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84D174" w14:textId="77777777" w:rsidR="00576997" w:rsidRPr="00C5458A" w:rsidRDefault="009860D9" w:rsidP="004C1427">
      <w:pPr>
        <w:spacing w:after="0" w:line="360" w:lineRule="auto"/>
        <w:jc w:val="center"/>
        <w:rPr>
          <w:rFonts w:ascii="Times New Roman" w:hAnsi="Times New Roman" w:cs="Times New Roman"/>
          <w:sz w:val="28"/>
          <w:szCs w:val="28"/>
        </w:rPr>
      </w:pPr>
      <w:r w:rsidRPr="00C5458A">
        <w:rPr>
          <w:rFonts w:ascii="Times New Roman" w:hAnsi="Times New Roman" w:cs="Times New Roman"/>
          <w:sz w:val="28"/>
          <w:szCs w:val="28"/>
        </w:rPr>
        <w:t>ХАРКІВСЬКИЙ НАЦІОНАЛЬНИЙ УНІВЕРСИТЕТ ІМЕНІ В.</w:t>
      </w:r>
      <w:r w:rsidR="00C3311E">
        <w:rPr>
          <w:rFonts w:ascii="Times New Roman" w:hAnsi="Times New Roman" w:cs="Times New Roman"/>
          <w:sz w:val="28"/>
          <w:szCs w:val="28"/>
        </w:rPr>
        <w:t xml:space="preserve"> </w:t>
      </w:r>
      <w:r w:rsidRPr="00C5458A">
        <w:rPr>
          <w:rFonts w:ascii="Times New Roman" w:hAnsi="Times New Roman" w:cs="Times New Roman"/>
          <w:sz w:val="28"/>
          <w:szCs w:val="28"/>
        </w:rPr>
        <w:t>Н. КАРАЗІНА</w:t>
      </w:r>
    </w:p>
    <w:p w14:paraId="786434BE" w14:textId="586FE0AB" w:rsidR="00782FE1" w:rsidRDefault="009860D9" w:rsidP="004C1427">
      <w:pPr>
        <w:spacing w:after="0" w:line="360" w:lineRule="auto"/>
        <w:jc w:val="center"/>
        <w:rPr>
          <w:rFonts w:ascii="Times New Roman" w:hAnsi="Times New Roman" w:cs="Times New Roman"/>
          <w:sz w:val="28"/>
          <w:szCs w:val="28"/>
        </w:rPr>
      </w:pPr>
      <w:r w:rsidRPr="00C5458A">
        <w:rPr>
          <w:rFonts w:ascii="Times New Roman" w:hAnsi="Times New Roman" w:cs="Times New Roman"/>
          <w:sz w:val="28"/>
          <w:szCs w:val="28"/>
        </w:rPr>
        <w:t>МІНІСТЕРСТВ</w:t>
      </w:r>
      <w:r w:rsidR="00770059">
        <w:rPr>
          <w:rFonts w:ascii="Times New Roman" w:hAnsi="Times New Roman" w:cs="Times New Roman"/>
          <w:sz w:val="28"/>
          <w:szCs w:val="28"/>
        </w:rPr>
        <w:t>О</w:t>
      </w:r>
      <w:r w:rsidRPr="00C5458A">
        <w:rPr>
          <w:rFonts w:ascii="Times New Roman" w:hAnsi="Times New Roman" w:cs="Times New Roman"/>
          <w:sz w:val="28"/>
          <w:szCs w:val="28"/>
        </w:rPr>
        <w:t xml:space="preserve"> ОСВІТИ І НАУКИ УКРАЇНИ</w:t>
      </w:r>
    </w:p>
    <w:p w14:paraId="55471EE0" w14:textId="77777777" w:rsidR="00770059" w:rsidRPr="00770059" w:rsidRDefault="00770059" w:rsidP="00770059">
      <w:pPr>
        <w:spacing w:line="360" w:lineRule="auto"/>
        <w:jc w:val="center"/>
        <w:rPr>
          <w:rFonts w:ascii="Times New Roman" w:hAnsi="Times New Roman" w:cs="Times New Roman"/>
          <w:sz w:val="28"/>
          <w:szCs w:val="28"/>
        </w:rPr>
      </w:pPr>
      <w:r w:rsidRPr="00770059">
        <w:rPr>
          <w:rFonts w:ascii="Times New Roman" w:hAnsi="Times New Roman" w:cs="Times New Roman"/>
          <w:sz w:val="28"/>
          <w:szCs w:val="28"/>
        </w:rPr>
        <w:t>ІНСТИТУТ СОЦІАЛЬНОЇ ТА ПОЛІТИЧНОЇ ПСИХОЛОГІЇ НАПН УКРАЇНИ</w:t>
      </w:r>
    </w:p>
    <w:p w14:paraId="3748428D" w14:textId="77777777" w:rsidR="009512F5" w:rsidRPr="00C5458A" w:rsidRDefault="009512F5" w:rsidP="004C1427">
      <w:pPr>
        <w:spacing w:after="0" w:line="360" w:lineRule="auto"/>
        <w:jc w:val="center"/>
        <w:rPr>
          <w:rFonts w:ascii="Times New Roman" w:hAnsi="Times New Roman" w:cs="Times New Roman"/>
          <w:sz w:val="28"/>
          <w:szCs w:val="28"/>
        </w:rPr>
      </w:pPr>
    </w:p>
    <w:p w14:paraId="6A2DF9DB" w14:textId="77777777" w:rsidR="009512F5" w:rsidRPr="00C5458A" w:rsidRDefault="009512F5" w:rsidP="00A53458">
      <w:pPr>
        <w:pStyle w:val="11"/>
        <w:spacing w:after="0" w:line="360" w:lineRule="auto"/>
        <w:ind w:firstLine="6379"/>
        <w:rPr>
          <w:rFonts w:ascii="Times New Roman" w:eastAsia="Times New Roman" w:hAnsi="Times New Roman" w:cs="Times New Roman"/>
          <w:sz w:val="28"/>
          <w:szCs w:val="28"/>
          <w:lang w:val="uk-UA"/>
        </w:rPr>
      </w:pPr>
      <w:r w:rsidRPr="00C5458A">
        <w:rPr>
          <w:rFonts w:ascii="Times New Roman" w:hAnsi="Times New Roman" w:cs="Times New Roman"/>
          <w:sz w:val="28"/>
          <w:szCs w:val="28"/>
          <w:lang w:val="uk-UA"/>
        </w:rPr>
        <w:t xml:space="preserve">Кваліфікаційна наукова </w:t>
      </w:r>
    </w:p>
    <w:p w14:paraId="00D73036" w14:textId="77777777" w:rsidR="009512F5" w:rsidRPr="00C5458A" w:rsidRDefault="009512F5" w:rsidP="00A53458">
      <w:pPr>
        <w:pStyle w:val="11"/>
        <w:spacing w:after="0" w:line="360" w:lineRule="auto"/>
        <w:ind w:firstLine="6379"/>
        <w:rPr>
          <w:rFonts w:ascii="Times New Roman" w:eastAsia="Times New Roman" w:hAnsi="Times New Roman" w:cs="Times New Roman"/>
          <w:sz w:val="28"/>
          <w:szCs w:val="28"/>
          <w:lang w:val="uk-UA"/>
        </w:rPr>
      </w:pPr>
      <w:r w:rsidRPr="00C5458A">
        <w:rPr>
          <w:rFonts w:ascii="Times New Roman" w:hAnsi="Times New Roman" w:cs="Times New Roman"/>
          <w:sz w:val="28"/>
          <w:szCs w:val="28"/>
          <w:lang w:val="uk-UA"/>
        </w:rPr>
        <w:t>праця на правах рукопису</w:t>
      </w:r>
    </w:p>
    <w:p w14:paraId="5A613F70" w14:textId="77777777" w:rsidR="005419B7" w:rsidRPr="00C5458A" w:rsidRDefault="005419B7" w:rsidP="004C1427">
      <w:pPr>
        <w:pStyle w:val="11"/>
        <w:spacing w:after="0" w:line="360" w:lineRule="auto"/>
        <w:rPr>
          <w:rFonts w:ascii="Times New Roman" w:eastAsia="Times New Roman" w:hAnsi="Times New Roman" w:cs="Times New Roman"/>
          <w:sz w:val="28"/>
          <w:szCs w:val="28"/>
          <w:lang w:val="uk-UA"/>
        </w:rPr>
      </w:pPr>
    </w:p>
    <w:p w14:paraId="5FCB91E4" w14:textId="77777777" w:rsidR="009512F5" w:rsidRPr="00C5458A" w:rsidRDefault="009512F5" w:rsidP="004C1427">
      <w:pPr>
        <w:pStyle w:val="11"/>
        <w:spacing w:after="0" w:line="360" w:lineRule="auto"/>
        <w:jc w:val="center"/>
        <w:rPr>
          <w:rFonts w:ascii="Times New Roman" w:hAnsi="Times New Roman" w:cs="Times New Roman"/>
          <w:sz w:val="28"/>
          <w:szCs w:val="28"/>
          <w:lang w:val="uk-UA"/>
        </w:rPr>
      </w:pPr>
      <w:r w:rsidRPr="00C5458A">
        <w:rPr>
          <w:rFonts w:ascii="Times New Roman" w:hAnsi="Times New Roman" w:cs="Times New Roman"/>
          <w:sz w:val="28"/>
          <w:szCs w:val="28"/>
          <w:lang w:val="uk-UA"/>
        </w:rPr>
        <w:t>Луценко Олена Львівна</w:t>
      </w:r>
    </w:p>
    <w:p w14:paraId="1FA8B3D8" w14:textId="77777777" w:rsidR="009512F5" w:rsidRPr="00C5458A" w:rsidRDefault="009512F5" w:rsidP="004C1427">
      <w:pPr>
        <w:pStyle w:val="11"/>
        <w:spacing w:after="0" w:line="360" w:lineRule="auto"/>
        <w:jc w:val="center"/>
        <w:rPr>
          <w:rFonts w:ascii="Times New Roman" w:hAnsi="Times New Roman" w:cs="Times New Roman"/>
          <w:sz w:val="20"/>
          <w:szCs w:val="20"/>
          <w:lang w:val="uk-UA"/>
        </w:rPr>
      </w:pPr>
    </w:p>
    <w:p w14:paraId="26081B0B" w14:textId="77777777" w:rsidR="009512F5" w:rsidRPr="00C5458A" w:rsidRDefault="009512F5" w:rsidP="00A53458">
      <w:pPr>
        <w:pStyle w:val="11"/>
        <w:spacing w:after="0" w:line="360" w:lineRule="auto"/>
        <w:ind w:firstLine="5245"/>
        <w:rPr>
          <w:rFonts w:ascii="Times New Roman" w:eastAsia="Times New Roman" w:hAnsi="Times New Roman" w:cs="Times New Roman"/>
          <w:sz w:val="28"/>
          <w:szCs w:val="28"/>
          <w:lang w:val="uk-UA"/>
        </w:rPr>
      </w:pPr>
      <w:r w:rsidRPr="00C5458A">
        <w:rPr>
          <w:rFonts w:ascii="Times New Roman" w:hAnsi="Times New Roman" w:cs="Times New Roman"/>
          <w:sz w:val="28"/>
          <w:szCs w:val="28"/>
          <w:lang w:val="uk-UA"/>
        </w:rPr>
        <w:t>УДК 159.923.2:364-787.522-043.86</w:t>
      </w:r>
    </w:p>
    <w:p w14:paraId="200249F8" w14:textId="77777777" w:rsidR="005419B7" w:rsidRPr="00C5458A" w:rsidRDefault="005419B7" w:rsidP="004C1427">
      <w:pPr>
        <w:pStyle w:val="11"/>
        <w:spacing w:after="0" w:line="360" w:lineRule="auto"/>
        <w:jc w:val="center"/>
        <w:rPr>
          <w:rFonts w:ascii="Times New Roman" w:hAnsi="Times New Roman" w:cs="Times New Roman"/>
          <w:b/>
          <w:bCs/>
          <w:sz w:val="28"/>
          <w:szCs w:val="28"/>
          <w:lang w:val="uk-UA"/>
        </w:rPr>
      </w:pPr>
    </w:p>
    <w:p w14:paraId="12DC61D3" w14:textId="77777777" w:rsidR="009512F5" w:rsidRPr="00C5458A" w:rsidRDefault="009512F5" w:rsidP="004C1427">
      <w:pPr>
        <w:pStyle w:val="11"/>
        <w:spacing w:after="0" w:line="360" w:lineRule="auto"/>
        <w:jc w:val="center"/>
        <w:rPr>
          <w:rFonts w:ascii="Times New Roman" w:eastAsia="Times New Roman" w:hAnsi="Times New Roman" w:cs="Times New Roman"/>
          <w:b/>
          <w:bCs/>
          <w:sz w:val="28"/>
          <w:szCs w:val="28"/>
          <w:lang w:val="uk-UA"/>
        </w:rPr>
      </w:pPr>
      <w:r w:rsidRPr="00C5458A">
        <w:rPr>
          <w:rFonts w:ascii="Times New Roman" w:hAnsi="Times New Roman" w:cs="Times New Roman"/>
          <w:b/>
          <w:bCs/>
          <w:sz w:val="28"/>
          <w:szCs w:val="28"/>
          <w:lang w:val="uk-UA"/>
        </w:rPr>
        <w:t>ДИСЕРТАЦІЯ</w:t>
      </w:r>
    </w:p>
    <w:p w14:paraId="2BA18E01" w14:textId="77777777" w:rsidR="009512F5" w:rsidRDefault="00453A6D" w:rsidP="004C1427">
      <w:pPr>
        <w:pStyle w:val="11"/>
        <w:spacing w:after="0" w:line="360" w:lineRule="auto"/>
        <w:jc w:val="center"/>
        <w:rPr>
          <w:rFonts w:ascii="Times New Roman" w:hAnsi="Times New Roman" w:cs="Times New Roman"/>
          <w:sz w:val="28"/>
          <w:szCs w:val="28"/>
          <w:lang w:val="uk-UA"/>
        </w:rPr>
      </w:pPr>
      <w:r w:rsidRPr="00453A6D">
        <w:rPr>
          <w:rFonts w:ascii="Times New Roman" w:hAnsi="Times New Roman" w:cs="Times New Roman"/>
          <w:sz w:val="28"/>
          <w:szCs w:val="28"/>
          <w:lang w:val="uk-UA"/>
        </w:rPr>
        <w:t>ЗАКОНОМІРНОСТІ ПСИХОЛОГІЧНОЇ АДАПТАЦІЇ ЛЮДИНИ НА СУЧАСНОМУ ЕТАПІ ЕВОЛЮЦІЇ</w:t>
      </w:r>
    </w:p>
    <w:p w14:paraId="56D8166C" w14:textId="77777777" w:rsidR="009512F5" w:rsidRDefault="009512F5" w:rsidP="004C1427">
      <w:pPr>
        <w:pStyle w:val="11"/>
        <w:spacing w:after="0" w:line="360" w:lineRule="auto"/>
        <w:jc w:val="center"/>
        <w:rPr>
          <w:rFonts w:ascii="Times New Roman" w:hAnsi="Times New Roman" w:cs="Times New Roman"/>
          <w:sz w:val="28"/>
          <w:szCs w:val="28"/>
          <w:lang w:val="uk-UA"/>
        </w:rPr>
      </w:pPr>
      <w:r w:rsidRPr="00C5458A">
        <w:rPr>
          <w:rFonts w:ascii="Times New Roman" w:hAnsi="Times New Roman" w:cs="Times New Roman"/>
          <w:sz w:val="28"/>
          <w:szCs w:val="28"/>
          <w:lang w:val="uk-UA"/>
        </w:rPr>
        <w:t>19.00.01 – загальна психологія, історія психології</w:t>
      </w:r>
    </w:p>
    <w:p w14:paraId="3AE11C5B" w14:textId="77777777" w:rsidR="005419B7" w:rsidRPr="00C5458A" w:rsidRDefault="005419B7" w:rsidP="004C1427">
      <w:pPr>
        <w:pStyle w:val="11"/>
        <w:spacing w:after="0" w:line="360" w:lineRule="auto"/>
        <w:jc w:val="center"/>
        <w:rPr>
          <w:rFonts w:ascii="Times New Roman" w:eastAsia="Times New Roman" w:hAnsi="Times New Roman" w:cs="Times New Roman"/>
          <w:sz w:val="28"/>
          <w:szCs w:val="28"/>
          <w:lang w:val="uk-UA"/>
        </w:rPr>
      </w:pPr>
    </w:p>
    <w:p w14:paraId="690990D8" w14:textId="77777777" w:rsidR="009512F5" w:rsidRPr="00C5458A" w:rsidRDefault="009512F5" w:rsidP="006C2E22">
      <w:pPr>
        <w:pStyle w:val="11"/>
        <w:spacing w:after="0" w:line="360" w:lineRule="auto"/>
        <w:jc w:val="center"/>
        <w:rPr>
          <w:rFonts w:ascii="Times New Roman" w:eastAsia="Times New Roman" w:hAnsi="Times New Roman" w:cs="Times New Roman"/>
          <w:sz w:val="28"/>
          <w:szCs w:val="28"/>
          <w:lang w:val="uk-UA"/>
        </w:rPr>
      </w:pPr>
      <w:r w:rsidRPr="00C5458A">
        <w:rPr>
          <w:rFonts w:ascii="Times New Roman" w:hAnsi="Times New Roman" w:cs="Times New Roman"/>
          <w:sz w:val="28"/>
          <w:szCs w:val="28"/>
          <w:lang w:val="uk-UA"/>
        </w:rPr>
        <w:t>Подається на здобуття наукового ступеня доктора психологічних наук</w:t>
      </w:r>
    </w:p>
    <w:p w14:paraId="2F069ABE" w14:textId="77777777" w:rsidR="009512F5" w:rsidRDefault="009512F5" w:rsidP="009512F5">
      <w:pPr>
        <w:pStyle w:val="11"/>
        <w:spacing w:after="0"/>
        <w:jc w:val="center"/>
        <w:rPr>
          <w:rFonts w:ascii="Times New Roman" w:eastAsia="Times New Roman" w:hAnsi="Times New Roman" w:cs="Times New Roman"/>
          <w:sz w:val="28"/>
          <w:szCs w:val="28"/>
          <w:lang w:val="uk-UA"/>
        </w:rPr>
      </w:pPr>
    </w:p>
    <w:p w14:paraId="2B6B308F" w14:textId="77777777" w:rsidR="009512F5" w:rsidRPr="00C5458A" w:rsidRDefault="009512F5" w:rsidP="009512F5">
      <w:pPr>
        <w:pStyle w:val="11"/>
        <w:spacing w:after="0" w:line="360" w:lineRule="auto"/>
        <w:ind w:right="140"/>
        <w:jc w:val="both"/>
        <w:rPr>
          <w:rFonts w:ascii="Times New Roman" w:eastAsia="Times New Roman" w:hAnsi="Times New Roman" w:cs="Times New Roman"/>
          <w:sz w:val="28"/>
          <w:szCs w:val="28"/>
          <w:lang w:val="uk-UA"/>
        </w:rPr>
      </w:pPr>
      <w:r w:rsidRPr="00C5458A">
        <w:rPr>
          <w:rFonts w:ascii="Times New Roman" w:hAnsi="Times New Roman" w:cs="Times New Roman"/>
          <w:sz w:val="28"/>
          <w:szCs w:val="28"/>
          <w:lang w:val="uk-UA"/>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___________________________                   </w:t>
      </w:r>
    </w:p>
    <w:p w14:paraId="4A32A701" w14:textId="77777777" w:rsidR="009512F5" w:rsidRPr="00C5458A" w:rsidRDefault="009512F5" w:rsidP="009512F5">
      <w:pPr>
        <w:pStyle w:val="11"/>
        <w:spacing w:after="0" w:line="360" w:lineRule="auto"/>
        <w:jc w:val="both"/>
        <w:rPr>
          <w:rFonts w:ascii="Times New Roman" w:hAnsi="Times New Roman" w:cs="Times New Roman"/>
          <w:sz w:val="20"/>
          <w:szCs w:val="20"/>
          <w:lang w:val="uk-UA"/>
        </w:rPr>
      </w:pPr>
      <w:r w:rsidRPr="00C5458A">
        <w:rPr>
          <w:rFonts w:ascii="Times New Roman" w:hAnsi="Times New Roman" w:cs="Times New Roman"/>
          <w:sz w:val="20"/>
          <w:szCs w:val="20"/>
          <w:lang w:val="uk-UA"/>
        </w:rPr>
        <w:t>(підпис, ініціали та прізвище здобувача)</w:t>
      </w:r>
    </w:p>
    <w:p w14:paraId="143DAF07" w14:textId="77777777" w:rsidR="00684D89" w:rsidRDefault="009512F5" w:rsidP="009512F5">
      <w:pPr>
        <w:pStyle w:val="11"/>
        <w:spacing w:after="0" w:line="360" w:lineRule="auto"/>
        <w:jc w:val="both"/>
        <w:rPr>
          <w:rFonts w:ascii="Times New Roman" w:hAnsi="Times New Roman" w:cs="Times New Roman"/>
          <w:sz w:val="28"/>
          <w:szCs w:val="28"/>
          <w:lang w:val="uk-UA"/>
        </w:rPr>
      </w:pPr>
      <w:r w:rsidRPr="00C5458A">
        <w:rPr>
          <w:rFonts w:ascii="Times New Roman" w:hAnsi="Times New Roman" w:cs="Times New Roman"/>
          <w:sz w:val="28"/>
          <w:szCs w:val="28"/>
          <w:lang w:val="uk-UA"/>
        </w:rPr>
        <w:t>Науков</w:t>
      </w:r>
      <w:r w:rsidR="00943608">
        <w:rPr>
          <w:rFonts w:ascii="Times New Roman" w:hAnsi="Times New Roman" w:cs="Times New Roman"/>
          <w:sz w:val="28"/>
          <w:szCs w:val="28"/>
          <w:lang w:val="uk-UA"/>
        </w:rPr>
        <w:t>ий</w:t>
      </w:r>
      <w:r w:rsidRPr="00C5458A">
        <w:rPr>
          <w:rFonts w:ascii="Times New Roman" w:hAnsi="Times New Roman" w:cs="Times New Roman"/>
          <w:sz w:val="28"/>
          <w:szCs w:val="28"/>
          <w:lang w:val="uk-UA"/>
        </w:rPr>
        <w:t xml:space="preserve"> консультант</w:t>
      </w:r>
      <w:r w:rsidR="00684D89">
        <w:rPr>
          <w:rFonts w:ascii="Times New Roman" w:hAnsi="Times New Roman" w:cs="Times New Roman"/>
          <w:sz w:val="28"/>
          <w:szCs w:val="28"/>
          <w:lang w:val="uk-UA"/>
        </w:rPr>
        <w:t>:</w:t>
      </w:r>
    </w:p>
    <w:p w14:paraId="1D7054F8" w14:textId="77777777" w:rsidR="00746C0B" w:rsidRDefault="00746C0B" w:rsidP="009512F5">
      <w:pPr>
        <w:pStyle w:val="11"/>
        <w:spacing w:after="0" w:line="360" w:lineRule="auto"/>
        <w:jc w:val="both"/>
        <w:rPr>
          <w:rFonts w:ascii="Times New Roman" w:hAnsi="Times New Roman" w:cs="Times New Roman"/>
          <w:sz w:val="28"/>
          <w:szCs w:val="28"/>
          <w:lang w:val="uk-UA"/>
        </w:rPr>
      </w:pPr>
    </w:p>
    <w:p w14:paraId="7978751F" w14:textId="77777777" w:rsidR="009512F5" w:rsidRPr="00C5458A" w:rsidRDefault="005419B7" w:rsidP="009512F5">
      <w:pPr>
        <w:pStyle w:val="11"/>
        <w:spacing w:after="0" w:line="360" w:lineRule="auto"/>
        <w:jc w:val="both"/>
        <w:rPr>
          <w:rFonts w:ascii="Times New Roman" w:hAnsi="Times New Roman" w:cs="Times New Roman"/>
          <w:sz w:val="28"/>
          <w:szCs w:val="28"/>
          <w:lang w:val="uk-UA"/>
        </w:rPr>
      </w:pPr>
      <w:r w:rsidRPr="00C5458A">
        <w:rPr>
          <w:rFonts w:ascii="Times New Roman" w:hAnsi="Times New Roman" w:cs="Times New Roman"/>
          <w:sz w:val="28"/>
          <w:szCs w:val="28"/>
          <w:lang w:val="uk-UA"/>
        </w:rPr>
        <w:t>Титаренко Тетяна Михайлівна, член-кореспондент НАПН України, доктор психологічних наук, професор</w:t>
      </w:r>
      <w:r w:rsidR="00943608">
        <w:rPr>
          <w:rFonts w:ascii="Times New Roman" w:hAnsi="Times New Roman" w:cs="Times New Roman"/>
          <w:sz w:val="28"/>
          <w:szCs w:val="28"/>
          <w:lang w:val="uk-UA"/>
        </w:rPr>
        <w:t>, завідувач Лабораторії соціальної психології особистості Інституту соціальної та політичної психології НАПН України.</w:t>
      </w:r>
    </w:p>
    <w:p w14:paraId="1D322DF6" w14:textId="77777777" w:rsidR="00684D89" w:rsidRDefault="00684D89" w:rsidP="005419B7">
      <w:pPr>
        <w:pStyle w:val="11"/>
        <w:rPr>
          <w:lang w:val="uk-UA"/>
        </w:rPr>
      </w:pPr>
    </w:p>
    <w:p w14:paraId="61E7D83E" w14:textId="6CFD106D" w:rsidR="009512F5" w:rsidRPr="00C5458A" w:rsidRDefault="00EB4DEC" w:rsidP="00EB4DEC">
      <w:pPr>
        <w:spacing w:after="0" w:line="360" w:lineRule="auto"/>
        <w:jc w:val="center"/>
        <w:rPr>
          <w:sz w:val="28"/>
          <w:szCs w:val="28"/>
        </w:rPr>
      </w:pPr>
      <w:r>
        <w:rPr>
          <w:rFonts w:ascii="Times New Roman" w:hAnsi="Times New Roman"/>
          <w:sz w:val="28"/>
          <w:szCs w:val="28"/>
        </w:rPr>
        <w:t>Харків — 201</w:t>
      </w:r>
      <w:r w:rsidR="005419B7" w:rsidRPr="00C5458A">
        <w:rPr>
          <w:rFonts w:eastAsia="Arial Unicode MS"/>
          <w:sz w:val="28"/>
          <w:szCs w:val="28"/>
        </w:rPr>
        <w:t>8</w:t>
      </w:r>
    </w:p>
    <w:p w14:paraId="165FB218" w14:textId="77777777" w:rsidR="00F966C3" w:rsidRPr="00C5458A" w:rsidRDefault="00F966C3">
      <w:pPr>
        <w:rPr>
          <w:rFonts w:ascii="Times New Roman" w:hAnsi="Times New Roman" w:cs="Times New Roman"/>
          <w:sz w:val="28"/>
          <w:szCs w:val="28"/>
        </w:rPr>
      </w:pPr>
      <w:r w:rsidRPr="00C5458A">
        <w:rPr>
          <w:rFonts w:ascii="Times New Roman" w:hAnsi="Times New Roman" w:cs="Times New Roman"/>
          <w:sz w:val="28"/>
          <w:szCs w:val="28"/>
        </w:rPr>
        <w:br w:type="page"/>
      </w:r>
    </w:p>
    <w:p w14:paraId="704007F3" w14:textId="77777777" w:rsidR="00F966C3" w:rsidRPr="00C5458A" w:rsidRDefault="00C5458A" w:rsidP="00C5458A">
      <w:pPr>
        <w:jc w:val="center"/>
        <w:rPr>
          <w:rFonts w:ascii="Times New Roman" w:hAnsi="Times New Roman" w:cs="Times New Roman"/>
          <w:sz w:val="28"/>
          <w:szCs w:val="28"/>
        </w:rPr>
      </w:pPr>
      <w:r w:rsidRPr="00C5458A">
        <w:rPr>
          <w:rFonts w:ascii="Times New Roman" w:hAnsi="Times New Roman" w:cs="Times New Roman"/>
          <w:sz w:val="28"/>
          <w:szCs w:val="28"/>
        </w:rPr>
        <w:lastRenderedPageBreak/>
        <w:t>АНОТАЦІЯ</w:t>
      </w:r>
    </w:p>
    <w:p w14:paraId="637DEF2F" w14:textId="4700EF1B" w:rsidR="00C671AB" w:rsidRPr="00307479" w:rsidRDefault="00E040AC" w:rsidP="00770059">
      <w:pPr>
        <w:spacing w:after="0" w:line="360" w:lineRule="auto"/>
        <w:jc w:val="both"/>
        <w:rPr>
          <w:rFonts w:ascii="Times New Roman" w:hAnsi="Times New Roman" w:cs="Times New Roman"/>
          <w:sz w:val="28"/>
          <w:szCs w:val="28"/>
        </w:rPr>
      </w:pPr>
      <w:r w:rsidRPr="00E040AC">
        <w:rPr>
          <w:rFonts w:ascii="Times New Roman" w:hAnsi="Times New Roman" w:cs="Times New Roman"/>
          <w:sz w:val="28"/>
          <w:szCs w:val="28"/>
        </w:rPr>
        <w:tab/>
      </w:r>
      <w:r w:rsidR="005419B7" w:rsidRPr="00E040AC">
        <w:rPr>
          <w:rFonts w:ascii="Times New Roman" w:hAnsi="Times New Roman" w:cs="Times New Roman"/>
          <w:sz w:val="28"/>
          <w:szCs w:val="28"/>
        </w:rPr>
        <w:t>Луценко О.Л.</w:t>
      </w:r>
      <w:r w:rsidR="00C5458A" w:rsidRPr="00E040AC">
        <w:rPr>
          <w:rFonts w:ascii="Times New Roman" w:hAnsi="Times New Roman" w:cs="Times New Roman"/>
          <w:sz w:val="28"/>
          <w:szCs w:val="28"/>
        </w:rPr>
        <w:t xml:space="preserve"> </w:t>
      </w:r>
      <w:r w:rsidR="00177959" w:rsidRPr="00E040AC">
        <w:rPr>
          <w:rFonts w:ascii="Times New Roman" w:hAnsi="Times New Roman" w:cs="Times New Roman"/>
          <w:sz w:val="28"/>
          <w:szCs w:val="28"/>
        </w:rPr>
        <w:t>Закономірності психологічної адаптації людини на сучасному етапі еволюції</w:t>
      </w:r>
      <w:r w:rsidR="0010150A" w:rsidRPr="00E040AC">
        <w:rPr>
          <w:rFonts w:ascii="Times New Roman" w:hAnsi="Times New Roman" w:cs="Times New Roman"/>
          <w:sz w:val="28"/>
          <w:szCs w:val="28"/>
        </w:rPr>
        <w:t xml:space="preserve">. – Кваліфікаційна наукова праця на правах рукопису. Дисертація на здобуття наукового ступеня доктора психологічних наук за спеціальністю 19.00.01 – «Загальна психологія, історія психології» (053-Психологія). – </w:t>
      </w:r>
      <w:r w:rsidR="00770059" w:rsidRPr="00E040AC">
        <w:rPr>
          <w:rFonts w:ascii="Times New Roman" w:hAnsi="Times New Roman" w:cs="Times New Roman"/>
          <w:sz w:val="28"/>
          <w:szCs w:val="28"/>
        </w:rPr>
        <w:t>Харківський національний університет імені В. Н. Каразіна</w:t>
      </w:r>
      <w:r w:rsidRPr="00E040AC">
        <w:rPr>
          <w:rFonts w:ascii="Times New Roman" w:hAnsi="Times New Roman" w:cs="Times New Roman"/>
          <w:sz w:val="28"/>
          <w:szCs w:val="28"/>
        </w:rPr>
        <w:t>, Харків, 2018.</w:t>
      </w:r>
      <w:r w:rsidR="00B100D4" w:rsidRPr="00E040AC">
        <w:rPr>
          <w:rFonts w:ascii="Times New Roman" w:hAnsi="Times New Roman" w:cs="Times New Roman"/>
          <w:sz w:val="28"/>
          <w:szCs w:val="28"/>
        </w:rPr>
        <w:t xml:space="preserve"> </w:t>
      </w:r>
      <w:r w:rsidR="00307479" w:rsidRPr="00307479">
        <w:rPr>
          <w:rFonts w:ascii="Times New Roman" w:hAnsi="Times New Roman" w:cs="Times New Roman"/>
          <w:sz w:val="28"/>
          <w:szCs w:val="28"/>
        </w:rPr>
        <w:t xml:space="preserve">– </w:t>
      </w:r>
      <w:r w:rsidR="00307479">
        <w:rPr>
          <w:rFonts w:ascii="Times New Roman" w:hAnsi="Times New Roman" w:cs="Times New Roman"/>
          <w:sz w:val="28"/>
          <w:szCs w:val="28"/>
        </w:rPr>
        <w:t>І</w:t>
      </w:r>
      <w:r w:rsidR="00307479" w:rsidRPr="00307479">
        <w:rPr>
          <w:rFonts w:ascii="Times New Roman" w:hAnsi="Times New Roman" w:cs="Times New Roman"/>
          <w:sz w:val="28"/>
          <w:szCs w:val="28"/>
        </w:rPr>
        <w:t>нститут соціальної та політичної психології НАПН України</w:t>
      </w:r>
      <w:r w:rsidR="00307479">
        <w:rPr>
          <w:rFonts w:ascii="Times New Roman" w:hAnsi="Times New Roman" w:cs="Times New Roman"/>
          <w:sz w:val="28"/>
          <w:szCs w:val="28"/>
        </w:rPr>
        <w:t>, Київ, 2018.</w:t>
      </w:r>
    </w:p>
    <w:p w14:paraId="714DCC4B"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Проблема, якій присвячується ця робота, це – проблема адаптації людини в умовах, які значним чином відрізняються від тих, в яких вона еволюціонувала та сформувалася як вид </w:t>
      </w:r>
      <w:r w:rsidRPr="00432346">
        <w:rPr>
          <w:rFonts w:ascii="Times New Roman" w:eastAsia="Calibri" w:hAnsi="Times New Roman" w:cs="Times New Roman"/>
          <w:sz w:val="28"/>
          <w:szCs w:val="28"/>
          <w:lang w:val="en-US"/>
        </w:rPr>
        <w:t>Homo</w:t>
      </w:r>
      <w:r w:rsidRPr="00432346">
        <w:rPr>
          <w:rFonts w:ascii="Times New Roman" w:eastAsia="Calibri" w:hAnsi="Times New Roman" w:cs="Times New Roman"/>
          <w:sz w:val="28"/>
          <w:szCs w:val="28"/>
        </w:rPr>
        <w:t xml:space="preserve"> </w:t>
      </w:r>
      <w:r w:rsidRPr="00432346">
        <w:rPr>
          <w:rFonts w:ascii="Times New Roman" w:eastAsia="Calibri" w:hAnsi="Times New Roman" w:cs="Times New Roman"/>
          <w:sz w:val="28"/>
          <w:szCs w:val="28"/>
          <w:lang w:val="en-US"/>
        </w:rPr>
        <w:t>Sapiens</w:t>
      </w:r>
      <w:r w:rsidRPr="00432346">
        <w:rPr>
          <w:rFonts w:ascii="Times New Roman" w:eastAsia="Calibri" w:hAnsi="Times New Roman" w:cs="Times New Roman"/>
          <w:sz w:val="28"/>
          <w:szCs w:val="28"/>
        </w:rPr>
        <w:t xml:space="preserve">. Складність її вирішення обумовлена тим, що середовище існування людини було дуже швидко та кардинально змінено нею самою за останній час і багато психологічних особливостей та патернів поведінки стали виконувати замість колишньої адаптивної, дезадаптивну функцію. Деякі еволюційні адаптації продовжують діяти на користь розквіту нашого виду, хоча ми можемо цього не усвідомлювати і боротися з певними нашими рисами, гадаючи, що вони шкідливі. </w:t>
      </w:r>
      <w:r w:rsidRPr="00432346">
        <w:rPr>
          <w:rFonts w:ascii="Times New Roman" w:eastAsia="Calibri" w:hAnsi="Times New Roman" w:cs="Times New Roman"/>
          <w:sz w:val="28"/>
          <w:szCs w:val="28"/>
          <w:lang w:val="ru-RU"/>
        </w:rPr>
        <w:t xml:space="preserve">І ще одна категорія адаптацій – </w:t>
      </w:r>
      <w:r w:rsidRPr="00432346">
        <w:rPr>
          <w:rFonts w:ascii="Times New Roman" w:eastAsia="Calibri" w:hAnsi="Times New Roman" w:cs="Times New Roman"/>
          <w:sz w:val="28"/>
          <w:szCs w:val="28"/>
        </w:rPr>
        <w:t>зовсі</w:t>
      </w:r>
      <w:r w:rsidRPr="008D2EAC">
        <w:rPr>
          <w:rFonts w:ascii="Times New Roman" w:eastAsia="Calibri" w:hAnsi="Times New Roman" w:cs="Times New Roman"/>
          <w:sz w:val="28"/>
          <w:szCs w:val="28"/>
        </w:rPr>
        <w:t>м нові – починають формуватися у</w:t>
      </w:r>
      <w:r w:rsidRPr="00432346">
        <w:rPr>
          <w:rFonts w:ascii="Times New Roman" w:eastAsia="Calibri" w:hAnsi="Times New Roman" w:cs="Times New Roman"/>
          <w:sz w:val="28"/>
          <w:szCs w:val="28"/>
        </w:rPr>
        <w:t xml:space="preserve"> сучасному середовищі. Адже новітні умови сучасного етапу еволюції людини теж несуть із собою так звані тиски відбору, через які носії певних форм поведінки живуть довше та залишають більше нащадків, ніж носії інших форм поведінки. Аналіз того, чи втратили певні форми поведінки минулу адаптивність, продовжують її мати або лише набувають – є важливим науковим завданням, оскільки в перспективі це допоможе визначити адекватні способи психологічної допомоги. </w:t>
      </w:r>
    </w:p>
    <w:p w14:paraId="50A33A81"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Для дослідження вищезазначеної проблеми в якості теоретико-методологічного підходу був обраний еволюційно-психологічний підхід. Застосування еволюційно-психологічного підходу для розв’язання проблеми адаптованості сучасної людини є дуже перспективним та плідним, про що свідчить надзвичайне зростання масиву наукових робіт, які почали проводитися у цьому напрямку (Дж. Барков, Дж. Тубі, Л. Космідес, М. Делі, М. Вілсон, Д. </w:t>
      </w:r>
      <w:r w:rsidRPr="00432346">
        <w:rPr>
          <w:rFonts w:ascii="Times New Roman" w:eastAsia="Calibri" w:hAnsi="Times New Roman" w:cs="Times New Roman"/>
          <w:sz w:val="28"/>
          <w:szCs w:val="28"/>
        </w:rPr>
        <w:lastRenderedPageBreak/>
        <w:t xml:space="preserve">Басс, Р. Нессе, Е. Хаген, Дж. і Л. Палмер, Д. Кенрик, М. Л. Бутовська, А. Протопопов, С. Хрді, Р. Райт, </w:t>
      </w:r>
      <w:r>
        <w:rPr>
          <w:rFonts w:ascii="Times New Roman" w:eastAsia="Calibri" w:hAnsi="Times New Roman" w:cs="Times New Roman"/>
          <w:sz w:val="28"/>
          <w:szCs w:val="28"/>
        </w:rPr>
        <w:t xml:space="preserve">К. Робертс, </w:t>
      </w:r>
      <w:r w:rsidRPr="00432346">
        <w:rPr>
          <w:rFonts w:ascii="Times New Roman" w:eastAsia="Calibri" w:hAnsi="Times New Roman" w:cs="Times New Roman"/>
          <w:sz w:val="28"/>
          <w:szCs w:val="28"/>
        </w:rPr>
        <w:t xml:space="preserve">Т. Ліхі, П. Саугстад, Б. Хегенхан, М. Олсон, М. Розенцвейг, С. Бридлов, С. Дейман, М. Россано, С. Салмон, Т. Шачелфорд та ін.). Роботи, які виконуються у межах еволюційно-психологічного підходу, демонструють результати, </w:t>
      </w:r>
      <w:r>
        <w:rPr>
          <w:rFonts w:ascii="Times New Roman" w:eastAsia="Calibri" w:hAnsi="Times New Roman" w:cs="Times New Roman"/>
          <w:sz w:val="28"/>
          <w:szCs w:val="28"/>
        </w:rPr>
        <w:t>що</w:t>
      </w:r>
      <w:r w:rsidRPr="00432346">
        <w:rPr>
          <w:rFonts w:ascii="Times New Roman" w:eastAsia="Calibri" w:hAnsi="Times New Roman" w:cs="Times New Roman"/>
          <w:sz w:val="28"/>
          <w:szCs w:val="28"/>
        </w:rPr>
        <w:t xml:space="preserve"> надають можливість будувати на їх основі прогнози, перевіряти їх та впливати на особливості психічних і поведінкових проявів сучасних людей.</w:t>
      </w:r>
    </w:p>
    <w:p w14:paraId="21083803"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Метою дослідження є виявлення зв’язків сучасних психологічних рис і поведінки людини з її еволюційним минулим та визначення адаптивних функцій даних рис і поведінки як проявів закономірностей психологічної адаптації людини на сучасному етапі еволюції.</w:t>
      </w:r>
    </w:p>
    <w:p w14:paraId="53599A10"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У дослідженні була застосована низка наукових методів. Методи теоретичного і якісного аналізу: структурування, класифікація, аналіз та синтез, узагальнення, функціональний, комплексний, графічний аналіз, контент-аналіз. Метод організації досліджень – порівняльний, метод зрізів, псевдолонгітюдний метод. Методи збору даних: напівструктуроване інтерв’ю, анкетування, тестування, методи соціально-психологічної діагностики, психосемантичні методи, психофізіологічні методи. Методи розробки психодіагностичного інструментарію: експертні опитування, підбір репрезентативних вибірок досліджень, розробка специфікацій тестів, формулювання питань анкет, категорій для психосемантичного та контент-аналізу, методи аналізу та відсіювання завдань, методи перевірки дискримінативності, складності, надійності, валідності, факторизації, стандартизації та адаптації тестів. Методи математико-статистичного аналізу: описова статистика; методи визначення зв’язків між змінними дослідження (кореляційний аналіз, факторний аналіз); методи перевірки розбіжностей між середніми та розподілами (критерії t Стьюдента, Вілкоксона-Манна-Уітні, Колмогорова-Смірнова, Крускалла-Уоллеса, дисперсійний аналіз Фішера ANOVA, медіанний тест). </w:t>
      </w:r>
    </w:p>
    <w:p w14:paraId="2F7842E3"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Дослідженнями, які проводилися протягом 2007-2017 років, було охоплено 2579 осіб (814 чоловіків, 1765 жінок) віком від 8 до 70 років. </w:t>
      </w:r>
      <w:r>
        <w:rPr>
          <w:rFonts w:ascii="Times New Roman" w:eastAsia="Calibri" w:hAnsi="Times New Roman" w:cs="Times New Roman"/>
          <w:sz w:val="28"/>
          <w:szCs w:val="28"/>
        </w:rPr>
        <w:lastRenderedPageBreak/>
        <w:t>Досліджено</w:t>
      </w:r>
      <w:r w:rsidRPr="00432346">
        <w:rPr>
          <w:rFonts w:ascii="Times New Roman" w:eastAsia="Calibri" w:hAnsi="Times New Roman" w:cs="Times New Roman"/>
          <w:sz w:val="28"/>
          <w:szCs w:val="28"/>
        </w:rPr>
        <w:t xml:space="preserve"> людей різного соціального статусу, у т.ч. школярів, студентів різних спеціальностей, працівників приватних та державних установ, пенсіонерів, безробітних тощо з різних міст та смт України.</w:t>
      </w:r>
    </w:p>
    <w:p w14:paraId="33AAC799"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До основних результатів дослідження </w:t>
      </w:r>
      <w:r>
        <w:rPr>
          <w:rFonts w:ascii="Times New Roman" w:eastAsia="Calibri" w:hAnsi="Times New Roman" w:cs="Times New Roman"/>
          <w:sz w:val="28"/>
          <w:szCs w:val="28"/>
        </w:rPr>
        <w:t>належить</w:t>
      </w:r>
      <w:r w:rsidRPr="00432346">
        <w:rPr>
          <w:rFonts w:ascii="Times New Roman" w:eastAsia="Calibri" w:hAnsi="Times New Roman" w:cs="Times New Roman"/>
          <w:sz w:val="28"/>
          <w:szCs w:val="28"/>
        </w:rPr>
        <w:t xml:space="preserve"> системне застосування відносно нового для психології еволюційно-психологічного</w:t>
      </w:r>
      <w:r>
        <w:rPr>
          <w:rFonts w:ascii="Times New Roman" w:eastAsia="Calibri" w:hAnsi="Times New Roman" w:cs="Times New Roman"/>
          <w:sz w:val="28"/>
          <w:szCs w:val="28"/>
        </w:rPr>
        <w:t xml:space="preserve"> підхо</w:t>
      </w:r>
      <w:r w:rsidRPr="00432346">
        <w:rPr>
          <w:rFonts w:ascii="Times New Roman" w:eastAsia="Calibri" w:hAnsi="Times New Roman" w:cs="Times New Roman"/>
          <w:sz w:val="28"/>
          <w:szCs w:val="28"/>
        </w:rPr>
        <w:t>ду як теоретичного підґрунтя для планування та інтерпретації власних досліджень, що дозволило виявити першоджерела та первинні причини низки актуальних психологічних проблем сучасності. Для детальних досліджень була обрана низка патернів проблемної поведінки зі сфер гендерної, сімейної, політичної психології, психології здоров’я, агресії та когнітивної психології. Показано, що для їх вивчення недостатньо досліджень, які зосереджені на он</w:t>
      </w:r>
      <w:r>
        <w:rPr>
          <w:rFonts w:ascii="Times New Roman" w:eastAsia="Calibri" w:hAnsi="Times New Roman" w:cs="Times New Roman"/>
          <w:sz w:val="28"/>
          <w:szCs w:val="28"/>
        </w:rPr>
        <w:t>т</w:t>
      </w:r>
      <w:r w:rsidRPr="00432346">
        <w:rPr>
          <w:rFonts w:ascii="Times New Roman" w:eastAsia="Calibri" w:hAnsi="Times New Roman" w:cs="Times New Roman"/>
          <w:sz w:val="28"/>
          <w:szCs w:val="28"/>
        </w:rPr>
        <w:t>огенезі людини, оскільки універсальність у часі та просторі, складність корекції, зв’язок з виживанням та репродукцією вказують на їх філогенетичне походження.</w:t>
      </w:r>
    </w:p>
    <w:p w14:paraId="39B7F6D9"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Зокрема у сфері гендерної психології вперше обґрунтовано доцільність використання нового психологічного конструкту – жіноче кокетство – як способу адаптації жінок у стосунках з протилежною статтю, що виконує функцію захисту жіночих адаптивних інтересів в умовах</w:t>
      </w:r>
      <w:r w:rsidR="008563FB">
        <w:rPr>
          <w:rFonts w:ascii="Times New Roman" w:eastAsia="Calibri" w:hAnsi="Times New Roman" w:cs="Times New Roman"/>
          <w:sz w:val="28"/>
          <w:szCs w:val="28"/>
        </w:rPr>
        <w:t xml:space="preserve"> еволюційної</w:t>
      </w:r>
      <w:r w:rsidRPr="00432346">
        <w:rPr>
          <w:rFonts w:ascii="Times New Roman" w:eastAsia="Calibri" w:hAnsi="Times New Roman" w:cs="Times New Roman"/>
          <w:sz w:val="28"/>
          <w:szCs w:val="28"/>
        </w:rPr>
        <w:t xml:space="preserve"> </w:t>
      </w:r>
      <w:r w:rsidR="008563FB">
        <w:rPr>
          <w:rFonts w:ascii="Times New Roman" w:eastAsia="Calibri" w:hAnsi="Times New Roman" w:cs="Times New Roman"/>
          <w:sz w:val="28"/>
          <w:szCs w:val="28"/>
        </w:rPr>
        <w:t xml:space="preserve">закономірності </w:t>
      </w:r>
      <w:r w:rsidRPr="00432346">
        <w:rPr>
          <w:rFonts w:ascii="Times New Roman" w:eastAsia="Calibri" w:hAnsi="Times New Roman" w:cs="Times New Roman"/>
          <w:sz w:val="28"/>
          <w:szCs w:val="28"/>
        </w:rPr>
        <w:t>більшого батьківського внеску жінок та меншого – чоловіків. Розроблений новий психометричний тест-опитувальник для діагностики конструкту жіночої адаптивності у стосунках з протилежною статтю (жіночого кокетства).</w:t>
      </w:r>
    </w:p>
    <w:p w14:paraId="6185BA7F"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Вивчені психологічні особливості жінок, які здійснюють нову форму репродуктивної активності – сурогатне материнство. Виявлені достатньо високі адаптивні, релевантні мотиваційні якості цих жінок, але складності у соціальній ситуації, які вони вирішують за допомогою кооперації з родинами, що мають репродуктивні проблеми. Це нова адаптація, хоча вона </w:t>
      </w:r>
      <w:r w:rsidR="008563FB">
        <w:rPr>
          <w:rFonts w:ascii="Times New Roman" w:eastAsia="Calibri" w:hAnsi="Times New Roman" w:cs="Times New Roman"/>
          <w:sz w:val="28"/>
          <w:szCs w:val="28"/>
        </w:rPr>
        <w:t>базується на</w:t>
      </w:r>
      <w:r w:rsidRPr="00432346">
        <w:rPr>
          <w:rFonts w:ascii="Times New Roman" w:eastAsia="Calibri" w:hAnsi="Times New Roman" w:cs="Times New Roman"/>
          <w:sz w:val="28"/>
          <w:szCs w:val="28"/>
        </w:rPr>
        <w:t xml:space="preserve"> еволюційн</w:t>
      </w:r>
      <w:r w:rsidR="008563FB">
        <w:rPr>
          <w:rFonts w:ascii="Times New Roman" w:eastAsia="Calibri" w:hAnsi="Times New Roman" w:cs="Times New Roman"/>
          <w:sz w:val="28"/>
          <w:szCs w:val="28"/>
        </w:rPr>
        <w:t>их закономірностях</w:t>
      </w:r>
      <w:r w:rsidRPr="00432346">
        <w:rPr>
          <w:rFonts w:ascii="Times New Roman" w:eastAsia="Calibri" w:hAnsi="Times New Roman" w:cs="Times New Roman"/>
          <w:sz w:val="28"/>
          <w:szCs w:val="28"/>
        </w:rPr>
        <w:t xml:space="preserve"> </w:t>
      </w:r>
      <w:r w:rsidR="008563FB">
        <w:rPr>
          <w:rFonts w:ascii="Times New Roman" w:eastAsia="Calibri" w:hAnsi="Times New Roman" w:cs="Times New Roman"/>
          <w:sz w:val="28"/>
          <w:szCs w:val="28"/>
        </w:rPr>
        <w:t>кооперативного</w:t>
      </w:r>
      <w:r w:rsidRPr="00432346">
        <w:rPr>
          <w:rFonts w:ascii="Times New Roman" w:eastAsia="Calibri" w:hAnsi="Times New Roman" w:cs="Times New Roman"/>
          <w:sz w:val="28"/>
          <w:szCs w:val="28"/>
        </w:rPr>
        <w:t xml:space="preserve"> годуванн</w:t>
      </w:r>
      <w:r w:rsidR="008563FB">
        <w:rPr>
          <w:rFonts w:ascii="Times New Roman" w:eastAsia="Calibri" w:hAnsi="Times New Roman" w:cs="Times New Roman"/>
          <w:sz w:val="28"/>
          <w:szCs w:val="28"/>
        </w:rPr>
        <w:t>я, розподіленого батьківства та інституту</w:t>
      </w:r>
      <w:r w:rsidRPr="00432346">
        <w:rPr>
          <w:rFonts w:ascii="Times New Roman" w:eastAsia="Calibri" w:hAnsi="Times New Roman" w:cs="Times New Roman"/>
          <w:sz w:val="28"/>
          <w:szCs w:val="28"/>
        </w:rPr>
        <w:t xml:space="preserve"> наложниць. </w:t>
      </w:r>
    </w:p>
    <w:p w14:paraId="625087E8"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Поглиблено уявлення про причини </w:t>
      </w:r>
      <w:r>
        <w:rPr>
          <w:rFonts w:ascii="Times New Roman" w:eastAsia="Calibri" w:hAnsi="Times New Roman" w:cs="Times New Roman"/>
          <w:sz w:val="28"/>
          <w:szCs w:val="28"/>
        </w:rPr>
        <w:t>та наслідки сімейних конфліктів.</w:t>
      </w:r>
      <w:r w:rsidRPr="00432346">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А саме, </w:t>
      </w:r>
      <w:r w:rsidRPr="00432346">
        <w:rPr>
          <w:rFonts w:ascii="Times New Roman" w:eastAsia="Calibri" w:hAnsi="Times New Roman" w:cs="Times New Roman"/>
          <w:sz w:val="28"/>
          <w:szCs w:val="28"/>
        </w:rPr>
        <w:t xml:space="preserve">показано, що до погіршення стосунків між членами розширеної родини </w:t>
      </w:r>
      <w:r w:rsidRPr="00432346">
        <w:rPr>
          <w:rFonts w:ascii="Times New Roman" w:eastAsia="Calibri" w:hAnsi="Times New Roman" w:cs="Times New Roman"/>
          <w:sz w:val="28"/>
          <w:szCs w:val="28"/>
        </w:rPr>
        <w:lastRenderedPageBreak/>
        <w:t>(свекрухами, свекрами, тестями, тещами, невістками, зятями) приводять еволюційно-психологічні закономірності невизначеності батьківства, прагнення збільшення репродуктивного потенціалу, конкуренція між чоловіками різних поколінь (зятями та тестями) та</w:t>
      </w:r>
      <w:r>
        <w:rPr>
          <w:rFonts w:ascii="Times New Roman" w:eastAsia="Calibri" w:hAnsi="Times New Roman" w:cs="Times New Roman"/>
          <w:sz w:val="28"/>
          <w:szCs w:val="28"/>
        </w:rPr>
        <w:t xml:space="preserve"> їх</w:t>
      </w:r>
      <w:r w:rsidRPr="00432346">
        <w:rPr>
          <w:rFonts w:ascii="Times New Roman" w:eastAsia="Calibri" w:hAnsi="Times New Roman" w:cs="Times New Roman"/>
          <w:sz w:val="28"/>
          <w:szCs w:val="28"/>
        </w:rPr>
        <w:t xml:space="preserve"> рівень психологічного неблагополуччя.</w:t>
      </w:r>
    </w:p>
    <w:p w14:paraId="467AAD17" w14:textId="77777777" w:rsidR="00FA4C4E"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 xml:space="preserve">У сфері політичної психології описане еволюційне походження основних типів політичного устрою, непотизму, індоктринації тощо. </w:t>
      </w:r>
      <w:r>
        <w:rPr>
          <w:rFonts w:ascii="Times New Roman" w:eastAsia="Calibri" w:hAnsi="Times New Roman" w:cs="Times New Roman"/>
          <w:sz w:val="28"/>
          <w:szCs w:val="28"/>
        </w:rPr>
        <w:t>Вперше д</w:t>
      </w:r>
      <w:r w:rsidRPr="00432346">
        <w:rPr>
          <w:rFonts w:ascii="Times New Roman" w:eastAsia="Calibri" w:hAnsi="Times New Roman" w:cs="Times New Roman"/>
          <w:sz w:val="28"/>
          <w:szCs w:val="28"/>
        </w:rPr>
        <w:t>етально проаналізовано достатньо парадоксальну поведінку виборців, що полягає у повторному голосуванні за кандидата у владу, який вже один раз не виконав передвиборчих обіцянок. Для пояснення неефективного політичного вибору застосовано еволюційну модель поведінкових типів «наївних», «шахраїв» та «злопам’ятних» та обґрунтовано що проблема виникає через домінування «наївного психотипу» разом з психотипом «шахраїв» та браком психотипу «злопам’ятні».</w:t>
      </w:r>
      <w:r w:rsidRPr="00432346">
        <w:rPr>
          <w:rFonts w:ascii="Calibri" w:eastAsia="Calibri" w:hAnsi="Calibri" w:cs="Calibri"/>
          <w:sz w:val="28"/>
          <w:szCs w:val="28"/>
        </w:rPr>
        <w:t xml:space="preserve"> </w:t>
      </w:r>
      <w:r w:rsidRPr="00432346">
        <w:rPr>
          <w:rFonts w:ascii="Times New Roman" w:eastAsia="Calibri" w:hAnsi="Times New Roman" w:cs="Times New Roman"/>
          <w:sz w:val="28"/>
          <w:szCs w:val="28"/>
        </w:rPr>
        <w:t>Причинами диспропорції психотипів є тривалі авторитарні режими, під час яких представники типу «злопам’ятні» знищувалися або емігрували.</w:t>
      </w:r>
      <w:r w:rsidRPr="00432346">
        <w:rPr>
          <w:rFonts w:ascii="Calibri" w:eastAsia="Calibri" w:hAnsi="Calibri" w:cs="Calibri"/>
          <w:sz w:val="28"/>
          <w:szCs w:val="28"/>
        </w:rPr>
        <w:t xml:space="preserve"> </w:t>
      </w:r>
      <w:r w:rsidRPr="00432346">
        <w:rPr>
          <w:rFonts w:ascii="Times New Roman" w:eastAsia="Calibri" w:hAnsi="Times New Roman" w:cs="Times New Roman"/>
          <w:sz w:val="28"/>
          <w:szCs w:val="28"/>
        </w:rPr>
        <w:t>Неефективний політичний вибір є дезадаптивним, що відбивається в низькій якості життя даних популяцій.</w:t>
      </w:r>
      <w:r>
        <w:rPr>
          <w:rFonts w:ascii="Times New Roman" w:eastAsia="Calibri" w:hAnsi="Times New Roman" w:cs="Times New Roman"/>
          <w:sz w:val="28"/>
          <w:szCs w:val="28"/>
        </w:rPr>
        <w:t xml:space="preserve"> В еволюційній ретроспективі він походить з найбільш ранніх форм альтруїзму, коли ще не виникли додаткові адаптації для виявлення і покарання шахраїв.</w:t>
      </w:r>
    </w:p>
    <w:p w14:paraId="6B4F3514" w14:textId="77777777" w:rsidR="00FA4C4E" w:rsidRDefault="00FA4C4E" w:rsidP="00FA4C4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експериментально-психологічному рівні обґрунтовано новий</w:t>
      </w:r>
      <w:r w:rsidRPr="000D57DC">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етологічний </w:t>
      </w:r>
      <w:r w:rsidRPr="000D57DC">
        <w:rPr>
          <w:rFonts w:ascii="Times New Roman" w:eastAsia="Calibri" w:hAnsi="Times New Roman" w:cs="Times New Roman"/>
          <w:sz w:val="28"/>
          <w:szCs w:val="28"/>
        </w:rPr>
        <w:t>конструкт «примативність»</w:t>
      </w:r>
      <w:r>
        <w:rPr>
          <w:rFonts w:ascii="Times New Roman" w:eastAsia="Calibri" w:hAnsi="Times New Roman" w:cs="Times New Roman"/>
          <w:sz w:val="28"/>
          <w:szCs w:val="28"/>
        </w:rPr>
        <w:t xml:space="preserve">, </w:t>
      </w:r>
      <w:r w:rsidRPr="00237898">
        <w:rPr>
          <w:rFonts w:ascii="Times New Roman" w:eastAsia="Calibri" w:hAnsi="Times New Roman" w:cs="Times New Roman"/>
          <w:sz w:val="28"/>
          <w:szCs w:val="28"/>
        </w:rPr>
        <w:t>як</w:t>
      </w:r>
      <w:r>
        <w:rPr>
          <w:rFonts w:ascii="Times New Roman" w:eastAsia="Calibri" w:hAnsi="Times New Roman" w:cs="Times New Roman"/>
          <w:sz w:val="28"/>
          <w:szCs w:val="28"/>
        </w:rPr>
        <w:t>ий</w:t>
      </w:r>
      <w:r w:rsidRPr="00237898">
        <w:rPr>
          <w:rFonts w:ascii="Times New Roman" w:eastAsia="Calibri" w:hAnsi="Times New Roman" w:cs="Times New Roman"/>
          <w:sz w:val="28"/>
          <w:szCs w:val="28"/>
        </w:rPr>
        <w:t xml:space="preserve"> відбиває ступінь впливу інс</w:t>
      </w:r>
      <w:r>
        <w:rPr>
          <w:rFonts w:ascii="Times New Roman" w:eastAsia="Calibri" w:hAnsi="Times New Roman" w:cs="Times New Roman"/>
          <w:sz w:val="28"/>
          <w:szCs w:val="28"/>
        </w:rPr>
        <w:t>тинктивних потягів на поведінку. Новий тест, розроблений для його вимірювання довів, що</w:t>
      </w:r>
      <w:r w:rsidRPr="00237898">
        <w:rPr>
          <w:rFonts w:ascii="Times New Roman" w:eastAsia="Calibri" w:hAnsi="Times New Roman" w:cs="Times New Roman"/>
          <w:sz w:val="28"/>
          <w:szCs w:val="28"/>
        </w:rPr>
        <w:t xml:space="preserve"> він включає такі компоненти, як нездатність до контролю агресивності, макіавеллізм, лінощі, імпульсивність, забобонність і небажання розвиватися. Хоча риса примативності є частково адаптивною в авторитарних суспільствах, в цілому її адаптивність знижується з розвитком цивілізації, тому що раціональність </w:t>
      </w:r>
      <w:r>
        <w:rPr>
          <w:rFonts w:ascii="Times New Roman" w:eastAsia="Calibri" w:hAnsi="Times New Roman" w:cs="Times New Roman"/>
          <w:sz w:val="28"/>
          <w:szCs w:val="28"/>
        </w:rPr>
        <w:t>надає</w:t>
      </w:r>
      <w:r w:rsidRPr="00237898">
        <w:rPr>
          <w:rFonts w:ascii="Times New Roman" w:eastAsia="Calibri" w:hAnsi="Times New Roman" w:cs="Times New Roman"/>
          <w:sz w:val="28"/>
          <w:szCs w:val="28"/>
        </w:rPr>
        <w:t xml:space="preserve"> більший адаптивний потенціал людині</w:t>
      </w:r>
      <w:r>
        <w:rPr>
          <w:rFonts w:ascii="Times New Roman" w:eastAsia="Calibri" w:hAnsi="Times New Roman" w:cs="Times New Roman"/>
          <w:sz w:val="28"/>
          <w:szCs w:val="28"/>
        </w:rPr>
        <w:t>.</w:t>
      </w:r>
      <w:r w:rsidRPr="000D57DC">
        <w:rPr>
          <w:rFonts w:ascii="Times New Roman" w:eastAsia="Calibri" w:hAnsi="Times New Roman" w:cs="Times New Roman"/>
          <w:sz w:val="28"/>
          <w:szCs w:val="28"/>
        </w:rPr>
        <w:t xml:space="preserve"> </w:t>
      </w:r>
      <w:r>
        <w:rPr>
          <w:rFonts w:ascii="Times New Roman" w:eastAsia="Calibri" w:hAnsi="Times New Roman" w:cs="Times New Roman"/>
          <w:sz w:val="28"/>
          <w:szCs w:val="28"/>
        </w:rPr>
        <w:t>В</w:t>
      </w:r>
      <w:r w:rsidRPr="000D57DC">
        <w:rPr>
          <w:rFonts w:ascii="Times New Roman" w:eastAsia="Calibri" w:hAnsi="Times New Roman" w:cs="Times New Roman"/>
          <w:sz w:val="28"/>
          <w:szCs w:val="28"/>
        </w:rPr>
        <w:t>ивчен</w:t>
      </w:r>
      <w:r>
        <w:rPr>
          <w:rFonts w:ascii="Times New Roman" w:eastAsia="Calibri" w:hAnsi="Times New Roman" w:cs="Times New Roman"/>
          <w:sz w:val="28"/>
          <w:szCs w:val="28"/>
        </w:rPr>
        <w:t>і зв’язки</w:t>
      </w:r>
      <w:r w:rsidRPr="000D57DC">
        <w:rPr>
          <w:rFonts w:ascii="Times New Roman" w:eastAsia="Calibri" w:hAnsi="Times New Roman" w:cs="Times New Roman"/>
          <w:sz w:val="28"/>
          <w:szCs w:val="28"/>
        </w:rPr>
        <w:t xml:space="preserve"> примативності з психофізіологічними показниками адаптації, схильністю до булінгу, порушеннями здорової по</w:t>
      </w:r>
      <w:r>
        <w:rPr>
          <w:rFonts w:ascii="Times New Roman" w:eastAsia="Calibri" w:hAnsi="Times New Roman" w:cs="Times New Roman"/>
          <w:sz w:val="28"/>
          <w:szCs w:val="28"/>
        </w:rPr>
        <w:t xml:space="preserve">ведінки та критичністю мислення. </w:t>
      </w:r>
    </w:p>
    <w:p w14:paraId="58B4256B" w14:textId="41B4A31F" w:rsidR="00FA4C4E" w:rsidRPr="00432346" w:rsidRDefault="00B613BB" w:rsidP="00FA4C4E">
      <w:pPr>
        <w:spacing w:after="0" w:line="360" w:lineRule="auto"/>
        <w:ind w:firstLine="709"/>
        <w:jc w:val="both"/>
        <w:rPr>
          <w:rFonts w:ascii="Times New Roman" w:eastAsia="Calibri" w:hAnsi="Times New Roman" w:cs="Times New Roman"/>
          <w:sz w:val="28"/>
          <w:szCs w:val="28"/>
        </w:rPr>
      </w:pPr>
      <w:r w:rsidRPr="001B77D0">
        <w:rPr>
          <w:rFonts w:ascii="Times New Roman" w:eastAsia="Calibri" w:hAnsi="Times New Roman" w:cs="Times New Roman"/>
          <w:sz w:val="28"/>
          <w:szCs w:val="28"/>
        </w:rPr>
        <w:lastRenderedPageBreak/>
        <w:t>В</w:t>
      </w:r>
      <w:r w:rsidR="00307479" w:rsidRPr="001B77D0">
        <w:rPr>
          <w:rFonts w:ascii="Times New Roman" w:eastAsia="Calibri" w:hAnsi="Times New Roman" w:cs="Times New Roman"/>
          <w:sz w:val="28"/>
          <w:szCs w:val="28"/>
        </w:rPr>
        <w:t xml:space="preserve"> учнів</w:t>
      </w:r>
      <w:r w:rsidR="00E040AC" w:rsidRPr="001B77D0">
        <w:rPr>
          <w:rFonts w:ascii="Times New Roman" w:eastAsia="Calibri" w:hAnsi="Times New Roman" w:cs="Times New Roman"/>
          <w:sz w:val="28"/>
          <w:szCs w:val="28"/>
        </w:rPr>
        <w:t xml:space="preserve"> молодшої, середнь</w:t>
      </w:r>
      <w:r w:rsidR="007F06BB" w:rsidRPr="001B77D0">
        <w:rPr>
          <w:rFonts w:ascii="Times New Roman" w:eastAsia="Calibri" w:hAnsi="Times New Roman" w:cs="Times New Roman"/>
          <w:sz w:val="28"/>
          <w:szCs w:val="28"/>
        </w:rPr>
        <w:t>о</w:t>
      </w:r>
      <w:r w:rsidR="00E040AC" w:rsidRPr="001B77D0">
        <w:rPr>
          <w:rFonts w:ascii="Times New Roman" w:eastAsia="Calibri" w:hAnsi="Times New Roman" w:cs="Times New Roman"/>
          <w:sz w:val="28"/>
          <w:szCs w:val="28"/>
        </w:rPr>
        <w:t>ї та старшої</w:t>
      </w:r>
      <w:r w:rsidR="00FA4C4E" w:rsidRPr="001B77D0">
        <w:rPr>
          <w:rFonts w:ascii="Times New Roman" w:eastAsia="Calibri" w:hAnsi="Times New Roman" w:cs="Times New Roman"/>
          <w:sz w:val="28"/>
          <w:szCs w:val="28"/>
        </w:rPr>
        <w:t xml:space="preserve"> школи</w:t>
      </w:r>
      <w:r w:rsidR="00E040AC" w:rsidRPr="001B77D0">
        <w:rPr>
          <w:rFonts w:ascii="Times New Roman" w:eastAsia="Calibri" w:hAnsi="Times New Roman" w:cs="Times New Roman"/>
          <w:sz w:val="28"/>
          <w:szCs w:val="28"/>
        </w:rPr>
        <w:t>, а також</w:t>
      </w:r>
      <w:r w:rsidR="00FA4C4E" w:rsidRPr="001B77D0">
        <w:rPr>
          <w:rFonts w:ascii="Times New Roman" w:eastAsia="Calibri" w:hAnsi="Times New Roman" w:cs="Times New Roman"/>
          <w:sz w:val="28"/>
          <w:szCs w:val="28"/>
        </w:rPr>
        <w:t xml:space="preserve"> </w:t>
      </w:r>
      <w:r w:rsidR="00E040AC" w:rsidRPr="001B77D0">
        <w:rPr>
          <w:rFonts w:ascii="Times New Roman" w:eastAsia="Calibri" w:hAnsi="Times New Roman" w:cs="Times New Roman"/>
          <w:sz w:val="28"/>
          <w:szCs w:val="28"/>
        </w:rPr>
        <w:t>у</w:t>
      </w:r>
      <w:r w:rsidR="00FA4C4E" w:rsidRPr="001B77D0">
        <w:rPr>
          <w:rFonts w:ascii="Times New Roman" w:eastAsia="Calibri" w:hAnsi="Times New Roman" w:cs="Times New Roman"/>
          <w:sz w:val="28"/>
          <w:szCs w:val="28"/>
        </w:rPr>
        <w:t xml:space="preserve"> вчителів досліджені особливості булінгу як агресивної поведінки, зорієнтованої на здобуття статусу та ресурсів найбільш економічним і безпечним для булера шляхом. Розроблені спеціальні анкети для виявлення дитячого, підліткового та</w:t>
      </w:r>
      <w:r w:rsidR="00FA4C4E">
        <w:rPr>
          <w:rFonts w:ascii="Times New Roman" w:eastAsia="Calibri" w:hAnsi="Times New Roman" w:cs="Times New Roman"/>
          <w:sz w:val="28"/>
          <w:szCs w:val="28"/>
        </w:rPr>
        <w:t xml:space="preserve"> дорослого булінгу. Показані приховані слабкості булерів – тривожність, негативний моральний статус, проблеми в родині,</w:t>
      </w:r>
      <w:r w:rsidR="00FA4C4E" w:rsidRPr="00BE5F11">
        <w:t xml:space="preserve"> </w:t>
      </w:r>
      <w:r w:rsidR="00FA4C4E" w:rsidRPr="00BE5F11">
        <w:rPr>
          <w:rFonts w:ascii="Times New Roman" w:eastAsia="Calibri" w:hAnsi="Times New Roman" w:cs="Times New Roman"/>
          <w:sz w:val="28"/>
          <w:szCs w:val="28"/>
        </w:rPr>
        <w:t>фрустрованість, страхи, низька самооцінка</w:t>
      </w:r>
      <w:r w:rsidR="00FA4C4E">
        <w:rPr>
          <w:rFonts w:ascii="Times New Roman" w:eastAsia="Calibri" w:hAnsi="Times New Roman" w:cs="Times New Roman"/>
          <w:sz w:val="28"/>
          <w:szCs w:val="28"/>
        </w:rPr>
        <w:t>,</w:t>
      </w:r>
      <w:r w:rsidR="00FA4C4E" w:rsidRPr="00FA69D7">
        <w:rPr>
          <w:rFonts w:ascii="Times New Roman" w:eastAsia="Calibri" w:hAnsi="Times New Roman" w:cs="Times New Roman"/>
          <w:sz w:val="28"/>
          <w:szCs w:val="28"/>
          <w:lang w:val="ru-RU"/>
        </w:rPr>
        <w:t xml:space="preserve"> </w:t>
      </w:r>
      <w:r w:rsidR="00FA4C4E">
        <w:rPr>
          <w:rFonts w:ascii="Times New Roman" w:eastAsia="Calibri" w:hAnsi="Times New Roman" w:cs="Times New Roman"/>
          <w:sz w:val="28"/>
          <w:szCs w:val="28"/>
        </w:rPr>
        <w:t xml:space="preserve">схильність до алкоголізації. </w:t>
      </w:r>
      <w:r w:rsidR="00FA4C4E" w:rsidRPr="00BE5F11">
        <w:rPr>
          <w:rFonts w:ascii="Times New Roman" w:eastAsia="Calibri" w:hAnsi="Times New Roman" w:cs="Times New Roman"/>
          <w:sz w:val="28"/>
          <w:szCs w:val="28"/>
        </w:rPr>
        <w:t>Жертви булінгу часто мають меланхолічний темперамент, гуманізм, ліберальні погляди, що може ставати сигналом їх слабкості для агресорів.</w:t>
      </w:r>
      <w:r w:rsidR="00FA4C4E">
        <w:rPr>
          <w:rFonts w:ascii="Times New Roman" w:eastAsia="Calibri" w:hAnsi="Times New Roman" w:cs="Times New Roman"/>
          <w:sz w:val="28"/>
          <w:szCs w:val="28"/>
        </w:rPr>
        <w:t xml:space="preserve"> Також жертви булінгу схильні ставати булерами відносно інших осіб, що може виникати внаслідок навчання булінгу та бажання помститися.</w:t>
      </w:r>
    </w:p>
    <w:p w14:paraId="120C5C1B"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Р</w:t>
      </w:r>
      <w:r w:rsidRPr="00432346">
        <w:rPr>
          <w:rFonts w:ascii="Times New Roman" w:eastAsia="Calibri" w:hAnsi="Times New Roman" w:cs="Times New Roman"/>
          <w:sz w:val="28"/>
          <w:szCs w:val="28"/>
        </w:rPr>
        <w:t>озроблено методику комплексної діагностики схильності до порушень здорової поведінки, яка вимірює такі її компоненти, як схильність до куріння, порушення харчування, нехтування безпекою, потяг до алкоголю, гонитва за модою, низький самоконтроль, емоційна некомпетент</w:t>
      </w:r>
      <w:r>
        <w:rPr>
          <w:rFonts w:ascii="Times New Roman" w:eastAsia="Calibri" w:hAnsi="Times New Roman" w:cs="Times New Roman"/>
          <w:sz w:val="28"/>
          <w:szCs w:val="28"/>
        </w:rPr>
        <w:t>ність та саморуйнівна поведінка. Доведено</w:t>
      </w:r>
      <w:r w:rsidRPr="00432346">
        <w:rPr>
          <w:rFonts w:ascii="Times New Roman" w:eastAsia="Calibri" w:hAnsi="Times New Roman" w:cs="Times New Roman"/>
          <w:sz w:val="28"/>
          <w:szCs w:val="28"/>
        </w:rPr>
        <w:t>, що намагання дотримуватися здорового способу життя викликає суперечливі психологічні та психофізіологічні реакції як адаптація, яка ще</w:t>
      </w:r>
      <w:r>
        <w:rPr>
          <w:rFonts w:ascii="Times New Roman" w:eastAsia="Calibri" w:hAnsi="Times New Roman" w:cs="Times New Roman"/>
          <w:sz w:val="28"/>
          <w:szCs w:val="28"/>
        </w:rPr>
        <w:t xml:space="preserve"> знаходиться у стані формування. </w:t>
      </w:r>
      <w:r w:rsidRPr="001E7958">
        <w:rPr>
          <w:rFonts w:ascii="Times New Roman" w:eastAsia="Calibri" w:hAnsi="Times New Roman" w:cs="Times New Roman"/>
          <w:sz w:val="28"/>
          <w:szCs w:val="28"/>
        </w:rPr>
        <w:t>Дослідження підтвердили асоційованість примативності зі схильністю до булінгу та порушеннями здорового способу життя.</w:t>
      </w:r>
    </w:p>
    <w:p w14:paraId="7F36304D" w14:textId="77777777" w:rsidR="00FA4C4E" w:rsidRDefault="00FA4C4E" w:rsidP="00FA4C4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w:t>
      </w:r>
      <w:r w:rsidRPr="00432346">
        <w:rPr>
          <w:rFonts w:ascii="Times New Roman" w:eastAsia="Calibri" w:hAnsi="Times New Roman" w:cs="Times New Roman"/>
          <w:sz w:val="28"/>
          <w:szCs w:val="28"/>
        </w:rPr>
        <w:t>ля діагностики критичності мислення було здійснено адаптацію американського тесту Л. Старкі</w:t>
      </w:r>
      <w:r>
        <w:rPr>
          <w:rFonts w:ascii="Times New Roman" w:eastAsia="Calibri" w:hAnsi="Times New Roman" w:cs="Times New Roman"/>
          <w:sz w:val="28"/>
          <w:szCs w:val="28"/>
        </w:rPr>
        <w:t xml:space="preserve">. </w:t>
      </w:r>
      <w:r w:rsidRPr="001E7958">
        <w:rPr>
          <w:rFonts w:ascii="Times New Roman" w:eastAsia="Calibri" w:hAnsi="Times New Roman" w:cs="Times New Roman"/>
          <w:sz w:val="28"/>
          <w:szCs w:val="28"/>
        </w:rPr>
        <w:t>Спостерігається слабкість критичного мислення в аспектах здібності до сфокусованого спостереження, врахування контексту, здатності відрізняти аргументи від суджень, вразливість до технік відволікання уваги, та високий рівень критичного мислення в аспектах пошуку відповідної інформації та операцій індукції.</w:t>
      </w:r>
      <w:r w:rsidRPr="00432346">
        <w:rPr>
          <w:rFonts w:ascii="Times New Roman" w:eastAsia="Calibri" w:hAnsi="Times New Roman" w:cs="Times New Roman"/>
          <w:sz w:val="28"/>
          <w:szCs w:val="28"/>
        </w:rPr>
        <w:t xml:space="preserve"> </w:t>
      </w:r>
      <w:r>
        <w:rPr>
          <w:rFonts w:ascii="Times New Roman" w:eastAsia="Calibri" w:hAnsi="Times New Roman" w:cs="Times New Roman"/>
          <w:sz w:val="28"/>
          <w:szCs w:val="28"/>
        </w:rPr>
        <w:t>Критичне мислення</w:t>
      </w:r>
      <w:r w:rsidRPr="00432346">
        <w:rPr>
          <w:rFonts w:ascii="Times New Roman" w:eastAsia="Calibri" w:hAnsi="Times New Roman" w:cs="Times New Roman"/>
          <w:sz w:val="28"/>
          <w:szCs w:val="28"/>
        </w:rPr>
        <w:t xml:space="preserve"> прям</w:t>
      </w:r>
      <w:r>
        <w:rPr>
          <w:rFonts w:ascii="Times New Roman" w:eastAsia="Calibri" w:hAnsi="Times New Roman" w:cs="Times New Roman"/>
          <w:sz w:val="28"/>
          <w:szCs w:val="28"/>
        </w:rPr>
        <w:t>о по</w:t>
      </w:r>
      <w:r w:rsidRPr="00432346">
        <w:rPr>
          <w:rFonts w:ascii="Times New Roman" w:eastAsia="Calibri" w:hAnsi="Times New Roman" w:cs="Times New Roman"/>
          <w:sz w:val="28"/>
          <w:szCs w:val="28"/>
        </w:rPr>
        <w:t>в’яз</w:t>
      </w:r>
      <w:r>
        <w:rPr>
          <w:rFonts w:ascii="Times New Roman" w:eastAsia="Calibri" w:hAnsi="Times New Roman" w:cs="Times New Roman"/>
          <w:sz w:val="28"/>
          <w:szCs w:val="28"/>
        </w:rPr>
        <w:t>ано</w:t>
      </w:r>
      <w:r w:rsidRPr="00432346">
        <w:rPr>
          <w:rFonts w:ascii="Times New Roman" w:eastAsia="Calibri" w:hAnsi="Times New Roman" w:cs="Times New Roman"/>
          <w:sz w:val="28"/>
          <w:szCs w:val="28"/>
        </w:rPr>
        <w:t xml:space="preserve"> з сенсорною чутливістю як властивістю темпераменту, поленезалежністю, здатністю до переносу знань та зворотн</w:t>
      </w:r>
      <w:r>
        <w:rPr>
          <w:rFonts w:ascii="Times New Roman" w:eastAsia="Calibri" w:hAnsi="Times New Roman" w:cs="Times New Roman"/>
          <w:sz w:val="28"/>
          <w:szCs w:val="28"/>
        </w:rPr>
        <w:t>о</w:t>
      </w:r>
      <w:r w:rsidRPr="00432346">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пов</w:t>
      </w:r>
      <w:r w:rsidRPr="00432346">
        <w:rPr>
          <w:rFonts w:ascii="Times New Roman" w:eastAsia="Calibri" w:hAnsi="Times New Roman" w:cs="Times New Roman"/>
          <w:sz w:val="28"/>
          <w:szCs w:val="28"/>
        </w:rPr>
        <w:t>’яз</w:t>
      </w:r>
      <w:r>
        <w:rPr>
          <w:rFonts w:ascii="Times New Roman" w:eastAsia="Calibri" w:hAnsi="Times New Roman" w:cs="Times New Roman"/>
          <w:sz w:val="28"/>
          <w:szCs w:val="28"/>
        </w:rPr>
        <w:t>ано</w:t>
      </w:r>
      <w:r w:rsidRPr="00432346">
        <w:rPr>
          <w:rFonts w:ascii="Times New Roman" w:eastAsia="Calibri" w:hAnsi="Times New Roman" w:cs="Times New Roman"/>
          <w:sz w:val="28"/>
          <w:szCs w:val="28"/>
        </w:rPr>
        <w:t xml:space="preserve"> з ригідністю як властивістю темпераменту та примативністю.</w:t>
      </w:r>
    </w:p>
    <w:p w14:paraId="5CE7F886"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Поглиблені уявлення про</w:t>
      </w:r>
      <w:r w:rsidRPr="00432346">
        <w:rPr>
          <w:rFonts w:ascii="Times New Roman" w:eastAsia="Calibri" w:hAnsi="Times New Roman" w:cs="Times New Roman"/>
          <w:sz w:val="28"/>
          <w:szCs w:val="28"/>
        </w:rPr>
        <w:t xml:space="preserve"> закономірності психологічної адаптації людини на сучасному етапі еволюції, що ґрунтуються на еволюційно-давніх адаптивних функціях певних поведінкових патернів. Серед застарілих патернів охарактеризовано булінг, прояви примативності, неефективний політичний вибір, конфлікти між батьками та молодим подружжям; серед патернів, що зберігають адаптивність, – жіноче кокетство і критичне мислення; серед патернів, що лише набувають адаптивних функцій, – сурогатне материнство і здоровий спосіб життя.</w:t>
      </w:r>
      <w:r>
        <w:rPr>
          <w:rFonts w:ascii="Times New Roman" w:eastAsia="Calibri" w:hAnsi="Times New Roman" w:cs="Times New Roman"/>
          <w:sz w:val="28"/>
          <w:szCs w:val="28"/>
        </w:rPr>
        <w:t xml:space="preserve"> З</w:t>
      </w:r>
      <w:r w:rsidRPr="000D57DC">
        <w:rPr>
          <w:rFonts w:ascii="Times New Roman" w:eastAsia="Calibri" w:hAnsi="Times New Roman" w:cs="Times New Roman"/>
          <w:sz w:val="28"/>
          <w:szCs w:val="28"/>
        </w:rPr>
        <w:t>апропоновано структурно-функціональні моделі співвідношення адаптацій різного значення, що сприяє ліквідації розривів у розумінні онтогенетичних/філогенетичних адаптацій та давніх нефункціональних адаптацій, давніх функціональних і нових адаптацій.</w:t>
      </w:r>
    </w:p>
    <w:p w14:paraId="4A3624F0" w14:textId="5EAFC3B9" w:rsidR="00FA4C4E" w:rsidRPr="00E17331"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Розроблені в межах роботи психометричні тести впроваджено у діяльність практично-орієнтованих та науково-освітніх організацій. Зокрема, «Тест жіночої адаптивності у відносинах з протилежною статтю (жіночого кокетства)» впроваджений у роботу ТОВ «Інститут сімейної психології та консультування», акт впровадження від 10.01.18; адаптований О. Л. Луценко «Тест критичності мислення Л. Старкі» впроваджений у роботу ТОВ Інформаційне Агенство «Знай», акт впровадження від 16.02.18</w:t>
      </w:r>
      <w:r w:rsidR="000420FF">
        <w:rPr>
          <w:rFonts w:ascii="Times New Roman" w:eastAsia="Calibri" w:hAnsi="Times New Roman" w:cs="Times New Roman"/>
          <w:sz w:val="28"/>
          <w:szCs w:val="28"/>
        </w:rPr>
        <w:t>»</w:t>
      </w:r>
      <w:r w:rsidR="000420FF" w:rsidRPr="000420FF">
        <w:rPr>
          <w:rFonts w:ascii="Times New Roman" w:eastAsia="Calibri" w:hAnsi="Times New Roman" w:cs="Times New Roman"/>
          <w:sz w:val="28"/>
          <w:szCs w:val="28"/>
        </w:rPr>
        <w:t xml:space="preserve"> і кафедри загальної психології та патопсихології Дніпропетровського національного університету імені Олеся Гончара, акт впровадження від 08.05.18;</w:t>
      </w:r>
      <w:r w:rsidRPr="00432346">
        <w:rPr>
          <w:rFonts w:ascii="Times New Roman" w:eastAsia="Calibri" w:hAnsi="Times New Roman" w:cs="Times New Roman"/>
          <w:sz w:val="28"/>
          <w:szCs w:val="28"/>
        </w:rPr>
        <w:t xml:space="preserve"> розроблений О. Л. Луценко разом з К.З. Абсалямовою «Тест примативності (ступеню впливу інстинктивних потягів на поведінку)», впроваджений у роботу науково-дослідної лабораторії екстремальної та кризової психології Національного університету цивільного захисту України</w:t>
      </w:r>
      <w:r w:rsidRPr="00D516DF">
        <w:rPr>
          <w:rFonts w:ascii="Times New Roman" w:eastAsia="Calibri" w:hAnsi="Times New Roman" w:cs="Times New Roman"/>
          <w:sz w:val="28"/>
          <w:szCs w:val="28"/>
        </w:rPr>
        <w:t>;</w:t>
      </w:r>
      <w:r w:rsidRPr="00D516DF">
        <w:t xml:space="preserve"> </w:t>
      </w:r>
      <w:r w:rsidRPr="00D516DF">
        <w:rPr>
          <w:rFonts w:ascii="Times New Roman" w:eastAsia="Calibri" w:hAnsi="Times New Roman" w:cs="Times New Roman"/>
          <w:sz w:val="28"/>
          <w:szCs w:val="28"/>
        </w:rPr>
        <w:t>акт впровадження від 26.02.18</w:t>
      </w:r>
      <w:r w:rsidR="004807AF">
        <w:rPr>
          <w:rFonts w:ascii="Times New Roman" w:eastAsia="Calibri" w:hAnsi="Times New Roman" w:cs="Times New Roman"/>
          <w:sz w:val="28"/>
          <w:szCs w:val="28"/>
        </w:rPr>
        <w:t>; розроблений О. </w:t>
      </w:r>
      <w:r w:rsidR="004807AF">
        <w:rPr>
          <w:rFonts w:ascii="Times New Roman" w:eastAsia="Calibri" w:hAnsi="Times New Roman" w:cs="Times New Roman"/>
          <w:smallCaps/>
          <w:sz w:val="28"/>
          <w:szCs w:val="28"/>
        </w:rPr>
        <w:t>Л</w:t>
      </w:r>
      <w:r w:rsidRPr="00D516DF">
        <w:rPr>
          <w:rFonts w:ascii="Times New Roman" w:eastAsia="Calibri" w:hAnsi="Times New Roman" w:cs="Times New Roman"/>
          <w:sz w:val="28"/>
          <w:szCs w:val="28"/>
        </w:rPr>
        <w:t>.</w:t>
      </w:r>
      <w:r w:rsidR="004807AF">
        <w:rPr>
          <w:rFonts w:ascii="Times New Roman" w:eastAsia="Calibri" w:hAnsi="Times New Roman" w:cs="Times New Roman"/>
          <w:sz w:val="28"/>
          <w:szCs w:val="28"/>
        </w:rPr>
        <w:t xml:space="preserve"> Луценко разом з О. Є. Габелковою «Опитувальник порушень здорової поведінки» впроваджено </w:t>
      </w:r>
      <w:r w:rsidR="004807AF" w:rsidRPr="004807AF">
        <w:rPr>
          <w:rFonts w:ascii="Times New Roman" w:eastAsia="Calibri" w:hAnsi="Times New Roman" w:cs="Times New Roman"/>
          <w:sz w:val="28"/>
          <w:szCs w:val="28"/>
        </w:rPr>
        <w:t xml:space="preserve">у навчальний процес кафедри психіатрії, наркології, неврології та медичної психології Харківського національного університету імені В. Н. Каразіна, акт впровадження від </w:t>
      </w:r>
      <w:r w:rsidR="007C5C1F" w:rsidRPr="007C5C1F">
        <w:rPr>
          <w:rFonts w:ascii="Times New Roman" w:eastAsia="Calibri" w:hAnsi="Times New Roman" w:cs="Times New Roman"/>
          <w:sz w:val="28"/>
          <w:szCs w:val="28"/>
        </w:rPr>
        <w:t>12.</w:t>
      </w:r>
      <w:r w:rsidR="004807AF" w:rsidRPr="007C5C1F">
        <w:rPr>
          <w:rFonts w:ascii="Times New Roman" w:eastAsia="Calibri" w:hAnsi="Times New Roman" w:cs="Times New Roman"/>
          <w:sz w:val="28"/>
          <w:szCs w:val="28"/>
        </w:rPr>
        <w:t>0</w:t>
      </w:r>
      <w:r w:rsidR="007C5C1F" w:rsidRPr="007C5C1F">
        <w:rPr>
          <w:rFonts w:ascii="Times New Roman" w:eastAsia="Calibri" w:hAnsi="Times New Roman" w:cs="Times New Roman"/>
          <w:sz w:val="28"/>
          <w:szCs w:val="28"/>
        </w:rPr>
        <w:t>2</w:t>
      </w:r>
      <w:r w:rsidR="004807AF" w:rsidRPr="007C5C1F">
        <w:rPr>
          <w:rFonts w:ascii="Times New Roman" w:eastAsia="Calibri" w:hAnsi="Times New Roman" w:cs="Times New Roman"/>
          <w:sz w:val="28"/>
          <w:szCs w:val="28"/>
        </w:rPr>
        <w:t>.18.</w:t>
      </w:r>
    </w:p>
    <w:p w14:paraId="1A33F97C" w14:textId="77777777" w:rsidR="00FA4C4E" w:rsidRPr="00432346" w:rsidRDefault="00FA4C4E" w:rsidP="00FA4C4E">
      <w:pPr>
        <w:spacing w:after="0" w:line="360" w:lineRule="auto"/>
        <w:ind w:firstLine="709"/>
        <w:jc w:val="both"/>
        <w:rPr>
          <w:rFonts w:ascii="Times New Roman" w:eastAsia="Calibri" w:hAnsi="Times New Roman" w:cs="Times New Roman"/>
          <w:sz w:val="28"/>
          <w:szCs w:val="28"/>
        </w:rPr>
      </w:pPr>
      <w:r w:rsidRPr="00432346">
        <w:rPr>
          <w:rFonts w:ascii="Times New Roman" w:eastAsia="Calibri" w:hAnsi="Times New Roman" w:cs="Times New Roman"/>
          <w:sz w:val="28"/>
          <w:szCs w:val="28"/>
        </w:rPr>
        <w:t>Результати дослідження використано в освітньому процесі факультету психології</w:t>
      </w:r>
      <w:r w:rsidR="00BA3EFA">
        <w:rPr>
          <w:rFonts w:ascii="Times New Roman" w:eastAsia="Calibri" w:hAnsi="Times New Roman" w:cs="Times New Roman"/>
          <w:sz w:val="28"/>
          <w:szCs w:val="28"/>
        </w:rPr>
        <w:t>, біологічного факультета та Каразінської школи</w:t>
      </w:r>
      <w:r w:rsidRPr="00432346">
        <w:rPr>
          <w:rFonts w:ascii="Times New Roman" w:eastAsia="Calibri" w:hAnsi="Times New Roman" w:cs="Times New Roman"/>
          <w:sz w:val="28"/>
          <w:szCs w:val="28"/>
        </w:rPr>
        <w:t xml:space="preserve"> бізнесу </w:t>
      </w:r>
      <w:r w:rsidRPr="00432346">
        <w:rPr>
          <w:rFonts w:ascii="Times New Roman" w:eastAsia="Calibri" w:hAnsi="Times New Roman" w:cs="Times New Roman"/>
          <w:sz w:val="28"/>
          <w:szCs w:val="28"/>
        </w:rPr>
        <w:lastRenderedPageBreak/>
        <w:t xml:space="preserve">Харківського національного університету імені В. Н. Каразіна при розробці лекцій та практичних занять </w:t>
      </w:r>
      <w:r w:rsidR="00BA3EFA">
        <w:rPr>
          <w:rFonts w:ascii="Times New Roman" w:eastAsia="Calibri" w:hAnsi="Times New Roman" w:cs="Times New Roman"/>
          <w:sz w:val="28"/>
          <w:szCs w:val="28"/>
        </w:rPr>
        <w:t xml:space="preserve">з </w:t>
      </w:r>
      <w:r w:rsidRPr="00432346">
        <w:rPr>
          <w:rFonts w:ascii="Times New Roman" w:eastAsia="Calibri" w:hAnsi="Times New Roman" w:cs="Times New Roman"/>
          <w:sz w:val="28"/>
          <w:szCs w:val="28"/>
        </w:rPr>
        <w:t>дисциплін «Еволюційна психологія», «Психодіагностика», «Психофізіологія», «Соціально-психологічна компетентність для професійного розвитку»</w:t>
      </w:r>
      <w:r w:rsidR="00BA3EFA">
        <w:rPr>
          <w:rFonts w:ascii="Times New Roman" w:eastAsia="Calibri" w:hAnsi="Times New Roman" w:cs="Times New Roman"/>
          <w:sz w:val="28"/>
          <w:szCs w:val="28"/>
        </w:rPr>
        <w:t>, «Поведінкова екологія людини»</w:t>
      </w:r>
      <w:r w:rsidRPr="00432346">
        <w:rPr>
          <w:rFonts w:ascii="Times New Roman" w:eastAsia="Calibri" w:hAnsi="Times New Roman" w:cs="Times New Roman"/>
          <w:sz w:val="28"/>
          <w:szCs w:val="28"/>
        </w:rPr>
        <w:t xml:space="preserve"> та «Лідерство» згідно навчального плану.</w:t>
      </w:r>
    </w:p>
    <w:p w14:paraId="56F6CBE8" w14:textId="77777777" w:rsidR="00C5458A" w:rsidRDefault="00C5458A" w:rsidP="00774B3F">
      <w:pPr>
        <w:spacing w:after="0" w:line="360" w:lineRule="auto"/>
        <w:ind w:firstLine="709"/>
        <w:jc w:val="both"/>
        <w:rPr>
          <w:rFonts w:ascii="Times New Roman" w:hAnsi="Times New Roman" w:cs="Times New Roman"/>
          <w:sz w:val="28"/>
          <w:szCs w:val="28"/>
        </w:rPr>
      </w:pPr>
      <w:r w:rsidRPr="00FA4C4E">
        <w:rPr>
          <w:rFonts w:ascii="Times New Roman" w:hAnsi="Times New Roman" w:cs="Times New Roman"/>
          <w:b/>
          <w:i/>
          <w:sz w:val="28"/>
          <w:szCs w:val="28"/>
        </w:rPr>
        <w:t>Ключові слова:</w:t>
      </w:r>
      <w:r w:rsidRPr="00C5458A">
        <w:rPr>
          <w:rFonts w:ascii="Times New Roman" w:hAnsi="Times New Roman" w:cs="Times New Roman"/>
          <w:sz w:val="28"/>
          <w:szCs w:val="28"/>
        </w:rPr>
        <w:t xml:space="preserve"> </w:t>
      </w:r>
      <w:r w:rsidR="00B76C0F">
        <w:rPr>
          <w:rFonts w:ascii="Times New Roman" w:hAnsi="Times New Roman" w:cs="Times New Roman"/>
          <w:sz w:val="28"/>
          <w:szCs w:val="28"/>
          <w:lang w:val="ru-RU"/>
        </w:rPr>
        <w:t xml:space="preserve">психологічна </w:t>
      </w:r>
      <w:r w:rsidR="0010150A">
        <w:rPr>
          <w:rFonts w:ascii="Times New Roman" w:hAnsi="Times New Roman" w:cs="Times New Roman"/>
          <w:sz w:val="28"/>
          <w:szCs w:val="28"/>
        </w:rPr>
        <w:t xml:space="preserve">адаптація, еволюція, </w:t>
      </w:r>
      <w:r w:rsidR="00B76C0F">
        <w:rPr>
          <w:rFonts w:ascii="Times New Roman" w:hAnsi="Times New Roman" w:cs="Times New Roman"/>
          <w:sz w:val="28"/>
          <w:szCs w:val="28"/>
          <w:lang w:val="ru-RU"/>
        </w:rPr>
        <w:t>л</w:t>
      </w:r>
      <w:r w:rsidR="0076796B">
        <w:rPr>
          <w:rFonts w:ascii="Times New Roman" w:hAnsi="Times New Roman" w:cs="Times New Roman"/>
          <w:sz w:val="28"/>
          <w:szCs w:val="28"/>
          <w:lang w:val="ru-RU"/>
        </w:rPr>
        <w:t>ю</w:t>
      </w:r>
      <w:r w:rsidR="00B76C0F">
        <w:rPr>
          <w:rFonts w:ascii="Times New Roman" w:hAnsi="Times New Roman" w:cs="Times New Roman"/>
          <w:sz w:val="28"/>
          <w:szCs w:val="28"/>
          <w:lang w:val="ru-RU"/>
        </w:rPr>
        <w:t>дина</w:t>
      </w:r>
      <w:r w:rsidR="003B3966">
        <w:rPr>
          <w:rFonts w:ascii="Times New Roman" w:hAnsi="Times New Roman" w:cs="Times New Roman"/>
          <w:sz w:val="28"/>
          <w:szCs w:val="28"/>
        </w:rPr>
        <w:t>,</w:t>
      </w:r>
      <w:r w:rsidR="00985988" w:rsidRPr="00C702C6">
        <w:rPr>
          <w:rFonts w:ascii="Times New Roman" w:hAnsi="Times New Roman" w:cs="Times New Roman"/>
          <w:sz w:val="28"/>
          <w:szCs w:val="28"/>
        </w:rPr>
        <w:t xml:space="preserve"> </w:t>
      </w:r>
      <w:r w:rsidR="00C702C6">
        <w:rPr>
          <w:rFonts w:ascii="Times New Roman" w:hAnsi="Times New Roman" w:cs="Times New Roman"/>
          <w:sz w:val="28"/>
          <w:szCs w:val="28"/>
        </w:rPr>
        <w:t>сім’я, кокетство, сурогатне материнство, примативність, булінг, психологія здоров’я, критичне мислення</w:t>
      </w:r>
    </w:p>
    <w:p w14:paraId="392635D7" w14:textId="77777777" w:rsidR="0010150A" w:rsidRDefault="0010150A">
      <w:pPr>
        <w:rPr>
          <w:rFonts w:ascii="Times New Roman" w:hAnsi="Times New Roman" w:cs="Times New Roman"/>
          <w:sz w:val="28"/>
          <w:szCs w:val="28"/>
        </w:rPr>
      </w:pPr>
      <w:r>
        <w:rPr>
          <w:rFonts w:ascii="Times New Roman" w:hAnsi="Times New Roman" w:cs="Times New Roman"/>
          <w:sz w:val="28"/>
          <w:szCs w:val="28"/>
        </w:rPr>
        <w:br w:type="page"/>
      </w:r>
    </w:p>
    <w:p w14:paraId="09EC496F" w14:textId="77777777" w:rsidR="00FA4C4E" w:rsidRPr="00432346" w:rsidRDefault="00FA4C4E" w:rsidP="00FA4C4E">
      <w:pPr>
        <w:spacing w:after="0" w:line="360" w:lineRule="auto"/>
        <w:jc w:val="center"/>
        <w:rPr>
          <w:rFonts w:ascii="Times New Roman" w:eastAsia="Calibri" w:hAnsi="Times New Roman" w:cs="Times New Roman"/>
          <w:sz w:val="28"/>
          <w:szCs w:val="28"/>
        </w:rPr>
      </w:pPr>
      <w:r w:rsidRPr="00432346">
        <w:rPr>
          <w:rFonts w:ascii="Times New Roman" w:eastAsia="Calibri" w:hAnsi="Times New Roman" w:cs="Times New Roman"/>
          <w:sz w:val="28"/>
          <w:szCs w:val="28"/>
          <w:lang w:val="en-US"/>
        </w:rPr>
        <w:lastRenderedPageBreak/>
        <w:t>ANNOTATION</w:t>
      </w:r>
    </w:p>
    <w:p w14:paraId="48C9D003" w14:textId="6676C30B" w:rsidR="00FA4C4E" w:rsidRPr="00CD646D" w:rsidRDefault="00FA4C4E" w:rsidP="00FA4C4E">
      <w:pPr>
        <w:widowControl w:val="0"/>
        <w:spacing w:after="0" w:line="360" w:lineRule="auto"/>
        <w:ind w:firstLine="567"/>
        <w:jc w:val="both"/>
        <w:rPr>
          <w:rFonts w:ascii="Times New Roman" w:eastAsia="Times New Roman" w:hAnsi="Times New Roman" w:cs="Times New Roman"/>
          <w:color w:val="000000"/>
          <w:sz w:val="28"/>
          <w:szCs w:val="28"/>
          <w:lang w:val="en-US" w:eastAsia="ru-RU"/>
        </w:rPr>
      </w:pPr>
      <w:r w:rsidRPr="00CD646D">
        <w:rPr>
          <w:rFonts w:ascii="Times New Roman" w:eastAsia="Times New Roman" w:hAnsi="Times New Roman" w:cs="Times New Roman"/>
          <w:b/>
          <w:bCs/>
          <w:color w:val="000000"/>
          <w:sz w:val="28"/>
          <w:szCs w:val="28"/>
          <w:lang w:val="en-US" w:eastAsia="ru-RU"/>
        </w:rPr>
        <w:t>Lutsenko O</w:t>
      </w:r>
      <w:r w:rsidRPr="001B77D0">
        <w:rPr>
          <w:rFonts w:ascii="Times New Roman" w:eastAsia="Times New Roman" w:hAnsi="Times New Roman" w:cs="Times New Roman"/>
          <w:b/>
          <w:bCs/>
          <w:color w:val="000000"/>
          <w:sz w:val="28"/>
          <w:szCs w:val="28"/>
          <w:lang w:val="en-US" w:eastAsia="ru-RU"/>
        </w:rPr>
        <w:t>. L. Patterns of</w:t>
      </w:r>
      <w:r w:rsidR="007F06BB" w:rsidRPr="001B77D0">
        <w:rPr>
          <w:rFonts w:ascii="Times New Roman" w:eastAsia="Times New Roman" w:hAnsi="Times New Roman" w:cs="Times New Roman"/>
          <w:b/>
          <w:bCs/>
          <w:color w:val="000000"/>
          <w:sz w:val="28"/>
          <w:szCs w:val="28"/>
          <w:lang w:val="en-US" w:eastAsia="ru-RU"/>
        </w:rPr>
        <w:t xml:space="preserve"> person’s</w:t>
      </w:r>
      <w:r w:rsidRPr="001B77D0">
        <w:rPr>
          <w:rFonts w:ascii="Times New Roman" w:eastAsia="Times New Roman" w:hAnsi="Times New Roman" w:cs="Times New Roman"/>
          <w:b/>
          <w:bCs/>
          <w:color w:val="000000"/>
          <w:sz w:val="28"/>
          <w:szCs w:val="28"/>
          <w:lang w:val="en-US" w:eastAsia="ru-RU"/>
        </w:rPr>
        <w:t xml:space="preserve"> psychological</w:t>
      </w:r>
      <w:r w:rsidRPr="00CD646D">
        <w:rPr>
          <w:rFonts w:ascii="Times New Roman" w:eastAsia="Times New Roman" w:hAnsi="Times New Roman" w:cs="Times New Roman"/>
          <w:b/>
          <w:bCs/>
          <w:color w:val="000000"/>
          <w:sz w:val="28"/>
          <w:szCs w:val="28"/>
          <w:lang w:val="en-US" w:eastAsia="ru-RU"/>
        </w:rPr>
        <w:t xml:space="preserve"> adaptation at the modern stage of evolution.</w:t>
      </w:r>
      <w:r w:rsidRPr="00CD646D">
        <w:rPr>
          <w:rFonts w:ascii="Times New Roman" w:eastAsia="Times New Roman" w:hAnsi="Times New Roman" w:cs="Times New Roman"/>
          <w:color w:val="000000"/>
          <w:sz w:val="28"/>
          <w:szCs w:val="28"/>
          <w:lang w:val="en-US" w:eastAsia="ru-RU"/>
        </w:rPr>
        <w:t xml:space="preserve"> –</w:t>
      </w:r>
      <w:r w:rsidRPr="00CD646D">
        <w:rPr>
          <w:rFonts w:ascii="Times New Roman" w:eastAsia="Times New Roman" w:hAnsi="Times New Roman" w:cs="Times New Roman"/>
          <w:b/>
          <w:bCs/>
          <w:color w:val="000000"/>
          <w:sz w:val="28"/>
          <w:szCs w:val="28"/>
          <w:lang w:val="en-US" w:eastAsia="ru-RU"/>
        </w:rPr>
        <w:t xml:space="preserve"> </w:t>
      </w:r>
      <w:r w:rsidRPr="00CD646D">
        <w:rPr>
          <w:rFonts w:ascii="Times New Roman" w:eastAsia="Times New Roman" w:hAnsi="Times New Roman" w:cs="Times New Roman"/>
          <w:color w:val="000000"/>
          <w:sz w:val="28"/>
          <w:szCs w:val="28"/>
          <w:lang w:val="en-US" w:eastAsia="ru-RU"/>
        </w:rPr>
        <w:t xml:space="preserve">Manuscript.  </w:t>
      </w:r>
    </w:p>
    <w:p w14:paraId="7661BE68" w14:textId="52F679FE" w:rsidR="00B100D4" w:rsidRDefault="00FA4C4E" w:rsidP="00B100D4">
      <w:pPr>
        <w:spacing w:after="0" w:line="360" w:lineRule="auto"/>
        <w:ind w:firstLine="709"/>
        <w:jc w:val="both"/>
        <w:rPr>
          <w:color w:val="000000"/>
          <w:shd w:val="clear" w:color="auto" w:fill="FFFFFF"/>
          <w:lang w:val="en-US"/>
        </w:rPr>
      </w:pPr>
      <w:r w:rsidRPr="00CD646D">
        <w:rPr>
          <w:rFonts w:ascii="Times New Roman" w:eastAsia="Times New Roman" w:hAnsi="Times New Roman" w:cs="Times New Roman"/>
          <w:color w:val="000000"/>
          <w:sz w:val="28"/>
          <w:szCs w:val="28"/>
          <w:lang w:val="en-US" w:eastAsia="ru-RU"/>
        </w:rPr>
        <w:t xml:space="preserve">The dissertation for the Doctor degree of Psychological Sciences in specialty 19.00.01 – general psychology; history of psychology. </w:t>
      </w:r>
      <w:r w:rsidR="00B613BB" w:rsidRPr="00B613BB">
        <w:rPr>
          <w:rFonts w:ascii="Times New Roman" w:eastAsia="Times New Roman" w:hAnsi="Times New Roman" w:cs="Times New Roman"/>
          <w:color w:val="000000"/>
          <w:sz w:val="28"/>
          <w:szCs w:val="28"/>
          <w:lang w:val="en-US" w:eastAsia="ru-RU"/>
        </w:rPr>
        <w:t>–</w:t>
      </w:r>
      <w:r w:rsidR="00B613BB">
        <w:rPr>
          <w:rFonts w:ascii="Times New Roman" w:eastAsia="Times New Roman" w:hAnsi="Times New Roman" w:cs="Times New Roman"/>
          <w:color w:val="000000"/>
          <w:sz w:val="28"/>
          <w:szCs w:val="28"/>
          <w:lang w:eastAsia="ru-RU"/>
        </w:rPr>
        <w:t xml:space="preserve"> </w:t>
      </w:r>
      <w:r w:rsidR="00307479" w:rsidRPr="00307479">
        <w:rPr>
          <w:rFonts w:ascii="Times New Roman" w:eastAsia="Times New Roman" w:hAnsi="Times New Roman" w:cs="Times New Roman"/>
          <w:color w:val="000000"/>
          <w:sz w:val="28"/>
          <w:szCs w:val="28"/>
          <w:lang w:val="en-US" w:eastAsia="ru-RU"/>
        </w:rPr>
        <w:t>V.N. Karazin Kharkiv National University. – Kharkiv, 2018.</w:t>
      </w:r>
      <w:r w:rsidR="00307479">
        <w:rPr>
          <w:rFonts w:ascii="Times New Roman" w:eastAsia="Times New Roman" w:hAnsi="Times New Roman" w:cs="Times New Roman"/>
          <w:color w:val="000000"/>
          <w:sz w:val="28"/>
          <w:szCs w:val="28"/>
          <w:lang w:val="en-US" w:eastAsia="ru-RU"/>
        </w:rPr>
        <w:t xml:space="preserve"> </w:t>
      </w:r>
      <w:r w:rsidRPr="001B77D0">
        <w:rPr>
          <w:rFonts w:ascii="Times New Roman" w:eastAsia="Times New Roman" w:hAnsi="Times New Roman" w:cs="Times New Roman"/>
          <w:sz w:val="28"/>
          <w:szCs w:val="28"/>
          <w:lang w:val="en-US" w:eastAsia="ru-RU"/>
        </w:rPr>
        <w:t xml:space="preserve">– </w:t>
      </w:r>
      <w:r w:rsidR="00B100D4" w:rsidRPr="001B77D0">
        <w:rPr>
          <w:rFonts w:ascii="Times New Roman" w:hAnsi="Times New Roman"/>
          <w:sz w:val="28"/>
          <w:szCs w:val="28"/>
          <w:lang w:val="en-US"/>
        </w:rPr>
        <w:t>Institute for Social and Political Psychology of National Academy</w:t>
      </w:r>
      <w:r w:rsidR="00B100D4" w:rsidRPr="00B100D4">
        <w:rPr>
          <w:rFonts w:ascii="Times New Roman" w:hAnsi="Times New Roman"/>
          <w:color w:val="FF0000"/>
          <w:sz w:val="28"/>
          <w:szCs w:val="28"/>
          <w:lang w:val="en-US"/>
        </w:rPr>
        <w:t xml:space="preserve"> </w:t>
      </w:r>
      <w:r w:rsidR="00B100D4" w:rsidRPr="0091452D">
        <w:rPr>
          <w:rFonts w:ascii="Times New Roman" w:hAnsi="Times New Roman"/>
          <w:sz w:val="28"/>
          <w:szCs w:val="28"/>
          <w:lang w:val="en-US"/>
        </w:rPr>
        <w:t>of Educational Sciences of Ukraine,</w:t>
      </w:r>
      <w:r w:rsidR="00B100D4" w:rsidRPr="004C6A5B">
        <w:rPr>
          <w:rFonts w:ascii="Times New Roman" w:hAnsi="Times New Roman"/>
          <w:sz w:val="28"/>
          <w:szCs w:val="28"/>
          <w:lang w:val="en-US"/>
        </w:rPr>
        <w:t xml:space="preserve"> Kyiv, 2018.</w:t>
      </w:r>
      <w:r w:rsidR="00B100D4" w:rsidRPr="008B0A23">
        <w:rPr>
          <w:color w:val="000000"/>
          <w:shd w:val="clear" w:color="auto" w:fill="FFFFFF"/>
          <w:lang w:val="en-US"/>
        </w:rPr>
        <w:t xml:space="preserve"> </w:t>
      </w:r>
    </w:p>
    <w:p w14:paraId="3B322093"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BD23DA">
        <w:rPr>
          <w:rFonts w:ascii="Times New Roman" w:hAnsi="Times New Roman" w:cs="Times New Roman"/>
          <w:sz w:val="28"/>
          <w:szCs w:val="28"/>
          <w:lang w:val="en-US"/>
        </w:rPr>
        <w:t xml:space="preserve">The problem to which this work is devoted is the problem of adapting a person in conditions that significantly differ from those in which it evolved and formed as Homo Sapiens species. The complexity of its </w:t>
      </w:r>
      <w:r>
        <w:rPr>
          <w:rFonts w:ascii="Times New Roman" w:hAnsi="Times New Roman" w:cs="Times New Roman"/>
          <w:sz w:val="28"/>
          <w:szCs w:val="28"/>
          <w:lang w:val="en-US"/>
        </w:rPr>
        <w:t>re</w:t>
      </w:r>
      <w:r w:rsidRPr="00BD23DA">
        <w:rPr>
          <w:rFonts w:ascii="Times New Roman" w:hAnsi="Times New Roman" w:cs="Times New Roman"/>
          <w:sz w:val="28"/>
          <w:szCs w:val="28"/>
          <w:lang w:val="en-US"/>
        </w:rPr>
        <w:t xml:space="preserve">solution is due to the fact that the human environment was very rapidly and fundamentally changed by human itself in recent times, and many psychological features and patterns of behavior began </w:t>
      </w:r>
      <w:r>
        <w:rPr>
          <w:rFonts w:ascii="Times New Roman" w:hAnsi="Times New Roman" w:cs="Times New Roman"/>
          <w:sz w:val="28"/>
          <w:szCs w:val="28"/>
          <w:lang w:val="en-US"/>
        </w:rPr>
        <w:t>carry</w:t>
      </w:r>
      <w:r w:rsidRPr="00BD23DA">
        <w:rPr>
          <w:rFonts w:ascii="Times New Roman" w:hAnsi="Times New Roman" w:cs="Times New Roman"/>
          <w:sz w:val="28"/>
          <w:szCs w:val="28"/>
          <w:lang w:val="en-US"/>
        </w:rPr>
        <w:t xml:space="preserve"> </w:t>
      </w:r>
      <w:r>
        <w:rPr>
          <w:rFonts w:ascii="Times New Roman" w:hAnsi="Times New Roman" w:cs="Times New Roman"/>
          <w:sz w:val="28"/>
          <w:szCs w:val="28"/>
          <w:lang w:val="en-US"/>
        </w:rPr>
        <w:t>mal</w:t>
      </w:r>
      <w:r w:rsidRPr="00BD23DA">
        <w:rPr>
          <w:rFonts w:ascii="Times New Roman" w:hAnsi="Times New Roman" w:cs="Times New Roman"/>
          <w:sz w:val="28"/>
          <w:szCs w:val="28"/>
          <w:lang w:val="en-US"/>
        </w:rPr>
        <w:t>adaptive function instead of the former adaptive</w:t>
      </w:r>
      <w:r>
        <w:rPr>
          <w:rFonts w:ascii="Times New Roman" w:hAnsi="Times New Roman" w:cs="Times New Roman"/>
          <w:sz w:val="28"/>
          <w:szCs w:val="28"/>
          <w:lang w:val="en-US"/>
        </w:rPr>
        <w:t xml:space="preserve"> one</w:t>
      </w:r>
      <w:r w:rsidRPr="00BD23DA">
        <w:rPr>
          <w:rFonts w:ascii="Times New Roman" w:hAnsi="Times New Roman" w:cs="Times New Roman"/>
          <w:sz w:val="28"/>
          <w:szCs w:val="28"/>
          <w:lang w:val="en-US"/>
        </w:rPr>
        <w:t>.</w:t>
      </w:r>
      <w:r>
        <w:rPr>
          <w:rFonts w:ascii="Times New Roman" w:hAnsi="Times New Roman" w:cs="Times New Roman"/>
          <w:sz w:val="28"/>
          <w:szCs w:val="28"/>
        </w:rPr>
        <w:t xml:space="preserve"> </w:t>
      </w:r>
      <w:r w:rsidRPr="003D59FB">
        <w:rPr>
          <w:rFonts w:ascii="Times New Roman" w:hAnsi="Times New Roman" w:cs="Times New Roman"/>
          <w:sz w:val="28"/>
          <w:szCs w:val="28"/>
          <w:lang w:val="en-US"/>
        </w:rPr>
        <w:t>Some evolutionary adaptations continue to benefit the prosperity of our species, although we may not be aware of it and deal with certain of our features, supposing that they are harmful.</w:t>
      </w:r>
      <w:r>
        <w:rPr>
          <w:rFonts w:ascii="Times New Roman" w:hAnsi="Times New Roman" w:cs="Times New Roman"/>
          <w:sz w:val="28"/>
          <w:szCs w:val="28"/>
          <w:lang w:val="en-US"/>
        </w:rPr>
        <w:t xml:space="preserve"> </w:t>
      </w:r>
      <w:r w:rsidRPr="003D59FB">
        <w:rPr>
          <w:rFonts w:ascii="Times New Roman" w:hAnsi="Times New Roman" w:cs="Times New Roman"/>
          <w:sz w:val="28"/>
          <w:szCs w:val="28"/>
          <w:lang w:val="en-US"/>
        </w:rPr>
        <w:t xml:space="preserve">And another category of adaptations </w:t>
      </w:r>
      <w:r w:rsidRPr="00CD646D">
        <w:rPr>
          <w:rFonts w:ascii="Times New Roman" w:eastAsia="Times New Roman" w:hAnsi="Times New Roman" w:cs="Times New Roman"/>
          <w:color w:val="000000"/>
          <w:sz w:val="28"/>
          <w:szCs w:val="28"/>
          <w:lang w:val="en-US" w:eastAsia="ru-RU"/>
        </w:rPr>
        <w:t>–</w:t>
      </w:r>
      <w:r w:rsidRPr="003D59FB">
        <w:rPr>
          <w:rFonts w:ascii="Times New Roman" w:hAnsi="Times New Roman" w:cs="Times New Roman"/>
          <w:sz w:val="28"/>
          <w:szCs w:val="28"/>
          <w:lang w:val="en-US"/>
        </w:rPr>
        <w:t xml:space="preserve"> quite new </w:t>
      </w:r>
      <w:r w:rsidRPr="00CD646D">
        <w:rPr>
          <w:rFonts w:ascii="Times New Roman" w:eastAsia="Times New Roman" w:hAnsi="Times New Roman" w:cs="Times New Roman"/>
          <w:color w:val="000000"/>
          <w:sz w:val="28"/>
          <w:szCs w:val="28"/>
          <w:lang w:val="en-US" w:eastAsia="ru-RU"/>
        </w:rPr>
        <w:t>–</w:t>
      </w:r>
      <w:r w:rsidRPr="003D59FB">
        <w:rPr>
          <w:rFonts w:ascii="Times New Roman" w:hAnsi="Times New Roman" w:cs="Times New Roman"/>
          <w:sz w:val="28"/>
          <w:szCs w:val="28"/>
          <w:lang w:val="en-US"/>
        </w:rPr>
        <w:t xml:space="preserve"> are beginning to emerge in the modern environment.</w:t>
      </w:r>
      <w:r>
        <w:rPr>
          <w:rFonts w:ascii="Times New Roman" w:hAnsi="Times New Roman" w:cs="Times New Roman"/>
          <w:sz w:val="28"/>
          <w:szCs w:val="28"/>
          <w:lang w:val="en-US"/>
        </w:rPr>
        <w:t xml:space="preserve"> </w:t>
      </w:r>
      <w:r w:rsidRPr="003D59FB">
        <w:rPr>
          <w:rFonts w:ascii="Times New Roman" w:hAnsi="Times New Roman" w:cs="Times New Roman"/>
          <w:sz w:val="28"/>
          <w:szCs w:val="28"/>
          <w:lang w:val="en-US"/>
        </w:rPr>
        <w:t xml:space="preserve">After all, the newest conditions of the present stage of human evolution also carry the so-called selection </w:t>
      </w:r>
      <w:r>
        <w:rPr>
          <w:rFonts w:ascii="Times New Roman" w:hAnsi="Times New Roman" w:cs="Times New Roman"/>
          <w:sz w:val="28"/>
          <w:szCs w:val="28"/>
          <w:lang w:val="en-US"/>
        </w:rPr>
        <w:t>pressures</w:t>
      </w:r>
      <w:r w:rsidRPr="003D59FB">
        <w:rPr>
          <w:rFonts w:ascii="Times New Roman" w:hAnsi="Times New Roman" w:cs="Times New Roman"/>
          <w:sz w:val="28"/>
          <w:szCs w:val="28"/>
          <w:lang w:val="en-US"/>
        </w:rPr>
        <w:t>, through which the carriers of certain behavior</w:t>
      </w:r>
      <w:r>
        <w:rPr>
          <w:rFonts w:ascii="Times New Roman" w:hAnsi="Times New Roman" w:cs="Times New Roman"/>
          <w:sz w:val="28"/>
          <w:szCs w:val="28"/>
          <w:lang w:val="en-US"/>
        </w:rPr>
        <w:t>al</w:t>
      </w:r>
      <w:r w:rsidRPr="003D59FB">
        <w:rPr>
          <w:rFonts w:ascii="Times New Roman" w:hAnsi="Times New Roman" w:cs="Times New Roman"/>
          <w:sz w:val="28"/>
          <w:szCs w:val="28"/>
          <w:lang w:val="en-US"/>
        </w:rPr>
        <w:t xml:space="preserve"> </w:t>
      </w:r>
      <w:r>
        <w:rPr>
          <w:rFonts w:ascii="Times New Roman" w:hAnsi="Times New Roman" w:cs="Times New Roman"/>
          <w:sz w:val="28"/>
          <w:szCs w:val="28"/>
          <w:lang w:val="en-US"/>
        </w:rPr>
        <w:t>forms</w:t>
      </w:r>
      <w:r w:rsidRPr="003D59FB">
        <w:rPr>
          <w:rFonts w:ascii="Times New Roman" w:hAnsi="Times New Roman" w:cs="Times New Roman"/>
          <w:sz w:val="28"/>
          <w:szCs w:val="28"/>
          <w:lang w:val="en-US"/>
        </w:rPr>
        <w:t xml:space="preserve"> live longer and leave more offspring than carriers of other </w:t>
      </w:r>
      <w:r>
        <w:rPr>
          <w:rFonts w:ascii="Times New Roman" w:hAnsi="Times New Roman" w:cs="Times New Roman"/>
          <w:sz w:val="28"/>
          <w:szCs w:val="28"/>
          <w:lang w:val="en-US"/>
        </w:rPr>
        <w:t xml:space="preserve">types </w:t>
      </w:r>
      <w:r w:rsidRPr="003D59FB">
        <w:rPr>
          <w:rFonts w:ascii="Times New Roman" w:hAnsi="Times New Roman" w:cs="Times New Roman"/>
          <w:sz w:val="28"/>
          <w:szCs w:val="28"/>
          <w:lang w:val="en-US"/>
        </w:rPr>
        <w:t>of behavior.</w:t>
      </w:r>
      <w:r>
        <w:rPr>
          <w:rFonts w:ascii="Times New Roman" w:hAnsi="Times New Roman" w:cs="Times New Roman"/>
          <w:sz w:val="28"/>
          <w:szCs w:val="28"/>
          <w:lang w:val="en-US"/>
        </w:rPr>
        <w:t xml:space="preserve"> </w:t>
      </w:r>
      <w:r w:rsidRPr="00240E31">
        <w:rPr>
          <w:rFonts w:ascii="Times New Roman" w:hAnsi="Times New Roman" w:cs="Times New Roman"/>
          <w:sz w:val="28"/>
          <w:szCs w:val="28"/>
          <w:lang w:val="en-US"/>
        </w:rPr>
        <w:t xml:space="preserve">An analysis of whether certain forms of behavior have lost their past adaptability, continue to </w:t>
      </w:r>
      <w:r>
        <w:rPr>
          <w:rFonts w:ascii="Times New Roman" w:hAnsi="Times New Roman" w:cs="Times New Roman"/>
          <w:sz w:val="28"/>
          <w:szCs w:val="28"/>
          <w:lang w:val="en-US"/>
        </w:rPr>
        <w:t>carry it</w:t>
      </w:r>
      <w:r w:rsidRPr="00240E31">
        <w:rPr>
          <w:rFonts w:ascii="Times New Roman" w:hAnsi="Times New Roman" w:cs="Times New Roman"/>
          <w:sz w:val="28"/>
          <w:szCs w:val="28"/>
          <w:lang w:val="en-US"/>
        </w:rPr>
        <w:t xml:space="preserve"> or only acquire</w:t>
      </w:r>
      <w:r>
        <w:rPr>
          <w:rFonts w:ascii="Times New Roman" w:hAnsi="Times New Roman" w:cs="Times New Roman"/>
          <w:sz w:val="28"/>
          <w:szCs w:val="28"/>
          <w:lang w:val="en-US"/>
        </w:rPr>
        <w:t xml:space="preserve"> new adaptability</w:t>
      </w:r>
      <w:r w:rsidRPr="00240E31">
        <w:rPr>
          <w:rFonts w:ascii="Times New Roman" w:hAnsi="Times New Roman" w:cs="Times New Roman"/>
          <w:sz w:val="28"/>
          <w:szCs w:val="28"/>
          <w:lang w:val="en-US"/>
        </w:rPr>
        <w:t xml:space="preserve"> is an important scientific task, since in the long run it will help to identify adequate ways of psychological </w:t>
      </w:r>
      <w:r>
        <w:rPr>
          <w:rFonts w:ascii="Times New Roman" w:hAnsi="Times New Roman" w:cs="Times New Roman"/>
          <w:sz w:val="28"/>
          <w:szCs w:val="28"/>
          <w:lang w:val="en-US"/>
        </w:rPr>
        <w:t>help</w:t>
      </w:r>
      <w:r w:rsidRPr="00240E31">
        <w:rPr>
          <w:rFonts w:ascii="Times New Roman" w:hAnsi="Times New Roman" w:cs="Times New Roman"/>
          <w:sz w:val="28"/>
          <w:szCs w:val="28"/>
          <w:lang w:val="en-US"/>
        </w:rPr>
        <w:t>.</w:t>
      </w:r>
    </w:p>
    <w:p w14:paraId="0D188C69"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5D3DD1">
        <w:rPr>
          <w:rFonts w:ascii="Times New Roman" w:hAnsi="Times New Roman" w:cs="Times New Roman"/>
          <w:sz w:val="28"/>
          <w:szCs w:val="28"/>
          <w:lang w:val="en-US"/>
        </w:rPr>
        <w:t>To study the aforementioned problem, an evolutionary</w:t>
      </w:r>
      <w:r>
        <w:rPr>
          <w:rFonts w:ascii="Times New Roman" w:hAnsi="Times New Roman" w:cs="Times New Roman"/>
          <w:sz w:val="28"/>
          <w:szCs w:val="28"/>
          <w:lang w:val="en-US"/>
        </w:rPr>
        <w:t xml:space="preserve"> psychology</w:t>
      </w:r>
      <w:r w:rsidRPr="005D3DD1">
        <w:rPr>
          <w:rFonts w:ascii="Times New Roman" w:hAnsi="Times New Roman" w:cs="Times New Roman"/>
          <w:sz w:val="28"/>
          <w:szCs w:val="28"/>
          <w:lang w:val="en-US"/>
        </w:rPr>
        <w:t xml:space="preserve"> was chosen as a theoretical and methodological approach.</w:t>
      </w:r>
      <w:r>
        <w:rPr>
          <w:rFonts w:ascii="Times New Roman" w:hAnsi="Times New Roman" w:cs="Times New Roman"/>
          <w:sz w:val="28"/>
          <w:szCs w:val="28"/>
          <w:lang w:val="en-US"/>
        </w:rPr>
        <w:t xml:space="preserve"> </w:t>
      </w:r>
      <w:r w:rsidRPr="00EC7C22">
        <w:rPr>
          <w:rFonts w:ascii="Times New Roman" w:hAnsi="Times New Roman" w:cs="Times New Roman"/>
          <w:sz w:val="28"/>
          <w:szCs w:val="28"/>
          <w:lang w:val="en-US"/>
        </w:rPr>
        <w:t>The application of the evolutionary-psychological approach to solving the problem of modern person's adaptability is very promising and fruitful, as evidenced by the extraordinary growth of the array of scientific works that began to b</w:t>
      </w:r>
      <w:r>
        <w:rPr>
          <w:rFonts w:ascii="Times New Roman" w:hAnsi="Times New Roman" w:cs="Times New Roman"/>
          <w:sz w:val="28"/>
          <w:szCs w:val="28"/>
          <w:lang w:val="en-US"/>
        </w:rPr>
        <w:t>e carried out in this direction (</w:t>
      </w:r>
      <w:r w:rsidRPr="00EC7C22">
        <w:rPr>
          <w:rFonts w:ascii="Times New Roman" w:hAnsi="Times New Roman" w:cs="Times New Roman"/>
          <w:sz w:val="28"/>
          <w:szCs w:val="28"/>
          <w:lang w:val="en-US"/>
        </w:rPr>
        <w:t>Barkow, J., Cosmides, L. &amp; Tooby, J.</w:t>
      </w:r>
      <w:r>
        <w:rPr>
          <w:rFonts w:ascii="Times New Roman" w:hAnsi="Times New Roman" w:cs="Times New Roman"/>
          <w:sz w:val="28"/>
          <w:szCs w:val="28"/>
          <w:lang w:val="en-US"/>
        </w:rPr>
        <w:t xml:space="preserve">, </w:t>
      </w:r>
      <w:r w:rsidRPr="00EC7C22">
        <w:rPr>
          <w:rFonts w:ascii="Times New Roman" w:hAnsi="Times New Roman" w:cs="Times New Roman"/>
          <w:sz w:val="28"/>
          <w:szCs w:val="28"/>
          <w:lang w:val="en-US"/>
        </w:rPr>
        <w:t>Daly, M. &amp; Wilson, M.</w:t>
      </w:r>
      <w:r>
        <w:rPr>
          <w:rFonts w:ascii="Times New Roman" w:hAnsi="Times New Roman" w:cs="Times New Roman"/>
          <w:sz w:val="28"/>
          <w:szCs w:val="28"/>
          <w:lang w:val="en-US"/>
        </w:rPr>
        <w:t>,</w:t>
      </w:r>
      <w:r w:rsidRPr="00EC7C22">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Buss, D., </w:t>
      </w:r>
      <w:r w:rsidRPr="00EC7C22">
        <w:rPr>
          <w:rFonts w:ascii="Times New Roman" w:hAnsi="Times New Roman" w:cs="Times New Roman"/>
          <w:sz w:val="28"/>
          <w:szCs w:val="28"/>
          <w:lang w:val="en-US"/>
        </w:rPr>
        <w:t>Nesse, R.M.</w:t>
      </w:r>
      <w:r>
        <w:rPr>
          <w:rFonts w:ascii="Times New Roman" w:hAnsi="Times New Roman" w:cs="Times New Roman"/>
          <w:sz w:val="28"/>
          <w:szCs w:val="28"/>
          <w:lang w:val="en-US"/>
        </w:rPr>
        <w:t xml:space="preserve">, </w:t>
      </w:r>
      <w:r w:rsidRPr="00EC7C22">
        <w:rPr>
          <w:rFonts w:ascii="Times New Roman" w:hAnsi="Times New Roman" w:cs="Times New Roman"/>
          <w:sz w:val="28"/>
          <w:szCs w:val="28"/>
          <w:lang w:val="en-US"/>
        </w:rPr>
        <w:t>Hagen, E.</w:t>
      </w:r>
      <w:r>
        <w:rPr>
          <w:rFonts w:ascii="Times New Roman" w:hAnsi="Times New Roman" w:cs="Times New Roman"/>
          <w:sz w:val="28"/>
          <w:szCs w:val="28"/>
          <w:lang w:val="en-US"/>
        </w:rPr>
        <w:t>,</w:t>
      </w:r>
      <w:r w:rsidRPr="00EC7C22">
        <w:rPr>
          <w:rFonts w:ascii="Times New Roman" w:hAnsi="Times New Roman" w:cs="Times New Roman"/>
          <w:sz w:val="28"/>
          <w:szCs w:val="28"/>
          <w:lang w:val="en-US"/>
        </w:rPr>
        <w:t xml:space="preserve"> Palmer</w:t>
      </w:r>
      <w:r>
        <w:rPr>
          <w:rFonts w:ascii="Times New Roman" w:hAnsi="Times New Roman" w:cs="Times New Roman"/>
          <w:sz w:val="28"/>
          <w:szCs w:val="28"/>
          <w:lang w:val="en-US"/>
        </w:rPr>
        <w:t xml:space="preserve">, </w:t>
      </w:r>
      <w:r w:rsidRPr="00EC7C22">
        <w:rPr>
          <w:rFonts w:ascii="Times New Roman" w:hAnsi="Times New Roman" w:cs="Times New Roman"/>
          <w:sz w:val="28"/>
          <w:szCs w:val="28"/>
          <w:lang w:val="en-US"/>
        </w:rPr>
        <w:t>J</w:t>
      </w:r>
      <w:r>
        <w:rPr>
          <w:rFonts w:ascii="Times New Roman" w:hAnsi="Times New Roman" w:cs="Times New Roman"/>
          <w:sz w:val="28"/>
          <w:szCs w:val="28"/>
          <w:lang w:val="en-US"/>
        </w:rPr>
        <w:t>.</w:t>
      </w:r>
      <w:r w:rsidRPr="00EC7C22">
        <w:rPr>
          <w:rFonts w:ascii="Times New Roman" w:hAnsi="Times New Roman" w:cs="Times New Roman"/>
          <w:sz w:val="28"/>
          <w:szCs w:val="28"/>
          <w:lang w:val="en-US"/>
        </w:rPr>
        <w:t>&amp;</w:t>
      </w:r>
      <w:r>
        <w:rPr>
          <w:rFonts w:ascii="Times New Roman" w:hAnsi="Times New Roman" w:cs="Times New Roman"/>
          <w:sz w:val="28"/>
          <w:szCs w:val="28"/>
          <w:lang w:val="en-US"/>
        </w:rPr>
        <w:t xml:space="preserve"> Palmer,</w:t>
      </w:r>
      <w:r w:rsidRPr="0094277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L., </w:t>
      </w:r>
      <w:r w:rsidRPr="00EC7C22">
        <w:rPr>
          <w:rFonts w:ascii="Times New Roman" w:hAnsi="Times New Roman" w:cs="Times New Roman"/>
          <w:sz w:val="28"/>
          <w:szCs w:val="28"/>
          <w:lang w:val="en-US"/>
        </w:rPr>
        <w:t>Kenrick</w:t>
      </w:r>
      <w:r>
        <w:rPr>
          <w:rFonts w:ascii="Times New Roman" w:hAnsi="Times New Roman" w:cs="Times New Roman"/>
          <w:sz w:val="28"/>
          <w:szCs w:val="28"/>
          <w:lang w:val="en-US"/>
        </w:rPr>
        <w:t>,</w:t>
      </w:r>
      <w:r w:rsidRPr="00942774">
        <w:rPr>
          <w:rFonts w:ascii="Times New Roman" w:hAnsi="Times New Roman" w:cs="Times New Roman"/>
          <w:sz w:val="28"/>
          <w:szCs w:val="28"/>
          <w:lang w:val="en-US"/>
        </w:rPr>
        <w:t xml:space="preserve"> </w:t>
      </w:r>
      <w:r w:rsidRPr="00EC7C22">
        <w:rPr>
          <w:rFonts w:ascii="Times New Roman" w:hAnsi="Times New Roman" w:cs="Times New Roman"/>
          <w:sz w:val="28"/>
          <w:szCs w:val="28"/>
          <w:lang w:val="en-US"/>
        </w:rPr>
        <w:t>D</w:t>
      </w:r>
      <w:r>
        <w:rPr>
          <w:rFonts w:ascii="Times New Roman" w:hAnsi="Times New Roman" w:cs="Times New Roman"/>
          <w:sz w:val="28"/>
          <w:szCs w:val="28"/>
          <w:lang w:val="en-US"/>
        </w:rPr>
        <w:t>.</w:t>
      </w:r>
      <w:r w:rsidRPr="00EC7C22">
        <w:rPr>
          <w:rFonts w:ascii="Times New Roman" w:hAnsi="Times New Roman" w:cs="Times New Roman"/>
          <w:sz w:val="28"/>
          <w:szCs w:val="28"/>
          <w:lang w:val="en-US"/>
        </w:rPr>
        <w:t xml:space="preserve"> T.</w:t>
      </w:r>
      <w:r>
        <w:rPr>
          <w:rFonts w:ascii="Times New Roman" w:hAnsi="Times New Roman" w:cs="Times New Roman"/>
          <w:sz w:val="28"/>
          <w:szCs w:val="28"/>
          <w:lang w:val="en-US"/>
        </w:rPr>
        <w:t xml:space="preserve">, </w:t>
      </w:r>
      <w:r w:rsidRPr="00EC7C22">
        <w:rPr>
          <w:rFonts w:ascii="Times New Roman" w:hAnsi="Times New Roman" w:cs="Times New Roman"/>
          <w:sz w:val="28"/>
          <w:szCs w:val="28"/>
          <w:lang w:val="en-US"/>
        </w:rPr>
        <w:t xml:space="preserve">Butovskaya, M. L., </w:t>
      </w:r>
      <w:r>
        <w:rPr>
          <w:rFonts w:ascii="Times New Roman" w:hAnsi="Times New Roman" w:cs="Times New Roman"/>
          <w:sz w:val="28"/>
          <w:szCs w:val="28"/>
          <w:lang w:val="en-US"/>
        </w:rPr>
        <w:t xml:space="preserve">Protopopov, A., Hrdy, S., </w:t>
      </w:r>
      <w:r w:rsidRPr="00EC7C22">
        <w:rPr>
          <w:rFonts w:ascii="Times New Roman" w:hAnsi="Times New Roman" w:cs="Times New Roman"/>
          <w:sz w:val="28"/>
          <w:szCs w:val="28"/>
          <w:lang w:val="en-US"/>
        </w:rPr>
        <w:t xml:space="preserve">Wright, </w:t>
      </w:r>
      <w:r w:rsidRPr="00EC7C22">
        <w:rPr>
          <w:rFonts w:ascii="Times New Roman" w:hAnsi="Times New Roman" w:cs="Times New Roman"/>
          <w:sz w:val="28"/>
          <w:szCs w:val="28"/>
          <w:lang w:val="en-US"/>
        </w:rPr>
        <w:lastRenderedPageBreak/>
        <w:t>R</w:t>
      </w:r>
      <w:r>
        <w:rPr>
          <w:rFonts w:ascii="Times New Roman" w:hAnsi="Times New Roman" w:cs="Times New Roman"/>
          <w:sz w:val="28"/>
          <w:szCs w:val="28"/>
          <w:lang w:val="en-US"/>
        </w:rPr>
        <w:t xml:space="preserve">., </w:t>
      </w:r>
      <w:r w:rsidRPr="00942774">
        <w:rPr>
          <w:rFonts w:ascii="Times New Roman" w:hAnsi="Times New Roman" w:cs="Times New Roman"/>
          <w:sz w:val="28"/>
          <w:szCs w:val="28"/>
          <w:lang w:val="en-US"/>
        </w:rPr>
        <w:t>Roberts, S. C.</w:t>
      </w:r>
      <w:r>
        <w:rPr>
          <w:rFonts w:ascii="Times New Roman" w:hAnsi="Times New Roman" w:cs="Times New Roman"/>
          <w:sz w:val="28"/>
          <w:szCs w:val="28"/>
          <w:lang w:val="en-US"/>
        </w:rPr>
        <w:t>, Leahey, T. H., Saugstad Per, Hergenhann, B. R., Olson, M. H.,</w:t>
      </w:r>
      <w:r w:rsidRPr="00942774">
        <w:rPr>
          <w:rFonts w:ascii="Times New Roman" w:hAnsi="Times New Roman" w:cs="Times New Roman"/>
          <w:sz w:val="28"/>
          <w:szCs w:val="28"/>
          <w:lang w:val="en-US"/>
        </w:rPr>
        <w:t xml:space="preserve"> Rosenzweig, M. R., Breedlove, S. M., &amp; Leiman, A. L.</w:t>
      </w:r>
      <w:r>
        <w:rPr>
          <w:rFonts w:ascii="Times New Roman" w:hAnsi="Times New Roman" w:cs="Times New Roman"/>
          <w:sz w:val="28"/>
          <w:szCs w:val="28"/>
          <w:lang w:val="en-US"/>
        </w:rPr>
        <w:t xml:space="preserve">, </w:t>
      </w:r>
      <w:r w:rsidRPr="00942774">
        <w:rPr>
          <w:rFonts w:ascii="Times New Roman" w:hAnsi="Times New Roman" w:cs="Times New Roman"/>
          <w:sz w:val="28"/>
          <w:szCs w:val="28"/>
          <w:lang w:val="en-US"/>
        </w:rPr>
        <w:t>Rossano, M. J.</w:t>
      </w:r>
      <w:r>
        <w:rPr>
          <w:rFonts w:ascii="Times New Roman" w:hAnsi="Times New Roman" w:cs="Times New Roman"/>
          <w:sz w:val="28"/>
          <w:szCs w:val="28"/>
          <w:lang w:val="en-US"/>
        </w:rPr>
        <w:t xml:space="preserve">, </w:t>
      </w:r>
      <w:r w:rsidRPr="00942774">
        <w:rPr>
          <w:rFonts w:ascii="Times New Roman" w:hAnsi="Times New Roman" w:cs="Times New Roman"/>
          <w:sz w:val="28"/>
          <w:szCs w:val="28"/>
          <w:lang w:val="en-US"/>
        </w:rPr>
        <w:t xml:space="preserve">Salmon, C., &amp; Shachelford, T. K. </w:t>
      </w:r>
      <w:r>
        <w:rPr>
          <w:rFonts w:ascii="Times New Roman" w:hAnsi="Times New Roman" w:cs="Times New Roman"/>
          <w:sz w:val="28"/>
          <w:szCs w:val="28"/>
          <w:lang w:val="en-US"/>
        </w:rPr>
        <w:t>et al.).</w:t>
      </w:r>
      <w:r w:rsidRPr="002C1E00">
        <w:t xml:space="preserve"> </w:t>
      </w:r>
      <w:r w:rsidRPr="002C1E00">
        <w:rPr>
          <w:rFonts w:ascii="Times New Roman" w:hAnsi="Times New Roman" w:cs="Times New Roman"/>
          <w:sz w:val="28"/>
          <w:szCs w:val="28"/>
          <w:lang w:val="en-US"/>
        </w:rPr>
        <w:t xml:space="preserve">The works performed within the </w:t>
      </w:r>
      <w:r>
        <w:rPr>
          <w:rFonts w:ascii="Times New Roman" w:hAnsi="Times New Roman" w:cs="Times New Roman"/>
          <w:sz w:val="28"/>
          <w:szCs w:val="28"/>
          <w:lang w:val="en-US"/>
        </w:rPr>
        <w:t>evolutionary psychology</w:t>
      </w:r>
      <w:r w:rsidRPr="002C1E00">
        <w:rPr>
          <w:rFonts w:ascii="Times New Roman" w:hAnsi="Times New Roman" w:cs="Times New Roman"/>
          <w:sz w:val="28"/>
          <w:szCs w:val="28"/>
          <w:lang w:val="en-US"/>
        </w:rPr>
        <w:t xml:space="preserve"> framework</w:t>
      </w:r>
      <w:r>
        <w:rPr>
          <w:rFonts w:ascii="Times New Roman" w:hAnsi="Times New Roman" w:cs="Times New Roman"/>
          <w:sz w:val="28"/>
          <w:szCs w:val="28"/>
          <w:lang w:val="en-US"/>
        </w:rPr>
        <w:t xml:space="preserve"> give</w:t>
      </w:r>
      <w:r w:rsidRPr="002C1E00">
        <w:rPr>
          <w:rFonts w:ascii="Times New Roman" w:hAnsi="Times New Roman" w:cs="Times New Roman"/>
          <w:sz w:val="28"/>
          <w:szCs w:val="28"/>
          <w:lang w:val="en-US"/>
        </w:rPr>
        <w:t xml:space="preserve"> the results that make possible to build predictions on their basis, to check them and to influence the peculiarities of the psychic and behavioral manifestations of modern people.</w:t>
      </w:r>
      <w:r>
        <w:rPr>
          <w:rFonts w:ascii="Times New Roman" w:hAnsi="Times New Roman" w:cs="Times New Roman"/>
          <w:sz w:val="28"/>
          <w:szCs w:val="28"/>
          <w:lang w:val="en-US"/>
        </w:rPr>
        <w:t xml:space="preserve"> </w:t>
      </w:r>
    </w:p>
    <w:p w14:paraId="01CF5165"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474AB6">
        <w:rPr>
          <w:rFonts w:ascii="Times New Roman" w:hAnsi="Times New Roman" w:cs="Times New Roman"/>
          <w:sz w:val="28"/>
          <w:szCs w:val="28"/>
          <w:lang w:val="en-US"/>
        </w:rPr>
        <w:t xml:space="preserve">The aim of the study is to identify the connections of modern psychological </w:t>
      </w:r>
      <w:r>
        <w:rPr>
          <w:rFonts w:ascii="Times New Roman" w:hAnsi="Times New Roman" w:cs="Times New Roman"/>
          <w:sz w:val="28"/>
          <w:szCs w:val="28"/>
          <w:lang w:val="en-US"/>
        </w:rPr>
        <w:t>traits</w:t>
      </w:r>
      <w:r w:rsidRPr="00474AB6">
        <w:rPr>
          <w:rFonts w:ascii="Times New Roman" w:hAnsi="Times New Roman" w:cs="Times New Roman"/>
          <w:sz w:val="28"/>
          <w:szCs w:val="28"/>
          <w:lang w:val="en-US"/>
        </w:rPr>
        <w:t xml:space="preserve"> and human behavior with its evolutionary past and t</w:t>
      </w:r>
      <w:r>
        <w:rPr>
          <w:rFonts w:ascii="Times New Roman" w:hAnsi="Times New Roman" w:cs="Times New Roman"/>
          <w:sz w:val="28"/>
          <w:szCs w:val="28"/>
          <w:lang w:val="en-US"/>
        </w:rPr>
        <w:t>o</w:t>
      </w:r>
      <w:r w:rsidRPr="00474AB6">
        <w:rPr>
          <w:rFonts w:ascii="Times New Roman" w:hAnsi="Times New Roman" w:cs="Times New Roman"/>
          <w:sz w:val="28"/>
          <w:szCs w:val="28"/>
          <w:lang w:val="en-US"/>
        </w:rPr>
        <w:t xml:space="preserve"> defin</w:t>
      </w:r>
      <w:r>
        <w:rPr>
          <w:rFonts w:ascii="Times New Roman" w:hAnsi="Times New Roman" w:cs="Times New Roman"/>
          <w:sz w:val="28"/>
          <w:szCs w:val="28"/>
          <w:lang w:val="en-US"/>
        </w:rPr>
        <w:t>e</w:t>
      </w:r>
      <w:r w:rsidRPr="00474AB6">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474AB6">
        <w:rPr>
          <w:rFonts w:ascii="Times New Roman" w:hAnsi="Times New Roman" w:cs="Times New Roman"/>
          <w:sz w:val="28"/>
          <w:szCs w:val="28"/>
          <w:lang w:val="en-US"/>
        </w:rPr>
        <w:t xml:space="preserve"> adaptive functions of these </w:t>
      </w:r>
      <w:r>
        <w:rPr>
          <w:rFonts w:ascii="Times New Roman" w:hAnsi="Times New Roman" w:cs="Times New Roman"/>
          <w:sz w:val="28"/>
          <w:szCs w:val="28"/>
          <w:lang w:val="en-US"/>
        </w:rPr>
        <w:t>traits</w:t>
      </w:r>
      <w:r w:rsidRPr="00474AB6">
        <w:rPr>
          <w:rFonts w:ascii="Times New Roman" w:hAnsi="Times New Roman" w:cs="Times New Roman"/>
          <w:sz w:val="28"/>
          <w:szCs w:val="28"/>
          <w:lang w:val="en-US"/>
        </w:rPr>
        <w:t xml:space="preserve"> and behavi</w:t>
      </w:r>
      <w:r>
        <w:rPr>
          <w:rFonts w:ascii="Times New Roman" w:hAnsi="Times New Roman" w:cs="Times New Roman"/>
          <w:sz w:val="28"/>
          <w:szCs w:val="28"/>
          <w:lang w:val="en-US"/>
        </w:rPr>
        <w:t>ors as manifestations of the patterns</w:t>
      </w:r>
      <w:r w:rsidRPr="00474AB6">
        <w:rPr>
          <w:rFonts w:ascii="Times New Roman" w:hAnsi="Times New Roman" w:cs="Times New Roman"/>
          <w:sz w:val="28"/>
          <w:szCs w:val="28"/>
          <w:lang w:val="en-US"/>
        </w:rPr>
        <w:t xml:space="preserve"> of </w:t>
      </w:r>
      <w:r>
        <w:rPr>
          <w:rFonts w:ascii="Times New Roman" w:hAnsi="Times New Roman" w:cs="Times New Roman"/>
          <w:sz w:val="28"/>
          <w:szCs w:val="28"/>
          <w:lang w:val="en-US"/>
        </w:rPr>
        <w:t>people’s</w:t>
      </w:r>
      <w:r w:rsidRPr="00474AB6">
        <w:rPr>
          <w:rFonts w:ascii="Times New Roman" w:hAnsi="Times New Roman" w:cs="Times New Roman"/>
          <w:sz w:val="28"/>
          <w:szCs w:val="28"/>
          <w:lang w:val="en-US"/>
        </w:rPr>
        <w:t xml:space="preserve"> psychological adaptation at the present stage of evolution.</w:t>
      </w:r>
    </w:p>
    <w:p w14:paraId="09723A7B" w14:textId="77777777" w:rsidR="00FA4C4E" w:rsidRDefault="00FA4C4E" w:rsidP="00FA4C4E">
      <w:pPr>
        <w:spacing w:after="0" w:line="360" w:lineRule="auto"/>
        <w:ind w:firstLine="709"/>
        <w:jc w:val="both"/>
        <w:rPr>
          <w:rFonts w:ascii="Times New Roman" w:hAnsi="Times New Roman" w:cs="Times New Roman"/>
          <w:sz w:val="28"/>
          <w:szCs w:val="28"/>
        </w:rPr>
      </w:pPr>
      <w:r w:rsidRPr="00474AB6">
        <w:rPr>
          <w:rFonts w:ascii="Times New Roman" w:hAnsi="Times New Roman" w:cs="Times New Roman"/>
          <w:sz w:val="28"/>
          <w:szCs w:val="28"/>
          <w:lang w:val="en-US"/>
        </w:rPr>
        <w:t>A number of scientific methods were used in the study.</w:t>
      </w:r>
      <w:r>
        <w:rPr>
          <w:rFonts w:ascii="Times New Roman" w:hAnsi="Times New Roman" w:cs="Times New Roman"/>
          <w:sz w:val="28"/>
          <w:szCs w:val="28"/>
          <w:lang w:val="en-US"/>
        </w:rPr>
        <w:t xml:space="preserve"> </w:t>
      </w:r>
      <w:r w:rsidRPr="00474AB6">
        <w:rPr>
          <w:rFonts w:ascii="Times New Roman" w:hAnsi="Times New Roman" w:cs="Times New Roman"/>
          <w:sz w:val="28"/>
          <w:szCs w:val="28"/>
          <w:lang w:val="en-US"/>
        </w:rPr>
        <w:t>Methods of theoretical and qualitative analysis: structuring, classification, analysis and synthesis, generalization, functional, complex, graphical analysis, content analysis.</w:t>
      </w:r>
      <w:r>
        <w:rPr>
          <w:rFonts w:ascii="Times New Roman" w:hAnsi="Times New Roman" w:cs="Times New Roman"/>
          <w:sz w:val="28"/>
          <w:szCs w:val="28"/>
          <w:lang w:val="en-US"/>
        </w:rPr>
        <w:t xml:space="preserve"> R</w:t>
      </w:r>
      <w:r w:rsidRPr="00474AB6">
        <w:rPr>
          <w:rFonts w:ascii="Times New Roman" w:hAnsi="Times New Roman" w:cs="Times New Roman"/>
          <w:sz w:val="28"/>
          <w:szCs w:val="28"/>
          <w:lang w:val="en-US"/>
        </w:rPr>
        <w:t xml:space="preserve">esearch organization </w:t>
      </w:r>
      <w:r>
        <w:rPr>
          <w:rFonts w:ascii="Times New Roman" w:hAnsi="Times New Roman" w:cs="Times New Roman"/>
          <w:sz w:val="28"/>
          <w:szCs w:val="28"/>
          <w:lang w:val="en-US"/>
        </w:rPr>
        <w:t>m</w:t>
      </w:r>
      <w:r w:rsidRPr="00474AB6">
        <w:rPr>
          <w:rFonts w:ascii="Times New Roman" w:hAnsi="Times New Roman" w:cs="Times New Roman"/>
          <w:sz w:val="28"/>
          <w:szCs w:val="28"/>
          <w:lang w:val="en-US"/>
        </w:rPr>
        <w:t>ethod</w:t>
      </w:r>
      <w:r>
        <w:rPr>
          <w:rFonts w:ascii="Times New Roman" w:hAnsi="Times New Roman" w:cs="Times New Roman"/>
          <w:sz w:val="28"/>
          <w:szCs w:val="28"/>
          <w:lang w:val="en-US"/>
        </w:rPr>
        <w:t>s were the</w:t>
      </w:r>
      <w:r w:rsidRPr="00474AB6">
        <w:rPr>
          <w:rFonts w:ascii="Times New Roman" w:hAnsi="Times New Roman" w:cs="Times New Roman"/>
          <w:sz w:val="28"/>
          <w:szCs w:val="28"/>
          <w:lang w:val="en-US"/>
        </w:rPr>
        <w:t xml:space="preserve"> comparative, method of </w:t>
      </w:r>
      <w:r>
        <w:rPr>
          <w:rFonts w:ascii="Times New Roman" w:hAnsi="Times New Roman" w:cs="Times New Roman"/>
          <w:sz w:val="28"/>
          <w:szCs w:val="28"/>
          <w:lang w:val="en-US"/>
        </w:rPr>
        <w:t>cros</w:t>
      </w:r>
      <w:r w:rsidRPr="00474AB6">
        <w:rPr>
          <w:rFonts w:ascii="Times New Roman" w:hAnsi="Times New Roman" w:cs="Times New Roman"/>
          <w:sz w:val="28"/>
          <w:szCs w:val="28"/>
          <w:lang w:val="en-US"/>
        </w:rPr>
        <w:t>sections, pseudolongidium method.</w:t>
      </w:r>
      <w:r>
        <w:rPr>
          <w:rFonts w:ascii="Times New Roman" w:hAnsi="Times New Roman" w:cs="Times New Roman"/>
          <w:sz w:val="28"/>
          <w:szCs w:val="28"/>
          <w:lang w:val="en-US"/>
        </w:rPr>
        <w:t xml:space="preserve"> D</w:t>
      </w:r>
      <w:r w:rsidRPr="00474AB6">
        <w:rPr>
          <w:rFonts w:ascii="Times New Roman" w:hAnsi="Times New Roman" w:cs="Times New Roman"/>
          <w:sz w:val="28"/>
          <w:szCs w:val="28"/>
          <w:lang w:val="en-US"/>
        </w:rPr>
        <w:t xml:space="preserve">ata collection </w:t>
      </w:r>
      <w:r>
        <w:rPr>
          <w:rFonts w:ascii="Times New Roman" w:hAnsi="Times New Roman" w:cs="Times New Roman"/>
          <w:sz w:val="28"/>
          <w:szCs w:val="28"/>
          <w:lang w:val="en-US"/>
        </w:rPr>
        <w:t>m</w:t>
      </w:r>
      <w:r w:rsidRPr="00474AB6">
        <w:rPr>
          <w:rFonts w:ascii="Times New Roman" w:hAnsi="Times New Roman" w:cs="Times New Roman"/>
          <w:sz w:val="28"/>
          <w:szCs w:val="28"/>
          <w:lang w:val="en-US"/>
        </w:rPr>
        <w:t>ethods: semi-structured interviews, questionnaires, testing, methods of socio-psychological diagnosis, psychosemantic methods, psychophysiological methods.</w:t>
      </w:r>
      <w:r>
        <w:rPr>
          <w:rFonts w:ascii="Times New Roman" w:hAnsi="Times New Roman" w:cs="Times New Roman"/>
          <w:sz w:val="28"/>
          <w:szCs w:val="28"/>
          <w:lang w:val="en-US"/>
        </w:rPr>
        <w:t xml:space="preserve"> </w:t>
      </w:r>
      <w:r w:rsidRPr="004B04F8">
        <w:rPr>
          <w:rFonts w:ascii="Times New Roman" w:hAnsi="Times New Roman" w:cs="Times New Roman"/>
          <w:sz w:val="28"/>
          <w:szCs w:val="28"/>
          <w:lang w:val="en-US"/>
        </w:rPr>
        <w:t xml:space="preserve">Methods of </w:t>
      </w:r>
      <w:r>
        <w:rPr>
          <w:rFonts w:ascii="Times New Roman" w:hAnsi="Times New Roman" w:cs="Times New Roman"/>
          <w:sz w:val="28"/>
          <w:szCs w:val="28"/>
          <w:lang w:val="en-US"/>
        </w:rPr>
        <w:t>tests design</w:t>
      </w:r>
      <w:r w:rsidRPr="004B04F8">
        <w:rPr>
          <w:rFonts w:ascii="Times New Roman" w:hAnsi="Times New Roman" w:cs="Times New Roman"/>
          <w:sz w:val="28"/>
          <w:szCs w:val="28"/>
          <w:lang w:val="en-US"/>
        </w:rPr>
        <w:t>: expert surveys, selection of representative sample</w:t>
      </w:r>
      <w:r>
        <w:rPr>
          <w:rFonts w:ascii="Times New Roman" w:hAnsi="Times New Roman" w:cs="Times New Roman"/>
          <w:sz w:val="28"/>
          <w:szCs w:val="28"/>
          <w:lang w:val="en-US"/>
        </w:rPr>
        <w:t>s</w:t>
      </w:r>
      <w:r w:rsidRPr="004B04F8">
        <w:rPr>
          <w:rFonts w:ascii="Times New Roman" w:hAnsi="Times New Roman" w:cs="Times New Roman"/>
          <w:sz w:val="28"/>
          <w:szCs w:val="28"/>
          <w:lang w:val="en-US"/>
        </w:rPr>
        <w:t xml:space="preserve"> </w:t>
      </w:r>
      <w:r>
        <w:rPr>
          <w:rFonts w:ascii="Times New Roman" w:hAnsi="Times New Roman" w:cs="Times New Roman"/>
          <w:sz w:val="28"/>
          <w:szCs w:val="28"/>
          <w:lang w:val="en-US"/>
        </w:rPr>
        <w:t>for</w:t>
      </w:r>
      <w:r w:rsidRPr="004B04F8">
        <w:rPr>
          <w:rFonts w:ascii="Times New Roman" w:hAnsi="Times New Roman" w:cs="Times New Roman"/>
          <w:sz w:val="28"/>
          <w:szCs w:val="28"/>
          <w:lang w:val="en-US"/>
        </w:rPr>
        <w:t xml:space="preserve"> research, development of test specifications, formulation of </w:t>
      </w:r>
      <w:r>
        <w:rPr>
          <w:rFonts w:ascii="Times New Roman" w:hAnsi="Times New Roman" w:cs="Times New Roman"/>
          <w:sz w:val="28"/>
          <w:szCs w:val="28"/>
          <w:lang w:val="en-US"/>
        </w:rPr>
        <w:t>tests items</w:t>
      </w:r>
      <w:r w:rsidRPr="004B04F8">
        <w:rPr>
          <w:rFonts w:ascii="Times New Roman" w:hAnsi="Times New Roman" w:cs="Times New Roman"/>
          <w:sz w:val="28"/>
          <w:szCs w:val="28"/>
          <w:lang w:val="en-US"/>
        </w:rPr>
        <w:t xml:space="preserve">, categories for psychosemantic and content analysis, methods for analysis and screening of </w:t>
      </w:r>
      <w:r>
        <w:rPr>
          <w:rFonts w:ascii="Times New Roman" w:hAnsi="Times New Roman" w:cs="Times New Roman"/>
          <w:sz w:val="28"/>
          <w:szCs w:val="28"/>
          <w:lang w:val="en-US"/>
        </w:rPr>
        <w:t>items</w:t>
      </w:r>
      <w:r w:rsidRPr="004B04F8">
        <w:rPr>
          <w:rFonts w:ascii="Times New Roman" w:hAnsi="Times New Roman" w:cs="Times New Roman"/>
          <w:sz w:val="28"/>
          <w:szCs w:val="28"/>
          <w:lang w:val="en-US"/>
        </w:rPr>
        <w:t>, methods for verifying discriminatory, complexity, reliability, validity, factorization, standardization and adaptation</w:t>
      </w:r>
      <w:r>
        <w:rPr>
          <w:rFonts w:ascii="Times New Roman" w:hAnsi="Times New Roman" w:cs="Times New Roman"/>
          <w:sz w:val="28"/>
          <w:szCs w:val="28"/>
          <w:lang w:val="en-US"/>
        </w:rPr>
        <w:t xml:space="preserve"> of</w:t>
      </w:r>
      <w:r w:rsidRPr="004B04F8">
        <w:rPr>
          <w:rFonts w:ascii="Times New Roman" w:hAnsi="Times New Roman" w:cs="Times New Roman"/>
          <w:sz w:val="28"/>
          <w:szCs w:val="28"/>
          <w:lang w:val="en-US"/>
        </w:rPr>
        <w:t xml:space="preserve"> tests</w:t>
      </w:r>
      <w:r>
        <w:rPr>
          <w:rFonts w:ascii="Times New Roman" w:hAnsi="Times New Roman" w:cs="Times New Roman"/>
          <w:sz w:val="28"/>
          <w:szCs w:val="28"/>
          <w:lang w:val="en-US"/>
        </w:rPr>
        <w:t xml:space="preserve">. </w:t>
      </w:r>
      <w:r w:rsidRPr="004B04F8">
        <w:rPr>
          <w:rFonts w:ascii="Times New Roman" w:hAnsi="Times New Roman" w:cs="Times New Roman"/>
          <w:sz w:val="28"/>
          <w:szCs w:val="28"/>
          <w:lang w:val="en-US"/>
        </w:rPr>
        <w:t xml:space="preserve">Methods of mathematical-statistical analysis: descriptive statistics; methods for </w:t>
      </w:r>
      <w:r>
        <w:rPr>
          <w:rFonts w:ascii="Times New Roman" w:hAnsi="Times New Roman" w:cs="Times New Roman"/>
          <w:sz w:val="28"/>
          <w:szCs w:val="28"/>
          <w:lang w:val="en-US"/>
        </w:rPr>
        <w:t>identifying</w:t>
      </w:r>
      <w:r w:rsidRPr="004B04F8">
        <w:rPr>
          <w:rFonts w:ascii="Times New Roman" w:hAnsi="Times New Roman" w:cs="Times New Roman"/>
          <w:sz w:val="28"/>
          <w:szCs w:val="28"/>
          <w:lang w:val="en-US"/>
        </w:rPr>
        <w:t xml:space="preserve"> the </w:t>
      </w:r>
      <w:r>
        <w:rPr>
          <w:rFonts w:ascii="Times New Roman" w:hAnsi="Times New Roman" w:cs="Times New Roman"/>
          <w:sz w:val="28"/>
          <w:szCs w:val="28"/>
          <w:lang w:val="en-US"/>
        </w:rPr>
        <w:t>connections</w:t>
      </w:r>
      <w:r w:rsidRPr="004B04F8">
        <w:rPr>
          <w:rFonts w:ascii="Times New Roman" w:hAnsi="Times New Roman" w:cs="Times New Roman"/>
          <w:sz w:val="28"/>
          <w:szCs w:val="28"/>
          <w:lang w:val="en-US"/>
        </w:rPr>
        <w:t xml:space="preserve"> between research variables (correlation analysis, factor analysis); methods for checking the differences between the mean</w:t>
      </w:r>
      <w:r>
        <w:rPr>
          <w:rFonts w:ascii="Times New Roman" w:hAnsi="Times New Roman" w:cs="Times New Roman"/>
          <w:sz w:val="28"/>
          <w:szCs w:val="28"/>
          <w:lang w:val="en-US"/>
        </w:rPr>
        <w:t>s</w:t>
      </w:r>
      <w:r w:rsidRPr="004B04F8">
        <w:rPr>
          <w:rFonts w:ascii="Times New Roman" w:hAnsi="Times New Roman" w:cs="Times New Roman"/>
          <w:sz w:val="28"/>
          <w:szCs w:val="28"/>
          <w:lang w:val="en-US"/>
        </w:rPr>
        <w:t xml:space="preserve"> and distribution</w:t>
      </w:r>
      <w:r>
        <w:rPr>
          <w:rFonts w:ascii="Times New Roman" w:hAnsi="Times New Roman" w:cs="Times New Roman"/>
          <w:sz w:val="28"/>
          <w:szCs w:val="28"/>
          <w:lang w:val="en-US"/>
        </w:rPr>
        <w:t>s</w:t>
      </w:r>
      <w:r w:rsidRPr="004B04F8">
        <w:rPr>
          <w:rFonts w:ascii="Times New Roman" w:hAnsi="Times New Roman" w:cs="Times New Roman"/>
          <w:sz w:val="28"/>
          <w:szCs w:val="28"/>
          <w:lang w:val="en-US"/>
        </w:rPr>
        <w:t xml:space="preserve"> (Student</w:t>
      </w:r>
      <w:r>
        <w:rPr>
          <w:rFonts w:ascii="Times New Roman" w:hAnsi="Times New Roman" w:cs="Times New Roman"/>
          <w:sz w:val="28"/>
          <w:szCs w:val="28"/>
          <w:lang w:val="en-US"/>
        </w:rPr>
        <w:t>’s</w:t>
      </w:r>
      <w:r w:rsidRPr="004B04F8">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4B04F8">
        <w:rPr>
          <w:rFonts w:ascii="Times New Roman" w:hAnsi="Times New Roman" w:cs="Times New Roman"/>
          <w:sz w:val="28"/>
          <w:szCs w:val="28"/>
          <w:lang w:val="en-US"/>
        </w:rPr>
        <w:t xml:space="preserve">criteria, </w:t>
      </w:r>
      <w:r>
        <w:rPr>
          <w:rFonts w:ascii="Times New Roman" w:hAnsi="Times New Roman" w:cs="Times New Roman"/>
          <w:sz w:val="28"/>
          <w:szCs w:val="28"/>
          <w:lang w:val="en-US"/>
        </w:rPr>
        <w:t xml:space="preserve">U of </w:t>
      </w:r>
      <w:r w:rsidRPr="004B04F8">
        <w:rPr>
          <w:rFonts w:ascii="Times New Roman" w:hAnsi="Times New Roman" w:cs="Times New Roman"/>
          <w:sz w:val="28"/>
          <w:szCs w:val="28"/>
          <w:lang w:val="en-US"/>
        </w:rPr>
        <w:t>Wilcoxon-Mann-Whitney, Kolmogorov-Smirnov</w:t>
      </w:r>
      <w:r>
        <w:rPr>
          <w:rFonts w:ascii="Times New Roman" w:hAnsi="Times New Roman" w:cs="Times New Roman"/>
          <w:sz w:val="28"/>
          <w:szCs w:val="28"/>
          <w:lang w:val="en-US"/>
        </w:rPr>
        <w:t xml:space="preserve"> test</w:t>
      </w:r>
      <w:r w:rsidRPr="004B04F8">
        <w:rPr>
          <w:rFonts w:ascii="Times New Roman" w:hAnsi="Times New Roman" w:cs="Times New Roman"/>
          <w:sz w:val="28"/>
          <w:szCs w:val="28"/>
          <w:lang w:val="en-US"/>
        </w:rPr>
        <w:t>, Kruskall-Wallace</w:t>
      </w:r>
      <w:r>
        <w:rPr>
          <w:rFonts w:ascii="Times New Roman" w:hAnsi="Times New Roman" w:cs="Times New Roman"/>
          <w:sz w:val="28"/>
          <w:szCs w:val="28"/>
          <w:lang w:val="en-US"/>
        </w:rPr>
        <w:t xml:space="preserve"> test</w:t>
      </w:r>
      <w:r w:rsidRPr="004B04F8">
        <w:rPr>
          <w:rFonts w:ascii="Times New Roman" w:hAnsi="Times New Roman" w:cs="Times New Roman"/>
          <w:sz w:val="28"/>
          <w:szCs w:val="28"/>
          <w:lang w:val="en-US"/>
        </w:rPr>
        <w:t>, Fisher's variance analysis ANOVA, median test).</w:t>
      </w:r>
    </w:p>
    <w:p w14:paraId="7E3A294B"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B4460C">
        <w:rPr>
          <w:rFonts w:ascii="Times New Roman" w:hAnsi="Times New Roman" w:cs="Times New Roman"/>
          <w:sz w:val="28"/>
          <w:szCs w:val="28"/>
          <w:lang w:val="en-US"/>
        </w:rPr>
        <w:t xml:space="preserve">The studies conducted during 2007-2017 covered 2579 people (814 men, 1765 women) aged </w:t>
      </w:r>
      <w:r>
        <w:rPr>
          <w:rFonts w:ascii="Times New Roman" w:hAnsi="Times New Roman" w:cs="Times New Roman"/>
          <w:sz w:val="28"/>
          <w:szCs w:val="28"/>
          <w:lang w:val="en-US"/>
        </w:rPr>
        <w:t>from</w:t>
      </w:r>
      <w:r>
        <w:rPr>
          <w:rFonts w:ascii="Times New Roman" w:hAnsi="Times New Roman" w:cs="Times New Roman"/>
          <w:sz w:val="28"/>
          <w:szCs w:val="28"/>
        </w:rPr>
        <w:t xml:space="preserve"> </w:t>
      </w:r>
      <w:r w:rsidRPr="00B4460C">
        <w:rPr>
          <w:rFonts w:ascii="Times New Roman" w:hAnsi="Times New Roman" w:cs="Times New Roman"/>
          <w:sz w:val="28"/>
          <w:szCs w:val="28"/>
          <w:lang w:val="en-US"/>
        </w:rPr>
        <w:t xml:space="preserve">8 to 70 years. </w:t>
      </w:r>
      <w:r>
        <w:rPr>
          <w:rFonts w:ascii="Times New Roman" w:hAnsi="Times New Roman" w:cs="Times New Roman"/>
          <w:sz w:val="28"/>
          <w:szCs w:val="28"/>
          <w:lang w:val="en-US"/>
        </w:rPr>
        <w:t>Research samples consist of</w:t>
      </w:r>
      <w:r w:rsidRPr="00B4460C">
        <w:rPr>
          <w:rFonts w:ascii="Times New Roman" w:hAnsi="Times New Roman" w:cs="Times New Roman"/>
          <w:sz w:val="28"/>
          <w:szCs w:val="28"/>
          <w:lang w:val="en-US"/>
        </w:rPr>
        <w:t xml:space="preserve"> people of different social status, including schoolchildren, students of different specialties, employees of private and state institutions, pensioners, unemployed, etc. from different cities and </w:t>
      </w:r>
      <w:r w:rsidRPr="00B4460C">
        <w:rPr>
          <w:rFonts w:ascii="Times New Roman" w:hAnsi="Times New Roman" w:cs="Times New Roman"/>
          <w:sz w:val="28"/>
          <w:szCs w:val="28"/>
          <w:lang w:val="en-US"/>
        </w:rPr>
        <w:lastRenderedPageBreak/>
        <w:t>urban villages of Ukraine.</w:t>
      </w:r>
      <w:r>
        <w:rPr>
          <w:rFonts w:ascii="Times New Roman" w:hAnsi="Times New Roman" w:cs="Times New Roman"/>
          <w:sz w:val="28"/>
          <w:szCs w:val="28"/>
          <w:lang w:val="en-US"/>
        </w:rPr>
        <w:t xml:space="preserve"> </w:t>
      </w:r>
      <w:r w:rsidRPr="00B4460C">
        <w:rPr>
          <w:rFonts w:ascii="Times New Roman" w:hAnsi="Times New Roman" w:cs="Times New Roman"/>
          <w:sz w:val="28"/>
          <w:szCs w:val="28"/>
          <w:lang w:val="en-US"/>
        </w:rPr>
        <w:t xml:space="preserve">The main results of the study include the systematic application of the evolutionary-psychological approach as a theoretical basis for planning and interpreting own research, which allowed identify the primary sources and causes of a number of </w:t>
      </w:r>
      <w:r>
        <w:rPr>
          <w:rFonts w:ascii="Times New Roman" w:hAnsi="Times New Roman" w:cs="Times New Roman"/>
          <w:sz w:val="28"/>
          <w:szCs w:val="28"/>
          <w:lang w:val="en-US"/>
        </w:rPr>
        <w:t>actual</w:t>
      </w:r>
      <w:r w:rsidRPr="00B4460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contemporary </w:t>
      </w:r>
      <w:r w:rsidRPr="00B4460C">
        <w:rPr>
          <w:rFonts w:ascii="Times New Roman" w:hAnsi="Times New Roman" w:cs="Times New Roman"/>
          <w:sz w:val="28"/>
          <w:szCs w:val="28"/>
          <w:lang w:val="en-US"/>
        </w:rPr>
        <w:t>psychological problems.</w:t>
      </w:r>
      <w:r>
        <w:rPr>
          <w:rFonts w:ascii="Times New Roman" w:hAnsi="Times New Roman" w:cs="Times New Roman"/>
          <w:sz w:val="28"/>
          <w:szCs w:val="28"/>
          <w:lang w:val="en-US"/>
        </w:rPr>
        <w:t xml:space="preserve"> </w:t>
      </w:r>
      <w:r w:rsidRPr="00220D5B">
        <w:rPr>
          <w:rFonts w:ascii="Times New Roman" w:hAnsi="Times New Roman" w:cs="Times New Roman"/>
          <w:sz w:val="28"/>
          <w:szCs w:val="28"/>
          <w:lang w:val="en-US"/>
        </w:rPr>
        <w:t xml:space="preserve">A number of patterns of problem behavior from the </w:t>
      </w:r>
      <w:r>
        <w:rPr>
          <w:rFonts w:ascii="Times New Roman" w:hAnsi="Times New Roman" w:cs="Times New Roman"/>
          <w:sz w:val="28"/>
          <w:szCs w:val="28"/>
          <w:lang w:val="en-US"/>
        </w:rPr>
        <w:t>areas</w:t>
      </w:r>
      <w:r w:rsidRPr="00220D5B">
        <w:rPr>
          <w:rFonts w:ascii="Times New Roman" w:hAnsi="Times New Roman" w:cs="Times New Roman"/>
          <w:sz w:val="28"/>
          <w:szCs w:val="28"/>
          <w:lang w:val="en-US"/>
        </w:rPr>
        <w:t xml:space="preserve"> of gender, family, political psychology, psychology of health, aggression and cognitive psychology were selected for detailed research.</w:t>
      </w:r>
      <w:r>
        <w:rPr>
          <w:rFonts w:ascii="Times New Roman" w:hAnsi="Times New Roman" w:cs="Times New Roman"/>
          <w:sz w:val="28"/>
          <w:szCs w:val="28"/>
          <w:lang w:val="en-US"/>
        </w:rPr>
        <w:t xml:space="preserve"> </w:t>
      </w:r>
      <w:r w:rsidRPr="00220D5B">
        <w:rPr>
          <w:rFonts w:ascii="Times New Roman" w:hAnsi="Times New Roman" w:cs="Times New Roman"/>
          <w:sz w:val="28"/>
          <w:szCs w:val="28"/>
          <w:lang w:val="en-US"/>
        </w:rPr>
        <w:t>It has been shown that for their study there are not enough studies focus</w:t>
      </w:r>
      <w:r>
        <w:rPr>
          <w:rFonts w:ascii="Times New Roman" w:hAnsi="Times New Roman" w:cs="Times New Roman"/>
          <w:sz w:val="28"/>
          <w:szCs w:val="28"/>
          <w:lang w:val="en-US"/>
        </w:rPr>
        <w:t>ing</w:t>
      </w:r>
      <w:r w:rsidRPr="00220D5B">
        <w:rPr>
          <w:rFonts w:ascii="Times New Roman" w:hAnsi="Times New Roman" w:cs="Times New Roman"/>
          <w:sz w:val="28"/>
          <w:szCs w:val="28"/>
          <w:lang w:val="en-US"/>
        </w:rPr>
        <w:t xml:space="preserve"> on human ontogenesis, </w:t>
      </w:r>
      <w:r>
        <w:rPr>
          <w:rFonts w:ascii="Times New Roman" w:hAnsi="Times New Roman" w:cs="Times New Roman"/>
          <w:sz w:val="28"/>
          <w:szCs w:val="28"/>
          <w:lang w:val="en-US"/>
        </w:rPr>
        <w:t>because</w:t>
      </w:r>
      <w:r w:rsidRPr="00220D5B">
        <w:rPr>
          <w:rFonts w:ascii="Times New Roman" w:hAnsi="Times New Roman" w:cs="Times New Roman"/>
          <w:sz w:val="28"/>
          <w:szCs w:val="28"/>
          <w:lang w:val="en-US"/>
        </w:rPr>
        <w:t xml:space="preserve"> universality in time and space, the complexity of correction, association with survival and reproduction indicate their phylogenetic origin.</w:t>
      </w:r>
      <w:r>
        <w:rPr>
          <w:rFonts w:ascii="Times New Roman" w:hAnsi="Times New Roman" w:cs="Times New Roman"/>
          <w:sz w:val="28"/>
          <w:szCs w:val="28"/>
          <w:lang w:val="en-US"/>
        </w:rPr>
        <w:t xml:space="preserve"> </w:t>
      </w:r>
    </w:p>
    <w:p w14:paraId="184F2451"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220D5B">
        <w:rPr>
          <w:rFonts w:ascii="Times New Roman" w:hAnsi="Times New Roman" w:cs="Times New Roman"/>
          <w:sz w:val="28"/>
          <w:szCs w:val="28"/>
          <w:lang w:val="en-US"/>
        </w:rPr>
        <w:t xml:space="preserve">In particular, in the field of gender psychology, </w:t>
      </w:r>
      <w:r>
        <w:rPr>
          <w:rFonts w:ascii="Times New Roman" w:hAnsi="Times New Roman" w:cs="Times New Roman"/>
          <w:sz w:val="28"/>
          <w:szCs w:val="28"/>
          <w:lang w:val="en-US"/>
        </w:rPr>
        <w:t xml:space="preserve">it </w:t>
      </w:r>
      <w:r w:rsidRPr="00220D5B">
        <w:rPr>
          <w:rFonts w:ascii="Times New Roman" w:hAnsi="Times New Roman" w:cs="Times New Roman"/>
          <w:sz w:val="28"/>
          <w:szCs w:val="28"/>
          <w:lang w:val="en-US"/>
        </w:rPr>
        <w:t xml:space="preserve">is the first time proved the </w:t>
      </w:r>
      <w:r>
        <w:rPr>
          <w:rFonts w:ascii="Times New Roman" w:hAnsi="Times New Roman" w:cs="Times New Roman"/>
          <w:sz w:val="28"/>
          <w:szCs w:val="28"/>
          <w:lang w:val="en-US"/>
        </w:rPr>
        <w:t>necessity</w:t>
      </w:r>
      <w:r w:rsidRPr="00220D5B">
        <w:rPr>
          <w:rFonts w:ascii="Times New Roman" w:hAnsi="Times New Roman" w:cs="Times New Roman"/>
          <w:sz w:val="28"/>
          <w:szCs w:val="28"/>
          <w:lang w:val="en-US"/>
        </w:rPr>
        <w:t xml:space="preserve"> of the use of a new psychological construct </w:t>
      </w:r>
      <w:r w:rsidRPr="00CD646D">
        <w:rPr>
          <w:rFonts w:ascii="Times New Roman" w:eastAsia="Times New Roman" w:hAnsi="Times New Roman" w:cs="Times New Roman"/>
          <w:color w:val="000000"/>
          <w:sz w:val="28"/>
          <w:szCs w:val="28"/>
          <w:lang w:val="en-US" w:eastAsia="ru-RU"/>
        </w:rPr>
        <w:t>–</w:t>
      </w:r>
      <w:r w:rsidRPr="00220D5B">
        <w:rPr>
          <w:rFonts w:ascii="Times New Roman" w:hAnsi="Times New Roman" w:cs="Times New Roman"/>
          <w:sz w:val="28"/>
          <w:szCs w:val="28"/>
          <w:lang w:val="en-US"/>
        </w:rPr>
        <w:t xml:space="preserve"> women's coquetry </w:t>
      </w:r>
      <w:r w:rsidRPr="00CD646D">
        <w:rPr>
          <w:rFonts w:ascii="Times New Roman" w:eastAsia="Times New Roman" w:hAnsi="Times New Roman" w:cs="Times New Roman"/>
          <w:color w:val="000000"/>
          <w:sz w:val="28"/>
          <w:szCs w:val="28"/>
          <w:lang w:val="en-US" w:eastAsia="ru-RU"/>
        </w:rPr>
        <w:t>–</w:t>
      </w:r>
      <w:r w:rsidRPr="00220D5B">
        <w:rPr>
          <w:rFonts w:ascii="Times New Roman" w:hAnsi="Times New Roman" w:cs="Times New Roman"/>
          <w:sz w:val="28"/>
          <w:szCs w:val="28"/>
          <w:lang w:val="en-US"/>
        </w:rPr>
        <w:t xml:space="preserve"> as a </w:t>
      </w:r>
      <w:r>
        <w:rPr>
          <w:rFonts w:ascii="Times New Roman" w:hAnsi="Times New Roman" w:cs="Times New Roman"/>
          <w:sz w:val="28"/>
          <w:szCs w:val="28"/>
          <w:lang w:val="en-US"/>
        </w:rPr>
        <w:t>way</w:t>
      </w:r>
      <w:r w:rsidRPr="00220D5B">
        <w:rPr>
          <w:rFonts w:ascii="Times New Roman" w:hAnsi="Times New Roman" w:cs="Times New Roman"/>
          <w:sz w:val="28"/>
          <w:szCs w:val="28"/>
          <w:lang w:val="en-US"/>
        </w:rPr>
        <w:t xml:space="preserve"> of women</w:t>
      </w:r>
      <w:r>
        <w:rPr>
          <w:rFonts w:ascii="Times New Roman" w:hAnsi="Times New Roman" w:cs="Times New Roman"/>
          <w:sz w:val="28"/>
          <w:szCs w:val="28"/>
          <w:lang w:val="en-US"/>
        </w:rPr>
        <w:t>’s</w:t>
      </w:r>
      <w:r w:rsidRPr="00220D5B">
        <w:rPr>
          <w:rFonts w:ascii="Times New Roman" w:hAnsi="Times New Roman" w:cs="Times New Roman"/>
          <w:sz w:val="28"/>
          <w:szCs w:val="28"/>
          <w:lang w:val="en-US"/>
        </w:rPr>
        <w:t xml:space="preserve"> </w:t>
      </w:r>
      <w:r>
        <w:rPr>
          <w:rFonts w:ascii="Times New Roman" w:hAnsi="Times New Roman" w:cs="Times New Roman"/>
          <w:sz w:val="28"/>
          <w:szCs w:val="28"/>
          <w:lang w:val="en-US"/>
        </w:rPr>
        <w:t>adaptation</w:t>
      </w:r>
      <w:r w:rsidRPr="00220D5B">
        <w:rPr>
          <w:rFonts w:ascii="Times New Roman" w:hAnsi="Times New Roman" w:cs="Times New Roman"/>
          <w:sz w:val="28"/>
          <w:szCs w:val="28"/>
          <w:lang w:val="en-US"/>
        </w:rPr>
        <w:t xml:space="preserve"> in relationships with the opposite sex, which serves the protection of women's adaptive interests in the conditions of greater parental </w:t>
      </w:r>
      <w:r>
        <w:rPr>
          <w:rFonts w:ascii="Times New Roman" w:hAnsi="Times New Roman" w:cs="Times New Roman"/>
          <w:sz w:val="28"/>
          <w:szCs w:val="28"/>
          <w:lang w:val="en-US"/>
        </w:rPr>
        <w:t>investments</w:t>
      </w:r>
      <w:r w:rsidRPr="00220D5B">
        <w:rPr>
          <w:rFonts w:ascii="Times New Roman" w:hAnsi="Times New Roman" w:cs="Times New Roman"/>
          <w:sz w:val="28"/>
          <w:szCs w:val="28"/>
          <w:lang w:val="en-US"/>
        </w:rPr>
        <w:t xml:space="preserve"> of women </w:t>
      </w:r>
      <w:r>
        <w:rPr>
          <w:rFonts w:ascii="Times New Roman" w:hAnsi="Times New Roman" w:cs="Times New Roman"/>
          <w:sz w:val="28"/>
          <w:szCs w:val="28"/>
          <w:lang w:val="en-US"/>
        </w:rPr>
        <w:t xml:space="preserve">in comparing </w:t>
      </w:r>
      <w:r w:rsidRPr="00220D5B">
        <w:rPr>
          <w:rFonts w:ascii="Times New Roman" w:hAnsi="Times New Roman" w:cs="Times New Roman"/>
          <w:sz w:val="28"/>
          <w:szCs w:val="28"/>
          <w:lang w:val="en-US"/>
        </w:rPr>
        <w:t>men.</w:t>
      </w:r>
      <w:r>
        <w:rPr>
          <w:rFonts w:ascii="Times New Roman" w:hAnsi="Times New Roman" w:cs="Times New Roman"/>
          <w:sz w:val="28"/>
          <w:szCs w:val="28"/>
          <w:lang w:val="en-US"/>
        </w:rPr>
        <w:t xml:space="preserve"> </w:t>
      </w:r>
      <w:r w:rsidRPr="00220D5B">
        <w:rPr>
          <w:rFonts w:ascii="Times New Roman" w:hAnsi="Times New Roman" w:cs="Times New Roman"/>
          <w:sz w:val="28"/>
          <w:szCs w:val="28"/>
          <w:lang w:val="en-US"/>
        </w:rPr>
        <w:t>A new psychometric test-questionnaire was developed for diagnosing the construct of female adaptability in relations with the opposite sex (female coquetry).</w:t>
      </w:r>
      <w:r>
        <w:rPr>
          <w:rFonts w:ascii="Times New Roman" w:hAnsi="Times New Roman" w:cs="Times New Roman"/>
          <w:sz w:val="28"/>
          <w:szCs w:val="28"/>
          <w:lang w:val="en-US"/>
        </w:rPr>
        <w:t xml:space="preserve"> </w:t>
      </w:r>
    </w:p>
    <w:p w14:paraId="2F30E85B" w14:textId="77777777" w:rsidR="00FA4C4E" w:rsidRDefault="00FA4C4E" w:rsidP="00FA4C4E">
      <w:pPr>
        <w:spacing w:after="0" w:line="360" w:lineRule="auto"/>
        <w:ind w:firstLine="709"/>
        <w:jc w:val="both"/>
        <w:rPr>
          <w:rFonts w:ascii="Times New Roman" w:hAnsi="Times New Roman" w:cs="Times New Roman"/>
          <w:sz w:val="28"/>
          <w:szCs w:val="28"/>
        </w:rPr>
      </w:pPr>
      <w:r w:rsidRPr="000A2737">
        <w:rPr>
          <w:rFonts w:ascii="Times New Roman" w:hAnsi="Times New Roman" w:cs="Times New Roman"/>
          <w:sz w:val="28"/>
          <w:szCs w:val="28"/>
          <w:lang w:val="en-US"/>
        </w:rPr>
        <w:t xml:space="preserve">The psychological features of women who carry out a new form of reproductive activity </w:t>
      </w:r>
      <w:r w:rsidRPr="00CD646D">
        <w:rPr>
          <w:rFonts w:ascii="Times New Roman" w:eastAsia="Times New Roman" w:hAnsi="Times New Roman" w:cs="Times New Roman"/>
          <w:color w:val="000000"/>
          <w:sz w:val="28"/>
          <w:szCs w:val="28"/>
          <w:lang w:val="en-US" w:eastAsia="ru-RU"/>
        </w:rPr>
        <w:t>–</w:t>
      </w:r>
      <w:r w:rsidRPr="000A2737">
        <w:rPr>
          <w:rFonts w:ascii="Times New Roman" w:hAnsi="Times New Roman" w:cs="Times New Roman"/>
          <w:sz w:val="28"/>
          <w:szCs w:val="28"/>
          <w:lang w:val="en-US"/>
        </w:rPr>
        <w:t xml:space="preserve"> surrogate motherhood </w:t>
      </w:r>
      <w:r w:rsidRPr="00CD646D">
        <w:rPr>
          <w:rFonts w:ascii="Times New Roman" w:eastAsia="Times New Roman" w:hAnsi="Times New Roman" w:cs="Times New Roman"/>
          <w:color w:val="000000"/>
          <w:sz w:val="28"/>
          <w:szCs w:val="28"/>
          <w:lang w:val="en-US" w:eastAsia="ru-RU"/>
        </w:rPr>
        <w:t>–</w:t>
      </w:r>
      <w:r w:rsidRPr="000A2737">
        <w:rPr>
          <w:rFonts w:ascii="Times New Roman" w:hAnsi="Times New Roman" w:cs="Times New Roman"/>
          <w:sz w:val="28"/>
          <w:szCs w:val="28"/>
          <w:lang w:val="en-US"/>
        </w:rPr>
        <w:t xml:space="preserve"> are studied.</w:t>
      </w:r>
      <w:r>
        <w:rPr>
          <w:rFonts w:ascii="Times New Roman" w:hAnsi="Times New Roman" w:cs="Times New Roman"/>
          <w:sz w:val="28"/>
          <w:szCs w:val="28"/>
          <w:lang w:val="en-US"/>
        </w:rPr>
        <w:t xml:space="preserve"> </w:t>
      </w:r>
      <w:r w:rsidRPr="000A2737">
        <w:rPr>
          <w:rFonts w:ascii="Times New Roman" w:hAnsi="Times New Roman" w:cs="Times New Roman"/>
          <w:sz w:val="28"/>
          <w:szCs w:val="28"/>
          <w:lang w:val="en-US"/>
        </w:rPr>
        <w:t xml:space="preserve">Sufficiently high adaptive, relevant motivational qualities of these women are revealed, but they </w:t>
      </w:r>
      <w:r>
        <w:rPr>
          <w:rFonts w:ascii="Times New Roman" w:hAnsi="Times New Roman" w:cs="Times New Roman"/>
          <w:sz w:val="28"/>
          <w:szCs w:val="28"/>
          <w:lang w:val="en-US"/>
        </w:rPr>
        <w:t>have</w:t>
      </w:r>
      <w:r w:rsidRPr="000A2737">
        <w:rPr>
          <w:rFonts w:ascii="Times New Roman" w:hAnsi="Times New Roman" w:cs="Times New Roman"/>
          <w:sz w:val="28"/>
          <w:szCs w:val="28"/>
          <w:lang w:val="en-US"/>
        </w:rPr>
        <w:t xml:space="preserve"> difficult</w:t>
      </w:r>
      <w:r>
        <w:rPr>
          <w:rFonts w:ascii="Times New Roman" w:hAnsi="Times New Roman" w:cs="Times New Roman"/>
          <w:sz w:val="28"/>
          <w:szCs w:val="28"/>
          <w:lang w:val="en-US"/>
        </w:rPr>
        <w:t>ies</w:t>
      </w:r>
      <w:r w:rsidRPr="000A2737">
        <w:rPr>
          <w:rFonts w:ascii="Times New Roman" w:hAnsi="Times New Roman" w:cs="Times New Roman"/>
          <w:sz w:val="28"/>
          <w:szCs w:val="28"/>
          <w:lang w:val="en-US"/>
        </w:rPr>
        <w:t xml:space="preserve"> in the</w:t>
      </w:r>
      <w:r>
        <w:rPr>
          <w:rFonts w:ascii="Times New Roman" w:hAnsi="Times New Roman" w:cs="Times New Roman"/>
          <w:sz w:val="28"/>
          <w:szCs w:val="28"/>
          <w:lang w:val="en-US"/>
        </w:rPr>
        <w:t>ir</w:t>
      </w:r>
      <w:r w:rsidRPr="000A2737">
        <w:rPr>
          <w:rFonts w:ascii="Times New Roman" w:hAnsi="Times New Roman" w:cs="Times New Roman"/>
          <w:sz w:val="28"/>
          <w:szCs w:val="28"/>
          <w:lang w:val="en-US"/>
        </w:rPr>
        <w:t xml:space="preserve"> social situation </w:t>
      </w:r>
      <w:r>
        <w:rPr>
          <w:rFonts w:ascii="Times New Roman" w:hAnsi="Times New Roman" w:cs="Times New Roman"/>
          <w:sz w:val="28"/>
          <w:szCs w:val="28"/>
          <w:lang w:val="en-US"/>
        </w:rPr>
        <w:t>which</w:t>
      </w:r>
      <w:r w:rsidRPr="000A2737">
        <w:rPr>
          <w:rFonts w:ascii="Times New Roman" w:hAnsi="Times New Roman" w:cs="Times New Roman"/>
          <w:sz w:val="28"/>
          <w:szCs w:val="28"/>
          <w:lang w:val="en-US"/>
        </w:rPr>
        <w:t xml:space="preserve"> they solv</w:t>
      </w:r>
      <w:r>
        <w:rPr>
          <w:rFonts w:ascii="Times New Roman" w:hAnsi="Times New Roman" w:cs="Times New Roman"/>
          <w:sz w:val="28"/>
          <w:szCs w:val="28"/>
          <w:lang w:val="en-US"/>
        </w:rPr>
        <w:t>e</w:t>
      </w:r>
      <w:r w:rsidRPr="000A2737">
        <w:rPr>
          <w:rFonts w:ascii="Times New Roman" w:hAnsi="Times New Roman" w:cs="Times New Roman"/>
          <w:sz w:val="28"/>
          <w:szCs w:val="28"/>
          <w:lang w:val="en-US"/>
        </w:rPr>
        <w:t xml:space="preserve"> by cooperating with families with reproductive </w:t>
      </w:r>
      <w:r>
        <w:rPr>
          <w:rFonts w:ascii="Times New Roman" w:hAnsi="Times New Roman" w:cs="Times New Roman"/>
          <w:sz w:val="28"/>
          <w:szCs w:val="28"/>
          <w:lang w:val="en-US"/>
        </w:rPr>
        <w:t>difficultie</w:t>
      </w:r>
      <w:r w:rsidRPr="000A2737">
        <w:rPr>
          <w:rFonts w:ascii="Times New Roman" w:hAnsi="Times New Roman" w:cs="Times New Roman"/>
          <w:sz w:val="28"/>
          <w:szCs w:val="28"/>
          <w:lang w:val="en-US"/>
        </w:rPr>
        <w:t>s.</w:t>
      </w:r>
      <w:r>
        <w:rPr>
          <w:rFonts w:ascii="Times New Roman" w:hAnsi="Times New Roman" w:cs="Times New Roman"/>
          <w:sz w:val="28"/>
          <w:szCs w:val="28"/>
          <w:lang w:val="en-US"/>
        </w:rPr>
        <w:t xml:space="preserve"> </w:t>
      </w:r>
      <w:r w:rsidRPr="000A2737">
        <w:rPr>
          <w:rFonts w:ascii="Times New Roman" w:hAnsi="Times New Roman" w:cs="Times New Roman"/>
          <w:sz w:val="28"/>
          <w:szCs w:val="28"/>
          <w:lang w:val="en-US"/>
        </w:rPr>
        <w:t xml:space="preserve">This is a new adaptation, although it has an evolutionary prototype in co-operative feeding, distributed paternity and concubine </w:t>
      </w:r>
      <w:r>
        <w:rPr>
          <w:rFonts w:ascii="Times New Roman" w:hAnsi="Times New Roman" w:cs="Times New Roman"/>
          <w:sz w:val="28"/>
          <w:szCs w:val="28"/>
          <w:lang w:val="en-US"/>
        </w:rPr>
        <w:t>practice</w:t>
      </w:r>
      <w:r w:rsidRPr="000A2737">
        <w:rPr>
          <w:rFonts w:ascii="Times New Roman" w:hAnsi="Times New Roman" w:cs="Times New Roman"/>
          <w:sz w:val="28"/>
          <w:szCs w:val="28"/>
          <w:lang w:val="en-US"/>
        </w:rPr>
        <w:t xml:space="preserve">. </w:t>
      </w:r>
    </w:p>
    <w:p w14:paraId="024EB5FE" w14:textId="77777777" w:rsidR="00FA4C4E" w:rsidRDefault="00FA4C4E" w:rsidP="00FA4C4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It is proposed a</w:t>
      </w:r>
      <w:r w:rsidRPr="000A4186">
        <w:rPr>
          <w:rFonts w:ascii="Times New Roman" w:hAnsi="Times New Roman" w:cs="Times New Roman"/>
          <w:sz w:val="28"/>
          <w:szCs w:val="28"/>
          <w:lang w:val="en-US"/>
        </w:rPr>
        <w:t>n in-depth view of the causes and consequences of family conflicts.</w:t>
      </w:r>
      <w:r>
        <w:rPr>
          <w:rFonts w:ascii="Times New Roman" w:hAnsi="Times New Roman" w:cs="Times New Roman"/>
          <w:sz w:val="28"/>
          <w:szCs w:val="28"/>
          <w:lang w:val="en-US"/>
        </w:rPr>
        <w:t xml:space="preserve"> </w:t>
      </w:r>
      <w:r w:rsidRPr="000A4186">
        <w:rPr>
          <w:rFonts w:ascii="Times New Roman" w:hAnsi="Times New Roman" w:cs="Times New Roman"/>
          <w:sz w:val="28"/>
          <w:szCs w:val="28"/>
          <w:lang w:val="en-US"/>
        </w:rPr>
        <w:t>Namely, it has been shown that the deterioration of the relations between the members of the extended family (father</w:t>
      </w:r>
      <w:r>
        <w:rPr>
          <w:rFonts w:ascii="Times New Roman" w:hAnsi="Times New Roman" w:cs="Times New Roman"/>
          <w:sz w:val="28"/>
          <w:szCs w:val="28"/>
          <w:lang w:val="en-US"/>
        </w:rPr>
        <w:t>s</w:t>
      </w:r>
      <w:r w:rsidRPr="000A4186">
        <w:rPr>
          <w:rFonts w:ascii="Times New Roman" w:hAnsi="Times New Roman" w:cs="Times New Roman"/>
          <w:sz w:val="28"/>
          <w:szCs w:val="28"/>
          <w:lang w:val="en-US"/>
        </w:rPr>
        <w:t>-in-law, mother</w:t>
      </w:r>
      <w:r>
        <w:rPr>
          <w:rFonts w:ascii="Times New Roman" w:hAnsi="Times New Roman" w:cs="Times New Roman"/>
          <w:sz w:val="28"/>
          <w:szCs w:val="28"/>
          <w:lang w:val="en-US"/>
        </w:rPr>
        <w:t>s</w:t>
      </w:r>
      <w:r w:rsidRPr="000A4186">
        <w:rPr>
          <w:rFonts w:ascii="Times New Roman" w:hAnsi="Times New Roman" w:cs="Times New Roman"/>
          <w:sz w:val="28"/>
          <w:szCs w:val="28"/>
          <w:lang w:val="en-US"/>
        </w:rPr>
        <w:t xml:space="preserve">-in-law, </w:t>
      </w:r>
      <w:r>
        <w:rPr>
          <w:rFonts w:ascii="Times New Roman" w:hAnsi="Times New Roman" w:cs="Times New Roman"/>
          <w:sz w:val="28"/>
          <w:szCs w:val="28"/>
          <w:lang w:val="en-US"/>
        </w:rPr>
        <w:t>daughters-</w:t>
      </w:r>
      <w:r w:rsidRPr="000A4186">
        <w:rPr>
          <w:rFonts w:ascii="Times New Roman" w:hAnsi="Times New Roman" w:cs="Times New Roman"/>
          <w:sz w:val="28"/>
          <w:szCs w:val="28"/>
          <w:lang w:val="en-US"/>
        </w:rPr>
        <w:t>in-law, son</w:t>
      </w:r>
      <w:r>
        <w:rPr>
          <w:rFonts w:ascii="Times New Roman" w:hAnsi="Times New Roman" w:cs="Times New Roman"/>
          <w:sz w:val="28"/>
          <w:szCs w:val="28"/>
          <w:lang w:val="en-US"/>
        </w:rPr>
        <w:t>s</w:t>
      </w:r>
      <w:r w:rsidRPr="000A4186">
        <w:rPr>
          <w:rFonts w:ascii="Times New Roman" w:hAnsi="Times New Roman" w:cs="Times New Roman"/>
          <w:sz w:val="28"/>
          <w:szCs w:val="28"/>
          <w:lang w:val="en-US"/>
        </w:rPr>
        <w:t xml:space="preserve">-in-law) leads evolutionary-psychological patterns of fatherhood </w:t>
      </w:r>
      <w:r>
        <w:rPr>
          <w:rFonts w:ascii="Times New Roman" w:hAnsi="Times New Roman" w:cs="Times New Roman"/>
          <w:sz w:val="28"/>
          <w:szCs w:val="28"/>
          <w:lang w:val="en-US"/>
        </w:rPr>
        <w:t>uncertainty</w:t>
      </w:r>
      <w:r w:rsidRPr="000A4186">
        <w:rPr>
          <w:rFonts w:ascii="Times New Roman" w:hAnsi="Times New Roman" w:cs="Times New Roman"/>
          <w:sz w:val="28"/>
          <w:szCs w:val="28"/>
          <w:lang w:val="en-US"/>
        </w:rPr>
        <w:t xml:space="preserve">, the desire to increase reproductive potential, competition between men of </w:t>
      </w:r>
      <w:r w:rsidRPr="000A4186">
        <w:rPr>
          <w:rFonts w:ascii="Times New Roman" w:hAnsi="Times New Roman" w:cs="Times New Roman"/>
          <w:sz w:val="28"/>
          <w:szCs w:val="28"/>
          <w:lang w:val="en-US"/>
        </w:rPr>
        <w:lastRenderedPageBreak/>
        <w:t>different generations (</w:t>
      </w:r>
      <w:r>
        <w:rPr>
          <w:rFonts w:ascii="Times New Roman" w:hAnsi="Times New Roman" w:cs="Times New Roman"/>
          <w:sz w:val="28"/>
          <w:szCs w:val="28"/>
          <w:lang w:val="en-US"/>
        </w:rPr>
        <w:t>fathers-in-law and</w:t>
      </w:r>
      <w:r w:rsidRPr="000A4186">
        <w:rPr>
          <w:rFonts w:ascii="Times New Roman" w:hAnsi="Times New Roman" w:cs="Times New Roman"/>
          <w:sz w:val="28"/>
          <w:szCs w:val="28"/>
          <w:lang w:val="en-US"/>
        </w:rPr>
        <w:t xml:space="preserve"> sons-in-law), and their level of psychological distress.</w:t>
      </w:r>
    </w:p>
    <w:p w14:paraId="20A876F7"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6C4E2C">
        <w:rPr>
          <w:rFonts w:ascii="Times New Roman" w:hAnsi="Times New Roman" w:cs="Times New Roman"/>
          <w:sz w:val="28"/>
          <w:szCs w:val="28"/>
          <w:lang w:val="en-US"/>
        </w:rPr>
        <w:t xml:space="preserve">In the field of political psychology </w:t>
      </w:r>
      <w:r>
        <w:rPr>
          <w:rFonts w:ascii="Times New Roman" w:hAnsi="Times New Roman" w:cs="Times New Roman"/>
          <w:sz w:val="28"/>
          <w:szCs w:val="28"/>
          <w:lang w:val="en-US"/>
        </w:rPr>
        <w:t xml:space="preserve">it was </w:t>
      </w:r>
      <w:r w:rsidRPr="006C4E2C">
        <w:rPr>
          <w:rFonts w:ascii="Times New Roman" w:hAnsi="Times New Roman" w:cs="Times New Roman"/>
          <w:sz w:val="28"/>
          <w:szCs w:val="28"/>
          <w:lang w:val="en-US"/>
        </w:rPr>
        <w:t>describe</w:t>
      </w:r>
      <w:r>
        <w:rPr>
          <w:rFonts w:ascii="Times New Roman" w:hAnsi="Times New Roman" w:cs="Times New Roman"/>
          <w:sz w:val="28"/>
          <w:szCs w:val="28"/>
          <w:lang w:val="en-US"/>
        </w:rPr>
        <w:t>d</w:t>
      </w:r>
      <w:r w:rsidRPr="006C4E2C">
        <w:rPr>
          <w:rFonts w:ascii="Times New Roman" w:hAnsi="Times New Roman" w:cs="Times New Roman"/>
          <w:sz w:val="28"/>
          <w:szCs w:val="28"/>
          <w:lang w:val="en-US"/>
        </w:rPr>
        <w:t xml:space="preserve"> the evolutionary origin of the main types of political system</w:t>
      </w:r>
      <w:r>
        <w:rPr>
          <w:rFonts w:ascii="Times New Roman" w:hAnsi="Times New Roman" w:cs="Times New Roman"/>
          <w:sz w:val="28"/>
          <w:szCs w:val="28"/>
          <w:lang w:val="en-US"/>
        </w:rPr>
        <w:t>s</w:t>
      </w:r>
      <w:r w:rsidRPr="006C4E2C">
        <w:rPr>
          <w:rFonts w:ascii="Times New Roman" w:hAnsi="Times New Roman" w:cs="Times New Roman"/>
          <w:sz w:val="28"/>
          <w:szCs w:val="28"/>
          <w:lang w:val="en-US"/>
        </w:rPr>
        <w:t xml:space="preserve">, </w:t>
      </w:r>
      <w:r>
        <w:rPr>
          <w:rFonts w:ascii="Times New Roman" w:hAnsi="Times New Roman" w:cs="Times New Roman"/>
          <w:sz w:val="28"/>
          <w:szCs w:val="28"/>
          <w:lang w:val="en-US"/>
        </w:rPr>
        <w:t>nepotism</w:t>
      </w:r>
      <w:r w:rsidRPr="006C4E2C">
        <w:rPr>
          <w:rFonts w:ascii="Times New Roman" w:hAnsi="Times New Roman" w:cs="Times New Roman"/>
          <w:sz w:val="28"/>
          <w:szCs w:val="28"/>
          <w:lang w:val="en-US"/>
        </w:rPr>
        <w:t>, indoctrination, and others like that.</w:t>
      </w:r>
      <w:r>
        <w:rPr>
          <w:rFonts w:ascii="Times New Roman" w:hAnsi="Times New Roman" w:cs="Times New Roman"/>
          <w:sz w:val="28"/>
          <w:szCs w:val="28"/>
          <w:lang w:val="en-US"/>
        </w:rPr>
        <w:t xml:space="preserve"> </w:t>
      </w:r>
      <w:r w:rsidRPr="006C4E2C">
        <w:rPr>
          <w:rFonts w:ascii="Times New Roman" w:hAnsi="Times New Roman" w:cs="Times New Roman"/>
          <w:sz w:val="28"/>
          <w:szCs w:val="28"/>
          <w:lang w:val="en-US"/>
        </w:rPr>
        <w:t xml:space="preserve">For the first time, it is analyzed in detail </w:t>
      </w:r>
      <w:r>
        <w:rPr>
          <w:rFonts w:ascii="Times New Roman" w:hAnsi="Times New Roman" w:cs="Times New Roman"/>
          <w:sz w:val="28"/>
          <w:szCs w:val="28"/>
          <w:lang w:val="en-US"/>
        </w:rPr>
        <w:t xml:space="preserve">rather </w:t>
      </w:r>
      <w:r w:rsidRPr="006C4E2C">
        <w:rPr>
          <w:rFonts w:ascii="Times New Roman" w:hAnsi="Times New Roman" w:cs="Times New Roman"/>
          <w:sz w:val="28"/>
          <w:szCs w:val="28"/>
          <w:lang w:val="en-US"/>
        </w:rPr>
        <w:t xml:space="preserve">paradoxical behavior of voters, which </w:t>
      </w:r>
      <w:r>
        <w:rPr>
          <w:rFonts w:ascii="Times New Roman" w:hAnsi="Times New Roman" w:cs="Times New Roman"/>
          <w:sz w:val="28"/>
          <w:szCs w:val="28"/>
          <w:lang w:val="en-US"/>
        </w:rPr>
        <w:t>means</w:t>
      </w:r>
      <w:r w:rsidRPr="006C4E2C">
        <w:rPr>
          <w:rFonts w:ascii="Times New Roman" w:hAnsi="Times New Roman" w:cs="Times New Roman"/>
          <w:sz w:val="28"/>
          <w:szCs w:val="28"/>
          <w:lang w:val="en-US"/>
        </w:rPr>
        <w:t xml:space="preserve"> of repeated voting for a candidate </w:t>
      </w:r>
      <w:r>
        <w:rPr>
          <w:rFonts w:ascii="Times New Roman" w:hAnsi="Times New Roman" w:cs="Times New Roman"/>
          <w:sz w:val="28"/>
          <w:szCs w:val="28"/>
          <w:lang w:val="en-US"/>
        </w:rPr>
        <w:t>to</w:t>
      </w:r>
      <w:r w:rsidRPr="006C4E2C">
        <w:rPr>
          <w:rFonts w:ascii="Times New Roman" w:hAnsi="Times New Roman" w:cs="Times New Roman"/>
          <w:sz w:val="28"/>
          <w:szCs w:val="28"/>
          <w:lang w:val="en-US"/>
        </w:rPr>
        <w:t xml:space="preserve"> power who has </w:t>
      </w:r>
      <w:r>
        <w:rPr>
          <w:rFonts w:ascii="Times New Roman" w:hAnsi="Times New Roman" w:cs="Times New Roman"/>
          <w:sz w:val="28"/>
          <w:szCs w:val="28"/>
          <w:lang w:val="en-US"/>
        </w:rPr>
        <w:t>already, did not</w:t>
      </w:r>
      <w:r w:rsidRPr="006C4E2C">
        <w:rPr>
          <w:rFonts w:ascii="Times New Roman" w:hAnsi="Times New Roman" w:cs="Times New Roman"/>
          <w:sz w:val="28"/>
          <w:szCs w:val="28"/>
          <w:lang w:val="en-US"/>
        </w:rPr>
        <w:t xml:space="preserve"> fulfill his election promises once.</w:t>
      </w:r>
      <w:r>
        <w:rPr>
          <w:rFonts w:ascii="Times New Roman" w:hAnsi="Times New Roman" w:cs="Times New Roman"/>
          <w:sz w:val="28"/>
          <w:szCs w:val="28"/>
          <w:lang w:val="en-US"/>
        </w:rPr>
        <w:t xml:space="preserve"> </w:t>
      </w:r>
      <w:r w:rsidRPr="006C4E2C">
        <w:rPr>
          <w:rFonts w:ascii="Times New Roman" w:hAnsi="Times New Roman" w:cs="Times New Roman"/>
          <w:sz w:val="28"/>
          <w:szCs w:val="28"/>
          <w:lang w:val="en-US"/>
        </w:rPr>
        <w:t>To explain ineffective political choices, an evolutionary model of behavioral types of "naive", "</w:t>
      </w:r>
      <w:r>
        <w:rPr>
          <w:rFonts w:ascii="Times New Roman" w:hAnsi="Times New Roman" w:cs="Times New Roman"/>
          <w:sz w:val="28"/>
          <w:szCs w:val="28"/>
          <w:lang w:val="en-US"/>
        </w:rPr>
        <w:t>cheater</w:t>
      </w:r>
      <w:r w:rsidRPr="006C4E2C">
        <w:rPr>
          <w:rFonts w:ascii="Times New Roman" w:hAnsi="Times New Roman" w:cs="Times New Roman"/>
          <w:sz w:val="28"/>
          <w:szCs w:val="28"/>
          <w:lang w:val="en-US"/>
        </w:rPr>
        <w:t>" and "</w:t>
      </w:r>
      <w:r>
        <w:rPr>
          <w:rFonts w:ascii="Times New Roman" w:hAnsi="Times New Roman" w:cs="Times New Roman"/>
          <w:sz w:val="28"/>
          <w:szCs w:val="28"/>
          <w:lang w:val="en-US"/>
        </w:rPr>
        <w:t>vindictive</w:t>
      </w:r>
      <w:r w:rsidRPr="006C4E2C">
        <w:rPr>
          <w:rFonts w:ascii="Times New Roman" w:hAnsi="Times New Roman" w:cs="Times New Roman"/>
          <w:sz w:val="28"/>
          <w:szCs w:val="28"/>
          <w:lang w:val="en-US"/>
        </w:rPr>
        <w:t>" is used and it is substantiated that the problem arises because of the domination of a "</w:t>
      </w:r>
      <w:r>
        <w:rPr>
          <w:rFonts w:ascii="Times New Roman" w:hAnsi="Times New Roman" w:cs="Times New Roman"/>
          <w:sz w:val="28"/>
          <w:szCs w:val="28"/>
          <w:lang w:val="en-US"/>
        </w:rPr>
        <w:t>naïve"</w:t>
      </w:r>
      <w:r w:rsidRPr="006C4E2C">
        <w:rPr>
          <w:rFonts w:ascii="Times New Roman" w:hAnsi="Times New Roman" w:cs="Times New Roman"/>
          <w:sz w:val="28"/>
          <w:szCs w:val="28"/>
          <w:lang w:val="en-US"/>
        </w:rPr>
        <w:t xml:space="preserve"> </w:t>
      </w:r>
      <w:r>
        <w:rPr>
          <w:rFonts w:ascii="Times New Roman" w:hAnsi="Times New Roman" w:cs="Times New Roman"/>
          <w:sz w:val="28"/>
          <w:szCs w:val="28"/>
          <w:lang w:val="en-US"/>
        </w:rPr>
        <w:t>and</w:t>
      </w:r>
      <w:r w:rsidRPr="006C4E2C">
        <w:rPr>
          <w:rFonts w:ascii="Times New Roman" w:hAnsi="Times New Roman" w:cs="Times New Roman"/>
          <w:sz w:val="28"/>
          <w:szCs w:val="28"/>
          <w:lang w:val="en-US"/>
        </w:rPr>
        <w:t xml:space="preserve"> "</w:t>
      </w:r>
      <w:r>
        <w:rPr>
          <w:rFonts w:ascii="Times New Roman" w:hAnsi="Times New Roman" w:cs="Times New Roman"/>
          <w:sz w:val="28"/>
          <w:szCs w:val="28"/>
          <w:lang w:val="en-US"/>
        </w:rPr>
        <w:t>cheaters</w:t>
      </w:r>
      <w:r w:rsidRPr="006C4E2C">
        <w:rPr>
          <w:rFonts w:ascii="Times New Roman" w:hAnsi="Times New Roman" w:cs="Times New Roman"/>
          <w:sz w:val="28"/>
          <w:szCs w:val="28"/>
          <w:lang w:val="en-US"/>
        </w:rPr>
        <w:t xml:space="preserve">" </w:t>
      </w:r>
      <w:r>
        <w:rPr>
          <w:rFonts w:ascii="Times New Roman" w:hAnsi="Times New Roman" w:cs="Times New Roman"/>
          <w:sz w:val="28"/>
          <w:szCs w:val="28"/>
          <w:lang w:val="en-US"/>
        </w:rPr>
        <w:t>psychological</w:t>
      </w:r>
      <w:r w:rsidRPr="006C4E2C">
        <w:rPr>
          <w:rFonts w:ascii="Times New Roman" w:hAnsi="Times New Roman" w:cs="Times New Roman"/>
          <w:sz w:val="28"/>
          <w:szCs w:val="28"/>
          <w:lang w:val="en-US"/>
        </w:rPr>
        <w:t xml:space="preserve"> type</w:t>
      </w:r>
      <w:r>
        <w:rPr>
          <w:rFonts w:ascii="Times New Roman" w:hAnsi="Times New Roman" w:cs="Times New Roman"/>
          <w:sz w:val="28"/>
          <w:szCs w:val="28"/>
          <w:lang w:val="en-US"/>
        </w:rPr>
        <w:t>s</w:t>
      </w:r>
      <w:r w:rsidRPr="006C4E2C">
        <w:rPr>
          <w:rFonts w:ascii="Times New Roman" w:hAnsi="Times New Roman" w:cs="Times New Roman"/>
          <w:sz w:val="28"/>
          <w:szCs w:val="28"/>
          <w:lang w:val="en-US"/>
        </w:rPr>
        <w:t xml:space="preserve"> and the lack of "</w:t>
      </w:r>
      <w:r>
        <w:rPr>
          <w:rFonts w:ascii="Times New Roman" w:hAnsi="Times New Roman" w:cs="Times New Roman"/>
          <w:sz w:val="28"/>
          <w:szCs w:val="28"/>
          <w:lang w:val="en-US"/>
        </w:rPr>
        <w:t>vindictive</w:t>
      </w:r>
      <w:r w:rsidRPr="006C4E2C">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6C4E2C">
        <w:rPr>
          <w:rFonts w:ascii="Times New Roman" w:hAnsi="Times New Roman" w:cs="Times New Roman"/>
          <w:sz w:val="28"/>
          <w:szCs w:val="28"/>
          <w:lang w:val="en-US"/>
        </w:rPr>
        <w:t>psycho</w:t>
      </w:r>
      <w:r>
        <w:rPr>
          <w:rFonts w:ascii="Times New Roman" w:hAnsi="Times New Roman" w:cs="Times New Roman"/>
          <w:sz w:val="28"/>
          <w:szCs w:val="28"/>
          <w:lang w:val="en-US"/>
        </w:rPr>
        <w:t xml:space="preserve">logical </w:t>
      </w:r>
      <w:r w:rsidRPr="006C4E2C">
        <w:rPr>
          <w:rFonts w:ascii="Times New Roman" w:hAnsi="Times New Roman" w:cs="Times New Roman"/>
          <w:sz w:val="28"/>
          <w:szCs w:val="28"/>
          <w:lang w:val="en-US"/>
        </w:rPr>
        <w:t>type</w:t>
      </w:r>
      <w:r>
        <w:rPr>
          <w:rFonts w:ascii="Times New Roman" w:hAnsi="Times New Roman" w:cs="Times New Roman"/>
          <w:sz w:val="28"/>
          <w:szCs w:val="28"/>
          <w:lang w:val="en-US"/>
        </w:rPr>
        <w:t xml:space="preserve">. </w:t>
      </w:r>
      <w:r w:rsidRPr="00323E82">
        <w:rPr>
          <w:rFonts w:ascii="Times New Roman" w:hAnsi="Times New Roman" w:cs="Times New Roman"/>
          <w:sz w:val="28"/>
          <w:szCs w:val="28"/>
          <w:lang w:val="en-US"/>
        </w:rPr>
        <w:t xml:space="preserve">The reasons for the disproportion of </w:t>
      </w:r>
      <w:r>
        <w:rPr>
          <w:rFonts w:ascii="Times New Roman" w:hAnsi="Times New Roman" w:cs="Times New Roman"/>
          <w:sz w:val="28"/>
          <w:szCs w:val="28"/>
          <w:lang w:val="en-US"/>
        </w:rPr>
        <w:t xml:space="preserve">these </w:t>
      </w:r>
      <w:r w:rsidRPr="00323E82">
        <w:rPr>
          <w:rFonts w:ascii="Times New Roman" w:hAnsi="Times New Roman" w:cs="Times New Roman"/>
          <w:sz w:val="28"/>
          <w:szCs w:val="28"/>
          <w:lang w:val="en-US"/>
        </w:rPr>
        <w:t xml:space="preserve">psychotypes are prolonged authoritarian regimes, during which representatives of the "vindictive" type </w:t>
      </w:r>
      <w:r>
        <w:rPr>
          <w:rFonts w:ascii="Times New Roman" w:hAnsi="Times New Roman" w:cs="Times New Roman"/>
          <w:sz w:val="28"/>
          <w:szCs w:val="28"/>
          <w:lang w:val="en-US"/>
        </w:rPr>
        <w:t xml:space="preserve">were need to </w:t>
      </w:r>
      <w:r w:rsidRPr="00323E82">
        <w:rPr>
          <w:rFonts w:ascii="Times New Roman" w:hAnsi="Times New Roman" w:cs="Times New Roman"/>
          <w:sz w:val="28"/>
          <w:szCs w:val="28"/>
          <w:lang w:val="en-US"/>
        </w:rPr>
        <w:t xml:space="preserve">emigrate </w:t>
      </w:r>
      <w:r>
        <w:rPr>
          <w:rFonts w:ascii="Times New Roman" w:hAnsi="Times New Roman" w:cs="Times New Roman"/>
          <w:sz w:val="28"/>
          <w:szCs w:val="28"/>
          <w:lang w:val="en-US"/>
        </w:rPr>
        <w:t xml:space="preserve">or </w:t>
      </w:r>
      <w:r w:rsidRPr="00323E82">
        <w:rPr>
          <w:rFonts w:ascii="Times New Roman" w:hAnsi="Times New Roman" w:cs="Times New Roman"/>
          <w:sz w:val="28"/>
          <w:szCs w:val="28"/>
          <w:lang w:val="en-US"/>
        </w:rPr>
        <w:t>were exterminate</w:t>
      </w:r>
      <w:r>
        <w:rPr>
          <w:rFonts w:ascii="Times New Roman" w:hAnsi="Times New Roman" w:cs="Times New Roman"/>
          <w:sz w:val="28"/>
          <w:szCs w:val="28"/>
          <w:lang w:val="en-US"/>
        </w:rPr>
        <w:t>d</w:t>
      </w:r>
      <w:r w:rsidRPr="00323E82">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0205F5">
        <w:rPr>
          <w:rFonts w:ascii="Times New Roman" w:hAnsi="Times New Roman" w:cs="Times New Roman"/>
          <w:sz w:val="28"/>
          <w:szCs w:val="28"/>
          <w:lang w:val="en-US"/>
        </w:rPr>
        <w:t>Ineffective political choices are maladaptive, which is reflected in the poor quality of life of these populations.</w:t>
      </w:r>
      <w:r>
        <w:rPr>
          <w:rFonts w:ascii="Times New Roman" w:hAnsi="Times New Roman" w:cs="Times New Roman"/>
          <w:sz w:val="28"/>
          <w:szCs w:val="28"/>
          <w:lang w:val="en-US"/>
        </w:rPr>
        <w:t xml:space="preserve"> </w:t>
      </w:r>
      <w:r w:rsidRPr="000205F5">
        <w:rPr>
          <w:rFonts w:ascii="Times New Roman" w:hAnsi="Times New Roman" w:cs="Times New Roman"/>
          <w:sz w:val="28"/>
          <w:szCs w:val="28"/>
          <w:lang w:val="en-US"/>
        </w:rPr>
        <w:t xml:space="preserve">In evolutionary retrospect, it comes from the earliest forms of altruism, when there are no additional adaptations to detect and punish </w:t>
      </w:r>
      <w:r>
        <w:rPr>
          <w:rFonts w:ascii="Times New Roman" w:hAnsi="Times New Roman" w:cs="Times New Roman"/>
          <w:sz w:val="28"/>
          <w:szCs w:val="28"/>
          <w:lang w:val="en-US"/>
        </w:rPr>
        <w:t>cheaters</w:t>
      </w:r>
      <w:r w:rsidRPr="000205F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79E8A338"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0205F5">
        <w:rPr>
          <w:rFonts w:ascii="Times New Roman" w:hAnsi="Times New Roman" w:cs="Times New Roman"/>
          <w:sz w:val="28"/>
          <w:szCs w:val="28"/>
          <w:lang w:val="en-US"/>
        </w:rPr>
        <w:t>At the experimental-psychological level, the new ethological construct "primativ</w:t>
      </w:r>
      <w:r>
        <w:rPr>
          <w:rFonts w:ascii="Times New Roman" w:hAnsi="Times New Roman" w:cs="Times New Roman"/>
          <w:sz w:val="28"/>
          <w:szCs w:val="28"/>
          <w:lang w:val="en-US"/>
        </w:rPr>
        <w:t>ity</w:t>
      </w:r>
      <w:r w:rsidRPr="000205F5">
        <w:rPr>
          <w:rFonts w:ascii="Times New Roman" w:hAnsi="Times New Roman" w:cs="Times New Roman"/>
          <w:sz w:val="28"/>
          <w:szCs w:val="28"/>
          <w:lang w:val="en-US"/>
        </w:rPr>
        <w:t xml:space="preserve">" was substantiated, which reflects the degree of influence of instinctive </w:t>
      </w:r>
      <w:r>
        <w:rPr>
          <w:rFonts w:ascii="Times New Roman" w:hAnsi="Times New Roman" w:cs="Times New Roman"/>
          <w:sz w:val="28"/>
          <w:szCs w:val="28"/>
          <w:lang w:val="en-US"/>
        </w:rPr>
        <w:t>drive</w:t>
      </w:r>
      <w:r w:rsidRPr="000205F5">
        <w:rPr>
          <w:rFonts w:ascii="Times New Roman" w:hAnsi="Times New Roman" w:cs="Times New Roman"/>
          <w:sz w:val="28"/>
          <w:szCs w:val="28"/>
          <w:lang w:val="en-US"/>
        </w:rPr>
        <w:t>s on behavior.</w:t>
      </w:r>
      <w:r>
        <w:rPr>
          <w:rFonts w:ascii="Times New Roman" w:hAnsi="Times New Roman" w:cs="Times New Roman"/>
          <w:sz w:val="28"/>
          <w:szCs w:val="28"/>
          <w:lang w:val="en-US"/>
        </w:rPr>
        <w:t xml:space="preserve"> </w:t>
      </w:r>
      <w:r w:rsidRPr="000205F5">
        <w:rPr>
          <w:rFonts w:ascii="Times New Roman" w:hAnsi="Times New Roman" w:cs="Times New Roman"/>
          <w:sz w:val="28"/>
          <w:szCs w:val="28"/>
          <w:lang w:val="en-US"/>
        </w:rPr>
        <w:t xml:space="preserve">A new test, designed to measure it, has shown that it includes such components as failure to control aggression, machiavellism, laziness, impulsiveness, </w:t>
      </w:r>
      <w:r>
        <w:rPr>
          <w:rFonts w:ascii="Times New Roman" w:hAnsi="Times New Roman" w:cs="Times New Roman"/>
          <w:sz w:val="28"/>
          <w:szCs w:val="28"/>
          <w:lang w:val="en-US"/>
        </w:rPr>
        <w:t>superstitiousness</w:t>
      </w:r>
      <w:r w:rsidRPr="000205F5">
        <w:rPr>
          <w:rFonts w:ascii="Times New Roman" w:hAnsi="Times New Roman" w:cs="Times New Roman"/>
          <w:sz w:val="28"/>
          <w:szCs w:val="28"/>
          <w:lang w:val="en-US"/>
        </w:rPr>
        <w:t xml:space="preserve"> and reluctance to develop.</w:t>
      </w:r>
      <w:r w:rsidRPr="00F7189D">
        <w:rPr>
          <w:rFonts w:ascii="Times New Roman" w:hAnsi="Times New Roman" w:cs="Times New Roman"/>
          <w:sz w:val="28"/>
          <w:szCs w:val="28"/>
          <w:lang w:val="en-US"/>
        </w:rPr>
        <w:t xml:space="preserve"> </w:t>
      </w:r>
      <w:r w:rsidRPr="002D6B61">
        <w:rPr>
          <w:rFonts w:ascii="Times New Roman" w:hAnsi="Times New Roman" w:cs="Times New Roman"/>
          <w:sz w:val="28"/>
          <w:szCs w:val="28"/>
          <w:lang w:val="en-US"/>
        </w:rPr>
        <w:t xml:space="preserve">Although the </w:t>
      </w:r>
      <w:r>
        <w:rPr>
          <w:rFonts w:ascii="Times New Roman" w:hAnsi="Times New Roman" w:cs="Times New Roman"/>
          <w:sz w:val="28"/>
          <w:szCs w:val="28"/>
          <w:lang w:val="en-US"/>
        </w:rPr>
        <w:t>trait</w:t>
      </w:r>
      <w:r w:rsidRPr="002D6B61">
        <w:rPr>
          <w:rFonts w:ascii="Times New Roman" w:hAnsi="Times New Roman" w:cs="Times New Roman"/>
          <w:sz w:val="28"/>
          <w:szCs w:val="28"/>
          <w:lang w:val="en-US"/>
        </w:rPr>
        <w:t xml:space="preserve"> of primativ</w:t>
      </w:r>
      <w:r>
        <w:rPr>
          <w:rFonts w:ascii="Times New Roman" w:hAnsi="Times New Roman" w:cs="Times New Roman"/>
          <w:sz w:val="28"/>
          <w:szCs w:val="28"/>
          <w:lang w:val="en-US"/>
        </w:rPr>
        <w:t>ity</w:t>
      </w:r>
      <w:r w:rsidRPr="002D6B61">
        <w:rPr>
          <w:rFonts w:ascii="Times New Roman" w:hAnsi="Times New Roman" w:cs="Times New Roman"/>
          <w:sz w:val="28"/>
          <w:szCs w:val="28"/>
          <w:lang w:val="en-US"/>
        </w:rPr>
        <w:t xml:space="preserve"> is partially adaptive in authoritarian societies, in general, its adaptability decreases with the development of civilization, because rationality gives more adaptive potential to a person.</w:t>
      </w:r>
      <w:r>
        <w:rPr>
          <w:rFonts w:ascii="Times New Roman" w:hAnsi="Times New Roman" w:cs="Times New Roman"/>
          <w:sz w:val="28"/>
          <w:szCs w:val="28"/>
          <w:lang w:val="en-US"/>
        </w:rPr>
        <w:t xml:space="preserve"> It was </w:t>
      </w:r>
      <w:r w:rsidRPr="002D6B61">
        <w:rPr>
          <w:rFonts w:ascii="Times New Roman" w:hAnsi="Times New Roman" w:cs="Times New Roman"/>
          <w:sz w:val="28"/>
          <w:szCs w:val="28"/>
          <w:lang w:val="en-US"/>
        </w:rPr>
        <w:t>stud</w:t>
      </w:r>
      <w:r>
        <w:rPr>
          <w:rFonts w:ascii="Times New Roman" w:hAnsi="Times New Roman" w:cs="Times New Roman"/>
          <w:sz w:val="28"/>
          <w:szCs w:val="28"/>
          <w:lang w:val="en-US"/>
        </w:rPr>
        <w:t>ied the</w:t>
      </w:r>
      <w:r w:rsidRPr="002D6B61">
        <w:rPr>
          <w:rFonts w:ascii="Times New Roman" w:hAnsi="Times New Roman" w:cs="Times New Roman"/>
          <w:sz w:val="28"/>
          <w:szCs w:val="28"/>
          <w:lang w:val="en-US"/>
        </w:rPr>
        <w:t xml:space="preserve"> connections of primativ</w:t>
      </w:r>
      <w:r>
        <w:rPr>
          <w:rFonts w:ascii="Times New Roman" w:hAnsi="Times New Roman" w:cs="Times New Roman"/>
          <w:sz w:val="28"/>
          <w:szCs w:val="28"/>
          <w:lang w:val="en-US"/>
        </w:rPr>
        <w:t>ity</w:t>
      </w:r>
      <w:r w:rsidRPr="002D6B61">
        <w:rPr>
          <w:rFonts w:ascii="Times New Roman" w:hAnsi="Times New Roman" w:cs="Times New Roman"/>
          <w:sz w:val="28"/>
          <w:szCs w:val="28"/>
          <w:lang w:val="en-US"/>
        </w:rPr>
        <w:t xml:space="preserve"> with psychophysiological indices of adaptation, inclination to bullying, violations of healthy behavior and critical thinking.</w:t>
      </w:r>
      <w:r>
        <w:rPr>
          <w:rFonts w:ascii="Times New Roman" w:hAnsi="Times New Roman" w:cs="Times New Roman"/>
          <w:sz w:val="28"/>
          <w:szCs w:val="28"/>
          <w:lang w:val="en-US"/>
        </w:rPr>
        <w:t xml:space="preserve"> </w:t>
      </w:r>
    </w:p>
    <w:p w14:paraId="6CCA82BE" w14:textId="74B24CB6" w:rsidR="00FA4C4E" w:rsidRDefault="00562357" w:rsidP="00FA4C4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For t</w:t>
      </w:r>
      <w:r w:rsidRPr="00562357">
        <w:rPr>
          <w:rFonts w:ascii="Times New Roman" w:hAnsi="Times New Roman" w:cs="Times New Roman"/>
          <w:sz w:val="28"/>
          <w:szCs w:val="28"/>
          <w:lang w:val="en-US"/>
        </w:rPr>
        <w:t>he students of junior, middle and high school, as well as</w:t>
      </w:r>
      <w:r>
        <w:rPr>
          <w:rFonts w:ascii="Times New Roman" w:hAnsi="Times New Roman" w:cs="Times New Roman"/>
          <w:sz w:val="28"/>
          <w:szCs w:val="28"/>
          <w:lang w:val="en-US"/>
        </w:rPr>
        <w:t xml:space="preserve"> for</w:t>
      </w:r>
      <w:r w:rsidRPr="00562357">
        <w:rPr>
          <w:rFonts w:ascii="Times New Roman" w:hAnsi="Times New Roman" w:cs="Times New Roman"/>
          <w:sz w:val="28"/>
          <w:szCs w:val="28"/>
          <w:lang w:val="en-US"/>
        </w:rPr>
        <w:t xml:space="preserve"> teachers</w:t>
      </w:r>
      <w:r w:rsidR="00FA4C4E" w:rsidRPr="00A47561">
        <w:rPr>
          <w:rFonts w:ascii="Times New Roman" w:hAnsi="Times New Roman" w:cs="Times New Roman"/>
          <w:sz w:val="28"/>
          <w:szCs w:val="28"/>
          <w:lang w:val="en-US"/>
        </w:rPr>
        <w:t>, the features of the b</w:t>
      </w:r>
      <w:r w:rsidR="00FA4C4E">
        <w:rPr>
          <w:rFonts w:ascii="Times New Roman" w:hAnsi="Times New Roman" w:cs="Times New Roman"/>
          <w:sz w:val="28"/>
          <w:szCs w:val="28"/>
          <w:lang w:val="en-US"/>
        </w:rPr>
        <w:t>ul</w:t>
      </w:r>
      <w:r w:rsidR="00FA4C4E" w:rsidRPr="00A47561">
        <w:rPr>
          <w:rFonts w:ascii="Times New Roman" w:hAnsi="Times New Roman" w:cs="Times New Roman"/>
          <w:sz w:val="28"/>
          <w:szCs w:val="28"/>
          <w:lang w:val="en-US"/>
        </w:rPr>
        <w:t>l</w:t>
      </w:r>
      <w:r w:rsidR="00FA4C4E">
        <w:rPr>
          <w:rFonts w:ascii="Times New Roman" w:hAnsi="Times New Roman" w:cs="Times New Roman"/>
          <w:sz w:val="28"/>
          <w:szCs w:val="28"/>
          <w:lang w:val="en-US"/>
        </w:rPr>
        <w:t>y</w:t>
      </w:r>
      <w:r w:rsidR="00FA4C4E" w:rsidRPr="00A47561">
        <w:rPr>
          <w:rFonts w:ascii="Times New Roman" w:hAnsi="Times New Roman" w:cs="Times New Roman"/>
          <w:sz w:val="28"/>
          <w:szCs w:val="28"/>
          <w:lang w:val="en-US"/>
        </w:rPr>
        <w:t xml:space="preserve">ing as an aggressive behavior, </w:t>
      </w:r>
      <w:r w:rsidR="00FA4C4E">
        <w:rPr>
          <w:rFonts w:ascii="Times New Roman" w:hAnsi="Times New Roman" w:cs="Times New Roman"/>
          <w:sz w:val="28"/>
          <w:szCs w:val="28"/>
          <w:lang w:val="en-US"/>
        </w:rPr>
        <w:t>directed to</w:t>
      </w:r>
      <w:r w:rsidR="00FA4C4E" w:rsidRPr="00A47561">
        <w:rPr>
          <w:rFonts w:ascii="Times New Roman" w:hAnsi="Times New Roman" w:cs="Times New Roman"/>
          <w:sz w:val="28"/>
          <w:szCs w:val="28"/>
          <w:lang w:val="en-US"/>
        </w:rPr>
        <w:t xml:space="preserve"> the status and resources</w:t>
      </w:r>
      <w:r w:rsidR="00FA4C4E">
        <w:rPr>
          <w:rFonts w:ascii="Times New Roman" w:hAnsi="Times New Roman" w:cs="Times New Roman"/>
          <w:sz w:val="28"/>
          <w:szCs w:val="28"/>
          <w:lang w:val="en-US"/>
        </w:rPr>
        <w:t xml:space="preserve"> acquisition by </w:t>
      </w:r>
      <w:r w:rsidR="00FA4C4E" w:rsidRPr="00A47561">
        <w:rPr>
          <w:rFonts w:ascii="Times New Roman" w:hAnsi="Times New Roman" w:cs="Times New Roman"/>
          <w:sz w:val="28"/>
          <w:szCs w:val="28"/>
          <w:lang w:val="en-US"/>
        </w:rPr>
        <w:t xml:space="preserve">the most economical and safe </w:t>
      </w:r>
      <w:r w:rsidR="00FA4C4E">
        <w:rPr>
          <w:rFonts w:ascii="Times New Roman" w:hAnsi="Times New Roman" w:cs="Times New Roman"/>
          <w:sz w:val="28"/>
          <w:szCs w:val="28"/>
          <w:lang w:val="en-US"/>
        </w:rPr>
        <w:t xml:space="preserve">way </w:t>
      </w:r>
      <w:r>
        <w:rPr>
          <w:rFonts w:ascii="Times New Roman" w:hAnsi="Times New Roman" w:cs="Times New Roman"/>
          <w:sz w:val="28"/>
          <w:szCs w:val="28"/>
          <w:lang w:val="en-US"/>
        </w:rPr>
        <w:t>were</w:t>
      </w:r>
      <w:r w:rsidR="00FA4C4E" w:rsidRPr="00A47561">
        <w:rPr>
          <w:rFonts w:ascii="Times New Roman" w:hAnsi="Times New Roman" w:cs="Times New Roman"/>
          <w:sz w:val="28"/>
          <w:szCs w:val="28"/>
          <w:lang w:val="en-US"/>
        </w:rPr>
        <w:t xml:space="preserve"> </w:t>
      </w:r>
      <w:r w:rsidR="00FA4C4E">
        <w:rPr>
          <w:rFonts w:ascii="Times New Roman" w:hAnsi="Times New Roman" w:cs="Times New Roman"/>
          <w:sz w:val="28"/>
          <w:szCs w:val="28"/>
          <w:lang w:val="en-US"/>
        </w:rPr>
        <w:t>studied</w:t>
      </w:r>
      <w:r w:rsidR="00FA4C4E" w:rsidRPr="00A47561">
        <w:rPr>
          <w:rFonts w:ascii="Times New Roman" w:hAnsi="Times New Roman" w:cs="Times New Roman"/>
          <w:sz w:val="28"/>
          <w:szCs w:val="28"/>
          <w:lang w:val="en-US"/>
        </w:rPr>
        <w:t>.</w:t>
      </w:r>
      <w:r w:rsidR="00FA4C4E">
        <w:rPr>
          <w:rFonts w:ascii="Times New Roman" w:hAnsi="Times New Roman" w:cs="Times New Roman"/>
          <w:sz w:val="28"/>
          <w:szCs w:val="28"/>
          <w:lang w:val="en-US"/>
        </w:rPr>
        <w:t xml:space="preserve"> </w:t>
      </w:r>
      <w:r w:rsidR="00FA4C4E" w:rsidRPr="00A47561">
        <w:rPr>
          <w:rFonts w:ascii="Times New Roman" w:hAnsi="Times New Roman" w:cs="Times New Roman"/>
          <w:sz w:val="28"/>
          <w:szCs w:val="28"/>
          <w:lang w:val="en-US"/>
        </w:rPr>
        <w:t>Special questionnaire</w:t>
      </w:r>
      <w:r w:rsidR="00FA4C4E">
        <w:rPr>
          <w:rFonts w:ascii="Times New Roman" w:hAnsi="Times New Roman" w:cs="Times New Roman"/>
          <w:sz w:val="28"/>
          <w:szCs w:val="28"/>
          <w:lang w:val="en-US"/>
        </w:rPr>
        <w:t>s</w:t>
      </w:r>
      <w:r w:rsidR="00FA4C4E" w:rsidRPr="00A47561">
        <w:rPr>
          <w:rFonts w:ascii="Times New Roman" w:hAnsi="Times New Roman" w:cs="Times New Roman"/>
          <w:sz w:val="28"/>
          <w:szCs w:val="28"/>
          <w:lang w:val="en-US"/>
        </w:rPr>
        <w:t xml:space="preserve"> for detecting children, adolescents and adult bull</w:t>
      </w:r>
      <w:r w:rsidR="00FA4C4E">
        <w:rPr>
          <w:rFonts w:ascii="Times New Roman" w:hAnsi="Times New Roman" w:cs="Times New Roman"/>
          <w:sz w:val="28"/>
          <w:szCs w:val="28"/>
          <w:lang w:val="en-US"/>
        </w:rPr>
        <w:t>ying</w:t>
      </w:r>
      <w:r w:rsidR="00FA4C4E" w:rsidRPr="00A47561">
        <w:rPr>
          <w:rFonts w:ascii="Times New Roman" w:hAnsi="Times New Roman" w:cs="Times New Roman"/>
          <w:sz w:val="28"/>
          <w:szCs w:val="28"/>
          <w:lang w:val="en-US"/>
        </w:rPr>
        <w:t xml:space="preserve"> ha</w:t>
      </w:r>
      <w:r w:rsidR="00FA4C4E">
        <w:rPr>
          <w:rFonts w:ascii="Times New Roman" w:hAnsi="Times New Roman" w:cs="Times New Roman"/>
          <w:sz w:val="28"/>
          <w:szCs w:val="28"/>
          <w:lang w:val="en-US"/>
        </w:rPr>
        <w:t>ve</w:t>
      </w:r>
      <w:r w:rsidR="00FA4C4E" w:rsidRPr="00A47561">
        <w:rPr>
          <w:rFonts w:ascii="Times New Roman" w:hAnsi="Times New Roman" w:cs="Times New Roman"/>
          <w:sz w:val="28"/>
          <w:szCs w:val="28"/>
          <w:lang w:val="en-US"/>
        </w:rPr>
        <w:t xml:space="preserve"> been </w:t>
      </w:r>
      <w:r w:rsidR="00FA4C4E" w:rsidRPr="00A47561">
        <w:rPr>
          <w:rFonts w:ascii="Times New Roman" w:hAnsi="Times New Roman" w:cs="Times New Roman"/>
          <w:sz w:val="28"/>
          <w:szCs w:val="28"/>
          <w:lang w:val="en-US"/>
        </w:rPr>
        <w:lastRenderedPageBreak/>
        <w:t>developed.</w:t>
      </w:r>
      <w:r w:rsidR="00FA4C4E">
        <w:rPr>
          <w:rFonts w:ascii="Times New Roman" w:hAnsi="Times New Roman" w:cs="Times New Roman"/>
          <w:sz w:val="28"/>
          <w:szCs w:val="28"/>
          <w:lang w:val="en-US"/>
        </w:rPr>
        <w:t xml:space="preserve"> It is revealed</w:t>
      </w:r>
      <w:r w:rsidR="00FA4C4E" w:rsidRPr="00E2729C">
        <w:rPr>
          <w:rFonts w:ascii="Times New Roman" w:hAnsi="Times New Roman" w:cs="Times New Roman"/>
          <w:sz w:val="28"/>
          <w:szCs w:val="28"/>
          <w:lang w:val="en-US"/>
        </w:rPr>
        <w:t xml:space="preserve"> the hidden weaknesses of the bu</w:t>
      </w:r>
      <w:r w:rsidR="00FA4C4E">
        <w:rPr>
          <w:rFonts w:ascii="Times New Roman" w:hAnsi="Times New Roman" w:cs="Times New Roman"/>
          <w:sz w:val="28"/>
          <w:szCs w:val="28"/>
          <w:lang w:val="en-US"/>
        </w:rPr>
        <w:t>llie</w:t>
      </w:r>
      <w:r w:rsidR="00FA4C4E" w:rsidRPr="00E2729C">
        <w:rPr>
          <w:rFonts w:ascii="Times New Roman" w:hAnsi="Times New Roman" w:cs="Times New Roman"/>
          <w:sz w:val="28"/>
          <w:szCs w:val="28"/>
          <w:lang w:val="en-US"/>
        </w:rPr>
        <w:t>s</w:t>
      </w:r>
      <w:r w:rsidR="00FA4C4E">
        <w:rPr>
          <w:rFonts w:ascii="Times New Roman" w:hAnsi="Times New Roman" w:cs="Times New Roman"/>
          <w:sz w:val="28"/>
          <w:szCs w:val="28"/>
          <w:lang w:val="en-US"/>
        </w:rPr>
        <w:t>:</w:t>
      </w:r>
      <w:r w:rsidR="00FA4C4E" w:rsidRPr="00E2729C">
        <w:rPr>
          <w:rFonts w:ascii="Times New Roman" w:hAnsi="Times New Roman" w:cs="Times New Roman"/>
          <w:sz w:val="28"/>
          <w:szCs w:val="28"/>
          <w:lang w:val="en-US"/>
        </w:rPr>
        <w:t xml:space="preserve"> anxiety, negative moral status, problems in the family, frustration, fears, low self-esteem, propensity to alcoholism.</w:t>
      </w:r>
      <w:r w:rsidR="00FA4C4E">
        <w:rPr>
          <w:rFonts w:ascii="Times New Roman" w:hAnsi="Times New Roman" w:cs="Times New Roman"/>
          <w:sz w:val="28"/>
          <w:szCs w:val="28"/>
          <w:lang w:val="en-US"/>
        </w:rPr>
        <w:t xml:space="preserve"> </w:t>
      </w:r>
      <w:r w:rsidR="00FA4C4E" w:rsidRPr="00E2729C">
        <w:rPr>
          <w:rFonts w:ascii="Times New Roman" w:hAnsi="Times New Roman" w:cs="Times New Roman"/>
          <w:sz w:val="28"/>
          <w:szCs w:val="28"/>
          <w:lang w:val="en-US"/>
        </w:rPr>
        <w:t>B</w:t>
      </w:r>
      <w:r w:rsidR="00FA4C4E">
        <w:rPr>
          <w:rFonts w:ascii="Times New Roman" w:hAnsi="Times New Roman" w:cs="Times New Roman"/>
          <w:sz w:val="28"/>
          <w:szCs w:val="28"/>
          <w:lang w:val="en-US"/>
        </w:rPr>
        <w:t>ullies’</w:t>
      </w:r>
      <w:r w:rsidR="00FA4C4E" w:rsidRPr="00E2729C">
        <w:rPr>
          <w:rFonts w:ascii="Times New Roman" w:hAnsi="Times New Roman" w:cs="Times New Roman"/>
          <w:sz w:val="28"/>
          <w:szCs w:val="28"/>
          <w:lang w:val="en-US"/>
        </w:rPr>
        <w:t xml:space="preserve"> victims often have melancholy temperament, humanism, liberal views, which aggressors can </w:t>
      </w:r>
      <w:r w:rsidR="00FA4C4E">
        <w:rPr>
          <w:rFonts w:ascii="Times New Roman" w:hAnsi="Times New Roman" w:cs="Times New Roman"/>
          <w:sz w:val="28"/>
          <w:szCs w:val="28"/>
          <w:lang w:val="en-US"/>
        </w:rPr>
        <w:t xml:space="preserve">percept as </w:t>
      </w:r>
      <w:r w:rsidR="00FA4C4E" w:rsidRPr="00E2729C">
        <w:rPr>
          <w:rFonts w:ascii="Times New Roman" w:hAnsi="Times New Roman" w:cs="Times New Roman"/>
          <w:sz w:val="28"/>
          <w:szCs w:val="28"/>
          <w:lang w:val="en-US"/>
        </w:rPr>
        <w:t>signal</w:t>
      </w:r>
      <w:r w:rsidR="00FA4C4E">
        <w:rPr>
          <w:rFonts w:ascii="Times New Roman" w:hAnsi="Times New Roman" w:cs="Times New Roman"/>
          <w:sz w:val="28"/>
          <w:szCs w:val="28"/>
          <w:lang w:val="en-US"/>
        </w:rPr>
        <w:t>s of their weakness</w:t>
      </w:r>
      <w:r w:rsidR="00FA4C4E" w:rsidRPr="00E2729C">
        <w:rPr>
          <w:rFonts w:ascii="Times New Roman" w:hAnsi="Times New Roman" w:cs="Times New Roman"/>
          <w:sz w:val="28"/>
          <w:szCs w:val="28"/>
          <w:lang w:val="en-US"/>
        </w:rPr>
        <w:t>.</w:t>
      </w:r>
      <w:r w:rsidR="00FA4C4E">
        <w:rPr>
          <w:rFonts w:ascii="Times New Roman" w:hAnsi="Times New Roman" w:cs="Times New Roman"/>
          <w:sz w:val="28"/>
          <w:szCs w:val="28"/>
          <w:lang w:val="en-US"/>
        </w:rPr>
        <w:t xml:space="preserve"> </w:t>
      </w:r>
      <w:r w:rsidR="00FA4C4E" w:rsidRPr="00E2729C">
        <w:rPr>
          <w:rFonts w:ascii="Times New Roman" w:hAnsi="Times New Roman" w:cs="Times New Roman"/>
          <w:sz w:val="28"/>
          <w:szCs w:val="28"/>
          <w:lang w:val="en-US"/>
        </w:rPr>
        <w:t>Also, bull</w:t>
      </w:r>
      <w:r w:rsidR="00FA4C4E">
        <w:rPr>
          <w:rFonts w:ascii="Times New Roman" w:hAnsi="Times New Roman" w:cs="Times New Roman"/>
          <w:sz w:val="28"/>
          <w:szCs w:val="28"/>
          <w:lang w:val="en-US"/>
        </w:rPr>
        <w:t>ie</w:t>
      </w:r>
      <w:r w:rsidR="00FA4C4E" w:rsidRPr="00E2729C">
        <w:rPr>
          <w:rFonts w:ascii="Times New Roman" w:hAnsi="Times New Roman" w:cs="Times New Roman"/>
          <w:sz w:val="28"/>
          <w:szCs w:val="28"/>
          <w:lang w:val="en-US"/>
        </w:rPr>
        <w:t>s</w:t>
      </w:r>
      <w:r w:rsidR="00FA4C4E">
        <w:rPr>
          <w:rFonts w:ascii="Times New Roman" w:hAnsi="Times New Roman" w:cs="Times New Roman"/>
          <w:sz w:val="28"/>
          <w:szCs w:val="28"/>
          <w:lang w:val="en-US"/>
        </w:rPr>
        <w:t>’ victims tend to become bullie</w:t>
      </w:r>
      <w:r w:rsidR="00FA4C4E" w:rsidRPr="00E2729C">
        <w:rPr>
          <w:rFonts w:ascii="Times New Roman" w:hAnsi="Times New Roman" w:cs="Times New Roman"/>
          <w:sz w:val="28"/>
          <w:szCs w:val="28"/>
          <w:lang w:val="en-US"/>
        </w:rPr>
        <w:t xml:space="preserve">s </w:t>
      </w:r>
      <w:r w:rsidR="00FA4C4E">
        <w:rPr>
          <w:rFonts w:ascii="Times New Roman" w:hAnsi="Times New Roman" w:cs="Times New Roman"/>
          <w:sz w:val="28"/>
          <w:szCs w:val="28"/>
          <w:lang w:val="en-US"/>
        </w:rPr>
        <w:t xml:space="preserve">themselves </w:t>
      </w:r>
      <w:r w:rsidR="00FA4C4E" w:rsidRPr="00E2729C">
        <w:rPr>
          <w:rFonts w:ascii="Times New Roman" w:hAnsi="Times New Roman" w:cs="Times New Roman"/>
          <w:sz w:val="28"/>
          <w:szCs w:val="28"/>
          <w:lang w:val="en-US"/>
        </w:rPr>
        <w:t xml:space="preserve">against other </w:t>
      </w:r>
      <w:r w:rsidR="00FA4C4E">
        <w:rPr>
          <w:rFonts w:ascii="Times New Roman" w:hAnsi="Times New Roman" w:cs="Times New Roman"/>
          <w:sz w:val="28"/>
          <w:szCs w:val="28"/>
          <w:lang w:val="en-US"/>
        </w:rPr>
        <w:t>children</w:t>
      </w:r>
      <w:r w:rsidR="00FA4C4E" w:rsidRPr="00E2729C">
        <w:rPr>
          <w:rFonts w:ascii="Times New Roman" w:hAnsi="Times New Roman" w:cs="Times New Roman"/>
          <w:sz w:val="28"/>
          <w:szCs w:val="28"/>
          <w:lang w:val="en-US"/>
        </w:rPr>
        <w:t>, which m</w:t>
      </w:r>
      <w:r w:rsidR="00FA4C4E">
        <w:rPr>
          <w:rFonts w:ascii="Times New Roman" w:hAnsi="Times New Roman" w:cs="Times New Roman"/>
          <w:sz w:val="28"/>
          <w:szCs w:val="28"/>
          <w:lang w:val="en-US"/>
        </w:rPr>
        <w:t>ay result from bullying</w:t>
      </w:r>
      <w:r w:rsidR="00FA4C4E" w:rsidRPr="00E2729C">
        <w:rPr>
          <w:rFonts w:ascii="Times New Roman" w:hAnsi="Times New Roman" w:cs="Times New Roman"/>
          <w:sz w:val="28"/>
          <w:szCs w:val="28"/>
          <w:lang w:val="en-US"/>
        </w:rPr>
        <w:t xml:space="preserve"> </w:t>
      </w:r>
      <w:r w:rsidR="00FA4C4E">
        <w:rPr>
          <w:rFonts w:ascii="Times New Roman" w:hAnsi="Times New Roman" w:cs="Times New Roman"/>
          <w:sz w:val="28"/>
          <w:szCs w:val="28"/>
          <w:lang w:val="en-US"/>
        </w:rPr>
        <w:t>learning</w:t>
      </w:r>
      <w:r w:rsidR="00FA4C4E" w:rsidRPr="00E2729C">
        <w:rPr>
          <w:rFonts w:ascii="Times New Roman" w:hAnsi="Times New Roman" w:cs="Times New Roman"/>
          <w:sz w:val="28"/>
          <w:szCs w:val="28"/>
          <w:lang w:val="en-US"/>
        </w:rPr>
        <w:t xml:space="preserve"> and a desire to take revenge.</w:t>
      </w:r>
      <w:r w:rsidR="00FA4C4E">
        <w:rPr>
          <w:rFonts w:ascii="Times New Roman" w:hAnsi="Times New Roman" w:cs="Times New Roman"/>
          <w:sz w:val="28"/>
          <w:szCs w:val="28"/>
          <w:lang w:val="en-US"/>
        </w:rPr>
        <w:t xml:space="preserve"> </w:t>
      </w:r>
    </w:p>
    <w:p w14:paraId="3006A657"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994EBF">
        <w:rPr>
          <w:rFonts w:ascii="Times New Roman" w:hAnsi="Times New Roman" w:cs="Times New Roman"/>
          <w:sz w:val="28"/>
          <w:szCs w:val="28"/>
          <w:lang w:val="en-US"/>
        </w:rPr>
        <w:t xml:space="preserve">The method of complex diagnostics of predisposition to violations of healthy behavior </w:t>
      </w:r>
      <w:r>
        <w:rPr>
          <w:rFonts w:ascii="Times New Roman" w:hAnsi="Times New Roman" w:cs="Times New Roman"/>
          <w:sz w:val="28"/>
          <w:szCs w:val="28"/>
          <w:lang w:val="en-US"/>
        </w:rPr>
        <w:t>is</w:t>
      </w:r>
      <w:r w:rsidRPr="00994EBF">
        <w:rPr>
          <w:rFonts w:ascii="Times New Roman" w:hAnsi="Times New Roman" w:cs="Times New Roman"/>
          <w:sz w:val="28"/>
          <w:szCs w:val="28"/>
          <w:lang w:val="en-US"/>
        </w:rPr>
        <w:t xml:space="preserve"> developed.</w:t>
      </w:r>
      <w:r>
        <w:rPr>
          <w:rFonts w:ascii="Times New Roman" w:hAnsi="Times New Roman" w:cs="Times New Roman"/>
          <w:sz w:val="28"/>
          <w:szCs w:val="28"/>
          <w:lang w:val="en-US"/>
        </w:rPr>
        <w:t xml:space="preserve"> It </w:t>
      </w:r>
      <w:r w:rsidRPr="00994EBF">
        <w:rPr>
          <w:rFonts w:ascii="Times New Roman" w:hAnsi="Times New Roman" w:cs="Times New Roman"/>
          <w:sz w:val="28"/>
          <w:szCs w:val="28"/>
          <w:lang w:val="en-US"/>
        </w:rPr>
        <w:t xml:space="preserve">measures such components as </w:t>
      </w:r>
      <w:r>
        <w:rPr>
          <w:rFonts w:ascii="Times New Roman" w:hAnsi="Times New Roman" w:cs="Times New Roman"/>
          <w:sz w:val="28"/>
          <w:szCs w:val="28"/>
          <w:lang w:val="en-US"/>
        </w:rPr>
        <w:t>craving</w:t>
      </w:r>
      <w:r w:rsidRPr="00994EBF">
        <w:rPr>
          <w:rFonts w:ascii="Times New Roman" w:hAnsi="Times New Roman" w:cs="Times New Roman"/>
          <w:sz w:val="28"/>
          <w:szCs w:val="28"/>
          <w:lang w:val="en-US"/>
        </w:rPr>
        <w:t xml:space="preserve"> to smoking, </w:t>
      </w:r>
      <w:r>
        <w:rPr>
          <w:rFonts w:ascii="Times New Roman" w:hAnsi="Times New Roman" w:cs="Times New Roman"/>
          <w:sz w:val="28"/>
          <w:szCs w:val="28"/>
          <w:lang w:val="en-US"/>
        </w:rPr>
        <w:t xml:space="preserve">unhealthy </w:t>
      </w:r>
      <w:r w:rsidRPr="00994EBF">
        <w:rPr>
          <w:rFonts w:ascii="Times New Roman" w:hAnsi="Times New Roman" w:cs="Times New Roman"/>
          <w:sz w:val="28"/>
          <w:szCs w:val="28"/>
          <w:lang w:val="en-US"/>
        </w:rPr>
        <w:t xml:space="preserve">nutrition, neglect of safety, </w:t>
      </w:r>
      <w:r>
        <w:rPr>
          <w:rFonts w:ascii="Times New Roman" w:hAnsi="Times New Roman" w:cs="Times New Roman"/>
          <w:sz w:val="28"/>
          <w:szCs w:val="28"/>
          <w:lang w:val="en-US"/>
        </w:rPr>
        <w:t>craving</w:t>
      </w:r>
      <w:r w:rsidRPr="00994EBF">
        <w:rPr>
          <w:rFonts w:ascii="Times New Roman" w:hAnsi="Times New Roman" w:cs="Times New Roman"/>
          <w:sz w:val="28"/>
          <w:szCs w:val="28"/>
          <w:lang w:val="en-US"/>
        </w:rPr>
        <w:t xml:space="preserve"> to alcohol, </w:t>
      </w:r>
      <w:r>
        <w:rPr>
          <w:rFonts w:ascii="Times New Roman" w:hAnsi="Times New Roman" w:cs="Times New Roman"/>
          <w:sz w:val="28"/>
          <w:szCs w:val="28"/>
          <w:lang w:val="en-US"/>
        </w:rPr>
        <w:t>chase after</w:t>
      </w:r>
      <w:r w:rsidRPr="00994EBF">
        <w:rPr>
          <w:rFonts w:ascii="Times New Roman" w:hAnsi="Times New Roman" w:cs="Times New Roman"/>
          <w:sz w:val="28"/>
          <w:szCs w:val="28"/>
          <w:lang w:val="en-US"/>
        </w:rPr>
        <w:t xml:space="preserve"> fashion, low self-control, emotional incompetenc</w:t>
      </w:r>
      <w:r>
        <w:rPr>
          <w:rFonts w:ascii="Times New Roman" w:hAnsi="Times New Roman" w:cs="Times New Roman"/>
          <w:sz w:val="28"/>
          <w:szCs w:val="28"/>
          <w:lang w:val="en-US"/>
        </w:rPr>
        <w:t>e and self-destructive behavior. It was</w:t>
      </w:r>
      <w:r w:rsidRPr="008D273C">
        <w:rPr>
          <w:rFonts w:ascii="Times New Roman" w:hAnsi="Times New Roman" w:cs="Times New Roman"/>
          <w:sz w:val="28"/>
          <w:szCs w:val="28"/>
          <w:lang w:val="en-US"/>
        </w:rPr>
        <w:t xml:space="preserve"> </w:t>
      </w:r>
      <w:r>
        <w:rPr>
          <w:rFonts w:ascii="Times New Roman" w:hAnsi="Times New Roman" w:cs="Times New Roman"/>
          <w:sz w:val="28"/>
          <w:szCs w:val="28"/>
          <w:lang w:val="en-US"/>
        </w:rPr>
        <w:t>found that effort</w:t>
      </w:r>
      <w:r w:rsidRPr="008D273C">
        <w:rPr>
          <w:rFonts w:ascii="Times New Roman" w:hAnsi="Times New Roman" w:cs="Times New Roman"/>
          <w:sz w:val="28"/>
          <w:szCs w:val="28"/>
          <w:lang w:val="en-US"/>
        </w:rPr>
        <w:t xml:space="preserve"> to </w:t>
      </w:r>
      <w:r>
        <w:rPr>
          <w:rFonts w:ascii="Times New Roman" w:hAnsi="Times New Roman" w:cs="Times New Roman"/>
          <w:sz w:val="28"/>
          <w:szCs w:val="28"/>
          <w:lang w:val="en-US"/>
        </w:rPr>
        <w:t>maintain</w:t>
      </w:r>
      <w:r w:rsidRPr="008D273C">
        <w:rPr>
          <w:rFonts w:ascii="Times New Roman" w:hAnsi="Times New Roman" w:cs="Times New Roman"/>
          <w:sz w:val="28"/>
          <w:szCs w:val="28"/>
          <w:lang w:val="en-US"/>
        </w:rPr>
        <w:t xml:space="preserve"> healthy lifestyle cause</w:t>
      </w:r>
      <w:r>
        <w:rPr>
          <w:rFonts w:ascii="Times New Roman" w:hAnsi="Times New Roman" w:cs="Times New Roman"/>
          <w:sz w:val="28"/>
          <w:szCs w:val="28"/>
          <w:lang w:val="en-US"/>
        </w:rPr>
        <w:t>s</w:t>
      </w:r>
      <w:r w:rsidRPr="008D273C">
        <w:rPr>
          <w:rFonts w:ascii="Times New Roman" w:hAnsi="Times New Roman" w:cs="Times New Roman"/>
          <w:sz w:val="28"/>
          <w:szCs w:val="28"/>
          <w:lang w:val="en-US"/>
        </w:rPr>
        <w:t xml:space="preserve"> conflicting psychological and psycho-physiological responses </w:t>
      </w:r>
      <w:r>
        <w:rPr>
          <w:rFonts w:ascii="Times New Roman" w:hAnsi="Times New Roman" w:cs="Times New Roman"/>
          <w:sz w:val="28"/>
          <w:szCs w:val="28"/>
          <w:lang w:val="en-US"/>
        </w:rPr>
        <w:t>because this</w:t>
      </w:r>
      <w:r w:rsidRPr="008D273C">
        <w:rPr>
          <w:rFonts w:ascii="Times New Roman" w:hAnsi="Times New Roman" w:cs="Times New Roman"/>
          <w:sz w:val="28"/>
          <w:szCs w:val="28"/>
          <w:lang w:val="en-US"/>
        </w:rPr>
        <w:t xml:space="preserve"> adaptation is still in a state of formation.</w:t>
      </w:r>
      <w:r>
        <w:rPr>
          <w:rFonts w:ascii="Times New Roman" w:hAnsi="Times New Roman" w:cs="Times New Roman"/>
          <w:sz w:val="28"/>
          <w:szCs w:val="28"/>
          <w:lang w:val="en-US"/>
        </w:rPr>
        <w:t xml:space="preserve"> </w:t>
      </w:r>
      <w:r w:rsidRPr="008D273C">
        <w:rPr>
          <w:rFonts w:ascii="Times New Roman" w:hAnsi="Times New Roman" w:cs="Times New Roman"/>
          <w:sz w:val="28"/>
          <w:szCs w:val="28"/>
          <w:lang w:val="en-US"/>
        </w:rPr>
        <w:t>Studies have confir</w:t>
      </w:r>
      <w:r>
        <w:rPr>
          <w:rFonts w:ascii="Times New Roman" w:hAnsi="Times New Roman" w:cs="Times New Roman"/>
          <w:sz w:val="28"/>
          <w:szCs w:val="28"/>
          <w:lang w:val="en-US"/>
        </w:rPr>
        <w:t>med the association of primativity</w:t>
      </w:r>
      <w:r w:rsidRPr="008D273C">
        <w:rPr>
          <w:rFonts w:ascii="Times New Roman" w:hAnsi="Times New Roman" w:cs="Times New Roman"/>
          <w:sz w:val="28"/>
          <w:szCs w:val="28"/>
          <w:lang w:val="en-US"/>
        </w:rPr>
        <w:t xml:space="preserve"> with inclination to bull</w:t>
      </w:r>
      <w:r>
        <w:rPr>
          <w:rFonts w:ascii="Times New Roman" w:hAnsi="Times New Roman" w:cs="Times New Roman"/>
          <w:sz w:val="28"/>
          <w:szCs w:val="28"/>
          <w:lang w:val="en-US"/>
        </w:rPr>
        <w:t>ying</w:t>
      </w:r>
      <w:r w:rsidRPr="008D273C">
        <w:rPr>
          <w:rFonts w:ascii="Times New Roman" w:hAnsi="Times New Roman" w:cs="Times New Roman"/>
          <w:sz w:val="28"/>
          <w:szCs w:val="28"/>
          <w:lang w:val="en-US"/>
        </w:rPr>
        <w:t xml:space="preserve"> and violations of healthy lifestyle.</w:t>
      </w:r>
    </w:p>
    <w:p w14:paraId="0A282011"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A55A63">
        <w:rPr>
          <w:rFonts w:ascii="Times New Roman" w:hAnsi="Times New Roman" w:cs="Times New Roman"/>
          <w:sz w:val="28"/>
          <w:szCs w:val="28"/>
          <w:lang w:val="en-US"/>
        </w:rPr>
        <w:t xml:space="preserve">To diagnose the critical thinking, an adaptation of the American test </w:t>
      </w:r>
      <w:r>
        <w:rPr>
          <w:rFonts w:ascii="Times New Roman" w:hAnsi="Times New Roman" w:cs="Times New Roman"/>
          <w:sz w:val="28"/>
          <w:szCs w:val="28"/>
          <w:lang w:val="en-US"/>
        </w:rPr>
        <w:t xml:space="preserve">of </w:t>
      </w:r>
      <w:r w:rsidRPr="00A55A63">
        <w:rPr>
          <w:rFonts w:ascii="Times New Roman" w:hAnsi="Times New Roman" w:cs="Times New Roman"/>
          <w:sz w:val="28"/>
          <w:szCs w:val="28"/>
          <w:lang w:val="en-US"/>
        </w:rPr>
        <w:t>L. Stark</w:t>
      </w:r>
      <w:r>
        <w:rPr>
          <w:rFonts w:ascii="Times New Roman" w:hAnsi="Times New Roman" w:cs="Times New Roman"/>
          <w:sz w:val="28"/>
          <w:szCs w:val="28"/>
          <w:lang w:val="en-US"/>
        </w:rPr>
        <w:t>ey</w:t>
      </w:r>
      <w:r w:rsidRPr="00A55A63">
        <w:rPr>
          <w:rFonts w:ascii="Times New Roman" w:hAnsi="Times New Roman" w:cs="Times New Roman"/>
          <w:sz w:val="28"/>
          <w:szCs w:val="28"/>
          <w:lang w:val="en-US"/>
        </w:rPr>
        <w:t xml:space="preserve"> was made.</w:t>
      </w:r>
      <w:r>
        <w:rPr>
          <w:rFonts w:ascii="Times New Roman" w:hAnsi="Times New Roman" w:cs="Times New Roman"/>
          <w:sz w:val="28"/>
          <w:szCs w:val="28"/>
          <w:lang w:val="en-US"/>
        </w:rPr>
        <w:t xml:space="preserve"> </w:t>
      </w:r>
      <w:r w:rsidRPr="00A55A63">
        <w:rPr>
          <w:rFonts w:ascii="Times New Roman" w:hAnsi="Times New Roman" w:cs="Times New Roman"/>
          <w:sz w:val="28"/>
          <w:szCs w:val="28"/>
          <w:lang w:val="en-US"/>
        </w:rPr>
        <w:t>The weakness of critical thinking in aspects of ability to focus on observation, the context</w:t>
      </w:r>
      <w:r w:rsidRPr="00A55A63">
        <w:t xml:space="preserve"> </w:t>
      </w:r>
      <w:r w:rsidRPr="00A55A63">
        <w:rPr>
          <w:rFonts w:ascii="Times New Roman" w:hAnsi="Times New Roman" w:cs="Times New Roman"/>
          <w:sz w:val="28"/>
          <w:szCs w:val="28"/>
          <w:lang w:val="en-US"/>
        </w:rPr>
        <w:t>consideration, the ability to distinguish arguments from judgments, the vulnerability to techniques of distraction, and the high level of critical thinking in the aspects of finding relevant information and induction operations are observed.</w:t>
      </w:r>
      <w:r>
        <w:rPr>
          <w:rFonts w:ascii="Times New Roman" w:hAnsi="Times New Roman" w:cs="Times New Roman"/>
          <w:sz w:val="28"/>
          <w:szCs w:val="28"/>
          <w:lang w:val="en-US"/>
        </w:rPr>
        <w:t xml:space="preserve"> </w:t>
      </w:r>
      <w:r w:rsidRPr="00A55A63">
        <w:rPr>
          <w:rFonts w:ascii="Times New Roman" w:hAnsi="Times New Roman" w:cs="Times New Roman"/>
          <w:sz w:val="28"/>
          <w:szCs w:val="28"/>
          <w:lang w:val="en-US"/>
        </w:rPr>
        <w:t xml:space="preserve">Critical thinking is directly </w:t>
      </w:r>
      <w:r>
        <w:rPr>
          <w:rFonts w:ascii="Times New Roman" w:hAnsi="Times New Roman" w:cs="Times New Roman"/>
          <w:sz w:val="28"/>
          <w:szCs w:val="28"/>
          <w:lang w:val="en-US"/>
        </w:rPr>
        <w:t>connected with</w:t>
      </w:r>
      <w:r w:rsidRPr="00A55A63">
        <w:rPr>
          <w:rFonts w:ascii="Times New Roman" w:hAnsi="Times New Roman" w:cs="Times New Roman"/>
          <w:sz w:val="28"/>
          <w:szCs w:val="28"/>
          <w:lang w:val="en-US"/>
        </w:rPr>
        <w:t xml:space="preserve"> sensory sensitivity as a property of temperament, </w:t>
      </w:r>
      <w:r>
        <w:rPr>
          <w:rFonts w:ascii="Times New Roman" w:hAnsi="Times New Roman" w:cs="Times New Roman"/>
          <w:sz w:val="28"/>
          <w:szCs w:val="28"/>
          <w:lang w:val="en-US"/>
        </w:rPr>
        <w:t>field in</w:t>
      </w:r>
      <w:r w:rsidRPr="00A55A63">
        <w:rPr>
          <w:rFonts w:ascii="Times New Roman" w:hAnsi="Times New Roman" w:cs="Times New Roman"/>
          <w:sz w:val="28"/>
          <w:szCs w:val="28"/>
          <w:lang w:val="en-US"/>
        </w:rPr>
        <w:t>dependence, the ability to transfer knowledge and is inversely associated with perseverance (rigidity) as a property of temperament and primativ</w:t>
      </w:r>
      <w:r>
        <w:rPr>
          <w:rFonts w:ascii="Times New Roman" w:hAnsi="Times New Roman" w:cs="Times New Roman"/>
          <w:sz w:val="28"/>
          <w:szCs w:val="28"/>
          <w:lang w:val="en-US"/>
        </w:rPr>
        <w:t>ity</w:t>
      </w:r>
      <w:r w:rsidRPr="00A55A63">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4062D217" w14:textId="77777777" w:rsidR="00FA4C4E" w:rsidRDefault="00FA4C4E" w:rsidP="00FA4C4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Work introduces a</w:t>
      </w:r>
      <w:r w:rsidRPr="00A55A63">
        <w:rPr>
          <w:rFonts w:ascii="Times New Roman" w:hAnsi="Times New Roman" w:cs="Times New Roman"/>
          <w:sz w:val="28"/>
          <w:szCs w:val="28"/>
          <w:lang w:val="en-US"/>
        </w:rPr>
        <w:t xml:space="preserve">n in-depth understanding of the </w:t>
      </w:r>
      <w:r>
        <w:rPr>
          <w:rFonts w:ascii="Times New Roman" w:hAnsi="Times New Roman" w:cs="Times New Roman"/>
          <w:sz w:val="28"/>
          <w:szCs w:val="28"/>
          <w:lang w:val="en-US"/>
        </w:rPr>
        <w:t>pattern</w:t>
      </w:r>
      <w:r w:rsidRPr="00A55A63">
        <w:rPr>
          <w:rFonts w:ascii="Times New Roman" w:hAnsi="Times New Roman" w:cs="Times New Roman"/>
          <w:sz w:val="28"/>
          <w:szCs w:val="28"/>
          <w:lang w:val="en-US"/>
        </w:rPr>
        <w:t xml:space="preserve">s of </w:t>
      </w:r>
      <w:r>
        <w:rPr>
          <w:rFonts w:ascii="Times New Roman" w:hAnsi="Times New Roman" w:cs="Times New Roman"/>
          <w:sz w:val="28"/>
          <w:szCs w:val="28"/>
          <w:lang w:val="en-US"/>
        </w:rPr>
        <w:t xml:space="preserve">human </w:t>
      </w:r>
      <w:r w:rsidRPr="00A55A63">
        <w:rPr>
          <w:rFonts w:ascii="Times New Roman" w:hAnsi="Times New Roman" w:cs="Times New Roman"/>
          <w:sz w:val="28"/>
          <w:szCs w:val="28"/>
          <w:lang w:val="en-US"/>
        </w:rPr>
        <w:t>psychological adaptation at the present stage of evolution, based on the evolutionary-ancient adaptive functions of certain</w:t>
      </w:r>
      <w:r>
        <w:rPr>
          <w:rFonts w:ascii="Times New Roman" w:hAnsi="Times New Roman" w:cs="Times New Roman"/>
          <w:sz w:val="28"/>
          <w:szCs w:val="28"/>
          <w:lang w:val="en-US"/>
        </w:rPr>
        <w:t xml:space="preserve"> forms of behavior</w:t>
      </w:r>
      <w:r w:rsidRPr="00A55A63">
        <w:rPr>
          <w:rFonts w:ascii="Times New Roman" w:hAnsi="Times New Roman" w:cs="Times New Roman"/>
          <w:sz w:val="28"/>
          <w:szCs w:val="28"/>
          <w:lang w:val="en-US"/>
        </w:rPr>
        <w:t>.</w:t>
      </w:r>
      <w:r>
        <w:rPr>
          <w:rFonts w:ascii="Times New Roman" w:hAnsi="Times New Roman" w:cs="Times New Roman"/>
          <w:sz w:val="28"/>
          <w:szCs w:val="28"/>
          <w:lang w:val="en-US"/>
        </w:rPr>
        <w:t xml:space="preserve"> Among o</w:t>
      </w:r>
      <w:r w:rsidRPr="00595D35">
        <w:rPr>
          <w:rFonts w:ascii="Times New Roman" w:hAnsi="Times New Roman" w:cs="Times New Roman"/>
          <w:sz w:val="28"/>
          <w:szCs w:val="28"/>
          <w:lang w:val="en-US"/>
        </w:rPr>
        <w:t xml:space="preserve">utdated patterns are </w:t>
      </w:r>
      <w:r>
        <w:rPr>
          <w:rFonts w:ascii="Times New Roman" w:hAnsi="Times New Roman" w:cs="Times New Roman"/>
          <w:sz w:val="28"/>
          <w:szCs w:val="28"/>
          <w:lang w:val="en-US"/>
        </w:rPr>
        <w:t>highlighted such as</w:t>
      </w:r>
      <w:r w:rsidRPr="00595D35">
        <w:rPr>
          <w:rFonts w:ascii="Times New Roman" w:hAnsi="Times New Roman" w:cs="Times New Roman"/>
          <w:sz w:val="28"/>
          <w:szCs w:val="28"/>
          <w:lang w:val="en-US"/>
        </w:rPr>
        <w:t xml:space="preserve"> b</w:t>
      </w:r>
      <w:r>
        <w:rPr>
          <w:rFonts w:ascii="Times New Roman" w:hAnsi="Times New Roman" w:cs="Times New Roman"/>
          <w:sz w:val="28"/>
          <w:szCs w:val="28"/>
          <w:lang w:val="en-US"/>
        </w:rPr>
        <w:t>ul</w:t>
      </w:r>
      <w:r w:rsidRPr="00595D35">
        <w:rPr>
          <w:rFonts w:ascii="Times New Roman" w:hAnsi="Times New Roman" w:cs="Times New Roman"/>
          <w:sz w:val="28"/>
          <w:szCs w:val="28"/>
          <w:lang w:val="en-US"/>
        </w:rPr>
        <w:t>l</w:t>
      </w:r>
      <w:r>
        <w:rPr>
          <w:rFonts w:ascii="Times New Roman" w:hAnsi="Times New Roman" w:cs="Times New Roman"/>
          <w:sz w:val="28"/>
          <w:szCs w:val="28"/>
          <w:lang w:val="en-US"/>
        </w:rPr>
        <w:t>ying, manifestations of prima</w:t>
      </w:r>
      <w:r w:rsidRPr="00595D35">
        <w:rPr>
          <w:rFonts w:ascii="Times New Roman" w:hAnsi="Times New Roman" w:cs="Times New Roman"/>
          <w:sz w:val="28"/>
          <w:szCs w:val="28"/>
          <w:lang w:val="en-US"/>
        </w:rPr>
        <w:t>tiv</w:t>
      </w:r>
      <w:r>
        <w:rPr>
          <w:rFonts w:ascii="Times New Roman" w:hAnsi="Times New Roman" w:cs="Times New Roman"/>
          <w:sz w:val="28"/>
          <w:szCs w:val="28"/>
          <w:lang w:val="en-US"/>
        </w:rPr>
        <w:t>ity</w:t>
      </w:r>
      <w:r w:rsidRPr="00595D35">
        <w:rPr>
          <w:rFonts w:ascii="Times New Roman" w:hAnsi="Times New Roman" w:cs="Times New Roman"/>
          <w:sz w:val="28"/>
          <w:szCs w:val="28"/>
          <w:lang w:val="en-US"/>
        </w:rPr>
        <w:t xml:space="preserve">, ineffective political choices, conflicts between parents and young spouses; among patterns that retain adaptability </w:t>
      </w:r>
      <w:r>
        <w:rPr>
          <w:rFonts w:ascii="Times New Roman" w:hAnsi="Times New Roman" w:cs="Times New Roman"/>
          <w:sz w:val="28"/>
          <w:szCs w:val="28"/>
          <w:lang w:val="en-US"/>
        </w:rPr>
        <w:t>are named</w:t>
      </w:r>
      <w:r w:rsidRPr="00595D35">
        <w:rPr>
          <w:rFonts w:ascii="Times New Roman" w:hAnsi="Times New Roman" w:cs="Times New Roman"/>
          <w:sz w:val="28"/>
          <w:szCs w:val="28"/>
          <w:lang w:val="en-US"/>
        </w:rPr>
        <w:t xml:space="preserve"> female coquetry and critical thinking; among patterns that only acquire adaptive functions </w:t>
      </w:r>
      <w:r>
        <w:rPr>
          <w:rFonts w:ascii="Times New Roman" w:hAnsi="Times New Roman" w:cs="Times New Roman"/>
          <w:sz w:val="28"/>
          <w:szCs w:val="28"/>
          <w:lang w:val="en-US"/>
        </w:rPr>
        <w:t>are distinguished</w:t>
      </w:r>
      <w:r w:rsidRPr="00595D35">
        <w:rPr>
          <w:rFonts w:ascii="Times New Roman" w:hAnsi="Times New Roman" w:cs="Times New Roman"/>
          <w:sz w:val="28"/>
          <w:szCs w:val="28"/>
          <w:lang w:val="en-US"/>
        </w:rPr>
        <w:t xml:space="preserve"> surrogate motherhood and a healthy lifestyle.</w:t>
      </w:r>
      <w:r>
        <w:rPr>
          <w:rFonts w:ascii="Times New Roman" w:hAnsi="Times New Roman" w:cs="Times New Roman"/>
          <w:sz w:val="28"/>
          <w:szCs w:val="28"/>
          <w:lang w:val="en-US"/>
        </w:rPr>
        <w:t xml:space="preserve"> </w:t>
      </w:r>
      <w:r w:rsidRPr="001736B6">
        <w:rPr>
          <w:rFonts w:ascii="Times New Roman" w:hAnsi="Times New Roman" w:cs="Times New Roman"/>
          <w:sz w:val="28"/>
          <w:szCs w:val="28"/>
          <w:lang w:val="en-US"/>
        </w:rPr>
        <w:t xml:space="preserve">Structural-functional models of </w:t>
      </w:r>
      <w:r>
        <w:rPr>
          <w:rFonts w:ascii="Times New Roman" w:hAnsi="Times New Roman" w:cs="Times New Roman"/>
          <w:sz w:val="28"/>
          <w:szCs w:val="28"/>
          <w:lang w:val="en-US"/>
        </w:rPr>
        <w:t>relationships between</w:t>
      </w:r>
      <w:r w:rsidRPr="001736B6">
        <w:rPr>
          <w:rFonts w:ascii="Times New Roman" w:hAnsi="Times New Roman" w:cs="Times New Roman"/>
          <w:sz w:val="28"/>
          <w:szCs w:val="28"/>
          <w:lang w:val="en-US"/>
        </w:rPr>
        <w:t xml:space="preserve"> adaptations of </w:t>
      </w:r>
      <w:r w:rsidRPr="001736B6">
        <w:rPr>
          <w:rFonts w:ascii="Times New Roman" w:hAnsi="Times New Roman" w:cs="Times New Roman"/>
          <w:sz w:val="28"/>
          <w:szCs w:val="28"/>
          <w:lang w:val="en-US"/>
        </w:rPr>
        <w:lastRenderedPageBreak/>
        <w:t xml:space="preserve">different </w:t>
      </w:r>
      <w:r>
        <w:rPr>
          <w:rFonts w:ascii="Times New Roman" w:hAnsi="Times New Roman" w:cs="Times New Roman"/>
          <w:sz w:val="28"/>
          <w:szCs w:val="28"/>
          <w:lang w:val="en-US"/>
        </w:rPr>
        <w:t>significance</w:t>
      </w:r>
      <w:r w:rsidRPr="001736B6">
        <w:rPr>
          <w:rFonts w:ascii="Times New Roman" w:hAnsi="Times New Roman" w:cs="Times New Roman"/>
          <w:sz w:val="28"/>
          <w:szCs w:val="28"/>
          <w:lang w:val="en-US"/>
        </w:rPr>
        <w:t xml:space="preserve"> are suggested, which helps to eliminate gaps in the understanding of ontogenetic / phylogenetic adaptations and old nonfunctional adaptations, old functional and new adaptations.</w:t>
      </w:r>
      <w:r>
        <w:rPr>
          <w:rFonts w:ascii="Times New Roman" w:hAnsi="Times New Roman" w:cs="Times New Roman"/>
          <w:sz w:val="28"/>
          <w:szCs w:val="28"/>
          <w:lang w:val="en-US"/>
        </w:rPr>
        <w:t xml:space="preserve"> </w:t>
      </w:r>
    </w:p>
    <w:p w14:paraId="2A2292C0" w14:textId="77777777" w:rsidR="00FA4C4E" w:rsidRDefault="00FA4C4E" w:rsidP="00FA4C4E">
      <w:pPr>
        <w:spacing w:after="0" w:line="360" w:lineRule="auto"/>
        <w:ind w:firstLine="709"/>
        <w:jc w:val="both"/>
        <w:rPr>
          <w:rFonts w:ascii="Times New Roman" w:hAnsi="Times New Roman" w:cs="Times New Roman"/>
          <w:sz w:val="28"/>
          <w:szCs w:val="28"/>
          <w:lang w:val="en-US"/>
        </w:rPr>
      </w:pPr>
      <w:r w:rsidRPr="001736B6">
        <w:rPr>
          <w:rFonts w:ascii="Times New Roman" w:hAnsi="Times New Roman" w:cs="Times New Roman"/>
          <w:sz w:val="28"/>
          <w:szCs w:val="28"/>
          <w:lang w:val="en-US"/>
        </w:rPr>
        <w:t>The psychometric tests developed within the framework of the work have been introduced into the activities of practically oriented and scientific and educational organizations.</w:t>
      </w:r>
      <w:r>
        <w:rPr>
          <w:rFonts w:ascii="Times New Roman" w:hAnsi="Times New Roman" w:cs="Times New Roman"/>
          <w:sz w:val="28"/>
          <w:szCs w:val="28"/>
          <w:lang w:val="en-US"/>
        </w:rPr>
        <w:t xml:space="preserve"> </w:t>
      </w:r>
      <w:r w:rsidRPr="001736B6">
        <w:rPr>
          <w:rFonts w:ascii="Times New Roman" w:hAnsi="Times New Roman" w:cs="Times New Roman"/>
          <w:sz w:val="28"/>
          <w:szCs w:val="28"/>
          <w:lang w:val="en-US"/>
        </w:rPr>
        <w:t>In particular, "The test of women's adaptability in relations with the opposite sex (female coquetry)" wa</w:t>
      </w:r>
      <w:r>
        <w:rPr>
          <w:rFonts w:ascii="Times New Roman" w:hAnsi="Times New Roman" w:cs="Times New Roman"/>
          <w:sz w:val="28"/>
          <w:szCs w:val="28"/>
          <w:lang w:val="en-US"/>
        </w:rPr>
        <w:t>s introduced into the work of LTD</w:t>
      </w:r>
      <w:r w:rsidRPr="001736B6">
        <w:rPr>
          <w:rFonts w:ascii="Times New Roman" w:hAnsi="Times New Roman" w:cs="Times New Roman"/>
          <w:sz w:val="28"/>
          <w:szCs w:val="28"/>
          <w:lang w:val="en-US"/>
        </w:rPr>
        <w:t xml:space="preserve"> "Institute of Family Psychology and Counseling", an act of implementation from </w:t>
      </w:r>
      <w:r>
        <w:rPr>
          <w:rFonts w:ascii="Times New Roman" w:hAnsi="Times New Roman" w:cs="Times New Roman"/>
          <w:sz w:val="28"/>
          <w:szCs w:val="28"/>
          <w:lang w:val="en-US"/>
        </w:rPr>
        <w:t>January, 10, 20</w:t>
      </w:r>
      <w:r w:rsidRPr="001736B6">
        <w:rPr>
          <w:rFonts w:ascii="Times New Roman" w:hAnsi="Times New Roman" w:cs="Times New Roman"/>
          <w:sz w:val="28"/>
          <w:szCs w:val="28"/>
          <w:lang w:val="en-US"/>
        </w:rPr>
        <w:t>18;</w:t>
      </w:r>
      <w:r>
        <w:rPr>
          <w:rFonts w:ascii="Times New Roman" w:hAnsi="Times New Roman" w:cs="Times New Roman"/>
          <w:sz w:val="28"/>
          <w:szCs w:val="28"/>
          <w:lang w:val="en-US"/>
        </w:rPr>
        <w:t xml:space="preserve"> ad</w:t>
      </w:r>
      <w:r w:rsidRPr="001736B6">
        <w:rPr>
          <w:rFonts w:ascii="Times New Roman" w:hAnsi="Times New Roman" w:cs="Times New Roman"/>
          <w:sz w:val="28"/>
          <w:szCs w:val="28"/>
          <w:lang w:val="en-US"/>
        </w:rPr>
        <w:t>apted by O. L. Lutsenk</w:t>
      </w:r>
      <w:r>
        <w:rPr>
          <w:rFonts w:ascii="Times New Roman" w:hAnsi="Times New Roman" w:cs="Times New Roman"/>
          <w:sz w:val="28"/>
          <w:szCs w:val="28"/>
          <w:lang w:val="en-US"/>
        </w:rPr>
        <w:t>o "The Critical Thinking Test of</w:t>
      </w:r>
      <w:r w:rsidRPr="001736B6">
        <w:rPr>
          <w:rFonts w:ascii="Times New Roman" w:hAnsi="Times New Roman" w:cs="Times New Roman"/>
          <w:sz w:val="28"/>
          <w:szCs w:val="28"/>
          <w:lang w:val="en-US"/>
        </w:rPr>
        <w:t xml:space="preserve"> L. Stark</w:t>
      </w:r>
      <w:r>
        <w:rPr>
          <w:rFonts w:ascii="Times New Roman" w:hAnsi="Times New Roman" w:cs="Times New Roman"/>
          <w:sz w:val="28"/>
          <w:szCs w:val="28"/>
          <w:lang w:val="en-US"/>
        </w:rPr>
        <w:t>ey</w:t>
      </w:r>
      <w:r w:rsidRPr="001736B6">
        <w:rPr>
          <w:rFonts w:ascii="Times New Roman" w:hAnsi="Times New Roman" w:cs="Times New Roman"/>
          <w:sz w:val="28"/>
          <w:szCs w:val="28"/>
          <w:lang w:val="en-US"/>
        </w:rPr>
        <w:t>" implemented in the work of L</w:t>
      </w:r>
      <w:r>
        <w:rPr>
          <w:rFonts w:ascii="Times New Roman" w:hAnsi="Times New Roman" w:cs="Times New Roman"/>
          <w:sz w:val="28"/>
          <w:szCs w:val="28"/>
          <w:lang w:val="en-US"/>
        </w:rPr>
        <w:t>TD</w:t>
      </w:r>
      <w:r w:rsidRPr="001736B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Information </w:t>
      </w:r>
      <w:r w:rsidRPr="001736B6">
        <w:rPr>
          <w:rFonts w:ascii="Times New Roman" w:hAnsi="Times New Roman" w:cs="Times New Roman"/>
          <w:sz w:val="28"/>
          <w:szCs w:val="28"/>
          <w:lang w:val="en-US"/>
        </w:rPr>
        <w:t xml:space="preserve">Agency </w:t>
      </w:r>
      <w:r>
        <w:rPr>
          <w:rFonts w:ascii="Times New Roman" w:hAnsi="Times New Roman" w:cs="Times New Roman"/>
          <w:sz w:val="28"/>
          <w:szCs w:val="28"/>
          <w:lang w:val="en-US"/>
        </w:rPr>
        <w:t>“Znay”</w:t>
      </w:r>
      <w:r w:rsidRPr="001736B6">
        <w:rPr>
          <w:rFonts w:ascii="Times New Roman" w:hAnsi="Times New Roman" w:cs="Times New Roman"/>
          <w:sz w:val="28"/>
          <w:szCs w:val="28"/>
          <w:lang w:val="en-US"/>
        </w:rPr>
        <w:t>, an act of impl</w:t>
      </w:r>
      <w:r>
        <w:rPr>
          <w:rFonts w:ascii="Times New Roman" w:hAnsi="Times New Roman" w:cs="Times New Roman"/>
          <w:sz w:val="28"/>
          <w:szCs w:val="28"/>
          <w:lang w:val="en-US"/>
        </w:rPr>
        <w:t>ementation dated February 16, 201</w:t>
      </w:r>
      <w:r w:rsidRPr="001736B6">
        <w:rPr>
          <w:rFonts w:ascii="Times New Roman" w:hAnsi="Times New Roman" w:cs="Times New Roman"/>
          <w:sz w:val="28"/>
          <w:szCs w:val="28"/>
          <w:lang w:val="en-US"/>
        </w:rPr>
        <w:t>8;</w:t>
      </w:r>
      <w:r>
        <w:rPr>
          <w:rFonts w:ascii="Times New Roman" w:hAnsi="Times New Roman" w:cs="Times New Roman"/>
          <w:sz w:val="28"/>
          <w:szCs w:val="28"/>
          <w:lang w:val="en-US"/>
        </w:rPr>
        <w:t xml:space="preserve"> </w:t>
      </w:r>
      <w:r w:rsidRPr="001736B6">
        <w:rPr>
          <w:rFonts w:ascii="Times New Roman" w:hAnsi="Times New Roman" w:cs="Times New Roman"/>
          <w:sz w:val="28"/>
          <w:szCs w:val="28"/>
          <w:lang w:val="en-US"/>
        </w:rPr>
        <w:t>designed by O.</w:t>
      </w:r>
      <w:r>
        <w:rPr>
          <w:rFonts w:ascii="Times New Roman" w:hAnsi="Times New Roman" w:cs="Times New Roman"/>
          <w:sz w:val="28"/>
          <w:szCs w:val="28"/>
          <w:lang w:val="en-US"/>
        </w:rPr>
        <w:t xml:space="preserve"> </w:t>
      </w:r>
      <w:r w:rsidRPr="001736B6">
        <w:rPr>
          <w:rFonts w:ascii="Times New Roman" w:hAnsi="Times New Roman" w:cs="Times New Roman"/>
          <w:sz w:val="28"/>
          <w:szCs w:val="28"/>
          <w:lang w:val="en-US"/>
        </w:rPr>
        <w:t>L. Lutsenko together with K.</w:t>
      </w:r>
      <w:r>
        <w:rPr>
          <w:rFonts w:ascii="Times New Roman" w:hAnsi="Times New Roman" w:cs="Times New Roman"/>
          <w:sz w:val="28"/>
          <w:szCs w:val="28"/>
          <w:lang w:val="en-US"/>
        </w:rPr>
        <w:t xml:space="preserve"> Z</w:t>
      </w:r>
      <w:r w:rsidRPr="001736B6">
        <w:rPr>
          <w:rFonts w:ascii="Times New Roman" w:hAnsi="Times New Roman" w:cs="Times New Roman"/>
          <w:sz w:val="28"/>
          <w:szCs w:val="28"/>
          <w:lang w:val="en-US"/>
        </w:rPr>
        <w:t>. Absalyamov</w:t>
      </w:r>
      <w:r>
        <w:rPr>
          <w:rFonts w:ascii="Times New Roman" w:hAnsi="Times New Roman" w:cs="Times New Roman"/>
          <w:sz w:val="28"/>
          <w:szCs w:val="28"/>
          <w:lang w:val="en-US"/>
        </w:rPr>
        <w:t>a</w:t>
      </w:r>
      <w:r w:rsidRPr="001736B6">
        <w:rPr>
          <w:rFonts w:ascii="Times New Roman" w:hAnsi="Times New Roman" w:cs="Times New Roman"/>
          <w:sz w:val="28"/>
          <w:szCs w:val="28"/>
          <w:lang w:val="en-US"/>
        </w:rPr>
        <w:t xml:space="preserve"> "The pr</w:t>
      </w:r>
      <w:r>
        <w:rPr>
          <w:rFonts w:ascii="Times New Roman" w:hAnsi="Times New Roman" w:cs="Times New Roman"/>
          <w:sz w:val="28"/>
          <w:szCs w:val="28"/>
          <w:lang w:val="en-US"/>
        </w:rPr>
        <w:t>imativity</w:t>
      </w:r>
      <w:r w:rsidRPr="001736B6">
        <w:rPr>
          <w:rFonts w:ascii="Times New Roman" w:hAnsi="Times New Roman" w:cs="Times New Roman"/>
          <w:sz w:val="28"/>
          <w:szCs w:val="28"/>
          <w:lang w:val="en-US"/>
        </w:rPr>
        <w:t xml:space="preserve"> test (the degree of influence of instinctive </w:t>
      </w:r>
      <w:r>
        <w:rPr>
          <w:rFonts w:ascii="Times New Roman" w:hAnsi="Times New Roman" w:cs="Times New Roman"/>
          <w:sz w:val="28"/>
          <w:szCs w:val="28"/>
          <w:lang w:val="en-US"/>
        </w:rPr>
        <w:t>drive</w:t>
      </w:r>
      <w:r w:rsidRPr="001736B6">
        <w:rPr>
          <w:rFonts w:ascii="Times New Roman" w:hAnsi="Times New Roman" w:cs="Times New Roman"/>
          <w:sz w:val="28"/>
          <w:szCs w:val="28"/>
          <w:lang w:val="en-US"/>
        </w:rPr>
        <w:t>s on behavior)", introduced into the work of the research laboratory of extreme and crisis psychology of the National University</w:t>
      </w:r>
      <w:r>
        <w:rPr>
          <w:rFonts w:ascii="Times New Roman" w:hAnsi="Times New Roman" w:cs="Times New Roman"/>
          <w:sz w:val="28"/>
          <w:szCs w:val="28"/>
          <w:lang w:val="en-US"/>
        </w:rPr>
        <w:t xml:space="preserve"> of Civil Protection of Ukraine,</w:t>
      </w:r>
      <w:r w:rsidRPr="003747E5">
        <w:t xml:space="preserve"> </w:t>
      </w:r>
      <w:r w:rsidRPr="003747E5">
        <w:rPr>
          <w:rFonts w:ascii="Times New Roman" w:hAnsi="Times New Roman" w:cs="Times New Roman"/>
          <w:sz w:val="28"/>
          <w:szCs w:val="28"/>
          <w:lang w:val="en-US"/>
        </w:rPr>
        <w:t>an act of</w:t>
      </w:r>
      <w:r>
        <w:rPr>
          <w:rFonts w:ascii="Times New Roman" w:hAnsi="Times New Roman" w:cs="Times New Roman"/>
          <w:sz w:val="28"/>
          <w:szCs w:val="28"/>
          <w:lang w:val="en-US"/>
        </w:rPr>
        <w:t xml:space="preserve"> implementation dated February 2</w:t>
      </w:r>
      <w:r w:rsidRPr="003747E5">
        <w:rPr>
          <w:rFonts w:ascii="Times New Roman" w:hAnsi="Times New Roman" w:cs="Times New Roman"/>
          <w:sz w:val="28"/>
          <w:szCs w:val="28"/>
          <w:lang w:val="en-US"/>
        </w:rPr>
        <w:t>6, 2018</w:t>
      </w:r>
      <w:r>
        <w:rPr>
          <w:rFonts w:ascii="Times New Roman" w:hAnsi="Times New Roman" w:cs="Times New Roman"/>
          <w:sz w:val="28"/>
          <w:szCs w:val="28"/>
          <w:lang w:val="en-US"/>
        </w:rPr>
        <w:t>.</w:t>
      </w:r>
    </w:p>
    <w:p w14:paraId="0B6493CA" w14:textId="77777777" w:rsidR="00FA4C4E" w:rsidRPr="001736B6" w:rsidRDefault="00FA4C4E" w:rsidP="00FA4C4E">
      <w:pPr>
        <w:spacing w:after="0" w:line="360" w:lineRule="auto"/>
        <w:ind w:firstLine="709"/>
        <w:jc w:val="both"/>
        <w:rPr>
          <w:rFonts w:ascii="Times New Roman" w:hAnsi="Times New Roman" w:cs="Times New Roman"/>
          <w:sz w:val="28"/>
          <w:szCs w:val="28"/>
          <w:lang w:val="en-US"/>
        </w:rPr>
      </w:pPr>
      <w:r w:rsidRPr="003747E5">
        <w:rPr>
          <w:rFonts w:ascii="Times New Roman" w:hAnsi="Times New Roman" w:cs="Times New Roman"/>
          <w:sz w:val="28"/>
          <w:szCs w:val="28"/>
          <w:lang w:val="en-US"/>
        </w:rPr>
        <w:t xml:space="preserve">The results of the study were used in the educational process of the </w:t>
      </w:r>
      <w:r>
        <w:rPr>
          <w:rFonts w:ascii="Times New Roman" w:hAnsi="Times New Roman" w:cs="Times New Roman"/>
          <w:sz w:val="28"/>
          <w:szCs w:val="28"/>
          <w:lang w:val="en-US"/>
        </w:rPr>
        <w:t>School</w:t>
      </w:r>
      <w:r w:rsidRPr="003747E5">
        <w:rPr>
          <w:rFonts w:ascii="Times New Roman" w:hAnsi="Times New Roman" w:cs="Times New Roman"/>
          <w:sz w:val="28"/>
          <w:szCs w:val="28"/>
          <w:lang w:val="en-US"/>
        </w:rPr>
        <w:t xml:space="preserve"> of Psychology </w:t>
      </w:r>
      <w:r>
        <w:rPr>
          <w:rFonts w:ascii="Times New Roman" w:hAnsi="Times New Roman" w:cs="Times New Roman"/>
          <w:sz w:val="28"/>
          <w:szCs w:val="28"/>
          <w:lang w:val="en-US"/>
        </w:rPr>
        <w:t>and the Karazin</w:t>
      </w:r>
      <w:r w:rsidRPr="003747E5">
        <w:rPr>
          <w:rFonts w:ascii="Times New Roman" w:hAnsi="Times New Roman" w:cs="Times New Roman"/>
          <w:sz w:val="28"/>
          <w:szCs w:val="28"/>
          <w:lang w:val="en-US"/>
        </w:rPr>
        <w:t xml:space="preserve"> Business School of V</w:t>
      </w:r>
      <w:r>
        <w:rPr>
          <w:rFonts w:ascii="Times New Roman" w:hAnsi="Times New Roman" w:cs="Times New Roman"/>
          <w:sz w:val="28"/>
          <w:szCs w:val="28"/>
          <w:lang w:val="en-US"/>
        </w:rPr>
        <w:t>.</w:t>
      </w:r>
      <w:r w:rsidRPr="003747E5">
        <w:rPr>
          <w:rFonts w:ascii="Times New Roman" w:hAnsi="Times New Roman" w:cs="Times New Roman"/>
          <w:sz w:val="28"/>
          <w:szCs w:val="28"/>
          <w:lang w:val="en-US"/>
        </w:rPr>
        <w:t>N</w:t>
      </w:r>
      <w:r>
        <w:rPr>
          <w:rFonts w:ascii="Times New Roman" w:hAnsi="Times New Roman" w:cs="Times New Roman"/>
          <w:sz w:val="28"/>
          <w:szCs w:val="28"/>
          <w:lang w:val="en-US"/>
        </w:rPr>
        <w:t>.</w:t>
      </w:r>
      <w:r w:rsidRPr="003747E5">
        <w:rPr>
          <w:rFonts w:ascii="Times New Roman" w:hAnsi="Times New Roman" w:cs="Times New Roman"/>
          <w:sz w:val="28"/>
          <w:szCs w:val="28"/>
          <w:lang w:val="en-US"/>
        </w:rPr>
        <w:t xml:space="preserve"> Karazin Kharkiv National University in the development of lectures and practical classes of disciplines "Evolutionary Psychology", "Psychodiagnostics", "Psychophysiology", "So</w:t>
      </w:r>
      <w:r>
        <w:rPr>
          <w:rFonts w:ascii="Times New Roman" w:hAnsi="Times New Roman" w:cs="Times New Roman"/>
          <w:sz w:val="28"/>
          <w:szCs w:val="28"/>
          <w:lang w:val="en-US"/>
        </w:rPr>
        <w:t>ft Skills</w:t>
      </w:r>
      <w:r w:rsidRPr="003747E5">
        <w:rPr>
          <w:rFonts w:ascii="Times New Roman" w:hAnsi="Times New Roman" w:cs="Times New Roman"/>
          <w:sz w:val="28"/>
          <w:szCs w:val="28"/>
          <w:lang w:val="en-US"/>
        </w:rPr>
        <w:t xml:space="preserve"> for professional development" and "Leadership" according to the curriculum.</w:t>
      </w:r>
    </w:p>
    <w:p w14:paraId="2C865D2A" w14:textId="77777777" w:rsidR="00FA4C4E" w:rsidRDefault="00FA4C4E" w:rsidP="00FA4C4E">
      <w:pPr>
        <w:spacing w:after="0" w:line="360" w:lineRule="auto"/>
        <w:ind w:firstLine="709"/>
        <w:jc w:val="both"/>
        <w:rPr>
          <w:rFonts w:ascii="Times New Roman" w:eastAsia="Times New Roman" w:hAnsi="Times New Roman" w:cs="Times New Roman"/>
          <w:color w:val="000000"/>
          <w:sz w:val="28"/>
          <w:szCs w:val="28"/>
          <w:lang w:eastAsia="ru-RU"/>
        </w:rPr>
      </w:pPr>
      <w:r w:rsidRPr="00CD646D">
        <w:rPr>
          <w:rFonts w:ascii="Times New Roman" w:eastAsia="Times New Roman" w:hAnsi="Times New Roman" w:cs="Times New Roman"/>
          <w:b/>
          <w:bCs/>
          <w:i/>
          <w:iCs/>
          <w:color w:val="000000"/>
          <w:sz w:val="28"/>
          <w:szCs w:val="28"/>
          <w:lang w:val="en-US" w:eastAsia="ru-RU"/>
        </w:rPr>
        <w:t>Keywords</w:t>
      </w:r>
      <w:r w:rsidRPr="00CD646D">
        <w:rPr>
          <w:rFonts w:ascii="Times New Roman" w:eastAsia="Times New Roman" w:hAnsi="Times New Roman" w:cs="Times New Roman"/>
          <w:b/>
          <w:bCs/>
          <w:i/>
          <w:iCs/>
          <w:color w:val="000000"/>
          <w:sz w:val="28"/>
          <w:szCs w:val="28"/>
          <w:lang w:eastAsia="ru-RU"/>
        </w:rPr>
        <w:t>:</w:t>
      </w:r>
      <w:r w:rsidRPr="00CD646D">
        <w:rPr>
          <w:rFonts w:ascii="Times New Roman" w:eastAsia="Times New Roman" w:hAnsi="Times New Roman" w:cs="Times New Roman"/>
          <w:color w:val="000000"/>
          <w:sz w:val="28"/>
          <w:szCs w:val="28"/>
          <w:lang w:eastAsia="ru-RU"/>
        </w:rPr>
        <w:t xml:space="preserve"> </w:t>
      </w:r>
      <w:r w:rsidRPr="00CD646D">
        <w:rPr>
          <w:rFonts w:ascii="Times New Roman" w:eastAsia="Times New Roman" w:hAnsi="Times New Roman" w:cs="Times New Roman"/>
          <w:color w:val="000000"/>
          <w:sz w:val="28"/>
          <w:szCs w:val="28"/>
          <w:lang w:val="en-US" w:eastAsia="ru-RU"/>
        </w:rPr>
        <w:t>psychological adaptation, evolution, human, family, coquetry, surrogate motherhood, primativity, bullying, health psychology, critical thinking.</w:t>
      </w:r>
    </w:p>
    <w:p w14:paraId="52C1BC5F" w14:textId="77777777" w:rsidR="004D2206" w:rsidRPr="004D2206" w:rsidRDefault="004D2206" w:rsidP="00FA4C4E">
      <w:pPr>
        <w:spacing w:after="0" w:line="360" w:lineRule="auto"/>
        <w:ind w:firstLine="709"/>
        <w:jc w:val="both"/>
        <w:rPr>
          <w:rFonts w:ascii="Times New Roman" w:hAnsi="Times New Roman" w:cs="Times New Roman"/>
          <w:sz w:val="28"/>
          <w:szCs w:val="28"/>
        </w:rPr>
      </w:pPr>
    </w:p>
    <w:p w14:paraId="291CD91B" w14:textId="77777777" w:rsidR="004D2206" w:rsidRDefault="004D2206" w:rsidP="004D2206">
      <w:pPr>
        <w:spacing w:after="0" w:line="360" w:lineRule="auto"/>
        <w:rPr>
          <w:rFonts w:ascii="Times New Roman" w:hAnsi="Times New Roman" w:cs="Times New Roman"/>
          <w:sz w:val="28"/>
          <w:szCs w:val="28"/>
        </w:rPr>
      </w:pPr>
      <w:r w:rsidRPr="001B77D0">
        <w:rPr>
          <w:rFonts w:ascii="Times New Roman" w:hAnsi="Times New Roman" w:cs="Times New Roman"/>
          <w:sz w:val="28"/>
          <w:szCs w:val="28"/>
        </w:rPr>
        <w:t>Список публікацій здобувача:</w:t>
      </w:r>
    </w:p>
    <w:p w14:paraId="655B5332" w14:textId="77777777" w:rsidR="004D2206" w:rsidRPr="004D2206" w:rsidRDefault="004D2206" w:rsidP="004D2206">
      <w:pPr>
        <w:spacing w:after="0" w:line="360" w:lineRule="auto"/>
        <w:ind w:firstLine="709"/>
        <w:jc w:val="both"/>
        <w:rPr>
          <w:rFonts w:ascii="Times New Roman" w:eastAsia="Times New Roman" w:hAnsi="Times New Roman" w:cs="Times New Roman"/>
          <w:b/>
          <w:sz w:val="28"/>
          <w:szCs w:val="28"/>
          <w:lang w:eastAsia="ru-RU"/>
        </w:rPr>
      </w:pPr>
      <w:r w:rsidRPr="004D2206">
        <w:rPr>
          <w:rFonts w:ascii="Times New Roman" w:eastAsia="Times New Roman" w:hAnsi="Times New Roman" w:cs="Times New Roman"/>
          <w:b/>
          <w:sz w:val="28"/>
          <w:szCs w:val="28"/>
          <w:lang w:eastAsia="ru-RU"/>
        </w:rPr>
        <w:t xml:space="preserve">А) </w:t>
      </w:r>
      <w:r w:rsidRPr="004D2206">
        <w:rPr>
          <w:rFonts w:ascii="Times New Roman" w:eastAsia="Times New Roman" w:hAnsi="Times New Roman" w:cs="Times New Roman"/>
          <w:b/>
          <w:i/>
          <w:sz w:val="28"/>
          <w:szCs w:val="28"/>
          <w:lang w:eastAsia="ru-RU"/>
        </w:rPr>
        <w:t>Наукові праці, в яких опубліковані основні результати дисертації</w:t>
      </w:r>
    </w:p>
    <w:p w14:paraId="68A96AEC" w14:textId="77777777" w:rsidR="004D2206" w:rsidRPr="004D2206" w:rsidRDefault="004D2206" w:rsidP="004D2206">
      <w:pPr>
        <w:widowControl w:val="0"/>
        <w:spacing w:after="0" w:line="360" w:lineRule="auto"/>
        <w:ind w:firstLine="708"/>
        <w:rPr>
          <w:rFonts w:ascii="Times New Roman" w:eastAsia="Times New Roman" w:hAnsi="Times New Roman" w:cs="Times New Roman"/>
          <w:i/>
          <w:iCs/>
          <w:color w:val="000000"/>
          <w:sz w:val="28"/>
          <w:szCs w:val="28"/>
          <w:lang w:eastAsia="ru-RU"/>
        </w:rPr>
      </w:pPr>
      <w:r w:rsidRPr="004D2206">
        <w:rPr>
          <w:rFonts w:ascii="Times New Roman" w:eastAsia="Times New Roman" w:hAnsi="Times New Roman" w:cs="Times New Roman"/>
          <w:i/>
          <w:iCs/>
          <w:color w:val="000000"/>
          <w:sz w:val="28"/>
          <w:szCs w:val="28"/>
          <w:lang w:eastAsia="ru-RU"/>
        </w:rPr>
        <w:t>1. Монографія:</w:t>
      </w:r>
    </w:p>
    <w:p w14:paraId="4677E0FC" w14:textId="77777777" w:rsidR="004D2206" w:rsidRPr="004D2206" w:rsidRDefault="004D2206" w:rsidP="004D2206">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4D2206">
        <w:rPr>
          <w:rFonts w:ascii="Times New Roman" w:eastAsia="Times New Roman" w:hAnsi="Times New Roman" w:cs="Times New Roman"/>
          <w:color w:val="000000"/>
          <w:sz w:val="28"/>
          <w:szCs w:val="28"/>
          <w:lang w:eastAsia="ru-RU"/>
        </w:rPr>
        <w:t xml:space="preserve">1.1. Луценко О. Л. (2018). </w:t>
      </w:r>
      <w:r w:rsidRPr="004D2206">
        <w:rPr>
          <w:rFonts w:ascii="Times New Roman" w:eastAsia="Times New Roman" w:hAnsi="Times New Roman" w:cs="Times New Roman"/>
          <w:i/>
          <w:color w:val="000000"/>
          <w:sz w:val="28"/>
          <w:szCs w:val="28"/>
          <w:lang w:eastAsia="ru-RU"/>
        </w:rPr>
        <w:t>Втрачена та нова адаптивність: сучасні психологічні особливості, що пов’язані з еволюційним минулим</w:t>
      </w:r>
      <w:r w:rsidRPr="004D2206">
        <w:rPr>
          <w:rFonts w:ascii="Times New Roman" w:eastAsia="Times New Roman" w:hAnsi="Times New Roman" w:cs="Times New Roman"/>
          <w:color w:val="000000"/>
          <w:sz w:val="28"/>
          <w:szCs w:val="28"/>
          <w:lang w:eastAsia="ru-RU"/>
        </w:rPr>
        <w:t>: Монографія. Харків: ХНУ імені В.Н. Каразіна.</w:t>
      </w:r>
    </w:p>
    <w:p w14:paraId="7FFF0A0C" w14:textId="77777777" w:rsidR="004D2206" w:rsidRPr="004D2206" w:rsidRDefault="004D2206" w:rsidP="004D2206">
      <w:pPr>
        <w:widowControl w:val="0"/>
        <w:spacing w:after="0" w:line="360" w:lineRule="auto"/>
        <w:ind w:firstLine="708"/>
        <w:rPr>
          <w:rFonts w:ascii="Times New Roman" w:eastAsia="Times New Roman" w:hAnsi="Times New Roman" w:cs="Times New Roman"/>
          <w:i/>
          <w:iCs/>
          <w:color w:val="000000"/>
          <w:sz w:val="28"/>
          <w:szCs w:val="28"/>
          <w:lang w:eastAsia="ru-RU"/>
        </w:rPr>
      </w:pPr>
      <w:r w:rsidRPr="004D2206">
        <w:rPr>
          <w:rFonts w:ascii="Times New Roman" w:eastAsia="Times New Roman" w:hAnsi="Times New Roman" w:cs="Times New Roman"/>
          <w:i/>
          <w:iCs/>
          <w:color w:val="000000"/>
          <w:sz w:val="28"/>
          <w:szCs w:val="28"/>
          <w:lang w:eastAsia="ru-RU"/>
        </w:rPr>
        <w:t>2. Статті у наукових фахових виданнях, затверджених МОН України:</w:t>
      </w:r>
    </w:p>
    <w:p w14:paraId="76315AC7"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val="en-US" w:eastAsia="ru-RU"/>
        </w:rPr>
      </w:pPr>
      <w:bookmarkStart w:id="0" w:name="_Toc381083382"/>
      <w:bookmarkStart w:id="1" w:name="_Toc384494034"/>
      <w:bookmarkStart w:id="2" w:name="_Toc384826031"/>
      <w:bookmarkStart w:id="3" w:name="_Toc386980922"/>
      <w:bookmarkStart w:id="4" w:name="_Toc386981257"/>
      <w:bookmarkStart w:id="5" w:name="_Toc298152474"/>
      <w:bookmarkStart w:id="6" w:name="_Toc298153099"/>
      <w:bookmarkStart w:id="7" w:name="_Toc298163570"/>
      <w:r w:rsidRPr="004D2206">
        <w:rPr>
          <w:rFonts w:ascii="Times New Roman" w:eastAsia="Times New Roman" w:hAnsi="Times New Roman" w:cs="Times New Roman"/>
          <w:sz w:val="28"/>
          <w:szCs w:val="28"/>
          <w:lang w:eastAsia="ru-RU"/>
        </w:rPr>
        <w:lastRenderedPageBreak/>
        <w:t xml:space="preserve">2.1. Lutsenko, O. L. (2017). The experience of stress and fear of students-IDPs. </w:t>
      </w:r>
      <w:r w:rsidRPr="004D2206">
        <w:rPr>
          <w:rFonts w:ascii="Times New Roman" w:eastAsia="Times New Roman" w:hAnsi="Times New Roman" w:cs="Times New Roman"/>
          <w:i/>
          <w:sz w:val="28"/>
          <w:szCs w:val="28"/>
          <w:lang w:eastAsia="ru-RU"/>
        </w:rPr>
        <w:t>Bulletin of V.N. Karazin Kharkiv National University, Psychology series</w:t>
      </w:r>
      <w:r w:rsidRPr="004D2206">
        <w:rPr>
          <w:rFonts w:ascii="Times New Roman" w:eastAsia="Times New Roman" w:hAnsi="Times New Roman" w:cs="Times New Roman"/>
          <w:sz w:val="28"/>
          <w:szCs w:val="28"/>
          <w:lang w:eastAsia="ru-RU"/>
        </w:rPr>
        <w:t>, (62), 18-25 (у співавторстві з Tsapkova, A. S.).</w:t>
      </w:r>
    </w:p>
    <w:p w14:paraId="5E747E33"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t xml:space="preserve">2.2. </w:t>
      </w:r>
      <w:r w:rsidRPr="004D2206">
        <w:rPr>
          <w:rFonts w:ascii="Times New Roman" w:eastAsia="Times New Roman" w:hAnsi="Times New Roman" w:cs="Times New Roman"/>
          <w:sz w:val="28"/>
          <w:szCs w:val="28"/>
          <w:lang w:val="ru-RU" w:eastAsia="ru-RU"/>
        </w:rPr>
        <w:t xml:space="preserve">Луценко, О. Л. (2017). Конструювання методики схильності до низької фізичної активності – процедура та результати. </w:t>
      </w:r>
      <w:r w:rsidRPr="004D2206">
        <w:rPr>
          <w:rFonts w:ascii="Times New Roman" w:eastAsia="Times New Roman" w:hAnsi="Times New Roman" w:cs="Times New Roman"/>
          <w:i/>
          <w:sz w:val="28"/>
          <w:szCs w:val="28"/>
          <w:lang w:val="ru-RU" w:eastAsia="ru-RU"/>
        </w:rPr>
        <w:t>Психологія: реальність і перспективи: збірник наукових праць Рівненського державного гуманітарного університету</w:t>
      </w:r>
      <w:r w:rsidRPr="004D2206">
        <w:rPr>
          <w:rFonts w:ascii="Times New Roman" w:eastAsia="Times New Roman" w:hAnsi="Times New Roman" w:cs="Times New Roman"/>
          <w:sz w:val="28"/>
          <w:szCs w:val="28"/>
          <w:lang w:val="ru-RU" w:eastAsia="ru-RU"/>
        </w:rPr>
        <w:t>, (8), 171-175 (у співавторстві з Габелковою О. Є.).</w:t>
      </w:r>
    </w:p>
    <w:p w14:paraId="361A58BF"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2.3. Луценко, О. Л. (2015). Амбівалентна роль психологічних захисних механізмів для підтримки здорової поведінки у студентської молоді. </w:t>
      </w:r>
      <w:r w:rsidRPr="004D2206">
        <w:rPr>
          <w:rFonts w:ascii="Times New Roman" w:eastAsia="Times New Roman" w:hAnsi="Times New Roman" w:cs="Times New Roman"/>
          <w:i/>
          <w:sz w:val="28"/>
          <w:szCs w:val="28"/>
          <w:lang w:eastAsia="ru-RU"/>
        </w:rPr>
        <w:t>Психологія і особистість, 8</w:t>
      </w:r>
      <w:r w:rsidRPr="004D2206">
        <w:rPr>
          <w:rFonts w:ascii="Times New Roman" w:eastAsia="Times New Roman" w:hAnsi="Times New Roman" w:cs="Times New Roman"/>
          <w:sz w:val="28"/>
          <w:szCs w:val="28"/>
          <w:lang w:eastAsia="ru-RU"/>
        </w:rPr>
        <w:t>(2, частина 2), 124-137 (у співавторстві з Габелкова, О. Є.).</w:t>
      </w:r>
    </w:p>
    <w:p w14:paraId="2BCB78A5"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2.4. Луценко, О. Л. (2015). Динаміка проявів честі та гідності у студентів різних напрямків навчання в умовах трансформації суспільства. </w:t>
      </w:r>
      <w:r w:rsidRPr="004D2206">
        <w:rPr>
          <w:rFonts w:ascii="Times New Roman" w:eastAsia="Times New Roman" w:hAnsi="Times New Roman" w:cs="Times New Roman"/>
          <w:i/>
          <w:sz w:val="28"/>
          <w:szCs w:val="28"/>
          <w:lang w:eastAsia="ru-RU"/>
        </w:rPr>
        <w:t>Вісник Київського національного університету імені Тараса Шевченка. Серія «Психологія», 3</w:t>
      </w:r>
      <w:r w:rsidRPr="004D2206">
        <w:rPr>
          <w:rFonts w:ascii="Times New Roman" w:eastAsia="Times New Roman" w:hAnsi="Times New Roman" w:cs="Times New Roman"/>
          <w:sz w:val="28"/>
          <w:szCs w:val="28"/>
          <w:lang w:eastAsia="ru-RU"/>
        </w:rPr>
        <w:t>(1), 11-15 (у співавторстві з Венгеровою О. М., Зуєвим І. О.).</w:t>
      </w:r>
    </w:p>
    <w:p w14:paraId="37E022F1"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2.5. Луценко О. Л. (2014). Явище булінгу як деструктивний феномен у середовищі середньої школи.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xml:space="preserve"> (1095), 191–197 (у співавторстві з Абсалямовою К. З.).</w:t>
      </w:r>
    </w:p>
    <w:p w14:paraId="2CA93897" w14:textId="77777777" w:rsidR="004D2206" w:rsidRPr="004D2206" w:rsidRDefault="004D2206" w:rsidP="004D2206">
      <w:pPr>
        <w:spacing w:after="0" w:line="360" w:lineRule="auto"/>
        <w:ind w:firstLine="709"/>
        <w:jc w:val="both"/>
        <w:rPr>
          <w:rFonts w:ascii="Times New Roman" w:eastAsia="Calibri" w:hAnsi="Times New Roman" w:cs="Times New Roman"/>
          <w:color w:val="000000"/>
          <w:sz w:val="28"/>
          <w:szCs w:val="28"/>
        </w:rPr>
      </w:pPr>
      <w:r w:rsidRPr="004D2206">
        <w:rPr>
          <w:rFonts w:ascii="Times New Roman" w:eastAsia="Calibri" w:hAnsi="Times New Roman" w:cs="Times New Roman"/>
          <w:color w:val="000000"/>
          <w:sz w:val="28"/>
          <w:szCs w:val="28"/>
        </w:rPr>
        <w:t xml:space="preserve">2.6. Луценко, О. Л. (2014). Конфлікти поєднання родів: «Невістка – чужа кістка» та їх еволюційно-психологічне пояснення. </w:t>
      </w:r>
      <w:r w:rsidRPr="004D2206">
        <w:rPr>
          <w:rFonts w:ascii="Times New Roman" w:eastAsia="Calibri" w:hAnsi="Times New Roman" w:cs="Times New Roman"/>
          <w:i/>
          <w:color w:val="000000"/>
          <w:sz w:val="28"/>
          <w:szCs w:val="28"/>
        </w:rPr>
        <w:t>Практична психологія та соціальна робота</w:t>
      </w:r>
      <w:r w:rsidRPr="004D2206">
        <w:rPr>
          <w:rFonts w:ascii="Times New Roman" w:eastAsia="Calibri" w:hAnsi="Times New Roman" w:cs="Times New Roman"/>
          <w:color w:val="000000"/>
          <w:sz w:val="28"/>
          <w:szCs w:val="28"/>
        </w:rPr>
        <w:t>, (11), 18-23.</w:t>
      </w:r>
    </w:p>
    <w:p w14:paraId="72ECC5CE"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ab/>
        <w:t xml:space="preserve">2.7. Луценко, Е. Л. (2014). Адаптация теста критического мышления Л. Старки.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(1110), 65–70.</w:t>
      </w:r>
    </w:p>
    <w:p w14:paraId="006D5E96"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Times New Roman" w:hAnsi="Times New Roman" w:cs="Times New Roman"/>
          <w:sz w:val="28"/>
          <w:szCs w:val="28"/>
          <w:lang w:eastAsia="ru-RU"/>
        </w:rPr>
        <w:t xml:space="preserve">2.8. Луценко О. Л. (2013). Булінг у середовищі молодшої школи – соціально-психологічні й особистісні аспекти.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xml:space="preserve"> (1046), 216–221 (у співавторстві з Абсалямовою К. З.).</w:t>
      </w:r>
    </w:p>
    <w:p w14:paraId="7ED23F6F"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2.9. Луценко О. Л. (2013). Особистісні якості дітей старшого шкільного віку, що схильні до булінгу. </w:t>
      </w:r>
      <w:r w:rsidRPr="004D2206">
        <w:rPr>
          <w:rFonts w:ascii="Times New Roman" w:eastAsia="Times New Roman" w:hAnsi="Times New Roman" w:cs="Times New Roman"/>
          <w:i/>
          <w:sz w:val="28"/>
          <w:szCs w:val="28"/>
          <w:lang w:eastAsia="ru-RU"/>
        </w:rPr>
        <w:t xml:space="preserve">Вісник Харківського національного університету </w:t>
      </w:r>
      <w:r w:rsidRPr="004D2206">
        <w:rPr>
          <w:rFonts w:ascii="Times New Roman" w:eastAsia="Times New Roman" w:hAnsi="Times New Roman" w:cs="Times New Roman"/>
          <w:i/>
          <w:sz w:val="28"/>
          <w:szCs w:val="28"/>
          <w:lang w:eastAsia="ru-RU"/>
        </w:rPr>
        <w:lastRenderedPageBreak/>
        <w:t>імені В. Н. Каразіна. Серія: Психологія</w:t>
      </w:r>
      <w:r w:rsidRPr="004D2206">
        <w:rPr>
          <w:rFonts w:ascii="Times New Roman" w:eastAsia="Times New Roman" w:hAnsi="Times New Roman" w:cs="Times New Roman"/>
          <w:sz w:val="28"/>
          <w:szCs w:val="28"/>
          <w:lang w:eastAsia="ru-RU"/>
        </w:rPr>
        <w:t>, (1065), 134–138 (у співавторстві з Абсалямовою К. З.).</w:t>
      </w:r>
    </w:p>
    <w:p w14:paraId="62D88633"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2.10. Луценко О. Л. (2013). Особливості соціального статусу, соціальних ролей та альтруїзму у підлітків, що використовують булінг у відносинах. </w:t>
      </w:r>
      <w:r w:rsidRPr="004D2206">
        <w:rPr>
          <w:rFonts w:ascii="Times New Roman" w:eastAsia="Times New Roman" w:hAnsi="Times New Roman" w:cs="Times New Roman"/>
          <w:i/>
          <w:sz w:val="28"/>
          <w:szCs w:val="28"/>
          <w:lang w:eastAsia="ru-RU"/>
        </w:rPr>
        <w:t>Соціальна психологія</w:t>
      </w:r>
      <w:r w:rsidRPr="004D2206">
        <w:rPr>
          <w:rFonts w:ascii="Times New Roman" w:eastAsia="Times New Roman" w:hAnsi="Times New Roman" w:cs="Times New Roman"/>
          <w:sz w:val="28"/>
          <w:szCs w:val="28"/>
          <w:lang w:eastAsia="ru-RU"/>
        </w:rPr>
        <w:t>, (55), 65–76 (у співавторстві з Абсалямовою К. З.).</w:t>
      </w:r>
    </w:p>
    <w:p w14:paraId="27A14817"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2.11. Луценко, Е. Л. (2013). Конструкт «примативность» и разработка теста для его измерения.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(1032), 96–99 (у співавторстві з Абсалямовою К. З.).</w:t>
      </w:r>
    </w:p>
    <w:p w14:paraId="715773F8"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2.12. Луценко, Е. Л. (2013). Самооценка экологического фактора здоровья и ее связь с личностными особенностями и образом жизни украинской молодежи. </w:t>
      </w:r>
      <w:r w:rsidRPr="004D2206">
        <w:rPr>
          <w:rFonts w:ascii="Times New Roman" w:eastAsia="Times New Roman" w:hAnsi="Times New Roman" w:cs="Times New Roman"/>
          <w:i/>
          <w:sz w:val="28"/>
          <w:szCs w:val="28"/>
          <w:lang w:eastAsia="ru-RU"/>
        </w:rPr>
        <w:t>Актуальні проблеми психології: Збірник наукових праць Інституту психології ім. Г. С. Костюка НАПН України</w:t>
      </w:r>
      <w:r w:rsidRPr="004D2206">
        <w:rPr>
          <w:rFonts w:ascii="Times New Roman" w:eastAsia="Times New Roman" w:hAnsi="Times New Roman" w:cs="Times New Roman"/>
          <w:sz w:val="28"/>
          <w:szCs w:val="28"/>
          <w:lang w:eastAsia="ru-RU"/>
        </w:rPr>
        <w:t xml:space="preserve">, </w:t>
      </w:r>
      <w:r w:rsidRPr="004D2206">
        <w:rPr>
          <w:rFonts w:ascii="Times New Roman" w:eastAsia="Times New Roman" w:hAnsi="Times New Roman" w:cs="Times New Roman"/>
          <w:i/>
          <w:sz w:val="28"/>
          <w:szCs w:val="28"/>
          <w:lang w:eastAsia="ru-RU"/>
        </w:rPr>
        <w:t>7</w:t>
      </w:r>
      <w:r w:rsidRPr="004D2206">
        <w:rPr>
          <w:rFonts w:ascii="Times New Roman" w:eastAsia="Times New Roman" w:hAnsi="Times New Roman" w:cs="Times New Roman"/>
          <w:sz w:val="28"/>
          <w:szCs w:val="28"/>
          <w:lang w:eastAsia="ru-RU"/>
        </w:rPr>
        <w:t>(вип. 33), 109-117 (у співавторстві з Габелковою О. Е.).</w:t>
      </w:r>
    </w:p>
    <w:p w14:paraId="4308D439"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2.13. Луценко, О. Л. (2012). Взаємозв’язок схильності до порушень здорової поведінки з антиципацією та типовими особистісними якостями. </w:t>
      </w:r>
      <w:r w:rsidRPr="004D2206">
        <w:rPr>
          <w:rFonts w:ascii="Times New Roman" w:eastAsia="Times New Roman" w:hAnsi="Times New Roman" w:cs="Times New Roman"/>
          <w:i/>
          <w:sz w:val="28"/>
          <w:szCs w:val="28"/>
          <w:lang w:eastAsia="ru-RU"/>
        </w:rPr>
        <w:t>Соціальна психологія, 54</w:t>
      </w:r>
      <w:r w:rsidRPr="004D2206">
        <w:rPr>
          <w:rFonts w:ascii="Times New Roman" w:eastAsia="Times New Roman" w:hAnsi="Times New Roman" w:cs="Times New Roman"/>
          <w:sz w:val="28"/>
          <w:szCs w:val="28"/>
          <w:lang w:eastAsia="ru-RU"/>
        </w:rPr>
        <w:t>(4), 18-25 (у співавторстві з Габелковою О. Є.).</w:t>
      </w:r>
    </w:p>
    <w:p w14:paraId="44C27489"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2.14. Луценко, О. Л. (2011). Аналіз системи потягів жінок, що готуються стати сурогатними матерями.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(985), 18–21 (у співавторстві з Цокотою В. Р.).</w:t>
      </w:r>
    </w:p>
    <w:p w14:paraId="72FD7FD6"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2.15. Луценко, О. Л. (2011). Психологічні особливості людей, що схильні до гіподинамії в молодому віці. </w:t>
      </w:r>
      <w:r w:rsidRPr="004D2206">
        <w:rPr>
          <w:rFonts w:ascii="Times New Roman" w:eastAsia="Times New Roman" w:hAnsi="Times New Roman" w:cs="Times New Roman"/>
          <w:i/>
          <w:sz w:val="28"/>
          <w:szCs w:val="28"/>
          <w:lang w:eastAsia="ru-RU"/>
        </w:rPr>
        <w:t>Вісник Харк. нац. ун-ту імені В.Н.Каразіна. Серія: Психологія,</w:t>
      </w:r>
      <w:r w:rsidRPr="004D2206">
        <w:rPr>
          <w:rFonts w:ascii="Times New Roman" w:eastAsia="Times New Roman" w:hAnsi="Times New Roman" w:cs="Times New Roman"/>
          <w:sz w:val="28"/>
          <w:szCs w:val="28"/>
          <w:lang w:eastAsia="ru-RU"/>
        </w:rPr>
        <w:t xml:space="preserve"> (937), 31-34 (у співавторстві з Габелковою О. Є., Плісюк Т. І.).</w:t>
      </w:r>
    </w:p>
    <w:p w14:paraId="021E2D4E"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2.16. Луценко, Е. Л. (2011). Возможности развития потенциала стрессоустойчивости при различных особенностях личности. </w:t>
      </w:r>
      <w:r w:rsidRPr="004D2206">
        <w:rPr>
          <w:rFonts w:ascii="Times New Roman" w:eastAsia="Times New Roman" w:hAnsi="Times New Roman" w:cs="Times New Roman"/>
          <w:i/>
          <w:sz w:val="28"/>
          <w:szCs w:val="28"/>
          <w:lang w:eastAsia="ru-RU"/>
        </w:rPr>
        <w:t>Вісник Одеського національного університету. Психологія, 16</w:t>
      </w:r>
      <w:r w:rsidRPr="004D2206">
        <w:rPr>
          <w:rFonts w:ascii="Times New Roman" w:eastAsia="Times New Roman" w:hAnsi="Times New Roman" w:cs="Times New Roman"/>
          <w:sz w:val="28"/>
          <w:szCs w:val="28"/>
          <w:lang w:eastAsia="ru-RU"/>
        </w:rPr>
        <w:t>(11, частина 2), 73-82.</w:t>
      </w:r>
    </w:p>
    <w:p w14:paraId="5ABCC6DA"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2.17. Луценко, Е. Л. (2008). Эволюционно-психологическое направление: способ выйти за пределы «замкнутых кругов» психологи.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(793), 251–262 (у співавторстві з Утевской О. М.) .</w:t>
      </w:r>
    </w:p>
    <w:p w14:paraId="172577E9"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lastRenderedPageBreak/>
        <w:tab/>
        <w:t xml:space="preserve">2.18. Луценко, Е. Л. (2007). Взгляд на неэффективный политический выбор с позиции эволюционной психологи.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(771), 163–166.</w:t>
      </w:r>
    </w:p>
    <w:bookmarkEnd w:id="0"/>
    <w:bookmarkEnd w:id="1"/>
    <w:bookmarkEnd w:id="2"/>
    <w:bookmarkEnd w:id="3"/>
    <w:bookmarkEnd w:id="4"/>
    <w:bookmarkEnd w:id="5"/>
    <w:bookmarkEnd w:id="6"/>
    <w:bookmarkEnd w:id="7"/>
    <w:p w14:paraId="2C33DF22" w14:textId="77777777" w:rsidR="004D2206" w:rsidRPr="004D2206" w:rsidRDefault="004D2206" w:rsidP="004D2206">
      <w:pPr>
        <w:spacing w:after="0" w:line="360" w:lineRule="auto"/>
        <w:ind w:firstLine="709"/>
        <w:jc w:val="both"/>
        <w:rPr>
          <w:rFonts w:ascii="Times New Roman" w:eastAsia="Calibri" w:hAnsi="Times New Roman" w:cs="Times New Roman"/>
          <w:i/>
          <w:sz w:val="28"/>
          <w:szCs w:val="28"/>
        </w:rPr>
      </w:pPr>
      <w:r w:rsidRPr="004D2206">
        <w:rPr>
          <w:rFonts w:ascii="Times New Roman" w:eastAsia="Calibri" w:hAnsi="Times New Roman" w:cs="Times New Roman"/>
          <w:i/>
          <w:sz w:val="28"/>
          <w:szCs w:val="28"/>
        </w:rPr>
        <w:t>3. Статті у журналах інших країн, або ті, що входять до міжнародних наукометричних баз</w:t>
      </w:r>
    </w:p>
    <w:p w14:paraId="5D03DC63"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en-US" w:eastAsia="ru-RU"/>
        </w:rPr>
      </w:pPr>
      <w:r w:rsidRPr="004D2206">
        <w:rPr>
          <w:rFonts w:ascii="Times New Roman" w:eastAsia="Times New Roman" w:hAnsi="Times New Roman" w:cs="Times New Roman"/>
          <w:sz w:val="28"/>
          <w:szCs w:val="28"/>
          <w:lang w:val="ru-RU" w:eastAsia="ru-RU"/>
        </w:rPr>
        <w:tab/>
      </w:r>
      <w:r w:rsidRPr="004D2206">
        <w:rPr>
          <w:rFonts w:ascii="Times New Roman" w:eastAsia="Times New Roman" w:hAnsi="Times New Roman" w:cs="Times New Roman"/>
          <w:sz w:val="28"/>
          <w:szCs w:val="28"/>
          <w:lang w:val="en-US" w:eastAsia="ru-RU"/>
        </w:rPr>
        <w:t>3.1</w:t>
      </w:r>
      <w:r w:rsidRPr="004D2206">
        <w:rPr>
          <w:rFonts w:ascii="Times New Roman" w:eastAsia="Times New Roman" w:hAnsi="Times New Roman" w:cs="Times New Roman"/>
          <w:sz w:val="28"/>
          <w:szCs w:val="28"/>
          <w:lang w:eastAsia="ru-RU"/>
        </w:rPr>
        <w:t>.</w:t>
      </w:r>
      <w:r w:rsidRPr="004D2206">
        <w:rPr>
          <w:rFonts w:ascii="Calibri" w:eastAsia="Calibri" w:hAnsi="Calibri" w:cs="Times New Roman"/>
        </w:rPr>
        <w:t xml:space="preserve"> </w:t>
      </w:r>
      <w:r w:rsidRPr="004D2206">
        <w:rPr>
          <w:rFonts w:ascii="Times New Roman" w:eastAsia="Times New Roman" w:hAnsi="Times New Roman" w:cs="Times New Roman"/>
          <w:sz w:val="28"/>
          <w:szCs w:val="28"/>
          <w:lang w:eastAsia="ru-RU"/>
        </w:rPr>
        <w:t xml:space="preserve">Lutsenko, O. (2017). Regulation Systems State in Connection with Different Psychological Types, Defense Mechanisms and Health Behavior. </w:t>
      </w:r>
      <w:r w:rsidRPr="004D2206">
        <w:rPr>
          <w:rFonts w:ascii="Times New Roman" w:eastAsia="Times New Roman" w:hAnsi="Times New Roman" w:cs="Times New Roman"/>
          <w:i/>
          <w:sz w:val="28"/>
          <w:szCs w:val="28"/>
          <w:lang w:eastAsia="ru-RU"/>
        </w:rPr>
        <w:t>American Journal for Fundamental, Applied &amp; Experimental Research, 1</w:t>
      </w:r>
      <w:r w:rsidRPr="004D2206">
        <w:rPr>
          <w:rFonts w:ascii="Times New Roman" w:eastAsia="Times New Roman" w:hAnsi="Times New Roman" w:cs="Times New Roman"/>
          <w:sz w:val="28"/>
          <w:szCs w:val="28"/>
          <w:lang w:eastAsia="ru-RU"/>
        </w:rPr>
        <w:t>(4), 76-86 (у співавторстві з Gabelkova, O.).</w:t>
      </w:r>
      <w:r w:rsidRPr="004D2206">
        <w:rPr>
          <w:rFonts w:ascii="Calibri" w:eastAsia="Calibri" w:hAnsi="Calibri" w:cs="Times New Roman"/>
        </w:rPr>
        <w:t xml:space="preserve"> </w:t>
      </w:r>
      <w:r w:rsidRPr="004D2206">
        <w:rPr>
          <w:rFonts w:ascii="Times New Roman" w:eastAsia="Times New Roman" w:hAnsi="Times New Roman" w:cs="Times New Roman"/>
          <w:sz w:val="28"/>
          <w:szCs w:val="28"/>
          <w:lang w:eastAsia="ru-RU"/>
        </w:rPr>
        <w:t>(зарубіжна стаття)</w:t>
      </w:r>
    </w:p>
    <w:p w14:paraId="782AB547"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val="en-US" w:eastAsia="ru-RU"/>
        </w:rPr>
        <w:tab/>
      </w:r>
      <w:r w:rsidRPr="004D2206">
        <w:rPr>
          <w:rFonts w:ascii="Times New Roman" w:eastAsia="Times New Roman" w:hAnsi="Times New Roman" w:cs="Times New Roman"/>
          <w:sz w:val="28"/>
          <w:szCs w:val="28"/>
          <w:lang w:eastAsia="ru-RU"/>
        </w:rPr>
        <w:t>3.2</w:t>
      </w:r>
      <w:r w:rsidRPr="004D2206">
        <w:rPr>
          <w:rFonts w:ascii="Times New Roman" w:eastAsia="Times New Roman" w:hAnsi="Times New Roman" w:cs="Times New Roman"/>
          <w:sz w:val="28"/>
          <w:szCs w:val="28"/>
          <w:lang w:val="en-US" w:eastAsia="ru-RU"/>
        </w:rPr>
        <w:t>.</w:t>
      </w:r>
      <w:r w:rsidRPr="004D2206">
        <w:rPr>
          <w:rFonts w:ascii="Times New Roman" w:eastAsia="Times New Roman" w:hAnsi="Times New Roman" w:cs="Times New Roman"/>
          <w:sz w:val="28"/>
          <w:szCs w:val="28"/>
          <w:lang w:eastAsia="ru-RU"/>
        </w:rPr>
        <w:t xml:space="preserve"> Lutsenko, O. (2016). Characteristics of lifestyle and attitudes toward motherhood of surrogate mothers in Ukraine. </w:t>
      </w:r>
      <w:r w:rsidRPr="004D2206">
        <w:rPr>
          <w:rFonts w:ascii="Times New Roman" w:eastAsia="Times New Roman" w:hAnsi="Times New Roman" w:cs="Times New Roman"/>
          <w:i/>
          <w:sz w:val="28"/>
          <w:szCs w:val="28"/>
          <w:lang w:eastAsia="ru-RU"/>
        </w:rPr>
        <w:t>American Journal for Fundamental, Applied &amp; Experimental Research, 1</w:t>
      </w:r>
      <w:r w:rsidRPr="004D2206">
        <w:rPr>
          <w:rFonts w:ascii="Times New Roman" w:eastAsia="Times New Roman" w:hAnsi="Times New Roman" w:cs="Times New Roman"/>
          <w:sz w:val="28"/>
          <w:szCs w:val="28"/>
          <w:lang w:eastAsia="ru-RU"/>
        </w:rPr>
        <w:t>(3), 47–53 (у співавторстві з Tsokota V.). (зарубіжна стаття)</w:t>
      </w:r>
    </w:p>
    <w:p w14:paraId="1979538A"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val="ru-RU" w:eastAsia="ru-RU"/>
        </w:rPr>
        <w:tab/>
      </w:r>
      <w:r w:rsidRPr="004D2206">
        <w:rPr>
          <w:rFonts w:ascii="Times New Roman" w:eastAsia="Times New Roman" w:hAnsi="Times New Roman" w:cs="Times New Roman"/>
          <w:sz w:val="28"/>
          <w:szCs w:val="28"/>
          <w:lang w:eastAsia="ru-RU"/>
        </w:rPr>
        <w:t>3.3</w:t>
      </w:r>
      <w:r w:rsidRPr="004D2206">
        <w:rPr>
          <w:rFonts w:ascii="Times New Roman" w:eastAsia="Times New Roman" w:hAnsi="Times New Roman" w:cs="Times New Roman"/>
          <w:sz w:val="28"/>
          <w:szCs w:val="28"/>
          <w:lang w:val="ru-RU" w:eastAsia="ru-RU"/>
        </w:rPr>
        <w:t xml:space="preserve">. Луценко, Е. Л. (2016). Восприятие студентами своего здоровья в контексте его сильных / слабых сторон и возможностей улучшения. </w:t>
      </w:r>
      <w:r w:rsidRPr="004D2206">
        <w:rPr>
          <w:rFonts w:ascii="Times New Roman" w:eastAsia="Times New Roman" w:hAnsi="Times New Roman" w:cs="Times New Roman"/>
          <w:i/>
          <w:sz w:val="28"/>
          <w:szCs w:val="28"/>
          <w:lang w:val="ru-RU" w:eastAsia="ru-RU"/>
        </w:rPr>
        <w:t>Вестник психофизиологии</w:t>
      </w:r>
      <w:r w:rsidRPr="004D2206">
        <w:rPr>
          <w:rFonts w:ascii="Times New Roman" w:eastAsia="Times New Roman" w:hAnsi="Times New Roman" w:cs="Times New Roman"/>
          <w:sz w:val="28"/>
          <w:szCs w:val="28"/>
          <w:lang w:val="ru-RU" w:eastAsia="ru-RU"/>
        </w:rPr>
        <w:t>, (2), 52-57 (у співавторстві з Андронникова, Е. А.).</w:t>
      </w:r>
      <w:r w:rsidRPr="004D2206">
        <w:rPr>
          <w:rFonts w:ascii="Calibri" w:eastAsia="Calibri" w:hAnsi="Calibri" w:cs="Times New Roman"/>
        </w:rPr>
        <w:t xml:space="preserve"> </w:t>
      </w:r>
      <w:r w:rsidRPr="004D2206">
        <w:rPr>
          <w:rFonts w:ascii="Times New Roman" w:eastAsia="Times New Roman" w:hAnsi="Times New Roman" w:cs="Times New Roman"/>
          <w:sz w:val="28"/>
          <w:szCs w:val="28"/>
          <w:lang w:val="ru-RU" w:eastAsia="ru-RU"/>
        </w:rPr>
        <w:t>(зарубіжна, РИНЦ)</w:t>
      </w:r>
    </w:p>
    <w:p w14:paraId="5E869A71"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t xml:space="preserve">3.4. Луценко, Е. Л. (2014). Потенциал эволюционного подхода в рамках психофизиологической науки. </w:t>
      </w:r>
      <w:r w:rsidRPr="004D2206">
        <w:rPr>
          <w:rFonts w:ascii="Times New Roman" w:eastAsia="Times New Roman" w:hAnsi="Times New Roman" w:cs="Times New Roman"/>
          <w:i/>
          <w:sz w:val="28"/>
          <w:szCs w:val="28"/>
          <w:lang w:eastAsia="ru-RU"/>
        </w:rPr>
        <w:t>Вестник психофизиологии</w:t>
      </w:r>
      <w:r w:rsidRPr="004D2206">
        <w:rPr>
          <w:rFonts w:ascii="Times New Roman" w:eastAsia="Times New Roman" w:hAnsi="Times New Roman" w:cs="Times New Roman"/>
          <w:sz w:val="28"/>
          <w:szCs w:val="28"/>
          <w:lang w:eastAsia="ru-RU"/>
        </w:rPr>
        <w:t>, (1), 8–12. (зарубіжна, РИН</w:t>
      </w:r>
      <w:r w:rsidRPr="004D2206">
        <w:rPr>
          <w:rFonts w:ascii="Times New Roman" w:eastAsia="Times New Roman" w:hAnsi="Times New Roman" w:cs="Times New Roman"/>
          <w:sz w:val="28"/>
          <w:szCs w:val="28"/>
          <w:lang w:val="ru-RU" w:eastAsia="ru-RU"/>
        </w:rPr>
        <w:t>Ц)</w:t>
      </w:r>
    </w:p>
    <w:p w14:paraId="6CDFBB90"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val="ru-RU" w:eastAsia="ru-RU"/>
        </w:rPr>
        <w:t xml:space="preserve">3.5. Луценко, Е. Л. (2013). Связь вариабельности сердечного ритма с психологическими особенностями, детерминирующими здоровое поведение. </w:t>
      </w:r>
      <w:r w:rsidRPr="004D2206">
        <w:rPr>
          <w:rFonts w:ascii="Times New Roman" w:eastAsia="Times New Roman" w:hAnsi="Times New Roman" w:cs="Times New Roman"/>
          <w:i/>
          <w:sz w:val="28"/>
          <w:szCs w:val="28"/>
          <w:lang w:val="ru-RU" w:eastAsia="ru-RU"/>
        </w:rPr>
        <w:t>Вестник психофизиологии</w:t>
      </w:r>
      <w:r w:rsidRPr="004D2206">
        <w:rPr>
          <w:rFonts w:ascii="Times New Roman" w:eastAsia="Times New Roman" w:hAnsi="Times New Roman" w:cs="Times New Roman"/>
          <w:sz w:val="28"/>
          <w:szCs w:val="28"/>
          <w:lang w:val="ru-RU" w:eastAsia="ru-RU"/>
        </w:rPr>
        <w:t>, (1), 24-30 (у співавторстві з Габелковой О. Е.). (зарубіжна, РИНЦ)</w:t>
      </w:r>
    </w:p>
    <w:p w14:paraId="5E2B6D56"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3.6. Луценко, Е. Л. (2013a). Опросник нарушений здорового поведения – новый инструмент для исследований в психологии здоров’я. </w:t>
      </w:r>
      <w:r w:rsidRPr="004D2206">
        <w:rPr>
          <w:rFonts w:ascii="Times New Roman" w:eastAsia="Times New Roman" w:hAnsi="Times New Roman" w:cs="Times New Roman"/>
          <w:i/>
          <w:sz w:val="28"/>
          <w:szCs w:val="28"/>
          <w:lang w:eastAsia="ru-RU"/>
        </w:rPr>
        <w:t>Вопросы психологии</w:t>
      </w:r>
      <w:r w:rsidRPr="004D2206">
        <w:rPr>
          <w:rFonts w:ascii="Times New Roman" w:eastAsia="Times New Roman" w:hAnsi="Times New Roman" w:cs="Times New Roman"/>
          <w:sz w:val="28"/>
          <w:szCs w:val="28"/>
          <w:lang w:eastAsia="ru-RU"/>
        </w:rPr>
        <w:t xml:space="preserve">, (5), 142–153 (у співавторстві з Габелкова О. Е.). (зарубіжна, імпакт-фактор, SCOPUS - </w:t>
      </w:r>
      <w:r w:rsidRPr="004D2206">
        <w:rPr>
          <w:rFonts w:ascii="Times New Roman" w:eastAsia="Times New Roman" w:hAnsi="Times New Roman" w:cs="Times New Roman"/>
          <w:sz w:val="28"/>
          <w:szCs w:val="28"/>
          <w:lang w:val="en-US" w:eastAsia="ru-RU"/>
        </w:rPr>
        <w:t>SJR</w:t>
      </w:r>
      <w:r w:rsidRPr="004D2206">
        <w:rPr>
          <w:rFonts w:ascii="Times New Roman" w:eastAsia="Times New Roman" w:hAnsi="Times New Roman" w:cs="Times New Roman"/>
          <w:sz w:val="28"/>
          <w:szCs w:val="28"/>
          <w:lang w:eastAsia="ru-RU"/>
        </w:rPr>
        <w:t xml:space="preserve"> 0,101)</w:t>
      </w:r>
    </w:p>
    <w:p w14:paraId="430E56FB"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3.7. Луценко, Е. Л. (2013). Адаптационный потенциал женщин, готовящихся стать суррогатными матерями. </w:t>
      </w:r>
      <w:r w:rsidRPr="004D2206">
        <w:rPr>
          <w:rFonts w:ascii="Times New Roman" w:eastAsia="Times New Roman" w:hAnsi="Times New Roman" w:cs="Times New Roman"/>
          <w:i/>
          <w:sz w:val="28"/>
          <w:szCs w:val="28"/>
          <w:lang w:eastAsia="ru-RU"/>
        </w:rPr>
        <w:t>Психологический журнал, 34</w:t>
      </w:r>
      <w:r w:rsidRPr="004D2206">
        <w:rPr>
          <w:rFonts w:ascii="Times New Roman" w:eastAsia="Times New Roman" w:hAnsi="Times New Roman" w:cs="Times New Roman"/>
          <w:sz w:val="28"/>
          <w:szCs w:val="28"/>
          <w:lang w:eastAsia="ru-RU"/>
        </w:rPr>
        <w:t xml:space="preserve">(3), </w:t>
      </w:r>
      <w:r w:rsidRPr="004D2206">
        <w:rPr>
          <w:rFonts w:ascii="Times New Roman" w:eastAsia="Times New Roman" w:hAnsi="Times New Roman" w:cs="Times New Roman"/>
          <w:sz w:val="28"/>
          <w:szCs w:val="28"/>
          <w:lang w:eastAsia="ru-RU"/>
        </w:rPr>
        <w:lastRenderedPageBreak/>
        <w:t>15–23 (у співавторстві з Цокотой В. Р.). (Зарубіжна, імпакт-фактор, SCOPUS</w:t>
      </w:r>
      <w:r w:rsidRPr="004D2206">
        <w:rPr>
          <w:rFonts w:ascii="Times New Roman" w:eastAsia="Times New Roman" w:hAnsi="Times New Roman" w:cs="Times New Roman"/>
          <w:sz w:val="28"/>
          <w:szCs w:val="28"/>
          <w:lang w:val="ru-RU" w:eastAsia="ru-RU"/>
        </w:rPr>
        <w:t xml:space="preserve"> – </w:t>
      </w:r>
      <w:r w:rsidRPr="004D2206">
        <w:rPr>
          <w:rFonts w:ascii="Times New Roman" w:eastAsia="Times New Roman" w:hAnsi="Times New Roman" w:cs="Times New Roman"/>
          <w:sz w:val="28"/>
          <w:szCs w:val="28"/>
          <w:lang w:val="en-US" w:eastAsia="ru-RU"/>
        </w:rPr>
        <w:t>SJR</w:t>
      </w:r>
      <w:r w:rsidRPr="004D2206">
        <w:rPr>
          <w:rFonts w:ascii="Times New Roman" w:eastAsia="Times New Roman" w:hAnsi="Times New Roman" w:cs="Times New Roman"/>
          <w:sz w:val="28"/>
          <w:szCs w:val="28"/>
          <w:lang w:val="ru-RU" w:eastAsia="ru-RU"/>
        </w:rPr>
        <w:t xml:space="preserve"> 0,101</w:t>
      </w:r>
      <w:r w:rsidRPr="004D2206">
        <w:rPr>
          <w:rFonts w:ascii="Times New Roman" w:eastAsia="Times New Roman" w:hAnsi="Times New Roman" w:cs="Times New Roman"/>
          <w:sz w:val="28"/>
          <w:szCs w:val="28"/>
          <w:lang w:eastAsia="ru-RU"/>
        </w:rPr>
        <w:t>)</w:t>
      </w:r>
    </w:p>
    <w:p w14:paraId="182BB3C0"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tab/>
        <w:t xml:space="preserve">3.8. Луценко, Е. Л. (2013). Женское кокетство как эволюционный адаптивный механизм. В А. Н. Харитонов (Ред.) </w:t>
      </w:r>
      <w:r w:rsidRPr="004D2206">
        <w:rPr>
          <w:rFonts w:ascii="Times New Roman" w:eastAsia="Times New Roman" w:hAnsi="Times New Roman" w:cs="Times New Roman"/>
          <w:i/>
          <w:sz w:val="28"/>
          <w:szCs w:val="28"/>
          <w:lang w:eastAsia="ru-RU"/>
        </w:rPr>
        <w:t>Эволюционная и сравнительная психология в России: традиции и перспективы. Труды Института психологии РАН</w:t>
      </w:r>
      <w:r w:rsidRPr="004D2206">
        <w:rPr>
          <w:rFonts w:ascii="Times New Roman" w:eastAsia="Times New Roman" w:hAnsi="Times New Roman" w:cs="Times New Roman"/>
          <w:sz w:val="28"/>
          <w:szCs w:val="28"/>
          <w:lang w:eastAsia="ru-RU"/>
        </w:rPr>
        <w:t xml:space="preserve">. (с. 287–295). Москва: Изд-во «Институт психологии РАН». </w:t>
      </w:r>
      <w:r w:rsidRPr="004D2206">
        <w:rPr>
          <w:rFonts w:ascii="Times New Roman" w:eastAsia="Times New Roman" w:hAnsi="Times New Roman" w:cs="Times New Roman"/>
          <w:sz w:val="28"/>
          <w:szCs w:val="28"/>
          <w:lang w:val="ru-RU" w:eastAsia="ru-RU"/>
        </w:rPr>
        <w:t>(</w:t>
      </w:r>
      <w:r w:rsidRPr="004D2206">
        <w:rPr>
          <w:rFonts w:ascii="Times New Roman" w:eastAsia="Times New Roman" w:hAnsi="Times New Roman" w:cs="Times New Roman"/>
          <w:sz w:val="28"/>
          <w:szCs w:val="28"/>
          <w:lang w:eastAsia="ru-RU"/>
        </w:rPr>
        <w:t>зарубіжна, РИНЦ</w:t>
      </w:r>
      <w:r w:rsidRPr="004D2206">
        <w:rPr>
          <w:rFonts w:ascii="Times New Roman" w:eastAsia="Times New Roman" w:hAnsi="Times New Roman" w:cs="Times New Roman"/>
          <w:sz w:val="28"/>
          <w:szCs w:val="28"/>
          <w:lang w:val="ru-RU" w:eastAsia="ru-RU"/>
        </w:rPr>
        <w:t>)</w:t>
      </w:r>
    </w:p>
    <w:p w14:paraId="5F9B9B0C"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3.9. Луценко, Е. Л. (2012). Буллинг как социокультурный феномен и его связь с чертами личности у младших школьников. </w:t>
      </w:r>
      <w:r w:rsidRPr="004D2206">
        <w:rPr>
          <w:rFonts w:ascii="Times New Roman" w:eastAsia="Times New Roman" w:hAnsi="Times New Roman" w:cs="Times New Roman"/>
          <w:i/>
          <w:sz w:val="28"/>
          <w:szCs w:val="28"/>
          <w:lang w:eastAsia="ru-RU"/>
        </w:rPr>
        <w:t>Этнографическое обозрение</w:t>
      </w:r>
      <w:r w:rsidRPr="004D2206">
        <w:rPr>
          <w:rFonts w:ascii="Times New Roman" w:eastAsia="Times New Roman" w:hAnsi="Times New Roman" w:cs="Times New Roman"/>
          <w:sz w:val="28"/>
          <w:szCs w:val="28"/>
          <w:lang w:eastAsia="ru-RU"/>
        </w:rPr>
        <w:t xml:space="preserve">, (5), 139–150 (у співавторстві з Бутовской М. Л., Ткачук К. Е.). (зарубіжна, РИНЦ, SCOPUS - </w:t>
      </w:r>
      <w:r w:rsidRPr="004D2206">
        <w:rPr>
          <w:rFonts w:ascii="Times New Roman" w:eastAsia="Times New Roman" w:hAnsi="Times New Roman" w:cs="Times New Roman"/>
          <w:sz w:val="28"/>
          <w:szCs w:val="28"/>
          <w:lang w:val="en-US" w:eastAsia="ru-RU"/>
        </w:rPr>
        <w:t>SJR</w:t>
      </w:r>
      <w:r w:rsidRPr="004D2206">
        <w:rPr>
          <w:rFonts w:ascii="Times New Roman" w:eastAsia="Times New Roman" w:hAnsi="Times New Roman" w:cs="Times New Roman"/>
          <w:sz w:val="28"/>
          <w:szCs w:val="28"/>
          <w:lang w:eastAsia="ru-RU"/>
        </w:rPr>
        <w:t xml:space="preserve"> 0,100)</w:t>
      </w:r>
    </w:p>
    <w:p w14:paraId="38552145" w14:textId="77777777" w:rsidR="004D2206" w:rsidRPr="004D2206" w:rsidRDefault="004D2206" w:rsidP="004D2206">
      <w:pPr>
        <w:tabs>
          <w:tab w:val="center" w:pos="5031"/>
        </w:tabs>
        <w:spacing w:after="0" w:line="360" w:lineRule="auto"/>
        <w:ind w:firstLine="720"/>
        <w:jc w:val="both"/>
        <w:outlineLvl w:val="0"/>
        <w:rPr>
          <w:rFonts w:ascii="Times New Roman" w:eastAsia="Times New Roman" w:hAnsi="Times New Roman" w:cs="Times New Roman"/>
          <w:b/>
          <w:i/>
          <w:sz w:val="28"/>
          <w:szCs w:val="28"/>
          <w:lang w:eastAsia="ru-RU"/>
        </w:rPr>
      </w:pPr>
      <w:r w:rsidRPr="004D2206">
        <w:rPr>
          <w:rFonts w:ascii="Times New Roman" w:eastAsia="Times New Roman" w:hAnsi="Times New Roman" w:cs="Times New Roman"/>
          <w:b/>
          <w:i/>
          <w:sz w:val="28"/>
          <w:szCs w:val="28"/>
          <w:lang w:eastAsia="ru-RU"/>
        </w:rPr>
        <w:t>Б) Опубліковані праці апробаційного характеру:</w:t>
      </w:r>
    </w:p>
    <w:p w14:paraId="180F6206"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4.1. Луценко, О. Л. (2017). Вимірювання індивідуальної хвилини як спосіб експрес-оцінки адаптації людини. В </w:t>
      </w:r>
      <w:r w:rsidRPr="004D2206">
        <w:rPr>
          <w:rFonts w:ascii="Times New Roman" w:eastAsia="Times New Roman" w:hAnsi="Times New Roman" w:cs="Times New Roman"/>
          <w:i/>
          <w:sz w:val="28"/>
          <w:szCs w:val="28"/>
          <w:lang w:eastAsia="ru-RU"/>
        </w:rPr>
        <w:t>Матеріали IV Міжнародній науково-практичній конференції Сучасний стан розвитку екстремальної та кризової психології.</w:t>
      </w:r>
      <w:r w:rsidRPr="004D2206">
        <w:rPr>
          <w:rFonts w:ascii="Times New Roman" w:eastAsia="Times New Roman" w:hAnsi="Times New Roman" w:cs="Times New Roman"/>
          <w:sz w:val="28"/>
          <w:szCs w:val="28"/>
          <w:lang w:eastAsia="ru-RU"/>
        </w:rPr>
        <w:t xml:space="preserve"> (с. 165-167). Харків: НУЦЗУ.</w:t>
      </w:r>
    </w:p>
    <w:p w14:paraId="21303D19"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ab/>
        <w:t xml:space="preserve">4.2. Луценко, О. Л. (2015). Огляд розвитку психології здоров’я в Україні за останні роки. В </w:t>
      </w:r>
      <w:r w:rsidRPr="004D2206">
        <w:rPr>
          <w:rFonts w:ascii="Times New Roman" w:eastAsia="Times New Roman" w:hAnsi="Times New Roman" w:cs="Times New Roman"/>
          <w:i/>
          <w:sz w:val="28"/>
          <w:szCs w:val="28"/>
          <w:lang w:eastAsia="ru-RU"/>
        </w:rPr>
        <w:t>Матеріали міжнародної наукової конференції VII Харківські міжнародні психологічні читання, Актуальні проблеми теорії і практики психологічної допомоги</w:t>
      </w:r>
      <w:r w:rsidRPr="004D2206">
        <w:rPr>
          <w:rFonts w:ascii="Times New Roman" w:eastAsia="Times New Roman" w:hAnsi="Times New Roman" w:cs="Times New Roman"/>
          <w:sz w:val="28"/>
          <w:szCs w:val="28"/>
          <w:lang w:eastAsia="ru-RU"/>
        </w:rPr>
        <w:t>. (с. 100-103). Харків: ХНУ імені В.Н. Каразіна.</w:t>
      </w:r>
    </w:p>
    <w:p w14:paraId="52A4B568"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tab/>
        <w:t>4.3</w:t>
      </w:r>
      <w:r w:rsidRPr="00562357">
        <w:rPr>
          <w:rFonts w:ascii="Times New Roman" w:eastAsia="Times New Roman" w:hAnsi="Times New Roman" w:cs="Times New Roman"/>
          <w:sz w:val="28"/>
          <w:szCs w:val="28"/>
          <w:lang w:eastAsia="ru-RU"/>
        </w:rPr>
        <w:t xml:space="preserve">. </w:t>
      </w:r>
      <w:r w:rsidRPr="004D2206">
        <w:rPr>
          <w:rFonts w:ascii="Times New Roman" w:eastAsia="Times New Roman" w:hAnsi="Times New Roman" w:cs="Times New Roman"/>
          <w:sz w:val="28"/>
          <w:szCs w:val="28"/>
          <w:lang w:eastAsia="ru-RU"/>
        </w:rPr>
        <w:t xml:space="preserve">Луценко, Е. Л. (2015). Психологическое благополучие и здоровый образ жизни: реципрокные связи явлений. В </w:t>
      </w:r>
      <w:r w:rsidRPr="004D2206">
        <w:rPr>
          <w:rFonts w:ascii="Times New Roman" w:eastAsia="Times New Roman" w:hAnsi="Times New Roman" w:cs="Times New Roman"/>
          <w:i/>
          <w:sz w:val="28"/>
          <w:szCs w:val="28"/>
          <w:lang w:eastAsia="ru-RU"/>
        </w:rPr>
        <w:t>Сборник научных трудов VI международной научной конференции Актуальные аспекты современной психофизиологии</w:t>
      </w:r>
      <w:r w:rsidRPr="004D2206">
        <w:rPr>
          <w:rFonts w:ascii="Times New Roman" w:eastAsia="Times New Roman" w:hAnsi="Times New Roman" w:cs="Times New Roman"/>
          <w:sz w:val="28"/>
          <w:szCs w:val="28"/>
          <w:lang w:eastAsia="ru-RU"/>
        </w:rPr>
        <w:t>. (с. 19-24). Санкт-Петербург: НПЦ ПСН (у співавторстві з Габелковой, О. Е., Андронниковой, Е. А.).</w:t>
      </w:r>
    </w:p>
    <w:p w14:paraId="13D04202"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val="ru-RU" w:eastAsia="ru-RU"/>
        </w:rPr>
        <w:tab/>
        <w:t xml:space="preserve">4.4. </w:t>
      </w:r>
      <w:r w:rsidRPr="004D2206">
        <w:rPr>
          <w:rFonts w:ascii="Times New Roman" w:eastAsia="Times New Roman" w:hAnsi="Times New Roman" w:cs="Times New Roman"/>
          <w:sz w:val="28"/>
          <w:szCs w:val="28"/>
          <w:lang w:eastAsia="ru-RU"/>
        </w:rPr>
        <w:t xml:space="preserve">Луценко, Е. Л. (2015). Психологическое благополучие студентов, склонных к нарушениям здорового поведения. В </w:t>
      </w:r>
      <w:r w:rsidRPr="004D2206">
        <w:rPr>
          <w:rFonts w:ascii="Times New Roman" w:eastAsia="Times New Roman" w:hAnsi="Times New Roman" w:cs="Times New Roman"/>
          <w:i/>
          <w:sz w:val="28"/>
          <w:szCs w:val="28"/>
          <w:lang w:eastAsia="ru-RU"/>
        </w:rPr>
        <w:t>Тезисы докладов I международной научно-практической конференции Социальная психология здоровья и современные информационные технологии</w:t>
      </w:r>
      <w:r w:rsidRPr="004D2206">
        <w:rPr>
          <w:rFonts w:ascii="Times New Roman" w:eastAsia="Times New Roman" w:hAnsi="Times New Roman" w:cs="Times New Roman"/>
          <w:sz w:val="28"/>
          <w:szCs w:val="28"/>
          <w:lang w:eastAsia="ru-RU"/>
        </w:rPr>
        <w:t xml:space="preserve">. (с. 71-76). Брест, </w:t>
      </w:r>
      <w:r w:rsidRPr="004D2206">
        <w:rPr>
          <w:rFonts w:ascii="Times New Roman" w:eastAsia="Times New Roman" w:hAnsi="Times New Roman" w:cs="Times New Roman"/>
          <w:sz w:val="28"/>
          <w:szCs w:val="28"/>
          <w:lang w:eastAsia="ru-RU"/>
        </w:rPr>
        <w:lastRenderedPageBreak/>
        <w:t>Республика Беларусь: Брестский государственный университет имени А. С. Пушкина, 2015 (у співавторстві з Габелковой О. Е., Андронниковой Е. А.).</w:t>
      </w:r>
    </w:p>
    <w:p w14:paraId="3780F76E"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val="ru-RU" w:eastAsia="ru-RU"/>
        </w:rPr>
        <w:tab/>
        <w:t xml:space="preserve">4.5. Луценко, Е. Л. (2015). Особенности поведения лиц молодого возраста при ухудшении здоровья. В </w:t>
      </w:r>
      <w:r w:rsidRPr="004D2206">
        <w:rPr>
          <w:rFonts w:ascii="Times New Roman" w:eastAsia="Times New Roman" w:hAnsi="Times New Roman" w:cs="Times New Roman"/>
          <w:i/>
          <w:sz w:val="28"/>
          <w:szCs w:val="28"/>
          <w:lang w:val="ru-RU" w:eastAsia="ru-RU"/>
        </w:rPr>
        <w:t>Тези ІІ Міжнародної науково-практичної конференції Когнітивні та емоційно-поведінкові фактори повноцінного функціонування людини: культурно-історичний підхід</w:t>
      </w:r>
      <w:r w:rsidRPr="004D2206">
        <w:rPr>
          <w:rFonts w:ascii="Times New Roman" w:eastAsia="Times New Roman" w:hAnsi="Times New Roman" w:cs="Times New Roman"/>
          <w:sz w:val="28"/>
          <w:szCs w:val="28"/>
          <w:lang w:val="ru-RU" w:eastAsia="ru-RU"/>
        </w:rPr>
        <w:t>. (с. 284-285). Харків: ХНПУ імені Г. С. Сковороди (у співавторстві з Габелковой О. Е., Венгеровой Е. М.).</w:t>
      </w:r>
    </w:p>
    <w:p w14:paraId="69A11358" w14:textId="77777777" w:rsidR="004D2206" w:rsidRPr="004D2206" w:rsidRDefault="004D2206" w:rsidP="004D2206">
      <w:pPr>
        <w:spacing w:after="0" w:line="360" w:lineRule="auto"/>
        <w:ind w:firstLine="708"/>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color w:val="000000"/>
          <w:sz w:val="28"/>
          <w:szCs w:val="28"/>
          <w:lang w:eastAsia="ru-RU"/>
        </w:rPr>
        <w:t xml:space="preserve">4.6. Луценко, О. Л. (2014). Динаміка проявів честі та гідності у студентів різних напрямків навчання в умовах трансформації суспільства. В </w:t>
      </w:r>
      <w:r w:rsidRPr="004D2206">
        <w:rPr>
          <w:rFonts w:ascii="Times New Roman" w:eastAsia="Times New Roman" w:hAnsi="Times New Roman" w:cs="Times New Roman"/>
          <w:i/>
          <w:color w:val="000000"/>
          <w:sz w:val="28"/>
          <w:szCs w:val="28"/>
          <w:lang w:eastAsia="ru-RU"/>
        </w:rPr>
        <w:t>Тези доповідей IV Міжнародної науково-практичної конференції Соціалізація і ресоціалізація особистості в умовах сучасного суспільства</w:t>
      </w:r>
      <w:r w:rsidRPr="004D2206">
        <w:rPr>
          <w:rFonts w:ascii="Times New Roman" w:eastAsia="Times New Roman" w:hAnsi="Times New Roman" w:cs="Times New Roman"/>
          <w:color w:val="000000"/>
          <w:sz w:val="28"/>
          <w:szCs w:val="28"/>
          <w:lang w:eastAsia="ru-RU"/>
        </w:rPr>
        <w:t>. (с. 31-34). Київ: Київський національний університет імені Тараса Шевченка (у співавторстві з Венгеровою О. М., Зуєвим І. О.).</w:t>
      </w:r>
    </w:p>
    <w:p w14:paraId="637015BF" w14:textId="77777777" w:rsidR="004D2206" w:rsidRPr="004D2206" w:rsidRDefault="004D2206" w:rsidP="004D2206">
      <w:pPr>
        <w:spacing w:after="0" w:line="360" w:lineRule="auto"/>
        <w:ind w:firstLine="708"/>
        <w:jc w:val="both"/>
        <w:rPr>
          <w:rFonts w:ascii="Times New Roman" w:eastAsia="Times New Roman" w:hAnsi="Times New Roman" w:cs="Times New Roman"/>
          <w:color w:val="000000"/>
          <w:sz w:val="28"/>
          <w:szCs w:val="28"/>
          <w:lang w:eastAsia="ru-RU"/>
        </w:rPr>
      </w:pPr>
      <w:r w:rsidRPr="004D2206">
        <w:rPr>
          <w:rFonts w:ascii="Times New Roman" w:eastAsia="Times New Roman" w:hAnsi="Times New Roman" w:cs="Times New Roman"/>
          <w:sz w:val="28"/>
          <w:szCs w:val="28"/>
          <w:lang w:val="ru-RU" w:eastAsia="ru-RU"/>
        </w:rPr>
        <w:t xml:space="preserve">4.7. </w:t>
      </w:r>
      <w:r w:rsidRPr="004D2206">
        <w:rPr>
          <w:rFonts w:ascii="Times New Roman" w:eastAsia="Times New Roman" w:hAnsi="Times New Roman" w:cs="Times New Roman"/>
          <w:sz w:val="28"/>
          <w:szCs w:val="28"/>
          <w:lang w:eastAsia="ru-RU"/>
        </w:rPr>
        <w:t xml:space="preserve">Луценко, Е. Л. (2013). Связь буллинга как формы агрессивного поведения с состоянием здоровья и успеваемостью школьников. В </w:t>
      </w:r>
      <w:r w:rsidRPr="004D2206">
        <w:rPr>
          <w:rFonts w:ascii="Times New Roman" w:eastAsia="Times New Roman" w:hAnsi="Times New Roman" w:cs="Times New Roman"/>
          <w:i/>
          <w:sz w:val="28"/>
          <w:szCs w:val="28"/>
          <w:lang w:eastAsia="ru-RU"/>
        </w:rPr>
        <w:t>Сборник научных трудов V международной научной конференции Актуальные аспекты современной психофизиологии</w:t>
      </w:r>
      <w:r w:rsidRPr="004D2206">
        <w:rPr>
          <w:rFonts w:ascii="Times New Roman" w:eastAsia="Times New Roman" w:hAnsi="Times New Roman" w:cs="Times New Roman"/>
          <w:sz w:val="28"/>
          <w:szCs w:val="28"/>
          <w:lang w:eastAsia="ru-RU"/>
        </w:rPr>
        <w:t>. (с. 67-72). Санкт-Петербург: НПЦ ПСН (у співавторстві з Абсалямовой К. З.).</w:t>
      </w:r>
    </w:p>
    <w:p w14:paraId="5DFF271D" w14:textId="77777777" w:rsidR="004D2206" w:rsidRPr="004D2206" w:rsidRDefault="004D2206" w:rsidP="004D2206">
      <w:pPr>
        <w:spacing w:after="0" w:line="360" w:lineRule="auto"/>
        <w:ind w:firstLine="708"/>
        <w:jc w:val="both"/>
        <w:rPr>
          <w:rFonts w:ascii="Times New Roman" w:eastAsia="Times New Roman" w:hAnsi="Times New Roman" w:cs="Times New Roman"/>
          <w:color w:val="000000"/>
          <w:sz w:val="28"/>
          <w:szCs w:val="28"/>
          <w:lang w:eastAsia="ru-RU"/>
        </w:rPr>
      </w:pPr>
      <w:r w:rsidRPr="004D2206">
        <w:rPr>
          <w:rFonts w:ascii="Times New Roman" w:eastAsia="Times New Roman" w:hAnsi="Times New Roman" w:cs="Times New Roman"/>
          <w:color w:val="000000"/>
          <w:sz w:val="28"/>
          <w:szCs w:val="28"/>
          <w:lang w:val="ru-RU" w:eastAsia="ru-RU"/>
        </w:rPr>
        <w:t xml:space="preserve">4.8. Луценко, Е. Л. (2013). Связь личностной открытости с адаптационными резервами человека. В </w:t>
      </w:r>
      <w:r w:rsidRPr="004D2206">
        <w:rPr>
          <w:rFonts w:ascii="Times New Roman" w:eastAsia="Times New Roman" w:hAnsi="Times New Roman" w:cs="Times New Roman"/>
          <w:i/>
          <w:color w:val="000000"/>
          <w:sz w:val="28"/>
          <w:szCs w:val="28"/>
          <w:lang w:val="ru-RU" w:eastAsia="ru-RU"/>
        </w:rPr>
        <w:t>Сборник научных трудов V международной научной конференции Актуальные аспекты современной психофизиологии</w:t>
      </w:r>
      <w:r w:rsidRPr="004D2206">
        <w:rPr>
          <w:rFonts w:ascii="Times New Roman" w:eastAsia="Times New Roman" w:hAnsi="Times New Roman" w:cs="Times New Roman"/>
          <w:color w:val="000000"/>
          <w:sz w:val="28"/>
          <w:szCs w:val="28"/>
          <w:lang w:val="ru-RU" w:eastAsia="ru-RU"/>
        </w:rPr>
        <w:t>. (с. 115-120). Санкт-Петербург: НПЦ ПСН (у співавторстві з Касап О. В.).</w:t>
      </w:r>
    </w:p>
    <w:p w14:paraId="208C5E80" w14:textId="77777777" w:rsidR="004D2206" w:rsidRPr="004D2206" w:rsidRDefault="004D2206" w:rsidP="004D2206">
      <w:pPr>
        <w:spacing w:after="0" w:line="360" w:lineRule="auto"/>
        <w:ind w:firstLine="708"/>
        <w:jc w:val="both"/>
        <w:rPr>
          <w:rFonts w:ascii="Times New Roman" w:eastAsia="Times New Roman" w:hAnsi="Times New Roman" w:cs="Times New Roman"/>
          <w:color w:val="000000"/>
          <w:sz w:val="28"/>
          <w:szCs w:val="28"/>
          <w:lang w:val="ru-RU" w:eastAsia="ru-RU"/>
        </w:rPr>
      </w:pPr>
      <w:r w:rsidRPr="004D2206">
        <w:rPr>
          <w:rFonts w:ascii="Times New Roman" w:eastAsia="Times New Roman" w:hAnsi="Times New Roman" w:cs="Times New Roman"/>
          <w:color w:val="000000"/>
          <w:sz w:val="28"/>
          <w:szCs w:val="28"/>
          <w:lang w:eastAsia="ru-RU"/>
        </w:rPr>
        <w:t xml:space="preserve">4.9. Луценко, Е. Л. (2013). Метод дневников как основа психокоррекции нарушений здоровьесберегающего поведения. В </w:t>
      </w:r>
      <w:r w:rsidRPr="004D2206">
        <w:rPr>
          <w:rFonts w:ascii="Times New Roman" w:eastAsia="Times New Roman" w:hAnsi="Times New Roman" w:cs="Times New Roman"/>
          <w:i/>
          <w:color w:val="000000"/>
          <w:sz w:val="28"/>
          <w:szCs w:val="28"/>
          <w:lang w:eastAsia="ru-RU"/>
        </w:rPr>
        <w:t>Матеріали І Міжнародної науково-практичної конференції Когнітивні та емоційно-поведінкові фактори повноцінного функціонування людини: культурно-історичний підхід</w:t>
      </w:r>
      <w:r w:rsidRPr="004D2206">
        <w:rPr>
          <w:rFonts w:ascii="Times New Roman" w:eastAsia="Times New Roman" w:hAnsi="Times New Roman" w:cs="Times New Roman"/>
          <w:color w:val="000000"/>
          <w:sz w:val="28"/>
          <w:szCs w:val="28"/>
          <w:lang w:eastAsia="ru-RU"/>
        </w:rPr>
        <w:t>. (с. 152-154). Харків: ХНПУ (у співавторстві з Габелковой О. Е.).</w:t>
      </w:r>
    </w:p>
    <w:p w14:paraId="44121B9B" w14:textId="77777777" w:rsidR="004D2206" w:rsidRPr="004D2206" w:rsidRDefault="004D2206" w:rsidP="004D2206">
      <w:pPr>
        <w:spacing w:after="0" w:line="360" w:lineRule="auto"/>
        <w:ind w:firstLine="720"/>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lastRenderedPageBreak/>
        <w:t>4.10</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lang w:val="en-US"/>
        </w:rPr>
        <w:t>Lutsenko</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lang w:val="en-US"/>
        </w:rPr>
        <w:t>O</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lang w:val="en-US"/>
        </w:rPr>
        <w:t>L</w:t>
      </w:r>
      <w:r w:rsidRPr="004D2206">
        <w:rPr>
          <w:rFonts w:ascii="Times New Roman" w:eastAsia="Calibri" w:hAnsi="Times New Roman" w:cs="Times New Roman"/>
          <w:sz w:val="28"/>
          <w:szCs w:val="28"/>
          <w:lang w:val="ru-RU"/>
        </w:rPr>
        <w:t xml:space="preserve">. (2013). </w:t>
      </w:r>
      <w:r w:rsidRPr="004D2206">
        <w:rPr>
          <w:rFonts w:ascii="Times New Roman" w:eastAsia="Calibri" w:hAnsi="Times New Roman" w:cs="Times New Roman"/>
          <w:sz w:val="28"/>
          <w:szCs w:val="28"/>
          <w:lang w:val="en-US"/>
        </w:rPr>
        <w:t xml:space="preserve">Regulation systems state under different psychological types, defense mechanisms and health behavior. In </w:t>
      </w:r>
      <w:r w:rsidRPr="004D2206">
        <w:rPr>
          <w:rFonts w:ascii="Times New Roman" w:eastAsia="Calibri" w:hAnsi="Times New Roman" w:cs="Times New Roman"/>
          <w:i/>
          <w:sz w:val="28"/>
          <w:szCs w:val="28"/>
          <w:lang w:val="en-US"/>
        </w:rPr>
        <w:t>Well-being, quality of life and caregiving: Proceeding of 27th Conference of the European Health Psychology Society 16th-20th July 2013</w:t>
      </w:r>
      <w:r w:rsidRPr="004D2206">
        <w:rPr>
          <w:rFonts w:ascii="Times New Roman" w:eastAsia="Calibri" w:hAnsi="Times New Roman" w:cs="Times New Roman"/>
          <w:sz w:val="28"/>
          <w:szCs w:val="28"/>
          <w:lang w:val="en-US"/>
        </w:rPr>
        <w:t>, Bordeaux, France</w:t>
      </w:r>
      <w:r w:rsidRPr="004D2206">
        <w:rPr>
          <w:rFonts w:ascii="Times New Roman" w:eastAsia="Calibri" w:hAnsi="Times New Roman" w:cs="Times New Roman"/>
          <w:sz w:val="28"/>
          <w:szCs w:val="28"/>
        </w:rPr>
        <w:t xml:space="preserve"> </w:t>
      </w:r>
      <w:r w:rsidRPr="004D2206">
        <w:rPr>
          <w:rFonts w:ascii="Times New Roman" w:eastAsia="Calibri" w:hAnsi="Times New Roman" w:cs="Times New Roman"/>
          <w:sz w:val="28"/>
          <w:szCs w:val="28"/>
          <w:lang w:val="en-US"/>
        </w:rPr>
        <w:t>(у співавторстві з Gabelkova O. E.)</w:t>
      </w:r>
      <w:r w:rsidRPr="004D2206">
        <w:rPr>
          <w:rFonts w:ascii="Times New Roman" w:eastAsia="Calibri" w:hAnsi="Times New Roman" w:cs="Times New Roman"/>
          <w:sz w:val="28"/>
          <w:szCs w:val="28"/>
        </w:rPr>
        <w:t>.</w:t>
      </w:r>
      <w:r w:rsidRPr="004D2206">
        <w:rPr>
          <w:rFonts w:ascii="Times New Roman" w:eastAsia="Calibri" w:hAnsi="Times New Roman" w:cs="Times New Roman"/>
          <w:sz w:val="28"/>
          <w:szCs w:val="28"/>
          <w:lang w:val="en-US"/>
        </w:rPr>
        <w:t xml:space="preserve"> </w:t>
      </w:r>
      <w:r w:rsidRPr="004D2206">
        <w:rPr>
          <w:rFonts w:ascii="Times New Roman" w:eastAsia="Calibri" w:hAnsi="Times New Roman" w:cs="Times New Roman"/>
          <w:sz w:val="28"/>
          <w:szCs w:val="28"/>
        </w:rPr>
        <w:t>Retrieved from</w:t>
      </w:r>
      <w:r w:rsidRPr="004D2206">
        <w:rPr>
          <w:rFonts w:ascii="Times New Roman" w:eastAsia="Calibri" w:hAnsi="Times New Roman" w:cs="Times New Roman"/>
          <w:sz w:val="28"/>
          <w:szCs w:val="28"/>
          <w:lang w:val="en-US"/>
        </w:rPr>
        <w:t xml:space="preserve">: </w:t>
      </w:r>
      <w:hyperlink r:id="rId9" w:history="1">
        <w:r w:rsidRPr="004D2206">
          <w:rPr>
            <w:rFonts w:ascii="Times New Roman" w:eastAsia="Calibri" w:hAnsi="Times New Roman" w:cs="Times New Roman"/>
            <w:color w:val="0000FF"/>
            <w:sz w:val="28"/>
            <w:szCs w:val="28"/>
            <w:u w:val="single"/>
            <w:lang w:val="en-US"/>
          </w:rPr>
          <w:t>http://www.ehps2013-bordeaux.com/abstracts-list</w:t>
        </w:r>
      </w:hyperlink>
      <w:r w:rsidRPr="004D2206">
        <w:rPr>
          <w:rFonts w:ascii="Times New Roman" w:eastAsia="Calibri" w:hAnsi="Times New Roman" w:cs="Times New Roman"/>
          <w:sz w:val="28"/>
          <w:szCs w:val="28"/>
          <w:lang w:val="en-US"/>
        </w:rPr>
        <w:t xml:space="preserve">. Також у журналі: Lutsenko, O. L., &amp; Gabelkova, O. E. (2013). Regulation systems state under different psychological types, defense mechanisms and health behavior. </w:t>
      </w:r>
      <w:r w:rsidRPr="004D2206">
        <w:rPr>
          <w:rFonts w:ascii="Times New Roman" w:eastAsia="Calibri" w:hAnsi="Times New Roman" w:cs="Times New Roman"/>
          <w:i/>
          <w:sz w:val="28"/>
          <w:szCs w:val="28"/>
          <w:lang w:val="en-US"/>
        </w:rPr>
        <w:t>Psychology and Health, 28</w:t>
      </w:r>
      <w:r w:rsidRPr="004D2206">
        <w:rPr>
          <w:rFonts w:ascii="Times New Roman" w:eastAsia="Calibri" w:hAnsi="Times New Roman" w:cs="Times New Roman"/>
          <w:sz w:val="28"/>
          <w:szCs w:val="28"/>
          <w:lang w:val="en-US"/>
        </w:rPr>
        <w:t>: sup 1 (EHPS 2013 Abstracts). (p. 256)</w:t>
      </w:r>
      <w:r w:rsidRPr="004D2206">
        <w:rPr>
          <w:rFonts w:ascii="Times New Roman" w:eastAsia="Calibri" w:hAnsi="Times New Roman" w:cs="Times New Roman"/>
          <w:sz w:val="28"/>
          <w:szCs w:val="28"/>
        </w:rPr>
        <w:t xml:space="preserve"> </w:t>
      </w:r>
      <w:r w:rsidRPr="004D2206">
        <w:rPr>
          <w:rFonts w:ascii="Times New Roman" w:eastAsia="Calibri" w:hAnsi="Times New Roman" w:cs="Times New Roman"/>
          <w:sz w:val="28"/>
          <w:szCs w:val="28"/>
          <w:lang w:val="en-US"/>
        </w:rPr>
        <w:t xml:space="preserve">. </w:t>
      </w:r>
      <w:r w:rsidRPr="004D2206">
        <w:rPr>
          <w:rFonts w:ascii="Times New Roman" w:eastAsia="Calibri" w:hAnsi="Times New Roman" w:cs="Times New Roman"/>
          <w:sz w:val="28"/>
          <w:szCs w:val="28"/>
        </w:rPr>
        <w:t>Retrieved from</w:t>
      </w:r>
      <w:r w:rsidRPr="004D2206">
        <w:rPr>
          <w:rFonts w:ascii="Times New Roman" w:eastAsia="Calibri" w:hAnsi="Times New Roman" w:cs="Times New Roman"/>
          <w:sz w:val="28"/>
          <w:szCs w:val="28"/>
          <w:lang w:val="en-US"/>
        </w:rPr>
        <w:t xml:space="preserve"> </w:t>
      </w:r>
      <w:hyperlink r:id="rId10" w:history="1">
        <w:r w:rsidRPr="004D2206">
          <w:rPr>
            <w:rFonts w:ascii="Times New Roman" w:eastAsia="Calibri" w:hAnsi="Times New Roman" w:cs="Times New Roman"/>
            <w:color w:val="0000FF"/>
            <w:sz w:val="28"/>
            <w:szCs w:val="28"/>
            <w:u w:val="single"/>
            <w:lang w:val="en-US"/>
          </w:rPr>
          <w:t>http://dx.doi.org/10.1080/08870446.2013.810851</w:t>
        </w:r>
      </w:hyperlink>
      <w:r w:rsidRPr="004D2206">
        <w:rPr>
          <w:rFonts w:ascii="Times New Roman" w:eastAsia="Times New Roman" w:hAnsi="Times New Roman" w:cs="Times New Roman"/>
          <w:sz w:val="28"/>
          <w:szCs w:val="28"/>
          <w:lang w:eastAsia="ru-RU"/>
        </w:rPr>
        <w:t xml:space="preserve"> </w:t>
      </w:r>
    </w:p>
    <w:p w14:paraId="05B9F19D"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lang w:val="ru-RU"/>
        </w:rPr>
      </w:pPr>
      <w:r w:rsidRPr="004D2206">
        <w:rPr>
          <w:rFonts w:ascii="Times New Roman" w:eastAsia="Calibri" w:hAnsi="Times New Roman" w:cs="Times New Roman"/>
          <w:sz w:val="28"/>
          <w:szCs w:val="28"/>
        </w:rPr>
        <w:t xml:space="preserve">4.11. Луценко, О. Л. (2013). Методика вивчення здібностей до переносу знань – розробка авторських завдань для різних категорій переносу. В Милко Тодоров Петков (Ed.), </w:t>
      </w:r>
      <w:r w:rsidRPr="004D2206">
        <w:rPr>
          <w:rFonts w:ascii="Times New Roman" w:eastAsia="Calibri" w:hAnsi="Times New Roman" w:cs="Times New Roman"/>
          <w:i/>
          <w:sz w:val="28"/>
          <w:szCs w:val="28"/>
        </w:rPr>
        <w:t>Achievement of high school – 2013: Материали за 9-а международна научна практична конференція 17-25 November, 2013: Том 32. Психология и соціологія</w:t>
      </w:r>
      <w:r w:rsidRPr="004D2206">
        <w:rPr>
          <w:rFonts w:ascii="Times New Roman" w:eastAsia="Calibri" w:hAnsi="Times New Roman" w:cs="Times New Roman"/>
          <w:sz w:val="28"/>
          <w:szCs w:val="28"/>
        </w:rPr>
        <w:t xml:space="preserve"> (с. 35-39). София, Народна Република България: Бял ГРАД-БГб (у співавторстві з Лисак К. О.).</w:t>
      </w:r>
    </w:p>
    <w:p w14:paraId="4976C184"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4.12. Луценко, Е. Л. (2012). Взаимосвязь склонности к нарушениям здорового поведения с антиципацией и типовыми личностными особенностями. В </w:t>
      </w:r>
      <w:r w:rsidRPr="004D2206">
        <w:rPr>
          <w:rFonts w:ascii="Times New Roman" w:eastAsia="Calibri" w:hAnsi="Times New Roman" w:cs="Times New Roman"/>
          <w:i/>
          <w:sz w:val="28"/>
          <w:szCs w:val="28"/>
        </w:rPr>
        <w:t>Тези доповідей міжнародної науково-практичної конференції Харківська школа психології: спадщина і сучасна наука</w:t>
      </w:r>
      <w:r w:rsidRPr="004D2206">
        <w:rPr>
          <w:rFonts w:ascii="Times New Roman" w:eastAsia="Calibri" w:hAnsi="Times New Roman" w:cs="Times New Roman"/>
          <w:sz w:val="28"/>
          <w:szCs w:val="28"/>
        </w:rPr>
        <w:t>. (с. 53-54). Харків: ХНПУ (у співавторстві з Габелковой О. Е.).</w:t>
      </w:r>
    </w:p>
    <w:p w14:paraId="6BEAC89B"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4</w:t>
      </w:r>
      <w:r w:rsidRPr="00562357">
        <w:rPr>
          <w:rFonts w:ascii="Times New Roman" w:eastAsia="Calibri" w:hAnsi="Times New Roman" w:cs="Times New Roman"/>
          <w:sz w:val="28"/>
          <w:szCs w:val="28"/>
          <w:lang w:val="ru-RU"/>
        </w:rPr>
        <w:t>.</w:t>
      </w:r>
      <w:r w:rsidRPr="004D2206">
        <w:rPr>
          <w:rFonts w:ascii="Times New Roman" w:eastAsia="Calibri" w:hAnsi="Times New Roman" w:cs="Times New Roman"/>
          <w:sz w:val="28"/>
          <w:szCs w:val="28"/>
        </w:rPr>
        <w:t>13</w:t>
      </w:r>
      <w:r w:rsidRPr="00562357">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rPr>
        <w:t xml:space="preserve">Lutsenko, O. (2011). </w:t>
      </w:r>
      <w:r w:rsidRPr="004D2206">
        <w:rPr>
          <w:rFonts w:ascii="Times New Roman" w:eastAsia="Calibri" w:hAnsi="Times New Roman" w:cs="Times New Roman"/>
          <w:i/>
          <w:sz w:val="28"/>
          <w:szCs w:val="28"/>
        </w:rPr>
        <w:t>The relations between ‘new relatives’ after joining up the families: parents-in-law, daughters-in-law, sons-in-law in Ukraine</w:t>
      </w:r>
      <w:r w:rsidRPr="004D2206">
        <w:rPr>
          <w:rFonts w:ascii="Times New Roman" w:eastAsia="Calibri" w:hAnsi="Times New Roman" w:cs="Times New Roman"/>
          <w:sz w:val="28"/>
          <w:szCs w:val="28"/>
        </w:rPr>
        <w:t>, Proceeding of 23rd Annual Meeting of the Human Behavior and Evolution Society. Montpellier, France. Retrieved from http://www.hbes.com/wp-content/uploads/2015/08/conference_23.pdf</w:t>
      </w:r>
    </w:p>
    <w:p w14:paraId="291ED27A"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4.14. Луценко, Е. Л. (2009). Психосоматические факторы избыточной массы тела. В </w:t>
      </w:r>
      <w:r w:rsidRPr="004D2206">
        <w:rPr>
          <w:rFonts w:ascii="Times New Roman" w:eastAsia="Calibri" w:hAnsi="Times New Roman" w:cs="Times New Roman"/>
          <w:i/>
          <w:sz w:val="28"/>
          <w:szCs w:val="28"/>
        </w:rPr>
        <w:t>Матеріали науково-практичної конференції Психічні і соматичні розлади психогенного походження (ХІІ Платонівські читання).</w:t>
      </w:r>
      <w:r w:rsidRPr="004D2206">
        <w:rPr>
          <w:rFonts w:ascii="Times New Roman" w:eastAsia="Calibri" w:hAnsi="Times New Roman" w:cs="Times New Roman"/>
          <w:sz w:val="28"/>
          <w:szCs w:val="28"/>
        </w:rPr>
        <w:t xml:space="preserve"> (с. 74-75). Харків: Клінічний санаторій «Курорт Березовські мінеральні води».</w:t>
      </w:r>
    </w:p>
    <w:p w14:paraId="1E7D6904"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lastRenderedPageBreak/>
        <w:t xml:space="preserve">4.15. Луценко, Е. Л. (2008). Двухуровневое формирование адаптаций – филогенетические и онтогенетические механизмы. В </w:t>
      </w:r>
      <w:r w:rsidRPr="004D2206">
        <w:rPr>
          <w:rFonts w:ascii="Times New Roman" w:eastAsia="Times New Roman" w:hAnsi="Times New Roman" w:cs="Times New Roman"/>
          <w:i/>
          <w:sz w:val="28"/>
          <w:szCs w:val="28"/>
          <w:lang w:eastAsia="ru-RU"/>
        </w:rPr>
        <w:t>Тези доповідей всеукраїнської науково-практичної конференції Психологічні проблеми адаптації особистості до змінюваних умов життєдіяльності</w:t>
      </w:r>
      <w:r w:rsidRPr="004D2206">
        <w:rPr>
          <w:rFonts w:ascii="Times New Roman" w:eastAsia="Times New Roman" w:hAnsi="Times New Roman" w:cs="Times New Roman"/>
          <w:sz w:val="28"/>
          <w:szCs w:val="28"/>
          <w:lang w:eastAsia="ru-RU"/>
        </w:rPr>
        <w:t>. (с. 15-16). Дніпропетровськ: ДНУ.</w:t>
      </w:r>
    </w:p>
    <w:p w14:paraId="4C3277FF"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lang w:val="ru-RU"/>
        </w:rPr>
        <w:t xml:space="preserve">4.16. </w:t>
      </w:r>
      <w:r w:rsidRPr="004D2206">
        <w:rPr>
          <w:rFonts w:ascii="Times New Roman" w:eastAsia="Calibri" w:hAnsi="Times New Roman" w:cs="Times New Roman"/>
          <w:sz w:val="28"/>
          <w:szCs w:val="28"/>
        </w:rPr>
        <w:t xml:space="preserve">Луценко, Е. Л. (2008). Эволюционная психология в вопросах пола и гендера. В </w:t>
      </w:r>
      <w:r w:rsidRPr="004D2206">
        <w:rPr>
          <w:rFonts w:ascii="Times New Roman" w:eastAsia="Calibri" w:hAnsi="Times New Roman" w:cs="Times New Roman"/>
          <w:i/>
          <w:sz w:val="28"/>
          <w:szCs w:val="28"/>
        </w:rPr>
        <w:t>Актуальні проблеми практичної психології</w:t>
      </w:r>
      <w:r w:rsidRPr="004D2206">
        <w:rPr>
          <w:rFonts w:ascii="Times New Roman" w:eastAsia="Calibri" w:hAnsi="Times New Roman" w:cs="Times New Roman"/>
          <w:i/>
          <w:sz w:val="28"/>
          <w:szCs w:val="28"/>
          <w:lang w:val="ru-RU"/>
        </w:rPr>
        <w:t>,</w:t>
      </w:r>
      <w:r w:rsidRPr="004D2206">
        <w:rPr>
          <w:rFonts w:ascii="Times New Roman" w:eastAsia="Calibri" w:hAnsi="Times New Roman" w:cs="Times New Roman"/>
          <w:i/>
          <w:sz w:val="28"/>
          <w:szCs w:val="28"/>
        </w:rPr>
        <w:t xml:space="preserve"> Матеріали </w:t>
      </w:r>
      <w:r w:rsidRPr="004D2206">
        <w:rPr>
          <w:rFonts w:ascii="Times New Roman" w:eastAsia="Calibri" w:hAnsi="Times New Roman" w:cs="Times New Roman"/>
          <w:i/>
          <w:sz w:val="28"/>
          <w:szCs w:val="28"/>
          <w:lang w:val="en-US"/>
        </w:rPr>
        <w:t>VIII</w:t>
      </w:r>
      <w:r w:rsidRPr="004D2206">
        <w:rPr>
          <w:rFonts w:ascii="Times New Roman" w:eastAsia="Calibri" w:hAnsi="Times New Roman" w:cs="Times New Roman"/>
          <w:i/>
          <w:sz w:val="28"/>
          <w:szCs w:val="28"/>
        </w:rPr>
        <w:t xml:space="preserve"> Всеукраїнської науково-практичної конференції, Херсон, 17-18 квітня 2008. Збірник наукових праць, частина 1.</w:t>
      </w:r>
      <w:r w:rsidRPr="004D2206">
        <w:rPr>
          <w:rFonts w:ascii="Times New Roman" w:eastAsia="Calibri" w:hAnsi="Times New Roman" w:cs="Times New Roman"/>
          <w:sz w:val="28"/>
          <w:szCs w:val="28"/>
        </w:rPr>
        <w:t xml:space="preserve"> (с. 389–396).</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rPr>
        <w:t>Херсон: ПП Вишемирський В. С.</w:t>
      </w:r>
      <w:r w:rsidRPr="004D2206">
        <w:rPr>
          <w:rFonts w:ascii="Times New Roman" w:eastAsia="Times New Roman" w:hAnsi="Times New Roman" w:cs="Times New Roman"/>
          <w:sz w:val="28"/>
          <w:szCs w:val="28"/>
          <w:lang w:eastAsia="ru-RU"/>
        </w:rPr>
        <w:t xml:space="preserve"> (у співавторстві з </w:t>
      </w:r>
      <w:r w:rsidRPr="004D2206">
        <w:rPr>
          <w:rFonts w:ascii="Times New Roman" w:eastAsia="Calibri" w:hAnsi="Times New Roman" w:cs="Times New Roman"/>
          <w:sz w:val="28"/>
          <w:szCs w:val="28"/>
        </w:rPr>
        <w:t>Утевской О. М.</w:t>
      </w:r>
      <w:r w:rsidRPr="004D2206">
        <w:rPr>
          <w:rFonts w:ascii="Times New Roman" w:eastAsia="Times New Roman" w:hAnsi="Times New Roman" w:cs="Times New Roman"/>
          <w:sz w:val="28"/>
          <w:szCs w:val="28"/>
          <w:lang w:eastAsia="ru-RU"/>
        </w:rPr>
        <w:t>).</w:t>
      </w:r>
    </w:p>
    <w:p w14:paraId="726637E2" w14:textId="77777777" w:rsidR="004D2206" w:rsidRPr="004D2206" w:rsidRDefault="004D2206" w:rsidP="004D2206">
      <w:pPr>
        <w:spacing w:after="0" w:line="360" w:lineRule="auto"/>
        <w:ind w:firstLine="709"/>
        <w:jc w:val="both"/>
        <w:rPr>
          <w:rFonts w:ascii="Times New Roman" w:eastAsia="Times New Roman" w:hAnsi="Times New Roman" w:cs="Times New Roman"/>
          <w:b/>
          <w:i/>
          <w:sz w:val="28"/>
          <w:szCs w:val="28"/>
          <w:lang w:eastAsia="ru-RU"/>
        </w:rPr>
      </w:pPr>
      <w:r w:rsidRPr="004D2206">
        <w:rPr>
          <w:rFonts w:ascii="Times New Roman" w:eastAsia="Times New Roman" w:hAnsi="Times New Roman" w:cs="Times New Roman"/>
          <w:b/>
          <w:i/>
          <w:sz w:val="28"/>
          <w:szCs w:val="28"/>
          <w:lang w:eastAsia="ru-RU"/>
        </w:rPr>
        <w:t>В) Наукові праці,</w:t>
      </w:r>
      <w:r w:rsidRPr="004D2206">
        <w:rPr>
          <w:rFonts w:ascii="Arial" w:eastAsia="Times New Roman" w:hAnsi="Arial" w:cs="Arial"/>
          <w:color w:val="000000"/>
          <w:sz w:val="28"/>
          <w:szCs w:val="28"/>
          <w:lang w:eastAsia="ru-RU"/>
        </w:rPr>
        <w:t xml:space="preserve"> </w:t>
      </w:r>
      <w:r w:rsidRPr="004D2206">
        <w:rPr>
          <w:rFonts w:ascii="Times New Roman" w:eastAsia="Times New Roman" w:hAnsi="Times New Roman" w:cs="Times New Roman"/>
          <w:b/>
          <w:i/>
          <w:color w:val="000000"/>
          <w:sz w:val="28"/>
          <w:szCs w:val="28"/>
          <w:lang w:eastAsia="ru-RU"/>
        </w:rPr>
        <w:t>які додатково відображають наукові результати дисертації</w:t>
      </w:r>
    </w:p>
    <w:p w14:paraId="567AC5AC"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5.1. Луценко, О. Л. (2013). «Булінг по-дорослому»: психологічні особливості жертв цькування у педагогічному середовищі. </w:t>
      </w:r>
      <w:r w:rsidRPr="004D2206">
        <w:rPr>
          <w:rFonts w:ascii="Times New Roman" w:eastAsia="Calibri" w:hAnsi="Times New Roman" w:cs="Times New Roman"/>
          <w:i/>
          <w:sz w:val="28"/>
          <w:szCs w:val="28"/>
        </w:rPr>
        <w:t>Практична психологія та соціальна робота</w:t>
      </w:r>
      <w:r w:rsidRPr="004D2206">
        <w:rPr>
          <w:rFonts w:ascii="Times New Roman" w:eastAsia="Calibri" w:hAnsi="Times New Roman" w:cs="Times New Roman"/>
          <w:sz w:val="28"/>
          <w:szCs w:val="28"/>
        </w:rPr>
        <w:t>, (11), 43–49 (у співавторстві з Ткачук, К. Є.).</w:t>
      </w:r>
    </w:p>
    <w:p w14:paraId="3EFE38F7"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5.2. Луценко, О. Л. (2011). Психологічні особливості студентської молоді, що має тютюнову залежність. </w:t>
      </w:r>
      <w:r w:rsidRPr="004D2206">
        <w:rPr>
          <w:rFonts w:ascii="Times New Roman" w:eastAsia="Calibri" w:hAnsi="Times New Roman" w:cs="Times New Roman"/>
          <w:i/>
          <w:sz w:val="28"/>
          <w:szCs w:val="28"/>
        </w:rPr>
        <w:t>Практична психологія та соціальна робота</w:t>
      </w:r>
      <w:r w:rsidRPr="004D2206">
        <w:rPr>
          <w:rFonts w:ascii="Times New Roman" w:eastAsia="Calibri" w:hAnsi="Times New Roman" w:cs="Times New Roman"/>
          <w:sz w:val="28"/>
          <w:szCs w:val="28"/>
        </w:rPr>
        <w:t>, (7), 49-54 (у співавторстві з Габелковою О. Є., Пєтрік О. І.).</w:t>
      </w:r>
    </w:p>
    <w:p w14:paraId="39DC41A2"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5.3. Твір наукового характеру «Руководство к тесту «Тест примативности (степени влияния инстинктивных побуждений на поведение)»; автор: Луценко Олена Львівна ((у співавторстві з Абсалямовою К. З.), №55539 від 28.05.2014.</w:t>
      </w:r>
    </w:p>
    <w:p w14:paraId="51CEBEE4"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5.4. Літературний письмовий твір наукового характеру «Опросник женской адаптивности в отношениях с противоположным полом (женского кокетства)»; автор: Луценко Олена Львівна, №55536 від 28.05.2014.</w:t>
      </w:r>
    </w:p>
    <w:p w14:paraId="037DFEE8"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5.5. Твір наукового характеру «Руководство к тесту «Опросник нарушений здорового поведения»»; автор: Луценко Олена Львівна, (у співавторстві з Габелковою О. Є.), №55538 від 28.05.2014.</w:t>
      </w:r>
    </w:p>
    <w:p w14:paraId="4F58588B" w14:textId="77777777" w:rsidR="00414B52" w:rsidRPr="00414B52" w:rsidRDefault="00414B52">
      <w:pPr>
        <w:rPr>
          <w:rFonts w:ascii="Times New Roman" w:hAnsi="Times New Roman" w:cs="Times New Roman"/>
          <w:sz w:val="28"/>
          <w:szCs w:val="28"/>
        </w:rPr>
      </w:pPr>
      <w:r w:rsidRPr="00414B52">
        <w:rPr>
          <w:rFonts w:ascii="Times New Roman" w:hAnsi="Times New Roman" w:cs="Times New Roman"/>
          <w:sz w:val="28"/>
          <w:szCs w:val="28"/>
        </w:rPr>
        <w:br w:type="page"/>
      </w:r>
    </w:p>
    <w:p w14:paraId="0B49B39A" w14:textId="77777777" w:rsidR="00E15616" w:rsidRPr="00414B52" w:rsidRDefault="00E15616" w:rsidP="00E15616">
      <w:pPr>
        <w:jc w:val="center"/>
        <w:rPr>
          <w:rFonts w:ascii="Times New Roman" w:hAnsi="Times New Roman" w:cs="Times New Roman"/>
          <w:sz w:val="28"/>
          <w:szCs w:val="28"/>
        </w:rPr>
      </w:pPr>
      <w:r w:rsidRPr="00414B52">
        <w:rPr>
          <w:rFonts w:ascii="Times New Roman" w:hAnsi="Times New Roman" w:cs="Times New Roman"/>
          <w:sz w:val="28"/>
          <w:szCs w:val="28"/>
        </w:rPr>
        <w:lastRenderedPageBreak/>
        <w:t>ЗМІСТ</w:t>
      </w:r>
    </w:p>
    <w:p w14:paraId="257BCC06" w14:textId="77777777"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ПЕРЕЛІК</w:t>
      </w:r>
      <w:r w:rsidRPr="006C2E22">
        <w:rPr>
          <w:rFonts w:ascii="Times New Roman" w:hAnsi="Times New Roman" w:cs="Times New Roman"/>
          <w:sz w:val="28"/>
          <w:szCs w:val="28"/>
        </w:rPr>
        <w:t xml:space="preserve"> УМОВНИХ </w:t>
      </w:r>
      <w:r>
        <w:rPr>
          <w:rFonts w:ascii="Times New Roman" w:hAnsi="Times New Roman" w:cs="Times New Roman"/>
          <w:sz w:val="28"/>
          <w:szCs w:val="28"/>
        </w:rPr>
        <w:t>ПОЗНАЧЕНЬ</w:t>
      </w:r>
      <w:r w:rsidRPr="006C2E22">
        <w:rPr>
          <w:rFonts w:ascii="Times New Roman" w:hAnsi="Times New Roman" w:cs="Times New Roman"/>
          <w:sz w:val="28"/>
          <w:szCs w:val="28"/>
        </w:rPr>
        <w:t>…………………</w:t>
      </w:r>
      <w:r>
        <w:rPr>
          <w:rFonts w:ascii="Times New Roman" w:hAnsi="Times New Roman" w:cs="Times New Roman"/>
          <w:sz w:val="28"/>
          <w:szCs w:val="28"/>
        </w:rPr>
        <w:t>…</w:t>
      </w:r>
      <w:r w:rsidRPr="006C2E22">
        <w:rPr>
          <w:rFonts w:ascii="Times New Roman" w:hAnsi="Times New Roman" w:cs="Times New Roman"/>
          <w:sz w:val="28"/>
          <w:szCs w:val="28"/>
        </w:rPr>
        <w:t>…………….……</w:t>
      </w:r>
      <w:r>
        <w:rPr>
          <w:rFonts w:ascii="Times New Roman" w:hAnsi="Times New Roman" w:cs="Times New Roman"/>
          <w:sz w:val="28"/>
          <w:szCs w:val="28"/>
        </w:rPr>
        <w:t>….…2</w:t>
      </w:r>
      <w:r w:rsidR="00DA307B">
        <w:rPr>
          <w:rFonts w:ascii="Times New Roman" w:hAnsi="Times New Roman" w:cs="Times New Roman"/>
          <w:sz w:val="28"/>
          <w:szCs w:val="28"/>
        </w:rPr>
        <w:t>5</w:t>
      </w:r>
    </w:p>
    <w:p w14:paraId="194EDB0C" w14:textId="77777777" w:rsidR="00E15616" w:rsidRPr="006C2E22" w:rsidRDefault="00E15616" w:rsidP="00E15616">
      <w:pPr>
        <w:spacing w:after="0" w:line="360" w:lineRule="auto"/>
        <w:jc w:val="both"/>
        <w:rPr>
          <w:rFonts w:ascii="Times New Roman" w:hAnsi="Times New Roman" w:cs="Times New Roman"/>
          <w:sz w:val="28"/>
          <w:szCs w:val="28"/>
        </w:rPr>
      </w:pPr>
      <w:r w:rsidRPr="006C2E22">
        <w:rPr>
          <w:rFonts w:ascii="Times New Roman" w:hAnsi="Times New Roman" w:cs="Times New Roman"/>
          <w:sz w:val="28"/>
          <w:szCs w:val="28"/>
        </w:rPr>
        <w:t>ВСТУП………………………………………………</w:t>
      </w:r>
      <w:r w:rsidR="00DA307B">
        <w:rPr>
          <w:rFonts w:ascii="Times New Roman" w:hAnsi="Times New Roman" w:cs="Times New Roman"/>
          <w:sz w:val="28"/>
          <w:szCs w:val="28"/>
        </w:rPr>
        <w:t>……………………………...26</w:t>
      </w:r>
    </w:p>
    <w:p w14:paraId="01361F2C" w14:textId="77777777" w:rsidR="00E15616" w:rsidRPr="00466F7B" w:rsidRDefault="009A53BB" w:rsidP="00E15616">
      <w:pPr>
        <w:spacing w:after="0" w:line="360" w:lineRule="auto"/>
        <w:jc w:val="both"/>
        <w:rPr>
          <w:rFonts w:ascii="Times New Roman" w:hAnsi="Times New Roman" w:cs="Times New Roman"/>
          <w:sz w:val="28"/>
          <w:szCs w:val="28"/>
        </w:rPr>
      </w:pPr>
      <w:r w:rsidRPr="001B77D0">
        <w:rPr>
          <w:rFonts w:ascii="Times New Roman" w:hAnsi="Times New Roman" w:cs="Times New Roman"/>
          <w:sz w:val="28"/>
          <w:szCs w:val="28"/>
        </w:rPr>
        <w:t>РОЗДІЛ 1.</w:t>
      </w:r>
      <w:r w:rsidR="00E15616" w:rsidRPr="001B77D0">
        <w:rPr>
          <w:rFonts w:ascii="Times New Roman" w:hAnsi="Times New Roman" w:cs="Times New Roman"/>
          <w:sz w:val="28"/>
          <w:szCs w:val="28"/>
        </w:rPr>
        <w:t xml:space="preserve"> </w:t>
      </w:r>
      <w:r w:rsidR="00E15616" w:rsidRPr="006C2E22">
        <w:rPr>
          <w:rFonts w:ascii="Times New Roman" w:hAnsi="Times New Roman" w:cs="Times New Roman"/>
          <w:sz w:val="28"/>
          <w:szCs w:val="28"/>
        </w:rPr>
        <w:t xml:space="preserve">ЕВОЛЮЦІЙНА ПСИХОЛОГІЯ ЯК </w:t>
      </w:r>
      <w:r w:rsidR="00466F7B">
        <w:rPr>
          <w:rFonts w:ascii="Times New Roman" w:hAnsi="Times New Roman" w:cs="Times New Roman"/>
          <w:sz w:val="28"/>
          <w:szCs w:val="28"/>
        </w:rPr>
        <w:t>ПІДХІД</w:t>
      </w:r>
      <w:r w:rsidR="00E15616" w:rsidRPr="006C2E22">
        <w:rPr>
          <w:rFonts w:ascii="Times New Roman" w:hAnsi="Times New Roman" w:cs="Times New Roman"/>
          <w:sz w:val="28"/>
          <w:szCs w:val="28"/>
        </w:rPr>
        <w:t>, ЩО ВИВЧАЄ ЕВОЛЮЦІЙНЕ ПОХОДЖЕННЯ ТА АДАПТИВНІСТЬ СУЧАСНИХ ПСИХОЛОГ</w:t>
      </w:r>
      <w:r w:rsidR="00E15616">
        <w:rPr>
          <w:rFonts w:ascii="Times New Roman" w:hAnsi="Times New Roman" w:cs="Times New Roman"/>
          <w:sz w:val="28"/>
          <w:szCs w:val="28"/>
        </w:rPr>
        <w:t xml:space="preserve">ІЧНИХ </w:t>
      </w:r>
      <w:r w:rsidR="00466F7B">
        <w:rPr>
          <w:rFonts w:ascii="Times New Roman" w:hAnsi="Times New Roman" w:cs="Times New Roman"/>
          <w:sz w:val="28"/>
          <w:szCs w:val="28"/>
        </w:rPr>
        <w:t>ФЕНОМЕНІВ</w:t>
      </w:r>
      <w:r w:rsidR="00E15616">
        <w:rPr>
          <w:rFonts w:ascii="Times New Roman" w:hAnsi="Times New Roman" w:cs="Times New Roman"/>
          <w:sz w:val="28"/>
          <w:szCs w:val="28"/>
        </w:rPr>
        <w:t>………………</w:t>
      </w:r>
      <w:r w:rsidR="00B10638">
        <w:rPr>
          <w:rFonts w:ascii="Times New Roman" w:hAnsi="Times New Roman" w:cs="Times New Roman"/>
          <w:sz w:val="28"/>
          <w:szCs w:val="28"/>
        </w:rPr>
        <w:t>………………………….</w:t>
      </w:r>
      <w:r w:rsidR="00362826">
        <w:rPr>
          <w:rFonts w:ascii="Times New Roman" w:hAnsi="Times New Roman" w:cs="Times New Roman"/>
          <w:sz w:val="28"/>
          <w:szCs w:val="28"/>
        </w:rPr>
        <w:t>………………………….40</w:t>
      </w:r>
    </w:p>
    <w:p w14:paraId="14569D39" w14:textId="77777777" w:rsidR="00362826"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62826">
        <w:rPr>
          <w:rFonts w:ascii="Times New Roman" w:hAnsi="Times New Roman" w:cs="Times New Roman"/>
          <w:sz w:val="28"/>
          <w:szCs w:val="28"/>
        </w:rPr>
        <w:t>1.1. Специфіка еволюційно-психологічного підходу……………………40</w:t>
      </w:r>
    </w:p>
    <w:p w14:paraId="59DA5D10" w14:textId="77777777" w:rsidR="00E15616" w:rsidRPr="003E3135" w:rsidRDefault="0036282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15616" w:rsidRPr="006C2E22">
        <w:rPr>
          <w:rFonts w:ascii="Times New Roman" w:hAnsi="Times New Roman" w:cs="Times New Roman"/>
          <w:sz w:val="28"/>
          <w:szCs w:val="28"/>
        </w:rPr>
        <w:t>1.</w:t>
      </w:r>
      <w:r>
        <w:rPr>
          <w:rFonts w:ascii="Times New Roman" w:hAnsi="Times New Roman" w:cs="Times New Roman"/>
          <w:sz w:val="28"/>
          <w:szCs w:val="28"/>
        </w:rPr>
        <w:t>2</w:t>
      </w:r>
      <w:r w:rsidR="00E15616" w:rsidRPr="006C2E22">
        <w:rPr>
          <w:rFonts w:ascii="Times New Roman" w:hAnsi="Times New Roman" w:cs="Times New Roman"/>
          <w:sz w:val="28"/>
          <w:szCs w:val="28"/>
        </w:rPr>
        <w:t>. Розвиток еволюційної психології напр</w:t>
      </w:r>
      <w:r w:rsidR="00B8537B">
        <w:rPr>
          <w:rFonts w:ascii="Times New Roman" w:hAnsi="Times New Roman" w:cs="Times New Roman"/>
          <w:sz w:val="28"/>
          <w:szCs w:val="28"/>
        </w:rPr>
        <w:t>икінці ХХ та у ХХІ столітті...52</w:t>
      </w:r>
    </w:p>
    <w:p w14:paraId="29310D7C" w14:textId="65786DED" w:rsidR="00E15616" w:rsidRPr="00AD6ABF"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62826">
        <w:rPr>
          <w:rFonts w:ascii="Times New Roman" w:hAnsi="Times New Roman" w:cs="Times New Roman"/>
          <w:sz w:val="28"/>
          <w:szCs w:val="28"/>
        </w:rPr>
        <w:t>1.3</w:t>
      </w:r>
      <w:r w:rsidRPr="006C2E22">
        <w:rPr>
          <w:rFonts w:ascii="Times New Roman" w:hAnsi="Times New Roman" w:cs="Times New Roman"/>
          <w:sz w:val="28"/>
          <w:szCs w:val="28"/>
        </w:rPr>
        <w:t>. Методологія еволюцій</w:t>
      </w:r>
      <w:r>
        <w:rPr>
          <w:rFonts w:ascii="Times New Roman" w:hAnsi="Times New Roman" w:cs="Times New Roman"/>
          <w:sz w:val="28"/>
          <w:szCs w:val="28"/>
        </w:rPr>
        <w:t>н</w:t>
      </w:r>
      <w:r w:rsidR="00DB7365">
        <w:rPr>
          <w:rFonts w:ascii="Times New Roman" w:hAnsi="Times New Roman" w:cs="Times New Roman"/>
          <w:sz w:val="28"/>
          <w:szCs w:val="28"/>
        </w:rPr>
        <w:t>ої психології………………………..…….…..55</w:t>
      </w:r>
    </w:p>
    <w:p w14:paraId="59DF27F6" w14:textId="77777777" w:rsidR="00E15616" w:rsidRPr="00AD6ABF"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1.</w:t>
      </w:r>
      <w:r w:rsidR="00362826">
        <w:rPr>
          <w:rFonts w:ascii="Times New Roman" w:hAnsi="Times New Roman" w:cs="Times New Roman"/>
          <w:sz w:val="28"/>
          <w:szCs w:val="28"/>
        </w:rPr>
        <w:t>4</w:t>
      </w:r>
      <w:r w:rsidRPr="006C2E22">
        <w:rPr>
          <w:rFonts w:ascii="Times New Roman" w:hAnsi="Times New Roman" w:cs="Times New Roman"/>
          <w:sz w:val="28"/>
          <w:szCs w:val="28"/>
        </w:rPr>
        <w:t>. Основні відкриття еволюційної псих</w:t>
      </w:r>
      <w:r w:rsidR="00B8537B">
        <w:rPr>
          <w:rFonts w:ascii="Times New Roman" w:hAnsi="Times New Roman" w:cs="Times New Roman"/>
          <w:sz w:val="28"/>
          <w:szCs w:val="28"/>
        </w:rPr>
        <w:t>ології………………………...…57</w:t>
      </w:r>
    </w:p>
    <w:p w14:paraId="610CE101" w14:textId="77777777" w:rsidR="00E15616"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362826">
        <w:rPr>
          <w:rFonts w:ascii="Times New Roman" w:hAnsi="Times New Roman" w:cs="Times New Roman"/>
          <w:sz w:val="28"/>
          <w:szCs w:val="28"/>
        </w:rPr>
        <w:t>1.5</w:t>
      </w:r>
      <w:r w:rsidRPr="006C2E22">
        <w:rPr>
          <w:rFonts w:ascii="Times New Roman" w:hAnsi="Times New Roman" w:cs="Times New Roman"/>
          <w:sz w:val="28"/>
          <w:szCs w:val="28"/>
        </w:rPr>
        <w:t>. Головні теоретичні положенн</w:t>
      </w:r>
      <w:r>
        <w:rPr>
          <w:rFonts w:ascii="Times New Roman" w:hAnsi="Times New Roman" w:cs="Times New Roman"/>
          <w:sz w:val="28"/>
          <w:szCs w:val="28"/>
        </w:rPr>
        <w:t>я</w:t>
      </w:r>
      <w:r w:rsidR="00B8537B">
        <w:rPr>
          <w:rFonts w:ascii="Times New Roman" w:hAnsi="Times New Roman" w:cs="Times New Roman"/>
          <w:sz w:val="28"/>
          <w:szCs w:val="28"/>
        </w:rPr>
        <w:t xml:space="preserve"> еволюційної психології……….…….89</w:t>
      </w:r>
    </w:p>
    <w:p w14:paraId="4620DEFF" w14:textId="6CC191BB"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Висновки </w:t>
      </w:r>
      <w:r w:rsidRPr="001B77D0">
        <w:rPr>
          <w:rFonts w:ascii="Times New Roman" w:hAnsi="Times New Roman" w:cs="Times New Roman"/>
          <w:sz w:val="28"/>
          <w:szCs w:val="28"/>
        </w:rPr>
        <w:t xml:space="preserve">до </w:t>
      </w:r>
      <w:r w:rsidR="00EB4DEC" w:rsidRPr="001B77D0">
        <w:rPr>
          <w:rFonts w:ascii="Times New Roman" w:hAnsi="Times New Roman" w:cs="Times New Roman"/>
          <w:sz w:val="28"/>
          <w:szCs w:val="28"/>
        </w:rPr>
        <w:t xml:space="preserve">першого </w:t>
      </w:r>
      <w:r w:rsidRPr="001B77D0">
        <w:rPr>
          <w:rFonts w:ascii="Times New Roman" w:hAnsi="Times New Roman" w:cs="Times New Roman"/>
          <w:sz w:val="28"/>
          <w:szCs w:val="28"/>
        </w:rPr>
        <w:t>р</w:t>
      </w:r>
      <w:r w:rsidR="00B8537B" w:rsidRPr="001B77D0">
        <w:rPr>
          <w:rFonts w:ascii="Times New Roman" w:hAnsi="Times New Roman" w:cs="Times New Roman"/>
          <w:sz w:val="28"/>
          <w:szCs w:val="28"/>
        </w:rPr>
        <w:t>озділу</w:t>
      </w:r>
      <w:r w:rsidR="00EB4DEC">
        <w:rPr>
          <w:rFonts w:ascii="Times New Roman" w:hAnsi="Times New Roman" w:cs="Times New Roman"/>
          <w:sz w:val="28"/>
          <w:szCs w:val="28"/>
        </w:rPr>
        <w:t>…</w:t>
      </w:r>
      <w:r w:rsidR="00B613BB">
        <w:rPr>
          <w:rFonts w:ascii="Times New Roman" w:hAnsi="Times New Roman" w:cs="Times New Roman"/>
          <w:sz w:val="28"/>
          <w:szCs w:val="28"/>
        </w:rPr>
        <w:t>………………………………………</w:t>
      </w:r>
      <w:r w:rsidR="00B8537B">
        <w:rPr>
          <w:rFonts w:ascii="Times New Roman" w:hAnsi="Times New Roman" w:cs="Times New Roman"/>
          <w:sz w:val="28"/>
          <w:szCs w:val="28"/>
        </w:rPr>
        <w:t>….91</w:t>
      </w:r>
    </w:p>
    <w:p w14:paraId="7617AB3C" w14:textId="5A87DBD0" w:rsidR="00E15616" w:rsidRPr="00055674" w:rsidRDefault="00B613BB" w:rsidP="00E15616">
      <w:pPr>
        <w:spacing w:after="0" w:line="360" w:lineRule="auto"/>
        <w:jc w:val="both"/>
        <w:rPr>
          <w:rFonts w:ascii="Times New Roman" w:hAnsi="Times New Roman" w:cs="Times New Roman"/>
          <w:sz w:val="28"/>
          <w:szCs w:val="28"/>
          <w:lang w:val="ru-RU"/>
        </w:rPr>
      </w:pPr>
      <w:r w:rsidRPr="001B77D0">
        <w:rPr>
          <w:rFonts w:ascii="Times New Roman" w:hAnsi="Times New Roman" w:cs="Times New Roman"/>
          <w:sz w:val="28"/>
          <w:szCs w:val="28"/>
        </w:rPr>
        <w:t xml:space="preserve">РОЗДІЛ </w:t>
      </w:r>
      <w:r w:rsidR="00E15616" w:rsidRPr="001B77D0">
        <w:rPr>
          <w:rFonts w:ascii="Times New Roman" w:hAnsi="Times New Roman" w:cs="Times New Roman"/>
          <w:sz w:val="28"/>
          <w:szCs w:val="28"/>
        </w:rPr>
        <w:t>2. СУЧАСНІ ПРОЯВИ ДАВНІХ АДАПТАЦІЙ В ГЕНДЕРНІЙ ТА</w:t>
      </w:r>
      <w:r w:rsidR="00E15616">
        <w:rPr>
          <w:rFonts w:ascii="Times New Roman" w:hAnsi="Times New Roman" w:cs="Times New Roman"/>
          <w:sz w:val="28"/>
          <w:szCs w:val="28"/>
        </w:rPr>
        <w:t xml:space="preserve"> СІМЕЙНІЙ СФЕРАХ..…………………………………………</w:t>
      </w:r>
      <w:r w:rsidR="00DB7365">
        <w:rPr>
          <w:rFonts w:ascii="Times New Roman" w:hAnsi="Times New Roman" w:cs="Times New Roman"/>
          <w:sz w:val="28"/>
          <w:szCs w:val="28"/>
        </w:rPr>
        <w:t>…………….….…94</w:t>
      </w:r>
    </w:p>
    <w:p w14:paraId="05110B65" w14:textId="465A2E33"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2.1. Жі</w:t>
      </w:r>
      <w:r>
        <w:rPr>
          <w:rFonts w:ascii="Times New Roman" w:hAnsi="Times New Roman" w:cs="Times New Roman"/>
          <w:sz w:val="28"/>
          <w:szCs w:val="28"/>
        </w:rPr>
        <w:t xml:space="preserve">ноче кокетство </w:t>
      </w:r>
      <w:r w:rsidR="00DB7365">
        <w:rPr>
          <w:rFonts w:ascii="Times New Roman" w:hAnsi="Times New Roman" w:cs="Times New Roman"/>
          <w:sz w:val="28"/>
          <w:szCs w:val="28"/>
        </w:rPr>
        <w:t>як адаптація………………………………….……..94</w:t>
      </w:r>
    </w:p>
    <w:p w14:paraId="79EED90F" w14:textId="3B27F714" w:rsidR="00E15616" w:rsidRPr="00652155"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2.2. Конфлікти поєднання родів</w:t>
      </w:r>
      <w:r>
        <w:rPr>
          <w:rFonts w:ascii="Times New Roman" w:hAnsi="Times New Roman" w:cs="Times New Roman"/>
          <w:sz w:val="28"/>
          <w:szCs w:val="28"/>
        </w:rPr>
        <w:t>: «не</w:t>
      </w:r>
      <w:r w:rsidR="00EF2A93">
        <w:rPr>
          <w:rFonts w:ascii="Times New Roman" w:hAnsi="Times New Roman" w:cs="Times New Roman"/>
          <w:sz w:val="28"/>
          <w:szCs w:val="28"/>
        </w:rPr>
        <w:t>вістка – чужа кістка»………..…….1</w:t>
      </w:r>
      <w:r w:rsidR="00DB7365">
        <w:rPr>
          <w:rFonts w:ascii="Times New Roman" w:hAnsi="Times New Roman" w:cs="Times New Roman"/>
          <w:sz w:val="28"/>
          <w:szCs w:val="28"/>
        </w:rPr>
        <w:t>10</w:t>
      </w:r>
    </w:p>
    <w:p w14:paraId="5B0A1D91" w14:textId="1F63F159" w:rsidR="00E15616"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2.3. Сурогатне материнство – нове використання репродуктивного п</w:t>
      </w:r>
      <w:r>
        <w:rPr>
          <w:rFonts w:ascii="Times New Roman" w:hAnsi="Times New Roman" w:cs="Times New Roman"/>
          <w:sz w:val="28"/>
          <w:szCs w:val="28"/>
        </w:rPr>
        <w:t>отенціал</w:t>
      </w:r>
      <w:r w:rsidR="00DB7365">
        <w:rPr>
          <w:rFonts w:ascii="Times New Roman" w:hAnsi="Times New Roman" w:cs="Times New Roman"/>
          <w:sz w:val="28"/>
          <w:szCs w:val="28"/>
        </w:rPr>
        <w:t>у…………………………………………………………………………126</w:t>
      </w:r>
    </w:p>
    <w:p w14:paraId="2E1D2D1A" w14:textId="221F734B" w:rsidR="00E15616" w:rsidRPr="006C2E22" w:rsidRDefault="00E15616" w:rsidP="00E15616">
      <w:pPr>
        <w:spacing w:after="0" w:line="360" w:lineRule="auto"/>
        <w:jc w:val="both"/>
        <w:rPr>
          <w:rFonts w:ascii="Times New Roman" w:hAnsi="Times New Roman" w:cs="Times New Roman"/>
          <w:sz w:val="28"/>
          <w:szCs w:val="28"/>
        </w:rPr>
      </w:pPr>
      <w:r w:rsidRPr="006847A4">
        <w:rPr>
          <w:rFonts w:ascii="Times New Roman" w:hAnsi="Times New Roman" w:cs="Times New Roman"/>
          <w:sz w:val="28"/>
          <w:szCs w:val="28"/>
        </w:rPr>
        <w:tab/>
        <w:t xml:space="preserve">Висновки до </w:t>
      </w:r>
      <w:r w:rsidR="00EB4DEC">
        <w:rPr>
          <w:rFonts w:ascii="Times New Roman" w:hAnsi="Times New Roman" w:cs="Times New Roman"/>
          <w:sz w:val="28"/>
          <w:szCs w:val="28"/>
        </w:rPr>
        <w:t xml:space="preserve">другого </w:t>
      </w:r>
      <w:r w:rsidRPr="006847A4">
        <w:rPr>
          <w:rFonts w:ascii="Times New Roman" w:hAnsi="Times New Roman" w:cs="Times New Roman"/>
          <w:sz w:val="28"/>
          <w:szCs w:val="28"/>
        </w:rPr>
        <w:t>р</w:t>
      </w:r>
      <w:r w:rsidR="00054613">
        <w:rPr>
          <w:rFonts w:ascii="Times New Roman" w:hAnsi="Times New Roman" w:cs="Times New Roman"/>
          <w:sz w:val="28"/>
          <w:szCs w:val="28"/>
        </w:rPr>
        <w:t xml:space="preserve">озділу </w:t>
      </w:r>
      <w:r w:rsidR="00EB4DEC">
        <w:rPr>
          <w:rFonts w:ascii="Times New Roman" w:hAnsi="Times New Roman" w:cs="Times New Roman"/>
          <w:sz w:val="28"/>
          <w:szCs w:val="28"/>
        </w:rPr>
        <w:t>…</w:t>
      </w:r>
      <w:r w:rsidR="00054613">
        <w:rPr>
          <w:rFonts w:ascii="Times New Roman" w:hAnsi="Times New Roman" w:cs="Times New Roman"/>
          <w:sz w:val="28"/>
          <w:szCs w:val="28"/>
        </w:rPr>
        <w:t>…………………………………………..1</w:t>
      </w:r>
      <w:r w:rsidR="00054613">
        <w:rPr>
          <w:rFonts w:ascii="Times New Roman" w:hAnsi="Times New Roman" w:cs="Times New Roman"/>
          <w:sz w:val="28"/>
          <w:szCs w:val="28"/>
          <w:lang w:val="ru-RU"/>
        </w:rPr>
        <w:t>5</w:t>
      </w:r>
      <w:r>
        <w:rPr>
          <w:rFonts w:ascii="Times New Roman" w:hAnsi="Times New Roman" w:cs="Times New Roman"/>
          <w:sz w:val="28"/>
          <w:szCs w:val="28"/>
        </w:rPr>
        <w:t>4</w:t>
      </w:r>
    </w:p>
    <w:p w14:paraId="305807BA" w14:textId="54297FCB" w:rsidR="00E15616" w:rsidRPr="006C2E22" w:rsidRDefault="00B613BB" w:rsidP="00E15616">
      <w:pPr>
        <w:spacing w:after="0" w:line="360" w:lineRule="auto"/>
        <w:jc w:val="both"/>
        <w:rPr>
          <w:rFonts w:ascii="Times New Roman" w:hAnsi="Times New Roman" w:cs="Times New Roman"/>
          <w:sz w:val="28"/>
          <w:szCs w:val="28"/>
        </w:rPr>
      </w:pPr>
      <w:r w:rsidRPr="001B77D0">
        <w:rPr>
          <w:rFonts w:ascii="Times New Roman" w:hAnsi="Times New Roman" w:cs="Times New Roman"/>
          <w:sz w:val="28"/>
          <w:szCs w:val="28"/>
        </w:rPr>
        <w:t xml:space="preserve">РОЗДІЛ </w:t>
      </w:r>
      <w:r w:rsidR="00E15616" w:rsidRPr="001B77D0">
        <w:rPr>
          <w:rFonts w:ascii="Times New Roman" w:hAnsi="Times New Roman" w:cs="Times New Roman"/>
          <w:sz w:val="28"/>
          <w:szCs w:val="28"/>
        </w:rPr>
        <w:t>3. ЕВОЛЮЦІЙНІ ЧИННИКИ ПОЛІТИЧНОЇ ПОВЕДІНКИ</w:t>
      </w:r>
      <w:r w:rsidR="00E15616">
        <w:rPr>
          <w:rFonts w:ascii="Times New Roman" w:hAnsi="Times New Roman" w:cs="Times New Roman"/>
          <w:sz w:val="28"/>
          <w:szCs w:val="28"/>
        </w:rPr>
        <w:t xml:space="preserve"> СУЧАСНИХ ЛЮДЕЙ</w:t>
      </w:r>
      <w:r w:rsidR="00445F03">
        <w:rPr>
          <w:rFonts w:ascii="Times New Roman" w:hAnsi="Times New Roman" w:cs="Times New Roman"/>
          <w:sz w:val="28"/>
          <w:szCs w:val="28"/>
        </w:rPr>
        <w:t xml:space="preserve"> …………………………………</w:t>
      </w:r>
      <w:r w:rsidR="00054613">
        <w:rPr>
          <w:rFonts w:ascii="Times New Roman" w:hAnsi="Times New Roman" w:cs="Times New Roman"/>
          <w:sz w:val="28"/>
          <w:szCs w:val="28"/>
        </w:rPr>
        <w:t>……………………….1</w:t>
      </w:r>
      <w:r w:rsidR="00054613">
        <w:rPr>
          <w:rFonts w:ascii="Times New Roman" w:hAnsi="Times New Roman" w:cs="Times New Roman"/>
          <w:sz w:val="28"/>
          <w:szCs w:val="28"/>
          <w:lang w:val="ru-RU"/>
        </w:rPr>
        <w:t>5</w:t>
      </w:r>
      <w:r w:rsidR="00E15616">
        <w:rPr>
          <w:rFonts w:ascii="Times New Roman" w:hAnsi="Times New Roman" w:cs="Times New Roman"/>
          <w:sz w:val="28"/>
          <w:szCs w:val="28"/>
        </w:rPr>
        <w:t>7</w:t>
      </w:r>
    </w:p>
    <w:p w14:paraId="3C2D36C6" w14:textId="77777777"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 xml:space="preserve">3.1. Суспільно-політичні феномени в </w:t>
      </w:r>
      <w:r>
        <w:rPr>
          <w:rFonts w:ascii="Times New Roman" w:hAnsi="Times New Roman" w:cs="Times New Roman"/>
          <w:sz w:val="28"/>
          <w:szCs w:val="28"/>
        </w:rPr>
        <w:t>«еволюційному світлі» ……</w:t>
      </w:r>
      <w:r w:rsidRPr="006C2E22">
        <w:rPr>
          <w:rFonts w:ascii="Times New Roman" w:hAnsi="Times New Roman" w:cs="Times New Roman"/>
          <w:sz w:val="28"/>
          <w:szCs w:val="28"/>
        </w:rPr>
        <w:t>…</w:t>
      </w:r>
      <w:r w:rsidR="00BA5047">
        <w:rPr>
          <w:rFonts w:ascii="Times New Roman" w:hAnsi="Times New Roman" w:cs="Times New Roman"/>
          <w:sz w:val="28"/>
          <w:szCs w:val="28"/>
        </w:rPr>
        <w:t>...1</w:t>
      </w:r>
      <w:r w:rsidR="00BA5047" w:rsidRPr="00BA5047">
        <w:rPr>
          <w:rFonts w:ascii="Times New Roman" w:hAnsi="Times New Roman" w:cs="Times New Roman"/>
          <w:sz w:val="28"/>
          <w:szCs w:val="28"/>
          <w:lang w:val="ru-RU"/>
        </w:rPr>
        <w:t>5</w:t>
      </w:r>
      <w:r>
        <w:rPr>
          <w:rFonts w:ascii="Times New Roman" w:hAnsi="Times New Roman" w:cs="Times New Roman"/>
          <w:sz w:val="28"/>
          <w:szCs w:val="28"/>
        </w:rPr>
        <w:t>7</w:t>
      </w:r>
    </w:p>
    <w:p w14:paraId="2D9B195B" w14:textId="77777777" w:rsidR="00E15616"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3.2. Неефективний політичний вибір як ознака домінування «наївно</w:t>
      </w:r>
      <w:r>
        <w:rPr>
          <w:rFonts w:ascii="Times New Roman" w:hAnsi="Times New Roman" w:cs="Times New Roman"/>
          <w:sz w:val="28"/>
          <w:szCs w:val="28"/>
        </w:rPr>
        <w:t>го» психотипу…</w:t>
      </w:r>
      <w:r w:rsidR="00BA5047">
        <w:rPr>
          <w:rFonts w:ascii="Times New Roman" w:hAnsi="Times New Roman" w:cs="Times New Roman"/>
          <w:sz w:val="28"/>
          <w:szCs w:val="28"/>
        </w:rPr>
        <w:t>…………………………………………………………………..…..1</w:t>
      </w:r>
      <w:r w:rsidR="00BA5047" w:rsidRPr="00BA5047">
        <w:rPr>
          <w:rFonts w:ascii="Times New Roman" w:hAnsi="Times New Roman" w:cs="Times New Roman"/>
          <w:sz w:val="28"/>
          <w:szCs w:val="28"/>
          <w:lang w:val="ru-RU"/>
        </w:rPr>
        <w:t>6</w:t>
      </w:r>
      <w:r>
        <w:rPr>
          <w:rFonts w:ascii="Times New Roman" w:hAnsi="Times New Roman" w:cs="Times New Roman"/>
          <w:sz w:val="28"/>
          <w:szCs w:val="28"/>
        </w:rPr>
        <w:t>2</w:t>
      </w:r>
    </w:p>
    <w:p w14:paraId="32288037" w14:textId="116751D4" w:rsidR="00E15616" w:rsidRPr="006C2E22" w:rsidRDefault="00E15616" w:rsidP="00E15616">
      <w:pPr>
        <w:spacing w:after="0" w:line="360" w:lineRule="auto"/>
        <w:jc w:val="both"/>
        <w:rPr>
          <w:rFonts w:ascii="Times New Roman" w:hAnsi="Times New Roman" w:cs="Times New Roman"/>
          <w:sz w:val="28"/>
          <w:szCs w:val="28"/>
        </w:rPr>
      </w:pPr>
      <w:r w:rsidRPr="006847A4">
        <w:rPr>
          <w:rFonts w:ascii="Times New Roman" w:hAnsi="Times New Roman" w:cs="Times New Roman"/>
          <w:sz w:val="28"/>
          <w:szCs w:val="28"/>
        </w:rPr>
        <w:tab/>
        <w:t xml:space="preserve">Висновки до </w:t>
      </w:r>
      <w:r w:rsidR="00EB4DEC">
        <w:rPr>
          <w:rFonts w:ascii="Times New Roman" w:hAnsi="Times New Roman" w:cs="Times New Roman"/>
          <w:sz w:val="28"/>
          <w:szCs w:val="28"/>
        </w:rPr>
        <w:t xml:space="preserve">третього </w:t>
      </w:r>
      <w:r w:rsidRPr="006847A4">
        <w:rPr>
          <w:rFonts w:ascii="Times New Roman" w:hAnsi="Times New Roman" w:cs="Times New Roman"/>
          <w:sz w:val="28"/>
          <w:szCs w:val="28"/>
        </w:rPr>
        <w:t xml:space="preserve">розділу </w:t>
      </w:r>
      <w:r w:rsidR="006E552D">
        <w:rPr>
          <w:rFonts w:ascii="Times New Roman" w:hAnsi="Times New Roman" w:cs="Times New Roman"/>
          <w:sz w:val="28"/>
          <w:szCs w:val="28"/>
        </w:rPr>
        <w:t>………………………………………….…17</w:t>
      </w:r>
      <w:r w:rsidR="00DB7365">
        <w:rPr>
          <w:rFonts w:ascii="Times New Roman" w:hAnsi="Times New Roman" w:cs="Times New Roman"/>
          <w:sz w:val="28"/>
          <w:szCs w:val="28"/>
        </w:rPr>
        <w:t>4</w:t>
      </w:r>
    </w:p>
    <w:p w14:paraId="56CB94BF" w14:textId="734DCC97" w:rsidR="00E15616" w:rsidRPr="00AC5975" w:rsidRDefault="00B613BB" w:rsidP="00E15616">
      <w:pPr>
        <w:spacing w:after="0" w:line="360" w:lineRule="auto"/>
        <w:jc w:val="both"/>
        <w:rPr>
          <w:rFonts w:ascii="Times New Roman" w:hAnsi="Times New Roman" w:cs="Times New Roman"/>
          <w:sz w:val="28"/>
          <w:szCs w:val="28"/>
          <w:lang w:val="ru-RU"/>
        </w:rPr>
      </w:pPr>
      <w:r w:rsidRPr="001B77D0">
        <w:rPr>
          <w:rFonts w:ascii="Times New Roman" w:hAnsi="Times New Roman" w:cs="Times New Roman"/>
          <w:sz w:val="28"/>
          <w:szCs w:val="28"/>
        </w:rPr>
        <w:t xml:space="preserve">РОЗДІЛ </w:t>
      </w:r>
      <w:r w:rsidR="00E15616" w:rsidRPr="001B77D0">
        <w:rPr>
          <w:rFonts w:ascii="Times New Roman" w:hAnsi="Times New Roman" w:cs="Times New Roman"/>
          <w:sz w:val="28"/>
          <w:szCs w:val="28"/>
        </w:rPr>
        <w:t xml:space="preserve">4. </w:t>
      </w:r>
      <w:r w:rsidR="00E15616" w:rsidRPr="001B77D0">
        <w:rPr>
          <w:rFonts w:ascii="Times New Roman" w:eastAsia="Times New Roman" w:hAnsi="Times New Roman" w:cs="Times New Roman"/>
          <w:sz w:val="28"/>
          <w:szCs w:val="28"/>
          <w:lang w:eastAsia="ru-RU"/>
        </w:rPr>
        <w:t>ПРИМАТИВНІСТЬ ЯК КОНСТРУКТ, ЩО УОСОБЛЮЄ</w:t>
      </w:r>
      <w:r w:rsidR="00E15616" w:rsidRPr="009653B7">
        <w:rPr>
          <w:rFonts w:ascii="Times New Roman" w:eastAsia="Times New Roman" w:hAnsi="Times New Roman" w:cs="Times New Roman"/>
          <w:sz w:val="28"/>
          <w:szCs w:val="28"/>
          <w:lang w:eastAsia="ru-RU"/>
        </w:rPr>
        <w:t xml:space="preserve"> НАСЛІДКИ ЕВОЛЮЦІЙНОГО МИНУЛОГО</w:t>
      </w:r>
      <w:r w:rsidR="00E15616" w:rsidRPr="009653B7">
        <w:rPr>
          <w:rFonts w:ascii="Times New Roman" w:hAnsi="Times New Roman" w:cs="Times New Roman"/>
          <w:sz w:val="28"/>
          <w:szCs w:val="28"/>
          <w:lang w:val="ru-RU"/>
        </w:rPr>
        <w:t xml:space="preserve"> </w:t>
      </w:r>
      <w:r>
        <w:rPr>
          <w:rFonts w:ascii="Times New Roman" w:hAnsi="Times New Roman" w:cs="Times New Roman"/>
          <w:sz w:val="28"/>
          <w:szCs w:val="28"/>
        </w:rPr>
        <w:t>……………</w:t>
      </w:r>
      <w:r w:rsidR="00E15616">
        <w:rPr>
          <w:rFonts w:ascii="Times New Roman" w:hAnsi="Times New Roman" w:cs="Times New Roman"/>
          <w:sz w:val="28"/>
          <w:szCs w:val="28"/>
        </w:rPr>
        <w:t>………………….1</w:t>
      </w:r>
      <w:r w:rsidR="006E552D">
        <w:rPr>
          <w:rFonts w:ascii="Times New Roman" w:hAnsi="Times New Roman" w:cs="Times New Roman"/>
          <w:sz w:val="28"/>
          <w:szCs w:val="28"/>
        </w:rPr>
        <w:t>7</w:t>
      </w:r>
      <w:r w:rsidR="00DB7365">
        <w:rPr>
          <w:rFonts w:ascii="Times New Roman" w:hAnsi="Times New Roman" w:cs="Times New Roman"/>
          <w:sz w:val="28"/>
          <w:szCs w:val="28"/>
          <w:lang w:val="ru-RU"/>
        </w:rPr>
        <w:t>6</w:t>
      </w:r>
    </w:p>
    <w:p w14:paraId="5B164A43" w14:textId="6B306A49" w:rsidR="00E15616" w:rsidRPr="008E3469" w:rsidRDefault="00E15616" w:rsidP="00E1561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6C2E22">
        <w:rPr>
          <w:rFonts w:ascii="Times New Roman" w:hAnsi="Times New Roman" w:cs="Times New Roman"/>
          <w:sz w:val="28"/>
          <w:szCs w:val="28"/>
        </w:rPr>
        <w:t>4.1. Концептуалізація конструк</w:t>
      </w:r>
      <w:r>
        <w:rPr>
          <w:rFonts w:ascii="Times New Roman" w:hAnsi="Times New Roman" w:cs="Times New Roman"/>
          <w:sz w:val="28"/>
          <w:szCs w:val="28"/>
        </w:rPr>
        <w:t>ту «примативність»………………..……1</w:t>
      </w:r>
      <w:r w:rsidR="00306A1E">
        <w:rPr>
          <w:rFonts w:ascii="Times New Roman" w:hAnsi="Times New Roman" w:cs="Times New Roman"/>
          <w:sz w:val="28"/>
          <w:szCs w:val="28"/>
          <w:lang w:val="ru-RU"/>
        </w:rPr>
        <w:t>7</w:t>
      </w:r>
      <w:r w:rsidR="00DB7365">
        <w:rPr>
          <w:rFonts w:ascii="Times New Roman" w:hAnsi="Times New Roman" w:cs="Times New Roman"/>
          <w:sz w:val="28"/>
          <w:szCs w:val="28"/>
          <w:lang w:val="ru-RU"/>
        </w:rPr>
        <w:t>6</w:t>
      </w:r>
    </w:p>
    <w:p w14:paraId="012BD53E" w14:textId="7BE487D1"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4.2. Боротьба за статус примативних</w:t>
      </w:r>
      <w:r>
        <w:rPr>
          <w:rFonts w:ascii="Times New Roman" w:hAnsi="Times New Roman" w:cs="Times New Roman"/>
          <w:sz w:val="28"/>
          <w:szCs w:val="28"/>
        </w:rPr>
        <w:t xml:space="preserve"> осіб</w:t>
      </w:r>
      <w:r w:rsidR="00362826">
        <w:rPr>
          <w:rFonts w:ascii="Times New Roman" w:hAnsi="Times New Roman" w:cs="Times New Roman"/>
          <w:sz w:val="28"/>
          <w:szCs w:val="28"/>
        </w:rPr>
        <w:t xml:space="preserve"> – булінг у сучасній школ</w:t>
      </w:r>
      <w:r w:rsidR="00DB7365">
        <w:rPr>
          <w:rFonts w:ascii="Times New Roman" w:hAnsi="Times New Roman" w:cs="Times New Roman"/>
          <w:sz w:val="28"/>
          <w:szCs w:val="28"/>
        </w:rPr>
        <w:t>і.….191</w:t>
      </w:r>
    </w:p>
    <w:p w14:paraId="09A06A64" w14:textId="4D176A7B"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0160C0">
        <w:rPr>
          <w:rFonts w:ascii="Times New Roman" w:hAnsi="Times New Roman" w:cs="Times New Roman"/>
          <w:sz w:val="28"/>
          <w:szCs w:val="28"/>
        </w:rPr>
        <w:t>4.2.1. Істори</w:t>
      </w:r>
      <w:r w:rsidRPr="006C2E22">
        <w:rPr>
          <w:rFonts w:ascii="Times New Roman" w:hAnsi="Times New Roman" w:cs="Times New Roman"/>
          <w:sz w:val="28"/>
          <w:szCs w:val="28"/>
        </w:rPr>
        <w:t>ко-теоретич</w:t>
      </w:r>
      <w:r>
        <w:rPr>
          <w:rFonts w:ascii="Times New Roman" w:hAnsi="Times New Roman" w:cs="Times New Roman"/>
          <w:sz w:val="28"/>
          <w:szCs w:val="28"/>
        </w:rPr>
        <w:t>ний анал</w:t>
      </w:r>
      <w:r w:rsidR="00DB7365">
        <w:rPr>
          <w:rFonts w:ascii="Times New Roman" w:hAnsi="Times New Roman" w:cs="Times New Roman"/>
          <w:sz w:val="28"/>
          <w:szCs w:val="28"/>
        </w:rPr>
        <w:t>із феномену</w:t>
      </w:r>
      <w:r w:rsidR="000160C0">
        <w:rPr>
          <w:rFonts w:ascii="Times New Roman" w:hAnsi="Times New Roman" w:cs="Times New Roman"/>
          <w:sz w:val="28"/>
          <w:szCs w:val="28"/>
        </w:rPr>
        <w:t xml:space="preserve"> булінгу……………….</w:t>
      </w:r>
      <w:r w:rsidR="00DB7365">
        <w:rPr>
          <w:rFonts w:ascii="Times New Roman" w:hAnsi="Times New Roman" w:cs="Times New Roman"/>
          <w:sz w:val="28"/>
          <w:szCs w:val="28"/>
        </w:rPr>
        <w:t>….192</w:t>
      </w:r>
    </w:p>
    <w:p w14:paraId="6A1E4103" w14:textId="783D5475"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4.2.2. Психологічні аспекти булінгу в середовищі молодших школярів – пілотажне до</w:t>
      </w:r>
      <w:r>
        <w:rPr>
          <w:rFonts w:ascii="Times New Roman" w:hAnsi="Times New Roman" w:cs="Times New Roman"/>
          <w:sz w:val="28"/>
          <w:szCs w:val="28"/>
        </w:rPr>
        <w:t>слідження……………………………………………</w:t>
      </w:r>
      <w:r w:rsidR="00DB7365">
        <w:rPr>
          <w:rFonts w:ascii="Times New Roman" w:hAnsi="Times New Roman" w:cs="Times New Roman"/>
          <w:sz w:val="28"/>
          <w:szCs w:val="28"/>
        </w:rPr>
        <w:t>…….………..206</w:t>
      </w:r>
    </w:p>
    <w:p w14:paraId="25B10EC2" w14:textId="05547543"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 xml:space="preserve">4.2.3. Психологічні аспекти булінгу в середовищі молодших школярів – основне </w:t>
      </w:r>
      <w:r>
        <w:rPr>
          <w:rFonts w:ascii="Times New Roman" w:hAnsi="Times New Roman" w:cs="Times New Roman"/>
          <w:sz w:val="28"/>
          <w:szCs w:val="28"/>
        </w:rPr>
        <w:t>дослід</w:t>
      </w:r>
      <w:r w:rsidR="00DE0FD3">
        <w:rPr>
          <w:rFonts w:ascii="Times New Roman" w:hAnsi="Times New Roman" w:cs="Times New Roman"/>
          <w:sz w:val="28"/>
          <w:szCs w:val="28"/>
        </w:rPr>
        <w:t>ження…………………………………………………………….215</w:t>
      </w:r>
    </w:p>
    <w:p w14:paraId="148FF19C" w14:textId="7CDA9BB6" w:rsidR="00E15616" w:rsidRPr="001D0B22" w:rsidRDefault="00E15616" w:rsidP="00E1561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6C2E22">
        <w:rPr>
          <w:rFonts w:ascii="Times New Roman" w:hAnsi="Times New Roman" w:cs="Times New Roman"/>
          <w:sz w:val="28"/>
          <w:szCs w:val="28"/>
        </w:rPr>
        <w:t>4.2.4. Психологічні аспекти булін</w:t>
      </w:r>
      <w:r>
        <w:rPr>
          <w:rFonts w:ascii="Times New Roman" w:hAnsi="Times New Roman" w:cs="Times New Roman"/>
          <w:sz w:val="28"/>
          <w:szCs w:val="28"/>
        </w:rPr>
        <w:t>г</w:t>
      </w:r>
      <w:r w:rsidR="001D0B22">
        <w:rPr>
          <w:rFonts w:ascii="Times New Roman" w:hAnsi="Times New Roman" w:cs="Times New Roman"/>
          <w:sz w:val="28"/>
          <w:szCs w:val="28"/>
        </w:rPr>
        <w:t>у в середній ланці школи……….…2</w:t>
      </w:r>
      <w:r w:rsidR="00DE0FD3">
        <w:rPr>
          <w:rFonts w:ascii="Times New Roman" w:hAnsi="Times New Roman" w:cs="Times New Roman"/>
          <w:sz w:val="28"/>
          <w:szCs w:val="28"/>
          <w:lang w:val="ru-RU"/>
        </w:rPr>
        <w:t>23</w:t>
      </w:r>
    </w:p>
    <w:p w14:paraId="7134ABEF" w14:textId="6B2AC9C2" w:rsidR="00E15616" w:rsidRPr="001D0B22" w:rsidRDefault="00E15616" w:rsidP="00E1561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6C2E22">
        <w:rPr>
          <w:rFonts w:ascii="Times New Roman" w:hAnsi="Times New Roman" w:cs="Times New Roman"/>
          <w:sz w:val="28"/>
          <w:szCs w:val="28"/>
        </w:rPr>
        <w:t>4.2.5. Психологічні аспекти булінг</w:t>
      </w:r>
      <w:r>
        <w:rPr>
          <w:rFonts w:ascii="Times New Roman" w:hAnsi="Times New Roman" w:cs="Times New Roman"/>
          <w:sz w:val="28"/>
          <w:szCs w:val="28"/>
        </w:rPr>
        <w:t>у в середовищі старшої ш</w:t>
      </w:r>
      <w:r w:rsidR="001D0B22">
        <w:rPr>
          <w:rFonts w:ascii="Times New Roman" w:hAnsi="Times New Roman" w:cs="Times New Roman"/>
          <w:sz w:val="28"/>
          <w:szCs w:val="28"/>
        </w:rPr>
        <w:t>коли……2</w:t>
      </w:r>
      <w:r w:rsidR="00DE0FD3">
        <w:rPr>
          <w:rFonts w:ascii="Times New Roman" w:hAnsi="Times New Roman" w:cs="Times New Roman"/>
          <w:sz w:val="28"/>
          <w:szCs w:val="28"/>
          <w:lang w:val="ru-RU"/>
        </w:rPr>
        <w:t>34</w:t>
      </w:r>
    </w:p>
    <w:p w14:paraId="0CB4EDDB" w14:textId="428D64E2"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4.2.6. Психологічні особливості жертв булінгу у педагогічному середов</w:t>
      </w:r>
      <w:r>
        <w:rPr>
          <w:rFonts w:ascii="Times New Roman" w:hAnsi="Times New Roman" w:cs="Times New Roman"/>
          <w:sz w:val="28"/>
          <w:szCs w:val="28"/>
        </w:rPr>
        <w:t>ищі школи</w:t>
      </w:r>
      <w:r w:rsidR="00DE0FD3">
        <w:rPr>
          <w:rFonts w:ascii="Times New Roman" w:hAnsi="Times New Roman" w:cs="Times New Roman"/>
          <w:sz w:val="28"/>
          <w:szCs w:val="28"/>
        </w:rPr>
        <w:t>………………………………………..………………..……..250</w:t>
      </w:r>
    </w:p>
    <w:p w14:paraId="1415B21E" w14:textId="3DC8396A"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4.3. Порушення здорової повед</w:t>
      </w:r>
      <w:r>
        <w:rPr>
          <w:rFonts w:ascii="Times New Roman" w:hAnsi="Times New Roman" w:cs="Times New Roman"/>
          <w:sz w:val="28"/>
          <w:szCs w:val="28"/>
        </w:rPr>
        <w:t xml:space="preserve">інки </w:t>
      </w:r>
      <w:r w:rsidR="00DB7365">
        <w:rPr>
          <w:rFonts w:ascii="Times New Roman" w:hAnsi="Times New Roman" w:cs="Times New Roman"/>
          <w:sz w:val="28"/>
          <w:szCs w:val="28"/>
        </w:rPr>
        <w:t>я</w:t>
      </w:r>
      <w:r w:rsidR="00DE0FD3">
        <w:rPr>
          <w:rFonts w:ascii="Times New Roman" w:hAnsi="Times New Roman" w:cs="Times New Roman"/>
          <w:sz w:val="28"/>
          <w:szCs w:val="28"/>
        </w:rPr>
        <w:t>к прояв примативності…………...265</w:t>
      </w:r>
    </w:p>
    <w:p w14:paraId="1F5EEE49" w14:textId="3CCFF276"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4.3.1. Розробка Опитувальника</w:t>
      </w:r>
      <w:r>
        <w:rPr>
          <w:rFonts w:ascii="Times New Roman" w:hAnsi="Times New Roman" w:cs="Times New Roman"/>
          <w:sz w:val="28"/>
          <w:szCs w:val="28"/>
        </w:rPr>
        <w:t xml:space="preserve"> по</w:t>
      </w:r>
      <w:r w:rsidR="00DE0FD3">
        <w:rPr>
          <w:rFonts w:ascii="Times New Roman" w:hAnsi="Times New Roman" w:cs="Times New Roman"/>
          <w:sz w:val="28"/>
          <w:szCs w:val="28"/>
        </w:rPr>
        <w:t>рушень здорової поведінки…………267</w:t>
      </w:r>
    </w:p>
    <w:p w14:paraId="17E821A4" w14:textId="5BA765E5"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4.3.2. Зв’язок порушень здорової поведінки з домінуючими інстинкт</w:t>
      </w:r>
      <w:r>
        <w:rPr>
          <w:rFonts w:ascii="Times New Roman" w:hAnsi="Times New Roman" w:cs="Times New Roman"/>
          <w:sz w:val="28"/>
          <w:szCs w:val="28"/>
        </w:rPr>
        <w:t>ами та примативністю……………………………………………………</w:t>
      </w:r>
      <w:r w:rsidRPr="006C2E22">
        <w:rPr>
          <w:rFonts w:ascii="Times New Roman" w:hAnsi="Times New Roman" w:cs="Times New Roman"/>
          <w:sz w:val="28"/>
          <w:szCs w:val="28"/>
        </w:rPr>
        <w:t>……</w:t>
      </w:r>
      <w:r w:rsidR="00DE0FD3">
        <w:rPr>
          <w:rFonts w:ascii="Times New Roman" w:hAnsi="Times New Roman" w:cs="Times New Roman"/>
          <w:sz w:val="28"/>
          <w:szCs w:val="28"/>
        </w:rPr>
        <w:t>…….…290</w:t>
      </w:r>
    </w:p>
    <w:p w14:paraId="3F5F501E" w14:textId="3530678D" w:rsidR="00E15616" w:rsidRPr="006C2E22"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4.3.3. Особистісні особливості та форми здорової поведінки, які впливають на психофізіологічну адапт</w:t>
      </w:r>
      <w:r w:rsidR="00DE0FD3">
        <w:rPr>
          <w:rFonts w:ascii="Times New Roman" w:hAnsi="Times New Roman" w:cs="Times New Roman"/>
          <w:sz w:val="28"/>
          <w:szCs w:val="28"/>
        </w:rPr>
        <w:t>ованість людини …………………..….297</w:t>
      </w:r>
    </w:p>
    <w:p w14:paraId="469169F0" w14:textId="542EAEA5" w:rsidR="00E15616"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4.4. Критичне мислення: противага примативності та рац</w:t>
      </w:r>
      <w:r>
        <w:rPr>
          <w:rFonts w:ascii="Times New Roman" w:hAnsi="Times New Roman" w:cs="Times New Roman"/>
          <w:sz w:val="28"/>
          <w:szCs w:val="28"/>
        </w:rPr>
        <w:t>іональност</w:t>
      </w:r>
      <w:r w:rsidR="00362826">
        <w:rPr>
          <w:rFonts w:ascii="Times New Roman" w:hAnsi="Times New Roman" w:cs="Times New Roman"/>
          <w:sz w:val="28"/>
          <w:szCs w:val="28"/>
        </w:rPr>
        <w:t>і…………………………………………</w:t>
      </w:r>
      <w:r w:rsidR="00DE0FD3">
        <w:rPr>
          <w:rFonts w:ascii="Times New Roman" w:hAnsi="Times New Roman" w:cs="Times New Roman"/>
          <w:sz w:val="28"/>
          <w:szCs w:val="28"/>
        </w:rPr>
        <w:t>…………………………..318</w:t>
      </w:r>
    </w:p>
    <w:p w14:paraId="5399EA43" w14:textId="6FA84DD5" w:rsidR="00E15616" w:rsidRPr="006C2E22" w:rsidRDefault="00E15616" w:rsidP="00E15616">
      <w:pPr>
        <w:spacing w:after="0" w:line="360" w:lineRule="auto"/>
        <w:jc w:val="both"/>
        <w:rPr>
          <w:rFonts w:ascii="Times New Roman" w:hAnsi="Times New Roman" w:cs="Times New Roman"/>
          <w:sz w:val="28"/>
          <w:szCs w:val="28"/>
        </w:rPr>
      </w:pPr>
      <w:r w:rsidRPr="006847A4">
        <w:rPr>
          <w:rFonts w:ascii="Times New Roman" w:hAnsi="Times New Roman" w:cs="Times New Roman"/>
          <w:sz w:val="28"/>
          <w:szCs w:val="28"/>
        </w:rPr>
        <w:tab/>
        <w:t xml:space="preserve">Висновки до </w:t>
      </w:r>
      <w:r w:rsidR="00EB4DEC">
        <w:rPr>
          <w:rFonts w:ascii="Times New Roman" w:hAnsi="Times New Roman" w:cs="Times New Roman"/>
          <w:sz w:val="28"/>
          <w:szCs w:val="28"/>
        </w:rPr>
        <w:t xml:space="preserve">четвертого </w:t>
      </w:r>
      <w:r w:rsidRPr="006847A4">
        <w:rPr>
          <w:rFonts w:ascii="Times New Roman" w:hAnsi="Times New Roman" w:cs="Times New Roman"/>
          <w:sz w:val="28"/>
          <w:szCs w:val="28"/>
        </w:rPr>
        <w:t>р</w:t>
      </w:r>
      <w:r>
        <w:rPr>
          <w:rFonts w:ascii="Times New Roman" w:hAnsi="Times New Roman" w:cs="Times New Roman"/>
          <w:sz w:val="28"/>
          <w:szCs w:val="28"/>
        </w:rPr>
        <w:t>о</w:t>
      </w:r>
      <w:r w:rsidR="00B613BB">
        <w:rPr>
          <w:rFonts w:ascii="Times New Roman" w:hAnsi="Times New Roman" w:cs="Times New Roman"/>
          <w:sz w:val="28"/>
          <w:szCs w:val="28"/>
        </w:rPr>
        <w:t>зділу ……………………………………</w:t>
      </w:r>
      <w:r w:rsidR="00F744F0">
        <w:rPr>
          <w:rFonts w:ascii="Times New Roman" w:hAnsi="Times New Roman" w:cs="Times New Roman"/>
          <w:sz w:val="28"/>
          <w:szCs w:val="28"/>
        </w:rPr>
        <w:t>…..33</w:t>
      </w:r>
      <w:r w:rsidR="00DE0FD3">
        <w:rPr>
          <w:rFonts w:ascii="Times New Roman" w:hAnsi="Times New Roman" w:cs="Times New Roman"/>
          <w:sz w:val="28"/>
          <w:szCs w:val="28"/>
        </w:rPr>
        <w:t>7</w:t>
      </w:r>
    </w:p>
    <w:p w14:paraId="52BCF085" w14:textId="0A195D3F" w:rsidR="00E15616" w:rsidRPr="006C2E22" w:rsidRDefault="00B613BB" w:rsidP="00E15616">
      <w:pPr>
        <w:spacing w:after="0" w:line="360" w:lineRule="auto"/>
        <w:jc w:val="both"/>
        <w:rPr>
          <w:rFonts w:ascii="Times New Roman" w:hAnsi="Times New Roman" w:cs="Times New Roman"/>
          <w:sz w:val="28"/>
          <w:szCs w:val="28"/>
        </w:rPr>
      </w:pPr>
      <w:r w:rsidRPr="001B77D0">
        <w:rPr>
          <w:rFonts w:ascii="Times New Roman" w:hAnsi="Times New Roman" w:cs="Times New Roman"/>
          <w:sz w:val="28"/>
          <w:szCs w:val="28"/>
        </w:rPr>
        <w:t xml:space="preserve">РОЗДІЛ </w:t>
      </w:r>
      <w:r w:rsidR="00E15616" w:rsidRPr="001B77D0">
        <w:rPr>
          <w:rFonts w:ascii="Times New Roman" w:hAnsi="Times New Roman" w:cs="Times New Roman"/>
          <w:sz w:val="28"/>
          <w:szCs w:val="28"/>
        </w:rPr>
        <w:t>5. ВСТАНОВЛЕННЯ ВЗАЄМОВІДНОСИН МІЖ АДАПТАЦІЯМИ</w:t>
      </w:r>
      <w:r w:rsidR="00E15616" w:rsidRPr="006C2E22">
        <w:rPr>
          <w:rFonts w:ascii="Times New Roman" w:hAnsi="Times New Roman" w:cs="Times New Roman"/>
          <w:sz w:val="28"/>
          <w:szCs w:val="28"/>
        </w:rPr>
        <w:t xml:space="preserve"> РІЗНОГО ЗНАЧЕННЯ ЧЕРЕЗ СТРУКТУРНО-ФУНКЦІОНАЛЬНІ МОДЕЛІ</w:t>
      </w:r>
      <w:r w:rsidR="002B1C4C">
        <w:rPr>
          <w:rFonts w:ascii="Times New Roman" w:hAnsi="Times New Roman" w:cs="Times New Roman"/>
          <w:sz w:val="28"/>
          <w:szCs w:val="28"/>
        </w:rPr>
        <w:t>…………………………………………………………………………</w:t>
      </w:r>
      <w:r w:rsidR="0002605E">
        <w:rPr>
          <w:rFonts w:ascii="Times New Roman" w:hAnsi="Times New Roman" w:cs="Times New Roman"/>
          <w:sz w:val="28"/>
          <w:szCs w:val="28"/>
        </w:rPr>
        <w:t>.342</w:t>
      </w:r>
    </w:p>
    <w:p w14:paraId="3563F289" w14:textId="1B41267E" w:rsidR="00E15616" w:rsidRPr="005F4B0B" w:rsidRDefault="00E15616" w:rsidP="00E1561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Pr="006C2E22">
        <w:rPr>
          <w:rFonts w:ascii="Times New Roman" w:hAnsi="Times New Roman" w:cs="Times New Roman"/>
          <w:sz w:val="28"/>
          <w:szCs w:val="28"/>
        </w:rPr>
        <w:t>5.1. Взаємовідношення між ад</w:t>
      </w:r>
      <w:r>
        <w:rPr>
          <w:rFonts w:ascii="Times New Roman" w:hAnsi="Times New Roman" w:cs="Times New Roman"/>
          <w:sz w:val="28"/>
          <w:szCs w:val="28"/>
        </w:rPr>
        <w:t>ап</w:t>
      </w:r>
      <w:r w:rsidR="0002605E">
        <w:rPr>
          <w:rFonts w:ascii="Times New Roman" w:hAnsi="Times New Roman" w:cs="Times New Roman"/>
          <w:sz w:val="28"/>
          <w:szCs w:val="28"/>
        </w:rPr>
        <w:t>таціями різного значення……………342</w:t>
      </w:r>
    </w:p>
    <w:p w14:paraId="565C51E7" w14:textId="432A7A0E" w:rsidR="00E15616" w:rsidRDefault="00E15616"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C2E22">
        <w:rPr>
          <w:rFonts w:ascii="Times New Roman" w:hAnsi="Times New Roman" w:cs="Times New Roman"/>
          <w:sz w:val="28"/>
          <w:szCs w:val="28"/>
        </w:rPr>
        <w:t>5.2. Дворівневе формування адаптацій – філогенетичний та онтогене</w:t>
      </w:r>
      <w:r>
        <w:rPr>
          <w:rFonts w:ascii="Times New Roman" w:hAnsi="Times New Roman" w:cs="Times New Roman"/>
          <w:sz w:val="28"/>
          <w:szCs w:val="28"/>
        </w:rPr>
        <w:t>тичний а</w:t>
      </w:r>
      <w:r w:rsidR="0002605E">
        <w:rPr>
          <w:rFonts w:ascii="Times New Roman" w:hAnsi="Times New Roman" w:cs="Times New Roman"/>
          <w:sz w:val="28"/>
          <w:szCs w:val="28"/>
        </w:rPr>
        <w:t>спекти……………………………………………………….…348</w:t>
      </w:r>
    </w:p>
    <w:p w14:paraId="2EBEE67B" w14:textId="47195735" w:rsidR="00E15616" w:rsidRPr="006C2E22" w:rsidRDefault="00E15616" w:rsidP="00E15616">
      <w:pPr>
        <w:spacing w:after="0" w:line="360" w:lineRule="auto"/>
        <w:jc w:val="both"/>
        <w:rPr>
          <w:rFonts w:ascii="Times New Roman" w:hAnsi="Times New Roman" w:cs="Times New Roman"/>
          <w:sz w:val="28"/>
          <w:szCs w:val="28"/>
        </w:rPr>
      </w:pPr>
      <w:r w:rsidRPr="006847A4">
        <w:rPr>
          <w:rFonts w:ascii="Times New Roman" w:hAnsi="Times New Roman" w:cs="Times New Roman"/>
          <w:sz w:val="28"/>
          <w:szCs w:val="28"/>
        </w:rPr>
        <w:tab/>
        <w:t xml:space="preserve">Висновки до </w:t>
      </w:r>
      <w:r w:rsidR="00EB4DEC">
        <w:rPr>
          <w:rFonts w:ascii="Times New Roman" w:hAnsi="Times New Roman" w:cs="Times New Roman"/>
          <w:sz w:val="28"/>
          <w:szCs w:val="28"/>
        </w:rPr>
        <w:t>п</w:t>
      </w:r>
      <w:r w:rsidR="00EB4DEC" w:rsidRPr="00535EE7">
        <w:rPr>
          <w:rFonts w:ascii="Times New Roman" w:hAnsi="Times New Roman" w:cs="Times New Roman"/>
          <w:sz w:val="28"/>
          <w:szCs w:val="28"/>
          <w:lang w:val="ru-RU"/>
        </w:rPr>
        <w:t>’</w:t>
      </w:r>
      <w:r w:rsidR="00EB4DEC">
        <w:rPr>
          <w:rFonts w:ascii="Times New Roman" w:hAnsi="Times New Roman" w:cs="Times New Roman"/>
          <w:sz w:val="28"/>
          <w:szCs w:val="28"/>
        </w:rPr>
        <w:t xml:space="preserve">ятого </w:t>
      </w:r>
      <w:r w:rsidRPr="006847A4">
        <w:rPr>
          <w:rFonts w:ascii="Times New Roman" w:hAnsi="Times New Roman" w:cs="Times New Roman"/>
          <w:sz w:val="28"/>
          <w:szCs w:val="28"/>
        </w:rPr>
        <w:t>р</w:t>
      </w:r>
      <w:r>
        <w:rPr>
          <w:rFonts w:ascii="Times New Roman" w:hAnsi="Times New Roman" w:cs="Times New Roman"/>
          <w:sz w:val="28"/>
          <w:szCs w:val="28"/>
        </w:rPr>
        <w:t>оз</w:t>
      </w:r>
      <w:r w:rsidR="0002605E">
        <w:rPr>
          <w:rFonts w:ascii="Times New Roman" w:hAnsi="Times New Roman" w:cs="Times New Roman"/>
          <w:sz w:val="28"/>
          <w:szCs w:val="28"/>
        </w:rPr>
        <w:t>ділу ……………………………………………...356</w:t>
      </w:r>
    </w:p>
    <w:p w14:paraId="6C9CD52C" w14:textId="7E31C1B6" w:rsidR="00E15616" w:rsidRPr="00FC14E2" w:rsidRDefault="00E15616" w:rsidP="00E1561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ВИСНОВКИ</w:t>
      </w:r>
      <w:r w:rsidRPr="006C2E22">
        <w:rPr>
          <w:rFonts w:ascii="Times New Roman" w:hAnsi="Times New Roman" w:cs="Times New Roman"/>
          <w:sz w:val="28"/>
          <w:szCs w:val="28"/>
        </w:rPr>
        <w:t>……</w:t>
      </w:r>
      <w:r w:rsidR="0002605E">
        <w:rPr>
          <w:rFonts w:ascii="Times New Roman" w:hAnsi="Times New Roman" w:cs="Times New Roman"/>
          <w:sz w:val="28"/>
          <w:szCs w:val="28"/>
        </w:rPr>
        <w:t>………………………………………………….….…………...359</w:t>
      </w:r>
    </w:p>
    <w:p w14:paraId="57AAE6AE" w14:textId="0AD92027" w:rsidR="00E15616" w:rsidRPr="00FC14E2" w:rsidRDefault="00E15616" w:rsidP="00E15616">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СПИСОК ПОСИЛАНЬ</w:t>
      </w:r>
      <w:r w:rsidRPr="006C2E22">
        <w:rPr>
          <w:rFonts w:ascii="Times New Roman" w:hAnsi="Times New Roman" w:cs="Times New Roman"/>
          <w:sz w:val="28"/>
          <w:szCs w:val="28"/>
        </w:rPr>
        <w:t>……………</w:t>
      </w:r>
      <w:r w:rsidR="0002605E">
        <w:rPr>
          <w:rFonts w:ascii="Times New Roman" w:hAnsi="Times New Roman" w:cs="Times New Roman"/>
          <w:sz w:val="28"/>
          <w:szCs w:val="28"/>
        </w:rPr>
        <w:t>………………………………..……………365</w:t>
      </w:r>
    </w:p>
    <w:p w14:paraId="5260780D" w14:textId="183F4D6C" w:rsidR="00E15616" w:rsidRPr="006C2E22" w:rsidRDefault="00E15616" w:rsidP="00E15616">
      <w:pPr>
        <w:spacing w:after="0" w:line="360" w:lineRule="auto"/>
        <w:jc w:val="both"/>
        <w:rPr>
          <w:rFonts w:ascii="Times New Roman" w:hAnsi="Times New Roman" w:cs="Times New Roman"/>
          <w:sz w:val="28"/>
          <w:szCs w:val="28"/>
        </w:rPr>
      </w:pPr>
      <w:r w:rsidRPr="006C2E22">
        <w:rPr>
          <w:rFonts w:ascii="Times New Roman" w:hAnsi="Times New Roman" w:cs="Times New Roman"/>
          <w:sz w:val="28"/>
          <w:szCs w:val="28"/>
        </w:rPr>
        <w:t xml:space="preserve">ДОДАТОК А. </w:t>
      </w:r>
      <w:r w:rsidRPr="00BF44BD">
        <w:rPr>
          <w:rFonts w:ascii="Times New Roman" w:hAnsi="Times New Roman" w:cs="Times New Roman"/>
          <w:sz w:val="28"/>
          <w:szCs w:val="28"/>
        </w:rPr>
        <w:t xml:space="preserve">Список публікацій здобувача за темою дисертації та відомості про апробацію результатів дисертації </w:t>
      </w:r>
      <w:r w:rsidRPr="006C2E22">
        <w:rPr>
          <w:rFonts w:ascii="Times New Roman" w:hAnsi="Times New Roman" w:cs="Times New Roman"/>
          <w:sz w:val="28"/>
          <w:szCs w:val="28"/>
        </w:rPr>
        <w:t>……………………</w:t>
      </w:r>
      <w:r w:rsidR="00DB7365">
        <w:rPr>
          <w:rFonts w:ascii="Times New Roman" w:hAnsi="Times New Roman" w:cs="Times New Roman"/>
          <w:sz w:val="28"/>
          <w:szCs w:val="28"/>
        </w:rPr>
        <w:t>……...……………405</w:t>
      </w:r>
    </w:p>
    <w:p w14:paraId="59EA7891" w14:textId="2E657BE3" w:rsidR="00E15616" w:rsidRDefault="00E15616" w:rsidP="00E15616">
      <w:pPr>
        <w:spacing w:after="0" w:line="360" w:lineRule="auto"/>
        <w:jc w:val="both"/>
        <w:rPr>
          <w:rFonts w:ascii="Times New Roman" w:hAnsi="Times New Roman" w:cs="Times New Roman"/>
          <w:sz w:val="28"/>
          <w:szCs w:val="28"/>
        </w:rPr>
      </w:pPr>
      <w:r w:rsidRPr="006C2E22">
        <w:rPr>
          <w:rFonts w:ascii="Times New Roman" w:hAnsi="Times New Roman" w:cs="Times New Roman"/>
          <w:sz w:val="28"/>
          <w:szCs w:val="28"/>
        </w:rPr>
        <w:t xml:space="preserve">ДОДАТОК Б. </w:t>
      </w:r>
      <w:r w:rsidRPr="00BF44BD">
        <w:rPr>
          <w:rFonts w:ascii="Times New Roman" w:hAnsi="Times New Roman" w:cs="Times New Roman"/>
          <w:sz w:val="28"/>
          <w:szCs w:val="28"/>
        </w:rPr>
        <w:t xml:space="preserve">Апробація матеріалів дисертації </w:t>
      </w:r>
      <w:r w:rsidRPr="006C2E22">
        <w:rPr>
          <w:rFonts w:ascii="Times New Roman" w:hAnsi="Times New Roman" w:cs="Times New Roman"/>
          <w:sz w:val="28"/>
          <w:szCs w:val="28"/>
        </w:rPr>
        <w:t>……</w:t>
      </w:r>
      <w:r w:rsidR="00DB7365">
        <w:rPr>
          <w:rFonts w:ascii="Times New Roman" w:hAnsi="Times New Roman" w:cs="Times New Roman"/>
          <w:sz w:val="28"/>
          <w:szCs w:val="28"/>
        </w:rPr>
        <w:t>………………………..…413</w:t>
      </w:r>
    </w:p>
    <w:p w14:paraId="13203775" w14:textId="64E7EB7D" w:rsidR="00E15616" w:rsidRDefault="00E15616" w:rsidP="00E15616">
      <w:pPr>
        <w:spacing w:after="0" w:line="360" w:lineRule="auto"/>
        <w:jc w:val="both"/>
        <w:rPr>
          <w:rFonts w:ascii="Times New Roman" w:hAnsi="Times New Roman" w:cs="Times New Roman"/>
          <w:sz w:val="28"/>
          <w:szCs w:val="28"/>
        </w:rPr>
      </w:pPr>
      <w:r w:rsidRPr="006C2E22">
        <w:rPr>
          <w:rFonts w:ascii="Times New Roman" w:hAnsi="Times New Roman" w:cs="Times New Roman"/>
          <w:sz w:val="28"/>
          <w:szCs w:val="28"/>
        </w:rPr>
        <w:lastRenderedPageBreak/>
        <w:t xml:space="preserve">ДОДАТОК </w:t>
      </w:r>
      <w:r>
        <w:rPr>
          <w:rFonts w:ascii="Times New Roman" w:hAnsi="Times New Roman" w:cs="Times New Roman"/>
          <w:sz w:val="28"/>
          <w:szCs w:val="28"/>
        </w:rPr>
        <w:t>В</w:t>
      </w:r>
      <w:r w:rsidRPr="006C2E22">
        <w:rPr>
          <w:rFonts w:ascii="Times New Roman" w:hAnsi="Times New Roman" w:cs="Times New Roman"/>
          <w:sz w:val="28"/>
          <w:szCs w:val="28"/>
        </w:rPr>
        <w:t xml:space="preserve">. </w:t>
      </w:r>
      <w:r w:rsidR="00DA307B">
        <w:rPr>
          <w:rFonts w:ascii="Times New Roman" w:hAnsi="Times New Roman" w:cs="Times New Roman"/>
          <w:sz w:val="28"/>
          <w:szCs w:val="28"/>
        </w:rPr>
        <w:t>Тест жіночої адаптивності у стосунках з протилежною статтю…………………………………………………</w:t>
      </w:r>
      <w:r w:rsidRPr="006C2E22">
        <w:rPr>
          <w:rFonts w:ascii="Times New Roman" w:hAnsi="Times New Roman" w:cs="Times New Roman"/>
          <w:sz w:val="28"/>
          <w:szCs w:val="28"/>
        </w:rPr>
        <w:t>……</w:t>
      </w:r>
      <w:r w:rsidR="00DA307B">
        <w:rPr>
          <w:rFonts w:ascii="Times New Roman" w:hAnsi="Times New Roman" w:cs="Times New Roman"/>
          <w:sz w:val="28"/>
          <w:szCs w:val="28"/>
        </w:rPr>
        <w:t>………………</w:t>
      </w:r>
      <w:r w:rsidR="004E0A9B">
        <w:rPr>
          <w:rFonts w:ascii="Times New Roman" w:hAnsi="Times New Roman" w:cs="Times New Roman"/>
          <w:sz w:val="28"/>
          <w:szCs w:val="28"/>
        </w:rPr>
        <w:t>…..…416</w:t>
      </w:r>
    </w:p>
    <w:p w14:paraId="55FC42BE" w14:textId="14E39035" w:rsidR="004807AF" w:rsidRDefault="004807AF" w:rsidP="00E15616">
      <w:pPr>
        <w:spacing w:after="0" w:line="360" w:lineRule="auto"/>
        <w:jc w:val="both"/>
        <w:rPr>
          <w:rFonts w:ascii="Times New Roman" w:hAnsi="Times New Roman" w:cs="Times New Roman"/>
          <w:sz w:val="28"/>
          <w:szCs w:val="28"/>
        </w:rPr>
      </w:pPr>
      <w:r w:rsidRPr="004807AF">
        <w:rPr>
          <w:rFonts w:ascii="Times New Roman" w:hAnsi="Times New Roman" w:cs="Times New Roman"/>
          <w:sz w:val="28"/>
          <w:szCs w:val="28"/>
        </w:rPr>
        <w:t>ДОДАТОК Г.</w:t>
      </w:r>
      <w:r>
        <w:rPr>
          <w:rFonts w:ascii="Times New Roman" w:hAnsi="Times New Roman" w:cs="Times New Roman"/>
          <w:sz w:val="28"/>
          <w:szCs w:val="28"/>
        </w:rPr>
        <w:t xml:space="preserve"> Питання інтерв’ю для сурогатних матерів……………………</w:t>
      </w:r>
      <w:r w:rsidR="00C762D8">
        <w:rPr>
          <w:rFonts w:ascii="Times New Roman" w:hAnsi="Times New Roman" w:cs="Times New Roman"/>
          <w:sz w:val="28"/>
          <w:szCs w:val="28"/>
        </w:rPr>
        <w:t>421</w:t>
      </w:r>
    </w:p>
    <w:p w14:paraId="4999588D" w14:textId="0289BDF7" w:rsidR="00DA307B" w:rsidRDefault="00DA5935"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ДОДАТОК </w:t>
      </w:r>
      <w:r w:rsidR="004807AF">
        <w:rPr>
          <w:rFonts w:ascii="Times New Roman" w:hAnsi="Times New Roman" w:cs="Times New Roman"/>
          <w:sz w:val="28"/>
          <w:szCs w:val="28"/>
        </w:rPr>
        <w:t>Д</w:t>
      </w:r>
      <w:r>
        <w:rPr>
          <w:rFonts w:ascii="Times New Roman" w:hAnsi="Times New Roman" w:cs="Times New Roman"/>
          <w:sz w:val="28"/>
          <w:szCs w:val="28"/>
        </w:rPr>
        <w:t xml:space="preserve">. </w:t>
      </w:r>
      <w:r w:rsidR="00DA307B">
        <w:rPr>
          <w:rFonts w:ascii="Times New Roman" w:hAnsi="Times New Roman" w:cs="Times New Roman"/>
          <w:sz w:val="28"/>
          <w:szCs w:val="28"/>
        </w:rPr>
        <w:t>Тест пр</w:t>
      </w:r>
      <w:r w:rsidR="00C762D8">
        <w:rPr>
          <w:rFonts w:ascii="Times New Roman" w:hAnsi="Times New Roman" w:cs="Times New Roman"/>
          <w:sz w:val="28"/>
          <w:szCs w:val="28"/>
        </w:rPr>
        <w:t>имативності………………………………………………423</w:t>
      </w:r>
    </w:p>
    <w:p w14:paraId="1AE6F7C9" w14:textId="4FFCC1B1" w:rsidR="0005596B" w:rsidRDefault="00DA307B"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ДОДАТОК </w:t>
      </w:r>
      <w:r w:rsidR="004807AF">
        <w:rPr>
          <w:rFonts w:ascii="Times New Roman" w:hAnsi="Times New Roman" w:cs="Times New Roman"/>
          <w:sz w:val="28"/>
          <w:szCs w:val="28"/>
        </w:rPr>
        <w:t>Е</w:t>
      </w:r>
      <w:r>
        <w:rPr>
          <w:rFonts w:ascii="Times New Roman" w:hAnsi="Times New Roman" w:cs="Times New Roman"/>
          <w:sz w:val="28"/>
          <w:szCs w:val="28"/>
        </w:rPr>
        <w:t xml:space="preserve">. </w:t>
      </w:r>
      <w:r w:rsidR="00DA5935" w:rsidRPr="00DA5935">
        <w:rPr>
          <w:rFonts w:ascii="Times New Roman" w:hAnsi="Times New Roman" w:cs="Times New Roman"/>
          <w:sz w:val="28"/>
          <w:szCs w:val="28"/>
        </w:rPr>
        <w:t>Анкети для дослідження булінгу в шкільному середовищі</w:t>
      </w:r>
      <w:r w:rsidR="00C762D8">
        <w:rPr>
          <w:rFonts w:ascii="Times New Roman" w:hAnsi="Times New Roman" w:cs="Times New Roman"/>
          <w:sz w:val="28"/>
          <w:szCs w:val="28"/>
        </w:rPr>
        <w:t>….426</w:t>
      </w:r>
    </w:p>
    <w:p w14:paraId="29BC9657" w14:textId="221B3AE1" w:rsidR="00DA307B" w:rsidRDefault="004807AF"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ДОДАТОК Ж</w:t>
      </w:r>
      <w:r w:rsidR="00DA307B">
        <w:rPr>
          <w:rFonts w:ascii="Times New Roman" w:hAnsi="Times New Roman" w:cs="Times New Roman"/>
          <w:sz w:val="28"/>
          <w:szCs w:val="28"/>
        </w:rPr>
        <w:t>. Опитувальник пор</w:t>
      </w:r>
      <w:r>
        <w:rPr>
          <w:rFonts w:ascii="Times New Roman" w:hAnsi="Times New Roman" w:cs="Times New Roman"/>
          <w:sz w:val="28"/>
          <w:szCs w:val="28"/>
        </w:rPr>
        <w:t>ушень здорової поведінки…………..…</w:t>
      </w:r>
      <w:r w:rsidR="00C762D8">
        <w:rPr>
          <w:rFonts w:ascii="Times New Roman" w:hAnsi="Times New Roman" w:cs="Times New Roman"/>
          <w:sz w:val="28"/>
          <w:szCs w:val="28"/>
        </w:rPr>
        <w:t>…432</w:t>
      </w:r>
    </w:p>
    <w:p w14:paraId="42E0438C" w14:textId="502B48BD" w:rsidR="00DA307B" w:rsidRDefault="00DA307B"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ДОДАТОК </w:t>
      </w:r>
      <w:r w:rsidR="004807AF">
        <w:rPr>
          <w:rFonts w:ascii="Times New Roman" w:hAnsi="Times New Roman" w:cs="Times New Roman"/>
          <w:sz w:val="28"/>
          <w:szCs w:val="28"/>
        </w:rPr>
        <w:t>З</w:t>
      </w:r>
      <w:r>
        <w:rPr>
          <w:rFonts w:ascii="Times New Roman" w:hAnsi="Times New Roman" w:cs="Times New Roman"/>
          <w:sz w:val="28"/>
          <w:szCs w:val="28"/>
        </w:rPr>
        <w:t>. Тест крити</w:t>
      </w:r>
      <w:r w:rsidR="003A544A">
        <w:rPr>
          <w:rFonts w:ascii="Times New Roman" w:hAnsi="Times New Roman" w:cs="Times New Roman"/>
          <w:sz w:val="28"/>
          <w:szCs w:val="28"/>
        </w:rPr>
        <w:t>чного мислення</w:t>
      </w:r>
      <w:r w:rsidR="00C762D8">
        <w:rPr>
          <w:rFonts w:ascii="Times New Roman" w:hAnsi="Times New Roman" w:cs="Times New Roman"/>
          <w:sz w:val="28"/>
          <w:szCs w:val="28"/>
        </w:rPr>
        <w:t>……………………………….……436</w:t>
      </w:r>
    </w:p>
    <w:p w14:paraId="308C37B0" w14:textId="1366FF00" w:rsidR="00DA307B" w:rsidRPr="006C2E22" w:rsidRDefault="00DA307B" w:rsidP="00E156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ДОДАТОК </w:t>
      </w:r>
      <w:r w:rsidR="004807AF">
        <w:rPr>
          <w:rFonts w:ascii="Times New Roman" w:hAnsi="Times New Roman" w:cs="Times New Roman"/>
          <w:sz w:val="28"/>
          <w:szCs w:val="28"/>
        </w:rPr>
        <w:t>І</w:t>
      </w:r>
      <w:r>
        <w:rPr>
          <w:rFonts w:ascii="Times New Roman" w:hAnsi="Times New Roman" w:cs="Times New Roman"/>
          <w:sz w:val="28"/>
          <w:szCs w:val="28"/>
        </w:rPr>
        <w:t>. Впровадження</w:t>
      </w:r>
      <w:r w:rsidRPr="00BF44BD">
        <w:rPr>
          <w:rFonts w:ascii="Times New Roman" w:hAnsi="Times New Roman" w:cs="Times New Roman"/>
          <w:sz w:val="28"/>
          <w:szCs w:val="28"/>
        </w:rPr>
        <w:t xml:space="preserve"> матеріалів дисертації</w:t>
      </w:r>
      <w:r w:rsidR="00C762D8">
        <w:rPr>
          <w:rFonts w:ascii="Times New Roman" w:hAnsi="Times New Roman" w:cs="Times New Roman"/>
          <w:sz w:val="28"/>
          <w:szCs w:val="28"/>
        </w:rPr>
        <w:t>…………………….…….443</w:t>
      </w:r>
    </w:p>
    <w:p w14:paraId="0E412F03" w14:textId="77777777" w:rsidR="00DA307B" w:rsidRDefault="00DA307B">
      <w:pPr>
        <w:rPr>
          <w:rFonts w:ascii="Times New Roman" w:hAnsi="Times New Roman" w:cs="Times New Roman"/>
          <w:sz w:val="28"/>
          <w:szCs w:val="28"/>
        </w:rPr>
      </w:pPr>
      <w:r>
        <w:rPr>
          <w:rFonts w:ascii="Times New Roman" w:hAnsi="Times New Roman" w:cs="Times New Roman"/>
          <w:sz w:val="28"/>
          <w:szCs w:val="28"/>
        </w:rPr>
        <w:br w:type="page"/>
      </w:r>
    </w:p>
    <w:p w14:paraId="75B531EC" w14:textId="77777777" w:rsidR="00414B52" w:rsidRDefault="002A6D12" w:rsidP="002A6D12">
      <w:pPr>
        <w:jc w:val="center"/>
        <w:rPr>
          <w:rFonts w:ascii="Times New Roman" w:hAnsi="Times New Roman" w:cs="Times New Roman"/>
          <w:sz w:val="28"/>
          <w:szCs w:val="28"/>
        </w:rPr>
      </w:pPr>
      <w:r w:rsidRPr="00414B52">
        <w:rPr>
          <w:rFonts w:ascii="Times New Roman" w:hAnsi="Times New Roman" w:cs="Times New Roman"/>
          <w:sz w:val="28"/>
          <w:szCs w:val="28"/>
        </w:rPr>
        <w:lastRenderedPageBreak/>
        <w:t xml:space="preserve">ПЕРЕЛІК УМОВНИХ </w:t>
      </w:r>
      <w:r>
        <w:rPr>
          <w:rFonts w:ascii="Times New Roman" w:hAnsi="Times New Roman" w:cs="Times New Roman"/>
          <w:sz w:val="28"/>
          <w:szCs w:val="28"/>
        </w:rPr>
        <w:t>ПОЗНА</w:t>
      </w:r>
      <w:r w:rsidRPr="00414B52">
        <w:rPr>
          <w:rFonts w:ascii="Times New Roman" w:hAnsi="Times New Roman" w:cs="Times New Roman"/>
          <w:sz w:val="28"/>
          <w:szCs w:val="28"/>
        </w:rPr>
        <w:t>ЧЕНЬ</w:t>
      </w:r>
    </w:p>
    <w:p w14:paraId="43490E8A" w14:textId="77777777" w:rsidR="002A6D12" w:rsidRPr="00414B52" w:rsidRDefault="002A6D12" w:rsidP="002A6D12">
      <w:pPr>
        <w:jc w:val="center"/>
        <w:rPr>
          <w:rFonts w:ascii="Times New Roman" w:hAnsi="Times New Roman" w:cs="Times New Roman"/>
          <w:sz w:val="28"/>
          <w:szCs w:val="28"/>
        </w:rPr>
      </w:pPr>
    </w:p>
    <w:p w14:paraId="64BF9BDF"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ВСР – варіабельність серцевого ритму</w:t>
      </w:r>
    </w:p>
    <w:p w14:paraId="25CBAEC0"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НС – нервова система</w:t>
      </w:r>
    </w:p>
    <w:p w14:paraId="11FBD571"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ОАП – особистісний адаптаційний потенціал</w:t>
      </w:r>
    </w:p>
    <w:p w14:paraId="053813CA"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ОПЗП – Опитувальник порушень здорової поведінки</w:t>
      </w:r>
    </w:p>
    <w:p w14:paraId="535BE7A6"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ЦНС – центральна нервова система</w:t>
      </w:r>
    </w:p>
    <w:p w14:paraId="07D2BF26"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ЧСС – частота серцевих скорочень (ударів в мінуту)</w:t>
      </w:r>
    </w:p>
    <w:p w14:paraId="3AFBC13D"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HF– high frequencies, рівень високих частот в ВСР або швидких (дихальних) хвиль, показник впливу парасимпатичної нервової системи</w:t>
      </w:r>
    </w:p>
    <w:p w14:paraId="67310FFC"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LF – low frequencies, рівень низьких частот в ВСР або повільних хвиль першого порядку, показник впливу симпатичної нервової системи</w:t>
      </w:r>
    </w:p>
    <w:p w14:paraId="603F13AE"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SІ – стрес-індекс, індекс фізіологічного стресу (індекс напруженості регуляційних систем), один з показників ВСР</w:t>
      </w:r>
    </w:p>
    <w:p w14:paraId="6EE2F1F2" w14:textId="77777777" w:rsidR="002A6D12" w:rsidRPr="002A6D1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TF – total frequencies, загальний рівень частот в ВСР (сума LF, VLF, HF), сума регуляційних впливів, загальна енергія або адаптаційний резерв організму</w:t>
      </w:r>
    </w:p>
    <w:p w14:paraId="1368B4CC" w14:textId="77777777" w:rsidR="00414B52" w:rsidRDefault="002A6D12" w:rsidP="002A6D12">
      <w:pPr>
        <w:rPr>
          <w:rFonts w:ascii="Times New Roman" w:hAnsi="Times New Roman" w:cs="Times New Roman"/>
          <w:sz w:val="28"/>
          <w:szCs w:val="28"/>
        </w:rPr>
      </w:pPr>
      <w:r w:rsidRPr="002A6D12">
        <w:rPr>
          <w:rFonts w:ascii="Times New Roman" w:hAnsi="Times New Roman" w:cs="Times New Roman"/>
          <w:sz w:val="28"/>
          <w:szCs w:val="28"/>
        </w:rPr>
        <w:t>VLF– very low frequencies, рівень дуже низьких частот в ВСР або повільних хвиль другого порядку, показник впливу гуморальної системи</w:t>
      </w:r>
    </w:p>
    <w:p w14:paraId="32ECAE88" w14:textId="77777777" w:rsidR="003B3966" w:rsidRDefault="003B3966" w:rsidP="002A6D12">
      <w:pPr>
        <w:rPr>
          <w:rFonts w:ascii="Times New Roman" w:hAnsi="Times New Roman" w:cs="Times New Roman"/>
          <w:sz w:val="28"/>
          <w:szCs w:val="28"/>
        </w:rPr>
      </w:pPr>
    </w:p>
    <w:p w14:paraId="3CF068A1" w14:textId="77777777" w:rsidR="00414B52" w:rsidRDefault="00414B52">
      <w:pPr>
        <w:rPr>
          <w:rFonts w:ascii="Times New Roman" w:hAnsi="Times New Roman" w:cs="Times New Roman"/>
          <w:sz w:val="28"/>
          <w:szCs w:val="28"/>
        </w:rPr>
      </w:pPr>
      <w:r>
        <w:rPr>
          <w:rFonts w:ascii="Times New Roman" w:hAnsi="Times New Roman" w:cs="Times New Roman"/>
          <w:sz w:val="28"/>
          <w:szCs w:val="28"/>
        </w:rPr>
        <w:br w:type="page"/>
      </w:r>
    </w:p>
    <w:p w14:paraId="6DEABE6E" w14:textId="77777777" w:rsidR="00A034EB" w:rsidRDefault="00A034EB" w:rsidP="004800B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ВСТУП</w:t>
      </w:r>
    </w:p>
    <w:p w14:paraId="38251454" w14:textId="77777777" w:rsidR="00452B78" w:rsidRDefault="00452B78" w:rsidP="004800B4">
      <w:pPr>
        <w:spacing w:after="0" w:line="360" w:lineRule="auto"/>
        <w:jc w:val="center"/>
        <w:rPr>
          <w:rFonts w:ascii="Times New Roman" w:hAnsi="Times New Roman" w:cs="Times New Roman"/>
          <w:sz w:val="28"/>
          <w:szCs w:val="28"/>
        </w:rPr>
      </w:pPr>
    </w:p>
    <w:p w14:paraId="685655C3" w14:textId="77777777" w:rsidR="00452B78" w:rsidRPr="00452B78" w:rsidRDefault="00452B78" w:rsidP="00452B78">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b/>
          <w:sz w:val="28"/>
          <w:szCs w:val="28"/>
          <w:lang w:eastAsia="ru-RU"/>
        </w:rPr>
        <w:t>Постановка проблеми дослідженн</w:t>
      </w:r>
      <w:r w:rsidRPr="00452B78">
        <w:rPr>
          <w:rFonts w:ascii="Times New Roman" w:eastAsia="Times New Roman" w:hAnsi="Times New Roman" w:cs="Times New Roman"/>
          <w:b/>
          <w:spacing w:val="3"/>
          <w:sz w:val="28"/>
          <w:szCs w:val="28"/>
          <w:lang w:eastAsia="ru-RU"/>
        </w:rPr>
        <w:t>я.</w:t>
      </w:r>
      <w:r w:rsidRPr="00452B78">
        <w:rPr>
          <w:rFonts w:ascii="Times New Roman" w:eastAsia="Times New Roman" w:hAnsi="Times New Roman" w:cs="Times New Roman"/>
          <w:sz w:val="28"/>
          <w:szCs w:val="28"/>
          <w:lang w:eastAsia="ru-RU"/>
        </w:rPr>
        <w:t xml:space="preserve"> Проблема, якій присвячується ця робота, це – складність адаптації людини в умовах, які значним чином відрізняються від тих, в яких вона еволюціонувала та сформувалася як вид Homo Sapiens. Труднощі її вирішення обумовлені тим, що середовище існування людини було дуже швидко та кардинально змінено нею самою за останній час і багато психологічних особливостей та патернів поведінки стали виконувати замість колишньої адаптивної дезадаптивну функцію. Деякі еволюційні адаптації продовжують діяти на користь розквіту нашого виду, хоча ми можемо цього не усвідомлювати і боротися з певними нашими рисами, гадаючи, що вони шкідливі (тривога, депресія, лінощі). І ще одна категорія адаптацій – зовсім нові – лише починають формуватися в сучасному середовищі. Адже новітні умови сучасного етапу еволюції людини теж несуть із собою так звані тиски відбору, через які носії певних форм поведінки живуть довше та залишають більше нащадків, ніж носії інших форм поведінки. Аналіз того, чи втратили певні форми поведінки минулу адаптивність, продовжують її мати або лише набувають та як вони співвідносяться між собою – є важливим науковим завданням, розв’язання якого дозволить визначити закономірності психологічної адаптації людини на сучасному етапі еволюції.</w:t>
      </w:r>
    </w:p>
    <w:p w14:paraId="5324F8EC" w14:textId="77777777" w:rsidR="00452B78" w:rsidRPr="00452B78" w:rsidRDefault="00452B78" w:rsidP="00452B78">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bCs/>
          <w:i/>
          <w:sz w:val="28"/>
          <w:szCs w:val="28"/>
          <w:lang w:eastAsia="ru-RU"/>
        </w:rPr>
        <w:t>Стан вивчення проблеми</w:t>
      </w:r>
      <w:r w:rsidRPr="00452B78">
        <w:rPr>
          <w:rFonts w:ascii="Times New Roman" w:eastAsia="Times New Roman" w:hAnsi="Times New Roman" w:cs="Times New Roman"/>
          <w:i/>
          <w:sz w:val="28"/>
          <w:szCs w:val="28"/>
          <w:lang w:eastAsia="ru-RU"/>
        </w:rPr>
        <w:t>.</w:t>
      </w:r>
      <w:r w:rsidRPr="00452B78">
        <w:rPr>
          <w:rFonts w:ascii="Times New Roman" w:eastAsia="Times New Roman" w:hAnsi="Times New Roman" w:cs="Times New Roman"/>
          <w:sz w:val="28"/>
          <w:szCs w:val="28"/>
          <w:lang w:eastAsia="ru-RU"/>
        </w:rPr>
        <w:t xml:space="preserve"> Проблема психологічної, психофізіологічної та соціально-психологічної</w:t>
      </w:r>
      <w:r w:rsidRPr="00452B78">
        <w:rPr>
          <w:rFonts w:ascii="Times New Roman" w:eastAsia="Times New Roman" w:hAnsi="Times New Roman" w:cs="Times New Roman"/>
          <w:color w:val="0070C0"/>
          <w:sz w:val="28"/>
          <w:szCs w:val="28"/>
          <w:lang w:eastAsia="ru-RU"/>
        </w:rPr>
        <w:t xml:space="preserve"> </w:t>
      </w:r>
      <w:r w:rsidRPr="00452B78">
        <w:rPr>
          <w:rFonts w:ascii="Times New Roman" w:eastAsia="Times New Roman" w:hAnsi="Times New Roman" w:cs="Times New Roman"/>
          <w:sz w:val="28"/>
          <w:szCs w:val="28"/>
          <w:lang w:eastAsia="ru-RU"/>
        </w:rPr>
        <w:t xml:space="preserve">адаптації вивчається в межах вітчизняної та зарубіжної психології з кінця ХІХ та протягом ХХ-ХХІ століть. Їй присвячені праці Ю. А. Александровського, В. В. Аршавського, Г. О. Балла, Ф. Б. Березіна, О. І. Зотової, О. М. Кокуна, Ц. П. Короленко, І. К. Кряжевої, М. С. Корольчука, П. С. Кузнєцова, Р. Лазаруса, С. А. Ларіонової, Д. С. Лєбєдєва, О. Г. Маклакова, С. Г. Максімової А. А. Налчаджяна, Ж. Піаже, В. І. Розова, В. С. Роттенберга, Г.Сель’є, О. Г. Солодухової, А. В. Фурмана, І. А. Фурманова та інших вчених. Пов’язані з процесами адаптації проблеми (трансформації індивідуального досвіду, життєвих криз особистості, подолання стресу, альтруїзму, агресії, </w:t>
      </w:r>
      <w:r w:rsidRPr="00452B78">
        <w:rPr>
          <w:rFonts w:ascii="Times New Roman" w:eastAsia="Times New Roman" w:hAnsi="Times New Roman" w:cs="Times New Roman"/>
          <w:sz w:val="28"/>
          <w:szCs w:val="28"/>
          <w:lang w:eastAsia="ru-RU"/>
        </w:rPr>
        <w:lastRenderedPageBreak/>
        <w:t xml:space="preserve">політичної поведінки, адаптації мігрантів) досліджені в роботах О. Є. Блинової, В. А. Бодрова, І. В. Данилюка, В. І. Дорожкіна, Л. А. Китаєва-Смика, Н. І. Кривоконь, О. М. Лактіонова, Л. А. Найдьонової, С. К. Нартової-Бочавер, Т. М. Титаренко та інших. </w:t>
      </w:r>
    </w:p>
    <w:p w14:paraId="4C6E62D4" w14:textId="77777777" w:rsidR="00452B78" w:rsidRPr="00452B78" w:rsidRDefault="00452B78" w:rsidP="00452B78">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 xml:space="preserve">Вищезгадані дослідження зосереджені переважно на вивченні закономірностей адаптації, які можна спостерігати протягом онтогенезу людини, хоча в них зустрічаються і звернення до більш широкого філогенетичного контексту. Про еволюційні причини психологічних проблем сучасних людей здогадувались такі вчені, як З. Фрейд, вказуючи на роль інстинктів, що діють на підсвідомому рівні; К. Юнг, який ввів поняття архетипів та колективного підсвідомого; когнітивні психологи, які показали, що тварину можна навчити не будь-яким патернам поведінки, а лише тим, які були найбільше властиві їй протягом філогенезу (Р. Солсо); Д. М. Узнадзе, який ввів поняття установки як специфічного стану, який виникає у суб’єкта під впливом виникнення потреби і ситуації її задоволення; Р. Плутчик, який обґрунтував, що афекти, поведінка, особистісні риси, психічні розлади та его-захисні механізми є дериватами від первісних емоційних реакцій на довкілля, теорія Дж. Грея щодо індивідуально-психологічних розбіжностей, які походять від еволюційно-давніх систем активації, боротьби/втечі/завмирання та гальмування поведінки. </w:t>
      </w:r>
    </w:p>
    <w:p w14:paraId="41D24AD6" w14:textId="77777777" w:rsidR="00452B78" w:rsidRPr="00452B78" w:rsidRDefault="00452B78" w:rsidP="00452B78">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 xml:space="preserve">Проте безпосередня увага до філогенетичних витоків сучасних психічних феноменів і поведінки почала приділятися відносно нещодавно такими переважно зарубіжними авторами, як Дж. Барков, Д. Басс, М. Л. Бутовська, М. Вілсон, Ван Вугт, А. Волк, М. Делі, Л. Космідес, Р. Нессе, Дж. і Л. Палмер, Д. Кенрик, Дж. Тубі, Е. Хаген, С. Хрді та ін., які представляють новий підхід в психологічній науці – еволюційну психологію. На жаль, між дослідженнями психологічної адаптації на рівні онтогенезу та філогенезу спостерігається розрив, який потребує пошуку шляхів його подолання. </w:t>
      </w:r>
    </w:p>
    <w:p w14:paraId="3B8DDC31" w14:textId="77777777" w:rsidR="00452B78" w:rsidRPr="00452B78" w:rsidRDefault="00452B78" w:rsidP="00452B78">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i/>
          <w:sz w:val="28"/>
          <w:szCs w:val="28"/>
          <w:lang w:eastAsia="ru-RU"/>
        </w:rPr>
        <w:t>Актуальність дослідження.</w:t>
      </w:r>
      <w:r w:rsidRPr="00452B78">
        <w:rPr>
          <w:rFonts w:ascii="Times New Roman" w:eastAsia="Times New Roman" w:hAnsi="Times New Roman" w:cs="Times New Roman"/>
          <w:sz w:val="28"/>
          <w:szCs w:val="28"/>
          <w:lang w:eastAsia="ru-RU"/>
        </w:rPr>
        <w:t xml:space="preserve"> Застосування еволюційно-психологічного підходу для розв’язання проблеми адаптованості сучасної людини є дуже </w:t>
      </w:r>
      <w:r w:rsidRPr="00452B78">
        <w:rPr>
          <w:rFonts w:ascii="Times New Roman" w:eastAsia="Times New Roman" w:hAnsi="Times New Roman" w:cs="Times New Roman"/>
          <w:sz w:val="28"/>
          <w:szCs w:val="28"/>
          <w:lang w:eastAsia="ru-RU"/>
        </w:rPr>
        <w:lastRenderedPageBreak/>
        <w:t xml:space="preserve">перспективним та плідним, про що свідчить надзвичайне зростання масиву наукових робіт, які почали проводитися у цьому напрямку (Т. Ліхі, П. Саугстад, Б. Хегенхан, М. Олсон, М. Розенцвейг, С. Бридлов, С. Дейман, М. Россано, С. Салмон, Т. Шачелфорд та ін.). Роботи, які виконуються у межах еволюційно-психологічного підходу, демонструють результати, що надають можливість будувати на їх основі прогнози, перевіряти їх та впливати на особливості психічних і поведінкових проявів сучасних людей. </w:t>
      </w:r>
    </w:p>
    <w:p w14:paraId="4C452595" w14:textId="77777777" w:rsidR="00452B78" w:rsidRPr="00452B78" w:rsidRDefault="00452B78" w:rsidP="00452B78">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У вітчизняній психології конче не вистачає досліджень, які враховували б не лише сучасний стан людини і суспільства, а й первинні причини деяких універсальних психологічних конфліктів, зокрема між батьками та молодим подружжям, між жінками і чоловіками, між учнями в школі та ін. Не враховується еволюційна основа багатьох психологічних проблем, специфіка давніх психологічних адаптацій, успадкованих патернів поведінки, які діють на несвідомому рівні. Для дослідження цих важливих психологічних явищ бракує валідних діагностичних методик.</w:t>
      </w:r>
    </w:p>
    <w:p w14:paraId="13BFA08B" w14:textId="77777777" w:rsidR="00452B78" w:rsidRPr="00452B78" w:rsidRDefault="00452B78" w:rsidP="00452B78">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Актуальність проблеми, її недостатня теоретична і практична розробленість зумовили вибір теми дослідження: «Закономірності психологічної адаптації людини на сучасному етапі еволюції».</w:t>
      </w:r>
    </w:p>
    <w:p w14:paraId="397EBF0D" w14:textId="77777777" w:rsidR="00452B78" w:rsidRPr="00452B78" w:rsidRDefault="00452B78" w:rsidP="00452B78">
      <w:pPr>
        <w:widowControl w:val="0"/>
        <w:spacing w:after="0" w:line="360" w:lineRule="auto"/>
        <w:ind w:firstLine="567"/>
        <w:jc w:val="both"/>
        <w:rPr>
          <w:rFonts w:ascii="Times New Roman" w:eastAsia="Calibri" w:hAnsi="Times New Roman" w:cs="Times New Roman"/>
          <w:sz w:val="28"/>
          <w:szCs w:val="28"/>
          <w:lang w:eastAsia="ru-RU"/>
        </w:rPr>
      </w:pPr>
      <w:r w:rsidRPr="00452B78">
        <w:rPr>
          <w:rFonts w:ascii="Times New Roman" w:eastAsia="Calibri" w:hAnsi="Times New Roman" w:cs="Times New Roman"/>
          <w:b/>
          <w:bCs/>
          <w:color w:val="000000"/>
          <w:sz w:val="28"/>
          <w:szCs w:val="28"/>
          <w:lang w:val="x-none" w:eastAsia="ru-RU"/>
        </w:rPr>
        <w:t>Зв’язок роботи з науковими програмами, планами, темами.</w:t>
      </w:r>
      <w:r w:rsidRPr="00452B78">
        <w:rPr>
          <w:rFonts w:ascii="Times New Roman" w:eastAsia="Calibri" w:hAnsi="Times New Roman" w:cs="Times New Roman"/>
          <w:color w:val="000000"/>
          <w:sz w:val="28"/>
          <w:szCs w:val="28"/>
          <w:lang w:val="x-none" w:eastAsia="ru-RU"/>
        </w:rPr>
        <w:t xml:space="preserve"> Робота виконувалася в межах наступної наукової тематики: НДР кафедри прикладної психології Харківського національного університету імені В. Н. Каразіна «Стратегії підтримки психологічного здоров’я в умовах кризи» (код за ЕДРПОУ 02071205, 2016-2018 рр.); НДР кафедри прикладної психології Харківського національного університету імені В. Н. Каразіна «Психологічні особливості особистості та соціальних груп у контексті викликів сучасності» (№ держреєстрації 0113Г008415, 2013-2015 рр.); НДР від Фонду розвитку і модернізації наукового та навчально-наукового обладнання ХНУ імені В.Н. Каразіна «Забезпечення апаратним обладнанням наукових, прикладних досліджень та навчального процесу в галузях психофізіології, психосоматики та психології здоров’я» (№811н/1-13), 2013 р.; НДР кафедри прикладної </w:t>
      </w:r>
      <w:r w:rsidRPr="00452B78">
        <w:rPr>
          <w:rFonts w:ascii="Times New Roman" w:eastAsia="Calibri" w:hAnsi="Times New Roman" w:cs="Times New Roman"/>
          <w:color w:val="000000"/>
          <w:sz w:val="28"/>
          <w:szCs w:val="28"/>
          <w:lang w:val="x-none" w:eastAsia="ru-RU"/>
        </w:rPr>
        <w:lastRenderedPageBreak/>
        <w:t xml:space="preserve">психології ХНУ імені В.Н. Каразіна «Психологічні прояви особистостей та соціальних груп у різних сферах сучасної життєдіяльності» (№ держреєстрації 0110U006015, 2010-2012 рр.). </w:t>
      </w:r>
      <w:r w:rsidRPr="00452B78">
        <w:rPr>
          <w:rFonts w:ascii="Times New Roman" w:eastAsia="Calibri" w:hAnsi="Times New Roman" w:cs="Times New Roman"/>
          <w:sz w:val="28"/>
          <w:szCs w:val="28"/>
          <w:lang w:val="x-none" w:eastAsia="ru-RU"/>
        </w:rPr>
        <w:t>Тему дисертації затверджено на засіданні Вченої ради Харківського національного університету імені В. Н. Каразіна (протокол № 4 від 28 березня 2018 року)</w:t>
      </w:r>
      <w:r w:rsidRPr="00452B78">
        <w:rPr>
          <w:rFonts w:ascii="Times New Roman" w:eastAsia="Calibri" w:hAnsi="Times New Roman" w:cs="Times New Roman"/>
          <w:sz w:val="28"/>
          <w:szCs w:val="28"/>
          <w:lang w:eastAsia="ru-RU"/>
        </w:rPr>
        <w:t>.</w:t>
      </w:r>
    </w:p>
    <w:p w14:paraId="4E74254C" w14:textId="77777777" w:rsidR="00452B78" w:rsidRPr="00452B78" w:rsidRDefault="00452B78" w:rsidP="00452B78">
      <w:pPr>
        <w:widowControl w:val="0"/>
        <w:spacing w:after="0" w:line="360" w:lineRule="auto"/>
        <w:ind w:firstLine="567"/>
        <w:jc w:val="both"/>
        <w:rPr>
          <w:rFonts w:ascii="Times New Roman" w:eastAsia="Calibri" w:hAnsi="Times New Roman" w:cs="Times New Roman"/>
          <w:color w:val="000000"/>
          <w:spacing w:val="-10"/>
          <w:sz w:val="28"/>
          <w:szCs w:val="28"/>
          <w:lang w:val="x-none" w:eastAsia="ru-RU"/>
        </w:rPr>
      </w:pPr>
      <w:r w:rsidRPr="00452B78">
        <w:rPr>
          <w:rFonts w:ascii="Times New Roman" w:eastAsia="Calibri" w:hAnsi="Times New Roman" w:cs="Times New Roman"/>
          <w:b/>
          <w:bCs/>
          <w:color w:val="000000"/>
          <w:spacing w:val="-10"/>
          <w:sz w:val="28"/>
          <w:szCs w:val="28"/>
          <w:lang w:val="x-none" w:eastAsia="ru-RU"/>
        </w:rPr>
        <w:t>Об’єкт дослідження:</w:t>
      </w:r>
      <w:r w:rsidRPr="00452B78">
        <w:rPr>
          <w:rFonts w:ascii="Times New Roman" w:eastAsia="Calibri" w:hAnsi="Times New Roman" w:cs="Times New Roman"/>
          <w:color w:val="000000"/>
          <w:spacing w:val="-10"/>
          <w:sz w:val="28"/>
          <w:szCs w:val="28"/>
          <w:lang w:val="x-none" w:eastAsia="ru-RU"/>
        </w:rPr>
        <w:t xml:space="preserve"> </w:t>
      </w:r>
      <w:r w:rsidRPr="00452B78">
        <w:rPr>
          <w:rFonts w:ascii="Times New Roman" w:eastAsia="Calibri" w:hAnsi="Times New Roman" w:cs="Times New Roman"/>
          <w:sz w:val="28"/>
          <w:szCs w:val="28"/>
          <w:lang w:val="x-none" w:eastAsia="ru-RU"/>
        </w:rPr>
        <w:t>психологічна адаптація людини</w:t>
      </w:r>
      <w:r w:rsidRPr="00452B78">
        <w:rPr>
          <w:rFonts w:ascii="Times New Roman" w:eastAsia="Calibri" w:hAnsi="Times New Roman" w:cs="Times New Roman"/>
          <w:color w:val="000000"/>
          <w:spacing w:val="-10"/>
          <w:sz w:val="28"/>
          <w:szCs w:val="28"/>
          <w:lang w:val="x-none" w:eastAsia="ru-RU"/>
        </w:rPr>
        <w:t xml:space="preserve">. </w:t>
      </w:r>
    </w:p>
    <w:p w14:paraId="58C7AAB3" w14:textId="77777777" w:rsidR="00452B78" w:rsidRPr="00452B78" w:rsidRDefault="00452B78" w:rsidP="00452B78">
      <w:pPr>
        <w:widowControl w:val="0"/>
        <w:spacing w:after="0" w:line="360" w:lineRule="auto"/>
        <w:ind w:firstLine="567"/>
        <w:jc w:val="both"/>
        <w:rPr>
          <w:rFonts w:ascii="Times New Roman" w:eastAsia="Calibri" w:hAnsi="Times New Roman" w:cs="Times New Roman"/>
          <w:color w:val="000000"/>
          <w:sz w:val="28"/>
          <w:szCs w:val="28"/>
          <w:lang w:val="x-none" w:eastAsia="ru-RU"/>
        </w:rPr>
      </w:pPr>
      <w:r w:rsidRPr="00452B78">
        <w:rPr>
          <w:rFonts w:ascii="Times New Roman" w:eastAsia="Calibri" w:hAnsi="Times New Roman" w:cs="Times New Roman"/>
          <w:b/>
          <w:bCs/>
          <w:color w:val="000000"/>
          <w:spacing w:val="-4"/>
          <w:sz w:val="28"/>
          <w:szCs w:val="28"/>
          <w:lang w:val="x-none" w:eastAsia="ru-RU"/>
        </w:rPr>
        <w:t xml:space="preserve">Предмет дослідження: </w:t>
      </w:r>
      <w:r w:rsidRPr="00452B78">
        <w:rPr>
          <w:rFonts w:ascii="Times New Roman" w:eastAsia="Calibri" w:hAnsi="Times New Roman" w:cs="Times New Roman"/>
          <w:sz w:val="28"/>
          <w:szCs w:val="28"/>
          <w:lang w:val="x-none" w:eastAsia="ru-RU"/>
        </w:rPr>
        <w:t>закономірності психологічної адаптації людини на сучасному етапі еволюції</w:t>
      </w:r>
      <w:r w:rsidRPr="00452B78">
        <w:rPr>
          <w:rFonts w:ascii="Times New Roman" w:eastAsia="Calibri" w:hAnsi="Times New Roman" w:cs="Times New Roman"/>
          <w:color w:val="000000"/>
          <w:sz w:val="28"/>
          <w:szCs w:val="28"/>
          <w:lang w:val="x-none" w:eastAsia="ru-RU"/>
        </w:rPr>
        <w:t>.</w:t>
      </w:r>
    </w:p>
    <w:p w14:paraId="7EEC89E9" w14:textId="77777777" w:rsidR="00452B78" w:rsidRPr="00452B78" w:rsidRDefault="00452B78" w:rsidP="00452B78">
      <w:pPr>
        <w:widowControl w:val="0"/>
        <w:spacing w:after="0" w:line="360" w:lineRule="auto"/>
        <w:ind w:firstLine="567"/>
        <w:jc w:val="both"/>
        <w:rPr>
          <w:rFonts w:ascii="Times New Roman" w:eastAsia="Calibri" w:hAnsi="Times New Roman" w:cs="Times New Roman"/>
          <w:color w:val="000000"/>
          <w:sz w:val="28"/>
          <w:szCs w:val="28"/>
          <w:lang w:val="x-none" w:eastAsia="ru-RU"/>
        </w:rPr>
      </w:pPr>
      <w:r w:rsidRPr="00452B78">
        <w:rPr>
          <w:rFonts w:ascii="Times New Roman" w:eastAsia="Calibri" w:hAnsi="Times New Roman" w:cs="Times New Roman"/>
          <w:b/>
          <w:bCs/>
          <w:color w:val="000000"/>
          <w:sz w:val="28"/>
          <w:szCs w:val="28"/>
          <w:lang w:val="x-none" w:eastAsia="ru-RU"/>
        </w:rPr>
        <w:t>Мета дослідження:</w:t>
      </w:r>
      <w:r w:rsidRPr="00452B78">
        <w:rPr>
          <w:rFonts w:ascii="Times New Roman" w:eastAsia="Calibri" w:hAnsi="Times New Roman" w:cs="Times New Roman"/>
          <w:color w:val="000000"/>
          <w:sz w:val="28"/>
          <w:szCs w:val="28"/>
          <w:lang w:val="x-none" w:eastAsia="ru-RU"/>
        </w:rPr>
        <w:t xml:space="preserve"> виявлення зв’язків сучасних психологічних рис і поведінки людини з її еволюційним минулим як проявів </w:t>
      </w:r>
      <w:r w:rsidRPr="00452B78">
        <w:rPr>
          <w:rFonts w:ascii="Times New Roman" w:eastAsia="Calibri" w:hAnsi="Times New Roman" w:cs="Times New Roman"/>
          <w:sz w:val="28"/>
          <w:szCs w:val="28"/>
          <w:lang w:val="x-none" w:eastAsia="ru-RU"/>
        </w:rPr>
        <w:t>закономірностей психологічної адаптації людини на сучасному етапі еволюції</w:t>
      </w:r>
      <w:r w:rsidRPr="00452B78">
        <w:rPr>
          <w:rFonts w:ascii="Times New Roman" w:eastAsia="Calibri" w:hAnsi="Times New Roman" w:cs="Times New Roman"/>
          <w:color w:val="000000"/>
          <w:sz w:val="28"/>
          <w:szCs w:val="28"/>
          <w:lang w:val="x-none" w:eastAsia="ru-RU"/>
        </w:rPr>
        <w:t xml:space="preserve"> та визначення адаптивних функцій даних рис і поведінки</w:t>
      </w:r>
      <w:r w:rsidRPr="00452B78">
        <w:rPr>
          <w:rFonts w:ascii="Times New Roman" w:eastAsia="Calibri" w:hAnsi="Times New Roman" w:cs="Times New Roman"/>
          <w:color w:val="000000"/>
          <w:spacing w:val="-2"/>
          <w:sz w:val="28"/>
          <w:szCs w:val="28"/>
          <w:lang w:val="x-none" w:eastAsia="ru-RU"/>
        </w:rPr>
        <w:t>.</w:t>
      </w:r>
      <w:r w:rsidRPr="00452B78">
        <w:rPr>
          <w:rFonts w:ascii="Times New Roman" w:eastAsia="Calibri" w:hAnsi="Times New Roman" w:cs="Times New Roman"/>
          <w:color w:val="000000"/>
          <w:sz w:val="28"/>
          <w:szCs w:val="28"/>
          <w:lang w:val="x-none" w:eastAsia="ru-RU"/>
        </w:rPr>
        <w:t xml:space="preserve"> </w:t>
      </w:r>
    </w:p>
    <w:p w14:paraId="5373BDA2" w14:textId="77777777" w:rsidR="00452B78" w:rsidRPr="00452B78" w:rsidRDefault="00452B78" w:rsidP="00452B78">
      <w:pPr>
        <w:spacing w:after="0" w:line="360" w:lineRule="auto"/>
        <w:ind w:firstLine="567"/>
        <w:jc w:val="both"/>
        <w:rPr>
          <w:rFonts w:ascii="Times New Roman" w:eastAsia="Times New Roman" w:hAnsi="Times New Roman" w:cs="Times New Roman"/>
          <w:color w:val="000000"/>
          <w:sz w:val="28"/>
          <w:szCs w:val="28"/>
          <w:lang w:eastAsia="ru-RU"/>
        </w:rPr>
      </w:pPr>
      <w:r w:rsidRPr="00452B78">
        <w:rPr>
          <w:rFonts w:ascii="Times New Roman" w:eastAsia="Times New Roman" w:hAnsi="Times New Roman" w:cs="Times New Roman"/>
          <w:b/>
          <w:bCs/>
          <w:color w:val="000000"/>
          <w:sz w:val="28"/>
          <w:szCs w:val="28"/>
          <w:lang w:eastAsia="ru-RU"/>
        </w:rPr>
        <w:t>Завдання дослідження:</w:t>
      </w:r>
    </w:p>
    <w:p w14:paraId="1A3ED1C9" w14:textId="77777777" w:rsidR="00452B78" w:rsidRPr="00452B78" w:rsidRDefault="00452B78" w:rsidP="00452B78">
      <w:pPr>
        <w:spacing w:after="0" w:line="360" w:lineRule="auto"/>
        <w:ind w:firstLine="708"/>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1. Обґрунтувати доцільність еволюційно-психологічного підходу як теоретичної та методологічної основи дослідження закономірностей психологічної адаптації людини, які проявляються в її сучасних рисах та поведінці. Обрати феномени для власного дослідження.</w:t>
      </w:r>
    </w:p>
    <w:p w14:paraId="7702CF01" w14:textId="77777777" w:rsidR="00452B78" w:rsidRPr="00452B78" w:rsidRDefault="00452B78" w:rsidP="00452B78">
      <w:pPr>
        <w:spacing w:after="0" w:line="360" w:lineRule="auto"/>
        <w:ind w:firstLine="708"/>
        <w:jc w:val="both"/>
        <w:rPr>
          <w:rFonts w:ascii="Times New Roman" w:eastAsia="Calibri" w:hAnsi="Times New Roman" w:cs="Times New Roman"/>
          <w:sz w:val="28"/>
          <w:szCs w:val="28"/>
        </w:rPr>
      </w:pPr>
      <w:r w:rsidRPr="00452B78">
        <w:rPr>
          <w:rFonts w:ascii="Times New Roman" w:eastAsia="Times New Roman" w:hAnsi="Times New Roman" w:cs="Times New Roman"/>
          <w:sz w:val="28"/>
          <w:szCs w:val="28"/>
          <w:lang w:eastAsia="ru-RU"/>
        </w:rPr>
        <w:t>2. Здійснити аналіз сучасних проявів давніх адаптацій в гендерній і сімейних сферах, які актуалізуються в процесі об’єднання родів та розв’язання</w:t>
      </w:r>
      <w:r w:rsidRPr="00452B78">
        <w:rPr>
          <w:rFonts w:ascii="Times New Roman" w:eastAsia="Times New Roman" w:hAnsi="Times New Roman" w:cs="Times New Roman"/>
          <w:color w:val="0070C0"/>
          <w:sz w:val="28"/>
          <w:szCs w:val="28"/>
          <w:lang w:eastAsia="ru-RU"/>
        </w:rPr>
        <w:t xml:space="preserve"> </w:t>
      </w:r>
      <w:r w:rsidRPr="00452B78">
        <w:rPr>
          <w:rFonts w:ascii="Times New Roman" w:eastAsia="Times New Roman" w:hAnsi="Times New Roman" w:cs="Times New Roman"/>
          <w:sz w:val="28"/>
          <w:szCs w:val="28"/>
          <w:lang w:eastAsia="ru-RU"/>
        </w:rPr>
        <w:t>репродуктивних проблем</w:t>
      </w:r>
      <w:r w:rsidRPr="00452B78">
        <w:rPr>
          <w:rFonts w:ascii="Times New Roman" w:eastAsia="Calibri" w:hAnsi="Times New Roman" w:cs="Times New Roman"/>
          <w:sz w:val="28"/>
          <w:szCs w:val="28"/>
        </w:rPr>
        <w:t xml:space="preserve">. </w:t>
      </w:r>
    </w:p>
    <w:p w14:paraId="41CC420A" w14:textId="77777777" w:rsidR="00452B78" w:rsidRPr="00452B78" w:rsidRDefault="00452B78" w:rsidP="00452B78">
      <w:pPr>
        <w:spacing w:after="0" w:line="360" w:lineRule="auto"/>
        <w:ind w:firstLine="708"/>
        <w:jc w:val="both"/>
        <w:rPr>
          <w:rFonts w:ascii="Times New Roman" w:eastAsia="Calibri" w:hAnsi="Times New Roman" w:cs="Times New Roman"/>
          <w:sz w:val="28"/>
          <w:szCs w:val="28"/>
        </w:rPr>
      </w:pPr>
      <w:r w:rsidRPr="00452B78">
        <w:rPr>
          <w:rFonts w:ascii="Times New Roman" w:eastAsia="Calibri" w:hAnsi="Times New Roman" w:cs="Times New Roman"/>
          <w:sz w:val="28"/>
          <w:szCs w:val="28"/>
        </w:rPr>
        <w:t xml:space="preserve">3. На основі виявлення еволюційних чинників політичних рішень сучасних людей знайти пояснювальну типологічну модель для інтерпретації логіки електоральної поведінки та її прогнозування. </w:t>
      </w:r>
    </w:p>
    <w:p w14:paraId="540E4A08" w14:textId="77777777" w:rsidR="00452B78" w:rsidRPr="00452B78" w:rsidRDefault="00452B78" w:rsidP="00452B78">
      <w:pPr>
        <w:spacing w:after="0" w:line="360" w:lineRule="auto"/>
        <w:ind w:firstLine="708"/>
        <w:jc w:val="both"/>
        <w:rPr>
          <w:rFonts w:ascii="Times New Roman" w:eastAsia="Calibri" w:hAnsi="Times New Roman" w:cs="Times New Roman"/>
          <w:sz w:val="28"/>
          <w:szCs w:val="28"/>
        </w:rPr>
      </w:pPr>
      <w:r w:rsidRPr="00452B78">
        <w:rPr>
          <w:rFonts w:ascii="Times New Roman" w:eastAsia="Calibri" w:hAnsi="Times New Roman" w:cs="Times New Roman"/>
          <w:sz w:val="28"/>
          <w:szCs w:val="28"/>
        </w:rPr>
        <w:t xml:space="preserve">4. Здійснити концептуалізацію властивості психіки «примативність» як найбільш пов’язаної з еволюційним минулим людини та провести її емпіричну перевірку. Визначити адаптивність примативності в різних суспільно-політичних умовах. </w:t>
      </w:r>
    </w:p>
    <w:p w14:paraId="433AEAED" w14:textId="77777777" w:rsidR="00452B78" w:rsidRPr="00452B78" w:rsidRDefault="00452B78" w:rsidP="00452B78">
      <w:pPr>
        <w:spacing w:after="0" w:line="360" w:lineRule="auto"/>
        <w:ind w:firstLine="708"/>
        <w:jc w:val="both"/>
        <w:rPr>
          <w:rFonts w:ascii="Times New Roman" w:eastAsia="Calibri" w:hAnsi="Times New Roman" w:cs="Times New Roman"/>
          <w:sz w:val="28"/>
          <w:szCs w:val="28"/>
        </w:rPr>
      </w:pPr>
      <w:r w:rsidRPr="00452B78">
        <w:rPr>
          <w:rFonts w:ascii="Times New Roman" w:eastAsia="Calibri" w:hAnsi="Times New Roman" w:cs="Times New Roman"/>
          <w:sz w:val="28"/>
          <w:szCs w:val="28"/>
        </w:rPr>
        <w:t xml:space="preserve">5. Розробити релевантні інструменти дослідження булінгу як форми боротьби за статус, пов’язаної з примативністю. Визначити особливості проявів булінгу в шкільному середовищі. </w:t>
      </w:r>
    </w:p>
    <w:p w14:paraId="46534DA7" w14:textId="77777777" w:rsidR="00452B78" w:rsidRPr="00452B78" w:rsidRDefault="00452B78" w:rsidP="00452B78">
      <w:pPr>
        <w:spacing w:after="0" w:line="360" w:lineRule="auto"/>
        <w:ind w:firstLine="708"/>
        <w:jc w:val="both"/>
        <w:rPr>
          <w:rFonts w:ascii="Times New Roman" w:eastAsia="Calibri" w:hAnsi="Times New Roman" w:cs="Times New Roman"/>
          <w:i/>
          <w:sz w:val="28"/>
          <w:szCs w:val="28"/>
        </w:rPr>
      </w:pPr>
      <w:r w:rsidRPr="00452B78">
        <w:rPr>
          <w:rFonts w:ascii="Times New Roman" w:eastAsia="Calibri" w:hAnsi="Times New Roman" w:cs="Times New Roman"/>
          <w:sz w:val="28"/>
          <w:szCs w:val="28"/>
        </w:rPr>
        <w:lastRenderedPageBreak/>
        <w:t xml:space="preserve">6. Виявити порушення здорової поведінки на психологічному та психофізіологічному рівнях, пов’язані з невідповідністю сучасних умов існування людини тим, в яких вона еволюціонувала. Розробити відповідний інструмент дослідження. </w:t>
      </w:r>
    </w:p>
    <w:p w14:paraId="04D6EB6B" w14:textId="77777777" w:rsidR="00452B78" w:rsidRPr="00452B78" w:rsidRDefault="00452B78" w:rsidP="00452B78">
      <w:pPr>
        <w:spacing w:after="0" w:line="360" w:lineRule="auto"/>
        <w:ind w:firstLine="708"/>
        <w:jc w:val="both"/>
        <w:rPr>
          <w:rFonts w:ascii="Times New Roman" w:eastAsia="Calibri" w:hAnsi="Times New Roman" w:cs="Times New Roman"/>
          <w:sz w:val="28"/>
          <w:szCs w:val="28"/>
        </w:rPr>
      </w:pPr>
      <w:r w:rsidRPr="00452B78">
        <w:rPr>
          <w:rFonts w:ascii="Times New Roman" w:eastAsia="Calibri" w:hAnsi="Times New Roman" w:cs="Times New Roman"/>
          <w:sz w:val="28"/>
          <w:szCs w:val="28"/>
        </w:rPr>
        <w:t xml:space="preserve">7. Адаптувати діагностичний інструментарій для дослідження критичного мислення як противаги примативності та визначити характеристики критичного мислення. </w:t>
      </w:r>
    </w:p>
    <w:p w14:paraId="441222FD" w14:textId="77777777" w:rsidR="00452B78" w:rsidRPr="00452B78" w:rsidRDefault="00452B78" w:rsidP="00452B78">
      <w:pPr>
        <w:spacing w:after="0" w:line="360" w:lineRule="auto"/>
        <w:ind w:firstLine="567"/>
        <w:jc w:val="both"/>
        <w:rPr>
          <w:rFonts w:ascii="Times New Roman" w:eastAsia="Calibri" w:hAnsi="Times New Roman" w:cs="Times New Roman"/>
          <w:sz w:val="28"/>
          <w:szCs w:val="28"/>
        </w:rPr>
      </w:pPr>
      <w:r w:rsidRPr="00452B78">
        <w:rPr>
          <w:rFonts w:ascii="Times New Roman" w:eastAsia="Calibri" w:hAnsi="Times New Roman" w:cs="Times New Roman"/>
          <w:sz w:val="28"/>
          <w:szCs w:val="28"/>
        </w:rPr>
        <w:t xml:space="preserve">8. З’ясувати сучасну адаптивність обраних психологічних і поведінкових феноменів та побудувати структурно-функціональні моделі співвідношення адаптацій різного значення як прояву їх закономірностей з метою подолання розривів у розумінні онтогенетичних/філогенетичних адаптацій та давніх нефункціональних адаптацій (тих, що повністю або частково втратили адаптивну функцію), давніх функціональних </w:t>
      </w:r>
      <w:r w:rsidRPr="00452B78">
        <w:rPr>
          <w:rFonts w:ascii="Times New Roman" w:eastAsia="Times New Roman" w:hAnsi="Times New Roman" w:cs="Times New Roman"/>
          <w:sz w:val="28"/>
          <w:szCs w:val="28"/>
          <w:lang w:eastAsia="ru-RU"/>
        </w:rPr>
        <w:t>(які зберігають своє адаптивне значення)</w:t>
      </w:r>
      <w:r w:rsidRPr="00452B78">
        <w:rPr>
          <w:rFonts w:ascii="Times New Roman" w:eastAsia="Calibri" w:hAnsi="Times New Roman" w:cs="Times New Roman"/>
          <w:sz w:val="28"/>
          <w:szCs w:val="28"/>
        </w:rPr>
        <w:t xml:space="preserve"> і нових адаптацій (які останнім часом набувають адаптивного значення). Систематизувати потенційно нові адаптації. </w:t>
      </w:r>
    </w:p>
    <w:p w14:paraId="06D529D1" w14:textId="77777777" w:rsidR="00452B78" w:rsidRPr="00452B78" w:rsidRDefault="00452B78" w:rsidP="00452B78">
      <w:pPr>
        <w:spacing w:after="0" w:line="360" w:lineRule="auto"/>
        <w:ind w:firstLine="567"/>
        <w:jc w:val="both"/>
        <w:rPr>
          <w:rFonts w:ascii="Times New Roman" w:eastAsia="Times New Roman" w:hAnsi="Times New Roman" w:cs="Times New Roman"/>
          <w:i/>
          <w:color w:val="000000"/>
          <w:sz w:val="28"/>
          <w:szCs w:val="28"/>
          <w:lang w:eastAsia="ru-RU"/>
        </w:rPr>
      </w:pPr>
      <w:r w:rsidRPr="00452B78">
        <w:rPr>
          <w:rFonts w:ascii="Times New Roman" w:eastAsia="Times New Roman" w:hAnsi="Times New Roman" w:cs="Times New Roman"/>
          <w:b/>
          <w:bCs/>
          <w:color w:val="000000"/>
          <w:sz w:val="28"/>
          <w:szCs w:val="28"/>
          <w:lang w:eastAsia="ru-RU"/>
        </w:rPr>
        <w:t>Методи дослідження.</w:t>
      </w:r>
      <w:r w:rsidRPr="00452B78">
        <w:rPr>
          <w:rFonts w:ascii="Times New Roman" w:eastAsia="Times New Roman" w:hAnsi="Times New Roman" w:cs="Times New Roman"/>
          <w:color w:val="000000"/>
          <w:sz w:val="28"/>
          <w:szCs w:val="28"/>
          <w:lang w:eastAsia="ru-RU"/>
        </w:rPr>
        <w:t xml:space="preserve"> </w:t>
      </w:r>
      <w:r w:rsidRPr="00452B78">
        <w:rPr>
          <w:rFonts w:ascii="Times New Roman" w:eastAsia="Times New Roman" w:hAnsi="Times New Roman" w:cs="Times New Roman"/>
          <w:i/>
          <w:color w:val="000000"/>
          <w:sz w:val="28"/>
          <w:szCs w:val="28"/>
          <w:lang w:eastAsia="ru-RU"/>
        </w:rPr>
        <w:t>Методи теоретичного аналізу:</w:t>
      </w:r>
      <w:r w:rsidRPr="00452B78">
        <w:rPr>
          <w:rFonts w:ascii="Times New Roman" w:eastAsia="Times New Roman" w:hAnsi="Times New Roman" w:cs="Times New Roman"/>
          <w:color w:val="000000"/>
          <w:sz w:val="28"/>
          <w:szCs w:val="28"/>
          <w:lang w:eastAsia="ru-RU"/>
        </w:rPr>
        <w:t xml:space="preserve"> структурування, класифікація, аналіз та синтез, логічний перенос, узагальнення, функціональний, графічний аналіз, залучення соціально-економічних міжнародних індексів якості життя та демократії (для пошуку еволюційних закономірностей, які стоять за сучасними формами поведінки; для розробки структурно-функціональних моделей співвідношення адаптацій різного значення;</w:t>
      </w:r>
      <w:r w:rsidRPr="00452B78">
        <w:rPr>
          <w:rFonts w:ascii="Times New Roman" w:eastAsia="Times New Roman" w:hAnsi="Times New Roman" w:cs="Times New Roman"/>
          <w:sz w:val="28"/>
          <w:szCs w:val="28"/>
          <w:lang w:eastAsia="ru-RU"/>
        </w:rPr>
        <w:t xml:space="preserve"> для</w:t>
      </w:r>
      <w:r w:rsidRPr="00452B78">
        <w:rPr>
          <w:rFonts w:ascii="Times New Roman" w:eastAsia="Times New Roman" w:hAnsi="Times New Roman" w:cs="Times New Roman"/>
          <w:sz w:val="20"/>
          <w:szCs w:val="20"/>
          <w:lang w:eastAsia="ru-RU"/>
        </w:rPr>
        <w:t xml:space="preserve"> </w:t>
      </w:r>
      <w:r w:rsidRPr="00452B78">
        <w:rPr>
          <w:rFonts w:ascii="Times New Roman" w:eastAsia="Times New Roman" w:hAnsi="Times New Roman" w:cs="Times New Roman"/>
          <w:color w:val="000000"/>
          <w:sz w:val="28"/>
          <w:szCs w:val="28"/>
          <w:lang w:eastAsia="ru-RU"/>
        </w:rPr>
        <w:t>пояснення феномену неефективного політичного вибору).</w:t>
      </w:r>
    </w:p>
    <w:p w14:paraId="3AB1EB9A" w14:textId="77777777" w:rsidR="00452B78" w:rsidRPr="00452B78" w:rsidRDefault="00452B78" w:rsidP="00452B78">
      <w:pPr>
        <w:spacing w:after="0" w:line="360" w:lineRule="auto"/>
        <w:ind w:firstLine="567"/>
        <w:jc w:val="both"/>
        <w:rPr>
          <w:rFonts w:ascii="Times New Roman" w:eastAsia="Times New Roman" w:hAnsi="Times New Roman" w:cs="Times New Roman"/>
          <w:color w:val="000000"/>
          <w:sz w:val="28"/>
          <w:szCs w:val="28"/>
          <w:lang w:eastAsia="ru-RU"/>
        </w:rPr>
      </w:pPr>
      <w:r w:rsidRPr="00452B78">
        <w:rPr>
          <w:rFonts w:ascii="Times New Roman" w:eastAsia="Times New Roman" w:hAnsi="Times New Roman" w:cs="Times New Roman"/>
          <w:i/>
          <w:color w:val="000000"/>
          <w:sz w:val="28"/>
          <w:szCs w:val="28"/>
          <w:lang w:eastAsia="ru-RU"/>
        </w:rPr>
        <w:t>Методи якісного аналізу</w:t>
      </w:r>
      <w:r w:rsidRPr="00452B78">
        <w:rPr>
          <w:rFonts w:ascii="Times New Roman" w:eastAsia="Times New Roman" w:hAnsi="Times New Roman" w:cs="Times New Roman"/>
          <w:color w:val="000000"/>
          <w:sz w:val="28"/>
          <w:szCs w:val="28"/>
          <w:lang w:eastAsia="ru-RU"/>
        </w:rPr>
        <w:t xml:space="preserve">: контент-аналіз (для обробки якісної інформації, зібраної методами інтерв’ю і репертуарних решіток Келлі). </w:t>
      </w:r>
    </w:p>
    <w:p w14:paraId="56A84105" w14:textId="77777777" w:rsidR="00452B78" w:rsidRPr="00452B78" w:rsidRDefault="00452B78" w:rsidP="00452B78">
      <w:pPr>
        <w:spacing w:after="0" w:line="360" w:lineRule="auto"/>
        <w:ind w:firstLine="567"/>
        <w:jc w:val="both"/>
        <w:rPr>
          <w:rFonts w:ascii="Times New Roman" w:eastAsia="Times New Roman" w:hAnsi="Times New Roman" w:cs="Times New Roman"/>
          <w:color w:val="000000"/>
          <w:sz w:val="28"/>
          <w:szCs w:val="28"/>
          <w:lang w:eastAsia="ru-RU"/>
        </w:rPr>
      </w:pPr>
      <w:r w:rsidRPr="00452B78">
        <w:rPr>
          <w:rFonts w:ascii="Times New Roman" w:eastAsia="Times New Roman" w:hAnsi="Times New Roman" w:cs="Times New Roman"/>
          <w:i/>
          <w:color w:val="000000"/>
          <w:sz w:val="28"/>
          <w:szCs w:val="28"/>
          <w:lang w:eastAsia="ru-RU"/>
        </w:rPr>
        <w:t>Метод організації досліджень</w:t>
      </w:r>
      <w:r w:rsidRPr="00452B78">
        <w:rPr>
          <w:rFonts w:ascii="Times New Roman" w:eastAsia="Times New Roman" w:hAnsi="Times New Roman" w:cs="Times New Roman"/>
          <w:color w:val="000000"/>
          <w:sz w:val="28"/>
          <w:szCs w:val="28"/>
          <w:lang w:eastAsia="ru-RU"/>
        </w:rPr>
        <w:t xml:space="preserve"> – порівняльний, метод зрізів (для порівняння груп, різних за статтю та іншими критеріями), псевдолонгітюдний метод (для порівняння різних вікових груп школярів, що використовують булінг). </w:t>
      </w:r>
      <w:r w:rsidRPr="00452B78">
        <w:rPr>
          <w:rFonts w:ascii="Times New Roman" w:eastAsia="Times New Roman" w:hAnsi="Times New Roman" w:cs="Times New Roman"/>
          <w:i/>
          <w:color w:val="000000"/>
          <w:sz w:val="28"/>
          <w:szCs w:val="28"/>
          <w:lang w:eastAsia="ru-RU"/>
        </w:rPr>
        <w:t>Методи збору даних</w:t>
      </w:r>
      <w:r w:rsidRPr="00452B78">
        <w:rPr>
          <w:rFonts w:ascii="Times New Roman" w:eastAsia="Times New Roman" w:hAnsi="Times New Roman" w:cs="Times New Roman"/>
          <w:color w:val="000000"/>
          <w:sz w:val="28"/>
          <w:szCs w:val="28"/>
          <w:lang w:eastAsia="ru-RU"/>
        </w:rPr>
        <w:t xml:space="preserve">: напівструктуроване інтерв’ю, анкетування, тестування, методи соціально-психологічної діагностики, психосемантичні </w:t>
      </w:r>
      <w:r w:rsidRPr="00452B78">
        <w:rPr>
          <w:rFonts w:ascii="Times New Roman" w:eastAsia="Times New Roman" w:hAnsi="Times New Roman" w:cs="Times New Roman"/>
          <w:color w:val="000000"/>
          <w:sz w:val="28"/>
          <w:szCs w:val="28"/>
          <w:lang w:eastAsia="ru-RU"/>
        </w:rPr>
        <w:lastRenderedPageBreak/>
        <w:t xml:space="preserve">методи, психофізіологічні методи для виявлення особливостей прояву та адаптивності усіх змінних дослідження. </w:t>
      </w:r>
    </w:p>
    <w:p w14:paraId="0FD34100" w14:textId="77777777" w:rsidR="00452B78" w:rsidRPr="00452B78" w:rsidRDefault="00452B78" w:rsidP="00452B78">
      <w:pPr>
        <w:spacing w:after="0" w:line="360" w:lineRule="auto"/>
        <w:ind w:firstLine="567"/>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i/>
          <w:color w:val="000000"/>
          <w:sz w:val="28"/>
          <w:szCs w:val="28"/>
          <w:lang w:eastAsia="ru-RU"/>
        </w:rPr>
        <w:t>Для розробки і адаптації нових тестів</w:t>
      </w:r>
      <w:r w:rsidRPr="00452B78">
        <w:rPr>
          <w:rFonts w:ascii="Times New Roman" w:eastAsia="Times New Roman" w:hAnsi="Times New Roman" w:cs="Times New Roman"/>
          <w:color w:val="000000"/>
          <w:sz w:val="28"/>
          <w:szCs w:val="28"/>
          <w:lang w:eastAsia="ru-RU"/>
        </w:rPr>
        <w:t xml:space="preserve"> («Жіночої адаптивності у стосунках з протилежної статтю», «Примативності», «Порушень здорової поведінки», «Критичного мислення») використовувалися </w:t>
      </w:r>
      <w:r w:rsidRPr="00452B78">
        <w:rPr>
          <w:rFonts w:ascii="Times New Roman" w:eastAsia="Times New Roman" w:hAnsi="Times New Roman" w:cs="Times New Roman"/>
          <w:sz w:val="28"/>
          <w:szCs w:val="28"/>
          <w:lang w:eastAsia="ru-RU"/>
        </w:rPr>
        <w:t xml:space="preserve">методи конструювання, аналізу та відсіювання завдань, перевірки дискримінативності, складності, надійності, валідності, факторизації, стандартизації та адаптації тестів. </w:t>
      </w:r>
    </w:p>
    <w:p w14:paraId="36714ADB" w14:textId="77777777" w:rsidR="00452B78" w:rsidRPr="00452B78" w:rsidRDefault="00452B78" w:rsidP="00452B78">
      <w:pPr>
        <w:spacing w:after="0" w:line="360" w:lineRule="auto"/>
        <w:ind w:firstLine="567"/>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i/>
          <w:sz w:val="28"/>
          <w:szCs w:val="28"/>
          <w:lang w:eastAsia="ru-RU"/>
        </w:rPr>
        <w:t>Для валідизації нових тестів та перевірки адаптивності/дезадаптивності сучасних патернів поведінки використовувалися такі тести і методи</w:t>
      </w:r>
      <w:r w:rsidRPr="00452B78">
        <w:rPr>
          <w:rFonts w:ascii="Times New Roman" w:eastAsia="Times New Roman" w:hAnsi="Times New Roman" w:cs="Times New Roman"/>
          <w:sz w:val="28"/>
          <w:szCs w:val="28"/>
          <w:lang w:eastAsia="ru-RU"/>
        </w:rPr>
        <w:t>: тест культурно-вільного інтелекту</w:t>
      </w:r>
      <w:r w:rsidRPr="00452B78">
        <w:rPr>
          <w:rFonts w:ascii="Times New Roman" w:eastAsia="Times New Roman" w:hAnsi="Times New Roman" w:cs="Times New Roman"/>
          <w:sz w:val="20"/>
          <w:szCs w:val="20"/>
          <w:lang w:eastAsia="ru-RU"/>
        </w:rPr>
        <w:t xml:space="preserve"> </w:t>
      </w:r>
      <w:r w:rsidRPr="00452B78">
        <w:rPr>
          <w:rFonts w:ascii="Times New Roman" w:eastAsia="Times New Roman" w:hAnsi="Times New Roman" w:cs="Times New Roman"/>
          <w:sz w:val="28"/>
          <w:szCs w:val="28"/>
          <w:lang w:eastAsia="ru-RU"/>
        </w:rPr>
        <w:t xml:space="preserve">Р. Кеттелла, 16 особистісних факторів Р. Кеттелла, «Маскулінність-фемінінність» С. Бем, тест життєстійкості С. Мадді, тест оптимізму СТОУН-В, егоцентричних асоціацій Т. Пашукової, самомоніторингу М. Снайдера, макіавеллізму В. Знакова, соціального інтелекту Дж. Гілфорда, психофізіологічний метод ЕЕГ, особистісний диференціал, біографічний опитувальник в адаптації В.О. Чікер, шкала локусу контролю Дж. Роттера, «Тест восьми потягів» Л. Сонді, інтерв’ю, БОО «Адаптивність» О.Г. Маклакова (для дослідження адаптивних феноменів в гендерній та сімейній сферах); тест макіавеллізму В. В. Знакова, Тест ригідності Г. Залевського, Опитувальник для виявлення домінуючого інстинкту В. І. Гарбузова, Тест «Індекс життєвого стилю» Х. Келлермана, Р. Плутчика, Тест антиципаційної спроможності В. Д. Менделевича, Методика дослідження вольової саморегуляції А. Г. Зверкова та Е. В. Ейдмана, Тест «Здорова поведінка», тест Міні-Мульт, Тест психологічного благополуччя К. Ріфф) та психофізіологічний аналіз варіабельності серцевого ритму (ВСР) (для вивчення примативності); методика шкільної тривожності А. Прихожан, «Кактус» М. Панфілової, «Три дерева» Е. Клессман, «Драматичний трикутник» О. Ніконової, дитячий особистісний опитувальник Р. Кеттела, «Малюнок неіснуючої тварини», «Тест руки», ПДО, тест примативності, макіавеллізма В. Знакова, стилю керівництва К. Левіна, «Тест восьми потягів» Л. Сонді, тест психологічної атмосфери в колективі Ф. Фідлера, метод соціометрії, залучені показники здоров’я та </w:t>
      </w:r>
      <w:r w:rsidRPr="00452B78">
        <w:rPr>
          <w:rFonts w:ascii="Times New Roman" w:eastAsia="Times New Roman" w:hAnsi="Times New Roman" w:cs="Times New Roman"/>
          <w:sz w:val="28"/>
          <w:szCs w:val="28"/>
          <w:lang w:eastAsia="ru-RU"/>
        </w:rPr>
        <w:lastRenderedPageBreak/>
        <w:t>академічної успішності (для вивчення булінгу як прояву примативності); тест «Здорова поведінка», Тест антиципаційної спроможності В. Д. Менделевича, методика «Індекс життєвого стилю» Х. Келлермана, Р. Плутчика, Х. Конта, опитувальник Міні-Мульт, Тест вольової саморегуляції А. Г. Зверкова, Е. В. Ейдмана, тест примативності, тест домінуючого інстинкту В.В. Гарбузова, методика Б. Райна «Колесо життя», шкали психологічного благополуччя К. Ріфф, психофізіологічний метод ВСР (для вивчення порушень здорової поведінки як прояву примативності); тест включених фігур Готшальдта, тест властивостей темпераменту Я. Стреляу, опитувальник рефлексії А. В. Карпова, тест «Умовивід» Дж. Фланагана, Тест примативності, задача на перенос знань від загального до окремого, психофізіологічні методи ЕЕГ, ЕКГ (для вивчення критичності мислення як противаги примативності).</w:t>
      </w:r>
    </w:p>
    <w:p w14:paraId="335193B1" w14:textId="77777777" w:rsidR="00452B78" w:rsidRPr="00452B78" w:rsidRDefault="00452B78" w:rsidP="00452B78">
      <w:pPr>
        <w:spacing w:after="0" w:line="360" w:lineRule="auto"/>
        <w:ind w:firstLine="567"/>
        <w:jc w:val="both"/>
        <w:rPr>
          <w:rFonts w:ascii="Times New Roman" w:eastAsia="Times New Roman" w:hAnsi="Times New Roman" w:cs="Times New Roman"/>
          <w:color w:val="000000"/>
          <w:sz w:val="28"/>
          <w:szCs w:val="28"/>
          <w:lang w:eastAsia="ru-RU"/>
        </w:rPr>
      </w:pPr>
      <w:r w:rsidRPr="00452B78">
        <w:rPr>
          <w:rFonts w:ascii="Times New Roman" w:eastAsia="Times New Roman" w:hAnsi="Times New Roman" w:cs="Times New Roman"/>
          <w:i/>
          <w:color w:val="000000"/>
          <w:sz w:val="28"/>
          <w:szCs w:val="28"/>
          <w:lang w:eastAsia="ru-RU"/>
        </w:rPr>
        <w:t>Методи математико-статистичного аналізу</w:t>
      </w:r>
      <w:r w:rsidRPr="00452B78">
        <w:rPr>
          <w:rFonts w:ascii="Times New Roman" w:eastAsia="Times New Roman" w:hAnsi="Times New Roman" w:cs="Times New Roman"/>
          <w:color w:val="000000"/>
          <w:sz w:val="28"/>
          <w:szCs w:val="28"/>
          <w:lang w:eastAsia="ru-RU"/>
        </w:rPr>
        <w:t xml:space="preserve">: описова статистика для встановлення центральних тенденцій, варіативності, форм розподілів усіх отриманих показників; для визначення зв’язків між змінними дослідження і аналізу структури конструктів (кореляційний аналіз, факторний аналіз); для перевірки значущості розбіжностей між середньогруповими даними та розподілами даних за усіма дослідженими феноменами (критерії t Стьюдента, Вілкоксона-Манна-Уітні, Колмогорова-Смірнова, Крускалла-Уоллеса, дисперсійний аналіз Фішера ANOVA, медіанний тест). </w:t>
      </w:r>
    </w:p>
    <w:p w14:paraId="5B9BC8DD" w14:textId="77777777" w:rsidR="00452B78" w:rsidRPr="00452B78" w:rsidRDefault="00452B78" w:rsidP="00452B78">
      <w:pPr>
        <w:spacing w:after="0" w:line="360" w:lineRule="auto"/>
        <w:ind w:firstLine="567"/>
        <w:jc w:val="both"/>
        <w:rPr>
          <w:rFonts w:ascii="Times New Roman" w:eastAsia="Times New Roman" w:hAnsi="Times New Roman" w:cs="Times New Roman"/>
          <w:color w:val="000000"/>
          <w:sz w:val="28"/>
          <w:szCs w:val="28"/>
          <w:lang w:eastAsia="ru-RU"/>
        </w:rPr>
      </w:pPr>
      <w:r w:rsidRPr="00452B78">
        <w:rPr>
          <w:rFonts w:ascii="Times New Roman" w:eastAsia="Times New Roman" w:hAnsi="Times New Roman" w:cs="Times New Roman"/>
          <w:color w:val="000000"/>
          <w:sz w:val="28"/>
          <w:szCs w:val="28"/>
          <w:lang w:eastAsia="ru-RU"/>
        </w:rPr>
        <w:t xml:space="preserve">Дослідженнями, які проводилися протягом 2007-2017 років, було охоплено 2579 осіб (814 чоловіків, 1765 жінок) віком від 8 до 70 років, різного соціального статусу, у т.ч. школярів, студентів різних спеціальностей, працівників приватних та державних установ, пенсіонерів, безробітних тощо з різних міст та </w:t>
      </w:r>
      <w:r w:rsidRPr="00452B78">
        <w:rPr>
          <w:rFonts w:ascii="Times New Roman" w:eastAsia="Times New Roman" w:hAnsi="Times New Roman" w:cs="Times New Roman"/>
          <w:sz w:val="28"/>
          <w:szCs w:val="28"/>
          <w:lang w:eastAsia="ru-RU"/>
        </w:rPr>
        <w:t>райцентрів</w:t>
      </w:r>
      <w:r w:rsidRPr="00452B78">
        <w:rPr>
          <w:rFonts w:ascii="Times New Roman" w:eastAsia="Times New Roman" w:hAnsi="Times New Roman" w:cs="Times New Roman"/>
          <w:color w:val="000000"/>
          <w:sz w:val="28"/>
          <w:szCs w:val="28"/>
          <w:lang w:eastAsia="ru-RU"/>
        </w:rPr>
        <w:t xml:space="preserve"> України. </w:t>
      </w:r>
    </w:p>
    <w:p w14:paraId="02759EC8" w14:textId="77777777" w:rsidR="00452B78" w:rsidRPr="00452B78" w:rsidRDefault="00452B78" w:rsidP="00452B78">
      <w:pPr>
        <w:spacing w:after="0" w:line="360" w:lineRule="auto"/>
        <w:ind w:firstLine="708"/>
        <w:jc w:val="both"/>
        <w:rPr>
          <w:rFonts w:ascii="Times New Roman" w:eastAsia="Times New Roman" w:hAnsi="Times New Roman" w:cs="Times New Roman"/>
          <w:b/>
          <w:sz w:val="28"/>
          <w:szCs w:val="28"/>
          <w:lang w:eastAsia="ru-RU"/>
        </w:rPr>
      </w:pPr>
      <w:r w:rsidRPr="00452B78">
        <w:rPr>
          <w:rFonts w:ascii="Times New Roman" w:eastAsia="Times New Roman" w:hAnsi="Times New Roman" w:cs="Times New Roman"/>
          <w:b/>
          <w:bCs/>
          <w:color w:val="000000"/>
          <w:sz w:val="28"/>
          <w:szCs w:val="28"/>
          <w:lang w:eastAsia="ru-RU"/>
        </w:rPr>
        <w:t>Наукова новизна дослідження</w:t>
      </w:r>
      <w:r w:rsidRPr="00452B78">
        <w:rPr>
          <w:rFonts w:ascii="Times New Roman" w:eastAsia="Times New Roman" w:hAnsi="Times New Roman" w:cs="Times New Roman"/>
          <w:color w:val="000000"/>
          <w:sz w:val="28"/>
          <w:szCs w:val="28"/>
          <w:lang w:eastAsia="ru-RU"/>
        </w:rPr>
        <w:t xml:space="preserve"> полягає у тому, що </w:t>
      </w:r>
      <w:r w:rsidRPr="00452B78">
        <w:rPr>
          <w:rFonts w:ascii="Times New Roman" w:eastAsia="Times New Roman" w:hAnsi="Times New Roman" w:cs="Times New Roman"/>
          <w:i/>
          <w:sz w:val="28"/>
          <w:szCs w:val="28"/>
          <w:lang w:eastAsia="ru-RU"/>
        </w:rPr>
        <w:t>вперше:</w:t>
      </w:r>
    </w:p>
    <w:p w14:paraId="0A45E8DA" w14:textId="77777777" w:rsidR="00717CDB" w:rsidRPr="00717CDB"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sz w:val="28"/>
          <w:szCs w:val="28"/>
          <w:lang w:eastAsia="ru-RU"/>
        </w:rPr>
        <w:t xml:space="preserve">- на базі еволюційно-психологічного підходу запропоновано критерії підбору сучасних психологічних феноменів, в яких найбільш імовірно проявляються еволюційно-психологічні закономірності, а саме, універсальність у часі та просторі, парадоксальність, стійкість до корекційних впливів, зв’язок з </w:t>
      </w:r>
      <w:r w:rsidRPr="00717CDB">
        <w:rPr>
          <w:rFonts w:ascii="Times New Roman" w:eastAsia="Times New Roman" w:hAnsi="Times New Roman" w:cs="Times New Roman"/>
          <w:sz w:val="28"/>
          <w:szCs w:val="28"/>
          <w:lang w:eastAsia="ru-RU"/>
        </w:rPr>
        <w:lastRenderedPageBreak/>
        <w:t>виживанням та репродукцією, що дозволило підібрати феномени для власного аналізу;</w:t>
      </w:r>
    </w:p>
    <w:p w14:paraId="3702AB18" w14:textId="77777777" w:rsidR="00717CDB" w:rsidRPr="00717CDB"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sz w:val="28"/>
          <w:szCs w:val="28"/>
          <w:lang w:eastAsia="ru-RU"/>
        </w:rPr>
        <w:t>- визначено закономірності психологічної адаптації людини на сучасному етапі еволюції, що розкривають: первинну адаптивну причину виникнення феномену в еволюції (зокрема, різний батьківський внесок, невизначеність батьківства, побудова ієрархії тощо); сучасне функціональне адаптаційне значення феноменів (чи вони втратили, зберігають або лише набувають адаптивних функцій); співвідношення різних за функціональним і смисловим значенням адаптаційних феноменів;</w:t>
      </w:r>
    </w:p>
    <w:p w14:paraId="7C6A7E86" w14:textId="77777777" w:rsidR="00717CDB" w:rsidRPr="00717CDB"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sz w:val="28"/>
          <w:szCs w:val="28"/>
          <w:lang w:eastAsia="ru-RU"/>
        </w:rPr>
        <w:t>- запропоновано класифікацію сучасних патернів поведінки з урахуванням їх функціонального адаптаційного значення: давні нефункціональні (застарілі), давні функціональні (ті, що зберігають адаптивність) та нові (знаходяться у стадії формування) адаптації. Серед застарілих патернів охарактеризовано булінг, прояви примативності, неефективний політичний вибір, конфлікти між батьками та молодим подружжям; серед патернів, що зберігають адаптивність, – жіноче кокетство і критичне мислення; серед патернів, що лише набувають адаптивних функцій, – сурогатне материнство і здоровий спосіб життя.</w:t>
      </w:r>
    </w:p>
    <w:p w14:paraId="1C84CD79" w14:textId="77777777" w:rsidR="00717CDB" w:rsidRPr="00717CDB"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sz w:val="28"/>
          <w:szCs w:val="28"/>
          <w:lang w:eastAsia="ru-RU"/>
        </w:rPr>
        <w:t>- запропоновано новий психологічний конструкт – жіноче кокетство – як спосіб адаптації жінок у стосунках з протилежною статтю, що виконує функцію захисту жіночих адаптивних інтересів в умовах більшого батьківського внеску жінок та меншого – чоловіків, який включає такі складові: артистизм, впевненість, нарцисизм, демонстративність, високий рівень домагань, скептицизм, маніпулятивність, обережність, недовіра до чоловіків, «захисна броня», самоконтроль, азартність, самопрезентація;</w:t>
      </w:r>
    </w:p>
    <w:p w14:paraId="2DCB58ED" w14:textId="77777777" w:rsidR="00717CDB" w:rsidRPr="00717CDB"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sz w:val="28"/>
          <w:szCs w:val="28"/>
          <w:lang w:eastAsia="ru-RU"/>
        </w:rPr>
        <w:t xml:space="preserve">- виявлено адаптивні якості жінок, які беруть участь у програмах сурогатного материнства, а саме, високу нервово-психічну стійкість, відсутність страхів, пов’язаних з пологами, мотивацію прихильності та низької сором’язливості; знайдені еволюційно-стародавні джерела цієї практики, до </w:t>
      </w:r>
      <w:r w:rsidRPr="00717CDB">
        <w:rPr>
          <w:rFonts w:ascii="Times New Roman" w:eastAsia="Times New Roman" w:hAnsi="Times New Roman" w:cs="Times New Roman"/>
          <w:sz w:val="28"/>
          <w:szCs w:val="28"/>
          <w:lang w:eastAsia="ru-RU"/>
        </w:rPr>
        <w:lastRenderedPageBreak/>
        <w:t xml:space="preserve">яких належать розподілене батьківство, кооперативне годування та інститут наложниць; </w:t>
      </w:r>
    </w:p>
    <w:p w14:paraId="6D1F37E3" w14:textId="77777777" w:rsidR="00717CDB" w:rsidRPr="00717CDB"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sz w:val="28"/>
          <w:szCs w:val="28"/>
          <w:lang w:eastAsia="ru-RU"/>
        </w:rPr>
        <w:t>- визначено еволюційні джерела неефективних політичних виборів, для чого застосовано еволюційну модель поведінкових типів «наївних», «шахраїв» та «злопам’ятних», які диспропорційно представлені у популяціях з тривалими авторитарними владними режимами, доведено дезадаптивність цієї поведінки, що приводить до низької якості життя популяції;</w:t>
      </w:r>
    </w:p>
    <w:p w14:paraId="61AFFDB8" w14:textId="77777777" w:rsidR="00717CDB" w:rsidRPr="00717CDB"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sz w:val="28"/>
          <w:szCs w:val="28"/>
          <w:lang w:eastAsia="ru-RU"/>
        </w:rPr>
        <w:t>- визначено нові складові конструкту «Схильність до порушень здорової поведінки», а саме, «гонитва за модою», «низький самоконтроль здорової поведінки» та «саморуйнівна поведінка» за допомогою конструювання нової методики; показано, що намагання дотримуватися здорового способу життя викликає суперечливі психологічні та психофізіологічні реакції як адаптивний механізм, який ще знаходиться у стані формування;</w:t>
      </w:r>
    </w:p>
    <w:p w14:paraId="5D36A7D9" w14:textId="77777777" w:rsidR="00717CDB" w:rsidRDefault="00717CDB" w:rsidP="00717CDB">
      <w:pPr>
        <w:spacing w:after="0" w:line="360" w:lineRule="auto"/>
        <w:ind w:firstLine="708"/>
        <w:jc w:val="both"/>
        <w:rPr>
          <w:rFonts w:ascii="Times New Roman" w:eastAsia="Times New Roman" w:hAnsi="Times New Roman" w:cs="Times New Roman"/>
          <w:sz w:val="28"/>
          <w:szCs w:val="28"/>
          <w:lang w:val="ru-RU" w:eastAsia="ru-RU"/>
        </w:rPr>
      </w:pPr>
      <w:r w:rsidRPr="00717CDB">
        <w:rPr>
          <w:rFonts w:ascii="Times New Roman" w:eastAsia="Times New Roman" w:hAnsi="Times New Roman" w:cs="Times New Roman"/>
          <w:sz w:val="28"/>
          <w:szCs w:val="28"/>
          <w:lang w:eastAsia="ru-RU"/>
        </w:rPr>
        <w:t>- побудовано структурно-функціональні моделі співвідношення адаптацій різного значення, що сприяє ліквідації розривів у розумінні онтогенетичних/філогенетичних адаптацій та давніх нефункціональних адаптацій, давніх функціональних і нових адаптацій. Визначено три способи співіснування філогенетичних і онтогенетичних адаптацій – прояв філогенетичних адаптацій у вигляді онтогенетичних, надбудова онтогенетичних над філогенетичними та незалежне функціонування онтогенетичних на рівні свідомості та філогенетичних на рівні підсвідомого. Давні, збережені та нові адаптації не змінюються стрибкоподібно та мають зони перетину, що включають елементи суміжних класів. Це є проявом закономірностей, що розкривають співвідношення різних за функціональним і смисловим значенням феноменів.</w:t>
      </w:r>
    </w:p>
    <w:p w14:paraId="2ED4D612" w14:textId="14D21690" w:rsidR="00452B78" w:rsidRPr="00452B78" w:rsidRDefault="00452B78" w:rsidP="00717CDB">
      <w:pPr>
        <w:spacing w:after="0" w:line="360" w:lineRule="auto"/>
        <w:ind w:firstLine="708"/>
        <w:jc w:val="both"/>
        <w:rPr>
          <w:rFonts w:ascii="Times New Roman" w:eastAsia="Times New Roman" w:hAnsi="Times New Roman" w:cs="Times New Roman"/>
          <w:i/>
          <w:sz w:val="28"/>
          <w:szCs w:val="28"/>
          <w:lang w:eastAsia="ru-RU"/>
        </w:rPr>
      </w:pPr>
      <w:r w:rsidRPr="00452B78">
        <w:rPr>
          <w:rFonts w:ascii="Times New Roman" w:eastAsia="Times New Roman" w:hAnsi="Times New Roman" w:cs="Times New Roman"/>
          <w:i/>
          <w:sz w:val="28"/>
          <w:szCs w:val="28"/>
          <w:lang w:eastAsia="ru-RU"/>
        </w:rPr>
        <w:t>дістали подальшого розвитку положення:</w:t>
      </w:r>
    </w:p>
    <w:p w14:paraId="36253566" w14:textId="77777777" w:rsidR="00452B78" w:rsidRPr="00452B78" w:rsidRDefault="00452B78" w:rsidP="00452B78">
      <w:pPr>
        <w:spacing w:after="0" w:line="360" w:lineRule="auto"/>
        <w:ind w:firstLine="708"/>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 xml:space="preserve">- про конструкт «примативність», який концептуалізовано через його компоненти (нездатність до контролю агресивності, макіавеллізм, лінощі, імпульсивність, забобонність і небажання розвиватися) завдяки побудові авторського тесту та завдяки вивченню зв’язків примативності з </w:t>
      </w:r>
      <w:r w:rsidRPr="00452B78">
        <w:rPr>
          <w:rFonts w:ascii="Times New Roman" w:eastAsia="Times New Roman" w:hAnsi="Times New Roman" w:cs="Times New Roman"/>
          <w:sz w:val="28"/>
          <w:szCs w:val="28"/>
          <w:lang w:eastAsia="ru-RU"/>
        </w:rPr>
        <w:lastRenderedPageBreak/>
        <w:t>психофізіологічними показниками адаптації, схильністю до булінгу, порушеннями здорової поведінки та некритичністю мислення;</w:t>
      </w:r>
    </w:p>
    <w:p w14:paraId="4C7E611F" w14:textId="77777777" w:rsidR="00452B78" w:rsidRPr="00452B78" w:rsidRDefault="00452B78" w:rsidP="00452B78">
      <w:pPr>
        <w:spacing w:after="0" w:line="360" w:lineRule="auto"/>
        <w:ind w:firstLine="708"/>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 про особливості критичного мислення, його прямі зв’язки з сенсорною чутливістю як властивістю темпераменту, поленезалежністю, здатністю до переносу знань та зворотні зв’язки з ригідністю як властивістю темпераменту та примативністю; для діагностики критичності мислення було здійснено адаптацію американського тесту Л. Старкі.</w:t>
      </w:r>
    </w:p>
    <w:p w14:paraId="2760BEA6" w14:textId="77777777" w:rsidR="00452B78" w:rsidRPr="00452B78" w:rsidRDefault="00452B78" w:rsidP="00452B78">
      <w:pPr>
        <w:spacing w:after="0" w:line="360" w:lineRule="auto"/>
        <w:ind w:firstLine="708"/>
        <w:jc w:val="both"/>
        <w:rPr>
          <w:rFonts w:ascii="Times New Roman" w:eastAsia="Times New Roman" w:hAnsi="Times New Roman" w:cs="Times New Roman"/>
          <w:i/>
          <w:sz w:val="28"/>
          <w:szCs w:val="28"/>
          <w:lang w:eastAsia="ru-RU"/>
        </w:rPr>
      </w:pPr>
      <w:r w:rsidRPr="00452B78">
        <w:rPr>
          <w:rFonts w:ascii="Times New Roman" w:eastAsia="Times New Roman" w:hAnsi="Times New Roman" w:cs="Times New Roman"/>
          <w:i/>
          <w:sz w:val="28"/>
          <w:szCs w:val="28"/>
          <w:lang w:eastAsia="ru-RU"/>
        </w:rPr>
        <w:t>поглиблено уявлення:</w:t>
      </w:r>
    </w:p>
    <w:p w14:paraId="457EBEB8" w14:textId="77777777" w:rsidR="00452B78" w:rsidRPr="00452B78" w:rsidRDefault="00452B78" w:rsidP="00452B78">
      <w:pPr>
        <w:spacing w:after="0" w:line="360" w:lineRule="auto"/>
        <w:ind w:firstLine="708"/>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 про причини та наслідки сімейних конфліктів: показано, що до погіршення стосунків між членами розширеної родини (свекрухами, свекрами, тестями, тещами, невістками, зятями) призводять еволюційно-психологічні закономірності невизначеності батьківства, прагнення збільшення репродуктивного потенціалу, конкуренція між чоловіками різних поколінь (зятями та тестями) та рівень їх психологічного неблагополуччя;</w:t>
      </w:r>
    </w:p>
    <w:p w14:paraId="2A677F92" w14:textId="77777777" w:rsidR="00452B78" w:rsidRPr="00452B78" w:rsidRDefault="00452B78" w:rsidP="00452B78">
      <w:pPr>
        <w:spacing w:after="0" w:line="360" w:lineRule="auto"/>
        <w:ind w:firstLine="708"/>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 про особливості булінгу як поведінки, зорієнтованої на здобуття статусу та ресурсів найбільш енергоекономічним і безпечним для булера шляхом в шкільному середовищі від молодших до старших класів, а також про психологічні властивості жертв булінгу серед вчителів.</w:t>
      </w:r>
    </w:p>
    <w:p w14:paraId="5F95DF00" w14:textId="77777777" w:rsidR="00452B78" w:rsidRPr="00452B78" w:rsidRDefault="00452B78" w:rsidP="00452B78">
      <w:pPr>
        <w:spacing w:after="0" w:line="360" w:lineRule="auto"/>
        <w:ind w:firstLine="567"/>
        <w:jc w:val="both"/>
        <w:rPr>
          <w:rFonts w:ascii="Times New Roman" w:eastAsia="Times New Roman" w:hAnsi="Times New Roman" w:cs="Times New Roman"/>
          <w:color w:val="000000"/>
          <w:sz w:val="28"/>
          <w:szCs w:val="28"/>
          <w:lang w:eastAsia="ru-RU"/>
        </w:rPr>
      </w:pPr>
      <w:r w:rsidRPr="00452B78">
        <w:rPr>
          <w:rFonts w:ascii="Times New Roman" w:eastAsia="Times New Roman" w:hAnsi="Times New Roman" w:cs="Times New Roman"/>
          <w:b/>
          <w:bCs/>
          <w:color w:val="000000"/>
          <w:sz w:val="28"/>
          <w:szCs w:val="28"/>
          <w:lang w:eastAsia="ru-RU"/>
        </w:rPr>
        <w:t>Практичне значення дослідження</w:t>
      </w:r>
      <w:r w:rsidRPr="00452B78">
        <w:rPr>
          <w:rFonts w:ascii="Times New Roman" w:eastAsia="Times New Roman" w:hAnsi="Times New Roman" w:cs="Times New Roman"/>
          <w:color w:val="000000"/>
          <w:sz w:val="28"/>
          <w:szCs w:val="28"/>
          <w:lang w:eastAsia="ru-RU"/>
        </w:rPr>
        <w:t>. Розроблені в межах роботи психометричні тести впроваджено у діяльність практично-орієнтованих та науково-освітніх організацій. Зокрема, «Тест жіночої адаптивності у відносинах з протилежною статтю (жіночого кокетства)» впроваджений у роботу ТОВ «Інститут сімейної психології та консультування», акт впровадження від 10.01.18; адаптований О. Л. Луценко «Тест критичності мислення Л. Старкі» впроваджений у роботу ТОВ Інформаційне Агенство «Знай», акт впровадження від 16.02.18 і кафедри загальної психології та патопсихології Дніпровського національного університету імені Олеся Гончара,</w:t>
      </w:r>
      <w:r w:rsidRPr="00452B78">
        <w:rPr>
          <w:rFonts w:ascii="Times New Roman" w:eastAsia="Times New Roman" w:hAnsi="Times New Roman" w:cs="Times New Roman"/>
          <w:sz w:val="28"/>
          <w:szCs w:val="28"/>
          <w:lang w:eastAsia="ru-RU"/>
        </w:rPr>
        <w:t xml:space="preserve"> </w:t>
      </w:r>
      <w:r w:rsidRPr="00452B78">
        <w:rPr>
          <w:rFonts w:ascii="Times New Roman" w:eastAsia="Times New Roman" w:hAnsi="Times New Roman" w:cs="Times New Roman"/>
          <w:color w:val="000000"/>
          <w:sz w:val="28"/>
          <w:szCs w:val="28"/>
          <w:lang w:eastAsia="ru-RU"/>
        </w:rPr>
        <w:t xml:space="preserve">акт впровадження від 08.05.18; розроблений О. Л. Луценко разом з К. З. Абсалямовою «Тест примативності (ступеню впливу інстинктивних потягів на поведінку)», впроваджений у роботу науково-дослідної лабораторії екстремальної та </w:t>
      </w:r>
      <w:r w:rsidRPr="00452B78">
        <w:rPr>
          <w:rFonts w:ascii="Times New Roman" w:eastAsia="Times New Roman" w:hAnsi="Times New Roman" w:cs="Times New Roman"/>
          <w:color w:val="000000"/>
          <w:sz w:val="28"/>
          <w:szCs w:val="28"/>
          <w:lang w:eastAsia="ru-RU"/>
        </w:rPr>
        <w:lastRenderedPageBreak/>
        <w:t>кризової психології Національного університету цивільного захисту України, акт впровадження від 26.02.18;</w:t>
      </w:r>
      <w:r w:rsidRPr="00452B78">
        <w:rPr>
          <w:rFonts w:ascii="Times New Roman" w:eastAsia="Times New Roman" w:hAnsi="Times New Roman" w:cs="Times New Roman"/>
          <w:sz w:val="28"/>
          <w:szCs w:val="28"/>
          <w:lang w:eastAsia="ru-RU"/>
        </w:rPr>
        <w:t xml:space="preserve"> </w:t>
      </w:r>
      <w:r w:rsidRPr="00452B78">
        <w:rPr>
          <w:rFonts w:ascii="Times New Roman" w:eastAsia="Times New Roman" w:hAnsi="Times New Roman" w:cs="Times New Roman"/>
          <w:color w:val="000000"/>
          <w:sz w:val="28"/>
          <w:szCs w:val="28"/>
          <w:lang w:eastAsia="ru-RU"/>
        </w:rPr>
        <w:t>розроблений О. Л. Луценко разом з О. Є. Габелковою «Опитувальник порушень здорової поведінки» впроваджено у навчальний процес кафедри психіатрії, наркології, неврології та медичної психології</w:t>
      </w:r>
      <w:r w:rsidRPr="00452B78">
        <w:rPr>
          <w:rFonts w:ascii="Times New Roman" w:eastAsia="Times New Roman" w:hAnsi="Times New Roman" w:cs="Times New Roman"/>
          <w:sz w:val="20"/>
          <w:szCs w:val="20"/>
          <w:lang w:eastAsia="ru-RU"/>
        </w:rPr>
        <w:t xml:space="preserve"> </w:t>
      </w:r>
      <w:r w:rsidRPr="00452B78">
        <w:rPr>
          <w:rFonts w:ascii="Times New Roman" w:eastAsia="Times New Roman" w:hAnsi="Times New Roman" w:cs="Times New Roman"/>
          <w:color w:val="000000"/>
          <w:sz w:val="28"/>
          <w:szCs w:val="28"/>
          <w:lang w:eastAsia="ru-RU"/>
        </w:rPr>
        <w:t>Харківського національного університету імені В. Н. Каразіна, акт впровадження від 12.02.18.</w:t>
      </w:r>
    </w:p>
    <w:p w14:paraId="1398F079" w14:textId="77777777" w:rsidR="00452B78" w:rsidRPr="00452B78" w:rsidRDefault="00452B78" w:rsidP="00452B78">
      <w:pPr>
        <w:spacing w:after="0" w:line="360" w:lineRule="auto"/>
        <w:ind w:firstLine="567"/>
        <w:jc w:val="both"/>
        <w:rPr>
          <w:rFonts w:ascii="Times New Roman" w:eastAsia="Times New Roman" w:hAnsi="Times New Roman" w:cs="Times New Roman"/>
          <w:color w:val="000000"/>
          <w:sz w:val="28"/>
          <w:szCs w:val="28"/>
          <w:lang w:eastAsia="ru-RU"/>
        </w:rPr>
      </w:pPr>
      <w:r w:rsidRPr="00452B78">
        <w:rPr>
          <w:rFonts w:ascii="Times New Roman" w:eastAsia="Times New Roman" w:hAnsi="Times New Roman" w:cs="Times New Roman"/>
          <w:color w:val="000000"/>
          <w:sz w:val="28"/>
          <w:szCs w:val="28"/>
          <w:lang w:eastAsia="ru-RU"/>
        </w:rPr>
        <w:t>Результати дослідження використано в освітньому процесі факультету психології та Каразінській школі бізнесу Харківського національного університету імені В. Н. Каразіна при розробці лекцій та практичних занять дисциплін «Еволюційна психологія», «Психодіагностика», «Психофізіологія», «Соціально-психологічна компетентність для професійного розвитку» та «Лідерство» згідно навчального плану.</w:t>
      </w:r>
    </w:p>
    <w:p w14:paraId="6D4E13E4" w14:textId="77777777" w:rsidR="00452B78" w:rsidRPr="00452B78" w:rsidRDefault="00452B78" w:rsidP="00452B78">
      <w:pPr>
        <w:spacing w:after="0" w:line="360" w:lineRule="auto"/>
        <w:ind w:firstLine="567"/>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b/>
          <w:sz w:val="28"/>
          <w:szCs w:val="28"/>
          <w:lang w:eastAsia="ru-RU"/>
        </w:rPr>
        <w:t xml:space="preserve">Особистий внесок здобувача. </w:t>
      </w:r>
      <w:r w:rsidRPr="00452B78">
        <w:rPr>
          <w:rFonts w:ascii="Times New Roman" w:eastAsia="Times New Roman" w:hAnsi="Times New Roman" w:cs="Times New Roman"/>
          <w:sz w:val="28"/>
          <w:szCs w:val="28"/>
          <w:lang w:eastAsia="ru-RU"/>
        </w:rPr>
        <w:t xml:space="preserve">У публікаціях, спільних з К. З Абсалямовою (2.5; 2.8-2.11), автору належить планування досліджень, математична обробка даних, інтерпретація результатів, редагування та написання основних частин статей. У публікаціях, спільних з О.Є. Габелковою (2.2; 2.3; 2.12; 2.13; 3.1; 3.5; 3.6) автору належить планування досліджень, підбір методів, математична обробка даних, інтерпретація результатів, редагування та написання основних частин статей. У публікації, спільній з О.Є. Габелковою та Т. І. Плісюк (2.15), автор спланувала дослідження, підібрала методи, провела статистичну обробку даних та написала статтю. У публікаціях, спільних з В.Р. Цокотою (2.14; 3.2; 3.7) автор спланувала дослідження, підібрала методи, провела опитування експериментальної групи, провела первинну та статистичну обробку даних та написала тексти статей. У публікації, спільній з О.М. Утевською (2.17) 90% роботи з підбору та аналізу літературних джерел та написання статті виконані автором. У публікації, спільній з М. Л. Бутовською та К. Є. Ткачук (3.9) автору належить планування дослідження, розробка і підбір методів дослідження, статистична обробка даних, інтерпретація результатів; написання основних частин статті (крім вступу). У публікації, спільній з О. М. Венгеровою та І. О. Зуєвим (2.4) автор виконав математичну </w:t>
      </w:r>
      <w:r w:rsidRPr="00452B78">
        <w:rPr>
          <w:rFonts w:ascii="Times New Roman" w:eastAsia="Times New Roman" w:hAnsi="Times New Roman" w:cs="Times New Roman"/>
          <w:sz w:val="28"/>
          <w:szCs w:val="28"/>
          <w:lang w:eastAsia="ru-RU"/>
        </w:rPr>
        <w:lastRenderedPageBreak/>
        <w:t>обробку даних, аналіз результатів, написання усіх частин статті крім вступу. У публікації, спільній з К. А. Андронниковою (3.3), автору належить планування дослідження, розробка анкети, статистична обробка даних, інтерпретація результатів; написання тез. У публікації, спільній з A. S. Tsapkova (2.1), автору належить планування дослідження, участь у проведенні експерименту, статистична обробка даних, інтерпретація результатів; написання статті.</w:t>
      </w:r>
    </w:p>
    <w:p w14:paraId="675E0C09" w14:textId="77777777" w:rsidR="00452B78" w:rsidRPr="00452B78" w:rsidRDefault="00452B78" w:rsidP="00452B78">
      <w:pPr>
        <w:spacing w:after="0" w:line="360" w:lineRule="auto"/>
        <w:ind w:firstLine="567"/>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У автора є спільно розроблений з О. Є. Габелковою «Опитувальник порушень здорової поведінки», який також використано у дисертації О. Є. Габелкової (2015) «Особистісні особливості студентської молоді, схильної до порушень поведінки у сфері здоров’я» (дис. канд. психол. наук), Харківський національний університет імені В. Н. Каразіна, Харків, та розроблені спільно з К.О. Лисак задачі на перенос знань, які використано у дисертації Лисак К. O. (2016) «Когнітивно-особистісні та індивідуальні чинники успішності переносу знань», (дис. канд. психол. наук), Інститут соціальної та політичної психології НАПН України, Київ.</w:t>
      </w:r>
    </w:p>
    <w:p w14:paraId="1E009900" w14:textId="77777777" w:rsidR="00452B78" w:rsidRPr="00452B78" w:rsidRDefault="00452B78" w:rsidP="00452B78">
      <w:pPr>
        <w:widowControl w:val="0"/>
        <w:spacing w:after="0" w:line="360" w:lineRule="auto"/>
        <w:ind w:firstLine="567"/>
        <w:jc w:val="both"/>
        <w:rPr>
          <w:rFonts w:ascii="Times New Roman" w:eastAsia="Calibri" w:hAnsi="Times New Roman" w:cs="Times New Roman"/>
          <w:color w:val="000000"/>
          <w:sz w:val="28"/>
          <w:szCs w:val="28"/>
          <w:lang w:val="x-none" w:eastAsia="ru-RU"/>
        </w:rPr>
      </w:pPr>
      <w:r w:rsidRPr="00452B78">
        <w:rPr>
          <w:rFonts w:ascii="Times New Roman" w:eastAsia="Calibri" w:hAnsi="Times New Roman" w:cs="Times New Roman"/>
          <w:b/>
          <w:bCs/>
          <w:sz w:val="28"/>
          <w:szCs w:val="28"/>
          <w:lang w:val="x-none" w:eastAsia="ru-RU"/>
        </w:rPr>
        <w:t>Апробація результатів дослідження.</w:t>
      </w:r>
      <w:r w:rsidRPr="00452B78">
        <w:rPr>
          <w:rFonts w:ascii="Times New Roman" w:eastAsia="Calibri" w:hAnsi="Times New Roman" w:cs="Times New Roman"/>
          <w:sz w:val="28"/>
          <w:szCs w:val="28"/>
          <w:lang w:val="x-none" w:eastAsia="ru-RU"/>
        </w:rPr>
        <w:t xml:space="preserve"> Основні положення та</w:t>
      </w:r>
      <w:r w:rsidRPr="00452B78">
        <w:rPr>
          <w:rFonts w:ascii="Times New Roman" w:eastAsia="Calibri" w:hAnsi="Times New Roman" w:cs="Times New Roman"/>
          <w:color w:val="000000"/>
          <w:sz w:val="28"/>
          <w:szCs w:val="28"/>
          <w:lang w:val="x-none" w:eastAsia="ru-RU"/>
        </w:rPr>
        <w:t xml:space="preserve"> результати роботи доповідалися на міжнародних та всеукраїнських наукових і науково-практичних конференціях: IX Міжнар. наук.-практ. конф</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«Психологічні основи здоров’я, освіти, науки та самореалізації особистості» (Рівне, 2017), IV Міжнар. наук.-практ. конф</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«Сучасний стан розвитку екстремальної та кризової психології» (Харків, 2017), VII Харківських міжнародних психологічних читаннях «Актуальні проблеми теорії і практики психологічної допомоги» (Харків, 2015), VI междунар. науч. конф. «Актуальные аспекты современной психофизиологии» (РФ, Санкт-Петербург, 2015), I междунар. науч.-практ. конф. «Социальная психология здоровья и современные информационные технологи» (Беларусь, Брест, 2015), ІІ Міжнар. наук.-практ. конф. «Когнітивні та емоційно-поведінкові фактори повноцінного функціонування людини: культурно-історичний підхід» (Харків, 2015), IV Міжнар. наук.-практ. конф. </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Соціалізація і ресоціалізація особистості в умовах сучасного суспільства</w:t>
      </w:r>
      <w:r w:rsidRPr="00452B78">
        <w:rPr>
          <w:rFonts w:ascii="Times New Roman" w:eastAsia="Calibri" w:hAnsi="Times New Roman" w:cs="Times New Roman"/>
          <w:color w:val="000000"/>
          <w:sz w:val="28"/>
          <w:szCs w:val="28"/>
          <w:lang w:val="ru-RU" w:eastAsia="ru-RU"/>
        </w:rPr>
        <w:t>» (</w:t>
      </w:r>
      <w:r w:rsidRPr="00452B78">
        <w:rPr>
          <w:rFonts w:ascii="Times New Roman" w:eastAsia="Calibri" w:hAnsi="Times New Roman" w:cs="Times New Roman"/>
          <w:color w:val="000000"/>
          <w:sz w:val="28"/>
          <w:szCs w:val="28"/>
          <w:lang w:val="x-none" w:eastAsia="ru-RU"/>
        </w:rPr>
        <w:t>Київ</w:t>
      </w:r>
      <w:r w:rsidRPr="00452B78">
        <w:rPr>
          <w:rFonts w:ascii="Times New Roman" w:eastAsia="Calibri" w:hAnsi="Times New Roman" w:cs="Times New Roman"/>
          <w:color w:val="000000"/>
          <w:sz w:val="28"/>
          <w:szCs w:val="28"/>
          <w:lang w:val="ru-RU" w:eastAsia="ru-RU"/>
        </w:rPr>
        <w:t xml:space="preserve">, 2014), </w:t>
      </w:r>
      <w:r w:rsidRPr="00452B78">
        <w:rPr>
          <w:rFonts w:ascii="Times New Roman" w:eastAsia="Calibri" w:hAnsi="Times New Roman" w:cs="Times New Roman"/>
          <w:color w:val="000000"/>
          <w:sz w:val="28"/>
          <w:szCs w:val="28"/>
          <w:lang w:val="x-none" w:eastAsia="ru-RU"/>
        </w:rPr>
        <w:t>V междунар</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науч</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конф</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Актуальные аспекты современной </w:t>
      </w:r>
      <w:r w:rsidRPr="00452B78">
        <w:rPr>
          <w:rFonts w:ascii="Times New Roman" w:eastAsia="Calibri" w:hAnsi="Times New Roman" w:cs="Times New Roman"/>
          <w:color w:val="000000"/>
          <w:sz w:val="28"/>
          <w:szCs w:val="28"/>
          <w:lang w:val="x-none" w:eastAsia="ru-RU"/>
        </w:rPr>
        <w:lastRenderedPageBreak/>
        <w:t>психофизиологии</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w:t>
      </w:r>
      <w:r w:rsidRPr="00452B78">
        <w:rPr>
          <w:rFonts w:ascii="Times New Roman" w:eastAsia="Calibri" w:hAnsi="Times New Roman" w:cs="Times New Roman"/>
          <w:color w:val="000000"/>
          <w:sz w:val="28"/>
          <w:szCs w:val="28"/>
          <w:lang w:val="ru-RU" w:eastAsia="ru-RU"/>
        </w:rPr>
        <w:t xml:space="preserve">(РФ, </w:t>
      </w:r>
      <w:r w:rsidRPr="00452B78">
        <w:rPr>
          <w:rFonts w:ascii="Times New Roman" w:eastAsia="Calibri" w:hAnsi="Times New Roman" w:cs="Times New Roman"/>
          <w:color w:val="000000"/>
          <w:sz w:val="28"/>
          <w:szCs w:val="28"/>
          <w:lang w:val="x-none" w:eastAsia="ru-RU"/>
        </w:rPr>
        <w:t>Санкт-Петербург</w:t>
      </w:r>
      <w:r w:rsidRPr="00452B78">
        <w:rPr>
          <w:rFonts w:ascii="Times New Roman" w:eastAsia="Calibri" w:hAnsi="Times New Roman" w:cs="Times New Roman"/>
          <w:color w:val="000000"/>
          <w:sz w:val="28"/>
          <w:szCs w:val="28"/>
          <w:lang w:val="ru-RU" w:eastAsia="ru-RU"/>
        </w:rPr>
        <w:t>, 2013),</w:t>
      </w:r>
      <w:r w:rsidRPr="00452B78">
        <w:rPr>
          <w:rFonts w:ascii="Times New Roman" w:eastAsia="Calibri" w:hAnsi="Times New Roman" w:cs="Times New Roman"/>
          <w:color w:val="000000"/>
          <w:sz w:val="28"/>
          <w:szCs w:val="28"/>
          <w:lang w:val="x-none" w:eastAsia="ru-RU"/>
        </w:rPr>
        <w:t xml:space="preserve"> </w:t>
      </w:r>
      <w:r w:rsidRPr="00452B78">
        <w:rPr>
          <w:rFonts w:ascii="Times New Roman" w:eastAsia="Calibri" w:hAnsi="Times New Roman" w:cs="Times New Roman"/>
          <w:color w:val="000000"/>
          <w:sz w:val="28"/>
          <w:szCs w:val="28"/>
          <w:lang w:val="ru-RU" w:eastAsia="ru-RU"/>
        </w:rPr>
        <w:t>Всероссийская науч. конф. «</w:t>
      </w:r>
      <w:r w:rsidRPr="00452B78">
        <w:rPr>
          <w:rFonts w:ascii="Times New Roman" w:eastAsia="Calibri" w:hAnsi="Times New Roman" w:cs="Times New Roman"/>
          <w:color w:val="000000"/>
          <w:sz w:val="28"/>
          <w:szCs w:val="28"/>
          <w:lang w:val="x-none" w:eastAsia="ru-RU"/>
        </w:rPr>
        <w:t>Эволюционная и сравнительная психология в России: традиции и перспективы</w:t>
      </w:r>
      <w:r w:rsidRPr="00452B78">
        <w:rPr>
          <w:rFonts w:ascii="Times New Roman" w:eastAsia="Calibri" w:hAnsi="Times New Roman" w:cs="Times New Roman"/>
          <w:color w:val="000000"/>
          <w:sz w:val="28"/>
          <w:szCs w:val="28"/>
          <w:lang w:val="ru-RU" w:eastAsia="ru-RU"/>
        </w:rPr>
        <w:t xml:space="preserve">» (РФ, </w:t>
      </w:r>
      <w:r w:rsidRPr="00452B78">
        <w:rPr>
          <w:rFonts w:ascii="Times New Roman" w:eastAsia="Calibri" w:hAnsi="Times New Roman" w:cs="Times New Roman"/>
          <w:color w:val="000000"/>
          <w:sz w:val="28"/>
          <w:szCs w:val="28"/>
          <w:lang w:val="x-none" w:eastAsia="ru-RU"/>
        </w:rPr>
        <w:t>Москва, 2013</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ІХ Міжнар</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наук</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-практ</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конф</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«Сучасні проблеми екологічної психології: Рекреаційні та урбанізаційні тенденції регіонального розвитку» (Севастополь, 2013), І Міжнар. наук.-практ. конф. «Когнітивні та емоційно-поведінкові фактори повноцінного функціонування людини: культурно-історичний підхід» (Харків, 2013), 27th Conference of the European Health Psychology Society «Well-being, quality of life and caregiving» (France, Bordeaux, 2013), 9-а международна научна практична конференція «Achievement of high school – 2013» (Народна Република България, София, 2013), 1-й междисциплинарный форум по проблематике общественного здоровья «Культура здоровья, здравоохранение и медицина будущего. От общества больных к обществу здорових</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 </w:t>
      </w:r>
      <w:r w:rsidRPr="00452B78">
        <w:rPr>
          <w:rFonts w:ascii="Times New Roman" w:eastAsia="Calibri" w:hAnsi="Times New Roman" w:cs="Times New Roman"/>
          <w:color w:val="000000"/>
          <w:sz w:val="28"/>
          <w:szCs w:val="28"/>
          <w:lang w:val="ru-RU" w:eastAsia="ru-RU"/>
        </w:rPr>
        <w:t>(</w:t>
      </w:r>
      <w:r w:rsidRPr="00452B78">
        <w:rPr>
          <w:rFonts w:ascii="Times New Roman" w:eastAsia="Calibri" w:hAnsi="Times New Roman" w:cs="Times New Roman"/>
          <w:color w:val="000000"/>
          <w:sz w:val="28"/>
          <w:szCs w:val="28"/>
          <w:lang w:val="x-none" w:eastAsia="ru-RU"/>
        </w:rPr>
        <w:t xml:space="preserve">Харьков, </w:t>
      </w:r>
      <w:r w:rsidRPr="00452B78">
        <w:rPr>
          <w:rFonts w:ascii="Times New Roman" w:eastAsia="Calibri" w:hAnsi="Times New Roman" w:cs="Times New Roman"/>
          <w:color w:val="000000"/>
          <w:sz w:val="28"/>
          <w:szCs w:val="28"/>
          <w:lang w:val="ru-RU" w:eastAsia="ru-RU"/>
        </w:rPr>
        <w:t>2013),</w:t>
      </w:r>
      <w:r w:rsidRPr="00452B78">
        <w:rPr>
          <w:rFonts w:ascii="Times New Roman" w:eastAsia="Calibri" w:hAnsi="Times New Roman" w:cs="Times New Roman"/>
          <w:color w:val="000000"/>
          <w:sz w:val="28"/>
          <w:szCs w:val="28"/>
          <w:lang w:val="x-none" w:eastAsia="ru-RU"/>
        </w:rPr>
        <w:t xml:space="preserve"> Міжнар. наук.-практ. конф. «Харківська школа психології: спадщина і сучасна наука» (Харків, 2012), «23rd Annual Meeting of the Human Behavior and Evolution Society» (France, Montpellier, 2011), Третя міжнар. наук.-практ. конф. «Культурно-історичний та соціально-психологічний потенціал особистості в умовах трансформаційних змін у суспільстві» (Одеса, 2011), Наук.-практ. конф. «Психічні і соматичні розлади психогенного походження» (ХІІ Платонівські читання) (Харків, 2009), Всеукр. наук.-практ. конф. «Психологічні проблеми адаптації особистості до змінюваних умов життєдіяльності» (Дніпропетровськ, 2008), VIII Всеукр. наук.-практ. конф. «Актуальні проблеми практичної психології» (Херсон, 2008), Міжнар. наук.-практ. конф. «Особистість і суспільство у вимірі політичної психології» (Харків, 2007). Основні результати дослідження доповідалися й обговорювалися на засіданнях кафедри прикладної психології Харківського національного університету імені В. Н. Каразіна (Харків, 2015-2018), на науково-методологічному семінарі Інституту соціальної та політичної психології НАПН України (Київ, 2018).</w:t>
      </w:r>
    </w:p>
    <w:p w14:paraId="17FA65C7" w14:textId="77777777" w:rsidR="00452B78" w:rsidRPr="00452B78" w:rsidRDefault="00452B78" w:rsidP="00452B78">
      <w:pPr>
        <w:widowControl w:val="0"/>
        <w:spacing w:after="0" w:line="360" w:lineRule="auto"/>
        <w:ind w:firstLine="567"/>
        <w:jc w:val="both"/>
        <w:rPr>
          <w:rFonts w:ascii="Times New Roman" w:eastAsia="Calibri" w:hAnsi="Times New Roman" w:cs="Times New Roman"/>
          <w:color w:val="000000"/>
          <w:sz w:val="28"/>
          <w:szCs w:val="28"/>
          <w:lang w:val="x-none" w:eastAsia="ru-RU"/>
        </w:rPr>
      </w:pPr>
      <w:r w:rsidRPr="00452B78">
        <w:rPr>
          <w:rFonts w:ascii="Times New Roman" w:eastAsia="Calibri" w:hAnsi="Times New Roman" w:cs="Times New Roman"/>
          <w:b/>
          <w:bCs/>
          <w:color w:val="000000"/>
          <w:sz w:val="28"/>
          <w:szCs w:val="28"/>
          <w:lang w:val="x-none" w:eastAsia="ru-RU"/>
        </w:rPr>
        <w:t>Публікації.</w:t>
      </w:r>
      <w:r w:rsidRPr="00452B78">
        <w:rPr>
          <w:rFonts w:ascii="Times New Roman" w:eastAsia="Calibri" w:hAnsi="Times New Roman" w:cs="Times New Roman"/>
          <w:color w:val="000000"/>
          <w:sz w:val="28"/>
          <w:szCs w:val="28"/>
          <w:lang w:val="x-none" w:eastAsia="ru-RU"/>
        </w:rPr>
        <w:t xml:space="preserve"> Результати дисертаційного дослідження представлено у 49 публікаціях. Серед них 1 монографія, 9 статей у наукових періодичних </w:t>
      </w:r>
      <w:r w:rsidRPr="00452B78">
        <w:rPr>
          <w:rFonts w:ascii="Times New Roman" w:eastAsia="Calibri" w:hAnsi="Times New Roman" w:cs="Times New Roman"/>
          <w:color w:val="000000"/>
          <w:sz w:val="28"/>
          <w:szCs w:val="28"/>
          <w:lang w:val="x-none" w:eastAsia="ru-RU"/>
        </w:rPr>
        <w:lastRenderedPageBreak/>
        <w:t xml:space="preserve">виданнях інших держав (з них 3 статті у виданнях, включені до міжнародної наукометричної бази </w:t>
      </w:r>
      <w:r w:rsidRPr="00452B78">
        <w:rPr>
          <w:rFonts w:ascii="Times New Roman" w:eastAsia="Calibri" w:hAnsi="Times New Roman" w:cs="Times New Roman"/>
          <w:color w:val="000000"/>
          <w:sz w:val="28"/>
          <w:szCs w:val="28"/>
          <w:lang w:val="en-US" w:eastAsia="ru-RU"/>
        </w:rPr>
        <w:t>SCOPUS</w:t>
      </w:r>
      <w:r w:rsidRPr="00452B78">
        <w:rPr>
          <w:rFonts w:ascii="Times New Roman" w:eastAsia="Calibri" w:hAnsi="Times New Roman" w:cs="Times New Roman"/>
          <w:color w:val="000000"/>
          <w:sz w:val="28"/>
          <w:szCs w:val="28"/>
          <w:lang w:val="x-none" w:eastAsia="ru-RU"/>
        </w:rPr>
        <w:t>), 18 статей у наукових фахових виданнях України, та 16 статей і тез у наукових збірниках та матеріалах конференцій, 2 статті, що додатково відображають наукові результати дисертації, 3 свідоцтва про авторське право на твір.</w:t>
      </w:r>
    </w:p>
    <w:p w14:paraId="7C1F2F6C" w14:textId="77777777" w:rsidR="00452B78" w:rsidRPr="00452B78" w:rsidRDefault="00452B78" w:rsidP="00452B78">
      <w:pPr>
        <w:widowControl w:val="0"/>
        <w:spacing w:after="0" w:line="360" w:lineRule="auto"/>
        <w:ind w:firstLine="567"/>
        <w:jc w:val="both"/>
        <w:rPr>
          <w:rFonts w:ascii="Times New Roman" w:eastAsia="Calibri" w:hAnsi="Times New Roman" w:cs="Times New Roman"/>
          <w:color w:val="000000"/>
          <w:sz w:val="28"/>
          <w:szCs w:val="28"/>
          <w:lang w:val="x-none" w:eastAsia="ru-RU"/>
        </w:rPr>
      </w:pPr>
      <w:r w:rsidRPr="00452B78">
        <w:rPr>
          <w:rFonts w:ascii="Times New Roman" w:eastAsia="Calibri" w:hAnsi="Times New Roman" w:cs="Times New Roman"/>
          <w:i/>
          <w:color w:val="000000"/>
          <w:sz w:val="28"/>
          <w:szCs w:val="28"/>
          <w:lang w:val="x-none" w:eastAsia="ru-RU"/>
        </w:rPr>
        <w:t>Кандидатську дисертацію на тему</w:t>
      </w:r>
      <w:r w:rsidRPr="00452B78">
        <w:rPr>
          <w:rFonts w:ascii="Times New Roman" w:eastAsia="Calibri" w:hAnsi="Times New Roman" w:cs="Times New Roman"/>
          <w:color w:val="000000"/>
          <w:sz w:val="28"/>
          <w:szCs w:val="28"/>
          <w:lang w:val="x-none" w:eastAsia="ru-RU"/>
        </w:rPr>
        <w:t>: «Стратегії та механізми психологічної адаптації особистості до умов перехідного періоду в суспільстві» було захищено у 2006 році. Положення та висновки кандидатської дисертації у докторській дисертації не використовувались.</w:t>
      </w:r>
    </w:p>
    <w:p w14:paraId="536B41E9" w14:textId="6314054F" w:rsidR="00452B78" w:rsidRPr="00452B78" w:rsidRDefault="00452B78" w:rsidP="00452B78">
      <w:pPr>
        <w:widowControl w:val="0"/>
        <w:spacing w:after="0" w:line="360" w:lineRule="auto"/>
        <w:ind w:firstLine="567"/>
        <w:jc w:val="both"/>
        <w:rPr>
          <w:rFonts w:ascii="Times New Roman" w:eastAsia="Calibri" w:hAnsi="Times New Roman" w:cs="Times New Roman"/>
          <w:color w:val="000000"/>
          <w:sz w:val="28"/>
          <w:szCs w:val="28"/>
          <w:lang w:val="x-none" w:eastAsia="ru-RU"/>
        </w:rPr>
      </w:pPr>
      <w:r w:rsidRPr="00452B78">
        <w:rPr>
          <w:rFonts w:ascii="Times New Roman" w:eastAsia="Calibri" w:hAnsi="Times New Roman" w:cs="Times New Roman"/>
          <w:b/>
          <w:bCs/>
          <w:color w:val="000000"/>
          <w:sz w:val="28"/>
          <w:szCs w:val="28"/>
          <w:lang w:val="x-none" w:eastAsia="ru-RU"/>
        </w:rPr>
        <w:t>Структура і обсяг роботи</w:t>
      </w:r>
      <w:r w:rsidRPr="00452B78">
        <w:rPr>
          <w:rFonts w:ascii="Times New Roman" w:eastAsia="Calibri" w:hAnsi="Times New Roman" w:cs="Times New Roman"/>
          <w:color w:val="000000"/>
          <w:sz w:val="28"/>
          <w:szCs w:val="28"/>
          <w:lang w:val="x-none" w:eastAsia="ru-RU"/>
        </w:rPr>
        <w:t>. Дисертаційна робота складається зі вступу, 5 розділів, загальних висновків, списку використаних джерел та 9 додатків. Обсяг загального тексту дисертації складає 44</w:t>
      </w:r>
      <w:r w:rsidR="0002605E">
        <w:rPr>
          <w:rFonts w:ascii="Times New Roman" w:eastAsia="Calibri" w:hAnsi="Times New Roman" w:cs="Times New Roman"/>
          <w:color w:val="000000"/>
          <w:sz w:val="28"/>
          <w:szCs w:val="28"/>
          <w:lang w:eastAsia="ru-RU"/>
        </w:rPr>
        <w:t>6</w:t>
      </w:r>
      <w:r w:rsidRPr="00452B78">
        <w:rPr>
          <w:rFonts w:ascii="Times New Roman" w:eastAsia="Calibri" w:hAnsi="Times New Roman" w:cs="Times New Roman"/>
          <w:color w:val="000000"/>
          <w:sz w:val="28"/>
          <w:szCs w:val="28"/>
          <w:lang w:val="x-none" w:eastAsia="ru-RU"/>
        </w:rPr>
        <w:t xml:space="preserve"> стор. (20 д.а.), з них основного тексту 337 стор. (16 д.а.). Робота ілюстрована 31 таблицями та 27 рисунками. Список використаних джерел містить 439 найменувань.</w:t>
      </w:r>
    </w:p>
    <w:p w14:paraId="4D19AEF9" w14:textId="77777777" w:rsidR="00414B52" w:rsidRDefault="00414B52">
      <w:pPr>
        <w:rPr>
          <w:rFonts w:ascii="Times New Roman" w:hAnsi="Times New Roman" w:cs="Times New Roman"/>
          <w:sz w:val="28"/>
          <w:szCs w:val="28"/>
        </w:rPr>
      </w:pPr>
      <w:r>
        <w:rPr>
          <w:rFonts w:ascii="Times New Roman" w:hAnsi="Times New Roman" w:cs="Times New Roman"/>
          <w:sz w:val="28"/>
          <w:szCs w:val="28"/>
        </w:rPr>
        <w:br w:type="page"/>
      </w:r>
    </w:p>
    <w:p w14:paraId="6D5A6936" w14:textId="77777777" w:rsidR="009A53BB" w:rsidRPr="005B35D7" w:rsidRDefault="002A6D12" w:rsidP="009A53BB">
      <w:pPr>
        <w:spacing w:after="0" w:line="360" w:lineRule="auto"/>
        <w:jc w:val="center"/>
        <w:rPr>
          <w:rFonts w:ascii="Times New Roman" w:hAnsi="Times New Roman" w:cs="Times New Roman"/>
          <w:b/>
          <w:sz w:val="28"/>
          <w:szCs w:val="28"/>
        </w:rPr>
      </w:pPr>
      <w:r w:rsidRPr="005B35D7">
        <w:rPr>
          <w:rFonts w:ascii="Times New Roman" w:hAnsi="Times New Roman" w:cs="Times New Roman"/>
          <w:b/>
          <w:sz w:val="28"/>
          <w:szCs w:val="28"/>
        </w:rPr>
        <w:lastRenderedPageBreak/>
        <w:t>РОЗДІЛ 1</w:t>
      </w:r>
    </w:p>
    <w:p w14:paraId="408325E4" w14:textId="77777777" w:rsidR="00901786" w:rsidRPr="009A53BB" w:rsidRDefault="00901786" w:rsidP="009A53BB">
      <w:pPr>
        <w:spacing w:after="0" w:line="360" w:lineRule="auto"/>
        <w:jc w:val="center"/>
        <w:rPr>
          <w:rFonts w:ascii="Times New Roman" w:eastAsia="Times New Roman" w:hAnsi="Times New Roman" w:cs="Times New Roman"/>
          <w:b/>
          <w:sz w:val="28"/>
          <w:szCs w:val="28"/>
          <w:lang w:eastAsia="ru-RU"/>
        </w:rPr>
      </w:pPr>
      <w:r w:rsidRPr="009A53BB">
        <w:rPr>
          <w:rFonts w:ascii="Times New Roman" w:eastAsia="Times New Roman" w:hAnsi="Times New Roman" w:cs="Times New Roman"/>
          <w:b/>
          <w:sz w:val="28"/>
          <w:szCs w:val="28"/>
          <w:lang w:eastAsia="ru-RU"/>
        </w:rPr>
        <w:t>ЕВОЛЮЦІЙНА ПСИХОЛОГІЯ ЯК НАПРЯМ, ЩО ВИВЧАЄ ЕВОЛЮЦІЙНЕ ПОХОДЖЕННЯ Й АДАПТИВНІСТЬ СУЧАСНИХ ПСИХОЛОГІЧНИХ РИС ТА ПОВЕДІНКИ</w:t>
      </w:r>
    </w:p>
    <w:p w14:paraId="5E150A22" w14:textId="77777777" w:rsidR="00253FFB" w:rsidRDefault="00253FFB" w:rsidP="00901786">
      <w:pPr>
        <w:spacing w:after="0" w:line="360" w:lineRule="auto"/>
        <w:ind w:firstLine="720"/>
        <w:jc w:val="both"/>
        <w:rPr>
          <w:rFonts w:ascii="Times New Roman" w:eastAsia="Times New Roman" w:hAnsi="Times New Roman" w:cs="Times New Roman"/>
          <w:color w:val="000000"/>
          <w:sz w:val="28"/>
          <w:szCs w:val="28"/>
          <w:lang w:eastAsia="ru-RU"/>
        </w:rPr>
      </w:pPr>
    </w:p>
    <w:p w14:paraId="02517D9D" w14:textId="68329CCE" w:rsidR="00B47348" w:rsidRDefault="00253FFB" w:rsidP="00901786">
      <w:pPr>
        <w:spacing w:after="0" w:line="360" w:lineRule="auto"/>
        <w:ind w:firstLine="720"/>
        <w:jc w:val="both"/>
        <w:rPr>
          <w:rFonts w:ascii="Times New Roman" w:eastAsia="Times New Roman" w:hAnsi="Times New Roman" w:cs="Times New Roman"/>
          <w:color w:val="000000"/>
          <w:sz w:val="28"/>
          <w:szCs w:val="28"/>
          <w:lang w:eastAsia="ru-RU"/>
        </w:rPr>
      </w:pPr>
      <w:r w:rsidRPr="00253FFB">
        <w:rPr>
          <w:rFonts w:ascii="Times New Roman" w:eastAsia="Times New Roman" w:hAnsi="Times New Roman" w:cs="Times New Roman"/>
          <w:color w:val="000000"/>
          <w:sz w:val="28"/>
          <w:szCs w:val="28"/>
          <w:lang w:eastAsia="ru-RU"/>
        </w:rPr>
        <w:t xml:space="preserve">У </w:t>
      </w:r>
      <w:r>
        <w:rPr>
          <w:rFonts w:ascii="Times New Roman" w:eastAsia="Times New Roman" w:hAnsi="Times New Roman" w:cs="Times New Roman"/>
          <w:color w:val="000000"/>
          <w:sz w:val="28"/>
          <w:szCs w:val="28"/>
          <w:lang w:eastAsia="ru-RU"/>
        </w:rPr>
        <w:t xml:space="preserve">даному розділі </w:t>
      </w:r>
      <w:r w:rsidRPr="00253FFB">
        <w:rPr>
          <w:rFonts w:ascii="Times New Roman" w:eastAsia="Times New Roman" w:hAnsi="Times New Roman" w:cs="Times New Roman"/>
          <w:sz w:val="28"/>
          <w:szCs w:val="28"/>
          <w:lang w:eastAsia="ru-RU"/>
        </w:rPr>
        <w:t xml:space="preserve">проведено аналіз </w:t>
      </w:r>
      <w:r w:rsidRPr="00253FFB">
        <w:rPr>
          <w:rFonts w:ascii="Times New Roman" w:eastAsia="Times New Roman" w:hAnsi="Times New Roman" w:cs="Times New Roman"/>
          <w:color w:val="000000"/>
          <w:sz w:val="28"/>
          <w:szCs w:val="28"/>
          <w:lang w:eastAsia="ru-RU"/>
        </w:rPr>
        <w:t>специфіки, історії, методології, основних відкриттів та концептуальних положень еволюційної психології, які постали теоретичним базисом для вивчення філогенетичного адаптаційного походження багатьох сучасних форм поведінки та психологічних властивостей людини.</w:t>
      </w:r>
    </w:p>
    <w:p w14:paraId="3C1FC123" w14:textId="77777777" w:rsidR="00253FFB" w:rsidRDefault="00253FFB" w:rsidP="00901786">
      <w:pPr>
        <w:spacing w:after="0" w:line="360" w:lineRule="auto"/>
        <w:ind w:firstLine="720"/>
        <w:jc w:val="both"/>
        <w:rPr>
          <w:rFonts w:ascii="Times New Roman" w:eastAsia="Times New Roman" w:hAnsi="Times New Roman" w:cs="Times New Roman"/>
          <w:color w:val="000000"/>
          <w:sz w:val="28"/>
          <w:szCs w:val="28"/>
          <w:lang w:eastAsia="ru-RU"/>
        </w:rPr>
      </w:pPr>
    </w:p>
    <w:p w14:paraId="0B4CA517" w14:textId="77777777" w:rsidR="00901786" w:rsidRPr="00B47348" w:rsidRDefault="00B47348" w:rsidP="00901786">
      <w:pPr>
        <w:spacing w:after="0" w:line="360" w:lineRule="auto"/>
        <w:ind w:firstLine="720"/>
        <w:jc w:val="both"/>
        <w:rPr>
          <w:rFonts w:ascii="Times New Roman" w:eastAsia="Times New Roman" w:hAnsi="Times New Roman" w:cs="Times New Roman"/>
          <w:b/>
          <w:sz w:val="28"/>
          <w:szCs w:val="28"/>
          <w:lang w:eastAsia="ru-RU"/>
        </w:rPr>
      </w:pPr>
      <w:r w:rsidRPr="00B47348">
        <w:rPr>
          <w:rFonts w:ascii="Times New Roman" w:eastAsia="Times New Roman" w:hAnsi="Times New Roman" w:cs="Times New Roman"/>
          <w:b/>
          <w:sz w:val="28"/>
          <w:szCs w:val="28"/>
          <w:lang w:eastAsia="ru-RU"/>
        </w:rPr>
        <w:t xml:space="preserve">1.1. </w:t>
      </w:r>
      <w:r>
        <w:rPr>
          <w:rFonts w:ascii="Times New Roman" w:eastAsia="Times New Roman" w:hAnsi="Times New Roman" w:cs="Times New Roman"/>
          <w:b/>
          <w:sz w:val="28"/>
          <w:szCs w:val="28"/>
          <w:lang w:eastAsia="ru-RU"/>
        </w:rPr>
        <w:t>Специфіка</w:t>
      </w:r>
      <w:r w:rsidRPr="00B47348">
        <w:rPr>
          <w:rFonts w:ascii="Times New Roman" w:eastAsia="Times New Roman" w:hAnsi="Times New Roman" w:cs="Times New Roman"/>
          <w:b/>
          <w:sz w:val="28"/>
          <w:szCs w:val="28"/>
          <w:lang w:eastAsia="ru-RU"/>
        </w:rPr>
        <w:t xml:space="preserve"> еволюційно-психологічного підходу</w:t>
      </w:r>
    </w:p>
    <w:p w14:paraId="1666078D" w14:textId="77777777" w:rsidR="00901786" w:rsidRPr="00901786" w:rsidRDefault="00901786" w:rsidP="00901786">
      <w:pPr>
        <w:spacing w:after="0" w:line="360" w:lineRule="auto"/>
        <w:ind w:firstLine="708"/>
        <w:jc w:val="both"/>
        <w:rPr>
          <w:rFonts w:ascii="Times New Roman" w:eastAsia="Times New Roman" w:hAnsi="Times New Roman" w:cs="Times New Roman"/>
          <w:caps/>
          <w:sz w:val="28"/>
          <w:szCs w:val="24"/>
          <w:lang w:eastAsia="ru-RU"/>
        </w:rPr>
      </w:pPr>
      <w:r w:rsidRPr="00901786">
        <w:rPr>
          <w:rFonts w:ascii="Times New Roman" w:eastAsia="Times New Roman" w:hAnsi="Times New Roman" w:cs="Times New Roman"/>
          <w:caps/>
          <w:sz w:val="28"/>
          <w:szCs w:val="24"/>
          <w:lang w:eastAsia="ru-RU"/>
        </w:rPr>
        <w:t xml:space="preserve">Т. </w:t>
      </w:r>
      <w:r w:rsidRPr="00901786">
        <w:rPr>
          <w:rFonts w:ascii="Times New Roman" w:eastAsia="Times New Roman" w:hAnsi="Times New Roman" w:cs="Times New Roman"/>
          <w:sz w:val="28"/>
          <w:szCs w:val="24"/>
          <w:lang w:eastAsia="ru-RU"/>
        </w:rPr>
        <w:t>Кун обґрунтував необхідну зміну парадигм у науці через феномен «наукових революцій» як майже універсальну закономірність, виключенням з якої є психологія, що характеризується співіснуванням багатьох підходів та відсутністю єдиної парадигми</w:t>
      </w:r>
      <w:r w:rsidR="00383DD5" w:rsidRPr="00383DD5">
        <w:rPr>
          <w:rFonts w:ascii="Times New Roman" w:eastAsia="Times New Roman" w:hAnsi="Times New Roman" w:cs="Times New Roman"/>
          <w:sz w:val="28"/>
          <w:szCs w:val="24"/>
          <w:lang w:eastAsia="ru-RU"/>
        </w:rPr>
        <w:t xml:space="preserve"> (</w:t>
      </w:r>
      <w:r w:rsidR="00383DD5">
        <w:rPr>
          <w:rFonts w:ascii="Times New Roman" w:eastAsia="Times New Roman" w:hAnsi="Times New Roman" w:cs="Times New Roman"/>
          <w:sz w:val="28"/>
          <w:szCs w:val="24"/>
          <w:lang w:eastAsia="ru-RU"/>
        </w:rPr>
        <w:t>Кун, 1977</w:t>
      </w:r>
      <w:r w:rsidR="00383DD5" w:rsidRPr="00383DD5">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Такі підходи широко відомі: структурна психологія, функціональна психологія, біхевіоризм, гештальтпсихологія, психоаналіз, гуманістична психологія, когнітивна психологія</w:t>
      </w:r>
      <w:r w:rsidR="00383DD5">
        <w:rPr>
          <w:rFonts w:ascii="Times New Roman" w:eastAsia="Times New Roman" w:hAnsi="Times New Roman" w:cs="Times New Roman"/>
          <w:sz w:val="28"/>
          <w:szCs w:val="24"/>
          <w:lang w:eastAsia="ru-RU"/>
        </w:rPr>
        <w:t xml:space="preserve"> (Жуков, Жукова, 2005)</w:t>
      </w:r>
      <w:r w:rsidRPr="00901786">
        <w:rPr>
          <w:rFonts w:ascii="Times New Roman" w:eastAsia="Times New Roman" w:hAnsi="Times New Roman" w:cs="Times New Roman"/>
          <w:sz w:val="28"/>
          <w:szCs w:val="24"/>
          <w:lang w:eastAsia="ru-RU"/>
        </w:rPr>
        <w:t xml:space="preserve">. Історики психології після 90-х років ХХ століття додають ще один підхід, який з’явився на початку 90-х рр. </w:t>
      </w:r>
      <w:r w:rsidR="00383DD5">
        <w:rPr>
          <w:rFonts w:ascii="Times New Roman" w:eastAsia="Times New Roman" w:hAnsi="Times New Roman" w:cs="Times New Roman"/>
          <w:sz w:val="28"/>
          <w:szCs w:val="24"/>
          <w:lang w:eastAsia="ru-RU"/>
        </w:rPr>
        <w:t>ХХ ст. – еволюційну психологію (Лихи, 2003; Майерс, 2006; Саугстад, 2008)</w:t>
      </w:r>
      <w:r w:rsidRPr="00901786">
        <w:rPr>
          <w:rFonts w:ascii="Times New Roman" w:eastAsia="Times New Roman" w:hAnsi="Times New Roman" w:cs="Times New Roman"/>
          <w:sz w:val="28"/>
          <w:szCs w:val="24"/>
          <w:lang w:eastAsia="ru-RU"/>
        </w:rPr>
        <w:t xml:space="preserve">. Насправді еволюційна психологія з’явилася як один з перших підходів у психології, тоді ще під назвою «функціональна психологія» </w:t>
      </w:r>
      <w:r w:rsidR="00383DD5">
        <w:rPr>
          <w:rFonts w:ascii="Times New Roman" w:eastAsia="Times New Roman" w:hAnsi="Times New Roman" w:cs="Times New Roman"/>
          <w:sz w:val="28"/>
          <w:szCs w:val="24"/>
          <w:lang w:eastAsia="ru-RU"/>
        </w:rPr>
        <w:t xml:space="preserve">– </w:t>
      </w:r>
      <w:r w:rsidRPr="00901786">
        <w:rPr>
          <w:rFonts w:ascii="Times New Roman" w:eastAsia="Times New Roman" w:hAnsi="Times New Roman" w:cs="Times New Roman"/>
          <w:sz w:val="28"/>
          <w:szCs w:val="24"/>
          <w:lang w:eastAsia="ru-RU"/>
        </w:rPr>
        <w:t>У. Джеймс та ін., потім вона робила свої внески в межах біхевіоризму, психоаналізу і когнітивної психології, і нарешті отримала своє друге народження наприкінці ХХ століття під назвою «еволюційної психології». Ми бачимо її потенціал в тому, що вона надає можливість вийти за межі «замкнених кіл» у психології та отримувати якісно інші, більш суттєві результати</w:t>
      </w:r>
      <w:r w:rsidR="00383DD5">
        <w:rPr>
          <w:rFonts w:ascii="Times New Roman" w:eastAsia="Times New Roman" w:hAnsi="Times New Roman" w:cs="Times New Roman"/>
          <w:sz w:val="28"/>
          <w:szCs w:val="24"/>
          <w:lang w:eastAsia="ru-RU"/>
        </w:rPr>
        <w:t xml:space="preserve"> (Луценко</w:t>
      </w:r>
      <w:r w:rsidR="005A4114">
        <w:rPr>
          <w:rFonts w:ascii="Times New Roman" w:eastAsia="Times New Roman" w:hAnsi="Times New Roman" w:cs="Times New Roman"/>
          <w:sz w:val="28"/>
          <w:szCs w:val="24"/>
          <w:lang w:eastAsia="ru-RU"/>
        </w:rPr>
        <w:t>, Е.</w:t>
      </w:r>
      <w:r w:rsidR="00383DD5" w:rsidRPr="005A4114">
        <w:rPr>
          <w:rFonts w:ascii="Times New Roman" w:eastAsia="Times New Roman" w:hAnsi="Times New Roman" w:cs="Times New Roman"/>
          <w:sz w:val="28"/>
          <w:szCs w:val="24"/>
          <w:lang w:eastAsia="ru-RU"/>
        </w:rPr>
        <w:t xml:space="preserve"> &amp; Утевская, 2008; Луценко</w:t>
      </w:r>
      <w:r w:rsidR="005A4114">
        <w:rPr>
          <w:rFonts w:ascii="Times New Roman" w:eastAsia="Times New Roman" w:hAnsi="Times New Roman" w:cs="Times New Roman"/>
          <w:sz w:val="28"/>
          <w:szCs w:val="24"/>
          <w:lang w:eastAsia="ru-RU"/>
        </w:rPr>
        <w:t>, Е.</w:t>
      </w:r>
      <w:r w:rsidR="00383DD5" w:rsidRPr="005A4114">
        <w:rPr>
          <w:rFonts w:ascii="Times New Roman" w:eastAsia="Times New Roman" w:hAnsi="Times New Roman" w:cs="Times New Roman"/>
          <w:sz w:val="28"/>
          <w:szCs w:val="24"/>
          <w:lang w:eastAsia="ru-RU"/>
        </w:rPr>
        <w:t>, 2014</w:t>
      </w:r>
      <w:r w:rsidR="005A4114" w:rsidRPr="005A4114">
        <w:rPr>
          <w:rFonts w:ascii="Times New Roman" w:eastAsia="Times New Roman" w:hAnsi="Times New Roman" w:cs="Times New Roman"/>
          <w:sz w:val="28"/>
          <w:szCs w:val="24"/>
          <w:lang w:eastAsia="ru-RU"/>
        </w:rPr>
        <w:t>а</w:t>
      </w:r>
      <w:r w:rsidR="00383DD5">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w:t>
      </w:r>
    </w:p>
    <w:p w14:paraId="633C6C6D" w14:textId="77777777" w:rsidR="00901786" w:rsidRPr="00901786" w:rsidRDefault="00901786" w:rsidP="00901786">
      <w:pPr>
        <w:spacing w:after="0" w:line="360" w:lineRule="auto"/>
        <w:ind w:firstLine="708"/>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lastRenderedPageBreak/>
        <w:t>Хоча психологія – це наука про людину, про те, що вона за певними причинами не вкладається в «стандарти» природничих наук, повідомляли різні вчені</w:t>
      </w:r>
      <w:r w:rsidR="00383DD5">
        <w:rPr>
          <w:rFonts w:ascii="Times New Roman" w:eastAsia="Times New Roman" w:hAnsi="Times New Roman" w:cs="Times New Roman"/>
          <w:sz w:val="28"/>
          <w:szCs w:val="24"/>
          <w:lang w:eastAsia="ru-RU"/>
        </w:rPr>
        <w:t xml:space="preserve"> (Пурло, 2007)</w:t>
      </w:r>
      <w:r w:rsidRPr="00901786">
        <w:rPr>
          <w:rFonts w:ascii="Times New Roman" w:eastAsia="Times New Roman" w:hAnsi="Times New Roman" w:cs="Times New Roman"/>
          <w:sz w:val="28"/>
          <w:szCs w:val="24"/>
          <w:lang w:eastAsia="ru-RU"/>
        </w:rPr>
        <w:t>. Частина з них задоволена таким станом і впевнена, що так і має бути</w:t>
      </w:r>
      <w:r w:rsidR="00383DD5">
        <w:rPr>
          <w:rFonts w:ascii="Times New Roman" w:eastAsia="Times New Roman" w:hAnsi="Times New Roman" w:cs="Times New Roman"/>
          <w:sz w:val="28"/>
          <w:szCs w:val="24"/>
          <w:lang w:eastAsia="ru-RU"/>
        </w:rPr>
        <w:t xml:space="preserve"> –</w:t>
      </w:r>
      <w:r w:rsidRPr="00901786">
        <w:rPr>
          <w:rFonts w:ascii="Times New Roman" w:eastAsia="Times New Roman" w:hAnsi="Times New Roman" w:cs="Times New Roman"/>
          <w:sz w:val="28"/>
          <w:szCs w:val="24"/>
          <w:lang w:eastAsia="ru-RU"/>
        </w:rPr>
        <w:t xml:space="preserve"> представники гуманітарного напряму</w:t>
      </w:r>
      <w:r w:rsidR="00383DD5">
        <w:rPr>
          <w:rFonts w:ascii="Times New Roman" w:eastAsia="Times New Roman" w:hAnsi="Times New Roman" w:cs="Times New Roman"/>
          <w:sz w:val="28"/>
          <w:szCs w:val="24"/>
          <w:lang w:eastAsia="ru-RU"/>
        </w:rPr>
        <w:t xml:space="preserve"> (Роменець, 1995</w:t>
      </w:r>
      <w:r w:rsidRPr="00901786">
        <w:rPr>
          <w:rFonts w:ascii="Times New Roman" w:eastAsia="Times New Roman" w:hAnsi="Times New Roman" w:cs="Times New Roman"/>
          <w:sz w:val="28"/>
          <w:szCs w:val="24"/>
          <w:lang w:eastAsia="ru-RU"/>
        </w:rPr>
        <w:t>, с. 597</w:t>
      </w:r>
      <w:r w:rsidR="0017066D">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інші ж вважають таке положення недоліком, обумовленим нерозвиненістю, слабкістю психології</w:t>
      </w:r>
      <w:r w:rsidR="00754CC9">
        <w:rPr>
          <w:rFonts w:ascii="Times New Roman" w:eastAsia="Times New Roman" w:hAnsi="Times New Roman" w:cs="Times New Roman"/>
          <w:sz w:val="28"/>
          <w:szCs w:val="24"/>
          <w:lang w:eastAsia="ru-RU"/>
        </w:rPr>
        <w:t xml:space="preserve"> – </w:t>
      </w:r>
      <w:r w:rsidRPr="00901786">
        <w:rPr>
          <w:rFonts w:ascii="Times New Roman" w:eastAsia="Times New Roman" w:hAnsi="Times New Roman" w:cs="Times New Roman"/>
          <w:sz w:val="28"/>
          <w:szCs w:val="24"/>
          <w:lang w:eastAsia="ru-RU"/>
        </w:rPr>
        <w:t>прибічники природничо-наукового напряму</w:t>
      </w:r>
      <w:r w:rsidR="00754CC9">
        <w:rPr>
          <w:rFonts w:ascii="Times New Roman" w:eastAsia="Times New Roman" w:hAnsi="Times New Roman" w:cs="Times New Roman"/>
          <w:sz w:val="28"/>
          <w:szCs w:val="24"/>
          <w:lang w:eastAsia="ru-RU"/>
        </w:rPr>
        <w:t xml:space="preserve"> (Кун, 1977; Юревич, 2006)</w:t>
      </w:r>
      <w:r w:rsidRPr="00901786">
        <w:rPr>
          <w:rFonts w:ascii="Times New Roman" w:eastAsia="Times New Roman" w:hAnsi="Times New Roman" w:cs="Times New Roman"/>
          <w:sz w:val="28"/>
          <w:szCs w:val="24"/>
          <w:lang w:eastAsia="ru-RU"/>
        </w:rPr>
        <w:t xml:space="preserve">, а деякі </w:t>
      </w:r>
      <w:r w:rsidR="00EE229A">
        <w:rPr>
          <w:rFonts w:ascii="Times New Roman" w:eastAsia="Times New Roman" w:hAnsi="Times New Roman" w:cs="Times New Roman"/>
          <w:sz w:val="28"/>
          <w:szCs w:val="24"/>
          <w:lang w:eastAsia="ru-RU"/>
        </w:rPr>
        <w:t>пропонують</w:t>
      </w:r>
      <w:r w:rsidRPr="00901786">
        <w:rPr>
          <w:rFonts w:ascii="Times New Roman" w:eastAsia="Times New Roman" w:hAnsi="Times New Roman" w:cs="Times New Roman"/>
          <w:sz w:val="28"/>
          <w:szCs w:val="24"/>
          <w:lang w:eastAsia="ru-RU"/>
        </w:rPr>
        <w:t xml:space="preserve"> для неї особливе</w:t>
      </w:r>
      <w:r w:rsidR="00754CC9">
        <w:rPr>
          <w:rFonts w:ascii="Times New Roman" w:eastAsia="Times New Roman" w:hAnsi="Times New Roman" w:cs="Times New Roman"/>
          <w:sz w:val="28"/>
          <w:szCs w:val="24"/>
          <w:lang w:eastAsia="ru-RU"/>
        </w:rPr>
        <w:t xml:space="preserve"> (Мазилов, 2006)</w:t>
      </w:r>
      <w:r w:rsidRPr="00901786">
        <w:rPr>
          <w:rFonts w:ascii="Times New Roman" w:eastAsia="Times New Roman" w:hAnsi="Times New Roman" w:cs="Times New Roman"/>
          <w:sz w:val="28"/>
          <w:szCs w:val="24"/>
          <w:lang w:eastAsia="ru-RU"/>
        </w:rPr>
        <w:t xml:space="preserve"> або синтетичне раціогуманістичне положення</w:t>
      </w:r>
      <w:r w:rsidR="00754CC9">
        <w:rPr>
          <w:rFonts w:ascii="Times New Roman" w:eastAsia="Times New Roman" w:hAnsi="Times New Roman" w:cs="Times New Roman"/>
          <w:sz w:val="28"/>
          <w:szCs w:val="24"/>
          <w:lang w:eastAsia="ru-RU"/>
        </w:rPr>
        <w:t xml:space="preserve"> (Балл, 2004)</w:t>
      </w:r>
      <w:r w:rsidRPr="00901786">
        <w:rPr>
          <w:rFonts w:ascii="Times New Roman" w:eastAsia="Times New Roman" w:hAnsi="Times New Roman" w:cs="Times New Roman"/>
          <w:sz w:val="28"/>
          <w:szCs w:val="24"/>
          <w:lang w:eastAsia="ru-RU"/>
        </w:rPr>
        <w:t>.</w:t>
      </w:r>
    </w:p>
    <w:p w14:paraId="201875BE" w14:textId="77777777" w:rsidR="00901786" w:rsidRPr="00901786" w:rsidRDefault="00901786" w:rsidP="00901786">
      <w:pPr>
        <w:spacing w:after="0" w:line="360" w:lineRule="auto"/>
        <w:ind w:firstLine="708"/>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У контексті даної суперечки нашу увагу привернула позиція російського психолога А. В. Юревича стосовно наукового пояснення в психології</w:t>
      </w:r>
      <w:r w:rsidR="00754CC9">
        <w:rPr>
          <w:rFonts w:ascii="Times New Roman" w:eastAsia="Times New Roman" w:hAnsi="Times New Roman" w:cs="Times New Roman"/>
          <w:sz w:val="28"/>
          <w:szCs w:val="24"/>
          <w:lang w:eastAsia="ru-RU"/>
        </w:rPr>
        <w:t xml:space="preserve"> (Юревич, 2006)</w:t>
      </w:r>
      <w:r w:rsidRPr="00901786">
        <w:rPr>
          <w:rFonts w:ascii="Times New Roman" w:eastAsia="Times New Roman" w:hAnsi="Times New Roman" w:cs="Times New Roman"/>
          <w:sz w:val="28"/>
          <w:szCs w:val="24"/>
          <w:lang w:eastAsia="ru-RU"/>
        </w:rPr>
        <w:t xml:space="preserve">. Вона полягає в тому, що теперішні загальноприйняті способи пояснення психічних явищ є по суті тавтологічними, побудованими за принципом замкненого кола, або такими, що не виходять за межі буттєвих емпіричних констатацій, у них відсутній аспект передбачення і контролю. Причину даного явища автор вбачає у боязкості психологами редукціонізму, а саме виходу за межі виключно психологічного поля. Для ілюстрації корисності редукціонізму А. В. Юревич пропонує приклад з фізики: Ісаак Н’ютон ніколи б не зміг пояснити причину падіння яблука властивостями самого яблука, і навіть властивостями всіх яблук, які падають, і навіть усіх важких тіл… Лише вийшовши в своєму аналізі на рівень Всесвіту, він зміг відкрити дійсно пояснюючу явище причину – закон всесвітнього тяжіння. А. В. Юревич підкреслює, що: «Емпіричні узагальнення психологічної науки і базові положення психологічних теорій, які використовуються як кінцеві пункти наукового психологічного пояснення, як правило, </w:t>
      </w:r>
      <w:r w:rsidRPr="00901786">
        <w:rPr>
          <w:rFonts w:ascii="Times New Roman" w:eastAsia="Times New Roman" w:hAnsi="Times New Roman" w:cs="Times New Roman"/>
          <w:i/>
          <w:sz w:val="28"/>
          <w:szCs w:val="24"/>
          <w:lang w:eastAsia="ru-RU"/>
        </w:rPr>
        <w:t>самі потребують пояснення</w:t>
      </w:r>
      <w:r w:rsidRPr="00901786">
        <w:rPr>
          <w:rFonts w:ascii="Times New Roman" w:eastAsia="Times New Roman" w:hAnsi="Times New Roman" w:cs="Times New Roman"/>
          <w:sz w:val="28"/>
          <w:szCs w:val="24"/>
          <w:lang w:eastAsia="ru-RU"/>
        </w:rPr>
        <w:t>. А співвідношення природничо-наукового, в даному випадку фізичного, пояснення з науковим психологічним поясненням нагадує співвідношення останнього з житейським психологічним поясненням: перше починається там, де закінчується друге, а природничо-наукове пояснення починається там, де закінчується наукове психологічне пояснення».</w:t>
      </w:r>
    </w:p>
    <w:p w14:paraId="6569B79D" w14:textId="77777777" w:rsidR="00901786" w:rsidRPr="00901786" w:rsidRDefault="00901786" w:rsidP="00901786">
      <w:pPr>
        <w:spacing w:after="0" w:line="360" w:lineRule="auto"/>
        <w:ind w:firstLine="708"/>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lastRenderedPageBreak/>
        <w:t>Наприклад, якщо певний досліджуваний не може запам’ятати більш ніж 9 елементів ряду, то це пояснюється тим, що обсяг оперативної пам’яті складає 7±2 одиниці (емпірична констатація), або кількість самогубств у Нью-Йорку більше ніж в Мадуелл Флетс, тому що у великих містах завжди більше самогубств (тавтологічне пояснення), або ж конфлікти сина та батька виникають через Едипів комплекс (</w:t>
      </w:r>
      <w:r w:rsidR="00EE229A">
        <w:rPr>
          <w:rFonts w:ascii="Times New Roman" w:eastAsia="Times New Roman" w:hAnsi="Times New Roman" w:cs="Times New Roman"/>
          <w:sz w:val="28"/>
          <w:szCs w:val="24"/>
          <w:lang w:eastAsia="ru-RU"/>
        </w:rPr>
        <w:t xml:space="preserve">залучення </w:t>
      </w:r>
      <w:r w:rsidRPr="00901786">
        <w:rPr>
          <w:rFonts w:ascii="Times New Roman" w:eastAsia="Times New Roman" w:hAnsi="Times New Roman" w:cs="Times New Roman"/>
          <w:sz w:val="28"/>
          <w:szCs w:val="24"/>
          <w:lang w:eastAsia="ru-RU"/>
        </w:rPr>
        <w:t>постулат</w:t>
      </w:r>
      <w:r w:rsidR="00EE229A">
        <w:rPr>
          <w:rFonts w:ascii="Times New Roman" w:eastAsia="Times New Roman" w:hAnsi="Times New Roman" w:cs="Times New Roman"/>
          <w:sz w:val="28"/>
          <w:szCs w:val="24"/>
          <w:lang w:eastAsia="ru-RU"/>
        </w:rPr>
        <w:t>у</w:t>
      </w:r>
      <w:r w:rsidRPr="00901786">
        <w:rPr>
          <w:rFonts w:ascii="Times New Roman" w:eastAsia="Times New Roman" w:hAnsi="Times New Roman" w:cs="Times New Roman"/>
          <w:sz w:val="28"/>
          <w:szCs w:val="24"/>
          <w:lang w:eastAsia="ru-RU"/>
        </w:rPr>
        <w:t xml:space="preserve"> психоаналітичної теорії</w:t>
      </w:r>
      <w:r w:rsidR="00EE229A">
        <w:rPr>
          <w:rFonts w:ascii="Times New Roman" w:eastAsia="Times New Roman" w:hAnsi="Times New Roman" w:cs="Times New Roman"/>
          <w:sz w:val="28"/>
          <w:szCs w:val="24"/>
          <w:lang w:eastAsia="ru-RU"/>
        </w:rPr>
        <w:t>, запозиченого з міфології</w:t>
      </w:r>
      <w:r w:rsidRPr="00901786">
        <w:rPr>
          <w:rFonts w:ascii="Times New Roman" w:eastAsia="Times New Roman" w:hAnsi="Times New Roman" w:cs="Times New Roman"/>
          <w:sz w:val="28"/>
          <w:szCs w:val="24"/>
          <w:lang w:eastAsia="ru-RU"/>
        </w:rPr>
        <w:t>) і т. п.</w:t>
      </w:r>
    </w:p>
    <w:p w14:paraId="23B5E7B7"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Поділяючи думку А. В. Юревича ми вважаємо, що орієнтація на приклади міждисциплінарного</w:t>
      </w:r>
      <w:r w:rsidR="0063236E">
        <w:rPr>
          <w:rFonts w:ascii="Times New Roman" w:eastAsia="Times New Roman" w:hAnsi="Times New Roman" w:cs="Times New Roman"/>
          <w:sz w:val="28"/>
          <w:szCs w:val="24"/>
          <w:lang w:eastAsia="ru-RU"/>
        </w:rPr>
        <w:t xml:space="preserve"> комплексного</w:t>
      </w:r>
      <w:r w:rsidRPr="00901786">
        <w:rPr>
          <w:rFonts w:ascii="Times New Roman" w:eastAsia="Times New Roman" w:hAnsi="Times New Roman" w:cs="Times New Roman"/>
          <w:sz w:val="28"/>
          <w:szCs w:val="24"/>
          <w:lang w:eastAsia="ru-RU"/>
        </w:rPr>
        <w:t xml:space="preserve"> аналізу психічних явищ є найбільш перспективною і продуктивною</w:t>
      </w:r>
      <w:r w:rsidR="001767EE">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згадаємо працю Ф. Б. Березіна</w:t>
      </w:r>
      <w:r w:rsidR="001767EE">
        <w:rPr>
          <w:rFonts w:ascii="Times New Roman" w:eastAsia="Times New Roman" w:hAnsi="Times New Roman" w:cs="Times New Roman"/>
          <w:sz w:val="28"/>
          <w:szCs w:val="24"/>
          <w:lang w:eastAsia="ru-RU"/>
        </w:rPr>
        <w:t xml:space="preserve"> (Березин, 1988)</w:t>
      </w:r>
      <w:r w:rsidRPr="00901786">
        <w:rPr>
          <w:rFonts w:ascii="Times New Roman" w:eastAsia="Times New Roman" w:hAnsi="Times New Roman" w:cs="Times New Roman"/>
          <w:sz w:val="28"/>
          <w:szCs w:val="24"/>
          <w:lang w:eastAsia="ru-RU"/>
        </w:rPr>
        <w:t xml:space="preserve">, в якій явище адаптації в кожному розділі </w:t>
      </w:r>
      <w:r w:rsidR="0063236E">
        <w:rPr>
          <w:rFonts w:ascii="Times New Roman" w:eastAsia="Times New Roman" w:hAnsi="Times New Roman" w:cs="Times New Roman"/>
          <w:sz w:val="28"/>
          <w:szCs w:val="24"/>
          <w:lang w:eastAsia="ru-RU"/>
        </w:rPr>
        <w:t>аналізувалося</w:t>
      </w:r>
      <w:r w:rsidRPr="00901786">
        <w:rPr>
          <w:rFonts w:ascii="Times New Roman" w:eastAsia="Times New Roman" w:hAnsi="Times New Roman" w:cs="Times New Roman"/>
          <w:sz w:val="28"/>
          <w:szCs w:val="24"/>
          <w:lang w:eastAsia="ru-RU"/>
        </w:rPr>
        <w:t xml:space="preserve"> послідовно на фізіологічному, психологічному і соціально-психологічному рівнях; праці Д. Б. Богоявленської</w:t>
      </w:r>
      <w:r w:rsidR="001767EE">
        <w:rPr>
          <w:rFonts w:ascii="Times New Roman" w:eastAsia="Times New Roman" w:hAnsi="Times New Roman" w:cs="Times New Roman"/>
          <w:sz w:val="28"/>
          <w:szCs w:val="24"/>
          <w:lang w:eastAsia="ru-RU"/>
        </w:rPr>
        <w:t xml:space="preserve"> (Богоявленская, 2002)</w:t>
      </w:r>
      <w:r w:rsidRPr="00901786">
        <w:rPr>
          <w:rFonts w:ascii="Times New Roman" w:eastAsia="Times New Roman" w:hAnsi="Times New Roman" w:cs="Times New Roman"/>
          <w:sz w:val="28"/>
          <w:szCs w:val="24"/>
          <w:lang w:eastAsia="ru-RU"/>
        </w:rPr>
        <w:t>, яка крім психологічних параметрів креативності досліджувала її психофізіологічні кореляти тощо.</w:t>
      </w:r>
    </w:p>
    <w:p w14:paraId="14871D9E"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Одним з прикладів корисності редукціонізму в межах зарубіжної психології є знайдені соціальними психологами-експериментаторами суперечливі феномени соціальної фасилітації та інгибіції, які довгі роки не могли бути зрозумілими, поки Р. Зайенс не застосував до них принцип фізіологічної домінанти</w:t>
      </w:r>
      <w:r w:rsidR="001767EE">
        <w:rPr>
          <w:rFonts w:ascii="Times New Roman" w:eastAsia="Times New Roman" w:hAnsi="Times New Roman" w:cs="Times New Roman"/>
          <w:sz w:val="28"/>
          <w:szCs w:val="24"/>
          <w:lang w:eastAsia="ru-RU"/>
        </w:rPr>
        <w:t xml:space="preserve"> (Майерс, 1998</w:t>
      </w:r>
      <w:r w:rsidRPr="00901786">
        <w:rPr>
          <w:rFonts w:ascii="Times New Roman" w:eastAsia="Times New Roman" w:hAnsi="Times New Roman" w:cs="Times New Roman"/>
          <w:sz w:val="28"/>
          <w:szCs w:val="24"/>
          <w:lang w:eastAsia="ru-RU"/>
        </w:rPr>
        <w:t>, с. 358</w:t>
      </w:r>
      <w:r w:rsidR="001767EE">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w:t>
      </w:r>
    </w:p>
    <w:p w14:paraId="1E87EA7A"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У зарубіжній психології повага до природничо-наукового підходу та відсутність побоювання редукціонізму виявляється у тому, що в останні роки серед напрямів психології найбільш високий статус в Європі та Америці мають когнітивна психологія, генетика поведінки, біологічна психологія, психофізіологія</w:t>
      </w:r>
      <w:r w:rsidR="001C2CD7">
        <w:rPr>
          <w:rFonts w:ascii="Times New Roman" w:eastAsia="Times New Roman" w:hAnsi="Times New Roman" w:cs="Times New Roman"/>
          <w:sz w:val="28"/>
          <w:szCs w:val="24"/>
          <w:lang w:eastAsia="ru-RU"/>
        </w:rPr>
        <w:t xml:space="preserve"> (Лихи, 2003; </w:t>
      </w:r>
      <w:r w:rsidR="001C2CD7" w:rsidRPr="004354C0">
        <w:rPr>
          <w:rFonts w:ascii="Times New Roman" w:eastAsia="Times New Roman" w:hAnsi="Times New Roman" w:cs="Times New Roman"/>
          <w:sz w:val="28"/>
          <w:szCs w:val="28"/>
          <w:lang w:eastAsia="ru-RU"/>
        </w:rPr>
        <w:t>Rosenzweig</w:t>
      </w:r>
      <w:r w:rsidR="001C2CD7">
        <w:rPr>
          <w:rFonts w:ascii="Times New Roman" w:eastAsia="Times New Roman" w:hAnsi="Times New Roman" w:cs="Times New Roman"/>
          <w:sz w:val="28"/>
          <w:szCs w:val="28"/>
          <w:lang w:eastAsia="ru-RU"/>
        </w:rPr>
        <w:t xml:space="preserve">, 2002; </w:t>
      </w:r>
      <w:r w:rsidR="001C2CD7" w:rsidRPr="004354C0">
        <w:rPr>
          <w:rFonts w:ascii="Times New Roman" w:eastAsia="Times New Roman" w:hAnsi="Times New Roman" w:cs="Times New Roman"/>
          <w:sz w:val="28"/>
          <w:szCs w:val="28"/>
          <w:lang w:eastAsia="ru-RU"/>
        </w:rPr>
        <w:t>Rossano</w:t>
      </w:r>
      <w:r w:rsidR="001C2CD7">
        <w:rPr>
          <w:rFonts w:ascii="Times New Roman" w:eastAsia="Times New Roman" w:hAnsi="Times New Roman" w:cs="Times New Roman"/>
          <w:sz w:val="28"/>
          <w:szCs w:val="28"/>
          <w:lang w:eastAsia="ru-RU"/>
        </w:rPr>
        <w:t>, 2003</w:t>
      </w:r>
      <w:r w:rsidR="001C2CD7">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Опитування 30-ти провідних європейських психологів, яке було проведено журналом «European Psychologist», виявило, що найбільший вплив на психологію ХХІ століття вони очікують з боку досягнень генетики</w:t>
      </w:r>
      <w:r w:rsidR="001C2CD7">
        <w:rPr>
          <w:rFonts w:ascii="Times New Roman" w:eastAsia="Times New Roman" w:hAnsi="Times New Roman" w:cs="Times New Roman"/>
          <w:sz w:val="28"/>
          <w:szCs w:val="24"/>
          <w:lang w:eastAsia="ru-RU"/>
        </w:rPr>
        <w:t xml:space="preserve"> (Мироненко, 2005)</w:t>
      </w:r>
      <w:r w:rsidRPr="00901786">
        <w:rPr>
          <w:rFonts w:ascii="Times New Roman" w:eastAsia="Times New Roman" w:hAnsi="Times New Roman" w:cs="Times New Roman"/>
          <w:sz w:val="28"/>
          <w:szCs w:val="24"/>
          <w:lang w:eastAsia="ru-RU"/>
        </w:rPr>
        <w:t xml:space="preserve">. Як відмічає І. М. Кондаков, у засобах масової інформації, які освітлюють наукову тематику (ВВС, Радіо Свобода, Німецька хвиля), в останні роки «за частотою </w:t>
      </w:r>
      <w:r w:rsidRPr="00901786">
        <w:rPr>
          <w:rFonts w:ascii="Times New Roman" w:eastAsia="Times New Roman" w:hAnsi="Times New Roman" w:cs="Times New Roman"/>
          <w:sz w:val="28"/>
          <w:szCs w:val="24"/>
          <w:lang w:eastAsia="ru-RU"/>
        </w:rPr>
        <w:lastRenderedPageBreak/>
        <w:t>публікацій на перші місця виходять дві психологічні області, а саме, психогенетика і когнітивна психологія як дисципліни, що найбільш інтенсивно розвиваються і що мають для всієї психології революційний характер»</w:t>
      </w:r>
      <w:r w:rsidR="001C2CD7">
        <w:rPr>
          <w:rFonts w:ascii="Times New Roman" w:eastAsia="Times New Roman" w:hAnsi="Times New Roman" w:cs="Times New Roman"/>
          <w:sz w:val="28"/>
          <w:szCs w:val="24"/>
          <w:lang w:eastAsia="ru-RU"/>
        </w:rPr>
        <w:t xml:space="preserve"> (Кондаков, 2001)</w:t>
      </w:r>
      <w:r w:rsidRPr="00901786">
        <w:rPr>
          <w:rFonts w:ascii="Times New Roman" w:eastAsia="Times New Roman" w:hAnsi="Times New Roman" w:cs="Times New Roman"/>
          <w:sz w:val="28"/>
          <w:szCs w:val="24"/>
          <w:lang w:eastAsia="ru-RU"/>
        </w:rPr>
        <w:t>. Широко відомий автор Д. Майерс у підручнику з психології підкреслює, що немає більш важливого принципу для психології, ніж цей: «Все психологічне є водночас і біологічним»</w:t>
      </w:r>
      <w:r w:rsidR="001C2CD7">
        <w:rPr>
          <w:rFonts w:ascii="Times New Roman" w:eastAsia="Times New Roman" w:hAnsi="Times New Roman" w:cs="Times New Roman"/>
          <w:sz w:val="28"/>
          <w:szCs w:val="24"/>
          <w:lang w:eastAsia="ru-RU"/>
        </w:rPr>
        <w:t xml:space="preserve"> (Майерс, 2006</w:t>
      </w:r>
      <w:r w:rsidRPr="00901786">
        <w:rPr>
          <w:rFonts w:ascii="Times New Roman" w:eastAsia="Times New Roman" w:hAnsi="Times New Roman" w:cs="Times New Roman"/>
          <w:sz w:val="28"/>
          <w:szCs w:val="24"/>
          <w:lang w:eastAsia="ru-RU"/>
        </w:rPr>
        <w:t>, с. 69</w:t>
      </w:r>
      <w:r w:rsidR="001C2CD7">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w:t>
      </w:r>
    </w:p>
    <w:p w14:paraId="5F3B0703"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Показово, що представники точних та природничих наук не побоюються загрози для своїх наук «психологічного редукціонізму». Наприклад, у математичній статистиці давно успішно використовується алгоритм, побудований на базі моделі мозку, що навчається – так звані «нейронні мережі»</w:t>
      </w:r>
      <w:r w:rsidR="001C2CD7">
        <w:rPr>
          <w:rFonts w:ascii="Times New Roman" w:eastAsia="Times New Roman" w:hAnsi="Times New Roman" w:cs="Times New Roman"/>
          <w:sz w:val="28"/>
          <w:szCs w:val="24"/>
          <w:lang w:eastAsia="ru-RU"/>
        </w:rPr>
        <w:t xml:space="preserve"> (Боровиков, 2003)</w:t>
      </w:r>
      <w:r w:rsidRPr="00901786">
        <w:rPr>
          <w:rFonts w:ascii="Times New Roman" w:eastAsia="Times New Roman" w:hAnsi="Times New Roman" w:cs="Times New Roman"/>
          <w:sz w:val="28"/>
          <w:szCs w:val="24"/>
          <w:lang w:eastAsia="ru-RU"/>
        </w:rPr>
        <w:t>, а російський фізик, академік низки міжнародних академій наук С. П. Капіца в інтерв’ю газеті «Комсомольська правда в Україні» сказав, що людській головний мозок зараз – головний об’єкт світової фундаментальної науки</w:t>
      </w:r>
      <w:r w:rsidR="001C2CD7">
        <w:rPr>
          <w:rFonts w:ascii="Times New Roman" w:eastAsia="Times New Roman" w:hAnsi="Times New Roman" w:cs="Times New Roman"/>
          <w:sz w:val="28"/>
          <w:szCs w:val="24"/>
          <w:lang w:eastAsia="ru-RU"/>
        </w:rPr>
        <w:t xml:space="preserve"> (Капица, 2008)</w:t>
      </w:r>
      <w:r w:rsidRPr="00901786">
        <w:rPr>
          <w:rFonts w:ascii="Times New Roman" w:eastAsia="Times New Roman" w:hAnsi="Times New Roman" w:cs="Times New Roman"/>
          <w:sz w:val="28"/>
          <w:szCs w:val="24"/>
          <w:lang w:eastAsia="ru-RU"/>
        </w:rPr>
        <w:t>.</w:t>
      </w:r>
    </w:p>
    <w:p w14:paraId="7688DCDF"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Сучасним психологічним напрямом, який реалізує принцип продуктивного редукціонізму та системного аналізу психічних явищ і поведінки, є еволюційна психологія, що переживає на даний час інтенсивний розвиток у світовій психології.</w:t>
      </w:r>
    </w:p>
    <w:p w14:paraId="7B8E4E98" w14:textId="77777777" w:rsidR="00901786" w:rsidRPr="00901786" w:rsidRDefault="00901786" w:rsidP="00901786">
      <w:pPr>
        <w:spacing w:after="0" w:line="360" w:lineRule="auto"/>
        <w:ind w:firstLine="708"/>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Про актуальність цього напряму свідчить поповнення нових видань </w:t>
      </w:r>
      <w:r w:rsidRPr="003C1A0B">
        <w:rPr>
          <w:rFonts w:ascii="Times New Roman" w:eastAsia="Times New Roman" w:hAnsi="Times New Roman" w:cs="Times New Roman"/>
          <w:sz w:val="28"/>
          <w:szCs w:val="24"/>
          <w:lang w:eastAsia="ru-RU"/>
        </w:rPr>
        <w:t>зарубіжних підручників з різних галузей психології розділами з еволюційної</w:t>
      </w:r>
      <w:r w:rsidR="003C1A0B">
        <w:rPr>
          <w:rFonts w:ascii="Times New Roman" w:eastAsia="Times New Roman" w:hAnsi="Times New Roman" w:cs="Times New Roman"/>
          <w:sz w:val="28"/>
          <w:szCs w:val="24"/>
          <w:lang w:eastAsia="ru-RU"/>
        </w:rPr>
        <w:t xml:space="preserve"> психології </w:t>
      </w:r>
      <w:r w:rsidR="003C1A0B" w:rsidRPr="003C1A0B">
        <w:rPr>
          <w:rFonts w:ascii="Times New Roman" w:eastAsia="Times New Roman" w:hAnsi="Times New Roman" w:cs="Times New Roman"/>
          <w:sz w:val="28"/>
          <w:szCs w:val="24"/>
          <w:lang w:eastAsia="ru-RU"/>
        </w:rPr>
        <w:t>(</w:t>
      </w:r>
      <w:r w:rsidR="003C1A0B">
        <w:rPr>
          <w:rFonts w:ascii="Times New Roman" w:eastAsia="Times New Roman" w:hAnsi="Times New Roman" w:cs="Times New Roman"/>
          <w:sz w:val="28"/>
          <w:szCs w:val="24"/>
          <w:lang w:eastAsia="ru-RU"/>
        </w:rPr>
        <w:t xml:space="preserve">Лихи, 2003; </w:t>
      </w:r>
      <w:r w:rsidR="003C1A0B" w:rsidRPr="003C1A0B">
        <w:rPr>
          <w:rFonts w:ascii="Times New Roman" w:eastAsia="Times New Roman" w:hAnsi="Times New Roman" w:cs="Times New Roman"/>
          <w:sz w:val="28"/>
          <w:szCs w:val="24"/>
          <w:lang w:eastAsia="ru-RU"/>
        </w:rPr>
        <w:t>Луценко</w:t>
      </w:r>
      <w:r w:rsidR="00751C52">
        <w:rPr>
          <w:rFonts w:ascii="Times New Roman" w:eastAsia="Times New Roman" w:hAnsi="Times New Roman" w:cs="Times New Roman"/>
          <w:sz w:val="28"/>
          <w:szCs w:val="24"/>
          <w:lang w:eastAsia="ru-RU"/>
        </w:rPr>
        <w:t>,</w:t>
      </w:r>
      <w:r w:rsidR="003C1A0B" w:rsidRPr="003C1A0B">
        <w:rPr>
          <w:rFonts w:ascii="Times New Roman" w:eastAsia="Times New Roman" w:hAnsi="Times New Roman" w:cs="Times New Roman"/>
          <w:sz w:val="28"/>
          <w:szCs w:val="24"/>
          <w:lang w:eastAsia="ru-RU"/>
        </w:rPr>
        <w:t xml:space="preserve"> О.</w:t>
      </w:r>
      <w:r w:rsidR="00751C52">
        <w:rPr>
          <w:rFonts w:ascii="Times New Roman" w:eastAsia="Times New Roman" w:hAnsi="Times New Roman" w:cs="Times New Roman"/>
          <w:sz w:val="28"/>
          <w:szCs w:val="24"/>
          <w:lang w:eastAsia="ru-RU"/>
        </w:rPr>
        <w:t xml:space="preserve">, </w:t>
      </w:r>
      <w:r w:rsidR="00751C52" w:rsidRPr="00751C52">
        <w:rPr>
          <w:rFonts w:ascii="Times New Roman" w:eastAsia="Times New Roman" w:hAnsi="Times New Roman" w:cs="Times New Roman"/>
          <w:sz w:val="28"/>
          <w:szCs w:val="24"/>
          <w:lang w:eastAsia="ru-RU"/>
        </w:rPr>
        <w:t>&amp;</w:t>
      </w:r>
      <w:r w:rsidR="00751C52">
        <w:rPr>
          <w:rFonts w:ascii="Times New Roman" w:eastAsia="Times New Roman" w:hAnsi="Times New Roman" w:cs="Times New Roman"/>
          <w:sz w:val="28"/>
          <w:szCs w:val="24"/>
          <w:lang w:eastAsia="ru-RU"/>
        </w:rPr>
        <w:t xml:space="preserve"> Ткачук</w:t>
      </w:r>
      <w:r w:rsidR="003C1A0B">
        <w:rPr>
          <w:rFonts w:ascii="Times New Roman" w:eastAsia="Times New Roman" w:hAnsi="Times New Roman" w:cs="Times New Roman"/>
          <w:sz w:val="28"/>
          <w:szCs w:val="24"/>
          <w:lang w:eastAsia="ru-RU"/>
        </w:rPr>
        <w:t>, 2013; Майерс, 2006; Майерс, 1998; Солсо, 2006; Хегенхан, 2004)</w:t>
      </w:r>
      <w:r w:rsidRPr="00901786">
        <w:rPr>
          <w:rFonts w:ascii="Times New Roman" w:eastAsia="Times New Roman" w:hAnsi="Times New Roman" w:cs="Times New Roman"/>
          <w:sz w:val="28"/>
          <w:szCs w:val="24"/>
          <w:lang w:eastAsia="ru-RU"/>
        </w:rPr>
        <w:t xml:space="preserve">, видання у світі багатьох наукових рецензованих журналів за даною тематикою (Evolutionary Psychology, Evolution and Human Behavior, Journal of Evolutionary Psychology, Evolutionary Psychological Science, The Journal of Social, Evolutionary and Cultural Psychology, Evolutionary Behavioral Sciences, Human Ethology Bulletin, Evolutionary Psychology and Neuroscience (спеціальна секція в журналах Frontiers in Neuroscience та Frontiers in Psychology)); робота відповідних наукових товариств (Center for Evolutionary Psychology, University of California, Santa Barbara; Human Behavior and Evolution Society; NorthEastern Evolutionary </w:t>
      </w:r>
      <w:r w:rsidRPr="00901786">
        <w:rPr>
          <w:rFonts w:ascii="Times New Roman" w:eastAsia="Times New Roman" w:hAnsi="Times New Roman" w:cs="Times New Roman"/>
          <w:sz w:val="28"/>
          <w:szCs w:val="24"/>
          <w:lang w:eastAsia="ru-RU"/>
        </w:rPr>
        <w:lastRenderedPageBreak/>
        <w:t xml:space="preserve">Psychological Society; International Society for Human Ethology та інших), поява оглядових статей у провідних міжнародних </w:t>
      </w:r>
      <w:r w:rsidR="003C1A0B" w:rsidRPr="00334FB9">
        <w:rPr>
          <w:rFonts w:ascii="Times New Roman" w:eastAsia="Times New Roman" w:hAnsi="Times New Roman" w:cs="Times New Roman"/>
          <w:sz w:val="28"/>
          <w:szCs w:val="24"/>
          <w:lang w:eastAsia="ru-RU"/>
        </w:rPr>
        <w:t xml:space="preserve">періодичних виданнях (Cohen, 2002; </w:t>
      </w:r>
      <w:r w:rsidR="003C1A0B" w:rsidRPr="00334FB9">
        <w:rPr>
          <w:rFonts w:ascii="Times New Roman" w:eastAsia="Times New Roman" w:hAnsi="Times New Roman" w:cs="Times New Roman"/>
          <w:sz w:val="28"/>
          <w:szCs w:val="28"/>
          <w:lang w:eastAsia="ru-RU"/>
        </w:rPr>
        <w:t>Drucker, 1994;</w:t>
      </w:r>
      <w:r w:rsidRPr="00334FB9">
        <w:rPr>
          <w:rFonts w:ascii="Times New Roman" w:eastAsia="Times New Roman" w:hAnsi="Times New Roman" w:cs="Times New Roman"/>
          <w:sz w:val="28"/>
          <w:szCs w:val="24"/>
          <w:lang w:eastAsia="ru-RU"/>
        </w:rPr>
        <w:t xml:space="preserve"> </w:t>
      </w:r>
      <w:r w:rsidR="00334FB9" w:rsidRPr="00334FB9">
        <w:rPr>
          <w:rFonts w:ascii="Times New Roman" w:eastAsia="Times New Roman" w:hAnsi="Times New Roman" w:cs="Times New Roman"/>
          <w:sz w:val="28"/>
          <w:szCs w:val="28"/>
          <w:lang w:eastAsia="ru-RU"/>
        </w:rPr>
        <w:t>Maynard Smith</w:t>
      </w:r>
      <w:r w:rsidRPr="00334FB9">
        <w:rPr>
          <w:rFonts w:ascii="Times New Roman" w:eastAsia="Times New Roman" w:hAnsi="Times New Roman" w:cs="Times New Roman"/>
          <w:sz w:val="28"/>
          <w:szCs w:val="24"/>
          <w:lang w:eastAsia="ru-RU"/>
        </w:rPr>
        <w:t>,</w:t>
      </w:r>
      <w:r w:rsidR="00334FB9" w:rsidRPr="00076499">
        <w:rPr>
          <w:rFonts w:ascii="Times New Roman" w:eastAsia="Times New Roman" w:hAnsi="Times New Roman" w:cs="Times New Roman"/>
          <w:sz w:val="28"/>
          <w:szCs w:val="24"/>
          <w:lang w:eastAsia="ru-RU"/>
        </w:rPr>
        <w:t xml:space="preserve"> 1982;</w:t>
      </w:r>
      <w:r w:rsidRPr="00334FB9">
        <w:rPr>
          <w:rFonts w:ascii="Times New Roman" w:eastAsia="Times New Roman" w:hAnsi="Times New Roman" w:cs="Times New Roman"/>
          <w:sz w:val="28"/>
          <w:szCs w:val="24"/>
          <w:lang w:eastAsia="ru-RU"/>
        </w:rPr>
        <w:t xml:space="preserve"> </w:t>
      </w:r>
      <w:r w:rsidR="00334FB9" w:rsidRPr="004354C0">
        <w:rPr>
          <w:rFonts w:ascii="Times New Roman" w:eastAsia="Times New Roman" w:hAnsi="Times New Roman" w:cs="Times New Roman"/>
          <w:sz w:val="28"/>
          <w:szCs w:val="28"/>
          <w:lang w:eastAsia="ru-RU"/>
        </w:rPr>
        <w:t>Nesse</w:t>
      </w:r>
      <w:r w:rsidR="00334FB9" w:rsidRPr="00076499">
        <w:rPr>
          <w:rFonts w:ascii="Times New Roman" w:eastAsia="Times New Roman" w:hAnsi="Times New Roman" w:cs="Times New Roman"/>
          <w:sz w:val="28"/>
          <w:szCs w:val="28"/>
          <w:lang w:eastAsia="ru-RU"/>
        </w:rPr>
        <w:t>, 1994;</w:t>
      </w:r>
      <w:r w:rsidR="00334FB9" w:rsidRPr="00334FB9">
        <w:rPr>
          <w:rFonts w:ascii="Times New Roman" w:eastAsia="Times New Roman" w:hAnsi="Times New Roman" w:cs="Times New Roman"/>
          <w:sz w:val="28"/>
          <w:szCs w:val="24"/>
          <w:lang w:eastAsia="ru-RU"/>
        </w:rPr>
        <w:t xml:space="preserve"> </w:t>
      </w:r>
      <w:r w:rsidR="00334FB9" w:rsidRPr="004354C0">
        <w:rPr>
          <w:rFonts w:ascii="Times New Roman" w:eastAsia="Times New Roman" w:hAnsi="Times New Roman" w:cs="Times New Roman"/>
          <w:sz w:val="28"/>
          <w:szCs w:val="28"/>
          <w:lang w:eastAsia="ru-RU"/>
        </w:rPr>
        <w:t>Schmitt</w:t>
      </w:r>
      <w:r w:rsidR="00334FB9" w:rsidRPr="00076499">
        <w:rPr>
          <w:rFonts w:ascii="Times New Roman" w:eastAsia="Times New Roman" w:hAnsi="Times New Roman" w:cs="Times New Roman"/>
          <w:sz w:val="28"/>
          <w:szCs w:val="28"/>
          <w:lang w:eastAsia="ru-RU"/>
        </w:rPr>
        <w:t>, 2004)</w:t>
      </w:r>
      <w:r w:rsidRPr="00334FB9">
        <w:rPr>
          <w:rFonts w:ascii="Times New Roman" w:eastAsia="Times New Roman" w:hAnsi="Times New Roman" w:cs="Times New Roman"/>
          <w:sz w:val="28"/>
          <w:szCs w:val="24"/>
          <w:lang w:eastAsia="ru-RU"/>
        </w:rPr>
        <w:t>, інформаційні ресурс</w:t>
      </w:r>
      <w:r w:rsidR="00334FB9">
        <w:rPr>
          <w:rFonts w:ascii="Times New Roman" w:eastAsia="Times New Roman" w:hAnsi="Times New Roman" w:cs="Times New Roman"/>
          <w:sz w:val="28"/>
          <w:szCs w:val="24"/>
          <w:lang w:eastAsia="ru-RU"/>
        </w:rPr>
        <w:t xml:space="preserve">и, розміщені в мережі Інтернет </w:t>
      </w:r>
      <w:r w:rsidR="00334FB9" w:rsidRPr="00076499">
        <w:rPr>
          <w:rFonts w:ascii="Times New Roman" w:eastAsia="Times New Roman" w:hAnsi="Times New Roman" w:cs="Times New Roman"/>
          <w:sz w:val="28"/>
          <w:szCs w:val="24"/>
          <w:lang w:eastAsia="ru-RU"/>
        </w:rPr>
        <w:t>(</w:t>
      </w:r>
      <w:r w:rsidR="00125EDD" w:rsidRPr="001826C5">
        <w:rPr>
          <w:rFonts w:ascii="Times New Roman" w:eastAsia="Times New Roman" w:hAnsi="Times New Roman" w:cs="Times New Roman"/>
          <w:sz w:val="28"/>
          <w:szCs w:val="28"/>
          <w:lang w:eastAsia="ru-RU"/>
        </w:rPr>
        <w:t xml:space="preserve">Этология.ру; </w:t>
      </w:r>
      <w:r w:rsidR="00D53396" w:rsidRPr="004354C0">
        <w:rPr>
          <w:rFonts w:ascii="Times New Roman" w:eastAsia="Times New Roman" w:hAnsi="Times New Roman" w:cs="Times New Roman"/>
          <w:sz w:val="28"/>
          <w:szCs w:val="28"/>
          <w:lang w:eastAsia="ru-RU"/>
        </w:rPr>
        <w:t>Alexander</w:t>
      </w:r>
      <w:r w:rsidR="00D53396" w:rsidRPr="003E3135">
        <w:rPr>
          <w:rFonts w:ascii="Times New Roman" w:eastAsia="Times New Roman" w:hAnsi="Times New Roman" w:cs="Times New Roman"/>
          <w:sz w:val="28"/>
          <w:szCs w:val="28"/>
          <w:lang w:eastAsia="ru-RU"/>
        </w:rPr>
        <w:t>, 1974</w:t>
      </w:r>
      <w:r w:rsidR="00D53396">
        <w:rPr>
          <w:rFonts w:ascii="Times New Roman" w:eastAsia="Times New Roman" w:hAnsi="Times New Roman" w:cs="Times New Roman"/>
          <w:sz w:val="28"/>
          <w:szCs w:val="28"/>
          <w:lang w:eastAsia="ru-RU"/>
        </w:rPr>
        <w:t>;</w:t>
      </w:r>
      <w:r w:rsidR="00D53396" w:rsidRPr="00D53396">
        <w:rPr>
          <w:rFonts w:ascii="Times New Roman" w:eastAsia="Times New Roman" w:hAnsi="Times New Roman" w:cs="Times New Roman"/>
          <w:sz w:val="28"/>
          <w:szCs w:val="28"/>
          <w:lang w:eastAsia="ru-RU"/>
        </w:rPr>
        <w:t xml:space="preserve"> </w:t>
      </w:r>
      <w:r w:rsidR="00D53396" w:rsidRPr="004354C0">
        <w:rPr>
          <w:rFonts w:ascii="Times New Roman" w:eastAsia="Times New Roman" w:hAnsi="Times New Roman" w:cs="Times New Roman"/>
          <w:sz w:val="28"/>
          <w:szCs w:val="28"/>
          <w:lang w:eastAsia="ru-RU"/>
        </w:rPr>
        <w:t>Charlton</w:t>
      </w:r>
      <w:r w:rsidR="00D53396">
        <w:rPr>
          <w:rFonts w:ascii="Times New Roman" w:eastAsia="Times New Roman" w:hAnsi="Times New Roman" w:cs="Times New Roman"/>
          <w:sz w:val="28"/>
          <w:szCs w:val="28"/>
          <w:lang w:eastAsia="ru-RU"/>
        </w:rPr>
        <w:t xml:space="preserve">; </w:t>
      </w:r>
      <w:r w:rsidR="00D53396" w:rsidRPr="004354C0">
        <w:rPr>
          <w:rFonts w:ascii="Times New Roman" w:eastAsia="Times New Roman" w:hAnsi="Times New Roman" w:cs="Times New Roman"/>
          <w:sz w:val="28"/>
          <w:szCs w:val="28"/>
          <w:lang w:eastAsia="ru-RU"/>
        </w:rPr>
        <w:t>Cosmides</w:t>
      </w:r>
      <w:r w:rsidR="00D53396">
        <w:rPr>
          <w:rFonts w:ascii="Times New Roman" w:eastAsia="Times New Roman" w:hAnsi="Times New Roman" w:cs="Times New Roman"/>
          <w:sz w:val="28"/>
          <w:szCs w:val="28"/>
          <w:lang w:eastAsia="ru-RU"/>
        </w:rPr>
        <w:t>;</w:t>
      </w:r>
      <w:r w:rsidR="00D53396" w:rsidRPr="00D53396">
        <w:rPr>
          <w:rFonts w:ascii="Times New Roman" w:eastAsia="Times New Roman" w:hAnsi="Times New Roman" w:cs="Times New Roman"/>
          <w:sz w:val="28"/>
          <w:szCs w:val="28"/>
          <w:lang w:eastAsia="ru-RU"/>
        </w:rPr>
        <w:t xml:space="preserve"> </w:t>
      </w:r>
      <w:r w:rsidR="003E3135">
        <w:rPr>
          <w:rFonts w:ascii="Times New Roman" w:eastAsia="Times New Roman" w:hAnsi="Times New Roman" w:cs="Times New Roman"/>
          <w:sz w:val="28"/>
          <w:szCs w:val="28"/>
          <w:lang w:val="en-US" w:eastAsia="ru-RU"/>
        </w:rPr>
        <w:t>Hagen</w:t>
      </w:r>
      <w:r w:rsidR="003E3135" w:rsidRPr="003E3135">
        <w:rPr>
          <w:rFonts w:ascii="Times New Roman" w:eastAsia="Times New Roman" w:hAnsi="Times New Roman" w:cs="Times New Roman"/>
          <w:sz w:val="28"/>
          <w:szCs w:val="28"/>
          <w:lang w:eastAsia="ru-RU"/>
        </w:rPr>
        <w:t xml:space="preserve">, 2004; </w:t>
      </w:r>
      <w:r w:rsidR="00D53396" w:rsidRPr="004354C0">
        <w:rPr>
          <w:rFonts w:ascii="Times New Roman" w:eastAsia="Times New Roman" w:hAnsi="Times New Roman" w:cs="Times New Roman"/>
          <w:sz w:val="28"/>
          <w:szCs w:val="28"/>
          <w:lang w:eastAsia="ru-RU"/>
        </w:rPr>
        <w:t>Hrdy</w:t>
      </w:r>
      <w:r w:rsidR="00D53396">
        <w:rPr>
          <w:rFonts w:ascii="Times New Roman" w:eastAsia="Times New Roman" w:hAnsi="Times New Roman" w:cs="Times New Roman"/>
          <w:sz w:val="28"/>
          <w:szCs w:val="28"/>
          <w:lang w:eastAsia="ru-RU"/>
        </w:rPr>
        <w:t>;</w:t>
      </w:r>
      <w:r w:rsidR="00D53396" w:rsidRPr="00D53396">
        <w:rPr>
          <w:rFonts w:ascii="Times New Roman" w:eastAsia="Times New Roman" w:hAnsi="Times New Roman" w:cs="Times New Roman"/>
          <w:sz w:val="28"/>
          <w:szCs w:val="28"/>
          <w:lang w:eastAsia="ru-RU"/>
        </w:rPr>
        <w:t xml:space="preserve"> </w:t>
      </w:r>
      <w:r w:rsidR="00D53396" w:rsidRPr="004354C0">
        <w:rPr>
          <w:rFonts w:ascii="Times New Roman" w:eastAsia="Times New Roman" w:hAnsi="Times New Roman" w:cs="Times New Roman"/>
          <w:sz w:val="28"/>
          <w:szCs w:val="28"/>
          <w:lang w:eastAsia="ru-RU"/>
        </w:rPr>
        <w:t>Kurzban</w:t>
      </w:r>
      <w:r w:rsidR="00D53396">
        <w:rPr>
          <w:rFonts w:ascii="Times New Roman" w:eastAsia="Times New Roman" w:hAnsi="Times New Roman" w:cs="Times New Roman"/>
          <w:sz w:val="28"/>
          <w:szCs w:val="28"/>
          <w:lang w:eastAsia="ru-RU"/>
        </w:rPr>
        <w:t>, 2014</w:t>
      </w:r>
      <w:r w:rsidR="00125EDD">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xml:space="preserve">. У світі щорічно проводяться декілька наукових конференцій з еволюційної психології, видається багато монографій та підручників. Відкриття еволюційної психології зараз активно «беруться на озброєння» в економіці, соціології, філософії, психіатрії, етології тощо </w:t>
      </w:r>
      <w:r w:rsidR="00125EDD">
        <w:rPr>
          <w:rFonts w:ascii="Times New Roman" w:eastAsia="Times New Roman" w:hAnsi="Times New Roman" w:cs="Times New Roman"/>
          <w:sz w:val="28"/>
          <w:szCs w:val="24"/>
          <w:lang w:eastAsia="ru-RU"/>
        </w:rPr>
        <w:t>(</w:t>
      </w:r>
      <w:r w:rsidR="00125EDD" w:rsidRPr="004354C0">
        <w:rPr>
          <w:rFonts w:ascii="Times New Roman" w:eastAsia="Times New Roman" w:hAnsi="Times New Roman" w:cs="Times New Roman"/>
          <w:sz w:val="28"/>
          <w:szCs w:val="28"/>
          <w:lang w:eastAsia="ru-RU"/>
        </w:rPr>
        <w:t>Дэннет</w:t>
      </w:r>
      <w:r w:rsidR="00125EDD">
        <w:rPr>
          <w:rFonts w:ascii="Times New Roman" w:eastAsia="Times New Roman" w:hAnsi="Times New Roman" w:cs="Times New Roman"/>
          <w:sz w:val="28"/>
          <w:szCs w:val="24"/>
          <w:lang w:eastAsia="ru-RU"/>
        </w:rPr>
        <w:t xml:space="preserve">, 2004; </w:t>
      </w:r>
      <w:r w:rsidR="00125EDD" w:rsidRPr="004354C0">
        <w:rPr>
          <w:rFonts w:ascii="Times New Roman" w:eastAsia="Times New Roman" w:hAnsi="Times New Roman" w:cs="Times New Roman"/>
          <w:sz w:val="28"/>
          <w:szCs w:val="28"/>
          <w:lang w:eastAsia="ru-RU"/>
        </w:rPr>
        <w:t>Скиба</w:t>
      </w:r>
      <w:r w:rsidR="00125EDD">
        <w:rPr>
          <w:rFonts w:ascii="Times New Roman" w:eastAsia="Times New Roman" w:hAnsi="Times New Roman" w:cs="Times New Roman"/>
          <w:sz w:val="28"/>
          <w:szCs w:val="24"/>
          <w:lang w:eastAsia="ru-RU"/>
        </w:rPr>
        <w:t xml:space="preserve">, 2005; </w:t>
      </w:r>
      <w:r w:rsidR="00125EDD" w:rsidRPr="004354C0">
        <w:rPr>
          <w:rFonts w:ascii="Times New Roman" w:eastAsia="Times New Roman" w:hAnsi="Times New Roman" w:cs="Times New Roman"/>
          <w:sz w:val="28"/>
          <w:szCs w:val="28"/>
          <w:lang w:eastAsia="ru-RU"/>
        </w:rPr>
        <w:t>Cohen</w:t>
      </w:r>
      <w:r w:rsidR="00125EDD">
        <w:rPr>
          <w:rFonts w:ascii="Times New Roman" w:eastAsia="Times New Roman" w:hAnsi="Times New Roman" w:cs="Times New Roman"/>
          <w:sz w:val="28"/>
          <w:szCs w:val="28"/>
          <w:lang w:eastAsia="ru-RU"/>
        </w:rPr>
        <w:t>, 2002;</w:t>
      </w:r>
      <w:r w:rsidR="00125EDD">
        <w:rPr>
          <w:rFonts w:ascii="Times New Roman" w:eastAsia="Times New Roman" w:hAnsi="Times New Roman" w:cs="Times New Roman"/>
          <w:sz w:val="28"/>
          <w:szCs w:val="24"/>
          <w:lang w:eastAsia="ru-RU"/>
        </w:rPr>
        <w:t xml:space="preserve"> </w:t>
      </w:r>
      <w:r w:rsidR="00125EDD" w:rsidRPr="004354C0">
        <w:rPr>
          <w:rFonts w:ascii="Times New Roman" w:eastAsia="Times New Roman" w:hAnsi="Times New Roman" w:cs="Times New Roman"/>
          <w:sz w:val="28"/>
          <w:szCs w:val="28"/>
          <w:lang w:eastAsia="ru-RU"/>
        </w:rPr>
        <w:t>Drucker</w:t>
      </w:r>
      <w:r w:rsidR="00125EDD">
        <w:rPr>
          <w:rFonts w:ascii="Times New Roman" w:eastAsia="Times New Roman" w:hAnsi="Times New Roman" w:cs="Times New Roman"/>
          <w:sz w:val="28"/>
          <w:szCs w:val="28"/>
          <w:lang w:eastAsia="ru-RU"/>
        </w:rPr>
        <w:t>, 1994;</w:t>
      </w:r>
      <w:r w:rsidR="00125EDD">
        <w:rPr>
          <w:rFonts w:ascii="Times New Roman" w:eastAsia="Times New Roman" w:hAnsi="Times New Roman" w:cs="Times New Roman"/>
          <w:sz w:val="28"/>
          <w:szCs w:val="24"/>
          <w:lang w:eastAsia="ru-RU"/>
        </w:rPr>
        <w:t xml:space="preserve"> </w:t>
      </w:r>
      <w:r w:rsidR="00125EDD" w:rsidRPr="004354C0">
        <w:rPr>
          <w:rFonts w:ascii="Times New Roman" w:eastAsia="Times New Roman" w:hAnsi="Times New Roman" w:cs="Times New Roman"/>
          <w:sz w:val="28"/>
          <w:szCs w:val="28"/>
          <w:lang w:eastAsia="ru-RU"/>
        </w:rPr>
        <w:t>Godfrey-Smith</w:t>
      </w:r>
      <w:r w:rsidR="00125EDD">
        <w:rPr>
          <w:rFonts w:ascii="Times New Roman" w:eastAsia="Times New Roman" w:hAnsi="Times New Roman" w:cs="Times New Roman"/>
          <w:sz w:val="28"/>
          <w:szCs w:val="28"/>
          <w:lang w:eastAsia="ru-RU"/>
        </w:rPr>
        <w:t>,</w:t>
      </w:r>
      <w:r w:rsidR="00751C52">
        <w:rPr>
          <w:rFonts w:ascii="Times New Roman" w:eastAsia="Times New Roman" w:hAnsi="Times New Roman" w:cs="Times New Roman"/>
          <w:sz w:val="28"/>
          <w:szCs w:val="28"/>
          <w:lang w:eastAsia="ru-RU"/>
        </w:rPr>
        <w:t xml:space="preserve"> </w:t>
      </w:r>
      <w:r w:rsidR="00125EDD">
        <w:rPr>
          <w:rFonts w:ascii="Times New Roman" w:eastAsia="Times New Roman" w:hAnsi="Times New Roman" w:cs="Times New Roman"/>
          <w:sz w:val="28"/>
          <w:szCs w:val="28"/>
          <w:lang w:eastAsia="ru-RU"/>
        </w:rPr>
        <w:t>2001;</w:t>
      </w:r>
      <w:r w:rsidR="00125EDD">
        <w:rPr>
          <w:rFonts w:ascii="Times New Roman" w:eastAsia="Times New Roman" w:hAnsi="Times New Roman" w:cs="Times New Roman"/>
          <w:sz w:val="28"/>
          <w:szCs w:val="24"/>
          <w:lang w:eastAsia="ru-RU"/>
        </w:rPr>
        <w:t xml:space="preserve"> </w:t>
      </w:r>
      <w:r w:rsidR="00125EDD" w:rsidRPr="004354C0">
        <w:rPr>
          <w:rFonts w:ascii="Times New Roman" w:eastAsia="Times New Roman" w:hAnsi="Times New Roman" w:cs="Times New Roman"/>
          <w:sz w:val="28"/>
          <w:szCs w:val="28"/>
          <w:lang w:eastAsia="ru-RU"/>
        </w:rPr>
        <w:t>Nesse</w:t>
      </w:r>
      <w:r w:rsidR="00125EDD">
        <w:rPr>
          <w:rFonts w:ascii="Times New Roman" w:eastAsia="Times New Roman" w:hAnsi="Times New Roman" w:cs="Times New Roman"/>
          <w:sz w:val="28"/>
          <w:szCs w:val="28"/>
          <w:lang w:eastAsia="ru-RU"/>
        </w:rPr>
        <w:t>, 2002</w:t>
      </w:r>
      <w:r w:rsidR="00125EDD">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w:t>
      </w:r>
      <w:r w:rsidR="00125EDD" w:rsidRPr="004354C0">
        <w:rPr>
          <w:rFonts w:ascii="Times New Roman" w:eastAsia="Times New Roman" w:hAnsi="Times New Roman" w:cs="Times New Roman"/>
          <w:sz w:val="28"/>
          <w:szCs w:val="28"/>
          <w:lang w:eastAsia="ru-RU"/>
        </w:rPr>
        <w:t>Этология.ру</w:t>
      </w:r>
      <w:r w:rsidR="00125EDD">
        <w:rPr>
          <w:rFonts w:ascii="Times New Roman" w:eastAsia="Times New Roman" w:hAnsi="Times New Roman" w:cs="Times New Roman"/>
          <w:sz w:val="28"/>
          <w:szCs w:val="28"/>
          <w:lang w:eastAsia="ru-RU"/>
        </w:rPr>
        <w:t>;</w:t>
      </w:r>
      <w:r w:rsidR="00125EDD" w:rsidRPr="00125EDD">
        <w:rPr>
          <w:rFonts w:ascii="Times New Roman" w:eastAsia="Times New Roman" w:hAnsi="Times New Roman" w:cs="Times New Roman"/>
          <w:sz w:val="28"/>
          <w:szCs w:val="28"/>
          <w:lang w:eastAsia="ru-RU"/>
        </w:rPr>
        <w:t xml:space="preserve"> </w:t>
      </w:r>
      <w:r w:rsidR="00125EDD" w:rsidRPr="004354C0">
        <w:rPr>
          <w:rFonts w:ascii="Times New Roman" w:eastAsia="Times New Roman" w:hAnsi="Times New Roman" w:cs="Times New Roman"/>
          <w:sz w:val="28"/>
          <w:szCs w:val="28"/>
          <w:lang w:eastAsia="ru-RU"/>
        </w:rPr>
        <w:t>Stevens</w:t>
      </w:r>
      <w:r w:rsidR="00125EDD">
        <w:rPr>
          <w:rFonts w:ascii="Times New Roman" w:eastAsia="Times New Roman" w:hAnsi="Times New Roman" w:cs="Times New Roman"/>
          <w:sz w:val="28"/>
          <w:szCs w:val="28"/>
          <w:lang w:eastAsia="ru-RU"/>
        </w:rPr>
        <w:t>,1996</w:t>
      </w:r>
      <w:r w:rsidR="00125EDD">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w:t>
      </w:r>
    </w:p>
    <w:p w14:paraId="1D6A1987" w14:textId="77777777" w:rsidR="00901786" w:rsidRPr="00901786" w:rsidRDefault="0063236E"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На пострадянському просторі</w:t>
      </w:r>
      <w:r w:rsidR="00901786" w:rsidRPr="00901786">
        <w:rPr>
          <w:rFonts w:ascii="Times New Roman" w:eastAsia="Times New Roman" w:hAnsi="Times New Roman" w:cs="Times New Roman"/>
          <w:sz w:val="28"/>
          <w:szCs w:val="24"/>
          <w:lang w:eastAsia="ru-RU"/>
        </w:rPr>
        <w:t xml:space="preserve"> ситуація декілька інша, зокрема, перекладено російською мовою та видано дуже мал</w:t>
      </w:r>
      <w:r w:rsidR="00125EDD">
        <w:rPr>
          <w:rFonts w:ascii="Times New Roman" w:eastAsia="Times New Roman" w:hAnsi="Times New Roman" w:cs="Times New Roman"/>
          <w:sz w:val="28"/>
          <w:szCs w:val="24"/>
          <w:lang w:eastAsia="ru-RU"/>
        </w:rPr>
        <w:t>о робо</w:t>
      </w:r>
      <w:r w:rsidR="00FA331F">
        <w:rPr>
          <w:rFonts w:ascii="Times New Roman" w:eastAsia="Times New Roman" w:hAnsi="Times New Roman" w:cs="Times New Roman"/>
          <w:sz w:val="28"/>
          <w:szCs w:val="24"/>
          <w:lang w:eastAsia="ru-RU"/>
        </w:rPr>
        <w:t>т еволюційних психологів (Кенрик</w:t>
      </w:r>
      <w:r w:rsidR="00125EDD">
        <w:rPr>
          <w:rFonts w:ascii="Times New Roman" w:eastAsia="Times New Roman" w:hAnsi="Times New Roman" w:cs="Times New Roman"/>
          <w:sz w:val="28"/>
          <w:szCs w:val="24"/>
          <w:lang w:eastAsia="ru-RU"/>
        </w:rPr>
        <w:t>, 20</w:t>
      </w:r>
      <w:r w:rsidR="00FA331F">
        <w:rPr>
          <w:rFonts w:ascii="Times New Roman" w:eastAsia="Times New Roman" w:hAnsi="Times New Roman" w:cs="Times New Roman"/>
          <w:sz w:val="28"/>
          <w:szCs w:val="24"/>
          <w:lang w:eastAsia="ru-RU"/>
        </w:rPr>
        <w:t>12</w:t>
      </w:r>
      <w:r w:rsidR="00125EDD">
        <w:rPr>
          <w:rFonts w:ascii="Times New Roman" w:eastAsia="Times New Roman" w:hAnsi="Times New Roman" w:cs="Times New Roman"/>
          <w:sz w:val="28"/>
          <w:szCs w:val="24"/>
          <w:lang w:eastAsia="ru-RU"/>
        </w:rPr>
        <w:t xml:space="preserve">; Палмер </w:t>
      </w:r>
      <w:r w:rsidR="00125EDD" w:rsidRPr="00125EDD">
        <w:rPr>
          <w:rFonts w:ascii="Times New Roman" w:eastAsia="Times New Roman" w:hAnsi="Times New Roman" w:cs="Times New Roman"/>
          <w:sz w:val="28"/>
          <w:szCs w:val="24"/>
          <w:lang w:val="ru-RU" w:eastAsia="ru-RU"/>
        </w:rPr>
        <w:t>&amp;</w:t>
      </w:r>
      <w:r w:rsidR="00125EDD">
        <w:rPr>
          <w:rFonts w:ascii="Times New Roman" w:eastAsia="Times New Roman" w:hAnsi="Times New Roman" w:cs="Times New Roman"/>
          <w:sz w:val="28"/>
          <w:szCs w:val="24"/>
          <w:lang w:eastAsia="ru-RU"/>
        </w:rPr>
        <w:t xml:space="preserve"> Палмер, 2003)</w:t>
      </w:r>
      <w:r w:rsidR="00901786" w:rsidRPr="00901786">
        <w:rPr>
          <w:rFonts w:ascii="Times New Roman" w:eastAsia="Times New Roman" w:hAnsi="Times New Roman" w:cs="Times New Roman"/>
          <w:sz w:val="28"/>
          <w:szCs w:val="24"/>
          <w:lang w:eastAsia="ru-RU"/>
        </w:rPr>
        <w:t>. У 2013 році в Москві проведено першу загальноросійську наукову конференцію «Еволюційна та порівняльна психологія в Р</w:t>
      </w:r>
      <w:r w:rsidR="00364B00">
        <w:rPr>
          <w:rFonts w:ascii="Times New Roman" w:eastAsia="Times New Roman" w:hAnsi="Times New Roman" w:cs="Times New Roman"/>
          <w:sz w:val="28"/>
          <w:szCs w:val="24"/>
          <w:lang w:eastAsia="ru-RU"/>
        </w:rPr>
        <w:t xml:space="preserve">осії: традиції та перспективи» </w:t>
      </w:r>
      <w:r w:rsidR="00364B00" w:rsidRPr="00364B00">
        <w:rPr>
          <w:rFonts w:ascii="Times New Roman" w:eastAsia="Times New Roman" w:hAnsi="Times New Roman" w:cs="Times New Roman"/>
          <w:sz w:val="28"/>
          <w:szCs w:val="24"/>
          <w:lang w:val="ru-RU" w:eastAsia="ru-RU"/>
        </w:rPr>
        <w:t>(</w:t>
      </w:r>
      <w:r w:rsidR="00364B00" w:rsidRPr="004354C0">
        <w:rPr>
          <w:rFonts w:ascii="Times New Roman" w:eastAsia="Times New Roman" w:hAnsi="Times New Roman" w:cs="Times New Roman"/>
          <w:sz w:val="28"/>
          <w:szCs w:val="28"/>
          <w:lang w:eastAsia="ru-RU"/>
        </w:rPr>
        <w:t>Луценко</w:t>
      </w:r>
      <w:r w:rsidR="00751C52">
        <w:rPr>
          <w:rFonts w:ascii="Times New Roman" w:eastAsia="Times New Roman" w:hAnsi="Times New Roman" w:cs="Times New Roman"/>
          <w:sz w:val="28"/>
          <w:szCs w:val="28"/>
          <w:lang w:eastAsia="ru-RU"/>
        </w:rPr>
        <w:t>, Е.</w:t>
      </w:r>
      <w:r w:rsidR="00364B00" w:rsidRPr="00364B00">
        <w:rPr>
          <w:rFonts w:ascii="Times New Roman" w:eastAsia="Times New Roman" w:hAnsi="Times New Roman" w:cs="Times New Roman"/>
          <w:sz w:val="28"/>
          <w:szCs w:val="28"/>
          <w:lang w:val="ru-RU" w:eastAsia="ru-RU"/>
        </w:rPr>
        <w:t>, 2013)</w:t>
      </w:r>
      <w:r w:rsidR="00901786" w:rsidRPr="00901786">
        <w:rPr>
          <w:rFonts w:ascii="Times New Roman" w:eastAsia="Times New Roman" w:hAnsi="Times New Roman" w:cs="Times New Roman"/>
          <w:sz w:val="28"/>
          <w:szCs w:val="24"/>
          <w:lang w:eastAsia="ru-RU"/>
        </w:rPr>
        <w:t>, а друг</w:t>
      </w:r>
      <w:r w:rsidR="0073170E">
        <w:rPr>
          <w:rFonts w:ascii="Times New Roman" w:eastAsia="Times New Roman" w:hAnsi="Times New Roman" w:cs="Times New Roman"/>
          <w:sz w:val="28"/>
          <w:szCs w:val="24"/>
          <w:lang w:val="ru-RU" w:eastAsia="ru-RU"/>
        </w:rPr>
        <w:t>у</w:t>
      </w:r>
      <w:r w:rsidR="00901786" w:rsidRPr="00901786">
        <w:rPr>
          <w:rFonts w:ascii="Times New Roman" w:eastAsia="Times New Roman" w:hAnsi="Times New Roman" w:cs="Times New Roman"/>
          <w:sz w:val="28"/>
          <w:szCs w:val="24"/>
          <w:lang w:eastAsia="ru-RU"/>
        </w:rPr>
        <w:t xml:space="preserve"> </w:t>
      </w:r>
      <w:r w:rsidR="0073170E">
        <w:rPr>
          <w:rFonts w:ascii="Times New Roman" w:eastAsia="Times New Roman" w:hAnsi="Times New Roman" w:cs="Times New Roman"/>
          <w:sz w:val="28"/>
          <w:szCs w:val="24"/>
          <w:lang w:eastAsia="ru-RU"/>
        </w:rPr>
        <w:t>проведено у</w:t>
      </w:r>
      <w:r w:rsidR="00901786" w:rsidRPr="00901786">
        <w:rPr>
          <w:rFonts w:ascii="Times New Roman" w:eastAsia="Times New Roman" w:hAnsi="Times New Roman" w:cs="Times New Roman"/>
          <w:sz w:val="28"/>
          <w:szCs w:val="24"/>
          <w:lang w:eastAsia="ru-RU"/>
        </w:rPr>
        <w:t xml:space="preserve"> 2017 р</w:t>
      </w:r>
      <w:r w:rsidR="0073170E">
        <w:rPr>
          <w:rFonts w:ascii="Times New Roman" w:eastAsia="Times New Roman" w:hAnsi="Times New Roman" w:cs="Times New Roman"/>
          <w:sz w:val="28"/>
          <w:szCs w:val="24"/>
          <w:lang w:eastAsia="ru-RU"/>
        </w:rPr>
        <w:t xml:space="preserve">оці </w:t>
      </w:r>
      <w:r w:rsidR="0073170E" w:rsidRPr="0063236E">
        <w:rPr>
          <w:rFonts w:ascii="Times New Roman" w:eastAsia="Times New Roman" w:hAnsi="Times New Roman" w:cs="Times New Roman"/>
          <w:sz w:val="28"/>
          <w:szCs w:val="24"/>
          <w:lang w:eastAsia="ru-RU"/>
        </w:rPr>
        <w:t>(</w:t>
      </w:r>
      <w:r w:rsidR="00152CC9" w:rsidRPr="0063236E">
        <w:rPr>
          <w:rFonts w:ascii="Times New Roman" w:eastAsia="Times New Roman" w:hAnsi="Times New Roman" w:cs="Times New Roman"/>
          <w:sz w:val="28"/>
          <w:szCs w:val="24"/>
          <w:lang w:val="ru-RU" w:eastAsia="ru-RU"/>
        </w:rPr>
        <w:t>“</w:t>
      </w:r>
      <w:r w:rsidR="002D0CA1" w:rsidRPr="0063236E">
        <w:rPr>
          <w:rFonts w:ascii="Times New Roman" w:eastAsia="Times New Roman" w:hAnsi="Times New Roman" w:cs="Times New Roman"/>
          <w:sz w:val="28"/>
          <w:szCs w:val="24"/>
          <w:lang w:eastAsia="ru-RU"/>
        </w:rPr>
        <w:t>Эволюционная и сравнительная</w:t>
      </w:r>
      <w:r w:rsidR="00152CC9" w:rsidRPr="0063236E">
        <w:rPr>
          <w:rFonts w:ascii="Times New Roman" w:eastAsia="Times New Roman" w:hAnsi="Times New Roman" w:cs="Times New Roman"/>
          <w:sz w:val="28"/>
          <w:szCs w:val="24"/>
          <w:lang w:val="ru-RU" w:eastAsia="ru-RU"/>
        </w:rPr>
        <w:t>”, 2017</w:t>
      </w:r>
      <w:r w:rsidR="0073170E" w:rsidRPr="0063236E">
        <w:rPr>
          <w:rFonts w:ascii="Times New Roman" w:eastAsia="Times New Roman" w:hAnsi="Times New Roman" w:cs="Times New Roman"/>
          <w:sz w:val="28"/>
          <w:szCs w:val="24"/>
          <w:lang w:eastAsia="ru-RU"/>
        </w:rPr>
        <w:t>)</w:t>
      </w:r>
      <w:r w:rsidR="00901786" w:rsidRPr="0063236E">
        <w:rPr>
          <w:rFonts w:ascii="Times New Roman" w:eastAsia="Times New Roman" w:hAnsi="Times New Roman" w:cs="Times New Roman"/>
          <w:sz w:val="28"/>
          <w:szCs w:val="24"/>
          <w:lang w:eastAsia="ru-RU"/>
        </w:rPr>
        <w:t>.</w:t>
      </w:r>
    </w:p>
    <w:p w14:paraId="0A6210B6"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У більшості україномовних та російськомовних підручників з психології, психологічних словників, наукових статей не дуже часто можна знайти згад</w:t>
      </w:r>
      <w:r w:rsidR="00364B00">
        <w:rPr>
          <w:rFonts w:ascii="Times New Roman" w:eastAsia="Times New Roman" w:hAnsi="Times New Roman" w:cs="Times New Roman"/>
          <w:sz w:val="28"/>
          <w:szCs w:val="24"/>
          <w:lang w:eastAsia="ru-RU"/>
        </w:rPr>
        <w:t xml:space="preserve">ування про цей науковий напрям </w:t>
      </w:r>
      <w:r w:rsidR="00364B00" w:rsidRPr="00526C57">
        <w:rPr>
          <w:rFonts w:ascii="Times New Roman" w:eastAsia="Times New Roman" w:hAnsi="Times New Roman" w:cs="Times New Roman"/>
          <w:sz w:val="28"/>
          <w:szCs w:val="24"/>
          <w:lang w:eastAsia="ru-RU"/>
        </w:rPr>
        <w:t>(</w:t>
      </w:r>
      <w:r w:rsidR="00364B00">
        <w:rPr>
          <w:rFonts w:ascii="Times New Roman" w:eastAsia="Times New Roman" w:hAnsi="Times New Roman" w:cs="Times New Roman"/>
          <w:sz w:val="28"/>
          <w:szCs w:val="24"/>
          <w:lang w:eastAsia="ru-RU"/>
        </w:rPr>
        <w:t xml:space="preserve">Мещеряков </w:t>
      </w:r>
      <w:r w:rsidR="00364B00" w:rsidRPr="00526C57">
        <w:rPr>
          <w:rFonts w:ascii="Times New Roman" w:eastAsia="Times New Roman" w:hAnsi="Times New Roman" w:cs="Times New Roman"/>
          <w:sz w:val="28"/>
          <w:szCs w:val="24"/>
          <w:lang w:eastAsia="ru-RU"/>
        </w:rPr>
        <w:t xml:space="preserve">&amp; Зинченко, 2011; </w:t>
      </w:r>
      <w:r w:rsidR="001832EB" w:rsidRPr="004354C0">
        <w:rPr>
          <w:rFonts w:ascii="Times New Roman" w:eastAsia="Times New Roman" w:hAnsi="Times New Roman" w:cs="Times New Roman"/>
          <w:sz w:val="28"/>
          <w:szCs w:val="28"/>
          <w:lang w:eastAsia="ru-RU"/>
        </w:rPr>
        <w:t>Гиппенрейтер</w:t>
      </w:r>
      <w:r w:rsidR="001832EB">
        <w:rPr>
          <w:rFonts w:ascii="Times New Roman" w:eastAsia="Times New Roman" w:hAnsi="Times New Roman" w:cs="Times New Roman"/>
          <w:sz w:val="28"/>
          <w:szCs w:val="28"/>
          <w:lang w:eastAsia="ru-RU"/>
        </w:rPr>
        <w:t>, 2002;</w:t>
      </w:r>
      <w:r w:rsidRPr="00901786">
        <w:rPr>
          <w:rFonts w:ascii="Times New Roman" w:eastAsia="Times New Roman" w:hAnsi="Times New Roman" w:cs="Times New Roman"/>
          <w:sz w:val="28"/>
          <w:szCs w:val="24"/>
          <w:lang w:eastAsia="ru-RU"/>
        </w:rPr>
        <w:t xml:space="preserve"> </w:t>
      </w:r>
      <w:r w:rsidR="001832EB">
        <w:rPr>
          <w:rFonts w:ascii="Times New Roman" w:eastAsia="Times New Roman" w:hAnsi="Times New Roman" w:cs="Times New Roman"/>
          <w:sz w:val="28"/>
          <w:szCs w:val="24"/>
          <w:lang w:eastAsia="ru-RU"/>
        </w:rPr>
        <w:t>Маклаков, 2000;</w:t>
      </w:r>
      <w:r w:rsidRPr="00901786">
        <w:rPr>
          <w:rFonts w:ascii="Times New Roman" w:eastAsia="Times New Roman" w:hAnsi="Times New Roman" w:cs="Times New Roman"/>
          <w:sz w:val="28"/>
          <w:szCs w:val="24"/>
          <w:lang w:eastAsia="ru-RU"/>
        </w:rPr>
        <w:t xml:space="preserve"> </w:t>
      </w:r>
      <w:r w:rsidR="00526C57">
        <w:rPr>
          <w:rFonts w:ascii="Times New Roman" w:eastAsia="Times New Roman" w:hAnsi="Times New Roman" w:cs="Times New Roman"/>
          <w:sz w:val="28"/>
          <w:szCs w:val="24"/>
          <w:lang w:eastAsia="ru-RU"/>
        </w:rPr>
        <w:t>Немов, 1990;</w:t>
      </w:r>
      <w:r w:rsidRPr="00526C57">
        <w:rPr>
          <w:rFonts w:ascii="Times New Roman" w:eastAsia="Times New Roman" w:hAnsi="Times New Roman" w:cs="Times New Roman"/>
          <w:sz w:val="28"/>
          <w:szCs w:val="24"/>
          <w:lang w:eastAsia="ru-RU"/>
        </w:rPr>
        <w:t xml:space="preserve"> </w:t>
      </w:r>
      <w:r w:rsidR="00526C57">
        <w:rPr>
          <w:rFonts w:ascii="Times New Roman" w:eastAsia="Times New Roman" w:hAnsi="Times New Roman" w:cs="Times New Roman"/>
          <w:sz w:val="28"/>
          <w:szCs w:val="28"/>
          <w:lang w:eastAsia="ru-RU"/>
        </w:rPr>
        <w:t>Трофімов</w:t>
      </w:r>
      <w:r w:rsidR="00526C57" w:rsidRPr="004354C0">
        <w:rPr>
          <w:rFonts w:ascii="Times New Roman" w:eastAsia="Times New Roman" w:hAnsi="Times New Roman" w:cs="Times New Roman"/>
          <w:sz w:val="28"/>
          <w:szCs w:val="28"/>
          <w:lang w:eastAsia="ru-RU"/>
        </w:rPr>
        <w:t xml:space="preserve"> та ін.</w:t>
      </w:r>
      <w:r w:rsidR="00526C57">
        <w:rPr>
          <w:rFonts w:ascii="Times New Roman" w:eastAsia="Times New Roman" w:hAnsi="Times New Roman" w:cs="Times New Roman"/>
          <w:sz w:val="28"/>
          <w:szCs w:val="28"/>
          <w:lang w:eastAsia="ru-RU"/>
        </w:rPr>
        <w:t>, 2005</w:t>
      </w:r>
      <w:r w:rsidR="00526C57" w:rsidRPr="004354C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xml:space="preserve"> </w:t>
      </w:r>
      <w:r w:rsidR="00526C57">
        <w:rPr>
          <w:rFonts w:ascii="Times New Roman" w:eastAsia="Times New Roman" w:hAnsi="Times New Roman" w:cs="Times New Roman"/>
          <w:sz w:val="28"/>
          <w:szCs w:val="24"/>
          <w:lang w:eastAsia="ru-RU"/>
        </w:rPr>
        <w:t>Кондратьев, 2005;</w:t>
      </w:r>
      <w:r w:rsidRPr="00901786">
        <w:rPr>
          <w:rFonts w:ascii="Times New Roman" w:eastAsia="Times New Roman" w:hAnsi="Times New Roman" w:cs="Times New Roman"/>
          <w:sz w:val="28"/>
          <w:szCs w:val="24"/>
          <w:lang w:eastAsia="ru-RU"/>
        </w:rPr>
        <w:t xml:space="preserve"> </w:t>
      </w:r>
      <w:r w:rsidR="00526C57">
        <w:rPr>
          <w:rFonts w:ascii="Times New Roman" w:eastAsia="Times New Roman" w:hAnsi="Times New Roman" w:cs="Times New Roman"/>
          <w:sz w:val="28"/>
          <w:szCs w:val="24"/>
          <w:lang w:eastAsia="ru-RU"/>
        </w:rPr>
        <w:t>Столяренко, 2005</w:t>
      </w:r>
      <w:r w:rsidR="00364B00" w:rsidRPr="00526C57">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У вітчизняній психології було загальноприйнятим на початку курсу загальної психології розглянути еволюційну теорію походження нервової системи і психіки </w:t>
      </w:r>
      <w:r w:rsidR="00526C57">
        <w:rPr>
          <w:rFonts w:ascii="Times New Roman" w:eastAsia="Times New Roman" w:hAnsi="Times New Roman" w:cs="Times New Roman"/>
          <w:sz w:val="28"/>
          <w:szCs w:val="24"/>
          <w:lang w:eastAsia="ru-RU"/>
        </w:rPr>
        <w:t>О. М. Леонтьєва та О. Р. Лурії (Леонтьев, 1972; Лурия, 2006; Хватов, 2011)</w:t>
      </w:r>
      <w:r w:rsidRPr="00901786">
        <w:rPr>
          <w:rFonts w:ascii="Times New Roman" w:eastAsia="Times New Roman" w:hAnsi="Times New Roman" w:cs="Times New Roman"/>
          <w:sz w:val="28"/>
          <w:szCs w:val="24"/>
          <w:lang w:eastAsia="ru-RU"/>
        </w:rPr>
        <w:t xml:space="preserve"> і більше до цього питання не повертатися. Можливо, це було наслідком панівних ідеологічних меж марксизму, згідно яким людина, її свідомість, високо розвинутий мозок вважалися продуктами суспільної праці. Людина відривалась від біологічних коренів і протиставлялася іншим тваринам. Біологічне в людині начебто остаточно поступалося соціальному. Подібну думку висловив Р. С. Немов у першій книзі своєї трилогії: «До сього часу у своїх політичних, економічних, </w:t>
      </w:r>
      <w:r w:rsidRPr="00901786">
        <w:rPr>
          <w:rFonts w:ascii="Times New Roman" w:eastAsia="Times New Roman" w:hAnsi="Times New Roman" w:cs="Times New Roman"/>
          <w:sz w:val="28"/>
          <w:szCs w:val="24"/>
          <w:lang w:eastAsia="ru-RU"/>
        </w:rPr>
        <w:lastRenderedPageBreak/>
        <w:t>психологічних і педагогічних уявленнях про людину ми переважно враховували соціальний початок, а людина, як показала життєва практика, навіть у відносно спокійні часи історії не переставала бути частково твариною, тобто біологічною істотою не лише в розумінні органічних потреб, але й у власній поведінці. Основна наукова помилка марксистсько-ленінського вчення у розумінні природи людини полягала, імовірно, в тому, що в соціальних планах перебудови суспільства враховувався лише вищій духовний початок у людині та ігнору</w:t>
      </w:r>
      <w:r w:rsidR="00526C57">
        <w:rPr>
          <w:rFonts w:ascii="Times New Roman" w:eastAsia="Times New Roman" w:hAnsi="Times New Roman" w:cs="Times New Roman"/>
          <w:sz w:val="28"/>
          <w:szCs w:val="24"/>
          <w:lang w:eastAsia="ru-RU"/>
        </w:rPr>
        <w:t>валося її тваринне походження» (Немов, 1999</w:t>
      </w:r>
      <w:r w:rsidRPr="00901786">
        <w:rPr>
          <w:rFonts w:ascii="Times New Roman" w:eastAsia="Times New Roman" w:hAnsi="Times New Roman" w:cs="Times New Roman"/>
          <w:sz w:val="28"/>
          <w:szCs w:val="24"/>
          <w:lang w:eastAsia="ru-RU"/>
        </w:rPr>
        <w:t>, с. 129</w:t>
      </w:r>
      <w:r w:rsidR="00751C52">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w:t>
      </w:r>
    </w:p>
    <w:p w14:paraId="6F27C039" w14:textId="77777777" w:rsidR="000E5263" w:rsidRPr="00F6653F" w:rsidRDefault="00901786" w:rsidP="00901786">
      <w:pPr>
        <w:spacing w:after="0" w:line="360" w:lineRule="auto"/>
        <w:ind w:firstLine="720"/>
        <w:jc w:val="both"/>
        <w:rPr>
          <w:rFonts w:ascii="Times New Roman" w:eastAsia="Times New Roman" w:hAnsi="Times New Roman" w:cs="Times New Roman"/>
          <w:sz w:val="28"/>
          <w:szCs w:val="24"/>
          <w:lang w:val="ru-RU" w:eastAsia="ru-RU"/>
        </w:rPr>
      </w:pPr>
      <w:r w:rsidRPr="00901786">
        <w:rPr>
          <w:rFonts w:ascii="Times New Roman" w:eastAsia="Times New Roman" w:hAnsi="Times New Roman" w:cs="Times New Roman"/>
          <w:sz w:val="28"/>
          <w:szCs w:val="24"/>
          <w:lang w:eastAsia="ru-RU"/>
        </w:rPr>
        <w:t xml:space="preserve">Проте сучасні українські дослідники все частіше звертаються до еволюційно-психологічного підходу. </w:t>
      </w:r>
      <w:r w:rsidR="000E5263" w:rsidRPr="00901786">
        <w:rPr>
          <w:rFonts w:ascii="Times New Roman" w:eastAsia="Times New Roman" w:hAnsi="Times New Roman" w:cs="Times New Roman"/>
          <w:sz w:val="28"/>
          <w:szCs w:val="24"/>
          <w:lang w:eastAsia="ru-RU"/>
        </w:rPr>
        <w:t>Наприклад,</w:t>
      </w:r>
      <w:r w:rsidR="000E5263">
        <w:rPr>
          <w:rFonts w:ascii="Times New Roman" w:eastAsia="Times New Roman" w:hAnsi="Times New Roman" w:cs="Times New Roman"/>
          <w:sz w:val="28"/>
          <w:szCs w:val="24"/>
          <w:lang w:eastAsia="ru-RU"/>
        </w:rPr>
        <w:t xml:space="preserve"> В. Р. Дорожкін (2016) в своїй монографії використовує дані сучасної етології</w:t>
      </w:r>
      <w:r w:rsidR="002D776C">
        <w:rPr>
          <w:rFonts w:ascii="Times New Roman" w:eastAsia="Times New Roman" w:hAnsi="Times New Roman" w:cs="Times New Roman"/>
          <w:sz w:val="28"/>
          <w:szCs w:val="24"/>
          <w:lang w:eastAsia="ru-RU"/>
        </w:rPr>
        <w:t>,</w:t>
      </w:r>
      <w:r w:rsidR="000E5263">
        <w:rPr>
          <w:rFonts w:ascii="Times New Roman" w:eastAsia="Times New Roman" w:hAnsi="Times New Roman" w:cs="Times New Roman"/>
          <w:sz w:val="28"/>
          <w:szCs w:val="24"/>
          <w:lang w:eastAsia="ru-RU"/>
        </w:rPr>
        <w:t xml:space="preserve"> еволюційної</w:t>
      </w:r>
      <w:r w:rsidR="002D776C">
        <w:rPr>
          <w:rFonts w:ascii="Times New Roman" w:eastAsia="Times New Roman" w:hAnsi="Times New Roman" w:cs="Times New Roman"/>
          <w:sz w:val="28"/>
          <w:szCs w:val="24"/>
          <w:lang w:eastAsia="ru-RU"/>
        </w:rPr>
        <w:t xml:space="preserve"> психології та</w:t>
      </w:r>
      <w:r w:rsidR="000E5263">
        <w:rPr>
          <w:rFonts w:ascii="Times New Roman" w:eastAsia="Times New Roman" w:hAnsi="Times New Roman" w:cs="Times New Roman"/>
          <w:sz w:val="28"/>
          <w:szCs w:val="24"/>
          <w:lang w:eastAsia="ru-RU"/>
        </w:rPr>
        <w:t xml:space="preserve"> біології для побудови власної концепції альтруїзму. Цей автор також частково спирається на концепцію інстинктів, яка зараз найбільше представлена в еволюційній психології, під час реалізації психотерапевтичних сесій (Кейсельман (Дорожкін), 2011).</w:t>
      </w:r>
    </w:p>
    <w:p w14:paraId="63064E0E" w14:textId="77777777" w:rsidR="00901786" w:rsidRPr="00901786" w:rsidRDefault="000E5263"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В</w:t>
      </w:r>
      <w:r w:rsidR="00901786" w:rsidRPr="00901786">
        <w:rPr>
          <w:rFonts w:ascii="Times New Roman" w:eastAsia="Times New Roman" w:hAnsi="Times New Roman" w:cs="Times New Roman"/>
          <w:sz w:val="28"/>
          <w:szCs w:val="24"/>
          <w:lang w:eastAsia="ru-RU"/>
        </w:rPr>
        <w:t xml:space="preserve"> дисертаційній </w:t>
      </w:r>
      <w:r w:rsidR="00526C57">
        <w:rPr>
          <w:rFonts w:ascii="Times New Roman" w:eastAsia="Times New Roman" w:hAnsi="Times New Roman" w:cs="Times New Roman"/>
          <w:sz w:val="28"/>
          <w:szCs w:val="24"/>
          <w:lang w:eastAsia="ru-RU"/>
        </w:rPr>
        <w:t>роботі Батраченко І. Г. (2010 р</w:t>
      </w:r>
      <w:r w:rsidR="00901786" w:rsidRPr="00901786">
        <w:rPr>
          <w:rFonts w:ascii="Times New Roman" w:eastAsia="Times New Roman" w:hAnsi="Times New Roman" w:cs="Times New Roman"/>
          <w:sz w:val="28"/>
          <w:szCs w:val="24"/>
          <w:lang w:eastAsia="ru-RU"/>
        </w:rPr>
        <w:t>) розробляється концепція розвитку антиципації людини на засадах інтеграції системного, еволюційного та культурно-історичного підходів, яка репрезентує феномен антиципації в єдності його основних аспектів: філо-, соціо-, онто-, макро- та мікрогенезу. Даний автор спирається на таких представників еволюційної парадигми розвитку психіки, як П. К. Анохін, А. С. К</w:t>
      </w:r>
      <w:r w:rsidR="00F843C0">
        <w:rPr>
          <w:rFonts w:ascii="Times New Roman" w:eastAsia="Times New Roman" w:hAnsi="Times New Roman" w:cs="Times New Roman"/>
          <w:sz w:val="28"/>
          <w:szCs w:val="24"/>
          <w:lang w:eastAsia="ru-RU"/>
        </w:rPr>
        <w:t>ардашев, В. І. Крем’янський, Л. </w:t>
      </w:r>
      <w:r w:rsidR="00901786" w:rsidRPr="00901786">
        <w:rPr>
          <w:rFonts w:ascii="Times New Roman" w:eastAsia="Times New Roman" w:hAnsi="Times New Roman" w:cs="Times New Roman"/>
          <w:sz w:val="28"/>
          <w:szCs w:val="24"/>
          <w:lang w:eastAsia="ru-RU"/>
        </w:rPr>
        <w:t>В.</w:t>
      </w:r>
      <w:r w:rsidR="00F843C0">
        <w:rPr>
          <w:rFonts w:ascii="Times New Roman" w:eastAsia="Times New Roman" w:hAnsi="Times New Roman" w:cs="Times New Roman"/>
          <w:sz w:val="28"/>
          <w:szCs w:val="24"/>
          <w:lang w:eastAsia="ru-RU"/>
        </w:rPr>
        <w:t> </w:t>
      </w:r>
      <w:r w:rsidR="00901786" w:rsidRPr="00901786">
        <w:rPr>
          <w:rFonts w:ascii="Times New Roman" w:eastAsia="Times New Roman" w:hAnsi="Times New Roman" w:cs="Times New Roman"/>
          <w:sz w:val="28"/>
          <w:szCs w:val="24"/>
          <w:lang w:eastAsia="ru-RU"/>
        </w:rPr>
        <w:t xml:space="preserve">Крушинський, М. І. Вавілов, В. Грант, Ч. Дарвін, Л. Кено, А. Н. Сєверцов. </w:t>
      </w:r>
    </w:p>
    <w:p w14:paraId="03ED58F7"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4"/>
          <w:lang w:eastAsia="ru-RU"/>
        </w:rPr>
        <w:t xml:space="preserve">У дисертаційній роботі Журавльової Л. П. (2008) досліджені філогенетичні передумови розвитку емпатії людини, зокрема, виникнення у живих організмів емоційних тонів, відчуттів, переживань, інстинкту спілкування, а саме, його первинної форми – імпринтингу. Автором обґрунтовано, що у філогенезі емпатія виникла як засіб оптимізації сукупної пристосованості особини, від якої залежить виживання не лише її нащадків, а й близьких родичів. Автор використовує доробки таких теоретиків еволюційного напряму, як П. К.  Анохін, О. С. Батуєв, М. Л. Бутовська, А. В. Вальдман, Д. </w:t>
      </w:r>
      <w:r w:rsidRPr="00901786">
        <w:rPr>
          <w:rFonts w:ascii="Times New Roman" w:eastAsia="Times New Roman" w:hAnsi="Times New Roman" w:cs="Times New Roman"/>
          <w:sz w:val="28"/>
          <w:szCs w:val="24"/>
          <w:lang w:eastAsia="ru-RU"/>
        </w:rPr>
        <w:lastRenderedPageBreak/>
        <w:t>Гудолл, Ч. Дарвін, Х. М. Р. Дельгадо, Я. Дембовський, Д. Дьюсьбері, Р. Клікс, Н. Л. Крєменцов, Л. В. Крушинський, В. Я. Кряжев, К. Лоренц, Д. </w:t>
      </w:r>
      <w:r w:rsidRPr="00901786">
        <w:rPr>
          <w:rFonts w:ascii="Times New Roman" w:eastAsia="Times New Roman" w:hAnsi="Times New Roman" w:cs="Times New Roman"/>
          <w:sz w:val="28"/>
          <w:szCs w:val="28"/>
          <w:lang w:eastAsia="ru-RU"/>
        </w:rPr>
        <w:t>Мак-Фарленд, Т. Рібо, А. Н. Сєверцов, П. В. Сімонов, К. Е. Фабрі, В. Д. Гамільтон, М. Л. Хоффман, Е. О. Вілсон.</w:t>
      </w:r>
    </w:p>
    <w:p w14:paraId="437AA218"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О. Стебельська</w:t>
      </w:r>
      <w:r w:rsidR="00526C57">
        <w:rPr>
          <w:rFonts w:ascii="Times New Roman" w:eastAsia="Times New Roman" w:hAnsi="Times New Roman" w:cs="Times New Roman"/>
          <w:sz w:val="28"/>
          <w:szCs w:val="28"/>
          <w:lang w:eastAsia="ru-RU"/>
        </w:rPr>
        <w:t xml:space="preserve"> (2008)</w:t>
      </w:r>
      <w:r w:rsidRPr="00901786">
        <w:rPr>
          <w:rFonts w:ascii="Times New Roman" w:eastAsia="Times New Roman" w:hAnsi="Times New Roman" w:cs="Times New Roman"/>
          <w:sz w:val="28"/>
          <w:szCs w:val="28"/>
          <w:lang w:eastAsia="ru-RU"/>
        </w:rPr>
        <w:t xml:space="preserve"> порівнює менталізм та еволюціонізм як методологічні підходи до вирішення проблеми свідомості. В своїй статті дослідниця наводить багато прикладів корисності еволюційного підходу для пояснення особливостей мислення, свідомості, творчості, хоча і доходить висновку про необхідність використання досягнень обох підходів для запобігання однобічності у сприйнятті цих психічних явищ. У своїй іншій роботі</w:t>
      </w:r>
      <w:r w:rsidR="00F843C0">
        <w:rPr>
          <w:rFonts w:ascii="Times New Roman" w:eastAsia="Times New Roman" w:hAnsi="Times New Roman" w:cs="Times New Roman"/>
          <w:sz w:val="28"/>
          <w:szCs w:val="28"/>
          <w:lang w:eastAsia="ru-RU"/>
        </w:rPr>
        <w:t xml:space="preserve"> (Стебельсь</w:t>
      </w:r>
      <w:r w:rsidR="00526C57">
        <w:rPr>
          <w:rFonts w:ascii="Times New Roman" w:eastAsia="Times New Roman" w:hAnsi="Times New Roman" w:cs="Times New Roman"/>
          <w:sz w:val="28"/>
          <w:szCs w:val="28"/>
          <w:lang w:eastAsia="ru-RU"/>
        </w:rPr>
        <w:t>ка, 2012)</w:t>
      </w:r>
      <w:r w:rsidRPr="00901786">
        <w:rPr>
          <w:rFonts w:ascii="Times New Roman" w:eastAsia="Times New Roman" w:hAnsi="Times New Roman" w:cs="Times New Roman"/>
          <w:sz w:val="28"/>
          <w:szCs w:val="28"/>
          <w:lang w:eastAsia="ru-RU"/>
        </w:rPr>
        <w:t xml:space="preserve"> дана авторка ставить за мету провести «критичне опрацювання» еволюційн</w:t>
      </w:r>
      <w:r w:rsidR="00F843C0">
        <w:rPr>
          <w:rFonts w:ascii="Times New Roman" w:eastAsia="Times New Roman" w:hAnsi="Times New Roman" w:cs="Times New Roman"/>
          <w:sz w:val="28"/>
          <w:szCs w:val="28"/>
          <w:lang w:eastAsia="ru-RU"/>
        </w:rPr>
        <w:t>ої</w:t>
      </w:r>
      <w:r w:rsidRPr="00901786">
        <w:rPr>
          <w:rFonts w:ascii="Times New Roman" w:eastAsia="Times New Roman" w:hAnsi="Times New Roman" w:cs="Times New Roman"/>
          <w:sz w:val="28"/>
          <w:szCs w:val="28"/>
          <w:lang w:eastAsia="ru-RU"/>
        </w:rPr>
        <w:t xml:space="preserve"> епістемології (теорії пізнання). В даній статі авторка викладає низку психофізіологічних та еволюційних концепцій, які логічно та досить ретельно описують певні питання еволюційної психології – еволюційне походження культури та вищих психічних функцій. Проте наприкінці О. Стебельська, згадуючи існування критики даних концепцій (а критика завжди існує і буде існувати, оскільки завжди є зони непоясненого та невивченого), доходить висновку, що всі ці теорії є недостатніми і потрібен менталізм, який не виводить психіку з властивостей мозку та еволюції, а має бути духовним або ще не зовсім зрозуміло яким. Далі автор взагалі дійшла до того, що приписала еволюціоністам абсолютно чужі їм погляди та полишила їх давно відомих відкриттів. Цитуємо: «Відповідно свідомість у розумінні еволюціоністів постає як певне диво. Диво, основною функцією якого є адаптація до зовнішнього середовища. Однак про яку адаптацію йдеться під час створення певних еталонів, у прагненні людства якомога комфортніше й естетичніше облаштувати власний світ?». Дана авторка надає ще багато подібних емоційних та абсолютно необґрунтованих інтерпретацій, з яких можна чітко бачити, що вона не знайома з першоджерелами робіт етологів, еволюційних психологів, психофізіологів та когнітивістів, а спирається лише на певні, можливо упереджені, критичні огляди. І ще в її тексті спостерігається </w:t>
      </w:r>
      <w:r w:rsidRPr="00901786">
        <w:rPr>
          <w:rFonts w:ascii="Times New Roman" w:eastAsia="Times New Roman" w:hAnsi="Times New Roman" w:cs="Times New Roman"/>
          <w:sz w:val="28"/>
          <w:szCs w:val="28"/>
          <w:lang w:eastAsia="ru-RU"/>
        </w:rPr>
        <w:lastRenderedPageBreak/>
        <w:t>імпліцитне бажання мати прост</w:t>
      </w:r>
      <w:r w:rsidR="00F843C0">
        <w:rPr>
          <w:rFonts w:ascii="Times New Roman" w:eastAsia="Times New Roman" w:hAnsi="Times New Roman" w:cs="Times New Roman"/>
          <w:sz w:val="28"/>
          <w:szCs w:val="28"/>
          <w:lang w:eastAsia="ru-RU"/>
        </w:rPr>
        <w:t>і</w:t>
      </w:r>
      <w:r w:rsidRPr="00901786">
        <w:rPr>
          <w:rFonts w:ascii="Times New Roman" w:eastAsia="Times New Roman" w:hAnsi="Times New Roman" w:cs="Times New Roman"/>
          <w:sz w:val="28"/>
          <w:szCs w:val="28"/>
          <w:lang w:eastAsia="ru-RU"/>
        </w:rPr>
        <w:t xml:space="preserve"> відповіді на кшталт «менталізм» і небажання розбиратися у дуже складних явищах. Вона навіть припускається виразів на зразок «…вони зводять людину до високоякісного автомату, дії якого зумовлюються звичайними нейронами». В даному випадку ми можемо лише висловити здивування, що надзвичайно складні різноманітні оди</w:t>
      </w:r>
      <w:r w:rsidR="00F843C0">
        <w:rPr>
          <w:rFonts w:ascii="Times New Roman" w:eastAsia="Times New Roman" w:hAnsi="Times New Roman" w:cs="Times New Roman"/>
          <w:sz w:val="28"/>
          <w:szCs w:val="28"/>
          <w:lang w:eastAsia="ru-RU"/>
        </w:rPr>
        <w:t xml:space="preserve">ниці нервової системи, </w:t>
      </w:r>
      <w:r w:rsidR="00A22AB2">
        <w:rPr>
          <w:rFonts w:ascii="Times New Roman" w:eastAsia="Times New Roman" w:hAnsi="Times New Roman" w:cs="Times New Roman"/>
          <w:sz w:val="28"/>
          <w:szCs w:val="28"/>
          <w:lang w:eastAsia="ru-RU"/>
        </w:rPr>
        <w:t>об’єднані</w:t>
      </w:r>
      <w:r w:rsidRPr="00901786">
        <w:rPr>
          <w:rFonts w:ascii="Times New Roman" w:eastAsia="Times New Roman" w:hAnsi="Times New Roman" w:cs="Times New Roman"/>
          <w:sz w:val="28"/>
          <w:szCs w:val="28"/>
          <w:lang w:eastAsia="ru-RU"/>
        </w:rPr>
        <w:t xml:space="preserve"> мільярдами особливих зв’язків, які мають властивості окремих мікроорганізмів з багатьма функціями, можна назвати «звичайними нейронами» в такому контексті, як це висловила автор. Але спростування подібних «наївних» або свідомо упереджених поглядів не входить до завдань нашої роботи і ми лише вкажемо декілька джерел, в яких сформульовані логічно та емпірично обґрунтовані теорії еволюційного походження свідомості, культури та інших вищих психічних функцій </w:t>
      </w:r>
      <w:r w:rsidR="00526C57">
        <w:rPr>
          <w:rFonts w:ascii="Times New Roman" w:eastAsia="Times New Roman" w:hAnsi="Times New Roman" w:cs="Times New Roman"/>
          <w:sz w:val="28"/>
          <w:szCs w:val="28"/>
          <w:lang w:eastAsia="ru-RU"/>
        </w:rPr>
        <w:t>(</w:t>
      </w:r>
      <w:r w:rsidR="00A328C9" w:rsidRPr="004354C0">
        <w:rPr>
          <w:rFonts w:ascii="Times New Roman" w:eastAsia="Times New Roman" w:hAnsi="Times New Roman" w:cs="Times New Roman"/>
          <w:sz w:val="28"/>
          <w:szCs w:val="28"/>
          <w:lang w:eastAsia="ru-RU"/>
        </w:rPr>
        <w:t>Anderson</w:t>
      </w:r>
      <w:r w:rsidR="00A328C9">
        <w:rPr>
          <w:rFonts w:ascii="Times New Roman" w:eastAsia="Times New Roman" w:hAnsi="Times New Roman" w:cs="Times New Roman"/>
          <w:sz w:val="28"/>
          <w:szCs w:val="28"/>
          <w:lang w:eastAsia="ru-RU"/>
        </w:rPr>
        <w:t>, 2007;</w:t>
      </w:r>
      <w:r w:rsidR="00A328C9" w:rsidRPr="004354C0">
        <w:rPr>
          <w:rFonts w:ascii="Times New Roman" w:eastAsia="Times New Roman" w:hAnsi="Times New Roman" w:cs="Times New Roman"/>
          <w:sz w:val="28"/>
          <w:szCs w:val="28"/>
          <w:lang w:eastAsia="ru-RU"/>
        </w:rPr>
        <w:t xml:space="preserve"> Baumeister</w:t>
      </w:r>
      <w:r w:rsidR="00A328C9">
        <w:rPr>
          <w:rFonts w:ascii="Times New Roman" w:eastAsia="Times New Roman" w:hAnsi="Times New Roman" w:cs="Times New Roman"/>
          <w:sz w:val="28"/>
          <w:szCs w:val="28"/>
          <w:lang w:eastAsia="ru-RU"/>
        </w:rPr>
        <w:t>, 2005;</w:t>
      </w:r>
      <w:r w:rsidR="00A328C9" w:rsidRPr="004354C0">
        <w:rPr>
          <w:rFonts w:ascii="Times New Roman" w:eastAsia="Times New Roman" w:hAnsi="Times New Roman" w:cs="Times New Roman"/>
          <w:sz w:val="28"/>
          <w:szCs w:val="28"/>
          <w:lang w:eastAsia="ru-RU"/>
        </w:rPr>
        <w:t xml:space="preserve"> Corballis</w:t>
      </w:r>
      <w:r w:rsidR="00A328C9">
        <w:rPr>
          <w:rFonts w:ascii="Times New Roman" w:eastAsia="Times New Roman" w:hAnsi="Times New Roman" w:cs="Times New Roman"/>
          <w:sz w:val="28"/>
          <w:szCs w:val="28"/>
          <w:lang w:eastAsia="ru-RU"/>
        </w:rPr>
        <w:t>, 2000;</w:t>
      </w:r>
      <w:r w:rsidR="00A328C9" w:rsidRPr="004354C0">
        <w:rPr>
          <w:rFonts w:ascii="Times New Roman" w:eastAsia="Times New Roman" w:hAnsi="Times New Roman" w:cs="Times New Roman"/>
          <w:sz w:val="28"/>
          <w:szCs w:val="28"/>
          <w:lang w:eastAsia="ru-RU"/>
        </w:rPr>
        <w:t xml:space="preserve"> Denton</w:t>
      </w:r>
      <w:r w:rsidR="00A328C9">
        <w:rPr>
          <w:rFonts w:ascii="Times New Roman" w:eastAsia="Times New Roman" w:hAnsi="Times New Roman" w:cs="Times New Roman"/>
          <w:sz w:val="28"/>
          <w:szCs w:val="28"/>
          <w:lang w:eastAsia="ru-RU"/>
        </w:rPr>
        <w:t>, 2006;</w:t>
      </w:r>
      <w:r w:rsidR="00A328C9" w:rsidRPr="004354C0">
        <w:rPr>
          <w:rFonts w:ascii="Times New Roman" w:eastAsia="Times New Roman" w:hAnsi="Times New Roman" w:cs="Times New Roman"/>
          <w:sz w:val="28"/>
          <w:szCs w:val="28"/>
          <w:lang w:eastAsia="ru-RU"/>
        </w:rPr>
        <w:t xml:space="preserve"> Evans</w:t>
      </w:r>
      <w:r w:rsidR="00A328C9">
        <w:rPr>
          <w:rFonts w:ascii="Times New Roman" w:eastAsia="Times New Roman" w:hAnsi="Times New Roman" w:cs="Times New Roman"/>
          <w:sz w:val="28"/>
          <w:szCs w:val="28"/>
          <w:lang w:eastAsia="ru-RU"/>
        </w:rPr>
        <w:t>, 2004;</w:t>
      </w:r>
      <w:r w:rsidR="00A328C9" w:rsidRPr="004354C0">
        <w:rPr>
          <w:rFonts w:ascii="Times New Roman" w:eastAsia="Times New Roman" w:hAnsi="Times New Roman" w:cs="Times New Roman"/>
          <w:sz w:val="28"/>
          <w:szCs w:val="28"/>
          <w:lang w:eastAsia="ru-RU"/>
        </w:rPr>
        <w:t xml:space="preserve"> Gardenfors</w:t>
      </w:r>
      <w:r w:rsidR="00A328C9">
        <w:rPr>
          <w:rFonts w:ascii="Times New Roman" w:eastAsia="Times New Roman" w:hAnsi="Times New Roman" w:cs="Times New Roman"/>
          <w:sz w:val="28"/>
          <w:szCs w:val="28"/>
          <w:lang w:eastAsia="ru-RU"/>
        </w:rPr>
        <w:t>, 2006;</w:t>
      </w:r>
      <w:r w:rsidR="00A328C9" w:rsidRPr="004354C0">
        <w:rPr>
          <w:rFonts w:ascii="Times New Roman" w:eastAsia="Times New Roman" w:hAnsi="Times New Roman" w:cs="Times New Roman"/>
          <w:sz w:val="28"/>
          <w:szCs w:val="28"/>
          <w:lang w:eastAsia="ru-RU"/>
        </w:rPr>
        <w:t xml:space="preserve"> Gelfand</w:t>
      </w:r>
      <w:r w:rsidR="00A328C9">
        <w:rPr>
          <w:rFonts w:ascii="Times New Roman" w:eastAsia="Times New Roman" w:hAnsi="Times New Roman" w:cs="Times New Roman"/>
          <w:sz w:val="28"/>
          <w:szCs w:val="28"/>
          <w:lang w:eastAsia="ru-RU"/>
        </w:rPr>
        <w:t>, 2010;</w:t>
      </w:r>
      <w:r w:rsidR="00A328C9" w:rsidRPr="004354C0">
        <w:rPr>
          <w:rFonts w:ascii="Times New Roman" w:eastAsia="Times New Roman" w:hAnsi="Times New Roman" w:cs="Times New Roman"/>
          <w:sz w:val="28"/>
          <w:szCs w:val="28"/>
          <w:lang w:eastAsia="ru-RU"/>
        </w:rPr>
        <w:t xml:space="preserve"> Macphail</w:t>
      </w:r>
      <w:r w:rsidR="00A328C9">
        <w:rPr>
          <w:rFonts w:ascii="Times New Roman" w:eastAsia="Times New Roman" w:hAnsi="Times New Roman" w:cs="Times New Roman"/>
          <w:sz w:val="28"/>
          <w:szCs w:val="28"/>
          <w:lang w:eastAsia="ru-RU"/>
        </w:rPr>
        <w:t>, 1998;</w:t>
      </w:r>
      <w:r w:rsidR="00A328C9" w:rsidRPr="004354C0">
        <w:rPr>
          <w:rFonts w:ascii="Times New Roman" w:eastAsia="Times New Roman" w:hAnsi="Times New Roman" w:cs="Times New Roman"/>
          <w:sz w:val="28"/>
          <w:szCs w:val="28"/>
          <w:lang w:eastAsia="ru-RU"/>
        </w:rPr>
        <w:t xml:space="preserve"> Plotkin</w:t>
      </w:r>
      <w:r w:rsidR="00A328C9">
        <w:rPr>
          <w:rFonts w:ascii="Times New Roman" w:eastAsia="Times New Roman" w:hAnsi="Times New Roman" w:cs="Times New Roman"/>
          <w:sz w:val="28"/>
          <w:szCs w:val="28"/>
          <w:lang w:eastAsia="ru-RU"/>
        </w:rPr>
        <w:t xml:space="preserve">, 2010; </w:t>
      </w:r>
      <w:r w:rsidR="00A328C9" w:rsidRPr="004354C0">
        <w:rPr>
          <w:rFonts w:ascii="Times New Roman" w:eastAsia="Times New Roman" w:hAnsi="Times New Roman" w:cs="Times New Roman"/>
          <w:sz w:val="28"/>
          <w:szCs w:val="28"/>
          <w:lang w:eastAsia="ru-RU"/>
        </w:rPr>
        <w:t>Plotkin</w:t>
      </w:r>
      <w:r w:rsidR="00A328C9">
        <w:rPr>
          <w:rFonts w:ascii="Times New Roman" w:eastAsia="Times New Roman" w:hAnsi="Times New Roman" w:cs="Times New Roman"/>
          <w:sz w:val="28"/>
          <w:szCs w:val="28"/>
          <w:lang w:eastAsia="ru-RU"/>
        </w:rPr>
        <w:t>, 2007;</w:t>
      </w:r>
      <w:r w:rsidRPr="00901786">
        <w:rPr>
          <w:rFonts w:ascii="Times New Roman" w:eastAsia="Times New Roman" w:hAnsi="Times New Roman" w:cs="Times New Roman"/>
          <w:sz w:val="28"/>
          <w:szCs w:val="28"/>
          <w:lang w:eastAsia="ru-RU"/>
        </w:rPr>
        <w:t xml:space="preserve"> </w:t>
      </w:r>
      <w:r w:rsidR="00A328C9" w:rsidRPr="004354C0">
        <w:rPr>
          <w:rFonts w:ascii="Times New Roman" w:eastAsia="Times New Roman" w:hAnsi="Times New Roman" w:cs="Times New Roman"/>
          <w:sz w:val="28"/>
          <w:szCs w:val="28"/>
          <w:lang w:eastAsia="ru-RU"/>
        </w:rPr>
        <w:t>Terrace</w:t>
      </w:r>
      <w:r w:rsidR="00A328C9">
        <w:rPr>
          <w:rFonts w:ascii="Times New Roman" w:eastAsia="Times New Roman" w:hAnsi="Times New Roman" w:cs="Times New Roman"/>
          <w:sz w:val="28"/>
          <w:szCs w:val="28"/>
          <w:lang w:eastAsia="ru-RU"/>
        </w:rPr>
        <w:t>, 2005)</w:t>
      </w:r>
      <w:r w:rsidRPr="00901786">
        <w:rPr>
          <w:rFonts w:ascii="Times New Roman" w:eastAsia="Times New Roman" w:hAnsi="Times New Roman" w:cs="Times New Roman"/>
          <w:sz w:val="28"/>
          <w:szCs w:val="28"/>
          <w:lang w:eastAsia="ru-RU"/>
        </w:rPr>
        <w:t>.</w:t>
      </w:r>
    </w:p>
    <w:p w14:paraId="52A94C8F"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О. О. Ковальова</w:t>
      </w:r>
      <w:r w:rsidR="00A328C9">
        <w:rPr>
          <w:rFonts w:ascii="Times New Roman" w:eastAsia="Times New Roman" w:hAnsi="Times New Roman" w:cs="Times New Roman"/>
          <w:sz w:val="28"/>
          <w:szCs w:val="24"/>
          <w:lang w:eastAsia="ru-RU"/>
        </w:rPr>
        <w:t xml:space="preserve"> (2011)</w:t>
      </w:r>
      <w:r w:rsidRPr="00901786">
        <w:rPr>
          <w:rFonts w:ascii="Times New Roman" w:eastAsia="Times New Roman" w:hAnsi="Times New Roman" w:cs="Times New Roman"/>
          <w:sz w:val="28"/>
          <w:szCs w:val="24"/>
          <w:lang w:eastAsia="ru-RU"/>
        </w:rPr>
        <w:t xml:space="preserve"> вказує на необхідність діагностики та врахування під час формування професійного вибору не лише набутих, але і вроджених (інстинктивних) поведінкових моделей, які вивчаються еволюційними психологами та етологами. Діагностика інстинктивності людини, на думку автора, дозволить прогнозувати її подальші дії, схильності до того або іншого виду діяльності та засоби, які людина обиратиме для досягнення мети. </w:t>
      </w:r>
    </w:p>
    <w:p w14:paraId="43EADB9F"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В іншій своїй праці даний автор</w:t>
      </w:r>
      <w:r w:rsidR="00FA583F">
        <w:rPr>
          <w:rFonts w:ascii="Times New Roman" w:eastAsia="Times New Roman" w:hAnsi="Times New Roman" w:cs="Times New Roman"/>
          <w:sz w:val="28"/>
          <w:szCs w:val="24"/>
          <w:lang w:eastAsia="ru-RU"/>
        </w:rPr>
        <w:t xml:space="preserve"> (Ковальова, 2009)</w:t>
      </w:r>
      <w:r w:rsidRPr="00901786">
        <w:rPr>
          <w:rFonts w:ascii="Times New Roman" w:eastAsia="Times New Roman" w:hAnsi="Times New Roman" w:cs="Times New Roman"/>
          <w:sz w:val="28"/>
          <w:szCs w:val="24"/>
          <w:lang w:eastAsia="ru-RU"/>
        </w:rPr>
        <w:t xml:space="preserve"> наводить результати власних емпіричних досліджень співвідношення між рівнем домінування інстинктивних програм поведінки над раціональними (примативності), рівнем лідерського потенціалу, а також орієнтацією на працю або гроші у молодих жінок і чоловіків. О. О. Ковальова виявила, що рівень примативності чоловіків прямо корелює з лідерськими якостями. У жінок спостерігається протилежна закономірність, про що свідчить зворотна кореляція – чим вище примативність жінок, тим менше їм властиві лідерські якості. Взаємозалежність примативності та орієнтації на працю виявилася аналогічною – у чоловіків кореляція пряма, а у жінок – зворотна. Закономірність між примативністю та орієнтацією на гроші </w:t>
      </w:r>
      <w:r w:rsidRPr="00901786">
        <w:rPr>
          <w:rFonts w:ascii="Times New Roman" w:eastAsia="Times New Roman" w:hAnsi="Times New Roman" w:cs="Times New Roman"/>
          <w:sz w:val="28"/>
          <w:szCs w:val="24"/>
          <w:lang w:eastAsia="ru-RU"/>
        </w:rPr>
        <w:lastRenderedPageBreak/>
        <w:t>інша – у чоловіків зворотна кореляція, а у жінок пряма. Такі дані погоджуються із відомими принципами еволюційної психології, згідно з якими, для жінок головний пріоритет – це ресурси, а для</w:t>
      </w:r>
      <w:r w:rsidR="00FA583F">
        <w:rPr>
          <w:rFonts w:ascii="Times New Roman" w:eastAsia="Times New Roman" w:hAnsi="Times New Roman" w:cs="Times New Roman"/>
          <w:sz w:val="28"/>
          <w:szCs w:val="24"/>
          <w:lang w:eastAsia="ru-RU"/>
        </w:rPr>
        <w:t xml:space="preserve"> чоловіків – соціальний статус (Кенрик, 2012; Палмер </w:t>
      </w:r>
      <w:r w:rsidR="00FA583F" w:rsidRPr="00FA583F">
        <w:rPr>
          <w:rFonts w:ascii="Times New Roman" w:eastAsia="Times New Roman" w:hAnsi="Times New Roman" w:cs="Times New Roman"/>
          <w:sz w:val="28"/>
          <w:szCs w:val="24"/>
          <w:lang w:eastAsia="ru-RU"/>
        </w:rPr>
        <w:t>&amp;</w:t>
      </w:r>
      <w:r w:rsidR="00FA583F">
        <w:rPr>
          <w:rFonts w:ascii="Times New Roman" w:eastAsia="Times New Roman" w:hAnsi="Times New Roman" w:cs="Times New Roman"/>
          <w:sz w:val="28"/>
          <w:szCs w:val="24"/>
          <w:lang w:eastAsia="ru-RU"/>
        </w:rPr>
        <w:t xml:space="preserve"> Палмер, 2003). </w:t>
      </w:r>
    </w:p>
    <w:p w14:paraId="23F83C27"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С. С. Дєнєжніков</w:t>
      </w:r>
      <w:r w:rsidR="00FA583F">
        <w:rPr>
          <w:rFonts w:ascii="Times New Roman" w:eastAsia="Times New Roman" w:hAnsi="Times New Roman" w:cs="Times New Roman"/>
          <w:sz w:val="28"/>
          <w:szCs w:val="24"/>
          <w:lang w:eastAsia="ru-RU"/>
        </w:rPr>
        <w:t xml:space="preserve"> (2014)</w:t>
      </w:r>
      <w:r w:rsidRPr="00901786">
        <w:rPr>
          <w:rFonts w:ascii="Times New Roman" w:eastAsia="Times New Roman" w:hAnsi="Times New Roman" w:cs="Times New Roman"/>
          <w:sz w:val="28"/>
          <w:szCs w:val="24"/>
          <w:lang w:eastAsia="ru-RU"/>
        </w:rPr>
        <w:t xml:space="preserve"> згадує еволюційну психологію як один із засобів Hi-Hume-технологій, які у сучасному інформаційному суспільстві здатні змінювати індивідуальну і масову свідомість та маніпулюв</w:t>
      </w:r>
      <w:r w:rsidR="00FA583F">
        <w:rPr>
          <w:rFonts w:ascii="Times New Roman" w:eastAsia="Times New Roman" w:hAnsi="Times New Roman" w:cs="Times New Roman"/>
          <w:sz w:val="28"/>
          <w:szCs w:val="24"/>
          <w:lang w:eastAsia="ru-RU"/>
        </w:rPr>
        <w:t>ати нею в запланованому напрямі</w:t>
      </w:r>
      <w:r w:rsidRPr="00901786">
        <w:rPr>
          <w:rFonts w:ascii="Times New Roman" w:eastAsia="Times New Roman" w:hAnsi="Times New Roman" w:cs="Times New Roman"/>
          <w:sz w:val="28"/>
          <w:szCs w:val="24"/>
          <w:lang w:eastAsia="ru-RU"/>
        </w:rPr>
        <w:t>. Автор вказує, що Hi-Hume технології часто орієнтовані на ірраціональні, емоційні і підсвідомі рівні поведінки людини. До Hi-Hume технологі</w:t>
      </w:r>
      <w:r w:rsidR="004319EE">
        <w:rPr>
          <w:rFonts w:ascii="Times New Roman" w:eastAsia="Times New Roman" w:hAnsi="Times New Roman" w:cs="Times New Roman"/>
          <w:sz w:val="28"/>
          <w:szCs w:val="24"/>
          <w:lang w:eastAsia="ru-RU"/>
        </w:rPr>
        <w:t>й автор відносить маркетингові та</w:t>
      </w:r>
      <w:r w:rsidRPr="00901786">
        <w:rPr>
          <w:rFonts w:ascii="Times New Roman" w:eastAsia="Times New Roman" w:hAnsi="Times New Roman" w:cs="Times New Roman"/>
          <w:sz w:val="28"/>
          <w:szCs w:val="24"/>
          <w:lang w:eastAsia="ru-RU"/>
        </w:rPr>
        <w:t xml:space="preserve"> бізнес-технології, основне завдання яких – управління поведінкою споживача, формування нових, у тому числі символічних і емоційних потреб, а також управління персоналом, зокрема, бізнес-інжиніринг, зорієнтований на створення нових бізнес-проектів; реінжиніринг, що займається реорганізацією бізнес-проектів; кризові технології, що управляють кризами у сфері бізнесу; коучинг-технології, націлені на створення бізнес-команди, зміцнення внутрішньокорпоративного духу, мотивування персоналу, запобігання або усунення конфліктів у колективі. Також до Hi-Hume технологій належать PR-технології, високі політтехнології, технології інформаційних воєн.</w:t>
      </w:r>
    </w:p>
    <w:p w14:paraId="05287266"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Луіс Сабайя Гомес</w:t>
      </w:r>
      <w:r w:rsidR="00FA583F">
        <w:rPr>
          <w:rFonts w:ascii="Times New Roman" w:eastAsia="Times New Roman" w:hAnsi="Times New Roman" w:cs="Times New Roman"/>
          <w:sz w:val="28"/>
          <w:szCs w:val="24"/>
          <w:lang w:eastAsia="ru-RU"/>
        </w:rPr>
        <w:t xml:space="preserve"> (2010)</w:t>
      </w:r>
      <w:r w:rsidRPr="00901786">
        <w:rPr>
          <w:rFonts w:ascii="Times New Roman" w:eastAsia="Times New Roman" w:hAnsi="Times New Roman" w:cs="Times New Roman"/>
          <w:sz w:val="28"/>
          <w:szCs w:val="24"/>
          <w:lang w:eastAsia="ru-RU"/>
        </w:rPr>
        <w:t xml:space="preserve"> наводить докази з еволюційно-психологічного дискурсу, які вказують на наявність природженої індивідуальної схильності </w:t>
      </w:r>
      <w:r w:rsidR="001E6A4C">
        <w:rPr>
          <w:rFonts w:ascii="Times New Roman" w:eastAsia="Times New Roman" w:hAnsi="Times New Roman" w:cs="Times New Roman"/>
          <w:sz w:val="28"/>
          <w:szCs w:val="24"/>
          <w:lang w:eastAsia="ru-RU"/>
        </w:rPr>
        <w:t xml:space="preserve">людини </w:t>
      </w:r>
      <w:r w:rsidRPr="00901786">
        <w:rPr>
          <w:rFonts w:ascii="Times New Roman" w:eastAsia="Times New Roman" w:hAnsi="Times New Roman" w:cs="Times New Roman"/>
          <w:sz w:val="28"/>
          <w:szCs w:val="24"/>
          <w:lang w:eastAsia="ru-RU"/>
        </w:rPr>
        <w:t>робити внутрішньо властивими соціальні цінності і переконання, а також поширювати їх серед усіх членів суспільства. Він пише, що наявність такої природної схильності до соціалізації</w:t>
      </w:r>
      <w:r w:rsidRPr="00901786">
        <w:rPr>
          <w:rFonts w:ascii="Times New Roman" w:eastAsia="Times New Roman" w:hAnsi="Times New Roman" w:cs="Times New Roman"/>
          <w:sz w:val="24"/>
          <w:szCs w:val="24"/>
          <w:lang w:eastAsia="ru-RU"/>
        </w:rPr>
        <w:t xml:space="preserve"> </w:t>
      </w:r>
      <w:r w:rsidRPr="00901786">
        <w:rPr>
          <w:rFonts w:ascii="Times New Roman" w:eastAsia="Times New Roman" w:hAnsi="Times New Roman" w:cs="Times New Roman"/>
          <w:sz w:val="28"/>
          <w:szCs w:val="24"/>
          <w:lang w:eastAsia="ru-RU"/>
        </w:rPr>
        <w:t xml:space="preserve">останніми десятиліттями соціобіологи і еволюційні психологи загалом пояснили через різні прояви людського альтруїзму у межах чотирьох афективних механізмів (батьківського, родового, еротичного і взаємної афективності). </w:t>
      </w:r>
    </w:p>
    <w:p w14:paraId="7BB95871"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І. А. Мейжис</w:t>
      </w:r>
      <w:r w:rsidR="00FA583F">
        <w:rPr>
          <w:rFonts w:ascii="Times New Roman" w:eastAsia="Times New Roman" w:hAnsi="Times New Roman" w:cs="Times New Roman"/>
          <w:sz w:val="28"/>
          <w:szCs w:val="24"/>
          <w:lang w:eastAsia="ru-RU"/>
        </w:rPr>
        <w:t xml:space="preserve"> (2015)</w:t>
      </w:r>
      <w:r w:rsidRPr="00901786">
        <w:rPr>
          <w:rFonts w:ascii="Times New Roman" w:eastAsia="Times New Roman" w:hAnsi="Times New Roman" w:cs="Times New Roman"/>
          <w:sz w:val="28"/>
          <w:szCs w:val="24"/>
          <w:lang w:eastAsia="ru-RU"/>
        </w:rPr>
        <w:t xml:space="preserve">, формулюючи методологічні засади досліджень у соціологічній соціальній психології, стверджує, що ми неусвідомлено користуємося тими самими патернами поведінки, які склалися в процесі </w:t>
      </w:r>
      <w:r w:rsidRPr="00901786">
        <w:rPr>
          <w:rFonts w:ascii="Times New Roman" w:eastAsia="Times New Roman" w:hAnsi="Times New Roman" w:cs="Times New Roman"/>
          <w:sz w:val="28"/>
          <w:szCs w:val="24"/>
          <w:lang w:eastAsia="ru-RU"/>
        </w:rPr>
        <w:lastRenderedPageBreak/>
        <w:t>природної і соціальної еволюції. Теж саме можна сказати про лідерство, про розподіл ролей у політичних угрупуваннях тощо. Таким чином, саме способи соціальної поведінки і культуральні принципи співжиття впливають на збереження і згуртованість великої соціальної групи. А коли ці принципи порушуються, виникають революційні ситуації, лозунгами яких є саме повернення до базових прин</w:t>
      </w:r>
      <w:r w:rsidR="00FA583F">
        <w:rPr>
          <w:rFonts w:ascii="Times New Roman" w:eastAsia="Times New Roman" w:hAnsi="Times New Roman" w:cs="Times New Roman"/>
          <w:sz w:val="28"/>
          <w:szCs w:val="24"/>
          <w:lang w:eastAsia="ru-RU"/>
        </w:rPr>
        <w:t>ципів соціального співіснування</w:t>
      </w:r>
      <w:r w:rsidRPr="00901786">
        <w:rPr>
          <w:rFonts w:ascii="Times New Roman" w:eastAsia="Times New Roman" w:hAnsi="Times New Roman" w:cs="Times New Roman"/>
          <w:sz w:val="28"/>
          <w:szCs w:val="24"/>
          <w:lang w:eastAsia="ru-RU"/>
        </w:rPr>
        <w:t>.</w:t>
      </w:r>
    </w:p>
    <w:p w14:paraId="1082D965"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В. Л. Романюк</w:t>
      </w:r>
      <w:r w:rsidR="00FA583F">
        <w:rPr>
          <w:rFonts w:ascii="Times New Roman" w:eastAsia="Times New Roman" w:hAnsi="Times New Roman" w:cs="Times New Roman"/>
          <w:sz w:val="28"/>
          <w:szCs w:val="24"/>
          <w:lang w:eastAsia="ru-RU"/>
        </w:rPr>
        <w:t xml:space="preserve"> (2009)</w:t>
      </w:r>
      <w:r w:rsidRPr="00901786">
        <w:rPr>
          <w:rFonts w:ascii="Times New Roman" w:eastAsia="Times New Roman" w:hAnsi="Times New Roman" w:cs="Times New Roman"/>
          <w:sz w:val="28"/>
          <w:szCs w:val="24"/>
          <w:lang w:eastAsia="ru-RU"/>
        </w:rPr>
        <w:t xml:space="preserve"> відносить інстинкти та безумовні рефлекси, які вивчаються в межах нейробіології, етології, зоопсихології, психогенетики і генетики поведінки тощо, до структурно-функціональних комплексів та механізмів, за допомогою яких нейрони як унікальні біосистеми реалізують когнітивний, емоційний та поведінковий потенціал людини.</w:t>
      </w:r>
    </w:p>
    <w:p w14:paraId="06DAB25D"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Про універсальність еволюційного підходу для різних наук пише Л. М. Рибалко</w:t>
      </w:r>
      <w:r w:rsidR="00FA583F">
        <w:rPr>
          <w:rFonts w:ascii="Times New Roman" w:eastAsia="Times New Roman" w:hAnsi="Times New Roman" w:cs="Times New Roman"/>
          <w:sz w:val="28"/>
          <w:szCs w:val="24"/>
          <w:lang w:eastAsia="ru-RU"/>
        </w:rPr>
        <w:t xml:space="preserve"> (2013)</w:t>
      </w:r>
      <w:r w:rsidRPr="00901786">
        <w:rPr>
          <w:rFonts w:ascii="Times New Roman" w:eastAsia="Times New Roman" w:hAnsi="Times New Roman" w:cs="Times New Roman"/>
          <w:sz w:val="28"/>
          <w:szCs w:val="24"/>
          <w:lang w:eastAsia="ru-RU"/>
        </w:rPr>
        <w:t>. Зокрема, він вказує, що з аналізу наукової літератури на пошук сутності еволюційного підходу постає явним те, що такий підхід науковці застосовують до вирішення різних проблем. Проте майже всі вони об’єднуються підпорядкуванням відповідній загальній концепції, основою якої досить часто слугує системне пізнання та закономірності розвитку (відбір і мінливість). На цьому акцентують увагу в своїх дослідженнях не лише біологи (Ч. Дарвін, І. І. Шмальгаузен та ін.), а й філософи (К. Поппер, Г. Спенсер та ін.), психологи (О. Г. Асмолов, С. Л. Рубінштейн та ін.). Науковці застосовували і застосовують еволюційний підхід у тих випадках, коли постає необхідність у розкритті особливостей та закономірностей розвитку (еволюції природних систем, психіки людини, знань тощо), пояснюючи досліджувані ними процеси мовою еволюціонізму («дарвінівською» як дехто називав), застосовуючи ідею еволюції, яка, як стверджував К. Поппер</w:t>
      </w:r>
      <w:r w:rsidR="00FA583F">
        <w:rPr>
          <w:rFonts w:ascii="Times New Roman" w:eastAsia="Times New Roman" w:hAnsi="Times New Roman" w:cs="Times New Roman"/>
          <w:sz w:val="28"/>
          <w:szCs w:val="24"/>
          <w:lang w:eastAsia="ru-RU"/>
        </w:rPr>
        <w:t xml:space="preserve"> (2002)</w:t>
      </w:r>
      <w:r w:rsidRPr="00901786">
        <w:rPr>
          <w:rFonts w:ascii="Times New Roman" w:eastAsia="Times New Roman" w:hAnsi="Times New Roman" w:cs="Times New Roman"/>
          <w:sz w:val="28"/>
          <w:szCs w:val="24"/>
          <w:lang w:eastAsia="ru-RU"/>
        </w:rPr>
        <w:t xml:space="preserve">, «інтегрує об’єктивні знання про будь-що і завжди спрямована на перехід від невизначеного і простого до визначеного і складного» </w:t>
      </w:r>
      <w:r w:rsidR="00FA583F">
        <w:rPr>
          <w:rFonts w:ascii="Times New Roman" w:eastAsia="Times New Roman" w:hAnsi="Times New Roman" w:cs="Times New Roman"/>
          <w:sz w:val="28"/>
          <w:szCs w:val="24"/>
          <w:lang w:eastAsia="ru-RU"/>
        </w:rPr>
        <w:t>(с. 76)</w:t>
      </w:r>
      <w:r w:rsidRPr="00901786">
        <w:rPr>
          <w:rFonts w:ascii="Times New Roman" w:eastAsia="Times New Roman" w:hAnsi="Times New Roman" w:cs="Times New Roman"/>
          <w:sz w:val="28"/>
          <w:szCs w:val="24"/>
          <w:lang w:eastAsia="ru-RU"/>
        </w:rPr>
        <w:t>.</w:t>
      </w:r>
    </w:p>
    <w:p w14:paraId="0EF955E2"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О. А. Посвістак</w:t>
      </w:r>
      <w:r w:rsidR="00FA583F">
        <w:rPr>
          <w:rFonts w:ascii="Times New Roman" w:eastAsia="Times New Roman" w:hAnsi="Times New Roman" w:cs="Times New Roman"/>
          <w:sz w:val="28"/>
          <w:szCs w:val="24"/>
          <w:lang w:eastAsia="ru-RU"/>
        </w:rPr>
        <w:t xml:space="preserve"> (2015)</w:t>
      </w:r>
      <w:r w:rsidRPr="00901786">
        <w:rPr>
          <w:rFonts w:ascii="Times New Roman" w:eastAsia="Times New Roman" w:hAnsi="Times New Roman" w:cs="Times New Roman"/>
          <w:sz w:val="28"/>
          <w:szCs w:val="24"/>
          <w:lang w:eastAsia="ru-RU"/>
        </w:rPr>
        <w:t xml:space="preserve"> виділяє п’ять напрямів, у межах яких відбувалося становлення психології сім’ї як науки: еволюціоністського, функціонального, етологічного, емпіричного та наукового. Проте, еволюціоністський підхід у </w:t>
      </w:r>
      <w:r w:rsidRPr="00901786">
        <w:rPr>
          <w:rFonts w:ascii="Times New Roman" w:eastAsia="Times New Roman" w:hAnsi="Times New Roman" w:cs="Times New Roman"/>
          <w:sz w:val="28"/>
          <w:szCs w:val="24"/>
          <w:lang w:eastAsia="ru-RU"/>
        </w:rPr>
        <w:lastRenderedPageBreak/>
        <w:t xml:space="preserve">праці даного автора розуміється не в сенсі філогенетичного розвитку, а в сенсі просто поступового розвитку, а виділення в окремий підхід так званого «наукового» напряму, на нашу думку, робиться некоректно, оскільки тоді всі інші підходи начебто належать до «ненаукових». </w:t>
      </w:r>
    </w:p>
    <w:p w14:paraId="0E606624"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М. В. Нероба</w:t>
      </w:r>
      <w:r w:rsidR="00FA583F">
        <w:rPr>
          <w:rFonts w:ascii="Times New Roman" w:eastAsia="Times New Roman" w:hAnsi="Times New Roman" w:cs="Times New Roman"/>
          <w:sz w:val="28"/>
          <w:szCs w:val="24"/>
          <w:lang w:eastAsia="ru-RU"/>
        </w:rPr>
        <w:t xml:space="preserve"> (2015)</w:t>
      </w:r>
      <w:r w:rsidRPr="00901786">
        <w:rPr>
          <w:rFonts w:ascii="Times New Roman" w:eastAsia="Times New Roman" w:hAnsi="Times New Roman" w:cs="Times New Roman"/>
          <w:sz w:val="28"/>
          <w:szCs w:val="24"/>
          <w:lang w:eastAsia="ru-RU"/>
        </w:rPr>
        <w:t xml:space="preserve"> аналізує еволюційний вплив як один з чинників феномену материнства. Вона пише, що є науковці, які стверджують, що материнська прив’язаність підпорядковується виключно вродженим механізмам, які об’єд</w:t>
      </w:r>
      <w:r w:rsidR="00FA583F">
        <w:rPr>
          <w:rFonts w:ascii="Times New Roman" w:eastAsia="Times New Roman" w:hAnsi="Times New Roman" w:cs="Times New Roman"/>
          <w:sz w:val="28"/>
          <w:szCs w:val="24"/>
          <w:lang w:eastAsia="ru-RU"/>
        </w:rPr>
        <w:t xml:space="preserve">нують людський рід з тваринним – </w:t>
      </w:r>
      <w:r w:rsidRPr="00901786">
        <w:rPr>
          <w:rFonts w:ascii="Times New Roman" w:eastAsia="Times New Roman" w:hAnsi="Times New Roman" w:cs="Times New Roman"/>
          <w:sz w:val="28"/>
          <w:szCs w:val="24"/>
          <w:lang w:eastAsia="ru-RU"/>
        </w:rPr>
        <w:t xml:space="preserve">Дж. Боулбі, К. Лоренц, Е. Панов та ін. </w:t>
      </w:r>
      <w:r w:rsidR="009B2E4B">
        <w:rPr>
          <w:rFonts w:ascii="Times New Roman" w:eastAsia="Times New Roman" w:hAnsi="Times New Roman" w:cs="Times New Roman"/>
          <w:sz w:val="28"/>
          <w:szCs w:val="24"/>
          <w:lang w:eastAsia="ru-RU"/>
        </w:rPr>
        <w:t>Д</w:t>
      </w:r>
      <w:r w:rsidR="00FA583F">
        <w:rPr>
          <w:rFonts w:ascii="Times New Roman" w:eastAsia="Times New Roman" w:hAnsi="Times New Roman" w:cs="Times New Roman"/>
          <w:sz w:val="28"/>
          <w:szCs w:val="24"/>
          <w:lang w:eastAsia="ru-RU"/>
        </w:rPr>
        <w:t>алі М. </w:t>
      </w:r>
      <w:r w:rsidRPr="00901786">
        <w:rPr>
          <w:rFonts w:ascii="Times New Roman" w:eastAsia="Times New Roman" w:hAnsi="Times New Roman" w:cs="Times New Roman"/>
          <w:sz w:val="28"/>
          <w:szCs w:val="24"/>
          <w:lang w:eastAsia="ru-RU"/>
        </w:rPr>
        <w:t>В.</w:t>
      </w:r>
      <w:r w:rsidR="00FA583F">
        <w:rPr>
          <w:rFonts w:ascii="Times New Roman" w:eastAsia="Times New Roman" w:hAnsi="Times New Roman" w:cs="Times New Roman"/>
          <w:sz w:val="28"/>
          <w:szCs w:val="24"/>
          <w:lang w:eastAsia="ru-RU"/>
        </w:rPr>
        <w:t> </w:t>
      </w:r>
      <w:r w:rsidRPr="00901786">
        <w:rPr>
          <w:rFonts w:ascii="Times New Roman" w:eastAsia="Times New Roman" w:hAnsi="Times New Roman" w:cs="Times New Roman"/>
          <w:sz w:val="28"/>
          <w:szCs w:val="24"/>
          <w:lang w:eastAsia="ru-RU"/>
        </w:rPr>
        <w:t>Нероба на основі аналізу культурного різноманіття та впливу соціальних чинників на материнську поведінку доходить висновку, що материнство не забезпечується повністю вродженими механізмами, воно містить у собі біологічне прагнення до материнства, що перетворене інтеріоризованими соціальними нормами.</w:t>
      </w:r>
      <w:r w:rsidR="009B2E4B">
        <w:rPr>
          <w:rFonts w:ascii="Times New Roman" w:eastAsia="Times New Roman" w:hAnsi="Times New Roman" w:cs="Times New Roman"/>
          <w:sz w:val="28"/>
          <w:szCs w:val="24"/>
          <w:lang w:eastAsia="ru-RU"/>
        </w:rPr>
        <w:t xml:space="preserve"> До речі еволюційні психологи для пояснення різних форм материнської поведінки також враховують крім успадкованих чинників усі інші впливи сучасного середовища (Daly</w:t>
      </w:r>
      <w:r w:rsidR="009B2E4B" w:rsidRPr="009B2E4B">
        <w:rPr>
          <w:rFonts w:ascii="Times New Roman" w:eastAsia="Times New Roman" w:hAnsi="Times New Roman" w:cs="Times New Roman"/>
          <w:sz w:val="28"/>
          <w:szCs w:val="24"/>
          <w:lang w:eastAsia="ru-RU"/>
        </w:rPr>
        <w:t xml:space="preserve"> &amp; Wilson, 2001</w:t>
      </w:r>
      <w:r w:rsidR="009B2E4B">
        <w:rPr>
          <w:rFonts w:ascii="Times New Roman" w:eastAsia="Times New Roman" w:hAnsi="Times New Roman" w:cs="Times New Roman"/>
          <w:sz w:val="28"/>
          <w:szCs w:val="24"/>
          <w:lang w:eastAsia="ru-RU"/>
        </w:rPr>
        <w:t>).</w:t>
      </w:r>
    </w:p>
    <w:p w14:paraId="233B3EE8" w14:textId="77777777" w:rsidR="00901786" w:rsidRPr="00901786" w:rsidRDefault="00FA583F"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М. Г. Ткалич та</w:t>
      </w:r>
      <w:r w:rsidR="00901786" w:rsidRPr="00901786">
        <w:rPr>
          <w:rFonts w:ascii="Times New Roman" w:eastAsia="Times New Roman" w:hAnsi="Times New Roman" w:cs="Times New Roman"/>
          <w:sz w:val="28"/>
          <w:szCs w:val="24"/>
          <w:lang w:eastAsia="ru-RU"/>
        </w:rPr>
        <w:t xml:space="preserve"> Т. П. Зінченко</w:t>
      </w:r>
      <w:r>
        <w:rPr>
          <w:rFonts w:ascii="Times New Roman" w:eastAsia="Times New Roman" w:hAnsi="Times New Roman" w:cs="Times New Roman"/>
          <w:sz w:val="28"/>
          <w:szCs w:val="24"/>
          <w:lang w:eastAsia="ru-RU"/>
        </w:rPr>
        <w:t xml:space="preserve"> (2013)</w:t>
      </w:r>
      <w:r w:rsidR="00901786" w:rsidRPr="00901786">
        <w:rPr>
          <w:rFonts w:ascii="Times New Roman" w:eastAsia="Times New Roman" w:hAnsi="Times New Roman" w:cs="Times New Roman"/>
          <w:sz w:val="28"/>
          <w:szCs w:val="24"/>
          <w:lang w:eastAsia="ru-RU"/>
        </w:rPr>
        <w:t>, аналізуючи типологію гендерних стереотипів особистості, вказують, що фізична привабливість входить у список найбільш важливих критеріїв при виборі статевого партнера і в чоловіків, і у жінок, хоча чоловіки ставлять її значно вище, ніж жінки. Естетична оцінка обумовлена впливом культури та особистим смаком. А з точки зору еволюційної психології, естетична оцінка лежить в основі рішення, яке безпосередньо пов’язане з виживанням та продовженням роду. Емпіричні дослідження виявили, що хоча індивідуальні та культурні відмінності в естетичній оцінці існують, але її основа – естетичне почуття – є продуктом д</w:t>
      </w:r>
      <w:r>
        <w:rPr>
          <w:rFonts w:ascii="Times New Roman" w:eastAsia="Times New Roman" w:hAnsi="Times New Roman" w:cs="Times New Roman"/>
          <w:sz w:val="28"/>
          <w:szCs w:val="24"/>
          <w:lang w:eastAsia="ru-RU"/>
        </w:rPr>
        <w:t>овготривалого природного добору</w:t>
      </w:r>
      <w:r w:rsidR="00901786" w:rsidRPr="00901786">
        <w:rPr>
          <w:rFonts w:ascii="Times New Roman" w:eastAsia="Times New Roman" w:hAnsi="Times New Roman" w:cs="Times New Roman"/>
          <w:sz w:val="28"/>
          <w:szCs w:val="24"/>
          <w:lang w:eastAsia="ru-RU"/>
        </w:rPr>
        <w:t>.</w:t>
      </w:r>
    </w:p>
    <w:p w14:paraId="32E91D3A"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У дослідженні ставлення особистості до власної зовнішності Р. Ю. Вовчук</w:t>
      </w:r>
      <w:r w:rsidR="00CF27CC">
        <w:rPr>
          <w:rFonts w:ascii="Times New Roman" w:eastAsia="Times New Roman" w:hAnsi="Times New Roman" w:cs="Times New Roman"/>
          <w:sz w:val="28"/>
          <w:szCs w:val="24"/>
          <w:lang w:eastAsia="ru-RU"/>
        </w:rPr>
        <w:t xml:space="preserve"> (2011)</w:t>
      </w:r>
      <w:r w:rsidRPr="00901786">
        <w:rPr>
          <w:rFonts w:ascii="Times New Roman" w:eastAsia="Times New Roman" w:hAnsi="Times New Roman" w:cs="Times New Roman"/>
          <w:sz w:val="28"/>
          <w:szCs w:val="24"/>
          <w:lang w:eastAsia="ru-RU"/>
        </w:rPr>
        <w:t xml:space="preserve"> вказує, що ще Ч. Дарвін одним з перших висунув концепцію про універсальність привабливості зовнішності людини в різних культурах. Серед сучасних дослідників цього питання автор називає таких еволюційних </w:t>
      </w:r>
      <w:r w:rsidRPr="00901786">
        <w:rPr>
          <w:rFonts w:ascii="Times New Roman" w:eastAsia="Times New Roman" w:hAnsi="Times New Roman" w:cs="Times New Roman"/>
          <w:sz w:val="28"/>
          <w:szCs w:val="24"/>
          <w:lang w:eastAsia="ru-RU"/>
        </w:rPr>
        <w:lastRenderedPageBreak/>
        <w:t xml:space="preserve">психологів як Д. Басс, С. Джурард, Б. Пеннінгтон, П. Секод, М. Тіггеман, В. Суемі, А. Фернхем, які описують загальні принципи, що скеровують переваги у виборі тієї або іншої зовнішності у партнера. При цьому ключовими питаннями досліджень є фізичні маркери привабливості (що саме приваблює?) і мотивація вибору (чому вони важливі?). </w:t>
      </w:r>
      <w:r w:rsidR="00F151A7">
        <w:rPr>
          <w:rFonts w:ascii="Times New Roman" w:eastAsia="Times New Roman" w:hAnsi="Times New Roman" w:cs="Times New Roman"/>
          <w:sz w:val="28"/>
          <w:szCs w:val="24"/>
          <w:lang w:eastAsia="ru-RU"/>
        </w:rPr>
        <w:t>С</w:t>
      </w:r>
      <w:r w:rsidRPr="00901786">
        <w:rPr>
          <w:rFonts w:ascii="Times New Roman" w:eastAsia="Times New Roman" w:hAnsi="Times New Roman" w:cs="Times New Roman"/>
          <w:sz w:val="28"/>
          <w:szCs w:val="24"/>
          <w:lang w:eastAsia="ru-RU"/>
        </w:rPr>
        <w:t xml:space="preserve">тавлення до зовнішності особи протилежної статі є комплексним набором адаптацій, які організовують і скеровують репродуктивні зусилля індивіда. Ці адаптації є наслідком тривалої еволюції, тому вони мають крос-культурний характер, який виявляється в усіх суспільствах. Цей автор демонструє ще й психологічний та соціокультурний підходи до аналізу ставлення до зовнішності, а еволюційний підхід він відносить до біомедичного разом з підходом психології здоров’я </w:t>
      </w:r>
      <w:r w:rsidR="00CF27CC">
        <w:rPr>
          <w:rFonts w:ascii="Times New Roman" w:eastAsia="Times New Roman" w:hAnsi="Times New Roman" w:cs="Times New Roman"/>
          <w:sz w:val="28"/>
          <w:szCs w:val="24"/>
          <w:lang w:eastAsia="ru-RU"/>
        </w:rPr>
        <w:t>за Н. Рамсі та</w:t>
      </w:r>
      <w:r w:rsidRPr="00901786">
        <w:rPr>
          <w:rFonts w:ascii="Times New Roman" w:eastAsia="Times New Roman" w:hAnsi="Times New Roman" w:cs="Times New Roman"/>
          <w:sz w:val="28"/>
          <w:szCs w:val="24"/>
          <w:lang w:eastAsia="ru-RU"/>
        </w:rPr>
        <w:t xml:space="preserve"> Д. Харкорт. Він вважає усі ці підходи взаємодоповнюючими.</w:t>
      </w:r>
    </w:p>
    <w:p w14:paraId="341316D5"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А. М. Прокофьева</w:t>
      </w:r>
      <w:r w:rsidR="00ED3EAE" w:rsidRPr="00DB22B0">
        <w:rPr>
          <w:rFonts w:ascii="Times New Roman" w:eastAsia="Times New Roman" w:hAnsi="Times New Roman" w:cs="Times New Roman"/>
          <w:sz w:val="28"/>
          <w:szCs w:val="24"/>
          <w:lang w:eastAsia="ru-RU"/>
        </w:rPr>
        <w:t xml:space="preserve"> (2010)</w:t>
      </w:r>
      <w:r w:rsidRPr="00901786">
        <w:rPr>
          <w:rFonts w:ascii="Times New Roman" w:eastAsia="Times New Roman" w:hAnsi="Times New Roman" w:cs="Times New Roman"/>
          <w:sz w:val="28"/>
          <w:szCs w:val="24"/>
          <w:lang w:eastAsia="ru-RU"/>
        </w:rPr>
        <w:t xml:space="preserve"> використала еволюційно-психологічний підхід під час вивчення музичної культури та музичної рефлексії. Автор пише, що еволюційна психологія розширює розуміння розвитку від фізичного до психічного. Наш розум синхронно еволюціонував з фізичним світом. Характер мислення, здібність вирішувати проблеми певним чином, сенсорні системи – все це є продукт мільйонів років розвитку. Припускається, що музикальність та танцювальність були (і є) сексуально привабливими якостями задля осіб протилежної статі. Той, хто може співати та танцювати, демонструє потенційним партнерам витривалість та добрий загальний стан здоров'я, як фізичний, так і психічний. Присутність цих навичок також демонструє, що у цієї особи досить їжі та є надійний притулок, щоб мати час удосконалювати свою майстерність. Крім того, посилаючись на Джефрі Міллера, автор бачить ще додаткові можливості музики як засобу соціального зв'язку та спільності. Колективне створення музики може заохотити людей (соціальних тварин) до згуртованості. І, можливо, музика історично служила тому, щоб просувати почуття єднання групи та давала змогу виконувати інші соціальні дії. Давні співи навколо вогнища могли бути засобом не спати, щоб відвернути хижаків, та розвивати соціальну координацію і співпрацю в межах соціальної групи. </w:t>
      </w:r>
    </w:p>
    <w:p w14:paraId="5B5FBE45" w14:textId="77777777" w:rsidR="00901786" w:rsidRPr="00901786" w:rsidRDefault="00902CB6"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Під час</w:t>
      </w:r>
      <w:r w:rsidR="00F151A7">
        <w:rPr>
          <w:rFonts w:ascii="Times New Roman" w:eastAsia="Times New Roman" w:hAnsi="Times New Roman" w:cs="Times New Roman"/>
          <w:sz w:val="28"/>
          <w:szCs w:val="24"/>
          <w:lang w:eastAsia="ru-RU"/>
        </w:rPr>
        <w:t xml:space="preserve"> вивчення іншого соціально-психологічного феномену – агресії, українська дослідниця </w:t>
      </w:r>
      <w:r w:rsidR="00F151A7" w:rsidRPr="00901786">
        <w:rPr>
          <w:rFonts w:ascii="Times New Roman" w:eastAsia="Times New Roman" w:hAnsi="Times New Roman" w:cs="Times New Roman"/>
          <w:sz w:val="28"/>
          <w:szCs w:val="24"/>
          <w:lang w:eastAsia="ru-RU"/>
        </w:rPr>
        <w:t>О. О.</w:t>
      </w:r>
      <w:r w:rsidR="00F151A7" w:rsidRPr="00ED3EAE">
        <w:rPr>
          <w:rFonts w:ascii="Times New Roman" w:eastAsia="Times New Roman" w:hAnsi="Times New Roman" w:cs="Times New Roman"/>
          <w:sz w:val="28"/>
          <w:szCs w:val="24"/>
          <w:lang w:eastAsia="ru-RU"/>
        </w:rPr>
        <w:t xml:space="preserve"> </w:t>
      </w:r>
      <w:r w:rsidR="00901786" w:rsidRPr="00901786">
        <w:rPr>
          <w:rFonts w:ascii="Times New Roman" w:eastAsia="Times New Roman" w:hAnsi="Times New Roman" w:cs="Times New Roman"/>
          <w:sz w:val="28"/>
          <w:szCs w:val="24"/>
          <w:lang w:eastAsia="ru-RU"/>
        </w:rPr>
        <w:t xml:space="preserve">Блискун </w:t>
      </w:r>
      <w:r w:rsidR="00ED3EAE" w:rsidRPr="00ED3EAE">
        <w:rPr>
          <w:rFonts w:ascii="Times New Roman" w:eastAsia="Times New Roman" w:hAnsi="Times New Roman" w:cs="Times New Roman"/>
          <w:sz w:val="28"/>
          <w:szCs w:val="24"/>
          <w:lang w:eastAsia="ru-RU"/>
        </w:rPr>
        <w:t>(2013)</w:t>
      </w:r>
      <w:r w:rsidR="00901786" w:rsidRPr="00901786">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 xml:space="preserve">провела порівняння </w:t>
      </w:r>
      <w:r w:rsidRPr="00901786">
        <w:rPr>
          <w:rFonts w:ascii="Times New Roman" w:eastAsia="Times New Roman" w:hAnsi="Times New Roman" w:cs="Times New Roman"/>
          <w:sz w:val="28"/>
          <w:szCs w:val="24"/>
          <w:lang w:eastAsia="ru-RU"/>
        </w:rPr>
        <w:t>соціоб</w:t>
      </w:r>
      <w:r>
        <w:rPr>
          <w:rFonts w:ascii="Times New Roman" w:eastAsia="Times New Roman" w:hAnsi="Times New Roman" w:cs="Times New Roman"/>
          <w:sz w:val="28"/>
          <w:szCs w:val="24"/>
          <w:lang w:eastAsia="ru-RU"/>
        </w:rPr>
        <w:t>іологічного</w:t>
      </w:r>
      <w:r w:rsidRPr="00901786">
        <w:rPr>
          <w:rFonts w:ascii="Times New Roman" w:eastAsia="Times New Roman" w:hAnsi="Times New Roman" w:cs="Times New Roman"/>
          <w:sz w:val="28"/>
          <w:szCs w:val="24"/>
          <w:lang w:eastAsia="ru-RU"/>
        </w:rPr>
        <w:t xml:space="preserve"> підх</w:t>
      </w:r>
      <w:r>
        <w:rPr>
          <w:rFonts w:ascii="Times New Roman" w:eastAsia="Times New Roman" w:hAnsi="Times New Roman" w:cs="Times New Roman"/>
          <w:sz w:val="28"/>
          <w:szCs w:val="24"/>
          <w:lang w:eastAsia="ru-RU"/>
        </w:rPr>
        <w:t>оду розуміння агресії</w:t>
      </w:r>
      <w:r w:rsidRPr="00901786">
        <w:rPr>
          <w:rFonts w:ascii="Times New Roman" w:eastAsia="Times New Roman" w:hAnsi="Times New Roman" w:cs="Times New Roman"/>
          <w:sz w:val="28"/>
          <w:szCs w:val="24"/>
          <w:lang w:eastAsia="ru-RU"/>
        </w:rPr>
        <w:t xml:space="preserve"> (психогенетика та еволюційна психологія</w:t>
      </w:r>
      <w:r>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 xml:space="preserve">з іншими – </w:t>
      </w:r>
      <w:r w:rsidR="00901786" w:rsidRPr="00901786">
        <w:rPr>
          <w:rFonts w:ascii="Times New Roman" w:eastAsia="Times New Roman" w:hAnsi="Times New Roman" w:cs="Times New Roman"/>
          <w:sz w:val="28"/>
          <w:szCs w:val="24"/>
          <w:lang w:eastAsia="ru-RU"/>
        </w:rPr>
        <w:t>психоаналітичн</w:t>
      </w:r>
      <w:r>
        <w:rPr>
          <w:rFonts w:ascii="Times New Roman" w:eastAsia="Times New Roman" w:hAnsi="Times New Roman" w:cs="Times New Roman"/>
          <w:sz w:val="28"/>
          <w:szCs w:val="24"/>
          <w:lang w:eastAsia="ru-RU"/>
        </w:rPr>
        <w:t>им (З. Фрейд),</w:t>
      </w:r>
      <w:r w:rsidR="00901786" w:rsidRPr="00901786">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етологічним (К. Лоренц),</w:t>
      </w:r>
      <w:r w:rsidR="00901786" w:rsidRPr="00901786">
        <w:rPr>
          <w:rFonts w:ascii="Times New Roman" w:eastAsia="Times New Roman" w:hAnsi="Times New Roman" w:cs="Times New Roman"/>
          <w:sz w:val="28"/>
          <w:szCs w:val="24"/>
          <w:lang w:eastAsia="ru-RU"/>
        </w:rPr>
        <w:t xml:space="preserve"> соціодинамічн</w:t>
      </w:r>
      <w:r>
        <w:rPr>
          <w:rFonts w:ascii="Times New Roman" w:eastAsia="Times New Roman" w:hAnsi="Times New Roman" w:cs="Times New Roman"/>
          <w:sz w:val="28"/>
          <w:szCs w:val="24"/>
          <w:lang w:eastAsia="ru-RU"/>
        </w:rPr>
        <w:t>им</w:t>
      </w:r>
      <w:r w:rsidR="00901786" w:rsidRPr="00901786">
        <w:rPr>
          <w:rFonts w:ascii="Times New Roman" w:eastAsia="Times New Roman" w:hAnsi="Times New Roman" w:cs="Times New Roman"/>
          <w:sz w:val="28"/>
          <w:szCs w:val="24"/>
          <w:lang w:eastAsia="ru-RU"/>
        </w:rPr>
        <w:t xml:space="preserve"> (К. Хорні)</w:t>
      </w:r>
      <w:r>
        <w:rPr>
          <w:rFonts w:ascii="Times New Roman" w:eastAsia="Times New Roman" w:hAnsi="Times New Roman" w:cs="Times New Roman"/>
          <w:sz w:val="28"/>
          <w:szCs w:val="24"/>
          <w:lang w:eastAsia="ru-RU"/>
        </w:rPr>
        <w:t>,</w:t>
      </w:r>
      <w:r w:rsidR="00901786" w:rsidRPr="00901786">
        <w:rPr>
          <w:rFonts w:ascii="Times New Roman" w:eastAsia="Times New Roman" w:hAnsi="Times New Roman" w:cs="Times New Roman"/>
          <w:sz w:val="28"/>
          <w:szCs w:val="24"/>
          <w:lang w:eastAsia="ru-RU"/>
        </w:rPr>
        <w:t xml:space="preserve"> теорі</w:t>
      </w:r>
      <w:r>
        <w:rPr>
          <w:rFonts w:ascii="Times New Roman" w:eastAsia="Times New Roman" w:hAnsi="Times New Roman" w:cs="Times New Roman"/>
          <w:sz w:val="28"/>
          <w:szCs w:val="24"/>
          <w:lang w:eastAsia="ru-RU"/>
        </w:rPr>
        <w:t>є</w:t>
      </w:r>
      <w:r w:rsidR="00901786" w:rsidRPr="00901786">
        <w:rPr>
          <w:rFonts w:ascii="Times New Roman" w:eastAsia="Times New Roman" w:hAnsi="Times New Roman" w:cs="Times New Roman"/>
          <w:sz w:val="28"/>
          <w:szCs w:val="24"/>
          <w:lang w:eastAsia="ru-RU"/>
        </w:rPr>
        <w:t xml:space="preserve">ю людської деструктивності </w:t>
      </w:r>
      <w:r>
        <w:rPr>
          <w:rFonts w:ascii="Times New Roman" w:eastAsia="Times New Roman" w:hAnsi="Times New Roman" w:cs="Times New Roman"/>
          <w:sz w:val="28"/>
          <w:szCs w:val="24"/>
          <w:lang w:eastAsia="ru-RU"/>
        </w:rPr>
        <w:t>(</w:t>
      </w:r>
      <w:r w:rsidR="00901786" w:rsidRPr="00901786">
        <w:rPr>
          <w:rFonts w:ascii="Times New Roman" w:eastAsia="Times New Roman" w:hAnsi="Times New Roman" w:cs="Times New Roman"/>
          <w:sz w:val="28"/>
          <w:szCs w:val="24"/>
          <w:lang w:eastAsia="ru-RU"/>
        </w:rPr>
        <w:t>Е. Фромм</w:t>
      </w:r>
      <w:r>
        <w:rPr>
          <w:rFonts w:ascii="Times New Roman" w:eastAsia="Times New Roman" w:hAnsi="Times New Roman" w:cs="Times New Roman"/>
          <w:sz w:val="28"/>
          <w:szCs w:val="24"/>
          <w:lang w:eastAsia="ru-RU"/>
        </w:rPr>
        <w:t>),</w:t>
      </w:r>
      <w:r w:rsidR="00901786" w:rsidRPr="00901786">
        <w:rPr>
          <w:rFonts w:ascii="Times New Roman" w:eastAsia="Times New Roman" w:hAnsi="Times New Roman" w:cs="Times New Roman"/>
          <w:sz w:val="28"/>
          <w:szCs w:val="24"/>
          <w:lang w:eastAsia="ru-RU"/>
        </w:rPr>
        <w:t xml:space="preserve"> фрустра</w:t>
      </w:r>
      <w:r>
        <w:rPr>
          <w:rFonts w:ascii="Times New Roman" w:eastAsia="Times New Roman" w:hAnsi="Times New Roman" w:cs="Times New Roman"/>
          <w:sz w:val="28"/>
          <w:szCs w:val="24"/>
          <w:lang w:eastAsia="ru-RU"/>
        </w:rPr>
        <w:t>ційною</w:t>
      </w:r>
      <w:r w:rsidR="00901786" w:rsidRPr="00901786">
        <w:rPr>
          <w:rFonts w:ascii="Times New Roman" w:eastAsia="Times New Roman" w:hAnsi="Times New Roman" w:cs="Times New Roman"/>
          <w:sz w:val="28"/>
          <w:szCs w:val="24"/>
          <w:lang w:eastAsia="ru-RU"/>
        </w:rPr>
        <w:t xml:space="preserve"> теорії агресивності. </w:t>
      </w:r>
      <w:r>
        <w:rPr>
          <w:rFonts w:ascii="Times New Roman" w:eastAsia="Times New Roman" w:hAnsi="Times New Roman" w:cs="Times New Roman"/>
          <w:sz w:val="28"/>
          <w:szCs w:val="24"/>
          <w:lang w:eastAsia="ru-RU"/>
        </w:rPr>
        <w:t>Вона дішла висновку</w:t>
      </w:r>
      <w:r w:rsidR="00901786" w:rsidRPr="00901786">
        <w:rPr>
          <w:rFonts w:ascii="Times New Roman" w:eastAsia="Times New Roman" w:hAnsi="Times New Roman" w:cs="Times New Roman"/>
          <w:sz w:val="28"/>
          <w:szCs w:val="24"/>
          <w:lang w:eastAsia="ru-RU"/>
        </w:rPr>
        <w:t xml:space="preserve">, що еволюційна психологія виходить з широкого розуміння агресивних моделей поведінки в їхніх еволюційних контекстах, де велике значення, разом з генетичними і біологічними чинниками, приділяється також соціальним і когнітивним чинникам. </w:t>
      </w:r>
      <w:r>
        <w:rPr>
          <w:rFonts w:ascii="Times New Roman" w:eastAsia="Times New Roman" w:hAnsi="Times New Roman" w:cs="Times New Roman"/>
          <w:sz w:val="28"/>
          <w:szCs w:val="24"/>
          <w:lang w:eastAsia="ru-RU"/>
        </w:rPr>
        <w:t>Авторка наводить думку</w:t>
      </w:r>
      <w:r w:rsidR="00901786" w:rsidRPr="00901786">
        <w:rPr>
          <w:rFonts w:ascii="Times New Roman" w:eastAsia="Times New Roman" w:hAnsi="Times New Roman" w:cs="Times New Roman"/>
          <w:sz w:val="28"/>
          <w:szCs w:val="24"/>
          <w:lang w:eastAsia="ru-RU"/>
        </w:rPr>
        <w:t xml:space="preserve"> Д. Басс</w:t>
      </w:r>
      <w:r>
        <w:rPr>
          <w:rFonts w:ascii="Times New Roman" w:eastAsia="Times New Roman" w:hAnsi="Times New Roman" w:cs="Times New Roman"/>
          <w:sz w:val="28"/>
          <w:szCs w:val="24"/>
          <w:lang w:eastAsia="ru-RU"/>
        </w:rPr>
        <w:t>а</w:t>
      </w:r>
      <w:r w:rsidR="00901786" w:rsidRPr="00901786">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що</w:t>
      </w:r>
      <w:r w:rsidR="00901786" w:rsidRPr="00901786">
        <w:rPr>
          <w:rFonts w:ascii="Times New Roman" w:eastAsia="Times New Roman" w:hAnsi="Times New Roman" w:cs="Times New Roman"/>
          <w:sz w:val="28"/>
          <w:szCs w:val="24"/>
          <w:lang w:eastAsia="ru-RU"/>
        </w:rPr>
        <w:t xml:space="preserve"> з точки зору еволюційної психології агресія не є ні особливим, ні унітарним явищем. Вона являє собою сукупність адаптивних стратегій поведінки, яка проявляється в дуже конкретних контекстуальних умовах. </w:t>
      </w:r>
    </w:p>
    <w:p w14:paraId="0313558E" w14:textId="77777777" w:rsid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Таким чином можна бачити, що еволюційна психологія все більше починає цікавити українських дослідників. </w:t>
      </w:r>
      <w:r w:rsidR="00C22870">
        <w:rPr>
          <w:rFonts w:ascii="Times New Roman" w:eastAsia="Times New Roman" w:hAnsi="Times New Roman" w:cs="Times New Roman"/>
          <w:sz w:val="28"/>
          <w:szCs w:val="24"/>
          <w:lang w:eastAsia="ru-RU"/>
        </w:rPr>
        <w:t>Проте таких досліджень дуже мало у порівнянні з представленістю даного напрямку в сучасній світовій психології. Також вони здебільшого описові, а не такі, що спираються на даний підхід для організації досліджень. Тому пріоритетом нашої роботи було саме в</w:t>
      </w:r>
      <w:r w:rsidRPr="00901786">
        <w:rPr>
          <w:rFonts w:ascii="Times New Roman" w:eastAsia="Times New Roman" w:hAnsi="Times New Roman" w:cs="Times New Roman"/>
          <w:sz w:val="28"/>
          <w:szCs w:val="24"/>
          <w:lang w:eastAsia="ru-RU"/>
        </w:rPr>
        <w:t>икористання відкритих у межах еволюційної психології закономірностей та пояснювальних можливостей для розв’язання низки актуаль</w:t>
      </w:r>
      <w:r w:rsidR="00C22870">
        <w:rPr>
          <w:rFonts w:ascii="Times New Roman" w:eastAsia="Times New Roman" w:hAnsi="Times New Roman" w:cs="Times New Roman"/>
          <w:sz w:val="28"/>
          <w:szCs w:val="24"/>
          <w:lang w:eastAsia="ru-RU"/>
        </w:rPr>
        <w:t>них проблем сучасної психології</w:t>
      </w:r>
      <w:r w:rsidRPr="00901786">
        <w:rPr>
          <w:rFonts w:ascii="Times New Roman" w:eastAsia="Times New Roman" w:hAnsi="Times New Roman" w:cs="Times New Roman"/>
          <w:sz w:val="28"/>
          <w:szCs w:val="24"/>
          <w:lang w:eastAsia="ru-RU"/>
        </w:rPr>
        <w:t>. Але для розуміння сучасного стану даного підходу розглянемо</w:t>
      </w:r>
      <w:r w:rsidR="00C22870">
        <w:rPr>
          <w:rFonts w:ascii="Times New Roman" w:eastAsia="Times New Roman" w:hAnsi="Times New Roman" w:cs="Times New Roman"/>
          <w:sz w:val="28"/>
          <w:szCs w:val="24"/>
          <w:lang w:eastAsia="ru-RU"/>
        </w:rPr>
        <w:t xml:space="preserve"> спочатку</w:t>
      </w:r>
      <w:r w:rsidRPr="00901786">
        <w:rPr>
          <w:rFonts w:ascii="Times New Roman" w:eastAsia="Times New Roman" w:hAnsi="Times New Roman" w:cs="Times New Roman"/>
          <w:sz w:val="28"/>
          <w:szCs w:val="24"/>
          <w:lang w:eastAsia="ru-RU"/>
        </w:rPr>
        <w:t xml:space="preserve"> історичні аспекти його розвитку.</w:t>
      </w:r>
    </w:p>
    <w:p w14:paraId="17C5DF10" w14:textId="77777777" w:rsidR="00B47348" w:rsidRPr="00901786" w:rsidRDefault="00B47348" w:rsidP="00901786">
      <w:pPr>
        <w:spacing w:after="0" w:line="360" w:lineRule="auto"/>
        <w:ind w:firstLine="720"/>
        <w:jc w:val="both"/>
        <w:rPr>
          <w:rFonts w:ascii="Times New Roman" w:eastAsia="Times New Roman" w:hAnsi="Times New Roman" w:cs="Times New Roman"/>
          <w:sz w:val="28"/>
          <w:szCs w:val="28"/>
          <w:lang w:eastAsia="ru-RU"/>
        </w:rPr>
      </w:pPr>
    </w:p>
    <w:p w14:paraId="1D0B1E51" w14:textId="77777777" w:rsidR="00901786" w:rsidRPr="00901786" w:rsidRDefault="00901786" w:rsidP="009A53BB">
      <w:pPr>
        <w:spacing w:after="0" w:line="360" w:lineRule="auto"/>
        <w:ind w:firstLine="708"/>
        <w:jc w:val="both"/>
        <w:rPr>
          <w:rFonts w:ascii="Times New Roman" w:eastAsia="Times New Roman" w:hAnsi="Times New Roman" w:cs="Times New Roman"/>
          <w:b/>
          <w:sz w:val="28"/>
          <w:szCs w:val="28"/>
          <w:lang w:eastAsia="ru-RU"/>
        </w:rPr>
      </w:pPr>
      <w:r w:rsidRPr="00901786">
        <w:rPr>
          <w:rFonts w:ascii="Times New Roman" w:eastAsia="Times New Roman" w:hAnsi="Times New Roman" w:cs="Times New Roman"/>
          <w:b/>
          <w:sz w:val="28"/>
          <w:szCs w:val="28"/>
          <w:lang w:eastAsia="ru-RU"/>
        </w:rPr>
        <w:t>1.</w:t>
      </w:r>
      <w:r w:rsidR="00B47348">
        <w:rPr>
          <w:rFonts w:ascii="Times New Roman" w:eastAsia="Times New Roman" w:hAnsi="Times New Roman" w:cs="Times New Roman"/>
          <w:b/>
          <w:sz w:val="28"/>
          <w:szCs w:val="28"/>
          <w:lang w:eastAsia="ru-RU"/>
        </w:rPr>
        <w:t>2</w:t>
      </w:r>
      <w:r w:rsidRPr="00901786">
        <w:rPr>
          <w:rFonts w:ascii="Times New Roman" w:eastAsia="Times New Roman" w:hAnsi="Times New Roman" w:cs="Times New Roman"/>
          <w:b/>
          <w:sz w:val="28"/>
          <w:szCs w:val="28"/>
          <w:lang w:eastAsia="ru-RU"/>
        </w:rPr>
        <w:t xml:space="preserve">. Розвиток еволюційної психології </w:t>
      </w:r>
      <w:r w:rsidR="00B066E1">
        <w:rPr>
          <w:rFonts w:ascii="Times New Roman" w:eastAsia="Times New Roman" w:hAnsi="Times New Roman" w:cs="Times New Roman"/>
          <w:b/>
          <w:sz w:val="28"/>
          <w:szCs w:val="28"/>
          <w:lang w:eastAsia="ru-RU"/>
        </w:rPr>
        <w:t>у</w:t>
      </w:r>
      <w:r w:rsidRPr="00901786">
        <w:rPr>
          <w:rFonts w:ascii="Times New Roman" w:eastAsia="Times New Roman" w:hAnsi="Times New Roman" w:cs="Times New Roman"/>
          <w:b/>
          <w:sz w:val="28"/>
          <w:szCs w:val="28"/>
          <w:lang w:eastAsia="ru-RU"/>
        </w:rPr>
        <w:t xml:space="preserve"> ХХ та ХХІ столітті</w:t>
      </w:r>
    </w:p>
    <w:p w14:paraId="4E96C811"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Еволюційна психологія зароджувалась та розвивалась на базі цілої низки наукових напрямів: еволюційної біології та філософії, психології адаптацій (функціональної психології), зоопсихології, порівнювальної психології, фізіології, психологічних концепцій еволюційного походження психіки та свідомості, біхевіоризму, психоаналізу, когнітивної психології, етології, соціобіології, генетики, клінічної психології та психіатрії.</w:t>
      </w:r>
    </w:p>
    <w:p w14:paraId="09860853"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lastRenderedPageBreak/>
        <w:t xml:space="preserve">Попередні пошуки психологів функціональної орієнтації були обмежені, з одного боку, деякими суперечливими моментами в теорії Дарвіна (наприклад, поняттям групового відбору), а з іншого боку, вульгаризацією теорій Дарвіна та Спенсера так званим соціал-дарвіністським трактуванням, яке виправдовувало експлуатацію, расизм, несправедливість та інші негативні соціальні явища. Новий поштовх до розвитку еволюційної психології в її сучасному вигляді був наданий працями еволюційних біологів У. Гамільтона, Дж. Вільямса, Р. </w:t>
      </w:r>
      <w:r w:rsidR="00ED3EAE">
        <w:rPr>
          <w:rFonts w:ascii="Times New Roman" w:eastAsia="Times New Roman" w:hAnsi="Times New Roman" w:cs="Times New Roman"/>
          <w:sz w:val="28"/>
          <w:szCs w:val="24"/>
          <w:lang w:eastAsia="ru-RU"/>
        </w:rPr>
        <w:t xml:space="preserve">Тріверса та Дж. Мейнарда Сміта </w:t>
      </w:r>
      <w:r w:rsidRPr="00901786">
        <w:rPr>
          <w:rFonts w:ascii="Times New Roman" w:eastAsia="Times New Roman" w:hAnsi="Times New Roman" w:cs="Times New Roman"/>
          <w:sz w:val="28"/>
          <w:szCs w:val="24"/>
          <w:lang w:eastAsia="ru-RU"/>
        </w:rPr>
        <w:t>1963–1974 р</w:t>
      </w:r>
      <w:r w:rsidR="00ED3EAE">
        <w:rPr>
          <w:rFonts w:ascii="Times New Roman" w:eastAsia="Times New Roman" w:hAnsi="Times New Roman" w:cs="Times New Roman"/>
          <w:sz w:val="28"/>
          <w:szCs w:val="24"/>
          <w:lang w:eastAsia="ru-RU"/>
        </w:rPr>
        <w:t>оків</w:t>
      </w:r>
      <w:r w:rsidRPr="00901786">
        <w:rPr>
          <w:rFonts w:ascii="Times New Roman" w:eastAsia="Times New Roman" w:hAnsi="Times New Roman" w:cs="Times New Roman"/>
          <w:sz w:val="28"/>
          <w:szCs w:val="24"/>
          <w:lang w:eastAsia="ru-RU"/>
        </w:rPr>
        <w:t xml:space="preserve">, які продовжили та розвинули теорію Дарвіна, що отримало назву «нового дарвінізму» або синтетичної теорії еволюції </w:t>
      </w:r>
      <w:r w:rsidR="00ED3EAE">
        <w:rPr>
          <w:rFonts w:ascii="Times New Roman" w:eastAsia="Times New Roman" w:hAnsi="Times New Roman" w:cs="Times New Roman"/>
          <w:sz w:val="28"/>
          <w:szCs w:val="24"/>
          <w:lang w:eastAsia="ru-RU"/>
        </w:rPr>
        <w:t>(</w:t>
      </w:r>
      <w:r w:rsidR="00D97F67" w:rsidRPr="004354C0">
        <w:rPr>
          <w:rFonts w:ascii="Times New Roman" w:eastAsia="Times New Roman" w:hAnsi="Times New Roman" w:cs="Times New Roman"/>
          <w:sz w:val="28"/>
          <w:szCs w:val="28"/>
          <w:lang w:eastAsia="ru-RU"/>
        </w:rPr>
        <w:t xml:space="preserve">Barkow, Cosmides, </w:t>
      </w:r>
      <w:r w:rsidR="00D97F67" w:rsidRPr="00D97F67">
        <w:rPr>
          <w:rFonts w:ascii="Times New Roman" w:eastAsia="Times New Roman" w:hAnsi="Times New Roman" w:cs="Times New Roman"/>
          <w:sz w:val="28"/>
          <w:szCs w:val="28"/>
          <w:lang w:eastAsia="ru-RU"/>
        </w:rPr>
        <w:t xml:space="preserve">&amp; </w:t>
      </w:r>
      <w:r w:rsidR="00D97F67" w:rsidRPr="004354C0">
        <w:rPr>
          <w:rFonts w:ascii="Times New Roman" w:eastAsia="Times New Roman" w:hAnsi="Times New Roman" w:cs="Times New Roman"/>
          <w:sz w:val="28"/>
          <w:szCs w:val="28"/>
          <w:lang w:eastAsia="ru-RU"/>
        </w:rPr>
        <w:t>Tooby</w:t>
      </w:r>
      <w:r w:rsidR="00D97F67" w:rsidRPr="00D97F67">
        <w:rPr>
          <w:rFonts w:ascii="Times New Roman" w:eastAsia="Times New Roman" w:hAnsi="Times New Roman" w:cs="Times New Roman"/>
          <w:sz w:val="28"/>
          <w:szCs w:val="28"/>
          <w:lang w:eastAsia="ru-RU"/>
        </w:rPr>
        <w:t>, 1992</w:t>
      </w:r>
      <w:r w:rsidR="00D97F67">
        <w:rPr>
          <w:rFonts w:ascii="Times New Roman" w:eastAsia="Times New Roman" w:hAnsi="Times New Roman" w:cs="Times New Roman"/>
          <w:sz w:val="28"/>
          <w:szCs w:val="28"/>
          <w:lang w:eastAsia="ru-RU"/>
        </w:rPr>
        <w:t>;</w:t>
      </w:r>
      <w:r w:rsidR="003E3135" w:rsidRPr="003E3135">
        <w:rPr>
          <w:rFonts w:ascii="Times New Roman" w:eastAsia="Times New Roman" w:hAnsi="Times New Roman" w:cs="Times New Roman"/>
          <w:sz w:val="28"/>
          <w:szCs w:val="28"/>
          <w:lang w:eastAsia="ru-RU"/>
        </w:rPr>
        <w:t xml:space="preserve"> </w:t>
      </w:r>
      <w:r w:rsidR="003E3135">
        <w:rPr>
          <w:rFonts w:ascii="Times New Roman" w:eastAsia="Times New Roman" w:hAnsi="Times New Roman" w:cs="Times New Roman"/>
          <w:sz w:val="28"/>
          <w:szCs w:val="28"/>
          <w:lang w:val="en-US" w:eastAsia="ru-RU"/>
        </w:rPr>
        <w:t>Hagen</w:t>
      </w:r>
      <w:r w:rsidR="003E3135" w:rsidRPr="003E3135">
        <w:rPr>
          <w:rFonts w:ascii="Times New Roman" w:eastAsia="Times New Roman" w:hAnsi="Times New Roman" w:cs="Times New Roman"/>
          <w:sz w:val="28"/>
          <w:szCs w:val="28"/>
          <w:lang w:eastAsia="ru-RU"/>
        </w:rPr>
        <w:t>, 2004;</w:t>
      </w:r>
      <w:r w:rsidR="00D97F67" w:rsidRPr="00D97F67">
        <w:rPr>
          <w:rFonts w:ascii="Times New Roman" w:eastAsia="Times New Roman" w:hAnsi="Times New Roman" w:cs="Times New Roman"/>
          <w:sz w:val="28"/>
          <w:szCs w:val="28"/>
          <w:lang w:eastAsia="ru-RU"/>
        </w:rPr>
        <w:t xml:space="preserve"> </w:t>
      </w:r>
      <w:r w:rsidR="00D97F67" w:rsidRPr="004354C0">
        <w:rPr>
          <w:rFonts w:ascii="Times New Roman" w:eastAsia="Times New Roman" w:hAnsi="Times New Roman" w:cs="Times New Roman"/>
          <w:sz w:val="28"/>
          <w:szCs w:val="28"/>
          <w:lang w:eastAsia="ru-RU"/>
        </w:rPr>
        <w:t>Rossano</w:t>
      </w:r>
      <w:r w:rsidR="00D97F67">
        <w:rPr>
          <w:rFonts w:ascii="Times New Roman" w:eastAsia="Times New Roman" w:hAnsi="Times New Roman" w:cs="Times New Roman"/>
          <w:sz w:val="28"/>
          <w:szCs w:val="28"/>
          <w:lang w:eastAsia="ru-RU"/>
        </w:rPr>
        <w:t>, 2003)</w:t>
      </w:r>
      <w:r w:rsidRPr="00901786">
        <w:rPr>
          <w:rFonts w:ascii="Times New Roman" w:eastAsia="Times New Roman" w:hAnsi="Times New Roman" w:cs="Times New Roman"/>
          <w:sz w:val="28"/>
          <w:szCs w:val="24"/>
          <w:lang w:eastAsia="ru-RU"/>
        </w:rPr>
        <w:t>.</w:t>
      </w:r>
    </w:p>
    <w:p w14:paraId="75FA0AF3"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Класичний смисл природного, а також статевого відбору полягає в тому, що гени, які кодують різнобічні ознаки, реплікуються та поширюються, якщо їх носії розмножуються. Гени тим більше поширюються, чим більше їх носії здорові та привабливі для статевих партнерів. Тому види накопичують гени, які дозволяють їм б</w:t>
      </w:r>
      <w:r w:rsidR="00DF6993">
        <w:rPr>
          <w:rFonts w:ascii="Times New Roman" w:eastAsia="Times New Roman" w:hAnsi="Times New Roman" w:cs="Times New Roman"/>
          <w:sz w:val="28"/>
          <w:szCs w:val="24"/>
          <w:lang w:eastAsia="ru-RU"/>
        </w:rPr>
        <w:t>ути здоровими, пристосованими і</w:t>
      </w:r>
      <w:r w:rsidRPr="00901786">
        <w:rPr>
          <w:rFonts w:ascii="Times New Roman" w:eastAsia="Times New Roman" w:hAnsi="Times New Roman" w:cs="Times New Roman"/>
          <w:sz w:val="28"/>
          <w:szCs w:val="24"/>
          <w:lang w:eastAsia="ru-RU"/>
        </w:rPr>
        <w:t xml:space="preserve"> привабливими для іншої статі. Але здоров’я та репродуктивна успішність, наприклад, у водному середовищі, не рівнозначні здоров’ю та успішності на верхівках дерев, в савані, в горах та в інших середовищах. Тому адаптації риб – зябра, плавники, поведінкові патерни – відрізняються від адаптацій птахів, людей та інших видів. До положень, які були доповнені «новими дарвіністами», належать розв’язання проблеми моралі та альтруїзму (герої не залишають прямих нащадків; допомога іншим йде на шкоду собі) за допомогою формули родинного відбору та поняття «ненульової суми»; виявлення базової різниці батьківського внеску, чим пояснюються психологічні та поведінкові розбіжності між чоловіками та жінками; концепція частотно-залежного відбору, яка дозволила пояснити присутність у популяціях генів шахраїв, людей з </w:t>
      </w:r>
      <w:r w:rsidRPr="00DB22B0">
        <w:rPr>
          <w:rFonts w:ascii="Times New Roman" w:eastAsia="Times New Roman" w:hAnsi="Times New Roman" w:cs="Times New Roman"/>
          <w:sz w:val="28"/>
          <w:szCs w:val="24"/>
          <w:lang w:eastAsia="ru-RU"/>
        </w:rPr>
        <w:t>психічними відхиленнями та навіть зло</w:t>
      </w:r>
      <w:r w:rsidR="00DB22B0">
        <w:rPr>
          <w:rFonts w:ascii="Times New Roman" w:eastAsia="Times New Roman" w:hAnsi="Times New Roman" w:cs="Times New Roman"/>
          <w:sz w:val="28"/>
          <w:szCs w:val="24"/>
          <w:lang w:eastAsia="ru-RU"/>
        </w:rPr>
        <w:t>чинців та деякі інші відкриття (</w:t>
      </w:r>
      <w:r w:rsidR="00DB22B0" w:rsidRPr="004354C0">
        <w:rPr>
          <w:rFonts w:ascii="Times New Roman" w:eastAsia="Times New Roman" w:hAnsi="Times New Roman" w:cs="Times New Roman"/>
          <w:sz w:val="28"/>
          <w:szCs w:val="28"/>
          <w:lang w:eastAsia="ru-RU"/>
        </w:rPr>
        <w:t>Barry</w:t>
      </w:r>
      <w:r w:rsidR="00DB22B0">
        <w:rPr>
          <w:rFonts w:ascii="Times New Roman" w:eastAsia="Times New Roman" w:hAnsi="Times New Roman" w:cs="Times New Roman"/>
          <w:sz w:val="28"/>
          <w:szCs w:val="28"/>
          <w:lang w:eastAsia="ru-RU"/>
        </w:rPr>
        <w:t>, 1992;</w:t>
      </w:r>
      <w:r w:rsidRPr="00DB22B0">
        <w:rPr>
          <w:rFonts w:ascii="Times New Roman" w:eastAsia="Times New Roman" w:hAnsi="Times New Roman" w:cs="Times New Roman"/>
          <w:sz w:val="28"/>
          <w:szCs w:val="24"/>
          <w:lang w:eastAsia="ru-RU"/>
        </w:rPr>
        <w:t xml:space="preserve"> </w:t>
      </w:r>
      <w:r w:rsidR="00DB22B0" w:rsidRPr="004354C0">
        <w:rPr>
          <w:rFonts w:ascii="Times New Roman" w:eastAsia="Times New Roman" w:hAnsi="Times New Roman" w:cs="Times New Roman"/>
          <w:sz w:val="28"/>
          <w:szCs w:val="28"/>
          <w:lang w:eastAsia="ru-RU"/>
        </w:rPr>
        <w:t>Hamilton</w:t>
      </w:r>
      <w:r w:rsidR="00DB22B0">
        <w:rPr>
          <w:rFonts w:ascii="Times New Roman" w:eastAsia="Times New Roman" w:hAnsi="Times New Roman" w:cs="Times New Roman"/>
          <w:sz w:val="28"/>
          <w:szCs w:val="28"/>
          <w:lang w:eastAsia="ru-RU"/>
        </w:rPr>
        <w:t xml:space="preserve">,1964; </w:t>
      </w:r>
      <w:r w:rsidR="00DB22B0" w:rsidRPr="004354C0">
        <w:rPr>
          <w:rFonts w:ascii="Times New Roman" w:eastAsia="Times New Roman" w:hAnsi="Times New Roman" w:cs="Times New Roman"/>
          <w:sz w:val="28"/>
          <w:szCs w:val="28"/>
          <w:lang w:eastAsia="ru-RU"/>
        </w:rPr>
        <w:t>Maynard Smith</w:t>
      </w:r>
      <w:r w:rsidR="00DB22B0">
        <w:rPr>
          <w:rFonts w:ascii="Times New Roman" w:eastAsia="Times New Roman" w:hAnsi="Times New Roman" w:cs="Times New Roman"/>
          <w:sz w:val="28"/>
          <w:szCs w:val="28"/>
          <w:lang w:eastAsia="ru-RU"/>
        </w:rPr>
        <w:t>,1982;</w:t>
      </w:r>
      <w:r w:rsidR="00DB22B0" w:rsidRPr="00DB22B0">
        <w:rPr>
          <w:rFonts w:ascii="Times New Roman" w:eastAsia="Times New Roman" w:hAnsi="Times New Roman" w:cs="Times New Roman"/>
          <w:sz w:val="28"/>
          <w:szCs w:val="28"/>
          <w:lang w:eastAsia="ru-RU"/>
        </w:rPr>
        <w:t xml:space="preserve"> </w:t>
      </w:r>
      <w:r w:rsidR="00DB22B0" w:rsidRPr="004354C0">
        <w:rPr>
          <w:rFonts w:ascii="Times New Roman" w:eastAsia="Times New Roman" w:hAnsi="Times New Roman" w:cs="Times New Roman"/>
          <w:sz w:val="28"/>
          <w:szCs w:val="28"/>
          <w:lang w:eastAsia="ru-RU"/>
        </w:rPr>
        <w:t>Trivers</w:t>
      </w:r>
      <w:r w:rsidR="00DB22B0">
        <w:rPr>
          <w:rFonts w:ascii="Times New Roman" w:eastAsia="Times New Roman" w:hAnsi="Times New Roman" w:cs="Times New Roman"/>
          <w:sz w:val="28"/>
          <w:szCs w:val="28"/>
          <w:lang w:eastAsia="ru-RU"/>
        </w:rPr>
        <w:t xml:space="preserve">, 1971; </w:t>
      </w:r>
      <w:r w:rsidR="00DB22B0" w:rsidRPr="004354C0">
        <w:rPr>
          <w:rFonts w:ascii="Times New Roman" w:eastAsia="Times New Roman" w:hAnsi="Times New Roman" w:cs="Times New Roman"/>
          <w:sz w:val="28"/>
          <w:szCs w:val="28"/>
          <w:lang w:eastAsia="ru-RU"/>
        </w:rPr>
        <w:t>Trivers</w:t>
      </w:r>
      <w:r w:rsidR="00DB22B0">
        <w:rPr>
          <w:rFonts w:ascii="Times New Roman" w:eastAsia="Times New Roman" w:hAnsi="Times New Roman" w:cs="Times New Roman"/>
          <w:sz w:val="28"/>
          <w:szCs w:val="28"/>
          <w:lang w:eastAsia="ru-RU"/>
        </w:rPr>
        <w:t xml:space="preserve">, 1971; </w:t>
      </w:r>
      <w:r w:rsidR="00DB22B0" w:rsidRPr="004354C0">
        <w:rPr>
          <w:rFonts w:ascii="Times New Roman" w:eastAsia="Times New Roman" w:hAnsi="Times New Roman" w:cs="Times New Roman"/>
          <w:sz w:val="28"/>
          <w:szCs w:val="28"/>
          <w:lang w:eastAsia="ru-RU"/>
        </w:rPr>
        <w:t>Trivers</w:t>
      </w:r>
      <w:r w:rsidR="00DB22B0">
        <w:rPr>
          <w:rFonts w:ascii="Times New Roman" w:eastAsia="Times New Roman" w:hAnsi="Times New Roman" w:cs="Times New Roman"/>
          <w:sz w:val="28"/>
          <w:szCs w:val="28"/>
          <w:lang w:eastAsia="ru-RU"/>
        </w:rPr>
        <w:t>, 2002;</w:t>
      </w:r>
      <w:r w:rsidRPr="00901786">
        <w:rPr>
          <w:rFonts w:ascii="Times New Roman" w:eastAsia="Times New Roman" w:hAnsi="Times New Roman" w:cs="Times New Roman"/>
          <w:sz w:val="28"/>
          <w:szCs w:val="24"/>
          <w:lang w:eastAsia="ru-RU"/>
        </w:rPr>
        <w:t xml:space="preserve"> </w:t>
      </w:r>
      <w:r w:rsidR="00DB22B0" w:rsidRPr="004354C0">
        <w:rPr>
          <w:rFonts w:ascii="Times New Roman" w:eastAsia="Times New Roman" w:hAnsi="Times New Roman" w:cs="Times New Roman"/>
          <w:sz w:val="28"/>
          <w:szCs w:val="28"/>
          <w:lang w:eastAsia="ru-RU"/>
        </w:rPr>
        <w:t>Williams</w:t>
      </w:r>
      <w:r w:rsidR="00DB22B0">
        <w:rPr>
          <w:rFonts w:ascii="Times New Roman" w:eastAsia="Times New Roman" w:hAnsi="Times New Roman" w:cs="Times New Roman"/>
          <w:sz w:val="28"/>
          <w:szCs w:val="28"/>
          <w:lang w:eastAsia="ru-RU"/>
        </w:rPr>
        <w:t>, 1996;</w:t>
      </w:r>
      <w:r w:rsidR="00DB22B0" w:rsidRPr="00DB22B0">
        <w:rPr>
          <w:rFonts w:ascii="Times New Roman" w:eastAsia="Times New Roman" w:hAnsi="Times New Roman" w:cs="Times New Roman"/>
          <w:sz w:val="28"/>
          <w:szCs w:val="28"/>
          <w:lang w:eastAsia="ru-RU"/>
        </w:rPr>
        <w:t xml:space="preserve"> </w:t>
      </w:r>
      <w:r w:rsidR="00DB22B0" w:rsidRPr="004354C0">
        <w:rPr>
          <w:rFonts w:ascii="Times New Roman" w:eastAsia="Times New Roman" w:hAnsi="Times New Roman" w:cs="Times New Roman"/>
          <w:sz w:val="28"/>
          <w:szCs w:val="28"/>
          <w:lang w:eastAsia="ru-RU"/>
        </w:rPr>
        <w:t>Wright</w:t>
      </w:r>
      <w:r w:rsidR="00DB22B0">
        <w:rPr>
          <w:rFonts w:ascii="Times New Roman" w:eastAsia="Times New Roman" w:hAnsi="Times New Roman" w:cs="Times New Roman"/>
          <w:sz w:val="28"/>
          <w:szCs w:val="28"/>
          <w:lang w:eastAsia="ru-RU"/>
        </w:rPr>
        <w:t>, 1994)</w:t>
      </w:r>
      <w:r w:rsidRPr="00901786">
        <w:rPr>
          <w:rFonts w:ascii="Times New Roman" w:eastAsia="Times New Roman" w:hAnsi="Times New Roman" w:cs="Times New Roman"/>
          <w:sz w:val="28"/>
          <w:szCs w:val="24"/>
          <w:lang w:eastAsia="ru-RU"/>
        </w:rPr>
        <w:t xml:space="preserve">. Дані концепції будуть більш детально </w:t>
      </w:r>
      <w:r w:rsidRPr="00901786">
        <w:rPr>
          <w:rFonts w:ascii="Times New Roman" w:eastAsia="Times New Roman" w:hAnsi="Times New Roman" w:cs="Times New Roman"/>
          <w:sz w:val="28"/>
          <w:szCs w:val="24"/>
          <w:lang w:eastAsia="ru-RU"/>
        </w:rPr>
        <w:lastRenderedPageBreak/>
        <w:t>розкриватися далі та використовуватися під час аналізу конкретних психологічних феноменів.</w:t>
      </w:r>
    </w:p>
    <w:p w14:paraId="14831254"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Сучасні еволюційні психологи розуміють мозок, психіку та поведінку людини як органи адаптації, які сформувалися за період основної еволюції гомінід (переважно у Плейстоцені, який почався біля 1,8 млн. років потому та продовжився до 11 тис. років тому) під впливом </w:t>
      </w:r>
      <w:r w:rsidR="00152CC9">
        <w:rPr>
          <w:rFonts w:ascii="Times New Roman" w:eastAsia="Times New Roman" w:hAnsi="Times New Roman" w:cs="Times New Roman"/>
          <w:sz w:val="28"/>
          <w:szCs w:val="24"/>
          <w:lang w:eastAsia="ru-RU"/>
        </w:rPr>
        <w:t xml:space="preserve">природного і статевого відбору </w:t>
      </w:r>
      <w:r w:rsidR="00152CC9" w:rsidRPr="00152CC9">
        <w:rPr>
          <w:rFonts w:ascii="Times New Roman" w:eastAsia="Times New Roman" w:hAnsi="Times New Roman" w:cs="Times New Roman"/>
          <w:sz w:val="28"/>
          <w:szCs w:val="24"/>
          <w:lang w:eastAsia="ru-RU"/>
        </w:rPr>
        <w:t>(</w:t>
      </w:r>
      <w:r w:rsidR="00092AB6" w:rsidRPr="004354C0">
        <w:rPr>
          <w:rFonts w:ascii="Times New Roman" w:eastAsia="Times New Roman" w:hAnsi="Times New Roman" w:cs="Times New Roman"/>
          <w:sz w:val="28"/>
          <w:szCs w:val="28"/>
          <w:lang w:eastAsia="ru-RU"/>
        </w:rPr>
        <w:t>Палмер</w:t>
      </w:r>
      <w:r w:rsidR="00092AB6">
        <w:rPr>
          <w:rFonts w:ascii="Times New Roman" w:eastAsia="Times New Roman" w:hAnsi="Times New Roman" w:cs="Times New Roman"/>
          <w:sz w:val="28"/>
          <w:szCs w:val="28"/>
          <w:lang w:eastAsia="ru-RU"/>
        </w:rPr>
        <w:t xml:space="preserve"> </w:t>
      </w:r>
      <w:r w:rsidR="00092AB6" w:rsidRPr="00092AB6">
        <w:rPr>
          <w:rFonts w:ascii="Times New Roman" w:eastAsia="Times New Roman" w:hAnsi="Times New Roman" w:cs="Times New Roman"/>
          <w:sz w:val="28"/>
          <w:szCs w:val="28"/>
          <w:lang w:eastAsia="ru-RU"/>
        </w:rPr>
        <w:t>&amp;</w:t>
      </w:r>
      <w:r w:rsidR="00092AB6" w:rsidRPr="004354C0">
        <w:rPr>
          <w:rFonts w:ascii="Times New Roman" w:eastAsia="Times New Roman" w:hAnsi="Times New Roman" w:cs="Times New Roman"/>
          <w:sz w:val="28"/>
          <w:szCs w:val="28"/>
          <w:lang w:eastAsia="ru-RU"/>
        </w:rPr>
        <w:t xml:space="preserve"> Палмер</w:t>
      </w:r>
      <w:r w:rsidR="00092AB6">
        <w:rPr>
          <w:rFonts w:ascii="Times New Roman" w:eastAsia="Times New Roman" w:hAnsi="Times New Roman" w:cs="Times New Roman"/>
          <w:sz w:val="28"/>
          <w:szCs w:val="24"/>
          <w:lang w:eastAsia="ru-RU"/>
        </w:rPr>
        <w:t>, 2003;</w:t>
      </w:r>
      <w:r w:rsidRPr="00901786">
        <w:rPr>
          <w:rFonts w:ascii="Times New Roman" w:eastAsia="Times New Roman" w:hAnsi="Times New Roman" w:cs="Times New Roman"/>
          <w:sz w:val="28"/>
          <w:szCs w:val="24"/>
          <w:lang w:eastAsia="ru-RU"/>
        </w:rPr>
        <w:t xml:space="preserve"> </w:t>
      </w:r>
      <w:r w:rsidR="00092AB6" w:rsidRPr="004354C0">
        <w:rPr>
          <w:rFonts w:ascii="Times New Roman" w:eastAsia="Times New Roman" w:hAnsi="Times New Roman" w:cs="Times New Roman"/>
          <w:sz w:val="28"/>
          <w:szCs w:val="28"/>
          <w:lang w:eastAsia="ru-RU"/>
        </w:rPr>
        <w:t>Barkow</w:t>
      </w:r>
      <w:r w:rsidR="00092AB6">
        <w:rPr>
          <w:rFonts w:ascii="Times New Roman" w:eastAsia="Times New Roman" w:hAnsi="Times New Roman" w:cs="Times New Roman"/>
          <w:sz w:val="28"/>
          <w:szCs w:val="28"/>
          <w:lang w:eastAsia="ru-RU"/>
        </w:rPr>
        <w:t>, 1992;</w:t>
      </w:r>
      <w:r w:rsidRPr="00901786">
        <w:rPr>
          <w:rFonts w:ascii="Times New Roman" w:eastAsia="Times New Roman" w:hAnsi="Times New Roman" w:cs="Times New Roman"/>
          <w:sz w:val="28"/>
          <w:szCs w:val="24"/>
          <w:lang w:eastAsia="ru-RU"/>
        </w:rPr>
        <w:t xml:space="preserve"> </w:t>
      </w:r>
      <w:r w:rsidR="00092AB6" w:rsidRPr="004354C0">
        <w:rPr>
          <w:rFonts w:ascii="Times New Roman" w:eastAsia="Times New Roman" w:hAnsi="Times New Roman" w:cs="Times New Roman"/>
          <w:sz w:val="28"/>
          <w:szCs w:val="28"/>
          <w:lang w:eastAsia="ru-RU"/>
        </w:rPr>
        <w:t>Rossano</w:t>
      </w:r>
      <w:r w:rsidR="00092AB6">
        <w:rPr>
          <w:rFonts w:ascii="Times New Roman" w:eastAsia="Times New Roman" w:hAnsi="Times New Roman" w:cs="Times New Roman"/>
          <w:sz w:val="28"/>
          <w:szCs w:val="24"/>
          <w:lang w:eastAsia="ru-RU"/>
        </w:rPr>
        <w:t>, 2003)</w:t>
      </w:r>
      <w:r w:rsidRPr="00901786">
        <w:rPr>
          <w:rFonts w:ascii="Times New Roman" w:eastAsia="Times New Roman" w:hAnsi="Times New Roman" w:cs="Times New Roman"/>
          <w:sz w:val="28"/>
          <w:szCs w:val="24"/>
          <w:lang w:eastAsia="ru-RU"/>
        </w:rPr>
        <w:t>.</w:t>
      </w:r>
    </w:p>
    <w:p w14:paraId="0362D259" w14:textId="77777777" w:rsid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Р. Шепард у праці «Еволюція зв’язку між принципами розуму та закономірностями світу» так формулює предмет еволюційної психології: «Я шукаю загальні психологічні закони, які лежать в основі всіх психічних процесів та всіх форм поведінки, не дивлячись на очевидні розбіжності між окремими людьми, культурами або видами. Крім того, я шукаю еволюційне походження таких загальних психологічних законів у властивостях світу, які були б настільки повсюдними та постійними, що стали релевантними для різних видів. Я дійшов висновку, що протягом еволюції ці загальні властивості були засвоєні набагато глибше, ніж більш локальні та минущі властивості, які специфічні для будь-якої окремої психологічної ніши. Кожна особина, таким чином, не повинна була дізнаватися про кожну властивість шляхом спроб та можли</w:t>
      </w:r>
      <w:r w:rsidR="00092AB6">
        <w:rPr>
          <w:rFonts w:ascii="Times New Roman" w:eastAsia="Times New Roman" w:hAnsi="Times New Roman" w:cs="Times New Roman"/>
          <w:sz w:val="28"/>
          <w:szCs w:val="24"/>
          <w:lang w:eastAsia="ru-RU"/>
        </w:rPr>
        <w:t>вих фатальних помилок» (</w:t>
      </w:r>
      <w:r w:rsidR="00092AB6" w:rsidRPr="004354C0">
        <w:rPr>
          <w:rFonts w:ascii="Times New Roman" w:eastAsia="Times New Roman" w:hAnsi="Times New Roman" w:cs="Times New Roman"/>
          <w:sz w:val="28"/>
          <w:szCs w:val="28"/>
          <w:lang w:eastAsia="ru-RU"/>
        </w:rPr>
        <w:t>Солсо</w:t>
      </w:r>
      <w:r w:rsidRPr="00901786">
        <w:rPr>
          <w:rFonts w:ascii="Times New Roman" w:eastAsia="Times New Roman" w:hAnsi="Times New Roman" w:cs="Times New Roman"/>
          <w:sz w:val="28"/>
          <w:szCs w:val="24"/>
          <w:lang w:eastAsia="ru-RU"/>
        </w:rPr>
        <w:t>,</w:t>
      </w:r>
      <w:r w:rsidR="00092AB6">
        <w:rPr>
          <w:rFonts w:ascii="Times New Roman" w:eastAsia="Times New Roman" w:hAnsi="Times New Roman" w:cs="Times New Roman"/>
          <w:sz w:val="28"/>
          <w:szCs w:val="24"/>
          <w:lang w:eastAsia="ru-RU"/>
        </w:rPr>
        <w:t xml:space="preserve"> 2006,</w:t>
      </w:r>
      <w:r w:rsidRPr="00901786">
        <w:rPr>
          <w:rFonts w:ascii="Times New Roman" w:eastAsia="Times New Roman" w:hAnsi="Times New Roman" w:cs="Times New Roman"/>
          <w:sz w:val="28"/>
          <w:szCs w:val="24"/>
          <w:lang w:eastAsia="ru-RU"/>
        </w:rPr>
        <w:t xml:space="preserve"> с. 50</w:t>
      </w:r>
      <w:r w:rsidR="00092AB6">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w:t>
      </w:r>
    </w:p>
    <w:p w14:paraId="012C4BCB" w14:textId="77777777" w:rsidR="002D0CA1" w:rsidRPr="00901786" w:rsidRDefault="002D0CA1"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Яскравим прикладом того, як універсальні фізичні закон</w:t>
      </w:r>
      <w:r w:rsidR="00363347">
        <w:rPr>
          <w:rFonts w:ascii="Times New Roman" w:eastAsia="Times New Roman" w:hAnsi="Times New Roman" w:cs="Times New Roman"/>
          <w:sz w:val="28"/>
          <w:szCs w:val="24"/>
          <w:lang w:eastAsia="ru-RU"/>
        </w:rPr>
        <w:t>и</w:t>
      </w:r>
      <w:r>
        <w:rPr>
          <w:rFonts w:ascii="Times New Roman" w:eastAsia="Times New Roman" w:hAnsi="Times New Roman" w:cs="Times New Roman"/>
          <w:sz w:val="28"/>
          <w:szCs w:val="24"/>
          <w:lang w:eastAsia="ru-RU"/>
        </w:rPr>
        <w:t xml:space="preserve"> світу, в якому ми еволюціонували, проявляються у нашій психології, є зокрема, закономірності хронобіології, тобто циркадні біологічні ритми, яким підкорюються наші психічні стани та властивості. Відомо, і ми це показали в наших дослідженнях, що стан адаптованості/дезадаптованості </w:t>
      </w:r>
      <w:r w:rsidR="00363347">
        <w:rPr>
          <w:rFonts w:ascii="Times New Roman" w:eastAsia="Times New Roman" w:hAnsi="Times New Roman" w:cs="Times New Roman"/>
          <w:sz w:val="28"/>
          <w:szCs w:val="24"/>
          <w:lang w:eastAsia="ru-RU"/>
        </w:rPr>
        <w:t>людини, рівень стресу тощо, відбива</w:t>
      </w:r>
      <w:r>
        <w:rPr>
          <w:rFonts w:ascii="Times New Roman" w:eastAsia="Times New Roman" w:hAnsi="Times New Roman" w:cs="Times New Roman"/>
          <w:sz w:val="28"/>
          <w:szCs w:val="24"/>
          <w:lang w:eastAsia="ru-RU"/>
        </w:rPr>
        <w:t xml:space="preserve">ються у тривалості її індивідуальної хвилини, тобто в тому, наскільки </w:t>
      </w:r>
      <w:r w:rsidR="00363347">
        <w:rPr>
          <w:rFonts w:ascii="Times New Roman" w:eastAsia="Times New Roman" w:hAnsi="Times New Roman" w:cs="Times New Roman"/>
          <w:sz w:val="28"/>
          <w:szCs w:val="24"/>
          <w:lang w:eastAsia="ru-RU"/>
        </w:rPr>
        <w:t xml:space="preserve">суб’єктивне </w:t>
      </w:r>
      <w:r>
        <w:rPr>
          <w:rFonts w:ascii="Times New Roman" w:eastAsia="Times New Roman" w:hAnsi="Times New Roman" w:cs="Times New Roman"/>
          <w:sz w:val="28"/>
          <w:szCs w:val="24"/>
          <w:lang w:eastAsia="ru-RU"/>
        </w:rPr>
        <w:t>відчуття часу людин</w:t>
      </w:r>
      <w:r w:rsidR="00363347">
        <w:rPr>
          <w:rFonts w:ascii="Times New Roman" w:eastAsia="Times New Roman" w:hAnsi="Times New Roman" w:cs="Times New Roman"/>
          <w:sz w:val="28"/>
          <w:szCs w:val="24"/>
          <w:lang w:eastAsia="ru-RU"/>
        </w:rPr>
        <w:t>ою відповідає астронономічному</w:t>
      </w:r>
      <w:r>
        <w:rPr>
          <w:rFonts w:ascii="Times New Roman" w:eastAsia="Times New Roman" w:hAnsi="Times New Roman" w:cs="Times New Roman"/>
          <w:sz w:val="28"/>
          <w:szCs w:val="24"/>
          <w:lang w:eastAsia="ru-RU"/>
        </w:rPr>
        <w:t xml:space="preserve"> часу</w:t>
      </w:r>
      <w:r w:rsidR="00363347">
        <w:rPr>
          <w:rFonts w:ascii="Times New Roman" w:eastAsia="Times New Roman" w:hAnsi="Times New Roman" w:cs="Times New Roman"/>
          <w:sz w:val="28"/>
          <w:szCs w:val="24"/>
          <w:lang w:eastAsia="ru-RU"/>
        </w:rPr>
        <w:t xml:space="preserve"> (</w:t>
      </w:r>
      <w:r w:rsidR="00363347" w:rsidRPr="00EA2056">
        <w:rPr>
          <w:rFonts w:ascii="Times New Roman" w:eastAsia="Times New Roman" w:hAnsi="Times New Roman" w:cs="Times New Roman"/>
          <w:sz w:val="28"/>
          <w:szCs w:val="24"/>
          <w:lang w:eastAsia="ru-RU"/>
        </w:rPr>
        <w:t>Луценко</w:t>
      </w:r>
      <w:r w:rsidR="00EA2056" w:rsidRPr="00EA2056">
        <w:rPr>
          <w:rFonts w:ascii="Times New Roman" w:eastAsia="Times New Roman" w:hAnsi="Times New Roman" w:cs="Times New Roman"/>
          <w:sz w:val="28"/>
          <w:szCs w:val="24"/>
          <w:lang w:eastAsia="ru-RU"/>
        </w:rPr>
        <w:t>,</w:t>
      </w:r>
      <w:r w:rsidR="00363347" w:rsidRPr="00EA2056">
        <w:rPr>
          <w:rFonts w:ascii="Times New Roman" w:eastAsia="Times New Roman" w:hAnsi="Times New Roman" w:cs="Times New Roman"/>
          <w:sz w:val="28"/>
          <w:szCs w:val="24"/>
          <w:lang w:eastAsia="ru-RU"/>
        </w:rPr>
        <w:t xml:space="preserve"> О.</w:t>
      </w:r>
      <w:r w:rsidR="00EA2056" w:rsidRPr="00EA2056">
        <w:rPr>
          <w:rFonts w:ascii="Times New Roman" w:eastAsia="Times New Roman" w:hAnsi="Times New Roman" w:cs="Times New Roman"/>
          <w:sz w:val="28"/>
          <w:szCs w:val="24"/>
          <w:lang w:eastAsia="ru-RU"/>
        </w:rPr>
        <w:t xml:space="preserve">, </w:t>
      </w:r>
      <w:r w:rsidR="00363347" w:rsidRPr="00EA2056">
        <w:rPr>
          <w:rFonts w:ascii="Times New Roman" w:eastAsia="Times New Roman" w:hAnsi="Times New Roman" w:cs="Times New Roman"/>
          <w:sz w:val="28"/>
          <w:szCs w:val="24"/>
          <w:lang w:eastAsia="ru-RU"/>
        </w:rPr>
        <w:t>2017; Lutsenko, Tsapkova</w:t>
      </w:r>
      <w:r w:rsidR="00EA2056">
        <w:rPr>
          <w:rFonts w:ascii="Times New Roman" w:eastAsia="Times New Roman" w:hAnsi="Times New Roman" w:cs="Times New Roman"/>
          <w:sz w:val="28"/>
          <w:szCs w:val="24"/>
          <w:lang w:eastAsia="ru-RU"/>
        </w:rPr>
        <w:t>,</w:t>
      </w:r>
      <w:r w:rsidR="00363347" w:rsidRPr="00EA2056">
        <w:rPr>
          <w:rFonts w:ascii="Times New Roman" w:eastAsia="Times New Roman" w:hAnsi="Times New Roman" w:cs="Times New Roman"/>
          <w:sz w:val="28"/>
          <w:szCs w:val="24"/>
          <w:lang w:eastAsia="ru-RU"/>
        </w:rPr>
        <w:t xml:space="preserve"> 2017</w:t>
      </w:r>
      <w:r w:rsidR="00363347">
        <w:rPr>
          <w:rFonts w:ascii="Times New Roman" w:eastAsia="Times New Roman" w:hAnsi="Times New Roman" w:cs="Times New Roman"/>
          <w:sz w:val="28"/>
          <w:szCs w:val="24"/>
          <w:lang w:eastAsia="ru-RU"/>
        </w:rPr>
        <w:t>).</w:t>
      </w:r>
    </w:p>
    <w:p w14:paraId="1B646BB6" w14:textId="77777777" w:rsidR="00901786" w:rsidRPr="00901786" w:rsidRDefault="00363347"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Еволюційна психологія, як міждисциплінарна</w:t>
      </w:r>
      <w:r w:rsidR="00901786" w:rsidRPr="00901786">
        <w:rPr>
          <w:rFonts w:ascii="Times New Roman" w:eastAsia="Times New Roman" w:hAnsi="Times New Roman" w:cs="Times New Roman"/>
          <w:sz w:val="28"/>
          <w:szCs w:val="24"/>
          <w:lang w:eastAsia="ru-RU"/>
        </w:rPr>
        <w:t xml:space="preserve"> галузь досліджень, що утворилася на межі еволюційної біології та психології, потребувала особливої методології, особливостям якої присвячений наступний пункт.</w:t>
      </w:r>
    </w:p>
    <w:p w14:paraId="7684EB19" w14:textId="77777777" w:rsidR="00901786" w:rsidRPr="00901786" w:rsidRDefault="00901786" w:rsidP="00901786">
      <w:pPr>
        <w:spacing w:after="0" w:line="360" w:lineRule="auto"/>
        <w:ind w:left="696" w:firstLine="720"/>
        <w:jc w:val="both"/>
        <w:rPr>
          <w:rFonts w:ascii="Times New Roman" w:eastAsia="Times New Roman" w:hAnsi="Times New Roman" w:cs="Times New Roman"/>
          <w:sz w:val="28"/>
          <w:szCs w:val="28"/>
          <w:lang w:eastAsia="ru-RU"/>
        </w:rPr>
      </w:pPr>
    </w:p>
    <w:p w14:paraId="643C1C72" w14:textId="77777777" w:rsidR="00901786" w:rsidRPr="00FC53EC" w:rsidRDefault="00B47348" w:rsidP="009A53BB">
      <w:pPr>
        <w:spacing w:after="0" w:line="360" w:lineRule="auto"/>
        <w:ind w:firstLine="708"/>
        <w:jc w:val="both"/>
        <w:rPr>
          <w:rFonts w:ascii="Times New Roman" w:eastAsia="Times New Roman" w:hAnsi="Times New Roman" w:cs="Times New Roman"/>
          <w:b/>
          <w:sz w:val="28"/>
          <w:szCs w:val="28"/>
          <w:lang w:eastAsia="ru-RU"/>
        </w:rPr>
      </w:pPr>
      <w:r w:rsidRPr="00C45AFB">
        <w:rPr>
          <w:rFonts w:ascii="Times New Roman" w:eastAsia="Times New Roman" w:hAnsi="Times New Roman" w:cs="Times New Roman"/>
          <w:b/>
          <w:sz w:val="28"/>
          <w:szCs w:val="28"/>
          <w:lang w:eastAsia="ru-RU"/>
        </w:rPr>
        <w:t>1.3</w:t>
      </w:r>
      <w:r w:rsidR="00901786" w:rsidRPr="00C45AFB">
        <w:rPr>
          <w:rFonts w:ascii="Times New Roman" w:eastAsia="Times New Roman" w:hAnsi="Times New Roman" w:cs="Times New Roman"/>
          <w:b/>
          <w:sz w:val="28"/>
          <w:szCs w:val="28"/>
          <w:lang w:eastAsia="ru-RU"/>
        </w:rPr>
        <w:t>. Методологія еволюційної психології</w:t>
      </w:r>
    </w:p>
    <w:p w14:paraId="711C3B78"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Складність доказів еволюційно-пристосувального значення організації мозку, психічних і поведінкових феноменів пов’язана, по-перше, з недосяжністю філогенеза для безпосереднього спостереження, а по-друге, з тим, що у теперішньому зміненому еволюційному адаптаційному середовищі багато адаптацій виявляються слабко адаптивними або взагалі дезадаптивними та їх початкова доцільність незрозуміла.</w:t>
      </w:r>
    </w:p>
    <w:p w14:paraId="632266AC"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Тому еволюційні психологи багато уваги приділяють методології своїх наукових побудов. Валідність доказів забезпечується за рахунок перевірки універсальності гіпотетичних адаптацій (повторюваності у різних культурах та частинах світу), їх відповідності тиску відбору</w:t>
      </w:r>
      <w:r w:rsidR="0042643D" w:rsidRPr="0042643D">
        <w:rPr>
          <w:rFonts w:ascii="Times New Roman" w:eastAsia="Times New Roman" w:hAnsi="Times New Roman" w:cs="Times New Roman"/>
          <w:sz w:val="28"/>
          <w:szCs w:val="24"/>
          <w:lang w:eastAsia="ru-RU"/>
        </w:rPr>
        <w:t xml:space="preserve"> </w:t>
      </w:r>
      <w:r w:rsidR="0042643D" w:rsidRPr="00901786">
        <w:rPr>
          <w:rFonts w:ascii="Times New Roman" w:eastAsia="Times New Roman" w:hAnsi="Times New Roman" w:cs="Times New Roman"/>
          <w:sz w:val="28"/>
          <w:szCs w:val="24"/>
          <w:lang w:eastAsia="ru-RU"/>
        </w:rPr>
        <w:t>(</w:t>
      </w:r>
      <w:r w:rsidR="0042643D">
        <w:rPr>
          <w:rFonts w:ascii="Times New Roman" w:eastAsia="Times New Roman" w:hAnsi="Times New Roman" w:cs="Times New Roman"/>
          <w:sz w:val="28"/>
          <w:szCs w:val="24"/>
          <w:lang w:eastAsia="ru-RU"/>
        </w:rPr>
        <w:t>загроз</w:t>
      </w:r>
      <w:r w:rsidR="0042643D" w:rsidRPr="00901786">
        <w:rPr>
          <w:rFonts w:ascii="Times New Roman" w:eastAsia="Times New Roman" w:hAnsi="Times New Roman" w:cs="Times New Roman"/>
          <w:sz w:val="28"/>
          <w:szCs w:val="24"/>
          <w:lang w:eastAsia="ru-RU"/>
        </w:rPr>
        <w:t xml:space="preserve"> для виживання і розмноження)</w:t>
      </w:r>
      <w:r w:rsidRPr="00901786">
        <w:rPr>
          <w:rFonts w:ascii="Times New Roman" w:eastAsia="Times New Roman" w:hAnsi="Times New Roman" w:cs="Times New Roman"/>
          <w:sz w:val="28"/>
          <w:szCs w:val="24"/>
          <w:lang w:eastAsia="ru-RU"/>
        </w:rPr>
        <w:t>, який вважається діючим протягом значимого еволюційного періоду та використанням підтверджувальних даних із значного спектра різних релевантних наук.</w:t>
      </w:r>
    </w:p>
    <w:p w14:paraId="39C9CCE5"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Schmitt і Pilcher</w:t>
      </w:r>
      <w:r w:rsidR="00092AB6">
        <w:rPr>
          <w:rFonts w:ascii="Times New Roman" w:eastAsia="Times New Roman" w:hAnsi="Times New Roman" w:cs="Times New Roman"/>
          <w:sz w:val="28"/>
          <w:szCs w:val="24"/>
          <w:lang w:eastAsia="ru-RU"/>
        </w:rPr>
        <w:t xml:space="preserve"> (2004)</w:t>
      </w:r>
      <w:r w:rsidRPr="00901786">
        <w:rPr>
          <w:rFonts w:ascii="Times New Roman" w:eastAsia="Times New Roman" w:hAnsi="Times New Roman" w:cs="Times New Roman"/>
          <w:sz w:val="28"/>
          <w:szCs w:val="24"/>
          <w:lang w:eastAsia="ru-RU"/>
        </w:rPr>
        <w:t xml:space="preserve"> </w:t>
      </w:r>
      <w:r w:rsidR="0042643D">
        <w:rPr>
          <w:rFonts w:ascii="Times New Roman" w:eastAsia="Times New Roman" w:hAnsi="Times New Roman" w:cs="Times New Roman"/>
          <w:sz w:val="28"/>
          <w:szCs w:val="24"/>
          <w:lang w:eastAsia="ru-RU"/>
        </w:rPr>
        <w:t>показали</w:t>
      </w:r>
      <w:r w:rsidRPr="00901786">
        <w:rPr>
          <w:rFonts w:ascii="Times New Roman" w:eastAsia="Times New Roman" w:hAnsi="Times New Roman" w:cs="Times New Roman"/>
          <w:sz w:val="28"/>
          <w:szCs w:val="24"/>
          <w:lang w:eastAsia="ru-RU"/>
        </w:rPr>
        <w:t xml:space="preserve"> повну «номологічну мережу» валідного доведення гіпотетичних адаптацій, яка включає до себе вісім блоків: </w:t>
      </w:r>
    </w:p>
    <w:p w14:paraId="0DC64310"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1) теоретичні підтвердження: еволюційно-біологічні теорії, тиски відбору, що припускаються, аналіз витрат та виграшів, ігрове та комп’ютерне моделювання, робототехніка та штучний інтелект;</w:t>
      </w:r>
    </w:p>
    <w:p w14:paraId="0A077670"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2) психологічні обґрунтування: спостереження і тести, когнітивна і емоційна специфіка, особливості розвитку, субдисциплінарні психологічні дані;</w:t>
      </w:r>
    </w:p>
    <w:p w14:paraId="5B574DF3"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3) медичні докази: дослідження фертильності (репродуктивної здатності) та плідності, фізичне здоров’я і смертність, психічне здоров’я та відчуття щастя, прикладні аспекти харчування і способу життя;</w:t>
      </w:r>
    </w:p>
    <w:p w14:paraId="3F564403"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4) фізіологічні докази: морфологія і фертильність, нейроанатомічні структури, нейротрансмітери та гормони;</w:t>
      </w:r>
    </w:p>
    <w:p w14:paraId="6B7BEDAC"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5) генетичні докази: поведінкова/популяційна генетика, молекулярна генетика, експериментальне генне картування, генна інженерія;</w:t>
      </w:r>
    </w:p>
    <w:p w14:paraId="0C59BD5F"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lastRenderedPageBreak/>
        <w:t>6) філогенетичні підтвердження: етологія тварин, порівняльна психологія, приматологія, фізична антропологія, палеонтологія;</w:t>
      </w:r>
    </w:p>
    <w:p w14:paraId="69C2AFEA"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7) докази на основі вивчення періоду полювання-збирання: культурна антропологія, етнографічні дослідження, етологія людини, поведінкова екологія людини, соціобіологія людини;</w:t>
      </w:r>
    </w:p>
    <w:p w14:paraId="6CE38C02"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8) крос-культурні докази: етнологічні порівняння, людські універсалії, екологічно-залежна варіабельність</w:t>
      </w:r>
      <w:r w:rsidR="0042643D">
        <w:rPr>
          <w:rFonts w:ascii="Times New Roman" w:eastAsia="Times New Roman" w:hAnsi="Times New Roman" w:cs="Times New Roman"/>
          <w:sz w:val="28"/>
          <w:szCs w:val="24"/>
          <w:lang w:eastAsia="ru-RU"/>
        </w:rPr>
        <w:t xml:space="preserve"> адаптацій</w:t>
      </w:r>
      <w:r w:rsidRPr="00901786">
        <w:rPr>
          <w:rFonts w:ascii="Times New Roman" w:eastAsia="Times New Roman" w:hAnsi="Times New Roman" w:cs="Times New Roman"/>
          <w:sz w:val="28"/>
          <w:szCs w:val="24"/>
          <w:lang w:eastAsia="ru-RU"/>
        </w:rPr>
        <w:t>.</w:t>
      </w:r>
    </w:p>
    <w:p w14:paraId="707F070F"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Як приклад наведемо зразок використання психологічного обґрунтування, а саме, психометричного тесту для визначення витрат та </w:t>
      </w:r>
      <w:r w:rsidRPr="00B3374E">
        <w:rPr>
          <w:rFonts w:ascii="Times New Roman" w:eastAsia="Times New Roman" w:hAnsi="Times New Roman" w:cs="Times New Roman"/>
          <w:sz w:val="28"/>
          <w:szCs w:val="28"/>
          <w:lang w:eastAsia="ru-RU"/>
        </w:rPr>
        <w:t>надбань у пристосуванні, які несуть, з першого погляду, такі неадаптивні риси,</w:t>
      </w:r>
      <w:r w:rsidRPr="00901786">
        <w:rPr>
          <w:rFonts w:ascii="Times New Roman" w:eastAsia="Times New Roman" w:hAnsi="Times New Roman" w:cs="Times New Roman"/>
          <w:sz w:val="28"/>
          <w:szCs w:val="28"/>
          <w:lang w:eastAsia="ru-RU"/>
        </w:rPr>
        <w:t xml:space="preserve"> я</w:t>
      </w:r>
      <w:r w:rsidR="00092AB6">
        <w:rPr>
          <w:rFonts w:ascii="Times New Roman" w:eastAsia="Times New Roman" w:hAnsi="Times New Roman" w:cs="Times New Roman"/>
          <w:sz w:val="28"/>
          <w:szCs w:val="28"/>
          <w:lang w:eastAsia="ru-RU"/>
        </w:rPr>
        <w:t>к симптоми розладу особистості (</w:t>
      </w:r>
      <w:r w:rsidR="00092AB6" w:rsidRPr="004354C0">
        <w:rPr>
          <w:rFonts w:ascii="Times New Roman" w:eastAsia="Times New Roman" w:hAnsi="Times New Roman" w:cs="Times New Roman"/>
          <w:sz w:val="28"/>
          <w:szCs w:val="28"/>
          <w:lang w:eastAsia="ru-RU"/>
        </w:rPr>
        <w:t>Gutiérrez</w:t>
      </w:r>
      <w:r w:rsidR="00092AB6">
        <w:rPr>
          <w:rFonts w:ascii="Times New Roman" w:eastAsia="Times New Roman" w:hAnsi="Times New Roman" w:cs="Times New Roman"/>
          <w:sz w:val="28"/>
          <w:szCs w:val="28"/>
          <w:lang w:eastAsia="ru-RU"/>
        </w:rPr>
        <w:t>, 2013)</w:t>
      </w:r>
      <w:r w:rsidRPr="00901786">
        <w:rPr>
          <w:rFonts w:ascii="Times New Roman" w:eastAsia="Times New Roman" w:hAnsi="Times New Roman" w:cs="Times New Roman"/>
          <w:sz w:val="28"/>
          <w:szCs w:val="28"/>
          <w:lang w:eastAsia="ru-RU"/>
        </w:rPr>
        <w:t xml:space="preserve">. Іспанські вчені замислились над тим, чому ми вважаємо екстремальні особистісні риси психопатологічними, хоча багато інших видів тварин теж демонструють значну особистісну варіативність, яка приносить їм пристосувальні переваги, тому відносно них це розглядається як стратегія поведінки. Для того, щоб оцінити адаптаційні витрати та надбання від патологічних особистісних рис у людей автори виміряли у них виразність різних типів відхилень особистості (тип А – соціально відчужений, недовірливий, тип В – егоїстичний, який шукає гострих відчуттів та тип С – полохливий, пригнічений) за тестом «Особистісний діагностичний опитувальник 4+» (PDQ-4+), а також розробили власний тест – «Опитувальник життєвих результатів» (LOQ), який спрямований на оцінку успішності та пристосованості людини в різних життєвих сферах. Для тесту було розроблено 38 показників життєвих результатів, які, за теоретичними міркуваннями авторів, релевантні пристосованості. Зокрема у сфері освіти оцінювались вік залишання навчання, рівень освіти, кількість років, які пішли на отримання кожного рівня освіти, причини залишання навчання. У сфері роботи оцінювались вік початку роботи, середня тривалість праці в роках (на кожному робочому місці), максимальна тривалість праці в роках, професійний рівень, вдалі зміни роботи (краща посада, прибуток, компанія), невдалі зміни роботи (гірша посада, заробіток, організація), загальна кількість змін робочого </w:t>
      </w:r>
      <w:r w:rsidRPr="00901786">
        <w:rPr>
          <w:rFonts w:ascii="Times New Roman" w:eastAsia="Times New Roman" w:hAnsi="Times New Roman" w:cs="Times New Roman"/>
          <w:sz w:val="28"/>
          <w:szCs w:val="28"/>
          <w:lang w:eastAsia="ru-RU"/>
        </w:rPr>
        <w:lastRenderedPageBreak/>
        <w:t>місця. У сфері фінансів як показники адаптованості/дезадаптованості брались сумарний дохід (€), покриття доходом витрат (%), наявність допомоги по безробіттю, наявність банківських/сімейних позик. Для оцінки адаптованості в сфері самозбереження/здоров’я враховувались проби самопошкодження, суїцидальні думки, суїцидальні акти (наявність та кількість), вживання наркотиків, пропуски роботи через хворобу (у місяцях), пропуски роботи через психічну хворобу (у місяцях), наявність інвалідності. У сфері шлюбних стосунків рахувалися кількість короткочасних відносин, кількість довготривалих відносин, загальна кількість шлюбів, різниця між довготривалими/короткотривалими стосунками, тривалість стосунків (у роках), наявність та кількість нащадків, вік першої репродукції (в якому віці народилася перша дитина). Остання сфера – соціальних зв’язків та конфліктів – оцінювалась за допомогою показників кількості друзів, вік зустрічі з найбільш старим другом, достатність або недостатність кількості друзів, наявність істерик, наявність актів насильства, наявність незаконної діяльності, кількість арештів. У результаті такого дослідження автори не знайшли адаптивних переваг для суб’єктів високо вираженого типу А (шизоїдного). Але представники високо вираженого типу В (егоїзм та пошук відчуттів) мали більший успіх у протилежної статі та на 39 % більшу кількість нащадків порівняно з особами з низько вираженим типом В. Особистості яскраво вираженого типу С (полохлив</w:t>
      </w:r>
      <w:r w:rsidR="00784A01">
        <w:rPr>
          <w:rFonts w:ascii="Times New Roman" w:eastAsia="Times New Roman" w:hAnsi="Times New Roman" w:cs="Times New Roman"/>
          <w:sz w:val="28"/>
          <w:szCs w:val="28"/>
          <w:lang w:eastAsia="ru-RU"/>
        </w:rPr>
        <w:t>ий, пригнічений) мали перевагу в</w:t>
      </w:r>
      <w:r w:rsidRPr="00901786">
        <w:rPr>
          <w:rFonts w:ascii="Times New Roman" w:eastAsia="Times New Roman" w:hAnsi="Times New Roman" w:cs="Times New Roman"/>
          <w:sz w:val="28"/>
          <w:szCs w:val="28"/>
          <w:lang w:eastAsia="ru-RU"/>
        </w:rPr>
        <w:t xml:space="preserve"> досягненні високого соціального статусу та запобіганні ризиків. Вчені дійшли висновку, що деякі з екстремальних типів особистості треба вважати скоріше еволюційними стратегіями, ніж психічними розладами.</w:t>
      </w:r>
    </w:p>
    <w:p w14:paraId="543EBEA9"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Завдяки описаній методології еволюційними психологами зроблена низка відкриттів, які</w:t>
      </w:r>
      <w:r w:rsidR="00E257F4" w:rsidRPr="00E257F4">
        <w:rPr>
          <w:rFonts w:ascii="Times New Roman" w:eastAsia="Times New Roman" w:hAnsi="Times New Roman" w:cs="Times New Roman"/>
          <w:sz w:val="28"/>
          <w:szCs w:val="28"/>
          <w:lang w:val="ru-RU" w:eastAsia="ru-RU"/>
        </w:rPr>
        <w:t xml:space="preserve"> </w:t>
      </w:r>
      <w:r w:rsidR="00E257F4">
        <w:rPr>
          <w:rFonts w:ascii="Times New Roman" w:eastAsia="Times New Roman" w:hAnsi="Times New Roman" w:cs="Times New Roman"/>
          <w:sz w:val="28"/>
          <w:szCs w:val="28"/>
          <w:lang w:eastAsia="ru-RU"/>
        </w:rPr>
        <w:t>складають основу для подальших еволюційно-психологічних досліджень</w:t>
      </w:r>
      <w:r w:rsidRPr="00901786">
        <w:rPr>
          <w:rFonts w:ascii="Times New Roman" w:eastAsia="Times New Roman" w:hAnsi="Times New Roman" w:cs="Times New Roman"/>
          <w:sz w:val="28"/>
          <w:szCs w:val="28"/>
          <w:lang w:eastAsia="ru-RU"/>
        </w:rPr>
        <w:t>. Вони наводяться в наступному пункті.</w:t>
      </w:r>
    </w:p>
    <w:p w14:paraId="06254F1C"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8"/>
          <w:lang w:eastAsia="ru-RU"/>
        </w:rPr>
      </w:pPr>
    </w:p>
    <w:p w14:paraId="6058A65C" w14:textId="77777777" w:rsidR="00901786" w:rsidRPr="00901786" w:rsidRDefault="00901786" w:rsidP="009A53BB">
      <w:pPr>
        <w:spacing w:after="0" w:line="360" w:lineRule="auto"/>
        <w:ind w:firstLine="708"/>
        <w:jc w:val="both"/>
        <w:rPr>
          <w:rFonts w:ascii="Times New Roman" w:eastAsia="Times New Roman" w:hAnsi="Times New Roman" w:cs="Times New Roman"/>
          <w:b/>
          <w:sz w:val="28"/>
          <w:szCs w:val="28"/>
          <w:lang w:eastAsia="ru-RU"/>
        </w:rPr>
      </w:pPr>
      <w:r w:rsidRPr="00901786">
        <w:rPr>
          <w:rFonts w:ascii="Times New Roman" w:eastAsia="Times New Roman" w:hAnsi="Times New Roman" w:cs="Times New Roman"/>
          <w:b/>
          <w:sz w:val="28"/>
          <w:szCs w:val="28"/>
          <w:lang w:eastAsia="ru-RU"/>
        </w:rPr>
        <w:t>1.</w:t>
      </w:r>
      <w:r w:rsidR="00B47348">
        <w:rPr>
          <w:rFonts w:ascii="Times New Roman" w:eastAsia="Times New Roman" w:hAnsi="Times New Roman" w:cs="Times New Roman"/>
          <w:b/>
          <w:sz w:val="28"/>
          <w:szCs w:val="28"/>
          <w:lang w:eastAsia="ru-RU"/>
        </w:rPr>
        <w:t>4</w:t>
      </w:r>
      <w:r w:rsidRPr="00901786">
        <w:rPr>
          <w:rFonts w:ascii="Times New Roman" w:eastAsia="Times New Roman" w:hAnsi="Times New Roman" w:cs="Times New Roman"/>
          <w:b/>
          <w:sz w:val="28"/>
          <w:szCs w:val="28"/>
          <w:lang w:eastAsia="ru-RU"/>
        </w:rPr>
        <w:t>. Основні відкриття еволюційної психології</w:t>
      </w:r>
    </w:p>
    <w:p w14:paraId="5A46A733" w14:textId="6D1E9A92"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5B35D7">
        <w:rPr>
          <w:rFonts w:ascii="Times New Roman" w:eastAsia="Times New Roman" w:hAnsi="Times New Roman" w:cs="Times New Roman"/>
          <w:i/>
          <w:sz w:val="28"/>
          <w:szCs w:val="28"/>
          <w:lang w:eastAsia="ru-RU"/>
        </w:rPr>
        <w:lastRenderedPageBreak/>
        <w:t>Особливості харчової поведінки людини</w:t>
      </w:r>
      <w:r w:rsidR="000402F1" w:rsidRPr="005B35D7">
        <w:rPr>
          <w:rFonts w:ascii="Times New Roman" w:eastAsia="Times New Roman" w:hAnsi="Times New Roman" w:cs="Times New Roman"/>
          <w:i/>
          <w:sz w:val="28"/>
          <w:szCs w:val="28"/>
          <w:lang w:eastAsia="ru-RU"/>
        </w:rPr>
        <w:t>.</w:t>
      </w:r>
      <w:r w:rsidR="000402F1" w:rsidRPr="000402F1">
        <w:rPr>
          <w:rFonts w:ascii="Times New Roman" w:eastAsia="Times New Roman" w:hAnsi="Times New Roman" w:cs="Times New Roman"/>
          <w:i/>
          <w:sz w:val="28"/>
          <w:szCs w:val="28"/>
          <w:lang w:eastAsia="ru-RU"/>
        </w:rPr>
        <w:t xml:space="preserve"> </w:t>
      </w:r>
      <w:r w:rsidRPr="00901786">
        <w:rPr>
          <w:rFonts w:ascii="Times New Roman" w:eastAsia="Times New Roman" w:hAnsi="Times New Roman" w:cs="Times New Roman"/>
          <w:sz w:val="28"/>
          <w:szCs w:val="24"/>
          <w:lang w:eastAsia="ru-RU"/>
        </w:rPr>
        <w:t>Розглянемо одне з питань онтогенезу, а саме загадкову харчову поведінку вагітних жінок, яка була блискуче пояснена як адаптація ев</w:t>
      </w:r>
      <w:r w:rsidR="00092AB6">
        <w:rPr>
          <w:rFonts w:ascii="Times New Roman" w:eastAsia="Times New Roman" w:hAnsi="Times New Roman" w:cs="Times New Roman"/>
          <w:sz w:val="28"/>
          <w:szCs w:val="24"/>
          <w:lang w:eastAsia="ru-RU"/>
        </w:rPr>
        <w:t>олюційним психологом М. Профет (</w:t>
      </w:r>
      <w:r w:rsidR="00092AB6" w:rsidRPr="004354C0">
        <w:rPr>
          <w:rFonts w:ascii="Times New Roman" w:eastAsia="Times New Roman" w:hAnsi="Times New Roman" w:cs="Times New Roman"/>
          <w:sz w:val="28"/>
          <w:szCs w:val="28"/>
          <w:lang w:eastAsia="ru-RU"/>
        </w:rPr>
        <w:t>Палмер</w:t>
      </w:r>
      <w:r w:rsidR="00092AB6">
        <w:rPr>
          <w:rFonts w:ascii="Times New Roman" w:eastAsia="Times New Roman" w:hAnsi="Times New Roman" w:cs="Times New Roman"/>
          <w:sz w:val="28"/>
          <w:szCs w:val="28"/>
          <w:lang w:eastAsia="ru-RU"/>
        </w:rPr>
        <w:t xml:space="preserve"> </w:t>
      </w:r>
      <w:r w:rsidR="00092AB6" w:rsidRPr="00092AB6">
        <w:rPr>
          <w:rFonts w:ascii="Times New Roman" w:eastAsia="Times New Roman" w:hAnsi="Times New Roman" w:cs="Times New Roman"/>
          <w:sz w:val="28"/>
          <w:szCs w:val="28"/>
          <w:lang w:eastAsia="ru-RU"/>
        </w:rPr>
        <w:t>&amp;</w:t>
      </w:r>
      <w:r w:rsidR="00092AB6" w:rsidRPr="004354C0">
        <w:rPr>
          <w:rFonts w:ascii="Times New Roman" w:eastAsia="Times New Roman" w:hAnsi="Times New Roman" w:cs="Times New Roman"/>
          <w:sz w:val="28"/>
          <w:szCs w:val="28"/>
          <w:lang w:eastAsia="ru-RU"/>
        </w:rPr>
        <w:t xml:space="preserve"> Палмер</w:t>
      </w:r>
      <w:r w:rsidR="00092AB6">
        <w:rPr>
          <w:rFonts w:ascii="Times New Roman" w:eastAsia="Times New Roman" w:hAnsi="Times New Roman" w:cs="Times New Roman"/>
          <w:sz w:val="28"/>
          <w:szCs w:val="28"/>
          <w:lang w:eastAsia="ru-RU"/>
        </w:rPr>
        <w:t>, 2003;</w:t>
      </w:r>
      <w:r w:rsidR="00EA41FF" w:rsidRPr="00EA41FF">
        <w:rPr>
          <w:rFonts w:ascii="Times New Roman" w:eastAsia="Times New Roman" w:hAnsi="Times New Roman" w:cs="Times New Roman"/>
          <w:sz w:val="28"/>
          <w:szCs w:val="28"/>
          <w:lang w:eastAsia="ru-RU"/>
        </w:rPr>
        <w:t xml:space="preserve"> </w:t>
      </w:r>
      <w:r w:rsidR="00EA41FF" w:rsidRPr="004354C0">
        <w:rPr>
          <w:rFonts w:ascii="Times New Roman" w:eastAsia="Times New Roman" w:hAnsi="Times New Roman" w:cs="Times New Roman"/>
          <w:sz w:val="28"/>
          <w:szCs w:val="28"/>
          <w:lang w:eastAsia="ru-RU"/>
        </w:rPr>
        <w:t>Barkow</w:t>
      </w:r>
      <w:r w:rsidR="00EA41FF">
        <w:rPr>
          <w:rFonts w:ascii="Times New Roman" w:eastAsia="Times New Roman" w:hAnsi="Times New Roman" w:cs="Times New Roman"/>
          <w:sz w:val="28"/>
          <w:szCs w:val="28"/>
          <w:lang w:eastAsia="ru-RU"/>
        </w:rPr>
        <w:t xml:space="preserve">, 1992; </w:t>
      </w:r>
      <w:r w:rsidR="00EA41FF" w:rsidRPr="004354C0">
        <w:rPr>
          <w:rFonts w:ascii="Times New Roman" w:eastAsia="Times New Roman" w:hAnsi="Times New Roman" w:cs="Times New Roman"/>
          <w:sz w:val="28"/>
          <w:szCs w:val="28"/>
          <w:lang w:eastAsia="ru-RU"/>
        </w:rPr>
        <w:t>Rossano</w:t>
      </w:r>
      <w:r w:rsidR="00EA41FF">
        <w:rPr>
          <w:rFonts w:ascii="Times New Roman" w:eastAsia="Times New Roman" w:hAnsi="Times New Roman" w:cs="Times New Roman"/>
          <w:sz w:val="28"/>
          <w:szCs w:val="28"/>
          <w:lang w:eastAsia="ru-RU"/>
        </w:rPr>
        <w:t>, 2003;</w:t>
      </w:r>
      <w:r w:rsidRPr="00901786">
        <w:rPr>
          <w:rFonts w:ascii="Times New Roman" w:eastAsia="Times New Roman" w:hAnsi="Times New Roman" w:cs="Times New Roman"/>
          <w:sz w:val="28"/>
          <w:szCs w:val="24"/>
          <w:lang w:eastAsia="ru-RU"/>
        </w:rPr>
        <w:t xml:space="preserve"> </w:t>
      </w:r>
      <w:r w:rsidR="00EA41FF" w:rsidRPr="004354C0">
        <w:rPr>
          <w:rFonts w:ascii="Times New Roman" w:eastAsia="Times New Roman" w:hAnsi="Times New Roman" w:cs="Times New Roman"/>
          <w:sz w:val="28"/>
          <w:szCs w:val="28"/>
          <w:lang w:eastAsia="ru-RU"/>
        </w:rPr>
        <w:t>Schmitt</w:t>
      </w:r>
      <w:r w:rsidR="00EA41FF">
        <w:rPr>
          <w:rFonts w:ascii="Times New Roman" w:eastAsia="Times New Roman" w:hAnsi="Times New Roman" w:cs="Times New Roman"/>
          <w:sz w:val="28"/>
          <w:szCs w:val="28"/>
          <w:lang w:eastAsia="ru-RU"/>
        </w:rPr>
        <w:t>, 2004)</w:t>
      </w:r>
      <w:r w:rsidRPr="00901786">
        <w:rPr>
          <w:rFonts w:ascii="Times New Roman" w:eastAsia="Times New Roman" w:hAnsi="Times New Roman" w:cs="Times New Roman"/>
          <w:sz w:val="28"/>
          <w:szCs w:val="24"/>
          <w:lang w:eastAsia="ru-RU"/>
        </w:rPr>
        <w:t>. Йдеться про нудоту та блювання вагітних і пов’язаних з цим властивих їм «харчових примх». М. Профет зацікавилась питаннями: «Чому вагітні відчувають нудоту та харчову вибірковість на ранній стадії вагітності, а не пізніше?», «Чому вони відчувають відразу до певних продуктів та не відчувають до інших?», «Навіщо природний відбір обрав таку затратну поведінку, як відторгнення життєво важливих поживних речовин під час основного формування ембріону?».</w:t>
      </w:r>
    </w:p>
    <w:p w14:paraId="63893BF2"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Профет висунула гіпотезу, що деякі види продуктів харчування містять токсини (тератогени), нешкідливі для дорослих, але здатні привести до вроджених вад плоду або спровокувати викидень. Тоді неприязнь та відторгнення тератогенмістячих продуктів могло би бути підтримано природним відбором та поширено всередині виду за тривалий період еволюції. Для перевірки своїх гіпотез Профет звернулась до медичної статистики та виявила, що жінки, які відчувають більш сильні харчові нездужання, народжують менше дітей з патологіями, ніж жінки, не схильні до них (медична галузь доказів). Далі Профет опитала вагітних та виявила, що вони уникають не всієї їжі, а лише гострої, гіркуватої, з сильним запахом, тобто тієї, яка дійсно містить максимальну кількість шкідливих для плоду речовин (психологічні методи дослідження). Профет з’ясувала, що «нудота та блювання вагітних» спостерігаються саме в період закладення головних систем органів ембріону, коли для цього потрібен максимум речовин, які надходять із харчування матері – через три тижня після запліднення. Їжа в цей період затримується у шлунку вагітної довше ніж зазвичай перед тим як адсорбуватися, начебто перевіряється на токсичність (фізіологічні докази). В своєму аналізові даних дослідниця також виявила, що під час вагітності у жінок загострюється нюх; ділянка мозку, яка керує рефлексом блювання, стає більш чутливою; вагітні, які курять, менш схильні до харчового токсикозу, адже куріння погіршує хеморецепцію </w:t>
      </w:r>
      <w:r w:rsidRPr="00901786">
        <w:rPr>
          <w:rFonts w:ascii="Times New Roman" w:eastAsia="Times New Roman" w:hAnsi="Times New Roman" w:cs="Times New Roman"/>
          <w:sz w:val="28"/>
          <w:szCs w:val="24"/>
          <w:lang w:eastAsia="ru-RU"/>
        </w:rPr>
        <w:lastRenderedPageBreak/>
        <w:t xml:space="preserve">(психофізичні та психофізіологічні докази). Під час аналізу харчового нездужання автор звернулась також до крос-культурного способу перевірки та з’ясувала, що це явище носить універсальний характер. В деяких архаїчних культурах полювальників-збирачів, що збереглися, вагітних навіть оточували спеціальними ритуалами, які б захищали їх від можливості з’їсти небезпечну рослину, тому що підчас тривалого еволюційного періоду полювання-збирацтва для вагітних жінок вживання отруйних рослин знаходилось під особливо сильним тиском відбору (крос-культурні та антропологічні докази). Нарешті, Профет проаналізувала харчову поведінку людей у міжвидовій перспективі та виявила, що харчові розлади протягом вагітності найбільш характерні для всеїдних і особливо видів тварин, що кочують, до яких як раз і належать представники виду </w:t>
      </w:r>
      <w:r w:rsidRPr="00901786">
        <w:rPr>
          <w:rFonts w:ascii="Times New Roman" w:eastAsia="Times New Roman" w:hAnsi="Times New Roman" w:cs="Times New Roman"/>
          <w:i/>
          <w:sz w:val="28"/>
          <w:szCs w:val="24"/>
          <w:lang w:eastAsia="ru-RU"/>
        </w:rPr>
        <w:t>Homo sapiens</w:t>
      </w:r>
      <w:r w:rsidRPr="00901786">
        <w:rPr>
          <w:rFonts w:ascii="Times New Roman" w:eastAsia="Times New Roman" w:hAnsi="Times New Roman" w:cs="Times New Roman"/>
          <w:sz w:val="28"/>
          <w:szCs w:val="24"/>
          <w:lang w:eastAsia="ru-RU"/>
        </w:rPr>
        <w:t xml:space="preserve"> (філогенетичний рівень доказу). І навіть за відсутності фізіологічних реакцій нудоти і блювання у більшості жінок під час вагітності змінюються смакові вподобання та з’являються харчові дивацтва, які були давно примічені житейською психологією.</w:t>
      </w:r>
    </w:p>
    <w:p w14:paraId="22CDACC0"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Таким чином, даний приклад демонструє цілу мережу наукових доказів еволюційного походження поведінкового патерну – незвичної харчової поведінки вагітних жінок, яке не втратило свого адаптивного значення дотепер. На відміну від щойно розглянутого прикладу, існує багато психологічних особливостей, які розглядаються еволюційними психологами як адаптації, що вже </w:t>
      </w:r>
      <w:r w:rsidR="00110716">
        <w:rPr>
          <w:rFonts w:ascii="Times New Roman" w:eastAsia="Times New Roman" w:hAnsi="Times New Roman" w:cs="Times New Roman"/>
          <w:sz w:val="28"/>
          <w:szCs w:val="24"/>
          <w:lang w:eastAsia="ru-RU"/>
        </w:rPr>
        <w:t xml:space="preserve">частково </w:t>
      </w:r>
      <w:r w:rsidRPr="00901786">
        <w:rPr>
          <w:rFonts w:ascii="Times New Roman" w:eastAsia="Times New Roman" w:hAnsi="Times New Roman" w:cs="Times New Roman"/>
          <w:sz w:val="28"/>
          <w:szCs w:val="24"/>
          <w:lang w:eastAsia="ru-RU"/>
        </w:rPr>
        <w:t>втратили свою адаптивність, на</w:t>
      </w:r>
      <w:r w:rsidR="00EA41FF">
        <w:rPr>
          <w:rFonts w:ascii="Times New Roman" w:eastAsia="Times New Roman" w:hAnsi="Times New Roman" w:cs="Times New Roman"/>
          <w:sz w:val="28"/>
          <w:szCs w:val="24"/>
          <w:lang w:eastAsia="ru-RU"/>
        </w:rPr>
        <w:t>приклад, страх змій та павуків (</w:t>
      </w:r>
      <w:r w:rsidR="00EA41FF" w:rsidRPr="004354C0">
        <w:rPr>
          <w:rFonts w:ascii="Times New Roman" w:eastAsia="Times New Roman" w:hAnsi="Times New Roman" w:cs="Times New Roman"/>
          <w:sz w:val="28"/>
          <w:szCs w:val="28"/>
          <w:lang w:eastAsia="ru-RU"/>
        </w:rPr>
        <w:t>Палмер</w:t>
      </w:r>
      <w:r w:rsidR="00EA41FF">
        <w:rPr>
          <w:rFonts w:ascii="Times New Roman" w:eastAsia="Times New Roman" w:hAnsi="Times New Roman" w:cs="Times New Roman"/>
          <w:sz w:val="28"/>
          <w:szCs w:val="28"/>
          <w:lang w:eastAsia="ru-RU"/>
        </w:rPr>
        <w:t xml:space="preserve"> </w:t>
      </w:r>
      <w:r w:rsidR="00EA41FF" w:rsidRPr="00092AB6">
        <w:rPr>
          <w:rFonts w:ascii="Times New Roman" w:eastAsia="Times New Roman" w:hAnsi="Times New Roman" w:cs="Times New Roman"/>
          <w:sz w:val="28"/>
          <w:szCs w:val="28"/>
          <w:lang w:eastAsia="ru-RU"/>
        </w:rPr>
        <w:t>&amp;</w:t>
      </w:r>
      <w:r w:rsidR="00EA41FF" w:rsidRPr="004354C0">
        <w:rPr>
          <w:rFonts w:ascii="Times New Roman" w:eastAsia="Times New Roman" w:hAnsi="Times New Roman" w:cs="Times New Roman"/>
          <w:sz w:val="28"/>
          <w:szCs w:val="28"/>
          <w:lang w:eastAsia="ru-RU"/>
        </w:rPr>
        <w:t xml:space="preserve"> Палмер</w:t>
      </w:r>
      <w:r w:rsidR="00EA41FF">
        <w:rPr>
          <w:rFonts w:ascii="Times New Roman" w:eastAsia="Times New Roman" w:hAnsi="Times New Roman" w:cs="Times New Roman"/>
          <w:sz w:val="28"/>
          <w:szCs w:val="28"/>
          <w:lang w:eastAsia="ru-RU"/>
        </w:rPr>
        <w:t>, 2003;</w:t>
      </w:r>
      <w:r w:rsidR="00EA41FF" w:rsidRPr="00EA41FF">
        <w:rPr>
          <w:rFonts w:ascii="Times New Roman" w:eastAsia="Times New Roman" w:hAnsi="Times New Roman" w:cs="Times New Roman"/>
          <w:sz w:val="28"/>
          <w:szCs w:val="28"/>
          <w:lang w:eastAsia="ru-RU"/>
        </w:rPr>
        <w:t xml:space="preserve"> </w:t>
      </w:r>
      <w:r w:rsidR="00EA41FF" w:rsidRPr="004354C0">
        <w:rPr>
          <w:rFonts w:ascii="Times New Roman" w:eastAsia="Times New Roman" w:hAnsi="Times New Roman" w:cs="Times New Roman"/>
          <w:sz w:val="28"/>
          <w:szCs w:val="28"/>
          <w:lang w:eastAsia="ru-RU"/>
        </w:rPr>
        <w:t>Barkow</w:t>
      </w:r>
      <w:r w:rsidR="00EA41FF">
        <w:rPr>
          <w:rFonts w:ascii="Times New Roman" w:eastAsia="Times New Roman" w:hAnsi="Times New Roman" w:cs="Times New Roman"/>
          <w:sz w:val="28"/>
          <w:szCs w:val="28"/>
          <w:lang w:eastAsia="ru-RU"/>
        </w:rPr>
        <w:t xml:space="preserve">, </w:t>
      </w:r>
      <w:r w:rsidR="000229BC" w:rsidRPr="004354C0">
        <w:rPr>
          <w:rFonts w:ascii="Times New Roman" w:eastAsia="Times New Roman" w:hAnsi="Times New Roman" w:cs="Times New Roman"/>
          <w:sz w:val="28"/>
          <w:szCs w:val="28"/>
          <w:lang w:eastAsia="ru-RU"/>
        </w:rPr>
        <w:t>Cosmides</w:t>
      </w:r>
      <w:r w:rsidR="000229BC" w:rsidRPr="000229BC">
        <w:rPr>
          <w:rFonts w:ascii="Times New Roman" w:eastAsia="Times New Roman" w:hAnsi="Times New Roman" w:cs="Times New Roman"/>
          <w:sz w:val="28"/>
          <w:szCs w:val="28"/>
          <w:lang w:eastAsia="ru-RU"/>
        </w:rPr>
        <w:t xml:space="preserve"> &amp;</w:t>
      </w:r>
      <w:r w:rsidR="000229BC" w:rsidRPr="004354C0">
        <w:rPr>
          <w:rFonts w:ascii="Times New Roman" w:eastAsia="Times New Roman" w:hAnsi="Times New Roman" w:cs="Times New Roman"/>
          <w:sz w:val="28"/>
          <w:szCs w:val="28"/>
          <w:lang w:eastAsia="ru-RU"/>
        </w:rPr>
        <w:t xml:space="preserve"> Tooby</w:t>
      </w:r>
      <w:r w:rsidR="000229BC">
        <w:rPr>
          <w:rFonts w:ascii="Times New Roman" w:eastAsia="Times New Roman" w:hAnsi="Times New Roman" w:cs="Times New Roman"/>
          <w:sz w:val="28"/>
          <w:szCs w:val="28"/>
          <w:lang w:eastAsia="ru-RU"/>
        </w:rPr>
        <w:t>, 1992</w:t>
      </w:r>
      <w:r w:rsidR="00EA41FF">
        <w:rPr>
          <w:rFonts w:ascii="Times New Roman" w:eastAsia="Times New Roman" w:hAnsi="Times New Roman" w:cs="Times New Roman"/>
          <w:sz w:val="28"/>
          <w:szCs w:val="28"/>
          <w:lang w:eastAsia="ru-RU"/>
        </w:rPr>
        <w:t xml:space="preserve">; </w:t>
      </w:r>
      <w:r w:rsidR="00EA41FF" w:rsidRPr="004354C0">
        <w:rPr>
          <w:rFonts w:ascii="Times New Roman" w:eastAsia="Times New Roman" w:hAnsi="Times New Roman" w:cs="Times New Roman"/>
          <w:sz w:val="28"/>
          <w:szCs w:val="28"/>
          <w:lang w:eastAsia="ru-RU"/>
        </w:rPr>
        <w:t>Rossano</w:t>
      </w:r>
      <w:r w:rsidR="00EA41FF">
        <w:rPr>
          <w:rFonts w:ascii="Times New Roman" w:eastAsia="Times New Roman" w:hAnsi="Times New Roman" w:cs="Times New Roman"/>
          <w:sz w:val="28"/>
          <w:szCs w:val="28"/>
          <w:lang w:eastAsia="ru-RU"/>
        </w:rPr>
        <w:t>, 2003;</w:t>
      </w:r>
      <w:r w:rsidR="00EA41FF" w:rsidRPr="00901786">
        <w:rPr>
          <w:rFonts w:ascii="Times New Roman" w:eastAsia="Times New Roman" w:hAnsi="Times New Roman" w:cs="Times New Roman"/>
          <w:sz w:val="28"/>
          <w:szCs w:val="24"/>
          <w:lang w:eastAsia="ru-RU"/>
        </w:rPr>
        <w:t xml:space="preserve"> </w:t>
      </w:r>
      <w:r w:rsidR="00EA41FF" w:rsidRPr="004354C0">
        <w:rPr>
          <w:rFonts w:ascii="Times New Roman" w:eastAsia="Times New Roman" w:hAnsi="Times New Roman" w:cs="Times New Roman"/>
          <w:sz w:val="28"/>
          <w:szCs w:val="28"/>
          <w:lang w:eastAsia="ru-RU"/>
        </w:rPr>
        <w:t xml:space="preserve">Marks </w:t>
      </w:r>
      <w:r w:rsidR="00EA41FF" w:rsidRPr="00EA41FF">
        <w:rPr>
          <w:rFonts w:ascii="Times New Roman" w:eastAsia="Times New Roman" w:hAnsi="Times New Roman" w:cs="Times New Roman"/>
          <w:sz w:val="28"/>
          <w:szCs w:val="24"/>
          <w:lang w:eastAsia="ru-RU"/>
        </w:rPr>
        <w:t>&amp;</w:t>
      </w:r>
      <w:r w:rsidR="00EA41FF">
        <w:rPr>
          <w:rFonts w:ascii="Times New Roman" w:eastAsia="Times New Roman" w:hAnsi="Times New Roman" w:cs="Times New Roman"/>
          <w:sz w:val="28"/>
          <w:szCs w:val="24"/>
          <w:lang w:eastAsia="ru-RU"/>
        </w:rPr>
        <w:t xml:space="preserve"> </w:t>
      </w:r>
      <w:r w:rsidR="00EA41FF" w:rsidRPr="004354C0">
        <w:rPr>
          <w:rFonts w:ascii="Times New Roman" w:eastAsia="Times New Roman" w:hAnsi="Times New Roman" w:cs="Times New Roman"/>
          <w:sz w:val="28"/>
          <w:szCs w:val="28"/>
          <w:lang w:eastAsia="ru-RU"/>
        </w:rPr>
        <w:t>Nesse</w:t>
      </w:r>
      <w:r w:rsidR="00EA41FF">
        <w:rPr>
          <w:rFonts w:ascii="Times New Roman" w:eastAsia="Times New Roman" w:hAnsi="Times New Roman" w:cs="Times New Roman"/>
          <w:sz w:val="28"/>
          <w:szCs w:val="28"/>
          <w:lang w:eastAsia="ru-RU"/>
        </w:rPr>
        <w:t>, 1994</w:t>
      </w:r>
      <w:r w:rsidR="00EA41FF">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або «перестрахувальних» адаптацій, які працюють за принципом «індикатора диму» – депресія, тривога, фобії замкнених та відкритих просторів, панічні атаки і т. п. Вищезгаданий принцип полягає в тому, що індикатор диму може спрацювати даремно, коли в духовці підгоріли сухарі, але краще нехай він спрацює кілька разів як «хибна тривога», ніж не спрацює хоча б один р</w:t>
      </w:r>
      <w:r w:rsidR="00EA41FF">
        <w:rPr>
          <w:rFonts w:ascii="Times New Roman" w:eastAsia="Times New Roman" w:hAnsi="Times New Roman" w:cs="Times New Roman"/>
          <w:sz w:val="28"/>
          <w:szCs w:val="24"/>
          <w:lang w:eastAsia="ru-RU"/>
        </w:rPr>
        <w:t>аз у випадку справжньої пожежі (</w:t>
      </w:r>
      <w:r w:rsidR="00EA41FF" w:rsidRPr="004354C0">
        <w:rPr>
          <w:rFonts w:ascii="Times New Roman" w:eastAsia="Times New Roman" w:hAnsi="Times New Roman" w:cs="Times New Roman"/>
          <w:sz w:val="28"/>
          <w:szCs w:val="28"/>
          <w:lang w:eastAsia="ru-RU"/>
        </w:rPr>
        <w:t>Nesse</w:t>
      </w:r>
      <w:r w:rsidR="00EA41FF">
        <w:rPr>
          <w:rFonts w:ascii="Times New Roman" w:eastAsia="Times New Roman" w:hAnsi="Times New Roman" w:cs="Times New Roman"/>
          <w:sz w:val="28"/>
          <w:szCs w:val="28"/>
          <w:lang w:eastAsia="ru-RU"/>
        </w:rPr>
        <w:t>, 2002;</w:t>
      </w:r>
      <w:r w:rsidR="00EA41FF" w:rsidRPr="00901786">
        <w:rPr>
          <w:rFonts w:ascii="Times New Roman" w:eastAsia="Times New Roman" w:hAnsi="Times New Roman" w:cs="Times New Roman"/>
          <w:sz w:val="28"/>
          <w:szCs w:val="24"/>
          <w:lang w:eastAsia="ru-RU"/>
        </w:rPr>
        <w:t xml:space="preserve"> </w:t>
      </w:r>
      <w:r w:rsidR="00EA41FF" w:rsidRPr="004354C0">
        <w:rPr>
          <w:rFonts w:ascii="Times New Roman" w:eastAsia="Times New Roman" w:hAnsi="Times New Roman" w:cs="Times New Roman"/>
          <w:sz w:val="28"/>
          <w:szCs w:val="28"/>
          <w:lang w:eastAsia="ru-RU"/>
        </w:rPr>
        <w:t>Nesse</w:t>
      </w:r>
      <w:r w:rsidR="00EA41FF" w:rsidRPr="00901786">
        <w:rPr>
          <w:rFonts w:ascii="Times New Roman" w:eastAsia="Times New Roman" w:hAnsi="Times New Roman" w:cs="Times New Roman"/>
          <w:sz w:val="28"/>
          <w:szCs w:val="24"/>
          <w:lang w:eastAsia="ru-RU"/>
        </w:rPr>
        <w:t xml:space="preserve"> </w:t>
      </w:r>
      <w:r w:rsidR="00EA41FF" w:rsidRPr="00EA41FF">
        <w:rPr>
          <w:rFonts w:ascii="Times New Roman" w:eastAsia="Times New Roman" w:hAnsi="Times New Roman" w:cs="Times New Roman"/>
          <w:sz w:val="28"/>
          <w:szCs w:val="24"/>
          <w:lang w:eastAsia="ru-RU"/>
        </w:rPr>
        <w:t>&amp;</w:t>
      </w:r>
      <w:r w:rsidR="00EA41FF">
        <w:rPr>
          <w:rFonts w:ascii="Times New Roman" w:eastAsia="Times New Roman" w:hAnsi="Times New Roman" w:cs="Times New Roman"/>
          <w:sz w:val="28"/>
          <w:szCs w:val="24"/>
          <w:lang w:eastAsia="ru-RU"/>
        </w:rPr>
        <w:t xml:space="preserve"> </w:t>
      </w:r>
      <w:r w:rsidR="00EA41FF" w:rsidRPr="004354C0">
        <w:rPr>
          <w:rFonts w:ascii="Times New Roman" w:eastAsia="Times New Roman" w:hAnsi="Times New Roman" w:cs="Times New Roman"/>
          <w:sz w:val="28"/>
          <w:szCs w:val="28"/>
          <w:lang w:eastAsia="ru-RU"/>
        </w:rPr>
        <w:t>Williams</w:t>
      </w:r>
      <w:r w:rsidR="00EA41FF">
        <w:rPr>
          <w:rFonts w:ascii="Times New Roman" w:eastAsia="Times New Roman" w:hAnsi="Times New Roman" w:cs="Times New Roman"/>
          <w:sz w:val="28"/>
          <w:szCs w:val="24"/>
          <w:lang w:eastAsia="ru-RU"/>
        </w:rPr>
        <w:t>, 1994)</w:t>
      </w:r>
      <w:r w:rsidRPr="00901786">
        <w:rPr>
          <w:rFonts w:ascii="Times New Roman" w:eastAsia="Times New Roman" w:hAnsi="Times New Roman" w:cs="Times New Roman"/>
          <w:sz w:val="28"/>
          <w:szCs w:val="24"/>
          <w:lang w:eastAsia="ru-RU"/>
        </w:rPr>
        <w:t xml:space="preserve">. </w:t>
      </w:r>
    </w:p>
    <w:p w14:paraId="47690290"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lastRenderedPageBreak/>
        <w:t>Деякі психологічні та поведінкові моделі розглядаються не як адаптації, а як «біпродукти еволюції» (побічні продукти)</w:t>
      </w:r>
      <w:r w:rsidR="00EA41FF">
        <w:rPr>
          <w:rFonts w:ascii="Times New Roman" w:eastAsia="Times New Roman" w:hAnsi="Times New Roman" w:cs="Times New Roman"/>
          <w:sz w:val="28"/>
          <w:szCs w:val="24"/>
          <w:lang w:eastAsia="ru-RU"/>
        </w:rPr>
        <w:t xml:space="preserve"> – наприклад, </w:t>
      </w:r>
      <w:r w:rsidR="00784A01">
        <w:rPr>
          <w:rFonts w:ascii="Times New Roman" w:eastAsia="Times New Roman" w:hAnsi="Times New Roman" w:cs="Times New Roman"/>
          <w:sz w:val="28"/>
          <w:szCs w:val="24"/>
          <w:lang w:eastAsia="ru-RU"/>
        </w:rPr>
        <w:t>гомосексуалізм, який може бути біпродуктом фемінізації чоловіків через більший вибір їх жинками як гарних шлюбних партнерів та батьків</w:t>
      </w:r>
      <w:r w:rsidR="00EA41FF">
        <w:rPr>
          <w:rFonts w:ascii="Times New Roman" w:eastAsia="Times New Roman" w:hAnsi="Times New Roman" w:cs="Times New Roman"/>
          <w:sz w:val="28"/>
          <w:szCs w:val="24"/>
          <w:lang w:eastAsia="ru-RU"/>
        </w:rPr>
        <w:t xml:space="preserve"> (</w:t>
      </w:r>
      <w:r w:rsidR="00EA41FF" w:rsidRPr="004354C0">
        <w:rPr>
          <w:rFonts w:ascii="Times New Roman" w:eastAsia="Times New Roman" w:hAnsi="Times New Roman" w:cs="Times New Roman"/>
          <w:sz w:val="28"/>
          <w:szCs w:val="28"/>
          <w:lang w:eastAsia="ru-RU"/>
        </w:rPr>
        <w:t>Barkow</w:t>
      </w:r>
      <w:r w:rsidR="00EA41FF">
        <w:rPr>
          <w:rFonts w:ascii="Times New Roman" w:eastAsia="Times New Roman" w:hAnsi="Times New Roman" w:cs="Times New Roman"/>
          <w:sz w:val="28"/>
          <w:szCs w:val="28"/>
          <w:lang w:eastAsia="ru-RU"/>
        </w:rPr>
        <w:t>,</w:t>
      </w:r>
      <w:r w:rsidR="000229BC" w:rsidRPr="000229BC">
        <w:rPr>
          <w:rFonts w:ascii="Times New Roman" w:eastAsia="Times New Roman" w:hAnsi="Times New Roman" w:cs="Times New Roman"/>
          <w:sz w:val="28"/>
          <w:szCs w:val="28"/>
          <w:lang w:eastAsia="ru-RU"/>
        </w:rPr>
        <w:t xml:space="preserve"> </w:t>
      </w:r>
      <w:r w:rsidR="000229BC" w:rsidRPr="004354C0">
        <w:rPr>
          <w:rFonts w:ascii="Times New Roman" w:eastAsia="Times New Roman" w:hAnsi="Times New Roman" w:cs="Times New Roman"/>
          <w:sz w:val="28"/>
          <w:szCs w:val="28"/>
          <w:lang w:eastAsia="ru-RU"/>
        </w:rPr>
        <w:t>Cosmides</w:t>
      </w:r>
      <w:r w:rsidR="000229BC" w:rsidRPr="000229BC">
        <w:rPr>
          <w:rFonts w:ascii="Times New Roman" w:eastAsia="Times New Roman" w:hAnsi="Times New Roman" w:cs="Times New Roman"/>
          <w:sz w:val="28"/>
          <w:szCs w:val="28"/>
          <w:lang w:eastAsia="ru-RU"/>
        </w:rPr>
        <w:t xml:space="preserve"> &amp;</w:t>
      </w:r>
      <w:r w:rsidR="000229BC" w:rsidRPr="004354C0">
        <w:rPr>
          <w:rFonts w:ascii="Times New Roman" w:eastAsia="Times New Roman" w:hAnsi="Times New Roman" w:cs="Times New Roman"/>
          <w:sz w:val="28"/>
          <w:szCs w:val="28"/>
          <w:lang w:eastAsia="ru-RU"/>
        </w:rPr>
        <w:t xml:space="preserve"> Tooby</w:t>
      </w:r>
      <w:r w:rsidR="000229BC">
        <w:rPr>
          <w:rFonts w:ascii="Times New Roman" w:eastAsia="Times New Roman" w:hAnsi="Times New Roman" w:cs="Times New Roman"/>
          <w:sz w:val="28"/>
          <w:szCs w:val="28"/>
          <w:lang w:eastAsia="ru-RU"/>
        </w:rPr>
        <w:t>, 1992</w:t>
      </w:r>
      <w:r w:rsidR="00EA41FF">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xml:space="preserve"> </w:t>
      </w:r>
      <w:r w:rsidR="00EA41FF" w:rsidRPr="004354C0">
        <w:rPr>
          <w:rFonts w:ascii="Times New Roman" w:eastAsia="Times New Roman" w:hAnsi="Times New Roman" w:cs="Times New Roman"/>
          <w:sz w:val="28"/>
          <w:szCs w:val="28"/>
          <w:lang w:eastAsia="ru-RU"/>
        </w:rPr>
        <w:t>Rossano</w:t>
      </w:r>
      <w:r w:rsidR="00EA41FF">
        <w:rPr>
          <w:rFonts w:ascii="Times New Roman" w:eastAsia="Times New Roman" w:hAnsi="Times New Roman" w:cs="Times New Roman"/>
          <w:sz w:val="28"/>
          <w:szCs w:val="28"/>
          <w:lang w:eastAsia="ru-RU"/>
        </w:rPr>
        <w:t>, 2003)</w:t>
      </w:r>
      <w:r w:rsidRPr="00901786">
        <w:rPr>
          <w:rFonts w:ascii="Times New Roman" w:eastAsia="Times New Roman" w:hAnsi="Times New Roman" w:cs="Times New Roman"/>
          <w:sz w:val="28"/>
          <w:szCs w:val="24"/>
          <w:lang w:eastAsia="ru-RU"/>
        </w:rPr>
        <w:t>. Еволюційні психологи припускають, що і зараз є тиски середовища, які могли б викликати відповідні адаптації, але для яких не пройшло ще достатньо еволюційного часу. Такою адаптацією міг би стати страх і уникання їзди в автомобілях, яка створює в сучасних умовах серйозну репродуктивну проблему, забираючи та нівечуючи сотні тисяч життів на рік по всьому світу. Однак за підрахунками еволюціоністів для поширення відповідних генів у популяції потрібний термін, який дорівнює приблизно 1000–10000 поколінням (20000–200000 років), в то час, як автомобілі активно використ</w:t>
      </w:r>
      <w:r w:rsidR="00EA41FF">
        <w:rPr>
          <w:rFonts w:ascii="Times New Roman" w:eastAsia="Times New Roman" w:hAnsi="Times New Roman" w:cs="Times New Roman"/>
          <w:sz w:val="28"/>
          <w:szCs w:val="24"/>
          <w:lang w:eastAsia="ru-RU"/>
        </w:rPr>
        <w:t>овуються лише останні 100 років (</w:t>
      </w:r>
      <w:r w:rsidR="00EA2056" w:rsidRPr="0034052B">
        <w:rPr>
          <w:rFonts w:ascii="Times New Roman" w:eastAsia="Times New Roman" w:hAnsi="Times New Roman" w:cs="Times New Roman"/>
          <w:sz w:val="28"/>
          <w:szCs w:val="28"/>
          <w:lang w:val="en-US" w:eastAsia="ru-RU"/>
        </w:rPr>
        <w:t>Hagen</w:t>
      </w:r>
      <w:r w:rsidR="00EA2056" w:rsidRPr="0034052B">
        <w:rPr>
          <w:rFonts w:ascii="Times New Roman" w:eastAsia="Times New Roman" w:hAnsi="Times New Roman" w:cs="Times New Roman"/>
          <w:sz w:val="28"/>
          <w:szCs w:val="28"/>
          <w:lang w:eastAsia="ru-RU"/>
        </w:rPr>
        <w:t>, 2004</w:t>
      </w:r>
      <w:r w:rsidR="00EA41FF">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xml:space="preserve">. </w:t>
      </w:r>
    </w:p>
    <w:p w14:paraId="22942CB9"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Практично ті ж самі причини, які виявила Профет для пояснення поведінки вагітних, лежать в основі дитячих харчових капризів та булімії у дорослих. Зокрема, діти не просто так не люблять деякі овочі, наприклад, капусту та інших представників родини хрестоцвітів. Ці овочі містять аллолізотиоціанат – речовину</w:t>
      </w:r>
      <w:r w:rsidR="00447E9E">
        <w:rPr>
          <w:rFonts w:ascii="Times New Roman" w:eastAsia="Times New Roman" w:hAnsi="Times New Roman" w:cs="Times New Roman"/>
          <w:sz w:val="28"/>
          <w:szCs w:val="24"/>
          <w:lang w:eastAsia="ru-RU"/>
        </w:rPr>
        <w:t>, токсичну для маленьких дітей (</w:t>
      </w:r>
      <w:r w:rsidR="00447E9E" w:rsidRPr="004354C0">
        <w:rPr>
          <w:rFonts w:ascii="Times New Roman" w:eastAsia="Times New Roman" w:hAnsi="Times New Roman" w:cs="Times New Roman"/>
          <w:sz w:val="28"/>
          <w:szCs w:val="28"/>
          <w:lang w:eastAsia="ru-RU"/>
        </w:rPr>
        <w:t>Nesse</w:t>
      </w:r>
      <w:r w:rsidR="00447E9E" w:rsidRPr="00901786">
        <w:rPr>
          <w:rFonts w:ascii="Times New Roman" w:eastAsia="Times New Roman" w:hAnsi="Times New Roman" w:cs="Times New Roman"/>
          <w:sz w:val="28"/>
          <w:szCs w:val="24"/>
          <w:lang w:eastAsia="ru-RU"/>
        </w:rPr>
        <w:t xml:space="preserve"> </w:t>
      </w:r>
      <w:r w:rsidR="00447E9E" w:rsidRPr="00EA41FF">
        <w:rPr>
          <w:rFonts w:ascii="Times New Roman" w:eastAsia="Times New Roman" w:hAnsi="Times New Roman" w:cs="Times New Roman"/>
          <w:sz w:val="28"/>
          <w:szCs w:val="24"/>
          <w:lang w:eastAsia="ru-RU"/>
        </w:rPr>
        <w:t>&amp;</w:t>
      </w:r>
      <w:r w:rsidR="00447E9E">
        <w:rPr>
          <w:rFonts w:ascii="Times New Roman" w:eastAsia="Times New Roman" w:hAnsi="Times New Roman" w:cs="Times New Roman"/>
          <w:sz w:val="28"/>
          <w:szCs w:val="24"/>
          <w:lang w:eastAsia="ru-RU"/>
        </w:rPr>
        <w:t xml:space="preserve"> </w:t>
      </w:r>
      <w:r w:rsidR="00447E9E" w:rsidRPr="004354C0">
        <w:rPr>
          <w:rFonts w:ascii="Times New Roman" w:eastAsia="Times New Roman" w:hAnsi="Times New Roman" w:cs="Times New Roman"/>
          <w:sz w:val="28"/>
          <w:szCs w:val="28"/>
          <w:lang w:eastAsia="ru-RU"/>
        </w:rPr>
        <w:t>Williams</w:t>
      </w:r>
      <w:r w:rsidR="00447E9E">
        <w:rPr>
          <w:rFonts w:ascii="Times New Roman" w:eastAsia="Times New Roman" w:hAnsi="Times New Roman" w:cs="Times New Roman"/>
          <w:sz w:val="28"/>
          <w:szCs w:val="24"/>
          <w:lang w:eastAsia="ru-RU"/>
        </w:rPr>
        <w:t>, 1994)</w:t>
      </w:r>
      <w:r w:rsidRPr="00901786">
        <w:rPr>
          <w:rFonts w:ascii="Times New Roman" w:eastAsia="Times New Roman" w:hAnsi="Times New Roman" w:cs="Times New Roman"/>
          <w:sz w:val="28"/>
          <w:szCs w:val="24"/>
          <w:lang w:eastAsia="ru-RU"/>
        </w:rPr>
        <w:t>. Ми народжуємося зі вродже</w:t>
      </w:r>
      <w:r w:rsidR="00447E9E">
        <w:rPr>
          <w:rFonts w:ascii="Times New Roman" w:eastAsia="Times New Roman" w:hAnsi="Times New Roman" w:cs="Times New Roman"/>
          <w:sz w:val="28"/>
          <w:szCs w:val="24"/>
          <w:lang w:eastAsia="ru-RU"/>
        </w:rPr>
        <w:t>ними вподобаннями солодкої їжі (</w:t>
      </w:r>
      <w:r w:rsidR="00447E9E" w:rsidRPr="004354C0">
        <w:rPr>
          <w:rFonts w:ascii="Times New Roman" w:eastAsia="Times New Roman" w:hAnsi="Times New Roman" w:cs="Times New Roman"/>
          <w:sz w:val="28"/>
          <w:szCs w:val="28"/>
          <w:lang w:eastAsia="ru-RU"/>
        </w:rPr>
        <w:t>Rosenzweig</w:t>
      </w:r>
      <w:r w:rsidR="00447E9E">
        <w:rPr>
          <w:rFonts w:ascii="Times New Roman" w:eastAsia="Times New Roman" w:hAnsi="Times New Roman" w:cs="Times New Roman"/>
          <w:sz w:val="28"/>
          <w:szCs w:val="28"/>
          <w:lang w:eastAsia="ru-RU"/>
        </w:rPr>
        <w:t>, 2002)</w:t>
      </w:r>
      <w:r w:rsidRPr="00901786">
        <w:rPr>
          <w:rFonts w:ascii="Times New Roman" w:eastAsia="Times New Roman" w:hAnsi="Times New Roman" w:cs="Times New Roman"/>
          <w:sz w:val="28"/>
          <w:szCs w:val="24"/>
          <w:lang w:eastAsia="ru-RU"/>
        </w:rPr>
        <w:t xml:space="preserve">, особливо сильно це вподобання виявляється у дітей. Солодкий смак їжі визначається присутністю вуглеводів, таких як глюкоза, фруктоза або лактоза. Глюкоза – найбільш ефективний та той, якому віддається перевага, вид пального для організму. Її переваги як енергетичного субстрату полягають у високій калорійності та дуже швидкій утилізації </w:t>
      </w:r>
      <w:r w:rsidR="00447E9E">
        <w:rPr>
          <w:rFonts w:ascii="Times New Roman" w:eastAsia="Times New Roman" w:hAnsi="Times New Roman" w:cs="Times New Roman"/>
          <w:sz w:val="28"/>
          <w:szCs w:val="24"/>
          <w:lang w:eastAsia="ru-RU"/>
        </w:rPr>
        <w:t>(</w:t>
      </w:r>
      <w:r w:rsidR="00447E9E" w:rsidRPr="004354C0">
        <w:rPr>
          <w:rFonts w:ascii="Times New Roman" w:eastAsia="Times New Roman" w:hAnsi="Times New Roman" w:cs="Times New Roman"/>
          <w:sz w:val="28"/>
          <w:szCs w:val="28"/>
          <w:lang w:eastAsia="ru-RU"/>
        </w:rPr>
        <w:t>Weil</w:t>
      </w:r>
      <w:r w:rsidR="00447E9E">
        <w:rPr>
          <w:rFonts w:ascii="Times New Roman" w:eastAsia="Times New Roman" w:hAnsi="Times New Roman" w:cs="Times New Roman"/>
          <w:sz w:val="28"/>
          <w:szCs w:val="28"/>
          <w:lang w:eastAsia="ru-RU"/>
        </w:rPr>
        <w:t>, 2001)</w:t>
      </w:r>
      <w:r w:rsidRPr="00901786">
        <w:rPr>
          <w:rFonts w:ascii="Times New Roman" w:eastAsia="Times New Roman" w:hAnsi="Times New Roman" w:cs="Times New Roman"/>
          <w:sz w:val="28"/>
          <w:szCs w:val="24"/>
          <w:lang w:eastAsia="ru-RU"/>
        </w:rPr>
        <w:t>. Клітини мозку використовую</w:t>
      </w:r>
      <w:r w:rsidR="00EA41FF">
        <w:rPr>
          <w:rFonts w:ascii="Times New Roman" w:eastAsia="Times New Roman" w:hAnsi="Times New Roman" w:cs="Times New Roman"/>
          <w:sz w:val="28"/>
          <w:szCs w:val="24"/>
          <w:lang w:eastAsia="ru-RU"/>
        </w:rPr>
        <w:t>ть глюкозу у великій кількості (</w:t>
      </w:r>
      <w:r w:rsidR="00EA41FF" w:rsidRPr="004354C0">
        <w:rPr>
          <w:rFonts w:ascii="Times New Roman" w:eastAsia="Times New Roman" w:hAnsi="Times New Roman" w:cs="Times New Roman"/>
          <w:sz w:val="28"/>
          <w:szCs w:val="28"/>
          <w:lang w:eastAsia="ru-RU"/>
        </w:rPr>
        <w:t>Ленинджер</w:t>
      </w:r>
      <w:r w:rsidR="00EA41FF">
        <w:rPr>
          <w:rFonts w:ascii="Times New Roman" w:eastAsia="Times New Roman" w:hAnsi="Times New Roman" w:cs="Times New Roman"/>
          <w:sz w:val="28"/>
          <w:szCs w:val="28"/>
          <w:lang w:eastAsia="ru-RU"/>
        </w:rPr>
        <w:t>, 1985)</w:t>
      </w:r>
      <w:r w:rsidRPr="00901786">
        <w:rPr>
          <w:rFonts w:ascii="Times New Roman" w:eastAsia="Times New Roman" w:hAnsi="Times New Roman" w:cs="Times New Roman"/>
          <w:sz w:val="28"/>
          <w:szCs w:val="24"/>
          <w:lang w:eastAsia="ru-RU"/>
        </w:rPr>
        <w:t xml:space="preserve">. Крім того, є свідчення того, що солодка їжа в цілому менш токсична, ніж їжа з іншими смаковими якостями </w:t>
      </w:r>
      <w:r w:rsidR="00447E9E">
        <w:rPr>
          <w:rFonts w:ascii="Times New Roman" w:eastAsia="Times New Roman" w:hAnsi="Times New Roman" w:cs="Times New Roman"/>
          <w:sz w:val="28"/>
          <w:szCs w:val="24"/>
          <w:lang w:eastAsia="ru-RU"/>
        </w:rPr>
        <w:t>(</w:t>
      </w:r>
      <w:r w:rsidR="00447E9E" w:rsidRPr="004354C0">
        <w:rPr>
          <w:rFonts w:ascii="Times New Roman" w:eastAsia="Times New Roman" w:hAnsi="Times New Roman" w:cs="Times New Roman"/>
          <w:sz w:val="28"/>
          <w:szCs w:val="28"/>
          <w:lang w:eastAsia="ru-RU"/>
        </w:rPr>
        <w:t>Rosenzweig</w:t>
      </w:r>
      <w:r w:rsidR="00447E9E">
        <w:rPr>
          <w:rFonts w:ascii="Times New Roman" w:eastAsia="Times New Roman" w:hAnsi="Times New Roman" w:cs="Times New Roman"/>
          <w:sz w:val="28"/>
          <w:szCs w:val="28"/>
          <w:lang w:eastAsia="ru-RU"/>
        </w:rPr>
        <w:t>, 2002)</w:t>
      </w:r>
      <w:r w:rsidRPr="00901786">
        <w:rPr>
          <w:rFonts w:ascii="Times New Roman" w:eastAsia="Times New Roman" w:hAnsi="Times New Roman" w:cs="Times New Roman"/>
          <w:sz w:val="28"/>
          <w:szCs w:val="24"/>
          <w:lang w:eastAsia="ru-RU"/>
        </w:rPr>
        <w:t xml:space="preserve">, що знижує імовірність харчових отруєнь. Віддання переваги солодкій їжі дітьми в далекому минулому було ще більш адаптивним поведінковим патерном, ніж віддання переваги їй дорослими: для осіб, які мають обмежений доступ до ресурсів, було вкрай </w:t>
      </w:r>
      <w:r w:rsidRPr="00901786">
        <w:rPr>
          <w:rFonts w:ascii="Times New Roman" w:eastAsia="Times New Roman" w:hAnsi="Times New Roman" w:cs="Times New Roman"/>
          <w:sz w:val="28"/>
          <w:szCs w:val="24"/>
          <w:lang w:eastAsia="ru-RU"/>
        </w:rPr>
        <w:lastRenderedPageBreak/>
        <w:t xml:space="preserve">важливо отримати цінне та безпечне джерело калорій. Варто відмітити, що становлення цієї давньої адаптації відбувалося у часи, коли джерела солодкої їжі у середовищі були нечисленні (мед, фрукти). Сучасна харчова промисловість поставляє солодощі у надлишку та їх необмежене вживання стає причиною деяких так званих «хвороб цивілізації»: карієсу та цукрового діабету. Подібний механізм лежить в основі ожиріння: жирна їжа – необхідне джерело калорій «тривалого використання», </w:t>
      </w:r>
      <w:r w:rsidR="00752E6C">
        <w:rPr>
          <w:rFonts w:ascii="Times New Roman" w:eastAsia="Times New Roman" w:hAnsi="Times New Roman" w:cs="Times New Roman"/>
          <w:sz w:val="28"/>
          <w:szCs w:val="24"/>
          <w:lang w:eastAsia="ru-RU"/>
        </w:rPr>
        <w:t xml:space="preserve">яке було важкодоступним до розвитку тваринництва, </w:t>
      </w:r>
      <w:r w:rsidRPr="00901786">
        <w:rPr>
          <w:rFonts w:ascii="Times New Roman" w:eastAsia="Times New Roman" w:hAnsi="Times New Roman" w:cs="Times New Roman"/>
          <w:sz w:val="28"/>
          <w:szCs w:val="24"/>
          <w:lang w:eastAsia="ru-RU"/>
        </w:rPr>
        <w:t>а також порушення сольового обміну через надлишок солі у сучасних продуктах</w:t>
      </w:r>
      <w:r w:rsidR="003E3135">
        <w:rPr>
          <w:rFonts w:ascii="Times New Roman" w:eastAsia="Times New Roman" w:hAnsi="Times New Roman" w:cs="Times New Roman"/>
          <w:sz w:val="28"/>
          <w:szCs w:val="24"/>
          <w:lang w:eastAsia="ru-RU"/>
        </w:rPr>
        <w:t>, хоча</w:t>
      </w:r>
      <w:r w:rsidR="00752E6C">
        <w:rPr>
          <w:rFonts w:ascii="Times New Roman" w:eastAsia="Times New Roman" w:hAnsi="Times New Roman" w:cs="Times New Roman"/>
          <w:sz w:val="28"/>
          <w:szCs w:val="24"/>
          <w:lang w:eastAsia="ru-RU"/>
        </w:rPr>
        <w:t xml:space="preserve"> сі</w:t>
      </w:r>
      <w:r w:rsidR="003E3135">
        <w:rPr>
          <w:rFonts w:ascii="Times New Roman" w:eastAsia="Times New Roman" w:hAnsi="Times New Roman" w:cs="Times New Roman"/>
          <w:sz w:val="28"/>
          <w:szCs w:val="24"/>
          <w:lang w:eastAsia="ru-RU"/>
        </w:rPr>
        <w:t xml:space="preserve">ль </w:t>
      </w:r>
      <w:r w:rsidR="00752E6C">
        <w:rPr>
          <w:rFonts w:ascii="Times New Roman" w:eastAsia="Times New Roman" w:hAnsi="Times New Roman" w:cs="Times New Roman"/>
          <w:sz w:val="28"/>
          <w:szCs w:val="24"/>
          <w:lang w:eastAsia="ru-RU"/>
        </w:rPr>
        <w:t>є необхідним джерелом мікроелементів і раніше досить</w:t>
      </w:r>
      <w:r w:rsidR="003E3135">
        <w:rPr>
          <w:rFonts w:ascii="Times New Roman" w:eastAsia="Times New Roman" w:hAnsi="Times New Roman" w:cs="Times New Roman"/>
          <w:sz w:val="28"/>
          <w:szCs w:val="24"/>
          <w:lang w:eastAsia="ru-RU"/>
        </w:rPr>
        <w:t xml:space="preserve"> рідк</w:t>
      </w:r>
      <w:r w:rsidR="00752E6C">
        <w:rPr>
          <w:rFonts w:ascii="Times New Roman" w:eastAsia="Times New Roman" w:hAnsi="Times New Roman" w:cs="Times New Roman"/>
          <w:sz w:val="28"/>
          <w:szCs w:val="24"/>
          <w:lang w:eastAsia="ru-RU"/>
        </w:rPr>
        <w:t>о зустрічалася</w:t>
      </w:r>
      <w:r w:rsidR="003E3135">
        <w:rPr>
          <w:rFonts w:ascii="Times New Roman" w:eastAsia="Times New Roman" w:hAnsi="Times New Roman" w:cs="Times New Roman"/>
          <w:sz w:val="28"/>
          <w:szCs w:val="24"/>
          <w:lang w:eastAsia="ru-RU"/>
        </w:rPr>
        <w:t xml:space="preserve"> </w:t>
      </w:r>
      <w:r w:rsidR="00752E6C">
        <w:rPr>
          <w:rFonts w:ascii="Times New Roman" w:eastAsia="Times New Roman" w:hAnsi="Times New Roman" w:cs="Times New Roman"/>
          <w:sz w:val="28"/>
          <w:szCs w:val="24"/>
          <w:lang w:eastAsia="ru-RU"/>
        </w:rPr>
        <w:t>не на морскому узбережжі</w:t>
      </w:r>
      <w:r w:rsidRPr="00901786">
        <w:rPr>
          <w:rFonts w:ascii="Times New Roman" w:eastAsia="Times New Roman" w:hAnsi="Times New Roman" w:cs="Times New Roman"/>
          <w:sz w:val="28"/>
          <w:szCs w:val="24"/>
          <w:lang w:eastAsia="ru-RU"/>
        </w:rPr>
        <w:t xml:space="preserve">. Це наочний приклад того, як колись адаптивна поведінка стає дезадаптивною у новому середовищі. </w:t>
      </w:r>
    </w:p>
    <w:p w14:paraId="298489F4"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У цілому можна вважати доведеним, що процес вибору їжі обумовлений еволюційно сформованим униканням будь-якої їжі, яка сприяє</w:t>
      </w:r>
      <w:r w:rsidR="00447E9E">
        <w:rPr>
          <w:rFonts w:ascii="Times New Roman" w:eastAsia="Times New Roman" w:hAnsi="Times New Roman" w:cs="Times New Roman"/>
          <w:sz w:val="28"/>
          <w:szCs w:val="24"/>
          <w:lang w:eastAsia="ru-RU"/>
        </w:rPr>
        <w:t xml:space="preserve"> виникненню хворобливих станів (</w:t>
      </w:r>
      <w:r w:rsidR="00447E9E" w:rsidRPr="004354C0">
        <w:rPr>
          <w:rFonts w:ascii="Times New Roman" w:eastAsia="Times New Roman" w:hAnsi="Times New Roman" w:cs="Times New Roman"/>
          <w:sz w:val="28"/>
          <w:szCs w:val="28"/>
          <w:lang w:eastAsia="ru-RU"/>
        </w:rPr>
        <w:t>Фрэнкин</w:t>
      </w:r>
      <w:r w:rsidR="00447E9E">
        <w:rPr>
          <w:rFonts w:ascii="Times New Roman" w:eastAsia="Times New Roman" w:hAnsi="Times New Roman" w:cs="Times New Roman"/>
          <w:sz w:val="28"/>
          <w:szCs w:val="28"/>
          <w:lang w:eastAsia="ru-RU"/>
        </w:rPr>
        <w:t>, 2003)</w:t>
      </w:r>
      <w:r w:rsidRPr="00901786">
        <w:rPr>
          <w:rFonts w:ascii="Times New Roman" w:eastAsia="Times New Roman" w:hAnsi="Times New Roman" w:cs="Times New Roman"/>
          <w:sz w:val="28"/>
          <w:szCs w:val="24"/>
          <w:lang w:eastAsia="ru-RU"/>
        </w:rPr>
        <w:t xml:space="preserve">, і тому пояснювати харчову поведінку просто «недоліками виховання» або «слабкістю волі» буде некоректним. </w:t>
      </w:r>
    </w:p>
    <w:p w14:paraId="77C498BA" w14:textId="36D5FC06" w:rsidR="00901786" w:rsidRPr="00901786" w:rsidRDefault="00752E6C" w:rsidP="00901786">
      <w:pPr>
        <w:spacing w:after="0" w:line="360" w:lineRule="auto"/>
        <w:ind w:firstLine="720"/>
        <w:jc w:val="both"/>
        <w:rPr>
          <w:rFonts w:ascii="Times New Roman" w:eastAsia="Times New Roman" w:hAnsi="Times New Roman" w:cs="Times New Roman"/>
          <w:sz w:val="28"/>
          <w:szCs w:val="24"/>
          <w:lang w:eastAsia="ru-RU"/>
        </w:rPr>
      </w:pPr>
      <w:r w:rsidRPr="005B35D7">
        <w:rPr>
          <w:rFonts w:ascii="Times New Roman" w:eastAsia="Times New Roman" w:hAnsi="Times New Roman" w:cs="Times New Roman"/>
          <w:i/>
          <w:sz w:val="28"/>
          <w:szCs w:val="24"/>
          <w:lang w:eastAsia="ru-RU"/>
        </w:rPr>
        <w:t>Еволюційні витоки дитячих в</w:t>
      </w:r>
      <w:r w:rsidR="00901786" w:rsidRPr="005B35D7">
        <w:rPr>
          <w:rFonts w:ascii="Times New Roman" w:eastAsia="Times New Roman" w:hAnsi="Times New Roman" w:cs="Times New Roman"/>
          <w:i/>
          <w:sz w:val="28"/>
          <w:szCs w:val="24"/>
          <w:lang w:eastAsia="ru-RU"/>
        </w:rPr>
        <w:t>іков</w:t>
      </w:r>
      <w:r w:rsidRPr="005B35D7">
        <w:rPr>
          <w:rFonts w:ascii="Times New Roman" w:eastAsia="Times New Roman" w:hAnsi="Times New Roman" w:cs="Times New Roman"/>
          <w:i/>
          <w:sz w:val="28"/>
          <w:szCs w:val="24"/>
          <w:lang w:eastAsia="ru-RU"/>
        </w:rPr>
        <w:t>их</w:t>
      </w:r>
      <w:r w:rsidR="00901786" w:rsidRPr="005B35D7">
        <w:rPr>
          <w:rFonts w:ascii="Times New Roman" w:eastAsia="Times New Roman" w:hAnsi="Times New Roman" w:cs="Times New Roman"/>
          <w:i/>
          <w:sz w:val="28"/>
          <w:szCs w:val="24"/>
          <w:lang w:eastAsia="ru-RU"/>
        </w:rPr>
        <w:t xml:space="preserve"> криз</w:t>
      </w:r>
      <w:r w:rsidR="00230950" w:rsidRPr="005B35D7">
        <w:rPr>
          <w:rFonts w:ascii="Times New Roman" w:eastAsia="Times New Roman" w:hAnsi="Times New Roman" w:cs="Times New Roman"/>
          <w:i/>
          <w:sz w:val="28"/>
          <w:szCs w:val="24"/>
          <w:lang w:val="ru-RU" w:eastAsia="ru-RU"/>
        </w:rPr>
        <w:t>.</w:t>
      </w:r>
      <w:r w:rsidR="00230950">
        <w:rPr>
          <w:rFonts w:ascii="Times New Roman" w:eastAsia="Times New Roman" w:hAnsi="Times New Roman" w:cs="Times New Roman"/>
          <w:i/>
          <w:sz w:val="28"/>
          <w:szCs w:val="24"/>
          <w:lang w:val="ru-RU" w:eastAsia="ru-RU"/>
        </w:rPr>
        <w:t xml:space="preserve"> </w:t>
      </w:r>
      <w:r w:rsidR="00901786" w:rsidRPr="00901786">
        <w:rPr>
          <w:rFonts w:ascii="Times New Roman" w:eastAsia="Times New Roman" w:hAnsi="Times New Roman" w:cs="Times New Roman"/>
          <w:sz w:val="28"/>
          <w:szCs w:val="24"/>
          <w:lang w:eastAsia="ru-RU"/>
        </w:rPr>
        <w:t>Розглянемо ще низку психологічних особливостей розвитку з позиції еволюційної психології. Психологи та педагоги давно звертали увагу на поведінкові особливості дітей 2–4 років, коли в середньому у три роки відбува</w:t>
      </w:r>
      <w:r w:rsidR="00447E9E">
        <w:rPr>
          <w:rFonts w:ascii="Times New Roman" w:eastAsia="Times New Roman" w:hAnsi="Times New Roman" w:cs="Times New Roman"/>
          <w:sz w:val="28"/>
          <w:szCs w:val="24"/>
          <w:lang w:eastAsia="ru-RU"/>
        </w:rPr>
        <w:t>ється так звана «вікова криза» (</w:t>
      </w:r>
      <w:r w:rsidR="00A757B4">
        <w:rPr>
          <w:rFonts w:ascii="Times New Roman" w:eastAsia="Times New Roman" w:hAnsi="Times New Roman" w:cs="Times New Roman"/>
          <w:sz w:val="28"/>
          <w:szCs w:val="24"/>
          <w:lang w:eastAsia="ru-RU"/>
        </w:rPr>
        <w:t>Абрамова, 2000</w:t>
      </w:r>
      <w:r w:rsidR="00447E9E">
        <w:rPr>
          <w:rFonts w:ascii="Times New Roman" w:eastAsia="Times New Roman" w:hAnsi="Times New Roman" w:cs="Times New Roman"/>
          <w:sz w:val="28"/>
          <w:szCs w:val="24"/>
          <w:lang w:val="ru-RU" w:eastAsia="ru-RU"/>
        </w:rPr>
        <w:t>;</w:t>
      </w:r>
      <w:r w:rsidR="00901786" w:rsidRPr="00901786">
        <w:rPr>
          <w:rFonts w:ascii="Times New Roman" w:eastAsia="Times New Roman" w:hAnsi="Times New Roman" w:cs="Times New Roman"/>
          <w:sz w:val="28"/>
          <w:szCs w:val="24"/>
          <w:lang w:eastAsia="ru-RU"/>
        </w:rPr>
        <w:t xml:space="preserve"> </w:t>
      </w:r>
      <w:r w:rsidR="00447E9E" w:rsidRPr="004354C0">
        <w:rPr>
          <w:rFonts w:ascii="Times New Roman" w:eastAsia="Times New Roman" w:hAnsi="Times New Roman" w:cs="Times New Roman"/>
          <w:sz w:val="28"/>
          <w:szCs w:val="28"/>
          <w:lang w:eastAsia="ru-RU"/>
        </w:rPr>
        <w:t>Психология развития</w:t>
      </w:r>
      <w:r w:rsidR="00447E9E">
        <w:rPr>
          <w:rFonts w:ascii="Times New Roman" w:eastAsia="Times New Roman" w:hAnsi="Times New Roman" w:cs="Times New Roman"/>
          <w:sz w:val="28"/>
          <w:szCs w:val="28"/>
          <w:lang w:eastAsia="ru-RU"/>
        </w:rPr>
        <w:t>, 2001)</w:t>
      </w:r>
      <w:r w:rsidR="00901786" w:rsidRPr="00901786">
        <w:rPr>
          <w:rFonts w:ascii="Times New Roman" w:eastAsia="Times New Roman" w:hAnsi="Times New Roman" w:cs="Times New Roman"/>
          <w:sz w:val="28"/>
          <w:szCs w:val="24"/>
          <w:lang w:eastAsia="ru-RU"/>
        </w:rPr>
        <w:t>. Відзначні риси дитини даного періоду – велика активність, самостійність («Я сам!») та компетентність. В еволюційній психології існування даної вікової стадії пояснюється за допомогою філогенетичного та порівняльного підходів. Витоки феномену простежуються у приматів. У самиць шимпанзе період між репродукціями складає біля трьох років. Протягом цього часу мати пильно турбується про дитинча та годує його молоком. Після закінчення цього терміну у самиці з</w:t>
      </w:r>
      <w:r w:rsidR="00901786" w:rsidRPr="00901786">
        <w:rPr>
          <w:rFonts w:ascii="Times New Roman" w:eastAsia="Times New Roman" w:hAnsi="Times New Roman" w:cs="Times New Roman"/>
          <w:sz w:val="28"/>
          <w:szCs w:val="24"/>
          <w:lang w:val="ru-RU" w:eastAsia="ru-RU"/>
        </w:rPr>
        <w:t>`</w:t>
      </w:r>
      <w:r w:rsidR="00901786" w:rsidRPr="00901786">
        <w:rPr>
          <w:rFonts w:ascii="Times New Roman" w:eastAsia="Times New Roman" w:hAnsi="Times New Roman" w:cs="Times New Roman"/>
          <w:sz w:val="28"/>
          <w:szCs w:val="24"/>
          <w:lang w:eastAsia="ru-RU"/>
        </w:rPr>
        <w:t>являється нове дитинча і основна увага матері перемикається на нього. В цей період більш дорослі діти залишаються без опіки та починають вести самостійне життя. За цих умов, безперечно, стає високо адаптивним</w:t>
      </w:r>
      <w:r w:rsidR="00447E9E">
        <w:rPr>
          <w:rFonts w:ascii="Times New Roman" w:eastAsia="Times New Roman" w:hAnsi="Times New Roman" w:cs="Times New Roman"/>
          <w:sz w:val="28"/>
          <w:szCs w:val="24"/>
          <w:lang w:eastAsia="ru-RU"/>
        </w:rPr>
        <w:t xml:space="preserve"> розвиток вищезгаданих функцій (Гудолл, 1992;</w:t>
      </w:r>
      <w:r w:rsidR="00901786" w:rsidRPr="00901786">
        <w:rPr>
          <w:rFonts w:ascii="Times New Roman" w:eastAsia="Times New Roman" w:hAnsi="Times New Roman" w:cs="Times New Roman"/>
          <w:sz w:val="28"/>
          <w:szCs w:val="24"/>
          <w:lang w:eastAsia="ru-RU"/>
        </w:rPr>
        <w:t xml:space="preserve"> </w:t>
      </w:r>
      <w:r w:rsidR="00447E9E" w:rsidRPr="004354C0">
        <w:rPr>
          <w:rFonts w:ascii="Times New Roman" w:eastAsia="Times New Roman" w:hAnsi="Times New Roman" w:cs="Times New Roman"/>
          <w:sz w:val="28"/>
          <w:szCs w:val="28"/>
          <w:lang w:eastAsia="ru-RU"/>
        </w:rPr>
        <w:t>Этология.ру</w:t>
      </w:r>
      <w:r w:rsidR="00447E9E">
        <w:rPr>
          <w:rFonts w:ascii="Times New Roman" w:eastAsia="Times New Roman" w:hAnsi="Times New Roman" w:cs="Times New Roman"/>
          <w:sz w:val="28"/>
          <w:szCs w:val="28"/>
          <w:lang w:eastAsia="ru-RU"/>
        </w:rPr>
        <w:t>)</w:t>
      </w:r>
      <w:r w:rsidR="00901786" w:rsidRPr="00901786">
        <w:rPr>
          <w:rFonts w:ascii="Times New Roman" w:eastAsia="Times New Roman" w:hAnsi="Times New Roman" w:cs="Times New Roman"/>
          <w:sz w:val="28"/>
          <w:szCs w:val="24"/>
          <w:lang w:eastAsia="ru-RU"/>
        </w:rPr>
        <w:t>.</w:t>
      </w:r>
    </w:p>
    <w:p w14:paraId="4C24190C" w14:textId="77777777" w:rsidR="00901786" w:rsidRPr="00901786" w:rsidRDefault="00901786" w:rsidP="00901786">
      <w:pPr>
        <w:tabs>
          <w:tab w:val="left" w:pos="3840"/>
        </w:tabs>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lastRenderedPageBreak/>
        <w:t>Особливості розвитку людини, а саме універсальність кризи 2–4 років, свідчить про те, що в філогенезі у предкової групи гомінід була аналогічна стадія. Для виживання дитині, яка підросла, було життєво необхідно забезпечити себе їжею та турботою навіть за рахунок інших членів групи. Діти можуть демонструвати поведінку, яка розцінюється дорослими як жадібність, агре</w:t>
      </w:r>
      <w:r w:rsidR="00447E9E">
        <w:rPr>
          <w:rFonts w:ascii="Times New Roman" w:eastAsia="Times New Roman" w:hAnsi="Times New Roman" w:cs="Times New Roman"/>
          <w:sz w:val="28"/>
          <w:szCs w:val="24"/>
          <w:lang w:eastAsia="ru-RU"/>
        </w:rPr>
        <w:t>сивність та навіть клептоманія (</w:t>
      </w:r>
      <w:r w:rsidR="00A757B4">
        <w:rPr>
          <w:rFonts w:ascii="Times New Roman" w:eastAsia="Times New Roman" w:hAnsi="Times New Roman" w:cs="Times New Roman"/>
          <w:sz w:val="28"/>
          <w:szCs w:val="24"/>
          <w:lang w:eastAsia="ru-RU"/>
        </w:rPr>
        <w:t xml:space="preserve">Абрамова, 2000; </w:t>
      </w:r>
      <w:r w:rsidR="00447E9E">
        <w:rPr>
          <w:rFonts w:ascii="Times New Roman" w:eastAsia="Times New Roman" w:hAnsi="Times New Roman" w:cs="Times New Roman"/>
          <w:sz w:val="28"/>
          <w:szCs w:val="24"/>
          <w:lang w:eastAsia="ru-RU"/>
        </w:rPr>
        <w:t xml:space="preserve">Дольник, </w:t>
      </w:r>
      <w:r w:rsidRPr="00901786">
        <w:rPr>
          <w:rFonts w:ascii="Times New Roman" w:eastAsia="Times New Roman" w:hAnsi="Times New Roman" w:cs="Times New Roman"/>
          <w:sz w:val="28"/>
          <w:szCs w:val="24"/>
          <w:lang w:eastAsia="ru-RU"/>
        </w:rPr>
        <w:t>1</w:t>
      </w:r>
      <w:r w:rsidR="00447E9E">
        <w:rPr>
          <w:rFonts w:ascii="Times New Roman" w:eastAsia="Times New Roman" w:hAnsi="Times New Roman" w:cs="Times New Roman"/>
          <w:sz w:val="28"/>
          <w:szCs w:val="24"/>
          <w:lang w:eastAsia="ru-RU"/>
        </w:rPr>
        <w:t>994;</w:t>
      </w:r>
      <w:r w:rsidRPr="00901786">
        <w:rPr>
          <w:rFonts w:ascii="Times New Roman" w:eastAsia="Times New Roman" w:hAnsi="Times New Roman" w:cs="Times New Roman"/>
          <w:sz w:val="28"/>
          <w:szCs w:val="24"/>
          <w:lang w:eastAsia="ru-RU"/>
        </w:rPr>
        <w:t xml:space="preserve"> </w:t>
      </w:r>
      <w:r w:rsidR="00447E9E" w:rsidRPr="004354C0">
        <w:rPr>
          <w:rFonts w:ascii="Times New Roman" w:eastAsia="Times New Roman" w:hAnsi="Times New Roman" w:cs="Times New Roman"/>
          <w:sz w:val="28"/>
          <w:szCs w:val="28"/>
          <w:lang w:eastAsia="ru-RU"/>
        </w:rPr>
        <w:t>Психология развития</w:t>
      </w:r>
      <w:r w:rsidR="00447E9E">
        <w:rPr>
          <w:rFonts w:ascii="Times New Roman" w:eastAsia="Times New Roman" w:hAnsi="Times New Roman" w:cs="Times New Roman"/>
          <w:sz w:val="28"/>
          <w:szCs w:val="28"/>
          <w:lang w:eastAsia="ru-RU"/>
        </w:rPr>
        <w:t>, 2001;</w:t>
      </w:r>
      <w:r w:rsidRPr="00901786">
        <w:rPr>
          <w:rFonts w:ascii="Times New Roman" w:eastAsia="Times New Roman" w:hAnsi="Times New Roman" w:cs="Times New Roman"/>
          <w:sz w:val="28"/>
          <w:szCs w:val="24"/>
          <w:lang w:eastAsia="ru-RU"/>
        </w:rPr>
        <w:t xml:space="preserve"> </w:t>
      </w:r>
      <w:r w:rsidR="00447E9E" w:rsidRPr="004354C0">
        <w:rPr>
          <w:rFonts w:ascii="Times New Roman" w:eastAsia="Times New Roman" w:hAnsi="Times New Roman" w:cs="Times New Roman"/>
          <w:sz w:val="28"/>
          <w:szCs w:val="28"/>
          <w:lang w:eastAsia="ru-RU"/>
        </w:rPr>
        <w:t>Этология.ру</w:t>
      </w:r>
      <w:r w:rsidR="00447E9E">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У давні часи такий спосіб зоволодіти ресурсами міг підвищити шанси на виживання. З точки зору еволюційної психології сучасних дітей, які демонструють таку асоціальну поведінку, можна розглядати як індивідів з сильною архаїчною інстинктивною програмою поведінки – своєрідним психологіч</w:t>
      </w:r>
      <w:r w:rsidR="00197E16">
        <w:rPr>
          <w:rFonts w:ascii="Times New Roman" w:eastAsia="Times New Roman" w:hAnsi="Times New Roman" w:cs="Times New Roman"/>
          <w:sz w:val="28"/>
          <w:szCs w:val="24"/>
          <w:lang w:eastAsia="ru-RU"/>
        </w:rPr>
        <w:t>ним атавізмом, «примативністю» (</w:t>
      </w:r>
      <w:r w:rsidR="00197E16" w:rsidRPr="004354C0">
        <w:rPr>
          <w:rFonts w:ascii="Times New Roman" w:eastAsia="Times New Roman" w:hAnsi="Times New Roman" w:cs="Times New Roman"/>
          <w:sz w:val="28"/>
          <w:szCs w:val="28"/>
          <w:lang w:eastAsia="ru-RU"/>
        </w:rPr>
        <w:t>Этология.ру</w:t>
      </w:r>
      <w:r w:rsidR="00197E16">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xml:space="preserve">. </w:t>
      </w:r>
    </w:p>
    <w:p w14:paraId="1FE1B668" w14:textId="77777777" w:rsidR="00901786" w:rsidRPr="00901786" w:rsidRDefault="00901786" w:rsidP="00901786">
      <w:pPr>
        <w:tabs>
          <w:tab w:val="left" w:pos="3840"/>
        </w:tabs>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Особливістю дітей 5–7 років є підвищення інтересу до інших людей, демонстрація фантазій і розповідей, в яких діти приписують собі кращі якості та здібності. Такий патерн стає ефективним способом зацікавити у собі інших членів групи, і тим самим добитися їхньо</w:t>
      </w:r>
      <w:r w:rsidR="00197E16">
        <w:rPr>
          <w:rFonts w:ascii="Times New Roman" w:eastAsia="Times New Roman" w:hAnsi="Times New Roman" w:cs="Times New Roman"/>
          <w:sz w:val="28"/>
          <w:szCs w:val="24"/>
          <w:lang w:eastAsia="ru-RU"/>
        </w:rPr>
        <w:t>ї прихильності та протегування (</w:t>
      </w:r>
      <w:r w:rsidR="00197E16" w:rsidRPr="004354C0">
        <w:rPr>
          <w:rFonts w:ascii="Times New Roman" w:eastAsia="Times New Roman" w:hAnsi="Times New Roman" w:cs="Times New Roman"/>
          <w:sz w:val="28"/>
          <w:szCs w:val="28"/>
          <w:lang w:eastAsia="ru-RU"/>
        </w:rPr>
        <w:t>Ekman</w:t>
      </w:r>
      <w:r w:rsidR="00197E16">
        <w:rPr>
          <w:rFonts w:ascii="Times New Roman" w:eastAsia="Times New Roman" w:hAnsi="Times New Roman" w:cs="Times New Roman"/>
          <w:sz w:val="28"/>
          <w:szCs w:val="28"/>
          <w:lang w:eastAsia="ru-RU"/>
        </w:rPr>
        <w:t>, 1992)</w:t>
      </w:r>
      <w:r w:rsidRPr="00901786">
        <w:rPr>
          <w:rFonts w:ascii="Times New Roman" w:eastAsia="Times New Roman" w:hAnsi="Times New Roman" w:cs="Times New Roman"/>
          <w:sz w:val="28"/>
          <w:szCs w:val="24"/>
          <w:lang w:eastAsia="ru-RU"/>
        </w:rPr>
        <w:t>. Саме в цьому віці дитині починають приділяти біл</w:t>
      </w:r>
      <w:r w:rsidR="00197E16">
        <w:rPr>
          <w:rFonts w:ascii="Times New Roman" w:eastAsia="Times New Roman" w:hAnsi="Times New Roman" w:cs="Times New Roman"/>
          <w:sz w:val="28"/>
          <w:szCs w:val="24"/>
          <w:lang w:eastAsia="ru-RU"/>
        </w:rPr>
        <w:t xml:space="preserve">ьше уваги їхні дядьки та тітки (Дольник, </w:t>
      </w:r>
      <w:r w:rsidR="00197E16" w:rsidRPr="00901786">
        <w:rPr>
          <w:rFonts w:ascii="Times New Roman" w:eastAsia="Times New Roman" w:hAnsi="Times New Roman" w:cs="Times New Roman"/>
          <w:sz w:val="28"/>
          <w:szCs w:val="24"/>
          <w:lang w:eastAsia="ru-RU"/>
        </w:rPr>
        <w:t>1</w:t>
      </w:r>
      <w:r w:rsidR="00197E16">
        <w:rPr>
          <w:rFonts w:ascii="Times New Roman" w:eastAsia="Times New Roman" w:hAnsi="Times New Roman" w:cs="Times New Roman"/>
          <w:sz w:val="28"/>
          <w:szCs w:val="24"/>
          <w:lang w:eastAsia="ru-RU"/>
        </w:rPr>
        <w:t>994)</w:t>
      </w:r>
      <w:r w:rsidRPr="00901786">
        <w:rPr>
          <w:rFonts w:ascii="Times New Roman" w:eastAsia="Times New Roman" w:hAnsi="Times New Roman" w:cs="Times New Roman"/>
          <w:sz w:val="28"/>
          <w:szCs w:val="24"/>
          <w:lang w:eastAsia="ru-RU"/>
        </w:rPr>
        <w:t>.</w:t>
      </w:r>
    </w:p>
    <w:p w14:paraId="311F6D7A" w14:textId="77777777" w:rsidR="00901786" w:rsidRPr="00901786" w:rsidRDefault="00901786" w:rsidP="00901786">
      <w:pPr>
        <w:tabs>
          <w:tab w:val="left" w:pos="3840"/>
        </w:tabs>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У деяких архаїчних племенах, що збереглися, діти 7–8 років вже починають жити окремо, а значить, змушені шукати способи захисту </w:t>
      </w:r>
      <w:r w:rsidR="00A757B4">
        <w:rPr>
          <w:rFonts w:ascii="Times New Roman" w:eastAsia="Times New Roman" w:hAnsi="Times New Roman" w:cs="Times New Roman"/>
          <w:sz w:val="28"/>
          <w:szCs w:val="24"/>
          <w:lang w:eastAsia="ru-RU"/>
        </w:rPr>
        <w:t>та забезпечення себе ресурсами (Кон, 2010;</w:t>
      </w:r>
      <w:r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Кон, 1988)</w:t>
      </w:r>
      <w:r w:rsidRPr="00901786">
        <w:rPr>
          <w:rFonts w:ascii="Times New Roman" w:eastAsia="Times New Roman" w:hAnsi="Times New Roman" w:cs="Times New Roman"/>
          <w:sz w:val="28"/>
          <w:szCs w:val="24"/>
          <w:lang w:eastAsia="ru-RU"/>
        </w:rPr>
        <w:t>.</w:t>
      </w:r>
    </w:p>
    <w:p w14:paraId="1DB7B5EB" w14:textId="77777777" w:rsidR="00901786" w:rsidRPr="00901786" w:rsidRDefault="00901786" w:rsidP="00901786">
      <w:pPr>
        <w:tabs>
          <w:tab w:val="left" w:pos="3840"/>
        </w:tabs>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Страхи, боязкість темряви, ночі у цей період, можливо, також пов’язані з неминучим та повторюваним протягом еволюції гомінід зниженням батьківської опіки відносно підрослих дітей, тому що у давньому небезпечному середовищі зменшення батьківської турботи тягнуло за собою більшу вразливість дитини перед зовнішніми загрозами.</w:t>
      </w:r>
    </w:p>
    <w:p w14:paraId="2BCAAE9F" w14:textId="77777777" w:rsidR="00901786" w:rsidRPr="00901786" w:rsidRDefault="00901786" w:rsidP="00901786">
      <w:pPr>
        <w:tabs>
          <w:tab w:val="left" w:pos="3840"/>
        </w:tabs>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Ще одна високо універсальна криза онтогенезу – пубертатний вік – характеризується значними психологічними і морфо-фізіологічними перебудовами. Підлітки стають грубими та нетерпимими до думки старших, орієнтуються на погляди ровесників, на цінності молодіжної субкультури</w:t>
      </w:r>
      <w:r w:rsidR="00A757B4">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lastRenderedPageBreak/>
        <w:t>здійснюють ризиковані вчинки (Абрамова, 2000;</w:t>
      </w:r>
      <w:r w:rsidRPr="00901786">
        <w:rPr>
          <w:rFonts w:ascii="Times New Roman" w:eastAsia="Times New Roman" w:hAnsi="Times New Roman" w:cs="Times New Roman"/>
          <w:sz w:val="28"/>
          <w:szCs w:val="24"/>
          <w:lang w:eastAsia="ru-RU"/>
        </w:rPr>
        <w:t xml:space="preserve"> </w:t>
      </w:r>
      <w:r w:rsidR="00A757B4" w:rsidRPr="004354C0">
        <w:rPr>
          <w:rFonts w:ascii="Times New Roman" w:eastAsia="Times New Roman" w:hAnsi="Times New Roman" w:cs="Times New Roman"/>
          <w:sz w:val="28"/>
          <w:szCs w:val="28"/>
          <w:lang w:eastAsia="ru-RU"/>
        </w:rPr>
        <w:t>Психология развития</w:t>
      </w:r>
      <w:r w:rsidR="00A757B4">
        <w:rPr>
          <w:rFonts w:ascii="Times New Roman" w:eastAsia="Times New Roman" w:hAnsi="Times New Roman" w:cs="Times New Roman"/>
          <w:sz w:val="28"/>
          <w:szCs w:val="28"/>
          <w:lang w:eastAsia="ru-RU"/>
        </w:rPr>
        <w:t>, 2001)</w:t>
      </w:r>
      <w:r w:rsidRPr="00901786">
        <w:rPr>
          <w:rFonts w:ascii="Times New Roman" w:eastAsia="Times New Roman" w:hAnsi="Times New Roman" w:cs="Times New Roman"/>
          <w:sz w:val="28"/>
          <w:szCs w:val="24"/>
          <w:lang w:eastAsia="ru-RU"/>
        </w:rPr>
        <w:t>. Порівняльна психологія й етологія підтверджують, що подібна поведінка спостерігається і у шимпанзе. Все більш часті сутички зі старшими врешті-решт приводять до того, що молоді шимпанзе залишають родину та приєднуються до молодіжних угруповань. Біологічний смисл цієї поведінки полягає в такому: 1) батьки спрямовують ресурси на молодших та потребуючих більшої турботи дитинча</w:t>
      </w:r>
      <w:r w:rsidR="00C14AA6" w:rsidRPr="00C14AA6">
        <w:rPr>
          <w:rFonts w:ascii="Times New Roman" w:eastAsia="Times New Roman" w:hAnsi="Times New Roman" w:cs="Times New Roman"/>
          <w:sz w:val="28"/>
          <w:szCs w:val="24"/>
          <w:lang w:eastAsia="ru-RU"/>
        </w:rPr>
        <w:t>т</w:t>
      </w:r>
      <w:r w:rsidRPr="00901786">
        <w:rPr>
          <w:rFonts w:ascii="Times New Roman" w:eastAsia="Times New Roman" w:hAnsi="Times New Roman" w:cs="Times New Roman"/>
          <w:sz w:val="28"/>
          <w:szCs w:val="24"/>
          <w:lang w:eastAsia="ru-RU"/>
        </w:rPr>
        <w:t>, 2) підлітки набувають новий соціальний статус і стають більш активними та повноцінними членами спільноти. Фактично такий патерн вмикається на рубежі дитинства і зрілості та є ме</w:t>
      </w:r>
      <w:r w:rsidR="00A757B4">
        <w:rPr>
          <w:rFonts w:ascii="Times New Roman" w:eastAsia="Times New Roman" w:hAnsi="Times New Roman" w:cs="Times New Roman"/>
          <w:sz w:val="28"/>
          <w:szCs w:val="24"/>
          <w:lang w:eastAsia="ru-RU"/>
        </w:rPr>
        <w:t>ханізмом відділення від родини (Гудолл, 1992;</w:t>
      </w:r>
      <w:r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Дольник, 1994)</w:t>
      </w:r>
      <w:r w:rsidRPr="00901786">
        <w:rPr>
          <w:rFonts w:ascii="Times New Roman" w:eastAsia="Times New Roman" w:hAnsi="Times New Roman" w:cs="Times New Roman"/>
          <w:sz w:val="28"/>
          <w:szCs w:val="24"/>
          <w:lang w:eastAsia="ru-RU"/>
        </w:rPr>
        <w:t xml:space="preserve">. В різних людських культурах існували свої методи виходу з даної ситуації. Використовувались обряди ініціації для переводу підлітка в інший соціальний статус </w:t>
      </w:r>
      <w:r w:rsidR="00A757B4">
        <w:rPr>
          <w:rFonts w:ascii="Times New Roman" w:eastAsia="Times New Roman" w:hAnsi="Times New Roman" w:cs="Times New Roman"/>
          <w:sz w:val="28"/>
          <w:szCs w:val="24"/>
          <w:lang w:eastAsia="ru-RU"/>
        </w:rPr>
        <w:t>(Артемова, 1992;</w:t>
      </w:r>
      <w:r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Геннеп, 1999;</w:t>
      </w:r>
      <w:r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Кле, 1991;</w:t>
      </w:r>
      <w:r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Кон, 2010;</w:t>
      </w:r>
      <w:r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Кон, 1998)</w:t>
      </w:r>
      <w:r w:rsidRPr="00901786">
        <w:rPr>
          <w:rFonts w:ascii="Times New Roman" w:eastAsia="Times New Roman" w:hAnsi="Times New Roman" w:cs="Times New Roman"/>
          <w:sz w:val="28"/>
          <w:szCs w:val="24"/>
          <w:lang w:eastAsia="ru-RU"/>
        </w:rPr>
        <w:t xml:space="preserve">. У сучасних традиційних суспільствах </w:t>
      </w:r>
      <w:r w:rsidR="00C14AA6">
        <w:rPr>
          <w:rFonts w:ascii="Times New Roman" w:eastAsia="Times New Roman" w:hAnsi="Times New Roman" w:cs="Times New Roman"/>
          <w:sz w:val="28"/>
          <w:szCs w:val="24"/>
          <w:lang w:eastAsia="ru-RU"/>
        </w:rPr>
        <w:t>мисливців</w:t>
      </w:r>
      <w:r w:rsidRPr="00901786">
        <w:rPr>
          <w:rFonts w:ascii="Times New Roman" w:eastAsia="Times New Roman" w:hAnsi="Times New Roman" w:cs="Times New Roman"/>
          <w:sz w:val="28"/>
          <w:szCs w:val="24"/>
          <w:lang w:eastAsia="ru-RU"/>
        </w:rPr>
        <w:t xml:space="preserve">-збирачів практикується раннє залучання дітей до суспільно-корисної праці </w:t>
      </w:r>
      <w:r w:rsidR="00A757B4">
        <w:rPr>
          <w:rFonts w:ascii="Times New Roman" w:eastAsia="Times New Roman" w:hAnsi="Times New Roman" w:cs="Times New Roman"/>
          <w:sz w:val="28"/>
          <w:szCs w:val="24"/>
          <w:lang w:eastAsia="ru-RU"/>
        </w:rPr>
        <w:t>(Артемова, 1992;</w:t>
      </w:r>
      <w:r w:rsidR="00A757B4"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Артемова, Бутовская, 2000;</w:t>
      </w:r>
      <w:r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Кон, 2010;</w:t>
      </w:r>
      <w:r w:rsidR="00A757B4" w:rsidRPr="00901786">
        <w:rPr>
          <w:rFonts w:ascii="Times New Roman" w:eastAsia="Times New Roman" w:hAnsi="Times New Roman" w:cs="Times New Roman"/>
          <w:sz w:val="28"/>
          <w:szCs w:val="24"/>
          <w:lang w:eastAsia="ru-RU"/>
        </w:rPr>
        <w:t xml:space="preserve"> </w:t>
      </w:r>
      <w:r w:rsidR="00A757B4">
        <w:rPr>
          <w:rFonts w:ascii="Times New Roman" w:eastAsia="Times New Roman" w:hAnsi="Times New Roman" w:cs="Times New Roman"/>
          <w:sz w:val="28"/>
          <w:szCs w:val="24"/>
          <w:lang w:eastAsia="ru-RU"/>
        </w:rPr>
        <w:t>Кон, 1998; Мид, 1998)</w:t>
      </w:r>
      <w:r w:rsidRPr="00901786">
        <w:rPr>
          <w:rFonts w:ascii="Times New Roman" w:eastAsia="Times New Roman" w:hAnsi="Times New Roman" w:cs="Times New Roman"/>
          <w:sz w:val="28"/>
          <w:szCs w:val="24"/>
          <w:lang w:eastAsia="ru-RU"/>
        </w:rPr>
        <w:t>. У періоди Середньовіччя та аж до XIX століття широко використовувалась передача дітей після 10 років на виховання в інші дома та родини (соціальний інститут фрейлін та пажів), до монастирів, шкіл-інтернатів, військови</w:t>
      </w:r>
      <w:r w:rsidR="00A757B4">
        <w:rPr>
          <w:rFonts w:ascii="Times New Roman" w:eastAsia="Times New Roman" w:hAnsi="Times New Roman" w:cs="Times New Roman"/>
          <w:sz w:val="28"/>
          <w:szCs w:val="24"/>
          <w:lang w:eastAsia="ru-RU"/>
        </w:rPr>
        <w:t>х училищ, у підмайстри і т. п. (Арьес, 1999; Бутинов, 1992;</w:t>
      </w:r>
      <w:r w:rsidRPr="00901786">
        <w:rPr>
          <w:rFonts w:ascii="Times New Roman" w:eastAsia="Times New Roman" w:hAnsi="Times New Roman" w:cs="Times New Roman"/>
          <w:sz w:val="28"/>
          <w:szCs w:val="24"/>
          <w:lang w:eastAsia="ru-RU"/>
        </w:rPr>
        <w:t xml:space="preserve"> </w:t>
      </w:r>
      <w:r w:rsidR="00843FDC">
        <w:rPr>
          <w:rFonts w:ascii="Times New Roman" w:eastAsia="Times New Roman" w:hAnsi="Times New Roman" w:cs="Times New Roman"/>
          <w:sz w:val="28"/>
          <w:szCs w:val="24"/>
          <w:lang w:eastAsia="ru-RU"/>
        </w:rPr>
        <w:t>Демоз, 2000)</w:t>
      </w:r>
      <w:r w:rsidRPr="00901786">
        <w:rPr>
          <w:rFonts w:ascii="Times New Roman" w:eastAsia="Times New Roman" w:hAnsi="Times New Roman" w:cs="Times New Roman"/>
          <w:sz w:val="28"/>
          <w:szCs w:val="24"/>
          <w:lang w:eastAsia="ru-RU"/>
        </w:rPr>
        <w:t>.</w:t>
      </w:r>
    </w:p>
    <w:p w14:paraId="1999D0B9" w14:textId="77777777" w:rsidR="00901786" w:rsidRPr="00901786" w:rsidRDefault="00901786" w:rsidP="00901786">
      <w:pPr>
        <w:tabs>
          <w:tab w:val="left" w:pos="3840"/>
        </w:tabs>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У теперішній час більш складний світ не дозволяє відпустити з під опіки сім’ї дітей раніше ніж у 18 років. Відбулося значне подовження періоду дитинства, пов’язане з необхідністю тривалого навчання. До того ж регулювання народжуваності та зменшення кількості дітей в родині підвищують цінність окремої, особливо єдиної дитини. Деякою формою плавного </w:t>
      </w:r>
      <w:r w:rsidR="00111859">
        <w:rPr>
          <w:rFonts w:ascii="Times New Roman" w:eastAsia="Times New Roman" w:hAnsi="Times New Roman" w:cs="Times New Roman"/>
          <w:sz w:val="28"/>
          <w:szCs w:val="24"/>
          <w:lang w:eastAsia="ru-RU"/>
        </w:rPr>
        <w:t>розв’язання</w:t>
      </w:r>
      <w:r w:rsidRPr="00901786">
        <w:rPr>
          <w:rFonts w:ascii="Times New Roman" w:eastAsia="Times New Roman" w:hAnsi="Times New Roman" w:cs="Times New Roman"/>
          <w:sz w:val="28"/>
          <w:szCs w:val="24"/>
          <w:lang w:eastAsia="ru-RU"/>
        </w:rPr>
        <w:t xml:space="preserve"> цієї кризи, можливо, є сучасна традиція відправки підлітків до оздоровчих та спортивних таборів, участь у турпоходах та експедиціях, скаутський рух у західних країнах. З іншого боку, в сучасному світі спостерігається «розхитування» даної адаптації, тому що вона перестала </w:t>
      </w:r>
      <w:r w:rsidRPr="00901786">
        <w:rPr>
          <w:rFonts w:ascii="Times New Roman" w:eastAsia="Times New Roman" w:hAnsi="Times New Roman" w:cs="Times New Roman"/>
          <w:sz w:val="28"/>
          <w:szCs w:val="24"/>
          <w:lang w:eastAsia="ru-RU"/>
        </w:rPr>
        <w:lastRenderedPageBreak/>
        <w:t xml:space="preserve">підтримуватися відбором, і різні підлітки в пубертатному періоді виявляють різний ступень негативізму та конфліктності. </w:t>
      </w:r>
    </w:p>
    <w:p w14:paraId="5146B657" w14:textId="051FBE90" w:rsidR="00901786" w:rsidRPr="00901786" w:rsidRDefault="00111859" w:rsidP="00901786">
      <w:pPr>
        <w:tabs>
          <w:tab w:val="left" w:pos="3840"/>
        </w:tabs>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i/>
          <w:sz w:val="28"/>
          <w:szCs w:val="24"/>
          <w:lang w:eastAsia="ru-RU"/>
        </w:rPr>
        <w:t>Еволюційно-психологічні пояснення с</w:t>
      </w:r>
      <w:r w:rsidR="00901786" w:rsidRPr="00901786">
        <w:rPr>
          <w:rFonts w:ascii="Times New Roman" w:eastAsia="Times New Roman" w:hAnsi="Times New Roman" w:cs="Times New Roman"/>
          <w:i/>
          <w:sz w:val="28"/>
          <w:szCs w:val="24"/>
          <w:lang w:eastAsia="ru-RU"/>
        </w:rPr>
        <w:t>оціальн</w:t>
      </w:r>
      <w:r>
        <w:rPr>
          <w:rFonts w:ascii="Times New Roman" w:eastAsia="Times New Roman" w:hAnsi="Times New Roman" w:cs="Times New Roman"/>
          <w:i/>
          <w:sz w:val="28"/>
          <w:szCs w:val="24"/>
          <w:lang w:eastAsia="ru-RU"/>
        </w:rPr>
        <w:t>их феноменів</w:t>
      </w:r>
      <w:r w:rsidR="00230950">
        <w:rPr>
          <w:rFonts w:ascii="Times New Roman" w:eastAsia="Times New Roman" w:hAnsi="Times New Roman" w:cs="Times New Roman"/>
          <w:i/>
          <w:sz w:val="28"/>
          <w:szCs w:val="24"/>
          <w:lang w:val="ru-RU" w:eastAsia="ru-RU"/>
        </w:rPr>
        <w:t xml:space="preserve">. </w:t>
      </w:r>
      <w:r w:rsidR="00901786" w:rsidRPr="00901786">
        <w:rPr>
          <w:rFonts w:ascii="Times New Roman" w:eastAsia="Times New Roman" w:hAnsi="Times New Roman" w:cs="Times New Roman"/>
          <w:sz w:val="28"/>
          <w:szCs w:val="24"/>
          <w:lang w:eastAsia="ru-RU"/>
        </w:rPr>
        <w:t xml:space="preserve">Еволюційний ракурс стимулює пояснення або дозволяє висувати гіпотези, які потенційно можуть бути перевірені, у тих випадках, коли психологи, що не </w:t>
      </w:r>
      <w:r>
        <w:rPr>
          <w:rFonts w:ascii="Times New Roman" w:eastAsia="Times New Roman" w:hAnsi="Times New Roman" w:cs="Times New Roman"/>
          <w:sz w:val="28"/>
          <w:szCs w:val="24"/>
          <w:lang w:eastAsia="ru-RU"/>
        </w:rPr>
        <w:t>використовують</w:t>
      </w:r>
      <w:r w:rsidR="00901786" w:rsidRPr="00901786">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eastAsia="ru-RU"/>
        </w:rPr>
        <w:t>й</w:t>
      </w:r>
      <w:r w:rsidR="00901786" w:rsidRPr="00901786">
        <w:rPr>
          <w:rFonts w:ascii="Times New Roman" w:eastAsia="Times New Roman" w:hAnsi="Times New Roman" w:cs="Times New Roman"/>
          <w:sz w:val="28"/>
          <w:szCs w:val="24"/>
          <w:lang w:eastAsia="ru-RU"/>
        </w:rPr>
        <w:t>ого, фактично «визнають поразку», що, наприклад, стосується феномену соціально-психологічного зараження. У підручнику з соціальної психології написано: «Ніякий зріст самосвідомості не відмінить таких масових форм психічного зараження, як, наприклад, «підтримка вболівальників» на стадіонах під час спортивних змагань і т. п. Соціальна психологія має великий борг перед суспільством в плані вивчення цієї проблеми – тут поки що існують лише окремі описи та спостереження, але, по суті відс</w:t>
      </w:r>
      <w:r w:rsidR="000229BC">
        <w:rPr>
          <w:rFonts w:ascii="Times New Roman" w:eastAsia="Times New Roman" w:hAnsi="Times New Roman" w:cs="Times New Roman"/>
          <w:sz w:val="28"/>
          <w:szCs w:val="24"/>
          <w:lang w:eastAsia="ru-RU"/>
        </w:rPr>
        <w:t>утні обґрунтовані дослідження» (Коваленко</w:t>
      </w:r>
      <w:r w:rsidR="00901786" w:rsidRPr="00901786">
        <w:rPr>
          <w:rFonts w:ascii="Times New Roman" w:eastAsia="Times New Roman" w:hAnsi="Times New Roman" w:cs="Times New Roman"/>
          <w:sz w:val="28"/>
          <w:szCs w:val="24"/>
          <w:lang w:eastAsia="ru-RU"/>
        </w:rPr>
        <w:t>,</w:t>
      </w:r>
      <w:r w:rsidR="00FD38C1" w:rsidRPr="00FD38C1">
        <w:rPr>
          <w:rFonts w:ascii="Times New Roman" w:eastAsia="Times New Roman" w:hAnsi="Times New Roman" w:cs="Times New Roman"/>
          <w:sz w:val="28"/>
          <w:szCs w:val="28"/>
          <w:lang w:eastAsia="ru-RU"/>
        </w:rPr>
        <w:t xml:space="preserve"> </w:t>
      </w:r>
      <w:r w:rsidR="00FD38C1" w:rsidRPr="000229BC">
        <w:rPr>
          <w:rFonts w:ascii="Times New Roman" w:eastAsia="Times New Roman" w:hAnsi="Times New Roman" w:cs="Times New Roman"/>
          <w:sz w:val="28"/>
          <w:szCs w:val="28"/>
          <w:lang w:eastAsia="ru-RU"/>
        </w:rPr>
        <w:t>&amp;</w:t>
      </w:r>
      <w:r w:rsidR="00FD38C1">
        <w:rPr>
          <w:rFonts w:ascii="Times New Roman" w:eastAsia="Times New Roman" w:hAnsi="Times New Roman" w:cs="Times New Roman"/>
          <w:sz w:val="28"/>
          <w:szCs w:val="28"/>
          <w:lang w:eastAsia="ru-RU"/>
        </w:rPr>
        <w:t xml:space="preserve"> Корнєв,</w:t>
      </w:r>
      <w:r w:rsidR="00901786" w:rsidRPr="00901786">
        <w:rPr>
          <w:rFonts w:ascii="Times New Roman" w:eastAsia="Times New Roman" w:hAnsi="Times New Roman" w:cs="Times New Roman"/>
          <w:sz w:val="28"/>
          <w:szCs w:val="24"/>
          <w:lang w:eastAsia="ru-RU"/>
        </w:rPr>
        <w:t xml:space="preserve"> </w:t>
      </w:r>
      <w:r w:rsidR="00EA2056">
        <w:rPr>
          <w:rFonts w:ascii="Times New Roman" w:eastAsia="Times New Roman" w:hAnsi="Times New Roman" w:cs="Times New Roman"/>
          <w:sz w:val="28"/>
          <w:szCs w:val="24"/>
          <w:lang w:eastAsia="ru-RU"/>
        </w:rPr>
        <w:t xml:space="preserve">2006, </w:t>
      </w:r>
      <w:r w:rsidR="00901786" w:rsidRPr="00901786">
        <w:rPr>
          <w:rFonts w:ascii="Times New Roman" w:eastAsia="Times New Roman" w:hAnsi="Times New Roman" w:cs="Times New Roman"/>
          <w:sz w:val="28"/>
          <w:szCs w:val="24"/>
          <w:lang w:eastAsia="ru-RU"/>
        </w:rPr>
        <w:t>с. 142</w:t>
      </w:r>
      <w:r w:rsidR="000229BC">
        <w:rPr>
          <w:rFonts w:ascii="Times New Roman" w:eastAsia="Times New Roman" w:hAnsi="Times New Roman" w:cs="Times New Roman"/>
          <w:sz w:val="28"/>
          <w:szCs w:val="24"/>
          <w:lang w:eastAsia="ru-RU"/>
        </w:rPr>
        <w:t>)</w:t>
      </w:r>
      <w:r w:rsidR="00901786" w:rsidRPr="00901786">
        <w:rPr>
          <w:rFonts w:ascii="Times New Roman" w:eastAsia="Times New Roman" w:hAnsi="Times New Roman" w:cs="Times New Roman"/>
          <w:sz w:val="28"/>
          <w:szCs w:val="24"/>
          <w:lang w:eastAsia="ru-RU"/>
        </w:rPr>
        <w:t xml:space="preserve">. Однак, якщо подивитися на природу зараження в еволюційному ключі, то стає зрозумілим, що вловлювання емоційного настрою інших членів групи, які випускають сигнали тривоги, до того, як погроза безпосередньо торкнеться даного особня, могло б надати йому життєво важливі миті на підготовку, тобто мобілізацію організму для боротьби-втечі, і тому це могло закріпитися природним відбором. Так само можна пояснити сучасне панічне скуплення продуктів у разі появи чуток про можливий дефіцит – ті, хто в давні часи не турбувався про голод, що насувається, навряд чи передали би свої гени нащадкам. </w:t>
      </w:r>
    </w:p>
    <w:p w14:paraId="20CE0A83" w14:textId="77777777" w:rsidR="00901786" w:rsidRPr="00901786" w:rsidRDefault="00901786" w:rsidP="00901786">
      <w:pPr>
        <w:spacing w:after="0" w:line="360" w:lineRule="auto"/>
        <w:ind w:firstLine="720"/>
        <w:jc w:val="both"/>
        <w:rPr>
          <w:rFonts w:ascii="Times New Roman" w:eastAsia="Times New Roman" w:hAnsi="Times New Roman" w:cs="Times New Roman"/>
          <w:strike/>
          <w:sz w:val="28"/>
          <w:szCs w:val="24"/>
          <w:lang w:eastAsia="ru-RU"/>
        </w:rPr>
      </w:pPr>
      <w:r w:rsidRPr="00901786">
        <w:rPr>
          <w:rFonts w:ascii="Times New Roman" w:eastAsia="Times New Roman" w:hAnsi="Times New Roman" w:cs="Times New Roman"/>
          <w:sz w:val="28"/>
          <w:szCs w:val="24"/>
          <w:lang w:eastAsia="ru-RU"/>
        </w:rPr>
        <w:t xml:space="preserve">Щодо поведінки спортивних вболівальників, психологи еволюційної орієнтації вважають, що вона не просто деструктивна та ірраціональна, але має під собою певні успадковані корені. Широка цікавість до спортивних змагань, особливо якщо йдеться про командні види спорту, є сучасною трансформацією давнього інтересу до міжплемінних сутичок </w:t>
      </w:r>
      <w:r w:rsidR="000229BC">
        <w:rPr>
          <w:rFonts w:ascii="Times New Roman" w:eastAsia="Times New Roman" w:hAnsi="Times New Roman" w:cs="Times New Roman"/>
          <w:sz w:val="28"/>
          <w:szCs w:val="24"/>
          <w:lang w:eastAsia="ru-RU"/>
        </w:rPr>
        <w:t>(</w:t>
      </w:r>
      <w:r w:rsidR="000229BC" w:rsidRPr="004354C0">
        <w:rPr>
          <w:rFonts w:ascii="Times New Roman" w:eastAsia="Times New Roman" w:hAnsi="Times New Roman" w:cs="Times New Roman"/>
          <w:sz w:val="28"/>
          <w:szCs w:val="28"/>
          <w:lang w:eastAsia="ru-RU"/>
        </w:rPr>
        <w:t>Бутовская, Феденок</w:t>
      </w:r>
      <w:r w:rsidR="000229BC">
        <w:rPr>
          <w:rFonts w:ascii="Times New Roman" w:eastAsia="Times New Roman" w:hAnsi="Times New Roman" w:cs="Times New Roman"/>
          <w:sz w:val="28"/>
          <w:szCs w:val="28"/>
          <w:lang w:eastAsia="ru-RU"/>
        </w:rPr>
        <w:t xml:space="preserve"> </w:t>
      </w:r>
      <w:r w:rsidR="000229BC" w:rsidRPr="000229BC">
        <w:rPr>
          <w:rFonts w:ascii="Times New Roman" w:eastAsia="Times New Roman" w:hAnsi="Times New Roman" w:cs="Times New Roman"/>
          <w:sz w:val="28"/>
          <w:szCs w:val="28"/>
          <w:lang w:eastAsia="ru-RU"/>
        </w:rPr>
        <w:t>&amp;</w:t>
      </w:r>
      <w:r w:rsidR="000229BC">
        <w:rPr>
          <w:rFonts w:ascii="Times New Roman" w:eastAsia="Times New Roman" w:hAnsi="Times New Roman" w:cs="Times New Roman"/>
          <w:sz w:val="28"/>
          <w:szCs w:val="28"/>
          <w:lang w:eastAsia="ru-RU"/>
        </w:rPr>
        <w:t xml:space="preserve"> </w:t>
      </w:r>
      <w:r w:rsidR="000229BC" w:rsidRPr="004354C0">
        <w:rPr>
          <w:rFonts w:ascii="Times New Roman" w:eastAsia="Times New Roman" w:hAnsi="Times New Roman" w:cs="Times New Roman"/>
          <w:sz w:val="28"/>
          <w:szCs w:val="28"/>
          <w:lang w:eastAsia="ru-RU"/>
        </w:rPr>
        <w:t>Буркова</w:t>
      </w:r>
      <w:r w:rsidRPr="00901786">
        <w:rPr>
          <w:rFonts w:ascii="Times New Roman" w:eastAsia="Times New Roman" w:hAnsi="Times New Roman" w:cs="Times New Roman"/>
          <w:sz w:val="28"/>
          <w:szCs w:val="24"/>
          <w:lang w:eastAsia="ru-RU"/>
        </w:rPr>
        <w:t>,</w:t>
      </w:r>
      <w:r w:rsidR="000229BC">
        <w:rPr>
          <w:rFonts w:ascii="Times New Roman" w:eastAsia="Times New Roman" w:hAnsi="Times New Roman" w:cs="Times New Roman"/>
          <w:sz w:val="28"/>
          <w:szCs w:val="24"/>
          <w:lang w:eastAsia="ru-RU"/>
        </w:rPr>
        <w:t xml:space="preserve"> 2007;</w:t>
      </w:r>
      <w:r w:rsidRPr="00901786">
        <w:rPr>
          <w:rFonts w:ascii="Times New Roman" w:eastAsia="Times New Roman" w:hAnsi="Times New Roman" w:cs="Times New Roman"/>
          <w:sz w:val="28"/>
          <w:szCs w:val="24"/>
          <w:lang w:eastAsia="ru-RU"/>
        </w:rPr>
        <w:t xml:space="preserve"> </w:t>
      </w:r>
      <w:r w:rsidR="000229BC">
        <w:rPr>
          <w:rFonts w:ascii="Times New Roman" w:eastAsia="Times New Roman" w:hAnsi="Times New Roman" w:cs="Times New Roman"/>
          <w:sz w:val="28"/>
          <w:szCs w:val="24"/>
          <w:lang w:eastAsia="ru-RU"/>
        </w:rPr>
        <w:t>Бутовская</w:t>
      </w:r>
      <w:r w:rsidRPr="00901786">
        <w:rPr>
          <w:rFonts w:ascii="Times New Roman" w:eastAsia="Times New Roman" w:hAnsi="Times New Roman" w:cs="Times New Roman"/>
          <w:sz w:val="28"/>
          <w:szCs w:val="24"/>
          <w:lang w:eastAsia="ru-RU"/>
        </w:rPr>
        <w:t>,</w:t>
      </w:r>
      <w:r w:rsidR="000229BC">
        <w:rPr>
          <w:rFonts w:ascii="Times New Roman" w:eastAsia="Times New Roman" w:hAnsi="Times New Roman" w:cs="Times New Roman"/>
          <w:sz w:val="28"/>
          <w:szCs w:val="24"/>
          <w:lang w:eastAsia="ru-RU"/>
        </w:rPr>
        <w:t xml:space="preserve"> 2004;</w:t>
      </w:r>
      <w:r w:rsidRPr="00901786">
        <w:rPr>
          <w:rFonts w:ascii="Times New Roman" w:eastAsia="Times New Roman" w:hAnsi="Times New Roman" w:cs="Times New Roman"/>
          <w:sz w:val="28"/>
          <w:szCs w:val="24"/>
          <w:lang w:eastAsia="ru-RU"/>
        </w:rPr>
        <w:t xml:space="preserve"> </w:t>
      </w:r>
      <w:r w:rsidR="000229BC">
        <w:rPr>
          <w:rFonts w:ascii="Times New Roman" w:eastAsia="Times New Roman" w:hAnsi="Times New Roman" w:cs="Times New Roman"/>
          <w:sz w:val="28"/>
          <w:szCs w:val="24"/>
          <w:lang w:eastAsia="ru-RU"/>
        </w:rPr>
        <w:t xml:space="preserve">Дольник, 1994; Лоренц, 1994; Палмер </w:t>
      </w:r>
      <w:r w:rsidR="000229BC" w:rsidRPr="000229BC">
        <w:rPr>
          <w:rFonts w:ascii="Times New Roman" w:eastAsia="Times New Roman" w:hAnsi="Times New Roman" w:cs="Times New Roman"/>
          <w:sz w:val="28"/>
          <w:szCs w:val="28"/>
          <w:lang w:eastAsia="ru-RU"/>
        </w:rPr>
        <w:t>&amp;</w:t>
      </w:r>
      <w:r w:rsidR="000229BC">
        <w:rPr>
          <w:rFonts w:ascii="Times New Roman" w:eastAsia="Times New Roman" w:hAnsi="Times New Roman" w:cs="Times New Roman"/>
          <w:sz w:val="28"/>
          <w:szCs w:val="24"/>
          <w:lang w:eastAsia="ru-RU"/>
        </w:rPr>
        <w:t xml:space="preserve"> Палмер, 2003;</w:t>
      </w:r>
      <w:r w:rsidRPr="00901786">
        <w:rPr>
          <w:rFonts w:ascii="Times New Roman" w:eastAsia="Times New Roman" w:hAnsi="Times New Roman" w:cs="Times New Roman"/>
          <w:sz w:val="28"/>
          <w:szCs w:val="24"/>
          <w:lang w:eastAsia="ru-RU"/>
        </w:rPr>
        <w:t xml:space="preserve"> </w:t>
      </w:r>
      <w:r w:rsidR="000229BC" w:rsidRPr="004354C0">
        <w:rPr>
          <w:rFonts w:ascii="Times New Roman" w:eastAsia="Times New Roman" w:hAnsi="Times New Roman" w:cs="Times New Roman"/>
          <w:sz w:val="28"/>
          <w:szCs w:val="28"/>
          <w:lang w:eastAsia="ru-RU"/>
        </w:rPr>
        <w:t>Этология.ру</w:t>
      </w:r>
      <w:r w:rsidR="000229BC">
        <w:rPr>
          <w:rFonts w:ascii="Times New Roman" w:eastAsia="Times New Roman" w:hAnsi="Times New Roman" w:cs="Times New Roman"/>
          <w:sz w:val="28"/>
          <w:szCs w:val="28"/>
          <w:lang w:eastAsia="ru-RU"/>
        </w:rPr>
        <w:t>;</w:t>
      </w:r>
      <w:r w:rsidR="000229BC" w:rsidRPr="004354C0">
        <w:rPr>
          <w:rFonts w:ascii="Times New Roman" w:eastAsia="Times New Roman" w:hAnsi="Times New Roman" w:cs="Times New Roman"/>
          <w:sz w:val="28"/>
          <w:szCs w:val="28"/>
          <w:lang w:eastAsia="ru-RU"/>
        </w:rPr>
        <w:t xml:space="preserve"> Barkow, Cosmides</w:t>
      </w:r>
      <w:r w:rsidR="000229BC" w:rsidRPr="000229BC">
        <w:rPr>
          <w:rFonts w:ascii="Times New Roman" w:eastAsia="Times New Roman" w:hAnsi="Times New Roman" w:cs="Times New Roman"/>
          <w:sz w:val="28"/>
          <w:szCs w:val="28"/>
          <w:lang w:eastAsia="ru-RU"/>
        </w:rPr>
        <w:t xml:space="preserve"> &amp;</w:t>
      </w:r>
      <w:r w:rsidR="000229BC" w:rsidRPr="004354C0">
        <w:rPr>
          <w:rFonts w:ascii="Times New Roman" w:eastAsia="Times New Roman" w:hAnsi="Times New Roman" w:cs="Times New Roman"/>
          <w:sz w:val="28"/>
          <w:szCs w:val="28"/>
          <w:lang w:eastAsia="ru-RU"/>
        </w:rPr>
        <w:t xml:space="preserve"> Tooby</w:t>
      </w:r>
      <w:r w:rsidR="000229BC">
        <w:rPr>
          <w:rFonts w:ascii="Times New Roman" w:eastAsia="Times New Roman" w:hAnsi="Times New Roman" w:cs="Times New Roman"/>
          <w:sz w:val="28"/>
          <w:szCs w:val="28"/>
          <w:lang w:eastAsia="ru-RU"/>
        </w:rPr>
        <w:t>, 1992)</w:t>
      </w:r>
      <w:r w:rsidRPr="00901786">
        <w:rPr>
          <w:rFonts w:ascii="Times New Roman" w:eastAsia="Times New Roman" w:hAnsi="Times New Roman" w:cs="Times New Roman"/>
          <w:sz w:val="28"/>
          <w:szCs w:val="24"/>
          <w:lang w:eastAsia="ru-RU"/>
        </w:rPr>
        <w:t xml:space="preserve">. Тривожні новини у ЗМІ під час важливих чемпіонатів, ретельна підготовка правоохоронних органів у місцях </w:t>
      </w:r>
      <w:r w:rsidRPr="00901786">
        <w:rPr>
          <w:rFonts w:ascii="Times New Roman" w:eastAsia="Times New Roman" w:hAnsi="Times New Roman" w:cs="Times New Roman"/>
          <w:sz w:val="28"/>
          <w:szCs w:val="24"/>
          <w:lang w:eastAsia="ru-RU"/>
        </w:rPr>
        <w:lastRenderedPageBreak/>
        <w:t xml:space="preserve">проведення матчів спростовують ідею, що ці спортивні заходи носять для глядачів лише розважальний, пізнавальний і т. п. характер. Частіше за все поведінка глядачів на трибунах виходить за межі необразливої підтримки та виливається у бійки та вуличні заворушення. Вивчення поведінки футбольних фанатів </w:t>
      </w:r>
      <w:r w:rsidR="000229BC">
        <w:rPr>
          <w:rFonts w:ascii="Times New Roman" w:eastAsia="Times New Roman" w:hAnsi="Times New Roman" w:cs="Times New Roman"/>
          <w:sz w:val="28"/>
          <w:szCs w:val="24"/>
          <w:lang w:eastAsia="ru-RU"/>
        </w:rPr>
        <w:t>(</w:t>
      </w:r>
      <w:r w:rsidR="000229BC" w:rsidRPr="004354C0">
        <w:rPr>
          <w:rFonts w:ascii="Times New Roman" w:eastAsia="Times New Roman" w:hAnsi="Times New Roman" w:cs="Times New Roman"/>
          <w:sz w:val="28"/>
          <w:szCs w:val="28"/>
          <w:lang w:eastAsia="ru-RU"/>
        </w:rPr>
        <w:t>Adang</w:t>
      </w:r>
      <w:r w:rsidR="000229BC">
        <w:rPr>
          <w:rFonts w:ascii="Times New Roman" w:eastAsia="Times New Roman" w:hAnsi="Times New Roman" w:cs="Times New Roman"/>
          <w:sz w:val="28"/>
          <w:szCs w:val="28"/>
          <w:lang w:eastAsia="ru-RU"/>
        </w:rPr>
        <w:t xml:space="preserve">; </w:t>
      </w:r>
      <w:r w:rsidR="000229BC" w:rsidRPr="004354C0">
        <w:rPr>
          <w:rFonts w:ascii="Times New Roman" w:eastAsia="Times New Roman" w:hAnsi="Times New Roman" w:cs="Times New Roman"/>
          <w:sz w:val="28"/>
          <w:szCs w:val="28"/>
          <w:lang w:eastAsia="ru-RU"/>
        </w:rPr>
        <w:t>Adang</w:t>
      </w:r>
      <w:r w:rsidR="000229BC">
        <w:rPr>
          <w:rFonts w:ascii="Times New Roman" w:eastAsia="Times New Roman" w:hAnsi="Times New Roman" w:cs="Times New Roman"/>
          <w:sz w:val="28"/>
          <w:szCs w:val="28"/>
          <w:lang w:eastAsia="ru-RU"/>
        </w:rPr>
        <w:t>, 1999)</w:t>
      </w:r>
      <w:r w:rsidRPr="00901786">
        <w:rPr>
          <w:rFonts w:ascii="Times New Roman" w:eastAsia="Times New Roman" w:hAnsi="Times New Roman" w:cs="Times New Roman"/>
          <w:sz w:val="28"/>
          <w:szCs w:val="24"/>
          <w:lang w:eastAsia="ru-RU"/>
        </w:rPr>
        <w:t xml:space="preserve"> показало, що ворожість між прибічниками різних команд дуже схожа на військові дії. Оскільки війна – зайняття переважно чоловіче, серед вболівальників переважають представники чоловічої статі. Як правило, фанатів мало цікавить красивий футбол, для них принципова наявність загального кумира та загального ворога, розмежування на «своїх» та «чужих». Агресивність відносно вболівальників інших команд не є слідством надлишкового збудження у натовпі – підготовка до сутичок починається задовго до матчу. Усі дії плануються заздалегідь, здійснюється розвідка на місцевості, супротивник вистежується, призначаються місця для зустрічей з суперниками, робляться домовленості щодо припустимих видів зброї. Для маркування групової приналежності використовують спеціальні знаки – шарфи, значки, пов’язки. У фанатів з’являються чіткі лідери, які не беруть участь у «бойових» діях, але керують ними з безпечного місця через мобільні телефони. Конфронтація із зовнішнім ворогом стимулює дух внутрішньо групової солідарності та взаємний альтруїзм, а зрадники викликають загальну агресію та відразу. Таким чином, для «надто активних вболівальників» футбольні змагання стають </w:t>
      </w:r>
      <w:r w:rsidR="002D11B7">
        <w:rPr>
          <w:rFonts w:ascii="Times New Roman" w:eastAsia="Times New Roman" w:hAnsi="Times New Roman" w:cs="Times New Roman"/>
          <w:sz w:val="28"/>
          <w:szCs w:val="24"/>
          <w:lang w:eastAsia="ru-RU"/>
        </w:rPr>
        <w:t>сигналом</w:t>
      </w:r>
      <w:r w:rsidRPr="00901786">
        <w:rPr>
          <w:rFonts w:ascii="Times New Roman" w:eastAsia="Times New Roman" w:hAnsi="Times New Roman" w:cs="Times New Roman"/>
          <w:sz w:val="28"/>
          <w:szCs w:val="24"/>
          <w:lang w:eastAsia="ru-RU"/>
        </w:rPr>
        <w:t xml:space="preserve"> для реалізації давньої інстинктивної програми з консолідації групи, захисту своїх членів та території. </w:t>
      </w:r>
    </w:p>
    <w:p w14:paraId="1B761471"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Еволюційні психологи розкривають ще один аспект поведінки фанатичних шанувальників (а також шанувальниць) – любов до зірок шоу-бізнесу, кіно, спорту, лідерів політики, адже «харизма» – чергова </w:t>
      </w:r>
      <w:r w:rsidR="00B52786">
        <w:rPr>
          <w:rFonts w:ascii="Times New Roman" w:eastAsia="Times New Roman" w:hAnsi="Times New Roman" w:cs="Times New Roman"/>
          <w:sz w:val="28"/>
          <w:szCs w:val="24"/>
          <w:lang w:eastAsia="ru-RU"/>
        </w:rPr>
        <w:t xml:space="preserve">загадка соціальної психології. (Коваленко </w:t>
      </w:r>
      <w:r w:rsidR="00B52786" w:rsidRPr="000229BC">
        <w:rPr>
          <w:rFonts w:ascii="Times New Roman" w:eastAsia="Times New Roman" w:hAnsi="Times New Roman" w:cs="Times New Roman"/>
          <w:sz w:val="28"/>
          <w:szCs w:val="28"/>
          <w:lang w:eastAsia="ru-RU"/>
        </w:rPr>
        <w:t>&amp;</w:t>
      </w:r>
      <w:r w:rsidR="00B52786">
        <w:rPr>
          <w:rFonts w:ascii="Times New Roman" w:eastAsia="Times New Roman" w:hAnsi="Times New Roman" w:cs="Times New Roman"/>
          <w:sz w:val="28"/>
          <w:szCs w:val="28"/>
          <w:lang w:eastAsia="ru-RU"/>
        </w:rPr>
        <w:t xml:space="preserve"> Корнєв, 2006</w:t>
      </w:r>
      <w:r w:rsidR="00B52786">
        <w:rPr>
          <w:rFonts w:ascii="Times New Roman" w:eastAsia="Times New Roman" w:hAnsi="Times New Roman" w:cs="Times New Roman"/>
          <w:sz w:val="28"/>
          <w:szCs w:val="24"/>
          <w:lang w:eastAsia="ru-RU"/>
        </w:rPr>
        <w:t>, с. 276</w:t>
      </w:r>
      <w:r w:rsidRPr="00901786">
        <w:rPr>
          <w:rFonts w:ascii="Times New Roman" w:eastAsia="Times New Roman" w:hAnsi="Times New Roman" w:cs="Times New Roman"/>
          <w:sz w:val="28"/>
          <w:szCs w:val="24"/>
          <w:lang w:eastAsia="ru-RU"/>
        </w:rPr>
        <w:t xml:space="preserve">). Пошук зустрічей, автографів, колекціонування фотографій, речей, переслідування «зірок» пояснюється в межах еволюційної психології прагненням отримати кращі гени: «зірки» та суспільні лідери уособлюють для інших членів популяції найбільш якісний генофонд, гени успішності, які є цінними для власного потомства. </w:t>
      </w:r>
      <w:r w:rsidRPr="00901786">
        <w:rPr>
          <w:rFonts w:ascii="Times New Roman" w:eastAsia="Times New Roman" w:hAnsi="Times New Roman" w:cs="Times New Roman"/>
          <w:sz w:val="28"/>
          <w:szCs w:val="24"/>
          <w:lang w:eastAsia="ru-RU"/>
        </w:rPr>
        <w:lastRenderedPageBreak/>
        <w:t>Менш успішні та «зіркові» члени соціуму іноді вступають у короткочасні статеві зв’язки з високо статусними персонами, тому що довготривалі зв’язки з ними зазвичай є недоступними. Це одна з теорій подружніх зрад, поширення адюльтерів, яка висувається еволюційними психологами і підкріплюється в широкій міждисциплінарній мережі</w:t>
      </w:r>
      <w:r w:rsidR="00B52786">
        <w:rPr>
          <w:rFonts w:ascii="Times New Roman" w:eastAsia="Times New Roman" w:hAnsi="Times New Roman" w:cs="Times New Roman"/>
          <w:sz w:val="28"/>
          <w:szCs w:val="24"/>
          <w:lang w:eastAsia="ru-RU"/>
        </w:rPr>
        <w:t xml:space="preserve"> доказів (Палмер </w:t>
      </w:r>
      <w:r w:rsidR="00B52786" w:rsidRPr="000229BC">
        <w:rPr>
          <w:rFonts w:ascii="Times New Roman" w:eastAsia="Times New Roman" w:hAnsi="Times New Roman" w:cs="Times New Roman"/>
          <w:sz w:val="28"/>
          <w:szCs w:val="28"/>
          <w:lang w:eastAsia="ru-RU"/>
        </w:rPr>
        <w:t>&amp;</w:t>
      </w:r>
      <w:r w:rsidR="00B52786">
        <w:rPr>
          <w:rFonts w:ascii="Times New Roman" w:eastAsia="Times New Roman" w:hAnsi="Times New Roman" w:cs="Times New Roman"/>
          <w:sz w:val="28"/>
          <w:szCs w:val="24"/>
          <w:lang w:eastAsia="ru-RU"/>
        </w:rPr>
        <w:t xml:space="preserve"> Палмер, 2003;</w:t>
      </w:r>
      <w:r w:rsidR="00B52786" w:rsidRPr="00901786">
        <w:rPr>
          <w:rFonts w:ascii="Times New Roman" w:eastAsia="Times New Roman" w:hAnsi="Times New Roman" w:cs="Times New Roman"/>
          <w:sz w:val="28"/>
          <w:szCs w:val="24"/>
          <w:lang w:eastAsia="ru-RU"/>
        </w:rPr>
        <w:t xml:space="preserve"> </w:t>
      </w:r>
      <w:r w:rsidR="00B52786" w:rsidRPr="004354C0">
        <w:rPr>
          <w:rFonts w:ascii="Times New Roman" w:eastAsia="Times New Roman" w:hAnsi="Times New Roman" w:cs="Times New Roman"/>
          <w:sz w:val="28"/>
          <w:szCs w:val="28"/>
          <w:lang w:eastAsia="ru-RU"/>
        </w:rPr>
        <w:t>Этология.ру</w:t>
      </w:r>
      <w:r w:rsidR="00B52786">
        <w:rPr>
          <w:rFonts w:ascii="Times New Roman" w:eastAsia="Times New Roman" w:hAnsi="Times New Roman" w:cs="Times New Roman"/>
          <w:sz w:val="28"/>
          <w:szCs w:val="28"/>
          <w:lang w:eastAsia="ru-RU"/>
        </w:rPr>
        <w:t>;</w:t>
      </w:r>
      <w:r w:rsidR="00B52786" w:rsidRPr="004354C0">
        <w:rPr>
          <w:rFonts w:ascii="Times New Roman" w:eastAsia="Times New Roman" w:hAnsi="Times New Roman" w:cs="Times New Roman"/>
          <w:sz w:val="28"/>
          <w:szCs w:val="28"/>
          <w:lang w:eastAsia="ru-RU"/>
        </w:rPr>
        <w:t xml:space="preserve"> Buss</w:t>
      </w:r>
      <w:r w:rsidR="00B52786">
        <w:rPr>
          <w:rFonts w:ascii="Times New Roman" w:eastAsia="Times New Roman" w:hAnsi="Times New Roman" w:cs="Times New Roman"/>
          <w:sz w:val="28"/>
          <w:szCs w:val="28"/>
          <w:lang w:eastAsia="ru-RU"/>
        </w:rPr>
        <w:t xml:space="preserve">, 1989; </w:t>
      </w:r>
      <w:r w:rsidR="00B52786" w:rsidRPr="004354C0">
        <w:rPr>
          <w:rFonts w:ascii="Times New Roman" w:eastAsia="Times New Roman" w:hAnsi="Times New Roman" w:cs="Times New Roman"/>
          <w:sz w:val="28"/>
          <w:szCs w:val="28"/>
          <w:lang w:eastAsia="ru-RU"/>
        </w:rPr>
        <w:t>Buss</w:t>
      </w:r>
      <w:r w:rsidR="00B52786">
        <w:rPr>
          <w:rFonts w:ascii="Times New Roman" w:eastAsia="Times New Roman" w:hAnsi="Times New Roman" w:cs="Times New Roman"/>
          <w:sz w:val="28"/>
          <w:szCs w:val="28"/>
          <w:lang w:eastAsia="ru-RU"/>
        </w:rPr>
        <w:t>, 1998;</w:t>
      </w:r>
      <w:r w:rsidR="00B52786" w:rsidRPr="00B52786">
        <w:rPr>
          <w:rFonts w:ascii="Times New Roman" w:eastAsia="Times New Roman" w:hAnsi="Times New Roman" w:cs="Times New Roman"/>
          <w:sz w:val="28"/>
          <w:szCs w:val="28"/>
          <w:lang w:eastAsia="ru-RU"/>
        </w:rPr>
        <w:t xml:space="preserve"> </w:t>
      </w:r>
      <w:r w:rsidR="00B52786" w:rsidRPr="004354C0">
        <w:rPr>
          <w:rFonts w:ascii="Times New Roman" w:eastAsia="Times New Roman" w:hAnsi="Times New Roman" w:cs="Times New Roman"/>
          <w:sz w:val="28"/>
          <w:szCs w:val="28"/>
          <w:lang w:eastAsia="ru-RU"/>
        </w:rPr>
        <w:t>Buss</w:t>
      </w:r>
      <w:r w:rsidR="00B52786">
        <w:rPr>
          <w:rFonts w:ascii="Times New Roman" w:eastAsia="Times New Roman" w:hAnsi="Times New Roman" w:cs="Times New Roman"/>
          <w:sz w:val="28"/>
          <w:szCs w:val="28"/>
          <w:lang w:eastAsia="ru-RU"/>
        </w:rPr>
        <w:t>, 1994;</w:t>
      </w:r>
      <w:r w:rsidR="00B52786">
        <w:rPr>
          <w:rFonts w:ascii="Times New Roman" w:eastAsia="Times New Roman" w:hAnsi="Times New Roman" w:cs="Times New Roman"/>
          <w:sz w:val="28"/>
          <w:szCs w:val="24"/>
          <w:lang w:eastAsia="ru-RU"/>
        </w:rPr>
        <w:t xml:space="preserve"> </w:t>
      </w:r>
      <w:r w:rsidR="00B52786" w:rsidRPr="004354C0">
        <w:rPr>
          <w:rFonts w:ascii="Times New Roman" w:eastAsia="Times New Roman" w:hAnsi="Times New Roman" w:cs="Times New Roman"/>
          <w:sz w:val="28"/>
          <w:szCs w:val="28"/>
          <w:lang w:eastAsia="ru-RU"/>
        </w:rPr>
        <w:t>Wright</w:t>
      </w:r>
      <w:r w:rsidR="00B52786">
        <w:rPr>
          <w:rFonts w:ascii="Times New Roman" w:eastAsia="Times New Roman" w:hAnsi="Times New Roman" w:cs="Times New Roman"/>
          <w:sz w:val="28"/>
          <w:szCs w:val="28"/>
          <w:lang w:eastAsia="ru-RU"/>
        </w:rPr>
        <w:t>, 1994</w:t>
      </w:r>
      <w:r w:rsidR="00B52786">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w:t>
      </w:r>
    </w:p>
    <w:p w14:paraId="035C3B5E" w14:textId="455244EF" w:rsidR="00901786" w:rsidRPr="00901786" w:rsidRDefault="002D11B7"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i/>
          <w:sz w:val="28"/>
          <w:szCs w:val="24"/>
          <w:lang w:eastAsia="ru-RU"/>
        </w:rPr>
        <w:t>Внесок у к</w:t>
      </w:r>
      <w:r w:rsidR="00901786" w:rsidRPr="00901786">
        <w:rPr>
          <w:rFonts w:ascii="Times New Roman" w:eastAsia="Times New Roman" w:hAnsi="Times New Roman" w:cs="Times New Roman"/>
          <w:i/>
          <w:sz w:val="28"/>
          <w:szCs w:val="24"/>
          <w:lang w:eastAsia="ru-RU"/>
        </w:rPr>
        <w:t>огнітивн</w:t>
      </w:r>
      <w:r>
        <w:rPr>
          <w:rFonts w:ascii="Times New Roman" w:eastAsia="Times New Roman" w:hAnsi="Times New Roman" w:cs="Times New Roman"/>
          <w:i/>
          <w:sz w:val="28"/>
          <w:szCs w:val="24"/>
          <w:lang w:eastAsia="ru-RU"/>
        </w:rPr>
        <w:t>у</w:t>
      </w:r>
      <w:r w:rsidR="00901786" w:rsidRPr="00901786">
        <w:rPr>
          <w:rFonts w:ascii="Times New Roman" w:eastAsia="Times New Roman" w:hAnsi="Times New Roman" w:cs="Times New Roman"/>
          <w:i/>
          <w:sz w:val="28"/>
          <w:szCs w:val="24"/>
          <w:lang w:eastAsia="ru-RU"/>
        </w:rPr>
        <w:t xml:space="preserve"> психологі</w:t>
      </w:r>
      <w:r>
        <w:rPr>
          <w:rFonts w:ascii="Times New Roman" w:eastAsia="Times New Roman" w:hAnsi="Times New Roman" w:cs="Times New Roman"/>
          <w:i/>
          <w:sz w:val="28"/>
          <w:szCs w:val="24"/>
          <w:lang w:eastAsia="ru-RU"/>
        </w:rPr>
        <w:t>ю</w:t>
      </w:r>
      <w:r w:rsidR="00230950">
        <w:rPr>
          <w:rFonts w:ascii="Times New Roman" w:eastAsia="Times New Roman" w:hAnsi="Times New Roman" w:cs="Times New Roman"/>
          <w:i/>
          <w:sz w:val="28"/>
          <w:szCs w:val="24"/>
          <w:lang w:val="ru-RU" w:eastAsia="ru-RU"/>
        </w:rPr>
        <w:t xml:space="preserve">. </w:t>
      </w:r>
      <w:r w:rsidR="00901786" w:rsidRPr="00901786">
        <w:rPr>
          <w:rFonts w:ascii="Times New Roman" w:eastAsia="Times New Roman" w:hAnsi="Times New Roman" w:cs="Times New Roman"/>
          <w:sz w:val="28"/>
          <w:szCs w:val="24"/>
          <w:lang w:eastAsia="ru-RU"/>
        </w:rPr>
        <w:t xml:space="preserve">Еволюційні психологи Дж. Тубі та Л. Космідес виявили, що здатність розв’язувати когнітивні завдання залежить від життєвої значущості інформації, на базі якої сформульована задача, а не просто від інтелектуального рівня та освіти людини </w:t>
      </w:r>
      <w:r w:rsidR="00B52786">
        <w:rPr>
          <w:rFonts w:ascii="Times New Roman" w:eastAsia="Times New Roman" w:hAnsi="Times New Roman" w:cs="Times New Roman"/>
          <w:sz w:val="28"/>
          <w:szCs w:val="24"/>
          <w:lang w:eastAsia="ru-RU"/>
        </w:rPr>
        <w:t xml:space="preserve">(Палмер </w:t>
      </w:r>
      <w:r w:rsidR="00B52786" w:rsidRPr="000229BC">
        <w:rPr>
          <w:rFonts w:ascii="Times New Roman" w:eastAsia="Times New Roman" w:hAnsi="Times New Roman" w:cs="Times New Roman"/>
          <w:sz w:val="28"/>
          <w:szCs w:val="28"/>
          <w:lang w:eastAsia="ru-RU"/>
        </w:rPr>
        <w:t>&amp;</w:t>
      </w:r>
      <w:r w:rsidR="00B52786">
        <w:rPr>
          <w:rFonts w:ascii="Times New Roman" w:eastAsia="Times New Roman" w:hAnsi="Times New Roman" w:cs="Times New Roman"/>
          <w:sz w:val="28"/>
          <w:szCs w:val="24"/>
          <w:lang w:eastAsia="ru-RU"/>
        </w:rPr>
        <w:t xml:space="preserve"> Палмер, 2003;</w:t>
      </w:r>
      <w:r w:rsidR="00B52786" w:rsidRPr="00901786">
        <w:rPr>
          <w:rFonts w:ascii="Times New Roman" w:eastAsia="Times New Roman" w:hAnsi="Times New Roman" w:cs="Times New Roman"/>
          <w:sz w:val="28"/>
          <w:szCs w:val="24"/>
          <w:lang w:eastAsia="ru-RU"/>
        </w:rPr>
        <w:t xml:space="preserve"> </w:t>
      </w:r>
      <w:r w:rsidR="00B52786" w:rsidRPr="004354C0">
        <w:rPr>
          <w:rFonts w:ascii="Times New Roman" w:eastAsia="Times New Roman" w:hAnsi="Times New Roman" w:cs="Times New Roman"/>
          <w:sz w:val="28"/>
          <w:szCs w:val="28"/>
          <w:lang w:eastAsia="ru-RU"/>
        </w:rPr>
        <w:t>Barkow, Cosmides</w:t>
      </w:r>
      <w:r w:rsidR="00B52786" w:rsidRPr="000229BC">
        <w:rPr>
          <w:rFonts w:ascii="Times New Roman" w:eastAsia="Times New Roman" w:hAnsi="Times New Roman" w:cs="Times New Roman"/>
          <w:sz w:val="28"/>
          <w:szCs w:val="28"/>
          <w:lang w:eastAsia="ru-RU"/>
        </w:rPr>
        <w:t xml:space="preserve"> &amp;</w:t>
      </w:r>
      <w:r w:rsidR="00B52786" w:rsidRPr="004354C0">
        <w:rPr>
          <w:rFonts w:ascii="Times New Roman" w:eastAsia="Times New Roman" w:hAnsi="Times New Roman" w:cs="Times New Roman"/>
          <w:sz w:val="28"/>
          <w:szCs w:val="28"/>
          <w:lang w:eastAsia="ru-RU"/>
        </w:rPr>
        <w:t xml:space="preserve"> Tooby</w:t>
      </w:r>
      <w:r w:rsidR="00B52786">
        <w:rPr>
          <w:rFonts w:ascii="Times New Roman" w:eastAsia="Times New Roman" w:hAnsi="Times New Roman" w:cs="Times New Roman"/>
          <w:sz w:val="28"/>
          <w:szCs w:val="28"/>
          <w:lang w:eastAsia="ru-RU"/>
        </w:rPr>
        <w:t>, 1992;</w:t>
      </w:r>
      <w:r w:rsidR="00901786" w:rsidRPr="00901786">
        <w:rPr>
          <w:rFonts w:ascii="Times New Roman" w:eastAsia="Times New Roman" w:hAnsi="Times New Roman" w:cs="Times New Roman"/>
          <w:sz w:val="28"/>
          <w:szCs w:val="24"/>
          <w:lang w:eastAsia="ru-RU"/>
        </w:rPr>
        <w:t xml:space="preserve"> </w:t>
      </w:r>
      <w:r w:rsidR="00B52786" w:rsidRPr="004354C0">
        <w:rPr>
          <w:rFonts w:ascii="Times New Roman" w:eastAsia="Times New Roman" w:hAnsi="Times New Roman" w:cs="Times New Roman"/>
          <w:sz w:val="28"/>
          <w:szCs w:val="28"/>
          <w:lang w:eastAsia="ru-RU"/>
        </w:rPr>
        <w:t>Rossano</w:t>
      </w:r>
      <w:r w:rsidR="00B52786">
        <w:rPr>
          <w:rFonts w:ascii="Times New Roman" w:eastAsia="Times New Roman" w:hAnsi="Times New Roman" w:cs="Times New Roman"/>
          <w:sz w:val="28"/>
          <w:szCs w:val="28"/>
          <w:lang w:eastAsia="ru-RU"/>
        </w:rPr>
        <w:t>, 2003)</w:t>
      </w:r>
      <w:r w:rsidR="00901786" w:rsidRPr="00901786">
        <w:rPr>
          <w:rFonts w:ascii="Times New Roman" w:eastAsia="Times New Roman" w:hAnsi="Times New Roman" w:cs="Times New Roman"/>
          <w:sz w:val="28"/>
          <w:szCs w:val="24"/>
          <w:lang w:eastAsia="ru-RU"/>
        </w:rPr>
        <w:t>. Для дослідження використову</w:t>
      </w:r>
      <w:r w:rsidR="00B52786">
        <w:rPr>
          <w:rFonts w:ascii="Times New Roman" w:eastAsia="Times New Roman" w:hAnsi="Times New Roman" w:cs="Times New Roman"/>
          <w:sz w:val="28"/>
          <w:szCs w:val="24"/>
          <w:lang w:eastAsia="ru-RU"/>
        </w:rPr>
        <w:t xml:space="preserve">вався селективний тест Вейсона </w:t>
      </w:r>
      <w:r w:rsidR="00B52786" w:rsidRPr="00901786">
        <w:rPr>
          <w:rFonts w:ascii="Times New Roman" w:eastAsia="Times New Roman" w:hAnsi="Times New Roman" w:cs="Times New Roman"/>
          <w:sz w:val="28"/>
          <w:szCs w:val="24"/>
          <w:lang w:eastAsia="ru-RU"/>
        </w:rPr>
        <w:t>–</w:t>
      </w:r>
      <w:r w:rsidR="00B52786">
        <w:rPr>
          <w:rFonts w:ascii="Times New Roman" w:eastAsia="Times New Roman" w:hAnsi="Times New Roman" w:cs="Times New Roman"/>
          <w:sz w:val="28"/>
          <w:szCs w:val="24"/>
          <w:lang w:eastAsia="ru-RU"/>
        </w:rPr>
        <w:t xml:space="preserve"> </w:t>
      </w:r>
      <w:r w:rsidR="00901786" w:rsidRPr="00901786">
        <w:rPr>
          <w:rFonts w:ascii="Times New Roman" w:eastAsia="Times New Roman" w:hAnsi="Times New Roman" w:cs="Times New Roman"/>
          <w:sz w:val="28"/>
          <w:szCs w:val="24"/>
          <w:lang w:eastAsia="ru-RU"/>
        </w:rPr>
        <w:t xml:space="preserve">Wason Selection Task </w:t>
      </w:r>
      <w:r w:rsidR="00B52786">
        <w:rPr>
          <w:rFonts w:ascii="Times New Roman" w:eastAsia="Times New Roman" w:hAnsi="Times New Roman" w:cs="Times New Roman"/>
          <w:sz w:val="28"/>
          <w:szCs w:val="24"/>
          <w:lang w:eastAsia="ru-RU"/>
        </w:rPr>
        <w:t>(</w:t>
      </w:r>
      <w:r w:rsidR="00B52786" w:rsidRPr="004354C0">
        <w:rPr>
          <w:rFonts w:ascii="Times New Roman" w:eastAsia="Times New Roman" w:hAnsi="Times New Roman" w:cs="Times New Roman"/>
          <w:sz w:val="28"/>
          <w:szCs w:val="28"/>
          <w:lang w:eastAsia="ru-RU"/>
        </w:rPr>
        <w:t>Barkow, Cosmides</w:t>
      </w:r>
      <w:r w:rsidR="00B52786" w:rsidRPr="000229BC">
        <w:rPr>
          <w:rFonts w:ascii="Times New Roman" w:eastAsia="Times New Roman" w:hAnsi="Times New Roman" w:cs="Times New Roman"/>
          <w:sz w:val="28"/>
          <w:szCs w:val="28"/>
          <w:lang w:eastAsia="ru-RU"/>
        </w:rPr>
        <w:t xml:space="preserve"> &amp;</w:t>
      </w:r>
      <w:r w:rsidR="00B52786" w:rsidRPr="004354C0">
        <w:rPr>
          <w:rFonts w:ascii="Times New Roman" w:eastAsia="Times New Roman" w:hAnsi="Times New Roman" w:cs="Times New Roman"/>
          <w:sz w:val="28"/>
          <w:szCs w:val="28"/>
          <w:lang w:eastAsia="ru-RU"/>
        </w:rPr>
        <w:t xml:space="preserve"> Tooby</w:t>
      </w:r>
      <w:r w:rsidR="00B52786">
        <w:rPr>
          <w:rFonts w:ascii="Times New Roman" w:eastAsia="Times New Roman" w:hAnsi="Times New Roman" w:cs="Times New Roman"/>
          <w:sz w:val="28"/>
          <w:szCs w:val="28"/>
          <w:lang w:eastAsia="ru-RU"/>
        </w:rPr>
        <w:t>, 1992)</w:t>
      </w:r>
      <w:r w:rsidR="00901786" w:rsidRPr="00901786">
        <w:rPr>
          <w:rFonts w:ascii="Times New Roman" w:eastAsia="Times New Roman" w:hAnsi="Times New Roman" w:cs="Times New Roman"/>
          <w:sz w:val="28"/>
          <w:szCs w:val="24"/>
          <w:lang w:eastAsia="ru-RU"/>
        </w:rPr>
        <w:t xml:space="preserve">. П. Вейсон розробив процедуру для визначення того, чи користуються люди гіпотетико-дедуктивним методом міркування для розв’язання повсякденних завдань. Принцип завдань тесту полягає в тому, що досліджуваний має прослідкувати, чи не порушується умовна гіпотеза виду «якщо </w:t>
      </w:r>
      <w:r w:rsidR="00901786" w:rsidRPr="00901786">
        <w:rPr>
          <w:rFonts w:ascii="Times New Roman" w:eastAsia="Times New Roman" w:hAnsi="Times New Roman" w:cs="Times New Roman"/>
          <w:i/>
          <w:sz w:val="28"/>
          <w:szCs w:val="24"/>
          <w:lang w:eastAsia="ru-RU"/>
        </w:rPr>
        <w:t>p</w:t>
      </w:r>
      <w:r w:rsidR="00901786" w:rsidRPr="00901786">
        <w:rPr>
          <w:rFonts w:ascii="Times New Roman" w:eastAsia="Times New Roman" w:hAnsi="Times New Roman" w:cs="Times New Roman"/>
          <w:sz w:val="28"/>
          <w:szCs w:val="24"/>
          <w:lang w:eastAsia="ru-RU"/>
        </w:rPr>
        <w:t xml:space="preserve">, то </w:t>
      </w:r>
      <w:r w:rsidR="00901786" w:rsidRPr="00901786">
        <w:rPr>
          <w:rFonts w:ascii="Times New Roman" w:eastAsia="Times New Roman" w:hAnsi="Times New Roman" w:cs="Times New Roman"/>
          <w:i/>
          <w:sz w:val="28"/>
          <w:szCs w:val="24"/>
          <w:lang w:eastAsia="ru-RU"/>
        </w:rPr>
        <w:t>q</w:t>
      </w:r>
      <w:r w:rsidR="00901786" w:rsidRPr="00901786">
        <w:rPr>
          <w:rFonts w:ascii="Times New Roman" w:eastAsia="Times New Roman" w:hAnsi="Times New Roman" w:cs="Times New Roman"/>
          <w:sz w:val="28"/>
          <w:szCs w:val="24"/>
          <w:lang w:eastAsia="ru-RU"/>
        </w:rPr>
        <w:t>» в одному з чотирьох випадків, представлених на картках. Деякі задачі були за змістом нейтральними (якщо учень отримав оцінку «D», то йому присвоюється шифр «3»), деякі стосувались виконання певних домовленостей між людьми (якщо людина в барі п’є пиво – їй має бути не менше 20-ти років; якщо ви дасте мені ваш годинник – я дам вам 20 доларів) та зв’язані з фізичними небезпеками (якщо у парку трава висока – треба надягнути черевики) і т. п.</w:t>
      </w:r>
    </w:p>
    <w:p w14:paraId="045E266C"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У кількох серіях досліджень Тубі та Космідес виявилось, що нейтральні задачі розв’язуються в середньому з імовірністю успіху 25 %, а задачі, які стосуються соціальних контактів та біологічних небезпек – з імовірністю успішного рішення у 75 %. </w:t>
      </w:r>
    </w:p>
    <w:p w14:paraId="2AF4A33A"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За допомогою підтверджуючих експериментів дослідники продемонстрували, що зміст завдання, який стосується соціальних відносин, не </w:t>
      </w:r>
      <w:r w:rsidRPr="00901786">
        <w:rPr>
          <w:rFonts w:ascii="Times New Roman" w:eastAsia="Times New Roman" w:hAnsi="Times New Roman" w:cs="Times New Roman"/>
          <w:sz w:val="28"/>
          <w:szCs w:val="24"/>
          <w:lang w:eastAsia="ru-RU"/>
        </w:rPr>
        <w:lastRenderedPageBreak/>
        <w:t>просто сприяв логічному мисленню, а активізував механізм виявлення шахрая, який начебто наголошує: якщо ви отримуєте вигоду, то платите ціну.</w:t>
      </w:r>
    </w:p>
    <w:p w14:paraId="06269F12" w14:textId="002B5514"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Автори спробували використовувати альтруїстичні версії того ж завдання. Але рівень правильності відповідей знизився до 37 %. З еволюційної точки зору це пояснюється тим, що так само, як ми не маємо механізмів для пошуку дієтичної їжі (а маємо механізм уникання отрут – див. вище), ми не маємо психологічних механізмів, призначених для пошуку альтруїстів. Виявляти шахраїв важливіше, ніж знаходити альтруїстів. Така ж логіка природного відбору </w:t>
      </w:r>
      <w:r w:rsidRPr="005B35D7">
        <w:rPr>
          <w:rFonts w:ascii="Times New Roman" w:eastAsia="Times New Roman" w:hAnsi="Times New Roman" w:cs="Times New Roman"/>
          <w:sz w:val="28"/>
          <w:szCs w:val="24"/>
          <w:lang w:eastAsia="ru-RU"/>
        </w:rPr>
        <w:t>обумовлює 75% успішну</w:t>
      </w:r>
      <w:r w:rsidRPr="00901786">
        <w:rPr>
          <w:rFonts w:ascii="Times New Roman" w:eastAsia="Times New Roman" w:hAnsi="Times New Roman" w:cs="Times New Roman"/>
          <w:sz w:val="28"/>
          <w:szCs w:val="24"/>
          <w:lang w:eastAsia="ru-RU"/>
        </w:rPr>
        <w:t xml:space="preserve"> розв’язність задач третього типу, де актуалізується давній страх небезпечних комах та змій. </w:t>
      </w:r>
    </w:p>
    <w:p w14:paraId="12B13575"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Для перевірки дії такого механізму в нашій сучасній культурі ми провели невелике дослідження в межах дипломної роботи студентки Ксенії Почки («Залежність рішення логічних завдань від еволюційної значущості їх змісту і особистісних властивостей дорослих людей», 2009 р.), здійсненої під нашим керівництвом. Досліджуваними були </w:t>
      </w:r>
      <w:r w:rsidRPr="00901786">
        <w:rPr>
          <w:rFonts w:ascii="Times New Roman CYR" w:eastAsia="Times New Roman" w:hAnsi="Times New Roman CYR" w:cs="Times New Roman CYR"/>
          <w:sz w:val="28"/>
          <w:szCs w:val="28"/>
          <w:lang w:eastAsia="ru-RU"/>
        </w:rPr>
        <w:t>30 осіб, з них 23 жінки і 7 чоловіків у віці від 21 до 60 років, середній вік досліджуваних склав 42 роки, усі мешканці міста Білогорська Автономної Республики Крим. Всі досліджувані мали вищу або середню</w:t>
      </w:r>
      <w:r w:rsidRPr="00901786">
        <w:rPr>
          <w:rFonts w:ascii="Times New Roman CYR" w:eastAsia="Times New Roman" w:hAnsi="Times New Roman CYR" w:cs="Times New Roman CYR"/>
          <w:sz w:val="28"/>
          <w:szCs w:val="28"/>
          <w:lang w:val="ru-RU" w:eastAsia="ru-RU"/>
        </w:rPr>
        <w:t xml:space="preserve"> </w:t>
      </w:r>
      <w:r w:rsidRPr="00901786">
        <w:rPr>
          <w:rFonts w:ascii="Times New Roman CYR" w:eastAsia="Times New Roman" w:hAnsi="Times New Roman CYR" w:cs="Times New Roman CYR"/>
          <w:sz w:val="28"/>
          <w:szCs w:val="28"/>
          <w:lang w:eastAsia="ru-RU"/>
        </w:rPr>
        <w:t xml:space="preserve">спеціальну освіту і були працівниками дошкільних навчальних закладів району. Ми використовували ті ж самі чотири селективні завдання Вейсона, які були задіяні в дослідженні Дж. Тубі та Л. Космідес. Завдання були </w:t>
      </w:r>
      <w:r w:rsidR="00B52786">
        <w:rPr>
          <w:rFonts w:ascii="Times New Roman CYR" w:eastAsia="Times New Roman" w:hAnsi="Times New Roman CYR" w:cs="Times New Roman CYR"/>
          <w:sz w:val="28"/>
          <w:szCs w:val="28"/>
          <w:lang w:eastAsia="ru-RU"/>
        </w:rPr>
        <w:t>взяті з праці Дж. та Л. Палмер (</w:t>
      </w:r>
      <w:r w:rsidR="00B52786">
        <w:rPr>
          <w:rFonts w:ascii="Times New Roman" w:eastAsia="Times New Roman" w:hAnsi="Times New Roman" w:cs="Times New Roman"/>
          <w:sz w:val="28"/>
          <w:szCs w:val="24"/>
          <w:lang w:eastAsia="ru-RU"/>
        </w:rPr>
        <w:t>2003)</w:t>
      </w:r>
      <w:r w:rsidRPr="00901786">
        <w:rPr>
          <w:rFonts w:ascii="Times New Roman CYR" w:eastAsia="Times New Roman" w:hAnsi="Times New Roman CYR" w:cs="Times New Roman CYR"/>
          <w:sz w:val="28"/>
          <w:szCs w:val="28"/>
          <w:lang w:eastAsia="ru-RU"/>
        </w:rPr>
        <w:t xml:space="preserve">. </w:t>
      </w:r>
    </w:p>
    <w:p w14:paraId="335C7AA8" w14:textId="04ED6DA6"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За результатами дослідження було підтверджено головну гіпотезу дослідження, а саме, що завдання, однакові за логічною складністю, але з різним соціальним змістом, розв’язуються з різною мірою успішності. Зокрема, краще за все вирішуються з</w:t>
      </w:r>
      <w:r w:rsidR="005B35D7">
        <w:rPr>
          <w:rFonts w:ascii="Times New Roman" w:eastAsia="Times New Roman" w:hAnsi="Times New Roman" w:cs="Times New Roman"/>
          <w:sz w:val="28"/>
          <w:szCs w:val="24"/>
          <w:lang w:eastAsia="ru-RU"/>
        </w:rPr>
        <w:t>авдання на виявлення шахрая (70</w:t>
      </w:r>
      <w:r w:rsidRPr="00901786">
        <w:rPr>
          <w:rFonts w:ascii="Times New Roman" w:eastAsia="Times New Roman" w:hAnsi="Times New Roman" w:cs="Times New Roman"/>
          <w:sz w:val="28"/>
          <w:szCs w:val="24"/>
          <w:lang w:eastAsia="ru-RU"/>
        </w:rPr>
        <w:t>% вибірки правильно розв’язали це завдання), потім – абстра</w:t>
      </w:r>
      <w:r w:rsidR="005B35D7">
        <w:rPr>
          <w:rFonts w:ascii="Times New Roman" w:eastAsia="Times New Roman" w:hAnsi="Times New Roman" w:cs="Times New Roman"/>
          <w:sz w:val="28"/>
          <w:szCs w:val="24"/>
          <w:lang w:eastAsia="ru-RU"/>
        </w:rPr>
        <w:t>ктно-кодувального характеру (67</w:t>
      </w:r>
      <w:r w:rsidRPr="00901786">
        <w:rPr>
          <w:rFonts w:ascii="Times New Roman" w:eastAsia="Times New Roman" w:hAnsi="Times New Roman" w:cs="Times New Roman"/>
          <w:sz w:val="28"/>
          <w:szCs w:val="24"/>
          <w:lang w:eastAsia="ru-RU"/>
        </w:rPr>
        <w:t>% вибірки правильно розв’язали це завд</w:t>
      </w:r>
      <w:r w:rsidR="005B35D7">
        <w:rPr>
          <w:rFonts w:ascii="Times New Roman" w:eastAsia="Times New Roman" w:hAnsi="Times New Roman" w:cs="Times New Roman"/>
          <w:sz w:val="28"/>
          <w:szCs w:val="24"/>
          <w:lang w:eastAsia="ru-RU"/>
        </w:rPr>
        <w:t>ання), потім – на альтруїзм (33</w:t>
      </w:r>
      <w:r w:rsidRPr="00901786">
        <w:rPr>
          <w:rFonts w:ascii="Times New Roman" w:eastAsia="Times New Roman" w:hAnsi="Times New Roman" w:cs="Times New Roman"/>
          <w:sz w:val="28"/>
          <w:szCs w:val="24"/>
          <w:lang w:eastAsia="ru-RU"/>
        </w:rPr>
        <w:t>% вибірки правильно розв’язали це завдання) і найгірше – на ун</w:t>
      </w:r>
      <w:r w:rsidR="005B35D7">
        <w:rPr>
          <w:rFonts w:ascii="Times New Roman" w:eastAsia="Times New Roman" w:hAnsi="Times New Roman" w:cs="Times New Roman"/>
          <w:sz w:val="28"/>
          <w:szCs w:val="24"/>
          <w:lang w:eastAsia="ru-RU"/>
        </w:rPr>
        <w:t>икнення природної небезпеки (23</w:t>
      </w:r>
      <w:r w:rsidRPr="00901786">
        <w:rPr>
          <w:rFonts w:ascii="Times New Roman" w:eastAsia="Times New Roman" w:hAnsi="Times New Roman" w:cs="Times New Roman"/>
          <w:sz w:val="28"/>
          <w:szCs w:val="24"/>
          <w:lang w:eastAsia="ru-RU"/>
        </w:rPr>
        <w:t xml:space="preserve">% вибірки правильно розв’язали це завдання). Таким чином, результати перевірки відкриття Дж. Тубі та Л. Космідес в нашій </w:t>
      </w:r>
      <w:r w:rsidRPr="00901786">
        <w:rPr>
          <w:rFonts w:ascii="Times New Roman" w:eastAsia="Times New Roman" w:hAnsi="Times New Roman" w:cs="Times New Roman"/>
          <w:sz w:val="28"/>
          <w:szCs w:val="24"/>
          <w:lang w:eastAsia="ru-RU"/>
        </w:rPr>
        <w:lastRenderedPageBreak/>
        <w:t>культурі частково підтвердилися, а частково показали дещо іншу закономірність. Такі результати можна проінтерпретувати наступним чином. Дійсно, завдання на виявлення шахрайства розв’язується найбільш добре та навіть майже з тим же відсотком досліджуваних, тобто закономірність про дію механізму «виявлення шахрая» зберігається в нашій культурі. Несподіваним стала дуже висока розв’язність абстрактно-логічного завдання. Її можна пояснити тим, що в нашій культурі в межах середньої та вищої освіти робиться дуже великий акцент на розвиток математичних здібностей (у школах та багатьох ВНЗ інтенсивно вивчається алгебра, геометрія, фізика, хімія, інформатика, в межах яких теж інтенсивно використовуються математичні алгоритми та логіка, тренується абстрактно-логічне мислення), чим наша система освіти відрізняється від західної, де математику вивчають лише ті фахівці, яким вона потрібна у майбутній праці. Успішність розв’язання за</w:t>
      </w:r>
      <w:r w:rsidR="000B520D">
        <w:rPr>
          <w:rFonts w:ascii="Times New Roman" w:eastAsia="Times New Roman" w:hAnsi="Times New Roman" w:cs="Times New Roman"/>
          <w:sz w:val="28"/>
          <w:szCs w:val="24"/>
          <w:lang w:eastAsia="ru-RU"/>
        </w:rPr>
        <w:t>вдання</w:t>
      </w:r>
      <w:r w:rsidRPr="00901786">
        <w:rPr>
          <w:rFonts w:ascii="Times New Roman" w:eastAsia="Times New Roman" w:hAnsi="Times New Roman" w:cs="Times New Roman"/>
          <w:sz w:val="28"/>
          <w:szCs w:val="24"/>
          <w:lang w:eastAsia="ru-RU"/>
        </w:rPr>
        <w:t xml:space="preserve"> на виявлення альтруїста практично збіглася з результатами західних дослідників. Несподівано низькою в нашій культурі виявилась розв’язність завдання щодо запобігання природної небезпеки. Це можна пояснити тим, що досліджувані були мешканцями міста, а не сільської місцевості. Рідкість зіткнення з природними небезпек</w:t>
      </w:r>
      <w:r w:rsidR="0080581F">
        <w:rPr>
          <w:rFonts w:ascii="Times New Roman" w:eastAsia="Times New Roman" w:hAnsi="Times New Roman" w:cs="Times New Roman"/>
          <w:sz w:val="28"/>
          <w:szCs w:val="24"/>
          <w:lang w:eastAsia="ru-RU"/>
        </w:rPr>
        <w:t xml:space="preserve">ами у містах </w:t>
      </w:r>
      <w:r w:rsidRPr="00901786">
        <w:rPr>
          <w:rFonts w:ascii="Times New Roman" w:eastAsia="Times New Roman" w:hAnsi="Times New Roman" w:cs="Times New Roman"/>
          <w:sz w:val="28"/>
          <w:szCs w:val="24"/>
          <w:lang w:eastAsia="ru-RU"/>
        </w:rPr>
        <w:t>могла частково послабити цю адаптацію</w:t>
      </w:r>
      <w:r w:rsidR="00B066E1">
        <w:rPr>
          <w:rFonts w:ascii="Times New Roman" w:eastAsia="Times New Roman" w:hAnsi="Times New Roman" w:cs="Times New Roman"/>
          <w:sz w:val="28"/>
          <w:szCs w:val="24"/>
          <w:lang w:eastAsia="ru-RU"/>
        </w:rPr>
        <w:t xml:space="preserve"> або не створити умови для її актуалізації</w:t>
      </w:r>
      <w:r w:rsidRPr="00901786">
        <w:rPr>
          <w:rFonts w:ascii="Times New Roman" w:eastAsia="Times New Roman" w:hAnsi="Times New Roman" w:cs="Times New Roman"/>
          <w:sz w:val="28"/>
          <w:szCs w:val="24"/>
          <w:lang w:eastAsia="ru-RU"/>
        </w:rPr>
        <w:t>, але чи виявиться вона у сільських мешканців потребує додаткової перевірки. Також можна припустити застарівання та поступову елімінацію даного механізму через непідкріплення відбору, що прогнозували деякі еволюційні психологи. Таким чином, головне припущення еволюційних психологів щодо залежності інтелекту від адаптаційних завдань, з якими зустрічається людина, та щодо існування так званого «механізму виявлення шахрая» знайшло підтвердження в межах нашої культури.</w:t>
      </w:r>
    </w:p>
    <w:p w14:paraId="7DDA5EDC"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В еволюційно-психологічному ключі ми можемо припустити, що з актуалізацією «психологічного модулю виявлення шахрая» пов’язана популярність у сучасних людей детективного жанру в літературі, відео-продукції, театрі, шоу-бізнесе, в контенті ЗМІ. Адже справжній детектив за </w:t>
      </w:r>
      <w:r w:rsidRPr="00901786">
        <w:rPr>
          <w:rFonts w:ascii="Times New Roman" w:eastAsia="Times New Roman" w:hAnsi="Times New Roman" w:cs="Times New Roman"/>
          <w:sz w:val="28"/>
          <w:szCs w:val="24"/>
          <w:lang w:eastAsia="ru-RU"/>
        </w:rPr>
        <w:lastRenderedPageBreak/>
        <w:t>«законами жанру» – це історія, в якій є прихований небезпечний шахрай, злочинець, ворог, особистість якого залишається невідомою до закінчення твору. Він ховається під масками друга, помічника, законника та інших «гарних людей». Завдання головного позитивного героя – виявити його. Тобто читач або глядач, ідентифікуючись з позитивним героєм, здійснює мисленнєву роботу з виявлення шахрая за побічними ознаками.</w:t>
      </w:r>
    </w:p>
    <w:p w14:paraId="3D762A57" w14:textId="77777777" w:rsidR="00901786" w:rsidRPr="00901786" w:rsidRDefault="00901786" w:rsidP="00901786">
      <w:pPr>
        <w:shd w:val="clear" w:color="auto" w:fill="FFFFFF"/>
        <w:spacing w:after="0" w:line="360" w:lineRule="auto"/>
        <w:ind w:firstLine="60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4"/>
          <w:lang w:eastAsia="ru-RU"/>
        </w:rPr>
        <w:t>В одному невеликому дослідженні, проведеному під нашим керівництвом студенткою-дипломницею Світланою Клен («Взаємозв'язок літературних смаків та особистісних якостей у жінок середнього віку», 2009 р.), було перевірено нашу гіпотезу, що детективний жанр літератури є найбільш привабливим серед інших жанрів та викликає підвищену працездатність мозку, завдяки чому читач може переробляти такі тексти дуже швидко та у стані значної втоми, коли література інших жанрів фактично не засвоюється. В дослідженні перевірялися 11 жанрів – детектив, любовний роман, містика, професійна література, навчальна література, наукова фантастика, психологічний трилер, класика, фентезі, гумористична література та поезія. Треба було о</w:t>
      </w:r>
      <w:r w:rsidRPr="00901786">
        <w:rPr>
          <w:rFonts w:ascii="Times New Roman" w:eastAsia="Times New Roman" w:hAnsi="Times New Roman" w:cs="Times New Roman"/>
          <w:sz w:val="28"/>
          <w:szCs w:val="28"/>
          <w:lang w:eastAsia="ru-RU"/>
        </w:rPr>
        <w:t>цінити, наскільки сильно подобаються названі літературні жанри (зовсім не подобається; не подобається; швидше не подобається, ніж подобається; швидше подобається, ніж не подобається; подобається; дуже подобається); за який проміжок часу досліджувані можуть прочитати книгу кожного з названих жанрів обсягом 300 сторінок (зовсім не можу, від півроку до року, від місяця до декількох місяців, від декількох тижнів до місяця, від 2-х днів до тижня, за 1</w:t>
      </w:r>
      <w:r w:rsidRPr="00901786">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8"/>
          <w:lang w:eastAsia="ru-RU"/>
        </w:rPr>
        <w:t>2 дні); у який час доби досліджувані переважно читають книги нижченаведених жанрів? (взагалі не читаю, з ранку, вдень, увечері, можу читати хоч цілу добу); наскільки сильно їх захоплює читання даних жанрів? (взагалі не захоплює, читаю невеликими порціями, читаю великими шматками, читаю запоєм (цілком)).</w:t>
      </w:r>
    </w:p>
    <w:p w14:paraId="79430E5D" w14:textId="77777777" w:rsidR="00901786" w:rsidRPr="00901786" w:rsidRDefault="00901786" w:rsidP="00901786">
      <w:pPr>
        <w:shd w:val="clear" w:color="auto" w:fill="FFFFFF"/>
        <w:spacing w:after="0" w:line="360" w:lineRule="auto"/>
        <w:ind w:firstLine="60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Досліджуваними були жінки середнього віку, 30 осіб, їх вік варіював від 25 до 45 років, середній вік складав 31 рік. Всі досліджувані були мешканками міста Кременчука, Полтавської області.</w:t>
      </w:r>
    </w:p>
    <w:p w14:paraId="1C8AFFEC" w14:textId="6ED2FA96" w:rsidR="00901786" w:rsidRPr="00901786" w:rsidRDefault="00901786" w:rsidP="00901786">
      <w:pPr>
        <w:shd w:val="clear" w:color="auto" w:fill="FFFFFF"/>
        <w:spacing w:after="0" w:line="360" w:lineRule="auto"/>
        <w:ind w:firstLine="60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lastRenderedPageBreak/>
        <w:t xml:space="preserve">Виявилось, що дійсно на першому місці за привабливістю опинився детективний жанр </w:t>
      </w:r>
      <w:r w:rsidRPr="00901786">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8"/>
          <w:lang w:eastAsia="ru-RU"/>
        </w:rPr>
        <w:t xml:space="preserve"> його назвали 67</w:t>
      </w:r>
      <w:r w:rsidR="005B35D7">
        <w:rPr>
          <w:rFonts w:ascii="Times New Roman" w:eastAsia="Times New Roman" w:hAnsi="Times New Roman" w:cs="Times New Roman"/>
          <w:sz w:val="28"/>
          <w:szCs w:val="28"/>
          <w:lang w:eastAsia="ru-RU"/>
        </w:rPr>
        <w:t>% учасників, 55</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8"/>
          <w:lang w:eastAsia="ru-RU"/>
        </w:rPr>
        <w:t xml:space="preserve"> віддають пе</w:t>
      </w:r>
      <w:r w:rsidR="005B35D7">
        <w:rPr>
          <w:rFonts w:ascii="Times New Roman" w:eastAsia="Times New Roman" w:hAnsi="Times New Roman" w:cs="Times New Roman"/>
          <w:sz w:val="28"/>
          <w:szCs w:val="28"/>
          <w:lang w:eastAsia="ru-RU"/>
        </w:rPr>
        <w:t>ревагу гумористичному жанру, 53</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w:t>
      </w:r>
      <w:r w:rsidR="005B35D7">
        <w:rPr>
          <w:rFonts w:ascii="Times New Roman" w:eastAsia="Times New Roman" w:hAnsi="Times New Roman" w:cs="Times New Roman"/>
          <w:sz w:val="28"/>
          <w:szCs w:val="28"/>
          <w:lang w:eastAsia="ru-RU"/>
        </w:rPr>
        <w:t xml:space="preserve"> любовній прозі, 35</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 xml:space="preserve">– </w:t>
      </w:r>
      <w:r w:rsidR="005B35D7">
        <w:rPr>
          <w:rFonts w:ascii="Times New Roman" w:eastAsia="Times New Roman" w:hAnsi="Times New Roman" w:cs="Times New Roman"/>
          <w:sz w:val="28"/>
          <w:szCs w:val="28"/>
          <w:lang w:eastAsia="ru-RU"/>
        </w:rPr>
        <w:t>фентезі, 32</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w:t>
      </w:r>
      <w:r w:rsidR="005B35D7">
        <w:rPr>
          <w:rFonts w:ascii="Times New Roman" w:eastAsia="Times New Roman" w:hAnsi="Times New Roman" w:cs="Times New Roman"/>
          <w:sz w:val="28"/>
          <w:szCs w:val="28"/>
          <w:lang w:eastAsia="ru-RU"/>
        </w:rPr>
        <w:t xml:space="preserve"> психологічному трилеру і 28</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w:t>
      </w:r>
      <w:r w:rsidR="005B35D7">
        <w:rPr>
          <w:rFonts w:ascii="Times New Roman" w:eastAsia="Times New Roman" w:hAnsi="Times New Roman" w:cs="Times New Roman"/>
          <w:sz w:val="28"/>
          <w:szCs w:val="28"/>
          <w:lang w:eastAsia="ru-RU"/>
        </w:rPr>
        <w:t xml:space="preserve"> науковій фантастиці, 21</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 xml:space="preserve">– </w:t>
      </w:r>
      <w:r w:rsidR="005B35D7">
        <w:rPr>
          <w:rFonts w:ascii="Times New Roman" w:eastAsia="Times New Roman" w:hAnsi="Times New Roman" w:cs="Times New Roman"/>
          <w:sz w:val="28"/>
          <w:szCs w:val="28"/>
          <w:lang w:eastAsia="ru-RU"/>
        </w:rPr>
        <w:t>містиці і 17</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w:t>
      </w:r>
      <w:r w:rsidR="005B35D7">
        <w:rPr>
          <w:rFonts w:ascii="Times New Roman" w:eastAsia="Times New Roman" w:hAnsi="Times New Roman" w:cs="Times New Roman"/>
          <w:sz w:val="28"/>
          <w:szCs w:val="28"/>
          <w:lang w:eastAsia="ru-RU"/>
        </w:rPr>
        <w:t xml:space="preserve"> поезії, 14</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 класиці,</w:t>
      </w:r>
      <w:r w:rsidR="005B35D7">
        <w:rPr>
          <w:rFonts w:ascii="Times New Roman" w:eastAsia="Times New Roman" w:hAnsi="Times New Roman" w:cs="Times New Roman"/>
          <w:sz w:val="28"/>
          <w:szCs w:val="28"/>
          <w:lang w:eastAsia="ru-RU"/>
        </w:rPr>
        <w:t xml:space="preserve"> 11</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w:t>
      </w:r>
      <w:r w:rsidR="005B35D7">
        <w:rPr>
          <w:rFonts w:ascii="Times New Roman" w:eastAsia="Times New Roman" w:hAnsi="Times New Roman" w:cs="Times New Roman"/>
          <w:sz w:val="28"/>
          <w:szCs w:val="28"/>
          <w:lang w:eastAsia="ru-RU"/>
        </w:rPr>
        <w:t xml:space="preserve"> професійній і 7</w:t>
      </w:r>
      <w:r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4"/>
          <w:lang w:eastAsia="ru-RU"/>
        </w:rPr>
        <w:t xml:space="preserve">– </w:t>
      </w:r>
      <w:r w:rsidRPr="00901786">
        <w:rPr>
          <w:rFonts w:ascii="Times New Roman" w:eastAsia="Times New Roman" w:hAnsi="Times New Roman" w:cs="Times New Roman"/>
          <w:sz w:val="28"/>
          <w:szCs w:val="28"/>
          <w:lang w:eastAsia="ru-RU"/>
        </w:rPr>
        <w:t>науковій літературі. Так само виявилось, що література детективного жанру більшістю досліджуваних прочитується у мінімальний термін – 1</w:t>
      </w:r>
      <w:r w:rsidRPr="00901786">
        <w:rPr>
          <w:rFonts w:ascii="Times New Roman" w:eastAsia="Times New Roman" w:hAnsi="Times New Roman" w:cs="Times New Roman"/>
          <w:sz w:val="28"/>
          <w:szCs w:val="24"/>
          <w:lang w:eastAsia="ru-RU"/>
        </w:rPr>
        <w:t>–</w:t>
      </w:r>
      <w:r w:rsidR="005B35D7">
        <w:rPr>
          <w:rFonts w:ascii="Times New Roman" w:eastAsia="Times New Roman" w:hAnsi="Times New Roman" w:cs="Times New Roman"/>
          <w:sz w:val="28"/>
          <w:szCs w:val="28"/>
          <w:lang w:eastAsia="ru-RU"/>
        </w:rPr>
        <w:t>2 дні (50</w:t>
      </w:r>
      <w:r w:rsidRPr="00901786">
        <w:rPr>
          <w:rFonts w:ascii="Times New Roman" w:eastAsia="Times New Roman" w:hAnsi="Times New Roman" w:cs="Times New Roman"/>
          <w:sz w:val="28"/>
          <w:szCs w:val="28"/>
          <w:lang w:eastAsia="ru-RU"/>
        </w:rPr>
        <w:t>% досліджуваних вказали на це), вона читається у будь-як</w:t>
      </w:r>
      <w:r w:rsidR="005B35D7">
        <w:rPr>
          <w:rFonts w:ascii="Times New Roman" w:eastAsia="Times New Roman" w:hAnsi="Times New Roman" w:cs="Times New Roman"/>
          <w:sz w:val="28"/>
          <w:szCs w:val="28"/>
          <w:lang w:eastAsia="ru-RU"/>
        </w:rPr>
        <w:t>ий час, тобто хоч цілу добу (63</w:t>
      </w:r>
      <w:r w:rsidRPr="00901786">
        <w:rPr>
          <w:rFonts w:ascii="Times New Roman" w:eastAsia="Times New Roman" w:hAnsi="Times New Roman" w:cs="Times New Roman"/>
          <w:sz w:val="28"/>
          <w:szCs w:val="28"/>
          <w:lang w:eastAsia="ru-RU"/>
        </w:rPr>
        <w:t>% дос</w:t>
      </w:r>
      <w:r w:rsidR="005B35D7">
        <w:rPr>
          <w:rFonts w:ascii="Times New Roman" w:eastAsia="Times New Roman" w:hAnsi="Times New Roman" w:cs="Times New Roman"/>
          <w:sz w:val="28"/>
          <w:szCs w:val="28"/>
          <w:lang w:eastAsia="ru-RU"/>
        </w:rPr>
        <w:t>ліджуваних це підтвердили) і 54</w:t>
      </w:r>
      <w:r w:rsidRPr="00901786">
        <w:rPr>
          <w:rFonts w:ascii="Times New Roman" w:eastAsia="Times New Roman" w:hAnsi="Times New Roman" w:cs="Times New Roman"/>
          <w:sz w:val="28"/>
          <w:szCs w:val="28"/>
          <w:lang w:eastAsia="ru-RU"/>
        </w:rPr>
        <w:t xml:space="preserve">% вказали, що саме книги детективного жанру вони можуть читати не відволікаючись ні на що, тобто цілком або «запоєм». </w:t>
      </w:r>
    </w:p>
    <w:p w14:paraId="1B88B736" w14:textId="77777777" w:rsidR="00901786" w:rsidRPr="00901786" w:rsidRDefault="00901786" w:rsidP="00901786">
      <w:pPr>
        <w:shd w:val="clear" w:color="auto" w:fill="FFFFFF"/>
        <w:spacing w:after="0" w:line="360" w:lineRule="auto"/>
        <w:ind w:firstLine="600"/>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Ці результати підтверджують нашу гіпотезу, що механізм «виявлення шахрая» </w:t>
      </w:r>
      <w:r w:rsidR="00647F6E">
        <w:rPr>
          <w:rFonts w:ascii="Times New Roman" w:eastAsia="Times New Roman" w:hAnsi="Times New Roman" w:cs="Times New Roman"/>
          <w:sz w:val="28"/>
          <w:szCs w:val="28"/>
          <w:lang w:eastAsia="ru-RU"/>
        </w:rPr>
        <w:t xml:space="preserve">проявляється </w:t>
      </w:r>
      <w:r w:rsidRPr="00901786">
        <w:rPr>
          <w:rFonts w:ascii="Times New Roman" w:eastAsia="Times New Roman" w:hAnsi="Times New Roman" w:cs="Times New Roman"/>
          <w:sz w:val="28"/>
          <w:szCs w:val="28"/>
          <w:lang w:eastAsia="ru-RU"/>
        </w:rPr>
        <w:t xml:space="preserve">у віддані перевазі подібній (хоч і умовній, символічній) діяльності, а також у тому, що під час читання детективних історій суттєво підвищується працездатність організму та центральної нервової системи, про що свідчить пріоритетність, тривалість та інтенсивність здійснення такої діяльності. </w:t>
      </w:r>
    </w:p>
    <w:p w14:paraId="1E8074E7" w14:textId="4C667059" w:rsidR="00901786" w:rsidRPr="00901786" w:rsidRDefault="000B520D" w:rsidP="00230950">
      <w:pPr>
        <w:spacing w:after="0" w:line="360" w:lineRule="auto"/>
        <w:ind w:firstLine="720"/>
        <w:jc w:val="both"/>
        <w:rPr>
          <w:rFonts w:ascii="Times New Roman" w:eastAsia="Calibri" w:hAnsi="Times New Roman" w:cs="Times New Roman"/>
          <w:sz w:val="28"/>
          <w:szCs w:val="28"/>
        </w:rPr>
      </w:pPr>
      <w:r w:rsidRPr="005B35D7">
        <w:rPr>
          <w:rFonts w:ascii="Times New Roman" w:eastAsia="Times New Roman" w:hAnsi="Times New Roman" w:cs="Times New Roman"/>
          <w:i/>
          <w:sz w:val="28"/>
          <w:szCs w:val="24"/>
          <w:lang w:eastAsia="ru-RU"/>
        </w:rPr>
        <w:t>Внесок у п</w:t>
      </w:r>
      <w:r w:rsidR="00901786" w:rsidRPr="005B35D7">
        <w:rPr>
          <w:rFonts w:ascii="Times New Roman" w:eastAsia="Times New Roman" w:hAnsi="Times New Roman" w:cs="Times New Roman"/>
          <w:i/>
          <w:sz w:val="28"/>
          <w:szCs w:val="24"/>
          <w:lang w:eastAsia="ru-RU"/>
        </w:rPr>
        <w:t>сихофізіологі</w:t>
      </w:r>
      <w:r w:rsidRPr="005B35D7">
        <w:rPr>
          <w:rFonts w:ascii="Times New Roman" w:eastAsia="Times New Roman" w:hAnsi="Times New Roman" w:cs="Times New Roman"/>
          <w:i/>
          <w:sz w:val="28"/>
          <w:szCs w:val="24"/>
          <w:lang w:eastAsia="ru-RU"/>
        </w:rPr>
        <w:t>ю</w:t>
      </w:r>
      <w:r w:rsidR="00230950" w:rsidRPr="005B35D7">
        <w:rPr>
          <w:rFonts w:ascii="Times New Roman" w:eastAsia="Times New Roman" w:hAnsi="Times New Roman" w:cs="Times New Roman"/>
          <w:i/>
          <w:sz w:val="28"/>
          <w:szCs w:val="24"/>
          <w:lang w:eastAsia="ru-RU"/>
        </w:rPr>
        <w:t>.</w:t>
      </w:r>
      <w:r w:rsidR="00230950" w:rsidRPr="00230950">
        <w:rPr>
          <w:rFonts w:ascii="Times New Roman" w:eastAsia="Times New Roman" w:hAnsi="Times New Roman" w:cs="Times New Roman"/>
          <w:i/>
          <w:sz w:val="28"/>
          <w:szCs w:val="24"/>
          <w:lang w:eastAsia="ru-RU"/>
        </w:rPr>
        <w:t xml:space="preserve"> </w:t>
      </w:r>
      <w:r w:rsidR="00901786" w:rsidRPr="00901786">
        <w:rPr>
          <w:rFonts w:ascii="Times New Roman" w:eastAsia="Calibri" w:hAnsi="Times New Roman" w:cs="Times New Roman"/>
          <w:sz w:val="28"/>
          <w:szCs w:val="28"/>
        </w:rPr>
        <w:t xml:space="preserve">Для того, щоб проілюструвати можливості еволюційного підходу в межах психофізіології ми опишемо внесок еволюційних інтерпретацій у пояснення </w:t>
      </w:r>
      <w:r w:rsidR="008B1BD9">
        <w:rPr>
          <w:rFonts w:ascii="Times New Roman" w:eastAsia="Calibri" w:hAnsi="Times New Roman" w:cs="Times New Roman"/>
          <w:sz w:val="28"/>
          <w:szCs w:val="28"/>
        </w:rPr>
        <w:t>трьох</w:t>
      </w:r>
      <w:r w:rsidR="00901786" w:rsidRPr="00901786">
        <w:rPr>
          <w:rFonts w:ascii="Times New Roman" w:eastAsia="Calibri" w:hAnsi="Times New Roman" w:cs="Times New Roman"/>
          <w:sz w:val="28"/>
          <w:szCs w:val="28"/>
        </w:rPr>
        <w:t xml:space="preserve"> психофізіологічних феноменів</w:t>
      </w:r>
      <w:r w:rsidR="008B1BD9">
        <w:rPr>
          <w:rFonts w:ascii="Times New Roman" w:eastAsia="Calibri" w:hAnsi="Times New Roman" w:cs="Times New Roman"/>
          <w:sz w:val="28"/>
          <w:szCs w:val="28"/>
        </w:rPr>
        <w:t xml:space="preserve"> на рівнях</w:t>
      </w:r>
      <w:r w:rsidR="00901786" w:rsidRPr="00901786">
        <w:rPr>
          <w:rFonts w:ascii="Times New Roman" w:eastAsia="Calibri" w:hAnsi="Times New Roman" w:cs="Times New Roman"/>
          <w:sz w:val="28"/>
          <w:szCs w:val="28"/>
        </w:rPr>
        <w:t xml:space="preserve"> </w:t>
      </w:r>
      <w:r w:rsidR="008B1BD9">
        <w:rPr>
          <w:rFonts w:ascii="Times New Roman" w:eastAsia="Calibri" w:hAnsi="Times New Roman" w:cs="Times New Roman"/>
          <w:sz w:val="28"/>
          <w:szCs w:val="28"/>
        </w:rPr>
        <w:t>сприйняття, мотивації та когніцій</w:t>
      </w:r>
      <w:r w:rsidR="00901786" w:rsidRPr="00901786">
        <w:rPr>
          <w:rFonts w:ascii="Times New Roman" w:eastAsia="Calibri" w:hAnsi="Times New Roman" w:cs="Times New Roman"/>
          <w:sz w:val="28"/>
          <w:szCs w:val="28"/>
        </w:rPr>
        <w:t xml:space="preserve"> </w:t>
      </w:r>
      <w:r w:rsidR="00433609" w:rsidRPr="00433609">
        <w:rPr>
          <w:rFonts w:ascii="Times New Roman" w:eastAsia="Calibri" w:hAnsi="Times New Roman" w:cs="Times New Roman"/>
          <w:sz w:val="28"/>
          <w:szCs w:val="28"/>
        </w:rPr>
        <w:t>(</w:t>
      </w:r>
      <w:r w:rsidR="00433609" w:rsidRPr="0034052B">
        <w:rPr>
          <w:rFonts w:ascii="Times New Roman" w:eastAsia="Times New Roman" w:hAnsi="Times New Roman" w:cs="Times New Roman"/>
          <w:sz w:val="28"/>
          <w:szCs w:val="28"/>
          <w:lang w:eastAsia="ru-RU"/>
        </w:rPr>
        <w:t>Луценко, Е.</w:t>
      </w:r>
      <w:r w:rsidR="00433609" w:rsidRPr="00433609">
        <w:rPr>
          <w:rFonts w:ascii="Times New Roman" w:eastAsia="Times New Roman" w:hAnsi="Times New Roman" w:cs="Times New Roman"/>
          <w:sz w:val="28"/>
          <w:szCs w:val="28"/>
          <w:lang w:eastAsia="ru-RU"/>
        </w:rPr>
        <w:t>, 2014</w:t>
      </w:r>
      <w:r w:rsidR="00433609" w:rsidRPr="00433609">
        <w:rPr>
          <w:rFonts w:ascii="Times New Roman" w:eastAsia="Times New Roman" w:hAnsi="Times New Roman" w:cs="Times New Roman"/>
          <w:sz w:val="28"/>
          <w:szCs w:val="28"/>
          <w:lang w:val="en-US" w:eastAsia="ru-RU"/>
        </w:rPr>
        <w:t>a</w:t>
      </w:r>
      <w:r w:rsidR="00433609" w:rsidRPr="00433609">
        <w:rPr>
          <w:rFonts w:ascii="Times New Roman" w:eastAsia="Calibri" w:hAnsi="Times New Roman" w:cs="Times New Roman"/>
          <w:sz w:val="28"/>
          <w:szCs w:val="28"/>
        </w:rPr>
        <w:t>)</w:t>
      </w:r>
      <w:r w:rsidR="00901786" w:rsidRPr="00901786">
        <w:rPr>
          <w:rFonts w:ascii="Times New Roman" w:eastAsia="Calibri" w:hAnsi="Times New Roman" w:cs="Times New Roman"/>
          <w:sz w:val="28"/>
          <w:szCs w:val="28"/>
        </w:rPr>
        <w:t xml:space="preserve">. </w:t>
      </w:r>
    </w:p>
    <w:p w14:paraId="411178C4"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Наведемо приклад з психології перцепції. В межах де</w:t>
      </w:r>
      <w:r w:rsidR="0099723F">
        <w:rPr>
          <w:rFonts w:ascii="Times New Roman" w:eastAsia="Calibri" w:hAnsi="Times New Roman" w:cs="Times New Roman"/>
          <w:sz w:val="28"/>
          <w:szCs w:val="28"/>
        </w:rPr>
        <w:t>текторної концепції сприйняття (</w:t>
      </w:r>
      <w:r w:rsidR="0099723F" w:rsidRPr="004354C0">
        <w:rPr>
          <w:rFonts w:ascii="Times New Roman" w:eastAsia="Times New Roman" w:hAnsi="Times New Roman" w:cs="Times New Roman"/>
          <w:sz w:val="28"/>
          <w:szCs w:val="28"/>
          <w:lang w:eastAsia="ru-RU"/>
        </w:rPr>
        <w:t xml:space="preserve">Марютина </w:t>
      </w:r>
      <w:r w:rsidR="0099723F" w:rsidRPr="0099723F">
        <w:rPr>
          <w:rFonts w:ascii="Times New Roman" w:eastAsia="Times New Roman" w:hAnsi="Times New Roman" w:cs="Times New Roman"/>
          <w:sz w:val="28"/>
          <w:szCs w:val="28"/>
          <w:lang w:val="ru-RU" w:eastAsia="ru-RU"/>
        </w:rPr>
        <w:t xml:space="preserve">&amp; </w:t>
      </w:r>
      <w:r w:rsidR="0099723F" w:rsidRPr="004354C0">
        <w:rPr>
          <w:rFonts w:ascii="Times New Roman" w:eastAsia="Times New Roman" w:hAnsi="Times New Roman" w:cs="Times New Roman"/>
          <w:sz w:val="28"/>
          <w:szCs w:val="28"/>
          <w:lang w:eastAsia="ru-RU"/>
        </w:rPr>
        <w:t>Ермолаев</w:t>
      </w:r>
      <w:r w:rsidR="0099723F">
        <w:rPr>
          <w:rFonts w:ascii="Times New Roman" w:eastAsia="Calibri" w:hAnsi="Times New Roman" w:cs="Times New Roman"/>
          <w:sz w:val="28"/>
          <w:szCs w:val="28"/>
        </w:rPr>
        <w:t>, 2004)</w:t>
      </w:r>
      <w:r w:rsidRPr="00901786">
        <w:rPr>
          <w:rFonts w:ascii="Times New Roman" w:eastAsia="Calibri" w:hAnsi="Times New Roman" w:cs="Times New Roman"/>
          <w:sz w:val="28"/>
          <w:szCs w:val="28"/>
        </w:rPr>
        <w:t xml:space="preserve"> у вищих центрах мозку були виявлені зорові нейрони, особливо чутливі до стимулів, подібних до людського обличчя. Відповіді цих нейронів реєструються у разі будь-якого розташування, розміру, кольору «подразника-обличчя». Ці нейрони знаходяться в неокортексі та більш глибоких структурах мозку – базаль</w:t>
      </w:r>
      <w:r w:rsidR="008B1BD9">
        <w:rPr>
          <w:rFonts w:ascii="Times New Roman" w:eastAsia="Calibri" w:hAnsi="Times New Roman" w:cs="Times New Roman"/>
          <w:sz w:val="28"/>
          <w:szCs w:val="28"/>
        </w:rPr>
        <w:t xml:space="preserve">них гангліях, таламусі тощо. </w:t>
      </w:r>
      <w:r w:rsidRPr="00901786">
        <w:rPr>
          <w:rFonts w:ascii="Times New Roman" w:eastAsia="Calibri" w:hAnsi="Times New Roman" w:cs="Times New Roman"/>
          <w:sz w:val="28"/>
          <w:szCs w:val="28"/>
        </w:rPr>
        <w:t xml:space="preserve">Ці «стимули-обличчя» належать до тих, яким віддається найбільша перевага, тобто тим, які виявляються найбільш «зручними» для обробки нейронними механізмами сприйняття. Обличчя людини і навіть його схематичне зображення – значимий стимул для новонародженого </w:t>
      </w:r>
      <w:r w:rsidR="0099723F">
        <w:rPr>
          <w:rFonts w:ascii="Times New Roman" w:eastAsia="Calibri" w:hAnsi="Times New Roman" w:cs="Times New Roman"/>
          <w:sz w:val="28"/>
          <w:szCs w:val="28"/>
        </w:rPr>
        <w:t>(Данилова, 2007)</w:t>
      </w:r>
      <w:r w:rsidRPr="00901786">
        <w:rPr>
          <w:rFonts w:ascii="Times New Roman" w:eastAsia="Calibri" w:hAnsi="Times New Roman" w:cs="Times New Roman"/>
          <w:sz w:val="28"/>
          <w:szCs w:val="28"/>
        </w:rPr>
        <w:t xml:space="preserve">. Про це </w:t>
      </w:r>
      <w:r w:rsidRPr="00901786">
        <w:rPr>
          <w:rFonts w:ascii="Times New Roman" w:eastAsia="Calibri" w:hAnsi="Times New Roman" w:cs="Times New Roman"/>
          <w:sz w:val="28"/>
          <w:szCs w:val="28"/>
        </w:rPr>
        <w:lastRenderedPageBreak/>
        <w:t>можна судити за тривалістю його фіксації очами, за частотою звернення уваги на нього, за появою вегетативного ко</w:t>
      </w:r>
      <w:r w:rsidR="0099723F">
        <w:rPr>
          <w:rFonts w:ascii="Times New Roman" w:eastAsia="Calibri" w:hAnsi="Times New Roman" w:cs="Times New Roman"/>
          <w:sz w:val="28"/>
          <w:szCs w:val="28"/>
        </w:rPr>
        <w:t xml:space="preserve">мпоненту орієнтовного рефлексу </w:t>
      </w:r>
      <w:r w:rsidR="0099723F" w:rsidRPr="00901786">
        <w:rPr>
          <w:rFonts w:ascii="Times New Roman" w:eastAsia="Calibri" w:hAnsi="Times New Roman" w:cs="Times New Roman"/>
          <w:sz w:val="28"/>
          <w:szCs w:val="28"/>
        </w:rPr>
        <w:t>–</w:t>
      </w:r>
      <w:r w:rsidR="0099723F">
        <w:rPr>
          <w:rFonts w:ascii="Times New Roman" w:eastAsia="Calibri" w:hAnsi="Times New Roman" w:cs="Times New Roman"/>
          <w:sz w:val="28"/>
          <w:szCs w:val="28"/>
        </w:rPr>
        <w:t xml:space="preserve"> </w:t>
      </w:r>
      <w:r w:rsidRPr="00901786">
        <w:rPr>
          <w:rFonts w:ascii="Times New Roman" w:eastAsia="Calibri" w:hAnsi="Times New Roman" w:cs="Times New Roman"/>
          <w:sz w:val="28"/>
          <w:szCs w:val="28"/>
        </w:rPr>
        <w:t xml:space="preserve">зниженню ЧСС. Дитина віддає перевагу розгляданню людського обличчя будь-якому стимулу (шаховій дошці, зображенню різних тварин). З еволюційної точки зору, спостереження за обличчям людини або партнера із взаємодії є адаптивним завданням, тому що міміка та рухи очей відбивають емоції та найближчі наміри людини, її реакції на те, що відбувається. П. Екман виявив, що посмішка – це емоція, яка розпізнається на найбільш далекій відстані – відстані польоту спису. Відповідно, ігнорування цієї інформації не сприяє виживанню та продовженню роду. </w:t>
      </w:r>
      <w:r w:rsidR="00AB3662">
        <w:rPr>
          <w:rFonts w:ascii="Times New Roman" w:eastAsia="Calibri" w:hAnsi="Times New Roman" w:cs="Times New Roman"/>
          <w:sz w:val="28"/>
          <w:szCs w:val="28"/>
        </w:rPr>
        <w:t xml:space="preserve">Російська дослідниця </w:t>
      </w:r>
      <w:r w:rsidR="0099723F">
        <w:rPr>
          <w:rFonts w:ascii="Times New Roman" w:eastAsia="Calibri" w:hAnsi="Times New Roman" w:cs="Times New Roman"/>
          <w:sz w:val="28"/>
          <w:szCs w:val="28"/>
        </w:rPr>
        <w:t>(</w:t>
      </w:r>
      <w:r w:rsidR="00AB3662" w:rsidRPr="00901786">
        <w:rPr>
          <w:rFonts w:ascii="Times New Roman" w:eastAsia="Calibri" w:hAnsi="Times New Roman" w:cs="Times New Roman"/>
          <w:sz w:val="28"/>
          <w:szCs w:val="28"/>
        </w:rPr>
        <w:t>Никитина</w:t>
      </w:r>
      <w:r w:rsidR="00AB3662">
        <w:rPr>
          <w:rFonts w:ascii="Times New Roman" w:eastAsia="Calibri" w:hAnsi="Times New Roman" w:cs="Times New Roman"/>
          <w:sz w:val="28"/>
          <w:szCs w:val="28"/>
        </w:rPr>
        <w:t>,</w:t>
      </w:r>
      <w:r w:rsidR="00AB3662" w:rsidRPr="00901786">
        <w:rPr>
          <w:rFonts w:ascii="Times New Roman" w:eastAsia="Calibri" w:hAnsi="Times New Roman" w:cs="Times New Roman"/>
          <w:sz w:val="28"/>
          <w:szCs w:val="28"/>
        </w:rPr>
        <w:t xml:space="preserve"> </w:t>
      </w:r>
      <w:r w:rsidR="0099723F">
        <w:rPr>
          <w:rFonts w:ascii="Times New Roman" w:eastAsia="Calibri" w:hAnsi="Times New Roman" w:cs="Times New Roman"/>
          <w:sz w:val="28"/>
          <w:szCs w:val="28"/>
        </w:rPr>
        <w:t>2013)</w:t>
      </w:r>
      <w:r w:rsidRPr="00901786">
        <w:rPr>
          <w:rFonts w:ascii="Times New Roman" w:eastAsia="Calibri" w:hAnsi="Times New Roman" w:cs="Times New Roman"/>
          <w:sz w:val="28"/>
          <w:szCs w:val="28"/>
        </w:rPr>
        <w:t xml:space="preserve"> задалася питанням, чому таку значущість для комунікації отримала ділянка, відносно маленька за площею порівняно з розмірами всього тіла. </w:t>
      </w:r>
      <w:r w:rsidR="00AB3662">
        <w:rPr>
          <w:rFonts w:ascii="Times New Roman" w:eastAsia="Calibri" w:hAnsi="Times New Roman" w:cs="Times New Roman"/>
          <w:sz w:val="28"/>
          <w:szCs w:val="28"/>
        </w:rPr>
        <w:t>Авторка</w:t>
      </w:r>
      <w:r w:rsidRPr="00901786">
        <w:rPr>
          <w:rFonts w:ascii="Times New Roman" w:eastAsia="Calibri" w:hAnsi="Times New Roman" w:cs="Times New Roman"/>
          <w:sz w:val="28"/>
          <w:szCs w:val="28"/>
        </w:rPr>
        <w:t xml:space="preserve"> вказує, що, по-перше, обличчя завжди повернуто вперед у напряму до іншого учасника взаємодії. По-друге, саме зона обличчя містить у собі максимальну кількість морфологічно різних, а значить і візуально контрастних елементів. Це пов’язано з винесенням на передню частину тіла окремих органів дистантного сприйняття – зору та нюху, а також максимально наближеного до них начального елементу харчового тракту – рота. Подібна схема обличчя є універсальною для тварин більшості класів. Автор</w:t>
      </w:r>
      <w:r w:rsidR="00AB3662">
        <w:rPr>
          <w:rFonts w:ascii="Times New Roman" w:eastAsia="Calibri" w:hAnsi="Times New Roman" w:cs="Times New Roman"/>
          <w:sz w:val="28"/>
          <w:szCs w:val="28"/>
        </w:rPr>
        <w:t>ка</w:t>
      </w:r>
      <w:r w:rsidRPr="00901786">
        <w:rPr>
          <w:rFonts w:ascii="Times New Roman" w:eastAsia="Calibri" w:hAnsi="Times New Roman" w:cs="Times New Roman"/>
          <w:sz w:val="28"/>
          <w:szCs w:val="28"/>
        </w:rPr>
        <w:t xml:space="preserve"> перераховує ситуації взаємодії, в яких впізнавання обличчя є найбільш значущим: впізнавання своїх дитинчат, вирішення територіальних та статусних питань, збільшення альтруїстичних актів від знайомих індивідів, зниження ризику інбридингу, зменшення можливості внутрівидової або міжвидової паразитичної поведінки та збільшення </w:t>
      </w:r>
      <w:r w:rsidR="0099723F">
        <w:rPr>
          <w:rFonts w:ascii="Times New Roman" w:eastAsia="Calibri" w:hAnsi="Times New Roman" w:cs="Times New Roman"/>
          <w:sz w:val="28"/>
          <w:szCs w:val="28"/>
        </w:rPr>
        <w:t>стабільності взаємодії в цілому</w:t>
      </w:r>
      <w:r w:rsidRPr="00901786">
        <w:rPr>
          <w:rFonts w:ascii="Times New Roman" w:eastAsia="Calibri" w:hAnsi="Times New Roman" w:cs="Times New Roman"/>
          <w:sz w:val="28"/>
          <w:szCs w:val="28"/>
        </w:rPr>
        <w:t>. Тобто така особливість перцепції та відповідного мозкового апарату є не випадковою, а обумовлена еволюційними перевагами (у виживанні та розмноженні), які зберігають своє значення дотепер.</w:t>
      </w:r>
    </w:p>
    <w:p w14:paraId="5652CF8B"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 xml:space="preserve">Поясненню мотивації, емоцій та рис темпераменту на еволюційно-психологічному рівні присвячена теорія Дж. Грея </w:t>
      </w:r>
      <w:r w:rsidR="0099723F">
        <w:rPr>
          <w:rFonts w:ascii="Times New Roman" w:eastAsia="Calibri" w:hAnsi="Times New Roman" w:cs="Times New Roman"/>
          <w:sz w:val="28"/>
          <w:szCs w:val="28"/>
        </w:rPr>
        <w:t>(1993)</w:t>
      </w:r>
      <w:r w:rsidRPr="00901786">
        <w:rPr>
          <w:rFonts w:ascii="Times New Roman" w:eastAsia="Calibri" w:hAnsi="Times New Roman" w:cs="Times New Roman"/>
          <w:sz w:val="28"/>
          <w:szCs w:val="28"/>
        </w:rPr>
        <w:t xml:space="preserve">. Цей англійський учений описав поведінку тварин (ссавців) та людини як таку, що мотивується </w:t>
      </w:r>
      <w:r w:rsidRPr="00901786">
        <w:rPr>
          <w:rFonts w:ascii="Times New Roman" w:eastAsia="Calibri" w:hAnsi="Times New Roman" w:cs="Times New Roman"/>
          <w:sz w:val="28"/>
          <w:szCs w:val="28"/>
        </w:rPr>
        <w:lastRenderedPageBreak/>
        <w:t>трьома філогенетично-давніми системами: системою гальмування поведінки, системою боротьби-втечі та системою наближаючої поведінки. Система гальмування поведінки реагує на умовні відштовхуючі, агресивні стимули (погроза покарання, втрати); її домінуючі емоції – тривога та депресія; вона «вимикається» за допомогою анксіолітиків (протитривожних речовин – алкоголю, транквілізаторів); її мозковими структурами є септум, парагипокампова звивина, субікулярна ділянка, гипокамп. Вона начебто говорить суб’єкту поведінки: «стій, дивись, слухай та будь готов до дії».</w:t>
      </w:r>
    </w:p>
    <w:p w14:paraId="41F0E741"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Система боротьби-втечі реагує на безумовні агресивні стимули безумовною захисною агресією або втечею; її домінуючі емоції – лють та/або страх; вона дезактивується за допомогою анальгетиків та опіатів (морфій); її «апаратним обладнанням» є мозкові мигдалини, медіальний гіпоталамус та центральна сіра речовина (central gray).</w:t>
      </w:r>
    </w:p>
    <w:p w14:paraId="51E487B2"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Система наближуючої поведінки являє собою систему позитивного зворотного зв’язку, яка активується стимулом, пов’язаним з заохоченням або з припиненням / пропуском покарання. Діє ця система так, щоб підвищити просторово-часову близькість до позитивного стимулу (цілей, яких організму треба досягти для виживання: їжі, води, сексуального партнера і т. п.). Приємне передбачення, надія, відчуття підйому та щастя – емоції, які переважають у цій системі. Ключовими структурами мозку тут є: базальні ганглії; дофамінергічні волокна; ядра таламусу, тісно пов’язані з базальними гангліями; ділянки нової кори (моторні, сенсо-моторні та префронтальні ділянки), тісно пов’язані з базальними гангліями. Хімічними агентами, активуючими систему наближуючої поведінки у відповідних структурах мозку, є дофамін та речовини, які сприяють його вивільненню – амфетаміни, ніко</w:t>
      </w:r>
      <w:r w:rsidR="0099723F">
        <w:rPr>
          <w:rFonts w:ascii="Times New Roman" w:eastAsia="Calibri" w:hAnsi="Times New Roman" w:cs="Times New Roman"/>
          <w:sz w:val="28"/>
          <w:szCs w:val="28"/>
        </w:rPr>
        <w:t>тин, алкоголь, героїн, кокаїн</w:t>
      </w:r>
      <w:r w:rsidRPr="00901786">
        <w:rPr>
          <w:rFonts w:ascii="Times New Roman" w:eastAsia="Calibri" w:hAnsi="Times New Roman" w:cs="Times New Roman"/>
          <w:sz w:val="28"/>
          <w:szCs w:val="28"/>
        </w:rPr>
        <w:t>.</w:t>
      </w:r>
    </w:p>
    <w:p w14:paraId="4736A4C2"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 xml:space="preserve">Описані Дж. Греєм системи мотивації, імовірно, визначають поведінку людини як у кожний момент часу (залежно від ситуації), так і протягом всієї історії життя. Залежно від домінування тієї або іншої системи та їх сполучення </w:t>
      </w:r>
      <w:r w:rsidRPr="00901786">
        <w:rPr>
          <w:rFonts w:ascii="Times New Roman" w:eastAsia="Calibri" w:hAnsi="Times New Roman" w:cs="Times New Roman"/>
          <w:sz w:val="28"/>
          <w:szCs w:val="28"/>
        </w:rPr>
        <w:lastRenderedPageBreak/>
        <w:t>у даного індивідуума утворюється тривожно-боязкий (невротичний), агресивний, екстравертований/інтровертований та інші типи особистості.</w:t>
      </w:r>
    </w:p>
    <w:p w14:paraId="165B924D"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Розглянемо зараз приклади еволюційних інтерпретацій когнітивних розбіжностей індивідів з урахуванням чинника статі. Широко відомі когнітивні особливості, за якими жінки та чоловіки розрізняються між собою. В їх основі лежать такі фізіологічні характеристики. Магнітно-резонансне сканування головного мозку дітей та підлітків показало, що у хлопчиків значно швидше збільшується обсяг мигдалеподібних тіл, а у дівчат до та під час пубертатного періоду значно швидш</w:t>
      </w:r>
      <w:r w:rsidR="0099723F">
        <w:rPr>
          <w:rFonts w:ascii="Times New Roman" w:eastAsia="Calibri" w:hAnsi="Times New Roman" w:cs="Times New Roman"/>
          <w:sz w:val="28"/>
          <w:szCs w:val="28"/>
        </w:rPr>
        <w:t xml:space="preserve">е збільшується обсяг гіпокампу (Палмер </w:t>
      </w:r>
      <w:r w:rsidR="0099723F" w:rsidRPr="0099723F">
        <w:rPr>
          <w:rFonts w:ascii="Times New Roman" w:eastAsia="Calibri" w:hAnsi="Times New Roman" w:cs="Times New Roman"/>
          <w:sz w:val="28"/>
          <w:szCs w:val="28"/>
        </w:rPr>
        <w:t xml:space="preserve">&amp; </w:t>
      </w:r>
      <w:r w:rsidR="0099723F">
        <w:rPr>
          <w:rFonts w:ascii="Times New Roman" w:eastAsia="Calibri" w:hAnsi="Times New Roman" w:cs="Times New Roman"/>
          <w:sz w:val="28"/>
          <w:szCs w:val="28"/>
        </w:rPr>
        <w:t>Палмер, 2003)</w:t>
      </w:r>
      <w:r w:rsidRPr="00901786">
        <w:rPr>
          <w:rFonts w:ascii="Times New Roman" w:eastAsia="Calibri" w:hAnsi="Times New Roman" w:cs="Times New Roman"/>
          <w:sz w:val="28"/>
          <w:szCs w:val="28"/>
        </w:rPr>
        <w:t>. В еволюційному смислі ці відмінності обумовлені тим, що мигдалини беруть участь в обробці соціальної інформації, пов’язаної з функціонуванням у межах ієрархії домінування, найбільш важливого аспекту самцової конкуренції (подразнення мигдалин викликає сильно виражені стани страху або агресії). Гіпокамп є мозковою структурою, яка відіграє роль проміжної ланки в збереженні довготермінової пам’яті, особливо вербальної. Відносно прискорений розвиток гіпокампу жінок порівняно з чоловіками слугує причиною кращих характеристик вербальної пам’яті у жінок (які багато часу проводять з дітьми та іншими жінками), а також орієнтації в новому середовищі переважно за орієнтирами. Чоловіки на відміну від жінок орієнтуються на загальний напрям руху, тому що на фазі полювання-збирацтва відходили від стоянки на значні відстані, переслідуючи здобич, після чого намагалися повернутися назад найбільш коротким шляхом. Жінки не відходили далеко від оселі та під час збирацтва орієнтувались переважно на безпосередні характеристики місцевості.</w:t>
      </w:r>
    </w:p>
    <w:p w14:paraId="5208560F" w14:textId="05F20AC4"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У жінок у мовних центрах го</w:t>
      </w:r>
      <w:r w:rsidR="005B35D7">
        <w:rPr>
          <w:rFonts w:ascii="Times New Roman" w:eastAsia="Calibri" w:hAnsi="Times New Roman" w:cs="Times New Roman"/>
          <w:sz w:val="28"/>
          <w:szCs w:val="28"/>
        </w:rPr>
        <w:t>ловного мозку зосереджено на 17</w:t>
      </w:r>
      <w:r w:rsidRPr="00901786">
        <w:rPr>
          <w:rFonts w:ascii="Times New Roman" w:eastAsia="Calibri" w:hAnsi="Times New Roman" w:cs="Times New Roman"/>
          <w:sz w:val="28"/>
          <w:szCs w:val="28"/>
        </w:rPr>
        <w:t>% нейронів більше, ніж у відповідних зонах мозку чоловіків, що знову ж таки пояснюється еволюційною важливістю мовлення для жінок, які багато часу присвячували вихованню дітей.</w:t>
      </w:r>
    </w:p>
    <w:p w14:paraId="24DA5F3C"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 xml:space="preserve">Широко відома в </w:t>
      </w:r>
      <w:r w:rsidR="00D4739E">
        <w:rPr>
          <w:rFonts w:ascii="Times New Roman" w:eastAsia="Calibri" w:hAnsi="Times New Roman" w:cs="Times New Roman"/>
          <w:sz w:val="28"/>
          <w:szCs w:val="28"/>
        </w:rPr>
        <w:t>побутовій</w:t>
      </w:r>
      <w:r w:rsidRPr="00901786">
        <w:rPr>
          <w:rFonts w:ascii="Times New Roman" w:eastAsia="Calibri" w:hAnsi="Times New Roman" w:cs="Times New Roman"/>
          <w:sz w:val="28"/>
          <w:szCs w:val="28"/>
        </w:rPr>
        <w:t xml:space="preserve"> психології унікальна здібність жінок до інтуїції на фізіологічному рівні базується на більшій фізичній та </w:t>
      </w:r>
      <w:r w:rsidRPr="00901786">
        <w:rPr>
          <w:rFonts w:ascii="Times New Roman" w:eastAsia="Calibri" w:hAnsi="Times New Roman" w:cs="Times New Roman"/>
          <w:sz w:val="28"/>
          <w:szCs w:val="28"/>
        </w:rPr>
        <w:lastRenderedPageBreak/>
        <w:t xml:space="preserve">функціональній симетричності мозку жінок порівняно з чоловічим мозком. Також у жінок більш товсте мозолясте тіло, яке з’єднує обидві півкулі мозку. Такі особливості мозку забезпечують жінкам перевагу у мережевому мисленні (здібність до синтезу додаткової інформації), що і є науковим еквівалентом </w:t>
      </w:r>
      <w:r w:rsidR="00D4739E">
        <w:rPr>
          <w:rFonts w:ascii="Times New Roman" w:eastAsia="Calibri" w:hAnsi="Times New Roman" w:cs="Times New Roman"/>
          <w:sz w:val="28"/>
          <w:szCs w:val="28"/>
        </w:rPr>
        <w:t>побутового</w:t>
      </w:r>
      <w:r w:rsidRPr="00901786">
        <w:rPr>
          <w:rFonts w:ascii="Times New Roman" w:eastAsia="Calibri" w:hAnsi="Times New Roman" w:cs="Times New Roman"/>
          <w:sz w:val="28"/>
          <w:szCs w:val="28"/>
        </w:rPr>
        <w:t xml:space="preserve"> поняття інтуїції. З іншого боку, чоловіки з їх більш виразною асиметрією головного мозку проявляють у своєму мисленні тенденцію до ізольованості. Їхні думки носять скоріше лінійний, цільовий характер, вони менш толерантні до невизначеності, що погоджується зі сформованим з давніх пір розділом праці між чоловіками та жінками. </w:t>
      </w:r>
    </w:p>
    <w:p w14:paraId="688435D8"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 xml:space="preserve">Як можна бачити з цих прикладів, еволюційна психологія не полегшує задачу психофізіологів. Як пише Г. Плоткін </w:t>
      </w:r>
      <w:r w:rsidR="0099723F" w:rsidRPr="0099723F">
        <w:rPr>
          <w:rFonts w:ascii="Times New Roman" w:eastAsia="Calibri" w:hAnsi="Times New Roman" w:cs="Times New Roman"/>
          <w:sz w:val="28"/>
          <w:szCs w:val="28"/>
        </w:rPr>
        <w:t>(</w:t>
      </w:r>
      <w:r w:rsidR="0099723F">
        <w:rPr>
          <w:rFonts w:ascii="Times New Roman" w:eastAsia="Calibri" w:hAnsi="Times New Roman" w:cs="Times New Roman"/>
          <w:sz w:val="28"/>
          <w:szCs w:val="28"/>
        </w:rPr>
        <w:t>Хегенхан</w:t>
      </w:r>
      <w:r w:rsidRPr="00901786">
        <w:rPr>
          <w:rFonts w:ascii="Times New Roman" w:eastAsia="Calibri" w:hAnsi="Times New Roman" w:cs="Times New Roman"/>
          <w:sz w:val="28"/>
          <w:szCs w:val="28"/>
        </w:rPr>
        <w:t>,</w:t>
      </w:r>
      <w:r w:rsidR="0099723F">
        <w:rPr>
          <w:rFonts w:ascii="Times New Roman" w:eastAsia="Calibri" w:hAnsi="Times New Roman" w:cs="Times New Roman"/>
          <w:sz w:val="28"/>
          <w:szCs w:val="28"/>
        </w:rPr>
        <w:t xml:space="preserve"> 2004,</w:t>
      </w:r>
      <w:r w:rsidRPr="00901786">
        <w:rPr>
          <w:rFonts w:ascii="Times New Roman" w:eastAsia="Calibri" w:hAnsi="Times New Roman" w:cs="Times New Roman"/>
          <w:sz w:val="28"/>
          <w:szCs w:val="28"/>
        </w:rPr>
        <w:t xml:space="preserve"> с. 413</w:t>
      </w:r>
      <w:r w:rsidR="0099723F">
        <w:rPr>
          <w:rFonts w:ascii="Times New Roman" w:eastAsia="Calibri" w:hAnsi="Times New Roman" w:cs="Times New Roman"/>
          <w:sz w:val="28"/>
          <w:szCs w:val="28"/>
        </w:rPr>
        <w:t>)</w:t>
      </w:r>
      <w:r w:rsidRPr="00901786">
        <w:rPr>
          <w:rFonts w:ascii="Times New Roman" w:eastAsia="Calibri" w:hAnsi="Times New Roman" w:cs="Times New Roman"/>
          <w:sz w:val="28"/>
          <w:szCs w:val="28"/>
        </w:rPr>
        <w:t xml:space="preserve">: «Отже, коли до каузального пояснення примішується природний відбір, подібне тлумачення стає набагато складнішим, ніж було, оскільки безпосередні причини не зникають. Замість цього до них додається довга низка інших причин… Це не просто більш значна історія причин, яку необхідно розповісти. Вона ще й більш завершена». </w:t>
      </w:r>
    </w:p>
    <w:p w14:paraId="33129063" w14:textId="77777777" w:rsidR="00901786" w:rsidRPr="00901786" w:rsidRDefault="00901786" w:rsidP="00901786">
      <w:pPr>
        <w:spacing w:after="0" w:line="360" w:lineRule="auto"/>
        <w:ind w:firstLine="709"/>
        <w:jc w:val="both"/>
        <w:rPr>
          <w:rFonts w:ascii="Times New Roman" w:eastAsia="Calibri" w:hAnsi="Times New Roman" w:cs="Times New Roman"/>
          <w:sz w:val="28"/>
          <w:szCs w:val="28"/>
        </w:rPr>
      </w:pPr>
      <w:r w:rsidRPr="00901786">
        <w:rPr>
          <w:rFonts w:ascii="Times New Roman" w:eastAsia="Calibri" w:hAnsi="Times New Roman" w:cs="Times New Roman"/>
          <w:sz w:val="28"/>
          <w:szCs w:val="28"/>
        </w:rPr>
        <w:t xml:space="preserve">Далі зупинимося на тому, як пов’язані між собою психологія гендерної поведінки та </w:t>
      </w:r>
      <w:r w:rsidR="00761FAA" w:rsidRPr="00901786">
        <w:rPr>
          <w:rFonts w:ascii="Times New Roman" w:eastAsia="Calibri" w:hAnsi="Times New Roman" w:cs="Times New Roman"/>
          <w:sz w:val="28"/>
          <w:szCs w:val="28"/>
        </w:rPr>
        <w:t xml:space="preserve">еволюційні </w:t>
      </w:r>
      <w:r w:rsidRPr="00901786">
        <w:rPr>
          <w:rFonts w:ascii="Times New Roman" w:eastAsia="Calibri" w:hAnsi="Times New Roman" w:cs="Times New Roman"/>
          <w:sz w:val="28"/>
          <w:szCs w:val="28"/>
        </w:rPr>
        <w:t>чинники.</w:t>
      </w:r>
    </w:p>
    <w:p w14:paraId="4C8D853A" w14:textId="02CE7D7B" w:rsidR="00901786" w:rsidRPr="00901786" w:rsidRDefault="00761FAA" w:rsidP="00230950">
      <w:pPr>
        <w:spacing w:after="0" w:line="360" w:lineRule="auto"/>
        <w:ind w:firstLine="709"/>
        <w:jc w:val="both"/>
        <w:rPr>
          <w:rFonts w:ascii="Times New Roman" w:eastAsia="Times New Roman" w:hAnsi="Times New Roman" w:cs="Times New Roman"/>
          <w:sz w:val="28"/>
          <w:szCs w:val="28"/>
          <w:lang w:eastAsia="ru-RU"/>
        </w:rPr>
      </w:pPr>
      <w:r w:rsidRPr="005B35D7">
        <w:rPr>
          <w:rFonts w:ascii="Times New Roman" w:eastAsia="Calibri" w:hAnsi="Times New Roman" w:cs="Times New Roman"/>
          <w:i/>
          <w:sz w:val="28"/>
          <w:szCs w:val="28"/>
        </w:rPr>
        <w:t>Внесок у г</w:t>
      </w:r>
      <w:r w:rsidR="00901786" w:rsidRPr="005B35D7">
        <w:rPr>
          <w:rFonts w:ascii="Times New Roman" w:eastAsia="Calibri" w:hAnsi="Times New Roman" w:cs="Times New Roman"/>
          <w:i/>
          <w:sz w:val="28"/>
          <w:szCs w:val="28"/>
        </w:rPr>
        <w:t>ендерн</w:t>
      </w:r>
      <w:r w:rsidRPr="005B35D7">
        <w:rPr>
          <w:rFonts w:ascii="Times New Roman" w:eastAsia="Calibri" w:hAnsi="Times New Roman" w:cs="Times New Roman"/>
          <w:i/>
          <w:sz w:val="28"/>
          <w:szCs w:val="28"/>
        </w:rPr>
        <w:t>у</w:t>
      </w:r>
      <w:r w:rsidR="00901786" w:rsidRPr="005B35D7">
        <w:rPr>
          <w:rFonts w:ascii="Times New Roman" w:eastAsia="Calibri" w:hAnsi="Times New Roman" w:cs="Times New Roman"/>
          <w:i/>
          <w:sz w:val="28"/>
          <w:szCs w:val="28"/>
        </w:rPr>
        <w:t xml:space="preserve"> психологі</w:t>
      </w:r>
      <w:r w:rsidRPr="005B35D7">
        <w:rPr>
          <w:rFonts w:ascii="Times New Roman" w:eastAsia="Calibri" w:hAnsi="Times New Roman" w:cs="Times New Roman"/>
          <w:i/>
          <w:sz w:val="28"/>
          <w:szCs w:val="28"/>
        </w:rPr>
        <w:t>ю</w:t>
      </w:r>
      <w:r w:rsidR="00230950" w:rsidRPr="005B35D7">
        <w:rPr>
          <w:rFonts w:ascii="Times New Roman" w:eastAsia="Calibri" w:hAnsi="Times New Roman" w:cs="Times New Roman"/>
          <w:i/>
          <w:sz w:val="28"/>
          <w:szCs w:val="28"/>
        </w:rPr>
        <w:t xml:space="preserve">. </w:t>
      </w:r>
      <w:r w:rsidR="00901786" w:rsidRPr="005B35D7">
        <w:rPr>
          <w:rFonts w:ascii="Times New Roman" w:eastAsia="Times New Roman" w:hAnsi="Times New Roman" w:cs="Times New Roman"/>
          <w:sz w:val="28"/>
          <w:szCs w:val="28"/>
          <w:lang w:eastAsia="ru-RU"/>
        </w:rPr>
        <w:t>Д</w:t>
      </w:r>
      <w:r w:rsidR="00901786" w:rsidRPr="00901786">
        <w:rPr>
          <w:rFonts w:ascii="Times New Roman" w:eastAsia="Times New Roman" w:hAnsi="Times New Roman" w:cs="Times New Roman"/>
          <w:sz w:val="28"/>
          <w:szCs w:val="28"/>
          <w:lang w:eastAsia="ru-RU"/>
        </w:rPr>
        <w:t xml:space="preserve">ослідження особистісних та когнітивних характеристик, морфофізіології та особливостей розвитку об’єктивно свідчить про існування розбіжностей </w:t>
      </w:r>
      <w:r w:rsidR="005939FD">
        <w:rPr>
          <w:rFonts w:ascii="Times New Roman" w:eastAsia="Times New Roman" w:hAnsi="Times New Roman" w:cs="Times New Roman"/>
          <w:sz w:val="28"/>
          <w:szCs w:val="28"/>
          <w:lang w:eastAsia="ru-RU"/>
        </w:rPr>
        <w:t>між представниками двох статей (Бендас, 2007;</w:t>
      </w:r>
      <w:r w:rsidR="00901786" w:rsidRPr="00901786">
        <w:rPr>
          <w:rFonts w:ascii="Times New Roman" w:eastAsia="Times New Roman" w:hAnsi="Times New Roman" w:cs="Times New Roman"/>
          <w:sz w:val="28"/>
          <w:szCs w:val="28"/>
          <w:lang w:eastAsia="ru-RU"/>
        </w:rPr>
        <w:t xml:space="preserve"> </w:t>
      </w:r>
      <w:r w:rsidR="005939FD">
        <w:rPr>
          <w:rFonts w:ascii="Times New Roman" w:eastAsia="Times New Roman" w:hAnsi="Times New Roman" w:cs="Times New Roman"/>
          <w:sz w:val="28"/>
          <w:szCs w:val="28"/>
          <w:lang w:eastAsia="ru-RU"/>
        </w:rPr>
        <w:t>Зорина, Полетаева</w:t>
      </w:r>
      <w:r w:rsidR="005939FD" w:rsidRPr="005939FD">
        <w:rPr>
          <w:rFonts w:ascii="Times New Roman" w:eastAsia="Times New Roman" w:hAnsi="Times New Roman" w:cs="Times New Roman"/>
          <w:sz w:val="28"/>
          <w:szCs w:val="28"/>
          <w:lang w:eastAsia="ru-RU"/>
        </w:rPr>
        <w:t xml:space="preserve"> &amp;</w:t>
      </w:r>
      <w:r w:rsidR="005939FD">
        <w:rPr>
          <w:rFonts w:ascii="Times New Roman" w:eastAsia="Times New Roman" w:hAnsi="Times New Roman" w:cs="Times New Roman"/>
          <w:sz w:val="28"/>
          <w:szCs w:val="28"/>
          <w:lang w:eastAsia="ru-RU"/>
        </w:rPr>
        <w:t xml:space="preserve"> Резникова, 2002)</w:t>
      </w:r>
      <w:r w:rsidR="00901786" w:rsidRPr="00901786">
        <w:rPr>
          <w:rFonts w:ascii="Times New Roman" w:eastAsia="Times New Roman" w:hAnsi="Times New Roman" w:cs="Times New Roman"/>
          <w:sz w:val="28"/>
          <w:szCs w:val="28"/>
          <w:lang w:eastAsia="ru-RU"/>
        </w:rPr>
        <w:t>, а крос-культурний аналіз вказує на високий ступінь їхньої універсальності незал</w:t>
      </w:r>
      <w:r w:rsidR="005939FD">
        <w:rPr>
          <w:rFonts w:ascii="Times New Roman" w:eastAsia="Times New Roman" w:hAnsi="Times New Roman" w:cs="Times New Roman"/>
          <w:sz w:val="28"/>
          <w:szCs w:val="28"/>
          <w:lang w:eastAsia="ru-RU"/>
        </w:rPr>
        <w:t>ежно від соціоекономічних умов (</w:t>
      </w:r>
      <w:r w:rsidR="005939FD" w:rsidRPr="004354C0">
        <w:rPr>
          <w:rFonts w:ascii="Times New Roman" w:eastAsia="Times New Roman" w:hAnsi="Times New Roman" w:cs="Times New Roman"/>
          <w:sz w:val="28"/>
          <w:szCs w:val="28"/>
          <w:lang w:eastAsia="ru-RU"/>
        </w:rPr>
        <w:t>Берри, Пуртинга, Сигалл</w:t>
      </w:r>
      <w:r w:rsidR="005939FD">
        <w:rPr>
          <w:rFonts w:ascii="Times New Roman" w:eastAsia="Times New Roman" w:hAnsi="Times New Roman" w:cs="Times New Roman"/>
          <w:sz w:val="28"/>
          <w:szCs w:val="28"/>
          <w:lang w:eastAsia="ru-RU"/>
        </w:rPr>
        <w:t xml:space="preserve"> </w:t>
      </w:r>
      <w:r w:rsidR="005939FD" w:rsidRPr="005939FD">
        <w:rPr>
          <w:rFonts w:ascii="Times New Roman" w:eastAsia="Times New Roman" w:hAnsi="Times New Roman" w:cs="Times New Roman"/>
          <w:sz w:val="28"/>
          <w:szCs w:val="28"/>
          <w:lang w:eastAsia="ru-RU"/>
        </w:rPr>
        <w:t>&amp;</w:t>
      </w:r>
      <w:r w:rsidR="005939FD" w:rsidRPr="004354C0">
        <w:rPr>
          <w:rFonts w:ascii="Times New Roman" w:eastAsia="Times New Roman" w:hAnsi="Times New Roman" w:cs="Times New Roman"/>
          <w:sz w:val="28"/>
          <w:szCs w:val="28"/>
          <w:lang w:eastAsia="ru-RU"/>
        </w:rPr>
        <w:t xml:space="preserve"> Дасен</w:t>
      </w:r>
      <w:r w:rsidR="00901786" w:rsidRPr="00901786">
        <w:rPr>
          <w:rFonts w:ascii="Times New Roman" w:eastAsia="Times New Roman" w:hAnsi="Times New Roman" w:cs="Times New Roman"/>
          <w:sz w:val="28"/>
          <w:szCs w:val="28"/>
          <w:lang w:eastAsia="ru-RU"/>
        </w:rPr>
        <w:t>,</w:t>
      </w:r>
      <w:r w:rsidR="005939FD">
        <w:rPr>
          <w:rFonts w:ascii="Times New Roman" w:eastAsia="Times New Roman" w:hAnsi="Times New Roman" w:cs="Times New Roman"/>
          <w:sz w:val="28"/>
          <w:szCs w:val="28"/>
          <w:lang w:eastAsia="ru-RU"/>
        </w:rPr>
        <w:t xml:space="preserve"> 2007;</w:t>
      </w:r>
      <w:r w:rsidR="00901786" w:rsidRPr="00901786">
        <w:rPr>
          <w:rFonts w:ascii="Times New Roman" w:eastAsia="Times New Roman" w:hAnsi="Times New Roman" w:cs="Times New Roman"/>
          <w:sz w:val="28"/>
          <w:szCs w:val="28"/>
          <w:lang w:eastAsia="ru-RU"/>
        </w:rPr>
        <w:t xml:space="preserve"> </w:t>
      </w:r>
      <w:r w:rsidR="005939FD">
        <w:rPr>
          <w:rFonts w:ascii="Times New Roman" w:eastAsia="Times New Roman" w:hAnsi="Times New Roman" w:cs="Times New Roman"/>
          <w:sz w:val="28"/>
          <w:szCs w:val="28"/>
          <w:lang w:eastAsia="ru-RU"/>
        </w:rPr>
        <w:t>Мацумото, 2003)</w:t>
      </w:r>
      <w:r w:rsidR="00901786" w:rsidRPr="00901786">
        <w:rPr>
          <w:rFonts w:ascii="Times New Roman" w:eastAsia="Times New Roman" w:hAnsi="Times New Roman" w:cs="Times New Roman"/>
          <w:sz w:val="28"/>
          <w:szCs w:val="28"/>
          <w:lang w:eastAsia="ru-RU"/>
        </w:rPr>
        <w:t xml:space="preserve">. Для пояснення виявлених розбіжностей у гендерній психології висуваються різні гіпотези, які умовно можна віднести до двох категорій – соціокультурних та біологічних. У межах «Соціокультурних» гіпотез (соціального досвіду, гендерної соціалізації, культуральної, соціальних ролей, соціальних очікувань тощо) мається на увазі, що психологічні та поведінкові розбіжності, властиві представникам різних статей, є результатом виховання, під час якого відбувається формування </w:t>
      </w:r>
      <w:r w:rsidR="00901786" w:rsidRPr="00901786">
        <w:rPr>
          <w:rFonts w:ascii="Times New Roman" w:eastAsia="Times New Roman" w:hAnsi="Times New Roman" w:cs="Times New Roman"/>
          <w:sz w:val="28"/>
          <w:szCs w:val="28"/>
          <w:lang w:eastAsia="ru-RU"/>
        </w:rPr>
        <w:lastRenderedPageBreak/>
        <w:t xml:space="preserve">моделей поведінки відповідно діючим у тій або іншій культурі гендерним стереотипам. «Біологічні» гіпотези (генетичні, гормональні, будови мозку та ін.) пояснюють розбіжності між чоловіками та жінками біологічними чинниками. Часто в літературі перевага віддається соціокультурним чинникам через не зовсім точне уявлення про біологічний детермінізм, який розуміється як жорстка передбачуваність. Але людині, на відміну від інших тварин, властива надзвичайна гнучкість поведінки. Детермінованим є дуже широкий спектр можливих реакцій, а суб’єкт моделює їх виявлення залежно від обставин. Такими обставинами, зокрема, можуть бути виховання та соціокультурні настанови. </w:t>
      </w:r>
      <w:r w:rsidR="00BA7B67">
        <w:rPr>
          <w:rFonts w:ascii="Times New Roman" w:eastAsia="Times New Roman" w:hAnsi="Times New Roman" w:cs="Times New Roman"/>
          <w:sz w:val="28"/>
          <w:szCs w:val="28"/>
          <w:lang w:eastAsia="ru-RU"/>
        </w:rPr>
        <w:t>В</w:t>
      </w:r>
      <w:r w:rsidR="00901786" w:rsidRPr="00901786">
        <w:rPr>
          <w:rFonts w:ascii="Times New Roman" w:eastAsia="Times New Roman" w:hAnsi="Times New Roman" w:cs="Times New Roman"/>
          <w:sz w:val="28"/>
          <w:szCs w:val="28"/>
          <w:lang w:eastAsia="ru-RU"/>
        </w:rPr>
        <w:t xml:space="preserve"> еволюційній психології враховуються усі ці чинники, хоча і в певному порядку – первинними вважаються все ж такі біологічні особливості. Розглянемо, чому так, а саме, як біологія детермінує статево-специфічну поведінку людини.</w:t>
      </w:r>
    </w:p>
    <w:p w14:paraId="6C3CD098" w14:textId="77777777" w:rsidR="00901786" w:rsidRPr="00901786" w:rsidRDefault="00BA7B67" w:rsidP="00901786">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00901786" w:rsidRPr="00901786">
        <w:rPr>
          <w:rFonts w:ascii="Times New Roman" w:eastAsia="Times New Roman" w:hAnsi="Times New Roman" w:cs="Times New Roman"/>
          <w:sz w:val="28"/>
          <w:szCs w:val="28"/>
          <w:lang w:eastAsia="ru-RU"/>
        </w:rPr>
        <w:t xml:space="preserve"> психофізіології відомо (про що ми як раз розповідали у попередньому пункті), що в основі як морфологічних, так і поведінкових розбіжностей між чоловіками та жінками лежать фізіологічні механізми. Представники різних статей відрізняються за анатомічною будовою мозку в онтогенезі та </w:t>
      </w:r>
      <w:r w:rsidR="005939FD">
        <w:rPr>
          <w:rFonts w:ascii="Times New Roman" w:eastAsia="Times New Roman" w:hAnsi="Times New Roman" w:cs="Times New Roman"/>
          <w:sz w:val="28"/>
          <w:szCs w:val="28"/>
          <w:lang w:eastAsia="ru-RU"/>
        </w:rPr>
        <w:t>особливостям їх функціонування (Бутовская, 2004</w:t>
      </w:r>
      <w:r w:rsidR="00FD38C1">
        <w:rPr>
          <w:rFonts w:ascii="Times New Roman" w:eastAsia="Times New Roman" w:hAnsi="Times New Roman" w:cs="Times New Roman"/>
          <w:sz w:val="28"/>
          <w:szCs w:val="28"/>
          <w:lang w:val="en-US" w:eastAsia="ru-RU"/>
        </w:rPr>
        <w:t>a</w:t>
      </w:r>
      <w:r w:rsidR="005939FD">
        <w:rPr>
          <w:rFonts w:ascii="Times New Roman" w:eastAsia="Times New Roman" w:hAnsi="Times New Roman" w:cs="Times New Roman"/>
          <w:sz w:val="28"/>
          <w:szCs w:val="28"/>
          <w:lang w:eastAsia="ru-RU"/>
        </w:rPr>
        <w:t>;</w:t>
      </w:r>
      <w:r w:rsidR="00901786" w:rsidRPr="00901786">
        <w:rPr>
          <w:rFonts w:ascii="Times New Roman" w:eastAsia="Times New Roman" w:hAnsi="Times New Roman" w:cs="Times New Roman"/>
          <w:sz w:val="28"/>
          <w:szCs w:val="28"/>
          <w:lang w:eastAsia="ru-RU"/>
        </w:rPr>
        <w:t xml:space="preserve"> </w:t>
      </w:r>
      <w:r w:rsidR="006E26ED">
        <w:rPr>
          <w:rFonts w:ascii="Times New Roman" w:eastAsia="Times New Roman" w:hAnsi="Times New Roman" w:cs="Times New Roman"/>
          <w:sz w:val="28"/>
          <w:szCs w:val="28"/>
          <w:lang w:eastAsia="ru-RU"/>
        </w:rPr>
        <w:t>Ильин, 2002;</w:t>
      </w:r>
      <w:r w:rsidR="00901786" w:rsidRPr="00901786">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Фогель</w:t>
      </w:r>
      <w:r w:rsidR="006E26ED">
        <w:rPr>
          <w:rFonts w:ascii="Times New Roman" w:eastAsia="Times New Roman" w:hAnsi="Times New Roman" w:cs="Times New Roman"/>
          <w:sz w:val="28"/>
          <w:szCs w:val="28"/>
          <w:lang w:eastAsia="ru-RU"/>
        </w:rPr>
        <w:t xml:space="preserve">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Мотульски</w:t>
      </w:r>
      <w:r w:rsidR="006E26ED">
        <w:rPr>
          <w:rFonts w:ascii="Times New Roman" w:eastAsia="Times New Roman" w:hAnsi="Times New Roman" w:cs="Times New Roman"/>
          <w:sz w:val="28"/>
          <w:szCs w:val="28"/>
          <w:lang w:eastAsia="ru-RU"/>
        </w:rPr>
        <w:t>, 1989;</w:t>
      </w:r>
      <w:r w:rsidR="006E26ED" w:rsidRPr="00901786">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Фрэнкин</w:t>
      </w:r>
      <w:r w:rsidR="006E26ED">
        <w:rPr>
          <w:rFonts w:ascii="Times New Roman" w:eastAsia="Times New Roman" w:hAnsi="Times New Roman" w:cs="Times New Roman"/>
          <w:sz w:val="28"/>
          <w:szCs w:val="28"/>
          <w:lang w:eastAsia="ru-RU"/>
        </w:rPr>
        <w:t>, 2003)</w:t>
      </w:r>
      <w:r w:rsidR="00901786" w:rsidRPr="00901786">
        <w:rPr>
          <w:rFonts w:ascii="Times New Roman" w:eastAsia="Times New Roman" w:hAnsi="Times New Roman" w:cs="Times New Roman"/>
          <w:sz w:val="28"/>
          <w:szCs w:val="28"/>
          <w:lang w:eastAsia="ru-RU"/>
        </w:rPr>
        <w:t xml:space="preserve">. Різні набори статевих гормонів приводять до формування не лише характерного зовнішнього вигляду, але й поведінкових особливостей. Так, тестостерон у чоловіків обумовлює формування сіменників та вторинних статевих ознак, а також запускає репродуктивну поведінку, корелює з агресивністю, </w:t>
      </w:r>
      <w:r w:rsidR="005939FD">
        <w:rPr>
          <w:rFonts w:ascii="Times New Roman" w:eastAsia="Times New Roman" w:hAnsi="Times New Roman" w:cs="Times New Roman"/>
          <w:sz w:val="28"/>
          <w:szCs w:val="28"/>
          <w:lang w:eastAsia="ru-RU"/>
        </w:rPr>
        <w:t>з’ясуванням статусних відносин (</w:t>
      </w:r>
      <w:r w:rsidR="005939FD" w:rsidRPr="004354C0">
        <w:rPr>
          <w:rFonts w:ascii="Times New Roman" w:eastAsia="Times New Roman" w:hAnsi="Times New Roman" w:cs="Times New Roman"/>
          <w:sz w:val="28"/>
          <w:szCs w:val="28"/>
          <w:lang w:eastAsia="ru-RU"/>
        </w:rPr>
        <w:t>Атраментова</w:t>
      </w:r>
      <w:r w:rsidR="005939FD">
        <w:rPr>
          <w:rFonts w:ascii="Times New Roman" w:eastAsia="Times New Roman" w:hAnsi="Times New Roman" w:cs="Times New Roman"/>
          <w:sz w:val="28"/>
          <w:szCs w:val="28"/>
          <w:lang w:eastAsia="ru-RU"/>
        </w:rPr>
        <w:t xml:space="preserve"> </w:t>
      </w:r>
      <w:r w:rsidR="005939FD" w:rsidRPr="005939FD">
        <w:rPr>
          <w:rFonts w:ascii="Times New Roman" w:eastAsia="Times New Roman" w:hAnsi="Times New Roman" w:cs="Times New Roman"/>
          <w:sz w:val="28"/>
          <w:szCs w:val="28"/>
          <w:lang w:eastAsia="ru-RU"/>
        </w:rPr>
        <w:t>&amp;</w:t>
      </w:r>
      <w:r w:rsidR="005939FD">
        <w:rPr>
          <w:rFonts w:ascii="Times New Roman" w:eastAsia="Times New Roman" w:hAnsi="Times New Roman" w:cs="Times New Roman"/>
          <w:sz w:val="28"/>
          <w:szCs w:val="28"/>
          <w:lang w:eastAsia="ru-RU"/>
        </w:rPr>
        <w:t xml:space="preserve"> </w:t>
      </w:r>
      <w:r w:rsidR="005939FD" w:rsidRPr="004354C0">
        <w:rPr>
          <w:rFonts w:ascii="Times New Roman" w:eastAsia="Times New Roman" w:hAnsi="Times New Roman" w:cs="Times New Roman"/>
          <w:sz w:val="28"/>
          <w:szCs w:val="28"/>
          <w:lang w:eastAsia="ru-RU"/>
        </w:rPr>
        <w:t>Филипцова</w:t>
      </w:r>
      <w:r w:rsidR="005939FD">
        <w:rPr>
          <w:rFonts w:ascii="Times New Roman" w:eastAsia="Times New Roman" w:hAnsi="Times New Roman" w:cs="Times New Roman"/>
          <w:sz w:val="28"/>
          <w:szCs w:val="28"/>
          <w:lang w:eastAsia="ru-RU"/>
        </w:rPr>
        <w:t>, 2008</w:t>
      </w:r>
      <w:r w:rsidR="00FD38C1">
        <w:rPr>
          <w:rFonts w:ascii="Times New Roman" w:eastAsia="Times New Roman" w:hAnsi="Times New Roman" w:cs="Times New Roman"/>
          <w:sz w:val="28"/>
          <w:szCs w:val="28"/>
          <w:lang w:val="en-US" w:eastAsia="ru-RU"/>
        </w:rPr>
        <w:t>a</w:t>
      </w:r>
      <w:r w:rsidR="005939FD">
        <w:rPr>
          <w:rFonts w:ascii="Times New Roman" w:eastAsia="Times New Roman" w:hAnsi="Times New Roman" w:cs="Times New Roman"/>
          <w:sz w:val="28"/>
          <w:szCs w:val="28"/>
          <w:lang w:eastAsia="ru-RU"/>
        </w:rPr>
        <w:t>;</w:t>
      </w:r>
      <w:r w:rsidR="00901786" w:rsidRPr="00901786">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Фогель</w:t>
      </w:r>
      <w:r w:rsidR="006E26ED">
        <w:rPr>
          <w:rFonts w:ascii="Times New Roman" w:eastAsia="Times New Roman" w:hAnsi="Times New Roman" w:cs="Times New Roman"/>
          <w:sz w:val="28"/>
          <w:szCs w:val="28"/>
          <w:lang w:eastAsia="ru-RU"/>
        </w:rPr>
        <w:t xml:space="preserve">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Мотульски</w:t>
      </w:r>
      <w:r w:rsidR="006E26ED">
        <w:rPr>
          <w:rFonts w:ascii="Times New Roman" w:eastAsia="Times New Roman" w:hAnsi="Times New Roman" w:cs="Times New Roman"/>
          <w:sz w:val="28"/>
          <w:szCs w:val="28"/>
          <w:lang w:eastAsia="ru-RU"/>
        </w:rPr>
        <w:t>, 1989;</w:t>
      </w:r>
      <w:r w:rsidR="00901786" w:rsidRPr="00901786">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Фрэнкин</w:t>
      </w:r>
      <w:r w:rsidR="006E26ED">
        <w:rPr>
          <w:rFonts w:ascii="Times New Roman" w:eastAsia="Times New Roman" w:hAnsi="Times New Roman" w:cs="Times New Roman"/>
          <w:sz w:val="28"/>
          <w:szCs w:val="28"/>
          <w:lang w:eastAsia="ru-RU"/>
        </w:rPr>
        <w:t>, 2003)</w:t>
      </w:r>
      <w:r w:rsidR="00901786" w:rsidRPr="00901786">
        <w:rPr>
          <w:rFonts w:ascii="Times New Roman" w:eastAsia="Times New Roman" w:hAnsi="Times New Roman" w:cs="Times New Roman"/>
          <w:sz w:val="28"/>
          <w:szCs w:val="28"/>
          <w:lang w:eastAsia="ru-RU"/>
        </w:rPr>
        <w:t>. Будова певних структур мозку</w:t>
      </w:r>
      <w:r w:rsidR="006E26ED">
        <w:rPr>
          <w:rFonts w:ascii="Times New Roman" w:eastAsia="Times New Roman" w:hAnsi="Times New Roman" w:cs="Times New Roman"/>
          <w:sz w:val="28"/>
          <w:szCs w:val="28"/>
          <w:lang w:eastAsia="ru-RU"/>
        </w:rPr>
        <w:t xml:space="preserve"> детермінує статеву орієнтацію (</w:t>
      </w:r>
      <w:r w:rsidR="006E26ED" w:rsidRPr="004354C0">
        <w:rPr>
          <w:rFonts w:ascii="Times New Roman" w:eastAsia="Times New Roman" w:hAnsi="Times New Roman" w:cs="Times New Roman"/>
          <w:sz w:val="28"/>
          <w:szCs w:val="28"/>
          <w:lang w:eastAsia="ru-RU"/>
        </w:rPr>
        <w:t>Swaab, Gooren</w:t>
      </w:r>
      <w:r w:rsidR="006E26ED">
        <w:rPr>
          <w:rFonts w:ascii="Times New Roman" w:eastAsia="Times New Roman" w:hAnsi="Times New Roman" w:cs="Times New Roman"/>
          <w:sz w:val="28"/>
          <w:szCs w:val="28"/>
          <w:lang w:eastAsia="ru-RU"/>
        </w:rPr>
        <w:t xml:space="preserve">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Hofman</w:t>
      </w:r>
      <w:r w:rsidR="006E26ED">
        <w:rPr>
          <w:rFonts w:ascii="Times New Roman" w:eastAsia="Times New Roman" w:hAnsi="Times New Roman" w:cs="Times New Roman"/>
          <w:sz w:val="28"/>
          <w:szCs w:val="28"/>
          <w:lang w:eastAsia="ru-RU"/>
        </w:rPr>
        <w:t>, 1995)</w:t>
      </w:r>
      <w:r w:rsidR="00901786" w:rsidRPr="00901786">
        <w:rPr>
          <w:rFonts w:ascii="Times New Roman" w:eastAsia="Times New Roman" w:hAnsi="Times New Roman" w:cs="Times New Roman"/>
          <w:sz w:val="28"/>
          <w:szCs w:val="28"/>
          <w:lang w:eastAsia="ru-RU"/>
        </w:rPr>
        <w:t xml:space="preserve">. Гормональний статус, будова мозку, конституція, а також поведінкові особливості, в свою чергу детерміновані генетично і є уродженими особливостями статей </w:t>
      </w:r>
      <w:r w:rsidR="005939FD">
        <w:rPr>
          <w:rFonts w:ascii="Times New Roman" w:eastAsia="Times New Roman" w:hAnsi="Times New Roman" w:cs="Times New Roman"/>
          <w:sz w:val="28"/>
          <w:szCs w:val="28"/>
          <w:lang w:eastAsia="ru-RU"/>
        </w:rPr>
        <w:t>(Александров, 2006;</w:t>
      </w:r>
      <w:r w:rsidR="00901786" w:rsidRPr="00901786">
        <w:rPr>
          <w:rFonts w:ascii="Times New Roman" w:eastAsia="Times New Roman" w:hAnsi="Times New Roman" w:cs="Times New Roman"/>
          <w:sz w:val="28"/>
          <w:szCs w:val="28"/>
          <w:lang w:eastAsia="ru-RU"/>
        </w:rPr>
        <w:t xml:space="preserve"> </w:t>
      </w:r>
      <w:r w:rsidR="005939FD" w:rsidRPr="004354C0">
        <w:rPr>
          <w:rFonts w:ascii="Times New Roman" w:eastAsia="Times New Roman" w:hAnsi="Times New Roman" w:cs="Times New Roman"/>
          <w:sz w:val="28"/>
          <w:szCs w:val="28"/>
          <w:lang w:eastAsia="ru-RU"/>
        </w:rPr>
        <w:t>Атраментова</w:t>
      </w:r>
      <w:r w:rsidR="005939FD">
        <w:rPr>
          <w:rFonts w:ascii="Times New Roman" w:eastAsia="Times New Roman" w:hAnsi="Times New Roman" w:cs="Times New Roman"/>
          <w:sz w:val="28"/>
          <w:szCs w:val="28"/>
          <w:lang w:eastAsia="ru-RU"/>
        </w:rPr>
        <w:t xml:space="preserve"> </w:t>
      </w:r>
      <w:r w:rsidR="005939FD" w:rsidRPr="005939FD">
        <w:rPr>
          <w:rFonts w:ascii="Times New Roman" w:eastAsia="Times New Roman" w:hAnsi="Times New Roman" w:cs="Times New Roman"/>
          <w:sz w:val="28"/>
          <w:szCs w:val="28"/>
          <w:lang w:eastAsia="ru-RU"/>
        </w:rPr>
        <w:t>&amp;</w:t>
      </w:r>
      <w:r w:rsidR="005939FD">
        <w:rPr>
          <w:rFonts w:ascii="Times New Roman" w:eastAsia="Times New Roman" w:hAnsi="Times New Roman" w:cs="Times New Roman"/>
          <w:sz w:val="28"/>
          <w:szCs w:val="28"/>
          <w:lang w:eastAsia="ru-RU"/>
        </w:rPr>
        <w:t xml:space="preserve"> </w:t>
      </w:r>
      <w:r w:rsidR="005939FD" w:rsidRPr="004354C0">
        <w:rPr>
          <w:rFonts w:ascii="Times New Roman" w:eastAsia="Times New Roman" w:hAnsi="Times New Roman" w:cs="Times New Roman"/>
          <w:sz w:val="28"/>
          <w:szCs w:val="28"/>
          <w:lang w:eastAsia="ru-RU"/>
        </w:rPr>
        <w:t>Филипцова</w:t>
      </w:r>
      <w:r w:rsidR="005939FD">
        <w:rPr>
          <w:rFonts w:ascii="Times New Roman" w:eastAsia="Times New Roman" w:hAnsi="Times New Roman" w:cs="Times New Roman"/>
          <w:sz w:val="28"/>
          <w:szCs w:val="28"/>
          <w:lang w:eastAsia="ru-RU"/>
        </w:rPr>
        <w:t>, 2008</w:t>
      </w:r>
      <w:r w:rsidR="00FD38C1">
        <w:rPr>
          <w:rFonts w:ascii="Times New Roman" w:eastAsia="Times New Roman" w:hAnsi="Times New Roman" w:cs="Times New Roman"/>
          <w:sz w:val="28"/>
          <w:szCs w:val="28"/>
          <w:lang w:val="en-US" w:eastAsia="ru-RU"/>
        </w:rPr>
        <w:t>a</w:t>
      </w:r>
      <w:r w:rsidR="005939FD">
        <w:rPr>
          <w:rFonts w:ascii="Times New Roman" w:eastAsia="Times New Roman" w:hAnsi="Times New Roman" w:cs="Times New Roman"/>
          <w:sz w:val="28"/>
          <w:szCs w:val="28"/>
          <w:lang w:eastAsia="ru-RU"/>
        </w:rPr>
        <w:t>;</w:t>
      </w:r>
      <w:r w:rsidR="005939FD" w:rsidRPr="00901786">
        <w:rPr>
          <w:rFonts w:ascii="Times New Roman" w:eastAsia="Times New Roman" w:hAnsi="Times New Roman" w:cs="Times New Roman"/>
          <w:sz w:val="28"/>
          <w:szCs w:val="28"/>
          <w:lang w:eastAsia="ru-RU"/>
        </w:rPr>
        <w:t xml:space="preserve"> </w:t>
      </w:r>
      <w:r w:rsidR="005939FD" w:rsidRPr="004354C0">
        <w:rPr>
          <w:rFonts w:ascii="Times New Roman" w:eastAsia="Times New Roman" w:hAnsi="Times New Roman" w:cs="Times New Roman"/>
          <w:sz w:val="28"/>
          <w:szCs w:val="28"/>
          <w:lang w:eastAsia="ru-RU"/>
        </w:rPr>
        <w:t>Атраментова</w:t>
      </w:r>
      <w:r w:rsidR="005939FD">
        <w:rPr>
          <w:rFonts w:ascii="Times New Roman" w:eastAsia="Times New Roman" w:hAnsi="Times New Roman" w:cs="Times New Roman"/>
          <w:sz w:val="28"/>
          <w:szCs w:val="28"/>
          <w:lang w:eastAsia="ru-RU"/>
        </w:rPr>
        <w:t xml:space="preserve"> </w:t>
      </w:r>
      <w:r w:rsidR="005939FD" w:rsidRPr="005939FD">
        <w:rPr>
          <w:rFonts w:ascii="Times New Roman" w:eastAsia="Times New Roman" w:hAnsi="Times New Roman" w:cs="Times New Roman"/>
          <w:sz w:val="28"/>
          <w:szCs w:val="28"/>
          <w:lang w:eastAsia="ru-RU"/>
        </w:rPr>
        <w:t>&amp;</w:t>
      </w:r>
      <w:r w:rsidR="005939FD">
        <w:rPr>
          <w:rFonts w:ascii="Times New Roman" w:eastAsia="Times New Roman" w:hAnsi="Times New Roman" w:cs="Times New Roman"/>
          <w:sz w:val="28"/>
          <w:szCs w:val="28"/>
          <w:lang w:eastAsia="ru-RU"/>
        </w:rPr>
        <w:t xml:space="preserve"> </w:t>
      </w:r>
      <w:r w:rsidR="005939FD" w:rsidRPr="004354C0">
        <w:rPr>
          <w:rFonts w:ascii="Times New Roman" w:eastAsia="Times New Roman" w:hAnsi="Times New Roman" w:cs="Times New Roman"/>
          <w:sz w:val="28"/>
          <w:szCs w:val="28"/>
          <w:lang w:eastAsia="ru-RU"/>
        </w:rPr>
        <w:t>Филипцова</w:t>
      </w:r>
      <w:r w:rsidR="005939FD">
        <w:rPr>
          <w:rFonts w:ascii="Times New Roman" w:eastAsia="Times New Roman" w:hAnsi="Times New Roman" w:cs="Times New Roman"/>
          <w:sz w:val="28"/>
          <w:szCs w:val="28"/>
          <w:lang w:eastAsia="ru-RU"/>
        </w:rPr>
        <w:t>, 2008</w:t>
      </w:r>
      <w:r w:rsidR="00FD38C1">
        <w:rPr>
          <w:rFonts w:ascii="Times New Roman" w:eastAsia="Times New Roman" w:hAnsi="Times New Roman" w:cs="Times New Roman"/>
          <w:sz w:val="28"/>
          <w:szCs w:val="28"/>
          <w:lang w:val="en-US" w:eastAsia="ru-RU"/>
        </w:rPr>
        <w:t>b</w:t>
      </w:r>
      <w:r w:rsidR="005939FD">
        <w:rPr>
          <w:rFonts w:ascii="Times New Roman" w:eastAsia="Times New Roman" w:hAnsi="Times New Roman" w:cs="Times New Roman"/>
          <w:sz w:val="28"/>
          <w:szCs w:val="28"/>
          <w:lang w:eastAsia="ru-RU"/>
        </w:rPr>
        <w:t>;</w:t>
      </w:r>
      <w:r w:rsidR="005939FD" w:rsidRPr="00901786">
        <w:rPr>
          <w:rFonts w:ascii="Times New Roman" w:eastAsia="Times New Roman" w:hAnsi="Times New Roman" w:cs="Times New Roman"/>
          <w:sz w:val="28"/>
          <w:szCs w:val="28"/>
          <w:lang w:eastAsia="ru-RU"/>
        </w:rPr>
        <w:t xml:space="preserve"> </w:t>
      </w:r>
      <w:r w:rsidR="005939FD">
        <w:rPr>
          <w:rFonts w:ascii="Times New Roman" w:eastAsia="Times New Roman" w:hAnsi="Times New Roman" w:cs="Times New Roman"/>
          <w:sz w:val="28"/>
          <w:szCs w:val="28"/>
          <w:lang w:eastAsia="ru-RU"/>
        </w:rPr>
        <w:t>Бутовская, 2004</w:t>
      </w:r>
      <w:r w:rsidR="00FD38C1">
        <w:rPr>
          <w:rFonts w:ascii="Times New Roman" w:eastAsia="Times New Roman" w:hAnsi="Times New Roman" w:cs="Times New Roman"/>
          <w:sz w:val="28"/>
          <w:szCs w:val="28"/>
          <w:lang w:val="en-US" w:eastAsia="ru-RU"/>
        </w:rPr>
        <w:t>a</w:t>
      </w:r>
      <w:r w:rsidR="005939FD">
        <w:rPr>
          <w:rFonts w:ascii="Times New Roman" w:eastAsia="Times New Roman" w:hAnsi="Times New Roman" w:cs="Times New Roman"/>
          <w:sz w:val="28"/>
          <w:szCs w:val="28"/>
          <w:lang w:eastAsia="ru-RU"/>
        </w:rPr>
        <w:t>;</w:t>
      </w:r>
      <w:r w:rsidR="005939FD" w:rsidRPr="00901786">
        <w:rPr>
          <w:rFonts w:ascii="Times New Roman" w:eastAsia="Times New Roman" w:hAnsi="Times New Roman" w:cs="Times New Roman"/>
          <w:sz w:val="28"/>
          <w:szCs w:val="28"/>
          <w:lang w:eastAsia="ru-RU"/>
        </w:rPr>
        <w:t xml:space="preserve"> </w:t>
      </w:r>
      <w:r w:rsidR="006E26ED">
        <w:rPr>
          <w:rFonts w:ascii="Times New Roman" w:eastAsia="Times New Roman" w:hAnsi="Times New Roman" w:cs="Times New Roman"/>
          <w:sz w:val="28"/>
          <w:szCs w:val="28"/>
          <w:lang w:eastAsia="ru-RU"/>
        </w:rPr>
        <w:t>Зорина, Полетаева</w:t>
      </w:r>
      <w:r w:rsidR="006E26ED" w:rsidRPr="005939FD">
        <w:rPr>
          <w:rFonts w:ascii="Times New Roman" w:eastAsia="Times New Roman" w:hAnsi="Times New Roman" w:cs="Times New Roman"/>
          <w:sz w:val="28"/>
          <w:szCs w:val="28"/>
          <w:lang w:eastAsia="ru-RU"/>
        </w:rPr>
        <w:t xml:space="preserve"> &amp;</w:t>
      </w:r>
      <w:r w:rsidR="006E26ED">
        <w:rPr>
          <w:rFonts w:ascii="Times New Roman" w:eastAsia="Times New Roman" w:hAnsi="Times New Roman" w:cs="Times New Roman"/>
          <w:sz w:val="28"/>
          <w:szCs w:val="28"/>
          <w:lang w:eastAsia="ru-RU"/>
        </w:rPr>
        <w:t xml:space="preserve"> Резникова, 2002;</w:t>
      </w:r>
      <w:r w:rsidR="00901786" w:rsidRPr="00901786">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Равич-Щербо, Марютина</w:t>
      </w:r>
      <w:r w:rsidR="006E26ED">
        <w:rPr>
          <w:rFonts w:ascii="Times New Roman" w:eastAsia="Times New Roman" w:hAnsi="Times New Roman" w:cs="Times New Roman"/>
          <w:sz w:val="28"/>
          <w:szCs w:val="28"/>
          <w:lang w:eastAsia="ru-RU"/>
        </w:rPr>
        <w:t xml:space="preserve">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Григоренко</w:t>
      </w:r>
      <w:r w:rsidR="00901786" w:rsidRPr="00901786">
        <w:rPr>
          <w:rFonts w:ascii="Times New Roman" w:eastAsia="Times New Roman" w:hAnsi="Times New Roman" w:cs="Times New Roman"/>
          <w:sz w:val="28"/>
          <w:szCs w:val="28"/>
          <w:lang w:eastAsia="ru-RU"/>
        </w:rPr>
        <w:t>,</w:t>
      </w:r>
      <w:r w:rsidR="006E26ED">
        <w:rPr>
          <w:rFonts w:ascii="Times New Roman" w:eastAsia="Times New Roman" w:hAnsi="Times New Roman" w:cs="Times New Roman"/>
          <w:sz w:val="28"/>
          <w:szCs w:val="28"/>
          <w:lang w:eastAsia="ru-RU"/>
        </w:rPr>
        <w:t xml:space="preserve"> 2000;</w:t>
      </w:r>
      <w:r w:rsidR="00901786" w:rsidRPr="00901786">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Фогель</w:t>
      </w:r>
      <w:r w:rsidR="006E26ED">
        <w:rPr>
          <w:rFonts w:ascii="Times New Roman" w:eastAsia="Times New Roman" w:hAnsi="Times New Roman" w:cs="Times New Roman"/>
          <w:sz w:val="28"/>
          <w:szCs w:val="28"/>
          <w:lang w:eastAsia="ru-RU"/>
        </w:rPr>
        <w:t xml:space="preserve">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lastRenderedPageBreak/>
        <w:t>Мотульски</w:t>
      </w:r>
      <w:r w:rsidR="006E26ED">
        <w:rPr>
          <w:rFonts w:ascii="Times New Roman" w:eastAsia="Times New Roman" w:hAnsi="Times New Roman" w:cs="Times New Roman"/>
          <w:sz w:val="28"/>
          <w:szCs w:val="28"/>
          <w:lang w:eastAsia="ru-RU"/>
        </w:rPr>
        <w:t xml:space="preserve">, 1989; </w:t>
      </w:r>
      <w:r w:rsidR="006E26ED" w:rsidRPr="00FD38C1">
        <w:rPr>
          <w:rFonts w:ascii="Times New Roman" w:eastAsia="Times New Roman" w:hAnsi="Times New Roman" w:cs="Times New Roman"/>
          <w:sz w:val="28"/>
          <w:szCs w:val="28"/>
          <w:lang w:eastAsia="ru-RU"/>
        </w:rPr>
        <w:t xml:space="preserve">Эрман </w:t>
      </w:r>
      <w:r w:rsidR="006E26ED" w:rsidRPr="005939FD">
        <w:rPr>
          <w:rFonts w:ascii="Times New Roman" w:eastAsia="Times New Roman" w:hAnsi="Times New Roman" w:cs="Times New Roman"/>
          <w:sz w:val="28"/>
          <w:szCs w:val="28"/>
          <w:lang w:eastAsia="ru-RU"/>
        </w:rPr>
        <w:t>&amp;</w:t>
      </w:r>
      <w:r w:rsidR="006E26ED" w:rsidRPr="00FD38C1">
        <w:rPr>
          <w:rFonts w:ascii="Times New Roman" w:eastAsia="Times New Roman" w:hAnsi="Times New Roman" w:cs="Times New Roman"/>
          <w:sz w:val="28"/>
          <w:szCs w:val="28"/>
          <w:lang w:eastAsia="ru-RU"/>
        </w:rPr>
        <w:t xml:space="preserve"> Парсонс, 1984;</w:t>
      </w:r>
      <w:r w:rsidR="00901786" w:rsidRPr="00901786">
        <w:rPr>
          <w:rFonts w:ascii="Times New Roman" w:eastAsia="Times New Roman" w:hAnsi="Times New Roman" w:cs="Times New Roman"/>
          <w:sz w:val="28"/>
          <w:szCs w:val="28"/>
          <w:lang w:eastAsia="ru-RU"/>
        </w:rPr>
        <w:t xml:space="preserve"> </w:t>
      </w:r>
      <w:r w:rsidR="006E26ED">
        <w:rPr>
          <w:rFonts w:ascii="Times New Roman" w:eastAsia="Times New Roman" w:hAnsi="Times New Roman" w:cs="Times New Roman"/>
          <w:sz w:val="28"/>
          <w:szCs w:val="28"/>
          <w:lang w:eastAsia="ru-RU"/>
        </w:rPr>
        <w:t xml:space="preserve">Bailey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Pillard</w:t>
      </w:r>
      <w:r w:rsidR="00901786" w:rsidRPr="00901786">
        <w:rPr>
          <w:rFonts w:ascii="Times New Roman" w:eastAsia="Times New Roman" w:hAnsi="Times New Roman" w:cs="Times New Roman"/>
          <w:sz w:val="28"/>
          <w:szCs w:val="28"/>
          <w:lang w:eastAsia="ru-RU"/>
        </w:rPr>
        <w:t>,</w:t>
      </w:r>
      <w:r w:rsidR="006E26ED">
        <w:rPr>
          <w:rFonts w:ascii="Times New Roman" w:eastAsia="Times New Roman" w:hAnsi="Times New Roman" w:cs="Times New Roman"/>
          <w:sz w:val="28"/>
          <w:szCs w:val="28"/>
          <w:lang w:eastAsia="ru-RU"/>
        </w:rPr>
        <w:t xml:space="preserve"> 1991;</w:t>
      </w:r>
      <w:r w:rsidR="00901786" w:rsidRPr="00901786">
        <w:rPr>
          <w:rFonts w:ascii="Times New Roman" w:eastAsia="Times New Roman" w:hAnsi="Times New Roman" w:cs="Times New Roman"/>
          <w:sz w:val="28"/>
          <w:szCs w:val="28"/>
          <w:lang w:eastAsia="ru-RU"/>
        </w:rPr>
        <w:t xml:space="preserve"> </w:t>
      </w:r>
      <w:r w:rsidR="006E26ED">
        <w:rPr>
          <w:rFonts w:ascii="Times New Roman" w:eastAsia="Times New Roman" w:hAnsi="Times New Roman" w:cs="Times New Roman"/>
          <w:sz w:val="28"/>
          <w:szCs w:val="28"/>
          <w:lang w:eastAsia="ru-RU"/>
        </w:rPr>
        <w:t>Hamer</w:t>
      </w:r>
      <w:r w:rsidR="006E26ED" w:rsidRPr="004354C0">
        <w:rPr>
          <w:rFonts w:ascii="Times New Roman" w:eastAsia="Times New Roman" w:hAnsi="Times New Roman" w:cs="Times New Roman"/>
          <w:sz w:val="28"/>
          <w:szCs w:val="28"/>
          <w:lang w:eastAsia="ru-RU"/>
        </w:rPr>
        <w:t xml:space="preserve">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Copeland</w:t>
      </w:r>
      <w:r w:rsidR="00901786" w:rsidRPr="00901786">
        <w:rPr>
          <w:rFonts w:ascii="Times New Roman" w:eastAsia="Times New Roman" w:hAnsi="Times New Roman" w:cs="Times New Roman"/>
          <w:sz w:val="28"/>
          <w:szCs w:val="28"/>
          <w:lang w:eastAsia="ru-RU"/>
        </w:rPr>
        <w:t>,</w:t>
      </w:r>
      <w:r w:rsidR="006E26ED">
        <w:rPr>
          <w:rFonts w:ascii="Times New Roman" w:eastAsia="Times New Roman" w:hAnsi="Times New Roman" w:cs="Times New Roman"/>
          <w:sz w:val="28"/>
          <w:szCs w:val="28"/>
          <w:lang w:eastAsia="ru-RU"/>
        </w:rPr>
        <w:t xml:space="preserve"> 1994;</w:t>
      </w:r>
      <w:r w:rsidR="00901786" w:rsidRPr="00901786">
        <w:rPr>
          <w:rFonts w:ascii="Times New Roman" w:eastAsia="Times New Roman" w:hAnsi="Times New Roman" w:cs="Times New Roman"/>
          <w:sz w:val="28"/>
          <w:szCs w:val="28"/>
          <w:lang w:eastAsia="ru-RU"/>
        </w:rPr>
        <w:t xml:space="preserve"> </w:t>
      </w:r>
      <w:r w:rsidR="006577BA" w:rsidRPr="004354C0">
        <w:rPr>
          <w:rFonts w:ascii="Times New Roman" w:eastAsia="Times New Roman" w:hAnsi="Times New Roman" w:cs="Times New Roman"/>
          <w:sz w:val="28"/>
          <w:szCs w:val="28"/>
          <w:lang w:eastAsia="ru-RU"/>
        </w:rPr>
        <w:t>Low</w:t>
      </w:r>
      <w:r w:rsidR="006577BA">
        <w:rPr>
          <w:rFonts w:ascii="Times New Roman" w:eastAsia="Times New Roman" w:hAnsi="Times New Roman" w:cs="Times New Roman"/>
          <w:sz w:val="28"/>
          <w:szCs w:val="28"/>
          <w:lang w:eastAsia="ru-RU"/>
        </w:rPr>
        <w:t>, 2001)</w:t>
      </w:r>
      <w:r w:rsidR="00901786" w:rsidRPr="00901786">
        <w:rPr>
          <w:rFonts w:ascii="Times New Roman" w:eastAsia="Times New Roman" w:hAnsi="Times New Roman" w:cs="Times New Roman"/>
          <w:sz w:val="28"/>
          <w:szCs w:val="28"/>
          <w:lang w:eastAsia="ru-RU"/>
        </w:rPr>
        <w:t xml:space="preserve">.  </w:t>
      </w:r>
    </w:p>
    <w:p w14:paraId="741B3ED7" w14:textId="77777777" w:rsidR="00901786" w:rsidRPr="00901786" w:rsidRDefault="00901786" w:rsidP="00901786">
      <w:pPr>
        <w:widowControl w:val="0"/>
        <w:spacing w:after="0" w:line="360" w:lineRule="auto"/>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ab/>
        <w:t>Дослідження показують, що статеві розбіжності у поведінці проявляються задовго до того, як дитина стає сприйнятливою до соціальних впливів. Так, міжстатеві розбіжності у процесах уваги, сприйняття та емпатії спостерігаються вже у немовлят віком від декі</w:t>
      </w:r>
      <w:r w:rsidR="006E26ED">
        <w:rPr>
          <w:rFonts w:ascii="Times New Roman" w:eastAsia="Times New Roman" w:hAnsi="Times New Roman" w:cs="Times New Roman"/>
          <w:sz w:val="28"/>
          <w:szCs w:val="28"/>
          <w:lang w:eastAsia="ru-RU"/>
        </w:rPr>
        <w:t>лькох часів до кількох місяців (</w:t>
      </w:r>
      <w:r w:rsidR="006E26ED" w:rsidRPr="004354C0">
        <w:rPr>
          <w:rFonts w:ascii="Times New Roman" w:eastAsia="Times New Roman" w:hAnsi="Times New Roman" w:cs="Times New Roman"/>
          <w:sz w:val="28"/>
          <w:szCs w:val="28"/>
          <w:lang w:eastAsia="ru-RU"/>
        </w:rPr>
        <w:t>Атраментова</w:t>
      </w:r>
      <w:r w:rsidR="006E26ED">
        <w:rPr>
          <w:rFonts w:ascii="Times New Roman" w:eastAsia="Times New Roman" w:hAnsi="Times New Roman" w:cs="Times New Roman"/>
          <w:sz w:val="28"/>
          <w:szCs w:val="28"/>
          <w:lang w:eastAsia="ru-RU"/>
        </w:rPr>
        <w:t xml:space="preserve"> </w:t>
      </w:r>
      <w:r w:rsidR="006E26ED" w:rsidRPr="005939FD">
        <w:rPr>
          <w:rFonts w:ascii="Times New Roman" w:eastAsia="Times New Roman" w:hAnsi="Times New Roman" w:cs="Times New Roman"/>
          <w:sz w:val="28"/>
          <w:szCs w:val="28"/>
          <w:lang w:eastAsia="ru-RU"/>
        </w:rPr>
        <w:t>&amp;</w:t>
      </w:r>
      <w:r w:rsidR="006E26ED">
        <w:rPr>
          <w:rFonts w:ascii="Times New Roman" w:eastAsia="Times New Roman" w:hAnsi="Times New Roman" w:cs="Times New Roman"/>
          <w:sz w:val="28"/>
          <w:szCs w:val="28"/>
          <w:lang w:eastAsia="ru-RU"/>
        </w:rPr>
        <w:t xml:space="preserve"> </w:t>
      </w:r>
      <w:r w:rsidR="006E26ED" w:rsidRPr="004354C0">
        <w:rPr>
          <w:rFonts w:ascii="Times New Roman" w:eastAsia="Times New Roman" w:hAnsi="Times New Roman" w:cs="Times New Roman"/>
          <w:sz w:val="28"/>
          <w:szCs w:val="28"/>
          <w:lang w:eastAsia="ru-RU"/>
        </w:rPr>
        <w:t>Филипцова</w:t>
      </w:r>
      <w:r w:rsidR="006E26ED">
        <w:rPr>
          <w:rFonts w:ascii="Times New Roman" w:eastAsia="Times New Roman" w:hAnsi="Times New Roman" w:cs="Times New Roman"/>
          <w:sz w:val="28"/>
          <w:szCs w:val="28"/>
          <w:lang w:eastAsia="ru-RU"/>
        </w:rPr>
        <w:t>, 2008</w:t>
      </w:r>
      <w:r w:rsidR="00FD38C1">
        <w:rPr>
          <w:rFonts w:ascii="Times New Roman" w:eastAsia="Times New Roman" w:hAnsi="Times New Roman" w:cs="Times New Roman"/>
          <w:sz w:val="28"/>
          <w:szCs w:val="28"/>
          <w:lang w:val="en-US" w:eastAsia="ru-RU"/>
        </w:rPr>
        <w:t>a</w:t>
      </w:r>
      <w:r w:rsidR="006E26ED">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6577BA">
        <w:rPr>
          <w:rFonts w:ascii="Times New Roman" w:eastAsia="Times New Roman" w:hAnsi="Times New Roman" w:cs="Times New Roman"/>
          <w:sz w:val="28"/>
          <w:szCs w:val="28"/>
          <w:lang w:eastAsia="ru-RU"/>
        </w:rPr>
        <w:t xml:space="preserve">Пиз </w:t>
      </w:r>
      <w:r w:rsidR="006577BA" w:rsidRPr="005939FD">
        <w:rPr>
          <w:rFonts w:ascii="Times New Roman" w:eastAsia="Times New Roman" w:hAnsi="Times New Roman" w:cs="Times New Roman"/>
          <w:sz w:val="28"/>
          <w:szCs w:val="28"/>
          <w:lang w:eastAsia="ru-RU"/>
        </w:rPr>
        <w:t>&amp;</w:t>
      </w:r>
      <w:r w:rsidR="006577BA">
        <w:rPr>
          <w:rFonts w:ascii="Times New Roman" w:eastAsia="Times New Roman" w:hAnsi="Times New Roman" w:cs="Times New Roman"/>
          <w:sz w:val="28"/>
          <w:szCs w:val="28"/>
          <w:lang w:eastAsia="ru-RU"/>
        </w:rPr>
        <w:t xml:space="preserve"> Пиз, 2005;</w:t>
      </w:r>
      <w:r w:rsidRPr="00901786">
        <w:rPr>
          <w:rFonts w:ascii="Times New Roman" w:eastAsia="Times New Roman" w:hAnsi="Times New Roman" w:cs="Times New Roman"/>
          <w:sz w:val="28"/>
          <w:szCs w:val="28"/>
          <w:lang w:eastAsia="ru-RU"/>
        </w:rPr>
        <w:t xml:space="preserve"> </w:t>
      </w:r>
      <w:r w:rsidR="006577BA">
        <w:rPr>
          <w:rFonts w:ascii="Times New Roman" w:eastAsia="Times New Roman" w:hAnsi="Times New Roman" w:cs="Times New Roman"/>
          <w:sz w:val="28"/>
          <w:szCs w:val="28"/>
          <w:lang w:eastAsia="ru-RU"/>
        </w:rPr>
        <w:t>Maccoby</w:t>
      </w:r>
      <w:r w:rsidR="006577BA" w:rsidRPr="006577BA">
        <w:rPr>
          <w:rFonts w:ascii="Times New Roman" w:eastAsia="Times New Roman" w:hAnsi="Times New Roman" w:cs="Times New Roman"/>
          <w:sz w:val="28"/>
          <w:szCs w:val="28"/>
          <w:lang w:eastAsia="ru-RU"/>
        </w:rPr>
        <w:t xml:space="preserve"> </w:t>
      </w:r>
      <w:r w:rsidR="006577BA" w:rsidRPr="005939FD">
        <w:rPr>
          <w:rFonts w:ascii="Times New Roman" w:eastAsia="Times New Roman" w:hAnsi="Times New Roman" w:cs="Times New Roman"/>
          <w:sz w:val="28"/>
          <w:szCs w:val="28"/>
          <w:lang w:eastAsia="ru-RU"/>
        </w:rPr>
        <w:t>&amp;</w:t>
      </w:r>
      <w:r w:rsidR="006577BA">
        <w:rPr>
          <w:rFonts w:ascii="Times New Roman" w:eastAsia="Times New Roman" w:hAnsi="Times New Roman" w:cs="Times New Roman"/>
          <w:sz w:val="28"/>
          <w:szCs w:val="28"/>
          <w:lang w:eastAsia="ru-RU"/>
        </w:rPr>
        <w:t xml:space="preserve"> </w:t>
      </w:r>
      <w:r w:rsidR="006577BA" w:rsidRPr="004354C0">
        <w:rPr>
          <w:rFonts w:ascii="Times New Roman" w:eastAsia="Times New Roman" w:hAnsi="Times New Roman" w:cs="Times New Roman"/>
          <w:sz w:val="28"/>
          <w:szCs w:val="28"/>
          <w:lang w:eastAsia="ru-RU"/>
        </w:rPr>
        <w:t>Jacklin</w:t>
      </w:r>
      <w:r w:rsidR="006577BA">
        <w:rPr>
          <w:rFonts w:ascii="Times New Roman" w:eastAsia="Times New Roman" w:hAnsi="Times New Roman" w:cs="Times New Roman"/>
          <w:sz w:val="28"/>
          <w:szCs w:val="28"/>
          <w:lang w:eastAsia="ru-RU"/>
        </w:rPr>
        <w:t>, 1978)</w:t>
      </w:r>
      <w:r w:rsidRPr="00901786">
        <w:rPr>
          <w:rFonts w:ascii="Times New Roman" w:eastAsia="Times New Roman" w:hAnsi="Times New Roman" w:cs="Times New Roman"/>
          <w:sz w:val="28"/>
          <w:szCs w:val="28"/>
          <w:lang w:eastAsia="ru-RU"/>
        </w:rPr>
        <w:t>. Дані спеціальних досліджень показують, що батьки, практикуючи асиметричні виховальні підходи (матері частіше та більше розмовляють з дівчатами; немовлят-хлопчиків частіше беруть на руки, але поводяться з ними менш акуратно тощо), лише відкликаються на природні схильнос</w:t>
      </w:r>
      <w:r w:rsidR="006577BA">
        <w:rPr>
          <w:rFonts w:ascii="Times New Roman" w:eastAsia="Times New Roman" w:hAnsi="Times New Roman" w:cs="Times New Roman"/>
          <w:sz w:val="28"/>
          <w:szCs w:val="28"/>
          <w:lang w:eastAsia="ru-RU"/>
        </w:rPr>
        <w:t xml:space="preserve">ті мислення та поведінки дітей (Пиз </w:t>
      </w:r>
      <w:r w:rsidR="006577BA" w:rsidRPr="005939FD">
        <w:rPr>
          <w:rFonts w:ascii="Times New Roman" w:eastAsia="Times New Roman" w:hAnsi="Times New Roman" w:cs="Times New Roman"/>
          <w:sz w:val="28"/>
          <w:szCs w:val="28"/>
          <w:lang w:eastAsia="ru-RU"/>
        </w:rPr>
        <w:t>&amp;</w:t>
      </w:r>
      <w:r w:rsidR="006577BA">
        <w:rPr>
          <w:rFonts w:ascii="Times New Roman" w:eastAsia="Times New Roman" w:hAnsi="Times New Roman" w:cs="Times New Roman"/>
          <w:sz w:val="28"/>
          <w:szCs w:val="28"/>
          <w:lang w:eastAsia="ru-RU"/>
        </w:rPr>
        <w:t xml:space="preserve"> Пиз, 2005)</w:t>
      </w:r>
      <w:r w:rsidRPr="00901786">
        <w:rPr>
          <w:rFonts w:ascii="Times New Roman" w:eastAsia="Times New Roman" w:hAnsi="Times New Roman" w:cs="Times New Roman"/>
          <w:sz w:val="28"/>
          <w:szCs w:val="28"/>
          <w:lang w:eastAsia="ru-RU"/>
        </w:rPr>
        <w:t xml:space="preserve">. Ще один аргумент не на користь соціальних чинників – поведінка може йти супротив установкам виховання. Відомо, наприклад, що діти з віку 2-4 років починають стихійно групуватися за ознакою статі. Ця тенденція до сегрегації хлопчиків та дівчат стійко зберігається навіть там, де суспільство сприяє конвергенції статей, практикуючи спільне навчання у школі, заохочуючи їх взаємодію під час колективного виконання завдань тощо </w:t>
      </w:r>
      <w:r w:rsidR="006577BA">
        <w:rPr>
          <w:rFonts w:ascii="Times New Roman" w:eastAsia="Times New Roman" w:hAnsi="Times New Roman" w:cs="Times New Roman"/>
          <w:sz w:val="28"/>
          <w:szCs w:val="28"/>
          <w:lang w:eastAsia="ru-RU"/>
        </w:rPr>
        <w:t>(Бендас, 2007)</w:t>
      </w:r>
      <w:r w:rsidRPr="00901786">
        <w:rPr>
          <w:rFonts w:ascii="Times New Roman" w:eastAsia="Times New Roman" w:hAnsi="Times New Roman" w:cs="Times New Roman"/>
          <w:sz w:val="28"/>
          <w:szCs w:val="28"/>
          <w:lang w:eastAsia="ru-RU"/>
        </w:rPr>
        <w:t xml:space="preserve">. </w:t>
      </w:r>
    </w:p>
    <w:p w14:paraId="5446C666"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Тобто науково обґрунтованим та позбавленим суб’єктивізму є погляд на психологічні відмінності статей як на продукт і біол</w:t>
      </w:r>
      <w:r w:rsidR="006577BA">
        <w:rPr>
          <w:rFonts w:ascii="Times New Roman" w:eastAsia="Times New Roman" w:hAnsi="Times New Roman" w:cs="Times New Roman"/>
          <w:sz w:val="28"/>
          <w:szCs w:val="28"/>
          <w:lang w:eastAsia="ru-RU"/>
        </w:rPr>
        <w:t>огічних, і культурних чинників (</w:t>
      </w:r>
      <w:r w:rsidR="006577BA" w:rsidRPr="004354C0">
        <w:rPr>
          <w:rFonts w:ascii="Times New Roman" w:eastAsia="Times New Roman" w:hAnsi="Times New Roman" w:cs="Times New Roman"/>
          <w:sz w:val="28"/>
          <w:szCs w:val="28"/>
          <w:lang w:eastAsia="ru-RU"/>
        </w:rPr>
        <w:t xml:space="preserve">Утевская </w:t>
      </w:r>
      <w:r w:rsidR="006577BA" w:rsidRPr="005939FD">
        <w:rPr>
          <w:rFonts w:ascii="Times New Roman" w:eastAsia="Times New Roman" w:hAnsi="Times New Roman" w:cs="Times New Roman"/>
          <w:sz w:val="28"/>
          <w:szCs w:val="28"/>
          <w:lang w:eastAsia="ru-RU"/>
        </w:rPr>
        <w:t>&amp;</w:t>
      </w:r>
      <w:r w:rsidR="006577BA">
        <w:rPr>
          <w:rFonts w:ascii="Times New Roman" w:eastAsia="Times New Roman" w:hAnsi="Times New Roman" w:cs="Times New Roman"/>
          <w:sz w:val="28"/>
          <w:szCs w:val="28"/>
          <w:lang w:eastAsia="ru-RU"/>
        </w:rPr>
        <w:t xml:space="preserve"> </w:t>
      </w:r>
      <w:r w:rsidR="006577BA" w:rsidRPr="004354C0">
        <w:rPr>
          <w:rFonts w:ascii="Times New Roman" w:eastAsia="Times New Roman" w:hAnsi="Times New Roman" w:cs="Times New Roman"/>
          <w:sz w:val="28"/>
          <w:szCs w:val="28"/>
          <w:lang w:eastAsia="ru-RU"/>
        </w:rPr>
        <w:t>Луценко</w:t>
      </w:r>
      <w:r w:rsidR="006577BA">
        <w:rPr>
          <w:rFonts w:ascii="Times New Roman" w:eastAsia="Times New Roman" w:hAnsi="Times New Roman" w:cs="Times New Roman"/>
          <w:sz w:val="28"/>
          <w:szCs w:val="28"/>
          <w:lang w:eastAsia="ru-RU"/>
        </w:rPr>
        <w:t>, 2008)</w:t>
      </w:r>
      <w:r w:rsidRPr="00901786">
        <w:rPr>
          <w:rFonts w:ascii="Times New Roman" w:eastAsia="Times New Roman" w:hAnsi="Times New Roman" w:cs="Times New Roman"/>
          <w:sz w:val="28"/>
          <w:szCs w:val="28"/>
          <w:lang w:eastAsia="ru-RU"/>
        </w:rPr>
        <w:t xml:space="preserve">. Первісно розбіжності задаються з боку біологічних причин, а далі вони дають поштовх культурним практикам, диференційованим чоловічим-жіночим правилам поведінки та практиці соціалізації. Гендерні стереотипи </w:t>
      </w:r>
      <w:r w:rsidR="006577BA">
        <w:rPr>
          <w:rFonts w:ascii="Times New Roman" w:eastAsia="Times New Roman" w:hAnsi="Times New Roman" w:cs="Times New Roman"/>
          <w:sz w:val="28"/>
          <w:szCs w:val="28"/>
          <w:lang w:eastAsia="ru-RU"/>
        </w:rPr>
        <w:t>є сприйняттям цих відмінностей (</w:t>
      </w:r>
      <w:r w:rsidR="006577BA" w:rsidRPr="004354C0">
        <w:rPr>
          <w:rFonts w:ascii="Times New Roman" w:eastAsia="Times New Roman" w:hAnsi="Times New Roman" w:cs="Times New Roman"/>
          <w:sz w:val="28"/>
          <w:szCs w:val="28"/>
          <w:lang w:eastAsia="ru-RU"/>
        </w:rPr>
        <w:t>Берри, Пуртинга, Сигалл</w:t>
      </w:r>
      <w:r w:rsidR="006577BA">
        <w:rPr>
          <w:rFonts w:ascii="Times New Roman" w:eastAsia="Times New Roman" w:hAnsi="Times New Roman" w:cs="Times New Roman"/>
          <w:sz w:val="28"/>
          <w:szCs w:val="28"/>
          <w:lang w:eastAsia="ru-RU"/>
        </w:rPr>
        <w:t xml:space="preserve"> </w:t>
      </w:r>
      <w:r w:rsidR="006577BA" w:rsidRPr="005939FD">
        <w:rPr>
          <w:rFonts w:ascii="Times New Roman" w:eastAsia="Times New Roman" w:hAnsi="Times New Roman" w:cs="Times New Roman"/>
          <w:sz w:val="28"/>
          <w:szCs w:val="28"/>
          <w:lang w:eastAsia="ru-RU"/>
        </w:rPr>
        <w:t>&amp;</w:t>
      </w:r>
      <w:r w:rsidR="006577BA" w:rsidRPr="004354C0">
        <w:rPr>
          <w:rFonts w:ascii="Times New Roman" w:eastAsia="Times New Roman" w:hAnsi="Times New Roman" w:cs="Times New Roman"/>
          <w:sz w:val="28"/>
          <w:szCs w:val="28"/>
          <w:lang w:eastAsia="ru-RU"/>
        </w:rPr>
        <w:t xml:space="preserve"> Дасен</w:t>
      </w:r>
      <w:r w:rsidR="006577BA">
        <w:rPr>
          <w:rFonts w:ascii="Times New Roman" w:eastAsia="Times New Roman" w:hAnsi="Times New Roman" w:cs="Times New Roman"/>
          <w:sz w:val="28"/>
          <w:szCs w:val="28"/>
          <w:lang w:eastAsia="ru-RU"/>
        </w:rPr>
        <w:t>, 2007)</w:t>
      </w:r>
      <w:r w:rsidRPr="00901786">
        <w:rPr>
          <w:rFonts w:ascii="Times New Roman" w:eastAsia="Times New Roman" w:hAnsi="Times New Roman" w:cs="Times New Roman"/>
          <w:sz w:val="28"/>
          <w:szCs w:val="28"/>
          <w:lang w:eastAsia="ru-RU"/>
        </w:rPr>
        <w:t xml:space="preserve">. Але має бути певний сенс, чому дві статі так сильно відрізняються. Чому їхні представники ведуть себе у родині, у праці, у комунікації саме таким чином, а не інакше? Саме на ці питання намагається дати відповідь еволюційна психологія. Крім того, даний напрям чи не найбільшу увагу приділяє саме поведінці, пов’язаної з репродукцією, куди потрапляють і питання стосунків між чоловіками та жінками, і родинних </w:t>
      </w:r>
      <w:r w:rsidRPr="00901786">
        <w:rPr>
          <w:rFonts w:ascii="Times New Roman" w:eastAsia="Times New Roman" w:hAnsi="Times New Roman" w:cs="Times New Roman"/>
          <w:sz w:val="28"/>
          <w:szCs w:val="28"/>
          <w:lang w:eastAsia="ru-RU"/>
        </w:rPr>
        <w:lastRenderedPageBreak/>
        <w:t>відносин і т. п.</w:t>
      </w:r>
    </w:p>
    <w:p w14:paraId="3A36207B"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Адаптивні поведінкові патерни, пов’язані зі стосунками між представниками двох статей, еволюційно консервативні, і це не випадково: процвітання біологічного виду визначається успішністю його розмноження; пристосованість особня залежить не лише від його життєздатності, але й плодючості; тому поведінкові стереотипи, пов’язані з репродукцією, як ніякі інші підтримуються відбором. Водночас у сучасної людини за деякими з них спостерігається еволюційний зсув – секс все менше виконує функцію відтворення нащадків, змінюються критерії краси, змінюються пропорції представників різної с</w:t>
      </w:r>
      <w:r w:rsidR="006577BA">
        <w:rPr>
          <w:rFonts w:ascii="Times New Roman" w:eastAsia="Times New Roman" w:hAnsi="Times New Roman" w:cs="Times New Roman"/>
          <w:sz w:val="28"/>
          <w:szCs w:val="28"/>
          <w:lang w:eastAsia="ru-RU"/>
        </w:rPr>
        <w:t>таті у владних структурах тощо (Бутовская, 2004</w:t>
      </w:r>
      <w:r w:rsidR="00FD38C1">
        <w:rPr>
          <w:rFonts w:ascii="Times New Roman" w:eastAsia="Times New Roman" w:hAnsi="Times New Roman" w:cs="Times New Roman"/>
          <w:sz w:val="28"/>
          <w:szCs w:val="28"/>
          <w:lang w:val="en-US" w:eastAsia="ru-RU"/>
        </w:rPr>
        <w:t>a</w:t>
      </w:r>
      <w:r w:rsidR="00FD38C1">
        <w:rPr>
          <w:rFonts w:ascii="Times New Roman" w:eastAsia="Times New Roman" w:hAnsi="Times New Roman" w:cs="Times New Roman"/>
          <w:sz w:val="28"/>
          <w:szCs w:val="28"/>
          <w:lang w:eastAsia="ru-RU"/>
        </w:rPr>
        <w:t>; Бутовская</w:t>
      </w:r>
      <w:r w:rsidR="006577BA">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b</w:t>
      </w:r>
      <w:r w:rsidR="006577BA">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6577BA">
        <w:rPr>
          <w:rFonts w:ascii="Times New Roman" w:eastAsia="Times New Roman" w:hAnsi="Times New Roman" w:cs="Times New Roman"/>
          <w:sz w:val="28"/>
          <w:szCs w:val="28"/>
          <w:lang w:eastAsia="ru-RU"/>
        </w:rPr>
        <w:t xml:space="preserve">Палмер </w:t>
      </w:r>
      <w:r w:rsidR="006577BA" w:rsidRPr="005939FD">
        <w:rPr>
          <w:rFonts w:ascii="Times New Roman" w:eastAsia="Times New Roman" w:hAnsi="Times New Roman" w:cs="Times New Roman"/>
          <w:sz w:val="28"/>
          <w:szCs w:val="28"/>
          <w:lang w:eastAsia="ru-RU"/>
        </w:rPr>
        <w:t>&amp;</w:t>
      </w:r>
      <w:r w:rsidR="006577BA">
        <w:rPr>
          <w:rFonts w:ascii="Times New Roman" w:eastAsia="Times New Roman" w:hAnsi="Times New Roman" w:cs="Times New Roman"/>
          <w:sz w:val="28"/>
          <w:szCs w:val="28"/>
          <w:lang w:eastAsia="ru-RU"/>
        </w:rPr>
        <w:t xml:space="preserve"> Палмер, 2003;</w:t>
      </w:r>
      <w:r w:rsidRPr="00901786">
        <w:rPr>
          <w:rFonts w:ascii="Times New Roman" w:eastAsia="Times New Roman" w:hAnsi="Times New Roman" w:cs="Times New Roman"/>
          <w:sz w:val="28"/>
          <w:szCs w:val="28"/>
          <w:lang w:eastAsia="ru-RU"/>
        </w:rPr>
        <w:t xml:space="preserve"> </w:t>
      </w:r>
      <w:r w:rsidR="006577BA" w:rsidRPr="004354C0">
        <w:rPr>
          <w:rFonts w:ascii="Times New Roman" w:eastAsia="Times New Roman" w:hAnsi="Times New Roman" w:cs="Times New Roman"/>
          <w:sz w:val="28"/>
          <w:szCs w:val="28"/>
          <w:lang w:eastAsia="ru-RU"/>
        </w:rPr>
        <w:t>Wright</w:t>
      </w:r>
      <w:r w:rsidR="006577BA">
        <w:rPr>
          <w:rFonts w:ascii="Times New Roman" w:eastAsia="Times New Roman" w:hAnsi="Times New Roman" w:cs="Times New Roman"/>
          <w:sz w:val="28"/>
          <w:szCs w:val="28"/>
          <w:lang w:eastAsia="ru-RU"/>
        </w:rPr>
        <w:t>, 199</w:t>
      </w:r>
      <w:r w:rsidR="00D522BF">
        <w:rPr>
          <w:rFonts w:ascii="Times New Roman" w:eastAsia="Times New Roman" w:hAnsi="Times New Roman" w:cs="Times New Roman"/>
          <w:sz w:val="28"/>
          <w:szCs w:val="28"/>
          <w:lang w:eastAsia="ru-RU"/>
        </w:rPr>
        <w:t>5</w:t>
      </w:r>
      <w:r w:rsidR="006577BA">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p>
    <w:p w14:paraId="4988D7F7"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Під час </w:t>
      </w:r>
      <w:r w:rsidR="00EF0AA6">
        <w:rPr>
          <w:rFonts w:ascii="Times New Roman" w:eastAsia="Times New Roman" w:hAnsi="Times New Roman" w:cs="Times New Roman"/>
          <w:sz w:val="28"/>
          <w:szCs w:val="28"/>
          <w:lang w:eastAsia="ru-RU"/>
        </w:rPr>
        <w:t>а</w:t>
      </w:r>
      <w:r w:rsidRPr="00901786">
        <w:rPr>
          <w:rFonts w:ascii="Times New Roman" w:eastAsia="Times New Roman" w:hAnsi="Times New Roman" w:cs="Times New Roman"/>
          <w:sz w:val="28"/>
          <w:szCs w:val="28"/>
          <w:lang w:eastAsia="ru-RU"/>
        </w:rPr>
        <w:t xml:space="preserve">налізу еволюційних коренів статево-специфічної поведінки використовується низка положень. У відношенні статевих ознак діє особлива форма природного відбору – так званий статевий відбір. Результатом саме цього відбору є статевий диморфізм за морфологічними та поведінковими ознаками. Будь-які успадковані ознаки, які підвищують імовірність розмноження, поступово розповсюджуються у популяції </w:t>
      </w:r>
      <w:r w:rsidR="00FD38C1">
        <w:rPr>
          <w:rFonts w:ascii="Times New Roman" w:eastAsia="Times New Roman" w:hAnsi="Times New Roman" w:cs="Times New Roman"/>
          <w:sz w:val="28"/>
          <w:szCs w:val="28"/>
          <w:lang w:eastAsia="ru-RU"/>
        </w:rPr>
        <w:t>(Бутовская</w:t>
      </w:r>
      <w:r w:rsidR="00973180">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a</w:t>
      </w:r>
      <w:r w:rsidR="00973180">
        <w:rPr>
          <w:rFonts w:ascii="Times New Roman" w:eastAsia="Times New Roman" w:hAnsi="Times New Roman" w:cs="Times New Roman"/>
          <w:sz w:val="28"/>
          <w:szCs w:val="28"/>
          <w:lang w:eastAsia="ru-RU"/>
        </w:rPr>
        <w:t xml:space="preserve">; Палмер </w:t>
      </w:r>
      <w:r w:rsidR="00973180" w:rsidRPr="005939FD">
        <w:rPr>
          <w:rFonts w:ascii="Times New Roman" w:eastAsia="Times New Roman" w:hAnsi="Times New Roman" w:cs="Times New Roman"/>
          <w:sz w:val="28"/>
          <w:szCs w:val="28"/>
          <w:lang w:eastAsia="ru-RU"/>
        </w:rPr>
        <w:t>&amp;</w:t>
      </w:r>
      <w:r w:rsidR="00973180">
        <w:rPr>
          <w:rFonts w:ascii="Times New Roman" w:eastAsia="Times New Roman" w:hAnsi="Times New Roman" w:cs="Times New Roman"/>
          <w:sz w:val="28"/>
          <w:szCs w:val="28"/>
          <w:lang w:eastAsia="ru-RU"/>
        </w:rPr>
        <w:t xml:space="preserve"> Палмер, 2003;</w:t>
      </w:r>
      <w:r w:rsidR="00973180" w:rsidRPr="00901786">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Wright</w:t>
      </w:r>
      <w:r w:rsidR="00973180">
        <w:rPr>
          <w:rFonts w:ascii="Times New Roman" w:eastAsia="Times New Roman" w:hAnsi="Times New Roman" w:cs="Times New Roman"/>
          <w:sz w:val="28"/>
          <w:szCs w:val="28"/>
          <w:lang w:eastAsia="ru-RU"/>
        </w:rPr>
        <w:t>, 199</w:t>
      </w:r>
      <w:r w:rsidR="00D522BF">
        <w:rPr>
          <w:rFonts w:ascii="Times New Roman" w:eastAsia="Times New Roman" w:hAnsi="Times New Roman" w:cs="Times New Roman"/>
          <w:sz w:val="28"/>
          <w:szCs w:val="28"/>
          <w:lang w:eastAsia="ru-RU"/>
        </w:rPr>
        <w:t>5</w:t>
      </w:r>
      <w:r w:rsidR="0097318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p>
    <w:p w14:paraId="21D1EAEF" w14:textId="77777777" w:rsidR="00901786" w:rsidRPr="00901786" w:rsidRDefault="00901786" w:rsidP="00901786">
      <w:pPr>
        <w:widowControl w:val="0"/>
        <w:spacing w:after="0" w:line="360" w:lineRule="auto"/>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ab/>
        <w:t>У 1972 р. Р. Трайверс запропонував та математично обґрунтув</w:t>
      </w:r>
      <w:r w:rsidR="00973180">
        <w:rPr>
          <w:rFonts w:ascii="Times New Roman" w:eastAsia="Times New Roman" w:hAnsi="Times New Roman" w:cs="Times New Roman"/>
          <w:sz w:val="28"/>
          <w:szCs w:val="28"/>
          <w:lang w:eastAsia="ru-RU"/>
        </w:rPr>
        <w:t>ав теорію батьківського внеску (Докинз, 1993;</w:t>
      </w:r>
      <w:r w:rsidRPr="00901786">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Trivers</w:t>
      </w:r>
      <w:r w:rsidR="00973180">
        <w:rPr>
          <w:rFonts w:ascii="Times New Roman" w:eastAsia="Times New Roman" w:hAnsi="Times New Roman" w:cs="Times New Roman"/>
          <w:sz w:val="28"/>
          <w:szCs w:val="28"/>
          <w:lang w:eastAsia="ru-RU"/>
        </w:rPr>
        <w:t>, 1972)</w:t>
      </w:r>
      <w:r w:rsidRPr="00901786">
        <w:rPr>
          <w:rFonts w:ascii="Times New Roman" w:eastAsia="Times New Roman" w:hAnsi="Times New Roman" w:cs="Times New Roman"/>
          <w:sz w:val="28"/>
          <w:szCs w:val="28"/>
          <w:lang w:eastAsia="ru-RU"/>
        </w:rPr>
        <w:t xml:space="preserve">, з позицій якої пояснюється вибірковість відносно партнера та різні репродуктивні стратегії чоловічої та жіночої статей. Під батьківським внеском (інвестицією) розуміються будь-які ресурси (час, матеріальні затрати, поведінкові зусилля), спрямовані на підвищення імовірності виживання та репродукції нащадка на шкоду іншим репродуктивним зусиллям батьків. Батьківський внесок розрізняється у різних статей. Нерівність виникає ще на стадії формування статевих клітин (гамет): чоловіча стать продукує багаточисельні, але дрібні гамети, жіноча – малочисельні, але великі та багаті поживними речовинами. У ссавців у зв’язку з внутрішньоутробною стадією розвитку відбувається різке збільшення жіночого внеску в репродукцію. Турбота про потомство, включаючи годування молоком, </w:t>
      </w:r>
      <w:r w:rsidRPr="00901786">
        <w:rPr>
          <w:rFonts w:ascii="Times New Roman" w:eastAsia="Times New Roman" w:hAnsi="Times New Roman" w:cs="Times New Roman"/>
          <w:sz w:val="28"/>
          <w:szCs w:val="28"/>
          <w:lang w:eastAsia="ru-RU"/>
        </w:rPr>
        <w:lastRenderedPageBreak/>
        <w:t xml:space="preserve">догляд та виховання, також у більшому ступені властиві жіночої статі. У низки </w:t>
      </w:r>
      <w:r w:rsidR="00973180">
        <w:rPr>
          <w:rFonts w:ascii="Times New Roman" w:eastAsia="Times New Roman" w:hAnsi="Times New Roman" w:cs="Times New Roman"/>
          <w:sz w:val="28"/>
          <w:szCs w:val="28"/>
          <w:lang w:eastAsia="ru-RU"/>
        </w:rPr>
        <w:t>видів, в тому числі і у людини (</w:t>
      </w:r>
      <w:r w:rsidR="00973180" w:rsidRPr="004354C0">
        <w:rPr>
          <w:rFonts w:ascii="Times New Roman" w:eastAsia="Times New Roman" w:hAnsi="Times New Roman" w:cs="Times New Roman"/>
          <w:sz w:val="28"/>
          <w:szCs w:val="28"/>
          <w:lang w:eastAsia="ru-RU"/>
        </w:rPr>
        <w:t>Wright</w:t>
      </w:r>
      <w:r w:rsidR="00C6516F">
        <w:rPr>
          <w:rFonts w:ascii="Times New Roman" w:eastAsia="Times New Roman" w:hAnsi="Times New Roman" w:cs="Times New Roman"/>
          <w:sz w:val="28"/>
          <w:szCs w:val="28"/>
          <w:lang w:eastAsia="ru-RU"/>
        </w:rPr>
        <w:t>, 1995</w:t>
      </w:r>
      <w:r w:rsidR="0097318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протягом еволюції зростав та став достатньо високим внесок батька у вигляді забезпечення захистом та ресурсами. </w:t>
      </w:r>
    </w:p>
    <w:p w14:paraId="0D2EA240" w14:textId="77777777" w:rsidR="00901786" w:rsidRPr="00901786" w:rsidRDefault="00901786" w:rsidP="00901786">
      <w:pPr>
        <w:widowControl w:val="0"/>
        <w:spacing w:after="0" w:line="360" w:lineRule="auto"/>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ab/>
        <w:t>У 1979 р. Д. Саймонс сформулював теорію сексуальних стратег</w:t>
      </w:r>
      <w:r w:rsidR="00FD38C1">
        <w:rPr>
          <w:rFonts w:ascii="Times New Roman" w:eastAsia="Times New Roman" w:hAnsi="Times New Roman" w:cs="Times New Roman"/>
          <w:sz w:val="28"/>
          <w:szCs w:val="28"/>
          <w:lang w:eastAsia="ru-RU"/>
        </w:rPr>
        <w:t>ій (Бутовская</w:t>
      </w:r>
      <w:r w:rsidR="00973180">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a</w:t>
      </w:r>
      <w:r w:rsidR="0097318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973180">
        <w:rPr>
          <w:rFonts w:ascii="Times New Roman" w:eastAsia="Times New Roman" w:hAnsi="Times New Roman" w:cs="Times New Roman"/>
          <w:sz w:val="28"/>
          <w:szCs w:val="28"/>
          <w:lang w:eastAsia="ru-RU"/>
        </w:rPr>
        <w:t xml:space="preserve">Палмер </w:t>
      </w:r>
      <w:r w:rsidR="00973180" w:rsidRPr="005939FD">
        <w:rPr>
          <w:rFonts w:ascii="Times New Roman" w:eastAsia="Times New Roman" w:hAnsi="Times New Roman" w:cs="Times New Roman"/>
          <w:sz w:val="28"/>
          <w:szCs w:val="28"/>
          <w:lang w:eastAsia="ru-RU"/>
        </w:rPr>
        <w:t>&amp;</w:t>
      </w:r>
      <w:r w:rsidR="00973180">
        <w:rPr>
          <w:rFonts w:ascii="Times New Roman" w:eastAsia="Times New Roman" w:hAnsi="Times New Roman" w:cs="Times New Roman"/>
          <w:sz w:val="28"/>
          <w:szCs w:val="28"/>
          <w:lang w:eastAsia="ru-RU"/>
        </w:rPr>
        <w:t xml:space="preserve"> Палмер, 2003;</w:t>
      </w:r>
      <w:r w:rsidR="00973180" w:rsidRPr="00973180">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Buss</w:t>
      </w:r>
      <w:r w:rsidR="00973180">
        <w:rPr>
          <w:rFonts w:ascii="Times New Roman" w:eastAsia="Times New Roman" w:hAnsi="Times New Roman" w:cs="Times New Roman"/>
          <w:sz w:val="28"/>
          <w:szCs w:val="28"/>
          <w:lang w:eastAsia="ru-RU"/>
        </w:rPr>
        <w:t>, 1989;</w:t>
      </w:r>
      <w:r w:rsidR="00973180" w:rsidRPr="00973180">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 xml:space="preserve">Buss </w:t>
      </w:r>
      <w:r w:rsidR="00973180" w:rsidRPr="005939FD">
        <w:rPr>
          <w:rFonts w:ascii="Times New Roman" w:eastAsia="Times New Roman" w:hAnsi="Times New Roman" w:cs="Times New Roman"/>
          <w:sz w:val="28"/>
          <w:szCs w:val="28"/>
          <w:lang w:eastAsia="ru-RU"/>
        </w:rPr>
        <w:t>&amp;</w:t>
      </w:r>
      <w:r w:rsidR="00973180" w:rsidRPr="004354C0">
        <w:rPr>
          <w:rFonts w:ascii="Times New Roman" w:eastAsia="Times New Roman" w:hAnsi="Times New Roman" w:cs="Times New Roman"/>
          <w:sz w:val="28"/>
          <w:szCs w:val="28"/>
          <w:lang w:eastAsia="ru-RU"/>
        </w:rPr>
        <w:t xml:space="preserve"> Schmitt</w:t>
      </w:r>
      <w:r w:rsidR="00973180">
        <w:rPr>
          <w:rFonts w:ascii="Times New Roman" w:eastAsia="Times New Roman" w:hAnsi="Times New Roman" w:cs="Times New Roman"/>
          <w:sz w:val="28"/>
          <w:szCs w:val="28"/>
          <w:lang w:eastAsia="ru-RU"/>
        </w:rPr>
        <w:t>, 1998;</w:t>
      </w:r>
      <w:r w:rsidRPr="00901786">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Buss</w:t>
      </w:r>
      <w:r w:rsidR="00973180">
        <w:rPr>
          <w:rFonts w:ascii="Times New Roman" w:eastAsia="Times New Roman" w:hAnsi="Times New Roman" w:cs="Times New Roman"/>
          <w:sz w:val="28"/>
          <w:szCs w:val="28"/>
          <w:lang w:eastAsia="ru-RU"/>
        </w:rPr>
        <w:t xml:space="preserve">, 1994; </w:t>
      </w:r>
      <w:r w:rsidR="00266937" w:rsidRPr="004354C0">
        <w:rPr>
          <w:rFonts w:ascii="Times New Roman" w:eastAsia="Times New Roman" w:hAnsi="Times New Roman" w:cs="Times New Roman"/>
          <w:sz w:val="28"/>
          <w:szCs w:val="28"/>
          <w:lang w:eastAsia="ru-RU"/>
        </w:rPr>
        <w:t>Symons</w:t>
      </w:r>
      <w:r w:rsidR="00266937">
        <w:rPr>
          <w:rFonts w:ascii="Times New Roman" w:eastAsia="Times New Roman" w:hAnsi="Times New Roman" w:cs="Times New Roman"/>
          <w:sz w:val="28"/>
          <w:szCs w:val="28"/>
          <w:lang w:eastAsia="ru-RU"/>
        </w:rPr>
        <w:t xml:space="preserve">, 1979; </w:t>
      </w:r>
      <w:r w:rsidR="00973180" w:rsidRPr="004354C0">
        <w:rPr>
          <w:rFonts w:ascii="Times New Roman" w:eastAsia="Times New Roman" w:hAnsi="Times New Roman" w:cs="Times New Roman"/>
          <w:sz w:val="28"/>
          <w:szCs w:val="28"/>
          <w:lang w:eastAsia="ru-RU"/>
        </w:rPr>
        <w:t>Wright</w:t>
      </w:r>
      <w:r w:rsidR="00973180">
        <w:rPr>
          <w:rFonts w:ascii="Times New Roman" w:eastAsia="Times New Roman" w:hAnsi="Times New Roman" w:cs="Times New Roman"/>
          <w:sz w:val="28"/>
          <w:szCs w:val="28"/>
          <w:lang w:eastAsia="ru-RU"/>
        </w:rPr>
        <w:t>, 199</w:t>
      </w:r>
      <w:r w:rsidR="00C6516F">
        <w:rPr>
          <w:rFonts w:ascii="Times New Roman" w:eastAsia="Times New Roman" w:hAnsi="Times New Roman" w:cs="Times New Roman"/>
          <w:sz w:val="28"/>
          <w:szCs w:val="28"/>
          <w:lang w:eastAsia="ru-RU"/>
        </w:rPr>
        <w:t>5</w:t>
      </w:r>
      <w:r w:rsidR="0097318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У цілому внесок у нащадка у представників жіночої статі вищій, ніж у представників чоловічої статі. Відповідно, у статей формуються різні стратегії репродуктивної поведінки, мета яких – добитися максимальної репродуктивної успішності за меншу ціну. Для самців, які продукують багаточисельні дрібні гамети, найбільш вигідною буде стратегія короткочасних зв’язків. Її сутність – нетривалі та ні до чого не зобов’язуючі стосунки з великою кількістю представниць жіночої статі. При цьому мінімальні витрати можуть повернутися значними генетичними вигодами – багаточисленним потомством від багатьох самиць. Однак якщо зрощування потомства потребує великих зусиль, висока імовірність того, що мати сама не впорається і діти загинуть. При цьому репродуктивний успіх батька зведеться до нуля. В таких випадках самцям вигідна (з точки зору представленості у майбутніх поколіннях) стратегія довготривалих зв’язків – утворення стійких пар, захист, забезпечення матері та дітей ресурсами. Для жіночої статі, яка первісно робить більші інвестиції у потомство, оптимальною є стратегія довготривалих зв’язків, однак, нерідко практикується і стратегія короткочасних зв’язків (про мету яких будемо говорити нижче). На основі вищезгаданих теоретичних положень еволюційні психологи зробили низку припущень, які вже знайшли багато експериментальних підтверджень.</w:t>
      </w:r>
    </w:p>
    <w:p w14:paraId="51133968" w14:textId="77777777" w:rsidR="00901786" w:rsidRPr="00901786" w:rsidRDefault="00901786" w:rsidP="00901786">
      <w:pPr>
        <w:widowControl w:val="0"/>
        <w:spacing w:after="0" w:line="360" w:lineRule="auto"/>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ab/>
      </w:r>
      <w:r w:rsidRPr="005B35D7">
        <w:rPr>
          <w:rFonts w:ascii="Times New Roman" w:eastAsia="Times New Roman" w:hAnsi="Times New Roman" w:cs="Times New Roman"/>
          <w:i/>
          <w:sz w:val="28"/>
          <w:szCs w:val="28"/>
          <w:lang w:eastAsia="ru-RU"/>
        </w:rPr>
        <w:t>Вибірковість</w:t>
      </w:r>
      <w:r w:rsidRPr="005B35D7">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Теорія батьківського внеску передбачає, що стать, батьківський внесок якої більш вагомий, буде більш вибірковою у виборі партнера та більш вимогливою до його якостей. У переважній більшості біологічних видів самиці вносять у репродукцію більше зусиль, тому вони і виявляють високу вибірковість відносно партнера. Коли самці вносять більший </w:t>
      </w:r>
      <w:r w:rsidRPr="00901786">
        <w:rPr>
          <w:rFonts w:ascii="Times New Roman" w:eastAsia="Times New Roman" w:hAnsi="Times New Roman" w:cs="Times New Roman"/>
          <w:sz w:val="28"/>
          <w:szCs w:val="28"/>
          <w:lang w:eastAsia="ru-RU"/>
        </w:rPr>
        <w:lastRenderedPageBreak/>
        <w:t>внесок у репродукцію, спостерігається зворотна картина. Як правило, стать, яку обирають, активна та демонстративна (яскравий хвіст павича), стать, яка обирає, непоказна (сіренька пава).</w:t>
      </w:r>
    </w:p>
    <w:p w14:paraId="698E218C" w14:textId="77777777" w:rsidR="00901786" w:rsidRPr="00901786" w:rsidRDefault="00901786" w:rsidP="00901786">
      <w:pPr>
        <w:widowControl w:val="0"/>
        <w:spacing w:after="0" w:line="360" w:lineRule="auto"/>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ab/>
        <w:t>Порівнюючи зовнішній вигляд самця та самиці, легко визначити, яка стать у даному виді обирає, а яка є такою, що обирається. Але стосовно людини не все так однозначно. З одного боку, існують лицарські бої або інші чоловічі яскраво-показові поєдинки, а з іншого боку, одягу та прикрасам більше уваги приділяють жінки. Цей феномен пояснюється значно збільшеним батьківським внеском чоловіків, які часто заробляють більше жінок та годують родину. Вибірковість залежить від рівня конкуренції за партнера, що може визначатися різними чинниками: співвідношенням представників обох ст</w:t>
      </w:r>
      <w:r w:rsidR="00973180">
        <w:rPr>
          <w:rFonts w:ascii="Times New Roman" w:eastAsia="Times New Roman" w:hAnsi="Times New Roman" w:cs="Times New Roman"/>
          <w:sz w:val="28"/>
          <w:szCs w:val="28"/>
          <w:lang w:eastAsia="ru-RU"/>
        </w:rPr>
        <w:t>атей у конкрет</w:t>
      </w:r>
      <w:r w:rsidR="00FD38C1">
        <w:rPr>
          <w:rFonts w:ascii="Times New Roman" w:eastAsia="Times New Roman" w:hAnsi="Times New Roman" w:cs="Times New Roman"/>
          <w:sz w:val="28"/>
          <w:szCs w:val="28"/>
          <w:lang w:eastAsia="ru-RU"/>
        </w:rPr>
        <w:t>ному суспільстві (Бутовская</w:t>
      </w:r>
      <w:r w:rsidR="00973180">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a</w:t>
      </w:r>
      <w:r w:rsidR="0097318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Kvarnemo</w:t>
      </w:r>
      <w:r w:rsidR="00973180">
        <w:rPr>
          <w:rFonts w:ascii="Times New Roman" w:eastAsia="Times New Roman" w:hAnsi="Times New Roman" w:cs="Times New Roman"/>
          <w:sz w:val="28"/>
          <w:szCs w:val="28"/>
          <w:lang w:eastAsia="ru-RU"/>
        </w:rPr>
        <w:t xml:space="preserve"> </w:t>
      </w:r>
      <w:r w:rsidR="00973180" w:rsidRPr="005939FD">
        <w:rPr>
          <w:rFonts w:ascii="Times New Roman" w:eastAsia="Times New Roman" w:hAnsi="Times New Roman" w:cs="Times New Roman"/>
          <w:sz w:val="28"/>
          <w:szCs w:val="28"/>
          <w:lang w:eastAsia="ru-RU"/>
        </w:rPr>
        <w:t>&amp;</w:t>
      </w:r>
      <w:r w:rsidR="00973180">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Ahnesio</w:t>
      </w:r>
      <w:r w:rsidR="00973180">
        <w:rPr>
          <w:rFonts w:ascii="Times New Roman" w:eastAsia="Times New Roman" w:hAnsi="Times New Roman" w:cs="Times New Roman"/>
          <w:sz w:val="28"/>
          <w:szCs w:val="28"/>
          <w:lang w:eastAsia="ru-RU"/>
        </w:rPr>
        <w:t>, 1996)</w:t>
      </w:r>
      <w:r w:rsidR="00AD6824">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наприклад, у післявоєнні роки серед жінок зростає конкуренція за чоловіків </w:t>
      </w:r>
      <w:r w:rsidR="00FD38C1">
        <w:rPr>
          <w:rFonts w:ascii="Times New Roman" w:eastAsia="Times New Roman" w:hAnsi="Times New Roman" w:cs="Times New Roman"/>
          <w:sz w:val="28"/>
          <w:szCs w:val="28"/>
          <w:lang w:eastAsia="ru-RU"/>
        </w:rPr>
        <w:t>(Бутовская</w:t>
      </w:r>
      <w:r w:rsidR="00973180">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a</w:t>
      </w:r>
      <w:r w:rsidR="00AD6824">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формою шлюбних стосунків (у полігамних суспільствах дуже високи</w:t>
      </w:r>
      <w:r w:rsidR="00973180">
        <w:rPr>
          <w:rFonts w:ascii="Times New Roman" w:eastAsia="Times New Roman" w:hAnsi="Times New Roman" w:cs="Times New Roman"/>
          <w:sz w:val="28"/>
          <w:szCs w:val="28"/>
          <w:lang w:eastAsia="ru-RU"/>
        </w:rPr>
        <w:t>й рівень чолов</w:t>
      </w:r>
      <w:r w:rsidR="00FD38C1">
        <w:rPr>
          <w:rFonts w:ascii="Times New Roman" w:eastAsia="Times New Roman" w:hAnsi="Times New Roman" w:cs="Times New Roman"/>
          <w:sz w:val="28"/>
          <w:szCs w:val="28"/>
          <w:lang w:eastAsia="ru-RU"/>
        </w:rPr>
        <w:t>ічої конкуренції (Бутовская</w:t>
      </w:r>
      <w:r w:rsidR="00973180">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a</w:t>
      </w:r>
      <w:r w:rsidR="0097318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973180" w:rsidRPr="004354C0">
        <w:rPr>
          <w:rFonts w:ascii="Times New Roman" w:eastAsia="Times New Roman" w:hAnsi="Times New Roman" w:cs="Times New Roman"/>
          <w:sz w:val="28"/>
          <w:szCs w:val="28"/>
          <w:lang w:eastAsia="ru-RU"/>
        </w:rPr>
        <w:t>Wright</w:t>
      </w:r>
      <w:r w:rsidR="00973180">
        <w:rPr>
          <w:rFonts w:ascii="Times New Roman" w:eastAsia="Times New Roman" w:hAnsi="Times New Roman" w:cs="Times New Roman"/>
          <w:sz w:val="28"/>
          <w:szCs w:val="28"/>
          <w:lang w:eastAsia="ru-RU"/>
        </w:rPr>
        <w:t>, 1994</w:t>
      </w:r>
      <w:r w:rsidR="00AD6824">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індивідуальною привабливістю та іншими чинниками. Демонстративну та вибіркову поведінку можуть проявляти представники як однієї, так і іншої статі, однак крос-культурний аналіз показує, що в усіх суспільствах чоловіки частіше за все – стать, яку обирают</w:t>
      </w:r>
      <w:r w:rsidR="00973180">
        <w:rPr>
          <w:rFonts w:ascii="Times New Roman" w:eastAsia="Times New Roman" w:hAnsi="Times New Roman" w:cs="Times New Roman"/>
          <w:sz w:val="28"/>
          <w:szCs w:val="28"/>
          <w:lang w:eastAsia="ru-RU"/>
        </w:rPr>
        <w:t>ь, а жінки – с</w:t>
      </w:r>
      <w:r w:rsidR="00FD38C1">
        <w:rPr>
          <w:rFonts w:ascii="Times New Roman" w:eastAsia="Times New Roman" w:hAnsi="Times New Roman" w:cs="Times New Roman"/>
          <w:sz w:val="28"/>
          <w:szCs w:val="28"/>
          <w:lang w:eastAsia="ru-RU"/>
        </w:rPr>
        <w:t>тать, яка обирає (Бутовская</w:t>
      </w:r>
      <w:r w:rsidR="00973180">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a</w:t>
      </w:r>
      <w:r w:rsidR="0097318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266937" w:rsidRPr="004354C0">
        <w:rPr>
          <w:rFonts w:ascii="Times New Roman" w:eastAsia="Times New Roman" w:hAnsi="Times New Roman" w:cs="Times New Roman"/>
          <w:sz w:val="28"/>
          <w:szCs w:val="28"/>
          <w:lang w:eastAsia="ru-RU"/>
        </w:rPr>
        <w:t>Symons</w:t>
      </w:r>
      <w:r w:rsidR="00266937">
        <w:rPr>
          <w:rFonts w:ascii="Times New Roman" w:eastAsia="Times New Roman" w:hAnsi="Times New Roman" w:cs="Times New Roman"/>
          <w:sz w:val="28"/>
          <w:szCs w:val="28"/>
          <w:lang w:eastAsia="ru-RU"/>
        </w:rPr>
        <w:t>, 1979)</w:t>
      </w:r>
      <w:r w:rsidRPr="00901786">
        <w:rPr>
          <w:rFonts w:ascii="Times New Roman" w:eastAsia="Times New Roman" w:hAnsi="Times New Roman" w:cs="Times New Roman"/>
          <w:sz w:val="28"/>
          <w:szCs w:val="28"/>
          <w:lang w:eastAsia="ru-RU"/>
        </w:rPr>
        <w:t>.</w:t>
      </w:r>
    </w:p>
    <w:p w14:paraId="0CA9DEBD"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Довготривалі та короткочасні зв’язки.</w:t>
      </w:r>
      <w:r w:rsidRPr="00901786">
        <w:rPr>
          <w:rFonts w:ascii="Times New Roman" w:eastAsia="Times New Roman" w:hAnsi="Times New Roman" w:cs="Times New Roman"/>
          <w:sz w:val="28"/>
          <w:szCs w:val="28"/>
          <w:lang w:eastAsia="ru-RU"/>
        </w:rPr>
        <w:t xml:space="preserve"> Біологічна схильність до тієї або іншої репродуктивної стратегії формує у представників різної статі характерні форми поведінки. В цілому чоловіки більш схильні до різноманітних зв’язків, ніж жінки. Більшу схильність чоловіків до випадкового анонімного сексу демонструє наступний експеримент. До чоловіків підходили незнайомі дівчата і пропонували зайнятися з ними сексом; згода була отримана у 75 % випадків. В аналогічній ситуації жодна жінка не сказ</w:t>
      </w:r>
      <w:r w:rsidR="00266937">
        <w:rPr>
          <w:rFonts w:ascii="Times New Roman" w:eastAsia="Times New Roman" w:hAnsi="Times New Roman" w:cs="Times New Roman"/>
          <w:sz w:val="28"/>
          <w:szCs w:val="28"/>
          <w:lang w:eastAsia="ru-RU"/>
        </w:rPr>
        <w:t>ала «так» незнайомому чоловіку (</w:t>
      </w:r>
      <w:r w:rsidR="00266937" w:rsidRPr="004354C0">
        <w:rPr>
          <w:rFonts w:ascii="Times New Roman" w:eastAsia="Times New Roman" w:hAnsi="Times New Roman" w:cs="Times New Roman"/>
          <w:sz w:val="28"/>
          <w:szCs w:val="28"/>
          <w:lang w:eastAsia="ru-RU"/>
        </w:rPr>
        <w:t>Wright</w:t>
      </w:r>
      <w:r w:rsidR="00D522BF">
        <w:rPr>
          <w:rFonts w:ascii="Times New Roman" w:eastAsia="Times New Roman" w:hAnsi="Times New Roman" w:cs="Times New Roman"/>
          <w:sz w:val="28"/>
          <w:szCs w:val="28"/>
          <w:lang w:eastAsia="ru-RU"/>
        </w:rPr>
        <w:t>, 1995</w:t>
      </w:r>
      <w:r w:rsidR="00266937">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Закономірно, що для більшості жінок укладення шлюбу (довготривалих стосунків з гарантіями) – дуже бажана та значима подія в житті. Чоловіки менш схильні до сімейних стосунків, вони нерідко розглядають шлюб </w:t>
      </w:r>
      <w:r w:rsidRPr="00901786">
        <w:rPr>
          <w:rFonts w:ascii="Times New Roman" w:eastAsia="Times New Roman" w:hAnsi="Times New Roman" w:cs="Times New Roman"/>
          <w:sz w:val="28"/>
          <w:szCs w:val="28"/>
          <w:lang w:eastAsia="ru-RU"/>
        </w:rPr>
        <w:lastRenderedPageBreak/>
        <w:t>як обмеження свободи (обмеження короткочасних зв’язків, н</w:t>
      </w:r>
      <w:r w:rsidR="00266937">
        <w:rPr>
          <w:rFonts w:ascii="Times New Roman" w:eastAsia="Times New Roman" w:hAnsi="Times New Roman" w:cs="Times New Roman"/>
          <w:sz w:val="28"/>
          <w:szCs w:val="28"/>
          <w:lang w:eastAsia="ru-RU"/>
        </w:rPr>
        <w:t>еобхідність ділитися ресурсами)</w:t>
      </w:r>
      <w:r w:rsidRPr="00901786">
        <w:rPr>
          <w:rFonts w:ascii="Times New Roman" w:eastAsia="Times New Roman" w:hAnsi="Times New Roman" w:cs="Times New Roman"/>
          <w:sz w:val="28"/>
          <w:szCs w:val="28"/>
          <w:lang w:eastAsia="ru-RU"/>
        </w:rPr>
        <w:t>. Встановлено, що жінки прагнуть до довготривалих стосунків в два рази частіше, ніж чоловіки. На чотирьох жінок, які бажають вступити у шлюб, припадає один чол</w:t>
      </w:r>
      <w:r w:rsidR="00266937">
        <w:rPr>
          <w:rFonts w:ascii="Times New Roman" w:eastAsia="Times New Roman" w:hAnsi="Times New Roman" w:cs="Times New Roman"/>
          <w:sz w:val="28"/>
          <w:szCs w:val="28"/>
          <w:lang w:eastAsia="ru-RU"/>
        </w:rPr>
        <w:t xml:space="preserve">овік, який бажає того ж самого (Палмер </w:t>
      </w:r>
      <w:r w:rsidR="00266937" w:rsidRPr="005939FD">
        <w:rPr>
          <w:rFonts w:ascii="Times New Roman" w:eastAsia="Times New Roman" w:hAnsi="Times New Roman" w:cs="Times New Roman"/>
          <w:sz w:val="28"/>
          <w:szCs w:val="28"/>
          <w:lang w:eastAsia="ru-RU"/>
        </w:rPr>
        <w:t>&amp;</w:t>
      </w:r>
      <w:r w:rsidR="00266937">
        <w:rPr>
          <w:rFonts w:ascii="Times New Roman" w:eastAsia="Times New Roman" w:hAnsi="Times New Roman" w:cs="Times New Roman"/>
          <w:sz w:val="28"/>
          <w:szCs w:val="28"/>
          <w:lang w:eastAsia="ru-RU"/>
        </w:rPr>
        <w:t xml:space="preserve"> Палмер, 2003)</w:t>
      </w:r>
      <w:r w:rsidRPr="00901786">
        <w:rPr>
          <w:rFonts w:ascii="Times New Roman" w:eastAsia="Times New Roman" w:hAnsi="Times New Roman" w:cs="Times New Roman"/>
          <w:sz w:val="28"/>
          <w:szCs w:val="28"/>
          <w:lang w:eastAsia="ru-RU"/>
        </w:rPr>
        <w:t xml:space="preserve">. </w:t>
      </w:r>
    </w:p>
    <w:p w14:paraId="6BD2BB32"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Вигода, яка отримується в результаті короткочасних зв’язків, лежить в основі шлюбної невірності. Біологічна причина чоловічих зрад одна – це прагнення розповсюдити свої гени, збільшити репродуктивний успіх. Причини, з яких короткочасні зв’язки практикують </w:t>
      </w:r>
      <w:r w:rsidR="00266937">
        <w:rPr>
          <w:rFonts w:ascii="Times New Roman" w:eastAsia="Times New Roman" w:hAnsi="Times New Roman" w:cs="Times New Roman"/>
          <w:sz w:val="28"/>
          <w:szCs w:val="28"/>
          <w:lang w:eastAsia="ru-RU"/>
        </w:rPr>
        <w:t>жінки, набагато різноманітніші (Бут</w:t>
      </w:r>
      <w:r w:rsidR="00FD38C1">
        <w:rPr>
          <w:rFonts w:ascii="Times New Roman" w:eastAsia="Times New Roman" w:hAnsi="Times New Roman" w:cs="Times New Roman"/>
          <w:sz w:val="28"/>
          <w:szCs w:val="28"/>
          <w:lang w:eastAsia="ru-RU"/>
        </w:rPr>
        <w:t>овская</w:t>
      </w:r>
      <w:r w:rsidR="00266937">
        <w:rPr>
          <w:rFonts w:ascii="Times New Roman" w:eastAsia="Times New Roman" w:hAnsi="Times New Roman" w:cs="Times New Roman"/>
          <w:sz w:val="28"/>
          <w:szCs w:val="28"/>
          <w:lang w:eastAsia="ru-RU"/>
        </w:rPr>
        <w:t>, 2004</w:t>
      </w:r>
      <w:r w:rsidR="00FD38C1">
        <w:rPr>
          <w:rFonts w:ascii="Times New Roman" w:eastAsia="Times New Roman" w:hAnsi="Times New Roman" w:cs="Times New Roman"/>
          <w:sz w:val="28"/>
          <w:szCs w:val="28"/>
          <w:lang w:val="en-US" w:eastAsia="ru-RU"/>
        </w:rPr>
        <w:t>a</w:t>
      </w:r>
      <w:r w:rsidR="00266937">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266937">
        <w:rPr>
          <w:rFonts w:ascii="Times New Roman" w:eastAsia="Times New Roman" w:hAnsi="Times New Roman" w:cs="Times New Roman"/>
          <w:sz w:val="28"/>
          <w:szCs w:val="28"/>
          <w:lang w:eastAsia="ru-RU"/>
        </w:rPr>
        <w:t xml:space="preserve">Палмер </w:t>
      </w:r>
      <w:r w:rsidR="00266937" w:rsidRPr="005939FD">
        <w:rPr>
          <w:rFonts w:ascii="Times New Roman" w:eastAsia="Times New Roman" w:hAnsi="Times New Roman" w:cs="Times New Roman"/>
          <w:sz w:val="28"/>
          <w:szCs w:val="28"/>
          <w:lang w:eastAsia="ru-RU"/>
        </w:rPr>
        <w:t>&amp;</w:t>
      </w:r>
      <w:r w:rsidR="00266937">
        <w:rPr>
          <w:rFonts w:ascii="Times New Roman" w:eastAsia="Times New Roman" w:hAnsi="Times New Roman" w:cs="Times New Roman"/>
          <w:sz w:val="28"/>
          <w:szCs w:val="28"/>
          <w:lang w:eastAsia="ru-RU"/>
        </w:rPr>
        <w:t xml:space="preserve"> Палмер, 2003;</w:t>
      </w:r>
      <w:r w:rsidRPr="00901786">
        <w:rPr>
          <w:rFonts w:ascii="Times New Roman" w:eastAsia="Times New Roman" w:hAnsi="Times New Roman" w:cs="Times New Roman"/>
          <w:sz w:val="28"/>
          <w:szCs w:val="28"/>
          <w:lang w:eastAsia="ru-RU"/>
        </w:rPr>
        <w:t xml:space="preserve"> </w:t>
      </w:r>
      <w:r w:rsidR="00266937" w:rsidRPr="004354C0">
        <w:rPr>
          <w:rFonts w:ascii="Times New Roman" w:eastAsia="Times New Roman" w:hAnsi="Times New Roman" w:cs="Times New Roman"/>
          <w:sz w:val="28"/>
          <w:szCs w:val="28"/>
          <w:lang w:eastAsia="ru-RU"/>
        </w:rPr>
        <w:t>Wright</w:t>
      </w:r>
      <w:r w:rsidR="00266937">
        <w:rPr>
          <w:rFonts w:ascii="Times New Roman" w:eastAsia="Times New Roman" w:hAnsi="Times New Roman" w:cs="Times New Roman"/>
          <w:sz w:val="28"/>
          <w:szCs w:val="28"/>
          <w:lang w:eastAsia="ru-RU"/>
        </w:rPr>
        <w:t>, 1994)</w:t>
      </w:r>
      <w:r w:rsidRPr="00901786">
        <w:rPr>
          <w:rFonts w:ascii="Times New Roman" w:eastAsia="Times New Roman" w:hAnsi="Times New Roman" w:cs="Times New Roman"/>
          <w:sz w:val="28"/>
          <w:szCs w:val="28"/>
          <w:lang w:eastAsia="ru-RU"/>
        </w:rPr>
        <w:t>: пошук хороших генів (зради частіше відбуваються в період овуляції, коли найбільш в</w:t>
      </w:r>
      <w:r w:rsidR="00266937">
        <w:rPr>
          <w:rFonts w:ascii="Times New Roman" w:eastAsia="Times New Roman" w:hAnsi="Times New Roman" w:cs="Times New Roman"/>
          <w:sz w:val="28"/>
          <w:szCs w:val="28"/>
          <w:lang w:eastAsia="ru-RU"/>
        </w:rPr>
        <w:t>исока імовірність запліднення) (</w:t>
      </w:r>
      <w:r w:rsidR="00266937" w:rsidRPr="004354C0">
        <w:rPr>
          <w:rFonts w:ascii="Times New Roman" w:eastAsia="Times New Roman" w:hAnsi="Times New Roman" w:cs="Times New Roman"/>
          <w:sz w:val="28"/>
          <w:szCs w:val="28"/>
          <w:lang w:eastAsia="ru-RU"/>
        </w:rPr>
        <w:t>Bailey</w:t>
      </w:r>
      <w:r w:rsidR="00266937">
        <w:rPr>
          <w:rFonts w:ascii="Times New Roman" w:eastAsia="Times New Roman" w:hAnsi="Times New Roman" w:cs="Times New Roman"/>
          <w:sz w:val="28"/>
          <w:szCs w:val="28"/>
          <w:lang w:eastAsia="ru-RU"/>
        </w:rPr>
        <w:t xml:space="preserve"> </w:t>
      </w:r>
      <w:r w:rsidR="00266937" w:rsidRPr="005939FD">
        <w:rPr>
          <w:rFonts w:ascii="Times New Roman" w:eastAsia="Times New Roman" w:hAnsi="Times New Roman" w:cs="Times New Roman"/>
          <w:sz w:val="28"/>
          <w:szCs w:val="28"/>
          <w:lang w:eastAsia="ru-RU"/>
        </w:rPr>
        <w:t>&amp;</w:t>
      </w:r>
      <w:r w:rsidR="00266937">
        <w:rPr>
          <w:rFonts w:ascii="Times New Roman" w:eastAsia="Times New Roman" w:hAnsi="Times New Roman" w:cs="Times New Roman"/>
          <w:sz w:val="28"/>
          <w:szCs w:val="28"/>
          <w:lang w:eastAsia="ru-RU"/>
        </w:rPr>
        <w:t xml:space="preserve"> </w:t>
      </w:r>
      <w:r w:rsidR="00266937" w:rsidRPr="004354C0">
        <w:rPr>
          <w:rFonts w:ascii="Times New Roman" w:eastAsia="Times New Roman" w:hAnsi="Times New Roman" w:cs="Times New Roman"/>
          <w:sz w:val="28"/>
          <w:szCs w:val="28"/>
          <w:lang w:eastAsia="ru-RU"/>
        </w:rPr>
        <w:t>Pillard</w:t>
      </w:r>
      <w:r w:rsidRPr="00901786">
        <w:rPr>
          <w:rFonts w:ascii="Times New Roman" w:eastAsia="Times New Roman" w:hAnsi="Times New Roman" w:cs="Times New Roman"/>
          <w:sz w:val="28"/>
          <w:szCs w:val="28"/>
          <w:lang w:eastAsia="ru-RU"/>
        </w:rPr>
        <w:t>,</w:t>
      </w:r>
      <w:r w:rsidR="00266937">
        <w:rPr>
          <w:rFonts w:ascii="Times New Roman" w:eastAsia="Times New Roman" w:hAnsi="Times New Roman" w:cs="Times New Roman"/>
          <w:sz w:val="28"/>
          <w:szCs w:val="28"/>
          <w:lang w:eastAsia="ru-RU"/>
        </w:rPr>
        <w:t xml:space="preserve"> 1991;</w:t>
      </w:r>
      <w:r w:rsidRPr="00901786">
        <w:rPr>
          <w:rFonts w:ascii="Times New Roman" w:eastAsia="Times New Roman" w:hAnsi="Times New Roman" w:cs="Times New Roman"/>
          <w:sz w:val="28"/>
          <w:szCs w:val="28"/>
          <w:lang w:eastAsia="ru-RU"/>
        </w:rPr>
        <w:t xml:space="preserve"> </w:t>
      </w:r>
      <w:r w:rsidR="00266937" w:rsidRPr="004354C0">
        <w:rPr>
          <w:rFonts w:ascii="Times New Roman" w:eastAsia="Times New Roman" w:hAnsi="Times New Roman" w:cs="Times New Roman"/>
          <w:sz w:val="28"/>
          <w:szCs w:val="28"/>
          <w:lang w:eastAsia="ru-RU"/>
        </w:rPr>
        <w:t xml:space="preserve">Baker </w:t>
      </w:r>
      <w:r w:rsidR="00266937" w:rsidRPr="005939FD">
        <w:rPr>
          <w:rFonts w:ascii="Times New Roman" w:eastAsia="Times New Roman" w:hAnsi="Times New Roman" w:cs="Times New Roman"/>
          <w:sz w:val="28"/>
          <w:szCs w:val="28"/>
          <w:lang w:eastAsia="ru-RU"/>
        </w:rPr>
        <w:t>&amp;</w:t>
      </w:r>
      <w:r w:rsidR="00266937">
        <w:rPr>
          <w:rFonts w:ascii="Times New Roman" w:eastAsia="Times New Roman" w:hAnsi="Times New Roman" w:cs="Times New Roman"/>
          <w:sz w:val="28"/>
          <w:szCs w:val="28"/>
          <w:lang w:eastAsia="ru-RU"/>
        </w:rPr>
        <w:t xml:space="preserve"> </w:t>
      </w:r>
      <w:r w:rsidR="00266937" w:rsidRPr="004354C0">
        <w:rPr>
          <w:rFonts w:ascii="Times New Roman" w:eastAsia="Times New Roman" w:hAnsi="Times New Roman" w:cs="Times New Roman"/>
          <w:sz w:val="28"/>
          <w:szCs w:val="28"/>
          <w:lang w:eastAsia="ru-RU"/>
        </w:rPr>
        <w:t>Bellis</w:t>
      </w:r>
      <w:r w:rsidR="00266937">
        <w:rPr>
          <w:rFonts w:ascii="Times New Roman" w:eastAsia="Times New Roman" w:hAnsi="Times New Roman" w:cs="Times New Roman"/>
          <w:sz w:val="28"/>
          <w:szCs w:val="28"/>
          <w:lang w:eastAsia="ru-RU"/>
        </w:rPr>
        <w:t>, 1995)</w:t>
      </w:r>
      <w:r w:rsidRPr="00901786">
        <w:rPr>
          <w:rFonts w:ascii="Times New Roman" w:eastAsia="Times New Roman" w:hAnsi="Times New Roman" w:cs="Times New Roman"/>
          <w:sz w:val="28"/>
          <w:szCs w:val="28"/>
          <w:lang w:eastAsia="ru-RU"/>
        </w:rPr>
        <w:t xml:space="preserve">; об’єкти зрад часто </w:t>
      </w:r>
      <w:r w:rsidR="00266937">
        <w:rPr>
          <w:rFonts w:ascii="Times New Roman" w:eastAsia="Times New Roman" w:hAnsi="Times New Roman" w:cs="Times New Roman"/>
          <w:sz w:val="28"/>
          <w:szCs w:val="28"/>
          <w:lang w:eastAsia="ru-RU"/>
        </w:rPr>
        <w:t>привабливіше власних чоловіків (</w:t>
      </w:r>
      <w:r w:rsidR="00266937" w:rsidRPr="004354C0">
        <w:rPr>
          <w:rFonts w:ascii="Times New Roman" w:eastAsia="Times New Roman" w:hAnsi="Times New Roman" w:cs="Times New Roman"/>
          <w:sz w:val="28"/>
          <w:szCs w:val="28"/>
          <w:lang w:eastAsia="ru-RU"/>
        </w:rPr>
        <w:t xml:space="preserve">Buss </w:t>
      </w:r>
      <w:r w:rsidR="00266937" w:rsidRPr="005939FD">
        <w:rPr>
          <w:rFonts w:ascii="Times New Roman" w:eastAsia="Times New Roman" w:hAnsi="Times New Roman" w:cs="Times New Roman"/>
          <w:sz w:val="28"/>
          <w:szCs w:val="28"/>
          <w:lang w:eastAsia="ru-RU"/>
        </w:rPr>
        <w:t>&amp;</w:t>
      </w:r>
      <w:r w:rsidR="00266937" w:rsidRPr="004354C0">
        <w:rPr>
          <w:rFonts w:ascii="Times New Roman" w:eastAsia="Times New Roman" w:hAnsi="Times New Roman" w:cs="Times New Roman"/>
          <w:sz w:val="28"/>
          <w:szCs w:val="28"/>
          <w:lang w:eastAsia="ru-RU"/>
        </w:rPr>
        <w:t xml:space="preserve"> Schmitt</w:t>
      </w:r>
      <w:r w:rsidR="00266937">
        <w:rPr>
          <w:rFonts w:ascii="Times New Roman" w:eastAsia="Times New Roman" w:hAnsi="Times New Roman" w:cs="Times New Roman"/>
          <w:sz w:val="28"/>
          <w:szCs w:val="28"/>
          <w:lang w:eastAsia="ru-RU"/>
        </w:rPr>
        <w:t>, 1998)</w:t>
      </w:r>
      <w:r w:rsidRPr="00901786">
        <w:rPr>
          <w:rFonts w:ascii="Times New Roman" w:eastAsia="Times New Roman" w:hAnsi="Times New Roman" w:cs="Times New Roman"/>
          <w:sz w:val="28"/>
          <w:szCs w:val="28"/>
          <w:lang w:eastAsia="ru-RU"/>
        </w:rPr>
        <w:t>; залучення ресурсів (адюльтер з начальником може сприяти кар’єрному росту та підвищенню окладу; в суспільствах мисливців-збирачів зв’язки з декількома чоловіками розцінюються жінками як джерело отримання цінних ре</w:t>
      </w:r>
      <w:r w:rsidR="00266937">
        <w:rPr>
          <w:rFonts w:ascii="Times New Roman" w:eastAsia="Times New Roman" w:hAnsi="Times New Roman" w:cs="Times New Roman"/>
          <w:sz w:val="28"/>
          <w:szCs w:val="28"/>
          <w:lang w:eastAsia="ru-RU"/>
        </w:rPr>
        <w:t>сурсів – їжі, домівки, прикрас (</w:t>
      </w:r>
      <w:r w:rsidR="00266937" w:rsidRPr="004354C0">
        <w:rPr>
          <w:rFonts w:ascii="Times New Roman" w:eastAsia="Times New Roman" w:hAnsi="Times New Roman" w:cs="Times New Roman"/>
          <w:sz w:val="28"/>
          <w:szCs w:val="28"/>
          <w:lang w:eastAsia="ru-RU"/>
        </w:rPr>
        <w:t>Fisher</w:t>
      </w:r>
      <w:r w:rsidR="00266937">
        <w:rPr>
          <w:rFonts w:ascii="Times New Roman" w:eastAsia="Times New Roman" w:hAnsi="Times New Roman" w:cs="Times New Roman"/>
          <w:sz w:val="28"/>
          <w:szCs w:val="28"/>
          <w:lang w:eastAsia="ru-RU"/>
        </w:rPr>
        <w:t>, 1998)</w:t>
      </w:r>
      <w:r w:rsidRPr="00901786">
        <w:rPr>
          <w:rFonts w:ascii="Times New Roman" w:eastAsia="Times New Roman" w:hAnsi="Times New Roman" w:cs="Times New Roman"/>
          <w:sz w:val="28"/>
          <w:szCs w:val="28"/>
          <w:lang w:eastAsia="ru-RU"/>
        </w:rPr>
        <w:t>; в цьому ж ключі можна розглядати проституцію; підготовка «запасного аеродрому» – тактика, до якої вдається жінка, якщо назріває зміна довготривалого партнера.</w:t>
      </w:r>
    </w:p>
    <w:p w14:paraId="0E645265"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Подвійний стандарт сексуальної поведінки.</w:t>
      </w:r>
      <w:r w:rsidRPr="00901786">
        <w:rPr>
          <w:rFonts w:ascii="Times New Roman" w:eastAsia="Times New Roman" w:hAnsi="Times New Roman" w:cs="Times New Roman"/>
          <w:sz w:val="28"/>
          <w:szCs w:val="28"/>
          <w:lang w:eastAsia="ru-RU"/>
        </w:rPr>
        <w:t xml:space="preserve"> Нерівний батьківський внесок різних статей та різні репродуктивні стратегії визначають межі сексуальної свободи чоловіків та жінок, окреслені традиціями або суспільними нормами. Чисельні сексуальні контакти чоловіків сприяють росту їх репродуктивного успіху, а тому заохочуються. Чисельні сексуальні контакти дівчат підвищують імовірність вагітності, але знижують вірогідність утворення довготривалого зв’язку і таким чином знижують її репродуктивну успішність</w:t>
      </w:r>
      <w:r w:rsidR="00266937">
        <w:rPr>
          <w:rFonts w:ascii="Times New Roman" w:eastAsia="Times New Roman" w:hAnsi="Times New Roman" w:cs="Times New Roman"/>
          <w:sz w:val="28"/>
          <w:szCs w:val="28"/>
          <w:lang w:eastAsia="ru-RU"/>
        </w:rPr>
        <w:t>, а тому засуджуються родичами (</w:t>
      </w:r>
      <w:r w:rsidR="00266937" w:rsidRPr="004354C0">
        <w:rPr>
          <w:rFonts w:ascii="Times New Roman" w:eastAsia="Times New Roman" w:hAnsi="Times New Roman" w:cs="Times New Roman"/>
          <w:sz w:val="28"/>
          <w:szCs w:val="28"/>
          <w:lang w:eastAsia="ru-RU"/>
        </w:rPr>
        <w:t>Symons</w:t>
      </w:r>
      <w:r w:rsidR="00266937">
        <w:rPr>
          <w:rFonts w:ascii="Times New Roman" w:eastAsia="Times New Roman" w:hAnsi="Times New Roman" w:cs="Times New Roman"/>
          <w:sz w:val="28"/>
          <w:szCs w:val="28"/>
          <w:lang w:eastAsia="ru-RU"/>
        </w:rPr>
        <w:t>, 1979)</w:t>
      </w:r>
      <w:r w:rsidRPr="00901786">
        <w:rPr>
          <w:rFonts w:ascii="Times New Roman" w:eastAsia="Times New Roman" w:hAnsi="Times New Roman" w:cs="Times New Roman"/>
          <w:sz w:val="28"/>
          <w:szCs w:val="28"/>
          <w:lang w:eastAsia="ru-RU"/>
        </w:rPr>
        <w:t xml:space="preserve">. Сексуальна невірність дружини містить небезпеку народження чужої (для її чоловіка) дитини, турбота про яку буде покладена на чоловіка (на шкоду його дітям), і є більш вагомою причиною для засудження, ніж сексуальна невірність чоловіка. Варто пам’ятати, що дана </w:t>
      </w:r>
      <w:r w:rsidRPr="00901786">
        <w:rPr>
          <w:rFonts w:ascii="Times New Roman" w:eastAsia="Times New Roman" w:hAnsi="Times New Roman" w:cs="Times New Roman"/>
          <w:sz w:val="28"/>
          <w:szCs w:val="28"/>
          <w:lang w:eastAsia="ru-RU"/>
        </w:rPr>
        <w:lastRenderedPageBreak/>
        <w:t>особливість формувалась сотні тисяч років, а засоби контрацепції, які дозволяють запобігти небажаної вагітності та нівелювати цінність подвійного стандарту як репродуктивної адаптації – нещодавнє надбання людства.</w:t>
      </w:r>
    </w:p>
    <w:p w14:paraId="39B9AF74"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i/>
          <w:sz w:val="28"/>
          <w:szCs w:val="28"/>
          <w:lang w:eastAsia="ru-RU"/>
        </w:rPr>
        <w:t>Критерії вибору статевого партнера</w:t>
      </w:r>
      <w:r w:rsidRPr="00901786">
        <w:rPr>
          <w:rFonts w:ascii="Times New Roman" w:eastAsia="Times New Roman" w:hAnsi="Times New Roman" w:cs="Times New Roman"/>
          <w:sz w:val="28"/>
          <w:szCs w:val="28"/>
          <w:lang w:eastAsia="ru-RU"/>
        </w:rPr>
        <w:t xml:space="preserve">. Переваги, які віддаються під час вибору статевого партнера, не випадкові. При еволюції у людей вироблялися схильності шукати в потенційному супутникові ті якості, які забезпечують кращу репродукцію. Чоловіки та жінки у всіх культурах орієнтовані на різні якості під час пошуку статевого партнера. </w:t>
      </w:r>
    </w:p>
    <w:p w14:paraId="238CC8EA"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Чоловіків перш за все цікавлять якості, які визначають фертильність (здатність надати потомство) жінок </w:t>
      </w:r>
      <w:r w:rsidR="00266937">
        <w:rPr>
          <w:rFonts w:ascii="Times New Roman" w:eastAsia="Times New Roman" w:hAnsi="Times New Roman" w:cs="Times New Roman"/>
          <w:sz w:val="28"/>
          <w:szCs w:val="28"/>
          <w:lang w:eastAsia="ru-RU"/>
        </w:rPr>
        <w:t>(</w:t>
      </w:r>
      <w:r w:rsidR="00266937" w:rsidRPr="004354C0">
        <w:rPr>
          <w:rFonts w:ascii="Times New Roman" w:eastAsia="Times New Roman" w:hAnsi="Times New Roman" w:cs="Times New Roman"/>
          <w:sz w:val="28"/>
          <w:szCs w:val="28"/>
          <w:lang w:eastAsia="ru-RU"/>
        </w:rPr>
        <w:t>Symons</w:t>
      </w:r>
      <w:r w:rsidR="00266937">
        <w:rPr>
          <w:rFonts w:ascii="Times New Roman" w:eastAsia="Times New Roman" w:hAnsi="Times New Roman" w:cs="Times New Roman"/>
          <w:sz w:val="28"/>
          <w:szCs w:val="28"/>
          <w:lang w:eastAsia="ru-RU"/>
        </w:rPr>
        <w:t>, 1979)</w:t>
      </w:r>
      <w:r w:rsidR="00266937" w:rsidRPr="00901786">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8"/>
          <w:lang w:eastAsia="ru-RU"/>
        </w:rPr>
        <w:t xml:space="preserve">Найбільш універсальним маркером фертильності жінок є фігура «пісочний годинник», яка формується під впливом жіночих статевих гормонів (естрогенів): тонка талія та широкі стегна свідчать про те, що жінка не вагітна, у неї нормальний гормональний статус, достатні запаси жиру для виношування дитини, достатня ширина родових шляхів. На потенційну фертильність вказує також молодість та здоров’я. Партнерша для довготривалих стосунків має виявляти добрі батьківські навички та високу турботливість, мати </w:t>
      </w:r>
      <w:r w:rsidRPr="00423B05">
        <w:rPr>
          <w:rFonts w:ascii="Times New Roman" w:eastAsia="Times New Roman" w:hAnsi="Times New Roman" w:cs="Times New Roman"/>
          <w:sz w:val="28"/>
          <w:szCs w:val="28"/>
          <w:lang w:eastAsia="ru-RU"/>
        </w:rPr>
        <w:t xml:space="preserve">ознаки здоров’я та фертильності. </w:t>
      </w:r>
      <w:r w:rsidR="00423B05">
        <w:rPr>
          <w:rFonts w:ascii="Times New Roman" w:eastAsia="Times New Roman" w:hAnsi="Times New Roman" w:cs="Times New Roman"/>
          <w:sz w:val="28"/>
          <w:szCs w:val="28"/>
          <w:lang w:eastAsia="ru-RU"/>
        </w:rPr>
        <w:t>Під час дослідження 37 культур (</w:t>
      </w:r>
      <w:r w:rsidR="00423B05" w:rsidRPr="004354C0">
        <w:rPr>
          <w:rFonts w:ascii="Times New Roman" w:eastAsia="Times New Roman" w:hAnsi="Times New Roman" w:cs="Times New Roman"/>
          <w:sz w:val="28"/>
          <w:szCs w:val="28"/>
          <w:lang w:eastAsia="ru-RU"/>
        </w:rPr>
        <w:t>Buss</w:t>
      </w:r>
      <w:r w:rsidR="00423B05">
        <w:rPr>
          <w:rFonts w:ascii="Times New Roman" w:eastAsia="Times New Roman" w:hAnsi="Times New Roman" w:cs="Times New Roman"/>
          <w:sz w:val="28"/>
          <w:szCs w:val="28"/>
          <w:lang w:eastAsia="ru-RU"/>
        </w:rPr>
        <w:t>, 1989)</w:t>
      </w:r>
      <w:r w:rsidRPr="00423B05">
        <w:rPr>
          <w:rFonts w:ascii="Times New Roman" w:eastAsia="Times New Roman" w:hAnsi="Times New Roman" w:cs="Times New Roman"/>
          <w:sz w:val="28"/>
          <w:szCs w:val="28"/>
          <w:lang w:eastAsia="ru-RU"/>
        </w:rPr>
        <w:t xml:space="preserve"> було</w:t>
      </w:r>
      <w:r w:rsidRPr="00901786">
        <w:rPr>
          <w:rFonts w:ascii="Times New Roman" w:eastAsia="Times New Roman" w:hAnsi="Times New Roman" w:cs="Times New Roman"/>
          <w:sz w:val="28"/>
          <w:szCs w:val="28"/>
          <w:lang w:eastAsia="ru-RU"/>
        </w:rPr>
        <w:t xml:space="preserve"> виявлено, що для чоловіків найбільш важливими якостями потенційної довгочасної супутниці є доброта, розуміння, інтелект та фізична привабливість. Високо ціняться міцне здоров’я та більш молодий вік партнерши. У короткочасних стосунках чоловіки цінять фізичну привабливість вище, ніж у довготривалих, але можуть прийняти низьку якість інших характеристик, </w:t>
      </w:r>
      <w:r w:rsidR="00423B05">
        <w:rPr>
          <w:rFonts w:ascii="Times New Roman" w:eastAsia="Times New Roman" w:hAnsi="Times New Roman" w:cs="Times New Roman"/>
          <w:sz w:val="28"/>
          <w:szCs w:val="28"/>
          <w:lang w:eastAsia="ru-RU"/>
        </w:rPr>
        <w:t>наприклад, інтелекту, вірності (</w:t>
      </w:r>
      <w:r w:rsidR="00940C92">
        <w:rPr>
          <w:rFonts w:ascii="Times New Roman" w:eastAsia="Times New Roman" w:hAnsi="Times New Roman" w:cs="Times New Roman"/>
          <w:sz w:val="28"/>
          <w:szCs w:val="28"/>
          <w:lang w:eastAsia="ru-RU"/>
        </w:rPr>
        <w:t>Buss</w:t>
      </w:r>
      <w:r w:rsidR="00940C92" w:rsidRPr="00940C92">
        <w:rPr>
          <w:rFonts w:ascii="Times New Roman" w:eastAsia="Times New Roman" w:hAnsi="Times New Roman" w:cs="Times New Roman"/>
          <w:sz w:val="28"/>
          <w:szCs w:val="28"/>
          <w:lang w:eastAsia="ru-RU"/>
        </w:rPr>
        <w:t xml:space="preserve"> &amp;</w:t>
      </w:r>
      <w:r w:rsidR="00423B05" w:rsidRPr="004354C0">
        <w:rPr>
          <w:rFonts w:ascii="Times New Roman" w:eastAsia="Times New Roman" w:hAnsi="Times New Roman" w:cs="Times New Roman"/>
          <w:sz w:val="28"/>
          <w:szCs w:val="28"/>
          <w:lang w:eastAsia="ru-RU"/>
        </w:rPr>
        <w:t xml:space="preserve"> Schmitt</w:t>
      </w:r>
      <w:r w:rsidR="00423B05">
        <w:rPr>
          <w:rFonts w:ascii="Times New Roman" w:eastAsia="Times New Roman" w:hAnsi="Times New Roman" w:cs="Times New Roman"/>
          <w:sz w:val="28"/>
          <w:szCs w:val="28"/>
          <w:lang w:eastAsia="ru-RU"/>
        </w:rPr>
        <w:t>, 1994)</w:t>
      </w:r>
      <w:r w:rsidRPr="00901786">
        <w:rPr>
          <w:rFonts w:ascii="Times New Roman" w:eastAsia="Times New Roman" w:hAnsi="Times New Roman" w:cs="Times New Roman"/>
          <w:sz w:val="28"/>
          <w:szCs w:val="28"/>
          <w:lang w:eastAsia="ru-RU"/>
        </w:rPr>
        <w:t xml:space="preserve">. </w:t>
      </w:r>
    </w:p>
    <w:p w14:paraId="6B046F54"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На нормальн</w:t>
      </w:r>
      <w:r w:rsidR="00FC6A51">
        <w:rPr>
          <w:rFonts w:ascii="Times New Roman" w:eastAsia="Times New Roman" w:hAnsi="Times New Roman" w:cs="Times New Roman"/>
          <w:sz w:val="28"/>
          <w:szCs w:val="28"/>
          <w:lang w:eastAsia="ru-RU"/>
        </w:rPr>
        <w:t>ий гормональний статус партнера</w:t>
      </w:r>
      <w:r w:rsidR="00FC6A51" w:rsidRPr="00FC6A51">
        <w:rPr>
          <w:rFonts w:ascii="Times New Roman" w:eastAsia="Times New Roman" w:hAnsi="Times New Roman" w:cs="Times New Roman"/>
          <w:sz w:val="28"/>
          <w:szCs w:val="28"/>
          <w:lang w:val="ru-RU" w:eastAsia="ru-RU"/>
        </w:rPr>
        <w:t>-</w:t>
      </w:r>
      <w:r w:rsidR="00FC6A51" w:rsidRPr="00901786">
        <w:rPr>
          <w:rFonts w:ascii="Times New Roman" w:eastAsia="Times New Roman" w:hAnsi="Times New Roman" w:cs="Times New Roman"/>
          <w:sz w:val="28"/>
          <w:szCs w:val="28"/>
          <w:lang w:eastAsia="ru-RU"/>
        </w:rPr>
        <w:t xml:space="preserve">чоловіка </w:t>
      </w:r>
      <w:r w:rsidRPr="00901786">
        <w:rPr>
          <w:rFonts w:ascii="Times New Roman" w:eastAsia="Times New Roman" w:hAnsi="Times New Roman" w:cs="Times New Roman"/>
          <w:sz w:val="28"/>
          <w:szCs w:val="28"/>
          <w:lang w:eastAsia="ru-RU"/>
        </w:rPr>
        <w:t xml:space="preserve">(достатній рівень тестостерону) вказує V-образна фігура, вузькі стегна, розвинута мускулатура, «квадратна» нижня щелепа, ріст вусів та бороди, низький голос. Вибір жінкою довгочасного партнера заснований на критеріях, які сприяють виживанню її потомства. В першу чергу жінки мали віддавати перевагу чоловікам, які могли забезпечити їх їжею, захистити від хижаків, забезпечити положення в </w:t>
      </w:r>
      <w:r w:rsidRPr="00901786">
        <w:rPr>
          <w:rFonts w:ascii="Times New Roman" w:eastAsia="Times New Roman" w:hAnsi="Times New Roman" w:cs="Times New Roman"/>
          <w:sz w:val="28"/>
          <w:szCs w:val="28"/>
          <w:lang w:eastAsia="ru-RU"/>
        </w:rPr>
        <w:lastRenderedPageBreak/>
        <w:t xml:space="preserve">суспільстві, а також виявляти батьківські навички та мати ознаки гарних генів. На тих же 37 культурах </w:t>
      </w:r>
      <w:r w:rsidR="00423B05">
        <w:rPr>
          <w:rFonts w:ascii="Times New Roman" w:eastAsia="Times New Roman" w:hAnsi="Times New Roman" w:cs="Times New Roman"/>
          <w:sz w:val="28"/>
          <w:szCs w:val="28"/>
          <w:lang w:eastAsia="ru-RU"/>
        </w:rPr>
        <w:t>(</w:t>
      </w:r>
      <w:r w:rsidR="00423B05" w:rsidRPr="004354C0">
        <w:rPr>
          <w:rFonts w:ascii="Times New Roman" w:eastAsia="Times New Roman" w:hAnsi="Times New Roman" w:cs="Times New Roman"/>
          <w:sz w:val="28"/>
          <w:szCs w:val="28"/>
          <w:lang w:eastAsia="ru-RU"/>
        </w:rPr>
        <w:t>Buss</w:t>
      </w:r>
      <w:r w:rsidR="00423B05">
        <w:rPr>
          <w:rFonts w:ascii="Times New Roman" w:eastAsia="Times New Roman" w:hAnsi="Times New Roman" w:cs="Times New Roman"/>
          <w:sz w:val="28"/>
          <w:szCs w:val="28"/>
          <w:lang w:eastAsia="ru-RU"/>
        </w:rPr>
        <w:t>, 1989)</w:t>
      </w:r>
      <w:r w:rsidRPr="00901786">
        <w:rPr>
          <w:rFonts w:ascii="Times New Roman" w:eastAsia="Times New Roman" w:hAnsi="Times New Roman" w:cs="Times New Roman"/>
          <w:sz w:val="28"/>
          <w:szCs w:val="28"/>
          <w:lang w:eastAsia="ru-RU"/>
        </w:rPr>
        <w:t xml:space="preserve"> виявлено, що в довготривалому партнері жінки цінують майже ті ж самі якості, що і чоловіки в жінках – доброту, розуміння, інтелект, здоров’я. Але фізична привабливість чоловіків цінується жінками значно нижче, а здатність заробляти – значно вище. Надається перевага також ознакам, які непрямим чином зв’язані з матеріальною забезпеченістю – амбіційності, працелюбству, активності, гарній освіті, високому статусу. Соціальне та фінансове положення партнера ще вище цінуються у короткочасних зв’язках </w:t>
      </w:r>
      <w:r w:rsidR="00423B05">
        <w:rPr>
          <w:rFonts w:ascii="Times New Roman" w:eastAsia="Times New Roman" w:hAnsi="Times New Roman" w:cs="Times New Roman"/>
          <w:sz w:val="28"/>
          <w:szCs w:val="28"/>
          <w:lang w:eastAsia="ru-RU"/>
        </w:rPr>
        <w:t>(</w:t>
      </w:r>
      <w:r w:rsidR="00940C92">
        <w:rPr>
          <w:rFonts w:ascii="Times New Roman" w:eastAsia="Times New Roman" w:hAnsi="Times New Roman" w:cs="Times New Roman"/>
          <w:sz w:val="28"/>
          <w:szCs w:val="28"/>
          <w:lang w:eastAsia="ru-RU"/>
        </w:rPr>
        <w:t xml:space="preserve">Buss </w:t>
      </w:r>
      <w:r w:rsidR="00940C92" w:rsidRPr="00940C92">
        <w:rPr>
          <w:rFonts w:ascii="Times New Roman" w:eastAsia="Times New Roman" w:hAnsi="Times New Roman" w:cs="Times New Roman"/>
          <w:sz w:val="28"/>
          <w:szCs w:val="28"/>
          <w:lang w:val="ru-RU" w:eastAsia="ru-RU"/>
        </w:rPr>
        <w:t>&amp;</w:t>
      </w:r>
      <w:r w:rsidR="00423B05" w:rsidRPr="004354C0">
        <w:rPr>
          <w:rFonts w:ascii="Times New Roman" w:eastAsia="Times New Roman" w:hAnsi="Times New Roman" w:cs="Times New Roman"/>
          <w:sz w:val="28"/>
          <w:szCs w:val="28"/>
          <w:lang w:eastAsia="ru-RU"/>
        </w:rPr>
        <w:t xml:space="preserve"> Schmitt</w:t>
      </w:r>
      <w:r w:rsidR="00423B05">
        <w:rPr>
          <w:rFonts w:ascii="Times New Roman" w:eastAsia="Times New Roman" w:hAnsi="Times New Roman" w:cs="Times New Roman"/>
          <w:sz w:val="28"/>
          <w:szCs w:val="28"/>
          <w:lang w:eastAsia="ru-RU"/>
        </w:rPr>
        <w:t>, 1994).</w:t>
      </w:r>
    </w:p>
    <w:p w14:paraId="242FDDCE"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Таким чином, різні репродуктивні внески лежать в основі асиметричних статевих вподобань. Чоловіки шукають в жінках п</w:t>
      </w:r>
      <w:r w:rsidR="00E6450C">
        <w:rPr>
          <w:rFonts w:ascii="Times New Roman" w:eastAsia="Times New Roman" w:hAnsi="Times New Roman" w:cs="Times New Roman"/>
          <w:sz w:val="28"/>
          <w:szCs w:val="28"/>
          <w:lang w:eastAsia="ru-RU"/>
        </w:rPr>
        <w:t>е</w:t>
      </w:r>
      <w:r w:rsidRPr="00901786">
        <w:rPr>
          <w:rFonts w:ascii="Times New Roman" w:eastAsia="Times New Roman" w:hAnsi="Times New Roman" w:cs="Times New Roman"/>
          <w:sz w:val="28"/>
          <w:szCs w:val="28"/>
          <w:lang w:eastAsia="ru-RU"/>
        </w:rPr>
        <w:t xml:space="preserve">рш за все привабливу зовнішність – факт, який може і не подобатися представницям жіночої статі, які самостверджуються за допомогою інтелекту та ділових якостей. З іншого боку, багатьом чоловікам не подобається, що їхня привабливість сильно залежить від матеріального становища; жінок, які проявляють підвищену увагу до їх гаманця вони вважають корисливими та нещирими. Керуючись різними критеріями під час вибору партнера, чоловіки та жінки часто не розуміють один одного. Але такі вподобання – не результат зіпсованості або поганого виховання; вони тисячі років відбиралися еволюцією та є адаптивними з точки зору репродукції формами поведінки.  </w:t>
      </w:r>
    </w:p>
    <w:p w14:paraId="5B5CFE14"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Турбота батьків (чоловіків) про дітей.</w:t>
      </w:r>
      <w:r w:rsidRPr="00901786">
        <w:rPr>
          <w:rFonts w:ascii="Times New Roman" w:eastAsia="Times New Roman" w:hAnsi="Times New Roman" w:cs="Times New Roman"/>
          <w:sz w:val="28"/>
          <w:szCs w:val="28"/>
          <w:lang w:eastAsia="ru-RU"/>
        </w:rPr>
        <w:t xml:space="preserve"> Збільшення протягом еволюції розмірів мозку та відповідно голови створило проблеми під час пологів, погіршуючись тим, що таз став вузьким через прямоходіння. В результаті людські діти з’являються на світ раніше, ніж належало б, та повністю безпомічними. Догляд за дитиною значно обмежував можливості матері з пересування та пошуку їжі. Враховуючи подовження періоду дитинства та появу наступних дітей, такий стан матері розтягувався на довгі роки. На цьому етапі турбота батька стала суттєвим моментом в еволюції людини </w:t>
      </w:r>
      <w:r w:rsidR="00423B05">
        <w:rPr>
          <w:rFonts w:ascii="Times New Roman" w:eastAsia="Times New Roman" w:hAnsi="Times New Roman" w:cs="Times New Roman"/>
          <w:sz w:val="28"/>
          <w:szCs w:val="28"/>
          <w:lang w:eastAsia="ru-RU"/>
        </w:rPr>
        <w:t xml:space="preserve">(Палмер </w:t>
      </w:r>
      <w:r w:rsidR="00423B05" w:rsidRPr="00423B05">
        <w:rPr>
          <w:rFonts w:ascii="Times New Roman" w:eastAsia="Times New Roman" w:hAnsi="Times New Roman" w:cs="Times New Roman"/>
          <w:sz w:val="28"/>
          <w:szCs w:val="28"/>
          <w:lang w:val="ru-RU" w:eastAsia="ru-RU"/>
        </w:rPr>
        <w:t>&amp;</w:t>
      </w:r>
      <w:r w:rsidR="00423B05">
        <w:rPr>
          <w:rFonts w:ascii="Times New Roman" w:eastAsia="Times New Roman" w:hAnsi="Times New Roman" w:cs="Times New Roman"/>
          <w:sz w:val="28"/>
          <w:szCs w:val="28"/>
          <w:lang w:eastAsia="ru-RU"/>
        </w:rPr>
        <w:t xml:space="preserve"> Палмер, 2003;</w:t>
      </w:r>
      <w:r w:rsidRPr="00901786">
        <w:rPr>
          <w:rFonts w:ascii="Times New Roman" w:eastAsia="Times New Roman" w:hAnsi="Times New Roman" w:cs="Times New Roman"/>
          <w:sz w:val="28"/>
          <w:szCs w:val="28"/>
          <w:lang w:eastAsia="ru-RU"/>
        </w:rPr>
        <w:t xml:space="preserve"> </w:t>
      </w:r>
      <w:r w:rsidR="00423B05" w:rsidRPr="004354C0">
        <w:rPr>
          <w:rFonts w:ascii="Times New Roman" w:eastAsia="Times New Roman" w:hAnsi="Times New Roman" w:cs="Times New Roman"/>
          <w:sz w:val="28"/>
          <w:szCs w:val="28"/>
          <w:lang w:eastAsia="ru-RU"/>
        </w:rPr>
        <w:t>Wright</w:t>
      </w:r>
      <w:r w:rsidR="00423B05">
        <w:rPr>
          <w:rFonts w:ascii="Times New Roman" w:eastAsia="Times New Roman" w:hAnsi="Times New Roman" w:cs="Times New Roman"/>
          <w:sz w:val="28"/>
          <w:szCs w:val="28"/>
          <w:lang w:eastAsia="ru-RU"/>
        </w:rPr>
        <w:t>, 1994)</w:t>
      </w:r>
      <w:r w:rsidRPr="00901786">
        <w:rPr>
          <w:rFonts w:ascii="Times New Roman" w:eastAsia="Times New Roman" w:hAnsi="Times New Roman" w:cs="Times New Roman"/>
          <w:sz w:val="28"/>
          <w:szCs w:val="28"/>
          <w:lang w:eastAsia="ru-RU"/>
        </w:rPr>
        <w:t>.</w:t>
      </w:r>
    </w:p>
    <w:p w14:paraId="198C21BB"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Закоханість.</w:t>
      </w:r>
      <w:r w:rsidRPr="00901786">
        <w:rPr>
          <w:rFonts w:ascii="Times New Roman" w:eastAsia="Times New Roman" w:hAnsi="Times New Roman" w:cs="Times New Roman"/>
          <w:sz w:val="28"/>
          <w:szCs w:val="28"/>
          <w:lang w:eastAsia="ru-RU"/>
        </w:rPr>
        <w:t xml:space="preserve"> В еволюційній психології закоханість розглядається як </w:t>
      </w:r>
      <w:r w:rsidRPr="00901786">
        <w:rPr>
          <w:rFonts w:ascii="Times New Roman" w:eastAsia="Times New Roman" w:hAnsi="Times New Roman" w:cs="Times New Roman"/>
          <w:sz w:val="28"/>
          <w:szCs w:val="28"/>
          <w:lang w:eastAsia="ru-RU"/>
        </w:rPr>
        <w:lastRenderedPageBreak/>
        <w:t>адаптивний механізм, який зміцнює пару з метою спільного вирощування нащадка. Для цього стану характерн</w:t>
      </w:r>
      <w:r w:rsidR="00423B05">
        <w:rPr>
          <w:rFonts w:ascii="Times New Roman" w:eastAsia="Times New Roman" w:hAnsi="Times New Roman" w:cs="Times New Roman"/>
          <w:sz w:val="28"/>
          <w:szCs w:val="28"/>
          <w:lang w:eastAsia="ru-RU"/>
        </w:rPr>
        <w:t xml:space="preserve">ий певний нейрохімічний статус (Палмер </w:t>
      </w:r>
      <w:r w:rsidR="00423B05" w:rsidRPr="00423B05">
        <w:rPr>
          <w:rFonts w:ascii="Times New Roman" w:eastAsia="Times New Roman" w:hAnsi="Times New Roman" w:cs="Times New Roman"/>
          <w:sz w:val="28"/>
          <w:szCs w:val="28"/>
          <w:lang w:val="ru-RU" w:eastAsia="ru-RU"/>
        </w:rPr>
        <w:t>&amp;</w:t>
      </w:r>
      <w:r w:rsidR="00423B05">
        <w:rPr>
          <w:rFonts w:ascii="Times New Roman" w:eastAsia="Times New Roman" w:hAnsi="Times New Roman" w:cs="Times New Roman"/>
          <w:sz w:val="28"/>
          <w:szCs w:val="28"/>
          <w:lang w:eastAsia="ru-RU"/>
        </w:rPr>
        <w:t xml:space="preserve"> Палмер, 2003)</w:t>
      </w:r>
      <w:r w:rsidRPr="00901786">
        <w:rPr>
          <w:rFonts w:ascii="Times New Roman" w:eastAsia="Times New Roman" w:hAnsi="Times New Roman" w:cs="Times New Roman"/>
          <w:sz w:val="28"/>
          <w:szCs w:val="28"/>
          <w:lang w:eastAsia="ru-RU"/>
        </w:rPr>
        <w:t>. За закінченням певного терміну закоханість минає. З точки зору еволюційної психології, цей термін має визначатися часом досягнення потомством такої стадії розвитку, коли участь обох батьків стає необов’язковою для його виживання. У шимпанзе, наприклад, дитинчата вже не потребують постійної турботи у віці 3</w:t>
      </w:r>
      <w:r w:rsidRPr="00901786">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8"/>
          <w:lang w:eastAsia="ru-RU"/>
        </w:rPr>
        <w:t>4 років. У людини діти 2</w:t>
      </w:r>
      <w:r w:rsidRPr="00901786">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8"/>
          <w:lang w:eastAsia="ru-RU"/>
        </w:rPr>
        <w:t xml:space="preserve">4 років також виявляють самостійність, що збільшується (криза 3 років, про яку вже згадувалось вище), повторюючи </w:t>
      </w:r>
      <w:r w:rsidR="00423B05">
        <w:rPr>
          <w:rFonts w:ascii="Times New Roman" w:eastAsia="Times New Roman" w:hAnsi="Times New Roman" w:cs="Times New Roman"/>
          <w:sz w:val="28"/>
          <w:szCs w:val="28"/>
          <w:lang w:eastAsia="ru-RU"/>
        </w:rPr>
        <w:t>стадію розвитку предкових груп (Дольник, 1994)</w:t>
      </w:r>
      <w:r w:rsidRPr="00901786">
        <w:rPr>
          <w:rFonts w:ascii="Times New Roman" w:eastAsia="Times New Roman" w:hAnsi="Times New Roman" w:cs="Times New Roman"/>
          <w:sz w:val="28"/>
          <w:szCs w:val="28"/>
          <w:lang w:eastAsia="ru-RU"/>
        </w:rPr>
        <w:t>. Варто очікувати, що біологічно виправданий час закоханості – приблизно 3 роки. Цей еволюційний висновок добре погоджується з</w:t>
      </w:r>
      <w:r w:rsidR="00423B05">
        <w:rPr>
          <w:rFonts w:ascii="Times New Roman" w:eastAsia="Times New Roman" w:hAnsi="Times New Roman" w:cs="Times New Roman"/>
          <w:sz w:val="28"/>
          <w:szCs w:val="28"/>
          <w:lang w:eastAsia="ru-RU"/>
        </w:rPr>
        <w:t>і</w:t>
      </w:r>
      <w:r w:rsidRPr="00901786">
        <w:rPr>
          <w:rFonts w:ascii="Times New Roman" w:eastAsia="Times New Roman" w:hAnsi="Times New Roman" w:cs="Times New Roman"/>
          <w:sz w:val="28"/>
          <w:szCs w:val="28"/>
          <w:lang w:eastAsia="ru-RU"/>
        </w:rPr>
        <w:t xml:space="preserve"> статистикою розлучень, за якою найбільший пік розлучень припадає н</w:t>
      </w:r>
      <w:r w:rsidR="00423B05">
        <w:rPr>
          <w:rFonts w:ascii="Times New Roman" w:eastAsia="Times New Roman" w:hAnsi="Times New Roman" w:cs="Times New Roman"/>
          <w:sz w:val="28"/>
          <w:szCs w:val="28"/>
          <w:lang w:eastAsia="ru-RU"/>
        </w:rPr>
        <w:t>а 4-й рік спільного життя пари (</w:t>
      </w:r>
      <w:r w:rsidR="00423B05" w:rsidRPr="004354C0">
        <w:rPr>
          <w:rFonts w:ascii="Times New Roman" w:eastAsia="Times New Roman" w:hAnsi="Times New Roman" w:cs="Times New Roman"/>
          <w:sz w:val="28"/>
          <w:szCs w:val="28"/>
          <w:lang w:eastAsia="ru-RU"/>
        </w:rPr>
        <w:t>Van Leeuwen</w:t>
      </w:r>
      <w:r w:rsidR="00423B05">
        <w:rPr>
          <w:rFonts w:ascii="Times New Roman" w:eastAsia="Times New Roman" w:hAnsi="Times New Roman" w:cs="Times New Roman"/>
          <w:sz w:val="28"/>
          <w:szCs w:val="28"/>
          <w:lang w:eastAsia="ru-RU"/>
        </w:rPr>
        <w:t>, 1978)</w:t>
      </w:r>
      <w:r w:rsidRPr="00901786">
        <w:rPr>
          <w:rFonts w:ascii="Times New Roman" w:eastAsia="Times New Roman" w:hAnsi="Times New Roman" w:cs="Times New Roman"/>
          <w:sz w:val="28"/>
          <w:szCs w:val="28"/>
          <w:lang w:eastAsia="ru-RU"/>
        </w:rPr>
        <w:t>.</w:t>
      </w:r>
    </w:p>
    <w:p w14:paraId="2FF6BBF5"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Ревнощі.</w:t>
      </w:r>
      <w:r w:rsidRPr="00901786">
        <w:rPr>
          <w:rFonts w:ascii="Times New Roman" w:eastAsia="Times New Roman" w:hAnsi="Times New Roman" w:cs="Times New Roman"/>
          <w:sz w:val="28"/>
          <w:szCs w:val="28"/>
          <w:lang w:eastAsia="ru-RU"/>
        </w:rPr>
        <w:t xml:space="preserve"> Ревнощі – поведінка, мета якої – охорона та утримання партнера. Виходячи з потреб чоловіків та жінок у різних ресурсах, спрямованість чоловічих та жіночих ревнощів різна: чоловіків більше хвилює сексуальна невірність жінок (небезпека турбуватися про чужих дітей/гени), а жінок – емоційна невірність чоловіків (небезпека зниження турботи та переспрямування ресурсів на дітей іншої </w:t>
      </w:r>
      <w:r w:rsidR="00940C92">
        <w:rPr>
          <w:rFonts w:ascii="Times New Roman" w:eastAsia="Times New Roman" w:hAnsi="Times New Roman" w:cs="Times New Roman"/>
          <w:sz w:val="28"/>
          <w:szCs w:val="28"/>
          <w:lang w:eastAsia="ru-RU"/>
        </w:rPr>
        <w:t>жінки) (Бендас, 2007;</w:t>
      </w:r>
      <w:r w:rsidRPr="00901786">
        <w:rPr>
          <w:rFonts w:ascii="Times New Roman" w:eastAsia="Times New Roman" w:hAnsi="Times New Roman" w:cs="Times New Roman"/>
          <w:sz w:val="28"/>
          <w:szCs w:val="28"/>
          <w:lang w:eastAsia="ru-RU"/>
        </w:rPr>
        <w:t xml:space="preserve"> </w:t>
      </w:r>
      <w:r w:rsidR="00940C92">
        <w:rPr>
          <w:rFonts w:ascii="Times New Roman" w:eastAsia="Times New Roman" w:hAnsi="Times New Roman" w:cs="Times New Roman"/>
          <w:sz w:val="28"/>
          <w:szCs w:val="28"/>
          <w:lang w:eastAsia="ru-RU"/>
        </w:rPr>
        <w:t xml:space="preserve">Buss </w:t>
      </w:r>
      <w:r w:rsidR="00940C92" w:rsidRPr="00940C92">
        <w:rPr>
          <w:rFonts w:ascii="Times New Roman" w:eastAsia="Times New Roman" w:hAnsi="Times New Roman" w:cs="Times New Roman"/>
          <w:sz w:val="28"/>
          <w:szCs w:val="28"/>
          <w:lang w:eastAsia="ru-RU"/>
        </w:rPr>
        <w:t>&amp;</w:t>
      </w:r>
      <w:r w:rsidR="00940C92" w:rsidRPr="004354C0">
        <w:rPr>
          <w:rFonts w:ascii="Times New Roman" w:eastAsia="Times New Roman" w:hAnsi="Times New Roman" w:cs="Times New Roman"/>
          <w:sz w:val="28"/>
          <w:szCs w:val="28"/>
          <w:lang w:eastAsia="ru-RU"/>
        </w:rPr>
        <w:t xml:space="preserve"> Schmitt</w:t>
      </w:r>
      <w:r w:rsidR="00940C92">
        <w:rPr>
          <w:rFonts w:ascii="Times New Roman" w:eastAsia="Times New Roman" w:hAnsi="Times New Roman" w:cs="Times New Roman"/>
          <w:sz w:val="28"/>
          <w:szCs w:val="28"/>
          <w:lang w:eastAsia="ru-RU"/>
        </w:rPr>
        <w:t>, 1994;</w:t>
      </w:r>
      <w:r w:rsidRPr="00901786">
        <w:rPr>
          <w:rFonts w:ascii="Times New Roman" w:eastAsia="Times New Roman" w:hAnsi="Times New Roman" w:cs="Times New Roman"/>
          <w:sz w:val="28"/>
          <w:szCs w:val="28"/>
          <w:lang w:eastAsia="ru-RU"/>
        </w:rPr>
        <w:t xml:space="preserve"> </w:t>
      </w:r>
      <w:r w:rsidR="00940C92" w:rsidRPr="004354C0">
        <w:rPr>
          <w:rFonts w:ascii="Times New Roman" w:eastAsia="Times New Roman" w:hAnsi="Times New Roman" w:cs="Times New Roman"/>
          <w:sz w:val="28"/>
          <w:szCs w:val="28"/>
          <w:lang w:eastAsia="ru-RU"/>
        </w:rPr>
        <w:t>Buss</w:t>
      </w:r>
      <w:r w:rsidRPr="00901786">
        <w:rPr>
          <w:rFonts w:ascii="Times New Roman" w:eastAsia="Times New Roman" w:hAnsi="Times New Roman" w:cs="Times New Roman"/>
          <w:sz w:val="28"/>
          <w:szCs w:val="28"/>
          <w:lang w:eastAsia="ru-RU"/>
        </w:rPr>
        <w:t>,</w:t>
      </w:r>
      <w:r w:rsidR="00940C92">
        <w:rPr>
          <w:rFonts w:ascii="Times New Roman" w:eastAsia="Times New Roman" w:hAnsi="Times New Roman" w:cs="Times New Roman"/>
          <w:sz w:val="28"/>
          <w:szCs w:val="28"/>
          <w:lang w:eastAsia="ru-RU"/>
        </w:rPr>
        <w:t xml:space="preserve"> 1994; </w:t>
      </w:r>
      <w:r w:rsidR="00423B05">
        <w:rPr>
          <w:rFonts w:ascii="Times New Roman" w:eastAsia="Times New Roman" w:hAnsi="Times New Roman" w:cs="Times New Roman"/>
          <w:sz w:val="28"/>
          <w:szCs w:val="28"/>
          <w:lang w:eastAsia="ru-RU"/>
        </w:rPr>
        <w:t xml:space="preserve">Палмер </w:t>
      </w:r>
      <w:r w:rsidR="00423B05" w:rsidRPr="00940C92">
        <w:rPr>
          <w:rFonts w:ascii="Times New Roman" w:eastAsia="Times New Roman" w:hAnsi="Times New Roman" w:cs="Times New Roman"/>
          <w:sz w:val="28"/>
          <w:szCs w:val="28"/>
          <w:lang w:eastAsia="ru-RU"/>
        </w:rPr>
        <w:t>&amp;</w:t>
      </w:r>
      <w:r w:rsidR="00423B05">
        <w:rPr>
          <w:rFonts w:ascii="Times New Roman" w:eastAsia="Times New Roman" w:hAnsi="Times New Roman" w:cs="Times New Roman"/>
          <w:sz w:val="28"/>
          <w:szCs w:val="28"/>
          <w:lang w:eastAsia="ru-RU"/>
        </w:rPr>
        <w:t xml:space="preserve"> Палмер, 2003;</w:t>
      </w:r>
      <w:r w:rsidR="00423B05" w:rsidRPr="00901786">
        <w:rPr>
          <w:rFonts w:ascii="Times New Roman" w:eastAsia="Times New Roman" w:hAnsi="Times New Roman" w:cs="Times New Roman"/>
          <w:sz w:val="28"/>
          <w:szCs w:val="28"/>
          <w:lang w:eastAsia="ru-RU"/>
        </w:rPr>
        <w:t xml:space="preserve"> </w:t>
      </w:r>
      <w:r w:rsidR="00423B05" w:rsidRPr="004354C0">
        <w:rPr>
          <w:rFonts w:ascii="Times New Roman" w:eastAsia="Times New Roman" w:hAnsi="Times New Roman" w:cs="Times New Roman"/>
          <w:sz w:val="28"/>
          <w:szCs w:val="28"/>
          <w:lang w:eastAsia="ru-RU"/>
        </w:rPr>
        <w:t>Wright</w:t>
      </w:r>
      <w:r w:rsidR="00423B05">
        <w:rPr>
          <w:rFonts w:ascii="Times New Roman" w:eastAsia="Times New Roman" w:hAnsi="Times New Roman" w:cs="Times New Roman"/>
          <w:sz w:val="28"/>
          <w:szCs w:val="28"/>
          <w:lang w:eastAsia="ru-RU"/>
        </w:rPr>
        <w:t>, 199</w:t>
      </w:r>
      <w:r w:rsidR="00D522BF">
        <w:rPr>
          <w:rFonts w:ascii="Times New Roman" w:eastAsia="Times New Roman" w:hAnsi="Times New Roman" w:cs="Times New Roman"/>
          <w:sz w:val="28"/>
          <w:szCs w:val="28"/>
          <w:lang w:eastAsia="ru-RU"/>
        </w:rPr>
        <w:t>5</w:t>
      </w:r>
      <w:r w:rsidR="00940C92">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w:t>
      </w:r>
    </w:p>
    <w:p w14:paraId="27956240"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Материнська та батьківська любов.</w:t>
      </w:r>
      <w:r w:rsidRPr="00901786">
        <w:rPr>
          <w:rFonts w:ascii="Times New Roman" w:eastAsia="Times New Roman" w:hAnsi="Times New Roman" w:cs="Times New Roman"/>
          <w:i/>
          <w:sz w:val="28"/>
          <w:szCs w:val="28"/>
          <w:lang w:eastAsia="ru-RU"/>
        </w:rPr>
        <w:t xml:space="preserve"> </w:t>
      </w:r>
      <w:r w:rsidRPr="00901786">
        <w:rPr>
          <w:rFonts w:ascii="Times New Roman" w:eastAsia="Times New Roman" w:hAnsi="Times New Roman" w:cs="Times New Roman"/>
          <w:sz w:val="28"/>
          <w:szCs w:val="28"/>
          <w:lang w:eastAsia="ru-RU"/>
        </w:rPr>
        <w:t>Мільйони років відбувався відбір на матерів, які виявляють більш виражену прихильність до дітей. Ця важлива адаптивна ознака забезпечується потужними нейрофізіологічними механізмами. Найбільшу роль у розвитку тісної емоційної прихильності матері до дитини відіграють жіночі статеві гормони окситоцин та прогестерон. Викид окситоцину, який сприяє скороченням матки та відторгненню плаценти, стимулюється під час годування груддю, а прогестерон виділяє</w:t>
      </w:r>
      <w:r w:rsidR="00940C92">
        <w:rPr>
          <w:rFonts w:ascii="Times New Roman" w:eastAsia="Times New Roman" w:hAnsi="Times New Roman" w:cs="Times New Roman"/>
          <w:sz w:val="28"/>
          <w:szCs w:val="28"/>
          <w:lang w:eastAsia="ru-RU"/>
        </w:rPr>
        <w:t>ться під час по</w:t>
      </w:r>
      <w:r w:rsidR="00433609">
        <w:rPr>
          <w:rFonts w:ascii="Times New Roman" w:eastAsia="Times New Roman" w:hAnsi="Times New Roman" w:cs="Times New Roman"/>
          <w:sz w:val="28"/>
          <w:szCs w:val="28"/>
          <w:lang w:eastAsia="ru-RU"/>
        </w:rPr>
        <w:t>гляду на дитину (Бутовская</w:t>
      </w:r>
      <w:r w:rsidR="00940C92">
        <w:rPr>
          <w:rFonts w:ascii="Times New Roman" w:eastAsia="Times New Roman" w:hAnsi="Times New Roman" w:cs="Times New Roman"/>
          <w:sz w:val="28"/>
          <w:szCs w:val="28"/>
          <w:lang w:eastAsia="ru-RU"/>
        </w:rPr>
        <w:t>, 2004</w:t>
      </w:r>
      <w:r w:rsidR="00433609">
        <w:rPr>
          <w:rFonts w:ascii="Times New Roman" w:eastAsia="Times New Roman" w:hAnsi="Times New Roman" w:cs="Times New Roman"/>
          <w:sz w:val="28"/>
          <w:szCs w:val="28"/>
          <w:lang w:val="en-US" w:eastAsia="ru-RU"/>
        </w:rPr>
        <w:t>a</w:t>
      </w:r>
      <w:r w:rsidR="00940C92">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Любов батька до дітей має інше, еволюційно більш пізнє походження. Вважається, що її механізми витікають із братерської любові, любові до р</w:t>
      </w:r>
      <w:r w:rsidR="00940C92">
        <w:rPr>
          <w:rFonts w:ascii="Times New Roman" w:eastAsia="Times New Roman" w:hAnsi="Times New Roman" w:cs="Times New Roman"/>
          <w:sz w:val="28"/>
          <w:szCs w:val="28"/>
          <w:lang w:eastAsia="ru-RU"/>
        </w:rPr>
        <w:t>одичів (</w:t>
      </w:r>
      <w:r w:rsidR="00940C92" w:rsidRPr="004354C0">
        <w:rPr>
          <w:rFonts w:ascii="Times New Roman" w:eastAsia="Times New Roman" w:hAnsi="Times New Roman" w:cs="Times New Roman"/>
          <w:sz w:val="28"/>
          <w:szCs w:val="28"/>
          <w:lang w:eastAsia="ru-RU"/>
        </w:rPr>
        <w:t>Wright</w:t>
      </w:r>
      <w:r w:rsidR="00940C92">
        <w:rPr>
          <w:rFonts w:ascii="Times New Roman" w:eastAsia="Times New Roman" w:hAnsi="Times New Roman" w:cs="Times New Roman"/>
          <w:sz w:val="28"/>
          <w:szCs w:val="28"/>
          <w:lang w:eastAsia="ru-RU"/>
        </w:rPr>
        <w:t>, 199</w:t>
      </w:r>
      <w:r w:rsidR="00D522BF">
        <w:rPr>
          <w:rFonts w:ascii="Times New Roman" w:eastAsia="Times New Roman" w:hAnsi="Times New Roman" w:cs="Times New Roman"/>
          <w:sz w:val="28"/>
          <w:szCs w:val="28"/>
          <w:lang w:eastAsia="ru-RU"/>
        </w:rPr>
        <w:t>5</w:t>
      </w:r>
      <w:r w:rsidR="00940C92">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В цілому батьки </w:t>
      </w:r>
      <w:r w:rsidRPr="00901786">
        <w:rPr>
          <w:rFonts w:ascii="Times New Roman" w:eastAsia="Times New Roman" w:hAnsi="Times New Roman" w:cs="Times New Roman"/>
          <w:sz w:val="28"/>
          <w:szCs w:val="28"/>
          <w:lang w:eastAsia="ru-RU"/>
        </w:rPr>
        <w:lastRenderedPageBreak/>
        <w:t xml:space="preserve">(чоловіки) схильні менше турбуватися про дітей, ніж матері, і важливою причиною цього в еволюційній психології вважається проблема невизначеності батьківства під час внутрішнього запліднення. Мати не сумнівається, що дитина, яку вона народила, – від неї, але у батька не може бути в цьому 100 % впевненості. Турбота не про власну дитину – генетично невигідна поведінка: це вкладання ресурсів у чужий репродуктивний успіх, у той час як їх можна було б вкласти у власних нащадків. </w:t>
      </w:r>
    </w:p>
    <w:p w14:paraId="28E6E63A"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Гендерна диференціація та стратифікація</w:t>
      </w:r>
      <w:r w:rsidRPr="005B35D7">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Вважається, що у людини остаточний поділ праці між статями відбувся на стадії </w:t>
      </w:r>
      <w:r w:rsidRPr="00901786">
        <w:rPr>
          <w:rFonts w:ascii="Times New Roman" w:eastAsia="Times New Roman" w:hAnsi="Times New Roman" w:cs="Times New Roman"/>
          <w:i/>
          <w:sz w:val="28"/>
          <w:szCs w:val="28"/>
          <w:lang w:eastAsia="ru-RU"/>
        </w:rPr>
        <w:t>Homo erectus</w:t>
      </w:r>
      <w:r w:rsidRPr="00901786">
        <w:rPr>
          <w:rFonts w:ascii="Times New Roman" w:eastAsia="Times New Roman" w:hAnsi="Times New Roman" w:cs="Times New Roman"/>
          <w:sz w:val="28"/>
          <w:szCs w:val="28"/>
          <w:lang w:eastAsia="ru-RU"/>
        </w:rPr>
        <w:t xml:space="preserve"> (2 млн. років назад). Полювання на великих тварин стало регулярною практикою і за чоловіком закріпилася роль мисливця та захисника (воїна), а за жінкою – збиральниці та хранительки домівки </w:t>
      </w:r>
      <w:r w:rsidR="00433609">
        <w:rPr>
          <w:rFonts w:ascii="Times New Roman" w:eastAsia="Times New Roman" w:hAnsi="Times New Roman" w:cs="Times New Roman"/>
          <w:sz w:val="28"/>
          <w:szCs w:val="28"/>
          <w:lang w:eastAsia="ru-RU"/>
        </w:rPr>
        <w:t>(Бутовская</w:t>
      </w:r>
      <w:r w:rsidR="00940C92">
        <w:rPr>
          <w:rFonts w:ascii="Times New Roman" w:eastAsia="Times New Roman" w:hAnsi="Times New Roman" w:cs="Times New Roman"/>
          <w:sz w:val="28"/>
          <w:szCs w:val="28"/>
          <w:lang w:eastAsia="ru-RU"/>
        </w:rPr>
        <w:t>, 2004</w:t>
      </w:r>
      <w:r w:rsidR="00433609">
        <w:rPr>
          <w:rFonts w:ascii="Times New Roman" w:eastAsia="Times New Roman" w:hAnsi="Times New Roman" w:cs="Times New Roman"/>
          <w:sz w:val="28"/>
          <w:szCs w:val="28"/>
          <w:lang w:val="en-US" w:eastAsia="ru-RU"/>
        </w:rPr>
        <w:t>a</w:t>
      </w:r>
      <w:r w:rsidR="00940C92">
        <w:rPr>
          <w:rFonts w:ascii="Times New Roman" w:eastAsia="Times New Roman" w:hAnsi="Times New Roman" w:cs="Times New Roman"/>
          <w:sz w:val="28"/>
          <w:szCs w:val="28"/>
          <w:lang w:eastAsia="ru-RU"/>
        </w:rPr>
        <w:t xml:space="preserve">). </w:t>
      </w:r>
      <w:r w:rsidRPr="00901786">
        <w:rPr>
          <w:rFonts w:ascii="Times New Roman" w:eastAsia="Times New Roman" w:hAnsi="Times New Roman" w:cs="Times New Roman"/>
          <w:sz w:val="28"/>
          <w:szCs w:val="28"/>
          <w:lang w:eastAsia="ru-RU"/>
        </w:rPr>
        <w:t>Гендерна диференціація привела до гендерної стратифікації – етнографічні дані говорять про те, що практично всюди чоловічі заняття вважаються більш важливими, ніж жіночі. Причини цього не зовсім зрозумілі. Можливо, стратифікація пов’язана зі зміною ролі жінки у здобутті спожитку.</w:t>
      </w:r>
    </w:p>
    <w:p w14:paraId="3D1B02A8"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На підставі дослідження сучасних суспільств Баррі</w:t>
      </w:r>
      <w:r w:rsidR="00E6076B">
        <w:rPr>
          <w:rFonts w:ascii="Times New Roman" w:eastAsia="Times New Roman" w:hAnsi="Times New Roman" w:cs="Times New Roman"/>
          <w:sz w:val="28"/>
          <w:szCs w:val="28"/>
          <w:lang w:eastAsia="ru-RU"/>
        </w:rPr>
        <w:t xml:space="preserve"> зі співавторами (</w:t>
      </w:r>
      <w:r w:rsidR="00E6076B" w:rsidRPr="004354C0">
        <w:rPr>
          <w:rFonts w:ascii="Times New Roman" w:eastAsia="Times New Roman" w:hAnsi="Times New Roman" w:cs="Times New Roman"/>
          <w:sz w:val="28"/>
          <w:szCs w:val="28"/>
          <w:lang w:eastAsia="ru-RU"/>
        </w:rPr>
        <w:t>Barry, Josephson, Lauer</w:t>
      </w:r>
      <w:r w:rsidR="00E6076B">
        <w:rPr>
          <w:rFonts w:ascii="Times New Roman" w:eastAsia="Times New Roman" w:hAnsi="Times New Roman" w:cs="Times New Roman"/>
          <w:sz w:val="28"/>
          <w:szCs w:val="28"/>
          <w:lang w:eastAsia="ru-RU"/>
        </w:rPr>
        <w:t xml:space="preserve"> </w:t>
      </w:r>
      <w:r w:rsidR="00E6076B" w:rsidRPr="00940C92">
        <w:rPr>
          <w:rFonts w:ascii="Times New Roman" w:eastAsia="Times New Roman" w:hAnsi="Times New Roman" w:cs="Times New Roman"/>
          <w:sz w:val="28"/>
          <w:szCs w:val="28"/>
          <w:lang w:eastAsia="ru-RU"/>
        </w:rPr>
        <w:t>&amp;</w:t>
      </w:r>
      <w:r w:rsidR="00E6076B">
        <w:rPr>
          <w:rFonts w:ascii="Times New Roman" w:eastAsia="Times New Roman" w:hAnsi="Times New Roman" w:cs="Times New Roman"/>
          <w:sz w:val="28"/>
          <w:szCs w:val="28"/>
          <w:lang w:eastAsia="ru-RU"/>
        </w:rPr>
        <w:t xml:space="preserve"> </w:t>
      </w:r>
      <w:r w:rsidR="00E6076B" w:rsidRPr="004354C0">
        <w:rPr>
          <w:rFonts w:ascii="Times New Roman" w:eastAsia="Times New Roman" w:hAnsi="Times New Roman" w:cs="Times New Roman"/>
          <w:sz w:val="28"/>
          <w:szCs w:val="28"/>
          <w:lang w:eastAsia="ru-RU"/>
        </w:rPr>
        <w:t>Marshall</w:t>
      </w:r>
      <w:r w:rsidR="00E6076B">
        <w:rPr>
          <w:rFonts w:ascii="Times New Roman" w:eastAsia="Times New Roman" w:hAnsi="Times New Roman" w:cs="Times New Roman"/>
          <w:sz w:val="28"/>
          <w:szCs w:val="28"/>
          <w:lang w:eastAsia="ru-RU"/>
        </w:rPr>
        <w:t>, 1976) та Ван Левен (</w:t>
      </w:r>
      <w:r w:rsidR="00E6076B" w:rsidRPr="004354C0">
        <w:rPr>
          <w:rFonts w:ascii="Times New Roman" w:eastAsia="Times New Roman" w:hAnsi="Times New Roman" w:cs="Times New Roman"/>
          <w:sz w:val="28"/>
          <w:szCs w:val="28"/>
          <w:lang w:eastAsia="ru-RU"/>
        </w:rPr>
        <w:t>Van Leeuwen</w:t>
      </w:r>
      <w:r w:rsidR="00E6076B">
        <w:rPr>
          <w:rFonts w:ascii="Times New Roman" w:eastAsia="Times New Roman" w:hAnsi="Times New Roman" w:cs="Times New Roman"/>
          <w:sz w:val="28"/>
          <w:szCs w:val="28"/>
          <w:lang w:eastAsia="ru-RU"/>
        </w:rPr>
        <w:t>, 1978)</w:t>
      </w:r>
      <w:r w:rsidRPr="00901786">
        <w:rPr>
          <w:rFonts w:ascii="Times New Roman" w:eastAsia="Times New Roman" w:hAnsi="Times New Roman" w:cs="Times New Roman"/>
          <w:sz w:val="28"/>
          <w:szCs w:val="28"/>
          <w:lang w:eastAsia="ru-RU"/>
        </w:rPr>
        <w:t xml:space="preserve"> запропонували екологічну модель, згідно з якою способи здобування спожитку обумовлюють рівень статевих розбіжностей у поведінці. В осілих суспільствах з високим рівнем накопичення продовольства (землероби) навчання жінок значним чином відрізняється від навчання чоловіків (тобто гендерна диференціація велика); в суспільствах мисливців-збирачів з низьким рівнем накопичення поділ праці за ознакою статі менш виразн</w:t>
      </w:r>
      <w:r w:rsidR="00E6450C">
        <w:rPr>
          <w:rFonts w:ascii="Times New Roman" w:eastAsia="Times New Roman" w:hAnsi="Times New Roman" w:cs="Times New Roman"/>
          <w:sz w:val="28"/>
          <w:szCs w:val="28"/>
          <w:lang w:eastAsia="ru-RU"/>
        </w:rPr>
        <w:t>ий</w:t>
      </w:r>
      <w:r w:rsidRPr="00901786">
        <w:rPr>
          <w:rFonts w:ascii="Times New Roman" w:eastAsia="Times New Roman" w:hAnsi="Times New Roman" w:cs="Times New Roman"/>
          <w:sz w:val="28"/>
          <w:szCs w:val="28"/>
          <w:lang w:eastAsia="ru-RU"/>
        </w:rPr>
        <w:t>, праця жінок цінуєтьс</w:t>
      </w:r>
      <w:r w:rsidR="00E6076B">
        <w:rPr>
          <w:rFonts w:ascii="Times New Roman" w:eastAsia="Times New Roman" w:hAnsi="Times New Roman" w:cs="Times New Roman"/>
          <w:sz w:val="28"/>
          <w:szCs w:val="28"/>
          <w:lang w:eastAsia="ru-RU"/>
        </w:rPr>
        <w:t>я чоловіками. Шлегель та Баррі (</w:t>
      </w:r>
      <w:r w:rsidR="00E6076B" w:rsidRPr="004354C0">
        <w:rPr>
          <w:rFonts w:ascii="Times New Roman" w:eastAsia="Times New Roman" w:hAnsi="Times New Roman" w:cs="Times New Roman"/>
          <w:sz w:val="28"/>
          <w:szCs w:val="28"/>
          <w:lang w:eastAsia="ru-RU"/>
        </w:rPr>
        <w:t>Barry, Josephson, Lauer</w:t>
      </w:r>
      <w:r w:rsidR="00E6076B">
        <w:rPr>
          <w:rFonts w:ascii="Times New Roman" w:eastAsia="Times New Roman" w:hAnsi="Times New Roman" w:cs="Times New Roman"/>
          <w:sz w:val="28"/>
          <w:szCs w:val="28"/>
          <w:lang w:eastAsia="ru-RU"/>
        </w:rPr>
        <w:t xml:space="preserve"> </w:t>
      </w:r>
      <w:r w:rsidR="00E6076B" w:rsidRPr="00940C92">
        <w:rPr>
          <w:rFonts w:ascii="Times New Roman" w:eastAsia="Times New Roman" w:hAnsi="Times New Roman" w:cs="Times New Roman"/>
          <w:sz w:val="28"/>
          <w:szCs w:val="28"/>
          <w:lang w:eastAsia="ru-RU"/>
        </w:rPr>
        <w:t>&amp;</w:t>
      </w:r>
      <w:r w:rsidR="00E6076B">
        <w:rPr>
          <w:rFonts w:ascii="Times New Roman" w:eastAsia="Times New Roman" w:hAnsi="Times New Roman" w:cs="Times New Roman"/>
          <w:sz w:val="28"/>
          <w:szCs w:val="28"/>
          <w:lang w:eastAsia="ru-RU"/>
        </w:rPr>
        <w:t xml:space="preserve"> </w:t>
      </w:r>
      <w:r w:rsidR="00E6076B" w:rsidRPr="004354C0">
        <w:rPr>
          <w:rFonts w:ascii="Times New Roman" w:eastAsia="Times New Roman" w:hAnsi="Times New Roman" w:cs="Times New Roman"/>
          <w:sz w:val="28"/>
          <w:szCs w:val="28"/>
          <w:lang w:eastAsia="ru-RU"/>
        </w:rPr>
        <w:t>Marshall</w:t>
      </w:r>
      <w:r w:rsidR="00E6076B">
        <w:rPr>
          <w:rFonts w:ascii="Times New Roman" w:eastAsia="Times New Roman" w:hAnsi="Times New Roman" w:cs="Times New Roman"/>
          <w:sz w:val="28"/>
          <w:szCs w:val="28"/>
          <w:lang w:eastAsia="ru-RU"/>
        </w:rPr>
        <w:t>, 1976;</w:t>
      </w:r>
      <w:r w:rsidR="00E6076B" w:rsidRPr="00E6076B">
        <w:rPr>
          <w:rFonts w:ascii="Times New Roman" w:eastAsia="Times New Roman" w:hAnsi="Times New Roman" w:cs="Times New Roman"/>
          <w:sz w:val="28"/>
          <w:szCs w:val="28"/>
          <w:lang w:eastAsia="ru-RU"/>
        </w:rPr>
        <w:t xml:space="preserve"> </w:t>
      </w:r>
      <w:r w:rsidR="00E6076B">
        <w:rPr>
          <w:rFonts w:ascii="Times New Roman" w:eastAsia="Times New Roman" w:hAnsi="Times New Roman" w:cs="Times New Roman"/>
          <w:sz w:val="28"/>
          <w:szCs w:val="28"/>
          <w:lang w:eastAsia="ru-RU"/>
        </w:rPr>
        <w:t xml:space="preserve">Schlegel </w:t>
      </w:r>
      <w:r w:rsidR="00E6076B" w:rsidRPr="00940C92">
        <w:rPr>
          <w:rFonts w:ascii="Times New Roman" w:eastAsia="Times New Roman" w:hAnsi="Times New Roman" w:cs="Times New Roman"/>
          <w:sz w:val="28"/>
          <w:szCs w:val="28"/>
          <w:lang w:eastAsia="ru-RU"/>
        </w:rPr>
        <w:t>&amp;</w:t>
      </w:r>
      <w:r w:rsidR="00E6076B">
        <w:rPr>
          <w:rFonts w:ascii="Times New Roman" w:eastAsia="Times New Roman" w:hAnsi="Times New Roman" w:cs="Times New Roman"/>
          <w:sz w:val="28"/>
          <w:szCs w:val="28"/>
          <w:lang w:eastAsia="ru-RU"/>
        </w:rPr>
        <w:t xml:space="preserve"> </w:t>
      </w:r>
      <w:r w:rsidR="00E6076B" w:rsidRPr="004354C0">
        <w:rPr>
          <w:rFonts w:ascii="Times New Roman" w:eastAsia="Times New Roman" w:hAnsi="Times New Roman" w:cs="Times New Roman"/>
          <w:sz w:val="28"/>
          <w:szCs w:val="28"/>
          <w:lang w:eastAsia="ru-RU"/>
        </w:rPr>
        <w:t>Barry</w:t>
      </w:r>
      <w:r w:rsidR="00E6076B">
        <w:rPr>
          <w:rFonts w:ascii="Times New Roman" w:eastAsia="Times New Roman" w:hAnsi="Times New Roman" w:cs="Times New Roman"/>
          <w:sz w:val="28"/>
          <w:szCs w:val="28"/>
          <w:lang w:eastAsia="ru-RU"/>
        </w:rPr>
        <w:t>, 1986)</w:t>
      </w:r>
      <w:r w:rsidRPr="00901786">
        <w:rPr>
          <w:rFonts w:ascii="Times New Roman" w:eastAsia="Times New Roman" w:hAnsi="Times New Roman" w:cs="Times New Roman"/>
          <w:sz w:val="28"/>
          <w:szCs w:val="28"/>
          <w:lang w:eastAsia="ru-RU"/>
        </w:rPr>
        <w:t xml:space="preserve"> дійшли висновку, що дані культурні особливості асоційовані з внеском жінок у забезпечення існування. У суспільствах, де жінки відіграють важливу роль у здобуванні їжі (основним заняттям є, наприклад, збиральництво або неінтенсивне землеробство), жінок цінують достатньо високо, їм надається більша свобода, навчання дівчат орієнтується на трудову </w:t>
      </w:r>
      <w:r w:rsidRPr="00901786">
        <w:rPr>
          <w:rFonts w:ascii="Times New Roman" w:eastAsia="Times New Roman" w:hAnsi="Times New Roman" w:cs="Times New Roman"/>
          <w:sz w:val="28"/>
          <w:szCs w:val="28"/>
          <w:lang w:eastAsia="ru-RU"/>
        </w:rPr>
        <w:lastRenderedPageBreak/>
        <w:t xml:space="preserve">діяльність. У суспільствах з невисоким жіночим внеском (у випадках інтенсивного землеробства, </w:t>
      </w:r>
      <w:r w:rsidR="00B4692A">
        <w:rPr>
          <w:rFonts w:ascii="Times New Roman" w:eastAsia="Times New Roman" w:hAnsi="Times New Roman" w:cs="Times New Roman"/>
          <w:sz w:val="28"/>
          <w:szCs w:val="28"/>
          <w:lang w:eastAsia="ru-RU"/>
        </w:rPr>
        <w:t xml:space="preserve">пастушества, </w:t>
      </w:r>
      <w:r w:rsidRPr="00901786">
        <w:rPr>
          <w:rFonts w:ascii="Times New Roman" w:eastAsia="Times New Roman" w:hAnsi="Times New Roman" w:cs="Times New Roman"/>
          <w:sz w:val="28"/>
          <w:szCs w:val="28"/>
          <w:lang w:eastAsia="ru-RU"/>
        </w:rPr>
        <w:t xml:space="preserve">рибальства або полювання як основних занять) жінок з більшою імовірністю розглядали лише як об’єкти для задоволення сексуальних потреб чоловіка та для народження дітей. </w:t>
      </w:r>
    </w:p>
    <w:p w14:paraId="5041BABA"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У верхньому палеоліті, в умовах холодного клімату льодовикового періоду, коли життя групи залежало від вдалого полювання, роль чоловіків могла різко зрости. У подальшому домінування чоловічої статі над жіночою могло закріпитися з розвитком первісної магії, обрядової та ритуальної діяльності (сфер, які традиційно займаються чоловіками); відбулося це по досягненню певного рівня інтелектуального розвитку – у ранніх </w:t>
      </w:r>
      <w:r w:rsidRPr="00901786">
        <w:rPr>
          <w:rFonts w:ascii="Times New Roman" w:eastAsia="Times New Roman" w:hAnsi="Times New Roman" w:cs="Times New Roman"/>
          <w:i/>
          <w:sz w:val="28"/>
          <w:szCs w:val="28"/>
          <w:lang w:eastAsia="ru-RU"/>
        </w:rPr>
        <w:t xml:space="preserve">Homo </w:t>
      </w:r>
      <w:r w:rsidRPr="00901786">
        <w:rPr>
          <w:rFonts w:ascii="Times New Roman" w:eastAsia="Times New Roman" w:hAnsi="Times New Roman" w:cs="Times New Roman"/>
          <w:i/>
          <w:sz w:val="28"/>
          <w:szCs w:val="28"/>
          <w:lang w:val="en-US" w:eastAsia="ru-RU"/>
        </w:rPr>
        <w:t>S</w:t>
      </w:r>
      <w:r w:rsidRPr="00901786">
        <w:rPr>
          <w:rFonts w:ascii="Times New Roman" w:eastAsia="Times New Roman" w:hAnsi="Times New Roman" w:cs="Times New Roman"/>
          <w:i/>
          <w:sz w:val="28"/>
          <w:szCs w:val="28"/>
          <w:lang w:eastAsia="ru-RU"/>
        </w:rPr>
        <w:t>apiens</w:t>
      </w:r>
      <w:r w:rsidRPr="00901786">
        <w:rPr>
          <w:rFonts w:ascii="Times New Roman" w:eastAsia="Times New Roman" w:hAnsi="Times New Roman" w:cs="Times New Roman"/>
          <w:sz w:val="28"/>
          <w:szCs w:val="28"/>
          <w:lang w:eastAsia="ru-RU"/>
        </w:rPr>
        <w:t>,</w:t>
      </w:r>
      <w:r w:rsidR="00E6076B">
        <w:rPr>
          <w:rFonts w:ascii="Times New Roman" w:eastAsia="Times New Roman" w:hAnsi="Times New Roman" w:cs="Times New Roman"/>
          <w:sz w:val="28"/>
          <w:szCs w:val="28"/>
          <w:lang w:eastAsia="ru-RU"/>
        </w:rPr>
        <w:t xml:space="preserve"> приблизно 100 </w:t>
      </w:r>
      <w:r w:rsidR="00433609">
        <w:rPr>
          <w:rFonts w:ascii="Times New Roman" w:eastAsia="Times New Roman" w:hAnsi="Times New Roman" w:cs="Times New Roman"/>
          <w:sz w:val="28"/>
          <w:szCs w:val="28"/>
          <w:lang w:eastAsia="ru-RU"/>
        </w:rPr>
        <w:t>тис. років тому (Бутовская</w:t>
      </w:r>
      <w:r w:rsidR="00E6076B">
        <w:rPr>
          <w:rFonts w:ascii="Times New Roman" w:eastAsia="Times New Roman" w:hAnsi="Times New Roman" w:cs="Times New Roman"/>
          <w:sz w:val="28"/>
          <w:szCs w:val="28"/>
          <w:lang w:eastAsia="ru-RU"/>
        </w:rPr>
        <w:t>, 2004</w:t>
      </w:r>
      <w:r w:rsidR="00433609">
        <w:rPr>
          <w:rFonts w:ascii="Times New Roman" w:eastAsia="Times New Roman" w:hAnsi="Times New Roman" w:cs="Times New Roman"/>
          <w:sz w:val="28"/>
          <w:szCs w:val="28"/>
          <w:lang w:val="en-US" w:eastAsia="ru-RU"/>
        </w:rPr>
        <w:t>a</w:t>
      </w:r>
      <w:r w:rsidR="00E6076B">
        <w:rPr>
          <w:rFonts w:ascii="Times New Roman" w:eastAsia="Times New Roman" w:hAnsi="Times New Roman" w:cs="Times New Roman"/>
          <w:sz w:val="28"/>
          <w:szCs w:val="28"/>
          <w:lang w:eastAsia="ru-RU"/>
        </w:rPr>
        <w:t>;</w:t>
      </w:r>
      <w:r w:rsidR="00E6076B" w:rsidRPr="00E6076B">
        <w:rPr>
          <w:rFonts w:ascii="Times New Roman" w:eastAsia="Times New Roman" w:hAnsi="Times New Roman" w:cs="Times New Roman"/>
          <w:sz w:val="28"/>
          <w:szCs w:val="28"/>
          <w:lang w:eastAsia="ru-RU"/>
        </w:rPr>
        <w:t xml:space="preserve"> </w:t>
      </w:r>
      <w:r w:rsidR="00E6076B" w:rsidRPr="004354C0">
        <w:rPr>
          <w:rFonts w:ascii="Times New Roman" w:eastAsia="Times New Roman" w:hAnsi="Times New Roman" w:cs="Times New Roman"/>
          <w:sz w:val="28"/>
          <w:szCs w:val="28"/>
          <w:lang w:eastAsia="ru-RU"/>
        </w:rPr>
        <w:t>Bohum</w:t>
      </w:r>
      <w:r w:rsidR="00E6076B">
        <w:rPr>
          <w:rFonts w:ascii="Times New Roman" w:eastAsia="Times New Roman" w:hAnsi="Times New Roman" w:cs="Times New Roman"/>
          <w:sz w:val="28"/>
          <w:szCs w:val="28"/>
          <w:lang w:eastAsia="ru-RU"/>
        </w:rPr>
        <w:t>, 2001)</w:t>
      </w:r>
      <w:r w:rsidRPr="00901786">
        <w:rPr>
          <w:rFonts w:ascii="Times New Roman" w:eastAsia="Times New Roman" w:hAnsi="Times New Roman" w:cs="Times New Roman"/>
          <w:sz w:val="28"/>
          <w:szCs w:val="28"/>
          <w:lang w:eastAsia="ru-RU"/>
        </w:rPr>
        <w:t xml:space="preserve">. </w:t>
      </w:r>
    </w:p>
    <w:p w14:paraId="04A5474B"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5B35D7">
        <w:rPr>
          <w:rFonts w:ascii="Times New Roman" w:eastAsia="Times New Roman" w:hAnsi="Times New Roman" w:cs="Times New Roman"/>
          <w:i/>
          <w:sz w:val="28"/>
          <w:szCs w:val="28"/>
          <w:lang w:eastAsia="ru-RU"/>
        </w:rPr>
        <w:t>Структура суспільства. Статус. Влада</w:t>
      </w:r>
      <w:r w:rsidRPr="005B35D7">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Нерівний статус статей у суспільстві, який виник в палеолітичний час, міг бути однією з вагомих причин нерівномірної участі чоловіків та жінок у пірамідах влади. Домінування чоловічої статі могло підсилюватися не лише соціальним авторитетом, але й фізичними перевагами. На даний час антропологи схиляються до точки зору, що уявлення про матріархат як стадію соціального розвитку суспільства є помилковими. Певно за матріархальний уклад істориками була прийнята матрилінійна система споріднення (ведення роду та наслід</w:t>
      </w:r>
      <w:r w:rsidR="00E6076B">
        <w:rPr>
          <w:rFonts w:ascii="Times New Roman" w:eastAsia="Times New Roman" w:hAnsi="Times New Roman" w:cs="Times New Roman"/>
          <w:sz w:val="28"/>
          <w:szCs w:val="28"/>
          <w:lang w:eastAsia="ru-RU"/>
        </w:rPr>
        <w:t xml:space="preserve">ування майна по жіночій лінії) (Артемова, 1992, 2000, </w:t>
      </w:r>
      <w:r w:rsidR="00E15730">
        <w:rPr>
          <w:rFonts w:ascii="Times New Roman" w:eastAsia="Times New Roman" w:hAnsi="Times New Roman" w:cs="Times New Roman"/>
          <w:sz w:val="28"/>
          <w:szCs w:val="28"/>
          <w:lang w:eastAsia="ru-RU"/>
        </w:rPr>
        <w:t>2004; Артемьева, 2010)</w:t>
      </w:r>
      <w:r w:rsidRPr="00901786">
        <w:rPr>
          <w:rFonts w:ascii="Times New Roman" w:eastAsia="Times New Roman" w:hAnsi="Times New Roman" w:cs="Times New Roman"/>
          <w:sz w:val="28"/>
          <w:szCs w:val="28"/>
          <w:lang w:eastAsia="ru-RU"/>
        </w:rPr>
        <w:t xml:space="preserve">. </w:t>
      </w:r>
    </w:p>
    <w:p w14:paraId="53ACB3EE"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Інший круг гіпотез про походження нерівності статей во владі базується на аналізові структури тваринних суспільств, особливо приматів. Ієрархічні структури утворюють переважно самці. Верхні ступені ієрархії асоційовані з більшим чоловічим репродуктивним успіхом (домінанти можуть монополізувати ресурси та приваблювати ними самиць, обмежувати репродуктивні можливості нижчих самців, володіти більш привабливими для самиць фізичними та психологічними рисами). Участь самиць в ієрархіях менш виражена. У більшості випадків статус самиці обумовлений рангом її партнера. Іноді високе положення займають немолоді досвідчені особини жіночої статі. У будь-якому випадку, ранг самиці в ієрархії не сильно пов'язаний з її </w:t>
      </w:r>
      <w:r w:rsidRPr="00901786">
        <w:rPr>
          <w:rFonts w:ascii="Times New Roman" w:eastAsia="Times New Roman" w:hAnsi="Times New Roman" w:cs="Times New Roman"/>
          <w:sz w:val="28"/>
          <w:szCs w:val="28"/>
          <w:lang w:eastAsia="ru-RU"/>
        </w:rPr>
        <w:lastRenderedPageBreak/>
        <w:t>репродуктивним успіхом. Є дані про те, що високий статус жінки супроводжується навіть його зниженням. Стратегії успішної жіночої репродукції протягом еволюції людини не були пов’язані з конкур</w:t>
      </w:r>
      <w:r w:rsidR="00E15730">
        <w:rPr>
          <w:rFonts w:ascii="Times New Roman" w:eastAsia="Times New Roman" w:hAnsi="Times New Roman" w:cs="Times New Roman"/>
          <w:sz w:val="28"/>
          <w:szCs w:val="28"/>
          <w:lang w:eastAsia="ru-RU"/>
        </w:rPr>
        <w:t xml:space="preserve">ентними альянсами та </w:t>
      </w:r>
      <w:r w:rsidR="00E15730" w:rsidRPr="00433609">
        <w:rPr>
          <w:rFonts w:ascii="Times New Roman" w:eastAsia="Times New Roman" w:hAnsi="Times New Roman" w:cs="Times New Roman"/>
          <w:sz w:val="28"/>
          <w:szCs w:val="28"/>
          <w:lang w:eastAsia="ru-RU"/>
        </w:rPr>
        <w:t>політикою (Бутовская, 2004</w:t>
      </w:r>
      <w:r w:rsidR="00433609" w:rsidRPr="00433609">
        <w:rPr>
          <w:rFonts w:ascii="Times New Roman" w:eastAsia="Times New Roman" w:hAnsi="Times New Roman" w:cs="Times New Roman"/>
          <w:sz w:val="28"/>
          <w:szCs w:val="28"/>
          <w:lang w:val="en-US" w:eastAsia="ru-RU"/>
        </w:rPr>
        <w:t>a</w:t>
      </w:r>
      <w:r w:rsidR="00E15730">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8"/>
          <w:lang w:eastAsia="ru-RU"/>
        </w:rPr>
        <w:t xml:space="preserve"> </w:t>
      </w:r>
      <w:r w:rsidR="00E15730" w:rsidRPr="004354C0">
        <w:rPr>
          <w:rFonts w:ascii="Times New Roman" w:eastAsia="Times New Roman" w:hAnsi="Times New Roman" w:cs="Times New Roman"/>
          <w:sz w:val="28"/>
          <w:szCs w:val="28"/>
          <w:lang w:eastAsia="ru-RU"/>
        </w:rPr>
        <w:t>Low</w:t>
      </w:r>
      <w:r w:rsidR="00E15730">
        <w:rPr>
          <w:rFonts w:ascii="Times New Roman" w:eastAsia="Times New Roman" w:hAnsi="Times New Roman" w:cs="Times New Roman"/>
          <w:sz w:val="28"/>
          <w:szCs w:val="28"/>
          <w:lang w:eastAsia="ru-RU"/>
        </w:rPr>
        <w:t>, 2000)</w:t>
      </w:r>
      <w:r w:rsidRPr="00901786">
        <w:rPr>
          <w:rFonts w:ascii="Times New Roman" w:eastAsia="Times New Roman" w:hAnsi="Times New Roman" w:cs="Times New Roman"/>
          <w:sz w:val="28"/>
          <w:szCs w:val="28"/>
          <w:lang w:eastAsia="ru-RU"/>
        </w:rPr>
        <w:t>. Виходячи з цих передумов, варто очікувати, що серед чоловіків йшов відбір на поведінку, спрямовану на досягнення високого статусу, а у жінок такого відбору не відбувалося. В даний час у літературі вважається, що це підтверджується побічним чином, зокрема, психологічні дослідження показують, що у представників чоловічої статі вище прагнення до лідирування; домінує спрямованість на конкуренцію; виявляється прагнення до праці, яка дозволяє отримати</w:t>
      </w:r>
      <w:r w:rsidR="00E15730">
        <w:rPr>
          <w:rFonts w:ascii="Times New Roman" w:eastAsia="Times New Roman" w:hAnsi="Times New Roman" w:cs="Times New Roman"/>
          <w:sz w:val="28"/>
          <w:szCs w:val="28"/>
          <w:lang w:eastAsia="ru-RU"/>
        </w:rPr>
        <w:t xml:space="preserve"> владу, вигоду та незалежність (Бендас, 2007;</w:t>
      </w:r>
      <w:r w:rsidRPr="00901786">
        <w:rPr>
          <w:rFonts w:ascii="Times New Roman" w:eastAsia="Times New Roman" w:hAnsi="Times New Roman" w:cs="Times New Roman"/>
          <w:sz w:val="28"/>
          <w:szCs w:val="28"/>
          <w:lang w:eastAsia="ru-RU"/>
        </w:rPr>
        <w:t xml:space="preserve"> </w:t>
      </w:r>
      <w:r w:rsidR="00E15730">
        <w:rPr>
          <w:rFonts w:ascii="Times New Roman" w:eastAsia="Times New Roman" w:hAnsi="Times New Roman" w:cs="Times New Roman"/>
          <w:sz w:val="28"/>
          <w:szCs w:val="28"/>
          <w:lang w:eastAsia="ru-RU"/>
        </w:rPr>
        <w:t>Ильин, 2002)</w:t>
      </w:r>
      <w:r w:rsidRPr="00901786">
        <w:rPr>
          <w:rFonts w:ascii="Times New Roman" w:eastAsia="Times New Roman" w:hAnsi="Times New Roman" w:cs="Times New Roman"/>
          <w:sz w:val="28"/>
          <w:szCs w:val="28"/>
          <w:lang w:eastAsia="ru-RU"/>
        </w:rPr>
        <w:t>. Хлопчики починають цікавитися статусними відносинами ще в ранньому дитинстві: змагаються у силі, з’ясовують, хто головніше, вибудовують «піраміду стосунків», наприклад, за</w:t>
      </w:r>
      <w:r w:rsidR="00E15730">
        <w:rPr>
          <w:rFonts w:ascii="Times New Roman" w:eastAsia="Times New Roman" w:hAnsi="Times New Roman" w:cs="Times New Roman"/>
          <w:sz w:val="28"/>
          <w:szCs w:val="28"/>
          <w:lang w:eastAsia="ru-RU"/>
        </w:rPr>
        <w:t xml:space="preserve"> допомогою булінгу (цькування) (Дольник, 1994;</w:t>
      </w:r>
      <w:r w:rsidRPr="00901786">
        <w:rPr>
          <w:rFonts w:ascii="Times New Roman" w:eastAsia="Times New Roman" w:hAnsi="Times New Roman" w:cs="Times New Roman"/>
          <w:sz w:val="28"/>
          <w:szCs w:val="28"/>
          <w:lang w:eastAsia="ru-RU"/>
        </w:rPr>
        <w:t xml:space="preserve"> </w:t>
      </w:r>
      <w:r w:rsidR="00E15730">
        <w:rPr>
          <w:rFonts w:ascii="Times New Roman" w:eastAsia="Times New Roman" w:hAnsi="Times New Roman" w:cs="Times New Roman"/>
          <w:sz w:val="28"/>
          <w:szCs w:val="28"/>
          <w:lang w:eastAsia="ru-RU"/>
        </w:rPr>
        <w:t xml:space="preserve">Kolbert </w:t>
      </w:r>
      <w:r w:rsidR="00E15730" w:rsidRPr="00940C92">
        <w:rPr>
          <w:rFonts w:ascii="Times New Roman" w:eastAsia="Times New Roman" w:hAnsi="Times New Roman" w:cs="Times New Roman"/>
          <w:sz w:val="28"/>
          <w:szCs w:val="28"/>
          <w:lang w:eastAsia="ru-RU"/>
        </w:rPr>
        <w:t>&amp;</w:t>
      </w:r>
      <w:r w:rsidR="00E15730">
        <w:rPr>
          <w:rFonts w:ascii="Times New Roman" w:eastAsia="Times New Roman" w:hAnsi="Times New Roman" w:cs="Times New Roman"/>
          <w:sz w:val="28"/>
          <w:szCs w:val="28"/>
          <w:lang w:eastAsia="ru-RU"/>
        </w:rPr>
        <w:t xml:space="preserve"> Crothers, 2003)</w:t>
      </w:r>
      <w:r w:rsidRPr="00901786">
        <w:rPr>
          <w:rFonts w:ascii="Times New Roman" w:eastAsia="Times New Roman" w:hAnsi="Times New Roman" w:cs="Times New Roman"/>
          <w:sz w:val="28"/>
          <w:szCs w:val="28"/>
          <w:lang w:eastAsia="ru-RU"/>
        </w:rPr>
        <w:t xml:space="preserve">. </w:t>
      </w:r>
    </w:p>
    <w:p w14:paraId="237F8755"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У нас виникає лише питання, на яке ми не знайшли готової відповіді в літературі, а саме: якщо стратегії успішної жіночої репродукції протягом еволюції людини не були пов’язані з конкурентними альянсами та політикою, то з чим же вони були пов’язані? Які адаптації змогли виробитися у жінок, що б вони могли протиставити чоловічим змаганням за статус та ресурси? Від чого залежить те, що для певної самиці чоловіки готові надавати ресурси, захист та забезпечувати її нащадків, за рахунок чого вона може мати багато дітей? Нижче ми будемо обґрунтовувати нашу особисту гіпотезу, що такою адаптацією багато часів була здатність жінок до кокет</w:t>
      </w:r>
      <w:r w:rsidR="00B4692A">
        <w:rPr>
          <w:rFonts w:ascii="Times New Roman" w:eastAsia="Times New Roman" w:hAnsi="Times New Roman" w:cs="Times New Roman"/>
          <w:sz w:val="28"/>
          <w:szCs w:val="28"/>
          <w:lang w:eastAsia="ru-RU"/>
        </w:rPr>
        <w:t>ства</w:t>
      </w:r>
      <w:r w:rsidRPr="00901786">
        <w:rPr>
          <w:rFonts w:ascii="Times New Roman" w:eastAsia="Times New Roman" w:hAnsi="Times New Roman" w:cs="Times New Roman"/>
          <w:sz w:val="28"/>
          <w:szCs w:val="28"/>
          <w:lang w:eastAsia="ru-RU"/>
        </w:rPr>
        <w:t>, яке допомагало ефективно приваблювати чоловіків поряд з красотою та материнськими якостями. Як говориться у народному прислів’ї: «Чоловік – голова, а жінка – шия, куди хочу, туди голівоньку верчу».</w:t>
      </w:r>
    </w:p>
    <w:p w14:paraId="6E77817F" w14:textId="77777777" w:rsidR="00901786" w:rsidRPr="00901786" w:rsidRDefault="00901786" w:rsidP="00901786">
      <w:pPr>
        <w:widowControl w:val="0"/>
        <w:spacing w:after="0" w:line="360" w:lineRule="auto"/>
        <w:ind w:firstLine="708"/>
        <w:jc w:val="both"/>
        <w:rPr>
          <w:rFonts w:ascii="Times New Roman" w:eastAsia="Times New Roman" w:hAnsi="Times New Roman" w:cs="Times New Roman"/>
          <w:sz w:val="28"/>
          <w:szCs w:val="28"/>
          <w:lang w:eastAsia="ru-RU"/>
        </w:rPr>
      </w:pPr>
      <w:r w:rsidRPr="00901786">
        <w:rPr>
          <w:rFonts w:ascii="Times New Roman" w:eastAsia="Times New Roman" w:hAnsi="Times New Roman" w:cs="Times New Roman"/>
          <w:sz w:val="28"/>
          <w:szCs w:val="28"/>
          <w:lang w:eastAsia="ru-RU"/>
        </w:rPr>
        <w:t xml:space="preserve">Але в теперішній час дана адаптація починає втрачати свою силу, адже в західних суспільствах спостерігається чіткий зсув пропорцій статей у владних структурах – частка жінок постійно зростає. Це скоріше за все пов’язане з </w:t>
      </w:r>
      <w:r w:rsidRPr="00901786">
        <w:rPr>
          <w:rFonts w:ascii="Times New Roman" w:eastAsia="Times New Roman" w:hAnsi="Times New Roman" w:cs="Times New Roman"/>
          <w:sz w:val="28"/>
          <w:szCs w:val="28"/>
          <w:lang w:eastAsia="ru-RU"/>
        </w:rPr>
        <w:lastRenderedPageBreak/>
        <w:t>поширенням засобів контрацепції, розвитком педіатрії та послуг по догляду за дитиною (дитячих садків, доглядальниць), які дозволяють сучасним жінкам працювати «на рівних» з чоловіками. Стратегія самостійного здобування ресурсів більш надійна та стабільна, ніж спроби шукати та утримувати чоловіків для забезпечення ресурсами, оскільки успішність стратегії побудови фінансової незалежності може зростати з віком та досвідом, та не залежить від зовнішньої привабливості, на відміну від стратегії покладання на чоловіків. Чинником ризику стратегії фінансової залежності від чоловіків є також кількість доступних чоловіків відповідних якостей.</w:t>
      </w:r>
    </w:p>
    <w:p w14:paraId="6A29815B" w14:textId="7CE6006E" w:rsidR="00901786" w:rsidRDefault="00901786" w:rsidP="00230950">
      <w:pPr>
        <w:spacing w:after="0" w:line="360" w:lineRule="auto"/>
        <w:ind w:firstLine="709"/>
        <w:jc w:val="both"/>
        <w:rPr>
          <w:rFonts w:ascii="Times New Roman" w:eastAsia="Times New Roman" w:hAnsi="Times New Roman" w:cs="Times New Roman"/>
          <w:sz w:val="28"/>
          <w:szCs w:val="24"/>
          <w:lang w:eastAsia="ru-RU"/>
        </w:rPr>
      </w:pPr>
      <w:r w:rsidRPr="005B35D7">
        <w:rPr>
          <w:rFonts w:ascii="Times New Roman" w:eastAsia="Calibri" w:hAnsi="Times New Roman" w:cs="Times New Roman"/>
          <w:i/>
          <w:sz w:val="28"/>
          <w:szCs w:val="28"/>
        </w:rPr>
        <w:t>Інші напрями досліджень</w:t>
      </w:r>
      <w:r w:rsidR="00230950" w:rsidRPr="005B35D7">
        <w:rPr>
          <w:rFonts w:ascii="Times New Roman" w:eastAsia="Calibri" w:hAnsi="Times New Roman" w:cs="Times New Roman"/>
          <w:i/>
          <w:sz w:val="28"/>
          <w:szCs w:val="28"/>
          <w:lang w:val="ru-RU"/>
        </w:rPr>
        <w:t>.</w:t>
      </w:r>
      <w:r w:rsidR="00230950">
        <w:rPr>
          <w:rFonts w:ascii="Times New Roman" w:eastAsia="Calibri" w:hAnsi="Times New Roman" w:cs="Times New Roman"/>
          <w:i/>
          <w:sz w:val="28"/>
          <w:szCs w:val="28"/>
          <w:lang w:val="ru-RU"/>
        </w:rPr>
        <w:t xml:space="preserve"> </w:t>
      </w:r>
      <w:r w:rsidRPr="00901786">
        <w:rPr>
          <w:rFonts w:ascii="Times New Roman" w:eastAsia="Times New Roman" w:hAnsi="Times New Roman" w:cs="Times New Roman"/>
          <w:sz w:val="28"/>
          <w:szCs w:val="24"/>
          <w:lang w:eastAsia="ru-RU"/>
        </w:rPr>
        <w:t>Еволюційні психологи висунули надзвичайно широкий спектр гіпотез, які належать практично до усіх психічних та поведінкових особливостей, які вони продовжують обґрунтовувати та перевіряти. До найбільш доведених та відомих теорій належать праці щодо полігінії та моногамії, причини розлуче</w:t>
      </w:r>
      <w:r w:rsidR="00E15730">
        <w:rPr>
          <w:rFonts w:ascii="Times New Roman" w:eastAsia="Times New Roman" w:hAnsi="Times New Roman" w:cs="Times New Roman"/>
          <w:sz w:val="28"/>
          <w:szCs w:val="24"/>
          <w:lang w:eastAsia="ru-RU"/>
        </w:rPr>
        <w:t xml:space="preserve">нь, гомосексуалізму, менопаузи (Палмер </w:t>
      </w:r>
      <w:r w:rsidR="00E15730" w:rsidRPr="00940C92">
        <w:rPr>
          <w:rFonts w:ascii="Times New Roman" w:eastAsia="Times New Roman" w:hAnsi="Times New Roman" w:cs="Times New Roman"/>
          <w:sz w:val="28"/>
          <w:szCs w:val="28"/>
          <w:lang w:eastAsia="ru-RU"/>
        </w:rPr>
        <w:t>&amp;</w:t>
      </w:r>
      <w:r w:rsidR="00E15730">
        <w:rPr>
          <w:rFonts w:ascii="Times New Roman" w:eastAsia="Times New Roman" w:hAnsi="Times New Roman" w:cs="Times New Roman"/>
          <w:sz w:val="28"/>
          <w:szCs w:val="28"/>
          <w:lang w:eastAsia="ru-RU"/>
        </w:rPr>
        <w:t xml:space="preserve"> </w:t>
      </w:r>
      <w:r w:rsidR="00E15730">
        <w:rPr>
          <w:rFonts w:ascii="Times New Roman" w:eastAsia="Times New Roman" w:hAnsi="Times New Roman" w:cs="Times New Roman"/>
          <w:sz w:val="28"/>
          <w:szCs w:val="24"/>
          <w:lang w:eastAsia="ru-RU"/>
        </w:rPr>
        <w:t>Палмер</w:t>
      </w:r>
      <w:r w:rsidRPr="00901786">
        <w:rPr>
          <w:rFonts w:ascii="Times New Roman" w:eastAsia="Times New Roman" w:hAnsi="Times New Roman" w:cs="Times New Roman"/>
          <w:sz w:val="28"/>
          <w:szCs w:val="24"/>
          <w:lang w:eastAsia="ru-RU"/>
        </w:rPr>
        <w:t>,</w:t>
      </w:r>
      <w:r w:rsidR="00E15730">
        <w:rPr>
          <w:rFonts w:ascii="Times New Roman" w:eastAsia="Times New Roman" w:hAnsi="Times New Roman" w:cs="Times New Roman"/>
          <w:sz w:val="28"/>
          <w:szCs w:val="24"/>
          <w:lang w:eastAsia="ru-RU"/>
        </w:rPr>
        <w:t xml:space="preserve"> 2003;</w:t>
      </w:r>
      <w:r w:rsidRPr="00901786">
        <w:rPr>
          <w:rFonts w:ascii="Times New Roman" w:eastAsia="Times New Roman" w:hAnsi="Times New Roman" w:cs="Times New Roman"/>
          <w:sz w:val="28"/>
          <w:szCs w:val="24"/>
          <w:lang w:eastAsia="ru-RU"/>
        </w:rPr>
        <w:t xml:space="preserve"> </w:t>
      </w:r>
      <w:r w:rsidR="00045511" w:rsidRPr="004354C0">
        <w:rPr>
          <w:rFonts w:ascii="Times New Roman" w:eastAsia="Times New Roman" w:hAnsi="Times New Roman" w:cs="Times New Roman"/>
          <w:sz w:val="28"/>
          <w:szCs w:val="28"/>
          <w:lang w:eastAsia="ru-RU"/>
        </w:rPr>
        <w:t xml:space="preserve">Barkow, </w:t>
      </w:r>
      <w:r w:rsidR="00045511">
        <w:rPr>
          <w:rFonts w:ascii="Times New Roman" w:eastAsia="Times New Roman" w:hAnsi="Times New Roman" w:cs="Times New Roman"/>
          <w:sz w:val="28"/>
          <w:szCs w:val="28"/>
          <w:lang w:eastAsia="ru-RU"/>
        </w:rPr>
        <w:t xml:space="preserve">Cosmides </w:t>
      </w:r>
      <w:r w:rsidR="00045511" w:rsidRPr="00940C92">
        <w:rPr>
          <w:rFonts w:ascii="Times New Roman" w:eastAsia="Times New Roman" w:hAnsi="Times New Roman" w:cs="Times New Roman"/>
          <w:sz w:val="28"/>
          <w:szCs w:val="28"/>
          <w:lang w:eastAsia="ru-RU"/>
        </w:rPr>
        <w:t>&amp;</w:t>
      </w:r>
      <w:r w:rsidR="00045511" w:rsidRPr="004354C0">
        <w:rPr>
          <w:rFonts w:ascii="Times New Roman" w:eastAsia="Times New Roman" w:hAnsi="Times New Roman" w:cs="Times New Roman"/>
          <w:sz w:val="28"/>
          <w:szCs w:val="28"/>
          <w:lang w:eastAsia="ru-RU"/>
        </w:rPr>
        <w:t xml:space="preserve"> Tooby</w:t>
      </w:r>
      <w:r w:rsidR="00F329B9">
        <w:rPr>
          <w:rFonts w:ascii="Times New Roman" w:eastAsia="Times New Roman" w:hAnsi="Times New Roman" w:cs="Times New Roman"/>
          <w:sz w:val="28"/>
          <w:szCs w:val="28"/>
          <w:lang w:eastAsia="ru-RU"/>
        </w:rPr>
        <w:t>, 1992</w:t>
      </w:r>
      <w:r w:rsidR="00045511">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w:t>
      </w:r>
      <w:r w:rsidR="00045511" w:rsidRPr="004354C0">
        <w:rPr>
          <w:rFonts w:ascii="Times New Roman" w:eastAsia="Times New Roman" w:hAnsi="Times New Roman" w:cs="Times New Roman"/>
          <w:sz w:val="28"/>
          <w:szCs w:val="28"/>
          <w:lang w:eastAsia="ru-RU"/>
        </w:rPr>
        <w:t>Rossano</w:t>
      </w:r>
      <w:r w:rsidR="00045511" w:rsidRPr="00901786">
        <w:rPr>
          <w:rFonts w:ascii="Times New Roman" w:eastAsia="Times New Roman" w:hAnsi="Times New Roman" w:cs="Times New Roman"/>
          <w:sz w:val="28"/>
          <w:szCs w:val="24"/>
          <w:lang w:eastAsia="ru-RU"/>
        </w:rPr>
        <w:t>,</w:t>
      </w:r>
      <w:r w:rsidR="00045511">
        <w:rPr>
          <w:rFonts w:ascii="Times New Roman" w:eastAsia="Times New Roman" w:hAnsi="Times New Roman" w:cs="Times New Roman"/>
          <w:sz w:val="28"/>
          <w:szCs w:val="24"/>
          <w:lang w:eastAsia="ru-RU"/>
        </w:rPr>
        <w:t xml:space="preserve"> 2003;</w:t>
      </w:r>
      <w:r w:rsidRPr="00901786">
        <w:rPr>
          <w:rFonts w:ascii="Times New Roman" w:eastAsia="Times New Roman" w:hAnsi="Times New Roman" w:cs="Times New Roman"/>
          <w:sz w:val="28"/>
          <w:szCs w:val="24"/>
          <w:lang w:eastAsia="ru-RU"/>
        </w:rPr>
        <w:t xml:space="preserve"> </w:t>
      </w:r>
      <w:r w:rsidR="00AE6F9C" w:rsidRPr="004354C0">
        <w:rPr>
          <w:rFonts w:ascii="Times New Roman" w:eastAsia="Times New Roman" w:hAnsi="Times New Roman" w:cs="Times New Roman"/>
          <w:sz w:val="28"/>
          <w:szCs w:val="28"/>
          <w:lang w:eastAsia="ru-RU"/>
        </w:rPr>
        <w:t>Wright</w:t>
      </w:r>
      <w:r w:rsidR="00AE6F9C">
        <w:rPr>
          <w:rFonts w:ascii="Times New Roman" w:eastAsia="Times New Roman" w:hAnsi="Times New Roman" w:cs="Times New Roman"/>
          <w:sz w:val="28"/>
          <w:szCs w:val="28"/>
          <w:lang w:eastAsia="ru-RU"/>
        </w:rPr>
        <w:t>, 199</w:t>
      </w:r>
      <w:r w:rsidR="00811672">
        <w:rPr>
          <w:rFonts w:ascii="Times New Roman" w:eastAsia="Times New Roman" w:hAnsi="Times New Roman" w:cs="Times New Roman"/>
          <w:sz w:val="28"/>
          <w:szCs w:val="28"/>
          <w:lang w:eastAsia="ru-RU"/>
        </w:rPr>
        <w:t>5</w:t>
      </w:r>
      <w:r w:rsidR="00AE6F9C">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пояснення Д. Брауном уникання інцесту між родичами першог</w:t>
      </w:r>
      <w:r w:rsidR="00045511">
        <w:rPr>
          <w:rFonts w:ascii="Times New Roman" w:eastAsia="Times New Roman" w:hAnsi="Times New Roman" w:cs="Times New Roman"/>
          <w:sz w:val="28"/>
          <w:szCs w:val="24"/>
          <w:lang w:eastAsia="ru-RU"/>
        </w:rPr>
        <w:t>о ступеня (</w:t>
      </w:r>
      <w:r w:rsidR="00E15730">
        <w:rPr>
          <w:rFonts w:ascii="Times New Roman" w:eastAsia="Times New Roman" w:hAnsi="Times New Roman" w:cs="Times New Roman"/>
          <w:sz w:val="28"/>
          <w:szCs w:val="24"/>
          <w:lang w:eastAsia="ru-RU"/>
        </w:rPr>
        <w:t xml:space="preserve">Палмер </w:t>
      </w:r>
      <w:r w:rsidR="00E15730" w:rsidRPr="00940C92">
        <w:rPr>
          <w:rFonts w:ascii="Times New Roman" w:eastAsia="Times New Roman" w:hAnsi="Times New Roman" w:cs="Times New Roman"/>
          <w:sz w:val="28"/>
          <w:szCs w:val="28"/>
          <w:lang w:eastAsia="ru-RU"/>
        </w:rPr>
        <w:t>&amp;</w:t>
      </w:r>
      <w:r w:rsidR="00E15730">
        <w:rPr>
          <w:rFonts w:ascii="Times New Roman" w:eastAsia="Times New Roman" w:hAnsi="Times New Roman" w:cs="Times New Roman"/>
          <w:sz w:val="28"/>
          <w:szCs w:val="28"/>
          <w:lang w:eastAsia="ru-RU"/>
        </w:rPr>
        <w:t xml:space="preserve"> </w:t>
      </w:r>
      <w:r w:rsidR="00E15730">
        <w:rPr>
          <w:rFonts w:ascii="Times New Roman" w:eastAsia="Times New Roman" w:hAnsi="Times New Roman" w:cs="Times New Roman"/>
          <w:sz w:val="28"/>
          <w:szCs w:val="24"/>
          <w:lang w:eastAsia="ru-RU"/>
        </w:rPr>
        <w:t>Палмер</w:t>
      </w:r>
      <w:r w:rsidR="00E15730" w:rsidRPr="00901786">
        <w:rPr>
          <w:rFonts w:ascii="Times New Roman" w:eastAsia="Times New Roman" w:hAnsi="Times New Roman" w:cs="Times New Roman"/>
          <w:sz w:val="28"/>
          <w:szCs w:val="24"/>
          <w:lang w:eastAsia="ru-RU"/>
        </w:rPr>
        <w:t>,</w:t>
      </w:r>
      <w:r w:rsidR="00E15730">
        <w:rPr>
          <w:rFonts w:ascii="Times New Roman" w:eastAsia="Times New Roman" w:hAnsi="Times New Roman" w:cs="Times New Roman"/>
          <w:sz w:val="28"/>
          <w:szCs w:val="24"/>
          <w:lang w:eastAsia="ru-RU"/>
        </w:rPr>
        <w:t xml:space="preserve"> 2003;</w:t>
      </w:r>
      <w:r w:rsidR="00E15730" w:rsidRPr="00901786">
        <w:rPr>
          <w:rFonts w:ascii="Times New Roman" w:eastAsia="Times New Roman" w:hAnsi="Times New Roman" w:cs="Times New Roman"/>
          <w:sz w:val="28"/>
          <w:szCs w:val="24"/>
          <w:lang w:eastAsia="ru-RU"/>
        </w:rPr>
        <w:t xml:space="preserve"> </w:t>
      </w:r>
      <w:r w:rsidR="00045511" w:rsidRPr="004354C0">
        <w:rPr>
          <w:rFonts w:ascii="Times New Roman" w:eastAsia="Times New Roman" w:hAnsi="Times New Roman" w:cs="Times New Roman"/>
          <w:sz w:val="28"/>
          <w:szCs w:val="28"/>
          <w:lang w:eastAsia="ru-RU"/>
        </w:rPr>
        <w:t xml:space="preserve">Schmitt </w:t>
      </w:r>
      <w:r w:rsidR="00045511" w:rsidRPr="00940C92">
        <w:rPr>
          <w:rFonts w:ascii="Times New Roman" w:eastAsia="Times New Roman" w:hAnsi="Times New Roman" w:cs="Times New Roman"/>
          <w:sz w:val="28"/>
          <w:szCs w:val="28"/>
          <w:lang w:eastAsia="ru-RU"/>
        </w:rPr>
        <w:t>&amp;</w:t>
      </w:r>
      <w:r w:rsidR="00045511">
        <w:rPr>
          <w:rFonts w:ascii="Times New Roman" w:eastAsia="Times New Roman" w:hAnsi="Times New Roman" w:cs="Times New Roman"/>
          <w:sz w:val="28"/>
          <w:szCs w:val="28"/>
          <w:lang w:eastAsia="ru-RU"/>
        </w:rPr>
        <w:t xml:space="preserve"> </w:t>
      </w:r>
      <w:r w:rsidR="00045511" w:rsidRPr="004354C0">
        <w:rPr>
          <w:rFonts w:ascii="Times New Roman" w:eastAsia="Times New Roman" w:hAnsi="Times New Roman" w:cs="Times New Roman"/>
          <w:sz w:val="28"/>
          <w:szCs w:val="28"/>
          <w:lang w:eastAsia="ru-RU"/>
        </w:rPr>
        <w:t>Pilcher</w:t>
      </w:r>
      <w:r w:rsidR="00045511">
        <w:rPr>
          <w:rFonts w:ascii="Times New Roman" w:eastAsia="Times New Roman" w:hAnsi="Times New Roman" w:cs="Times New Roman"/>
          <w:sz w:val="28"/>
          <w:szCs w:val="28"/>
          <w:lang w:eastAsia="ru-RU"/>
        </w:rPr>
        <w:t>, 2004)</w:t>
      </w:r>
      <w:r w:rsidRPr="00901786">
        <w:rPr>
          <w:rFonts w:ascii="Times New Roman" w:eastAsia="Times New Roman" w:hAnsi="Times New Roman" w:cs="Times New Roman"/>
          <w:sz w:val="28"/>
          <w:szCs w:val="24"/>
          <w:lang w:eastAsia="ru-RU"/>
        </w:rPr>
        <w:t>, походження макіавеліанського інтелекту, соціального мислення, самоомани та ілюзій свідомості як найбільш перек</w:t>
      </w:r>
      <w:r w:rsidR="00AE6F9C">
        <w:rPr>
          <w:rFonts w:ascii="Times New Roman" w:eastAsia="Times New Roman" w:hAnsi="Times New Roman" w:cs="Times New Roman"/>
          <w:sz w:val="28"/>
          <w:szCs w:val="24"/>
          <w:lang w:eastAsia="ru-RU"/>
        </w:rPr>
        <w:t>онливого способу обманути інших</w:t>
      </w:r>
      <w:r w:rsidR="00F329B9">
        <w:rPr>
          <w:rFonts w:ascii="Times New Roman" w:eastAsia="Times New Roman" w:hAnsi="Times New Roman" w:cs="Times New Roman"/>
          <w:sz w:val="28"/>
          <w:szCs w:val="24"/>
          <w:lang w:eastAsia="ru-RU"/>
        </w:rPr>
        <w:t xml:space="preserve"> </w:t>
      </w:r>
      <w:r w:rsidR="00AE6F9C">
        <w:rPr>
          <w:rFonts w:ascii="Times New Roman" w:eastAsia="Times New Roman" w:hAnsi="Times New Roman" w:cs="Times New Roman"/>
          <w:sz w:val="28"/>
          <w:szCs w:val="24"/>
          <w:lang w:eastAsia="ru-RU"/>
        </w:rPr>
        <w:t>(</w:t>
      </w:r>
      <w:r w:rsidR="00E15730">
        <w:rPr>
          <w:rFonts w:ascii="Times New Roman" w:eastAsia="Times New Roman" w:hAnsi="Times New Roman" w:cs="Times New Roman"/>
          <w:sz w:val="28"/>
          <w:szCs w:val="24"/>
          <w:lang w:eastAsia="ru-RU"/>
        </w:rPr>
        <w:t xml:space="preserve">Палмер </w:t>
      </w:r>
      <w:r w:rsidR="00E15730" w:rsidRPr="00940C92">
        <w:rPr>
          <w:rFonts w:ascii="Times New Roman" w:eastAsia="Times New Roman" w:hAnsi="Times New Roman" w:cs="Times New Roman"/>
          <w:sz w:val="28"/>
          <w:szCs w:val="28"/>
          <w:lang w:eastAsia="ru-RU"/>
        </w:rPr>
        <w:t>&amp;</w:t>
      </w:r>
      <w:r w:rsidR="00E15730">
        <w:rPr>
          <w:rFonts w:ascii="Times New Roman" w:eastAsia="Times New Roman" w:hAnsi="Times New Roman" w:cs="Times New Roman"/>
          <w:sz w:val="28"/>
          <w:szCs w:val="28"/>
          <w:lang w:eastAsia="ru-RU"/>
        </w:rPr>
        <w:t xml:space="preserve"> </w:t>
      </w:r>
      <w:r w:rsidR="00E15730">
        <w:rPr>
          <w:rFonts w:ascii="Times New Roman" w:eastAsia="Times New Roman" w:hAnsi="Times New Roman" w:cs="Times New Roman"/>
          <w:sz w:val="28"/>
          <w:szCs w:val="24"/>
          <w:lang w:eastAsia="ru-RU"/>
        </w:rPr>
        <w:t>Палмер</w:t>
      </w:r>
      <w:r w:rsidR="00E15730" w:rsidRPr="00901786">
        <w:rPr>
          <w:rFonts w:ascii="Times New Roman" w:eastAsia="Times New Roman" w:hAnsi="Times New Roman" w:cs="Times New Roman"/>
          <w:sz w:val="28"/>
          <w:szCs w:val="24"/>
          <w:lang w:eastAsia="ru-RU"/>
        </w:rPr>
        <w:t>,</w:t>
      </w:r>
      <w:r w:rsidR="00E15730">
        <w:rPr>
          <w:rFonts w:ascii="Times New Roman" w:eastAsia="Times New Roman" w:hAnsi="Times New Roman" w:cs="Times New Roman"/>
          <w:sz w:val="28"/>
          <w:szCs w:val="24"/>
          <w:lang w:eastAsia="ru-RU"/>
        </w:rPr>
        <w:t xml:space="preserve"> 2003;</w:t>
      </w:r>
      <w:r w:rsidR="00E15730" w:rsidRPr="00901786">
        <w:rPr>
          <w:rFonts w:ascii="Times New Roman" w:eastAsia="Times New Roman" w:hAnsi="Times New Roman" w:cs="Times New Roman"/>
          <w:sz w:val="28"/>
          <w:szCs w:val="24"/>
          <w:lang w:eastAsia="ru-RU"/>
        </w:rPr>
        <w:t xml:space="preserve"> </w:t>
      </w:r>
      <w:r w:rsidR="00045511" w:rsidRPr="004354C0">
        <w:rPr>
          <w:rFonts w:ascii="Times New Roman" w:eastAsia="Times New Roman" w:hAnsi="Times New Roman" w:cs="Times New Roman"/>
          <w:sz w:val="28"/>
          <w:szCs w:val="28"/>
          <w:lang w:eastAsia="ru-RU"/>
        </w:rPr>
        <w:t xml:space="preserve">Barkow, </w:t>
      </w:r>
      <w:r w:rsidR="00045511">
        <w:rPr>
          <w:rFonts w:ascii="Times New Roman" w:eastAsia="Times New Roman" w:hAnsi="Times New Roman" w:cs="Times New Roman"/>
          <w:sz w:val="28"/>
          <w:szCs w:val="28"/>
          <w:lang w:eastAsia="ru-RU"/>
        </w:rPr>
        <w:t xml:space="preserve">Cosmides </w:t>
      </w:r>
      <w:r w:rsidR="00045511" w:rsidRPr="00940C92">
        <w:rPr>
          <w:rFonts w:ascii="Times New Roman" w:eastAsia="Times New Roman" w:hAnsi="Times New Roman" w:cs="Times New Roman"/>
          <w:sz w:val="28"/>
          <w:szCs w:val="28"/>
          <w:lang w:eastAsia="ru-RU"/>
        </w:rPr>
        <w:t>&amp;</w:t>
      </w:r>
      <w:r w:rsidR="00045511" w:rsidRPr="004354C0">
        <w:rPr>
          <w:rFonts w:ascii="Times New Roman" w:eastAsia="Times New Roman" w:hAnsi="Times New Roman" w:cs="Times New Roman"/>
          <w:sz w:val="28"/>
          <w:szCs w:val="28"/>
          <w:lang w:eastAsia="ru-RU"/>
        </w:rPr>
        <w:t xml:space="preserve"> Tooby</w:t>
      </w:r>
      <w:r w:rsidR="00F329B9">
        <w:rPr>
          <w:rFonts w:ascii="Times New Roman" w:eastAsia="Times New Roman" w:hAnsi="Times New Roman" w:cs="Times New Roman"/>
          <w:sz w:val="28"/>
          <w:szCs w:val="28"/>
          <w:lang w:eastAsia="ru-RU"/>
        </w:rPr>
        <w:t>, 1992</w:t>
      </w:r>
      <w:r w:rsidR="00045511">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w:t>
      </w:r>
      <w:r w:rsidR="00045511" w:rsidRPr="004354C0">
        <w:rPr>
          <w:rFonts w:ascii="Times New Roman" w:eastAsia="Times New Roman" w:hAnsi="Times New Roman" w:cs="Times New Roman"/>
          <w:sz w:val="28"/>
          <w:szCs w:val="28"/>
          <w:lang w:eastAsia="ru-RU"/>
        </w:rPr>
        <w:t>Rossano</w:t>
      </w:r>
      <w:r w:rsidRPr="00901786">
        <w:rPr>
          <w:rFonts w:ascii="Times New Roman" w:eastAsia="Times New Roman" w:hAnsi="Times New Roman" w:cs="Times New Roman"/>
          <w:sz w:val="28"/>
          <w:szCs w:val="24"/>
          <w:lang w:eastAsia="ru-RU"/>
        </w:rPr>
        <w:t>,</w:t>
      </w:r>
      <w:r w:rsidR="00045511">
        <w:rPr>
          <w:rFonts w:ascii="Times New Roman" w:eastAsia="Times New Roman" w:hAnsi="Times New Roman" w:cs="Times New Roman"/>
          <w:sz w:val="28"/>
          <w:szCs w:val="24"/>
          <w:lang w:eastAsia="ru-RU"/>
        </w:rPr>
        <w:t xml:space="preserve"> 2003;</w:t>
      </w:r>
      <w:r w:rsidRPr="00901786">
        <w:rPr>
          <w:rFonts w:ascii="Times New Roman" w:eastAsia="Times New Roman" w:hAnsi="Times New Roman" w:cs="Times New Roman"/>
          <w:sz w:val="28"/>
          <w:szCs w:val="24"/>
          <w:lang w:eastAsia="ru-RU"/>
        </w:rPr>
        <w:t xml:space="preserve"> </w:t>
      </w:r>
      <w:r w:rsidR="00AE6F9C" w:rsidRPr="004354C0">
        <w:rPr>
          <w:rFonts w:ascii="Times New Roman" w:eastAsia="Times New Roman" w:hAnsi="Times New Roman" w:cs="Times New Roman"/>
          <w:sz w:val="28"/>
          <w:szCs w:val="28"/>
          <w:lang w:eastAsia="ru-RU"/>
        </w:rPr>
        <w:t>Wright</w:t>
      </w:r>
      <w:r w:rsidR="00AE6F9C">
        <w:rPr>
          <w:rFonts w:ascii="Times New Roman" w:eastAsia="Times New Roman" w:hAnsi="Times New Roman" w:cs="Times New Roman"/>
          <w:sz w:val="28"/>
          <w:szCs w:val="28"/>
          <w:lang w:eastAsia="ru-RU"/>
        </w:rPr>
        <w:t>, 1994)</w:t>
      </w:r>
      <w:r w:rsidRPr="00901786">
        <w:rPr>
          <w:rFonts w:ascii="Times New Roman" w:eastAsia="Times New Roman" w:hAnsi="Times New Roman" w:cs="Times New Roman"/>
          <w:sz w:val="28"/>
          <w:szCs w:val="24"/>
          <w:lang w:eastAsia="ru-RU"/>
        </w:rPr>
        <w:t>, праці М. Вілсон та М. Делі щодо походження різних видів вбивств, насилля, негативного ставлен</w:t>
      </w:r>
      <w:r w:rsidR="00AD6ABF">
        <w:rPr>
          <w:rFonts w:ascii="Times New Roman" w:eastAsia="Times New Roman" w:hAnsi="Times New Roman" w:cs="Times New Roman"/>
          <w:sz w:val="28"/>
          <w:szCs w:val="24"/>
          <w:lang w:eastAsia="ru-RU"/>
        </w:rPr>
        <w:t>н</w:t>
      </w:r>
      <w:r w:rsidRPr="00901786">
        <w:rPr>
          <w:rFonts w:ascii="Times New Roman" w:eastAsia="Times New Roman" w:hAnsi="Times New Roman" w:cs="Times New Roman"/>
          <w:sz w:val="28"/>
          <w:szCs w:val="24"/>
          <w:lang w:eastAsia="ru-RU"/>
        </w:rPr>
        <w:t>я до прийомни</w:t>
      </w:r>
      <w:r w:rsidR="00045511">
        <w:rPr>
          <w:rFonts w:ascii="Times New Roman" w:eastAsia="Times New Roman" w:hAnsi="Times New Roman" w:cs="Times New Roman"/>
          <w:sz w:val="28"/>
          <w:szCs w:val="24"/>
          <w:lang w:eastAsia="ru-RU"/>
        </w:rPr>
        <w:t>х дітей, стосунків між статями (</w:t>
      </w:r>
      <w:r w:rsidR="00045511" w:rsidRPr="004354C0">
        <w:rPr>
          <w:rFonts w:ascii="Times New Roman" w:eastAsia="Times New Roman" w:hAnsi="Times New Roman" w:cs="Times New Roman"/>
          <w:sz w:val="28"/>
          <w:szCs w:val="28"/>
          <w:lang w:eastAsia="ru-RU"/>
        </w:rPr>
        <w:t xml:space="preserve">Barkow, </w:t>
      </w:r>
      <w:r w:rsidR="00045511">
        <w:rPr>
          <w:rFonts w:ascii="Times New Roman" w:eastAsia="Times New Roman" w:hAnsi="Times New Roman" w:cs="Times New Roman"/>
          <w:sz w:val="28"/>
          <w:szCs w:val="28"/>
          <w:lang w:eastAsia="ru-RU"/>
        </w:rPr>
        <w:t xml:space="preserve">Cosmides </w:t>
      </w:r>
      <w:r w:rsidR="00045511" w:rsidRPr="00940C92">
        <w:rPr>
          <w:rFonts w:ascii="Times New Roman" w:eastAsia="Times New Roman" w:hAnsi="Times New Roman" w:cs="Times New Roman"/>
          <w:sz w:val="28"/>
          <w:szCs w:val="28"/>
          <w:lang w:eastAsia="ru-RU"/>
        </w:rPr>
        <w:t>&amp;</w:t>
      </w:r>
      <w:r w:rsidR="00045511" w:rsidRPr="004354C0">
        <w:rPr>
          <w:rFonts w:ascii="Times New Roman" w:eastAsia="Times New Roman" w:hAnsi="Times New Roman" w:cs="Times New Roman"/>
          <w:sz w:val="28"/>
          <w:szCs w:val="28"/>
          <w:lang w:eastAsia="ru-RU"/>
        </w:rPr>
        <w:t xml:space="preserve"> Tooby</w:t>
      </w:r>
      <w:r w:rsidR="00045511">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праць Е. Хагена щодо депресій, музики та</w:t>
      </w:r>
      <w:r w:rsidR="00AE6F9C">
        <w:rPr>
          <w:rFonts w:ascii="Times New Roman" w:eastAsia="Times New Roman" w:hAnsi="Times New Roman" w:cs="Times New Roman"/>
          <w:sz w:val="28"/>
          <w:szCs w:val="24"/>
          <w:lang w:eastAsia="ru-RU"/>
        </w:rPr>
        <w:t xml:space="preserve"> танц</w:t>
      </w:r>
      <w:r w:rsidR="00AD6ABF">
        <w:rPr>
          <w:rFonts w:ascii="Times New Roman" w:eastAsia="Times New Roman" w:hAnsi="Times New Roman" w:cs="Times New Roman"/>
          <w:sz w:val="28"/>
          <w:szCs w:val="24"/>
          <w:lang w:eastAsia="ru-RU"/>
        </w:rPr>
        <w:t>ю</w:t>
      </w:r>
      <w:r w:rsidR="00AE6F9C">
        <w:rPr>
          <w:rFonts w:ascii="Times New Roman" w:eastAsia="Times New Roman" w:hAnsi="Times New Roman" w:cs="Times New Roman"/>
          <w:sz w:val="28"/>
          <w:szCs w:val="24"/>
          <w:lang w:eastAsia="ru-RU"/>
        </w:rPr>
        <w:t xml:space="preserve"> як коаліційних сигналів (</w:t>
      </w:r>
      <w:r w:rsidR="00433609" w:rsidRPr="0034052B">
        <w:rPr>
          <w:rFonts w:ascii="Times New Roman" w:eastAsia="Times New Roman" w:hAnsi="Times New Roman" w:cs="Times New Roman"/>
          <w:sz w:val="28"/>
          <w:szCs w:val="28"/>
          <w:lang w:val="en-US" w:eastAsia="ru-RU"/>
        </w:rPr>
        <w:t>Hagen</w:t>
      </w:r>
      <w:r w:rsidR="00433609" w:rsidRPr="00433609">
        <w:rPr>
          <w:rFonts w:ascii="Times New Roman" w:eastAsia="Times New Roman" w:hAnsi="Times New Roman" w:cs="Times New Roman"/>
          <w:sz w:val="28"/>
          <w:szCs w:val="28"/>
          <w:lang w:eastAsia="ru-RU"/>
        </w:rPr>
        <w:t>, 2004</w:t>
      </w:r>
      <w:r w:rsidR="00AE6F9C">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xml:space="preserve"> </w:t>
      </w:r>
      <w:r w:rsidR="00045511" w:rsidRPr="004354C0">
        <w:rPr>
          <w:rFonts w:ascii="Times New Roman" w:eastAsia="Times New Roman" w:hAnsi="Times New Roman" w:cs="Times New Roman"/>
          <w:sz w:val="28"/>
          <w:szCs w:val="28"/>
          <w:lang w:eastAsia="ru-RU"/>
        </w:rPr>
        <w:t xml:space="preserve">Barkow, </w:t>
      </w:r>
      <w:r w:rsidR="00045511">
        <w:rPr>
          <w:rFonts w:ascii="Times New Roman" w:eastAsia="Times New Roman" w:hAnsi="Times New Roman" w:cs="Times New Roman"/>
          <w:sz w:val="28"/>
          <w:szCs w:val="28"/>
          <w:lang w:eastAsia="ru-RU"/>
        </w:rPr>
        <w:t xml:space="preserve">Cosmides </w:t>
      </w:r>
      <w:r w:rsidR="00045511" w:rsidRPr="00940C92">
        <w:rPr>
          <w:rFonts w:ascii="Times New Roman" w:eastAsia="Times New Roman" w:hAnsi="Times New Roman" w:cs="Times New Roman"/>
          <w:sz w:val="28"/>
          <w:szCs w:val="28"/>
          <w:lang w:eastAsia="ru-RU"/>
        </w:rPr>
        <w:t>&amp;</w:t>
      </w:r>
      <w:r w:rsidR="00045511" w:rsidRPr="004354C0">
        <w:rPr>
          <w:rFonts w:ascii="Times New Roman" w:eastAsia="Times New Roman" w:hAnsi="Times New Roman" w:cs="Times New Roman"/>
          <w:sz w:val="28"/>
          <w:szCs w:val="28"/>
          <w:lang w:eastAsia="ru-RU"/>
        </w:rPr>
        <w:t xml:space="preserve"> Tooby</w:t>
      </w:r>
      <w:r w:rsidR="00F329B9">
        <w:rPr>
          <w:rFonts w:ascii="Times New Roman" w:eastAsia="Times New Roman" w:hAnsi="Times New Roman" w:cs="Times New Roman"/>
          <w:sz w:val="28"/>
          <w:szCs w:val="28"/>
          <w:lang w:eastAsia="ru-RU"/>
        </w:rPr>
        <w:t>, 1992</w:t>
      </w:r>
      <w:r w:rsidR="00AE6F9C">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Р. Нессе щодо страхів, фобій та інш</w:t>
      </w:r>
      <w:r w:rsidR="00AE6F9C">
        <w:rPr>
          <w:rFonts w:ascii="Times New Roman" w:eastAsia="Times New Roman" w:hAnsi="Times New Roman" w:cs="Times New Roman"/>
          <w:sz w:val="28"/>
          <w:szCs w:val="24"/>
          <w:lang w:eastAsia="ru-RU"/>
        </w:rPr>
        <w:t>их психопатологічних симптомів (</w:t>
      </w:r>
      <w:r w:rsidR="00AE6F9C" w:rsidRPr="004354C0">
        <w:rPr>
          <w:rFonts w:ascii="Times New Roman" w:eastAsia="Times New Roman" w:hAnsi="Times New Roman" w:cs="Times New Roman"/>
          <w:sz w:val="28"/>
          <w:szCs w:val="28"/>
          <w:lang w:eastAsia="ru-RU"/>
        </w:rPr>
        <w:t>Nesse</w:t>
      </w:r>
      <w:r w:rsidR="00AE6F9C">
        <w:rPr>
          <w:rFonts w:ascii="Times New Roman" w:eastAsia="Times New Roman" w:hAnsi="Times New Roman" w:cs="Times New Roman"/>
          <w:sz w:val="28"/>
          <w:szCs w:val="24"/>
          <w:lang w:eastAsia="ru-RU"/>
        </w:rPr>
        <w:t xml:space="preserve">, 2002; </w:t>
      </w:r>
      <w:r w:rsidR="00AE6F9C">
        <w:rPr>
          <w:rFonts w:ascii="Times New Roman" w:eastAsia="Times New Roman" w:hAnsi="Times New Roman" w:cs="Times New Roman"/>
          <w:sz w:val="28"/>
          <w:szCs w:val="28"/>
          <w:lang w:eastAsia="ru-RU"/>
        </w:rPr>
        <w:t>Nesse</w:t>
      </w:r>
      <w:r w:rsidR="00AE6F9C" w:rsidRPr="004354C0">
        <w:rPr>
          <w:rFonts w:ascii="Times New Roman" w:eastAsia="Times New Roman" w:hAnsi="Times New Roman" w:cs="Times New Roman"/>
          <w:sz w:val="28"/>
          <w:szCs w:val="28"/>
          <w:lang w:eastAsia="ru-RU"/>
        </w:rPr>
        <w:t xml:space="preserve"> </w:t>
      </w:r>
      <w:r w:rsidR="00AE6F9C" w:rsidRPr="00940C92">
        <w:rPr>
          <w:rFonts w:ascii="Times New Roman" w:eastAsia="Times New Roman" w:hAnsi="Times New Roman" w:cs="Times New Roman"/>
          <w:sz w:val="28"/>
          <w:szCs w:val="28"/>
          <w:lang w:eastAsia="ru-RU"/>
        </w:rPr>
        <w:t>&amp;</w:t>
      </w:r>
      <w:r w:rsidR="00AE6F9C">
        <w:rPr>
          <w:rFonts w:ascii="Times New Roman" w:eastAsia="Times New Roman" w:hAnsi="Times New Roman" w:cs="Times New Roman"/>
          <w:sz w:val="28"/>
          <w:szCs w:val="28"/>
          <w:lang w:eastAsia="ru-RU"/>
        </w:rPr>
        <w:t xml:space="preserve"> </w:t>
      </w:r>
      <w:r w:rsidR="00AE6F9C" w:rsidRPr="004354C0">
        <w:rPr>
          <w:rFonts w:ascii="Times New Roman" w:eastAsia="Times New Roman" w:hAnsi="Times New Roman" w:cs="Times New Roman"/>
          <w:sz w:val="28"/>
          <w:szCs w:val="28"/>
          <w:lang w:eastAsia="ru-RU"/>
        </w:rPr>
        <w:t>Williams</w:t>
      </w:r>
      <w:r w:rsidR="00AE6F9C">
        <w:rPr>
          <w:rFonts w:ascii="Times New Roman" w:eastAsia="Times New Roman" w:hAnsi="Times New Roman" w:cs="Times New Roman"/>
          <w:sz w:val="28"/>
          <w:szCs w:val="24"/>
          <w:lang w:eastAsia="ru-RU"/>
        </w:rPr>
        <w:t xml:space="preserve"> 1994)</w:t>
      </w:r>
      <w:r w:rsidRPr="00901786">
        <w:rPr>
          <w:rFonts w:ascii="Times New Roman" w:eastAsia="Times New Roman" w:hAnsi="Times New Roman" w:cs="Times New Roman"/>
          <w:sz w:val="28"/>
          <w:szCs w:val="24"/>
          <w:lang w:eastAsia="ru-RU"/>
        </w:rPr>
        <w:t>, робот Д. Деннета, С. Пінкера та ін. про походження психіки, св</w:t>
      </w:r>
      <w:r w:rsidR="00AE6F9C">
        <w:rPr>
          <w:rFonts w:ascii="Times New Roman" w:eastAsia="Times New Roman" w:hAnsi="Times New Roman" w:cs="Times New Roman"/>
          <w:sz w:val="28"/>
          <w:szCs w:val="24"/>
          <w:lang w:eastAsia="ru-RU"/>
        </w:rPr>
        <w:t>ідомості, самосвідомості, мови (</w:t>
      </w:r>
      <w:r w:rsidR="00AE6F9C" w:rsidRPr="004354C0">
        <w:rPr>
          <w:rFonts w:ascii="Times New Roman" w:eastAsia="Times New Roman" w:hAnsi="Times New Roman" w:cs="Times New Roman"/>
          <w:sz w:val="28"/>
          <w:szCs w:val="28"/>
          <w:lang w:eastAsia="ru-RU"/>
        </w:rPr>
        <w:t>Дэннет</w:t>
      </w:r>
      <w:r w:rsidRPr="00901786">
        <w:rPr>
          <w:rFonts w:ascii="Times New Roman" w:eastAsia="Times New Roman" w:hAnsi="Times New Roman" w:cs="Times New Roman"/>
          <w:sz w:val="28"/>
          <w:szCs w:val="24"/>
          <w:lang w:eastAsia="ru-RU"/>
        </w:rPr>
        <w:t>,</w:t>
      </w:r>
      <w:r w:rsidR="00AE6F9C">
        <w:rPr>
          <w:rFonts w:ascii="Times New Roman" w:eastAsia="Times New Roman" w:hAnsi="Times New Roman" w:cs="Times New Roman"/>
          <w:sz w:val="28"/>
          <w:szCs w:val="24"/>
          <w:lang w:eastAsia="ru-RU"/>
        </w:rPr>
        <w:t xml:space="preserve"> 2004;</w:t>
      </w:r>
      <w:r w:rsidR="00AE6F9C" w:rsidRPr="00AE6F9C">
        <w:rPr>
          <w:rFonts w:ascii="Times New Roman" w:eastAsia="Times New Roman" w:hAnsi="Times New Roman" w:cs="Times New Roman"/>
          <w:sz w:val="28"/>
          <w:szCs w:val="28"/>
          <w:lang w:eastAsia="ru-RU"/>
        </w:rPr>
        <w:t xml:space="preserve"> </w:t>
      </w:r>
      <w:r w:rsidR="00AE6F9C" w:rsidRPr="004354C0">
        <w:rPr>
          <w:rFonts w:ascii="Times New Roman" w:eastAsia="Times New Roman" w:hAnsi="Times New Roman" w:cs="Times New Roman"/>
          <w:sz w:val="28"/>
          <w:szCs w:val="28"/>
          <w:lang w:eastAsia="ru-RU"/>
        </w:rPr>
        <w:t>Pinker</w:t>
      </w:r>
      <w:r w:rsidR="00AE6F9C">
        <w:rPr>
          <w:rFonts w:ascii="Times New Roman" w:eastAsia="Times New Roman" w:hAnsi="Times New Roman" w:cs="Times New Roman"/>
          <w:sz w:val="28"/>
          <w:szCs w:val="28"/>
          <w:lang w:eastAsia="ru-RU"/>
        </w:rPr>
        <w:t>, 1997;</w:t>
      </w:r>
      <w:r w:rsidRPr="00901786">
        <w:rPr>
          <w:rFonts w:ascii="Times New Roman" w:eastAsia="Times New Roman" w:hAnsi="Times New Roman" w:cs="Times New Roman"/>
          <w:sz w:val="28"/>
          <w:szCs w:val="24"/>
          <w:lang w:eastAsia="ru-RU"/>
        </w:rPr>
        <w:t xml:space="preserve"> </w:t>
      </w:r>
      <w:r w:rsidR="00045511" w:rsidRPr="004354C0">
        <w:rPr>
          <w:rFonts w:ascii="Times New Roman" w:eastAsia="Times New Roman" w:hAnsi="Times New Roman" w:cs="Times New Roman"/>
          <w:sz w:val="28"/>
          <w:szCs w:val="28"/>
          <w:lang w:eastAsia="ru-RU"/>
        </w:rPr>
        <w:t>Rosenz</w:t>
      </w:r>
      <w:r w:rsidR="00045511">
        <w:rPr>
          <w:rFonts w:ascii="Times New Roman" w:eastAsia="Times New Roman" w:hAnsi="Times New Roman" w:cs="Times New Roman"/>
          <w:sz w:val="28"/>
          <w:szCs w:val="28"/>
          <w:lang w:eastAsia="ru-RU"/>
        </w:rPr>
        <w:t xml:space="preserve">weig, Breedlove </w:t>
      </w:r>
      <w:r w:rsidR="00045511" w:rsidRPr="00940C92">
        <w:rPr>
          <w:rFonts w:ascii="Times New Roman" w:eastAsia="Times New Roman" w:hAnsi="Times New Roman" w:cs="Times New Roman"/>
          <w:sz w:val="28"/>
          <w:szCs w:val="28"/>
          <w:lang w:eastAsia="ru-RU"/>
        </w:rPr>
        <w:t>&amp;</w:t>
      </w:r>
      <w:r w:rsidR="00045511" w:rsidRPr="004354C0">
        <w:rPr>
          <w:rFonts w:ascii="Times New Roman" w:eastAsia="Times New Roman" w:hAnsi="Times New Roman" w:cs="Times New Roman"/>
          <w:sz w:val="28"/>
          <w:szCs w:val="28"/>
          <w:lang w:eastAsia="ru-RU"/>
        </w:rPr>
        <w:t xml:space="preserve"> Leiman</w:t>
      </w:r>
      <w:r w:rsidR="00045511">
        <w:rPr>
          <w:rFonts w:ascii="Times New Roman" w:eastAsia="Times New Roman" w:hAnsi="Times New Roman" w:cs="Times New Roman"/>
          <w:sz w:val="28"/>
          <w:szCs w:val="28"/>
          <w:lang w:eastAsia="ru-RU"/>
        </w:rPr>
        <w:t>, 2002)</w:t>
      </w:r>
      <w:r w:rsidRPr="00901786">
        <w:rPr>
          <w:rFonts w:ascii="Times New Roman" w:eastAsia="Times New Roman" w:hAnsi="Times New Roman" w:cs="Times New Roman"/>
          <w:sz w:val="28"/>
          <w:szCs w:val="24"/>
          <w:lang w:eastAsia="ru-RU"/>
        </w:rPr>
        <w:t xml:space="preserve">, дослідження з питань боротьби за владу та за справедливість, логіки електоральних вподобань, механізмів індоктринації («промивання мізків»), походження релігії та науки, групових та </w:t>
      </w:r>
      <w:r w:rsidRPr="00901786">
        <w:rPr>
          <w:rFonts w:ascii="Times New Roman" w:eastAsia="Times New Roman" w:hAnsi="Times New Roman" w:cs="Times New Roman"/>
          <w:sz w:val="28"/>
          <w:szCs w:val="24"/>
          <w:lang w:eastAsia="ru-RU"/>
        </w:rPr>
        <w:lastRenderedPageBreak/>
        <w:t xml:space="preserve">індивідуальних конфліктів </w:t>
      </w:r>
      <w:r w:rsidR="00AE6F9C">
        <w:rPr>
          <w:rFonts w:ascii="Times New Roman" w:eastAsia="Times New Roman" w:hAnsi="Times New Roman" w:cs="Times New Roman"/>
          <w:sz w:val="28"/>
          <w:szCs w:val="24"/>
          <w:lang w:eastAsia="ru-RU"/>
        </w:rPr>
        <w:t>та кооперації, поширення чуток (Олескин, 2001;</w:t>
      </w:r>
      <w:r w:rsidRPr="00901786">
        <w:rPr>
          <w:rFonts w:ascii="Times New Roman" w:eastAsia="Times New Roman" w:hAnsi="Times New Roman" w:cs="Times New Roman"/>
          <w:sz w:val="28"/>
          <w:szCs w:val="24"/>
          <w:lang w:eastAsia="ru-RU"/>
        </w:rPr>
        <w:t xml:space="preserve"> </w:t>
      </w:r>
      <w:r w:rsidR="00470212">
        <w:rPr>
          <w:rFonts w:ascii="Times New Roman" w:eastAsia="Times New Roman" w:hAnsi="Times New Roman" w:cs="Times New Roman"/>
          <w:sz w:val="28"/>
          <w:szCs w:val="28"/>
          <w:lang w:eastAsia="ru-RU"/>
        </w:rPr>
        <w:t>Этология.ру;</w:t>
      </w:r>
      <w:r w:rsidR="00470212" w:rsidRPr="004354C0">
        <w:rPr>
          <w:rFonts w:ascii="Times New Roman" w:eastAsia="Times New Roman" w:hAnsi="Times New Roman" w:cs="Times New Roman"/>
          <w:sz w:val="28"/>
          <w:szCs w:val="28"/>
          <w:lang w:eastAsia="ru-RU"/>
        </w:rPr>
        <w:t xml:space="preserve"> </w:t>
      </w:r>
      <w:r w:rsidR="00045511" w:rsidRPr="004354C0">
        <w:rPr>
          <w:rFonts w:ascii="Times New Roman" w:eastAsia="Times New Roman" w:hAnsi="Times New Roman" w:cs="Times New Roman"/>
          <w:sz w:val="28"/>
          <w:szCs w:val="28"/>
          <w:lang w:eastAsia="ru-RU"/>
        </w:rPr>
        <w:t xml:space="preserve">Barkow, </w:t>
      </w:r>
      <w:r w:rsidR="00045511">
        <w:rPr>
          <w:rFonts w:ascii="Times New Roman" w:eastAsia="Times New Roman" w:hAnsi="Times New Roman" w:cs="Times New Roman"/>
          <w:sz w:val="28"/>
          <w:szCs w:val="28"/>
          <w:lang w:eastAsia="ru-RU"/>
        </w:rPr>
        <w:t xml:space="preserve">Cosmides </w:t>
      </w:r>
      <w:r w:rsidR="00045511" w:rsidRPr="00940C92">
        <w:rPr>
          <w:rFonts w:ascii="Times New Roman" w:eastAsia="Times New Roman" w:hAnsi="Times New Roman" w:cs="Times New Roman"/>
          <w:sz w:val="28"/>
          <w:szCs w:val="28"/>
          <w:lang w:eastAsia="ru-RU"/>
        </w:rPr>
        <w:t>&amp;</w:t>
      </w:r>
      <w:r w:rsidR="00045511" w:rsidRPr="004354C0">
        <w:rPr>
          <w:rFonts w:ascii="Times New Roman" w:eastAsia="Times New Roman" w:hAnsi="Times New Roman" w:cs="Times New Roman"/>
          <w:sz w:val="28"/>
          <w:szCs w:val="28"/>
          <w:lang w:eastAsia="ru-RU"/>
        </w:rPr>
        <w:t xml:space="preserve"> Tooby</w:t>
      </w:r>
      <w:r w:rsidR="00F329B9">
        <w:rPr>
          <w:rFonts w:ascii="Times New Roman" w:eastAsia="Times New Roman" w:hAnsi="Times New Roman" w:cs="Times New Roman"/>
          <w:sz w:val="28"/>
          <w:szCs w:val="28"/>
          <w:lang w:eastAsia="ru-RU"/>
        </w:rPr>
        <w:t>, 1992</w:t>
      </w:r>
      <w:r w:rsidR="00045511">
        <w:rPr>
          <w:rFonts w:ascii="Times New Roman" w:eastAsia="Times New Roman" w:hAnsi="Times New Roman" w:cs="Times New Roman"/>
          <w:sz w:val="28"/>
          <w:szCs w:val="24"/>
          <w:lang w:eastAsia="ru-RU"/>
        </w:rPr>
        <w:t>;</w:t>
      </w:r>
      <w:r w:rsidRPr="00901786">
        <w:rPr>
          <w:rFonts w:ascii="Times New Roman" w:eastAsia="Times New Roman" w:hAnsi="Times New Roman" w:cs="Times New Roman"/>
          <w:sz w:val="28"/>
          <w:szCs w:val="24"/>
          <w:lang w:eastAsia="ru-RU"/>
        </w:rPr>
        <w:t xml:space="preserve"> </w:t>
      </w:r>
      <w:r w:rsidR="00AE6F9C" w:rsidRPr="004354C0">
        <w:rPr>
          <w:rFonts w:ascii="Times New Roman" w:eastAsia="Times New Roman" w:hAnsi="Times New Roman" w:cs="Times New Roman"/>
          <w:sz w:val="28"/>
          <w:szCs w:val="28"/>
          <w:lang w:eastAsia="ru-RU"/>
        </w:rPr>
        <w:t>Cardwell</w:t>
      </w:r>
      <w:r w:rsidR="00AE6F9C">
        <w:rPr>
          <w:rFonts w:ascii="Times New Roman" w:eastAsia="Times New Roman" w:hAnsi="Times New Roman" w:cs="Times New Roman"/>
          <w:sz w:val="28"/>
          <w:szCs w:val="28"/>
          <w:lang w:eastAsia="ru-RU"/>
        </w:rPr>
        <w:t>, 1964;</w:t>
      </w:r>
      <w:r w:rsidR="00470212" w:rsidRPr="00470212">
        <w:rPr>
          <w:rFonts w:ascii="Times New Roman" w:eastAsia="Times New Roman" w:hAnsi="Times New Roman" w:cs="Times New Roman"/>
          <w:sz w:val="28"/>
          <w:szCs w:val="28"/>
          <w:lang w:eastAsia="ru-RU"/>
        </w:rPr>
        <w:t xml:space="preserve"> </w:t>
      </w:r>
      <w:r w:rsidR="00470212" w:rsidRPr="004354C0">
        <w:rPr>
          <w:rFonts w:ascii="Times New Roman" w:eastAsia="Times New Roman" w:hAnsi="Times New Roman" w:cs="Times New Roman"/>
          <w:sz w:val="28"/>
          <w:szCs w:val="28"/>
          <w:lang w:eastAsia="ru-RU"/>
        </w:rPr>
        <w:t>Somit</w:t>
      </w:r>
      <w:r w:rsidRPr="00901786">
        <w:rPr>
          <w:rFonts w:ascii="Times New Roman" w:eastAsia="Times New Roman" w:hAnsi="Times New Roman" w:cs="Times New Roman"/>
          <w:sz w:val="28"/>
          <w:szCs w:val="24"/>
          <w:lang w:eastAsia="ru-RU"/>
        </w:rPr>
        <w:t>,</w:t>
      </w:r>
      <w:r w:rsidR="00470212">
        <w:rPr>
          <w:rFonts w:ascii="Times New Roman" w:eastAsia="Times New Roman" w:hAnsi="Times New Roman" w:cs="Times New Roman"/>
          <w:sz w:val="28"/>
          <w:szCs w:val="24"/>
          <w:lang w:eastAsia="ru-RU"/>
        </w:rPr>
        <w:t xml:space="preserve"> 1972;</w:t>
      </w:r>
      <w:r w:rsidR="00470212" w:rsidRPr="00470212">
        <w:rPr>
          <w:rFonts w:ascii="Times New Roman" w:eastAsia="Times New Roman" w:hAnsi="Times New Roman" w:cs="Times New Roman"/>
          <w:sz w:val="28"/>
          <w:szCs w:val="28"/>
          <w:lang w:eastAsia="ru-RU"/>
        </w:rPr>
        <w:t xml:space="preserve"> </w:t>
      </w:r>
      <w:r w:rsidR="00470212" w:rsidRPr="004354C0">
        <w:rPr>
          <w:rFonts w:ascii="Times New Roman" w:eastAsia="Times New Roman" w:hAnsi="Times New Roman" w:cs="Times New Roman"/>
          <w:sz w:val="28"/>
          <w:szCs w:val="28"/>
          <w:lang w:eastAsia="ru-RU"/>
        </w:rPr>
        <w:t>Thorson</w:t>
      </w:r>
      <w:r w:rsidR="00470212">
        <w:rPr>
          <w:rFonts w:ascii="Times New Roman" w:eastAsia="Times New Roman" w:hAnsi="Times New Roman" w:cs="Times New Roman"/>
          <w:sz w:val="28"/>
          <w:szCs w:val="28"/>
          <w:lang w:eastAsia="ru-RU"/>
        </w:rPr>
        <w:t>, 1970;</w:t>
      </w:r>
      <w:r w:rsidRPr="00901786">
        <w:rPr>
          <w:rFonts w:ascii="Times New Roman" w:eastAsia="Times New Roman" w:hAnsi="Times New Roman" w:cs="Times New Roman"/>
          <w:sz w:val="28"/>
          <w:szCs w:val="24"/>
          <w:lang w:eastAsia="ru-RU"/>
        </w:rPr>
        <w:t xml:space="preserve"> </w:t>
      </w:r>
      <w:r w:rsidR="00AE6F9C" w:rsidRPr="004354C0">
        <w:rPr>
          <w:rFonts w:ascii="Times New Roman" w:eastAsia="Times New Roman" w:hAnsi="Times New Roman" w:cs="Times New Roman"/>
          <w:sz w:val="28"/>
          <w:szCs w:val="28"/>
          <w:lang w:eastAsia="ru-RU"/>
        </w:rPr>
        <w:t>Wright</w:t>
      </w:r>
      <w:r w:rsidR="00AE6F9C">
        <w:rPr>
          <w:rFonts w:ascii="Times New Roman" w:eastAsia="Times New Roman" w:hAnsi="Times New Roman" w:cs="Times New Roman"/>
          <w:sz w:val="28"/>
          <w:szCs w:val="28"/>
          <w:lang w:eastAsia="ru-RU"/>
        </w:rPr>
        <w:t>, 199</w:t>
      </w:r>
      <w:r w:rsidR="00811672">
        <w:rPr>
          <w:rFonts w:ascii="Times New Roman" w:eastAsia="Times New Roman" w:hAnsi="Times New Roman" w:cs="Times New Roman"/>
          <w:sz w:val="28"/>
          <w:szCs w:val="28"/>
          <w:lang w:eastAsia="ru-RU"/>
        </w:rPr>
        <w:t>5</w:t>
      </w:r>
      <w:r w:rsidR="00470212">
        <w:rPr>
          <w:rFonts w:ascii="Times New Roman" w:eastAsia="Times New Roman" w:hAnsi="Times New Roman" w:cs="Times New Roman"/>
          <w:sz w:val="28"/>
          <w:szCs w:val="28"/>
          <w:lang w:eastAsia="ru-RU"/>
        </w:rPr>
        <w:t>)</w:t>
      </w:r>
      <w:r w:rsidRPr="00901786">
        <w:rPr>
          <w:rFonts w:ascii="Times New Roman" w:eastAsia="Times New Roman" w:hAnsi="Times New Roman" w:cs="Times New Roman"/>
          <w:sz w:val="28"/>
          <w:szCs w:val="24"/>
          <w:lang w:eastAsia="ru-RU"/>
        </w:rPr>
        <w:t>, адаптивності рис особистості, а саме двохфакторної, трьохфак</w:t>
      </w:r>
      <w:r w:rsidR="00E15730">
        <w:rPr>
          <w:rFonts w:ascii="Times New Roman" w:eastAsia="Times New Roman" w:hAnsi="Times New Roman" w:cs="Times New Roman"/>
          <w:sz w:val="28"/>
          <w:szCs w:val="24"/>
          <w:lang w:eastAsia="ru-RU"/>
        </w:rPr>
        <w:t xml:space="preserve">торної, п’ятифакторної моделей (Палмер </w:t>
      </w:r>
      <w:r w:rsidR="00E15730" w:rsidRPr="00940C92">
        <w:rPr>
          <w:rFonts w:ascii="Times New Roman" w:eastAsia="Times New Roman" w:hAnsi="Times New Roman" w:cs="Times New Roman"/>
          <w:sz w:val="28"/>
          <w:szCs w:val="28"/>
          <w:lang w:eastAsia="ru-RU"/>
        </w:rPr>
        <w:t>&amp;</w:t>
      </w:r>
      <w:r w:rsidR="00E15730">
        <w:rPr>
          <w:rFonts w:ascii="Times New Roman" w:eastAsia="Times New Roman" w:hAnsi="Times New Roman" w:cs="Times New Roman"/>
          <w:sz w:val="28"/>
          <w:szCs w:val="28"/>
          <w:lang w:eastAsia="ru-RU"/>
        </w:rPr>
        <w:t xml:space="preserve"> </w:t>
      </w:r>
      <w:r w:rsidR="00E15730">
        <w:rPr>
          <w:rFonts w:ascii="Times New Roman" w:eastAsia="Times New Roman" w:hAnsi="Times New Roman" w:cs="Times New Roman"/>
          <w:sz w:val="28"/>
          <w:szCs w:val="24"/>
          <w:lang w:eastAsia="ru-RU"/>
        </w:rPr>
        <w:t>Палмер</w:t>
      </w:r>
      <w:r w:rsidR="00E15730" w:rsidRPr="00901786">
        <w:rPr>
          <w:rFonts w:ascii="Times New Roman" w:eastAsia="Times New Roman" w:hAnsi="Times New Roman" w:cs="Times New Roman"/>
          <w:sz w:val="28"/>
          <w:szCs w:val="24"/>
          <w:lang w:eastAsia="ru-RU"/>
        </w:rPr>
        <w:t>,</w:t>
      </w:r>
      <w:r w:rsidR="00E15730">
        <w:rPr>
          <w:rFonts w:ascii="Times New Roman" w:eastAsia="Times New Roman" w:hAnsi="Times New Roman" w:cs="Times New Roman"/>
          <w:sz w:val="28"/>
          <w:szCs w:val="24"/>
          <w:lang w:eastAsia="ru-RU"/>
        </w:rPr>
        <w:t xml:space="preserve"> 2003)</w:t>
      </w:r>
      <w:r w:rsidRPr="00901786">
        <w:rPr>
          <w:rFonts w:ascii="Times New Roman" w:eastAsia="Times New Roman" w:hAnsi="Times New Roman" w:cs="Times New Roman"/>
          <w:sz w:val="28"/>
          <w:szCs w:val="24"/>
          <w:lang w:eastAsia="ru-RU"/>
        </w:rPr>
        <w:t xml:space="preserve">, </w:t>
      </w:r>
      <w:r w:rsidR="00045511">
        <w:rPr>
          <w:rFonts w:ascii="Times New Roman" w:eastAsia="Times New Roman" w:hAnsi="Times New Roman" w:cs="Times New Roman"/>
          <w:sz w:val="28"/>
          <w:szCs w:val="24"/>
          <w:lang w:eastAsia="ru-RU"/>
        </w:rPr>
        <w:t>різноманітних емоційних станів (</w:t>
      </w:r>
      <w:r w:rsidR="00045511" w:rsidRPr="004354C0">
        <w:rPr>
          <w:rFonts w:ascii="Times New Roman" w:eastAsia="Times New Roman" w:hAnsi="Times New Roman" w:cs="Times New Roman"/>
          <w:sz w:val="28"/>
          <w:szCs w:val="28"/>
          <w:lang w:eastAsia="ru-RU"/>
        </w:rPr>
        <w:t>Rossano</w:t>
      </w:r>
      <w:r w:rsidR="00045511" w:rsidRPr="00901786">
        <w:rPr>
          <w:rFonts w:ascii="Times New Roman" w:eastAsia="Times New Roman" w:hAnsi="Times New Roman" w:cs="Times New Roman"/>
          <w:sz w:val="28"/>
          <w:szCs w:val="24"/>
          <w:lang w:eastAsia="ru-RU"/>
        </w:rPr>
        <w:t>,</w:t>
      </w:r>
      <w:r w:rsidR="00045511">
        <w:rPr>
          <w:rFonts w:ascii="Times New Roman" w:eastAsia="Times New Roman" w:hAnsi="Times New Roman" w:cs="Times New Roman"/>
          <w:sz w:val="28"/>
          <w:szCs w:val="24"/>
          <w:lang w:eastAsia="ru-RU"/>
        </w:rPr>
        <w:t xml:space="preserve"> 2003)</w:t>
      </w:r>
      <w:r w:rsidRPr="00901786">
        <w:rPr>
          <w:rFonts w:ascii="Times New Roman" w:eastAsia="Times New Roman" w:hAnsi="Times New Roman" w:cs="Times New Roman"/>
          <w:sz w:val="28"/>
          <w:szCs w:val="24"/>
          <w:lang w:eastAsia="ru-RU"/>
        </w:rPr>
        <w:t xml:space="preserve"> та ін.</w:t>
      </w:r>
    </w:p>
    <w:p w14:paraId="55546D14" w14:textId="77777777" w:rsidR="008232AF" w:rsidRPr="00E9441A" w:rsidRDefault="008232AF" w:rsidP="00901786">
      <w:pPr>
        <w:spacing w:after="0" w:line="360" w:lineRule="auto"/>
        <w:ind w:firstLine="720"/>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 xml:space="preserve">Проте в еволюційній психології є певні «білі плями», а саме актуальні проблеми, які непропорційно мало вивчені на даний момент. </w:t>
      </w:r>
      <w:r w:rsidR="00E9441A">
        <w:rPr>
          <w:rFonts w:ascii="Times New Roman" w:eastAsia="Times New Roman" w:hAnsi="Times New Roman" w:cs="Times New Roman"/>
          <w:sz w:val="28"/>
          <w:szCs w:val="24"/>
          <w:lang w:eastAsia="ru-RU"/>
        </w:rPr>
        <w:t xml:space="preserve">Ми провели аналіз публікацій бази даних </w:t>
      </w:r>
      <w:r w:rsidR="00E9441A">
        <w:rPr>
          <w:rFonts w:ascii="Times New Roman" w:eastAsia="Times New Roman" w:hAnsi="Times New Roman" w:cs="Times New Roman"/>
          <w:sz w:val="28"/>
          <w:szCs w:val="24"/>
          <w:lang w:val="en-US" w:eastAsia="ru-RU"/>
        </w:rPr>
        <w:t>SCOPUS</w:t>
      </w:r>
      <w:r w:rsidR="00E9441A" w:rsidRPr="00E9441A">
        <w:rPr>
          <w:rFonts w:ascii="Times New Roman" w:eastAsia="Times New Roman" w:hAnsi="Times New Roman" w:cs="Times New Roman"/>
          <w:sz w:val="28"/>
          <w:szCs w:val="24"/>
          <w:lang w:eastAsia="ru-RU"/>
        </w:rPr>
        <w:t xml:space="preserve"> </w:t>
      </w:r>
      <w:r w:rsidR="00E07683">
        <w:rPr>
          <w:rFonts w:ascii="Times New Roman" w:eastAsia="Times New Roman" w:hAnsi="Times New Roman" w:cs="Times New Roman"/>
          <w:sz w:val="28"/>
          <w:szCs w:val="24"/>
          <w:lang w:eastAsia="ru-RU"/>
        </w:rPr>
        <w:t>та серед</w:t>
      </w:r>
      <w:r w:rsidR="00E9441A">
        <w:rPr>
          <w:rFonts w:ascii="Times New Roman" w:eastAsia="Times New Roman" w:hAnsi="Times New Roman" w:cs="Times New Roman"/>
          <w:sz w:val="28"/>
          <w:szCs w:val="24"/>
          <w:lang w:eastAsia="ru-RU"/>
        </w:rPr>
        <w:t xml:space="preserve"> більш, ніж 6000 статей з еволюційної психології ми не знайшли жодної з проблеми жіночого кокетства, лише одну за темою флірту, при цьому про романтичні стосунки і шлюбні стратегії було знайдено 102 та 166 статей</w:t>
      </w:r>
      <w:r w:rsidR="00E07683">
        <w:rPr>
          <w:rFonts w:ascii="Times New Roman" w:eastAsia="Times New Roman" w:hAnsi="Times New Roman" w:cs="Times New Roman"/>
          <w:sz w:val="28"/>
          <w:szCs w:val="24"/>
          <w:lang w:eastAsia="ru-RU"/>
        </w:rPr>
        <w:t xml:space="preserve"> відповідно</w:t>
      </w:r>
      <w:r w:rsidR="00E9441A">
        <w:rPr>
          <w:rFonts w:ascii="Times New Roman" w:eastAsia="Times New Roman" w:hAnsi="Times New Roman" w:cs="Times New Roman"/>
          <w:sz w:val="28"/>
          <w:szCs w:val="24"/>
          <w:lang w:eastAsia="ru-RU"/>
        </w:rPr>
        <w:t>. Така форма агресивної поведінки як булінг, який зараз дуже активно вивчається психологами та педагогами, була висвітлена лише у 14 статтях еволюційних психологів. При тому, що в еволюційні</w:t>
      </w:r>
      <w:r w:rsidR="00E07683">
        <w:rPr>
          <w:rFonts w:ascii="Times New Roman" w:eastAsia="Times New Roman" w:hAnsi="Times New Roman" w:cs="Times New Roman"/>
          <w:sz w:val="28"/>
          <w:szCs w:val="24"/>
          <w:lang w:eastAsia="ru-RU"/>
        </w:rPr>
        <w:t>й</w:t>
      </w:r>
      <w:r w:rsidR="00E9441A">
        <w:rPr>
          <w:rFonts w:ascii="Times New Roman" w:eastAsia="Times New Roman" w:hAnsi="Times New Roman" w:cs="Times New Roman"/>
          <w:sz w:val="28"/>
          <w:szCs w:val="24"/>
          <w:lang w:eastAsia="ru-RU"/>
        </w:rPr>
        <w:t xml:space="preserve"> психології багато уваги </w:t>
      </w:r>
      <w:r w:rsidR="00E07683">
        <w:rPr>
          <w:rFonts w:ascii="Times New Roman" w:eastAsia="Times New Roman" w:hAnsi="Times New Roman" w:cs="Times New Roman"/>
          <w:sz w:val="28"/>
          <w:szCs w:val="24"/>
          <w:lang w:eastAsia="ru-RU"/>
        </w:rPr>
        <w:t>з</w:t>
      </w:r>
      <w:r w:rsidR="00E9441A">
        <w:rPr>
          <w:rFonts w:ascii="Times New Roman" w:eastAsia="Times New Roman" w:hAnsi="Times New Roman" w:cs="Times New Roman"/>
          <w:sz w:val="28"/>
          <w:szCs w:val="24"/>
          <w:lang w:eastAsia="ru-RU"/>
        </w:rPr>
        <w:t>авжди приділялося вивченню сімейних стосунків, проблемам між невістками</w:t>
      </w:r>
      <w:r w:rsidR="00E07683">
        <w:rPr>
          <w:rFonts w:ascii="Times New Roman" w:eastAsia="Times New Roman" w:hAnsi="Times New Roman" w:cs="Times New Roman"/>
          <w:sz w:val="28"/>
          <w:szCs w:val="24"/>
          <w:lang w:eastAsia="ru-RU"/>
        </w:rPr>
        <w:t xml:space="preserve"> /</w:t>
      </w:r>
      <w:r w:rsidR="00E9441A">
        <w:rPr>
          <w:rFonts w:ascii="Times New Roman" w:eastAsia="Times New Roman" w:hAnsi="Times New Roman" w:cs="Times New Roman"/>
          <w:sz w:val="28"/>
          <w:szCs w:val="24"/>
          <w:lang w:eastAsia="ru-RU"/>
        </w:rPr>
        <w:t xml:space="preserve"> зятями та </w:t>
      </w:r>
      <w:r w:rsidR="00E07683">
        <w:rPr>
          <w:rFonts w:ascii="Times New Roman" w:eastAsia="Times New Roman" w:hAnsi="Times New Roman" w:cs="Times New Roman"/>
          <w:sz w:val="28"/>
          <w:szCs w:val="24"/>
          <w:lang w:eastAsia="ru-RU"/>
        </w:rPr>
        <w:t>свекрами, свекрухами, тестями і</w:t>
      </w:r>
      <w:r w:rsidR="00E9441A">
        <w:rPr>
          <w:rFonts w:ascii="Times New Roman" w:eastAsia="Times New Roman" w:hAnsi="Times New Roman" w:cs="Times New Roman"/>
          <w:sz w:val="28"/>
          <w:szCs w:val="24"/>
          <w:lang w:eastAsia="ru-RU"/>
        </w:rPr>
        <w:t xml:space="preserve"> тещами було присвячено лише 10 робіт; сурогатному материнству – 1 робота. Здібності та когнітивні особливості традиційно активно вивчалися в межах цього напрямку, однак ми знайшли лише 23 статті, які стосуються проблеми критичного мислення</w:t>
      </w:r>
      <w:r w:rsidR="00E16577">
        <w:rPr>
          <w:rFonts w:ascii="Times New Roman" w:eastAsia="Times New Roman" w:hAnsi="Times New Roman" w:cs="Times New Roman"/>
          <w:sz w:val="28"/>
          <w:szCs w:val="24"/>
          <w:lang w:eastAsia="ru-RU"/>
        </w:rPr>
        <w:t xml:space="preserve">, </w:t>
      </w:r>
      <w:r w:rsidR="00E07683">
        <w:rPr>
          <w:rFonts w:ascii="Times New Roman" w:eastAsia="Times New Roman" w:hAnsi="Times New Roman" w:cs="Times New Roman"/>
          <w:sz w:val="28"/>
          <w:szCs w:val="24"/>
          <w:lang w:eastAsia="ru-RU"/>
        </w:rPr>
        <w:t>яке</w:t>
      </w:r>
      <w:r w:rsidR="00E16577">
        <w:rPr>
          <w:rFonts w:ascii="Times New Roman" w:eastAsia="Times New Roman" w:hAnsi="Times New Roman" w:cs="Times New Roman"/>
          <w:sz w:val="28"/>
          <w:szCs w:val="24"/>
          <w:lang w:eastAsia="ru-RU"/>
        </w:rPr>
        <w:t xml:space="preserve"> також активно вивчається </w:t>
      </w:r>
      <w:r w:rsidR="00E07683">
        <w:rPr>
          <w:rFonts w:ascii="Times New Roman" w:eastAsia="Times New Roman" w:hAnsi="Times New Roman" w:cs="Times New Roman"/>
          <w:sz w:val="28"/>
          <w:szCs w:val="24"/>
          <w:lang w:eastAsia="ru-RU"/>
        </w:rPr>
        <w:t>зараз у</w:t>
      </w:r>
      <w:r w:rsidR="00E16577">
        <w:rPr>
          <w:rFonts w:ascii="Times New Roman" w:eastAsia="Times New Roman" w:hAnsi="Times New Roman" w:cs="Times New Roman"/>
          <w:sz w:val="28"/>
          <w:szCs w:val="24"/>
          <w:lang w:eastAsia="ru-RU"/>
        </w:rPr>
        <w:t xml:space="preserve"> психології. Особливості політичних виборів, через які люди мають можливість впливати на процес утворення ієрархії влади та розподіл ресурсів, були висвітлені лише у 22 статтях.</w:t>
      </w:r>
      <w:r w:rsidR="00226D19">
        <w:rPr>
          <w:rFonts w:ascii="Times New Roman" w:eastAsia="Times New Roman" w:hAnsi="Times New Roman" w:cs="Times New Roman"/>
          <w:sz w:val="28"/>
          <w:szCs w:val="24"/>
          <w:lang w:eastAsia="ru-RU"/>
        </w:rPr>
        <w:t xml:space="preserve"> Дещо краще вивчена актуальна зараз проблема складностей ведення здорового способу життя – вона досліджена у 241 праці.</w:t>
      </w:r>
      <w:r w:rsidR="00E16577">
        <w:rPr>
          <w:rFonts w:ascii="Times New Roman" w:eastAsia="Times New Roman" w:hAnsi="Times New Roman" w:cs="Times New Roman"/>
          <w:sz w:val="28"/>
          <w:szCs w:val="24"/>
          <w:lang w:eastAsia="ru-RU"/>
        </w:rPr>
        <w:t xml:space="preserve"> Таким чином є необхідність в більшому обсязі використовувати потенціал еволюційної психології для розв’язання таких проблем.</w:t>
      </w:r>
    </w:p>
    <w:p w14:paraId="22E97D1F"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 xml:space="preserve">Пояснювальний потенціал апарата еволюційної психології, з нашої точки зору, унікальний тим, що він дозволяє зрозуміти істинну (первинну, граничну) причину існування психологічної ознаки, з якої логічно витікають її всебічні прояви (адаптивні або дезадаптивні, нейтральні, парадоксальні, надлишкові або недостатні), а також краще передбачати та краще керувати поведінку. Навіть </w:t>
      </w:r>
      <w:r w:rsidRPr="00901786">
        <w:rPr>
          <w:rFonts w:ascii="Times New Roman" w:eastAsia="Times New Roman" w:hAnsi="Times New Roman" w:cs="Times New Roman"/>
          <w:sz w:val="28"/>
          <w:szCs w:val="24"/>
          <w:lang w:eastAsia="ru-RU"/>
        </w:rPr>
        <w:lastRenderedPageBreak/>
        <w:t>результати виявлення структурної та біохімічної обумовленості психічного феномена або визначення його класифікаційного місця в діапазоні інших феноменів без еволюційного аналізу представляється некорисними та зацикленими самі на себе, як в загадці, що ж було раніше – курка або яйце, поведінка або установки, стани, ситуації або особистісні риси, самооцінка або рівень домагань, високий статус або успіхи, песимізм або невдачі тощо.</w:t>
      </w:r>
    </w:p>
    <w:p w14:paraId="7271D477"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r w:rsidRPr="00901786">
        <w:rPr>
          <w:rFonts w:ascii="Times New Roman" w:eastAsia="Times New Roman" w:hAnsi="Times New Roman" w:cs="Times New Roman"/>
          <w:sz w:val="28"/>
          <w:szCs w:val="24"/>
          <w:lang w:eastAsia="ru-RU"/>
        </w:rPr>
        <w:t>Підсумуємо зараз ті головні теоретичні положення еволюційної психології, спираючись на які ми обирали власні гіпотези досліджень та проводили їхні емпіричні перевірки.</w:t>
      </w:r>
    </w:p>
    <w:p w14:paraId="13F0E101" w14:textId="77777777" w:rsidR="00901786" w:rsidRPr="00901786" w:rsidRDefault="00901786" w:rsidP="00901786">
      <w:pPr>
        <w:spacing w:after="0" w:line="360" w:lineRule="auto"/>
        <w:ind w:firstLine="720"/>
        <w:jc w:val="both"/>
        <w:rPr>
          <w:rFonts w:ascii="Times New Roman" w:eastAsia="Times New Roman" w:hAnsi="Times New Roman" w:cs="Times New Roman"/>
          <w:sz w:val="28"/>
          <w:szCs w:val="24"/>
          <w:lang w:eastAsia="ru-RU"/>
        </w:rPr>
      </w:pPr>
    </w:p>
    <w:p w14:paraId="1AF49BF0" w14:textId="77777777" w:rsidR="00022EC2" w:rsidRPr="00022EC2" w:rsidRDefault="00B47348" w:rsidP="00022EC2">
      <w:pPr>
        <w:spacing w:after="0" w:line="360" w:lineRule="auto"/>
        <w:ind w:firstLine="720"/>
        <w:jc w:val="both"/>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1.5</w:t>
      </w:r>
      <w:r w:rsidR="00022EC2" w:rsidRPr="00022EC2">
        <w:rPr>
          <w:rFonts w:ascii="Times New Roman" w:eastAsia="Times New Roman" w:hAnsi="Times New Roman" w:cs="Times New Roman"/>
          <w:b/>
          <w:sz w:val="28"/>
          <w:szCs w:val="24"/>
          <w:lang w:eastAsia="ru-RU"/>
        </w:rPr>
        <w:t>. Головні теоретичні положення еволюційної психології</w:t>
      </w:r>
    </w:p>
    <w:p w14:paraId="0D7694F5" w14:textId="77777777" w:rsidR="00B8466E" w:rsidRDefault="00B8466E" w:rsidP="00022EC2">
      <w:pPr>
        <w:spacing w:after="0" w:line="360" w:lineRule="auto"/>
        <w:ind w:firstLine="720"/>
        <w:jc w:val="both"/>
        <w:rPr>
          <w:rFonts w:ascii="Times New Roman" w:eastAsia="Times New Roman" w:hAnsi="Times New Roman" w:cs="Times New Roman"/>
          <w:sz w:val="28"/>
          <w:szCs w:val="24"/>
          <w:lang w:eastAsia="ru-RU"/>
        </w:rPr>
      </w:pPr>
    </w:p>
    <w:p w14:paraId="350EFEFC" w14:textId="4DB49DD3" w:rsidR="00022EC2" w:rsidRPr="00022EC2" w:rsidRDefault="00022EC2" w:rsidP="00022EC2">
      <w:pPr>
        <w:spacing w:after="0" w:line="360" w:lineRule="auto"/>
        <w:ind w:firstLine="720"/>
        <w:jc w:val="both"/>
        <w:rPr>
          <w:rFonts w:ascii="Times New Roman" w:eastAsia="Times New Roman" w:hAnsi="Times New Roman" w:cs="Times New Roman"/>
          <w:sz w:val="28"/>
          <w:szCs w:val="24"/>
          <w:lang w:eastAsia="ru-RU"/>
        </w:rPr>
      </w:pPr>
      <w:r w:rsidRPr="00022EC2">
        <w:rPr>
          <w:rFonts w:ascii="Times New Roman" w:eastAsia="Times New Roman" w:hAnsi="Times New Roman" w:cs="Times New Roman"/>
          <w:sz w:val="28"/>
          <w:szCs w:val="24"/>
          <w:lang w:eastAsia="ru-RU"/>
        </w:rPr>
        <w:t>Еволюційні психологи вважають психіку та поведінку людини адаптивними ознаками, які пристосовують її до середовища та еволюціонують під впливом природного відбору. В основі еволюційної психології лежать такі ідеї:</w:t>
      </w:r>
    </w:p>
    <w:p w14:paraId="1B58D740" w14:textId="77777777" w:rsidR="00022EC2" w:rsidRPr="00022EC2" w:rsidRDefault="000D2060" w:rsidP="000D2060">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ab/>
        <w:t xml:space="preserve">- </w:t>
      </w:r>
      <w:r w:rsidR="00022EC2" w:rsidRPr="00022EC2">
        <w:rPr>
          <w:rFonts w:ascii="Times New Roman" w:eastAsia="Times New Roman" w:hAnsi="Times New Roman" w:cs="Times New Roman"/>
          <w:sz w:val="28"/>
          <w:szCs w:val="24"/>
          <w:lang w:eastAsia="ru-RU"/>
        </w:rPr>
        <w:t xml:space="preserve">базові поведінкові патерни сучасної людини є продуктами довготривалої еволюції виду </w:t>
      </w:r>
      <w:r w:rsidR="00022EC2" w:rsidRPr="00022EC2">
        <w:rPr>
          <w:rFonts w:ascii="Times New Roman" w:eastAsia="Times New Roman" w:hAnsi="Times New Roman" w:cs="Times New Roman"/>
          <w:i/>
          <w:sz w:val="28"/>
          <w:szCs w:val="28"/>
          <w:lang w:eastAsia="ru-RU"/>
        </w:rPr>
        <w:t xml:space="preserve">Homo </w:t>
      </w:r>
      <w:r w:rsidR="00022EC2" w:rsidRPr="00022EC2">
        <w:rPr>
          <w:rFonts w:ascii="Times New Roman" w:eastAsia="Times New Roman" w:hAnsi="Times New Roman" w:cs="Times New Roman"/>
          <w:i/>
          <w:sz w:val="28"/>
          <w:szCs w:val="28"/>
          <w:lang w:val="en-US" w:eastAsia="ru-RU"/>
        </w:rPr>
        <w:t>S</w:t>
      </w:r>
      <w:r w:rsidR="00022EC2" w:rsidRPr="00022EC2">
        <w:rPr>
          <w:rFonts w:ascii="Times New Roman" w:eastAsia="Times New Roman" w:hAnsi="Times New Roman" w:cs="Times New Roman"/>
          <w:i/>
          <w:sz w:val="28"/>
          <w:szCs w:val="28"/>
          <w:lang w:eastAsia="ru-RU"/>
        </w:rPr>
        <w:t>apiens</w:t>
      </w:r>
      <w:r w:rsidR="00022EC2" w:rsidRPr="00022EC2">
        <w:rPr>
          <w:rFonts w:ascii="Times New Roman" w:eastAsia="Times New Roman" w:hAnsi="Times New Roman" w:cs="Times New Roman"/>
          <w:sz w:val="28"/>
          <w:szCs w:val="28"/>
          <w:lang w:eastAsia="ru-RU"/>
        </w:rPr>
        <w:t xml:space="preserve"> та його попередніх форм (</w:t>
      </w:r>
      <w:r w:rsidR="00022EC2" w:rsidRPr="00022EC2">
        <w:rPr>
          <w:rFonts w:ascii="Times New Roman" w:eastAsia="Times New Roman" w:hAnsi="Times New Roman" w:cs="Times New Roman"/>
          <w:i/>
          <w:sz w:val="28"/>
          <w:szCs w:val="28"/>
          <w:lang w:eastAsia="ru-RU"/>
        </w:rPr>
        <w:t>звернемося ще раз для прикладу, до патерну надання переваги солодкій їжі як дуже ілюстративному через те, що зараз багато людей страждають залежністю від кондитерських виробів та наслідків такої поведінки</w:t>
      </w:r>
      <w:r w:rsidR="00022EC2" w:rsidRPr="00022EC2">
        <w:rPr>
          <w:rFonts w:ascii="Times New Roman" w:eastAsia="Times New Roman" w:hAnsi="Times New Roman" w:cs="Times New Roman"/>
          <w:sz w:val="28"/>
          <w:szCs w:val="28"/>
          <w:lang w:eastAsia="ru-RU"/>
        </w:rPr>
        <w:t xml:space="preserve">); </w:t>
      </w:r>
    </w:p>
    <w:p w14:paraId="3A467397" w14:textId="77777777" w:rsidR="00022EC2" w:rsidRPr="00022EC2" w:rsidRDefault="000D2060" w:rsidP="000D2060">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8"/>
          <w:lang w:eastAsia="ru-RU"/>
        </w:rPr>
        <w:tab/>
        <w:t xml:space="preserve">- </w:t>
      </w:r>
      <w:r w:rsidR="00022EC2" w:rsidRPr="00022EC2">
        <w:rPr>
          <w:rFonts w:ascii="Times New Roman" w:eastAsia="Times New Roman" w:hAnsi="Times New Roman" w:cs="Times New Roman"/>
          <w:sz w:val="28"/>
          <w:szCs w:val="28"/>
          <w:lang w:eastAsia="ru-RU"/>
        </w:rPr>
        <w:t>ці патерни еволюційно-адаптивні, кожен з них має або мав у минулому пристосувальне значення, важливе для виживання особня та всього виду в цілому (</w:t>
      </w:r>
      <w:r w:rsidR="00022EC2" w:rsidRPr="00022EC2">
        <w:rPr>
          <w:rFonts w:ascii="Times New Roman" w:eastAsia="Times New Roman" w:hAnsi="Times New Roman" w:cs="Times New Roman"/>
          <w:i/>
          <w:sz w:val="28"/>
          <w:szCs w:val="28"/>
          <w:lang w:eastAsia="ru-RU"/>
        </w:rPr>
        <w:t>солодкий смак їжі в більшості випадків обумовлений вуглеводами; така їжа є висококалорійною, швидко засвоюється та містить менше токсинів</w:t>
      </w:r>
      <w:r w:rsidR="00022EC2" w:rsidRPr="00022EC2">
        <w:rPr>
          <w:rFonts w:ascii="Times New Roman" w:eastAsia="Times New Roman" w:hAnsi="Times New Roman" w:cs="Times New Roman"/>
          <w:sz w:val="28"/>
          <w:szCs w:val="28"/>
          <w:lang w:eastAsia="ru-RU"/>
        </w:rPr>
        <w:t>);</w:t>
      </w:r>
    </w:p>
    <w:p w14:paraId="3BCD2A51" w14:textId="77777777" w:rsidR="00022EC2" w:rsidRPr="00022EC2" w:rsidRDefault="000D2060" w:rsidP="000D2060">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ab/>
        <w:t xml:space="preserve">- </w:t>
      </w:r>
      <w:r w:rsidR="00022EC2" w:rsidRPr="00022EC2">
        <w:rPr>
          <w:rFonts w:ascii="Times New Roman" w:eastAsia="Times New Roman" w:hAnsi="Times New Roman" w:cs="Times New Roman"/>
          <w:sz w:val="28"/>
          <w:szCs w:val="24"/>
          <w:lang w:eastAsia="ru-RU"/>
        </w:rPr>
        <w:t>кожний патерн формувався як адаптація до конкретних умов (</w:t>
      </w:r>
      <w:r w:rsidR="00022EC2" w:rsidRPr="00022EC2">
        <w:rPr>
          <w:rFonts w:ascii="Times New Roman" w:eastAsia="Times New Roman" w:hAnsi="Times New Roman" w:cs="Times New Roman"/>
          <w:i/>
          <w:sz w:val="28"/>
          <w:szCs w:val="24"/>
          <w:lang w:eastAsia="ru-RU"/>
        </w:rPr>
        <w:t>в умовах первісного суспільства мисливців-збирачів солодкі продукти (фрукти, мед) не були у надлишку</w:t>
      </w:r>
      <w:r w:rsidR="00022EC2" w:rsidRPr="00022EC2">
        <w:rPr>
          <w:rFonts w:ascii="Times New Roman" w:eastAsia="Times New Roman" w:hAnsi="Times New Roman" w:cs="Times New Roman"/>
          <w:sz w:val="28"/>
          <w:szCs w:val="24"/>
          <w:lang w:eastAsia="ru-RU"/>
        </w:rPr>
        <w:t>);</w:t>
      </w:r>
    </w:p>
    <w:p w14:paraId="48DD43AF" w14:textId="77777777" w:rsidR="00022EC2" w:rsidRPr="00022EC2" w:rsidRDefault="000D2060" w:rsidP="000D2060">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ab/>
        <w:t xml:space="preserve">- </w:t>
      </w:r>
      <w:r w:rsidR="00022EC2" w:rsidRPr="00022EC2">
        <w:rPr>
          <w:rFonts w:ascii="Times New Roman" w:eastAsia="Times New Roman" w:hAnsi="Times New Roman" w:cs="Times New Roman"/>
          <w:sz w:val="28"/>
          <w:szCs w:val="24"/>
          <w:lang w:eastAsia="ru-RU"/>
        </w:rPr>
        <w:t>сучасний світ є швидко змінюваним середовищем, в якому давні адаптації можуть втрачати свою пристосувальну цінність і навіть ставати шкідливими (</w:t>
      </w:r>
      <w:r w:rsidR="00022EC2" w:rsidRPr="00022EC2">
        <w:rPr>
          <w:rFonts w:ascii="Times New Roman" w:eastAsia="Times New Roman" w:hAnsi="Times New Roman" w:cs="Times New Roman"/>
          <w:i/>
          <w:sz w:val="28"/>
          <w:szCs w:val="24"/>
          <w:lang w:eastAsia="ru-RU"/>
        </w:rPr>
        <w:t xml:space="preserve">любов до надто доступних зараз солодощів приводить до розповсюдження «хвороб цивілізації» </w:t>
      </w:r>
      <w:r w:rsidR="00022EC2" w:rsidRPr="00022EC2">
        <w:rPr>
          <w:rFonts w:ascii="Times New Roman" w:eastAsia="Times New Roman" w:hAnsi="Times New Roman" w:cs="Times New Roman"/>
          <w:i/>
          <w:sz w:val="28"/>
          <w:szCs w:val="28"/>
          <w:lang w:eastAsia="ru-RU"/>
        </w:rPr>
        <w:t>–</w:t>
      </w:r>
      <w:r w:rsidR="00022EC2" w:rsidRPr="00022EC2">
        <w:rPr>
          <w:rFonts w:ascii="Times New Roman" w:eastAsia="Times New Roman" w:hAnsi="Times New Roman" w:cs="Times New Roman"/>
          <w:i/>
          <w:sz w:val="28"/>
          <w:szCs w:val="24"/>
          <w:lang w:eastAsia="ru-RU"/>
        </w:rPr>
        <w:t xml:space="preserve"> карієсу, ожиріння, цукрового діабету тощо</w:t>
      </w:r>
      <w:r w:rsidR="00022EC2" w:rsidRPr="00022EC2">
        <w:rPr>
          <w:rFonts w:ascii="Times New Roman" w:eastAsia="Times New Roman" w:hAnsi="Times New Roman" w:cs="Times New Roman"/>
          <w:sz w:val="28"/>
          <w:szCs w:val="24"/>
          <w:lang w:eastAsia="ru-RU"/>
        </w:rPr>
        <w:t>);</w:t>
      </w:r>
    </w:p>
    <w:p w14:paraId="6B7A7DBE" w14:textId="77777777" w:rsidR="00022EC2" w:rsidRPr="00022EC2" w:rsidRDefault="000D2060" w:rsidP="000D2060">
      <w:pPr>
        <w:spacing w:after="0" w:line="36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ab/>
        <w:t xml:space="preserve">- </w:t>
      </w:r>
      <w:r w:rsidR="00022EC2" w:rsidRPr="00022EC2">
        <w:rPr>
          <w:rFonts w:ascii="Times New Roman" w:eastAsia="Times New Roman" w:hAnsi="Times New Roman" w:cs="Times New Roman"/>
          <w:sz w:val="28"/>
          <w:szCs w:val="24"/>
          <w:lang w:eastAsia="ru-RU"/>
        </w:rPr>
        <w:t>еволюція мозку та психіки продовжується і в теперішній час (</w:t>
      </w:r>
      <w:r w:rsidR="00022EC2" w:rsidRPr="00022EC2">
        <w:rPr>
          <w:rFonts w:ascii="Times New Roman" w:eastAsia="Times New Roman" w:hAnsi="Times New Roman" w:cs="Times New Roman"/>
          <w:i/>
          <w:sz w:val="28"/>
          <w:szCs w:val="24"/>
          <w:lang w:eastAsia="ru-RU"/>
        </w:rPr>
        <w:t>сучасні еталони краси передбачають нормальну або знижену вагу, тобто адаптивними стають обмеження у вживанні калорійної їжі</w:t>
      </w:r>
      <w:r w:rsidR="00022EC2" w:rsidRPr="00022EC2">
        <w:rPr>
          <w:rFonts w:ascii="Times New Roman" w:eastAsia="Times New Roman" w:hAnsi="Times New Roman" w:cs="Times New Roman"/>
          <w:sz w:val="28"/>
          <w:szCs w:val="24"/>
          <w:lang w:eastAsia="ru-RU"/>
        </w:rPr>
        <w:t>).</w:t>
      </w:r>
    </w:p>
    <w:p w14:paraId="5536D4D0"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4"/>
          <w:lang w:eastAsia="ru-RU"/>
        </w:rPr>
        <w:t xml:space="preserve">Щоб зрозуміти еволюційне походження того або іншого поведінкового стереотипу, необхідно визначити, яка адаптивна функція була йому властива у період становлення. Для розуміння пристосувальної цінності розглядаються умови, в яких відбувалося формування ознаки – так зване середовище еволюційної адаптації (СЕА). Варто враховувати, що формування мозку, психіки та поведінки людини відбувалося протягом плейстоцену (в період 1,8 млн. </w:t>
      </w:r>
      <w:r w:rsidRPr="00022EC2">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4"/>
          <w:lang w:eastAsia="ru-RU"/>
        </w:rPr>
        <w:t xml:space="preserve"> 11 тис. років тому) </w:t>
      </w:r>
      <w:r w:rsidR="00F329B9">
        <w:rPr>
          <w:rFonts w:ascii="Times New Roman" w:eastAsia="Times New Roman" w:hAnsi="Times New Roman" w:cs="Times New Roman"/>
          <w:sz w:val="28"/>
          <w:szCs w:val="28"/>
          <w:lang w:eastAsia="ru-RU"/>
        </w:rPr>
        <w:t>(Кенрик, 2012;</w:t>
      </w:r>
      <w:r w:rsidRPr="00022EC2">
        <w:rPr>
          <w:rFonts w:ascii="Times New Roman" w:eastAsia="Times New Roman" w:hAnsi="Times New Roman" w:cs="Times New Roman"/>
          <w:sz w:val="28"/>
          <w:szCs w:val="28"/>
          <w:lang w:eastAsia="ru-RU"/>
        </w:rPr>
        <w:t xml:space="preserve"> </w:t>
      </w:r>
      <w:r w:rsidR="00F329B9">
        <w:rPr>
          <w:rFonts w:ascii="Times New Roman" w:eastAsia="Times New Roman" w:hAnsi="Times New Roman" w:cs="Times New Roman"/>
          <w:sz w:val="28"/>
          <w:szCs w:val="24"/>
          <w:lang w:eastAsia="ru-RU"/>
        </w:rPr>
        <w:t xml:space="preserve">Палмер </w:t>
      </w:r>
      <w:r w:rsidR="00F329B9" w:rsidRPr="00940C92">
        <w:rPr>
          <w:rFonts w:ascii="Times New Roman" w:eastAsia="Times New Roman" w:hAnsi="Times New Roman" w:cs="Times New Roman"/>
          <w:sz w:val="28"/>
          <w:szCs w:val="28"/>
          <w:lang w:eastAsia="ru-RU"/>
        </w:rPr>
        <w:t>&amp;</w:t>
      </w:r>
      <w:r w:rsidR="00F329B9">
        <w:rPr>
          <w:rFonts w:ascii="Times New Roman" w:eastAsia="Times New Roman" w:hAnsi="Times New Roman" w:cs="Times New Roman"/>
          <w:sz w:val="28"/>
          <w:szCs w:val="28"/>
          <w:lang w:eastAsia="ru-RU"/>
        </w:rPr>
        <w:t xml:space="preserve"> </w:t>
      </w:r>
      <w:r w:rsidR="00F329B9">
        <w:rPr>
          <w:rFonts w:ascii="Times New Roman" w:eastAsia="Times New Roman" w:hAnsi="Times New Roman" w:cs="Times New Roman"/>
          <w:sz w:val="28"/>
          <w:szCs w:val="24"/>
          <w:lang w:eastAsia="ru-RU"/>
        </w:rPr>
        <w:t>Палмер</w:t>
      </w:r>
      <w:r w:rsidR="00F329B9" w:rsidRPr="00901786">
        <w:rPr>
          <w:rFonts w:ascii="Times New Roman" w:eastAsia="Times New Roman" w:hAnsi="Times New Roman" w:cs="Times New Roman"/>
          <w:sz w:val="28"/>
          <w:szCs w:val="24"/>
          <w:lang w:eastAsia="ru-RU"/>
        </w:rPr>
        <w:t>,</w:t>
      </w:r>
      <w:r w:rsidR="00F329B9">
        <w:rPr>
          <w:rFonts w:ascii="Times New Roman" w:eastAsia="Times New Roman" w:hAnsi="Times New Roman" w:cs="Times New Roman"/>
          <w:sz w:val="28"/>
          <w:szCs w:val="24"/>
          <w:lang w:eastAsia="ru-RU"/>
        </w:rPr>
        <w:t xml:space="preserve"> 2003</w:t>
      </w:r>
      <w:r w:rsidRPr="00022EC2">
        <w:rPr>
          <w:rFonts w:ascii="Times New Roman" w:eastAsia="Times New Roman" w:hAnsi="Times New Roman" w:cs="Times New Roman"/>
          <w:sz w:val="28"/>
          <w:szCs w:val="28"/>
          <w:lang w:eastAsia="ru-RU"/>
        </w:rPr>
        <w:t xml:space="preserve">, </w:t>
      </w:r>
      <w:r w:rsidR="00F329B9" w:rsidRPr="004354C0">
        <w:rPr>
          <w:rFonts w:ascii="Times New Roman" w:eastAsia="Times New Roman" w:hAnsi="Times New Roman" w:cs="Times New Roman"/>
          <w:sz w:val="28"/>
          <w:szCs w:val="28"/>
          <w:lang w:eastAsia="ru-RU"/>
        </w:rPr>
        <w:t xml:space="preserve">Barkow, </w:t>
      </w:r>
      <w:r w:rsidR="00F329B9">
        <w:rPr>
          <w:rFonts w:ascii="Times New Roman" w:eastAsia="Times New Roman" w:hAnsi="Times New Roman" w:cs="Times New Roman"/>
          <w:sz w:val="28"/>
          <w:szCs w:val="28"/>
          <w:lang w:eastAsia="ru-RU"/>
        </w:rPr>
        <w:t xml:space="preserve">Cosmides </w:t>
      </w:r>
      <w:r w:rsidR="00F329B9" w:rsidRPr="00940C92">
        <w:rPr>
          <w:rFonts w:ascii="Times New Roman" w:eastAsia="Times New Roman" w:hAnsi="Times New Roman" w:cs="Times New Roman"/>
          <w:sz w:val="28"/>
          <w:szCs w:val="28"/>
          <w:lang w:eastAsia="ru-RU"/>
        </w:rPr>
        <w:t>&amp;</w:t>
      </w:r>
      <w:r w:rsidR="00F329B9" w:rsidRPr="004354C0">
        <w:rPr>
          <w:rFonts w:ascii="Times New Roman" w:eastAsia="Times New Roman" w:hAnsi="Times New Roman" w:cs="Times New Roman"/>
          <w:sz w:val="28"/>
          <w:szCs w:val="28"/>
          <w:lang w:eastAsia="ru-RU"/>
        </w:rPr>
        <w:t xml:space="preserve"> Tooby</w:t>
      </w:r>
      <w:r w:rsidR="00F329B9">
        <w:rPr>
          <w:rFonts w:ascii="Times New Roman" w:eastAsia="Times New Roman" w:hAnsi="Times New Roman" w:cs="Times New Roman"/>
          <w:sz w:val="28"/>
          <w:szCs w:val="28"/>
          <w:lang w:eastAsia="ru-RU"/>
        </w:rPr>
        <w:t>, 1992</w:t>
      </w:r>
      <w:r w:rsidR="00F329B9">
        <w:rPr>
          <w:rFonts w:ascii="Times New Roman" w:eastAsia="Times New Roman" w:hAnsi="Times New Roman" w:cs="Times New Roman"/>
          <w:sz w:val="28"/>
          <w:szCs w:val="24"/>
          <w:lang w:eastAsia="ru-RU"/>
        </w:rPr>
        <w:t>;</w:t>
      </w:r>
      <w:r w:rsidRPr="00022EC2">
        <w:rPr>
          <w:rFonts w:ascii="Times New Roman" w:eastAsia="Times New Roman" w:hAnsi="Times New Roman" w:cs="Times New Roman"/>
          <w:sz w:val="28"/>
          <w:szCs w:val="28"/>
          <w:lang w:eastAsia="ru-RU"/>
        </w:rPr>
        <w:t xml:space="preserve"> </w:t>
      </w:r>
      <w:r w:rsidR="00F329B9" w:rsidRPr="004354C0">
        <w:rPr>
          <w:rFonts w:ascii="Times New Roman" w:eastAsia="Times New Roman" w:hAnsi="Times New Roman" w:cs="Times New Roman"/>
          <w:sz w:val="28"/>
          <w:szCs w:val="28"/>
          <w:lang w:eastAsia="ru-RU"/>
        </w:rPr>
        <w:t>Rossano</w:t>
      </w:r>
      <w:r w:rsidR="00F329B9" w:rsidRPr="00901786">
        <w:rPr>
          <w:rFonts w:ascii="Times New Roman" w:eastAsia="Times New Roman" w:hAnsi="Times New Roman" w:cs="Times New Roman"/>
          <w:sz w:val="28"/>
          <w:szCs w:val="24"/>
          <w:lang w:eastAsia="ru-RU"/>
        </w:rPr>
        <w:t>,</w:t>
      </w:r>
      <w:r w:rsidR="00F329B9">
        <w:rPr>
          <w:rFonts w:ascii="Times New Roman" w:eastAsia="Times New Roman" w:hAnsi="Times New Roman" w:cs="Times New Roman"/>
          <w:sz w:val="28"/>
          <w:szCs w:val="24"/>
          <w:lang w:eastAsia="ru-RU"/>
        </w:rPr>
        <w:t xml:space="preserve"> 2003</w:t>
      </w:r>
      <w:r w:rsidR="00F329B9">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 xml:space="preserve">. </w:t>
      </w:r>
    </w:p>
    <w:p w14:paraId="338F13E4"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Багато з поведінкових адаптацій, які виникли на ранніх етапах еволюції, залишаються корисними і досі, наприклад, вищезгадані ха</w:t>
      </w:r>
      <w:r w:rsidR="00F329B9">
        <w:rPr>
          <w:rFonts w:ascii="Times New Roman" w:eastAsia="Times New Roman" w:hAnsi="Times New Roman" w:cs="Times New Roman"/>
          <w:sz w:val="28"/>
          <w:szCs w:val="28"/>
          <w:lang w:eastAsia="ru-RU"/>
        </w:rPr>
        <w:t>рчові смаки під час вагітності (</w:t>
      </w:r>
      <w:r w:rsidR="00433609">
        <w:rPr>
          <w:rFonts w:ascii="Times New Roman" w:eastAsia="Times New Roman" w:hAnsi="Times New Roman" w:cs="Times New Roman"/>
          <w:sz w:val="28"/>
          <w:szCs w:val="24"/>
          <w:lang w:eastAsia="ru-RU"/>
        </w:rPr>
        <w:t>Луценко, Е.</w:t>
      </w:r>
      <w:r w:rsidR="00433609" w:rsidRPr="005A4114">
        <w:rPr>
          <w:rFonts w:ascii="Times New Roman" w:eastAsia="Times New Roman" w:hAnsi="Times New Roman" w:cs="Times New Roman"/>
          <w:sz w:val="28"/>
          <w:szCs w:val="24"/>
          <w:lang w:eastAsia="ru-RU"/>
        </w:rPr>
        <w:t xml:space="preserve"> &amp; Утевская</w:t>
      </w:r>
      <w:r w:rsidR="00F329B9">
        <w:rPr>
          <w:rFonts w:ascii="Times New Roman" w:eastAsia="Times New Roman" w:hAnsi="Times New Roman" w:cs="Times New Roman"/>
          <w:sz w:val="28"/>
          <w:szCs w:val="28"/>
          <w:lang w:eastAsia="ru-RU"/>
        </w:rPr>
        <w:t>, 2008;</w:t>
      </w:r>
      <w:r w:rsidR="00F329B9" w:rsidRPr="00F329B9">
        <w:rPr>
          <w:rFonts w:ascii="Times New Roman" w:eastAsia="Times New Roman" w:hAnsi="Times New Roman" w:cs="Times New Roman"/>
          <w:sz w:val="28"/>
          <w:szCs w:val="24"/>
          <w:lang w:eastAsia="ru-RU"/>
        </w:rPr>
        <w:t xml:space="preserve"> </w:t>
      </w:r>
      <w:r w:rsidR="00F329B9">
        <w:rPr>
          <w:rFonts w:ascii="Times New Roman" w:eastAsia="Times New Roman" w:hAnsi="Times New Roman" w:cs="Times New Roman"/>
          <w:sz w:val="28"/>
          <w:szCs w:val="24"/>
          <w:lang w:eastAsia="ru-RU"/>
        </w:rPr>
        <w:t xml:space="preserve">Палмер </w:t>
      </w:r>
      <w:r w:rsidR="00F329B9" w:rsidRPr="00940C92">
        <w:rPr>
          <w:rFonts w:ascii="Times New Roman" w:eastAsia="Times New Roman" w:hAnsi="Times New Roman" w:cs="Times New Roman"/>
          <w:sz w:val="28"/>
          <w:szCs w:val="28"/>
          <w:lang w:eastAsia="ru-RU"/>
        </w:rPr>
        <w:t>&amp;</w:t>
      </w:r>
      <w:r w:rsidR="00F329B9">
        <w:rPr>
          <w:rFonts w:ascii="Times New Roman" w:eastAsia="Times New Roman" w:hAnsi="Times New Roman" w:cs="Times New Roman"/>
          <w:sz w:val="28"/>
          <w:szCs w:val="28"/>
          <w:lang w:eastAsia="ru-RU"/>
        </w:rPr>
        <w:t xml:space="preserve"> </w:t>
      </w:r>
      <w:r w:rsidR="00F329B9">
        <w:rPr>
          <w:rFonts w:ascii="Times New Roman" w:eastAsia="Times New Roman" w:hAnsi="Times New Roman" w:cs="Times New Roman"/>
          <w:sz w:val="28"/>
          <w:szCs w:val="24"/>
          <w:lang w:eastAsia="ru-RU"/>
        </w:rPr>
        <w:t>Палмер</w:t>
      </w:r>
      <w:r w:rsidR="00F329B9" w:rsidRPr="00901786">
        <w:rPr>
          <w:rFonts w:ascii="Times New Roman" w:eastAsia="Times New Roman" w:hAnsi="Times New Roman" w:cs="Times New Roman"/>
          <w:sz w:val="28"/>
          <w:szCs w:val="24"/>
          <w:lang w:eastAsia="ru-RU"/>
        </w:rPr>
        <w:t>,</w:t>
      </w:r>
      <w:r w:rsidR="00F329B9">
        <w:rPr>
          <w:rFonts w:ascii="Times New Roman" w:eastAsia="Times New Roman" w:hAnsi="Times New Roman" w:cs="Times New Roman"/>
          <w:sz w:val="28"/>
          <w:szCs w:val="24"/>
          <w:lang w:eastAsia="ru-RU"/>
        </w:rPr>
        <w:t xml:space="preserve"> 2003</w:t>
      </w:r>
      <w:r w:rsidRPr="00022EC2">
        <w:rPr>
          <w:rFonts w:ascii="Times New Roman" w:eastAsia="Times New Roman" w:hAnsi="Times New Roman" w:cs="Times New Roman"/>
          <w:sz w:val="28"/>
          <w:szCs w:val="28"/>
          <w:lang w:eastAsia="ru-RU"/>
        </w:rPr>
        <w:t xml:space="preserve">, </w:t>
      </w:r>
      <w:r w:rsidR="00F329B9" w:rsidRPr="004354C0">
        <w:rPr>
          <w:rFonts w:ascii="Times New Roman" w:eastAsia="Times New Roman" w:hAnsi="Times New Roman" w:cs="Times New Roman"/>
          <w:sz w:val="28"/>
          <w:szCs w:val="28"/>
          <w:lang w:eastAsia="ru-RU"/>
        </w:rPr>
        <w:t xml:space="preserve">Barkow, </w:t>
      </w:r>
      <w:r w:rsidR="00F329B9">
        <w:rPr>
          <w:rFonts w:ascii="Times New Roman" w:eastAsia="Times New Roman" w:hAnsi="Times New Roman" w:cs="Times New Roman"/>
          <w:sz w:val="28"/>
          <w:szCs w:val="28"/>
          <w:lang w:eastAsia="ru-RU"/>
        </w:rPr>
        <w:t xml:space="preserve">Cosmides </w:t>
      </w:r>
      <w:r w:rsidR="00F329B9" w:rsidRPr="00940C92">
        <w:rPr>
          <w:rFonts w:ascii="Times New Roman" w:eastAsia="Times New Roman" w:hAnsi="Times New Roman" w:cs="Times New Roman"/>
          <w:sz w:val="28"/>
          <w:szCs w:val="28"/>
          <w:lang w:eastAsia="ru-RU"/>
        </w:rPr>
        <w:t>&amp;</w:t>
      </w:r>
      <w:r w:rsidR="00F329B9" w:rsidRPr="004354C0">
        <w:rPr>
          <w:rFonts w:ascii="Times New Roman" w:eastAsia="Times New Roman" w:hAnsi="Times New Roman" w:cs="Times New Roman"/>
          <w:sz w:val="28"/>
          <w:szCs w:val="28"/>
          <w:lang w:eastAsia="ru-RU"/>
        </w:rPr>
        <w:t xml:space="preserve"> Tooby</w:t>
      </w:r>
      <w:r w:rsidR="00F329B9">
        <w:rPr>
          <w:rFonts w:ascii="Times New Roman" w:eastAsia="Times New Roman" w:hAnsi="Times New Roman" w:cs="Times New Roman"/>
          <w:sz w:val="28"/>
          <w:szCs w:val="28"/>
          <w:lang w:eastAsia="ru-RU"/>
        </w:rPr>
        <w:t>, 1992</w:t>
      </w:r>
      <w:r w:rsidR="00F329B9">
        <w:rPr>
          <w:rFonts w:ascii="Times New Roman" w:eastAsia="Times New Roman" w:hAnsi="Times New Roman" w:cs="Times New Roman"/>
          <w:sz w:val="28"/>
          <w:szCs w:val="24"/>
          <w:lang w:eastAsia="ru-RU"/>
        </w:rPr>
        <w:t>;</w:t>
      </w:r>
      <w:r w:rsidRPr="00022EC2">
        <w:rPr>
          <w:rFonts w:ascii="Times New Roman" w:eastAsia="Times New Roman" w:hAnsi="Times New Roman" w:cs="Times New Roman"/>
          <w:sz w:val="28"/>
          <w:szCs w:val="28"/>
          <w:lang w:eastAsia="ru-RU"/>
        </w:rPr>
        <w:t xml:space="preserve"> </w:t>
      </w:r>
      <w:r w:rsidR="00F329B9" w:rsidRPr="004354C0">
        <w:rPr>
          <w:rFonts w:ascii="Times New Roman" w:eastAsia="Times New Roman" w:hAnsi="Times New Roman" w:cs="Times New Roman"/>
          <w:sz w:val="28"/>
          <w:szCs w:val="28"/>
          <w:lang w:eastAsia="ru-RU"/>
        </w:rPr>
        <w:t>Rossano</w:t>
      </w:r>
      <w:r w:rsidR="00F329B9" w:rsidRPr="00901786">
        <w:rPr>
          <w:rFonts w:ascii="Times New Roman" w:eastAsia="Times New Roman" w:hAnsi="Times New Roman" w:cs="Times New Roman"/>
          <w:sz w:val="28"/>
          <w:szCs w:val="24"/>
          <w:lang w:eastAsia="ru-RU"/>
        </w:rPr>
        <w:t>,</w:t>
      </w:r>
      <w:r w:rsidR="00F329B9">
        <w:rPr>
          <w:rFonts w:ascii="Times New Roman" w:eastAsia="Times New Roman" w:hAnsi="Times New Roman" w:cs="Times New Roman"/>
          <w:sz w:val="28"/>
          <w:szCs w:val="24"/>
          <w:lang w:eastAsia="ru-RU"/>
        </w:rPr>
        <w:t xml:space="preserve"> 2003)</w:t>
      </w:r>
      <w:r w:rsidRPr="00022EC2">
        <w:rPr>
          <w:rFonts w:ascii="Times New Roman" w:eastAsia="Times New Roman" w:hAnsi="Times New Roman" w:cs="Times New Roman"/>
          <w:sz w:val="28"/>
          <w:szCs w:val="28"/>
          <w:lang w:eastAsia="ru-RU"/>
        </w:rPr>
        <w:t xml:space="preserve"> або критерії вибору шлюбного </w:t>
      </w:r>
      <w:r w:rsidRPr="00433609">
        <w:rPr>
          <w:rFonts w:ascii="Times New Roman" w:eastAsia="Times New Roman" w:hAnsi="Times New Roman" w:cs="Times New Roman"/>
          <w:sz w:val="28"/>
          <w:szCs w:val="28"/>
          <w:lang w:eastAsia="ru-RU"/>
        </w:rPr>
        <w:t xml:space="preserve">партнера </w:t>
      </w:r>
      <w:r w:rsidR="00F329B9" w:rsidRPr="00433609">
        <w:rPr>
          <w:rFonts w:ascii="Times New Roman" w:eastAsia="Times New Roman" w:hAnsi="Times New Roman" w:cs="Times New Roman"/>
          <w:sz w:val="28"/>
          <w:szCs w:val="28"/>
          <w:lang w:eastAsia="ru-RU"/>
        </w:rPr>
        <w:t>(</w:t>
      </w:r>
      <w:r w:rsidR="00433609" w:rsidRPr="00433609">
        <w:rPr>
          <w:rFonts w:ascii="Times New Roman" w:eastAsia="Times New Roman" w:hAnsi="Times New Roman" w:cs="Times New Roman"/>
          <w:sz w:val="28"/>
          <w:szCs w:val="28"/>
          <w:lang w:eastAsia="ru-RU"/>
        </w:rPr>
        <w:t>Бутовская</w:t>
      </w:r>
      <w:r w:rsidR="00F329B9" w:rsidRPr="00433609">
        <w:rPr>
          <w:rFonts w:ascii="Times New Roman" w:eastAsia="Times New Roman" w:hAnsi="Times New Roman" w:cs="Times New Roman"/>
          <w:sz w:val="28"/>
          <w:szCs w:val="28"/>
          <w:lang w:eastAsia="ru-RU"/>
        </w:rPr>
        <w:t>,</w:t>
      </w:r>
      <w:r w:rsidR="00F329B9">
        <w:rPr>
          <w:rFonts w:ascii="Times New Roman" w:eastAsia="Times New Roman" w:hAnsi="Times New Roman" w:cs="Times New Roman"/>
          <w:sz w:val="28"/>
          <w:szCs w:val="28"/>
          <w:lang w:eastAsia="ru-RU"/>
        </w:rPr>
        <w:t xml:space="preserve"> 2004</w:t>
      </w:r>
      <w:r w:rsidR="00433609">
        <w:rPr>
          <w:rFonts w:ascii="Times New Roman" w:eastAsia="Times New Roman" w:hAnsi="Times New Roman" w:cs="Times New Roman"/>
          <w:sz w:val="28"/>
          <w:szCs w:val="28"/>
          <w:lang w:val="en-US" w:eastAsia="ru-RU"/>
        </w:rPr>
        <w:t>a</w:t>
      </w:r>
      <w:r w:rsidR="00F329B9">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 xml:space="preserve"> </w:t>
      </w:r>
      <w:r w:rsidR="00F329B9">
        <w:rPr>
          <w:rFonts w:ascii="Times New Roman" w:eastAsia="Times New Roman" w:hAnsi="Times New Roman" w:cs="Times New Roman"/>
          <w:sz w:val="28"/>
          <w:szCs w:val="24"/>
          <w:lang w:eastAsia="ru-RU"/>
        </w:rPr>
        <w:t xml:space="preserve">Палмер </w:t>
      </w:r>
      <w:r w:rsidR="00F329B9" w:rsidRPr="00940C92">
        <w:rPr>
          <w:rFonts w:ascii="Times New Roman" w:eastAsia="Times New Roman" w:hAnsi="Times New Roman" w:cs="Times New Roman"/>
          <w:sz w:val="28"/>
          <w:szCs w:val="28"/>
          <w:lang w:eastAsia="ru-RU"/>
        </w:rPr>
        <w:t>&amp;</w:t>
      </w:r>
      <w:r w:rsidR="00F329B9">
        <w:rPr>
          <w:rFonts w:ascii="Times New Roman" w:eastAsia="Times New Roman" w:hAnsi="Times New Roman" w:cs="Times New Roman"/>
          <w:sz w:val="28"/>
          <w:szCs w:val="28"/>
          <w:lang w:eastAsia="ru-RU"/>
        </w:rPr>
        <w:t xml:space="preserve"> </w:t>
      </w:r>
      <w:r w:rsidR="00F329B9">
        <w:rPr>
          <w:rFonts w:ascii="Times New Roman" w:eastAsia="Times New Roman" w:hAnsi="Times New Roman" w:cs="Times New Roman"/>
          <w:sz w:val="28"/>
          <w:szCs w:val="24"/>
          <w:lang w:eastAsia="ru-RU"/>
        </w:rPr>
        <w:t>Палмер</w:t>
      </w:r>
      <w:r w:rsidR="00F329B9" w:rsidRPr="00901786">
        <w:rPr>
          <w:rFonts w:ascii="Times New Roman" w:eastAsia="Times New Roman" w:hAnsi="Times New Roman" w:cs="Times New Roman"/>
          <w:sz w:val="28"/>
          <w:szCs w:val="24"/>
          <w:lang w:eastAsia="ru-RU"/>
        </w:rPr>
        <w:t>,</w:t>
      </w:r>
      <w:r w:rsidR="00F329B9">
        <w:rPr>
          <w:rFonts w:ascii="Times New Roman" w:eastAsia="Times New Roman" w:hAnsi="Times New Roman" w:cs="Times New Roman"/>
          <w:sz w:val="28"/>
          <w:szCs w:val="24"/>
          <w:lang w:eastAsia="ru-RU"/>
        </w:rPr>
        <w:t xml:space="preserve"> 2003)</w:t>
      </w:r>
      <w:r w:rsidRPr="00022EC2">
        <w:rPr>
          <w:rFonts w:ascii="Times New Roman" w:eastAsia="Times New Roman" w:hAnsi="Times New Roman" w:cs="Times New Roman"/>
          <w:sz w:val="28"/>
          <w:szCs w:val="28"/>
          <w:lang w:eastAsia="ru-RU"/>
        </w:rPr>
        <w:t>. Однак деякі форми поведінки втратили свою адаптивність; більше того, певні з них створили основу для проблем сучасного суспільства</w:t>
      </w:r>
      <w:r w:rsidR="00057072">
        <w:rPr>
          <w:rFonts w:ascii="Times New Roman" w:eastAsia="Times New Roman" w:hAnsi="Times New Roman" w:cs="Times New Roman"/>
          <w:sz w:val="28"/>
          <w:szCs w:val="28"/>
          <w:lang w:eastAsia="ru-RU"/>
        </w:rPr>
        <w:t xml:space="preserve"> – від кризи підліткового віку (Дольник, 1994;</w:t>
      </w:r>
      <w:r w:rsidRPr="00022EC2">
        <w:rPr>
          <w:rFonts w:ascii="Times New Roman" w:eastAsia="Times New Roman" w:hAnsi="Times New Roman" w:cs="Times New Roman"/>
          <w:sz w:val="28"/>
          <w:szCs w:val="28"/>
          <w:lang w:eastAsia="ru-RU"/>
        </w:rPr>
        <w:t xml:space="preserve"> </w:t>
      </w:r>
      <w:r w:rsidR="00433609">
        <w:rPr>
          <w:rFonts w:ascii="Times New Roman" w:eastAsia="Times New Roman" w:hAnsi="Times New Roman" w:cs="Times New Roman"/>
          <w:sz w:val="28"/>
          <w:szCs w:val="24"/>
          <w:lang w:eastAsia="ru-RU"/>
        </w:rPr>
        <w:t>Луценко, Е.</w:t>
      </w:r>
      <w:r w:rsidR="00433609" w:rsidRPr="005A4114">
        <w:rPr>
          <w:rFonts w:ascii="Times New Roman" w:eastAsia="Times New Roman" w:hAnsi="Times New Roman" w:cs="Times New Roman"/>
          <w:sz w:val="28"/>
          <w:szCs w:val="24"/>
          <w:lang w:eastAsia="ru-RU"/>
        </w:rPr>
        <w:t xml:space="preserve"> &amp; </w:t>
      </w:r>
      <w:r w:rsidR="00433609" w:rsidRPr="00433609">
        <w:rPr>
          <w:rFonts w:ascii="Times New Roman" w:eastAsia="Times New Roman" w:hAnsi="Times New Roman" w:cs="Times New Roman"/>
          <w:sz w:val="28"/>
          <w:szCs w:val="24"/>
          <w:lang w:eastAsia="ru-RU"/>
        </w:rPr>
        <w:t>Утевская</w:t>
      </w:r>
      <w:r w:rsidR="00057072" w:rsidRPr="00433609">
        <w:rPr>
          <w:rFonts w:ascii="Times New Roman" w:eastAsia="Times New Roman" w:hAnsi="Times New Roman" w:cs="Times New Roman"/>
          <w:sz w:val="28"/>
          <w:szCs w:val="28"/>
          <w:lang w:eastAsia="ru-RU"/>
        </w:rPr>
        <w:t>, 2008) до міжнаціональної ворожнечі (Бутовская</w:t>
      </w:r>
      <w:r w:rsidRPr="00433609">
        <w:rPr>
          <w:rFonts w:ascii="Times New Roman" w:eastAsia="Times New Roman" w:hAnsi="Times New Roman" w:cs="Times New Roman"/>
          <w:sz w:val="28"/>
          <w:szCs w:val="28"/>
          <w:lang w:eastAsia="ru-RU"/>
        </w:rPr>
        <w:t>,</w:t>
      </w:r>
      <w:r w:rsidR="00057072" w:rsidRPr="00433609">
        <w:rPr>
          <w:rFonts w:ascii="Times New Roman" w:eastAsia="Times New Roman" w:hAnsi="Times New Roman" w:cs="Times New Roman"/>
          <w:sz w:val="28"/>
          <w:szCs w:val="28"/>
          <w:lang w:eastAsia="ru-RU"/>
        </w:rPr>
        <w:t xml:space="preserve"> 2004</w:t>
      </w:r>
      <w:r w:rsidR="00433609" w:rsidRPr="00433609">
        <w:rPr>
          <w:rFonts w:ascii="Times New Roman" w:eastAsia="Times New Roman" w:hAnsi="Times New Roman" w:cs="Times New Roman"/>
          <w:sz w:val="28"/>
          <w:szCs w:val="28"/>
          <w:lang w:val="en-US" w:eastAsia="ru-RU"/>
        </w:rPr>
        <w:t>b</w:t>
      </w:r>
      <w:r w:rsidR="00057072" w:rsidRPr="00433609">
        <w:rPr>
          <w:rFonts w:ascii="Times New Roman" w:eastAsia="Times New Roman" w:hAnsi="Times New Roman" w:cs="Times New Roman"/>
          <w:sz w:val="28"/>
          <w:szCs w:val="28"/>
          <w:lang w:eastAsia="ru-RU"/>
        </w:rPr>
        <w:t>;</w:t>
      </w:r>
      <w:r w:rsidRPr="00433609">
        <w:rPr>
          <w:rFonts w:ascii="Times New Roman" w:eastAsia="Times New Roman" w:hAnsi="Times New Roman" w:cs="Times New Roman"/>
          <w:sz w:val="28"/>
          <w:szCs w:val="28"/>
          <w:lang w:eastAsia="ru-RU"/>
        </w:rPr>
        <w:t xml:space="preserve"> </w:t>
      </w:r>
      <w:r w:rsidR="00F329B9" w:rsidRPr="00433609">
        <w:rPr>
          <w:rFonts w:ascii="Times New Roman" w:eastAsia="Times New Roman" w:hAnsi="Times New Roman" w:cs="Times New Roman"/>
          <w:sz w:val="28"/>
          <w:szCs w:val="24"/>
          <w:lang w:eastAsia="ru-RU"/>
        </w:rPr>
        <w:t xml:space="preserve">Палмер </w:t>
      </w:r>
      <w:r w:rsidR="00F329B9" w:rsidRPr="00433609">
        <w:rPr>
          <w:rFonts w:ascii="Times New Roman" w:eastAsia="Times New Roman" w:hAnsi="Times New Roman" w:cs="Times New Roman"/>
          <w:sz w:val="28"/>
          <w:szCs w:val="28"/>
          <w:lang w:eastAsia="ru-RU"/>
        </w:rPr>
        <w:t xml:space="preserve">&amp; </w:t>
      </w:r>
      <w:r w:rsidR="00F329B9" w:rsidRPr="00433609">
        <w:rPr>
          <w:rFonts w:ascii="Times New Roman" w:eastAsia="Times New Roman" w:hAnsi="Times New Roman" w:cs="Times New Roman"/>
          <w:sz w:val="28"/>
          <w:szCs w:val="24"/>
          <w:lang w:eastAsia="ru-RU"/>
        </w:rPr>
        <w:t>Палмер, 2</w:t>
      </w:r>
      <w:r w:rsidR="00F329B9">
        <w:rPr>
          <w:rFonts w:ascii="Times New Roman" w:eastAsia="Times New Roman" w:hAnsi="Times New Roman" w:cs="Times New Roman"/>
          <w:sz w:val="28"/>
          <w:szCs w:val="24"/>
          <w:lang w:eastAsia="ru-RU"/>
        </w:rPr>
        <w:t>003</w:t>
      </w:r>
      <w:r w:rsidR="00057072">
        <w:rPr>
          <w:rFonts w:ascii="Times New Roman" w:eastAsia="Times New Roman" w:hAnsi="Times New Roman" w:cs="Times New Roman"/>
          <w:sz w:val="28"/>
          <w:szCs w:val="24"/>
          <w:lang w:eastAsia="ru-RU"/>
        </w:rPr>
        <w:t>)</w:t>
      </w:r>
      <w:r w:rsidRPr="00022EC2">
        <w:rPr>
          <w:rFonts w:ascii="Times New Roman" w:eastAsia="Times New Roman" w:hAnsi="Times New Roman" w:cs="Times New Roman"/>
          <w:sz w:val="28"/>
          <w:szCs w:val="28"/>
          <w:lang w:eastAsia="ru-RU"/>
        </w:rPr>
        <w:t xml:space="preserve">. </w:t>
      </w:r>
    </w:p>
    <w:p w14:paraId="12FAF3FD" w14:textId="77777777" w:rsidR="00022EC2" w:rsidRPr="00E07683"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E07683">
        <w:rPr>
          <w:rFonts w:ascii="Times New Roman" w:eastAsia="Times New Roman" w:hAnsi="Times New Roman" w:cs="Times New Roman"/>
          <w:sz w:val="28"/>
          <w:szCs w:val="28"/>
          <w:lang w:eastAsia="ru-RU"/>
        </w:rPr>
        <w:t>Еволюційна психологія дозволяє пояснити статево-специфічні особливості психіки та поведінки людини, використовуючи біологічну концепцію статі, теорію репродуктивного внеску, теорію сексуальних стратегій.</w:t>
      </w:r>
    </w:p>
    <w:p w14:paraId="406EE270" w14:textId="77777777" w:rsidR="00022EC2" w:rsidRPr="00E07683"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E07683">
        <w:rPr>
          <w:rFonts w:ascii="Times New Roman" w:eastAsia="Times New Roman" w:hAnsi="Times New Roman" w:cs="Times New Roman"/>
          <w:sz w:val="28"/>
          <w:szCs w:val="28"/>
          <w:lang w:eastAsia="ru-RU"/>
        </w:rPr>
        <w:t xml:space="preserve">Статева поведінка індивіда спрямована на максимізацію репродуктивного внеску. Чоловіки та жінки орієнтовані на різні критерії у виборі статевого </w:t>
      </w:r>
      <w:r w:rsidRPr="00E07683">
        <w:rPr>
          <w:rFonts w:ascii="Times New Roman" w:eastAsia="Times New Roman" w:hAnsi="Times New Roman" w:cs="Times New Roman"/>
          <w:sz w:val="28"/>
          <w:szCs w:val="28"/>
          <w:lang w:eastAsia="ru-RU"/>
        </w:rPr>
        <w:lastRenderedPageBreak/>
        <w:t>партнера, віддаючи перевагу в потенційному супутникові життя тим якостям, які забезпечують найкращу репродукцію.</w:t>
      </w:r>
    </w:p>
    <w:p w14:paraId="78F1BEFF" w14:textId="77777777" w:rsid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E07683">
        <w:rPr>
          <w:rFonts w:ascii="Times New Roman" w:eastAsia="Times New Roman" w:hAnsi="Times New Roman" w:cs="Times New Roman"/>
          <w:sz w:val="28"/>
          <w:szCs w:val="28"/>
          <w:lang w:eastAsia="ru-RU"/>
        </w:rPr>
        <w:t xml:space="preserve">Розбіжності чоловіків та жінок у психологічних функціях є еволюційним наслідком різних репродуктивних стратегій та розділення праці між статями. </w:t>
      </w:r>
    </w:p>
    <w:p w14:paraId="6D393472" w14:textId="77777777" w:rsidR="00E07683" w:rsidRPr="00022EC2" w:rsidRDefault="00E07683" w:rsidP="00022EC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Коли певна психологічна ознака зустрічається з постійністю у часі та просторі, вона створює враження парадоксальної у сьогоденні</w:t>
      </w:r>
      <w:r w:rsidR="00C50B52">
        <w:rPr>
          <w:rFonts w:ascii="Times New Roman" w:eastAsia="Times New Roman" w:hAnsi="Times New Roman" w:cs="Times New Roman"/>
          <w:sz w:val="28"/>
          <w:szCs w:val="28"/>
          <w:lang w:eastAsia="ru-RU"/>
        </w:rPr>
        <w:t xml:space="preserve"> та стійка до корекції</w:t>
      </w:r>
      <w:r>
        <w:rPr>
          <w:rFonts w:ascii="Times New Roman" w:eastAsia="Times New Roman" w:hAnsi="Times New Roman" w:cs="Times New Roman"/>
          <w:sz w:val="28"/>
          <w:szCs w:val="28"/>
          <w:lang w:eastAsia="ru-RU"/>
        </w:rPr>
        <w:t>, вона має відношення до виживання або репродуктивної успішності людини – це може свідчити, що це давня адаптація, для розуміння якої треба застосовувати концептуальний апарат еволюційної психології.</w:t>
      </w:r>
    </w:p>
    <w:p w14:paraId="469DE456" w14:textId="77777777" w:rsidR="00B47348" w:rsidRDefault="00B47348" w:rsidP="0093311D">
      <w:pPr>
        <w:spacing w:after="0" w:line="360" w:lineRule="auto"/>
        <w:ind w:firstLine="720"/>
        <w:jc w:val="center"/>
        <w:rPr>
          <w:rFonts w:ascii="Times New Roman" w:eastAsia="Times New Roman" w:hAnsi="Times New Roman" w:cs="Times New Roman"/>
          <w:b/>
          <w:sz w:val="28"/>
          <w:szCs w:val="28"/>
          <w:lang w:eastAsia="ru-RU"/>
        </w:rPr>
      </w:pPr>
    </w:p>
    <w:p w14:paraId="324D98E0" w14:textId="77777777" w:rsidR="0093311D" w:rsidRPr="005B35D7" w:rsidRDefault="0093311D" w:rsidP="0093311D">
      <w:pPr>
        <w:spacing w:after="0" w:line="360" w:lineRule="auto"/>
        <w:ind w:firstLine="720"/>
        <w:jc w:val="center"/>
        <w:rPr>
          <w:rFonts w:ascii="Times New Roman" w:eastAsia="Times New Roman" w:hAnsi="Times New Roman" w:cs="Times New Roman"/>
          <w:b/>
          <w:sz w:val="28"/>
          <w:szCs w:val="28"/>
          <w:lang w:eastAsia="ru-RU"/>
        </w:rPr>
      </w:pPr>
      <w:r w:rsidRPr="005B35D7">
        <w:rPr>
          <w:rFonts w:ascii="Times New Roman" w:eastAsia="Times New Roman" w:hAnsi="Times New Roman" w:cs="Times New Roman"/>
          <w:b/>
          <w:sz w:val="28"/>
          <w:szCs w:val="28"/>
          <w:lang w:eastAsia="ru-RU"/>
        </w:rPr>
        <w:t xml:space="preserve">Висновки до </w:t>
      </w:r>
      <w:r w:rsidR="00BE0B0A" w:rsidRPr="005B35D7">
        <w:rPr>
          <w:rFonts w:ascii="Times New Roman" w:eastAsia="Times New Roman" w:hAnsi="Times New Roman" w:cs="Times New Roman"/>
          <w:b/>
          <w:sz w:val="28"/>
          <w:szCs w:val="28"/>
          <w:lang w:eastAsia="ru-RU"/>
        </w:rPr>
        <w:t>першого р</w:t>
      </w:r>
      <w:r w:rsidRPr="005B35D7">
        <w:rPr>
          <w:rFonts w:ascii="Times New Roman" w:eastAsia="Times New Roman" w:hAnsi="Times New Roman" w:cs="Times New Roman"/>
          <w:b/>
          <w:sz w:val="28"/>
          <w:szCs w:val="28"/>
          <w:lang w:eastAsia="ru-RU"/>
        </w:rPr>
        <w:t xml:space="preserve">озділу </w:t>
      </w:r>
    </w:p>
    <w:p w14:paraId="65EE96D9" w14:textId="77777777" w:rsidR="00022EC2" w:rsidRDefault="00705EB0" w:rsidP="00022EC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1. </w:t>
      </w:r>
      <w:r w:rsidR="00C82EC4" w:rsidRPr="00C82EC4">
        <w:rPr>
          <w:rFonts w:ascii="Times New Roman" w:eastAsia="Times New Roman" w:hAnsi="Times New Roman" w:cs="Times New Roman"/>
          <w:sz w:val="28"/>
          <w:szCs w:val="28"/>
          <w:lang w:eastAsia="ru-RU"/>
        </w:rPr>
        <w:t>В еволюційній психології мозок, психіка та поведінка людини розуміються як органи адаптації, які сформувалися за період основної еволюції гомінід (Плейстоцен) під впливом природного і статевого відбору. Еволюційна психологія оперує поняттями тиск відбору та середовище еволюційної адаптації, які дозволяють простежити з самого початку та оцінити адаптивне значення різних психологічних явищ.</w:t>
      </w:r>
    </w:p>
    <w:p w14:paraId="0D1DFBFF" w14:textId="77777777" w:rsidR="00C82EC4" w:rsidRPr="00022EC2" w:rsidRDefault="00705EB0" w:rsidP="00022EC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 </w:t>
      </w:r>
      <w:r w:rsidR="00C82EC4" w:rsidRPr="00C82EC4">
        <w:rPr>
          <w:rFonts w:ascii="Times New Roman" w:eastAsia="Times New Roman" w:hAnsi="Times New Roman" w:cs="Times New Roman"/>
          <w:sz w:val="28"/>
          <w:szCs w:val="28"/>
          <w:lang w:eastAsia="ru-RU"/>
        </w:rPr>
        <w:t>Еволюційна психологія як міждисциплінарна галузь досліджень, що утворилася на межі еволюційної біології та психології, потребує розробки власної методології.</w:t>
      </w:r>
      <w:r w:rsidR="009709BB">
        <w:rPr>
          <w:rFonts w:ascii="Times New Roman" w:eastAsia="Times New Roman" w:hAnsi="Times New Roman" w:cs="Times New Roman"/>
          <w:sz w:val="28"/>
          <w:szCs w:val="28"/>
          <w:lang w:eastAsia="ru-RU"/>
        </w:rPr>
        <w:t xml:space="preserve"> </w:t>
      </w:r>
      <w:r w:rsidR="00466A2A" w:rsidRPr="00466A2A">
        <w:rPr>
          <w:rFonts w:ascii="Times New Roman" w:eastAsia="Times New Roman" w:hAnsi="Times New Roman" w:cs="Times New Roman"/>
          <w:sz w:val="28"/>
          <w:szCs w:val="28"/>
          <w:lang w:eastAsia="ru-RU"/>
        </w:rPr>
        <w:t xml:space="preserve">Для валідного доведення гіпотетичних адаптацій </w:t>
      </w:r>
      <w:r w:rsidR="00466A2A">
        <w:rPr>
          <w:rFonts w:ascii="Times New Roman" w:eastAsia="Times New Roman" w:hAnsi="Times New Roman" w:cs="Times New Roman"/>
          <w:sz w:val="28"/>
          <w:szCs w:val="28"/>
          <w:lang w:eastAsia="ru-RU"/>
        </w:rPr>
        <w:t xml:space="preserve">в ній </w:t>
      </w:r>
      <w:r w:rsidR="00466A2A" w:rsidRPr="00466A2A">
        <w:rPr>
          <w:rFonts w:ascii="Times New Roman" w:eastAsia="Times New Roman" w:hAnsi="Times New Roman" w:cs="Times New Roman"/>
          <w:sz w:val="28"/>
          <w:szCs w:val="28"/>
          <w:lang w:eastAsia="ru-RU"/>
        </w:rPr>
        <w:t xml:space="preserve">використовується система джерел наукових доказів: теоретичні підтвердження (еволюційно-біологічні теорії, тиски відбору, аналіз витрат та виграшів, ігрове та комп’ютерне моделювання, робототехніка та штучний інтелект), психологічні обґрунтування (спостереження і тести, когнітивна і емоційна специфіка, особливості розвитку, субдисциплінарні психологічні дані), медичні докази: дослідження плідності, фізичне здоров’я і смертність, психічне здоров’я та відчуття щастя, аспекти харчування і способу життя), фізіологічні докази (морфологія і фертильність, нейроанатомічні структури, нейротрансмітери та гормони), генетичні докази (поведінкова/популяційна генетика, молекулярна генетика, генна інженерія), філогенетичні підтвердження (етологія, порівняльна </w:t>
      </w:r>
      <w:r w:rsidR="00466A2A" w:rsidRPr="00466A2A">
        <w:rPr>
          <w:rFonts w:ascii="Times New Roman" w:eastAsia="Times New Roman" w:hAnsi="Times New Roman" w:cs="Times New Roman"/>
          <w:sz w:val="28"/>
          <w:szCs w:val="28"/>
          <w:lang w:eastAsia="ru-RU"/>
        </w:rPr>
        <w:lastRenderedPageBreak/>
        <w:t>психологія, приматологія, фізична антропологія, палеонтологія), докази на основі вивчення періоду полювання-збирання: культурна антропологія, етнографічні дослідження, поведінкова екологія людини, крос-культурні докази (етнологічні порівняння, людські універсалії) тощо.</w:t>
      </w:r>
    </w:p>
    <w:p w14:paraId="52590E19" w14:textId="77777777" w:rsidR="00022EC2" w:rsidRPr="00022EC2" w:rsidRDefault="00705EB0" w:rsidP="00022EC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w:t>
      </w:r>
      <w:r w:rsidR="00466A2A" w:rsidRPr="00466A2A">
        <w:rPr>
          <w:rFonts w:ascii="Times New Roman" w:eastAsia="Times New Roman" w:hAnsi="Times New Roman" w:cs="Times New Roman"/>
          <w:sz w:val="28"/>
          <w:szCs w:val="28"/>
          <w:lang w:eastAsia="ru-RU"/>
        </w:rPr>
        <w:t>Як прогресивна науково-дослідницька програма еволюційна психологія відповідає критеріям міждисциплінарності та системності, здатності висувати гіпотези, які можуть бути верифіковані, пояснювати, будувати точні прогнози та створювати можливості контролю.</w:t>
      </w:r>
      <w:r w:rsidR="00B02EDB">
        <w:rPr>
          <w:rFonts w:ascii="Times New Roman" w:eastAsia="Times New Roman" w:hAnsi="Times New Roman" w:cs="Times New Roman"/>
          <w:sz w:val="28"/>
          <w:szCs w:val="28"/>
          <w:lang w:eastAsia="ru-RU"/>
        </w:rPr>
        <w:t xml:space="preserve"> Ознаками того, що феномен підлягає еволюційно-психологічному аналізу, є його універсальність (у часі та просторі), певна парадоксальність, стійкість до психокорекційних впливів</w:t>
      </w:r>
      <w:r w:rsidR="0066434F">
        <w:rPr>
          <w:rFonts w:ascii="Times New Roman" w:eastAsia="Times New Roman" w:hAnsi="Times New Roman" w:cs="Times New Roman"/>
          <w:sz w:val="28"/>
          <w:szCs w:val="28"/>
          <w:lang w:eastAsia="ru-RU"/>
        </w:rPr>
        <w:t xml:space="preserve">, </w:t>
      </w:r>
      <w:r w:rsidR="0066434F" w:rsidRPr="0066434F">
        <w:rPr>
          <w:rFonts w:ascii="Times New Roman" w:eastAsia="Times New Roman" w:hAnsi="Times New Roman" w:cs="Times New Roman"/>
          <w:sz w:val="28"/>
          <w:szCs w:val="28"/>
          <w:lang w:eastAsia="ru-RU"/>
        </w:rPr>
        <w:t>зв’язок з виживанням та репродукцією</w:t>
      </w:r>
      <w:r w:rsidR="00B02EDB">
        <w:rPr>
          <w:rFonts w:ascii="Times New Roman" w:eastAsia="Times New Roman" w:hAnsi="Times New Roman" w:cs="Times New Roman"/>
          <w:sz w:val="28"/>
          <w:szCs w:val="28"/>
          <w:lang w:eastAsia="ru-RU"/>
        </w:rPr>
        <w:t>.</w:t>
      </w:r>
    </w:p>
    <w:p w14:paraId="3D7EB238" w14:textId="1E9B0AEE" w:rsidR="00C12849" w:rsidRPr="00022EC2" w:rsidRDefault="00705EB0" w:rsidP="00022EC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4. </w:t>
      </w:r>
      <w:r w:rsidR="00466A2A" w:rsidRPr="00466A2A">
        <w:rPr>
          <w:rFonts w:ascii="Times New Roman" w:eastAsia="Times New Roman" w:hAnsi="Times New Roman" w:cs="Times New Roman"/>
          <w:sz w:val="28"/>
          <w:szCs w:val="28"/>
          <w:lang w:eastAsia="ru-RU"/>
        </w:rPr>
        <w:t xml:space="preserve">В сучасних українських публікаціях з психології еволюційний підхід застосовується </w:t>
      </w:r>
      <w:r w:rsidR="00466A2A">
        <w:rPr>
          <w:rFonts w:ascii="Times New Roman" w:eastAsia="Times New Roman" w:hAnsi="Times New Roman" w:cs="Times New Roman"/>
          <w:sz w:val="28"/>
          <w:szCs w:val="28"/>
          <w:lang w:eastAsia="ru-RU"/>
        </w:rPr>
        <w:t>досить рідко</w:t>
      </w:r>
      <w:r w:rsidR="00466A2A" w:rsidRPr="00466A2A">
        <w:rPr>
          <w:rFonts w:ascii="Times New Roman" w:eastAsia="Times New Roman" w:hAnsi="Times New Roman" w:cs="Times New Roman"/>
          <w:sz w:val="28"/>
          <w:szCs w:val="28"/>
          <w:lang w:eastAsia="ru-RU"/>
        </w:rPr>
        <w:t>, відповідно дуже небагато психологічних проблем досліджуються на базі цього підходу. Водночас для розумін</w:t>
      </w:r>
      <w:r w:rsidR="00A36DC4">
        <w:rPr>
          <w:rFonts w:ascii="Times New Roman" w:eastAsia="Times New Roman" w:hAnsi="Times New Roman" w:cs="Times New Roman"/>
          <w:sz w:val="28"/>
          <w:szCs w:val="28"/>
          <w:lang w:eastAsia="ru-RU"/>
        </w:rPr>
        <w:t>н</w:t>
      </w:r>
      <w:r w:rsidR="00466A2A" w:rsidRPr="00466A2A">
        <w:rPr>
          <w:rFonts w:ascii="Times New Roman" w:eastAsia="Times New Roman" w:hAnsi="Times New Roman" w:cs="Times New Roman"/>
          <w:sz w:val="28"/>
          <w:szCs w:val="28"/>
          <w:lang w:eastAsia="ru-RU"/>
        </w:rPr>
        <w:t>я складних форм поведінки недостатньо досліджень, які враховують лише закономірності онтогенезу індивіда. Актуальними і мало вивченими залишаються причини конфліктів в гендерній та сімейній сферах, булінгу у шкільному середовищі, нехтування здоровим способом життя, неефективної політичної поведінки та пов’язаного з нею браку критичного мислення.</w:t>
      </w:r>
      <w:r w:rsidR="00236602">
        <w:rPr>
          <w:rFonts w:ascii="Times New Roman" w:eastAsia="Times New Roman" w:hAnsi="Times New Roman" w:cs="Times New Roman"/>
          <w:sz w:val="28"/>
          <w:szCs w:val="28"/>
          <w:lang w:eastAsia="ru-RU"/>
        </w:rPr>
        <w:t xml:space="preserve"> Н</w:t>
      </w:r>
      <w:r w:rsidR="00236602" w:rsidRPr="00236602">
        <w:rPr>
          <w:rFonts w:ascii="Times New Roman" w:eastAsia="Times New Roman" w:hAnsi="Times New Roman" w:cs="Times New Roman"/>
          <w:sz w:val="28"/>
          <w:szCs w:val="28"/>
          <w:lang w:eastAsia="ru-RU"/>
        </w:rPr>
        <w:t>а сьогодні в психології не вистачає системного аналізу явища психологічної адаптації, через що спостерігаються розриви і пробіли у розумінні онтогенетичних/філогенетичних та адаптацій різного функціонального значення</w:t>
      </w:r>
      <w:r w:rsidR="00A36DC4">
        <w:rPr>
          <w:rFonts w:ascii="Times New Roman" w:eastAsia="Times New Roman" w:hAnsi="Times New Roman" w:cs="Times New Roman"/>
          <w:sz w:val="28"/>
          <w:szCs w:val="28"/>
          <w:lang w:eastAsia="ru-RU"/>
        </w:rPr>
        <w:t>.</w:t>
      </w:r>
    </w:p>
    <w:p w14:paraId="4087DFB7" w14:textId="77777777" w:rsidR="00022EC2" w:rsidRDefault="00466A2A" w:rsidP="00022EC2">
      <w:pPr>
        <w:spacing w:after="0" w:line="360" w:lineRule="auto"/>
        <w:ind w:firstLine="720"/>
        <w:jc w:val="both"/>
        <w:rPr>
          <w:rFonts w:ascii="Times New Roman" w:eastAsia="Times New Roman" w:hAnsi="Times New Roman" w:cs="Times New Roman"/>
          <w:sz w:val="28"/>
          <w:szCs w:val="24"/>
          <w:lang w:eastAsia="ru-RU"/>
        </w:rPr>
      </w:pPr>
      <w:r w:rsidRPr="00466A2A">
        <w:rPr>
          <w:rFonts w:ascii="Times New Roman" w:eastAsia="Times New Roman" w:hAnsi="Times New Roman" w:cs="Times New Roman"/>
          <w:sz w:val="28"/>
          <w:szCs w:val="24"/>
          <w:lang w:eastAsia="ru-RU"/>
        </w:rPr>
        <w:t xml:space="preserve">У наступних розділах будуть викладені власні теоретичні та емпіричні дослідження в межах цього напряму, які, на нашу думку, дозволяють скласти моделі взаємовідношень різних адаптацій в сучасних умовах активно перетворюваного середовища, що залишалося майже незмінним протягом двох мільйонів років еволюції Homo Sapiens. Наші власні дослідження стосуються проблем гендерної та сімейної психології (жіночого кокетства, сурогатного материнства, відносин між свекрухами/невістками, зятями/тещами тощо) та питань проявів примативної поведінки (неефективного політичного вибору, </w:t>
      </w:r>
      <w:r w:rsidRPr="00466A2A">
        <w:rPr>
          <w:rFonts w:ascii="Times New Roman" w:eastAsia="Times New Roman" w:hAnsi="Times New Roman" w:cs="Times New Roman"/>
          <w:sz w:val="28"/>
          <w:szCs w:val="24"/>
          <w:lang w:eastAsia="ru-RU"/>
        </w:rPr>
        <w:lastRenderedPageBreak/>
        <w:t xml:space="preserve">шкільного булінгу, нездорового способу життя та слабкого критичного </w:t>
      </w:r>
      <w:r w:rsidRPr="00226D19">
        <w:rPr>
          <w:rFonts w:ascii="Times New Roman" w:eastAsia="Times New Roman" w:hAnsi="Times New Roman" w:cs="Times New Roman"/>
          <w:sz w:val="28"/>
          <w:szCs w:val="24"/>
          <w:lang w:eastAsia="ru-RU"/>
        </w:rPr>
        <w:t xml:space="preserve">мислення), </w:t>
      </w:r>
      <w:r w:rsidR="00226D19" w:rsidRPr="00226D19">
        <w:rPr>
          <w:rFonts w:ascii="Times New Roman" w:eastAsia="Times New Roman" w:hAnsi="Times New Roman" w:cs="Times New Roman"/>
          <w:sz w:val="28"/>
          <w:szCs w:val="24"/>
          <w:lang w:eastAsia="ru-RU"/>
        </w:rPr>
        <w:t>що дозволить</w:t>
      </w:r>
      <w:r w:rsidRPr="00226D19">
        <w:rPr>
          <w:rFonts w:ascii="Times New Roman" w:eastAsia="Times New Roman" w:hAnsi="Times New Roman" w:cs="Times New Roman"/>
          <w:sz w:val="28"/>
          <w:szCs w:val="24"/>
          <w:lang w:eastAsia="ru-RU"/>
        </w:rPr>
        <w:t xml:space="preserve"> </w:t>
      </w:r>
      <w:r w:rsidR="00226D19" w:rsidRPr="00226D19">
        <w:rPr>
          <w:rFonts w:ascii="Times New Roman" w:eastAsia="Times New Roman" w:hAnsi="Times New Roman" w:cs="Times New Roman"/>
          <w:sz w:val="28"/>
          <w:szCs w:val="24"/>
          <w:lang w:eastAsia="ru-RU"/>
        </w:rPr>
        <w:t xml:space="preserve">з різних </w:t>
      </w:r>
      <w:r w:rsidR="00C50B52">
        <w:rPr>
          <w:rFonts w:ascii="Times New Roman" w:eastAsia="Times New Roman" w:hAnsi="Times New Roman" w:cs="Times New Roman"/>
          <w:sz w:val="28"/>
          <w:szCs w:val="24"/>
          <w:lang w:eastAsia="ru-RU"/>
        </w:rPr>
        <w:t xml:space="preserve">боків </w:t>
      </w:r>
      <w:r w:rsidR="00226D19" w:rsidRPr="00226D19">
        <w:rPr>
          <w:rFonts w:ascii="Times New Roman" w:eastAsia="Times New Roman" w:hAnsi="Times New Roman" w:cs="Times New Roman"/>
          <w:sz w:val="28"/>
          <w:szCs w:val="24"/>
          <w:lang w:eastAsia="ru-RU"/>
        </w:rPr>
        <w:t>вивчити, як проявляють себе закономірності психологічної адаптації людини на сучасному етапі еволюції</w:t>
      </w:r>
      <w:r w:rsidRPr="00226D19">
        <w:rPr>
          <w:rFonts w:ascii="Times New Roman" w:eastAsia="Times New Roman" w:hAnsi="Times New Roman" w:cs="Times New Roman"/>
          <w:sz w:val="28"/>
          <w:szCs w:val="24"/>
          <w:lang w:eastAsia="ru-RU"/>
        </w:rPr>
        <w:t>.</w:t>
      </w:r>
    </w:p>
    <w:p w14:paraId="379E535C" w14:textId="77777777" w:rsidR="00414B52" w:rsidRDefault="00466A2A" w:rsidP="00321088">
      <w:pPr>
        <w:spacing w:line="360" w:lineRule="auto"/>
        <w:jc w:val="both"/>
        <w:rPr>
          <w:rFonts w:ascii="Times New Roman" w:hAnsi="Times New Roman" w:cs="Times New Roman"/>
          <w:sz w:val="28"/>
          <w:szCs w:val="28"/>
        </w:rPr>
      </w:pPr>
      <w:r>
        <w:rPr>
          <w:rFonts w:ascii="Times New Roman" w:eastAsia="Times New Roman" w:hAnsi="Times New Roman" w:cs="Times New Roman"/>
          <w:b/>
          <w:sz w:val="28"/>
          <w:szCs w:val="24"/>
          <w:lang w:eastAsia="ru-RU"/>
        </w:rPr>
        <w:tab/>
      </w:r>
      <w:r w:rsidR="0093311D" w:rsidRPr="00DA0394">
        <w:rPr>
          <w:rFonts w:ascii="Times New Roman" w:eastAsia="Times New Roman" w:hAnsi="Times New Roman" w:cs="Times New Roman"/>
          <w:b/>
          <w:sz w:val="28"/>
          <w:szCs w:val="24"/>
          <w:lang w:eastAsia="ru-RU"/>
        </w:rPr>
        <w:t xml:space="preserve">Результати досліджень даного розділу наведено </w:t>
      </w:r>
      <w:r w:rsidR="00DA0394">
        <w:rPr>
          <w:rFonts w:ascii="Times New Roman" w:eastAsia="Times New Roman" w:hAnsi="Times New Roman" w:cs="Times New Roman"/>
          <w:b/>
          <w:sz w:val="28"/>
          <w:szCs w:val="24"/>
          <w:lang w:eastAsia="ru-RU"/>
        </w:rPr>
        <w:t>у</w:t>
      </w:r>
      <w:r w:rsidR="0093311D" w:rsidRPr="00DA0394">
        <w:rPr>
          <w:rFonts w:ascii="Times New Roman" w:eastAsia="Times New Roman" w:hAnsi="Times New Roman" w:cs="Times New Roman"/>
          <w:b/>
          <w:sz w:val="28"/>
          <w:szCs w:val="24"/>
          <w:lang w:eastAsia="ru-RU"/>
        </w:rPr>
        <w:t xml:space="preserve"> публікаціях</w:t>
      </w:r>
      <w:r w:rsidR="0093311D" w:rsidRPr="0093311D">
        <w:rPr>
          <w:rFonts w:ascii="Times New Roman" w:eastAsia="Times New Roman" w:hAnsi="Times New Roman" w:cs="Times New Roman"/>
          <w:sz w:val="28"/>
          <w:szCs w:val="24"/>
          <w:lang w:eastAsia="ru-RU"/>
        </w:rPr>
        <w:t>:</w:t>
      </w:r>
      <w:r w:rsidR="00433609">
        <w:rPr>
          <w:rFonts w:ascii="Times New Roman" w:eastAsia="Times New Roman" w:hAnsi="Times New Roman" w:cs="Times New Roman"/>
          <w:sz w:val="28"/>
          <w:szCs w:val="24"/>
          <w:lang w:eastAsia="ru-RU"/>
        </w:rPr>
        <w:t xml:space="preserve"> (Луценко, Е.</w:t>
      </w:r>
      <w:r w:rsidR="00433609" w:rsidRPr="005A4114">
        <w:rPr>
          <w:rFonts w:ascii="Times New Roman" w:eastAsia="Times New Roman" w:hAnsi="Times New Roman" w:cs="Times New Roman"/>
          <w:sz w:val="28"/>
          <w:szCs w:val="24"/>
          <w:lang w:eastAsia="ru-RU"/>
        </w:rPr>
        <w:t xml:space="preserve"> &amp; Утевская, 2008</w:t>
      </w:r>
      <w:r w:rsidR="00433609" w:rsidRPr="00EA15B9">
        <w:rPr>
          <w:rFonts w:ascii="Times New Roman" w:eastAsia="Times New Roman" w:hAnsi="Times New Roman" w:cs="Times New Roman"/>
          <w:sz w:val="28"/>
          <w:szCs w:val="24"/>
          <w:lang w:eastAsia="ru-RU"/>
        </w:rPr>
        <w:t>)</w:t>
      </w:r>
      <w:r w:rsidR="00433609" w:rsidRPr="005A4114">
        <w:rPr>
          <w:rFonts w:ascii="Times New Roman" w:eastAsia="Times New Roman" w:hAnsi="Times New Roman" w:cs="Times New Roman"/>
          <w:sz w:val="28"/>
          <w:szCs w:val="24"/>
          <w:lang w:eastAsia="ru-RU"/>
        </w:rPr>
        <w:t xml:space="preserve">; </w:t>
      </w:r>
      <w:r w:rsidR="00433609" w:rsidRPr="00EA15B9">
        <w:rPr>
          <w:rFonts w:ascii="Times New Roman" w:eastAsia="Times New Roman" w:hAnsi="Times New Roman" w:cs="Times New Roman"/>
          <w:sz w:val="28"/>
          <w:szCs w:val="24"/>
          <w:lang w:eastAsia="ru-RU"/>
        </w:rPr>
        <w:t>(</w:t>
      </w:r>
      <w:r w:rsidR="00433609" w:rsidRPr="005A4114">
        <w:rPr>
          <w:rFonts w:ascii="Times New Roman" w:eastAsia="Times New Roman" w:hAnsi="Times New Roman" w:cs="Times New Roman"/>
          <w:sz w:val="28"/>
          <w:szCs w:val="24"/>
          <w:lang w:eastAsia="ru-RU"/>
        </w:rPr>
        <w:t>Луценко</w:t>
      </w:r>
      <w:r w:rsidR="00433609">
        <w:rPr>
          <w:rFonts w:ascii="Times New Roman" w:eastAsia="Times New Roman" w:hAnsi="Times New Roman" w:cs="Times New Roman"/>
          <w:sz w:val="28"/>
          <w:szCs w:val="24"/>
          <w:lang w:eastAsia="ru-RU"/>
        </w:rPr>
        <w:t>, Е.</w:t>
      </w:r>
      <w:r w:rsidR="00433609" w:rsidRPr="005A4114">
        <w:rPr>
          <w:rFonts w:ascii="Times New Roman" w:eastAsia="Times New Roman" w:hAnsi="Times New Roman" w:cs="Times New Roman"/>
          <w:sz w:val="28"/>
          <w:szCs w:val="24"/>
          <w:lang w:eastAsia="ru-RU"/>
        </w:rPr>
        <w:t>, 2014а</w:t>
      </w:r>
      <w:r w:rsidR="00433609">
        <w:rPr>
          <w:rFonts w:ascii="Times New Roman" w:eastAsia="Times New Roman" w:hAnsi="Times New Roman" w:cs="Times New Roman"/>
          <w:sz w:val="28"/>
          <w:szCs w:val="24"/>
          <w:lang w:eastAsia="ru-RU"/>
        </w:rPr>
        <w:t>)</w:t>
      </w:r>
      <w:r w:rsidR="00433609" w:rsidRPr="00EA15B9">
        <w:rPr>
          <w:rFonts w:ascii="Times New Roman" w:eastAsia="Times New Roman" w:hAnsi="Times New Roman" w:cs="Times New Roman"/>
          <w:sz w:val="28"/>
          <w:szCs w:val="24"/>
          <w:lang w:eastAsia="ru-RU"/>
        </w:rPr>
        <w:t xml:space="preserve">; </w:t>
      </w:r>
      <w:r w:rsidR="00433609">
        <w:rPr>
          <w:rFonts w:ascii="Times New Roman" w:eastAsia="Times New Roman" w:hAnsi="Times New Roman" w:cs="Times New Roman"/>
          <w:sz w:val="28"/>
          <w:szCs w:val="24"/>
          <w:lang w:eastAsia="ru-RU"/>
        </w:rPr>
        <w:t>(</w:t>
      </w:r>
      <w:r w:rsidR="00433609" w:rsidRPr="003C1A0B">
        <w:rPr>
          <w:rFonts w:ascii="Times New Roman" w:eastAsia="Times New Roman" w:hAnsi="Times New Roman" w:cs="Times New Roman"/>
          <w:sz w:val="28"/>
          <w:szCs w:val="24"/>
          <w:lang w:eastAsia="ru-RU"/>
        </w:rPr>
        <w:t>Луценко</w:t>
      </w:r>
      <w:r w:rsidR="00433609">
        <w:rPr>
          <w:rFonts w:ascii="Times New Roman" w:eastAsia="Times New Roman" w:hAnsi="Times New Roman" w:cs="Times New Roman"/>
          <w:sz w:val="28"/>
          <w:szCs w:val="24"/>
          <w:lang w:eastAsia="ru-RU"/>
        </w:rPr>
        <w:t>,</w:t>
      </w:r>
      <w:r w:rsidR="00433609" w:rsidRPr="003C1A0B">
        <w:rPr>
          <w:rFonts w:ascii="Times New Roman" w:eastAsia="Times New Roman" w:hAnsi="Times New Roman" w:cs="Times New Roman"/>
          <w:sz w:val="28"/>
          <w:szCs w:val="24"/>
          <w:lang w:eastAsia="ru-RU"/>
        </w:rPr>
        <w:t xml:space="preserve"> О.</w:t>
      </w:r>
      <w:r w:rsidR="00433609">
        <w:rPr>
          <w:rFonts w:ascii="Times New Roman" w:eastAsia="Times New Roman" w:hAnsi="Times New Roman" w:cs="Times New Roman"/>
          <w:sz w:val="28"/>
          <w:szCs w:val="24"/>
          <w:lang w:eastAsia="ru-RU"/>
        </w:rPr>
        <w:t xml:space="preserve">, </w:t>
      </w:r>
      <w:r w:rsidR="00433609" w:rsidRPr="00751C52">
        <w:rPr>
          <w:rFonts w:ascii="Times New Roman" w:eastAsia="Times New Roman" w:hAnsi="Times New Roman" w:cs="Times New Roman"/>
          <w:sz w:val="28"/>
          <w:szCs w:val="24"/>
          <w:lang w:eastAsia="ru-RU"/>
        </w:rPr>
        <w:t>&amp;</w:t>
      </w:r>
      <w:r w:rsidR="00433609">
        <w:rPr>
          <w:rFonts w:ascii="Times New Roman" w:eastAsia="Times New Roman" w:hAnsi="Times New Roman" w:cs="Times New Roman"/>
          <w:sz w:val="28"/>
          <w:szCs w:val="24"/>
          <w:lang w:eastAsia="ru-RU"/>
        </w:rPr>
        <w:t xml:space="preserve"> Ткачук, 2013)</w:t>
      </w:r>
      <w:r w:rsidR="00EA15B9" w:rsidRPr="00EA15B9">
        <w:rPr>
          <w:rFonts w:ascii="Times New Roman" w:eastAsia="Times New Roman" w:hAnsi="Times New Roman" w:cs="Times New Roman"/>
          <w:sz w:val="28"/>
          <w:szCs w:val="24"/>
          <w:lang w:eastAsia="ru-RU"/>
        </w:rPr>
        <w:t>;</w:t>
      </w:r>
      <w:r w:rsidR="00433609">
        <w:rPr>
          <w:rFonts w:ascii="Times New Roman" w:eastAsia="Times New Roman" w:hAnsi="Times New Roman" w:cs="Times New Roman"/>
          <w:sz w:val="28"/>
          <w:szCs w:val="24"/>
          <w:lang w:eastAsia="ru-RU"/>
        </w:rPr>
        <w:t xml:space="preserve"> </w:t>
      </w:r>
      <w:r w:rsidR="00433609" w:rsidRPr="00EA15B9">
        <w:rPr>
          <w:rFonts w:ascii="Times New Roman" w:eastAsia="Times New Roman" w:hAnsi="Times New Roman" w:cs="Times New Roman"/>
          <w:sz w:val="28"/>
          <w:szCs w:val="24"/>
          <w:lang w:eastAsia="ru-RU"/>
        </w:rPr>
        <w:t>(</w:t>
      </w:r>
      <w:r w:rsidR="00433609" w:rsidRPr="004354C0">
        <w:rPr>
          <w:rFonts w:ascii="Times New Roman" w:eastAsia="Times New Roman" w:hAnsi="Times New Roman" w:cs="Times New Roman"/>
          <w:sz w:val="28"/>
          <w:szCs w:val="28"/>
          <w:lang w:eastAsia="ru-RU"/>
        </w:rPr>
        <w:t>Луценко</w:t>
      </w:r>
      <w:r w:rsidR="00433609">
        <w:rPr>
          <w:rFonts w:ascii="Times New Roman" w:eastAsia="Times New Roman" w:hAnsi="Times New Roman" w:cs="Times New Roman"/>
          <w:sz w:val="28"/>
          <w:szCs w:val="28"/>
          <w:lang w:eastAsia="ru-RU"/>
        </w:rPr>
        <w:t>, Е.</w:t>
      </w:r>
      <w:r w:rsidR="00433609" w:rsidRPr="00EA15B9">
        <w:rPr>
          <w:rFonts w:ascii="Times New Roman" w:eastAsia="Times New Roman" w:hAnsi="Times New Roman" w:cs="Times New Roman"/>
          <w:sz w:val="28"/>
          <w:szCs w:val="28"/>
          <w:lang w:eastAsia="ru-RU"/>
        </w:rPr>
        <w:t>, 2013)</w:t>
      </w:r>
      <w:r w:rsidR="00EA15B9" w:rsidRPr="00EA15B9">
        <w:rPr>
          <w:rFonts w:ascii="Times New Roman" w:eastAsia="Times New Roman" w:hAnsi="Times New Roman" w:cs="Times New Roman"/>
          <w:sz w:val="28"/>
          <w:szCs w:val="28"/>
          <w:lang w:eastAsia="ru-RU"/>
        </w:rPr>
        <w:t xml:space="preserve">; </w:t>
      </w:r>
      <w:r w:rsidR="00433609">
        <w:rPr>
          <w:rFonts w:ascii="Times New Roman" w:eastAsia="Times New Roman" w:hAnsi="Times New Roman" w:cs="Times New Roman"/>
          <w:sz w:val="28"/>
          <w:szCs w:val="24"/>
          <w:lang w:eastAsia="ru-RU"/>
        </w:rPr>
        <w:t>(</w:t>
      </w:r>
      <w:r w:rsidR="00433609" w:rsidRPr="00EA2056">
        <w:rPr>
          <w:rFonts w:ascii="Times New Roman" w:eastAsia="Times New Roman" w:hAnsi="Times New Roman" w:cs="Times New Roman"/>
          <w:sz w:val="28"/>
          <w:szCs w:val="24"/>
          <w:lang w:eastAsia="ru-RU"/>
        </w:rPr>
        <w:t>Луценко, О., 2017</w:t>
      </w:r>
      <w:r w:rsidR="00433609" w:rsidRPr="00EA15B9">
        <w:rPr>
          <w:rFonts w:ascii="Times New Roman" w:eastAsia="Times New Roman" w:hAnsi="Times New Roman" w:cs="Times New Roman"/>
          <w:sz w:val="28"/>
          <w:szCs w:val="24"/>
          <w:lang w:eastAsia="ru-RU"/>
        </w:rPr>
        <w:t>)</w:t>
      </w:r>
      <w:r w:rsidR="00433609" w:rsidRPr="00EA2056">
        <w:rPr>
          <w:rFonts w:ascii="Times New Roman" w:eastAsia="Times New Roman" w:hAnsi="Times New Roman" w:cs="Times New Roman"/>
          <w:sz w:val="28"/>
          <w:szCs w:val="24"/>
          <w:lang w:eastAsia="ru-RU"/>
        </w:rPr>
        <w:t>;</w:t>
      </w:r>
      <w:r w:rsidR="00433609" w:rsidRPr="00EA15B9">
        <w:rPr>
          <w:rFonts w:ascii="Times New Roman" w:eastAsia="Times New Roman" w:hAnsi="Times New Roman" w:cs="Times New Roman"/>
          <w:sz w:val="28"/>
          <w:szCs w:val="24"/>
          <w:lang w:eastAsia="ru-RU"/>
        </w:rPr>
        <w:t xml:space="preserve"> (</w:t>
      </w:r>
      <w:r w:rsidR="00433609" w:rsidRPr="00EA2056">
        <w:rPr>
          <w:rFonts w:ascii="Times New Roman" w:eastAsia="Times New Roman" w:hAnsi="Times New Roman" w:cs="Times New Roman"/>
          <w:sz w:val="28"/>
          <w:szCs w:val="24"/>
          <w:lang w:eastAsia="ru-RU"/>
        </w:rPr>
        <w:t>Lutsenko, Tsapkova</w:t>
      </w:r>
      <w:r w:rsidR="00433609">
        <w:rPr>
          <w:rFonts w:ascii="Times New Roman" w:eastAsia="Times New Roman" w:hAnsi="Times New Roman" w:cs="Times New Roman"/>
          <w:sz w:val="28"/>
          <w:szCs w:val="24"/>
          <w:lang w:eastAsia="ru-RU"/>
        </w:rPr>
        <w:t>,</w:t>
      </w:r>
      <w:r w:rsidR="00433609" w:rsidRPr="00EA2056">
        <w:rPr>
          <w:rFonts w:ascii="Times New Roman" w:eastAsia="Times New Roman" w:hAnsi="Times New Roman" w:cs="Times New Roman"/>
          <w:sz w:val="28"/>
          <w:szCs w:val="24"/>
          <w:lang w:eastAsia="ru-RU"/>
        </w:rPr>
        <w:t xml:space="preserve"> 2017</w:t>
      </w:r>
      <w:r w:rsidR="00EA15B9">
        <w:rPr>
          <w:rFonts w:ascii="Times New Roman" w:eastAsia="Times New Roman" w:hAnsi="Times New Roman" w:cs="Times New Roman"/>
          <w:sz w:val="28"/>
          <w:szCs w:val="24"/>
          <w:lang w:eastAsia="ru-RU"/>
        </w:rPr>
        <w:t>)</w:t>
      </w:r>
      <w:r w:rsidR="00EA15B9" w:rsidRPr="00EA15B9">
        <w:rPr>
          <w:rFonts w:ascii="Times New Roman" w:eastAsia="Times New Roman" w:hAnsi="Times New Roman" w:cs="Times New Roman"/>
          <w:sz w:val="28"/>
          <w:szCs w:val="24"/>
          <w:lang w:eastAsia="ru-RU"/>
        </w:rPr>
        <w:t xml:space="preserve">; </w:t>
      </w:r>
      <w:r w:rsidR="00433609" w:rsidRPr="00EA15B9">
        <w:rPr>
          <w:rFonts w:ascii="Times New Roman" w:eastAsia="Times New Roman" w:hAnsi="Times New Roman" w:cs="Times New Roman"/>
          <w:sz w:val="28"/>
          <w:szCs w:val="28"/>
          <w:lang w:eastAsia="ru-RU"/>
        </w:rPr>
        <w:t>(</w:t>
      </w:r>
      <w:r w:rsidR="00433609" w:rsidRPr="004354C0">
        <w:rPr>
          <w:rFonts w:ascii="Times New Roman" w:eastAsia="Times New Roman" w:hAnsi="Times New Roman" w:cs="Times New Roman"/>
          <w:sz w:val="28"/>
          <w:szCs w:val="28"/>
          <w:lang w:eastAsia="ru-RU"/>
        </w:rPr>
        <w:t xml:space="preserve">Утевская </w:t>
      </w:r>
      <w:r w:rsidR="00433609" w:rsidRPr="005939FD">
        <w:rPr>
          <w:rFonts w:ascii="Times New Roman" w:eastAsia="Times New Roman" w:hAnsi="Times New Roman" w:cs="Times New Roman"/>
          <w:sz w:val="28"/>
          <w:szCs w:val="28"/>
          <w:lang w:eastAsia="ru-RU"/>
        </w:rPr>
        <w:t>&amp;</w:t>
      </w:r>
      <w:r w:rsidR="00433609">
        <w:rPr>
          <w:rFonts w:ascii="Times New Roman" w:eastAsia="Times New Roman" w:hAnsi="Times New Roman" w:cs="Times New Roman"/>
          <w:sz w:val="28"/>
          <w:szCs w:val="28"/>
          <w:lang w:eastAsia="ru-RU"/>
        </w:rPr>
        <w:t xml:space="preserve"> </w:t>
      </w:r>
      <w:r w:rsidR="00433609" w:rsidRPr="004354C0">
        <w:rPr>
          <w:rFonts w:ascii="Times New Roman" w:eastAsia="Times New Roman" w:hAnsi="Times New Roman" w:cs="Times New Roman"/>
          <w:sz w:val="28"/>
          <w:szCs w:val="28"/>
          <w:lang w:eastAsia="ru-RU"/>
        </w:rPr>
        <w:t>Луценко</w:t>
      </w:r>
      <w:r w:rsidR="00433609">
        <w:rPr>
          <w:rFonts w:ascii="Times New Roman" w:eastAsia="Times New Roman" w:hAnsi="Times New Roman" w:cs="Times New Roman"/>
          <w:sz w:val="28"/>
          <w:szCs w:val="28"/>
          <w:lang w:eastAsia="ru-RU"/>
        </w:rPr>
        <w:t>, 2008</w:t>
      </w:r>
      <w:r w:rsidR="00433609" w:rsidRPr="00EA15B9">
        <w:rPr>
          <w:rFonts w:ascii="Times New Roman" w:eastAsia="Times New Roman" w:hAnsi="Times New Roman" w:cs="Times New Roman"/>
          <w:sz w:val="28"/>
          <w:szCs w:val="28"/>
          <w:lang w:eastAsia="ru-RU"/>
        </w:rPr>
        <w:t>)</w:t>
      </w:r>
      <w:r w:rsidR="00EA15B9" w:rsidRPr="00EA15B9">
        <w:rPr>
          <w:rFonts w:ascii="Times New Roman" w:eastAsia="Times New Roman" w:hAnsi="Times New Roman" w:cs="Times New Roman"/>
          <w:sz w:val="28"/>
          <w:szCs w:val="28"/>
          <w:lang w:eastAsia="ru-RU"/>
        </w:rPr>
        <w:t>;</w:t>
      </w:r>
      <w:r w:rsidR="00433609" w:rsidRPr="00EA15B9">
        <w:rPr>
          <w:rFonts w:ascii="Times New Roman" w:eastAsia="Times New Roman" w:hAnsi="Times New Roman" w:cs="Times New Roman"/>
          <w:sz w:val="28"/>
          <w:szCs w:val="28"/>
          <w:lang w:eastAsia="ru-RU"/>
        </w:rPr>
        <w:t xml:space="preserve"> </w:t>
      </w:r>
      <w:r w:rsidR="00433609" w:rsidRPr="00433609">
        <w:rPr>
          <w:rFonts w:ascii="Times New Roman" w:eastAsia="Calibri" w:hAnsi="Times New Roman" w:cs="Times New Roman"/>
          <w:sz w:val="28"/>
          <w:szCs w:val="28"/>
        </w:rPr>
        <w:t>(</w:t>
      </w:r>
      <w:r w:rsidR="00433609" w:rsidRPr="0034052B">
        <w:rPr>
          <w:rFonts w:ascii="Times New Roman" w:eastAsia="Times New Roman" w:hAnsi="Times New Roman" w:cs="Times New Roman"/>
          <w:sz w:val="28"/>
          <w:szCs w:val="28"/>
          <w:lang w:eastAsia="ru-RU"/>
        </w:rPr>
        <w:t>Луценко, Е.</w:t>
      </w:r>
      <w:r w:rsidR="00433609" w:rsidRPr="00433609">
        <w:rPr>
          <w:rFonts w:ascii="Times New Roman" w:eastAsia="Times New Roman" w:hAnsi="Times New Roman" w:cs="Times New Roman"/>
          <w:sz w:val="28"/>
          <w:szCs w:val="28"/>
          <w:lang w:eastAsia="ru-RU"/>
        </w:rPr>
        <w:t>, 2014</w:t>
      </w:r>
      <w:r w:rsidR="00433609" w:rsidRPr="00433609">
        <w:rPr>
          <w:rFonts w:ascii="Times New Roman" w:eastAsia="Times New Roman" w:hAnsi="Times New Roman" w:cs="Times New Roman"/>
          <w:sz w:val="28"/>
          <w:szCs w:val="28"/>
          <w:lang w:val="en-US" w:eastAsia="ru-RU"/>
        </w:rPr>
        <w:t>a</w:t>
      </w:r>
      <w:r w:rsidR="00433609" w:rsidRPr="00433609">
        <w:rPr>
          <w:rFonts w:ascii="Times New Roman" w:eastAsia="Calibri" w:hAnsi="Times New Roman" w:cs="Times New Roman"/>
          <w:sz w:val="28"/>
          <w:szCs w:val="28"/>
        </w:rPr>
        <w:t>)</w:t>
      </w:r>
      <w:r w:rsidR="00433609" w:rsidRPr="00901786">
        <w:rPr>
          <w:rFonts w:ascii="Times New Roman" w:eastAsia="Calibri" w:hAnsi="Times New Roman" w:cs="Times New Roman"/>
          <w:sz w:val="28"/>
          <w:szCs w:val="28"/>
        </w:rPr>
        <w:t>.</w:t>
      </w:r>
      <w:r w:rsidR="00022EC2" w:rsidRPr="00022EC2">
        <w:rPr>
          <w:rFonts w:ascii="Times New Roman" w:eastAsia="Times New Roman" w:hAnsi="Times New Roman" w:cs="Times New Roman"/>
          <w:sz w:val="28"/>
          <w:szCs w:val="28"/>
          <w:lang w:eastAsia="ru-RU"/>
        </w:rPr>
        <w:br w:type="page"/>
      </w:r>
    </w:p>
    <w:p w14:paraId="4FF0CF21" w14:textId="77777777" w:rsidR="00BE0B0A" w:rsidRPr="005B35D7" w:rsidRDefault="00BE0B0A" w:rsidP="00BE0B0A">
      <w:pPr>
        <w:spacing w:after="0" w:line="360" w:lineRule="auto"/>
        <w:jc w:val="center"/>
        <w:rPr>
          <w:rFonts w:ascii="Times New Roman" w:eastAsia="Times New Roman" w:hAnsi="Times New Roman" w:cs="Times New Roman"/>
          <w:b/>
          <w:sz w:val="28"/>
          <w:szCs w:val="28"/>
          <w:lang w:eastAsia="ru-RU"/>
        </w:rPr>
      </w:pPr>
      <w:r w:rsidRPr="005B35D7">
        <w:rPr>
          <w:rFonts w:ascii="Times New Roman" w:eastAsia="Times New Roman" w:hAnsi="Times New Roman" w:cs="Times New Roman"/>
          <w:b/>
          <w:sz w:val="28"/>
          <w:szCs w:val="28"/>
          <w:lang w:eastAsia="ru-RU"/>
        </w:rPr>
        <w:lastRenderedPageBreak/>
        <w:t xml:space="preserve">РОЗДІЛ </w:t>
      </w:r>
      <w:r w:rsidR="00022EC2" w:rsidRPr="005B35D7">
        <w:rPr>
          <w:rFonts w:ascii="Times New Roman" w:eastAsia="Times New Roman" w:hAnsi="Times New Roman" w:cs="Times New Roman"/>
          <w:b/>
          <w:sz w:val="28"/>
          <w:szCs w:val="28"/>
          <w:lang w:eastAsia="ru-RU"/>
        </w:rPr>
        <w:t>2</w:t>
      </w:r>
    </w:p>
    <w:p w14:paraId="6447159B" w14:textId="77777777" w:rsidR="00022EC2" w:rsidRPr="00022EC2" w:rsidRDefault="00022EC2" w:rsidP="00BE0B0A">
      <w:pPr>
        <w:spacing w:after="0" w:line="360" w:lineRule="auto"/>
        <w:jc w:val="center"/>
        <w:rPr>
          <w:rFonts w:ascii="Times New Roman" w:eastAsia="Times New Roman" w:hAnsi="Times New Roman" w:cs="Times New Roman"/>
          <w:b/>
          <w:sz w:val="28"/>
          <w:szCs w:val="28"/>
          <w:lang w:eastAsia="ru-RU"/>
        </w:rPr>
      </w:pPr>
      <w:r w:rsidRPr="00022EC2">
        <w:rPr>
          <w:rFonts w:ascii="Times New Roman" w:eastAsia="Times New Roman" w:hAnsi="Times New Roman" w:cs="Times New Roman"/>
          <w:b/>
          <w:sz w:val="28"/>
          <w:szCs w:val="28"/>
          <w:lang w:eastAsia="ru-RU"/>
        </w:rPr>
        <w:t>СУЧАСНІ ПРОЯВИ ДАВНІХ АДАПТАЦІЙ В ГЕНДЕРНІЙ ТА СІМЕЙНІЙ СФЕРАХ</w:t>
      </w:r>
    </w:p>
    <w:p w14:paraId="1614B560" w14:textId="77777777" w:rsidR="00BE0B0A" w:rsidRDefault="00BE0B0A" w:rsidP="00CF0CA9">
      <w:pPr>
        <w:spacing w:after="0" w:line="360" w:lineRule="auto"/>
        <w:ind w:firstLine="709"/>
        <w:jc w:val="both"/>
        <w:rPr>
          <w:rFonts w:ascii="Times New Roman" w:eastAsia="Times New Roman" w:hAnsi="Times New Roman" w:cs="Times New Roman"/>
          <w:sz w:val="28"/>
          <w:szCs w:val="28"/>
          <w:lang w:eastAsia="ru-RU"/>
        </w:rPr>
      </w:pPr>
    </w:p>
    <w:p w14:paraId="539FAE40" w14:textId="4C661679" w:rsidR="00CF0CA9" w:rsidRDefault="00CF0CA9" w:rsidP="00CF0CA9">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Даний</w:t>
      </w:r>
      <w:r w:rsidRPr="00CF0CA9">
        <w:rPr>
          <w:rFonts w:ascii="Times New Roman" w:eastAsia="Times New Roman" w:hAnsi="Times New Roman" w:cs="Times New Roman"/>
          <w:sz w:val="28"/>
          <w:szCs w:val="28"/>
          <w:lang w:eastAsia="ru-RU"/>
        </w:rPr>
        <w:t xml:space="preserve"> розділ присвячений емпіричному дослідженню трьох психологічних і поведінкових феноменів, які мають еволюційну адаптаційну основу: жіноче кокетство, конфлікти після поєднанн</w:t>
      </w:r>
      <w:r>
        <w:rPr>
          <w:rFonts w:ascii="Times New Roman" w:eastAsia="Times New Roman" w:hAnsi="Times New Roman" w:cs="Times New Roman"/>
          <w:sz w:val="28"/>
          <w:szCs w:val="28"/>
          <w:lang w:eastAsia="ru-RU"/>
        </w:rPr>
        <w:t>я родів і сурогатне материнство</w:t>
      </w:r>
      <w:r w:rsidRPr="00CF0CA9">
        <w:rPr>
          <w:rFonts w:ascii="Times New Roman" w:eastAsia="Times New Roman" w:hAnsi="Times New Roman" w:cs="Times New Roman"/>
          <w:sz w:val="28"/>
          <w:szCs w:val="28"/>
          <w:lang w:eastAsia="ru-RU"/>
        </w:rPr>
        <w:t>.</w:t>
      </w:r>
    </w:p>
    <w:p w14:paraId="2FECAD89" w14:textId="77777777" w:rsidR="00CF0CA9" w:rsidRDefault="00CF0CA9" w:rsidP="00CF0CA9">
      <w:pPr>
        <w:spacing w:after="0" w:line="360" w:lineRule="auto"/>
        <w:ind w:firstLine="709"/>
        <w:jc w:val="both"/>
        <w:rPr>
          <w:rFonts w:ascii="Times New Roman" w:eastAsia="Times New Roman" w:hAnsi="Times New Roman" w:cs="Times New Roman"/>
          <w:sz w:val="28"/>
          <w:szCs w:val="28"/>
          <w:lang w:eastAsia="ru-RU"/>
        </w:rPr>
      </w:pPr>
    </w:p>
    <w:p w14:paraId="337EE417" w14:textId="6AC95D7F" w:rsidR="00BE0B0A" w:rsidRDefault="00022EC2" w:rsidP="00BE0B0A">
      <w:pPr>
        <w:spacing w:after="0" w:line="360" w:lineRule="auto"/>
        <w:ind w:firstLine="708"/>
        <w:jc w:val="both"/>
        <w:rPr>
          <w:rFonts w:ascii="Times New Roman" w:eastAsia="Times New Roman" w:hAnsi="Times New Roman" w:cs="Times New Roman"/>
          <w:b/>
          <w:sz w:val="28"/>
          <w:szCs w:val="28"/>
          <w:lang w:eastAsia="ru-RU"/>
        </w:rPr>
      </w:pPr>
      <w:r w:rsidRPr="00022EC2">
        <w:rPr>
          <w:rFonts w:ascii="Times New Roman" w:eastAsia="Times New Roman" w:hAnsi="Times New Roman" w:cs="Times New Roman"/>
          <w:b/>
          <w:sz w:val="28"/>
          <w:szCs w:val="28"/>
          <w:lang w:eastAsia="ru-RU"/>
        </w:rPr>
        <w:t xml:space="preserve">2.1. Жіноче </w:t>
      </w:r>
      <w:r w:rsidRPr="005B35D7">
        <w:rPr>
          <w:rFonts w:ascii="Times New Roman" w:eastAsia="Times New Roman" w:hAnsi="Times New Roman" w:cs="Times New Roman"/>
          <w:b/>
          <w:sz w:val="28"/>
          <w:szCs w:val="28"/>
          <w:lang w:eastAsia="ru-RU"/>
        </w:rPr>
        <w:t>кокетство як</w:t>
      </w:r>
      <w:r w:rsidR="00CF0CA9" w:rsidRPr="005B35D7">
        <w:rPr>
          <w:rFonts w:ascii="Times New Roman" w:eastAsia="Times New Roman" w:hAnsi="Times New Roman" w:cs="Times New Roman"/>
          <w:b/>
          <w:sz w:val="28"/>
          <w:szCs w:val="28"/>
          <w:lang w:eastAsia="ru-RU"/>
        </w:rPr>
        <w:t xml:space="preserve"> спосіб</w:t>
      </w:r>
      <w:r w:rsidRPr="005B35D7">
        <w:rPr>
          <w:rFonts w:ascii="Times New Roman" w:eastAsia="Times New Roman" w:hAnsi="Times New Roman" w:cs="Times New Roman"/>
          <w:b/>
          <w:sz w:val="28"/>
          <w:szCs w:val="28"/>
          <w:lang w:eastAsia="ru-RU"/>
        </w:rPr>
        <w:t xml:space="preserve"> адаптаці</w:t>
      </w:r>
      <w:r w:rsidR="00CF0CA9" w:rsidRPr="005B35D7">
        <w:rPr>
          <w:rFonts w:ascii="Times New Roman" w:eastAsia="Times New Roman" w:hAnsi="Times New Roman" w:cs="Times New Roman"/>
          <w:b/>
          <w:sz w:val="28"/>
          <w:szCs w:val="28"/>
          <w:lang w:eastAsia="ru-RU"/>
        </w:rPr>
        <w:t>ї</w:t>
      </w:r>
    </w:p>
    <w:p w14:paraId="26011362" w14:textId="77777777" w:rsidR="0065788D" w:rsidRPr="00490D1E" w:rsidRDefault="00022EC2" w:rsidP="00022EC2">
      <w:pPr>
        <w:spacing w:after="0" w:line="360" w:lineRule="auto"/>
        <w:ind w:firstLine="709"/>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У межах еволюційно-психологічного дискурсу вже стало загальновизнаним, що біологічними адаптаціями жінок для захисту своїх інтересів в ситуації високої схильнос</w:t>
      </w:r>
      <w:r w:rsidR="00811672">
        <w:rPr>
          <w:rFonts w:ascii="Times New Roman" w:eastAsia="Calibri" w:hAnsi="Times New Roman" w:cs="Times New Roman"/>
          <w:sz w:val="28"/>
          <w:szCs w:val="28"/>
        </w:rPr>
        <w:t>ті чоловіків до проміскуїтету (у</w:t>
      </w:r>
      <w:r w:rsidRPr="00022EC2">
        <w:rPr>
          <w:rFonts w:ascii="Times New Roman" w:eastAsia="Calibri" w:hAnsi="Times New Roman" w:cs="Times New Roman"/>
          <w:sz w:val="28"/>
          <w:szCs w:val="28"/>
        </w:rPr>
        <w:t xml:space="preserve"> зв’язку з їх меншим репродуктивним внеском) стала постійна готовність до сексу (на відміну від обмеженого періоду еструсу у інших самиць приматів), прихована овуляція/запліднення та орг</w:t>
      </w:r>
      <w:r w:rsidR="00057072">
        <w:rPr>
          <w:rFonts w:ascii="Times New Roman" w:eastAsia="Calibri" w:hAnsi="Times New Roman" w:cs="Times New Roman"/>
          <w:sz w:val="28"/>
          <w:szCs w:val="28"/>
        </w:rPr>
        <w:t>азм з його очевидними ознаками (</w:t>
      </w:r>
      <w:r w:rsidR="00057072" w:rsidRPr="004354C0">
        <w:rPr>
          <w:rFonts w:ascii="Times New Roman" w:eastAsia="Times New Roman" w:hAnsi="Times New Roman" w:cs="Times New Roman"/>
          <w:sz w:val="28"/>
          <w:szCs w:val="28"/>
          <w:lang w:eastAsia="ru-RU"/>
        </w:rPr>
        <w:t>Rossano</w:t>
      </w:r>
      <w:r w:rsidR="00057072">
        <w:rPr>
          <w:rFonts w:ascii="Times New Roman" w:eastAsia="Times New Roman" w:hAnsi="Times New Roman" w:cs="Times New Roman"/>
          <w:sz w:val="28"/>
          <w:szCs w:val="28"/>
          <w:lang w:eastAsia="ru-RU"/>
        </w:rPr>
        <w:t>, 2003)</w:t>
      </w:r>
      <w:r w:rsidRPr="00022EC2">
        <w:rPr>
          <w:rFonts w:ascii="Times New Roman" w:eastAsia="Calibri" w:hAnsi="Times New Roman" w:cs="Times New Roman"/>
          <w:sz w:val="28"/>
          <w:szCs w:val="28"/>
        </w:rPr>
        <w:t>. Перші два засоб</w:t>
      </w:r>
      <w:r w:rsidR="00811672">
        <w:rPr>
          <w:rFonts w:ascii="Times New Roman" w:eastAsia="Calibri" w:hAnsi="Times New Roman" w:cs="Times New Roman"/>
          <w:sz w:val="28"/>
          <w:szCs w:val="28"/>
        </w:rPr>
        <w:t>и</w:t>
      </w:r>
      <w:r w:rsidRPr="00022EC2">
        <w:rPr>
          <w:rFonts w:ascii="Times New Roman" w:eastAsia="Calibri" w:hAnsi="Times New Roman" w:cs="Times New Roman"/>
          <w:sz w:val="28"/>
          <w:szCs w:val="28"/>
        </w:rPr>
        <w:t xml:space="preserve"> зробили жінок постійно привабливими для чоловічої статі, а останнє – стало для чоловіків сигналом більшої імовірності успішного запліднення, внаслідок чого викликало в них прагнення сексуально задовольняти жінок. Коли перші жіночі біологічні адаптації «подіяли» та чоловічі інвестиції в партнершу і нащадків збільшилися (зокрема, появу моногамії вважають наслідком саме прихованого запліднення, через що чоловік почав намагатися постійно бути поряд з партнершею, яку він прагне запліднити, щоб це не зміг </w:t>
      </w:r>
      <w:r w:rsidR="00057072">
        <w:rPr>
          <w:rFonts w:ascii="Times New Roman" w:eastAsia="Calibri" w:hAnsi="Times New Roman" w:cs="Times New Roman"/>
          <w:sz w:val="28"/>
          <w:szCs w:val="28"/>
        </w:rPr>
        <w:t>зробити ще хтось (</w:t>
      </w:r>
      <w:r w:rsidR="00057072" w:rsidRPr="004354C0">
        <w:rPr>
          <w:rFonts w:ascii="Times New Roman" w:eastAsia="Times New Roman" w:hAnsi="Times New Roman" w:cs="Times New Roman"/>
          <w:sz w:val="28"/>
          <w:szCs w:val="28"/>
          <w:lang w:eastAsia="ru-RU"/>
        </w:rPr>
        <w:t>Campbell</w:t>
      </w:r>
      <w:r w:rsidR="00057072">
        <w:rPr>
          <w:rFonts w:ascii="Times New Roman" w:eastAsia="Times New Roman" w:hAnsi="Times New Roman" w:cs="Times New Roman"/>
          <w:sz w:val="28"/>
          <w:szCs w:val="28"/>
          <w:lang w:eastAsia="ru-RU"/>
        </w:rPr>
        <w:t>, 2002)</w:t>
      </w:r>
      <w:r w:rsidRPr="00022EC2">
        <w:rPr>
          <w:rFonts w:ascii="Times New Roman" w:eastAsia="Calibri" w:hAnsi="Times New Roman" w:cs="Times New Roman"/>
          <w:sz w:val="28"/>
          <w:szCs w:val="28"/>
        </w:rPr>
        <w:t>), жінки зустрілися з новим тиском середовища – конкуренцією з представницями своєї статі за високорангових партнерів з</w:t>
      </w:r>
      <w:r w:rsidR="00057072">
        <w:rPr>
          <w:rFonts w:ascii="Times New Roman" w:eastAsia="Calibri" w:hAnsi="Times New Roman" w:cs="Times New Roman"/>
          <w:sz w:val="28"/>
          <w:szCs w:val="28"/>
        </w:rPr>
        <w:t>і значним батьківським внеском (</w:t>
      </w:r>
      <w:r w:rsidR="00057072">
        <w:rPr>
          <w:rFonts w:ascii="Times New Roman" w:eastAsia="Times New Roman" w:hAnsi="Times New Roman" w:cs="Times New Roman"/>
          <w:sz w:val="28"/>
          <w:szCs w:val="24"/>
          <w:lang w:eastAsia="ru-RU"/>
        </w:rPr>
        <w:t xml:space="preserve">Палмер </w:t>
      </w:r>
      <w:r w:rsidR="00057072" w:rsidRPr="00940C92">
        <w:rPr>
          <w:rFonts w:ascii="Times New Roman" w:eastAsia="Times New Roman" w:hAnsi="Times New Roman" w:cs="Times New Roman"/>
          <w:sz w:val="28"/>
          <w:szCs w:val="28"/>
          <w:lang w:eastAsia="ru-RU"/>
        </w:rPr>
        <w:t>&amp;</w:t>
      </w:r>
      <w:r w:rsidR="00057072">
        <w:rPr>
          <w:rFonts w:ascii="Times New Roman" w:eastAsia="Times New Roman" w:hAnsi="Times New Roman" w:cs="Times New Roman"/>
          <w:sz w:val="28"/>
          <w:szCs w:val="28"/>
          <w:lang w:eastAsia="ru-RU"/>
        </w:rPr>
        <w:t xml:space="preserve"> </w:t>
      </w:r>
      <w:r w:rsidR="00057072">
        <w:rPr>
          <w:rFonts w:ascii="Times New Roman" w:eastAsia="Times New Roman" w:hAnsi="Times New Roman" w:cs="Times New Roman"/>
          <w:sz w:val="28"/>
          <w:szCs w:val="24"/>
          <w:lang w:eastAsia="ru-RU"/>
        </w:rPr>
        <w:t>Палмер</w:t>
      </w:r>
      <w:r w:rsidR="00057072" w:rsidRPr="00901786">
        <w:rPr>
          <w:rFonts w:ascii="Times New Roman" w:eastAsia="Times New Roman" w:hAnsi="Times New Roman" w:cs="Times New Roman"/>
          <w:sz w:val="28"/>
          <w:szCs w:val="24"/>
          <w:lang w:eastAsia="ru-RU"/>
        </w:rPr>
        <w:t>,</w:t>
      </w:r>
      <w:r w:rsidR="00057072">
        <w:rPr>
          <w:rFonts w:ascii="Times New Roman" w:eastAsia="Times New Roman" w:hAnsi="Times New Roman" w:cs="Times New Roman"/>
          <w:sz w:val="28"/>
          <w:szCs w:val="24"/>
          <w:lang w:eastAsia="ru-RU"/>
        </w:rPr>
        <w:t xml:space="preserve"> 2003)</w:t>
      </w:r>
      <w:r w:rsidRPr="00022EC2">
        <w:rPr>
          <w:rFonts w:ascii="Times New Roman" w:eastAsia="Calibri" w:hAnsi="Times New Roman" w:cs="Times New Roman"/>
          <w:sz w:val="28"/>
          <w:szCs w:val="28"/>
        </w:rPr>
        <w:t xml:space="preserve">. Засобами такої конкуренції стали вже не біологічні, а скоріше психологічні адаптації. Наприклад, жінки навчилися використовувати заниження позитивних якостей та ображення суперниць «в очах» бажаного чоловіка, і ці інтриги, як показали дослідження, стосуються частіше за все саме </w:t>
      </w:r>
      <w:r w:rsidRPr="00022EC2">
        <w:rPr>
          <w:rFonts w:ascii="Times New Roman" w:eastAsia="Calibri" w:hAnsi="Times New Roman" w:cs="Times New Roman"/>
          <w:sz w:val="28"/>
          <w:szCs w:val="28"/>
        </w:rPr>
        <w:lastRenderedPageBreak/>
        <w:t xml:space="preserve">репродуктивно-важливих для чоловіків якостей конкуренток – фізичного вигляду та минулої сексуальної історії </w:t>
      </w:r>
      <w:r w:rsidR="00057072">
        <w:rPr>
          <w:rFonts w:ascii="Times New Roman" w:eastAsia="Calibri" w:hAnsi="Times New Roman" w:cs="Times New Roman"/>
          <w:sz w:val="28"/>
          <w:szCs w:val="28"/>
        </w:rPr>
        <w:t>(</w:t>
      </w:r>
      <w:r w:rsidR="00057072" w:rsidRPr="004354C0">
        <w:rPr>
          <w:rFonts w:ascii="Times New Roman" w:eastAsia="Times New Roman" w:hAnsi="Times New Roman" w:cs="Times New Roman"/>
          <w:sz w:val="28"/>
          <w:szCs w:val="28"/>
          <w:lang w:eastAsia="ru-RU"/>
        </w:rPr>
        <w:t>Rossano</w:t>
      </w:r>
      <w:r w:rsidR="00057072">
        <w:rPr>
          <w:rFonts w:ascii="Times New Roman" w:eastAsia="Times New Roman" w:hAnsi="Times New Roman" w:cs="Times New Roman"/>
          <w:sz w:val="28"/>
          <w:szCs w:val="28"/>
          <w:lang w:eastAsia="ru-RU"/>
        </w:rPr>
        <w:t>, 2003)</w:t>
      </w:r>
      <w:r w:rsidR="00057072" w:rsidRPr="00022EC2">
        <w:rPr>
          <w:rFonts w:ascii="Times New Roman" w:eastAsia="Calibri" w:hAnsi="Times New Roman" w:cs="Times New Roman"/>
          <w:sz w:val="28"/>
          <w:szCs w:val="28"/>
        </w:rPr>
        <w:t xml:space="preserve">. </w:t>
      </w:r>
      <w:r w:rsidRPr="00022EC2">
        <w:rPr>
          <w:rFonts w:ascii="Times New Roman" w:eastAsia="Calibri" w:hAnsi="Times New Roman" w:cs="Times New Roman"/>
          <w:sz w:val="28"/>
          <w:szCs w:val="28"/>
        </w:rPr>
        <w:t>Серед тих патернів поведінки, які можна віднести до психологічних адаптацій, в літературі згадується, що жінки, які були не в змозі реально боротися за власні потреби з більш фізично сильними та витривалими чоловіками, навчилися використовувати торг, задобрювання, лестощі, посмішку та демонстрацію своєї сексуальної гот</w:t>
      </w:r>
      <w:r w:rsidR="00057072">
        <w:rPr>
          <w:rFonts w:ascii="Times New Roman" w:eastAsia="Calibri" w:hAnsi="Times New Roman" w:cs="Times New Roman"/>
          <w:sz w:val="28"/>
          <w:szCs w:val="28"/>
        </w:rPr>
        <w:t>овності для отримання ресурсів</w:t>
      </w:r>
      <w:r w:rsidRPr="00022EC2">
        <w:rPr>
          <w:rFonts w:ascii="Times New Roman" w:eastAsia="Calibri" w:hAnsi="Times New Roman" w:cs="Times New Roman"/>
          <w:sz w:val="28"/>
          <w:szCs w:val="28"/>
        </w:rPr>
        <w:t>. Як підсвідомо діючі жіночі поведінкові адаптації для зваблення бажаного партнера та отримання якісних генів називаються схильність жінок більш відверто одягатися під час овуляції, віддання переваги маскулінним партнерам з симетричними рисами обличчя та тіла (показник гарного здоров’я, генів, імунітету) у короткочасних стосунках, та вибір високостатусних чоловіків старшого віку для довготривалих відносин</w:t>
      </w:r>
      <w:r w:rsidR="00057072">
        <w:rPr>
          <w:rFonts w:ascii="Times New Roman" w:eastAsia="Calibri" w:hAnsi="Times New Roman" w:cs="Times New Roman"/>
          <w:sz w:val="28"/>
          <w:szCs w:val="28"/>
        </w:rPr>
        <w:t xml:space="preserve"> (</w:t>
      </w:r>
      <w:r w:rsidR="00057072" w:rsidRPr="004354C0">
        <w:rPr>
          <w:rFonts w:ascii="Times New Roman" w:eastAsia="Times New Roman" w:hAnsi="Times New Roman" w:cs="Times New Roman"/>
          <w:sz w:val="28"/>
          <w:szCs w:val="28"/>
          <w:lang w:eastAsia="ru-RU"/>
        </w:rPr>
        <w:t>Rossano</w:t>
      </w:r>
      <w:r w:rsidR="00057072">
        <w:rPr>
          <w:rFonts w:ascii="Times New Roman" w:eastAsia="Times New Roman" w:hAnsi="Times New Roman" w:cs="Times New Roman"/>
          <w:sz w:val="28"/>
          <w:szCs w:val="28"/>
          <w:lang w:eastAsia="ru-RU"/>
        </w:rPr>
        <w:t>, 2003)</w:t>
      </w:r>
      <w:r w:rsidR="00057072" w:rsidRPr="00022EC2">
        <w:rPr>
          <w:rFonts w:ascii="Times New Roman" w:eastAsia="Calibri" w:hAnsi="Times New Roman" w:cs="Times New Roman"/>
          <w:sz w:val="28"/>
          <w:szCs w:val="28"/>
        </w:rPr>
        <w:t xml:space="preserve">. </w:t>
      </w:r>
    </w:p>
    <w:p w14:paraId="125165F4" w14:textId="77777777" w:rsidR="00BD03CC" w:rsidRPr="00BD03CC" w:rsidRDefault="0065788D" w:rsidP="00BD03CC">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Не</w:t>
      </w:r>
      <w:r w:rsidR="003828CD">
        <w:rPr>
          <w:rFonts w:ascii="Times New Roman" w:eastAsia="Calibri" w:hAnsi="Times New Roman" w:cs="Times New Roman"/>
          <w:sz w:val="28"/>
          <w:szCs w:val="28"/>
        </w:rPr>
        <w:t>щодавно була відкрита ще одна цікава жіноча адаптація.</w:t>
      </w:r>
      <w:r>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rPr>
        <w:t>Д</w:t>
      </w:r>
      <w:r>
        <w:rPr>
          <w:rFonts w:ascii="Times New Roman" w:eastAsia="Calibri" w:hAnsi="Times New Roman" w:cs="Times New Roman"/>
          <w:sz w:val="28"/>
          <w:szCs w:val="28"/>
        </w:rPr>
        <w:t xml:space="preserve">ослідження </w:t>
      </w:r>
      <w:r w:rsidR="003828CD">
        <w:rPr>
          <w:rFonts w:ascii="Times New Roman" w:eastAsia="Calibri" w:hAnsi="Times New Roman" w:cs="Times New Roman"/>
          <w:sz w:val="28"/>
          <w:szCs w:val="28"/>
        </w:rPr>
        <w:t>Д. М. Левіса та ін. (Lewis</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D</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M</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G</w:t>
      </w:r>
      <w:r w:rsidR="003828CD" w:rsidRPr="00AD55D6">
        <w:rPr>
          <w:rFonts w:ascii="Times New Roman" w:eastAsia="Calibri" w:hAnsi="Times New Roman" w:cs="Times New Roman"/>
          <w:sz w:val="28"/>
          <w:szCs w:val="28"/>
        </w:rPr>
        <w:t>.</w:t>
      </w:r>
      <w:r w:rsidR="003828CD">
        <w:rPr>
          <w:rFonts w:ascii="Times New Roman" w:eastAsia="Calibri" w:hAnsi="Times New Roman" w:cs="Times New Roman"/>
          <w:sz w:val="28"/>
          <w:szCs w:val="28"/>
        </w:rPr>
        <w:t>, Russell</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E</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M</w:t>
      </w:r>
      <w:r w:rsidR="003828CD" w:rsidRPr="00AD55D6">
        <w:rPr>
          <w:rFonts w:ascii="Times New Roman" w:eastAsia="Calibri" w:hAnsi="Times New Roman" w:cs="Times New Roman"/>
          <w:sz w:val="28"/>
          <w:szCs w:val="28"/>
        </w:rPr>
        <w:t>.</w:t>
      </w:r>
      <w:r w:rsidR="003828CD">
        <w:rPr>
          <w:rFonts w:ascii="Times New Roman" w:eastAsia="Calibri" w:hAnsi="Times New Roman" w:cs="Times New Roman"/>
          <w:sz w:val="28"/>
          <w:szCs w:val="28"/>
        </w:rPr>
        <w:t>,</w:t>
      </w:r>
      <w:r w:rsidR="003828CD" w:rsidRPr="00AD55D6">
        <w:rPr>
          <w:rFonts w:ascii="Times New Roman" w:eastAsia="Calibri" w:hAnsi="Times New Roman" w:cs="Times New Roman"/>
          <w:sz w:val="28"/>
          <w:szCs w:val="28"/>
        </w:rPr>
        <w:t xml:space="preserve"> Al-Shaw</w:t>
      </w:r>
      <w:r w:rsidR="003828CD">
        <w:rPr>
          <w:rFonts w:ascii="Times New Roman" w:eastAsia="Calibri" w:hAnsi="Times New Roman" w:cs="Times New Roman"/>
          <w:sz w:val="28"/>
          <w:szCs w:val="28"/>
        </w:rPr>
        <w:t>af</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L</w:t>
      </w:r>
      <w:r w:rsidR="003828CD" w:rsidRPr="00AD55D6">
        <w:rPr>
          <w:rFonts w:ascii="Times New Roman" w:eastAsia="Calibri" w:hAnsi="Times New Roman" w:cs="Times New Roman"/>
          <w:sz w:val="28"/>
          <w:szCs w:val="28"/>
        </w:rPr>
        <w:t>.</w:t>
      </w:r>
      <w:r w:rsidR="003828CD">
        <w:rPr>
          <w:rFonts w:ascii="Times New Roman" w:eastAsia="Calibri" w:hAnsi="Times New Roman" w:cs="Times New Roman"/>
          <w:sz w:val="28"/>
          <w:szCs w:val="28"/>
        </w:rPr>
        <w:t>, Ta</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V</w:t>
      </w:r>
      <w:r w:rsidR="003828CD" w:rsidRPr="00AD55D6">
        <w:rPr>
          <w:rFonts w:ascii="Times New Roman" w:eastAsia="Calibri" w:hAnsi="Times New Roman" w:cs="Times New Roman"/>
          <w:sz w:val="28"/>
          <w:szCs w:val="28"/>
        </w:rPr>
        <w:t>.</w:t>
      </w:r>
      <w:r w:rsidR="003828CD">
        <w:rPr>
          <w:rFonts w:ascii="Times New Roman" w:eastAsia="Calibri" w:hAnsi="Times New Roman" w:cs="Times New Roman"/>
          <w:sz w:val="28"/>
          <w:szCs w:val="28"/>
        </w:rPr>
        <w:t>, Senveli</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Z</w:t>
      </w:r>
      <w:r w:rsidR="003828CD" w:rsidRPr="00AD55D6">
        <w:rPr>
          <w:rFonts w:ascii="Times New Roman" w:eastAsia="Calibri" w:hAnsi="Times New Roman" w:cs="Times New Roman"/>
          <w:sz w:val="28"/>
          <w:szCs w:val="28"/>
        </w:rPr>
        <w:t>.,</w:t>
      </w:r>
      <w:r w:rsidR="003828CD">
        <w:rPr>
          <w:rFonts w:ascii="Times New Roman" w:eastAsia="Calibri" w:hAnsi="Times New Roman" w:cs="Times New Roman"/>
          <w:sz w:val="28"/>
          <w:szCs w:val="28"/>
        </w:rPr>
        <w:t xml:space="preserve"> William Ickes</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lang w:val="en-US"/>
        </w:rPr>
        <w:t>W</w:t>
      </w:r>
      <w:r w:rsidR="003828CD" w:rsidRPr="00AD55D6">
        <w:rPr>
          <w:rFonts w:ascii="Times New Roman" w:eastAsia="Calibri" w:hAnsi="Times New Roman" w:cs="Times New Roman"/>
          <w:sz w:val="28"/>
          <w:szCs w:val="28"/>
        </w:rPr>
        <w:t>.</w:t>
      </w:r>
      <w:r w:rsidR="003828CD">
        <w:rPr>
          <w:rFonts w:ascii="Times New Roman" w:eastAsia="Calibri" w:hAnsi="Times New Roman" w:cs="Times New Roman"/>
          <w:sz w:val="28"/>
          <w:szCs w:val="28"/>
        </w:rPr>
        <w:t xml:space="preserve"> </w:t>
      </w:r>
      <w:r w:rsidR="003828CD" w:rsidRPr="00AD55D6">
        <w:rPr>
          <w:rFonts w:ascii="Times New Roman" w:eastAsia="Calibri" w:hAnsi="Times New Roman" w:cs="Times New Roman"/>
          <w:sz w:val="28"/>
          <w:szCs w:val="28"/>
        </w:rPr>
        <w:t>&amp; Buss</w:t>
      </w:r>
      <w:r w:rsidR="003828CD">
        <w:rPr>
          <w:rFonts w:ascii="Times New Roman" w:eastAsia="Calibri" w:hAnsi="Times New Roman" w:cs="Times New Roman"/>
          <w:sz w:val="28"/>
          <w:szCs w:val="28"/>
        </w:rPr>
        <w:t xml:space="preserve">, </w:t>
      </w:r>
      <w:r w:rsidR="003828CD" w:rsidRPr="00AD55D6">
        <w:rPr>
          <w:rFonts w:ascii="Times New Roman" w:eastAsia="Calibri" w:hAnsi="Times New Roman" w:cs="Times New Roman"/>
          <w:sz w:val="28"/>
          <w:szCs w:val="28"/>
        </w:rPr>
        <w:t>D</w:t>
      </w:r>
      <w:r w:rsidR="003828CD">
        <w:rPr>
          <w:rFonts w:ascii="Times New Roman" w:eastAsia="Calibri" w:hAnsi="Times New Roman" w:cs="Times New Roman"/>
          <w:sz w:val="28"/>
          <w:szCs w:val="28"/>
        </w:rPr>
        <w:t>.</w:t>
      </w:r>
      <w:r w:rsidR="003828CD" w:rsidRPr="00AD55D6">
        <w:rPr>
          <w:rFonts w:ascii="Times New Roman" w:eastAsia="Calibri" w:hAnsi="Times New Roman" w:cs="Times New Roman"/>
          <w:sz w:val="28"/>
          <w:szCs w:val="28"/>
        </w:rPr>
        <w:t xml:space="preserve"> M.</w:t>
      </w:r>
      <w:r w:rsidR="003828CD">
        <w:rPr>
          <w:rFonts w:ascii="Times New Roman" w:eastAsia="Calibri" w:hAnsi="Times New Roman" w:cs="Times New Roman"/>
          <w:sz w:val="28"/>
          <w:szCs w:val="28"/>
        </w:rPr>
        <w:t>,</w:t>
      </w:r>
      <w:r w:rsidR="003828CD" w:rsidRPr="00AD55D6">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rPr>
        <w:t xml:space="preserve">2017) </w:t>
      </w:r>
      <w:r>
        <w:rPr>
          <w:rFonts w:ascii="Times New Roman" w:eastAsia="Calibri" w:hAnsi="Times New Roman" w:cs="Times New Roman"/>
          <w:sz w:val="28"/>
          <w:szCs w:val="28"/>
        </w:rPr>
        <w:t>показал</w:t>
      </w:r>
      <w:r w:rsidR="003828CD">
        <w:rPr>
          <w:rFonts w:ascii="Times New Roman" w:eastAsia="Calibri" w:hAnsi="Times New Roman" w:cs="Times New Roman"/>
          <w:sz w:val="28"/>
          <w:szCs w:val="28"/>
        </w:rPr>
        <w:t>и</w:t>
      </w:r>
      <w:r>
        <w:rPr>
          <w:rFonts w:ascii="Times New Roman" w:eastAsia="Calibri" w:hAnsi="Times New Roman" w:cs="Times New Roman"/>
          <w:sz w:val="28"/>
          <w:szCs w:val="28"/>
        </w:rPr>
        <w:t>, що схильність жінок носити взуття на високих підборах підвищує їх привабливість для чоловіків не чере</w:t>
      </w:r>
      <w:r w:rsidR="00E10435">
        <w:rPr>
          <w:rFonts w:ascii="Times New Roman" w:eastAsia="Calibri" w:hAnsi="Times New Roman" w:cs="Times New Roman"/>
          <w:sz w:val="28"/>
          <w:szCs w:val="28"/>
        </w:rPr>
        <w:t>з</w:t>
      </w:r>
      <w:r>
        <w:rPr>
          <w:rFonts w:ascii="Times New Roman" w:eastAsia="Calibri" w:hAnsi="Times New Roman" w:cs="Times New Roman"/>
          <w:sz w:val="28"/>
          <w:szCs w:val="28"/>
        </w:rPr>
        <w:t xml:space="preserve"> те, що ноги здаються більш довгими або хода більш сексуальною (про що заз</w:t>
      </w:r>
      <w:r w:rsidR="00AD55D6">
        <w:rPr>
          <w:rFonts w:ascii="Times New Roman" w:eastAsia="Calibri" w:hAnsi="Times New Roman" w:cs="Times New Roman"/>
          <w:sz w:val="28"/>
          <w:szCs w:val="28"/>
        </w:rPr>
        <w:t>вичай пишуть популярні інтернет-сайти</w:t>
      </w:r>
      <w:r>
        <w:rPr>
          <w:rFonts w:ascii="Times New Roman" w:eastAsia="Calibri" w:hAnsi="Times New Roman" w:cs="Times New Roman"/>
          <w:sz w:val="28"/>
          <w:szCs w:val="28"/>
        </w:rPr>
        <w:t>)</w:t>
      </w:r>
      <w:r w:rsidR="00AD55D6">
        <w:rPr>
          <w:rFonts w:ascii="Times New Roman" w:eastAsia="Calibri" w:hAnsi="Times New Roman" w:cs="Times New Roman"/>
          <w:sz w:val="28"/>
          <w:szCs w:val="28"/>
        </w:rPr>
        <w:t>, а через збільшення кута поперекового лордозу</w:t>
      </w:r>
      <w:r w:rsidR="00BD03CC" w:rsidRPr="00BD03CC">
        <w:rPr>
          <w:rFonts w:ascii="Times New Roman" w:eastAsia="Calibri" w:hAnsi="Times New Roman" w:cs="Times New Roman"/>
          <w:sz w:val="28"/>
          <w:szCs w:val="28"/>
        </w:rPr>
        <w:t xml:space="preserve"> </w:t>
      </w:r>
      <w:r w:rsidR="00BD03CC">
        <w:rPr>
          <w:rFonts w:ascii="Times New Roman" w:eastAsia="Calibri" w:hAnsi="Times New Roman" w:cs="Times New Roman"/>
          <w:sz w:val="28"/>
          <w:szCs w:val="28"/>
        </w:rPr>
        <w:t>–</w:t>
      </w:r>
      <w:r w:rsidR="00BD03CC" w:rsidRPr="00BD03CC">
        <w:rPr>
          <w:rFonts w:ascii="Times New Roman" w:eastAsia="Calibri" w:hAnsi="Times New Roman" w:cs="Times New Roman"/>
          <w:sz w:val="28"/>
          <w:szCs w:val="28"/>
        </w:rPr>
        <w:t xml:space="preserve"> прогину хребта вище сідниць</w:t>
      </w:r>
      <w:r w:rsidR="00AD55D6">
        <w:rPr>
          <w:rFonts w:ascii="Times New Roman" w:eastAsia="Calibri" w:hAnsi="Times New Roman" w:cs="Times New Roman"/>
          <w:sz w:val="28"/>
          <w:szCs w:val="28"/>
        </w:rPr>
        <w:t xml:space="preserve">. Ця закономірність має еволюційно-психологічне </w:t>
      </w:r>
      <w:r w:rsidR="00E10435">
        <w:rPr>
          <w:rFonts w:ascii="Times New Roman" w:eastAsia="Calibri" w:hAnsi="Times New Roman" w:cs="Times New Roman"/>
          <w:sz w:val="28"/>
          <w:szCs w:val="28"/>
        </w:rPr>
        <w:t>підгрунтя</w:t>
      </w:r>
      <w:r w:rsidR="00AD55D6">
        <w:rPr>
          <w:rFonts w:ascii="Times New Roman" w:eastAsia="Calibri" w:hAnsi="Times New Roman" w:cs="Times New Roman"/>
          <w:sz w:val="28"/>
          <w:szCs w:val="28"/>
        </w:rPr>
        <w:t xml:space="preserve">, а саме, </w:t>
      </w:r>
      <w:r w:rsidR="00BD03CC">
        <w:rPr>
          <w:rFonts w:ascii="Times New Roman" w:eastAsia="Calibri" w:hAnsi="Times New Roman" w:cs="Times New Roman"/>
          <w:sz w:val="28"/>
          <w:szCs w:val="28"/>
        </w:rPr>
        <w:t xml:space="preserve">з появою прямоходіння перед самкою гомінід виникла адаптивна проблема: </w:t>
      </w:r>
      <w:r w:rsidR="00BD03CC" w:rsidRPr="00BD03CC">
        <w:rPr>
          <w:rFonts w:ascii="Times New Roman" w:eastAsia="Calibri" w:hAnsi="Times New Roman" w:cs="Times New Roman"/>
          <w:sz w:val="28"/>
          <w:szCs w:val="28"/>
        </w:rPr>
        <w:t>(1) під час</w:t>
      </w:r>
      <w:r w:rsidR="00BD03CC">
        <w:rPr>
          <w:rFonts w:ascii="Times New Roman" w:eastAsia="Calibri" w:hAnsi="Times New Roman" w:cs="Times New Roman"/>
          <w:sz w:val="28"/>
          <w:szCs w:val="28"/>
        </w:rPr>
        <w:t xml:space="preserve"> </w:t>
      </w:r>
      <w:r w:rsidR="00BD03CC" w:rsidRPr="00BD03CC">
        <w:rPr>
          <w:rFonts w:ascii="Times New Roman" w:eastAsia="Calibri" w:hAnsi="Times New Roman" w:cs="Times New Roman"/>
          <w:sz w:val="28"/>
          <w:szCs w:val="28"/>
        </w:rPr>
        <w:t>вагітн</w:t>
      </w:r>
      <w:r w:rsidR="00BD03CC">
        <w:rPr>
          <w:rFonts w:ascii="Times New Roman" w:eastAsia="Calibri" w:hAnsi="Times New Roman" w:cs="Times New Roman"/>
          <w:sz w:val="28"/>
          <w:szCs w:val="28"/>
        </w:rPr>
        <w:t>о</w:t>
      </w:r>
      <w:r w:rsidR="00BD03CC" w:rsidRPr="00BD03CC">
        <w:rPr>
          <w:rFonts w:ascii="Times New Roman" w:eastAsia="Calibri" w:hAnsi="Times New Roman" w:cs="Times New Roman"/>
          <w:sz w:val="28"/>
          <w:szCs w:val="28"/>
        </w:rPr>
        <w:t>ст</w:t>
      </w:r>
      <w:r w:rsidR="00BD03CC">
        <w:rPr>
          <w:rFonts w:ascii="Times New Roman" w:eastAsia="Calibri" w:hAnsi="Times New Roman" w:cs="Times New Roman"/>
          <w:sz w:val="28"/>
          <w:szCs w:val="28"/>
        </w:rPr>
        <w:t>і</w:t>
      </w:r>
      <w:r w:rsidR="00BD03CC" w:rsidRPr="00BD03CC">
        <w:rPr>
          <w:rFonts w:ascii="Times New Roman" w:eastAsia="Calibri" w:hAnsi="Times New Roman" w:cs="Times New Roman"/>
          <w:sz w:val="28"/>
          <w:szCs w:val="28"/>
        </w:rPr>
        <w:t xml:space="preserve"> центр </w:t>
      </w:r>
      <w:r w:rsidR="00BD03CC">
        <w:rPr>
          <w:rFonts w:ascii="Times New Roman" w:eastAsia="Calibri" w:hAnsi="Times New Roman" w:cs="Times New Roman"/>
          <w:sz w:val="28"/>
          <w:szCs w:val="28"/>
        </w:rPr>
        <w:t xml:space="preserve">важкості тіла </w:t>
      </w:r>
      <w:r w:rsidR="00BD03CC" w:rsidRPr="00BD03CC">
        <w:rPr>
          <w:rFonts w:ascii="Times New Roman" w:eastAsia="Calibri" w:hAnsi="Times New Roman" w:cs="Times New Roman"/>
          <w:sz w:val="28"/>
          <w:szCs w:val="28"/>
        </w:rPr>
        <w:t>переміщ</w:t>
      </w:r>
      <w:r w:rsidR="00BD03CC">
        <w:rPr>
          <w:rFonts w:ascii="Times New Roman" w:eastAsia="Calibri" w:hAnsi="Times New Roman" w:cs="Times New Roman"/>
          <w:sz w:val="28"/>
          <w:szCs w:val="28"/>
        </w:rPr>
        <w:t>юється</w:t>
      </w:r>
      <w:r w:rsidR="00BD03CC" w:rsidRPr="00BD03CC">
        <w:rPr>
          <w:rFonts w:ascii="Times New Roman" w:eastAsia="Calibri" w:hAnsi="Times New Roman" w:cs="Times New Roman"/>
          <w:sz w:val="28"/>
          <w:szCs w:val="28"/>
        </w:rPr>
        <w:t xml:space="preserve"> вперед і (2) морфологічна адаптація, яка склалася</w:t>
      </w:r>
      <w:r w:rsidR="00BD03CC">
        <w:rPr>
          <w:rFonts w:ascii="Times New Roman" w:eastAsia="Calibri" w:hAnsi="Times New Roman" w:cs="Times New Roman"/>
          <w:sz w:val="28"/>
          <w:szCs w:val="28"/>
        </w:rPr>
        <w:t xml:space="preserve"> </w:t>
      </w:r>
      <w:r w:rsidR="00BD03CC" w:rsidRPr="00BD03CC">
        <w:rPr>
          <w:rFonts w:ascii="Times New Roman" w:eastAsia="Calibri" w:hAnsi="Times New Roman" w:cs="Times New Roman"/>
          <w:sz w:val="28"/>
          <w:szCs w:val="28"/>
        </w:rPr>
        <w:t xml:space="preserve">щоб вирішити цю адаптивну проблему: </w:t>
      </w:r>
      <w:r w:rsidR="00BD03CC">
        <w:rPr>
          <w:rFonts w:ascii="Times New Roman" w:eastAsia="Calibri" w:hAnsi="Times New Roman" w:cs="Times New Roman"/>
          <w:sz w:val="28"/>
          <w:szCs w:val="28"/>
        </w:rPr>
        <w:t xml:space="preserve">збільшити кут прогину хребта в місці 3-го передостаннього поперекового хребця. Це дозволило жінці переносити </w:t>
      </w:r>
      <w:r w:rsidR="003828CD">
        <w:rPr>
          <w:rFonts w:ascii="Times New Roman" w:eastAsia="Calibri" w:hAnsi="Times New Roman" w:cs="Times New Roman"/>
          <w:sz w:val="28"/>
          <w:szCs w:val="28"/>
        </w:rPr>
        <w:t xml:space="preserve">числені вагітності без пошкодження хребта та довше займатися збирацтвом під час вагітності. Ця </w:t>
      </w:r>
      <w:r w:rsidR="005C3B7F">
        <w:rPr>
          <w:rFonts w:ascii="Times New Roman" w:eastAsia="Calibri" w:hAnsi="Times New Roman" w:cs="Times New Roman"/>
          <w:sz w:val="28"/>
          <w:szCs w:val="28"/>
        </w:rPr>
        <w:t xml:space="preserve">жіноча </w:t>
      </w:r>
      <w:r w:rsidR="003828CD">
        <w:rPr>
          <w:rFonts w:ascii="Times New Roman" w:eastAsia="Calibri" w:hAnsi="Times New Roman" w:cs="Times New Roman"/>
          <w:sz w:val="28"/>
          <w:szCs w:val="28"/>
        </w:rPr>
        <w:t xml:space="preserve">перевага пристосованості в свою чергу створила умови статевого відбору таких жінок чоловіками на підставі того, шо вони помічали ций найбільш оптимальний кут перегину хребта (45,5º), який засвідчував </w:t>
      </w:r>
      <w:r w:rsidR="00BD03CC" w:rsidRPr="00BD03CC">
        <w:rPr>
          <w:rFonts w:ascii="Times New Roman" w:eastAsia="Calibri" w:hAnsi="Times New Roman" w:cs="Times New Roman"/>
          <w:sz w:val="28"/>
          <w:szCs w:val="28"/>
        </w:rPr>
        <w:t>здатність переносити центр маси назад</w:t>
      </w:r>
      <w:r w:rsidR="003828CD">
        <w:rPr>
          <w:rFonts w:ascii="Times New Roman" w:eastAsia="Calibri" w:hAnsi="Times New Roman" w:cs="Times New Roman"/>
          <w:sz w:val="28"/>
          <w:szCs w:val="28"/>
        </w:rPr>
        <w:t xml:space="preserve"> </w:t>
      </w:r>
      <w:r w:rsidR="00BD03CC" w:rsidRPr="00BD03CC">
        <w:rPr>
          <w:rFonts w:ascii="Times New Roman" w:eastAsia="Calibri" w:hAnsi="Times New Roman" w:cs="Times New Roman"/>
          <w:sz w:val="28"/>
          <w:szCs w:val="28"/>
        </w:rPr>
        <w:t xml:space="preserve">над стегнами і </w:t>
      </w:r>
      <w:r w:rsidR="003828CD">
        <w:rPr>
          <w:rFonts w:ascii="Times New Roman" w:eastAsia="Calibri" w:hAnsi="Times New Roman" w:cs="Times New Roman"/>
          <w:sz w:val="28"/>
          <w:szCs w:val="28"/>
        </w:rPr>
        <w:t>уникати</w:t>
      </w:r>
      <w:r w:rsidR="00BD03CC" w:rsidRPr="00BD03CC">
        <w:rPr>
          <w:rFonts w:ascii="Times New Roman" w:eastAsia="Calibri" w:hAnsi="Times New Roman" w:cs="Times New Roman"/>
          <w:sz w:val="28"/>
          <w:szCs w:val="28"/>
        </w:rPr>
        <w:t xml:space="preserve"> </w:t>
      </w:r>
      <w:r w:rsidR="003828CD">
        <w:rPr>
          <w:rFonts w:ascii="Times New Roman" w:eastAsia="Calibri" w:hAnsi="Times New Roman" w:cs="Times New Roman"/>
          <w:sz w:val="28"/>
          <w:szCs w:val="28"/>
        </w:rPr>
        <w:lastRenderedPageBreak/>
        <w:t xml:space="preserve">відповідних </w:t>
      </w:r>
      <w:r w:rsidR="00BD03CC" w:rsidRPr="00BD03CC">
        <w:rPr>
          <w:rFonts w:ascii="Times New Roman" w:eastAsia="Calibri" w:hAnsi="Times New Roman" w:cs="Times New Roman"/>
          <w:sz w:val="28"/>
          <w:szCs w:val="28"/>
        </w:rPr>
        <w:t>адаптивних проблем</w:t>
      </w:r>
      <w:r w:rsidR="003828CD">
        <w:rPr>
          <w:rFonts w:ascii="Times New Roman" w:eastAsia="Calibri" w:hAnsi="Times New Roman" w:cs="Times New Roman"/>
          <w:sz w:val="28"/>
          <w:szCs w:val="28"/>
        </w:rPr>
        <w:t xml:space="preserve">. Високі підбори </w:t>
      </w:r>
      <w:r w:rsidR="00112527">
        <w:rPr>
          <w:rFonts w:ascii="Times New Roman" w:eastAsia="Calibri" w:hAnsi="Times New Roman" w:cs="Times New Roman"/>
          <w:sz w:val="28"/>
          <w:szCs w:val="28"/>
        </w:rPr>
        <w:t>збільшують поперековий лордоз жінок і вони здаються чоловікам більш привабливими незалежно від довжини ніг та ходи, причому, чим ближче кут перегину хребта до оптимального з точки зору біомеханіки – тим більш привабливими такі жінки здаються чоловікам</w:t>
      </w:r>
      <w:r w:rsidR="005C3B7F">
        <w:rPr>
          <w:rFonts w:ascii="Times New Roman" w:eastAsia="Calibri" w:hAnsi="Times New Roman" w:cs="Times New Roman"/>
          <w:sz w:val="28"/>
          <w:szCs w:val="28"/>
        </w:rPr>
        <w:t xml:space="preserve"> (надмірний кут перегину – гіперлордоз – не сприймається як привабливий)</w:t>
      </w:r>
      <w:r w:rsidR="00112527">
        <w:rPr>
          <w:rFonts w:ascii="Times New Roman" w:eastAsia="Calibri" w:hAnsi="Times New Roman" w:cs="Times New Roman"/>
          <w:sz w:val="28"/>
          <w:szCs w:val="28"/>
        </w:rPr>
        <w:t>.</w:t>
      </w:r>
      <w:r w:rsidR="0024395C">
        <w:rPr>
          <w:rFonts w:ascii="Times New Roman" w:eastAsia="Calibri" w:hAnsi="Times New Roman" w:cs="Times New Roman"/>
          <w:sz w:val="28"/>
          <w:szCs w:val="28"/>
        </w:rPr>
        <w:t xml:space="preserve"> Зазвичай чоловіки та жінки не здогадаються про справжні причини того, чому носіння жінками взуття на високих підборах настільки популярне, що, наприклад, лише у США на нього споживачами витрачається </w:t>
      </w:r>
      <w:r w:rsidR="0024395C" w:rsidRPr="0024395C">
        <w:rPr>
          <w:rFonts w:ascii="Times New Roman" w:eastAsia="Calibri" w:hAnsi="Times New Roman" w:cs="Times New Roman"/>
          <w:sz w:val="28"/>
          <w:szCs w:val="28"/>
        </w:rPr>
        <w:t>8,000,000,000$</w:t>
      </w:r>
      <w:r w:rsidR="0024395C">
        <w:rPr>
          <w:rFonts w:ascii="Times New Roman" w:eastAsia="Calibri" w:hAnsi="Times New Roman" w:cs="Times New Roman"/>
          <w:sz w:val="28"/>
          <w:szCs w:val="28"/>
        </w:rPr>
        <w:t>.</w:t>
      </w:r>
    </w:p>
    <w:p w14:paraId="57C102D4" w14:textId="77777777" w:rsidR="00022EC2" w:rsidRPr="00022EC2" w:rsidRDefault="00022EC2" w:rsidP="00022EC2">
      <w:pPr>
        <w:spacing w:after="0" w:line="360" w:lineRule="auto"/>
        <w:ind w:firstLine="709"/>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Однак, на наш погляд, існує і свідома психологічна адаптація жінок у боротьбі за власні репродуктивні інтереси серед «ненадійних чоловіків» та «підступних суперниць» – це мистецтво жіночого кокетства.</w:t>
      </w:r>
    </w:p>
    <w:p w14:paraId="229659E8" w14:textId="77777777" w:rsidR="00022EC2" w:rsidRPr="00022EC2" w:rsidRDefault="00022EC2" w:rsidP="00022EC2">
      <w:pPr>
        <w:spacing w:after="0" w:line="360" w:lineRule="auto"/>
        <w:ind w:firstLine="709"/>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 xml:space="preserve">Ми помітили, що в літературі, кіно та рекламі тиражується та культивується образ жінки – спокусниці, світської левиці, гламурної кокетки – див. рис. </w:t>
      </w:r>
      <w:r w:rsidRPr="0065788D">
        <w:rPr>
          <w:rFonts w:ascii="Times New Roman" w:eastAsia="Calibri" w:hAnsi="Times New Roman" w:cs="Times New Roman"/>
          <w:sz w:val="28"/>
          <w:szCs w:val="28"/>
        </w:rPr>
        <w:t>2.1.</w:t>
      </w:r>
      <w:r w:rsidRPr="00022EC2">
        <w:rPr>
          <w:rFonts w:ascii="Times New Roman" w:eastAsia="Calibri" w:hAnsi="Times New Roman" w:cs="Times New Roman"/>
          <w:sz w:val="28"/>
          <w:szCs w:val="28"/>
        </w:rPr>
        <w:t xml:space="preserve"> </w:t>
      </w:r>
    </w:p>
    <w:p w14:paraId="7D03D96B" w14:textId="77777777" w:rsidR="00022EC2" w:rsidRPr="00022EC2" w:rsidRDefault="00022EC2" w:rsidP="0065788D">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ind w:firstLine="709"/>
        <w:jc w:val="both"/>
        <w:rPr>
          <w:rFonts w:ascii="Times New Roman" w:eastAsia="Times New Roman" w:hAnsi="Times New Roman" w:cs="Times New Roman"/>
          <w:noProof/>
          <w:sz w:val="24"/>
          <w:szCs w:val="24"/>
          <w:lang w:eastAsia="ru-RU"/>
        </w:rPr>
      </w:pPr>
      <w:r>
        <w:rPr>
          <w:rFonts w:ascii="Times New Roman" w:eastAsia="Times New Roman" w:hAnsi="Times New Roman" w:cs="Times New Roman"/>
          <w:noProof/>
          <w:sz w:val="24"/>
          <w:szCs w:val="24"/>
          <w:lang w:val="ru-RU" w:eastAsia="ru-RU"/>
        </w:rPr>
        <w:drawing>
          <wp:inline distT="0" distB="0" distL="0" distR="0" wp14:anchorId="43AF49E2" wp14:editId="36B246C2">
            <wp:extent cx="1669415" cy="1871345"/>
            <wp:effectExtent l="0" t="0" r="698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69415" cy="1871345"/>
                    </a:xfrm>
                    <a:prstGeom prst="rect">
                      <a:avLst/>
                    </a:prstGeom>
                    <a:noFill/>
                    <a:ln>
                      <a:noFill/>
                    </a:ln>
                  </pic:spPr>
                </pic:pic>
              </a:graphicData>
            </a:graphic>
          </wp:inline>
        </w:drawing>
      </w:r>
      <w:r w:rsidRPr="00022EC2">
        <w:rPr>
          <w:rFonts w:ascii="Times New Roman" w:eastAsia="Times New Roman" w:hAnsi="Times New Roman" w:cs="Times New Roman"/>
          <w:noProof/>
          <w:sz w:val="24"/>
          <w:szCs w:val="24"/>
          <w:lang w:eastAsia="ru-RU"/>
        </w:rPr>
        <w:t xml:space="preserve">        </w:t>
      </w:r>
      <w:r>
        <w:rPr>
          <w:rFonts w:ascii="Times New Roman" w:eastAsia="Times New Roman" w:hAnsi="Times New Roman" w:cs="Times New Roman"/>
          <w:noProof/>
          <w:sz w:val="24"/>
          <w:szCs w:val="24"/>
          <w:lang w:val="ru-RU" w:eastAsia="ru-RU"/>
        </w:rPr>
        <w:drawing>
          <wp:inline distT="0" distB="0" distL="0" distR="0" wp14:anchorId="70514A47" wp14:editId="799B82C5">
            <wp:extent cx="1849755" cy="1849755"/>
            <wp:effectExtent l="0" t="0" r="0" b="0"/>
            <wp:docPr id="7" name="Рисунок 7" descr="Описание: http://t0.gstatic.com/images?q=tbn:ANd9GcQwWjLEtFhYsgLCnVxcI6YnVAuotWbTcu90_kUouikMUzY-iaipRwQlIy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Описание: http://t0.gstatic.com/images?q=tbn:ANd9GcQwWjLEtFhYsgLCnVxcI6YnVAuotWbTcu90_kUouikMUzY-iaipRwQlIyp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49755" cy="1849755"/>
                    </a:xfrm>
                    <a:prstGeom prst="rect">
                      <a:avLst/>
                    </a:prstGeom>
                    <a:noFill/>
                    <a:ln>
                      <a:noFill/>
                    </a:ln>
                  </pic:spPr>
                </pic:pic>
              </a:graphicData>
            </a:graphic>
          </wp:inline>
        </w:drawing>
      </w:r>
      <w:r w:rsidRPr="00022EC2">
        <w:rPr>
          <w:rFonts w:ascii="Times New Roman" w:eastAsia="Times New Roman" w:hAnsi="Times New Roman" w:cs="Times New Roman"/>
          <w:noProof/>
          <w:sz w:val="24"/>
          <w:szCs w:val="24"/>
          <w:lang w:eastAsia="ru-RU"/>
        </w:rPr>
        <w:t xml:space="preserve">         </w:t>
      </w:r>
      <w:r>
        <w:rPr>
          <w:rFonts w:ascii="Times New Roman" w:eastAsia="Times New Roman" w:hAnsi="Times New Roman" w:cs="Times New Roman"/>
          <w:noProof/>
          <w:sz w:val="24"/>
          <w:szCs w:val="24"/>
          <w:lang w:val="ru-RU" w:eastAsia="ru-RU"/>
        </w:rPr>
        <w:drawing>
          <wp:inline distT="0" distB="0" distL="0" distR="0" wp14:anchorId="5DF4BEDE" wp14:editId="114B3BDE">
            <wp:extent cx="1467485" cy="1849755"/>
            <wp:effectExtent l="0" t="0" r="0" b="0"/>
            <wp:docPr id="6" name="Рисунок 6" descr="Описание: https://encrypted-tbn3.gstatic.com/images?q=tbn:ANd9GcSsHFCFgGvbWvNf-uWT4ZuSeMkuEaYzFcO1qi0I3we8aQ4g3bY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Описание: https://encrypted-tbn3.gstatic.com/images?q=tbn:ANd9GcSsHFCFgGvbWvNf-uWT4ZuSeMkuEaYzFcO1qi0I3we8aQ4g3bYh"/>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67485" cy="1849755"/>
                    </a:xfrm>
                    <a:prstGeom prst="rect">
                      <a:avLst/>
                    </a:prstGeom>
                    <a:noFill/>
                    <a:ln>
                      <a:noFill/>
                    </a:ln>
                  </pic:spPr>
                </pic:pic>
              </a:graphicData>
            </a:graphic>
          </wp:inline>
        </w:drawing>
      </w:r>
    </w:p>
    <w:p w14:paraId="17B8CA4C" w14:textId="77777777" w:rsidR="00022EC2" w:rsidRPr="0065788D" w:rsidRDefault="0065788D" w:rsidP="0065788D">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ind w:firstLine="709"/>
        <w:jc w:val="both"/>
        <w:rPr>
          <w:rFonts w:ascii="Times New Roman" w:eastAsia="Times New Roman" w:hAnsi="Times New Roman" w:cs="Times New Roman"/>
          <w:noProof/>
          <w:sz w:val="24"/>
          <w:szCs w:val="24"/>
          <w:lang w:val="en-US" w:eastAsia="ru-RU"/>
        </w:rPr>
      </w:pPr>
      <w:r>
        <w:rPr>
          <w:rFonts w:ascii="Times New Roman" w:eastAsia="Times New Roman" w:hAnsi="Times New Roman" w:cs="Times New Roman"/>
          <w:noProof/>
          <w:sz w:val="24"/>
          <w:szCs w:val="24"/>
          <w:lang w:val="ru-RU" w:eastAsia="ru-RU"/>
        </w:rPr>
        <w:drawing>
          <wp:inline distT="0" distB="0" distL="0" distR="0" wp14:anchorId="0E4478BC" wp14:editId="73D889E7">
            <wp:extent cx="2552065" cy="1690370"/>
            <wp:effectExtent l="0" t="0" r="635" b="5080"/>
            <wp:docPr id="5" name="Рисунок 5" descr="Описание: https://encrypted-tbn2.gstatic.com/images?q=tbn:ANd9GcT8ISUl9KWsi6QYu6mtg7Iy3v_kpJWvW2qJzD8pso26qafZtzL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писание: https://encrypted-tbn2.gstatic.com/images?q=tbn:ANd9GcT8ISUl9KWsi6QYu6mtg7Iy3v_kpJWvW2qJzD8pso26qafZtzL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52065" cy="1690370"/>
                    </a:xfrm>
                    <a:prstGeom prst="rect">
                      <a:avLst/>
                    </a:prstGeom>
                    <a:noFill/>
                    <a:ln>
                      <a:noFill/>
                    </a:ln>
                  </pic:spPr>
                </pic:pic>
              </a:graphicData>
            </a:graphic>
          </wp:inline>
        </w:drawing>
      </w:r>
      <w:r>
        <w:rPr>
          <w:rFonts w:ascii="Times New Roman" w:eastAsia="Times New Roman" w:hAnsi="Times New Roman" w:cs="Times New Roman"/>
          <w:noProof/>
          <w:sz w:val="24"/>
          <w:szCs w:val="24"/>
          <w:lang w:val="en-US" w:eastAsia="ru-RU"/>
        </w:rPr>
        <w:t xml:space="preserve">           </w:t>
      </w:r>
      <w:r>
        <w:rPr>
          <w:rFonts w:ascii="Times New Roman" w:eastAsia="Times New Roman" w:hAnsi="Times New Roman" w:cs="Times New Roman"/>
          <w:noProof/>
          <w:sz w:val="24"/>
          <w:szCs w:val="24"/>
          <w:lang w:val="ru-RU" w:eastAsia="ru-RU"/>
        </w:rPr>
        <w:drawing>
          <wp:inline distT="0" distB="0" distL="0" distR="0" wp14:anchorId="552F594E" wp14:editId="1481DEE1">
            <wp:extent cx="1605517" cy="1797260"/>
            <wp:effectExtent l="0" t="0" r="0" b="0"/>
            <wp:docPr id="4" name="Рисунок 4" descr="Описание: https://encrypted-tbn1.gstatic.com/images?q=tbn:ANd9GcQ6zdVvQU3OeFNWidvaCkUylekTc7nbAH55rIYDxCfQ2e4XT6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Описание: https://encrypted-tbn1.gstatic.com/images?q=tbn:ANd9GcQ6zdVvQU3OeFNWidvaCkUylekTc7nbAH55rIYDxCfQ2e4XT6Sh"/>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605736" cy="1797505"/>
                    </a:xfrm>
                    <a:prstGeom prst="rect">
                      <a:avLst/>
                    </a:prstGeom>
                    <a:noFill/>
                    <a:ln>
                      <a:noFill/>
                    </a:ln>
                  </pic:spPr>
                </pic:pic>
              </a:graphicData>
            </a:graphic>
          </wp:inline>
        </w:drawing>
      </w:r>
    </w:p>
    <w:p w14:paraId="273572CB" w14:textId="77777777" w:rsidR="00022EC2" w:rsidRPr="0065788D" w:rsidRDefault="00022EC2" w:rsidP="0065788D">
      <w:pPr>
        <w:pBdr>
          <w:top w:val="single" w:sz="4" w:space="1" w:color="auto"/>
          <w:left w:val="single" w:sz="4" w:space="1" w:color="auto"/>
          <w:bottom w:val="single" w:sz="4" w:space="1" w:color="auto"/>
          <w:right w:val="single" w:sz="4" w:space="1" w:color="auto"/>
          <w:between w:val="single" w:sz="4" w:space="1" w:color="auto"/>
          <w:bar w:val="single" w:sz="4" w:color="auto"/>
        </w:pBdr>
        <w:spacing w:after="0" w:line="360" w:lineRule="auto"/>
        <w:ind w:firstLine="709"/>
        <w:jc w:val="both"/>
        <w:rPr>
          <w:rFonts w:ascii="Times New Roman" w:eastAsia="Times New Roman" w:hAnsi="Times New Roman" w:cs="Times New Roman"/>
          <w:noProof/>
          <w:sz w:val="24"/>
          <w:szCs w:val="24"/>
          <w:lang w:eastAsia="ru-RU"/>
        </w:rPr>
      </w:pPr>
      <w:r w:rsidRPr="00022EC2">
        <w:rPr>
          <w:rFonts w:ascii="Times New Roman" w:eastAsia="Times New Roman" w:hAnsi="Times New Roman" w:cs="Times New Roman"/>
          <w:noProof/>
          <w:sz w:val="24"/>
          <w:szCs w:val="24"/>
          <w:lang w:eastAsia="ru-RU"/>
        </w:rPr>
        <w:lastRenderedPageBreak/>
        <w:t xml:space="preserve">   </w:t>
      </w:r>
      <w:r w:rsidR="0065788D" w:rsidRPr="0065788D">
        <w:rPr>
          <w:rFonts w:ascii="Times New Roman" w:eastAsia="Times New Roman" w:hAnsi="Times New Roman" w:cs="Times New Roman"/>
          <w:noProof/>
          <w:sz w:val="24"/>
          <w:szCs w:val="24"/>
          <w:lang w:eastAsia="ru-RU"/>
        </w:rPr>
        <w:t xml:space="preserve">            </w:t>
      </w:r>
      <w:r w:rsidR="0065788D">
        <w:rPr>
          <w:rFonts w:ascii="Times New Roman" w:eastAsia="Times New Roman" w:hAnsi="Times New Roman" w:cs="Times New Roman"/>
          <w:noProof/>
          <w:sz w:val="24"/>
          <w:szCs w:val="24"/>
          <w:lang w:val="ru-RU" w:eastAsia="ru-RU"/>
        </w:rPr>
        <w:drawing>
          <wp:inline distT="0" distB="0" distL="0" distR="0" wp14:anchorId="55501389" wp14:editId="7C0A58A4">
            <wp:extent cx="1573619" cy="1798518"/>
            <wp:effectExtent l="0" t="0" r="7620" b="0"/>
            <wp:docPr id="3" name="Рисунок 3" descr="Описание: https://encrypted-tbn3.gstatic.com/images?q=tbn:ANd9GcTq04KNq5TuREGwZ18iWlp7QlozjzgtRr7PN8Mqq4ZaTyc7q4kfa5rI6I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Описание: https://encrypted-tbn3.gstatic.com/images?q=tbn:ANd9GcTq04KNq5TuREGwZ18iWlp7QlozjzgtRr7PN8Mqq4ZaTyc7q4kfa5rI6Ip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573578" cy="1798471"/>
                    </a:xfrm>
                    <a:prstGeom prst="rect">
                      <a:avLst/>
                    </a:prstGeom>
                    <a:noFill/>
                    <a:ln>
                      <a:noFill/>
                    </a:ln>
                  </pic:spPr>
                </pic:pic>
              </a:graphicData>
            </a:graphic>
          </wp:inline>
        </w:drawing>
      </w:r>
      <w:r w:rsidR="0065788D" w:rsidRPr="0065788D">
        <w:rPr>
          <w:rFonts w:ascii="Times New Roman" w:eastAsia="Times New Roman" w:hAnsi="Times New Roman" w:cs="Times New Roman"/>
          <w:noProof/>
          <w:sz w:val="24"/>
          <w:szCs w:val="24"/>
          <w:lang w:eastAsia="ru-RU"/>
        </w:rPr>
        <w:t xml:space="preserve">                </w:t>
      </w:r>
      <w:r w:rsidR="0065788D">
        <w:rPr>
          <w:rFonts w:ascii="Times New Roman" w:eastAsia="Times New Roman" w:hAnsi="Times New Roman" w:cs="Times New Roman"/>
          <w:noProof/>
          <w:sz w:val="24"/>
          <w:szCs w:val="24"/>
          <w:lang w:val="ru-RU" w:eastAsia="ru-RU"/>
        </w:rPr>
        <w:drawing>
          <wp:inline distT="0" distB="0" distL="0" distR="0" wp14:anchorId="33F77EAB" wp14:editId="38C33FF6">
            <wp:extent cx="2466975" cy="1849755"/>
            <wp:effectExtent l="0" t="0" r="9525" b="0"/>
            <wp:docPr id="2" name="Рисунок 2" descr="Описание: https://encrypted-tbn2.gstatic.com/images?q=tbn:ANd9GcRpTQZ7Flgt4vo7mrSSkkKbKSd8c0HPtgKNeSrm5Gd4jzBtkQn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писание: https://encrypted-tbn2.gstatic.com/images?q=tbn:ANd9GcRpTQZ7Flgt4vo7mrSSkkKbKSd8c0HPtgKNeSrm5Gd4jzBtkQnQ"/>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66975" cy="1849755"/>
                    </a:xfrm>
                    <a:prstGeom prst="rect">
                      <a:avLst/>
                    </a:prstGeom>
                    <a:noFill/>
                    <a:ln>
                      <a:noFill/>
                    </a:ln>
                  </pic:spPr>
                </pic:pic>
              </a:graphicData>
            </a:graphic>
          </wp:inline>
        </w:drawing>
      </w:r>
    </w:p>
    <w:p w14:paraId="48819D87" w14:textId="77777777" w:rsidR="00022EC2" w:rsidRPr="00022EC2" w:rsidRDefault="00022EC2" w:rsidP="0065788D">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ind w:firstLine="709"/>
        <w:jc w:val="both"/>
        <w:rPr>
          <w:rFonts w:ascii="Times New Roman" w:eastAsia="Times New Roman" w:hAnsi="Times New Roman" w:cs="Times New Roman"/>
          <w:noProof/>
          <w:sz w:val="24"/>
          <w:szCs w:val="24"/>
          <w:lang w:eastAsia="ru-RU"/>
        </w:rPr>
      </w:pPr>
      <w:r w:rsidRPr="00022EC2">
        <w:rPr>
          <w:rFonts w:ascii="Times New Roman" w:eastAsia="Times New Roman" w:hAnsi="Times New Roman" w:cs="Times New Roman"/>
          <w:noProof/>
          <w:sz w:val="24"/>
          <w:szCs w:val="24"/>
          <w:lang w:eastAsia="ru-RU"/>
        </w:rPr>
        <w:t xml:space="preserve"> </w:t>
      </w:r>
      <w:r w:rsidR="0065788D" w:rsidRPr="0065788D">
        <w:rPr>
          <w:rFonts w:ascii="Times New Roman" w:eastAsia="Times New Roman" w:hAnsi="Times New Roman" w:cs="Times New Roman"/>
          <w:noProof/>
          <w:sz w:val="24"/>
          <w:szCs w:val="24"/>
          <w:lang w:eastAsia="ru-RU"/>
        </w:rPr>
        <w:t xml:space="preserve">                        </w:t>
      </w:r>
      <w:r w:rsidRPr="00022EC2">
        <w:rPr>
          <w:rFonts w:ascii="Times New Roman" w:eastAsia="Times New Roman" w:hAnsi="Times New Roman" w:cs="Times New Roman"/>
          <w:noProof/>
          <w:sz w:val="24"/>
          <w:szCs w:val="24"/>
          <w:lang w:eastAsia="ru-RU"/>
        </w:rPr>
        <w:t xml:space="preserve">  </w:t>
      </w:r>
      <w:r>
        <w:rPr>
          <w:rFonts w:ascii="Times New Roman" w:eastAsia="Times New Roman" w:hAnsi="Times New Roman" w:cs="Times New Roman"/>
          <w:noProof/>
          <w:sz w:val="24"/>
          <w:szCs w:val="24"/>
          <w:lang w:val="ru-RU" w:eastAsia="ru-RU"/>
        </w:rPr>
        <w:drawing>
          <wp:inline distT="0" distB="0" distL="0" distR="0" wp14:anchorId="3579920A" wp14:editId="13E46306">
            <wp:extent cx="3328035" cy="1871345"/>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28035" cy="1871345"/>
                    </a:xfrm>
                    <a:prstGeom prst="rect">
                      <a:avLst/>
                    </a:prstGeom>
                    <a:noFill/>
                    <a:ln>
                      <a:noFill/>
                    </a:ln>
                  </pic:spPr>
                </pic:pic>
              </a:graphicData>
            </a:graphic>
          </wp:inline>
        </w:drawing>
      </w:r>
    </w:p>
    <w:p w14:paraId="2F851E55" w14:textId="77777777" w:rsidR="00022EC2" w:rsidRPr="00EF5F1C" w:rsidRDefault="00022EC2" w:rsidP="00022EC2">
      <w:pPr>
        <w:spacing w:after="0" w:line="360" w:lineRule="auto"/>
        <w:ind w:firstLine="709"/>
        <w:jc w:val="both"/>
        <w:rPr>
          <w:rFonts w:ascii="Times New Roman" w:eastAsia="Calibri" w:hAnsi="Times New Roman" w:cs="Times New Roman"/>
          <w:sz w:val="28"/>
          <w:szCs w:val="28"/>
        </w:rPr>
      </w:pPr>
      <w:r w:rsidRPr="00EF5F1C">
        <w:rPr>
          <w:rFonts w:ascii="Times New Roman" w:eastAsia="Calibri" w:hAnsi="Times New Roman" w:cs="Times New Roman"/>
          <w:sz w:val="28"/>
          <w:szCs w:val="28"/>
        </w:rPr>
        <w:t>Рис. 2.1. Образи жінок-кокеток у мас-медіа</w:t>
      </w:r>
    </w:p>
    <w:p w14:paraId="37AD58AA" w14:textId="77777777" w:rsidR="00022EC2" w:rsidRDefault="00022EC2" w:rsidP="00022EC2">
      <w:pPr>
        <w:spacing w:after="0" w:line="360" w:lineRule="auto"/>
        <w:ind w:firstLine="709"/>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Присутність теми кокетства в рекламі та інших джерелах має бути фінансово виправдано, а значить, цей образ є привабливим: для чоловіків – як об’єкт їх інтересу, для жінок – як об’єкт ідентифікації. Точніше кажучи, чоловіки зачаровано дивляться та вивчають образи кокеток через, з одного боку, їхню непереборну привабливість, а з іншого боку, з метою навчитися їх розпізнавати та не втрачати контроль над собою, щоб не стати їхньою черговою жертвою (щоб не бути «зміненими, як рукавички»). Жінки ж явно намагаються навчитися цьому мистецтву у «професіоналок високого класу» та дістатися такого ж успіху в колах чоловіків, щоб мати можливість обирати з кращих, а не з тих, хто найбільш доступний.</w:t>
      </w:r>
    </w:p>
    <w:p w14:paraId="102F423C" w14:textId="77777777" w:rsidR="00231DDF" w:rsidRPr="00022EC2" w:rsidRDefault="00231DDF" w:rsidP="00022EC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Блискучий приклад поведінки жінки-кокетки Вірджінії Хілл відображений у фільмі «Багсі» ((англ. Bugsy) — гангстерській стрічкі режисе</w:t>
      </w:r>
      <w:r w:rsidRPr="00231DDF">
        <w:rPr>
          <w:rFonts w:ascii="Times New Roman" w:eastAsia="Calibri" w:hAnsi="Times New Roman" w:cs="Times New Roman"/>
          <w:sz w:val="28"/>
          <w:szCs w:val="28"/>
        </w:rPr>
        <w:t>ра Барр</w:t>
      </w:r>
      <w:r>
        <w:rPr>
          <w:rFonts w:ascii="Times New Roman" w:eastAsia="Calibri" w:hAnsi="Times New Roman" w:cs="Times New Roman"/>
          <w:sz w:val="28"/>
          <w:szCs w:val="28"/>
        </w:rPr>
        <w:t>і</w:t>
      </w:r>
      <w:r w:rsidRPr="00231DDF">
        <w:rPr>
          <w:rFonts w:ascii="Times New Roman" w:eastAsia="Calibri" w:hAnsi="Times New Roman" w:cs="Times New Roman"/>
          <w:sz w:val="28"/>
          <w:szCs w:val="28"/>
        </w:rPr>
        <w:t xml:space="preserve"> Лев</w:t>
      </w:r>
      <w:r>
        <w:rPr>
          <w:rFonts w:ascii="Times New Roman" w:eastAsia="Calibri" w:hAnsi="Times New Roman" w:cs="Times New Roman"/>
          <w:sz w:val="28"/>
          <w:szCs w:val="28"/>
        </w:rPr>
        <w:t>і</w:t>
      </w:r>
      <w:r w:rsidRPr="00231DDF">
        <w:rPr>
          <w:rFonts w:ascii="Times New Roman" w:eastAsia="Calibri" w:hAnsi="Times New Roman" w:cs="Times New Roman"/>
          <w:sz w:val="28"/>
          <w:szCs w:val="28"/>
        </w:rPr>
        <w:t>нсона</w:t>
      </w:r>
      <w:r>
        <w:rPr>
          <w:rFonts w:ascii="Times New Roman" w:eastAsia="Calibri" w:hAnsi="Times New Roman" w:cs="Times New Roman"/>
          <w:sz w:val="28"/>
          <w:szCs w:val="28"/>
        </w:rPr>
        <w:t xml:space="preserve"> 1991 р.), заснованому на реальних подіях середини ХХ ст. в США під час створення міста казіно Лас Вегаса.</w:t>
      </w:r>
    </w:p>
    <w:p w14:paraId="000CAE6D" w14:textId="77777777" w:rsidR="00022EC2" w:rsidRPr="00022EC2" w:rsidRDefault="00022EC2" w:rsidP="00022EC2">
      <w:pPr>
        <w:spacing w:after="0" w:line="360" w:lineRule="auto"/>
        <w:ind w:firstLine="709"/>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 xml:space="preserve">У зв’язку з тим, що дана проблема практично не вивчалася в професійній психології, ця ніша інтенсивно заповнена парапсихологією та іншими </w:t>
      </w:r>
      <w:r w:rsidRPr="00022EC2">
        <w:rPr>
          <w:rFonts w:ascii="Times New Roman" w:eastAsia="Calibri" w:hAnsi="Times New Roman" w:cs="Times New Roman"/>
          <w:sz w:val="28"/>
          <w:szCs w:val="28"/>
        </w:rPr>
        <w:lastRenderedPageBreak/>
        <w:t>паранауками – соціонікою, астрологією, популярною психологією, нумерологією, ворожбою тощо. Можливо єдиний опис феномену жіночого кокетства в науковій літературі наданий німецьким соціологом та філософом Г. Зіммелем, який у праці 1911 року «Філософія культури» описав кокетство як ігрову форму еротизму: «В соціабельності виявляється його найбільш легка, ігрова та широко розповсюджена реалізація. Взагалі кажучи, питання еротики між статями полягає в пропозиції та відмові. Їх цілі напевно варіюються і відрізняються за ступенем, та вони аж ніяк не прості в дусі «або-або», більш-менш виключно фізіологічні. Природа жіночого кокетства полягає в прагненні грати якомога краще, активно, мучити альтернативами, символічно обіцяти та символічно віддалятися, щоб привабити чоловіка, але завжди зупинитися перед рішенням, і відштовхнути його, але ніколи не позбавляти його надії повністю. Кокетлива жінка надзвичайно підвищує свою привабливість, якщо вона показує свою згоду як майже негайну можливість та водночас цілковито несерйозну. Її поведінка коливається назад і вперед між «так» і «ні», не зупиняючись ні на чому. Вона граючи демонструє чисту та просту форму еротичних рішень та керує об’єднанням полярних протилежностей в абсолютно несуперечливій поведінці: нічого переконливого, зрозумілого за суттю, що змусило б її вибрати одну з двох протилежностей навіть не починається. Ця свобода від будь-якої серйозності, незмінності змісту та постійності реальності надає кокетству характер підвішуваності</w:t>
      </w:r>
      <w:r w:rsidR="00057072">
        <w:rPr>
          <w:rFonts w:ascii="Times New Roman" w:eastAsia="Calibri" w:hAnsi="Times New Roman" w:cs="Times New Roman"/>
          <w:sz w:val="28"/>
          <w:szCs w:val="28"/>
        </w:rPr>
        <w:t>, хибкості та невизначеності…» (Зиммель, 1996)</w:t>
      </w:r>
      <w:r w:rsidRPr="00022EC2">
        <w:rPr>
          <w:rFonts w:ascii="Times New Roman" w:eastAsia="Calibri" w:hAnsi="Times New Roman" w:cs="Times New Roman"/>
          <w:sz w:val="28"/>
          <w:szCs w:val="28"/>
        </w:rPr>
        <w:t>.</w:t>
      </w:r>
    </w:p>
    <w:p w14:paraId="018C28AD" w14:textId="77777777" w:rsidR="00022EC2" w:rsidRPr="00022EC2" w:rsidRDefault="00022EC2" w:rsidP="00022EC2">
      <w:pPr>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Для з’ясування психосемантики поняття «жіноче кокетство» ми провели опитування студентів заочного відділення факультету психології, в якому попросили їх назвати «видатних кокеток сучасності» (сучасності в широкому сенсі –</w:t>
      </w:r>
      <w:r w:rsidR="004A704E">
        <w:rPr>
          <w:rFonts w:ascii="Times New Roman" w:eastAsia="Calibri" w:hAnsi="Times New Roman" w:cs="Times New Roman"/>
          <w:sz w:val="28"/>
          <w:szCs w:val="28"/>
          <w:lang w:val="ru-RU"/>
        </w:rPr>
        <w:t xml:space="preserve"> </w:t>
      </w:r>
      <w:r w:rsidRPr="00022EC2">
        <w:rPr>
          <w:rFonts w:ascii="Times New Roman" w:eastAsia="Calibri" w:hAnsi="Times New Roman" w:cs="Times New Roman"/>
          <w:sz w:val="28"/>
          <w:szCs w:val="28"/>
        </w:rPr>
        <w:t xml:space="preserve">ХХ–ХХІ ст.). Серед них неодноразово називалися М. Монро, А. Заворотнюк, Л. Гурченко, Л. Вайкуле, Т. Кандилакі, Принцеса Діана, Т. Повалій, Мадонна, А. Пугачева, Дж. Робертс, К. Бейсинджер, Л. Орлова, Е. Тейлор, Ш. Стоун, К. Собчак, Л. Мілявська та ін. На базі цього списку нами були складені репертуарні ґрати за методом Келлі для аналізу конструктів, через які психологічні особливості цих жінок відбиваються у свідомості людей. </w:t>
      </w:r>
      <w:r w:rsidRPr="00022EC2">
        <w:rPr>
          <w:rFonts w:ascii="Times New Roman" w:eastAsia="Calibri" w:hAnsi="Times New Roman" w:cs="Times New Roman"/>
          <w:sz w:val="28"/>
          <w:szCs w:val="28"/>
        </w:rPr>
        <w:lastRenderedPageBreak/>
        <w:t xml:space="preserve">За допомогою створених ґрат Келлі нами було протестовано 30 осіб середнього віку різної статі та проведений контент-аналіз отриманих конструктів. Спираючись на отримані результати, ми сформулювали власне визначення феномену жіночого кокетства, під яким розуміється </w:t>
      </w:r>
      <w:r w:rsidRPr="00022EC2">
        <w:rPr>
          <w:rFonts w:ascii="Times New Roman" w:eastAsia="Calibri" w:hAnsi="Times New Roman" w:cs="Times New Roman"/>
          <w:i/>
          <w:sz w:val="28"/>
          <w:szCs w:val="28"/>
        </w:rPr>
        <w:t>комплексна жіноча психологічна властивість, яка відбивається в здібності приваблювати чоловіків, викликати в них прагнення до довготривалих стосунків, до фінансових, часових та енергетичних внесків в об’єкт їх інтересу</w:t>
      </w:r>
      <w:r w:rsidRPr="00022EC2">
        <w:rPr>
          <w:rFonts w:ascii="Times New Roman" w:eastAsia="Calibri" w:hAnsi="Times New Roman" w:cs="Times New Roman"/>
          <w:sz w:val="28"/>
          <w:szCs w:val="28"/>
        </w:rPr>
        <w:t xml:space="preserve">. </w:t>
      </w:r>
    </w:p>
    <w:p w14:paraId="7901143E" w14:textId="77777777" w:rsidR="00022EC2" w:rsidRPr="00022EC2" w:rsidRDefault="00022EC2" w:rsidP="00022EC2">
      <w:pPr>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 xml:space="preserve">При цьому варто відрізняти поняття «кокетство» від «кокетування». Під «кокетуванням» ми розуміємо невмілу, поверхневу імітацію кокетства, яка відбивається у неприхованому «заграванні», «стрілянні» очами та манірності, що часто оцінюється у суспільстві як вульгарна, нав’язлива поведінка. Така поведінка зазвичай лише відштовхує чоловіків, які себе цінують та мають для цього відповідні підстави – амбіції, енергію, волю, інтелект, досягнення тощо. На відміну від імітації, справжнє кокетство є </w:t>
      </w:r>
      <w:r w:rsidR="006E5973">
        <w:rPr>
          <w:rFonts w:ascii="Times New Roman" w:eastAsia="Calibri" w:hAnsi="Times New Roman" w:cs="Times New Roman"/>
          <w:sz w:val="28"/>
          <w:szCs w:val="28"/>
        </w:rPr>
        <w:t>психологічною властивістю</w:t>
      </w:r>
      <w:r w:rsidRPr="00022EC2">
        <w:rPr>
          <w:rFonts w:ascii="Times New Roman" w:eastAsia="Calibri" w:hAnsi="Times New Roman" w:cs="Times New Roman"/>
          <w:sz w:val="28"/>
          <w:szCs w:val="28"/>
        </w:rPr>
        <w:t xml:space="preserve">, яка може відбиватися у різних поведінкових патернах та не потребує таких показових, явних атрибутів. Наявність такої </w:t>
      </w:r>
      <w:r w:rsidR="006E5973">
        <w:rPr>
          <w:rFonts w:ascii="Times New Roman" w:eastAsia="Calibri" w:hAnsi="Times New Roman" w:cs="Times New Roman"/>
          <w:sz w:val="28"/>
          <w:szCs w:val="28"/>
        </w:rPr>
        <w:t>властивості</w:t>
      </w:r>
      <w:r w:rsidRPr="00022EC2">
        <w:rPr>
          <w:rFonts w:ascii="Times New Roman" w:eastAsia="Calibri" w:hAnsi="Times New Roman" w:cs="Times New Roman"/>
          <w:sz w:val="28"/>
          <w:szCs w:val="28"/>
        </w:rPr>
        <w:t xml:space="preserve"> переводить жінку в певний стан, який подібний до самоефективності, але не загальної </w:t>
      </w:r>
      <w:r w:rsidR="00D34F73">
        <w:rPr>
          <w:rFonts w:ascii="Times New Roman" w:eastAsia="Calibri" w:hAnsi="Times New Roman" w:cs="Times New Roman"/>
          <w:sz w:val="28"/>
          <w:szCs w:val="28"/>
        </w:rPr>
        <w:t xml:space="preserve">та соціальної, за А. Бандурою (Хьелл </w:t>
      </w:r>
      <w:r w:rsidR="00D34F73" w:rsidRPr="00D34F73">
        <w:rPr>
          <w:rFonts w:ascii="Times New Roman" w:eastAsia="Calibri" w:hAnsi="Times New Roman" w:cs="Times New Roman"/>
          <w:sz w:val="28"/>
          <w:szCs w:val="28"/>
          <w:lang w:val="ru-RU"/>
        </w:rPr>
        <w:t xml:space="preserve">&amp; </w:t>
      </w:r>
      <w:r w:rsidR="00D34F73">
        <w:rPr>
          <w:rFonts w:ascii="Times New Roman" w:eastAsia="Calibri" w:hAnsi="Times New Roman" w:cs="Times New Roman"/>
          <w:sz w:val="28"/>
          <w:szCs w:val="28"/>
        </w:rPr>
        <w:t>Зиглер, 2003)</w:t>
      </w:r>
      <w:r w:rsidRPr="00022EC2">
        <w:rPr>
          <w:rFonts w:ascii="Times New Roman" w:eastAsia="Calibri" w:hAnsi="Times New Roman" w:cs="Times New Roman"/>
          <w:sz w:val="28"/>
          <w:szCs w:val="28"/>
        </w:rPr>
        <w:t xml:space="preserve">, а самоефективності у сфері стосунків з протилежною статтю, коли жінка вірить та впевнена у тому, що може завоювати партнера, який її зацікавить, для довготривалих відносин. </w:t>
      </w:r>
      <w:r w:rsidR="006E5973">
        <w:rPr>
          <w:rFonts w:ascii="Times New Roman" w:eastAsia="Calibri" w:hAnsi="Times New Roman" w:cs="Times New Roman"/>
          <w:sz w:val="28"/>
          <w:szCs w:val="28"/>
        </w:rPr>
        <w:t>Така</w:t>
      </w:r>
      <w:r w:rsidRPr="00022EC2">
        <w:rPr>
          <w:rFonts w:ascii="Times New Roman" w:eastAsia="Calibri" w:hAnsi="Times New Roman" w:cs="Times New Roman"/>
          <w:sz w:val="28"/>
          <w:szCs w:val="28"/>
        </w:rPr>
        <w:t xml:space="preserve"> </w:t>
      </w:r>
      <w:r w:rsidR="006E5973">
        <w:rPr>
          <w:rFonts w:ascii="Times New Roman" w:eastAsia="Calibri" w:hAnsi="Times New Roman" w:cs="Times New Roman"/>
          <w:sz w:val="28"/>
          <w:szCs w:val="28"/>
        </w:rPr>
        <w:t>властивість</w:t>
      </w:r>
      <w:r w:rsidRPr="00022EC2">
        <w:rPr>
          <w:rFonts w:ascii="Times New Roman" w:eastAsia="Calibri" w:hAnsi="Times New Roman" w:cs="Times New Roman"/>
          <w:sz w:val="28"/>
          <w:szCs w:val="28"/>
        </w:rPr>
        <w:t xml:space="preserve"> дозволяє </w:t>
      </w:r>
      <w:r w:rsidR="006E5973">
        <w:rPr>
          <w:rFonts w:ascii="Times New Roman" w:eastAsia="Calibri" w:hAnsi="Times New Roman" w:cs="Times New Roman"/>
          <w:sz w:val="28"/>
          <w:szCs w:val="28"/>
        </w:rPr>
        <w:t xml:space="preserve">їй </w:t>
      </w:r>
      <w:r w:rsidRPr="00022EC2">
        <w:rPr>
          <w:rFonts w:ascii="Times New Roman" w:eastAsia="Calibri" w:hAnsi="Times New Roman" w:cs="Times New Roman"/>
          <w:sz w:val="28"/>
          <w:szCs w:val="28"/>
        </w:rPr>
        <w:t>вибудовувати довготривалі стратегії поведінки у стосунках з чоловіками, які приводять до необхідного результату. З іншого боку, варто відрізняти жіноче кокетство від жіночої чарівності, тому що жінка може бути дуже милою, приємною, чарівною, мати певний шарм, але здатною будувати лише короткочасові стосунки, про що свідчить значна кількість чарівних, але при цьому одиноких (незаміжніх або розлучених) жінок.</w:t>
      </w:r>
    </w:p>
    <w:p w14:paraId="39727A24" w14:textId="77777777" w:rsidR="00022EC2" w:rsidRPr="00022EC2" w:rsidRDefault="00022EC2" w:rsidP="00022EC2">
      <w:pPr>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Емпіричним способом перевірки реальності гіпотетичного конструкту є можливість створити надійний, валідний та дискримінативний тест для його вимірювання. П. Клайн</w:t>
      </w:r>
      <w:r w:rsidR="00D34F73">
        <w:rPr>
          <w:rFonts w:ascii="Times New Roman" w:eastAsia="Calibri" w:hAnsi="Times New Roman" w:cs="Times New Roman"/>
          <w:sz w:val="28"/>
          <w:szCs w:val="28"/>
        </w:rPr>
        <w:t xml:space="preserve"> (1994)</w:t>
      </w:r>
      <w:r w:rsidRPr="00022EC2">
        <w:rPr>
          <w:rFonts w:ascii="Times New Roman" w:eastAsia="Calibri" w:hAnsi="Times New Roman" w:cs="Times New Roman"/>
          <w:sz w:val="28"/>
          <w:szCs w:val="28"/>
        </w:rPr>
        <w:t xml:space="preserve"> вказує, що якщо спроби знайти достатню кількість адекватних завдань, які були вдосконалені та повторно перевірені, не </w:t>
      </w:r>
      <w:r w:rsidRPr="00022EC2">
        <w:rPr>
          <w:rFonts w:ascii="Times New Roman" w:eastAsia="Calibri" w:hAnsi="Times New Roman" w:cs="Times New Roman"/>
          <w:sz w:val="28"/>
          <w:szCs w:val="28"/>
        </w:rPr>
        <w:lastRenderedPageBreak/>
        <w:t xml:space="preserve">приводять до утворення фактора, який можна інтерпретувати як відповідний конструкт, то такої змінної не існує: «дана змінна не має відповідної підстави та спроби її </w:t>
      </w:r>
      <w:r w:rsidR="00D34F73">
        <w:rPr>
          <w:rFonts w:ascii="Times New Roman" w:eastAsia="Calibri" w:hAnsi="Times New Roman" w:cs="Times New Roman"/>
          <w:sz w:val="28"/>
          <w:szCs w:val="28"/>
        </w:rPr>
        <w:t>виміряти мають бути припинені» (</w:t>
      </w:r>
      <w:r w:rsidRPr="00022EC2">
        <w:rPr>
          <w:rFonts w:ascii="Times New Roman" w:eastAsia="Calibri" w:hAnsi="Times New Roman" w:cs="Times New Roman"/>
          <w:sz w:val="28"/>
          <w:szCs w:val="28"/>
        </w:rPr>
        <w:t>с. 253</w:t>
      </w:r>
      <w:r w:rsidR="00D34F73">
        <w:rPr>
          <w:rFonts w:ascii="Times New Roman" w:eastAsia="Calibri" w:hAnsi="Times New Roman" w:cs="Times New Roman"/>
          <w:sz w:val="28"/>
          <w:szCs w:val="28"/>
        </w:rPr>
        <w:t>)</w:t>
      </w:r>
      <w:r w:rsidRPr="00022EC2">
        <w:rPr>
          <w:rFonts w:ascii="Times New Roman" w:eastAsia="Calibri" w:hAnsi="Times New Roman" w:cs="Times New Roman"/>
          <w:sz w:val="28"/>
          <w:szCs w:val="28"/>
        </w:rPr>
        <w:t>.</w:t>
      </w:r>
    </w:p>
    <w:p w14:paraId="77C4774A" w14:textId="77777777" w:rsidR="00022EC2" w:rsidRPr="00022EC2" w:rsidRDefault="00022EC2" w:rsidP="00022EC2">
      <w:pPr>
        <w:spacing w:after="0" w:line="360" w:lineRule="auto"/>
        <w:ind w:firstLine="709"/>
        <w:jc w:val="both"/>
        <w:rPr>
          <w:rFonts w:ascii="Times New Roman" w:eastAsia="Calibri" w:hAnsi="Times New Roman" w:cs="Times New Roman"/>
          <w:sz w:val="28"/>
          <w:szCs w:val="28"/>
        </w:rPr>
      </w:pPr>
      <w:r w:rsidRPr="00425354">
        <w:rPr>
          <w:rFonts w:ascii="Times New Roman" w:eastAsia="Calibri" w:hAnsi="Times New Roman" w:cs="Times New Roman"/>
          <w:sz w:val="28"/>
          <w:szCs w:val="28"/>
        </w:rPr>
        <w:t>Метою даного дослідження</w:t>
      </w:r>
      <w:r w:rsidRPr="00022EC2">
        <w:rPr>
          <w:rFonts w:ascii="Times New Roman" w:eastAsia="Calibri" w:hAnsi="Times New Roman" w:cs="Times New Roman"/>
          <w:sz w:val="28"/>
          <w:szCs w:val="28"/>
        </w:rPr>
        <w:t xml:space="preserve"> була концептуалізація поведінкового феномену «жіноче кокетство» та його емпірична перевірка. Виходячи з мети дослідження, були поставлені такі завдання: 1) сконструювати опитувальник для вимірювання здібності до жіночого кокетства; 2) знайти докази адаптивності психологічної якості «жіноче кокетство».</w:t>
      </w:r>
    </w:p>
    <w:p w14:paraId="47214546" w14:textId="3193A685" w:rsidR="00022EC2" w:rsidRPr="00022EC2" w:rsidRDefault="00022EC2" w:rsidP="00022EC2">
      <w:pPr>
        <w:spacing w:after="0" w:line="360" w:lineRule="auto"/>
        <w:ind w:firstLine="709"/>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 xml:space="preserve">Дослідження проводилося </w:t>
      </w:r>
      <w:r w:rsidR="005D4FEA">
        <w:rPr>
          <w:rFonts w:ascii="Times New Roman" w:eastAsia="Calibri" w:hAnsi="Times New Roman" w:cs="Times New Roman"/>
          <w:sz w:val="28"/>
          <w:szCs w:val="28"/>
        </w:rPr>
        <w:t xml:space="preserve">протягом 2009–2013 рр. </w:t>
      </w:r>
      <w:r w:rsidR="005D4FEA" w:rsidRPr="00FB0E00">
        <w:rPr>
          <w:rFonts w:ascii="Times New Roman" w:eastAsia="Calibri" w:hAnsi="Times New Roman" w:cs="Times New Roman"/>
          <w:sz w:val="28"/>
          <w:szCs w:val="28"/>
        </w:rPr>
        <w:t>(</w:t>
      </w:r>
      <w:r w:rsidR="005D4FEA" w:rsidRPr="00FB0E00">
        <w:rPr>
          <w:rFonts w:ascii="Times New Roman" w:eastAsia="Times New Roman" w:hAnsi="Times New Roman" w:cs="Times New Roman"/>
          <w:sz w:val="28"/>
          <w:szCs w:val="28"/>
          <w:lang w:eastAsia="ru-RU"/>
        </w:rPr>
        <w:t>Луценко</w:t>
      </w:r>
      <w:r w:rsidR="00FB0E00" w:rsidRPr="00FB0E00">
        <w:rPr>
          <w:rFonts w:ascii="Times New Roman" w:eastAsia="Times New Roman" w:hAnsi="Times New Roman" w:cs="Times New Roman"/>
          <w:sz w:val="28"/>
          <w:szCs w:val="28"/>
          <w:lang w:eastAsia="ru-RU"/>
        </w:rPr>
        <w:t>,</w:t>
      </w:r>
      <w:r w:rsidR="005D4FEA" w:rsidRPr="00FB0E00">
        <w:rPr>
          <w:rFonts w:ascii="Times New Roman" w:eastAsia="Times New Roman" w:hAnsi="Times New Roman" w:cs="Times New Roman"/>
          <w:sz w:val="28"/>
          <w:szCs w:val="28"/>
          <w:lang w:eastAsia="ru-RU"/>
        </w:rPr>
        <w:t xml:space="preserve"> Е.,</w:t>
      </w:r>
      <w:r w:rsidR="005D4FEA" w:rsidRPr="004354C0">
        <w:rPr>
          <w:rFonts w:ascii="Times New Roman" w:eastAsia="Times New Roman" w:hAnsi="Times New Roman" w:cs="Times New Roman"/>
          <w:sz w:val="28"/>
          <w:szCs w:val="28"/>
          <w:lang w:eastAsia="ru-RU"/>
        </w:rPr>
        <w:t xml:space="preserve"> </w:t>
      </w:r>
      <w:r w:rsidR="005D4FEA">
        <w:rPr>
          <w:rFonts w:ascii="Times New Roman" w:eastAsia="Times New Roman" w:hAnsi="Times New Roman" w:cs="Times New Roman"/>
          <w:sz w:val="28"/>
          <w:szCs w:val="28"/>
          <w:lang w:eastAsia="ru-RU"/>
        </w:rPr>
        <w:t>2013)</w:t>
      </w:r>
      <w:r w:rsidRPr="00022EC2">
        <w:rPr>
          <w:rFonts w:ascii="Times New Roman" w:eastAsia="Calibri" w:hAnsi="Times New Roman" w:cs="Times New Roman"/>
          <w:sz w:val="28"/>
          <w:szCs w:val="28"/>
        </w:rPr>
        <w:t xml:space="preserve">. </w:t>
      </w:r>
      <w:r w:rsidRPr="005B35D7">
        <w:rPr>
          <w:rFonts w:ascii="Times New Roman" w:eastAsia="Calibri" w:hAnsi="Times New Roman" w:cs="Times New Roman"/>
          <w:sz w:val="28"/>
          <w:szCs w:val="28"/>
        </w:rPr>
        <w:t>Виб</w:t>
      </w:r>
      <w:r w:rsidR="00737559" w:rsidRPr="005B35D7">
        <w:rPr>
          <w:rFonts w:ascii="Times New Roman" w:eastAsia="Calibri" w:hAnsi="Times New Roman" w:cs="Times New Roman"/>
          <w:sz w:val="28"/>
          <w:szCs w:val="28"/>
        </w:rPr>
        <w:t>і</w:t>
      </w:r>
      <w:r w:rsidRPr="005B35D7">
        <w:rPr>
          <w:rFonts w:ascii="Times New Roman" w:eastAsia="Calibri" w:hAnsi="Times New Roman" w:cs="Times New Roman"/>
          <w:sz w:val="28"/>
          <w:szCs w:val="28"/>
        </w:rPr>
        <w:t xml:space="preserve">рка </w:t>
      </w:r>
      <w:r w:rsidR="00230950" w:rsidRPr="005B35D7">
        <w:rPr>
          <w:rFonts w:ascii="Times New Roman" w:eastAsia="Calibri" w:hAnsi="Times New Roman" w:cs="Times New Roman"/>
          <w:sz w:val="28"/>
          <w:szCs w:val="28"/>
        </w:rPr>
        <w:t>конструювання</w:t>
      </w:r>
      <w:r w:rsidRPr="005B35D7">
        <w:rPr>
          <w:rFonts w:ascii="Times New Roman" w:eastAsia="Calibri" w:hAnsi="Times New Roman" w:cs="Times New Roman"/>
          <w:sz w:val="28"/>
          <w:szCs w:val="28"/>
        </w:rPr>
        <w:t xml:space="preserve"> тесту</w:t>
      </w:r>
      <w:r w:rsidR="00290DCC">
        <w:rPr>
          <w:rFonts w:ascii="Times New Roman" w:eastAsia="Calibri" w:hAnsi="Times New Roman" w:cs="Times New Roman"/>
          <w:sz w:val="28"/>
          <w:szCs w:val="28"/>
        </w:rPr>
        <w:t xml:space="preserve"> (виконання 1-го завдання)</w:t>
      </w:r>
      <w:r w:rsidRPr="00022EC2">
        <w:rPr>
          <w:rFonts w:ascii="Times New Roman" w:eastAsia="Calibri" w:hAnsi="Times New Roman" w:cs="Times New Roman"/>
          <w:sz w:val="28"/>
          <w:szCs w:val="28"/>
        </w:rPr>
        <w:t xml:space="preserve"> склала 583 респондента як досліджувані особи та 20 експертів. Учасниками дослідження були жінки віком 17–67 років</w:t>
      </w:r>
      <w:r w:rsidR="00290DCC">
        <w:rPr>
          <w:rFonts w:ascii="Times New Roman" w:eastAsia="Calibri" w:hAnsi="Times New Roman" w:cs="Times New Roman"/>
          <w:sz w:val="28"/>
          <w:szCs w:val="28"/>
        </w:rPr>
        <w:t xml:space="preserve"> різного соціального статусу</w:t>
      </w:r>
      <w:r w:rsidRPr="00022EC2">
        <w:rPr>
          <w:rFonts w:ascii="Times New Roman" w:eastAsia="Calibri" w:hAnsi="Times New Roman" w:cs="Times New Roman"/>
          <w:sz w:val="28"/>
          <w:szCs w:val="28"/>
        </w:rPr>
        <w:t xml:space="preserve"> з різних міст України. Конструювання тесту включало розробку завдань, аналіз та відсіювання завдань, перевірку дискримінативності, валідності, надійності, факторизацію та стандартизацію тесту.</w:t>
      </w:r>
    </w:p>
    <w:p w14:paraId="626B5DC7" w14:textId="77777777" w:rsidR="00022EC2" w:rsidRPr="00022EC2" w:rsidRDefault="00022EC2" w:rsidP="00022EC2">
      <w:pPr>
        <w:spacing w:after="0" w:line="360" w:lineRule="auto"/>
        <w:ind w:firstLine="709"/>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Вибірка перевірки адаптивності конструкту «жіноче кокетство»</w:t>
      </w:r>
      <w:r w:rsidR="00290DCC">
        <w:rPr>
          <w:rFonts w:ascii="Times New Roman" w:eastAsia="Calibri" w:hAnsi="Times New Roman" w:cs="Times New Roman"/>
          <w:sz w:val="28"/>
          <w:szCs w:val="28"/>
        </w:rPr>
        <w:t xml:space="preserve"> (виконання 2-го завдання)</w:t>
      </w:r>
      <w:r w:rsidRPr="00022EC2">
        <w:rPr>
          <w:rFonts w:ascii="Times New Roman" w:eastAsia="Calibri" w:hAnsi="Times New Roman" w:cs="Times New Roman"/>
          <w:sz w:val="28"/>
          <w:szCs w:val="28"/>
        </w:rPr>
        <w:t xml:space="preserve"> включала 34 жінки (студентки, 18–20 років), які брали участь у психофізіологічному дослідженні, та 40 жінок (студентки, 18–25 років), які взяли участь у психодіагностичному дослідженні. </w:t>
      </w:r>
    </w:p>
    <w:p w14:paraId="4BF982D8" w14:textId="77777777" w:rsidR="00022EC2" w:rsidRPr="00022EC2" w:rsidRDefault="00022EC2" w:rsidP="00022EC2">
      <w:pPr>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Під час конструювання тесту використовувались стандартні психометричні алгоритми. Як психодіагностичні методи використовувались: 1) 16-ти факторний особистісний опитувальник Р. Кеттелла в адаптації О. М. Капустіної; 2) Методика дослідження егоцентричних асоціацій Т. І. Пашукової; 3) Шкала самомоніторингу М. Снайдера в адаптації К. А. Полежаєвої; 4) Тест «Соціальний інтелект» Дж. Гілфорда; 5) Тест «Маскулінність-фемінінність» С. Бем; 6) Тест макіавеллізму В. В. Знакова.</w:t>
      </w:r>
    </w:p>
    <w:p w14:paraId="3E1D735B" w14:textId="77777777" w:rsidR="00022EC2" w:rsidRPr="00022EC2" w:rsidRDefault="00022EC2" w:rsidP="00022EC2">
      <w:pPr>
        <w:autoSpaceDE w:val="0"/>
        <w:autoSpaceDN w:val="0"/>
        <w:adjustRightInd w:val="0"/>
        <w:spacing w:after="0" w:line="360" w:lineRule="auto"/>
        <w:ind w:firstLine="720"/>
        <w:jc w:val="both"/>
        <w:rPr>
          <w:rFonts w:ascii="Times New Roman CYR" w:eastAsia="Calibri" w:hAnsi="Times New Roman CYR" w:cs="Times New Roman CYR"/>
          <w:sz w:val="28"/>
          <w:szCs w:val="28"/>
        </w:rPr>
      </w:pPr>
      <w:r w:rsidRPr="00022EC2">
        <w:rPr>
          <w:rFonts w:ascii="Times New Roman" w:eastAsia="Calibri" w:hAnsi="Times New Roman" w:cs="Times New Roman"/>
          <w:sz w:val="28"/>
          <w:szCs w:val="28"/>
        </w:rPr>
        <w:t>Для доведення адаптивної природи якості «жіноче кокетство» використовувалося психофізіологічне енцефалографічне дослідження за допомогою програмно-апаратного комплексу «РЕАКОР» (</w:t>
      </w:r>
      <w:r w:rsidR="00290DCC">
        <w:rPr>
          <w:rFonts w:ascii="Times New Roman" w:eastAsia="Calibri" w:hAnsi="Times New Roman" w:cs="Times New Roman"/>
          <w:sz w:val="28"/>
          <w:szCs w:val="28"/>
        </w:rPr>
        <w:t xml:space="preserve">виробництва </w:t>
      </w:r>
      <w:r w:rsidRPr="00022EC2">
        <w:rPr>
          <w:rFonts w:ascii="Times New Roman" w:eastAsia="Calibri" w:hAnsi="Times New Roman" w:cs="Times New Roman"/>
          <w:sz w:val="28"/>
          <w:szCs w:val="28"/>
        </w:rPr>
        <w:t xml:space="preserve">Медиком-МТД) та психодіагностичне дослідження з використанням методик: </w:t>
      </w:r>
      <w:r w:rsidRPr="00022EC2">
        <w:rPr>
          <w:rFonts w:ascii="Times New Roman" w:eastAsia="Calibri" w:hAnsi="Times New Roman" w:cs="Times New Roman"/>
          <w:sz w:val="28"/>
          <w:szCs w:val="28"/>
        </w:rPr>
        <w:lastRenderedPageBreak/>
        <w:t xml:space="preserve">1) </w:t>
      </w:r>
      <w:r w:rsidRPr="00022EC2">
        <w:rPr>
          <w:rFonts w:ascii="Times New Roman CYR" w:eastAsia="Calibri" w:hAnsi="Times New Roman CYR" w:cs="Times New Roman CYR"/>
          <w:sz w:val="28"/>
          <w:szCs w:val="28"/>
        </w:rPr>
        <w:t>Культурно-вільний тест інтелекту Р. Кеттелла; 2) Тест жіттєстійкості С. Мадді в адаптації Д. О. Леонтьєва, О. І. Рассказової; 3) Опитувальник стилю пояснення успіхів та невдач для дорослих (тест оптимізму) Стоун-В.</w:t>
      </w:r>
    </w:p>
    <w:p w14:paraId="34226A5F" w14:textId="785ABD81" w:rsidR="00022EC2" w:rsidRPr="00022EC2" w:rsidRDefault="00022EC2" w:rsidP="00230950">
      <w:pPr>
        <w:autoSpaceDE w:val="0"/>
        <w:autoSpaceDN w:val="0"/>
        <w:adjustRightInd w:val="0"/>
        <w:spacing w:after="0" w:line="360" w:lineRule="auto"/>
        <w:ind w:firstLine="720"/>
        <w:jc w:val="both"/>
        <w:rPr>
          <w:rFonts w:ascii="Times New Roman" w:eastAsia="Calibri" w:hAnsi="Times New Roman" w:cs="Times New Roman"/>
          <w:sz w:val="28"/>
          <w:szCs w:val="28"/>
        </w:rPr>
      </w:pPr>
      <w:r w:rsidRPr="0011569E">
        <w:rPr>
          <w:rFonts w:ascii="Times New Roman CYR" w:eastAsia="Calibri" w:hAnsi="Times New Roman CYR" w:cs="Times New Roman CYR"/>
          <w:i/>
          <w:sz w:val="28"/>
          <w:szCs w:val="28"/>
        </w:rPr>
        <w:t>Конструювання опитувальника «жіночого кокетства»</w:t>
      </w:r>
      <w:r w:rsidR="00230950" w:rsidRPr="0011569E">
        <w:rPr>
          <w:rFonts w:ascii="Times New Roman CYR" w:eastAsia="Calibri" w:hAnsi="Times New Roman CYR" w:cs="Times New Roman CYR"/>
          <w:i/>
          <w:sz w:val="28"/>
          <w:szCs w:val="28"/>
        </w:rPr>
        <w:t xml:space="preserve">. </w:t>
      </w:r>
      <w:r w:rsidRPr="0011569E">
        <w:rPr>
          <w:rFonts w:ascii="Times New Roman" w:eastAsia="Calibri" w:hAnsi="Times New Roman" w:cs="Times New Roman"/>
          <w:sz w:val="28"/>
          <w:szCs w:val="28"/>
        </w:rPr>
        <w:t>Спочатку на</w:t>
      </w:r>
      <w:r w:rsidRPr="00022EC2">
        <w:rPr>
          <w:rFonts w:ascii="Times New Roman" w:eastAsia="Calibri" w:hAnsi="Times New Roman" w:cs="Times New Roman"/>
          <w:sz w:val="28"/>
          <w:szCs w:val="28"/>
        </w:rPr>
        <w:t xml:space="preserve"> основі отриманих конструктів за методом Келлі та сформульованого визначення поняття було створено 110 завдань з 5-бальною рейтинговою шкалою відповідей. Три завдання були сформульовані як буферні для зняття тестової тривожності та поставлені на початку і наприкінці тесту. В результаті процедур аналізу та відсіювання завдань був отриманий опитувальник з 40 пунктів, 3 з </w:t>
      </w:r>
      <w:r w:rsidR="00290DCC">
        <w:rPr>
          <w:rFonts w:ascii="Times New Roman" w:eastAsia="Calibri" w:hAnsi="Times New Roman" w:cs="Times New Roman"/>
          <w:sz w:val="28"/>
          <w:szCs w:val="28"/>
        </w:rPr>
        <w:t>яких – буферні, а 37 – справжні</w:t>
      </w:r>
      <w:r w:rsidRPr="00022EC2">
        <w:rPr>
          <w:rFonts w:ascii="Times New Roman" w:eastAsia="Calibri" w:hAnsi="Times New Roman" w:cs="Times New Roman"/>
          <w:sz w:val="28"/>
          <w:szCs w:val="28"/>
        </w:rPr>
        <w:t>.</w:t>
      </w:r>
    </w:p>
    <w:p w14:paraId="275791FC" w14:textId="77777777" w:rsidR="00022EC2" w:rsidRPr="00022EC2" w:rsidRDefault="00022EC2" w:rsidP="00022EC2">
      <w:pPr>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Перевірка показала, що тест має достатню дискримінативність (</w:t>
      </w:r>
      <w:r w:rsidRPr="00022EC2">
        <w:rPr>
          <w:rFonts w:ascii="Times New Roman" w:eastAsia="Calibri" w:hAnsi="Times New Roman" w:cs="Times New Roman"/>
          <w:sz w:val="28"/>
          <w:szCs w:val="28"/>
        </w:rPr>
        <w:sym w:font="Symbol" w:char="F064"/>
      </w:r>
      <w:r w:rsidRPr="00022EC2">
        <w:rPr>
          <w:rFonts w:ascii="Times New Roman" w:eastAsia="Calibri" w:hAnsi="Times New Roman" w:cs="Times New Roman"/>
          <w:sz w:val="28"/>
          <w:szCs w:val="28"/>
        </w:rPr>
        <w:t xml:space="preserve"> = 0,97, формула Фергюсона), внутрішню і ретестову надійність (надійність альфа-Кронбаха = 0,84, ретестова надійність з інтервалом у 2 місяця = 0,46). Розподіл оцінок тесту відповідає нормальному згідно з критерієм Колмогорова-Смірнова.</w:t>
      </w:r>
    </w:p>
    <w:p w14:paraId="6588315C" w14:textId="66BEB7EF" w:rsidR="00022EC2" w:rsidRPr="00022EC2" w:rsidRDefault="00022EC2" w:rsidP="00022EC2">
      <w:pPr>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У зв’язку з відсутністю інших тестів для вимірювання конструкту жіночого кокетства, конструктну валідність довести прямим чином було неможливо. Тобто конструктна валідність доводилась побічним шляхом, через кореляції з конструктами, які частково подібні до того, який вивчається. Нам вдалося виявити значущі кореляції між показниками тесту жіночого кокетства та фактором «I – Стійкість, незалежність» (ρ</w:t>
      </w:r>
      <w:r w:rsidR="0031408B">
        <w:rPr>
          <w:rFonts w:ascii="Times New Roman" w:eastAsia="Calibri" w:hAnsi="Times New Roman" w:cs="Times New Roman"/>
          <w:sz w:val="28"/>
          <w:szCs w:val="28"/>
        </w:rPr>
        <w:t>=0,21, р&lt;</w:t>
      </w:r>
      <w:r w:rsidRPr="00022EC2">
        <w:rPr>
          <w:rFonts w:ascii="Times New Roman" w:eastAsia="Calibri" w:hAnsi="Times New Roman" w:cs="Times New Roman"/>
          <w:sz w:val="28"/>
          <w:szCs w:val="28"/>
        </w:rPr>
        <w:t>0,05), фактором «Q3 + – Високий самоконтроль, здатн</w:t>
      </w:r>
      <w:r w:rsidR="0031408B">
        <w:rPr>
          <w:rFonts w:ascii="Times New Roman" w:eastAsia="Calibri" w:hAnsi="Times New Roman" w:cs="Times New Roman"/>
          <w:sz w:val="28"/>
          <w:szCs w:val="28"/>
        </w:rPr>
        <w:t>ість стримувати тривожність» (ρ=0,22, р&lt;</w:t>
      </w:r>
      <w:r w:rsidRPr="00022EC2">
        <w:rPr>
          <w:rFonts w:ascii="Times New Roman" w:eastAsia="Calibri" w:hAnsi="Times New Roman" w:cs="Times New Roman"/>
          <w:sz w:val="28"/>
          <w:szCs w:val="28"/>
        </w:rPr>
        <w:t>0,05) тесту «16 Особистісних факторів».</w:t>
      </w:r>
      <w:r w:rsidRPr="00022EC2">
        <w:rPr>
          <w:rFonts w:ascii="Calibri" w:eastAsia="Calibri" w:hAnsi="Calibri" w:cs="Times New Roman"/>
          <w:sz w:val="28"/>
          <w:szCs w:val="28"/>
        </w:rPr>
        <w:t xml:space="preserve"> </w:t>
      </w:r>
      <w:r w:rsidRPr="00022EC2">
        <w:rPr>
          <w:rFonts w:ascii="Times New Roman" w:eastAsia="Calibri" w:hAnsi="Times New Roman" w:cs="Times New Roman"/>
          <w:sz w:val="28"/>
          <w:szCs w:val="28"/>
        </w:rPr>
        <w:t xml:space="preserve">На етапі крос-валідизації були виявлені значущі кореляції між загальним показником тесту жіночого кокетства та шкалами тесту «Маскулінність–фемінінність» С. Бем. А саме, є пряма кореляція </w:t>
      </w:r>
      <w:r w:rsidR="0031408B">
        <w:rPr>
          <w:rFonts w:ascii="Times New Roman" w:eastAsia="Calibri" w:hAnsi="Times New Roman" w:cs="Times New Roman"/>
          <w:sz w:val="28"/>
          <w:szCs w:val="28"/>
        </w:rPr>
        <w:t>з показником маскулінності (ρ=0,48, р&lt;</w:t>
      </w:r>
      <w:r w:rsidRPr="00022EC2">
        <w:rPr>
          <w:rFonts w:ascii="Times New Roman" w:eastAsia="Calibri" w:hAnsi="Times New Roman" w:cs="Times New Roman"/>
          <w:sz w:val="28"/>
          <w:szCs w:val="28"/>
        </w:rPr>
        <w:t>0,01), і, в меншому ступені, з показ</w:t>
      </w:r>
      <w:r w:rsidR="0031408B">
        <w:rPr>
          <w:rFonts w:ascii="Times New Roman" w:eastAsia="Calibri" w:hAnsi="Times New Roman" w:cs="Times New Roman"/>
          <w:sz w:val="28"/>
          <w:szCs w:val="28"/>
        </w:rPr>
        <w:t>ником фемінінності (ρ=0,37, р&lt;</w:t>
      </w:r>
      <w:r w:rsidRPr="00022EC2">
        <w:rPr>
          <w:rFonts w:ascii="Times New Roman" w:eastAsia="Calibri" w:hAnsi="Times New Roman" w:cs="Times New Roman"/>
          <w:sz w:val="28"/>
          <w:szCs w:val="28"/>
        </w:rPr>
        <w:t xml:space="preserve">0,05), тобто в загальному сенсі кокетство корелює з андрогінністю. Також виявлена кореляція показника нового тесту з показником макіавелізму тесту В. В. Знакова (ρ =0,35, р&lt;0,05). Ці кореляційні зв’язки окреслюють валідність конструкту «жіноче кокетство» – це </w:t>
      </w:r>
      <w:r w:rsidRPr="00022EC2">
        <w:rPr>
          <w:rFonts w:ascii="Times New Roman" w:eastAsia="Calibri" w:hAnsi="Times New Roman" w:cs="Times New Roman"/>
          <w:sz w:val="28"/>
          <w:szCs w:val="28"/>
        </w:rPr>
        <w:lastRenderedPageBreak/>
        <w:t>андрогінність, самоконтроль, макіавеллізм. Такі жінки відрізняються хитрістю (під маскою залежності, наївності, безпомічності), егоїстичністю (під маскою беззахисності), ознаками сильної нервової системи. Вони цінують себе та вміють добиватися своєї мети. Для цього жінки-кокетки готові вдаватися до маніпуляцій та обману. Нарівні з маскулінністю, яка дозволяє їм бути цілеспрямованими, впевненими у собі, низько тривожними, вони також мають достатньо виражену фемінінність, завдяки чому вони є дуже привабливими для чоловіків.</w:t>
      </w:r>
    </w:p>
    <w:p w14:paraId="34DA74D5" w14:textId="1C478B68" w:rsidR="00022EC2" w:rsidRPr="00BE0B0A" w:rsidRDefault="00022EC2" w:rsidP="00022EC2">
      <w:pPr>
        <w:autoSpaceDE w:val="0"/>
        <w:autoSpaceDN w:val="0"/>
        <w:adjustRightInd w:val="0"/>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Для виявлення факторної структури тесту та більш точного опису конструкту був проведений факторний аналіз тесту за методом головних компонент. Серед отриманих факторів за критеріями відсіювання Кайзера та Кеттелла було залиш</w:t>
      </w:r>
      <w:r w:rsidR="0011569E">
        <w:rPr>
          <w:rFonts w:ascii="Times New Roman" w:eastAsia="Calibri" w:hAnsi="Times New Roman" w:cs="Times New Roman"/>
          <w:sz w:val="28"/>
          <w:szCs w:val="28"/>
        </w:rPr>
        <w:t>илось 10</w:t>
      </w:r>
      <w:r w:rsidRPr="00022EC2">
        <w:rPr>
          <w:rFonts w:ascii="Times New Roman" w:eastAsia="Calibri" w:hAnsi="Times New Roman" w:cs="Times New Roman"/>
          <w:sz w:val="28"/>
          <w:szCs w:val="28"/>
        </w:rPr>
        <w:t xml:space="preserve"> значущих факторів, які поясню</w:t>
      </w:r>
      <w:r w:rsidR="0011569E">
        <w:rPr>
          <w:rFonts w:ascii="Times New Roman" w:eastAsia="Calibri" w:hAnsi="Times New Roman" w:cs="Times New Roman"/>
          <w:sz w:val="28"/>
          <w:szCs w:val="28"/>
        </w:rPr>
        <w:t>ють</w:t>
      </w:r>
      <w:r w:rsidRPr="00022EC2">
        <w:rPr>
          <w:rFonts w:ascii="Times New Roman" w:eastAsia="Calibri" w:hAnsi="Times New Roman" w:cs="Times New Roman"/>
          <w:sz w:val="28"/>
          <w:szCs w:val="28"/>
        </w:rPr>
        <w:t xml:space="preserve"> 83% загальної дисперсії змінної – див. табл. </w:t>
      </w:r>
      <w:r w:rsidR="00290DCC" w:rsidRPr="00290DCC">
        <w:rPr>
          <w:rFonts w:ascii="Times New Roman" w:eastAsia="Calibri" w:hAnsi="Times New Roman" w:cs="Times New Roman"/>
          <w:sz w:val="28"/>
          <w:szCs w:val="28"/>
        </w:rPr>
        <w:t>2.</w:t>
      </w:r>
      <w:r w:rsidRPr="00290DCC">
        <w:rPr>
          <w:rFonts w:ascii="Times New Roman" w:eastAsia="Calibri" w:hAnsi="Times New Roman" w:cs="Times New Roman"/>
          <w:sz w:val="28"/>
          <w:szCs w:val="28"/>
        </w:rPr>
        <w:t>1.</w:t>
      </w:r>
    </w:p>
    <w:p w14:paraId="3BC0E420" w14:textId="51D80745" w:rsidR="00022EC2" w:rsidRPr="0011569E" w:rsidRDefault="00022EC2" w:rsidP="00022EC2">
      <w:pPr>
        <w:autoSpaceDE w:val="0"/>
        <w:autoSpaceDN w:val="0"/>
        <w:adjustRightInd w:val="0"/>
        <w:spacing w:after="0" w:line="360" w:lineRule="auto"/>
        <w:ind w:firstLine="720"/>
        <w:jc w:val="right"/>
        <w:rPr>
          <w:rFonts w:ascii="Times New Roman" w:eastAsia="Calibri" w:hAnsi="Times New Roman" w:cs="Times New Roman"/>
          <w:sz w:val="28"/>
          <w:szCs w:val="28"/>
        </w:rPr>
      </w:pPr>
      <w:r w:rsidRPr="0011569E">
        <w:rPr>
          <w:rFonts w:ascii="Times New Roman" w:eastAsia="Calibri" w:hAnsi="Times New Roman" w:cs="Times New Roman"/>
          <w:sz w:val="28"/>
          <w:szCs w:val="28"/>
        </w:rPr>
        <w:t>Табл</w:t>
      </w:r>
      <w:r w:rsidR="00321088" w:rsidRPr="0011569E">
        <w:rPr>
          <w:rFonts w:ascii="Times New Roman" w:eastAsia="Calibri" w:hAnsi="Times New Roman" w:cs="Times New Roman"/>
          <w:sz w:val="28"/>
          <w:szCs w:val="28"/>
        </w:rPr>
        <w:t>иця</w:t>
      </w:r>
      <w:r w:rsidRPr="0011569E">
        <w:rPr>
          <w:rFonts w:ascii="Times New Roman" w:eastAsia="Calibri" w:hAnsi="Times New Roman" w:cs="Times New Roman"/>
          <w:sz w:val="28"/>
          <w:szCs w:val="28"/>
        </w:rPr>
        <w:t xml:space="preserve"> </w:t>
      </w:r>
      <w:r w:rsidR="00290DCC" w:rsidRPr="0011569E">
        <w:rPr>
          <w:rFonts w:ascii="Times New Roman" w:eastAsia="Calibri" w:hAnsi="Times New Roman" w:cs="Times New Roman"/>
          <w:sz w:val="28"/>
          <w:szCs w:val="28"/>
        </w:rPr>
        <w:t>2.</w:t>
      </w:r>
      <w:r w:rsidRPr="0011569E">
        <w:rPr>
          <w:rFonts w:ascii="Times New Roman" w:eastAsia="Calibri" w:hAnsi="Times New Roman" w:cs="Times New Roman"/>
          <w:sz w:val="28"/>
          <w:szCs w:val="28"/>
        </w:rPr>
        <w:t>1</w:t>
      </w:r>
      <w:r w:rsidR="00321088" w:rsidRPr="0011569E">
        <w:rPr>
          <w:rFonts w:ascii="Times New Roman" w:eastAsia="Calibri" w:hAnsi="Times New Roman" w:cs="Times New Roman"/>
          <w:sz w:val="28"/>
          <w:szCs w:val="28"/>
        </w:rPr>
        <w:t>.</w:t>
      </w:r>
    </w:p>
    <w:p w14:paraId="71FC63CF" w14:textId="77777777" w:rsidR="00022EC2" w:rsidRPr="00022EC2" w:rsidRDefault="00022EC2" w:rsidP="00022EC2">
      <w:pPr>
        <w:autoSpaceDE w:val="0"/>
        <w:autoSpaceDN w:val="0"/>
        <w:adjustRightInd w:val="0"/>
        <w:spacing w:after="0" w:line="360" w:lineRule="auto"/>
        <w:ind w:firstLine="720"/>
        <w:jc w:val="center"/>
        <w:rPr>
          <w:rFonts w:ascii="Times New Roman" w:eastAsia="Calibri" w:hAnsi="Times New Roman" w:cs="Times New Roman"/>
          <w:b/>
          <w:sz w:val="28"/>
          <w:szCs w:val="28"/>
        </w:rPr>
      </w:pPr>
      <w:r w:rsidRPr="0011569E">
        <w:rPr>
          <w:rFonts w:ascii="Times New Roman" w:eastAsia="Calibri" w:hAnsi="Times New Roman" w:cs="Times New Roman"/>
          <w:b/>
          <w:sz w:val="28"/>
          <w:szCs w:val="28"/>
        </w:rPr>
        <w:t>Власні значення та пояснена дисперсія значущих факторів</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385"/>
        <w:gridCol w:w="4598"/>
        <w:gridCol w:w="1396"/>
        <w:gridCol w:w="1649"/>
        <w:gridCol w:w="1620"/>
      </w:tblGrid>
      <w:tr w:rsidR="00022EC2" w:rsidRPr="00022EC2" w14:paraId="6D405370"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7A8DE146"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p>
        </w:tc>
        <w:tc>
          <w:tcPr>
            <w:tcW w:w="4568" w:type="dxa"/>
            <w:tcBorders>
              <w:top w:val="outset" w:sz="6" w:space="0" w:color="auto"/>
              <w:left w:val="outset" w:sz="6" w:space="0" w:color="auto"/>
              <w:bottom w:val="outset" w:sz="6" w:space="0" w:color="auto"/>
              <w:right w:val="outset" w:sz="6" w:space="0" w:color="auto"/>
            </w:tcBorders>
          </w:tcPr>
          <w:p w14:paraId="30083BFB"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sz w:val="28"/>
                <w:szCs w:val="28"/>
                <w:lang w:eastAsia="ru-RU"/>
              </w:rPr>
              <w:t>Назви (інтерпретація) значущих факторів</w:t>
            </w:r>
          </w:p>
        </w:tc>
        <w:tc>
          <w:tcPr>
            <w:tcW w:w="1336" w:type="dxa"/>
            <w:tcBorders>
              <w:top w:val="outset" w:sz="6" w:space="0" w:color="auto"/>
              <w:left w:val="outset" w:sz="6" w:space="0" w:color="auto"/>
              <w:bottom w:val="outset" w:sz="6" w:space="0" w:color="auto"/>
              <w:right w:val="outset" w:sz="6" w:space="0" w:color="auto"/>
            </w:tcBorders>
            <w:noWrap/>
            <w:vAlign w:val="center"/>
          </w:tcPr>
          <w:p w14:paraId="46F1E845" w14:textId="77777777" w:rsidR="00022EC2" w:rsidRPr="00022EC2" w:rsidRDefault="00022EC2" w:rsidP="00022EC2">
            <w:pPr>
              <w:spacing w:after="0" w:line="240" w:lineRule="auto"/>
              <w:jc w:val="center"/>
              <w:rPr>
                <w:rFonts w:ascii="Times New Roman" w:eastAsia="Times New Roman" w:hAnsi="Times New Roman" w:cs="Times New Roman"/>
                <w:bCs/>
                <w:color w:val="000000"/>
                <w:sz w:val="28"/>
                <w:szCs w:val="28"/>
                <w:lang w:eastAsia="ru-RU"/>
              </w:rPr>
            </w:pPr>
            <w:r w:rsidRPr="00022EC2">
              <w:rPr>
                <w:rFonts w:ascii="Times New Roman" w:eastAsia="Times New Roman" w:hAnsi="Times New Roman" w:cs="Times New Roman"/>
                <w:bCs/>
                <w:color w:val="000000"/>
                <w:sz w:val="28"/>
                <w:szCs w:val="28"/>
                <w:lang w:eastAsia="ru-RU"/>
              </w:rPr>
              <w:t>Власні</w:t>
            </w:r>
          </w:p>
          <w:p w14:paraId="496881F9" w14:textId="77777777" w:rsidR="00022EC2" w:rsidRPr="00022EC2" w:rsidRDefault="00022EC2" w:rsidP="00022EC2">
            <w:pPr>
              <w:spacing w:after="0" w:line="240" w:lineRule="auto"/>
              <w:jc w:val="center"/>
              <w:rPr>
                <w:rFonts w:ascii="Times New Roman" w:eastAsia="Times New Roman" w:hAnsi="Times New Roman" w:cs="Times New Roman"/>
                <w:bCs/>
                <w:color w:val="000000"/>
                <w:sz w:val="28"/>
                <w:szCs w:val="28"/>
                <w:lang w:eastAsia="ru-RU"/>
              </w:rPr>
            </w:pPr>
            <w:r w:rsidRPr="00022EC2">
              <w:rPr>
                <w:rFonts w:ascii="Times New Roman" w:eastAsia="Times New Roman" w:hAnsi="Times New Roman" w:cs="Times New Roman"/>
                <w:bCs/>
                <w:color w:val="000000"/>
                <w:sz w:val="28"/>
                <w:szCs w:val="28"/>
                <w:lang w:eastAsia="ru-RU"/>
              </w:rPr>
              <w:t>значення</w:t>
            </w:r>
          </w:p>
          <w:p w14:paraId="494EFE4E"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факторів</w:t>
            </w:r>
          </w:p>
        </w:tc>
        <w:tc>
          <w:tcPr>
            <w:tcW w:w="1589" w:type="dxa"/>
            <w:tcBorders>
              <w:top w:val="outset" w:sz="6" w:space="0" w:color="auto"/>
              <w:left w:val="outset" w:sz="6" w:space="0" w:color="auto"/>
              <w:bottom w:val="outset" w:sz="6" w:space="0" w:color="auto"/>
              <w:right w:val="outset" w:sz="6" w:space="0" w:color="auto"/>
            </w:tcBorders>
            <w:noWrap/>
            <w:vAlign w:val="center"/>
          </w:tcPr>
          <w:p w14:paraId="767ECFCC" w14:textId="77777777" w:rsidR="00022EC2" w:rsidRPr="00022EC2" w:rsidRDefault="00022EC2" w:rsidP="00022EC2">
            <w:pPr>
              <w:spacing w:after="0" w:line="240" w:lineRule="auto"/>
              <w:jc w:val="center"/>
              <w:rPr>
                <w:rFonts w:ascii="Times New Roman" w:eastAsia="Times New Roman" w:hAnsi="Times New Roman" w:cs="Times New Roman"/>
                <w:bCs/>
                <w:color w:val="000000"/>
                <w:sz w:val="28"/>
                <w:szCs w:val="28"/>
                <w:lang w:eastAsia="ru-RU"/>
              </w:rPr>
            </w:pPr>
            <w:r w:rsidRPr="00022EC2">
              <w:rPr>
                <w:rFonts w:ascii="Times New Roman" w:eastAsia="Times New Roman" w:hAnsi="Times New Roman" w:cs="Times New Roman"/>
                <w:bCs/>
                <w:color w:val="000000"/>
                <w:sz w:val="28"/>
                <w:szCs w:val="28"/>
                <w:lang w:eastAsia="ru-RU"/>
              </w:rPr>
              <w:t>% поясненої</w:t>
            </w:r>
          </w:p>
          <w:p w14:paraId="79F6C0AA" w14:textId="77777777" w:rsidR="00022EC2" w:rsidRPr="00022EC2" w:rsidRDefault="00022EC2" w:rsidP="00022EC2">
            <w:pPr>
              <w:spacing w:after="0" w:line="240" w:lineRule="auto"/>
              <w:jc w:val="center"/>
              <w:rPr>
                <w:rFonts w:ascii="Times New Roman" w:eastAsia="Times New Roman" w:hAnsi="Times New Roman" w:cs="Times New Roman"/>
                <w:bCs/>
                <w:color w:val="000000"/>
                <w:sz w:val="28"/>
                <w:szCs w:val="28"/>
                <w:lang w:eastAsia="ru-RU"/>
              </w:rPr>
            </w:pPr>
            <w:r w:rsidRPr="00022EC2">
              <w:rPr>
                <w:rFonts w:ascii="Times New Roman" w:eastAsia="Times New Roman" w:hAnsi="Times New Roman" w:cs="Times New Roman"/>
                <w:bCs/>
                <w:color w:val="000000"/>
                <w:sz w:val="28"/>
                <w:szCs w:val="28"/>
                <w:lang w:eastAsia="ru-RU"/>
              </w:rPr>
              <w:t>дисперсії</w:t>
            </w:r>
          </w:p>
          <w:p w14:paraId="0A4A27D5"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sz w:val="28"/>
                <w:szCs w:val="28"/>
                <w:lang w:eastAsia="ru-RU"/>
              </w:rPr>
              <w:t>змінної</w:t>
            </w:r>
          </w:p>
        </w:tc>
        <w:tc>
          <w:tcPr>
            <w:tcW w:w="1545" w:type="dxa"/>
            <w:tcBorders>
              <w:top w:val="outset" w:sz="6" w:space="0" w:color="auto"/>
              <w:left w:val="outset" w:sz="6" w:space="0" w:color="auto"/>
              <w:bottom w:val="outset" w:sz="6" w:space="0" w:color="auto"/>
              <w:right w:val="outset" w:sz="6" w:space="0" w:color="auto"/>
            </w:tcBorders>
            <w:noWrap/>
            <w:vAlign w:val="center"/>
          </w:tcPr>
          <w:p w14:paraId="59E6C369" w14:textId="77777777" w:rsidR="00022EC2" w:rsidRPr="00022EC2" w:rsidRDefault="00022EC2" w:rsidP="00022EC2">
            <w:pPr>
              <w:spacing w:after="0" w:line="240" w:lineRule="auto"/>
              <w:jc w:val="center"/>
              <w:rPr>
                <w:rFonts w:ascii="Times New Roman" w:eastAsia="Times New Roman" w:hAnsi="Times New Roman" w:cs="Times New Roman"/>
                <w:bCs/>
                <w:color w:val="000000"/>
                <w:sz w:val="28"/>
                <w:szCs w:val="28"/>
                <w:lang w:eastAsia="ru-RU"/>
              </w:rPr>
            </w:pPr>
            <w:r w:rsidRPr="00022EC2">
              <w:rPr>
                <w:rFonts w:ascii="Times New Roman" w:eastAsia="Times New Roman" w:hAnsi="Times New Roman" w:cs="Times New Roman"/>
                <w:bCs/>
                <w:color w:val="000000"/>
                <w:sz w:val="28"/>
                <w:szCs w:val="28"/>
                <w:lang w:eastAsia="ru-RU"/>
              </w:rPr>
              <w:t>Сумарна</w:t>
            </w:r>
          </w:p>
          <w:p w14:paraId="04E3735B" w14:textId="77777777" w:rsidR="00022EC2" w:rsidRPr="00022EC2" w:rsidRDefault="00022EC2" w:rsidP="00022EC2">
            <w:pPr>
              <w:spacing w:after="0" w:line="240" w:lineRule="auto"/>
              <w:jc w:val="center"/>
              <w:rPr>
                <w:rFonts w:ascii="Times New Roman" w:eastAsia="Times New Roman" w:hAnsi="Times New Roman" w:cs="Times New Roman"/>
                <w:bCs/>
                <w:color w:val="000000"/>
                <w:sz w:val="28"/>
                <w:szCs w:val="28"/>
                <w:lang w:eastAsia="ru-RU"/>
              </w:rPr>
            </w:pPr>
            <w:r w:rsidRPr="00022EC2">
              <w:rPr>
                <w:rFonts w:ascii="Times New Roman" w:eastAsia="Times New Roman" w:hAnsi="Times New Roman" w:cs="Times New Roman"/>
                <w:bCs/>
                <w:color w:val="000000"/>
                <w:sz w:val="28"/>
                <w:szCs w:val="28"/>
                <w:lang w:eastAsia="ru-RU"/>
              </w:rPr>
              <w:t>дисперсія</w:t>
            </w:r>
          </w:p>
          <w:p w14:paraId="24CD263A"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факторів, %</w:t>
            </w:r>
          </w:p>
        </w:tc>
      </w:tr>
      <w:tr w:rsidR="00022EC2" w:rsidRPr="00022EC2" w14:paraId="6A1C1E98"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57CDDDC2"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1</w:t>
            </w:r>
          </w:p>
        </w:tc>
        <w:tc>
          <w:tcPr>
            <w:tcW w:w="4568" w:type="dxa"/>
            <w:tcBorders>
              <w:top w:val="outset" w:sz="6" w:space="0" w:color="auto"/>
              <w:left w:val="outset" w:sz="6" w:space="0" w:color="auto"/>
              <w:bottom w:val="outset" w:sz="6" w:space="0" w:color="auto"/>
              <w:right w:val="outset" w:sz="6" w:space="0" w:color="auto"/>
            </w:tcBorders>
          </w:tcPr>
          <w:p w14:paraId="0FC12EE0" w14:textId="0280A03A" w:rsidR="00022EC2" w:rsidRPr="00022EC2" w:rsidRDefault="00954C26" w:rsidP="00954C26">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Азартні</w:t>
            </w:r>
            <w:r w:rsidR="0011569E" w:rsidRPr="0011569E">
              <w:rPr>
                <w:rFonts w:ascii="Times New Roman" w:eastAsia="Times New Roman" w:hAnsi="Times New Roman" w:cs="Times New Roman"/>
                <w:sz w:val="28"/>
                <w:szCs w:val="28"/>
                <w:lang w:eastAsia="ru-RU"/>
              </w:rPr>
              <w:t xml:space="preserve">сть, </w:t>
            </w:r>
            <w:r>
              <w:rPr>
                <w:rFonts w:ascii="Times New Roman" w:eastAsia="Times New Roman" w:hAnsi="Times New Roman" w:cs="Times New Roman"/>
                <w:sz w:val="28"/>
                <w:szCs w:val="28"/>
                <w:lang w:eastAsia="ru-RU"/>
              </w:rPr>
              <w:t>впевненість у власній привабливості</w:t>
            </w:r>
            <w:r w:rsidR="0011569E" w:rsidRPr="0011569E">
              <w:rPr>
                <w:rFonts w:ascii="Times New Roman" w:eastAsia="Times New Roman" w:hAnsi="Times New Roman" w:cs="Times New Roman"/>
                <w:sz w:val="28"/>
                <w:szCs w:val="28"/>
                <w:lang w:eastAsia="ru-RU"/>
              </w:rPr>
              <w:t>, артистизм</w:t>
            </w:r>
          </w:p>
        </w:tc>
        <w:tc>
          <w:tcPr>
            <w:tcW w:w="1336" w:type="dxa"/>
            <w:tcBorders>
              <w:top w:val="outset" w:sz="6" w:space="0" w:color="auto"/>
              <w:left w:val="outset" w:sz="6" w:space="0" w:color="auto"/>
              <w:bottom w:val="outset" w:sz="6" w:space="0" w:color="auto"/>
              <w:right w:val="outset" w:sz="6" w:space="0" w:color="auto"/>
            </w:tcBorders>
            <w:noWrap/>
            <w:vAlign w:val="center"/>
          </w:tcPr>
          <w:p w14:paraId="01300139" w14:textId="55CC2149"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7,0</w:t>
            </w:r>
          </w:p>
        </w:tc>
        <w:tc>
          <w:tcPr>
            <w:tcW w:w="1589" w:type="dxa"/>
            <w:tcBorders>
              <w:top w:val="outset" w:sz="6" w:space="0" w:color="auto"/>
              <w:left w:val="outset" w:sz="6" w:space="0" w:color="auto"/>
              <w:bottom w:val="outset" w:sz="6" w:space="0" w:color="auto"/>
              <w:right w:val="outset" w:sz="6" w:space="0" w:color="auto"/>
            </w:tcBorders>
            <w:noWrap/>
            <w:vAlign w:val="center"/>
          </w:tcPr>
          <w:p w14:paraId="29ABA3E0" w14:textId="3DD641F1"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18,8</w:t>
            </w:r>
          </w:p>
        </w:tc>
        <w:tc>
          <w:tcPr>
            <w:tcW w:w="1545" w:type="dxa"/>
            <w:tcBorders>
              <w:top w:val="outset" w:sz="6" w:space="0" w:color="auto"/>
              <w:left w:val="outset" w:sz="6" w:space="0" w:color="auto"/>
              <w:bottom w:val="outset" w:sz="6" w:space="0" w:color="auto"/>
              <w:right w:val="outset" w:sz="6" w:space="0" w:color="auto"/>
            </w:tcBorders>
            <w:noWrap/>
            <w:vAlign w:val="center"/>
          </w:tcPr>
          <w:p w14:paraId="38BA9CBF" w14:textId="4226D141"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18,8</w:t>
            </w:r>
          </w:p>
        </w:tc>
      </w:tr>
      <w:tr w:rsidR="00022EC2" w:rsidRPr="00022EC2" w14:paraId="0D7A7EB2"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53CE8F39"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2</w:t>
            </w:r>
          </w:p>
        </w:tc>
        <w:tc>
          <w:tcPr>
            <w:tcW w:w="4568" w:type="dxa"/>
            <w:tcBorders>
              <w:top w:val="outset" w:sz="6" w:space="0" w:color="auto"/>
              <w:left w:val="outset" w:sz="6" w:space="0" w:color="auto"/>
              <w:bottom w:val="outset" w:sz="6" w:space="0" w:color="auto"/>
              <w:right w:val="outset" w:sz="6" w:space="0" w:color="auto"/>
            </w:tcBorders>
          </w:tcPr>
          <w:p w14:paraId="36596E07" w14:textId="61F90F58" w:rsidR="00022EC2" w:rsidRPr="00022EC2" w:rsidRDefault="00954C26" w:rsidP="00954C26">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w:t>
            </w:r>
            <w:r w:rsidRPr="00954C26">
              <w:rPr>
                <w:rFonts w:ascii="Times New Roman" w:eastAsia="Times New Roman" w:hAnsi="Times New Roman" w:cs="Times New Roman"/>
                <w:sz w:val="28"/>
                <w:szCs w:val="28"/>
                <w:lang w:eastAsia="ru-RU"/>
              </w:rPr>
              <w:t xml:space="preserve">сокий </w:t>
            </w:r>
            <w:r>
              <w:rPr>
                <w:rFonts w:ascii="Times New Roman" w:eastAsia="Times New Roman" w:hAnsi="Times New Roman" w:cs="Times New Roman"/>
                <w:sz w:val="28"/>
                <w:szCs w:val="28"/>
                <w:lang w:eastAsia="ru-RU"/>
              </w:rPr>
              <w:t>рівень домагань</w:t>
            </w:r>
          </w:p>
        </w:tc>
        <w:tc>
          <w:tcPr>
            <w:tcW w:w="1336" w:type="dxa"/>
            <w:tcBorders>
              <w:top w:val="outset" w:sz="6" w:space="0" w:color="auto"/>
              <w:left w:val="outset" w:sz="6" w:space="0" w:color="auto"/>
              <w:bottom w:val="outset" w:sz="6" w:space="0" w:color="auto"/>
              <w:right w:val="outset" w:sz="6" w:space="0" w:color="auto"/>
            </w:tcBorders>
            <w:noWrap/>
            <w:vAlign w:val="center"/>
          </w:tcPr>
          <w:p w14:paraId="1FDEC0BC" w14:textId="1325E3D6"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4,5</w:t>
            </w:r>
          </w:p>
        </w:tc>
        <w:tc>
          <w:tcPr>
            <w:tcW w:w="1589" w:type="dxa"/>
            <w:tcBorders>
              <w:top w:val="outset" w:sz="6" w:space="0" w:color="auto"/>
              <w:left w:val="outset" w:sz="6" w:space="0" w:color="auto"/>
              <w:bottom w:val="outset" w:sz="6" w:space="0" w:color="auto"/>
              <w:right w:val="outset" w:sz="6" w:space="0" w:color="auto"/>
            </w:tcBorders>
            <w:noWrap/>
            <w:vAlign w:val="center"/>
          </w:tcPr>
          <w:p w14:paraId="3F94BCFF" w14:textId="5FAC9104"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12,0</w:t>
            </w:r>
          </w:p>
        </w:tc>
        <w:tc>
          <w:tcPr>
            <w:tcW w:w="1545" w:type="dxa"/>
            <w:tcBorders>
              <w:top w:val="outset" w:sz="6" w:space="0" w:color="auto"/>
              <w:left w:val="outset" w:sz="6" w:space="0" w:color="auto"/>
              <w:bottom w:val="outset" w:sz="6" w:space="0" w:color="auto"/>
              <w:right w:val="outset" w:sz="6" w:space="0" w:color="auto"/>
            </w:tcBorders>
            <w:noWrap/>
            <w:vAlign w:val="center"/>
          </w:tcPr>
          <w:p w14:paraId="48234E2A" w14:textId="663681E7"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30,8</w:t>
            </w:r>
          </w:p>
        </w:tc>
      </w:tr>
      <w:tr w:rsidR="00022EC2" w:rsidRPr="00022EC2" w14:paraId="74AE653F"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2F5B398C"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3</w:t>
            </w:r>
          </w:p>
        </w:tc>
        <w:tc>
          <w:tcPr>
            <w:tcW w:w="4568" w:type="dxa"/>
            <w:tcBorders>
              <w:top w:val="outset" w:sz="6" w:space="0" w:color="auto"/>
              <w:left w:val="outset" w:sz="6" w:space="0" w:color="auto"/>
              <w:bottom w:val="outset" w:sz="6" w:space="0" w:color="auto"/>
              <w:right w:val="outset" w:sz="6" w:space="0" w:color="auto"/>
            </w:tcBorders>
          </w:tcPr>
          <w:p w14:paraId="59BB8341" w14:textId="57F04874" w:rsidR="00022EC2" w:rsidRPr="00022EC2" w:rsidRDefault="00954C26"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Недовіра до чоловіків</w:t>
            </w:r>
          </w:p>
        </w:tc>
        <w:tc>
          <w:tcPr>
            <w:tcW w:w="1336" w:type="dxa"/>
            <w:tcBorders>
              <w:top w:val="outset" w:sz="6" w:space="0" w:color="auto"/>
              <w:left w:val="outset" w:sz="6" w:space="0" w:color="auto"/>
              <w:bottom w:val="outset" w:sz="6" w:space="0" w:color="auto"/>
              <w:right w:val="outset" w:sz="6" w:space="0" w:color="auto"/>
            </w:tcBorders>
            <w:noWrap/>
            <w:vAlign w:val="center"/>
          </w:tcPr>
          <w:p w14:paraId="09A734D3" w14:textId="2FA234F4"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4,0</w:t>
            </w:r>
          </w:p>
        </w:tc>
        <w:tc>
          <w:tcPr>
            <w:tcW w:w="1589" w:type="dxa"/>
            <w:tcBorders>
              <w:top w:val="outset" w:sz="6" w:space="0" w:color="auto"/>
              <w:left w:val="outset" w:sz="6" w:space="0" w:color="auto"/>
              <w:bottom w:val="outset" w:sz="6" w:space="0" w:color="auto"/>
              <w:right w:val="outset" w:sz="6" w:space="0" w:color="auto"/>
            </w:tcBorders>
            <w:noWrap/>
            <w:vAlign w:val="center"/>
          </w:tcPr>
          <w:p w14:paraId="6EA23ED1" w14:textId="7A4437D1"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10,9</w:t>
            </w:r>
          </w:p>
        </w:tc>
        <w:tc>
          <w:tcPr>
            <w:tcW w:w="1545" w:type="dxa"/>
            <w:tcBorders>
              <w:top w:val="outset" w:sz="6" w:space="0" w:color="auto"/>
              <w:left w:val="outset" w:sz="6" w:space="0" w:color="auto"/>
              <w:bottom w:val="outset" w:sz="6" w:space="0" w:color="auto"/>
              <w:right w:val="outset" w:sz="6" w:space="0" w:color="auto"/>
            </w:tcBorders>
            <w:noWrap/>
            <w:vAlign w:val="center"/>
          </w:tcPr>
          <w:p w14:paraId="6150D2A8" w14:textId="54226C35"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41,8</w:t>
            </w:r>
          </w:p>
        </w:tc>
      </w:tr>
      <w:tr w:rsidR="00022EC2" w:rsidRPr="00022EC2" w14:paraId="3F6EC2FD"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616F2981"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4</w:t>
            </w:r>
          </w:p>
        </w:tc>
        <w:tc>
          <w:tcPr>
            <w:tcW w:w="4568" w:type="dxa"/>
            <w:tcBorders>
              <w:top w:val="outset" w:sz="6" w:space="0" w:color="auto"/>
              <w:left w:val="outset" w:sz="6" w:space="0" w:color="auto"/>
              <w:bottom w:val="outset" w:sz="6" w:space="0" w:color="auto"/>
              <w:right w:val="outset" w:sz="6" w:space="0" w:color="auto"/>
            </w:tcBorders>
          </w:tcPr>
          <w:p w14:paraId="00983161" w14:textId="7C8EF5F2" w:rsidR="00022EC2" w:rsidRPr="00022EC2" w:rsidRDefault="00954C26" w:rsidP="00954C26">
            <w:pPr>
              <w:spacing w:after="0" w:line="240" w:lineRule="auto"/>
              <w:rPr>
                <w:rFonts w:ascii="Times New Roman" w:eastAsia="Times New Roman" w:hAnsi="Times New Roman" w:cs="Times New Roman"/>
                <w:sz w:val="28"/>
                <w:szCs w:val="28"/>
                <w:lang w:eastAsia="ru-RU"/>
              </w:rPr>
            </w:pPr>
            <w:r w:rsidRPr="00954C26">
              <w:rPr>
                <w:rFonts w:ascii="Times New Roman" w:eastAsia="Times New Roman" w:hAnsi="Times New Roman" w:cs="Times New Roman"/>
                <w:sz w:val="28"/>
                <w:szCs w:val="28"/>
                <w:lang w:eastAsia="ru-RU"/>
              </w:rPr>
              <w:t>«За</w:t>
            </w:r>
            <w:r>
              <w:rPr>
                <w:rFonts w:ascii="Times New Roman" w:eastAsia="Times New Roman" w:hAnsi="Times New Roman" w:cs="Times New Roman"/>
                <w:sz w:val="28"/>
                <w:szCs w:val="28"/>
                <w:lang w:eastAsia="ru-RU"/>
              </w:rPr>
              <w:t>хисна</w:t>
            </w:r>
            <w:r w:rsidRPr="00954C26">
              <w:rPr>
                <w:rFonts w:ascii="Times New Roman" w:eastAsia="Times New Roman" w:hAnsi="Times New Roman" w:cs="Times New Roman"/>
                <w:sz w:val="28"/>
                <w:szCs w:val="28"/>
                <w:lang w:eastAsia="ru-RU"/>
              </w:rPr>
              <w:t xml:space="preserve"> броня»</w:t>
            </w:r>
          </w:p>
        </w:tc>
        <w:tc>
          <w:tcPr>
            <w:tcW w:w="1336" w:type="dxa"/>
            <w:tcBorders>
              <w:top w:val="outset" w:sz="6" w:space="0" w:color="auto"/>
              <w:left w:val="outset" w:sz="6" w:space="0" w:color="auto"/>
              <w:bottom w:val="outset" w:sz="6" w:space="0" w:color="auto"/>
              <w:right w:val="outset" w:sz="6" w:space="0" w:color="auto"/>
            </w:tcBorders>
            <w:noWrap/>
            <w:vAlign w:val="center"/>
          </w:tcPr>
          <w:p w14:paraId="69AAFED9" w14:textId="7CD62E8F"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3,4</w:t>
            </w:r>
          </w:p>
        </w:tc>
        <w:tc>
          <w:tcPr>
            <w:tcW w:w="1589" w:type="dxa"/>
            <w:tcBorders>
              <w:top w:val="outset" w:sz="6" w:space="0" w:color="auto"/>
              <w:left w:val="outset" w:sz="6" w:space="0" w:color="auto"/>
              <w:bottom w:val="outset" w:sz="6" w:space="0" w:color="auto"/>
              <w:right w:val="outset" w:sz="6" w:space="0" w:color="auto"/>
            </w:tcBorders>
            <w:noWrap/>
            <w:vAlign w:val="center"/>
          </w:tcPr>
          <w:p w14:paraId="5FFFB5E7" w14:textId="261E4650"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9,1</w:t>
            </w:r>
          </w:p>
        </w:tc>
        <w:tc>
          <w:tcPr>
            <w:tcW w:w="1545" w:type="dxa"/>
            <w:tcBorders>
              <w:top w:val="outset" w:sz="6" w:space="0" w:color="auto"/>
              <w:left w:val="outset" w:sz="6" w:space="0" w:color="auto"/>
              <w:bottom w:val="outset" w:sz="6" w:space="0" w:color="auto"/>
              <w:right w:val="outset" w:sz="6" w:space="0" w:color="auto"/>
            </w:tcBorders>
            <w:noWrap/>
            <w:vAlign w:val="center"/>
          </w:tcPr>
          <w:p w14:paraId="6FF259DF" w14:textId="479E1FAB"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50,8</w:t>
            </w:r>
          </w:p>
        </w:tc>
      </w:tr>
      <w:tr w:rsidR="00022EC2" w:rsidRPr="00022EC2" w14:paraId="54634355"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173B2ADF"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5</w:t>
            </w:r>
          </w:p>
        </w:tc>
        <w:tc>
          <w:tcPr>
            <w:tcW w:w="4568" w:type="dxa"/>
            <w:tcBorders>
              <w:top w:val="outset" w:sz="6" w:space="0" w:color="auto"/>
              <w:left w:val="outset" w:sz="6" w:space="0" w:color="auto"/>
              <w:bottom w:val="outset" w:sz="6" w:space="0" w:color="auto"/>
              <w:right w:val="outset" w:sz="6" w:space="0" w:color="auto"/>
            </w:tcBorders>
          </w:tcPr>
          <w:p w14:paraId="53E86103" w14:textId="2D01276F" w:rsidR="00022EC2" w:rsidRPr="00022EC2" w:rsidRDefault="00954C26" w:rsidP="00954C26">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Розчарованість та</w:t>
            </w:r>
            <w:r w:rsidRPr="00954C26">
              <w:rPr>
                <w:rFonts w:ascii="Times New Roman" w:eastAsia="Times New Roman" w:hAnsi="Times New Roman" w:cs="Times New Roman"/>
                <w:sz w:val="28"/>
                <w:szCs w:val="28"/>
                <w:lang w:eastAsia="ru-RU"/>
              </w:rPr>
              <w:t xml:space="preserve"> скептицизм</w:t>
            </w:r>
          </w:p>
        </w:tc>
        <w:tc>
          <w:tcPr>
            <w:tcW w:w="1336" w:type="dxa"/>
            <w:tcBorders>
              <w:top w:val="outset" w:sz="6" w:space="0" w:color="auto"/>
              <w:left w:val="outset" w:sz="6" w:space="0" w:color="auto"/>
              <w:bottom w:val="outset" w:sz="6" w:space="0" w:color="auto"/>
              <w:right w:val="outset" w:sz="6" w:space="0" w:color="auto"/>
            </w:tcBorders>
            <w:noWrap/>
            <w:vAlign w:val="center"/>
          </w:tcPr>
          <w:p w14:paraId="14DE8C2E" w14:textId="3FC50D73"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2,9</w:t>
            </w:r>
          </w:p>
        </w:tc>
        <w:tc>
          <w:tcPr>
            <w:tcW w:w="1589" w:type="dxa"/>
            <w:tcBorders>
              <w:top w:val="outset" w:sz="6" w:space="0" w:color="auto"/>
              <w:left w:val="outset" w:sz="6" w:space="0" w:color="auto"/>
              <w:bottom w:val="outset" w:sz="6" w:space="0" w:color="auto"/>
              <w:right w:val="outset" w:sz="6" w:space="0" w:color="auto"/>
            </w:tcBorders>
            <w:noWrap/>
            <w:vAlign w:val="center"/>
          </w:tcPr>
          <w:p w14:paraId="38B47D41" w14:textId="727C286D"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w:t>
            </w:r>
          </w:p>
        </w:tc>
        <w:tc>
          <w:tcPr>
            <w:tcW w:w="1545" w:type="dxa"/>
            <w:tcBorders>
              <w:top w:val="outset" w:sz="6" w:space="0" w:color="auto"/>
              <w:left w:val="outset" w:sz="6" w:space="0" w:color="auto"/>
              <w:bottom w:val="outset" w:sz="6" w:space="0" w:color="auto"/>
              <w:right w:val="outset" w:sz="6" w:space="0" w:color="auto"/>
            </w:tcBorders>
            <w:noWrap/>
            <w:vAlign w:val="center"/>
          </w:tcPr>
          <w:p w14:paraId="7F35F775" w14:textId="1831CAF9"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58,8</w:t>
            </w:r>
          </w:p>
        </w:tc>
      </w:tr>
      <w:tr w:rsidR="00022EC2" w:rsidRPr="00022EC2" w14:paraId="298E1A5F"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7F1AE938"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6</w:t>
            </w:r>
          </w:p>
        </w:tc>
        <w:tc>
          <w:tcPr>
            <w:tcW w:w="4568" w:type="dxa"/>
            <w:tcBorders>
              <w:top w:val="outset" w:sz="6" w:space="0" w:color="auto"/>
              <w:left w:val="outset" w:sz="6" w:space="0" w:color="auto"/>
              <w:bottom w:val="outset" w:sz="6" w:space="0" w:color="auto"/>
              <w:right w:val="outset" w:sz="6" w:space="0" w:color="auto"/>
            </w:tcBorders>
          </w:tcPr>
          <w:p w14:paraId="46720546" w14:textId="5B30405B" w:rsidR="00022EC2" w:rsidRPr="00022EC2" w:rsidRDefault="00954C26" w:rsidP="00954C26">
            <w:pPr>
              <w:spacing w:after="0" w:line="240" w:lineRule="auto"/>
              <w:rPr>
                <w:rFonts w:ascii="Times New Roman" w:eastAsia="Times New Roman" w:hAnsi="Times New Roman" w:cs="Times New Roman"/>
                <w:sz w:val="28"/>
                <w:szCs w:val="28"/>
                <w:lang w:eastAsia="ru-RU"/>
              </w:rPr>
            </w:pPr>
            <w:r w:rsidRPr="00954C26">
              <w:rPr>
                <w:rFonts w:ascii="Times New Roman" w:eastAsia="Times New Roman" w:hAnsi="Times New Roman" w:cs="Times New Roman"/>
                <w:sz w:val="28"/>
                <w:szCs w:val="28"/>
                <w:lang w:eastAsia="ru-RU"/>
              </w:rPr>
              <w:t>Демонстративн</w:t>
            </w:r>
            <w:r>
              <w:rPr>
                <w:rFonts w:ascii="Times New Roman" w:eastAsia="Times New Roman" w:hAnsi="Times New Roman" w:cs="Times New Roman"/>
                <w:sz w:val="28"/>
                <w:szCs w:val="28"/>
                <w:lang w:eastAsia="ru-RU"/>
              </w:rPr>
              <w:t>ість і</w:t>
            </w:r>
            <w:r w:rsidRPr="00954C26">
              <w:rPr>
                <w:rFonts w:ascii="Times New Roman" w:eastAsia="Times New Roman" w:hAnsi="Times New Roman" w:cs="Times New Roman"/>
                <w:sz w:val="28"/>
                <w:szCs w:val="28"/>
                <w:lang w:eastAsia="ru-RU"/>
              </w:rPr>
              <w:t xml:space="preserve"> нарцисизм</w:t>
            </w:r>
          </w:p>
        </w:tc>
        <w:tc>
          <w:tcPr>
            <w:tcW w:w="1336" w:type="dxa"/>
            <w:tcBorders>
              <w:top w:val="outset" w:sz="6" w:space="0" w:color="auto"/>
              <w:left w:val="outset" w:sz="6" w:space="0" w:color="auto"/>
              <w:bottom w:val="outset" w:sz="6" w:space="0" w:color="auto"/>
              <w:right w:val="outset" w:sz="6" w:space="0" w:color="auto"/>
            </w:tcBorders>
            <w:noWrap/>
            <w:vAlign w:val="center"/>
          </w:tcPr>
          <w:p w14:paraId="1F41390E" w14:textId="05A1C508"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2,7</w:t>
            </w:r>
          </w:p>
        </w:tc>
        <w:tc>
          <w:tcPr>
            <w:tcW w:w="1589" w:type="dxa"/>
            <w:tcBorders>
              <w:top w:val="outset" w:sz="6" w:space="0" w:color="auto"/>
              <w:left w:val="outset" w:sz="6" w:space="0" w:color="auto"/>
              <w:bottom w:val="outset" w:sz="6" w:space="0" w:color="auto"/>
              <w:right w:val="outset" w:sz="6" w:space="0" w:color="auto"/>
            </w:tcBorders>
            <w:noWrap/>
            <w:vAlign w:val="center"/>
          </w:tcPr>
          <w:p w14:paraId="243693C5" w14:textId="2027D4BC"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7,2</w:t>
            </w:r>
          </w:p>
        </w:tc>
        <w:tc>
          <w:tcPr>
            <w:tcW w:w="1545" w:type="dxa"/>
            <w:tcBorders>
              <w:top w:val="outset" w:sz="6" w:space="0" w:color="auto"/>
              <w:left w:val="outset" w:sz="6" w:space="0" w:color="auto"/>
              <w:bottom w:val="outset" w:sz="6" w:space="0" w:color="auto"/>
              <w:right w:val="outset" w:sz="6" w:space="0" w:color="auto"/>
            </w:tcBorders>
            <w:noWrap/>
            <w:vAlign w:val="center"/>
          </w:tcPr>
          <w:p w14:paraId="5CCFC38F" w14:textId="494482DB"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66,0</w:t>
            </w:r>
          </w:p>
        </w:tc>
      </w:tr>
      <w:tr w:rsidR="00022EC2" w:rsidRPr="00022EC2" w14:paraId="4CE1E0DC"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4B9664AF"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7</w:t>
            </w:r>
          </w:p>
        </w:tc>
        <w:tc>
          <w:tcPr>
            <w:tcW w:w="4568" w:type="dxa"/>
            <w:tcBorders>
              <w:top w:val="outset" w:sz="6" w:space="0" w:color="auto"/>
              <w:left w:val="outset" w:sz="6" w:space="0" w:color="auto"/>
              <w:bottom w:val="outset" w:sz="6" w:space="0" w:color="auto"/>
              <w:right w:val="outset" w:sz="6" w:space="0" w:color="auto"/>
            </w:tcBorders>
          </w:tcPr>
          <w:p w14:paraId="63A173ED" w14:textId="7F11BF9A" w:rsidR="00022EC2" w:rsidRPr="00022EC2" w:rsidRDefault="00954C26" w:rsidP="00022EC2">
            <w:pPr>
              <w:spacing w:after="0" w:line="240" w:lineRule="auto"/>
              <w:rPr>
                <w:rFonts w:ascii="Times New Roman" w:eastAsia="Times New Roman" w:hAnsi="Times New Roman" w:cs="Times New Roman"/>
                <w:sz w:val="28"/>
                <w:szCs w:val="28"/>
                <w:lang w:eastAsia="ru-RU"/>
              </w:rPr>
            </w:pPr>
            <w:r w:rsidRPr="00954C26">
              <w:rPr>
                <w:rFonts w:ascii="Times New Roman" w:eastAsia="Times New Roman" w:hAnsi="Times New Roman" w:cs="Times New Roman"/>
                <w:sz w:val="28"/>
                <w:szCs w:val="28"/>
                <w:lang w:eastAsia="ru-RU"/>
              </w:rPr>
              <w:t>Самоконтроль</w:t>
            </w:r>
          </w:p>
        </w:tc>
        <w:tc>
          <w:tcPr>
            <w:tcW w:w="1336" w:type="dxa"/>
            <w:tcBorders>
              <w:top w:val="outset" w:sz="6" w:space="0" w:color="auto"/>
              <w:left w:val="outset" w:sz="6" w:space="0" w:color="auto"/>
              <w:bottom w:val="outset" w:sz="6" w:space="0" w:color="auto"/>
              <w:right w:val="outset" w:sz="6" w:space="0" w:color="auto"/>
            </w:tcBorders>
            <w:noWrap/>
            <w:vAlign w:val="center"/>
          </w:tcPr>
          <w:p w14:paraId="43E92995" w14:textId="2A1065A0"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w:t>
            </w:r>
          </w:p>
        </w:tc>
        <w:tc>
          <w:tcPr>
            <w:tcW w:w="1589" w:type="dxa"/>
            <w:tcBorders>
              <w:top w:val="outset" w:sz="6" w:space="0" w:color="auto"/>
              <w:left w:val="outset" w:sz="6" w:space="0" w:color="auto"/>
              <w:bottom w:val="outset" w:sz="6" w:space="0" w:color="auto"/>
              <w:right w:val="outset" w:sz="6" w:space="0" w:color="auto"/>
            </w:tcBorders>
            <w:noWrap/>
            <w:vAlign w:val="center"/>
          </w:tcPr>
          <w:p w14:paraId="62ED14D7" w14:textId="331902CB"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5,6</w:t>
            </w:r>
          </w:p>
        </w:tc>
        <w:tc>
          <w:tcPr>
            <w:tcW w:w="1545" w:type="dxa"/>
            <w:tcBorders>
              <w:top w:val="outset" w:sz="6" w:space="0" w:color="auto"/>
              <w:left w:val="outset" w:sz="6" w:space="0" w:color="auto"/>
              <w:bottom w:val="outset" w:sz="6" w:space="0" w:color="auto"/>
              <w:right w:val="outset" w:sz="6" w:space="0" w:color="auto"/>
            </w:tcBorders>
            <w:noWrap/>
            <w:vAlign w:val="center"/>
          </w:tcPr>
          <w:p w14:paraId="3C456288" w14:textId="28B57CE2"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71,6</w:t>
            </w:r>
          </w:p>
        </w:tc>
      </w:tr>
      <w:tr w:rsidR="00022EC2" w:rsidRPr="00022EC2" w14:paraId="2E752328"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107C2F84"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8</w:t>
            </w:r>
          </w:p>
        </w:tc>
        <w:tc>
          <w:tcPr>
            <w:tcW w:w="4568" w:type="dxa"/>
            <w:tcBorders>
              <w:top w:val="outset" w:sz="6" w:space="0" w:color="auto"/>
              <w:left w:val="outset" w:sz="6" w:space="0" w:color="auto"/>
              <w:bottom w:val="outset" w:sz="6" w:space="0" w:color="auto"/>
              <w:right w:val="outset" w:sz="6" w:space="0" w:color="auto"/>
            </w:tcBorders>
          </w:tcPr>
          <w:p w14:paraId="07379B65" w14:textId="38DAD8DA" w:rsidR="00022EC2" w:rsidRPr="00022EC2" w:rsidRDefault="00954C26"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Здатність до маніпуляцій</w:t>
            </w:r>
          </w:p>
        </w:tc>
        <w:tc>
          <w:tcPr>
            <w:tcW w:w="1336" w:type="dxa"/>
            <w:tcBorders>
              <w:top w:val="outset" w:sz="6" w:space="0" w:color="auto"/>
              <w:left w:val="outset" w:sz="6" w:space="0" w:color="auto"/>
              <w:bottom w:val="outset" w:sz="6" w:space="0" w:color="auto"/>
              <w:right w:val="outset" w:sz="6" w:space="0" w:color="auto"/>
            </w:tcBorders>
            <w:noWrap/>
            <w:vAlign w:val="center"/>
          </w:tcPr>
          <w:p w14:paraId="7B512D42" w14:textId="52177AEC"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1,7</w:t>
            </w:r>
          </w:p>
        </w:tc>
        <w:tc>
          <w:tcPr>
            <w:tcW w:w="1589" w:type="dxa"/>
            <w:tcBorders>
              <w:top w:val="outset" w:sz="6" w:space="0" w:color="auto"/>
              <w:left w:val="outset" w:sz="6" w:space="0" w:color="auto"/>
              <w:bottom w:val="outset" w:sz="6" w:space="0" w:color="auto"/>
              <w:right w:val="outset" w:sz="6" w:space="0" w:color="auto"/>
            </w:tcBorders>
            <w:noWrap/>
            <w:vAlign w:val="center"/>
          </w:tcPr>
          <w:p w14:paraId="74422653" w14:textId="618CFF0F"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4,6</w:t>
            </w:r>
          </w:p>
        </w:tc>
        <w:tc>
          <w:tcPr>
            <w:tcW w:w="1545" w:type="dxa"/>
            <w:tcBorders>
              <w:top w:val="outset" w:sz="6" w:space="0" w:color="auto"/>
              <w:left w:val="outset" w:sz="6" w:space="0" w:color="auto"/>
              <w:bottom w:val="outset" w:sz="6" w:space="0" w:color="auto"/>
              <w:right w:val="outset" w:sz="6" w:space="0" w:color="auto"/>
            </w:tcBorders>
            <w:noWrap/>
            <w:vAlign w:val="center"/>
          </w:tcPr>
          <w:p w14:paraId="28C526FB" w14:textId="5584B7CD"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76,2</w:t>
            </w:r>
          </w:p>
        </w:tc>
      </w:tr>
      <w:tr w:rsidR="00022EC2" w:rsidRPr="00022EC2" w14:paraId="50D66004"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5ED2834E"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9</w:t>
            </w:r>
          </w:p>
        </w:tc>
        <w:tc>
          <w:tcPr>
            <w:tcW w:w="4568" w:type="dxa"/>
            <w:tcBorders>
              <w:top w:val="outset" w:sz="6" w:space="0" w:color="auto"/>
              <w:left w:val="outset" w:sz="6" w:space="0" w:color="auto"/>
              <w:bottom w:val="outset" w:sz="6" w:space="0" w:color="auto"/>
              <w:right w:val="outset" w:sz="6" w:space="0" w:color="auto"/>
            </w:tcBorders>
          </w:tcPr>
          <w:p w14:paraId="4D043601" w14:textId="4A42A3D6" w:rsidR="00022EC2" w:rsidRPr="00022EC2" w:rsidRDefault="00954C26"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Самопрезентаці</w:t>
            </w:r>
            <w:r w:rsidRPr="00954C26">
              <w:rPr>
                <w:rFonts w:ascii="Times New Roman" w:eastAsia="Times New Roman" w:hAnsi="Times New Roman" w:cs="Times New Roman"/>
                <w:sz w:val="28"/>
                <w:szCs w:val="28"/>
                <w:lang w:eastAsia="ru-RU"/>
              </w:rPr>
              <w:t>я</w:t>
            </w:r>
          </w:p>
        </w:tc>
        <w:tc>
          <w:tcPr>
            <w:tcW w:w="1336" w:type="dxa"/>
            <w:tcBorders>
              <w:top w:val="outset" w:sz="6" w:space="0" w:color="auto"/>
              <w:left w:val="outset" w:sz="6" w:space="0" w:color="auto"/>
              <w:bottom w:val="outset" w:sz="6" w:space="0" w:color="auto"/>
              <w:right w:val="outset" w:sz="6" w:space="0" w:color="auto"/>
            </w:tcBorders>
            <w:noWrap/>
            <w:vAlign w:val="center"/>
          </w:tcPr>
          <w:p w14:paraId="3598A911" w14:textId="69D39ABB"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1,2</w:t>
            </w:r>
          </w:p>
        </w:tc>
        <w:tc>
          <w:tcPr>
            <w:tcW w:w="1589" w:type="dxa"/>
            <w:tcBorders>
              <w:top w:val="outset" w:sz="6" w:space="0" w:color="auto"/>
              <w:left w:val="outset" w:sz="6" w:space="0" w:color="auto"/>
              <w:bottom w:val="outset" w:sz="6" w:space="0" w:color="auto"/>
              <w:right w:val="outset" w:sz="6" w:space="0" w:color="auto"/>
            </w:tcBorders>
            <w:noWrap/>
            <w:vAlign w:val="center"/>
          </w:tcPr>
          <w:p w14:paraId="3C9ACFD0" w14:textId="7921D011"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3,3</w:t>
            </w:r>
          </w:p>
        </w:tc>
        <w:tc>
          <w:tcPr>
            <w:tcW w:w="1545" w:type="dxa"/>
            <w:tcBorders>
              <w:top w:val="outset" w:sz="6" w:space="0" w:color="auto"/>
              <w:left w:val="outset" w:sz="6" w:space="0" w:color="auto"/>
              <w:bottom w:val="outset" w:sz="6" w:space="0" w:color="auto"/>
              <w:right w:val="outset" w:sz="6" w:space="0" w:color="auto"/>
            </w:tcBorders>
            <w:noWrap/>
            <w:vAlign w:val="center"/>
          </w:tcPr>
          <w:p w14:paraId="1A2321DA" w14:textId="73361842"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79,5</w:t>
            </w:r>
          </w:p>
        </w:tc>
      </w:tr>
      <w:tr w:rsidR="00022EC2" w:rsidRPr="00022EC2" w14:paraId="4E4D4500" w14:textId="77777777" w:rsidTr="005B35D7">
        <w:trPr>
          <w:tblCellSpacing w:w="15" w:type="dxa"/>
          <w:jc w:val="center"/>
        </w:trPr>
        <w:tc>
          <w:tcPr>
            <w:tcW w:w="0" w:type="auto"/>
            <w:tcBorders>
              <w:top w:val="outset" w:sz="6" w:space="0" w:color="auto"/>
              <w:left w:val="outset" w:sz="6" w:space="0" w:color="auto"/>
              <w:bottom w:val="outset" w:sz="6" w:space="0" w:color="auto"/>
              <w:right w:val="outset" w:sz="6" w:space="0" w:color="auto"/>
            </w:tcBorders>
            <w:noWrap/>
            <w:vAlign w:val="center"/>
          </w:tcPr>
          <w:p w14:paraId="4B2E5FA8" w14:textId="77777777" w:rsidR="00022EC2" w:rsidRPr="00022EC2" w:rsidRDefault="00022EC2" w:rsidP="00022EC2">
            <w:pPr>
              <w:spacing w:after="0" w:line="240" w:lineRule="auto"/>
              <w:jc w:val="center"/>
              <w:rPr>
                <w:rFonts w:ascii="Times New Roman" w:eastAsia="Times New Roman" w:hAnsi="Times New Roman" w:cs="Times New Roman"/>
                <w:bCs/>
                <w:sz w:val="28"/>
                <w:szCs w:val="28"/>
                <w:lang w:eastAsia="ru-RU"/>
              </w:rPr>
            </w:pPr>
            <w:r w:rsidRPr="00022EC2">
              <w:rPr>
                <w:rFonts w:ascii="Times New Roman" w:eastAsia="Times New Roman" w:hAnsi="Times New Roman" w:cs="Times New Roman"/>
                <w:bCs/>
                <w:color w:val="000000"/>
                <w:sz w:val="28"/>
                <w:szCs w:val="28"/>
                <w:lang w:eastAsia="ru-RU"/>
              </w:rPr>
              <w:t>10</w:t>
            </w:r>
          </w:p>
        </w:tc>
        <w:tc>
          <w:tcPr>
            <w:tcW w:w="4568" w:type="dxa"/>
            <w:tcBorders>
              <w:top w:val="outset" w:sz="6" w:space="0" w:color="auto"/>
              <w:left w:val="outset" w:sz="6" w:space="0" w:color="auto"/>
              <w:bottom w:val="outset" w:sz="6" w:space="0" w:color="auto"/>
              <w:right w:val="outset" w:sz="6" w:space="0" w:color="auto"/>
            </w:tcBorders>
          </w:tcPr>
          <w:p w14:paraId="4D188094" w14:textId="125ACD6B" w:rsidR="00022EC2" w:rsidRPr="00022EC2" w:rsidRDefault="00954C26"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Впевненість і обережність</w:t>
            </w:r>
          </w:p>
        </w:tc>
        <w:tc>
          <w:tcPr>
            <w:tcW w:w="1336" w:type="dxa"/>
            <w:tcBorders>
              <w:top w:val="outset" w:sz="6" w:space="0" w:color="auto"/>
              <w:left w:val="outset" w:sz="6" w:space="0" w:color="auto"/>
              <w:bottom w:val="outset" w:sz="6" w:space="0" w:color="auto"/>
              <w:right w:val="outset" w:sz="6" w:space="0" w:color="auto"/>
            </w:tcBorders>
            <w:noWrap/>
            <w:vAlign w:val="center"/>
          </w:tcPr>
          <w:p w14:paraId="400991B8" w14:textId="75E3E075"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p>
        </w:tc>
        <w:tc>
          <w:tcPr>
            <w:tcW w:w="1589" w:type="dxa"/>
            <w:tcBorders>
              <w:top w:val="outset" w:sz="6" w:space="0" w:color="auto"/>
              <w:left w:val="outset" w:sz="6" w:space="0" w:color="auto"/>
              <w:bottom w:val="outset" w:sz="6" w:space="0" w:color="auto"/>
              <w:right w:val="outset" w:sz="6" w:space="0" w:color="auto"/>
            </w:tcBorders>
            <w:noWrap/>
            <w:vAlign w:val="center"/>
          </w:tcPr>
          <w:p w14:paraId="4A282585" w14:textId="2138126A" w:rsidR="00022EC2" w:rsidRPr="00022EC2" w:rsidRDefault="0011569E"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3,2</w:t>
            </w:r>
          </w:p>
        </w:tc>
        <w:tc>
          <w:tcPr>
            <w:tcW w:w="1545" w:type="dxa"/>
            <w:tcBorders>
              <w:top w:val="outset" w:sz="6" w:space="0" w:color="auto"/>
              <w:left w:val="outset" w:sz="6" w:space="0" w:color="auto"/>
              <w:bottom w:val="outset" w:sz="6" w:space="0" w:color="auto"/>
              <w:right w:val="outset" w:sz="6" w:space="0" w:color="auto"/>
            </w:tcBorders>
            <w:noWrap/>
            <w:vAlign w:val="center"/>
          </w:tcPr>
          <w:p w14:paraId="01344BD1" w14:textId="6533DF89" w:rsidR="00022EC2" w:rsidRPr="00022EC2" w:rsidRDefault="002C6371" w:rsidP="00022EC2">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83,0</w:t>
            </w:r>
          </w:p>
        </w:tc>
      </w:tr>
    </w:tbl>
    <w:p w14:paraId="6E7DF713" w14:textId="77777777" w:rsidR="00022EC2" w:rsidRPr="00022EC2" w:rsidRDefault="00022EC2" w:rsidP="00022EC2">
      <w:pPr>
        <w:autoSpaceDE w:val="0"/>
        <w:autoSpaceDN w:val="0"/>
        <w:adjustRightInd w:val="0"/>
        <w:spacing w:after="0" w:line="360" w:lineRule="auto"/>
        <w:ind w:firstLine="720"/>
        <w:jc w:val="both"/>
        <w:rPr>
          <w:rFonts w:ascii="Times New Roman" w:eastAsia="Calibri" w:hAnsi="Times New Roman" w:cs="Times New Roman"/>
          <w:sz w:val="28"/>
          <w:szCs w:val="28"/>
        </w:rPr>
      </w:pPr>
    </w:p>
    <w:p w14:paraId="717C76F4" w14:textId="77777777" w:rsidR="004A704E" w:rsidRDefault="004A704E" w:rsidP="00022EC2">
      <w:pPr>
        <w:spacing w:after="0" w:line="360" w:lineRule="auto"/>
        <w:ind w:firstLine="709"/>
        <w:jc w:val="both"/>
        <w:rPr>
          <w:rFonts w:ascii="Times New Roman" w:eastAsia="Calibri" w:hAnsi="Times New Roman" w:cs="Times New Roman"/>
          <w:sz w:val="28"/>
          <w:szCs w:val="28"/>
        </w:rPr>
      </w:pPr>
      <w:r w:rsidRPr="006C4E10">
        <w:rPr>
          <w:rFonts w:ascii="Times New Roman" w:eastAsia="Calibri" w:hAnsi="Times New Roman" w:cs="Times New Roman"/>
          <w:sz w:val="28"/>
          <w:szCs w:val="28"/>
        </w:rPr>
        <w:lastRenderedPageBreak/>
        <w:t xml:space="preserve">Для </w:t>
      </w:r>
      <w:r>
        <w:rPr>
          <w:rFonts w:ascii="Times New Roman" w:eastAsia="Calibri" w:hAnsi="Times New Roman" w:cs="Times New Roman"/>
          <w:sz w:val="28"/>
          <w:szCs w:val="28"/>
        </w:rPr>
        <w:t>додаткової перевірки правильності факторного рішення ми провели перевірку на відтворюваність факторів метод</w:t>
      </w:r>
      <w:r w:rsidR="005133EB">
        <w:rPr>
          <w:rFonts w:ascii="Times New Roman" w:eastAsia="Calibri" w:hAnsi="Times New Roman" w:cs="Times New Roman"/>
          <w:sz w:val="28"/>
          <w:szCs w:val="28"/>
        </w:rPr>
        <w:t>ом</w:t>
      </w:r>
      <w:r>
        <w:rPr>
          <w:rFonts w:ascii="Times New Roman" w:eastAsia="Calibri" w:hAnsi="Times New Roman" w:cs="Times New Roman"/>
          <w:sz w:val="28"/>
          <w:szCs w:val="28"/>
        </w:rPr>
        <w:t xml:space="preserve"> розподілу вибірки</w:t>
      </w:r>
      <w:r w:rsidR="006C4E10">
        <w:rPr>
          <w:rFonts w:ascii="Times New Roman" w:eastAsia="Calibri" w:hAnsi="Times New Roman" w:cs="Times New Roman"/>
          <w:sz w:val="28"/>
          <w:szCs w:val="28"/>
        </w:rPr>
        <w:t xml:space="preserve"> навпіл, яка показала відтворюваність виділених факторів.</w:t>
      </w:r>
    </w:p>
    <w:p w14:paraId="4EEC73F0" w14:textId="448E9CC6" w:rsidR="006C4E10" w:rsidRPr="006C4E10" w:rsidRDefault="006C4E10" w:rsidP="00022EC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Також була проведена додаткова факторизація з обертанням за методом директ облімін (</w:t>
      </w:r>
      <w:r>
        <w:rPr>
          <w:rFonts w:ascii="Times New Roman" w:eastAsia="Calibri" w:hAnsi="Times New Roman" w:cs="Times New Roman"/>
          <w:sz w:val="28"/>
          <w:szCs w:val="28"/>
          <w:lang w:val="en-US"/>
        </w:rPr>
        <w:t>Direct</w:t>
      </w:r>
      <w:r w:rsidRPr="006C4E10">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Oblimin</w:t>
      </w:r>
      <w:r>
        <w:rPr>
          <w:rFonts w:ascii="Times New Roman" w:eastAsia="Calibri" w:hAnsi="Times New Roman" w:cs="Times New Roman"/>
          <w:sz w:val="28"/>
          <w:szCs w:val="28"/>
        </w:rPr>
        <w:t xml:space="preserve">), який рекомендується Р. </w:t>
      </w:r>
      <w:r w:rsidR="00541FBF">
        <w:rPr>
          <w:rFonts w:ascii="Times New Roman" w:eastAsia="Calibri" w:hAnsi="Times New Roman" w:cs="Times New Roman"/>
          <w:sz w:val="28"/>
          <w:szCs w:val="28"/>
        </w:rPr>
        <w:t>Кеттеллом та П. </w:t>
      </w:r>
      <w:r>
        <w:rPr>
          <w:rFonts w:ascii="Times New Roman" w:eastAsia="Calibri" w:hAnsi="Times New Roman" w:cs="Times New Roman"/>
          <w:sz w:val="28"/>
          <w:szCs w:val="28"/>
        </w:rPr>
        <w:t xml:space="preserve">Клайном (1994) для виявлення не ортогональних, а косоугольних, тобто корелюючих факторів. Процедура показала відтворення </w:t>
      </w:r>
      <w:r w:rsidR="0011569E">
        <w:rPr>
          <w:rFonts w:ascii="Times New Roman" w:eastAsia="Calibri" w:hAnsi="Times New Roman" w:cs="Times New Roman"/>
          <w:sz w:val="28"/>
          <w:szCs w:val="28"/>
        </w:rPr>
        <w:t>аналогічних</w:t>
      </w:r>
      <w:r>
        <w:rPr>
          <w:rFonts w:ascii="Times New Roman" w:eastAsia="Calibri" w:hAnsi="Times New Roman" w:cs="Times New Roman"/>
          <w:sz w:val="28"/>
          <w:szCs w:val="28"/>
        </w:rPr>
        <w:t xml:space="preserve"> факторів, </w:t>
      </w:r>
      <w:r w:rsidR="0011569E">
        <w:rPr>
          <w:rFonts w:ascii="Times New Roman" w:eastAsia="Calibri" w:hAnsi="Times New Roman" w:cs="Times New Roman"/>
          <w:sz w:val="28"/>
          <w:szCs w:val="28"/>
        </w:rPr>
        <w:t>але з невеликими змінами у комбінаціях компонентів конструкту</w:t>
      </w:r>
      <w:r>
        <w:rPr>
          <w:rFonts w:ascii="Times New Roman" w:eastAsia="Calibri" w:hAnsi="Times New Roman" w:cs="Times New Roman"/>
          <w:sz w:val="28"/>
          <w:szCs w:val="28"/>
        </w:rPr>
        <w:t xml:space="preserve">. </w:t>
      </w:r>
      <w:r w:rsidR="00541FBF">
        <w:rPr>
          <w:rFonts w:ascii="Times New Roman" w:eastAsia="Calibri" w:hAnsi="Times New Roman" w:cs="Times New Roman"/>
          <w:sz w:val="28"/>
          <w:szCs w:val="28"/>
        </w:rPr>
        <w:t>Фактори логічно корелюють між собою</w:t>
      </w:r>
      <w:r w:rsidR="0011569E">
        <w:rPr>
          <w:rFonts w:ascii="Times New Roman" w:eastAsia="Calibri" w:hAnsi="Times New Roman" w:cs="Times New Roman"/>
          <w:sz w:val="28"/>
          <w:szCs w:val="28"/>
        </w:rPr>
        <w:t xml:space="preserve"> та після факторизації другого</w:t>
      </w:r>
      <w:r w:rsidR="00671907">
        <w:rPr>
          <w:rFonts w:ascii="Times New Roman" w:eastAsia="Calibri" w:hAnsi="Times New Roman" w:cs="Times New Roman"/>
          <w:sz w:val="28"/>
          <w:szCs w:val="28"/>
        </w:rPr>
        <w:t xml:space="preserve"> і третього порядку утворюють є</w:t>
      </w:r>
      <w:r w:rsidR="0011569E">
        <w:rPr>
          <w:rFonts w:ascii="Times New Roman" w:eastAsia="Calibri" w:hAnsi="Times New Roman" w:cs="Times New Roman"/>
          <w:sz w:val="28"/>
          <w:szCs w:val="28"/>
        </w:rPr>
        <w:t>диний фактор</w:t>
      </w:r>
      <w:r w:rsidR="00541FBF">
        <w:rPr>
          <w:rFonts w:ascii="Times New Roman" w:eastAsia="Calibri" w:hAnsi="Times New Roman" w:cs="Times New Roman"/>
          <w:sz w:val="28"/>
          <w:szCs w:val="28"/>
        </w:rPr>
        <w:t>. Це доводить, що структура конструкту була виявлена правильно.</w:t>
      </w:r>
    </w:p>
    <w:p w14:paraId="60289D6B" w14:textId="77777777" w:rsidR="00B15214" w:rsidRPr="003C7B8E" w:rsidRDefault="00022EC2" w:rsidP="00DA5935">
      <w:pPr>
        <w:spacing w:after="0" w:line="360" w:lineRule="auto"/>
        <w:ind w:firstLine="709"/>
        <w:jc w:val="both"/>
        <w:rPr>
          <w:rFonts w:ascii="Times New Roman" w:eastAsia="Times New Roman" w:hAnsi="Times New Roman" w:cs="Times New Roman"/>
          <w:sz w:val="28"/>
          <w:szCs w:val="28"/>
          <w:lang w:eastAsia="ru-RU"/>
        </w:rPr>
      </w:pPr>
      <w:r w:rsidRPr="00022EC2">
        <w:rPr>
          <w:rFonts w:ascii="Times New Roman" w:eastAsia="Calibri" w:hAnsi="Times New Roman" w:cs="Times New Roman"/>
          <w:sz w:val="28"/>
          <w:szCs w:val="28"/>
        </w:rPr>
        <w:t xml:space="preserve">Таким чином, тест відповідає загальноприйнятим психометричним вимогам, що доводить існування конструкту «жіноче кокетство» як особистісної особливості жінок, здатних бути привабливими для чоловіків, викликати в них прагнення до довготривалих стосунків, до фінансових, часових </w:t>
      </w:r>
      <w:r w:rsidRPr="00373725">
        <w:rPr>
          <w:rFonts w:ascii="Times New Roman" w:eastAsia="Calibri" w:hAnsi="Times New Roman" w:cs="Times New Roman"/>
          <w:sz w:val="28"/>
          <w:szCs w:val="28"/>
        </w:rPr>
        <w:t xml:space="preserve">та енергетичних внесків. </w:t>
      </w:r>
      <w:r w:rsidR="00DA5935" w:rsidRPr="00373725">
        <w:rPr>
          <w:rFonts w:ascii="Times New Roman" w:eastAsia="Calibri" w:hAnsi="Times New Roman" w:cs="Times New Roman"/>
          <w:sz w:val="28"/>
          <w:szCs w:val="28"/>
        </w:rPr>
        <w:t>Б</w:t>
      </w:r>
      <w:r w:rsidR="003C7B8E" w:rsidRPr="00373725">
        <w:rPr>
          <w:rFonts w:ascii="Times New Roman" w:eastAsia="Calibri" w:hAnsi="Times New Roman" w:cs="Times New Roman"/>
          <w:sz w:val="28"/>
          <w:szCs w:val="28"/>
        </w:rPr>
        <w:t>ланк, ключ та норми до тесту</w:t>
      </w:r>
      <w:r w:rsidR="00DA5935" w:rsidRPr="00373725">
        <w:rPr>
          <w:rFonts w:ascii="Times New Roman" w:eastAsia="Calibri" w:hAnsi="Times New Roman" w:cs="Times New Roman"/>
          <w:sz w:val="28"/>
          <w:szCs w:val="28"/>
        </w:rPr>
        <w:t xml:space="preserve"> наведені у Додатку В.</w:t>
      </w:r>
      <w:r w:rsidR="009F6F4B">
        <w:rPr>
          <w:rFonts w:ascii="Times New Roman" w:eastAsia="Calibri" w:hAnsi="Times New Roman" w:cs="Times New Roman"/>
          <w:sz w:val="28"/>
          <w:szCs w:val="28"/>
        </w:rPr>
        <w:t xml:space="preserve"> </w:t>
      </w:r>
    </w:p>
    <w:p w14:paraId="61F7DD7F" w14:textId="431B5631" w:rsidR="00022EC2" w:rsidRPr="00022EC2" w:rsidRDefault="00022EC2" w:rsidP="00243F22">
      <w:pPr>
        <w:spacing w:after="0" w:line="360" w:lineRule="auto"/>
        <w:ind w:firstLine="709"/>
        <w:jc w:val="both"/>
        <w:rPr>
          <w:rFonts w:ascii="Times New Roman" w:eastAsia="Calibri" w:hAnsi="Times New Roman" w:cs="Times New Roman"/>
          <w:sz w:val="28"/>
          <w:szCs w:val="28"/>
        </w:rPr>
      </w:pPr>
      <w:r w:rsidRPr="00671907">
        <w:rPr>
          <w:rFonts w:ascii="Times New Roman" w:eastAsia="Calibri" w:hAnsi="Times New Roman" w:cs="Times New Roman"/>
          <w:i/>
          <w:sz w:val="28"/>
          <w:szCs w:val="28"/>
        </w:rPr>
        <w:t>Емпіричні докази адаптивності здібності до кокетства</w:t>
      </w:r>
      <w:r w:rsidR="00243F22" w:rsidRPr="00671907">
        <w:rPr>
          <w:rFonts w:ascii="Times New Roman" w:eastAsia="Calibri" w:hAnsi="Times New Roman" w:cs="Times New Roman"/>
          <w:i/>
          <w:sz w:val="28"/>
          <w:szCs w:val="28"/>
        </w:rPr>
        <w:t>.</w:t>
      </w:r>
      <w:r w:rsidR="00243F22">
        <w:rPr>
          <w:rFonts w:ascii="Times New Roman" w:eastAsia="Calibri" w:hAnsi="Times New Roman" w:cs="Times New Roman"/>
          <w:i/>
          <w:sz w:val="28"/>
          <w:szCs w:val="28"/>
        </w:rPr>
        <w:t xml:space="preserve"> </w:t>
      </w:r>
      <w:r w:rsidRPr="00022EC2">
        <w:rPr>
          <w:rFonts w:ascii="Times New Roman" w:eastAsia="Calibri" w:hAnsi="Times New Roman" w:cs="Times New Roman"/>
          <w:i/>
          <w:sz w:val="28"/>
          <w:szCs w:val="28"/>
        </w:rPr>
        <w:t xml:space="preserve">Психофізіологічні докази. </w:t>
      </w:r>
      <w:r w:rsidRPr="00022EC2">
        <w:rPr>
          <w:rFonts w:ascii="Times New Roman" w:eastAsia="Calibri" w:hAnsi="Times New Roman" w:cs="Times New Roman"/>
          <w:sz w:val="28"/>
          <w:szCs w:val="28"/>
        </w:rPr>
        <w:t xml:space="preserve">У 2010 році в межах психофізіологічного дослідження в лабораторії психодіагностики Харківського національного університету імені В. Н. Каразіна 34 студентки факультету психології (усі – з правою домінантною рукою) були протестовані за допомогою Опитувальника жіночого кокетства, а також пройшли ЕЕГ-дослідження з метою виявлення виразності альфа-ритму в потиличних ділянках обох півкуль головного мозку. Датчики накладалися у відведеннях А1-О1 та А2-О2 монополярно. Під час запису енцефалограми досліджувані сиділи з затуленими очами, кімната не була світоізольованою. В дослідженні ставилась мета прослідкувати, чи пов'язаний високий або низький рівень здібності до жіночого кокетства з певними особливостями ЕЕГ жінки, а саме, з виразністю основного ритму ЕЕГ – альфа ритму. В результаті обробки даних методом кореляційного аналізу була </w:t>
      </w:r>
      <w:r w:rsidRPr="00022EC2">
        <w:rPr>
          <w:rFonts w:ascii="Times New Roman" w:eastAsia="Calibri" w:hAnsi="Times New Roman" w:cs="Times New Roman"/>
          <w:sz w:val="28"/>
          <w:szCs w:val="28"/>
        </w:rPr>
        <w:lastRenderedPageBreak/>
        <w:t>вияв</w:t>
      </w:r>
      <w:r w:rsidR="00592F13">
        <w:rPr>
          <w:rFonts w:ascii="Times New Roman" w:eastAsia="Calibri" w:hAnsi="Times New Roman" w:cs="Times New Roman"/>
          <w:sz w:val="28"/>
          <w:szCs w:val="28"/>
        </w:rPr>
        <w:t>лена пряма значуща кореляція (ρ=0,35, р=</w:t>
      </w:r>
      <w:r w:rsidRPr="00022EC2">
        <w:rPr>
          <w:rFonts w:ascii="Times New Roman" w:eastAsia="Calibri" w:hAnsi="Times New Roman" w:cs="Times New Roman"/>
          <w:sz w:val="28"/>
          <w:szCs w:val="28"/>
        </w:rPr>
        <w:t xml:space="preserve">0,042) між здібністю до кокетства та виразністю альфа-ритму в потиличній ділянці лівої півкулі. </w:t>
      </w:r>
    </w:p>
    <w:p w14:paraId="7CF93A55" w14:textId="77777777" w:rsidR="00022EC2" w:rsidRPr="00022EC2" w:rsidRDefault="00022EC2" w:rsidP="00022EC2">
      <w:pPr>
        <w:spacing w:after="0" w:line="360" w:lineRule="auto"/>
        <w:ind w:firstLine="720"/>
        <w:jc w:val="both"/>
        <w:rPr>
          <w:rFonts w:ascii="Tahoma" w:eastAsia="Calibri" w:hAnsi="Tahoma" w:cs="Tahoma"/>
          <w:color w:val="333333"/>
          <w:sz w:val="28"/>
          <w:szCs w:val="28"/>
        </w:rPr>
      </w:pPr>
      <w:r w:rsidRPr="00022EC2">
        <w:rPr>
          <w:rFonts w:ascii="Times New Roman" w:eastAsia="Calibri" w:hAnsi="Times New Roman" w:cs="Times New Roman"/>
          <w:sz w:val="28"/>
          <w:szCs w:val="28"/>
        </w:rPr>
        <w:t xml:space="preserve">Для пояснення отриманого результату треба звернутися до особливостей альфа-ритму роботи мозку. Альфа-ритм є показником спокійного неспання, так званого «оперативного спокою». Це оптимальний стан для умов неінтенсивної діяльності, тому що він є низько енерговитратним, але при цьому забезпечує своєчасну реакцію на необхідну інформацію. На філогенетичному рівні альфа-ритм зустрічається лише на вищих щаблях еволюції. Протягом онтогенезу найбільша виразність альфа-ритму спостерігається під час максимального розквіту сил – у період зрілості. Він зростає від раннього віку до дорослості та поступово зменшується у старості. Це говорить про адаптивну роль цього мозкового ритму, а значить – і про адаптивну здібність жіночого кокетства, показник якої з ним корелює. </w:t>
      </w:r>
    </w:p>
    <w:p w14:paraId="003FCFFC" w14:textId="77777777" w:rsidR="00022EC2" w:rsidRPr="00022EC2" w:rsidRDefault="00022EC2" w:rsidP="00022EC2">
      <w:pPr>
        <w:spacing w:after="0" w:line="360" w:lineRule="auto"/>
        <w:ind w:firstLine="720"/>
        <w:jc w:val="both"/>
        <w:rPr>
          <w:rFonts w:ascii="Times New Roman" w:eastAsia="Calibri" w:hAnsi="Times New Roman" w:cs="Times New Roman"/>
          <w:sz w:val="28"/>
          <w:szCs w:val="28"/>
        </w:rPr>
      </w:pPr>
      <w:r w:rsidRPr="00022EC2">
        <w:rPr>
          <w:rFonts w:ascii="Times New Roman" w:eastAsia="Calibri" w:hAnsi="Times New Roman" w:cs="Times New Roman"/>
          <w:sz w:val="28"/>
          <w:szCs w:val="28"/>
        </w:rPr>
        <w:t>Але треба уточнити, що кореляція стосувалася лише виразності альфа-ритму в лівій півкулі. Перебудова міжкульових відносин відіграє важливу роль у процесах адаптації. У здорових людей з домінуючою правою рукою розвиток стресу пов'язаний з активацією правої півкулі. Можливо це відбувається через більш тісні стосунки правої півкулі з діенцефальними структурами, активними під час стресу. Якщо у стані спокою у людей з домінуванням правої руки альфа-ритм ЕЕГ менш виразний в лівій півкулі у зв’язку з її домінуванням (під домінуванням розуміється більша активація роботи мозку, тобто присутність більш високочастотних ритмів, а альфа-ритм належить до спокійних, середніх ритмів, ближче до повільних), то в процесі адаптації відмічена перева</w:t>
      </w:r>
      <w:r w:rsidR="00C00230">
        <w:rPr>
          <w:rFonts w:ascii="Times New Roman" w:eastAsia="Calibri" w:hAnsi="Times New Roman" w:cs="Times New Roman"/>
          <w:sz w:val="28"/>
          <w:szCs w:val="28"/>
        </w:rPr>
        <w:t>га альфа-ритму в лівій півкулі (</w:t>
      </w:r>
      <w:r w:rsidR="00C00230" w:rsidRPr="00C00230">
        <w:rPr>
          <w:rFonts w:ascii="Times New Roman" w:eastAsia="Calibri" w:hAnsi="Times New Roman" w:cs="Times New Roman"/>
          <w:sz w:val="28"/>
          <w:szCs w:val="28"/>
        </w:rPr>
        <w:t>Иванов</w:t>
      </w:r>
      <w:r w:rsidRPr="00022EC2">
        <w:rPr>
          <w:rFonts w:ascii="Times New Roman" w:eastAsia="Calibri" w:hAnsi="Times New Roman" w:cs="Times New Roman"/>
          <w:sz w:val="28"/>
          <w:szCs w:val="28"/>
        </w:rPr>
        <w:t>,</w:t>
      </w:r>
      <w:r w:rsidR="00C00230">
        <w:rPr>
          <w:rFonts w:ascii="Times New Roman" w:eastAsia="Calibri" w:hAnsi="Times New Roman" w:cs="Times New Roman"/>
          <w:sz w:val="28"/>
          <w:szCs w:val="28"/>
        </w:rPr>
        <w:t xml:space="preserve"> 1976;</w:t>
      </w:r>
      <w:r w:rsidRPr="00022EC2">
        <w:rPr>
          <w:rFonts w:ascii="Times New Roman" w:eastAsia="Calibri" w:hAnsi="Times New Roman" w:cs="Times New Roman"/>
          <w:sz w:val="28"/>
          <w:szCs w:val="28"/>
        </w:rPr>
        <w:t xml:space="preserve"> </w:t>
      </w:r>
      <w:r w:rsidR="00C00230">
        <w:rPr>
          <w:rFonts w:ascii="Times New Roman" w:eastAsia="Calibri" w:hAnsi="Times New Roman" w:cs="Times New Roman"/>
          <w:sz w:val="28"/>
          <w:szCs w:val="28"/>
        </w:rPr>
        <w:t>Леутин, 1988)</w:t>
      </w:r>
      <w:r w:rsidRPr="00022EC2">
        <w:rPr>
          <w:rFonts w:ascii="Times New Roman" w:eastAsia="Calibri" w:hAnsi="Times New Roman" w:cs="Times New Roman"/>
          <w:sz w:val="28"/>
          <w:szCs w:val="28"/>
        </w:rPr>
        <w:t>. Таким чином, кореляція показника тесту жіночого кокетства з виразністю альфа-ритму в лівій півкулі може свідчити про міжпівкульові перебудови, які характерні для стану адаптації, що є побічним доказом адаптивності даної психологічної якості.</w:t>
      </w:r>
    </w:p>
    <w:p w14:paraId="2B1AA8D3" w14:textId="77777777" w:rsidR="00022EC2" w:rsidRPr="00706FB0"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w:eastAsia="Calibri" w:hAnsi="Times New Roman" w:cs="Times New Roman"/>
          <w:i/>
          <w:sz w:val="28"/>
          <w:szCs w:val="28"/>
        </w:rPr>
        <w:t>Психодіагностичні докази</w:t>
      </w:r>
      <w:r w:rsidRPr="00C00230">
        <w:rPr>
          <w:rFonts w:ascii="Times New Roman" w:eastAsia="Calibri" w:hAnsi="Times New Roman" w:cs="Times New Roman"/>
          <w:i/>
          <w:sz w:val="28"/>
          <w:szCs w:val="28"/>
        </w:rPr>
        <w:t>.</w:t>
      </w:r>
      <w:r w:rsidRPr="00C00230">
        <w:rPr>
          <w:rFonts w:ascii="Times New Roman" w:eastAsia="Calibri" w:hAnsi="Times New Roman" w:cs="Times New Roman"/>
          <w:sz w:val="28"/>
          <w:szCs w:val="28"/>
        </w:rPr>
        <w:t xml:space="preserve"> </w:t>
      </w:r>
      <w:r w:rsidRPr="00022EC2">
        <w:rPr>
          <w:rFonts w:ascii="Times New Roman" w:eastAsia="Calibri" w:hAnsi="Times New Roman" w:cs="Times New Roman"/>
          <w:sz w:val="28"/>
          <w:szCs w:val="28"/>
        </w:rPr>
        <w:t xml:space="preserve">В 2011 році під нашим керівництвом у дипломній роботі І. Варченко було перевірено адаптивність психологічної якості «жіноче кокетство». Вибірку з 40 жінок віком 18–25 років було </w:t>
      </w:r>
      <w:r w:rsidRPr="00022EC2">
        <w:rPr>
          <w:rFonts w:ascii="Times New Roman" w:eastAsia="Calibri" w:hAnsi="Times New Roman" w:cs="Times New Roman"/>
          <w:sz w:val="28"/>
          <w:szCs w:val="28"/>
        </w:rPr>
        <w:lastRenderedPageBreak/>
        <w:t xml:space="preserve">протестовано за допомогою тесту жіночого кокетства та трьох інших стандартизованих тестів, які виявляють адаптивні якості особистості – рівень інтелекту (Культурно-вільний тест Р. Кеттелла), життєстійкості (тест С. Маді) та оптимізму (Стоун-В). Всі ці якості визнаються дослідниками як важливі адаптаційні ресурси особистості </w:t>
      </w:r>
      <w:r w:rsidR="00C00230">
        <w:rPr>
          <w:rFonts w:ascii="Times New Roman CYR" w:eastAsia="Calibri" w:hAnsi="Times New Roman CYR" w:cs="Times New Roman CYR"/>
          <w:sz w:val="28"/>
          <w:szCs w:val="28"/>
        </w:rPr>
        <w:t>(Березин, 1988; Налчаджян, 1988; Титаренко, 2009</w:t>
      </w:r>
      <w:r w:rsidR="0032041B">
        <w:rPr>
          <w:rFonts w:ascii="Times New Roman CYR" w:eastAsia="Calibri" w:hAnsi="Times New Roman CYR" w:cs="Times New Roman CYR"/>
          <w:sz w:val="28"/>
          <w:szCs w:val="28"/>
        </w:rPr>
        <w:t>; Кривоконь, 2015</w:t>
      </w:r>
      <w:r w:rsidR="003E53E0">
        <w:rPr>
          <w:rFonts w:ascii="Times New Roman CYR" w:eastAsia="Calibri" w:hAnsi="Times New Roman CYR" w:cs="Times New Roman CYR"/>
          <w:sz w:val="28"/>
          <w:szCs w:val="28"/>
        </w:rPr>
        <w:t>; Блінова, 201</w:t>
      </w:r>
      <w:r w:rsidR="0093688E" w:rsidRPr="0093688E">
        <w:rPr>
          <w:rFonts w:ascii="Times New Roman CYR" w:eastAsia="Calibri" w:hAnsi="Times New Roman CYR" w:cs="Times New Roman CYR"/>
          <w:sz w:val="28"/>
          <w:szCs w:val="28"/>
        </w:rPr>
        <w:t>5</w:t>
      </w:r>
      <w:r w:rsidR="00B4123C">
        <w:rPr>
          <w:rFonts w:ascii="Times New Roman CYR" w:eastAsia="Calibri" w:hAnsi="Times New Roman CYR" w:cs="Times New Roman CYR"/>
          <w:sz w:val="28"/>
          <w:szCs w:val="28"/>
        </w:rPr>
        <w:t>; Данилюк, 2015</w:t>
      </w:r>
      <w:r w:rsidR="00C00230">
        <w:rPr>
          <w:rFonts w:ascii="Times New Roman CYR" w:eastAsia="Calibri" w:hAnsi="Times New Roman CYR" w:cs="Times New Roman CYR"/>
          <w:sz w:val="28"/>
          <w:szCs w:val="28"/>
        </w:rPr>
        <w:t>)</w:t>
      </w:r>
      <w:r w:rsidRPr="00022EC2">
        <w:rPr>
          <w:rFonts w:ascii="Times New Roman CYR" w:eastAsia="Calibri" w:hAnsi="Times New Roman CYR" w:cs="Times New Roman CYR"/>
          <w:sz w:val="28"/>
          <w:szCs w:val="28"/>
        </w:rPr>
        <w:t xml:space="preserve">. </w:t>
      </w:r>
      <w:r w:rsidRPr="00022EC2">
        <w:rPr>
          <w:rFonts w:ascii="Times New Roman CYR" w:eastAsia="Calibri" w:hAnsi="Times New Roman CYR" w:cs="Times New Roman CYR"/>
          <w:sz w:val="28"/>
          <w:szCs w:val="28"/>
          <w:lang w:val="ru-RU"/>
        </w:rPr>
        <w:t>У</w:t>
      </w:r>
      <w:r w:rsidRPr="00022EC2">
        <w:rPr>
          <w:rFonts w:ascii="Times New Roman CYR" w:eastAsia="Calibri" w:hAnsi="Times New Roman CYR" w:cs="Times New Roman CYR"/>
          <w:sz w:val="28"/>
          <w:szCs w:val="28"/>
        </w:rPr>
        <w:t xml:space="preserve"> результаті отримані прямі зв’язки між показниками здатності до кокетства та рівнем інтелекту, субшкалами та загальним показником тесту життєстійкості, а також субшкалами та загальним показником тесту оптимізму </w:t>
      </w:r>
      <w:r w:rsidRPr="00706FB0">
        <w:rPr>
          <w:rFonts w:ascii="Times New Roman CYR" w:eastAsia="Calibri" w:hAnsi="Times New Roman CYR" w:cs="Times New Roman CYR"/>
          <w:sz w:val="28"/>
          <w:szCs w:val="28"/>
        </w:rPr>
        <w:t>(див. табл. 2</w:t>
      </w:r>
      <w:r w:rsidR="00373725">
        <w:rPr>
          <w:rFonts w:ascii="Times New Roman CYR" w:eastAsia="Calibri" w:hAnsi="Times New Roman CYR" w:cs="Times New Roman CYR"/>
          <w:sz w:val="28"/>
          <w:szCs w:val="28"/>
          <w:lang w:val="ru-RU"/>
        </w:rPr>
        <w:t>.2</w:t>
      </w:r>
      <w:r w:rsidRPr="00706FB0">
        <w:rPr>
          <w:rFonts w:ascii="Times New Roman CYR" w:eastAsia="Calibri" w:hAnsi="Times New Roman CYR" w:cs="Times New Roman CYR"/>
          <w:sz w:val="28"/>
          <w:szCs w:val="28"/>
        </w:rPr>
        <w:t>).</w:t>
      </w:r>
    </w:p>
    <w:p w14:paraId="38CB7BEC" w14:textId="1DADD43F" w:rsidR="00022EC2" w:rsidRPr="00BE0B0A" w:rsidRDefault="00022EC2" w:rsidP="00022EC2">
      <w:pPr>
        <w:spacing w:after="0" w:line="360" w:lineRule="auto"/>
        <w:ind w:firstLine="720"/>
        <w:jc w:val="right"/>
        <w:rPr>
          <w:rFonts w:ascii="Times New Roman CYR" w:eastAsia="Calibri" w:hAnsi="Times New Roman CYR" w:cs="Times New Roman CYR"/>
          <w:sz w:val="28"/>
          <w:szCs w:val="28"/>
          <w:lang w:val="ru-RU"/>
        </w:rPr>
      </w:pPr>
      <w:r w:rsidRPr="00671907">
        <w:rPr>
          <w:rFonts w:ascii="Times New Roman CYR" w:eastAsia="Calibri" w:hAnsi="Times New Roman CYR" w:cs="Times New Roman CYR"/>
          <w:sz w:val="28"/>
          <w:szCs w:val="28"/>
        </w:rPr>
        <w:t>Табл</w:t>
      </w:r>
      <w:r w:rsidR="00243F22" w:rsidRPr="00671907">
        <w:rPr>
          <w:rFonts w:ascii="Times New Roman CYR" w:eastAsia="Calibri" w:hAnsi="Times New Roman CYR" w:cs="Times New Roman CYR"/>
          <w:sz w:val="28"/>
          <w:szCs w:val="28"/>
        </w:rPr>
        <w:t>иця</w:t>
      </w:r>
      <w:r w:rsidRPr="00671907">
        <w:rPr>
          <w:rFonts w:ascii="Times New Roman CYR" w:eastAsia="Calibri" w:hAnsi="Times New Roman CYR" w:cs="Times New Roman CYR"/>
          <w:sz w:val="28"/>
          <w:szCs w:val="28"/>
        </w:rPr>
        <w:t xml:space="preserve"> 2</w:t>
      </w:r>
      <w:r w:rsidR="00373725" w:rsidRPr="00671907">
        <w:rPr>
          <w:rFonts w:ascii="Times New Roman CYR" w:eastAsia="Calibri" w:hAnsi="Times New Roman CYR" w:cs="Times New Roman CYR"/>
          <w:sz w:val="28"/>
          <w:szCs w:val="28"/>
          <w:lang w:val="ru-RU"/>
        </w:rPr>
        <w:t>.2</w:t>
      </w:r>
      <w:r w:rsidR="00243F22" w:rsidRPr="00671907">
        <w:rPr>
          <w:rFonts w:ascii="Times New Roman CYR" w:eastAsia="Calibri" w:hAnsi="Times New Roman CYR" w:cs="Times New Roman CYR"/>
          <w:sz w:val="28"/>
          <w:szCs w:val="28"/>
          <w:lang w:val="ru-RU"/>
        </w:rPr>
        <w:t>.</w:t>
      </w:r>
    </w:p>
    <w:p w14:paraId="715DE9B8" w14:textId="77777777" w:rsidR="00022EC2" w:rsidRPr="00022EC2" w:rsidRDefault="00022EC2" w:rsidP="00BE0B0A">
      <w:pPr>
        <w:spacing w:after="0" w:line="360" w:lineRule="auto"/>
        <w:jc w:val="center"/>
        <w:rPr>
          <w:rFonts w:ascii="Times New Roman CYR" w:eastAsia="Calibri" w:hAnsi="Times New Roman CYR" w:cs="Times New Roman CYR"/>
          <w:b/>
          <w:sz w:val="28"/>
          <w:szCs w:val="28"/>
        </w:rPr>
      </w:pPr>
      <w:r w:rsidRPr="00022EC2">
        <w:rPr>
          <w:rFonts w:ascii="Times New Roman CYR" w:eastAsia="Calibri" w:hAnsi="Times New Roman CYR" w:cs="Times New Roman CYR"/>
          <w:b/>
          <w:sz w:val="28"/>
          <w:szCs w:val="28"/>
        </w:rPr>
        <w:t>Зв'язки між показником жіночого кокетства та адаптивними якостями</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2"/>
        <w:gridCol w:w="3777"/>
        <w:gridCol w:w="1842"/>
        <w:gridCol w:w="1985"/>
      </w:tblGrid>
      <w:tr w:rsidR="00022EC2" w:rsidRPr="00022EC2" w14:paraId="70060734" w14:textId="77777777" w:rsidTr="00706FB0">
        <w:tc>
          <w:tcPr>
            <w:tcW w:w="3007" w:type="pct"/>
            <w:gridSpan w:val="2"/>
            <w:shd w:val="clear" w:color="auto" w:fill="auto"/>
          </w:tcPr>
          <w:p w14:paraId="3ADC21A5"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Тести/субтести</w:t>
            </w:r>
          </w:p>
        </w:tc>
        <w:tc>
          <w:tcPr>
            <w:tcW w:w="959" w:type="pct"/>
            <w:shd w:val="clear" w:color="auto" w:fill="auto"/>
          </w:tcPr>
          <w:p w14:paraId="2A037CB4"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Коеф. корел. Спірмена</w:t>
            </w:r>
          </w:p>
        </w:tc>
        <w:tc>
          <w:tcPr>
            <w:tcW w:w="1033" w:type="pct"/>
            <w:shd w:val="clear" w:color="auto" w:fill="auto"/>
          </w:tcPr>
          <w:p w14:paraId="62D3BCFC"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Рівень стат. значущості, p</w:t>
            </w:r>
          </w:p>
        </w:tc>
      </w:tr>
      <w:tr w:rsidR="00022EC2" w:rsidRPr="00022EC2" w14:paraId="3D7FBE6C" w14:textId="77777777" w:rsidTr="00706FB0">
        <w:tc>
          <w:tcPr>
            <w:tcW w:w="1042" w:type="pct"/>
            <w:shd w:val="clear" w:color="auto" w:fill="auto"/>
          </w:tcPr>
          <w:p w14:paraId="324F592B"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Інтелект</w:t>
            </w:r>
          </w:p>
        </w:tc>
        <w:tc>
          <w:tcPr>
            <w:tcW w:w="1966" w:type="pct"/>
            <w:shd w:val="clear" w:color="auto" w:fill="auto"/>
          </w:tcPr>
          <w:p w14:paraId="291C8317"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IQ</w:t>
            </w:r>
          </w:p>
        </w:tc>
        <w:tc>
          <w:tcPr>
            <w:tcW w:w="959" w:type="pct"/>
            <w:shd w:val="clear" w:color="auto" w:fill="auto"/>
          </w:tcPr>
          <w:p w14:paraId="45DDD33C"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0,46</w:t>
            </w:r>
          </w:p>
        </w:tc>
        <w:tc>
          <w:tcPr>
            <w:tcW w:w="1033" w:type="pct"/>
            <w:shd w:val="clear" w:color="auto" w:fill="auto"/>
          </w:tcPr>
          <w:p w14:paraId="69FD8261"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&lt;0,001</w:t>
            </w:r>
          </w:p>
        </w:tc>
      </w:tr>
      <w:tr w:rsidR="00022EC2" w:rsidRPr="00022EC2" w14:paraId="35355DE3" w14:textId="77777777" w:rsidTr="00706FB0">
        <w:tc>
          <w:tcPr>
            <w:tcW w:w="1042" w:type="pct"/>
            <w:vMerge w:val="restart"/>
            <w:shd w:val="clear" w:color="auto" w:fill="auto"/>
          </w:tcPr>
          <w:p w14:paraId="68B90063"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Тест життєстійкості</w:t>
            </w:r>
          </w:p>
        </w:tc>
        <w:tc>
          <w:tcPr>
            <w:tcW w:w="1966" w:type="pct"/>
            <w:shd w:val="clear" w:color="auto" w:fill="auto"/>
          </w:tcPr>
          <w:p w14:paraId="1C50B6ED"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Загальна життєстійкість</w:t>
            </w:r>
          </w:p>
        </w:tc>
        <w:tc>
          <w:tcPr>
            <w:tcW w:w="959" w:type="pct"/>
            <w:shd w:val="clear" w:color="auto" w:fill="auto"/>
          </w:tcPr>
          <w:p w14:paraId="5F865738"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0,86</w:t>
            </w:r>
          </w:p>
        </w:tc>
        <w:tc>
          <w:tcPr>
            <w:tcW w:w="1033" w:type="pct"/>
            <w:shd w:val="clear" w:color="auto" w:fill="auto"/>
          </w:tcPr>
          <w:p w14:paraId="3FCCF73B"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&lt;0,001</w:t>
            </w:r>
          </w:p>
        </w:tc>
      </w:tr>
      <w:tr w:rsidR="00022EC2" w:rsidRPr="00022EC2" w14:paraId="6C366BC5" w14:textId="77777777" w:rsidTr="00706FB0">
        <w:tc>
          <w:tcPr>
            <w:tcW w:w="1042" w:type="pct"/>
            <w:vMerge/>
            <w:shd w:val="clear" w:color="auto" w:fill="auto"/>
          </w:tcPr>
          <w:p w14:paraId="5B5FA3EE"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p>
        </w:tc>
        <w:tc>
          <w:tcPr>
            <w:tcW w:w="1966" w:type="pct"/>
            <w:shd w:val="clear" w:color="auto" w:fill="auto"/>
          </w:tcPr>
          <w:p w14:paraId="7F20D2D3"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Шкала утягненості</w:t>
            </w:r>
          </w:p>
        </w:tc>
        <w:tc>
          <w:tcPr>
            <w:tcW w:w="959" w:type="pct"/>
            <w:shd w:val="clear" w:color="auto" w:fill="auto"/>
          </w:tcPr>
          <w:p w14:paraId="2944E20A"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0,82</w:t>
            </w:r>
          </w:p>
        </w:tc>
        <w:tc>
          <w:tcPr>
            <w:tcW w:w="1033" w:type="pct"/>
            <w:shd w:val="clear" w:color="auto" w:fill="auto"/>
          </w:tcPr>
          <w:p w14:paraId="52A05700"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&lt;0,001</w:t>
            </w:r>
          </w:p>
        </w:tc>
      </w:tr>
      <w:tr w:rsidR="00022EC2" w:rsidRPr="00022EC2" w14:paraId="43F31E76" w14:textId="77777777" w:rsidTr="00706FB0">
        <w:tc>
          <w:tcPr>
            <w:tcW w:w="1042" w:type="pct"/>
            <w:vMerge/>
            <w:shd w:val="clear" w:color="auto" w:fill="auto"/>
          </w:tcPr>
          <w:p w14:paraId="7ED15D6C"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p>
        </w:tc>
        <w:tc>
          <w:tcPr>
            <w:tcW w:w="1966" w:type="pct"/>
            <w:shd w:val="clear" w:color="auto" w:fill="auto"/>
          </w:tcPr>
          <w:p w14:paraId="40F9F7FD"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Шкала контролю</w:t>
            </w:r>
          </w:p>
        </w:tc>
        <w:tc>
          <w:tcPr>
            <w:tcW w:w="959" w:type="pct"/>
            <w:shd w:val="clear" w:color="auto" w:fill="auto"/>
          </w:tcPr>
          <w:p w14:paraId="50AB7336"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0,68</w:t>
            </w:r>
          </w:p>
        </w:tc>
        <w:tc>
          <w:tcPr>
            <w:tcW w:w="1033" w:type="pct"/>
            <w:shd w:val="clear" w:color="auto" w:fill="auto"/>
          </w:tcPr>
          <w:p w14:paraId="5C6FB156"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&lt;0,001</w:t>
            </w:r>
          </w:p>
        </w:tc>
      </w:tr>
      <w:tr w:rsidR="00022EC2" w:rsidRPr="00022EC2" w14:paraId="5CB0CCFF" w14:textId="77777777" w:rsidTr="00706FB0">
        <w:tc>
          <w:tcPr>
            <w:tcW w:w="1042" w:type="pct"/>
            <w:vMerge w:val="restart"/>
            <w:shd w:val="clear" w:color="auto" w:fill="auto"/>
          </w:tcPr>
          <w:p w14:paraId="60E4761F"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Тест оптимізму</w:t>
            </w:r>
          </w:p>
        </w:tc>
        <w:tc>
          <w:tcPr>
            <w:tcW w:w="1966" w:type="pct"/>
            <w:shd w:val="clear" w:color="auto" w:fill="auto"/>
          </w:tcPr>
          <w:p w14:paraId="37947AA0"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Загальний оптимізм</w:t>
            </w:r>
          </w:p>
        </w:tc>
        <w:tc>
          <w:tcPr>
            <w:tcW w:w="959" w:type="pct"/>
            <w:shd w:val="clear" w:color="auto" w:fill="auto"/>
          </w:tcPr>
          <w:p w14:paraId="56310D29"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0,63</w:t>
            </w:r>
          </w:p>
        </w:tc>
        <w:tc>
          <w:tcPr>
            <w:tcW w:w="1033" w:type="pct"/>
            <w:shd w:val="clear" w:color="auto" w:fill="auto"/>
          </w:tcPr>
          <w:p w14:paraId="32D2D136"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&lt;0,001</w:t>
            </w:r>
          </w:p>
        </w:tc>
      </w:tr>
      <w:tr w:rsidR="00022EC2" w:rsidRPr="00022EC2" w14:paraId="13EAEE20" w14:textId="77777777" w:rsidTr="00706FB0">
        <w:tc>
          <w:tcPr>
            <w:tcW w:w="1042" w:type="pct"/>
            <w:vMerge/>
            <w:shd w:val="clear" w:color="auto" w:fill="auto"/>
          </w:tcPr>
          <w:p w14:paraId="05B53E50"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p>
        </w:tc>
        <w:tc>
          <w:tcPr>
            <w:tcW w:w="1966" w:type="pct"/>
            <w:shd w:val="clear" w:color="auto" w:fill="auto"/>
          </w:tcPr>
          <w:p w14:paraId="15243737"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Шкала стабільності</w:t>
            </w:r>
          </w:p>
        </w:tc>
        <w:tc>
          <w:tcPr>
            <w:tcW w:w="959" w:type="pct"/>
            <w:shd w:val="clear" w:color="auto" w:fill="auto"/>
          </w:tcPr>
          <w:p w14:paraId="2966FCA4"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0,42</w:t>
            </w:r>
          </w:p>
        </w:tc>
        <w:tc>
          <w:tcPr>
            <w:tcW w:w="1033" w:type="pct"/>
            <w:shd w:val="clear" w:color="auto" w:fill="auto"/>
          </w:tcPr>
          <w:p w14:paraId="6EF6FA3D"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0,006</w:t>
            </w:r>
          </w:p>
        </w:tc>
      </w:tr>
      <w:tr w:rsidR="00022EC2" w:rsidRPr="00022EC2" w14:paraId="55B46CC3" w14:textId="77777777" w:rsidTr="00706FB0">
        <w:tc>
          <w:tcPr>
            <w:tcW w:w="1042" w:type="pct"/>
            <w:vMerge/>
            <w:shd w:val="clear" w:color="auto" w:fill="auto"/>
          </w:tcPr>
          <w:p w14:paraId="36BDEDC2"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p>
        </w:tc>
        <w:tc>
          <w:tcPr>
            <w:tcW w:w="1966" w:type="pct"/>
            <w:shd w:val="clear" w:color="auto" w:fill="auto"/>
          </w:tcPr>
          <w:p w14:paraId="2F5704CB"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Шкала контролю</w:t>
            </w:r>
          </w:p>
        </w:tc>
        <w:tc>
          <w:tcPr>
            <w:tcW w:w="959" w:type="pct"/>
            <w:shd w:val="clear" w:color="auto" w:fill="auto"/>
          </w:tcPr>
          <w:p w14:paraId="385FA701"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0,84</w:t>
            </w:r>
          </w:p>
        </w:tc>
        <w:tc>
          <w:tcPr>
            <w:tcW w:w="1033" w:type="pct"/>
            <w:shd w:val="clear" w:color="auto" w:fill="auto"/>
          </w:tcPr>
          <w:p w14:paraId="4896A13D"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&lt;0,001</w:t>
            </w:r>
          </w:p>
        </w:tc>
      </w:tr>
      <w:tr w:rsidR="00022EC2" w:rsidRPr="00022EC2" w14:paraId="1DE02BDC" w14:textId="77777777" w:rsidTr="00706FB0">
        <w:tc>
          <w:tcPr>
            <w:tcW w:w="1042" w:type="pct"/>
            <w:vMerge/>
            <w:shd w:val="clear" w:color="auto" w:fill="auto"/>
          </w:tcPr>
          <w:p w14:paraId="05BD593F"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p>
        </w:tc>
        <w:tc>
          <w:tcPr>
            <w:tcW w:w="1966" w:type="pct"/>
            <w:shd w:val="clear" w:color="auto" w:fill="auto"/>
          </w:tcPr>
          <w:p w14:paraId="4C1588A6"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Шкала сфери успіху</w:t>
            </w:r>
          </w:p>
        </w:tc>
        <w:tc>
          <w:tcPr>
            <w:tcW w:w="959" w:type="pct"/>
            <w:shd w:val="clear" w:color="auto" w:fill="auto"/>
          </w:tcPr>
          <w:p w14:paraId="71281C12"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0,47</w:t>
            </w:r>
          </w:p>
        </w:tc>
        <w:tc>
          <w:tcPr>
            <w:tcW w:w="1033" w:type="pct"/>
            <w:shd w:val="clear" w:color="auto" w:fill="auto"/>
          </w:tcPr>
          <w:p w14:paraId="2AC9E197"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0,002</w:t>
            </w:r>
          </w:p>
        </w:tc>
      </w:tr>
      <w:tr w:rsidR="00022EC2" w:rsidRPr="00022EC2" w14:paraId="0CB4F194" w14:textId="77777777" w:rsidTr="00706FB0">
        <w:tc>
          <w:tcPr>
            <w:tcW w:w="1042" w:type="pct"/>
            <w:vMerge/>
            <w:shd w:val="clear" w:color="auto" w:fill="auto"/>
          </w:tcPr>
          <w:p w14:paraId="3BFF4DC5"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p>
        </w:tc>
        <w:tc>
          <w:tcPr>
            <w:tcW w:w="1966" w:type="pct"/>
            <w:shd w:val="clear" w:color="auto" w:fill="auto"/>
          </w:tcPr>
          <w:p w14:paraId="4C5756E8"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Шкала сфери досягнень</w:t>
            </w:r>
          </w:p>
        </w:tc>
        <w:tc>
          <w:tcPr>
            <w:tcW w:w="959" w:type="pct"/>
            <w:shd w:val="clear" w:color="auto" w:fill="auto"/>
          </w:tcPr>
          <w:p w14:paraId="4DADE20A"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0,41</w:t>
            </w:r>
          </w:p>
        </w:tc>
        <w:tc>
          <w:tcPr>
            <w:tcW w:w="1033" w:type="pct"/>
            <w:shd w:val="clear" w:color="auto" w:fill="auto"/>
          </w:tcPr>
          <w:p w14:paraId="22C578B8"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0,008</w:t>
            </w:r>
          </w:p>
        </w:tc>
      </w:tr>
      <w:tr w:rsidR="00022EC2" w:rsidRPr="00022EC2" w14:paraId="107729E1" w14:textId="77777777" w:rsidTr="00706FB0">
        <w:tc>
          <w:tcPr>
            <w:tcW w:w="1042" w:type="pct"/>
            <w:vMerge/>
            <w:shd w:val="clear" w:color="auto" w:fill="auto"/>
          </w:tcPr>
          <w:p w14:paraId="14A4803A"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p>
        </w:tc>
        <w:tc>
          <w:tcPr>
            <w:tcW w:w="1966" w:type="pct"/>
            <w:shd w:val="clear" w:color="auto" w:fill="auto"/>
          </w:tcPr>
          <w:p w14:paraId="05D7F329" w14:textId="77777777" w:rsidR="00022EC2" w:rsidRPr="00022EC2" w:rsidRDefault="00022EC2" w:rsidP="00022EC2">
            <w:pPr>
              <w:spacing w:after="0" w:line="240" w:lineRule="auto"/>
              <w:jc w:val="both"/>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Шкала міжособистісної сфери</w:t>
            </w:r>
          </w:p>
        </w:tc>
        <w:tc>
          <w:tcPr>
            <w:tcW w:w="959" w:type="pct"/>
            <w:shd w:val="clear" w:color="auto" w:fill="auto"/>
          </w:tcPr>
          <w:p w14:paraId="48982750"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0,43</w:t>
            </w:r>
          </w:p>
        </w:tc>
        <w:tc>
          <w:tcPr>
            <w:tcW w:w="1033" w:type="pct"/>
            <w:shd w:val="clear" w:color="auto" w:fill="auto"/>
          </w:tcPr>
          <w:p w14:paraId="1029037A" w14:textId="77777777" w:rsidR="00022EC2" w:rsidRPr="00022EC2" w:rsidRDefault="00022EC2" w:rsidP="00022EC2">
            <w:pPr>
              <w:spacing w:after="0" w:line="240" w:lineRule="auto"/>
              <w:jc w:val="center"/>
              <w:rPr>
                <w:rFonts w:ascii="Times New Roman" w:eastAsia="Calibri" w:hAnsi="Times New Roman" w:cs="Times New Roman"/>
                <w:sz w:val="28"/>
                <w:szCs w:val="28"/>
                <w:lang w:eastAsia="ru-RU"/>
              </w:rPr>
            </w:pPr>
            <w:r w:rsidRPr="00022EC2">
              <w:rPr>
                <w:rFonts w:ascii="Times New Roman" w:eastAsia="Calibri" w:hAnsi="Times New Roman" w:cs="Times New Roman"/>
                <w:sz w:val="28"/>
                <w:szCs w:val="28"/>
                <w:lang w:eastAsia="ru-RU"/>
              </w:rPr>
              <w:t>0,002</w:t>
            </w:r>
          </w:p>
        </w:tc>
      </w:tr>
    </w:tbl>
    <w:p w14:paraId="468E45F3" w14:textId="77777777" w:rsidR="00022EC2" w:rsidRPr="00022EC2" w:rsidRDefault="00022EC2" w:rsidP="00022EC2">
      <w:pPr>
        <w:spacing w:after="0" w:line="360" w:lineRule="auto"/>
        <w:ind w:firstLine="720"/>
        <w:jc w:val="both"/>
        <w:rPr>
          <w:rFonts w:ascii="Times New Roman CYR" w:eastAsia="Calibri" w:hAnsi="Times New Roman CYR" w:cs="Times New Roman CYR"/>
          <w:sz w:val="28"/>
          <w:szCs w:val="28"/>
        </w:rPr>
      </w:pPr>
    </w:p>
    <w:p w14:paraId="5B1E515E"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Усі ці кореляції логічно підтверджують, що жінка, яка може досягати успіхів у відносинах з протилежною статтю, має більш високий рівень культурно-вільного (невербального, природженого) інтелекту, має вищу життєстійкість та почувається більш оптимістичною, що побічним чином доводить адаптивність конструкту жіночого кокетства. На цих підставах ми назвали даний тест – Тестом жіночої адаптивності у </w:t>
      </w:r>
      <w:r w:rsidR="00DF3EC3">
        <w:rPr>
          <w:rFonts w:ascii="Times New Roman" w:eastAsia="Times New Roman" w:hAnsi="Times New Roman" w:cs="Times New Roman"/>
          <w:sz w:val="28"/>
          <w:szCs w:val="28"/>
          <w:lang w:val="ru-RU" w:eastAsia="ru-RU"/>
        </w:rPr>
        <w:t>стосунках</w:t>
      </w:r>
      <w:r w:rsidRPr="00022EC2">
        <w:rPr>
          <w:rFonts w:ascii="Times New Roman" w:eastAsia="Times New Roman" w:hAnsi="Times New Roman" w:cs="Times New Roman"/>
          <w:sz w:val="28"/>
          <w:szCs w:val="28"/>
          <w:lang w:eastAsia="ru-RU"/>
        </w:rPr>
        <w:t xml:space="preserve"> з протилежною статтю, але в дужках додаємо його безпосередню первинну назву – Тест жіночого кокетства.</w:t>
      </w:r>
    </w:p>
    <w:p w14:paraId="3524780A" w14:textId="77777777" w:rsidR="00022EC2" w:rsidRPr="00022EC2"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w:eastAsia="Times New Roman" w:hAnsi="Times New Roman" w:cs="Times New Roman"/>
          <w:sz w:val="28"/>
          <w:szCs w:val="28"/>
          <w:lang w:eastAsia="ru-RU"/>
        </w:rPr>
        <w:t>Тест захищений Свідоцтвом про авторське право № 55036 від 28.05.2014.</w:t>
      </w:r>
    </w:p>
    <w:p w14:paraId="531DD8E5" w14:textId="77777777" w:rsidR="00022EC2" w:rsidRPr="00022EC2"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CYR" w:eastAsia="Calibri" w:hAnsi="Times New Roman CYR" w:cs="Times New Roman CYR"/>
          <w:sz w:val="28"/>
          <w:szCs w:val="28"/>
        </w:rPr>
        <w:lastRenderedPageBreak/>
        <w:t xml:space="preserve">Проведені дослідження доводять адаптивну функцію здатності до кокетства у жінок як пов’язану з їхньою життєстійкістю, оптимізмом, інтелектуальними та відповідними психофізіологічними характеристиками. Однак це прямо не доводить підвищення їхньої базової еволюційної пристосованості, під чим в еволюційній психології розуміється </w:t>
      </w:r>
      <w:r w:rsidR="00D60927">
        <w:rPr>
          <w:rFonts w:ascii="Times New Roman CYR" w:eastAsia="Calibri" w:hAnsi="Times New Roman CYR" w:cs="Times New Roman CYR"/>
          <w:sz w:val="28"/>
          <w:szCs w:val="28"/>
        </w:rPr>
        <w:t xml:space="preserve">виживання та </w:t>
      </w:r>
      <w:r w:rsidRPr="00022EC2">
        <w:rPr>
          <w:rFonts w:ascii="Times New Roman CYR" w:eastAsia="Calibri" w:hAnsi="Times New Roman CYR" w:cs="Times New Roman CYR"/>
          <w:sz w:val="28"/>
          <w:szCs w:val="28"/>
        </w:rPr>
        <w:t>репродуктивний успіх (більша кількість дітей). Такі докази потребують більш складних планів експериментів, і поки що є лише пілотні дослідження. Зокрема</w:t>
      </w:r>
      <w:r w:rsidR="00DF3EC3">
        <w:rPr>
          <w:rFonts w:ascii="Times New Roman CYR" w:eastAsia="Calibri" w:hAnsi="Times New Roman CYR" w:cs="Times New Roman CYR"/>
          <w:sz w:val="28"/>
          <w:szCs w:val="28"/>
        </w:rPr>
        <w:t xml:space="preserve"> нами</w:t>
      </w:r>
      <w:r w:rsidRPr="00022EC2">
        <w:rPr>
          <w:rFonts w:ascii="Times New Roman CYR" w:eastAsia="Calibri" w:hAnsi="Times New Roman CYR" w:cs="Times New Roman CYR"/>
          <w:sz w:val="28"/>
          <w:szCs w:val="28"/>
        </w:rPr>
        <w:t xml:space="preserve"> </w:t>
      </w:r>
      <w:r w:rsidR="00DF3EC3">
        <w:rPr>
          <w:rFonts w:ascii="Times New Roman CYR" w:eastAsia="Calibri" w:hAnsi="Times New Roman CYR" w:cs="Times New Roman CYR"/>
          <w:sz w:val="28"/>
          <w:szCs w:val="28"/>
        </w:rPr>
        <w:t>була</w:t>
      </w:r>
      <w:r w:rsidRPr="00022EC2">
        <w:rPr>
          <w:rFonts w:ascii="Times New Roman CYR" w:eastAsia="Calibri" w:hAnsi="Times New Roman CYR" w:cs="Times New Roman CYR"/>
          <w:sz w:val="28"/>
          <w:szCs w:val="28"/>
        </w:rPr>
        <w:t xml:space="preserve"> отримана тенденція достовірно більш високого рівня жіночого кокетства та недовіри до чоловіків у вибірці жінок з неповних сімей (</w:t>
      </w:r>
      <w:r w:rsidR="00DF3EC3">
        <w:rPr>
          <w:rFonts w:ascii="Times New Roman CYR" w:eastAsia="Calibri" w:hAnsi="Times New Roman CYR" w:cs="Times New Roman CYR"/>
          <w:sz w:val="28"/>
          <w:szCs w:val="28"/>
        </w:rPr>
        <w:t>дослі</w:t>
      </w:r>
      <w:r w:rsidR="00DF3EC3" w:rsidRPr="00DF3EC3">
        <w:rPr>
          <w:rFonts w:ascii="Times New Roman CYR" w:eastAsia="Calibri" w:hAnsi="Times New Roman CYR" w:cs="Times New Roman CYR"/>
          <w:sz w:val="28"/>
          <w:szCs w:val="28"/>
        </w:rPr>
        <w:t>дження</w:t>
      </w:r>
      <w:r w:rsidR="00DF3EC3">
        <w:rPr>
          <w:rFonts w:ascii="Times New Roman CYR" w:eastAsia="Calibri" w:hAnsi="Times New Roman CYR" w:cs="Times New Roman CYR"/>
          <w:sz w:val="28"/>
          <w:szCs w:val="28"/>
        </w:rPr>
        <w:t xml:space="preserve"> виконувалося в межах</w:t>
      </w:r>
      <w:r w:rsidR="00DF3EC3" w:rsidRPr="00DF3EC3">
        <w:rPr>
          <w:rFonts w:ascii="Times New Roman CYR" w:eastAsia="Calibri" w:hAnsi="Times New Roman CYR" w:cs="Times New Roman CYR"/>
          <w:sz w:val="28"/>
          <w:szCs w:val="28"/>
        </w:rPr>
        <w:t xml:space="preserve"> </w:t>
      </w:r>
      <w:r w:rsidR="00DF3EC3">
        <w:rPr>
          <w:rFonts w:ascii="Times New Roman CYR" w:eastAsia="Calibri" w:hAnsi="Times New Roman CYR" w:cs="Times New Roman CYR"/>
          <w:sz w:val="28"/>
          <w:szCs w:val="28"/>
        </w:rPr>
        <w:t>дипломної</w:t>
      </w:r>
      <w:r w:rsidRPr="00022EC2">
        <w:rPr>
          <w:rFonts w:ascii="Times New Roman CYR" w:eastAsia="Calibri" w:hAnsi="Times New Roman CYR" w:cs="Times New Roman CYR"/>
          <w:sz w:val="28"/>
          <w:szCs w:val="28"/>
        </w:rPr>
        <w:t xml:space="preserve"> робот</w:t>
      </w:r>
      <w:r w:rsidR="00DF3EC3">
        <w:rPr>
          <w:rFonts w:ascii="Times New Roman CYR" w:eastAsia="Calibri" w:hAnsi="Times New Roman CYR" w:cs="Times New Roman CYR"/>
          <w:sz w:val="28"/>
          <w:szCs w:val="28"/>
        </w:rPr>
        <w:t>и</w:t>
      </w:r>
      <w:r w:rsidRPr="00022EC2">
        <w:rPr>
          <w:rFonts w:ascii="Times New Roman CYR" w:eastAsia="Calibri" w:hAnsi="Times New Roman CYR" w:cs="Times New Roman CYR"/>
          <w:sz w:val="28"/>
          <w:szCs w:val="28"/>
        </w:rPr>
        <w:t xml:space="preserve"> нашої студентки М. Запорожченко, 2011 р.</w:t>
      </w:r>
      <w:r w:rsidR="00737559">
        <w:rPr>
          <w:rFonts w:ascii="Times New Roman CYR" w:eastAsia="Calibri" w:hAnsi="Times New Roman CYR" w:cs="Times New Roman CYR"/>
          <w:sz w:val="28"/>
          <w:szCs w:val="28"/>
        </w:rPr>
        <w:t>, 30 досліджуваних молодого віку</w:t>
      </w:r>
      <w:r w:rsidRPr="00022EC2">
        <w:rPr>
          <w:rFonts w:ascii="Times New Roman CYR" w:eastAsia="Calibri" w:hAnsi="Times New Roman CYR" w:cs="Times New Roman CYR"/>
          <w:sz w:val="28"/>
          <w:szCs w:val="28"/>
        </w:rPr>
        <w:t>). Згідно з еволюційно-психологічними дослідженнями, жінки з неповних сімей виявляють більш ранній статевий дебют, вони схильні до короткочасних зв’язків, активної демонстрації своєї статевої привабливості, що обумовлено чинником нестабільності майбутнього</w:t>
      </w:r>
      <w:r w:rsidR="00150E8E">
        <w:rPr>
          <w:rFonts w:ascii="Times New Roman CYR" w:eastAsia="Calibri" w:hAnsi="Times New Roman CYR" w:cs="Times New Roman CYR"/>
          <w:sz w:val="28"/>
          <w:szCs w:val="28"/>
        </w:rPr>
        <w:t xml:space="preserve"> (</w:t>
      </w:r>
      <w:r w:rsidR="00150E8E">
        <w:rPr>
          <w:rFonts w:ascii="Times New Roman CYR" w:eastAsia="Calibri" w:hAnsi="Times New Roman CYR" w:cs="Times New Roman CYR"/>
          <w:sz w:val="28"/>
          <w:szCs w:val="28"/>
          <w:lang w:val="en-US"/>
        </w:rPr>
        <w:t>Daly</w:t>
      </w:r>
      <w:r w:rsidR="00150E8E" w:rsidRPr="00150E8E">
        <w:rPr>
          <w:rFonts w:ascii="Times New Roman CYR" w:eastAsia="Calibri" w:hAnsi="Times New Roman CYR" w:cs="Times New Roman CYR"/>
          <w:sz w:val="28"/>
          <w:szCs w:val="28"/>
        </w:rPr>
        <w:t xml:space="preserve"> &amp; </w:t>
      </w:r>
      <w:r w:rsidR="00150E8E">
        <w:rPr>
          <w:rFonts w:ascii="Times New Roman CYR" w:eastAsia="Calibri" w:hAnsi="Times New Roman CYR" w:cs="Times New Roman CYR"/>
          <w:sz w:val="28"/>
          <w:szCs w:val="28"/>
          <w:lang w:val="en-US"/>
        </w:rPr>
        <w:t>Wilson</w:t>
      </w:r>
      <w:r w:rsidR="00150E8E" w:rsidRPr="00150E8E">
        <w:rPr>
          <w:rFonts w:ascii="Times New Roman CYR" w:eastAsia="Calibri" w:hAnsi="Times New Roman CYR" w:cs="Times New Roman CYR"/>
          <w:sz w:val="28"/>
          <w:szCs w:val="28"/>
        </w:rPr>
        <w:t>, 1988</w:t>
      </w:r>
      <w:r w:rsidR="00150E8E">
        <w:rPr>
          <w:rFonts w:ascii="Times New Roman CYR" w:eastAsia="Calibri" w:hAnsi="Times New Roman CYR" w:cs="Times New Roman CYR"/>
          <w:sz w:val="28"/>
          <w:szCs w:val="28"/>
        </w:rPr>
        <w:t>)</w:t>
      </w:r>
      <w:r w:rsidRPr="00022EC2">
        <w:rPr>
          <w:rFonts w:ascii="Times New Roman CYR" w:eastAsia="Calibri" w:hAnsi="Times New Roman CYR" w:cs="Times New Roman CYR"/>
          <w:sz w:val="28"/>
          <w:szCs w:val="28"/>
        </w:rPr>
        <w:t>, тобто імовірності не дочекатися гарного пар</w:t>
      </w:r>
      <w:r w:rsidR="00C00230">
        <w:rPr>
          <w:rFonts w:ascii="Times New Roman CYR" w:eastAsia="Calibri" w:hAnsi="Times New Roman CYR" w:cs="Times New Roman CYR"/>
          <w:sz w:val="28"/>
          <w:szCs w:val="28"/>
        </w:rPr>
        <w:t>тнера та не залишити потомства (</w:t>
      </w:r>
      <w:r w:rsidR="00C00230" w:rsidRPr="004354C0">
        <w:rPr>
          <w:rFonts w:ascii="Times New Roman" w:eastAsia="Times New Roman" w:hAnsi="Times New Roman" w:cs="Times New Roman"/>
          <w:sz w:val="28"/>
          <w:szCs w:val="28"/>
          <w:lang w:eastAsia="ru-RU"/>
        </w:rPr>
        <w:t>Rossano</w:t>
      </w:r>
      <w:r w:rsidR="00C00230">
        <w:rPr>
          <w:rFonts w:ascii="Times New Roman CYR" w:eastAsia="Calibri" w:hAnsi="Times New Roman CYR" w:cs="Times New Roman CYR"/>
          <w:sz w:val="28"/>
          <w:szCs w:val="28"/>
        </w:rPr>
        <w:t>, 2003)</w:t>
      </w:r>
      <w:r w:rsidRPr="00022EC2">
        <w:rPr>
          <w:rFonts w:ascii="Times New Roman CYR" w:eastAsia="Calibri" w:hAnsi="Times New Roman CYR" w:cs="Times New Roman CYR"/>
          <w:sz w:val="28"/>
          <w:szCs w:val="28"/>
        </w:rPr>
        <w:t>. Це пояснюється тим, що жінки, які виховувалися без батька, зазвичай мають нижчий соціальний статус та економічний добробут родини. Тому вони не можуть дозволити собі чекати на кращого партнера достатньо довго, будучи при цьому забезпеченою та захищеною за рахунок батька. Без батька їхня життєва перспектива скорочується. Тому здатність до кокетства в таких жінок теж більш актуалізована, вони її використовують як адаптивний засіб зваблення та утримання чоловіків, що для них більш важливо, ніж для благополучних жінок з повних родин, де батьки можуть багато допомагати дочці, тим самим частково позбавляючи її потреби у партнері. Тобто кокетство в даному випадку виступає компенсаторним механізмом</w:t>
      </w:r>
      <w:r w:rsidR="00D60927">
        <w:rPr>
          <w:rFonts w:ascii="Times New Roman CYR" w:eastAsia="Calibri" w:hAnsi="Times New Roman CYR" w:cs="Times New Roman CYR"/>
          <w:sz w:val="28"/>
          <w:szCs w:val="28"/>
        </w:rPr>
        <w:t>, який дозволяє здобувати ресурси. Для жінки ресурси – це залог успішної репродукції, оскільки отримати запліднення для жінки легко, але без допомоги чоловіка – її потомство має низьку їмовірність виживання</w:t>
      </w:r>
      <w:r w:rsidRPr="00022EC2">
        <w:rPr>
          <w:rFonts w:ascii="Times New Roman CYR" w:eastAsia="Calibri" w:hAnsi="Times New Roman CYR" w:cs="Times New Roman CYR"/>
          <w:sz w:val="28"/>
          <w:szCs w:val="28"/>
        </w:rPr>
        <w:t>.</w:t>
      </w:r>
      <w:r w:rsidR="00D60927">
        <w:rPr>
          <w:rFonts w:ascii="Times New Roman CYR" w:eastAsia="Calibri" w:hAnsi="Times New Roman CYR" w:cs="Times New Roman CYR"/>
          <w:sz w:val="28"/>
          <w:szCs w:val="28"/>
        </w:rPr>
        <w:t xml:space="preserve"> Таким чином кокетство спрямоване на максимізацію </w:t>
      </w:r>
      <w:r w:rsidR="00D60927">
        <w:rPr>
          <w:rFonts w:ascii="Times New Roman CYR" w:eastAsia="Calibri" w:hAnsi="Times New Roman CYR" w:cs="Times New Roman CYR"/>
          <w:sz w:val="28"/>
          <w:szCs w:val="28"/>
        </w:rPr>
        <w:lastRenderedPageBreak/>
        <w:t xml:space="preserve">інвестицій з боку чоловіків, що в кінцевому </w:t>
      </w:r>
      <w:r w:rsidR="002E5933">
        <w:rPr>
          <w:rFonts w:ascii="Times New Roman CYR" w:eastAsia="Calibri" w:hAnsi="Times New Roman CYR" w:cs="Times New Roman CYR"/>
          <w:sz w:val="28"/>
          <w:szCs w:val="28"/>
        </w:rPr>
        <w:t>рахунку підвищує імовірність виживання жінки та її нащадків.</w:t>
      </w:r>
    </w:p>
    <w:p w14:paraId="3B16AB0C" w14:textId="77777777" w:rsidR="00022EC2" w:rsidRPr="00C31478" w:rsidRDefault="00022EC2" w:rsidP="00C31478">
      <w:pPr>
        <w:spacing w:after="0" w:line="360" w:lineRule="auto"/>
        <w:ind w:firstLine="720"/>
        <w:jc w:val="both"/>
        <w:rPr>
          <w:rFonts w:ascii="Times New Roman CYR" w:eastAsia="Calibri" w:hAnsi="Times New Roman CYR" w:cs="Times New Roman CYR"/>
          <w:sz w:val="28"/>
          <w:szCs w:val="28"/>
        </w:rPr>
      </w:pPr>
      <w:r w:rsidRPr="00022EC2">
        <w:rPr>
          <w:rFonts w:ascii="Times New Roman CYR" w:eastAsia="Calibri" w:hAnsi="Times New Roman CYR" w:cs="Times New Roman CYR"/>
          <w:sz w:val="28"/>
          <w:szCs w:val="28"/>
        </w:rPr>
        <w:t xml:space="preserve">Суто логічно ми можемо обґрунтувати наявність у конструкті кокетства саме цих психологічних особливостей (самоконтролю, прагматизму, андрогінності, нарцисизму тощо) як необхідних для захисту жіночих адаптивних інтересів в умовах більшого батьківського внеску жінок та їх вразливісті під час вагітності та догляду за маленькою дитиною. Крім того, поведінка, яку демонструють кокетки – здатність не «втрачати розум від закоханості», демонструвати чоловікам певну недоступність, стимулювати між чоловіками конкуренцію за них, є еволюційно давнім сигналом високого рангу та якості генів – жінка з роду високостатусного чоловіка схильна бути більш вимогливою під час вибору партнера, не реагуючи на кожного зацікавленого чоловіка. Тим самим вона показує, що в неї є великий вибір потенційних партнерів. </w:t>
      </w:r>
      <w:r w:rsidR="001D05D1">
        <w:rPr>
          <w:rFonts w:ascii="Times New Roman CYR" w:eastAsia="Calibri" w:hAnsi="Times New Roman CYR" w:cs="Times New Roman CYR"/>
          <w:sz w:val="28"/>
          <w:szCs w:val="28"/>
        </w:rPr>
        <w:t>Це, на нашу думку, відповідає теорії «коштовних сигналів»</w:t>
      </w:r>
      <w:r w:rsidR="001D05D1" w:rsidRPr="001D05D1">
        <w:rPr>
          <w:rFonts w:ascii="Times New Roman CYR" w:eastAsia="Calibri" w:hAnsi="Times New Roman CYR" w:cs="Times New Roman CYR"/>
          <w:sz w:val="28"/>
          <w:szCs w:val="28"/>
        </w:rPr>
        <w:t xml:space="preserve"> </w:t>
      </w:r>
      <w:r w:rsidR="001D05D1" w:rsidRPr="00022EC2">
        <w:rPr>
          <w:rFonts w:ascii="Times New Roman CYR" w:eastAsia="Calibri" w:hAnsi="Times New Roman CYR" w:cs="Times New Roman CYR"/>
          <w:sz w:val="28"/>
          <w:szCs w:val="28"/>
        </w:rPr>
        <w:t>–</w:t>
      </w:r>
      <w:r w:rsidR="001D05D1" w:rsidRPr="001D05D1">
        <w:rPr>
          <w:rFonts w:ascii="Times New Roman CYR" w:eastAsia="Calibri" w:hAnsi="Times New Roman CYR" w:cs="Times New Roman CYR"/>
          <w:sz w:val="28"/>
          <w:szCs w:val="28"/>
        </w:rPr>
        <w:t xml:space="preserve"> </w:t>
      </w:r>
      <w:r w:rsidR="001D05D1">
        <w:rPr>
          <w:rFonts w:ascii="Times New Roman CYR" w:eastAsia="Calibri" w:hAnsi="Times New Roman CYR" w:cs="Times New Roman CYR"/>
          <w:sz w:val="28"/>
          <w:szCs w:val="28"/>
          <w:lang w:val="en-US"/>
        </w:rPr>
        <w:t>Costly</w:t>
      </w:r>
      <w:r w:rsidR="001D05D1" w:rsidRPr="001D05D1">
        <w:rPr>
          <w:rFonts w:ascii="Times New Roman CYR" w:eastAsia="Calibri" w:hAnsi="Times New Roman CYR" w:cs="Times New Roman CYR"/>
          <w:sz w:val="28"/>
          <w:szCs w:val="28"/>
        </w:rPr>
        <w:t xml:space="preserve"> </w:t>
      </w:r>
      <w:r w:rsidR="001D05D1">
        <w:rPr>
          <w:rFonts w:ascii="Times New Roman CYR" w:eastAsia="Calibri" w:hAnsi="Times New Roman CYR" w:cs="Times New Roman CYR"/>
          <w:sz w:val="28"/>
          <w:szCs w:val="28"/>
          <w:lang w:val="en-US"/>
        </w:rPr>
        <w:t>Signaling</w:t>
      </w:r>
      <w:r w:rsidR="001D05D1" w:rsidRPr="001D05D1">
        <w:rPr>
          <w:rFonts w:ascii="Times New Roman CYR" w:eastAsia="Calibri" w:hAnsi="Times New Roman CYR" w:cs="Times New Roman CYR"/>
          <w:sz w:val="28"/>
          <w:szCs w:val="28"/>
        </w:rPr>
        <w:t xml:space="preserve"> </w:t>
      </w:r>
      <w:r w:rsidR="001D05D1">
        <w:rPr>
          <w:rFonts w:ascii="Times New Roman CYR" w:eastAsia="Calibri" w:hAnsi="Times New Roman CYR" w:cs="Times New Roman CYR"/>
          <w:sz w:val="28"/>
          <w:szCs w:val="28"/>
          <w:lang w:val="en-US"/>
        </w:rPr>
        <w:t>Theory</w:t>
      </w:r>
      <w:r w:rsidR="001D05D1">
        <w:rPr>
          <w:rFonts w:ascii="Times New Roman CYR" w:eastAsia="Calibri" w:hAnsi="Times New Roman CYR" w:cs="Times New Roman CYR"/>
          <w:sz w:val="28"/>
          <w:szCs w:val="28"/>
        </w:rPr>
        <w:t xml:space="preserve">, запропонованої еволюційними біологами Амодсом Захаві </w:t>
      </w:r>
      <w:r w:rsidR="006D4E45">
        <w:rPr>
          <w:rFonts w:ascii="Times New Roman CYR" w:eastAsia="Calibri" w:hAnsi="Times New Roman CYR" w:cs="Times New Roman CYR"/>
          <w:sz w:val="28"/>
          <w:szCs w:val="28"/>
        </w:rPr>
        <w:t xml:space="preserve">у 1977 р. </w:t>
      </w:r>
      <w:r w:rsidR="001D05D1">
        <w:rPr>
          <w:rFonts w:ascii="Times New Roman CYR" w:eastAsia="Calibri" w:hAnsi="Times New Roman CYR" w:cs="Times New Roman CYR"/>
          <w:sz w:val="28"/>
          <w:szCs w:val="28"/>
        </w:rPr>
        <w:t>та Аланом Графеном</w:t>
      </w:r>
      <w:r w:rsidR="006D4E45" w:rsidRPr="006D4E45">
        <w:rPr>
          <w:rFonts w:ascii="Times New Roman CYR" w:eastAsia="Calibri" w:hAnsi="Times New Roman CYR" w:cs="Times New Roman CYR"/>
          <w:sz w:val="28"/>
          <w:szCs w:val="28"/>
        </w:rPr>
        <w:t xml:space="preserve"> </w:t>
      </w:r>
      <w:r w:rsidR="006D4E45">
        <w:rPr>
          <w:rFonts w:ascii="Times New Roman CYR" w:eastAsia="Calibri" w:hAnsi="Times New Roman CYR" w:cs="Times New Roman CYR"/>
          <w:sz w:val="28"/>
          <w:szCs w:val="28"/>
        </w:rPr>
        <w:t>у 1990 р.</w:t>
      </w:r>
      <w:r w:rsidR="001D05D1">
        <w:rPr>
          <w:rFonts w:ascii="Times New Roman CYR" w:eastAsia="Calibri" w:hAnsi="Times New Roman CYR" w:cs="Times New Roman CYR"/>
          <w:sz w:val="28"/>
          <w:szCs w:val="28"/>
        </w:rPr>
        <w:t>, та яка активно розвивається еволюційними психологами (</w:t>
      </w:r>
      <w:r w:rsidR="00C31478">
        <w:rPr>
          <w:rFonts w:ascii="Times New Roman CYR" w:eastAsia="Calibri" w:hAnsi="Times New Roman CYR" w:cs="Times New Roman CYR"/>
          <w:sz w:val="28"/>
          <w:szCs w:val="28"/>
        </w:rPr>
        <w:t>McAndrew, 2002</w:t>
      </w:r>
      <w:r w:rsidR="001D05D1">
        <w:rPr>
          <w:rFonts w:ascii="Times New Roman CYR" w:eastAsia="Calibri" w:hAnsi="Times New Roman CYR" w:cs="Times New Roman CYR"/>
          <w:sz w:val="28"/>
          <w:szCs w:val="28"/>
        </w:rPr>
        <w:t xml:space="preserve">) та етологами (Докинз, </w:t>
      </w:r>
      <w:r w:rsidR="00C31478" w:rsidRPr="006D4E45">
        <w:rPr>
          <w:rFonts w:ascii="Times New Roman CYR" w:eastAsia="Calibri" w:hAnsi="Times New Roman CYR" w:cs="Times New Roman CYR"/>
          <w:sz w:val="28"/>
          <w:szCs w:val="28"/>
        </w:rPr>
        <w:t>1993</w:t>
      </w:r>
      <w:r w:rsidR="001D05D1">
        <w:rPr>
          <w:rFonts w:ascii="Times New Roman CYR" w:eastAsia="Calibri" w:hAnsi="Times New Roman CYR" w:cs="Times New Roman CYR"/>
          <w:sz w:val="28"/>
          <w:szCs w:val="28"/>
        </w:rPr>
        <w:t>). Аналогія, яку ми проводимо, полягає в тому, що як павич</w:t>
      </w:r>
      <w:r w:rsidR="006D4E45">
        <w:rPr>
          <w:rFonts w:ascii="Times New Roman CYR" w:eastAsia="Calibri" w:hAnsi="Times New Roman CYR" w:cs="Times New Roman CYR"/>
          <w:sz w:val="28"/>
          <w:szCs w:val="28"/>
        </w:rPr>
        <w:t>-самець</w:t>
      </w:r>
      <w:r w:rsidR="001D05D1">
        <w:rPr>
          <w:rFonts w:ascii="Times New Roman CYR" w:eastAsia="Calibri" w:hAnsi="Times New Roman CYR" w:cs="Times New Roman CYR"/>
          <w:sz w:val="28"/>
          <w:szCs w:val="28"/>
        </w:rPr>
        <w:t xml:space="preserve"> з великим незручним хвостом або олень</w:t>
      </w:r>
      <w:r w:rsidR="006D4E45">
        <w:rPr>
          <w:rFonts w:ascii="Times New Roman CYR" w:eastAsia="Calibri" w:hAnsi="Times New Roman CYR" w:cs="Times New Roman CYR"/>
          <w:sz w:val="28"/>
          <w:szCs w:val="28"/>
        </w:rPr>
        <w:t>-самець</w:t>
      </w:r>
      <w:r w:rsidR="001D05D1">
        <w:rPr>
          <w:rFonts w:ascii="Times New Roman CYR" w:eastAsia="Calibri" w:hAnsi="Times New Roman CYR" w:cs="Times New Roman CYR"/>
          <w:sz w:val="28"/>
          <w:szCs w:val="28"/>
        </w:rPr>
        <w:t xml:space="preserve"> з великими незграбними рогами, сигналізує</w:t>
      </w:r>
      <w:r w:rsidR="006D4E45">
        <w:rPr>
          <w:rFonts w:ascii="Times New Roman CYR" w:eastAsia="Calibri" w:hAnsi="Times New Roman CYR" w:cs="Times New Roman CYR"/>
          <w:sz w:val="28"/>
          <w:szCs w:val="28"/>
        </w:rPr>
        <w:t xml:space="preserve"> самкам</w:t>
      </w:r>
      <w:r w:rsidR="001D05D1">
        <w:rPr>
          <w:rFonts w:ascii="Times New Roman CYR" w:eastAsia="Calibri" w:hAnsi="Times New Roman CYR" w:cs="Times New Roman CYR"/>
          <w:sz w:val="28"/>
          <w:szCs w:val="28"/>
        </w:rPr>
        <w:t>, що</w:t>
      </w:r>
      <w:r w:rsidR="006D4E45">
        <w:rPr>
          <w:rFonts w:ascii="Times New Roman CYR" w:eastAsia="Calibri" w:hAnsi="Times New Roman CYR" w:cs="Times New Roman CYR"/>
          <w:sz w:val="28"/>
          <w:szCs w:val="28"/>
        </w:rPr>
        <w:t>,</w:t>
      </w:r>
      <w:r w:rsidR="001D05D1">
        <w:rPr>
          <w:rFonts w:ascii="Times New Roman CYR" w:eastAsia="Calibri" w:hAnsi="Times New Roman CYR" w:cs="Times New Roman CYR"/>
          <w:sz w:val="28"/>
          <w:szCs w:val="28"/>
        </w:rPr>
        <w:t xml:space="preserve"> якщо він може вижити з таким складним атрибутом, то в нього дуже гарне здоров’я (гени), то і жінка, яка не </w:t>
      </w:r>
      <w:r w:rsidR="00FF274B">
        <w:rPr>
          <w:rFonts w:ascii="Times New Roman CYR" w:eastAsia="Calibri" w:hAnsi="Times New Roman CYR" w:cs="Times New Roman CYR"/>
          <w:sz w:val="28"/>
          <w:szCs w:val="28"/>
        </w:rPr>
        <w:t>реагує</w:t>
      </w:r>
      <w:r w:rsidR="001D05D1">
        <w:rPr>
          <w:rFonts w:ascii="Times New Roman CYR" w:eastAsia="Calibri" w:hAnsi="Times New Roman CYR" w:cs="Times New Roman CYR"/>
          <w:sz w:val="28"/>
          <w:szCs w:val="28"/>
        </w:rPr>
        <w:t xml:space="preserve"> </w:t>
      </w:r>
      <w:r w:rsidR="00FF274B">
        <w:rPr>
          <w:rFonts w:ascii="Times New Roman CYR" w:eastAsia="Calibri" w:hAnsi="Times New Roman CYR" w:cs="Times New Roman CYR"/>
          <w:sz w:val="28"/>
          <w:szCs w:val="28"/>
        </w:rPr>
        <w:t>н</w:t>
      </w:r>
      <w:r w:rsidR="001D05D1">
        <w:rPr>
          <w:rFonts w:ascii="Times New Roman CYR" w:eastAsia="Calibri" w:hAnsi="Times New Roman CYR" w:cs="Times New Roman CYR"/>
          <w:sz w:val="28"/>
          <w:szCs w:val="28"/>
        </w:rPr>
        <w:t>а кожн</w:t>
      </w:r>
      <w:r w:rsidR="00FF274B">
        <w:rPr>
          <w:rFonts w:ascii="Times New Roman CYR" w:eastAsia="Calibri" w:hAnsi="Times New Roman CYR" w:cs="Times New Roman CYR"/>
          <w:sz w:val="28"/>
          <w:szCs w:val="28"/>
        </w:rPr>
        <w:t>ого</w:t>
      </w:r>
      <w:r w:rsidR="001D05D1">
        <w:rPr>
          <w:rFonts w:ascii="Times New Roman CYR" w:eastAsia="Calibri" w:hAnsi="Times New Roman CYR" w:cs="Times New Roman CYR"/>
          <w:sz w:val="28"/>
          <w:szCs w:val="28"/>
        </w:rPr>
        <w:t xml:space="preserve"> зацікавлен</w:t>
      </w:r>
      <w:r w:rsidR="00FF274B">
        <w:rPr>
          <w:rFonts w:ascii="Times New Roman CYR" w:eastAsia="Calibri" w:hAnsi="Times New Roman CYR" w:cs="Times New Roman CYR"/>
          <w:sz w:val="28"/>
          <w:szCs w:val="28"/>
        </w:rPr>
        <w:t>ого</w:t>
      </w:r>
      <w:r w:rsidR="001D05D1">
        <w:rPr>
          <w:rFonts w:ascii="Times New Roman CYR" w:eastAsia="Calibri" w:hAnsi="Times New Roman CYR" w:cs="Times New Roman CYR"/>
          <w:sz w:val="28"/>
          <w:szCs w:val="28"/>
        </w:rPr>
        <w:t xml:space="preserve"> чоловік</w:t>
      </w:r>
      <w:r w:rsidR="00FF274B">
        <w:rPr>
          <w:rFonts w:ascii="Times New Roman CYR" w:eastAsia="Calibri" w:hAnsi="Times New Roman CYR" w:cs="Times New Roman CYR"/>
          <w:sz w:val="28"/>
          <w:szCs w:val="28"/>
        </w:rPr>
        <w:t>а</w:t>
      </w:r>
      <w:r w:rsidR="001D05D1">
        <w:rPr>
          <w:rFonts w:ascii="Times New Roman CYR" w:eastAsia="Calibri" w:hAnsi="Times New Roman CYR" w:cs="Times New Roman CYR"/>
          <w:sz w:val="28"/>
          <w:szCs w:val="28"/>
        </w:rPr>
        <w:t xml:space="preserve">, сигналізує, що </w:t>
      </w:r>
      <w:r w:rsidR="00C31478">
        <w:rPr>
          <w:rFonts w:ascii="Times New Roman CYR" w:eastAsia="Calibri" w:hAnsi="Times New Roman CYR" w:cs="Times New Roman CYR"/>
          <w:sz w:val="28"/>
          <w:szCs w:val="28"/>
        </w:rPr>
        <w:t>вона настільки гарна, що «за нею черга кавалерів виш</w:t>
      </w:r>
      <w:r w:rsidR="00C31478" w:rsidRPr="00C31478">
        <w:rPr>
          <w:rFonts w:ascii="Times New Roman CYR" w:eastAsia="Calibri" w:hAnsi="Times New Roman CYR" w:cs="Times New Roman CYR"/>
          <w:sz w:val="28"/>
          <w:szCs w:val="28"/>
        </w:rPr>
        <w:t>икувалася</w:t>
      </w:r>
      <w:r w:rsidR="00C31478">
        <w:rPr>
          <w:rFonts w:ascii="Times New Roman CYR" w:eastAsia="Calibri" w:hAnsi="Times New Roman CYR" w:cs="Times New Roman CYR"/>
          <w:sz w:val="28"/>
          <w:szCs w:val="28"/>
        </w:rPr>
        <w:t>».</w:t>
      </w:r>
      <w:r w:rsidR="006D4E45">
        <w:rPr>
          <w:rFonts w:ascii="Times New Roman CYR" w:eastAsia="Calibri" w:hAnsi="Times New Roman CYR" w:cs="Times New Roman CYR"/>
          <w:sz w:val="28"/>
          <w:szCs w:val="28"/>
        </w:rPr>
        <w:t xml:space="preserve"> У чоловіків коштовні сигнали демонструються через ризиковану поведінку, наприклад, полювання на великих тварин, заняття ризикованими видами спорту або альтруїстичну поведінку – коштовні подарунки, благодійність, організацію дорогих заходів (корпоративів або дней народження в дорогому ресторані) тощо.</w:t>
      </w:r>
    </w:p>
    <w:p w14:paraId="6FACCDBD" w14:textId="77777777" w:rsidR="00022EC2" w:rsidRPr="00022EC2"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CYR" w:eastAsia="Calibri" w:hAnsi="Times New Roman CYR" w:cs="Times New Roman CYR"/>
          <w:sz w:val="28"/>
          <w:szCs w:val="28"/>
        </w:rPr>
        <w:t xml:space="preserve">Варто відмітити, що феномен жіночого кокетства є зовсім недослідженим як у психології взагалі, так і в еволюційній психології окремо. Але вже з’явилися перші спроби аналізу близьких феноменів, наприклад, флірту. </w:t>
      </w:r>
      <w:r w:rsidRPr="00022EC2">
        <w:rPr>
          <w:rFonts w:ascii="Times New Roman CYR" w:eastAsia="Calibri" w:hAnsi="Times New Roman CYR" w:cs="Times New Roman CYR"/>
          <w:sz w:val="28"/>
          <w:szCs w:val="28"/>
        </w:rPr>
        <w:lastRenderedPageBreak/>
        <w:t>Зокрема, відомий сучасний еволюційний психолог Р. Курзбан висловив свою думку з цього приводу в межах дискусії на електронній сторінці журналу «Еволюційна психоло</w:t>
      </w:r>
      <w:r w:rsidR="00C00230">
        <w:rPr>
          <w:rFonts w:ascii="Times New Roman CYR" w:eastAsia="Calibri" w:hAnsi="Times New Roman CYR" w:cs="Times New Roman CYR"/>
          <w:sz w:val="28"/>
          <w:szCs w:val="28"/>
        </w:rPr>
        <w:t>гія» (Evolutionary Psychology) (</w:t>
      </w:r>
      <w:r w:rsidR="00C00230" w:rsidRPr="004354C0">
        <w:rPr>
          <w:rFonts w:ascii="Times New Roman" w:eastAsia="Times New Roman" w:hAnsi="Times New Roman" w:cs="Times New Roman"/>
          <w:sz w:val="28"/>
          <w:szCs w:val="28"/>
          <w:lang w:eastAsia="ru-RU"/>
        </w:rPr>
        <w:t>Kurzban</w:t>
      </w:r>
      <w:r w:rsidR="00C00230">
        <w:rPr>
          <w:rFonts w:ascii="Times New Roman" w:eastAsia="Times New Roman" w:hAnsi="Times New Roman" w:cs="Times New Roman"/>
          <w:sz w:val="28"/>
          <w:szCs w:val="28"/>
          <w:lang w:eastAsia="ru-RU"/>
        </w:rPr>
        <w:t>, 2014)</w:t>
      </w:r>
      <w:r w:rsidRPr="00022EC2">
        <w:rPr>
          <w:rFonts w:ascii="Times New Roman CYR" w:eastAsia="Calibri" w:hAnsi="Times New Roman CYR" w:cs="Times New Roman CYR"/>
          <w:sz w:val="28"/>
          <w:szCs w:val="28"/>
        </w:rPr>
        <w:t xml:space="preserve">. Він звернув увагу на те, що чоловіки фліртують з очевидною метою – звабити партнершу до сексуальних стосунків, подаючи при цьому дуже слабкі, тонкі, ледве помітні сигнали. Це є незвичайним та загадковим, адже в тваринному світі самці для зваблення партнерш подають дуже чіткі та недвозначні сигнали та чим сильніше – тим краще. Наприклад, павичи демонструють свій хвіст, інші звірі, птахи, навіть земноводні, танцюють, співають (хто голосніше), б’ються рогами, стрибають тощо, тим самим привертаючи до себе увагу та доводячи, що саме в них найкращі гени. А чоловік, якщо хоче звабити жінку, говорить: «Чи не хочеш сходити покуштувати в кафе перцю чилі?». І це може бути як наміром просто побалакати та поїсти смачної їжі, або і щось більше, для чого їжа є лише приводом. </w:t>
      </w:r>
    </w:p>
    <w:p w14:paraId="535DB875" w14:textId="77777777" w:rsidR="00022EC2" w:rsidRPr="00022EC2"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CYR" w:eastAsia="Calibri" w:hAnsi="Times New Roman CYR" w:cs="Times New Roman CYR"/>
          <w:sz w:val="28"/>
          <w:szCs w:val="28"/>
        </w:rPr>
        <w:t xml:space="preserve">Для пояснення цього феномену Р. Курзбан використав </w:t>
      </w:r>
      <w:r w:rsidR="004C0695">
        <w:rPr>
          <w:rFonts w:ascii="Times New Roman CYR" w:eastAsia="Calibri" w:hAnsi="Times New Roman CYR" w:cs="Times New Roman CYR"/>
          <w:sz w:val="28"/>
          <w:szCs w:val="28"/>
        </w:rPr>
        <w:t>підхід аналізу</w:t>
      </w:r>
      <w:r w:rsidRPr="00022EC2">
        <w:rPr>
          <w:rFonts w:ascii="Times New Roman CYR" w:eastAsia="Calibri" w:hAnsi="Times New Roman CYR" w:cs="Times New Roman CYR"/>
          <w:sz w:val="28"/>
          <w:szCs w:val="28"/>
        </w:rPr>
        <w:t xml:space="preserve"> «затрат/винагород»</w:t>
      </w:r>
      <w:r w:rsidR="006D4E45">
        <w:rPr>
          <w:rFonts w:ascii="Times New Roman CYR" w:eastAsia="Calibri" w:hAnsi="Times New Roman CYR" w:cs="Times New Roman CYR"/>
          <w:sz w:val="28"/>
          <w:szCs w:val="28"/>
        </w:rPr>
        <w:t xml:space="preserve"> (</w:t>
      </w:r>
      <w:r w:rsidR="006D4E45">
        <w:rPr>
          <w:rFonts w:ascii="Times New Roman CYR" w:eastAsia="Calibri" w:hAnsi="Times New Roman CYR" w:cs="Times New Roman CYR"/>
          <w:sz w:val="28"/>
          <w:szCs w:val="28"/>
          <w:lang w:val="en-US"/>
        </w:rPr>
        <w:t>cost</w:t>
      </w:r>
      <w:r w:rsidR="006D4E45" w:rsidRPr="004C0695">
        <w:rPr>
          <w:rFonts w:ascii="Times New Roman CYR" w:eastAsia="Calibri" w:hAnsi="Times New Roman CYR" w:cs="Times New Roman CYR"/>
          <w:sz w:val="28"/>
          <w:szCs w:val="28"/>
        </w:rPr>
        <w:t>/</w:t>
      </w:r>
      <w:r w:rsidR="006D4E45">
        <w:rPr>
          <w:rFonts w:ascii="Times New Roman CYR" w:eastAsia="Calibri" w:hAnsi="Times New Roman CYR" w:cs="Times New Roman CYR"/>
          <w:sz w:val="28"/>
          <w:szCs w:val="28"/>
          <w:lang w:val="en-US"/>
        </w:rPr>
        <w:t>benefits</w:t>
      </w:r>
      <w:r w:rsidR="004C0695" w:rsidRPr="004C0695">
        <w:rPr>
          <w:rFonts w:ascii="Times New Roman CYR" w:eastAsia="Calibri" w:hAnsi="Times New Roman CYR" w:cs="Times New Roman CYR"/>
          <w:sz w:val="28"/>
          <w:szCs w:val="28"/>
        </w:rPr>
        <w:t xml:space="preserve"> </w:t>
      </w:r>
      <w:r w:rsidR="004C0695">
        <w:rPr>
          <w:rFonts w:ascii="Times New Roman CYR" w:eastAsia="Calibri" w:hAnsi="Times New Roman CYR" w:cs="Times New Roman CYR"/>
          <w:sz w:val="28"/>
          <w:szCs w:val="28"/>
          <w:lang w:val="en-US"/>
        </w:rPr>
        <w:t>analysis</w:t>
      </w:r>
      <w:r w:rsidR="006D4E45">
        <w:rPr>
          <w:rFonts w:ascii="Times New Roman CYR" w:eastAsia="Calibri" w:hAnsi="Times New Roman CYR" w:cs="Times New Roman CYR"/>
          <w:sz w:val="28"/>
          <w:szCs w:val="28"/>
        </w:rPr>
        <w:t>)</w:t>
      </w:r>
      <w:r w:rsidR="004C0695">
        <w:rPr>
          <w:rFonts w:ascii="Times New Roman CYR" w:eastAsia="Calibri" w:hAnsi="Times New Roman CYR" w:cs="Times New Roman CYR"/>
          <w:sz w:val="28"/>
          <w:szCs w:val="28"/>
        </w:rPr>
        <w:t>, який був запропонований економістом та інженером</w:t>
      </w:r>
      <w:r w:rsidRPr="00022EC2">
        <w:rPr>
          <w:rFonts w:ascii="Times New Roman CYR" w:eastAsia="Calibri" w:hAnsi="Times New Roman CYR" w:cs="Times New Roman CYR"/>
          <w:sz w:val="28"/>
          <w:szCs w:val="28"/>
        </w:rPr>
        <w:t xml:space="preserve"> </w:t>
      </w:r>
      <w:r w:rsidR="004C0695">
        <w:rPr>
          <w:rFonts w:ascii="Times New Roman CYR" w:eastAsia="Calibri" w:hAnsi="Times New Roman CYR" w:cs="Times New Roman CYR"/>
          <w:sz w:val="28"/>
          <w:szCs w:val="28"/>
        </w:rPr>
        <w:t>J. </w:t>
      </w:r>
      <w:r w:rsidR="004C0695" w:rsidRPr="004C0695">
        <w:rPr>
          <w:rFonts w:ascii="Times New Roman CYR" w:eastAsia="Calibri" w:hAnsi="Times New Roman CYR" w:cs="Times New Roman CYR"/>
          <w:sz w:val="28"/>
          <w:szCs w:val="28"/>
        </w:rPr>
        <w:t>Dupuit</w:t>
      </w:r>
      <w:r w:rsidR="004C0695">
        <w:rPr>
          <w:rFonts w:ascii="Times New Roman CYR" w:eastAsia="Calibri" w:hAnsi="Times New Roman CYR" w:cs="Times New Roman CYR"/>
          <w:sz w:val="28"/>
          <w:szCs w:val="28"/>
        </w:rPr>
        <w:t xml:space="preserve"> і який дуже </w:t>
      </w:r>
      <w:r w:rsidRPr="00022EC2">
        <w:rPr>
          <w:rFonts w:ascii="Times New Roman CYR" w:eastAsia="Calibri" w:hAnsi="Times New Roman CYR" w:cs="Times New Roman CYR"/>
          <w:sz w:val="28"/>
          <w:szCs w:val="28"/>
        </w:rPr>
        <w:t xml:space="preserve">часто залучається еволюційними психологами для пояснення поведінки людини. Якщо ціна якоїсь поведінки дуже висока, то особні, які її практикують, скоріше за все, не виживуть та не залишать нащадків. В чому ж полягає небезпечна ціна флірту з боку чоловіків, яка вимушує їх приховувати власні наміри замість їх активної демонстрації, як це роблять інші тварини? Автор вважає, що в умовах конкуренції між чоловіками прямі сексуальні пропозиції можуть привести до агресії з боку конкурентів. Також пряма пропозиція зблизитися для жінки, з якою відносини були поки що лише платонічними, може зіпсувати стосунки та спровокувати пряму відмову. За таких умов більш непряма мова, слабкі сигнали, можуть знизити ризик втрат. Як пише Р. Курзбан, в ідеалі чоловік хоче, щоб сигнал був отриманий та розпізнаний як ознака сексуального інтересу, але в такій формі, щоб це легко можна було спростувати. Для цього використовується така непряма мова про те, що можна було б сходити у </w:t>
      </w:r>
      <w:r w:rsidRPr="00022EC2">
        <w:rPr>
          <w:rFonts w:ascii="Times New Roman CYR" w:eastAsia="Calibri" w:hAnsi="Times New Roman CYR" w:cs="Times New Roman CYR"/>
          <w:sz w:val="28"/>
          <w:szCs w:val="28"/>
        </w:rPr>
        <w:lastRenderedPageBreak/>
        <w:t xml:space="preserve">закусочну покуштувати чилі. Якщо жінка не хоче побачення, вона може сказати, що не любить гостру їжу. Або, якщо чоловік побачить якісь загрози, він може сказати, що це було просто ввічливістю та бажанням поїсти в компанії. Це таке собі «тестування» можливості потенційних сексуальних стосунків, причому більш безпечне для обох сторін. Чим більше невизначеності – тим краще флірт. І це певна перевірка навичок кожної зі сторін, їхніх шлюбних якостей (інтелекту, соціальної компетентності, емоційної стійкості тощо). </w:t>
      </w:r>
    </w:p>
    <w:p w14:paraId="4D7A3074" w14:textId="77777777" w:rsidR="00022EC2" w:rsidRPr="00022EC2"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CYR" w:eastAsia="Calibri" w:hAnsi="Times New Roman CYR" w:cs="Times New Roman CYR"/>
          <w:sz w:val="28"/>
          <w:szCs w:val="28"/>
        </w:rPr>
        <w:t xml:space="preserve">Як раз в таких «непрямих» та «тестових» відносинах жінці може допомогти мистецтво кокетства, саме тут воно є затребуваним, його компоненти емоційної стійкості, артистизму тощо. Крім того, як пишуть інші еволюційні </w:t>
      </w:r>
      <w:r w:rsidR="00C00230">
        <w:rPr>
          <w:rFonts w:ascii="Times New Roman CYR" w:eastAsia="Calibri" w:hAnsi="Times New Roman CYR" w:cs="Times New Roman CYR"/>
          <w:sz w:val="28"/>
          <w:szCs w:val="28"/>
        </w:rPr>
        <w:t>психологи, наприклад, А. Кемпбелл (</w:t>
      </w:r>
      <w:r w:rsidR="00C00230" w:rsidRPr="004354C0">
        <w:rPr>
          <w:rFonts w:ascii="Times New Roman" w:eastAsia="Times New Roman" w:hAnsi="Times New Roman" w:cs="Times New Roman"/>
          <w:sz w:val="28"/>
          <w:szCs w:val="28"/>
          <w:lang w:eastAsia="ru-RU"/>
        </w:rPr>
        <w:t>Campbell</w:t>
      </w:r>
      <w:r w:rsidR="00C00230">
        <w:rPr>
          <w:rFonts w:ascii="Times New Roman" w:eastAsia="Times New Roman" w:hAnsi="Times New Roman" w:cs="Times New Roman"/>
          <w:sz w:val="28"/>
          <w:szCs w:val="28"/>
          <w:lang w:eastAsia="ru-RU"/>
        </w:rPr>
        <w:t>, 2002)</w:t>
      </w:r>
      <w:r w:rsidRPr="00022EC2">
        <w:rPr>
          <w:rFonts w:ascii="Times New Roman CYR" w:eastAsia="Calibri" w:hAnsi="Times New Roman CYR" w:cs="Times New Roman CYR"/>
          <w:sz w:val="28"/>
          <w:szCs w:val="28"/>
        </w:rPr>
        <w:t xml:space="preserve"> </w:t>
      </w:r>
      <w:r w:rsidR="00C00230">
        <w:rPr>
          <w:rFonts w:ascii="Times New Roman CYR" w:eastAsia="Calibri" w:hAnsi="Times New Roman CYR" w:cs="Times New Roman CYR"/>
          <w:sz w:val="28"/>
          <w:szCs w:val="28"/>
        </w:rPr>
        <w:t xml:space="preserve">та ін., </w:t>
      </w:r>
      <w:r w:rsidRPr="00022EC2">
        <w:rPr>
          <w:rFonts w:ascii="Times New Roman CYR" w:eastAsia="Calibri" w:hAnsi="Times New Roman CYR" w:cs="Times New Roman CYR"/>
          <w:sz w:val="28"/>
          <w:szCs w:val="28"/>
        </w:rPr>
        <w:t>чоловікі віддають перевагу жінкам з високою емоційною стійкістю ще через іншу причину. Дослідження показали, що емоційно нестійкі, невротичні жінки часто впадають у післяпологову депресію та можуть полишити дитину на самоті, нехтувати необхідним доглядом і навіть вчинити самогубство. Тому, зрозуміло, що природний відбір сприяв тому, що чоловіки надають перевагу емоційно стійким жінкам, з ними більша імовірність зберегти нащадків, і такі гени вірогідніше поширяться у популяції. Це важливий факт у прикладному сенсі, який вказує психотерапевтам та консультантам, що навчання жінок засобам саморегуляції може покращити їх відносини з протилежною статтю.</w:t>
      </w:r>
    </w:p>
    <w:p w14:paraId="63A1A4B6" w14:textId="77777777" w:rsidR="00022EC2" w:rsidRPr="00022EC2"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CYR" w:eastAsia="Calibri" w:hAnsi="Times New Roman CYR" w:cs="Times New Roman CYR"/>
          <w:sz w:val="28"/>
          <w:szCs w:val="28"/>
        </w:rPr>
        <w:t xml:space="preserve">Безумовно, </w:t>
      </w:r>
      <w:r w:rsidR="004A6224">
        <w:rPr>
          <w:rFonts w:ascii="Times New Roman CYR" w:eastAsia="Calibri" w:hAnsi="Times New Roman CYR" w:cs="Times New Roman CYR"/>
          <w:sz w:val="28"/>
          <w:szCs w:val="28"/>
        </w:rPr>
        <w:t>такий складний патерн поведінки як жіноче кокетство</w:t>
      </w:r>
      <w:r w:rsidRPr="00022EC2">
        <w:rPr>
          <w:rFonts w:ascii="Times New Roman CYR" w:eastAsia="Calibri" w:hAnsi="Times New Roman CYR" w:cs="Times New Roman CYR"/>
          <w:sz w:val="28"/>
          <w:szCs w:val="28"/>
        </w:rPr>
        <w:t xml:space="preserve"> не є лише онтогенетичним надбанням або наслідком останніх століть цивілізованого життя людства. Його адаптивна природа випливає з суттєвої різниці у репродуктивному внеску чоловіків і жінок та відповідної специфіки у стратегіях поведінки, і ця адаптація продовжує бути актуальною. Хоча поява протизаплідних засобів зробила секс менш затратним для жінок та зменшила професійну гендерну стратифікацію, все одно жінки продовжують бути більш орієнтованими на довготривалі стосунки, на відміну від чоловіків (адже чоловіки все одно продовжують виробляти багато дешевих сперматозоїдів, не </w:t>
      </w:r>
      <w:r w:rsidRPr="00022EC2">
        <w:rPr>
          <w:rFonts w:ascii="Times New Roman CYR" w:eastAsia="Calibri" w:hAnsi="Times New Roman CYR" w:cs="Times New Roman CYR"/>
          <w:sz w:val="28"/>
          <w:szCs w:val="28"/>
        </w:rPr>
        <w:lastRenderedPageBreak/>
        <w:t>починають виношувати, народжувати та годувати дитину), що залишає для жінок здатність до кокетства корисним засобом для утримання чоловіків від надто частої зміни партнерш та розпорошен</w:t>
      </w:r>
      <w:r w:rsidR="004A6224">
        <w:rPr>
          <w:rFonts w:ascii="Times New Roman CYR" w:eastAsia="Calibri" w:hAnsi="Times New Roman CYR" w:cs="Times New Roman CYR"/>
          <w:sz w:val="28"/>
          <w:szCs w:val="28"/>
        </w:rPr>
        <w:t>н</w:t>
      </w:r>
      <w:r w:rsidRPr="00022EC2">
        <w:rPr>
          <w:rFonts w:ascii="Times New Roman CYR" w:eastAsia="Calibri" w:hAnsi="Times New Roman CYR" w:cs="Times New Roman CYR"/>
          <w:sz w:val="28"/>
          <w:szCs w:val="28"/>
        </w:rPr>
        <w:t xml:space="preserve">я ресурсів. </w:t>
      </w:r>
      <w:r w:rsidR="00D9791D">
        <w:rPr>
          <w:rFonts w:ascii="Times New Roman CYR" w:eastAsia="Calibri" w:hAnsi="Times New Roman CYR" w:cs="Times New Roman CYR"/>
          <w:sz w:val="28"/>
          <w:szCs w:val="28"/>
        </w:rPr>
        <w:t xml:space="preserve">Також в еволюції відбувалося збільшення батьківських інвестицій чоловіків у вигляді надання жинці та нащадкам ресурсів і захисту, через те, що такі чоловіки частіше обиралися жінками як шлюбні партнери (статевий відбір). Після збільшення батьківських інвестицій з боку чоловіків за таких чоловіків підвищилася конкуренція вже серед жінок. Тому жіноче кокетство виконує ще функцію боротьби з суперницями. </w:t>
      </w:r>
      <w:r w:rsidRPr="00022EC2">
        <w:rPr>
          <w:rFonts w:ascii="Times New Roman CYR" w:eastAsia="Calibri" w:hAnsi="Times New Roman CYR" w:cs="Times New Roman CYR"/>
          <w:sz w:val="28"/>
          <w:szCs w:val="28"/>
        </w:rPr>
        <w:t>Тобто це давня адаптація, яка зберігає своє значення дотепер.</w:t>
      </w:r>
    </w:p>
    <w:p w14:paraId="4B38BA66" w14:textId="77777777" w:rsidR="00022EC2" w:rsidRDefault="00022EC2" w:rsidP="00022EC2">
      <w:pPr>
        <w:spacing w:after="0" w:line="360" w:lineRule="auto"/>
        <w:ind w:firstLine="720"/>
        <w:jc w:val="both"/>
        <w:rPr>
          <w:rFonts w:ascii="Times New Roman CYR" w:eastAsia="Calibri" w:hAnsi="Times New Roman CYR" w:cs="Times New Roman CYR"/>
          <w:sz w:val="28"/>
          <w:szCs w:val="28"/>
        </w:rPr>
      </w:pPr>
      <w:r w:rsidRPr="00022EC2">
        <w:rPr>
          <w:rFonts w:ascii="Times New Roman CYR" w:eastAsia="Calibri" w:hAnsi="Times New Roman CYR" w:cs="Times New Roman CYR"/>
          <w:sz w:val="28"/>
          <w:szCs w:val="28"/>
        </w:rPr>
        <w:t xml:space="preserve">У наступному </w:t>
      </w:r>
      <w:r>
        <w:rPr>
          <w:rFonts w:ascii="Times New Roman CYR" w:eastAsia="Calibri" w:hAnsi="Times New Roman CYR" w:cs="Times New Roman CYR"/>
          <w:sz w:val="28"/>
          <w:szCs w:val="28"/>
        </w:rPr>
        <w:t>під</w:t>
      </w:r>
      <w:r w:rsidRPr="00022EC2">
        <w:rPr>
          <w:rFonts w:ascii="Times New Roman CYR" w:eastAsia="Calibri" w:hAnsi="Times New Roman CYR" w:cs="Times New Roman CYR"/>
          <w:sz w:val="28"/>
          <w:szCs w:val="28"/>
        </w:rPr>
        <w:t>розділі ми поговоримо про чоловічі та жіночі адаптації в більш широкому контексті – умовах створеної офіційної родини, де в силу вступають інші тиски відбору та відповідні засоби пристосування до них.</w:t>
      </w:r>
    </w:p>
    <w:p w14:paraId="463F0FD0" w14:textId="77777777" w:rsidR="00243F22" w:rsidRPr="002544F2" w:rsidRDefault="00243F22" w:rsidP="00022EC2">
      <w:pPr>
        <w:spacing w:after="0" w:line="360" w:lineRule="auto"/>
        <w:ind w:firstLine="720"/>
        <w:jc w:val="both"/>
        <w:rPr>
          <w:rFonts w:ascii="Times New Roman CYR" w:eastAsia="Calibri" w:hAnsi="Times New Roman CYR" w:cs="Times New Roman CYR"/>
          <w:sz w:val="28"/>
          <w:szCs w:val="28"/>
        </w:rPr>
      </w:pPr>
    </w:p>
    <w:p w14:paraId="5AA84BD5" w14:textId="77777777" w:rsidR="00022EC2" w:rsidRPr="00746C0B" w:rsidRDefault="00022EC2" w:rsidP="00BE0B0A">
      <w:pPr>
        <w:spacing w:after="0" w:line="360" w:lineRule="auto"/>
        <w:ind w:firstLine="708"/>
        <w:jc w:val="both"/>
        <w:rPr>
          <w:rFonts w:ascii="Times New Roman" w:eastAsia="Times New Roman" w:hAnsi="Times New Roman" w:cs="Times New Roman"/>
          <w:b/>
          <w:sz w:val="28"/>
          <w:szCs w:val="28"/>
          <w:lang w:val="ru-RU" w:eastAsia="ru-RU"/>
        </w:rPr>
      </w:pPr>
      <w:r w:rsidRPr="00022EC2">
        <w:rPr>
          <w:rFonts w:ascii="Times New Roman" w:eastAsia="Times New Roman" w:hAnsi="Times New Roman" w:cs="Times New Roman"/>
          <w:b/>
          <w:sz w:val="28"/>
          <w:szCs w:val="28"/>
          <w:lang w:eastAsia="ru-RU"/>
        </w:rPr>
        <w:t>2.2. Конфлікти поєднання родів: «невістка – чужа кістка»…</w:t>
      </w:r>
    </w:p>
    <w:p w14:paraId="5E518B75" w14:textId="77777777" w:rsidR="004D6A35" w:rsidRDefault="004D6A35" w:rsidP="00022EC2">
      <w:pPr>
        <w:spacing w:after="0" w:line="360" w:lineRule="auto"/>
        <w:ind w:firstLine="720"/>
        <w:jc w:val="both"/>
        <w:rPr>
          <w:rFonts w:ascii="Times New Roman" w:eastAsia="Times New Roman" w:hAnsi="Times New Roman" w:cs="Times New Roman"/>
          <w:sz w:val="28"/>
          <w:szCs w:val="28"/>
          <w:lang w:eastAsia="ru-RU"/>
        </w:rPr>
      </w:pPr>
    </w:p>
    <w:p w14:paraId="057218D4" w14:textId="18531450"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671907">
        <w:rPr>
          <w:rFonts w:ascii="Times New Roman" w:eastAsia="Times New Roman" w:hAnsi="Times New Roman" w:cs="Times New Roman"/>
          <w:sz w:val="28"/>
          <w:szCs w:val="28"/>
          <w:lang w:eastAsia="ru-RU"/>
        </w:rPr>
        <w:t>Проблема в</w:t>
      </w:r>
      <w:r w:rsidR="00243F22" w:rsidRPr="00671907">
        <w:rPr>
          <w:rFonts w:ascii="Times New Roman" w:eastAsia="Times New Roman" w:hAnsi="Times New Roman" w:cs="Times New Roman"/>
          <w:sz w:val="28"/>
          <w:szCs w:val="28"/>
          <w:lang w:eastAsia="ru-RU"/>
        </w:rPr>
        <w:t>ідноси</w:t>
      </w:r>
      <w:r w:rsidRPr="00671907">
        <w:rPr>
          <w:rFonts w:ascii="Times New Roman" w:eastAsia="Times New Roman" w:hAnsi="Times New Roman" w:cs="Times New Roman"/>
          <w:sz w:val="28"/>
          <w:szCs w:val="28"/>
          <w:lang w:eastAsia="ru-RU"/>
        </w:rPr>
        <w:t>н</w:t>
      </w:r>
      <w:r w:rsidRPr="00022EC2">
        <w:rPr>
          <w:rFonts w:ascii="Times New Roman" w:eastAsia="Times New Roman" w:hAnsi="Times New Roman" w:cs="Times New Roman"/>
          <w:sz w:val="28"/>
          <w:szCs w:val="28"/>
          <w:lang w:eastAsia="ru-RU"/>
        </w:rPr>
        <w:t xml:space="preserve"> між батьками з боку дружини/чоловіка (тестем, тещею, свекром, свекрухою) та молодим подружжям (зятем, невісткою) давно привертала увагу дослідників своєю універсальністю та складністю. Засновник психоаналізу З. Фрейд приділив їй багато уваги у своїй відомій праці «Тотем і Табу» 1912 р.</w:t>
      </w:r>
      <w:r w:rsidR="00B527CE">
        <w:rPr>
          <w:rFonts w:ascii="Times New Roman" w:eastAsia="Times New Roman" w:hAnsi="Times New Roman" w:cs="Times New Roman"/>
          <w:sz w:val="28"/>
          <w:szCs w:val="28"/>
          <w:lang w:eastAsia="ru-RU"/>
        </w:rPr>
        <w:t xml:space="preserve"> (Фрейд, 1990)</w:t>
      </w:r>
      <w:r w:rsidRPr="00022EC2">
        <w:rPr>
          <w:rFonts w:ascii="Times New Roman" w:eastAsia="Times New Roman" w:hAnsi="Times New Roman" w:cs="Times New Roman"/>
          <w:sz w:val="28"/>
          <w:szCs w:val="28"/>
          <w:lang w:eastAsia="ru-RU"/>
        </w:rPr>
        <w:t xml:space="preserve">, а засновник кількісного крос-культурного методу в антропології Дж. П. Мердок надав їй власне пояснення у праці «Соціальна структура» 1949 р. </w:t>
      </w:r>
      <w:r w:rsidR="00B527CE">
        <w:rPr>
          <w:rFonts w:ascii="Times New Roman" w:eastAsia="Times New Roman" w:hAnsi="Times New Roman" w:cs="Times New Roman"/>
          <w:sz w:val="28"/>
          <w:szCs w:val="28"/>
          <w:lang w:eastAsia="ru-RU"/>
        </w:rPr>
        <w:t>(Мердок, 2003)</w:t>
      </w:r>
      <w:r w:rsidRPr="00022EC2">
        <w:rPr>
          <w:rFonts w:ascii="Times New Roman" w:eastAsia="Times New Roman" w:hAnsi="Times New Roman" w:cs="Times New Roman"/>
          <w:sz w:val="28"/>
          <w:szCs w:val="28"/>
          <w:lang w:eastAsia="ru-RU"/>
        </w:rPr>
        <w:t xml:space="preserve">. Зокрема, З. Фрейд наводить яскраві приклади поведінкових норм, спрямованих на запобігання спілкування та інших побутових контактів між чоловіком/зятем та його тещею. Як пише Фрейд, це обмеження розповсюджено всюди серед традиційних народів Австралії, а також у меланезійських, полінезійських і негритянських народів. У деяких з цих народів є подібні ж заборони нешкідливого спілкування дружини/невістки з її свекром. В окремих випадках і тесть і теща стають </w:t>
      </w:r>
      <w:r w:rsidRPr="000E2DE2">
        <w:rPr>
          <w:rFonts w:ascii="Times New Roman" w:eastAsia="Times New Roman" w:hAnsi="Times New Roman" w:cs="Times New Roman"/>
          <w:sz w:val="28"/>
          <w:szCs w:val="28"/>
          <w:lang w:eastAsia="ru-RU"/>
        </w:rPr>
        <w:t xml:space="preserve">предметом запобігання. Фрейд </w:t>
      </w:r>
      <w:r w:rsidR="00407604" w:rsidRPr="000E2DE2">
        <w:rPr>
          <w:rFonts w:ascii="Times New Roman" w:eastAsia="Times New Roman" w:hAnsi="Times New Roman" w:cs="Times New Roman"/>
          <w:sz w:val="28"/>
          <w:szCs w:val="28"/>
          <w:lang w:eastAsia="ru-RU"/>
        </w:rPr>
        <w:t>детально описує ці</w:t>
      </w:r>
      <w:r w:rsidRPr="000E2DE2">
        <w:rPr>
          <w:rFonts w:ascii="Times New Roman" w:eastAsia="Times New Roman" w:hAnsi="Times New Roman" w:cs="Times New Roman"/>
          <w:sz w:val="28"/>
          <w:szCs w:val="28"/>
          <w:lang w:eastAsia="ru-RU"/>
        </w:rPr>
        <w:t xml:space="preserve"> </w:t>
      </w:r>
      <w:r w:rsidR="00407604" w:rsidRPr="000E2DE2">
        <w:rPr>
          <w:rFonts w:ascii="Times New Roman" w:eastAsia="Times New Roman" w:hAnsi="Times New Roman" w:cs="Times New Roman"/>
          <w:sz w:val="28"/>
          <w:szCs w:val="28"/>
          <w:lang w:eastAsia="ru-RU"/>
        </w:rPr>
        <w:t xml:space="preserve">дуже суворі та болісно точні </w:t>
      </w:r>
      <w:r w:rsidRPr="000E2DE2">
        <w:rPr>
          <w:rFonts w:ascii="Times New Roman" w:eastAsia="Times New Roman" w:hAnsi="Times New Roman" w:cs="Times New Roman"/>
          <w:sz w:val="28"/>
          <w:szCs w:val="28"/>
          <w:lang w:eastAsia="ru-RU"/>
        </w:rPr>
        <w:lastRenderedPageBreak/>
        <w:t>заборони</w:t>
      </w:r>
      <w:r w:rsidR="00407604" w:rsidRPr="000E2DE2">
        <w:rPr>
          <w:rFonts w:ascii="Times New Roman" w:eastAsia="Times New Roman" w:hAnsi="Times New Roman" w:cs="Times New Roman"/>
          <w:sz w:val="28"/>
          <w:szCs w:val="28"/>
          <w:lang w:eastAsia="ru-RU"/>
        </w:rPr>
        <w:t>(Фрейд, 1990, с. 208)</w:t>
      </w:r>
      <w:r w:rsidRPr="000E2DE2">
        <w:rPr>
          <w:rFonts w:ascii="Times New Roman" w:eastAsia="Times New Roman" w:hAnsi="Times New Roman" w:cs="Times New Roman"/>
          <w:sz w:val="28"/>
          <w:szCs w:val="28"/>
          <w:lang w:eastAsia="ru-RU"/>
        </w:rPr>
        <w:t xml:space="preserve">. </w:t>
      </w:r>
      <w:r w:rsidR="000E2DE2" w:rsidRPr="000E2DE2">
        <w:rPr>
          <w:rFonts w:ascii="Times New Roman" w:eastAsia="Times New Roman" w:hAnsi="Times New Roman" w:cs="Times New Roman"/>
          <w:sz w:val="28"/>
          <w:szCs w:val="28"/>
          <w:lang w:eastAsia="ru-RU"/>
        </w:rPr>
        <w:t>Далі в</w:t>
      </w:r>
      <w:r w:rsidR="00407604" w:rsidRPr="000E2DE2">
        <w:rPr>
          <w:rFonts w:ascii="Times New Roman" w:eastAsia="Times New Roman" w:hAnsi="Times New Roman" w:cs="Times New Roman"/>
          <w:sz w:val="28"/>
          <w:szCs w:val="28"/>
          <w:lang w:eastAsia="ru-RU"/>
        </w:rPr>
        <w:t xml:space="preserve">ін </w:t>
      </w:r>
      <w:r w:rsidRPr="000E2DE2">
        <w:rPr>
          <w:rFonts w:ascii="Times New Roman" w:eastAsia="Times New Roman" w:hAnsi="Times New Roman" w:cs="Times New Roman"/>
          <w:sz w:val="28"/>
          <w:szCs w:val="28"/>
          <w:lang w:eastAsia="ru-RU"/>
        </w:rPr>
        <w:t>вказує, що хоча у цивілізованих народів</w:t>
      </w:r>
      <w:r w:rsidRPr="00022EC2">
        <w:rPr>
          <w:rFonts w:ascii="Times New Roman" w:eastAsia="Times New Roman" w:hAnsi="Times New Roman" w:cs="Times New Roman"/>
          <w:sz w:val="28"/>
          <w:szCs w:val="28"/>
          <w:lang w:eastAsia="ru-RU"/>
        </w:rPr>
        <w:t xml:space="preserve"> Європи та Америки звичаї запобігання</w:t>
      </w:r>
      <w:r w:rsidR="000E2DE2" w:rsidRPr="000E2DE2">
        <w:rPr>
          <w:rFonts w:ascii="Times New Roman" w:eastAsia="Times New Roman" w:hAnsi="Times New Roman" w:cs="Times New Roman"/>
          <w:sz w:val="28"/>
          <w:szCs w:val="28"/>
          <w:lang w:eastAsia="ru-RU"/>
        </w:rPr>
        <w:t xml:space="preserve"> </w:t>
      </w:r>
      <w:r w:rsidR="000E2DE2" w:rsidRPr="00022EC2">
        <w:rPr>
          <w:rFonts w:ascii="Times New Roman" w:eastAsia="Times New Roman" w:hAnsi="Times New Roman" w:cs="Times New Roman"/>
          <w:sz w:val="28"/>
          <w:szCs w:val="28"/>
          <w:lang w:eastAsia="ru-RU"/>
        </w:rPr>
        <w:t>вже не збереглися</w:t>
      </w:r>
      <w:r w:rsidRPr="00022EC2">
        <w:rPr>
          <w:rFonts w:ascii="Times New Roman" w:eastAsia="Times New Roman" w:hAnsi="Times New Roman" w:cs="Times New Roman"/>
          <w:sz w:val="28"/>
          <w:szCs w:val="28"/>
          <w:lang w:eastAsia="ru-RU"/>
        </w:rPr>
        <w:t>, але їхні жарти нерідко обирають об’єктом тему про тещу. Це свідчить, що чуттєві реакції між зятем та тещею містять ще компоненти, які різко суперечать один одному. Тобто ці стосунки є, за Фрейдом, амбівалентними, такими, що включають ніжні та ворожі відчуття. Фрейд пояснює цю амбівалентність низкою причин. По-перше, з боку тещі – це небажання відмовитися від прав на дочку, недовіра до чужого, тенденція зберегти домінуюче положення в домі. З боку чоловіка – рішучість не підкорятися більше нічиєї волі, ревнощі до осіб, яким раніше належала ніжність його жінки і небажання, щоб порушили його ілюзію сексуальної переоцінки. По-друге, для тещі шлюб дочки – це можливість пережити знову власну молодість, але вживання у відчуття дочки може у матері зайти так далеко, що вона закохається у чоловіка дочки. Тому на зятя у тещі спрямовуються неприязні садистичні компоненти любовного руху, щоб надійніше подавити заборонені ніжні.</w:t>
      </w:r>
    </w:p>
    <w:p w14:paraId="052F2674"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У чоловіка ставлення до тещі ускладнюється, за Фрейдом, подібними ж душевними рухами, але які походять з інших джерел. Шлях до вибору об’єкта любові в нього йшов через образи матері та сестер. Внаслідок обмежень інцесту його любов відійшла від дорогих осіб його дитинства з тим, щоб зупинитися на чужому об’єкті, обраному за їхнім образом і подобою. Місце його рідної матері тепер займає теща. Таким чином, його страх перед інцест</w:t>
      </w:r>
      <w:r w:rsidR="00B527CE">
        <w:rPr>
          <w:rFonts w:ascii="Times New Roman" w:eastAsia="Times New Roman" w:hAnsi="Times New Roman" w:cs="Times New Roman"/>
          <w:sz w:val="28"/>
          <w:szCs w:val="28"/>
          <w:lang w:eastAsia="ru-RU"/>
        </w:rPr>
        <w:t>ом тепер переноситься на тещу (Фрейд, 1990,</w:t>
      </w:r>
      <w:r w:rsidRPr="00022EC2">
        <w:rPr>
          <w:rFonts w:ascii="Times New Roman" w:eastAsia="Times New Roman" w:hAnsi="Times New Roman" w:cs="Times New Roman"/>
          <w:sz w:val="28"/>
          <w:szCs w:val="28"/>
          <w:lang w:eastAsia="ru-RU"/>
        </w:rPr>
        <w:t xml:space="preserve"> с. 210</w:t>
      </w:r>
      <w:r w:rsidR="00B527CE">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w:t>
      </w:r>
    </w:p>
    <w:p w14:paraId="7CE2F4C6"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Дж. П. Мердок, враховуючи інцестуозну гіпотезу З. Фрейда, висуває більш комплексне пояснення феномену складних та регламентованих різним чином відношень між батьками та дітьми різних родів, які об’єдналися через шлюб. Він пише, що звичаї запобігання і стриманості відносно тещі (як і аналогічні звичаї між свекром і невісткою, які менш широко розповсюджені, ніж табу, пов’язані з тещею) попереджають сексуальні зв’язки, здатні з особою силою підірвати основи внут</w:t>
      </w:r>
      <w:r w:rsidR="00B527CE">
        <w:rPr>
          <w:rFonts w:ascii="Times New Roman" w:eastAsia="Times New Roman" w:hAnsi="Times New Roman" w:cs="Times New Roman"/>
          <w:sz w:val="28"/>
          <w:szCs w:val="28"/>
          <w:lang w:eastAsia="ru-RU"/>
        </w:rPr>
        <w:t>рішньо-сімейної кооперації (Мердок, 2003</w:t>
      </w:r>
      <w:r w:rsidRPr="00022EC2">
        <w:rPr>
          <w:rFonts w:ascii="Times New Roman" w:eastAsia="Times New Roman" w:hAnsi="Times New Roman" w:cs="Times New Roman"/>
          <w:sz w:val="28"/>
          <w:szCs w:val="28"/>
          <w:lang w:eastAsia="ru-RU"/>
        </w:rPr>
        <w:t>, с. 359</w:t>
      </w:r>
      <w:r w:rsidR="00B527CE">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 xml:space="preserve">. Далі він пише, що родина задовольняє цілу низку важливих соціальних потреб </w:t>
      </w:r>
      <w:r w:rsidRPr="00022EC2">
        <w:rPr>
          <w:rFonts w:ascii="Times New Roman" w:eastAsia="Times New Roman" w:hAnsi="Times New Roman" w:cs="Times New Roman"/>
          <w:sz w:val="28"/>
          <w:szCs w:val="28"/>
          <w:lang w:eastAsia="ru-RU"/>
        </w:rPr>
        <w:lastRenderedPageBreak/>
        <w:t>– в економічній кооперації, в забезпеченні демографічного відтворення, у навчанні дітей, в соціалізації, і жодне суспільство не знайшло більш вдалого засобу для їх задоволення. Все, що ослаблює родину, ослаблює і суспільство, підриваючи кооперацію, знижуючи демографічне відтворення, підвищуючи дитячу смертність і питому вагу непрацездатних, недосоціалізованих і криміногенних членів суспільства. Конфлікт всередині сім’ї стає джерелом її слабкості, як це переконливо демонструють на багатьох прикладах сучасні соціологічні дослідження з проблем сімейної дезорганізації. Жодна форма конфлікту не здійснює настільки руйнівний вплив, як сексуальна конкуренція і ревнощі. Зменшення сексуального суперництва між батьками та дітьми, а також між сіблінгами зміцнює родину як кооперативну соціальну групу, збільшує ефективність виробництва нею своїх соціальних послуг, а значить і підсилює все суспільство в цілом</w:t>
      </w:r>
      <w:r w:rsidR="00B527CE">
        <w:rPr>
          <w:rFonts w:ascii="Times New Roman" w:eastAsia="Times New Roman" w:hAnsi="Times New Roman" w:cs="Times New Roman"/>
          <w:sz w:val="28"/>
          <w:szCs w:val="28"/>
          <w:lang w:eastAsia="ru-RU"/>
        </w:rPr>
        <w:t>у (Мердок</w:t>
      </w:r>
      <w:r w:rsidRPr="00022EC2">
        <w:rPr>
          <w:rFonts w:ascii="Times New Roman" w:eastAsia="Times New Roman" w:hAnsi="Times New Roman" w:cs="Times New Roman"/>
          <w:sz w:val="28"/>
          <w:szCs w:val="28"/>
          <w:lang w:eastAsia="ru-RU"/>
        </w:rPr>
        <w:t>,</w:t>
      </w:r>
      <w:r w:rsidR="00B527CE">
        <w:rPr>
          <w:rFonts w:ascii="Times New Roman" w:eastAsia="Times New Roman" w:hAnsi="Times New Roman" w:cs="Times New Roman"/>
          <w:sz w:val="28"/>
          <w:szCs w:val="28"/>
          <w:lang w:eastAsia="ru-RU"/>
        </w:rPr>
        <w:t xml:space="preserve"> 2003,</w:t>
      </w:r>
      <w:r w:rsidRPr="00022EC2">
        <w:rPr>
          <w:rFonts w:ascii="Times New Roman" w:eastAsia="Times New Roman" w:hAnsi="Times New Roman" w:cs="Times New Roman"/>
          <w:sz w:val="28"/>
          <w:szCs w:val="28"/>
          <w:lang w:eastAsia="ru-RU"/>
        </w:rPr>
        <w:t xml:space="preserve"> с. 375</w:t>
      </w:r>
      <w:r w:rsidR="00B527CE">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w:t>
      </w:r>
    </w:p>
    <w:p w14:paraId="29D53875"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Серед сучасних дослідників цій проблемі приділяють увагу В. М. Павленко</w:t>
      </w:r>
      <w:r w:rsidR="00B527CE">
        <w:rPr>
          <w:rFonts w:ascii="Times New Roman" w:eastAsia="Times New Roman" w:hAnsi="Times New Roman" w:cs="Times New Roman"/>
          <w:sz w:val="28"/>
          <w:szCs w:val="28"/>
          <w:lang w:eastAsia="ru-RU"/>
        </w:rPr>
        <w:t xml:space="preserve"> (2005)</w:t>
      </w:r>
      <w:r w:rsidR="00267285">
        <w:rPr>
          <w:rFonts w:ascii="Times New Roman" w:eastAsia="Times New Roman" w:hAnsi="Times New Roman" w:cs="Times New Roman"/>
          <w:sz w:val="28"/>
          <w:szCs w:val="28"/>
          <w:lang w:eastAsia="ru-RU"/>
        </w:rPr>
        <w:t>, E. Voland та</w:t>
      </w:r>
      <w:r w:rsidRPr="00022EC2">
        <w:rPr>
          <w:rFonts w:ascii="Times New Roman" w:eastAsia="Times New Roman" w:hAnsi="Times New Roman" w:cs="Times New Roman"/>
          <w:sz w:val="28"/>
          <w:szCs w:val="28"/>
          <w:lang w:eastAsia="ru-RU"/>
        </w:rPr>
        <w:t xml:space="preserve"> J. Beise</w:t>
      </w:r>
      <w:r w:rsidR="00267285">
        <w:rPr>
          <w:rFonts w:ascii="Times New Roman" w:eastAsia="Times New Roman" w:hAnsi="Times New Roman" w:cs="Times New Roman"/>
          <w:sz w:val="28"/>
          <w:szCs w:val="28"/>
          <w:lang w:eastAsia="ru-RU"/>
        </w:rPr>
        <w:t xml:space="preserve"> (2002)</w:t>
      </w:r>
      <w:r w:rsidRPr="00022EC2">
        <w:rPr>
          <w:rFonts w:ascii="Times New Roman" w:eastAsia="Times New Roman" w:hAnsi="Times New Roman" w:cs="Times New Roman"/>
          <w:sz w:val="28"/>
          <w:szCs w:val="28"/>
          <w:lang w:eastAsia="ru-RU"/>
        </w:rPr>
        <w:t xml:space="preserve">, Euler </w:t>
      </w:r>
      <w:r w:rsidR="00267285">
        <w:rPr>
          <w:rFonts w:ascii="Times New Roman" w:eastAsia="Times New Roman" w:hAnsi="Times New Roman" w:cs="Times New Roman"/>
          <w:sz w:val="28"/>
          <w:szCs w:val="28"/>
          <w:lang w:eastAsia="ru-RU"/>
        </w:rPr>
        <w:t>зі співавторами</w:t>
      </w:r>
      <w:r w:rsidR="00267285" w:rsidRPr="00267285">
        <w:rPr>
          <w:rFonts w:ascii="Times New Roman" w:eastAsia="Times New Roman" w:hAnsi="Times New Roman" w:cs="Times New Roman"/>
          <w:sz w:val="28"/>
          <w:szCs w:val="28"/>
          <w:lang w:eastAsia="ru-RU"/>
        </w:rPr>
        <w:t xml:space="preserve"> (</w:t>
      </w:r>
      <w:r w:rsidR="00267285" w:rsidRPr="004354C0">
        <w:rPr>
          <w:rFonts w:ascii="Times New Roman" w:eastAsia="Times New Roman" w:hAnsi="Times New Roman" w:cs="Times New Roman"/>
          <w:sz w:val="28"/>
          <w:szCs w:val="28"/>
          <w:lang w:eastAsia="ru-RU"/>
        </w:rPr>
        <w:t xml:space="preserve">Salmon </w:t>
      </w:r>
      <w:r w:rsidR="00267285" w:rsidRPr="00267285">
        <w:rPr>
          <w:rFonts w:ascii="Times New Roman" w:eastAsia="Times New Roman" w:hAnsi="Times New Roman" w:cs="Times New Roman"/>
          <w:sz w:val="28"/>
          <w:szCs w:val="28"/>
          <w:lang w:eastAsia="ru-RU"/>
        </w:rPr>
        <w:t>&amp;</w:t>
      </w:r>
      <w:r w:rsidR="00267285" w:rsidRPr="004354C0">
        <w:rPr>
          <w:rFonts w:ascii="Times New Roman" w:eastAsia="Times New Roman" w:hAnsi="Times New Roman" w:cs="Times New Roman"/>
          <w:sz w:val="28"/>
          <w:szCs w:val="28"/>
          <w:lang w:eastAsia="ru-RU"/>
        </w:rPr>
        <w:t xml:space="preserve"> Shachelford</w:t>
      </w:r>
      <w:r w:rsidR="00267285">
        <w:rPr>
          <w:rFonts w:ascii="Times New Roman" w:eastAsia="Times New Roman" w:hAnsi="Times New Roman" w:cs="Times New Roman"/>
          <w:sz w:val="28"/>
          <w:szCs w:val="28"/>
          <w:lang w:eastAsia="ru-RU"/>
        </w:rPr>
        <w:t>,</w:t>
      </w:r>
      <w:r w:rsidR="00267285" w:rsidRPr="00267285">
        <w:rPr>
          <w:rFonts w:ascii="Times New Roman" w:eastAsia="Times New Roman" w:hAnsi="Times New Roman" w:cs="Times New Roman"/>
          <w:sz w:val="28"/>
          <w:szCs w:val="28"/>
          <w:lang w:eastAsia="ru-RU"/>
        </w:rPr>
        <w:t xml:space="preserve"> 2011</w:t>
      </w:r>
      <w:r w:rsidR="00267285">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 T. F. </w:t>
      </w:r>
      <w:hyperlink r:id="rId19" w:history="1">
        <w:r w:rsidRPr="00022EC2">
          <w:rPr>
            <w:rFonts w:ascii="Times New Roman" w:eastAsia="Times New Roman" w:hAnsi="Times New Roman" w:cs="Times New Roman"/>
            <w:sz w:val="28"/>
            <w:szCs w:val="28"/>
            <w:lang w:eastAsia="ru-RU"/>
          </w:rPr>
          <w:t>Wu</w:t>
        </w:r>
      </w:hyperlink>
      <w:r w:rsidR="00267285">
        <w:rPr>
          <w:rFonts w:ascii="Times New Roman" w:eastAsia="Times New Roman" w:hAnsi="Times New Roman" w:cs="Times New Roman"/>
          <w:sz w:val="28"/>
          <w:szCs w:val="28"/>
          <w:lang w:eastAsia="ru-RU"/>
        </w:rPr>
        <w:t xml:space="preserve"> зі співавторами (2010).</w:t>
      </w:r>
    </w:p>
    <w:p w14:paraId="73E3A2F6"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Ця проблема, хоча і є універсальною, що доводить її еволюційне коріння, має крос-культурні особливості. Лінгвістичним доказом того, що в слов’янській культурі існує проблема між батьками та дітьми з різних родів є прислів’я та приказки на цю тему: «Невістка найбільше їсть, найменше робить»; «Зять любить взять»; «Невістка – чужа кістка»; «Прийми зятя в дом, а сам іди вон»; «Коза не скотина, зять – не дитина»; «Як єсть, так єсть – лучче собака, ніж тесть»; «Тещіного язика аршином не зміриш»; «Теща хоч не знає як, але знає, що не так»; «На тихому зяті теща воду возить»; «Усі в сім’ї сплять, а невістці молоти велять»; «Свекруха – уїдлива муха»; «За те свекруха невістку не злюбила, що невістка свекрусі не догодила»; «Брехлива свекруха невістці не вірить»; «Пам’ятає свекруха свою молодість, через те й невістці не вірить»; «З сином позмагайся, та й на піч побирайся, а з зятем позмагайся, то з хати вибирайся»; «Свекор – гроза, а свекруха – виїсть глаза»; «У лихої свекрухи і очі ззаду» та ін. </w:t>
      </w:r>
      <w:r w:rsidR="00267285">
        <w:rPr>
          <w:rFonts w:ascii="Times New Roman" w:eastAsia="Times New Roman" w:hAnsi="Times New Roman" w:cs="Times New Roman"/>
          <w:sz w:val="28"/>
          <w:szCs w:val="28"/>
          <w:lang w:eastAsia="ru-RU"/>
        </w:rPr>
        <w:t>(</w:t>
      </w:r>
      <w:r w:rsidR="00267285" w:rsidRPr="004354C0">
        <w:rPr>
          <w:rFonts w:ascii="Times New Roman" w:eastAsia="Times New Roman" w:hAnsi="Times New Roman" w:cs="Times New Roman"/>
          <w:sz w:val="28"/>
          <w:szCs w:val="28"/>
          <w:lang w:eastAsia="ru-RU"/>
        </w:rPr>
        <w:t>Шумади</w:t>
      </w:r>
      <w:r w:rsidR="00267285">
        <w:rPr>
          <w:rFonts w:ascii="Times New Roman" w:eastAsia="Times New Roman" w:hAnsi="Times New Roman" w:cs="Times New Roman"/>
          <w:sz w:val="28"/>
          <w:szCs w:val="28"/>
          <w:lang w:eastAsia="ru-RU"/>
        </w:rPr>
        <w:t>, 1985; Павленко, 2005;</w:t>
      </w:r>
      <w:r w:rsidRPr="00022EC2">
        <w:rPr>
          <w:rFonts w:ascii="Times New Roman" w:eastAsia="Times New Roman" w:hAnsi="Times New Roman" w:cs="Times New Roman"/>
          <w:sz w:val="28"/>
          <w:szCs w:val="28"/>
          <w:lang w:eastAsia="ru-RU"/>
        </w:rPr>
        <w:t xml:space="preserve"> </w:t>
      </w:r>
      <w:r w:rsidR="00267285" w:rsidRPr="004354C0">
        <w:rPr>
          <w:rFonts w:ascii="Times New Roman" w:eastAsia="Times New Roman" w:hAnsi="Times New Roman" w:cs="Times New Roman"/>
          <w:sz w:val="28"/>
          <w:szCs w:val="28"/>
          <w:lang w:eastAsia="ru-RU"/>
        </w:rPr>
        <w:t>Аникина</w:t>
      </w:r>
      <w:r w:rsidR="001F0E5E">
        <w:rPr>
          <w:rFonts w:ascii="Times New Roman" w:eastAsia="Times New Roman" w:hAnsi="Times New Roman" w:cs="Times New Roman"/>
          <w:sz w:val="28"/>
          <w:szCs w:val="28"/>
          <w:lang w:eastAsia="ru-RU"/>
        </w:rPr>
        <w:t>, 1986)</w:t>
      </w:r>
      <w:r w:rsidRPr="00022EC2">
        <w:rPr>
          <w:rFonts w:ascii="Times New Roman" w:eastAsia="Times New Roman" w:hAnsi="Times New Roman" w:cs="Times New Roman"/>
          <w:sz w:val="28"/>
          <w:szCs w:val="28"/>
          <w:lang w:eastAsia="ru-RU"/>
        </w:rPr>
        <w:t>.</w:t>
      </w:r>
    </w:p>
    <w:p w14:paraId="7EEFBBFD" w14:textId="77777777" w:rsid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lastRenderedPageBreak/>
        <w:t>В. М. Павленко</w:t>
      </w:r>
      <w:r w:rsidR="00267285">
        <w:rPr>
          <w:rFonts w:ascii="Times New Roman" w:eastAsia="Times New Roman" w:hAnsi="Times New Roman" w:cs="Times New Roman"/>
          <w:sz w:val="28"/>
          <w:szCs w:val="28"/>
          <w:lang w:eastAsia="ru-RU"/>
        </w:rPr>
        <w:t xml:space="preserve"> (2005)</w:t>
      </w:r>
      <w:r w:rsidRPr="00022EC2">
        <w:rPr>
          <w:rFonts w:ascii="Times New Roman" w:eastAsia="Times New Roman" w:hAnsi="Times New Roman" w:cs="Times New Roman"/>
          <w:sz w:val="28"/>
          <w:szCs w:val="28"/>
          <w:lang w:eastAsia="ru-RU"/>
        </w:rPr>
        <w:t xml:space="preserve"> вважає, що існування у народній свідомості такої кількості прислів’їв та приказок забезпечувало кілька варіантів дій для зняття можливих конфліктів між подружжям та родичами з боку чоловіка / дружини. По-перше, вони виконували профілактично-інформативну функцію, попереджаючи молоду пару та їхніх батьків про традиційно небезпечні аспекти сімейного життя, допомагали заздалегідь підготуватися, або звикнути та зміритися з ними. По-друге, наявність у прислів’ях зворотних, начебто «дзеркальних» негативних формул слугує психологічним захисним механізмом і повертає негативне визначення автору без переживань власної образи. Додатковою основою для таких запобіжних заходів, за думкою В. М. Павленко, було те, що невістка / зять представляли інший (чужий) рід, а значить гостре внутрішньосімейне зіткнення легко могло перерости у зіткнення міжродове, більш небезпечне для етносу.</w:t>
      </w:r>
    </w:p>
    <w:p w14:paraId="4E0BC63B" w14:textId="77777777" w:rsidR="002E5933" w:rsidRDefault="00994CFF" w:rsidP="00C51AA6">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Про </w:t>
      </w:r>
      <w:r w:rsidR="00C51AA6">
        <w:rPr>
          <w:rFonts w:ascii="Times New Roman" w:eastAsia="Times New Roman" w:hAnsi="Times New Roman" w:cs="Times New Roman"/>
          <w:sz w:val="28"/>
          <w:szCs w:val="28"/>
          <w:lang w:eastAsia="ru-RU"/>
        </w:rPr>
        <w:t>суперечливі</w:t>
      </w:r>
      <w:r>
        <w:rPr>
          <w:rFonts w:ascii="Times New Roman" w:eastAsia="Times New Roman" w:hAnsi="Times New Roman" w:cs="Times New Roman"/>
          <w:sz w:val="28"/>
          <w:szCs w:val="28"/>
          <w:lang w:eastAsia="ru-RU"/>
        </w:rPr>
        <w:t xml:space="preserve"> стосунки між новими родичами після об’єднання родів свідчать російські та арабські прислів’я, порівняльний аналіз яких наводиться у праці Т. А. Шайхулліна (2011). Зокрема: </w:t>
      </w:r>
      <w:r w:rsidRPr="00994CFF">
        <w:rPr>
          <w:rFonts w:ascii="Times New Roman" w:eastAsia="Times New Roman" w:hAnsi="Times New Roman" w:cs="Times New Roman"/>
          <w:sz w:val="28"/>
          <w:szCs w:val="28"/>
          <w:lang w:eastAsia="ru-RU"/>
        </w:rPr>
        <w:t>"Написано на двер</w:t>
      </w:r>
      <w:r>
        <w:rPr>
          <w:rFonts w:ascii="Times New Roman" w:eastAsia="Times New Roman" w:hAnsi="Times New Roman" w:cs="Times New Roman"/>
          <w:sz w:val="28"/>
          <w:szCs w:val="28"/>
          <w:lang w:eastAsia="ru-RU"/>
        </w:rPr>
        <w:t>і</w:t>
      </w:r>
      <w:r w:rsidRPr="00994CFF">
        <w:rPr>
          <w:rFonts w:ascii="Times New Roman" w:eastAsia="Times New Roman" w:hAnsi="Times New Roman" w:cs="Times New Roman"/>
          <w:sz w:val="28"/>
          <w:szCs w:val="28"/>
          <w:lang w:eastAsia="ru-RU"/>
        </w:rPr>
        <w:t xml:space="preserve"> ра</w:t>
      </w:r>
      <w:r>
        <w:rPr>
          <w:rFonts w:ascii="Times New Roman" w:eastAsia="Times New Roman" w:hAnsi="Times New Roman" w:cs="Times New Roman"/>
          <w:sz w:val="28"/>
          <w:szCs w:val="28"/>
          <w:lang w:eastAsia="ru-RU"/>
        </w:rPr>
        <w:t>ю</w:t>
      </w:r>
      <w:r w:rsidRPr="00994CFF">
        <w:rPr>
          <w:rFonts w:ascii="Times New Roman" w:eastAsia="Times New Roman" w:hAnsi="Times New Roman" w:cs="Times New Roman"/>
          <w:sz w:val="28"/>
          <w:szCs w:val="28"/>
          <w:lang w:eastAsia="ru-RU"/>
        </w:rPr>
        <w:t>: "Не</w:t>
      </w:r>
      <w:r>
        <w:rPr>
          <w:rFonts w:ascii="Times New Roman" w:eastAsia="Times New Roman" w:hAnsi="Times New Roman" w:cs="Times New Roman"/>
          <w:sz w:val="28"/>
          <w:szCs w:val="28"/>
          <w:lang w:eastAsia="ru-RU"/>
        </w:rPr>
        <w:t>має жодної свекрухи</w:t>
      </w:r>
      <w:r w:rsidRPr="00994CF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яка</w:t>
      </w:r>
      <w:r w:rsidRPr="00994CFF">
        <w:rPr>
          <w:rFonts w:ascii="Times New Roman" w:eastAsia="Times New Roman" w:hAnsi="Times New Roman" w:cs="Times New Roman"/>
          <w:sz w:val="28"/>
          <w:szCs w:val="28"/>
          <w:lang w:eastAsia="ru-RU"/>
        </w:rPr>
        <w:t xml:space="preserve"> любит</w:t>
      </w:r>
      <w:r>
        <w:rPr>
          <w:rFonts w:ascii="Times New Roman" w:eastAsia="Times New Roman" w:hAnsi="Times New Roman" w:cs="Times New Roman"/>
          <w:sz w:val="28"/>
          <w:szCs w:val="28"/>
          <w:lang w:eastAsia="ru-RU"/>
        </w:rPr>
        <w:t>ь</w:t>
      </w:r>
      <w:r w:rsidRPr="00994CFF">
        <w:rPr>
          <w:rFonts w:ascii="Times New Roman" w:eastAsia="Times New Roman" w:hAnsi="Times New Roman" w:cs="Times New Roman"/>
          <w:sz w:val="28"/>
          <w:szCs w:val="28"/>
          <w:lang w:eastAsia="ru-RU"/>
        </w:rPr>
        <w:t xml:space="preserve"> свою сноху"</w:t>
      </w:r>
      <w:r>
        <w:rPr>
          <w:rFonts w:ascii="Times New Roman" w:eastAsia="Times New Roman" w:hAnsi="Times New Roman" w:cs="Times New Roman"/>
          <w:sz w:val="28"/>
          <w:szCs w:val="28"/>
          <w:lang w:eastAsia="ru-RU"/>
        </w:rPr>
        <w:t>,</w:t>
      </w:r>
      <w:r w:rsidRPr="00994CF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994CFF">
        <w:rPr>
          <w:rFonts w:ascii="Times New Roman" w:eastAsia="Times New Roman" w:hAnsi="Times New Roman" w:cs="Times New Roman"/>
          <w:sz w:val="28"/>
          <w:szCs w:val="28"/>
          <w:lang w:eastAsia="ru-RU"/>
        </w:rPr>
        <w:t>Написано</w:t>
      </w:r>
      <w:r>
        <w:rPr>
          <w:rFonts w:ascii="Times New Roman" w:eastAsia="Times New Roman" w:hAnsi="Times New Roman" w:cs="Times New Roman"/>
          <w:sz w:val="28"/>
          <w:szCs w:val="28"/>
          <w:lang w:eastAsia="ru-RU"/>
        </w:rPr>
        <w:t xml:space="preserve"> </w:t>
      </w:r>
      <w:r w:rsidRPr="00994CFF">
        <w:rPr>
          <w:rFonts w:ascii="Times New Roman" w:eastAsia="Times New Roman" w:hAnsi="Times New Roman" w:cs="Times New Roman"/>
          <w:sz w:val="28"/>
          <w:szCs w:val="28"/>
          <w:lang w:eastAsia="ru-RU"/>
        </w:rPr>
        <w:t>на двер</w:t>
      </w:r>
      <w:r>
        <w:rPr>
          <w:rFonts w:ascii="Times New Roman" w:eastAsia="Times New Roman" w:hAnsi="Times New Roman" w:cs="Times New Roman"/>
          <w:sz w:val="28"/>
          <w:szCs w:val="28"/>
          <w:lang w:eastAsia="ru-RU"/>
        </w:rPr>
        <w:t>і</w:t>
      </w:r>
      <w:r w:rsidRPr="00994CFF">
        <w:rPr>
          <w:rFonts w:ascii="Times New Roman" w:eastAsia="Times New Roman" w:hAnsi="Times New Roman" w:cs="Times New Roman"/>
          <w:sz w:val="28"/>
          <w:szCs w:val="28"/>
          <w:lang w:eastAsia="ru-RU"/>
        </w:rPr>
        <w:t xml:space="preserve"> неба: "Н</w:t>
      </w:r>
      <w:r>
        <w:rPr>
          <w:rFonts w:ascii="Times New Roman" w:eastAsia="Times New Roman" w:hAnsi="Times New Roman" w:cs="Times New Roman"/>
          <w:sz w:val="28"/>
          <w:szCs w:val="28"/>
          <w:lang w:eastAsia="ru-RU"/>
        </w:rPr>
        <w:t>емає</w:t>
      </w:r>
      <w:r w:rsidRPr="00994CF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ж</w:t>
      </w:r>
      <w:r w:rsidR="00C51AA6">
        <w:rPr>
          <w:rFonts w:ascii="Times New Roman" w:eastAsia="Times New Roman" w:hAnsi="Times New Roman" w:cs="Times New Roman"/>
          <w:sz w:val="28"/>
          <w:szCs w:val="28"/>
          <w:lang w:eastAsia="ru-RU"/>
        </w:rPr>
        <w:t>о</w:t>
      </w:r>
      <w:r>
        <w:rPr>
          <w:rFonts w:ascii="Times New Roman" w:eastAsia="Times New Roman" w:hAnsi="Times New Roman" w:cs="Times New Roman"/>
          <w:sz w:val="28"/>
          <w:szCs w:val="28"/>
          <w:lang w:eastAsia="ru-RU"/>
        </w:rPr>
        <w:t>дної</w:t>
      </w:r>
      <w:r w:rsidRPr="00994CFF">
        <w:rPr>
          <w:rFonts w:ascii="Times New Roman" w:eastAsia="Times New Roman" w:hAnsi="Times New Roman" w:cs="Times New Roman"/>
          <w:sz w:val="28"/>
          <w:szCs w:val="28"/>
          <w:lang w:eastAsia="ru-RU"/>
        </w:rPr>
        <w:t xml:space="preserve"> снохи, </w:t>
      </w:r>
      <w:r>
        <w:rPr>
          <w:rFonts w:ascii="Times New Roman" w:eastAsia="Times New Roman" w:hAnsi="Times New Roman" w:cs="Times New Roman"/>
          <w:sz w:val="28"/>
          <w:szCs w:val="28"/>
          <w:lang w:eastAsia="ru-RU"/>
        </w:rPr>
        <w:t xml:space="preserve">яка </w:t>
      </w:r>
      <w:r w:rsidRPr="00994CFF">
        <w:rPr>
          <w:rFonts w:ascii="Times New Roman" w:eastAsia="Times New Roman" w:hAnsi="Times New Roman" w:cs="Times New Roman"/>
          <w:sz w:val="28"/>
          <w:szCs w:val="28"/>
          <w:lang w:eastAsia="ru-RU"/>
        </w:rPr>
        <w:t>любит</w:t>
      </w:r>
      <w:r>
        <w:rPr>
          <w:rFonts w:ascii="Times New Roman" w:eastAsia="Times New Roman" w:hAnsi="Times New Roman" w:cs="Times New Roman"/>
          <w:sz w:val="28"/>
          <w:szCs w:val="28"/>
          <w:lang w:eastAsia="ru-RU"/>
        </w:rPr>
        <w:t>ь</w:t>
      </w:r>
      <w:r w:rsidRPr="00994CFF">
        <w:rPr>
          <w:rFonts w:ascii="Times New Roman" w:eastAsia="Times New Roman" w:hAnsi="Times New Roman" w:cs="Times New Roman"/>
          <w:sz w:val="28"/>
          <w:szCs w:val="28"/>
          <w:lang w:eastAsia="ru-RU"/>
        </w:rPr>
        <w:t xml:space="preserve"> свою свекр</w:t>
      </w:r>
      <w:r>
        <w:rPr>
          <w:rFonts w:ascii="Times New Roman" w:eastAsia="Times New Roman" w:hAnsi="Times New Roman" w:cs="Times New Roman"/>
          <w:sz w:val="28"/>
          <w:szCs w:val="28"/>
          <w:lang w:eastAsia="ru-RU"/>
        </w:rPr>
        <w:t>уху</w:t>
      </w:r>
      <w:r w:rsidRPr="00994CF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(араб.), «</w:t>
      </w:r>
      <w:r w:rsidRPr="00994CFF">
        <w:rPr>
          <w:rFonts w:ascii="Times New Roman" w:eastAsia="Times New Roman" w:hAnsi="Times New Roman" w:cs="Times New Roman"/>
          <w:sz w:val="28"/>
          <w:szCs w:val="28"/>
          <w:lang w:eastAsia="ru-RU"/>
        </w:rPr>
        <w:t>Тесть любит</w:t>
      </w:r>
      <w:r>
        <w:rPr>
          <w:rFonts w:ascii="Times New Roman" w:eastAsia="Times New Roman" w:hAnsi="Times New Roman" w:cs="Times New Roman"/>
          <w:sz w:val="28"/>
          <w:szCs w:val="28"/>
          <w:lang w:eastAsia="ru-RU"/>
        </w:rPr>
        <w:t>ь</w:t>
      </w:r>
      <w:r w:rsidRPr="00994CFF">
        <w:rPr>
          <w:rFonts w:ascii="Times New Roman" w:eastAsia="Times New Roman" w:hAnsi="Times New Roman" w:cs="Times New Roman"/>
          <w:sz w:val="28"/>
          <w:szCs w:val="28"/>
          <w:lang w:eastAsia="ru-RU"/>
        </w:rPr>
        <w:t xml:space="preserve"> честь, зять любит</w:t>
      </w:r>
      <w:r>
        <w:rPr>
          <w:rFonts w:ascii="Times New Roman" w:eastAsia="Times New Roman" w:hAnsi="Times New Roman" w:cs="Times New Roman"/>
          <w:sz w:val="28"/>
          <w:szCs w:val="28"/>
          <w:lang w:eastAsia="ru-RU"/>
        </w:rPr>
        <w:t>ь</w:t>
      </w:r>
      <w:r w:rsidRPr="00994CFF">
        <w:rPr>
          <w:rFonts w:ascii="Times New Roman" w:eastAsia="Times New Roman" w:hAnsi="Times New Roman" w:cs="Times New Roman"/>
          <w:sz w:val="28"/>
          <w:szCs w:val="28"/>
          <w:lang w:eastAsia="ru-RU"/>
        </w:rPr>
        <w:t xml:space="preserve"> взят</w:t>
      </w:r>
      <w:r>
        <w:rPr>
          <w:rFonts w:ascii="Times New Roman" w:eastAsia="Times New Roman" w:hAnsi="Times New Roman" w:cs="Times New Roman"/>
          <w:sz w:val="28"/>
          <w:szCs w:val="28"/>
          <w:lang w:eastAsia="ru-RU"/>
        </w:rPr>
        <w:t>и</w:t>
      </w:r>
      <w:r w:rsidRPr="00994CFF">
        <w:rPr>
          <w:rFonts w:ascii="Times New Roman" w:eastAsia="Times New Roman" w:hAnsi="Times New Roman" w:cs="Times New Roman"/>
          <w:sz w:val="28"/>
          <w:szCs w:val="28"/>
          <w:lang w:eastAsia="ru-RU"/>
        </w:rPr>
        <w:t>, а</w:t>
      </w:r>
      <w:r>
        <w:rPr>
          <w:rFonts w:ascii="Times New Roman" w:eastAsia="Times New Roman" w:hAnsi="Times New Roman" w:cs="Times New Roman"/>
          <w:sz w:val="28"/>
          <w:szCs w:val="28"/>
          <w:lang w:eastAsia="ru-RU"/>
        </w:rPr>
        <w:t xml:space="preserve"> свекор зі</w:t>
      </w:r>
      <w:r w:rsidRPr="00994CFF">
        <w:rPr>
          <w:rFonts w:ascii="Times New Roman" w:eastAsia="Times New Roman" w:hAnsi="Times New Roman" w:cs="Times New Roman"/>
          <w:sz w:val="28"/>
          <w:szCs w:val="28"/>
          <w:lang w:eastAsia="ru-RU"/>
        </w:rPr>
        <w:t xml:space="preserve"> свекр</w:t>
      </w:r>
      <w:r>
        <w:rPr>
          <w:rFonts w:ascii="Times New Roman" w:eastAsia="Times New Roman" w:hAnsi="Times New Roman" w:cs="Times New Roman"/>
          <w:sz w:val="28"/>
          <w:szCs w:val="28"/>
          <w:lang w:eastAsia="ru-RU"/>
        </w:rPr>
        <w:t>ухою</w:t>
      </w:r>
      <w:r w:rsidRPr="00994CFF">
        <w:rPr>
          <w:rFonts w:ascii="Times New Roman" w:eastAsia="Times New Roman" w:hAnsi="Times New Roman" w:cs="Times New Roman"/>
          <w:sz w:val="28"/>
          <w:szCs w:val="28"/>
          <w:lang w:eastAsia="ru-RU"/>
        </w:rPr>
        <w:t xml:space="preserve"> – пок</w:t>
      </w:r>
      <w:r>
        <w:rPr>
          <w:rFonts w:ascii="Times New Roman" w:eastAsia="Times New Roman" w:hAnsi="Times New Roman" w:cs="Times New Roman"/>
          <w:sz w:val="28"/>
          <w:szCs w:val="28"/>
          <w:lang w:eastAsia="ru-RU"/>
        </w:rPr>
        <w:t>і</w:t>
      </w:r>
      <w:r w:rsidRPr="00994CFF">
        <w:rPr>
          <w:rFonts w:ascii="Times New Roman" w:eastAsia="Times New Roman" w:hAnsi="Times New Roman" w:cs="Times New Roman"/>
          <w:sz w:val="28"/>
          <w:szCs w:val="28"/>
          <w:lang w:eastAsia="ru-RU"/>
        </w:rPr>
        <w:t>рн</w:t>
      </w:r>
      <w:r>
        <w:rPr>
          <w:rFonts w:ascii="Times New Roman" w:eastAsia="Times New Roman" w:hAnsi="Times New Roman" w:cs="Times New Roman"/>
          <w:sz w:val="28"/>
          <w:szCs w:val="28"/>
          <w:lang w:eastAsia="ru-RU"/>
        </w:rPr>
        <w:t>і</w:t>
      </w:r>
      <w:r w:rsidRPr="00994CFF">
        <w:rPr>
          <w:rFonts w:ascii="Times New Roman" w:eastAsia="Times New Roman" w:hAnsi="Times New Roman" w:cs="Times New Roman"/>
          <w:sz w:val="28"/>
          <w:szCs w:val="28"/>
          <w:lang w:eastAsia="ru-RU"/>
        </w:rPr>
        <w:t>сть</w:t>
      </w:r>
      <w:r>
        <w:rPr>
          <w:rFonts w:ascii="Times New Roman" w:eastAsia="Times New Roman" w:hAnsi="Times New Roman" w:cs="Times New Roman"/>
          <w:sz w:val="28"/>
          <w:szCs w:val="28"/>
          <w:lang w:eastAsia="ru-RU"/>
        </w:rPr>
        <w:t>» (</w:t>
      </w:r>
      <w:r w:rsidR="00C51AA6">
        <w:rPr>
          <w:rFonts w:ascii="Times New Roman" w:eastAsia="Times New Roman" w:hAnsi="Times New Roman" w:cs="Times New Roman"/>
          <w:sz w:val="28"/>
          <w:szCs w:val="28"/>
          <w:lang w:eastAsia="ru-RU"/>
        </w:rPr>
        <w:t>ро</w:t>
      </w:r>
      <w:r>
        <w:rPr>
          <w:rFonts w:ascii="Times New Roman" w:eastAsia="Times New Roman" w:hAnsi="Times New Roman" w:cs="Times New Roman"/>
          <w:sz w:val="28"/>
          <w:szCs w:val="28"/>
          <w:lang w:eastAsia="ru-RU"/>
        </w:rPr>
        <w:t xml:space="preserve">с.), </w:t>
      </w:r>
      <w:r w:rsidR="00C51AA6">
        <w:rPr>
          <w:rFonts w:ascii="Times New Roman" w:eastAsia="Times New Roman" w:hAnsi="Times New Roman" w:cs="Times New Roman"/>
          <w:sz w:val="28"/>
          <w:szCs w:val="28"/>
          <w:lang w:eastAsia="ru-RU"/>
        </w:rPr>
        <w:t>«</w:t>
      </w:r>
      <w:r w:rsidR="00C51AA6" w:rsidRPr="00C51AA6">
        <w:rPr>
          <w:rFonts w:ascii="Times New Roman" w:eastAsia="Times New Roman" w:hAnsi="Times New Roman" w:cs="Times New Roman"/>
          <w:sz w:val="28"/>
          <w:szCs w:val="28"/>
          <w:lang w:eastAsia="ru-RU"/>
        </w:rPr>
        <w:t>Свекров</w:t>
      </w:r>
      <w:r w:rsidR="00C51AA6">
        <w:rPr>
          <w:rFonts w:ascii="Times New Roman" w:eastAsia="Times New Roman" w:hAnsi="Times New Roman" w:cs="Times New Roman"/>
          <w:sz w:val="28"/>
          <w:szCs w:val="28"/>
          <w:lang w:eastAsia="ru-RU"/>
        </w:rPr>
        <w:t>ь сушит кровь»; «От свек</w:t>
      </w:r>
      <w:r w:rsidR="00C51AA6" w:rsidRPr="00C51AA6">
        <w:rPr>
          <w:rFonts w:ascii="Times New Roman" w:eastAsia="Times New Roman" w:hAnsi="Times New Roman" w:cs="Times New Roman"/>
          <w:sz w:val="28"/>
          <w:szCs w:val="28"/>
          <w:lang w:eastAsia="ru-RU"/>
        </w:rPr>
        <w:t>ровушкиной ласки слезами захлебнешься</w:t>
      </w:r>
      <w:r w:rsidR="00C51AA6">
        <w:rPr>
          <w:rFonts w:ascii="Times New Roman" w:eastAsia="Times New Roman" w:hAnsi="Times New Roman" w:cs="Times New Roman"/>
          <w:sz w:val="28"/>
          <w:szCs w:val="28"/>
          <w:lang w:eastAsia="ru-RU"/>
        </w:rPr>
        <w:t>» (рос.), «</w:t>
      </w:r>
      <w:r w:rsidR="00C51AA6" w:rsidRPr="00C51AA6">
        <w:rPr>
          <w:rFonts w:ascii="Times New Roman" w:eastAsia="Times New Roman" w:hAnsi="Times New Roman" w:cs="Times New Roman"/>
          <w:sz w:val="28"/>
          <w:szCs w:val="28"/>
          <w:lang w:eastAsia="ru-RU"/>
        </w:rPr>
        <w:t>Семь лет невестка в доме, а не знает,</w:t>
      </w:r>
      <w:r w:rsidR="00C51AA6">
        <w:rPr>
          <w:rFonts w:ascii="Times New Roman" w:eastAsia="Times New Roman" w:hAnsi="Times New Roman" w:cs="Times New Roman"/>
          <w:sz w:val="28"/>
          <w:szCs w:val="28"/>
          <w:lang w:eastAsia="ru-RU"/>
        </w:rPr>
        <w:t xml:space="preserve"> </w:t>
      </w:r>
      <w:r w:rsidR="00C51AA6" w:rsidRPr="00C51AA6">
        <w:rPr>
          <w:rFonts w:ascii="Times New Roman" w:eastAsia="Times New Roman" w:hAnsi="Times New Roman" w:cs="Times New Roman"/>
          <w:sz w:val="28"/>
          <w:szCs w:val="28"/>
          <w:lang w:eastAsia="ru-RU"/>
        </w:rPr>
        <w:t>что кот без хвоста</w:t>
      </w:r>
      <w:r w:rsidR="00C51AA6">
        <w:rPr>
          <w:rFonts w:ascii="Times New Roman" w:eastAsia="Times New Roman" w:hAnsi="Times New Roman" w:cs="Times New Roman"/>
          <w:sz w:val="28"/>
          <w:szCs w:val="28"/>
          <w:lang w:eastAsia="ru-RU"/>
        </w:rPr>
        <w:t>» (рос.), «</w:t>
      </w:r>
      <w:r w:rsidR="00C51AA6" w:rsidRPr="00C51AA6">
        <w:rPr>
          <w:rFonts w:ascii="Times New Roman" w:eastAsia="Times New Roman" w:hAnsi="Times New Roman" w:cs="Times New Roman"/>
          <w:sz w:val="28"/>
          <w:szCs w:val="28"/>
          <w:lang w:eastAsia="ru-RU"/>
        </w:rPr>
        <w:t>В</w:t>
      </w:r>
      <w:r w:rsidR="00C51AA6">
        <w:rPr>
          <w:rFonts w:ascii="Times New Roman" w:eastAsia="Times New Roman" w:hAnsi="Times New Roman" w:cs="Times New Roman"/>
          <w:sz w:val="28"/>
          <w:szCs w:val="28"/>
          <w:lang w:eastAsia="ru-RU"/>
        </w:rPr>
        <w:t xml:space="preserve"> </w:t>
      </w:r>
      <w:r w:rsidR="00C51AA6" w:rsidRPr="00C51AA6">
        <w:rPr>
          <w:rFonts w:ascii="Times New Roman" w:eastAsia="Times New Roman" w:hAnsi="Times New Roman" w:cs="Times New Roman"/>
          <w:sz w:val="28"/>
          <w:szCs w:val="28"/>
          <w:lang w:eastAsia="ru-RU"/>
        </w:rPr>
        <w:t>копнах не сено, в долгу не деньги, а у тестя не</w:t>
      </w:r>
      <w:r w:rsidR="00C51AA6">
        <w:rPr>
          <w:rFonts w:ascii="Times New Roman" w:eastAsia="Times New Roman" w:hAnsi="Times New Roman" w:cs="Times New Roman"/>
          <w:sz w:val="28"/>
          <w:szCs w:val="28"/>
          <w:lang w:eastAsia="ru-RU"/>
        </w:rPr>
        <w:t xml:space="preserve"> </w:t>
      </w:r>
      <w:r w:rsidR="00C51AA6" w:rsidRPr="00C51AA6">
        <w:rPr>
          <w:rFonts w:ascii="Times New Roman" w:eastAsia="Times New Roman" w:hAnsi="Times New Roman" w:cs="Times New Roman"/>
          <w:sz w:val="28"/>
          <w:szCs w:val="28"/>
          <w:lang w:eastAsia="ru-RU"/>
        </w:rPr>
        <w:t>приданое</w:t>
      </w:r>
      <w:r w:rsidR="00C51AA6">
        <w:rPr>
          <w:rFonts w:ascii="Times New Roman" w:eastAsia="Times New Roman" w:hAnsi="Times New Roman" w:cs="Times New Roman"/>
          <w:sz w:val="28"/>
          <w:szCs w:val="28"/>
          <w:lang w:eastAsia="ru-RU"/>
        </w:rPr>
        <w:t>» (рос.), «</w:t>
      </w:r>
      <w:r w:rsidR="00C51AA6" w:rsidRPr="00C51AA6">
        <w:rPr>
          <w:rFonts w:ascii="Times New Roman" w:eastAsia="Times New Roman" w:hAnsi="Times New Roman" w:cs="Times New Roman"/>
          <w:sz w:val="28"/>
          <w:szCs w:val="28"/>
          <w:lang w:eastAsia="ru-RU"/>
        </w:rPr>
        <w:t>Зять да сват у тещи – лучшие гости</w:t>
      </w:r>
      <w:r w:rsidR="00C51AA6">
        <w:rPr>
          <w:rFonts w:ascii="Times New Roman" w:eastAsia="Times New Roman" w:hAnsi="Times New Roman" w:cs="Times New Roman"/>
          <w:sz w:val="28"/>
          <w:szCs w:val="28"/>
          <w:lang w:eastAsia="ru-RU"/>
        </w:rPr>
        <w:t>» (рос.),</w:t>
      </w:r>
      <w:r w:rsidR="00C51AA6" w:rsidRPr="00C51AA6">
        <w:t xml:space="preserve"> </w:t>
      </w:r>
      <w:r w:rsidR="00C51AA6" w:rsidRPr="00C51AA6">
        <w:rPr>
          <w:rFonts w:ascii="Times New Roman" w:eastAsia="Times New Roman" w:hAnsi="Times New Roman" w:cs="Times New Roman"/>
          <w:sz w:val="28"/>
          <w:szCs w:val="28"/>
          <w:lang w:eastAsia="ru-RU"/>
        </w:rPr>
        <w:t>"Теща – это невыносимая жара, а дочь</w:t>
      </w:r>
      <w:r w:rsidR="00C51AA6">
        <w:rPr>
          <w:rFonts w:ascii="Times New Roman" w:eastAsia="Times New Roman" w:hAnsi="Times New Roman" w:cs="Times New Roman"/>
          <w:sz w:val="28"/>
          <w:szCs w:val="28"/>
          <w:lang w:eastAsia="ru-RU"/>
        </w:rPr>
        <w:t xml:space="preserve"> </w:t>
      </w:r>
      <w:r w:rsidR="00C51AA6" w:rsidRPr="00C51AA6">
        <w:rPr>
          <w:rFonts w:ascii="Times New Roman" w:eastAsia="Times New Roman" w:hAnsi="Times New Roman" w:cs="Times New Roman"/>
          <w:sz w:val="28"/>
          <w:szCs w:val="28"/>
          <w:lang w:eastAsia="ru-RU"/>
        </w:rPr>
        <w:t>тещи – ядо</w:t>
      </w:r>
      <w:r w:rsidR="00C51AA6">
        <w:rPr>
          <w:rFonts w:ascii="Times New Roman" w:eastAsia="Times New Roman" w:hAnsi="Times New Roman" w:cs="Times New Roman"/>
          <w:sz w:val="28"/>
          <w:szCs w:val="28"/>
          <w:lang w:eastAsia="ru-RU"/>
        </w:rPr>
        <w:t>витый скорпион, и мужчина, нахо</w:t>
      </w:r>
      <w:r w:rsidR="00C51AA6" w:rsidRPr="00C51AA6">
        <w:rPr>
          <w:rFonts w:ascii="Times New Roman" w:eastAsia="Times New Roman" w:hAnsi="Times New Roman" w:cs="Times New Roman"/>
          <w:sz w:val="28"/>
          <w:szCs w:val="28"/>
          <w:lang w:eastAsia="ru-RU"/>
        </w:rPr>
        <w:t>дящийся между ними, не войдет в рай"</w:t>
      </w:r>
      <w:r w:rsidR="00C51AA6">
        <w:rPr>
          <w:rFonts w:ascii="Times New Roman" w:eastAsia="Times New Roman" w:hAnsi="Times New Roman" w:cs="Times New Roman"/>
          <w:sz w:val="28"/>
          <w:szCs w:val="28"/>
          <w:lang w:eastAsia="ru-RU"/>
        </w:rPr>
        <w:t xml:space="preserve"> (араб.), «</w:t>
      </w:r>
      <w:r w:rsidR="00C51AA6" w:rsidRPr="00C51AA6">
        <w:rPr>
          <w:rFonts w:ascii="Times New Roman" w:eastAsia="Times New Roman" w:hAnsi="Times New Roman" w:cs="Times New Roman"/>
          <w:sz w:val="28"/>
          <w:szCs w:val="28"/>
          <w:lang w:eastAsia="ru-RU"/>
        </w:rPr>
        <w:t>Теща в дом – черт в дом</w:t>
      </w:r>
      <w:r w:rsidR="00C51AA6">
        <w:rPr>
          <w:rFonts w:ascii="Times New Roman" w:eastAsia="Times New Roman" w:hAnsi="Times New Roman" w:cs="Times New Roman"/>
          <w:sz w:val="28"/>
          <w:szCs w:val="28"/>
          <w:lang w:eastAsia="ru-RU"/>
        </w:rPr>
        <w:t>»,</w:t>
      </w:r>
      <w:r w:rsidR="00C51AA6" w:rsidRPr="00C51AA6">
        <w:rPr>
          <w:rFonts w:ascii="Times New Roman" w:eastAsia="Times New Roman" w:hAnsi="Times New Roman" w:cs="Times New Roman"/>
          <w:sz w:val="28"/>
          <w:szCs w:val="28"/>
          <w:lang w:eastAsia="ru-RU"/>
        </w:rPr>
        <w:t xml:space="preserve"> </w:t>
      </w:r>
      <w:r w:rsidR="00C51AA6">
        <w:rPr>
          <w:rFonts w:ascii="Times New Roman" w:eastAsia="Times New Roman" w:hAnsi="Times New Roman" w:cs="Times New Roman"/>
          <w:sz w:val="28"/>
          <w:szCs w:val="28"/>
          <w:lang w:eastAsia="ru-RU"/>
        </w:rPr>
        <w:t>«</w:t>
      </w:r>
      <w:r w:rsidR="00C51AA6" w:rsidRPr="00C51AA6">
        <w:rPr>
          <w:rFonts w:ascii="Times New Roman" w:eastAsia="Times New Roman" w:hAnsi="Times New Roman" w:cs="Times New Roman"/>
          <w:sz w:val="28"/>
          <w:szCs w:val="28"/>
          <w:lang w:eastAsia="ru-RU"/>
        </w:rPr>
        <w:t>Был у</w:t>
      </w:r>
      <w:r w:rsidR="00C51AA6">
        <w:rPr>
          <w:rFonts w:ascii="Times New Roman" w:eastAsia="Times New Roman" w:hAnsi="Times New Roman" w:cs="Times New Roman"/>
          <w:sz w:val="28"/>
          <w:szCs w:val="28"/>
          <w:lang w:eastAsia="ru-RU"/>
        </w:rPr>
        <w:t xml:space="preserve"> </w:t>
      </w:r>
      <w:r w:rsidR="00C51AA6" w:rsidRPr="00C51AA6">
        <w:rPr>
          <w:rFonts w:ascii="Times New Roman" w:eastAsia="Times New Roman" w:hAnsi="Times New Roman" w:cs="Times New Roman"/>
          <w:sz w:val="28"/>
          <w:szCs w:val="28"/>
          <w:lang w:eastAsia="ru-RU"/>
        </w:rPr>
        <w:t>тещи, да рад утекши</w:t>
      </w:r>
      <w:r w:rsidR="00C51AA6">
        <w:rPr>
          <w:rFonts w:ascii="Times New Roman" w:eastAsia="Times New Roman" w:hAnsi="Times New Roman" w:cs="Times New Roman"/>
          <w:sz w:val="28"/>
          <w:szCs w:val="28"/>
          <w:lang w:eastAsia="ru-RU"/>
        </w:rPr>
        <w:t>» (рос.), «</w:t>
      </w:r>
      <w:r w:rsidR="00C51AA6" w:rsidRPr="00C51AA6">
        <w:rPr>
          <w:rFonts w:ascii="Times New Roman" w:eastAsia="Times New Roman" w:hAnsi="Times New Roman" w:cs="Times New Roman"/>
          <w:sz w:val="28"/>
          <w:szCs w:val="28"/>
          <w:lang w:eastAsia="ru-RU"/>
        </w:rPr>
        <w:t>Нет черта в доме – прими зятя</w:t>
      </w:r>
      <w:r w:rsidR="00C51AA6">
        <w:rPr>
          <w:rFonts w:ascii="Times New Roman" w:eastAsia="Times New Roman" w:hAnsi="Times New Roman" w:cs="Times New Roman"/>
          <w:sz w:val="28"/>
          <w:szCs w:val="28"/>
          <w:lang w:eastAsia="ru-RU"/>
        </w:rPr>
        <w:t>»,</w:t>
      </w:r>
      <w:r w:rsidR="00C51AA6" w:rsidRPr="00C51AA6">
        <w:rPr>
          <w:rFonts w:ascii="Times New Roman" w:eastAsia="Times New Roman" w:hAnsi="Times New Roman" w:cs="Times New Roman"/>
          <w:sz w:val="28"/>
          <w:szCs w:val="28"/>
          <w:lang w:eastAsia="ru-RU"/>
        </w:rPr>
        <w:t xml:space="preserve"> </w:t>
      </w:r>
      <w:r w:rsidR="00C51AA6">
        <w:rPr>
          <w:rFonts w:ascii="Times New Roman" w:eastAsia="Times New Roman" w:hAnsi="Times New Roman" w:cs="Times New Roman"/>
          <w:sz w:val="28"/>
          <w:szCs w:val="28"/>
          <w:lang w:eastAsia="ru-RU"/>
        </w:rPr>
        <w:t>«</w:t>
      </w:r>
      <w:r w:rsidR="00C51AA6" w:rsidRPr="00C51AA6">
        <w:rPr>
          <w:rFonts w:ascii="Times New Roman" w:eastAsia="Times New Roman" w:hAnsi="Times New Roman" w:cs="Times New Roman"/>
          <w:sz w:val="28"/>
          <w:szCs w:val="28"/>
          <w:lang w:eastAsia="ru-RU"/>
        </w:rPr>
        <w:t>Ныне зять подмаз съел, а завтра и всю сковороду</w:t>
      </w:r>
      <w:r w:rsidR="00C51AA6">
        <w:rPr>
          <w:rFonts w:ascii="Times New Roman" w:eastAsia="Times New Roman" w:hAnsi="Times New Roman" w:cs="Times New Roman"/>
          <w:sz w:val="28"/>
          <w:szCs w:val="28"/>
          <w:lang w:eastAsia="ru-RU"/>
        </w:rPr>
        <w:t>»</w:t>
      </w:r>
      <w:r w:rsidR="001236D5">
        <w:rPr>
          <w:rFonts w:ascii="Times New Roman" w:eastAsia="Times New Roman" w:hAnsi="Times New Roman" w:cs="Times New Roman"/>
          <w:sz w:val="28"/>
          <w:szCs w:val="28"/>
          <w:lang w:eastAsia="ru-RU"/>
        </w:rPr>
        <w:t>,</w:t>
      </w:r>
      <w:r w:rsidR="00C51AA6">
        <w:rPr>
          <w:rFonts w:ascii="Times New Roman" w:eastAsia="Times New Roman" w:hAnsi="Times New Roman" w:cs="Times New Roman"/>
          <w:sz w:val="28"/>
          <w:szCs w:val="28"/>
          <w:lang w:eastAsia="ru-RU"/>
        </w:rPr>
        <w:t xml:space="preserve"> </w:t>
      </w:r>
      <w:r w:rsidR="001236D5">
        <w:t>«</w:t>
      </w:r>
      <w:r w:rsidR="00C51AA6" w:rsidRPr="00C51AA6">
        <w:rPr>
          <w:rFonts w:ascii="Times New Roman" w:eastAsia="Times New Roman" w:hAnsi="Times New Roman" w:cs="Times New Roman"/>
          <w:sz w:val="28"/>
          <w:szCs w:val="28"/>
          <w:lang w:eastAsia="ru-RU"/>
        </w:rPr>
        <w:t>Сынок – сво</w:t>
      </w:r>
      <w:r w:rsidR="00C51AA6">
        <w:rPr>
          <w:rFonts w:ascii="Times New Roman" w:eastAsia="Times New Roman" w:hAnsi="Times New Roman" w:cs="Times New Roman"/>
          <w:sz w:val="28"/>
          <w:szCs w:val="28"/>
          <w:lang w:eastAsia="ru-RU"/>
        </w:rPr>
        <w:t>й горбок, зятек – покупной щего</w:t>
      </w:r>
      <w:r w:rsidR="00C51AA6" w:rsidRPr="00C51AA6">
        <w:rPr>
          <w:rFonts w:ascii="Times New Roman" w:eastAsia="Times New Roman" w:hAnsi="Times New Roman" w:cs="Times New Roman"/>
          <w:sz w:val="28"/>
          <w:szCs w:val="28"/>
          <w:lang w:eastAsia="ru-RU"/>
        </w:rPr>
        <w:t>лек</w:t>
      </w:r>
      <w:r w:rsidR="001236D5">
        <w:rPr>
          <w:rFonts w:ascii="Times New Roman" w:eastAsia="Times New Roman" w:hAnsi="Times New Roman" w:cs="Times New Roman"/>
          <w:sz w:val="28"/>
          <w:szCs w:val="28"/>
          <w:lang w:eastAsia="ru-RU"/>
        </w:rPr>
        <w:t>»</w:t>
      </w:r>
      <w:r w:rsidR="001236D5" w:rsidRPr="001236D5">
        <w:rPr>
          <w:rFonts w:ascii="Times New Roman" w:eastAsia="Times New Roman" w:hAnsi="Times New Roman" w:cs="Times New Roman"/>
          <w:sz w:val="28"/>
          <w:szCs w:val="28"/>
          <w:lang w:eastAsia="ru-RU"/>
        </w:rPr>
        <w:t xml:space="preserve"> </w:t>
      </w:r>
      <w:r w:rsidR="001236D5">
        <w:rPr>
          <w:rFonts w:ascii="Times New Roman" w:eastAsia="Times New Roman" w:hAnsi="Times New Roman" w:cs="Times New Roman"/>
          <w:sz w:val="28"/>
          <w:szCs w:val="28"/>
          <w:lang w:eastAsia="ru-RU"/>
        </w:rPr>
        <w:t>(рос.).</w:t>
      </w:r>
    </w:p>
    <w:p w14:paraId="34C09FE0" w14:textId="77777777" w:rsidR="00062BEC" w:rsidRPr="00062BEC" w:rsidRDefault="00062BEC" w:rsidP="00C51AA6">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Е. В. Кухарева (</w:t>
      </w:r>
      <w:r w:rsidR="00603F39">
        <w:rPr>
          <w:rFonts w:ascii="Times New Roman" w:eastAsia="Times New Roman" w:hAnsi="Times New Roman" w:cs="Times New Roman"/>
          <w:sz w:val="28"/>
          <w:szCs w:val="28"/>
          <w:lang w:val="ru-RU" w:eastAsia="ru-RU"/>
        </w:rPr>
        <w:t>2013</w:t>
      </w:r>
      <w:r>
        <w:rPr>
          <w:rFonts w:ascii="Times New Roman" w:eastAsia="Times New Roman" w:hAnsi="Times New Roman" w:cs="Times New Roman"/>
          <w:sz w:val="28"/>
          <w:szCs w:val="28"/>
          <w:lang w:val="ru-RU" w:eastAsia="ru-RU"/>
        </w:rPr>
        <w:t xml:space="preserve">) також за допомогою аналізу прислів'їв вказує, що стосунки між зятем та тещею відбиваються в арабському фолькльорі набагато менше, ніж стосунки невістки та свекрухи, тема яких домінує: </w:t>
      </w:r>
      <w:r w:rsidRPr="00062BEC">
        <w:rPr>
          <w:rFonts w:ascii="Times New Roman" w:eastAsia="Times New Roman" w:hAnsi="Times New Roman" w:cs="Times New Roman"/>
          <w:sz w:val="28"/>
          <w:szCs w:val="28"/>
          <w:lang w:val="ru-RU" w:eastAsia="ru-RU"/>
        </w:rPr>
        <w:t xml:space="preserve">«Пусть тысяча </w:t>
      </w:r>
      <w:r w:rsidRPr="00062BEC">
        <w:rPr>
          <w:rFonts w:ascii="Times New Roman" w:eastAsia="Times New Roman" w:hAnsi="Times New Roman" w:cs="Times New Roman"/>
          <w:sz w:val="28"/>
          <w:szCs w:val="28"/>
          <w:lang w:val="ru-RU" w:eastAsia="ru-RU"/>
        </w:rPr>
        <w:lastRenderedPageBreak/>
        <w:t>зятьев откроют дверь (дома), чем одна невестка эту дверь закроет»</w:t>
      </w:r>
      <w:r>
        <w:rPr>
          <w:rFonts w:ascii="Times New Roman" w:eastAsia="Times New Roman" w:hAnsi="Times New Roman" w:cs="Times New Roman"/>
          <w:sz w:val="28"/>
          <w:szCs w:val="28"/>
          <w:lang w:val="ru-RU" w:eastAsia="ru-RU"/>
        </w:rPr>
        <w:t xml:space="preserve">, </w:t>
      </w:r>
      <w:r w:rsidRPr="00062BEC">
        <w:rPr>
          <w:rFonts w:ascii="Times New Roman" w:eastAsia="Times New Roman" w:hAnsi="Times New Roman" w:cs="Times New Roman"/>
          <w:sz w:val="28"/>
          <w:szCs w:val="28"/>
          <w:lang w:val="ru-RU" w:eastAsia="ru-RU"/>
        </w:rPr>
        <w:t>«Мать девочки в центре дома, а мать мальчика на пороге?»</w:t>
      </w:r>
      <w:r w:rsidR="00603F39">
        <w:rPr>
          <w:rFonts w:ascii="Times New Roman" w:eastAsia="Times New Roman" w:hAnsi="Times New Roman" w:cs="Times New Roman"/>
          <w:sz w:val="28"/>
          <w:szCs w:val="28"/>
          <w:lang w:val="ru-RU" w:eastAsia="ru-RU"/>
        </w:rPr>
        <w:t xml:space="preserve">, </w:t>
      </w:r>
      <w:r w:rsidR="00603F39" w:rsidRPr="00603F39">
        <w:rPr>
          <w:rFonts w:ascii="Times New Roman" w:eastAsia="Times New Roman" w:hAnsi="Times New Roman" w:cs="Times New Roman"/>
          <w:sz w:val="28"/>
          <w:szCs w:val="28"/>
          <w:lang w:val="ru-RU" w:eastAsia="ru-RU"/>
        </w:rPr>
        <w:t>«Лучше прижигание огнём, чем свекровь в доме»</w:t>
      </w:r>
      <w:r w:rsidR="00603F39">
        <w:rPr>
          <w:rFonts w:ascii="Times New Roman" w:eastAsia="Times New Roman" w:hAnsi="Times New Roman" w:cs="Times New Roman"/>
          <w:sz w:val="28"/>
          <w:szCs w:val="28"/>
          <w:lang w:val="ru-RU" w:eastAsia="ru-RU"/>
        </w:rPr>
        <w:t xml:space="preserve"> (Сирія), </w:t>
      </w:r>
      <w:r w:rsidR="00603F39" w:rsidRPr="00603F39">
        <w:rPr>
          <w:rFonts w:ascii="Times New Roman" w:eastAsia="Times New Roman" w:hAnsi="Times New Roman" w:cs="Times New Roman"/>
          <w:sz w:val="28"/>
          <w:szCs w:val="28"/>
          <w:lang w:val="ru-RU" w:eastAsia="ru-RU"/>
        </w:rPr>
        <w:t xml:space="preserve">«Наводнение </w:t>
      </w:r>
      <w:r w:rsidR="00603F39">
        <w:rPr>
          <w:rFonts w:ascii="Times New Roman" w:eastAsia="Times New Roman" w:hAnsi="Times New Roman" w:cs="Times New Roman"/>
          <w:sz w:val="28"/>
          <w:szCs w:val="28"/>
          <w:lang w:val="ru-RU" w:eastAsia="ru-RU"/>
        </w:rPr>
        <w:t xml:space="preserve">или пожар </w:t>
      </w:r>
      <w:r w:rsidR="00603F39" w:rsidRPr="00603F39">
        <w:rPr>
          <w:rFonts w:ascii="Times New Roman" w:eastAsia="Times New Roman" w:hAnsi="Times New Roman" w:cs="Times New Roman"/>
          <w:sz w:val="28"/>
          <w:szCs w:val="28"/>
          <w:lang w:val="ru-RU" w:eastAsia="ru-RU"/>
        </w:rPr>
        <w:t>лучше, чем свекровь в доме»</w:t>
      </w:r>
      <w:r w:rsidR="00603F39">
        <w:rPr>
          <w:rFonts w:ascii="Times New Roman" w:eastAsia="Times New Roman" w:hAnsi="Times New Roman" w:cs="Times New Roman"/>
          <w:sz w:val="28"/>
          <w:szCs w:val="28"/>
          <w:lang w:val="ru-RU" w:eastAsia="ru-RU"/>
        </w:rPr>
        <w:t xml:space="preserve"> (Єгипет), </w:t>
      </w:r>
      <w:r w:rsidR="00603F39" w:rsidRPr="00603F39">
        <w:rPr>
          <w:rFonts w:ascii="Times New Roman" w:eastAsia="Times New Roman" w:hAnsi="Times New Roman" w:cs="Times New Roman"/>
          <w:sz w:val="28"/>
          <w:szCs w:val="28"/>
          <w:lang w:val="ru-RU" w:eastAsia="ru-RU"/>
        </w:rPr>
        <w:t>«Свекровь – это кусок холодного железа, свалившийся с неба»</w:t>
      </w:r>
      <w:r w:rsidR="00603F39">
        <w:rPr>
          <w:rFonts w:ascii="Times New Roman" w:eastAsia="Times New Roman" w:hAnsi="Times New Roman" w:cs="Times New Roman"/>
          <w:sz w:val="28"/>
          <w:szCs w:val="28"/>
          <w:lang w:val="ru-RU" w:eastAsia="ru-RU"/>
        </w:rPr>
        <w:t xml:space="preserve"> (Туніс), </w:t>
      </w:r>
      <w:r w:rsidR="00603F39" w:rsidRPr="00603F39">
        <w:rPr>
          <w:rFonts w:ascii="Times New Roman" w:eastAsia="Times New Roman" w:hAnsi="Times New Roman" w:cs="Times New Roman"/>
          <w:sz w:val="28"/>
          <w:szCs w:val="28"/>
          <w:lang w:val="ru-RU" w:eastAsia="ru-RU"/>
        </w:rPr>
        <w:t>«Свекр</w:t>
      </w:r>
      <w:r w:rsidR="00603F39">
        <w:rPr>
          <w:rFonts w:ascii="Times New Roman" w:eastAsia="Times New Roman" w:hAnsi="Times New Roman" w:cs="Times New Roman"/>
          <w:sz w:val="28"/>
          <w:szCs w:val="28"/>
          <w:lang w:val="ru-RU" w:eastAsia="ru-RU"/>
        </w:rPr>
        <w:t>овушка, пусть Аллах тебя хранит</w:t>
      </w:r>
      <w:r w:rsidR="00603F39" w:rsidRPr="00603F39">
        <w:rPr>
          <w:rFonts w:ascii="Times New Roman" w:eastAsia="Times New Roman" w:hAnsi="Times New Roman" w:cs="Times New Roman"/>
          <w:sz w:val="28"/>
          <w:szCs w:val="28"/>
          <w:lang w:val="ru-RU" w:eastAsia="ru-RU"/>
        </w:rPr>
        <w:t>, да в адский огонь бросит»</w:t>
      </w:r>
      <w:r w:rsidR="00603F39">
        <w:rPr>
          <w:rFonts w:ascii="Times New Roman" w:eastAsia="Times New Roman" w:hAnsi="Times New Roman" w:cs="Times New Roman"/>
          <w:sz w:val="28"/>
          <w:szCs w:val="28"/>
          <w:lang w:val="ru-RU" w:eastAsia="ru-RU"/>
        </w:rPr>
        <w:t>,</w:t>
      </w:r>
      <w:r w:rsidR="00603F39" w:rsidRPr="00603F39">
        <w:t xml:space="preserve"> </w:t>
      </w:r>
      <w:r w:rsidR="00603F39">
        <w:rPr>
          <w:rFonts w:ascii="Times New Roman" w:eastAsia="Times New Roman" w:hAnsi="Times New Roman" w:cs="Times New Roman"/>
          <w:sz w:val="28"/>
          <w:szCs w:val="28"/>
          <w:lang w:val="ru-RU" w:eastAsia="ru-RU"/>
        </w:rPr>
        <w:t>«В доме матери благоденствует, а в доме свекрови бита</w:t>
      </w:r>
      <w:r w:rsidR="00603F39" w:rsidRPr="00603F39">
        <w:rPr>
          <w:rFonts w:ascii="Times New Roman" w:eastAsia="Times New Roman" w:hAnsi="Times New Roman" w:cs="Times New Roman"/>
          <w:sz w:val="28"/>
          <w:szCs w:val="28"/>
          <w:lang w:val="ru-RU" w:eastAsia="ru-RU"/>
        </w:rPr>
        <w:t>»</w:t>
      </w:r>
      <w:r w:rsidR="00603F39" w:rsidRPr="00603F39">
        <w:t xml:space="preserve"> </w:t>
      </w:r>
      <w:r w:rsidR="00603F39" w:rsidRPr="00603F39">
        <w:rPr>
          <w:rFonts w:ascii="Times New Roman" w:eastAsia="Times New Roman" w:hAnsi="Times New Roman" w:cs="Times New Roman"/>
          <w:sz w:val="28"/>
          <w:szCs w:val="28"/>
          <w:lang w:val="ru-RU" w:eastAsia="ru-RU"/>
        </w:rPr>
        <w:t>«Свекровь – смерть, дочь свёкра – ядовитый скорпион, а свёкор – тот, кто в рай не попадёт»</w:t>
      </w:r>
      <w:r w:rsidR="00603F39">
        <w:rPr>
          <w:rFonts w:ascii="Times New Roman" w:eastAsia="Times New Roman" w:hAnsi="Times New Roman" w:cs="Times New Roman"/>
          <w:sz w:val="28"/>
          <w:szCs w:val="28"/>
          <w:lang w:val="ru-RU" w:eastAsia="ru-RU"/>
        </w:rPr>
        <w:t xml:space="preserve"> (Палестина) тощо</w:t>
      </w:r>
      <w:r w:rsidR="00603F39" w:rsidRPr="00603F39">
        <w:rPr>
          <w:rFonts w:ascii="Times New Roman" w:eastAsia="Times New Roman" w:hAnsi="Times New Roman" w:cs="Times New Roman"/>
          <w:sz w:val="28"/>
          <w:szCs w:val="28"/>
          <w:lang w:val="ru-RU" w:eastAsia="ru-RU"/>
        </w:rPr>
        <w:t>.</w:t>
      </w:r>
    </w:p>
    <w:p w14:paraId="5CC21111" w14:textId="77777777" w:rsidR="00022EC2" w:rsidRPr="00022EC2" w:rsidRDefault="00603F39" w:rsidP="00022EC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Таким чином н</w:t>
      </w:r>
      <w:r w:rsidR="00022EC2" w:rsidRPr="00022EC2">
        <w:rPr>
          <w:rFonts w:ascii="Times New Roman" w:eastAsia="Times New Roman" w:hAnsi="Times New Roman" w:cs="Times New Roman"/>
          <w:sz w:val="28"/>
          <w:szCs w:val="28"/>
          <w:lang w:eastAsia="ru-RU"/>
        </w:rPr>
        <w:t>айбільш відом</w:t>
      </w:r>
      <w:r>
        <w:rPr>
          <w:rFonts w:ascii="Times New Roman" w:eastAsia="Times New Roman" w:hAnsi="Times New Roman" w:cs="Times New Roman"/>
          <w:sz w:val="28"/>
          <w:szCs w:val="28"/>
          <w:lang w:eastAsia="ru-RU"/>
        </w:rPr>
        <w:t>ою є</w:t>
      </w:r>
      <w:r w:rsidR="00022EC2" w:rsidRPr="00022EC2">
        <w:rPr>
          <w:rFonts w:ascii="Times New Roman" w:eastAsia="Times New Roman" w:hAnsi="Times New Roman" w:cs="Times New Roman"/>
          <w:sz w:val="28"/>
          <w:szCs w:val="28"/>
          <w:lang w:eastAsia="ru-RU"/>
        </w:rPr>
        <w:t xml:space="preserve"> серйозність проблеми відношень між невісткою та св</w:t>
      </w:r>
      <w:r w:rsidR="001F0E5E">
        <w:rPr>
          <w:rFonts w:ascii="Times New Roman" w:eastAsia="Times New Roman" w:hAnsi="Times New Roman" w:cs="Times New Roman"/>
          <w:sz w:val="28"/>
          <w:szCs w:val="28"/>
          <w:lang w:eastAsia="ru-RU"/>
        </w:rPr>
        <w:t xml:space="preserve">екрухою. </w:t>
      </w:r>
      <w:r w:rsidR="00AF07BB">
        <w:rPr>
          <w:rFonts w:ascii="Times New Roman" w:eastAsia="Times New Roman" w:hAnsi="Times New Roman" w:cs="Times New Roman"/>
          <w:sz w:val="28"/>
          <w:szCs w:val="28"/>
          <w:lang w:eastAsia="ru-RU"/>
        </w:rPr>
        <w:t xml:space="preserve">Еволюційні психологи </w:t>
      </w:r>
      <w:r w:rsidR="001F0E5E">
        <w:rPr>
          <w:rFonts w:ascii="Times New Roman" w:eastAsia="Times New Roman" w:hAnsi="Times New Roman" w:cs="Times New Roman"/>
          <w:sz w:val="28"/>
          <w:szCs w:val="28"/>
          <w:lang w:eastAsia="ru-RU"/>
        </w:rPr>
        <w:t>Е. Воланд та Дж. Беіз (2002)</w:t>
      </w:r>
      <w:r w:rsidR="00022EC2" w:rsidRPr="00022EC2">
        <w:rPr>
          <w:rFonts w:ascii="Times New Roman" w:eastAsia="Times New Roman" w:hAnsi="Times New Roman" w:cs="Times New Roman"/>
          <w:sz w:val="28"/>
          <w:szCs w:val="28"/>
          <w:lang w:eastAsia="ru-RU"/>
        </w:rPr>
        <w:t xml:space="preserve"> виявили, що наявність та близькість до молодої родини бабусі з боку матері / дочці підвищує виживаність дітей / онуків у перший рік їхнього життя, а наявність та близькість бабусі з боку батька / сина, тобто свекрухи, підвищує смертність дітей / онуків у цей же період. Автори інтерпретують цей факт наявністю конфлікту інтересів між невісткою та свекрухою, а саме, що свекруха не впевнена у реальному батьківстві свого сина, на відміну від матері дочки. Автори згадують відому напруженість та стресовість стосунків свекрухи і невістки. Водночас вплив дідів як з боку сину, так і з боку дочки ніяк не простежується, що може бути пояснено їх взагалі низькою роллю щодо виховання та догляду за малими дітьми. </w:t>
      </w:r>
    </w:p>
    <w:p w14:paraId="1C1597F6"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Ті ж сам</w:t>
      </w:r>
      <w:r w:rsidR="001F0E5E">
        <w:rPr>
          <w:rFonts w:ascii="Times New Roman" w:eastAsia="Times New Roman" w:hAnsi="Times New Roman" w:cs="Times New Roman"/>
          <w:sz w:val="28"/>
          <w:szCs w:val="28"/>
          <w:lang w:eastAsia="ru-RU"/>
        </w:rPr>
        <w:t>і автори Е. Воланд та Дж. Беіз (2004)</w:t>
      </w:r>
      <w:r w:rsidRPr="00022EC2">
        <w:rPr>
          <w:rFonts w:ascii="Times New Roman" w:eastAsia="Times New Roman" w:hAnsi="Times New Roman" w:cs="Times New Roman"/>
          <w:sz w:val="28"/>
          <w:szCs w:val="28"/>
          <w:lang w:eastAsia="ru-RU"/>
        </w:rPr>
        <w:t xml:space="preserve"> в іншому дослідженні припустили, що психологія конфлікту свекрухи / невістки уходить корінням у генетичний конфлікт інтересів. Спираючись на статистику впливу свекрух на кількість мертвонароджених дітей, вони показали, що цей конфлікт приводив до репродуктивних втрат у сільській популяції Крюммгорну (Німеччина, 1750</w:t>
      </w:r>
      <w:r w:rsidRPr="00022EC2">
        <w:rPr>
          <w:rFonts w:ascii="Times New Roman" w:eastAsia="Calibri" w:hAnsi="Times New Roman" w:cs="Times New Roman"/>
          <w:sz w:val="28"/>
          <w:szCs w:val="28"/>
        </w:rPr>
        <w:t>–</w:t>
      </w:r>
      <w:r w:rsidRPr="00022EC2">
        <w:rPr>
          <w:rFonts w:ascii="Times New Roman" w:eastAsia="Times New Roman" w:hAnsi="Times New Roman" w:cs="Times New Roman"/>
          <w:sz w:val="28"/>
          <w:szCs w:val="28"/>
          <w:lang w:eastAsia="ru-RU"/>
        </w:rPr>
        <w:t xml:space="preserve">1874 рр.). Розглядалися три сценарії, які могли вести до розвитку цього конфлікту. У сценарії «охорони чоловіка» свекруха хоче максимізувати батьківську визначеність її сина від можливої невірності невістки. У сценарії «покращення репродуктивного успіху» свекруха руйнує міцні емоційні зв’язки між її синами та їх останніми шлюбними партнерками з метою полегшити </w:t>
      </w:r>
      <w:r w:rsidRPr="00022EC2">
        <w:rPr>
          <w:rFonts w:ascii="Times New Roman" w:eastAsia="Times New Roman" w:hAnsi="Times New Roman" w:cs="Times New Roman"/>
          <w:sz w:val="28"/>
          <w:szCs w:val="28"/>
          <w:lang w:eastAsia="ru-RU"/>
        </w:rPr>
        <w:lastRenderedPageBreak/>
        <w:t xml:space="preserve">додаткові позашлюбні сексуально-репродуктивні можливості для її синів. У «сценарії експлуатації» свекруха домагається переносу економічних можливостей заробітку невістки в економіку власної родини. </w:t>
      </w:r>
    </w:p>
    <w:p w14:paraId="03738998"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Еулер та ін.</w:t>
      </w:r>
      <w:r w:rsidR="001F0E5E">
        <w:rPr>
          <w:rFonts w:ascii="Times New Roman" w:eastAsia="Times New Roman" w:hAnsi="Times New Roman" w:cs="Times New Roman"/>
          <w:sz w:val="28"/>
          <w:szCs w:val="28"/>
          <w:lang w:eastAsia="ru-RU"/>
        </w:rPr>
        <w:t xml:space="preserve"> (</w:t>
      </w:r>
      <w:r w:rsidR="001F0E5E" w:rsidRPr="001F0E5E">
        <w:rPr>
          <w:rFonts w:ascii="Times New Roman" w:eastAsia="Times New Roman" w:hAnsi="Times New Roman" w:cs="Times New Roman"/>
          <w:sz w:val="28"/>
          <w:szCs w:val="28"/>
          <w:lang w:eastAsia="ru-RU"/>
        </w:rPr>
        <w:t>Salmon C., Shachelford,</w:t>
      </w:r>
      <w:r w:rsidR="001F0E5E">
        <w:rPr>
          <w:rFonts w:ascii="Times New Roman" w:eastAsia="Times New Roman" w:hAnsi="Times New Roman" w:cs="Times New Roman"/>
          <w:sz w:val="28"/>
          <w:szCs w:val="28"/>
          <w:lang w:eastAsia="ru-RU"/>
        </w:rPr>
        <w:t xml:space="preserve"> 2011)</w:t>
      </w:r>
      <w:r w:rsidRPr="00022EC2">
        <w:rPr>
          <w:rFonts w:ascii="Times New Roman" w:eastAsia="Times New Roman" w:hAnsi="Times New Roman" w:cs="Times New Roman"/>
          <w:sz w:val="28"/>
          <w:szCs w:val="28"/>
          <w:lang w:eastAsia="ru-RU"/>
        </w:rPr>
        <w:t xml:space="preserve"> на базі еволюційно-психологічних закономірностей спрогнозували якість відношень між кожною з восьми можливих діад родичів двох поколінь. При цьому вони спирались на три чинника пристосованості, а саме:</w:t>
      </w:r>
    </w:p>
    <w:p w14:paraId="02723BCD" w14:textId="77777777" w:rsidR="00022EC2" w:rsidRPr="00022EC2" w:rsidRDefault="00022EC2" w:rsidP="00022EC2">
      <w:pPr>
        <w:numPr>
          <w:ilvl w:val="0"/>
          <w:numId w:val="26"/>
        </w:numPr>
        <w:spacing w:after="0" w:line="360" w:lineRule="auto"/>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кровноспоріднені зв’язки: зв’язки з власним дорослим нащадком є ближчими ніж з власним чоловіком / дружиною;</w:t>
      </w:r>
    </w:p>
    <w:p w14:paraId="736CE80F" w14:textId="77777777" w:rsidR="00022EC2" w:rsidRPr="00022EC2" w:rsidRDefault="00022EC2" w:rsidP="00022EC2">
      <w:pPr>
        <w:numPr>
          <w:ilvl w:val="0"/>
          <w:numId w:val="26"/>
        </w:numPr>
        <w:spacing w:after="0" w:line="360" w:lineRule="auto"/>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статево-специфічна репродуктивна стратегія: </w:t>
      </w:r>
      <w:r w:rsidR="00726997">
        <w:rPr>
          <w:rFonts w:ascii="Times New Roman" w:eastAsia="Times New Roman" w:hAnsi="Times New Roman" w:cs="Times New Roman"/>
          <w:sz w:val="28"/>
          <w:szCs w:val="28"/>
          <w:lang w:eastAsia="ru-RU"/>
        </w:rPr>
        <w:t>ставлення</w:t>
      </w:r>
      <w:r w:rsidRPr="00022EC2">
        <w:rPr>
          <w:rFonts w:ascii="Times New Roman" w:eastAsia="Times New Roman" w:hAnsi="Times New Roman" w:cs="Times New Roman"/>
          <w:sz w:val="28"/>
          <w:szCs w:val="28"/>
          <w:lang w:eastAsia="ru-RU"/>
        </w:rPr>
        <w:t xml:space="preserve"> до дорослої дочки та її чоловіка як її репродуктивного помічника є кращими ніж </w:t>
      </w:r>
      <w:r w:rsidR="00726997">
        <w:rPr>
          <w:rFonts w:ascii="Times New Roman" w:eastAsia="Times New Roman" w:hAnsi="Times New Roman" w:cs="Times New Roman"/>
          <w:sz w:val="28"/>
          <w:szCs w:val="28"/>
          <w:lang w:eastAsia="ru-RU"/>
        </w:rPr>
        <w:t>ставлення</w:t>
      </w:r>
      <w:r w:rsidRPr="00022EC2">
        <w:rPr>
          <w:rFonts w:ascii="Times New Roman" w:eastAsia="Times New Roman" w:hAnsi="Times New Roman" w:cs="Times New Roman"/>
          <w:sz w:val="28"/>
          <w:szCs w:val="28"/>
          <w:lang w:eastAsia="ru-RU"/>
        </w:rPr>
        <w:t xml:space="preserve"> до дорослого сина, тому що дочка більше обмежена стратегією максимізації батьківської турботи (яка спрямована на підтримку вигоди для батьків), у той час як син може мати альтернативні шляхи максимізації власного шлюбного вибору (і власної вигоди). Втрата невістки, яка буде турбуватися про її дітей за допомогою своєї матері у випадку відокремлення, є, з точки зору репродуктивних вигод бабусі / діда, менш шкідливою, ніж втрата зятя, який допомагає виростити дітей їхній дочці;</w:t>
      </w:r>
    </w:p>
    <w:p w14:paraId="340F7752" w14:textId="77777777" w:rsidR="00022EC2" w:rsidRPr="00022EC2" w:rsidRDefault="00022EC2" w:rsidP="00022EC2">
      <w:pPr>
        <w:numPr>
          <w:ilvl w:val="0"/>
          <w:numId w:val="26"/>
        </w:numPr>
        <w:spacing w:after="0" w:line="360" w:lineRule="auto"/>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невизначеність з батьківством: кращі стосунки очікуються між бабусею та дорослим нащадком, ніж між дідом та нащадком. Батьківська невизначеність зменшує цінність нового шлюбного партнера молодшого покоління, тобто робить відносини між прийнятим («таким, що залишається») шлюбним партнером, сином менш позитивними та відносини з «таким, що виганяється» шлюбним партнером, дочкою, менш негативними. Стосунки між тещею та зятем передбачаються як відносно добрі, такі ж стосунки між свекрухою та невісткою – як відносно погані. </w:t>
      </w:r>
    </w:p>
    <w:p w14:paraId="50615689"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За Г. Еулером, згідно з цими чинниками пристосованості, відносини між батьками старшого покоління та молодими батьками розподіляються у такому порядку від найкращих до найгірших: мати – дочка; батько – дочка; мати – син; батько – син; теща – зять; тесть – зять; свекор – невістка; свекруха – невістка. </w:t>
      </w:r>
      <w:r w:rsidRPr="00022EC2">
        <w:rPr>
          <w:rFonts w:ascii="Times New Roman" w:eastAsia="Times New Roman" w:hAnsi="Times New Roman" w:cs="Times New Roman"/>
          <w:sz w:val="28"/>
          <w:szCs w:val="28"/>
          <w:lang w:eastAsia="ru-RU"/>
        </w:rPr>
        <w:lastRenderedPageBreak/>
        <w:t>Подібні результати для декількох з цих діад були отримані у дослідженнях Фінджермана</w:t>
      </w:r>
      <w:r w:rsidR="001F0E5E">
        <w:rPr>
          <w:rFonts w:ascii="Times New Roman" w:eastAsia="Times New Roman" w:hAnsi="Times New Roman" w:cs="Times New Roman"/>
          <w:sz w:val="28"/>
          <w:szCs w:val="28"/>
          <w:lang w:eastAsia="ru-RU"/>
        </w:rPr>
        <w:t xml:space="preserve">, Россі та Россі </w:t>
      </w:r>
      <w:r w:rsidRPr="00022EC2">
        <w:rPr>
          <w:rFonts w:ascii="Times New Roman" w:eastAsia="Times New Roman" w:hAnsi="Times New Roman" w:cs="Times New Roman"/>
          <w:sz w:val="28"/>
          <w:szCs w:val="28"/>
          <w:lang w:eastAsia="ru-RU"/>
        </w:rPr>
        <w:t>, Сжидлік, Юнг та Віллм</w:t>
      </w:r>
      <w:r w:rsidR="001F0E5E">
        <w:rPr>
          <w:rFonts w:ascii="Times New Roman" w:eastAsia="Times New Roman" w:hAnsi="Times New Roman" w:cs="Times New Roman"/>
          <w:sz w:val="28"/>
          <w:szCs w:val="28"/>
          <w:lang w:eastAsia="ru-RU"/>
        </w:rPr>
        <w:t>отт (</w:t>
      </w:r>
      <w:r w:rsidR="001F0E5E" w:rsidRPr="001F0E5E">
        <w:rPr>
          <w:rFonts w:ascii="Times New Roman" w:eastAsia="Times New Roman" w:hAnsi="Times New Roman" w:cs="Times New Roman"/>
          <w:sz w:val="28"/>
          <w:szCs w:val="28"/>
          <w:lang w:eastAsia="ru-RU"/>
        </w:rPr>
        <w:t>Salmon C., Shachelford,</w:t>
      </w:r>
      <w:r w:rsidR="001F0E5E">
        <w:rPr>
          <w:rFonts w:ascii="Times New Roman" w:eastAsia="Times New Roman" w:hAnsi="Times New Roman" w:cs="Times New Roman"/>
          <w:sz w:val="28"/>
          <w:szCs w:val="28"/>
          <w:lang w:eastAsia="ru-RU"/>
        </w:rPr>
        <w:t xml:space="preserve"> 2011)</w:t>
      </w:r>
      <w:r w:rsidRPr="00022EC2">
        <w:rPr>
          <w:rFonts w:ascii="Times New Roman" w:eastAsia="Times New Roman" w:hAnsi="Times New Roman" w:cs="Times New Roman"/>
          <w:sz w:val="28"/>
          <w:szCs w:val="28"/>
          <w:lang w:eastAsia="ru-RU"/>
        </w:rPr>
        <w:t>.</w:t>
      </w:r>
    </w:p>
    <w:p w14:paraId="4141A621"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У діаді «свекруха-невістка» страждає як невістка, так і свекруха, залежно від віку та інших обставин. Наприклад, в Японії, де за конфуціанською традицією жінок похилого віку найчастіше доглядають їхні невістки, виявлено, що свекрухи вмирають у 4,3 рази частіше за 5-ти річний період, коли їх доглядають невістки, ніж </w:t>
      </w:r>
      <w:r w:rsidR="001F0E5E">
        <w:rPr>
          <w:rFonts w:ascii="Times New Roman" w:eastAsia="Times New Roman" w:hAnsi="Times New Roman" w:cs="Times New Roman"/>
          <w:sz w:val="28"/>
          <w:szCs w:val="28"/>
          <w:lang w:eastAsia="ru-RU"/>
        </w:rPr>
        <w:t>коли їх доглядає їхній чоловік (</w:t>
      </w:r>
      <w:r w:rsidR="001F0E5E" w:rsidRPr="004354C0">
        <w:rPr>
          <w:rFonts w:ascii="Times New Roman" w:eastAsia="Times New Roman" w:hAnsi="Times New Roman" w:cs="Times New Roman"/>
          <w:sz w:val="28"/>
          <w:szCs w:val="28"/>
          <w:lang w:eastAsia="ru-RU"/>
        </w:rPr>
        <w:t>Nishi</w:t>
      </w:r>
      <w:r w:rsidR="001F0E5E">
        <w:rPr>
          <w:rFonts w:ascii="Times New Roman" w:eastAsia="Times New Roman" w:hAnsi="Times New Roman" w:cs="Times New Roman"/>
          <w:sz w:val="28"/>
          <w:szCs w:val="28"/>
          <w:lang w:eastAsia="ru-RU"/>
        </w:rPr>
        <w:t>, 2010)</w:t>
      </w:r>
      <w:r w:rsidRPr="00022EC2">
        <w:rPr>
          <w:rFonts w:ascii="Times New Roman" w:eastAsia="Times New Roman" w:hAnsi="Times New Roman" w:cs="Times New Roman"/>
          <w:sz w:val="28"/>
          <w:szCs w:val="28"/>
          <w:lang w:eastAsia="ru-RU"/>
        </w:rPr>
        <w:t xml:space="preserve">. Цьому феномену навіть дали назву «невістчина помста». Якщо </w:t>
      </w:r>
      <w:r w:rsidR="00726997">
        <w:rPr>
          <w:rFonts w:ascii="Times New Roman" w:eastAsia="Times New Roman" w:hAnsi="Times New Roman" w:cs="Times New Roman"/>
          <w:sz w:val="28"/>
          <w:szCs w:val="28"/>
          <w:lang w:eastAsia="ru-RU"/>
        </w:rPr>
        <w:t>літню</w:t>
      </w:r>
      <w:r w:rsidRPr="00022EC2">
        <w:rPr>
          <w:rFonts w:ascii="Times New Roman" w:eastAsia="Times New Roman" w:hAnsi="Times New Roman" w:cs="Times New Roman"/>
          <w:sz w:val="28"/>
          <w:szCs w:val="28"/>
          <w:lang w:eastAsia="ru-RU"/>
        </w:rPr>
        <w:t xml:space="preserve"> жінку доглядає рідна дочка, то для неї (матері) імовірність померти нижча, ніж коли її доглядає невістка; ця імовірність така ж сама, як і коли жінку доглядає її чоловік. Але якщо невістка доглядає </w:t>
      </w:r>
      <w:r w:rsidR="00726997">
        <w:rPr>
          <w:rFonts w:ascii="Times New Roman" w:eastAsia="Times New Roman" w:hAnsi="Times New Roman" w:cs="Times New Roman"/>
          <w:sz w:val="28"/>
          <w:szCs w:val="28"/>
          <w:lang w:eastAsia="ru-RU"/>
        </w:rPr>
        <w:t>літнього</w:t>
      </w:r>
      <w:r w:rsidRPr="00022EC2">
        <w:rPr>
          <w:rFonts w:ascii="Times New Roman" w:eastAsia="Times New Roman" w:hAnsi="Times New Roman" w:cs="Times New Roman"/>
          <w:sz w:val="28"/>
          <w:szCs w:val="28"/>
          <w:lang w:eastAsia="ru-RU"/>
        </w:rPr>
        <w:t xml:space="preserve"> та хворого свекра, то імовірність його смерті навпаки нижча порівняно з тим випадком, коли доглядає його власна дружина. </w:t>
      </w:r>
    </w:p>
    <w:p w14:paraId="0E8F0A19"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Конфлікт зі свекрухою суттєво впливає на жіночу задоволеність шлюбом, що було доведено у дослідженні T. F. Wu з співавторами</w:t>
      </w:r>
      <w:r w:rsidR="00761BF6">
        <w:rPr>
          <w:rFonts w:ascii="Times New Roman" w:eastAsia="Times New Roman" w:hAnsi="Times New Roman" w:cs="Times New Roman"/>
          <w:sz w:val="28"/>
          <w:szCs w:val="28"/>
          <w:lang w:eastAsia="ru-RU"/>
        </w:rPr>
        <w:t xml:space="preserve"> (2010) на Тайвані</w:t>
      </w:r>
      <w:r w:rsidRPr="00022EC2">
        <w:rPr>
          <w:rFonts w:ascii="Times New Roman" w:eastAsia="Times New Roman" w:hAnsi="Times New Roman" w:cs="Times New Roman"/>
          <w:sz w:val="28"/>
          <w:szCs w:val="28"/>
          <w:lang w:eastAsia="ru-RU"/>
        </w:rPr>
        <w:t>. Вони показали, що різні типи поведінки чоловіка можуть зменшити цей негативний вплив. Зокрема розглядались чотири типа поведінки чоловіка у конфлікті дружини зі свекрухою – стати на бік жінки, намагатися вирішити проблему, ігнорувати конфлікт та стати на бік матері. Якщо чоловік часто використовував у відносинах перші дві стратегії, тоді конфлікт не впливав суттєво на жіночу задоволеність сімейним життям.</w:t>
      </w:r>
    </w:p>
    <w:p w14:paraId="208306D9"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Але загалом наукових психологічних досліджень щодо відносин батьків подружжя з дорослими одруженими дітьми дуже мало, тому ця проблема залишається дуже актуальною як у науковому, так і у прикладному сенсі.</w:t>
      </w:r>
    </w:p>
    <w:p w14:paraId="5DAA7B49"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Виявити як саме у психологічному та еволюційно-психологічному ракурсі проблема відношень батьків / нового подружжя після поєднання родів </w:t>
      </w:r>
      <w:r w:rsidR="00C76686">
        <w:rPr>
          <w:rFonts w:ascii="Times New Roman" w:eastAsia="Times New Roman" w:hAnsi="Times New Roman" w:cs="Times New Roman"/>
          <w:sz w:val="28"/>
          <w:szCs w:val="28"/>
          <w:lang w:eastAsia="ru-RU"/>
        </w:rPr>
        <w:t>про</w:t>
      </w:r>
      <w:r w:rsidRPr="00022EC2">
        <w:rPr>
          <w:rFonts w:ascii="Times New Roman" w:eastAsia="Times New Roman" w:hAnsi="Times New Roman" w:cs="Times New Roman"/>
          <w:sz w:val="28"/>
          <w:szCs w:val="28"/>
          <w:lang w:eastAsia="ru-RU"/>
        </w:rPr>
        <w:t xml:space="preserve">являється в нашому суспільстві стало для нас метою емпіричного дослідження. Конкретними завданнями, які ми в ньому поставили, було виявити структуру емоційних відношень між батьками та дітьми з різних родів, а також знайти зв'язок даних відношень з біографічними, особистісними та </w:t>
      </w:r>
      <w:r w:rsidRPr="00022EC2">
        <w:rPr>
          <w:rFonts w:ascii="Times New Roman" w:eastAsia="Times New Roman" w:hAnsi="Times New Roman" w:cs="Times New Roman"/>
          <w:sz w:val="28"/>
          <w:szCs w:val="28"/>
          <w:lang w:eastAsia="ru-RU"/>
        </w:rPr>
        <w:lastRenderedPageBreak/>
        <w:t>соціально-психологічними чинниками в родинах</w:t>
      </w:r>
      <w:r w:rsidR="00761BF6">
        <w:rPr>
          <w:rFonts w:ascii="Times New Roman" w:eastAsia="Times New Roman" w:hAnsi="Times New Roman" w:cs="Times New Roman"/>
          <w:sz w:val="28"/>
          <w:szCs w:val="28"/>
          <w:lang w:eastAsia="ru-RU"/>
        </w:rPr>
        <w:t xml:space="preserve"> східної України (</w:t>
      </w:r>
      <w:r w:rsidR="00761BF6" w:rsidRPr="004354C0">
        <w:rPr>
          <w:rFonts w:ascii="Times New Roman" w:eastAsia="Times New Roman" w:hAnsi="Times New Roman" w:cs="Times New Roman"/>
          <w:sz w:val="28"/>
          <w:szCs w:val="28"/>
          <w:lang w:eastAsia="ru-RU"/>
        </w:rPr>
        <w:t>Lutsenko</w:t>
      </w:r>
      <w:r w:rsidR="00761BF6">
        <w:rPr>
          <w:rFonts w:ascii="Times New Roman" w:eastAsia="Times New Roman" w:hAnsi="Times New Roman" w:cs="Times New Roman"/>
          <w:sz w:val="28"/>
          <w:szCs w:val="28"/>
          <w:lang w:eastAsia="ru-RU"/>
        </w:rPr>
        <w:t>, 2011)</w:t>
      </w:r>
      <w:r w:rsidRPr="00022EC2">
        <w:rPr>
          <w:rFonts w:ascii="Times New Roman" w:eastAsia="Times New Roman" w:hAnsi="Times New Roman" w:cs="Times New Roman"/>
          <w:sz w:val="28"/>
          <w:szCs w:val="28"/>
          <w:lang w:eastAsia="ru-RU"/>
        </w:rPr>
        <w:t xml:space="preserve">. </w:t>
      </w:r>
    </w:p>
    <w:p w14:paraId="70489228"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Нами було проведено дві серії експериментів: перша включала психодіагностичне обстеження 30-ти молодих та середніх за віком сімейних пар (60 осіб, 30 чоловіків, 30 жінок). Досліджувались особистісні риси членів цих пар та їх </w:t>
      </w:r>
      <w:r w:rsidR="00BC3579">
        <w:rPr>
          <w:rFonts w:ascii="Times New Roman" w:eastAsia="Times New Roman" w:hAnsi="Times New Roman" w:cs="Times New Roman"/>
          <w:sz w:val="28"/>
          <w:szCs w:val="28"/>
          <w:lang w:eastAsia="ru-RU"/>
        </w:rPr>
        <w:t>ставлення</w:t>
      </w:r>
      <w:r w:rsidRPr="00022EC2">
        <w:rPr>
          <w:rFonts w:ascii="Times New Roman" w:eastAsia="Times New Roman" w:hAnsi="Times New Roman" w:cs="Times New Roman"/>
          <w:sz w:val="28"/>
          <w:szCs w:val="28"/>
          <w:lang w:eastAsia="ru-RU"/>
        </w:rPr>
        <w:t xml:space="preserve"> до свекрух/свекрів і тещ/тестів за допомогою трьох психометричних методик. Друга серія включала аналогічне психодіагностичне обстеження 50-ти літніх сімейних пар (100 осіб, 50 чоловіків, 50 жінок). </w:t>
      </w:r>
    </w:p>
    <w:p w14:paraId="2B1C054A"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Першою психодіагностичною методикою був Особистісний диференціал (ОДФ), який є адаптацією Семантичного диференціала Ч. Осгуда, проведеною в НДІ </w:t>
      </w:r>
      <w:r w:rsidR="00761BF6">
        <w:rPr>
          <w:rFonts w:ascii="Times New Roman" w:eastAsia="Times New Roman" w:hAnsi="Times New Roman" w:cs="Times New Roman"/>
          <w:sz w:val="28"/>
          <w:szCs w:val="28"/>
          <w:lang w:eastAsia="ru-RU"/>
        </w:rPr>
        <w:t>ім. В. М. Бехтєрева (Райгородский, 2001)</w:t>
      </w:r>
      <w:r w:rsidRPr="00022EC2">
        <w:rPr>
          <w:rFonts w:ascii="Times New Roman" w:eastAsia="Times New Roman" w:hAnsi="Times New Roman" w:cs="Times New Roman"/>
          <w:sz w:val="28"/>
          <w:szCs w:val="28"/>
          <w:lang w:eastAsia="ru-RU"/>
        </w:rPr>
        <w:t>. Особистісний диференціал надавався невісткам, щоб вони за його допомогою оцінили свекруху (один бланк) та свекра (другий бланк); зятям – щоб вони оцінили тестя (один бланк) та тещу (другий бланк); свекрухам та свекрам – щоб вони, кожний окремо, оцінили невістку (один або більше бланків, залежно від кількості одружених синів), та тестям і тещам – щоб вони, кожний окремо, оцінили зятя (один або більше бланків, залежно від кількості одружених дочок). Метод семантичного (особистісного) диференціалу дозволяє визначити структуру емоційного сприйняття іншої особи за трьома факторами: оцінкою, силою та активністю.</w:t>
      </w:r>
    </w:p>
    <w:p w14:paraId="6D03ABFD"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Другою психодіагностичною методикою був Біографічний опитувальник (BIV, Bottscher, Jager, Lischer, 1976) в адаптації В. О. Чікер </w:t>
      </w:r>
      <w:r w:rsidR="00761BF6">
        <w:rPr>
          <w:rFonts w:ascii="Times New Roman" w:eastAsia="Times New Roman" w:hAnsi="Times New Roman" w:cs="Times New Roman"/>
          <w:sz w:val="28"/>
          <w:szCs w:val="28"/>
          <w:lang w:eastAsia="ru-RU"/>
        </w:rPr>
        <w:t>(2003)</w:t>
      </w:r>
      <w:r w:rsidRPr="00022EC2">
        <w:rPr>
          <w:rFonts w:ascii="Times New Roman" w:eastAsia="Times New Roman" w:hAnsi="Times New Roman" w:cs="Times New Roman"/>
          <w:sz w:val="28"/>
          <w:szCs w:val="28"/>
          <w:lang w:eastAsia="ru-RU"/>
        </w:rPr>
        <w:t>. Цей опитувальник вимірює особистісні, біографічні та соціально-психологічні риси досліджуваних, зокрема: 1) сімейну ситуацію у дитинстві, 2) силу Я (Его), 3) соціальний статус, 4) стиль виховання у дитинстві, 5) нейротизм, 6) соціальну активність, 7) психофізичну конституцію, 8) екстраверсію. Ми припустили, що те, як саме член родини буде ставитися до іншого, може залежати від його особистісних, біографічних та соціально-психологічних характеристик.</w:t>
      </w:r>
    </w:p>
    <w:p w14:paraId="40EA0D62"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Третьою методикою була Шкала локусу контролю (Рівня суб’єктивного контролю) Дж. Роттера в адаптації Є. Ф. Бажина, С. А. Голинкіної, О. М. Еткінда </w:t>
      </w:r>
      <w:r w:rsidR="00761BF6">
        <w:rPr>
          <w:rFonts w:ascii="Times New Roman" w:eastAsia="Times New Roman" w:hAnsi="Times New Roman" w:cs="Times New Roman"/>
          <w:sz w:val="28"/>
          <w:szCs w:val="28"/>
          <w:lang w:eastAsia="ru-RU"/>
        </w:rPr>
        <w:t>(Райгородский, 2001)</w:t>
      </w:r>
      <w:r w:rsidR="00761BF6" w:rsidRPr="00022EC2">
        <w:rPr>
          <w:rFonts w:ascii="Times New Roman" w:eastAsia="Times New Roman" w:hAnsi="Times New Roman" w:cs="Times New Roman"/>
          <w:sz w:val="28"/>
          <w:szCs w:val="28"/>
          <w:lang w:eastAsia="ru-RU"/>
        </w:rPr>
        <w:t xml:space="preserve">. </w:t>
      </w:r>
      <w:r w:rsidRPr="00022EC2">
        <w:rPr>
          <w:rFonts w:ascii="Times New Roman" w:eastAsia="Times New Roman" w:hAnsi="Times New Roman" w:cs="Times New Roman"/>
          <w:sz w:val="28"/>
          <w:szCs w:val="28"/>
          <w:lang w:eastAsia="ru-RU"/>
        </w:rPr>
        <w:t xml:space="preserve">Цей тест вимірює загальний рівень </w:t>
      </w:r>
      <w:r w:rsidRPr="00022EC2">
        <w:rPr>
          <w:rFonts w:ascii="Times New Roman" w:eastAsia="Times New Roman" w:hAnsi="Times New Roman" w:cs="Times New Roman"/>
          <w:sz w:val="28"/>
          <w:szCs w:val="28"/>
          <w:lang w:eastAsia="ru-RU"/>
        </w:rPr>
        <w:lastRenderedPageBreak/>
        <w:t>інтернальності та інтернальність у різних окремих сферах життя. Ми аналізували лише загальну інтернальність та інтернальність у сімейній сфері, виходячи з припущення, що те, наскільки людина здатна брати на себе відповідальність у житті та сім’ї, може впливати на її ставлення до членів сім’ї.</w:t>
      </w:r>
    </w:p>
    <w:p w14:paraId="6E1047D5"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Для обробки даних був використаний кореляційний аналіз Спірмена (для пошуку зв’язків між емоційним ставленням до невісток/зятів, тещ/тестів, свекрух/свекрів та їх психологічними рисами) та критерій Манна-Уітні для порівняння </w:t>
      </w:r>
      <w:r w:rsidR="00BC3579">
        <w:rPr>
          <w:rFonts w:ascii="Times New Roman" w:eastAsia="Times New Roman" w:hAnsi="Times New Roman" w:cs="Times New Roman"/>
          <w:sz w:val="28"/>
          <w:szCs w:val="28"/>
          <w:lang w:eastAsia="ru-RU"/>
        </w:rPr>
        <w:t>ставлень</w:t>
      </w:r>
      <w:r w:rsidRPr="00022EC2">
        <w:rPr>
          <w:rFonts w:ascii="Times New Roman" w:eastAsia="Times New Roman" w:hAnsi="Times New Roman" w:cs="Times New Roman"/>
          <w:sz w:val="28"/>
          <w:szCs w:val="28"/>
          <w:lang w:eastAsia="ru-RU"/>
        </w:rPr>
        <w:t xml:space="preserve"> до своїх візаві та інтернальності у відповідних групах.</w:t>
      </w:r>
    </w:p>
    <w:p w14:paraId="0CC2ECE1" w14:textId="29FB14AF"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i/>
          <w:sz w:val="28"/>
          <w:szCs w:val="28"/>
          <w:lang w:eastAsia="ru-RU"/>
        </w:rPr>
        <w:t>Результати першої серії досліджень (ставлення до батьків дружини / чоловіка)</w:t>
      </w:r>
      <w:r w:rsidR="00272F83">
        <w:rPr>
          <w:rFonts w:ascii="Times New Roman" w:eastAsia="Times New Roman" w:hAnsi="Times New Roman" w:cs="Times New Roman"/>
          <w:i/>
          <w:sz w:val="28"/>
          <w:szCs w:val="28"/>
          <w:lang w:eastAsia="ru-RU"/>
        </w:rPr>
        <w:t xml:space="preserve">. </w:t>
      </w:r>
      <w:r w:rsidRPr="00022EC2">
        <w:rPr>
          <w:rFonts w:ascii="Times New Roman" w:eastAsia="Times New Roman" w:hAnsi="Times New Roman" w:cs="Times New Roman"/>
          <w:sz w:val="28"/>
          <w:szCs w:val="28"/>
          <w:lang w:eastAsia="ru-RU"/>
        </w:rPr>
        <w:t xml:space="preserve">У цілому зяті думають більш позитивно про батьків дружини, ніж невістки думають про батьків чоловіка. Найгірші оцінки зяті надають «Силі» їхніх тестів, а найвищі бали вони надають своїм тещам. Невістки оцінюють батьків чоловіка більш холодно, особливо свекрух (спостерігаються значущі розбіжності між оцінками матерів невістками та зятями за фактором «Оцінки» особистісного </w:t>
      </w:r>
      <w:r w:rsidRPr="00671907">
        <w:rPr>
          <w:rFonts w:ascii="Times New Roman" w:eastAsia="Times New Roman" w:hAnsi="Times New Roman" w:cs="Times New Roman"/>
          <w:sz w:val="28"/>
          <w:szCs w:val="28"/>
          <w:lang w:eastAsia="ru-RU"/>
        </w:rPr>
        <w:t xml:space="preserve">диференціала </w:t>
      </w:r>
      <w:r w:rsidR="00C2685B" w:rsidRPr="00671907">
        <w:rPr>
          <w:rFonts w:ascii="Times New Roman" w:eastAsia="Times New Roman" w:hAnsi="Times New Roman" w:cs="Times New Roman"/>
          <w:sz w:val="28"/>
          <w:szCs w:val="28"/>
          <w:lang w:eastAsia="ru-RU"/>
        </w:rPr>
        <w:t>(</w:t>
      </w:r>
      <w:r w:rsidRPr="00671907">
        <w:rPr>
          <w:rFonts w:ascii="Times New Roman" w:eastAsia="Times New Roman" w:hAnsi="Times New Roman" w:cs="Times New Roman"/>
          <w:sz w:val="28"/>
          <w:szCs w:val="28"/>
          <w:lang w:eastAsia="ru-RU"/>
        </w:rPr>
        <w:t>р</w:t>
      </w:r>
      <w:r w:rsidR="00272F83" w:rsidRPr="00671907">
        <w:rPr>
          <w:rFonts w:ascii="Times New Roman" w:eastAsia="Times New Roman" w:hAnsi="Times New Roman" w:cs="Times New Roman"/>
          <w:sz w:val="28"/>
          <w:szCs w:val="28"/>
          <w:lang w:eastAsia="ru-RU"/>
        </w:rPr>
        <w:t>&lt;</w:t>
      </w:r>
      <w:r w:rsidRPr="00671907">
        <w:rPr>
          <w:rFonts w:ascii="Times New Roman" w:eastAsia="Times New Roman" w:hAnsi="Times New Roman" w:cs="Times New Roman"/>
          <w:sz w:val="28"/>
          <w:szCs w:val="28"/>
          <w:lang w:eastAsia="ru-RU"/>
        </w:rPr>
        <w:t>0,01</w:t>
      </w:r>
      <w:r w:rsidR="00C2685B" w:rsidRPr="00671907">
        <w:rPr>
          <w:rFonts w:ascii="Times New Roman" w:eastAsia="Times New Roman" w:hAnsi="Times New Roman" w:cs="Times New Roman"/>
          <w:sz w:val="28"/>
          <w:szCs w:val="28"/>
          <w:lang w:eastAsia="ru-RU"/>
        </w:rPr>
        <w:t>)</w:t>
      </w:r>
      <w:r w:rsidRPr="00671907">
        <w:rPr>
          <w:rFonts w:ascii="Times New Roman" w:eastAsia="Times New Roman" w:hAnsi="Times New Roman" w:cs="Times New Roman"/>
          <w:sz w:val="28"/>
          <w:szCs w:val="28"/>
          <w:lang w:eastAsia="ru-RU"/>
        </w:rPr>
        <w:t xml:space="preserve"> та фактором «Активності</w:t>
      </w:r>
      <w:r w:rsidR="00C2685B" w:rsidRPr="00671907">
        <w:rPr>
          <w:rFonts w:ascii="Times New Roman" w:eastAsia="Times New Roman" w:hAnsi="Times New Roman" w:cs="Times New Roman"/>
          <w:sz w:val="28"/>
          <w:szCs w:val="28"/>
          <w:lang w:eastAsia="ru-RU"/>
        </w:rPr>
        <w:t>»</w:t>
      </w:r>
      <w:r w:rsidRPr="00671907">
        <w:rPr>
          <w:rFonts w:ascii="Times New Roman" w:eastAsia="Times New Roman" w:hAnsi="Times New Roman" w:cs="Times New Roman"/>
          <w:sz w:val="28"/>
          <w:szCs w:val="28"/>
          <w:lang w:eastAsia="ru-RU"/>
        </w:rPr>
        <w:t xml:space="preserve"> </w:t>
      </w:r>
      <w:r w:rsidR="00C2685B" w:rsidRPr="00671907">
        <w:rPr>
          <w:rFonts w:ascii="Times New Roman" w:eastAsia="Times New Roman" w:hAnsi="Times New Roman" w:cs="Times New Roman"/>
          <w:sz w:val="28"/>
          <w:szCs w:val="28"/>
          <w:lang w:eastAsia="ru-RU"/>
        </w:rPr>
        <w:t>(</w:t>
      </w:r>
      <w:r w:rsidR="00272F83" w:rsidRPr="00671907">
        <w:rPr>
          <w:rFonts w:ascii="Times New Roman" w:eastAsia="Times New Roman" w:hAnsi="Times New Roman" w:cs="Times New Roman"/>
          <w:sz w:val="28"/>
          <w:szCs w:val="28"/>
          <w:lang w:eastAsia="ru-RU"/>
        </w:rPr>
        <w:t>р=</w:t>
      </w:r>
      <w:r w:rsidRPr="00671907">
        <w:rPr>
          <w:rFonts w:ascii="Times New Roman" w:eastAsia="Times New Roman" w:hAnsi="Times New Roman" w:cs="Times New Roman"/>
          <w:sz w:val="28"/>
          <w:szCs w:val="28"/>
          <w:lang w:eastAsia="ru-RU"/>
        </w:rPr>
        <w:t>0,03). Інші</w:t>
      </w:r>
      <w:r w:rsidRPr="00022EC2">
        <w:rPr>
          <w:rFonts w:ascii="Times New Roman" w:eastAsia="Times New Roman" w:hAnsi="Times New Roman" w:cs="Times New Roman"/>
          <w:sz w:val="28"/>
          <w:szCs w:val="28"/>
          <w:lang w:eastAsia="ru-RU"/>
        </w:rPr>
        <w:t xml:space="preserve"> розбіжності за факторами особистісного диференціала між невістками та зятями незначущі – див. рис. 2</w:t>
      </w:r>
      <w:r w:rsidR="009C7285">
        <w:rPr>
          <w:rFonts w:ascii="Times New Roman" w:eastAsia="Times New Roman" w:hAnsi="Times New Roman" w:cs="Times New Roman"/>
          <w:sz w:val="28"/>
          <w:szCs w:val="28"/>
          <w:lang w:eastAsia="ru-RU"/>
        </w:rPr>
        <w:t>.2</w:t>
      </w:r>
      <w:r w:rsidRPr="00022EC2">
        <w:rPr>
          <w:rFonts w:ascii="Times New Roman" w:eastAsia="Times New Roman" w:hAnsi="Times New Roman" w:cs="Times New Roman"/>
          <w:sz w:val="28"/>
          <w:szCs w:val="28"/>
          <w:lang w:eastAsia="ru-RU"/>
        </w:rPr>
        <w:t>.</w:t>
      </w:r>
    </w:p>
    <w:p w14:paraId="2D061E26" w14:textId="77777777" w:rsidR="00022EC2" w:rsidRPr="00022EC2" w:rsidRDefault="00022EC2" w:rsidP="00022EC2">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14:anchorId="3BB7AB68" wp14:editId="25707F9C">
            <wp:extent cx="5257800" cy="27622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57800" cy="2762250"/>
                    </a:xfrm>
                    <a:prstGeom prst="rect">
                      <a:avLst/>
                    </a:prstGeom>
                    <a:noFill/>
                  </pic:spPr>
                </pic:pic>
              </a:graphicData>
            </a:graphic>
          </wp:inline>
        </w:drawing>
      </w:r>
    </w:p>
    <w:p w14:paraId="5EBF75CD" w14:textId="77777777" w:rsidR="00022EC2" w:rsidRPr="009C7285" w:rsidRDefault="00022EC2" w:rsidP="00022EC2">
      <w:pPr>
        <w:spacing w:after="0" w:line="360" w:lineRule="auto"/>
        <w:ind w:firstLine="708"/>
        <w:jc w:val="both"/>
        <w:rPr>
          <w:rFonts w:ascii="Times New Roman" w:eastAsia="Times New Roman" w:hAnsi="Times New Roman" w:cs="Times New Roman"/>
          <w:sz w:val="28"/>
          <w:szCs w:val="28"/>
          <w:lang w:eastAsia="ru-RU"/>
        </w:rPr>
      </w:pPr>
      <w:r w:rsidRPr="00671907">
        <w:rPr>
          <w:rFonts w:ascii="Times New Roman" w:eastAsia="Times New Roman" w:hAnsi="Times New Roman" w:cs="Times New Roman"/>
          <w:sz w:val="28"/>
          <w:szCs w:val="28"/>
          <w:lang w:eastAsia="ru-RU"/>
        </w:rPr>
        <w:t>Рис. 2.</w:t>
      </w:r>
      <w:r w:rsidR="009C7285" w:rsidRPr="00671907">
        <w:rPr>
          <w:rFonts w:ascii="Times New Roman" w:eastAsia="Times New Roman" w:hAnsi="Times New Roman" w:cs="Times New Roman"/>
          <w:sz w:val="28"/>
          <w:szCs w:val="28"/>
          <w:lang w:eastAsia="ru-RU"/>
        </w:rPr>
        <w:t>2.</w:t>
      </w:r>
      <w:r w:rsidRPr="00671907">
        <w:rPr>
          <w:rFonts w:ascii="Times New Roman" w:eastAsia="Times New Roman" w:hAnsi="Times New Roman" w:cs="Times New Roman"/>
          <w:sz w:val="28"/>
          <w:szCs w:val="28"/>
          <w:lang w:eastAsia="ru-RU"/>
        </w:rPr>
        <w:t xml:space="preserve"> </w:t>
      </w:r>
      <w:r w:rsidRPr="009C7285">
        <w:rPr>
          <w:rFonts w:ascii="Times New Roman" w:eastAsia="Times New Roman" w:hAnsi="Times New Roman" w:cs="Times New Roman"/>
          <w:sz w:val="28"/>
          <w:szCs w:val="28"/>
          <w:lang w:eastAsia="ru-RU"/>
        </w:rPr>
        <w:t>Психосемантика ставлення невісток/зятів до батьків чоловіка/дружини</w:t>
      </w:r>
    </w:p>
    <w:p w14:paraId="7C6A8D51" w14:textId="35DD3A26"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lastRenderedPageBreak/>
        <w:t>У молодому поколінні дружини більш інтернальні у сім’ї ніж чоловіки, тобто дружини беруть більшу відповідальність за все, що відбувається в їхній сім’ї на себе (розбіжності за шкалою ін</w:t>
      </w:r>
      <w:r w:rsidR="00272F83">
        <w:rPr>
          <w:rFonts w:ascii="Times New Roman" w:eastAsia="Times New Roman" w:hAnsi="Times New Roman" w:cs="Times New Roman"/>
          <w:sz w:val="28"/>
          <w:szCs w:val="28"/>
          <w:lang w:eastAsia="ru-RU"/>
        </w:rPr>
        <w:t>тернальності в сім’ї значущі: р=</w:t>
      </w:r>
      <w:r w:rsidRPr="00022EC2">
        <w:rPr>
          <w:rFonts w:ascii="Times New Roman" w:eastAsia="Times New Roman" w:hAnsi="Times New Roman" w:cs="Times New Roman"/>
          <w:sz w:val="28"/>
          <w:szCs w:val="28"/>
          <w:lang w:eastAsia="ru-RU"/>
        </w:rPr>
        <w:t xml:space="preserve">0,02) – див. рис. </w:t>
      </w:r>
      <w:r w:rsidR="009C7285">
        <w:rPr>
          <w:rFonts w:ascii="Times New Roman" w:eastAsia="Times New Roman" w:hAnsi="Times New Roman" w:cs="Times New Roman"/>
          <w:sz w:val="28"/>
          <w:szCs w:val="28"/>
          <w:lang w:eastAsia="ru-RU"/>
        </w:rPr>
        <w:t>2.</w:t>
      </w:r>
      <w:r w:rsidRPr="00022EC2">
        <w:rPr>
          <w:rFonts w:ascii="Times New Roman" w:eastAsia="Times New Roman" w:hAnsi="Times New Roman" w:cs="Times New Roman"/>
          <w:sz w:val="28"/>
          <w:szCs w:val="28"/>
          <w:lang w:eastAsia="ru-RU"/>
        </w:rPr>
        <w:t>3.</w:t>
      </w:r>
    </w:p>
    <w:p w14:paraId="1EBC4F25"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val="ru-RU" w:eastAsia="ru-RU"/>
        </w:rPr>
        <w:drawing>
          <wp:inline distT="0" distB="0" distL="0" distR="0" wp14:anchorId="3C4AD3BF" wp14:editId="794F3F52">
            <wp:extent cx="4943475" cy="2581275"/>
            <wp:effectExtent l="0" t="0" r="9525" b="9525"/>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934F584" w14:textId="77777777" w:rsidR="00022EC2" w:rsidRPr="009C7285"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9C7285">
        <w:rPr>
          <w:rFonts w:ascii="Times New Roman" w:eastAsia="Times New Roman" w:hAnsi="Times New Roman" w:cs="Times New Roman"/>
          <w:sz w:val="28"/>
          <w:szCs w:val="28"/>
          <w:lang w:eastAsia="ru-RU"/>
        </w:rPr>
        <w:t xml:space="preserve">Рис. </w:t>
      </w:r>
      <w:r w:rsidR="009C7285" w:rsidRPr="009C7285">
        <w:rPr>
          <w:rFonts w:ascii="Times New Roman" w:eastAsia="Times New Roman" w:hAnsi="Times New Roman" w:cs="Times New Roman"/>
          <w:sz w:val="28"/>
          <w:szCs w:val="28"/>
          <w:lang w:eastAsia="ru-RU"/>
        </w:rPr>
        <w:t>2.</w:t>
      </w:r>
      <w:r w:rsidRPr="009C7285">
        <w:rPr>
          <w:rFonts w:ascii="Times New Roman" w:eastAsia="Times New Roman" w:hAnsi="Times New Roman" w:cs="Times New Roman"/>
          <w:sz w:val="28"/>
          <w:szCs w:val="28"/>
          <w:lang w:eastAsia="ru-RU"/>
        </w:rPr>
        <w:t>3. Загальна та сімейна інтернальність членів молодого подружжя (невісток/зятів)</w:t>
      </w:r>
    </w:p>
    <w:p w14:paraId="1989D824"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Не було знайдено кореляційних зв’язків між ставленням невісток/зятів до батьків та рівнем їхньої загальної та сімейної інтернальності. Тобто ставлення членів молодого подружжя до батьків з іншого роду не залежить від їхньої психологічної установки брати або не брати на себе відповідальність за власне життя та родину, і це свідчить про те, що причини різниці у ставленні лежать глибше, імовірно мають еволюційне коріння.</w:t>
      </w:r>
    </w:p>
    <w:p w14:paraId="583596EC" w14:textId="44F6C3DA"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Кореляційний аналіз компонентів ставлення невісток до батьків чоловіка з їхніми</w:t>
      </w:r>
      <w:r w:rsidR="009C7285">
        <w:rPr>
          <w:rFonts w:ascii="Times New Roman" w:eastAsia="Times New Roman" w:hAnsi="Times New Roman" w:cs="Times New Roman"/>
          <w:sz w:val="28"/>
          <w:szCs w:val="28"/>
          <w:lang w:eastAsia="ru-RU"/>
        </w:rPr>
        <w:t xml:space="preserve"> (невістчиними)</w:t>
      </w:r>
      <w:r w:rsidRPr="00022EC2">
        <w:rPr>
          <w:rFonts w:ascii="Times New Roman" w:eastAsia="Times New Roman" w:hAnsi="Times New Roman" w:cs="Times New Roman"/>
          <w:sz w:val="28"/>
          <w:szCs w:val="28"/>
          <w:lang w:eastAsia="ru-RU"/>
        </w:rPr>
        <w:t xml:space="preserve"> рисами за біографічним опитувальником виявив такі зв’язки. У невісток ставлення до свекрух зворотним чином корелює з рівнем екстраверсії </w:t>
      </w:r>
      <w:r w:rsidRPr="00671907">
        <w:rPr>
          <w:rFonts w:ascii="Times New Roman" w:eastAsia="Times New Roman" w:hAnsi="Times New Roman" w:cs="Times New Roman"/>
          <w:sz w:val="28"/>
          <w:szCs w:val="28"/>
          <w:lang w:eastAsia="ru-RU"/>
        </w:rPr>
        <w:t>невісток (</w:t>
      </w:r>
      <w:r w:rsidR="00C2685B" w:rsidRPr="00671907">
        <w:rPr>
          <w:rFonts w:ascii="Times New Roman" w:eastAsia="Times New Roman" w:hAnsi="Times New Roman" w:cs="Times New Roman"/>
          <w:sz w:val="28"/>
          <w:szCs w:val="28"/>
          <w:lang w:eastAsia="ru-RU"/>
        </w:rPr>
        <w:t>ρ</w:t>
      </w:r>
      <w:r w:rsidRPr="00671907">
        <w:rPr>
          <w:rFonts w:ascii="Times New Roman" w:eastAsia="Times New Roman" w:hAnsi="Times New Roman" w:cs="Times New Roman"/>
          <w:sz w:val="28"/>
          <w:szCs w:val="28"/>
          <w:lang w:eastAsia="ru-RU"/>
        </w:rPr>
        <w:t>=-0,43; p=0,018).</w:t>
      </w:r>
      <w:r w:rsidRPr="00022EC2">
        <w:rPr>
          <w:rFonts w:ascii="Times New Roman" w:eastAsia="Times New Roman" w:hAnsi="Times New Roman" w:cs="Times New Roman"/>
          <w:sz w:val="28"/>
          <w:szCs w:val="28"/>
          <w:lang w:eastAsia="ru-RU"/>
        </w:rPr>
        <w:t xml:space="preserve"> Тобто, чим невістка більш екстравертована (</w:t>
      </w:r>
      <w:r w:rsidR="009D4790">
        <w:rPr>
          <w:rFonts w:ascii="Times New Roman" w:eastAsia="Times New Roman" w:hAnsi="Times New Roman" w:cs="Times New Roman"/>
          <w:sz w:val="28"/>
          <w:szCs w:val="28"/>
          <w:lang w:eastAsia="ru-RU"/>
        </w:rPr>
        <w:t>активна</w:t>
      </w:r>
      <w:r w:rsidRPr="00022EC2">
        <w:rPr>
          <w:rFonts w:ascii="Times New Roman" w:eastAsia="Times New Roman" w:hAnsi="Times New Roman" w:cs="Times New Roman"/>
          <w:sz w:val="28"/>
          <w:szCs w:val="28"/>
          <w:lang w:eastAsia="ru-RU"/>
        </w:rPr>
        <w:t xml:space="preserve">, соціабельна, імпульсивна), тим менш привабливою вона знаходить свою свекруху (тобто, тим менше вона ставить балів свекрусі за параметром «оцінка» ОДФ). Це можливо як зворотна негативна реакція невістки на недовіру з боку свекрухи через можливу невизначеність батьківства сина свекрухи, оскільки соціабельна та імпульсивна невістка більш вірогідно </w:t>
      </w:r>
      <w:r w:rsidRPr="00022EC2">
        <w:rPr>
          <w:rFonts w:ascii="Times New Roman" w:eastAsia="Times New Roman" w:hAnsi="Times New Roman" w:cs="Times New Roman"/>
          <w:sz w:val="28"/>
          <w:szCs w:val="28"/>
          <w:lang w:eastAsia="ru-RU"/>
        </w:rPr>
        <w:lastRenderedPageBreak/>
        <w:t>могла завести позашлюбні відносини. Навпаки, чим більше невістка інтровертована – тим краще вона оцінює свекруху.</w:t>
      </w:r>
    </w:p>
    <w:p w14:paraId="1AEBBE45" w14:textId="0F4BE8EC"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Ставлення невістки до свекра прямо корелює з рівнем її соціальної </w:t>
      </w:r>
      <w:r w:rsidRPr="00671907">
        <w:rPr>
          <w:rFonts w:ascii="Times New Roman" w:eastAsia="Times New Roman" w:hAnsi="Times New Roman" w:cs="Times New Roman"/>
          <w:sz w:val="28"/>
          <w:szCs w:val="28"/>
          <w:lang w:eastAsia="ru-RU"/>
        </w:rPr>
        <w:t xml:space="preserve">активності (ρ=0,45; p=0,013). </w:t>
      </w:r>
      <w:r w:rsidR="009D4790" w:rsidRPr="00671907">
        <w:rPr>
          <w:rFonts w:ascii="Times New Roman" w:eastAsia="Times New Roman" w:hAnsi="Times New Roman" w:cs="Times New Roman"/>
          <w:sz w:val="28"/>
          <w:szCs w:val="28"/>
          <w:lang w:eastAsia="ru-RU"/>
        </w:rPr>
        <w:t>Оскільки</w:t>
      </w:r>
      <w:r w:rsidR="009D4790">
        <w:rPr>
          <w:rFonts w:ascii="Times New Roman" w:eastAsia="Times New Roman" w:hAnsi="Times New Roman" w:cs="Times New Roman"/>
          <w:sz w:val="28"/>
          <w:szCs w:val="28"/>
          <w:lang w:eastAsia="ru-RU"/>
        </w:rPr>
        <w:t xml:space="preserve"> шкала соціальної активності зворотно спрямована, то ч</w:t>
      </w:r>
      <w:r w:rsidRPr="00022EC2">
        <w:rPr>
          <w:rFonts w:ascii="Times New Roman" w:eastAsia="Times New Roman" w:hAnsi="Times New Roman" w:cs="Times New Roman"/>
          <w:sz w:val="28"/>
          <w:szCs w:val="28"/>
          <w:lang w:eastAsia="ru-RU"/>
        </w:rPr>
        <w:t xml:space="preserve">им менша соціальна активність невістки – тим краще вона оцінює свого свекра (за параметром оцінки ОДФ). Імовірно молода жінка з низькою соціальною активністю не має багато знайомств з іншими чоловіками та не відчуває уваги з їхнього боку, тому свекор виглядає для неї досить привабливим. Також з погляду свекра, соціально неактивна невістка менше викликає підозри у невірності його сину, він не намагається її контролювати та ображати і вона відчуває до нього більше симпатії. </w:t>
      </w:r>
    </w:p>
    <w:p w14:paraId="60EF0B12" w14:textId="2E21300C"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Відношення зятя до батьків дружини корелює з багатьма рисами зятя. Зокрема ставлення до тещі пов’язано з його сімейною ситуацією у дитинстві </w:t>
      </w:r>
      <w:r w:rsidRPr="00671907">
        <w:rPr>
          <w:rFonts w:ascii="Times New Roman" w:eastAsia="Times New Roman" w:hAnsi="Times New Roman" w:cs="Times New Roman"/>
          <w:sz w:val="28"/>
          <w:szCs w:val="28"/>
          <w:lang w:eastAsia="ru-RU"/>
        </w:rPr>
        <w:t>(ρ=-0,45, p=0,013) та з його силою «Я» (</w:t>
      </w:r>
      <w:r w:rsidR="00C2685B" w:rsidRPr="00671907">
        <w:rPr>
          <w:rFonts w:ascii="Times New Roman" w:eastAsia="Times New Roman" w:hAnsi="Times New Roman" w:cs="Times New Roman"/>
          <w:sz w:val="28"/>
          <w:szCs w:val="28"/>
          <w:lang w:eastAsia="ru-RU"/>
        </w:rPr>
        <w:t>ρ=</w:t>
      </w:r>
      <w:r w:rsidRPr="00671907">
        <w:rPr>
          <w:rFonts w:ascii="Times New Roman" w:eastAsia="Times New Roman" w:hAnsi="Times New Roman" w:cs="Times New Roman"/>
          <w:sz w:val="28"/>
          <w:szCs w:val="28"/>
          <w:lang w:eastAsia="ru-RU"/>
        </w:rPr>
        <w:t>-0,38, p=0,039). Чим гірше була у зятя</w:t>
      </w:r>
      <w:r w:rsidRPr="00022EC2">
        <w:rPr>
          <w:rFonts w:ascii="Times New Roman" w:eastAsia="Times New Roman" w:hAnsi="Times New Roman" w:cs="Times New Roman"/>
          <w:sz w:val="28"/>
          <w:szCs w:val="28"/>
          <w:lang w:eastAsia="ru-RU"/>
        </w:rPr>
        <w:t xml:space="preserve"> ситуація у дитинстві, тим більше він сприймає тещу як «слабку» за ОДФ, і навпаки, чим краще в нього була ситуація у дитинстві – тим більш «сильною» він сприймає тещу, більше її поважає. Також, чим нижче сила «Я» зятя, тим менш активною він вважає тещу за ОДФ. І навпаки, чим вище його сила «Я» зараз – тим більш активною він вважає свою тещу (</w:t>
      </w:r>
      <w:r w:rsidR="009D4790">
        <w:rPr>
          <w:rFonts w:ascii="Times New Roman" w:eastAsia="Times New Roman" w:hAnsi="Times New Roman" w:cs="Times New Roman"/>
          <w:sz w:val="28"/>
          <w:szCs w:val="28"/>
          <w:lang w:eastAsia="ru-RU"/>
        </w:rPr>
        <w:t xml:space="preserve">тут </w:t>
      </w:r>
      <w:r w:rsidRPr="00022EC2">
        <w:rPr>
          <w:rFonts w:ascii="Times New Roman" w:eastAsia="Times New Roman" w:hAnsi="Times New Roman" w:cs="Times New Roman"/>
          <w:sz w:val="28"/>
          <w:szCs w:val="28"/>
          <w:lang w:eastAsia="ru-RU"/>
        </w:rPr>
        <w:t xml:space="preserve">треба </w:t>
      </w:r>
      <w:r w:rsidR="009D4790">
        <w:rPr>
          <w:rFonts w:ascii="Times New Roman" w:eastAsia="Times New Roman" w:hAnsi="Times New Roman" w:cs="Times New Roman"/>
          <w:sz w:val="28"/>
          <w:szCs w:val="28"/>
          <w:lang w:eastAsia="ru-RU"/>
        </w:rPr>
        <w:t>нагадати</w:t>
      </w:r>
      <w:r w:rsidRPr="00022EC2">
        <w:rPr>
          <w:rFonts w:ascii="Times New Roman" w:eastAsia="Times New Roman" w:hAnsi="Times New Roman" w:cs="Times New Roman"/>
          <w:sz w:val="28"/>
          <w:szCs w:val="28"/>
          <w:lang w:eastAsia="ru-RU"/>
        </w:rPr>
        <w:t>, що тест Біографічний опитувальник має зворотну спрямованість усіх шкал крім екстраверсії, тобто чим більше балів – тим нижча/гірша виразність психологічних та біографічних рис). Тобто психологічно неблагополучний зять принижує силу та активність тещі, а психологічно благополучний зять – більше поважає тещу та бачить її як активну жінку.</w:t>
      </w:r>
    </w:p>
    <w:p w14:paraId="4D889F9C" w14:textId="795854C4"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Ставлення зятя до тестя пов’язано зі стилем виховання зятя у дитинстві (ρ=0,45, p</w:t>
      </w:r>
      <w:r w:rsidR="00C2685B">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 xml:space="preserve">0,012), сімейною ситуацією в </w:t>
      </w:r>
      <w:r w:rsidRPr="00671907">
        <w:rPr>
          <w:rFonts w:ascii="Times New Roman" w:eastAsia="Times New Roman" w:hAnsi="Times New Roman" w:cs="Times New Roman"/>
          <w:sz w:val="28"/>
          <w:szCs w:val="28"/>
          <w:lang w:eastAsia="ru-RU"/>
        </w:rPr>
        <w:t>дитинстві (ρ=0,42, p=0,021),</w:t>
      </w:r>
      <w:r w:rsidRPr="00022EC2">
        <w:rPr>
          <w:rFonts w:ascii="Times New Roman" w:eastAsia="Times New Roman" w:hAnsi="Times New Roman" w:cs="Times New Roman"/>
          <w:sz w:val="28"/>
          <w:szCs w:val="28"/>
          <w:lang w:eastAsia="ru-RU"/>
        </w:rPr>
        <w:t xml:space="preserve"> з соціальним статусом (ρ=-0,49, p=0,007), соціальною активністю (ρ</w:t>
      </w:r>
      <w:r w:rsidR="00C2685B">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0,37, p</w:t>
      </w:r>
      <w:r w:rsidR="00C2685B">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0,045) та нейротизмом (ρ=0,37, p</w:t>
      </w:r>
      <w:r w:rsidR="00C2685B">
        <w:rPr>
          <w:rFonts w:ascii="Times New Roman" w:eastAsia="Times New Roman" w:hAnsi="Times New Roman" w:cs="Times New Roman"/>
          <w:sz w:val="28"/>
          <w:szCs w:val="28"/>
          <w:lang w:eastAsia="ru-RU"/>
        </w:rPr>
        <w:t>=</w:t>
      </w:r>
      <w:r w:rsidRPr="00022EC2">
        <w:rPr>
          <w:rFonts w:ascii="Times New Roman" w:eastAsia="Times New Roman" w:hAnsi="Times New Roman" w:cs="Times New Roman"/>
          <w:sz w:val="28"/>
          <w:szCs w:val="28"/>
          <w:lang w:eastAsia="ru-RU"/>
        </w:rPr>
        <w:t xml:space="preserve">0,043) зятя. Усі особистісні та біографічні риси зятя пов’язані з компонентом «сила тестя» ОДФ і лише нейротизм зятя пов'язаний з компонентом «оцінка тестя» ОДФ. </w:t>
      </w:r>
    </w:p>
    <w:p w14:paraId="0D5FF6FF"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lastRenderedPageBreak/>
        <w:t xml:space="preserve">Зокрема, чим вище нейротизм зятя – тим вище він оцінює тестя. І навпаки – чим більша емоційна стабільність зятя – тим нижче він оцінює тестя. </w:t>
      </w:r>
    </w:p>
    <w:p w14:paraId="35934784"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Чим гіршим були стиль виховання та ситуація у дитинстві зятя – тим більше він сприймає тестя як сильного. І навпаки, за умов гідного виховання та сімейної ситуації, зять частіше сприймає тестя як слабкого.</w:t>
      </w:r>
    </w:p>
    <w:p w14:paraId="6E2B533D"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Чим вища соціальна активність зятя – тим меншу силу він приписує тестю, і навпаки, чим менша соціальна активність зятя – тим більшу силу тестя він сприймає. </w:t>
      </w:r>
    </w:p>
    <w:p w14:paraId="0F254585"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Чим нижче поточний соціальний статус зятя – тим більше він сприймає тестя як слабкого. І навпаки, чим вище соціальний статус зятя – тим більше він сприймає тестя як сильного. </w:t>
      </w:r>
    </w:p>
    <w:p w14:paraId="23E8CA9F"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Таким чином, нейротичний зять, у якого був поганий стиль виховання та сімейна ситуація в дитинстві, і який має низьку соціальну активність, високо оцінює тестя та вважає його сильнішим. Це можна інтерпретувати як пошук підтримки слабкого зятя з боку тестя. Психологічно благополучний і соціально активний зять сприймає тестя менш привабливим та більш слабким.</w:t>
      </w:r>
    </w:p>
    <w:p w14:paraId="34B1FE4B"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ru-RU"/>
        </w:rPr>
      </w:pPr>
      <w:r w:rsidRPr="00022EC2">
        <w:rPr>
          <w:rFonts w:ascii="Times New Roman" w:eastAsia="Times New Roman" w:hAnsi="Times New Roman" w:cs="Times New Roman"/>
          <w:sz w:val="28"/>
          <w:szCs w:val="28"/>
          <w:lang w:eastAsia="ru-RU"/>
        </w:rPr>
        <w:t xml:space="preserve">Зять з високим соціальним статусом приписує тестю більшу силу. Відповідно, зять з низьким соціальним положенням менше поважає тестя, можливо через те, що хоче дещо принизити статус тестя, щоб знизити негативні переживання власного низького положення у соціальній ієрархії. </w:t>
      </w:r>
    </w:p>
    <w:p w14:paraId="4F83F20B" w14:textId="1F20DA0C" w:rsidR="00022EC2" w:rsidRPr="00022EC2" w:rsidRDefault="00022EC2" w:rsidP="00272F83">
      <w:pPr>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i/>
          <w:sz w:val="28"/>
          <w:szCs w:val="28"/>
          <w:lang w:eastAsia="ru-RU"/>
        </w:rPr>
        <w:t>Результати другої серії досліджень (ставлення батьків до невісток/зятів)</w:t>
      </w:r>
      <w:r w:rsidR="00272F83">
        <w:rPr>
          <w:rFonts w:ascii="Times New Roman" w:eastAsia="Times New Roman" w:hAnsi="Times New Roman" w:cs="Times New Roman"/>
          <w:i/>
          <w:sz w:val="28"/>
          <w:szCs w:val="28"/>
          <w:lang w:eastAsia="ru-RU"/>
        </w:rPr>
        <w:t xml:space="preserve">. </w:t>
      </w:r>
      <w:r w:rsidRPr="00022EC2">
        <w:rPr>
          <w:rFonts w:ascii="Times New Roman" w:eastAsia="Times New Roman" w:hAnsi="Times New Roman" w:cs="Times New Roman"/>
          <w:sz w:val="28"/>
          <w:szCs w:val="28"/>
          <w:lang w:eastAsia="ru-RU"/>
        </w:rPr>
        <w:t>Батьки дружини сприймають своїх зятів більш позитивно, ніж батьки чоловіка сприймають їхніх невісток. Батьки чоловіка вважають невісток більш слабкими та пасивними, ніж батьки жінки своїх зятів. Водночас свекрухи оцінюють активність своїх невісток значуще вище, ніж свекри</w:t>
      </w:r>
      <w:r w:rsidR="00671907">
        <w:rPr>
          <w:rFonts w:ascii="Times New Roman" w:eastAsia="Times New Roman" w:hAnsi="Times New Roman" w:cs="Times New Roman"/>
          <w:sz w:val="28"/>
          <w:szCs w:val="28"/>
          <w:lang w:eastAsia="uk-UA"/>
        </w:rPr>
        <w:t xml:space="preserve"> (р=</w:t>
      </w:r>
      <w:r w:rsidRPr="00022EC2">
        <w:rPr>
          <w:rFonts w:ascii="Times New Roman" w:eastAsia="Times New Roman" w:hAnsi="Times New Roman" w:cs="Times New Roman"/>
          <w:sz w:val="28"/>
          <w:szCs w:val="28"/>
          <w:lang w:eastAsia="uk-UA"/>
        </w:rPr>
        <w:t xml:space="preserve">0,02). Батьки дружини (тещі та тесті) значуще відрізняються між собою у своїх оцінках сили зятя – тесть сприймає зятя як більш </w:t>
      </w:r>
      <w:r w:rsidRPr="00671907">
        <w:rPr>
          <w:rFonts w:ascii="Times New Roman" w:eastAsia="Times New Roman" w:hAnsi="Times New Roman" w:cs="Times New Roman"/>
          <w:sz w:val="28"/>
          <w:szCs w:val="28"/>
          <w:lang w:eastAsia="uk-UA"/>
        </w:rPr>
        <w:t>слабкого (р=0,01</w:t>
      </w:r>
      <w:r w:rsidRPr="00022EC2">
        <w:rPr>
          <w:rFonts w:ascii="Times New Roman" w:eastAsia="Times New Roman" w:hAnsi="Times New Roman" w:cs="Times New Roman"/>
          <w:sz w:val="28"/>
          <w:szCs w:val="28"/>
          <w:lang w:eastAsia="uk-UA"/>
        </w:rPr>
        <w:t>) – див</w:t>
      </w:r>
      <w:r w:rsidRPr="00791401">
        <w:rPr>
          <w:rFonts w:ascii="Times New Roman" w:eastAsia="Times New Roman" w:hAnsi="Times New Roman" w:cs="Times New Roman"/>
          <w:sz w:val="28"/>
          <w:szCs w:val="28"/>
          <w:lang w:eastAsia="uk-UA"/>
        </w:rPr>
        <w:t xml:space="preserve">. рис. </w:t>
      </w:r>
      <w:r w:rsidR="00791401" w:rsidRPr="00791401">
        <w:rPr>
          <w:rFonts w:ascii="Times New Roman" w:eastAsia="Times New Roman" w:hAnsi="Times New Roman" w:cs="Times New Roman"/>
          <w:sz w:val="28"/>
          <w:szCs w:val="28"/>
          <w:lang w:eastAsia="uk-UA"/>
        </w:rPr>
        <w:t>2.</w:t>
      </w:r>
      <w:r w:rsidRPr="00791401">
        <w:rPr>
          <w:rFonts w:ascii="Times New Roman" w:eastAsia="Times New Roman" w:hAnsi="Times New Roman" w:cs="Times New Roman"/>
          <w:sz w:val="28"/>
          <w:szCs w:val="28"/>
          <w:lang w:eastAsia="uk-UA"/>
        </w:rPr>
        <w:t>4.</w:t>
      </w:r>
    </w:p>
    <w:p w14:paraId="13E97AC6" w14:textId="77777777" w:rsidR="00022EC2" w:rsidRPr="00022EC2" w:rsidRDefault="00022EC2" w:rsidP="00022EC2">
      <w:pPr>
        <w:spacing w:after="0" w:line="360" w:lineRule="auto"/>
        <w:ind w:firstLine="720"/>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val="ru-RU" w:eastAsia="ru-RU"/>
        </w:rPr>
        <w:lastRenderedPageBreak/>
        <w:drawing>
          <wp:inline distT="0" distB="0" distL="0" distR="0" wp14:anchorId="23B15696" wp14:editId="44DA6251">
            <wp:extent cx="4953000" cy="27717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53000" cy="2771775"/>
                    </a:xfrm>
                    <a:prstGeom prst="rect">
                      <a:avLst/>
                    </a:prstGeom>
                    <a:noFill/>
                  </pic:spPr>
                </pic:pic>
              </a:graphicData>
            </a:graphic>
          </wp:inline>
        </w:drawing>
      </w:r>
    </w:p>
    <w:p w14:paraId="7F17AB2F" w14:textId="77777777" w:rsidR="00022EC2" w:rsidRPr="00791401"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791401">
        <w:rPr>
          <w:rFonts w:ascii="Times New Roman" w:eastAsia="Times New Roman" w:hAnsi="Times New Roman" w:cs="Times New Roman"/>
          <w:sz w:val="28"/>
          <w:szCs w:val="28"/>
          <w:lang w:eastAsia="uk-UA"/>
        </w:rPr>
        <w:t xml:space="preserve">Рис. </w:t>
      </w:r>
      <w:r w:rsidR="00791401" w:rsidRPr="00791401">
        <w:rPr>
          <w:rFonts w:ascii="Times New Roman" w:eastAsia="Times New Roman" w:hAnsi="Times New Roman" w:cs="Times New Roman"/>
          <w:sz w:val="28"/>
          <w:szCs w:val="28"/>
          <w:lang w:eastAsia="uk-UA"/>
        </w:rPr>
        <w:t>2.</w:t>
      </w:r>
      <w:r w:rsidRPr="00791401">
        <w:rPr>
          <w:rFonts w:ascii="Times New Roman" w:eastAsia="Times New Roman" w:hAnsi="Times New Roman" w:cs="Times New Roman"/>
          <w:sz w:val="28"/>
          <w:szCs w:val="28"/>
          <w:lang w:eastAsia="uk-UA"/>
        </w:rPr>
        <w:t>4. Ставлення батьків до невісток/зятів</w:t>
      </w:r>
    </w:p>
    <w:p w14:paraId="412C4AAE" w14:textId="6DFCB0EE"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 xml:space="preserve">Серед батьків старшого покоління чоловіки є більш інтернальними у сім’ї, ніж дружини, на відміну від сімей молодого покоління, де саме дружини є більш інтернальними у родині (розбіжності за шкалою інтернальності в сім’ї між свекрами та свекрухами значимі: </w:t>
      </w:r>
      <w:r w:rsidRPr="00671907">
        <w:rPr>
          <w:rFonts w:ascii="Times New Roman" w:eastAsia="Times New Roman" w:hAnsi="Times New Roman" w:cs="Times New Roman"/>
          <w:sz w:val="28"/>
          <w:szCs w:val="28"/>
          <w:lang w:eastAsia="ru-RU"/>
        </w:rPr>
        <w:t>р&lt;0</w:t>
      </w:r>
      <w:r w:rsidRPr="00022EC2">
        <w:rPr>
          <w:rFonts w:ascii="Times New Roman" w:eastAsia="Times New Roman" w:hAnsi="Times New Roman" w:cs="Times New Roman"/>
          <w:sz w:val="28"/>
          <w:szCs w:val="28"/>
          <w:lang w:eastAsia="ru-RU"/>
        </w:rPr>
        <w:t>,01</w:t>
      </w:r>
      <w:r w:rsidRPr="00022EC2">
        <w:rPr>
          <w:rFonts w:ascii="Times New Roman" w:eastAsia="Times New Roman" w:hAnsi="Times New Roman" w:cs="Times New Roman"/>
          <w:sz w:val="28"/>
          <w:szCs w:val="28"/>
          <w:lang w:eastAsia="uk-UA"/>
        </w:rPr>
        <w:t>) – див</w:t>
      </w:r>
      <w:r w:rsidRPr="00791401">
        <w:rPr>
          <w:rFonts w:ascii="Times New Roman" w:eastAsia="Times New Roman" w:hAnsi="Times New Roman" w:cs="Times New Roman"/>
          <w:sz w:val="28"/>
          <w:szCs w:val="28"/>
          <w:lang w:eastAsia="uk-UA"/>
        </w:rPr>
        <w:t xml:space="preserve">. рис. </w:t>
      </w:r>
      <w:r w:rsidR="00791401" w:rsidRPr="00791401">
        <w:rPr>
          <w:rFonts w:ascii="Times New Roman" w:eastAsia="Times New Roman" w:hAnsi="Times New Roman" w:cs="Times New Roman"/>
          <w:sz w:val="28"/>
          <w:szCs w:val="28"/>
          <w:lang w:eastAsia="uk-UA"/>
        </w:rPr>
        <w:t>2.</w:t>
      </w:r>
      <w:r w:rsidRPr="00791401">
        <w:rPr>
          <w:rFonts w:ascii="Times New Roman" w:eastAsia="Times New Roman" w:hAnsi="Times New Roman" w:cs="Times New Roman"/>
          <w:sz w:val="28"/>
          <w:szCs w:val="28"/>
          <w:lang w:eastAsia="uk-UA"/>
        </w:rPr>
        <w:t>5.</w:t>
      </w:r>
      <w:r w:rsidRPr="00022EC2">
        <w:rPr>
          <w:rFonts w:ascii="Times New Roman" w:eastAsia="Times New Roman" w:hAnsi="Times New Roman" w:cs="Times New Roman"/>
          <w:sz w:val="28"/>
          <w:szCs w:val="28"/>
          <w:lang w:eastAsia="uk-UA"/>
        </w:rPr>
        <w:t xml:space="preserve"> </w:t>
      </w:r>
    </w:p>
    <w:p w14:paraId="5B39D1AC"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4"/>
          <w:szCs w:val="24"/>
          <w:lang w:val="ru-RU" w:eastAsia="ru-RU"/>
        </w:rPr>
        <w:drawing>
          <wp:inline distT="0" distB="0" distL="0" distR="0" wp14:anchorId="51809FCB" wp14:editId="02D810BF">
            <wp:extent cx="5086350" cy="2895600"/>
            <wp:effectExtent l="0" t="0" r="0" b="0"/>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42D92DE" w14:textId="77777777" w:rsidR="00022EC2" w:rsidRPr="00791401"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791401">
        <w:rPr>
          <w:rFonts w:ascii="Times New Roman" w:eastAsia="Times New Roman" w:hAnsi="Times New Roman" w:cs="Times New Roman"/>
          <w:sz w:val="28"/>
          <w:szCs w:val="28"/>
          <w:lang w:eastAsia="uk-UA"/>
        </w:rPr>
        <w:t xml:space="preserve">Рис. </w:t>
      </w:r>
      <w:r w:rsidR="00791401" w:rsidRPr="00791401">
        <w:rPr>
          <w:rFonts w:ascii="Times New Roman" w:eastAsia="Times New Roman" w:hAnsi="Times New Roman" w:cs="Times New Roman"/>
          <w:sz w:val="28"/>
          <w:szCs w:val="28"/>
          <w:lang w:eastAsia="uk-UA"/>
        </w:rPr>
        <w:t>2.</w:t>
      </w:r>
      <w:r w:rsidRPr="00791401">
        <w:rPr>
          <w:rFonts w:ascii="Times New Roman" w:eastAsia="Times New Roman" w:hAnsi="Times New Roman" w:cs="Times New Roman"/>
          <w:sz w:val="28"/>
          <w:szCs w:val="28"/>
          <w:lang w:eastAsia="uk-UA"/>
        </w:rPr>
        <w:t>5. Інтернальність батьків старшого покоління (свекрух, свекрів, тещ, тестів)</w:t>
      </w:r>
    </w:p>
    <w:p w14:paraId="7F3665F3" w14:textId="740491F9"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Виявлено, що більш загально інтернальні тесті краще оцінюють зятів (</w:t>
      </w:r>
      <w:r w:rsidR="006B778D">
        <w:rPr>
          <w:rFonts w:ascii="Times New Roman" w:eastAsia="Times New Roman" w:hAnsi="Times New Roman" w:cs="Times New Roman"/>
          <w:sz w:val="28"/>
          <w:szCs w:val="28"/>
          <w:lang w:eastAsia="ru-RU"/>
        </w:rPr>
        <w:t>ρ</w:t>
      </w:r>
      <w:r w:rsidRPr="00022EC2">
        <w:rPr>
          <w:rFonts w:ascii="Times New Roman" w:eastAsia="Times New Roman" w:hAnsi="Times New Roman" w:cs="Times New Roman"/>
          <w:sz w:val="28"/>
          <w:szCs w:val="28"/>
          <w:lang w:eastAsia="ru-RU"/>
        </w:rPr>
        <w:t>=</w:t>
      </w:r>
      <w:r w:rsidR="006B778D">
        <w:rPr>
          <w:rFonts w:ascii="Times New Roman" w:eastAsia="Times New Roman" w:hAnsi="Times New Roman" w:cs="Times New Roman"/>
          <w:sz w:val="28"/>
          <w:szCs w:val="28"/>
          <w:lang w:eastAsia="ru-RU"/>
        </w:rPr>
        <w:t>0,49, p=</w:t>
      </w:r>
      <w:r w:rsidRPr="00022EC2">
        <w:rPr>
          <w:rFonts w:ascii="Times New Roman" w:eastAsia="Times New Roman" w:hAnsi="Times New Roman" w:cs="Times New Roman"/>
          <w:sz w:val="28"/>
          <w:szCs w:val="28"/>
          <w:lang w:eastAsia="ru-RU"/>
        </w:rPr>
        <w:t>0,011</w:t>
      </w:r>
      <w:r w:rsidRPr="00022EC2">
        <w:rPr>
          <w:rFonts w:ascii="Times New Roman" w:eastAsia="Times New Roman" w:hAnsi="Times New Roman" w:cs="Times New Roman"/>
          <w:sz w:val="28"/>
          <w:szCs w:val="28"/>
          <w:lang w:eastAsia="uk-UA"/>
        </w:rPr>
        <w:t xml:space="preserve">), а тесті, які мають більш високий рівень сімейної інтернальності, оцінюють зятів як більш активних. Тобто якщо тесті беруть на себе відповідальність за власне життя та родину, вони краще ставляться до </w:t>
      </w:r>
      <w:r w:rsidRPr="00022EC2">
        <w:rPr>
          <w:rFonts w:ascii="Times New Roman" w:eastAsia="Times New Roman" w:hAnsi="Times New Roman" w:cs="Times New Roman"/>
          <w:sz w:val="28"/>
          <w:szCs w:val="28"/>
          <w:lang w:eastAsia="uk-UA"/>
        </w:rPr>
        <w:lastRenderedPageBreak/>
        <w:t>своїх зятів, ніж якщо тесті намагаються перекласти таку відповідальність на інших осіб або обставини. Ставлення тещ до зятів не пов’язано з інтернальністю тещ.</w:t>
      </w:r>
    </w:p>
    <w:p w14:paraId="64F2054D" w14:textId="523A95BA"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Не було виявлено значущих кореляцій між ставленням батьків чоловіка до невісток та їхніми особистісними, біографічними та соціально-психологічними рисами, але такі кореляції були виявлені у батьків дружин. Зокрема, ставлення тещ до зятів корелює з їхнім (тещ) соціальним статусом (</w:t>
      </w:r>
      <w:r w:rsidRPr="00022EC2">
        <w:rPr>
          <w:rFonts w:ascii="Times New Roman" w:eastAsia="Times New Roman" w:hAnsi="Times New Roman" w:cs="Times New Roman"/>
          <w:sz w:val="28"/>
          <w:szCs w:val="28"/>
          <w:lang w:eastAsia="ru-RU"/>
        </w:rPr>
        <w:t>ρ=</w:t>
      </w:r>
      <w:r w:rsidR="00671907">
        <w:rPr>
          <w:rFonts w:ascii="Times New Roman" w:eastAsia="Times New Roman" w:hAnsi="Times New Roman" w:cs="Times New Roman"/>
          <w:sz w:val="28"/>
          <w:szCs w:val="28"/>
          <w:lang w:eastAsia="ru-RU"/>
        </w:rPr>
        <w:t>-0,42, p</w:t>
      </w:r>
      <w:r w:rsidRPr="00022EC2">
        <w:rPr>
          <w:rFonts w:ascii="Times New Roman" w:eastAsia="Times New Roman" w:hAnsi="Times New Roman" w:cs="Times New Roman"/>
          <w:sz w:val="28"/>
          <w:szCs w:val="28"/>
          <w:lang w:eastAsia="ru-RU"/>
        </w:rPr>
        <w:t>=0,04</w:t>
      </w:r>
      <w:r w:rsidRPr="00022EC2">
        <w:rPr>
          <w:rFonts w:ascii="Times New Roman" w:eastAsia="Times New Roman" w:hAnsi="Times New Roman" w:cs="Times New Roman"/>
          <w:sz w:val="28"/>
          <w:szCs w:val="28"/>
          <w:lang w:eastAsia="uk-UA"/>
        </w:rPr>
        <w:t xml:space="preserve">): чим вище соціальний статус тещ – тим вище вони оцінюють зятя і навпаки – чим нижче соціальний статус тещ – тим нижче вони оцінюють зятів за ОДФ. Тобто добре соціально адаптовані тещі більш позитивно сприймають своїх зятів, а погано соціально-адаптовані оцінюють чоловіка дочки більш негативно. </w:t>
      </w:r>
    </w:p>
    <w:p w14:paraId="33C235B6" w14:textId="47CBF746"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Ставлення тестя до зятя модифікується його особистісними рисами нейротизму та екстраверсії. Чим більше тесть невротичний, тим менше він сприймає зятя як сильного та активного (</w:t>
      </w:r>
      <w:r w:rsidRPr="00022EC2">
        <w:rPr>
          <w:rFonts w:ascii="Times New Roman" w:eastAsia="Times New Roman" w:hAnsi="Times New Roman" w:cs="Times New Roman"/>
          <w:sz w:val="28"/>
          <w:szCs w:val="28"/>
          <w:lang w:eastAsia="ru-RU"/>
        </w:rPr>
        <w:t>ρ=-0,43, p=0,03; ρ=-0,55, p&lt;0,01 відповідно</w:t>
      </w:r>
      <w:r w:rsidRPr="00022EC2">
        <w:rPr>
          <w:rFonts w:ascii="Times New Roman" w:eastAsia="Times New Roman" w:hAnsi="Times New Roman" w:cs="Times New Roman"/>
          <w:sz w:val="28"/>
          <w:szCs w:val="28"/>
          <w:lang w:eastAsia="uk-UA"/>
        </w:rPr>
        <w:t>). Та навпаки, чим більше тесть емоційно стабільний – тим вище він оцінює силу та активність зятя. Це приниження важливих маскулінних рис зятя імовірно знижує стрес для емоційно нестабільного тестя, який може підсвідомо порівнювати себе з чоловіком дочки. Також чим тесть більш екстравертований – тим нижче він оцінює силу зятя, а чим більш інтровертований – тим більш сильним він сприймає зятя, більше його поважає (</w:t>
      </w:r>
      <w:r w:rsidRPr="00022EC2">
        <w:rPr>
          <w:rFonts w:ascii="Times New Roman" w:eastAsia="Times New Roman" w:hAnsi="Times New Roman" w:cs="Times New Roman"/>
          <w:sz w:val="28"/>
          <w:szCs w:val="28"/>
          <w:lang w:eastAsia="ru-RU"/>
        </w:rPr>
        <w:t>ρ=-0,49, p=0,01</w:t>
      </w:r>
      <w:r w:rsidRPr="00022EC2">
        <w:rPr>
          <w:rFonts w:ascii="Times New Roman" w:eastAsia="Times New Roman" w:hAnsi="Times New Roman" w:cs="Times New Roman"/>
          <w:sz w:val="28"/>
          <w:szCs w:val="28"/>
          <w:lang w:eastAsia="uk-UA"/>
        </w:rPr>
        <w:t xml:space="preserve">). Це може бути пов’язано з тим, що інтровертована людина менше намагається справити враження на інших, більше зосереджена на власних критеріях свого успіху, а не на соціальній конкуренції. Тому інтровертовані тесті більше поважають своїх зятів, а екстравертовані, демонстративні тесті, суб'єктивно принижають силу зятів, тим самим покращуючи власний образ в очах дружини та доньки. </w:t>
      </w:r>
    </w:p>
    <w:p w14:paraId="3C935FAF"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 xml:space="preserve">На основі вищеописаних результатів досліджень відносин у родині двох поколінь можна зробити такі </w:t>
      </w:r>
      <w:r w:rsidR="00DE7AC9">
        <w:rPr>
          <w:rFonts w:ascii="Times New Roman" w:eastAsia="Times New Roman" w:hAnsi="Times New Roman" w:cs="Times New Roman"/>
          <w:sz w:val="28"/>
          <w:szCs w:val="28"/>
          <w:lang w:eastAsia="uk-UA"/>
        </w:rPr>
        <w:t>узагальнення</w:t>
      </w:r>
      <w:r w:rsidRPr="00022EC2">
        <w:rPr>
          <w:rFonts w:ascii="Times New Roman" w:eastAsia="Times New Roman" w:hAnsi="Times New Roman" w:cs="Times New Roman"/>
          <w:sz w:val="28"/>
          <w:szCs w:val="28"/>
          <w:lang w:eastAsia="uk-UA"/>
        </w:rPr>
        <w:t>.</w:t>
      </w:r>
      <w:r w:rsidRPr="00022EC2">
        <w:rPr>
          <w:rFonts w:ascii="Times New Roman" w:eastAsia="Times New Roman" w:hAnsi="Times New Roman" w:cs="Times New Roman"/>
          <w:b/>
          <w:sz w:val="28"/>
          <w:szCs w:val="28"/>
          <w:lang w:eastAsia="uk-UA"/>
        </w:rPr>
        <w:t xml:space="preserve"> </w:t>
      </w:r>
      <w:r w:rsidRPr="00022EC2">
        <w:rPr>
          <w:rFonts w:ascii="Times New Roman" w:eastAsia="Times New Roman" w:hAnsi="Times New Roman" w:cs="Times New Roman"/>
          <w:sz w:val="28"/>
          <w:szCs w:val="28"/>
          <w:lang w:eastAsia="uk-UA"/>
        </w:rPr>
        <w:t xml:space="preserve">Як і передбачалося в межах еволюційно-психологічної теорії, серед усіх типів відношень між батьками та </w:t>
      </w:r>
      <w:r w:rsidRPr="00022EC2">
        <w:rPr>
          <w:rFonts w:ascii="Times New Roman" w:eastAsia="Times New Roman" w:hAnsi="Times New Roman" w:cs="Times New Roman"/>
          <w:sz w:val="28"/>
          <w:szCs w:val="28"/>
          <w:lang w:eastAsia="uk-UA"/>
        </w:rPr>
        <w:lastRenderedPageBreak/>
        <w:t>дітьми з різних родів, невістки найгірше оцінюють своїх свекрух, а зяті найкраще оцінюють своїх тещ.</w:t>
      </w:r>
    </w:p>
    <w:p w14:paraId="7CCA8ADF"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 xml:space="preserve">Проблема невизначеності батьківства породжує більш негативне ставлення екстравертованих та активних невісток до батьків чоловіка, адже їхні підозри щодо невірності невістки, яка виявляє високу соціальну активність та імпульсивність, може сприйматися нею як надмірний контроль та перешкоджання її самореалізації. </w:t>
      </w:r>
    </w:p>
    <w:p w14:paraId="013E861A"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У ставленні зятя до батьків дружини простежується ще й онтогенетичне коріння – зять, який мав психологічні проблеми у дитинстві, та зараз є недостатньо психологічно благополучним, сприймає тещу і тестя скоріше як слабких, неактивних та непривабливих.</w:t>
      </w:r>
    </w:p>
    <w:p w14:paraId="56AB34F0"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 xml:space="preserve">Підтверджуються еволюційні прогнози і у ставленні батьків до невісток/зятів, а саме те, що тесті/тещі (батьки дружини) сприймають своїх зятів більш позитивно, ніж свекрухи/свекри (батьки чоловіка) своїх невісток. Це пов’язано з проблемою невизначеності батьківства, що актуальна саме для чоловіка та його батьків. </w:t>
      </w:r>
    </w:p>
    <w:p w14:paraId="011ABC73"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Ставлення тестів до зятів псується ще однією еволюційно-психологічною закономірністю – конкуренцією між чоловіками за статус у соціальній ієрархії. Але так</w:t>
      </w:r>
      <w:r w:rsidR="006F5F25">
        <w:rPr>
          <w:rFonts w:ascii="Times New Roman" w:eastAsia="Times New Roman" w:hAnsi="Times New Roman" w:cs="Times New Roman"/>
          <w:sz w:val="28"/>
          <w:szCs w:val="28"/>
          <w:lang w:eastAsia="uk-UA"/>
        </w:rPr>
        <w:t>і</w:t>
      </w:r>
      <w:r w:rsidRPr="00022EC2">
        <w:rPr>
          <w:rFonts w:ascii="Times New Roman" w:eastAsia="Times New Roman" w:hAnsi="Times New Roman" w:cs="Times New Roman"/>
          <w:sz w:val="28"/>
          <w:szCs w:val="28"/>
          <w:lang w:eastAsia="uk-UA"/>
        </w:rPr>
        <w:t xml:space="preserve"> індивідуально-психологічн</w:t>
      </w:r>
      <w:r w:rsidR="006F5F25">
        <w:rPr>
          <w:rFonts w:ascii="Times New Roman" w:eastAsia="Times New Roman" w:hAnsi="Times New Roman" w:cs="Times New Roman"/>
          <w:sz w:val="28"/>
          <w:szCs w:val="28"/>
          <w:lang w:eastAsia="uk-UA"/>
        </w:rPr>
        <w:t>і характеристики</w:t>
      </w:r>
      <w:r w:rsidRPr="00022EC2">
        <w:rPr>
          <w:rFonts w:ascii="Times New Roman" w:eastAsia="Times New Roman" w:hAnsi="Times New Roman" w:cs="Times New Roman"/>
          <w:sz w:val="28"/>
          <w:szCs w:val="28"/>
          <w:lang w:eastAsia="uk-UA"/>
        </w:rPr>
        <w:t xml:space="preserve"> тестів як інтернальність</w:t>
      </w:r>
      <w:r w:rsidR="006F5F25">
        <w:rPr>
          <w:rFonts w:ascii="Times New Roman" w:eastAsia="Times New Roman" w:hAnsi="Times New Roman" w:cs="Times New Roman"/>
          <w:sz w:val="28"/>
          <w:szCs w:val="28"/>
          <w:lang w:eastAsia="uk-UA"/>
        </w:rPr>
        <w:t xml:space="preserve"> та інтроверсія</w:t>
      </w:r>
      <w:r w:rsidRPr="00022EC2">
        <w:rPr>
          <w:rFonts w:ascii="Times New Roman" w:eastAsia="Times New Roman" w:hAnsi="Times New Roman" w:cs="Times New Roman"/>
          <w:sz w:val="28"/>
          <w:szCs w:val="28"/>
          <w:lang w:eastAsia="uk-UA"/>
        </w:rPr>
        <w:t xml:space="preserve"> покращу</w:t>
      </w:r>
      <w:r w:rsidR="006F5F25">
        <w:rPr>
          <w:rFonts w:ascii="Times New Roman" w:eastAsia="Times New Roman" w:hAnsi="Times New Roman" w:cs="Times New Roman"/>
          <w:sz w:val="28"/>
          <w:szCs w:val="28"/>
          <w:lang w:eastAsia="uk-UA"/>
        </w:rPr>
        <w:t>ють</w:t>
      </w:r>
      <w:r w:rsidRPr="00022EC2">
        <w:rPr>
          <w:rFonts w:ascii="Times New Roman" w:eastAsia="Times New Roman" w:hAnsi="Times New Roman" w:cs="Times New Roman"/>
          <w:sz w:val="28"/>
          <w:szCs w:val="28"/>
          <w:lang w:eastAsia="uk-UA"/>
        </w:rPr>
        <w:t xml:space="preserve"> їхнє ставлення до зятів.</w:t>
      </w:r>
    </w:p>
    <w:p w14:paraId="79BC3DDF"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З віком змінюється ступінь відповідальності, яку беруть на себе дружини та чоловіки у сім’ї: в молодих подружжях більшу відповідальність беруть на себе жінки, а в зрілих та літніх парах з одруженими дітьми більшу відповідальність за щастя родини беруть на себе чоловіки. Це феномен, який потребує для свого пояснення додаткових досліджень.</w:t>
      </w:r>
    </w:p>
    <w:p w14:paraId="459E99C3"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 xml:space="preserve">Загалом у результатах двох наших емпіричних досліджень можна помітити, що чим більш людина психологічно неблагополучна – тим гірше вона оцінює нових родичів. Тобто психологічно проблемна людина начебто шукає недоліки в інших, щоб покращити на цьому тлі власний образ. Це можна інтерпретувати як виявлення еволюційно давньої форми поведінки – </w:t>
      </w:r>
      <w:r w:rsidRPr="00022EC2">
        <w:rPr>
          <w:rFonts w:ascii="Times New Roman" w:eastAsia="Times New Roman" w:hAnsi="Times New Roman" w:cs="Times New Roman"/>
          <w:sz w:val="28"/>
          <w:szCs w:val="28"/>
          <w:lang w:eastAsia="uk-UA"/>
        </w:rPr>
        <w:lastRenderedPageBreak/>
        <w:t>конкуренції за місце в соціальній ієрархії та конкуренції з представниками своєї статі за партнерів протилежної статі.</w:t>
      </w:r>
      <w:r w:rsidR="006F5F25">
        <w:rPr>
          <w:rFonts w:ascii="Times New Roman" w:eastAsia="Times New Roman" w:hAnsi="Times New Roman" w:cs="Times New Roman"/>
          <w:sz w:val="28"/>
          <w:szCs w:val="28"/>
          <w:lang w:eastAsia="uk-UA"/>
        </w:rPr>
        <w:t xml:space="preserve"> Крім того негативне середовище на початку життя людини запускає більш агресивні</w:t>
      </w:r>
      <w:r w:rsidR="00B26902">
        <w:rPr>
          <w:rFonts w:ascii="Times New Roman" w:eastAsia="Times New Roman" w:hAnsi="Times New Roman" w:cs="Times New Roman"/>
          <w:sz w:val="28"/>
          <w:szCs w:val="28"/>
          <w:lang w:eastAsia="uk-UA"/>
        </w:rPr>
        <w:t xml:space="preserve"> (ворожі)</w:t>
      </w:r>
      <w:r w:rsidR="006F5F25">
        <w:rPr>
          <w:rFonts w:ascii="Times New Roman" w:eastAsia="Times New Roman" w:hAnsi="Times New Roman" w:cs="Times New Roman"/>
          <w:sz w:val="28"/>
          <w:szCs w:val="28"/>
          <w:lang w:eastAsia="uk-UA"/>
        </w:rPr>
        <w:t xml:space="preserve"> стратегії поведінки, оскільки це в протягом еволюції допомогало виживати</w:t>
      </w:r>
      <w:r w:rsidR="00B26902">
        <w:rPr>
          <w:rFonts w:ascii="Times New Roman" w:eastAsia="Times New Roman" w:hAnsi="Times New Roman" w:cs="Times New Roman"/>
          <w:sz w:val="28"/>
          <w:szCs w:val="28"/>
          <w:lang w:eastAsia="uk-UA"/>
        </w:rPr>
        <w:t>.</w:t>
      </w:r>
    </w:p>
    <w:p w14:paraId="707D95B2"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Якщо проаналізувати результати усіх наведених досліджень – як наших власних</w:t>
      </w:r>
      <w:r w:rsidR="0033161A">
        <w:rPr>
          <w:rFonts w:ascii="Times New Roman" w:eastAsia="Times New Roman" w:hAnsi="Times New Roman" w:cs="Times New Roman"/>
          <w:sz w:val="28"/>
          <w:szCs w:val="28"/>
          <w:lang w:eastAsia="uk-UA"/>
        </w:rPr>
        <w:t xml:space="preserve"> (Луценко, О., 2014; </w:t>
      </w:r>
      <w:r w:rsidR="0033161A" w:rsidRPr="0033161A">
        <w:rPr>
          <w:rFonts w:ascii="Times New Roman" w:eastAsia="Times New Roman" w:hAnsi="Times New Roman" w:cs="Times New Roman"/>
          <w:sz w:val="28"/>
          <w:szCs w:val="28"/>
          <w:lang w:eastAsia="uk-UA"/>
        </w:rPr>
        <w:t>Lutsenko, 2011</w:t>
      </w:r>
      <w:r w:rsidR="0033161A">
        <w:rPr>
          <w:rFonts w:ascii="Times New Roman" w:eastAsia="Times New Roman" w:hAnsi="Times New Roman" w:cs="Times New Roman"/>
          <w:sz w:val="28"/>
          <w:szCs w:val="28"/>
          <w:lang w:eastAsia="uk-UA"/>
        </w:rPr>
        <w:t>)</w:t>
      </w:r>
      <w:r w:rsidRPr="00022EC2">
        <w:rPr>
          <w:rFonts w:ascii="Times New Roman" w:eastAsia="Times New Roman" w:hAnsi="Times New Roman" w:cs="Times New Roman"/>
          <w:sz w:val="28"/>
          <w:szCs w:val="28"/>
          <w:lang w:eastAsia="uk-UA"/>
        </w:rPr>
        <w:t>, так і процитованих нами, то у наведених фактах спостерігаються прояви наступних еволюційно-психологічних механізмів, які регулюють відносини у розширеній родині:</w:t>
      </w:r>
      <w:r w:rsidR="00B26902">
        <w:rPr>
          <w:rFonts w:ascii="Times New Roman" w:eastAsia="Times New Roman" w:hAnsi="Times New Roman" w:cs="Times New Roman"/>
          <w:sz w:val="28"/>
          <w:szCs w:val="28"/>
          <w:lang w:eastAsia="uk-UA"/>
        </w:rPr>
        <w:t xml:space="preserve"> </w:t>
      </w:r>
      <w:r w:rsidRPr="00022EC2">
        <w:rPr>
          <w:rFonts w:ascii="Times New Roman" w:eastAsia="Times New Roman" w:hAnsi="Times New Roman" w:cs="Times New Roman"/>
          <w:sz w:val="28"/>
          <w:szCs w:val="28"/>
          <w:lang w:eastAsia="uk-UA"/>
        </w:rPr>
        <w:t>1) невизначеність батьківства для чоловіка та представників його роду;</w:t>
      </w:r>
      <w:r w:rsidR="00B26902">
        <w:rPr>
          <w:rFonts w:ascii="Times New Roman" w:eastAsia="Times New Roman" w:hAnsi="Times New Roman" w:cs="Times New Roman"/>
          <w:sz w:val="28"/>
          <w:szCs w:val="28"/>
          <w:lang w:eastAsia="uk-UA"/>
        </w:rPr>
        <w:t xml:space="preserve"> </w:t>
      </w:r>
      <w:r w:rsidRPr="00022EC2">
        <w:rPr>
          <w:rFonts w:ascii="Times New Roman" w:eastAsia="Times New Roman" w:hAnsi="Times New Roman" w:cs="Times New Roman"/>
          <w:sz w:val="28"/>
          <w:szCs w:val="28"/>
          <w:lang w:eastAsia="uk-UA"/>
        </w:rPr>
        <w:t>2) намагання підвищити репродуктивний потенціал сина;</w:t>
      </w:r>
      <w:r w:rsidR="00B26902">
        <w:rPr>
          <w:rFonts w:ascii="Times New Roman" w:eastAsia="Times New Roman" w:hAnsi="Times New Roman" w:cs="Times New Roman"/>
          <w:sz w:val="28"/>
          <w:szCs w:val="28"/>
          <w:lang w:eastAsia="uk-UA"/>
        </w:rPr>
        <w:t xml:space="preserve"> </w:t>
      </w:r>
      <w:r w:rsidRPr="00022EC2">
        <w:rPr>
          <w:rFonts w:ascii="Times New Roman" w:eastAsia="Times New Roman" w:hAnsi="Times New Roman" w:cs="Times New Roman"/>
          <w:sz w:val="28"/>
          <w:szCs w:val="28"/>
          <w:lang w:eastAsia="uk-UA"/>
        </w:rPr>
        <w:t>3) експлуатація, тобто зменшення власних зусиль ціною використання зусиль особини з іншого роду;</w:t>
      </w:r>
      <w:r w:rsidR="00B26902">
        <w:rPr>
          <w:rFonts w:ascii="Times New Roman" w:eastAsia="Times New Roman" w:hAnsi="Times New Roman" w:cs="Times New Roman"/>
          <w:sz w:val="28"/>
          <w:szCs w:val="28"/>
          <w:lang w:eastAsia="uk-UA"/>
        </w:rPr>
        <w:t xml:space="preserve"> </w:t>
      </w:r>
      <w:r w:rsidRPr="00022EC2">
        <w:rPr>
          <w:rFonts w:ascii="Times New Roman" w:eastAsia="Times New Roman" w:hAnsi="Times New Roman" w:cs="Times New Roman"/>
          <w:sz w:val="28"/>
          <w:szCs w:val="28"/>
          <w:lang w:eastAsia="uk-UA"/>
        </w:rPr>
        <w:t>4) конкуренція між представниками сім’ї однієї статі.</w:t>
      </w:r>
    </w:p>
    <w:p w14:paraId="1CE4AEEC"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На відміну від раніше розглянутих жіночих адаптацій за допомогою кокетства, які продовжують виконувати пристосувальну функцію в сучасних умовах, дані прояви давніх адаптацій у розширеній родині ми вважаємо такими, що частково втратили свою адаптивну функцію через низку негативних наслідків для різних членів сім’ї. А саме:</w:t>
      </w:r>
    </w:p>
    <w:p w14:paraId="0C1764E3" w14:textId="77777777" w:rsidR="00022EC2" w:rsidRPr="00022EC2" w:rsidRDefault="00022EC2" w:rsidP="00022EC2">
      <w:pPr>
        <w:numPr>
          <w:ilvl w:val="0"/>
          <w:numId w:val="26"/>
        </w:numPr>
        <w:shd w:val="clear" w:color="auto" w:fill="FFFFFF"/>
        <w:spacing w:after="0" w:line="360" w:lineRule="auto"/>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конфлікт між свекрухою та невісткою веде до репродуктивних втрат (менша виживаємість онуків);</w:t>
      </w:r>
    </w:p>
    <w:p w14:paraId="78860113" w14:textId="77777777" w:rsidR="00022EC2" w:rsidRPr="00022EC2" w:rsidRDefault="00022EC2" w:rsidP="00022EC2">
      <w:pPr>
        <w:numPr>
          <w:ilvl w:val="0"/>
          <w:numId w:val="26"/>
        </w:numPr>
        <w:shd w:val="clear" w:color="auto" w:fill="FFFFFF"/>
        <w:spacing w:after="0" w:line="360" w:lineRule="auto"/>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конфлікт між свекрухою та невісткою веде до розпаду молодої сім’ї, розпорошення сімейних ресурсів, недосоціалізації та страждання дітей, зниження психологічного благополуччя жінок;</w:t>
      </w:r>
    </w:p>
    <w:p w14:paraId="47E420FA" w14:textId="77777777" w:rsidR="00022EC2" w:rsidRPr="00022EC2" w:rsidRDefault="00022EC2" w:rsidP="00022EC2">
      <w:pPr>
        <w:numPr>
          <w:ilvl w:val="0"/>
          <w:numId w:val="26"/>
        </w:numPr>
        <w:shd w:val="clear" w:color="auto" w:fill="FFFFFF"/>
        <w:spacing w:after="0" w:line="360" w:lineRule="auto"/>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конфлікт між свекрухою та невісткою призводить до зменшення тривалості життя свекрух, які доглядаються невістками («невістчина помста»);</w:t>
      </w:r>
    </w:p>
    <w:p w14:paraId="15D1E007" w14:textId="77777777" w:rsidR="00022EC2" w:rsidRPr="00022EC2" w:rsidRDefault="00022EC2" w:rsidP="00022EC2">
      <w:pPr>
        <w:numPr>
          <w:ilvl w:val="0"/>
          <w:numId w:val="26"/>
        </w:numPr>
        <w:shd w:val="clear" w:color="auto" w:fill="FFFFFF"/>
        <w:spacing w:after="0" w:line="360" w:lineRule="auto"/>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 xml:space="preserve">конкуренція між чоловіками </w:t>
      </w:r>
      <w:r w:rsidR="00B26902">
        <w:rPr>
          <w:rFonts w:ascii="Times New Roman" w:eastAsia="Times New Roman" w:hAnsi="Times New Roman" w:cs="Times New Roman"/>
          <w:sz w:val="28"/>
          <w:szCs w:val="28"/>
          <w:lang w:eastAsia="uk-UA"/>
        </w:rPr>
        <w:t xml:space="preserve">та експлуатація невістки </w:t>
      </w:r>
      <w:r w:rsidRPr="00022EC2">
        <w:rPr>
          <w:rFonts w:ascii="Times New Roman" w:eastAsia="Times New Roman" w:hAnsi="Times New Roman" w:cs="Times New Roman"/>
          <w:sz w:val="28"/>
          <w:szCs w:val="28"/>
          <w:lang w:eastAsia="uk-UA"/>
        </w:rPr>
        <w:t xml:space="preserve">погіршує кооперацію в </w:t>
      </w:r>
      <w:r w:rsidR="00B26902">
        <w:rPr>
          <w:rFonts w:ascii="Times New Roman" w:eastAsia="Times New Roman" w:hAnsi="Times New Roman" w:cs="Times New Roman"/>
          <w:sz w:val="28"/>
          <w:szCs w:val="28"/>
          <w:lang w:eastAsia="uk-UA"/>
        </w:rPr>
        <w:t>сім’ї</w:t>
      </w:r>
      <w:r w:rsidRPr="00022EC2">
        <w:rPr>
          <w:rFonts w:ascii="Times New Roman" w:eastAsia="Times New Roman" w:hAnsi="Times New Roman" w:cs="Times New Roman"/>
          <w:sz w:val="28"/>
          <w:szCs w:val="28"/>
          <w:lang w:eastAsia="uk-UA"/>
        </w:rPr>
        <w:t xml:space="preserve"> та її міцність, знижує психологічне благополуччя </w:t>
      </w:r>
      <w:r w:rsidR="00B26902">
        <w:rPr>
          <w:rFonts w:ascii="Times New Roman" w:eastAsia="Times New Roman" w:hAnsi="Times New Roman" w:cs="Times New Roman"/>
          <w:sz w:val="28"/>
          <w:szCs w:val="28"/>
          <w:lang w:eastAsia="uk-UA"/>
        </w:rPr>
        <w:t>усіх її членів</w:t>
      </w:r>
      <w:r w:rsidRPr="00022EC2">
        <w:rPr>
          <w:rFonts w:ascii="Times New Roman" w:eastAsia="Times New Roman" w:hAnsi="Times New Roman" w:cs="Times New Roman"/>
          <w:sz w:val="28"/>
          <w:szCs w:val="28"/>
          <w:lang w:eastAsia="uk-UA"/>
        </w:rPr>
        <w:t>.</w:t>
      </w:r>
    </w:p>
    <w:p w14:paraId="2F8C31C7"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 xml:space="preserve">Виходячи з цього, варто усвідомлювати шкоду таких застарілих у сучасних умовах адаптацій (адже на свідомому рівні свекруха може не хотіти втрати онуків, розпаду родини сина, а невістка – </w:t>
      </w:r>
      <w:r w:rsidR="008C6CA7">
        <w:rPr>
          <w:rFonts w:ascii="Times New Roman" w:eastAsia="Times New Roman" w:hAnsi="Times New Roman" w:cs="Times New Roman"/>
          <w:sz w:val="28"/>
          <w:szCs w:val="28"/>
          <w:lang w:eastAsia="uk-UA"/>
        </w:rPr>
        <w:t>достроков</w:t>
      </w:r>
      <w:r w:rsidRPr="00022EC2">
        <w:rPr>
          <w:rFonts w:ascii="Times New Roman" w:eastAsia="Times New Roman" w:hAnsi="Times New Roman" w:cs="Times New Roman"/>
          <w:sz w:val="28"/>
          <w:szCs w:val="28"/>
          <w:lang w:eastAsia="uk-UA"/>
        </w:rPr>
        <w:t xml:space="preserve">ої смерті матері чоловіка і т. п.) і будувати стратегії психологічного консультування та </w:t>
      </w:r>
      <w:r w:rsidRPr="00022EC2">
        <w:rPr>
          <w:rFonts w:ascii="Times New Roman" w:eastAsia="Times New Roman" w:hAnsi="Times New Roman" w:cs="Times New Roman"/>
          <w:sz w:val="28"/>
          <w:szCs w:val="28"/>
          <w:lang w:eastAsia="uk-UA"/>
        </w:rPr>
        <w:lastRenderedPageBreak/>
        <w:t>психотерапії, які враховують ці підсвідомі механізми, що приховано породжують сімейні проблеми задля сумнівного підвищення репродуктивного успіху, соціального рангу та боротьби з батьківською невизначеністю.</w:t>
      </w:r>
    </w:p>
    <w:p w14:paraId="305E72D7" w14:textId="77777777" w:rsidR="00022EC2" w:rsidRP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Отримані результати підтверджують, що еволюційні закономірності продовжують діяти у сучасних умовах та проявляються в емоціях і відчуттях представників різних культур світу, де Україна не є винятком.</w:t>
      </w:r>
    </w:p>
    <w:p w14:paraId="326869E3" w14:textId="77777777" w:rsidR="00022EC2" w:rsidRDefault="00022EC2"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022EC2">
        <w:rPr>
          <w:rFonts w:ascii="Times New Roman" w:eastAsia="Times New Roman" w:hAnsi="Times New Roman" w:cs="Times New Roman"/>
          <w:sz w:val="28"/>
          <w:szCs w:val="28"/>
          <w:lang w:eastAsia="uk-UA"/>
        </w:rPr>
        <w:t>У наступному підрозділі ми проаналізуємо одну нову форму жіночої поведінки – сурогатне материнство, яка викликає цікавість не лише психологів та рядових членів суспільства, а провокує політичні та юридичні колізії, які призводять навіть до її заборони в окремих державах. Яке її адаптивне значення, ми спробуємо розглянути на базі власних досліджень та праць інших фахівців.</w:t>
      </w:r>
    </w:p>
    <w:p w14:paraId="65CF7621" w14:textId="77777777" w:rsidR="00C55DE5" w:rsidRPr="00022EC2" w:rsidRDefault="00C55DE5" w:rsidP="00022EC2">
      <w:pPr>
        <w:shd w:val="clear" w:color="auto" w:fill="FFFFFF"/>
        <w:spacing w:after="0" w:line="360" w:lineRule="auto"/>
        <w:ind w:firstLine="708"/>
        <w:jc w:val="both"/>
        <w:rPr>
          <w:rFonts w:ascii="Times New Roman" w:eastAsia="Times New Roman" w:hAnsi="Times New Roman" w:cs="Times New Roman"/>
          <w:sz w:val="28"/>
          <w:szCs w:val="28"/>
          <w:lang w:eastAsia="uk-UA"/>
        </w:rPr>
      </w:pPr>
    </w:p>
    <w:p w14:paraId="70A3D83B" w14:textId="7561DB3C" w:rsidR="00263973" w:rsidRDefault="00263973" w:rsidP="002A04EF">
      <w:pPr>
        <w:spacing w:after="0" w:line="360" w:lineRule="auto"/>
        <w:ind w:firstLine="696"/>
        <w:jc w:val="both"/>
        <w:rPr>
          <w:rFonts w:ascii="Times New Roman" w:eastAsia="Times New Roman" w:hAnsi="Times New Roman" w:cs="Times New Roman"/>
          <w:b/>
          <w:sz w:val="28"/>
          <w:szCs w:val="28"/>
          <w:lang w:eastAsia="ru-RU"/>
        </w:rPr>
      </w:pPr>
      <w:r w:rsidRPr="00263973">
        <w:rPr>
          <w:rFonts w:ascii="Times New Roman" w:eastAsia="Times New Roman" w:hAnsi="Times New Roman" w:cs="Times New Roman"/>
          <w:b/>
          <w:sz w:val="28"/>
          <w:szCs w:val="28"/>
          <w:lang w:eastAsia="ru-RU"/>
        </w:rPr>
        <w:t>2.3. Сурогатне материнство – нове використання репродуктивного потенціалу</w:t>
      </w:r>
    </w:p>
    <w:p w14:paraId="62F3C446" w14:textId="77777777" w:rsidR="00C55DE5" w:rsidRPr="00263973" w:rsidRDefault="00C55DE5" w:rsidP="002A04EF">
      <w:pPr>
        <w:spacing w:after="0" w:line="360" w:lineRule="auto"/>
        <w:ind w:firstLine="696"/>
        <w:jc w:val="both"/>
        <w:rPr>
          <w:rFonts w:ascii="Times New Roman" w:eastAsia="Times New Roman" w:hAnsi="Times New Roman" w:cs="Times New Roman"/>
          <w:b/>
          <w:sz w:val="28"/>
          <w:szCs w:val="28"/>
          <w:lang w:eastAsia="ru-RU"/>
        </w:rPr>
      </w:pPr>
    </w:p>
    <w:p w14:paraId="58AB3675" w14:textId="77777777" w:rsidR="00263973" w:rsidRPr="00263973" w:rsidRDefault="00263973" w:rsidP="00263973">
      <w:pPr>
        <w:spacing w:after="0" w:line="360" w:lineRule="auto"/>
        <w:ind w:firstLine="696"/>
        <w:jc w:val="both"/>
        <w:rPr>
          <w:rFonts w:ascii="Times New Roman" w:eastAsia="Times New Roman" w:hAnsi="Times New Roman" w:cs="Times New Roman"/>
          <w:caps/>
          <w:sz w:val="28"/>
          <w:szCs w:val="28"/>
          <w:lang w:eastAsia="ru-RU"/>
        </w:rPr>
      </w:pPr>
      <w:r w:rsidRPr="00263973">
        <w:rPr>
          <w:rFonts w:ascii="Times New Roman" w:eastAsia="Times New Roman" w:hAnsi="Times New Roman" w:cs="Times New Roman"/>
          <w:sz w:val="28"/>
          <w:szCs w:val="28"/>
          <w:lang w:eastAsia="ru-RU"/>
        </w:rPr>
        <w:t>У даному підрозділі йтиметься про сурогатне материнство, яке набуло поширення лише у другій половіні ХХ століття завдяки відкриттю технології штучного екстракорпорального запліднення «</w:t>
      </w:r>
      <w:r w:rsidRPr="00263973">
        <w:rPr>
          <w:rFonts w:ascii="Times New Roman" w:eastAsia="Times New Roman" w:hAnsi="Times New Roman" w:cs="Times New Roman"/>
          <w:sz w:val="28"/>
          <w:szCs w:val="28"/>
          <w:lang w:val="en-US" w:eastAsia="ru-RU"/>
        </w:rPr>
        <w:t>in</w:t>
      </w:r>
      <w:r w:rsidRPr="00263973">
        <w:rPr>
          <w:rFonts w:ascii="Times New Roman" w:eastAsia="Times New Roman" w:hAnsi="Times New Roman" w:cs="Times New Roman"/>
          <w:sz w:val="28"/>
          <w:szCs w:val="28"/>
          <w:lang w:eastAsia="ru-RU"/>
        </w:rPr>
        <w:t xml:space="preserve"> </w:t>
      </w:r>
      <w:r w:rsidRPr="00263973">
        <w:rPr>
          <w:rFonts w:ascii="Times New Roman" w:eastAsia="Times New Roman" w:hAnsi="Times New Roman" w:cs="Times New Roman"/>
          <w:sz w:val="28"/>
          <w:szCs w:val="28"/>
          <w:lang w:val="en-US" w:eastAsia="ru-RU"/>
        </w:rPr>
        <w:t>vitro</w:t>
      </w:r>
      <w:r w:rsidRPr="00263973">
        <w:rPr>
          <w:rFonts w:ascii="Times New Roman" w:eastAsia="Times New Roman" w:hAnsi="Times New Roman" w:cs="Times New Roman"/>
          <w:sz w:val="28"/>
          <w:szCs w:val="28"/>
          <w:lang w:eastAsia="ru-RU"/>
        </w:rPr>
        <w:t xml:space="preserve"> – у пробірці». Перш за все ми спробуємо дослідити, які мотиви стоять за такою діяльністю.</w:t>
      </w:r>
    </w:p>
    <w:p w14:paraId="4B564F76" w14:textId="2A291285" w:rsidR="00263973" w:rsidRPr="00263973" w:rsidRDefault="00263973" w:rsidP="000F679A">
      <w:pPr>
        <w:spacing w:after="0" w:line="360" w:lineRule="auto"/>
        <w:ind w:firstLine="696"/>
        <w:jc w:val="both"/>
        <w:rPr>
          <w:rFonts w:ascii="Times New Roman" w:eastAsia="Times New Roman" w:hAnsi="Times New Roman" w:cs="Times New Roman"/>
          <w:sz w:val="28"/>
          <w:szCs w:val="28"/>
          <w:lang w:eastAsia="ru-RU"/>
        </w:rPr>
      </w:pPr>
      <w:r w:rsidRPr="00671907">
        <w:rPr>
          <w:rFonts w:ascii="Times New Roman" w:eastAsia="Times New Roman" w:hAnsi="Times New Roman" w:cs="Times New Roman"/>
          <w:i/>
          <w:sz w:val="28"/>
          <w:szCs w:val="28"/>
          <w:lang w:eastAsia="ru-RU"/>
        </w:rPr>
        <w:t>Аналіз системи потягів жінок, що готуються стати сурогатними матерями</w:t>
      </w:r>
      <w:r w:rsidR="000F679A" w:rsidRPr="00671907">
        <w:rPr>
          <w:rFonts w:ascii="Times New Roman" w:eastAsia="Times New Roman" w:hAnsi="Times New Roman" w:cs="Times New Roman"/>
          <w:i/>
          <w:sz w:val="28"/>
          <w:szCs w:val="28"/>
          <w:lang w:eastAsia="ru-RU"/>
        </w:rPr>
        <w:t>.</w:t>
      </w:r>
      <w:r w:rsidR="000F679A">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Психологія материнської поведінки завжди викликала увагу дослідників різноманітністю її форм – від повної самопожертви до св</w:t>
      </w:r>
      <w:r w:rsidR="00EB27CA">
        <w:rPr>
          <w:rFonts w:ascii="Times New Roman" w:eastAsia="Times New Roman" w:hAnsi="Times New Roman" w:cs="Times New Roman"/>
          <w:sz w:val="28"/>
          <w:szCs w:val="28"/>
          <w:lang w:eastAsia="ru-RU"/>
        </w:rPr>
        <w:t>ідомого вбивства власних дітей (Daly</w:t>
      </w:r>
      <w:r w:rsidR="00EB27CA" w:rsidRPr="004354C0">
        <w:rPr>
          <w:rFonts w:ascii="Times New Roman" w:eastAsia="Times New Roman" w:hAnsi="Times New Roman" w:cs="Times New Roman"/>
          <w:sz w:val="28"/>
          <w:szCs w:val="28"/>
          <w:lang w:eastAsia="ru-RU"/>
        </w:rPr>
        <w:t xml:space="preserve"> </w:t>
      </w:r>
      <w:r w:rsidR="00EB27CA" w:rsidRPr="00EB27CA">
        <w:rPr>
          <w:rFonts w:ascii="Times New Roman" w:eastAsia="Times New Roman" w:hAnsi="Times New Roman" w:cs="Times New Roman"/>
          <w:sz w:val="28"/>
          <w:szCs w:val="28"/>
          <w:lang w:eastAsia="ru-RU"/>
        </w:rPr>
        <w:t>&amp;</w:t>
      </w:r>
      <w:r w:rsidR="00EB27CA" w:rsidRPr="004354C0">
        <w:rPr>
          <w:rFonts w:ascii="Times New Roman" w:eastAsia="Times New Roman" w:hAnsi="Times New Roman" w:cs="Times New Roman"/>
          <w:sz w:val="28"/>
          <w:szCs w:val="28"/>
          <w:lang w:eastAsia="ru-RU"/>
        </w:rPr>
        <w:t xml:space="preserve"> Wilson</w:t>
      </w:r>
      <w:r w:rsidR="00EB27CA">
        <w:rPr>
          <w:rFonts w:ascii="Times New Roman" w:eastAsia="Times New Roman" w:hAnsi="Times New Roman" w:cs="Times New Roman"/>
          <w:sz w:val="28"/>
          <w:szCs w:val="28"/>
          <w:lang w:eastAsia="ru-RU"/>
        </w:rPr>
        <w:t>, 1988;</w:t>
      </w:r>
      <w:r w:rsidRPr="00263973">
        <w:rPr>
          <w:rFonts w:ascii="Times New Roman" w:eastAsia="Times New Roman" w:hAnsi="Times New Roman" w:cs="Times New Roman"/>
          <w:sz w:val="28"/>
          <w:szCs w:val="28"/>
          <w:lang w:eastAsia="ru-RU"/>
        </w:rPr>
        <w:t xml:space="preserve"> </w:t>
      </w:r>
      <w:r w:rsidR="00EB27CA">
        <w:rPr>
          <w:rFonts w:ascii="Times New Roman" w:eastAsia="Times New Roman" w:hAnsi="Times New Roman" w:cs="Times New Roman"/>
          <w:sz w:val="28"/>
          <w:szCs w:val="28"/>
          <w:lang w:eastAsia="ru-RU"/>
        </w:rPr>
        <w:t xml:space="preserve">Tooby </w:t>
      </w:r>
      <w:r w:rsidR="00EB27CA" w:rsidRPr="00EB27CA">
        <w:rPr>
          <w:rFonts w:ascii="Times New Roman" w:eastAsia="Times New Roman" w:hAnsi="Times New Roman" w:cs="Times New Roman"/>
          <w:sz w:val="28"/>
          <w:szCs w:val="28"/>
          <w:lang w:eastAsia="ru-RU"/>
        </w:rPr>
        <w:t>&amp;</w:t>
      </w:r>
      <w:r w:rsidR="00EB27CA" w:rsidRPr="004354C0">
        <w:rPr>
          <w:rFonts w:ascii="Times New Roman" w:eastAsia="Times New Roman" w:hAnsi="Times New Roman" w:cs="Times New Roman"/>
          <w:sz w:val="28"/>
          <w:szCs w:val="28"/>
          <w:lang w:eastAsia="ru-RU"/>
        </w:rPr>
        <w:t xml:space="preserve"> Cosmides</w:t>
      </w:r>
      <w:r w:rsidR="00EB27CA">
        <w:rPr>
          <w:rFonts w:ascii="Times New Roman" w:eastAsia="Times New Roman" w:hAnsi="Times New Roman" w:cs="Times New Roman"/>
          <w:sz w:val="28"/>
          <w:szCs w:val="28"/>
          <w:lang w:eastAsia="ru-RU"/>
        </w:rPr>
        <w:t>, 2003)</w:t>
      </w:r>
      <w:r w:rsidRPr="00263973">
        <w:rPr>
          <w:rFonts w:ascii="Times New Roman" w:eastAsia="Times New Roman" w:hAnsi="Times New Roman" w:cs="Times New Roman"/>
          <w:sz w:val="28"/>
          <w:szCs w:val="28"/>
          <w:lang w:eastAsia="ru-RU"/>
        </w:rPr>
        <w:t xml:space="preserve">. Конфлікт між матір’ю та дитиною на біохімічному рівні починається ще </w:t>
      </w:r>
      <w:r w:rsidR="00EB27CA">
        <w:rPr>
          <w:rFonts w:ascii="Times New Roman" w:eastAsia="Times New Roman" w:hAnsi="Times New Roman" w:cs="Times New Roman"/>
          <w:sz w:val="28"/>
          <w:szCs w:val="28"/>
          <w:lang w:eastAsia="ru-RU"/>
        </w:rPr>
        <w:t>у внутрішньоутробному періоді (</w:t>
      </w:r>
      <w:r w:rsidR="00EB27CA" w:rsidRPr="004354C0">
        <w:rPr>
          <w:rFonts w:ascii="Times New Roman" w:eastAsia="Times New Roman" w:hAnsi="Times New Roman" w:cs="Times New Roman"/>
          <w:sz w:val="28"/>
          <w:szCs w:val="28"/>
          <w:lang w:eastAsia="ru-RU"/>
        </w:rPr>
        <w:t>Haig</w:t>
      </w:r>
      <w:r w:rsidR="00EB27CA">
        <w:rPr>
          <w:rFonts w:ascii="Times New Roman" w:eastAsia="Times New Roman" w:hAnsi="Times New Roman" w:cs="Times New Roman"/>
          <w:sz w:val="28"/>
          <w:szCs w:val="28"/>
          <w:lang w:eastAsia="ru-RU"/>
        </w:rPr>
        <w:t>,</w:t>
      </w:r>
      <w:r w:rsidR="00EB27CA" w:rsidRPr="00263973">
        <w:rPr>
          <w:rFonts w:ascii="Times New Roman" w:eastAsia="Times New Roman" w:hAnsi="Times New Roman" w:cs="Times New Roman"/>
          <w:sz w:val="28"/>
          <w:szCs w:val="28"/>
          <w:lang w:eastAsia="ru-RU"/>
        </w:rPr>
        <w:t xml:space="preserve"> </w:t>
      </w:r>
      <w:r w:rsidR="00EB27CA">
        <w:rPr>
          <w:rFonts w:ascii="Times New Roman" w:eastAsia="Times New Roman" w:hAnsi="Times New Roman" w:cs="Times New Roman"/>
          <w:sz w:val="28"/>
          <w:szCs w:val="28"/>
          <w:lang w:eastAsia="ru-RU"/>
        </w:rPr>
        <w:t>1993)</w:t>
      </w:r>
      <w:r w:rsidRPr="00263973">
        <w:rPr>
          <w:rFonts w:ascii="Times New Roman" w:eastAsia="Times New Roman" w:hAnsi="Times New Roman" w:cs="Times New Roman"/>
          <w:sz w:val="28"/>
          <w:szCs w:val="28"/>
          <w:lang w:eastAsia="ru-RU"/>
        </w:rPr>
        <w:t>. Дослідження на тваринах переконливо показали, що якщо мати має можливість не здійснювати деяку частину догляду, який необхідний для виживання нащадків</w:t>
      </w:r>
      <w:r w:rsidR="00EB27CA">
        <w:rPr>
          <w:rFonts w:ascii="Times New Roman" w:eastAsia="Times New Roman" w:hAnsi="Times New Roman" w:cs="Times New Roman"/>
          <w:sz w:val="28"/>
          <w:szCs w:val="28"/>
          <w:lang w:eastAsia="ru-RU"/>
        </w:rPr>
        <w:t>, то вона не буде цього робити (Вагнер, 2005)</w:t>
      </w:r>
      <w:r w:rsidRPr="00263973">
        <w:rPr>
          <w:rFonts w:ascii="Times New Roman" w:eastAsia="Times New Roman" w:hAnsi="Times New Roman" w:cs="Times New Roman"/>
          <w:sz w:val="28"/>
          <w:szCs w:val="28"/>
          <w:lang w:eastAsia="ru-RU"/>
        </w:rPr>
        <w:t xml:space="preserve">. Описано форми маніпуляції, які </w:t>
      </w:r>
      <w:r w:rsidRPr="00263973">
        <w:rPr>
          <w:rFonts w:ascii="Times New Roman" w:eastAsia="Times New Roman" w:hAnsi="Times New Roman" w:cs="Times New Roman"/>
          <w:sz w:val="28"/>
          <w:szCs w:val="28"/>
          <w:lang w:eastAsia="ru-RU"/>
        </w:rPr>
        <w:lastRenderedPageBreak/>
        <w:t>використовуються батьками відносно до дітей</w:t>
      </w:r>
      <w:r w:rsidR="00EB27CA">
        <w:rPr>
          <w:rFonts w:ascii="Times New Roman" w:eastAsia="Times New Roman" w:hAnsi="Times New Roman" w:cs="Times New Roman"/>
          <w:sz w:val="28"/>
          <w:szCs w:val="28"/>
          <w:lang w:eastAsia="ru-RU"/>
        </w:rPr>
        <w:t xml:space="preserve"> у тваринному світі та у людей (Докинз, 1993;</w:t>
      </w:r>
      <w:r w:rsidR="00EB27CA" w:rsidRPr="00EB27CA">
        <w:rPr>
          <w:rFonts w:ascii="Times New Roman" w:eastAsia="Times New Roman" w:hAnsi="Times New Roman" w:cs="Times New Roman"/>
          <w:sz w:val="28"/>
          <w:szCs w:val="28"/>
          <w:lang w:eastAsia="ru-RU"/>
        </w:rPr>
        <w:t xml:space="preserve"> </w:t>
      </w:r>
      <w:r w:rsidR="00EB27CA" w:rsidRPr="004354C0">
        <w:rPr>
          <w:rFonts w:ascii="Times New Roman" w:eastAsia="Times New Roman" w:hAnsi="Times New Roman" w:cs="Times New Roman"/>
          <w:sz w:val="28"/>
          <w:szCs w:val="28"/>
          <w:lang w:eastAsia="ru-RU"/>
        </w:rPr>
        <w:t>Alexander</w:t>
      </w:r>
      <w:r w:rsidR="00EB27CA">
        <w:rPr>
          <w:rFonts w:ascii="Times New Roman" w:eastAsia="Times New Roman" w:hAnsi="Times New Roman" w:cs="Times New Roman"/>
          <w:sz w:val="28"/>
          <w:szCs w:val="28"/>
          <w:lang w:eastAsia="ru-RU"/>
        </w:rPr>
        <w:t>, 1974;</w:t>
      </w:r>
      <w:r w:rsidR="00EB27CA" w:rsidRPr="00EB27CA">
        <w:rPr>
          <w:rFonts w:ascii="Times New Roman" w:eastAsia="Times New Roman" w:hAnsi="Times New Roman" w:cs="Times New Roman"/>
          <w:sz w:val="28"/>
          <w:szCs w:val="28"/>
          <w:lang w:eastAsia="ru-RU"/>
        </w:rPr>
        <w:t xml:space="preserve"> </w:t>
      </w:r>
      <w:r w:rsidR="00EB27CA" w:rsidRPr="004354C0">
        <w:rPr>
          <w:rFonts w:ascii="Times New Roman" w:eastAsia="Times New Roman" w:hAnsi="Times New Roman" w:cs="Times New Roman"/>
          <w:sz w:val="28"/>
          <w:szCs w:val="28"/>
          <w:lang w:eastAsia="ru-RU"/>
        </w:rPr>
        <w:t>Trivers</w:t>
      </w:r>
      <w:r w:rsidR="00EB27CA">
        <w:rPr>
          <w:rFonts w:ascii="Times New Roman" w:eastAsia="Times New Roman" w:hAnsi="Times New Roman" w:cs="Times New Roman"/>
          <w:sz w:val="28"/>
          <w:szCs w:val="28"/>
          <w:lang w:eastAsia="ru-RU"/>
        </w:rPr>
        <w:t>, 2002)</w:t>
      </w:r>
      <w:r w:rsidRPr="00263973">
        <w:rPr>
          <w:rFonts w:ascii="Times New Roman" w:eastAsia="Times New Roman" w:hAnsi="Times New Roman" w:cs="Times New Roman"/>
          <w:sz w:val="28"/>
          <w:szCs w:val="28"/>
          <w:lang w:eastAsia="ru-RU"/>
        </w:rPr>
        <w:t>.</w:t>
      </w:r>
    </w:p>
    <w:p w14:paraId="4933478B"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Суттєві доповнення до вивчення материнської поведінки вносять її зразки, які демонструються нерідними батьками. Значно більша кількість насилля, що проявляється на адресу названих дітей порівняно з рідними дітьми, виявлена в дослідженнях Вілсон і Делі </w:t>
      </w:r>
      <w:bookmarkStart w:id="8" w:name="OLE_LINK1"/>
      <w:bookmarkStart w:id="9" w:name="OLE_LINK2"/>
      <w:r w:rsidR="00EB27CA">
        <w:rPr>
          <w:rFonts w:ascii="Times New Roman" w:eastAsia="Times New Roman" w:hAnsi="Times New Roman" w:cs="Times New Roman"/>
          <w:sz w:val="28"/>
          <w:szCs w:val="28"/>
          <w:lang w:eastAsia="ru-RU"/>
        </w:rPr>
        <w:t xml:space="preserve">(Daly </w:t>
      </w:r>
      <w:r w:rsidR="00EB27CA" w:rsidRPr="00EB27CA">
        <w:rPr>
          <w:rFonts w:ascii="Times New Roman" w:eastAsia="Times New Roman" w:hAnsi="Times New Roman" w:cs="Times New Roman"/>
          <w:sz w:val="28"/>
          <w:szCs w:val="28"/>
          <w:lang w:eastAsia="ru-RU"/>
        </w:rPr>
        <w:t>&amp;</w:t>
      </w:r>
      <w:r w:rsidR="00EB27CA">
        <w:rPr>
          <w:rFonts w:ascii="Times New Roman" w:eastAsia="Times New Roman" w:hAnsi="Times New Roman" w:cs="Times New Roman"/>
          <w:sz w:val="28"/>
          <w:szCs w:val="28"/>
          <w:lang w:eastAsia="ru-RU"/>
        </w:rPr>
        <w:t xml:space="preserve"> Wilson, 2001)</w:t>
      </w:r>
      <w:r w:rsidRPr="00263973">
        <w:rPr>
          <w:rFonts w:ascii="Times New Roman" w:eastAsia="Times New Roman" w:hAnsi="Times New Roman" w:cs="Times New Roman"/>
          <w:sz w:val="28"/>
          <w:szCs w:val="28"/>
          <w:lang w:eastAsia="ru-RU"/>
        </w:rPr>
        <w:t xml:space="preserve">. </w:t>
      </w:r>
      <w:bookmarkEnd w:id="8"/>
      <w:bookmarkEnd w:id="9"/>
      <w:r w:rsidRPr="00263973">
        <w:rPr>
          <w:rFonts w:ascii="Times New Roman" w:eastAsia="Times New Roman" w:hAnsi="Times New Roman" w:cs="Times New Roman"/>
          <w:sz w:val="28"/>
          <w:szCs w:val="28"/>
          <w:lang w:eastAsia="ru-RU"/>
        </w:rPr>
        <w:t xml:space="preserve">Це явище отримало назву «ефекту Сіндерели» відповідно до відомої казки </w:t>
      </w:r>
      <w:r w:rsidR="006F5008">
        <w:rPr>
          <w:rFonts w:ascii="Times New Roman" w:eastAsia="Times New Roman" w:hAnsi="Times New Roman" w:cs="Times New Roman"/>
          <w:sz w:val="28"/>
          <w:szCs w:val="28"/>
          <w:lang w:eastAsia="ru-RU"/>
        </w:rPr>
        <w:t xml:space="preserve">«Попелюшка» (англ. </w:t>
      </w:r>
      <w:r w:rsidR="006F5008">
        <w:rPr>
          <w:rFonts w:ascii="Times New Roman" w:eastAsia="Times New Roman" w:hAnsi="Times New Roman" w:cs="Times New Roman"/>
          <w:sz w:val="28"/>
          <w:szCs w:val="28"/>
          <w:lang w:val="en-US" w:eastAsia="ru-RU"/>
        </w:rPr>
        <w:t>Cinderella</w:t>
      </w:r>
      <w:r w:rsidR="006F5008">
        <w:rPr>
          <w:rFonts w:ascii="Times New Roman" w:eastAsia="Times New Roman" w:hAnsi="Times New Roman" w:cs="Times New Roman"/>
          <w:sz w:val="28"/>
          <w:szCs w:val="28"/>
          <w:lang w:eastAsia="ru-RU"/>
        </w:rPr>
        <w:t xml:space="preserve">), яка має тисячі втілень у </w:t>
      </w:r>
      <w:r w:rsidR="006F5008" w:rsidRPr="00263973">
        <w:rPr>
          <w:rFonts w:ascii="Times New Roman" w:eastAsia="Times New Roman" w:hAnsi="Times New Roman" w:cs="Times New Roman"/>
          <w:sz w:val="28"/>
          <w:szCs w:val="28"/>
          <w:lang w:eastAsia="ru-RU"/>
        </w:rPr>
        <w:t>фолкльор</w:t>
      </w:r>
      <w:r w:rsidR="006F5008">
        <w:rPr>
          <w:rFonts w:ascii="Times New Roman" w:eastAsia="Times New Roman" w:hAnsi="Times New Roman" w:cs="Times New Roman"/>
          <w:sz w:val="28"/>
          <w:szCs w:val="28"/>
          <w:lang w:eastAsia="ru-RU"/>
        </w:rPr>
        <w:t>і різних народів світу</w:t>
      </w:r>
      <w:r w:rsidRPr="00263973">
        <w:rPr>
          <w:rFonts w:ascii="Times New Roman" w:eastAsia="Times New Roman" w:hAnsi="Times New Roman" w:cs="Times New Roman"/>
          <w:sz w:val="28"/>
          <w:szCs w:val="28"/>
          <w:lang w:eastAsia="ru-RU"/>
        </w:rPr>
        <w:t>.</w:t>
      </w:r>
    </w:p>
    <w:p w14:paraId="4F4C8BFE"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Прогрес допоміжних репродуктивних технологій, зокрема поява штучного запл</w:t>
      </w:r>
      <w:r w:rsidR="000F79A0">
        <w:rPr>
          <w:rFonts w:ascii="Times New Roman" w:eastAsia="Times New Roman" w:hAnsi="Times New Roman" w:cs="Times New Roman"/>
          <w:sz w:val="28"/>
          <w:szCs w:val="28"/>
          <w:lang w:eastAsia="ru-RU"/>
        </w:rPr>
        <w:t>іднення, донорства яйцеклітин і сперми та</w:t>
      </w:r>
      <w:r w:rsidRPr="00263973">
        <w:rPr>
          <w:rFonts w:ascii="Times New Roman" w:eastAsia="Times New Roman" w:hAnsi="Times New Roman" w:cs="Times New Roman"/>
          <w:sz w:val="28"/>
          <w:szCs w:val="28"/>
          <w:lang w:eastAsia="ru-RU"/>
        </w:rPr>
        <w:t xml:space="preserve"> сурогатного материнства, привели до виникнення нових форм відношень, пов’язаних з репродукцією. До них належать відносини між генетичними батьками та сурогатною матір’ю, ставлення сурогатної матері до плода та до самого процесу вагітності «на замовлення», мотивація сурогатних матерів тощо. Нас зацікавило саме останнє питання – які особливості мотиваційної сфери властиві жінкам, що готові до імплантації біологічно чужого ембріону, вагітності та пологам дитини, з якою вони розлучаться назавжди.</w:t>
      </w:r>
    </w:p>
    <w:p w14:paraId="46A369B6"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У зарубіжній літературі зазначається, що жінки, які стають сурогатними матерями, часто мають освіту тривалістю 13 і більше років, грошовий чинник не є переважним у прийнятті цього рішення, вони працюють та не відчувають фінансових труднощів. Вони</w:t>
      </w:r>
      <w:r w:rsidR="005B6584">
        <w:rPr>
          <w:rFonts w:ascii="Times New Roman" w:eastAsia="Times New Roman" w:hAnsi="Times New Roman" w:cs="Times New Roman"/>
          <w:sz w:val="28"/>
          <w:szCs w:val="28"/>
          <w:lang w:eastAsia="ru-RU"/>
        </w:rPr>
        <w:t xml:space="preserve"> начебто</w:t>
      </w:r>
      <w:r w:rsidRPr="00263973">
        <w:rPr>
          <w:rFonts w:ascii="Times New Roman" w:eastAsia="Times New Roman" w:hAnsi="Times New Roman" w:cs="Times New Roman"/>
          <w:sz w:val="28"/>
          <w:szCs w:val="28"/>
          <w:lang w:eastAsia="ru-RU"/>
        </w:rPr>
        <w:t xml:space="preserve"> емпатично хочуть поділитися з безплідними сім’ями своїм даром фертильності, щоб інші теж відчули щастя мати власну дитину, позбавилися клейма безпліддя. Автори вказують, що сурогатні матері зазнають стрес штучного запліднення, біль, неприємні побічні ефекти, депресію, порушення сну, труднощі з розривом остаточної прив’язаності, нав’язливість або відчуженість з боку генетичних батьків тощо </w:t>
      </w:r>
      <w:r w:rsidR="00EB27CA">
        <w:rPr>
          <w:rFonts w:ascii="Times New Roman" w:eastAsia="Times New Roman" w:hAnsi="Times New Roman" w:cs="Times New Roman"/>
          <w:sz w:val="28"/>
          <w:szCs w:val="28"/>
          <w:lang w:eastAsia="ru-RU"/>
        </w:rPr>
        <w:t>(</w:t>
      </w:r>
      <w:r w:rsidR="00EB27CA" w:rsidRPr="004354C0">
        <w:rPr>
          <w:rFonts w:ascii="Times New Roman" w:eastAsia="Times New Roman" w:hAnsi="Times New Roman" w:cs="Times New Roman"/>
          <w:sz w:val="28"/>
          <w:szCs w:val="28"/>
          <w:lang w:eastAsia="ru-RU"/>
        </w:rPr>
        <w:t>Storey</w:t>
      </w:r>
      <w:r w:rsidR="00EB27CA">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Інші дослідники вважають, що сурогатне материнство – це проект, в якому зміщуються материнська та тілесна ідентичність і утворюється сумісний проект материнства, який розділено між су</w:t>
      </w:r>
      <w:r w:rsidR="00C807E4">
        <w:rPr>
          <w:rFonts w:ascii="Times New Roman" w:eastAsia="Times New Roman" w:hAnsi="Times New Roman" w:cs="Times New Roman"/>
          <w:sz w:val="28"/>
          <w:szCs w:val="28"/>
          <w:lang w:eastAsia="ru-RU"/>
        </w:rPr>
        <w:t>рогатною та генетичною матір’ю (</w:t>
      </w:r>
      <w:r w:rsidR="00C807E4" w:rsidRPr="004354C0">
        <w:rPr>
          <w:rFonts w:ascii="Times New Roman" w:eastAsia="Times New Roman" w:hAnsi="Times New Roman" w:cs="Times New Roman"/>
          <w:sz w:val="28"/>
          <w:szCs w:val="28"/>
          <w:lang w:eastAsia="ru-RU"/>
        </w:rPr>
        <w:t>Teman</w:t>
      </w:r>
      <w:r w:rsidR="00C807E4">
        <w:rPr>
          <w:rFonts w:ascii="Times New Roman" w:eastAsia="Times New Roman" w:hAnsi="Times New Roman" w:cs="Times New Roman"/>
          <w:sz w:val="28"/>
          <w:szCs w:val="28"/>
          <w:lang w:eastAsia="ru-RU"/>
        </w:rPr>
        <w:t>, 2009)</w:t>
      </w:r>
      <w:r w:rsidRPr="00263973">
        <w:rPr>
          <w:rFonts w:ascii="Times New Roman" w:eastAsia="Times New Roman" w:hAnsi="Times New Roman" w:cs="Times New Roman"/>
          <w:sz w:val="28"/>
          <w:szCs w:val="28"/>
          <w:lang w:eastAsia="ru-RU"/>
        </w:rPr>
        <w:t>. V. Jadva, C. Murray, E.  Lycett та ін.</w:t>
      </w:r>
      <w:r w:rsidR="00C807E4">
        <w:rPr>
          <w:rFonts w:ascii="Times New Roman" w:eastAsia="Times New Roman" w:hAnsi="Times New Roman" w:cs="Times New Roman"/>
          <w:sz w:val="28"/>
          <w:szCs w:val="28"/>
          <w:lang w:eastAsia="ru-RU"/>
        </w:rPr>
        <w:t xml:space="preserve"> (2003)</w:t>
      </w:r>
      <w:r w:rsidRPr="00263973">
        <w:rPr>
          <w:rFonts w:ascii="Times New Roman" w:eastAsia="Times New Roman" w:hAnsi="Times New Roman" w:cs="Times New Roman"/>
          <w:sz w:val="28"/>
          <w:szCs w:val="28"/>
          <w:lang w:eastAsia="ru-RU"/>
        </w:rPr>
        <w:t xml:space="preserve"> під час спостереження </w:t>
      </w:r>
      <w:r w:rsidRPr="00263973">
        <w:rPr>
          <w:rFonts w:ascii="Times New Roman" w:eastAsia="Times New Roman" w:hAnsi="Times New Roman" w:cs="Times New Roman"/>
          <w:sz w:val="28"/>
          <w:szCs w:val="28"/>
          <w:lang w:eastAsia="ru-RU"/>
        </w:rPr>
        <w:lastRenderedPageBreak/>
        <w:t>сурогатних матерів через рік після родів не знайшли в них ознак психологічних проблем, що виникли через сурогатну вагітність ані у відношеннях колишніх сурогатних матерів з батьками-замовниками, ані з оточуючими, ані стосовно розлучення з дитиною. Amrita Pande</w:t>
      </w:r>
      <w:r w:rsidR="00C807E4">
        <w:rPr>
          <w:rFonts w:ascii="Times New Roman" w:eastAsia="Times New Roman" w:hAnsi="Times New Roman" w:cs="Times New Roman"/>
          <w:sz w:val="28"/>
          <w:szCs w:val="28"/>
          <w:lang w:eastAsia="ru-RU"/>
        </w:rPr>
        <w:t xml:space="preserve"> (2009)</w:t>
      </w:r>
      <w:r w:rsidRPr="00263973">
        <w:rPr>
          <w:rFonts w:ascii="Times New Roman" w:eastAsia="Times New Roman" w:hAnsi="Times New Roman" w:cs="Times New Roman"/>
          <w:sz w:val="28"/>
          <w:szCs w:val="28"/>
          <w:lang w:eastAsia="ru-RU"/>
        </w:rPr>
        <w:t xml:space="preserve">, яка проаналізувала бесіди з сурогатними матерями в Індії, де поширено комерційне сурогатне материнство, виявила, що хоча в Індії спостерігається стигматизоване ставлення до сурогатних матерів як до «працівників брудної праці» (яке наближується за смислом до сексуальних послуг), але вони самі себе психологічно ідентифікують скоріше як «залежних матерів», </w:t>
      </w:r>
      <w:r w:rsidR="00C807E4">
        <w:rPr>
          <w:rFonts w:ascii="Times New Roman" w:eastAsia="Times New Roman" w:hAnsi="Times New Roman" w:cs="Times New Roman"/>
          <w:sz w:val="28"/>
          <w:szCs w:val="28"/>
          <w:lang w:eastAsia="ru-RU"/>
        </w:rPr>
        <w:t>ніж як «незалежних працівників»</w:t>
      </w:r>
      <w:r w:rsidRPr="00263973">
        <w:rPr>
          <w:rFonts w:ascii="Times New Roman" w:eastAsia="Times New Roman" w:hAnsi="Times New Roman" w:cs="Times New Roman"/>
          <w:sz w:val="28"/>
          <w:szCs w:val="28"/>
          <w:lang w:eastAsia="ru-RU"/>
        </w:rPr>
        <w:t>.</w:t>
      </w:r>
    </w:p>
    <w:p w14:paraId="061B4E2D"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Практично всі дослідники у своїх роботах приділяють увагу етичним аспектам проблеми сурогатного материнства. M. M. Tieu</w:t>
      </w:r>
      <w:r w:rsidR="00C807E4">
        <w:rPr>
          <w:rFonts w:ascii="Times New Roman" w:eastAsia="Times New Roman" w:hAnsi="Times New Roman" w:cs="Times New Roman"/>
          <w:sz w:val="28"/>
          <w:szCs w:val="28"/>
          <w:lang w:eastAsia="ru-RU"/>
        </w:rPr>
        <w:t xml:space="preserve"> (2009)</w:t>
      </w:r>
      <w:r w:rsidRPr="00263973">
        <w:rPr>
          <w:rFonts w:ascii="Times New Roman" w:eastAsia="Times New Roman" w:hAnsi="Times New Roman" w:cs="Times New Roman"/>
          <w:sz w:val="28"/>
          <w:szCs w:val="28"/>
          <w:lang w:eastAsia="ru-RU"/>
        </w:rPr>
        <w:t xml:space="preserve"> вважає, що жінка, яка вирішила стати сурогатною матір’ю, не може дати інформовану згоду, яку від неї вимагають, тому що не може повністю передбачити, що вона буде відчувати під час вагітності та розлучення з дитиною. Автор розглядає в якості самоомани або копінг-стратегій думки та відч</w:t>
      </w:r>
      <w:r w:rsidR="000F79A0">
        <w:rPr>
          <w:rFonts w:ascii="Times New Roman" w:eastAsia="Times New Roman" w:hAnsi="Times New Roman" w:cs="Times New Roman"/>
          <w:sz w:val="28"/>
          <w:szCs w:val="28"/>
          <w:lang w:eastAsia="ru-RU"/>
        </w:rPr>
        <w:t>уття, які виникають у сурогатної</w:t>
      </w:r>
      <w:r w:rsidRPr="00263973">
        <w:rPr>
          <w:rFonts w:ascii="Times New Roman" w:eastAsia="Times New Roman" w:hAnsi="Times New Roman" w:cs="Times New Roman"/>
          <w:sz w:val="28"/>
          <w:szCs w:val="28"/>
          <w:lang w:eastAsia="ru-RU"/>
        </w:rPr>
        <w:t xml:space="preserve"> матері після розлучення з дитиною через те, що їй необхідно примирити природно виникаючу потребу продовжувати турботу про дитину з необхідністю віддати її іншим людям. M. M. Tieu також висловлює сумніви щодо щирості альтруїзму жінок, які стають некомерційними сурогатними матерями, тому що насправді замість нього в силу можуть вступати відчуття провини і бажання спокутування після попередніх абортів або відмовлень від дитини, або низька самооцінка та бажанн</w:t>
      </w:r>
      <w:r w:rsidR="00C807E4">
        <w:rPr>
          <w:rFonts w:ascii="Times New Roman" w:eastAsia="Times New Roman" w:hAnsi="Times New Roman" w:cs="Times New Roman"/>
          <w:sz w:val="28"/>
          <w:szCs w:val="28"/>
          <w:lang w:eastAsia="ru-RU"/>
        </w:rPr>
        <w:t>я довести іншим свою корисність</w:t>
      </w:r>
      <w:r w:rsidRPr="00263973">
        <w:rPr>
          <w:rFonts w:ascii="Times New Roman" w:eastAsia="Times New Roman" w:hAnsi="Times New Roman" w:cs="Times New Roman"/>
          <w:sz w:val="28"/>
          <w:szCs w:val="28"/>
          <w:lang w:eastAsia="ru-RU"/>
        </w:rPr>
        <w:t xml:space="preserve">. </w:t>
      </w:r>
    </w:p>
    <w:p w14:paraId="6092CCC4"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В Англії під час лонгітюдного інтерв’ю протягом сурогатної вагітності та першого півріччя після родів були досліджені психологічні розбіжності у сурогатних матерів т</w:t>
      </w:r>
      <w:r w:rsidR="00C807E4">
        <w:rPr>
          <w:rFonts w:ascii="Times New Roman" w:eastAsia="Times New Roman" w:hAnsi="Times New Roman" w:cs="Times New Roman"/>
          <w:sz w:val="28"/>
          <w:szCs w:val="28"/>
          <w:lang w:eastAsia="ru-RU"/>
        </w:rPr>
        <w:t>а безплідних матерів-</w:t>
      </w:r>
      <w:r w:rsidR="00C807E4" w:rsidRPr="000F79A0">
        <w:rPr>
          <w:rFonts w:ascii="Times New Roman" w:eastAsia="Times New Roman" w:hAnsi="Times New Roman" w:cs="Times New Roman"/>
          <w:sz w:val="28"/>
          <w:szCs w:val="28"/>
          <w:lang w:eastAsia="ru-RU"/>
        </w:rPr>
        <w:t>замовниць (</w:t>
      </w:r>
      <w:r w:rsidR="000F79A0" w:rsidRPr="000F79A0">
        <w:rPr>
          <w:rFonts w:ascii="Times New Roman" w:eastAsia="Times New Roman" w:hAnsi="Times New Roman" w:cs="Times New Roman"/>
          <w:sz w:val="28"/>
          <w:szCs w:val="28"/>
          <w:lang w:eastAsia="ru-RU"/>
        </w:rPr>
        <w:t>Van den Akker</w:t>
      </w:r>
      <w:r w:rsidR="00C807E4" w:rsidRPr="000F79A0">
        <w:rPr>
          <w:rFonts w:ascii="Times New Roman" w:eastAsia="Times New Roman" w:hAnsi="Times New Roman" w:cs="Times New Roman"/>
          <w:sz w:val="28"/>
          <w:szCs w:val="28"/>
          <w:lang w:eastAsia="ru-RU"/>
        </w:rPr>
        <w:t>,</w:t>
      </w:r>
      <w:r w:rsidR="00C807E4">
        <w:rPr>
          <w:rFonts w:ascii="Times New Roman" w:eastAsia="Times New Roman" w:hAnsi="Times New Roman" w:cs="Times New Roman"/>
          <w:sz w:val="28"/>
          <w:szCs w:val="28"/>
          <w:lang w:eastAsia="ru-RU"/>
        </w:rPr>
        <w:t xml:space="preserve"> 2007</w:t>
      </w:r>
      <w:r w:rsidR="000F79A0">
        <w:rPr>
          <w:rFonts w:ascii="Times New Roman" w:eastAsia="Times New Roman" w:hAnsi="Times New Roman" w:cs="Times New Roman"/>
          <w:sz w:val="28"/>
          <w:szCs w:val="28"/>
          <w:lang w:eastAsia="ru-RU"/>
        </w:rPr>
        <w:t>а</w:t>
      </w:r>
      <w:r w:rsidR="00C807E4">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 Дослідниця Olga van den Akker не знайшла значущих розбіжностей в особистісних рисах інтроверсії, нейротизму, психотизму та соціальної бажаності у сурогатних матерів та матерів, які ініціюють сурогатну вагітність. Проте рівень соціальної підтримки, сімейної гармонії і тривоги як стану у них </w:t>
      </w:r>
      <w:r w:rsidRPr="00263973">
        <w:rPr>
          <w:rFonts w:ascii="Times New Roman" w:eastAsia="Times New Roman" w:hAnsi="Times New Roman" w:cs="Times New Roman"/>
          <w:sz w:val="28"/>
          <w:szCs w:val="28"/>
          <w:lang w:eastAsia="ru-RU"/>
        </w:rPr>
        <w:lastRenderedPageBreak/>
        <w:t xml:space="preserve">значуще відрізнялися на різних стадіях вагітності та в післяпологовий період. Установки до вагітності та плода в досліджених групах також суттєво розрізнялися в період вагітності, однак не було виявлено ознак постнатальної депресії в жодній з груп. Автор робить висновок про важливість психологічного відбору та супроводу учасників програми сурогатного материнства. </w:t>
      </w:r>
    </w:p>
    <w:p w14:paraId="7AC672C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Впливова французька газета «Le Figar</w:t>
      </w:r>
      <w:r w:rsidR="00C807E4">
        <w:rPr>
          <w:rFonts w:ascii="Times New Roman" w:eastAsia="Times New Roman" w:hAnsi="Times New Roman" w:cs="Times New Roman"/>
          <w:sz w:val="28"/>
          <w:szCs w:val="28"/>
          <w:lang w:eastAsia="ru-RU"/>
        </w:rPr>
        <w:t>o»(</w:t>
      </w:r>
      <w:r w:rsidR="00C807E4" w:rsidRPr="004354C0">
        <w:rPr>
          <w:rFonts w:ascii="Times New Roman" w:eastAsia="Times New Roman" w:hAnsi="Times New Roman" w:cs="Times New Roman"/>
          <w:sz w:val="28"/>
          <w:szCs w:val="28"/>
          <w:lang w:eastAsia="ru-RU"/>
        </w:rPr>
        <w:t>Le Figaro</w:t>
      </w:r>
      <w:r w:rsidR="00C807E4">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 опубликовала статтю, де вказується, що центр сурогатного материнства в останні роки зсунувся у Східну Європу: Польщу, Чехію, Грузію, Росію та особливо – Україну.</w:t>
      </w:r>
    </w:p>
    <w:p w14:paraId="2A2E8554"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Однак було би помилкою вважати, що будь-яка українка готова стати сурогатною матір’ю. Пошук кандидаток на роль сурогатної матері зазнає великих труднощів через те, що дуже мало жінок, які підходять для цієї діяльності за біологічними та соціальними критеріями</w:t>
      </w:r>
      <w:r w:rsidR="000F79A0">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 мають бажання зайнятися нею. Фірмами-організаторами, медичними структурами та генетичними батьками висуваються також психологічні вимоги до потенційної сурогатної матері, суть яких стосується її психологічної надійності як учасника програми.</w:t>
      </w:r>
    </w:p>
    <w:p w14:paraId="55BDA82E"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Нас зацікавило чи є якісь особливості підсвідомої мотивації жінок, які бажають стати учасницями програм сурогатного материнства, адже відповідна мотивація – це необхідна частина адаптації людини в умовах діяльності, яку вона виконує. Як вказує М. А. Кузнецов</w:t>
      </w:r>
      <w:r w:rsidR="00C807E4">
        <w:rPr>
          <w:rFonts w:ascii="Times New Roman" w:eastAsia="Times New Roman" w:hAnsi="Times New Roman" w:cs="Times New Roman"/>
          <w:sz w:val="28"/>
          <w:szCs w:val="28"/>
          <w:lang w:eastAsia="ru-RU"/>
        </w:rPr>
        <w:t xml:space="preserve"> (2012)</w:t>
      </w:r>
      <w:r w:rsidRPr="00263973">
        <w:rPr>
          <w:rFonts w:ascii="Times New Roman" w:eastAsia="Times New Roman" w:hAnsi="Times New Roman" w:cs="Times New Roman"/>
          <w:sz w:val="28"/>
          <w:szCs w:val="28"/>
          <w:lang w:eastAsia="ru-RU"/>
        </w:rPr>
        <w:t>, мотиваційне збудження, забарвлене емоціями, – це особливий «внутрішній голос», який попереджає нас заздалегідь про можливу (чи таку, що вже настала) нестачу харчових речовин, повітря, тепла, енергії, інформації, пошани з боку оточення і т. ін. Виникнення емоції в такій її функції («внутрішнього голосу») – головне досягнення еволюції (за Д. В. Колесовим). Завдяки цьому «внутрішньому голосу» ми знаємо, що ми живі, ми маємо свою ви</w:t>
      </w:r>
      <w:r w:rsidR="00C807E4">
        <w:rPr>
          <w:rFonts w:ascii="Times New Roman" w:eastAsia="Times New Roman" w:hAnsi="Times New Roman" w:cs="Times New Roman"/>
          <w:sz w:val="28"/>
          <w:szCs w:val="28"/>
          <w:lang w:eastAsia="ru-RU"/>
        </w:rPr>
        <w:t>значеність, власну якість, стан</w:t>
      </w:r>
      <w:r w:rsidRPr="00263973">
        <w:rPr>
          <w:rFonts w:ascii="Times New Roman" w:eastAsia="Times New Roman" w:hAnsi="Times New Roman" w:cs="Times New Roman"/>
          <w:sz w:val="28"/>
          <w:szCs w:val="28"/>
          <w:lang w:eastAsia="ru-RU"/>
        </w:rPr>
        <w:t>.</w:t>
      </w:r>
    </w:p>
    <w:p w14:paraId="67E9BD2F"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Розуміння мотивації жінок, які стають сурогатними матерями, може допомогти з’ясувати, який еволюційний аналог для такої діяльності можна знайти в далекому минулому – у середовищі еволюційної адаптації людства – </w:t>
      </w:r>
      <w:r w:rsidRPr="00263973">
        <w:rPr>
          <w:rFonts w:ascii="Times New Roman" w:eastAsia="Times New Roman" w:hAnsi="Times New Roman" w:cs="Times New Roman"/>
          <w:sz w:val="28"/>
          <w:szCs w:val="28"/>
          <w:lang w:eastAsia="ru-RU"/>
        </w:rPr>
        <w:lastRenderedPageBreak/>
        <w:t xml:space="preserve">та на цій підставі спробувати зробити висновок, яка це адаптація </w:t>
      </w:r>
      <w:r w:rsidR="004E76CB">
        <w:rPr>
          <w:rFonts w:ascii="Times New Roman" w:eastAsia="Times New Roman" w:hAnsi="Times New Roman" w:cs="Times New Roman"/>
          <w:sz w:val="28"/>
          <w:szCs w:val="28"/>
          <w:lang w:eastAsia="ru-RU"/>
        </w:rPr>
        <w:t>за функціональним змістом</w:t>
      </w:r>
      <w:r w:rsidRPr="00263973">
        <w:rPr>
          <w:rFonts w:ascii="Times New Roman" w:eastAsia="Times New Roman" w:hAnsi="Times New Roman" w:cs="Times New Roman"/>
          <w:sz w:val="28"/>
          <w:szCs w:val="28"/>
          <w:lang w:eastAsia="ru-RU"/>
        </w:rPr>
        <w:t xml:space="preserve">. Для цього ми організували відповідне дослідження. </w:t>
      </w:r>
    </w:p>
    <w:p w14:paraId="0D0B9110" w14:textId="77777777" w:rsidR="00263973" w:rsidRPr="00263973" w:rsidRDefault="00C807E4" w:rsidP="00263973">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Воно</w:t>
      </w:r>
      <w:r w:rsidR="00263973" w:rsidRPr="00263973">
        <w:rPr>
          <w:rFonts w:ascii="Times New Roman" w:eastAsia="Times New Roman" w:hAnsi="Times New Roman" w:cs="Times New Roman"/>
          <w:sz w:val="28"/>
          <w:szCs w:val="28"/>
          <w:lang w:eastAsia="ru-RU"/>
        </w:rPr>
        <w:t xml:space="preserve"> було проведено на базі Центру сурогатного материнства (Україна, м. Харків) і Асоціації багатодітних матерів (сімей) Київського району м. Харкова «АММА». Групи жінок без дітей та матерів з 1–2 дітьми набиралися випадково. Згідно з законом в Україні дозволено лише гестаційне сурогатне материнство (сурогатна мати не може водночас бути донором яйцеклітини, тобто плід не має бути пов’язаним з нею генетично); воно може бути комерційним; батьками дитини вважається сім’я, яка ініціювала вагітність.</w:t>
      </w:r>
    </w:p>
    <w:p w14:paraId="0FC8D640" w14:textId="77777777" w:rsidR="00263973" w:rsidRPr="00A5793F" w:rsidRDefault="00263973" w:rsidP="00A5793F">
      <w:pPr>
        <w:spacing w:after="0" w:line="360" w:lineRule="auto"/>
        <w:ind w:firstLine="720"/>
        <w:jc w:val="both"/>
        <w:rPr>
          <w:rFonts w:ascii="Times New Roman" w:eastAsia="Times New Roman" w:hAnsi="Times New Roman" w:cs="Times New Roman"/>
          <w:sz w:val="28"/>
          <w:szCs w:val="28"/>
          <w:lang w:val="ru-RU" w:eastAsia="ru-RU"/>
        </w:rPr>
      </w:pPr>
      <w:r w:rsidRPr="00263973">
        <w:rPr>
          <w:rFonts w:ascii="Times New Roman" w:eastAsia="Times New Roman" w:hAnsi="Times New Roman" w:cs="Times New Roman"/>
          <w:sz w:val="28"/>
          <w:szCs w:val="28"/>
          <w:lang w:eastAsia="ru-RU"/>
        </w:rPr>
        <w:t>Загалом у дослідженні взяли участь 88 жінок. Цільову групу склали 28 жінок, готових стати сурогатними матерями. На момент тестування вони були включені в програму сурогатного материнства: пройшли медичне обстеження, врегулювали юридичні питання, дійшли згоди з генетичними батьками щодо спільного бажання участі в програмі. Обов’язкові вимоги, які висуваються для претенденток на роль сурогатної матері, це репродуктивне здоров’я, вік до 35 років та наявність власної дитини. Були сформовані три групи порівняння (контролю) по 20 жінок у кожній: жінки без дітей, жінки з 1–2 дітьми та багатодітні матері</w:t>
      </w:r>
      <w:r w:rsidR="00A5793F">
        <w:rPr>
          <w:rFonts w:ascii="Times New Roman" w:eastAsia="Times New Roman" w:hAnsi="Times New Roman" w:cs="Times New Roman"/>
          <w:sz w:val="28"/>
          <w:szCs w:val="28"/>
          <w:lang w:val="ru-RU" w:eastAsia="ru-RU"/>
        </w:rPr>
        <w:t>.</w:t>
      </w:r>
    </w:p>
    <w:p w14:paraId="26D01B03" w14:textId="77777777" w:rsidR="00A5793F" w:rsidRDefault="00263973" w:rsidP="00263973">
      <w:pPr>
        <w:spacing w:after="0" w:line="360" w:lineRule="auto"/>
        <w:ind w:firstLine="720"/>
        <w:jc w:val="both"/>
        <w:rPr>
          <w:rFonts w:ascii="Times New Roman" w:eastAsia="Times New Roman" w:hAnsi="Times New Roman" w:cs="Times New Roman"/>
          <w:sz w:val="28"/>
          <w:szCs w:val="28"/>
          <w:lang w:val="ru-RU" w:eastAsia="ru-RU"/>
        </w:rPr>
      </w:pPr>
      <w:r w:rsidRPr="00A5793F">
        <w:rPr>
          <w:rFonts w:ascii="Times New Roman" w:eastAsia="Times New Roman" w:hAnsi="Times New Roman" w:cs="Times New Roman"/>
          <w:sz w:val="28"/>
          <w:szCs w:val="28"/>
          <w:lang w:eastAsia="ru-RU"/>
        </w:rPr>
        <w:t>Середній вік сурогатних матерів склав 27 років</w:t>
      </w:r>
      <w:r w:rsidR="00A5793F" w:rsidRPr="00A5793F">
        <w:rPr>
          <w:rFonts w:ascii="Times New Roman" w:eastAsia="Times New Roman" w:hAnsi="Times New Roman" w:cs="Times New Roman"/>
          <w:sz w:val="28"/>
          <w:szCs w:val="28"/>
          <w:lang w:eastAsia="ru-RU"/>
        </w:rPr>
        <w:t xml:space="preserve"> (медіана віку 26,5 років, розкид 20–36 років)</w:t>
      </w:r>
      <w:r w:rsidRPr="00A5793F">
        <w:rPr>
          <w:rFonts w:ascii="Times New Roman" w:eastAsia="Times New Roman" w:hAnsi="Times New Roman" w:cs="Times New Roman"/>
          <w:sz w:val="28"/>
          <w:szCs w:val="28"/>
          <w:lang w:eastAsia="ru-RU"/>
        </w:rPr>
        <w:t>, жінок без дітей – 24 роки</w:t>
      </w:r>
      <w:r w:rsidR="00A5793F" w:rsidRPr="00A5793F">
        <w:rPr>
          <w:rFonts w:ascii="Times New Roman" w:eastAsia="Times New Roman" w:hAnsi="Times New Roman" w:cs="Times New Roman"/>
          <w:sz w:val="28"/>
          <w:szCs w:val="28"/>
          <w:lang w:eastAsia="ru-RU"/>
        </w:rPr>
        <w:t xml:space="preserve"> (медіана 21,5 років, розкид 20–41 рік)</w:t>
      </w:r>
      <w:r w:rsidRPr="00A5793F">
        <w:rPr>
          <w:rFonts w:ascii="Times New Roman" w:eastAsia="Times New Roman" w:hAnsi="Times New Roman" w:cs="Times New Roman"/>
          <w:sz w:val="28"/>
          <w:szCs w:val="28"/>
          <w:lang w:eastAsia="ru-RU"/>
        </w:rPr>
        <w:t>, жінок з 1–2 дітьми – 33</w:t>
      </w:r>
      <w:r w:rsidR="00A5793F" w:rsidRPr="00A5793F">
        <w:rPr>
          <w:rFonts w:ascii="Times New Roman" w:eastAsia="Times New Roman" w:hAnsi="Times New Roman" w:cs="Times New Roman"/>
          <w:sz w:val="28"/>
          <w:szCs w:val="28"/>
          <w:lang w:eastAsia="ru-RU"/>
        </w:rPr>
        <w:t xml:space="preserve"> (медіана 32,5 років, розкид 20–45 років)</w:t>
      </w:r>
      <w:r w:rsidRPr="00A5793F">
        <w:rPr>
          <w:rFonts w:ascii="Times New Roman" w:eastAsia="Times New Roman" w:hAnsi="Times New Roman" w:cs="Times New Roman"/>
          <w:sz w:val="28"/>
          <w:szCs w:val="28"/>
          <w:lang w:eastAsia="ru-RU"/>
        </w:rPr>
        <w:t xml:space="preserve"> роки та багатодітних матерів – 36 років</w:t>
      </w:r>
      <w:r w:rsidR="00A5793F" w:rsidRPr="00A5793F">
        <w:rPr>
          <w:rFonts w:ascii="Times New Roman" w:eastAsia="Times New Roman" w:hAnsi="Times New Roman" w:cs="Times New Roman"/>
          <w:sz w:val="28"/>
          <w:szCs w:val="28"/>
          <w:lang w:eastAsia="ru-RU"/>
        </w:rPr>
        <w:t xml:space="preserve"> (медіана 37 років, розкид 24–45 років)</w:t>
      </w:r>
      <w:r w:rsidRPr="00A5793F">
        <w:rPr>
          <w:rFonts w:ascii="Times New Roman" w:eastAsia="Times New Roman" w:hAnsi="Times New Roman" w:cs="Times New Roman"/>
          <w:sz w:val="28"/>
          <w:szCs w:val="28"/>
          <w:lang w:eastAsia="ru-RU"/>
        </w:rPr>
        <w:t xml:space="preserve">. </w:t>
      </w:r>
    </w:p>
    <w:p w14:paraId="18A8F9B0"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У зв’язку з тим, що процеси мотивації відбуваються здебільшого на підсвідомому рівні, нами була обрана проективна методика «Тест восьми потягів» Л. Сонді в адаптації Л. Н. Собчик</w:t>
      </w:r>
      <w:r w:rsidR="00C807E4">
        <w:rPr>
          <w:rFonts w:ascii="Times New Roman" w:eastAsia="Times New Roman" w:hAnsi="Times New Roman" w:cs="Times New Roman"/>
          <w:sz w:val="28"/>
          <w:szCs w:val="28"/>
          <w:lang w:eastAsia="ru-RU"/>
        </w:rPr>
        <w:t xml:space="preserve"> (2003)</w:t>
      </w:r>
      <w:r w:rsidRPr="00263973">
        <w:rPr>
          <w:rFonts w:ascii="Times New Roman" w:eastAsia="Times New Roman" w:hAnsi="Times New Roman" w:cs="Times New Roman"/>
          <w:sz w:val="28"/>
          <w:szCs w:val="28"/>
          <w:lang w:eastAsia="ru-RU"/>
        </w:rPr>
        <w:t>. Тест вимірює 16 показників, які утворюють попарно 8 основних потягів особистості.</w:t>
      </w:r>
    </w:p>
    <w:p w14:paraId="257FA63D"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Результати психодіагностичного обстеження цільової групи та груп порівняння зіставлялися за усіма отриманими даними. Достовірність розбіжностей перевірено за допомогою непараметричного дисперсійного аналізу Крускала-Уолеса.</w:t>
      </w:r>
    </w:p>
    <w:p w14:paraId="2D1928B6"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Проаналізуємо результати.</w:t>
      </w:r>
      <w:r w:rsidRPr="00263973">
        <w:rPr>
          <w:rFonts w:ascii="Times New Roman" w:eastAsia="Times New Roman" w:hAnsi="Times New Roman" w:cs="Times New Roman"/>
          <w:b/>
          <w:sz w:val="28"/>
          <w:szCs w:val="28"/>
          <w:lang w:eastAsia="ru-RU"/>
        </w:rPr>
        <w:t xml:space="preserve"> </w:t>
      </w:r>
      <w:r w:rsidRPr="00263973">
        <w:rPr>
          <w:rFonts w:ascii="Times New Roman" w:eastAsia="Times New Roman" w:hAnsi="Times New Roman" w:cs="Times New Roman"/>
          <w:sz w:val="28"/>
          <w:szCs w:val="28"/>
          <w:lang w:eastAsia="ru-RU"/>
        </w:rPr>
        <w:t>Для коректної інтерпретації отриманих даних треба нагадати, що тест восьми потягів Сонді</w:t>
      </w:r>
      <w:r w:rsidR="00C807E4">
        <w:rPr>
          <w:rFonts w:ascii="Times New Roman" w:eastAsia="Times New Roman" w:hAnsi="Times New Roman" w:cs="Times New Roman"/>
          <w:sz w:val="28"/>
          <w:szCs w:val="28"/>
          <w:lang w:eastAsia="ru-RU"/>
        </w:rPr>
        <w:t xml:space="preserve"> (2005)</w:t>
      </w:r>
      <w:r w:rsidRPr="00263973">
        <w:rPr>
          <w:rFonts w:ascii="Times New Roman" w:eastAsia="Times New Roman" w:hAnsi="Times New Roman" w:cs="Times New Roman"/>
          <w:sz w:val="28"/>
          <w:szCs w:val="28"/>
          <w:lang w:eastAsia="ru-RU"/>
        </w:rPr>
        <w:t xml:space="preserve"> засновується на природженій схильності людей ближче контактувати, сходитися з подібними людьми. Причому вони можуть бути сильно пов’язаними соціальними узами, тягнутися один до одного як при вза</w:t>
      </w:r>
      <w:r w:rsidR="00C807E4">
        <w:rPr>
          <w:rFonts w:ascii="Times New Roman" w:eastAsia="Times New Roman" w:hAnsi="Times New Roman" w:cs="Times New Roman"/>
          <w:sz w:val="28"/>
          <w:szCs w:val="28"/>
          <w:lang w:eastAsia="ru-RU"/>
        </w:rPr>
        <w:t>ємній симпатії, так і антипатії</w:t>
      </w:r>
      <w:r w:rsidRPr="00263973">
        <w:rPr>
          <w:rFonts w:ascii="Times New Roman" w:eastAsia="Times New Roman" w:hAnsi="Times New Roman" w:cs="Times New Roman"/>
          <w:sz w:val="28"/>
          <w:szCs w:val="28"/>
          <w:lang w:eastAsia="ru-RU"/>
        </w:rPr>
        <w:t xml:space="preserve">. Інструкцією тесту передбачається, щоб досліджуваний вибирав з кожної серії запропонованих фотографій чоловіків та жінок по дві найбільш приємні фотографії (позначаються знаком «+»), та по дві найбільш неприємні (позначаються знаком «-»). Вибір досліджуваними як приємних, так і неприємних фотографій тесту інтерпретується як проявлення 16 тенденцій потягів, наприклад: «h-» – гуманізм, любов до людства; «h+» – персональна любов, еротизм: це дві тенденції ерос-потяга; або «е+» – тенденція доброти та «е-» – тенденція зла: це дві тенденції морального потягу тощо. </w:t>
      </w:r>
    </w:p>
    <w:p w14:paraId="393B8A96"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Максимальна кількість можливих виборів кожної тенденції – 6, мінімальна – 0. Розглянемо мотиви досліджуваних жінок – </w:t>
      </w:r>
      <w:r w:rsidRPr="00700261">
        <w:rPr>
          <w:rFonts w:ascii="Times New Roman" w:eastAsia="Times New Roman" w:hAnsi="Times New Roman" w:cs="Times New Roman"/>
          <w:sz w:val="28"/>
          <w:szCs w:val="28"/>
          <w:lang w:eastAsia="ru-RU"/>
        </w:rPr>
        <w:t xml:space="preserve">див. рис. </w:t>
      </w:r>
      <w:r w:rsidR="00700261" w:rsidRPr="00700261">
        <w:rPr>
          <w:rFonts w:ascii="Times New Roman" w:eastAsia="Times New Roman" w:hAnsi="Times New Roman" w:cs="Times New Roman"/>
          <w:sz w:val="28"/>
          <w:szCs w:val="28"/>
          <w:lang w:eastAsia="ru-RU"/>
        </w:rPr>
        <w:t>2.</w:t>
      </w:r>
      <w:r w:rsidRPr="00700261">
        <w:rPr>
          <w:rFonts w:ascii="Times New Roman" w:eastAsia="Times New Roman" w:hAnsi="Times New Roman" w:cs="Times New Roman"/>
          <w:sz w:val="28"/>
          <w:szCs w:val="28"/>
          <w:lang w:eastAsia="ru-RU"/>
        </w:rPr>
        <w:t>6.</w:t>
      </w:r>
      <w:r w:rsidRPr="00263973">
        <w:rPr>
          <w:rFonts w:ascii="Times New Roman" w:eastAsia="Times New Roman" w:hAnsi="Times New Roman" w:cs="Times New Roman"/>
          <w:sz w:val="28"/>
          <w:szCs w:val="28"/>
          <w:lang w:eastAsia="ru-RU"/>
        </w:rPr>
        <w:t xml:space="preserve"> </w:t>
      </w:r>
    </w:p>
    <w:p w14:paraId="3C40665F" w14:textId="77777777" w:rsidR="00263973" w:rsidRPr="00263973" w:rsidRDefault="00263973" w:rsidP="00263973">
      <w:pPr>
        <w:spacing w:after="0" w:line="360" w:lineRule="auto"/>
        <w:rPr>
          <w:rFonts w:ascii="Times New Roman" w:eastAsia="Times New Roman" w:hAnsi="Times New Roman" w:cs="Times New Roman"/>
          <w:sz w:val="24"/>
          <w:szCs w:val="28"/>
          <w:lang w:eastAsia="ru-RU"/>
        </w:rPr>
      </w:pPr>
      <w:r>
        <w:rPr>
          <w:rFonts w:ascii="Times New Roman" w:eastAsia="Times New Roman" w:hAnsi="Times New Roman" w:cs="Times New Roman"/>
          <w:noProof/>
          <w:sz w:val="24"/>
          <w:szCs w:val="24"/>
          <w:lang w:val="ru-RU" w:eastAsia="ru-RU"/>
        </w:rPr>
        <w:drawing>
          <wp:inline distT="0" distB="0" distL="0" distR="0" wp14:anchorId="7A7EF3E7" wp14:editId="444956FF">
            <wp:extent cx="6105525" cy="418147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05525" cy="4181475"/>
                    </a:xfrm>
                    <a:prstGeom prst="rect">
                      <a:avLst/>
                    </a:prstGeom>
                    <a:noFill/>
                    <a:ln>
                      <a:noFill/>
                    </a:ln>
                  </pic:spPr>
                </pic:pic>
              </a:graphicData>
            </a:graphic>
          </wp:inline>
        </w:drawing>
      </w:r>
    </w:p>
    <w:p w14:paraId="0DA4281A" w14:textId="77777777" w:rsidR="00263973" w:rsidRPr="00263973" w:rsidRDefault="00263973" w:rsidP="00263973">
      <w:pPr>
        <w:spacing w:after="0" w:line="360" w:lineRule="auto"/>
        <w:ind w:firstLine="720"/>
        <w:rPr>
          <w:rFonts w:ascii="Times New Roman" w:eastAsia="Times New Roman" w:hAnsi="Times New Roman" w:cs="Times New Roman"/>
          <w:sz w:val="28"/>
          <w:szCs w:val="28"/>
          <w:lang w:eastAsia="ru-RU"/>
        </w:rPr>
      </w:pPr>
      <w:r w:rsidRPr="00700261">
        <w:rPr>
          <w:rFonts w:ascii="Times New Roman" w:eastAsia="Times New Roman" w:hAnsi="Times New Roman" w:cs="Times New Roman"/>
          <w:sz w:val="28"/>
          <w:szCs w:val="28"/>
          <w:lang w:eastAsia="ru-RU"/>
        </w:rPr>
        <w:t xml:space="preserve">Рис. </w:t>
      </w:r>
      <w:r w:rsidR="00700261" w:rsidRPr="00700261">
        <w:rPr>
          <w:rFonts w:ascii="Times New Roman" w:eastAsia="Times New Roman" w:hAnsi="Times New Roman" w:cs="Times New Roman"/>
          <w:sz w:val="28"/>
          <w:szCs w:val="28"/>
          <w:lang w:eastAsia="ru-RU"/>
        </w:rPr>
        <w:t>2.</w:t>
      </w:r>
      <w:r w:rsidRPr="00700261">
        <w:rPr>
          <w:rFonts w:ascii="Times New Roman" w:eastAsia="Times New Roman" w:hAnsi="Times New Roman" w:cs="Times New Roman"/>
          <w:sz w:val="28"/>
          <w:szCs w:val="28"/>
          <w:lang w:eastAsia="ru-RU"/>
        </w:rPr>
        <w:t>6.</w:t>
      </w:r>
      <w:r w:rsidRPr="00263973">
        <w:rPr>
          <w:rFonts w:ascii="Times New Roman" w:eastAsia="Times New Roman" w:hAnsi="Times New Roman" w:cs="Times New Roman"/>
          <w:sz w:val="28"/>
          <w:szCs w:val="28"/>
          <w:lang w:eastAsia="ru-RU"/>
        </w:rPr>
        <w:t xml:space="preserve"> Аналіз мотивації досліджуваних груп за моделлю Л. Сонді </w:t>
      </w:r>
    </w:p>
    <w:p w14:paraId="25723813"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Серед усіх шістнадцяти тенденцій потягів три виявилися значуще різними в досліджуваних групах – потяг до контактів «m+», сором’язливість «hy-» та агресивність «s+».</w:t>
      </w:r>
    </w:p>
    <w:p w14:paraId="29DDEB93" w14:textId="6CD97681" w:rsidR="00263973" w:rsidRPr="00263973" w:rsidRDefault="00263973" w:rsidP="00263973">
      <w:pPr>
        <w:spacing w:after="0" w:line="360" w:lineRule="auto"/>
        <w:ind w:firstLine="720"/>
        <w:jc w:val="both"/>
        <w:rPr>
          <w:rFonts w:ascii="Times New Roman" w:eastAsia="Times New Roman" w:hAnsi="Times New Roman" w:cs="Times New Roman"/>
          <w:sz w:val="28"/>
          <w:szCs w:val="28"/>
          <w:lang w:val="ru-RU" w:eastAsia="ru-RU"/>
        </w:rPr>
      </w:pPr>
      <w:r w:rsidRPr="00263973">
        <w:rPr>
          <w:rFonts w:ascii="Times New Roman" w:eastAsia="Times New Roman" w:hAnsi="Times New Roman" w:cs="Times New Roman"/>
          <w:sz w:val="28"/>
          <w:szCs w:val="28"/>
          <w:lang w:eastAsia="ru-RU"/>
        </w:rPr>
        <w:t xml:space="preserve">Згідно з діаграмою жінки, що збираються стати сурогатними матерями, частіше за все обирають мотив прихильності, тобто потяг до контактів (m+) – його рівень складає 3,4 виборів у середньому. Розбіжності між групами за даним мотивом значущі на </w:t>
      </w:r>
      <w:r w:rsidRPr="00671907">
        <w:rPr>
          <w:rFonts w:ascii="Times New Roman" w:eastAsia="Times New Roman" w:hAnsi="Times New Roman" w:cs="Times New Roman"/>
          <w:sz w:val="28"/>
          <w:szCs w:val="28"/>
          <w:lang w:eastAsia="ru-RU"/>
        </w:rPr>
        <w:t>рівні:</w:t>
      </w:r>
      <w:bookmarkStart w:id="10" w:name="OLE_LINK3"/>
      <w:bookmarkStart w:id="11" w:name="OLE_LINK4"/>
      <w:r w:rsidRPr="00671907">
        <w:rPr>
          <w:rFonts w:ascii="Times New Roman" w:eastAsia="Times New Roman" w:hAnsi="Times New Roman" w:cs="Times New Roman"/>
          <w:sz w:val="28"/>
          <w:szCs w:val="28"/>
          <w:lang w:eastAsia="ru-RU"/>
        </w:rPr>
        <w:t xml:space="preserve"> </w:t>
      </w:r>
      <w:r w:rsidR="000F679A" w:rsidRPr="00671907">
        <w:rPr>
          <w:rFonts w:ascii="Times New Roman" w:eastAsia="Times New Roman" w:hAnsi="Times New Roman" w:cs="Times New Roman"/>
          <w:sz w:val="28"/>
          <w:szCs w:val="28"/>
          <w:lang w:eastAsia="ru-RU"/>
        </w:rPr>
        <w:t>Н=11,1, p=</w:t>
      </w:r>
      <w:r w:rsidRPr="00671907">
        <w:rPr>
          <w:rFonts w:ascii="Times New Roman" w:eastAsia="Times New Roman" w:hAnsi="Times New Roman" w:cs="Times New Roman"/>
          <w:sz w:val="28"/>
          <w:szCs w:val="28"/>
          <w:lang w:eastAsia="ru-RU"/>
        </w:rPr>
        <w:t>0,0</w:t>
      </w:r>
      <w:bookmarkEnd w:id="10"/>
      <w:bookmarkEnd w:id="11"/>
      <w:r w:rsidRPr="00671907">
        <w:rPr>
          <w:rFonts w:ascii="Times New Roman" w:eastAsia="Times New Roman" w:hAnsi="Times New Roman" w:cs="Times New Roman"/>
          <w:sz w:val="28"/>
          <w:szCs w:val="28"/>
          <w:lang w:eastAsia="ru-RU"/>
        </w:rPr>
        <w:t>11.</w:t>
      </w:r>
      <w:r w:rsidRPr="00263973">
        <w:rPr>
          <w:rFonts w:ascii="Times New Roman" w:eastAsia="Times New Roman" w:hAnsi="Times New Roman" w:cs="Times New Roman"/>
          <w:sz w:val="28"/>
          <w:szCs w:val="28"/>
          <w:lang w:val="ru-RU" w:eastAsia="ru-RU"/>
        </w:rPr>
        <w:t xml:space="preserve"> </w:t>
      </w:r>
    </w:p>
    <w:p w14:paraId="41A3227F"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Л. Сонді</w:t>
      </w:r>
      <w:r w:rsidR="00C807E4">
        <w:rPr>
          <w:rFonts w:ascii="Times New Roman" w:eastAsia="Times New Roman" w:hAnsi="Times New Roman" w:cs="Times New Roman"/>
          <w:sz w:val="28"/>
          <w:szCs w:val="28"/>
          <w:lang w:eastAsia="ru-RU"/>
        </w:rPr>
        <w:t xml:space="preserve"> (2005)</w:t>
      </w:r>
      <w:r w:rsidRPr="00263973">
        <w:rPr>
          <w:rFonts w:ascii="Times New Roman" w:eastAsia="Times New Roman" w:hAnsi="Times New Roman" w:cs="Times New Roman"/>
          <w:sz w:val="28"/>
          <w:szCs w:val="28"/>
          <w:lang w:eastAsia="ru-RU"/>
        </w:rPr>
        <w:t xml:space="preserve"> пише, що саме фактор «m+» – «потяг до контактів» – здатний зробити з нас «ближнього» для інших людей, що це фактор соціальної згуртованості. З іншого боку, в його описанні присутній натяк на інфантильність: «Прагнення тісно і майже нерозривно, ротом і руками причепитися до грудей та тіла матері – начебто до дерева життя – прив’язатися до матері та зберігати її, а також зберігати всі пізніші ерзац-об’єкти, що її замінюють тільки для одного себе на всі часи, намагання сховатися під спідницю матері та увічнити цей затишок та безпеку, бажання бути прийнятим матір’ю з первісним довір’ям, без будь-яких умов і таким, яким ти і є насправді, цілком і повністю схваленим нею в усіх своїх якостях – незалежно від того, гарні вони чи погані – потяг закоханих ловити один одного руками і губами, захоплюватися один одним, пестити і розкриватися один перед одним, спонука прив’язуватися до життя і до свого існування, зберігати для себе вічність завдяки діянням та славі, вміння запобігати хвороб, нещасних в</w:t>
      </w:r>
      <w:r w:rsidR="00C807E4">
        <w:rPr>
          <w:rFonts w:ascii="Times New Roman" w:eastAsia="Times New Roman" w:hAnsi="Times New Roman" w:cs="Times New Roman"/>
          <w:sz w:val="28"/>
          <w:szCs w:val="28"/>
          <w:lang w:eastAsia="ru-RU"/>
        </w:rPr>
        <w:t>ипадків і передчасної смерті…» (</w:t>
      </w:r>
      <w:r w:rsidRPr="00263973">
        <w:rPr>
          <w:rFonts w:ascii="Times New Roman" w:eastAsia="Times New Roman" w:hAnsi="Times New Roman" w:cs="Times New Roman"/>
          <w:sz w:val="28"/>
          <w:szCs w:val="28"/>
          <w:lang w:eastAsia="ru-RU"/>
        </w:rPr>
        <w:t>с. 208</w:t>
      </w:r>
      <w:r w:rsidR="00C807E4">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w:t>
      </w:r>
    </w:p>
    <w:p w14:paraId="2A6F2F8A"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Щоб краще зрозуміти тенденцію «m+», відмітимо, що її протилежністю є «m-» – тенденція до розриву зв’язків зі значущими об’єктами. Парадоксально, що найменшу тенденцію до розриву демонструють жінки, які збираються розлучитися з дитиною, яку вони будуть виношувати дев’ять місяців. Імовірно, завдяки тому, що вони заздалегідь усвідомлюють, що це не їхня дитина, вона не потрапляє для них до категорії об’єктів</w:t>
      </w:r>
      <w:r w:rsidR="000E4CF9">
        <w:rPr>
          <w:rFonts w:ascii="Times New Roman" w:eastAsia="Times New Roman" w:hAnsi="Times New Roman" w:cs="Times New Roman"/>
          <w:sz w:val="28"/>
          <w:szCs w:val="28"/>
          <w:lang w:val="ru-RU" w:eastAsia="ru-RU"/>
        </w:rPr>
        <w:t xml:space="preserve"> прихильност</w:t>
      </w:r>
      <w:r w:rsidR="000E4CF9">
        <w:rPr>
          <w:rFonts w:ascii="Times New Roman" w:eastAsia="Times New Roman" w:hAnsi="Times New Roman" w:cs="Times New Roman"/>
          <w:sz w:val="28"/>
          <w:szCs w:val="28"/>
          <w:lang w:eastAsia="ru-RU"/>
        </w:rPr>
        <w:t>і</w:t>
      </w:r>
      <w:r w:rsidRPr="00263973">
        <w:rPr>
          <w:rFonts w:ascii="Times New Roman" w:eastAsia="Times New Roman" w:hAnsi="Times New Roman" w:cs="Times New Roman"/>
          <w:sz w:val="28"/>
          <w:szCs w:val="28"/>
          <w:lang w:eastAsia="ru-RU"/>
        </w:rPr>
        <w:t xml:space="preserve">. </w:t>
      </w:r>
    </w:p>
    <w:p w14:paraId="067F8CF7" w14:textId="4FF52B1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Ще одним мотивом, який значуще розрізняє групи, є «hy-» – с</w:t>
      </w:r>
      <w:r w:rsidR="000F679A">
        <w:rPr>
          <w:rFonts w:ascii="Times New Roman" w:eastAsia="Times New Roman" w:hAnsi="Times New Roman" w:cs="Times New Roman"/>
          <w:sz w:val="28"/>
          <w:szCs w:val="28"/>
          <w:lang w:eastAsia="ru-RU"/>
        </w:rPr>
        <w:t>ором’язливість, скромність (Н=</w:t>
      </w:r>
      <w:r w:rsidRPr="00263973">
        <w:rPr>
          <w:rFonts w:ascii="Times New Roman" w:eastAsia="Times New Roman" w:hAnsi="Times New Roman" w:cs="Times New Roman"/>
          <w:sz w:val="28"/>
          <w:szCs w:val="28"/>
          <w:lang w:eastAsia="ru-RU"/>
        </w:rPr>
        <w:t>12,5, р</w:t>
      </w:r>
      <w:r w:rsidR="000F679A">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0,006). Ця тенденція сильніше </w:t>
      </w:r>
      <w:r w:rsidRPr="00263973">
        <w:rPr>
          <w:rFonts w:ascii="Times New Roman" w:eastAsia="Times New Roman" w:hAnsi="Times New Roman" w:cs="Times New Roman"/>
          <w:sz w:val="28"/>
          <w:szCs w:val="28"/>
          <w:lang w:eastAsia="ru-RU"/>
        </w:rPr>
        <w:lastRenderedPageBreak/>
        <w:t xml:space="preserve">виражена у багатодітних матерів та жінок з 1–2 дітьми і менш характерна для сурогатних матерів та жінок без дітей. Виходячи з цього, жінкам, які бажають стати сурогатними матерями, менше, ніж багатодітним та матерям з 1–2 дітьми, властиві стани сором’язливості, скритності та </w:t>
      </w:r>
      <w:r w:rsidR="000E4CF9">
        <w:rPr>
          <w:rFonts w:ascii="Times New Roman" w:eastAsia="Times New Roman" w:hAnsi="Times New Roman" w:cs="Times New Roman"/>
          <w:sz w:val="28"/>
          <w:szCs w:val="28"/>
          <w:lang w:eastAsia="ru-RU"/>
        </w:rPr>
        <w:t>огиди</w:t>
      </w:r>
      <w:r w:rsidRPr="00263973">
        <w:rPr>
          <w:rFonts w:ascii="Times New Roman" w:eastAsia="Times New Roman" w:hAnsi="Times New Roman" w:cs="Times New Roman"/>
          <w:sz w:val="28"/>
          <w:szCs w:val="28"/>
          <w:lang w:eastAsia="ru-RU"/>
        </w:rPr>
        <w:t xml:space="preserve">, які приводять до виходу в світ фантазій і міфів, про що пише Л. Сонді </w:t>
      </w:r>
      <w:r w:rsidR="00C807E4">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200</w:t>
      </w:r>
      <w:r w:rsidR="00C807E4">
        <w:rPr>
          <w:rFonts w:ascii="Times New Roman" w:eastAsia="Times New Roman" w:hAnsi="Times New Roman" w:cs="Times New Roman"/>
          <w:sz w:val="28"/>
          <w:szCs w:val="28"/>
          <w:lang w:eastAsia="ru-RU"/>
        </w:rPr>
        <w:t>5)</w:t>
      </w:r>
      <w:r w:rsidRPr="00263973">
        <w:rPr>
          <w:rFonts w:ascii="Times New Roman" w:eastAsia="Times New Roman" w:hAnsi="Times New Roman" w:cs="Times New Roman"/>
          <w:sz w:val="28"/>
          <w:szCs w:val="28"/>
          <w:lang w:eastAsia="ru-RU"/>
        </w:rPr>
        <w:t xml:space="preserve">. Це пояснює, чому саме для цього типу жінок сурогатна вагітність виявляється припустимою: адже скромні, сором’язливі, </w:t>
      </w:r>
      <w:r w:rsidR="000E4CF9">
        <w:rPr>
          <w:rFonts w:ascii="Times New Roman" w:eastAsia="Times New Roman" w:hAnsi="Times New Roman" w:cs="Times New Roman"/>
          <w:sz w:val="28"/>
          <w:szCs w:val="28"/>
          <w:lang w:eastAsia="ru-RU"/>
        </w:rPr>
        <w:t>бридливі</w:t>
      </w:r>
      <w:r w:rsidRPr="00263973">
        <w:rPr>
          <w:rFonts w:ascii="Times New Roman" w:eastAsia="Times New Roman" w:hAnsi="Times New Roman" w:cs="Times New Roman"/>
          <w:sz w:val="28"/>
          <w:szCs w:val="28"/>
          <w:lang w:eastAsia="ru-RU"/>
        </w:rPr>
        <w:t xml:space="preserve"> жінки будуть недостатньо пристосованими до штучного запліднення (яке часто потребує декількох спроб) з чужим генетичним матеріалом, переживання процесу вагітності під пильним контролем не лише медперсоналу, але й генетичних батьків, можливої негативної реакції соціального оточення на інформацію про участь у програмі.</w:t>
      </w:r>
    </w:p>
    <w:p w14:paraId="664F8C50" w14:textId="013A9740"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Останнім мотивом, який суттєво диференціює групи, став «s+» – агресивність, домінантність, активність, му</w:t>
      </w:r>
      <w:r w:rsidR="000F679A">
        <w:rPr>
          <w:rFonts w:ascii="Times New Roman" w:eastAsia="Times New Roman" w:hAnsi="Times New Roman" w:cs="Times New Roman"/>
          <w:sz w:val="28"/>
          <w:szCs w:val="28"/>
          <w:lang w:eastAsia="ru-RU"/>
        </w:rPr>
        <w:t>жність (Н=9,9, р=</w:t>
      </w:r>
      <w:r w:rsidRPr="00263973">
        <w:rPr>
          <w:rFonts w:ascii="Times New Roman" w:eastAsia="Times New Roman" w:hAnsi="Times New Roman" w:cs="Times New Roman"/>
          <w:sz w:val="28"/>
          <w:szCs w:val="28"/>
          <w:lang w:eastAsia="ru-RU"/>
        </w:rPr>
        <w:t xml:space="preserve">0,019). Більшою мірою цей мотив властивий жінкам з 1–2 дітьми, потім – багатодітним матерям, а меншою мірою він властивий сурогатним матерям і жінкам без дітей. Те, що сурогатні матері мають відносно низький показник агресивності, активності, домінантності та мужності може частково пояснювати їх згоду на такий вид діяльності як вагітність, бо це досить пасивна діяльність порівняно з професіями, які потребують, знань, навичок, самовдосконалення, побудови кар’єри та робочих стосунків. Жінка просто виношує дитину під наглядом батьків та медичного персоналу. Тобто вона перебуває у природному стані та фактично не працює, але отримує заробіток. </w:t>
      </w:r>
    </w:p>
    <w:p w14:paraId="14C6B5D4"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Таким чином, основними глибинними мотивами, які відрізняють потенційних сурогатних матерів від жінок груп порівняння, є більш виражений потяг до контактів і менш виражені сором’язливість та агресивність </w:t>
      </w:r>
      <w:r w:rsidR="00C807E4">
        <w:rPr>
          <w:rFonts w:ascii="Times New Roman" w:eastAsia="Times New Roman" w:hAnsi="Times New Roman" w:cs="Times New Roman"/>
          <w:sz w:val="28"/>
          <w:szCs w:val="28"/>
          <w:lang w:eastAsia="ru-RU"/>
        </w:rPr>
        <w:t>(</w:t>
      </w:r>
      <w:r w:rsidR="00C807E4" w:rsidRPr="001452D3">
        <w:rPr>
          <w:rFonts w:ascii="Times New Roman" w:eastAsia="Times New Roman" w:hAnsi="Times New Roman" w:cs="Times New Roman"/>
          <w:sz w:val="28"/>
          <w:szCs w:val="28"/>
          <w:lang w:eastAsia="ru-RU"/>
        </w:rPr>
        <w:t>Луценко</w:t>
      </w:r>
      <w:r w:rsidR="001452D3" w:rsidRPr="001452D3">
        <w:rPr>
          <w:rFonts w:ascii="Times New Roman" w:eastAsia="Times New Roman" w:hAnsi="Times New Roman" w:cs="Times New Roman"/>
          <w:sz w:val="28"/>
          <w:szCs w:val="28"/>
          <w:lang w:eastAsia="ru-RU"/>
        </w:rPr>
        <w:t>,</w:t>
      </w:r>
      <w:r w:rsidR="00C807E4" w:rsidRPr="001452D3">
        <w:rPr>
          <w:rFonts w:ascii="Times New Roman" w:eastAsia="Times New Roman" w:hAnsi="Times New Roman" w:cs="Times New Roman"/>
          <w:sz w:val="28"/>
          <w:szCs w:val="28"/>
          <w:lang w:eastAsia="ru-RU"/>
        </w:rPr>
        <w:t xml:space="preserve"> О.</w:t>
      </w:r>
      <w:r w:rsidR="001452D3">
        <w:rPr>
          <w:rFonts w:ascii="Times New Roman" w:eastAsia="Times New Roman" w:hAnsi="Times New Roman" w:cs="Times New Roman"/>
          <w:sz w:val="28"/>
          <w:szCs w:val="28"/>
          <w:lang w:eastAsia="ru-RU"/>
        </w:rPr>
        <w:t xml:space="preserve"> </w:t>
      </w:r>
      <w:r w:rsidR="001452D3" w:rsidRPr="001452D3">
        <w:rPr>
          <w:rFonts w:ascii="Times New Roman" w:eastAsia="Times New Roman" w:hAnsi="Times New Roman" w:cs="Times New Roman"/>
          <w:sz w:val="28"/>
          <w:szCs w:val="28"/>
          <w:lang w:eastAsia="ru-RU"/>
        </w:rPr>
        <w:t>&amp;</w:t>
      </w:r>
      <w:r w:rsidR="001452D3">
        <w:rPr>
          <w:rFonts w:ascii="Times New Roman" w:eastAsia="Times New Roman" w:hAnsi="Times New Roman" w:cs="Times New Roman"/>
          <w:sz w:val="28"/>
          <w:szCs w:val="28"/>
          <w:lang w:eastAsia="ru-RU"/>
        </w:rPr>
        <w:t xml:space="preserve"> Цокота,</w:t>
      </w:r>
      <w:r w:rsidR="000F7B5E">
        <w:rPr>
          <w:rFonts w:ascii="Times New Roman" w:eastAsia="Times New Roman" w:hAnsi="Times New Roman" w:cs="Times New Roman"/>
          <w:sz w:val="28"/>
          <w:szCs w:val="28"/>
          <w:lang w:eastAsia="ru-RU"/>
        </w:rPr>
        <w:t xml:space="preserve"> 2011)</w:t>
      </w:r>
      <w:r w:rsidRPr="00263973">
        <w:rPr>
          <w:rFonts w:ascii="Times New Roman" w:eastAsia="Times New Roman" w:hAnsi="Times New Roman" w:cs="Times New Roman"/>
          <w:sz w:val="28"/>
          <w:szCs w:val="28"/>
          <w:lang w:eastAsia="ru-RU"/>
        </w:rPr>
        <w:t xml:space="preserve">. </w:t>
      </w:r>
    </w:p>
    <w:p w14:paraId="263A348C"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Прихильність та запобігання розриву відносин, а також низька агресивність і поступливість характеризують потенційних сурогатних матерів як жінок з яскраво вираженою традиційно жіночою статевою орієнтацією. Їхня </w:t>
      </w:r>
      <w:r w:rsidRPr="00263973">
        <w:rPr>
          <w:rFonts w:ascii="Times New Roman" w:eastAsia="Times New Roman" w:hAnsi="Times New Roman" w:cs="Times New Roman"/>
          <w:sz w:val="28"/>
          <w:szCs w:val="28"/>
          <w:lang w:eastAsia="ru-RU"/>
        </w:rPr>
        <w:lastRenderedPageBreak/>
        <w:t>прив’язаність не поширюється на дітей від сурогатної вагітності, тому що вони з самого початку усвідомлюють, що виношують дитину для інших батьків.</w:t>
      </w:r>
    </w:p>
    <w:p w14:paraId="21FEB0FC"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Низько виражений мотив сором’язливості, скромності та </w:t>
      </w:r>
      <w:r w:rsidR="001452D3">
        <w:rPr>
          <w:rFonts w:ascii="Times New Roman" w:eastAsia="Times New Roman" w:hAnsi="Times New Roman" w:cs="Times New Roman"/>
          <w:sz w:val="28"/>
          <w:szCs w:val="28"/>
          <w:lang w:eastAsia="ru-RU"/>
        </w:rPr>
        <w:t>бридливості</w:t>
      </w:r>
      <w:r w:rsidRPr="00263973">
        <w:rPr>
          <w:rFonts w:ascii="Times New Roman" w:eastAsia="Times New Roman" w:hAnsi="Times New Roman" w:cs="Times New Roman"/>
          <w:sz w:val="28"/>
          <w:szCs w:val="28"/>
          <w:lang w:eastAsia="ru-RU"/>
        </w:rPr>
        <w:t xml:space="preserve"> дозволяє потенційним сурогатним матерям ігнорувати неприродні особливості їхньої вагітності та можливу соціальну стигматизацію, що робить їх систему мотивації добре пристосованою до обраного виду діяльності.</w:t>
      </w:r>
    </w:p>
    <w:p w14:paraId="42D86A05"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У наступній частині дослідження сурогатних матерів ми більш докладно спробували вивчити ознаки їхніх адаптивних здібностей, застосувавши методи вивчення адаптаційного потенціалу.</w:t>
      </w:r>
    </w:p>
    <w:p w14:paraId="4C476A36" w14:textId="2ED5A64A" w:rsidR="00263973" w:rsidRPr="00263973" w:rsidRDefault="00263973" w:rsidP="000F679A">
      <w:pPr>
        <w:spacing w:after="0" w:line="360" w:lineRule="auto"/>
        <w:ind w:firstLine="708"/>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i/>
          <w:sz w:val="28"/>
          <w:szCs w:val="28"/>
          <w:lang w:eastAsia="ru-RU"/>
        </w:rPr>
        <w:t>Адаптаційний потенціал жінок, які готую</w:t>
      </w:r>
      <w:r w:rsidR="000F679A">
        <w:rPr>
          <w:rFonts w:ascii="Times New Roman" w:eastAsia="Times New Roman" w:hAnsi="Times New Roman" w:cs="Times New Roman"/>
          <w:i/>
          <w:sz w:val="28"/>
          <w:szCs w:val="28"/>
          <w:lang w:eastAsia="ru-RU"/>
        </w:rPr>
        <w:t xml:space="preserve">ться стати сурогатними матерями. </w:t>
      </w:r>
      <w:r w:rsidRPr="00263973">
        <w:rPr>
          <w:rFonts w:ascii="Times New Roman" w:eastAsia="Times New Roman" w:hAnsi="Times New Roman" w:cs="Times New Roman"/>
          <w:sz w:val="28"/>
          <w:szCs w:val="28"/>
          <w:lang w:eastAsia="ru-RU"/>
        </w:rPr>
        <w:t xml:space="preserve">Після появи гестаційного сурогатного материнства за допомогою штучного запліднення «в пробірці» як наукового відкриття та суспільної практики, його можна розглядати і як новий компонент середовища існування людства, і як нову форму поведінки. Така нова практика привнесла зміну функціонування сім’ї, в якій з’явився додатковий учасник, що дозволяє членам безплодної родини отримати нащадків. </w:t>
      </w:r>
      <w:r w:rsidR="00A64849">
        <w:rPr>
          <w:rFonts w:ascii="Times New Roman" w:eastAsia="Times New Roman" w:hAnsi="Times New Roman" w:cs="Times New Roman"/>
          <w:sz w:val="28"/>
          <w:szCs w:val="28"/>
          <w:lang w:eastAsia="ru-RU"/>
        </w:rPr>
        <w:t>З</w:t>
      </w:r>
      <w:r w:rsidRPr="00263973">
        <w:rPr>
          <w:rFonts w:ascii="Times New Roman" w:eastAsia="Times New Roman" w:hAnsi="Times New Roman" w:cs="Times New Roman"/>
          <w:sz w:val="28"/>
          <w:szCs w:val="28"/>
          <w:lang w:eastAsia="ru-RU"/>
        </w:rPr>
        <w:t>а статистикою, що була простежена в країнах Заходу, основна причина розлучень у ц</w:t>
      </w:r>
      <w:r w:rsidR="000F7B5E">
        <w:rPr>
          <w:rFonts w:ascii="Times New Roman" w:eastAsia="Times New Roman" w:hAnsi="Times New Roman" w:cs="Times New Roman"/>
          <w:sz w:val="28"/>
          <w:szCs w:val="28"/>
          <w:lang w:eastAsia="ru-RU"/>
        </w:rPr>
        <w:t>их суспільствах – це безпліддя (</w:t>
      </w:r>
      <w:r w:rsidR="000F7B5E" w:rsidRPr="004354C0">
        <w:rPr>
          <w:rFonts w:ascii="Times New Roman" w:eastAsia="Times New Roman" w:hAnsi="Times New Roman" w:cs="Times New Roman"/>
          <w:sz w:val="28"/>
          <w:szCs w:val="28"/>
          <w:lang w:eastAsia="ru-RU"/>
        </w:rPr>
        <w:t>Buss</w:t>
      </w:r>
      <w:r w:rsidR="000F7B5E">
        <w:rPr>
          <w:rFonts w:ascii="Times New Roman" w:eastAsia="Times New Roman" w:hAnsi="Times New Roman" w:cs="Times New Roman"/>
          <w:sz w:val="28"/>
          <w:szCs w:val="28"/>
          <w:lang w:eastAsia="ru-RU"/>
        </w:rPr>
        <w:t xml:space="preserve">, 1989; 1994; Buss </w:t>
      </w:r>
      <w:r w:rsidR="000F7B5E" w:rsidRPr="00A64849">
        <w:rPr>
          <w:rFonts w:ascii="Times New Roman" w:eastAsia="Times New Roman" w:hAnsi="Times New Roman" w:cs="Times New Roman"/>
          <w:sz w:val="28"/>
          <w:szCs w:val="28"/>
          <w:lang w:eastAsia="ru-RU"/>
        </w:rPr>
        <w:t>&amp;</w:t>
      </w:r>
      <w:r w:rsidR="000F7B5E" w:rsidRPr="004354C0">
        <w:rPr>
          <w:rFonts w:ascii="Times New Roman" w:eastAsia="Times New Roman" w:hAnsi="Times New Roman" w:cs="Times New Roman"/>
          <w:sz w:val="28"/>
          <w:szCs w:val="28"/>
          <w:lang w:eastAsia="ru-RU"/>
        </w:rPr>
        <w:t xml:space="preserve"> Schmitt</w:t>
      </w:r>
      <w:r w:rsidR="000F7B5E">
        <w:rPr>
          <w:rFonts w:ascii="Times New Roman" w:eastAsia="Times New Roman" w:hAnsi="Times New Roman" w:cs="Times New Roman"/>
          <w:sz w:val="28"/>
          <w:szCs w:val="28"/>
          <w:lang w:eastAsia="ru-RU"/>
        </w:rPr>
        <w:t>, 1998;</w:t>
      </w:r>
      <w:r w:rsidRPr="00263973">
        <w:rPr>
          <w:rFonts w:ascii="Times New Roman" w:eastAsia="Times New Roman" w:hAnsi="Times New Roman" w:cs="Times New Roman"/>
          <w:sz w:val="28"/>
          <w:szCs w:val="28"/>
          <w:lang w:eastAsia="ru-RU"/>
        </w:rPr>
        <w:t xml:space="preserve"> </w:t>
      </w:r>
      <w:r w:rsidR="000F7B5E" w:rsidRPr="004354C0">
        <w:rPr>
          <w:rFonts w:ascii="Times New Roman" w:eastAsia="Times New Roman" w:hAnsi="Times New Roman" w:cs="Times New Roman"/>
          <w:sz w:val="28"/>
          <w:szCs w:val="28"/>
          <w:lang w:eastAsia="ru-RU"/>
        </w:rPr>
        <w:t>Wright</w:t>
      </w:r>
      <w:r w:rsidR="000F7B5E">
        <w:rPr>
          <w:rFonts w:ascii="Times New Roman" w:eastAsia="Times New Roman" w:hAnsi="Times New Roman" w:cs="Times New Roman"/>
          <w:sz w:val="28"/>
          <w:szCs w:val="28"/>
          <w:lang w:eastAsia="ru-RU"/>
        </w:rPr>
        <w:t>, 1994)</w:t>
      </w:r>
      <w:r w:rsidRPr="00263973">
        <w:rPr>
          <w:rFonts w:ascii="Times New Roman" w:eastAsia="Times New Roman" w:hAnsi="Times New Roman" w:cs="Times New Roman"/>
          <w:sz w:val="28"/>
          <w:szCs w:val="28"/>
          <w:lang w:eastAsia="ru-RU"/>
        </w:rPr>
        <w:t>. Цілком імовірно, що це основна причина розлучень і у всіх інших країнах світу, де така статистика не збиралася. Таким чином, можливість отримати потомство може знизити кількість розлучень. І хоча в багатьох країнах світу питання дозволеності практики сурогатного материнства ще не розв’язано о</w:t>
      </w:r>
      <w:r w:rsidR="000F7B5E">
        <w:rPr>
          <w:rFonts w:ascii="Times New Roman" w:eastAsia="Times New Roman" w:hAnsi="Times New Roman" w:cs="Times New Roman"/>
          <w:sz w:val="28"/>
          <w:szCs w:val="28"/>
          <w:lang w:eastAsia="ru-RU"/>
        </w:rPr>
        <w:t>статочно (</w:t>
      </w:r>
      <w:r w:rsidR="000F7B5E" w:rsidRPr="004354C0">
        <w:rPr>
          <w:rFonts w:ascii="Times New Roman" w:eastAsia="Times New Roman" w:hAnsi="Times New Roman" w:cs="Times New Roman"/>
          <w:sz w:val="28"/>
          <w:szCs w:val="28"/>
          <w:lang w:eastAsia="ru-RU"/>
        </w:rPr>
        <w:t>Petitfils</w:t>
      </w:r>
      <w:r w:rsidR="000F7B5E">
        <w:rPr>
          <w:rFonts w:ascii="Times New Roman" w:eastAsia="Times New Roman" w:hAnsi="Times New Roman" w:cs="Times New Roman"/>
          <w:sz w:val="28"/>
          <w:szCs w:val="28"/>
          <w:lang w:eastAsia="ru-RU"/>
        </w:rPr>
        <w:t>, 2013)</w:t>
      </w:r>
      <w:r w:rsidRPr="00263973">
        <w:rPr>
          <w:rFonts w:ascii="Times New Roman" w:eastAsia="Times New Roman" w:hAnsi="Times New Roman" w:cs="Times New Roman"/>
          <w:sz w:val="28"/>
          <w:szCs w:val="28"/>
          <w:lang w:eastAsia="ru-RU"/>
        </w:rPr>
        <w:t>, інститут родини має адаптуватися до нових викликів, або, як вказують Р. МакНеир и Д. де Воус, він припине відповідати реаліям людського життя, що знизить його здатність бути д</w:t>
      </w:r>
      <w:r w:rsidR="000F7B5E">
        <w:rPr>
          <w:rFonts w:ascii="Times New Roman" w:eastAsia="Times New Roman" w:hAnsi="Times New Roman" w:cs="Times New Roman"/>
          <w:sz w:val="28"/>
          <w:szCs w:val="28"/>
          <w:lang w:eastAsia="ru-RU"/>
        </w:rPr>
        <w:t>жерелом підтримки для індивіда (</w:t>
      </w:r>
      <w:r w:rsidR="000F7B5E" w:rsidRPr="004354C0">
        <w:rPr>
          <w:rFonts w:ascii="Times New Roman" w:eastAsia="Times New Roman" w:hAnsi="Times New Roman" w:cs="Times New Roman"/>
          <w:sz w:val="28"/>
          <w:szCs w:val="28"/>
          <w:lang w:eastAsia="ru-RU"/>
        </w:rPr>
        <w:t>Kirkman</w:t>
      </w:r>
      <w:r w:rsidR="000F7B5E">
        <w:rPr>
          <w:rFonts w:ascii="Times New Roman" w:eastAsia="Times New Roman" w:hAnsi="Times New Roman" w:cs="Times New Roman"/>
          <w:sz w:val="28"/>
          <w:szCs w:val="28"/>
          <w:lang w:eastAsia="ru-RU"/>
        </w:rPr>
        <w:t>, 2010)</w:t>
      </w:r>
      <w:r w:rsidRPr="00263973">
        <w:rPr>
          <w:rFonts w:ascii="Times New Roman" w:eastAsia="Times New Roman" w:hAnsi="Times New Roman" w:cs="Times New Roman"/>
          <w:sz w:val="28"/>
          <w:szCs w:val="28"/>
          <w:lang w:eastAsia="ru-RU"/>
        </w:rPr>
        <w:t>.</w:t>
      </w:r>
    </w:p>
    <w:p w14:paraId="6AC276D3"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Включення в будь-яку нову діяльність потребує від індивіда залученн</w:t>
      </w:r>
      <w:r w:rsidR="000F7B5E">
        <w:rPr>
          <w:rFonts w:ascii="Times New Roman" w:eastAsia="Times New Roman" w:hAnsi="Times New Roman" w:cs="Times New Roman"/>
          <w:sz w:val="28"/>
          <w:szCs w:val="28"/>
          <w:lang w:eastAsia="ru-RU"/>
        </w:rPr>
        <w:t xml:space="preserve">я його адаптаційних здібностей (Александровский, 1976; Березин, 1988; Короленко </w:t>
      </w:r>
      <w:r w:rsidR="000F7B5E" w:rsidRPr="000F7B5E">
        <w:rPr>
          <w:rFonts w:ascii="Times New Roman" w:eastAsia="Times New Roman" w:hAnsi="Times New Roman" w:cs="Times New Roman"/>
          <w:sz w:val="28"/>
          <w:szCs w:val="28"/>
          <w:lang w:val="ru-RU" w:eastAsia="ru-RU"/>
        </w:rPr>
        <w:t>&amp;</w:t>
      </w:r>
      <w:r w:rsidR="000F7B5E">
        <w:rPr>
          <w:rFonts w:ascii="Times New Roman" w:eastAsia="Times New Roman" w:hAnsi="Times New Roman" w:cs="Times New Roman"/>
          <w:sz w:val="28"/>
          <w:szCs w:val="28"/>
          <w:lang w:eastAsia="ru-RU"/>
        </w:rPr>
        <w:t xml:space="preserve"> Фролова, 1979;</w:t>
      </w:r>
      <w:r w:rsidRPr="00263973">
        <w:rPr>
          <w:rFonts w:ascii="Times New Roman" w:eastAsia="Times New Roman" w:hAnsi="Times New Roman" w:cs="Times New Roman"/>
          <w:sz w:val="28"/>
          <w:szCs w:val="28"/>
          <w:lang w:eastAsia="ru-RU"/>
        </w:rPr>
        <w:t xml:space="preserve"> </w:t>
      </w:r>
      <w:r w:rsidR="00822903">
        <w:rPr>
          <w:rFonts w:ascii="Times New Roman" w:eastAsia="Times New Roman" w:hAnsi="Times New Roman" w:cs="Times New Roman"/>
          <w:sz w:val="28"/>
          <w:szCs w:val="28"/>
          <w:lang w:eastAsia="ru-RU"/>
        </w:rPr>
        <w:t>Налчаджян, 1988)</w:t>
      </w:r>
      <w:r w:rsidRPr="00263973">
        <w:rPr>
          <w:rFonts w:ascii="Times New Roman" w:eastAsia="Times New Roman" w:hAnsi="Times New Roman" w:cs="Times New Roman"/>
          <w:sz w:val="28"/>
          <w:szCs w:val="28"/>
          <w:lang w:eastAsia="ru-RU"/>
        </w:rPr>
        <w:t xml:space="preserve">. Під адаптаційними здібностями розуміють властивості організму та психіки, які сприяють успішній адаптації. Так, для неї відіграють важливу роль такі психологічні </w:t>
      </w:r>
      <w:r w:rsidRPr="00263973">
        <w:rPr>
          <w:rFonts w:ascii="Times New Roman" w:eastAsia="Times New Roman" w:hAnsi="Times New Roman" w:cs="Times New Roman"/>
          <w:sz w:val="28"/>
          <w:szCs w:val="28"/>
          <w:lang w:eastAsia="ru-RU"/>
        </w:rPr>
        <w:lastRenderedPageBreak/>
        <w:t>властивості, як сила та рухливість нервової системи (НС), низький рівень тривожності та навіюваності, інтернальність, поленезалежність, високий рівень інтелекту тощо. В той же час виокремлюють низку особливостей, які утруднюють адаптацію. До них відносять слабкість та інертність НС, низький рівень інтелекту, високий рівень тривожності, нейротизм тощо. Разом з тим виділяють таку групу властивостей, яка в адаптації поводить себе парадоксально. Так, успішно можуть адаптуватися особи з акцентуаціям</w:t>
      </w:r>
      <w:r w:rsidR="00822903">
        <w:rPr>
          <w:rFonts w:ascii="Times New Roman" w:eastAsia="Times New Roman" w:hAnsi="Times New Roman" w:cs="Times New Roman"/>
          <w:sz w:val="28"/>
          <w:szCs w:val="28"/>
          <w:lang w:eastAsia="ru-RU"/>
        </w:rPr>
        <w:t>и характеру, слабкою НС та ін. (Розов, 1993)</w:t>
      </w:r>
      <w:r w:rsidRPr="00263973">
        <w:rPr>
          <w:rFonts w:ascii="Times New Roman" w:eastAsia="Times New Roman" w:hAnsi="Times New Roman" w:cs="Times New Roman"/>
          <w:sz w:val="28"/>
          <w:szCs w:val="28"/>
          <w:lang w:eastAsia="ru-RU"/>
        </w:rPr>
        <w:t>. О. Г. Маклаков стверджує, що чим вище адаптаційні здібності, тим більша імовірність нормального функціонування організму та ефективної діяльності під час збільшення інтенсивності впливу психогенних чинн</w:t>
      </w:r>
      <w:r w:rsidR="00822903">
        <w:rPr>
          <w:rFonts w:ascii="Times New Roman" w:eastAsia="Times New Roman" w:hAnsi="Times New Roman" w:cs="Times New Roman"/>
          <w:sz w:val="28"/>
          <w:szCs w:val="28"/>
          <w:lang w:eastAsia="ru-RU"/>
        </w:rPr>
        <w:t>иків зовнішнього середовища (Маклаков, 2001)</w:t>
      </w:r>
      <w:r w:rsidRPr="00263973">
        <w:rPr>
          <w:rFonts w:ascii="Times New Roman" w:eastAsia="Times New Roman" w:hAnsi="Times New Roman" w:cs="Times New Roman"/>
          <w:sz w:val="28"/>
          <w:szCs w:val="28"/>
          <w:lang w:eastAsia="ru-RU"/>
        </w:rPr>
        <w:t>. У моделі О. Г. Маклакова</w:t>
      </w:r>
      <w:r w:rsidR="00822903">
        <w:rPr>
          <w:rFonts w:ascii="Times New Roman" w:eastAsia="Times New Roman" w:hAnsi="Times New Roman" w:cs="Times New Roman"/>
          <w:sz w:val="28"/>
          <w:szCs w:val="28"/>
          <w:lang w:eastAsia="ru-RU"/>
        </w:rPr>
        <w:t xml:space="preserve"> (2001)</w:t>
      </w:r>
      <w:r w:rsidRPr="00263973">
        <w:rPr>
          <w:rFonts w:ascii="Times New Roman" w:eastAsia="Times New Roman" w:hAnsi="Times New Roman" w:cs="Times New Roman"/>
          <w:sz w:val="28"/>
          <w:szCs w:val="28"/>
          <w:lang w:eastAsia="ru-RU"/>
        </w:rPr>
        <w:t xml:space="preserve"> серед найбільш значущих для процесу адаптації психологічних властивостей знаходяться поведінкова регуляція, комунікативний потенціал, моральна нормативність, а також низка більш вузьких властивостей, які утворюють вищезгадані. Вони усі взаємопов’язані та створюють одну з інтегральних характеристик психічного розвитку особистості – особистісний адаптаційний потенціал (ОАП). У практичному додатку за ОАП індивіди розрізняються на три групи адаптаційних здібностей: групу тих, хто добре долає адаптогенні ситуації (1-ша), групу, яка середнє долає адаптогенні ситуації (2-га) та групу, яка погано д</w:t>
      </w:r>
      <w:r w:rsidR="00822903">
        <w:rPr>
          <w:rFonts w:ascii="Times New Roman" w:eastAsia="Times New Roman" w:hAnsi="Times New Roman" w:cs="Times New Roman"/>
          <w:sz w:val="28"/>
          <w:szCs w:val="28"/>
          <w:lang w:eastAsia="ru-RU"/>
        </w:rPr>
        <w:t>олає адаптогенні ситуації (3-я)</w:t>
      </w:r>
      <w:r w:rsidRPr="00263973">
        <w:rPr>
          <w:rFonts w:ascii="Times New Roman" w:eastAsia="Times New Roman" w:hAnsi="Times New Roman" w:cs="Times New Roman"/>
          <w:sz w:val="28"/>
          <w:szCs w:val="28"/>
          <w:lang w:eastAsia="ru-RU"/>
        </w:rPr>
        <w:t xml:space="preserve">. </w:t>
      </w:r>
    </w:p>
    <w:p w14:paraId="41557B5B"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У літературі ми не знайшли прямих свідчень щодо адаптаційних здібностей сурогатних матерів. Часто зустрічаються суперечливі відомості щодо психологічних наслідків сурогатного материнства. Наприклад, у деяких працях концентрується увага на відсутності яких-небудь небажаних психологічних наслідків, підкреслюється альтруїстичність даної діяльності та позитивні особис</w:t>
      </w:r>
      <w:r w:rsidR="007010A5">
        <w:rPr>
          <w:rFonts w:ascii="Times New Roman" w:eastAsia="Times New Roman" w:hAnsi="Times New Roman" w:cs="Times New Roman"/>
          <w:sz w:val="28"/>
          <w:szCs w:val="28"/>
          <w:lang w:eastAsia="ru-RU"/>
        </w:rPr>
        <w:t>тісні якості сурогатних матерів (</w:t>
      </w:r>
      <w:r w:rsidR="00D206A0">
        <w:rPr>
          <w:rFonts w:ascii="Times New Roman" w:eastAsia="Times New Roman" w:hAnsi="Times New Roman" w:cs="Times New Roman"/>
          <w:sz w:val="28"/>
          <w:szCs w:val="28"/>
          <w:lang w:eastAsia="ru-RU"/>
        </w:rPr>
        <w:t xml:space="preserve">Jadva, Murray </w:t>
      </w:r>
      <w:r w:rsidR="00D206A0" w:rsidRPr="00D206A0">
        <w:rPr>
          <w:rFonts w:ascii="Times New Roman" w:eastAsia="Times New Roman" w:hAnsi="Times New Roman" w:cs="Times New Roman"/>
          <w:sz w:val="28"/>
          <w:szCs w:val="28"/>
          <w:lang w:eastAsia="ru-RU"/>
        </w:rPr>
        <w:t>&amp;</w:t>
      </w:r>
      <w:r w:rsidR="007010A5">
        <w:rPr>
          <w:rFonts w:ascii="Times New Roman" w:eastAsia="Times New Roman" w:hAnsi="Times New Roman" w:cs="Times New Roman"/>
          <w:sz w:val="28"/>
          <w:szCs w:val="28"/>
          <w:lang w:eastAsia="ru-RU"/>
        </w:rPr>
        <w:t xml:space="preserve"> Lycett</w:t>
      </w:r>
      <w:r w:rsidR="00D206A0">
        <w:rPr>
          <w:rFonts w:ascii="Times New Roman" w:eastAsia="Times New Roman" w:hAnsi="Times New Roman" w:cs="Times New Roman"/>
          <w:sz w:val="28"/>
          <w:szCs w:val="28"/>
          <w:lang w:eastAsia="ru-RU"/>
        </w:rPr>
        <w:t>, 2003;</w:t>
      </w:r>
      <w:r w:rsidRPr="00263973">
        <w:rPr>
          <w:rFonts w:ascii="Times New Roman" w:eastAsia="Times New Roman" w:hAnsi="Times New Roman" w:cs="Times New Roman"/>
          <w:sz w:val="28"/>
          <w:szCs w:val="28"/>
          <w:lang w:eastAsia="ru-RU"/>
        </w:rPr>
        <w:t xml:space="preserve"> </w:t>
      </w:r>
      <w:r w:rsidR="00D206A0" w:rsidRPr="004354C0">
        <w:rPr>
          <w:rFonts w:ascii="Times New Roman" w:eastAsia="Times New Roman" w:hAnsi="Times New Roman" w:cs="Times New Roman"/>
          <w:sz w:val="28"/>
          <w:szCs w:val="28"/>
          <w:lang w:eastAsia="ru-RU"/>
        </w:rPr>
        <w:t>Teman</w:t>
      </w:r>
      <w:r w:rsidR="00D206A0">
        <w:rPr>
          <w:rFonts w:ascii="Times New Roman" w:eastAsia="Times New Roman" w:hAnsi="Times New Roman" w:cs="Times New Roman"/>
          <w:sz w:val="28"/>
          <w:szCs w:val="28"/>
          <w:lang w:eastAsia="ru-RU"/>
        </w:rPr>
        <w:t>, 2009; 2008;</w:t>
      </w:r>
      <w:r w:rsidR="00D206A0" w:rsidRPr="00D206A0">
        <w:rPr>
          <w:rFonts w:ascii="Times New Roman" w:eastAsia="Times New Roman" w:hAnsi="Times New Roman" w:cs="Times New Roman"/>
          <w:sz w:val="28"/>
          <w:szCs w:val="28"/>
          <w:lang w:eastAsia="ru-RU"/>
        </w:rPr>
        <w:t xml:space="preserve"> </w:t>
      </w:r>
      <w:r w:rsidR="00D206A0" w:rsidRPr="004354C0">
        <w:rPr>
          <w:rFonts w:ascii="Times New Roman" w:eastAsia="Times New Roman" w:hAnsi="Times New Roman" w:cs="Times New Roman"/>
          <w:sz w:val="28"/>
          <w:szCs w:val="28"/>
          <w:lang w:eastAsia="ru-RU"/>
        </w:rPr>
        <w:t>Van den Akker</w:t>
      </w:r>
      <w:r w:rsidR="00C85E84">
        <w:rPr>
          <w:rFonts w:ascii="Times New Roman" w:eastAsia="Times New Roman" w:hAnsi="Times New Roman" w:cs="Times New Roman"/>
          <w:sz w:val="28"/>
          <w:szCs w:val="28"/>
          <w:lang w:eastAsia="ru-RU"/>
        </w:rPr>
        <w:t xml:space="preserve">, 2007а, </w:t>
      </w:r>
      <w:r w:rsidR="00C85E84">
        <w:rPr>
          <w:rFonts w:ascii="Times New Roman" w:eastAsia="Times New Roman" w:hAnsi="Times New Roman" w:cs="Times New Roman"/>
          <w:sz w:val="28"/>
          <w:szCs w:val="28"/>
          <w:lang w:val="en-US" w:eastAsia="ru-RU"/>
        </w:rPr>
        <w:t>b</w:t>
      </w:r>
      <w:r w:rsidR="00D206A0">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Інші дослідники називають низку негативних фізіологічних, психологічних та соц</w:t>
      </w:r>
      <w:r w:rsidR="00D206A0">
        <w:rPr>
          <w:rFonts w:ascii="Times New Roman" w:eastAsia="Times New Roman" w:hAnsi="Times New Roman" w:cs="Times New Roman"/>
          <w:sz w:val="28"/>
          <w:szCs w:val="28"/>
          <w:lang w:eastAsia="ru-RU"/>
        </w:rPr>
        <w:t>іальних характеристик їх стану (</w:t>
      </w:r>
      <w:r w:rsidR="00D206A0" w:rsidRPr="00263973">
        <w:rPr>
          <w:rFonts w:ascii="Times New Roman" w:eastAsia="Times New Roman" w:hAnsi="Times New Roman" w:cs="Times New Roman"/>
          <w:sz w:val="28"/>
          <w:szCs w:val="28"/>
          <w:lang w:eastAsia="ru-RU"/>
        </w:rPr>
        <w:t>Reame</w:t>
      </w:r>
      <w:r w:rsidRPr="00263973">
        <w:rPr>
          <w:rFonts w:ascii="Times New Roman" w:eastAsia="Times New Roman" w:hAnsi="Times New Roman" w:cs="Times New Roman"/>
          <w:sz w:val="28"/>
          <w:szCs w:val="28"/>
          <w:lang w:eastAsia="ru-RU"/>
        </w:rPr>
        <w:t>,</w:t>
      </w:r>
      <w:r w:rsidR="00D206A0">
        <w:rPr>
          <w:rFonts w:ascii="Times New Roman" w:eastAsia="Times New Roman" w:hAnsi="Times New Roman" w:cs="Times New Roman"/>
          <w:sz w:val="28"/>
          <w:szCs w:val="28"/>
          <w:lang w:eastAsia="ru-RU"/>
        </w:rPr>
        <w:t xml:space="preserve"> 1991; Storey, 2000). </w:t>
      </w:r>
      <w:r w:rsidR="00C85E84">
        <w:rPr>
          <w:rFonts w:ascii="Times New Roman" w:eastAsia="Times New Roman" w:hAnsi="Times New Roman" w:cs="Times New Roman"/>
          <w:sz w:val="28"/>
          <w:szCs w:val="28"/>
          <w:lang w:eastAsia="ru-RU"/>
        </w:rPr>
        <w:t xml:space="preserve">Зокрема, </w:t>
      </w:r>
      <w:r w:rsidR="00D206A0">
        <w:rPr>
          <w:rFonts w:ascii="Times New Roman" w:eastAsia="Times New Roman" w:hAnsi="Times New Roman" w:cs="Times New Roman"/>
          <w:sz w:val="28"/>
          <w:szCs w:val="28"/>
          <w:lang w:eastAsia="ru-RU"/>
        </w:rPr>
        <w:t>Н. Рими (</w:t>
      </w:r>
      <w:r w:rsidRPr="00263973">
        <w:rPr>
          <w:rFonts w:ascii="Times New Roman" w:eastAsia="Times New Roman" w:hAnsi="Times New Roman" w:cs="Times New Roman"/>
          <w:sz w:val="28"/>
          <w:szCs w:val="28"/>
          <w:lang w:eastAsia="ru-RU"/>
        </w:rPr>
        <w:t>Reame</w:t>
      </w:r>
      <w:r w:rsidR="00D206A0">
        <w:rPr>
          <w:rFonts w:ascii="Times New Roman" w:eastAsia="Times New Roman" w:hAnsi="Times New Roman" w:cs="Times New Roman"/>
          <w:sz w:val="28"/>
          <w:szCs w:val="28"/>
          <w:lang w:eastAsia="ru-RU"/>
        </w:rPr>
        <w:t>, 1991</w:t>
      </w:r>
      <w:r w:rsidRPr="00263973">
        <w:rPr>
          <w:rFonts w:ascii="Times New Roman" w:eastAsia="Times New Roman" w:hAnsi="Times New Roman" w:cs="Times New Roman"/>
          <w:sz w:val="28"/>
          <w:szCs w:val="28"/>
          <w:lang w:eastAsia="ru-RU"/>
        </w:rPr>
        <w:t xml:space="preserve">) пише: </w:t>
      </w:r>
      <w:r w:rsidRPr="00263973">
        <w:rPr>
          <w:rFonts w:ascii="Times New Roman" w:eastAsia="Times New Roman" w:hAnsi="Times New Roman" w:cs="Times New Roman"/>
          <w:sz w:val="28"/>
          <w:szCs w:val="28"/>
          <w:lang w:eastAsia="ru-RU"/>
        </w:rPr>
        <w:lastRenderedPageBreak/>
        <w:t>«Прихильники руху сурогатного материнства вказують на сотні сурогатних народжень, які відбулись без подальшої поганої слави або суперечок. Але критики аргументують, що сурогатні матері, які брали участь у таких «успішних випадках», можливо є найбільш дисфункціональними в термінах самооцінки або асертивності,</w:t>
      </w:r>
      <w:r w:rsidR="00D206A0">
        <w:rPr>
          <w:rFonts w:ascii="Times New Roman" w:eastAsia="Times New Roman" w:hAnsi="Times New Roman" w:cs="Times New Roman"/>
          <w:sz w:val="28"/>
          <w:szCs w:val="28"/>
          <w:lang w:eastAsia="ru-RU"/>
        </w:rPr>
        <w:t xml:space="preserve"> обираючи мовчазне страждання»</w:t>
      </w:r>
      <w:r w:rsidRPr="00263973">
        <w:rPr>
          <w:rFonts w:ascii="Times New Roman" w:eastAsia="Times New Roman" w:hAnsi="Times New Roman" w:cs="Times New Roman"/>
          <w:sz w:val="28"/>
          <w:szCs w:val="28"/>
          <w:lang w:eastAsia="ru-RU"/>
        </w:rPr>
        <w:t xml:space="preserve">. </w:t>
      </w:r>
    </w:p>
    <w:p w14:paraId="076A31D2"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На наш погляд, в існуючих працях з проблеми психологічної адаптації в цілому та адаптації сурогатних матерів окремо, недостатньо враховується ситуаційний елемент, а саме, чи є адаптогенна ситуація для суб’єкта вимушеною або довільно обраною. У разі вимушеної адаптації суб’єкту може не вистачити його ресурсів для досягнення стану адаптованості. Однак у другому випадку ми припускаємо, що жінки, які самостійно (за об’явами, рекламними оголошеннями) звертаються до центрів допоміжних репродуктивних технологій для виконання ролі сурогатної матері, повинні мати достатні адаптаційні здібності, щоб впоратися з цією ситуацією. Добровільність і активність включення в нову діяльність передбачає перевагу цих суб’єктів порівняно з іншими для адаптації в даній конкретній ситуації та в більш широкому контексті. З точки зору відомих дослідників адаптації В. С. Ротенберга та В. В. Аршавського</w:t>
      </w:r>
      <w:r w:rsidR="00D206A0">
        <w:rPr>
          <w:rFonts w:ascii="Times New Roman" w:eastAsia="Times New Roman" w:hAnsi="Times New Roman" w:cs="Times New Roman"/>
          <w:sz w:val="28"/>
          <w:szCs w:val="28"/>
          <w:lang w:eastAsia="ru-RU"/>
        </w:rPr>
        <w:t xml:space="preserve"> (1984)</w:t>
      </w:r>
      <w:r w:rsidRPr="00263973">
        <w:rPr>
          <w:rFonts w:ascii="Times New Roman" w:eastAsia="Times New Roman" w:hAnsi="Times New Roman" w:cs="Times New Roman"/>
          <w:sz w:val="28"/>
          <w:szCs w:val="28"/>
          <w:lang w:eastAsia="ru-RU"/>
        </w:rPr>
        <w:t>, активність загалом надає більше шансів на виживання, ніж пасивність. Хоча порівняно з іншими видами активності, наприклад, пошуком нової работи, отриманням додаткової освіти тощо, вагітність – досить пасивна діяльність.</w:t>
      </w:r>
    </w:p>
    <w:p w14:paraId="1005FE03"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Таким чином питання, чи є сурогатне материнство – діяльністю, яка є адаптивною для жінок, які в ній беруть участь, – стало основним питанням даного дослідження. Ми припустили, що якщо жінкі, які стають сурогатними матерями, мають більш високі адаптаційні здібності порівняно з жінками, які до такої діяльності не готові, то сурогатні матері достатньо адаптовані для цієї активності. </w:t>
      </w:r>
    </w:p>
    <w:p w14:paraId="50EE7FD2"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Емпіричною гіпотезою нашого дослідження передбачалося, що існують розбіжності у рівні особистісного адаптаційного потенціалу та його складових: поведінкової регуляції, комунікативного потенціала та симптомокомплексів </w:t>
      </w:r>
      <w:r w:rsidRPr="00263973">
        <w:rPr>
          <w:rFonts w:ascii="Times New Roman" w:eastAsia="Times New Roman" w:hAnsi="Times New Roman" w:cs="Times New Roman"/>
          <w:sz w:val="28"/>
          <w:szCs w:val="28"/>
          <w:lang w:eastAsia="ru-RU"/>
        </w:rPr>
        <w:lastRenderedPageBreak/>
        <w:t xml:space="preserve">MMPI (іпохондрії, психастенії, індивідуалістичності) в групах жінок, які готуються стати сурогатними матерями, та групами порівняння (багатодітні матері, матері з 1–2 дітьми та жінки без дітей). </w:t>
      </w:r>
    </w:p>
    <w:p w14:paraId="68AA871C"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Метою даного дослідження було вивчення адаптаційного потенціалу жінок, які готуються стати сурогатними матерями, та порівняння його з аналогічним у жінок, які не цікавляться такою діяльністю та не бажають її здійснювати.</w:t>
      </w:r>
    </w:p>
    <w:p w14:paraId="710E259F"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У дослідженні були поставлені такі завдання:</w:t>
      </w:r>
    </w:p>
    <w:p w14:paraId="46C6268B"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 Перевірити соціальну бажаність показників, отриманих у досліджуваних за «шкалою брехні», щоб виключити вплив даної установки, що виникає під час виконання особистісних опитувальників.</w:t>
      </w:r>
    </w:p>
    <w:p w14:paraId="3AC17DFC"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 Оцінити та зіставити загальний особистісний адаптаційний потенціал у цільовій групі та групах порівняння.</w:t>
      </w:r>
    </w:p>
    <w:p w14:paraId="2C0AFE12"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 Вивчити та порівняти виразність у цільовій групі та групах порівняння основних складових особистісного адаптаційного потенціалу – поведінкової регуляції, комунікативного потенціалу та моральної нормативності.</w:t>
      </w:r>
    </w:p>
    <w:p w14:paraId="3CC1C3FE"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4. Проаналізувати в цільовій групі та групах порівняння особистісні симптомокомплекси, які відповідають шкалам MMPI.</w:t>
      </w:r>
    </w:p>
    <w:p w14:paraId="7088BDBD"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Для вирішення задач цього дослідження використовувалась та ж сама вибірка, яка була обстежена за допомогою тесту Сонді у попередньому дослідженні цієї серії. Тобто це були 88 жінок, з яких цільова група складалася з 28 жінок, що були включені за їхнім бажанням та відповідності вимогам у </w:t>
      </w:r>
      <w:r w:rsidRPr="00233E36">
        <w:rPr>
          <w:rFonts w:ascii="Times New Roman" w:eastAsia="Times New Roman" w:hAnsi="Times New Roman" w:cs="Times New Roman"/>
          <w:sz w:val="28"/>
          <w:szCs w:val="28"/>
          <w:lang w:eastAsia="ru-RU"/>
        </w:rPr>
        <w:t>п</w:t>
      </w:r>
      <w:r w:rsidR="00A5793F" w:rsidRPr="00233E36">
        <w:rPr>
          <w:rFonts w:ascii="Times New Roman" w:eastAsia="Times New Roman" w:hAnsi="Times New Roman" w:cs="Times New Roman"/>
          <w:sz w:val="28"/>
          <w:szCs w:val="28"/>
          <w:lang w:eastAsia="ru-RU"/>
        </w:rPr>
        <w:t xml:space="preserve">рограму сурогатного материнства. </w:t>
      </w:r>
      <w:r w:rsidRPr="00233E36">
        <w:rPr>
          <w:rFonts w:ascii="Times New Roman" w:eastAsia="Times New Roman" w:hAnsi="Times New Roman" w:cs="Times New Roman"/>
          <w:sz w:val="28"/>
          <w:szCs w:val="28"/>
          <w:lang w:eastAsia="ru-RU"/>
        </w:rPr>
        <w:t>Були використані ті ж самі три групи порівняння</w:t>
      </w:r>
      <w:r w:rsidR="00A5793F" w:rsidRPr="00233E36">
        <w:rPr>
          <w:rFonts w:ascii="Times New Roman" w:eastAsia="Times New Roman" w:hAnsi="Times New Roman" w:cs="Times New Roman"/>
          <w:sz w:val="28"/>
          <w:szCs w:val="28"/>
          <w:lang w:eastAsia="ru-RU"/>
        </w:rPr>
        <w:t xml:space="preserve"> (по 20 жінок)</w:t>
      </w:r>
      <w:r w:rsidRPr="00233E36">
        <w:rPr>
          <w:rFonts w:ascii="Times New Roman" w:eastAsia="Times New Roman" w:hAnsi="Times New Roman" w:cs="Times New Roman"/>
          <w:sz w:val="28"/>
          <w:szCs w:val="28"/>
          <w:lang w:eastAsia="ru-RU"/>
        </w:rPr>
        <w:t>, щоб зіставити потенційних сурогатних матерів з жінками, які реалізують свою репродуктивну функцію по-іншому: які мають багато власних дітей (тобто, які здійснюють так звану кількісну стратегію), які мають мало дітей (які реалізують так звану якісну стратегію) та які відкладають народження дитини (які зайняті самореалізацією). Згідно з попереднім опитуванням, учасниці груп порівняння не мали бажання ставати сурогатними</w:t>
      </w:r>
      <w:r w:rsidRPr="00263973">
        <w:rPr>
          <w:rFonts w:ascii="Times New Roman" w:eastAsia="Times New Roman" w:hAnsi="Times New Roman" w:cs="Times New Roman"/>
          <w:sz w:val="28"/>
          <w:szCs w:val="28"/>
          <w:lang w:eastAsia="ru-RU"/>
        </w:rPr>
        <w:t xml:space="preserve"> матерями. </w:t>
      </w:r>
    </w:p>
    <w:p w14:paraId="48E3ED07" w14:textId="77777777" w:rsidR="00263973" w:rsidRPr="00263973" w:rsidRDefault="00263973" w:rsidP="00263973">
      <w:pPr>
        <w:spacing w:after="0" w:line="360" w:lineRule="auto"/>
        <w:ind w:firstLine="708"/>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 xml:space="preserve">У всіх групах були присутні досліджувані з вищою, середньою спеціальною / технічною та середньою освітою. </w:t>
      </w:r>
    </w:p>
    <w:p w14:paraId="6B08F8A3"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Зустрічі з досліджуваними проходили на добровільній основі, індивідуально. Після встановлення контакту з учасницею дослідження її просили заповнити анкету </w:t>
      </w:r>
      <w:r w:rsidRPr="00CC58EC">
        <w:rPr>
          <w:rFonts w:ascii="Times New Roman" w:eastAsia="Times New Roman" w:hAnsi="Times New Roman" w:cs="Times New Roman"/>
          <w:sz w:val="28"/>
          <w:szCs w:val="28"/>
          <w:lang w:eastAsia="ru-RU"/>
        </w:rPr>
        <w:t>та Багаторівневий особистісн</w:t>
      </w:r>
      <w:r w:rsidR="00CC58EC">
        <w:rPr>
          <w:rFonts w:ascii="Times New Roman" w:eastAsia="Times New Roman" w:hAnsi="Times New Roman" w:cs="Times New Roman"/>
          <w:sz w:val="28"/>
          <w:szCs w:val="28"/>
          <w:lang w:eastAsia="ru-RU"/>
        </w:rPr>
        <w:t xml:space="preserve">ий опитувальник «Адаптивність» </w:t>
      </w:r>
      <w:r w:rsidR="00CC58EC" w:rsidRPr="00CC58EC">
        <w:rPr>
          <w:rFonts w:ascii="Times New Roman" w:eastAsia="Times New Roman" w:hAnsi="Times New Roman" w:cs="Times New Roman"/>
          <w:sz w:val="28"/>
          <w:szCs w:val="28"/>
          <w:lang w:eastAsia="ru-RU"/>
        </w:rPr>
        <w:t>(</w:t>
      </w:r>
      <w:r w:rsidR="00CC58EC" w:rsidRPr="004354C0">
        <w:rPr>
          <w:rFonts w:ascii="Times New Roman" w:eastAsia="Times New Roman" w:hAnsi="Times New Roman" w:cs="Times New Roman"/>
          <w:sz w:val="28"/>
          <w:szCs w:val="28"/>
          <w:lang w:eastAsia="ru-RU"/>
        </w:rPr>
        <w:t>Никифоров, Дмитриев</w:t>
      </w:r>
      <w:r w:rsidR="00CC58EC">
        <w:rPr>
          <w:rFonts w:ascii="Times New Roman" w:eastAsia="Times New Roman" w:hAnsi="Times New Roman" w:cs="Times New Roman"/>
          <w:sz w:val="28"/>
          <w:szCs w:val="28"/>
          <w:lang w:eastAsia="ru-RU"/>
        </w:rPr>
        <w:t>а</w:t>
      </w:r>
      <w:r w:rsidR="00CC58EC" w:rsidRPr="004354C0">
        <w:rPr>
          <w:rFonts w:ascii="Times New Roman" w:eastAsia="Times New Roman" w:hAnsi="Times New Roman" w:cs="Times New Roman"/>
          <w:sz w:val="28"/>
          <w:szCs w:val="28"/>
          <w:lang w:eastAsia="ru-RU"/>
        </w:rPr>
        <w:t xml:space="preserve"> </w:t>
      </w:r>
      <w:r w:rsidR="00CC58EC" w:rsidRPr="00D206A0">
        <w:rPr>
          <w:rFonts w:ascii="Times New Roman" w:eastAsia="Times New Roman" w:hAnsi="Times New Roman" w:cs="Times New Roman"/>
          <w:sz w:val="28"/>
          <w:szCs w:val="28"/>
          <w:lang w:eastAsia="ru-RU"/>
        </w:rPr>
        <w:t>&amp;</w:t>
      </w:r>
      <w:r w:rsidR="00CC58EC">
        <w:rPr>
          <w:rFonts w:ascii="Times New Roman" w:eastAsia="Times New Roman" w:hAnsi="Times New Roman" w:cs="Times New Roman"/>
          <w:sz w:val="28"/>
          <w:szCs w:val="28"/>
          <w:lang w:eastAsia="ru-RU"/>
        </w:rPr>
        <w:t xml:space="preserve"> </w:t>
      </w:r>
      <w:r w:rsidR="00CC58EC" w:rsidRPr="004354C0">
        <w:rPr>
          <w:rFonts w:ascii="Times New Roman" w:eastAsia="Times New Roman" w:hAnsi="Times New Roman" w:cs="Times New Roman"/>
          <w:sz w:val="28"/>
          <w:szCs w:val="28"/>
          <w:lang w:eastAsia="ru-RU"/>
        </w:rPr>
        <w:t>Снетков</w:t>
      </w:r>
      <w:r w:rsidR="00CC58EC">
        <w:rPr>
          <w:rFonts w:ascii="Times New Roman" w:eastAsia="Times New Roman" w:hAnsi="Times New Roman" w:cs="Times New Roman"/>
          <w:sz w:val="28"/>
          <w:szCs w:val="28"/>
          <w:lang w:eastAsia="ru-RU"/>
        </w:rPr>
        <w:t>, 2001)</w:t>
      </w:r>
      <w:r w:rsidRPr="00CC58EC">
        <w:rPr>
          <w:rFonts w:ascii="Times New Roman" w:eastAsia="Times New Roman" w:hAnsi="Times New Roman" w:cs="Times New Roman"/>
          <w:sz w:val="28"/>
          <w:szCs w:val="28"/>
          <w:lang w:eastAsia="ru-RU"/>
        </w:rPr>
        <w:t xml:space="preserve"> зі стандартною</w:t>
      </w:r>
      <w:r w:rsidRPr="00263973">
        <w:rPr>
          <w:rFonts w:ascii="Times New Roman" w:eastAsia="Times New Roman" w:hAnsi="Times New Roman" w:cs="Times New Roman"/>
          <w:sz w:val="28"/>
          <w:szCs w:val="28"/>
          <w:lang w:eastAsia="ru-RU"/>
        </w:rPr>
        <w:t xml:space="preserve"> інструкцією. Результати тестування цільової групи та груп порівняння зіставлялися за усіма отриманими даними, а саме, порівнювались центральні тенденції та ступені варіативності показників і перевірялась достовірність розбіжностей.</w:t>
      </w:r>
    </w:p>
    <w:p w14:paraId="52376FE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Для збору демографічних відомостей досліджуваним пропонувалася анкета з питаннями про вік, освіту, сімейне положення, зайнятість та бажання стати сурогатною матір’ю (лише для груп порівняння).</w:t>
      </w:r>
    </w:p>
    <w:p w14:paraId="33CD30A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Для вивчення адаптаційного потенціалу використовувався багаторівневий особистісний опитувальник </w:t>
      </w:r>
      <w:r w:rsidR="00CC58EC">
        <w:rPr>
          <w:rFonts w:ascii="Times New Roman" w:eastAsia="Times New Roman" w:hAnsi="Times New Roman" w:cs="Times New Roman"/>
          <w:sz w:val="28"/>
          <w:szCs w:val="28"/>
          <w:lang w:eastAsia="ru-RU"/>
        </w:rPr>
        <w:t>«Адаптивність» О. Г. Маклакова</w:t>
      </w:r>
      <w:r w:rsidRPr="00263973">
        <w:rPr>
          <w:rFonts w:ascii="Times New Roman" w:eastAsia="Times New Roman" w:hAnsi="Times New Roman" w:cs="Times New Roman"/>
          <w:sz w:val="28"/>
          <w:szCs w:val="28"/>
          <w:lang w:eastAsia="ru-RU"/>
        </w:rPr>
        <w:t xml:space="preserve">, який є тестом з 165 тверджень з варіантами відповідей «Так» / «Ні» та шкалою достовірності. Цей тест побудований на основі адаптованої версії тесту MMPI (стандартизованого багатофакторного методу дослідження особистості в адаптації Л. М. Собчик), він на першому рівні вимірює 10 базових шкал: надконтроль (іпохондрія, </w:t>
      </w:r>
      <w:r w:rsidRPr="00263973">
        <w:rPr>
          <w:rFonts w:ascii="Times New Roman" w:eastAsia="Times New Roman" w:hAnsi="Times New Roman" w:cs="Times New Roman"/>
          <w:i/>
          <w:sz w:val="28"/>
          <w:szCs w:val="28"/>
          <w:lang w:eastAsia="ru-RU"/>
        </w:rPr>
        <w:t>Hs</w:t>
      </w:r>
      <w:r w:rsidRPr="00263973">
        <w:rPr>
          <w:rFonts w:ascii="Times New Roman" w:eastAsia="Times New Roman" w:hAnsi="Times New Roman" w:cs="Times New Roman"/>
          <w:sz w:val="28"/>
          <w:szCs w:val="28"/>
          <w:lang w:eastAsia="ru-RU"/>
        </w:rPr>
        <w:t xml:space="preserve">), песимістичність (депресія, </w:t>
      </w:r>
      <w:r w:rsidRPr="00263973">
        <w:rPr>
          <w:rFonts w:ascii="Times New Roman" w:eastAsia="Times New Roman" w:hAnsi="Times New Roman" w:cs="Times New Roman"/>
          <w:i/>
          <w:sz w:val="28"/>
          <w:szCs w:val="28"/>
          <w:lang w:eastAsia="ru-RU"/>
        </w:rPr>
        <w:t>D</w:t>
      </w:r>
      <w:r w:rsidRPr="00263973">
        <w:rPr>
          <w:rFonts w:ascii="Times New Roman" w:eastAsia="Times New Roman" w:hAnsi="Times New Roman" w:cs="Times New Roman"/>
          <w:sz w:val="28"/>
          <w:szCs w:val="28"/>
          <w:lang w:eastAsia="ru-RU"/>
        </w:rPr>
        <w:t xml:space="preserve">), емоційна лабільність (істерія, </w:t>
      </w:r>
      <w:r w:rsidRPr="00263973">
        <w:rPr>
          <w:rFonts w:ascii="Times New Roman" w:eastAsia="Times New Roman" w:hAnsi="Times New Roman" w:cs="Times New Roman"/>
          <w:i/>
          <w:sz w:val="28"/>
          <w:szCs w:val="28"/>
          <w:lang w:eastAsia="ru-RU"/>
        </w:rPr>
        <w:t>Hy</w:t>
      </w:r>
      <w:r w:rsidRPr="00263973">
        <w:rPr>
          <w:rFonts w:ascii="Times New Roman" w:eastAsia="Times New Roman" w:hAnsi="Times New Roman" w:cs="Times New Roman"/>
          <w:sz w:val="28"/>
          <w:szCs w:val="28"/>
          <w:lang w:eastAsia="ru-RU"/>
        </w:rPr>
        <w:t xml:space="preserve">), імпульсивність </w:t>
      </w:r>
      <w:r w:rsidRPr="00263973">
        <w:rPr>
          <w:rFonts w:ascii="Times New Roman" w:eastAsia="Times New Roman" w:hAnsi="Times New Roman" w:cs="Times New Roman"/>
          <w:i/>
          <w:sz w:val="28"/>
          <w:szCs w:val="28"/>
          <w:lang w:eastAsia="ru-RU"/>
        </w:rPr>
        <w:t>(</w:t>
      </w:r>
      <w:r w:rsidRPr="00263973">
        <w:rPr>
          <w:rFonts w:ascii="Times New Roman" w:eastAsia="Times New Roman" w:hAnsi="Times New Roman" w:cs="Times New Roman"/>
          <w:sz w:val="28"/>
          <w:szCs w:val="28"/>
          <w:lang w:eastAsia="ru-RU"/>
        </w:rPr>
        <w:t xml:space="preserve">психопатія, </w:t>
      </w:r>
      <w:r w:rsidRPr="00263973">
        <w:rPr>
          <w:rFonts w:ascii="Times New Roman" w:eastAsia="Times New Roman" w:hAnsi="Times New Roman" w:cs="Times New Roman"/>
          <w:i/>
          <w:sz w:val="28"/>
          <w:szCs w:val="28"/>
          <w:lang w:eastAsia="ru-RU"/>
        </w:rPr>
        <w:t>Pd)</w:t>
      </w:r>
      <w:r w:rsidRPr="00263973">
        <w:rPr>
          <w:rFonts w:ascii="Times New Roman" w:eastAsia="Times New Roman" w:hAnsi="Times New Roman" w:cs="Times New Roman"/>
          <w:sz w:val="28"/>
          <w:szCs w:val="28"/>
          <w:lang w:eastAsia="ru-RU"/>
        </w:rPr>
        <w:t xml:space="preserve">, мужність / жіночість </w:t>
      </w:r>
      <w:r w:rsidRPr="00263973">
        <w:rPr>
          <w:rFonts w:ascii="Times New Roman" w:eastAsia="Times New Roman" w:hAnsi="Times New Roman" w:cs="Times New Roman"/>
          <w:i/>
          <w:sz w:val="28"/>
          <w:szCs w:val="28"/>
          <w:lang w:eastAsia="ru-RU"/>
        </w:rPr>
        <w:t>(</w:t>
      </w:r>
      <w:r w:rsidRPr="00263973">
        <w:rPr>
          <w:rFonts w:ascii="Times New Roman" w:eastAsia="Times New Roman" w:hAnsi="Times New Roman" w:cs="Times New Roman"/>
          <w:sz w:val="28"/>
          <w:szCs w:val="28"/>
          <w:lang w:eastAsia="ru-RU"/>
        </w:rPr>
        <w:t xml:space="preserve">маскулінність/фемінинність, </w:t>
      </w:r>
      <w:r w:rsidRPr="00263973">
        <w:rPr>
          <w:rFonts w:ascii="Times New Roman" w:eastAsia="Times New Roman" w:hAnsi="Times New Roman" w:cs="Times New Roman"/>
          <w:i/>
          <w:sz w:val="28"/>
          <w:szCs w:val="28"/>
          <w:lang w:eastAsia="ru-RU"/>
        </w:rPr>
        <w:t>Mf)</w:t>
      </w:r>
      <w:r w:rsidRPr="00263973">
        <w:rPr>
          <w:rFonts w:ascii="Times New Roman" w:eastAsia="Times New Roman" w:hAnsi="Times New Roman" w:cs="Times New Roman"/>
          <w:sz w:val="28"/>
          <w:szCs w:val="28"/>
          <w:lang w:eastAsia="ru-RU"/>
        </w:rPr>
        <w:t xml:space="preserve">, ригідність </w:t>
      </w:r>
      <w:r w:rsidRPr="00263973">
        <w:rPr>
          <w:rFonts w:ascii="Times New Roman" w:eastAsia="Times New Roman" w:hAnsi="Times New Roman" w:cs="Times New Roman"/>
          <w:i/>
          <w:sz w:val="28"/>
          <w:szCs w:val="28"/>
          <w:lang w:eastAsia="ru-RU"/>
        </w:rPr>
        <w:t>(</w:t>
      </w:r>
      <w:r w:rsidRPr="00263973">
        <w:rPr>
          <w:rFonts w:ascii="Times New Roman" w:eastAsia="Times New Roman" w:hAnsi="Times New Roman" w:cs="Times New Roman"/>
          <w:sz w:val="28"/>
          <w:szCs w:val="28"/>
          <w:lang w:eastAsia="ru-RU"/>
        </w:rPr>
        <w:t xml:space="preserve">паранойя, </w:t>
      </w:r>
      <w:r w:rsidRPr="00263973">
        <w:rPr>
          <w:rFonts w:ascii="Times New Roman" w:eastAsia="Times New Roman" w:hAnsi="Times New Roman" w:cs="Times New Roman"/>
          <w:i/>
          <w:sz w:val="28"/>
          <w:szCs w:val="28"/>
          <w:lang w:eastAsia="ru-RU"/>
        </w:rPr>
        <w:t>Pa)</w:t>
      </w:r>
      <w:r w:rsidRPr="00263973">
        <w:rPr>
          <w:rFonts w:ascii="Times New Roman" w:eastAsia="Times New Roman" w:hAnsi="Times New Roman" w:cs="Times New Roman"/>
          <w:sz w:val="28"/>
          <w:szCs w:val="28"/>
          <w:lang w:eastAsia="ru-RU"/>
        </w:rPr>
        <w:t xml:space="preserve">, тривожність (психастенія, </w:t>
      </w:r>
      <w:r w:rsidRPr="00263973">
        <w:rPr>
          <w:rFonts w:ascii="Times New Roman" w:eastAsia="Times New Roman" w:hAnsi="Times New Roman" w:cs="Times New Roman"/>
          <w:i/>
          <w:sz w:val="28"/>
          <w:szCs w:val="28"/>
          <w:lang w:eastAsia="ru-RU"/>
        </w:rPr>
        <w:t>Pt</w:t>
      </w:r>
      <w:r w:rsidRPr="00263973">
        <w:rPr>
          <w:rFonts w:ascii="Times New Roman" w:eastAsia="Times New Roman" w:hAnsi="Times New Roman" w:cs="Times New Roman"/>
          <w:sz w:val="28"/>
          <w:szCs w:val="28"/>
          <w:lang w:eastAsia="ru-RU"/>
        </w:rPr>
        <w:t xml:space="preserve">), індивідуалістичність (шизофренія, </w:t>
      </w:r>
      <w:r w:rsidRPr="00263973">
        <w:rPr>
          <w:rFonts w:ascii="Times New Roman" w:eastAsia="Times New Roman" w:hAnsi="Times New Roman" w:cs="Times New Roman"/>
          <w:i/>
          <w:sz w:val="28"/>
          <w:szCs w:val="28"/>
          <w:lang w:eastAsia="ru-RU"/>
        </w:rPr>
        <w:t>Sc</w:t>
      </w:r>
      <w:r w:rsidRPr="00263973">
        <w:rPr>
          <w:rFonts w:ascii="Times New Roman" w:eastAsia="Times New Roman" w:hAnsi="Times New Roman" w:cs="Times New Roman"/>
          <w:sz w:val="28"/>
          <w:szCs w:val="28"/>
          <w:lang w:eastAsia="ru-RU"/>
        </w:rPr>
        <w:t xml:space="preserve">), оптимістичність (гіпоманія, </w:t>
      </w:r>
      <w:r w:rsidRPr="00263973">
        <w:rPr>
          <w:rFonts w:ascii="Times New Roman" w:eastAsia="Times New Roman" w:hAnsi="Times New Roman" w:cs="Times New Roman"/>
          <w:i/>
          <w:sz w:val="28"/>
          <w:szCs w:val="28"/>
          <w:lang w:eastAsia="ru-RU"/>
        </w:rPr>
        <w:t>Ma</w:t>
      </w:r>
      <w:r w:rsidRPr="00263973">
        <w:rPr>
          <w:rFonts w:ascii="Times New Roman" w:eastAsia="Times New Roman" w:hAnsi="Times New Roman" w:cs="Times New Roman"/>
          <w:sz w:val="28"/>
          <w:szCs w:val="28"/>
          <w:lang w:eastAsia="ru-RU"/>
        </w:rPr>
        <w:t xml:space="preserve">), соціальна інтроверсія </w:t>
      </w:r>
      <w:r w:rsidRPr="00263973">
        <w:rPr>
          <w:rFonts w:ascii="Times New Roman" w:eastAsia="Times New Roman" w:hAnsi="Times New Roman" w:cs="Times New Roman"/>
          <w:i/>
          <w:sz w:val="28"/>
          <w:szCs w:val="28"/>
          <w:lang w:eastAsia="ru-RU"/>
        </w:rPr>
        <w:t>(Si).</w:t>
      </w:r>
      <w:r w:rsidRPr="00263973">
        <w:rPr>
          <w:rFonts w:ascii="Times New Roman" w:eastAsia="Times New Roman" w:hAnsi="Times New Roman" w:cs="Times New Roman"/>
          <w:sz w:val="28"/>
          <w:szCs w:val="28"/>
          <w:lang w:eastAsia="ru-RU"/>
        </w:rPr>
        <w:t xml:space="preserve"> Дві назви для кожної шкали показують назву шкали в адаптованому варіанті (наприклад, індивидуалістичність) та «класичну» оригінальну назву (шизофренія, </w:t>
      </w:r>
      <w:r w:rsidRPr="00263973">
        <w:rPr>
          <w:rFonts w:ascii="Times New Roman" w:eastAsia="Times New Roman" w:hAnsi="Times New Roman" w:cs="Times New Roman"/>
          <w:i/>
          <w:sz w:val="28"/>
          <w:szCs w:val="28"/>
          <w:lang w:eastAsia="ru-RU"/>
        </w:rPr>
        <w:t>Sc</w:t>
      </w:r>
      <w:r w:rsidRPr="00263973">
        <w:rPr>
          <w:rFonts w:ascii="Times New Roman" w:eastAsia="Times New Roman" w:hAnsi="Times New Roman" w:cs="Times New Roman"/>
          <w:sz w:val="28"/>
          <w:szCs w:val="28"/>
          <w:lang w:eastAsia="ru-RU"/>
        </w:rPr>
        <w:t>).</w:t>
      </w:r>
    </w:p>
    <w:p w14:paraId="61D09643"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Другий рівень показників використовувався лише під час розробки тесту та не увійшов в кінцеву, розповсюджену версію тесту. На третьому рівні тест вимірює три показника адаптивності: 1) поведінкову регуляцію, 2) комунікативний потенціал, 3) моральну нормативність.</w:t>
      </w:r>
    </w:p>
    <w:p w14:paraId="36535C86" w14:textId="77777777" w:rsidR="00E53F9C"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Четвертий рівень – це особистісний адаптаційний потенціал та його еквівалент – «група адаптаційних здібностей», де до 1-ї групи належать люди з найбільш високими адаптаційними здібностями, до 2-ї – з середніми та до 3-ї – зі слабкими. За рахунок багаторівневої структури за допомогою тесту БОО «Адаптивність» є можливість вирішити усі завдання дослідження.</w:t>
      </w:r>
      <w:r w:rsidR="00E53F9C">
        <w:rPr>
          <w:rFonts w:ascii="Times New Roman" w:eastAsia="Times New Roman" w:hAnsi="Times New Roman" w:cs="Times New Roman"/>
          <w:sz w:val="28"/>
          <w:szCs w:val="28"/>
          <w:lang w:eastAsia="ru-RU"/>
        </w:rPr>
        <w:t xml:space="preserve"> </w:t>
      </w:r>
    </w:p>
    <w:p w14:paraId="12E4D528" w14:textId="3711592C"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Для перевірки значущості відмінностей між групами використовувався критерій Крускала–Уоллеса, однофакторний дисперсійний аналіз Фішера ANOVA</w:t>
      </w:r>
      <w:r w:rsidRPr="00263973">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та парний критерій t Стьюдента. Розглянемо отримані результати.</w:t>
      </w:r>
    </w:p>
    <w:p w14:paraId="67F9935D" w14:textId="5C7768FD" w:rsidR="00263973" w:rsidRPr="00263973" w:rsidRDefault="00263973" w:rsidP="000F679A">
      <w:pPr>
        <w:spacing w:after="0" w:line="360" w:lineRule="auto"/>
        <w:ind w:firstLine="708"/>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i/>
          <w:sz w:val="28"/>
          <w:szCs w:val="28"/>
          <w:lang w:eastAsia="ru-RU"/>
        </w:rPr>
        <w:t>Перевірка соціальної бажаності відповідей</w:t>
      </w:r>
      <w:r w:rsidR="000F679A">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 xml:space="preserve">Відповідно до норм шкали соціальної бажаності БОО «Адаптивність», його результати варто вважати достовірними, тому що у жодній з учасниць дослідження не був досягнутий критичний рівень соціально-схвалюваних відповідей, який за нормами до тесту дорівнює 10-ти балам – </w:t>
      </w:r>
      <w:r w:rsidRPr="00E379AF">
        <w:rPr>
          <w:rFonts w:ascii="Times New Roman" w:eastAsia="Times New Roman" w:hAnsi="Times New Roman" w:cs="Times New Roman"/>
          <w:sz w:val="28"/>
          <w:szCs w:val="28"/>
          <w:lang w:eastAsia="ru-RU"/>
        </w:rPr>
        <w:t xml:space="preserve">див. 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7.</w:t>
      </w:r>
      <w:r w:rsidRPr="00263973">
        <w:rPr>
          <w:rFonts w:ascii="Times New Roman" w:eastAsia="Times New Roman" w:hAnsi="Times New Roman" w:cs="Times New Roman"/>
          <w:sz w:val="28"/>
          <w:szCs w:val="28"/>
          <w:lang w:eastAsia="ru-RU"/>
        </w:rPr>
        <w:t xml:space="preserve"> </w:t>
      </w:r>
    </w:p>
    <w:p w14:paraId="6C974766"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val="ru-RU" w:eastAsia="ru-RU"/>
        </w:rPr>
        <w:drawing>
          <wp:inline distT="0" distB="0" distL="0" distR="0" wp14:anchorId="3F983703" wp14:editId="4D8339D8">
            <wp:extent cx="5779135" cy="3080385"/>
            <wp:effectExtent l="0" t="0" r="12065" b="24765"/>
            <wp:docPr id="15"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29B147C" w14:textId="77777777" w:rsidR="00263973" w:rsidRPr="00E379AF" w:rsidRDefault="00263973" w:rsidP="00263973">
      <w:pPr>
        <w:spacing w:after="0" w:line="360" w:lineRule="auto"/>
        <w:ind w:firstLine="708"/>
        <w:rPr>
          <w:rFonts w:ascii="Times New Roman" w:eastAsia="Times New Roman" w:hAnsi="Times New Roman" w:cs="Times New Roman"/>
          <w:sz w:val="28"/>
          <w:szCs w:val="28"/>
          <w:lang w:eastAsia="ru-RU"/>
        </w:rPr>
      </w:pPr>
      <w:r w:rsidRPr="00E379AF">
        <w:rPr>
          <w:rFonts w:ascii="Times New Roman" w:eastAsia="Times New Roman" w:hAnsi="Times New Roman" w:cs="Times New Roman"/>
          <w:sz w:val="28"/>
          <w:szCs w:val="28"/>
          <w:lang w:eastAsia="ru-RU"/>
        </w:rPr>
        <w:t xml:space="preserve">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7. Виразність установки на соціальну бажаність</w:t>
      </w:r>
    </w:p>
    <w:p w14:paraId="11A32C1D" w14:textId="01E6FECF"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E379AF">
        <w:rPr>
          <w:rFonts w:ascii="Times New Roman" w:eastAsia="Times New Roman" w:hAnsi="Times New Roman" w:cs="Times New Roman"/>
          <w:sz w:val="28"/>
          <w:szCs w:val="28"/>
          <w:lang w:eastAsia="ru-RU"/>
        </w:rPr>
        <w:t xml:space="preserve">На 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7 видно</w:t>
      </w:r>
      <w:r w:rsidRPr="00263973">
        <w:rPr>
          <w:rFonts w:ascii="Times New Roman" w:eastAsia="Times New Roman" w:hAnsi="Times New Roman" w:cs="Times New Roman"/>
          <w:sz w:val="28"/>
          <w:szCs w:val="28"/>
          <w:lang w:eastAsia="ru-RU"/>
        </w:rPr>
        <w:t>, що, хочя майбутні сурогатні матері підвладні установці на соціальне схвалення, їхні відповіді не треба вважати недостовірними. Навіть більшу установку на соціальну бажаність демонструють багатодітні матері, а найменшу – жінки без дітей.</w:t>
      </w:r>
    </w:p>
    <w:p w14:paraId="02469738" w14:textId="24BE2BB3" w:rsidR="00263973" w:rsidRPr="00E53F9C" w:rsidRDefault="00263973" w:rsidP="00E53F9C">
      <w:pPr>
        <w:spacing w:after="0" w:line="360" w:lineRule="auto"/>
        <w:ind w:firstLine="720"/>
        <w:jc w:val="both"/>
        <w:rPr>
          <w:rFonts w:ascii="Times New Roman" w:eastAsia="Times New Roman" w:hAnsi="Times New Roman" w:cs="Times New Roman"/>
          <w:sz w:val="24"/>
          <w:szCs w:val="24"/>
          <w:lang w:eastAsia="ru-RU"/>
        </w:rPr>
      </w:pPr>
      <w:r w:rsidRPr="00263973">
        <w:rPr>
          <w:rFonts w:ascii="Times New Roman" w:eastAsia="Times New Roman" w:hAnsi="Times New Roman" w:cs="Times New Roman"/>
          <w:i/>
          <w:sz w:val="28"/>
          <w:szCs w:val="28"/>
          <w:lang w:eastAsia="ru-RU"/>
        </w:rPr>
        <w:lastRenderedPageBreak/>
        <w:t>Загальна оцінка особистісного адаптаційного потенціалу</w:t>
      </w:r>
      <w:r w:rsidR="002544F2">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Змінна «особистісний адаптаційний потенціал», відображена в її еквіваленті – «групі адаптаційних здібностей», що може приймати значення 1, 2 та 3; її шкала характеризується зворотною спрямованістю – чим менше значення, тим краще адаптація. За цим показником жодна з досліджуваних вибірок у середньому не виявилася такою, що належить до 1-ї групи адаптації (осіб, що добре долають адаптогенні ситуації). Однак потенційні сурогатні матері в своїй більшості знаходяться ближче до першої групи адаптації, ніж інші учасниці дослідження</w:t>
      </w:r>
      <w:r w:rsidR="00671907">
        <w:rPr>
          <w:rFonts w:ascii="Times New Roman" w:eastAsia="Times New Roman" w:hAnsi="Times New Roman" w:cs="Times New Roman"/>
          <w:sz w:val="28"/>
          <w:szCs w:val="28"/>
          <w:lang w:eastAsia="ru-RU"/>
        </w:rPr>
        <w:t>. Їх середнє значення складає 2,</w:t>
      </w:r>
      <w:r w:rsidRPr="00263973">
        <w:rPr>
          <w:rFonts w:ascii="Times New Roman" w:eastAsia="Times New Roman" w:hAnsi="Times New Roman" w:cs="Times New Roman"/>
          <w:sz w:val="28"/>
          <w:szCs w:val="28"/>
          <w:lang w:eastAsia="ru-RU"/>
        </w:rPr>
        <w:t xml:space="preserve">0 (мін. 1, макс. 3). На другому місці жінки з 1–2 дітьми, їх середній показник </w:t>
      </w:r>
      <w:r w:rsidR="00671907">
        <w:rPr>
          <w:rFonts w:ascii="Times New Roman" w:eastAsia="Times New Roman" w:hAnsi="Times New Roman" w:cs="Times New Roman"/>
          <w:sz w:val="28"/>
          <w:szCs w:val="28"/>
          <w:lang w:eastAsia="ru-RU"/>
        </w:rPr>
        <w:t>– 2,</w:t>
      </w:r>
      <w:r w:rsidRPr="00263973">
        <w:rPr>
          <w:rFonts w:ascii="Times New Roman" w:eastAsia="Times New Roman" w:hAnsi="Times New Roman" w:cs="Times New Roman"/>
          <w:sz w:val="28"/>
          <w:szCs w:val="28"/>
          <w:lang w:eastAsia="ru-RU"/>
        </w:rPr>
        <w:t>6 (мін. 2, макс. 3) та багатодітні матері –</w:t>
      </w:r>
      <w:r w:rsidR="00671907">
        <w:rPr>
          <w:rFonts w:ascii="Times New Roman" w:eastAsia="Times New Roman" w:hAnsi="Times New Roman" w:cs="Times New Roman"/>
          <w:sz w:val="28"/>
          <w:szCs w:val="28"/>
          <w:lang w:eastAsia="ru-RU"/>
        </w:rPr>
        <w:t xml:space="preserve"> їх середній показник також – 2,</w:t>
      </w:r>
      <w:r w:rsidRPr="00263973">
        <w:rPr>
          <w:rFonts w:ascii="Times New Roman" w:eastAsia="Times New Roman" w:hAnsi="Times New Roman" w:cs="Times New Roman"/>
          <w:sz w:val="28"/>
          <w:szCs w:val="28"/>
          <w:lang w:eastAsia="ru-RU"/>
        </w:rPr>
        <w:t>6 (мін. 1, макс. 3). Жінки без дітей у середньому мають п</w:t>
      </w:r>
      <w:r w:rsidR="00671907">
        <w:rPr>
          <w:rFonts w:ascii="Times New Roman" w:eastAsia="Times New Roman" w:hAnsi="Times New Roman" w:cs="Times New Roman"/>
          <w:sz w:val="28"/>
          <w:szCs w:val="28"/>
          <w:lang w:eastAsia="ru-RU"/>
        </w:rPr>
        <w:t>оказник 2,</w:t>
      </w:r>
      <w:r w:rsidR="00E53F9C">
        <w:rPr>
          <w:rFonts w:ascii="Times New Roman" w:eastAsia="Times New Roman" w:hAnsi="Times New Roman" w:cs="Times New Roman"/>
          <w:sz w:val="28"/>
          <w:szCs w:val="28"/>
          <w:lang w:eastAsia="ru-RU"/>
        </w:rPr>
        <w:t xml:space="preserve">75 (мін. 2, макс. 3). </w:t>
      </w:r>
      <w:r w:rsidRPr="00263973">
        <w:rPr>
          <w:rFonts w:ascii="Times New Roman" w:eastAsia="Times New Roman" w:hAnsi="Times New Roman" w:cs="Times New Roman"/>
          <w:sz w:val="28"/>
          <w:szCs w:val="28"/>
          <w:lang w:eastAsia="ru-RU"/>
        </w:rPr>
        <w:t xml:space="preserve">Кількість представників 1, 2 та 3-ї груп адаптації в досліджуваних категоріях жінок </w:t>
      </w:r>
      <w:r w:rsidRPr="00E379AF">
        <w:rPr>
          <w:rFonts w:ascii="Times New Roman" w:eastAsia="Times New Roman" w:hAnsi="Times New Roman" w:cs="Times New Roman"/>
          <w:sz w:val="28"/>
          <w:szCs w:val="28"/>
          <w:lang w:eastAsia="ru-RU"/>
        </w:rPr>
        <w:t xml:space="preserve">відображена на 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8.</w:t>
      </w:r>
      <w:r w:rsidR="00E53F9C" w:rsidRPr="00263973">
        <w:rPr>
          <w:rFonts w:ascii="Times New Roman" w:eastAsia="Times New Roman" w:hAnsi="Times New Roman" w:cs="Times New Roman"/>
          <w:sz w:val="24"/>
          <w:szCs w:val="24"/>
          <w:lang w:eastAsia="ru-RU"/>
        </w:rPr>
        <w:object w:dxaOrig="9377" w:dyaOrig="6941" w14:anchorId="3E4EDF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75pt;height:347.25pt" o:ole="">
            <v:imagedata r:id="rId26" o:title=""/>
          </v:shape>
          <o:OLEObject Type="Embed" ProgID="STATISTICA.Graph" ShapeID="_x0000_i1025" DrawAspect="Content" ObjectID="_1605122209" r:id="rId27">
            <o:FieldCodes>\s</o:FieldCodes>
          </o:OLEObject>
        </w:object>
      </w:r>
      <w:r w:rsidRPr="00E379AF">
        <w:rPr>
          <w:rFonts w:ascii="Times New Roman" w:eastAsia="Times New Roman" w:hAnsi="Times New Roman" w:cs="Times New Roman"/>
          <w:sz w:val="28"/>
          <w:szCs w:val="28"/>
          <w:lang w:eastAsia="ru-RU"/>
        </w:rPr>
        <w:t xml:space="preserve">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8. Розподіл частот зустричаємості досліджуваних жінок, які належать до 1, 2 та 3-ї груп адаптаційних здібностей у цільовій вибірці та групах порівняння</w:t>
      </w:r>
    </w:p>
    <w:p w14:paraId="25747974" w14:textId="57DA42BA"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Якщо порівняти групи досліджуваних не за арифметичним середнім, а за медіаною, то група потенційних сурогатних матерів ще більш явно відрізняється від груп порівняння, тому що в ній медіана приходиться на значення 2, а у всіх групах порівняння – на значення 3. Розбіжності між групами досліджуваних (між цільовою та усіма іншими) статистично значущ</w:t>
      </w:r>
      <w:r w:rsidR="008560BC">
        <w:rPr>
          <w:rFonts w:ascii="Times New Roman" w:eastAsia="Times New Roman" w:hAnsi="Times New Roman" w:cs="Times New Roman"/>
          <w:sz w:val="28"/>
          <w:szCs w:val="28"/>
          <w:lang w:eastAsia="ru-RU"/>
        </w:rPr>
        <w:t>і (критерій Крускала–Уоллеса, Н=18,7, p&lt;</w:t>
      </w:r>
      <w:r w:rsidRPr="00263973">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001). Розбіжності серед груп порівняння між собою незначущі. Таким чином підтверджується, що жінки, які готові стати сурогатними матерями, перевищують представниць груп порівняння за загальним рівнем адаптаційних здібностей. </w:t>
      </w:r>
    </w:p>
    <w:p w14:paraId="1C39BB91" w14:textId="38AFBB89" w:rsidR="00263973" w:rsidRPr="00263973" w:rsidRDefault="00263973" w:rsidP="00263973">
      <w:pPr>
        <w:spacing w:after="0" w:line="360" w:lineRule="auto"/>
        <w:ind w:firstLine="720"/>
        <w:jc w:val="both"/>
        <w:rPr>
          <w:rFonts w:ascii="Times New Roman" w:eastAsia="Times New Roman" w:hAnsi="Times New Roman" w:cs="Times New Roman"/>
          <w:sz w:val="28"/>
          <w:szCs w:val="28"/>
          <w:lang w:val="ru-RU" w:eastAsia="ru-RU"/>
        </w:rPr>
      </w:pPr>
      <w:r w:rsidRPr="00263973">
        <w:rPr>
          <w:rFonts w:ascii="Times New Roman" w:eastAsia="Times New Roman" w:hAnsi="Times New Roman" w:cs="Times New Roman"/>
          <w:i/>
          <w:sz w:val="28"/>
          <w:szCs w:val="28"/>
          <w:lang w:eastAsia="ru-RU"/>
        </w:rPr>
        <w:t>Порівняння поведінкової регуляції, комунікативного потенціалу та моральної нормативності</w:t>
      </w:r>
      <w:r w:rsidR="002544F2">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 xml:space="preserve">Показники шкал третього рівня БОО «Адаптивність»: поведінкова регуляція, комунікативний потенціал та моральна нормативність – вимірюються в стенах (10-бальна стандартна шкала). </w:t>
      </w:r>
      <w:r w:rsidRPr="008560BC">
        <w:rPr>
          <w:rFonts w:ascii="Times New Roman" w:eastAsia="Times New Roman" w:hAnsi="Times New Roman" w:cs="Times New Roman"/>
          <w:sz w:val="28"/>
          <w:szCs w:val="28"/>
          <w:lang w:eastAsia="ru-RU"/>
        </w:rPr>
        <w:t>Було виявлено, що потенційні сурогатні матері не відрізняються від груп порівняння за рівнем моральної нормативності, але перевищують за комун</w:t>
      </w:r>
      <w:r w:rsidR="000F679A" w:rsidRPr="008560BC">
        <w:rPr>
          <w:rFonts w:ascii="Times New Roman" w:eastAsia="Times New Roman" w:hAnsi="Times New Roman" w:cs="Times New Roman"/>
          <w:sz w:val="28"/>
          <w:szCs w:val="28"/>
          <w:lang w:eastAsia="ru-RU"/>
        </w:rPr>
        <w:t>ікативним потенціалом (ANOVA, F=</w:t>
      </w:r>
      <w:r w:rsidR="008560BC">
        <w:rPr>
          <w:rFonts w:ascii="Times New Roman" w:eastAsia="Times New Roman" w:hAnsi="Times New Roman" w:cs="Times New Roman"/>
          <w:sz w:val="28"/>
          <w:szCs w:val="28"/>
          <w:lang w:eastAsia="ru-RU"/>
        </w:rPr>
        <w:t>8,</w:t>
      </w:r>
      <w:r w:rsidRPr="008560BC">
        <w:rPr>
          <w:rFonts w:ascii="Times New Roman" w:eastAsia="Times New Roman" w:hAnsi="Times New Roman" w:cs="Times New Roman"/>
          <w:sz w:val="28"/>
          <w:szCs w:val="28"/>
          <w:lang w:eastAsia="ru-RU"/>
        </w:rPr>
        <w:t>4, p</w:t>
      </w:r>
      <w:r w:rsidR="000F679A" w:rsidRPr="008560BC">
        <w:rPr>
          <w:rFonts w:ascii="Times New Roman" w:eastAsia="Times New Roman" w:hAnsi="Times New Roman" w:cs="Times New Roman"/>
          <w:sz w:val="28"/>
          <w:szCs w:val="28"/>
          <w:lang w:eastAsia="ru-RU"/>
        </w:rPr>
        <w:t>=</w:t>
      </w:r>
      <w:r w:rsidRPr="008560BC">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Pr="008560BC">
        <w:rPr>
          <w:rFonts w:ascii="Times New Roman" w:eastAsia="Times New Roman" w:hAnsi="Times New Roman" w:cs="Times New Roman"/>
          <w:sz w:val="28"/>
          <w:szCs w:val="28"/>
          <w:lang w:eastAsia="ru-RU"/>
        </w:rPr>
        <w:t xml:space="preserve">006 </w:t>
      </w:r>
      <w:r w:rsidR="000F679A" w:rsidRPr="008560BC">
        <w:rPr>
          <w:rFonts w:ascii="Times New Roman" w:eastAsia="Times New Roman" w:hAnsi="Times New Roman" w:cs="Times New Roman"/>
          <w:sz w:val="28"/>
          <w:szCs w:val="28"/>
          <w:lang w:eastAsia="ru-RU"/>
        </w:rPr>
        <w:t xml:space="preserve">та </w:t>
      </w:r>
      <w:r w:rsidR="008560BC">
        <w:rPr>
          <w:rFonts w:ascii="Times New Roman" w:eastAsia="Times New Roman" w:hAnsi="Times New Roman" w:cs="Times New Roman"/>
          <w:sz w:val="28"/>
          <w:szCs w:val="28"/>
          <w:lang w:eastAsia="ru-RU"/>
        </w:rPr>
        <w:t>критерій Крускала–Уоллеса, Н=10,</w:t>
      </w:r>
      <w:r w:rsidR="000F679A" w:rsidRPr="008560BC">
        <w:rPr>
          <w:rFonts w:ascii="Times New Roman" w:eastAsia="Times New Roman" w:hAnsi="Times New Roman" w:cs="Times New Roman"/>
          <w:sz w:val="28"/>
          <w:szCs w:val="28"/>
          <w:lang w:eastAsia="ru-RU"/>
        </w:rPr>
        <w:t>7, p=</w:t>
      </w:r>
      <w:r w:rsidR="008560BC">
        <w:rPr>
          <w:rFonts w:ascii="Times New Roman" w:eastAsia="Times New Roman" w:hAnsi="Times New Roman" w:cs="Times New Roman"/>
          <w:sz w:val="28"/>
          <w:szCs w:val="28"/>
          <w:lang w:eastAsia="ru-RU"/>
        </w:rPr>
        <w:t>0,</w:t>
      </w:r>
      <w:r w:rsidRPr="008560BC">
        <w:rPr>
          <w:rFonts w:ascii="Times New Roman" w:eastAsia="Times New Roman" w:hAnsi="Times New Roman" w:cs="Times New Roman"/>
          <w:sz w:val="28"/>
          <w:szCs w:val="28"/>
          <w:lang w:eastAsia="ru-RU"/>
        </w:rPr>
        <w:t>013) і пове</w:t>
      </w:r>
      <w:r w:rsidR="008560BC">
        <w:rPr>
          <w:rFonts w:ascii="Times New Roman" w:eastAsia="Times New Roman" w:hAnsi="Times New Roman" w:cs="Times New Roman"/>
          <w:sz w:val="28"/>
          <w:szCs w:val="28"/>
          <w:lang w:eastAsia="ru-RU"/>
        </w:rPr>
        <w:t>дінковою регуляцією (ANOVA, F=8,3, p&lt;0,</w:t>
      </w:r>
      <w:r w:rsidRPr="008560BC">
        <w:rPr>
          <w:rFonts w:ascii="Times New Roman" w:eastAsia="Times New Roman" w:hAnsi="Times New Roman" w:cs="Times New Roman"/>
          <w:sz w:val="28"/>
          <w:szCs w:val="28"/>
          <w:lang w:eastAsia="ru-RU"/>
        </w:rPr>
        <w:t xml:space="preserve">001 та </w:t>
      </w:r>
      <w:r w:rsidR="008560BC">
        <w:rPr>
          <w:rFonts w:ascii="Times New Roman" w:eastAsia="Times New Roman" w:hAnsi="Times New Roman" w:cs="Times New Roman"/>
          <w:sz w:val="28"/>
          <w:szCs w:val="28"/>
          <w:lang w:eastAsia="ru-RU"/>
        </w:rPr>
        <w:t>критерій Крускала–Уоллеса, Н=19,</w:t>
      </w:r>
      <w:r w:rsidRPr="008560BC">
        <w:rPr>
          <w:rFonts w:ascii="Times New Roman" w:eastAsia="Times New Roman" w:hAnsi="Times New Roman" w:cs="Times New Roman"/>
          <w:sz w:val="28"/>
          <w:szCs w:val="28"/>
          <w:lang w:eastAsia="ru-RU"/>
        </w:rPr>
        <w:t>0, p&lt;0</w:t>
      </w:r>
      <w:r w:rsidR="008560BC">
        <w:rPr>
          <w:rFonts w:ascii="Times New Roman" w:eastAsia="Times New Roman" w:hAnsi="Times New Roman" w:cs="Times New Roman"/>
          <w:sz w:val="28"/>
          <w:szCs w:val="28"/>
          <w:lang w:eastAsia="ru-RU"/>
        </w:rPr>
        <w:t>,</w:t>
      </w:r>
      <w:r w:rsidRPr="008560BC">
        <w:rPr>
          <w:rFonts w:ascii="Times New Roman" w:eastAsia="Times New Roman" w:hAnsi="Times New Roman" w:cs="Times New Roman"/>
          <w:sz w:val="28"/>
          <w:szCs w:val="28"/>
          <w:lang w:eastAsia="ru-RU"/>
        </w:rPr>
        <w:t xml:space="preserve">001) − </w:t>
      </w:r>
      <w:r w:rsidRPr="00E379AF">
        <w:rPr>
          <w:rFonts w:ascii="Times New Roman" w:eastAsia="Times New Roman" w:hAnsi="Times New Roman" w:cs="Times New Roman"/>
          <w:sz w:val="28"/>
          <w:szCs w:val="28"/>
          <w:lang w:eastAsia="ru-RU"/>
        </w:rPr>
        <w:t xml:space="preserve">див. 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9.</w:t>
      </w:r>
    </w:p>
    <w:p w14:paraId="6DDD7D38" w14:textId="77777777" w:rsidR="00263973" w:rsidRPr="00263973" w:rsidRDefault="00263973" w:rsidP="00263973">
      <w:p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noProof/>
          <w:sz w:val="28"/>
          <w:szCs w:val="28"/>
          <w:lang w:val="ru-RU" w:eastAsia="ru-RU"/>
        </w:rPr>
        <w:drawing>
          <wp:inline distT="0" distB="0" distL="0" distR="0" wp14:anchorId="72DEF94B" wp14:editId="00B03AEC">
            <wp:extent cx="5572125" cy="297424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72125" cy="2974248"/>
                    </a:xfrm>
                    <a:prstGeom prst="rect">
                      <a:avLst/>
                    </a:prstGeom>
                    <a:noFill/>
                  </pic:spPr>
                </pic:pic>
              </a:graphicData>
            </a:graphic>
          </wp:inline>
        </w:drawing>
      </w:r>
    </w:p>
    <w:p w14:paraId="6519C9DF" w14:textId="743AF479" w:rsidR="00263973" w:rsidRPr="00E379AF" w:rsidRDefault="00263973" w:rsidP="00263973">
      <w:pPr>
        <w:spacing w:after="0" w:line="360" w:lineRule="auto"/>
        <w:ind w:firstLine="720"/>
        <w:rPr>
          <w:rFonts w:ascii="Times New Roman" w:eastAsia="Times New Roman" w:hAnsi="Times New Roman" w:cs="Times New Roman"/>
          <w:sz w:val="28"/>
          <w:szCs w:val="28"/>
          <w:lang w:eastAsia="ru-RU"/>
        </w:rPr>
      </w:pPr>
      <w:r w:rsidRPr="00E379AF">
        <w:rPr>
          <w:rFonts w:ascii="Times New Roman" w:eastAsia="Times New Roman" w:hAnsi="Times New Roman" w:cs="Times New Roman"/>
          <w:sz w:val="28"/>
          <w:szCs w:val="28"/>
          <w:lang w:eastAsia="ru-RU"/>
        </w:rPr>
        <w:t xml:space="preserve">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 xml:space="preserve">9. </w:t>
      </w:r>
      <w:r w:rsidRPr="008560BC">
        <w:rPr>
          <w:rFonts w:ascii="Times New Roman" w:eastAsia="Times New Roman" w:hAnsi="Times New Roman" w:cs="Times New Roman"/>
          <w:sz w:val="28"/>
          <w:szCs w:val="28"/>
          <w:lang w:eastAsia="ru-RU"/>
        </w:rPr>
        <w:t xml:space="preserve">Середні </w:t>
      </w:r>
      <w:r w:rsidR="000F679A" w:rsidRPr="008560BC">
        <w:rPr>
          <w:rFonts w:ascii="Times New Roman" w:eastAsia="Times New Roman" w:hAnsi="Times New Roman" w:cs="Times New Roman"/>
          <w:sz w:val="28"/>
          <w:szCs w:val="28"/>
          <w:lang w:eastAsia="ru-RU"/>
        </w:rPr>
        <w:t xml:space="preserve">значення </w:t>
      </w:r>
      <w:r w:rsidRPr="008560BC">
        <w:rPr>
          <w:rFonts w:ascii="Times New Roman" w:eastAsia="Times New Roman" w:hAnsi="Times New Roman" w:cs="Times New Roman"/>
          <w:sz w:val="28"/>
          <w:szCs w:val="28"/>
          <w:lang w:eastAsia="ru-RU"/>
        </w:rPr>
        <w:t>адаптивн</w:t>
      </w:r>
      <w:r w:rsidR="000F679A" w:rsidRPr="008560BC">
        <w:rPr>
          <w:rFonts w:ascii="Times New Roman" w:eastAsia="Times New Roman" w:hAnsi="Times New Roman" w:cs="Times New Roman"/>
          <w:sz w:val="28"/>
          <w:szCs w:val="28"/>
          <w:lang w:eastAsia="ru-RU"/>
        </w:rPr>
        <w:t>их</w:t>
      </w:r>
      <w:r w:rsidRPr="008560BC">
        <w:rPr>
          <w:rFonts w:ascii="Times New Roman" w:eastAsia="Times New Roman" w:hAnsi="Times New Roman" w:cs="Times New Roman"/>
          <w:sz w:val="28"/>
          <w:szCs w:val="28"/>
          <w:lang w:eastAsia="ru-RU"/>
        </w:rPr>
        <w:t xml:space="preserve"> здібност</w:t>
      </w:r>
      <w:r w:rsidR="000F679A" w:rsidRPr="008560BC">
        <w:rPr>
          <w:rFonts w:ascii="Times New Roman" w:eastAsia="Times New Roman" w:hAnsi="Times New Roman" w:cs="Times New Roman"/>
          <w:sz w:val="28"/>
          <w:szCs w:val="28"/>
          <w:lang w:eastAsia="ru-RU"/>
        </w:rPr>
        <w:t>ей</w:t>
      </w:r>
      <w:r w:rsidRPr="008560BC">
        <w:rPr>
          <w:rFonts w:ascii="Times New Roman" w:eastAsia="Times New Roman" w:hAnsi="Times New Roman" w:cs="Times New Roman"/>
          <w:sz w:val="28"/>
          <w:szCs w:val="28"/>
          <w:lang w:eastAsia="ru-RU"/>
        </w:rPr>
        <w:t xml:space="preserve"> жінок у досліджуваних групах</w:t>
      </w:r>
    </w:p>
    <w:p w14:paraId="29626C05"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p>
    <w:p w14:paraId="3FD6C6E5"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Середній нормативний рівень у шкалі стенів припадає на інтервал 4–6 стенів. Показник поведінкової регуляції у майбутніх сурогатних матерів сягає верхньої межі норми, тоді як жінки без дітей та багатодітні матері демонструють рівень нижчий за середній. Спрямованість шкали стенів пряма – чим більше стенів, тим краще поведінкова регуляція та комунікативний потенціал у майбутніх сурогатних матерів порівняно з групами контраста. </w:t>
      </w:r>
    </w:p>
    <w:p w14:paraId="6567D951" w14:textId="686EA98E"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8560BC">
        <w:rPr>
          <w:rFonts w:ascii="Times New Roman" w:eastAsia="Times New Roman" w:hAnsi="Times New Roman" w:cs="Times New Roman"/>
          <w:i/>
          <w:sz w:val="28"/>
          <w:szCs w:val="28"/>
          <w:lang w:eastAsia="ru-RU"/>
        </w:rPr>
        <w:t>Особистісні симпотомокомплекси MMPI</w:t>
      </w:r>
      <w:r w:rsidR="000F679A" w:rsidRPr="008560BC">
        <w:rPr>
          <w:rFonts w:ascii="Times New Roman" w:eastAsia="Times New Roman" w:hAnsi="Times New Roman" w:cs="Times New Roman"/>
          <w:i/>
          <w:sz w:val="28"/>
          <w:szCs w:val="28"/>
          <w:lang w:eastAsia="ru-RU"/>
        </w:rPr>
        <w:t>.</w:t>
      </w:r>
      <w:r w:rsidR="000F679A">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Змінними даного рівня шкал тесту БОО «Адаптивність» є типові особистісні особливості за моделлю С. Хатуейя та Дж. МакКінлі</w:t>
      </w:r>
      <w:r w:rsidR="00E379AF">
        <w:rPr>
          <w:rFonts w:ascii="Times New Roman" w:eastAsia="Times New Roman" w:hAnsi="Times New Roman" w:cs="Times New Roman"/>
          <w:sz w:val="28"/>
          <w:szCs w:val="28"/>
          <w:lang w:eastAsia="ru-RU"/>
        </w:rPr>
        <w:t xml:space="preserve"> (</w:t>
      </w:r>
      <w:r w:rsidR="00AE6EB5" w:rsidRPr="0034052B">
        <w:rPr>
          <w:rFonts w:ascii="Times New Roman" w:eastAsia="Times New Roman" w:hAnsi="Times New Roman" w:cs="Times New Roman"/>
          <w:sz w:val="28"/>
          <w:szCs w:val="28"/>
          <w:lang w:eastAsia="ru-RU"/>
        </w:rPr>
        <w:t>Hathaway &amp;</w:t>
      </w:r>
      <w:r w:rsidR="00AE6EB5" w:rsidRPr="00AE6EB5">
        <w:rPr>
          <w:rFonts w:ascii="Times New Roman" w:eastAsia="Times New Roman" w:hAnsi="Times New Roman" w:cs="Times New Roman"/>
          <w:sz w:val="28"/>
          <w:szCs w:val="28"/>
          <w:lang w:eastAsia="ru-RU"/>
        </w:rPr>
        <w:t xml:space="preserve"> </w:t>
      </w:r>
      <w:r w:rsidR="00AE6EB5" w:rsidRPr="0034052B">
        <w:rPr>
          <w:rFonts w:ascii="Times New Roman" w:eastAsia="Times New Roman" w:hAnsi="Times New Roman" w:cs="Times New Roman"/>
          <w:sz w:val="28"/>
          <w:szCs w:val="28"/>
          <w:lang w:eastAsia="ru-RU"/>
        </w:rPr>
        <w:t>McKinley</w:t>
      </w:r>
      <w:r w:rsidR="00AE6EB5" w:rsidRPr="00AE6EB5">
        <w:rPr>
          <w:rFonts w:ascii="Times New Roman" w:eastAsia="Times New Roman" w:hAnsi="Times New Roman" w:cs="Times New Roman"/>
          <w:sz w:val="28"/>
          <w:szCs w:val="28"/>
          <w:lang w:eastAsia="ru-RU"/>
        </w:rPr>
        <w:t>,</w:t>
      </w:r>
      <w:r w:rsidR="00AE6EB5">
        <w:rPr>
          <w:rFonts w:ascii="Times New Roman" w:eastAsia="Times New Roman" w:hAnsi="Times New Roman" w:cs="Times New Roman"/>
          <w:sz w:val="28"/>
          <w:szCs w:val="28"/>
          <w:lang w:eastAsia="ru-RU"/>
        </w:rPr>
        <w:t xml:space="preserve"> </w:t>
      </w:r>
      <w:r w:rsidR="00AE6EB5" w:rsidRPr="00AE6EB5">
        <w:rPr>
          <w:rFonts w:ascii="Times New Roman" w:eastAsia="Times New Roman" w:hAnsi="Times New Roman" w:cs="Times New Roman"/>
          <w:sz w:val="28"/>
          <w:szCs w:val="28"/>
          <w:lang w:eastAsia="ru-RU"/>
        </w:rPr>
        <w:t>1940</w:t>
      </w:r>
      <w:r w:rsidR="00E379AF">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 яка закладена у тест MMPI та його адаптовану версію. Рівень базових шкал адаптованого MMPI відображений </w:t>
      </w:r>
      <w:r w:rsidRPr="00E379AF">
        <w:rPr>
          <w:rFonts w:ascii="Times New Roman" w:eastAsia="Times New Roman" w:hAnsi="Times New Roman" w:cs="Times New Roman"/>
          <w:sz w:val="28"/>
          <w:szCs w:val="28"/>
          <w:lang w:eastAsia="ru-RU"/>
        </w:rPr>
        <w:t xml:space="preserve">на рис. </w:t>
      </w:r>
      <w:r w:rsidR="00E379AF" w:rsidRPr="00E379AF">
        <w:rPr>
          <w:rFonts w:ascii="Times New Roman" w:eastAsia="Times New Roman" w:hAnsi="Times New Roman" w:cs="Times New Roman"/>
          <w:sz w:val="28"/>
          <w:szCs w:val="28"/>
          <w:lang w:eastAsia="ru-RU"/>
        </w:rPr>
        <w:t>2.</w:t>
      </w:r>
      <w:r w:rsidRPr="00E379AF">
        <w:rPr>
          <w:rFonts w:ascii="Times New Roman" w:eastAsia="Times New Roman" w:hAnsi="Times New Roman" w:cs="Times New Roman"/>
          <w:sz w:val="28"/>
          <w:szCs w:val="28"/>
          <w:lang w:eastAsia="ru-RU"/>
        </w:rPr>
        <w:t>10, з якого</w:t>
      </w:r>
      <w:r w:rsidRPr="00263973">
        <w:rPr>
          <w:rFonts w:ascii="Times New Roman" w:eastAsia="Times New Roman" w:hAnsi="Times New Roman" w:cs="Times New Roman"/>
          <w:sz w:val="28"/>
          <w:szCs w:val="28"/>
          <w:lang w:eastAsia="ru-RU"/>
        </w:rPr>
        <w:t xml:space="preserve"> видно, що усереднений профіль групи потенційних сурогатних матерів розташований (за виключенням показника депресивності) в оптимальній зоні одного стандартного відхилення відносно середнього (50 ± 10 стандартних Т-балів). Шкала Т-балів є інтервальною.</w:t>
      </w:r>
    </w:p>
    <w:p w14:paraId="5C08EFEF" w14:textId="77777777" w:rsidR="00263973" w:rsidRPr="00263973" w:rsidRDefault="00263973" w:rsidP="00263973">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val="ru-RU" w:eastAsia="ru-RU"/>
        </w:rPr>
        <w:drawing>
          <wp:inline distT="0" distB="0" distL="0" distR="0" wp14:anchorId="2114A0A2" wp14:editId="2F633202">
            <wp:extent cx="6018028" cy="2966484"/>
            <wp:effectExtent l="0" t="0" r="20955" b="24765"/>
            <wp:docPr id="14" name="Диаграм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DE99929" w14:textId="77777777" w:rsidR="00263973" w:rsidRPr="00AE6EB5" w:rsidRDefault="00263973" w:rsidP="00263973">
      <w:pPr>
        <w:spacing w:after="0" w:line="360" w:lineRule="auto"/>
        <w:ind w:firstLine="720"/>
        <w:rPr>
          <w:rFonts w:ascii="Times New Roman" w:eastAsia="Times New Roman" w:hAnsi="Times New Roman" w:cs="Times New Roman"/>
          <w:sz w:val="28"/>
          <w:szCs w:val="28"/>
          <w:lang w:eastAsia="ru-RU"/>
        </w:rPr>
      </w:pPr>
      <w:r w:rsidRPr="00AE6EB5">
        <w:rPr>
          <w:rFonts w:ascii="Times New Roman" w:eastAsia="Times New Roman" w:hAnsi="Times New Roman" w:cs="Times New Roman"/>
          <w:sz w:val="28"/>
          <w:szCs w:val="28"/>
          <w:lang w:eastAsia="ru-RU"/>
        </w:rPr>
        <w:t xml:space="preserve">Рис. </w:t>
      </w:r>
      <w:r w:rsidR="00AE6EB5" w:rsidRPr="00AE6EB5">
        <w:rPr>
          <w:rFonts w:ascii="Times New Roman" w:eastAsia="Times New Roman" w:hAnsi="Times New Roman" w:cs="Times New Roman"/>
          <w:sz w:val="28"/>
          <w:szCs w:val="28"/>
          <w:lang w:eastAsia="ru-RU"/>
        </w:rPr>
        <w:t>2.</w:t>
      </w:r>
      <w:r w:rsidRPr="00AE6EB5">
        <w:rPr>
          <w:rFonts w:ascii="Times New Roman" w:eastAsia="Times New Roman" w:hAnsi="Times New Roman" w:cs="Times New Roman"/>
          <w:sz w:val="28"/>
          <w:szCs w:val="28"/>
          <w:lang w:eastAsia="ru-RU"/>
        </w:rPr>
        <w:t>10. Особистісний профіль досліджуваних груп (середні величини)</w:t>
      </w:r>
    </w:p>
    <w:p w14:paraId="1EB6873A"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Найменш вираженими шкалами в профілі групи потенційних сурогатних матерів є показники Hs, Pt, та Sc (потрапляють в інтервал 40–50 Т-балів), що характеризує цих досліджуваних як не схильних до іпохондрії, тривожності та індивідуалістичності. Також слабкіше, ніж в інших групах, у потенційних </w:t>
      </w:r>
      <w:r w:rsidRPr="00263973">
        <w:rPr>
          <w:rFonts w:ascii="Times New Roman" w:eastAsia="Times New Roman" w:hAnsi="Times New Roman" w:cs="Times New Roman"/>
          <w:sz w:val="28"/>
          <w:szCs w:val="28"/>
          <w:lang w:eastAsia="ru-RU"/>
        </w:rPr>
        <w:lastRenderedPageBreak/>
        <w:t>сурогатних матерів виявилися D, Hy, Pd, Pa та Ma (песимістичн</w:t>
      </w:r>
      <w:r w:rsidR="00C83845">
        <w:rPr>
          <w:rFonts w:ascii="Times New Roman" w:eastAsia="Times New Roman" w:hAnsi="Times New Roman" w:cs="Times New Roman"/>
          <w:sz w:val="28"/>
          <w:szCs w:val="28"/>
          <w:lang w:eastAsia="ru-RU"/>
        </w:rPr>
        <w:t>ість</w:t>
      </w:r>
      <w:r w:rsidRPr="00263973">
        <w:rPr>
          <w:rFonts w:ascii="Times New Roman" w:eastAsia="Times New Roman" w:hAnsi="Times New Roman" w:cs="Times New Roman"/>
          <w:sz w:val="28"/>
          <w:szCs w:val="28"/>
          <w:lang w:eastAsia="ru-RU"/>
        </w:rPr>
        <w:t>, емоційн</w:t>
      </w:r>
      <w:r w:rsidR="00C83845">
        <w:rPr>
          <w:rFonts w:ascii="Times New Roman" w:eastAsia="Times New Roman" w:hAnsi="Times New Roman" w:cs="Times New Roman"/>
          <w:sz w:val="28"/>
          <w:szCs w:val="28"/>
          <w:lang w:eastAsia="ru-RU"/>
        </w:rPr>
        <w:t>а</w:t>
      </w:r>
      <w:r w:rsidRPr="00263973">
        <w:rPr>
          <w:rFonts w:ascii="Times New Roman" w:eastAsia="Times New Roman" w:hAnsi="Times New Roman" w:cs="Times New Roman"/>
          <w:sz w:val="28"/>
          <w:szCs w:val="28"/>
          <w:lang w:eastAsia="ru-RU"/>
        </w:rPr>
        <w:t xml:space="preserve"> лабільн</w:t>
      </w:r>
      <w:r w:rsidR="00C83845">
        <w:rPr>
          <w:rFonts w:ascii="Times New Roman" w:eastAsia="Times New Roman" w:hAnsi="Times New Roman" w:cs="Times New Roman"/>
          <w:sz w:val="28"/>
          <w:szCs w:val="28"/>
          <w:lang w:eastAsia="ru-RU"/>
        </w:rPr>
        <w:t>і</w:t>
      </w:r>
      <w:r w:rsidRPr="00263973">
        <w:rPr>
          <w:rFonts w:ascii="Times New Roman" w:eastAsia="Times New Roman" w:hAnsi="Times New Roman" w:cs="Times New Roman"/>
          <w:sz w:val="28"/>
          <w:szCs w:val="28"/>
          <w:lang w:eastAsia="ru-RU"/>
        </w:rPr>
        <w:t>ст</w:t>
      </w:r>
      <w:r w:rsidR="00C83845">
        <w:rPr>
          <w:rFonts w:ascii="Times New Roman" w:eastAsia="Times New Roman" w:hAnsi="Times New Roman" w:cs="Times New Roman"/>
          <w:sz w:val="28"/>
          <w:szCs w:val="28"/>
          <w:lang w:eastAsia="ru-RU"/>
        </w:rPr>
        <w:t>ь</w:t>
      </w:r>
      <w:r w:rsidRPr="00263973">
        <w:rPr>
          <w:rFonts w:ascii="Times New Roman" w:eastAsia="Times New Roman" w:hAnsi="Times New Roman" w:cs="Times New Roman"/>
          <w:sz w:val="28"/>
          <w:szCs w:val="28"/>
          <w:lang w:eastAsia="ru-RU"/>
        </w:rPr>
        <w:t>, імпульсивн</w:t>
      </w:r>
      <w:r w:rsidR="00C83845">
        <w:rPr>
          <w:rFonts w:ascii="Times New Roman" w:eastAsia="Times New Roman" w:hAnsi="Times New Roman" w:cs="Times New Roman"/>
          <w:sz w:val="28"/>
          <w:szCs w:val="28"/>
          <w:lang w:eastAsia="ru-RU"/>
        </w:rPr>
        <w:t>і</w:t>
      </w:r>
      <w:r w:rsidRPr="00263973">
        <w:rPr>
          <w:rFonts w:ascii="Times New Roman" w:eastAsia="Times New Roman" w:hAnsi="Times New Roman" w:cs="Times New Roman"/>
          <w:sz w:val="28"/>
          <w:szCs w:val="28"/>
          <w:lang w:eastAsia="ru-RU"/>
        </w:rPr>
        <w:t>ст</w:t>
      </w:r>
      <w:r w:rsidR="00C83845">
        <w:rPr>
          <w:rFonts w:ascii="Times New Roman" w:eastAsia="Times New Roman" w:hAnsi="Times New Roman" w:cs="Times New Roman"/>
          <w:sz w:val="28"/>
          <w:szCs w:val="28"/>
          <w:lang w:eastAsia="ru-RU"/>
        </w:rPr>
        <w:t>ь</w:t>
      </w:r>
      <w:r w:rsidRPr="00263973">
        <w:rPr>
          <w:rFonts w:ascii="Times New Roman" w:eastAsia="Times New Roman" w:hAnsi="Times New Roman" w:cs="Times New Roman"/>
          <w:sz w:val="28"/>
          <w:szCs w:val="28"/>
          <w:lang w:eastAsia="ru-RU"/>
        </w:rPr>
        <w:t>, ригідн</w:t>
      </w:r>
      <w:r w:rsidR="00C83845">
        <w:rPr>
          <w:rFonts w:ascii="Times New Roman" w:eastAsia="Times New Roman" w:hAnsi="Times New Roman" w:cs="Times New Roman"/>
          <w:sz w:val="28"/>
          <w:szCs w:val="28"/>
          <w:lang w:eastAsia="ru-RU"/>
        </w:rPr>
        <w:t>і</w:t>
      </w:r>
      <w:r w:rsidRPr="00263973">
        <w:rPr>
          <w:rFonts w:ascii="Times New Roman" w:eastAsia="Times New Roman" w:hAnsi="Times New Roman" w:cs="Times New Roman"/>
          <w:sz w:val="28"/>
          <w:szCs w:val="28"/>
          <w:lang w:eastAsia="ru-RU"/>
        </w:rPr>
        <w:t>ст</w:t>
      </w:r>
      <w:r w:rsidR="00C83845">
        <w:rPr>
          <w:rFonts w:ascii="Times New Roman" w:eastAsia="Times New Roman" w:hAnsi="Times New Roman" w:cs="Times New Roman"/>
          <w:sz w:val="28"/>
          <w:szCs w:val="28"/>
          <w:lang w:eastAsia="ru-RU"/>
        </w:rPr>
        <w:t>ь</w:t>
      </w:r>
      <w:r w:rsidRPr="00263973">
        <w:rPr>
          <w:rFonts w:ascii="Times New Roman" w:eastAsia="Times New Roman" w:hAnsi="Times New Roman" w:cs="Times New Roman"/>
          <w:sz w:val="28"/>
          <w:szCs w:val="28"/>
          <w:lang w:eastAsia="ru-RU"/>
        </w:rPr>
        <w:t xml:space="preserve"> та гіпомані</w:t>
      </w:r>
      <w:r w:rsidR="00C83845">
        <w:rPr>
          <w:rFonts w:ascii="Times New Roman" w:eastAsia="Times New Roman" w:hAnsi="Times New Roman" w:cs="Times New Roman"/>
          <w:sz w:val="28"/>
          <w:szCs w:val="28"/>
          <w:lang w:eastAsia="ru-RU"/>
        </w:rPr>
        <w:t>я</w:t>
      </w:r>
      <w:r w:rsidRPr="00263973">
        <w:rPr>
          <w:rFonts w:ascii="Times New Roman" w:eastAsia="Times New Roman" w:hAnsi="Times New Roman" w:cs="Times New Roman"/>
          <w:sz w:val="28"/>
          <w:szCs w:val="28"/>
          <w:lang w:eastAsia="ru-RU"/>
        </w:rPr>
        <w:t xml:space="preserve">). Відмінності, перевірені за ANOVA та критерєм Крускала–Уоллеса, за всіма цими шкалами </w:t>
      </w:r>
      <w:r w:rsidR="00C83845">
        <w:rPr>
          <w:rFonts w:ascii="Times New Roman" w:eastAsia="Times New Roman" w:hAnsi="Times New Roman" w:cs="Times New Roman"/>
          <w:sz w:val="28"/>
          <w:szCs w:val="28"/>
          <w:lang w:eastAsia="ru-RU"/>
        </w:rPr>
        <w:t xml:space="preserve">є </w:t>
      </w:r>
      <w:r w:rsidRPr="00263973">
        <w:rPr>
          <w:rFonts w:ascii="Times New Roman" w:eastAsia="Times New Roman" w:hAnsi="Times New Roman" w:cs="Times New Roman"/>
          <w:sz w:val="28"/>
          <w:szCs w:val="28"/>
          <w:lang w:eastAsia="ru-RU"/>
        </w:rPr>
        <w:t xml:space="preserve">статистично </w:t>
      </w:r>
      <w:r w:rsidRPr="006F010A">
        <w:rPr>
          <w:rFonts w:ascii="Times New Roman" w:eastAsia="Times New Roman" w:hAnsi="Times New Roman" w:cs="Times New Roman"/>
          <w:sz w:val="28"/>
          <w:szCs w:val="28"/>
          <w:lang w:eastAsia="ru-RU"/>
        </w:rPr>
        <w:t>значущ</w:t>
      </w:r>
      <w:r w:rsidR="00C83845">
        <w:rPr>
          <w:rFonts w:ascii="Times New Roman" w:eastAsia="Times New Roman" w:hAnsi="Times New Roman" w:cs="Times New Roman"/>
          <w:sz w:val="28"/>
          <w:szCs w:val="28"/>
          <w:lang w:eastAsia="ru-RU"/>
        </w:rPr>
        <w:t>ими</w:t>
      </w:r>
      <w:r w:rsidRPr="006F010A">
        <w:rPr>
          <w:rFonts w:ascii="Times New Roman" w:eastAsia="Times New Roman" w:hAnsi="Times New Roman" w:cs="Times New Roman"/>
          <w:sz w:val="28"/>
          <w:szCs w:val="28"/>
          <w:lang w:eastAsia="ru-RU"/>
        </w:rPr>
        <w:t xml:space="preserve"> (див. табл. </w:t>
      </w:r>
      <w:r w:rsidR="00373725">
        <w:rPr>
          <w:rFonts w:ascii="Times New Roman" w:eastAsia="Times New Roman" w:hAnsi="Times New Roman" w:cs="Times New Roman"/>
          <w:sz w:val="28"/>
          <w:szCs w:val="28"/>
          <w:lang w:eastAsia="ru-RU"/>
        </w:rPr>
        <w:t>2.3</w:t>
      </w:r>
      <w:r w:rsidRPr="006F010A">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 </w:t>
      </w:r>
    </w:p>
    <w:p w14:paraId="24F40E0E" w14:textId="0DCA8BCD" w:rsidR="00263973" w:rsidRPr="00263973" w:rsidRDefault="00263973" w:rsidP="00263973">
      <w:pPr>
        <w:spacing w:after="0" w:line="360" w:lineRule="auto"/>
        <w:ind w:firstLine="720"/>
        <w:jc w:val="right"/>
        <w:rPr>
          <w:rFonts w:ascii="Times New Roman" w:eastAsia="Times New Roman" w:hAnsi="Times New Roman" w:cs="Times New Roman"/>
          <w:sz w:val="28"/>
          <w:szCs w:val="28"/>
          <w:lang w:eastAsia="ru-RU"/>
        </w:rPr>
      </w:pPr>
      <w:r w:rsidRPr="008560BC">
        <w:rPr>
          <w:rFonts w:ascii="Times New Roman" w:eastAsia="Times New Roman" w:hAnsi="Times New Roman" w:cs="Times New Roman"/>
          <w:sz w:val="28"/>
          <w:szCs w:val="28"/>
          <w:lang w:eastAsia="ru-RU"/>
        </w:rPr>
        <w:t>Табл</w:t>
      </w:r>
      <w:r w:rsidR="00F66F86" w:rsidRPr="008560BC">
        <w:rPr>
          <w:rFonts w:ascii="Times New Roman" w:eastAsia="Times New Roman" w:hAnsi="Times New Roman" w:cs="Times New Roman"/>
          <w:sz w:val="28"/>
          <w:szCs w:val="28"/>
          <w:lang w:eastAsia="ru-RU"/>
        </w:rPr>
        <w:t>иця</w:t>
      </w:r>
      <w:r w:rsidRPr="008560BC">
        <w:rPr>
          <w:rFonts w:ascii="Times New Roman" w:eastAsia="Times New Roman" w:hAnsi="Times New Roman" w:cs="Times New Roman"/>
          <w:sz w:val="28"/>
          <w:szCs w:val="28"/>
          <w:lang w:eastAsia="ru-RU"/>
        </w:rPr>
        <w:t xml:space="preserve"> </w:t>
      </w:r>
      <w:r w:rsidR="00373725" w:rsidRPr="008560BC">
        <w:rPr>
          <w:rFonts w:ascii="Times New Roman" w:eastAsia="Times New Roman" w:hAnsi="Times New Roman" w:cs="Times New Roman"/>
          <w:sz w:val="28"/>
          <w:szCs w:val="28"/>
          <w:lang w:eastAsia="ru-RU"/>
        </w:rPr>
        <w:t>2.3</w:t>
      </w:r>
      <w:r w:rsidR="00F66F86" w:rsidRPr="008560BC">
        <w:rPr>
          <w:rFonts w:ascii="Times New Roman" w:eastAsia="Times New Roman" w:hAnsi="Times New Roman" w:cs="Times New Roman"/>
          <w:sz w:val="28"/>
          <w:szCs w:val="28"/>
          <w:lang w:eastAsia="ru-RU"/>
        </w:rPr>
        <w:t>.</w:t>
      </w:r>
    </w:p>
    <w:p w14:paraId="41CBE688" w14:textId="77777777" w:rsidR="00263973" w:rsidRPr="00263973" w:rsidRDefault="00263973" w:rsidP="002A04EF">
      <w:pPr>
        <w:spacing w:after="0" w:line="360" w:lineRule="auto"/>
        <w:jc w:val="center"/>
        <w:rPr>
          <w:rFonts w:ascii="Times New Roman" w:eastAsia="Times New Roman" w:hAnsi="Times New Roman" w:cs="Times New Roman"/>
          <w:b/>
          <w:sz w:val="28"/>
          <w:szCs w:val="28"/>
          <w:lang w:eastAsia="ru-RU"/>
        </w:rPr>
      </w:pPr>
      <w:r w:rsidRPr="00B8466E">
        <w:rPr>
          <w:rFonts w:ascii="Times New Roman" w:eastAsia="Times New Roman" w:hAnsi="Times New Roman" w:cs="Times New Roman"/>
          <w:b/>
          <w:sz w:val="28"/>
          <w:szCs w:val="28"/>
          <w:lang w:eastAsia="ru-RU"/>
        </w:rPr>
        <w:t>Розбіжності за шкалами MMPI між групами з різним типом материнства</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0"/>
        <w:gridCol w:w="1430"/>
        <w:gridCol w:w="1430"/>
        <w:gridCol w:w="1430"/>
        <w:gridCol w:w="1430"/>
        <w:gridCol w:w="1054"/>
      </w:tblGrid>
      <w:tr w:rsidR="00263973" w:rsidRPr="00263973" w14:paraId="593CCCD1" w14:textId="77777777" w:rsidTr="00395AC1">
        <w:tc>
          <w:tcPr>
            <w:tcW w:w="1430" w:type="dxa"/>
            <w:vMerge w:val="restart"/>
          </w:tcPr>
          <w:p w14:paraId="4657D921"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Шкали</w:t>
            </w:r>
          </w:p>
        </w:tc>
        <w:tc>
          <w:tcPr>
            <w:tcW w:w="4290" w:type="dxa"/>
            <w:gridSpan w:val="3"/>
          </w:tcPr>
          <w:p w14:paraId="3331AC25"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ANOVA</w:t>
            </w:r>
          </w:p>
        </w:tc>
        <w:tc>
          <w:tcPr>
            <w:tcW w:w="3914" w:type="dxa"/>
            <w:gridSpan w:val="3"/>
          </w:tcPr>
          <w:p w14:paraId="13A5C32A"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Критерій Крускала–Уоллеса</w:t>
            </w:r>
          </w:p>
        </w:tc>
      </w:tr>
      <w:tr w:rsidR="00263973" w:rsidRPr="00263973" w14:paraId="20D114B9" w14:textId="77777777" w:rsidTr="00395AC1">
        <w:tc>
          <w:tcPr>
            <w:tcW w:w="1430" w:type="dxa"/>
            <w:vMerge/>
          </w:tcPr>
          <w:p w14:paraId="0C8A4E5D"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p>
        </w:tc>
        <w:tc>
          <w:tcPr>
            <w:tcW w:w="1430" w:type="dxa"/>
          </w:tcPr>
          <w:p w14:paraId="30ECF07F"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F</w:t>
            </w:r>
          </w:p>
        </w:tc>
        <w:tc>
          <w:tcPr>
            <w:tcW w:w="1430" w:type="dxa"/>
          </w:tcPr>
          <w:p w14:paraId="0CD30025"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df</w:t>
            </w:r>
          </w:p>
        </w:tc>
        <w:tc>
          <w:tcPr>
            <w:tcW w:w="1430" w:type="dxa"/>
          </w:tcPr>
          <w:p w14:paraId="15B95446"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p</w:t>
            </w:r>
            <w:r w:rsidRPr="00263973">
              <w:rPr>
                <w:rFonts w:ascii="Times New Roman" w:eastAsia="Times New Roman" w:hAnsi="Times New Roman" w:cs="Times New Roman"/>
                <w:i/>
                <w:sz w:val="28"/>
                <w:szCs w:val="28"/>
                <w:u w:val="single"/>
                <w:lang w:eastAsia="ru-RU"/>
              </w:rPr>
              <w:t>&lt;</w:t>
            </w:r>
          </w:p>
        </w:tc>
        <w:tc>
          <w:tcPr>
            <w:tcW w:w="1430" w:type="dxa"/>
          </w:tcPr>
          <w:p w14:paraId="01E2CA30"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H</w:t>
            </w:r>
          </w:p>
        </w:tc>
        <w:tc>
          <w:tcPr>
            <w:tcW w:w="1430" w:type="dxa"/>
          </w:tcPr>
          <w:p w14:paraId="74735539"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df</w:t>
            </w:r>
          </w:p>
        </w:tc>
        <w:tc>
          <w:tcPr>
            <w:tcW w:w="1054" w:type="dxa"/>
          </w:tcPr>
          <w:p w14:paraId="079957FC" w14:textId="77777777" w:rsidR="00263973" w:rsidRPr="00263973" w:rsidRDefault="00263973" w:rsidP="00263973">
            <w:pPr>
              <w:spacing w:after="0" w:line="360" w:lineRule="auto"/>
              <w:jc w:val="both"/>
              <w:rPr>
                <w:rFonts w:ascii="Times New Roman" w:eastAsia="Times New Roman" w:hAnsi="Times New Roman" w:cs="Times New Roman"/>
                <w:i/>
                <w:sz w:val="28"/>
                <w:szCs w:val="28"/>
                <w:u w:val="single"/>
                <w:lang w:eastAsia="ru-RU"/>
              </w:rPr>
            </w:pPr>
            <w:r w:rsidRPr="00263973">
              <w:rPr>
                <w:rFonts w:ascii="Times New Roman" w:eastAsia="Times New Roman" w:hAnsi="Times New Roman" w:cs="Times New Roman"/>
                <w:i/>
                <w:sz w:val="28"/>
                <w:szCs w:val="28"/>
                <w:lang w:eastAsia="ru-RU"/>
              </w:rPr>
              <w:t>p</w:t>
            </w:r>
            <w:r w:rsidRPr="00263973">
              <w:rPr>
                <w:rFonts w:ascii="Times New Roman" w:eastAsia="Times New Roman" w:hAnsi="Times New Roman" w:cs="Times New Roman"/>
                <w:i/>
                <w:sz w:val="28"/>
                <w:szCs w:val="28"/>
                <w:u w:val="single"/>
                <w:lang w:eastAsia="ru-RU"/>
              </w:rPr>
              <w:t>&lt;</w:t>
            </w:r>
          </w:p>
        </w:tc>
      </w:tr>
      <w:tr w:rsidR="00263973" w:rsidRPr="00263973" w14:paraId="63E27AEB" w14:textId="77777777" w:rsidTr="00395AC1">
        <w:tc>
          <w:tcPr>
            <w:tcW w:w="1430" w:type="dxa"/>
          </w:tcPr>
          <w:p w14:paraId="1014BD33"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Hs</w:t>
            </w:r>
          </w:p>
        </w:tc>
        <w:tc>
          <w:tcPr>
            <w:tcW w:w="1430" w:type="dxa"/>
          </w:tcPr>
          <w:p w14:paraId="06AB05A7" w14:textId="51F4A401"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263973" w:rsidRPr="00263973">
              <w:rPr>
                <w:rFonts w:ascii="Times New Roman" w:eastAsia="Times New Roman" w:hAnsi="Times New Roman" w:cs="Times New Roman"/>
                <w:sz w:val="28"/>
                <w:szCs w:val="28"/>
                <w:lang w:eastAsia="ru-RU"/>
              </w:rPr>
              <w:t>6</w:t>
            </w:r>
          </w:p>
        </w:tc>
        <w:tc>
          <w:tcPr>
            <w:tcW w:w="1430" w:type="dxa"/>
          </w:tcPr>
          <w:p w14:paraId="6A048D04"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4BA2B8E1" w14:textId="62CB817A"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c>
          <w:tcPr>
            <w:tcW w:w="1430" w:type="dxa"/>
          </w:tcPr>
          <w:p w14:paraId="3C9B7531" w14:textId="162C09F7"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27,</w:t>
            </w:r>
            <w:r w:rsidR="00263973" w:rsidRPr="00263973">
              <w:rPr>
                <w:rFonts w:ascii="Times New Roman" w:eastAsia="Times New Roman" w:hAnsi="Times New Roman" w:cs="Times New Roman"/>
                <w:sz w:val="28"/>
                <w:szCs w:val="28"/>
                <w:lang w:eastAsia="ru-RU"/>
              </w:rPr>
              <w:t>9</w:t>
            </w:r>
          </w:p>
        </w:tc>
        <w:tc>
          <w:tcPr>
            <w:tcW w:w="1430" w:type="dxa"/>
          </w:tcPr>
          <w:p w14:paraId="32EBB065"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16DAD322" w14:textId="395F1F5A"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r>
      <w:tr w:rsidR="00263973" w:rsidRPr="00263973" w14:paraId="221F1434" w14:textId="77777777" w:rsidTr="00395AC1">
        <w:tc>
          <w:tcPr>
            <w:tcW w:w="1430" w:type="dxa"/>
          </w:tcPr>
          <w:p w14:paraId="029272B9"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D</w:t>
            </w:r>
          </w:p>
        </w:tc>
        <w:tc>
          <w:tcPr>
            <w:tcW w:w="1430" w:type="dxa"/>
          </w:tcPr>
          <w:p w14:paraId="4747E585"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2C3CEFA5"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38C24CA2" w14:textId="2503353B"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036</w:t>
            </w:r>
          </w:p>
        </w:tc>
        <w:tc>
          <w:tcPr>
            <w:tcW w:w="1430" w:type="dxa"/>
          </w:tcPr>
          <w:p w14:paraId="1102A577" w14:textId="78221410"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263973" w:rsidRPr="00263973">
              <w:rPr>
                <w:rFonts w:ascii="Times New Roman" w:eastAsia="Times New Roman" w:hAnsi="Times New Roman" w:cs="Times New Roman"/>
                <w:sz w:val="28"/>
                <w:szCs w:val="28"/>
                <w:lang w:eastAsia="ru-RU"/>
              </w:rPr>
              <w:t>4</w:t>
            </w:r>
          </w:p>
        </w:tc>
        <w:tc>
          <w:tcPr>
            <w:tcW w:w="1430" w:type="dxa"/>
          </w:tcPr>
          <w:p w14:paraId="2D928C11"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6A1426BD" w14:textId="41D55C48"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037</w:t>
            </w:r>
          </w:p>
        </w:tc>
      </w:tr>
      <w:tr w:rsidR="00263973" w:rsidRPr="00263973" w14:paraId="41DA3394" w14:textId="77777777" w:rsidTr="00395AC1">
        <w:tc>
          <w:tcPr>
            <w:tcW w:w="1430" w:type="dxa"/>
          </w:tcPr>
          <w:p w14:paraId="1D56C5D1"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Hy</w:t>
            </w:r>
          </w:p>
        </w:tc>
        <w:tc>
          <w:tcPr>
            <w:tcW w:w="1430" w:type="dxa"/>
          </w:tcPr>
          <w:p w14:paraId="24EF9BE0" w14:textId="526AABF0"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263973" w:rsidRPr="00263973">
              <w:rPr>
                <w:rFonts w:ascii="Times New Roman" w:eastAsia="Times New Roman" w:hAnsi="Times New Roman" w:cs="Times New Roman"/>
                <w:sz w:val="28"/>
                <w:szCs w:val="28"/>
                <w:lang w:eastAsia="ru-RU"/>
              </w:rPr>
              <w:t>6</w:t>
            </w:r>
          </w:p>
        </w:tc>
        <w:tc>
          <w:tcPr>
            <w:tcW w:w="1430" w:type="dxa"/>
          </w:tcPr>
          <w:p w14:paraId="173B95A7"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63E8E0C3" w14:textId="1DCE13B0"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c>
          <w:tcPr>
            <w:tcW w:w="1430" w:type="dxa"/>
          </w:tcPr>
          <w:p w14:paraId="78038269" w14:textId="1F4C78D7" w:rsidR="00263973" w:rsidRPr="00263973" w:rsidRDefault="00263973" w:rsidP="008560BC">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14</w:t>
            </w:r>
            <w:r w:rsidR="008560BC">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8</w:t>
            </w:r>
          </w:p>
        </w:tc>
        <w:tc>
          <w:tcPr>
            <w:tcW w:w="1430" w:type="dxa"/>
          </w:tcPr>
          <w:p w14:paraId="39AEF3BA"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07C8EA89" w14:textId="4B72BD94"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002</w:t>
            </w:r>
          </w:p>
        </w:tc>
      </w:tr>
      <w:tr w:rsidR="00263973" w:rsidRPr="00263973" w14:paraId="210FA534" w14:textId="77777777" w:rsidTr="00395AC1">
        <w:tc>
          <w:tcPr>
            <w:tcW w:w="1430" w:type="dxa"/>
          </w:tcPr>
          <w:p w14:paraId="6AF99C3D"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Pd</w:t>
            </w:r>
          </w:p>
        </w:tc>
        <w:tc>
          <w:tcPr>
            <w:tcW w:w="1430" w:type="dxa"/>
          </w:tcPr>
          <w:p w14:paraId="04EBCA72" w14:textId="5A63E780"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263973" w:rsidRPr="00263973">
              <w:rPr>
                <w:rFonts w:ascii="Times New Roman" w:eastAsia="Times New Roman" w:hAnsi="Times New Roman" w:cs="Times New Roman"/>
                <w:sz w:val="28"/>
                <w:szCs w:val="28"/>
                <w:lang w:eastAsia="ru-RU"/>
              </w:rPr>
              <w:t>3</w:t>
            </w:r>
          </w:p>
        </w:tc>
        <w:tc>
          <w:tcPr>
            <w:tcW w:w="1430" w:type="dxa"/>
          </w:tcPr>
          <w:p w14:paraId="64C23BAC"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0A782189" w14:textId="00B1BB1E"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007</w:t>
            </w:r>
          </w:p>
        </w:tc>
        <w:tc>
          <w:tcPr>
            <w:tcW w:w="1430" w:type="dxa"/>
          </w:tcPr>
          <w:p w14:paraId="3DAB3566" w14:textId="116F50F6"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13,</w:t>
            </w:r>
            <w:r w:rsidR="00263973" w:rsidRPr="00263973">
              <w:rPr>
                <w:rFonts w:ascii="Times New Roman" w:eastAsia="Times New Roman" w:hAnsi="Times New Roman" w:cs="Times New Roman"/>
                <w:sz w:val="28"/>
                <w:szCs w:val="28"/>
                <w:lang w:eastAsia="ru-RU"/>
              </w:rPr>
              <w:t>6</w:t>
            </w:r>
          </w:p>
        </w:tc>
        <w:tc>
          <w:tcPr>
            <w:tcW w:w="1430" w:type="dxa"/>
          </w:tcPr>
          <w:p w14:paraId="6C2C5F78"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7D57817D" w14:textId="2224BDDA"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004</w:t>
            </w:r>
          </w:p>
        </w:tc>
      </w:tr>
      <w:tr w:rsidR="00263973" w:rsidRPr="00263973" w14:paraId="4C0637EF" w14:textId="77777777" w:rsidTr="00395AC1">
        <w:tc>
          <w:tcPr>
            <w:tcW w:w="1430" w:type="dxa"/>
          </w:tcPr>
          <w:p w14:paraId="70417B0D"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Pa</w:t>
            </w:r>
          </w:p>
        </w:tc>
        <w:tc>
          <w:tcPr>
            <w:tcW w:w="1430" w:type="dxa"/>
          </w:tcPr>
          <w:p w14:paraId="1B1AA6A6" w14:textId="5B0F94C6"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263973" w:rsidRPr="00263973">
              <w:rPr>
                <w:rFonts w:ascii="Times New Roman" w:eastAsia="Times New Roman" w:hAnsi="Times New Roman" w:cs="Times New Roman"/>
                <w:sz w:val="28"/>
                <w:szCs w:val="28"/>
                <w:lang w:eastAsia="ru-RU"/>
              </w:rPr>
              <w:t>4</w:t>
            </w:r>
          </w:p>
        </w:tc>
        <w:tc>
          <w:tcPr>
            <w:tcW w:w="1430" w:type="dxa"/>
          </w:tcPr>
          <w:p w14:paraId="6877EAC5"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5B7677CF" w14:textId="46A04331"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006</w:t>
            </w:r>
          </w:p>
        </w:tc>
        <w:tc>
          <w:tcPr>
            <w:tcW w:w="1430" w:type="dxa"/>
          </w:tcPr>
          <w:p w14:paraId="6ADF1DC8" w14:textId="528F50CF"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10,</w:t>
            </w:r>
            <w:r w:rsidR="00263973" w:rsidRPr="00263973">
              <w:rPr>
                <w:rFonts w:ascii="Times New Roman" w:eastAsia="Times New Roman" w:hAnsi="Times New Roman" w:cs="Times New Roman"/>
                <w:sz w:val="28"/>
                <w:szCs w:val="28"/>
                <w:lang w:eastAsia="ru-RU"/>
              </w:rPr>
              <w:t>7</w:t>
            </w:r>
          </w:p>
        </w:tc>
        <w:tc>
          <w:tcPr>
            <w:tcW w:w="1430" w:type="dxa"/>
          </w:tcPr>
          <w:p w14:paraId="0C867CD8"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1E700F43" w14:textId="27BAC5E0"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014</w:t>
            </w:r>
          </w:p>
        </w:tc>
      </w:tr>
      <w:tr w:rsidR="00263973" w:rsidRPr="00263973" w14:paraId="494216A9" w14:textId="77777777" w:rsidTr="00395AC1">
        <w:tc>
          <w:tcPr>
            <w:tcW w:w="1430" w:type="dxa"/>
          </w:tcPr>
          <w:p w14:paraId="259CA750"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Pt</w:t>
            </w:r>
          </w:p>
        </w:tc>
        <w:tc>
          <w:tcPr>
            <w:tcW w:w="1430" w:type="dxa"/>
          </w:tcPr>
          <w:p w14:paraId="05CB7997" w14:textId="71BC2864"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263973" w:rsidRPr="00263973">
              <w:rPr>
                <w:rFonts w:ascii="Times New Roman" w:eastAsia="Times New Roman" w:hAnsi="Times New Roman" w:cs="Times New Roman"/>
                <w:sz w:val="28"/>
                <w:szCs w:val="28"/>
                <w:lang w:eastAsia="ru-RU"/>
              </w:rPr>
              <w:t>6</w:t>
            </w:r>
          </w:p>
        </w:tc>
        <w:tc>
          <w:tcPr>
            <w:tcW w:w="1430" w:type="dxa"/>
          </w:tcPr>
          <w:p w14:paraId="6A043AF1"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3F562C62" w14:textId="35237532"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c>
          <w:tcPr>
            <w:tcW w:w="1430" w:type="dxa"/>
          </w:tcPr>
          <w:p w14:paraId="67F1769A" w14:textId="09215467"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w:t>
            </w:r>
            <w:r w:rsidR="00263973" w:rsidRPr="00263973">
              <w:rPr>
                <w:rFonts w:ascii="Times New Roman" w:eastAsia="Times New Roman" w:hAnsi="Times New Roman" w:cs="Times New Roman"/>
                <w:sz w:val="28"/>
                <w:szCs w:val="28"/>
                <w:lang w:eastAsia="ru-RU"/>
              </w:rPr>
              <w:t>9</w:t>
            </w:r>
          </w:p>
        </w:tc>
        <w:tc>
          <w:tcPr>
            <w:tcW w:w="1430" w:type="dxa"/>
          </w:tcPr>
          <w:p w14:paraId="355FEB55"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3BD3D93F" w14:textId="6A940D92"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r>
      <w:tr w:rsidR="00263973" w:rsidRPr="00263973" w14:paraId="55270ADD" w14:textId="77777777" w:rsidTr="00395AC1">
        <w:tc>
          <w:tcPr>
            <w:tcW w:w="1430" w:type="dxa"/>
          </w:tcPr>
          <w:p w14:paraId="076C23E5"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Sc</w:t>
            </w:r>
          </w:p>
        </w:tc>
        <w:tc>
          <w:tcPr>
            <w:tcW w:w="1430" w:type="dxa"/>
          </w:tcPr>
          <w:p w14:paraId="5AA9BB24" w14:textId="453F20D1"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9,</w:t>
            </w:r>
            <w:r w:rsidR="00263973" w:rsidRPr="00263973">
              <w:rPr>
                <w:rFonts w:ascii="Times New Roman" w:eastAsia="Times New Roman" w:hAnsi="Times New Roman" w:cs="Times New Roman"/>
                <w:sz w:val="28"/>
                <w:szCs w:val="28"/>
                <w:lang w:eastAsia="ru-RU"/>
              </w:rPr>
              <w:t>1</w:t>
            </w:r>
          </w:p>
        </w:tc>
        <w:tc>
          <w:tcPr>
            <w:tcW w:w="1430" w:type="dxa"/>
          </w:tcPr>
          <w:p w14:paraId="3C7D41B3"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2C4E3FE7" w14:textId="27C44C85"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c>
          <w:tcPr>
            <w:tcW w:w="1430" w:type="dxa"/>
          </w:tcPr>
          <w:p w14:paraId="50F64C85" w14:textId="63531BFE"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22,</w:t>
            </w:r>
            <w:r w:rsidR="00263973" w:rsidRPr="00263973">
              <w:rPr>
                <w:rFonts w:ascii="Times New Roman" w:eastAsia="Times New Roman" w:hAnsi="Times New Roman" w:cs="Times New Roman"/>
                <w:sz w:val="28"/>
                <w:szCs w:val="28"/>
                <w:lang w:eastAsia="ru-RU"/>
              </w:rPr>
              <w:t>9</w:t>
            </w:r>
          </w:p>
        </w:tc>
        <w:tc>
          <w:tcPr>
            <w:tcW w:w="1430" w:type="dxa"/>
          </w:tcPr>
          <w:p w14:paraId="13E26EB9"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70BE71F7" w14:textId="4FDA3268"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r>
      <w:tr w:rsidR="00263973" w:rsidRPr="00263973" w14:paraId="30A4DE87" w14:textId="77777777" w:rsidTr="00395AC1">
        <w:tc>
          <w:tcPr>
            <w:tcW w:w="1430" w:type="dxa"/>
          </w:tcPr>
          <w:p w14:paraId="55D89D1F" w14:textId="77777777" w:rsidR="00263973" w:rsidRPr="00263973" w:rsidRDefault="00263973" w:rsidP="00263973">
            <w:pPr>
              <w:spacing w:after="0" w:line="360" w:lineRule="auto"/>
              <w:jc w:val="both"/>
              <w:rPr>
                <w:rFonts w:ascii="Times New Roman" w:eastAsia="Times New Roman" w:hAnsi="Times New Roman" w:cs="Times New Roman"/>
                <w:i/>
                <w:sz w:val="28"/>
                <w:szCs w:val="28"/>
                <w:lang w:eastAsia="ru-RU"/>
              </w:rPr>
            </w:pPr>
            <w:r w:rsidRPr="00263973">
              <w:rPr>
                <w:rFonts w:ascii="Times New Roman" w:eastAsia="Times New Roman" w:hAnsi="Times New Roman" w:cs="Times New Roman"/>
                <w:i/>
                <w:sz w:val="28"/>
                <w:szCs w:val="28"/>
                <w:lang w:eastAsia="ru-RU"/>
              </w:rPr>
              <w:t>Ma</w:t>
            </w:r>
          </w:p>
        </w:tc>
        <w:tc>
          <w:tcPr>
            <w:tcW w:w="1430" w:type="dxa"/>
          </w:tcPr>
          <w:p w14:paraId="72108A1F" w14:textId="5A300A93"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263973" w:rsidRPr="00263973">
              <w:rPr>
                <w:rFonts w:ascii="Times New Roman" w:eastAsia="Times New Roman" w:hAnsi="Times New Roman" w:cs="Times New Roman"/>
                <w:sz w:val="28"/>
                <w:szCs w:val="28"/>
                <w:lang w:eastAsia="ru-RU"/>
              </w:rPr>
              <w:t>5</w:t>
            </w:r>
          </w:p>
        </w:tc>
        <w:tc>
          <w:tcPr>
            <w:tcW w:w="1430" w:type="dxa"/>
          </w:tcPr>
          <w:p w14:paraId="7F8FBB9F"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430" w:type="dxa"/>
          </w:tcPr>
          <w:p w14:paraId="481DC669" w14:textId="2A5D816F"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006</w:t>
            </w:r>
          </w:p>
        </w:tc>
        <w:tc>
          <w:tcPr>
            <w:tcW w:w="1430" w:type="dxa"/>
          </w:tcPr>
          <w:p w14:paraId="39518987" w14:textId="0116AE2C" w:rsidR="00263973" w:rsidRPr="00263973" w:rsidRDefault="008560BC"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11,</w:t>
            </w:r>
            <w:r w:rsidR="00263973" w:rsidRPr="00263973">
              <w:rPr>
                <w:rFonts w:ascii="Times New Roman" w:eastAsia="Times New Roman" w:hAnsi="Times New Roman" w:cs="Times New Roman"/>
                <w:sz w:val="28"/>
                <w:szCs w:val="28"/>
                <w:lang w:eastAsia="ru-RU"/>
              </w:rPr>
              <w:t>8</w:t>
            </w:r>
          </w:p>
        </w:tc>
        <w:tc>
          <w:tcPr>
            <w:tcW w:w="1430" w:type="dxa"/>
          </w:tcPr>
          <w:p w14:paraId="0815E2A7"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w:t>
            </w:r>
          </w:p>
        </w:tc>
        <w:tc>
          <w:tcPr>
            <w:tcW w:w="1054" w:type="dxa"/>
          </w:tcPr>
          <w:p w14:paraId="4AA4D5A4" w14:textId="448FF609" w:rsidR="00263973" w:rsidRPr="00263973" w:rsidRDefault="002544F2"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0</w:t>
            </w:r>
            <w:r w:rsidR="008560BC">
              <w:rPr>
                <w:rFonts w:ascii="Times New Roman" w:eastAsia="Times New Roman" w:hAnsi="Times New Roman" w:cs="Times New Roman"/>
                <w:sz w:val="28"/>
                <w:szCs w:val="28"/>
                <w:lang w:eastAsia="ru-RU"/>
              </w:rPr>
              <w:t>,</w:t>
            </w:r>
            <w:r w:rsidR="00263973" w:rsidRPr="00263973">
              <w:rPr>
                <w:rFonts w:ascii="Times New Roman" w:eastAsia="Times New Roman" w:hAnsi="Times New Roman" w:cs="Times New Roman"/>
                <w:sz w:val="28"/>
                <w:szCs w:val="28"/>
                <w:lang w:eastAsia="ru-RU"/>
              </w:rPr>
              <w:t>001</w:t>
            </w:r>
          </w:p>
        </w:tc>
      </w:tr>
    </w:tbl>
    <w:p w14:paraId="3FF9B4BD"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p>
    <w:p w14:paraId="69978C60"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Розбіжності виявилися незначущими лише за двума «некліничними» шкалами – мужності/жіночості та соціальної екстраверсії. Відповідно, майбутні сурогатні матері порівняно з групами контрасту мають достовірно менш виражені симптомокомплекси песимістичності, емоційної лабільності, імпульсивності, ригідності та необґрунтованої оптимістичності. </w:t>
      </w:r>
    </w:p>
    <w:p w14:paraId="75F13748"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Відмітимо, що дисперсійний аналіз показує розбіжності між усіма групами в цілому залежно від групувальної змінної – в нашому випадку залежно від типу материнської поведінки та ступеню адаптогенності ситуації, в якій знаходилися учасниці дослідження. Більш детальний аналіз за допомогою парного критерія порівняння</w:t>
      </w:r>
      <w:r w:rsidRPr="00263973">
        <w:rPr>
          <w:rFonts w:ascii="Times New Roman" w:eastAsia="Times New Roman" w:hAnsi="Times New Roman" w:cs="Times New Roman"/>
          <w:i/>
          <w:sz w:val="28"/>
          <w:szCs w:val="28"/>
          <w:lang w:eastAsia="ru-RU"/>
        </w:rPr>
        <w:t xml:space="preserve"> t </w:t>
      </w:r>
      <w:r w:rsidRPr="00263973">
        <w:rPr>
          <w:rFonts w:ascii="Times New Roman" w:eastAsia="Times New Roman" w:hAnsi="Times New Roman" w:cs="Times New Roman"/>
          <w:sz w:val="28"/>
          <w:szCs w:val="28"/>
          <w:lang w:eastAsia="ru-RU"/>
        </w:rPr>
        <w:t xml:space="preserve">Стьюдента показав, що цільова група відрізняється від різних груп порівняння за більшістю шкал MMPI (обов’язково за Hs, Pd, Pt та Sc), а групи порівняння між собою практично не відрізняються (відмінності між ними спостерігалися лише за шкалами Pt та Ma між групою </w:t>
      </w:r>
      <w:r w:rsidRPr="00263973">
        <w:rPr>
          <w:rFonts w:ascii="Times New Roman" w:eastAsia="Times New Roman" w:hAnsi="Times New Roman" w:cs="Times New Roman"/>
          <w:sz w:val="28"/>
          <w:szCs w:val="28"/>
          <w:lang w:eastAsia="ru-RU"/>
        </w:rPr>
        <w:lastRenderedPageBreak/>
        <w:t>матерів без дітей та з 1–2 дітьми та шкалам Hs і Hy між групами без дітей/багатодітні та багатодітні/з 1–2 дітьми).</w:t>
      </w:r>
    </w:p>
    <w:p w14:paraId="41E2C163"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Таким чином у дослідженні було підтверджено гіпотезу щодо більш високого особистісного адаптаційного потенціала жінок, які готуються стати сурогатними матерями порівняно з жінками, які реалізують свою репродуктивну функцію іншими, більш традиційними способами. Цей факт робить внесок у рішення проблеми психологічної адаптації, а саме того, вимушеним або довільним способом особистість опиняється в адаптогенній ситуації. Свідомо ініційований вибір ситуації забезпечує адекватність адаптаційних можливостей суб’єкта тим, які потребуються.</w:t>
      </w:r>
    </w:p>
    <w:p w14:paraId="3321D31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Найбільш детальний аналіз особистісного адаптаційного потенціалу на рівні базових особистісних симптомокомплексів MMPI показав, що у майбутніх сурогатних матерів як у цілому профіль розташований нижче (що є індикатором ад</w:t>
      </w:r>
      <w:r w:rsidR="00D2762A">
        <w:rPr>
          <w:rFonts w:ascii="Times New Roman" w:eastAsia="Times New Roman" w:hAnsi="Times New Roman" w:cs="Times New Roman"/>
          <w:sz w:val="28"/>
          <w:szCs w:val="28"/>
          <w:lang w:eastAsia="ru-RU"/>
        </w:rPr>
        <w:t xml:space="preserve">аптованості за Ф. Б. Березіним </w:t>
      </w:r>
      <w:r w:rsidR="00D2762A" w:rsidRPr="00D2762A">
        <w:rPr>
          <w:rFonts w:ascii="Times New Roman" w:eastAsia="Times New Roman" w:hAnsi="Times New Roman" w:cs="Times New Roman"/>
          <w:sz w:val="28"/>
          <w:szCs w:val="28"/>
          <w:lang w:eastAsia="ru-RU"/>
        </w:rPr>
        <w:t>(</w:t>
      </w:r>
      <w:r w:rsidR="0033161A">
        <w:rPr>
          <w:rFonts w:ascii="Times New Roman" w:eastAsia="Times New Roman" w:hAnsi="Times New Roman" w:cs="Times New Roman"/>
          <w:sz w:val="28"/>
          <w:szCs w:val="28"/>
          <w:lang w:eastAsia="ru-RU"/>
        </w:rPr>
        <w:t xml:space="preserve">Березин, </w:t>
      </w:r>
      <w:r w:rsidR="00D2762A" w:rsidRPr="00D2762A">
        <w:rPr>
          <w:rFonts w:ascii="Times New Roman" w:eastAsia="Times New Roman" w:hAnsi="Times New Roman" w:cs="Times New Roman"/>
          <w:sz w:val="28"/>
          <w:szCs w:val="28"/>
          <w:lang w:eastAsia="ru-RU"/>
        </w:rPr>
        <w:t>1988)</w:t>
      </w:r>
      <w:r w:rsidRPr="00263973">
        <w:rPr>
          <w:rFonts w:ascii="Times New Roman" w:eastAsia="Times New Roman" w:hAnsi="Times New Roman" w:cs="Times New Roman"/>
          <w:sz w:val="28"/>
          <w:szCs w:val="28"/>
          <w:lang w:eastAsia="ru-RU"/>
        </w:rPr>
        <w:t xml:space="preserve">), так і окремо найбільш низькими є показники за шкалами, які суттєво важливі для виконання обраної діяльності. Низько виражені іпохондричний та психастенічний симптомокомплекси говорять про те, що такі жінки не схильні надмірно турбуватися про стан свого здоров’я та тіла, можливо, маючи гарне здоров’я від природи та </w:t>
      </w:r>
      <w:r w:rsidR="00C83845">
        <w:rPr>
          <w:rFonts w:ascii="Times New Roman" w:eastAsia="Times New Roman" w:hAnsi="Times New Roman" w:cs="Times New Roman"/>
          <w:sz w:val="28"/>
          <w:szCs w:val="28"/>
          <w:lang w:eastAsia="ru-RU"/>
        </w:rPr>
        <w:t>добре</w:t>
      </w:r>
      <w:r w:rsidRPr="00263973">
        <w:rPr>
          <w:rFonts w:ascii="Times New Roman" w:eastAsia="Times New Roman" w:hAnsi="Times New Roman" w:cs="Times New Roman"/>
          <w:sz w:val="28"/>
          <w:szCs w:val="28"/>
          <w:lang w:eastAsia="ru-RU"/>
        </w:rPr>
        <w:t xml:space="preserve"> перенесши попередні вагітності. Такі особистісні особливості роблять для них процес медичних гінекологічних маніпуляцій, гестаційних тілесних змін практично неаверсивним та нетравмуючим досвідом. Низько виражений симптомокомплекс відчуженості та відокремленості (індивідуалістичність) також робить їх перспективними партнерами для участі в програмі, де вони мають бути під постійним пильним контролем </w:t>
      </w:r>
      <w:r w:rsidR="00C83845">
        <w:rPr>
          <w:rFonts w:ascii="Times New Roman" w:eastAsia="Times New Roman" w:hAnsi="Times New Roman" w:cs="Times New Roman"/>
          <w:sz w:val="28"/>
          <w:szCs w:val="28"/>
          <w:lang w:eastAsia="ru-RU"/>
        </w:rPr>
        <w:t>медперсоналу</w:t>
      </w:r>
      <w:r w:rsidRPr="00263973">
        <w:rPr>
          <w:rFonts w:ascii="Times New Roman" w:eastAsia="Times New Roman" w:hAnsi="Times New Roman" w:cs="Times New Roman"/>
          <w:sz w:val="28"/>
          <w:szCs w:val="28"/>
          <w:lang w:eastAsia="ru-RU"/>
        </w:rPr>
        <w:t xml:space="preserve"> та в близькому контакт</w:t>
      </w:r>
      <w:r w:rsidR="00D2762A">
        <w:rPr>
          <w:rFonts w:ascii="Times New Roman" w:eastAsia="Times New Roman" w:hAnsi="Times New Roman" w:cs="Times New Roman"/>
          <w:sz w:val="28"/>
          <w:szCs w:val="28"/>
          <w:lang w:eastAsia="ru-RU"/>
        </w:rPr>
        <w:t xml:space="preserve">і з майбутніми батьками дитини (Луценко </w:t>
      </w:r>
      <w:r w:rsidR="00D2762A" w:rsidRPr="00C83845">
        <w:rPr>
          <w:rFonts w:ascii="Times New Roman" w:eastAsia="Times New Roman" w:hAnsi="Times New Roman" w:cs="Times New Roman"/>
          <w:sz w:val="28"/>
          <w:szCs w:val="28"/>
          <w:lang w:eastAsia="ru-RU"/>
        </w:rPr>
        <w:t>&amp;</w:t>
      </w:r>
      <w:r w:rsidR="00D2762A">
        <w:rPr>
          <w:rFonts w:ascii="Times New Roman" w:eastAsia="Times New Roman" w:hAnsi="Times New Roman" w:cs="Times New Roman"/>
          <w:sz w:val="28"/>
          <w:szCs w:val="28"/>
          <w:lang w:eastAsia="ru-RU"/>
        </w:rPr>
        <w:t xml:space="preserve"> </w:t>
      </w:r>
      <w:r w:rsidR="00D2762A" w:rsidRPr="004354C0">
        <w:rPr>
          <w:rFonts w:ascii="Times New Roman" w:eastAsia="Times New Roman" w:hAnsi="Times New Roman" w:cs="Times New Roman"/>
          <w:sz w:val="28"/>
          <w:szCs w:val="28"/>
          <w:lang w:eastAsia="ru-RU"/>
        </w:rPr>
        <w:t>Цокота</w:t>
      </w:r>
      <w:r w:rsidR="00D2762A">
        <w:rPr>
          <w:rFonts w:ascii="Times New Roman" w:eastAsia="Times New Roman" w:hAnsi="Times New Roman" w:cs="Times New Roman"/>
          <w:sz w:val="28"/>
          <w:szCs w:val="28"/>
          <w:lang w:eastAsia="ru-RU"/>
        </w:rPr>
        <w:t>, 2013)</w:t>
      </w:r>
      <w:r w:rsidRPr="00263973">
        <w:rPr>
          <w:rFonts w:ascii="Times New Roman" w:eastAsia="Times New Roman" w:hAnsi="Times New Roman" w:cs="Times New Roman"/>
          <w:sz w:val="28"/>
          <w:szCs w:val="28"/>
          <w:lang w:eastAsia="ru-RU"/>
        </w:rPr>
        <w:t>.</w:t>
      </w:r>
    </w:p>
    <w:p w14:paraId="33AC41A5"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Таким чином, отримані результати дають підстави вважати, що, якщо підбір претенденток на роль сурогатної матері здійснювати на повністю добровільній основі, більшість жінок, які звертаються, за своїми особистісними якостями є оптимально пристосованими до тих обов’язків, які на них </w:t>
      </w:r>
      <w:r w:rsidRPr="00263973">
        <w:rPr>
          <w:rFonts w:ascii="Times New Roman" w:eastAsia="Times New Roman" w:hAnsi="Times New Roman" w:cs="Times New Roman"/>
          <w:sz w:val="28"/>
          <w:szCs w:val="28"/>
          <w:lang w:eastAsia="ru-RU"/>
        </w:rPr>
        <w:lastRenderedPageBreak/>
        <w:t xml:space="preserve">покладаються. Як відомо з соціально-психологічних досліджень, люди схильні самі, свідомо або несвідомо, обирати для себе ситуації та середовище, які відповідають їхнім психологічним ресурсам та особливостям </w:t>
      </w:r>
      <w:r w:rsidR="00A47D86" w:rsidRPr="00A47D86">
        <w:rPr>
          <w:rFonts w:ascii="Times New Roman" w:eastAsia="Times New Roman" w:hAnsi="Times New Roman" w:cs="Times New Roman"/>
          <w:sz w:val="28"/>
          <w:szCs w:val="28"/>
          <w:lang w:eastAsia="ru-RU"/>
        </w:rPr>
        <w:t>(</w:t>
      </w:r>
      <w:r w:rsidR="00A47D86">
        <w:rPr>
          <w:rFonts w:ascii="Times New Roman" w:eastAsia="Times New Roman" w:hAnsi="Times New Roman" w:cs="Times New Roman"/>
          <w:sz w:val="28"/>
          <w:szCs w:val="28"/>
          <w:lang w:eastAsia="ru-RU"/>
        </w:rPr>
        <w:t>Майерс, 1998)</w:t>
      </w:r>
      <w:r w:rsidRPr="00263973">
        <w:rPr>
          <w:rFonts w:ascii="Times New Roman" w:eastAsia="Times New Roman" w:hAnsi="Times New Roman" w:cs="Times New Roman"/>
          <w:sz w:val="28"/>
          <w:szCs w:val="28"/>
          <w:lang w:eastAsia="ru-RU"/>
        </w:rPr>
        <w:t xml:space="preserve">. Адаптаційні здібності, які складають адаптаційний потенціал особистості – поведінкова регуляція, комунікативний потенціал та моральна нормативність – у наших дослідженнях утворюють ієрархію за значимістю для успішності адаптації (від першого до останнього). При цьому дуже важливу роль відіграє ситуаційний аспект – вимушеність або довільність потрапляння в адаптогенну ситуацію. </w:t>
      </w:r>
    </w:p>
    <w:p w14:paraId="725F2F6E"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Далі ми розглянемо особливості соціальної ситуації, способу життя і усвідомлюваного ставлення до вагітності та материнства у сурогатних матерів, щоб краще зрозуміти, які уявлення вони мають про цю незвичну діяльність та чи є якісь відмінності в їхньому соціальному положенні та уявленнях порівняно з іншими жінками. Тоді можна буде повернутися до головних питань нашого дослідження сурогатних матерів – чи є така форма поведінки в сучасних умовах втраченою, актуальною або новою формою адаптації, та яке її значення в еволюційному сенсі.</w:t>
      </w:r>
    </w:p>
    <w:p w14:paraId="75DA0FDF" w14:textId="69086D58" w:rsidR="00263973" w:rsidRPr="00263973" w:rsidRDefault="00263973" w:rsidP="00F66F86">
      <w:pPr>
        <w:spacing w:after="0" w:line="360" w:lineRule="auto"/>
        <w:ind w:firstLine="720"/>
        <w:jc w:val="both"/>
        <w:rPr>
          <w:rFonts w:ascii="Times New Roman" w:eastAsia="Times New Roman" w:hAnsi="Times New Roman" w:cs="Times New Roman"/>
          <w:sz w:val="28"/>
          <w:szCs w:val="28"/>
          <w:lang w:eastAsia="ru-RU"/>
        </w:rPr>
      </w:pPr>
      <w:r w:rsidRPr="008560BC">
        <w:rPr>
          <w:rFonts w:ascii="Times New Roman" w:eastAsia="Times New Roman" w:hAnsi="Times New Roman" w:cs="Times New Roman"/>
          <w:i/>
          <w:sz w:val="28"/>
          <w:szCs w:val="28"/>
          <w:lang w:eastAsia="ru-RU"/>
        </w:rPr>
        <w:t>Особливості соціальної ситуації, способу життя і ставлення до вагітності та материнства у сурогатних матерів</w:t>
      </w:r>
      <w:r w:rsidR="00F66F86" w:rsidRPr="008560BC">
        <w:rPr>
          <w:rFonts w:ascii="Times New Roman" w:eastAsia="Times New Roman" w:hAnsi="Times New Roman" w:cs="Times New Roman"/>
          <w:i/>
          <w:sz w:val="28"/>
          <w:szCs w:val="28"/>
          <w:lang w:eastAsia="ru-RU"/>
        </w:rPr>
        <w:t>.</w:t>
      </w:r>
      <w:r w:rsidR="00F66F86">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Я</w:t>
      </w:r>
      <w:r w:rsidR="00A47D86">
        <w:rPr>
          <w:rFonts w:ascii="Times New Roman" w:eastAsia="Times New Roman" w:hAnsi="Times New Roman" w:cs="Times New Roman"/>
          <w:sz w:val="28"/>
          <w:szCs w:val="28"/>
          <w:lang w:eastAsia="ru-RU"/>
        </w:rPr>
        <w:t>к вказують К. Райєн і К. Джета (2012)</w:t>
      </w:r>
      <w:r w:rsidRPr="00263973">
        <w:rPr>
          <w:rFonts w:ascii="Times New Roman" w:eastAsia="Times New Roman" w:hAnsi="Times New Roman" w:cs="Times New Roman"/>
          <w:sz w:val="28"/>
          <w:szCs w:val="28"/>
          <w:lang w:eastAsia="ru-RU"/>
        </w:rPr>
        <w:t xml:space="preserve">, концепція «по одній мамі на дитину» зазнає труднощів як у традиційних, так і в сучасних західних суспільствах. Материнство начебто розщеплюється, адже у людини може бути генетична мати, сурогатна мати, прийомна мати, хрещена мати, мачуха, годувальниця. Завдяки сурогатному материнству може бути навіть така заплутана ситуація, коли тітка або бабуся водночас виступає і сурогатною матір’ю. Велике поширення усиновлення, прийомних дітей від попереднього шлюбу, технік на кшталт сурогатного материнства, донорства сперми та кріогенного збереження ембріонів приводить до того, що вид Homo Sapiens, на думку К. Раєна та його співавторки, швидко віддаляється від «класичних» ядерних (нуклеарних) сімейних структур у </w:t>
      </w:r>
      <w:r w:rsidRPr="00263973">
        <w:rPr>
          <w:rFonts w:ascii="Times New Roman" w:eastAsia="Times New Roman" w:hAnsi="Times New Roman" w:cs="Times New Roman"/>
          <w:sz w:val="28"/>
          <w:szCs w:val="28"/>
          <w:lang w:eastAsia="ru-RU"/>
        </w:rPr>
        <w:lastRenderedPageBreak/>
        <w:t>напряму більш пластичних форм організації, що обумовлює актуальність дослідження даної проблеми.</w:t>
      </w:r>
    </w:p>
    <w:p w14:paraId="499FCBDB"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Існують антропологічні свідчення, що ця діяльність (сурогатне материнство) виникл</w:t>
      </w:r>
      <w:r w:rsidR="003805B5">
        <w:rPr>
          <w:rFonts w:ascii="Times New Roman" w:eastAsia="Times New Roman" w:hAnsi="Times New Roman" w:cs="Times New Roman"/>
          <w:sz w:val="28"/>
          <w:szCs w:val="28"/>
          <w:lang w:eastAsia="ru-RU"/>
        </w:rPr>
        <w:t>а</w:t>
      </w:r>
      <w:r w:rsidRPr="00263973">
        <w:rPr>
          <w:rFonts w:ascii="Times New Roman" w:eastAsia="Times New Roman" w:hAnsi="Times New Roman" w:cs="Times New Roman"/>
          <w:sz w:val="28"/>
          <w:szCs w:val="28"/>
          <w:lang w:eastAsia="ru-RU"/>
        </w:rPr>
        <w:t xml:space="preserve"> не на порожньому місці у ХХ столітті завдяки відкриттю штучного запліднення, але має свій історичний і навіть еволюційний прообраз – це так зване «кооперативне годування». </w:t>
      </w:r>
    </w:p>
    <w:p w14:paraId="125C757D" w14:textId="34602611"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Відомий сучасний антрополог Сара Грді</w:t>
      </w:r>
      <w:r w:rsidR="00A47D86">
        <w:rPr>
          <w:rFonts w:ascii="Times New Roman" w:eastAsia="Times New Roman" w:hAnsi="Times New Roman" w:cs="Times New Roman"/>
          <w:sz w:val="28"/>
          <w:szCs w:val="28"/>
          <w:lang w:eastAsia="ru-RU"/>
        </w:rPr>
        <w:t xml:space="preserve"> (</w:t>
      </w:r>
      <w:r w:rsidR="00A47D86" w:rsidRPr="004354C0">
        <w:rPr>
          <w:rFonts w:ascii="Times New Roman" w:eastAsia="Times New Roman" w:hAnsi="Times New Roman" w:cs="Times New Roman"/>
          <w:sz w:val="28"/>
          <w:szCs w:val="28"/>
          <w:lang w:eastAsia="ru-RU"/>
        </w:rPr>
        <w:t>Hrdy</w:t>
      </w:r>
      <w:r w:rsidR="003805B5">
        <w:rPr>
          <w:rFonts w:ascii="Times New Roman" w:eastAsia="Times New Roman" w:hAnsi="Times New Roman" w:cs="Times New Roman"/>
          <w:sz w:val="28"/>
          <w:szCs w:val="28"/>
          <w:lang w:eastAsia="ru-RU"/>
        </w:rPr>
        <w:t>, 2011</w:t>
      </w:r>
      <w:r w:rsidR="00A47D86">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 в праці «Мами та інші» вказує, що у тваринному світі та в традиційних суспільствах мисливців-збирачів поширений розподілений догляд за малюками, який за змістом наближається до «розподіленого батьківства», яке досягається за допомогою допоміжних репродуктивних технологій. Наявність «допоміжних», «зовнішніх» матерів доволі поширена у тваринному світі та серед племен на стадії мисливців-збирачів, що допомагає багатьом видам, в тому числі і людському, краще вигодовувати нащадків у часи освоювання нових територій, дефіциту ресурсів тощо. Сара Грді вважає що люди еволюціонували як кооперативні годувальники, що дало можливість для них, які вирощують дітей, що народжуються безпомічними та довго дорослішають, мати багато нащадків (тобто мати короткі інтервали між народженнями кожної нової дитини) та отримати значний розквіт як виду, що заселив усю планету. Але це не означає, що абсолютною нормою є інстинкт догляду та захисту нащадків. С. Грді вказує, що саме у людей та інших «кооперативних годувальників» (на</w:t>
      </w:r>
      <w:r w:rsidR="00A5793F">
        <w:rPr>
          <w:rFonts w:ascii="Times New Roman" w:eastAsia="Times New Roman" w:hAnsi="Times New Roman" w:cs="Times New Roman"/>
          <w:sz w:val="28"/>
          <w:szCs w:val="28"/>
          <w:lang w:eastAsia="ru-RU"/>
        </w:rPr>
        <w:t>приклад, білкоподібних мавп</w:t>
      </w:r>
      <w:r w:rsidR="00A5793F" w:rsidRPr="00A5793F">
        <w:rPr>
          <w:rFonts w:ascii="Times New Roman" w:eastAsia="Times New Roman" w:hAnsi="Times New Roman" w:cs="Times New Roman"/>
          <w:sz w:val="28"/>
          <w:szCs w:val="28"/>
          <w:lang w:eastAsia="ru-RU"/>
        </w:rPr>
        <w:t xml:space="preserve"> –</w:t>
      </w:r>
      <w:r w:rsidRPr="00263973">
        <w:rPr>
          <w:rFonts w:ascii="Times New Roman" w:eastAsia="Times New Roman" w:hAnsi="Times New Roman" w:cs="Times New Roman"/>
          <w:sz w:val="28"/>
          <w:szCs w:val="28"/>
          <w:lang w:eastAsia="ru-RU"/>
        </w:rPr>
        <w:t xml:space="preserve"> ігрунків) імовірність покидання</w:t>
      </w:r>
      <w:r w:rsidR="008560BC">
        <w:rPr>
          <w:rFonts w:ascii="Times New Roman" w:eastAsia="Times New Roman" w:hAnsi="Times New Roman" w:cs="Times New Roman"/>
          <w:sz w:val="28"/>
          <w:szCs w:val="28"/>
          <w:lang w:eastAsia="ru-RU"/>
        </w:rPr>
        <w:t xml:space="preserve"> новонародженої дитини сягає 57</w:t>
      </w:r>
      <w:r w:rsidRPr="00263973">
        <w:rPr>
          <w:rFonts w:ascii="Times New Roman" w:eastAsia="Times New Roman" w:hAnsi="Times New Roman" w:cs="Times New Roman"/>
          <w:sz w:val="28"/>
          <w:szCs w:val="28"/>
          <w:lang w:eastAsia="ru-RU"/>
        </w:rPr>
        <w:t>%, якщо мати не буде відчувати соціальної підтримки. Можливо саме тому сурогатне материнство зустрічає багато супротивників, адже відомі випадки, коли ініційована безплідною парою сурогатна вагітність стає справжньою етико-юридичною проблемою, коли пара розпадається і виношувана дитина стає непотрібною ані «запланованій» матері, яка залишилась без підтримки партнера, ані сурогатній матері, яка не планувала народжувати цю дитину для себе.</w:t>
      </w:r>
    </w:p>
    <w:p w14:paraId="00140997" w14:textId="17E8BF1C"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 xml:space="preserve">В етичному сенсі важливість повноцінності та завершеності процесу рішення сурогатної матері прийняти на себе цю роль показана у дослідженні C. Petitfils та M. T. Munoz Sastre у Франції, де процедури сурогатного материнства заборонені на законодавчому рівні </w:t>
      </w:r>
      <w:r w:rsidR="00A47D86">
        <w:rPr>
          <w:rFonts w:ascii="Times New Roman" w:eastAsia="Times New Roman" w:hAnsi="Times New Roman" w:cs="Times New Roman"/>
          <w:sz w:val="28"/>
          <w:szCs w:val="28"/>
          <w:lang w:eastAsia="ru-RU"/>
        </w:rPr>
        <w:t>(</w:t>
      </w:r>
      <w:r w:rsidR="00A47D86" w:rsidRPr="004354C0">
        <w:rPr>
          <w:rFonts w:ascii="Times New Roman" w:eastAsia="Times New Roman" w:hAnsi="Times New Roman" w:cs="Times New Roman"/>
          <w:sz w:val="28"/>
          <w:szCs w:val="28"/>
          <w:lang w:eastAsia="ru-RU"/>
        </w:rPr>
        <w:t>Petitfils</w:t>
      </w:r>
      <w:r w:rsidR="00A47D86">
        <w:rPr>
          <w:rFonts w:ascii="Times New Roman" w:eastAsia="Times New Roman" w:hAnsi="Times New Roman" w:cs="Times New Roman"/>
          <w:sz w:val="28"/>
          <w:szCs w:val="28"/>
          <w:lang w:eastAsia="ru-RU"/>
        </w:rPr>
        <w:t>, 2013)</w:t>
      </w:r>
      <w:r w:rsidR="008560BC">
        <w:rPr>
          <w:rFonts w:ascii="Times New Roman" w:eastAsia="Times New Roman" w:hAnsi="Times New Roman" w:cs="Times New Roman"/>
          <w:sz w:val="28"/>
          <w:szCs w:val="28"/>
          <w:lang w:eastAsia="ru-RU"/>
        </w:rPr>
        <w:t>. Автори з’ясували, що хоча 29</w:t>
      </w:r>
      <w:r w:rsidRPr="00263973">
        <w:rPr>
          <w:rFonts w:ascii="Times New Roman" w:eastAsia="Times New Roman" w:hAnsi="Times New Roman" w:cs="Times New Roman"/>
          <w:sz w:val="28"/>
          <w:szCs w:val="28"/>
          <w:lang w:eastAsia="ru-RU"/>
        </w:rPr>
        <w:t>% опитаних французів не приймають сурогат</w:t>
      </w:r>
      <w:r w:rsidR="008560BC">
        <w:rPr>
          <w:rFonts w:ascii="Times New Roman" w:eastAsia="Times New Roman" w:hAnsi="Times New Roman" w:cs="Times New Roman"/>
          <w:sz w:val="28"/>
          <w:szCs w:val="28"/>
          <w:lang w:eastAsia="ru-RU"/>
        </w:rPr>
        <w:t>не материнство в принципі, а 35% цілком приймають його, 68</w:t>
      </w:r>
      <w:r w:rsidRPr="00263973">
        <w:rPr>
          <w:rFonts w:ascii="Times New Roman" w:eastAsia="Times New Roman" w:hAnsi="Times New Roman" w:cs="Times New Roman"/>
          <w:sz w:val="28"/>
          <w:szCs w:val="28"/>
          <w:lang w:eastAsia="ru-RU"/>
        </w:rPr>
        <w:t>% приймають його за умов, що рішення сурогатної матері повністю усвідомлене і вона завершила процес аргументації, чому вона готова взяти участь у програмі, а також, що їй не менше 36 років, вона має двох власних дітей, вона одружена та її чоловік дав згоду на її участь у програмі.</w:t>
      </w:r>
    </w:p>
    <w:p w14:paraId="1BC09CC8"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Виходячи з важливості усвідомлюваності рішення потенційної сурогатної матері взяти участь у програмі, нами було заплановане ще одне дослідження, мета якого – з’ясувати суб’єктивне, усвідомлюване ставлення сурогатних матерів до вагітності та материнства, а також виявити особливості їх соціальної ситуації та способу життя. Відомий персонолог та соціальний психолог Г. Оллпорт писав, що не варто ігнорувати прямі питання до досліджуваного і концентруватися лише на завуальованих питаннях тестів і проективних методик. Часто саме у відповідь на пряме питання людина може надати інформацію, яку неможна отримати за допомогою стандартизованих тестів – унікальну, індивідуальну і таку, що досить точно відбиває її уявлення про себе та навколишній світ </w:t>
      </w:r>
      <w:r w:rsidR="00A47D86">
        <w:rPr>
          <w:rFonts w:ascii="Times New Roman" w:eastAsia="Times New Roman" w:hAnsi="Times New Roman" w:cs="Times New Roman"/>
          <w:sz w:val="28"/>
          <w:szCs w:val="28"/>
          <w:lang w:eastAsia="ru-RU"/>
        </w:rPr>
        <w:t>(Оллпорт, 1998)</w:t>
      </w:r>
      <w:r w:rsidRPr="00263973">
        <w:rPr>
          <w:rFonts w:ascii="Times New Roman" w:eastAsia="Times New Roman" w:hAnsi="Times New Roman" w:cs="Times New Roman"/>
          <w:sz w:val="28"/>
          <w:szCs w:val="28"/>
          <w:lang w:eastAsia="ru-RU"/>
        </w:rPr>
        <w:t xml:space="preserve">. </w:t>
      </w:r>
    </w:p>
    <w:p w14:paraId="474B5D9A"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Як і у вищеописаних дослідженнях, це дослідження було проведене на базі Центру сурогатного материнства та Асоціації багатодітних сімей «АММА» (м. Харків). Використовувалась та сама вибірка: 88 жінок, 28 з яких – потенційні сурогатні матері, а 60 жінок – це групи контролю (жінки без дітей, жінки з 1–2 дітьми та багатодітні матері). Всі жінки з груп контролю раніше не цікавились програмами сурогатного материнства.</w:t>
      </w:r>
    </w:p>
    <w:p w14:paraId="3152C63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Як психодіагностичний метод використовувався метод напівструктурованого інтерв’ю, для якого було підготовлено 25 орієнтовних </w:t>
      </w:r>
      <w:r w:rsidRPr="00263973">
        <w:rPr>
          <w:rFonts w:ascii="Times New Roman" w:eastAsia="Times New Roman" w:hAnsi="Times New Roman" w:cs="Times New Roman"/>
          <w:sz w:val="28"/>
          <w:szCs w:val="28"/>
          <w:lang w:eastAsia="ru-RU"/>
        </w:rPr>
        <w:lastRenderedPageBreak/>
        <w:t>питань щодо способу життя, ставлення до вагітності та сурогатного материнства.</w:t>
      </w:r>
      <w:r w:rsidR="00AE18C1">
        <w:rPr>
          <w:rFonts w:ascii="Times New Roman" w:eastAsia="Times New Roman" w:hAnsi="Times New Roman" w:cs="Times New Roman"/>
          <w:sz w:val="28"/>
          <w:szCs w:val="28"/>
          <w:lang w:eastAsia="ru-RU"/>
        </w:rPr>
        <w:t xml:space="preserve"> Питання інтерв’ю наведено у Додатку Г.</w:t>
      </w:r>
    </w:p>
    <w:p w14:paraId="4F8B340D" w14:textId="77777777" w:rsidR="00263973" w:rsidRPr="00263973" w:rsidRDefault="00263973" w:rsidP="00263973">
      <w:pPr>
        <w:spacing w:after="0" w:line="360" w:lineRule="auto"/>
        <w:ind w:firstLine="720"/>
        <w:jc w:val="both"/>
        <w:rPr>
          <w:rFonts w:ascii="Times New Roman" w:eastAsia="Times New Roman" w:hAnsi="Times New Roman" w:cs="Times New Roman"/>
          <w:b/>
          <w:sz w:val="28"/>
          <w:szCs w:val="28"/>
          <w:lang w:eastAsia="ru-RU"/>
        </w:rPr>
      </w:pPr>
      <w:r w:rsidRPr="00263973">
        <w:rPr>
          <w:rFonts w:ascii="Times New Roman" w:eastAsia="Times New Roman" w:hAnsi="Times New Roman" w:cs="Times New Roman"/>
          <w:sz w:val="28"/>
          <w:szCs w:val="28"/>
          <w:lang w:eastAsia="ru-RU"/>
        </w:rPr>
        <w:t>Результати інтерв’ювання групи кандидаток на роль сурогатної матері та груп порівняння співставлялися за усіма отриманими даними. Достовірність розбіжностей між групами з різним типом материнства перевірялась за допомогою непараметричного дисперсіонного аналізу Крускала-Уоллеса. Розглянемо отримані результати.</w:t>
      </w:r>
    </w:p>
    <w:p w14:paraId="26AB5F4C" w14:textId="55B71DBB" w:rsidR="00263973" w:rsidRPr="00263973" w:rsidRDefault="00263973" w:rsidP="00F66F86">
      <w:pPr>
        <w:spacing w:after="0" w:line="360" w:lineRule="auto"/>
        <w:ind w:firstLine="720"/>
        <w:jc w:val="both"/>
        <w:rPr>
          <w:rFonts w:ascii="Times New Roman" w:eastAsia="Times New Roman" w:hAnsi="Times New Roman" w:cs="Times New Roman"/>
          <w:sz w:val="28"/>
          <w:szCs w:val="28"/>
          <w:lang w:eastAsia="ru-RU"/>
        </w:rPr>
      </w:pPr>
      <w:r w:rsidRPr="008560BC">
        <w:rPr>
          <w:rFonts w:ascii="Times New Roman" w:eastAsia="Times New Roman" w:hAnsi="Times New Roman" w:cs="Times New Roman"/>
          <w:i/>
          <w:sz w:val="28"/>
          <w:szCs w:val="28"/>
          <w:lang w:eastAsia="ru-RU"/>
        </w:rPr>
        <w:t>Аналіз особливостей соціальної ситуації та способу життя досліджуваних груп</w:t>
      </w:r>
      <w:r w:rsidR="00F66F86" w:rsidRPr="008560BC">
        <w:rPr>
          <w:rFonts w:ascii="Times New Roman" w:eastAsia="Times New Roman" w:hAnsi="Times New Roman" w:cs="Times New Roman"/>
          <w:i/>
          <w:sz w:val="28"/>
          <w:szCs w:val="28"/>
          <w:lang w:eastAsia="ru-RU"/>
        </w:rPr>
        <w:t>.</w:t>
      </w:r>
      <w:r w:rsidR="00F66F86">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 xml:space="preserve">Даній тематиці було присвячено 5 питань інтерв’ю соціально-демографічного характеру про рівень освіти, зайнятість, сімейний стан, плани на майбутнє. </w:t>
      </w:r>
    </w:p>
    <w:p w14:paraId="1773B5D0" w14:textId="77777777" w:rsidR="00263973" w:rsidRPr="00263973" w:rsidRDefault="00263973" w:rsidP="00263973">
      <w:pPr>
        <w:spacing w:after="0" w:line="360" w:lineRule="auto"/>
        <w:ind w:firstLine="708"/>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Рівень освіти сурогатних матерів виявився дещо нижчим, ніж в інших групах. Середній рівень освіти в групі сурогатних матерів склав 12,9 років, жінок без дітей – 13,9 років, жінок з 1–2 дітьми – 14,1 років та багатодітних матерів – 13,9 років. Нагадаємо, що вищу освіту в Україні можна отримати за 16–17 років (включаючи середню), середню професійну освіту або незакінчену вищу за 12–14 років, повну середню шкільну або мінімальну професійну освіту – за 11 років</w:t>
      </w:r>
      <w:r w:rsidR="005A6D1E">
        <w:rPr>
          <w:rFonts w:ascii="Times New Roman" w:eastAsia="Times New Roman" w:hAnsi="Times New Roman" w:cs="Times New Roman"/>
          <w:sz w:val="28"/>
          <w:szCs w:val="28"/>
          <w:lang w:eastAsia="ru-RU"/>
        </w:rPr>
        <w:t xml:space="preserve"> (на момент дослідження)</w:t>
      </w:r>
      <w:r w:rsidRPr="00263973">
        <w:rPr>
          <w:rFonts w:ascii="Times New Roman" w:eastAsia="Times New Roman" w:hAnsi="Times New Roman" w:cs="Times New Roman"/>
          <w:sz w:val="28"/>
          <w:szCs w:val="28"/>
          <w:lang w:eastAsia="ru-RU"/>
        </w:rPr>
        <w:t xml:space="preserve">.  </w:t>
      </w:r>
    </w:p>
    <w:p w14:paraId="4D129FD0" w14:textId="75E64D48"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E63954">
        <w:rPr>
          <w:rFonts w:ascii="Times New Roman" w:eastAsia="Times New Roman" w:hAnsi="Times New Roman" w:cs="Times New Roman"/>
          <w:sz w:val="28"/>
          <w:szCs w:val="28"/>
          <w:lang w:eastAsia="ru-RU"/>
        </w:rPr>
        <w:t>За зайнятістю серед сурогатних матерів 40% виявились такими, що не працюють через догляд за власними маленькими (до 3-х років) дітьми; серед жінок без діте</w:t>
      </w:r>
      <w:r w:rsidR="008560BC">
        <w:rPr>
          <w:rFonts w:ascii="Times New Roman" w:eastAsia="Times New Roman" w:hAnsi="Times New Roman" w:cs="Times New Roman"/>
          <w:sz w:val="28"/>
          <w:szCs w:val="28"/>
          <w:lang w:eastAsia="ru-RU"/>
        </w:rPr>
        <w:t>й переважали студентки ВНЗ – 65</w:t>
      </w:r>
      <w:r w:rsidRPr="00E63954">
        <w:rPr>
          <w:rFonts w:ascii="Times New Roman" w:eastAsia="Times New Roman" w:hAnsi="Times New Roman" w:cs="Times New Roman"/>
          <w:sz w:val="28"/>
          <w:szCs w:val="28"/>
          <w:lang w:eastAsia="ru-RU"/>
        </w:rPr>
        <w:t>%; у групі жінок з 1–2 дітьми були наявні представники різних видів зайнятості без певної тенденції, та в групі багатодітних матерів частіше з</w:t>
      </w:r>
      <w:r w:rsidR="008560BC">
        <w:rPr>
          <w:rFonts w:ascii="Times New Roman" w:eastAsia="Times New Roman" w:hAnsi="Times New Roman" w:cs="Times New Roman"/>
          <w:sz w:val="28"/>
          <w:szCs w:val="28"/>
          <w:lang w:eastAsia="ru-RU"/>
        </w:rPr>
        <w:t>устрічались домогосподарки – 45</w:t>
      </w:r>
      <w:r w:rsidRPr="00E63954">
        <w:rPr>
          <w:rFonts w:ascii="Times New Roman" w:eastAsia="Times New Roman" w:hAnsi="Times New Roman" w:cs="Times New Roman"/>
          <w:sz w:val="28"/>
          <w:szCs w:val="28"/>
          <w:lang w:eastAsia="ru-RU"/>
        </w:rPr>
        <w:t>%.</w:t>
      </w:r>
      <w:r w:rsidRPr="00263973">
        <w:rPr>
          <w:rFonts w:ascii="Times New Roman" w:eastAsia="Times New Roman" w:hAnsi="Times New Roman" w:cs="Times New Roman"/>
          <w:sz w:val="28"/>
          <w:szCs w:val="28"/>
          <w:lang w:eastAsia="ru-RU"/>
        </w:rPr>
        <w:t xml:space="preserve">  </w:t>
      </w:r>
    </w:p>
    <w:p w14:paraId="5E89D1B1" w14:textId="61C851C8"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Для сурогатних матерів виявилися характерними труднощі в сімейному житті, </w:t>
      </w:r>
      <w:r w:rsidR="008560BC">
        <w:rPr>
          <w:rFonts w:ascii="Times New Roman" w:eastAsia="Times New Roman" w:hAnsi="Times New Roman" w:cs="Times New Roman"/>
          <w:sz w:val="28"/>
          <w:szCs w:val="28"/>
          <w:lang w:eastAsia="ru-RU"/>
        </w:rPr>
        <w:t>а саме, на момент обстеження 18% не були одружені, 46% перебували у шлюбі, 32</w:t>
      </w:r>
      <w:r w:rsidRPr="00263973">
        <w:rPr>
          <w:rFonts w:ascii="Times New Roman" w:eastAsia="Times New Roman" w:hAnsi="Times New Roman" w:cs="Times New Roman"/>
          <w:sz w:val="28"/>
          <w:szCs w:val="28"/>
          <w:lang w:eastAsia="ru-RU"/>
        </w:rPr>
        <w:t>% бул</w:t>
      </w:r>
      <w:r w:rsidR="008560BC">
        <w:rPr>
          <w:rFonts w:ascii="Times New Roman" w:eastAsia="Times New Roman" w:hAnsi="Times New Roman" w:cs="Times New Roman"/>
          <w:sz w:val="28"/>
          <w:szCs w:val="28"/>
          <w:lang w:eastAsia="ru-RU"/>
        </w:rPr>
        <w:t>и розлучені та 4</w:t>
      </w:r>
      <w:r w:rsidRPr="00263973">
        <w:rPr>
          <w:rFonts w:ascii="Times New Roman" w:eastAsia="Times New Roman" w:hAnsi="Times New Roman" w:cs="Times New Roman"/>
          <w:sz w:val="28"/>
          <w:szCs w:val="28"/>
          <w:lang w:eastAsia="ru-RU"/>
        </w:rPr>
        <w:t>% були вдовами. Жінки без дітей ще не були одружені або розлучен</w:t>
      </w:r>
      <w:r w:rsidR="008560BC">
        <w:rPr>
          <w:rFonts w:ascii="Times New Roman" w:eastAsia="Times New Roman" w:hAnsi="Times New Roman" w:cs="Times New Roman"/>
          <w:sz w:val="28"/>
          <w:szCs w:val="28"/>
          <w:lang w:eastAsia="ru-RU"/>
        </w:rPr>
        <w:t>і.  Серед жінок з 1–2 дітьми 35</w:t>
      </w:r>
      <w:r w:rsidRPr="00263973">
        <w:rPr>
          <w:rFonts w:ascii="Times New Roman" w:eastAsia="Times New Roman" w:hAnsi="Times New Roman" w:cs="Times New Roman"/>
          <w:sz w:val="28"/>
          <w:szCs w:val="28"/>
          <w:lang w:eastAsia="ru-RU"/>
        </w:rPr>
        <w:t>% нік</w:t>
      </w:r>
      <w:r w:rsidR="008560BC">
        <w:rPr>
          <w:rFonts w:ascii="Times New Roman" w:eastAsia="Times New Roman" w:hAnsi="Times New Roman" w:cs="Times New Roman"/>
          <w:sz w:val="28"/>
          <w:szCs w:val="28"/>
          <w:lang w:eastAsia="ru-RU"/>
        </w:rPr>
        <w:t>оли не перебували у шлюбі, а 65</w:t>
      </w:r>
      <w:r w:rsidRPr="00263973">
        <w:rPr>
          <w:rFonts w:ascii="Times New Roman" w:eastAsia="Times New Roman" w:hAnsi="Times New Roman" w:cs="Times New Roman"/>
          <w:sz w:val="28"/>
          <w:szCs w:val="28"/>
          <w:lang w:eastAsia="ru-RU"/>
        </w:rPr>
        <w:t>% були одружені</w:t>
      </w:r>
      <w:r w:rsidR="008560BC">
        <w:rPr>
          <w:rFonts w:ascii="Times New Roman" w:eastAsia="Times New Roman" w:hAnsi="Times New Roman" w:cs="Times New Roman"/>
          <w:sz w:val="28"/>
          <w:szCs w:val="28"/>
          <w:lang w:eastAsia="ru-RU"/>
        </w:rPr>
        <w:t>. Серед багатодітних матерів 15% не перебували у шлюбі та 85</w:t>
      </w:r>
      <w:r w:rsidRPr="00263973">
        <w:rPr>
          <w:rFonts w:ascii="Times New Roman" w:eastAsia="Times New Roman" w:hAnsi="Times New Roman" w:cs="Times New Roman"/>
          <w:sz w:val="28"/>
          <w:szCs w:val="28"/>
          <w:lang w:eastAsia="ru-RU"/>
        </w:rPr>
        <w:t>% були одруженими.</w:t>
      </w:r>
    </w:p>
    <w:p w14:paraId="683E590D" w14:textId="7EDA7402"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Проблеми соціально-економічного характеру у потенційних сурогатних матерів виявилися у відповідях на питання про плани на майбутнє (для сурогатних матерів малися на увазі плани після отримання фінансової винагороди за участ</w:t>
      </w:r>
      <w:r w:rsidR="008560BC">
        <w:rPr>
          <w:rFonts w:ascii="Times New Roman" w:eastAsia="Times New Roman" w:hAnsi="Times New Roman" w:cs="Times New Roman"/>
          <w:sz w:val="28"/>
          <w:szCs w:val="28"/>
          <w:lang w:eastAsia="ru-RU"/>
        </w:rPr>
        <w:t>ь у програмі). В даній групі 50</w:t>
      </w:r>
      <w:r w:rsidRPr="00263973">
        <w:rPr>
          <w:rFonts w:ascii="Times New Roman" w:eastAsia="Times New Roman" w:hAnsi="Times New Roman" w:cs="Times New Roman"/>
          <w:sz w:val="28"/>
          <w:szCs w:val="28"/>
          <w:lang w:eastAsia="ru-RU"/>
        </w:rPr>
        <w:t>% жінок повідоми</w:t>
      </w:r>
      <w:r w:rsidR="008560BC">
        <w:rPr>
          <w:rFonts w:ascii="Times New Roman" w:eastAsia="Times New Roman" w:hAnsi="Times New Roman" w:cs="Times New Roman"/>
          <w:sz w:val="28"/>
          <w:szCs w:val="28"/>
          <w:lang w:eastAsia="ru-RU"/>
        </w:rPr>
        <w:t>ли про бажання купити житло; 21</w:t>
      </w:r>
      <w:r w:rsidRPr="00263973">
        <w:rPr>
          <w:rFonts w:ascii="Times New Roman" w:eastAsia="Times New Roman" w:hAnsi="Times New Roman" w:cs="Times New Roman"/>
          <w:sz w:val="28"/>
          <w:szCs w:val="28"/>
          <w:lang w:eastAsia="ru-RU"/>
        </w:rPr>
        <w:t>% жінок повідомили про бажання підвищити рівень життя</w:t>
      </w:r>
      <w:r w:rsidR="008560BC">
        <w:rPr>
          <w:rFonts w:ascii="Times New Roman" w:eastAsia="Times New Roman" w:hAnsi="Times New Roman" w:cs="Times New Roman"/>
          <w:sz w:val="28"/>
          <w:szCs w:val="28"/>
          <w:lang w:eastAsia="ru-RU"/>
        </w:rPr>
        <w:t xml:space="preserve"> для себе та власної дитини; 18</w:t>
      </w:r>
      <w:r w:rsidRPr="00263973">
        <w:rPr>
          <w:rFonts w:ascii="Times New Roman" w:eastAsia="Times New Roman" w:hAnsi="Times New Roman" w:cs="Times New Roman"/>
          <w:sz w:val="28"/>
          <w:szCs w:val="28"/>
          <w:lang w:eastAsia="ru-RU"/>
        </w:rPr>
        <w:t>% план</w:t>
      </w:r>
      <w:r w:rsidR="008560BC">
        <w:rPr>
          <w:rFonts w:ascii="Times New Roman" w:eastAsia="Times New Roman" w:hAnsi="Times New Roman" w:cs="Times New Roman"/>
          <w:sz w:val="28"/>
          <w:szCs w:val="28"/>
          <w:lang w:eastAsia="ru-RU"/>
        </w:rPr>
        <w:t>ували зробити ремонт житла та 5</w:t>
      </w:r>
      <w:r w:rsidRPr="00263973">
        <w:rPr>
          <w:rFonts w:ascii="Times New Roman" w:eastAsia="Times New Roman" w:hAnsi="Times New Roman" w:cs="Times New Roman"/>
          <w:sz w:val="28"/>
          <w:szCs w:val="28"/>
          <w:lang w:eastAsia="ru-RU"/>
        </w:rPr>
        <w:t>% виявили бажання відкрити власний бізнес. Також виникали згадування про бажання отримати освіту для себе та надати освіту власній дитині, зробити внесок у банк. Одна жінка повідомила, що планів в неї немає.</w:t>
      </w:r>
    </w:p>
    <w:p w14:paraId="3AEB3B30"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На відміну від сурогатних матерів у групах порівняння здебільшого згадувалися інші плани. Зокрема, в групі жінок без дітей частіше за все називались плани закінчити навчання, знайти роботу, побудувати кар’єру, створити сім’ю. Троє опитаних сказали, що планів немає, одна з опитаних назвала самореалізацію.</w:t>
      </w:r>
    </w:p>
    <w:p w14:paraId="6D4A76C1" w14:textId="5605E5BE"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У групі жінок з 1–2 дітьми частіше за все називалися ті ж самі категорії, як і в групі без дітей, але замість слова «робота» частіше говорилося про кар’єру (що свідчить про те, що робота як така їх вже цікавить менше, ніж просування службовими сходами), а замість слова «сім’я» говори</w:t>
      </w:r>
      <w:r w:rsidR="008560BC">
        <w:rPr>
          <w:rFonts w:ascii="Times New Roman" w:eastAsia="Times New Roman" w:hAnsi="Times New Roman" w:cs="Times New Roman"/>
          <w:sz w:val="28"/>
          <w:szCs w:val="28"/>
          <w:lang w:eastAsia="ru-RU"/>
        </w:rPr>
        <w:t>лося – «діти». Чотири жінки (20</w:t>
      </w:r>
      <w:r w:rsidRPr="00263973">
        <w:rPr>
          <w:rFonts w:ascii="Times New Roman" w:eastAsia="Times New Roman" w:hAnsi="Times New Roman" w:cs="Times New Roman"/>
          <w:sz w:val="28"/>
          <w:szCs w:val="28"/>
          <w:lang w:eastAsia="ru-RU"/>
        </w:rPr>
        <w:t>%) відповіли, що планів у них немає.</w:t>
      </w:r>
    </w:p>
    <w:p w14:paraId="5CBAAD8B" w14:textId="581492CF"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У групі багатодітних матерів 50% згадали дітей («ставити на</w:t>
      </w:r>
      <w:r w:rsidR="008560BC">
        <w:rPr>
          <w:rFonts w:ascii="Times New Roman" w:eastAsia="Times New Roman" w:hAnsi="Times New Roman" w:cs="Times New Roman"/>
          <w:sz w:val="28"/>
          <w:szCs w:val="28"/>
          <w:lang w:eastAsia="ru-RU"/>
        </w:rPr>
        <w:t xml:space="preserve"> ноги, вирощувати дітей») та 25</w:t>
      </w:r>
      <w:r w:rsidRPr="00263973">
        <w:rPr>
          <w:rFonts w:ascii="Times New Roman" w:eastAsia="Times New Roman" w:hAnsi="Times New Roman" w:cs="Times New Roman"/>
          <w:sz w:val="28"/>
          <w:szCs w:val="28"/>
          <w:lang w:eastAsia="ru-RU"/>
        </w:rPr>
        <w:t>% вказали те ж саме про онуків. Згадування роботи</w:t>
      </w:r>
      <w:r w:rsidR="008560BC">
        <w:rPr>
          <w:rFonts w:ascii="Times New Roman" w:eastAsia="Times New Roman" w:hAnsi="Times New Roman" w:cs="Times New Roman"/>
          <w:sz w:val="28"/>
          <w:szCs w:val="28"/>
          <w:lang w:eastAsia="ru-RU"/>
        </w:rPr>
        <w:t xml:space="preserve"> зустрілося всього два рази (10</w:t>
      </w:r>
      <w:r w:rsidRPr="00263973">
        <w:rPr>
          <w:rFonts w:ascii="Times New Roman" w:eastAsia="Times New Roman" w:hAnsi="Times New Roman" w:cs="Times New Roman"/>
          <w:sz w:val="28"/>
          <w:szCs w:val="28"/>
          <w:lang w:eastAsia="ru-RU"/>
        </w:rPr>
        <w:t>%), згадування сім’ї та вказання на те, що плані</w:t>
      </w:r>
      <w:r w:rsidR="008560BC">
        <w:rPr>
          <w:rFonts w:ascii="Times New Roman" w:eastAsia="Times New Roman" w:hAnsi="Times New Roman" w:cs="Times New Roman"/>
          <w:sz w:val="28"/>
          <w:szCs w:val="28"/>
          <w:lang w:eastAsia="ru-RU"/>
        </w:rPr>
        <w:t>в немає – також по два рази (10</w:t>
      </w:r>
      <w:r w:rsidRPr="00263973">
        <w:rPr>
          <w:rFonts w:ascii="Times New Roman" w:eastAsia="Times New Roman" w:hAnsi="Times New Roman" w:cs="Times New Roman"/>
          <w:sz w:val="28"/>
          <w:szCs w:val="28"/>
          <w:lang w:eastAsia="ru-RU"/>
        </w:rPr>
        <w:t>%).</w:t>
      </w:r>
    </w:p>
    <w:p w14:paraId="00A088D6"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Ще низка питань інтерв’ю стосувалася характерного для досліджуваних осіб стилю життя: про друзів, конфлікти, образи, мораль, справедливість, вміння берегти таємницю, наявність травмуючих тем, реакцію на критику, періоди суму, рівень вольового самоконтролю. Для того, щоб перевести інформацію про стиль життя у кількісний вигляд, відповіді на питання інтерв’ю були згруповані у 11 категорій та проранжовані за ступенем виразності тієї категорії, яка була закладена у питання, – див. </w:t>
      </w:r>
      <w:r w:rsidRPr="005A6D1E">
        <w:rPr>
          <w:rFonts w:ascii="Times New Roman" w:eastAsia="Times New Roman" w:hAnsi="Times New Roman" w:cs="Times New Roman"/>
          <w:sz w:val="28"/>
          <w:szCs w:val="28"/>
          <w:lang w:eastAsia="ru-RU"/>
        </w:rPr>
        <w:t xml:space="preserve">рис. </w:t>
      </w:r>
      <w:r w:rsidR="005A6D1E" w:rsidRPr="005A6D1E">
        <w:rPr>
          <w:rFonts w:ascii="Times New Roman" w:eastAsia="Times New Roman" w:hAnsi="Times New Roman" w:cs="Times New Roman"/>
          <w:sz w:val="28"/>
          <w:szCs w:val="28"/>
          <w:lang w:eastAsia="ru-RU"/>
        </w:rPr>
        <w:t>2.</w:t>
      </w:r>
      <w:r w:rsidRPr="005A6D1E">
        <w:rPr>
          <w:rFonts w:ascii="Times New Roman" w:eastAsia="Times New Roman" w:hAnsi="Times New Roman" w:cs="Times New Roman"/>
          <w:sz w:val="28"/>
          <w:szCs w:val="28"/>
          <w:lang w:eastAsia="ru-RU"/>
        </w:rPr>
        <w:t>11.</w:t>
      </w:r>
    </w:p>
    <w:p w14:paraId="29AE3D54"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lastRenderedPageBreak/>
        <w:drawing>
          <wp:inline distT="0" distB="0" distL="0" distR="0" wp14:anchorId="0B823153" wp14:editId="05F9B918">
            <wp:extent cx="6179185" cy="33242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5294" cy="3322132"/>
                    </a:xfrm>
                    <a:prstGeom prst="rect">
                      <a:avLst/>
                    </a:prstGeom>
                    <a:noFill/>
                  </pic:spPr>
                </pic:pic>
              </a:graphicData>
            </a:graphic>
          </wp:inline>
        </w:drawing>
      </w:r>
    </w:p>
    <w:p w14:paraId="1C739337" w14:textId="77777777" w:rsidR="00263973" w:rsidRPr="005A6D1E" w:rsidRDefault="00263973" w:rsidP="00263973">
      <w:pPr>
        <w:spacing w:after="0" w:line="360" w:lineRule="auto"/>
        <w:ind w:firstLine="720"/>
        <w:rPr>
          <w:rFonts w:ascii="Times New Roman" w:eastAsia="Times New Roman" w:hAnsi="Times New Roman" w:cs="Times New Roman"/>
          <w:sz w:val="28"/>
          <w:szCs w:val="28"/>
          <w:lang w:eastAsia="ru-RU"/>
        </w:rPr>
      </w:pPr>
      <w:r w:rsidRPr="005A6D1E">
        <w:rPr>
          <w:rFonts w:ascii="Times New Roman" w:eastAsia="Times New Roman" w:hAnsi="Times New Roman" w:cs="Times New Roman"/>
          <w:sz w:val="28"/>
          <w:szCs w:val="28"/>
          <w:lang w:eastAsia="ru-RU"/>
        </w:rPr>
        <w:t xml:space="preserve">Рис. </w:t>
      </w:r>
      <w:r w:rsidR="005A6D1E" w:rsidRPr="005A6D1E">
        <w:rPr>
          <w:rFonts w:ascii="Times New Roman" w:eastAsia="Times New Roman" w:hAnsi="Times New Roman" w:cs="Times New Roman"/>
          <w:sz w:val="28"/>
          <w:szCs w:val="28"/>
          <w:lang w:eastAsia="ru-RU"/>
        </w:rPr>
        <w:t>2.</w:t>
      </w:r>
      <w:r w:rsidRPr="005A6D1E">
        <w:rPr>
          <w:rFonts w:ascii="Times New Roman" w:eastAsia="Times New Roman" w:hAnsi="Times New Roman" w:cs="Times New Roman"/>
          <w:sz w:val="28"/>
          <w:szCs w:val="28"/>
          <w:lang w:eastAsia="ru-RU"/>
        </w:rPr>
        <w:t>11. Порівняння стилю життя досліджуваних груп</w:t>
      </w:r>
    </w:p>
    <w:p w14:paraId="65E0756F"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Відповіді на питання анкети ранжувалися нами відповідно до виразності в них явища, описаного у питанні: 2 бала – дане явище сильно виражено, 1,5 бала – виражено достатньо сильно, 1 бал – виражено середнє, 0,5 бала – виражено слабко, 0 балів – зовсім не виражено. Наприклад, якщо задавалося питання: «Чи маєте Ви друзів?», відповідь: «так, дуже багато» – оцінювалась у 2 бали, «так, багато» – у 1,5 бали, «є декілька» – 1 бал, «мало» – 0,5 балів, «практично немає» – 0 балів. </w:t>
      </w:r>
    </w:p>
    <w:p w14:paraId="6F061FF7"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Кандидаткам на роль сурогатної матері ставилося питання, чи мають вони друзів, з метою з’ясувати можливості соціальної підтримки під час сурогатної вагітності. Вони були більш стриманими в оцінках своїх дружніх зв’язків, ніж представниці інших груп, частіше говорили, що друзів небагато. Однак статистичні розбіжності між ними та іншими групами не є достовірними.</w:t>
      </w:r>
    </w:p>
    <w:p w14:paraId="590539D2"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Потенційні сурогатні матері, коли відповідали на питання про свою конфліктність, характеризували себе як неконфліктних, таких, що вміють уникати конфронтації. Але розбіжності з групами порівняння також недостовірні.</w:t>
      </w:r>
    </w:p>
    <w:p w14:paraId="38880721" w14:textId="4028A53F" w:rsidR="00263973" w:rsidRPr="008560BC"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8560BC">
        <w:rPr>
          <w:rFonts w:ascii="Times New Roman" w:eastAsia="Times New Roman" w:hAnsi="Times New Roman" w:cs="Times New Roman"/>
          <w:sz w:val="28"/>
          <w:szCs w:val="28"/>
          <w:lang w:eastAsia="ru-RU"/>
        </w:rPr>
        <w:t>Проте достовірно менше, ніж представниці інших груп, сурогатні матері вважають себе сх</w:t>
      </w:r>
      <w:r w:rsidR="00E25081" w:rsidRPr="008560BC">
        <w:rPr>
          <w:rFonts w:ascii="Times New Roman" w:eastAsia="Times New Roman" w:hAnsi="Times New Roman" w:cs="Times New Roman"/>
          <w:sz w:val="28"/>
          <w:szCs w:val="28"/>
          <w:lang w:eastAsia="ru-RU"/>
        </w:rPr>
        <w:t>ильн</w:t>
      </w:r>
      <w:r w:rsidR="008560BC">
        <w:rPr>
          <w:rFonts w:ascii="Times New Roman" w:eastAsia="Times New Roman" w:hAnsi="Times New Roman" w:cs="Times New Roman"/>
          <w:sz w:val="28"/>
          <w:szCs w:val="28"/>
          <w:lang w:eastAsia="ru-RU"/>
        </w:rPr>
        <w:t>ими до переживання образ (Н=8,5,</w:t>
      </w:r>
      <w:r w:rsidR="00E25081" w:rsidRPr="008560BC">
        <w:rPr>
          <w:rFonts w:ascii="Times New Roman" w:eastAsia="Times New Roman" w:hAnsi="Times New Roman" w:cs="Times New Roman"/>
          <w:sz w:val="28"/>
          <w:szCs w:val="28"/>
          <w:lang w:eastAsia="ru-RU"/>
        </w:rPr>
        <w:t xml:space="preserve"> р=</w:t>
      </w:r>
      <w:r w:rsidRPr="008560BC">
        <w:rPr>
          <w:rFonts w:ascii="Times New Roman" w:eastAsia="Times New Roman" w:hAnsi="Times New Roman" w:cs="Times New Roman"/>
          <w:sz w:val="28"/>
          <w:szCs w:val="28"/>
          <w:lang w:eastAsia="ru-RU"/>
        </w:rPr>
        <w:t>0,036).</w:t>
      </w:r>
    </w:p>
    <w:p w14:paraId="55864EA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За питаннями, які стосуються моральних настанов (чи можна досягати мети будь-якими засобами, чи вірять вони у справедливість, чи вірять у чесність та порядність людей, чи вміють зберегати таємницю), не виявлено статистично значущих відмінностей між групами.</w:t>
      </w:r>
    </w:p>
    <w:p w14:paraId="1C8482C9" w14:textId="2B264018" w:rsidR="00263973" w:rsidRPr="008560BC"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8560BC">
        <w:rPr>
          <w:rFonts w:ascii="Times New Roman" w:eastAsia="Times New Roman" w:hAnsi="Times New Roman" w:cs="Times New Roman"/>
          <w:sz w:val="28"/>
          <w:szCs w:val="28"/>
          <w:lang w:eastAsia="ru-RU"/>
        </w:rPr>
        <w:t>Потенційні сурогатні матері описали себе як таких, що не мають проблемних питань, які б вони боляче пережи</w:t>
      </w:r>
      <w:r w:rsidR="00E25081" w:rsidRPr="008560BC">
        <w:rPr>
          <w:rFonts w:ascii="Times New Roman" w:eastAsia="Times New Roman" w:hAnsi="Times New Roman" w:cs="Times New Roman"/>
          <w:sz w:val="28"/>
          <w:szCs w:val="28"/>
          <w:lang w:eastAsia="ru-RU"/>
        </w:rPr>
        <w:t>вали (розбіжності достовірні: Н=38,1, р&lt;</w:t>
      </w:r>
      <w:r w:rsidRPr="008560BC">
        <w:rPr>
          <w:rFonts w:ascii="Times New Roman" w:eastAsia="Times New Roman" w:hAnsi="Times New Roman" w:cs="Times New Roman"/>
          <w:sz w:val="28"/>
          <w:szCs w:val="28"/>
          <w:lang w:eastAsia="ru-RU"/>
        </w:rPr>
        <w:t xml:space="preserve">0,001). </w:t>
      </w:r>
    </w:p>
    <w:p w14:paraId="229A273F" w14:textId="187EED87" w:rsidR="00263973" w:rsidRPr="008560BC"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8560BC">
        <w:rPr>
          <w:rFonts w:ascii="Times New Roman" w:eastAsia="Times New Roman" w:hAnsi="Times New Roman" w:cs="Times New Roman"/>
          <w:sz w:val="28"/>
          <w:szCs w:val="28"/>
          <w:lang w:eastAsia="ru-RU"/>
        </w:rPr>
        <w:t>Крім того, майбутні сурогатні матері відповіли, що вони мало реагують на кри</w:t>
      </w:r>
      <w:r w:rsidR="00E25081" w:rsidRPr="008560BC">
        <w:rPr>
          <w:rFonts w:ascii="Times New Roman" w:eastAsia="Times New Roman" w:hAnsi="Times New Roman" w:cs="Times New Roman"/>
          <w:sz w:val="28"/>
          <w:szCs w:val="28"/>
          <w:lang w:eastAsia="ru-RU"/>
        </w:rPr>
        <w:t xml:space="preserve">тику </w:t>
      </w:r>
      <w:r w:rsidR="008560BC">
        <w:rPr>
          <w:rFonts w:ascii="Times New Roman" w:eastAsia="Times New Roman" w:hAnsi="Times New Roman" w:cs="Times New Roman"/>
          <w:sz w:val="28"/>
          <w:szCs w:val="28"/>
          <w:lang w:eastAsia="ru-RU"/>
        </w:rPr>
        <w:t>(розбіжності достовірні, Н=14,4,</w:t>
      </w:r>
      <w:r w:rsidR="00E25081" w:rsidRPr="008560BC">
        <w:rPr>
          <w:rFonts w:ascii="Times New Roman" w:eastAsia="Times New Roman" w:hAnsi="Times New Roman" w:cs="Times New Roman"/>
          <w:sz w:val="28"/>
          <w:szCs w:val="28"/>
          <w:lang w:eastAsia="ru-RU"/>
        </w:rPr>
        <w:t xml:space="preserve"> р=</w:t>
      </w:r>
      <w:r w:rsidRPr="008560BC">
        <w:rPr>
          <w:rFonts w:ascii="Times New Roman" w:eastAsia="Times New Roman" w:hAnsi="Times New Roman" w:cs="Times New Roman"/>
          <w:sz w:val="28"/>
          <w:szCs w:val="28"/>
          <w:lang w:eastAsia="ru-RU"/>
        </w:rPr>
        <w:t xml:space="preserve">0,002) та не схильні до тривалого суму та </w:t>
      </w:r>
      <w:r w:rsidR="00E25081" w:rsidRPr="008560BC">
        <w:rPr>
          <w:rFonts w:ascii="Times New Roman" w:eastAsia="Times New Roman" w:hAnsi="Times New Roman" w:cs="Times New Roman"/>
          <w:sz w:val="28"/>
          <w:szCs w:val="28"/>
          <w:lang w:eastAsia="ru-RU"/>
        </w:rPr>
        <w:t>туги (розбіжності достовірні, Н=9,2; р=</w:t>
      </w:r>
      <w:r w:rsidRPr="008560BC">
        <w:rPr>
          <w:rFonts w:ascii="Times New Roman" w:eastAsia="Times New Roman" w:hAnsi="Times New Roman" w:cs="Times New Roman"/>
          <w:sz w:val="28"/>
          <w:szCs w:val="28"/>
          <w:lang w:eastAsia="ru-RU"/>
        </w:rPr>
        <w:t xml:space="preserve">0,026). </w:t>
      </w:r>
    </w:p>
    <w:p w14:paraId="0EE067A4"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Вони також схарактеризували себе як вольових людей, однак розбіжності між групами знаходяться в межах випадкових коливань.</w:t>
      </w:r>
    </w:p>
    <w:p w14:paraId="370B8A78" w14:textId="09B6F8BE"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i/>
          <w:sz w:val="28"/>
          <w:szCs w:val="28"/>
          <w:lang w:eastAsia="ru-RU"/>
        </w:rPr>
        <w:t>Аналіз ставлення до вагітності та материнства у досліджуваних груп</w:t>
      </w:r>
      <w:r w:rsidR="00E53F9C">
        <w:rPr>
          <w:rFonts w:ascii="Times New Roman" w:eastAsia="Times New Roman" w:hAnsi="Times New Roman" w:cs="Times New Roman"/>
          <w:i/>
          <w:sz w:val="28"/>
          <w:szCs w:val="28"/>
          <w:lang w:eastAsia="ru-RU"/>
        </w:rPr>
        <w:t xml:space="preserve">. </w:t>
      </w:r>
      <w:r w:rsidRPr="00263973">
        <w:rPr>
          <w:rFonts w:ascii="Times New Roman" w:eastAsia="Times New Roman" w:hAnsi="Times New Roman" w:cs="Times New Roman"/>
          <w:sz w:val="28"/>
          <w:szCs w:val="28"/>
          <w:lang w:eastAsia="ru-RU"/>
        </w:rPr>
        <w:t xml:space="preserve">Окремо ми проаналізували відповіді на питання інтерв’ю про ставлення досліджуваних до вагітності та пологів, наявності страхів перед вагітністю та пологами і ставлення до сурогатного материнства. Ці питання потребують додаткового анілізу, тому що вони стосуються не просто стилю життя, а саме досліджуваної нами форми репродуктивної поведінки. Відповіді ранжувалися за тією ж самою шкалою (0; 0,5; 1; 1,5; 2 – чим ставлення більш позитивне, тим більше балів) – </w:t>
      </w:r>
      <w:r w:rsidRPr="0011030E">
        <w:rPr>
          <w:rFonts w:ascii="Times New Roman" w:eastAsia="Times New Roman" w:hAnsi="Times New Roman" w:cs="Times New Roman"/>
          <w:sz w:val="28"/>
          <w:szCs w:val="28"/>
          <w:lang w:eastAsia="ru-RU"/>
        </w:rPr>
        <w:t xml:space="preserve">дивись рис. </w:t>
      </w:r>
      <w:r w:rsidR="0011030E" w:rsidRPr="0011030E">
        <w:rPr>
          <w:rFonts w:ascii="Times New Roman" w:eastAsia="Times New Roman" w:hAnsi="Times New Roman" w:cs="Times New Roman"/>
          <w:sz w:val="28"/>
          <w:szCs w:val="28"/>
          <w:lang w:eastAsia="ru-RU"/>
        </w:rPr>
        <w:t>2.</w:t>
      </w:r>
      <w:r w:rsidRPr="0011030E">
        <w:rPr>
          <w:rFonts w:ascii="Times New Roman" w:eastAsia="Times New Roman" w:hAnsi="Times New Roman" w:cs="Times New Roman"/>
          <w:sz w:val="28"/>
          <w:szCs w:val="28"/>
          <w:lang w:eastAsia="ru-RU"/>
        </w:rPr>
        <w:t>12.</w:t>
      </w:r>
      <w:r w:rsidRPr="00263973">
        <w:rPr>
          <w:rFonts w:ascii="Times New Roman" w:eastAsia="Times New Roman" w:hAnsi="Times New Roman" w:cs="Times New Roman"/>
          <w:sz w:val="28"/>
          <w:szCs w:val="28"/>
          <w:lang w:eastAsia="ru-RU"/>
        </w:rPr>
        <w:t xml:space="preserve"> </w:t>
      </w:r>
    </w:p>
    <w:p w14:paraId="50CBF21D" w14:textId="77777777" w:rsidR="00263973" w:rsidRPr="00263973" w:rsidRDefault="00263973" w:rsidP="00263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val="ru-RU" w:eastAsia="ru-RU"/>
        </w:rPr>
        <w:drawing>
          <wp:inline distT="0" distB="0" distL="0" distR="0" wp14:anchorId="651D5F50" wp14:editId="362DD892">
            <wp:extent cx="6108065" cy="2305050"/>
            <wp:effectExtent l="0" t="0" r="6985" b="0"/>
            <wp:docPr id="13"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B14182E" w14:textId="77777777" w:rsidR="00263973" w:rsidRPr="0011030E" w:rsidRDefault="00263973" w:rsidP="00263973">
      <w:pPr>
        <w:spacing w:after="0" w:line="360" w:lineRule="auto"/>
        <w:ind w:firstLine="720"/>
        <w:rPr>
          <w:rFonts w:ascii="Times New Roman" w:eastAsia="Times New Roman" w:hAnsi="Times New Roman" w:cs="Times New Roman"/>
          <w:sz w:val="28"/>
          <w:szCs w:val="28"/>
          <w:lang w:eastAsia="ru-RU"/>
        </w:rPr>
      </w:pPr>
      <w:r w:rsidRPr="0011030E">
        <w:rPr>
          <w:rFonts w:ascii="Times New Roman" w:eastAsia="Times New Roman" w:hAnsi="Times New Roman" w:cs="Times New Roman"/>
          <w:sz w:val="28"/>
          <w:szCs w:val="28"/>
          <w:lang w:eastAsia="ru-RU"/>
        </w:rPr>
        <w:t xml:space="preserve">Рис. </w:t>
      </w:r>
      <w:r w:rsidR="0011030E" w:rsidRPr="0011030E">
        <w:rPr>
          <w:rFonts w:ascii="Times New Roman" w:eastAsia="Times New Roman" w:hAnsi="Times New Roman" w:cs="Times New Roman"/>
          <w:sz w:val="28"/>
          <w:szCs w:val="28"/>
          <w:lang w:eastAsia="ru-RU"/>
        </w:rPr>
        <w:t>2.</w:t>
      </w:r>
      <w:r w:rsidRPr="0011030E">
        <w:rPr>
          <w:rFonts w:ascii="Times New Roman" w:eastAsia="Times New Roman" w:hAnsi="Times New Roman" w:cs="Times New Roman"/>
          <w:sz w:val="28"/>
          <w:szCs w:val="28"/>
          <w:lang w:eastAsia="ru-RU"/>
        </w:rPr>
        <w:t>12. Аналіз ставлення до вагітності, пологів та сурогатного материнства у досліджуваних груп</w:t>
      </w:r>
    </w:p>
    <w:p w14:paraId="7DCA8A5E" w14:textId="13A37A52"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Стосовно ставлення до вагітності та пологів, то між групами не виявлено значущих розбіжностей – усі досліджувані ставляться до процесу репродукції однаково позитивно. Але значно менше страхів, повязаних з вагітністю та пологами, відчувають потенційні сурогатні матері порівняно з жінками інш</w:t>
      </w:r>
      <w:r w:rsidR="00A92BCF">
        <w:rPr>
          <w:rFonts w:ascii="Times New Roman" w:eastAsia="Times New Roman" w:hAnsi="Times New Roman" w:cs="Times New Roman"/>
          <w:sz w:val="28"/>
          <w:szCs w:val="28"/>
          <w:lang w:eastAsia="ru-RU"/>
        </w:rPr>
        <w:t>их груп (розбіжності значущі: Н=17,1, р&lt;</w:t>
      </w:r>
      <w:r w:rsidRPr="00263973">
        <w:rPr>
          <w:rFonts w:ascii="Times New Roman" w:eastAsia="Times New Roman" w:hAnsi="Times New Roman" w:cs="Times New Roman"/>
          <w:sz w:val="28"/>
          <w:szCs w:val="28"/>
          <w:lang w:eastAsia="ru-RU"/>
        </w:rPr>
        <w:t>0,001). Сурогатні матері часто вказували, що зовсім не бояться вагітності, їм подобається цей процес, вони «вагітнюють від повітря» (мається на увазі висока здібність до запліднення, фертильність) і вони часто мали в біографії випадки абортів саме через високу фертильність (незаплановані вагітності).</w:t>
      </w:r>
    </w:p>
    <w:p w14:paraId="5E2B3E1E" w14:textId="6B3F16A0"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Ставлення до явища сурогатного материнства в групі кандидаток на роль сурогатної матері суттєво більш позитивне, ніж в інших групах (Н</w:t>
      </w:r>
      <w:r w:rsidR="008560BC">
        <w:rPr>
          <w:rFonts w:ascii="Times New Roman" w:eastAsia="Times New Roman" w:hAnsi="Times New Roman" w:cs="Times New Roman"/>
          <w:sz w:val="28"/>
          <w:szCs w:val="28"/>
          <w:lang w:eastAsia="ru-RU"/>
        </w:rPr>
        <w:t>=62,0,</w:t>
      </w:r>
      <w:r w:rsidR="00E53F9C">
        <w:rPr>
          <w:rFonts w:ascii="Times New Roman" w:eastAsia="Times New Roman" w:hAnsi="Times New Roman" w:cs="Times New Roman"/>
          <w:sz w:val="28"/>
          <w:szCs w:val="28"/>
          <w:lang w:eastAsia="ru-RU"/>
        </w:rPr>
        <w:t xml:space="preserve"> р</w:t>
      </w:r>
      <w:r w:rsidRPr="00263973">
        <w:rPr>
          <w:rFonts w:ascii="Times New Roman" w:eastAsia="Times New Roman" w:hAnsi="Times New Roman" w:cs="Times New Roman"/>
          <w:sz w:val="28"/>
          <w:szCs w:val="28"/>
          <w:lang w:eastAsia="ru-RU"/>
        </w:rPr>
        <w:t xml:space="preserve">&lt;0,001). </w:t>
      </w:r>
    </w:p>
    <w:p w14:paraId="3BFAFC6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Таким чином, завдяки опитуванню жінок, які готові стати сурогатними матерями, виявилось, що для них характерні: дещо нижчий рівень освіти, часто відсутність чоловіка або розлучення у сімейній ситуації, часто недостатньо задовільні житлові умови та нестача матеріального забезпечення. </w:t>
      </w:r>
    </w:p>
    <w:p w14:paraId="26B2171F"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Під час опису властивих їм способів реагування на проблемні ситуації потенційні сурогатні матері схарактеризували себе як не схильних до переживання образ та критики, тривалого суму і туги, та як таких, що не мають болючих тем для розмов, через які їх можна було б «зачепити за живе». </w:t>
      </w:r>
    </w:p>
    <w:p w14:paraId="192DC4F9"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За умов однаково позитивного ставлення до процесу вагітності та пологів, яке було властиве усім досліджуваним, потенційні сурогатні матері відрізнялися від інших тим, що мають менше страхів, пов’язаних з цим процесом. Також вони максимально позитивно ставилися до сурогатного материнства як явища сучасного життя та медичної технології лікування безпліддя. Ці результати характеризують їх як емоційно стабільних, низько тривожних осіб, що співпадає з даними, отриманими за допомогою тесту БОО «Адаптивність».</w:t>
      </w:r>
    </w:p>
    <w:p w14:paraId="0BEA4D97" w14:textId="77777777" w:rsidR="00263973" w:rsidRP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В більш широкому, еволюційному контексті, можна сказати, що вони намагаються розв’язати свої проблеми через репродуктивну діяльність, для </w:t>
      </w:r>
      <w:r w:rsidRPr="00263973">
        <w:rPr>
          <w:rFonts w:ascii="Times New Roman" w:eastAsia="Times New Roman" w:hAnsi="Times New Roman" w:cs="Times New Roman"/>
          <w:sz w:val="28"/>
          <w:szCs w:val="28"/>
          <w:lang w:eastAsia="ru-RU"/>
        </w:rPr>
        <w:lastRenderedPageBreak/>
        <w:t xml:space="preserve">чого обирають первинний, базовий жіночий шлях – народжувати дітей. В умовах розподілу праці людина намагається здійснювати в основному ту діяльність, в якій вона найбільш успішна, до якої вона найбільш пристосована. Це веде до економії енергії та отриманню задоволення від праці, яка добре виходить. Завдяки тому, що є категорія жінок з високоразвинутою репродуктивною функцією, і є категорія жінок з проблемами в репродуктивній сфері, між ними почав укладатися обмін, який приводить до виграшу обох груп. Це пряма адаптивна перевага, яку жінки, що виконують роль сурогатних матерів, набувають у сучасній ситуації </w:t>
      </w:r>
      <w:r w:rsidR="00A47D86">
        <w:rPr>
          <w:rFonts w:ascii="Times New Roman" w:eastAsia="Times New Roman" w:hAnsi="Times New Roman" w:cs="Times New Roman"/>
          <w:sz w:val="28"/>
          <w:szCs w:val="28"/>
          <w:lang w:eastAsia="ru-RU"/>
        </w:rPr>
        <w:t>(</w:t>
      </w:r>
      <w:r w:rsidR="00A47D86" w:rsidRPr="004354C0">
        <w:rPr>
          <w:rFonts w:ascii="Times New Roman" w:eastAsia="Times New Roman" w:hAnsi="Times New Roman" w:cs="Times New Roman"/>
          <w:sz w:val="28"/>
          <w:szCs w:val="28"/>
          <w:lang w:eastAsia="ru-RU"/>
        </w:rPr>
        <w:t>Lutsenko</w:t>
      </w:r>
      <w:r w:rsidR="00A47D86">
        <w:rPr>
          <w:rFonts w:ascii="Times New Roman" w:eastAsia="Times New Roman" w:hAnsi="Times New Roman" w:cs="Times New Roman"/>
          <w:sz w:val="28"/>
          <w:szCs w:val="28"/>
          <w:lang w:eastAsia="ru-RU"/>
        </w:rPr>
        <w:t xml:space="preserve"> </w:t>
      </w:r>
      <w:r w:rsidR="00A47D86" w:rsidRPr="00A47D86">
        <w:rPr>
          <w:rFonts w:ascii="Times New Roman" w:eastAsia="Times New Roman" w:hAnsi="Times New Roman" w:cs="Times New Roman"/>
          <w:sz w:val="28"/>
          <w:szCs w:val="28"/>
          <w:lang w:eastAsia="ru-RU"/>
        </w:rPr>
        <w:t>&amp;</w:t>
      </w:r>
      <w:r w:rsidR="00A47D86">
        <w:rPr>
          <w:rFonts w:ascii="Times New Roman" w:eastAsia="Times New Roman" w:hAnsi="Times New Roman" w:cs="Times New Roman"/>
          <w:sz w:val="28"/>
          <w:szCs w:val="28"/>
          <w:lang w:eastAsia="ru-RU"/>
        </w:rPr>
        <w:t xml:space="preserve"> </w:t>
      </w:r>
      <w:r w:rsidR="00A47D86" w:rsidRPr="004354C0">
        <w:rPr>
          <w:rFonts w:ascii="Times New Roman" w:eastAsia="Times New Roman" w:hAnsi="Times New Roman" w:cs="Times New Roman"/>
          <w:sz w:val="28"/>
          <w:szCs w:val="28"/>
          <w:lang w:eastAsia="ru-RU"/>
        </w:rPr>
        <w:t>Tsokota</w:t>
      </w:r>
      <w:r w:rsidR="00A47D86">
        <w:rPr>
          <w:rFonts w:ascii="Times New Roman" w:eastAsia="Times New Roman" w:hAnsi="Times New Roman" w:cs="Times New Roman"/>
          <w:sz w:val="28"/>
          <w:szCs w:val="28"/>
          <w:lang w:eastAsia="ru-RU"/>
        </w:rPr>
        <w:t>, 2016)</w:t>
      </w:r>
      <w:r w:rsidRPr="00263973">
        <w:rPr>
          <w:rFonts w:ascii="Times New Roman" w:eastAsia="Times New Roman" w:hAnsi="Times New Roman" w:cs="Times New Roman"/>
          <w:sz w:val="28"/>
          <w:szCs w:val="28"/>
          <w:lang w:eastAsia="ru-RU"/>
        </w:rPr>
        <w:t>.</w:t>
      </w:r>
    </w:p>
    <w:p w14:paraId="36AF581F" w14:textId="77777777" w:rsidR="00263973" w:rsidRPr="00263973" w:rsidRDefault="00263973" w:rsidP="00906C69">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Зрозуміло, що саме такої форми поведінки не могло бути в далекому минулому, коли не існувало штучного запліднення. Якщо ж прослідкувати коріння цієї діяльності, то їх можна побачити в кооперативном</w:t>
      </w:r>
      <w:r w:rsidR="00054613" w:rsidRPr="00054613">
        <w:rPr>
          <w:rFonts w:ascii="Times New Roman" w:eastAsia="Times New Roman" w:hAnsi="Times New Roman" w:cs="Times New Roman"/>
          <w:sz w:val="28"/>
          <w:szCs w:val="28"/>
          <w:lang w:eastAsia="ru-RU"/>
        </w:rPr>
        <w:t>у</w:t>
      </w:r>
      <w:r w:rsidRPr="00263973">
        <w:rPr>
          <w:rFonts w:ascii="Times New Roman" w:eastAsia="Times New Roman" w:hAnsi="Times New Roman" w:cs="Times New Roman"/>
          <w:sz w:val="28"/>
          <w:szCs w:val="28"/>
          <w:lang w:eastAsia="ru-RU"/>
        </w:rPr>
        <w:t xml:space="preserve"> годуванні, яке є доведеною адаптацією людей, а також деяких інших видів тварин. Ще одним більш раннім аналогом такої поведінки можна вважати існування в історичні часи в багатьох країнах світу (</w:t>
      </w:r>
      <w:r w:rsidR="00A47D86">
        <w:rPr>
          <w:rFonts w:ascii="Times New Roman" w:eastAsia="Times New Roman" w:hAnsi="Times New Roman" w:cs="Times New Roman"/>
          <w:sz w:val="28"/>
          <w:szCs w:val="28"/>
          <w:lang w:eastAsia="ru-RU"/>
        </w:rPr>
        <w:t>у</w:t>
      </w:r>
      <w:r w:rsidRPr="00263973">
        <w:rPr>
          <w:rFonts w:ascii="Times New Roman" w:eastAsia="Times New Roman" w:hAnsi="Times New Roman" w:cs="Times New Roman"/>
          <w:sz w:val="28"/>
          <w:szCs w:val="28"/>
          <w:lang w:eastAsia="ru-RU"/>
        </w:rPr>
        <w:t xml:space="preserve"> Давній Греції та Римі, Китаї, </w:t>
      </w:r>
      <w:r w:rsidR="00A47D86">
        <w:rPr>
          <w:rFonts w:ascii="Times New Roman" w:eastAsia="Times New Roman" w:hAnsi="Times New Roman" w:cs="Times New Roman"/>
          <w:sz w:val="28"/>
          <w:szCs w:val="28"/>
          <w:lang w:eastAsia="ru-RU"/>
        </w:rPr>
        <w:t>Месопотамії</w:t>
      </w:r>
      <w:r w:rsidRPr="00263973">
        <w:rPr>
          <w:rFonts w:ascii="Times New Roman" w:eastAsia="Times New Roman" w:hAnsi="Times New Roman" w:cs="Times New Roman"/>
          <w:sz w:val="28"/>
          <w:szCs w:val="28"/>
          <w:lang w:eastAsia="ru-RU"/>
        </w:rPr>
        <w:t xml:space="preserve"> тощо) інституту наложниць для впливових сімей/правителей (здебільшого, султанів, ханів, царів, князів тощо), коли для правителя, дружина якого не могла сама </w:t>
      </w:r>
      <w:r w:rsidR="003F4FED" w:rsidRPr="00263973">
        <w:rPr>
          <w:rFonts w:ascii="Times New Roman" w:eastAsia="Times New Roman" w:hAnsi="Times New Roman" w:cs="Times New Roman"/>
          <w:sz w:val="28"/>
          <w:szCs w:val="28"/>
          <w:lang w:eastAsia="ru-RU"/>
        </w:rPr>
        <w:t>завагітніти</w:t>
      </w:r>
      <w:r w:rsidRPr="00263973">
        <w:rPr>
          <w:rFonts w:ascii="Times New Roman" w:eastAsia="Times New Roman" w:hAnsi="Times New Roman" w:cs="Times New Roman"/>
          <w:sz w:val="28"/>
          <w:szCs w:val="28"/>
          <w:lang w:eastAsia="ru-RU"/>
        </w:rPr>
        <w:t>, обиралась наложниця/наложниці для народження спадкоємців.</w:t>
      </w:r>
      <w:r w:rsidR="00906C69">
        <w:rPr>
          <w:rFonts w:ascii="Times New Roman" w:eastAsia="Times New Roman" w:hAnsi="Times New Roman" w:cs="Times New Roman"/>
          <w:sz w:val="28"/>
          <w:szCs w:val="28"/>
          <w:lang w:eastAsia="ru-RU"/>
        </w:rPr>
        <w:t xml:space="preserve"> Як показав А. Турп зі співавторами (</w:t>
      </w:r>
      <w:r w:rsidR="00906C69" w:rsidRPr="00906C69">
        <w:rPr>
          <w:rFonts w:ascii="Times New Roman" w:eastAsia="Times New Roman" w:hAnsi="Times New Roman" w:cs="Times New Roman"/>
          <w:sz w:val="28"/>
          <w:szCs w:val="28"/>
          <w:lang w:eastAsia="ru-RU"/>
        </w:rPr>
        <w:t>Turp, 2017)</w:t>
      </w:r>
      <w:r w:rsidR="00906C69">
        <w:rPr>
          <w:rFonts w:ascii="Times New Roman" w:eastAsia="Times New Roman" w:hAnsi="Times New Roman" w:cs="Times New Roman"/>
          <w:sz w:val="28"/>
          <w:szCs w:val="28"/>
          <w:lang w:eastAsia="ru-RU"/>
        </w:rPr>
        <w:t xml:space="preserve">, перший шлюбний контракт, за яким передбачалося взяття наложниці як сурогатної матері у випадку безпліддя дружини, був укладений 4 тис. років тому на асирійський глиняній табличці. </w:t>
      </w:r>
      <w:r w:rsidRPr="00263973">
        <w:rPr>
          <w:rFonts w:ascii="Times New Roman" w:eastAsia="Times New Roman" w:hAnsi="Times New Roman" w:cs="Times New Roman"/>
          <w:sz w:val="28"/>
          <w:szCs w:val="28"/>
          <w:lang w:eastAsia="ru-RU"/>
        </w:rPr>
        <w:t>Ця діяльність була для таких жінок адаптивною в прямому біологічному сенсі – адже наложниця отримувала матеріальне забезпечення, захист та нащадків (підвищувалася її репродуктивна успішність). Її нащадки також були матеріально забезпечені та мали висок</w:t>
      </w:r>
      <w:r w:rsidR="0011030E">
        <w:rPr>
          <w:rFonts w:ascii="Times New Roman" w:eastAsia="Times New Roman" w:hAnsi="Times New Roman" w:cs="Times New Roman"/>
          <w:sz w:val="28"/>
          <w:szCs w:val="28"/>
          <w:lang w:eastAsia="ru-RU"/>
        </w:rPr>
        <w:t>ий ієрархічний ранг. Для високо</w:t>
      </w:r>
      <w:r w:rsidRPr="00263973">
        <w:rPr>
          <w:rFonts w:ascii="Times New Roman" w:eastAsia="Times New Roman" w:hAnsi="Times New Roman" w:cs="Times New Roman"/>
          <w:sz w:val="28"/>
          <w:szCs w:val="28"/>
          <w:lang w:eastAsia="ru-RU"/>
        </w:rPr>
        <w:t>рангових чоловіків, які не могли мати дітей від законних дружин, взяття наложниць підвищувало їх репродуктивний успіх.</w:t>
      </w:r>
    </w:p>
    <w:p w14:paraId="7FD474ED" w14:textId="77777777" w:rsidR="00263973" w:rsidRDefault="00263973" w:rsidP="00263973">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Таким чином, дану діяльність або її прототипи як у далекому минулому (кооперативне годування, розподілене батьківство, інститут наложниць), так і в сучасному світі (сурогатне материнство), можна в</w:t>
      </w:r>
      <w:r w:rsidR="0011030E">
        <w:rPr>
          <w:rFonts w:ascii="Times New Roman" w:eastAsia="Times New Roman" w:hAnsi="Times New Roman" w:cs="Times New Roman"/>
          <w:sz w:val="28"/>
          <w:szCs w:val="28"/>
          <w:lang w:eastAsia="ru-RU"/>
        </w:rPr>
        <w:t>важати адаптивною</w:t>
      </w:r>
      <w:r w:rsidRPr="00263973">
        <w:rPr>
          <w:rFonts w:ascii="Times New Roman" w:eastAsia="Times New Roman" w:hAnsi="Times New Roman" w:cs="Times New Roman"/>
          <w:sz w:val="28"/>
          <w:szCs w:val="28"/>
          <w:lang w:eastAsia="ru-RU"/>
        </w:rPr>
        <w:t xml:space="preserve">. </w:t>
      </w:r>
      <w:r w:rsidRPr="00263973">
        <w:rPr>
          <w:rFonts w:ascii="Times New Roman" w:eastAsia="Times New Roman" w:hAnsi="Times New Roman" w:cs="Times New Roman"/>
          <w:sz w:val="28"/>
          <w:szCs w:val="28"/>
          <w:lang w:eastAsia="ru-RU"/>
        </w:rPr>
        <w:lastRenderedPageBreak/>
        <w:t>Попередні форми зазнали сучасних трансформацій завдяки розвитку науки та медичної практики, але не втратили своєї адаптивної природи. Проте, оскільки в буквальному сенсі залучення інших жінок для народження генетично рідних дітей для безплідних батьків та народження генетично нерідних дітей «на замовлення» фертильними жінками раніше було неможливо – це нова форма адаптації.</w:t>
      </w:r>
    </w:p>
    <w:p w14:paraId="149695DF" w14:textId="77777777" w:rsidR="00263973" w:rsidRPr="008560BC" w:rsidRDefault="0011030E" w:rsidP="006E147E">
      <w:pPr>
        <w:spacing w:after="0" w:line="360" w:lineRule="auto"/>
        <w:jc w:val="center"/>
        <w:rPr>
          <w:rFonts w:ascii="Times New Roman" w:eastAsia="Times New Roman" w:hAnsi="Times New Roman" w:cs="Times New Roman"/>
          <w:b/>
          <w:sz w:val="28"/>
          <w:szCs w:val="28"/>
          <w:lang w:eastAsia="ru-RU"/>
        </w:rPr>
      </w:pPr>
      <w:r w:rsidRPr="008560BC">
        <w:rPr>
          <w:rFonts w:ascii="Times New Roman" w:eastAsia="Times New Roman" w:hAnsi="Times New Roman" w:cs="Times New Roman"/>
          <w:b/>
          <w:sz w:val="28"/>
          <w:szCs w:val="28"/>
          <w:lang w:eastAsia="ru-RU"/>
        </w:rPr>
        <w:t xml:space="preserve">Висновки до </w:t>
      </w:r>
      <w:r w:rsidR="006E147E" w:rsidRPr="008560BC">
        <w:rPr>
          <w:rFonts w:ascii="Times New Roman" w:eastAsia="Times New Roman" w:hAnsi="Times New Roman" w:cs="Times New Roman"/>
          <w:b/>
          <w:sz w:val="28"/>
          <w:szCs w:val="28"/>
          <w:lang w:eastAsia="ru-RU"/>
        </w:rPr>
        <w:t xml:space="preserve">другого </w:t>
      </w:r>
      <w:r w:rsidR="00555C9F" w:rsidRPr="008560BC">
        <w:rPr>
          <w:rFonts w:ascii="Times New Roman" w:eastAsia="Times New Roman" w:hAnsi="Times New Roman" w:cs="Times New Roman"/>
          <w:b/>
          <w:sz w:val="28"/>
          <w:szCs w:val="28"/>
          <w:lang w:eastAsia="ru-RU"/>
        </w:rPr>
        <w:t>розділу</w:t>
      </w:r>
    </w:p>
    <w:p w14:paraId="70004388" w14:textId="28CC7195" w:rsidR="0018408E" w:rsidRPr="009869A5" w:rsidRDefault="0018408E" w:rsidP="0018408E">
      <w:pPr>
        <w:pStyle w:val="af4"/>
        <w:numPr>
          <w:ilvl w:val="0"/>
          <w:numId w:val="44"/>
        </w:numPr>
        <w:spacing w:after="0" w:line="360" w:lineRule="auto"/>
        <w:ind w:left="0" w:firstLine="709"/>
        <w:jc w:val="both"/>
        <w:rPr>
          <w:rFonts w:ascii="Times New Roman" w:hAnsi="Times New Roman"/>
          <w:sz w:val="28"/>
          <w:szCs w:val="28"/>
        </w:rPr>
      </w:pPr>
      <w:r w:rsidRPr="009869A5">
        <w:rPr>
          <w:rFonts w:ascii="Times New Roman" w:hAnsi="Times New Roman"/>
          <w:sz w:val="28"/>
          <w:szCs w:val="28"/>
        </w:rPr>
        <w:t>В психологічній літературі здібність до жіночого кокетства залишалася практично недослідженою ані на теоретичному, ані на емпіричному рівні. Через це дана ніша заповн</w:t>
      </w:r>
      <w:r w:rsidR="00716387">
        <w:rPr>
          <w:rFonts w:ascii="Times New Roman" w:hAnsi="Times New Roman"/>
          <w:sz w:val="28"/>
          <w:szCs w:val="28"/>
        </w:rPr>
        <w:t>ена</w:t>
      </w:r>
      <w:r w:rsidRPr="009869A5">
        <w:rPr>
          <w:rFonts w:ascii="Times New Roman" w:hAnsi="Times New Roman"/>
          <w:sz w:val="28"/>
          <w:szCs w:val="28"/>
        </w:rPr>
        <w:t xml:space="preserve"> парапсихологічною та популярною літературою і практикою. З метою введення цієї психологічної властивості в поле наукового аналізу сконструйовано</w:t>
      </w:r>
      <w:r w:rsidRPr="009869A5">
        <w:rPr>
          <w:rFonts w:ascii="Times New Roman" w:hAnsi="Times New Roman"/>
          <w:color w:val="00B050"/>
          <w:sz w:val="28"/>
          <w:szCs w:val="28"/>
        </w:rPr>
        <w:t xml:space="preserve"> </w:t>
      </w:r>
      <w:r w:rsidR="00E25081" w:rsidRPr="008560BC">
        <w:rPr>
          <w:rFonts w:ascii="Times New Roman" w:hAnsi="Times New Roman"/>
          <w:sz w:val="28"/>
          <w:szCs w:val="28"/>
        </w:rPr>
        <w:t>«</w:t>
      </w:r>
      <w:r w:rsidRPr="008560BC">
        <w:rPr>
          <w:rFonts w:ascii="Times New Roman" w:hAnsi="Times New Roman"/>
          <w:sz w:val="28"/>
          <w:szCs w:val="28"/>
        </w:rPr>
        <w:t>Опитувальник стосунків з</w:t>
      </w:r>
      <w:r w:rsidRPr="009869A5">
        <w:rPr>
          <w:rFonts w:ascii="Times New Roman" w:hAnsi="Times New Roman"/>
          <w:sz w:val="28"/>
          <w:szCs w:val="28"/>
        </w:rPr>
        <w:t xml:space="preserve"> протилежною статтю</w:t>
      </w:r>
      <w:r w:rsidR="00E25081">
        <w:rPr>
          <w:rFonts w:ascii="Times New Roman" w:hAnsi="Times New Roman"/>
          <w:sz w:val="28"/>
          <w:szCs w:val="28"/>
        </w:rPr>
        <w:t>»</w:t>
      </w:r>
      <w:r w:rsidRPr="009869A5">
        <w:rPr>
          <w:rFonts w:ascii="Times New Roman" w:hAnsi="Times New Roman"/>
          <w:sz w:val="28"/>
          <w:szCs w:val="28"/>
        </w:rPr>
        <w:t xml:space="preserve"> для дослідження жіночого кокетства, який відповідає необхідним психометричним вимогам.</w:t>
      </w:r>
    </w:p>
    <w:p w14:paraId="552BA919" w14:textId="77777777" w:rsidR="0018408E" w:rsidRDefault="009869A5" w:rsidP="0018408E">
      <w:pPr>
        <w:pStyle w:val="af4"/>
        <w:numPr>
          <w:ilvl w:val="0"/>
          <w:numId w:val="44"/>
        </w:numPr>
        <w:spacing w:after="0" w:line="360" w:lineRule="auto"/>
        <w:ind w:left="0" w:firstLine="709"/>
        <w:jc w:val="both"/>
        <w:rPr>
          <w:rFonts w:ascii="Times New Roman" w:hAnsi="Times New Roman"/>
          <w:sz w:val="28"/>
          <w:szCs w:val="28"/>
        </w:rPr>
      </w:pPr>
      <w:r>
        <w:rPr>
          <w:rFonts w:ascii="Times New Roman" w:hAnsi="Times New Roman"/>
          <w:sz w:val="28"/>
          <w:szCs w:val="28"/>
        </w:rPr>
        <w:t>К</w:t>
      </w:r>
      <w:r w:rsidR="0018408E" w:rsidRPr="003A593A">
        <w:rPr>
          <w:rFonts w:ascii="Times New Roman" w:hAnsi="Times New Roman"/>
          <w:sz w:val="28"/>
          <w:szCs w:val="28"/>
        </w:rPr>
        <w:t xml:space="preserve">онструкт «жіноче кокетство» </w:t>
      </w:r>
      <w:r>
        <w:rPr>
          <w:rFonts w:ascii="Times New Roman" w:hAnsi="Times New Roman"/>
          <w:sz w:val="28"/>
          <w:szCs w:val="28"/>
        </w:rPr>
        <w:t xml:space="preserve">відбиває </w:t>
      </w:r>
      <w:r w:rsidR="0018408E" w:rsidRPr="003A593A">
        <w:rPr>
          <w:rFonts w:ascii="Times New Roman" w:hAnsi="Times New Roman"/>
          <w:sz w:val="28"/>
          <w:szCs w:val="28"/>
        </w:rPr>
        <w:t>особистісн</w:t>
      </w:r>
      <w:r>
        <w:rPr>
          <w:rFonts w:ascii="Times New Roman" w:hAnsi="Times New Roman"/>
          <w:sz w:val="28"/>
          <w:szCs w:val="28"/>
        </w:rPr>
        <w:t>і</w:t>
      </w:r>
      <w:r w:rsidR="0018408E" w:rsidRPr="003A593A">
        <w:rPr>
          <w:rFonts w:ascii="Times New Roman" w:hAnsi="Times New Roman"/>
          <w:sz w:val="28"/>
          <w:szCs w:val="28"/>
        </w:rPr>
        <w:t xml:space="preserve"> риси жінок, здатних бути привабливими для чоловіків, викликати в них прагнення до довготривалих стосунків, до фінансових, часових та енергетичних внесків в об’єкт свого інтересу. </w:t>
      </w:r>
    </w:p>
    <w:p w14:paraId="0703051E" w14:textId="77777777" w:rsidR="00234B75" w:rsidRPr="003A593A" w:rsidRDefault="00234B75" w:rsidP="0018408E">
      <w:pPr>
        <w:pStyle w:val="af4"/>
        <w:numPr>
          <w:ilvl w:val="0"/>
          <w:numId w:val="44"/>
        </w:numPr>
        <w:spacing w:after="0" w:line="360" w:lineRule="auto"/>
        <w:ind w:left="0" w:firstLine="709"/>
        <w:jc w:val="both"/>
        <w:rPr>
          <w:rFonts w:ascii="Times New Roman" w:hAnsi="Times New Roman"/>
          <w:sz w:val="28"/>
          <w:szCs w:val="28"/>
        </w:rPr>
      </w:pPr>
      <w:r w:rsidRPr="00234B75">
        <w:rPr>
          <w:rFonts w:ascii="Times New Roman CYR" w:hAnsi="Times New Roman CYR" w:cs="Times New Roman CYR"/>
          <w:sz w:val="28"/>
          <w:szCs w:val="28"/>
        </w:rPr>
        <w:t xml:space="preserve">Конструкт «жіночого кокетства» включає </w:t>
      </w:r>
      <w:r>
        <w:rPr>
          <w:rFonts w:ascii="Times New Roman CYR" w:hAnsi="Times New Roman CYR" w:cs="Times New Roman CYR"/>
          <w:sz w:val="28"/>
          <w:szCs w:val="28"/>
        </w:rPr>
        <w:t>особистісні риси:</w:t>
      </w:r>
      <w:r w:rsidRPr="00234B75">
        <w:rPr>
          <w:rFonts w:ascii="Times New Roman CYR" w:hAnsi="Times New Roman CYR" w:cs="Times New Roman CYR"/>
          <w:sz w:val="28"/>
          <w:szCs w:val="28"/>
        </w:rPr>
        <w:t xml:space="preserve"> самоконтроль, прагматизм, андрогінність, нарцисизм тощо.</w:t>
      </w:r>
      <w:r w:rsidRPr="003A593A">
        <w:rPr>
          <w:rFonts w:ascii="Times New Roman" w:hAnsi="Times New Roman"/>
          <w:sz w:val="28"/>
          <w:szCs w:val="28"/>
        </w:rPr>
        <w:t xml:space="preserve"> </w:t>
      </w:r>
      <w:r>
        <w:rPr>
          <w:rFonts w:ascii="Times New Roman" w:hAnsi="Times New Roman"/>
          <w:sz w:val="28"/>
          <w:szCs w:val="28"/>
        </w:rPr>
        <w:t xml:space="preserve">Саме ці риси </w:t>
      </w:r>
      <w:r w:rsidRPr="003A593A">
        <w:rPr>
          <w:rFonts w:ascii="Times New Roman CYR" w:hAnsi="Times New Roman CYR" w:cs="Times New Roman CYR"/>
          <w:sz w:val="28"/>
          <w:szCs w:val="28"/>
        </w:rPr>
        <w:t xml:space="preserve">корисні для захисту жіночих адаптивних інтересів в умовах </w:t>
      </w:r>
      <w:r w:rsidRPr="00234B75">
        <w:rPr>
          <w:rFonts w:ascii="Times New Roman CYR" w:hAnsi="Times New Roman CYR" w:cs="Times New Roman CYR"/>
          <w:sz w:val="28"/>
          <w:szCs w:val="28"/>
        </w:rPr>
        <w:t>більшого батьківського внеску жінок (вагітності</w:t>
      </w:r>
      <w:r w:rsidR="00A56CC9">
        <w:rPr>
          <w:rFonts w:ascii="Times New Roman CYR" w:hAnsi="Times New Roman CYR" w:cs="Times New Roman CYR"/>
          <w:sz w:val="28"/>
          <w:szCs w:val="28"/>
        </w:rPr>
        <w:t>, пологів</w:t>
      </w:r>
      <w:r w:rsidRPr="00234B75">
        <w:rPr>
          <w:rFonts w:ascii="Times New Roman CYR" w:hAnsi="Times New Roman CYR" w:cs="Times New Roman CYR"/>
          <w:sz w:val="28"/>
          <w:szCs w:val="28"/>
        </w:rPr>
        <w:t xml:space="preserve"> та грудного годування)</w:t>
      </w:r>
      <w:r w:rsidRPr="00234B75">
        <w:rPr>
          <w:rFonts w:ascii="Times New Roman CYR" w:hAnsi="Times New Roman CYR" w:cs="Times New Roman CYR"/>
          <w:color w:val="002060"/>
          <w:sz w:val="28"/>
          <w:szCs w:val="28"/>
        </w:rPr>
        <w:t xml:space="preserve"> </w:t>
      </w:r>
      <w:r w:rsidR="00AD1DE1">
        <w:rPr>
          <w:rFonts w:ascii="Times New Roman CYR" w:hAnsi="Times New Roman CYR" w:cs="Times New Roman CYR"/>
          <w:sz w:val="28"/>
          <w:szCs w:val="28"/>
        </w:rPr>
        <w:t>та</w:t>
      </w:r>
      <w:r w:rsidRPr="003A593A">
        <w:rPr>
          <w:rFonts w:ascii="Times New Roman CYR" w:hAnsi="Times New Roman CYR" w:cs="Times New Roman CYR"/>
          <w:sz w:val="28"/>
          <w:szCs w:val="28"/>
        </w:rPr>
        <w:t xml:space="preserve"> вразливості під час </w:t>
      </w:r>
      <w:r>
        <w:rPr>
          <w:rFonts w:ascii="Times New Roman CYR" w:hAnsi="Times New Roman CYR" w:cs="Times New Roman CYR"/>
          <w:sz w:val="28"/>
          <w:szCs w:val="28"/>
        </w:rPr>
        <w:t>виношування плоду</w:t>
      </w:r>
      <w:r w:rsidRPr="003A593A">
        <w:rPr>
          <w:rFonts w:ascii="Times New Roman CYR" w:hAnsi="Times New Roman CYR" w:cs="Times New Roman CYR"/>
          <w:sz w:val="28"/>
          <w:szCs w:val="28"/>
        </w:rPr>
        <w:t xml:space="preserve"> та догляду за маленькою дитиною. </w:t>
      </w:r>
      <w:r>
        <w:rPr>
          <w:rFonts w:ascii="Times New Roman CYR" w:hAnsi="Times New Roman CYR" w:cs="Times New Roman CYR"/>
          <w:sz w:val="28"/>
          <w:szCs w:val="28"/>
        </w:rPr>
        <w:t>Ц</w:t>
      </w:r>
      <w:r w:rsidRPr="003A593A">
        <w:rPr>
          <w:rFonts w:ascii="Times New Roman CYR" w:hAnsi="Times New Roman CYR" w:cs="Times New Roman CYR"/>
          <w:sz w:val="28"/>
          <w:szCs w:val="28"/>
        </w:rPr>
        <w:t xml:space="preserve">я давня адаптація, яка зберігає своє значення дотепер, </w:t>
      </w:r>
      <w:r>
        <w:rPr>
          <w:rFonts w:ascii="Times New Roman CYR" w:hAnsi="Times New Roman CYR" w:cs="Times New Roman CYR"/>
          <w:sz w:val="28"/>
          <w:szCs w:val="28"/>
        </w:rPr>
        <w:t>функціонально може бути пояснена</w:t>
      </w:r>
      <w:r w:rsidRPr="003A593A">
        <w:rPr>
          <w:rFonts w:ascii="Times New Roman" w:hAnsi="Times New Roman"/>
          <w:sz w:val="28"/>
          <w:szCs w:val="28"/>
        </w:rPr>
        <w:t xml:space="preserve"> за допомогою теорії «коштовних сигналів»</w:t>
      </w:r>
      <w:r>
        <w:rPr>
          <w:rFonts w:ascii="Times New Roman" w:hAnsi="Times New Roman"/>
          <w:sz w:val="28"/>
          <w:szCs w:val="28"/>
        </w:rPr>
        <w:t xml:space="preserve">, </w:t>
      </w:r>
      <w:r w:rsidR="00B93CBD">
        <w:rPr>
          <w:rFonts w:ascii="Times New Roman" w:hAnsi="Times New Roman"/>
          <w:sz w:val="28"/>
          <w:szCs w:val="28"/>
        </w:rPr>
        <w:t>оскільки</w:t>
      </w:r>
      <w:r>
        <w:rPr>
          <w:rFonts w:ascii="Times New Roman" w:hAnsi="Times New Roman"/>
          <w:sz w:val="28"/>
          <w:szCs w:val="28"/>
        </w:rPr>
        <w:t xml:space="preserve"> такі риси і поведінка жінки сигналізують, що в неї хороші гени</w:t>
      </w:r>
      <w:r w:rsidRPr="003A593A">
        <w:rPr>
          <w:rFonts w:ascii="Times New Roman" w:hAnsi="Times New Roman"/>
          <w:sz w:val="28"/>
          <w:szCs w:val="28"/>
        </w:rPr>
        <w:t>.</w:t>
      </w:r>
    </w:p>
    <w:p w14:paraId="19E80BFE" w14:textId="77777777" w:rsidR="0018408E" w:rsidRPr="003A593A" w:rsidRDefault="0018408E" w:rsidP="0018408E">
      <w:pPr>
        <w:pStyle w:val="af4"/>
        <w:numPr>
          <w:ilvl w:val="0"/>
          <w:numId w:val="44"/>
        </w:numPr>
        <w:spacing w:after="0" w:line="360" w:lineRule="auto"/>
        <w:ind w:left="0" w:firstLine="709"/>
        <w:jc w:val="both"/>
        <w:rPr>
          <w:rFonts w:ascii="Times New Roman CYR" w:hAnsi="Times New Roman CYR" w:cs="Times New Roman CYR"/>
          <w:sz w:val="28"/>
          <w:szCs w:val="28"/>
        </w:rPr>
      </w:pPr>
      <w:r w:rsidRPr="003A593A">
        <w:rPr>
          <w:rFonts w:ascii="Times New Roman" w:hAnsi="Times New Roman"/>
          <w:sz w:val="28"/>
          <w:szCs w:val="28"/>
        </w:rPr>
        <w:t>Адаптивність жіночої здатності до кокетства пов’язан</w:t>
      </w:r>
      <w:r w:rsidR="00716387">
        <w:rPr>
          <w:rFonts w:ascii="Times New Roman" w:hAnsi="Times New Roman"/>
          <w:sz w:val="28"/>
          <w:szCs w:val="28"/>
        </w:rPr>
        <w:t>а</w:t>
      </w:r>
      <w:r w:rsidRPr="003A593A">
        <w:rPr>
          <w:rFonts w:ascii="Times New Roman" w:hAnsi="Times New Roman"/>
          <w:sz w:val="28"/>
          <w:szCs w:val="28"/>
        </w:rPr>
        <w:t xml:space="preserve"> з життєстійкістю, оптимізмом, інтелектуальними та </w:t>
      </w:r>
      <w:r w:rsidR="00716387">
        <w:rPr>
          <w:rFonts w:ascii="Times New Roman" w:hAnsi="Times New Roman"/>
          <w:sz w:val="28"/>
          <w:szCs w:val="28"/>
        </w:rPr>
        <w:t>адаптивними</w:t>
      </w:r>
      <w:r w:rsidRPr="003A593A">
        <w:rPr>
          <w:rFonts w:ascii="Times New Roman" w:hAnsi="Times New Roman"/>
          <w:sz w:val="28"/>
          <w:szCs w:val="28"/>
        </w:rPr>
        <w:t xml:space="preserve"> психо</w:t>
      </w:r>
      <w:r w:rsidR="00716387">
        <w:rPr>
          <w:rFonts w:ascii="Times New Roman" w:hAnsi="Times New Roman"/>
          <w:sz w:val="28"/>
          <w:szCs w:val="28"/>
        </w:rPr>
        <w:t xml:space="preserve">фізіологічними характеристиками. </w:t>
      </w:r>
      <w:r w:rsidR="00A56CC9">
        <w:rPr>
          <w:rFonts w:ascii="Times New Roman" w:hAnsi="Times New Roman"/>
          <w:sz w:val="28"/>
          <w:szCs w:val="28"/>
        </w:rPr>
        <w:t>Здібність до кокетства</w:t>
      </w:r>
      <w:r w:rsidR="00716387">
        <w:rPr>
          <w:rFonts w:ascii="Times New Roman" w:hAnsi="Times New Roman"/>
          <w:sz w:val="28"/>
          <w:szCs w:val="28"/>
        </w:rPr>
        <w:t xml:space="preserve"> </w:t>
      </w:r>
      <w:r w:rsidR="00234B75">
        <w:rPr>
          <w:rFonts w:ascii="Times New Roman" w:hAnsi="Times New Roman"/>
          <w:sz w:val="28"/>
          <w:szCs w:val="28"/>
        </w:rPr>
        <w:t xml:space="preserve">сильніше </w:t>
      </w:r>
      <w:r w:rsidR="00234B75">
        <w:rPr>
          <w:rFonts w:ascii="Times New Roman" w:hAnsi="Times New Roman"/>
          <w:sz w:val="28"/>
          <w:szCs w:val="28"/>
        </w:rPr>
        <w:lastRenderedPageBreak/>
        <w:t>проявляється</w:t>
      </w:r>
      <w:r w:rsidRPr="003A593A">
        <w:rPr>
          <w:rFonts w:ascii="Times New Roman" w:hAnsi="Times New Roman"/>
          <w:sz w:val="28"/>
          <w:szCs w:val="28"/>
        </w:rPr>
        <w:t xml:space="preserve"> у жінок з неповних сімей</w:t>
      </w:r>
      <w:r w:rsidR="00234B75">
        <w:rPr>
          <w:rFonts w:ascii="Times New Roman" w:hAnsi="Times New Roman"/>
          <w:sz w:val="28"/>
          <w:szCs w:val="28"/>
        </w:rPr>
        <w:t xml:space="preserve"> через недостатність сімейної підтримки та більшу необхідність у партнері</w:t>
      </w:r>
      <w:r w:rsidRPr="003A593A">
        <w:rPr>
          <w:rFonts w:ascii="Times New Roman" w:hAnsi="Times New Roman"/>
          <w:sz w:val="28"/>
          <w:szCs w:val="28"/>
        </w:rPr>
        <w:t xml:space="preserve">. </w:t>
      </w:r>
    </w:p>
    <w:p w14:paraId="7620DCAC" w14:textId="77777777" w:rsidR="0018408E" w:rsidRDefault="0018408E" w:rsidP="0018408E">
      <w:pPr>
        <w:pStyle w:val="af4"/>
        <w:numPr>
          <w:ilvl w:val="0"/>
          <w:numId w:val="44"/>
        </w:numPr>
        <w:shd w:val="clear" w:color="auto" w:fill="FFFFFF"/>
        <w:spacing w:after="0" w:line="360" w:lineRule="auto"/>
        <w:ind w:left="0" w:firstLine="709"/>
        <w:jc w:val="both"/>
        <w:rPr>
          <w:rFonts w:ascii="Times New Roman" w:hAnsi="Times New Roman"/>
          <w:sz w:val="28"/>
          <w:szCs w:val="28"/>
        </w:rPr>
      </w:pPr>
      <w:r w:rsidRPr="003A593A">
        <w:rPr>
          <w:rFonts w:ascii="Times New Roman" w:eastAsia="Times New Roman" w:hAnsi="Times New Roman"/>
          <w:sz w:val="28"/>
          <w:szCs w:val="28"/>
          <w:lang w:eastAsia="uk-UA"/>
        </w:rPr>
        <w:t xml:space="preserve">Аналіз стосунків в новій родині після об’єднання родів підтверджує, що еволюційні закономірності продовжують діяти у сучасних умовах та проявляються в емоціях і відчуттях представників різних культур світу, де Україна не є винятком. Найгірші стосунки мають місце між свекрухою та невісткою та між зятем та тестем. Екстравертованість невістки погіршує ситуацію. Найкращі стосунки спостерігаються між тещами та зятями. </w:t>
      </w:r>
      <w:r w:rsidRPr="003A593A">
        <w:rPr>
          <w:rFonts w:ascii="Times New Roman" w:hAnsi="Times New Roman"/>
          <w:sz w:val="28"/>
          <w:szCs w:val="28"/>
        </w:rPr>
        <w:t xml:space="preserve">Для стосунків невістки з батьками чоловіка інтернальність членів родини не має значення, але вища інтернальність </w:t>
      </w:r>
      <w:r w:rsidR="00A56CC9">
        <w:rPr>
          <w:rFonts w:ascii="Times New Roman" w:hAnsi="Times New Roman"/>
          <w:sz w:val="28"/>
          <w:szCs w:val="28"/>
        </w:rPr>
        <w:t xml:space="preserve">тестя </w:t>
      </w:r>
      <w:r w:rsidRPr="003A593A">
        <w:rPr>
          <w:rFonts w:ascii="Times New Roman" w:hAnsi="Times New Roman"/>
          <w:sz w:val="28"/>
          <w:szCs w:val="28"/>
        </w:rPr>
        <w:t xml:space="preserve">покращує </w:t>
      </w:r>
      <w:r w:rsidR="00A56CC9">
        <w:rPr>
          <w:rFonts w:ascii="Times New Roman" w:hAnsi="Times New Roman"/>
          <w:sz w:val="28"/>
          <w:szCs w:val="28"/>
        </w:rPr>
        <w:t xml:space="preserve">його </w:t>
      </w:r>
      <w:r w:rsidRPr="003A593A">
        <w:rPr>
          <w:rFonts w:ascii="Times New Roman" w:hAnsi="Times New Roman"/>
          <w:sz w:val="28"/>
          <w:szCs w:val="28"/>
        </w:rPr>
        <w:t xml:space="preserve">стосунки з зятем. Психологічні проблеми зятя погіршують його стосунки в родині. </w:t>
      </w:r>
    </w:p>
    <w:p w14:paraId="65BEA4AC" w14:textId="77777777" w:rsidR="0018408E" w:rsidRDefault="0018408E" w:rsidP="0018408E">
      <w:pPr>
        <w:pStyle w:val="af4"/>
        <w:numPr>
          <w:ilvl w:val="0"/>
          <w:numId w:val="44"/>
        </w:numPr>
        <w:shd w:val="clear" w:color="auto" w:fill="FFFFFF"/>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С</w:t>
      </w:r>
      <w:r w:rsidRPr="003A593A">
        <w:rPr>
          <w:rFonts w:ascii="Times New Roman" w:hAnsi="Times New Roman"/>
          <w:sz w:val="28"/>
          <w:szCs w:val="28"/>
        </w:rPr>
        <w:t xml:space="preserve">постерігаються прояви наступних еволюційно-психологічних </w:t>
      </w:r>
      <w:r w:rsidR="00AE18C1">
        <w:rPr>
          <w:rFonts w:ascii="Times New Roman" w:hAnsi="Times New Roman"/>
          <w:sz w:val="28"/>
          <w:szCs w:val="28"/>
        </w:rPr>
        <w:t>закономірностей</w:t>
      </w:r>
      <w:r w:rsidRPr="003A593A">
        <w:rPr>
          <w:rFonts w:ascii="Times New Roman" w:hAnsi="Times New Roman"/>
          <w:sz w:val="28"/>
          <w:szCs w:val="28"/>
        </w:rPr>
        <w:t>, які регулюють відносини у розширеній родині: невизначеність батьківства для чоловіка та представників його роду; намагання підвищити репродуктивний потенціал сина (з боку свекрухи); експлуатація, тобто зменшення власних зусиль ціною використання зусиль особини з іншого роду; конкуренція між представниками сім’ї однієї статі. Ці прояви давніх адаптацій у розширеній родині ми вважаємо такими, що частково втратили свою адаптивну функцію через низку негативних наслідків для різних членів сім’ї.</w:t>
      </w:r>
    </w:p>
    <w:p w14:paraId="5DC053CB" w14:textId="77777777" w:rsidR="0018408E" w:rsidRPr="00A56CC9" w:rsidRDefault="0018408E" w:rsidP="0018408E">
      <w:pPr>
        <w:pStyle w:val="af4"/>
        <w:numPr>
          <w:ilvl w:val="0"/>
          <w:numId w:val="44"/>
        </w:numPr>
        <w:shd w:val="clear" w:color="auto" w:fill="FFFFFF"/>
        <w:spacing w:after="0" w:line="360" w:lineRule="auto"/>
        <w:ind w:left="0" w:firstLine="709"/>
        <w:jc w:val="both"/>
        <w:rPr>
          <w:rFonts w:ascii="Times New Roman" w:eastAsia="Times New Roman" w:hAnsi="Times New Roman"/>
          <w:sz w:val="28"/>
          <w:szCs w:val="28"/>
          <w:lang w:eastAsia="ru-RU"/>
        </w:rPr>
      </w:pPr>
      <w:r w:rsidRPr="00047F1B">
        <w:rPr>
          <w:rFonts w:ascii="Times New Roman" w:hAnsi="Times New Roman"/>
          <w:sz w:val="28"/>
          <w:szCs w:val="28"/>
        </w:rPr>
        <w:t xml:space="preserve"> </w:t>
      </w:r>
      <w:r w:rsidRPr="00A56CC9">
        <w:rPr>
          <w:rFonts w:ascii="Times New Roman" w:eastAsia="Times New Roman" w:hAnsi="Times New Roman"/>
          <w:sz w:val="28"/>
          <w:szCs w:val="28"/>
          <w:lang w:eastAsia="ru-RU"/>
        </w:rPr>
        <w:t xml:space="preserve">Жінки, які виконують роль сурогатної матері, за своїми особистісними якостями є оптимально пристосованими до тих обов’язків, які на них покладаються. Вони мають вищі адаптаційні здібності, зокрема, поведінкову регуляцію та комунікативний потенціал, мало виражену іпохондрію та психастенію. </w:t>
      </w:r>
    </w:p>
    <w:p w14:paraId="365B6F82" w14:textId="77777777" w:rsidR="0018408E" w:rsidRDefault="0018408E" w:rsidP="0018408E">
      <w:pPr>
        <w:pStyle w:val="af4"/>
        <w:numPr>
          <w:ilvl w:val="0"/>
          <w:numId w:val="44"/>
        </w:numPr>
        <w:shd w:val="clear" w:color="auto" w:fill="FFFFFF"/>
        <w:spacing w:after="0" w:line="360" w:lineRule="auto"/>
        <w:ind w:left="0" w:firstLine="709"/>
        <w:jc w:val="both"/>
        <w:rPr>
          <w:rFonts w:ascii="Times New Roman" w:eastAsia="Times New Roman" w:hAnsi="Times New Roman"/>
          <w:sz w:val="28"/>
          <w:szCs w:val="28"/>
          <w:lang w:eastAsia="ru-RU"/>
        </w:rPr>
      </w:pPr>
      <w:r w:rsidRPr="00047F1B">
        <w:rPr>
          <w:rFonts w:ascii="Times New Roman" w:eastAsia="Times New Roman" w:hAnsi="Times New Roman"/>
          <w:sz w:val="28"/>
          <w:szCs w:val="28"/>
          <w:lang w:eastAsia="ru-RU"/>
        </w:rPr>
        <w:t xml:space="preserve"> Мотивацією жінок, які стають сурогатними матерями, є більш виражений потяг до контактів і менш виражені сором’язливість та агресивність. Вони дуже позитивно ставляться до процесу вагітності (в тому числі, до сурогатної) та пологів, і мають менше страхів, пов’язаних з цим процесом. Для </w:t>
      </w:r>
      <w:r w:rsidRPr="00047F1B">
        <w:rPr>
          <w:rFonts w:ascii="Times New Roman" w:eastAsia="Times New Roman" w:hAnsi="Times New Roman"/>
          <w:sz w:val="28"/>
          <w:szCs w:val="28"/>
          <w:lang w:eastAsia="ru-RU"/>
        </w:rPr>
        <w:lastRenderedPageBreak/>
        <w:t xml:space="preserve">них характерні: дещо нижчий рівень освіти, часто відсутність чоловіка або розлучення, незадовільні житлові умови та нестача матеріального забезпечення. </w:t>
      </w:r>
    </w:p>
    <w:p w14:paraId="6CD1A31E" w14:textId="77777777" w:rsidR="0018408E" w:rsidRDefault="0018408E" w:rsidP="0018408E">
      <w:pPr>
        <w:pStyle w:val="af4"/>
        <w:numPr>
          <w:ilvl w:val="0"/>
          <w:numId w:val="44"/>
        </w:numPr>
        <w:shd w:val="clear" w:color="auto" w:fill="FFFFFF"/>
        <w:spacing w:after="0" w:line="360" w:lineRule="auto"/>
        <w:ind w:left="0" w:firstLine="709"/>
        <w:jc w:val="both"/>
        <w:rPr>
          <w:rFonts w:ascii="Times New Roman" w:eastAsia="Times New Roman" w:hAnsi="Times New Roman"/>
          <w:sz w:val="28"/>
          <w:szCs w:val="28"/>
          <w:lang w:eastAsia="ru-RU"/>
        </w:rPr>
      </w:pPr>
      <w:r w:rsidRPr="00A56CC9">
        <w:rPr>
          <w:rFonts w:ascii="Times New Roman" w:eastAsia="Times New Roman" w:hAnsi="Times New Roman"/>
          <w:sz w:val="28"/>
          <w:szCs w:val="28"/>
          <w:lang w:eastAsia="ru-RU"/>
        </w:rPr>
        <w:t>Сурогатні матері намагаються розв’язувати свої соціальні та особисті проблеми через репродуктивну діяльність. Така нова форма адаптації має еволюційний прообраз у кооперативному годуванні, розподіленому батьківстві та інституті наложниць.</w:t>
      </w:r>
    </w:p>
    <w:p w14:paraId="416BAE62" w14:textId="77777777" w:rsidR="003A28FD" w:rsidRPr="00A56CC9" w:rsidRDefault="003A28FD" w:rsidP="003A28FD">
      <w:pPr>
        <w:pStyle w:val="af4"/>
        <w:shd w:val="clear" w:color="auto" w:fill="FFFFFF"/>
        <w:spacing w:after="0" w:line="360" w:lineRule="auto"/>
        <w:ind w:left="0"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В наступному розділі ми розглянемо адаптаційні феномени з іншої сфери життя – соціально-політичної активності людей, проаналізуємо їх еволюційне походження та адаптивність у сьогоденні.</w:t>
      </w:r>
    </w:p>
    <w:p w14:paraId="5B0DC270" w14:textId="77777777" w:rsidR="0011030E" w:rsidRPr="00263973" w:rsidRDefault="00555C9F" w:rsidP="00263973">
      <w:pPr>
        <w:spacing w:after="0" w:line="360" w:lineRule="auto"/>
        <w:ind w:firstLine="720"/>
        <w:jc w:val="both"/>
        <w:rPr>
          <w:rFonts w:ascii="Times New Roman" w:eastAsia="Times New Roman" w:hAnsi="Times New Roman" w:cs="Times New Roman"/>
          <w:sz w:val="28"/>
          <w:szCs w:val="28"/>
          <w:lang w:eastAsia="ru-RU"/>
        </w:rPr>
      </w:pPr>
      <w:r w:rsidRPr="00DA0394">
        <w:rPr>
          <w:rFonts w:ascii="Times New Roman" w:eastAsia="Times New Roman" w:hAnsi="Times New Roman" w:cs="Times New Roman"/>
          <w:b/>
          <w:sz w:val="28"/>
          <w:szCs w:val="24"/>
          <w:lang w:eastAsia="ru-RU"/>
        </w:rPr>
        <w:t xml:space="preserve">Результати досліджень даного розділу наведено </w:t>
      </w:r>
      <w:r>
        <w:rPr>
          <w:rFonts w:ascii="Times New Roman" w:eastAsia="Times New Roman" w:hAnsi="Times New Roman" w:cs="Times New Roman"/>
          <w:b/>
          <w:sz w:val="28"/>
          <w:szCs w:val="24"/>
          <w:lang w:eastAsia="ru-RU"/>
        </w:rPr>
        <w:t>у</w:t>
      </w:r>
      <w:r w:rsidRPr="00DA0394">
        <w:rPr>
          <w:rFonts w:ascii="Times New Roman" w:eastAsia="Times New Roman" w:hAnsi="Times New Roman" w:cs="Times New Roman"/>
          <w:b/>
          <w:sz w:val="28"/>
          <w:szCs w:val="24"/>
          <w:lang w:eastAsia="ru-RU"/>
        </w:rPr>
        <w:t xml:space="preserve"> публікаціях</w:t>
      </w:r>
      <w:r w:rsidRPr="0093311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Pr="00555C9F">
        <w:rPr>
          <w:rFonts w:ascii="Times New Roman" w:eastAsia="Times New Roman" w:hAnsi="Times New Roman" w:cs="Times New Roman"/>
          <w:sz w:val="28"/>
          <w:szCs w:val="24"/>
          <w:lang w:eastAsia="ru-RU"/>
        </w:rPr>
        <w:t>(Lutsenko, 2011);</w:t>
      </w:r>
      <w:r>
        <w:rPr>
          <w:rFonts w:ascii="Times New Roman" w:eastAsia="Times New Roman" w:hAnsi="Times New Roman" w:cs="Times New Roman"/>
          <w:sz w:val="28"/>
          <w:szCs w:val="24"/>
          <w:lang w:eastAsia="ru-RU"/>
        </w:rPr>
        <w:t xml:space="preserve"> (Луценко, О. &amp; Цокота, 2011); </w:t>
      </w:r>
      <w:r w:rsidRPr="00555C9F">
        <w:rPr>
          <w:rFonts w:ascii="Times New Roman" w:eastAsia="Times New Roman" w:hAnsi="Times New Roman" w:cs="Times New Roman"/>
          <w:sz w:val="28"/>
          <w:szCs w:val="24"/>
          <w:lang w:eastAsia="ru-RU"/>
        </w:rPr>
        <w:t>(Луценко, Е., 2013); (Луценко, Е. &amp; Цокота, 2013); (Луценко, О., 2014); ( Lutsenko &amp; Tsokota, 2016).</w:t>
      </w:r>
    </w:p>
    <w:p w14:paraId="39E91E8D" w14:textId="77777777" w:rsidR="00263973" w:rsidRPr="00022EC2" w:rsidRDefault="00263973" w:rsidP="00263973">
      <w:pPr>
        <w:spacing w:after="0" w:line="360" w:lineRule="auto"/>
        <w:ind w:left="696"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br w:type="page"/>
      </w:r>
    </w:p>
    <w:p w14:paraId="3F45D539" w14:textId="77777777" w:rsidR="006E147E" w:rsidRPr="008560BC" w:rsidRDefault="006E147E" w:rsidP="006E147E">
      <w:pPr>
        <w:spacing w:after="0" w:line="360" w:lineRule="auto"/>
        <w:jc w:val="center"/>
        <w:rPr>
          <w:rFonts w:ascii="Times New Roman" w:eastAsia="Times New Roman" w:hAnsi="Times New Roman" w:cs="Times New Roman"/>
          <w:b/>
          <w:sz w:val="28"/>
          <w:szCs w:val="28"/>
          <w:lang w:eastAsia="ru-RU"/>
        </w:rPr>
      </w:pPr>
      <w:r w:rsidRPr="008560BC">
        <w:rPr>
          <w:rFonts w:ascii="Times New Roman" w:eastAsia="Times New Roman" w:hAnsi="Times New Roman" w:cs="Times New Roman"/>
          <w:b/>
          <w:sz w:val="28"/>
          <w:szCs w:val="28"/>
          <w:lang w:eastAsia="ru-RU"/>
        </w:rPr>
        <w:lastRenderedPageBreak/>
        <w:t xml:space="preserve">РОЗДІЛ </w:t>
      </w:r>
      <w:r w:rsidR="003F4FED" w:rsidRPr="008560BC">
        <w:rPr>
          <w:rFonts w:ascii="Times New Roman" w:eastAsia="Times New Roman" w:hAnsi="Times New Roman" w:cs="Times New Roman"/>
          <w:b/>
          <w:sz w:val="28"/>
          <w:szCs w:val="28"/>
          <w:lang w:eastAsia="ru-RU"/>
        </w:rPr>
        <w:t>3</w:t>
      </w:r>
    </w:p>
    <w:p w14:paraId="7511C8EA" w14:textId="77777777" w:rsidR="006E147E" w:rsidRDefault="003F4FED" w:rsidP="006E147E">
      <w:pPr>
        <w:spacing w:after="0" w:line="360" w:lineRule="auto"/>
        <w:jc w:val="center"/>
        <w:rPr>
          <w:rFonts w:ascii="Times New Roman" w:eastAsia="Times New Roman" w:hAnsi="Times New Roman" w:cs="Times New Roman"/>
          <w:b/>
          <w:sz w:val="28"/>
          <w:szCs w:val="28"/>
          <w:lang w:eastAsia="ru-RU"/>
        </w:rPr>
      </w:pPr>
      <w:r w:rsidRPr="003F4FED">
        <w:rPr>
          <w:rFonts w:ascii="Times New Roman" w:eastAsia="Times New Roman" w:hAnsi="Times New Roman" w:cs="Times New Roman"/>
          <w:b/>
          <w:sz w:val="28"/>
          <w:szCs w:val="28"/>
          <w:lang w:eastAsia="ru-RU"/>
        </w:rPr>
        <w:t>ЕВОЛЮЦІЙНІ ЧИННИКИ ПОЛІТИЧНОЇ ПОВЕДІНКИ</w:t>
      </w:r>
    </w:p>
    <w:p w14:paraId="4655B7B6" w14:textId="77777777" w:rsidR="003F4FED" w:rsidRPr="003F4FED" w:rsidRDefault="003F4FED" w:rsidP="006E147E">
      <w:pPr>
        <w:spacing w:after="0" w:line="360" w:lineRule="auto"/>
        <w:jc w:val="center"/>
        <w:rPr>
          <w:rFonts w:ascii="Times New Roman" w:eastAsia="Times New Roman" w:hAnsi="Times New Roman" w:cs="Times New Roman"/>
          <w:b/>
          <w:sz w:val="28"/>
          <w:szCs w:val="28"/>
          <w:lang w:eastAsia="ru-RU"/>
        </w:rPr>
      </w:pPr>
      <w:r w:rsidRPr="003F4FED">
        <w:rPr>
          <w:rFonts w:ascii="Times New Roman" w:eastAsia="Times New Roman" w:hAnsi="Times New Roman" w:cs="Times New Roman"/>
          <w:b/>
          <w:sz w:val="28"/>
          <w:szCs w:val="28"/>
          <w:lang w:eastAsia="ru-RU"/>
        </w:rPr>
        <w:t>СУЧАСНИХ ЛЮДЕЙ</w:t>
      </w:r>
    </w:p>
    <w:p w14:paraId="6175A0F3" w14:textId="77777777" w:rsidR="003F4FED" w:rsidRDefault="003F4FED" w:rsidP="00A3712B">
      <w:pPr>
        <w:spacing w:after="0" w:line="360" w:lineRule="auto"/>
        <w:ind w:firstLine="720"/>
        <w:jc w:val="both"/>
        <w:rPr>
          <w:rFonts w:ascii="Times New Roman" w:eastAsia="Times New Roman" w:hAnsi="Times New Roman" w:cs="Times New Roman"/>
          <w:sz w:val="28"/>
          <w:szCs w:val="28"/>
          <w:lang w:eastAsia="ru-RU"/>
        </w:rPr>
      </w:pPr>
    </w:p>
    <w:p w14:paraId="3BA8A63E" w14:textId="2148DB4B" w:rsidR="00A3712B" w:rsidRPr="00A3712B" w:rsidRDefault="00A3712B" w:rsidP="00A3712B">
      <w:pPr>
        <w:spacing w:after="0" w:line="360" w:lineRule="auto"/>
        <w:ind w:firstLine="720"/>
        <w:jc w:val="both"/>
        <w:rPr>
          <w:rFonts w:ascii="Times New Roman" w:eastAsia="Times New Roman" w:hAnsi="Times New Roman" w:cs="Times New Roman"/>
          <w:sz w:val="28"/>
          <w:szCs w:val="28"/>
          <w:lang w:eastAsia="ru-RU"/>
        </w:rPr>
      </w:pPr>
      <w:r w:rsidRPr="00A3712B">
        <w:rPr>
          <w:rFonts w:ascii="Times New Roman" w:eastAsia="Times New Roman" w:hAnsi="Times New Roman" w:cs="Times New Roman"/>
          <w:sz w:val="28"/>
          <w:szCs w:val="28"/>
          <w:lang w:eastAsia="ru-RU"/>
        </w:rPr>
        <w:t xml:space="preserve">У </w:t>
      </w:r>
      <w:r>
        <w:rPr>
          <w:rFonts w:ascii="Times New Roman" w:eastAsia="Times New Roman" w:hAnsi="Times New Roman" w:cs="Times New Roman"/>
          <w:sz w:val="28"/>
          <w:szCs w:val="28"/>
          <w:lang w:eastAsia="ru-RU"/>
        </w:rPr>
        <w:t>даному</w:t>
      </w:r>
      <w:r w:rsidRPr="00A3712B">
        <w:rPr>
          <w:rFonts w:ascii="Times New Roman" w:eastAsia="Times New Roman" w:hAnsi="Times New Roman" w:cs="Times New Roman"/>
          <w:sz w:val="28"/>
          <w:szCs w:val="28"/>
          <w:lang w:eastAsia="ru-RU"/>
        </w:rPr>
        <w:t xml:space="preserve"> розділі описані еволюційні </w:t>
      </w:r>
      <w:r>
        <w:rPr>
          <w:rFonts w:ascii="Times New Roman" w:eastAsia="Times New Roman" w:hAnsi="Times New Roman" w:cs="Times New Roman"/>
          <w:sz w:val="28"/>
          <w:szCs w:val="28"/>
          <w:lang w:eastAsia="ru-RU"/>
        </w:rPr>
        <w:t>закономірності</w:t>
      </w:r>
      <w:r w:rsidRPr="00A3712B">
        <w:rPr>
          <w:rFonts w:ascii="Times New Roman" w:eastAsia="Times New Roman" w:hAnsi="Times New Roman" w:cs="Times New Roman"/>
          <w:sz w:val="28"/>
          <w:szCs w:val="28"/>
          <w:lang w:eastAsia="ru-RU"/>
        </w:rPr>
        <w:t xml:space="preserve"> соціально-політичних феноменів, а саме, основні типи політичного устрою сучасних держав (демократичний/авторитарний), первинні основи яких виникли на різних етапах еволюції; лідерство, альтруїзм, індоктринація, непотизм, корупція, ксенофобія, війна, </w:t>
      </w:r>
      <w:r>
        <w:rPr>
          <w:rFonts w:ascii="Times New Roman" w:eastAsia="Times New Roman" w:hAnsi="Times New Roman" w:cs="Times New Roman"/>
          <w:sz w:val="28"/>
          <w:szCs w:val="28"/>
          <w:lang w:eastAsia="ru-RU"/>
        </w:rPr>
        <w:t>що базуються на інстинктах</w:t>
      </w:r>
      <w:r w:rsidRPr="00A3712B">
        <w:rPr>
          <w:rFonts w:ascii="Times New Roman" w:eastAsia="Times New Roman" w:hAnsi="Times New Roman" w:cs="Times New Roman"/>
          <w:sz w:val="28"/>
          <w:szCs w:val="28"/>
          <w:lang w:eastAsia="ru-RU"/>
        </w:rPr>
        <w:t xml:space="preserve"> домінування</w:t>
      </w:r>
      <w:r>
        <w:rPr>
          <w:rFonts w:ascii="Times New Roman" w:eastAsia="Times New Roman" w:hAnsi="Times New Roman" w:cs="Times New Roman"/>
          <w:sz w:val="28"/>
          <w:szCs w:val="28"/>
          <w:lang w:eastAsia="ru-RU"/>
        </w:rPr>
        <w:t xml:space="preserve"> і контрдомінування</w:t>
      </w:r>
      <w:r w:rsidRPr="00A3712B">
        <w:rPr>
          <w:rFonts w:ascii="Times New Roman" w:eastAsia="Times New Roman" w:hAnsi="Times New Roman" w:cs="Times New Roman"/>
          <w:sz w:val="28"/>
          <w:szCs w:val="28"/>
          <w:lang w:eastAsia="ru-RU"/>
        </w:rPr>
        <w:t>, принципах родинної консолідації та неродинної ізоляції.</w:t>
      </w:r>
    </w:p>
    <w:p w14:paraId="365914DD" w14:textId="7C2C1B50" w:rsidR="00A3712B" w:rsidRDefault="00A3712B" w:rsidP="00A3712B">
      <w:pPr>
        <w:spacing w:after="0" w:line="360" w:lineRule="auto"/>
        <w:ind w:firstLine="720"/>
        <w:jc w:val="both"/>
        <w:rPr>
          <w:rFonts w:ascii="Times New Roman" w:eastAsia="Times New Roman" w:hAnsi="Times New Roman" w:cs="Times New Roman"/>
          <w:sz w:val="28"/>
          <w:szCs w:val="28"/>
          <w:lang w:eastAsia="ru-RU"/>
        </w:rPr>
      </w:pPr>
      <w:r w:rsidRPr="00A3712B">
        <w:rPr>
          <w:rFonts w:ascii="Times New Roman" w:eastAsia="Times New Roman" w:hAnsi="Times New Roman" w:cs="Times New Roman"/>
          <w:sz w:val="28"/>
          <w:szCs w:val="28"/>
          <w:lang w:eastAsia="ru-RU"/>
        </w:rPr>
        <w:t>Де</w:t>
      </w:r>
      <w:r>
        <w:rPr>
          <w:rFonts w:ascii="Times New Roman" w:eastAsia="Times New Roman" w:hAnsi="Times New Roman" w:cs="Times New Roman"/>
          <w:sz w:val="28"/>
          <w:szCs w:val="28"/>
          <w:lang w:eastAsia="ru-RU"/>
        </w:rPr>
        <w:t xml:space="preserve">тально був досліджений феномен </w:t>
      </w:r>
      <w:r w:rsidRPr="00A3712B">
        <w:rPr>
          <w:rFonts w:ascii="Times New Roman" w:eastAsia="Times New Roman" w:hAnsi="Times New Roman" w:cs="Times New Roman"/>
          <w:sz w:val="28"/>
          <w:szCs w:val="28"/>
          <w:lang w:eastAsia="ru-RU"/>
        </w:rPr>
        <w:t>неефективного політичного вибору</w:t>
      </w:r>
      <w:r>
        <w:rPr>
          <w:rFonts w:ascii="Times New Roman" w:eastAsia="Times New Roman" w:hAnsi="Times New Roman" w:cs="Times New Roman"/>
          <w:sz w:val="28"/>
          <w:szCs w:val="28"/>
          <w:lang w:eastAsia="ru-RU"/>
        </w:rPr>
        <w:t>, для чого застосовано етологічну модель поведінки тварин у стосунках взаємних обмінів</w:t>
      </w:r>
      <w:r w:rsidRPr="00A3712B">
        <w:rPr>
          <w:rFonts w:ascii="Times New Roman" w:eastAsia="Times New Roman" w:hAnsi="Times New Roman" w:cs="Times New Roman"/>
          <w:sz w:val="28"/>
          <w:szCs w:val="28"/>
          <w:lang w:eastAsia="ru-RU"/>
        </w:rPr>
        <w:t>.</w:t>
      </w:r>
    </w:p>
    <w:p w14:paraId="1282335C" w14:textId="77777777" w:rsidR="00A3712B" w:rsidRPr="003F4FED" w:rsidRDefault="00A3712B" w:rsidP="00A3712B">
      <w:pPr>
        <w:spacing w:after="0" w:line="360" w:lineRule="auto"/>
        <w:ind w:firstLine="720"/>
        <w:jc w:val="both"/>
        <w:rPr>
          <w:rFonts w:ascii="Times New Roman" w:eastAsia="Times New Roman" w:hAnsi="Times New Roman" w:cs="Times New Roman"/>
          <w:sz w:val="28"/>
          <w:szCs w:val="28"/>
          <w:lang w:eastAsia="ru-RU"/>
        </w:rPr>
      </w:pPr>
    </w:p>
    <w:p w14:paraId="78AC7054" w14:textId="77777777" w:rsidR="003F4FED" w:rsidRPr="003F4FED" w:rsidRDefault="003F4FED" w:rsidP="006E147E">
      <w:pPr>
        <w:spacing w:after="0" w:line="360" w:lineRule="auto"/>
        <w:ind w:firstLine="708"/>
        <w:jc w:val="both"/>
        <w:rPr>
          <w:rFonts w:ascii="Times New Roman" w:eastAsia="Times New Roman" w:hAnsi="Times New Roman" w:cs="Times New Roman"/>
          <w:b/>
          <w:sz w:val="28"/>
          <w:szCs w:val="28"/>
          <w:lang w:eastAsia="ru-RU"/>
        </w:rPr>
      </w:pPr>
      <w:r w:rsidRPr="003F4FED">
        <w:rPr>
          <w:rFonts w:ascii="Times New Roman" w:eastAsia="Times New Roman" w:hAnsi="Times New Roman" w:cs="Times New Roman"/>
          <w:b/>
          <w:sz w:val="28"/>
          <w:szCs w:val="28"/>
          <w:lang w:eastAsia="ru-RU"/>
        </w:rPr>
        <w:t>3.1. Суспільно-політичні феномени в «еволюційному світлі»</w:t>
      </w:r>
    </w:p>
    <w:p w14:paraId="695D2956" w14:textId="77777777" w:rsidR="00B818CE" w:rsidRDefault="00B818CE" w:rsidP="003F4FED">
      <w:pPr>
        <w:spacing w:after="0" w:line="360" w:lineRule="auto"/>
        <w:ind w:firstLine="720"/>
        <w:jc w:val="both"/>
        <w:rPr>
          <w:rFonts w:ascii="Times New Roman" w:eastAsia="Times New Roman" w:hAnsi="Times New Roman" w:cs="Times New Roman"/>
          <w:sz w:val="28"/>
          <w:szCs w:val="28"/>
          <w:lang w:eastAsia="ru-RU"/>
        </w:rPr>
      </w:pPr>
    </w:p>
    <w:p w14:paraId="0A5E2F7E" w14:textId="704D87BC"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Наступне дослідження буде належати до сфери політичної психології, для якої еволюційна психологія пропонує досить цікаву низку гіпотез та теорій, що можуть бути теоретично або емпірично перевірені на відповідному матеріалі. </w:t>
      </w:r>
    </w:p>
    <w:p w14:paraId="5A50BAAE"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Наприклад, основні типи політичного устрою сучасних держав (демократичний або авторитарний) в еволюційній психології розглядаються як прояви горизонтальної або вертикальної консолідації суспільств, тобто як дві еволюційно давні форми об’єднання соціальних груп</w:t>
      </w:r>
      <w:r w:rsidR="00A47D86">
        <w:rPr>
          <w:rFonts w:ascii="Times New Roman" w:eastAsia="Times New Roman" w:hAnsi="Times New Roman" w:cs="Times New Roman"/>
          <w:sz w:val="28"/>
          <w:szCs w:val="28"/>
          <w:lang w:eastAsia="ru-RU"/>
        </w:rPr>
        <w:t xml:space="preserve"> (Протопопов </w:t>
      </w:r>
      <w:r w:rsidR="00A47D86" w:rsidRPr="00A47D86">
        <w:rPr>
          <w:rFonts w:ascii="Times New Roman" w:eastAsia="Times New Roman" w:hAnsi="Times New Roman" w:cs="Times New Roman"/>
          <w:sz w:val="28"/>
          <w:szCs w:val="28"/>
          <w:lang w:eastAsia="ru-RU"/>
        </w:rPr>
        <w:t>&amp;</w:t>
      </w:r>
      <w:r w:rsidR="00A47D86">
        <w:rPr>
          <w:rFonts w:ascii="Times New Roman" w:eastAsia="Times New Roman" w:hAnsi="Times New Roman" w:cs="Times New Roman"/>
          <w:sz w:val="28"/>
          <w:szCs w:val="28"/>
          <w:lang w:eastAsia="ru-RU"/>
        </w:rPr>
        <w:t xml:space="preserve"> Вязовский, 2011)</w:t>
      </w:r>
      <w:r w:rsidRPr="003F4FED">
        <w:rPr>
          <w:rFonts w:ascii="Times New Roman" w:eastAsia="Times New Roman" w:hAnsi="Times New Roman" w:cs="Times New Roman"/>
          <w:sz w:val="28"/>
          <w:szCs w:val="28"/>
          <w:lang w:eastAsia="ru-RU"/>
        </w:rPr>
        <w:t>. Під консолідованістю А. І. Протопоповим розуміється здібність до спільної та якимось чином узгодженої діяльності на благо групи, включаючи особисту (та не обов’язково добровільну) самопожертву окремих членів групи на користь групи як цілого.</w:t>
      </w:r>
    </w:p>
    <w:p w14:paraId="6616911B"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Під вертикальною консолідованістю розуміється ієрархічний, авторитарний устрій, який вважається більш примітивним та давнім способом організації групи. Він широко розповсюджений у природі, зокрема серед мавп. </w:t>
      </w:r>
      <w:r w:rsidRPr="003F4FED">
        <w:rPr>
          <w:rFonts w:ascii="Times New Roman" w:eastAsia="Times New Roman" w:hAnsi="Times New Roman" w:cs="Times New Roman"/>
          <w:sz w:val="28"/>
          <w:szCs w:val="28"/>
          <w:lang w:eastAsia="ru-RU"/>
        </w:rPr>
        <w:lastRenderedPageBreak/>
        <w:t>Консолідованість у таких суспільствах, як пише А. І. Протопопов</w:t>
      </w:r>
      <w:r w:rsidR="00E85350">
        <w:rPr>
          <w:rFonts w:ascii="Times New Roman" w:eastAsia="Times New Roman" w:hAnsi="Times New Roman" w:cs="Times New Roman"/>
          <w:sz w:val="28"/>
          <w:szCs w:val="28"/>
          <w:lang w:eastAsia="ru-RU"/>
        </w:rPr>
        <w:t xml:space="preserve"> (2011)</w:t>
      </w:r>
      <w:r w:rsidRPr="003F4FED">
        <w:rPr>
          <w:rFonts w:ascii="Times New Roman" w:eastAsia="Times New Roman" w:hAnsi="Times New Roman" w:cs="Times New Roman"/>
          <w:sz w:val="28"/>
          <w:szCs w:val="28"/>
          <w:lang w:eastAsia="ru-RU"/>
        </w:rPr>
        <w:t>, досягається підкоренням більшої частини групи одному особню або їх вузькій групі. У цій групі неминуч</w:t>
      </w:r>
      <w:r w:rsidR="00D602FF">
        <w:rPr>
          <w:rFonts w:ascii="Times New Roman" w:eastAsia="Times New Roman" w:hAnsi="Times New Roman" w:cs="Times New Roman"/>
          <w:sz w:val="28"/>
          <w:szCs w:val="28"/>
          <w:lang w:eastAsia="ru-RU"/>
        </w:rPr>
        <w:t>е</w:t>
      </w:r>
      <w:r w:rsidRPr="003F4FED">
        <w:rPr>
          <w:rFonts w:ascii="Times New Roman" w:eastAsia="Times New Roman" w:hAnsi="Times New Roman" w:cs="Times New Roman"/>
          <w:sz w:val="28"/>
          <w:szCs w:val="28"/>
          <w:lang w:eastAsia="ru-RU"/>
        </w:rPr>
        <w:t xml:space="preserve"> виникає різка нерівність, причому ця нерівна запезпеченність членів дуже слабко корелює з цінністю внеску її членів для блага всієї групи. Це породжує певну нестабільність системи та її недостатню адаптивність у разі складних викликів середовища. Водночас повністю вертикально консолідовані суспільства знайти складно, навіть у дуже ієрархічних групах зустрічаються горизонтальні, кооперативні зв’язки.</w:t>
      </w:r>
    </w:p>
    <w:p w14:paraId="0AC9A83B"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Під горизонтальною консолідацією розуміється егалітарний, демократичний устрій, який за певними критеріями можна вважати більш досконалим та прогресивним. Вважаться, що ця форма відносин виникла не на еволюційній фазі людиноподібних мавп, а на більш пізній фазі мисливства-збирання, тобто коли вже з’явились перші люди. У складні льодовикові періоди від’єм ресурсів на користь одного (або вузької групи) лідерів був несумісним з виживанням групи. Все плем’я мало кооперуватися для виживання та розподіл надбаних ресурсів відбувався більш рівномірно і більше відповідав внеску кожного з членів групи. Горизонтальна консолідація базується на так званому «реципрокному» (взаємовигідному) альтруїзмові. Цей вид альтруїзму в найбільшому ступені сприяє довготривалому процвітанню всієї групи. А. І. Протопопов для прикладу наводить спортивну (футбольну) команду: «команда, окремі гравці якої переслідують виключно власну мету (збільшити свій особистий рахунок забитих голів), але не інтереси групи (перемогти в команді, навіть ціною не збільшення особистого рахунку), навряд чи високо підніметься у турнірній таблиці» </w:t>
      </w:r>
      <w:r w:rsidR="00E85350">
        <w:rPr>
          <w:rFonts w:ascii="Times New Roman" w:eastAsia="Times New Roman" w:hAnsi="Times New Roman" w:cs="Times New Roman"/>
          <w:sz w:val="28"/>
          <w:szCs w:val="28"/>
          <w:lang w:eastAsia="ru-RU"/>
        </w:rPr>
        <w:t xml:space="preserve">(Протопопов </w:t>
      </w:r>
      <w:r w:rsidR="00E85350" w:rsidRPr="00A47D86">
        <w:rPr>
          <w:rFonts w:ascii="Times New Roman" w:eastAsia="Times New Roman" w:hAnsi="Times New Roman" w:cs="Times New Roman"/>
          <w:sz w:val="28"/>
          <w:szCs w:val="28"/>
          <w:lang w:eastAsia="ru-RU"/>
        </w:rPr>
        <w:t>&amp;</w:t>
      </w:r>
      <w:r w:rsidR="00E85350">
        <w:rPr>
          <w:rFonts w:ascii="Times New Roman" w:eastAsia="Times New Roman" w:hAnsi="Times New Roman" w:cs="Times New Roman"/>
          <w:sz w:val="28"/>
          <w:szCs w:val="28"/>
          <w:lang w:eastAsia="ru-RU"/>
        </w:rPr>
        <w:t xml:space="preserve"> Вязовский, 2011</w:t>
      </w:r>
      <w:r w:rsidRPr="003F4FED">
        <w:rPr>
          <w:rFonts w:ascii="Times New Roman" w:eastAsia="Times New Roman" w:hAnsi="Times New Roman" w:cs="Times New Roman"/>
          <w:sz w:val="28"/>
          <w:szCs w:val="28"/>
          <w:lang w:eastAsia="ru-RU"/>
        </w:rPr>
        <w:t>, с. 91</w:t>
      </w:r>
      <w:r w:rsidR="00E85350">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Ще однією перевагою горизонтально-консолідованої структури є найбільш повне розкриття корисних для групи здібностей її членів, які в вертикально-консолідованих групах підкорені (або навіть придушені) в ім’я інтересів домінанта.</w:t>
      </w:r>
    </w:p>
    <w:p w14:paraId="754796BA"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При цьому, горизонтальна консолідація не виникає на пустому місці, вона розвивається саме з вертикальної консолідації як її попередника. Як </w:t>
      </w:r>
      <w:r w:rsidRPr="003F4FED">
        <w:rPr>
          <w:rFonts w:ascii="Times New Roman" w:eastAsia="Times New Roman" w:hAnsi="Times New Roman" w:cs="Times New Roman"/>
          <w:sz w:val="28"/>
          <w:szCs w:val="28"/>
          <w:lang w:eastAsia="ru-RU"/>
        </w:rPr>
        <w:lastRenderedPageBreak/>
        <w:t>вказують Джек та Лінда Палмери, для того, щоб зберегти високе положення або підняти свій статус, примати вимушені формувати міцні альянси. Особні, які здатні формувати альянси не лише з родичами, мають значну перевагу перед тими, хто може заключати союзи лише зі власними рідними. Збереження альянса з нерідними соплеменниками залежить від появи взаємних обов’я</w:t>
      </w:r>
      <w:r w:rsidR="00E85350">
        <w:rPr>
          <w:rFonts w:ascii="Times New Roman" w:eastAsia="Times New Roman" w:hAnsi="Times New Roman" w:cs="Times New Roman"/>
          <w:sz w:val="28"/>
          <w:szCs w:val="28"/>
          <w:lang w:eastAsia="ru-RU"/>
        </w:rPr>
        <w:t xml:space="preserve">зків (реципрокного альтруїзму) (Палмер </w:t>
      </w:r>
      <w:r w:rsidR="00E85350" w:rsidRPr="00A47D86">
        <w:rPr>
          <w:rFonts w:ascii="Times New Roman" w:eastAsia="Times New Roman" w:hAnsi="Times New Roman" w:cs="Times New Roman"/>
          <w:sz w:val="28"/>
          <w:szCs w:val="28"/>
          <w:lang w:eastAsia="ru-RU"/>
        </w:rPr>
        <w:t>&amp;</w:t>
      </w:r>
      <w:r w:rsidR="00E85350">
        <w:rPr>
          <w:rFonts w:ascii="Times New Roman" w:eastAsia="Times New Roman" w:hAnsi="Times New Roman" w:cs="Times New Roman"/>
          <w:sz w:val="28"/>
          <w:szCs w:val="28"/>
          <w:lang w:eastAsia="ru-RU"/>
        </w:rPr>
        <w:t xml:space="preserve"> Палмер, 2003</w:t>
      </w:r>
      <w:r w:rsidRPr="003F4FED">
        <w:rPr>
          <w:rFonts w:ascii="Times New Roman" w:eastAsia="Times New Roman" w:hAnsi="Times New Roman" w:cs="Times New Roman"/>
          <w:sz w:val="28"/>
          <w:szCs w:val="28"/>
          <w:lang w:eastAsia="ru-RU"/>
        </w:rPr>
        <w:t>, с. 228</w:t>
      </w:r>
      <w:r w:rsidR="00E85350">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w:t>
      </w:r>
    </w:p>
    <w:p w14:paraId="566E5FB8"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Однак, система горизонтальної консолідації після її розквіту в період мисливства-збирацтва не остаточно замінила систему вертикальної консолідації. Вважається, що горизонтальна система домінувала максимум від 2-х мільйонів років (Плейстоцен) до мінімум ста тисяч років. Рівноправна стратегія мисливців-збирачів знову перестала бути домінуючою соціальною стратегією лише після винаходу землеробства та одомашнювання копитних. Коли індивід завдяки появі надлишкових ресурсів отримав можливість монополізувати ресурси та централізувати владу, на новому витку відродилися ієрархії домінування. Тому сучасні люди живуть як у суспільствах, де переважає ієрархічний тип відносин (в основному азійські та африканські країни), так і в суспільствах, де переважає рівноправ’я (західні країни).</w:t>
      </w:r>
    </w:p>
    <w:p w14:paraId="635B0350"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При цьому рівноправ’я та альтруїзм теж обмежені тими адаптивними патернами поведінки, які властиві саме людям як представникам виду Homo Sapiens, та не можуть доходити до рівня, властивого деяким соціальним комахам, зокрема перепончатокрилим (бджолам, осам, мурахам), термітам та деяким видам членистоногих. Лише ці живі істоти демонструють найвищу форму соціальності (так звану еусоціальність), але це обумовлено особливостями їх розмноження (гаплодіплоїдний тип), коли між членами групи спорідненість може досягати рівня ¾ спільних генів. У термітів розповсюджена особлива форма харчової поведінки, яка приводить до значної їх залежності один від одного. Для людей найбільший коефіцієнт спорідненості – ½ та вони не пов’язані харчовою симбіотичною залежністю. Тому найбільш радикальні спроби змінити норми поведінки (мораль, закон та етику суспільства) не витримували перевірки практикою. Наприклад, комуністична ідеологія </w:t>
      </w:r>
      <w:r w:rsidRPr="003F4FED">
        <w:rPr>
          <w:rFonts w:ascii="Times New Roman" w:eastAsia="Times New Roman" w:hAnsi="Times New Roman" w:cs="Times New Roman"/>
          <w:sz w:val="28"/>
          <w:szCs w:val="28"/>
          <w:lang w:eastAsia="ru-RU"/>
        </w:rPr>
        <w:lastRenderedPageBreak/>
        <w:t>традиційно мала сильну інтелектуальну привабливість, але її впровадження у життя, як правило, закінчувалося невдачею. Як пишуть Дж. та Л. Палмери</w:t>
      </w:r>
      <w:r w:rsidR="00E85350">
        <w:rPr>
          <w:rFonts w:ascii="Times New Roman" w:eastAsia="Times New Roman" w:hAnsi="Times New Roman" w:cs="Times New Roman"/>
          <w:sz w:val="28"/>
          <w:szCs w:val="28"/>
          <w:lang w:eastAsia="ru-RU"/>
        </w:rPr>
        <w:t xml:space="preserve"> (2003)</w:t>
      </w:r>
      <w:r w:rsidRPr="003F4FED">
        <w:rPr>
          <w:rFonts w:ascii="Times New Roman" w:eastAsia="Times New Roman" w:hAnsi="Times New Roman" w:cs="Times New Roman"/>
          <w:sz w:val="28"/>
          <w:szCs w:val="28"/>
          <w:lang w:eastAsia="ru-RU"/>
        </w:rPr>
        <w:t>: «комунізм – ідеальна форма держави, але лише для комах,</w:t>
      </w:r>
      <w:r w:rsidR="00E85350">
        <w:rPr>
          <w:rFonts w:ascii="Times New Roman" w:eastAsia="Times New Roman" w:hAnsi="Times New Roman" w:cs="Times New Roman"/>
          <w:sz w:val="28"/>
          <w:szCs w:val="28"/>
          <w:lang w:eastAsia="ru-RU"/>
        </w:rPr>
        <w:t xml:space="preserve"> а не для приматів-людей» (</w:t>
      </w:r>
      <w:r w:rsidRPr="003F4FED">
        <w:rPr>
          <w:rFonts w:ascii="Times New Roman" w:eastAsia="Times New Roman" w:hAnsi="Times New Roman" w:cs="Times New Roman"/>
          <w:sz w:val="28"/>
          <w:szCs w:val="28"/>
          <w:lang w:eastAsia="ru-RU"/>
        </w:rPr>
        <w:t>с. 247</w:t>
      </w:r>
      <w:r w:rsidR="00E85350">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Але яким чином велики групи людей можуть вірити у деякі ідеї, що не підтверджуються практикою?</w:t>
      </w:r>
    </w:p>
    <w:p w14:paraId="359AFC5D"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Еволюційна психологія пропонує теорію створення певної ідеології в суспільстві та доведення її до рівня некритичного (фанатичного) прийняття, формування довготривалої абсолютної лояльності певній групі індивідів – теорію </w:t>
      </w:r>
      <w:r w:rsidR="00A86A1F">
        <w:rPr>
          <w:rFonts w:ascii="Times New Roman" w:eastAsia="Times New Roman" w:hAnsi="Times New Roman" w:cs="Times New Roman"/>
          <w:sz w:val="28"/>
          <w:szCs w:val="28"/>
          <w:lang w:eastAsia="ru-RU"/>
        </w:rPr>
        <w:t>індоктринації (що іноді зветься</w:t>
      </w:r>
      <w:r w:rsidRPr="003F4FED">
        <w:rPr>
          <w:rFonts w:ascii="Times New Roman" w:eastAsia="Times New Roman" w:hAnsi="Times New Roman" w:cs="Times New Roman"/>
          <w:sz w:val="28"/>
          <w:szCs w:val="28"/>
          <w:lang w:eastAsia="ru-RU"/>
        </w:rPr>
        <w:t xml:space="preserve"> як «промивання мозків»). За відомим етологом людини І. Ейбл-Ейбесфельдтом, здібність до індоктринації – це здібність до спеціального формування диспозиції, яка забезпечує прийняття групових характеристик та ідентифікацію з ними, яка тим самим слугує згуртуванню і демаркації «ми – група» </w:t>
      </w:r>
      <w:r w:rsidR="00E85350">
        <w:rPr>
          <w:rFonts w:ascii="Times New Roman" w:eastAsia="Times New Roman" w:hAnsi="Times New Roman" w:cs="Times New Roman"/>
          <w:sz w:val="28"/>
          <w:szCs w:val="28"/>
          <w:lang w:eastAsia="ru-RU"/>
        </w:rPr>
        <w:t xml:space="preserve">(Палмер </w:t>
      </w:r>
      <w:r w:rsidR="00E85350" w:rsidRPr="00A47D86">
        <w:rPr>
          <w:rFonts w:ascii="Times New Roman" w:eastAsia="Times New Roman" w:hAnsi="Times New Roman" w:cs="Times New Roman"/>
          <w:sz w:val="28"/>
          <w:szCs w:val="28"/>
          <w:lang w:eastAsia="ru-RU"/>
        </w:rPr>
        <w:t>&amp;</w:t>
      </w:r>
      <w:r w:rsidR="00E85350">
        <w:rPr>
          <w:rFonts w:ascii="Times New Roman" w:eastAsia="Times New Roman" w:hAnsi="Times New Roman" w:cs="Times New Roman"/>
          <w:sz w:val="28"/>
          <w:szCs w:val="28"/>
          <w:lang w:eastAsia="ru-RU"/>
        </w:rPr>
        <w:t xml:space="preserve"> Палмер, 2003</w:t>
      </w:r>
      <w:r w:rsidRPr="003F4FED">
        <w:rPr>
          <w:rFonts w:ascii="Times New Roman" w:eastAsia="Times New Roman" w:hAnsi="Times New Roman" w:cs="Times New Roman"/>
          <w:sz w:val="28"/>
          <w:szCs w:val="28"/>
          <w:lang w:eastAsia="ru-RU"/>
        </w:rPr>
        <w:t>, с. 341</w:t>
      </w:r>
      <w:r w:rsidR="00E85350">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xml:space="preserve">. І. Ейбл-Ейбесфельдт вважав, що індоктринація у людей дуже схожа на феномен імпринтингу у птахів та витікає з ранніх відносин у діаді мати-дитина. Але етолог людини Ф. Солтер з ним не зовсім погоджується, хоча визнає, що індоктринація залежить від фіксованих принципів, специфічних для певного виду. Він визначає індоктринацію як навмисне навіювання ідентичності або доктрини, яке потребує повторення, обману, а найчастіше і примусу. Вивчаючи прийоми індоктринації у племен кунг сан у Ботсвані та енга в Новій Гвінеї, П. Вісснер дійшла висновку, що індоктринація – це формальний процес, який потребує інтенсивних зусиль, він націлений на протидію внутрігруповим тенденціям через відкриття меж для формування широких соціальних зв’язків поза невеликих груп родичів </w:t>
      </w:r>
      <w:r w:rsidR="00E85350">
        <w:rPr>
          <w:rFonts w:ascii="Times New Roman" w:eastAsia="Times New Roman" w:hAnsi="Times New Roman" w:cs="Times New Roman"/>
          <w:sz w:val="28"/>
          <w:szCs w:val="28"/>
          <w:lang w:eastAsia="ru-RU"/>
        </w:rPr>
        <w:t xml:space="preserve">(Палмер </w:t>
      </w:r>
      <w:r w:rsidR="00E85350" w:rsidRPr="00A47D86">
        <w:rPr>
          <w:rFonts w:ascii="Times New Roman" w:eastAsia="Times New Roman" w:hAnsi="Times New Roman" w:cs="Times New Roman"/>
          <w:sz w:val="28"/>
          <w:szCs w:val="28"/>
          <w:lang w:eastAsia="ru-RU"/>
        </w:rPr>
        <w:t>&amp;</w:t>
      </w:r>
      <w:r w:rsidR="00E85350">
        <w:rPr>
          <w:rFonts w:ascii="Times New Roman" w:eastAsia="Times New Roman" w:hAnsi="Times New Roman" w:cs="Times New Roman"/>
          <w:sz w:val="28"/>
          <w:szCs w:val="28"/>
          <w:lang w:eastAsia="ru-RU"/>
        </w:rPr>
        <w:t xml:space="preserve"> Палмер, 2003</w:t>
      </w:r>
      <w:r w:rsidRPr="003F4FED">
        <w:rPr>
          <w:rFonts w:ascii="Times New Roman" w:eastAsia="Times New Roman" w:hAnsi="Times New Roman" w:cs="Times New Roman"/>
          <w:sz w:val="28"/>
          <w:szCs w:val="28"/>
          <w:lang w:eastAsia="ru-RU"/>
        </w:rPr>
        <w:t>, с. 342</w:t>
      </w:r>
      <w:r w:rsidR="00E85350">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xml:space="preserve">. У традиційних суспільствах значна частина процесу індоктринації відбувається під час обряду ініціації, або пубертатного ритуалу, завдяки якому індивідууми переходять від дитячого статусу до дорослого. Як вказує Ф. Солтер, ці ритуали зазвичай передбачають тривалу ізоляцію, позбавлення сну, фізичне виснаження, фізичний примус, погрозу, усне навіювання доктрини та акт милосердя в момент крайнього занепаду сил. Ці ж характеристики притаманні техниці </w:t>
      </w:r>
      <w:r w:rsidRPr="003F4FED">
        <w:rPr>
          <w:rFonts w:ascii="Times New Roman" w:eastAsia="Times New Roman" w:hAnsi="Times New Roman" w:cs="Times New Roman"/>
          <w:sz w:val="28"/>
          <w:szCs w:val="28"/>
          <w:lang w:eastAsia="ru-RU"/>
        </w:rPr>
        <w:lastRenderedPageBreak/>
        <w:t>повного промивання мозків, хоча остання, як правило, набагато су</w:t>
      </w:r>
      <w:r w:rsidR="007D286B">
        <w:rPr>
          <w:rFonts w:ascii="Times New Roman" w:eastAsia="Times New Roman" w:hAnsi="Times New Roman" w:cs="Times New Roman"/>
          <w:sz w:val="28"/>
          <w:szCs w:val="28"/>
          <w:lang w:val="ru-RU" w:eastAsia="ru-RU"/>
        </w:rPr>
        <w:t>в</w:t>
      </w:r>
      <w:r w:rsidRPr="003F4FED">
        <w:rPr>
          <w:rFonts w:ascii="Times New Roman" w:eastAsia="Times New Roman" w:hAnsi="Times New Roman" w:cs="Times New Roman"/>
          <w:sz w:val="28"/>
          <w:szCs w:val="28"/>
          <w:lang w:eastAsia="ru-RU"/>
        </w:rPr>
        <w:t>о</w:t>
      </w:r>
      <w:r w:rsidR="007D286B">
        <w:rPr>
          <w:rFonts w:ascii="Times New Roman" w:eastAsia="Times New Roman" w:hAnsi="Times New Roman" w:cs="Times New Roman"/>
          <w:sz w:val="28"/>
          <w:szCs w:val="28"/>
          <w:lang w:val="ru-RU" w:eastAsia="ru-RU"/>
        </w:rPr>
        <w:t>р</w:t>
      </w:r>
      <w:r w:rsidRPr="003F4FED">
        <w:rPr>
          <w:rFonts w:ascii="Times New Roman" w:eastAsia="Times New Roman" w:hAnsi="Times New Roman" w:cs="Times New Roman"/>
          <w:sz w:val="28"/>
          <w:szCs w:val="28"/>
          <w:lang w:eastAsia="ru-RU"/>
        </w:rPr>
        <w:t>іше та включає багато принижень і покарань. Ці засоби спрямовані на порушення самоідентичності та підштовхують індивідуумів до повної ідентифікації з лідером, групою або доктриною. Вони викликають низку однакових психічних станів, зокрема інтенсивні відчуття страху, депресії, провини та самотності, об’єднані зі станом залежності від наставника. Саме цей зв'язок разом з авторитетом наставника, а також зміненим психофізіологічним станом підвищує імовірність формування нової ідентичності та відчуття лояльності. Аналогічний стан іноді виникає у заручників. Він отримав назву «Стокгольмського синдрому» після ситуації захвату заручників у Стокгольмі в 1973 році. Такі впливи є начебто «ключами» до сенсорного та поведінкового апарата людини, які є продуктом тривалого філогенеза, коли відторгнення від групи в формі покарань, ізоляції, фізичного виснаження тощо слугували сигналом неминучої смерті та акт милосердя з боку певної групи або індивіда ототожнювався зі спасінням, викликав відчуття вдячності та вірності тим, хто прийняв або підтримував цього особня на межі смерті.</w:t>
      </w:r>
    </w:p>
    <w:p w14:paraId="15D04FA2"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Розглянемо ще такий феномен політико-суспільного життя, як корупцію та непотизм («кумовство», клановість). Це велика проблема для сучасного суспільства, коли певні привілеї, посади, нагороди, можливості надаються не за принципом справедливості, відповідності діловим критеріям, здібностям, заслугам, а за принципом родинних зв’язків. Така практика суттєво знижує економічний потенціал суспільства, породжує розповсюдження непрофесіоналізму, відчуття несправедливості, невдоволеності, безглуздості виробничої (в широкому сенсі) активності, ініціативності, продуктивності у більшості членів соціальної групи, які не потрапляють до вузького кола домінуючих кланів або не мають «корисних» родинних зв’язків. Це негативне явище викликає значні труднощі в його подоланні тому що воно базується на сильному інстинкті «лобіювання» власних генів</w:t>
      </w:r>
      <w:r w:rsidR="00E1204D">
        <w:rPr>
          <w:rFonts w:ascii="Times New Roman" w:eastAsia="Times New Roman" w:hAnsi="Times New Roman" w:cs="Times New Roman"/>
          <w:sz w:val="28"/>
          <w:szCs w:val="28"/>
          <w:lang w:eastAsia="ru-RU"/>
        </w:rPr>
        <w:t xml:space="preserve"> (</w:t>
      </w:r>
      <w:r w:rsidR="00E1204D" w:rsidRPr="0034052B">
        <w:rPr>
          <w:rFonts w:ascii="Times New Roman" w:eastAsia="Times New Roman" w:hAnsi="Times New Roman" w:cs="Times New Roman"/>
          <w:sz w:val="28"/>
          <w:szCs w:val="28"/>
          <w:lang w:eastAsia="ru-RU"/>
        </w:rPr>
        <w:t>Луценко</w:t>
      </w:r>
      <w:r w:rsidR="00E1204D" w:rsidRPr="0034052B">
        <w:rPr>
          <w:rFonts w:ascii="Times New Roman" w:eastAsia="Times New Roman" w:hAnsi="Times New Roman" w:cs="Times New Roman"/>
          <w:sz w:val="28"/>
          <w:szCs w:val="28"/>
          <w:lang w:val="ru-RU" w:eastAsia="ru-RU"/>
        </w:rPr>
        <w:t>,</w:t>
      </w:r>
      <w:r w:rsidR="00E1204D">
        <w:rPr>
          <w:rFonts w:ascii="Times New Roman" w:eastAsia="Times New Roman" w:hAnsi="Times New Roman" w:cs="Times New Roman"/>
          <w:sz w:val="28"/>
          <w:szCs w:val="28"/>
          <w:lang w:eastAsia="ru-RU"/>
        </w:rPr>
        <w:t xml:space="preserve"> Е.</w:t>
      </w:r>
      <w:r w:rsidR="00E1204D" w:rsidRPr="0034052B">
        <w:rPr>
          <w:rFonts w:ascii="Times New Roman" w:eastAsia="Times New Roman" w:hAnsi="Times New Roman" w:cs="Times New Roman"/>
          <w:sz w:val="28"/>
          <w:szCs w:val="28"/>
          <w:lang w:eastAsia="ru-RU"/>
        </w:rPr>
        <w:t xml:space="preserve"> &amp;</w:t>
      </w:r>
      <w:r w:rsidR="00E1204D" w:rsidRPr="0034052B">
        <w:rPr>
          <w:rFonts w:ascii="Times New Roman" w:eastAsia="Times New Roman" w:hAnsi="Times New Roman" w:cs="Times New Roman"/>
          <w:sz w:val="28"/>
          <w:szCs w:val="28"/>
          <w:lang w:val="ru-RU" w:eastAsia="ru-RU"/>
        </w:rPr>
        <w:t xml:space="preserve"> </w:t>
      </w:r>
      <w:r w:rsidR="00E1204D" w:rsidRPr="0034052B">
        <w:rPr>
          <w:rFonts w:ascii="Times New Roman" w:eastAsia="Times New Roman" w:hAnsi="Times New Roman" w:cs="Times New Roman"/>
          <w:sz w:val="28"/>
          <w:szCs w:val="28"/>
          <w:lang w:eastAsia="ru-RU"/>
        </w:rPr>
        <w:t>Утевская</w:t>
      </w:r>
      <w:r w:rsidR="00E1204D" w:rsidRPr="0034052B">
        <w:rPr>
          <w:rFonts w:ascii="Times New Roman" w:eastAsia="Times New Roman" w:hAnsi="Times New Roman" w:cs="Times New Roman"/>
          <w:sz w:val="28"/>
          <w:szCs w:val="28"/>
          <w:lang w:val="ru-RU" w:eastAsia="ru-RU"/>
        </w:rPr>
        <w:t>, 2008</w:t>
      </w:r>
      <w:r w:rsidR="00E1204D">
        <w:rPr>
          <w:rFonts w:ascii="Times New Roman" w:eastAsia="Times New Roman" w:hAnsi="Times New Roman" w:cs="Times New Roman"/>
          <w:sz w:val="28"/>
          <w:szCs w:val="28"/>
          <w:lang w:val="ru-RU" w:eastAsia="ru-RU"/>
        </w:rPr>
        <w:t>)</w:t>
      </w:r>
      <w:r w:rsidRPr="003F4FED">
        <w:rPr>
          <w:rFonts w:ascii="Times New Roman" w:eastAsia="Times New Roman" w:hAnsi="Times New Roman" w:cs="Times New Roman"/>
          <w:sz w:val="28"/>
          <w:szCs w:val="28"/>
          <w:lang w:eastAsia="ru-RU"/>
        </w:rPr>
        <w:t>.</w:t>
      </w:r>
    </w:p>
    <w:p w14:paraId="738BB724" w14:textId="77777777" w:rsidR="003F4FED" w:rsidRPr="003F4FED" w:rsidRDefault="00E85350" w:rsidP="003F4FED">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За А. </w:t>
      </w:r>
      <w:r w:rsidR="003F4FED" w:rsidRPr="003F4FED">
        <w:rPr>
          <w:rFonts w:ascii="Times New Roman" w:eastAsia="Times New Roman" w:hAnsi="Times New Roman" w:cs="Times New Roman"/>
          <w:sz w:val="28"/>
          <w:szCs w:val="28"/>
          <w:lang w:eastAsia="ru-RU"/>
        </w:rPr>
        <w:t>Протопоповим</w:t>
      </w:r>
      <w:r>
        <w:rPr>
          <w:rFonts w:ascii="Times New Roman" w:eastAsia="Times New Roman" w:hAnsi="Times New Roman" w:cs="Times New Roman"/>
          <w:sz w:val="28"/>
          <w:szCs w:val="28"/>
          <w:lang w:eastAsia="ru-RU"/>
        </w:rPr>
        <w:t xml:space="preserve"> та А. Вязовським (2011)</w:t>
      </w:r>
      <w:r w:rsidR="003F4FED" w:rsidRPr="003F4FED">
        <w:rPr>
          <w:rFonts w:ascii="Times New Roman" w:eastAsia="Times New Roman" w:hAnsi="Times New Roman" w:cs="Times New Roman"/>
          <w:sz w:val="28"/>
          <w:szCs w:val="28"/>
          <w:lang w:eastAsia="ru-RU"/>
        </w:rPr>
        <w:t>, непотизм – це різновид соціальної консолідації, а саме – родинна консолідація, яка є найбільш ранньою формою об’єднання людських особнів у групові структури, що стають більш міцними утвореннями, ніж окремі індивіди, та сприяють більшому розк</w:t>
      </w:r>
      <w:r w:rsidR="00685239">
        <w:rPr>
          <w:rFonts w:ascii="Times New Roman" w:eastAsia="Times New Roman" w:hAnsi="Times New Roman" w:cs="Times New Roman"/>
          <w:sz w:val="28"/>
          <w:szCs w:val="28"/>
          <w:lang w:eastAsia="ru-RU"/>
        </w:rPr>
        <w:t>віту виду в цілому. Складність</w:t>
      </w:r>
      <w:r w:rsidR="003F4FED" w:rsidRPr="003F4FED">
        <w:rPr>
          <w:rFonts w:ascii="Times New Roman" w:eastAsia="Times New Roman" w:hAnsi="Times New Roman" w:cs="Times New Roman"/>
          <w:sz w:val="28"/>
          <w:szCs w:val="28"/>
          <w:lang w:eastAsia="ru-RU"/>
        </w:rPr>
        <w:t xml:space="preserve"> контрол</w:t>
      </w:r>
      <w:r w:rsidR="00685239">
        <w:rPr>
          <w:rFonts w:ascii="Times New Roman" w:eastAsia="Times New Roman" w:hAnsi="Times New Roman" w:cs="Times New Roman"/>
          <w:sz w:val="28"/>
          <w:szCs w:val="28"/>
          <w:lang w:eastAsia="ru-RU"/>
        </w:rPr>
        <w:t>ю феноменів</w:t>
      </w:r>
      <w:r w:rsidR="003F4FED" w:rsidRPr="003F4FED">
        <w:rPr>
          <w:rFonts w:ascii="Times New Roman" w:eastAsia="Times New Roman" w:hAnsi="Times New Roman" w:cs="Times New Roman"/>
          <w:sz w:val="28"/>
          <w:szCs w:val="28"/>
          <w:lang w:eastAsia="ru-RU"/>
        </w:rPr>
        <w:t xml:space="preserve"> непотизму та корупції обумовлюється тим, що у період формування інстинктів в еволюційному минулому була відсутня така складна як зараз диверсифікація праці, економічна організація та загальна концентрація виду Homo Sapiens на планеті, тому і не було потреби у ви</w:t>
      </w:r>
      <w:r w:rsidR="001922E8" w:rsidRPr="001922E8">
        <w:rPr>
          <w:rFonts w:ascii="Times New Roman" w:eastAsia="Times New Roman" w:hAnsi="Times New Roman" w:cs="Times New Roman"/>
          <w:sz w:val="28"/>
          <w:szCs w:val="28"/>
          <w:lang w:eastAsia="ru-RU"/>
        </w:rPr>
        <w:t>робле</w:t>
      </w:r>
      <w:r w:rsidR="001922E8">
        <w:rPr>
          <w:rFonts w:ascii="Times New Roman" w:eastAsia="Times New Roman" w:hAnsi="Times New Roman" w:cs="Times New Roman"/>
          <w:sz w:val="28"/>
          <w:szCs w:val="28"/>
          <w:lang w:eastAsia="ru-RU"/>
        </w:rPr>
        <w:t>нні</w:t>
      </w:r>
      <w:r w:rsidR="003F4FED" w:rsidRPr="003F4FED">
        <w:rPr>
          <w:rFonts w:ascii="Times New Roman" w:eastAsia="Times New Roman" w:hAnsi="Times New Roman" w:cs="Times New Roman"/>
          <w:sz w:val="28"/>
          <w:szCs w:val="28"/>
          <w:lang w:eastAsia="ru-RU"/>
        </w:rPr>
        <w:t xml:space="preserve"> адаптацій, які б протидіяли родинній консолідації, тобто непотизму.</w:t>
      </w:r>
    </w:p>
    <w:p w14:paraId="51FDD03F"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Ксенофобія, фашизм, війна, тероризм, з точки зору еволюційної психології, – це прояви інстинкту неродинної ізоляції, який є зворотним боком родинної консолідації. Як вказує А. І. Протопопов</w:t>
      </w:r>
      <w:r w:rsidR="00E85350">
        <w:rPr>
          <w:rFonts w:ascii="Times New Roman" w:eastAsia="Times New Roman" w:hAnsi="Times New Roman" w:cs="Times New Roman"/>
          <w:sz w:val="28"/>
          <w:szCs w:val="28"/>
          <w:lang w:eastAsia="ru-RU"/>
        </w:rPr>
        <w:t xml:space="preserve"> (2011)</w:t>
      </w:r>
      <w:r w:rsidRPr="003F4FED">
        <w:rPr>
          <w:rFonts w:ascii="Times New Roman" w:eastAsia="Times New Roman" w:hAnsi="Times New Roman" w:cs="Times New Roman"/>
          <w:sz w:val="28"/>
          <w:szCs w:val="28"/>
          <w:lang w:eastAsia="ru-RU"/>
        </w:rPr>
        <w:t>, суть еволюції в конкуренції геномів; тому нелюбов до носіїв чужих генів у тому ж ступені сприяє розквіту власного, в якому йому сприяє любов до носіїв родинних генів (непотизм).</w:t>
      </w:r>
    </w:p>
    <w:p w14:paraId="112AD795"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Явна іраціональність електоральних вподобань (наприклад, високі рейтинги таких політиків пострадянського простору як В. Жириновський, «Дарт Вейдер» тощо) та легкість маніпулювання думкою населення з боку політтехнологів, рекламістів, самих політиків та їх оточення, породжує тривалу політичну нестабільність, для пояснення якої теж може бути використаний потенціал еволюційної психології. Тому ми провели теоретичне дослідження нераціональних політичних вподобань, яке викладено далі. </w:t>
      </w:r>
    </w:p>
    <w:p w14:paraId="339D28AD"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p>
    <w:p w14:paraId="2F2E3B82" w14:textId="77777777" w:rsidR="003F4FED" w:rsidRPr="00B04463" w:rsidRDefault="003F4FED" w:rsidP="003F4FED">
      <w:pPr>
        <w:spacing w:after="0" w:line="360" w:lineRule="auto"/>
        <w:ind w:firstLine="720"/>
        <w:jc w:val="both"/>
        <w:rPr>
          <w:rFonts w:ascii="Times New Roman" w:eastAsia="Times New Roman" w:hAnsi="Times New Roman" w:cs="Times New Roman"/>
          <w:sz w:val="28"/>
          <w:szCs w:val="28"/>
          <w:lang w:val="ru-RU" w:eastAsia="ru-RU"/>
        </w:rPr>
      </w:pPr>
      <w:r w:rsidRPr="003F4FED">
        <w:rPr>
          <w:rFonts w:ascii="Times New Roman" w:eastAsia="Times New Roman" w:hAnsi="Times New Roman" w:cs="Times New Roman"/>
          <w:b/>
          <w:sz w:val="28"/>
          <w:szCs w:val="28"/>
          <w:lang w:eastAsia="ru-RU"/>
        </w:rPr>
        <w:t>3.2. Неефективний політичний вибір як ознака домінування «наївного» еволюційного психотипу</w:t>
      </w:r>
    </w:p>
    <w:p w14:paraId="67C79F55" w14:textId="77777777" w:rsidR="00B818CE" w:rsidRDefault="00B818CE" w:rsidP="003F4FED">
      <w:pPr>
        <w:spacing w:after="0" w:line="360" w:lineRule="auto"/>
        <w:ind w:firstLine="720"/>
        <w:jc w:val="both"/>
        <w:rPr>
          <w:rFonts w:ascii="Times New Roman" w:eastAsia="Times New Roman" w:hAnsi="Times New Roman" w:cs="Times New Roman"/>
          <w:sz w:val="28"/>
          <w:szCs w:val="28"/>
          <w:lang w:eastAsia="ru-RU"/>
        </w:rPr>
      </w:pPr>
    </w:p>
    <w:p w14:paraId="1BADA8B8" w14:textId="4572FFAE"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Бурхливі політичні колізії, або, як протилежний варіант, політична стагнація, зростання авторитаризму в деяких країнах пострадянського простору за останні </w:t>
      </w:r>
      <w:r w:rsidR="00685239">
        <w:rPr>
          <w:rFonts w:ascii="Times New Roman" w:eastAsia="Times New Roman" w:hAnsi="Times New Roman" w:cs="Times New Roman"/>
          <w:sz w:val="28"/>
          <w:szCs w:val="28"/>
          <w:lang w:eastAsia="ru-RU"/>
        </w:rPr>
        <w:t>15</w:t>
      </w:r>
      <w:r w:rsidRPr="003F4FED">
        <w:rPr>
          <w:rFonts w:ascii="Times New Roman" w:eastAsia="Times New Roman" w:hAnsi="Times New Roman" w:cs="Times New Roman"/>
          <w:sz w:val="28"/>
          <w:szCs w:val="28"/>
          <w:lang w:eastAsia="ru-RU"/>
        </w:rPr>
        <w:t>–</w:t>
      </w:r>
      <w:r w:rsidR="00685239">
        <w:rPr>
          <w:rFonts w:ascii="Times New Roman" w:eastAsia="Times New Roman" w:hAnsi="Times New Roman" w:cs="Times New Roman"/>
          <w:sz w:val="28"/>
          <w:szCs w:val="28"/>
          <w:lang w:eastAsia="ru-RU"/>
        </w:rPr>
        <w:t>25</w:t>
      </w:r>
      <w:r w:rsidRPr="003F4FED">
        <w:rPr>
          <w:rFonts w:ascii="Times New Roman" w:eastAsia="Times New Roman" w:hAnsi="Times New Roman" w:cs="Times New Roman"/>
          <w:sz w:val="28"/>
          <w:szCs w:val="28"/>
          <w:lang w:eastAsia="ru-RU"/>
        </w:rPr>
        <w:t xml:space="preserve"> років певною мірою зумовлені, з нашої точки зору, </w:t>
      </w:r>
      <w:r w:rsidRPr="003F4FED">
        <w:rPr>
          <w:rFonts w:ascii="Times New Roman" w:eastAsia="Times New Roman" w:hAnsi="Times New Roman" w:cs="Times New Roman"/>
          <w:sz w:val="28"/>
          <w:szCs w:val="28"/>
          <w:lang w:eastAsia="ru-RU"/>
        </w:rPr>
        <w:lastRenderedPageBreak/>
        <w:t xml:space="preserve">неефективним політичним вибором, який здійснює значна частка виборців під час голосування за ключові персони державної влади. Перш за все це стосується нашої країни (України) та Російської Федерації (РФ), яка була включена до аналізу проблеми, що розглядається, через тісні зв’язки двох країн та подібність у певних аспектах менталітету населення. Водночас приклади такої неефективності політичного вибору можна знайти і в інших країнах колишнього Радянського Союзу та у світі в цілому. </w:t>
      </w:r>
    </w:p>
    <w:p w14:paraId="702E610D"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Розгляд нових чинників, які можна виявити завдяки еволюційно-психологічному підходу, та які значною мірою детермінують цей неефективний вибір, дозволить переосмислити весь політичний процес на даній теоріторії в більш широкому філогенетичному ракурсі, а також створити основу для розробки превентивних інформаційних засобів для запобігання подібних неефективних рішень у майбутньому. </w:t>
      </w:r>
    </w:p>
    <w:p w14:paraId="3E4E1121"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val="ru-RU" w:eastAsia="ru-RU"/>
        </w:rPr>
        <w:t>Я</w:t>
      </w:r>
      <w:r w:rsidRPr="003F4FED">
        <w:rPr>
          <w:rFonts w:ascii="Times New Roman" w:eastAsia="Times New Roman" w:hAnsi="Times New Roman" w:cs="Times New Roman"/>
          <w:sz w:val="28"/>
          <w:szCs w:val="28"/>
          <w:lang w:eastAsia="ru-RU"/>
        </w:rPr>
        <w:t>к неефективн</w:t>
      </w:r>
      <w:r w:rsidRPr="003F4FED">
        <w:rPr>
          <w:rFonts w:ascii="Times New Roman" w:eastAsia="Times New Roman" w:hAnsi="Times New Roman" w:cs="Times New Roman"/>
          <w:sz w:val="28"/>
          <w:szCs w:val="28"/>
          <w:lang w:val="ru-RU" w:eastAsia="ru-RU"/>
        </w:rPr>
        <w:t>ий</w:t>
      </w:r>
      <w:r w:rsidRPr="003F4FED">
        <w:rPr>
          <w:rFonts w:ascii="Times New Roman" w:eastAsia="Times New Roman" w:hAnsi="Times New Roman" w:cs="Times New Roman"/>
          <w:sz w:val="28"/>
          <w:szCs w:val="28"/>
          <w:lang w:eastAsia="ru-RU"/>
        </w:rPr>
        <w:t xml:space="preserve"> політичн</w:t>
      </w:r>
      <w:r w:rsidRPr="003F4FED">
        <w:rPr>
          <w:rFonts w:ascii="Times New Roman" w:eastAsia="Times New Roman" w:hAnsi="Times New Roman" w:cs="Times New Roman"/>
          <w:sz w:val="28"/>
          <w:szCs w:val="28"/>
          <w:lang w:val="ru-RU" w:eastAsia="ru-RU"/>
        </w:rPr>
        <w:t>ий</w:t>
      </w:r>
      <w:r w:rsidRPr="003F4FED">
        <w:rPr>
          <w:rFonts w:ascii="Times New Roman" w:eastAsia="Times New Roman" w:hAnsi="Times New Roman" w:cs="Times New Roman"/>
          <w:sz w:val="28"/>
          <w:szCs w:val="28"/>
          <w:lang w:eastAsia="ru-RU"/>
        </w:rPr>
        <w:t xml:space="preserve"> виб</w:t>
      </w:r>
      <w:r w:rsidRPr="003F4FED">
        <w:rPr>
          <w:rFonts w:ascii="Times New Roman" w:eastAsia="Times New Roman" w:hAnsi="Times New Roman" w:cs="Times New Roman"/>
          <w:sz w:val="28"/>
          <w:szCs w:val="28"/>
          <w:lang w:val="ru-RU" w:eastAsia="ru-RU"/>
        </w:rPr>
        <w:t>ір</w:t>
      </w:r>
      <w:r w:rsidRPr="003F4FED">
        <w:rPr>
          <w:rFonts w:ascii="Times New Roman" w:eastAsia="Times New Roman" w:hAnsi="Times New Roman" w:cs="Times New Roman"/>
          <w:sz w:val="28"/>
          <w:szCs w:val="28"/>
          <w:lang w:eastAsia="ru-RU"/>
        </w:rPr>
        <w:t xml:space="preserve"> у даному дослідженні ми будемо розглядати голосування за кандидата на посаду президента країни на повторний термін вдруге за ту людину, яка вже відпрацювала перший термін президенства та не виправдала надій виборців, тобто не виконала передвиборчих обіцянок. Є інші приклади аналогічних неефективних повторних виборів до інших щаблів влади, але аналіз прикладів президентських виборів є найбільш показовим.</w:t>
      </w:r>
    </w:p>
    <w:p w14:paraId="53F3FDEC"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Було висуното таку гіпотезу даного дослідження: неефективний (повторний) політичний вибір кандидата, який вже перевірений практичною діяльністю, обумовлений накопиченням у таких популяціях психологічних типів особистості, які в еволюційній психології називаються «простаками» («наївними») та «шахраями», а також браком та / або обережною поведінкою (скритністю) психологічного типу «злопам’ятні». </w:t>
      </w:r>
    </w:p>
    <w:p w14:paraId="526125E4"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Метою дослідження було розкриття еволюційних механізмів неефективного політи</w:t>
      </w:r>
      <w:r w:rsidR="00685239">
        <w:rPr>
          <w:rFonts w:ascii="Times New Roman" w:eastAsia="Times New Roman" w:hAnsi="Times New Roman" w:cs="Times New Roman"/>
          <w:sz w:val="28"/>
          <w:szCs w:val="28"/>
          <w:lang w:eastAsia="ru-RU"/>
        </w:rPr>
        <w:t>чного вибору за допомогою моделі</w:t>
      </w:r>
      <w:r w:rsidRPr="003F4FED">
        <w:rPr>
          <w:rFonts w:ascii="Times New Roman" w:eastAsia="Times New Roman" w:hAnsi="Times New Roman" w:cs="Times New Roman"/>
          <w:sz w:val="28"/>
          <w:szCs w:val="28"/>
          <w:lang w:eastAsia="ru-RU"/>
        </w:rPr>
        <w:t xml:space="preserve"> психотипів «простаків», «шахраїв» та «злопам’ятних», а також оцінка адаптивності / дезадаптивності такої форми поведінки.</w:t>
      </w:r>
    </w:p>
    <w:p w14:paraId="73F78FE4"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У дослідженні вирішувалися такі завдання:</w:t>
      </w:r>
    </w:p>
    <w:p w14:paraId="7B580587"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lastRenderedPageBreak/>
        <w:t>1. формулювання критеріїв ефективності політичного вибору та аналіз декількох випадків неефективних політичних виборів кандидатів на посаду президента двох країн (України та РФ);</w:t>
      </w:r>
    </w:p>
    <w:p w14:paraId="7AD8F4DD"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2. обґрунтування використання еволюційно-психологічного підходу та екстраполяція типології Р. Докінза, що включає психотипи «простаків», «шахраїв» та «злопам’ятних» на сучасних виборців і еліту;</w:t>
      </w:r>
    </w:p>
    <w:p w14:paraId="7036C6FB"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3. пояснення можливих шляхів формування дисбалансу представленості психотипів «простаків», «шахраїв» та «злопам’ятних» у популяціях, що розглядаються;</w:t>
      </w:r>
    </w:p>
    <w:p w14:paraId="007C7F67"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4. перевірка адаптивності / дезадаптивності форми поведінки «неефективний політичний вибір» за допомогою соціально-демографічних показників.</w:t>
      </w:r>
    </w:p>
    <w:p w14:paraId="43303B67"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Методами дослідження були: теоретичний аналіз випадків за обґрунтованими критеріями, перенос етологічної моделі поведінки тварин на поведінку людини, аналіз соціально-демографічних даних, які відбивають ознаки адаптованості суспільства (виживаємість, народжуваність, стан здоров’я, добробут тощо).</w:t>
      </w:r>
    </w:p>
    <w:p w14:paraId="2C63C5F9"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Аналіз прикладів політичного вибору, який ми вважаємо неефективним, хочеться почати зі згадування відомої народної приказки: «Лише дурень наступає на одні й ті самі граблі вдруге». І тим не менш, якщо подивитися на результати президентських виборів останніх десятиліть, вони відбуваються саме за цим принципом. Перевірка практикою – це адекватний спосіб оцінити правильність / неправильність певного рішення (мовою психодіагностики, це перевірка екологічної валідності), а у випадку політичного вибора цю оцінку можна зробити дуже просто: кожен кандидат йде на вибори з низкою політичних зобов’язань, які він має виконати саме у відведений термін. Якщо він не впорався – ця людина не зможе (або не схоче) це зробити і вдруге, тому що вона отримає позитивне підкріплення невиконанню зобов’язань, тобто відбудеться оперантне навчання, що закріпить таку поведінку. Крім законів біхевіоризму тут вступає в силу ще еволюційний закон економії енергії, інакше </w:t>
      </w:r>
      <w:r w:rsidRPr="003F4FED">
        <w:rPr>
          <w:rFonts w:ascii="Times New Roman" w:eastAsia="Times New Roman" w:hAnsi="Times New Roman" w:cs="Times New Roman"/>
          <w:sz w:val="28"/>
          <w:szCs w:val="28"/>
          <w:lang w:eastAsia="ru-RU"/>
        </w:rPr>
        <w:lastRenderedPageBreak/>
        <w:t xml:space="preserve">кажучи, – закон найменшого спротиву, найменшої дії, який слугує економії енергії, що важливо для виживання біологічних істот </w:t>
      </w:r>
      <w:r w:rsidR="00E85350">
        <w:rPr>
          <w:rFonts w:ascii="Times New Roman" w:eastAsia="Times New Roman" w:hAnsi="Times New Roman" w:cs="Times New Roman"/>
          <w:sz w:val="28"/>
          <w:szCs w:val="28"/>
          <w:lang w:eastAsia="ru-RU"/>
        </w:rPr>
        <w:t>(</w:t>
      </w:r>
      <w:r w:rsidR="00E85350" w:rsidRPr="004354C0">
        <w:rPr>
          <w:rFonts w:ascii="Times New Roman" w:eastAsia="Times New Roman" w:hAnsi="Times New Roman" w:cs="Times New Roman"/>
          <w:sz w:val="28"/>
          <w:szCs w:val="28"/>
          <w:lang w:eastAsia="ru-RU"/>
        </w:rPr>
        <w:t>Протопопов</w:t>
      </w:r>
      <w:r w:rsidR="00E85350">
        <w:rPr>
          <w:rFonts w:ascii="Times New Roman" w:eastAsia="Times New Roman" w:hAnsi="Times New Roman" w:cs="Times New Roman"/>
          <w:sz w:val="28"/>
          <w:szCs w:val="28"/>
          <w:lang w:eastAsia="ru-RU"/>
        </w:rPr>
        <w:t xml:space="preserve"> </w:t>
      </w:r>
      <w:r w:rsidR="00E85350" w:rsidRPr="00E85350">
        <w:rPr>
          <w:rFonts w:ascii="Times New Roman" w:eastAsia="Times New Roman" w:hAnsi="Times New Roman" w:cs="Times New Roman"/>
          <w:sz w:val="28"/>
          <w:szCs w:val="28"/>
          <w:lang w:eastAsia="ru-RU"/>
        </w:rPr>
        <w:t>&amp;</w:t>
      </w:r>
      <w:r w:rsidR="00E85350" w:rsidRPr="004354C0">
        <w:rPr>
          <w:rFonts w:ascii="Times New Roman" w:eastAsia="Times New Roman" w:hAnsi="Times New Roman" w:cs="Times New Roman"/>
          <w:sz w:val="28"/>
          <w:szCs w:val="28"/>
          <w:lang w:eastAsia="ru-RU"/>
        </w:rPr>
        <w:t xml:space="preserve"> Вязовский</w:t>
      </w:r>
      <w:r w:rsidR="00E85350">
        <w:rPr>
          <w:rFonts w:ascii="Times New Roman" w:eastAsia="Times New Roman" w:hAnsi="Times New Roman" w:cs="Times New Roman"/>
          <w:sz w:val="28"/>
          <w:szCs w:val="28"/>
          <w:lang w:eastAsia="ru-RU"/>
        </w:rPr>
        <w:t>, 2011)</w:t>
      </w:r>
      <w:r w:rsidRPr="003F4FED">
        <w:rPr>
          <w:rFonts w:ascii="Times New Roman" w:eastAsia="Times New Roman" w:hAnsi="Times New Roman" w:cs="Times New Roman"/>
          <w:sz w:val="28"/>
          <w:szCs w:val="28"/>
          <w:lang w:eastAsia="ru-RU"/>
        </w:rPr>
        <w:t>. Він полягає в тому, що якщо якусь діяльність можна не робити, або зробити її меншими силами, то особень буде намагатися цим скористатися – не робити, або зменшити зусилля</w:t>
      </w:r>
      <w:r w:rsidR="00685239">
        <w:rPr>
          <w:rFonts w:ascii="Times New Roman" w:eastAsia="Times New Roman" w:hAnsi="Times New Roman" w:cs="Times New Roman"/>
          <w:sz w:val="28"/>
          <w:szCs w:val="28"/>
          <w:lang w:eastAsia="ru-RU"/>
        </w:rPr>
        <w:t xml:space="preserve"> (Вагнер, </w:t>
      </w:r>
      <w:r w:rsidR="0083122E">
        <w:rPr>
          <w:rFonts w:ascii="Times New Roman" w:eastAsia="Times New Roman" w:hAnsi="Times New Roman" w:cs="Times New Roman"/>
          <w:sz w:val="28"/>
          <w:szCs w:val="28"/>
          <w:lang w:eastAsia="ru-RU"/>
        </w:rPr>
        <w:t>2005</w:t>
      </w:r>
      <w:r w:rsidR="00685239">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Виключенням є діяльність, яка виконується через цікавість, пошук новизни. Тому політики, які вперше не виконали зобов’язання, будуть робити так і далі ще більш охоче та сміливо, і голосувати за них вдруге – це означає повторювати попередні помилки.</w:t>
      </w:r>
    </w:p>
    <w:p w14:paraId="0AAEA173"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Візьмемо перший приклад, який належить до періоду після розпаду СРСР. До моменту закінчення першого президентського терміну та перевиборів першого Президента Російської Федерації Б. Єльцина, економічний рівень більшості населення РФ був доволі низьким, спостерігалася вражаюча диспропорція розвитку двох міст (Москви та Санкт-Петербурга) порівняно з іншими містами та регіонами, безробіття, економічна криза, падіння виробництва, військовий конфлікт, бандитизм, тероризм, корупція, поява так званого прошарка олігархів та явні ознаки погіршення здоров’я Президента </w:t>
      </w:r>
      <w:r w:rsidR="00E85350">
        <w:rPr>
          <w:rFonts w:ascii="Times New Roman" w:eastAsia="Times New Roman" w:hAnsi="Times New Roman" w:cs="Times New Roman"/>
          <w:sz w:val="28"/>
          <w:szCs w:val="28"/>
          <w:lang w:eastAsia="ru-RU"/>
        </w:rPr>
        <w:t>(Хлебников, 2000; Шевцова, 1999)</w:t>
      </w:r>
      <w:r w:rsidRPr="003F4FED">
        <w:rPr>
          <w:rFonts w:ascii="Times New Roman" w:eastAsia="Times New Roman" w:hAnsi="Times New Roman" w:cs="Times New Roman"/>
          <w:sz w:val="28"/>
          <w:szCs w:val="28"/>
          <w:lang w:eastAsia="ru-RU"/>
        </w:rPr>
        <w:t>. Хоча позитивні історичні кроки за часів його політичної кар’єри відм</w:t>
      </w:r>
      <w:r w:rsidR="00E85350">
        <w:rPr>
          <w:rFonts w:ascii="Times New Roman" w:eastAsia="Times New Roman" w:hAnsi="Times New Roman" w:cs="Times New Roman"/>
          <w:sz w:val="28"/>
          <w:szCs w:val="28"/>
          <w:lang w:eastAsia="ru-RU"/>
        </w:rPr>
        <w:t>ічаються багатьма політологами (Шевцова, 1999)</w:t>
      </w:r>
      <w:r w:rsidRPr="003F4FED">
        <w:rPr>
          <w:rFonts w:ascii="Times New Roman" w:eastAsia="Times New Roman" w:hAnsi="Times New Roman" w:cs="Times New Roman"/>
          <w:sz w:val="28"/>
          <w:szCs w:val="28"/>
          <w:lang w:eastAsia="ru-RU"/>
        </w:rPr>
        <w:t>, методи політичної боротьби, що йому були властиві (розстріл опозиційного Парламенту з танків та і т. п.) не можна визнати цивілізованими та прогресивними. Тобто наприкінці першого терміну його роботи були наявні ознаки вичерпання його політичного потенціалу. У результаті на цих виборах більшістю голосів було прийнято, згідно вищезазначеному критерію, неефективне рішення – вдруге довірити верховну владу в країні цьому політику. Наслідки цього рішення відомі – робота вдруге обраного Президента була достроково завершена та владу було передано на той час нікому невідомому наступнику.</w:t>
      </w:r>
    </w:p>
    <w:p w14:paraId="687470E6"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Вибір наступним Президентом РФ маловідомого наступника, якого «у спадок» після себе залишив колишній Президент, що не впорався зі своїми </w:t>
      </w:r>
      <w:r w:rsidRPr="003F4FED">
        <w:rPr>
          <w:rFonts w:ascii="Times New Roman" w:eastAsia="Times New Roman" w:hAnsi="Times New Roman" w:cs="Times New Roman"/>
          <w:sz w:val="28"/>
          <w:szCs w:val="28"/>
          <w:lang w:eastAsia="ru-RU"/>
        </w:rPr>
        <w:lastRenderedPageBreak/>
        <w:t xml:space="preserve">обов’язками на другому терміні президенства, ми також вважаємо неефективним політичним вибором. Це нагадує «ставку на темну конячку» – гру у випадковість, сподівання на «російський авось», тобто відмову від свідомого, обґрунтованого раціонального вибору з відомих політичних фігур, «віра у доброго царя». </w:t>
      </w:r>
    </w:p>
    <w:p w14:paraId="561C0344"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Результати діяльності другого Президента РФ не можна схарактеризувати як благотворні для основної маси населення через ті ж причини, що й першого. До вищезгаданих негативних наслідків для країни можна додати зростання авторитаризму, тиск на вільні мас-медіа, урізання демократичних свобод громадян, катастрофу підводного човна «Курськ», побудов</w:t>
      </w:r>
      <w:r w:rsidR="00C857E9">
        <w:rPr>
          <w:rFonts w:ascii="Times New Roman" w:eastAsia="Times New Roman" w:hAnsi="Times New Roman" w:cs="Times New Roman"/>
          <w:sz w:val="28"/>
          <w:szCs w:val="28"/>
          <w:lang w:eastAsia="ru-RU"/>
        </w:rPr>
        <w:t>у</w:t>
      </w:r>
      <w:r w:rsidRPr="003F4FED">
        <w:rPr>
          <w:rFonts w:ascii="Times New Roman" w:eastAsia="Times New Roman" w:hAnsi="Times New Roman" w:cs="Times New Roman"/>
          <w:sz w:val="28"/>
          <w:szCs w:val="28"/>
          <w:lang w:eastAsia="ru-RU"/>
        </w:rPr>
        <w:t xml:space="preserve"> жорсткої вертикалі влади з ліквідацією самостійності регіонів та деякі інші [150]. </w:t>
      </w:r>
    </w:p>
    <w:p w14:paraId="0BB62E22"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Після таких незадовільних результа</w:t>
      </w:r>
      <w:r w:rsidR="00C857E9">
        <w:rPr>
          <w:rFonts w:ascii="Times New Roman" w:eastAsia="Times New Roman" w:hAnsi="Times New Roman" w:cs="Times New Roman"/>
          <w:sz w:val="28"/>
          <w:szCs w:val="28"/>
          <w:lang w:eastAsia="ru-RU"/>
        </w:rPr>
        <w:t>т</w:t>
      </w:r>
      <w:r w:rsidRPr="003F4FED">
        <w:rPr>
          <w:rFonts w:ascii="Times New Roman" w:eastAsia="Times New Roman" w:hAnsi="Times New Roman" w:cs="Times New Roman"/>
          <w:sz w:val="28"/>
          <w:szCs w:val="28"/>
          <w:lang w:eastAsia="ru-RU"/>
        </w:rPr>
        <w:t>ів по закінченню першого президентського терміну даний політик був вибраний на другий термін. До відомих негативних соціально-економічних та політичних явищ додалося значне погіршення міжнародних відносин та б</w:t>
      </w:r>
      <w:r w:rsidR="00E85350">
        <w:rPr>
          <w:rFonts w:ascii="Times New Roman" w:eastAsia="Times New Roman" w:hAnsi="Times New Roman" w:cs="Times New Roman"/>
          <w:sz w:val="28"/>
          <w:szCs w:val="28"/>
          <w:lang w:eastAsia="ru-RU"/>
        </w:rPr>
        <w:t>агато інших негативних чинників (Немцов, Милов, 2010)</w:t>
      </w:r>
      <w:r w:rsidRPr="003F4FED">
        <w:rPr>
          <w:rFonts w:ascii="Times New Roman" w:eastAsia="Times New Roman" w:hAnsi="Times New Roman" w:cs="Times New Roman"/>
          <w:sz w:val="28"/>
          <w:szCs w:val="28"/>
          <w:lang w:eastAsia="ru-RU"/>
        </w:rPr>
        <w:t xml:space="preserve">. </w:t>
      </w:r>
    </w:p>
    <w:p w14:paraId="67148D70"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Розглянемо тепер приклад нашої держави тих же часів. В Україні спостерігалася аналогічна ситуація. Другий Президент України Л. Кучма був обраний на другий термін управління після скандального викриття корупції назначеного ним Прем’єр-міністра П. Лазаренк</w:t>
      </w:r>
      <w:r w:rsidR="00C857E9">
        <w:rPr>
          <w:rFonts w:ascii="Times New Roman" w:eastAsia="Times New Roman" w:hAnsi="Times New Roman" w:cs="Times New Roman"/>
          <w:sz w:val="28"/>
          <w:szCs w:val="28"/>
          <w:lang w:eastAsia="ru-RU"/>
        </w:rPr>
        <w:t>а</w:t>
      </w:r>
      <w:r w:rsidRPr="003F4FED">
        <w:rPr>
          <w:rFonts w:ascii="Times New Roman" w:eastAsia="Times New Roman" w:hAnsi="Times New Roman" w:cs="Times New Roman"/>
          <w:sz w:val="28"/>
          <w:szCs w:val="28"/>
          <w:lang w:eastAsia="ru-RU"/>
        </w:rPr>
        <w:t xml:space="preserve">, приватизації більшості рентабельних компаній особами, напряму пов’язаними з Президентом (зокрема, його зятем та ін.), «касетного скандалу» та резонансної гибелі журналіста Г. Гонгадзе, скандалу з підозрами у продажі в Ірак радіолокаційних станцій «Кольчуга», заморожування міжнародних програм фінансової допомоги Україні, зростання еміграції та гастарбайтерства тощо </w:t>
      </w:r>
      <w:r w:rsidR="00E85350">
        <w:rPr>
          <w:rFonts w:ascii="Times New Roman" w:eastAsia="Times New Roman" w:hAnsi="Times New Roman" w:cs="Times New Roman"/>
          <w:sz w:val="28"/>
          <w:szCs w:val="28"/>
          <w:lang w:eastAsia="ru-RU"/>
        </w:rPr>
        <w:t>(Прийдун, 2014)</w:t>
      </w:r>
      <w:r w:rsidRPr="003F4FED">
        <w:rPr>
          <w:rFonts w:ascii="Times New Roman" w:eastAsia="Times New Roman" w:hAnsi="Times New Roman" w:cs="Times New Roman"/>
          <w:sz w:val="28"/>
          <w:szCs w:val="28"/>
          <w:lang w:eastAsia="ru-RU"/>
        </w:rPr>
        <w:t>. Гаслом його передвиборчої кампанії була фраза: «Від стабільності до процвітання», тому що, судячи з усього, крім сумнівної стабільності (стабільності в розшаруванні населення, низьких пенсіях та зарплатах тощо) рекламувати було більше нічого. Закінчився другий президентський термін цього політика відповідно – цей період вже війшов у політологічний дискурс під</w:t>
      </w:r>
      <w:r w:rsidR="001104ED">
        <w:rPr>
          <w:rFonts w:ascii="Times New Roman" w:eastAsia="Times New Roman" w:hAnsi="Times New Roman" w:cs="Times New Roman"/>
          <w:sz w:val="28"/>
          <w:szCs w:val="28"/>
          <w:lang w:eastAsia="ru-RU"/>
        </w:rPr>
        <w:t xml:space="preserve"> промовистою</w:t>
      </w:r>
      <w:r w:rsidRPr="003F4FED">
        <w:rPr>
          <w:rFonts w:ascii="Times New Roman" w:eastAsia="Times New Roman" w:hAnsi="Times New Roman" w:cs="Times New Roman"/>
          <w:sz w:val="28"/>
          <w:szCs w:val="28"/>
          <w:lang w:eastAsia="ru-RU"/>
        </w:rPr>
        <w:t xml:space="preserve"> </w:t>
      </w:r>
      <w:r w:rsidRPr="003F4FED">
        <w:rPr>
          <w:rFonts w:ascii="Times New Roman" w:eastAsia="Times New Roman" w:hAnsi="Times New Roman" w:cs="Times New Roman"/>
          <w:sz w:val="28"/>
          <w:szCs w:val="28"/>
          <w:lang w:eastAsia="ru-RU"/>
        </w:rPr>
        <w:lastRenderedPageBreak/>
        <w:t xml:space="preserve">назвою «епоха кучмізму». Ми вважаємо, що даних прикладів достатньо для аналізу і феномен специфічної політичної поведінки, який ми розглядаємо, достатньо проілюстрований, хоча аналогічних прикладів можна наводити багато. </w:t>
      </w:r>
    </w:p>
    <w:p w14:paraId="1A82FFA5"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Антиподом неефективного політичного вибору можна вважати повторні вибори та збереження популярності державних діячів, які виправдовували та навіть перебільшували очікування населення. До прикладів можна</w:t>
      </w:r>
      <w:r w:rsidR="001104ED">
        <w:rPr>
          <w:rFonts w:ascii="Times New Roman" w:eastAsia="Times New Roman" w:hAnsi="Times New Roman" w:cs="Times New Roman"/>
          <w:sz w:val="28"/>
          <w:szCs w:val="28"/>
          <w:lang w:eastAsia="ru-RU"/>
        </w:rPr>
        <w:t xml:space="preserve"> віднести таких об’єктів цього </w:t>
      </w:r>
      <w:r w:rsidRPr="003F4FED">
        <w:rPr>
          <w:rFonts w:ascii="Times New Roman" w:eastAsia="Times New Roman" w:hAnsi="Times New Roman" w:cs="Times New Roman"/>
          <w:sz w:val="28"/>
          <w:szCs w:val="28"/>
          <w:lang w:eastAsia="ru-RU"/>
        </w:rPr>
        <w:t>ефективного вибору, як: Ш. де Голь у Франції, М. Тетчер та У. Черчіль у Великобританії, Ф. Д. Рузвельт у США, К. Г. Маннергейм у Фінляндії, К. Аденауер та Г. Коль у Германії тощо.</w:t>
      </w:r>
    </w:p>
    <w:p w14:paraId="2E961D62"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Перейдемо до використання еволюційно-психологічного підходу в інтерпретації вищеописаного феномену неефективного політичного вибору.</w:t>
      </w:r>
    </w:p>
    <w:p w14:paraId="4FF1F42B"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Нашу увагу в світлі окресленої проблеми при</w:t>
      </w:r>
      <w:r w:rsidR="001104ED">
        <w:rPr>
          <w:rFonts w:ascii="Times New Roman" w:eastAsia="Times New Roman" w:hAnsi="Times New Roman" w:cs="Times New Roman"/>
          <w:sz w:val="28"/>
          <w:szCs w:val="28"/>
          <w:lang w:eastAsia="ru-RU"/>
        </w:rPr>
        <w:t>вер</w:t>
      </w:r>
      <w:r w:rsidRPr="003F4FED">
        <w:rPr>
          <w:rFonts w:ascii="Times New Roman" w:eastAsia="Times New Roman" w:hAnsi="Times New Roman" w:cs="Times New Roman"/>
          <w:sz w:val="28"/>
          <w:szCs w:val="28"/>
          <w:lang w:eastAsia="ru-RU"/>
        </w:rPr>
        <w:t xml:space="preserve">нули погляди відомого соціобіолога і етолога Р. Докінза, який вніс суттєвий вклад у розвиток еволюційної психології. У своїй широковідомій праці «Егоїстичний ген» </w:t>
      </w:r>
      <w:r w:rsidR="00E85350">
        <w:rPr>
          <w:rFonts w:ascii="Times New Roman" w:eastAsia="Times New Roman" w:hAnsi="Times New Roman" w:cs="Times New Roman"/>
          <w:sz w:val="28"/>
          <w:szCs w:val="28"/>
          <w:lang w:eastAsia="ru-RU"/>
        </w:rPr>
        <w:t>(Докинз, 1993)</w:t>
      </w:r>
      <w:r w:rsidRPr="003F4FED">
        <w:rPr>
          <w:rFonts w:ascii="Times New Roman" w:eastAsia="Times New Roman" w:hAnsi="Times New Roman" w:cs="Times New Roman"/>
          <w:sz w:val="28"/>
          <w:szCs w:val="28"/>
          <w:lang w:eastAsia="ru-RU"/>
        </w:rPr>
        <w:t xml:space="preserve"> він наводить приклади поведінки тварин, коли кожному з представників виду періодично потребується зовнішня допомога у видаленні небезпечних паразитів з важкодоступних ділянок (спини, голови). Тварини звертаються один до одного по допомогу, при цьому деякі з них після отримання допомоги надають її у відповідь, а деякі – її отримують, а потім відмовляються витрачати власну цінну енергію на повернення «кредиту».</w:t>
      </w:r>
    </w:p>
    <w:p w14:paraId="1030FEF9"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Р. Докінз назвав таку поведінку стратегіями (несвідомими генетичними програмами) «простаків» – тих, хто знімає паразитів всім без розбору, та «шахраїв» – тих, хто користується допомогою «простаків», але самі ніколи не надають аналогічних </w:t>
      </w:r>
      <w:r w:rsidR="00B04463" w:rsidRPr="00746C0B">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послуг</w:t>
      </w:r>
      <w:r w:rsidR="00B04463" w:rsidRPr="00746C0B">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xml:space="preserve"> нікому. Далі автор за допомогою математичного комп’ютерного моделювання на багатьох поколіннях з’ясував, що відбувається з цими різними типами після тривалого часу існування і практикування їхніх стратегій, а також у випадках різних пропорцій їх присутності у популяції. Виявилася така картина. Якщо в популяції переважають за кількістю «простаки» – то вони розкошують за рахунок взаємної кооперації. Якщо в </w:t>
      </w:r>
      <w:r w:rsidRPr="003F4FED">
        <w:rPr>
          <w:rFonts w:ascii="Times New Roman" w:eastAsia="Times New Roman" w:hAnsi="Times New Roman" w:cs="Times New Roman"/>
          <w:sz w:val="28"/>
          <w:szCs w:val="28"/>
          <w:lang w:eastAsia="ru-RU"/>
        </w:rPr>
        <w:lastRenderedPageBreak/>
        <w:t>популяції з’являється «шахрай», то його гени починають швидко розповсюджуватись, тому що він має більший виграш на одиницю зусиль, ніж кожний «простак», який йому допомагає. Гени «простоти» будуть відповідно елімінуватися, адже їхні носії будуть гинути від інфекцій, що передаються паразитами, яких вони не можуть видалити самостійно.</w:t>
      </w:r>
    </w:p>
    <w:p w14:paraId="42B258C5"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Але якщо розглядати популяцію, яка складається лише з «простаків» та «шахраїв», то популяція незабаром цілком загине, тому що «шахраї» не видаляють паразитів один у одного. </w:t>
      </w:r>
    </w:p>
    <w:p w14:paraId="4F044DE4"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Далі Р. Докінз додає до цієї моделі третю групу особнів, яких він назвав «злопам’ятні». «Злопам’ятні» видаляють паразитів з незнайомців та з тих індивідуумів, хто раніше надавав цю послугу їм самим. Проте, якщо який-небудь індивідуум їх обдурить, вони запам’ятовують цей інцидент та відмовляються в подальшому допомагати йому. За результатами моделювання виявилося, що популяція, де були б присутні «злопам’ятні» та «простаки», могла б існувати вічно, тому що вони б кооперувалися до загальної вигоди. В популяції, яка складається з «шахраїв», один або дуже мало «злопам’ятних» не добилися б успіху та його/їхні гени були б еліміновані. Інший випадок, якщо «злопам’ятним» вдасться збільшити свою чисельність до певної критичної частки, тоді їх шанси зустрітися один з одним стануть достатньо високими, щоб компенсувати марні зусилля, які були витрачені на «шахраїв». «Злопам’ятні» можуть розмножитися настільки, що приведуть до зменшення чисельності «шахраїв», але останні ніколи не зникнуть повністю, адже знизиться вірогідність зіткнення кожного конкретного «шахрая» з тим «злопам’ятним», якого він вже обдурив. Таким чином, стратегія «злопам’ятності» виявилася еволюційно стабільною стратегією, яка приводить до успіху виду, що її практикує.</w:t>
      </w:r>
    </w:p>
    <w:p w14:paraId="732CF2E0"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Під час комп’ютерного моделювання процесу співіснування всіх трьох категорій особнів Р. Докінз</w:t>
      </w:r>
      <w:r w:rsidR="00525F0E">
        <w:rPr>
          <w:rFonts w:ascii="Times New Roman" w:eastAsia="Times New Roman" w:hAnsi="Times New Roman" w:cs="Times New Roman"/>
          <w:sz w:val="28"/>
          <w:szCs w:val="28"/>
          <w:lang w:eastAsia="ru-RU"/>
        </w:rPr>
        <w:t xml:space="preserve"> (1993)</w:t>
      </w:r>
      <w:r w:rsidRPr="003F4FED">
        <w:rPr>
          <w:rFonts w:ascii="Times New Roman" w:eastAsia="Times New Roman" w:hAnsi="Times New Roman" w:cs="Times New Roman"/>
          <w:sz w:val="28"/>
          <w:szCs w:val="28"/>
          <w:lang w:eastAsia="ru-RU"/>
        </w:rPr>
        <w:t xml:space="preserve"> звернув увагу на те, що присутність «простаків» небезпечна для «злопам’ятних», тому що «простаки» забезпечують процвітання «шахраїв». У підсумку автор підкреслює важливість реальної </w:t>
      </w:r>
      <w:r w:rsidRPr="003F4FED">
        <w:rPr>
          <w:rFonts w:ascii="Times New Roman" w:eastAsia="Times New Roman" w:hAnsi="Times New Roman" w:cs="Times New Roman"/>
          <w:sz w:val="28"/>
          <w:szCs w:val="28"/>
          <w:lang w:eastAsia="ru-RU"/>
        </w:rPr>
        <w:lastRenderedPageBreak/>
        <w:t>ситуації (додаткових чинників) для співвідношення цих трьох типів поведінки в популяції та можливості відповідно до цього будь-якого</w:t>
      </w:r>
      <w:r w:rsidR="00525F0E">
        <w:rPr>
          <w:rFonts w:ascii="Times New Roman" w:eastAsia="Times New Roman" w:hAnsi="Times New Roman" w:cs="Times New Roman"/>
          <w:sz w:val="28"/>
          <w:szCs w:val="28"/>
          <w:lang w:eastAsia="ru-RU"/>
        </w:rPr>
        <w:t xml:space="preserve"> результату для виживання виду</w:t>
      </w:r>
      <w:r w:rsidRPr="003F4FED">
        <w:rPr>
          <w:rFonts w:ascii="Times New Roman" w:eastAsia="Times New Roman" w:hAnsi="Times New Roman" w:cs="Times New Roman"/>
          <w:sz w:val="28"/>
          <w:szCs w:val="28"/>
          <w:lang w:eastAsia="ru-RU"/>
        </w:rPr>
        <w:t>. Такі стратегії поведінки були виявлені у реально існуючих, сучасних видів риб, пт</w:t>
      </w:r>
      <w:r w:rsidRPr="003F4FED">
        <w:rPr>
          <w:rFonts w:ascii="Times New Roman" w:eastAsia="Times New Roman" w:hAnsi="Times New Roman" w:cs="Times New Roman"/>
          <w:sz w:val="28"/>
          <w:szCs w:val="28"/>
          <w:lang w:val="ru-RU" w:eastAsia="ru-RU"/>
        </w:rPr>
        <w:t>ахів</w:t>
      </w:r>
      <w:r w:rsidRPr="003F4FED">
        <w:rPr>
          <w:rFonts w:ascii="Times New Roman" w:eastAsia="Times New Roman" w:hAnsi="Times New Roman" w:cs="Times New Roman"/>
          <w:sz w:val="28"/>
          <w:szCs w:val="28"/>
          <w:lang w:eastAsia="ru-RU"/>
        </w:rPr>
        <w:t>, ссавців.</w:t>
      </w:r>
    </w:p>
    <w:p w14:paraId="1E6E6D6B"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Подібні спостереження наводить відомий радянський, р</w:t>
      </w:r>
      <w:r w:rsidR="0055654C">
        <w:rPr>
          <w:rFonts w:ascii="Times New Roman" w:eastAsia="Times New Roman" w:hAnsi="Times New Roman" w:cs="Times New Roman"/>
          <w:sz w:val="28"/>
          <w:szCs w:val="28"/>
          <w:lang w:eastAsia="ru-RU"/>
        </w:rPr>
        <w:t>осійський психофізіолог П. В. Си</w:t>
      </w:r>
      <w:r w:rsidRPr="003F4FED">
        <w:rPr>
          <w:rFonts w:ascii="Times New Roman" w:eastAsia="Times New Roman" w:hAnsi="Times New Roman" w:cs="Times New Roman"/>
          <w:sz w:val="28"/>
          <w:szCs w:val="28"/>
          <w:lang w:eastAsia="ru-RU"/>
        </w:rPr>
        <w:t>монов</w:t>
      </w:r>
      <w:r w:rsidR="00525F0E">
        <w:rPr>
          <w:rFonts w:ascii="Times New Roman" w:eastAsia="Times New Roman" w:hAnsi="Times New Roman" w:cs="Times New Roman"/>
          <w:sz w:val="28"/>
          <w:szCs w:val="28"/>
          <w:lang w:eastAsia="ru-RU"/>
        </w:rPr>
        <w:t xml:space="preserve"> (Симонов </w:t>
      </w:r>
      <w:r w:rsidR="00525F0E" w:rsidRPr="00525F0E">
        <w:rPr>
          <w:rFonts w:ascii="Times New Roman" w:eastAsia="Times New Roman" w:hAnsi="Times New Roman" w:cs="Times New Roman"/>
          <w:sz w:val="28"/>
          <w:szCs w:val="28"/>
          <w:lang w:val="ru-RU" w:eastAsia="ru-RU"/>
        </w:rPr>
        <w:t xml:space="preserve">&amp; </w:t>
      </w:r>
      <w:r w:rsidR="00525F0E">
        <w:rPr>
          <w:rFonts w:ascii="Times New Roman" w:eastAsia="Times New Roman" w:hAnsi="Times New Roman" w:cs="Times New Roman"/>
          <w:sz w:val="28"/>
          <w:szCs w:val="28"/>
          <w:lang w:eastAsia="ru-RU"/>
        </w:rPr>
        <w:t>Ершов, 1984)</w:t>
      </w:r>
      <w:r w:rsidRPr="003F4FED">
        <w:rPr>
          <w:rFonts w:ascii="Times New Roman" w:eastAsia="Times New Roman" w:hAnsi="Times New Roman" w:cs="Times New Roman"/>
          <w:sz w:val="28"/>
          <w:szCs w:val="28"/>
          <w:lang w:eastAsia="ru-RU"/>
        </w:rPr>
        <w:t>. Він описує експерименти з щурами та мавпами, яким їжа подавалася після натиснення на важіль. Одна частина з них (як щурів, так і мавп) здійснювала велику кількість натиснень, у той час як інші віддавали перевагу підняттю їжі, яка була здобута «маніпуляторами». Тільки після видалення з клітки всіх «маніпуляторів», «споживачи» починали працювати важелем. Якщо ж у клітці залишалися самі «маніпулятори» деякі з них з часом ставали «споживачами». В разі припине</w:t>
      </w:r>
      <w:r w:rsidR="00266864">
        <w:rPr>
          <w:rFonts w:ascii="Times New Roman" w:eastAsia="Times New Roman" w:hAnsi="Times New Roman" w:cs="Times New Roman"/>
          <w:sz w:val="28"/>
          <w:szCs w:val="28"/>
          <w:lang w:eastAsia="ru-RU"/>
        </w:rPr>
        <w:t>ння подавання їжі «споживачі» ду</w:t>
      </w:r>
      <w:r w:rsidRPr="003F4FED">
        <w:rPr>
          <w:rFonts w:ascii="Times New Roman" w:eastAsia="Times New Roman" w:hAnsi="Times New Roman" w:cs="Times New Roman"/>
          <w:sz w:val="28"/>
          <w:szCs w:val="28"/>
          <w:lang w:eastAsia="ru-RU"/>
        </w:rPr>
        <w:t>же швидко припиняли натискати на важіль, а «маніпулятори» продовжували користуватися важелем відносно довгий час, незважа</w:t>
      </w:r>
      <w:r w:rsidR="0055654C">
        <w:rPr>
          <w:rFonts w:ascii="Times New Roman" w:eastAsia="Times New Roman" w:hAnsi="Times New Roman" w:cs="Times New Roman"/>
          <w:sz w:val="28"/>
          <w:szCs w:val="28"/>
          <w:lang w:eastAsia="ru-RU"/>
        </w:rPr>
        <w:t>ючи на відсутність підкріплення</w:t>
      </w:r>
      <w:r w:rsidRPr="003F4FED">
        <w:rPr>
          <w:rFonts w:ascii="Times New Roman" w:eastAsia="Times New Roman" w:hAnsi="Times New Roman" w:cs="Times New Roman"/>
          <w:sz w:val="28"/>
          <w:szCs w:val="28"/>
          <w:lang w:eastAsia="ru-RU"/>
        </w:rPr>
        <w:t xml:space="preserve"> </w:t>
      </w:r>
      <w:r w:rsidR="00525F0E">
        <w:rPr>
          <w:rFonts w:ascii="Times New Roman" w:eastAsia="Times New Roman" w:hAnsi="Times New Roman" w:cs="Times New Roman"/>
          <w:sz w:val="28"/>
          <w:szCs w:val="28"/>
          <w:lang w:eastAsia="ru-RU"/>
        </w:rPr>
        <w:t xml:space="preserve">(Симонов </w:t>
      </w:r>
      <w:r w:rsidR="00525F0E" w:rsidRPr="00525F0E">
        <w:rPr>
          <w:rFonts w:ascii="Times New Roman" w:eastAsia="Times New Roman" w:hAnsi="Times New Roman" w:cs="Times New Roman"/>
          <w:sz w:val="28"/>
          <w:szCs w:val="28"/>
          <w:lang w:val="ru-RU" w:eastAsia="ru-RU"/>
        </w:rPr>
        <w:t xml:space="preserve">&amp; </w:t>
      </w:r>
      <w:r w:rsidR="00525F0E">
        <w:rPr>
          <w:rFonts w:ascii="Times New Roman" w:eastAsia="Times New Roman" w:hAnsi="Times New Roman" w:cs="Times New Roman"/>
          <w:sz w:val="28"/>
          <w:szCs w:val="28"/>
          <w:lang w:eastAsia="ru-RU"/>
        </w:rPr>
        <w:t xml:space="preserve">Ершов, 1984, </w:t>
      </w:r>
      <w:r w:rsidR="00525F0E" w:rsidRPr="003F4FED">
        <w:rPr>
          <w:rFonts w:ascii="Times New Roman" w:eastAsia="Times New Roman" w:hAnsi="Times New Roman" w:cs="Times New Roman"/>
          <w:sz w:val="28"/>
          <w:szCs w:val="28"/>
          <w:lang w:eastAsia="ru-RU"/>
        </w:rPr>
        <w:t>с. 24</w:t>
      </w:r>
      <w:r w:rsidR="00525F0E">
        <w:rPr>
          <w:rFonts w:ascii="Times New Roman" w:eastAsia="Times New Roman" w:hAnsi="Times New Roman" w:cs="Times New Roman"/>
          <w:sz w:val="28"/>
          <w:szCs w:val="28"/>
          <w:lang w:eastAsia="ru-RU"/>
        </w:rPr>
        <w:t>)</w:t>
      </w:r>
      <w:r w:rsidR="00525F0E" w:rsidRPr="003F4FED">
        <w:rPr>
          <w:rFonts w:ascii="Times New Roman" w:eastAsia="Times New Roman" w:hAnsi="Times New Roman" w:cs="Times New Roman"/>
          <w:sz w:val="28"/>
          <w:szCs w:val="28"/>
          <w:lang w:eastAsia="ru-RU"/>
        </w:rPr>
        <w:t>.</w:t>
      </w:r>
    </w:p>
    <w:p w14:paraId="0D686709"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Подібні факти є прямою аналогією з поведінкою людей, які повторно голосують за лідера, який вже не виправдав довіру один раз – так вчиняють саме «простаки». «Злопам’ятні» імовірно голосують за інших кандидатів, які ще не були перевірені «випробуванням владою», проте вони програють за кількістю, а «шахраї» відповідно використовують цю ситуацію на власну користь.</w:t>
      </w:r>
    </w:p>
    <w:p w14:paraId="79456A7B"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Виникає питання, чому еволюційно-стабільна стратегія «злопам’ятності» не прийшла до домінування в українській та російській популяціях, про що свідчать результати неефективних повторних виборів президентів країн, особливо Російської Федерації, де другий президент був обраний вже на четвертий термін. Це можна пояснити впливом певних історичних чинників. </w:t>
      </w:r>
    </w:p>
    <w:p w14:paraId="7712E2F2"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Зокрема, авторитарні режими самодержців Російської імперії та керівників Радянського Союзу проводили жорстку політику придушення, вигнання та винищування інакомислячих, тобто нонконформістів, видатних, творчих людей, які вміють думати незалежно та критично.</w:t>
      </w:r>
      <w:r w:rsidR="004E0553" w:rsidRPr="004E0553">
        <w:rPr>
          <w:rFonts w:ascii="Times New Roman" w:eastAsia="Times New Roman" w:hAnsi="Times New Roman" w:cs="Times New Roman"/>
          <w:sz w:val="28"/>
          <w:szCs w:val="28"/>
          <w:lang w:eastAsia="ru-RU"/>
        </w:rPr>
        <w:t xml:space="preserve"> Ц</w:t>
      </w:r>
      <w:r w:rsidR="004E0553">
        <w:rPr>
          <w:rFonts w:ascii="Times New Roman" w:eastAsia="Times New Roman" w:hAnsi="Times New Roman" w:cs="Times New Roman"/>
          <w:sz w:val="28"/>
          <w:szCs w:val="28"/>
          <w:lang w:eastAsia="ru-RU"/>
        </w:rPr>
        <w:t xml:space="preserve">і популяції </w:t>
      </w:r>
      <w:r w:rsidR="004E0553">
        <w:rPr>
          <w:rFonts w:ascii="Times New Roman" w:eastAsia="Times New Roman" w:hAnsi="Times New Roman" w:cs="Times New Roman"/>
          <w:sz w:val="28"/>
          <w:szCs w:val="28"/>
          <w:lang w:eastAsia="ru-RU"/>
        </w:rPr>
        <w:lastRenderedPageBreak/>
        <w:t>підтримували вертикальну консолідацію</w:t>
      </w:r>
      <w:r w:rsidR="00687042">
        <w:rPr>
          <w:rFonts w:ascii="Times New Roman" w:eastAsia="Times New Roman" w:hAnsi="Times New Roman" w:cs="Times New Roman"/>
          <w:sz w:val="28"/>
          <w:szCs w:val="28"/>
          <w:lang w:eastAsia="ru-RU"/>
        </w:rPr>
        <w:t xml:space="preserve"> соціальних груп – </w:t>
      </w:r>
      <w:r w:rsidR="004E0553">
        <w:rPr>
          <w:rFonts w:ascii="Times New Roman" w:eastAsia="Times New Roman" w:hAnsi="Times New Roman" w:cs="Times New Roman"/>
          <w:sz w:val="28"/>
          <w:szCs w:val="28"/>
          <w:lang w:eastAsia="ru-RU"/>
        </w:rPr>
        <w:t xml:space="preserve">широко відома </w:t>
      </w:r>
      <w:r w:rsidR="00687042">
        <w:rPr>
          <w:rFonts w:ascii="Times New Roman" w:eastAsia="Times New Roman" w:hAnsi="Times New Roman" w:cs="Times New Roman"/>
          <w:sz w:val="28"/>
          <w:szCs w:val="28"/>
          <w:lang w:eastAsia="ru-RU"/>
        </w:rPr>
        <w:t xml:space="preserve">російська </w:t>
      </w:r>
      <w:r w:rsidR="004E0553">
        <w:rPr>
          <w:rFonts w:ascii="Times New Roman" w:eastAsia="Times New Roman" w:hAnsi="Times New Roman" w:cs="Times New Roman"/>
          <w:sz w:val="28"/>
          <w:szCs w:val="28"/>
          <w:lang w:eastAsia="ru-RU"/>
        </w:rPr>
        <w:t>корупція та кумівство</w:t>
      </w:r>
      <w:r w:rsidR="00687042">
        <w:rPr>
          <w:rFonts w:ascii="Times New Roman" w:eastAsia="Times New Roman" w:hAnsi="Times New Roman" w:cs="Times New Roman"/>
          <w:sz w:val="28"/>
          <w:szCs w:val="28"/>
          <w:lang w:eastAsia="ru-RU"/>
        </w:rPr>
        <w:t xml:space="preserve"> відображені</w:t>
      </w:r>
      <w:r w:rsidR="004E0553">
        <w:rPr>
          <w:rFonts w:ascii="Times New Roman" w:eastAsia="Times New Roman" w:hAnsi="Times New Roman" w:cs="Times New Roman"/>
          <w:sz w:val="28"/>
          <w:szCs w:val="28"/>
          <w:lang w:eastAsia="ru-RU"/>
        </w:rPr>
        <w:t xml:space="preserve"> у </w:t>
      </w:r>
      <w:r w:rsidR="00687042">
        <w:rPr>
          <w:rFonts w:ascii="Times New Roman" w:eastAsia="Times New Roman" w:hAnsi="Times New Roman" w:cs="Times New Roman"/>
          <w:sz w:val="28"/>
          <w:szCs w:val="28"/>
          <w:lang w:eastAsia="ru-RU"/>
        </w:rPr>
        <w:t>пряцях Гоголя, Салтикова-Щедкіна, Крилова, Глібова тощо, а корупцію радянських керівників не треба навіть підтверджувати посиланнями на істориків, оскільки її пам’ятають багато наших сучасників. Механізми індоктринації, які втілювалися</w:t>
      </w:r>
      <w:r w:rsidR="0083083B">
        <w:rPr>
          <w:rFonts w:ascii="Times New Roman" w:eastAsia="Times New Roman" w:hAnsi="Times New Roman" w:cs="Times New Roman"/>
          <w:sz w:val="28"/>
          <w:szCs w:val="28"/>
          <w:lang w:eastAsia="ru-RU"/>
        </w:rPr>
        <w:t xml:space="preserve"> «охранкой» Російською імперії, а потім</w:t>
      </w:r>
      <w:r w:rsidR="00687042">
        <w:rPr>
          <w:rFonts w:ascii="Times New Roman" w:eastAsia="Times New Roman" w:hAnsi="Times New Roman" w:cs="Times New Roman"/>
          <w:sz w:val="28"/>
          <w:szCs w:val="28"/>
          <w:lang w:eastAsia="ru-RU"/>
        </w:rPr>
        <w:t xml:space="preserve"> </w:t>
      </w:r>
      <w:r w:rsidR="0083083B">
        <w:rPr>
          <w:rFonts w:ascii="Times New Roman" w:eastAsia="Times New Roman" w:hAnsi="Times New Roman" w:cs="Times New Roman"/>
          <w:sz w:val="28"/>
          <w:szCs w:val="28"/>
          <w:lang w:eastAsia="ru-RU"/>
        </w:rPr>
        <w:t xml:space="preserve">ВЧК/ГПУ/НКВД, </w:t>
      </w:r>
      <w:r w:rsidR="00687042">
        <w:rPr>
          <w:rFonts w:ascii="Times New Roman" w:eastAsia="Times New Roman" w:hAnsi="Times New Roman" w:cs="Times New Roman"/>
          <w:sz w:val="28"/>
          <w:szCs w:val="28"/>
          <w:lang w:eastAsia="ru-RU"/>
        </w:rPr>
        <w:t>КДБ</w:t>
      </w:r>
      <w:r w:rsidR="0083083B">
        <w:rPr>
          <w:rFonts w:ascii="Times New Roman" w:eastAsia="Times New Roman" w:hAnsi="Times New Roman" w:cs="Times New Roman"/>
          <w:sz w:val="28"/>
          <w:szCs w:val="28"/>
          <w:lang w:eastAsia="ru-RU"/>
        </w:rPr>
        <w:t xml:space="preserve"> та КП СРСР, </w:t>
      </w:r>
      <w:r w:rsidR="00687042">
        <w:rPr>
          <w:rFonts w:ascii="Times New Roman" w:eastAsia="Times New Roman" w:hAnsi="Times New Roman" w:cs="Times New Roman"/>
          <w:sz w:val="28"/>
          <w:szCs w:val="28"/>
          <w:lang w:eastAsia="ru-RU"/>
        </w:rPr>
        <w:t xml:space="preserve">також активно </w:t>
      </w:r>
      <w:r w:rsidR="0083083B">
        <w:rPr>
          <w:rFonts w:ascii="Times New Roman" w:eastAsia="Times New Roman" w:hAnsi="Times New Roman" w:cs="Times New Roman"/>
          <w:sz w:val="28"/>
          <w:szCs w:val="28"/>
          <w:lang w:eastAsia="ru-RU"/>
        </w:rPr>
        <w:t>формували психічні стани безумовної відданості владі та беззаперечної слухняності</w:t>
      </w:r>
      <w:r w:rsidR="00687042">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xml:space="preserve"> Такий штучний відбір сприяв елімінації відповідного генофонду – тобто тих, хто міг представляти психотип «злопам’ятних» на території України та Росії. У результаті в масах сформувалася переважна більшість «простаків», а в еліті, відповідно, – «шахраїв». </w:t>
      </w:r>
    </w:p>
    <w:p w14:paraId="2A995E45"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Для порівняння можна згадати, що в популяціях Європи та Америки вже з XVII століття успішно розвивався соціальний прошарок буржуазії, середнього класу, більшість представників яких можна кваліфікувати як н</w:t>
      </w:r>
      <w:r w:rsidR="00525F0E">
        <w:rPr>
          <w:rFonts w:ascii="Times New Roman" w:eastAsia="Times New Roman" w:hAnsi="Times New Roman" w:cs="Times New Roman"/>
          <w:sz w:val="28"/>
          <w:szCs w:val="28"/>
          <w:lang w:eastAsia="ru-RU"/>
        </w:rPr>
        <w:t>осіїв психотипу «злопам’ятних» (</w:t>
      </w:r>
      <w:r w:rsidR="00525F0E" w:rsidRPr="004354C0">
        <w:rPr>
          <w:rFonts w:ascii="Times New Roman" w:eastAsia="Times New Roman" w:hAnsi="Times New Roman" w:cs="Times New Roman"/>
          <w:sz w:val="28"/>
          <w:szCs w:val="28"/>
          <w:lang w:eastAsia="ru-RU"/>
        </w:rPr>
        <w:t>Луценко</w:t>
      </w:r>
      <w:r w:rsidR="0055654C">
        <w:rPr>
          <w:rFonts w:ascii="Times New Roman" w:eastAsia="Times New Roman" w:hAnsi="Times New Roman" w:cs="Times New Roman"/>
          <w:sz w:val="28"/>
          <w:szCs w:val="28"/>
          <w:lang w:eastAsia="ru-RU"/>
        </w:rPr>
        <w:t>, Е.</w:t>
      </w:r>
      <w:r w:rsidR="00525F0E">
        <w:rPr>
          <w:rFonts w:ascii="Times New Roman" w:eastAsia="Times New Roman" w:hAnsi="Times New Roman" w:cs="Times New Roman"/>
          <w:sz w:val="28"/>
          <w:szCs w:val="28"/>
          <w:lang w:eastAsia="ru-RU"/>
        </w:rPr>
        <w:t>, 2007)</w:t>
      </w:r>
      <w:r w:rsidRPr="003F4FED">
        <w:rPr>
          <w:rFonts w:ascii="Times New Roman" w:eastAsia="Times New Roman" w:hAnsi="Times New Roman" w:cs="Times New Roman"/>
          <w:sz w:val="28"/>
          <w:szCs w:val="28"/>
          <w:lang w:eastAsia="ru-RU"/>
        </w:rPr>
        <w:t xml:space="preserve">. Демократичні країни світу, зокрема Велика Британія, США, Канада та інші, охоче приймали емігрантів з усього світу (здебільшого саме з авторитарних країн), які за психотипом були активними, </w:t>
      </w:r>
      <w:r w:rsidR="00266864">
        <w:rPr>
          <w:rFonts w:ascii="Times New Roman" w:eastAsia="Times New Roman" w:hAnsi="Times New Roman" w:cs="Times New Roman"/>
          <w:sz w:val="28"/>
          <w:szCs w:val="28"/>
          <w:lang w:eastAsia="ru-RU"/>
        </w:rPr>
        <w:t xml:space="preserve">обдарованими, </w:t>
      </w:r>
      <w:r w:rsidRPr="003F4FED">
        <w:rPr>
          <w:rFonts w:ascii="Times New Roman" w:eastAsia="Times New Roman" w:hAnsi="Times New Roman" w:cs="Times New Roman"/>
          <w:sz w:val="28"/>
          <w:szCs w:val="28"/>
          <w:lang w:eastAsia="ru-RU"/>
        </w:rPr>
        <w:t>незалежними, «незручними» в своїх країнах особами, які шукали політичного притулку від репресій та переслідувань, тим самим поповнюючи відсоток «злопам’ятних» у даних суспільствах</w:t>
      </w:r>
      <w:r w:rsidR="00E1204D">
        <w:rPr>
          <w:rFonts w:ascii="Times New Roman" w:eastAsia="Times New Roman" w:hAnsi="Times New Roman" w:cs="Times New Roman"/>
          <w:sz w:val="28"/>
          <w:szCs w:val="28"/>
          <w:lang w:eastAsia="ru-RU"/>
        </w:rPr>
        <w:t xml:space="preserve"> (</w:t>
      </w:r>
      <w:r w:rsidR="00E1204D" w:rsidRPr="00E1204D">
        <w:rPr>
          <w:rFonts w:ascii="Times New Roman" w:eastAsia="Times New Roman" w:hAnsi="Times New Roman" w:cs="Times New Roman"/>
          <w:sz w:val="28"/>
          <w:szCs w:val="28"/>
          <w:lang w:eastAsia="ru-RU"/>
        </w:rPr>
        <w:t>Луценко, Е.</w:t>
      </w:r>
      <w:r w:rsidR="00E1204D">
        <w:rPr>
          <w:rFonts w:ascii="Times New Roman" w:eastAsia="Times New Roman" w:hAnsi="Times New Roman" w:cs="Times New Roman"/>
          <w:sz w:val="28"/>
          <w:szCs w:val="28"/>
          <w:lang w:eastAsia="ru-RU"/>
        </w:rPr>
        <w:t xml:space="preserve">, </w:t>
      </w:r>
      <w:r w:rsidR="00E1204D" w:rsidRPr="00E1204D">
        <w:rPr>
          <w:rFonts w:ascii="Times New Roman" w:eastAsia="Times New Roman" w:hAnsi="Times New Roman" w:cs="Times New Roman"/>
          <w:sz w:val="28"/>
          <w:szCs w:val="28"/>
          <w:lang w:eastAsia="ru-RU"/>
        </w:rPr>
        <w:t>2007).</w:t>
      </w:r>
    </w:p>
    <w:p w14:paraId="58C23663"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Рівень авторитаризму в нашій країні й досі зберегається на достатньо високому рівні. Зокрема, за індексом демократії, розрахованим за методикою британського дослідницького центра The Economist Intelligence Unit, Україна поряд з Грузією, Киргизстаном та Вірменією потрапляє до країн з так званим «гібридним режимом»; Росія, Білорусь, Казахстан, Узбекистан, Азербайджан, Таджикистан та Туркменістан вважаються країнами з авторитарним режимом; Естонія, Латвія, Литва та Молдова піднялися до режиму недостатньої демократії, а до групи країн з повною демократією не увійшл</w:t>
      </w:r>
      <w:r w:rsidR="00525F0E">
        <w:rPr>
          <w:rFonts w:ascii="Times New Roman" w:eastAsia="Times New Roman" w:hAnsi="Times New Roman" w:cs="Times New Roman"/>
          <w:sz w:val="28"/>
          <w:szCs w:val="28"/>
          <w:lang w:eastAsia="ru-RU"/>
        </w:rPr>
        <w:t>а жодна з пострадянських країн (</w:t>
      </w:r>
      <w:r w:rsidR="0055654C" w:rsidRPr="0055654C">
        <w:rPr>
          <w:rFonts w:ascii="Times New Roman" w:eastAsia="Times New Roman" w:hAnsi="Times New Roman" w:cs="Times New Roman"/>
          <w:i/>
          <w:sz w:val="28"/>
          <w:szCs w:val="28"/>
          <w:lang w:eastAsia="ru-RU"/>
        </w:rPr>
        <w:t>Рейтинг стран</w:t>
      </w:r>
      <w:r w:rsidR="00525F0E">
        <w:rPr>
          <w:rFonts w:ascii="Times New Roman" w:eastAsia="Times New Roman" w:hAnsi="Times New Roman" w:cs="Times New Roman"/>
          <w:sz w:val="28"/>
          <w:szCs w:val="28"/>
          <w:lang w:eastAsia="ru-RU"/>
        </w:rPr>
        <w:t>, 201</w:t>
      </w:r>
      <w:r w:rsidR="0055654C">
        <w:rPr>
          <w:rFonts w:ascii="Times New Roman" w:eastAsia="Times New Roman" w:hAnsi="Times New Roman" w:cs="Times New Roman"/>
          <w:sz w:val="28"/>
          <w:szCs w:val="28"/>
          <w:lang w:eastAsia="ru-RU"/>
        </w:rPr>
        <w:t>6</w:t>
      </w:r>
      <w:r w:rsidR="00525F0E">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w:t>
      </w:r>
    </w:p>
    <w:p w14:paraId="2DAD4C15"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lastRenderedPageBreak/>
        <w:t>Індекс демократії складається з 60-ти ключових показників, які згруповані в п’ять основних категорій, що характеризують стан демократії всередині держави: виборчий процес та плюралізм, діяльність уряду, політична участь, політична культура та громадянські свободи. В підсумковому рейтингу всі держави ранжуються на чотири категорії: 1) повна демократія, 2) недостатня демократія, 3) гібридний режим та 4) авторитарний режим.</w:t>
      </w:r>
    </w:p>
    <w:p w14:paraId="6C4C8C7B"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Протестні події в Україні у 2004 та у 2013–2014 рр. можна розглядати як ознаки зворотнього накопичення відсотку «злопам’ятних» через зниження за роки незалежності процесу знищення та витіснення з популяції осіб з даним психотипом. </w:t>
      </w:r>
    </w:p>
    <w:p w14:paraId="4FB63621"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З метою розв’язання останнього завдання даного дослідження, а саме, перевірки адаптивності / дезадаптивності форми поведінки «неефективний політичний вибір», ми простежили соціально-демографічні показникі, які в межах еволюційної психології вважаються індикаторами пристосованості. Ми вже згадували вище ці індикатори – це рівень освіти та успішність роботи, успішність репродукції, здоров’я / тривалості життя, успішність соціальних стосунків та рівень достатку (див. п. 1.2.). Більшість з цих показників у світовій науці (політології, соціології, економіці, філософії) узагальнюються поняттям «якість життя» і за цією категорією теж розраховуються та складаються відповідні рейтинги країн </w:t>
      </w:r>
      <w:r w:rsidR="00525F0E">
        <w:rPr>
          <w:rFonts w:ascii="Times New Roman" w:eastAsia="Times New Roman" w:hAnsi="Times New Roman" w:cs="Times New Roman"/>
          <w:sz w:val="28"/>
          <w:szCs w:val="28"/>
          <w:lang w:eastAsia="ru-RU"/>
        </w:rPr>
        <w:t>(</w:t>
      </w:r>
      <w:r w:rsidR="00892893" w:rsidRPr="0034052B">
        <w:rPr>
          <w:rFonts w:ascii="Times New Roman" w:eastAsia="Times New Roman" w:hAnsi="Times New Roman" w:cs="Times New Roman"/>
          <w:i/>
          <w:sz w:val="28"/>
          <w:szCs w:val="28"/>
          <w:lang w:eastAsia="ru-RU"/>
        </w:rPr>
        <w:t>Рейтинг качества</w:t>
      </w:r>
      <w:r w:rsidR="00892893">
        <w:rPr>
          <w:rFonts w:ascii="Times New Roman" w:eastAsia="Times New Roman" w:hAnsi="Times New Roman" w:cs="Times New Roman"/>
          <w:i/>
          <w:sz w:val="28"/>
          <w:szCs w:val="28"/>
          <w:lang w:eastAsia="ru-RU"/>
        </w:rPr>
        <w:t>,</w:t>
      </w:r>
      <w:r w:rsidR="00525F0E">
        <w:rPr>
          <w:rFonts w:ascii="Times New Roman" w:eastAsia="Times New Roman" w:hAnsi="Times New Roman" w:cs="Times New Roman"/>
          <w:sz w:val="28"/>
          <w:szCs w:val="28"/>
          <w:lang w:eastAsia="ru-RU"/>
        </w:rPr>
        <w:t xml:space="preserve"> 200</w:t>
      </w:r>
      <w:r w:rsidR="00892893">
        <w:rPr>
          <w:rFonts w:ascii="Times New Roman" w:eastAsia="Times New Roman" w:hAnsi="Times New Roman" w:cs="Times New Roman"/>
          <w:sz w:val="28"/>
          <w:szCs w:val="28"/>
          <w:lang w:eastAsia="ru-RU"/>
        </w:rPr>
        <w:t>5</w:t>
      </w:r>
      <w:r w:rsidR="00525F0E">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 xml:space="preserve">. </w:t>
      </w:r>
    </w:p>
    <w:p w14:paraId="1C477C1D"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За індексом якості життя найвищі місця в рейтингу займають країни «повної демократії» (окрім Італії, яка вважається країною «недостатньої демократії»). Зокрема в першу «десятку» увійшли: Ірландія (8,333), Швейцарія (8,068), Норвегія (8,051), Люксембург (8,015), Швеція (7,937), Австралія (7,925), Ісландія (7,911), Італія (7,810), Данія (7,797) та Іспанія (7,727). З держав пострадянського простору прибалтийські країни мають найвищі рейтинги якості жіття: Литва (6,033), Латвія (6,008), Естонія (5,905). Україна має індекс 5,032, а Росія – 4,796. </w:t>
      </w:r>
    </w:p>
    <w:p w14:paraId="7D711C21"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Дослідженя якості жіття було почато у 2005 році у 111 країнах світу, за якими були доступні достовірні дані. Індекс складається на основі </w:t>
      </w:r>
      <w:r w:rsidRPr="003F4FED">
        <w:rPr>
          <w:rFonts w:ascii="Times New Roman" w:eastAsia="Times New Roman" w:hAnsi="Times New Roman" w:cs="Times New Roman"/>
          <w:sz w:val="28"/>
          <w:szCs w:val="28"/>
          <w:lang w:eastAsia="ru-RU"/>
        </w:rPr>
        <w:lastRenderedPageBreak/>
        <w:t>статистичного аналізу дев’яти ключових показників, які відбивають різноманітні аспекти якості життя населення: здоров’я, сімейне життя, суспільне життя, матеріальний добробут, політична стабільність та безпека, клімат та географія, рівень зайнятості, політичні та громадянські свободи, гендерна рівність.</w:t>
      </w:r>
    </w:p>
    <w:p w14:paraId="775115A5" w14:textId="77777777" w:rsidR="003F4FED" w:rsidRP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Таким чином, те, що Україна займає в рейтингу якості життя 98 місце зі 111-ти, а Росія – 105-те, можна вважати доказом дезадаптивності такої моделі поведінки як «неефективний політичний вибір», адже домінування паразитарної стратегії «шахраїв» та її мимовільна підтримка з боку «простаків» приводить до показників зниження процвітання цих популяцій. </w:t>
      </w:r>
    </w:p>
    <w:p w14:paraId="7CB85E4A" w14:textId="77777777" w:rsidR="003F4FED"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Розповсюдження більш егалітарної демократичної моделі відносин у державі базується на проявах інстинкту «контрдомінування» (потреба у поділі ресурсів, особливо найбільш цінних та важкодоступних, за якою рівність доходів вважається справедливою), коли окремі індивіди та соціальні групи борються проти індивідів та груп, які намагаються взяти контроль над більшістю ресурсів суспільства. Ці останні керуються протилежним інстинктом «домінування», що за Дж. Барковим складається з трьох елементів: прагнення підвищення статусу, непотизму та взаємної реципрокності </w:t>
      </w:r>
      <w:r w:rsidR="00390DD7">
        <w:rPr>
          <w:rFonts w:ascii="Times New Roman" w:eastAsia="Times New Roman" w:hAnsi="Times New Roman" w:cs="Times New Roman"/>
          <w:sz w:val="28"/>
          <w:szCs w:val="28"/>
          <w:lang w:eastAsia="ru-RU"/>
        </w:rPr>
        <w:t>(</w:t>
      </w:r>
      <w:r w:rsidR="00390DD7" w:rsidRPr="004354C0">
        <w:rPr>
          <w:rFonts w:ascii="Times New Roman" w:eastAsia="Times New Roman" w:hAnsi="Times New Roman" w:cs="Times New Roman"/>
          <w:sz w:val="28"/>
          <w:szCs w:val="28"/>
          <w:lang w:eastAsia="ru-RU"/>
        </w:rPr>
        <w:t>Charlton</w:t>
      </w:r>
      <w:r w:rsidR="00390DD7">
        <w:rPr>
          <w:rFonts w:ascii="Times New Roman" w:eastAsia="Times New Roman" w:hAnsi="Times New Roman" w:cs="Times New Roman"/>
          <w:sz w:val="28"/>
          <w:szCs w:val="28"/>
          <w:lang w:eastAsia="ru-RU"/>
        </w:rPr>
        <w:t>)</w:t>
      </w:r>
      <w:r w:rsidRPr="003F4FED">
        <w:rPr>
          <w:rFonts w:ascii="Times New Roman" w:eastAsia="Times New Roman" w:hAnsi="Times New Roman" w:cs="Times New Roman"/>
          <w:sz w:val="28"/>
          <w:szCs w:val="28"/>
          <w:lang w:eastAsia="ru-RU"/>
        </w:rPr>
        <w:t>.</w:t>
      </w:r>
    </w:p>
    <w:p w14:paraId="480626C2" w14:textId="77777777" w:rsidR="008B79B9" w:rsidRPr="003F4FED" w:rsidRDefault="008B79B9" w:rsidP="003F4FED">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основі використання моделі «шахраїв/наївних/злопам’ятних» та відповідного аналізу можна </w:t>
      </w:r>
      <w:r w:rsidR="00030D27">
        <w:rPr>
          <w:rFonts w:ascii="Times New Roman" w:eastAsia="Times New Roman" w:hAnsi="Times New Roman" w:cs="Times New Roman"/>
          <w:sz w:val="28"/>
          <w:szCs w:val="28"/>
          <w:lang w:eastAsia="ru-RU"/>
        </w:rPr>
        <w:t>прогнозувати</w:t>
      </w:r>
      <w:r>
        <w:rPr>
          <w:rFonts w:ascii="Times New Roman" w:eastAsia="Times New Roman" w:hAnsi="Times New Roman" w:cs="Times New Roman"/>
          <w:sz w:val="28"/>
          <w:szCs w:val="28"/>
          <w:lang w:eastAsia="ru-RU"/>
        </w:rPr>
        <w:t>, що патерн неефективного політичного вибору буде повторюватися в нашій країні допоки не зменшиться потік еміграції. Але він навпаки зростає (</w:t>
      </w:r>
      <w:r w:rsidR="00030D27">
        <w:rPr>
          <w:rFonts w:ascii="Times New Roman" w:eastAsia="Times New Roman" w:hAnsi="Times New Roman" w:cs="Times New Roman"/>
          <w:sz w:val="28"/>
          <w:szCs w:val="28"/>
          <w:lang w:eastAsia="ru-RU"/>
        </w:rPr>
        <w:t>Солодько, 2017</w:t>
      </w:r>
      <w:r>
        <w:rPr>
          <w:rFonts w:ascii="Times New Roman" w:eastAsia="Times New Roman" w:hAnsi="Times New Roman" w:cs="Times New Roman"/>
          <w:sz w:val="28"/>
          <w:szCs w:val="28"/>
          <w:lang w:eastAsia="ru-RU"/>
        </w:rPr>
        <w:t xml:space="preserve">). Оскільки найближчі країни Європи, а також інші західні держави пропонують кращі стандарти життя для людей у статусі емігрантів, ніж наша власна країна для власного титульного населення, відтік представників типу «злопам’ятні» буде підтримувати диспропорцію, що сприяє </w:t>
      </w:r>
      <w:r w:rsidR="002E7581">
        <w:rPr>
          <w:rFonts w:ascii="Times New Roman" w:eastAsia="Times New Roman" w:hAnsi="Times New Roman" w:cs="Times New Roman"/>
          <w:sz w:val="28"/>
          <w:szCs w:val="28"/>
          <w:lang w:eastAsia="ru-RU"/>
        </w:rPr>
        <w:t>маніпуляціям</w:t>
      </w:r>
      <w:r w:rsidR="00030D27">
        <w:rPr>
          <w:rFonts w:ascii="Times New Roman" w:eastAsia="Times New Roman" w:hAnsi="Times New Roman" w:cs="Times New Roman"/>
          <w:sz w:val="28"/>
          <w:szCs w:val="28"/>
          <w:lang w:eastAsia="ru-RU"/>
        </w:rPr>
        <w:t xml:space="preserve"> з боку «шахраїв» та їх підтрим</w:t>
      </w:r>
      <w:r w:rsidR="002E7581">
        <w:rPr>
          <w:rFonts w:ascii="Times New Roman" w:eastAsia="Times New Roman" w:hAnsi="Times New Roman" w:cs="Times New Roman"/>
          <w:sz w:val="28"/>
          <w:szCs w:val="28"/>
          <w:lang w:eastAsia="ru-RU"/>
        </w:rPr>
        <w:t>ці</w:t>
      </w:r>
      <w:r w:rsidR="00030D27">
        <w:rPr>
          <w:rFonts w:ascii="Times New Roman" w:eastAsia="Times New Roman" w:hAnsi="Times New Roman" w:cs="Times New Roman"/>
          <w:sz w:val="28"/>
          <w:szCs w:val="28"/>
          <w:lang w:eastAsia="ru-RU"/>
        </w:rPr>
        <w:t xml:space="preserve"> з боку «наївних».</w:t>
      </w:r>
    </w:p>
    <w:p w14:paraId="2F09AD48" w14:textId="77777777" w:rsidR="003F4FED" w:rsidRPr="00023D0B" w:rsidRDefault="003F4FED" w:rsidP="003F4FE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Оцінку адаптивності / дезадаптивності певної моделі поведінки необхідно робити з урахуванням широти групи, на яку ми розповсюджуємо поняття адаптивності. Для окремих індивідів, які практикують стратегію «шахраїв» та </w:t>
      </w:r>
      <w:r w:rsidRPr="003F4FED">
        <w:rPr>
          <w:rFonts w:ascii="Times New Roman" w:eastAsia="Times New Roman" w:hAnsi="Times New Roman" w:cs="Times New Roman"/>
          <w:sz w:val="28"/>
          <w:szCs w:val="28"/>
          <w:lang w:eastAsia="ru-RU"/>
        </w:rPr>
        <w:lastRenderedPageBreak/>
        <w:t>керуються здебільшого інстинктом домінування, ситуація з неефективним політичним вибором, який досить регулярно здійснюється в умовах авторитарних суспільств, є відносно адаптивною, якщо не враховувати чинник високої конкуренції з «собі подібними» та можливості «</w:t>
      </w:r>
      <w:r w:rsidR="00892893" w:rsidRPr="00892893">
        <w:rPr>
          <w:rFonts w:ascii="Times New Roman" w:eastAsia="Times New Roman" w:hAnsi="Times New Roman" w:cs="Times New Roman"/>
          <w:sz w:val="28"/>
          <w:szCs w:val="28"/>
          <w:lang w:eastAsia="ru-RU"/>
        </w:rPr>
        <w:t>пала</w:t>
      </w:r>
      <w:r w:rsidR="00892893">
        <w:rPr>
          <w:rFonts w:ascii="Times New Roman" w:eastAsia="Times New Roman" w:hAnsi="Times New Roman" w:cs="Times New Roman"/>
          <w:sz w:val="28"/>
          <w:szCs w:val="28"/>
          <w:lang w:eastAsia="ru-RU"/>
        </w:rPr>
        <w:t>цових</w:t>
      </w:r>
      <w:r w:rsidRPr="003F4FED">
        <w:rPr>
          <w:rFonts w:ascii="Times New Roman" w:eastAsia="Times New Roman" w:hAnsi="Times New Roman" w:cs="Times New Roman"/>
          <w:sz w:val="28"/>
          <w:szCs w:val="28"/>
          <w:lang w:eastAsia="ru-RU"/>
        </w:rPr>
        <w:t xml:space="preserve"> переворотів», тобто боротьби з іншими шахраями та кланами. Для більшості населення країни, тобто «простаків» та «злопам’ятних», ситуація з неефективною повторною передачею влади в державі представникам психотипу «шахраїв» є дезадаптивною, адже вона знижує їх показники пристосованості, зокрема доступ до якісної освіти та роботи, відповідне винагородження за працю, можливість підтримки здоров’я, репродукції, довголіття, суспільної безпеки.</w:t>
      </w:r>
      <w:r w:rsidR="00420591">
        <w:rPr>
          <w:rFonts w:ascii="Times New Roman" w:eastAsia="Times New Roman" w:hAnsi="Times New Roman" w:cs="Times New Roman"/>
          <w:sz w:val="28"/>
          <w:szCs w:val="28"/>
          <w:lang w:eastAsia="ru-RU"/>
        </w:rPr>
        <w:t xml:space="preserve"> Поведінка «наївних» укорінена у первинних формах альтруїзму – родинному та реципрокному. Альтруїзм виникає у соціальних тварин, оскільки за рахунок родинної та взаємної кооперації підвищує виживання генотипів особнем, що його практикують. Після появи </w:t>
      </w:r>
      <w:r w:rsidR="006E552D">
        <w:rPr>
          <w:rFonts w:ascii="Times New Roman" w:eastAsia="Times New Roman" w:hAnsi="Times New Roman" w:cs="Times New Roman"/>
          <w:sz w:val="28"/>
          <w:szCs w:val="28"/>
          <w:lang w:eastAsia="ru-RU"/>
        </w:rPr>
        <w:t xml:space="preserve">неродинного </w:t>
      </w:r>
      <w:r w:rsidR="00420591">
        <w:rPr>
          <w:rFonts w:ascii="Times New Roman" w:eastAsia="Times New Roman" w:hAnsi="Times New Roman" w:cs="Times New Roman"/>
          <w:sz w:val="28"/>
          <w:szCs w:val="28"/>
          <w:lang w:eastAsia="ru-RU"/>
        </w:rPr>
        <w:t>альтруїзм</w:t>
      </w:r>
      <w:r w:rsidR="006E552D">
        <w:rPr>
          <w:rFonts w:ascii="Times New Roman" w:eastAsia="Times New Roman" w:hAnsi="Times New Roman" w:cs="Times New Roman"/>
          <w:sz w:val="28"/>
          <w:szCs w:val="28"/>
          <w:lang w:eastAsia="ru-RU"/>
        </w:rPr>
        <w:t>у</w:t>
      </w:r>
      <w:r w:rsidR="00420591">
        <w:rPr>
          <w:rFonts w:ascii="Times New Roman" w:eastAsia="Times New Roman" w:hAnsi="Times New Roman" w:cs="Times New Roman"/>
          <w:sz w:val="28"/>
          <w:szCs w:val="28"/>
          <w:lang w:eastAsia="ru-RU"/>
        </w:rPr>
        <w:t xml:space="preserve"> виникло шахрайство або намагання «проїхати зайцем» (</w:t>
      </w:r>
      <w:r w:rsidR="00023D0B">
        <w:rPr>
          <w:rFonts w:ascii="Times New Roman" w:eastAsia="Times New Roman" w:hAnsi="Times New Roman" w:cs="Times New Roman"/>
          <w:sz w:val="28"/>
          <w:szCs w:val="28"/>
          <w:lang w:val="en-US" w:eastAsia="ru-RU"/>
        </w:rPr>
        <w:t>free</w:t>
      </w:r>
      <w:r w:rsidR="00023D0B" w:rsidRPr="00023D0B">
        <w:rPr>
          <w:rFonts w:ascii="Times New Roman" w:eastAsia="Times New Roman" w:hAnsi="Times New Roman" w:cs="Times New Roman"/>
          <w:sz w:val="28"/>
          <w:szCs w:val="28"/>
          <w:lang w:eastAsia="ru-RU"/>
        </w:rPr>
        <w:t>-</w:t>
      </w:r>
      <w:r w:rsidR="00023D0B">
        <w:rPr>
          <w:rFonts w:ascii="Times New Roman" w:eastAsia="Times New Roman" w:hAnsi="Times New Roman" w:cs="Times New Roman"/>
          <w:sz w:val="28"/>
          <w:szCs w:val="28"/>
          <w:lang w:val="en-US" w:eastAsia="ru-RU"/>
        </w:rPr>
        <w:t>rider</w:t>
      </w:r>
      <w:r w:rsidR="00420591">
        <w:rPr>
          <w:rFonts w:ascii="Times New Roman" w:eastAsia="Times New Roman" w:hAnsi="Times New Roman" w:cs="Times New Roman"/>
          <w:sz w:val="28"/>
          <w:szCs w:val="28"/>
          <w:lang w:eastAsia="ru-RU"/>
        </w:rPr>
        <w:t>)</w:t>
      </w:r>
      <w:r w:rsidR="00023D0B">
        <w:rPr>
          <w:rFonts w:ascii="Times New Roman" w:eastAsia="Times New Roman" w:hAnsi="Times New Roman" w:cs="Times New Roman"/>
          <w:sz w:val="28"/>
          <w:szCs w:val="28"/>
          <w:lang w:eastAsia="ru-RU"/>
        </w:rPr>
        <w:t>, оскільки особень, який не надає допомогу у відповідь отримує подвійну вигоду на одиницю зусиль. Для протидії шахрайству біологічні види виробили механізми розпізнання, запам’ятовування та покарання шахрїв, але це була вже більш пізня адаптація у відповідь на шахрайство</w:t>
      </w:r>
      <w:r w:rsidR="00C527F3">
        <w:rPr>
          <w:rFonts w:ascii="Times New Roman" w:eastAsia="Times New Roman" w:hAnsi="Times New Roman" w:cs="Times New Roman"/>
          <w:sz w:val="28"/>
          <w:szCs w:val="28"/>
          <w:lang w:eastAsia="ru-RU"/>
        </w:rPr>
        <w:t xml:space="preserve"> (</w:t>
      </w:r>
      <w:r w:rsidR="00C527F3" w:rsidRPr="00C527F3">
        <w:rPr>
          <w:rFonts w:ascii="Times New Roman" w:eastAsia="Times New Roman" w:hAnsi="Times New Roman" w:cs="Times New Roman"/>
          <w:sz w:val="28"/>
          <w:szCs w:val="28"/>
          <w:lang w:eastAsia="ru-RU"/>
        </w:rPr>
        <w:t>Hamilton, 1964</w:t>
      </w:r>
      <w:r w:rsidR="00C527F3">
        <w:rPr>
          <w:rFonts w:ascii="Times New Roman" w:eastAsia="Times New Roman" w:hAnsi="Times New Roman" w:cs="Times New Roman"/>
          <w:sz w:val="28"/>
          <w:szCs w:val="28"/>
          <w:lang w:eastAsia="ru-RU"/>
        </w:rPr>
        <w:t xml:space="preserve">; </w:t>
      </w:r>
      <w:r w:rsidR="00C527F3" w:rsidRPr="00C527F3">
        <w:rPr>
          <w:rFonts w:ascii="Times New Roman" w:eastAsia="Times New Roman" w:hAnsi="Times New Roman" w:cs="Times New Roman"/>
          <w:sz w:val="28"/>
          <w:szCs w:val="28"/>
          <w:lang w:eastAsia="ru-RU"/>
        </w:rPr>
        <w:t>Trivers, 1971</w:t>
      </w:r>
      <w:r w:rsidR="00C527F3">
        <w:rPr>
          <w:rFonts w:ascii="Times New Roman" w:eastAsia="Times New Roman" w:hAnsi="Times New Roman" w:cs="Times New Roman"/>
          <w:sz w:val="28"/>
          <w:szCs w:val="28"/>
          <w:lang w:eastAsia="ru-RU"/>
        </w:rPr>
        <w:t>, 2002)</w:t>
      </w:r>
      <w:r w:rsidR="00023D0B">
        <w:rPr>
          <w:rFonts w:ascii="Times New Roman" w:eastAsia="Times New Roman" w:hAnsi="Times New Roman" w:cs="Times New Roman"/>
          <w:sz w:val="28"/>
          <w:szCs w:val="28"/>
          <w:lang w:eastAsia="ru-RU"/>
        </w:rPr>
        <w:t>.</w:t>
      </w:r>
    </w:p>
    <w:p w14:paraId="21495D9A" w14:textId="77777777" w:rsidR="00E1204D" w:rsidRDefault="00E1204D" w:rsidP="00E1204D">
      <w:pPr>
        <w:spacing w:after="0" w:line="360" w:lineRule="auto"/>
        <w:ind w:firstLine="720"/>
        <w:jc w:val="both"/>
        <w:rPr>
          <w:rFonts w:ascii="Times New Roman" w:eastAsia="Times New Roman" w:hAnsi="Times New Roman" w:cs="Times New Roman"/>
          <w:sz w:val="28"/>
          <w:szCs w:val="28"/>
          <w:lang w:eastAsia="ru-RU"/>
        </w:rPr>
      </w:pPr>
      <w:r w:rsidRPr="003F4FED">
        <w:rPr>
          <w:rFonts w:ascii="Times New Roman" w:eastAsia="Times New Roman" w:hAnsi="Times New Roman" w:cs="Times New Roman"/>
          <w:sz w:val="28"/>
          <w:szCs w:val="28"/>
          <w:lang w:eastAsia="ru-RU"/>
        </w:rPr>
        <w:t xml:space="preserve">Якщо в попередніх розділах були вивчені окремі прояви інстинктивних, еволюційно-давніх психічних програм на поведінку, то в наступному розділі ми розглянемо цілісний феномен високого ступеня підкорення інстинктивним програмам – примативності, і наведемо низку досліджень, які демонструють його прояви у сьогоденні. </w:t>
      </w:r>
    </w:p>
    <w:p w14:paraId="1698AA80" w14:textId="77777777" w:rsidR="00373725" w:rsidRPr="003F4FED" w:rsidRDefault="00373725" w:rsidP="00E1204D">
      <w:pPr>
        <w:spacing w:after="0" w:line="360" w:lineRule="auto"/>
        <w:ind w:firstLine="720"/>
        <w:jc w:val="both"/>
        <w:rPr>
          <w:rFonts w:ascii="Times New Roman" w:eastAsia="Times New Roman" w:hAnsi="Times New Roman" w:cs="Times New Roman"/>
          <w:sz w:val="28"/>
          <w:szCs w:val="28"/>
          <w:lang w:eastAsia="ru-RU"/>
        </w:rPr>
      </w:pPr>
    </w:p>
    <w:p w14:paraId="79D1A3E6" w14:textId="77777777" w:rsidR="00E1204D" w:rsidRPr="00E1204D" w:rsidRDefault="00E1204D" w:rsidP="006E147E">
      <w:pPr>
        <w:spacing w:after="0" w:line="360" w:lineRule="auto"/>
        <w:jc w:val="center"/>
        <w:rPr>
          <w:rFonts w:ascii="Times New Roman" w:eastAsia="Times New Roman" w:hAnsi="Times New Roman" w:cs="Times New Roman"/>
          <w:b/>
          <w:sz w:val="28"/>
          <w:szCs w:val="28"/>
          <w:lang w:eastAsia="ru-RU"/>
        </w:rPr>
      </w:pPr>
      <w:r w:rsidRPr="00AE417A">
        <w:rPr>
          <w:rFonts w:ascii="Times New Roman" w:eastAsia="Times New Roman" w:hAnsi="Times New Roman" w:cs="Times New Roman"/>
          <w:b/>
          <w:sz w:val="28"/>
          <w:szCs w:val="28"/>
          <w:lang w:eastAsia="ru-RU"/>
        </w:rPr>
        <w:t xml:space="preserve">Висновки до </w:t>
      </w:r>
      <w:r w:rsidR="006E147E" w:rsidRPr="00AE417A">
        <w:rPr>
          <w:rFonts w:ascii="Times New Roman" w:eastAsia="Times New Roman" w:hAnsi="Times New Roman" w:cs="Times New Roman"/>
          <w:b/>
          <w:sz w:val="28"/>
          <w:szCs w:val="28"/>
          <w:lang w:eastAsia="ru-RU"/>
        </w:rPr>
        <w:t xml:space="preserve">третього </w:t>
      </w:r>
      <w:r w:rsidRPr="00AE417A">
        <w:rPr>
          <w:rFonts w:ascii="Times New Roman" w:eastAsia="Times New Roman" w:hAnsi="Times New Roman" w:cs="Times New Roman"/>
          <w:b/>
          <w:sz w:val="28"/>
          <w:szCs w:val="28"/>
          <w:lang w:eastAsia="ru-RU"/>
        </w:rPr>
        <w:t>розділу</w:t>
      </w:r>
    </w:p>
    <w:p w14:paraId="7A899F9E" w14:textId="77777777" w:rsidR="00F137FA" w:rsidRPr="00F137FA" w:rsidRDefault="00F137FA" w:rsidP="006057B2">
      <w:pPr>
        <w:numPr>
          <w:ilvl w:val="0"/>
          <w:numId w:val="45"/>
        </w:numPr>
        <w:spacing w:after="0" w:line="360" w:lineRule="auto"/>
        <w:ind w:left="0" w:firstLine="709"/>
        <w:contextualSpacing/>
        <w:jc w:val="both"/>
        <w:rPr>
          <w:rFonts w:ascii="Times New Roman" w:eastAsia="Times New Roman" w:hAnsi="Times New Roman" w:cs="Times New Roman"/>
          <w:sz w:val="28"/>
          <w:szCs w:val="28"/>
          <w:lang w:eastAsia="ru-RU"/>
        </w:rPr>
      </w:pPr>
      <w:r w:rsidRPr="00F137FA">
        <w:rPr>
          <w:rFonts w:ascii="Times New Roman" w:eastAsia="Times New Roman" w:hAnsi="Times New Roman" w:cs="Times New Roman"/>
          <w:sz w:val="28"/>
          <w:szCs w:val="28"/>
          <w:lang w:eastAsia="ru-RU"/>
        </w:rPr>
        <w:t>До суспільно-політичних феноменів, які доцільно розглядати в ево</w:t>
      </w:r>
      <w:r w:rsidR="00A97F41" w:rsidRPr="006057B2">
        <w:rPr>
          <w:rFonts w:ascii="Times New Roman" w:eastAsia="Times New Roman" w:hAnsi="Times New Roman" w:cs="Times New Roman"/>
          <w:sz w:val="28"/>
          <w:szCs w:val="28"/>
          <w:lang w:eastAsia="ru-RU"/>
        </w:rPr>
        <w:t>люційному світлі, слід віднести</w:t>
      </w:r>
      <w:r w:rsidR="00EB45FF" w:rsidRPr="006057B2">
        <w:rPr>
          <w:rFonts w:ascii="Times New Roman" w:eastAsia="Times New Roman" w:hAnsi="Times New Roman" w:cs="Times New Roman"/>
          <w:sz w:val="28"/>
          <w:szCs w:val="28"/>
          <w:lang w:eastAsia="ru-RU"/>
        </w:rPr>
        <w:t>:</w:t>
      </w:r>
      <w:r w:rsidR="00A97F41" w:rsidRPr="006057B2">
        <w:rPr>
          <w:rFonts w:ascii="Times New Roman" w:eastAsia="Times New Roman" w:hAnsi="Times New Roman" w:cs="Times New Roman"/>
          <w:sz w:val="28"/>
          <w:szCs w:val="28"/>
          <w:lang w:eastAsia="ru-RU"/>
        </w:rPr>
        <w:t xml:space="preserve"> основні типи політичного устрою су</w:t>
      </w:r>
      <w:r w:rsidR="00EB4FEE" w:rsidRPr="006057B2">
        <w:rPr>
          <w:rFonts w:ascii="Times New Roman" w:eastAsia="Times New Roman" w:hAnsi="Times New Roman" w:cs="Times New Roman"/>
          <w:sz w:val="28"/>
          <w:szCs w:val="28"/>
          <w:lang w:eastAsia="ru-RU"/>
        </w:rPr>
        <w:t>часних держав (демократичний/</w:t>
      </w:r>
      <w:r w:rsidR="00A97F41" w:rsidRPr="006057B2">
        <w:rPr>
          <w:rFonts w:ascii="Times New Roman" w:eastAsia="Times New Roman" w:hAnsi="Times New Roman" w:cs="Times New Roman"/>
          <w:sz w:val="28"/>
          <w:szCs w:val="28"/>
          <w:lang w:eastAsia="ru-RU"/>
        </w:rPr>
        <w:t>авторитарний)</w:t>
      </w:r>
      <w:r w:rsidR="00EB4FEE" w:rsidRPr="006057B2">
        <w:rPr>
          <w:rFonts w:ascii="Times New Roman" w:eastAsia="Times New Roman" w:hAnsi="Times New Roman" w:cs="Times New Roman"/>
          <w:sz w:val="28"/>
          <w:szCs w:val="28"/>
          <w:lang w:eastAsia="ru-RU"/>
        </w:rPr>
        <w:t xml:space="preserve">, первинні основи яких виникли на </w:t>
      </w:r>
      <w:r w:rsidR="00EB4FEE" w:rsidRPr="006057B2">
        <w:rPr>
          <w:rFonts w:ascii="Times New Roman" w:eastAsia="Times New Roman" w:hAnsi="Times New Roman" w:cs="Times New Roman"/>
          <w:sz w:val="28"/>
          <w:szCs w:val="28"/>
          <w:lang w:eastAsia="ru-RU"/>
        </w:rPr>
        <w:lastRenderedPageBreak/>
        <w:t>різних</w:t>
      </w:r>
      <w:r w:rsidR="00A97F41" w:rsidRPr="006057B2">
        <w:rPr>
          <w:rFonts w:ascii="Times New Roman" w:eastAsia="Times New Roman" w:hAnsi="Times New Roman" w:cs="Times New Roman"/>
          <w:sz w:val="28"/>
          <w:szCs w:val="28"/>
          <w:lang w:eastAsia="ru-RU"/>
        </w:rPr>
        <w:t xml:space="preserve"> </w:t>
      </w:r>
      <w:r w:rsidR="00EB4FEE" w:rsidRPr="006057B2">
        <w:rPr>
          <w:rFonts w:ascii="Times New Roman" w:eastAsia="Times New Roman" w:hAnsi="Times New Roman" w:cs="Times New Roman"/>
          <w:sz w:val="28"/>
          <w:szCs w:val="28"/>
          <w:lang w:eastAsia="ru-RU"/>
        </w:rPr>
        <w:t>етапах еволюції;</w:t>
      </w:r>
      <w:r w:rsidR="00EB45FF" w:rsidRPr="006057B2">
        <w:rPr>
          <w:rFonts w:ascii="Times New Roman" w:eastAsia="Times New Roman" w:hAnsi="Times New Roman" w:cs="Times New Roman"/>
          <w:sz w:val="28"/>
          <w:szCs w:val="28"/>
          <w:lang w:eastAsia="ru-RU"/>
        </w:rPr>
        <w:t xml:space="preserve"> </w:t>
      </w:r>
      <w:r w:rsidR="00FC12A6">
        <w:rPr>
          <w:rFonts w:ascii="Times New Roman" w:eastAsia="Times New Roman" w:hAnsi="Times New Roman" w:cs="Times New Roman"/>
          <w:sz w:val="28"/>
          <w:szCs w:val="28"/>
          <w:lang w:eastAsia="ru-RU"/>
        </w:rPr>
        <w:t xml:space="preserve">лідерство, </w:t>
      </w:r>
      <w:r w:rsidR="00EB45FF" w:rsidRPr="006057B2">
        <w:rPr>
          <w:rFonts w:ascii="Times New Roman" w:eastAsia="Times New Roman" w:hAnsi="Times New Roman" w:cs="Times New Roman"/>
          <w:sz w:val="28"/>
          <w:szCs w:val="28"/>
          <w:lang w:eastAsia="ru-RU"/>
        </w:rPr>
        <w:t>альтруїзм, індоктринаці</w:t>
      </w:r>
      <w:r w:rsidR="00F04F06" w:rsidRPr="006057B2">
        <w:rPr>
          <w:rFonts w:ascii="Times New Roman" w:eastAsia="Times New Roman" w:hAnsi="Times New Roman" w:cs="Times New Roman"/>
          <w:sz w:val="28"/>
          <w:szCs w:val="28"/>
          <w:lang w:eastAsia="ru-RU"/>
        </w:rPr>
        <w:t>ю</w:t>
      </w:r>
      <w:r w:rsidR="00EB45FF" w:rsidRPr="006057B2">
        <w:rPr>
          <w:rFonts w:ascii="Times New Roman" w:eastAsia="Times New Roman" w:hAnsi="Times New Roman" w:cs="Times New Roman"/>
          <w:sz w:val="28"/>
          <w:szCs w:val="28"/>
          <w:lang w:eastAsia="ru-RU"/>
        </w:rPr>
        <w:t>, непотизм</w:t>
      </w:r>
      <w:r w:rsidR="00F04F06" w:rsidRPr="006057B2">
        <w:rPr>
          <w:rFonts w:ascii="Times New Roman" w:eastAsia="Times New Roman" w:hAnsi="Times New Roman" w:cs="Times New Roman"/>
          <w:sz w:val="28"/>
          <w:szCs w:val="28"/>
          <w:lang w:eastAsia="ru-RU"/>
        </w:rPr>
        <w:t>,</w:t>
      </w:r>
      <w:r w:rsidR="00EB45FF" w:rsidRPr="006057B2">
        <w:rPr>
          <w:rFonts w:ascii="Times New Roman" w:eastAsia="Times New Roman" w:hAnsi="Times New Roman" w:cs="Times New Roman"/>
          <w:sz w:val="28"/>
          <w:szCs w:val="28"/>
          <w:lang w:eastAsia="ru-RU"/>
        </w:rPr>
        <w:t xml:space="preserve"> корупці</w:t>
      </w:r>
      <w:r w:rsidR="00F04F06" w:rsidRPr="006057B2">
        <w:rPr>
          <w:rFonts w:ascii="Times New Roman" w:eastAsia="Times New Roman" w:hAnsi="Times New Roman" w:cs="Times New Roman"/>
          <w:sz w:val="28"/>
          <w:szCs w:val="28"/>
          <w:lang w:eastAsia="ru-RU"/>
        </w:rPr>
        <w:t>ю</w:t>
      </w:r>
      <w:r w:rsidR="00EB45FF" w:rsidRPr="006057B2">
        <w:rPr>
          <w:rFonts w:ascii="Times New Roman" w:eastAsia="Times New Roman" w:hAnsi="Times New Roman" w:cs="Times New Roman"/>
          <w:sz w:val="28"/>
          <w:szCs w:val="28"/>
          <w:lang w:eastAsia="ru-RU"/>
        </w:rPr>
        <w:t>,</w:t>
      </w:r>
      <w:r w:rsidR="00EB45FF" w:rsidRPr="006057B2">
        <w:rPr>
          <w:rFonts w:ascii="Times New Roman" w:hAnsi="Times New Roman" w:cs="Times New Roman"/>
          <w:sz w:val="28"/>
          <w:szCs w:val="28"/>
        </w:rPr>
        <w:t xml:space="preserve"> к</w:t>
      </w:r>
      <w:r w:rsidR="00EB45FF" w:rsidRPr="006057B2">
        <w:rPr>
          <w:rFonts w:ascii="Times New Roman" w:eastAsia="Times New Roman" w:hAnsi="Times New Roman" w:cs="Times New Roman"/>
          <w:sz w:val="28"/>
          <w:szCs w:val="28"/>
          <w:lang w:eastAsia="ru-RU"/>
        </w:rPr>
        <w:t>сенофобі</w:t>
      </w:r>
      <w:r w:rsidR="00F04F06" w:rsidRPr="006057B2">
        <w:rPr>
          <w:rFonts w:ascii="Times New Roman" w:eastAsia="Times New Roman" w:hAnsi="Times New Roman" w:cs="Times New Roman"/>
          <w:sz w:val="28"/>
          <w:szCs w:val="28"/>
          <w:lang w:eastAsia="ru-RU"/>
        </w:rPr>
        <w:t>ю</w:t>
      </w:r>
      <w:r w:rsidR="00EB45FF" w:rsidRPr="006057B2">
        <w:rPr>
          <w:rFonts w:ascii="Times New Roman" w:eastAsia="Times New Roman" w:hAnsi="Times New Roman" w:cs="Times New Roman"/>
          <w:sz w:val="28"/>
          <w:szCs w:val="28"/>
          <w:lang w:eastAsia="ru-RU"/>
        </w:rPr>
        <w:t>, фашизм, війн</w:t>
      </w:r>
      <w:r w:rsidR="00F04F06" w:rsidRPr="006057B2">
        <w:rPr>
          <w:rFonts w:ascii="Times New Roman" w:eastAsia="Times New Roman" w:hAnsi="Times New Roman" w:cs="Times New Roman"/>
          <w:sz w:val="28"/>
          <w:szCs w:val="28"/>
          <w:lang w:eastAsia="ru-RU"/>
        </w:rPr>
        <w:t>у</w:t>
      </w:r>
      <w:r w:rsidR="00EB45FF" w:rsidRPr="006057B2">
        <w:rPr>
          <w:rFonts w:ascii="Times New Roman" w:eastAsia="Times New Roman" w:hAnsi="Times New Roman" w:cs="Times New Roman"/>
          <w:sz w:val="28"/>
          <w:szCs w:val="28"/>
          <w:lang w:eastAsia="ru-RU"/>
        </w:rPr>
        <w:t xml:space="preserve">, тероризм, що </w:t>
      </w:r>
      <w:r w:rsidR="00F04F06" w:rsidRPr="006057B2">
        <w:rPr>
          <w:rFonts w:ascii="Times New Roman" w:eastAsia="Times New Roman" w:hAnsi="Times New Roman" w:cs="Times New Roman"/>
          <w:sz w:val="28"/>
          <w:szCs w:val="28"/>
          <w:lang w:eastAsia="ru-RU"/>
        </w:rPr>
        <w:t xml:space="preserve">базуються на </w:t>
      </w:r>
      <w:r w:rsidR="00FC12A6">
        <w:rPr>
          <w:rFonts w:ascii="Times New Roman" w:eastAsia="Times New Roman" w:hAnsi="Times New Roman" w:cs="Times New Roman"/>
          <w:sz w:val="28"/>
          <w:szCs w:val="28"/>
          <w:lang w:eastAsia="ru-RU"/>
        </w:rPr>
        <w:t xml:space="preserve">інстинкті домінування, </w:t>
      </w:r>
      <w:r w:rsidR="00F04F06" w:rsidRPr="006057B2">
        <w:rPr>
          <w:rFonts w:ascii="Times New Roman" w:eastAsia="Times New Roman" w:hAnsi="Times New Roman" w:cs="Times New Roman"/>
          <w:sz w:val="28"/>
          <w:szCs w:val="28"/>
          <w:lang w:eastAsia="ru-RU"/>
        </w:rPr>
        <w:t>принципах родинної консолідації та неродинної ізоляції</w:t>
      </w:r>
      <w:r w:rsidR="00EB45FF" w:rsidRPr="006057B2">
        <w:rPr>
          <w:rFonts w:ascii="Times New Roman" w:eastAsia="Times New Roman" w:hAnsi="Times New Roman" w:cs="Times New Roman"/>
          <w:sz w:val="28"/>
          <w:szCs w:val="28"/>
          <w:lang w:eastAsia="ru-RU"/>
        </w:rPr>
        <w:t>.</w:t>
      </w:r>
    </w:p>
    <w:p w14:paraId="0CBD745A" w14:textId="77777777" w:rsidR="00F137FA" w:rsidRPr="00F137FA" w:rsidRDefault="00F137FA" w:rsidP="00F137FA">
      <w:pPr>
        <w:numPr>
          <w:ilvl w:val="0"/>
          <w:numId w:val="45"/>
        </w:numPr>
        <w:spacing w:after="0" w:line="360" w:lineRule="auto"/>
        <w:ind w:left="0" w:firstLine="709"/>
        <w:contextualSpacing/>
        <w:jc w:val="both"/>
        <w:rPr>
          <w:rFonts w:ascii="Times New Roman" w:eastAsia="Times New Roman" w:hAnsi="Times New Roman" w:cs="Times New Roman"/>
          <w:sz w:val="28"/>
          <w:szCs w:val="28"/>
          <w:lang w:eastAsia="ru-RU"/>
        </w:rPr>
      </w:pPr>
      <w:r w:rsidRPr="00F137FA">
        <w:rPr>
          <w:rFonts w:ascii="Times New Roman" w:eastAsia="Times New Roman" w:hAnsi="Times New Roman" w:cs="Times New Roman"/>
          <w:sz w:val="28"/>
          <w:szCs w:val="28"/>
          <w:lang w:eastAsia="ru-RU"/>
        </w:rPr>
        <w:t>Явна іраціональність багатьох електоральних вподобань та легкість маніпулювання думкою населення з боку політтехнологів, рекламістів, політиків породжує тривалу політичну нестабільність, для пояснення якої може бути використаний потенціал еволюційної психології.</w:t>
      </w:r>
    </w:p>
    <w:p w14:paraId="5B254F39" w14:textId="77777777" w:rsidR="00F137FA" w:rsidRPr="00F137FA" w:rsidRDefault="00F137FA" w:rsidP="00F04F06">
      <w:pPr>
        <w:numPr>
          <w:ilvl w:val="0"/>
          <w:numId w:val="45"/>
        </w:numPr>
        <w:spacing w:after="0" w:line="360" w:lineRule="auto"/>
        <w:ind w:left="0" w:firstLine="709"/>
        <w:contextualSpacing/>
        <w:jc w:val="both"/>
        <w:rPr>
          <w:rFonts w:ascii="Times New Roman" w:eastAsia="Times New Roman" w:hAnsi="Times New Roman" w:cs="Times New Roman"/>
          <w:sz w:val="28"/>
          <w:szCs w:val="28"/>
          <w:lang w:eastAsia="ru-RU"/>
        </w:rPr>
      </w:pPr>
      <w:r w:rsidRPr="00F137FA">
        <w:rPr>
          <w:rFonts w:ascii="Times New Roman" w:eastAsia="Times New Roman" w:hAnsi="Times New Roman" w:cs="Times New Roman"/>
          <w:sz w:val="28"/>
          <w:szCs w:val="28"/>
          <w:lang w:eastAsia="ru-RU"/>
        </w:rPr>
        <w:t>Неефективний політичний вибір є ознакою домінування «наївного» еволюційного психотипу. Еволюційним</w:t>
      </w:r>
      <w:r w:rsidR="00F04F06" w:rsidRPr="006057B2">
        <w:rPr>
          <w:rFonts w:ascii="Times New Roman" w:eastAsia="Times New Roman" w:hAnsi="Times New Roman" w:cs="Times New Roman"/>
          <w:sz w:val="28"/>
          <w:szCs w:val="28"/>
          <w:lang w:eastAsia="ru-RU"/>
        </w:rPr>
        <w:t>и</w:t>
      </w:r>
      <w:r w:rsidRPr="00F137FA">
        <w:rPr>
          <w:rFonts w:ascii="Times New Roman" w:eastAsia="Times New Roman" w:hAnsi="Times New Roman" w:cs="Times New Roman"/>
          <w:sz w:val="28"/>
          <w:szCs w:val="28"/>
          <w:lang w:eastAsia="ru-RU"/>
        </w:rPr>
        <w:t xml:space="preserve"> механізмами неефективног</w:t>
      </w:r>
      <w:r w:rsidR="00F04F06" w:rsidRPr="006057B2">
        <w:rPr>
          <w:rFonts w:ascii="Times New Roman" w:eastAsia="Times New Roman" w:hAnsi="Times New Roman" w:cs="Times New Roman"/>
          <w:sz w:val="28"/>
          <w:szCs w:val="28"/>
          <w:lang w:eastAsia="ru-RU"/>
        </w:rPr>
        <w:t xml:space="preserve">о політичного вибору виступають ігнорування </w:t>
      </w:r>
      <w:r w:rsidR="008A077F" w:rsidRPr="006057B2">
        <w:rPr>
          <w:rFonts w:ascii="Times New Roman" w:eastAsia="Times New Roman" w:hAnsi="Times New Roman" w:cs="Times New Roman"/>
          <w:sz w:val="28"/>
          <w:szCs w:val="28"/>
          <w:lang w:eastAsia="ru-RU"/>
        </w:rPr>
        <w:t>результатів попередніх альтруїстичних інтеракцій, тобто довіра до шахраїв та індоктринація.</w:t>
      </w:r>
    </w:p>
    <w:p w14:paraId="415D3631" w14:textId="77777777" w:rsidR="008A077F" w:rsidRPr="006057B2" w:rsidRDefault="00F137FA" w:rsidP="00F137FA">
      <w:pPr>
        <w:numPr>
          <w:ilvl w:val="0"/>
          <w:numId w:val="45"/>
        </w:numPr>
        <w:spacing w:after="0" w:line="360" w:lineRule="auto"/>
        <w:ind w:left="0" w:firstLine="709"/>
        <w:contextualSpacing/>
        <w:jc w:val="both"/>
        <w:rPr>
          <w:rFonts w:ascii="Times New Roman" w:eastAsia="Times New Roman" w:hAnsi="Times New Roman" w:cs="Times New Roman"/>
          <w:sz w:val="28"/>
          <w:szCs w:val="28"/>
          <w:lang w:eastAsia="ru-RU"/>
        </w:rPr>
      </w:pPr>
      <w:r w:rsidRPr="00F137FA">
        <w:rPr>
          <w:rFonts w:ascii="Times New Roman" w:eastAsia="Times New Roman" w:hAnsi="Times New Roman" w:cs="Times New Roman"/>
          <w:sz w:val="28"/>
          <w:szCs w:val="28"/>
          <w:lang w:eastAsia="ru-RU"/>
        </w:rPr>
        <w:t xml:space="preserve">Критерієм неефективного політичного вибору вважається повторний вибір на другий термін у владу кандидата, який не виконав передвиборчих обіцянок під час першого терміну перебування на посаді. Така електоральна поведінка пояснюється накопиченням у відповідних популяціях психологічних типів особистості, які в еволюційній психології називаються «простаками» («наївними») та «шахраями». </w:t>
      </w:r>
      <w:r w:rsidR="008A077F" w:rsidRPr="006057B2">
        <w:rPr>
          <w:rFonts w:ascii="Times New Roman" w:eastAsia="Times New Roman" w:hAnsi="Times New Roman" w:cs="Times New Roman"/>
          <w:sz w:val="28"/>
          <w:szCs w:val="28"/>
          <w:lang w:eastAsia="ru-RU"/>
        </w:rPr>
        <w:t>Психотип «простаків» надає альтруїстичну допомогу всім без р</w:t>
      </w:r>
      <w:r w:rsidR="00FC12A6">
        <w:rPr>
          <w:rFonts w:ascii="Times New Roman" w:eastAsia="Times New Roman" w:hAnsi="Times New Roman" w:cs="Times New Roman"/>
          <w:sz w:val="28"/>
          <w:szCs w:val="28"/>
          <w:lang w:eastAsia="ru-RU"/>
        </w:rPr>
        <w:t>о</w:t>
      </w:r>
      <w:r w:rsidR="008A077F" w:rsidRPr="006057B2">
        <w:rPr>
          <w:rFonts w:ascii="Times New Roman" w:eastAsia="Times New Roman" w:hAnsi="Times New Roman" w:cs="Times New Roman"/>
          <w:sz w:val="28"/>
          <w:szCs w:val="28"/>
          <w:lang w:eastAsia="ru-RU"/>
        </w:rPr>
        <w:t>збору та не слідкує за тим, чи допомагають їх візаві їм у відповідь, коли їм самим потребується допомога. П</w:t>
      </w:r>
      <w:r w:rsidR="006057B2" w:rsidRPr="006057B2">
        <w:rPr>
          <w:rFonts w:ascii="Times New Roman" w:eastAsia="Times New Roman" w:hAnsi="Times New Roman" w:cs="Times New Roman"/>
          <w:sz w:val="28"/>
          <w:szCs w:val="28"/>
          <w:lang w:eastAsia="ru-RU"/>
        </w:rPr>
        <w:t>сихотип</w:t>
      </w:r>
      <w:r w:rsidR="008A077F" w:rsidRPr="006057B2">
        <w:rPr>
          <w:rFonts w:ascii="Times New Roman" w:eastAsia="Times New Roman" w:hAnsi="Times New Roman" w:cs="Times New Roman"/>
          <w:sz w:val="28"/>
          <w:szCs w:val="28"/>
          <w:lang w:eastAsia="ru-RU"/>
        </w:rPr>
        <w:t xml:space="preserve"> «шахраїв» звертається по допомогу</w:t>
      </w:r>
      <w:r w:rsidR="006057B2" w:rsidRPr="006057B2">
        <w:rPr>
          <w:rFonts w:ascii="Times New Roman" w:eastAsia="Times New Roman" w:hAnsi="Times New Roman" w:cs="Times New Roman"/>
          <w:sz w:val="28"/>
          <w:szCs w:val="28"/>
          <w:lang w:eastAsia="ru-RU"/>
        </w:rPr>
        <w:t xml:space="preserve"> до інших, але ніколи не надає</w:t>
      </w:r>
      <w:r w:rsidR="008A077F" w:rsidRPr="006057B2">
        <w:rPr>
          <w:rFonts w:ascii="Times New Roman" w:eastAsia="Times New Roman" w:hAnsi="Times New Roman" w:cs="Times New Roman"/>
          <w:sz w:val="28"/>
          <w:szCs w:val="28"/>
          <w:lang w:eastAsia="ru-RU"/>
        </w:rPr>
        <w:t xml:space="preserve"> допомогу у відповідь, коли інші її потребують.</w:t>
      </w:r>
    </w:p>
    <w:p w14:paraId="2FF4D2A3" w14:textId="77777777" w:rsidR="00F137FA" w:rsidRPr="00F137FA" w:rsidRDefault="00F137FA" w:rsidP="00F137FA">
      <w:pPr>
        <w:numPr>
          <w:ilvl w:val="0"/>
          <w:numId w:val="45"/>
        </w:numPr>
        <w:spacing w:after="0" w:line="360" w:lineRule="auto"/>
        <w:ind w:left="0" w:firstLine="709"/>
        <w:contextualSpacing/>
        <w:jc w:val="both"/>
        <w:rPr>
          <w:rFonts w:ascii="Times New Roman" w:eastAsia="Times New Roman" w:hAnsi="Times New Roman" w:cs="Times New Roman"/>
          <w:sz w:val="28"/>
          <w:szCs w:val="28"/>
          <w:lang w:eastAsia="ru-RU"/>
        </w:rPr>
      </w:pPr>
      <w:r w:rsidRPr="00F137FA">
        <w:rPr>
          <w:rFonts w:ascii="Times New Roman" w:eastAsia="Times New Roman" w:hAnsi="Times New Roman" w:cs="Times New Roman"/>
          <w:sz w:val="28"/>
          <w:szCs w:val="28"/>
          <w:lang w:eastAsia="ru-RU"/>
        </w:rPr>
        <w:t xml:space="preserve">Недостатність у популяції психологічного типу «злопам’ятні» теж сприяє неефективності політичних виборів. </w:t>
      </w:r>
      <w:r w:rsidR="008A077F" w:rsidRPr="006057B2">
        <w:rPr>
          <w:rFonts w:ascii="Times New Roman" w:eastAsia="Times New Roman" w:hAnsi="Times New Roman" w:cs="Times New Roman"/>
          <w:sz w:val="28"/>
          <w:szCs w:val="28"/>
          <w:lang w:eastAsia="ru-RU"/>
        </w:rPr>
        <w:t xml:space="preserve">Психотип «злопам’ятних» надає допомогу особі, яка звертається по неї вперше, але запам’ятовують, чи надавала ця особа допомогу у відповідь. «Злопам’ятні» не надають допомогу вдруге тим, хто вже один раз </w:t>
      </w:r>
      <w:r w:rsidR="006057B2" w:rsidRPr="006057B2">
        <w:rPr>
          <w:rFonts w:ascii="Times New Roman" w:eastAsia="Times New Roman" w:hAnsi="Times New Roman" w:cs="Times New Roman"/>
          <w:sz w:val="28"/>
          <w:szCs w:val="28"/>
          <w:lang w:eastAsia="ru-RU"/>
        </w:rPr>
        <w:t>«не повернув борг». Брак психотипу «злопам’ятні»</w:t>
      </w:r>
      <w:r w:rsidRPr="00F137FA">
        <w:rPr>
          <w:rFonts w:ascii="Times New Roman" w:eastAsia="Times New Roman" w:hAnsi="Times New Roman" w:cs="Times New Roman"/>
          <w:sz w:val="28"/>
          <w:szCs w:val="28"/>
          <w:lang w:eastAsia="ru-RU"/>
        </w:rPr>
        <w:t xml:space="preserve"> пов’</w:t>
      </w:r>
      <w:r w:rsidR="006057B2" w:rsidRPr="006057B2">
        <w:rPr>
          <w:rFonts w:ascii="Times New Roman" w:eastAsia="Times New Roman" w:hAnsi="Times New Roman" w:cs="Times New Roman"/>
          <w:sz w:val="28"/>
          <w:szCs w:val="28"/>
          <w:lang w:eastAsia="ru-RU"/>
        </w:rPr>
        <w:t>язаний</w:t>
      </w:r>
      <w:r w:rsidRPr="00F137FA">
        <w:rPr>
          <w:rFonts w:ascii="Times New Roman" w:eastAsia="Times New Roman" w:hAnsi="Times New Roman" w:cs="Times New Roman"/>
          <w:sz w:val="28"/>
          <w:szCs w:val="28"/>
          <w:lang w:eastAsia="ru-RU"/>
        </w:rPr>
        <w:t xml:space="preserve"> з домінуванням в історії даних країн періодів жорсткого авторитаризму, під час яких представники</w:t>
      </w:r>
      <w:r w:rsidR="006057B2" w:rsidRPr="006057B2">
        <w:rPr>
          <w:rFonts w:ascii="Times New Roman" w:eastAsia="Times New Roman" w:hAnsi="Times New Roman" w:cs="Times New Roman"/>
          <w:sz w:val="28"/>
          <w:szCs w:val="28"/>
          <w:lang w:eastAsia="ru-RU"/>
        </w:rPr>
        <w:t xml:space="preserve"> цього</w:t>
      </w:r>
      <w:r w:rsidRPr="00F137FA">
        <w:rPr>
          <w:rFonts w:ascii="Times New Roman" w:eastAsia="Times New Roman" w:hAnsi="Times New Roman" w:cs="Times New Roman"/>
          <w:sz w:val="28"/>
          <w:szCs w:val="28"/>
          <w:lang w:eastAsia="ru-RU"/>
        </w:rPr>
        <w:t xml:space="preserve"> психотипу знищувалися або емігрували в інші країни.</w:t>
      </w:r>
    </w:p>
    <w:p w14:paraId="5E419313" w14:textId="77777777" w:rsidR="00F137FA" w:rsidRPr="00F137FA" w:rsidRDefault="00F137FA" w:rsidP="00F137FA">
      <w:pPr>
        <w:numPr>
          <w:ilvl w:val="0"/>
          <w:numId w:val="45"/>
        </w:numPr>
        <w:spacing w:after="0" w:line="360" w:lineRule="auto"/>
        <w:ind w:left="0" w:firstLine="709"/>
        <w:contextualSpacing/>
        <w:jc w:val="both"/>
      </w:pPr>
      <w:r w:rsidRPr="00F137FA">
        <w:rPr>
          <w:rFonts w:ascii="Times New Roman" w:eastAsia="Times New Roman" w:hAnsi="Times New Roman" w:cs="Times New Roman"/>
          <w:sz w:val="28"/>
          <w:szCs w:val="28"/>
          <w:lang w:eastAsia="ru-RU"/>
        </w:rPr>
        <w:t xml:space="preserve">Неефективний політичний вибір є неадаптивною, застарілою стратегією, еволюційною основою якої виступає феномен вертикальної </w:t>
      </w:r>
      <w:r w:rsidRPr="00F137FA">
        <w:rPr>
          <w:rFonts w:ascii="Times New Roman" w:eastAsia="Times New Roman" w:hAnsi="Times New Roman" w:cs="Times New Roman"/>
          <w:sz w:val="28"/>
          <w:szCs w:val="28"/>
          <w:lang w:eastAsia="ru-RU"/>
        </w:rPr>
        <w:lastRenderedPageBreak/>
        <w:t xml:space="preserve">консолідації груп, </w:t>
      </w:r>
      <w:r w:rsidR="00E92448">
        <w:rPr>
          <w:rFonts w:ascii="Times New Roman" w:eastAsia="Times New Roman" w:hAnsi="Times New Roman" w:cs="Times New Roman"/>
          <w:sz w:val="28"/>
          <w:szCs w:val="28"/>
          <w:lang w:eastAsia="ru-RU"/>
        </w:rPr>
        <w:t xml:space="preserve">раннього альтруїзму, </w:t>
      </w:r>
      <w:r w:rsidRPr="00F137FA">
        <w:rPr>
          <w:rFonts w:ascii="Times New Roman" w:eastAsia="Times New Roman" w:hAnsi="Times New Roman" w:cs="Times New Roman"/>
          <w:sz w:val="28"/>
          <w:szCs w:val="28"/>
          <w:lang w:eastAsia="ru-RU"/>
        </w:rPr>
        <w:t xml:space="preserve">індоктринації, укоріненої в попередніх періодах існування </w:t>
      </w:r>
      <w:r w:rsidR="00E92448">
        <w:rPr>
          <w:rFonts w:ascii="Times New Roman" w:eastAsia="Times New Roman" w:hAnsi="Times New Roman" w:cs="Times New Roman"/>
          <w:sz w:val="28"/>
          <w:szCs w:val="28"/>
          <w:lang w:eastAsia="ru-RU"/>
        </w:rPr>
        <w:t>людини</w:t>
      </w:r>
      <w:r w:rsidRPr="00F137FA">
        <w:rPr>
          <w:rFonts w:ascii="Times New Roman" w:eastAsia="Times New Roman" w:hAnsi="Times New Roman" w:cs="Times New Roman"/>
          <w:sz w:val="28"/>
          <w:szCs w:val="28"/>
          <w:lang w:eastAsia="ru-RU"/>
        </w:rPr>
        <w:t xml:space="preserve"> та періодах первинного накопичення надлишкового продукту (перші цивілізації, середньовіччя, ранній капіталізм). Неадаптивність цієї стратегії відбивається в низькій якості життя даних популяцій.</w:t>
      </w:r>
    </w:p>
    <w:p w14:paraId="14B43445" w14:textId="77777777" w:rsidR="00E1204D" w:rsidRPr="00E1204D" w:rsidRDefault="00E1204D" w:rsidP="003F4FED">
      <w:pPr>
        <w:spacing w:after="0" w:line="360" w:lineRule="auto"/>
        <w:ind w:firstLine="720"/>
        <w:jc w:val="both"/>
        <w:rPr>
          <w:rFonts w:ascii="Times New Roman" w:eastAsia="Times New Roman" w:hAnsi="Times New Roman" w:cs="Times New Roman"/>
          <w:sz w:val="28"/>
          <w:szCs w:val="28"/>
          <w:lang w:eastAsia="ru-RU"/>
        </w:rPr>
      </w:pPr>
      <w:r w:rsidRPr="00DA0394">
        <w:rPr>
          <w:rFonts w:ascii="Times New Roman" w:eastAsia="Times New Roman" w:hAnsi="Times New Roman" w:cs="Times New Roman"/>
          <w:b/>
          <w:sz w:val="28"/>
          <w:szCs w:val="24"/>
          <w:lang w:eastAsia="ru-RU"/>
        </w:rPr>
        <w:t xml:space="preserve">Результати досліджень даного розділу наведено </w:t>
      </w:r>
      <w:r>
        <w:rPr>
          <w:rFonts w:ascii="Times New Roman" w:eastAsia="Times New Roman" w:hAnsi="Times New Roman" w:cs="Times New Roman"/>
          <w:b/>
          <w:sz w:val="28"/>
          <w:szCs w:val="24"/>
          <w:lang w:eastAsia="ru-RU"/>
        </w:rPr>
        <w:t>у</w:t>
      </w:r>
      <w:r w:rsidRPr="00DA0394">
        <w:rPr>
          <w:rFonts w:ascii="Times New Roman" w:eastAsia="Times New Roman" w:hAnsi="Times New Roman" w:cs="Times New Roman"/>
          <w:b/>
          <w:sz w:val="28"/>
          <w:szCs w:val="24"/>
          <w:lang w:eastAsia="ru-RU"/>
        </w:rPr>
        <w:t xml:space="preserve"> публікаціях</w:t>
      </w:r>
      <w:r w:rsidRPr="0093311D">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Pr="0034052B">
        <w:rPr>
          <w:rFonts w:ascii="Times New Roman" w:eastAsia="Times New Roman" w:hAnsi="Times New Roman" w:cs="Times New Roman"/>
          <w:sz w:val="28"/>
          <w:szCs w:val="28"/>
          <w:lang w:eastAsia="ru-RU"/>
        </w:rPr>
        <w:t>Луценко</w:t>
      </w:r>
      <w:r w:rsidRPr="0034052B">
        <w:rPr>
          <w:rFonts w:ascii="Times New Roman" w:eastAsia="Times New Roman" w:hAnsi="Times New Roman" w:cs="Times New Roman"/>
          <w:sz w:val="28"/>
          <w:szCs w:val="28"/>
          <w:lang w:val="ru-RU" w:eastAsia="ru-RU"/>
        </w:rPr>
        <w:t>,</w:t>
      </w:r>
      <w:r w:rsidRPr="0034052B">
        <w:rPr>
          <w:rFonts w:ascii="Times New Roman" w:eastAsia="Times New Roman" w:hAnsi="Times New Roman" w:cs="Times New Roman"/>
          <w:sz w:val="28"/>
          <w:szCs w:val="28"/>
          <w:lang w:eastAsia="ru-RU"/>
        </w:rPr>
        <w:t xml:space="preserve"> Е.</w:t>
      </w:r>
      <w:r>
        <w:rPr>
          <w:rFonts w:ascii="Times New Roman" w:eastAsia="Times New Roman" w:hAnsi="Times New Roman" w:cs="Times New Roman"/>
          <w:sz w:val="28"/>
          <w:szCs w:val="28"/>
          <w:lang w:eastAsia="ru-RU"/>
        </w:rPr>
        <w:t xml:space="preserve">, </w:t>
      </w:r>
      <w:r w:rsidRPr="0034052B">
        <w:rPr>
          <w:rFonts w:ascii="Times New Roman" w:eastAsia="Times New Roman" w:hAnsi="Times New Roman" w:cs="Times New Roman"/>
          <w:sz w:val="28"/>
          <w:szCs w:val="28"/>
          <w:lang w:val="ru-RU" w:eastAsia="ru-RU"/>
        </w:rPr>
        <w:t>2007)</w:t>
      </w:r>
      <w:r>
        <w:rPr>
          <w:rFonts w:ascii="Times New Roman" w:eastAsia="Times New Roman" w:hAnsi="Times New Roman" w:cs="Times New Roman"/>
          <w:sz w:val="28"/>
          <w:szCs w:val="28"/>
          <w:lang w:val="ru-RU" w:eastAsia="ru-RU"/>
        </w:rPr>
        <w:t>;</w:t>
      </w:r>
      <w:r w:rsidRPr="00E1204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34052B">
        <w:rPr>
          <w:rFonts w:ascii="Times New Roman" w:eastAsia="Times New Roman" w:hAnsi="Times New Roman" w:cs="Times New Roman"/>
          <w:sz w:val="28"/>
          <w:szCs w:val="28"/>
          <w:lang w:eastAsia="ru-RU"/>
        </w:rPr>
        <w:t>Луценко</w:t>
      </w:r>
      <w:r w:rsidRPr="0034052B">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 xml:space="preserve"> Е.</w:t>
      </w:r>
      <w:r w:rsidRPr="0034052B">
        <w:rPr>
          <w:rFonts w:ascii="Times New Roman" w:eastAsia="Times New Roman" w:hAnsi="Times New Roman" w:cs="Times New Roman"/>
          <w:sz w:val="28"/>
          <w:szCs w:val="28"/>
          <w:lang w:eastAsia="ru-RU"/>
        </w:rPr>
        <w:t xml:space="preserve"> &amp;</w:t>
      </w:r>
      <w:r w:rsidRPr="0034052B">
        <w:rPr>
          <w:rFonts w:ascii="Times New Roman" w:eastAsia="Times New Roman" w:hAnsi="Times New Roman" w:cs="Times New Roman"/>
          <w:sz w:val="28"/>
          <w:szCs w:val="28"/>
          <w:lang w:val="ru-RU" w:eastAsia="ru-RU"/>
        </w:rPr>
        <w:t xml:space="preserve"> </w:t>
      </w:r>
      <w:r w:rsidRPr="0034052B">
        <w:rPr>
          <w:rFonts w:ascii="Times New Roman" w:eastAsia="Times New Roman" w:hAnsi="Times New Roman" w:cs="Times New Roman"/>
          <w:sz w:val="28"/>
          <w:szCs w:val="28"/>
          <w:lang w:eastAsia="ru-RU"/>
        </w:rPr>
        <w:t>Утевская</w:t>
      </w:r>
      <w:r w:rsidRPr="0034052B">
        <w:rPr>
          <w:rFonts w:ascii="Times New Roman" w:eastAsia="Times New Roman" w:hAnsi="Times New Roman" w:cs="Times New Roman"/>
          <w:sz w:val="28"/>
          <w:szCs w:val="28"/>
          <w:lang w:val="ru-RU" w:eastAsia="ru-RU"/>
        </w:rPr>
        <w:t>, 2008</w:t>
      </w:r>
      <w:r>
        <w:rPr>
          <w:rFonts w:ascii="Times New Roman" w:eastAsia="Times New Roman" w:hAnsi="Times New Roman" w:cs="Times New Roman"/>
          <w:sz w:val="28"/>
          <w:szCs w:val="28"/>
          <w:lang w:val="ru-RU" w:eastAsia="ru-RU"/>
        </w:rPr>
        <w:t>)</w:t>
      </w:r>
      <w:r w:rsidRPr="003F4FED">
        <w:rPr>
          <w:rFonts w:ascii="Times New Roman" w:eastAsia="Times New Roman" w:hAnsi="Times New Roman" w:cs="Times New Roman"/>
          <w:sz w:val="28"/>
          <w:szCs w:val="28"/>
          <w:lang w:eastAsia="ru-RU"/>
        </w:rPr>
        <w:t>.</w:t>
      </w:r>
    </w:p>
    <w:p w14:paraId="6045F1EA" w14:textId="77777777" w:rsidR="003F4FED" w:rsidRDefault="003F4FED" w:rsidP="003F4FED">
      <w:pPr>
        <w:rPr>
          <w:rFonts w:ascii="Times New Roman" w:hAnsi="Times New Roman" w:cs="Times New Roman"/>
          <w:sz w:val="28"/>
          <w:szCs w:val="28"/>
        </w:rPr>
      </w:pPr>
      <w:r w:rsidRPr="003F4FED">
        <w:rPr>
          <w:rFonts w:ascii="Times New Roman" w:eastAsia="Times New Roman" w:hAnsi="Times New Roman" w:cs="Times New Roman"/>
          <w:sz w:val="28"/>
          <w:szCs w:val="28"/>
          <w:lang w:eastAsia="ru-RU"/>
        </w:rPr>
        <w:br w:type="page"/>
      </w:r>
    </w:p>
    <w:p w14:paraId="765E7658" w14:textId="77777777" w:rsidR="006E147E" w:rsidRPr="00AE417A" w:rsidRDefault="006E147E" w:rsidP="006E147E">
      <w:pPr>
        <w:spacing w:after="0" w:line="360" w:lineRule="auto"/>
        <w:jc w:val="center"/>
        <w:rPr>
          <w:rFonts w:ascii="Times New Roman" w:eastAsia="Times New Roman" w:hAnsi="Times New Roman" w:cs="Times New Roman"/>
          <w:b/>
          <w:sz w:val="28"/>
          <w:szCs w:val="28"/>
          <w:lang w:eastAsia="ru-RU"/>
        </w:rPr>
      </w:pPr>
      <w:r w:rsidRPr="00AE417A">
        <w:rPr>
          <w:rFonts w:ascii="Times New Roman" w:eastAsia="Times New Roman" w:hAnsi="Times New Roman" w:cs="Times New Roman"/>
          <w:b/>
          <w:sz w:val="28"/>
          <w:szCs w:val="28"/>
          <w:lang w:eastAsia="ru-RU"/>
        </w:rPr>
        <w:lastRenderedPageBreak/>
        <w:t xml:space="preserve">РОЗДІЛ </w:t>
      </w:r>
      <w:r w:rsidR="00150D53" w:rsidRPr="00AE417A">
        <w:rPr>
          <w:rFonts w:ascii="Times New Roman" w:eastAsia="Times New Roman" w:hAnsi="Times New Roman" w:cs="Times New Roman"/>
          <w:b/>
          <w:sz w:val="28"/>
          <w:szCs w:val="28"/>
          <w:lang w:eastAsia="ru-RU"/>
        </w:rPr>
        <w:t>4</w:t>
      </w:r>
    </w:p>
    <w:p w14:paraId="20EF1418" w14:textId="77777777" w:rsidR="00150D53" w:rsidRPr="00150D53" w:rsidRDefault="00150D53" w:rsidP="006E147E">
      <w:pPr>
        <w:spacing w:after="0" w:line="360" w:lineRule="auto"/>
        <w:jc w:val="center"/>
        <w:rPr>
          <w:rFonts w:ascii="Times New Roman" w:eastAsia="Times New Roman" w:hAnsi="Times New Roman" w:cs="Times New Roman"/>
          <w:b/>
          <w:sz w:val="28"/>
          <w:szCs w:val="28"/>
          <w:lang w:eastAsia="ru-RU"/>
        </w:rPr>
      </w:pPr>
      <w:r w:rsidRPr="00150D53">
        <w:rPr>
          <w:rFonts w:ascii="Times New Roman" w:eastAsia="Times New Roman" w:hAnsi="Times New Roman" w:cs="Times New Roman"/>
          <w:b/>
          <w:sz w:val="28"/>
          <w:szCs w:val="28"/>
          <w:lang w:eastAsia="ru-RU"/>
        </w:rPr>
        <w:t xml:space="preserve">ПРИМАТИВНІСТЬ ЯК </w:t>
      </w:r>
      <w:r w:rsidR="001E723E">
        <w:rPr>
          <w:rFonts w:ascii="Times New Roman" w:eastAsia="Times New Roman" w:hAnsi="Times New Roman" w:cs="Times New Roman"/>
          <w:b/>
          <w:sz w:val="28"/>
          <w:szCs w:val="28"/>
          <w:lang w:eastAsia="ru-RU"/>
        </w:rPr>
        <w:t>КОНСТРУКТ</w:t>
      </w:r>
      <w:r w:rsidR="001E723E" w:rsidRPr="00150D53">
        <w:rPr>
          <w:rFonts w:ascii="Times New Roman" w:eastAsia="Times New Roman" w:hAnsi="Times New Roman" w:cs="Times New Roman"/>
          <w:b/>
          <w:sz w:val="28"/>
          <w:szCs w:val="28"/>
          <w:lang w:eastAsia="ru-RU"/>
        </w:rPr>
        <w:t xml:space="preserve">, </w:t>
      </w:r>
      <w:r w:rsidR="001E723E">
        <w:rPr>
          <w:rFonts w:ascii="Times New Roman" w:eastAsia="Times New Roman" w:hAnsi="Times New Roman" w:cs="Times New Roman"/>
          <w:b/>
          <w:sz w:val="28"/>
          <w:szCs w:val="28"/>
          <w:lang w:eastAsia="ru-RU"/>
        </w:rPr>
        <w:t>ЩО</w:t>
      </w:r>
      <w:r w:rsidR="001E723E" w:rsidRPr="00150D53">
        <w:rPr>
          <w:rFonts w:ascii="Times New Roman" w:eastAsia="Times New Roman" w:hAnsi="Times New Roman" w:cs="Times New Roman"/>
          <w:b/>
          <w:sz w:val="28"/>
          <w:szCs w:val="28"/>
          <w:lang w:eastAsia="ru-RU"/>
        </w:rPr>
        <w:t xml:space="preserve"> </w:t>
      </w:r>
      <w:r w:rsidR="001E723E">
        <w:rPr>
          <w:rFonts w:ascii="Times New Roman" w:eastAsia="Times New Roman" w:hAnsi="Times New Roman" w:cs="Times New Roman"/>
          <w:b/>
          <w:sz w:val="28"/>
          <w:szCs w:val="28"/>
          <w:lang w:eastAsia="ru-RU"/>
        </w:rPr>
        <w:t>УОСОБЛЮЄ НАСЛІДКИ ЕВОЛЮЦІЙНОГО МИНУЛОГО</w:t>
      </w:r>
    </w:p>
    <w:p w14:paraId="0EE29598" w14:textId="77777777" w:rsid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p>
    <w:p w14:paraId="1A97DBB1" w14:textId="452636F4" w:rsidR="00C518BF" w:rsidRDefault="00C518BF" w:rsidP="00150D53">
      <w:pPr>
        <w:spacing w:after="0" w:line="360" w:lineRule="auto"/>
        <w:ind w:firstLine="720"/>
        <w:jc w:val="both"/>
        <w:rPr>
          <w:rFonts w:ascii="Times New Roman" w:eastAsia="Times New Roman" w:hAnsi="Times New Roman" w:cs="Times New Roman"/>
          <w:sz w:val="28"/>
          <w:szCs w:val="28"/>
          <w:lang w:eastAsia="ru-RU"/>
        </w:rPr>
      </w:pPr>
      <w:r w:rsidRPr="00C518BF">
        <w:rPr>
          <w:rFonts w:ascii="Times New Roman" w:eastAsia="Times New Roman" w:hAnsi="Times New Roman" w:cs="Times New Roman"/>
          <w:sz w:val="28"/>
          <w:szCs w:val="28"/>
          <w:lang w:eastAsia="ru-RU"/>
        </w:rPr>
        <w:t xml:space="preserve">У </w:t>
      </w:r>
      <w:r>
        <w:rPr>
          <w:rFonts w:ascii="Times New Roman" w:eastAsia="Times New Roman" w:hAnsi="Times New Roman" w:cs="Times New Roman"/>
          <w:sz w:val="28"/>
          <w:szCs w:val="28"/>
          <w:lang w:eastAsia="ru-RU"/>
        </w:rPr>
        <w:t>даному розділі о</w:t>
      </w:r>
      <w:r w:rsidRPr="00C518BF">
        <w:rPr>
          <w:rFonts w:ascii="Times New Roman" w:eastAsia="Times New Roman" w:hAnsi="Times New Roman" w:cs="Times New Roman"/>
          <w:sz w:val="28"/>
          <w:szCs w:val="28"/>
          <w:lang w:eastAsia="ru-RU"/>
        </w:rPr>
        <w:t>писуються результати серії емпіричних досліджень примативності як властивості</w:t>
      </w:r>
      <w:r w:rsidR="00AE417A">
        <w:rPr>
          <w:rFonts w:ascii="Times New Roman" w:eastAsia="Times New Roman" w:hAnsi="Times New Roman" w:cs="Times New Roman"/>
          <w:sz w:val="28"/>
          <w:szCs w:val="28"/>
          <w:lang w:eastAsia="ru-RU"/>
        </w:rPr>
        <w:t xml:space="preserve"> психі</w:t>
      </w:r>
      <w:r w:rsidR="00AE417A" w:rsidRPr="00AE417A">
        <w:rPr>
          <w:rFonts w:ascii="Times New Roman" w:eastAsia="Times New Roman" w:hAnsi="Times New Roman" w:cs="Times New Roman"/>
          <w:sz w:val="28"/>
          <w:szCs w:val="28"/>
          <w:lang w:eastAsia="ru-RU"/>
        </w:rPr>
        <w:t>ки</w:t>
      </w:r>
      <w:r w:rsidRPr="00C518BF">
        <w:rPr>
          <w:rFonts w:ascii="Times New Roman" w:eastAsia="Times New Roman" w:hAnsi="Times New Roman" w:cs="Times New Roman"/>
          <w:sz w:val="28"/>
          <w:szCs w:val="28"/>
          <w:lang w:eastAsia="ru-RU"/>
        </w:rPr>
        <w:t>, що відбиває ступень впливу інстинктивних потягів на поведінку людини. Зокрема в ньому викладені результати конструювання тесту примативності та досліджень інших психологічних явищ, пов’язаних з примативністю – шкільного булінгу, схильності до порушень здорової поведінки і критичного мислення.</w:t>
      </w:r>
    </w:p>
    <w:p w14:paraId="4ED3E3FA" w14:textId="77777777" w:rsidR="00C518BF" w:rsidRPr="00150D53" w:rsidRDefault="00C518BF" w:rsidP="00150D53">
      <w:pPr>
        <w:spacing w:after="0" w:line="360" w:lineRule="auto"/>
        <w:ind w:firstLine="720"/>
        <w:jc w:val="both"/>
        <w:rPr>
          <w:rFonts w:ascii="Times New Roman" w:eastAsia="Times New Roman" w:hAnsi="Times New Roman" w:cs="Times New Roman"/>
          <w:sz w:val="28"/>
          <w:szCs w:val="28"/>
          <w:lang w:eastAsia="ru-RU"/>
        </w:rPr>
      </w:pPr>
    </w:p>
    <w:p w14:paraId="25919687" w14:textId="77777777" w:rsidR="00150D53" w:rsidRPr="00150D53" w:rsidRDefault="00150D53" w:rsidP="00150D53">
      <w:pPr>
        <w:spacing w:after="0" w:line="360" w:lineRule="auto"/>
        <w:ind w:firstLine="720"/>
        <w:jc w:val="both"/>
        <w:rPr>
          <w:rFonts w:ascii="Times New Roman" w:eastAsia="Times New Roman" w:hAnsi="Times New Roman" w:cs="Times New Roman"/>
          <w:b/>
          <w:sz w:val="28"/>
          <w:szCs w:val="28"/>
          <w:lang w:eastAsia="ru-RU"/>
        </w:rPr>
      </w:pPr>
      <w:r w:rsidRPr="00150D53">
        <w:rPr>
          <w:rFonts w:ascii="Times New Roman" w:eastAsia="Times New Roman" w:hAnsi="Times New Roman" w:cs="Times New Roman"/>
          <w:b/>
          <w:sz w:val="28"/>
          <w:szCs w:val="28"/>
          <w:lang w:eastAsia="ru-RU"/>
        </w:rPr>
        <w:t>4.1. Концептуалізація конструкту «примативність»</w:t>
      </w:r>
    </w:p>
    <w:p w14:paraId="26471FAF" w14:textId="77777777" w:rsidR="00B818CE" w:rsidRDefault="00B818CE" w:rsidP="00150D53">
      <w:pPr>
        <w:spacing w:after="0" w:line="360" w:lineRule="auto"/>
        <w:ind w:firstLine="720"/>
        <w:jc w:val="both"/>
        <w:rPr>
          <w:rFonts w:ascii="Times New Roman" w:eastAsia="Times New Roman" w:hAnsi="Times New Roman" w:cs="Times New Roman"/>
          <w:sz w:val="28"/>
          <w:szCs w:val="28"/>
          <w:lang w:eastAsia="ru-RU"/>
        </w:rPr>
      </w:pPr>
    </w:p>
    <w:p w14:paraId="5D487642" w14:textId="188AF78A"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Термін «примативність» – це новий концепт, що розроблений для визначення ступеня впливу інстинктивних потягів на поведінку людини. Поняття інстинкту є одним з базових для психології та про його значення писали Ч. Дарвін, Д. Романес, Д. Спалдінг, К. Морган, У. Джеймс, В. Макдугалл, З. Фрейд, </w:t>
      </w:r>
      <w:r w:rsidR="00390DD7">
        <w:rPr>
          <w:rFonts w:ascii="Times New Roman" w:eastAsia="Times New Roman" w:hAnsi="Times New Roman" w:cs="Times New Roman"/>
          <w:sz w:val="28"/>
          <w:szCs w:val="28"/>
          <w:lang w:eastAsia="ru-RU"/>
        </w:rPr>
        <w:t xml:space="preserve">К. Лоренц, Н. Тінберген та ін. (Саугстад, 2008; Холл </w:t>
      </w:r>
      <w:r w:rsidR="00390DD7" w:rsidRPr="0036168E">
        <w:rPr>
          <w:rFonts w:ascii="Times New Roman" w:eastAsia="Times New Roman" w:hAnsi="Times New Roman" w:cs="Times New Roman"/>
          <w:sz w:val="28"/>
          <w:szCs w:val="28"/>
          <w:lang w:eastAsia="ru-RU"/>
        </w:rPr>
        <w:t>&amp;</w:t>
      </w:r>
      <w:r w:rsidR="00390DD7">
        <w:rPr>
          <w:rFonts w:ascii="Times New Roman" w:eastAsia="Times New Roman" w:hAnsi="Times New Roman" w:cs="Times New Roman"/>
          <w:sz w:val="28"/>
          <w:szCs w:val="28"/>
          <w:lang w:eastAsia="ru-RU"/>
        </w:rPr>
        <w:t xml:space="preserve"> Линдсей, 1997)</w:t>
      </w:r>
      <w:r w:rsidRPr="00150D53">
        <w:rPr>
          <w:rFonts w:ascii="Times New Roman" w:eastAsia="Times New Roman" w:hAnsi="Times New Roman" w:cs="Times New Roman"/>
          <w:sz w:val="28"/>
          <w:szCs w:val="28"/>
          <w:lang w:eastAsia="ru-RU"/>
        </w:rPr>
        <w:t xml:space="preserve">. Науковий аналіз інстинктів був у перше здійснений у </w:t>
      </w:r>
      <w:r w:rsidRPr="00150D53">
        <w:rPr>
          <w:rFonts w:ascii="Times New Roman" w:eastAsia="Times New Roman" w:hAnsi="Times New Roman" w:cs="Times New Roman"/>
          <w:sz w:val="28"/>
          <w:szCs w:val="28"/>
          <w:lang w:val="en-US" w:eastAsia="ru-RU"/>
        </w:rPr>
        <w:t>XVIII</w:t>
      </w:r>
      <w:r w:rsidRPr="00150D53">
        <w:rPr>
          <w:rFonts w:ascii="Times New Roman" w:eastAsia="Times New Roman" w:hAnsi="Times New Roman" w:cs="Times New Roman"/>
          <w:sz w:val="28"/>
          <w:szCs w:val="28"/>
          <w:lang w:eastAsia="ru-RU"/>
        </w:rPr>
        <w:t xml:space="preserve"> столітті французьким лікарем, філософом-матеріалістом Ж. Ламетрі, який розглядав їх як дії, що не залежать від розуму та досвіду. Також різні припущення про природу та походження інстинктивних дій були висловлені філософами та природознавцями Е. Б. Конділь’яком, Ш. Ж. Леруа, Ж. Л. Леклерк-Бюффоном, Ж. Б. Ламарком, Ф. Кюв’є, К. Ф. Руль’є </w:t>
      </w:r>
      <w:r w:rsidR="00390DD7">
        <w:rPr>
          <w:rFonts w:ascii="Times New Roman" w:eastAsia="Times New Roman" w:hAnsi="Times New Roman" w:cs="Times New Roman"/>
          <w:sz w:val="28"/>
          <w:szCs w:val="28"/>
          <w:lang w:eastAsia="ru-RU"/>
        </w:rPr>
        <w:t>(</w:t>
      </w:r>
      <w:r w:rsidR="00390DD7" w:rsidRPr="004354C0">
        <w:rPr>
          <w:rFonts w:ascii="Times New Roman" w:eastAsia="Times New Roman" w:hAnsi="Times New Roman" w:cs="Times New Roman"/>
          <w:sz w:val="28"/>
          <w:szCs w:val="28"/>
          <w:lang w:eastAsia="ru-RU"/>
        </w:rPr>
        <w:t>Ноздрачев</w:t>
      </w:r>
      <w:r w:rsidR="00390DD7">
        <w:rPr>
          <w:rFonts w:ascii="Times New Roman" w:eastAsia="Times New Roman" w:hAnsi="Times New Roman" w:cs="Times New Roman"/>
          <w:sz w:val="28"/>
          <w:szCs w:val="28"/>
          <w:lang w:eastAsia="ru-RU"/>
        </w:rPr>
        <w:t>, 1991)</w:t>
      </w:r>
      <w:r w:rsidRPr="00150D53">
        <w:rPr>
          <w:rFonts w:ascii="Times New Roman" w:eastAsia="Times New Roman" w:hAnsi="Times New Roman" w:cs="Times New Roman"/>
          <w:sz w:val="28"/>
          <w:szCs w:val="28"/>
          <w:lang w:eastAsia="ru-RU"/>
        </w:rPr>
        <w:t>.</w:t>
      </w:r>
    </w:p>
    <w:p w14:paraId="3FEDAB2D"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Ч. Дарвін визначив інстинкт як відображення спадкових властивостей мозку та проаналізував еволюцію інстинктивної діяльності. Він показав, що інстинкти є формами адаптивної поведінки, формуються в процесі еволюції даного виду та довів роль природного відбору у появі цих пристосувальних вроджених стереотипів поведінки на прикладах інстинкту будівництва бджоли, </w:t>
      </w:r>
      <w:r w:rsidRPr="00150D53">
        <w:rPr>
          <w:rFonts w:ascii="Times New Roman" w:eastAsia="Times New Roman" w:hAnsi="Times New Roman" w:cs="Times New Roman"/>
          <w:sz w:val="28"/>
          <w:szCs w:val="28"/>
          <w:lang w:eastAsia="ru-RU"/>
        </w:rPr>
        <w:lastRenderedPageBreak/>
        <w:t xml:space="preserve">гніздового паразитизму зозулі, «рабовласництва» у деяких видів мурах та на основі зіставлення поведінки диких та домашніх тварин </w:t>
      </w:r>
      <w:r w:rsidR="00390DD7">
        <w:rPr>
          <w:rFonts w:ascii="Times New Roman" w:eastAsia="Times New Roman" w:hAnsi="Times New Roman" w:cs="Times New Roman"/>
          <w:sz w:val="28"/>
          <w:szCs w:val="28"/>
          <w:lang w:eastAsia="ru-RU"/>
        </w:rPr>
        <w:t>(</w:t>
      </w:r>
      <w:r w:rsidR="00390DD7" w:rsidRPr="004354C0">
        <w:rPr>
          <w:rFonts w:ascii="Times New Roman" w:eastAsia="Times New Roman" w:hAnsi="Times New Roman" w:cs="Times New Roman"/>
          <w:sz w:val="28"/>
          <w:szCs w:val="28"/>
          <w:lang w:eastAsia="ru-RU"/>
        </w:rPr>
        <w:t>Ноздрачев</w:t>
      </w:r>
      <w:r w:rsidR="00390DD7">
        <w:rPr>
          <w:rFonts w:ascii="Times New Roman" w:eastAsia="Times New Roman" w:hAnsi="Times New Roman" w:cs="Times New Roman"/>
          <w:sz w:val="28"/>
          <w:szCs w:val="28"/>
          <w:lang w:eastAsia="ru-RU"/>
        </w:rPr>
        <w:t>, 1991)</w:t>
      </w:r>
      <w:r w:rsidRPr="00150D53">
        <w:rPr>
          <w:rFonts w:ascii="Times New Roman" w:eastAsia="Times New Roman" w:hAnsi="Times New Roman" w:cs="Times New Roman"/>
          <w:sz w:val="28"/>
          <w:szCs w:val="28"/>
          <w:lang w:eastAsia="ru-RU"/>
        </w:rPr>
        <w:t>. Ч. Дарвін вважав властивими людині інстинкти самозбереження, розмноження, добування їжі та материнський інстинкт.</w:t>
      </w:r>
    </w:p>
    <w:p w14:paraId="1BCCB817"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Д. Спалдінг провів експерименти, які довели, що всупереч думкам, що панували на той час, інстинкти мають саме вроджену, а не надбану в ранньому віці природу. Д. Романес вважав, що «інстинкти відрізняються від рефлексів тим, що містять у собі психічний елемент, а розум відрізняється від інстинкту тим, що здійснює цілеспрямоване пристосування певних засобів для д</w:t>
      </w:r>
      <w:r w:rsidR="00390DD7">
        <w:rPr>
          <w:rFonts w:ascii="Times New Roman" w:eastAsia="Times New Roman" w:hAnsi="Times New Roman" w:cs="Times New Roman"/>
          <w:sz w:val="28"/>
          <w:szCs w:val="28"/>
          <w:lang w:eastAsia="ru-RU"/>
        </w:rPr>
        <w:t>осягнення певної мети» (Саугстад, 2008</w:t>
      </w:r>
      <w:r w:rsidRPr="00150D53">
        <w:rPr>
          <w:rFonts w:ascii="Times New Roman" w:eastAsia="Times New Roman" w:hAnsi="Times New Roman" w:cs="Times New Roman"/>
          <w:sz w:val="28"/>
          <w:szCs w:val="28"/>
          <w:lang w:eastAsia="ru-RU"/>
        </w:rPr>
        <w:t>, с. 174</w:t>
      </w:r>
      <w:r w:rsidR="00390DD7">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 xml:space="preserve">. К. Морган визначав інстинкти як вроджені точні та адекватні реакції на зовнішні стимули, а неточні та нецілеспрямовані реакції вважав як такі, що вибірково контролюються тваринами. Ця вибіркова здібність </w:t>
      </w:r>
      <w:r w:rsidR="00390DD7">
        <w:rPr>
          <w:rFonts w:ascii="Times New Roman" w:eastAsia="Times New Roman" w:hAnsi="Times New Roman" w:cs="Times New Roman"/>
          <w:sz w:val="28"/>
          <w:szCs w:val="28"/>
          <w:lang w:eastAsia="ru-RU"/>
        </w:rPr>
        <w:t>є початковою стадією інтелекту (Саугстад, 2008</w:t>
      </w:r>
      <w:r w:rsidRPr="00150D53">
        <w:rPr>
          <w:rFonts w:ascii="Times New Roman" w:eastAsia="Times New Roman" w:hAnsi="Times New Roman" w:cs="Times New Roman"/>
          <w:sz w:val="28"/>
          <w:szCs w:val="28"/>
          <w:lang w:eastAsia="ru-RU"/>
        </w:rPr>
        <w:t>, с. 183</w:t>
      </w:r>
      <w:r w:rsidR="00390DD7">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 У. Джеймс казав, що людина – це вмістище безлічі різноманітних інстинктів.</w:t>
      </w:r>
    </w:p>
    <w:p w14:paraId="17BEFC8F"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В. Макдугалл розв</w:t>
      </w:r>
      <w:r w:rsidR="0000559A">
        <w:rPr>
          <w:rFonts w:ascii="Times New Roman" w:eastAsia="Times New Roman" w:hAnsi="Times New Roman" w:cs="Times New Roman"/>
          <w:sz w:val="28"/>
          <w:szCs w:val="28"/>
          <w:lang w:eastAsia="ru-RU"/>
        </w:rPr>
        <w:t>и</w:t>
      </w:r>
      <w:r w:rsidRPr="00150D53">
        <w:rPr>
          <w:rFonts w:ascii="Times New Roman" w:eastAsia="Times New Roman" w:hAnsi="Times New Roman" w:cs="Times New Roman"/>
          <w:sz w:val="28"/>
          <w:szCs w:val="28"/>
          <w:lang w:eastAsia="ru-RU"/>
        </w:rPr>
        <w:t xml:space="preserve">нув концепцію інстинкту в концепцію мотивації, і далі відчуттів та емоцій. Він запропонував спочатку набір з десяти інстинктів: інстинкт винахідництва, інстинкт будівництва, інстинкт допитливості, інстинкт втечі, інстинкт стадності, інстинкт забіякуватості, репродуктивний (батьківський) інстинкт, інстинкт відрази, інстинкт самоприниження, інстинкт самоствердження. У більш пізніх працях В. Макдугалл додав до згаданих ще вісім інстинктів, які в основному належать до органічних потреб </w:t>
      </w:r>
      <w:r w:rsidR="00390DD7">
        <w:rPr>
          <w:rFonts w:ascii="Times New Roman" w:eastAsia="Times New Roman" w:hAnsi="Times New Roman" w:cs="Times New Roman"/>
          <w:sz w:val="28"/>
          <w:szCs w:val="28"/>
          <w:lang w:eastAsia="ru-RU"/>
        </w:rPr>
        <w:t>(Немов, 1990)</w:t>
      </w:r>
      <w:r w:rsidRPr="00150D53">
        <w:rPr>
          <w:rFonts w:ascii="Times New Roman" w:eastAsia="Times New Roman" w:hAnsi="Times New Roman" w:cs="Times New Roman"/>
          <w:sz w:val="28"/>
          <w:szCs w:val="28"/>
          <w:lang w:eastAsia="ru-RU"/>
        </w:rPr>
        <w:t>.</w:t>
      </w:r>
    </w:p>
    <w:p w14:paraId="14EBC841"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З. Фрейд об’єднав всі інстинкти в дві великі групи: «інстинкти життя» т</w:t>
      </w:r>
      <w:r w:rsidR="00390DD7">
        <w:rPr>
          <w:rFonts w:ascii="Times New Roman" w:eastAsia="Times New Roman" w:hAnsi="Times New Roman" w:cs="Times New Roman"/>
          <w:sz w:val="28"/>
          <w:szCs w:val="28"/>
          <w:lang w:eastAsia="ru-RU"/>
        </w:rPr>
        <w:t>а «інстинкти смерті»(Саугстад, 2008)</w:t>
      </w:r>
      <w:r w:rsidRPr="00150D53">
        <w:rPr>
          <w:rFonts w:ascii="Times New Roman" w:eastAsia="Times New Roman" w:hAnsi="Times New Roman" w:cs="Times New Roman"/>
          <w:sz w:val="28"/>
          <w:szCs w:val="28"/>
          <w:lang w:eastAsia="ru-RU"/>
        </w:rPr>
        <w:t>. Або, за іншими авторами, він виділяв три інстинкти: інстинкт життя, інстинкт с</w:t>
      </w:r>
      <w:r w:rsidR="00390DD7">
        <w:rPr>
          <w:rFonts w:ascii="Times New Roman" w:eastAsia="Times New Roman" w:hAnsi="Times New Roman" w:cs="Times New Roman"/>
          <w:sz w:val="28"/>
          <w:szCs w:val="28"/>
          <w:lang w:eastAsia="ru-RU"/>
        </w:rPr>
        <w:t>мерті та інстинкт агресивності (Немов, 1990)</w:t>
      </w:r>
      <w:r w:rsidRPr="00150D53">
        <w:rPr>
          <w:rFonts w:ascii="Times New Roman" w:eastAsia="Times New Roman" w:hAnsi="Times New Roman" w:cs="Times New Roman"/>
          <w:sz w:val="28"/>
          <w:szCs w:val="28"/>
          <w:lang w:eastAsia="ru-RU"/>
        </w:rPr>
        <w:t>.</w:t>
      </w:r>
    </w:p>
    <w:p w14:paraId="346E11F9"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К. Лоренц вважав, що інстинкти проявляються відповідно до пев</w:t>
      </w:r>
      <w:r w:rsidR="00390DD7">
        <w:rPr>
          <w:rFonts w:ascii="Times New Roman" w:eastAsia="Times New Roman" w:hAnsi="Times New Roman" w:cs="Times New Roman"/>
          <w:sz w:val="28"/>
          <w:szCs w:val="28"/>
          <w:lang w:eastAsia="ru-RU"/>
        </w:rPr>
        <w:t>них «схем, що розгортаються» (Саугстад, 2008</w:t>
      </w:r>
      <w:r w:rsidRPr="00150D53">
        <w:rPr>
          <w:rFonts w:ascii="Times New Roman" w:eastAsia="Times New Roman" w:hAnsi="Times New Roman" w:cs="Times New Roman"/>
          <w:sz w:val="28"/>
          <w:szCs w:val="28"/>
          <w:lang w:eastAsia="ru-RU"/>
        </w:rPr>
        <w:t>, с. 193</w:t>
      </w:r>
      <w:r w:rsidR="00390DD7">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 xml:space="preserve">. За визначенням Н. Тінбергена, щоб кваліфікуватися як інстинкт, комплексна поведінка має </w:t>
      </w:r>
      <w:r w:rsidRPr="00150D53">
        <w:rPr>
          <w:rFonts w:ascii="Times New Roman" w:eastAsia="Times New Roman" w:hAnsi="Times New Roman" w:cs="Times New Roman"/>
          <w:sz w:val="28"/>
          <w:szCs w:val="28"/>
          <w:lang w:eastAsia="ru-RU"/>
        </w:rPr>
        <w:lastRenderedPageBreak/>
        <w:t>мати стійку модель серед даного ро</w:t>
      </w:r>
      <w:r w:rsidR="00390DD7">
        <w:rPr>
          <w:rFonts w:ascii="Times New Roman" w:eastAsia="Times New Roman" w:hAnsi="Times New Roman" w:cs="Times New Roman"/>
          <w:sz w:val="28"/>
          <w:szCs w:val="28"/>
          <w:lang w:eastAsia="ru-RU"/>
        </w:rPr>
        <w:t>ду та бути не надбаною (Майерс, 2006</w:t>
      </w:r>
      <w:r w:rsidRPr="00150D53">
        <w:rPr>
          <w:rFonts w:ascii="Times New Roman" w:eastAsia="Times New Roman" w:hAnsi="Times New Roman" w:cs="Times New Roman"/>
          <w:sz w:val="28"/>
          <w:szCs w:val="28"/>
          <w:lang w:eastAsia="ru-RU"/>
        </w:rPr>
        <w:t>, с. 492</w:t>
      </w:r>
      <w:r w:rsidR="00390DD7">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w:t>
      </w:r>
    </w:p>
    <w:p w14:paraId="7DB4454F"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У психофізіології ставиться задача виявити механізми вродженої поведінки (інстинктів) та її взаємодії з процесами навч</w:t>
      </w:r>
      <w:r w:rsidR="00390DD7">
        <w:rPr>
          <w:rFonts w:ascii="Times New Roman" w:eastAsia="Times New Roman" w:hAnsi="Times New Roman" w:cs="Times New Roman"/>
          <w:sz w:val="28"/>
          <w:szCs w:val="28"/>
          <w:lang w:eastAsia="ru-RU"/>
        </w:rPr>
        <w:t>ання (надбані форми поведінки) (Ноздрачев, 1991)</w:t>
      </w:r>
      <w:r w:rsidRPr="00150D53">
        <w:rPr>
          <w:rFonts w:ascii="Times New Roman" w:eastAsia="Times New Roman" w:hAnsi="Times New Roman" w:cs="Times New Roman"/>
          <w:sz w:val="28"/>
          <w:szCs w:val="28"/>
          <w:lang w:eastAsia="ru-RU"/>
        </w:rPr>
        <w:t xml:space="preserve">. Такі дослідження виходять з уявлень І. М. Сеченова про рефлекторну основу психічної діяльності та І. П. Павлова про вроджену поведінку як сукупність надскладних безумовних рефлексів (інстинктів). У його працях згадуються такі безумовні рефлекси: харчові (позитивні та негативні), орієнтовний, колекціонування, мети, обережності, свободи, дослідницький, самозбереження (позитивний та негативний), агресивний, сторожовий, підкорення, статеві (чоловічий та жіночий), ігровий, батьківський, будівницький (будова притулків), </w:t>
      </w:r>
      <w:r w:rsidR="00390DD7">
        <w:rPr>
          <w:rFonts w:ascii="Times New Roman" w:eastAsia="Times New Roman" w:hAnsi="Times New Roman" w:cs="Times New Roman"/>
          <w:sz w:val="28"/>
          <w:szCs w:val="28"/>
          <w:lang w:eastAsia="ru-RU"/>
        </w:rPr>
        <w:t>міграційний, соціальний, питний</w:t>
      </w:r>
      <w:r w:rsidRPr="00150D53">
        <w:rPr>
          <w:rFonts w:ascii="Times New Roman" w:eastAsia="Times New Roman" w:hAnsi="Times New Roman" w:cs="Times New Roman"/>
          <w:sz w:val="28"/>
          <w:szCs w:val="28"/>
          <w:lang w:eastAsia="ru-RU"/>
        </w:rPr>
        <w:t xml:space="preserve">. </w:t>
      </w:r>
    </w:p>
    <w:p w14:paraId="07D3EF53"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П. В. Симонов розподілив безумовні рефлекси на три великі групи: вітальні, рол</w:t>
      </w:r>
      <w:r w:rsidR="004B6EFE">
        <w:rPr>
          <w:rFonts w:ascii="Times New Roman" w:eastAsia="Times New Roman" w:hAnsi="Times New Roman" w:cs="Times New Roman"/>
          <w:sz w:val="28"/>
          <w:szCs w:val="28"/>
          <w:lang w:eastAsia="ru-RU"/>
        </w:rPr>
        <w:t>ьо</w:t>
      </w:r>
      <w:r w:rsidRPr="00150D53">
        <w:rPr>
          <w:rFonts w:ascii="Times New Roman" w:eastAsia="Times New Roman" w:hAnsi="Times New Roman" w:cs="Times New Roman"/>
          <w:sz w:val="28"/>
          <w:szCs w:val="28"/>
          <w:lang w:eastAsia="ru-RU"/>
        </w:rPr>
        <w:t>ві (зоосоціальні) та саморозвитку. До вітальних він відніс харчовий, питний, регуляції сну, оборонний (включаючи рефлекс «біологічної обережності»), рефлекс економії сил тощо. Критерієм їх визначення було те, що вони не потребують участі інших, а неможливість їх реалізації веде до фізичної загибелі. Рольові, навп</w:t>
      </w:r>
      <w:r w:rsidR="004B6EFE">
        <w:rPr>
          <w:rFonts w:ascii="Times New Roman" w:eastAsia="Times New Roman" w:hAnsi="Times New Roman" w:cs="Times New Roman"/>
          <w:sz w:val="28"/>
          <w:szCs w:val="28"/>
          <w:lang w:eastAsia="ru-RU"/>
        </w:rPr>
        <w:t>аки</w:t>
      </w:r>
      <w:r w:rsidRPr="00150D53">
        <w:rPr>
          <w:rFonts w:ascii="Times New Roman" w:eastAsia="Times New Roman" w:hAnsi="Times New Roman" w:cs="Times New Roman"/>
          <w:sz w:val="28"/>
          <w:szCs w:val="28"/>
          <w:lang w:eastAsia="ru-RU"/>
        </w:rPr>
        <w:t xml:space="preserve">, виявляються в процесі взаємодії з іншими представниками даного виду. Інстинкти саморозвитку відбивають дослідницьку поведінку, рефлекси свободи, імітаційний та ігровий </w:t>
      </w:r>
      <w:r w:rsidR="00390DD7">
        <w:rPr>
          <w:rFonts w:ascii="Times New Roman" w:eastAsia="Times New Roman" w:hAnsi="Times New Roman" w:cs="Times New Roman"/>
          <w:sz w:val="28"/>
          <w:szCs w:val="28"/>
          <w:lang w:eastAsia="ru-RU"/>
        </w:rPr>
        <w:t>(Ноздрачев, 1991)</w:t>
      </w:r>
      <w:r w:rsidRPr="00150D53">
        <w:rPr>
          <w:rFonts w:ascii="Times New Roman" w:eastAsia="Times New Roman" w:hAnsi="Times New Roman" w:cs="Times New Roman"/>
          <w:sz w:val="28"/>
          <w:szCs w:val="28"/>
          <w:lang w:eastAsia="ru-RU"/>
        </w:rPr>
        <w:t>.</w:t>
      </w:r>
    </w:p>
    <w:p w14:paraId="6890EDEF"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Німецький етолог Г. Темброк серед інших вже згаданих інстинктів включив у свою класифікацію комфортну поведінку як форму інстинкту.</w:t>
      </w:r>
    </w:p>
    <w:p w14:paraId="1B04DF2A"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Між психофізіологами існувала ще не розв’язана суперечка про те, що інстинкти мають лише безумовно-рефлекторну природу, тобто хоча є вродженими, але запускаються у відповідь на зовнішні або внутрішні ключові стимули, наприклад, циркадні або сезонні біоритми (І. П. Павлов та ін.), або вони не мають рефлекторної природи, внутрішньо організовані та проявляються спонтанно (У. Торп). У. Крейг припустив, що інстинкт пов’язаний з накопиченням «специфічної енергії дії», яку вивільнює ситуація, </w:t>
      </w:r>
      <w:r w:rsidRPr="00150D53">
        <w:rPr>
          <w:rFonts w:ascii="Times New Roman" w:eastAsia="Times New Roman" w:hAnsi="Times New Roman" w:cs="Times New Roman"/>
          <w:sz w:val="28"/>
          <w:szCs w:val="28"/>
          <w:lang w:eastAsia="ru-RU"/>
        </w:rPr>
        <w:lastRenderedPageBreak/>
        <w:t xml:space="preserve">що дозволяє це. При цьому інстинктивні дії, які відображують внутрішні потреби, включають пошукову (підготовчу) та завершальну фази </w:t>
      </w:r>
      <w:r w:rsidR="00390DD7">
        <w:rPr>
          <w:rFonts w:ascii="Times New Roman" w:eastAsia="Times New Roman" w:hAnsi="Times New Roman" w:cs="Times New Roman"/>
          <w:sz w:val="28"/>
          <w:szCs w:val="28"/>
          <w:lang w:eastAsia="ru-RU"/>
        </w:rPr>
        <w:t>(Ноздрачев, 1991)</w:t>
      </w:r>
      <w:r w:rsidRPr="00150D53">
        <w:rPr>
          <w:rFonts w:ascii="Times New Roman" w:eastAsia="Times New Roman" w:hAnsi="Times New Roman" w:cs="Times New Roman"/>
          <w:sz w:val="28"/>
          <w:szCs w:val="28"/>
          <w:lang w:eastAsia="ru-RU"/>
        </w:rPr>
        <w:t>.</w:t>
      </w:r>
    </w:p>
    <w:p w14:paraId="24F212F8"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Д. Майерс вказує, що теорію інстинктів на теперішньому етапі замінила еволюційна психологія. Згідно з його точкою зору, теорії інстинкту не вдалося пояснити людські мотиви, але її основоположне припущення правильне та значуще як ніколи – гени обумовлюють типову для даного роду поведінку (мається на увазі біологічний рід Ho</w:t>
      </w:r>
      <w:r w:rsidR="005074A6">
        <w:rPr>
          <w:rFonts w:ascii="Times New Roman" w:eastAsia="Times New Roman" w:hAnsi="Times New Roman" w:cs="Times New Roman"/>
          <w:sz w:val="28"/>
          <w:szCs w:val="28"/>
          <w:lang w:eastAsia="ru-RU"/>
        </w:rPr>
        <w:t>mo sp. – люди) (Майерс, 2006)</w:t>
      </w:r>
      <w:r w:rsidRPr="00150D53">
        <w:rPr>
          <w:rFonts w:ascii="Times New Roman" w:eastAsia="Times New Roman" w:hAnsi="Times New Roman" w:cs="Times New Roman"/>
          <w:sz w:val="28"/>
          <w:szCs w:val="28"/>
          <w:lang w:eastAsia="ru-RU"/>
        </w:rPr>
        <w:t>. Про розмитість поняття «інстинкт», але про повну доречність використання формулювання «обумовлена інстинкт</w:t>
      </w:r>
      <w:r w:rsidR="00390DD7">
        <w:rPr>
          <w:rFonts w:ascii="Times New Roman" w:eastAsia="Times New Roman" w:hAnsi="Times New Roman" w:cs="Times New Roman"/>
          <w:sz w:val="28"/>
          <w:szCs w:val="28"/>
          <w:lang w:eastAsia="ru-RU"/>
        </w:rPr>
        <w:t>ом поведінка» пише П. Саугстад (2008</w:t>
      </w:r>
      <w:r w:rsidRPr="00150D53">
        <w:rPr>
          <w:rFonts w:ascii="Times New Roman" w:eastAsia="Times New Roman" w:hAnsi="Times New Roman" w:cs="Times New Roman"/>
          <w:sz w:val="28"/>
          <w:szCs w:val="28"/>
          <w:lang w:eastAsia="ru-RU"/>
        </w:rPr>
        <w:t>, с. 413</w:t>
      </w:r>
      <w:r w:rsidR="00390DD7">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 У будь-якому разі йдеться про слабко усвідомлювані сильні стійкі вроджені тенденції, які суттєво визначають наші мотиви, емоції, думки, настанови та поведінку.</w:t>
      </w:r>
    </w:p>
    <w:p w14:paraId="75CE7D39"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Представники еволюційної психології Б. Дж. Чарльтон, Л. А. Хіршфельд та С. А. Гелман інтерпретують інстинкт у когнітивних термінах як видоспецифічні модулі обробки інформації, які еволюціонували для виділення релевантних стимулів у зовнішньому та внутрішньому середовищі та відповіді на них адаптивною поведінкою </w:t>
      </w:r>
      <w:r w:rsidR="005074A6">
        <w:rPr>
          <w:rFonts w:ascii="Times New Roman" w:eastAsia="Times New Roman" w:hAnsi="Times New Roman" w:cs="Times New Roman"/>
          <w:sz w:val="28"/>
          <w:szCs w:val="28"/>
          <w:lang w:eastAsia="ru-RU"/>
        </w:rPr>
        <w:t>(</w:t>
      </w:r>
      <w:r w:rsidR="005074A6" w:rsidRPr="004354C0">
        <w:rPr>
          <w:rFonts w:ascii="Times New Roman" w:eastAsia="Times New Roman" w:hAnsi="Times New Roman" w:cs="Times New Roman"/>
          <w:sz w:val="28"/>
          <w:szCs w:val="28"/>
          <w:lang w:eastAsia="ru-RU"/>
        </w:rPr>
        <w:t>Charlton</w:t>
      </w:r>
      <w:r w:rsidR="005074A6">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w:t>
      </w:r>
    </w:p>
    <w:p w14:paraId="0DA6D857" w14:textId="77777777"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За класифікацією сучасного російського дослідника В. І.  Гарбузова, у людини можна виділити сім домінуючих інстинктів: самозбереження, продовження роду, альтруїстичний, дослідницький, інстинкт домінування, інстинкт свободи та інсти</w:t>
      </w:r>
      <w:r w:rsidR="005074A6">
        <w:rPr>
          <w:rFonts w:ascii="Times New Roman" w:eastAsia="Times New Roman" w:hAnsi="Times New Roman" w:cs="Times New Roman"/>
          <w:sz w:val="28"/>
          <w:szCs w:val="28"/>
          <w:lang w:eastAsia="ru-RU"/>
        </w:rPr>
        <w:t xml:space="preserve">нкт збереження гідності </w:t>
      </w:r>
      <w:r w:rsidR="005074A6" w:rsidRPr="005074A6">
        <w:rPr>
          <w:rFonts w:ascii="Times New Roman" w:eastAsia="Times New Roman" w:hAnsi="Times New Roman" w:cs="Times New Roman"/>
          <w:sz w:val="28"/>
          <w:szCs w:val="28"/>
          <w:lang w:eastAsia="ru-RU"/>
        </w:rPr>
        <w:t>(Гарбузов, 2006;</w:t>
      </w:r>
      <w:r w:rsidR="005074A6">
        <w:rPr>
          <w:rFonts w:ascii="Times New Roman" w:eastAsia="Times New Roman" w:hAnsi="Times New Roman" w:cs="Times New Roman"/>
          <w:sz w:val="28"/>
          <w:szCs w:val="28"/>
          <w:lang w:eastAsia="ru-RU"/>
        </w:rPr>
        <w:t xml:space="preserve"> Малкина-</w:t>
      </w:r>
      <w:r w:rsidR="005074A6" w:rsidRPr="005074A6">
        <w:rPr>
          <w:rFonts w:ascii="Times New Roman" w:eastAsia="Times New Roman" w:hAnsi="Times New Roman" w:cs="Times New Roman"/>
          <w:sz w:val="28"/>
          <w:szCs w:val="28"/>
          <w:lang w:eastAsia="ru-RU"/>
        </w:rPr>
        <w:t>Пых, 2005)</w:t>
      </w:r>
      <w:r w:rsidRPr="00150D53">
        <w:rPr>
          <w:rFonts w:ascii="Times New Roman" w:eastAsia="Times New Roman" w:hAnsi="Times New Roman" w:cs="Times New Roman"/>
          <w:sz w:val="28"/>
          <w:szCs w:val="28"/>
          <w:lang w:eastAsia="ru-RU"/>
        </w:rPr>
        <w:t>.</w:t>
      </w:r>
    </w:p>
    <w:p w14:paraId="54C632FB" w14:textId="77777777"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Сучасний російський етолог А. І. Протопопов нещодавно запропонував нову класифікацію інстинктів людини </w:t>
      </w:r>
      <w:r w:rsidR="005074A6">
        <w:rPr>
          <w:rFonts w:ascii="Times New Roman" w:eastAsia="Times New Roman" w:hAnsi="Times New Roman" w:cs="Times New Roman"/>
          <w:sz w:val="28"/>
          <w:szCs w:val="28"/>
          <w:lang w:val="ru-RU" w:eastAsia="ru-RU"/>
        </w:rPr>
        <w:t>(</w:t>
      </w:r>
      <w:r w:rsidR="005074A6" w:rsidRPr="004354C0">
        <w:rPr>
          <w:rFonts w:ascii="Times New Roman" w:eastAsia="Times New Roman" w:hAnsi="Times New Roman" w:cs="Times New Roman"/>
          <w:sz w:val="28"/>
          <w:szCs w:val="28"/>
          <w:lang w:eastAsia="ru-RU"/>
        </w:rPr>
        <w:t>Протопопов</w:t>
      </w:r>
      <w:r w:rsidR="005074A6">
        <w:rPr>
          <w:rFonts w:ascii="Times New Roman" w:eastAsia="Times New Roman" w:hAnsi="Times New Roman" w:cs="Times New Roman"/>
          <w:sz w:val="28"/>
          <w:szCs w:val="28"/>
          <w:lang w:val="ru-RU" w:eastAsia="ru-RU"/>
        </w:rPr>
        <w:t xml:space="preserve"> </w:t>
      </w:r>
      <w:r w:rsidR="005074A6" w:rsidRPr="005074A6">
        <w:rPr>
          <w:rFonts w:ascii="Times New Roman" w:eastAsia="Times New Roman" w:hAnsi="Times New Roman" w:cs="Times New Roman"/>
          <w:sz w:val="28"/>
          <w:szCs w:val="28"/>
          <w:lang w:val="ru-RU" w:eastAsia="ru-RU"/>
        </w:rPr>
        <w:t>&amp;</w:t>
      </w:r>
      <w:r w:rsidR="005074A6" w:rsidRPr="004354C0">
        <w:rPr>
          <w:rFonts w:ascii="Times New Roman" w:eastAsia="Times New Roman" w:hAnsi="Times New Roman" w:cs="Times New Roman"/>
          <w:sz w:val="28"/>
          <w:szCs w:val="28"/>
          <w:lang w:eastAsia="ru-RU"/>
        </w:rPr>
        <w:t xml:space="preserve"> Вязовский</w:t>
      </w:r>
      <w:r w:rsidR="005074A6">
        <w:rPr>
          <w:rFonts w:ascii="Times New Roman" w:eastAsia="Times New Roman" w:hAnsi="Times New Roman" w:cs="Times New Roman"/>
          <w:sz w:val="28"/>
          <w:szCs w:val="28"/>
          <w:lang w:val="ru-RU" w:eastAsia="ru-RU"/>
        </w:rPr>
        <w:t>, 2011)</w:t>
      </w:r>
      <w:r w:rsidRPr="00150D53">
        <w:rPr>
          <w:rFonts w:ascii="Times New Roman" w:eastAsia="Times New Roman" w:hAnsi="Times New Roman" w:cs="Times New Roman"/>
          <w:sz w:val="28"/>
          <w:szCs w:val="28"/>
          <w:lang w:eastAsia="ru-RU"/>
        </w:rPr>
        <w:t xml:space="preserve">. Він звів сукупність людських інстинктів до п’яти груп з відповідними підгрупами: 1) індивідуальні вітальні (самозбереження, економії енергії, внутрішньовидової експлуатації); 2) репродуктивні (статевий та батьківський); 3) соціальні (родинної консолідації, неродинної ізоляції, конформізму, вертикальної консолідації (ієрархічний), горизонтальної консолідації, клептоманії); 4) </w:t>
      </w:r>
      <w:r w:rsidRPr="00150D53">
        <w:rPr>
          <w:rFonts w:ascii="Times New Roman" w:eastAsia="Times New Roman" w:hAnsi="Times New Roman" w:cs="Times New Roman"/>
          <w:sz w:val="28"/>
          <w:szCs w:val="28"/>
          <w:lang w:eastAsia="ru-RU"/>
        </w:rPr>
        <w:lastRenderedPageBreak/>
        <w:t xml:space="preserve">адаптації до еволюційного середовища мешкання (територіальний, ландшафтних вподобань, пошуку та збиральництва, конструктивістські, міграції, самообмеження чисельності виду, полювання та рибальства, агро- та веткультурний, потягу до вогню); 5) комунікативні (міміка та жести, невербальна звукова комунікація, лінгвістичний). </w:t>
      </w:r>
    </w:p>
    <w:p w14:paraId="529EBBEC" w14:textId="77777777"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У межах підходу А. І. Протопопова нас особливо зацікавила не сама класифікація інстинктів, а нове поняття – «примативність», яким він пояснює більш сильний (висока «примативність») або, навпаки, менш виразний (низька «примативність») вплив інстинктивних потягів на поведінку. Примативність – термін, запропонований А. Протопоповим у 1998 році (від лат. рrimatus – первісний) для позначення ступеня середньої пріоритетності інстинктивно-обумовлених практичних вчинків порівняно з пріоритетністю вчинків, обум</w:t>
      </w:r>
      <w:r w:rsidR="005074A6">
        <w:rPr>
          <w:rFonts w:ascii="Times New Roman" w:eastAsia="Times New Roman" w:hAnsi="Times New Roman" w:cs="Times New Roman"/>
          <w:sz w:val="28"/>
          <w:szCs w:val="28"/>
          <w:lang w:eastAsia="ru-RU"/>
        </w:rPr>
        <w:t xml:space="preserve">овлених розумовими умовиводами </w:t>
      </w:r>
      <w:r w:rsidR="005074A6" w:rsidRPr="005074A6">
        <w:rPr>
          <w:rFonts w:ascii="Times New Roman" w:eastAsia="Times New Roman" w:hAnsi="Times New Roman" w:cs="Times New Roman"/>
          <w:sz w:val="28"/>
          <w:szCs w:val="28"/>
          <w:lang w:eastAsia="ru-RU"/>
        </w:rPr>
        <w:t>(</w:t>
      </w:r>
      <w:r w:rsidR="005074A6" w:rsidRPr="004354C0">
        <w:rPr>
          <w:rFonts w:ascii="Times New Roman" w:eastAsia="Times New Roman" w:hAnsi="Times New Roman" w:cs="Times New Roman"/>
          <w:sz w:val="28"/>
          <w:szCs w:val="28"/>
          <w:lang w:eastAsia="ru-RU"/>
        </w:rPr>
        <w:t>Протопопов</w:t>
      </w:r>
      <w:r w:rsidR="005074A6" w:rsidRPr="005074A6">
        <w:rPr>
          <w:rFonts w:ascii="Times New Roman" w:eastAsia="Times New Roman" w:hAnsi="Times New Roman" w:cs="Times New Roman"/>
          <w:sz w:val="28"/>
          <w:szCs w:val="28"/>
          <w:lang w:eastAsia="ru-RU"/>
        </w:rPr>
        <w:t xml:space="preserve"> &amp;</w:t>
      </w:r>
      <w:r w:rsidR="005074A6" w:rsidRPr="004354C0">
        <w:rPr>
          <w:rFonts w:ascii="Times New Roman" w:eastAsia="Times New Roman" w:hAnsi="Times New Roman" w:cs="Times New Roman"/>
          <w:sz w:val="28"/>
          <w:szCs w:val="28"/>
          <w:lang w:eastAsia="ru-RU"/>
        </w:rPr>
        <w:t xml:space="preserve"> Вязовский</w:t>
      </w:r>
      <w:r w:rsidR="005074A6" w:rsidRPr="005074A6">
        <w:rPr>
          <w:rFonts w:ascii="Times New Roman" w:eastAsia="Times New Roman" w:hAnsi="Times New Roman" w:cs="Times New Roman"/>
          <w:sz w:val="28"/>
          <w:szCs w:val="28"/>
          <w:lang w:eastAsia="ru-RU"/>
        </w:rPr>
        <w:t>, 2011</w:t>
      </w:r>
      <w:r w:rsidRPr="00150D53">
        <w:rPr>
          <w:rFonts w:ascii="Times New Roman" w:eastAsia="Times New Roman" w:hAnsi="Times New Roman" w:cs="Times New Roman"/>
          <w:sz w:val="28"/>
          <w:szCs w:val="28"/>
          <w:lang w:eastAsia="ru-RU"/>
        </w:rPr>
        <w:t>, с. 130</w:t>
      </w:r>
      <w:r w:rsidR="005074A6" w:rsidRPr="005074A6">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 xml:space="preserve">. За допомогою цього поняття автор надає дуже цікаві інтерпретації психологічних властивостей та поведінки індивідів і груп, які можуть суттєво поповнити арсенал психологічних пояснень у межах клінічної, вікової, соціальної, диференціальної, політичної та інших галузей психології. </w:t>
      </w:r>
    </w:p>
    <w:p w14:paraId="2E9C266D" w14:textId="45938F13"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Проблема полягає в необхідності емпіричної наукової перевірки існування такої </w:t>
      </w:r>
      <w:r w:rsidR="00AE417A">
        <w:rPr>
          <w:rFonts w:ascii="Times New Roman" w:eastAsia="Times New Roman" w:hAnsi="Times New Roman" w:cs="Times New Roman"/>
          <w:sz w:val="28"/>
          <w:szCs w:val="28"/>
          <w:lang w:eastAsia="ru-RU"/>
        </w:rPr>
        <w:t>властивості психіки</w:t>
      </w:r>
      <w:r w:rsidRPr="00150D53">
        <w:rPr>
          <w:rFonts w:ascii="Times New Roman" w:eastAsia="Times New Roman" w:hAnsi="Times New Roman" w:cs="Times New Roman"/>
          <w:sz w:val="28"/>
          <w:szCs w:val="28"/>
          <w:lang w:eastAsia="ru-RU"/>
        </w:rPr>
        <w:t>. Одним з відомих емпіричних способів перевірки реальності гіпотетичного конструкту</w:t>
      </w:r>
      <w:r w:rsidR="00AE417A">
        <w:rPr>
          <w:rFonts w:ascii="Times New Roman" w:eastAsia="Times New Roman" w:hAnsi="Times New Roman" w:cs="Times New Roman"/>
          <w:sz w:val="28"/>
          <w:szCs w:val="28"/>
          <w:lang w:eastAsia="ru-RU"/>
        </w:rPr>
        <w:t xml:space="preserve"> (концепту)</w:t>
      </w:r>
      <w:r w:rsidRPr="00150D53">
        <w:rPr>
          <w:rFonts w:ascii="Times New Roman" w:eastAsia="Times New Roman" w:hAnsi="Times New Roman" w:cs="Times New Roman"/>
          <w:sz w:val="28"/>
          <w:szCs w:val="28"/>
          <w:lang w:eastAsia="ru-RU"/>
        </w:rPr>
        <w:t xml:space="preserve"> є можливість створити надійний, валідний і дискримінативний тест для його </w:t>
      </w:r>
      <w:r w:rsidR="00BD0378">
        <w:rPr>
          <w:rFonts w:ascii="Times New Roman" w:eastAsia="Times New Roman" w:hAnsi="Times New Roman" w:cs="Times New Roman"/>
          <w:sz w:val="28"/>
          <w:szCs w:val="28"/>
          <w:lang w:eastAsia="ru-RU"/>
        </w:rPr>
        <w:t xml:space="preserve">вимірювання </w:t>
      </w:r>
      <w:r w:rsidR="005074A6" w:rsidRPr="005074A6">
        <w:rPr>
          <w:rFonts w:ascii="Times New Roman" w:eastAsia="Times New Roman" w:hAnsi="Times New Roman" w:cs="Times New Roman"/>
          <w:sz w:val="28"/>
          <w:szCs w:val="28"/>
          <w:lang w:eastAsia="ru-RU"/>
        </w:rPr>
        <w:t>(</w:t>
      </w:r>
      <w:r w:rsidR="005074A6">
        <w:rPr>
          <w:rFonts w:ascii="Times New Roman" w:eastAsia="Times New Roman" w:hAnsi="Times New Roman" w:cs="Times New Roman"/>
          <w:sz w:val="28"/>
          <w:szCs w:val="28"/>
          <w:lang w:eastAsia="ru-RU"/>
        </w:rPr>
        <w:t>Клайн, 1994)</w:t>
      </w:r>
      <w:r w:rsidRPr="00150D53">
        <w:rPr>
          <w:rFonts w:ascii="Times New Roman" w:eastAsia="Times New Roman" w:hAnsi="Times New Roman" w:cs="Times New Roman"/>
          <w:sz w:val="28"/>
          <w:szCs w:val="28"/>
          <w:lang w:eastAsia="ru-RU"/>
        </w:rPr>
        <w:t>. Крім того, перевагою так званих факторних теорій особистості (Р. Кеттелл, Г. Айзенк, Дж. Гілфорд, С. Барт, Л. Терстоун, У. Стефенсон), які базуються на виявленні особистісних якостей за допомогою факторного аналізу (що робиться і під час конструювання тесту), є опора не на інтуїцію дослідника, а на об’єктивні повторювані математичні пр</w:t>
      </w:r>
      <w:r w:rsidR="005074A6">
        <w:rPr>
          <w:rFonts w:ascii="Times New Roman" w:eastAsia="Times New Roman" w:hAnsi="Times New Roman" w:cs="Times New Roman"/>
          <w:sz w:val="28"/>
          <w:szCs w:val="28"/>
          <w:lang w:eastAsia="ru-RU"/>
        </w:rPr>
        <w:t xml:space="preserve">оцедури для визначення змінних (Холл </w:t>
      </w:r>
      <w:r w:rsidR="005074A6" w:rsidRPr="005074A6">
        <w:rPr>
          <w:rFonts w:ascii="Times New Roman" w:eastAsia="Times New Roman" w:hAnsi="Times New Roman" w:cs="Times New Roman"/>
          <w:sz w:val="28"/>
          <w:szCs w:val="28"/>
          <w:lang w:eastAsia="ru-RU"/>
        </w:rPr>
        <w:t xml:space="preserve">&amp; </w:t>
      </w:r>
      <w:r w:rsidR="005074A6">
        <w:rPr>
          <w:rFonts w:ascii="Times New Roman" w:eastAsia="Times New Roman" w:hAnsi="Times New Roman" w:cs="Times New Roman"/>
          <w:sz w:val="28"/>
          <w:szCs w:val="28"/>
          <w:lang w:eastAsia="ru-RU"/>
        </w:rPr>
        <w:t>Линдсей, 1997)</w:t>
      </w:r>
      <w:r w:rsidRPr="00150D53">
        <w:rPr>
          <w:rFonts w:ascii="Times New Roman" w:eastAsia="Times New Roman" w:hAnsi="Times New Roman" w:cs="Times New Roman"/>
          <w:sz w:val="28"/>
          <w:szCs w:val="28"/>
          <w:lang w:eastAsia="ru-RU"/>
        </w:rPr>
        <w:t>. Як пишуть К. Холл та Г. Ліндсей: «факторний аналіз як мінімум надає можливість перевірити, чи дійсно існує та змінна, яка уявлялась та була представл</w:t>
      </w:r>
      <w:r w:rsidR="005074A6">
        <w:rPr>
          <w:rFonts w:ascii="Times New Roman" w:eastAsia="Times New Roman" w:hAnsi="Times New Roman" w:cs="Times New Roman"/>
          <w:sz w:val="28"/>
          <w:szCs w:val="28"/>
          <w:lang w:eastAsia="ru-RU"/>
        </w:rPr>
        <w:t xml:space="preserve">ена в початковому вимірюванні» </w:t>
      </w:r>
      <w:r w:rsidR="005074A6" w:rsidRPr="005074A6">
        <w:rPr>
          <w:rFonts w:ascii="Times New Roman" w:eastAsia="Times New Roman" w:hAnsi="Times New Roman" w:cs="Times New Roman"/>
          <w:sz w:val="28"/>
          <w:szCs w:val="28"/>
          <w:lang w:eastAsia="ru-RU"/>
        </w:rPr>
        <w:t>(</w:t>
      </w:r>
      <w:r w:rsidR="005074A6">
        <w:rPr>
          <w:rFonts w:ascii="Times New Roman" w:eastAsia="Times New Roman" w:hAnsi="Times New Roman" w:cs="Times New Roman"/>
          <w:sz w:val="28"/>
          <w:szCs w:val="28"/>
          <w:lang w:eastAsia="ru-RU"/>
        </w:rPr>
        <w:t xml:space="preserve">Холл </w:t>
      </w:r>
      <w:r w:rsidR="005074A6" w:rsidRPr="005074A6">
        <w:rPr>
          <w:rFonts w:ascii="Times New Roman" w:eastAsia="Times New Roman" w:hAnsi="Times New Roman" w:cs="Times New Roman"/>
          <w:sz w:val="28"/>
          <w:szCs w:val="28"/>
          <w:lang w:eastAsia="ru-RU"/>
        </w:rPr>
        <w:t xml:space="preserve">&amp; </w:t>
      </w:r>
      <w:r w:rsidR="005074A6">
        <w:rPr>
          <w:rFonts w:ascii="Times New Roman" w:eastAsia="Times New Roman" w:hAnsi="Times New Roman" w:cs="Times New Roman"/>
          <w:sz w:val="28"/>
          <w:szCs w:val="28"/>
          <w:lang w:eastAsia="ru-RU"/>
        </w:rPr>
        <w:t>Линдсей, 1997</w:t>
      </w:r>
      <w:r w:rsidRPr="00150D53">
        <w:rPr>
          <w:rFonts w:ascii="Times New Roman" w:eastAsia="Times New Roman" w:hAnsi="Times New Roman" w:cs="Times New Roman"/>
          <w:sz w:val="28"/>
          <w:szCs w:val="28"/>
          <w:lang w:eastAsia="ru-RU"/>
        </w:rPr>
        <w:t>, с. 533</w:t>
      </w:r>
      <w:r w:rsidR="005074A6" w:rsidRPr="005074A6">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w:t>
      </w:r>
    </w:p>
    <w:p w14:paraId="377AE755"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lastRenderedPageBreak/>
        <w:t>Тому ми поставили за мету перевірити існування концепту примативності та сконструювати тест для його вимірювання. Для досягнення мети були заплановані такі етапи дослідження: 1) вивчити теоретичні положення автора теорії та сконструювати первинну форму тесту; 2) апробувати завдання і зробити їх аналіз, а також здійснити перевірку дискримінативності, надійності та валідності тесту; 3) виявити факторну структуру тесту; 4) скласти інтерпретацію рівнів примативності у відповідності до норм тесту; 5) проаналізувати адаптивність / дезадаптивність риси примативності в сучасних умовах.</w:t>
      </w:r>
    </w:p>
    <w:p w14:paraId="01098984"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Загальна вибірка досліджуваних осіб, за допомогою якої розроблявся тест, склала 439 осіб (242 жінки, 197 чоловіків), за статусом це були студенти та працююча молодь, середній вік досліджуваних – 22 роки. Розробка тесту велась з 2009 до 2013 року. </w:t>
      </w:r>
    </w:p>
    <w:p w14:paraId="65ED3410"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Тест був сконструйований як особистісний опитувальник з 4-х бальною шкалою оцінювання того, наскільки твердження тесту відповідають характеру та поведінці досліджуваного. Первинна форма тесту включала 110 тверджень, сформульованих відповідно до теорії автора, згідно з якою примативність виражається в імпульсивності, емоційності, стереотипності сприйняття, поверховості, недиференційованості свідомості, ірраціональності, наданні переваги короткостроковим цілям </w:t>
      </w:r>
      <w:r w:rsidR="005074A6" w:rsidRPr="005074A6">
        <w:rPr>
          <w:rFonts w:ascii="Times New Roman" w:eastAsia="Times New Roman" w:hAnsi="Times New Roman" w:cs="Times New Roman"/>
          <w:sz w:val="28"/>
          <w:szCs w:val="28"/>
          <w:lang w:eastAsia="ru-RU"/>
        </w:rPr>
        <w:t>(</w:t>
      </w:r>
      <w:r w:rsidR="005074A6" w:rsidRPr="004354C0">
        <w:rPr>
          <w:rFonts w:ascii="Times New Roman" w:eastAsia="Times New Roman" w:hAnsi="Times New Roman" w:cs="Times New Roman"/>
          <w:sz w:val="28"/>
          <w:szCs w:val="28"/>
          <w:lang w:eastAsia="ru-RU"/>
        </w:rPr>
        <w:t>Протопопов</w:t>
      </w:r>
      <w:r w:rsidR="005074A6" w:rsidRPr="005074A6">
        <w:rPr>
          <w:rFonts w:ascii="Times New Roman" w:eastAsia="Times New Roman" w:hAnsi="Times New Roman" w:cs="Times New Roman"/>
          <w:sz w:val="28"/>
          <w:szCs w:val="28"/>
          <w:lang w:eastAsia="ru-RU"/>
        </w:rPr>
        <w:t xml:space="preserve"> &amp;</w:t>
      </w:r>
      <w:r w:rsidR="005074A6" w:rsidRPr="004354C0">
        <w:rPr>
          <w:rFonts w:ascii="Times New Roman" w:eastAsia="Times New Roman" w:hAnsi="Times New Roman" w:cs="Times New Roman"/>
          <w:sz w:val="28"/>
          <w:szCs w:val="28"/>
          <w:lang w:eastAsia="ru-RU"/>
        </w:rPr>
        <w:t xml:space="preserve"> Вязовский</w:t>
      </w:r>
      <w:r w:rsidR="005074A6" w:rsidRPr="005074A6">
        <w:rPr>
          <w:rFonts w:ascii="Times New Roman" w:eastAsia="Times New Roman" w:hAnsi="Times New Roman" w:cs="Times New Roman"/>
          <w:sz w:val="28"/>
          <w:szCs w:val="28"/>
          <w:lang w:eastAsia="ru-RU"/>
        </w:rPr>
        <w:t>, 2011</w:t>
      </w:r>
      <w:r w:rsidRPr="00150D53">
        <w:rPr>
          <w:rFonts w:ascii="Times New Roman" w:eastAsia="Times New Roman" w:hAnsi="Times New Roman" w:cs="Times New Roman"/>
          <w:sz w:val="28"/>
          <w:szCs w:val="28"/>
          <w:lang w:eastAsia="ru-RU"/>
        </w:rPr>
        <w:t>, с. 130</w:t>
      </w:r>
      <w:r w:rsidR="005074A6" w:rsidRPr="005074A6">
        <w:rPr>
          <w:rFonts w:ascii="Times New Roman" w:eastAsia="Times New Roman" w:hAnsi="Times New Roman" w:cs="Times New Roman"/>
          <w:sz w:val="28"/>
          <w:szCs w:val="28"/>
          <w:lang w:eastAsia="ru-RU"/>
        </w:rPr>
        <w:t>)</w:t>
      </w:r>
      <w:r w:rsidR="005074A6">
        <w:rPr>
          <w:rFonts w:ascii="Times New Roman" w:eastAsia="Times New Roman" w:hAnsi="Times New Roman" w:cs="Times New Roman"/>
          <w:sz w:val="28"/>
          <w:szCs w:val="28"/>
          <w:lang w:eastAsia="ru-RU"/>
        </w:rPr>
        <w:t xml:space="preserve">. Відповідно до описів автора </w:t>
      </w:r>
      <w:r w:rsidR="005074A6" w:rsidRPr="005074A6">
        <w:rPr>
          <w:rFonts w:ascii="Times New Roman" w:eastAsia="Times New Roman" w:hAnsi="Times New Roman" w:cs="Times New Roman"/>
          <w:sz w:val="28"/>
          <w:szCs w:val="28"/>
          <w:lang w:val="ru-RU" w:eastAsia="ru-RU"/>
        </w:rPr>
        <w:t>(</w:t>
      </w:r>
      <w:r w:rsidR="005074A6" w:rsidRPr="004354C0">
        <w:rPr>
          <w:rFonts w:ascii="Times New Roman" w:eastAsia="Times New Roman" w:hAnsi="Times New Roman" w:cs="Times New Roman"/>
          <w:sz w:val="28"/>
          <w:szCs w:val="28"/>
          <w:lang w:eastAsia="ru-RU"/>
        </w:rPr>
        <w:t>Этология.ру</w:t>
      </w:r>
      <w:r w:rsidR="005074A6" w:rsidRPr="005074A6">
        <w:rPr>
          <w:rFonts w:ascii="Times New Roman" w:eastAsia="Times New Roman" w:hAnsi="Times New Roman" w:cs="Times New Roman"/>
          <w:sz w:val="28"/>
          <w:szCs w:val="28"/>
          <w:lang w:val="ru-RU" w:eastAsia="ru-RU"/>
        </w:rPr>
        <w:t>)</w:t>
      </w:r>
      <w:r w:rsidRPr="00150D53">
        <w:rPr>
          <w:rFonts w:ascii="Times New Roman" w:eastAsia="Times New Roman" w:hAnsi="Times New Roman" w:cs="Times New Roman"/>
          <w:sz w:val="28"/>
          <w:szCs w:val="28"/>
          <w:lang w:eastAsia="ru-RU"/>
        </w:rPr>
        <w:t>, для високопримативної людини часто характерні агресивність, авторитаризм, егоїзм та егоцентризм, лінощі (прагнення економити енергію) і хитрощі.</w:t>
      </w:r>
    </w:p>
    <w:p w14:paraId="57F342F9"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Аналіз завдань був виконаний з метою виявлення недискримінативних завдань і пунктів, які слабко корелюють з сумарним тестовим балом. Загальна дискримінативність тесту розраховувалась за формулою Фергюсона. Надійність перевірялася за допомо</w:t>
      </w:r>
      <w:r w:rsidR="005074A6">
        <w:rPr>
          <w:rFonts w:ascii="Times New Roman" w:eastAsia="Times New Roman" w:hAnsi="Times New Roman" w:cs="Times New Roman"/>
          <w:sz w:val="28"/>
          <w:szCs w:val="28"/>
          <w:lang w:eastAsia="ru-RU"/>
        </w:rPr>
        <w:t xml:space="preserve">гою коефіцієнта альфа Кронбаха </w:t>
      </w:r>
      <w:r w:rsidR="005074A6" w:rsidRPr="0036168E">
        <w:rPr>
          <w:rFonts w:ascii="Times New Roman" w:eastAsia="Times New Roman" w:hAnsi="Times New Roman" w:cs="Times New Roman"/>
          <w:sz w:val="28"/>
          <w:szCs w:val="28"/>
          <w:lang w:val="ru-RU" w:eastAsia="ru-RU"/>
        </w:rPr>
        <w:t>(</w:t>
      </w:r>
      <w:r w:rsidR="005074A6">
        <w:rPr>
          <w:rFonts w:ascii="Times New Roman" w:eastAsia="Times New Roman" w:hAnsi="Times New Roman" w:cs="Times New Roman"/>
          <w:sz w:val="28"/>
          <w:szCs w:val="28"/>
          <w:lang w:eastAsia="ru-RU"/>
        </w:rPr>
        <w:t>Клайн, 1994)</w:t>
      </w:r>
      <w:r w:rsidRPr="00150D53">
        <w:rPr>
          <w:rFonts w:ascii="Times New Roman" w:eastAsia="Times New Roman" w:hAnsi="Times New Roman" w:cs="Times New Roman"/>
          <w:sz w:val="28"/>
          <w:szCs w:val="28"/>
          <w:lang w:eastAsia="ru-RU"/>
        </w:rPr>
        <w:t>.</w:t>
      </w:r>
    </w:p>
    <w:p w14:paraId="2A5D24BF" w14:textId="77777777"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Перевірка конвергентної валідності виконувалась за допомогою кореляційного аналізу Спірмена в три етапи. На першому етапі на вибірці зі 100 </w:t>
      </w:r>
      <w:r w:rsidRPr="00150D53">
        <w:rPr>
          <w:rFonts w:ascii="Times New Roman" w:eastAsia="Times New Roman" w:hAnsi="Times New Roman" w:cs="Times New Roman"/>
          <w:sz w:val="28"/>
          <w:szCs w:val="28"/>
          <w:lang w:eastAsia="ru-RU"/>
        </w:rPr>
        <w:lastRenderedPageBreak/>
        <w:t>людей для валідизації використовувались: Т</w:t>
      </w:r>
      <w:r w:rsidR="00802078">
        <w:rPr>
          <w:rFonts w:ascii="Times New Roman" w:eastAsia="Times New Roman" w:hAnsi="Times New Roman" w:cs="Times New Roman"/>
          <w:sz w:val="28"/>
          <w:szCs w:val="28"/>
          <w:lang w:eastAsia="ru-RU"/>
        </w:rPr>
        <w:t>ест макіавеллізму В. В. Знакова (Знаков, 2001)</w:t>
      </w:r>
      <w:r w:rsidRPr="00150D53">
        <w:rPr>
          <w:rFonts w:ascii="Times New Roman" w:eastAsia="Times New Roman" w:hAnsi="Times New Roman" w:cs="Times New Roman"/>
          <w:sz w:val="28"/>
          <w:szCs w:val="28"/>
          <w:lang w:eastAsia="ru-RU"/>
        </w:rPr>
        <w:t xml:space="preserve"> і </w:t>
      </w:r>
      <w:r w:rsidR="00802078">
        <w:rPr>
          <w:rFonts w:ascii="Times New Roman" w:eastAsia="Times New Roman" w:hAnsi="Times New Roman" w:cs="Times New Roman"/>
          <w:sz w:val="28"/>
          <w:szCs w:val="28"/>
          <w:lang w:eastAsia="ru-RU"/>
        </w:rPr>
        <w:t>Тест ригідності Г. Залевського (</w:t>
      </w:r>
      <w:r w:rsidR="00802078" w:rsidRPr="004354C0">
        <w:rPr>
          <w:rFonts w:ascii="Times New Roman" w:eastAsia="Times New Roman" w:hAnsi="Times New Roman" w:cs="Times New Roman"/>
          <w:sz w:val="28"/>
          <w:szCs w:val="28"/>
          <w:lang w:eastAsia="ru-RU"/>
        </w:rPr>
        <w:t>Солдатов</w:t>
      </w:r>
      <w:r w:rsidR="00802078">
        <w:rPr>
          <w:rFonts w:ascii="Times New Roman" w:eastAsia="Times New Roman" w:hAnsi="Times New Roman" w:cs="Times New Roman"/>
          <w:sz w:val="28"/>
          <w:szCs w:val="28"/>
          <w:lang w:eastAsia="ru-RU"/>
        </w:rPr>
        <w:t xml:space="preserve">а </w:t>
      </w:r>
      <w:r w:rsidR="00802078" w:rsidRPr="00802078">
        <w:rPr>
          <w:rFonts w:ascii="Times New Roman" w:eastAsia="Times New Roman" w:hAnsi="Times New Roman" w:cs="Times New Roman"/>
          <w:sz w:val="28"/>
          <w:szCs w:val="28"/>
          <w:lang w:val="ru-RU" w:eastAsia="ru-RU"/>
        </w:rPr>
        <w:t>&amp;</w:t>
      </w:r>
      <w:r w:rsidR="00802078">
        <w:rPr>
          <w:rFonts w:ascii="Times New Roman" w:eastAsia="Times New Roman" w:hAnsi="Times New Roman" w:cs="Times New Roman"/>
          <w:sz w:val="28"/>
          <w:szCs w:val="28"/>
          <w:lang w:eastAsia="ru-RU"/>
        </w:rPr>
        <w:t xml:space="preserve"> </w:t>
      </w:r>
      <w:r w:rsidR="00802078" w:rsidRPr="004354C0">
        <w:rPr>
          <w:rFonts w:ascii="Times New Roman" w:eastAsia="Times New Roman" w:hAnsi="Times New Roman" w:cs="Times New Roman"/>
          <w:sz w:val="28"/>
          <w:szCs w:val="28"/>
          <w:lang w:eastAsia="ru-RU"/>
        </w:rPr>
        <w:t>Шайгеров</w:t>
      </w:r>
      <w:r w:rsidR="00802078">
        <w:rPr>
          <w:rFonts w:ascii="Times New Roman" w:eastAsia="Times New Roman" w:hAnsi="Times New Roman" w:cs="Times New Roman"/>
          <w:sz w:val="28"/>
          <w:szCs w:val="28"/>
          <w:lang w:eastAsia="ru-RU"/>
        </w:rPr>
        <w:t>а, 2008)</w:t>
      </w:r>
      <w:r w:rsidRPr="00150D53">
        <w:rPr>
          <w:rFonts w:ascii="Times New Roman" w:eastAsia="Times New Roman" w:hAnsi="Times New Roman" w:cs="Times New Roman"/>
          <w:sz w:val="28"/>
          <w:szCs w:val="28"/>
          <w:lang w:eastAsia="ru-RU"/>
        </w:rPr>
        <w:t>.</w:t>
      </w:r>
    </w:p>
    <w:p w14:paraId="52578881" w14:textId="68E3D4BF"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На другому етапі на вибірці з 253 </w:t>
      </w:r>
      <w:r w:rsidRPr="005D05D5">
        <w:rPr>
          <w:rFonts w:ascii="Times New Roman" w:eastAsia="Times New Roman" w:hAnsi="Times New Roman" w:cs="Times New Roman"/>
          <w:sz w:val="28"/>
          <w:szCs w:val="28"/>
          <w:lang w:eastAsia="ru-RU"/>
        </w:rPr>
        <w:t>осіб (</w:t>
      </w:r>
      <w:r w:rsidR="004B04FB" w:rsidRPr="005D05D5">
        <w:rPr>
          <w:rFonts w:ascii="Times New Roman" w:eastAsia="Times New Roman" w:hAnsi="Times New Roman" w:cs="Times New Roman"/>
          <w:sz w:val="28"/>
          <w:szCs w:val="28"/>
          <w:lang w:eastAsia="ru-RU"/>
        </w:rPr>
        <w:t>283</w:t>
      </w:r>
      <w:r w:rsidRPr="005D05D5">
        <w:rPr>
          <w:rFonts w:ascii="Times New Roman" w:eastAsia="Times New Roman" w:hAnsi="Times New Roman" w:cs="Times New Roman"/>
          <w:sz w:val="28"/>
          <w:szCs w:val="28"/>
          <w:lang w:eastAsia="ru-RU"/>
        </w:rPr>
        <w:t xml:space="preserve"> ос</w:t>
      </w:r>
      <w:r w:rsidR="004B04FB" w:rsidRPr="005D05D5">
        <w:rPr>
          <w:rFonts w:ascii="Times New Roman" w:eastAsia="Times New Roman" w:hAnsi="Times New Roman" w:cs="Times New Roman"/>
          <w:sz w:val="28"/>
          <w:szCs w:val="28"/>
          <w:lang w:eastAsia="ru-RU"/>
        </w:rPr>
        <w:t>о</w:t>
      </w:r>
      <w:r w:rsidRPr="005D05D5">
        <w:rPr>
          <w:rFonts w:ascii="Times New Roman" w:eastAsia="Times New Roman" w:hAnsi="Times New Roman" w:cs="Times New Roman"/>
          <w:sz w:val="28"/>
          <w:szCs w:val="28"/>
          <w:lang w:eastAsia="ru-RU"/>
        </w:rPr>
        <w:t>б</w:t>
      </w:r>
      <w:r w:rsidR="004B04FB" w:rsidRPr="005D05D5">
        <w:rPr>
          <w:rFonts w:ascii="Times New Roman" w:eastAsia="Times New Roman" w:hAnsi="Times New Roman" w:cs="Times New Roman"/>
          <w:sz w:val="28"/>
          <w:szCs w:val="28"/>
          <w:lang w:eastAsia="ru-RU"/>
        </w:rPr>
        <w:t>и для</w:t>
      </w:r>
      <w:r w:rsidRPr="005D05D5">
        <w:rPr>
          <w:rFonts w:ascii="Times New Roman" w:eastAsia="Times New Roman" w:hAnsi="Times New Roman" w:cs="Times New Roman"/>
          <w:sz w:val="28"/>
          <w:szCs w:val="28"/>
          <w:lang w:eastAsia="ru-RU"/>
        </w:rPr>
        <w:t xml:space="preserve"> тест</w:t>
      </w:r>
      <w:r w:rsidR="004B04FB" w:rsidRPr="005D05D5">
        <w:rPr>
          <w:rFonts w:ascii="Times New Roman" w:eastAsia="Times New Roman" w:hAnsi="Times New Roman" w:cs="Times New Roman"/>
          <w:sz w:val="28"/>
          <w:szCs w:val="28"/>
          <w:lang w:eastAsia="ru-RU"/>
        </w:rPr>
        <w:t>у</w:t>
      </w:r>
      <w:r w:rsidRPr="005D05D5">
        <w:rPr>
          <w:rFonts w:ascii="Times New Roman" w:eastAsia="Times New Roman" w:hAnsi="Times New Roman" w:cs="Times New Roman"/>
          <w:sz w:val="28"/>
          <w:szCs w:val="28"/>
          <w:lang w:eastAsia="ru-RU"/>
        </w:rPr>
        <w:t xml:space="preserve"> В. І. Гарбузова)</w:t>
      </w:r>
      <w:r w:rsidRPr="00150D53">
        <w:rPr>
          <w:rFonts w:ascii="Times New Roman" w:eastAsia="Times New Roman" w:hAnsi="Times New Roman" w:cs="Times New Roman"/>
          <w:sz w:val="28"/>
          <w:szCs w:val="28"/>
          <w:lang w:eastAsia="ru-RU"/>
        </w:rPr>
        <w:t xml:space="preserve"> проводились: Опитувальник для виявлення домінуючого інстинкту В. І. Гарбузова </w:t>
      </w:r>
      <w:r w:rsidR="00802078">
        <w:rPr>
          <w:rFonts w:ascii="Times New Roman" w:eastAsia="Times New Roman" w:hAnsi="Times New Roman" w:cs="Times New Roman"/>
          <w:sz w:val="28"/>
          <w:szCs w:val="28"/>
          <w:lang w:eastAsia="ru-RU"/>
        </w:rPr>
        <w:t>(</w:t>
      </w:r>
      <w:r w:rsidR="00802078" w:rsidRPr="004354C0">
        <w:rPr>
          <w:rFonts w:ascii="Times New Roman" w:eastAsia="Times New Roman" w:hAnsi="Times New Roman" w:cs="Times New Roman"/>
          <w:sz w:val="28"/>
          <w:szCs w:val="28"/>
          <w:lang w:eastAsia="ru-RU"/>
        </w:rPr>
        <w:t>Малкина-Пых</w:t>
      </w:r>
      <w:r w:rsidR="00802078">
        <w:rPr>
          <w:rFonts w:ascii="Times New Roman" w:eastAsia="Times New Roman" w:hAnsi="Times New Roman" w:cs="Times New Roman"/>
          <w:sz w:val="28"/>
          <w:szCs w:val="28"/>
          <w:lang w:eastAsia="ru-RU"/>
        </w:rPr>
        <w:t>, 2005)</w:t>
      </w:r>
      <w:r w:rsidRPr="00150D53">
        <w:rPr>
          <w:rFonts w:ascii="Times New Roman" w:eastAsia="Times New Roman" w:hAnsi="Times New Roman" w:cs="Times New Roman"/>
          <w:sz w:val="28"/>
          <w:szCs w:val="28"/>
          <w:lang w:eastAsia="ru-RU"/>
        </w:rPr>
        <w:t xml:space="preserve">, Тест для виявлення захисних механізмів «Індекс життєвого стилю» Х. Келлермана та Р. Плутчика </w:t>
      </w:r>
      <w:r w:rsidR="00802078">
        <w:rPr>
          <w:rFonts w:ascii="Times New Roman" w:eastAsia="Times New Roman" w:hAnsi="Times New Roman" w:cs="Times New Roman"/>
          <w:sz w:val="28"/>
          <w:szCs w:val="28"/>
          <w:lang w:eastAsia="ru-RU"/>
        </w:rPr>
        <w:t>(</w:t>
      </w:r>
      <w:r w:rsidR="00802078" w:rsidRPr="004354C0">
        <w:rPr>
          <w:rFonts w:ascii="Times New Roman" w:eastAsia="Times New Roman" w:hAnsi="Times New Roman" w:cs="Times New Roman"/>
          <w:sz w:val="28"/>
          <w:szCs w:val="28"/>
          <w:lang w:eastAsia="ru-RU"/>
        </w:rPr>
        <w:t>Малкина-Пых</w:t>
      </w:r>
      <w:r w:rsidR="00802078">
        <w:rPr>
          <w:rFonts w:ascii="Times New Roman" w:eastAsia="Times New Roman" w:hAnsi="Times New Roman" w:cs="Times New Roman"/>
          <w:sz w:val="28"/>
          <w:szCs w:val="28"/>
          <w:lang w:eastAsia="ru-RU"/>
        </w:rPr>
        <w:t>, 2005)</w:t>
      </w:r>
      <w:r w:rsidRPr="00150D53">
        <w:rPr>
          <w:rFonts w:ascii="Times New Roman" w:eastAsia="Times New Roman" w:hAnsi="Times New Roman" w:cs="Times New Roman"/>
          <w:sz w:val="28"/>
          <w:szCs w:val="28"/>
          <w:lang w:eastAsia="ru-RU"/>
        </w:rPr>
        <w:t>, Тест антиципаційної спроможн</w:t>
      </w:r>
      <w:r w:rsidR="00802078">
        <w:rPr>
          <w:rFonts w:ascii="Times New Roman" w:eastAsia="Times New Roman" w:hAnsi="Times New Roman" w:cs="Times New Roman"/>
          <w:sz w:val="28"/>
          <w:szCs w:val="28"/>
          <w:lang w:eastAsia="ru-RU"/>
        </w:rPr>
        <w:t>ості В. Д. Менделевича (Менделевич, 2003)</w:t>
      </w:r>
      <w:r w:rsidRPr="00150D53">
        <w:rPr>
          <w:rFonts w:ascii="Times New Roman" w:eastAsia="Times New Roman" w:hAnsi="Times New Roman" w:cs="Times New Roman"/>
          <w:sz w:val="28"/>
          <w:szCs w:val="28"/>
          <w:lang w:eastAsia="ru-RU"/>
        </w:rPr>
        <w:t>, Методика дослідження вольової саморегуляції А</w:t>
      </w:r>
      <w:r w:rsidR="00752AF3">
        <w:rPr>
          <w:rFonts w:ascii="Times New Roman" w:eastAsia="Times New Roman" w:hAnsi="Times New Roman" w:cs="Times New Roman"/>
          <w:sz w:val="28"/>
          <w:szCs w:val="28"/>
          <w:lang w:eastAsia="ru-RU"/>
        </w:rPr>
        <w:t>. Г. Зверкова та Е. В. Ейдмана (</w:t>
      </w:r>
      <w:r w:rsidR="00752AF3" w:rsidRPr="004354C0">
        <w:rPr>
          <w:rFonts w:ascii="Times New Roman" w:eastAsia="Times New Roman" w:hAnsi="Times New Roman" w:cs="Times New Roman"/>
          <w:sz w:val="28"/>
          <w:szCs w:val="28"/>
          <w:lang w:eastAsia="ru-RU"/>
        </w:rPr>
        <w:t>Барабащикова</w:t>
      </w:r>
      <w:r w:rsidR="00752AF3">
        <w:rPr>
          <w:rFonts w:ascii="Times New Roman" w:eastAsia="Times New Roman" w:hAnsi="Times New Roman" w:cs="Times New Roman"/>
          <w:sz w:val="28"/>
          <w:szCs w:val="28"/>
          <w:lang w:eastAsia="ru-RU"/>
        </w:rPr>
        <w:t xml:space="preserve"> </w:t>
      </w:r>
      <w:r w:rsidR="00752AF3" w:rsidRPr="00752AF3">
        <w:rPr>
          <w:rFonts w:ascii="Times New Roman" w:eastAsia="Times New Roman" w:hAnsi="Times New Roman" w:cs="Times New Roman"/>
          <w:sz w:val="28"/>
          <w:szCs w:val="28"/>
          <w:lang w:eastAsia="ru-RU"/>
        </w:rPr>
        <w:t>&amp;</w:t>
      </w:r>
      <w:r w:rsidR="00752AF3" w:rsidRPr="004354C0">
        <w:rPr>
          <w:rFonts w:ascii="Times New Roman" w:eastAsia="Times New Roman" w:hAnsi="Times New Roman" w:cs="Times New Roman"/>
          <w:sz w:val="28"/>
          <w:szCs w:val="28"/>
          <w:lang w:eastAsia="ru-RU"/>
        </w:rPr>
        <w:t xml:space="preserve"> Рыжкова</w:t>
      </w:r>
      <w:r w:rsidR="00752AF3">
        <w:rPr>
          <w:rFonts w:ascii="Times New Roman" w:eastAsia="Times New Roman" w:hAnsi="Times New Roman" w:cs="Times New Roman"/>
          <w:sz w:val="28"/>
          <w:szCs w:val="28"/>
          <w:lang w:eastAsia="ru-RU"/>
        </w:rPr>
        <w:t>, 2007)</w:t>
      </w:r>
      <w:r w:rsidRPr="00150D53">
        <w:rPr>
          <w:rFonts w:ascii="Times New Roman" w:eastAsia="Times New Roman" w:hAnsi="Times New Roman" w:cs="Times New Roman"/>
          <w:sz w:val="28"/>
          <w:szCs w:val="28"/>
          <w:lang w:eastAsia="ru-RU"/>
        </w:rPr>
        <w:t xml:space="preserve">, Тест «Здорова поведінка» </w:t>
      </w:r>
      <w:r w:rsidR="007F55AE">
        <w:rPr>
          <w:rFonts w:ascii="Times New Roman" w:eastAsia="Times New Roman" w:hAnsi="Times New Roman" w:cs="Times New Roman"/>
          <w:sz w:val="28"/>
          <w:szCs w:val="28"/>
          <w:lang w:eastAsia="ru-RU"/>
        </w:rPr>
        <w:t xml:space="preserve">– </w:t>
      </w:r>
      <w:r w:rsidRPr="00150D53">
        <w:rPr>
          <w:rFonts w:ascii="Times New Roman" w:eastAsia="Times New Roman" w:hAnsi="Times New Roman" w:cs="Times New Roman"/>
          <w:sz w:val="28"/>
          <w:szCs w:val="28"/>
          <w:lang w:eastAsia="ru-RU"/>
        </w:rPr>
        <w:t>розробка відділу профілактики та пропаганди здорового способу життя Міністерства охорони здоров’я та гуманітарних служ</w:t>
      </w:r>
      <w:r w:rsidR="00802078">
        <w:rPr>
          <w:rFonts w:ascii="Times New Roman" w:eastAsia="Times New Roman" w:hAnsi="Times New Roman" w:cs="Times New Roman"/>
          <w:sz w:val="28"/>
          <w:szCs w:val="28"/>
          <w:lang w:eastAsia="ru-RU"/>
        </w:rPr>
        <w:t>б США (Никифоров, 2007)</w:t>
      </w:r>
      <w:r w:rsidRPr="00150D53">
        <w:rPr>
          <w:rFonts w:ascii="Times New Roman" w:eastAsia="Times New Roman" w:hAnsi="Times New Roman" w:cs="Times New Roman"/>
          <w:sz w:val="28"/>
          <w:szCs w:val="28"/>
          <w:lang w:eastAsia="ru-RU"/>
        </w:rPr>
        <w:t>, тест Міні-Мульт (скорочений варіант M</w:t>
      </w:r>
      <w:r w:rsidR="00802078">
        <w:rPr>
          <w:rFonts w:ascii="Times New Roman" w:eastAsia="Times New Roman" w:hAnsi="Times New Roman" w:cs="Times New Roman"/>
          <w:sz w:val="28"/>
          <w:szCs w:val="28"/>
          <w:lang w:eastAsia="ru-RU"/>
        </w:rPr>
        <w:t>MPI) в адаптації В. П. Зайцева (Зайцев, 1981; 2004)</w:t>
      </w:r>
      <w:r w:rsidRPr="00150D53">
        <w:rPr>
          <w:rFonts w:ascii="Times New Roman" w:eastAsia="Times New Roman" w:hAnsi="Times New Roman" w:cs="Times New Roman"/>
          <w:sz w:val="28"/>
          <w:szCs w:val="28"/>
          <w:lang w:eastAsia="ru-RU"/>
        </w:rPr>
        <w:t xml:space="preserve"> та психофізіологічний метод аналізу варіабельності серцевого ритму (ВСР)</w:t>
      </w:r>
      <w:r w:rsidR="00752AF3" w:rsidRPr="00752AF3">
        <w:rPr>
          <w:rFonts w:ascii="Times New Roman" w:eastAsia="Times New Roman" w:hAnsi="Times New Roman" w:cs="Times New Roman"/>
          <w:sz w:val="28"/>
          <w:szCs w:val="28"/>
          <w:lang w:eastAsia="ru-RU"/>
        </w:rPr>
        <w:t xml:space="preserve"> </w:t>
      </w:r>
      <w:r w:rsidR="00752AF3">
        <w:rPr>
          <w:rFonts w:ascii="Times New Roman" w:eastAsia="Times New Roman" w:hAnsi="Times New Roman" w:cs="Times New Roman"/>
          <w:sz w:val="28"/>
          <w:szCs w:val="28"/>
          <w:lang w:eastAsia="ru-RU"/>
        </w:rPr>
        <w:t>(Баевский, 2004), який виконувався на програмно-апаратному</w:t>
      </w:r>
      <w:r w:rsidRPr="00150D53">
        <w:rPr>
          <w:rFonts w:ascii="Times New Roman" w:eastAsia="Times New Roman" w:hAnsi="Times New Roman" w:cs="Times New Roman"/>
          <w:sz w:val="28"/>
          <w:szCs w:val="28"/>
          <w:lang w:eastAsia="ru-RU"/>
        </w:rPr>
        <w:t xml:space="preserve"> комплекс</w:t>
      </w:r>
      <w:r w:rsidR="00752AF3">
        <w:rPr>
          <w:rFonts w:ascii="Times New Roman" w:eastAsia="Times New Roman" w:hAnsi="Times New Roman" w:cs="Times New Roman"/>
          <w:sz w:val="28"/>
          <w:szCs w:val="28"/>
          <w:lang w:eastAsia="ru-RU"/>
        </w:rPr>
        <w:t>і</w:t>
      </w:r>
      <w:r w:rsidRPr="00150D53">
        <w:rPr>
          <w:rFonts w:ascii="Times New Roman" w:eastAsia="Times New Roman" w:hAnsi="Times New Roman" w:cs="Times New Roman"/>
          <w:sz w:val="28"/>
          <w:szCs w:val="28"/>
          <w:lang w:eastAsia="ru-RU"/>
        </w:rPr>
        <w:t xml:space="preserve"> «БОС-Пульс» </w:t>
      </w:r>
      <w:r w:rsidR="00752AF3">
        <w:rPr>
          <w:rFonts w:ascii="Times New Roman" w:eastAsia="Times New Roman" w:hAnsi="Times New Roman" w:cs="Times New Roman"/>
          <w:sz w:val="28"/>
          <w:szCs w:val="28"/>
          <w:lang w:eastAsia="ru-RU"/>
        </w:rPr>
        <w:t xml:space="preserve">виробництва </w:t>
      </w:r>
      <w:r w:rsidRPr="00150D53">
        <w:rPr>
          <w:rFonts w:ascii="Times New Roman" w:eastAsia="Times New Roman" w:hAnsi="Times New Roman" w:cs="Times New Roman"/>
          <w:sz w:val="28"/>
          <w:szCs w:val="28"/>
          <w:lang w:eastAsia="ru-RU"/>
        </w:rPr>
        <w:t xml:space="preserve">ДУ НДІ молекулярної біології та біофізики СВ РАМН, </w:t>
      </w:r>
      <w:r w:rsidR="00752AF3">
        <w:rPr>
          <w:rFonts w:ascii="Times New Roman" w:eastAsia="Times New Roman" w:hAnsi="Times New Roman" w:cs="Times New Roman"/>
          <w:sz w:val="28"/>
          <w:szCs w:val="28"/>
          <w:lang w:eastAsia="ru-RU"/>
        </w:rPr>
        <w:t>м. Новосибірськ</w:t>
      </w:r>
      <w:r w:rsidRPr="00150D53">
        <w:rPr>
          <w:rFonts w:ascii="Times New Roman" w:eastAsia="Times New Roman" w:hAnsi="Times New Roman" w:cs="Times New Roman"/>
          <w:sz w:val="28"/>
          <w:szCs w:val="28"/>
          <w:lang w:eastAsia="ru-RU"/>
        </w:rPr>
        <w:t>.</w:t>
      </w:r>
      <w:r w:rsidR="007F55AE">
        <w:rPr>
          <w:rFonts w:ascii="Times New Roman" w:eastAsia="Times New Roman" w:hAnsi="Times New Roman" w:cs="Times New Roman"/>
          <w:sz w:val="28"/>
          <w:szCs w:val="28"/>
          <w:lang w:eastAsia="ru-RU"/>
        </w:rPr>
        <w:t xml:space="preserve"> </w:t>
      </w:r>
    </w:p>
    <w:p w14:paraId="031CA3E5" w14:textId="77777777"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На третьому етапі на вибірці з 56 осіб проводився аналіз ВСР та Тест психо</w:t>
      </w:r>
      <w:r w:rsidR="00752AF3">
        <w:rPr>
          <w:rFonts w:ascii="Times New Roman" w:eastAsia="Times New Roman" w:hAnsi="Times New Roman" w:cs="Times New Roman"/>
          <w:sz w:val="28"/>
          <w:szCs w:val="28"/>
          <w:lang w:eastAsia="ru-RU"/>
        </w:rPr>
        <w:t>логічного благополуччя К. Ріфф (</w:t>
      </w:r>
      <w:r w:rsidR="00752AF3" w:rsidRPr="004354C0">
        <w:rPr>
          <w:rFonts w:ascii="Times New Roman" w:eastAsia="Times New Roman" w:hAnsi="Times New Roman" w:cs="Times New Roman"/>
          <w:sz w:val="28"/>
          <w:szCs w:val="28"/>
          <w:lang w:eastAsia="ru-RU"/>
        </w:rPr>
        <w:t>Пергаменщ</w:t>
      </w:r>
      <w:r w:rsidR="00752AF3">
        <w:rPr>
          <w:rFonts w:ascii="Times New Roman" w:eastAsia="Times New Roman" w:hAnsi="Times New Roman" w:cs="Times New Roman"/>
          <w:sz w:val="28"/>
          <w:szCs w:val="28"/>
          <w:lang w:eastAsia="ru-RU"/>
        </w:rPr>
        <w:t xml:space="preserve">ик </w:t>
      </w:r>
      <w:r w:rsidR="00752AF3" w:rsidRPr="00C70923">
        <w:rPr>
          <w:rFonts w:ascii="Times New Roman" w:eastAsia="Times New Roman" w:hAnsi="Times New Roman" w:cs="Times New Roman"/>
          <w:sz w:val="28"/>
          <w:szCs w:val="28"/>
          <w:lang w:val="ru-RU" w:eastAsia="ru-RU"/>
        </w:rPr>
        <w:t>&amp;</w:t>
      </w:r>
      <w:r w:rsidR="00752AF3">
        <w:rPr>
          <w:rFonts w:ascii="Times New Roman" w:eastAsia="Times New Roman" w:hAnsi="Times New Roman" w:cs="Times New Roman"/>
          <w:sz w:val="28"/>
          <w:szCs w:val="28"/>
          <w:lang w:eastAsia="ru-RU"/>
        </w:rPr>
        <w:t xml:space="preserve"> </w:t>
      </w:r>
      <w:r w:rsidR="00752AF3" w:rsidRPr="004354C0">
        <w:rPr>
          <w:rFonts w:ascii="Times New Roman" w:eastAsia="Times New Roman" w:hAnsi="Times New Roman" w:cs="Times New Roman"/>
          <w:sz w:val="28"/>
          <w:szCs w:val="28"/>
          <w:lang w:eastAsia="ru-RU"/>
        </w:rPr>
        <w:t>Лепешинский</w:t>
      </w:r>
      <w:r w:rsidR="00752AF3">
        <w:rPr>
          <w:rFonts w:ascii="Times New Roman" w:eastAsia="Times New Roman" w:hAnsi="Times New Roman" w:cs="Times New Roman"/>
          <w:sz w:val="28"/>
          <w:szCs w:val="28"/>
          <w:lang w:eastAsia="ru-RU"/>
        </w:rPr>
        <w:t>, 2007)</w:t>
      </w:r>
      <w:r w:rsidRPr="00150D53">
        <w:rPr>
          <w:rFonts w:ascii="Times New Roman" w:eastAsia="Times New Roman" w:hAnsi="Times New Roman" w:cs="Times New Roman"/>
          <w:sz w:val="28"/>
          <w:szCs w:val="28"/>
          <w:lang w:eastAsia="ru-RU"/>
        </w:rPr>
        <w:t xml:space="preserve">. </w:t>
      </w:r>
    </w:p>
    <w:p w14:paraId="7CC8324C" w14:textId="77777777"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Декілька етапів перевірки валідності забезпечили крос-валідизацію тесту. </w:t>
      </w:r>
    </w:p>
    <w:p w14:paraId="273E90F6" w14:textId="77777777" w:rsidR="00150D53" w:rsidRPr="00150D53" w:rsidRDefault="00150D53" w:rsidP="00150D53">
      <w:pPr>
        <w:spacing w:after="0" w:line="360" w:lineRule="auto"/>
        <w:ind w:firstLine="54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Для порівняння груп чоловіків та жінок використовувався критерій Колмогорова-Смірнова. Факторний аналіз проводився за методом головних компонент з варимакс-обертанням, відсіювання виконувалось за критерієм «Кам’янистого осипу» Р. Кеттелла. Розрахунок норм здійснювався, виходячи з правила ± 3σ, де інтервал М ± 1σ вважається рівнем середньої норми.</w:t>
      </w:r>
    </w:p>
    <w:p w14:paraId="264C07CF" w14:textId="32AC85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У результаті процедури аналізу та відсіювання завдань з первинної форми тесту були видалені 66 завдань та залишені 44 твердження, які показали достатню дискримінативність та значущі кореляції (</w:t>
      </w:r>
      <w:r w:rsidRPr="00150D53">
        <w:rPr>
          <w:rFonts w:ascii="Times New Roman" w:eastAsia="Calibri" w:hAnsi="Times New Roman" w:cs="Times New Roman"/>
          <w:sz w:val="28"/>
          <w:szCs w:val="28"/>
        </w:rPr>
        <w:t>ρ</w:t>
      </w:r>
      <w:r w:rsidRPr="00150D53">
        <w:rPr>
          <w:rFonts w:ascii="Times New Roman" w:eastAsia="Times New Roman" w:hAnsi="Times New Roman" w:cs="Times New Roman"/>
          <w:sz w:val="28"/>
          <w:szCs w:val="28"/>
          <w:lang w:eastAsia="ru-RU"/>
        </w:rPr>
        <w:t>&gt;0,2) з підсумковим тестовим балом. Ця форма тесту далі перевірялась на конструктну валідність.</w:t>
      </w:r>
    </w:p>
    <w:p w14:paraId="4DD44CE4" w14:textId="6E3034A0"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На першому етапі валідизації тесту в результаті кореляційного аналізу були отримані значущі зв’язки показника примативності з рівнем макіавеллізму </w:t>
      </w:r>
      <w:r w:rsidRPr="00150D53">
        <w:rPr>
          <w:rFonts w:ascii="Times New Roman" w:eastAsia="Times New Roman" w:hAnsi="Times New Roman" w:cs="Times New Roman"/>
          <w:sz w:val="28"/>
          <w:szCs w:val="28"/>
          <w:lang w:eastAsia="ru-RU"/>
        </w:rPr>
        <w:lastRenderedPageBreak/>
        <w:t>(</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Pr="00150D53">
        <w:rPr>
          <w:rFonts w:ascii="Times New Roman" w:eastAsia="Times New Roman" w:hAnsi="Times New Roman" w:cs="Times New Roman"/>
          <w:sz w:val="28"/>
          <w:szCs w:val="28"/>
          <w:lang w:eastAsia="ru-RU"/>
        </w:rPr>
        <w:t>33, р&lt;0,001), показниками актуальної ригідності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24, р=</w:t>
      </w:r>
      <w:r w:rsidRPr="00150D53">
        <w:rPr>
          <w:rFonts w:ascii="Times New Roman" w:eastAsia="Times New Roman" w:hAnsi="Times New Roman" w:cs="Times New Roman"/>
          <w:sz w:val="28"/>
          <w:szCs w:val="28"/>
          <w:lang w:eastAsia="ru-RU"/>
        </w:rPr>
        <w:t>0,016), сензитивної ригідності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27, р=</w:t>
      </w:r>
      <w:r w:rsidRPr="00150D53">
        <w:rPr>
          <w:rFonts w:ascii="Times New Roman" w:eastAsia="Times New Roman" w:hAnsi="Times New Roman" w:cs="Times New Roman"/>
          <w:sz w:val="28"/>
          <w:szCs w:val="28"/>
          <w:lang w:eastAsia="ru-RU"/>
        </w:rPr>
        <w:t>0,006), установчої ригідності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20, р=</w:t>
      </w:r>
      <w:r w:rsidRPr="00150D53">
        <w:rPr>
          <w:rFonts w:ascii="Times New Roman" w:eastAsia="Times New Roman" w:hAnsi="Times New Roman" w:cs="Times New Roman"/>
          <w:sz w:val="28"/>
          <w:szCs w:val="28"/>
          <w:lang w:eastAsia="ru-RU"/>
        </w:rPr>
        <w:t xml:space="preserve">0,044) та ригідності як стану </w:t>
      </w:r>
      <w:r w:rsidRPr="005D05D5">
        <w:rPr>
          <w:rFonts w:ascii="Times New Roman" w:eastAsia="Times New Roman" w:hAnsi="Times New Roman" w:cs="Times New Roman"/>
          <w:sz w:val="28"/>
          <w:szCs w:val="28"/>
          <w:lang w:eastAsia="ru-RU"/>
        </w:rPr>
        <w:t>(</w:t>
      </w:r>
      <w:r w:rsidRPr="005D05D5">
        <w:rPr>
          <w:rFonts w:ascii="Times New Roman" w:eastAsia="Calibri" w:hAnsi="Times New Roman" w:cs="Times New Roman"/>
          <w:sz w:val="28"/>
          <w:szCs w:val="28"/>
        </w:rPr>
        <w:t>ρ</w:t>
      </w:r>
      <w:r w:rsidR="005D05D5" w:rsidRPr="005D05D5">
        <w:rPr>
          <w:rFonts w:ascii="Times New Roman" w:eastAsia="Times New Roman" w:hAnsi="Times New Roman" w:cs="Times New Roman"/>
          <w:sz w:val="28"/>
          <w:szCs w:val="28"/>
          <w:lang w:eastAsia="ru-RU"/>
        </w:rPr>
        <w:t>=0,</w:t>
      </w:r>
      <w:r w:rsidRPr="005D05D5">
        <w:rPr>
          <w:rFonts w:ascii="Times New Roman" w:eastAsia="Times New Roman" w:hAnsi="Times New Roman" w:cs="Times New Roman"/>
          <w:sz w:val="28"/>
          <w:szCs w:val="28"/>
          <w:lang w:eastAsia="ru-RU"/>
        </w:rPr>
        <w:t>34, р&lt;0,001).</w:t>
      </w:r>
      <w:r w:rsidRPr="00150D53">
        <w:rPr>
          <w:rFonts w:ascii="Times New Roman" w:eastAsia="Times New Roman" w:hAnsi="Times New Roman" w:cs="Times New Roman"/>
          <w:sz w:val="28"/>
          <w:szCs w:val="28"/>
          <w:lang w:eastAsia="ru-RU"/>
        </w:rPr>
        <w:t xml:space="preserve"> Це показує, що високопримативні люди характеризуються психічною малорухливістю, косністю та схильністю вдаватися до хитрощів, обману й експлуатації інших для досягнення власної мети.</w:t>
      </w:r>
    </w:p>
    <w:p w14:paraId="6496A59C" w14:textId="5E2B37DB"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На другому етапі валідизації отримані значущі негативні кореляції показника примативності із загальним показником антиципаційної спроможності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36, р&lt;</w:t>
      </w:r>
      <w:r w:rsidRPr="00150D53">
        <w:rPr>
          <w:rFonts w:ascii="Times New Roman" w:eastAsia="Times New Roman" w:hAnsi="Times New Roman" w:cs="Times New Roman"/>
          <w:sz w:val="28"/>
          <w:szCs w:val="28"/>
          <w:lang w:eastAsia="ru-RU"/>
        </w:rPr>
        <w:t>0,001), а також з його субшкалами просторової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26, р&lt;</w:t>
      </w:r>
      <w:r w:rsidRPr="00150D53">
        <w:rPr>
          <w:rFonts w:ascii="Times New Roman" w:eastAsia="Times New Roman" w:hAnsi="Times New Roman" w:cs="Times New Roman"/>
          <w:sz w:val="28"/>
          <w:szCs w:val="28"/>
          <w:lang w:eastAsia="ru-RU"/>
        </w:rPr>
        <w:t>0,001), часової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19, р=</w:t>
      </w:r>
      <w:r w:rsidRPr="00150D53">
        <w:rPr>
          <w:rFonts w:ascii="Times New Roman" w:eastAsia="Times New Roman" w:hAnsi="Times New Roman" w:cs="Times New Roman"/>
          <w:sz w:val="28"/>
          <w:szCs w:val="28"/>
          <w:lang w:eastAsia="ru-RU"/>
        </w:rPr>
        <w:t>0,002) та ситуаційно-особистісної антиципації (</w:t>
      </w:r>
      <w:r w:rsidRPr="00150D53">
        <w:rPr>
          <w:rFonts w:ascii="Times New Roman" w:eastAsia="Calibri" w:hAnsi="Times New Roman" w:cs="Times New Roman"/>
          <w:sz w:val="28"/>
          <w:szCs w:val="28"/>
        </w:rPr>
        <w:t>ρ</w:t>
      </w:r>
      <w:r w:rsidR="00090E04">
        <w:rPr>
          <w:rFonts w:ascii="Times New Roman" w:eastAsia="Times New Roman" w:hAnsi="Times New Roman" w:cs="Times New Roman"/>
          <w:sz w:val="28"/>
          <w:szCs w:val="28"/>
          <w:lang w:eastAsia="ru-RU"/>
        </w:rPr>
        <w:t>=-0.31, р&lt;</w:t>
      </w:r>
      <w:r w:rsidRPr="00150D53">
        <w:rPr>
          <w:rFonts w:ascii="Times New Roman" w:eastAsia="Times New Roman" w:hAnsi="Times New Roman" w:cs="Times New Roman"/>
          <w:sz w:val="28"/>
          <w:szCs w:val="28"/>
          <w:lang w:eastAsia="ru-RU"/>
        </w:rPr>
        <w:t>0,001). Це відповідає положенню теорії А. Протопопова</w:t>
      </w:r>
      <w:r w:rsidR="00C70923">
        <w:rPr>
          <w:rFonts w:ascii="Times New Roman" w:eastAsia="Times New Roman" w:hAnsi="Times New Roman" w:cs="Times New Roman"/>
          <w:sz w:val="28"/>
          <w:szCs w:val="28"/>
          <w:lang w:eastAsia="ru-RU"/>
        </w:rPr>
        <w:t xml:space="preserve"> (Протопопов </w:t>
      </w:r>
      <w:r w:rsidR="00C70923" w:rsidRPr="00C70923">
        <w:rPr>
          <w:rFonts w:ascii="Times New Roman" w:eastAsia="Times New Roman" w:hAnsi="Times New Roman" w:cs="Times New Roman"/>
          <w:sz w:val="28"/>
          <w:szCs w:val="28"/>
          <w:lang w:val="ru-RU" w:eastAsia="ru-RU"/>
        </w:rPr>
        <w:t>&amp;</w:t>
      </w:r>
      <w:r w:rsidR="00C70923" w:rsidRPr="004354C0">
        <w:rPr>
          <w:rFonts w:ascii="Times New Roman" w:eastAsia="Times New Roman" w:hAnsi="Times New Roman" w:cs="Times New Roman"/>
          <w:sz w:val="28"/>
          <w:szCs w:val="28"/>
          <w:lang w:eastAsia="ru-RU"/>
        </w:rPr>
        <w:t xml:space="preserve"> Вязовский</w:t>
      </w:r>
      <w:r w:rsidR="00C70923">
        <w:rPr>
          <w:rFonts w:ascii="Times New Roman" w:eastAsia="Times New Roman" w:hAnsi="Times New Roman" w:cs="Times New Roman"/>
          <w:sz w:val="28"/>
          <w:szCs w:val="28"/>
          <w:lang w:eastAsia="ru-RU"/>
        </w:rPr>
        <w:t xml:space="preserve">, 2011; </w:t>
      </w:r>
      <w:r w:rsidR="00C70923">
        <w:rPr>
          <w:rFonts w:ascii="Times New Roman" w:eastAsia="Times New Roman" w:hAnsi="Times New Roman" w:cs="Times New Roman"/>
          <w:sz w:val="28"/>
          <w:szCs w:val="28"/>
          <w:lang w:val="ru-RU" w:eastAsia="ru-RU"/>
        </w:rPr>
        <w:t>Этология.ру</w:t>
      </w:r>
      <w:r w:rsidR="00C70923">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 xml:space="preserve"> про коротку часову перспективу високопримативних осіб, їх нелюбов та недовіру до часового планування.</w:t>
      </w:r>
    </w:p>
    <w:p w14:paraId="025C4943" w14:textId="184D7A35"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Кореляційний аналіз рівня примативності з виразністю захисних механізмів дозволив виявити прямі зв’язки примативності з регресією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51, р&lt;</w:t>
      </w:r>
      <w:r w:rsidRPr="00150D53">
        <w:rPr>
          <w:rFonts w:ascii="Times New Roman" w:eastAsia="Times New Roman" w:hAnsi="Times New Roman" w:cs="Times New Roman"/>
          <w:sz w:val="28"/>
          <w:szCs w:val="28"/>
          <w:lang w:eastAsia="ru-RU"/>
        </w:rPr>
        <w:t>0,001), компенсацією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30, р&lt;</w:t>
      </w:r>
      <w:r w:rsidRPr="00150D53">
        <w:rPr>
          <w:rFonts w:ascii="Times New Roman" w:eastAsia="Times New Roman" w:hAnsi="Times New Roman" w:cs="Times New Roman"/>
          <w:sz w:val="28"/>
          <w:szCs w:val="28"/>
          <w:lang w:eastAsia="ru-RU"/>
        </w:rPr>
        <w:t>0,001), проекцією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19, р=</w:t>
      </w:r>
      <w:r w:rsidRPr="00150D53">
        <w:rPr>
          <w:rFonts w:ascii="Times New Roman" w:eastAsia="Times New Roman" w:hAnsi="Times New Roman" w:cs="Times New Roman"/>
          <w:sz w:val="28"/>
          <w:szCs w:val="28"/>
          <w:lang w:eastAsia="ru-RU"/>
        </w:rPr>
        <w:t>0,001), заміщенням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42, р&lt;</w:t>
      </w:r>
      <w:r w:rsidRPr="00150D53">
        <w:rPr>
          <w:rFonts w:ascii="Times New Roman" w:eastAsia="Times New Roman" w:hAnsi="Times New Roman" w:cs="Times New Roman"/>
          <w:sz w:val="28"/>
          <w:szCs w:val="28"/>
          <w:lang w:eastAsia="ru-RU"/>
        </w:rPr>
        <w:t>0,001), що характеризує високопримативних осіб як схильних до інфантильності та компенсаторного фантазування, зміщеної агресії та приписування іншим власних вад. Зворотні кореляції отримані для раціоналізації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32, р&lt;</w:t>
      </w:r>
      <w:r w:rsidRPr="00150D53">
        <w:rPr>
          <w:rFonts w:ascii="Times New Roman" w:eastAsia="Times New Roman" w:hAnsi="Times New Roman" w:cs="Times New Roman"/>
          <w:sz w:val="28"/>
          <w:szCs w:val="28"/>
          <w:lang w:eastAsia="ru-RU"/>
        </w:rPr>
        <w:t>0,001) та заперечення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16, р</w:t>
      </w:r>
      <w:r w:rsidRPr="00150D53">
        <w:rPr>
          <w:rFonts w:ascii="Times New Roman" w:eastAsia="Times New Roman" w:hAnsi="Times New Roman" w:cs="Times New Roman"/>
          <w:sz w:val="28"/>
          <w:szCs w:val="28"/>
          <w:lang w:eastAsia="ru-RU"/>
        </w:rPr>
        <w:t>=0,006). Раціоналізація є найбільш зрілим захисним механізмом, властивим рефлексивним людям, тому вона менш властива примативним особистостям, а заперечення забезпечує психологічну гнучкість, здатність рухатися до мети без «зациклювання» на проблемах. Як нами було виявлено за допомогою тесту ригідності, для примативних осіб навпаки характерна ригідність, а не гнучкість.</w:t>
      </w:r>
    </w:p>
    <w:p w14:paraId="29733EEC" w14:textId="5B407EA9"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Примативність виявилася прямо пов’язаною з симптомокомплексами </w:t>
      </w:r>
      <w:r w:rsidRPr="005D05D5">
        <w:rPr>
          <w:rFonts w:ascii="Times New Roman" w:eastAsia="Times New Roman" w:hAnsi="Times New Roman" w:cs="Times New Roman"/>
          <w:sz w:val="28"/>
          <w:szCs w:val="28"/>
          <w:lang w:eastAsia="ru-RU"/>
        </w:rPr>
        <w:t>депресії (</w:t>
      </w:r>
      <w:r w:rsidRPr="005D05D5">
        <w:rPr>
          <w:rFonts w:ascii="Times New Roman" w:eastAsia="Calibri" w:hAnsi="Times New Roman" w:cs="Times New Roman"/>
          <w:sz w:val="28"/>
          <w:szCs w:val="28"/>
        </w:rPr>
        <w:t>ρ</w:t>
      </w:r>
      <w:r w:rsidR="00090E04" w:rsidRPr="005D05D5">
        <w:rPr>
          <w:rFonts w:ascii="Times New Roman" w:eastAsia="Times New Roman" w:hAnsi="Times New Roman" w:cs="Times New Roman"/>
          <w:sz w:val="28"/>
          <w:szCs w:val="28"/>
          <w:lang w:eastAsia="ru-RU"/>
        </w:rPr>
        <w:t>=</w:t>
      </w:r>
      <w:r w:rsidR="005D05D5" w:rsidRPr="005D05D5">
        <w:rPr>
          <w:rFonts w:ascii="Times New Roman" w:eastAsia="Times New Roman" w:hAnsi="Times New Roman" w:cs="Times New Roman"/>
          <w:sz w:val="28"/>
          <w:szCs w:val="28"/>
          <w:lang w:eastAsia="ru-RU"/>
        </w:rPr>
        <w:t>0,</w:t>
      </w:r>
      <w:r w:rsidRPr="005D05D5">
        <w:rPr>
          <w:rFonts w:ascii="Times New Roman" w:eastAsia="Times New Roman" w:hAnsi="Times New Roman" w:cs="Times New Roman"/>
          <w:sz w:val="28"/>
          <w:szCs w:val="28"/>
          <w:lang w:eastAsia="ru-RU"/>
        </w:rPr>
        <w:t>13, р</w:t>
      </w:r>
      <w:r w:rsidR="00090E04" w:rsidRPr="005D05D5">
        <w:rPr>
          <w:rFonts w:ascii="Times New Roman" w:eastAsia="Times New Roman" w:hAnsi="Times New Roman" w:cs="Times New Roman"/>
          <w:sz w:val="28"/>
          <w:szCs w:val="28"/>
          <w:lang w:eastAsia="ru-RU"/>
        </w:rPr>
        <w:t>=</w:t>
      </w:r>
      <w:r w:rsidRPr="005D05D5">
        <w:rPr>
          <w:rFonts w:ascii="Times New Roman" w:eastAsia="Times New Roman" w:hAnsi="Times New Roman" w:cs="Times New Roman"/>
          <w:sz w:val="28"/>
          <w:szCs w:val="28"/>
          <w:lang w:eastAsia="ru-RU"/>
        </w:rPr>
        <w:t>0,046),</w:t>
      </w:r>
      <w:r w:rsidRPr="00150D53">
        <w:rPr>
          <w:rFonts w:ascii="Times New Roman" w:eastAsia="Times New Roman" w:hAnsi="Times New Roman" w:cs="Times New Roman"/>
          <w:sz w:val="28"/>
          <w:szCs w:val="28"/>
          <w:lang w:eastAsia="ru-RU"/>
        </w:rPr>
        <w:t xml:space="preserve"> психопатії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22, р&lt;</w:t>
      </w:r>
      <w:r w:rsidRPr="00150D53">
        <w:rPr>
          <w:rFonts w:ascii="Times New Roman" w:eastAsia="Times New Roman" w:hAnsi="Times New Roman" w:cs="Times New Roman"/>
          <w:sz w:val="28"/>
          <w:szCs w:val="28"/>
          <w:lang w:eastAsia="ru-RU"/>
        </w:rPr>
        <w:t>0,001), шизоїдності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20, р=</w:t>
      </w:r>
      <w:r w:rsidRPr="00150D53">
        <w:rPr>
          <w:rFonts w:ascii="Times New Roman" w:eastAsia="Times New Roman" w:hAnsi="Times New Roman" w:cs="Times New Roman"/>
          <w:sz w:val="28"/>
          <w:szCs w:val="28"/>
          <w:lang w:eastAsia="ru-RU"/>
        </w:rPr>
        <w:t>0,001) та гіпоманії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25, р&lt;</w:t>
      </w:r>
      <w:r w:rsidRPr="00150D53">
        <w:rPr>
          <w:rFonts w:ascii="Times New Roman" w:eastAsia="Times New Roman" w:hAnsi="Times New Roman" w:cs="Times New Roman"/>
          <w:sz w:val="28"/>
          <w:szCs w:val="28"/>
          <w:lang w:eastAsia="ru-RU"/>
        </w:rPr>
        <w:t>0,001), що відповідає авторському (А. Протопопова) опису таких особистостей як емоційних, недовірливих, агресивних або необґрунтовано оптимістичних та активних.</w:t>
      </w:r>
    </w:p>
    <w:p w14:paraId="4541A453" w14:textId="7CDA1E06"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lastRenderedPageBreak/>
        <w:t>Примативність зворотним чином пов’язана з вольовим самоконтролем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59, р&lt;</w:t>
      </w:r>
      <w:r w:rsidRPr="00150D53">
        <w:rPr>
          <w:rFonts w:ascii="Times New Roman" w:eastAsia="Times New Roman" w:hAnsi="Times New Roman" w:cs="Times New Roman"/>
          <w:sz w:val="28"/>
          <w:szCs w:val="28"/>
          <w:lang w:eastAsia="ru-RU"/>
        </w:rPr>
        <w:t>0,001), та його складовими – наполегливістю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54, р</w:t>
      </w:r>
      <w:r w:rsidR="00D44A6E">
        <w:rPr>
          <w:rFonts w:ascii="Times New Roman" w:eastAsia="Times New Roman" w:hAnsi="Times New Roman" w:cs="Times New Roman"/>
          <w:sz w:val="28"/>
          <w:szCs w:val="28"/>
          <w:lang w:eastAsia="ru-RU"/>
        </w:rPr>
        <w:t>&lt;</w:t>
      </w:r>
      <w:r w:rsidRPr="00150D53">
        <w:rPr>
          <w:rFonts w:ascii="Times New Roman" w:eastAsia="Times New Roman" w:hAnsi="Times New Roman" w:cs="Times New Roman"/>
          <w:sz w:val="28"/>
          <w:szCs w:val="28"/>
          <w:lang w:eastAsia="ru-RU"/>
        </w:rPr>
        <w:t>0,001) та самовладанням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52, р&lt;</w:t>
      </w:r>
      <w:r w:rsidRPr="00150D53">
        <w:rPr>
          <w:rFonts w:ascii="Times New Roman" w:eastAsia="Times New Roman" w:hAnsi="Times New Roman" w:cs="Times New Roman"/>
          <w:sz w:val="28"/>
          <w:szCs w:val="28"/>
          <w:lang w:eastAsia="ru-RU"/>
        </w:rPr>
        <w:t>0,001), що погоджується з розумінням концепту примативності, який включає імпульсивність і прагнення потурати власним бажанням.</w:t>
      </w:r>
    </w:p>
    <w:p w14:paraId="0249E4AA" w14:textId="71875A8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Положення А. Протопопова про те, що високопримативним людям не властиво турбуватися про власне здоров’я, підтверджується в наших дослідженнях зворотними кореляціями загального показника тесту примативності зі шкалами тесту «Здорова поведінка»: невживання алкоголю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15, р=</w:t>
      </w:r>
      <w:r w:rsidRPr="00150D53">
        <w:rPr>
          <w:rFonts w:ascii="Times New Roman" w:eastAsia="Times New Roman" w:hAnsi="Times New Roman" w:cs="Times New Roman"/>
          <w:sz w:val="28"/>
          <w:szCs w:val="28"/>
          <w:lang w:eastAsia="ru-RU"/>
        </w:rPr>
        <w:t>0,019), фізичні вправи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36, р&lt;</w:t>
      </w:r>
      <w:r w:rsidRPr="00150D53">
        <w:rPr>
          <w:rFonts w:ascii="Times New Roman" w:eastAsia="Times New Roman" w:hAnsi="Times New Roman" w:cs="Times New Roman"/>
          <w:sz w:val="28"/>
          <w:szCs w:val="28"/>
          <w:lang w:eastAsia="ru-RU"/>
        </w:rPr>
        <w:t>0,001), стрес-контроль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19, р=</w:t>
      </w:r>
      <w:r w:rsidRPr="00150D53">
        <w:rPr>
          <w:rFonts w:ascii="Times New Roman" w:eastAsia="Times New Roman" w:hAnsi="Times New Roman" w:cs="Times New Roman"/>
          <w:sz w:val="28"/>
          <w:szCs w:val="28"/>
          <w:lang w:eastAsia="ru-RU"/>
        </w:rPr>
        <w:t>0,002) і безпека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26, р&lt;</w:t>
      </w:r>
      <w:r w:rsidRPr="00150D53">
        <w:rPr>
          <w:rFonts w:ascii="Times New Roman" w:eastAsia="Times New Roman" w:hAnsi="Times New Roman" w:cs="Times New Roman"/>
          <w:sz w:val="28"/>
          <w:szCs w:val="28"/>
          <w:lang w:eastAsia="ru-RU"/>
        </w:rPr>
        <w:t>0,001).</w:t>
      </w:r>
    </w:p>
    <w:p w14:paraId="67D5FF6F" w14:textId="7E6972E4"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Із семи шкал інстинктів опитувальника В. І. Гарбузова (інстинктів самозбереження, продовження роду, альтруїзму, дослідження, домінування, свободи та гідності) лише з виразністю інстинкту продовження роду для показника примативності отримано позитивну значущу кореляцію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14, р=</w:t>
      </w:r>
      <w:r w:rsidRPr="00150D53">
        <w:rPr>
          <w:rFonts w:ascii="Times New Roman" w:eastAsia="Times New Roman" w:hAnsi="Times New Roman" w:cs="Times New Roman"/>
          <w:sz w:val="28"/>
          <w:szCs w:val="28"/>
          <w:lang w:eastAsia="ru-RU"/>
        </w:rPr>
        <w:t xml:space="preserve">0,023), що відповідає схильності до непотизму (родинної консолідації) примативних осіб. Відсутність кореляцій зі шкалами для інших інстинктів свідчить про розбіжності між конструктами інстинктів та концептом примативності. Оскільки примативність відбивається в послабленому раціональному контролі над проявами інстинктів, а не в більшій силі певних інстинктів. </w:t>
      </w:r>
    </w:p>
    <w:p w14:paraId="17B52F94" w14:textId="226B23F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На третьому етапі валідизації тесту був зроблений кореляційний аналіз примативності і показників психологічного благополуччя за тестом К. Ріфф. Виявлений один значущий зворотний зв’язок між шкалою «Мета в житті» і рівнем примативности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090E04">
        <w:rPr>
          <w:rFonts w:ascii="Times New Roman" w:eastAsia="Times New Roman" w:hAnsi="Times New Roman" w:cs="Times New Roman"/>
          <w:sz w:val="28"/>
          <w:szCs w:val="28"/>
          <w:lang w:eastAsia="ru-RU"/>
        </w:rPr>
        <w:t>33, р=</w:t>
      </w:r>
      <w:r w:rsidRPr="00150D53">
        <w:rPr>
          <w:rFonts w:ascii="Times New Roman" w:eastAsia="Times New Roman" w:hAnsi="Times New Roman" w:cs="Times New Roman"/>
          <w:sz w:val="28"/>
          <w:szCs w:val="28"/>
          <w:lang w:eastAsia="ru-RU"/>
        </w:rPr>
        <w:t xml:space="preserve">0,013), тобто, чим більше у людини виражена примативність – тим менше для неї характерно усвідомлювати цілі та наміри на все майбутнє життя. Це погоджується з </w:t>
      </w:r>
      <w:r w:rsidR="007F55AE">
        <w:rPr>
          <w:rFonts w:ascii="Times New Roman" w:eastAsia="Times New Roman" w:hAnsi="Times New Roman" w:cs="Times New Roman"/>
          <w:sz w:val="28"/>
          <w:szCs w:val="28"/>
          <w:lang w:eastAsia="ru-RU"/>
        </w:rPr>
        <w:t>думкою</w:t>
      </w:r>
      <w:r w:rsidRPr="00150D53">
        <w:rPr>
          <w:rFonts w:ascii="Times New Roman" w:eastAsia="Times New Roman" w:hAnsi="Times New Roman" w:cs="Times New Roman"/>
          <w:sz w:val="28"/>
          <w:szCs w:val="28"/>
          <w:lang w:eastAsia="ru-RU"/>
        </w:rPr>
        <w:t xml:space="preserve"> А. І. Протопопова </w:t>
      </w:r>
      <w:r w:rsidR="007F55AE">
        <w:rPr>
          <w:rFonts w:ascii="Times New Roman" w:eastAsia="Times New Roman" w:hAnsi="Times New Roman" w:cs="Times New Roman"/>
          <w:sz w:val="28"/>
          <w:szCs w:val="28"/>
          <w:lang w:eastAsia="ru-RU"/>
        </w:rPr>
        <w:t>щодо</w:t>
      </w:r>
      <w:r w:rsidRPr="00150D53">
        <w:rPr>
          <w:rFonts w:ascii="Times New Roman" w:eastAsia="Times New Roman" w:hAnsi="Times New Roman" w:cs="Times New Roman"/>
          <w:sz w:val="28"/>
          <w:szCs w:val="28"/>
          <w:lang w:eastAsia="ru-RU"/>
        </w:rPr>
        <w:t xml:space="preserve"> віддання переваги високопримативними людьми короткостроковим та локальним цілям порівняно з довгостроковими та глобальними. На завершення був виконаний кореляційний аналіз (на 273 досліджуваних, це була частина </w:t>
      </w:r>
      <w:r w:rsidRPr="00150D53">
        <w:rPr>
          <w:rFonts w:ascii="Times New Roman" w:eastAsia="Times New Roman" w:hAnsi="Times New Roman" w:cs="Times New Roman"/>
          <w:sz w:val="28"/>
          <w:szCs w:val="28"/>
          <w:lang w:eastAsia="ru-RU"/>
        </w:rPr>
        <w:lastRenderedPageBreak/>
        <w:t>вибірки від другого та третього етапів валідизації) психофізіологічних показників ВСР та рівня примативності досліджуваних осіб. Отримані зв’язки свідчать про «високозатратний» стиль життя примативних осіб, про напруженість регуляційних систем організму і про надмірне витрачання фізіологічних резервів. Зокрема, примативність прямо корелює з частотою серцевих скорочень (</w:t>
      </w:r>
      <w:r w:rsidRPr="00150D53">
        <w:rPr>
          <w:rFonts w:ascii="Times New Roman" w:eastAsia="Calibri" w:hAnsi="Times New Roman" w:cs="Times New Roman"/>
          <w:sz w:val="28"/>
          <w:szCs w:val="28"/>
        </w:rPr>
        <w:t>ρ</w:t>
      </w:r>
      <w:r w:rsidR="00090E04">
        <w:rPr>
          <w:rFonts w:ascii="Times New Roman" w:eastAsia="Times New Roman" w:hAnsi="Times New Roman" w:cs="Times New Roman"/>
          <w:sz w:val="28"/>
          <w:szCs w:val="28"/>
          <w:lang w:eastAsia="ru-RU"/>
        </w:rPr>
        <w:t>=</w:t>
      </w:r>
      <w:r w:rsidR="005D05D5">
        <w:rPr>
          <w:rFonts w:ascii="Times New Roman" w:eastAsia="Times New Roman" w:hAnsi="Times New Roman" w:cs="Times New Roman"/>
          <w:sz w:val="28"/>
          <w:szCs w:val="28"/>
          <w:lang w:eastAsia="ru-RU"/>
        </w:rPr>
        <w:t>0,</w:t>
      </w:r>
      <w:r w:rsidR="00B972A6">
        <w:rPr>
          <w:rFonts w:ascii="Times New Roman" w:eastAsia="Times New Roman" w:hAnsi="Times New Roman" w:cs="Times New Roman"/>
          <w:sz w:val="28"/>
          <w:szCs w:val="28"/>
          <w:lang w:eastAsia="ru-RU"/>
        </w:rPr>
        <w:t>23, р&lt;</w:t>
      </w:r>
      <w:r w:rsidRPr="00150D53">
        <w:rPr>
          <w:rFonts w:ascii="Times New Roman" w:eastAsia="Times New Roman" w:hAnsi="Times New Roman" w:cs="Times New Roman"/>
          <w:sz w:val="28"/>
          <w:szCs w:val="28"/>
          <w:lang w:eastAsia="ru-RU"/>
        </w:rPr>
        <w:t>0,001) та стрес-індексом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B972A6">
        <w:rPr>
          <w:rFonts w:ascii="Times New Roman" w:eastAsia="Times New Roman" w:hAnsi="Times New Roman" w:cs="Times New Roman"/>
          <w:sz w:val="28"/>
          <w:szCs w:val="28"/>
          <w:lang w:eastAsia="ru-RU"/>
        </w:rPr>
        <w:t>26, р&lt;</w:t>
      </w:r>
      <w:r w:rsidRPr="00150D53">
        <w:rPr>
          <w:rFonts w:ascii="Times New Roman" w:eastAsia="Times New Roman" w:hAnsi="Times New Roman" w:cs="Times New Roman"/>
          <w:sz w:val="28"/>
          <w:szCs w:val="28"/>
          <w:lang w:eastAsia="ru-RU"/>
        </w:rPr>
        <w:t>0,001), а зворотнє – з мобілізуючим впливом симпатичної НС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B972A6">
        <w:rPr>
          <w:rFonts w:ascii="Times New Roman" w:eastAsia="Times New Roman" w:hAnsi="Times New Roman" w:cs="Times New Roman"/>
          <w:sz w:val="28"/>
          <w:szCs w:val="28"/>
          <w:lang w:eastAsia="ru-RU"/>
        </w:rPr>
        <w:t>14, р=</w:t>
      </w:r>
      <w:r w:rsidRPr="00150D53">
        <w:rPr>
          <w:rFonts w:ascii="Times New Roman" w:eastAsia="Times New Roman" w:hAnsi="Times New Roman" w:cs="Times New Roman"/>
          <w:sz w:val="28"/>
          <w:szCs w:val="28"/>
          <w:lang w:eastAsia="ru-RU"/>
        </w:rPr>
        <w:t>0,017), відновлючим впливом парасимпатичної НС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B972A6">
        <w:rPr>
          <w:rFonts w:ascii="Times New Roman" w:eastAsia="Times New Roman" w:hAnsi="Times New Roman" w:cs="Times New Roman"/>
          <w:sz w:val="28"/>
          <w:szCs w:val="28"/>
          <w:lang w:eastAsia="ru-RU"/>
        </w:rPr>
        <w:t>20, р&lt;</w:t>
      </w:r>
      <w:r w:rsidRPr="00150D53">
        <w:rPr>
          <w:rFonts w:ascii="Times New Roman" w:eastAsia="Times New Roman" w:hAnsi="Times New Roman" w:cs="Times New Roman"/>
          <w:sz w:val="28"/>
          <w:szCs w:val="28"/>
          <w:lang w:eastAsia="ru-RU"/>
        </w:rPr>
        <w:t>0,001) та загальною енергією регуляційних систем, тобто загальними адаптаційними резервами</w:t>
      </w:r>
      <w:r w:rsidR="009E6313">
        <w:rPr>
          <w:rFonts w:ascii="Times New Roman" w:eastAsia="Times New Roman" w:hAnsi="Times New Roman" w:cs="Times New Roman"/>
          <w:sz w:val="28"/>
          <w:szCs w:val="28"/>
          <w:lang w:eastAsia="ru-RU"/>
        </w:rPr>
        <w:t xml:space="preserve"> організму</w:t>
      </w:r>
      <w:r w:rsidRPr="00150D53">
        <w:rPr>
          <w:rFonts w:ascii="Times New Roman" w:eastAsia="Times New Roman" w:hAnsi="Times New Roman" w:cs="Times New Roman"/>
          <w:sz w:val="28"/>
          <w:szCs w:val="28"/>
          <w:lang w:eastAsia="ru-RU"/>
        </w:rPr>
        <w:t xml:space="preserve"> (TP) (</w:t>
      </w:r>
      <w:r w:rsidRPr="00150D53">
        <w:rPr>
          <w:rFonts w:ascii="Times New Roman" w:eastAsia="Calibri" w:hAnsi="Times New Roman" w:cs="Times New Roman"/>
          <w:sz w:val="28"/>
          <w:szCs w:val="28"/>
        </w:rPr>
        <w:t>ρ</w:t>
      </w:r>
      <w:r w:rsidR="005D05D5">
        <w:rPr>
          <w:rFonts w:ascii="Times New Roman" w:eastAsia="Times New Roman" w:hAnsi="Times New Roman" w:cs="Times New Roman"/>
          <w:sz w:val="28"/>
          <w:szCs w:val="28"/>
          <w:lang w:eastAsia="ru-RU"/>
        </w:rPr>
        <w:t>=-0,</w:t>
      </w:r>
      <w:r w:rsidR="00B972A6">
        <w:rPr>
          <w:rFonts w:ascii="Times New Roman" w:eastAsia="Times New Roman" w:hAnsi="Times New Roman" w:cs="Times New Roman"/>
          <w:sz w:val="28"/>
          <w:szCs w:val="28"/>
          <w:lang w:eastAsia="ru-RU"/>
        </w:rPr>
        <w:t>19, р=</w:t>
      </w:r>
      <w:r w:rsidRPr="00150D53">
        <w:rPr>
          <w:rFonts w:ascii="Times New Roman" w:eastAsia="Times New Roman" w:hAnsi="Times New Roman" w:cs="Times New Roman"/>
          <w:sz w:val="28"/>
          <w:szCs w:val="28"/>
          <w:lang w:eastAsia="ru-RU"/>
        </w:rPr>
        <w:t>0,018). Це доводить дезадаптивність та стресовість даної властивості особистості у сучасних умовах.</w:t>
      </w:r>
    </w:p>
    <w:p w14:paraId="1CEEFA9D" w14:textId="64D32A29"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Факторизація тесту дозволила виділити субшкали, які перевірялись нами на внутрішню погодженість (надійність). Щоб добитися достатніх коефіцієнтів надійності шкал опитувальника з нього були видалені ще 11 недостатньо корелюючих з факторами тверджень і в тесті залишилося 33 завдання. Ці пункти утворил</w:t>
      </w:r>
      <w:r w:rsidR="00D41197">
        <w:rPr>
          <w:rFonts w:ascii="Times New Roman" w:eastAsia="Times New Roman" w:hAnsi="Times New Roman" w:cs="Times New Roman"/>
          <w:sz w:val="28"/>
          <w:szCs w:val="28"/>
          <w:lang w:eastAsia="ru-RU"/>
        </w:rPr>
        <w:t>и 6 факторів, які пояснювали 58</w:t>
      </w:r>
      <w:r w:rsidRPr="00150D53">
        <w:rPr>
          <w:rFonts w:ascii="Times New Roman" w:eastAsia="Times New Roman" w:hAnsi="Times New Roman" w:cs="Times New Roman"/>
          <w:sz w:val="28"/>
          <w:szCs w:val="28"/>
          <w:lang w:eastAsia="ru-RU"/>
        </w:rPr>
        <w:t>% загальної дисперсії змінної: 1) нездатність до контролю агреси</w:t>
      </w:r>
      <w:r w:rsidR="00B972A6">
        <w:rPr>
          <w:rFonts w:ascii="Times New Roman" w:eastAsia="Times New Roman" w:hAnsi="Times New Roman" w:cs="Times New Roman"/>
          <w:sz w:val="28"/>
          <w:szCs w:val="28"/>
          <w:lang w:eastAsia="ru-RU"/>
        </w:rPr>
        <w:t>вності (5 пунктів, надійність α=</w:t>
      </w:r>
      <w:r w:rsidR="005D05D5">
        <w:rPr>
          <w:rFonts w:ascii="Times New Roman" w:eastAsia="Times New Roman" w:hAnsi="Times New Roman" w:cs="Times New Roman"/>
          <w:sz w:val="28"/>
          <w:szCs w:val="28"/>
          <w:lang w:eastAsia="ru-RU"/>
        </w:rPr>
        <w:t>0,</w:t>
      </w:r>
      <w:r w:rsidRPr="00150D53">
        <w:rPr>
          <w:rFonts w:ascii="Times New Roman" w:eastAsia="Times New Roman" w:hAnsi="Times New Roman" w:cs="Times New Roman"/>
          <w:sz w:val="28"/>
          <w:szCs w:val="28"/>
          <w:lang w:eastAsia="ru-RU"/>
        </w:rPr>
        <w:t>75, пояснює</w:t>
      </w:r>
      <w:r w:rsidR="005D05D5">
        <w:rPr>
          <w:rFonts w:ascii="Times New Roman" w:eastAsia="Times New Roman" w:hAnsi="Times New Roman" w:cs="Times New Roman"/>
          <w:color w:val="000000"/>
          <w:sz w:val="28"/>
          <w:szCs w:val="28"/>
          <w:lang w:eastAsia="ru-RU"/>
        </w:rPr>
        <w:t xml:space="preserve"> 11,</w:t>
      </w:r>
      <w:r w:rsidR="00B972A6">
        <w:rPr>
          <w:rFonts w:ascii="Times New Roman" w:eastAsia="Times New Roman" w:hAnsi="Times New Roman" w:cs="Times New Roman"/>
          <w:color w:val="000000"/>
          <w:sz w:val="28"/>
          <w:szCs w:val="28"/>
          <w:lang w:eastAsia="ru-RU"/>
        </w:rPr>
        <w:t>3</w:t>
      </w:r>
      <w:r w:rsidRPr="00150D53">
        <w:rPr>
          <w:rFonts w:ascii="Times New Roman" w:eastAsia="Times New Roman" w:hAnsi="Times New Roman" w:cs="Times New Roman"/>
          <w:color w:val="000000"/>
          <w:sz w:val="28"/>
          <w:szCs w:val="28"/>
          <w:lang w:eastAsia="ru-RU"/>
        </w:rPr>
        <w:t>% дисперсії)</w:t>
      </w:r>
      <w:r w:rsidR="005D05D5">
        <w:rPr>
          <w:rFonts w:ascii="Times New Roman" w:eastAsia="Times New Roman" w:hAnsi="Times New Roman" w:cs="Times New Roman"/>
          <w:sz w:val="28"/>
          <w:szCs w:val="28"/>
          <w:lang w:eastAsia="ru-RU"/>
        </w:rPr>
        <w:t>, макіавеллізм (10 пунктів, α=0,58, 6,</w:t>
      </w:r>
      <w:r w:rsidR="00B972A6">
        <w:rPr>
          <w:rFonts w:ascii="Times New Roman" w:eastAsia="Times New Roman" w:hAnsi="Times New Roman" w:cs="Times New Roman"/>
          <w:sz w:val="28"/>
          <w:szCs w:val="28"/>
          <w:lang w:eastAsia="ru-RU"/>
        </w:rPr>
        <w:t>19%</w:t>
      </w:r>
      <w:r w:rsidR="005D05D5">
        <w:rPr>
          <w:rFonts w:ascii="Times New Roman" w:eastAsia="Times New Roman" w:hAnsi="Times New Roman" w:cs="Times New Roman"/>
          <w:sz w:val="28"/>
          <w:szCs w:val="28"/>
          <w:lang w:eastAsia="ru-RU"/>
        </w:rPr>
        <w:t xml:space="preserve"> дисп.), лінощі (8 пунктів, α=0,66, 5,</w:t>
      </w:r>
      <w:r w:rsidR="00B972A6">
        <w:rPr>
          <w:rFonts w:ascii="Times New Roman" w:eastAsia="Times New Roman" w:hAnsi="Times New Roman" w:cs="Times New Roman"/>
          <w:sz w:val="28"/>
          <w:szCs w:val="28"/>
          <w:lang w:eastAsia="ru-RU"/>
        </w:rPr>
        <w:t>27</w:t>
      </w:r>
      <w:r w:rsidRPr="00150D53">
        <w:rPr>
          <w:rFonts w:ascii="Times New Roman" w:eastAsia="Times New Roman" w:hAnsi="Times New Roman" w:cs="Times New Roman"/>
          <w:sz w:val="28"/>
          <w:szCs w:val="28"/>
          <w:lang w:eastAsia="ru-RU"/>
        </w:rPr>
        <w:t>% дисп.), імпульсивність (5 пунктів, α</w:t>
      </w:r>
      <w:r w:rsidR="005D05D5">
        <w:rPr>
          <w:rFonts w:ascii="Times New Roman" w:eastAsia="Times New Roman" w:hAnsi="Times New Roman" w:cs="Times New Roman"/>
          <w:sz w:val="28"/>
          <w:szCs w:val="28"/>
          <w:lang w:eastAsia="ru-RU"/>
        </w:rPr>
        <w:t>=0,57, 4,</w:t>
      </w:r>
      <w:r w:rsidR="00B972A6">
        <w:rPr>
          <w:rFonts w:ascii="Times New Roman" w:eastAsia="Times New Roman" w:hAnsi="Times New Roman" w:cs="Times New Roman"/>
          <w:sz w:val="28"/>
          <w:szCs w:val="28"/>
          <w:lang w:eastAsia="ru-RU"/>
        </w:rPr>
        <w:t>12</w:t>
      </w:r>
      <w:r w:rsidRPr="00150D53">
        <w:rPr>
          <w:rFonts w:ascii="Times New Roman" w:eastAsia="Times New Roman" w:hAnsi="Times New Roman" w:cs="Times New Roman"/>
          <w:sz w:val="28"/>
          <w:szCs w:val="28"/>
          <w:lang w:eastAsia="ru-RU"/>
        </w:rPr>
        <w:t>% ди</w:t>
      </w:r>
      <w:r w:rsidR="00B972A6">
        <w:rPr>
          <w:rFonts w:ascii="Times New Roman" w:eastAsia="Times New Roman" w:hAnsi="Times New Roman" w:cs="Times New Roman"/>
          <w:sz w:val="28"/>
          <w:szCs w:val="28"/>
          <w:lang w:eastAsia="ru-RU"/>
        </w:rPr>
        <w:t>сп</w:t>
      </w:r>
      <w:r w:rsidR="005D05D5">
        <w:rPr>
          <w:rFonts w:ascii="Times New Roman" w:eastAsia="Times New Roman" w:hAnsi="Times New Roman" w:cs="Times New Roman"/>
          <w:sz w:val="28"/>
          <w:szCs w:val="28"/>
          <w:lang w:eastAsia="ru-RU"/>
        </w:rPr>
        <w:t>.), забобонність (3 пункти, α=0,54, 3,</w:t>
      </w:r>
      <w:r w:rsidR="00B972A6">
        <w:rPr>
          <w:rFonts w:ascii="Times New Roman" w:eastAsia="Times New Roman" w:hAnsi="Times New Roman" w:cs="Times New Roman"/>
          <w:sz w:val="28"/>
          <w:szCs w:val="28"/>
          <w:lang w:eastAsia="ru-RU"/>
        </w:rPr>
        <w:t>56</w:t>
      </w:r>
      <w:r w:rsidRPr="00150D53">
        <w:rPr>
          <w:rFonts w:ascii="Times New Roman" w:eastAsia="Times New Roman" w:hAnsi="Times New Roman" w:cs="Times New Roman"/>
          <w:sz w:val="28"/>
          <w:szCs w:val="28"/>
          <w:lang w:eastAsia="ru-RU"/>
        </w:rPr>
        <w:t>% дисп.), неба</w:t>
      </w:r>
      <w:r w:rsidR="00B972A6">
        <w:rPr>
          <w:rFonts w:ascii="Times New Roman" w:eastAsia="Times New Roman" w:hAnsi="Times New Roman" w:cs="Times New Roman"/>
          <w:sz w:val="28"/>
          <w:szCs w:val="28"/>
          <w:lang w:eastAsia="ru-RU"/>
        </w:rPr>
        <w:t xml:space="preserve">жання </w:t>
      </w:r>
      <w:r w:rsidR="005D05D5">
        <w:rPr>
          <w:rFonts w:ascii="Times New Roman" w:eastAsia="Times New Roman" w:hAnsi="Times New Roman" w:cs="Times New Roman"/>
          <w:sz w:val="28"/>
          <w:szCs w:val="28"/>
          <w:lang w:eastAsia="ru-RU"/>
        </w:rPr>
        <w:t>розвиватися (5 пунктів, α=0,59, 2,</w:t>
      </w:r>
      <w:r w:rsidR="00B972A6">
        <w:rPr>
          <w:rFonts w:ascii="Times New Roman" w:eastAsia="Times New Roman" w:hAnsi="Times New Roman" w:cs="Times New Roman"/>
          <w:sz w:val="28"/>
          <w:szCs w:val="28"/>
          <w:lang w:eastAsia="ru-RU"/>
        </w:rPr>
        <w:t>86</w:t>
      </w:r>
      <w:r w:rsidRPr="00150D53">
        <w:rPr>
          <w:rFonts w:ascii="Times New Roman" w:eastAsia="Times New Roman" w:hAnsi="Times New Roman" w:cs="Times New Roman"/>
          <w:sz w:val="28"/>
          <w:szCs w:val="28"/>
          <w:lang w:eastAsia="ru-RU"/>
        </w:rPr>
        <w:t>% дисп.).</w:t>
      </w:r>
    </w:p>
    <w:p w14:paraId="17111535" w14:textId="4332A8F2"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Загальний коефіцієнт дискримінативнос</w:t>
      </w:r>
      <w:r w:rsidR="005D05D5">
        <w:rPr>
          <w:rFonts w:ascii="Times New Roman" w:eastAsia="Times New Roman" w:hAnsi="Times New Roman" w:cs="Times New Roman"/>
          <w:sz w:val="28"/>
          <w:szCs w:val="28"/>
          <w:lang w:eastAsia="ru-RU"/>
        </w:rPr>
        <w:t>ті опитувальника δ Фергюсона =0,</w:t>
      </w:r>
      <w:r w:rsidRPr="00150D53">
        <w:rPr>
          <w:rFonts w:ascii="Times New Roman" w:eastAsia="Times New Roman" w:hAnsi="Times New Roman" w:cs="Times New Roman"/>
          <w:sz w:val="28"/>
          <w:szCs w:val="28"/>
          <w:lang w:eastAsia="ru-RU"/>
        </w:rPr>
        <w:t>98, що свідчить про рівномірний розподіл показників у вибірці, тобто тест є дискримінативним та інформативним. Коефіціент надійності всього опитувальника дорівнює 0,79, що вказує на високу внутрішню погодженість тесту.</w:t>
      </w:r>
    </w:p>
    <w:p w14:paraId="05674044" w14:textId="5EA144A4"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Перевірка значущості розбіжностей між чоловіками та жінками виявила тенденцію більш високої з</w:t>
      </w:r>
      <w:r w:rsidR="00B972A6">
        <w:rPr>
          <w:rFonts w:ascii="Times New Roman" w:eastAsia="Times New Roman" w:hAnsi="Times New Roman" w:cs="Times New Roman"/>
          <w:sz w:val="28"/>
          <w:szCs w:val="28"/>
          <w:lang w:eastAsia="ru-RU"/>
        </w:rPr>
        <w:t>агальної примативності жінок (р&lt;</w:t>
      </w:r>
      <w:r w:rsidRPr="00150D53">
        <w:rPr>
          <w:rFonts w:ascii="Times New Roman" w:eastAsia="Times New Roman" w:hAnsi="Times New Roman" w:cs="Times New Roman"/>
          <w:sz w:val="28"/>
          <w:szCs w:val="28"/>
          <w:lang w:eastAsia="ru-RU"/>
        </w:rPr>
        <w:t>0,100), значуще більш високу нездатні</w:t>
      </w:r>
      <w:r w:rsidR="00B972A6">
        <w:rPr>
          <w:rFonts w:ascii="Times New Roman" w:eastAsia="Times New Roman" w:hAnsi="Times New Roman" w:cs="Times New Roman"/>
          <w:sz w:val="28"/>
          <w:szCs w:val="28"/>
          <w:lang w:eastAsia="ru-RU"/>
        </w:rPr>
        <w:t>сть жінок стримувати агресію (р&lt;</w:t>
      </w:r>
      <w:r w:rsidRPr="00150D53">
        <w:rPr>
          <w:rFonts w:ascii="Times New Roman" w:eastAsia="Times New Roman" w:hAnsi="Times New Roman" w:cs="Times New Roman"/>
          <w:sz w:val="28"/>
          <w:szCs w:val="28"/>
          <w:lang w:eastAsia="ru-RU"/>
        </w:rPr>
        <w:t>0,001), значуще</w:t>
      </w:r>
      <w:r w:rsidR="00B972A6">
        <w:rPr>
          <w:rFonts w:ascii="Times New Roman" w:eastAsia="Times New Roman" w:hAnsi="Times New Roman" w:cs="Times New Roman"/>
          <w:sz w:val="28"/>
          <w:szCs w:val="28"/>
          <w:lang w:eastAsia="ru-RU"/>
        </w:rPr>
        <w:t xml:space="preserve"> більш високу імпульсивність (р&lt;0,005) та забобонність (р&lt;</w:t>
      </w:r>
      <w:r w:rsidRPr="00150D53">
        <w:rPr>
          <w:rFonts w:ascii="Times New Roman" w:eastAsia="Times New Roman" w:hAnsi="Times New Roman" w:cs="Times New Roman"/>
          <w:sz w:val="28"/>
          <w:szCs w:val="28"/>
          <w:lang w:eastAsia="ru-RU"/>
        </w:rPr>
        <w:t xml:space="preserve">0,001) жінок. Чоловіки </w:t>
      </w:r>
      <w:r w:rsidRPr="00150D53">
        <w:rPr>
          <w:rFonts w:ascii="Times New Roman" w:eastAsia="Times New Roman" w:hAnsi="Times New Roman" w:cs="Times New Roman"/>
          <w:sz w:val="28"/>
          <w:szCs w:val="28"/>
          <w:lang w:eastAsia="ru-RU"/>
        </w:rPr>
        <w:lastRenderedPageBreak/>
        <w:t>мають достовірно більш високий, ніж у жінок</w:t>
      </w:r>
      <w:r w:rsidR="00B972A6">
        <w:rPr>
          <w:rFonts w:ascii="Times New Roman" w:eastAsia="Times New Roman" w:hAnsi="Times New Roman" w:cs="Times New Roman"/>
          <w:sz w:val="28"/>
          <w:szCs w:val="28"/>
          <w:lang w:eastAsia="ru-RU"/>
        </w:rPr>
        <w:t>, показник макіавелізму (р&lt;</w:t>
      </w:r>
      <w:r w:rsidRPr="00150D53">
        <w:rPr>
          <w:rFonts w:ascii="Times New Roman" w:eastAsia="Times New Roman" w:hAnsi="Times New Roman" w:cs="Times New Roman"/>
          <w:sz w:val="28"/>
          <w:szCs w:val="28"/>
          <w:lang w:eastAsia="ru-RU"/>
        </w:rPr>
        <w:t>0,025). Це погоджується з тезою А. І. Протопопова про більш високу примативність жінок.</w:t>
      </w:r>
    </w:p>
    <w:p w14:paraId="6519120B"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Більша еволюційна «консервативність» жіночої статі порівняно з «оперативністю» чоловічої обґрунтована відомим російським е</w:t>
      </w:r>
      <w:r w:rsidR="00C70923">
        <w:rPr>
          <w:rFonts w:ascii="Times New Roman" w:eastAsia="Times New Roman" w:hAnsi="Times New Roman" w:cs="Times New Roman"/>
          <w:sz w:val="28"/>
          <w:szCs w:val="28"/>
          <w:lang w:eastAsia="ru-RU"/>
        </w:rPr>
        <w:t xml:space="preserve">волюціоністом В. А. Геодакяном </w:t>
      </w:r>
      <w:r w:rsidR="00C70923" w:rsidRPr="00C70923">
        <w:rPr>
          <w:rFonts w:ascii="Times New Roman" w:eastAsia="Times New Roman" w:hAnsi="Times New Roman" w:cs="Times New Roman"/>
          <w:sz w:val="28"/>
          <w:szCs w:val="28"/>
          <w:lang w:eastAsia="ru-RU"/>
        </w:rPr>
        <w:t>(1991)</w:t>
      </w:r>
      <w:r w:rsidRPr="00150D53">
        <w:rPr>
          <w:rFonts w:ascii="Times New Roman" w:eastAsia="Times New Roman" w:hAnsi="Times New Roman" w:cs="Times New Roman"/>
          <w:sz w:val="28"/>
          <w:szCs w:val="28"/>
          <w:lang w:eastAsia="ru-RU"/>
        </w:rPr>
        <w:t>. Спеціалізація жіночої статі щодо збереження генетичної інформації проявляється у наявності великої кількості атавістичних ознак та аномалій, а спеціалізація чоловічої статі щодо її змінювання – в більш частій присутності новоутворень, які відображають останні еволюційні надбання. Наприклад, у чоловіків сильніше виражена міжкульова</w:t>
      </w:r>
      <w:r w:rsidR="004760FF">
        <w:rPr>
          <w:rFonts w:ascii="Times New Roman" w:eastAsia="Times New Roman" w:hAnsi="Times New Roman" w:cs="Times New Roman"/>
          <w:sz w:val="28"/>
          <w:szCs w:val="28"/>
          <w:lang w:eastAsia="ru-RU"/>
        </w:rPr>
        <w:t xml:space="preserve"> асиметрія мозку, просторовий зі</w:t>
      </w:r>
      <w:r w:rsidRPr="00150D53">
        <w:rPr>
          <w:rFonts w:ascii="Times New Roman" w:eastAsia="Times New Roman" w:hAnsi="Times New Roman" w:cs="Times New Roman"/>
          <w:sz w:val="28"/>
          <w:szCs w:val="28"/>
          <w:lang w:eastAsia="ru-RU"/>
        </w:rPr>
        <w:t xml:space="preserve">р та </w:t>
      </w:r>
      <w:r w:rsidR="004760FF">
        <w:rPr>
          <w:rFonts w:ascii="Times New Roman" w:eastAsia="Times New Roman" w:hAnsi="Times New Roman" w:cs="Times New Roman"/>
          <w:sz w:val="28"/>
          <w:szCs w:val="28"/>
          <w:lang w:eastAsia="ru-RU"/>
        </w:rPr>
        <w:t xml:space="preserve">просторове </w:t>
      </w:r>
      <w:r w:rsidRPr="00150D53">
        <w:rPr>
          <w:rFonts w:ascii="Times New Roman" w:eastAsia="Times New Roman" w:hAnsi="Times New Roman" w:cs="Times New Roman"/>
          <w:sz w:val="28"/>
          <w:szCs w:val="28"/>
          <w:lang w:eastAsia="ru-RU"/>
        </w:rPr>
        <w:t>мислення, прагнення до новаторства та відчуття гумору. Жінки мають перевагу в більш ретельному, відточеному виконанні добре засвоєної діяльності, наприклад, робо</w:t>
      </w:r>
      <w:r w:rsidR="004D00EA">
        <w:rPr>
          <w:rFonts w:ascii="Times New Roman" w:eastAsia="Times New Roman" w:hAnsi="Times New Roman" w:cs="Times New Roman"/>
          <w:sz w:val="28"/>
          <w:szCs w:val="28"/>
          <w:lang w:eastAsia="ru-RU"/>
        </w:rPr>
        <w:t>ті на конвеєрі тощо. Як пише В. </w:t>
      </w:r>
      <w:r w:rsidRPr="00150D53">
        <w:rPr>
          <w:rFonts w:ascii="Times New Roman" w:eastAsia="Times New Roman" w:hAnsi="Times New Roman" w:cs="Times New Roman"/>
          <w:sz w:val="28"/>
          <w:szCs w:val="28"/>
          <w:lang w:eastAsia="ru-RU"/>
        </w:rPr>
        <w:t>А. Геодакян</w:t>
      </w:r>
      <w:r w:rsidR="00C70923">
        <w:rPr>
          <w:rFonts w:ascii="Times New Roman" w:eastAsia="Times New Roman" w:hAnsi="Times New Roman" w:cs="Times New Roman"/>
          <w:sz w:val="28"/>
          <w:szCs w:val="28"/>
          <w:lang w:val="ru-RU" w:eastAsia="ru-RU"/>
        </w:rPr>
        <w:t xml:space="preserve"> (1991)</w:t>
      </w:r>
      <w:r w:rsidRPr="00150D53">
        <w:rPr>
          <w:rFonts w:ascii="Times New Roman" w:eastAsia="Times New Roman" w:hAnsi="Times New Roman" w:cs="Times New Roman"/>
          <w:sz w:val="28"/>
          <w:szCs w:val="28"/>
          <w:lang w:eastAsia="ru-RU"/>
        </w:rPr>
        <w:t>: «…в’язання, в якому зараз монополія жінок є н</w:t>
      </w:r>
      <w:r w:rsidR="00C70923">
        <w:rPr>
          <w:rFonts w:ascii="Times New Roman" w:eastAsia="Times New Roman" w:hAnsi="Times New Roman" w:cs="Times New Roman"/>
          <w:sz w:val="28"/>
          <w:szCs w:val="28"/>
          <w:lang w:eastAsia="ru-RU"/>
        </w:rPr>
        <w:t>езаперечною, винайшли чоловіки»</w:t>
      </w:r>
      <w:r w:rsidRPr="00150D53">
        <w:rPr>
          <w:rFonts w:ascii="Times New Roman" w:eastAsia="Times New Roman" w:hAnsi="Times New Roman" w:cs="Times New Roman"/>
          <w:sz w:val="28"/>
          <w:szCs w:val="28"/>
          <w:lang w:eastAsia="ru-RU"/>
        </w:rPr>
        <w:t xml:space="preserve">. У зв’язку з отриманими розбіжностями були розраховані норми до тесту як для загальної вибірки, так і окремо для чоловіків і жінок. </w:t>
      </w:r>
    </w:p>
    <w:p w14:paraId="0DD629AF"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Відповідно до теорії та отриманих нами емпіричних даних про зв’язки з іншими змінними і факторну структуру конструкту примативності до тесту були скадені описання (інтерпретації) для кожного нормативного рівня: дуже низького, низького</w:t>
      </w:r>
      <w:r w:rsidR="004D00EA">
        <w:rPr>
          <w:rFonts w:ascii="Times New Roman" w:eastAsia="Times New Roman" w:hAnsi="Times New Roman" w:cs="Times New Roman"/>
          <w:sz w:val="28"/>
          <w:szCs w:val="28"/>
          <w:lang w:eastAsia="ru-RU"/>
        </w:rPr>
        <w:t>,</w:t>
      </w:r>
      <w:r w:rsidRPr="00150D53">
        <w:rPr>
          <w:rFonts w:ascii="Times New Roman" w:eastAsia="Times New Roman" w:hAnsi="Times New Roman" w:cs="Times New Roman"/>
          <w:sz w:val="28"/>
          <w:szCs w:val="28"/>
          <w:lang w:eastAsia="ru-RU"/>
        </w:rPr>
        <w:t xml:space="preserve"> середнього, високого та дуже високого рівнів примативності.</w:t>
      </w:r>
    </w:p>
    <w:p w14:paraId="4FB50F6E" w14:textId="24962B44"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Наведемо описання різних рівнів примативності за тестом. </w:t>
      </w:r>
      <w:r w:rsidRPr="00FE0C07">
        <w:rPr>
          <w:rFonts w:ascii="Times New Roman" w:eastAsia="Times New Roman" w:hAnsi="Times New Roman" w:cs="Times New Roman"/>
          <w:i/>
          <w:sz w:val="28"/>
          <w:szCs w:val="28"/>
          <w:lang w:eastAsia="ru-RU"/>
        </w:rPr>
        <w:t>При дуже низькому рівні примативності</w:t>
      </w:r>
      <w:r w:rsidRPr="00150D53">
        <w:rPr>
          <w:rFonts w:ascii="Times New Roman" w:eastAsia="Times New Roman" w:hAnsi="Times New Roman" w:cs="Times New Roman"/>
          <w:sz w:val="28"/>
          <w:szCs w:val="28"/>
          <w:lang w:eastAsia="ru-RU"/>
        </w:rPr>
        <w:t xml:space="preserve"> чоловік або жінка здатні контролювати роботу інстинктивних програм і живуть переважно розумом. Така людина найчастіше приймає виважені рішення. Таким людям складно нав'язати якийсь вибір, оскільки вони звикли самі приймати рішення. У низькопримативних осіб інстинкт продовження роду ослаблений, жінки не прагнуть за будь-яку ціну створити сім'ю і народити дітей. Представники обох статей часто ставлять кар'єру, самореалізацію, особистісний ріст на перше місце. У цілому </w:t>
      </w:r>
      <w:r w:rsidRPr="00150D53">
        <w:rPr>
          <w:rFonts w:ascii="Times New Roman" w:eastAsia="Times New Roman" w:hAnsi="Times New Roman" w:cs="Times New Roman"/>
          <w:sz w:val="28"/>
          <w:szCs w:val="28"/>
          <w:lang w:eastAsia="ru-RU"/>
        </w:rPr>
        <w:lastRenderedPageBreak/>
        <w:t xml:space="preserve">спостерігається зниження лібідо, можливо, як наслідок загального зниження емоційності та його сублімації в професійну, громадську і культурну діяльність. </w:t>
      </w:r>
    </w:p>
    <w:p w14:paraId="701DC31A"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Такі люди намагаються дотримуватися здорового способу життя, оскільки розуміють наслідки своєї поведінки і здатні думати наперед, робити висновки зі спостережень за іншими, спиратися на наукові знання.</w:t>
      </w:r>
    </w:p>
    <w:p w14:paraId="40D2BBF9"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Якщо вони займають керівні посади – вони компетентні самі і проводять профвідбір за критеріями кваліфікації та ділових якостей претендентів.</w:t>
      </w:r>
    </w:p>
    <w:p w14:paraId="6F821F4A"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Такі особистості високоморальні, гуманістічні, рефлексивні, працелюбні, відповідальні, стримані, культурні. Зі стороннього погляду вони можуть справляти враження сухих, холодних, іноді нудних і «зарозумілих» людей.</w:t>
      </w:r>
    </w:p>
    <w:p w14:paraId="6DF73FEF"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FE0C07">
        <w:rPr>
          <w:rFonts w:ascii="Times New Roman" w:eastAsia="Times New Roman" w:hAnsi="Times New Roman" w:cs="Times New Roman"/>
          <w:i/>
          <w:sz w:val="28"/>
          <w:szCs w:val="28"/>
          <w:lang w:eastAsia="ru-RU"/>
        </w:rPr>
        <w:t>При низькому рівні примативності</w:t>
      </w:r>
      <w:r w:rsidRPr="00150D53">
        <w:rPr>
          <w:rFonts w:ascii="Times New Roman" w:eastAsia="Times New Roman" w:hAnsi="Times New Roman" w:cs="Times New Roman"/>
          <w:sz w:val="28"/>
          <w:szCs w:val="28"/>
          <w:lang w:eastAsia="ru-RU"/>
        </w:rPr>
        <w:t xml:space="preserve"> за тестом у дослідженої особи слабко виражена примативність, тобто раціональні стратегії прийняття рішень та цінності гуманізму превалюють над емоційними поривами і первинними прагненнями до комфорту, продовження роду, статусу, ресурсів. Однак, іноді низькопримативним особистостям все-таки доводиться робити складний вибір між імпульсивним бажанням і розумною необхідністю. Така людина відчуває себе особистістю, яка має певні права та власну думку і лише зрідка може порушити власні принципи – якщо спокуса занадто велика.</w:t>
      </w:r>
    </w:p>
    <w:p w14:paraId="415C9CF3"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Низькопримативні люди будують сім'ї на основі взаємного потягу і зберігають їх, поки існує любов, намагаються створити в сім'ї рівноправність, дати свободу вибору кожному з партнерів, поважати права, інтереси, вподобання дітей.</w:t>
      </w:r>
    </w:p>
    <w:p w14:paraId="18FDEA20"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Для таких людей здоров'я вважається важливою цінністю, в яку потрібно вкладати гроші</w:t>
      </w:r>
      <w:r w:rsidR="004D00EA">
        <w:rPr>
          <w:rFonts w:ascii="Times New Roman" w:eastAsia="Times New Roman" w:hAnsi="Times New Roman" w:cs="Times New Roman"/>
          <w:sz w:val="28"/>
          <w:szCs w:val="28"/>
          <w:lang w:eastAsia="ru-RU"/>
        </w:rPr>
        <w:t xml:space="preserve"> та час. У разі хвороби низькопри</w:t>
      </w:r>
      <w:r w:rsidRPr="00150D53">
        <w:rPr>
          <w:rFonts w:ascii="Times New Roman" w:eastAsia="Times New Roman" w:hAnsi="Times New Roman" w:cs="Times New Roman"/>
          <w:sz w:val="28"/>
          <w:szCs w:val="28"/>
          <w:lang w:eastAsia="ru-RU"/>
        </w:rPr>
        <w:t>мат</w:t>
      </w:r>
      <w:r w:rsidR="00CD3289">
        <w:rPr>
          <w:rFonts w:ascii="Times New Roman" w:eastAsia="Times New Roman" w:hAnsi="Times New Roman" w:cs="Times New Roman"/>
          <w:sz w:val="28"/>
          <w:szCs w:val="28"/>
          <w:lang w:eastAsia="ru-RU"/>
        </w:rPr>
        <w:t>и</w:t>
      </w:r>
      <w:r w:rsidRPr="00150D53">
        <w:rPr>
          <w:rFonts w:ascii="Times New Roman" w:eastAsia="Times New Roman" w:hAnsi="Times New Roman" w:cs="Times New Roman"/>
          <w:sz w:val="28"/>
          <w:szCs w:val="28"/>
          <w:lang w:eastAsia="ru-RU"/>
        </w:rPr>
        <w:t>вні люди розуміють, що потрібно звернутися до фахівця, проте не завжди це роблять, іноді піддаючись надії, що все само владнається.</w:t>
      </w:r>
    </w:p>
    <w:p w14:paraId="600B8AEA"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Протекціонізм та кумовство ними в роботі здебільшого не практикується, хоча зрідка такі керівники можуть зробити виняток для кого-небудь з друзів або родичів.</w:t>
      </w:r>
    </w:p>
    <w:p w14:paraId="35DD232D"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lastRenderedPageBreak/>
        <w:t xml:space="preserve">У випадку </w:t>
      </w:r>
      <w:r w:rsidRPr="00FE0C07">
        <w:rPr>
          <w:rFonts w:ascii="Times New Roman" w:eastAsia="Times New Roman" w:hAnsi="Times New Roman" w:cs="Times New Roman"/>
          <w:i/>
          <w:sz w:val="28"/>
          <w:szCs w:val="28"/>
          <w:lang w:eastAsia="ru-RU"/>
        </w:rPr>
        <w:t>середнього рівня за тестом</w:t>
      </w:r>
      <w:r w:rsidRPr="00150D53">
        <w:rPr>
          <w:rFonts w:ascii="Times New Roman" w:eastAsia="Times New Roman" w:hAnsi="Times New Roman" w:cs="Times New Roman"/>
          <w:sz w:val="28"/>
          <w:szCs w:val="28"/>
          <w:lang w:eastAsia="ru-RU"/>
        </w:rPr>
        <w:t xml:space="preserve"> такі особистості здатні підтримувати баланс між інстинктивними програмами та розумними тенденціями. Вони можуть бути як досить імпульсивними, так і здатними підпорядковувати власні пориви голосу розуму. Чим важче і критичніше ситуація – тим сильніше виявляються інстинкти, чим вона сприятливіша – тим легше їм контролювати їх за допомогою розуму. Такі люди, з одного боку, досить альтруїстичні та культурні, але, з іншого боку, досить пильно захищають і переслідують свої інтереси, що їм підказують інстинктивні програми.</w:t>
      </w:r>
    </w:p>
    <w:p w14:paraId="7F9B4BF6"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FE0C07">
        <w:rPr>
          <w:rFonts w:ascii="Times New Roman" w:eastAsia="Times New Roman" w:hAnsi="Times New Roman" w:cs="Times New Roman"/>
          <w:i/>
          <w:sz w:val="28"/>
          <w:szCs w:val="28"/>
          <w:lang w:eastAsia="ru-RU"/>
        </w:rPr>
        <w:t>При високому рівні примативності</w:t>
      </w:r>
      <w:r w:rsidRPr="00150D53">
        <w:rPr>
          <w:rFonts w:ascii="Times New Roman" w:eastAsia="Times New Roman" w:hAnsi="Times New Roman" w:cs="Times New Roman"/>
          <w:sz w:val="28"/>
          <w:szCs w:val="28"/>
          <w:lang w:eastAsia="ru-RU"/>
        </w:rPr>
        <w:t xml:space="preserve"> за тестом чоловік або жінка часто сприймаються суспільством як цікаві, яскраві особистості, які живуть насиченим, «справжнім» життям. Ці люди виглядають «дуже живими», непередбачуваними, харизматичними, заражають своєю енергією та емоціями. Висока примативність не означає, що вони некультурні, малограмотні або нерозумні. Така людина може стати професором, мати кілька вищих освіт, але при цьому вона все одно більше покладається на інтуїцію і потурає своїм пристрастям.</w:t>
      </w:r>
    </w:p>
    <w:p w14:paraId="03BE1BAD"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Часто люди з високим рівнем примативності живуть у недостатньо сприятливому середовищі, навіть у важких умовах. Самооцінка у них зазвичай при цьому занижена і для її підтримки така особистість прагне жити в оточенні близьких їй людей (близьких за кров’ю, національністю, релігією тощо). Тому для них характерно створювати сімейні фірми, заводити «кумів і сватів» у потрібних структурах, робити протекцію землякам, друзям і родичам (клановість).</w:t>
      </w:r>
    </w:p>
    <w:p w14:paraId="2F386057"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У високопримативних людей раціональність розвинена слабо, а віра в диво висока, тому вони найчастіше релігійні, захоплюються езотерикою, забобонні, імпульсивні, авантюристичні, азартні.</w:t>
      </w:r>
    </w:p>
    <w:p w14:paraId="20D4AEB1"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В особистих стосунках чоловіки ревниві, пристрастні, готові до зрад.</w:t>
      </w:r>
    </w:p>
    <w:p w14:paraId="1A3E81E9"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Жінки часто є гарними кокетками, вміють маніпулювати партнером з метою отримати ресурси для себе і свого потомства.</w:t>
      </w:r>
    </w:p>
    <w:p w14:paraId="6B0A97AA"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lastRenderedPageBreak/>
        <w:t>Високопримативні особистості не дуже турбуються про здоров'я. Якщо виникають проблеми стосовно здоров'я – вони схильні використовувати засоби нетрадиційної медицини, біологічно активні добавки, звертаються до цілителів, екстрасенсів і т. п. Навіть користуючись послугами професійних лікарів, які їм допомагають, вони намагаються «підстрахуватися» нетрадиційними способами.</w:t>
      </w:r>
    </w:p>
    <w:p w14:paraId="106954AA"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При дуже високому рівні примативності за тестом такі люди живуть бурхливим, експресивним життям. Хоча може зустрічатися варіант байдужості до всього, крім своїх інтересів, і досить спокійного «обивательського» життя, примітивності інтересів і мислення, шаблонності будь-яких дій, консервативності. Проте частіше вони демонструють агресивність, грубість, егоїзм, підозрілість, кар'єризм, невгамовну енергію. Про таких людей кажуть: «Важка, складна людина». У нестабільній ситуації особистості цього типу проявляють стадний інстинкт, утворюють кланові групи, в яких поширена корупція, кумівство, ксенофобія, загальна недовіра і ворожість. Вони можуть як виявляти цілковиту байдужість до реальних проблем інших за принципом «самі винні», так і зайву емоційність і співчуття до удаваних, показних страждань, чим часто користуються шахраї (псевдожебраки, фальшиві кампанії зі збору коштів для постраждалих і т. п.). Недолік раціональності також робить їх жертвами різних фінансових афер, оскільки вони часто нездатні відрізнити «бажане від дійсного».</w:t>
      </w:r>
    </w:p>
    <w:p w14:paraId="33E1B3A2"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Цим особистостям не властива тверда мораль, оскільки представники еліти зазвичай керуються принципом «для досягнення мети всі засоби придатні», «той, хто дозволяє себе обдурити – сам винен», а нижчі верстви суспільства змушені жертвувати мораллю заради виживання.</w:t>
      </w:r>
    </w:p>
    <w:p w14:paraId="74B51854"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Високопримативними людьми зручно керувати, вони делегують право приймати рішення тим, хто стоїть вище них за рангом. Такі люди мають досить низьку самооцінку, вони шукають захист і допомогу в зовнішніх силах, мало розраховуючи на себе. Тому у таких людей сильна потреба в релігії аж до фанатизму; в політитично-громадському житті їм властивий патерналізм – надія на «доброго царя», «сильну руку».</w:t>
      </w:r>
    </w:p>
    <w:p w14:paraId="62733D7C"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lastRenderedPageBreak/>
        <w:t>В особистих стосунках високопримативні чоловіки часто справжні «донжуани», нерозбірливі в сексуальних контактах, зраджують і обманюють без коливань, залишають дітей. Жінки з таким високим рівнем примативності часто вибирають грубих, жорстких, авторитетних чоловіків, через що можуть страждати від зрад, образ і навіть фізичної агресії. У той же час жінки з високим рівнем примативності можуть бути сексуальні, охочі до розваг та матеріальних цінностей.</w:t>
      </w:r>
    </w:p>
    <w:p w14:paraId="7A0A9855" w14:textId="77777777" w:rsid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Високопримативні особистості від природи мають гарне міцне здоров'я. У той же час вони його не цінують і не бережуть, керуючись властивим їм містицизмом і фаталізмом – «скільки відведено – стільки й проживеш», «тільки Бог знає» і т. д. Через підвищену мотивацію та емоційність вони намагаються «отримати від життя все», «все спробувати». Тому часто такі особистості стають жертвами нещасних випадків, небезпечних інфекційних хвороб, хвороб стресу, аддикцій і неправильного способу життя.</w:t>
      </w:r>
    </w:p>
    <w:p w14:paraId="0382F05D" w14:textId="77777777" w:rsidR="00B30490" w:rsidRDefault="0095202C" w:rsidP="00150D53">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розробці цього тесту нам допомагала наша дипломниця К. З. Абсалямова, тому тест має двох авторів</w:t>
      </w:r>
      <w:r w:rsidRPr="0095202C">
        <w:t xml:space="preserve"> </w:t>
      </w:r>
      <w:r>
        <w:t>(</w:t>
      </w:r>
      <w:r w:rsidRPr="0095202C">
        <w:rPr>
          <w:rFonts w:ascii="Times New Roman" w:eastAsia="Times New Roman" w:hAnsi="Times New Roman" w:cs="Times New Roman"/>
          <w:sz w:val="28"/>
          <w:szCs w:val="28"/>
          <w:lang w:eastAsia="ru-RU"/>
        </w:rPr>
        <w:t>Луценко, Е. &amp; Абсалямова,</w:t>
      </w:r>
      <w:r>
        <w:rPr>
          <w:rFonts w:ascii="Times New Roman" w:eastAsia="Times New Roman" w:hAnsi="Times New Roman" w:cs="Times New Roman"/>
          <w:sz w:val="28"/>
          <w:szCs w:val="28"/>
          <w:lang w:eastAsia="ru-RU"/>
        </w:rPr>
        <w:t xml:space="preserve"> </w:t>
      </w:r>
      <w:r w:rsidRPr="0095202C">
        <w:rPr>
          <w:rFonts w:ascii="Times New Roman" w:eastAsia="Times New Roman" w:hAnsi="Times New Roman" w:cs="Times New Roman"/>
          <w:sz w:val="28"/>
          <w:szCs w:val="28"/>
          <w:lang w:eastAsia="ru-RU"/>
        </w:rPr>
        <w:t>2013a).</w:t>
      </w:r>
      <w:r w:rsidR="006E147E">
        <w:rPr>
          <w:rFonts w:ascii="Times New Roman" w:eastAsia="Times New Roman" w:hAnsi="Times New Roman" w:cs="Times New Roman"/>
          <w:sz w:val="28"/>
          <w:szCs w:val="28"/>
          <w:lang w:eastAsia="ru-RU"/>
        </w:rPr>
        <w:t xml:space="preserve"> </w:t>
      </w:r>
      <w:r w:rsidR="00AE18C1">
        <w:rPr>
          <w:rFonts w:ascii="Times New Roman" w:eastAsia="Times New Roman" w:hAnsi="Times New Roman" w:cs="Times New Roman"/>
          <w:sz w:val="28"/>
          <w:szCs w:val="28"/>
          <w:lang w:eastAsia="ru-RU"/>
        </w:rPr>
        <w:t>У Додатку Д</w:t>
      </w:r>
      <w:r w:rsidR="00BB5252" w:rsidRPr="00373725">
        <w:rPr>
          <w:rFonts w:ascii="Times New Roman" w:eastAsia="Times New Roman" w:hAnsi="Times New Roman" w:cs="Times New Roman"/>
          <w:sz w:val="28"/>
          <w:szCs w:val="28"/>
          <w:lang w:eastAsia="ru-RU"/>
        </w:rPr>
        <w:t xml:space="preserve"> </w:t>
      </w:r>
      <w:r w:rsidR="00B30490" w:rsidRPr="00373725">
        <w:rPr>
          <w:rFonts w:ascii="Times New Roman" w:eastAsia="Times New Roman" w:hAnsi="Times New Roman" w:cs="Times New Roman"/>
          <w:sz w:val="28"/>
          <w:szCs w:val="28"/>
          <w:lang w:eastAsia="ru-RU"/>
        </w:rPr>
        <w:t>наводи</w:t>
      </w:r>
      <w:r w:rsidR="00BB5252" w:rsidRPr="00373725">
        <w:rPr>
          <w:rFonts w:ascii="Times New Roman" w:eastAsia="Times New Roman" w:hAnsi="Times New Roman" w:cs="Times New Roman"/>
          <w:sz w:val="28"/>
          <w:szCs w:val="28"/>
          <w:lang w:eastAsia="ru-RU"/>
        </w:rPr>
        <w:t>ться</w:t>
      </w:r>
      <w:r w:rsidR="00B30490" w:rsidRPr="00373725">
        <w:rPr>
          <w:rFonts w:ascii="Times New Roman" w:eastAsia="Times New Roman" w:hAnsi="Times New Roman" w:cs="Times New Roman"/>
          <w:sz w:val="28"/>
          <w:szCs w:val="28"/>
          <w:lang w:eastAsia="ru-RU"/>
        </w:rPr>
        <w:t xml:space="preserve"> б</w:t>
      </w:r>
      <w:r w:rsidR="00150D53" w:rsidRPr="00373725">
        <w:rPr>
          <w:rFonts w:ascii="Times New Roman" w:eastAsia="Times New Roman" w:hAnsi="Times New Roman" w:cs="Times New Roman"/>
          <w:sz w:val="28"/>
          <w:szCs w:val="28"/>
          <w:lang w:eastAsia="ru-RU"/>
        </w:rPr>
        <w:t>ланк, ключ</w:t>
      </w:r>
      <w:r w:rsidRPr="00373725">
        <w:rPr>
          <w:rFonts w:ascii="Times New Roman" w:eastAsia="Times New Roman" w:hAnsi="Times New Roman" w:cs="Times New Roman"/>
          <w:sz w:val="28"/>
          <w:szCs w:val="28"/>
          <w:lang w:eastAsia="ru-RU"/>
        </w:rPr>
        <w:t xml:space="preserve"> </w:t>
      </w:r>
      <w:r w:rsidR="00150D53" w:rsidRPr="00373725">
        <w:rPr>
          <w:rFonts w:ascii="Times New Roman" w:eastAsia="Times New Roman" w:hAnsi="Times New Roman" w:cs="Times New Roman"/>
          <w:sz w:val="28"/>
          <w:szCs w:val="28"/>
          <w:lang w:eastAsia="ru-RU"/>
        </w:rPr>
        <w:t xml:space="preserve">та норми до </w:t>
      </w:r>
      <w:r w:rsidR="00B30490" w:rsidRPr="00373725">
        <w:rPr>
          <w:rFonts w:ascii="Times New Roman" w:eastAsia="Times New Roman" w:hAnsi="Times New Roman" w:cs="Times New Roman"/>
          <w:sz w:val="28"/>
          <w:szCs w:val="28"/>
          <w:lang w:eastAsia="ru-RU"/>
        </w:rPr>
        <w:t>тесту</w:t>
      </w:r>
      <w:r w:rsidR="00373725">
        <w:rPr>
          <w:rFonts w:ascii="Times New Roman" w:eastAsia="Times New Roman" w:hAnsi="Times New Roman" w:cs="Times New Roman"/>
          <w:sz w:val="28"/>
          <w:szCs w:val="28"/>
          <w:lang w:eastAsia="ru-RU"/>
        </w:rPr>
        <w:t xml:space="preserve"> примативності</w:t>
      </w:r>
      <w:r w:rsidR="00B30490" w:rsidRPr="00373725">
        <w:rPr>
          <w:rFonts w:ascii="Times New Roman" w:eastAsia="Times New Roman" w:hAnsi="Times New Roman" w:cs="Times New Roman"/>
          <w:sz w:val="28"/>
          <w:szCs w:val="28"/>
          <w:lang w:eastAsia="ru-RU"/>
        </w:rPr>
        <w:t>.</w:t>
      </w:r>
    </w:p>
    <w:p w14:paraId="514BE073" w14:textId="77777777" w:rsid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Тест захищений Свідоцтвом про авторське право № 55039 від 28.05.2014. </w:t>
      </w:r>
    </w:p>
    <w:p w14:paraId="66EE6C40" w14:textId="44EF87E0"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Таким чином, у результаті процедури конструювання тесту та досліджень, пов’язаних з його валідизацією, було отримано валідний, надійний та дискримінативний тест для вимірювання конструкту «примативність» як такого, що відбиває ступінь впливу інст</w:t>
      </w:r>
      <w:r w:rsidR="00C70923">
        <w:rPr>
          <w:rFonts w:ascii="Times New Roman" w:eastAsia="Times New Roman" w:hAnsi="Times New Roman" w:cs="Times New Roman"/>
          <w:sz w:val="28"/>
          <w:szCs w:val="28"/>
          <w:lang w:eastAsia="ru-RU"/>
        </w:rPr>
        <w:t>инктивних потягів на поведінку</w:t>
      </w:r>
      <w:r w:rsidR="00F20B7E">
        <w:rPr>
          <w:rFonts w:ascii="Times New Roman" w:eastAsia="Times New Roman" w:hAnsi="Times New Roman" w:cs="Times New Roman"/>
          <w:sz w:val="28"/>
          <w:szCs w:val="28"/>
          <w:lang w:eastAsia="ru-RU"/>
        </w:rPr>
        <w:t>.</w:t>
      </w:r>
      <w:r w:rsidR="00C70923">
        <w:rPr>
          <w:rFonts w:ascii="Times New Roman" w:eastAsia="Times New Roman" w:hAnsi="Times New Roman" w:cs="Times New Roman"/>
          <w:sz w:val="28"/>
          <w:szCs w:val="28"/>
          <w:lang w:eastAsia="ru-RU"/>
        </w:rPr>
        <w:t xml:space="preserve"> </w:t>
      </w:r>
      <w:r w:rsidRPr="00150D53">
        <w:rPr>
          <w:rFonts w:ascii="Times New Roman" w:eastAsia="Times New Roman" w:hAnsi="Times New Roman" w:cs="Times New Roman"/>
          <w:sz w:val="28"/>
          <w:szCs w:val="28"/>
          <w:lang w:eastAsia="ru-RU"/>
        </w:rPr>
        <w:t>Факторна структура тесту утворена шіст</w:t>
      </w:r>
      <w:r w:rsidR="005D05D5">
        <w:rPr>
          <w:rFonts w:ascii="Times New Roman" w:eastAsia="Times New Roman" w:hAnsi="Times New Roman" w:cs="Times New Roman"/>
          <w:sz w:val="28"/>
          <w:szCs w:val="28"/>
          <w:lang w:eastAsia="ru-RU"/>
        </w:rPr>
        <w:t>ьма факторами, які пояснюють 58</w:t>
      </w:r>
      <w:r w:rsidRPr="00150D53">
        <w:rPr>
          <w:rFonts w:ascii="Times New Roman" w:eastAsia="Times New Roman" w:hAnsi="Times New Roman" w:cs="Times New Roman"/>
          <w:sz w:val="28"/>
          <w:szCs w:val="28"/>
          <w:lang w:eastAsia="ru-RU"/>
        </w:rPr>
        <w:t>% дисперсії змінної: нездатність до контролю агресивності, макіавеллізм, лінощі, імпульсивність, забобонність, небажання розвиватися. Успішність проведених психометричних процедур довела існування конструкту «примативність» та дозволила більш чітко його концептуалізувати</w:t>
      </w:r>
      <w:r w:rsidR="00F20B7E">
        <w:rPr>
          <w:rFonts w:ascii="Times New Roman" w:eastAsia="Times New Roman" w:hAnsi="Times New Roman" w:cs="Times New Roman"/>
          <w:sz w:val="28"/>
          <w:szCs w:val="28"/>
          <w:lang w:eastAsia="ru-RU"/>
        </w:rPr>
        <w:t xml:space="preserve"> </w:t>
      </w:r>
      <w:r w:rsidR="00F20B7E">
        <w:rPr>
          <w:rFonts w:ascii="Times New Roman" w:eastAsia="Times New Roman" w:hAnsi="Times New Roman" w:cs="Times New Roman"/>
          <w:sz w:val="28"/>
          <w:szCs w:val="28"/>
          <w:lang w:val="ru-RU" w:eastAsia="ru-RU"/>
        </w:rPr>
        <w:t>(</w:t>
      </w:r>
      <w:r w:rsidR="00F20B7E" w:rsidRPr="008E3469">
        <w:rPr>
          <w:rFonts w:ascii="Times New Roman" w:eastAsia="Times New Roman" w:hAnsi="Times New Roman" w:cs="Times New Roman"/>
          <w:sz w:val="28"/>
          <w:szCs w:val="28"/>
          <w:lang w:eastAsia="ru-RU"/>
        </w:rPr>
        <w:t>Луценко</w:t>
      </w:r>
      <w:r w:rsidR="008E3469" w:rsidRPr="008E3469">
        <w:rPr>
          <w:rFonts w:ascii="Times New Roman" w:eastAsia="Times New Roman" w:hAnsi="Times New Roman" w:cs="Times New Roman"/>
          <w:sz w:val="28"/>
          <w:szCs w:val="28"/>
          <w:lang w:eastAsia="ru-RU"/>
        </w:rPr>
        <w:t>, Е.</w:t>
      </w:r>
      <w:r w:rsidR="00F20B7E" w:rsidRPr="008E3469">
        <w:rPr>
          <w:rFonts w:ascii="Times New Roman" w:eastAsia="Times New Roman" w:hAnsi="Times New Roman" w:cs="Times New Roman"/>
          <w:sz w:val="28"/>
          <w:szCs w:val="28"/>
          <w:lang w:val="ru-RU" w:eastAsia="ru-RU"/>
        </w:rPr>
        <w:t xml:space="preserve"> &amp;</w:t>
      </w:r>
      <w:r w:rsidR="00F20B7E" w:rsidRPr="008E3469">
        <w:rPr>
          <w:rFonts w:ascii="Times New Roman" w:eastAsia="Times New Roman" w:hAnsi="Times New Roman" w:cs="Times New Roman"/>
          <w:sz w:val="28"/>
          <w:szCs w:val="28"/>
          <w:lang w:eastAsia="ru-RU"/>
        </w:rPr>
        <w:t xml:space="preserve"> Абсалямова</w:t>
      </w:r>
      <w:r w:rsidR="00F20B7E">
        <w:rPr>
          <w:rFonts w:ascii="Times New Roman" w:eastAsia="Times New Roman" w:hAnsi="Times New Roman" w:cs="Times New Roman"/>
          <w:sz w:val="28"/>
          <w:szCs w:val="28"/>
          <w:lang w:val="ru-RU" w:eastAsia="ru-RU"/>
        </w:rPr>
        <w:t>, 2013</w:t>
      </w:r>
      <w:r w:rsidR="008E3469">
        <w:rPr>
          <w:rFonts w:ascii="Times New Roman" w:eastAsia="Times New Roman" w:hAnsi="Times New Roman" w:cs="Times New Roman"/>
          <w:sz w:val="28"/>
          <w:szCs w:val="28"/>
          <w:lang w:val="ru-RU" w:eastAsia="ru-RU"/>
        </w:rPr>
        <w:t>а</w:t>
      </w:r>
      <w:r w:rsidR="00F20B7E">
        <w:rPr>
          <w:rFonts w:ascii="Times New Roman" w:eastAsia="Times New Roman" w:hAnsi="Times New Roman" w:cs="Times New Roman"/>
          <w:sz w:val="28"/>
          <w:szCs w:val="28"/>
          <w:lang w:val="ru-RU" w:eastAsia="ru-RU"/>
        </w:rPr>
        <w:t>)</w:t>
      </w:r>
      <w:r w:rsidR="00F20B7E" w:rsidRPr="00150D53">
        <w:rPr>
          <w:rFonts w:ascii="Times New Roman" w:eastAsia="Times New Roman" w:hAnsi="Times New Roman" w:cs="Times New Roman"/>
          <w:sz w:val="28"/>
          <w:szCs w:val="28"/>
          <w:lang w:eastAsia="ru-RU"/>
        </w:rPr>
        <w:t>.</w:t>
      </w:r>
    </w:p>
    <w:p w14:paraId="63BBB03C"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r w:rsidRPr="00150D53">
        <w:rPr>
          <w:rFonts w:ascii="Times New Roman" w:eastAsia="Times New Roman" w:hAnsi="Times New Roman" w:cs="Times New Roman"/>
          <w:sz w:val="28"/>
          <w:szCs w:val="28"/>
          <w:lang w:eastAsia="ru-RU"/>
        </w:rPr>
        <w:t xml:space="preserve">Адаптивність або дезадаптивність цієї психологічної властивості для окремих індивідів та груп буде залежати від типу соціально-політичного </w:t>
      </w:r>
      <w:r w:rsidRPr="00150D53">
        <w:rPr>
          <w:rFonts w:ascii="Times New Roman" w:eastAsia="Times New Roman" w:hAnsi="Times New Roman" w:cs="Times New Roman"/>
          <w:sz w:val="28"/>
          <w:szCs w:val="28"/>
          <w:lang w:eastAsia="ru-RU"/>
        </w:rPr>
        <w:lastRenderedPageBreak/>
        <w:t>устрою суспільства, до якого він/вони належать. В авторитарному суспільстві примативні особистості будут почуватися більш комфортно, ніж у демократичному. Низькопримативні особистості будуть більш пристосованими у демократичних країнах. Проте напрям еволюції свідчить про поступове та систематичне зниження примативності з розвитком цивілізацій, тому що раціональність та інтелект все-таки надають більший адаптивний потенціал людині за рахунок розвинутої антиципації, самоконтролю, більш об’єктивного сприйняття реальності, оптимального використання власних резервів та ресурсів ситуації. Тому в цілому примативність можна вважати застарілою адаптацією, а її зниження – новою адаптацією. Інстинктивні програми, які були вироблені еволюцією протягом мільйонів років не втрачають своєї адаптивності, особливо за екстремальних умов існування, але під контролем розвинутої раціональності вони набувають більшого потенціалу, розширюють діапазон поведінки людини. Раціональна людина може «довіритися» інстинкту, а може прийняти свідоме рішення вчинити всупереч інстинктивному потягу, тим самим вона має два варіанта поведінки замість одного, що доступний примативній особистості.</w:t>
      </w:r>
    </w:p>
    <w:p w14:paraId="3264D799" w14:textId="77777777" w:rsidR="00150D53" w:rsidRPr="00150D53" w:rsidRDefault="00150D53" w:rsidP="00150D53">
      <w:pPr>
        <w:spacing w:after="0" w:line="360" w:lineRule="auto"/>
        <w:ind w:firstLine="720"/>
        <w:jc w:val="both"/>
        <w:rPr>
          <w:rFonts w:ascii="Times New Roman" w:eastAsia="Times New Roman" w:hAnsi="Times New Roman" w:cs="Times New Roman"/>
          <w:sz w:val="28"/>
          <w:szCs w:val="28"/>
          <w:lang w:eastAsia="ru-RU"/>
        </w:rPr>
      </w:pPr>
    </w:p>
    <w:p w14:paraId="61AFCE57" w14:textId="77777777" w:rsidR="00E965C1" w:rsidRPr="00E965C1" w:rsidRDefault="00E965C1" w:rsidP="00E965C1">
      <w:pPr>
        <w:spacing w:after="0" w:line="360" w:lineRule="auto"/>
        <w:ind w:firstLine="720"/>
        <w:jc w:val="both"/>
        <w:rPr>
          <w:rFonts w:ascii="Times New Roman" w:eastAsia="Times New Roman" w:hAnsi="Times New Roman" w:cs="Times New Roman"/>
          <w:b/>
          <w:sz w:val="28"/>
          <w:szCs w:val="28"/>
          <w:lang w:eastAsia="ru-RU"/>
        </w:rPr>
      </w:pPr>
      <w:r w:rsidRPr="00E965C1">
        <w:rPr>
          <w:rFonts w:ascii="Times New Roman" w:eastAsia="Times New Roman" w:hAnsi="Times New Roman" w:cs="Times New Roman"/>
          <w:b/>
          <w:sz w:val="28"/>
          <w:szCs w:val="28"/>
          <w:lang w:eastAsia="ru-RU"/>
        </w:rPr>
        <w:t>4.2. Боротьба за статус примативних осіб – булінг у сучасній школі</w:t>
      </w:r>
    </w:p>
    <w:p w14:paraId="429A9C5D" w14:textId="77777777" w:rsidR="00FA1F1C" w:rsidRDefault="00FA1F1C" w:rsidP="00E965C1">
      <w:pPr>
        <w:spacing w:after="0" w:line="360" w:lineRule="auto"/>
        <w:ind w:firstLine="720"/>
        <w:jc w:val="both"/>
        <w:rPr>
          <w:rFonts w:ascii="Times New Roman" w:eastAsia="Times New Roman" w:hAnsi="Times New Roman" w:cs="Times New Roman"/>
          <w:sz w:val="28"/>
          <w:szCs w:val="28"/>
          <w:lang w:eastAsia="ru-RU"/>
        </w:rPr>
      </w:pPr>
    </w:p>
    <w:p w14:paraId="308BBD91" w14:textId="68FCBAE4"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Коли нами вивчався конструкт «примативність», було виявлено, що однією з його складових, яка пояснює найбільшу частку дисперсії змінної загалом, є неможливість стримання агресії. Далі у нас виникло припущення, що примативність може лежати в основі одного з дуже болючих негативних феноменів соціальної поведінки дітей і дорослих – цькування (булінгу) як форми агресії. Тому ми провели низку досліджень для того, щоб детально дослідити феномен цькування в різних умовах його прояву та надали йому інтерпретацію у зв’язку з примативністю, адаптацією та положеннями еволюційної психології. Нижче будуть розглянуті результати шістьох досліджень феномену булінгу серед молодших школярів, школярів середнього </w:t>
      </w:r>
      <w:r w:rsidRPr="00E965C1">
        <w:rPr>
          <w:rFonts w:ascii="Times New Roman" w:eastAsia="Times New Roman" w:hAnsi="Times New Roman" w:cs="Times New Roman"/>
          <w:sz w:val="28"/>
          <w:szCs w:val="28"/>
          <w:lang w:eastAsia="ru-RU"/>
        </w:rPr>
        <w:lastRenderedPageBreak/>
        <w:t>шкільного віку, підлітків та дорослих (вчителів). Спочатку феномен булінгу</w:t>
      </w:r>
      <w:r w:rsidR="00306A1E">
        <w:rPr>
          <w:rFonts w:ascii="Times New Roman" w:eastAsia="Times New Roman" w:hAnsi="Times New Roman" w:cs="Times New Roman"/>
          <w:sz w:val="28"/>
          <w:szCs w:val="28"/>
          <w:lang w:eastAsia="ru-RU"/>
        </w:rPr>
        <w:t xml:space="preserve"> розглянутий</w:t>
      </w:r>
      <w:r w:rsidRPr="00E965C1">
        <w:rPr>
          <w:rFonts w:ascii="Times New Roman" w:eastAsia="Times New Roman" w:hAnsi="Times New Roman" w:cs="Times New Roman"/>
          <w:sz w:val="28"/>
          <w:szCs w:val="28"/>
          <w:lang w:eastAsia="ru-RU"/>
        </w:rPr>
        <w:t xml:space="preserve"> на теоретичному рівні.</w:t>
      </w:r>
    </w:p>
    <w:p w14:paraId="7BF434F8" w14:textId="4D685A02" w:rsidR="00E965C1" w:rsidRDefault="000160C0"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4.2.1. Істори</w:t>
      </w:r>
      <w:r w:rsidR="00E965C1" w:rsidRPr="005D05D5">
        <w:rPr>
          <w:rFonts w:ascii="Times New Roman" w:eastAsia="Times New Roman" w:hAnsi="Times New Roman" w:cs="Times New Roman"/>
          <w:b/>
          <w:sz w:val="28"/>
          <w:szCs w:val="28"/>
          <w:lang w:eastAsia="ru-RU"/>
        </w:rPr>
        <w:t>ко-теоретичний аналіз феномену булінгу</w:t>
      </w:r>
      <w:r w:rsidR="006E147E" w:rsidRPr="005D05D5">
        <w:rPr>
          <w:rFonts w:ascii="Times New Roman" w:eastAsia="Times New Roman" w:hAnsi="Times New Roman" w:cs="Times New Roman"/>
          <w:b/>
          <w:sz w:val="28"/>
          <w:szCs w:val="28"/>
          <w:lang w:eastAsia="ru-RU"/>
        </w:rPr>
        <w:t xml:space="preserve">. </w:t>
      </w:r>
      <w:r w:rsidR="00E965C1" w:rsidRPr="005D05D5">
        <w:rPr>
          <w:rFonts w:ascii="Times New Roman" w:eastAsia="Times New Roman" w:hAnsi="Times New Roman" w:cs="Times New Roman"/>
          <w:sz w:val="28"/>
          <w:szCs w:val="28"/>
          <w:lang w:eastAsia="ru-RU"/>
        </w:rPr>
        <w:t xml:space="preserve">Про насильство </w:t>
      </w:r>
      <w:r w:rsidR="00E965C1" w:rsidRPr="00E965C1">
        <w:rPr>
          <w:rFonts w:ascii="Times New Roman" w:eastAsia="Times New Roman" w:hAnsi="Times New Roman" w:cs="Times New Roman"/>
          <w:sz w:val="28"/>
          <w:szCs w:val="28"/>
          <w:lang w:eastAsia="ru-RU"/>
        </w:rPr>
        <w:t>та цькування в групах людей у світі почали говорити й писати вже на початку XX століття, але серйозні дослідження почалися на Заході ледве більше 30 років тому. Піонерами в цій галузі виступили</w:t>
      </w:r>
      <w:r w:rsidR="00101A30">
        <w:rPr>
          <w:rFonts w:ascii="Times New Roman" w:eastAsia="Times New Roman" w:hAnsi="Times New Roman" w:cs="Times New Roman"/>
          <w:sz w:val="28"/>
          <w:szCs w:val="28"/>
          <w:lang w:eastAsia="ru-RU"/>
        </w:rPr>
        <w:t xml:space="preserve"> науковці Скандинавських країн – </w:t>
      </w:r>
      <w:r w:rsidR="00E965C1" w:rsidRPr="00E965C1">
        <w:rPr>
          <w:rFonts w:ascii="Times New Roman" w:eastAsia="Times New Roman" w:hAnsi="Times New Roman" w:cs="Times New Roman"/>
          <w:sz w:val="28"/>
          <w:szCs w:val="28"/>
          <w:lang w:eastAsia="ru-RU"/>
        </w:rPr>
        <w:t xml:space="preserve">Roland E., Olweus D, Lane D.A., О’Moore M., Hillery B., Tattum D., Rigby K., </w:t>
      </w:r>
      <w:r w:rsidR="00E965C1" w:rsidRPr="00E965C1">
        <w:rPr>
          <w:rFonts w:ascii="Times New Roman" w:eastAsia="Times New Roman" w:hAnsi="Times New Roman" w:cs="Times New Roman"/>
          <w:sz w:val="28"/>
          <w:szCs w:val="28"/>
          <w:lang w:val="en-US" w:eastAsia="ru-RU"/>
        </w:rPr>
        <w:t>Weingarten</w:t>
      </w:r>
      <w:r w:rsidR="00E965C1" w:rsidRPr="00E965C1">
        <w:rPr>
          <w:rFonts w:ascii="Times New Roman" w:eastAsia="Times New Roman" w:hAnsi="Times New Roman" w:cs="Times New Roman"/>
          <w:sz w:val="28"/>
          <w:szCs w:val="28"/>
          <w:lang w:eastAsia="ru-RU"/>
        </w:rPr>
        <w:t xml:space="preserve"> </w:t>
      </w:r>
      <w:r w:rsidR="00E965C1" w:rsidRPr="00E965C1">
        <w:rPr>
          <w:rFonts w:ascii="Times New Roman" w:eastAsia="Times New Roman" w:hAnsi="Times New Roman" w:cs="Times New Roman"/>
          <w:sz w:val="28"/>
          <w:szCs w:val="28"/>
          <w:lang w:val="en-US" w:eastAsia="ru-RU"/>
        </w:rPr>
        <w:t>K</w:t>
      </w:r>
      <w:r w:rsidR="00E965C1" w:rsidRPr="00E965C1">
        <w:rPr>
          <w:rFonts w:ascii="Times New Roman" w:eastAsia="Times New Roman" w:hAnsi="Times New Roman" w:cs="Times New Roman"/>
          <w:sz w:val="28"/>
          <w:szCs w:val="28"/>
          <w:lang w:eastAsia="ru-RU"/>
        </w:rPr>
        <w:t>. та ін.</w:t>
      </w:r>
      <w:r w:rsidR="00101A30">
        <w:rPr>
          <w:rFonts w:ascii="Times New Roman" w:eastAsia="Times New Roman" w:hAnsi="Times New Roman" w:cs="Times New Roman"/>
          <w:sz w:val="28"/>
          <w:szCs w:val="28"/>
          <w:lang w:eastAsia="ru-RU"/>
        </w:rPr>
        <w:t xml:space="preserve"> </w:t>
      </w:r>
      <w:r w:rsidR="00E965C1" w:rsidRPr="00E965C1">
        <w:rPr>
          <w:rFonts w:ascii="Times New Roman" w:eastAsia="Times New Roman" w:hAnsi="Times New Roman" w:cs="Times New Roman"/>
          <w:sz w:val="28"/>
          <w:szCs w:val="28"/>
          <w:lang w:eastAsia="ru-RU"/>
        </w:rPr>
        <w:t xml:space="preserve">З цього часу явище цькування стало об’єктом детального вивчення як психологів, так і представників інших наук – етологів, соціологів, антропологів, криміналістів, юристів тощо </w:t>
      </w:r>
      <w:r w:rsidR="00051D9A">
        <w:rPr>
          <w:rFonts w:ascii="Times New Roman" w:eastAsia="Times New Roman" w:hAnsi="Times New Roman" w:cs="Times New Roman"/>
          <w:sz w:val="28"/>
          <w:szCs w:val="28"/>
          <w:lang w:eastAsia="ru-RU"/>
        </w:rPr>
        <w:t>(</w:t>
      </w:r>
      <w:r w:rsidR="00101A30" w:rsidRPr="004354C0">
        <w:rPr>
          <w:rFonts w:ascii="Times New Roman" w:eastAsia="Times New Roman" w:hAnsi="Times New Roman" w:cs="Times New Roman"/>
          <w:sz w:val="28"/>
          <w:szCs w:val="28"/>
          <w:lang w:eastAsia="ru-RU"/>
        </w:rPr>
        <w:t>Olweus</w:t>
      </w:r>
      <w:r w:rsidR="00101A30">
        <w:rPr>
          <w:rFonts w:ascii="Times New Roman" w:eastAsia="Times New Roman" w:hAnsi="Times New Roman" w:cs="Times New Roman"/>
          <w:sz w:val="28"/>
          <w:szCs w:val="28"/>
          <w:lang w:eastAsia="ru-RU"/>
        </w:rPr>
        <w:t>, 1984; 1991; 1993; 1980;</w:t>
      </w:r>
      <w:r w:rsidR="00101A30" w:rsidRPr="00101A30">
        <w:rPr>
          <w:rFonts w:ascii="Times New Roman" w:eastAsia="Times New Roman" w:hAnsi="Times New Roman" w:cs="Times New Roman"/>
          <w:sz w:val="28"/>
          <w:szCs w:val="28"/>
          <w:lang w:eastAsia="ru-RU"/>
        </w:rPr>
        <w:t xml:space="preserve"> </w:t>
      </w:r>
      <w:r w:rsidR="00101A30" w:rsidRPr="004354C0">
        <w:rPr>
          <w:rFonts w:ascii="Times New Roman" w:eastAsia="Times New Roman" w:hAnsi="Times New Roman" w:cs="Times New Roman"/>
          <w:sz w:val="28"/>
          <w:szCs w:val="28"/>
          <w:lang w:eastAsia="ru-RU"/>
        </w:rPr>
        <w:t>Smith, Ananiadou</w:t>
      </w:r>
      <w:r w:rsidR="00051D9A">
        <w:rPr>
          <w:rFonts w:ascii="Times New Roman" w:eastAsia="Times New Roman" w:hAnsi="Times New Roman" w:cs="Times New Roman"/>
          <w:sz w:val="28"/>
          <w:szCs w:val="28"/>
          <w:lang w:eastAsia="ru-RU"/>
        </w:rPr>
        <w:t xml:space="preserve"> </w:t>
      </w:r>
      <w:r w:rsidR="00051D9A" w:rsidRPr="00051D9A">
        <w:rPr>
          <w:rFonts w:ascii="Times New Roman" w:eastAsia="Times New Roman" w:hAnsi="Times New Roman" w:cs="Times New Roman"/>
          <w:sz w:val="28"/>
          <w:szCs w:val="28"/>
          <w:lang w:eastAsia="ru-RU"/>
        </w:rPr>
        <w:t>&amp;</w:t>
      </w:r>
      <w:r w:rsidR="00051D9A">
        <w:rPr>
          <w:rFonts w:ascii="Times New Roman" w:eastAsia="Times New Roman" w:hAnsi="Times New Roman" w:cs="Times New Roman"/>
          <w:sz w:val="28"/>
          <w:szCs w:val="28"/>
          <w:lang w:eastAsia="ru-RU"/>
        </w:rPr>
        <w:t xml:space="preserve"> </w:t>
      </w:r>
      <w:r w:rsidR="00101A30" w:rsidRPr="004354C0">
        <w:rPr>
          <w:rFonts w:ascii="Times New Roman" w:eastAsia="Times New Roman" w:hAnsi="Times New Roman" w:cs="Times New Roman"/>
          <w:sz w:val="28"/>
          <w:szCs w:val="28"/>
          <w:lang w:eastAsia="ru-RU"/>
        </w:rPr>
        <w:t>Cowie</w:t>
      </w:r>
      <w:r w:rsidR="00101A30">
        <w:rPr>
          <w:rFonts w:ascii="Times New Roman" w:eastAsia="Times New Roman" w:hAnsi="Times New Roman" w:cs="Times New Roman"/>
          <w:sz w:val="28"/>
          <w:szCs w:val="28"/>
          <w:lang w:eastAsia="ru-RU"/>
        </w:rPr>
        <w:t xml:space="preserve">, 2003; </w:t>
      </w:r>
      <w:r w:rsidR="00051D9A">
        <w:rPr>
          <w:rFonts w:ascii="Times New Roman" w:eastAsia="Times New Roman" w:hAnsi="Times New Roman" w:cs="Times New Roman"/>
          <w:sz w:val="28"/>
          <w:szCs w:val="28"/>
          <w:lang w:eastAsia="ru-RU"/>
        </w:rPr>
        <w:t>Smith</w:t>
      </w:r>
      <w:r w:rsidR="00051D9A" w:rsidRPr="00051D9A">
        <w:rPr>
          <w:rFonts w:ascii="Times New Roman" w:eastAsia="Times New Roman" w:hAnsi="Times New Roman" w:cs="Times New Roman"/>
          <w:sz w:val="28"/>
          <w:szCs w:val="28"/>
          <w:lang w:eastAsia="ru-RU"/>
        </w:rPr>
        <w:t xml:space="preserve"> &amp;</w:t>
      </w:r>
      <w:r w:rsidR="00101A30" w:rsidRPr="004354C0">
        <w:rPr>
          <w:rFonts w:ascii="Times New Roman" w:eastAsia="Times New Roman" w:hAnsi="Times New Roman" w:cs="Times New Roman"/>
          <w:sz w:val="28"/>
          <w:szCs w:val="28"/>
          <w:lang w:eastAsia="ru-RU"/>
        </w:rPr>
        <w:t xml:space="preserve"> Brain</w:t>
      </w:r>
      <w:r w:rsidR="00101A30">
        <w:rPr>
          <w:rFonts w:ascii="Times New Roman" w:eastAsia="Times New Roman" w:hAnsi="Times New Roman" w:cs="Times New Roman"/>
          <w:sz w:val="28"/>
          <w:szCs w:val="28"/>
          <w:lang w:eastAsia="ru-RU"/>
        </w:rPr>
        <w:t xml:space="preserve">, 2000; </w:t>
      </w:r>
      <w:r w:rsidR="00051D9A">
        <w:rPr>
          <w:rFonts w:ascii="Times New Roman" w:eastAsia="Times New Roman" w:hAnsi="Times New Roman" w:cs="Times New Roman"/>
          <w:sz w:val="28"/>
          <w:szCs w:val="28"/>
          <w:lang w:eastAsia="ru-RU"/>
        </w:rPr>
        <w:t xml:space="preserve">Smith </w:t>
      </w:r>
      <w:r w:rsidR="00051D9A" w:rsidRPr="00051D9A">
        <w:rPr>
          <w:rFonts w:ascii="Times New Roman" w:eastAsia="Times New Roman" w:hAnsi="Times New Roman" w:cs="Times New Roman"/>
          <w:sz w:val="28"/>
          <w:szCs w:val="28"/>
          <w:lang w:eastAsia="ru-RU"/>
        </w:rPr>
        <w:t>&amp;</w:t>
      </w:r>
      <w:r w:rsidR="00101A30" w:rsidRPr="004354C0">
        <w:rPr>
          <w:rFonts w:ascii="Times New Roman" w:eastAsia="Times New Roman" w:hAnsi="Times New Roman" w:cs="Times New Roman"/>
          <w:sz w:val="28"/>
          <w:szCs w:val="28"/>
          <w:lang w:eastAsia="ru-RU"/>
        </w:rPr>
        <w:t xml:space="preserve"> Sharp</w:t>
      </w:r>
      <w:r w:rsidR="00101A30">
        <w:rPr>
          <w:rFonts w:ascii="Times New Roman" w:eastAsia="Times New Roman" w:hAnsi="Times New Roman" w:cs="Times New Roman"/>
          <w:sz w:val="28"/>
          <w:szCs w:val="28"/>
          <w:lang w:eastAsia="ru-RU"/>
        </w:rPr>
        <w:t>, 1994</w:t>
      </w:r>
      <w:r w:rsidR="00815FA8">
        <w:rPr>
          <w:rFonts w:ascii="Times New Roman" w:eastAsia="Times New Roman" w:hAnsi="Times New Roman" w:cs="Times New Roman"/>
          <w:sz w:val="28"/>
          <w:szCs w:val="28"/>
          <w:lang w:eastAsia="ru-RU"/>
        </w:rPr>
        <w:t xml:space="preserve">; </w:t>
      </w:r>
      <w:r w:rsidR="00815FA8" w:rsidRPr="00815FA8">
        <w:rPr>
          <w:rFonts w:ascii="Times New Roman" w:eastAsia="Times New Roman" w:hAnsi="Times New Roman" w:cs="Times New Roman"/>
          <w:sz w:val="28"/>
          <w:szCs w:val="28"/>
          <w:lang w:eastAsia="ru-RU"/>
        </w:rPr>
        <w:t>Farrington, 1993</w:t>
      </w:r>
      <w:r w:rsidR="00F4066D">
        <w:rPr>
          <w:rFonts w:ascii="Times New Roman" w:eastAsia="Times New Roman" w:hAnsi="Times New Roman" w:cs="Times New Roman"/>
          <w:sz w:val="28"/>
          <w:szCs w:val="28"/>
          <w:lang w:eastAsia="ru-RU"/>
        </w:rPr>
        <w:t>;</w:t>
      </w:r>
      <w:r w:rsidR="00F4066D" w:rsidRPr="00F4066D">
        <w:t xml:space="preserve"> </w:t>
      </w:r>
      <w:r w:rsidR="00F4066D" w:rsidRPr="00F4066D">
        <w:rPr>
          <w:rFonts w:ascii="Times New Roman" w:eastAsia="Times New Roman" w:hAnsi="Times New Roman" w:cs="Times New Roman"/>
          <w:sz w:val="28"/>
          <w:szCs w:val="28"/>
          <w:lang w:eastAsia="ru-RU"/>
        </w:rPr>
        <w:t>Randall, 2001</w:t>
      </w:r>
      <w:r w:rsidR="00101A30">
        <w:rPr>
          <w:rFonts w:ascii="Times New Roman" w:eastAsia="Times New Roman" w:hAnsi="Times New Roman" w:cs="Times New Roman"/>
          <w:sz w:val="28"/>
          <w:szCs w:val="28"/>
          <w:lang w:eastAsia="ru-RU"/>
        </w:rPr>
        <w:t>)</w:t>
      </w:r>
      <w:r w:rsidR="00E965C1" w:rsidRPr="00E965C1">
        <w:rPr>
          <w:rFonts w:ascii="Times New Roman" w:eastAsia="Times New Roman" w:hAnsi="Times New Roman" w:cs="Times New Roman"/>
          <w:sz w:val="28"/>
          <w:szCs w:val="28"/>
          <w:lang w:eastAsia="ru-RU"/>
        </w:rPr>
        <w:t>.</w:t>
      </w:r>
    </w:p>
    <w:p w14:paraId="62A1115E" w14:textId="77777777" w:rsidR="00FB0849" w:rsidRPr="00E965C1" w:rsidRDefault="00FB0849" w:rsidP="00FB0849">
      <w:pPr>
        <w:spacing w:after="0" w:line="360" w:lineRule="auto"/>
        <w:ind w:firstLine="720"/>
        <w:jc w:val="both"/>
        <w:rPr>
          <w:rFonts w:ascii="Times New Roman" w:eastAsia="Times New Roman" w:hAnsi="Times New Roman" w:cs="Times New Roman"/>
          <w:sz w:val="28"/>
          <w:szCs w:val="28"/>
          <w:lang w:eastAsia="ru-RU"/>
        </w:rPr>
      </w:pPr>
      <w:r w:rsidRPr="00FB0849">
        <w:rPr>
          <w:rFonts w:ascii="Times New Roman" w:eastAsia="Times New Roman" w:hAnsi="Times New Roman" w:cs="Times New Roman"/>
          <w:sz w:val="28"/>
          <w:szCs w:val="28"/>
          <w:lang w:eastAsia="ru-RU"/>
        </w:rPr>
        <w:t>В останні 20 років поняття «булінг» стало визнаним міжнародним соціально-психологічним і педагогічним терміном, за яким стоїть ціла сукупність соціальних, психологічних і педагогічних проблем.</w:t>
      </w:r>
      <w:r>
        <w:rPr>
          <w:rFonts w:ascii="Times New Roman" w:eastAsia="Times New Roman" w:hAnsi="Times New Roman" w:cs="Times New Roman"/>
          <w:sz w:val="28"/>
          <w:szCs w:val="28"/>
          <w:lang w:eastAsia="ru-RU"/>
        </w:rPr>
        <w:t xml:space="preserve"> </w:t>
      </w:r>
      <w:r w:rsidRPr="00FB0849">
        <w:rPr>
          <w:rFonts w:ascii="Times New Roman" w:eastAsia="Times New Roman" w:hAnsi="Times New Roman" w:cs="Times New Roman"/>
          <w:sz w:val="28"/>
          <w:szCs w:val="28"/>
          <w:lang w:eastAsia="ru-RU"/>
        </w:rPr>
        <w:t>В Інтернет-пошукових системах, наприклад, google.com.ua булінг згадується десятки мільйонів разів, що говорить про важливість і актуальність даної проблеми в сучасному суспільстві. Явищу булінга цілком присвячено кілька великих регіональних і міжнародних серверів, таких як Bullying.org, Bullying Online, Stop Bullying, Bullying.net і т. д. Існують національні громадські організації по боротьбі з булінгом, спеціально звернені до дітей, педагогів і батьків.</w:t>
      </w:r>
    </w:p>
    <w:p w14:paraId="582425F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Більшість визначень булінгу подібні за змістом. Наприклад, Д. Ольвеус визначає булінг як фізичну, вербальну або психологічну агресію (напад) з метою нанести шкоду жертві, з</w:t>
      </w:r>
      <w:r w:rsidR="00101A30">
        <w:rPr>
          <w:rFonts w:ascii="Times New Roman" w:eastAsia="Times New Roman" w:hAnsi="Times New Roman" w:cs="Times New Roman"/>
          <w:sz w:val="28"/>
          <w:szCs w:val="28"/>
          <w:lang w:eastAsia="ru-RU"/>
        </w:rPr>
        <w:t>алякати її та (або) стресувати (</w:t>
      </w:r>
      <w:r w:rsidR="00101A30" w:rsidRPr="004354C0">
        <w:rPr>
          <w:rFonts w:ascii="Times New Roman" w:eastAsia="Times New Roman" w:hAnsi="Times New Roman" w:cs="Times New Roman"/>
          <w:sz w:val="28"/>
          <w:szCs w:val="28"/>
          <w:lang w:eastAsia="ru-RU"/>
        </w:rPr>
        <w:t>Olweus</w:t>
      </w:r>
      <w:r w:rsidR="00101A30">
        <w:rPr>
          <w:rFonts w:ascii="Times New Roman" w:eastAsia="Times New Roman" w:hAnsi="Times New Roman" w:cs="Times New Roman"/>
          <w:sz w:val="28"/>
          <w:szCs w:val="28"/>
          <w:lang w:eastAsia="ru-RU"/>
        </w:rPr>
        <w:t>, 1993)</w:t>
      </w:r>
      <w:r w:rsidR="00195EEB">
        <w:rPr>
          <w:rFonts w:ascii="Times New Roman" w:eastAsia="Times New Roman" w:hAnsi="Times New Roman" w:cs="Times New Roman"/>
          <w:sz w:val="28"/>
          <w:szCs w:val="28"/>
          <w:lang w:eastAsia="ru-RU"/>
        </w:rPr>
        <w:t>. Д.</w:t>
      </w:r>
      <w:r w:rsidR="00195EEB">
        <w:rPr>
          <w:rFonts w:ascii="Times New Roman" w:eastAsia="Times New Roman" w:hAnsi="Times New Roman" w:cs="Times New Roman"/>
          <w:sz w:val="28"/>
          <w:szCs w:val="28"/>
          <w:lang w:val="en-US" w:eastAsia="ru-RU"/>
        </w:rPr>
        <w:t> </w:t>
      </w:r>
      <w:r w:rsidRPr="00E965C1">
        <w:rPr>
          <w:rFonts w:ascii="Times New Roman" w:eastAsia="Times New Roman" w:hAnsi="Times New Roman" w:cs="Times New Roman"/>
          <w:sz w:val="28"/>
          <w:szCs w:val="28"/>
          <w:lang w:eastAsia="ru-RU"/>
        </w:rPr>
        <w:t>Лейн і Е. Міллер визначають це явище як тривалий процес свідомого жорстокого ставлення, фізичного й (або) психічного з боку одного або групи дітей до іншої дитини</w:t>
      </w:r>
      <w:r w:rsidR="00101A30">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eastAsia="ru-RU"/>
        </w:rPr>
        <w:t xml:space="preserve"> інших дітей </w:t>
      </w:r>
      <w:r w:rsidR="00101A30">
        <w:rPr>
          <w:rFonts w:ascii="Times New Roman" w:eastAsia="Times New Roman" w:hAnsi="Times New Roman" w:cs="Times New Roman"/>
          <w:sz w:val="28"/>
          <w:szCs w:val="28"/>
          <w:lang w:eastAsia="ru-RU"/>
        </w:rPr>
        <w:t>(Лейн, 2001)</w:t>
      </w:r>
      <w:r w:rsidRPr="00E965C1">
        <w:rPr>
          <w:rFonts w:ascii="Times New Roman" w:eastAsia="Times New Roman" w:hAnsi="Times New Roman" w:cs="Times New Roman"/>
          <w:sz w:val="28"/>
          <w:szCs w:val="28"/>
          <w:lang w:eastAsia="ru-RU"/>
        </w:rPr>
        <w:t xml:space="preserve">. І. Малкіна-Пих визначає булінг як агресивну поведінку, що виражається у зловмисному переслідуванні, жорстокості, спробах образи й приниження людини, підриві її репутації тощо </w:t>
      </w:r>
      <w:r w:rsidR="00101A30">
        <w:rPr>
          <w:rFonts w:ascii="Times New Roman" w:eastAsia="Times New Roman" w:hAnsi="Times New Roman" w:cs="Times New Roman"/>
          <w:sz w:val="28"/>
          <w:szCs w:val="28"/>
          <w:lang w:eastAsia="ru-RU"/>
        </w:rPr>
        <w:t>(</w:t>
      </w:r>
      <w:r w:rsidR="00101A30" w:rsidRPr="004354C0">
        <w:rPr>
          <w:rFonts w:ascii="Times New Roman" w:eastAsia="Times New Roman" w:hAnsi="Times New Roman" w:cs="Times New Roman"/>
          <w:sz w:val="28"/>
          <w:szCs w:val="28"/>
          <w:lang w:eastAsia="ru-RU"/>
        </w:rPr>
        <w:t>Малкина-Пых</w:t>
      </w:r>
      <w:r w:rsidR="00101A30">
        <w:rPr>
          <w:rFonts w:ascii="Times New Roman" w:eastAsia="Times New Roman" w:hAnsi="Times New Roman" w:cs="Times New Roman"/>
          <w:sz w:val="28"/>
          <w:szCs w:val="28"/>
          <w:lang w:eastAsia="ru-RU"/>
        </w:rPr>
        <w:t>, 2006)</w:t>
      </w:r>
      <w:r w:rsidRPr="00E965C1">
        <w:rPr>
          <w:rFonts w:ascii="Times New Roman" w:eastAsia="Times New Roman" w:hAnsi="Times New Roman" w:cs="Times New Roman"/>
          <w:sz w:val="28"/>
          <w:szCs w:val="28"/>
          <w:lang w:eastAsia="ru-RU"/>
        </w:rPr>
        <w:t xml:space="preserve">. Е. Роланд вважає, що булінг являє собою тривале </w:t>
      </w:r>
      <w:r w:rsidRPr="00E965C1">
        <w:rPr>
          <w:rFonts w:ascii="Times New Roman" w:eastAsia="Times New Roman" w:hAnsi="Times New Roman" w:cs="Times New Roman"/>
          <w:sz w:val="28"/>
          <w:szCs w:val="28"/>
          <w:lang w:eastAsia="ru-RU"/>
        </w:rPr>
        <w:lastRenderedPageBreak/>
        <w:t>фізичне або психічне насильство з боку індивіда або групи відносно індивіда, що не здатний з</w:t>
      </w:r>
      <w:r w:rsidR="00051D9A">
        <w:rPr>
          <w:rFonts w:ascii="Times New Roman" w:eastAsia="Times New Roman" w:hAnsi="Times New Roman" w:cs="Times New Roman"/>
          <w:sz w:val="28"/>
          <w:szCs w:val="28"/>
          <w:lang w:eastAsia="ru-RU"/>
        </w:rPr>
        <w:t xml:space="preserve">ахистити себе в даній ситуації </w:t>
      </w:r>
      <w:r w:rsidR="00051D9A" w:rsidRPr="00051D9A">
        <w:rPr>
          <w:rFonts w:ascii="Times New Roman" w:eastAsia="Times New Roman" w:hAnsi="Times New Roman" w:cs="Times New Roman"/>
          <w:sz w:val="28"/>
          <w:szCs w:val="28"/>
          <w:lang w:eastAsia="ru-RU"/>
        </w:rPr>
        <w:t>(</w:t>
      </w:r>
      <w:r w:rsidR="00051D9A">
        <w:rPr>
          <w:rFonts w:ascii="Times New Roman" w:eastAsia="Times New Roman" w:hAnsi="Times New Roman" w:cs="Times New Roman"/>
          <w:sz w:val="28"/>
          <w:szCs w:val="28"/>
          <w:lang w:val="en-US" w:eastAsia="ru-RU"/>
        </w:rPr>
        <w:t>Roland</w:t>
      </w:r>
      <w:r w:rsidR="00051D9A" w:rsidRPr="00051D9A">
        <w:rPr>
          <w:rFonts w:ascii="Times New Roman" w:eastAsia="Times New Roman" w:hAnsi="Times New Roman" w:cs="Times New Roman"/>
          <w:sz w:val="28"/>
          <w:szCs w:val="28"/>
          <w:lang w:eastAsia="ru-RU"/>
        </w:rPr>
        <w:t xml:space="preserve"> &amp; </w:t>
      </w:r>
      <w:r w:rsidR="00051D9A">
        <w:rPr>
          <w:rFonts w:ascii="Times New Roman" w:eastAsia="Times New Roman" w:hAnsi="Times New Roman" w:cs="Times New Roman"/>
          <w:sz w:val="28"/>
          <w:szCs w:val="28"/>
          <w:lang w:val="en-US" w:eastAsia="ru-RU"/>
        </w:rPr>
        <w:t>Idsoe</w:t>
      </w:r>
      <w:r w:rsidR="00051D9A" w:rsidRPr="00051D9A">
        <w:rPr>
          <w:rFonts w:ascii="Times New Roman" w:eastAsia="Times New Roman" w:hAnsi="Times New Roman" w:cs="Times New Roman"/>
          <w:sz w:val="28"/>
          <w:szCs w:val="28"/>
          <w:lang w:eastAsia="ru-RU"/>
        </w:rPr>
        <w:t>, 2001)</w:t>
      </w:r>
      <w:r w:rsidR="00195EEB">
        <w:rPr>
          <w:rFonts w:ascii="Times New Roman" w:eastAsia="Times New Roman" w:hAnsi="Times New Roman" w:cs="Times New Roman"/>
          <w:sz w:val="28"/>
          <w:szCs w:val="28"/>
          <w:lang w:eastAsia="ru-RU"/>
        </w:rPr>
        <w:t>. Х.</w:t>
      </w:r>
      <w:r w:rsidR="00195EEB">
        <w:rPr>
          <w:rFonts w:ascii="Times New Roman" w:eastAsia="Times New Roman" w:hAnsi="Times New Roman" w:cs="Times New Roman"/>
          <w:sz w:val="28"/>
          <w:szCs w:val="28"/>
          <w:lang w:val="en-US" w:eastAsia="ru-RU"/>
        </w:rPr>
        <w:t> </w:t>
      </w:r>
      <w:r w:rsidRPr="00E965C1">
        <w:rPr>
          <w:rFonts w:ascii="Times New Roman" w:eastAsia="Times New Roman" w:hAnsi="Times New Roman" w:cs="Times New Roman"/>
          <w:sz w:val="28"/>
          <w:szCs w:val="28"/>
          <w:lang w:eastAsia="ru-RU"/>
        </w:rPr>
        <w:t xml:space="preserve">Лейманн визначає буллінг як «соціальну взаємодію, через яку одна людина (іноді декілька) зазнає нападів іншої людини (іноді декількох, але, як правило, не більше чотирьох) майже щодня впродовж тривалого періоду (декількох місяців), що викликає у жертви стан безпорадності </w:t>
      </w:r>
      <w:r w:rsidR="00051D9A">
        <w:rPr>
          <w:rFonts w:ascii="Times New Roman" w:eastAsia="Times New Roman" w:hAnsi="Times New Roman" w:cs="Times New Roman"/>
          <w:sz w:val="28"/>
          <w:szCs w:val="28"/>
          <w:lang w:eastAsia="ru-RU"/>
        </w:rPr>
        <w:t xml:space="preserve">та виключення з групи» </w:t>
      </w:r>
      <w:r w:rsidR="00051D9A" w:rsidRPr="00051D9A">
        <w:rPr>
          <w:rFonts w:ascii="Times New Roman" w:eastAsia="Times New Roman" w:hAnsi="Times New Roman" w:cs="Times New Roman"/>
          <w:sz w:val="28"/>
          <w:szCs w:val="28"/>
          <w:lang w:eastAsia="ru-RU"/>
        </w:rPr>
        <w:t>(</w:t>
      </w:r>
      <w:r w:rsidR="00051D9A">
        <w:rPr>
          <w:rFonts w:ascii="Times New Roman" w:eastAsia="Times New Roman" w:hAnsi="Times New Roman" w:cs="Times New Roman"/>
          <w:sz w:val="28"/>
          <w:szCs w:val="28"/>
          <w:lang w:val="en-US" w:eastAsia="ru-RU"/>
        </w:rPr>
        <w:t>Randall</w:t>
      </w:r>
      <w:r w:rsidRPr="00E965C1">
        <w:rPr>
          <w:rFonts w:ascii="Times New Roman" w:eastAsia="Times New Roman" w:hAnsi="Times New Roman" w:cs="Times New Roman"/>
          <w:sz w:val="28"/>
          <w:szCs w:val="28"/>
          <w:lang w:eastAsia="ru-RU"/>
        </w:rPr>
        <w:t>, c. 10</w:t>
      </w:r>
      <w:r w:rsidR="00051D9A" w:rsidRPr="00051D9A">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І. Бердишев визначає булінг як свідоме, тривале насильство, що не має характеру самозахисту й надходит</w:t>
      </w:r>
      <w:r w:rsidR="00051D9A">
        <w:rPr>
          <w:rFonts w:ascii="Times New Roman" w:eastAsia="Times New Roman" w:hAnsi="Times New Roman" w:cs="Times New Roman"/>
          <w:sz w:val="28"/>
          <w:szCs w:val="28"/>
          <w:lang w:eastAsia="ru-RU"/>
        </w:rPr>
        <w:t>ь від одного або кількох людей (Берд</w:t>
      </w:r>
      <w:r w:rsidR="00051D9A">
        <w:rPr>
          <w:rFonts w:ascii="Times New Roman" w:eastAsia="Times New Roman" w:hAnsi="Times New Roman" w:cs="Times New Roman"/>
          <w:sz w:val="28"/>
          <w:szCs w:val="28"/>
          <w:lang w:val="ru-RU" w:eastAsia="ru-RU"/>
        </w:rPr>
        <w:t>ышев, 2005)</w:t>
      </w:r>
      <w:r w:rsidRPr="00E965C1">
        <w:rPr>
          <w:rFonts w:ascii="Times New Roman" w:eastAsia="Times New Roman" w:hAnsi="Times New Roman" w:cs="Times New Roman"/>
          <w:sz w:val="28"/>
          <w:szCs w:val="28"/>
          <w:lang w:eastAsia="ru-RU"/>
        </w:rPr>
        <w:t>. На думку І. М. Кона, булінг – це залякування, фізичний або психологічний терор, спрямований на те, щоб викликати в іншого страх і</w:t>
      </w:r>
      <w:r w:rsidR="00051D9A">
        <w:rPr>
          <w:rFonts w:ascii="Times New Roman" w:eastAsia="Times New Roman" w:hAnsi="Times New Roman" w:cs="Times New Roman"/>
          <w:sz w:val="28"/>
          <w:szCs w:val="28"/>
          <w:lang w:eastAsia="ru-RU"/>
        </w:rPr>
        <w:t xml:space="preserve"> тим самим підкорити його собі </w:t>
      </w:r>
      <w:r w:rsidR="00051D9A" w:rsidRPr="00051D9A">
        <w:rPr>
          <w:rFonts w:ascii="Times New Roman" w:eastAsia="Times New Roman" w:hAnsi="Times New Roman" w:cs="Times New Roman"/>
          <w:sz w:val="28"/>
          <w:szCs w:val="28"/>
          <w:lang w:val="ru-RU" w:eastAsia="ru-RU"/>
        </w:rPr>
        <w:t>(</w:t>
      </w:r>
      <w:r w:rsidR="00051D9A">
        <w:rPr>
          <w:rFonts w:ascii="Times New Roman" w:eastAsia="Times New Roman" w:hAnsi="Times New Roman" w:cs="Times New Roman"/>
          <w:sz w:val="28"/>
          <w:szCs w:val="28"/>
          <w:lang w:eastAsia="ru-RU"/>
        </w:rPr>
        <w:t>Кон, 2006)</w:t>
      </w:r>
      <w:r w:rsidRPr="00E965C1">
        <w:rPr>
          <w:rFonts w:ascii="Times New Roman" w:eastAsia="Times New Roman" w:hAnsi="Times New Roman" w:cs="Times New Roman"/>
          <w:sz w:val="28"/>
          <w:szCs w:val="28"/>
          <w:lang w:eastAsia="ru-RU"/>
        </w:rPr>
        <w:t>.</w:t>
      </w:r>
      <w:r w:rsidR="00FB0849">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eastAsia="ru-RU"/>
        </w:rPr>
        <w:t>Національна асоціація шкільних працівників США надала булінгу таке визначення: це динамічні моделі вербальної чи невербальної поведінки, що повторюються та виконуються одним або декількома учнями відносно іншого учня, мають на меті нанесення шкоди та передбачають реаль</w:t>
      </w:r>
      <w:r w:rsidR="00815FA8">
        <w:rPr>
          <w:rFonts w:ascii="Times New Roman" w:eastAsia="Times New Roman" w:hAnsi="Times New Roman" w:cs="Times New Roman"/>
          <w:sz w:val="28"/>
          <w:szCs w:val="28"/>
          <w:lang w:eastAsia="ru-RU"/>
        </w:rPr>
        <w:t>ну або надуману різницю в силі (Selekman</w:t>
      </w:r>
      <w:r w:rsidR="00815FA8" w:rsidRPr="00815FA8">
        <w:rPr>
          <w:rFonts w:ascii="Times New Roman" w:eastAsia="Times New Roman" w:hAnsi="Times New Roman" w:cs="Times New Roman"/>
          <w:sz w:val="28"/>
          <w:szCs w:val="28"/>
          <w:lang w:eastAsia="ru-RU"/>
        </w:rPr>
        <w:t xml:space="preserve"> &amp;</w:t>
      </w:r>
      <w:r w:rsidR="00815FA8">
        <w:rPr>
          <w:rFonts w:ascii="Times New Roman" w:eastAsia="Times New Roman" w:hAnsi="Times New Roman" w:cs="Times New Roman"/>
          <w:sz w:val="28"/>
          <w:szCs w:val="28"/>
          <w:lang w:eastAsia="ru-RU"/>
        </w:rPr>
        <w:t xml:space="preserve"> </w:t>
      </w:r>
      <w:r w:rsidR="00815FA8" w:rsidRPr="00815FA8">
        <w:rPr>
          <w:rFonts w:ascii="Times New Roman" w:eastAsia="Times New Roman" w:hAnsi="Times New Roman" w:cs="Times New Roman"/>
          <w:sz w:val="28"/>
          <w:szCs w:val="28"/>
          <w:lang w:eastAsia="ru-RU"/>
        </w:rPr>
        <w:t>Vessey, 2004</w:t>
      </w:r>
      <w:r w:rsidR="00815FA8">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7DD1D80F"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Еволюційні психологи (Дж. Б. Колберт, А. А. Волк та ін.) теж доклали багато зусиль для дослідження булінгу, оскільки агресія завжди була предметом ретельно</w:t>
      </w:r>
      <w:r w:rsidR="00051D9A">
        <w:rPr>
          <w:rFonts w:ascii="Times New Roman" w:eastAsia="Times New Roman" w:hAnsi="Times New Roman" w:cs="Times New Roman"/>
          <w:sz w:val="28"/>
          <w:szCs w:val="28"/>
          <w:lang w:eastAsia="ru-RU"/>
        </w:rPr>
        <w:t xml:space="preserve">ї уваги фахівців цього напряму </w:t>
      </w:r>
      <w:r w:rsidR="00051D9A" w:rsidRPr="00051D9A">
        <w:rPr>
          <w:rFonts w:ascii="Times New Roman" w:eastAsia="Times New Roman" w:hAnsi="Times New Roman" w:cs="Times New Roman"/>
          <w:sz w:val="28"/>
          <w:szCs w:val="28"/>
          <w:lang w:eastAsia="ru-RU"/>
        </w:rPr>
        <w:t>(</w:t>
      </w:r>
      <w:r w:rsidR="00051D9A">
        <w:rPr>
          <w:rFonts w:ascii="Times New Roman" w:eastAsia="Times New Roman" w:hAnsi="Times New Roman" w:cs="Times New Roman"/>
          <w:sz w:val="28"/>
          <w:szCs w:val="28"/>
          <w:lang w:eastAsia="ru-RU"/>
        </w:rPr>
        <w:t>Kolbert</w:t>
      </w:r>
      <w:r w:rsidR="00051D9A" w:rsidRPr="004354C0">
        <w:rPr>
          <w:rFonts w:ascii="Times New Roman" w:eastAsia="Times New Roman" w:hAnsi="Times New Roman" w:cs="Times New Roman"/>
          <w:sz w:val="28"/>
          <w:szCs w:val="28"/>
          <w:lang w:eastAsia="ru-RU"/>
        </w:rPr>
        <w:t xml:space="preserve"> </w:t>
      </w:r>
      <w:r w:rsidR="00051D9A" w:rsidRPr="00051D9A">
        <w:rPr>
          <w:rFonts w:ascii="Times New Roman" w:eastAsia="Times New Roman" w:hAnsi="Times New Roman" w:cs="Times New Roman"/>
          <w:sz w:val="28"/>
          <w:szCs w:val="28"/>
          <w:lang w:eastAsia="ru-RU"/>
        </w:rPr>
        <w:t xml:space="preserve">&amp; </w:t>
      </w:r>
      <w:r w:rsidR="00051D9A" w:rsidRPr="004354C0">
        <w:rPr>
          <w:rFonts w:ascii="Times New Roman" w:eastAsia="Times New Roman" w:hAnsi="Times New Roman" w:cs="Times New Roman"/>
          <w:sz w:val="28"/>
          <w:szCs w:val="28"/>
          <w:lang w:eastAsia="ru-RU"/>
        </w:rPr>
        <w:t>Crothers</w:t>
      </w:r>
      <w:r w:rsidRPr="00E965C1">
        <w:rPr>
          <w:rFonts w:ascii="Times New Roman" w:eastAsia="Times New Roman" w:hAnsi="Times New Roman" w:cs="Times New Roman"/>
          <w:sz w:val="28"/>
          <w:szCs w:val="28"/>
          <w:lang w:eastAsia="ru-RU"/>
        </w:rPr>
        <w:t>,</w:t>
      </w:r>
      <w:r w:rsidR="00051D9A" w:rsidRPr="00051D9A">
        <w:rPr>
          <w:rFonts w:ascii="Times New Roman" w:eastAsia="Times New Roman" w:hAnsi="Times New Roman" w:cs="Times New Roman"/>
          <w:sz w:val="28"/>
          <w:szCs w:val="28"/>
          <w:lang w:eastAsia="ru-RU"/>
        </w:rPr>
        <w:t xml:space="preserve"> 2003;</w:t>
      </w:r>
      <w:r w:rsidRPr="00E965C1">
        <w:rPr>
          <w:rFonts w:ascii="Times New Roman" w:eastAsia="Times New Roman" w:hAnsi="Times New Roman" w:cs="Times New Roman"/>
          <w:sz w:val="28"/>
          <w:szCs w:val="28"/>
          <w:lang w:eastAsia="ru-RU"/>
        </w:rPr>
        <w:t xml:space="preserve"> </w:t>
      </w:r>
      <w:r w:rsidR="00051D9A">
        <w:rPr>
          <w:rFonts w:ascii="Times New Roman" w:eastAsia="Times New Roman" w:hAnsi="Times New Roman" w:cs="Times New Roman"/>
          <w:sz w:val="28"/>
          <w:szCs w:val="28"/>
          <w:lang w:eastAsia="ru-RU"/>
        </w:rPr>
        <w:t>Volk,</w:t>
      </w:r>
      <w:r w:rsidR="00051D9A" w:rsidRPr="00051D9A">
        <w:rPr>
          <w:rFonts w:ascii="Times New Roman" w:eastAsia="Times New Roman" w:hAnsi="Times New Roman" w:cs="Times New Roman"/>
          <w:sz w:val="28"/>
          <w:szCs w:val="28"/>
          <w:lang w:eastAsia="ru-RU"/>
        </w:rPr>
        <w:t xml:space="preserve"> </w:t>
      </w:r>
      <w:r w:rsidR="00051D9A" w:rsidRPr="004354C0">
        <w:rPr>
          <w:rFonts w:ascii="Times New Roman" w:eastAsia="Times New Roman" w:hAnsi="Times New Roman" w:cs="Times New Roman"/>
          <w:sz w:val="28"/>
          <w:szCs w:val="28"/>
          <w:lang w:eastAsia="ru-RU"/>
        </w:rPr>
        <w:t xml:space="preserve">Farrell, Franklin, </w:t>
      </w:r>
      <w:r w:rsidR="00051D9A">
        <w:rPr>
          <w:rFonts w:ascii="Times New Roman" w:eastAsia="Times New Roman" w:hAnsi="Times New Roman" w:cs="Times New Roman"/>
          <w:sz w:val="28"/>
          <w:szCs w:val="28"/>
          <w:lang w:eastAsia="ru-RU"/>
        </w:rPr>
        <w:t>Mularczyk</w:t>
      </w:r>
      <w:r w:rsidR="00051D9A" w:rsidRPr="00051D9A">
        <w:rPr>
          <w:rFonts w:ascii="Times New Roman" w:eastAsia="Times New Roman" w:hAnsi="Times New Roman" w:cs="Times New Roman"/>
          <w:sz w:val="28"/>
          <w:szCs w:val="28"/>
          <w:lang w:eastAsia="ru-RU"/>
        </w:rPr>
        <w:t xml:space="preserve"> &amp; </w:t>
      </w:r>
      <w:r w:rsidR="00051D9A" w:rsidRPr="004354C0">
        <w:rPr>
          <w:rFonts w:ascii="Times New Roman" w:eastAsia="Times New Roman" w:hAnsi="Times New Roman" w:cs="Times New Roman"/>
          <w:sz w:val="28"/>
          <w:szCs w:val="28"/>
          <w:lang w:eastAsia="ru-RU"/>
        </w:rPr>
        <w:t>Provenzano</w:t>
      </w:r>
      <w:r w:rsidR="00051D9A" w:rsidRPr="00051D9A">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 Зокрема, вони уточнили визначення булінгу, наполягаючи, що його характеризують три ключові ознаки: дисбаланс влади між булером і жертвою, шкода, що наноситься жертві, та ціл</w:t>
      </w:r>
      <w:r w:rsidR="00051D9A">
        <w:rPr>
          <w:rFonts w:ascii="Times New Roman" w:eastAsia="Times New Roman" w:hAnsi="Times New Roman" w:cs="Times New Roman"/>
          <w:sz w:val="28"/>
          <w:szCs w:val="28"/>
          <w:lang w:eastAsia="ru-RU"/>
        </w:rPr>
        <w:t xml:space="preserve">еспрямованість даної поведінки </w:t>
      </w:r>
      <w:r w:rsidR="00051D9A" w:rsidRPr="00051D9A">
        <w:rPr>
          <w:rFonts w:ascii="Times New Roman" w:eastAsia="Times New Roman" w:hAnsi="Times New Roman" w:cs="Times New Roman"/>
          <w:sz w:val="28"/>
          <w:szCs w:val="28"/>
          <w:lang w:eastAsia="ru-RU"/>
        </w:rPr>
        <w:t>(</w:t>
      </w:r>
      <w:r w:rsidR="00051D9A">
        <w:rPr>
          <w:rFonts w:ascii="Times New Roman" w:eastAsia="Times New Roman" w:hAnsi="Times New Roman" w:cs="Times New Roman"/>
          <w:sz w:val="28"/>
          <w:szCs w:val="28"/>
          <w:lang w:eastAsia="ru-RU"/>
        </w:rPr>
        <w:t>Volk,</w:t>
      </w:r>
      <w:r w:rsidR="00051D9A" w:rsidRPr="00051D9A">
        <w:rPr>
          <w:rFonts w:ascii="Times New Roman" w:eastAsia="Times New Roman" w:hAnsi="Times New Roman" w:cs="Times New Roman"/>
          <w:sz w:val="28"/>
          <w:szCs w:val="28"/>
          <w:lang w:eastAsia="ru-RU"/>
        </w:rPr>
        <w:t xml:space="preserve"> </w:t>
      </w:r>
      <w:r w:rsidR="00051D9A" w:rsidRPr="004354C0">
        <w:rPr>
          <w:rFonts w:ascii="Times New Roman" w:eastAsia="Times New Roman" w:hAnsi="Times New Roman" w:cs="Times New Roman"/>
          <w:sz w:val="28"/>
          <w:szCs w:val="28"/>
          <w:lang w:eastAsia="ru-RU"/>
        </w:rPr>
        <w:t xml:space="preserve">Farrell, Franklin, </w:t>
      </w:r>
      <w:r w:rsidR="00051D9A">
        <w:rPr>
          <w:rFonts w:ascii="Times New Roman" w:eastAsia="Times New Roman" w:hAnsi="Times New Roman" w:cs="Times New Roman"/>
          <w:sz w:val="28"/>
          <w:szCs w:val="28"/>
          <w:lang w:eastAsia="ru-RU"/>
        </w:rPr>
        <w:t>Mularczyk</w:t>
      </w:r>
      <w:r w:rsidR="00051D9A" w:rsidRPr="00051D9A">
        <w:rPr>
          <w:rFonts w:ascii="Times New Roman" w:eastAsia="Times New Roman" w:hAnsi="Times New Roman" w:cs="Times New Roman"/>
          <w:sz w:val="28"/>
          <w:szCs w:val="28"/>
          <w:lang w:eastAsia="ru-RU"/>
        </w:rPr>
        <w:t xml:space="preserve"> &amp; </w:t>
      </w:r>
      <w:r w:rsidR="00051D9A" w:rsidRPr="004354C0">
        <w:rPr>
          <w:rFonts w:ascii="Times New Roman" w:eastAsia="Times New Roman" w:hAnsi="Times New Roman" w:cs="Times New Roman"/>
          <w:sz w:val="28"/>
          <w:szCs w:val="28"/>
          <w:lang w:eastAsia="ru-RU"/>
        </w:rPr>
        <w:t>Provenzano</w:t>
      </w:r>
      <w:r w:rsidR="00051D9A" w:rsidRPr="00051D9A">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 Вони окремо обґрунтували, що постійність, тривалість або повторюваність актів агресії не є необхідним компонентом булінгу. Визначення, яке базується на еволюційній теорії звучить так: «булінг є, коли індивід використовує цілеспрямовану поведінку, яка призводить до нанесення значущої шкоди іншому індивід</w:t>
      </w:r>
      <w:r w:rsidR="00051D9A">
        <w:rPr>
          <w:rFonts w:ascii="Times New Roman" w:eastAsia="Times New Roman" w:hAnsi="Times New Roman" w:cs="Times New Roman"/>
          <w:sz w:val="28"/>
          <w:szCs w:val="28"/>
          <w:lang w:eastAsia="ru-RU"/>
        </w:rPr>
        <w:t>у в контексті дисбалансу влади»</w:t>
      </w:r>
      <w:r w:rsidRPr="00E965C1">
        <w:rPr>
          <w:rFonts w:ascii="Times New Roman" w:eastAsia="Times New Roman" w:hAnsi="Times New Roman" w:cs="Times New Roman"/>
          <w:sz w:val="28"/>
          <w:szCs w:val="28"/>
          <w:lang w:eastAsia="ru-RU"/>
        </w:rPr>
        <w:t xml:space="preserve">. Булінг характеризується тим, що жертві наноситься суттєва шкода і ця шкода може бути слідством комбінації сили агресивного впливу, його частоти та </w:t>
      </w:r>
      <w:r w:rsidRPr="00E965C1">
        <w:rPr>
          <w:rFonts w:ascii="Times New Roman" w:eastAsia="Times New Roman" w:hAnsi="Times New Roman" w:cs="Times New Roman"/>
          <w:sz w:val="28"/>
          <w:szCs w:val="28"/>
          <w:lang w:eastAsia="ru-RU"/>
        </w:rPr>
        <w:lastRenderedPageBreak/>
        <w:t>вразливості жертви. Тому одноразова, але дуже сильна агресивна дія може привести до значної шкоди, водночас телефонний «пранк» (розіграш) може нанести таку саму шкоду, якщо буде повторюватися кожного дня кожної години протягом місяця. Насправді для булера адаптивним буде робити ме</w:t>
      </w:r>
      <w:r w:rsidR="00195EEB">
        <w:rPr>
          <w:rFonts w:ascii="Times New Roman" w:eastAsia="Times New Roman" w:hAnsi="Times New Roman" w:cs="Times New Roman"/>
          <w:sz w:val="28"/>
          <w:szCs w:val="28"/>
          <w:lang w:eastAsia="ru-RU"/>
        </w:rPr>
        <w:t>н</w:t>
      </w:r>
      <w:r w:rsidRPr="00E965C1">
        <w:rPr>
          <w:rFonts w:ascii="Times New Roman" w:eastAsia="Times New Roman" w:hAnsi="Times New Roman" w:cs="Times New Roman"/>
          <w:sz w:val="28"/>
          <w:szCs w:val="28"/>
          <w:lang w:eastAsia="ru-RU"/>
        </w:rPr>
        <w:t xml:space="preserve">ші за частотою впливи, а можливо і один, якщо він досягне цим своєї мети, оскільки це знижує його збитки та можливість бути покараним. </w:t>
      </w:r>
    </w:p>
    <w:p w14:paraId="765ABB65"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Як </w:t>
      </w:r>
      <w:r w:rsidR="00FB0849">
        <w:rPr>
          <w:rFonts w:ascii="Times New Roman" w:eastAsia="Times New Roman" w:hAnsi="Times New Roman" w:cs="Times New Roman"/>
          <w:sz w:val="28"/>
          <w:szCs w:val="28"/>
          <w:lang w:eastAsia="ru-RU"/>
        </w:rPr>
        <w:t>вважають</w:t>
      </w:r>
      <w:r w:rsidRPr="00E965C1">
        <w:rPr>
          <w:rFonts w:ascii="Times New Roman" w:eastAsia="Times New Roman" w:hAnsi="Times New Roman" w:cs="Times New Roman"/>
          <w:sz w:val="28"/>
          <w:szCs w:val="28"/>
          <w:lang w:eastAsia="ru-RU"/>
        </w:rPr>
        <w:t xml:space="preserve"> А. А. Волк та ін., у культурах мисливців-збирачів булінг відігравав адаптивну роль у боротьбі за харчові ресурси. Зокрема серед народу Ik, підлітки утягували в булінг ровесників та членів їх племен за їжу, щоб запобігти майбутньому голодуванню. Подібним чином Лабрадорські Інуїти включалися в прямий булінг у періоди дефіциту їжі. Тобто булінг за ресурси, зокрема харчові, міг бути адаптивним у неіндустріалізованих суспільствах завдяки тому, що він вів до збільшення шансів на виживання. Це також відбивається в тому, що у сучасних </w:t>
      </w:r>
      <w:r w:rsidR="00195EEB" w:rsidRPr="00195EEB">
        <w:rPr>
          <w:rFonts w:ascii="Times New Roman" w:eastAsia="Times New Roman" w:hAnsi="Times New Roman" w:cs="Times New Roman"/>
          <w:sz w:val="28"/>
          <w:szCs w:val="28"/>
          <w:lang w:eastAsia="ru-RU"/>
        </w:rPr>
        <w:t xml:space="preserve">індустріалізованих суспільствах булінг частішає, коли нерівний розподіл прибутків вище </w:t>
      </w:r>
      <w:r w:rsidR="00051D9A" w:rsidRPr="00051D9A">
        <w:rPr>
          <w:rFonts w:ascii="Times New Roman" w:eastAsia="Times New Roman" w:hAnsi="Times New Roman" w:cs="Times New Roman"/>
          <w:sz w:val="28"/>
          <w:szCs w:val="28"/>
          <w:lang w:eastAsia="ru-RU"/>
        </w:rPr>
        <w:t>(</w:t>
      </w:r>
      <w:r w:rsidR="00051D9A">
        <w:rPr>
          <w:rFonts w:ascii="Times New Roman" w:eastAsia="Times New Roman" w:hAnsi="Times New Roman" w:cs="Times New Roman"/>
          <w:sz w:val="28"/>
          <w:szCs w:val="28"/>
          <w:lang w:eastAsia="ru-RU"/>
        </w:rPr>
        <w:t>Volk,</w:t>
      </w:r>
      <w:r w:rsidR="00051D9A" w:rsidRPr="00051D9A">
        <w:rPr>
          <w:rFonts w:ascii="Times New Roman" w:eastAsia="Times New Roman" w:hAnsi="Times New Roman" w:cs="Times New Roman"/>
          <w:sz w:val="28"/>
          <w:szCs w:val="28"/>
          <w:lang w:eastAsia="ru-RU"/>
        </w:rPr>
        <w:t xml:space="preserve"> </w:t>
      </w:r>
      <w:r w:rsidR="00051D9A" w:rsidRPr="004354C0">
        <w:rPr>
          <w:rFonts w:ascii="Times New Roman" w:eastAsia="Times New Roman" w:hAnsi="Times New Roman" w:cs="Times New Roman"/>
          <w:sz w:val="28"/>
          <w:szCs w:val="28"/>
          <w:lang w:eastAsia="ru-RU"/>
        </w:rPr>
        <w:t xml:space="preserve">Farrell, Franklin, </w:t>
      </w:r>
      <w:r w:rsidR="00051D9A">
        <w:rPr>
          <w:rFonts w:ascii="Times New Roman" w:eastAsia="Times New Roman" w:hAnsi="Times New Roman" w:cs="Times New Roman"/>
          <w:sz w:val="28"/>
          <w:szCs w:val="28"/>
          <w:lang w:eastAsia="ru-RU"/>
        </w:rPr>
        <w:t>Mularczyk</w:t>
      </w:r>
      <w:r w:rsidR="00051D9A" w:rsidRPr="00051D9A">
        <w:rPr>
          <w:rFonts w:ascii="Times New Roman" w:eastAsia="Times New Roman" w:hAnsi="Times New Roman" w:cs="Times New Roman"/>
          <w:sz w:val="28"/>
          <w:szCs w:val="28"/>
          <w:lang w:eastAsia="ru-RU"/>
        </w:rPr>
        <w:t xml:space="preserve"> &amp; </w:t>
      </w:r>
      <w:r w:rsidR="00051D9A" w:rsidRPr="004354C0">
        <w:rPr>
          <w:rFonts w:ascii="Times New Roman" w:eastAsia="Times New Roman" w:hAnsi="Times New Roman" w:cs="Times New Roman"/>
          <w:sz w:val="28"/>
          <w:szCs w:val="28"/>
          <w:lang w:eastAsia="ru-RU"/>
        </w:rPr>
        <w:t>Provenzano</w:t>
      </w:r>
      <w:r w:rsidR="00051D9A" w:rsidRPr="00051D9A">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w:t>
      </w:r>
    </w:p>
    <w:p w14:paraId="11D40CF4" w14:textId="77777777" w:rsidR="00E965C1" w:rsidRPr="00E965C1" w:rsidRDefault="00195EEB"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w:t>
      </w:r>
      <w:r w:rsidR="00E965C1" w:rsidRPr="00E965C1">
        <w:rPr>
          <w:rFonts w:ascii="Times New Roman" w:eastAsia="Times New Roman" w:hAnsi="Times New Roman" w:cs="Times New Roman"/>
          <w:sz w:val="28"/>
          <w:szCs w:val="28"/>
          <w:lang w:eastAsia="ru-RU"/>
        </w:rPr>
        <w:t>сторичними прикладами булінгу можна вважати багаторазово описані в науковій та художній літературі зразки знущань хазяїна над рабами (Давній Рим), кріпаками (Росія XVIII–XIX ст.), свекрухи над невісткою, мачухи над падчеркою (Китай, Корея, Росія, Японія, арабські країни). Цькування молодших школярів старшокласниками було поширене в японських школах першої половини XX століття і, скор</w:t>
      </w:r>
      <w:r w:rsidR="00051D9A">
        <w:rPr>
          <w:rFonts w:ascii="Times New Roman" w:eastAsia="Times New Roman" w:hAnsi="Times New Roman" w:cs="Times New Roman"/>
          <w:sz w:val="28"/>
          <w:szCs w:val="28"/>
          <w:lang w:eastAsia="ru-RU"/>
        </w:rPr>
        <w:t xml:space="preserve">іш за все, існує і в наші дні </w:t>
      </w:r>
      <w:r w:rsidR="00051D9A" w:rsidRPr="0036168E">
        <w:rPr>
          <w:rFonts w:ascii="Times New Roman" w:eastAsia="Times New Roman" w:hAnsi="Times New Roman" w:cs="Times New Roman"/>
          <w:sz w:val="28"/>
          <w:szCs w:val="28"/>
          <w:lang w:eastAsia="ru-RU"/>
        </w:rPr>
        <w:t>(Баркан)</w:t>
      </w:r>
      <w:r w:rsidR="00E965C1" w:rsidRPr="00E965C1">
        <w:rPr>
          <w:rFonts w:ascii="Times New Roman" w:eastAsia="Times New Roman" w:hAnsi="Times New Roman" w:cs="Times New Roman"/>
          <w:sz w:val="28"/>
          <w:szCs w:val="28"/>
          <w:lang w:eastAsia="ru-RU"/>
        </w:rPr>
        <w:t xml:space="preserve">. В історії булінг був розповсюджений в умовах </w:t>
      </w:r>
      <w:r>
        <w:rPr>
          <w:rFonts w:ascii="Times New Roman" w:eastAsia="Times New Roman" w:hAnsi="Times New Roman" w:cs="Times New Roman"/>
          <w:sz w:val="28"/>
          <w:szCs w:val="28"/>
          <w:lang w:eastAsia="ru-RU"/>
        </w:rPr>
        <w:t>нестачі</w:t>
      </w:r>
      <w:r w:rsidR="00E965C1" w:rsidRPr="00E965C1">
        <w:rPr>
          <w:rFonts w:ascii="Times New Roman" w:eastAsia="Times New Roman" w:hAnsi="Times New Roman" w:cs="Times New Roman"/>
          <w:sz w:val="28"/>
          <w:szCs w:val="28"/>
          <w:lang w:eastAsia="ru-RU"/>
        </w:rPr>
        <w:t xml:space="preserve"> робочих місць, учнівських місць та місць підмайстрів, оскільки теж відкривав подальші можливості для доступа до ресурсів, які підвищували шанси на виживання та репродукцію. Дослідники вказують, що зразки використання булінгу були виявлені в усіх історичних культурах, сучасних культурах та у культурах мисливців-збирачів, навіть тих, де прийнято цуратися відкритих проявів агресії </w:t>
      </w:r>
      <w:r w:rsidR="00051D9A" w:rsidRPr="00051D9A">
        <w:rPr>
          <w:rFonts w:ascii="Times New Roman" w:eastAsia="Times New Roman" w:hAnsi="Times New Roman" w:cs="Times New Roman"/>
          <w:sz w:val="28"/>
          <w:szCs w:val="28"/>
          <w:lang w:eastAsia="ru-RU"/>
        </w:rPr>
        <w:t>(</w:t>
      </w:r>
      <w:r w:rsidR="00051D9A">
        <w:rPr>
          <w:rFonts w:ascii="Times New Roman" w:eastAsia="Times New Roman" w:hAnsi="Times New Roman" w:cs="Times New Roman"/>
          <w:sz w:val="28"/>
          <w:szCs w:val="28"/>
          <w:lang w:eastAsia="ru-RU"/>
        </w:rPr>
        <w:t>Volk,</w:t>
      </w:r>
      <w:r w:rsidR="00051D9A" w:rsidRPr="00051D9A">
        <w:rPr>
          <w:rFonts w:ascii="Times New Roman" w:eastAsia="Times New Roman" w:hAnsi="Times New Roman" w:cs="Times New Roman"/>
          <w:sz w:val="28"/>
          <w:szCs w:val="28"/>
          <w:lang w:eastAsia="ru-RU"/>
        </w:rPr>
        <w:t xml:space="preserve"> </w:t>
      </w:r>
      <w:r w:rsidR="00051D9A" w:rsidRPr="004354C0">
        <w:rPr>
          <w:rFonts w:ascii="Times New Roman" w:eastAsia="Times New Roman" w:hAnsi="Times New Roman" w:cs="Times New Roman"/>
          <w:sz w:val="28"/>
          <w:szCs w:val="28"/>
          <w:lang w:eastAsia="ru-RU"/>
        </w:rPr>
        <w:t xml:space="preserve">Farrell, Franklin, </w:t>
      </w:r>
      <w:r w:rsidR="00051D9A">
        <w:rPr>
          <w:rFonts w:ascii="Times New Roman" w:eastAsia="Times New Roman" w:hAnsi="Times New Roman" w:cs="Times New Roman"/>
          <w:sz w:val="28"/>
          <w:szCs w:val="28"/>
          <w:lang w:eastAsia="ru-RU"/>
        </w:rPr>
        <w:t>Mularczyk</w:t>
      </w:r>
      <w:r w:rsidR="00051D9A" w:rsidRPr="00051D9A">
        <w:rPr>
          <w:rFonts w:ascii="Times New Roman" w:eastAsia="Times New Roman" w:hAnsi="Times New Roman" w:cs="Times New Roman"/>
          <w:sz w:val="28"/>
          <w:szCs w:val="28"/>
          <w:lang w:eastAsia="ru-RU"/>
        </w:rPr>
        <w:t xml:space="preserve"> &amp; </w:t>
      </w:r>
      <w:r w:rsidR="00051D9A" w:rsidRPr="004354C0">
        <w:rPr>
          <w:rFonts w:ascii="Times New Roman" w:eastAsia="Times New Roman" w:hAnsi="Times New Roman" w:cs="Times New Roman"/>
          <w:sz w:val="28"/>
          <w:szCs w:val="28"/>
          <w:lang w:eastAsia="ru-RU"/>
        </w:rPr>
        <w:t>Provenzano</w:t>
      </w:r>
      <w:r w:rsidR="00051D9A" w:rsidRPr="00051D9A">
        <w:rPr>
          <w:rFonts w:ascii="Times New Roman" w:eastAsia="Times New Roman" w:hAnsi="Times New Roman" w:cs="Times New Roman"/>
          <w:sz w:val="28"/>
          <w:szCs w:val="28"/>
          <w:lang w:eastAsia="ru-RU"/>
        </w:rPr>
        <w:t>, 2016)</w:t>
      </w:r>
      <w:r w:rsidR="00E965C1" w:rsidRPr="00E965C1">
        <w:rPr>
          <w:rFonts w:ascii="Times New Roman" w:eastAsia="Times New Roman" w:hAnsi="Times New Roman" w:cs="Times New Roman"/>
          <w:sz w:val="28"/>
          <w:szCs w:val="28"/>
          <w:lang w:eastAsia="ru-RU"/>
        </w:rPr>
        <w:t xml:space="preserve">. </w:t>
      </w:r>
    </w:p>
    <w:p w14:paraId="0F01987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 xml:space="preserve">У 60–70-х роках ХХ ст. суспільство замислилося над існуванням зв’язку між явищами девіантної та агресивної поведінки в соціумі та тим, як людина розвивається протягом шкільних років. Як свідчить практика, булінг можна вважати першим кроком до справжнього насильства та злочинної поведінки </w:t>
      </w:r>
      <w:r w:rsidR="00051D9A" w:rsidRPr="00051D9A">
        <w:rPr>
          <w:rFonts w:ascii="Times New Roman" w:eastAsia="Times New Roman" w:hAnsi="Times New Roman" w:cs="Times New Roman"/>
          <w:sz w:val="28"/>
          <w:szCs w:val="28"/>
          <w:lang w:eastAsia="ru-RU"/>
        </w:rPr>
        <w:t xml:space="preserve">(Беженар, 2012; </w:t>
      </w:r>
      <w:r w:rsidR="000F0C20">
        <w:rPr>
          <w:rFonts w:ascii="Times New Roman" w:eastAsia="Times New Roman" w:hAnsi="Times New Roman" w:cs="Times New Roman"/>
          <w:sz w:val="28"/>
          <w:szCs w:val="28"/>
          <w:lang w:eastAsia="ru-RU"/>
        </w:rPr>
        <w:t xml:space="preserve">Король, </w:t>
      </w:r>
      <w:r w:rsidR="000F0C20" w:rsidRPr="000F0C20">
        <w:rPr>
          <w:rFonts w:ascii="Times New Roman" w:eastAsia="Times New Roman" w:hAnsi="Times New Roman" w:cs="Times New Roman"/>
          <w:sz w:val="28"/>
          <w:szCs w:val="28"/>
          <w:lang w:eastAsia="ru-RU"/>
        </w:rPr>
        <w:t>2009</w:t>
      </w:r>
      <w:r w:rsidR="000F0C20">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4B433DC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Про актуальність даної проблеми для Ро</w:t>
      </w:r>
      <w:r w:rsidR="000F0C20">
        <w:rPr>
          <w:rFonts w:ascii="Times New Roman" w:eastAsia="Times New Roman" w:hAnsi="Times New Roman" w:cs="Times New Roman"/>
          <w:sz w:val="28"/>
          <w:szCs w:val="28"/>
          <w:lang w:eastAsia="ru-RU"/>
        </w:rPr>
        <w:t>сії одним з перших заговорив І. </w:t>
      </w:r>
      <w:r w:rsidRPr="00E965C1">
        <w:rPr>
          <w:rFonts w:ascii="Times New Roman" w:eastAsia="Times New Roman" w:hAnsi="Times New Roman" w:cs="Times New Roman"/>
          <w:sz w:val="28"/>
          <w:szCs w:val="28"/>
          <w:lang w:eastAsia="ru-RU"/>
        </w:rPr>
        <w:t xml:space="preserve">С. Кон </w:t>
      </w:r>
      <w:r w:rsidR="009C4C6E">
        <w:rPr>
          <w:rFonts w:ascii="Times New Roman" w:eastAsia="Times New Roman" w:hAnsi="Times New Roman" w:cs="Times New Roman"/>
          <w:sz w:val="28"/>
          <w:szCs w:val="28"/>
          <w:lang w:val="ru-RU" w:eastAsia="ru-RU"/>
        </w:rPr>
        <w:t>(2006)</w:t>
      </w:r>
      <w:r w:rsidRPr="00E965C1">
        <w:rPr>
          <w:rFonts w:ascii="Times New Roman" w:eastAsia="Times New Roman" w:hAnsi="Times New Roman" w:cs="Times New Roman"/>
          <w:sz w:val="28"/>
          <w:szCs w:val="28"/>
          <w:lang w:eastAsia="ru-RU"/>
        </w:rPr>
        <w:t>. Пізніше детальний аналіз цього феномену в російській школі за згадками минулих агресорів та жертв був представлений В</w:t>
      </w:r>
      <w:r w:rsidR="00F328A4">
        <w:rPr>
          <w:rFonts w:ascii="Times New Roman" w:eastAsia="Times New Roman" w:hAnsi="Times New Roman" w:cs="Times New Roman"/>
          <w:sz w:val="28"/>
          <w:szCs w:val="28"/>
          <w:lang w:eastAsia="ru-RU"/>
        </w:rPr>
        <w:t xml:space="preserve">. Вішневською та М. Бутовською </w:t>
      </w:r>
      <w:r w:rsidR="00F328A4" w:rsidRPr="0036168E">
        <w:rPr>
          <w:rFonts w:ascii="Times New Roman" w:eastAsia="Times New Roman" w:hAnsi="Times New Roman" w:cs="Times New Roman"/>
          <w:sz w:val="28"/>
          <w:szCs w:val="28"/>
          <w:lang w:eastAsia="ru-RU"/>
        </w:rPr>
        <w:t>(</w:t>
      </w:r>
      <w:r w:rsidR="00F328A4" w:rsidRPr="004354C0">
        <w:rPr>
          <w:rFonts w:ascii="Times New Roman" w:eastAsia="Times New Roman" w:hAnsi="Times New Roman" w:cs="Times New Roman"/>
          <w:sz w:val="28"/>
          <w:szCs w:val="28"/>
          <w:lang w:eastAsia="ru-RU"/>
        </w:rPr>
        <w:t>Вишневская</w:t>
      </w:r>
      <w:r w:rsidR="00F328A4" w:rsidRPr="0036168E">
        <w:rPr>
          <w:rFonts w:ascii="Times New Roman" w:eastAsia="Times New Roman" w:hAnsi="Times New Roman" w:cs="Times New Roman"/>
          <w:sz w:val="28"/>
          <w:szCs w:val="28"/>
          <w:lang w:eastAsia="ru-RU"/>
        </w:rPr>
        <w:t xml:space="preserve"> </w:t>
      </w:r>
      <w:r w:rsidR="00F328A4" w:rsidRPr="00051D9A">
        <w:rPr>
          <w:rFonts w:ascii="Times New Roman" w:eastAsia="Times New Roman" w:hAnsi="Times New Roman" w:cs="Times New Roman"/>
          <w:sz w:val="28"/>
          <w:szCs w:val="28"/>
          <w:lang w:eastAsia="ru-RU"/>
        </w:rPr>
        <w:t>&amp;</w:t>
      </w:r>
      <w:r w:rsidR="00F328A4" w:rsidRPr="0036168E">
        <w:rPr>
          <w:rFonts w:ascii="Times New Roman" w:eastAsia="Times New Roman" w:hAnsi="Times New Roman" w:cs="Times New Roman"/>
          <w:sz w:val="28"/>
          <w:szCs w:val="28"/>
          <w:lang w:eastAsia="ru-RU"/>
        </w:rPr>
        <w:t xml:space="preserve"> </w:t>
      </w:r>
      <w:r w:rsidR="00F328A4" w:rsidRPr="004354C0">
        <w:rPr>
          <w:rFonts w:ascii="Times New Roman" w:eastAsia="Times New Roman" w:hAnsi="Times New Roman" w:cs="Times New Roman"/>
          <w:sz w:val="28"/>
          <w:szCs w:val="28"/>
          <w:lang w:eastAsia="ru-RU"/>
        </w:rPr>
        <w:t>Бутовская</w:t>
      </w:r>
      <w:r w:rsidR="00F328A4" w:rsidRPr="0036168E">
        <w:rPr>
          <w:rFonts w:ascii="Times New Roman" w:eastAsia="Times New Roman" w:hAnsi="Times New Roman" w:cs="Times New Roman"/>
          <w:sz w:val="28"/>
          <w:szCs w:val="28"/>
          <w:lang w:eastAsia="ru-RU"/>
        </w:rPr>
        <w:t>, 2010)</w:t>
      </w:r>
      <w:r w:rsidRPr="00E965C1">
        <w:rPr>
          <w:rFonts w:ascii="Times New Roman" w:eastAsia="Times New Roman" w:hAnsi="Times New Roman" w:cs="Times New Roman"/>
          <w:sz w:val="28"/>
          <w:szCs w:val="28"/>
          <w:lang w:eastAsia="ru-RU"/>
        </w:rPr>
        <w:t>.</w:t>
      </w:r>
    </w:p>
    <w:p w14:paraId="6DA53994" w14:textId="0EFE6FA2"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Норвезький учений Д. Ольвеус, провівши дослідження в багатьох розвинених країнах світу, отримав дані, згідно з якими, приблизно 16</w:t>
      </w:r>
      <w:r w:rsidR="004B04FB">
        <w:rPr>
          <w:rFonts w:ascii="Times New Roman" w:eastAsia="Times New Roman" w:hAnsi="Times New Roman" w:cs="Times New Roman"/>
          <w:sz w:val="28"/>
          <w:szCs w:val="28"/>
          <w:lang w:eastAsia="ru-RU"/>
        </w:rPr>
        <w:t>% дівчат і 17,5</w:t>
      </w:r>
      <w:r w:rsidRPr="00E965C1">
        <w:rPr>
          <w:rFonts w:ascii="Times New Roman" w:eastAsia="Times New Roman" w:hAnsi="Times New Roman" w:cs="Times New Roman"/>
          <w:sz w:val="28"/>
          <w:szCs w:val="28"/>
          <w:lang w:eastAsia="ru-RU"/>
        </w:rPr>
        <w:t xml:space="preserve">% хлопчиків 2–3 рази на місяць стають жертвами булінгу. 7% дівчат і 12% хлопчиків самі є ініціаторами цькування – булерами </w:t>
      </w:r>
      <w:r w:rsidR="009C4C6E" w:rsidRPr="009C4C6E">
        <w:rPr>
          <w:rFonts w:ascii="Times New Roman" w:eastAsia="Times New Roman" w:hAnsi="Times New Roman" w:cs="Times New Roman"/>
          <w:sz w:val="28"/>
          <w:szCs w:val="28"/>
          <w:lang w:eastAsia="ru-RU"/>
        </w:rPr>
        <w:t>(</w:t>
      </w:r>
      <w:r w:rsidR="009C4C6E" w:rsidRPr="004354C0">
        <w:rPr>
          <w:rFonts w:ascii="Times New Roman" w:eastAsia="Times New Roman" w:hAnsi="Times New Roman" w:cs="Times New Roman"/>
          <w:sz w:val="28"/>
          <w:szCs w:val="28"/>
          <w:lang w:eastAsia="ru-RU"/>
        </w:rPr>
        <w:t>Olweus</w:t>
      </w:r>
      <w:r w:rsidR="009C4C6E" w:rsidRPr="009C4C6E">
        <w:rPr>
          <w:rFonts w:ascii="Times New Roman" w:eastAsia="Times New Roman" w:hAnsi="Times New Roman" w:cs="Times New Roman"/>
          <w:sz w:val="28"/>
          <w:szCs w:val="28"/>
          <w:lang w:eastAsia="ru-RU"/>
        </w:rPr>
        <w:t>, 1991)</w:t>
      </w:r>
      <w:r w:rsidRPr="00E965C1">
        <w:rPr>
          <w:rFonts w:ascii="Times New Roman" w:eastAsia="Times New Roman" w:hAnsi="Times New Roman" w:cs="Times New Roman"/>
          <w:sz w:val="28"/>
          <w:szCs w:val="28"/>
          <w:lang w:eastAsia="ru-RU"/>
        </w:rPr>
        <w:t>.</w:t>
      </w:r>
    </w:p>
    <w:p w14:paraId="769ED780" w14:textId="72B7227A"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Англійські дослідники Стефенсон і Сміт </w:t>
      </w:r>
      <w:r w:rsidR="009C4C6E" w:rsidRPr="009C4C6E">
        <w:rPr>
          <w:rFonts w:ascii="Times New Roman" w:eastAsia="Times New Roman" w:hAnsi="Times New Roman" w:cs="Times New Roman"/>
          <w:sz w:val="28"/>
          <w:szCs w:val="28"/>
          <w:lang w:eastAsia="ru-RU"/>
        </w:rPr>
        <w:t>(</w:t>
      </w:r>
      <w:r w:rsidR="009C4C6E">
        <w:rPr>
          <w:rFonts w:ascii="Times New Roman" w:eastAsia="Times New Roman" w:hAnsi="Times New Roman" w:cs="Times New Roman"/>
          <w:sz w:val="28"/>
          <w:szCs w:val="28"/>
          <w:lang w:eastAsia="ru-RU"/>
        </w:rPr>
        <w:t>Stephenson</w:t>
      </w:r>
      <w:r w:rsidR="009C4C6E" w:rsidRPr="004354C0">
        <w:rPr>
          <w:rFonts w:ascii="Times New Roman" w:eastAsia="Times New Roman" w:hAnsi="Times New Roman" w:cs="Times New Roman"/>
          <w:sz w:val="28"/>
          <w:szCs w:val="28"/>
          <w:lang w:eastAsia="ru-RU"/>
        </w:rPr>
        <w:t xml:space="preserve"> </w:t>
      </w:r>
      <w:r w:rsidR="009C4C6E" w:rsidRPr="009C4C6E">
        <w:rPr>
          <w:rFonts w:ascii="Times New Roman" w:eastAsia="Times New Roman" w:hAnsi="Times New Roman" w:cs="Times New Roman"/>
          <w:sz w:val="28"/>
          <w:szCs w:val="28"/>
          <w:lang w:eastAsia="ru-RU"/>
        </w:rPr>
        <w:t>&amp;</w:t>
      </w:r>
      <w:r w:rsidR="009C4C6E" w:rsidRPr="004354C0">
        <w:rPr>
          <w:rFonts w:ascii="Times New Roman" w:eastAsia="Times New Roman" w:hAnsi="Times New Roman" w:cs="Times New Roman"/>
          <w:sz w:val="28"/>
          <w:szCs w:val="28"/>
          <w:lang w:eastAsia="ru-RU"/>
        </w:rPr>
        <w:t xml:space="preserve"> Smith </w:t>
      </w:r>
      <w:r w:rsidR="009C4C6E" w:rsidRPr="009C4C6E">
        <w:rPr>
          <w:rFonts w:ascii="Times New Roman" w:eastAsia="Times New Roman" w:hAnsi="Times New Roman" w:cs="Times New Roman"/>
          <w:sz w:val="28"/>
          <w:szCs w:val="28"/>
          <w:lang w:eastAsia="ru-RU"/>
        </w:rPr>
        <w:t>1987)</w:t>
      </w:r>
      <w:r w:rsidRPr="00E965C1">
        <w:rPr>
          <w:rFonts w:ascii="Times New Roman" w:eastAsia="Times New Roman" w:hAnsi="Times New Roman" w:cs="Times New Roman"/>
          <w:sz w:val="28"/>
          <w:szCs w:val="28"/>
          <w:lang w:eastAsia="ru-RU"/>
        </w:rPr>
        <w:t>, обстеживши вибірку з 1000 учнів, дійшли висновку, що 23% дітей піддаються знущанням з боку однок</w:t>
      </w:r>
      <w:r w:rsidR="009C4C6E">
        <w:rPr>
          <w:rFonts w:ascii="Times New Roman" w:eastAsia="Times New Roman" w:hAnsi="Times New Roman" w:cs="Times New Roman"/>
          <w:sz w:val="28"/>
          <w:szCs w:val="28"/>
          <w:lang w:eastAsia="ru-RU"/>
        </w:rPr>
        <w:t xml:space="preserve">ласників. Іспанські дослідники </w:t>
      </w:r>
      <w:r w:rsidR="009C4C6E" w:rsidRPr="009C4C6E">
        <w:rPr>
          <w:rFonts w:ascii="Times New Roman" w:eastAsia="Times New Roman" w:hAnsi="Times New Roman" w:cs="Times New Roman"/>
          <w:sz w:val="28"/>
          <w:szCs w:val="28"/>
          <w:lang w:eastAsia="ru-RU"/>
        </w:rPr>
        <w:t>(</w:t>
      </w:r>
      <w:r w:rsidR="009C4C6E" w:rsidRPr="004354C0">
        <w:rPr>
          <w:rFonts w:ascii="Times New Roman" w:eastAsia="Times New Roman" w:hAnsi="Times New Roman" w:cs="Times New Roman"/>
          <w:sz w:val="28"/>
          <w:szCs w:val="28"/>
          <w:lang w:eastAsia="ru-RU"/>
        </w:rPr>
        <w:t>Vieira da Fon</w:t>
      </w:r>
      <w:r w:rsidR="009C4C6E">
        <w:rPr>
          <w:rFonts w:ascii="Times New Roman" w:eastAsia="Times New Roman" w:hAnsi="Times New Roman" w:cs="Times New Roman"/>
          <w:sz w:val="28"/>
          <w:szCs w:val="28"/>
          <w:lang w:eastAsia="ru-RU"/>
        </w:rPr>
        <w:t>seca, Garcia Fernandez</w:t>
      </w:r>
      <w:r w:rsidR="009C4C6E" w:rsidRPr="009C4C6E">
        <w:rPr>
          <w:rFonts w:ascii="Times New Roman" w:eastAsia="Times New Roman" w:hAnsi="Times New Roman" w:cs="Times New Roman"/>
          <w:sz w:val="28"/>
          <w:szCs w:val="28"/>
          <w:lang w:eastAsia="ru-RU"/>
        </w:rPr>
        <w:t xml:space="preserve"> &amp;</w:t>
      </w:r>
      <w:r w:rsidR="009C4C6E" w:rsidRPr="004354C0">
        <w:rPr>
          <w:rFonts w:ascii="Times New Roman" w:eastAsia="Times New Roman" w:hAnsi="Times New Roman" w:cs="Times New Roman"/>
          <w:sz w:val="28"/>
          <w:szCs w:val="28"/>
          <w:lang w:eastAsia="ru-RU"/>
        </w:rPr>
        <w:t xml:space="preserve"> Quevedo Perez</w:t>
      </w:r>
      <w:r w:rsidR="009C4C6E" w:rsidRPr="009C4C6E">
        <w:rPr>
          <w:rFonts w:ascii="Times New Roman" w:eastAsia="Times New Roman" w:hAnsi="Times New Roman" w:cs="Times New Roman"/>
          <w:sz w:val="28"/>
          <w:szCs w:val="28"/>
          <w:lang w:eastAsia="ru-RU"/>
        </w:rPr>
        <w:t>, 1989)</w:t>
      </w:r>
      <w:r w:rsidR="004B04FB">
        <w:rPr>
          <w:rFonts w:ascii="Times New Roman" w:eastAsia="Times New Roman" w:hAnsi="Times New Roman" w:cs="Times New Roman"/>
          <w:sz w:val="28"/>
          <w:szCs w:val="28"/>
          <w:lang w:eastAsia="ru-RU"/>
        </w:rPr>
        <w:t xml:space="preserve"> наводять дані про 17–21</w:t>
      </w:r>
      <w:r w:rsidRPr="00E965C1">
        <w:rPr>
          <w:rFonts w:ascii="Times New Roman" w:eastAsia="Times New Roman" w:hAnsi="Times New Roman" w:cs="Times New Roman"/>
          <w:sz w:val="28"/>
          <w:szCs w:val="28"/>
          <w:lang w:eastAsia="ru-RU"/>
        </w:rPr>
        <w:t>% поширеності булінгу. В огляді робі</w:t>
      </w:r>
      <w:r w:rsidR="009C4C6E">
        <w:rPr>
          <w:rFonts w:ascii="Times New Roman" w:eastAsia="Times New Roman" w:hAnsi="Times New Roman" w:cs="Times New Roman"/>
          <w:sz w:val="28"/>
          <w:szCs w:val="28"/>
          <w:lang w:eastAsia="ru-RU"/>
        </w:rPr>
        <w:t xml:space="preserve">т ірландських дослідників </w:t>
      </w:r>
      <w:r w:rsidR="009C4C6E" w:rsidRPr="009C4C6E">
        <w:rPr>
          <w:rFonts w:ascii="Times New Roman" w:eastAsia="Times New Roman" w:hAnsi="Times New Roman" w:cs="Times New Roman"/>
          <w:sz w:val="28"/>
          <w:szCs w:val="28"/>
          <w:lang w:eastAsia="ru-RU"/>
        </w:rPr>
        <w:t>(</w:t>
      </w:r>
      <w:r w:rsidR="009C4C6E" w:rsidRPr="004354C0">
        <w:rPr>
          <w:rFonts w:ascii="Times New Roman" w:eastAsia="Times New Roman" w:hAnsi="Times New Roman" w:cs="Times New Roman"/>
          <w:sz w:val="28"/>
          <w:szCs w:val="28"/>
          <w:lang w:eastAsia="ru-RU"/>
        </w:rPr>
        <w:t>O'Moore</w:t>
      </w:r>
      <w:r w:rsidR="009C4C6E" w:rsidRPr="009C4C6E">
        <w:rPr>
          <w:rFonts w:ascii="Times New Roman" w:eastAsia="Times New Roman" w:hAnsi="Times New Roman" w:cs="Times New Roman"/>
          <w:sz w:val="28"/>
          <w:szCs w:val="28"/>
          <w:lang w:eastAsia="ru-RU"/>
        </w:rPr>
        <w:t>, 1989)</w:t>
      </w:r>
      <w:r w:rsidR="004B04FB">
        <w:rPr>
          <w:rFonts w:ascii="Times New Roman" w:eastAsia="Times New Roman" w:hAnsi="Times New Roman" w:cs="Times New Roman"/>
          <w:sz w:val="28"/>
          <w:szCs w:val="28"/>
          <w:lang w:eastAsia="ru-RU"/>
        </w:rPr>
        <w:t xml:space="preserve"> зазначено, що 10</w:t>
      </w:r>
      <w:r w:rsidRPr="00E965C1">
        <w:rPr>
          <w:rFonts w:ascii="Times New Roman" w:eastAsia="Times New Roman" w:hAnsi="Times New Roman" w:cs="Times New Roman"/>
          <w:sz w:val="28"/>
          <w:szCs w:val="28"/>
          <w:lang w:eastAsia="ru-RU"/>
        </w:rPr>
        <w:t>% дітей регулярно піддаються знущанням з боку однокласників (</w:t>
      </w:r>
      <w:r w:rsidR="004B04FB">
        <w:rPr>
          <w:rFonts w:ascii="Times New Roman" w:eastAsia="Times New Roman" w:hAnsi="Times New Roman" w:cs="Times New Roman"/>
          <w:sz w:val="28"/>
          <w:szCs w:val="28"/>
          <w:lang w:eastAsia="ru-RU"/>
        </w:rPr>
        <w:t>раз на тиждень і частіше), а 55</w:t>
      </w:r>
      <w:r w:rsidRPr="00E965C1">
        <w:rPr>
          <w:rFonts w:ascii="Times New Roman" w:eastAsia="Times New Roman" w:hAnsi="Times New Roman" w:cs="Times New Roman"/>
          <w:sz w:val="28"/>
          <w:szCs w:val="28"/>
          <w:lang w:eastAsia="ru-RU"/>
        </w:rPr>
        <w:t>% – епізодично.</w:t>
      </w:r>
    </w:p>
    <w:p w14:paraId="46BE49B4" w14:textId="3ADF9E7B"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Для порівняння, згідно з результатами анкетування, проведеного Міністерством юстиції України, </w:t>
      </w:r>
      <w:r w:rsidR="004B04FB">
        <w:rPr>
          <w:rFonts w:ascii="Times New Roman" w:eastAsia="Times New Roman" w:hAnsi="Times New Roman" w:cs="Times New Roman"/>
          <w:sz w:val="28"/>
          <w:szCs w:val="28"/>
          <w:lang w:eastAsia="ru-RU"/>
        </w:rPr>
        <w:t>приниження у школі зазнавало 45</w:t>
      </w:r>
      <w:r w:rsidRPr="00E965C1">
        <w:rPr>
          <w:rFonts w:ascii="Times New Roman" w:eastAsia="Times New Roman" w:hAnsi="Times New Roman" w:cs="Times New Roman"/>
          <w:sz w:val="28"/>
          <w:szCs w:val="28"/>
          <w:lang w:eastAsia="ru-RU"/>
        </w:rPr>
        <w:t>% опитаних дітей у Закарпатській області, половина опитаних школярів Київської області, і більше половини юних одеситів були свідками чи жертвами булінгу в школі. Серед чернівецьких школярів морального принижен</w:t>
      </w:r>
      <w:r w:rsidR="004B04FB">
        <w:rPr>
          <w:rFonts w:ascii="Times New Roman" w:eastAsia="Times New Roman" w:hAnsi="Times New Roman" w:cs="Times New Roman"/>
          <w:sz w:val="28"/>
          <w:szCs w:val="28"/>
          <w:lang w:eastAsia="ru-RU"/>
        </w:rPr>
        <w:t>ня хоч раз у житті зазнавали 48</w:t>
      </w:r>
      <w:r w:rsidRPr="00E965C1">
        <w:rPr>
          <w:rFonts w:ascii="Times New Roman" w:eastAsia="Times New Roman" w:hAnsi="Times New Roman" w:cs="Times New Roman"/>
          <w:sz w:val="28"/>
          <w:szCs w:val="28"/>
          <w:lang w:eastAsia="ru-RU"/>
        </w:rPr>
        <w:t>% учнів; фізичного кривдження –</w:t>
      </w:r>
      <w:r w:rsidR="004B04FB">
        <w:rPr>
          <w:rFonts w:ascii="Times New Roman" w:eastAsia="Times New Roman" w:hAnsi="Times New Roman" w:cs="Times New Roman"/>
          <w:sz w:val="28"/>
          <w:szCs w:val="28"/>
          <w:lang w:eastAsia="ru-RU"/>
        </w:rPr>
        <w:t xml:space="preserve"> 27%; нападу з боку групи – 14</w:t>
      </w:r>
      <w:r w:rsidRPr="00E965C1">
        <w:rPr>
          <w:rFonts w:ascii="Times New Roman" w:eastAsia="Times New Roman" w:hAnsi="Times New Roman" w:cs="Times New Roman"/>
          <w:sz w:val="28"/>
          <w:szCs w:val="28"/>
          <w:lang w:eastAsia="ru-RU"/>
        </w:rPr>
        <w:t>%; пограбуван</w:t>
      </w:r>
      <w:r w:rsidR="004B04FB">
        <w:rPr>
          <w:rFonts w:ascii="Times New Roman" w:eastAsia="Times New Roman" w:hAnsi="Times New Roman" w:cs="Times New Roman"/>
          <w:sz w:val="28"/>
          <w:szCs w:val="28"/>
          <w:lang w:eastAsia="ru-RU"/>
        </w:rPr>
        <w:t>ня – 12</w:t>
      </w:r>
      <w:r w:rsidRPr="00E965C1">
        <w:rPr>
          <w:rFonts w:ascii="Times New Roman" w:eastAsia="Times New Roman" w:hAnsi="Times New Roman" w:cs="Times New Roman"/>
          <w:sz w:val="28"/>
          <w:szCs w:val="28"/>
          <w:lang w:eastAsia="ru-RU"/>
        </w:rPr>
        <w:t>%; секс</w:t>
      </w:r>
      <w:r w:rsidR="004B04FB">
        <w:rPr>
          <w:rFonts w:ascii="Times New Roman" w:eastAsia="Times New Roman" w:hAnsi="Times New Roman" w:cs="Times New Roman"/>
          <w:sz w:val="28"/>
          <w:szCs w:val="28"/>
          <w:lang w:eastAsia="ru-RU"/>
        </w:rPr>
        <w:t>уальної загрози – 8</w:t>
      </w:r>
      <w:r w:rsidR="009C4C6E">
        <w:rPr>
          <w:rFonts w:ascii="Times New Roman" w:eastAsia="Times New Roman" w:hAnsi="Times New Roman" w:cs="Times New Roman"/>
          <w:sz w:val="28"/>
          <w:szCs w:val="28"/>
          <w:lang w:eastAsia="ru-RU"/>
        </w:rPr>
        <w:t xml:space="preserve">% опитаних </w:t>
      </w:r>
      <w:r w:rsidR="009C4C6E">
        <w:rPr>
          <w:rFonts w:ascii="Times New Roman" w:eastAsia="Times New Roman" w:hAnsi="Times New Roman" w:cs="Times New Roman"/>
          <w:sz w:val="28"/>
          <w:szCs w:val="28"/>
          <w:lang w:val="ru-RU" w:eastAsia="ru-RU"/>
        </w:rPr>
        <w:t>(</w:t>
      </w:r>
      <w:r w:rsidR="009C4C6E" w:rsidRPr="004354C0">
        <w:rPr>
          <w:rFonts w:ascii="Times New Roman" w:eastAsia="Times New Roman" w:hAnsi="Times New Roman" w:cs="Times New Roman"/>
          <w:sz w:val="28"/>
          <w:szCs w:val="28"/>
          <w:lang w:eastAsia="ru-RU"/>
        </w:rPr>
        <w:t>Горшков</w:t>
      </w:r>
      <w:r w:rsidR="009C4C6E">
        <w:rPr>
          <w:rFonts w:ascii="Times New Roman" w:eastAsia="Times New Roman" w:hAnsi="Times New Roman" w:cs="Times New Roman"/>
          <w:sz w:val="28"/>
          <w:szCs w:val="28"/>
          <w:lang w:val="ru-RU" w:eastAsia="ru-RU"/>
        </w:rPr>
        <w:t xml:space="preserve"> </w:t>
      </w:r>
      <w:r w:rsidR="009C4C6E" w:rsidRPr="009C4C6E">
        <w:rPr>
          <w:rFonts w:ascii="Times New Roman" w:eastAsia="Times New Roman" w:hAnsi="Times New Roman" w:cs="Times New Roman"/>
          <w:sz w:val="28"/>
          <w:szCs w:val="28"/>
          <w:lang w:val="ru-RU" w:eastAsia="ru-RU"/>
        </w:rPr>
        <w:t>&amp;</w:t>
      </w:r>
      <w:r w:rsidR="009C4C6E" w:rsidRPr="004354C0">
        <w:rPr>
          <w:rFonts w:ascii="Times New Roman" w:eastAsia="Times New Roman" w:hAnsi="Times New Roman" w:cs="Times New Roman"/>
          <w:sz w:val="28"/>
          <w:szCs w:val="28"/>
          <w:lang w:eastAsia="ru-RU"/>
        </w:rPr>
        <w:t xml:space="preserve"> Шереги</w:t>
      </w:r>
      <w:r w:rsidR="009C4C6E">
        <w:rPr>
          <w:rFonts w:ascii="Times New Roman" w:eastAsia="Times New Roman" w:hAnsi="Times New Roman" w:cs="Times New Roman"/>
          <w:sz w:val="28"/>
          <w:szCs w:val="28"/>
          <w:lang w:val="ru-RU" w:eastAsia="ru-RU"/>
        </w:rPr>
        <w:t>, 2012)</w:t>
      </w:r>
      <w:r w:rsidRPr="00E965C1">
        <w:rPr>
          <w:rFonts w:ascii="Times New Roman" w:eastAsia="Times New Roman" w:hAnsi="Times New Roman" w:cs="Times New Roman"/>
          <w:sz w:val="28"/>
          <w:szCs w:val="28"/>
          <w:lang w:eastAsia="ru-RU"/>
        </w:rPr>
        <w:t>.</w:t>
      </w:r>
    </w:p>
    <w:p w14:paraId="0D1E502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Найчастіше йдеться про відносини, що складаються в дитячому середовищі, але булінг нерідко практикують і дорослі. У пресі час від часу </w:t>
      </w:r>
      <w:r w:rsidRPr="00E965C1">
        <w:rPr>
          <w:rFonts w:ascii="Times New Roman" w:eastAsia="Times New Roman" w:hAnsi="Times New Roman" w:cs="Times New Roman"/>
          <w:sz w:val="28"/>
          <w:szCs w:val="28"/>
          <w:lang w:eastAsia="ru-RU"/>
        </w:rPr>
        <w:lastRenderedPageBreak/>
        <w:t>з’являється інформація про знущання над найнятими доглядальницями, медсестер над безпомічними пацієнтами; цькування персоналу в офісах та на підприємствах. В армійському середовищі широко відоме поняття «дідівщина», яке має офіційний еквів</w:t>
      </w:r>
      <w:r w:rsidR="00101E96">
        <w:rPr>
          <w:rFonts w:ascii="Times New Roman" w:eastAsia="Times New Roman" w:hAnsi="Times New Roman" w:cs="Times New Roman"/>
          <w:sz w:val="28"/>
          <w:szCs w:val="28"/>
          <w:lang w:eastAsia="ru-RU"/>
        </w:rPr>
        <w:t xml:space="preserve">алент – «нестатутні відносини» </w:t>
      </w:r>
      <w:r w:rsidR="00101E96" w:rsidRPr="00101E96">
        <w:rPr>
          <w:rFonts w:ascii="Times New Roman" w:eastAsia="Times New Roman" w:hAnsi="Times New Roman" w:cs="Times New Roman"/>
          <w:sz w:val="28"/>
          <w:szCs w:val="28"/>
          <w:lang w:val="ru-RU" w:eastAsia="ru-RU"/>
        </w:rPr>
        <w:t>(</w:t>
      </w:r>
      <w:r w:rsidR="00101E96">
        <w:rPr>
          <w:rFonts w:ascii="Times New Roman" w:eastAsia="Times New Roman" w:hAnsi="Times New Roman" w:cs="Times New Roman"/>
          <w:sz w:val="28"/>
          <w:szCs w:val="28"/>
          <w:lang w:val="ru-RU" w:eastAsia="ru-RU"/>
        </w:rPr>
        <w:t>Баркан)</w:t>
      </w:r>
      <w:r w:rsidRPr="00E965C1">
        <w:rPr>
          <w:rFonts w:ascii="Times New Roman" w:eastAsia="Times New Roman" w:hAnsi="Times New Roman" w:cs="Times New Roman"/>
          <w:sz w:val="28"/>
          <w:szCs w:val="28"/>
          <w:lang w:eastAsia="ru-RU"/>
        </w:rPr>
        <w:t>. Найбільш тяжкі та жорстокі форми булінгу в наші дні спостерігаються в умовах позбавлення волі, армі</w:t>
      </w:r>
      <w:r w:rsidR="00101E96">
        <w:rPr>
          <w:rFonts w:ascii="Times New Roman" w:eastAsia="Times New Roman" w:hAnsi="Times New Roman" w:cs="Times New Roman"/>
          <w:sz w:val="28"/>
          <w:szCs w:val="28"/>
          <w:lang w:eastAsia="ru-RU"/>
        </w:rPr>
        <w:t>йських формувань та інтернатів (Банников, 2002;</w:t>
      </w:r>
      <w:r w:rsidRPr="00E965C1">
        <w:rPr>
          <w:rFonts w:ascii="Times New Roman" w:eastAsia="Times New Roman" w:hAnsi="Times New Roman" w:cs="Times New Roman"/>
          <w:sz w:val="28"/>
          <w:szCs w:val="28"/>
          <w:lang w:eastAsia="ru-RU"/>
        </w:rPr>
        <w:t xml:space="preserve"> </w:t>
      </w:r>
      <w:r w:rsidR="009C4C6E" w:rsidRPr="004354C0">
        <w:rPr>
          <w:rFonts w:ascii="Times New Roman" w:eastAsia="Times New Roman" w:hAnsi="Times New Roman" w:cs="Times New Roman"/>
          <w:sz w:val="28"/>
          <w:szCs w:val="28"/>
          <w:lang w:eastAsia="ru-RU"/>
        </w:rPr>
        <w:t>Irel</w:t>
      </w:r>
      <w:r w:rsidR="009C4C6E">
        <w:rPr>
          <w:rFonts w:ascii="Times New Roman" w:eastAsia="Times New Roman" w:hAnsi="Times New Roman" w:cs="Times New Roman"/>
          <w:sz w:val="28"/>
          <w:szCs w:val="28"/>
          <w:lang w:eastAsia="ru-RU"/>
        </w:rPr>
        <w:t>and, Archer</w:t>
      </w:r>
      <w:r w:rsidR="009C4C6E" w:rsidRPr="004354C0">
        <w:rPr>
          <w:rFonts w:ascii="Times New Roman" w:eastAsia="Times New Roman" w:hAnsi="Times New Roman" w:cs="Times New Roman"/>
          <w:sz w:val="28"/>
          <w:szCs w:val="28"/>
          <w:lang w:eastAsia="ru-RU"/>
        </w:rPr>
        <w:t xml:space="preserve"> </w:t>
      </w:r>
      <w:r w:rsidR="009C4C6E" w:rsidRPr="009C4C6E">
        <w:rPr>
          <w:rFonts w:ascii="Times New Roman" w:eastAsia="Times New Roman" w:hAnsi="Times New Roman" w:cs="Times New Roman"/>
          <w:sz w:val="28"/>
          <w:szCs w:val="28"/>
          <w:lang w:eastAsia="ru-RU"/>
        </w:rPr>
        <w:t xml:space="preserve">&amp; </w:t>
      </w:r>
      <w:r w:rsidR="009C4C6E" w:rsidRPr="004354C0">
        <w:rPr>
          <w:rFonts w:ascii="Times New Roman" w:eastAsia="Times New Roman" w:hAnsi="Times New Roman" w:cs="Times New Roman"/>
          <w:sz w:val="28"/>
          <w:szCs w:val="28"/>
          <w:lang w:eastAsia="ru-RU"/>
        </w:rPr>
        <w:t>Power</w:t>
      </w:r>
      <w:r w:rsidR="009C4C6E" w:rsidRPr="009C4C6E">
        <w:rPr>
          <w:rFonts w:ascii="Times New Roman" w:eastAsia="Times New Roman" w:hAnsi="Times New Roman" w:cs="Times New Roman"/>
          <w:sz w:val="28"/>
          <w:szCs w:val="28"/>
          <w:lang w:eastAsia="ru-RU"/>
        </w:rPr>
        <w:t>, 2007;</w:t>
      </w:r>
      <w:r w:rsidR="009C4C6E" w:rsidRPr="004354C0">
        <w:rPr>
          <w:rFonts w:ascii="Times New Roman" w:eastAsia="Times New Roman" w:hAnsi="Times New Roman" w:cs="Times New Roman"/>
          <w:sz w:val="28"/>
          <w:szCs w:val="28"/>
          <w:lang w:eastAsia="ru-RU"/>
        </w:rPr>
        <w:t xml:space="preserve"> Ireland</w:t>
      </w:r>
      <w:r w:rsidR="009C4C6E" w:rsidRPr="009C4C6E">
        <w:rPr>
          <w:rFonts w:ascii="Times New Roman" w:eastAsia="Times New Roman" w:hAnsi="Times New Roman" w:cs="Times New Roman"/>
          <w:sz w:val="28"/>
          <w:szCs w:val="28"/>
          <w:lang w:eastAsia="ru-RU"/>
        </w:rPr>
        <w:t>, 2005)</w:t>
      </w:r>
      <w:r w:rsidRPr="00E965C1">
        <w:rPr>
          <w:rFonts w:ascii="Times New Roman" w:eastAsia="Times New Roman" w:hAnsi="Times New Roman" w:cs="Times New Roman"/>
          <w:sz w:val="28"/>
          <w:szCs w:val="28"/>
          <w:lang w:eastAsia="ru-RU"/>
        </w:rPr>
        <w:t>.</w:t>
      </w:r>
    </w:p>
    <w:p w14:paraId="5EF52F12"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Специфічність булінгу на відміну від інших форм агресії полягає у відсутності причин для конфлікту, приховуванні від оточуючих ситуації, що відбувається, </w:t>
      </w:r>
      <w:r w:rsidR="00101E96">
        <w:rPr>
          <w:rFonts w:ascii="Times New Roman" w:eastAsia="Times New Roman" w:hAnsi="Times New Roman" w:cs="Times New Roman"/>
          <w:sz w:val="28"/>
          <w:szCs w:val="28"/>
          <w:lang w:eastAsia="ru-RU"/>
        </w:rPr>
        <w:t xml:space="preserve">витонченості засобів цькування </w:t>
      </w:r>
      <w:r w:rsidR="00101E96" w:rsidRPr="00101E96">
        <w:rPr>
          <w:rFonts w:ascii="Times New Roman" w:eastAsia="Times New Roman" w:hAnsi="Times New Roman" w:cs="Times New Roman"/>
          <w:sz w:val="28"/>
          <w:szCs w:val="28"/>
          <w:lang w:eastAsia="ru-RU"/>
        </w:rPr>
        <w:t>(</w:t>
      </w:r>
      <w:r w:rsidR="00101E96">
        <w:rPr>
          <w:rFonts w:ascii="Times New Roman" w:eastAsia="Times New Roman" w:hAnsi="Times New Roman" w:cs="Times New Roman"/>
          <w:sz w:val="28"/>
          <w:szCs w:val="28"/>
          <w:lang w:eastAsia="ru-RU"/>
        </w:rPr>
        <w:t>Бутовская,</w:t>
      </w:r>
      <w:r w:rsidR="00101E96" w:rsidRPr="004354C0">
        <w:rPr>
          <w:rFonts w:ascii="Times New Roman" w:eastAsia="Times New Roman" w:hAnsi="Times New Roman" w:cs="Times New Roman"/>
          <w:sz w:val="28"/>
          <w:szCs w:val="28"/>
          <w:lang w:eastAsia="ru-RU"/>
        </w:rPr>
        <w:t xml:space="preserve"> Луценко</w:t>
      </w:r>
      <w:r w:rsidR="00101E96" w:rsidRPr="00101E96">
        <w:rPr>
          <w:rFonts w:ascii="Times New Roman" w:eastAsia="Times New Roman" w:hAnsi="Times New Roman" w:cs="Times New Roman"/>
          <w:sz w:val="28"/>
          <w:szCs w:val="28"/>
          <w:lang w:eastAsia="ru-RU"/>
        </w:rPr>
        <w:t xml:space="preserve"> &amp; </w:t>
      </w:r>
      <w:r w:rsidR="00101E96" w:rsidRPr="004354C0">
        <w:rPr>
          <w:rFonts w:ascii="Times New Roman" w:eastAsia="Times New Roman" w:hAnsi="Times New Roman" w:cs="Times New Roman"/>
          <w:sz w:val="28"/>
          <w:szCs w:val="28"/>
          <w:lang w:eastAsia="ru-RU"/>
        </w:rPr>
        <w:t>Ткачук</w:t>
      </w:r>
      <w:r w:rsidR="00101E96" w:rsidRPr="00101E96">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w:t>
      </w:r>
    </w:p>
    <w:p w14:paraId="7F1BB601"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Під поняття «булінг» не підпадають братерське суперництво серед однолітків або імпульсивні агресивні дії потерпілих у відповідь на напад кривдника, які за суттю є спонтанними, недискримінаційними та не спланованими жертвою. З іншого боку, булінг не включає кримінальні дії, які починалися як конфлікт та розгорнулися у серйозне фізичне насильство, погрози такого насильств</w:t>
      </w:r>
      <w:r w:rsidR="00101E96">
        <w:rPr>
          <w:rFonts w:ascii="Times New Roman" w:eastAsia="Times New Roman" w:hAnsi="Times New Roman" w:cs="Times New Roman"/>
          <w:sz w:val="28"/>
          <w:szCs w:val="28"/>
          <w:lang w:eastAsia="ru-RU"/>
        </w:rPr>
        <w:t>а, напади зі зброєю, вандалізм (</w:t>
      </w:r>
      <w:r w:rsidR="00101E96" w:rsidRPr="004354C0">
        <w:rPr>
          <w:rFonts w:ascii="Times New Roman" w:eastAsia="Times New Roman" w:hAnsi="Times New Roman" w:cs="Times New Roman"/>
          <w:sz w:val="28"/>
          <w:szCs w:val="28"/>
          <w:lang w:eastAsia="ru-RU"/>
        </w:rPr>
        <w:t>Charlton</w:t>
      </w:r>
      <w:r w:rsidR="00101E96">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652236D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Дослідники пропонують таку найзагальнішу класифікацію всіх видів булінгу: 1-ша група — прояви, пов’язані переважно з активними формами приниження; 2-га група — прояви, пов’язані зі свідомою ізол</w:t>
      </w:r>
      <w:r w:rsidR="00101E96">
        <w:rPr>
          <w:rFonts w:ascii="Times New Roman" w:eastAsia="Times New Roman" w:hAnsi="Times New Roman" w:cs="Times New Roman"/>
          <w:sz w:val="28"/>
          <w:szCs w:val="28"/>
          <w:lang w:eastAsia="ru-RU"/>
        </w:rPr>
        <w:t>яцією, обструкцією скривджених (Баркан; Внебрачн</w:t>
      </w:r>
      <w:r w:rsidR="00101E96" w:rsidRPr="00101E96">
        <w:rPr>
          <w:rFonts w:ascii="Times New Roman" w:eastAsia="Times New Roman" w:hAnsi="Times New Roman" w:cs="Times New Roman"/>
          <w:sz w:val="28"/>
          <w:szCs w:val="28"/>
          <w:lang w:eastAsia="ru-RU"/>
        </w:rPr>
        <w:t>ых, 2012)</w:t>
      </w:r>
      <w:r w:rsidRPr="00E965C1">
        <w:rPr>
          <w:rFonts w:ascii="Times New Roman" w:eastAsia="Times New Roman" w:hAnsi="Times New Roman" w:cs="Times New Roman"/>
          <w:sz w:val="28"/>
          <w:szCs w:val="28"/>
          <w:lang w:eastAsia="ru-RU"/>
        </w:rPr>
        <w:t>. Іншими словами, розрізняють два типи булінгу: безпосередній (фізичний) і непрямий, котрий інакше</w:t>
      </w:r>
      <w:r w:rsidR="00101E96">
        <w:rPr>
          <w:rFonts w:ascii="Times New Roman" w:eastAsia="Times New Roman" w:hAnsi="Times New Roman" w:cs="Times New Roman"/>
          <w:sz w:val="28"/>
          <w:szCs w:val="28"/>
          <w:lang w:eastAsia="ru-RU"/>
        </w:rPr>
        <w:t xml:space="preserve"> називають соціальною агресією </w:t>
      </w:r>
      <w:r w:rsidR="00101E96" w:rsidRPr="0036168E">
        <w:rPr>
          <w:rFonts w:ascii="Times New Roman" w:eastAsia="Times New Roman" w:hAnsi="Times New Roman" w:cs="Times New Roman"/>
          <w:sz w:val="28"/>
          <w:szCs w:val="28"/>
          <w:lang w:eastAsia="ru-RU"/>
        </w:rPr>
        <w:t>(Кон, 2006)</w:t>
      </w:r>
      <w:r w:rsidRPr="00E965C1">
        <w:rPr>
          <w:rFonts w:ascii="Times New Roman" w:eastAsia="Times New Roman" w:hAnsi="Times New Roman" w:cs="Times New Roman"/>
          <w:sz w:val="28"/>
          <w:szCs w:val="28"/>
          <w:lang w:eastAsia="ru-RU"/>
        </w:rPr>
        <w:t xml:space="preserve">. Фізичний шкільний булінг – навмисні поштовхи, удари, стусани, побої, нанесення інших тілесних ушкоджень та ін.; сексуальний булінг є підвидом фізичного (дії сексуального характеру). Психологічний шкільний булінг – насильство, пов'язане з впливом на психіку, що наносить психологічну травму шляхом словесних образ або погроз, переслідування, залякування, що ведуть до емоційної дестабілізації, непевності жертви. До цієї форми відносять: вербальний булінг, де знаряддям є голос (образливе ім'я, з яким постійно звертаються до жертви, обзивання, </w:t>
      </w:r>
      <w:r w:rsidRPr="00E965C1">
        <w:rPr>
          <w:rFonts w:ascii="Times New Roman" w:eastAsia="Times New Roman" w:hAnsi="Times New Roman" w:cs="Times New Roman"/>
          <w:sz w:val="28"/>
          <w:szCs w:val="28"/>
          <w:lang w:eastAsia="ru-RU"/>
        </w:rPr>
        <w:lastRenderedPageBreak/>
        <w:t>поширення образливих чуток і т. д.); образливі жести або дії (наприклад, плювки в жертву або в її напряму); залякування (використання агресивної мови тіла й інтонацій голосу для того, щоб змусити жертву робити або не робити що-небудь); ізоляція (жертва навмисно ізолюється, виганяється або ігнорується частиною учнів або всім класом); вимагання (грошей, їжі, інших речей, примус що-небудь украсти); ушкодження й інші дії з майном (злодійство, грабіж, ховання особистих реч</w:t>
      </w:r>
      <w:r w:rsidR="00101E96">
        <w:rPr>
          <w:rFonts w:ascii="Times New Roman" w:eastAsia="Times New Roman" w:hAnsi="Times New Roman" w:cs="Times New Roman"/>
          <w:sz w:val="28"/>
          <w:szCs w:val="28"/>
          <w:lang w:eastAsia="ru-RU"/>
        </w:rPr>
        <w:t xml:space="preserve">ей жертви); кібербулінг та ін. </w:t>
      </w:r>
      <w:r w:rsidR="00101E96" w:rsidRPr="00101E96">
        <w:rPr>
          <w:rFonts w:ascii="Times New Roman" w:eastAsia="Times New Roman" w:hAnsi="Times New Roman" w:cs="Times New Roman"/>
          <w:sz w:val="28"/>
          <w:szCs w:val="28"/>
          <w:lang w:eastAsia="ru-RU"/>
        </w:rPr>
        <w:t>(</w:t>
      </w:r>
      <w:r w:rsidR="00101E96" w:rsidRPr="0036168E">
        <w:rPr>
          <w:rFonts w:ascii="Times New Roman" w:eastAsia="Times New Roman" w:hAnsi="Times New Roman" w:cs="Times New Roman"/>
          <w:sz w:val="28"/>
          <w:szCs w:val="28"/>
          <w:lang w:eastAsia="ru-RU"/>
        </w:rPr>
        <w:t>Ожиева, 2001)</w:t>
      </w:r>
      <w:r w:rsidRPr="00E965C1">
        <w:rPr>
          <w:rFonts w:ascii="Times New Roman" w:eastAsia="Times New Roman" w:hAnsi="Times New Roman" w:cs="Times New Roman"/>
          <w:sz w:val="28"/>
          <w:szCs w:val="28"/>
          <w:lang w:eastAsia="ru-RU"/>
        </w:rPr>
        <w:t xml:space="preserve">. Кібер-булінг — це багаторазова повторювана агресивна поведінка або поведінка з спричиненням психологічної шкоди, що здійснюється через електронну пошту, у «чатах», соціальних мережах, на web-сайтах, а також за допомогою мобільного зв'язку. Особливо популярним підвидом булінгу є тро́лінг (від англ. trolling — «лов риби на блешню») — вид віртуальної комунікації з порушенням етики мережної взаємодії, що виражається у вигляді прояву різних форм агресивної, знущальної й образливої поведінки для нагнітання конфліктів </w:t>
      </w:r>
      <w:r w:rsidR="00101E96" w:rsidRPr="00101E96">
        <w:rPr>
          <w:rFonts w:ascii="Times New Roman" w:eastAsia="Times New Roman" w:hAnsi="Times New Roman" w:cs="Times New Roman"/>
          <w:sz w:val="28"/>
          <w:szCs w:val="28"/>
          <w:lang w:eastAsia="ru-RU"/>
        </w:rPr>
        <w:t>(</w:t>
      </w:r>
      <w:r w:rsidR="00101E96">
        <w:rPr>
          <w:rFonts w:ascii="Times New Roman" w:eastAsia="Times New Roman" w:hAnsi="Times New Roman" w:cs="Times New Roman"/>
          <w:sz w:val="28"/>
          <w:szCs w:val="28"/>
          <w:lang w:eastAsia="ru-RU"/>
        </w:rPr>
        <w:t>Внебрачн</w:t>
      </w:r>
      <w:r w:rsidR="00101E96" w:rsidRPr="00101E96">
        <w:rPr>
          <w:rFonts w:ascii="Times New Roman" w:eastAsia="Times New Roman" w:hAnsi="Times New Roman" w:cs="Times New Roman"/>
          <w:sz w:val="28"/>
          <w:szCs w:val="28"/>
          <w:lang w:eastAsia="ru-RU"/>
        </w:rPr>
        <w:t>ых, 2012</w:t>
      </w:r>
      <w:r w:rsidR="002E4000" w:rsidRPr="002E4000">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w:t>
      </w:r>
      <w:r w:rsidR="00101E96" w:rsidRPr="00101E96">
        <w:rPr>
          <w:rFonts w:ascii="Times New Roman" w:eastAsia="Times New Roman" w:hAnsi="Times New Roman" w:cs="Times New Roman"/>
          <w:sz w:val="28"/>
          <w:szCs w:val="28"/>
          <w:lang w:eastAsia="ru-RU"/>
        </w:rPr>
        <w:t>Найденова)</w:t>
      </w:r>
      <w:r w:rsidRPr="00E965C1">
        <w:rPr>
          <w:rFonts w:ascii="Times New Roman" w:eastAsia="Times New Roman" w:hAnsi="Times New Roman" w:cs="Times New Roman"/>
          <w:sz w:val="28"/>
          <w:szCs w:val="28"/>
          <w:lang w:eastAsia="ru-RU"/>
        </w:rPr>
        <w:t>.</w:t>
      </w:r>
    </w:p>
    <w:p w14:paraId="6C9F380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Незважаючи на різноманітність видів булінгу, за формою він ближче до непрямої, побічної агресії, ніж до прямої. Скоріше за все саме тому він довго вислизав з поля зору дослідників, оскільки пряма агресія видна усім, соціально засуджується і нею займаються відповідні органи, починаючи від інспекцій зі справ неповнолітніх і закінчуючи системою виконання покарань. Результати непрямої (побічної) агресії жертві майже неможливо довести – агресори можуть її дуже успішно заперечувати (говорити, що нічого не відбувається, ображений просто помисливий або сам спровокував інших, сам винний тощо) або приховувати свою причетність. Булінг часто спрямовується на найбільш «вразливі місця» жертви і тому серйозність спричиненої шкоди складно пояснити стороннім. Наприклад, агресор, маючи відповідну інформацію, може пошкодити недорогу за ціною, просту але індивідуально значущу для жертви річ, або вигадати начебто не дуже образливе прізвисько, яке буде болюче зачіпати саме даного індивіда. Якщо третируваний поскаржиться старшим, йому скоріше за все скажуть: «Не звертай уваги, це дрібниці, є більш серйозні </w:t>
      </w:r>
      <w:r w:rsidRPr="00E965C1">
        <w:rPr>
          <w:rFonts w:ascii="Times New Roman" w:eastAsia="Times New Roman" w:hAnsi="Times New Roman" w:cs="Times New Roman"/>
          <w:sz w:val="28"/>
          <w:szCs w:val="28"/>
          <w:lang w:eastAsia="ru-RU"/>
        </w:rPr>
        <w:lastRenderedPageBreak/>
        <w:t>проблеми». Для жертви пояснити, чому ці задирання були настількі значущі – це відкрити інтимну інформацію про себе контролюючим органам, і можливо, ще раз «підставитися», викликати насміш</w:t>
      </w:r>
      <w:r w:rsidR="00101E96">
        <w:rPr>
          <w:rFonts w:ascii="Times New Roman" w:eastAsia="Times New Roman" w:hAnsi="Times New Roman" w:cs="Times New Roman"/>
          <w:sz w:val="28"/>
          <w:szCs w:val="28"/>
          <w:lang w:eastAsia="ru-RU"/>
        </w:rPr>
        <w:t xml:space="preserve">ки, плітки вже з боку дорослих </w:t>
      </w:r>
      <w:r w:rsidR="00101E96" w:rsidRPr="00101E96">
        <w:rPr>
          <w:rFonts w:ascii="Times New Roman" w:eastAsia="Times New Roman" w:hAnsi="Times New Roman" w:cs="Times New Roman"/>
          <w:sz w:val="28"/>
          <w:szCs w:val="28"/>
          <w:lang w:eastAsia="ru-RU"/>
        </w:rPr>
        <w:t>(</w:t>
      </w:r>
      <w:r w:rsidR="00101E96" w:rsidRPr="004354C0">
        <w:rPr>
          <w:rFonts w:ascii="Times New Roman" w:eastAsia="Times New Roman" w:hAnsi="Times New Roman" w:cs="Times New Roman"/>
          <w:sz w:val="28"/>
          <w:szCs w:val="28"/>
          <w:lang w:eastAsia="ru-RU"/>
        </w:rPr>
        <w:t>Бутовская, Луценко</w:t>
      </w:r>
      <w:r w:rsidR="00101E96" w:rsidRPr="00101E96">
        <w:rPr>
          <w:rFonts w:ascii="Times New Roman" w:eastAsia="Times New Roman" w:hAnsi="Times New Roman" w:cs="Times New Roman"/>
          <w:sz w:val="28"/>
          <w:szCs w:val="28"/>
          <w:lang w:eastAsia="ru-RU"/>
        </w:rPr>
        <w:t xml:space="preserve"> &amp; </w:t>
      </w:r>
      <w:r w:rsidR="00101E96" w:rsidRPr="004354C0">
        <w:rPr>
          <w:rFonts w:ascii="Times New Roman" w:eastAsia="Times New Roman" w:hAnsi="Times New Roman" w:cs="Times New Roman"/>
          <w:sz w:val="28"/>
          <w:szCs w:val="28"/>
          <w:lang w:eastAsia="ru-RU"/>
        </w:rPr>
        <w:t>Ткачук</w:t>
      </w:r>
      <w:r w:rsidR="00101E96" w:rsidRPr="00101E96">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w:t>
      </w:r>
    </w:p>
    <w:p w14:paraId="3334BDB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Серед дослідників булінгу можна виділити психологів, які зосереджені на особистісних рисах, та тих, які сфокусовані на соціально-психологічному процесі. </w:t>
      </w:r>
    </w:p>
    <w:p w14:paraId="095F857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Так, особистісно орієнтовані дослідники вважають, що на явище булінгу більше впливають особистісні риси «булі» та його жертви, ніж соціальна ситуація. Зокрема особи, що характеризують себе як прагматичних стійких екстравертів, мають підвищену схильність до участі в діяльності, пов'язаної з насильством. Така якість, як прагматизм (схильність до розрахунку), служить важливим предиктором участі в булінгу та здійсненні злочинів.</w:t>
      </w:r>
      <w:r w:rsidRPr="00E965C1">
        <w:rPr>
          <w:rFonts w:ascii="Times New Roman" w:eastAsia="Times New Roman" w:hAnsi="Times New Roman" w:cs="Times New Roman"/>
          <w:sz w:val="28"/>
          <w:szCs w:val="28"/>
          <w:lang w:val="ru-RU" w:eastAsia="ru-RU"/>
        </w:rPr>
        <w:t xml:space="preserve"> Булери часто мають «гарячий» темперамент, легко приписують іншим ворожі мотиви</w:t>
      </w:r>
      <w:r w:rsidRPr="00E965C1">
        <w:rPr>
          <w:rFonts w:ascii="Times New Roman" w:eastAsia="Times New Roman" w:hAnsi="Times New Roman" w:cs="Times New Roman"/>
          <w:sz w:val="28"/>
          <w:szCs w:val="28"/>
          <w:lang w:eastAsia="ru-RU"/>
        </w:rPr>
        <w:t xml:space="preserve"> і мають захисний егоїзм, вони є «досвідченими маніпуляторами» завдяки розвинутому соціальному інтелекту.</w:t>
      </w:r>
    </w:p>
    <w:p w14:paraId="30906B4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Особи, залучені в процес шкільного цькування як жертви, як правило, обтяжені безліччю проблем. Погане здоров'я, низький соціальний статус, незадовільні відносини з однолітками, виражене соціальне неблагополуччя, а також низькі компенсаторні можливості сім'ї – все це досить характерно для жертв булінгу. Для хлопчиків цькування найчастіше є частиною соціальної взаємодії, пов'язаної з боротьбою за владу, у той час як для дівчат джерелом агресивних дій найчастіше є відносини прихильності. Як переслідувачі, так і їхні жертви завичай мають менше близьких друзів, ніж інші діти. Хоча фізичні характеристики, зокрема зовнішність і фізична сила, безумовно, важливі, але їхню значущість часто переоцінюють. Будь-яка особливість жертви може бути приводом для знущань. При цьому жертви часто відрізняються низькою самооцінкою й схильні думати, що заслужили свої страждання. </w:t>
      </w:r>
      <w:r w:rsidR="00AD09FF">
        <w:rPr>
          <w:rFonts w:ascii="Times New Roman" w:eastAsia="Times New Roman" w:hAnsi="Times New Roman" w:cs="Times New Roman"/>
          <w:sz w:val="28"/>
          <w:szCs w:val="28"/>
          <w:lang w:eastAsia="ru-RU"/>
        </w:rPr>
        <w:t>Провокативними жертвами є</w:t>
      </w:r>
      <w:r w:rsidRPr="00E965C1">
        <w:rPr>
          <w:rFonts w:ascii="Times New Roman" w:eastAsia="Times New Roman" w:hAnsi="Times New Roman" w:cs="Times New Roman"/>
          <w:sz w:val="28"/>
          <w:szCs w:val="28"/>
          <w:lang w:eastAsia="ru-RU"/>
        </w:rPr>
        <w:t xml:space="preserve"> діти, поведінка яких викликає роздратування в однокласників і вчителів</w:t>
      </w:r>
      <w:r w:rsidR="00AD09FF">
        <w:rPr>
          <w:rFonts w:ascii="Times New Roman" w:eastAsia="Times New Roman" w:hAnsi="Times New Roman" w:cs="Times New Roman"/>
          <w:sz w:val="28"/>
          <w:szCs w:val="28"/>
          <w:lang w:eastAsia="ru-RU"/>
        </w:rPr>
        <w:t xml:space="preserve"> – </w:t>
      </w:r>
      <w:r w:rsidRPr="00E965C1">
        <w:rPr>
          <w:rFonts w:ascii="Times New Roman" w:eastAsia="Times New Roman" w:hAnsi="Times New Roman" w:cs="Times New Roman"/>
          <w:sz w:val="28"/>
          <w:szCs w:val="28"/>
          <w:lang w:eastAsia="ru-RU"/>
        </w:rPr>
        <w:t xml:space="preserve">гіперактивні діти з синдромом дефіциту уваги, </w:t>
      </w:r>
      <w:r w:rsidRPr="00E965C1">
        <w:rPr>
          <w:rFonts w:ascii="Times New Roman" w:eastAsia="Times New Roman" w:hAnsi="Times New Roman" w:cs="Times New Roman"/>
          <w:sz w:val="28"/>
          <w:szCs w:val="28"/>
          <w:lang w:eastAsia="ru-RU"/>
        </w:rPr>
        <w:lastRenderedPageBreak/>
        <w:t>поганою успішністю або</w:t>
      </w:r>
      <w:r w:rsidR="002E4000">
        <w:rPr>
          <w:rFonts w:ascii="Times New Roman" w:eastAsia="Times New Roman" w:hAnsi="Times New Roman" w:cs="Times New Roman"/>
          <w:sz w:val="28"/>
          <w:szCs w:val="28"/>
          <w:lang w:eastAsia="ru-RU"/>
        </w:rPr>
        <w:t xml:space="preserve"> улюбленці вчителів та батьків </w:t>
      </w:r>
      <w:r w:rsidR="002E4000" w:rsidRPr="002E4000">
        <w:rPr>
          <w:rFonts w:ascii="Times New Roman" w:eastAsia="Times New Roman" w:hAnsi="Times New Roman" w:cs="Times New Roman"/>
          <w:sz w:val="28"/>
          <w:szCs w:val="28"/>
          <w:lang w:eastAsia="ru-RU"/>
        </w:rPr>
        <w:t>(</w:t>
      </w:r>
      <w:r w:rsidR="002E4000" w:rsidRPr="004354C0">
        <w:rPr>
          <w:rFonts w:ascii="Times New Roman" w:eastAsia="Times New Roman" w:hAnsi="Times New Roman" w:cs="Times New Roman"/>
          <w:sz w:val="28"/>
          <w:szCs w:val="28"/>
          <w:lang w:eastAsia="ru-RU"/>
        </w:rPr>
        <w:t>Olweus</w:t>
      </w:r>
      <w:r w:rsidR="002E4000" w:rsidRPr="002E4000">
        <w:rPr>
          <w:rFonts w:ascii="Times New Roman" w:eastAsia="Times New Roman" w:hAnsi="Times New Roman" w:cs="Times New Roman"/>
          <w:sz w:val="28"/>
          <w:szCs w:val="28"/>
          <w:lang w:eastAsia="ru-RU"/>
        </w:rPr>
        <w:t>, 1991; 1993</w:t>
      </w:r>
      <w:r w:rsidR="00AD09FF">
        <w:rPr>
          <w:rFonts w:ascii="Times New Roman" w:eastAsia="Times New Roman" w:hAnsi="Times New Roman" w:cs="Times New Roman"/>
          <w:sz w:val="28"/>
          <w:szCs w:val="28"/>
          <w:lang w:eastAsia="ru-RU"/>
        </w:rPr>
        <w:t>; Бутовская, Феденок</w:t>
      </w:r>
      <w:r w:rsidR="00AD09FF" w:rsidRPr="002E4000">
        <w:rPr>
          <w:rFonts w:ascii="Times New Roman" w:eastAsia="Times New Roman" w:hAnsi="Times New Roman" w:cs="Times New Roman"/>
          <w:sz w:val="28"/>
          <w:szCs w:val="28"/>
          <w:lang w:eastAsia="ru-RU"/>
        </w:rPr>
        <w:t xml:space="preserve"> &amp; </w:t>
      </w:r>
      <w:r w:rsidR="00AD09FF" w:rsidRPr="004354C0">
        <w:rPr>
          <w:rFonts w:ascii="Times New Roman" w:eastAsia="Times New Roman" w:hAnsi="Times New Roman" w:cs="Times New Roman"/>
          <w:sz w:val="28"/>
          <w:szCs w:val="28"/>
          <w:lang w:eastAsia="ru-RU"/>
        </w:rPr>
        <w:t>Буркова</w:t>
      </w:r>
      <w:r w:rsidR="00AD09FF" w:rsidRPr="00E965C1">
        <w:rPr>
          <w:rFonts w:ascii="Times New Roman" w:eastAsia="Times New Roman" w:hAnsi="Times New Roman" w:cs="Times New Roman"/>
          <w:sz w:val="28"/>
          <w:szCs w:val="28"/>
          <w:lang w:eastAsia="ru-RU"/>
        </w:rPr>
        <w:t>,</w:t>
      </w:r>
      <w:r w:rsidR="00AD09FF" w:rsidRPr="002E4000">
        <w:rPr>
          <w:rFonts w:ascii="Times New Roman" w:eastAsia="Times New Roman" w:hAnsi="Times New Roman" w:cs="Times New Roman"/>
          <w:sz w:val="28"/>
          <w:szCs w:val="28"/>
          <w:lang w:eastAsia="ru-RU"/>
        </w:rPr>
        <w:t xml:space="preserve"> 2007;</w:t>
      </w:r>
      <w:r w:rsidR="00AD09FF" w:rsidRPr="00E965C1">
        <w:rPr>
          <w:rFonts w:ascii="Times New Roman" w:eastAsia="Times New Roman" w:hAnsi="Times New Roman" w:cs="Times New Roman"/>
          <w:sz w:val="28"/>
          <w:szCs w:val="28"/>
          <w:lang w:eastAsia="ru-RU"/>
        </w:rPr>
        <w:t xml:space="preserve"> </w:t>
      </w:r>
      <w:r w:rsidR="00AD09FF">
        <w:rPr>
          <w:rFonts w:ascii="Times New Roman" w:eastAsia="Times New Roman" w:hAnsi="Times New Roman" w:cs="Times New Roman"/>
          <w:sz w:val="28"/>
          <w:szCs w:val="28"/>
          <w:lang w:eastAsia="ru-RU"/>
        </w:rPr>
        <w:t>Внебрачн</w:t>
      </w:r>
      <w:r w:rsidR="00AD09FF" w:rsidRPr="00101E96">
        <w:rPr>
          <w:rFonts w:ascii="Times New Roman" w:eastAsia="Times New Roman" w:hAnsi="Times New Roman" w:cs="Times New Roman"/>
          <w:sz w:val="28"/>
          <w:szCs w:val="28"/>
          <w:lang w:eastAsia="ru-RU"/>
        </w:rPr>
        <w:t>ых, 2012</w:t>
      </w:r>
      <w:r w:rsidR="002E4000" w:rsidRPr="002E4000">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2F70EB26"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Важливо, що жертвами булінгу переважно стають індивіди-одинаки, які не мають підтримки з боку більш сильних ви</w:t>
      </w:r>
      <w:r w:rsidR="002E4000">
        <w:rPr>
          <w:rFonts w:ascii="Times New Roman" w:eastAsia="Times New Roman" w:hAnsi="Times New Roman" w:cs="Times New Roman"/>
          <w:sz w:val="28"/>
          <w:szCs w:val="28"/>
          <w:lang w:eastAsia="ru-RU"/>
        </w:rPr>
        <w:t xml:space="preserve">сокостатусних членів колективу </w:t>
      </w:r>
      <w:r w:rsidR="002E4000" w:rsidRPr="002E4000">
        <w:rPr>
          <w:rFonts w:ascii="Times New Roman" w:eastAsia="Times New Roman" w:hAnsi="Times New Roman" w:cs="Times New Roman"/>
          <w:sz w:val="28"/>
          <w:szCs w:val="28"/>
          <w:lang w:eastAsia="ru-RU"/>
        </w:rPr>
        <w:t>(</w:t>
      </w:r>
      <w:r w:rsidR="002E4000">
        <w:rPr>
          <w:rFonts w:ascii="Times New Roman" w:eastAsia="Times New Roman" w:hAnsi="Times New Roman" w:cs="Times New Roman"/>
          <w:sz w:val="28"/>
          <w:szCs w:val="28"/>
          <w:lang w:eastAsia="ru-RU"/>
        </w:rPr>
        <w:t>Вишневская</w:t>
      </w:r>
      <w:r w:rsidR="002E4000" w:rsidRPr="002E4000">
        <w:rPr>
          <w:rFonts w:ascii="Times New Roman" w:eastAsia="Times New Roman" w:hAnsi="Times New Roman" w:cs="Times New Roman"/>
          <w:sz w:val="28"/>
          <w:szCs w:val="28"/>
          <w:lang w:eastAsia="ru-RU"/>
        </w:rPr>
        <w:t xml:space="preserve"> &amp; </w:t>
      </w:r>
      <w:r w:rsidR="002E4000" w:rsidRPr="004354C0">
        <w:rPr>
          <w:rFonts w:ascii="Times New Roman" w:eastAsia="Times New Roman" w:hAnsi="Times New Roman" w:cs="Times New Roman"/>
          <w:sz w:val="28"/>
          <w:szCs w:val="28"/>
          <w:lang w:eastAsia="ru-RU"/>
        </w:rPr>
        <w:t>Бутовская</w:t>
      </w:r>
      <w:r w:rsidRPr="00E965C1">
        <w:rPr>
          <w:rFonts w:ascii="Times New Roman" w:eastAsia="Times New Roman" w:hAnsi="Times New Roman" w:cs="Times New Roman"/>
          <w:sz w:val="28"/>
          <w:szCs w:val="28"/>
          <w:lang w:eastAsia="ru-RU"/>
        </w:rPr>
        <w:t>,</w:t>
      </w:r>
      <w:r w:rsidR="002E4000" w:rsidRPr="002E4000">
        <w:rPr>
          <w:rFonts w:ascii="Times New Roman" w:eastAsia="Times New Roman" w:hAnsi="Times New Roman" w:cs="Times New Roman"/>
          <w:sz w:val="28"/>
          <w:szCs w:val="28"/>
          <w:lang w:eastAsia="ru-RU"/>
        </w:rPr>
        <w:t xml:space="preserve"> 2010;</w:t>
      </w:r>
      <w:r w:rsidRPr="00E965C1">
        <w:rPr>
          <w:rFonts w:ascii="Times New Roman" w:eastAsia="Times New Roman" w:hAnsi="Times New Roman" w:cs="Times New Roman"/>
          <w:sz w:val="28"/>
          <w:szCs w:val="28"/>
          <w:lang w:eastAsia="ru-RU"/>
        </w:rPr>
        <w:t xml:space="preserve"> </w:t>
      </w:r>
      <w:r w:rsidR="002E4000">
        <w:rPr>
          <w:rFonts w:ascii="Times New Roman" w:eastAsia="Times New Roman" w:hAnsi="Times New Roman" w:cs="Times New Roman"/>
          <w:sz w:val="28"/>
          <w:szCs w:val="28"/>
          <w:lang w:eastAsia="ru-RU"/>
        </w:rPr>
        <w:t xml:space="preserve">Pellegrini, Bartini </w:t>
      </w:r>
      <w:r w:rsidR="002E4000" w:rsidRPr="002E4000">
        <w:rPr>
          <w:rFonts w:ascii="Times New Roman" w:eastAsia="Times New Roman" w:hAnsi="Times New Roman" w:cs="Times New Roman"/>
          <w:sz w:val="28"/>
          <w:szCs w:val="28"/>
          <w:lang w:eastAsia="ru-RU"/>
        </w:rPr>
        <w:t xml:space="preserve">&amp; </w:t>
      </w:r>
      <w:r w:rsidR="002E4000" w:rsidRPr="004354C0">
        <w:rPr>
          <w:rFonts w:ascii="Times New Roman" w:eastAsia="Times New Roman" w:hAnsi="Times New Roman" w:cs="Times New Roman"/>
          <w:sz w:val="28"/>
          <w:szCs w:val="28"/>
          <w:lang w:eastAsia="ru-RU"/>
        </w:rPr>
        <w:t>Brooks</w:t>
      </w:r>
      <w:r w:rsidRPr="00E965C1">
        <w:rPr>
          <w:rFonts w:ascii="Times New Roman" w:eastAsia="Times New Roman" w:hAnsi="Times New Roman" w:cs="Times New Roman"/>
          <w:sz w:val="28"/>
          <w:szCs w:val="28"/>
          <w:lang w:eastAsia="ru-RU"/>
        </w:rPr>
        <w:t>,</w:t>
      </w:r>
      <w:r w:rsidR="002E4000" w:rsidRPr="002E4000">
        <w:rPr>
          <w:rFonts w:ascii="Times New Roman" w:eastAsia="Times New Roman" w:hAnsi="Times New Roman" w:cs="Times New Roman"/>
          <w:sz w:val="28"/>
          <w:szCs w:val="28"/>
          <w:lang w:eastAsia="ru-RU"/>
        </w:rPr>
        <w:t xml:space="preserve"> 1999;</w:t>
      </w:r>
      <w:r w:rsidRPr="00E965C1">
        <w:rPr>
          <w:rFonts w:ascii="Times New Roman" w:eastAsia="Times New Roman" w:hAnsi="Times New Roman" w:cs="Times New Roman"/>
          <w:sz w:val="28"/>
          <w:szCs w:val="28"/>
          <w:lang w:eastAsia="ru-RU"/>
        </w:rPr>
        <w:t xml:space="preserve"> </w:t>
      </w:r>
      <w:r w:rsidR="002E4000">
        <w:rPr>
          <w:rFonts w:ascii="Times New Roman" w:eastAsia="Times New Roman" w:hAnsi="Times New Roman" w:cs="Times New Roman"/>
          <w:sz w:val="28"/>
          <w:szCs w:val="28"/>
          <w:lang w:eastAsia="ru-RU"/>
        </w:rPr>
        <w:t>Smith</w:t>
      </w:r>
      <w:r w:rsidR="002E4000" w:rsidRPr="002E4000">
        <w:rPr>
          <w:rFonts w:ascii="Times New Roman" w:eastAsia="Times New Roman" w:hAnsi="Times New Roman" w:cs="Times New Roman"/>
          <w:sz w:val="28"/>
          <w:szCs w:val="28"/>
          <w:lang w:eastAsia="ru-RU"/>
        </w:rPr>
        <w:t xml:space="preserve"> &amp; </w:t>
      </w:r>
      <w:r w:rsidR="002E4000">
        <w:rPr>
          <w:rFonts w:ascii="Times New Roman" w:eastAsia="Times New Roman" w:hAnsi="Times New Roman" w:cs="Times New Roman"/>
          <w:sz w:val="28"/>
          <w:szCs w:val="28"/>
          <w:lang w:eastAsia="ru-RU"/>
        </w:rPr>
        <w:t>Brain</w:t>
      </w:r>
      <w:r w:rsidR="002E4000" w:rsidRPr="002E4000">
        <w:rPr>
          <w:rFonts w:ascii="Times New Roman" w:eastAsia="Times New Roman" w:hAnsi="Times New Roman" w:cs="Times New Roman"/>
          <w:sz w:val="28"/>
          <w:szCs w:val="28"/>
          <w:lang w:eastAsia="ru-RU"/>
        </w:rPr>
        <w:t>, 2000)</w:t>
      </w:r>
      <w:r w:rsidRPr="00E965C1">
        <w:rPr>
          <w:rFonts w:ascii="Times New Roman" w:eastAsia="Times New Roman" w:hAnsi="Times New Roman" w:cs="Times New Roman"/>
          <w:sz w:val="28"/>
          <w:szCs w:val="28"/>
          <w:lang w:eastAsia="ru-RU"/>
        </w:rPr>
        <w:t xml:space="preserve">. Це пояснює той факт, що булінг найбільш поширений там, де об’єднання формуються з неродинних індивідів, і де об’єкт агресії не має можливості полишити групу – в тюрмах, армійських колективах, інтернатах, школах. </w:t>
      </w:r>
    </w:p>
    <w:p w14:paraId="19F9CE8C"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Стосовно гендерного аспекту, І. Кон вказує на більшу поширеність даного явища в середовищі хлопчиків. «Крутість» і агресивність сприяють підвищенню статусу хлопчика в колі однолітків чоловічої статі, а потім і серед дівчат. Крос-культурні дослідження показують, що більш настирливі хлопчики мають більший успіх у дівчат, частіше зустрічаються з ними. Якщо хлопчики частіше вдаються до фізичного булінгу, тим самим принижуючи фізичні властивості жертв та демонструючи власні, то дівчата частіше користуються непрямими формами тиску (поширенням чуток, виключенням з кола спілкування), атакуючи репутацію жертви в аспекті більшої схильності до проміскуїтету </w:t>
      </w:r>
      <w:r w:rsidR="002E4000" w:rsidRPr="002E4000">
        <w:rPr>
          <w:rFonts w:ascii="Times New Roman" w:eastAsia="Times New Roman" w:hAnsi="Times New Roman" w:cs="Times New Roman"/>
          <w:sz w:val="28"/>
          <w:szCs w:val="28"/>
          <w:lang w:eastAsia="ru-RU"/>
        </w:rPr>
        <w:t>(</w:t>
      </w:r>
      <w:r w:rsidR="002E4000">
        <w:rPr>
          <w:rFonts w:ascii="Times New Roman" w:eastAsia="Times New Roman" w:hAnsi="Times New Roman" w:cs="Times New Roman"/>
          <w:sz w:val="28"/>
          <w:szCs w:val="28"/>
          <w:lang w:eastAsia="ru-RU"/>
        </w:rPr>
        <w:t xml:space="preserve">Кон, 2006; </w:t>
      </w:r>
      <w:r w:rsidR="002E4000" w:rsidRPr="004354C0">
        <w:rPr>
          <w:rFonts w:ascii="Times New Roman" w:eastAsia="Times New Roman" w:hAnsi="Times New Roman" w:cs="Times New Roman"/>
          <w:sz w:val="28"/>
          <w:szCs w:val="28"/>
          <w:lang w:eastAsia="ru-RU"/>
        </w:rPr>
        <w:t>Olweus</w:t>
      </w:r>
      <w:r w:rsidR="002E4000">
        <w:rPr>
          <w:rFonts w:ascii="Times New Roman" w:eastAsia="Times New Roman" w:hAnsi="Times New Roman" w:cs="Times New Roman"/>
          <w:sz w:val="28"/>
          <w:szCs w:val="28"/>
          <w:lang w:eastAsia="ru-RU"/>
        </w:rPr>
        <w:t>, 1984; 1991; 1993;</w:t>
      </w:r>
      <w:r w:rsidR="002E4000" w:rsidRPr="002E4000">
        <w:rPr>
          <w:rFonts w:ascii="Times New Roman" w:eastAsia="Times New Roman" w:hAnsi="Times New Roman" w:cs="Times New Roman"/>
          <w:sz w:val="28"/>
          <w:szCs w:val="28"/>
          <w:lang w:eastAsia="ru-RU"/>
        </w:rPr>
        <w:t xml:space="preserve"> </w:t>
      </w:r>
      <w:r w:rsidR="002E4000" w:rsidRPr="004354C0">
        <w:rPr>
          <w:rFonts w:ascii="Times New Roman" w:eastAsia="Times New Roman" w:hAnsi="Times New Roman" w:cs="Times New Roman"/>
          <w:sz w:val="28"/>
          <w:szCs w:val="28"/>
          <w:lang w:eastAsia="ru-RU"/>
        </w:rPr>
        <w:t xml:space="preserve">Volk, Farrell, Franklin, </w:t>
      </w:r>
      <w:r w:rsidR="002E4000">
        <w:rPr>
          <w:rFonts w:ascii="Times New Roman" w:eastAsia="Times New Roman" w:hAnsi="Times New Roman" w:cs="Times New Roman"/>
          <w:sz w:val="28"/>
          <w:szCs w:val="28"/>
          <w:lang w:eastAsia="ru-RU"/>
        </w:rPr>
        <w:t xml:space="preserve">Mularczyk </w:t>
      </w:r>
      <w:r w:rsidR="002E4000" w:rsidRPr="002E4000">
        <w:rPr>
          <w:rFonts w:ascii="Times New Roman" w:eastAsia="Times New Roman" w:hAnsi="Times New Roman" w:cs="Times New Roman"/>
          <w:sz w:val="28"/>
          <w:szCs w:val="28"/>
          <w:lang w:eastAsia="ru-RU"/>
        </w:rPr>
        <w:t>&amp;</w:t>
      </w:r>
      <w:r w:rsidR="002E4000">
        <w:rPr>
          <w:rFonts w:ascii="Times New Roman" w:eastAsia="Times New Roman" w:hAnsi="Times New Roman" w:cs="Times New Roman"/>
          <w:sz w:val="28"/>
          <w:szCs w:val="28"/>
          <w:lang w:eastAsia="ru-RU"/>
        </w:rPr>
        <w:t xml:space="preserve"> </w:t>
      </w:r>
      <w:r w:rsidR="002E4000" w:rsidRPr="004354C0">
        <w:rPr>
          <w:rFonts w:ascii="Times New Roman" w:eastAsia="Times New Roman" w:hAnsi="Times New Roman" w:cs="Times New Roman"/>
          <w:sz w:val="28"/>
          <w:szCs w:val="28"/>
          <w:lang w:eastAsia="ru-RU"/>
        </w:rPr>
        <w:t>Provenzano</w:t>
      </w:r>
      <w:r w:rsidR="002E4000">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 Наприклад, дівчата таким чином можут керувати процесом запрошення суперниць на вечірки, де можна зав’язати стосунки з привабливими хлопцями.</w:t>
      </w:r>
    </w:p>
    <w:p w14:paraId="1F759E1D" w14:textId="4E4A3222"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Як вказують дослідники, зосереджені на соціально-психологічному процесі булінгу, його соціальна структура, як правило, має три елементи. 1. Переслідувач (булі). Кривдник надає собі привілеї домінантності, контролю, права виключення та ізоляції жертв. 2. Жертва. Потерпілий, який не здатний ефективно захищати себе, оскільки має низький вплив на групу. 3. Спостерігач. Це свідки, члени груп, де відбувається булінг, але які не є ані булерами, ані жертвами. Їх за деякими дослідженнями нараховуєть</w:t>
      </w:r>
      <w:r w:rsidR="004B04FB">
        <w:rPr>
          <w:rFonts w:ascii="Times New Roman" w:eastAsia="Times New Roman" w:hAnsi="Times New Roman" w:cs="Times New Roman"/>
          <w:sz w:val="28"/>
          <w:szCs w:val="28"/>
          <w:lang w:eastAsia="ru-RU"/>
        </w:rPr>
        <w:t>ся близько 88</w:t>
      </w:r>
      <w:r w:rsidR="001B2DD6">
        <w:rPr>
          <w:rFonts w:ascii="Times New Roman" w:eastAsia="Times New Roman" w:hAnsi="Times New Roman" w:cs="Times New Roman"/>
          <w:sz w:val="28"/>
          <w:szCs w:val="28"/>
          <w:lang w:eastAsia="ru-RU"/>
        </w:rPr>
        <w:t>% від усіх дітей (</w:t>
      </w:r>
      <w:r w:rsidR="001B2DD6" w:rsidRPr="004354C0">
        <w:rPr>
          <w:rFonts w:ascii="Times New Roman" w:eastAsia="Times New Roman" w:hAnsi="Times New Roman" w:cs="Times New Roman"/>
          <w:sz w:val="28"/>
          <w:szCs w:val="28"/>
          <w:lang w:eastAsia="ru-RU"/>
        </w:rPr>
        <w:t>Sampson</w:t>
      </w:r>
      <w:r w:rsidR="001B2DD6">
        <w:rPr>
          <w:rFonts w:ascii="Times New Roman" w:eastAsia="Times New Roman" w:hAnsi="Times New Roman" w:cs="Times New Roman"/>
          <w:sz w:val="28"/>
          <w:szCs w:val="28"/>
          <w:lang w:eastAsia="ru-RU"/>
        </w:rPr>
        <w:t>, 2003)</w:t>
      </w:r>
      <w:r w:rsidRPr="00E965C1">
        <w:rPr>
          <w:rFonts w:ascii="Times New Roman" w:eastAsia="Times New Roman" w:hAnsi="Times New Roman" w:cs="Times New Roman"/>
          <w:sz w:val="28"/>
          <w:szCs w:val="28"/>
          <w:lang w:eastAsia="ru-RU"/>
        </w:rPr>
        <w:t xml:space="preserve">. Як підкреслюють еволюційні психологи, булінг – це не </w:t>
      </w:r>
      <w:r w:rsidRPr="00E965C1">
        <w:rPr>
          <w:rFonts w:ascii="Times New Roman" w:eastAsia="Times New Roman" w:hAnsi="Times New Roman" w:cs="Times New Roman"/>
          <w:sz w:val="28"/>
          <w:szCs w:val="28"/>
          <w:lang w:eastAsia="ru-RU"/>
        </w:rPr>
        <w:lastRenderedPageBreak/>
        <w:t xml:space="preserve">поведінка в діаді, а груповий процес, що включає однолітків, які належать до даної групи та </w:t>
      </w:r>
      <w:r w:rsidR="003C253E">
        <w:rPr>
          <w:rFonts w:ascii="Times New Roman" w:eastAsia="Times New Roman" w:hAnsi="Times New Roman" w:cs="Times New Roman"/>
          <w:sz w:val="28"/>
          <w:szCs w:val="28"/>
          <w:lang w:eastAsia="ru-RU"/>
        </w:rPr>
        <w:t>виконують різні ролі</w:t>
      </w:r>
      <w:r w:rsidRPr="00E965C1">
        <w:rPr>
          <w:rFonts w:ascii="Times New Roman" w:eastAsia="Times New Roman" w:hAnsi="Times New Roman" w:cs="Times New Roman"/>
          <w:sz w:val="28"/>
          <w:szCs w:val="28"/>
          <w:lang w:eastAsia="ru-RU"/>
        </w:rPr>
        <w:t xml:space="preserve"> під час булінгу, тим самим спр</w:t>
      </w:r>
      <w:r w:rsidR="001B2DD6">
        <w:rPr>
          <w:rFonts w:ascii="Times New Roman" w:eastAsia="Times New Roman" w:hAnsi="Times New Roman" w:cs="Times New Roman"/>
          <w:sz w:val="28"/>
          <w:szCs w:val="28"/>
          <w:lang w:eastAsia="ru-RU"/>
        </w:rPr>
        <w:t>авляючи певний вплив на булера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 xml:space="preserve">. Зокрема, виділяють чотири типи ролей спостерігачів: захисники (допомагають жертві або підтримують її), «асистенти» (долучаються до процесу булінгу, допомагають булеру), підбурювачи (ті, хто надає позитивний зворотний зв’язок агресору через сміх або виявлення радості), байдужі (ті, хто залишаються пасивними і не втягуються в процес булінгу). Еволюційні психологи пояснюють, чому підтримка булера з боку спостерігачів може бути адаптивною для них. По-перше, копіюючи поведінку булера, який зазвичай має високий статус у групі, вони підвищують власний статус, асоціюючись </w:t>
      </w:r>
      <w:r w:rsidR="003C253E">
        <w:rPr>
          <w:rFonts w:ascii="Times New Roman" w:eastAsia="Times New Roman" w:hAnsi="Times New Roman" w:cs="Times New Roman"/>
          <w:sz w:val="28"/>
          <w:szCs w:val="28"/>
          <w:lang w:eastAsia="ru-RU"/>
        </w:rPr>
        <w:t>і</w:t>
      </w:r>
      <w:r w:rsidRPr="00E965C1">
        <w:rPr>
          <w:rFonts w:ascii="Times New Roman" w:eastAsia="Times New Roman" w:hAnsi="Times New Roman" w:cs="Times New Roman"/>
          <w:sz w:val="28"/>
          <w:szCs w:val="28"/>
          <w:lang w:eastAsia="ru-RU"/>
        </w:rPr>
        <w:t>з впливовими особами. По-друге, їх статус підвищується за рахунок зниження статуса жертви. По-третє, тим самим вони зменшують імовірність їм самим стати жертвою. Причина, через яку деякі однолітки залишаються байдужими до жертви, ще пов’язують з тим, що агресори часто позиціонують себе як «жартівників», а булінг «як просто жарти» і група сприймає це як не дуже велику шкоду для жертви. І остання причина, чому ровесники можуть не намагатися протидіяти агресору, полягає в кількості жертв. Булер завжди атакує мало жертв. Одна або дві жертви у класі чи школі навряд чи зможуть помститися, тому атакувати їх є більш ефективною стратегією, ніж більшу кількість осіб, які можуть об’єднатися для організації спротиву. Більше того, коли жертва одна – створюється враження, що з нею щось не так (наприклад, вона має негативні особистісні риси), що начебто призводить до цькування (тобто, це – «провина» жертви) і може сигналізувати іншим членам групи п</w:t>
      </w:r>
      <w:r w:rsidR="001B2DD6">
        <w:rPr>
          <w:rFonts w:ascii="Times New Roman" w:eastAsia="Times New Roman" w:hAnsi="Times New Roman" w:cs="Times New Roman"/>
          <w:sz w:val="28"/>
          <w:szCs w:val="28"/>
          <w:lang w:eastAsia="ru-RU"/>
        </w:rPr>
        <w:t>ро виправданість переслідування</w:t>
      </w:r>
      <w:r w:rsidRPr="00E965C1">
        <w:rPr>
          <w:rFonts w:ascii="Times New Roman" w:eastAsia="Times New Roman" w:hAnsi="Times New Roman" w:cs="Times New Roman"/>
          <w:sz w:val="28"/>
          <w:szCs w:val="28"/>
          <w:lang w:eastAsia="ru-RU"/>
        </w:rPr>
        <w:t>.</w:t>
      </w:r>
    </w:p>
    <w:p w14:paraId="7E3F7C6C" w14:textId="2A93143D"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Сторонніми спостерігачами бувають і педагоги, які дотримуються принципів «невтручання», і які вважають, що шкільне цькування – це лише один з етапів дорослішання дитини та надбання нею досвіду мужності </w:t>
      </w:r>
      <w:r w:rsidR="001B2DD6">
        <w:rPr>
          <w:rFonts w:ascii="Times New Roman" w:eastAsia="Times New Roman" w:hAnsi="Times New Roman" w:cs="Times New Roman"/>
          <w:sz w:val="28"/>
          <w:szCs w:val="28"/>
          <w:lang w:eastAsia="ru-RU"/>
        </w:rPr>
        <w:t>(</w:t>
      </w:r>
      <w:r w:rsidR="001B2DD6" w:rsidRPr="004354C0">
        <w:rPr>
          <w:rFonts w:ascii="Times New Roman" w:eastAsia="Times New Roman" w:hAnsi="Times New Roman" w:cs="Times New Roman"/>
          <w:sz w:val="28"/>
          <w:szCs w:val="28"/>
          <w:lang w:eastAsia="ru-RU"/>
        </w:rPr>
        <w:t>Olweus</w:t>
      </w:r>
      <w:r w:rsidR="001B2DD6">
        <w:rPr>
          <w:rFonts w:ascii="Times New Roman" w:eastAsia="Times New Roman" w:hAnsi="Times New Roman" w:cs="Times New Roman"/>
          <w:sz w:val="28"/>
          <w:szCs w:val="28"/>
          <w:lang w:eastAsia="ru-RU"/>
        </w:rPr>
        <w:t>, 1993)</w:t>
      </w:r>
      <w:r w:rsidRPr="00E965C1">
        <w:rPr>
          <w:rFonts w:ascii="Times New Roman" w:eastAsia="Times New Roman" w:hAnsi="Times New Roman" w:cs="Times New Roman"/>
          <w:sz w:val="28"/>
          <w:szCs w:val="28"/>
          <w:lang w:eastAsia="ru-RU"/>
        </w:rPr>
        <w:t>. Пев</w:t>
      </w:r>
      <w:r w:rsidR="004B04FB">
        <w:rPr>
          <w:rFonts w:ascii="Times New Roman" w:eastAsia="Times New Roman" w:hAnsi="Times New Roman" w:cs="Times New Roman"/>
          <w:sz w:val="28"/>
          <w:szCs w:val="28"/>
          <w:lang w:eastAsia="ru-RU"/>
        </w:rPr>
        <w:t>ні дослідження показують, що 50</w:t>
      </w:r>
      <w:r w:rsidRPr="00E965C1">
        <w:rPr>
          <w:rFonts w:ascii="Times New Roman" w:eastAsia="Times New Roman" w:hAnsi="Times New Roman" w:cs="Times New Roman"/>
          <w:sz w:val="28"/>
          <w:szCs w:val="28"/>
          <w:lang w:eastAsia="ru-RU"/>
        </w:rPr>
        <w:t xml:space="preserve">% вчителів відчувають дискомфорт від невміння втручатися в ситуації булінгу, не вірять в ефективність власної </w:t>
      </w:r>
      <w:r w:rsidRPr="00E965C1">
        <w:rPr>
          <w:rFonts w:ascii="Times New Roman" w:eastAsia="Times New Roman" w:hAnsi="Times New Roman" w:cs="Times New Roman"/>
          <w:sz w:val="28"/>
          <w:szCs w:val="28"/>
          <w:lang w:eastAsia="ru-RU"/>
        </w:rPr>
        <w:lastRenderedPageBreak/>
        <w:t xml:space="preserve">допомоги, хоча чим більш досвідченими є вчителі, тим більше вони усвідомлюють шкоду цього явища, вірять у власну ефективність і готові втручатися </w:t>
      </w:r>
      <w:r w:rsidR="001B2DD6">
        <w:rPr>
          <w:rFonts w:ascii="Times New Roman" w:eastAsia="Times New Roman" w:hAnsi="Times New Roman" w:cs="Times New Roman"/>
          <w:sz w:val="28"/>
          <w:szCs w:val="28"/>
          <w:lang w:eastAsia="ru-RU"/>
        </w:rPr>
        <w:t>(</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 Іноді вчені відзначають такі психологічні особливості спостерігачів, як відчут</w:t>
      </w:r>
      <w:r w:rsidR="001B2DD6">
        <w:rPr>
          <w:rFonts w:ascii="Times New Roman" w:eastAsia="Times New Roman" w:hAnsi="Times New Roman" w:cs="Times New Roman"/>
          <w:sz w:val="28"/>
          <w:szCs w:val="28"/>
          <w:lang w:eastAsia="ru-RU"/>
        </w:rPr>
        <w:t>тя провини і власного безсилля (</w:t>
      </w:r>
      <w:r w:rsidR="001B2DD6" w:rsidRPr="004354C0">
        <w:rPr>
          <w:rFonts w:ascii="Times New Roman" w:eastAsia="Times New Roman" w:hAnsi="Times New Roman" w:cs="Times New Roman"/>
          <w:sz w:val="28"/>
          <w:szCs w:val="28"/>
          <w:lang w:eastAsia="ru-RU"/>
        </w:rPr>
        <w:t xml:space="preserve">Абсалямова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Луценко</w:t>
      </w:r>
      <w:r w:rsidR="001B2DD6">
        <w:rPr>
          <w:rFonts w:ascii="Times New Roman" w:eastAsia="Times New Roman" w:hAnsi="Times New Roman" w:cs="Times New Roman"/>
          <w:sz w:val="28"/>
          <w:szCs w:val="28"/>
          <w:lang w:eastAsia="ru-RU"/>
        </w:rPr>
        <w:t>, 2013</w:t>
      </w:r>
      <w:r w:rsidR="001B2DD6">
        <w:rPr>
          <w:rFonts w:ascii="Times New Roman" w:eastAsia="Times New Roman" w:hAnsi="Times New Roman" w:cs="Times New Roman"/>
          <w:sz w:val="28"/>
          <w:szCs w:val="28"/>
          <w:lang w:val="en-US" w:eastAsia="ru-RU"/>
        </w:rPr>
        <w:t>a</w:t>
      </w:r>
      <w:r w:rsidR="001B2DD6">
        <w:rPr>
          <w:rFonts w:ascii="Times New Roman" w:eastAsia="Times New Roman" w:hAnsi="Times New Roman" w:cs="Times New Roman"/>
          <w:sz w:val="28"/>
          <w:szCs w:val="28"/>
          <w:lang w:eastAsia="ru-RU"/>
        </w:rPr>
        <w:t>; 2013</w:t>
      </w:r>
      <w:r w:rsidR="001B2DD6">
        <w:rPr>
          <w:rFonts w:ascii="Times New Roman" w:eastAsia="Times New Roman" w:hAnsi="Times New Roman" w:cs="Times New Roman"/>
          <w:sz w:val="28"/>
          <w:szCs w:val="28"/>
          <w:lang w:val="en-US" w:eastAsia="ru-RU"/>
        </w:rPr>
        <w:t>b</w:t>
      </w:r>
      <w:r w:rsidR="001B2DD6">
        <w:rPr>
          <w:rFonts w:ascii="Times New Roman" w:eastAsia="Times New Roman" w:hAnsi="Times New Roman" w:cs="Times New Roman"/>
          <w:sz w:val="28"/>
          <w:szCs w:val="28"/>
          <w:lang w:eastAsia="ru-RU"/>
        </w:rPr>
        <w:t>; 2013</w:t>
      </w:r>
      <w:r w:rsidR="001B2DD6">
        <w:rPr>
          <w:rFonts w:ascii="Times New Roman" w:eastAsia="Times New Roman" w:hAnsi="Times New Roman" w:cs="Times New Roman"/>
          <w:sz w:val="28"/>
          <w:szCs w:val="28"/>
          <w:lang w:val="en-US" w:eastAsia="ru-RU"/>
        </w:rPr>
        <w:t>c</w:t>
      </w:r>
      <w:r w:rsidR="00AC0CB7" w:rsidRPr="00AC0CB7">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w:t>
      </w:r>
      <w:r w:rsidR="00AC0CB7" w:rsidRPr="004354C0">
        <w:rPr>
          <w:rFonts w:ascii="Times New Roman" w:eastAsia="Times New Roman" w:hAnsi="Times New Roman" w:cs="Times New Roman"/>
          <w:sz w:val="28"/>
          <w:szCs w:val="28"/>
          <w:lang w:eastAsia="ru-RU"/>
        </w:rPr>
        <w:t>Бутовская, Луценко</w:t>
      </w:r>
      <w:r w:rsidR="00AC0CB7" w:rsidRPr="00AC0CB7">
        <w:rPr>
          <w:rFonts w:ascii="Times New Roman" w:eastAsia="Times New Roman" w:hAnsi="Times New Roman" w:cs="Times New Roman"/>
          <w:sz w:val="28"/>
          <w:szCs w:val="28"/>
          <w:lang w:eastAsia="ru-RU"/>
        </w:rPr>
        <w:t xml:space="preserve"> &amp; </w:t>
      </w:r>
      <w:r w:rsidR="00AC0CB7" w:rsidRPr="004354C0">
        <w:rPr>
          <w:rFonts w:ascii="Times New Roman" w:eastAsia="Times New Roman" w:hAnsi="Times New Roman" w:cs="Times New Roman"/>
          <w:sz w:val="28"/>
          <w:szCs w:val="28"/>
          <w:lang w:eastAsia="ru-RU"/>
        </w:rPr>
        <w:t>Ткачук</w:t>
      </w:r>
      <w:r w:rsidR="00AC0CB7" w:rsidRPr="00AC0CB7">
        <w:rPr>
          <w:rFonts w:ascii="Times New Roman" w:eastAsia="Times New Roman" w:hAnsi="Times New Roman" w:cs="Times New Roman"/>
          <w:sz w:val="28"/>
          <w:szCs w:val="28"/>
          <w:lang w:eastAsia="ru-RU"/>
        </w:rPr>
        <w:t>, 2012;</w:t>
      </w:r>
      <w:r w:rsidR="00AC0CB7">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Olweus</w:t>
      </w:r>
      <w:r w:rsidR="001B2DD6">
        <w:rPr>
          <w:rFonts w:ascii="Times New Roman" w:eastAsia="Times New Roman" w:hAnsi="Times New Roman" w:cs="Times New Roman"/>
          <w:sz w:val="28"/>
          <w:szCs w:val="28"/>
          <w:lang w:eastAsia="ru-RU"/>
        </w:rPr>
        <w:t>, 1993</w:t>
      </w:r>
      <w:r w:rsidR="00AC0CB7" w:rsidRPr="00AC0CB7">
        <w:rPr>
          <w:rFonts w:ascii="Times New Roman" w:eastAsia="Times New Roman" w:hAnsi="Times New Roman" w:cs="Times New Roman"/>
          <w:sz w:val="28"/>
          <w:szCs w:val="28"/>
          <w:lang w:eastAsia="ru-RU"/>
        </w:rPr>
        <w:t>; 1991)</w:t>
      </w:r>
      <w:r w:rsidRPr="00E965C1">
        <w:rPr>
          <w:rFonts w:ascii="Times New Roman" w:eastAsia="Times New Roman" w:hAnsi="Times New Roman" w:cs="Times New Roman"/>
          <w:sz w:val="28"/>
          <w:szCs w:val="28"/>
          <w:lang w:eastAsia="ru-RU"/>
        </w:rPr>
        <w:t>.</w:t>
      </w:r>
    </w:p>
    <w:p w14:paraId="64953CC9" w14:textId="3FAB3553"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Проте вчителі часто взагалі не помічають</w:t>
      </w:r>
      <w:r w:rsidR="004B04FB">
        <w:rPr>
          <w:rFonts w:ascii="Times New Roman" w:eastAsia="Times New Roman" w:hAnsi="Times New Roman" w:cs="Times New Roman"/>
          <w:sz w:val="28"/>
          <w:szCs w:val="28"/>
          <w:lang w:eastAsia="ru-RU"/>
        </w:rPr>
        <w:t xml:space="preserve"> булінгу. Наприклад, якщо 80–85</w:t>
      </w:r>
      <w:r w:rsidRPr="00E965C1">
        <w:rPr>
          <w:rFonts w:ascii="Times New Roman" w:eastAsia="Times New Roman" w:hAnsi="Times New Roman" w:cs="Times New Roman"/>
          <w:sz w:val="28"/>
          <w:szCs w:val="28"/>
          <w:lang w:eastAsia="ru-RU"/>
        </w:rPr>
        <w:t>% ровесників знають п</w:t>
      </w:r>
      <w:r w:rsidR="004B04FB">
        <w:rPr>
          <w:rFonts w:ascii="Times New Roman" w:eastAsia="Times New Roman" w:hAnsi="Times New Roman" w:cs="Times New Roman"/>
          <w:sz w:val="28"/>
          <w:szCs w:val="28"/>
          <w:lang w:eastAsia="ru-RU"/>
        </w:rPr>
        <w:t>ро випадки цькування, то лише 4</w:t>
      </w:r>
      <w:r w:rsidRPr="00E965C1">
        <w:rPr>
          <w:rFonts w:ascii="Times New Roman" w:eastAsia="Times New Roman" w:hAnsi="Times New Roman" w:cs="Times New Roman"/>
          <w:sz w:val="28"/>
          <w:szCs w:val="28"/>
          <w:lang w:eastAsia="ru-RU"/>
        </w:rPr>
        <w:t>% педагогам відомо про те, що це відбувається в їх школі аб</w:t>
      </w:r>
      <w:r w:rsidR="001B2DD6">
        <w:rPr>
          <w:rFonts w:ascii="Times New Roman" w:eastAsia="Times New Roman" w:hAnsi="Times New Roman" w:cs="Times New Roman"/>
          <w:sz w:val="28"/>
          <w:szCs w:val="28"/>
          <w:lang w:eastAsia="ru-RU"/>
        </w:rPr>
        <w:t>о класах, в яких вони працюють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 xml:space="preserve">. </w:t>
      </w:r>
    </w:p>
    <w:p w14:paraId="4C49C71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Між переслідувачами й жертвами булінгу нерідко виникають своєрідні стабільні відносини, що дозволяють одній дитині довго панувати над іншою. У зв'язку з цим з'явились нові терміни – «булірування» і «віктимізація». При цьому «віктимізація» розуміється як перетворення дитини в типову соціальну «жертву» під впливом одного або групи переслідувачів </w:t>
      </w:r>
      <w:r w:rsidR="00AC0CB7" w:rsidRPr="00AC0CB7">
        <w:rPr>
          <w:rFonts w:ascii="Times New Roman" w:eastAsia="Times New Roman" w:hAnsi="Times New Roman" w:cs="Times New Roman"/>
          <w:sz w:val="28"/>
          <w:szCs w:val="28"/>
          <w:lang w:eastAsia="ru-RU"/>
        </w:rPr>
        <w:t>(</w:t>
      </w:r>
      <w:r w:rsidR="00AC0CB7" w:rsidRPr="004354C0">
        <w:rPr>
          <w:rFonts w:ascii="Times New Roman" w:eastAsia="Times New Roman" w:hAnsi="Times New Roman" w:cs="Times New Roman"/>
          <w:sz w:val="28"/>
          <w:szCs w:val="28"/>
          <w:lang w:eastAsia="ru-RU"/>
        </w:rPr>
        <w:t xml:space="preserve">Абсалямова </w:t>
      </w:r>
      <w:r w:rsidR="00AC0CB7" w:rsidRPr="002E4000">
        <w:rPr>
          <w:rFonts w:ascii="Times New Roman" w:eastAsia="Times New Roman" w:hAnsi="Times New Roman" w:cs="Times New Roman"/>
          <w:sz w:val="28"/>
          <w:szCs w:val="28"/>
          <w:lang w:eastAsia="ru-RU"/>
        </w:rPr>
        <w:t>&amp;</w:t>
      </w:r>
      <w:r w:rsidR="00AC0CB7">
        <w:rPr>
          <w:rFonts w:ascii="Times New Roman" w:eastAsia="Times New Roman" w:hAnsi="Times New Roman" w:cs="Times New Roman"/>
          <w:sz w:val="28"/>
          <w:szCs w:val="28"/>
          <w:lang w:eastAsia="ru-RU"/>
        </w:rPr>
        <w:t xml:space="preserve"> </w:t>
      </w:r>
      <w:r w:rsidR="00AC0CB7" w:rsidRPr="004354C0">
        <w:rPr>
          <w:rFonts w:ascii="Times New Roman" w:eastAsia="Times New Roman" w:hAnsi="Times New Roman" w:cs="Times New Roman"/>
          <w:sz w:val="28"/>
          <w:szCs w:val="28"/>
          <w:lang w:eastAsia="ru-RU"/>
        </w:rPr>
        <w:t>Луценко</w:t>
      </w:r>
      <w:r w:rsidR="00AC0CB7">
        <w:rPr>
          <w:rFonts w:ascii="Times New Roman" w:eastAsia="Times New Roman" w:hAnsi="Times New Roman" w:cs="Times New Roman"/>
          <w:sz w:val="28"/>
          <w:szCs w:val="28"/>
          <w:lang w:eastAsia="ru-RU"/>
        </w:rPr>
        <w:t>, 2013</w:t>
      </w:r>
      <w:r w:rsidR="00AC0CB7">
        <w:rPr>
          <w:rFonts w:ascii="Times New Roman" w:eastAsia="Times New Roman" w:hAnsi="Times New Roman" w:cs="Times New Roman"/>
          <w:sz w:val="28"/>
          <w:szCs w:val="28"/>
          <w:lang w:val="en-US" w:eastAsia="ru-RU"/>
        </w:rPr>
        <w:t>a</w:t>
      </w:r>
      <w:r w:rsidR="00AC0CB7">
        <w:rPr>
          <w:rFonts w:ascii="Times New Roman" w:eastAsia="Times New Roman" w:hAnsi="Times New Roman" w:cs="Times New Roman"/>
          <w:sz w:val="28"/>
          <w:szCs w:val="28"/>
          <w:lang w:eastAsia="ru-RU"/>
        </w:rPr>
        <w:t>; 2013</w:t>
      </w:r>
      <w:r w:rsidR="00AC0CB7">
        <w:rPr>
          <w:rFonts w:ascii="Times New Roman" w:eastAsia="Times New Roman" w:hAnsi="Times New Roman" w:cs="Times New Roman"/>
          <w:sz w:val="28"/>
          <w:szCs w:val="28"/>
          <w:lang w:val="en-US" w:eastAsia="ru-RU"/>
        </w:rPr>
        <w:t>b</w:t>
      </w:r>
      <w:r w:rsidR="00AC0CB7">
        <w:rPr>
          <w:rFonts w:ascii="Times New Roman" w:eastAsia="Times New Roman" w:hAnsi="Times New Roman" w:cs="Times New Roman"/>
          <w:sz w:val="28"/>
          <w:szCs w:val="28"/>
          <w:lang w:eastAsia="ru-RU"/>
        </w:rPr>
        <w:t>; 2013</w:t>
      </w:r>
      <w:r w:rsidR="00AC0CB7">
        <w:rPr>
          <w:rFonts w:ascii="Times New Roman" w:eastAsia="Times New Roman" w:hAnsi="Times New Roman" w:cs="Times New Roman"/>
          <w:sz w:val="28"/>
          <w:szCs w:val="28"/>
          <w:lang w:val="en-US" w:eastAsia="ru-RU"/>
        </w:rPr>
        <w:t>c</w:t>
      </w:r>
      <w:r w:rsidR="00AC0CB7" w:rsidRPr="00AC0CB7">
        <w:rPr>
          <w:rFonts w:ascii="Times New Roman" w:eastAsia="Times New Roman" w:hAnsi="Times New Roman" w:cs="Times New Roman"/>
          <w:sz w:val="28"/>
          <w:szCs w:val="28"/>
          <w:lang w:eastAsia="ru-RU"/>
        </w:rPr>
        <w:t>;</w:t>
      </w:r>
      <w:r w:rsidR="00AC0CB7" w:rsidRPr="00E965C1">
        <w:rPr>
          <w:rFonts w:ascii="Times New Roman" w:eastAsia="Times New Roman" w:hAnsi="Times New Roman" w:cs="Times New Roman"/>
          <w:sz w:val="28"/>
          <w:szCs w:val="28"/>
          <w:lang w:eastAsia="ru-RU"/>
        </w:rPr>
        <w:t xml:space="preserve"> </w:t>
      </w:r>
      <w:r w:rsidR="00AC0CB7" w:rsidRPr="004354C0">
        <w:rPr>
          <w:rFonts w:ascii="Times New Roman" w:eastAsia="Times New Roman" w:hAnsi="Times New Roman" w:cs="Times New Roman"/>
          <w:sz w:val="28"/>
          <w:szCs w:val="28"/>
          <w:lang w:eastAsia="ru-RU"/>
        </w:rPr>
        <w:t>Бутовская, Луценко</w:t>
      </w:r>
      <w:r w:rsidR="00AC0CB7" w:rsidRPr="00AC0CB7">
        <w:rPr>
          <w:rFonts w:ascii="Times New Roman" w:eastAsia="Times New Roman" w:hAnsi="Times New Roman" w:cs="Times New Roman"/>
          <w:sz w:val="28"/>
          <w:szCs w:val="28"/>
          <w:lang w:eastAsia="ru-RU"/>
        </w:rPr>
        <w:t xml:space="preserve"> &amp; </w:t>
      </w:r>
      <w:r w:rsidR="00AC0CB7" w:rsidRPr="004354C0">
        <w:rPr>
          <w:rFonts w:ascii="Times New Roman" w:eastAsia="Times New Roman" w:hAnsi="Times New Roman" w:cs="Times New Roman"/>
          <w:sz w:val="28"/>
          <w:szCs w:val="28"/>
          <w:lang w:eastAsia="ru-RU"/>
        </w:rPr>
        <w:t>Ткачук</w:t>
      </w:r>
      <w:r w:rsidR="00AC0CB7" w:rsidRPr="00AC0CB7">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456839B7"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Дослідниками було з’ясовано, що найчастіше в школі цькування реалізується в позаурочний час, наприклад, на перервах</w:t>
      </w:r>
      <w:r w:rsidR="00AD09FF">
        <w:rPr>
          <w:rFonts w:ascii="Times New Roman" w:eastAsia="Times New Roman" w:hAnsi="Times New Roman" w:cs="Times New Roman"/>
          <w:sz w:val="28"/>
          <w:szCs w:val="28"/>
          <w:lang w:eastAsia="ru-RU"/>
        </w:rPr>
        <w:t>, до та після занять, і не вкласних кімнатах, а на майданчиках та у додаткових приміщеннях</w:t>
      </w:r>
      <w:r w:rsidRPr="00E965C1">
        <w:rPr>
          <w:rFonts w:ascii="Times New Roman" w:eastAsia="Times New Roman" w:hAnsi="Times New Roman" w:cs="Times New Roman"/>
          <w:sz w:val="28"/>
          <w:szCs w:val="28"/>
          <w:lang w:eastAsia="ru-RU"/>
        </w:rPr>
        <w:t>. Причинами цього є недостатній нагляд, відсутність конструктивної гри й обладнаних місць для ігор, наявність затишних місць, що приховують антисоціальну поведінку, дуже високий рівень гаміру, який може сховати знущання, фізичний характер ігор, різниця у віці уч</w:t>
      </w:r>
      <w:r w:rsidR="00AD09FF">
        <w:rPr>
          <w:rFonts w:ascii="Times New Roman" w:eastAsia="Times New Roman" w:hAnsi="Times New Roman" w:cs="Times New Roman"/>
          <w:sz w:val="28"/>
          <w:szCs w:val="28"/>
          <w:lang w:eastAsia="ru-RU"/>
        </w:rPr>
        <w:t>нів</w:t>
      </w:r>
      <w:r w:rsidRPr="00E965C1">
        <w:rPr>
          <w:rFonts w:ascii="Times New Roman" w:eastAsia="Times New Roman" w:hAnsi="Times New Roman" w:cs="Times New Roman"/>
          <w:sz w:val="28"/>
          <w:szCs w:val="28"/>
          <w:lang w:eastAsia="ru-RU"/>
        </w:rPr>
        <w:t xml:space="preserve"> </w:t>
      </w:r>
      <w:r w:rsidR="00AC0CB7" w:rsidRPr="00AC0CB7">
        <w:rPr>
          <w:rFonts w:ascii="Times New Roman" w:eastAsia="Times New Roman" w:hAnsi="Times New Roman" w:cs="Times New Roman"/>
          <w:sz w:val="28"/>
          <w:szCs w:val="28"/>
          <w:lang w:eastAsia="ru-RU"/>
        </w:rPr>
        <w:t>(</w:t>
      </w:r>
      <w:r w:rsidR="00AC0CB7" w:rsidRPr="004354C0">
        <w:rPr>
          <w:rFonts w:ascii="Times New Roman" w:eastAsia="Times New Roman" w:hAnsi="Times New Roman" w:cs="Times New Roman"/>
          <w:sz w:val="28"/>
          <w:szCs w:val="28"/>
          <w:lang w:eastAsia="ru-RU"/>
        </w:rPr>
        <w:t>Бутовская, Луценко</w:t>
      </w:r>
      <w:r w:rsidR="00AC0CB7" w:rsidRPr="00AC0CB7">
        <w:rPr>
          <w:rFonts w:ascii="Times New Roman" w:eastAsia="Times New Roman" w:hAnsi="Times New Roman" w:cs="Times New Roman"/>
          <w:sz w:val="28"/>
          <w:szCs w:val="28"/>
          <w:lang w:eastAsia="ru-RU"/>
        </w:rPr>
        <w:t xml:space="preserve"> &amp; </w:t>
      </w:r>
      <w:r w:rsidR="00AC0CB7" w:rsidRPr="004354C0">
        <w:rPr>
          <w:rFonts w:ascii="Times New Roman" w:eastAsia="Times New Roman" w:hAnsi="Times New Roman" w:cs="Times New Roman"/>
          <w:sz w:val="28"/>
          <w:szCs w:val="28"/>
          <w:lang w:eastAsia="ru-RU"/>
        </w:rPr>
        <w:t>Ткачук</w:t>
      </w:r>
      <w:r w:rsidR="00AC0CB7" w:rsidRPr="00AC0CB7">
        <w:rPr>
          <w:rFonts w:ascii="Times New Roman" w:eastAsia="Times New Roman" w:hAnsi="Times New Roman" w:cs="Times New Roman"/>
          <w:sz w:val="28"/>
          <w:szCs w:val="28"/>
          <w:lang w:eastAsia="ru-RU"/>
        </w:rPr>
        <w:t>, 2012;</w:t>
      </w:r>
      <w:r w:rsidR="00AC0CB7">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Olweus</w:t>
      </w:r>
      <w:r w:rsidR="001B2DD6">
        <w:rPr>
          <w:rFonts w:ascii="Times New Roman" w:eastAsia="Times New Roman" w:hAnsi="Times New Roman" w:cs="Times New Roman"/>
          <w:sz w:val="28"/>
          <w:szCs w:val="28"/>
          <w:lang w:eastAsia="ru-RU"/>
        </w:rPr>
        <w:t>, 1984; 1991; 1993;</w:t>
      </w:r>
      <w:r w:rsidRPr="00E965C1">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sz w:val="28"/>
          <w:szCs w:val="28"/>
          <w:lang w:eastAsia="ru-RU"/>
        </w:rPr>
        <w:t>.</w:t>
      </w:r>
    </w:p>
    <w:p w14:paraId="4A7AF254" w14:textId="77777777" w:rsidR="00E965C1" w:rsidRPr="00E965C1" w:rsidRDefault="00933A76"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Мотивами шкільного цькування називають</w:t>
      </w:r>
      <w:r w:rsidR="00E965C1" w:rsidRPr="00E965C1">
        <w:rPr>
          <w:rFonts w:ascii="Times New Roman" w:eastAsia="Times New Roman" w:hAnsi="Times New Roman" w:cs="Times New Roman"/>
          <w:sz w:val="28"/>
          <w:szCs w:val="28"/>
          <w:lang w:eastAsia="ru-RU"/>
        </w:rPr>
        <w:t xml:space="preserve">: бажання заслужити авторитет в </w:t>
      </w:r>
      <w:r>
        <w:rPr>
          <w:rFonts w:ascii="Times New Roman" w:eastAsia="Times New Roman" w:hAnsi="Times New Roman" w:cs="Times New Roman"/>
          <w:sz w:val="28"/>
          <w:szCs w:val="28"/>
          <w:lang w:eastAsia="ru-RU"/>
        </w:rPr>
        <w:t>групі</w:t>
      </w:r>
      <w:r w:rsidR="00E965C1" w:rsidRPr="00E965C1">
        <w:rPr>
          <w:rFonts w:ascii="Times New Roman" w:eastAsia="Times New Roman" w:hAnsi="Times New Roman" w:cs="Times New Roman"/>
          <w:sz w:val="28"/>
          <w:szCs w:val="28"/>
          <w:lang w:eastAsia="ru-RU"/>
        </w:rPr>
        <w:t>, бажання привернути увагу впливових дорослих, нудьга, компенсація за невдачі в навчанні, сімейному або громадс</w:t>
      </w:r>
      <w:r w:rsidR="00AC0CB7">
        <w:rPr>
          <w:rFonts w:ascii="Times New Roman" w:eastAsia="Times New Roman" w:hAnsi="Times New Roman" w:cs="Times New Roman"/>
          <w:sz w:val="28"/>
          <w:szCs w:val="28"/>
          <w:lang w:eastAsia="ru-RU"/>
        </w:rPr>
        <w:t>ькому житті, відсутність уваги</w:t>
      </w:r>
      <w:r>
        <w:rPr>
          <w:rFonts w:ascii="Times New Roman" w:eastAsia="Times New Roman" w:hAnsi="Times New Roman" w:cs="Times New Roman"/>
          <w:sz w:val="28"/>
          <w:szCs w:val="28"/>
          <w:lang w:eastAsia="ru-RU"/>
        </w:rPr>
        <w:t>,</w:t>
      </w:r>
      <w:r w:rsidR="00AC0CB7">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eastAsia="ru-RU"/>
        </w:rPr>
        <w:t xml:space="preserve">заздрість, помста, задоволення </w:t>
      </w:r>
      <w:r>
        <w:rPr>
          <w:rFonts w:ascii="Times New Roman" w:eastAsia="Times New Roman" w:hAnsi="Times New Roman" w:cs="Times New Roman"/>
          <w:sz w:val="28"/>
          <w:szCs w:val="28"/>
          <w:lang w:eastAsia="ru-RU"/>
        </w:rPr>
        <w:t xml:space="preserve">садистських потреб </w:t>
      </w:r>
      <w:r w:rsidR="00AC0CB7" w:rsidRPr="00AC0CB7">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Беженар</w:t>
      </w:r>
      <w:r>
        <w:rPr>
          <w:rFonts w:ascii="Times New Roman" w:eastAsia="Times New Roman" w:hAnsi="Times New Roman" w:cs="Times New Roman"/>
          <w:sz w:val="28"/>
          <w:szCs w:val="28"/>
          <w:lang w:eastAsia="ru-RU"/>
        </w:rPr>
        <w:t>,</w:t>
      </w:r>
      <w:r w:rsidRPr="00AC0CB7">
        <w:rPr>
          <w:rFonts w:ascii="Times New Roman" w:eastAsia="Times New Roman" w:hAnsi="Times New Roman" w:cs="Times New Roman"/>
          <w:sz w:val="28"/>
          <w:szCs w:val="28"/>
          <w:lang w:eastAsia="ru-RU"/>
        </w:rPr>
        <w:t xml:space="preserve"> 2012</w:t>
      </w:r>
      <w:r>
        <w:rPr>
          <w:rFonts w:ascii="Times New Roman" w:eastAsia="Times New Roman" w:hAnsi="Times New Roman" w:cs="Times New Roman"/>
          <w:sz w:val="28"/>
          <w:szCs w:val="28"/>
          <w:lang w:eastAsia="ru-RU"/>
        </w:rPr>
        <w:t xml:space="preserve">; </w:t>
      </w:r>
      <w:r w:rsidR="00D75069" w:rsidRPr="00D75069">
        <w:rPr>
          <w:rFonts w:ascii="Times New Roman" w:eastAsia="Times New Roman" w:hAnsi="Times New Roman" w:cs="Times New Roman"/>
          <w:sz w:val="28"/>
          <w:szCs w:val="28"/>
          <w:lang w:eastAsia="ru-RU"/>
        </w:rPr>
        <w:t>Гребенкин, 2006</w:t>
      </w:r>
      <w:r w:rsidR="00D7506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Ahmed</w:t>
      </w:r>
      <w:r w:rsidRPr="00AC0CB7">
        <w:rPr>
          <w:rFonts w:ascii="Times New Roman" w:eastAsia="Times New Roman" w:hAnsi="Times New Roman" w:cs="Times New Roman"/>
          <w:sz w:val="28"/>
          <w:szCs w:val="28"/>
          <w:lang w:eastAsia="ru-RU"/>
        </w:rPr>
        <w:t xml:space="preserve"> &amp;</w:t>
      </w:r>
      <w:r w:rsidRPr="004354C0">
        <w:rPr>
          <w:rFonts w:ascii="Times New Roman" w:eastAsia="Times New Roman" w:hAnsi="Times New Roman" w:cs="Times New Roman"/>
          <w:sz w:val="28"/>
          <w:szCs w:val="28"/>
          <w:lang w:eastAsia="ru-RU"/>
        </w:rPr>
        <w:t xml:space="preserve"> Braithwaite</w:t>
      </w:r>
      <w:r w:rsidRPr="00AC0CB7">
        <w:rPr>
          <w:rFonts w:ascii="Times New Roman" w:eastAsia="Times New Roman" w:hAnsi="Times New Roman" w:cs="Times New Roman"/>
          <w:sz w:val="28"/>
          <w:szCs w:val="28"/>
          <w:lang w:eastAsia="ru-RU"/>
        </w:rPr>
        <w:t>, 2004</w:t>
      </w:r>
      <w:r>
        <w:rPr>
          <w:rFonts w:ascii="Times New Roman" w:eastAsia="Times New Roman" w:hAnsi="Times New Roman" w:cs="Times New Roman"/>
          <w:sz w:val="28"/>
          <w:szCs w:val="28"/>
          <w:lang w:eastAsia="ru-RU"/>
        </w:rPr>
        <w:t xml:space="preserve">; </w:t>
      </w:r>
      <w:r w:rsidR="00AC0CB7" w:rsidRPr="004354C0">
        <w:rPr>
          <w:rFonts w:ascii="Times New Roman" w:eastAsia="Times New Roman" w:hAnsi="Times New Roman" w:cs="Times New Roman"/>
          <w:sz w:val="28"/>
          <w:szCs w:val="28"/>
          <w:lang w:eastAsia="ru-RU"/>
        </w:rPr>
        <w:t>Education Support</w:t>
      </w:r>
      <w:r w:rsidR="00AC0CB7" w:rsidRPr="00AC0CB7">
        <w:rPr>
          <w:rFonts w:ascii="Times New Roman" w:eastAsia="Times New Roman" w:hAnsi="Times New Roman" w:cs="Times New Roman"/>
          <w:sz w:val="28"/>
          <w:szCs w:val="28"/>
          <w:lang w:eastAsia="ru-RU"/>
        </w:rPr>
        <w:t>)</w:t>
      </w:r>
      <w:r w:rsidR="00E965C1" w:rsidRPr="00E965C1">
        <w:rPr>
          <w:rFonts w:ascii="Times New Roman" w:eastAsia="Times New Roman" w:hAnsi="Times New Roman" w:cs="Times New Roman"/>
          <w:sz w:val="28"/>
          <w:szCs w:val="28"/>
          <w:lang w:eastAsia="ru-RU"/>
        </w:rPr>
        <w:t>.</w:t>
      </w:r>
    </w:p>
    <w:p w14:paraId="69AF59F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Якщо спробувати класифікувати булінг за типами жертв та агресорів з урахуванням цілей, які переслідуються даною формою поведінки, то можна виділити такі його різновиди. Булінг високоагресивних, «товстошкірих» членів групи на адресу неагресивних, астенічних, сором’язливих, вразливих членів є для перших легким та безпечним способом звернути на себе увагу, підкреслити свою владу, тобто підвищити статус за принципом</w:t>
      </w:r>
      <w:r w:rsidR="00084C56">
        <w:rPr>
          <w:rFonts w:ascii="Times New Roman" w:eastAsia="Times New Roman" w:hAnsi="Times New Roman" w:cs="Times New Roman"/>
          <w:sz w:val="28"/>
          <w:szCs w:val="28"/>
          <w:lang w:eastAsia="ru-RU"/>
        </w:rPr>
        <w:t xml:space="preserve"> сили, агресивного домінування (Craig, </w:t>
      </w:r>
      <w:r w:rsidR="00084C56" w:rsidRPr="004354C0">
        <w:rPr>
          <w:rFonts w:ascii="Times New Roman" w:eastAsia="Times New Roman" w:hAnsi="Times New Roman" w:cs="Times New Roman"/>
          <w:sz w:val="28"/>
          <w:szCs w:val="28"/>
          <w:lang w:eastAsia="ru-RU"/>
        </w:rPr>
        <w:t xml:space="preserve">Pepler </w:t>
      </w:r>
      <w:r w:rsidR="00084C56" w:rsidRPr="00AC0CB7">
        <w:rPr>
          <w:rFonts w:ascii="Times New Roman" w:eastAsia="Times New Roman" w:hAnsi="Times New Roman" w:cs="Times New Roman"/>
          <w:sz w:val="28"/>
          <w:szCs w:val="28"/>
          <w:lang w:eastAsia="ru-RU"/>
        </w:rPr>
        <w:t>&amp;</w:t>
      </w:r>
      <w:r w:rsidR="00084C56">
        <w:rPr>
          <w:rFonts w:ascii="Times New Roman" w:eastAsia="Times New Roman" w:hAnsi="Times New Roman" w:cs="Times New Roman"/>
          <w:sz w:val="28"/>
          <w:szCs w:val="28"/>
          <w:lang w:eastAsia="ru-RU"/>
        </w:rPr>
        <w:t xml:space="preserve"> </w:t>
      </w:r>
      <w:r w:rsidR="00084C56" w:rsidRPr="004354C0">
        <w:rPr>
          <w:rFonts w:ascii="Times New Roman" w:eastAsia="Times New Roman" w:hAnsi="Times New Roman" w:cs="Times New Roman"/>
          <w:sz w:val="28"/>
          <w:szCs w:val="28"/>
          <w:lang w:eastAsia="ru-RU"/>
        </w:rPr>
        <w:t>Atlas</w:t>
      </w:r>
      <w:r w:rsidR="00084C56">
        <w:rPr>
          <w:rFonts w:ascii="Times New Roman" w:eastAsia="Times New Roman" w:hAnsi="Times New Roman" w:cs="Times New Roman"/>
          <w:sz w:val="28"/>
          <w:szCs w:val="28"/>
          <w:lang w:eastAsia="ru-RU"/>
        </w:rPr>
        <w:t>, 2000)</w:t>
      </w:r>
      <w:r w:rsidRPr="00E965C1">
        <w:rPr>
          <w:rFonts w:ascii="Times New Roman" w:eastAsia="Times New Roman" w:hAnsi="Times New Roman" w:cs="Times New Roman"/>
          <w:sz w:val="28"/>
          <w:szCs w:val="28"/>
          <w:lang w:eastAsia="ru-RU"/>
        </w:rPr>
        <w:t>. Булінг ординарних особистостей у бік неординарних спрямований на дискредитацію вигідних відмінностей неординарних особистостей. Булінг нормативних особистостей на адресу таких, що відхиляються від відповідності соціальним нормам, виконує функцію підтримки нормативного порядку групи та підвищення групової згуртованості. Булінг з метою досягнення успіху в конкуренції за привабливого партнера або за цінні ресурси може ініціюватися особистостями, які мають розвинутий макіавелліанський інтелект стосовно більш прямол</w:t>
      </w:r>
      <w:r w:rsidR="00D5782B">
        <w:rPr>
          <w:rFonts w:ascii="Times New Roman" w:eastAsia="Times New Roman" w:hAnsi="Times New Roman" w:cs="Times New Roman"/>
          <w:sz w:val="28"/>
          <w:szCs w:val="28"/>
          <w:lang w:eastAsia="ru-RU"/>
        </w:rPr>
        <w:t xml:space="preserve">інійних та чесних членів групи </w:t>
      </w:r>
      <w:r w:rsidR="00D5782B" w:rsidRPr="00D5782B">
        <w:rPr>
          <w:rFonts w:ascii="Times New Roman" w:eastAsia="Times New Roman" w:hAnsi="Times New Roman" w:cs="Times New Roman"/>
          <w:sz w:val="28"/>
          <w:szCs w:val="28"/>
          <w:lang w:eastAsia="ru-RU"/>
        </w:rPr>
        <w:t>(</w:t>
      </w:r>
      <w:r w:rsidR="00D5782B" w:rsidRPr="004354C0">
        <w:rPr>
          <w:rFonts w:ascii="Times New Roman" w:eastAsia="Times New Roman" w:hAnsi="Times New Roman" w:cs="Times New Roman"/>
          <w:sz w:val="28"/>
          <w:szCs w:val="28"/>
          <w:lang w:eastAsia="ru-RU"/>
        </w:rPr>
        <w:t>Бутовская, Луценко</w:t>
      </w:r>
      <w:r w:rsidR="00D5782B" w:rsidRPr="00AC0CB7">
        <w:rPr>
          <w:rFonts w:ascii="Times New Roman" w:eastAsia="Times New Roman" w:hAnsi="Times New Roman" w:cs="Times New Roman"/>
          <w:sz w:val="28"/>
          <w:szCs w:val="28"/>
          <w:lang w:eastAsia="ru-RU"/>
        </w:rPr>
        <w:t xml:space="preserve"> &amp; </w:t>
      </w:r>
      <w:r w:rsidR="00D5782B" w:rsidRPr="004354C0">
        <w:rPr>
          <w:rFonts w:ascii="Times New Roman" w:eastAsia="Times New Roman" w:hAnsi="Times New Roman" w:cs="Times New Roman"/>
          <w:sz w:val="28"/>
          <w:szCs w:val="28"/>
          <w:lang w:eastAsia="ru-RU"/>
        </w:rPr>
        <w:t>Ткачук</w:t>
      </w:r>
      <w:r w:rsidR="00D5782B" w:rsidRPr="00AC0CB7">
        <w:rPr>
          <w:rFonts w:ascii="Times New Roman" w:eastAsia="Times New Roman" w:hAnsi="Times New Roman" w:cs="Times New Roman"/>
          <w:sz w:val="28"/>
          <w:szCs w:val="28"/>
          <w:lang w:eastAsia="ru-RU"/>
        </w:rPr>
        <w:t>, 2012</w:t>
      </w:r>
      <w:r w:rsidR="00D5782B" w:rsidRPr="00D5782B">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071BC762" w14:textId="77777777" w:rsidR="00D75069"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Важливим чинником, асоційованим з імовірністю булінгу, є сім’я та психологічна атмосфера в ній. Чинниками ризику є: відсутність батька, депресивни</w:t>
      </w:r>
      <w:r w:rsidR="00084C56">
        <w:rPr>
          <w:rFonts w:ascii="Times New Roman" w:eastAsia="Times New Roman" w:hAnsi="Times New Roman" w:cs="Times New Roman"/>
          <w:sz w:val="28"/>
          <w:szCs w:val="28"/>
          <w:lang w:eastAsia="ru-RU"/>
        </w:rPr>
        <w:t>й стан матері, насилля в сім’ї (Baldry</w:t>
      </w:r>
      <w:r w:rsidR="00084C56" w:rsidRPr="004354C0">
        <w:rPr>
          <w:rFonts w:ascii="Times New Roman" w:eastAsia="Times New Roman" w:hAnsi="Times New Roman" w:cs="Times New Roman"/>
          <w:sz w:val="28"/>
          <w:szCs w:val="28"/>
          <w:lang w:eastAsia="ru-RU"/>
        </w:rPr>
        <w:t xml:space="preserve"> </w:t>
      </w:r>
      <w:r w:rsidR="00084C56" w:rsidRPr="002E4000">
        <w:rPr>
          <w:rFonts w:ascii="Times New Roman" w:eastAsia="Times New Roman" w:hAnsi="Times New Roman" w:cs="Times New Roman"/>
          <w:sz w:val="28"/>
          <w:szCs w:val="28"/>
          <w:lang w:eastAsia="ru-RU"/>
        </w:rPr>
        <w:t>&amp;</w:t>
      </w:r>
      <w:r w:rsidR="00084C56">
        <w:rPr>
          <w:rFonts w:ascii="Times New Roman" w:eastAsia="Times New Roman" w:hAnsi="Times New Roman" w:cs="Times New Roman"/>
          <w:sz w:val="28"/>
          <w:szCs w:val="28"/>
          <w:lang w:eastAsia="ru-RU"/>
        </w:rPr>
        <w:t xml:space="preserve"> </w:t>
      </w:r>
      <w:r w:rsidR="00084C56" w:rsidRPr="004354C0">
        <w:rPr>
          <w:rFonts w:ascii="Times New Roman" w:eastAsia="Times New Roman" w:hAnsi="Times New Roman" w:cs="Times New Roman"/>
          <w:sz w:val="28"/>
          <w:szCs w:val="28"/>
          <w:lang w:eastAsia="ru-RU"/>
        </w:rPr>
        <w:t>Farrington</w:t>
      </w:r>
      <w:r w:rsidRPr="00E965C1">
        <w:rPr>
          <w:rFonts w:ascii="Times New Roman" w:eastAsia="Times New Roman" w:hAnsi="Times New Roman" w:cs="Times New Roman"/>
          <w:sz w:val="28"/>
          <w:szCs w:val="28"/>
          <w:lang w:eastAsia="ru-RU"/>
        </w:rPr>
        <w:t>,</w:t>
      </w:r>
      <w:r w:rsidR="00084C56">
        <w:rPr>
          <w:rFonts w:ascii="Times New Roman" w:eastAsia="Times New Roman" w:hAnsi="Times New Roman" w:cs="Times New Roman"/>
          <w:sz w:val="28"/>
          <w:szCs w:val="28"/>
          <w:lang w:eastAsia="ru-RU"/>
        </w:rPr>
        <w:t xml:space="preserve"> 2000;</w:t>
      </w:r>
      <w:r w:rsidRPr="00E965C1">
        <w:rPr>
          <w:rFonts w:ascii="Times New Roman" w:eastAsia="Times New Roman" w:hAnsi="Times New Roman" w:cs="Times New Roman"/>
          <w:sz w:val="28"/>
          <w:szCs w:val="28"/>
          <w:lang w:eastAsia="ru-RU"/>
        </w:rPr>
        <w:t xml:space="preserve"> </w:t>
      </w:r>
      <w:r w:rsidR="00084C56">
        <w:rPr>
          <w:rFonts w:ascii="Times New Roman" w:eastAsia="Times New Roman" w:hAnsi="Times New Roman" w:cs="Times New Roman"/>
          <w:sz w:val="28"/>
          <w:szCs w:val="28"/>
          <w:lang w:eastAsia="ru-RU"/>
        </w:rPr>
        <w:t>Connolly</w:t>
      </w:r>
      <w:r w:rsidR="00084C56" w:rsidRPr="004354C0">
        <w:rPr>
          <w:rFonts w:ascii="Times New Roman" w:eastAsia="Times New Roman" w:hAnsi="Times New Roman" w:cs="Times New Roman"/>
          <w:sz w:val="28"/>
          <w:szCs w:val="28"/>
          <w:lang w:eastAsia="ru-RU"/>
        </w:rPr>
        <w:t xml:space="preserve"> </w:t>
      </w:r>
      <w:r w:rsidR="00084C56" w:rsidRPr="002E4000">
        <w:rPr>
          <w:rFonts w:ascii="Times New Roman" w:eastAsia="Times New Roman" w:hAnsi="Times New Roman" w:cs="Times New Roman"/>
          <w:sz w:val="28"/>
          <w:szCs w:val="28"/>
          <w:lang w:eastAsia="ru-RU"/>
        </w:rPr>
        <w:t>&amp;</w:t>
      </w:r>
      <w:r w:rsidR="00084C56">
        <w:rPr>
          <w:rFonts w:ascii="Times New Roman" w:eastAsia="Times New Roman" w:hAnsi="Times New Roman" w:cs="Times New Roman"/>
          <w:sz w:val="28"/>
          <w:szCs w:val="28"/>
          <w:lang w:eastAsia="ru-RU"/>
        </w:rPr>
        <w:t xml:space="preserve"> </w:t>
      </w:r>
      <w:r w:rsidR="00084C56" w:rsidRPr="004354C0">
        <w:rPr>
          <w:rFonts w:ascii="Times New Roman" w:eastAsia="Times New Roman" w:hAnsi="Times New Roman" w:cs="Times New Roman"/>
          <w:sz w:val="28"/>
          <w:szCs w:val="28"/>
          <w:lang w:eastAsia="ru-RU"/>
        </w:rPr>
        <w:t>Moore</w:t>
      </w:r>
      <w:r w:rsidR="00084C56">
        <w:rPr>
          <w:rFonts w:ascii="Times New Roman" w:eastAsia="Times New Roman" w:hAnsi="Times New Roman" w:cs="Times New Roman"/>
          <w:sz w:val="28"/>
          <w:szCs w:val="28"/>
          <w:lang w:eastAsia="ru-RU"/>
        </w:rPr>
        <w:t>, 2003;</w:t>
      </w:r>
      <w:r w:rsidRPr="00E965C1">
        <w:rPr>
          <w:rFonts w:ascii="Times New Roman" w:eastAsia="Times New Roman" w:hAnsi="Times New Roman" w:cs="Times New Roman"/>
          <w:sz w:val="28"/>
          <w:szCs w:val="28"/>
          <w:lang w:eastAsia="ru-RU"/>
        </w:rPr>
        <w:t xml:space="preserve"> </w:t>
      </w:r>
      <w:r w:rsidR="00084C56" w:rsidRPr="004354C0">
        <w:rPr>
          <w:rFonts w:ascii="Times New Roman" w:eastAsia="Times New Roman" w:hAnsi="Times New Roman" w:cs="Times New Roman"/>
          <w:sz w:val="28"/>
          <w:szCs w:val="28"/>
          <w:lang w:eastAsia="ru-RU"/>
        </w:rPr>
        <w:t>Farrington</w:t>
      </w:r>
      <w:r w:rsidR="00084C56">
        <w:rPr>
          <w:rFonts w:ascii="Times New Roman" w:eastAsia="Times New Roman" w:hAnsi="Times New Roman" w:cs="Times New Roman"/>
          <w:sz w:val="28"/>
          <w:szCs w:val="28"/>
          <w:lang w:eastAsia="ru-RU"/>
        </w:rPr>
        <w:t xml:space="preserve">, 1993; </w:t>
      </w:r>
      <w:r w:rsidR="00084C56" w:rsidRPr="004354C0">
        <w:rPr>
          <w:rFonts w:ascii="Times New Roman" w:eastAsia="Times New Roman" w:hAnsi="Times New Roman" w:cs="Times New Roman"/>
          <w:sz w:val="28"/>
          <w:szCs w:val="28"/>
          <w:lang w:eastAsia="ru-RU"/>
        </w:rPr>
        <w:t>O'Moore</w:t>
      </w:r>
      <w:r w:rsidR="00084C56">
        <w:rPr>
          <w:rFonts w:ascii="Times New Roman" w:eastAsia="Times New Roman" w:hAnsi="Times New Roman" w:cs="Times New Roman"/>
          <w:sz w:val="28"/>
          <w:szCs w:val="28"/>
          <w:lang w:eastAsia="ru-RU"/>
        </w:rPr>
        <w:t>, 1989)</w:t>
      </w:r>
      <w:r w:rsidRPr="00E965C1">
        <w:rPr>
          <w:rFonts w:ascii="Times New Roman" w:eastAsia="Times New Roman" w:hAnsi="Times New Roman" w:cs="Times New Roman"/>
          <w:sz w:val="28"/>
          <w:szCs w:val="28"/>
          <w:lang w:eastAsia="ru-RU"/>
        </w:rPr>
        <w:t xml:space="preserve">. Діти звикають вести себе агресивно в напряму більш слабких, спостерігаючи повсякденне життя власної родини, вони імітують поведінку батьків. Йдеться про авторитарний стиль, конфліктність, високу вимогливість, примус, низьку теплоту та чуйність батьків </w:t>
      </w:r>
      <w:r w:rsidR="00084C56">
        <w:rPr>
          <w:rFonts w:ascii="Times New Roman" w:eastAsia="Times New Roman" w:hAnsi="Times New Roman" w:cs="Times New Roman"/>
          <w:sz w:val="28"/>
          <w:szCs w:val="28"/>
          <w:lang w:eastAsia="ru-RU"/>
        </w:rPr>
        <w:t xml:space="preserve">(Patterson, </w:t>
      </w:r>
      <w:r w:rsidR="00084C56" w:rsidRPr="004354C0">
        <w:rPr>
          <w:rFonts w:ascii="Times New Roman" w:eastAsia="Times New Roman" w:hAnsi="Times New Roman" w:cs="Times New Roman"/>
          <w:sz w:val="28"/>
          <w:szCs w:val="28"/>
          <w:lang w:eastAsia="ru-RU"/>
        </w:rPr>
        <w:t xml:space="preserve">DeBaryshe </w:t>
      </w:r>
      <w:r w:rsidR="00084C56" w:rsidRPr="002E4000">
        <w:rPr>
          <w:rFonts w:ascii="Times New Roman" w:eastAsia="Times New Roman" w:hAnsi="Times New Roman" w:cs="Times New Roman"/>
          <w:sz w:val="28"/>
          <w:szCs w:val="28"/>
          <w:lang w:eastAsia="ru-RU"/>
        </w:rPr>
        <w:t>&amp;</w:t>
      </w:r>
      <w:r w:rsidR="00084C56">
        <w:rPr>
          <w:rFonts w:ascii="Times New Roman" w:eastAsia="Times New Roman" w:hAnsi="Times New Roman" w:cs="Times New Roman"/>
          <w:sz w:val="28"/>
          <w:szCs w:val="28"/>
          <w:lang w:eastAsia="ru-RU"/>
        </w:rPr>
        <w:t xml:space="preserve"> </w:t>
      </w:r>
      <w:r w:rsidR="00084C56" w:rsidRPr="004354C0">
        <w:rPr>
          <w:rFonts w:ascii="Times New Roman" w:eastAsia="Times New Roman" w:hAnsi="Times New Roman" w:cs="Times New Roman"/>
          <w:sz w:val="28"/>
          <w:szCs w:val="28"/>
          <w:lang w:eastAsia="ru-RU"/>
        </w:rPr>
        <w:t>Ramsey</w:t>
      </w:r>
      <w:r w:rsidR="00084C56">
        <w:rPr>
          <w:rFonts w:ascii="Times New Roman" w:eastAsia="Times New Roman" w:hAnsi="Times New Roman" w:cs="Times New Roman"/>
          <w:sz w:val="28"/>
          <w:szCs w:val="28"/>
          <w:lang w:eastAsia="ru-RU"/>
        </w:rPr>
        <w:t>, 1990;</w:t>
      </w:r>
      <w:r w:rsidRPr="00E965C1">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084C56">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Частіше за все булерами стають діти, яких батьки вчать домінантно поводитися, пригнічувати інших </w:t>
      </w:r>
      <w:r w:rsidR="00084C56">
        <w:rPr>
          <w:rFonts w:ascii="Times New Roman" w:eastAsia="Times New Roman" w:hAnsi="Times New Roman" w:cs="Times New Roman"/>
          <w:sz w:val="28"/>
          <w:szCs w:val="28"/>
          <w:lang w:eastAsia="ru-RU"/>
        </w:rPr>
        <w:t xml:space="preserve">та відстоювати власні інтереси (Demaray </w:t>
      </w:r>
      <w:r w:rsidR="00084C56" w:rsidRPr="002E4000">
        <w:rPr>
          <w:rFonts w:ascii="Times New Roman" w:eastAsia="Times New Roman" w:hAnsi="Times New Roman" w:cs="Times New Roman"/>
          <w:sz w:val="28"/>
          <w:szCs w:val="28"/>
          <w:lang w:eastAsia="ru-RU"/>
        </w:rPr>
        <w:t>&amp;</w:t>
      </w:r>
      <w:r w:rsidR="00084C56">
        <w:rPr>
          <w:rFonts w:ascii="Times New Roman" w:eastAsia="Times New Roman" w:hAnsi="Times New Roman" w:cs="Times New Roman"/>
          <w:sz w:val="28"/>
          <w:szCs w:val="28"/>
          <w:lang w:eastAsia="ru-RU"/>
        </w:rPr>
        <w:t xml:space="preserve"> </w:t>
      </w:r>
      <w:r w:rsidR="00084C56" w:rsidRPr="004354C0">
        <w:rPr>
          <w:rFonts w:ascii="Times New Roman" w:eastAsia="Times New Roman" w:hAnsi="Times New Roman" w:cs="Times New Roman"/>
          <w:sz w:val="28"/>
          <w:szCs w:val="28"/>
          <w:lang w:eastAsia="ru-RU"/>
        </w:rPr>
        <w:t>Malecki</w:t>
      </w:r>
      <w:r w:rsidR="00084C56">
        <w:rPr>
          <w:rFonts w:ascii="Times New Roman" w:eastAsia="Times New Roman" w:hAnsi="Times New Roman" w:cs="Times New Roman"/>
          <w:sz w:val="28"/>
          <w:szCs w:val="28"/>
          <w:lang w:eastAsia="ru-RU"/>
        </w:rPr>
        <w:t>, 2003;</w:t>
      </w:r>
      <w:r w:rsidRPr="00E965C1">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084C56">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Діти, які страждають від батьківської жорстокості та психопатії, </w:t>
      </w:r>
      <w:r w:rsidR="0084732F">
        <w:rPr>
          <w:rFonts w:ascii="Times New Roman" w:eastAsia="Times New Roman" w:hAnsi="Times New Roman" w:cs="Times New Roman"/>
          <w:sz w:val="28"/>
          <w:szCs w:val="28"/>
          <w:lang w:eastAsia="ru-RU"/>
        </w:rPr>
        <w:t>по</w:t>
      </w:r>
      <w:r w:rsidRPr="00E965C1">
        <w:rPr>
          <w:rFonts w:ascii="Times New Roman" w:eastAsia="Times New Roman" w:hAnsi="Times New Roman" w:cs="Times New Roman"/>
          <w:sz w:val="28"/>
          <w:szCs w:val="28"/>
          <w:lang w:eastAsia="ru-RU"/>
        </w:rPr>
        <w:t xml:space="preserve">кинуті, позбавлені материнського тепла і турботи, також часто стають агресорами </w:t>
      </w:r>
      <w:r w:rsidR="00084C56">
        <w:rPr>
          <w:rFonts w:ascii="Times New Roman" w:eastAsia="Times New Roman" w:hAnsi="Times New Roman" w:cs="Times New Roman"/>
          <w:sz w:val="28"/>
          <w:szCs w:val="28"/>
          <w:lang w:eastAsia="ru-RU"/>
        </w:rPr>
        <w:t>(</w:t>
      </w:r>
      <w:r w:rsidR="00084C56" w:rsidRPr="004354C0">
        <w:rPr>
          <w:rFonts w:ascii="Times New Roman" w:eastAsia="Times New Roman" w:hAnsi="Times New Roman" w:cs="Times New Roman"/>
          <w:sz w:val="28"/>
          <w:szCs w:val="28"/>
          <w:lang w:eastAsia="ru-RU"/>
        </w:rPr>
        <w:t xml:space="preserve">Loeber </w:t>
      </w:r>
      <w:r w:rsidR="00084C56" w:rsidRPr="002E4000">
        <w:rPr>
          <w:rFonts w:ascii="Times New Roman" w:eastAsia="Times New Roman" w:hAnsi="Times New Roman" w:cs="Times New Roman"/>
          <w:sz w:val="28"/>
          <w:szCs w:val="28"/>
          <w:lang w:eastAsia="ru-RU"/>
        </w:rPr>
        <w:t>&amp;</w:t>
      </w:r>
      <w:r w:rsidR="00084C56">
        <w:rPr>
          <w:rFonts w:ascii="Times New Roman" w:eastAsia="Times New Roman" w:hAnsi="Times New Roman" w:cs="Times New Roman"/>
          <w:sz w:val="28"/>
          <w:szCs w:val="28"/>
          <w:lang w:eastAsia="ru-RU"/>
        </w:rPr>
        <w:t xml:space="preserve"> </w:t>
      </w:r>
      <w:r w:rsidR="00084C56" w:rsidRPr="004354C0">
        <w:rPr>
          <w:rFonts w:ascii="Times New Roman" w:eastAsia="Times New Roman" w:hAnsi="Times New Roman" w:cs="Times New Roman"/>
          <w:sz w:val="28"/>
          <w:szCs w:val="28"/>
          <w:lang w:eastAsia="ru-RU"/>
        </w:rPr>
        <w:t>Tengs</w:t>
      </w:r>
      <w:r w:rsidR="00084C56">
        <w:rPr>
          <w:rFonts w:ascii="Times New Roman" w:eastAsia="Times New Roman" w:hAnsi="Times New Roman" w:cs="Times New Roman"/>
          <w:sz w:val="28"/>
          <w:szCs w:val="28"/>
          <w:lang w:eastAsia="ru-RU"/>
        </w:rPr>
        <w:t>, 1986)</w:t>
      </w:r>
      <w:r w:rsidRPr="00E965C1">
        <w:rPr>
          <w:rFonts w:ascii="Times New Roman" w:eastAsia="Times New Roman" w:hAnsi="Times New Roman" w:cs="Times New Roman"/>
          <w:sz w:val="28"/>
          <w:szCs w:val="28"/>
          <w:lang w:eastAsia="ru-RU"/>
        </w:rPr>
        <w:t xml:space="preserve">. Зокрема, діти з порушеннями прихильності (так звана небезпечна прихильність за Дж. Боулбі) часто розвивають </w:t>
      </w:r>
      <w:r w:rsidRPr="00E965C1">
        <w:rPr>
          <w:rFonts w:ascii="Times New Roman" w:eastAsia="Times New Roman" w:hAnsi="Times New Roman" w:cs="Times New Roman"/>
          <w:sz w:val="28"/>
          <w:szCs w:val="28"/>
          <w:lang w:eastAsia="ru-RU"/>
        </w:rPr>
        <w:lastRenderedPageBreak/>
        <w:t>антисоціальний погляд на себе та інших, оскільки очікують, що інші будуть нечуйними та не нададуть підтримки, як було в їх ранньому дитинстві з оточуючими особами. Вони схильні невизначені сигнали в соціальних ситуаціях інтерпретувати як спрямовані на них негативні, том</w:t>
      </w:r>
      <w:r w:rsidR="00084C56">
        <w:rPr>
          <w:rFonts w:ascii="Times New Roman" w:eastAsia="Times New Roman" w:hAnsi="Times New Roman" w:cs="Times New Roman"/>
          <w:sz w:val="28"/>
          <w:szCs w:val="28"/>
          <w:lang w:eastAsia="ru-RU"/>
        </w:rPr>
        <w:t>у реагують в агресивний спосіб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084C56">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w:t>
      </w:r>
    </w:p>
    <w:p w14:paraId="4FBC9BDE"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Одна з причин значного розповсюдження булінгу в сучасних школах – автономізація малої родини в межах суспільства, різке падіння народжуваності, коли в середньому на родину припадає по двоє та менше дітей. У суспільствах з розвиненою системою родинних зв’язків у межах однієї школи часто навчаються близькі та більш віддалені родичі різного віку. Тому знущання над одним з них стає вкрай складним, оскільки за жертву тут же заступається вся родина</w:t>
      </w:r>
      <w:r w:rsidR="00D5782B">
        <w:rPr>
          <w:rFonts w:ascii="Times New Roman" w:eastAsia="Times New Roman" w:hAnsi="Times New Roman" w:cs="Times New Roman"/>
          <w:sz w:val="28"/>
          <w:szCs w:val="28"/>
          <w:lang w:eastAsia="ru-RU"/>
        </w:rPr>
        <w:t xml:space="preserve"> (Бутовская, Феденок</w:t>
      </w:r>
      <w:r w:rsidR="00D5782B" w:rsidRPr="004354C0">
        <w:rPr>
          <w:rFonts w:ascii="Times New Roman" w:eastAsia="Times New Roman" w:hAnsi="Times New Roman" w:cs="Times New Roman"/>
          <w:sz w:val="28"/>
          <w:szCs w:val="28"/>
          <w:lang w:eastAsia="ru-RU"/>
        </w:rPr>
        <w:t xml:space="preserve"> </w:t>
      </w:r>
      <w:r w:rsidR="00D5782B" w:rsidRPr="002E4000">
        <w:rPr>
          <w:rFonts w:ascii="Times New Roman" w:eastAsia="Times New Roman" w:hAnsi="Times New Roman" w:cs="Times New Roman"/>
          <w:sz w:val="28"/>
          <w:szCs w:val="28"/>
          <w:lang w:eastAsia="ru-RU"/>
        </w:rPr>
        <w:t>&amp;</w:t>
      </w:r>
      <w:r w:rsidR="00D5782B">
        <w:rPr>
          <w:rFonts w:ascii="Times New Roman" w:eastAsia="Times New Roman" w:hAnsi="Times New Roman" w:cs="Times New Roman"/>
          <w:sz w:val="28"/>
          <w:szCs w:val="28"/>
          <w:lang w:eastAsia="ru-RU"/>
        </w:rPr>
        <w:t xml:space="preserve"> </w:t>
      </w:r>
      <w:r w:rsidR="00D5782B" w:rsidRPr="004354C0">
        <w:rPr>
          <w:rFonts w:ascii="Times New Roman" w:eastAsia="Times New Roman" w:hAnsi="Times New Roman" w:cs="Times New Roman"/>
          <w:sz w:val="28"/>
          <w:szCs w:val="28"/>
          <w:lang w:eastAsia="ru-RU"/>
        </w:rPr>
        <w:t>Буркова</w:t>
      </w:r>
      <w:r w:rsidRPr="001B2DD6">
        <w:rPr>
          <w:rFonts w:ascii="Times New Roman" w:eastAsia="Times New Roman" w:hAnsi="Times New Roman" w:cs="Times New Roman"/>
          <w:sz w:val="28"/>
          <w:szCs w:val="28"/>
          <w:lang w:eastAsia="ru-RU"/>
        </w:rPr>
        <w:t>,</w:t>
      </w:r>
      <w:r w:rsidR="00D5782B">
        <w:rPr>
          <w:rFonts w:ascii="Times New Roman" w:eastAsia="Times New Roman" w:hAnsi="Times New Roman" w:cs="Times New Roman"/>
          <w:sz w:val="28"/>
          <w:szCs w:val="28"/>
          <w:lang w:eastAsia="ru-RU"/>
        </w:rPr>
        <w:t xml:space="preserve"> 2007;</w:t>
      </w:r>
      <w:r w:rsidRP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D5782B">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w:t>
      </w:r>
    </w:p>
    <w:p w14:paraId="11B4865E"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Спроби вплинути на булерів через їх батьків надають слабку ефективність (20–30%) через низьку усвідомленість батьків про реальність такої поведінки їхньої дитини, а також через те, що інформування батьків не змінює моделі поведінки ї</w:t>
      </w:r>
      <w:r w:rsidR="008766FA">
        <w:rPr>
          <w:rFonts w:ascii="Times New Roman" w:eastAsia="Times New Roman" w:hAnsi="Times New Roman" w:cs="Times New Roman"/>
          <w:sz w:val="28"/>
          <w:szCs w:val="28"/>
          <w:lang w:eastAsia="ru-RU"/>
        </w:rPr>
        <w:t>х самих, що наслідують їх діти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8766FA">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55937B25"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Серед біологічних факторів </w:t>
      </w:r>
      <w:r w:rsidR="00D75069">
        <w:rPr>
          <w:rFonts w:ascii="Times New Roman" w:eastAsia="Times New Roman" w:hAnsi="Times New Roman" w:cs="Times New Roman"/>
          <w:sz w:val="28"/>
          <w:szCs w:val="28"/>
          <w:lang w:eastAsia="ru-RU"/>
        </w:rPr>
        <w:t xml:space="preserve">булінгу </w:t>
      </w:r>
      <w:r w:rsidRPr="00E965C1">
        <w:rPr>
          <w:rFonts w:ascii="Times New Roman" w:eastAsia="Times New Roman" w:hAnsi="Times New Roman" w:cs="Times New Roman"/>
          <w:sz w:val="28"/>
          <w:szCs w:val="28"/>
          <w:lang w:eastAsia="ru-RU"/>
        </w:rPr>
        <w:t>називаються інстинкти, зокрема потяг до агресії, що на думку З. Фрейда і його послідовників, багато в чому виз</w:t>
      </w:r>
      <w:r w:rsidR="008766FA">
        <w:rPr>
          <w:rFonts w:ascii="Times New Roman" w:eastAsia="Times New Roman" w:hAnsi="Times New Roman" w:cs="Times New Roman"/>
          <w:sz w:val="28"/>
          <w:szCs w:val="28"/>
          <w:lang w:eastAsia="ru-RU"/>
        </w:rPr>
        <w:t>начає поведінку людини (Фоминова, 2009)</w:t>
      </w:r>
      <w:r w:rsidRPr="00E965C1">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val="ru-RU" w:eastAsia="ru-RU"/>
        </w:rPr>
        <w:t xml:space="preserve">Ще одним чинником розповсюдженості булінгу можна вважати соціально-психологічний феномен наслідування. Наприклад, в армії, зазвичай, вчорашні «духи» </w:t>
      </w:r>
      <w:r w:rsidRPr="00E965C1">
        <w:rPr>
          <w:rFonts w:ascii="Times New Roman" w:eastAsia="Times New Roman" w:hAnsi="Times New Roman" w:cs="Times New Roman"/>
          <w:sz w:val="28"/>
          <w:szCs w:val="28"/>
          <w:lang w:eastAsia="ru-RU"/>
        </w:rPr>
        <w:t xml:space="preserve">і «салаги» під час закінчення терміну служби ставали за поведінкою та соціальною роллю «дідами». Наслідування, на думку деяких психологів (В. Вундт, В. Джеймс, Г. Тард, У. Мак-Дуггал, З. Фрейд), властиво людям поряд з тваринами і є інстинктом у повному значенні цього слова </w:t>
      </w:r>
      <w:r w:rsidR="00D5782B">
        <w:rPr>
          <w:rFonts w:ascii="Times New Roman" w:eastAsia="Times New Roman" w:hAnsi="Times New Roman" w:cs="Times New Roman"/>
          <w:sz w:val="28"/>
          <w:szCs w:val="28"/>
          <w:lang w:eastAsia="ru-RU"/>
        </w:rPr>
        <w:t xml:space="preserve">(Коваленко </w:t>
      </w:r>
      <w:r w:rsidR="00D5782B" w:rsidRPr="002E4000">
        <w:rPr>
          <w:rFonts w:ascii="Times New Roman" w:eastAsia="Times New Roman" w:hAnsi="Times New Roman" w:cs="Times New Roman"/>
          <w:sz w:val="28"/>
          <w:szCs w:val="28"/>
          <w:lang w:eastAsia="ru-RU"/>
        </w:rPr>
        <w:t>&amp;</w:t>
      </w:r>
      <w:r w:rsidR="00D5782B">
        <w:rPr>
          <w:rFonts w:ascii="Times New Roman" w:eastAsia="Times New Roman" w:hAnsi="Times New Roman" w:cs="Times New Roman"/>
          <w:sz w:val="28"/>
          <w:szCs w:val="28"/>
          <w:lang w:eastAsia="ru-RU"/>
        </w:rPr>
        <w:t xml:space="preserve"> </w:t>
      </w:r>
      <w:r w:rsidR="00D5782B" w:rsidRPr="004354C0">
        <w:rPr>
          <w:rFonts w:ascii="Times New Roman" w:eastAsia="Times New Roman" w:hAnsi="Times New Roman" w:cs="Times New Roman"/>
          <w:sz w:val="28"/>
          <w:szCs w:val="28"/>
          <w:lang w:eastAsia="ru-RU"/>
        </w:rPr>
        <w:t>Корнєв</w:t>
      </w:r>
      <w:r w:rsidR="00D5782B">
        <w:rPr>
          <w:rFonts w:ascii="Times New Roman" w:eastAsia="Times New Roman" w:hAnsi="Times New Roman" w:cs="Times New Roman"/>
          <w:sz w:val="28"/>
          <w:szCs w:val="28"/>
          <w:lang w:eastAsia="ru-RU"/>
        </w:rPr>
        <w:t>, 2006)</w:t>
      </w:r>
      <w:r w:rsidRPr="00E965C1">
        <w:rPr>
          <w:rFonts w:ascii="Times New Roman" w:eastAsia="Times New Roman" w:hAnsi="Times New Roman" w:cs="Times New Roman"/>
          <w:sz w:val="28"/>
          <w:szCs w:val="28"/>
          <w:lang w:eastAsia="ru-RU"/>
        </w:rPr>
        <w:t>.</w:t>
      </w:r>
    </w:p>
    <w:p w14:paraId="15E820B9" w14:textId="77777777" w:rsidR="00E965C1" w:rsidRPr="00CA465B"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Згідно з уявленнями етологів, первісна ієрархія явно або неявно пронизує все наше суспільство. У відносно чистому вигляді її саму й можна спостерігати в дитячих колективах, коли ще недостатньо розвинена свідома поведінкова </w:t>
      </w:r>
      <w:r w:rsidRPr="00E965C1">
        <w:rPr>
          <w:rFonts w:ascii="Times New Roman" w:eastAsia="Times New Roman" w:hAnsi="Times New Roman" w:cs="Times New Roman"/>
          <w:sz w:val="28"/>
          <w:szCs w:val="28"/>
          <w:lang w:eastAsia="ru-RU"/>
        </w:rPr>
        <w:lastRenderedPageBreak/>
        <w:t>саморегуляція. Піднятися в ієрархії</w:t>
      </w:r>
      <w:r w:rsidR="00D75069">
        <w:rPr>
          <w:rFonts w:ascii="Times New Roman" w:eastAsia="Times New Roman" w:hAnsi="Times New Roman" w:cs="Times New Roman"/>
          <w:sz w:val="28"/>
          <w:szCs w:val="28"/>
          <w:lang w:eastAsia="ru-RU"/>
        </w:rPr>
        <w:t xml:space="preserve"> найлегше, принизивши оточуючих</w:t>
      </w:r>
      <w:r w:rsidRPr="00E965C1">
        <w:rPr>
          <w:rFonts w:ascii="Times New Roman" w:eastAsia="Times New Roman" w:hAnsi="Times New Roman" w:cs="Times New Roman"/>
          <w:sz w:val="28"/>
          <w:szCs w:val="28"/>
          <w:lang w:eastAsia="ru-RU"/>
        </w:rPr>
        <w:t xml:space="preserve"> </w:t>
      </w:r>
      <w:r w:rsidR="008766FA">
        <w:rPr>
          <w:rFonts w:ascii="Times New Roman" w:eastAsia="Times New Roman" w:hAnsi="Times New Roman" w:cs="Times New Roman"/>
          <w:sz w:val="28"/>
          <w:szCs w:val="28"/>
          <w:lang w:eastAsia="ru-RU"/>
        </w:rPr>
        <w:t>(</w:t>
      </w:r>
      <w:r w:rsidR="008766FA" w:rsidRPr="004354C0">
        <w:rPr>
          <w:rFonts w:ascii="Times New Roman" w:eastAsia="Times New Roman" w:hAnsi="Times New Roman" w:cs="Times New Roman"/>
          <w:sz w:val="28"/>
          <w:szCs w:val="28"/>
          <w:lang w:eastAsia="ru-RU"/>
        </w:rPr>
        <w:t>Этология.ру</w:t>
      </w:r>
      <w:r w:rsidR="008766FA">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053C0A5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Еволюційні психологи розглядають причини булінгу в термінах еволюційних </w:t>
      </w:r>
      <w:r w:rsidRPr="00CA465B">
        <w:rPr>
          <w:rFonts w:ascii="Times New Roman" w:eastAsia="Times New Roman" w:hAnsi="Times New Roman" w:cs="Times New Roman"/>
          <w:sz w:val="28"/>
          <w:szCs w:val="28"/>
          <w:lang w:eastAsia="ru-RU"/>
        </w:rPr>
        <w:t xml:space="preserve">вигід та збитків, а також класичних еволюційних переваг – виживання і продовження роду </w:t>
      </w:r>
      <w:r w:rsidR="008766FA" w:rsidRPr="00CA465B">
        <w:rPr>
          <w:rFonts w:ascii="Times New Roman" w:eastAsia="Times New Roman" w:hAnsi="Times New Roman" w:cs="Times New Roman"/>
          <w:sz w:val="28"/>
          <w:szCs w:val="28"/>
          <w:lang w:eastAsia="ru-RU"/>
        </w:rPr>
        <w:t>(</w:t>
      </w:r>
      <w:r w:rsidR="008766FA">
        <w:rPr>
          <w:rFonts w:ascii="Times New Roman" w:eastAsia="Times New Roman" w:hAnsi="Times New Roman" w:cs="Times New Roman"/>
          <w:sz w:val="28"/>
          <w:szCs w:val="28"/>
          <w:lang w:eastAsia="ru-RU"/>
        </w:rPr>
        <w:t>Kolbert</w:t>
      </w:r>
      <w:r w:rsidR="008766FA" w:rsidRPr="004354C0">
        <w:rPr>
          <w:rFonts w:ascii="Times New Roman" w:eastAsia="Times New Roman" w:hAnsi="Times New Roman" w:cs="Times New Roman"/>
          <w:sz w:val="28"/>
          <w:szCs w:val="28"/>
          <w:lang w:eastAsia="ru-RU"/>
        </w:rPr>
        <w:t xml:space="preserve"> </w:t>
      </w:r>
      <w:r w:rsidR="008766FA" w:rsidRPr="002E4000">
        <w:rPr>
          <w:rFonts w:ascii="Times New Roman" w:eastAsia="Times New Roman" w:hAnsi="Times New Roman" w:cs="Times New Roman"/>
          <w:sz w:val="28"/>
          <w:szCs w:val="28"/>
          <w:lang w:eastAsia="ru-RU"/>
        </w:rPr>
        <w:t>&amp;</w:t>
      </w:r>
      <w:r w:rsidR="008766FA">
        <w:rPr>
          <w:rFonts w:ascii="Times New Roman" w:eastAsia="Times New Roman" w:hAnsi="Times New Roman" w:cs="Times New Roman"/>
          <w:sz w:val="28"/>
          <w:szCs w:val="28"/>
          <w:lang w:eastAsia="ru-RU"/>
        </w:rPr>
        <w:t xml:space="preserve"> </w:t>
      </w:r>
      <w:r w:rsidR="008766FA" w:rsidRPr="004354C0">
        <w:rPr>
          <w:rFonts w:ascii="Times New Roman" w:eastAsia="Times New Roman" w:hAnsi="Times New Roman" w:cs="Times New Roman"/>
          <w:sz w:val="28"/>
          <w:szCs w:val="28"/>
          <w:lang w:eastAsia="ru-RU"/>
        </w:rPr>
        <w:t>Crothers</w:t>
      </w:r>
      <w:r w:rsidR="008766FA">
        <w:rPr>
          <w:rFonts w:ascii="Times New Roman" w:eastAsia="Times New Roman" w:hAnsi="Times New Roman" w:cs="Times New Roman"/>
          <w:sz w:val="28"/>
          <w:szCs w:val="28"/>
          <w:lang w:eastAsia="ru-RU"/>
        </w:rPr>
        <w:t>, 2003;</w:t>
      </w:r>
      <w:r w:rsidRPr="00E965C1">
        <w:rPr>
          <w:rFonts w:ascii="Times New Roman" w:eastAsia="Times New Roman" w:hAnsi="Times New Roman" w:cs="Times New Roman"/>
          <w:sz w:val="28"/>
          <w:szCs w:val="28"/>
          <w:lang w:eastAsia="ru-RU"/>
        </w:rPr>
        <w:t xml:space="preserve"> </w:t>
      </w:r>
      <w:r w:rsidR="00D5782B" w:rsidRPr="004354C0">
        <w:rPr>
          <w:rFonts w:ascii="Times New Roman" w:eastAsia="Times New Roman" w:hAnsi="Times New Roman" w:cs="Times New Roman"/>
          <w:sz w:val="28"/>
          <w:szCs w:val="28"/>
          <w:lang w:eastAsia="ru-RU"/>
        </w:rPr>
        <w:t xml:space="preserve">Volk, Farrell, Franklin, </w:t>
      </w:r>
      <w:r w:rsidR="00D5782B">
        <w:rPr>
          <w:rFonts w:ascii="Times New Roman" w:eastAsia="Times New Roman" w:hAnsi="Times New Roman" w:cs="Times New Roman"/>
          <w:sz w:val="28"/>
          <w:szCs w:val="28"/>
          <w:lang w:eastAsia="ru-RU"/>
        </w:rPr>
        <w:t xml:space="preserve">Mularczyk </w:t>
      </w:r>
      <w:r w:rsidR="00D5782B" w:rsidRPr="002E4000">
        <w:rPr>
          <w:rFonts w:ascii="Times New Roman" w:eastAsia="Times New Roman" w:hAnsi="Times New Roman" w:cs="Times New Roman"/>
          <w:sz w:val="28"/>
          <w:szCs w:val="28"/>
          <w:lang w:eastAsia="ru-RU"/>
        </w:rPr>
        <w:t>&amp;</w:t>
      </w:r>
      <w:r w:rsidR="00D5782B">
        <w:rPr>
          <w:rFonts w:ascii="Times New Roman" w:eastAsia="Times New Roman" w:hAnsi="Times New Roman" w:cs="Times New Roman"/>
          <w:sz w:val="28"/>
          <w:szCs w:val="28"/>
          <w:lang w:eastAsia="ru-RU"/>
        </w:rPr>
        <w:t xml:space="preserve"> </w:t>
      </w:r>
      <w:r w:rsidR="00D5782B" w:rsidRPr="004354C0">
        <w:rPr>
          <w:rFonts w:ascii="Times New Roman" w:eastAsia="Times New Roman" w:hAnsi="Times New Roman" w:cs="Times New Roman"/>
          <w:sz w:val="28"/>
          <w:szCs w:val="28"/>
          <w:lang w:eastAsia="ru-RU"/>
        </w:rPr>
        <w:t>Provenzano</w:t>
      </w:r>
      <w:r w:rsidR="00D5782B">
        <w:rPr>
          <w:rFonts w:ascii="Times New Roman" w:eastAsia="Times New Roman" w:hAnsi="Times New Roman" w:cs="Times New Roman"/>
          <w:sz w:val="28"/>
          <w:szCs w:val="28"/>
          <w:lang w:eastAsia="ru-RU"/>
        </w:rPr>
        <w:t>, 2016)</w:t>
      </w:r>
      <w:r w:rsidRPr="00CA465B">
        <w:rPr>
          <w:rFonts w:ascii="Times New Roman" w:eastAsia="Times New Roman" w:hAnsi="Times New Roman" w:cs="Times New Roman"/>
          <w:sz w:val="28"/>
          <w:szCs w:val="28"/>
          <w:lang w:eastAsia="ru-RU"/>
        </w:rPr>
        <w:t xml:space="preserve">. Зокрема, </w:t>
      </w:r>
      <w:r w:rsidRPr="00E965C1">
        <w:rPr>
          <w:rFonts w:ascii="Times New Roman" w:eastAsia="Times New Roman" w:hAnsi="Times New Roman" w:cs="Times New Roman"/>
          <w:sz w:val="28"/>
          <w:szCs w:val="28"/>
          <w:lang w:eastAsia="ru-RU"/>
        </w:rPr>
        <w:t xml:space="preserve">характерний для булінгу дисбаланс влади змінює вигоди та збитки агресивної поведінки, роблячи відносно дешевим цькування іншої людини, водночас підвищуючи збитки бути жертвою булінгу. Хоча </w:t>
      </w:r>
      <w:r w:rsidRPr="00E965C1">
        <w:rPr>
          <w:rFonts w:ascii="Times New Roman" w:eastAsia="Times New Roman" w:hAnsi="Times New Roman" w:cs="Times New Roman"/>
          <w:i/>
          <w:sz w:val="28"/>
          <w:szCs w:val="28"/>
          <w:lang w:eastAsia="ru-RU"/>
        </w:rPr>
        <w:t>якісно</w:t>
      </w:r>
      <w:r w:rsidRPr="00E965C1">
        <w:rPr>
          <w:rFonts w:ascii="Times New Roman" w:eastAsia="Times New Roman" w:hAnsi="Times New Roman" w:cs="Times New Roman"/>
          <w:sz w:val="28"/>
          <w:szCs w:val="28"/>
          <w:lang w:eastAsia="ru-RU"/>
        </w:rPr>
        <w:t xml:space="preserve"> результати булінгу подібні результатам інших форм агресії, </w:t>
      </w:r>
      <w:r w:rsidRPr="00E965C1">
        <w:rPr>
          <w:rFonts w:ascii="Times New Roman" w:eastAsia="Times New Roman" w:hAnsi="Times New Roman" w:cs="Times New Roman"/>
          <w:i/>
          <w:sz w:val="28"/>
          <w:szCs w:val="28"/>
          <w:lang w:eastAsia="ru-RU"/>
        </w:rPr>
        <w:t>кількісно</w:t>
      </w:r>
      <w:r w:rsidRPr="00E965C1">
        <w:rPr>
          <w:rFonts w:ascii="Times New Roman" w:eastAsia="Times New Roman" w:hAnsi="Times New Roman" w:cs="Times New Roman"/>
          <w:sz w:val="28"/>
          <w:szCs w:val="28"/>
          <w:lang w:eastAsia="ru-RU"/>
        </w:rPr>
        <w:t xml:space="preserve"> його характеризує більш значний дисбаланс влади. Дисбаланс влади полягає в тому, що булі атакує більш слабку жертву, слабкість якої полягає в її нездатності впливати на соціальну групу, хоча вона може мати інші сильні якості. </w:t>
      </w:r>
    </w:p>
    <w:p w14:paraId="6B664B41"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 погляду еволюційної психології, трьома основними цілями булінгу є ресурси, репр</w:t>
      </w:r>
      <w:r w:rsidR="00D5782B">
        <w:rPr>
          <w:rFonts w:ascii="Times New Roman" w:eastAsia="Times New Roman" w:hAnsi="Times New Roman" w:cs="Times New Roman"/>
          <w:sz w:val="28"/>
          <w:szCs w:val="28"/>
          <w:lang w:eastAsia="ru-RU"/>
        </w:rPr>
        <w:t>одукція та репутація – три «Р»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D5782B">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До ресурсів належать їжа, гроші, можливості працевлаштування, територія/географічна зона. Дана мета булінгу превалює, коли в ситуації є дефіцит даних ресурсів, тобто коли конкуренція за них висока, і якщо вони дістаються одному, то не дістаються іншим (так </w:t>
      </w:r>
      <w:r w:rsidR="00792240">
        <w:rPr>
          <w:rFonts w:ascii="Times New Roman" w:eastAsia="Times New Roman" w:hAnsi="Times New Roman" w:cs="Times New Roman"/>
          <w:sz w:val="28"/>
          <w:szCs w:val="28"/>
          <w:lang w:eastAsia="ru-RU"/>
        </w:rPr>
        <w:t>звана ситуація «нульової суми»)</w:t>
      </w:r>
      <w:r w:rsidRPr="00E965C1">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val="ru-RU" w:eastAsia="ru-RU"/>
        </w:rPr>
        <w:t xml:space="preserve"> </w:t>
      </w:r>
      <w:r w:rsidRPr="00E965C1">
        <w:rPr>
          <w:rFonts w:ascii="Times New Roman" w:eastAsia="Times New Roman" w:hAnsi="Times New Roman" w:cs="Times New Roman"/>
          <w:sz w:val="28"/>
          <w:szCs w:val="28"/>
          <w:lang w:eastAsia="ru-RU"/>
        </w:rPr>
        <w:t xml:space="preserve">Наприклад, у голодуючих суспільствах, в деяких тюрмах, інтернатах і т. п. їжа – це питання життя або смерті. Репродуктивний успіх є ознакою біологічної пристосованості і дослідження показують, що підлітки, які використовують булінг, часто мають більш сильний сексуальний інтерес, мають більше побачень та раніше починають статеве життя. За допомогою булінгу, спрямованого на жертву своєї статі, її усувають як конкурента за партнерів протилежної статі. Булінг партнерів протилежної статі частіше за все має на меті добитися побачень та сексуальних контактів. Репутація, яка досягається за рахунок булінгу, – це підвищення соціального статусу, тобто соціальної влади, яка базується на страхах інших членів групи. Обираючи </w:t>
      </w:r>
      <w:r w:rsidRPr="00E965C1">
        <w:rPr>
          <w:rFonts w:ascii="Times New Roman" w:eastAsia="Times New Roman" w:hAnsi="Times New Roman" w:cs="Times New Roman"/>
          <w:sz w:val="28"/>
          <w:szCs w:val="28"/>
          <w:lang w:eastAsia="ru-RU"/>
        </w:rPr>
        <w:lastRenderedPageBreak/>
        <w:t>«легку» жертву, булер нічого не втрачає, при цьому він дає зрозумі</w:t>
      </w:r>
      <w:r w:rsidR="00D5782B">
        <w:rPr>
          <w:rFonts w:ascii="Times New Roman" w:eastAsia="Times New Roman" w:hAnsi="Times New Roman" w:cs="Times New Roman"/>
          <w:sz w:val="28"/>
          <w:szCs w:val="28"/>
          <w:lang w:eastAsia="ru-RU"/>
        </w:rPr>
        <w:t>ти іншим, що готовий до агресії</w:t>
      </w:r>
      <w:r w:rsidRPr="00E965C1">
        <w:rPr>
          <w:rFonts w:ascii="Times New Roman" w:eastAsia="Times New Roman" w:hAnsi="Times New Roman" w:cs="Times New Roman"/>
          <w:sz w:val="28"/>
          <w:szCs w:val="28"/>
          <w:lang w:eastAsia="ru-RU"/>
        </w:rPr>
        <w:t>.</w:t>
      </w:r>
    </w:p>
    <w:p w14:paraId="4E61E2A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Булінг справляє травмуючий вплив на жертву і цей ефект підсилюється завдяки тому, що цькування часто залишається непоміченим дорослими, а жертва відчуває власну </w:t>
      </w:r>
      <w:r w:rsidR="008766FA">
        <w:rPr>
          <w:rFonts w:ascii="Times New Roman" w:eastAsia="Times New Roman" w:hAnsi="Times New Roman" w:cs="Times New Roman"/>
          <w:sz w:val="28"/>
          <w:szCs w:val="28"/>
          <w:lang w:eastAsia="ru-RU"/>
        </w:rPr>
        <w:t>беззахисність та безпорадність (</w:t>
      </w:r>
      <w:r w:rsidR="008766FA" w:rsidRPr="004354C0">
        <w:rPr>
          <w:rFonts w:ascii="Times New Roman" w:eastAsia="Times New Roman" w:hAnsi="Times New Roman" w:cs="Times New Roman"/>
          <w:sz w:val="28"/>
          <w:szCs w:val="28"/>
          <w:lang w:eastAsia="ru-RU"/>
        </w:rPr>
        <w:t xml:space="preserve">Fekkes, Pijpers, </w:t>
      </w:r>
      <w:r w:rsidR="008766FA" w:rsidRPr="002E4000">
        <w:rPr>
          <w:rFonts w:ascii="Times New Roman" w:eastAsia="Times New Roman" w:hAnsi="Times New Roman" w:cs="Times New Roman"/>
          <w:sz w:val="28"/>
          <w:szCs w:val="28"/>
          <w:lang w:eastAsia="ru-RU"/>
        </w:rPr>
        <w:t>&amp;</w:t>
      </w:r>
      <w:r w:rsidR="008766FA">
        <w:rPr>
          <w:rFonts w:ascii="Times New Roman" w:eastAsia="Times New Roman" w:hAnsi="Times New Roman" w:cs="Times New Roman"/>
          <w:sz w:val="28"/>
          <w:szCs w:val="28"/>
          <w:lang w:eastAsia="ru-RU"/>
        </w:rPr>
        <w:t xml:space="preserve"> </w:t>
      </w:r>
      <w:r w:rsidR="008766FA" w:rsidRPr="004354C0">
        <w:rPr>
          <w:rFonts w:ascii="Times New Roman" w:eastAsia="Times New Roman" w:hAnsi="Times New Roman" w:cs="Times New Roman"/>
          <w:sz w:val="28"/>
          <w:szCs w:val="28"/>
          <w:lang w:eastAsia="ru-RU"/>
        </w:rPr>
        <w:t>Verloove-Vanhorick</w:t>
      </w:r>
      <w:r w:rsidR="008766FA">
        <w:rPr>
          <w:rFonts w:ascii="Times New Roman" w:eastAsia="Times New Roman" w:hAnsi="Times New Roman" w:cs="Times New Roman"/>
          <w:sz w:val="28"/>
          <w:szCs w:val="28"/>
          <w:lang w:eastAsia="ru-RU"/>
        </w:rPr>
        <w:t>, 2006)</w:t>
      </w:r>
      <w:r w:rsidRPr="00E965C1">
        <w:rPr>
          <w:rFonts w:ascii="Times New Roman" w:eastAsia="Times New Roman" w:hAnsi="Times New Roman" w:cs="Times New Roman"/>
          <w:sz w:val="28"/>
          <w:szCs w:val="28"/>
          <w:lang w:eastAsia="ru-RU"/>
        </w:rPr>
        <w:t>. Результатом стає емоційна дестабілізація та деморалізація особистості. Вмикаються захисні механізми поведінки – запобігання багатьох ситуацій, апатія, відмова від власних цілей та боротьби за успіх, мисленнєві персеверації, підозрілість, замкненість, які відволікають жертву від її основної діяльності (навчання, роботи, побудови стосунків). Хронічний стрес веде до ослаблення жертви як реального або потенційного конкурента аж до фізичного усунення через хворобу, вихід з групи або суїцид. Так, існує поняття буліцида – заг</w:t>
      </w:r>
      <w:r w:rsidR="00D5782B">
        <w:rPr>
          <w:rFonts w:ascii="Times New Roman" w:eastAsia="Times New Roman" w:hAnsi="Times New Roman" w:cs="Times New Roman"/>
          <w:sz w:val="28"/>
          <w:szCs w:val="28"/>
          <w:lang w:eastAsia="ru-RU"/>
        </w:rPr>
        <w:t xml:space="preserve">ибелі жертви внаслідок булінгу </w:t>
      </w:r>
      <w:r w:rsidR="00D5782B" w:rsidRPr="00D5782B">
        <w:rPr>
          <w:rFonts w:ascii="Times New Roman" w:eastAsia="Times New Roman" w:hAnsi="Times New Roman" w:cs="Times New Roman"/>
          <w:sz w:val="28"/>
          <w:szCs w:val="28"/>
          <w:lang w:eastAsia="ru-RU"/>
        </w:rPr>
        <w:t>(</w:t>
      </w:r>
      <w:r w:rsidR="00D5782B">
        <w:rPr>
          <w:rFonts w:ascii="Times New Roman" w:eastAsia="Times New Roman" w:hAnsi="Times New Roman" w:cs="Times New Roman"/>
          <w:sz w:val="28"/>
          <w:szCs w:val="28"/>
          <w:lang w:eastAsia="ru-RU"/>
        </w:rPr>
        <w:t>Беженар, 2012;</w:t>
      </w:r>
      <w:r w:rsidRPr="00E965C1">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8766FA">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Болючість переживання булінгу для його мішеней полягає в тому, що коли цей процес активно або пасивно підтримується групою, то він може підсвідомо сприйматися як сигнал групового остракізму, позбавлення соціальної та фізичної підтримки, «вигнання з племені», що в еволюційному минулому людини було практично рівнозначно смерті.</w:t>
      </w:r>
    </w:p>
    <w:p w14:paraId="1C417CE2"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Давнє еволюційне походження такої форми поведінки як булінг, але її очевидна шкідливість та невідповідність сучасним умовам існування людини привлекла нашу увагу. Як відомо, еволюція людства йшла шляхом випрацювання ментальних адаптацій для підвищення справедливості та рівності у соціальних групах, оскільки монополізація влади агресивною особою підвищує ймовірність зловживання та поширення такої влади, тобто коли агресії будуть піддаватися</w:t>
      </w:r>
      <w:r w:rsidR="008766FA">
        <w:rPr>
          <w:rFonts w:ascii="Times New Roman" w:eastAsia="Times New Roman" w:hAnsi="Times New Roman" w:cs="Times New Roman"/>
          <w:sz w:val="28"/>
          <w:szCs w:val="28"/>
          <w:lang w:eastAsia="ru-RU"/>
        </w:rPr>
        <w:t xml:space="preserve"> все більше членів суспільства (</w:t>
      </w:r>
      <w:r w:rsidR="001B2DD6" w:rsidRPr="004354C0">
        <w:rPr>
          <w:rFonts w:ascii="Times New Roman" w:eastAsia="Times New Roman" w:hAnsi="Times New Roman" w:cs="Times New Roman"/>
          <w:sz w:val="28"/>
          <w:szCs w:val="28"/>
          <w:lang w:eastAsia="ru-RU"/>
        </w:rPr>
        <w:t xml:space="preserve">Volk, Farrell, Franklin, </w:t>
      </w:r>
      <w:r w:rsidR="001B2DD6">
        <w:rPr>
          <w:rFonts w:ascii="Times New Roman" w:eastAsia="Times New Roman" w:hAnsi="Times New Roman" w:cs="Times New Roman"/>
          <w:sz w:val="28"/>
          <w:szCs w:val="28"/>
          <w:lang w:eastAsia="ru-RU"/>
        </w:rPr>
        <w:t xml:space="preserve">Mularczyk </w:t>
      </w:r>
      <w:r w:rsidR="001B2DD6" w:rsidRPr="002E4000">
        <w:rPr>
          <w:rFonts w:ascii="Times New Roman" w:eastAsia="Times New Roman" w:hAnsi="Times New Roman" w:cs="Times New Roman"/>
          <w:sz w:val="28"/>
          <w:szCs w:val="28"/>
          <w:lang w:eastAsia="ru-RU"/>
        </w:rPr>
        <w:t>&amp;</w:t>
      </w:r>
      <w:r w:rsidR="001B2DD6">
        <w:rPr>
          <w:rFonts w:ascii="Times New Roman" w:eastAsia="Times New Roman" w:hAnsi="Times New Roman" w:cs="Times New Roman"/>
          <w:sz w:val="28"/>
          <w:szCs w:val="28"/>
          <w:lang w:eastAsia="ru-RU"/>
        </w:rPr>
        <w:t xml:space="preserve"> </w:t>
      </w:r>
      <w:r w:rsidR="001B2DD6" w:rsidRPr="004354C0">
        <w:rPr>
          <w:rFonts w:ascii="Times New Roman" w:eastAsia="Times New Roman" w:hAnsi="Times New Roman" w:cs="Times New Roman"/>
          <w:sz w:val="28"/>
          <w:szCs w:val="28"/>
          <w:lang w:eastAsia="ru-RU"/>
        </w:rPr>
        <w:t>Provenzano</w:t>
      </w:r>
      <w:r w:rsidR="001B2DD6">
        <w:rPr>
          <w:rFonts w:ascii="Times New Roman" w:eastAsia="Times New Roman" w:hAnsi="Times New Roman" w:cs="Times New Roman"/>
          <w:sz w:val="28"/>
          <w:szCs w:val="28"/>
          <w:lang w:eastAsia="ru-RU"/>
        </w:rPr>
        <w:t>, 2016</w:t>
      </w:r>
      <w:r w:rsidR="008766FA">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Тому ми вирішили вивчити феномен булінгу більш детально в організованих нами емпіричних дослідженнях, результати яких викладені нижче. Дуже цікавим було також дослідити особливості даного </w:t>
      </w:r>
      <w:r w:rsidRPr="00E965C1">
        <w:rPr>
          <w:rFonts w:ascii="Times New Roman" w:eastAsia="Times New Roman" w:hAnsi="Times New Roman" w:cs="Times New Roman"/>
          <w:sz w:val="28"/>
          <w:szCs w:val="28"/>
          <w:lang w:eastAsia="ru-RU"/>
        </w:rPr>
        <w:lastRenderedPageBreak/>
        <w:t>явища саме в Україні, оскільки доведено, що прояви та сприйняття булінгу в різних</w:t>
      </w:r>
      <w:r w:rsidR="008766FA">
        <w:rPr>
          <w:rFonts w:ascii="Times New Roman" w:eastAsia="Times New Roman" w:hAnsi="Times New Roman" w:cs="Times New Roman"/>
          <w:sz w:val="28"/>
          <w:szCs w:val="28"/>
          <w:lang w:eastAsia="ru-RU"/>
        </w:rPr>
        <w:t xml:space="preserve"> країнах мають певну специфіку (</w:t>
      </w:r>
      <w:r w:rsidR="008766FA" w:rsidRPr="004354C0">
        <w:rPr>
          <w:rFonts w:ascii="Times New Roman" w:eastAsia="Times New Roman" w:hAnsi="Times New Roman" w:cs="Times New Roman"/>
          <w:sz w:val="28"/>
          <w:szCs w:val="28"/>
          <w:lang w:eastAsia="ru-RU"/>
        </w:rPr>
        <w:t xml:space="preserve">Smorti, </w:t>
      </w:r>
      <w:r w:rsidR="008766FA">
        <w:rPr>
          <w:rFonts w:ascii="Times New Roman" w:eastAsia="Times New Roman" w:hAnsi="Times New Roman" w:cs="Times New Roman"/>
          <w:sz w:val="28"/>
          <w:szCs w:val="28"/>
          <w:lang w:eastAsia="ru-RU"/>
        </w:rPr>
        <w:t>Menesini</w:t>
      </w:r>
      <w:r w:rsidR="008766FA" w:rsidRPr="008766FA">
        <w:rPr>
          <w:rFonts w:ascii="Times New Roman" w:eastAsia="Times New Roman" w:hAnsi="Times New Roman" w:cs="Times New Roman"/>
          <w:sz w:val="28"/>
          <w:szCs w:val="28"/>
          <w:lang w:eastAsia="ru-RU"/>
        </w:rPr>
        <w:t xml:space="preserve"> </w:t>
      </w:r>
      <w:r w:rsidR="008766FA" w:rsidRPr="002E4000">
        <w:rPr>
          <w:rFonts w:ascii="Times New Roman" w:eastAsia="Times New Roman" w:hAnsi="Times New Roman" w:cs="Times New Roman"/>
          <w:sz w:val="28"/>
          <w:szCs w:val="28"/>
          <w:lang w:eastAsia="ru-RU"/>
        </w:rPr>
        <w:t>&amp;</w:t>
      </w:r>
      <w:r w:rsidR="008766FA">
        <w:rPr>
          <w:rFonts w:ascii="Times New Roman" w:eastAsia="Times New Roman" w:hAnsi="Times New Roman" w:cs="Times New Roman"/>
          <w:sz w:val="28"/>
          <w:szCs w:val="28"/>
          <w:lang w:eastAsia="ru-RU"/>
        </w:rPr>
        <w:t xml:space="preserve"> </w:t>
      </w:r>
      <w:r w:rsidR="008766FA" w:rsidRPr="004354C0">
        <w:rPr>
          <w:rFonts w:ascii="Times New Roman" w:eastAsia="Times New Roman" w:hAnsi="Times New Roman" w:cs="Times New Roman"/>
          <w:sz w:val="28"/>
          <w:szCs w:val="28"/>
          <w:lang w:eastAsia="ru-RU"/>
        </w:rPr>
        <w:t>Smith</w:t>
      </w:r>
      <w:r w:rsidR="008766FA">
        <w:rPr>
          <w:rFonts w:ascii="Times New Roman" w:eastAsia="Times New Roman" w:hAnsi="Times New Roman" w:cs="Times New Roman"/>
          <w:sz w:val="28"/>
          <w:szCs w:val="28"/>
          <w:lang w:eastAsia="ru-RU"/>
        </w:rPr>
        <w:t>, 2003)</w:t>
      </w:r>
      <w:r w:rsidRPr="00E965C1">
        <w:rPr>
          <w:rFonts w:ascii="Times New Roman" w:eastAsia="Times New Roman" w:hAnsi="Times New Roman" w:cs="Times New Roman"/>
          <w:sz w:val="28"/>
          <w:szCs w:val="28"/>
          <w:lang w:eastAsia="ru-RU"/>
        </w:rPr>
        <w:t>.</w:t>
      </w:r>
    </w:p>
    <w:p w14:paraId="22FED0F4" w14:textId="45E7052A"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5D05D5">
        <w:rPr>
          <w:rFonts w:ascii="Times New Roman" w:eastAsia="Times New Roman" w:hAnsi="Times New Roman" w:cs="Times New Roman"/>
          <w:b/>
          <w:sz w:val="28"/>
          <w:szCs w:val="28"/>
          <w:lang w:eastAsia="ru-RU"/>
        </w:rPr>
        <w:t>4.2.2. Психологічні аспекти булінгу в середовищі молодших школярів – пілотажне дослідження</w:t>
      </w:r>
      <w:r w:rsidR="006A1118" w:rsidRPr="005D05D5">
        <w:rPr>
          <w:rFonts w:ascii="Times New Roman" w:eastAsia="Times New Roman" w:hAnsi="Times New Roman" w:cs="Times New Roman"/>
          <w:b/>
          <w:sz w:val="28"/>
          <w:szCs w:val="28"/>
          <w:lang w:eastAsia="ru-RU"/>
        </w:rPr>
        <w:t>.</w:t>
      </w:r>
      <w:r w:rsidR="006A1118">
        <w:rPr>
          <w:rFonts w:ascii="Times New Roman" w:eastAsia="Times New Roman" w:hAnsi="Times New Roman" w:cs="Times New Roman"/>
          <w:b/>
          <w:sz w:val="28"/>
          <w:szCs w:val="28"/>
          <w:lang w:eastAsia="ru-RU"/>
        </w:rPr>
        <w:t xml:space="preserve"> </w:t>
      </w:r>
      <w:r w:rsidRPr="00E965C1">
        <w:rPr>
          <w:rFonts w:ascii="Times New Roman" w:eastAsia="Times New Roman" w:hAnsi="Times New Roman" w:cs="Times New Roman"/>
          <w:sz w:val="28"/>
          <w:szCs w:val="28"/>
          <w:lang w:eastAsia="ru-RU"/>
        </w:rPr>
        <w:t>Ми почали наші дослідження з пілотажного дослідження в межах молодшої ланки школи в однієї з середніх шкіл м. Харкова з метою апробувати психодіагностичний інструментарій, хід та результативність такого дослідження. Пілотажне дослідження було потрібне, оскільки вивчення булінгу, як і будь-яких інших негативних соціальних явищ, зустрічає труднощі як у отриманні згоди керівництва організацій, так і з боку досліджуваних, які можут</w:t>
      </w:r>
      <w:r w:rsidR="001A50B4">
        <w:rPr>
          <w:rFonts w:ascii="Times New Roman" w:eastAsia="Times New Roman" w:hAnsi="Times New Roman" w:cs="Times New Roman"/>
          <w:sz w:val="28"/>
          <w:szCs w:val="28"/>
          <w:lang w:eastAsia="ru-RU"/>
        </w:rPr>
        <w:t>ь</w:t>
      </w:r>
      <w:r w:rsidRPr="00E965C1">
        <w:rPr>
          <w:rFonts w:ascii="Times New Roman" w:eastAsia="Times New Roman" w:hAnsi="Times New Roman" w:cs="Times New Roman"/>
          <w:sz w:val="28"/>
          <w:szCs w:val="28"/>
          <w:lang w:eastAsia="ru-RU"/>
        </w:rPr>
        <w:t xml:space="preserve"> приховувати справжнє становище речей, адже це соціально-небажана поведінка.</w:t>
      </w:r>
    </w:p>
    <w:p w14:paraId="24A2F6E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Ми запланували вивчити явище булінгу на всіх рівнях школи – серед школярів молодшої, середньої та старшої ланок школи, а потім у дорослому педагогічному середовищі шкільних вчителів та вихователів.</w:t>
      </w:r>
      <w:r w:rsidR="00176F3D">
        <w:rPr>
          <w:rFonts w:ascii="Times New Roman" w:eastAsia="Times New Roman" w:hAnsi="Times New Roman" w:cs="Times New Roman"/>
          <w:sz w:val="28"/>
          <w:szCs w:val="28"/>
          <w:lang w:eastAsia="ru-RU"/>
        </w:rPr>
        <w:t xml:space="preserve"> Вивчення особливостей психологічного феномену на різних вікових етапах, зокрема, у молодшій, середній та старшій сколи, є псевдолонгітюдним дослідженням, яке, з урахуванням певних обмежень (оскільки порівнюються декілька вікових «зрізів», а не одна і та сама вибірка досліджуваних), надає можливість оцінити динаміку цього феномену протягом часу</w:t>
      </w:r>
      <w:r w:rsidR="006F656C">
        <w:rPr>
          <w:rFonts w:ascii="Times New Roman" w:eastAsia="Times New Roman" w:hAnsi="Times New Roman" w:cs="Times New Roman"/>
          <w:sz w:val="28"/>
          <w:szCs w:val="28"/>
          <w:lang w:eastAsia="ru-RU"/>
        </w:rPr>
        <w:t xml:space="preserve"> та поглиблює його розуміння</w:t>
      </w:r>
      <w:r w:rsidR="00176F3D">
        <w:rPr>
          <w:rFonts w:ascii="Times New Roman" w:eastAsia="Times New Roman" w:hAnsi="Times New Roman" w:cs="Times New Roman"/>
          <w:sz w:val="28"/>
          <w:szCs w:val="28"/>
          <w:lang w:eastAsia="ru-RU"/>
        </w:rPr>
        <w:t>.</w:t>
      </w:r>
    </w:p>
    <w:p w14:paraId="1AE61891"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Прояви булінгу в групах середнього та старшого підліткового віку були більш очікуваними з точки зору переважання в цьому віці у дітей орієнтації на поведінку та думки ровесників і зниження авторитету</w:t>
      </w:r>
      <w:r w:rsidR="00501BD7">
        <w:rPr>
          <w:rFonts w:ascii="Times New Roman" w:eastAsia="Times New Roman" w:hAnsi="Times New Roman" w:cs="Times New Roman"/>
          <w:sz w:val="28"/>
          <w:szCs w:val="28"/>
          <w:lang w:eastAsia="ru-RU"/>
        </w:rPr>
        <w:t xml:space="preserve"> дорослих – сім’ї, педагогів (Божович, 2001)</w:t>
      </w:r>
      <w:r w:rsidRPr="00E965C1">
        <w:rPr>
          <w:rFonts w:ascii="Times New Roman" w:eastAsia="Times New Roman" w:hAnsi="Times New Roman" w:cs="Times New Roman"/>
          <w:sz w:val="28"/>
          <w:szCs w:val="28"/>
          <w:lang w:eastAsia="ru-RU"/>
        </w:rPr>
        <w:t>. Проте було вже відомо, що булінг спостерігається і в дошкільному, і в молодшому шкільн</w:t>
      </w:r>
      <w:r w:rsidR="00501BD7">
        <w:rPr>
          <w:rFonts w:ascii="Times New Roman" w:eastAsia="Times New Roman" w:hAnsi="Times New Roman" w:cs="Times New Roman"/>
          <w:sz w:val="28"/>
          <w:szCs w:val="28"/>
          <w:lang w:eastAsia="ru-RU"/>
        </w:rPr>
        <w:t>ому віці (Вишневская</w:t>
      </w:r>
      <w:r w:rsidR="00501BD7" w:rsidRPr="004354C0">
        <w:rPr>
          <w:rFonts w:ascii="Times New Roman" w:eastAsia="Times New Roman" w:hAnsi="Times New Roman" w:cs="Times New Roman"/>
          <w:sz w:val="28"/>
          <w:szCs w:val="28"/>
          <w:lang w:eastAsia="ru-RU"/>
        </w:rPr>
        <w:t xml:space="preserve"> </w:t>
      </w:r>
      <w:r w:rsidR="00501BD7" w:rsidRPr="00501BD7">
        <w:rPr>
          <w:rFonts w:ascii="Times New Roman" w:eastAsia="Times New Roman" w:hAnsi="Times New Roman" w:cs="Times New Roman"/>
          <w:sz w:val="28"/>
          <w:szCs w:val="28"/>
          <w:lang w:eastAsia="ru-RU"/>
        </w:rPr>
        <w:t>&amp;</w:t>
      </w:r>
      <w:r w:rsidR="00501BD7">
        <w:rPr>
          <w:rFonts w:ascii="Times New Roman" w:eastAsia="Times New Roman" w:hAnsi="Times New Roman" w:cs="Times New Roman"/>
          <w:sz w:val="28"/>
          <w:szCs w:val="28"/>
          <w:lang w:eastAsia="ru-RU"/>
        </w:rPr>
        <w:t xml:space="preserve"> </w:t>
      </w:r>
      <w:r w:rsidR="00501BD7" w:rsidRPr="004354C0">
        <w:rPr>
          <w:rFonts w:ascii="Times New Roman" w:eastAsia="Times New Roman" w:hAnsi="Times New Roman" w:cs="Times New Roman"/>
          <w:sz w:val="28"/>
          <w:szCs w:val="28"/>
          <w:lang w:eastAsia="ru-RU"/>
        </w:rPr>
        <w:t>Бутовская</w:t>
      </w:r>
      <w:r w:rsidR="00501BD7">
        <w:rPr>
          <w:rFonts w:ascii="Times New Roman" w:eastAsia="Times New Roman" w:hAnsi="Times New Roman" w:cs="Times New Roman"/>
          <w:sz w:val="28"/>
          <w:szCs w:val="28"/>
          <w:lang w:eastAsia="ru-RU"/>
        </w:rPr>
        <w:t>, 2010)</w:t>
      </w:r>
      <w:r w:rsidRPr="00E965C1">
        <w:rPr>
          <w:rFonts w:ascii="Times New Roman" w:eastAsia="Times New Roman" w:hAnsi="Times New Roman" w:cs="Times New Roman"/>
          <w:sz w:val="28"/>
          <w:szCs w:val="28"/>
          <w:lang w:eastAsia="ru-RU"/>
        </w:rPr>
        <w:t>, що можна пояснити формуванням початкових соціальних ієрархій у дитячому садку в процесі конкуренці</w:t>
      </w:r>
      <w:r w:rsidR="001A50B4">
        <w:rPr>
          <w:rFonts w:ascii="Times New Roman" w:eastAsia="Times New Roman" w:hAnsi="Times New Roman" w:cs="Times New Roman"/>
          <w:sz w:val="28"/>
          <w:szCs w:val="28"/>
          <w:lang w:eastAsia="ru-RU"/>
        </w:rPr>
        <w:t>ї</w:t>
      </w:r>
      <w:r w:rsidRPr="00E965C1">
        <w:rPr>
          <w:rFonts w:ascii="Times New Roman" w:eastAsia="Times New Roman" w:hAnsi="Times New Roman" w:cs="Times New Roman"/>
          <w:sz w:val="28"/>
          <w:szCs w:val="28"/>
          <w:lang w:eastAsia="ru-RU"/>
        </w:rPr>
        <w:t xml:space="preserve"> за кращі іграшки, ігрове місце, рольову позицію в ігровій діяльності, а в молодшій школі – за допомогу у навчальній діяльності, симпатію вчителів та популярних ровесників, атрибути дитячого обміну та дележу. У віці 5–7 років діти вже вміло практикують стратегії агресії, примирення, втручання в агресію на боці агресора або жертви, а також </w:t>
      </w:r>
      <w:r w:rsidRPr="00E965C1">
        <w:rPr>
          <w:rFonts w:ascii="Times New Roman" w:eastAsia="Times New Roman" w:hAnsi="Times New Roman" w:cs="Times New Roman"/>
          <w:sz w:val="28"/>
          <w:szCs w:val="28"/>
          <w:lang w:eastAsia="ru-RU"/>
        </w:rPr>
        <w:lastRenderedPageBreak/>
        <w:t>ман</w:t>
      </w:r>
      <w:r w:rsidR="00501BD7">
        <w:rPr>
          <w:rFonts w:ascii="Times New Roman" w:eastAsia="Times New Roman" w:hAnsi="Times New Roman" w:cs="Times New Roman"/>
          <w:sz w:val="28"/>
          <w:szCs w:val="28"/>
          <w:lang w:eastAsia="ru-RU"/>
        </w:rPr>
        <w:t xml:space="preserve">іпулюють поведінкою однолітків (Butovskaya, Verbeek, Ljungberg </w:t>
      </w:r>
      <w:r w:rsidR="00501BD7" w:rsidRPr="00501BD7">
        <w:rPr>
          <w:rFonts w:ascii="Times New Roman" w:eastAsia="Times New Roman" w:hAnsi="Times New Roman" w:cs="Times New Roman"/>
          <w:sz w:val="28"/>
          <w:szCs w:val="28"/>
          <w:lang w:eastAsia="ru-RU"/>
        </w:rPr>
        <w:t xml:space="preserve">&amp; </w:t>
      </w:r>
      <w:r w:rsidR="00501BD7" w:rsidRPr="004354C0">
        <w:rPr>
          <w:rFonts w:ascii="Times New Roman" w:eastAsia="Times New Roman" w:hAnsi="Times New Roman" w:cs="Times New Roman"/>
          <w:sz w:val="28"/>
          <w:szCs w:val="28"/>
          <w:lang w:eastAsia="ru-RU"/>
        </w:rPr>
        <w:t>Lunardini</w:t>
      </w:r>
      <w:r w:rsidR="00501BD7">
        <w:rPr>
          <w:rFonts w:ascii="Times New Roman" w:eastAsia="Times New Roman" w:hAnsi="Times New Roman" w:cs="Times New Roman"/>
          <w:sz w:val="28"/>
          <w:szCs w:val="28"/>
          <w:lang w:eastAsia="ru-RU"/>
        </w:rPr>
        <w:t>, 2000)</w:t>
      </w:r>
      <w:r w:rsidRPr="00E965C1">
        <w:rPr>
          <w:rFonts w:ascii="Times New Roman" w:eastAsia="Times New Roman" w:hAnsi="Times New Roman" w:cs="Times New Roman"/>
          <w:sz w:val="28"/>
          <w:szCs w:val="28"/>
          <w:lang w:eastAsia="ru-RU"/>
        </w:rPr>
        <w:t>.</w:t>
      </w:r>
    </w:p>
    <w:p w14:paraId="08492BB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Метою даного дослідження було виявлення особливостей булінгу в молодшому шкільному віці (8–10 років) та пошук зв’язків цих особливостей з особистісними характеристиками і сімейною ситуацією дітей.</w:t>
      </w:r>
    </w:p>
    <w:p w14:paraId="7A1E2E4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Вибірку склали 30 учнів 4-го класу середньої загальноосвітньої школи міста Харкова. Віковий діапазон досліджених – 8–10 років. У вибірці було 15 дівчат та 15 хлопців, але через малочисленність вибірки ми не аналізували можливі гендерні розбіжності. </w:t>
      </w:r>
    </w:p>
    <w:p w14:paraId="72E1E867"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Підбір методів робився, виходячи з наступних міркувань. У літературі відмічається, що особистісними властивостями, які призводять до агресивних реакцій, часто стають агресивність та тривожність, а ситуаційним</w:t>
      </w:r>
      <w:r w:rsidR="00501BD7">
        <w:rPr>
          <w:rFonts w:ascii="Times New Roman" w:eastAsia="Times New Roman" w:hAnsi="Times New Roman" w:cs="Times New Roman"/>
          <w:sz w:val="28"/>
          <w:szCs w:val="28"/>
          <w:lang w:eastAsia="ru-RU"/>
        </w:rPr>
        <w:t>и – негативний сімейний клімат (Бэрон</w:t>
      </w:r>
      <w:r w:rsidR="00501BD7" w:rsidRPr="004354C0">
        <w:rPr>
          <w:rFonts w:ascii="Times New Roman" w:eastAsia="Times New Roman" w:hAnsi="Times New Roman" w:cs="Times New Roman"/>
          <w:sz w:val="28"/>
          <w:szCs w:val="28"/>
          <w:lang w:eastAsia="ru-RU"/>
        </w:rPr>
        <w:t xml:space="preserve"> </w:t>
      </w:r>
      <w:r w:rsidR="00501BD7" w:rsidRPr="00501BD7">
        <w:rPr>
          <w:rFonts w:ascii="Times New Roman" w:eastAsia="Times New Roman" w:hAnsi="Times New Roman" w:cs="Times New Roman"/>
          <w:sz w:val="28"/>
          <w:szCs w:val="28"/>
          <w:lang w:eastAsia="ru-RU"/>
        </w:rPr>
        <w:t>&amp;</w:t>
      </w:r>
      <w:r w:rsidR="00501BD7">
        <w:rPr>
          <w:rFonts w:ascii="Times New Roman" w:eastAsia="Times New Roman" w:hAnsi="Times New Roman" w:cs="Times New Roman"/>
          <w:sz w:val="28"/>
          <w:szCs w:val="28"/>
          <w:lang w:eastAsia="ru-RU"/>
        </w:rPr>
        <w:t xml:space="preserve"> </w:t>
      </w:r>
      <w:r w:rsidR="00501BD7" w:rsidRPr="004354C0">
        <w:rPr>
          <w:rFonts w:ascii="Times New Roman" w:eastAsia="Times New Roman" w:hAnsi="Times New Roman" w:cs="Times New Roman"/>
          <w:sz w:val="28"/>
          <w:szCs w:val="28"/>
          <w:lang w:eastAsia="ru-RU"/>
        </w:rPr>
        <w:t>Ричардсон</w:t>
      </w:r>
      <w:r w:rsidR="00501BD7">
        <w:rPr>
          <w:rFonts w:ascii="Times New Roman" w:eastAsia="Times New Roman" w:hAnsi="Times New Roman" w:cs="Times New Roman"/>
          <w:sz w:val="28"/>
          <w:szCs w:val="28"/>
          <w:lang w:eastAsia="ru-RU"/>
        </w:rPr>
        <w:t>, 1997)</w:t>
      </w:r>
      <w:r w:rsidRPr="00E965C1">
        <w:rPr>
          <w:rFonts w:ascii="Times New Roman" w:eastAsia="Times New Roman" w:hAnsi="Times New Roman" w:cs="Times New Roman"/>
          <w:sz w:val="28"/>
          <w:szCs w:val="28"/>
          <w:lang w:eastAsia="ru-RU"/>
        </w:rPr>
        <w:t xml:space="preserve">. Саме на діагностику цих змінних були </w:t>
      </w:r>
      <w:r w:rsidR="007657ED">
        <w:rPr>
          <w:rFonts w:ascii="Times New Roman" w:eastAsia="Times New Roman" w:hAnsi="Times New Roman" w:cs="Times New Roman"/>
          <w:sz w:val="28"/>
          <w:szCs w:val="28"/>
          <w:lang w:eastAsia="ru-RU"/>
        </w:rPr>
        <w:t xml:space="preserve">спрямовані </w:t>
      </w:r>
      <w:r w:rsidRPr="00E965C1">
        <w:rPr>
          <w:rFonts w:ascii="Times New Roman" w:eastAsia="Times New Roman" w:hAnsi="Times New Roman" w:cs="Times New Roman"/>
          <w:sz w:val="28"/>
          <w:szCs w:val="28"/>
          <w:lang w:eastAsia="ru-RU"/>
        </w:rPr>
        <w:t>підібрані методики, які відповідали віку досліджуваних. Також для діагностики була обрана змінна «схильність до обману», оскільки для булерів властиво приховувати свої негативні вчинки та використовувати інших з власною метою за допомогою обману, хитрощів або залякування (таку рису ще називають макіавеллізмом).</w:t>
      </w:r>
    </w:p>
    <w:p w14:paraId="3D4746CA" w14:textId="2B1D5EB5"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 зв’язку з тим, що діти молодшого шкільного віку можуть відчувати втому від великої кількості вербальних питань, а також приховувати негативні форми поведінки та сімейні проблеми, в дослідженні разом з вербальною анкетою були використані проективні малюнкові методики та ситуаційний тест на схильність до обману.</w:t>
      </w:r>
      <w:r w:rsidR="00E96C9E">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eastAsia="ru-RU"/>
        </w:rPr>
        <w:t>Ми використали п’ять психодіагностичних методик.</w:t>
      </w:r>
    </w:p>
    <w:p w14:paraId="72738BF2"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1. Розроблену нами анкету на виявлення схильності до шкільного булінгу – в двох варіантах для пред’явлення учням і класному керівнику. </w:t>
      </w:r>
    </w:p>
    <w:p w14:paraId="55CCB794" w14:textId="77777777" w:rsidR="00B30490"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Складність розробки анкети булінгу полягала в його явній соціальній небажаності, тому що навіть маленькі діти розуміють, що ображати інших – це погано. Для цього в анкету був включений буферний блок питань, а основні питання пропонувалися у вигляді «способів постояти за себе, наказати погану дитину і виразити свою антипатію». Така форма питань не викликала тривогу </w:t>
      </w:r>
      <w:r w:rsidRPr="00E965C1">
        <w:rPr>
          <w:rFonts w:ascii="Times New Roman" w:eastAsia="Times New Roman" w:hAnsi="Times New Roman" w:cs="Times New Roman"/>
          <w:sz w:val="28"/>
          <w:szCs w:val="28"/>
          <w:lang w:eastAsia="ru-RU"/>
        </w:rPr>
        <w:lastRenderedPageBreak/>
        <w:t>викриття, а навпаки, надавала можливість «легітимно» розповісти про власну агресивність, навіть похвалитися нею в соціально-прийнятній формі. Анкета мала назву «Питання з уміння дружити і постояти за себе» і включала</w:t>
      </w:r>
      <w:r w:rsidR="00501BD7">
        <w:rPr>
          <w:rFonts w:ascii="Times New Roman" w:eastAsia="Times New Roman" w:hAnsi="Times New Roman" w:cs="Times New Roman"/>
          <w:sz w:val="28"/>
          <w:szCs w:val="28"/>
          <w:lang w:eastAsia="ru-RU"/>
        </w:rPr>
        <w:t xml:space="preserve"> два блоки питань по 16 пунктів. Ці анкети ми розробляли разом зі студентками-дипломницями К.Є. Ткачук та К.З. Абсалямовой, тому назви анкет включають </w:t>
      </w:r>
      <w:r w:rsidR="00501BD7" w:rsidRPr="00CF4584">
        <w:rPr>
          <w:rFonts w:ascii="Times New Roman" w:eastAsia="Times New Roman" w:hAnsi="Times New Roman" w:cs="Times New Roman"/>
          <w:sz w:val="28"/>
          <w:szCs w:val="28"/>
          <w:lang w:eastAsia="ru-RU"/>
        </w:rPr>
        <w:t xml:space="preserve">призвища усіх авторів. </w:t>
      </w:r>
      <w:r w:rsidR="000858BB" w:rsidRPr="00CF4584">
        <w:rPr>
          <w:rFonts w:ascii="Times New Roman" w:eastAsia="Times New Roman" w:hAnsi="Times New Roman" w:cs="Times New Roman"/>
          <w:sz w:val="28"/>
          <w:szCs w:val="28"/>
          <w:lang w:eastAsia="ru-RU"/>
        </w:rPr>
        <w:t>З</w:t>
      </w:r>
      <w:r w:rsidR="00501BD7" w:rsidRPr="00CF4584">
        <w:rPr>
          <w:rFonts w:ascii="Times New Roman" w:eastAsia="Times New Roman" w:hAnsi="Times New Roman" w:cs="Times New Roman"/>
          <w:sz w:val="28"/>
          <w:szCs w:val="28"/>
          <w:lang w:eastAsia="ru-RU"/>
        </w:rPr>
        <w:t xml:space="preserve">міст </w:t>
      </w:r>
      <w:r w:rsidR="00CF4584">
        <w:rPr>
          <w:rFonts w:ascii="Times New Roman" w:eastAsia="Times New Roman" w:hAnsi="Times New Roman" w:cs="Times New Roman"/>
          <w:sz w:val="28"/>
          <w:szCs w:val="28"/>
          <w:lang w:eastAsia="ru-RU"/>
        </w:rPr>
        <w:t xml:space="preserve">і ключ </w:t>
      </w:r>
      <w:r w:rsidR="00501BD7" w:rsidRPr="00CF4584">
        <w:rPr>
          <w:rFonts w:ascii="Times New Roman" w:eastAsia="Times New Roman" w:hAnsi="Times New Roman" w:cs="Times New Roman"/>
          <w:sz w:val="28"/>
          <w:szCs w:val="28"/>
          <w:lang w:eastAsia="ru-RU"/>
        </w:rPr>
        <w:t>анкет</w:t>
      </w:r>
      <w:r w:rsidR="000858BB" w:rsidRPr="00CF4584">
        <w:rPr>
          <w:rFonts w:ascii="Times New Roman" w:eastAsia="Times New Roman" w:hAnsi="Times New Roman" w:cs="Times New Roman"/>
          <w:sz w:val="28"/>
          <w:szCs w:val="28"/>
          <w:lang w:eastAsia="ru-RU"/>
        </w:rPr>
        <w:t xml:space="preserve">и наведено у додатку </w:t>
      </w:r>
      <w:r w:rsidR="00CA636C">
        <w:rPr>
          <w:rFonts w:ascii="Times New Roman" w:eastAsia="Times New Roman" w:hAnsi="Times New Roman" w:cs="Times New Roman"/>
          <w:sz w:val="28"/>
          <w:szCs w:val="28"/>
          <w:lang w:eastAsia="ru-RU"/>
        </w:rPr>
        <w:t>Е</w:t>
      </w:r>
      <w:r w:rsidR="00501BD7" w:rsidRPr="00CF4584">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w:t>
      </w:r>
    </w:p>
    <w:p w14:paraId="29AB7B90" w14:textId="77777777" w:rsidR="00EC66F8"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Загальне питання до першого блоку “Як ти можеш віддячити учню, який тобі подобається, добре поводиться?” ставив завдання відмітити ті пункти, в яких описані способи поводження, які дитина зазвичай використовує в даній ситуації, а саме: «подарувати річ, яка йому/їй сподобалась», «пригостити шоколадкою або булочкою», «позичити грошей», «допомогти з уроками», «дати списати», «помінятися іграшками», «помінятися наклейками», «запросити погуляти після уроків», «поділитися олівцем, лінійкою, ручкою», «запросити в гості», «запросити на свій день народження», «подарувати малюнок», «допомогти у важку хвилину», «поділитися своїм секретом», «захистити, коли його/її лає вчитель», «вивчити і прочитати йому/їй на день народження вірш». Ця частина анкети не о</w:t>
      </w:r>
      <w:r w:rsidR="007657ED">
        <w:rPr>
          <w:rFonts w:ascii="Times New Roman" w:eastAsia="Times New Roman" w:hAnsi="Times New Roman" w:cs="Times New Roman"/>
          <w:sz w:val="28"/>
          <w:szCs w:val="28"/>
          <w:lang w:eastAsia="ru-RU"/>
        </w:rPr>
        <w:t>броблялася, оскільки мала маскувальне</w:t>
      </w:r>
      <w:r w:rsidRPr="00E965C1">
        <w:rPr>
          <w:rFonts w:ascii="Times New Roman" w:eastAsia="Times New Roman" w:hAnsi="Times New Roman" w:cs="Times New Roman"/>
          <w:sz w:val="28"/>
          <w:szCs w:val="28"/>
          <w:lang w:eastAsia="ru-RU"/>
        </w:rPr>
        <w:t xml:space="preserve"> значення, яке компенсувало соціально небажане значення другої частини анкети.</w:t>
      </w:r>
    </w:p>
    <w:p w14:paraId="32B01223" w14:textId="77777777" w:rsidR="00EC66F8"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Друга частина починалася з загального питання «Що ти можеш зробити учню, який тебе не подобається, погано поводиться?» і включала варіанти відповідей: «вигадати дражнилку», «придумати прізвисько», «придумати насмішку», «придумати розіграш», «жартувати з нього/неї», «вигадувати приколи», «вигадувати знущання», «можеш плюнути на нього/неї», «можеш вдарити його/її», «можеш сховати його/її річ», «не пустити його/її грати з вами на перерві», «не розмовляти з ним/нею», «говорити йому/їй, що він/вона поганий (а)», «побити його/її», «сказати йому/їй, що він/вона не гідний того, щоб спілкуватися з тобою», «не давати йому/їй спілкуватися з іншими дітьми». Ці 16 пунктів утворювали 4 категорії булінгу: 1) вербальні знущання</w:t>
      </w:r>
      <w:r w:rsidR="00DE07BE">
        <w:rPr>
          <w:rFonts w:ascii="Times New Roman" w:eastAsia="Times New Roman" w:hAnsi="Times New Roman" w:cs="Times New Roman"/>
          <w:sz w:val="28"/>
          <w:szCs w:val="28"/>
          <w:lang w:eastAsia="ru-RU"/>
        </w:rPr>
        <w:t xml:space="preserve"> (дражнилки, прізвиська, висміювання та переривання мовлення</w:t>
      </w:r>
      <w:r w:rsidRPr="00E965C1">
        <w:rPr>
          <w:rFonts w:ascii="Times New Roman" w:eastAsia="Times New Roman" w:hAnsi="Times New Roman" w:cs="Times New Roman"/>
          <w:sz w:val="28"/>
          <w:szCs w:val="28"/>
          <w:lang w:eastAsia="ru-RU"/>
        </w:rPr>
        <w:t xml:space="preserve">); 2) фізичні </w:t>
      </w:r>
      <w:r w:rsidRPr="00E965C1">
        <w:rPr>
          <w:rFonts w:ascii="Times New Roman" w:eastAsia="Times New Roman" w:hAnsi="Times New Roman" w:cs="Times New Roman"/>
          <w:sz w:val="28"/>
          <w:szCs w:val="28"/>
          <w:lang w:eastAsia="ru-RU"/>
        </w:rPr>
        <w:lastRenderedPageBreak/>
        <w:t>знущання (удари, плювки, псування речей, побиття); 3) моральне пригнічення (</w:t>
      </w:r>
      <w:r w:rsidR="00DE07BE">
        <w:rPr>
          <w:rFonts w:ascii="Times New Roman" w:eastAsia="Times New Roman" w:hAnsi="Times New Roman" w:cs="Times New Roman"/>
          <w:sz w:val="28"/>
          <w:szCs w:val="28"/>
          <w:lang w:eastAsia="ru-RU"/>
        </w:rPr>
        <w:t>злі</w:t>
      </w:r>
      <w:r w:rsidRPr="00E965C1">
        <w:rPr>
          <w:rFonts w:ascii="Times New Roman" w:eastAsia="Times New Roman" w:hAnsi="Times New Roman" w:cs="Times New Roman"/>
          <w:sz w:val="28"/>
          <w:szCs w:val="28"/>
          <w:lang w:eastAsia="ru-RU"/>
        </w:rPr>
        <w:t xml:space="preserve"> розіграши, </w:t>
      </w:r>
      <w:r w:rsidR="00DE07BE">
        <w:rPr>
          <w:rFonts w:ascii="Times New Roman" w:eastAsia="Times New Roman" w:hAnsi="Times New Roman" w:cs="Times New Roman"/>
          <w:sz w:val="28"/>
          <w:szCs w:val="28"/>
          <w:lang w:eastAsia="ru-RU"/>
        </w:rPr>
        <w:t>невербальне приниження</w:t>
      </w:r>
      <w:r w:rsidRPr="00E965C1">
        <w:rPr>
          <w:rFonts w:ascii="Times New Roman" w:eastAsia="Times New Roman" w:hAnsi="Times New Roman" w:cs="Times New Roman"/>
          <w:sz w:val="28"/>
          <w:szCs w:val="28"/>
          <w:lang w:eastAsia="ru-RU"/>
        </w:rPr>
        <w:t xml:space="preserve">, </w:t>
      </w:r>
      <w:r w:rsidR="00DE07BE">
        <w:rPr>
          <w:rFonts w:ascii="Times New Roman" w:eastAsia="Times New Roman" w:hAnsi="Times New Roman" w:cs="Times New Roman"/>
          <w:sz w:val="28"/>
          <w:szCs w:val="28"/>
          <w:lang w:eastAsia="ru-RU"/>
        </w:rPr>
        <w:t xml:space="preserve">покарання, </w:t>
      </w:r>
      <w:r w:rsidRPr="00E965C1">
        <w:rPr>
          <w:rFonts w:ascii="Times New Roman" w:eastAsia="Times New Roman" w:hAnsi="Times New Roman" w:cs="Times New Roman"/>
          <w:sz w:val="28"/>
          <w:szCs w:val="28"/>
          <w:lang w:eastAsia="ru-RU"/>
        </w:rPr>
        <w:t>критика); 4) заборони та ігнорування (бойкотування, заборона спілкуватися з собою та іншими, виключення з ігор).</w:t>
      </w:r>
    </w:p>
    <w:p w14:paraId="27B4A5D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Частота цих форм поведніки підраховувалася. Таким чином виявлявся індивідуальний та загально груповий набір засобів булінгу. Ми вважаємо, що чим різноманітн</w:t>
      </w:r>
      <w:r w:rsidR="00DE07BE">
        <w:rPr>
          <w:rFonts w:ascii="Times New Roman" w:eastAsia="Times New Roman" w:hAnsi="Times New Roman" w:cs="Times New Roman"/>
          <w:sz w:val="28"/>
          <w:szCs w:val="28"/>
          <w:lang w:eastAsia="ru-RU"/>
        </w:rPr>
        <w:t>іш</w:t>
      </w:r>
      <w:r w:rsidRPr="00E965C1">
        <w:rPr>
          <w:rFonts w:ascii="Times New Roman" w:eastAsia="Times New Roman" w:hAnsi="Times New Roman" w:cs="Times New Roman"/>
          <w:sz w:val="28"/>
          <w:szCs w:val="28"/>
          <w:lang w:eastAsia="ru-RU"/>
        </w:rPr>
        <w:t>ий арсенал засобів булінгу має дитина, тим частіше вона їх використовує, оскільки володіння такою «зброєю» потребує практики в її використанні – не кожна дитина може відразу придумати прізвисько, насмішку, розіграш, здатна вдарити, плюнути і т. п. Крім того, деякі форми поведінки в анкеті були сформульовані в регулярній формі, тобто передбачали неодноразове виконання, наприклад: «жартувати над ним», «вигадувати приколи», «вигадувати знущання» тощо. Пряме питання щодо частоти використання цих засобів вже наводить на підозру про можливі санкції і тому про частоту можливо судити лише непрямим (побічним) чином, через різноманіття видів знущань, які використовуються.</w:t>
      </w:r>
    </w:p>
    <w:p w14:paraId="584B6D91"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BB45D8">
        <w:rPr>
          <w:rFonts w:ascii="Times New Roman" w:eastAsia="Times New Roman" w:hAnsi="Times New Roman" w:cs="Times New Roman"/>
          <w:sz w:val="28"/>
          <w:szCs w:val="28"/>
          <w:lang w:eastAsia="ru-RU"/>
        </w:rPr>
        <w:t>В анкеті для класного керівника було дано визначення поняття «булінг»</w:t>
      </w:r>
      <w:r w:rsidR="00BB45D8">
        <w:rPr>
          <w:rFonts w:ascii="Times New Roman" w:eastAsia="Times New Roman" w:hAnsi="Times New Roman" w:cs="Times New Roman"/>
          <w:sz w:val="28"/>
          <w:szCs w:val="28"/>
          <w:lang w:eastAsia="ru-RU"/>
        </w:rPr>
        <w:t xml:space="preserve"> за Д. Ольвеусом</w:t>
      </w:r>
      <w:r w:rsidR="00DE07BE">
        <w:rPr>
          <w:rFonts w:ascii="Times New Roman" w:eastAsia="Times New Roman" w:hAnsi="Times New Roman" w:cs="Times New Roman"/>
          <w:sz w:val="28"/>
          <w:szCs w:val="28"/>
          <w:lang w:eastAsia="ru-RU"/>
        </w:rPr>
        <w:t xml:space="preserve"> (</w:t>
      </w:r>
      <w:r w:rsidR="00DE07BE" w:rsidRPr="00E965C1">
        <w:rPr>
          <w:rFonts w:ascii="Times New Roman" w:eastAsia="Times New Roman" w:hAnsi="Times New Roman" w:cs="Times New Roman"/>
          <w:sz w:val="28"/>
          <w:szCs w:val="28"/>
          <w:lang w:eastAsia="ru-RU"/>
        </w:rPr>
        <w:t xml:space="preserve">булінг </w:t>
      </w:r>
      <w:r w:rsidR="00DE07BE">
        <w:rPr>
          <w:rFonts w:ascii="Times New Roman" w:eastAsia="Times New Roman" w:hAnsi="Times New Roman" w:cs="Times New Roman"/>
          <w:sz w:val="28"/>
          <w:szCs w:val="28"/>
          <w:lang w:eastAsia="ru-RU"/>
        </w:rPr>
        <w:t xml:space="preserve">– це </w:t>
      </w:r>
      <w:r w:rsidR="00DE07BE" w:rsidRPr="00E965C1">
        <w:rPr>
          <w:rFonts w:ascii="Times New Roman" w:eastAsia="Times New Roman" w:hAnsi="Times New Roman" w:cs="Times New Roman"/>
          <w:sz w:val="28"/>
          <w:szCs w:val="28"/>
          <w:lang w:eastAsia="ru-RU"/>
        </w:rPr>
        <w:t>фізичн</w:t>
      </w:r>
      <w:r w:rsidR="00DE07BE">
        <w:rPr>
          <w:rFonts w:ascii="Times New Roman" w:eastAsia="Times New Roman" w:hAnsi="Times New Roman" w:cs="Times New Roman"/>
          <w:sz w:val="28"/>
          <w:szCs w:val="28"/>
          <w:lang w:eastAsia="ru-RU"/>
        </w:rPr>
        <w:t>а</w:t>
      </w:r>
      <w:r w:rsidR="00DE07BE" w:rsidRPr="00E965C1">
        <w:rPr>
          <w:rFonts w:ascii="Times New Roman" w:eastAsia="Times New Roman" w:hAnsi="Times New Roman" w:cs="Times New Roman"/>
          <w:sz w:val="28"/>
          <w:szCs w:val="28"/>
          <w:lang w:eastAsia="ru-RU"/>
        </w:rPr>
        <w:t>, вербальн</w:t>
      </w:r>
      <w:r w:rsidR="00DE07BE">
        <w:rPr>
          <w:rFonts w:ascii="Times New Roman" w:eastAsia="Times New Roman" w:hAnsi="Times New Roman" w:cs="Times New Roman"/>
          <w:sz w:val="28"/>
          <w:szCs w:val="28"/>
          <w:lang w:eastAsia="ru-RU"/>
        </w:rPr>
        <w:t>а</w:t>
      </w:r>
      <w:r w:rsidR="00DE07BE" w:rsidRPr="00E965C1">
        <w:rPr>
          <w:rFonts w:ascii="Times New Roman" w:eastAsia="Times New Roman" w:hAnsi="Times New Roman" w:cs="Times New Roman"/>
          <w:sz w:val="28"/>
          <w:szCs w:val="28"/>
          <w:lang w:eastAsia="ru-RU"/>
        </w:rPr>
        <w:t xml:space="preserve"> або психологічн</w:t>
      </w:r>
      <w:r w:rsidR="00DE07BE">
        <w:rPr>
          <w:rFonts w:ascii="Times New Roman" w:eastAsia="Times New Roman" w:hAnsi="Times New Roman" w:cs="Times New Roman"/>
          <w:sz w:val="28"/>
          <w:szCs w:val="28"/>
          <w:lang w:eastAsia="ru-RU"/>
        </w:rPr>
        <w:t>а</w:t>
      </w:r>
      <w:r w:rsidR="00DE07BE" w:rsidRPr="00E965C1">
        <w:rPr>
          <w:rFonts w:ascii="Times New Roman" w:eastAsia="Times New Roman" w:hAnsi="Times New Roman" w:cs="Times New Roman"/>
          <w:sz w:val="28"/>
          <w:szCs w:val="28"/>
          <w:lang w:eastAsia="ru-RU"/>
        </w:rPr>
        <w:t xml:space="preserve"> агресі</w:t>
      </w:r>
      <w:r w:rsidR="00DE07BE">
        <w:rPr>
          <w:rFonts w:ascii="Times New Roman" w:eastAsia="Times New Roman" w:hAnsi="Times New Roman" w:cs="Times New Roman"/>
          <w:sz w:val="28"/>
          <w:szCs w:val="28"/>
          <w:lang w:eastAsia="ru-RU"/>
        </w:rPr>
        <w:t>я</w:t>
      </w:r>
      <w:r w:rsidR="00DE07BE" w:rsidRPr="00E965C1">
        <w:rPr>
          <w:rFonts w:ascii="Times New Roman" w:eastAsia="Times New Roman" w:hAnsi="Times New Roman" w:cs="Times New Roman"/>
          <w:sz w:val="28"/>
          <w:szCs w:val="28"/>
          <w:lang w:eastAsia="ru-RU"/>
        </w:rPr>
        <w:t xml:space="preserve"> з метою нанести шкоду жертві, з</w:t>
      </w:r>
      <w:r w:rsidR="00DE07BE">
        <w:rPr>
          <w:rFonts w:ascii="Times New Roman" w:eastAsia="Times New Roman" w:hAnsi="Times New Roman" w:cs="Times New Roman"/>
          <w:sz w:val="28"/>
          <w:szCs w:val="28"/>
          <w:lang w:eastAsia="ru-RU"/>
        </w:rPr>
        <w:t>алякати її та</w:t>
      </w:r>
      <w:r w:rsidR="00BB45D8">
        <w:rPr>
          <w:rFonts w:ascii="Times New Roman" w:eastAsia="Times New Roman" w:hAnsi="Times New Roman" w:cs="Times New Roman"/>
          <w:sz w:val="28"/>
          <w:szCs w:val="28"/>
          <w:lang w:eastAsia="ru-RU"/>
        </w:rPr>
        <w:t xml:space="preserve"> / </w:t>
      </w:r>
      <w:r w:rsidR="00DE07BE">
        <w:rPr>
          <w:rFonts w:ascii="Times New Roman" w:eastAsia="Times New Roman" w:hAnsi="Times New Roman" w:cs="Times New Roman"/>
          <w:sz w:val="28"/>
          <w:szCs w:val="28"/>
          <w:lang w:eastAsia="ru-RU"/>
        </w:rPr>
        <w:t>або стресувати)</w:t>
      </w:r>
      <w:r w:rsidRPr="00E965C1">
        <w:rPr>
          <w:rFonts w:ascii="Times New Roman" w:eastAsia="Times New Roman" w:hAnsi="Times New Roman" w:cs="Times New Roman"/>
          <w:sz w:val="28"/>
          <w:szCs w:val="28"/>
          <w:lang w:eastAsia="ru-RU"/>
        </w:rPr>
        <w:t xml:space="preserve"> і був наведений список учнів з рейтинговою 5-бальною шкалою оцінювання навпроти кожного учня. Класному керівнику пропонувалося оцінити кожного учня за схильністю до булінгу за 5-бальною шкалою.</w:t>
      </w:r>
    </w:p>
    <w:p w14:paraId="60B7378E"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2. Як другий інструмент було взято проективну методику для діагностики шкільної тривожності А. М. Прихожан </w:t>
      </w:r>
      <w:r w:rsidR="00EC66F8">
        <w:rPr>
          <w:rFonts w:ascii="Times New Roman" w:eastAsia="Times New Roman" w:hAnsi="Times New Roman" w:cs="Times New Roman"/>
          <w:sz w:val="28"/>
          <w:szCs w:val="28"/>
          <w:lang w:eastAsia="ru-RU"/>
        </w:rPr>
        <w:t>(2002)</w:t>
      </w:r>
      <w:r w:rsidRPr="00E965C1">
        <w:rPr>
          <w:rFonts w:ascii="Times New Roman" w:eastAsia="Times New Roman" w:hAnsi="Times New Roman" w:cs="Times New Roman"/>
          <w:sz w:val="28"/>
          <w:szCs w:val="28"/>
          <w:lang w:eastAsia="ru-RU"/>
        </w:rPr>
        <w:t xml:space="preserve">. Методика містить два набори картинок (для дівчат і хлопців), на яких зображені характерні для молодших школярів ситуації, при цьому у героїв обличчя не намальовані. Дитині потрібно домалювати обличчя і пояснити причини своїх малюнків. Загальний рівень тривожності обчислюється за «неблагополучними» відповідями досліджуваних, що характеризує настрій дитини на зображенні як «сумний», «печальний», «сердитий», «нудний». </w:t>
      </w:r>
    </w:p>
    <w:p w14:paraId="6FDB214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 xml:space="preserve">3. Третім інструментом була </w:t>
      </w:r>
      <w:r w:rsidR="00BB45D8">
        <w:rPr>
          <w:rFonts w:ascii="Times New Roman" w:eastAsia="Times New Roman" w:hAnsi="Times New Roman" w:cs="Times New Roman"/>
          <w:sz w:val="28"/>
          <w:szCs w:val="28"/>
          <w:lang w:eastAsia="ru-RU"/>
        </w:rPr>
        <w:t>проективна методика «Кактус» М. </w:t>
      </w:r>
      <w:r w:rsidRPr="00E965C1">
        <w:rPr>
          <w:rFonts w:ascii="Times New Roman" w:eastAsia="Times New Roman" w:hAnsi="Times New Roman" w:cs="Times New Roman"/>
          <w:sz w:val="28"/>
          <w:szCs w:val="28"/>
          <w:lang w:eastAsia="ru-RU"/>
        </w:rPr>
        <w:t>А.</w:t>
      </w:r>
      <w:r w:rsidR="00BB45D8">
        <w:rPr>
          <w:rFonts w:ascii="Times New Roman" w:eastAsia="Times New Roman" w:hAnsi="Times New Roman" w:cs="Times New Roman"/>
          <w:sz w:val="28"/>
          <w:szCs w:val="28"/>
          <w:lang w:eastAsia="ru-RU"/>
        </w:rPr>
        <w:t> </w:t>
      </w:r>
      <w:r w:rsidRPr="00E965C1">
        <w:rPr>
          <w:rFonts w:ascii="Times New Roman" w:eastAsia="Times New Roman" w:hAnsi="Times New Roman" w:cs="Times New Roman"/>
          <w:sz w:val="28"/>
          <w:szCs w:val="28"/>
          <w:lang w:eastAsia="ru-RU"/>
        </w:rPr>
        <w:t>Панфілової</w:t>
      </w:r>
      <w:r w:rsidR="00EC66F8">
        <w:rPr>
          <w:rFonts w:ascii="Times New Roman" w:eastAsia="Times New Roman" w:hAnsi="Times New Roman" w:cs="Times New Roman"/>
          <w:sz w:val="28"/>
          <w:szCs w:val="28"/>
          <w:lang w:eastAsia="ru-RU"/>
        </w:rPr>
        <w:t xml:space="preserve"> (2001)</w:t>
      </w:r>
      <w:r w:rsidRPr="00E965C1">
        <w:rPr>
          <w:rFonts w:ascii="Times New Roman" w:eastAsia="Times New Roman" w:hAnsi="Times New Roman" w:cs="Times New Roman"/>
          <w:sz w:val="28"/>
          <w:szCs w:val="28"/>
          <w:lang w:eastAsia="ru-RU"/>
        </w:rPr>
        <w:t xml:space="preserve"> для виявлення стану емоційної сфери дит</w:t>
      </w:r>
      <w:r w:rsidR="00EC66F8">
        <w:rPr>
          <w:rFonts w:ascii="Times New Roman" w:eastAsia="Times New Roman" w:hAnsi="Times New Roman" w:cs="Times New Roman"/>
          <w:sz w:val="28"/>
          <w:szCs w:val="28"/>
          <w:lang w:eastAsia="ru-RU"/>
        </w:rPr>
        <w:t>ини, зокрема, наявності агресії</w:t>
      </w:r>
      <w:r w:rsidRPr="00E965C1">
        <w:rPr>
          <w:rFonts w:ascii="Times New Roman" w:eastAsia="Times New Roman" w:hAnsi="Times New Roman" w:cs="Times New Roman"/>
          <w:sz w:val="28"/>
          <w:szCs w:val="28"/>
          <w:lang w:eastAsia="ru-RU"/>
        </w:rPr>
        <w:t>. Дитині пропонується намалювати кактус, і за кількістю, довжиною і розташуванням голок оцінюється ступінь агресивності дитини. За даною методикою можуть бути вивчені й інші психологічні властивості, наприклад, демонстративність, тривожність, імпульсивність, залежність та ін., але ми зосередилися на виявленні агресивності, як найбільш важливої для вивчення феномену схильності до булінгу.</w:t>
      </w:r>
    </w:p>
    <w:p w14:paraId="44992AD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4. Четвертим інструментом став модифікований ситуаційний тест на схильність до нечесності і хитрості «Завдання з колами» по моделі ситуаційних тестів Х'ю Хартшорна і Марка Мея зі співробітниками з програми «До</w:t>
      </w:r>
      <w:r w:rsidR="00EC66F8">
        <w:rPr>
          <w:rFonts w:ascii="Times New Roman" w:eastAsia="Times New Roman" w:hAnsi="Times New Roman" w:cs="Times New Roman"/>
          <w:sz w:val="28"/>
          <w:szCs w:val="28"/>
          <w:lang w:eastAsia="ru-RU"/>
        </w:rPr>
        <w:t>слідження виховання характеру» (Анастази, Урбина, 2003</w:t>
      </w:r>
      <w:r w:rsidRPr="00E965C1">
        <w:rPr>
          <w:rFonts w:ascii="Times New Roman" w:eastAsia="Times New Roman" w:hAnsi="Times New Roman" w:cs="Times New Roman"/>
          <w:sz w:val="28"/>
          <w:szCs w:val="28"/>
          <w:lang w:eastAsia="ru-RU"/>
        </w:rPr>
        <w:t>, с. 493</w:t>
      </w:r>
      <w:r w:rsidR="00EC66F8">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Тест побудований на завданні з закритими очима поставити фломастером мітки в розташованих перед дитиною паперових колах. Принцип тестування полягає в тому, що дітям дозволялося схитрувати (підглянути), не боячись бути викритими. Контрольний експеримент з щільно зав'язаними очима виявив реально можливе число влучень, більше якого влучити можна тільки за умов підглядання. Чим вище число влучень у тестуванні з можливістю підглядати, тим більше схильність дитини до обману. </w:t>
      </w:r>
    </w:p>
    <w:p w14:paraId="430E3A6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5. Останнім діагностичним інструментом в даному експерименті була проективна методика «Три дерева» Е. Клессманн для діагностики сімейних стосунків </w:t>
      </w:r>
      <w:r w:rsidR="00EC66F8">
        <w:rPr>
          <w:rFonts w:ascii="Times New Roman" w:eastAsia="Times New Roman" w:hAnsi="Times New Roman" w:cs="Times New Roman"/>
          <w:sz w:val="28"/>
          <w:szCs w:val="28"/>
          <w:lang w:eastAsia="ru-RU"/>
        </w:rPr>
        <w:t>(Обухов, 1998)</w:t>
      </w:r>
      <w:r w:rsidRPr="00E965C1">
        <w:rPr>
          <w:rFonts w:ascii="Times New Roman" w:eastAsia="Times New Roman" w:hAnsi="Times New Roman" w:cs="Times New Roman"/>
          <w:sz w:val="28"/>
          <w:szCs w:val="28"/>
          <w:lang w:eastAsia="ru-RU"/>
        </w:rPr>
        <w:t>. Дитині пропонувалося кольоровими олівцями намалювати три дерева, а потім порівняти їх з членами своєї сім'ї. Методика виявляє патерни сімейних взаємин, наприклад, сімейну тривожність, емоційну близькість, лідерство, проблемність відносин з окремими членами сім'ї тощо. Для кількісної обробки даних використовувався частотний аналіз проявів змінних і кореляційний аналіз Спірмена. Обробка проводилася за допомогою програм Microsoft Excel та Statistica.</w:t>
      </w:r>
    </w:p>
    <w:p w14:paraId="5EF7D164" w14:textId="77777777" w:rsidR="00E96C9E"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5D05D5">
        <w:rPr>
          <w:rFonts w:ascii="Times New Roman" w:eastAsia="Times New Roman" w:hAnsi="Times New Roman" w:cs="Times New Roman"/>
          <w:i/>
          <w:sz w:val="28"/>
          <w:szCs w:val="28"/>
          <w:lang w:eastAsia="ru-RU"/>
        </w:rPr>
        <w:t>Поширеність булінгу серед молодших школярів</w:t>
      </w:r>
      <w:r w:rsidR="006A1118" w:rsidRPr="005D05D5">
        <w:rPr>
          <w:rFonts w:ascii="Times New Roman" w:eastAsia="Times New Roman" w:hAnsi="Times New Roman" w:cs="Times New Roman"/>
          <w:i/>
          <w:sz w:val="28"/>
          <w:szCs w:val="28"/>
          <w:lang w:eastAsia="ru-RU"/>
        </w:rPr>
        <w:t>.</w:t>
      </w:r>
      <w:r w:rsidR="006A1118">
        <w:rPr>
          <w:rFonts w:ascii="Times New Roman" w:eastAsia="Times New Roman" w:hAnsi="Times New Roman" w:cs="Times New Roman"/>
          <w:i/>
          <w:sz w:val="28"/>
          <w:szCs w:val="28"/>
          <w:lang w:eastAsia="ru-RU"/>
        </w:rPr>
        <w:t xml:space="preserve"> </w:t>
      </w:r>
      <w:r w:rsidRPr="00E965C1">
        <w:rPr>
          <w:rFonts w:ascii="Times New Roman" w:eastAsia="Times New Roman" w:hAnsi="Times New Roman" w:cs="Times New Roman"/>
          <w:sz w:val="28"/>
          <w:szCs w:val="28"/>
          <w:lang w:eastAsia="ru-RU"/>
        </w:rPr>
        <w:t xml:space="preserve">Усі діти відмітили, що використовують хоча б один з запропонованих 16 способів цькування. </w:t>
      </w:r>
      <w:r w:rsidRPr="00E965C1">
        <w:rPr>
          <w:rFonts w:ascii="Times New Roman" w:eastAsia="Times New Roman" w:hAnsi="Times New Roman" w:cs="Times New Roman"/>
          <w:sz w:val="28"/>
          <w:szCs w:val="28"/>
          <w:lang w:eastAsia="ru-RU"/>
        </w:rPr>
        <w:lastRenderedPageBreak/>
        <w:t>Максимально школярі відмічали у себе до 8 різних проявів булінгу, тобто половину зі згаданих в анкеті. Розподіл широти арсеналу засобів булінгу виявився нерівномірн</w:t>
      </w:r>
      <w:r w:rsidR="005A4B33">
        <w:rPr>
          <w:rFonts w:ascii="Times New Roman" w:eastAsia="Times New Roman" w:hAnsi="Times New Roman" w:cs="Times New Roman"/>
          <w:sz w:val="28"/>
          <w:szCs w:val="28"/>
          <w:lang w:eastAsia="ru-RU"/>
        </w:rPr>
        <w:t>им: більша частина дітей – 36,7</w:t>
      </w:r>
      <w:r w:rsidRPr="00E965C1">
        <w:rPr>
          <w:rFonts w:ascii="Times New Roman" w:eastAsia="Times New Roman" w:hAnsi="Times New Roman" w:cs="Times New Roman"/>
          <w:sz w:val="28"/>
          <w:szCs w:val="28"/>
          <w:lang w:eastAsia="ru-RU"/>
        </w:rPr>
        <w:t xml:space="preserve">% відмітили в себе якийсь один з видів булінгу (це можна вважати відсутністю схильності до булінгу), 3,3% дітей використовували арсенал з 3–4 видів булінгу (це можна вважати низькою </w:t>
      </w:r>
      <w:r w:rsidR="005A4B33">
        <w:rPr>
          <w:rFonts w:ascii="Times New Roman" w:eastAsia="Times New Roman" w:hAnsi="Times New Roman" w:cs="Times New Roman"/>
          <w:sz w:val="28"/>
          <w:szCs w:val="28"/>
          <w:lang w:eastAsia="ru-RU"/>
        </w:rPr>
        <w:t>схильністю до булінгу), по 13,3</w:t>
      </w:r>
      <w:r w:rsidRPr="00E965C1">
        <w:rPr>
          <w:rFonts w:ascii="Times New Roman" w:eastAsia="Times New Roman" w:hAnsi="Times New Roman" w:cs="Times New Roman"/>
          <w:sz w:val="28"/>
          <w:szCs w:val="28"/>
          <w:lang w:eastAsia="ru-RU"/>
        </w:rPr>
        <w:t>% учнів використовували 5 видів (це можна вважати середньою схильністю до булінгу) і 8 видів (це можна вважати високою схильністю до булінгу). Таким чином, хоча в цілому більшість членів групи рідко використовую</w:t>
      </w:r>
      <w:r w:rsidR="005A4B33">
        <w:rPr>
          <w:rFonts w:ascii="Times New Roman" w:eastAsia="Times New Roman" w:hAnsi="Times New Roman" w:cs="Times New Roman"/>
          <w:sz w:val="28"/>
          <w:szCs w:val="28"/>
          <w:lang w:eastAsia="ru-RU"/>
        </w:rPr>
        <w:t>ть засоби булінгу, при цьому 13</w:t>
      </w:r>
      <w:r w:rsidRPr="00E965C1">
        <w:rPr>
          <w:rFonts w:ascii="Times New Roman" w:eastAsia="Times New Roman" w:hAnsi="Times New Roman" w:cs="Times New Roman"/>
          <w:sz w:val="28"/>
          <w:szCs w:val="28"/>
          <w:lang w:eastAsia="ru-RU"/>
        </w:rPr>
        <w:t>% дітей активно застосовують булінг у стосунках з однокласниками.</w:t>
      </w:r>
      <w:r w:rsidR="00E96C9E">
        <w:rPr>
          <w:rFonts w:ascii="Times New Roman" w:eastAsia="Times New Roman" w:hAnsi="Times New Roman" w:cs="Times New Roman"/>
          <w:sz w:val="28"/>
          <w:szCs w:val="28"/>
          <w:lang w:eastAsia="ru-RU"/>
        </w:rPr>
        <w:t xml:space="preserve"> </w:t>
      </w:r>
    </w:p>
    <w:p w14:paraId="386E9F09" w14:textId="6428CF74"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Аналіз розповсюдженості типових видів булінгу згідно з виділеними нами категоріями (вербальний, фізичний, моральне пригнічення, заборони та іг</w:t>
      </w:r>
      <w:r w:rsidR="005A4B33">
        <w:rPr>
          <w:rFonts w:ascii="Times New Roman" w:eastAsia="Times New Roman" w:hAnsi="Times New Roman" w:cs="Times New Roman"/>
          <w:sz w:val="28"/>
          <w:szCs w:val="28"/>
          <w:lang w:eastAsia="ru-RU"/>
        </w:rPr>
        <w:t>норування) показав, що для 40,2</w:t>
      </w:r>
      <w:r w:rsidRPr="00E965C1">
        <w:rPr>
          <w:rFonts w:ascii="Times New Roman" w:eastAsia="Times New Roman" w:hAnsi="Times New Roman" w:cs="Times New Roman"/>
          <w:sz w:val="28"/>
          <w:szCs w:val="28"/>
          <w:lang w:eastAsia="ru-RU"/>
        </w:rPr>
        <w:t>% дітей пілотного дослідження доміную</w:t>
      </w:r>
      <w:r w:rsidR="005A4B33">
        <w:rPr>
          <w:rFonts w:ascii="Times New Roman" w:eastAsia="Times New Roman" w:hAnsi="Times New Roman" w:cs="Times New Roman"/>
          <w:sz w:val="28"/>
          <w:szCs w:val="28"/>
          <w:lang w:eastAsia="ru-RU"/>
        </w:rPr>
        <w:t>чим є вербальний булінг, у 20,4</w:t>
      </w:r>
      <w:r w:rsidRPr="00E965C1">
        <w:rPr>
          <w:rFonts w:ascii="Times New Roman" w:eastAsia="Times New Roman" w:hAnsi="Times New Roman" w:cs="Times New Roman"/>
          <w:sz w:val="28"/>
          <w:szCs w:val="28"/>
          <w:lang w:eastAsia="ru-RU"/>
        </w:rPr>
        <w:t>% відсотків дітей домінує з однаковою частотою фізичний булінг т</w:t>
      </w:r>
      <w:r w:rsidR="005A4B33">
        <w:rPr>
          <w:rFonts w:ascii="Times New Roman" w:eastAsia="Times New Roman" w:hAnsi="Times New Roman" w:cs="Times New Roman"/>
          <w:sz w:val="28"/>
          <w:szCs w:val="28"/>
          <w:lang w:eastAsia="ru-RU"/>
        </w:rPr>
        <w:t>а моральне пригнічення і для 17</w:t>
      </w:r>
      <w:r w:rsidRPr="00E965C1">
        <w:rPr>
          <w:rFonts w:ascii="Times New Roman" w:eastAsia="Times New Roman" w:hAnsi="Times New Roman" w:cs="Times New Roman"/>
          <w:sz w:val="28"/>
          <w:szCs w:val="28"/>
          <w:lang w:eastAsia="ru-RU"/>
        </w:rPr>
        <w:t>% дітей найбільш характерним є булінг у вигляді заборон та ігнорування – див</w:t>
      </w:r>
      <w:r w:rsidRPr="001B7C3C">
        <w:rPr>
          <w:rFonts w:ascii="Times New Roman" w:eastAsia="Times New Roman" w:hAnsi="Times New Roman" w:cs="Times New Roman"/>
          <w:sz w:val="28"/>
          <w:szCs w:val="28"/>
          <w:lang w:eastAsia="ru-RU"/>
        </w:rPr>
        <w:t xml:space="preserve">. </w:t>
      </w:r>
      <w:r w:rsidR="001B7C3C" w:rsidRPr="001B7C3C">
        <w:rPr>
          <w:rFonts w:ascii="Times New Roman" w:eastAsia="Times New Roman" w:hAnsi="Times New Roman" w:cs="Times New Roman"/>
          <w:sz w:val="28"/>
          <w:szCs w:val="28"/>
          <w:lang w:eastAsia="ru-RU"/>
        </w:rPr>
        <w:t>рис. 4.1</w:t>
      </w:r>
      <w:r w:rsidRPr="001B7C3C">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w:t>
      </w:r>
    </w:p>
    <w:p w14:paraId="27905042"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14:anchorId="1AC39B35" wp14:editId="5D260B41">
            <wp:extent cx="5366385" cy="3225800"/>
            <wp:effectExtent l="0" t="0" r="571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66385" cy="3225800"/>
                    </a:xfrm>
                    <a:prstGeom prst="rect">
                      <a:avLst/>
                    </a:prstGeom>
                    <a:noFill/>
                  </pic:spPr>
                </pic:pic>
              </a:graphicData>
            </a:graphic>
          </wp:inline>
        </w:drawing>
      </w:r>
    </w:p>
    <w:p w14:paraId="6663B5FD" w14:textId="77777777" w:rsidR="00E965C1" w:rsidRPr="009D14C2" w:rsidRDefault="001B7C3C" w:rsidP="00E965C1">
      <w:pPr>
        <w:spacing w:after="0" w:line="360" w:lineRule="auto"/>
        <w:ind w:firstLine="720"/>
        <w:jc w:val="both"/>
        <w:rPr>
          <w:rFonts w:ascii="Times New Roman" w:eastAsia="Times New Roman" w:hAnsi="Times New Roman" w:cs="Times New Roman"/>
          <w:sz w:val="28"/>
          <w:szCs w:val="28"/>
          <w:lang w:eastAsia="ru-RU"/>
        </w:rPr>
      </w:pPr>
      <w:r w:rsidRPr="009D14C2">
        <w:rPr>
          <w:rFonts w:ascii="Times New Roman" w:eastAsia="Times New Roman" w:hAnsi="Times New Roman" w:cs="Times New Roman"/>
          <w:sz w:val="28"/>
          <w:szCs w:val="28"/>
          <w:lang w:eastAsia="ru-RU"/>
        </w:rPr>
        <w:t>Рис. 4.1</w:t>
      </w:r>
      <w:r w:rsidR="00E965C1" w:rsidRPr="009D14C2">
        <w:rPr>
          <w:rFonts w:ascii="Times New Roman" w:eastAsia="Times New Roman" w:hAnsi="Times New Roman" w:cs="Times New Roman"/>
          <w:sz w:val="28"/>
          <w:szCs w:val="28"/>
          <w:lang w:eastAsia="ru-RU"/>
        </w:rPr>
        <w:t>. Поширеність видів булінгу серед молодших школярів (пілотне дослідження)</w:t>
      </w:r>
    </w:p>
    <w:p w14:paraId="119BE9BE" w14:textId="3C8A4B16"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Пошук кореляції між власною оцінкою учнями прийнятності використання різних видів булінгу й оцінкою класного керівника показав відсутні</w:t>
      </w:r>
      <w:r w:rsidR="006A1118">
        <w:rPr>
          <w:rFonts w:ascii="Times New Roman" w:eastAsia="Times New Roman" w:hAnsi="Times New Roman" w:cs="Times New Roman"/>
          <w:sz w:val="28"/>
          <w:szCs w:val="28"/>
          <w:lang w:eastAsia="ru-RU"/>
        </w:rPr>
        <w:t>сть значущого зв’язку: ρ=0,06 при p&gt;</w:t>
      </w:r>
      <w:r w:rsidRPr="00E965C1">
        <w:rPr>
          <w:rFonts w:ascii="Times New Roman" w:eastAsia="Times New Roman" w:hAnsi="Times New Roman" w:cs="Times New Roman"/>
          <w:sz w:val="28"/>
          <w:szCs w:val="28"/>
          <w:lang w:eastAsia="ru-RU"/>
        </w:rPr>
        <w:t>0,05. Це можна інтерпретувати як доказ невідання керівника відносно того, які з учнів насправді є активними булерами. Цей результат може також вказувати на переважно прихований характер булінгу як форми агресивної поведінки. За нашими спостереженнями, агресори вважали за краще діяти в момент, коли їх не видно вчителю, коли вчитель відвертався до дошки або занурювався в свої записи, тим самим провокуючи жертву на дії у відповідь, які вже можуть бути помітні вчителю. В результаті для вчителя ситуація виглядає як порушення дисципліни з боку жертви і саме жертва може вдруге постраждати через покарання ще й з боку вчителя (подвійний виграш для агресора). До речі, жертви булінгу часто і самі не схильні повідомляти класному керівнику або батькам про спрямоване на них цькування в результаті залякування агресорами, поширення ними негативних установок щодо ганебності бути «наклепником», що узгоджується з першим значенням слова «булінг» – «залякування».</w:t>
      </w:r>
    </w:p>
    <w:p w14:paraId="5E72E5FC" w14:textId="4E6435FF"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i/>
          <w:sz w:val="28"/>
          <w:szCs w:val="28"/>
          <w:lang w:eastAsia="ru-RU"/>
        </w:rPr>
        <w:t>Зв'язок схильності до булінгу, особистісних рис та сімейної ситуації</w:t>
      </w:r>
      <w:r w:rsidR="006A1118">
        <w:rPr>
          <w:rFonts w:ascii="Times New Roman" w:eastAsia="Times New Roman" w:hAnsi="Times New Roman" w:cs="Times New Roman"/>
          <w:i/>
          <w:sz w:val="28"/>
          <w:szCs w:val="28"/>
          <w:lang w:eastAsia="ru-RU"/>
        </w:rPr>
        <w:t xml:space="preserve">. </w:t>
      </w:r>
      <w:r w:rsidRPr="00E965C1">
        <w:rPr>
          <w:rFonts w:ascii="Times New Roman" w:eastAsia="Times New Roman" w:hAnsi="Times New Roman" w:cs="Times New Roman"/>
          <w:sz w:val="28"/>
          <w:szCs w:val="28"/>
          <w:lang w:eastAsia="ru-RU"/>
        </w:rPr>
        <w:t>Далі в цьому дослідженні ми провели кореляційний аналіз між схильністю до булінгу і показниками тривожності, агресивності та сімейного стану дітей. У дослідженій вибірці виявлені значущі позитивні кореляційні зв'язки між агресивністю за методикою «Как</w:t>
      </w:r>
      <w:r w:rsidR="006A1118">
        <w:rPr>
          <w:rFonts w:ascii="Times New Roman" w:eastAsia="Times New Roman" w:hAnsi="Times New Roman" w:cs="Times New Roman"/>
          <w:sz w:val="28"/>
          <w:szCs w:val="28"/>
          <w:lang w:eastAsia="ru-RU"/>
        </w:rPr>
        <w:t>тус» і схильністю до булінгу: ρ=0,54 при p=</w:t>
      </w:r>
      <w:r w:rsidRPr="00E965C1">
        <w:rPr>
          <w:rFonts w:ascii="Times New Roman" w:eastAsia="Times New Roman" w:hAnsi="Times New Roman" w:cs="Times New Roman"/>
          <w:sz w:val="28"/>
          <w:szCs w:val="28"/>
          <w:lang w:eastAsia="ru-RU"/>
        </w:rPr>
        <w:t>0,002, а також тривожністю за ме</w:t>
      </w:r>
      <w:r w:rsidR="00206032">
        <w:rPr>
          <w:rFonts w:ascii="Times New Roman" w:eastAsia="Times New Roman" w:hAnsi="Times New Roman" w:cs="Times New Roman"/>
          <w:sz w:val="28"/>
          <w:szCs w:val="28"/>
          <w:lang w:eastAsia="ru-RU"/>
        </w:rPr>
        <w:t>тодикою шкільної тривожності А. </w:t>
      </w:r>
      <w:r w:rsidRPr="00E965C1">
        <w:rPr>
          <w:rFonts w:ascii="Times New Roman" w:eastAsia="Times New Roman" w:hAnsi="Times New Roman" w:cs="Times New Roman"/>
          <w:sz w:val="28"/>
          <w:szCs w:val="28"/>
          <w:lang w:eastAsia="ru-RU"/>
        </w:rPr>
        <w:t>М. Прих</w:t>
      </w:r>
      <w:r w:rsidR="006A1118">
        <w:rPr>
          <w:rFonts w:ascii="Times New Roman" w:eastAsia="Times New Roman" w:hAnsi="Times New Roman" w:cs="Times New Roman"/>
          <w:sz w:val="28"/>
          <w:szCs w:val="28"/>
          <w:lang w:eastAsia="ru-RU"/>
        </w:rPr>
        <w:t>ожан і схильністю до булінгу: ρ=0,41 при p=</w:t>
      </w:r>
      <w:r w:rsidRPr="00E965C1">
        <w:rPr>
          <w:rFonts w:ascii="Times New Roman" w:eastAsia="Times New Roman" w:hAnsi="Times New Roman" w:cs="Times New Roman"/>
          <w:sz w:val="28"/>
          <w:szCs w:val="28"/>
          <w:lang w:eastAsia="ru-RU"/>
        </w:rPr>
        <w:t>0,025. Асоціація між агресивністю і схильністю до б</w:t>
      </w:r>
      <w:r w:rsidR="00A400B8">
        <w:rPr>
          <w:rFonts w:ascii="Times New Roman" w:eastAsia="Times New Roman" w:hAnsi="Times New Roman" w:cs="Times New Roman"/>
          <w:sz w:val="28"/>
          <w:szCs w:val="28"/>
          <w:lang w:eastAsia="ru-RU"/>
        </w:rPr>
        <w:t>улінгу є очікуваною та логічною</w:t>
      </w:r>
      <w:r w:rsidRPr="00E965C1">
        <w:rPr>
          <w:rFonts w:ascii="Times New Roman" w:eastAsia="Times New Roman" w:hAnsi="Times New Roman" w:cs="Times New Roman"/>
          <w:sz w:val="28"/>
          <w:szCs w:val="28"/>
          <w:lang w:eastAsia="ru-RU"/>
        </w:rPr>
        <w:t xml:space="preserve">. Інтерес являє зв'язок між схильністю до булінгу і тривожністю. </w:t>
      </w:r>
      <w:r w:rsidR="00206032">
        <w:rPr>
          <w:rFonts w:ascii="Times New Roman" w:eastAsia="Times New Roman" w:hAnsi="Times New Roman" w:cs="Times New Roman"/>
          <w:sz w:val="28"/>
          <w:szCs w:val="28"/>
          <w:lang w:eastAsia="ru-RU"/>
        </w:rPr>
        <w:t>Тривожність</w:t>
      </w:r>
      <w:r w:rsidRPr="00E965C1">
        <w:rPr>
          <w:rFonts w:ascii="Times New Roman" w:eastAsia="Times New Roman" w:hAnsi="Times New Roman" w:cs="Times New Roman"/>
          <w:sz w:val="28"/>
          <w:szCs w:val="28"/>
          <w:lang w:eastAsia="ru-RU"/>
        </w:rPr>
        <w:t xml:space="preserve"> можна пояснити, виходячи з уявлень про агресивно-захисну поведінку, при якій суб'єкт, що відчуває загрозу для себе особисто і своєї життєвої ситуації, переадресує тривожність у формі агресії на іншого, більш слабкого і беззахисного. У дитини така тривожність може породжуватися несприятливою сімейною ситуацією, оскільки саме сім'я в ранньому періоді розвитку </w:t>
      </w:r>
      <w:r w:rsidRPr="00E965C1">
        <w:rPr>
          <w:rFonts w:ascii="Times New Roman" w:eastAsia="Times New Roman" w:hAnsi="Times New Roman" w:cs="Times New Roman"/>
          <w:sz w:val="28"/>
          <w:szCs w:val="28"/>
          <w:lang w:eastAsia="ru-RU"/>
        </w:rPr>
        <w:lastRenderedPageBreak/>
        <w:t xml:space="preserve">забезпечує </w:t>
      </w:r>
      <w:r w:rsidR="00B63D59">
        <w:rPr>
          <w:rFonts w:ascii="Times New Roman" w:eastAsia="Times New Roman" w:hAnsi="Times New Roman" w:cs="Times New Roman"/>
          <w:sz w:val="28"/>
          <w:szCs w:val="28"/>
          <w:lang w:eastAsia="ru-RU"/>
        </w:rPr>
        <w:t>базовий рівень довіри до світу (</w:t>
      </w:r>
      <w:r w:rsidR="00B63D59" w:rsidRPr="004354C0">
        <w:rPr>
          <w:rFonts w:ascii="Times New Roman" w:eastAsia="Times New Roman" w:hAnsi="Times New Roman" w:cs="Times New Roman"/>
          <w:sz w:val="28"/>
          <w:szCs w:val="28"/>
          <w:lang w:eastAsia="ru-RU"/>
        </w:rPr>
        <w:t>Эриксон</w:t>
      </w:r>
      <w:r w:rsidRPr="00E965C1">
        <w:rPr>
          <w:rFonts w:ascii="Times New Roman" w:eastAsia="Times New Roman" w:hAnsi="Times New Roman" w:cs="Times New Roman"/>
          <w:sz w:val="28"/>
          <w:szCs w:val="28"/>
          <w:lang w:eastAsia="ru-RU"/>
        </w:rPr>
        <w:t>, с. 346</w:t>
      </w:r>
      <w:r w:rsidR="00B63D59">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А. М. Прихожан</w:t>
      </w:r>
      <w:r w:rsidR="00B63D59">
        <w:rPr>
          <w:rFonts w:ascii="Times New Roman" w:eastAsia="Times New Roman" w:hAnsi="Times New Roman" w:cs="Times New Roman"/>
          <w:sz w:val="28"/>
          <w:szCs w:val="28"/>
          <w:lang w:eastAsia="ru-RU"/>
        </w:rPr>
        <w:t xml:space="preserve"> (2001)</w:t>
      </w:r>
      <w:r w:rsidRPr="00E965C1">
        <w:rPr>
          <w:rFonts w:ascii="Times New Roman" w:eastAsia="Times New Roman" w:hAnsi="Times New Roman" w:cs="Times New Roman"/>
          <w:sz w:val="28"/>
          <w:szCs w:val="28"/>
          <w:lang w:eastAsia="ru-RU"/>
        </w:rPr>
        <w:t xml:space="preserve"> у дослідженні тривожності у дітей та підлітків виявила, що тривожність може «одягати маски» агресивності, залежності, апатії, надмірної мрійливості, брехливості та лінощів </w:t>
      </w:r>
      <w:r w:rsidR="00B63D59">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с. 147</w:t>
      </w:r>
      <w:r w:rsidR="00B63D59">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Автор зазначає, що агресивно-тривожний тип може демонструвати як пряму, так і непряму агресію. Зокрема, у дівчаток була помічена «сумнівна похвала», при якій, наприклад, подругу начебто щиро хвалять, а реально похвала є</w:t>
      </w:r>
      <w:r w:rsidR="00B63D59">
        <w:rPr>
          <w:rFonts w:ascii="Times New Roman" w:eastAsia="Times New Roman" w:hAnsi="Times New Roman" w:cs="Times New Roman"/>
          <w:sz w:val="28"/>
          <w:szCs w:val="28"/>
          <w:lang w:eastAsia="ru-RU"/>
        </w:rPr>
        <w:t xml:space="preserve"> осудом, формою приниження тощо</w:t>
      </w:r>
      <w:r w:rsidRPr="00E965C1">
        <w:rPr>
          <w:rFonts w:ascii="Times New Roman" w:eastAsia="Times New Roman" w:hAnsi="Times New Roman" w:cs="Times New Roman"/>
          <w:sz w:val="28"/>
          <w:szCs w:val="28"/>
          <w:lang w:eastAsia="ru-RU"/>
        </w:rPr>
        <w:t xml:space="preserve">. </w:t>
      </w:r>
    </w:p>
    <w:p w14:paraId="78EDDF3E"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Крім того, </w:t>
      </w:r>
      <w:r w:rsidR="00206032">
        <w:rPr>
          <w:rFonts w:ascii="Times New Roman" w:eastAsia="Times New Roman" w:hAnsi="Times New Roman" w:cs="Times New Roman"/>
          <w:sz w:val="28"/>
          <w:szCs w:val="28"/>
          <w:lang w:eastAsia="ru-RU"/>
        </w:rPr>
        <w:t>на нашу думку</w:t>
      </w:r>
      <w:r w:rsidRPr="00E965C1">
        <w:rPr>
          <w:rFonts w:ascii="Times New Roman" w:eastAsia="Times New Roman" w:hAnsi="Times New Roman" w:cs="Times New Roman"/>
          <w:sz w:val="28"/>
          <w:szCs w:val="28"/>
          <w:lang w:eastAsia="ru-RU"/>
        </w:rPr>
        <w:t>, м</w:t>
      </w:r>
      <w:r w:rsidR="00B63D59">
        <w:rPr>
          <w:rFonts w:ascii="Times New Roman" w:eastAsia="Times New Roman" w:hAnsi="Times New Roman" w:cs="Times New Roman"/>
          <w:sz w:val="28"/>
          <w:szCs w:val="28"/>
          <w:lang w:eastAsia="ru-RU"/>
        </w:rPr>
        <w:t>етодика шкільної тривожності А. </w:t>
      </w:r>
      <w:r w:rsidRPr="00E965C1">
        <w:rPr>
          <w:rFonts w:ascii="Times New Roman" w:eastAsia="Times New Roman" w:hAnsi="Times New Roman" w:cs="Times New Roman"/>
          <w:sz w:val="28"/>
          <w:szCs w:val="28"/>
          <w:lang w:eastAsia="ru-RU"/>
        </w:rPr>
        <w:t>М.</w:t>
      </w:r>
      <w:r w:rsidR="00B63D59">
        <w:rPr>
          <w:rFonts w:ascii="Times New Roman" w:eastAsia="Times New Roman" w:hAnsi="Times New Roman" w:cs="Times New Roman"/>
          <w:sz w:val="28"/>
          <w:szCs w:val="28"/>
          <w:lang w:eastAsia="ru-RU"/>
        </w:rPr>
        <w:t> </w:t>
      </w:r>
      <w:r w:rsidRPr="00E965C1">
        <w:rPr>
          <w:rFonts w:ascii="Times New Roman" w:eastAsia="Times New Roman" w:hAnsi="Times New Roman" w:cs="Times New Roman"/>
          <w:sz w:val="28"/>
          <w:szCs w:val="28"/>
          <w:lang w:eastAsia="ru-RU"/>
        </w:rPr>
        <w:t>Прихожан фіксує не тільки «чисту» тривогу (коли домальовуються сумні та печальні вирази облич), але і загальний негативний емоційний фон дитини (коли малюються «сердиті» або «нудьгуючі» обличчя), що може відповідати переживанню фрустрації. Зв'язок фрустрації з агресією, описаний у теорії «фрустрації-агресії» Дж. Долларда, був підт</w:t>
      </w:r>
      <w:r w:rsidR="00F6165B">
        <w:rPr>
          <w:rFonts w:ascii="Times New Roman" w:eastAsia="Times New Roman" w:hAnsi="Times New Roman" w:cs="Times New Roman"/>
          <w:sz w:val="28"/>
          <w:szCs w:val="28"/>
          <w:lang w:eastAsia="ru-RU"/>
        </w:rPr>
        <w:t xml:space="preserve">верджений низкою експериментів (Бэрон </w:t>
      </w:r>
      <w:r w:rsidR="00F6165B" w:rsidRPr="0036168E">
        <w:rPr>
          <w:rFonts w:ascii="Times New Roman" w:eastAsia="Times New Roman" w:hAnsi="Times New Roman" w:cs="Times New Roman"/>
          <w:sz w:val="28"/>
          <w:szCs w:val="28"/>
          <w:lang w:eastAsia="ru-RU"/>
        </w:rPr>
        <w:t xml:space="preserve">&amp; </w:t>
      </w:r>
      <w:r w:rsidR="00F6165B" w:rsidRPr="004354C0">
        <w:rPr>
          <w:rFonts w:ascii="Times New Roman" w:eastAsia="Times New Roman" w:hAnsi="Times New Roman" w:cs="Times New Roman"/>
          <w:sz w:val="28"/>
          <w:szCs w:val="28"/>
          <w:lang w:eastAsia="ru-RU"/>
        </w:rPr>
        <w:t>Ричардсон</w:t>
      </w:r>
      <w:r w:rsidRPr="00E965C1">
        <w:rPr>
          <w:rFonts w:ascii="Times New Roman" w:eastAsia="Times New Roman" w:hAnsi="Times New Roman" w:cs="Times New Roman"/>
          <w:sz w:val="28"/>
          <w:szCs w:val="28"/>
          <w:lang w:eastAsia="ru-RU"/>
        </w:rPr>
        <w:t>,</w:t>
      </w:r>
      <w:r w:rsidR="00F6165B">
        <w:rPr>
          <w:rFonts w:ascii="Times New Roman" w:eastAsia="Times New Roman" w:hAnsi="Times New Roman" w:cs="Times New Roman"/>
          <w:sz w:val="28"/>
          <w:szCs w:val="28"/>
          <w:lang w:eastAsia="ru-RU"/>
        </w:rPr>
        <w:t xml:space="preserve"> 1997;</w:t>
      </w:r>
      <w:r w:rsidRPr="00E965C1">
        <w:rPr>
          <w:rFonts w:ascii="Times New Roman" w:eastAsia="Times New Roman" w:hAnsi="Times New Roman" w:cs="Times New Roman"/>
          <w:sz w:val="28"/>
          <w:szCs w:val="28"/>
          <w:lang w:eastAsia="ru-RU"/>
        </w:rPr>
        <w:t xml:space="preserve"> </w:t>
      </w:r>
      <w:r w:rsidR="00F6165B">
        <w:rPr>
          <w:rFonts w:ascii="Times New Roman" w:eastAsia="Times New Roman" w:hAnsi="Times New Roman" w:cs="Times New Roman"/>
          <w:sz w:val="28"/>
          <w:szCs w:val="28"/>
          <w:lang w:eastAsia="ru-RU"/>
        </w:rPr>
        <w:t>Майерс, 1998)</w:t>
      </w:r>
      <w:r w:rsidRPr="00E965C1">
        <w:rPr>
          <w:rFonts w:ascii="Times New Roman" w:eastAsia="Times New Roman" w:hAnsi="Times New Roman" w:cs="Times New Roman"/>
          <w:sz w:val="28"/>
          <w:szCs w:val="28"/>
          <w:lang w:eastAsia="ru-RU"/>
        </w:rPr>
        <w:t xml:space="preserve">. Шкільна тривожність окремих учнів може породжуватися навчальною неуспішністю і заздрістю до більш успішних учнів, які можуть створювати загрозу для статусу домінантних, але недостатньо когнітивно розвинених дітей. У стані тривоги спостерігається знижений рівень серотоніну в головному мозку, що в свою чергу корелює з агресивною поведінкою, оскільки до ефектів серотоніну належить заспокійлива, антитривожна і антиагресивна дія </w:t>
      </w:r>
      <w:r w:rsidR="00F6165B" w:rsidRPr="00F6165B">
        <w:rPr>
          <w:rFonts w:ascii="Times New Roman" w:eastAsia="Times New Roman" w:hAnsi="Times New Roman" w:cs="Times New Roman"/>
          <w:sz w:val="28"/>
          <w:szCs w:val="28"/>
          <w:lang w:eastAsia="ru-RU"/>
        </w:rPr>
        <w:t>(</w:t>
      </w:r>
      <w:r w:rsidR="00F6165B" w:rsidRPr="004354C0">
        <w:rPr>
          <w:rFonts w:ascii="Times New Roman" w:eastAsia="Times New Roman" w:hAnsi="Times New Roman" w:cs="Times New Roman"/>
          <w:sz w:val="28"/>
          <w:szCs w:val="28"/>
          <w:lang w:eastAsia="ru-RU"/>
        </w:rPr>
        <w:t xml:space="preserve">Черенкова, Краснощекова </w:t>
      </w:r>
      <w:r w:rsidR="00F6165B" w:rsidRPr="00F6165B">
        <w:rPr>
          <w:rFonts w:ascii="Times New Roman" w:eastAsia="Times New Roman" w:hAnsi="Times New Roman" w:cs="Times New Roman"/>
          <w:sz w:val="28"/>
          <w:szCs w:val="28"/>
          <w:lang w:eastAsia="ru-RU"/>
        </w:rPr>
        <w:t>&amp;</w:t>
      </w:r>
      <w:r w:rsidR="00F6165B" w:rsidRPr="004354C0">
        <w:rPr>
          <w:rFonts w:ascii="Times New Roman" w:eastAsia="Times New Roman" w:hAnsi="Times New Roman" w:cs="Times New Roman"/>
          <w:sz w:val="28"/>
          <w:szCs w:val="28"/>
          <w:lang w:eastAsia="ru-RU"/>
        </w:rPr>
        <w:t xml:space="preserve"> Соколова</w:t>
      </w:r>
      <w:r w:rsidR="00F6165B">
        <w:rPr>
          <w:rFonts w:ascii="Times New Roman" w:eastAsia="Times New Roman" w:hAnsi="Times New Roman" w:cs="Times New Roman"/>
          <w:sz w:val="28"/>
          <w:szCs w:val="28"/>
          <w:lang w:eastAsia="ru-RU"/>
        </w:rPr>
        <w:t>, 2006;</w:t>
      </w:r>
      <w:r w:rsidRPr="00E965C1">
        <w:rPr>
          <w:rFonts w:ascii="Times New Roman" w:eastAsia="Times New Roman" w:hAnsi="Times New Roman" w:cs="Times New Roman"/>
          <w:sz w:val="28"/>
          <w:szCs w:val="28"/>
          <w:lang w:eastAsia="ru-RU"/>
        </w:rPr>
        <w:t xml:space="preserve"> </w:t>
      </w:r>
      <w:r w:rsidR="00F6165B" w:rsidRPr="004354C0">
        <w:rPr>
          <w:rFonts w:ascii="Times New Roman" w:eastAsia="Times New Roman" w:hAnsi="Times New Roman" w:cs="Times New Roman"/>
          <w:sz w:val="28"/>
          <w:szCs w:val="28"/>
          <w:lang w:eastAsia="ru-RU"/>
        </w:rPr>
        <w:t xml:space="preserve">Rosenzweig, </w:t>
      </w:r>
      <w:r w:rsidR="00F6165B">
        <w:rPr>
          <w:rFonts w:ascii="Times New Roman" w:eastAsia="Times New Roman" w:hAnsi="Times New Roman" w:cs="Times New Roman"/>
          <w:sz w:val="28"/>
          <w:szCs w:val="28"/>
          <w:lang w:eastAsia="ru-RU"/>
        </w:rPr>
        <w:t>Breedlove</w:t>
      </w:r>
      <w:r w:rsidR="00F6165B" w:rsidRPr="004354C0">
        <w:rPr>
          <w:rFonts w:ascii="Times New Roman" w:eastAsia="Times New Roman" w:hAnsi="Times New Roman" w:cs="Times New Roman"/>
          <w:sz w:val="28"/>
          <w:szCs w:val="28"/>
          <w:lang w:eastAsia="ru-RU"/>
        </w:rPr>
        <w:t xml:space="preserve"> </w:t>
      </w:r>
      <w:r w:rsidR="00F6165B" w:rsidRPr="00F6165B">
        <w:rPr>
          <w:rFonts w:ascii="Times New Roman" w:eastAsia="Times New Roman" w:hAnsi="Times New Roman" w:cs="Times New Roman"/>
          <w:sz w:val="28"/>
          <w:szCs w:val="28"/>
          <w:lang w:eastAsia="ru-RU"/>
        </w:rPr>
        <w:t>&amp;</w:t>
      </w:r>
      <w:r w:rsidR="00F6165B" w:rsidRPr="004354C0">
        <w:rPr>
          <w:rFonts w:ascii="Times New Roman" w:eastAsia="Times New Roman" w:hAnsi="Times New Roman" w:cs="Times New Roman"/>
          <w:sz w:val="28"/>
          <w:szCs w:val="28"/>
          <w:lang w:eastAsia="ru-RU"/>
        </w:rPr>
        <w:t xml:space="preserve"> Leiman</w:t>
      </w:r>
      <w:r w:rsidR="00F6165B">
        <w:rPr>
          <w:rFonts w:ascii="Times New Roman" w:eastAsia="Times New Roman" w:hAnsi="Times New Roman" w:cs="Times New Roman"/>
          <w:sz w:val="28"/>
          <w:szCs w:val="28"/>
          <w:lang w:eastAsia="ru-RU"/>
        </w:rPr>
        <w:t>, 2002)</w:t>
      </w:r>
      <w:r w:rsidRPr="00E965C1">
        <w:rPr>
          <w:rFonts w:ascii="Times New Roman" w:eastAsia="Times New Roman" w:hAnsi="Times New Roman" w:cs="Times New Roman"/>
          <w:sz w:val="28"/>
          <w:szCs w:val="28"/>
          <w:lang w:eastAsia="ru-RU"/>
        </w:rPr>
        <w:t>. Принижуючи більш обдарованих і неординарних учнів, агресори зменшують загрозу власному статусу, тому що через нестерпні психологічні умови батьки часто переводять своїх дітей – жертв булінгу – в інший клас або школу, що може усунути тривогу агресорів за їх статус і відновити рівень серотоніну, властивий високостатусним особам.</w:t>
      </w:r>
    </w:p>
    <w:p w14:paraId="589A408A" w14:textId="095BBFF4"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Далі ми перевірили залежність між особливостями сімейної ситуації за методикою Е. Клессманн «Три дерева» і схильністю до булінгу в нашій вибірці. Між різними характеристиками сімейної ситуації та схильністю до булінгу виявлена одна значуща позитивна кореляція: зв'язок між схильністю до б</w:t>
      </w:r>
      <w:r w:rsidR="006A1118">
        <w:rPr>
          <w:rFonts w:ascii="Times New Roman" w:eastAsia="Times New Roman" w:hAnsi="Times New Roman" w:cs="Times New Roman"/>
          <w:sz w:val="28"/>
          <w:szCs w:val="28"/>
          <w:lang w:eastAsia="ru-RU"/>
        </w:rPr>
        <w:t>улінгу і тривожністю в сім'ї: ρ=0,41 при p=</w:t>
      </w:r>
      <w:r w:rsidRPr="00E965C1">
        <w:rPr>
          <w:rFonts w:ascii="Times New Roman" w:eastAsia="Times New Roman" w:hAnsi="Times New Roman" w:cs="Times New Roman"/>
          <w:sz w:val="28"/>
          <w:szCs w:val="28"/>
          <w:lang w:eastAsia="ru-RU"/>
        </w:rPr>
        <w:t xml:space="preserve">0,02. Тривожність, виражена в </w:t>
      </w:r>
      <w:r w:rsidRPr="00E965C1">
        <w:rPr>
          <w:rFonts w:ascii="Times New Roman" w:eastAsia="Times New Roman" w:hAnsi="Times New Roman" w:cs="Times New Roman"/>
          <w:sz w:val="28"/>
          <w:szCs w:val="28"/>
          <w:lang w:eastAsia="ru-RU"/>
        </w:rPr>
        <w:lastRenderedPageBreak/>
        <w:t>проективному малюнку сім'ї, свідчить, що дитина з деяких причин турбується про свою сім'ю, своє становище в ній, її стабільність і надійність. Це може бути пов'язано з сімейним неблагополуччям різного роду. Традиційними соціологічними факторами, зв'язуваними з агресивною поведінкою, є батьківське на</w:t>
      </w:r>
      <w:r w:rsidR="00F6165B">
        <w:rPr>
          <w:rFonts w:ascii="Times New Roman" w:eastAsia="Times New Roman" w:hAnsi="Times New Roman" w:cs="Times New Roman"/>
          <w:sz w:val="28"/>
          <w:szCs w:val="28"/>
          <w:lang w:eastAsia="ru-RU"/>
        </w:rPr>
        <w:t>сильство, бідність, наркоманія (</w:t>
      </w:r>
      <w:r w:rsidR="00F6165B" w:rsidRPr="004354C0">
        <w:rPr>
          <w:rFonts w:ascii="Times New Roman" w:eastAsia="Times New Roman" w:hAnsi="Times New Roman" w:cs="Times New Roman"/>
          <w:sz w:val="28"/>
          <w:szCs w:val="28"/>
          <w:lang w:eastAsia="ru-RU"/>
        </w:rPr>
        <w:t xml:space="preserve">Rosenzweig, </w:t>
      </w:r>
      <w:r w:rsidR="00F6165B">
        <w:rPr>
          <w:rFonts w:ascii="Times New Roman" w:eastAsia="Times New Roman" w:hAnsi="Times New Roman" w:cs="Times New Roman"/>
          <w:sz w:val="28"/>
          <w:szCs w:val="28"/>
          <w:lang w:eastAsia="ru-RU"/>
        </w:rPr>
        <w:t>Breedlove</w:t>
      </w:r>
      <w:r w:rsidR="00F6165B" w:rsidRPr="004354C0">
        <w:rPr>
          <w:rFonts w:ascii="Times New Roman" w:eastAsia="Times New Roman" w:hAnsi="Times New Roman" w:cs="Times New Roman"/>
          <w:sz w:val="28"/>
          <w:szCs w:val="28"/>
          <w:lang w:eastAsia="ru-RU"/>
        </w:rPr>
        <w:t xml:space="preserve"> </w:t>
      </w:r>
      <w:r w:rsidR="00F6165B" w:rsidRPr="00F6165B">
        <w:rPr>
          <w:rFonts w:ascii="Times New Roman" w:eastAsia="Times New Roman" w:hAnsi="Times New Roman" w:cs="Times New Roman"/>
          <w:sz w:val="28"/>
          <w:szCs w:val="28"/>
          <w:lang w:eastAsia="ru-RU"/>
        </w:rPr>
        <w:t>&amp;</w:t>
      </w:r>
      <w:r w:rsidR="00F6165B" w:rsidRPr="004354C0">
        <w:rPr>
          <w:rFonts w:ascii="Times New Roman" w:eastAsia="Times New Roman" w:hAnsi="Times New Roman" w:cs="Times New Roman"/>
          <w:sz w:val="28"/>
          <w:szCs w:val="28"/>
          <w:lang w:eastAsia="ru-RU"/>
        </w:rPr>
        <w:t xml:space="preserve"> Leiman</w:t>
      </w:r>
      <w:r w:rsidR="00F6165B">
        <w:rPr>
          <w:rFonts w:ascii="Times New Roman" w:eastAsia="Times New Roman" w:hAnsi="Times New Roman" w:cs="Times New Roman"/>
          <w:sz w:val="28"/>
          <w:szCs w:val="28"/>
          <w:lang w:eastAsia="ru-RU"/>
        </w:rPr>
        <w:t>, 2002</w:t>
      </w:r>
      <w:r w:rsidRPr="00E965C1">
        <w:rPr>
          <w:rFonts w:ascii="Times New Roman" w:eastAsia="Times New Roman" w:hAnsi="Times New Roman" w:cs="Times New Roman"/>
          <w:sz w:val="28"/>
          <w:szCs w:val="28"/>
          <w:lang w:eastAsia="ru-RU"/>
        </w:rPr>
        <w:t>, с. 491</w:t>
      </w:r>
      <w:r w:rsidR="00F6165B">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Таким чином, було знайдено ще одне підтвердження зв'язку схильності до булінгу з тривожністю, тепер уже щодо сімейної ситуації. Отримані нами дані, здавалося б, суперечать зробленим у 1971 р. висновкам Хола Денгерінка, який показав зворотну кореляцію між тривожністю й агресивністю </w:t>
      </w:r>
      <w:r w:rsidR="00F6165B">
        <w:rPr>
          <w:rFonts w:ascii="Times New Roman" w:eastAsia="Times New Roman" w:hAnsi="Times New Roman" w:cs="Times New Roman"/>
          <w:sz w:val="28"/>
          <w:szCs w:val="28"/>
          <w:lang w:eastAsia="ru-RU"/>
        </w:rPr>
        <w:t xml:space="preserve">(Бэрон </w:t>
      </w:r>
      <w:r w:rsidR="00F6165B" w:rsidRPr="0036168E">
        <w:rPr>
          <w:rFonts w:ascii="Times New Roman" w:eastAsia="Times New Roman" w:hAnsi="Times New Roman" w:cs="Times New Roman"/>
          <w:sz w:val="28"/>
          <w:szCs w:val="28"/>
          <w:lang w:val="ru-RU" w:eastAsia="ru-RU"/>
        </w:rPr>
        <w:t xml:space="preserve">&amp; </w:t>
      </w:r>
      <w:r w:rsidR="00F6165B" w:rsidRPr="004354C0">
        <w:rPr>
          <w:rFonts w:ascii="Times New Roman" w:eastAsia="Times New Roman" w:hAnsi="Times New Roman" w:cs="Times New Roman"/>
          <w:sz w:val="28"/>
          <w:szCs w:val="28"/>
          <w:lang w:eastAsia="ru-RU"/>
        </w:rPr>
        <w:t>Ричардсон</w:t>
      </w:r>
      <w:r w:rsidR="00F6165B" w:rsidRPr="00E965C1">
        <w:rPr>
          <w:rFonts w:ascii="Times New Roman" w:eastAsia="Times New Roman" w:hAnsi="Times New Roman" w:cs="Times New Roman"/>
          <w:sz w:val="28"/>
          <w:szCs w:val="28"/>
          <w:lang w:eastAsia="ru-RU"/>
        </w:rPr>
        <w:t>,</w:t>
      </w:r>
      <w:r w:rsidR="00F6165B">
        <w:rPr>
          <w:rFonts w:ascii="Times New Roman" w:eastAsia="Times New Roman" w:hAnsi="Times New Roman" w:cs="Times New Roman"/>
          <w:sz w:val="28"/>
          <w:szCs w:val="28"/>
          <w:lang w:eastAsia="ru-RU"/>
        </w:rPr>
        <w:t xml:space="preserve"> 1997</w:t>
      </w:r>
      <w:r w:rsidRPr="00E965C1">
        <w:rPr>
          <w:rFonts w:ascii="Times New Roman" w:eastAsia="Times New Roman" w:hAnsi="Times New Roman" w:cs="Times New Roman"/>
          <w:sz w:val="28"/>
          <w:szCs w:val="28"/>
          <w:lang w:eastAsia="ru-RU"/>
        </w:rPr>
        <w:t>, с. 194</w:t>
      </w:r>
      <w:r w:rsidR="00F6165B">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Отримані розбіжності в результатах можна пояснити аналізом різних видів агресивності та тривожності в нашому дослідженні та в роботі Х. Денге</w:t>
      </w:r>
      <w:r w:rsidR="00A3776B">
        <w:rPr>
          <w:rFonts w:ascii="Times New Roman" w:eastAsia="Times New Roman" w:hAnsi="Times New Roman" w:cs="Times New Roman"/>
          <w:sz w:val="28"/>
          <w:szCs w:val="28"/>
          <w:lang w:eastAsia="ru-RU"/>
        </w:rPr>
        <w:t>рінка. Наприклад, Р. Берон і Д. </w:t>
      </w:r>
      <w:r w:rsidRPr="00E965C1">
        <w:rPr>
          <w:rFonts w:ascii="Times New Roman" w:eastAsia="Times New Roman" w:hAnsi="Times New Roman" w:cs="Times New Roman"/>
          <w:sz w:val="28"/>
          <w:szCs w:val="28"/>
          <w:lang w:eastAsia="ru-RU"/>
        </w:rPr>
        <w:t>Річардсон відзначають, що в дослідженні Х. Денгерінка була використана шкала, яка фіксувала скоріше не особистісну генералізовану тривожність, а тривожність, що виникла через можливість бути покараним або отримати несхвалення з боку суспільства, щ</w:t>
      </w:r>
      <w:r w:rsidR="00F6165B">
        <w:rPr>
          <w:rFonts w:ascii="Times New Roman" w:eastAsia="Times New Roman" w:hAnsi="Times New Roman" w:cs="Times New Roman"/>
          <w:sz w:val="28"/>
          <w:szCs w:val="28"/>
          <w:lang w:eastAsia="ru-RU"/>
        </w:rPr>
        <w:t>о дійсно стримує прояви агресії</w:t>
      </w:r>
      <w:r w:rsidRPr="00E965C1">
        <w:rPr>
          <w:rFonts w:ascii="Times New Roman" w:eastAsia="Times New Roman" w:hAnsi="Times New Roman" w:cs="Times New Roman"/>
          <w:sz w:val="28"/>
          <w:szCs w:val="28"/>
          <w:lang w:eastAsia="ru-RU"/>
        </w:rPr>
        <w:t>.</w:t>
      </w:r>
    </w:p>
    <w:p w14:paraId="30AAC114" w14:textId="19AC04DE"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Ми не виявили достовірного зв'язку між нечесністю молодших школярів, яка була виміряна ситуаційним тестом «Завдання з кола</w:t>
      </w:r>
      <w:r w:rsidR="006A1118">
        <w:rPr>
          <w:rFonts w:ascii="Times New Roman" w:eastAsia="Times New Roman" w:hAnsi="Times New Roman" w:cs="Times New Roman"/>
          <w:sz w:val="28"/>
          <w:szCs w:val="28"/>
          <w:lang w:eastAsia="ru-RU"/>
        </w:rPr>
        <w:t>ми», і схильністю до булінгу: ρ=-0,067 при p&gt;</w:t>
      </w:r>
      <w:r w:rsidRPr="00E965C1">
        <w:rPr>
          <w:rFonts w:ascii="Times New Roman" w:eastAsia="Times New Roman" w:hAnsi="Times New Roman" w:cs="Times New Roman"/>
          <w:sz w:val="28"/>
          <w:szCs w:val="28"/>
          <w:lang w:eastAsia="ru-RU"/>
        </w:rPr>
        <w:t>0,05. Це можна пояснити тим, що якщо особистість схильна до хитрощів і нечесності в ситуації, коли використання обману приносить їй будь-які вигоди без шкоди для інших (що і моделюва</w:t>
      </w:r>
      <w:r w:rsidR="00A3776B">
        <w:rPr>
          <w:rFonts w:ascii="Times New Roman" w:eastAsia="Times New Roman" w:hAnsi="Times New Roman" w:cs="Times New Roman"/>
          <w:sz w:val="28"/>
          <w:szCs w:val="28"/>
          <w:lang w:eastAsia="ru-RU"/>
        </w:rPr>
        <w:t>ло</w:t>
      </w:r>
      <w:r w:rsidRPr="00E965C1">
        <w:rPr>
          <w:rFonts w:ascii="Times New Roman" w:eastAsia="Times New Roman" w:hAnsi="Times New Roman" w:cs="Times New Roman"/>
          <w:sz w:val="28"/>
          <w:szCs w:val="28"/>
          <w:lang w:eastAsia="ru-RU"/>
        </w:rPr>
        <w:t xml:space="preserve">ся в ситуаційному тесті «Завдання з колами»), то вона не обов'язково здатна до знущань над іншими. Для використання булінгу, мабуть, першочерговою особистісною передумовою є саме агресивність, оскільки іншим членам групи при цьому завдається моральна і фізична шкода. Макіавеллізм передбачає не просто нешкідливий обман з метою особистої вигоди, а й використання інших без їх бажання як інструменти для досягнення власних цілей (маніпулювання, експлуатація). Для доказу гіпотези про зв'язок між макіавеллізмом і булінгом потрібна методика, яка вимірює схильність дітей цього віку до більш «злісного», а не до такого «невинного» обману, яка нам на сьогоднішній день </w:t>
      </w:r>
      <w:r w:rsidRPr="00E965C1">
        <w:rPr>
          <w:rFonts w:ascii="Times New Roman" w:eastAsia="Times New Roman" w:hAnsi="Times New Roman" w:cs="Times New Roman"/>
          <w:sz w:val="28"/>
          <w:szCs w:val="28"/>
          <w:lang w:eastAsia="ru-RU"/>
        </w:rPr>
        <w:lastRenderedPageBreak/>
        <w:t>невідома, що обумовлено складністю тестування будь-я</w:t>
      </w:r>
      <w:r w:rsidR="00860F8E">
        <w:rPr>
          <w:rFonts w:ascii="Times New Roman" w:eastAsia="Times New Roman" w:hAnsi="Times New Roman" w:cs="Times New Roman"/>
          <w:sz w:val="28"/>
          <w:szCs w:val="28"/>
          <w:lang w:eastAsia="ru-RU"/>
        </w:rPr>
        <w:t xml:space="preserve">ких моральних якостей у людини (Анастази </w:t>
      </w:r>
      <w:r w:rsidR="00860F8E" w:rsidRPr="00860F8E">
        <w:rPr>
          <w:rFonts w:ascii="Times New Roman" w:eastAsia="Times New Roman" w:hAnsi="Times New Roman" w:cs="Times New Roman"/>
          <w:sz w:val="28"/>
          <w:szCs w:val="28"/>
          <w:lang w:eastAsia="ru-RU"/>
        </w:rPr>
        <w:t>&amp;</w:t>
      </w:r>
      <w:r w:rsidR="00860F8E" w:rsidRPr="004354C0">
        <w:rPr>
          <w:rFonts w:ascii="Times New Roman" w:eastAsia="Times New Roman" w:hAnsi="Times New Roman" w:cs="Times New Roman"/>
          <w:sz w:val="28"/>
          <w:szCs w:val="28"/>
          <w:lang w:eastAsia="ru-RU"/>
        </w:rPr>
        <w:t xml:space="preserve"> Урбина</w:t>
      </w:r>
      <w:r w:rsidR="00860F8E">
        <w:rPr>
          <w:rFonts w:ascii="Times New Roman" w:eastAsia="Times New Roman" w:hAnsi="Times New Roman" w:cs="Times New Roman"/>
          <w:sz w:val="28"/>
          <w:szCs w:val="28"/>
          <w:lang w:eastAsia="ru-RU"/>
        </w:rPr>
        <w:t>, 2003</w:t>
      </w:r>
      <w:r w:rsidRPr="00E965C1">
        <w:rPr>
          <w:rFonts w:ascii="Times New Roman" w:eastAsia="Times New Roman" w:hAnsi="Times New Roman" w:cs="Times New Roman"/>
          <w:sz w:val="28"/>
          <w:szCs w:val="28"/>
          <w:lang w:eastAsia="ru-RU"/>
        </w:rPr>
        <w:t>, с.</w:t>
      </w:r>
      <w:r w:rsidR="00860F8E">
        <w:rPr>
          <w:rFonts w:ascii="Times New Roman" w:eastAsia="Times New Roman" w:hAnsi="Times New Roman" w:cs="Times New Roman"/>
          <w:sz w:val="28"/>
          <w:szCs w:val="28"/>
          <w:lang w:eastAsia="ru-RU"/>
        </w:rPr>
        <w:t xml:space="preserve"> 554)</w:t>
      </w:r>
      <w:r w:rsidRPr="00E965C1">
        <w:rPr>
          <w:rFonts w:ascii="Times New Roman" w:eastAsia="Times New Roman" w:hAnsi="Times New Roman" w:cs="Times New Roman"/>
          <w:sz w:val="28"/>
          <w:szCs w:val="28"/>
          <w:lang w:eastAsia="ru-RU"/>
        </w:rPr>
        <w:t>.</w:t>
      </w:r>
    </w:p>
    <w:p w14:paraId="21BDF907" w14:textId="77777777" w:rsidR="00E965C1" w:rsidRPr="00E965C1" w:rsidRDefault="00AA76DA"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Найбільш цікавим результатом виявилося те, що с</w:t>
      </w:r>
      <w:r w:rsidR="00E965C1" w:rsidRPr="00E965C1">
        <w:rPr>
          <w:rFonts w:ascii="Times New Roman" w:eastAsia="Times New Roman" w:hAnsi="Times New Roman" w:cs="Times New Roman"/>
          <w:sz w:val="28"/>
          <w:szCs w:val="28"/>
          <w:lang w:eastAsia="ru-RU"/>
        </w:rPr>
        <w:t>хильність до булінгу пов'язан</w:t>
      </w:r>
      <w:r>
        <w:rPr>
          <w:rFonts w:ascii="Times New Roman" w:eastAsia="Times New Roman" w:hAnsi="Times New Roman" w:cs="Times New Roman"/>
          <w:sz w:val="28"/>
          <w:szCs w:val="28"/>
          <w:lang w:eastAsia="ru-RU"/>
        </w:rPr>
        <w:t>а</w:t>
      </w:r>
      <w:r w:rsidR="00E965C1" w:rsidRPr="00E965C1">
        <w:rPr>
          <w:rFonts w:ascii="Times New Roman" w:eastAsia="Times New Roman" w:hAnsi="Times New Roman" w:cs="Times New Roman"/>
          <w:sz w:val="28"/>
          <w:szCs w:val="28"/>
          <w:lang w:eastAsia="ru-RU"/>
        </w:rPr>
        <w:t xml:space="preserve"> з особистісною рисою тривожності та тривожністю в сім'ї. Цей зв'язок з тривожністю може інтерпретуватися як результат прояву компенсаторної агресивності, що дозволяє дитині відреагувати захисним чином проблеми домашньої та соціальної незадоволеності. Як по</w:t>
      </w:r>
      <w:r w:rsidR="0036168E">
        <w:rPr>
          <w:rFonts w:ascii="Times New Roman" w:eastAsia="Times New Roman" w:hAnsi="Times New Roman" w:cs="Times New Roman"/>
          <w:sz w:val="28"/>
          <w:szCs w:val="28"/>
          <w:lang w:eastAsia="ru-RU"/>
        </w:rPr>
        <w:t>казав Д. Волке зі співавторами (</w:t>
      </w:r>
      <w:r w:rsidR="0036168E" w:rsidRPr="004354C0">
        <w:rPr>
          <w:rFonts w:ascii="Times New Roman" w:eastAsia="Times New Roman" w:hAnsi="Times New Roman" w:cs="Times New Roman"/>
          <w:sz w:val="28"/>
          <w:szCs w:val="28"/>
          <w:lang w:eastAsia="ru-RU"/>
        </w:rPr>
        <w:t>Wolke, W</w:t>
      </w:r>
      <w:r w:rsidR="0036168E">
        <w:rPr>
          <w:rFonts w:ascii="Times New Roman" w:eastAsia="Times New Roman" w:hAnsi="Times New Roman" w:cs="Times New Roman"/>
          <w:sz w:val="28"/>
          <w:szCs w:val="28"/>
          <w:lang w:eastAsia="ru-RU"/>
        </w:rPr>
        <w:t xml:space="preserve">oods, Bloomﬁeld </w:t>
      </w:r>
      <w:r w:rsidR="0036168E" w:rsidRPr="0036168E">
        <w:rPr>
          <w:rFonts w:ascii="Times New Roman" w:eastAsia="Times New Roman" w:hAnsi="Times New Roman" w:cs="Times New Roman"/>
          <w:sz w:val="28"/>
          <w:szCs w:val="28"/>
          <w:lang w:eastAsia="ru-RU"/>
        </w:rPr>
        <w:t>&amp;</w:t>
      </w:r>
      <w:r w:rsidR="0036168E">
        <w:rPr>
          <w:rFonts w:ascii="Times New Roman" w:eastAsia="Times New Roman" w:hAnsi="Times New Roman" w:cs="Times New Roman"/>
          <w:sz w:val="28"/>
          <w:szCs w:val="28"/>
          <w:lang w:eastAsia="ru-RU"/>
        </w:rPr>
        <w:t xml:space="preserve"> Karstadt, 2000)</w:t>
      </w:r>
      <w:r w:rsidR="00E965C1" w:rsidRPr="00E965C1">
        <w:rPr>
          <w:rFonts w:ascii="Times New Roman" w:eastAsia="Times New Roman" w:hAnsi="Times New Roman" w:cs="Times New Roman"/>
          <w:sz w:val="28"/>
          <w:szCs w:val="28"/>
          <w:lang w:eastAsia="ru-RU"/>
        </w:rPr>
        <w:t>, діти, схильні до прямого булінгу, часто страждають синдромом гіперактивності, низькою соціабельністю і мають проблеми в спілкуванні з однолітками, тоді як булери, що використовують непрямі тактики пригнічення і залякування (макіавеллізм), характеризуються черствістю, низьким рівнем співпереживання і холодним розрахунком. Це навело нас на думку про важливість вивчення статусу в колективі осіб, які використовують булінг у стосунках. Знижений соціальний статус супроводжується тривогою, тому способом знизити цю тривогу може бути ліквідація її причини – тобто треба підняти статус. Агресивна поведінка в межах етології розглядається як поведінка, яка виконує як захисну, так і статусну функцію в процесі внутрішньовидової конкурентної боротьби за ресурси та біл</w:t>
      </w:r>
      <w:r w:rsidR="0036168E">
        <w:rPr>
          <w:rFonts w:ascii="Times New Roman" w:eastAsia="Times New Roman" w:hAnsi="Times New Roman" w:cs="Times New Roman"/>
          <w:sz w:val="28"/>
          <w:szCs w:val="28"/>
          <w:lang w:eastAsia="ru-RU"/>
        </w:rPr>
        <w:t>ьш високе ієрархічне становище (Лоренц</w:t>
      </w:r>
      <w:r w:rsidR="00E965C1" w:rsidRPr="00E965C1">
        <w:rPr>
          <w:rFonts w:ascii="Times New Roman" w:eastAsia="Times New Roman" w:hAnsi="Times New Roman" w:cs="Times New Roman"/>
          <w:sz w:val="28"/>
          <w:szCs w:val="28"/>
          <w:lang w:eastAsia="ru-RU"/>
        </w:rPr>
        <w:t xml:space="preserve">, </w:t>
      </w:r>
      <w:r w:rsidR="0036168E" w:rsidRPr="004354C0">
        <w:rPr>
          <w:rFonts w:ascii="Times New Roman" w:eastAsia="Times New Roman" w:hAnsi="Times New Roman" w:cs="Times New Roman"/>
          <w:sz w:val="28"/>
          <w:szCs w:val="28"/>
          <w:lang w:eastAsia="ru-RU"/>
        </w:rPr>
        <w:t>Этология.ру</w:t>
      </w:r>
      <w:r w:rsidR="0036168E">
        <w:rPr>
          <w:rFonts w:ascii="Times New Roman" w:eastAsia="Times New Roman" w:hAnsi="Times New Roman" w:cs="Times New Roman"/>
          <w:sz w:val="28"/>
          <w:szCs w:val="28"/>
          <w:lang w:eastAsia="ru-RU"/>
        </w:rPr>
        <w:t>)</w:t>
      </w:r>
      <w:r w:rsidR="00E965C1" w:rsidRPr="00E965C1">
        <w:rPr>
          <w:rFonts w:ascii="Times New Roman" w:eastAsia="Times New Roman" w:hAnsi="Times New Roman" w:cs="Times New Roman"/>
          <w:sz w:val="28"/>
          <w:szCs w:val="28"/>
          <w:lang w:eastAsia="ru-RU"/>
        </w:rPr>
        <w:t>. Тому в подальші дослідження був включений соціальний статус як можливий чинник булінгу.</w:t>
      </w:r>
    </w:p>
    <w:p w14:paraId="10075671"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Наше пілотажне дослідження </w:t>
      </w:r>
      <w:r w:rsidR="0036168E">
        <w:rPr>
          <w:rFonts w:ascii="Times New Roman" w:eastAsia="Times New Roman" w:hAnsi="Times New Roman" w:cs="Times New Roman"/>
          <w:sz w:val="28"/>
          <w:szCs w:val="28"/>
          <w:lang w:val="ru-RU" w:eastAsia="ru-RU"/>
        </w:rPr>
        <w:t>(</w:t>
      </w:r>
      <w:r w:rsidR="0036168E" w:rsidRPr="004354C0">
        <w:rPr>
          <w:rFonts w:ascii="Times New Roman" w:eastAsia="Times New Roman" w:hAnsi="Times New Roman" w:cs="Times New Roman"/>
          <w:sz w:val="28"/>
          <w:szCs w:val="28"/>
          <w:lang w:eastAsia="ru-RU"/>
        </w:rPr>
        <w:t>Бутовская, Луценко</w:t>
      </w:r>
      <w:r w:rsidR="0036168E">
        <w:rPr>
          <w:rFonts w:ascii="Times New Roman" w:eastAsia="Times New Roman" w:hAnsi="Times New Roman" w:cs="Times New Roman"/>
          <w:sz w:val="28"/>
          <w:szCs w:val="28"/>
          <w:lang w:val="ru-RU" w:eastAsia="ru-RU"/>
        </w:rPr>
        <w:t xml:space="preserve"> </w:t>
      </w:r>
      <w:r w:rsidR="0036168E" w:rsidRPr="0036168E">
        <w:rPr>
          <w:rFonts w:ascii="Times New Roman" w:eastAsia="Times New Roman" w:hAnsi="Times New Roman" w:cs="Times New Roman"/>
          <w:sz w:val="28"/>
          <w:szCs w:val="28"/>
          <w:lang w:val="ru-RU" w:eastAsia="ru-RU"/>
        </w:rPr>
        <w:t>&amp;</w:t>
      </w:r>
      <w:r w:rsidR="0036168E" w:rsidRPr="004354C0">
        <w:rPr>
          <w:rFonts w:ascii="Times New Roman" w:eastAsia="Times New Roman" w:hAnsi="Times New Roman" w:cs="Times New Roman"/>
          <w:sz w:val="28"/>
          <w:szCs w:val="28"/>
          <w:lang w:eastAsia="ru-RU"/>
        </w:rPr>
        <w:t>Ткачук</w:t>
      </w:r>
      <w:r w:rsidR="0036168E">
        <w:rPr>
          <w:rFonts w:ascii="Times New Roman" w:eastAsia="Times New Roman" w:hAnsi="Times New Roman" w:cs="Times New Roman"/>
          <w:sz w:val="28"/>
          <w:szCs w:val="28"/>
          <w:lang w:val="ru-RU" w:eastAsia="ru-RU"/>
        </w:rPr>
        <w:t>, 2012</w:t>
      </w:r>
      <w:r w:rsidR="0036168E" w:rsidRPr="0036168E">
        <w:rPr>
          <w:rFonts w:ascii="Times New Roman" w:eastAsia="Times New Roman" w:hAnsi="Times New Roman" w:cs="Times New Roman"/>
          <w:sz w:val="28"/>
          <w:szCs w:val="28"/>
          <w:lang w:val="ru-RU" w:eastAsia="ru-RU"/>
        </w:rPr>
        <w:t>)</w:t>
      </w:r>
      <w:r w:rsidRPr="00E965C1">
        <w:rPr>
          <w:rFonts w:ascii="Times New Roman" w:eastAsia="Times New Roman" w:hAnsi="Times New Roman" w:cs="Times New Roman"/>
          <w:sz w:val="28"/>
          <w:szCs w:val="28"/>
          <w:lang w:eastAsia="ru-RU"/>
        </w:rPr>
        <w:t xml:space="preserve"> підвело нас до уточнення психодіагностичної програми для подальших досліджень. Зокрема, були підібрані методи для дослідження соціально-психологічних феноменів (соціального статусу та соціальних ролей), був розширений список досліджених особистісних рис та ситуаційний тест схильності до обману був замінений завданнями на заздрісність/альтруїзм. </w:t>
      </w:r>
    </w:p>
    <w:p w14:paraId="75CFE721" w14:textId="73B1359A" w:rsidR="00E965C1" w:rsidRPr="00E965C1" w:rsidRDefault="00E965C1" w:rsidP="006A1118">
      <w:pPr>
        <w:spacing w:after="0" w:line="360" w:lineRule="auto"/>
        <w:ind w:firstLine="708"/>
        <w:jc w:val="both"/>
        <w:rPr>
          <w:rFonts w:ascii="Times New Roman" w:eastAsia="Times New Roman" w:hAnsi="Times New Roman" w:cs="Times New Roman"/>
          <w:color w:val="000000"/>
          <w:sz w:val="28"/>
          <w:szCs w:val="28"/>
          <w:lang w:eastAsia="ru-RU"/>
        </w:rPr>
      </w:pPr>
      <w:r w:rsidRPr="00C71689">
        <w:rPr>
          <w:rFonts w:ascii="Times New Roman" w:eastAsia="Times New Roman" w:hAnsi="Times New Roman" w:cs="Times New Roman"/>
          <w:b/>
          <w:sz w:val="28"/>
          <w:szCs w:val="28"/>
          <w:lang w:eastAsia="ru-RU"/>
        </w:rPr>
        <w:t>4.2.3. Психологічні аспекти булінгу в середовищі молодших школярів – основне дослідження</w:t>
      </w:r>
      <w:r w:rsidR="006A1118" w:rsidRPr="00C71689">
        <w:rPr>
          <w:rFonts w:ascii="Times New Roman" w:eastAsia="Times New Roman" w:hAnsi="Times New Roman" w:cs="Times New Roman"/>
          <w:b/>
          <w:sz w:val="28"/>
          <w:szCs w:val="28"/>
          <w:lang w:eastAsia="ru-RU"/>
        </w:rPr>
        <w:t xml:space="preserve">. </w:t>
      </w:r>
      <w:r w:rsidRPr="00C71689">
        <w:rPr>
          <w:rFonts w:ascii="Times New Roman" w:eastAsia="Times New Roman" w:hAnsi="Times New Roman" w:cs="Times New Roman"/>
          <w:sz w:val="28"/>
          <w:szCs w:val="28"/>
          <w:lang w:eastAsia="ru-RU"/>
        </w:rPr>
        <w:t>У середовищі</w:t>
      </w:r>
      <w:r w:rsidRPr="00E965C1">
        <w:rPr>
          <w:rFonts w:ascii="Times New Roman" w:eastAsia="Times New Roman" w:hAnsi="Times New Roman" w:cs="Times New Roman"/>
          <w:sz w:val="28"/>
          <w:szCs w:val="28"/>
          <w:lang w:eastAsia="ru-RU"/>
        </w:rPr>
        <w:t xml:space="preserve"> молодшої школи психіка дітей формується інтенсивними темпами й уразлива до сприйняття домінуючих в </w:t>
      </w:r>
      <w:r w:rsidRPr="00E965C1">
        <w:rPr>
          <w:rFonts w:ascii="Times New Roman" w:eastAsia="Times New Roman" w:hAnsi="Times New Roman" w:cs="Times New Roman"/>
          <w:sz w:val="28"/>
          <w:szCs w:val="28"/>
          <w:lang w:eastAsia="ru-RU"/>
        </w:rPr>
        <w:lastRenderedPageBreak/>
        <w:t xml:space="preserve">оточенні моделей поведінки, зокрема через наслідування, яке відіграє на даному етапі онтогенезу значну роль </w:t>
      </w:r>
      <w:r w:rsidR="0053212A">
        <w:rPr>
          <w:rFonts w:ascii="Times New Roman" w:eastAsia="Times New Roman" w:hAnsi="Times New Roman" w:cs="Times New Roman"/>
          <w:sz w:val="28"/>
          <w:szCs w:val="28"/>
          <w:lang w:eastAsia="ru-RU"/>
        </w:rPr>
        <w:t xml:space="preserve">(Коваленко </w:t>
      </w:r>
      <w:r w:rsidR="0053212A" w:rsidRPr="0053212A">
        <w:rPr>
          <w:rFonts w:ascii="Times New Roman" w:eastAsia="Times New Roman" w:hAnsi="Times New Roman" w:cs="Times New Roman"/>
          <w:sz w:val="28"/>
          <w:szCs w:val="28"/>
          <w:lang w:eastAsia="ru-RU"/>
        </w:rPr>
        <w:t>&amp;</w:t>
      </w:r>
      <w:r w:rsidR="0053212A">
        <w:rPr>
          <w:rFonts w:ascii="Times New Roman" w:eastAsia="Times New Roman" w:hAnsi="Times New Roman" w:cs="Times New Roman"/>
          <w:sz w:val="28"/>
          <w:szCs w:val="28"/>
          <w:lang w:eastAsia="ru-RU"/>
        </w:rPr>
        <w:t xml:space="preserve"> </w:t>
      </w:r>
      <w:r w:rsidR="0053212A" w:rsidRPr="004354C0">
        <w:rPr>
          <w:rFonts w:ascii="Times New Roman" w:eastAsia="Times New Roman" w:hAnsi="Times New Roman" w:cs="Times New Roman"/>
          <w:sz w:val="28"/>
          <w:szCs w:val="28"/>
          <w:lang w:eastAsia="ru-RU"/>
        </w:rPr>
        <w:t>Корнєв</w:t>
      </w:r>
      <w:r w:rsidRPr="00E965C1">
        <w:rPr>
          <w:rFonts w:ascii="Times New Roman" w:eastAsia="Times New Roman" w:hAnsi="Times New Roman" w:cs="Times New Roman"/>
          <w:sz w:val="28"/>
          <w:szCs w:val="28"/>
          <w:lang w:eastAsia="ru-RU"/>
        </w:rPr>
        <w:t>,</w:t>
      </w:r>
      <w:r w:rsidR="0053212A">
        <w:rPr>
          <w:rFonts w:ascii="Times New Roman" w:eastAsia="Times New Roman" w:hAnsi="Times New Roman" w:cs="Times New Roman"/>
          <w:sz w:val="28"/>
          <w:szCs w:val="28"/>
          <w:lang w:eastAsia="ru-RU"/>
        </w:rPr>
        <w:t xml:space="preserve"> 2006;</w:t>
      </w:r>
      <w:r w:rsidRPr="00E965C1">
        <w:rPr>
          <w:rFonts w:ascii="Times New Roman" w:eastAsia="Times New Roman" w:hAnsi="Times New Roman" w:cs="Times New Roman"/>
          <w:sz w:val="28"/>
          <w:szCs w:val="28"/>
          <w:lang w:eastAsia="ru-RU"/>
        </w:rPr>
        <w:t xml:space="preserve"> </w:t>
      </w:r>
      <w:r w:rsidR="0053212A">
        <w:rPr>
          <w:rFonts w:ascii="Times New Roman" w:eastAsia="Times New Roman" w:hAnsi="Times New Roman" w:cs="Times New Roman"/>
          <w:sz w:val="28"/>
          <w:szCs w:val="28"/>
          <w:lang w:eastAsia="ru-RU"/>
        </w:rPr>
        <w:t>Обухов, 1998)</w:t>
      </w:r>
      <w:r w:rsidRPr="00E965C1">
        <w:rPr>
          <w:rFonts w:ascii="Times New Roman" w:eastAsia="Times New Roman" w:hAnsi="Times New Roman" w:cs="Times New Roman"/>
          <w:sz w:val="28"/>
          <w:szCs w:val="28"/>
          <w:lang w:eastAsia="ru-RU"/>
        </w:rPr>
        <w:t>. Тому метою нашого основного дослідження стало вивчення соціально-психологічних і особистісних аспектів булінгу в колективах молодших школярів.</w:t>
      </w:r>
    </w:p>
    <w:p w14:paraId="43E2D15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Відповідно до наших гіпотез, поведінка, що класифікується як булінг, може бути пов'язана з такими соціально-психологічними характеристиками, як соціометричний статус і соціальна роль дитини в колективі, а також з особистісними рисами агресивності, демонстративності, тривожності, імпульсивності та заздрісності. Також ми хотіли на більш репрезентативній вибірці з’ясувати поширеність різних форм булінгу серед учнів молодших класів та порівняти ці результати з результатами пілотного дослідження. Важливим було порівняти оцінку схильності до булінгу самих учнів з її оцінкою з боку вчителів.</w:t>
      </w:r>
    </w:p>
    <w:p w14:paraId="6F8646F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У дослідженні взяли участь 100 учнів Харківської загальноосвітньої школи (іншої, ніж у пілотному дослідженні), з 2 по 4 класи, 42 дівчини та 58 хлопців. Діапазон віку: 6–10 років, медіана віку – 8 років. </w:t>
      </w:r>
    </w:p>
    <w:p w14:paraId="0D5DEA7F"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 дослідженні використовувались такі психодіагностичні інструменти:</w:t>
      </w:r>
    </w:p>
    <w:p w14:paraId="66F9BF69"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1. Авторська анкета булінгу для дітей та анкета для класних керівників. У даному дослідженні була використана та сама анкета схильності до дитячого булінг</w:t>
      </w:r>
      <w:r w:rsidR="00B65A2F">
        <w:rPr>
          <w:rFonts w:ascii="Times New Roman" w:eastAsia="Times New Roman" w:hAnsi="Times New Roman" w:cs="Times New Roman"/>
          <w:sz w:val="28"/>
          <w:szCs w:val="28"/>
          <w:lang w:eastAsia="ru-RU"/>
        </w:rPr>
        <w:t>у, що і в пілотному дослідженні</w:t>
      </w:r>
      <w:r w:rsidRPr="00E965C1">
        <w:rPr>
          <w:rFonts w:ascii="Times New Roman" w:eastAsia="Times New Roman" w:hAnsi="Times New Roman" w:cs="Times New Roman"/>
          <w:sz w:val="28"/>
          <w:szCs w:val="28"/>
          <w:lang w:eastAsia="ru-RU"/>
        </w:rPr>
        <w:t xml:space="preserve"> – див. </w:t>
      </w:r>
      <w:r w:rsidR="00B65A2F">
        <w:rPr>
          <w:rFonts w:ascii="Times New Roman" w:eastAsia="Times New Roman" w:hAnsi="Times New Roman" w:cs="Times New Roman"/>
          <w:sz w:val="28"/>
          <w:szCs w:val="28"/>
          <w:lang w:eastAsia="ru-RU"/>
        </w:rPr>
        <w:t>п. 4.2.2</w:t>
      </w:r>
      <w:r w:rsidRPr="00E965C1">
        <w:rPr>
          <w:rFonts w:ascii="Times New Roman" w:eastAsia="Times New Roman" w:hAnsi="Times New Roman" w:cs="Times New Roman"/>
          <w:sz w:val="28"/>
          <w:szCs w:val="28"/>
          <w:lang w:eastAsia="ru-RU"/>
        </w:rPr>
        <w:t>. Аналогічно, як і раніше, анкета для класних керівників являла собою короткий опис поняття «булінг», інструкцію й список учнів за абеткою. Необхідно було оцінити схильність до булінгу кожної дитини за 4-х бальною шкалою.</w:t>
      </w:r>
    </w:p>
    <w:p w14:paraId="1630FE9B"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2. Метод соціометрії. Тип соціометрії – параметричний (кількість виборів обмежена 6 однокласниками). До методу було закладено 2 критерії оцінювання – моральний і діловий, кожний у позитивному та негативному варіанті. Питання за моральним критерієм: «Кому б з однокласників ти міг би довірити свою таємницю?» та «Кому б з однокласників ти ніколи б не довірив свою таємницю?». Питання за діловим критерієм: «Кого з однокласників ти висунув </w:t>
      </w:r>
      <w:r w:rsidRPr="00E965C1">
        <w:rPr>
          <w:rFonts w:ascii="Times New Roman" w:eastAsia="Times New Roman" w:hAnsi="Times New Roman" w:cs="Times New Roman"/>
          <w:sz w:val="28"/>
          <w:szCs w:val="28"/>
          <w:lang w:eastAsia="ru-RU"/>
        </w:rPr>
        <w:lastRenderedPageBreak/>
        <w:t>би на конкурс «Найбільш впевнений та активний лідер класу»?» та «Кого з однокласників ти ніколи б не висунув на конкурс «Найбільш впевнений та активний лідер класу»?».</w:t>
      </w:r>
    </w:p>
    <w:p w14:paraId="70A44384"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Інтерпретувались індекси: загальний соціометричний статус (кількість виборів, отриманих кожним членом групи, розділена на обсяг групи без одного); позитивний соціометричний статус (кількість позитивних виборів, отриманих кожним членом групи, розділена на обсяг групи без одного); негативний соціометричний статус (кількість негативних виборів, отриманих кожним членом групи, розділена на обсяг групи без одного); індекс загальної емоційної експансивності (кількість виборів, відданих кожним членом групи, розділена на обсяг групи без одного); індекс позитивної експансивності (кількість позитивних виборів, відданих кожним членом групи, розділена на обсяг групи без одного); індекс негативної експансивності (кількість негативних виборів, відданих кожним членом групи, розділена на обсяг групи без одного); індекс обсягу взаємодії (кількість виборів, відданих та отриманих кожним членом групи, розділена на обсяг групи без одного) </w:t>
      </w:r>
      <w:r w:rsidR="0053212A">
        <w:rPr>
          <w:rFonts w:ascii="Times New Roman" w:eastAsia="Times New Roman" w:hAnsi="Times New Roman" w:cs="Times New Roman"/>
          <w:sz w:val="28"/>
          <w:szCs w:val="28"/>
          <w:lang w:eastAsia="ru-RU"/>
        </w:rPr>
        <w:t>(Горшков</w:t>
      </w:r>
      <w:r w:rsidR="0053212A" w:rsidRPr="004354C0">
        <w:rPr>
          <w:rFonts w:ascii="Times New Roman" w:eastAsia="Times New Roman" w:hAnsi="Times New Roman" w:cs="Times New Roman"/>
          <w:sz w:val="28"/>
          <w:szCs w:val="28"/>
          <w:lang w:eastAsia="ru-RU"/>
        </w:rPr>
        <w:t xml:space="preserve"> </w:t>
      </w:r>
      <w:r w:rsidR="0053212A" w:rsidRPr="0053212A">
        <w:rPr>
          <w:rFonts w:ascii="Times New Roman" w:eastAsia="Times New Roman" w:hAnsi="Times New Roman" w:cs="Times New Roman"/>
          <w:sz w:val="28"/>
          <w:szCs w:val="28"/>
          <w:lang w:eastAsia="ru-RU"/>
        </w:rPr>
        <w:t>&amp;</w:t>
      </w:r>
      <w:r w:rsidR="0053212A" w:rsidRPr="004354C0">
        <w:rPr>
          <w:rFonts w:ascii="Times New Roman" w:eastAsia="Times New Roman" w:hAnsi="Times New Roman" w:cs="Times New Roman"/>
          <w:sz w:val="28"/>
          <w:szCs w:val="28"/>
          <w:lang w:eastAsia="ru-RU"/>
        </w:rPr>
        <w:t xml:space="preserve"> Шереги</w:t>
      </w:r>
      <w:r w:rsidR="0053212A">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w:t>
      </w:r>
    </w:p>
    <w:p w14:paraId="68BF1C88"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3. Тест-опитувальник «Драматичний трикутник» О. Ю. Ніконової на основі моделі аналізу відносин С. Карпмана, за якою особистість може дотримуватися у поведінці соціальних ролей агресора, жертви та захисника </w:t>
      </w:r>
      <w:r w:rsidR="0053212A">
        <w:rPr>
          <w:rFonts w:ascii="Times New Roman" w:eastAsia="Times New Roman" w:hAnsi="Times New Roman" w:cs="Times New Roman"/>
          <w:sz w:val="28"/>
          <w:szCs w:val="28"/>
          <w:lang w:eastAsia="ru-RU"/>
        </w:rPr>
        <w:t>(Ніконова, 2011)</w:t>
      </w:r>
      <w:r w:rsidRPr="00E965C1">
        <w:rPr>
          <w:rFonts w:ascii="Times New Roman" w:eastAsia="Times New Roman" w:hAnsi="Times New Roman" w:cs="Times New Roman"/>
          <w:sz w:val="28"/>
          <w:szCs w:val="28"/>
          <w:lang w:eastAsia="ru-RU"/>
        </w:rPr>
        <w:t>.</w:t>
      </w:r>
    </w:p>
    <w:p w14:paraId="06B677BC"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4. Проективний </w:t>
      </w:r>
      <w:r w:rsidR="0053212A">
        <w:rPr>
          <w:rFonts w:ascii="Times New Roman" w:eastAsia="Times New Roman" w:hAnsi="Times New Roman" w:cs="Times New Roman"/>
          <w:sz w:val="28"/>
          <w:szCs w:val="28"/>
          <w:lang w:eastAsia="ru-RU"/>
        </w:rPr>
        <w:t>тест «Кактус» М. А. Панфілової (Панфилова, 1998)</w:t>
      </w:r>
      <w:r w:rsidRPr="00E965C1">
        <w:rPr>
          <w:rFonts w:ascii="Times New Roman" w:eastAsia="Times New Roman" w:hAnsi="Times New Roman" w:cs="Times New Roman"/>
          <w:sz w:val="28"/>
          <w:szCs w:val="28"/>
          <w:lang w:eastAsia="ru-RU"/>
        </w:rPr>
        <w:t>, який використовувався і в пілотажному дослідженні.</w:t>
      </w:r>
      <w:r w:rsidRPr="00E965C1">
        <w:rPr>
          <w:rFonts w:ascii="Times New Roman" w:eastAsia="Times New Roman" w:hAnsi="Times New Roman" w:cs="Times New Roman"/>
          <w:sz w:val="24"/>
          <w:szCs w:val="24"/>
          <w:lang w:eastAsia="ru-RU"/>
        </w:rPr>
        <w:t xml:space="preserve"> </w:t>
      </w:r>
      <w:r w:rsidRPr="00E965C1">
        <w:rPr>
          <w:rFonts w:ascii="Times New Roman" w:eastAsia="Times New Roman" w:hAnsi="Times New Roman" w:cs="Times New Roman"/>
          <w:sz w:val="28"/>
          <w:szCs w:val="28"/>
          <w:lang w:eastAsia="ru-RU"/>
        </w:rPr>
        <w:t>В даному дослідженні підраховувалися показники агресивності, тривожності та демонстративності.</w:t>
      </w:r>
    </w:p>
    <w:p w14:paraId="211C111C"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5.</w:t>
      </w:r>
      <w:r w:rsidRPr="00E965C1">
        <w:rPr>
          <w:rFonts w:ascii="Times New Roman" w:eastAsia="Times New Roman" w:hAnsi="Times New Roman" w:cs="Times New Roman"/>
          <w:sz w:val="24"/>
          <w:szCs w:val="24"/>
          <w:lang w:eastAsia="ru-RU"/>
        </w:rPr>
        <w:t xml:space="preserve"> </w:t>
      </w:r>
      <w:r w:rsidR="0053212A">
        <w:rPr>
          <w:rFonts w:ascii="Times New Roman" w:eastAsia="Times New Roman" w:hAnsi="Times New Roman" w:cs="Times New Roman"/>
          <w:sz w:val="28"/>
          <w:szCs w:val="28"/>
          <w:lang w:eastAsia="ru-RU"/>
        </w:rPr>
        <w:t xml:space="preserve">Експеримент на заздрісність (Fehr, </w:t>
      </w:r>
      <w:r w:rsidR="0053212A" w:rsidRPr="004354C0">
        <w:rPr>
          <w:rFonts w:ascii="Times New Roman" w:eastAsia="Times New Roman" w:hAnsi="Times New Roman" w:cs="Times New Roman"/>
          <w:sz w:val="28"/>
          <w:szCs w:val="28"/>
          <w:lang w:eastAsia="ru-RU"/>
        </w:rPr>
        <w:t xml:space="preserve">Bernhard </w:t>
      </w:r>
      <w:r w:rsidR="0053212A" w:rsidRPr="0053212A">
        <w:rPr>
          <w:rFonts w:ascii="Times New Roman" w:eastAsia="Times New Roman" w:hAnsi="Times New Roman" w:cs="Times New Roman"/>
          <w:sz w:val="28"/>
          <w:szCs w:val="28"/>
          <w:lang w:eastAsia="ru-RU"/>
        </w:rPr>
        <w:t>&amp;</w:t>
      </w:r>
      <w:r w:rsidR="0053212A">
        <w:rPr>
          <w:rFonts w:ascii="Times New Roman" w:eastAsia="Times New Roman" w:hAnsi="Times New Roman" w:cs="Times New Roman"/>
          <w:sz w:val="28"/>
          <w:szCs w:val="28"/>
          <w:lang w:eastAsia="ru-RU"/>
        </w:rPr>
        <w:t xml:space="preserve"> </w:t>
      </w:r>
      <w:r w:rsidR="0053212A" w:rsidRPr="004354C0">
        <w:rPr>
          <w:rFonts w:ascii="Times New Roman" w:eastAsia="Times New Roman" w:hAnsi="Times New Roman" w:cs="Times New Roman"/>
          <w:sz w:val="28"/>
          <w:szCs w:val="28"/>
          <w:lang w:eastAsia="ru-RU"/>
        </w:rPr>
        <w:t>Rockenbach</w:t>
      </w:r>
      <w:r w:rsidR="0053212A">
        <w:rPr>
          <w:rFonts w:ascii="Times New Roman" w:eastAsia="Times New Roman" w:hAnsi="Times New Roman" w:cs="Times New Roman"/>
          <w:sz w:val="28"/>
          <w:szCs w:val="28"/>
          <w:lang w:eastAsia="ru-RU"/>
        </w:rPr>
        <w:t>, 2008)</w:t>
      </w:r>
      <w:r w:rsidRPr="00E965C1">
        <w:rPr>
          <w:rFonts w:ascii="Times New Roman" w:eastAsia="Times New Roman" w:hAnsi="Times New Roman" w:cs="Times New Roman"/>
          <w:sz w:val="28"/>
          <w:szCs w:val="28"/>
          <w:lang w:eastAsia="ru-RU"/>
        </w:rPr>
        <w:t xml:space="preserve">. У ньому учням пропонувалися три завдання з цукерками, де перевірялося різними способами, чи погодиться дитина добровільно посприяти тому, отримає або ні інша дитина додаткові цукерки. Зокрема, в першому завданні дитині пропонувалось вибрати, якщо би це залежало від неї, чи лише вона отримає цукерку, а інший учень її класу не отримує (перший варіант вибору – </w:t>
      </w:r>
      <w:r w:rsidRPr="00E965C1">
        <w:rPr>
          <w:rFonts w:ascii="Times New Roman" w:eastAsia="Times New Roman" w:hAnsi="Times New Roman" w:cs="Times New Roman"/>
          <w:sz w:val="28"/>
          <w:szCs w:val="28"/>
          <w:lang w:eastAsia="ru-RU"/>
        </w:rPr>
        <w:lastRenderedPageBreak/>
        <w:t>заздрісність), або як вона сама, так і інший учень отримують по цукерці (другий варіант вибору – альтруїзм). У другому завданні досліджуваному було сказано, що одну цукерку він сам обов’язково отримує, але від нього залежить, скільки цукерок дадуть іншому учню – одну або дві (якщо він дозволить іншому отримати лише одну цукерку – це заздрісність, якщо дозволить отримати дві – альтруїзм). У третьому завданні було сказано, що є лише дві цукерки і вибір полягає в тому, що можна обидві цукерки залишити собі, або одну віддати іншому учню. Уточнювалось, що «іншим учнем» може бути будь-який учень класу, невідомо який (обидві залишити собі – заздрісність, від</w:t>
      </w:r>
      <w:r w:rsidR="004B578B">
        <w:rPr>
          <w:rFonts w:ascii="Times New Roman" w:eastAsia="Times New Roman" w:hAnsi="Times New Roman" w:cs="Times New Roman"/>
          <w:sz w:val="28"/>
          <w:szCs w:val="28"/>
          <w:lang w:eastAsia="ru-RU"/>
        </w:rPr>
        <w:t>д</w:t>
      </w:r>
      <w:r w:rsidRPr="00E965C1">
        <w:rPr>
          <w:rFonts w:ascii="Times New Roman" w:eastAsia="Times New Roman" w:hAnsi="Times New Roman" w:cs="Times New Roman"/>
          <w:sz w:val="28"/>
          <w:szCs w:val="28"/>
          <w:lang w:eastAsia="ru-RU"/>
        </w:rPr>
        <w:t>ати одну іншому учню – альтруїзм).</w:t>
      </w:r>
    </w:p>
    <w:p w14:paraId="4CC92049"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За кожною задачею досліджуваний отримував 0 балів, якщо він виявить альтруїзм, або 1 бал – якщо виявить заздрість. Діапазон балів за методом – від 0 до 3-х.</w:t>
      </w:r>
    </w:p>
    <w:p w14:paraId="5AE86470"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За результатами аналізу поширеності форм булінгу серед учнів молодшої школи виявилося, що найчастіше дітьми використовуються заборони та ігнорування, які є найбільш прихованою формою цькування, на другому місці за частотою використання знаходяться вербальні знущання та моральне пригнічення, і найрідше діти вдаються до фізичних знущань – див</w:t>
      </w:r>
      <w:r w:rsidRPr="001B7C3C">
        <w:rPr>
          <w:rFonts w:ascii="Times New Roman" w:eastAsia="Times New Roman" w:hAnsi="Times New Roman" w:cs="Times New Roman"/>
          <w:sz w:val="28"/>
          <w:szCs w:val="28"/>
          <w:lang w:eastAsia="ru-RU"/>
        </w:rPr>
        <w:t xml:space="preserve">. </w:t>
      </w:r>
      <w:r w:rsidR="001B7C3C" w:rsidRPr="001B7C3C">
        <w:rPr>
          <w:rFonts w:ascii="Times New Roman" w:eastAsia="Times New Roman" w:hAnsi="Times New Roman" w:cs="Times New Roman"/>
          <w:sz w:val="28"/>
          <w:szCs w:val="28"/>
          <w:lang w:eastAsia="ru-RU"/>
        </w:rPr>
        <w:t xml:space="preserve">рис. </w:t>
      </w:r>
      <w:r w:rsidRPr="001B7C3C">
        <w:rPr>
          <w:rFonts w:ascii="Times New Roman" w:eastAsia="Times New Roman" w:hAnsi="Times New Roman" w:cs="Times New Roman"/>
          <w:sz w:val="28"/>
          <w:szCs w:val="28"/>
          <w:lang w:eastAsia="ru-RU"/>
        </w:rPr>
        <w:t>4.</w:t>
      </w:r>
      <w:r w:rsidR="001B7C3C" w:rsidRPr="001B7C3C">
        <w:rPr>
          <w:rFonts w:ascii="Times New Roman" w:eastAsia="Times New Roman" w:hAnsi="Times New Roman" w:cs="Times New Roman"/>
          <w:sz w:val="28"/>
          <w:szCs w:val="28"/>
          <w:lang w:eastAsia="ru-RU"/>
        </w:rPr>
        <w:t>2</w:t>
      </w:r>
      <w:r w:rsidR="001B7C3C">
        <w:rPr>
          <w:rFonts w:ascii="Times New Roman" w:eastAsia="Times New Roman" w:hAnsi="Times New Roman" w:cs="Times New Roman"/>
          <w:sz w:val="28"/>
          <w:szCs w:val="28"/>
          <w:lang w:eastAsia="ru-RU"/>
        </w:rPr>
        <w:t>.</w:t>
      </w:r>
    </w:p>
    <w:p w14:paraId="20620750"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14:anchorId="178AB600" wp14:editId="3F74DB5E">
            <wp:extent cx="4584700" cy="2749550"/>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inline>
        </w:drawing>
      </w:r>
    </w:p>
    <w:p w14:paraId="6BBF4DBE" w14:textId="77777777" w:rsidR="00E965C1" w:rsidRPr="009D14C2" w:rsidRDefault="001B7C3C" w:rsidP="00E965C1">
      <w:pPr>
        <w:spacing w:after="0" w:line="360" w:lineRule="auto"/>
        <w:ind w:firstLine="720"/>
        <w:jc w:val="both"/>
        <w:rPr>
          <w:rFonts w:ascii="Times New Roman" w:eastAsia="Times New Roman" w:hAnsi="Times New Roman" w:cs="Times New Roman"/>
          <w:sz w:val="28"/>
          <w:szCs w:val="28"/>
          <w:lang w:eastAsia="ru-RU"/>
        </w:rPr>
      </w:pPr>
      <w:r w:rsidRPr="009D14C2">
        <w:rPr>
          <w:rFonts w:ascii="Times New Roman" w:eastAsia="Times New Roman" w:hAnsi="Times New Roman" w:cs="Times New Roman"/>
          <w:sz w:val="28"/>
          <w:szCs w:val="28"/>
          <w:lang w:eastAsia="ru-RU"/>
        </w:rPr>
        <w:t xml:space="preserve">Рис. </w:t>
      </w:r>
      <w:r w:rsidR="00E965C1" w:rsidRPr="009D14C2">
        <w:rPr>
          <w:rFonts w:ascii="Times New Roman" w:eastAsia="Times New Roman" w:hAnsi="Times New Roman" w:cs="Times New Roman"/>
          <w:sz w:val="28"/>
          <w:szCs w:val="28"/>
          <w:lang w:eastAsia="ru-RU"/>
        </w:rPr>
        <w:t>4</w:t>
      </w:r>
      <w:r w:rsidRPr="009D14C2">
        <w:rPr>
          <w:rFonts w:ascii="Times New Roman" w:eastAsia="Times New Roman" w:hAnsi="Times New Roman" w:cs="Times New Roman"/>
          <w:sz w:val="28"/>
          <w:szCs w:val="28"/>
          <w:lang w:eastAsia="ru-RU"/>
        </w:rPr>
        <w:t>.2</w:t>
      </w:r>
      <w:r w:rsidR="00E965C1" w:rsidRPr="009D14C2">
        <w:rPr>
          <w:rFonts w:ascii="Times New Roman" w:eastAsia="Times New Roman" w:hAnsi="Times New Roman" w:cs="Times New Roman"/>
          <w:sz w:val="28"/>
          <w:szCs w:val="28"/>
          <w:lang w:eastAsia="ru-RU"/>
        </w:rPr>
        <w:t>. Поширеність видів булінгу серед молодших школярів (основне дослідження)</w:t>
      </w:r>
    </w:p>
    <w:p w14:paraId="68BBB1B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Ці дані частково відрізняються від результатів пілотного дослідження, де на першому місті за популярністю використання дітьми був вербальний булінг, а на останньому – заборони та ігнорування. Ці розходження можна пояснити недостатньою репрезентативністю пілотажної вибірки – вона складалася лише з учнів 4-х класів і була малочисленою (30 осіб), на відміну від представленості респондентів 2–4 класів і більшим обсягом (100 осіб) вибірки основного дослідження. Тому більш надійними можна вважати результати основного дослідження.</w:t>
      </w:r>
    </w:p>
    <w:p w14:paraId="039E3671" w14:textId="59A8EEE6"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Розподіл дітей за кількістю </w:t>
      </w:r>
      <w:r w:rsidR="004B578B">
        <w:rPr>
          <w:rFonts w:ascii="Times New Roman" w:eastAsia="Times New Roman" w:hAnsi="Times New Roman" w:cs="Times New Roman"/>
          <w:sz w:val="28"/>
          <w:szCs w:val="28"/>
          <w:lang w:eastAsia="ru-RU"/>
        </w:rPr>
        <w:t>проявів</w:t>
      </w:r>
      <w:r w:rsidRPr="00E965C1">
        <w:rPr>
          <w:rFonts w:ascii="Times New Roman" w:eastAsia="Times New Roman" w:hAnsi="Times New Roman" w:cs="Times New Roman"/>
          <w:sz w:val="28"/>
          <w:szCs w:val="28"/>
          <w:lang w:eastAsia="ru-RU"/>
        </w:rPr>
        <w:t xml:space="preserve"> булінгу відбувався за правилом «трьох сигм»: M±3S, де M – середнє арифметичне (6,03 балів), S – стандартне відхилення (4,8 балів). Дітей, що не обрали жодного прояву булінгу або обрали лише один віднесено до категорії «відсутня або низька схильність до булінгу», дітей, що використовують в своєму арсеналі від 2 до 10 типів булінгу віднесено до групи «середня схильність до булінгу», і учнів, що обрали від 11 до 16 проявів булінгу в нашій анкеті віднесено до категорії «висока схильніс</w:t>
      </w:r>
      <w:r w:rsidR="005A4B33">
        <w:rPr>
          <w:rFonts w:ascii="Times New Roman" w:eastAsia="Times New Roman" w:hAnsi="Times New Roman" w:cs="Times New Roman"/>
          <w:sz w:val="28"/>
          <w:szCs w:val="28"/>
          <w:lang w:eastAsia="ru-RU"/>
        </w:rPr>
        <w:t>ть до булінгу». Таким чином, 25</w:t>
      </w:r>
      <w:r w:rsidRPr="00E965C1">
        <w:rPr>
          <w:rFonts w:ascii="Times New Roman" w:eastAsia="Times New Roman" w:hAnsi="Times New Roman" w:cs="Times New Roman"/>
          <w:sz w:val="28"/>
          <w:szCs w:val="28"/>
          <w:lang w:eastAsia="ru-RU"/>
        </w:rPr>
        <w:t>% молодших школярів виявилися з відсутньою або ни</w:t>
      </w:r>
      <w:r w:rsidR="005A4B33">
        <w:rPr>
          <w:rFonts w:ascii="Times New Roman" w:eastAsia="Times New Roman" w:hAnsi="Times New Roman" w:cs="Times New Roman"/>
          <w:sz w:val="28"/>
          <w:szCs w:val="28"/>
          <w:lang w:eastAsia="ru-RU"/>
        </w:rPr>
        <w:t>зькою схильністю до булінгу, 54</w:t>
      </w:r>
      <w:r w:rsidRPr="00E965C1">
        <w:rPr>
          <w:rFonts w:ascii="Times New Roman" w:eastAsia="Times New Roman" w:hAnsi="Times New Roman" w:cs="Times New Roman"/>
          <w:sz w:val="28"/>
          <w:szCs w:val="28"/>
          <w:lang w:eastAsia="ru-RU"/>
        </w:rPr>
        <w:t>% дітей – з сере</w:t>
      </w:r>
      <w:r w:rsidR="005A4B33">
        <w:rPr>
          <w:rFonts w:ascii="Times New Roman" w:eastAsia="Times New Roman" w:hAnsi="Times New Roman" w:cs="Times New Roman"/>
          <w:sz w:val="28"/>
          <w:szCs w:val="28"/>
          <w:lang w:eastAsia="ru-RU"/>
        </w:rPr>
        <w:t>дньою схильністю до булінгу, 21</w:t>
      </w:r>
      <w:r w:rsidRPr="00E965C1">
        <w:rPr>
          <w:rFonts w:ascii="Times New Roman" w:eastAsia="Times New Roman" w:hAnsi="Times New Roman" w:cs="Times New Roman"/>
          <w:sz w:val="28"/>
          <w:szCs w:val="28"/>
          <w:lang w:eastAsia="ru-RU"/>
        </w:rPr>
        <w:t>% учнів – з високою схильністю до булінгу, що відповідає нормальному розподілу за кр</w:t>
      </w:r>
      <w:r w:rsidR="005A4B33">
        <w:rPr>
          <w:rFonts w:ascii="Times New Roman" w:eastAsia="Times New Roman" w:hAnsi="Times New Roman" w:cs="Times New Roman"/>
          <w:sz w:val="28"/>
          <w:szCs w:val="28"/>
          <w:lang w:eastAsia="ru-RU"/>
        </w:rPr>
        <w:t>итерієм Колмогорова-Смірнова (р&gt;</w:t>
      </w:r>
      <w:r w:rsidRPr="00E965C1">
        <w:rPr>
          <w:rFonts w:ascii="Times New Roman" w:eastAsia="Times New Roman" w:hAnsi="Times New Roman" w:cs="Times New Roman"/>
          <w:sz w:val="28"/>
          <w:szCs w:val="28"/>
          <w:lang w:eastAsia="ru-RU"/>
        </w:rPr>
        <w:t>0,05). Такі результати теж частково відрізняються від результатів пілотного дослідження тим, що дітьми використовувалися не половина, а всі 16 проявів булінгу. Частка дітей з високою схильністю до булінгу в основному дослі</w:t>
      </w:r>
      <w:r w:rsidR="005A4B33">
        <w:rPr>
          <w:rFonts w:ascii="Times New Roman" w:eastAsia="Times New Roman" w:hAnsi="Times New Roman" w:cs="Times New Roman"/>
          <w:sz w:val="28"/>
          <w:szCs w:val="28"/>
          <w:lang w:eastAsia="ru-RU"/>
        </w:rPr>
        <w:t>дженні вища (21%) порівняно з 13</w:t>
      </w:r>
      <w:r w:rsidRPr="00E965C1">
        <w:rPr>
          <w:rFonts w:ascii="Times New Roman" w:eastAsia="Times New Roman" w:hAnsi="Times New Roman" w:cs="Times New Roman"/>
          <w:sz w:val="28"/>
          <w:szCs w:val="28"/>
          <w:lang w:eastAsia="ru-RU"/>
        </w:rPr>
        <w:t>% таких дітей у пілотному дослідженні.</w:t>
      </w:r>
    </w:p>
    <w:p w14:paraId="679B48EB" w14:textId="135B8D38" w:rsidR="00E965C1" w:rsidRPr="00E965C1" w:rsidRDefault="00E965C1" w:rsidP="00E965C1">
      <w:pPr>
        <w:spacing w:after="0" w:line="360" w:lineRule="auto"/>
        <w:ind w:firstLine="720"/>
        <w:jc w:val="both"/>
        <w:rPr>
          <w:rFonts w:ascii="Times New Roman" w:eastAsia="Times New Roman" w:hAnsi="Times New Roman" w:cs="Times New Roman"/>
          <w:sz w:val="28"/>
          <w:szCs w:val="28"/>
          <w:highlight w:val="yellow"/>
          <w:lang w:eastAsia="ru-RU"/>
        </w:rPr>
      </w:pPr>
      <w:r w:rsidRPr="00E965C1">
        <w:rPr>
          <w:rFonts w:ascii="Times New Roman" w:eastAsia="Times New Roman" w:hAnsi="Times New Roman" w:cs="Times New Roman"/>
          <w:sz w:val="28"/>
          <w:szCs w:val="28"/>
          <w:lang w:eastAsia="ru-RU"/>
        </w:rPr>
        <w:t xml:space="preserve">В основному дослідженні ми зробили аналіз статевих розбіжностей школярів у схильності до булінгу. Розходження за усіма шкалами булінгу між групами хлопчиків і дівчат статистично значущі. Вербальні знущання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U=885,0, р=</w:t>
      </w:r>
      <w:r w:rsidRPr="00E965C1">
        <w:rPr>
          <w:rFonts w:ascii="Times New Roman" w:eastAsia="Times New Roman" w:hAnsi="Times New Roman" w:cs="Times New Roman"/>
          <w:sz w:val="28"/>
          <w:szCs w:val="28"/>
          <w:lang w:eastAsia="ru-RU"/>
        </w:rPr>
        <w:t xml:space="preserve">0,015), фізичні знущання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U=861,5, р=</w:t>
      </w:r>
      <w:r w:rsidRPr="00E965C1">
        <w:rPr>
          <w:rFonts w:ascii="Times New Roman" w:eastAsia="Times New Roman" w:hAnsi="Times New Roman" w:cs="Times New Roman"/>
          <w:sz w:val="28"/>
          <w:szCs w:val="28"/>
          <w:lang w:eastAsia="ru-RU"/>
        </w:rPr>
        <w:t xml:space="preserve">0,005), моральне пригнічення </w:t>
      </w:r>
      <w:r w:rsidRPr="00E965C1">
        <w:rPr>
          <w:rFonts w:ascii="Times New Roman" w:eastAsia="Times New Roman" w:hAnsi="Times New Roman" w:cs="Times New Roman"/>
          <w:sz w:val="24"/>
          <w:szCs w:val="24"/>
          <w:lang w:eastAsia="ru-RU"/>
        </w:rPr>
        <w:t>(</w:t>
      </w:r>
      <w:r w:rsidRPr="00E965C1">
        <w:rPr>
          <w:rFonts w:ascii="Times New Roman" w:eastAsia="Times New Roman" w:hAnsi="Times New Roman" w:cs="Times New Roman"/>
          <w:sz w:val="28"/>
          <w:szCs w:val="28"/>
          <w:lang w:eastAsia="ru-RU"/>
        </w:rPr>
        <w:t xml:space="preserve">U=839,0, р=0,006), заборони й ігнорування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U=908,5, р=</w:t>
      </w:r>
      <w:r w:rsidRPr="00E965C1">
        <w:rPr>
          <w:rFonts w:ascii="Times New Roman" w:eastAsia="Times New Roman" w:hAnsi="Times New Roman" w:cs="Times New Roman"/>
          <w:sz w:val="28"/>
          <w:szCs w:val="28"/>
          <w:lang w:eastAsia="ru-RU"/>
        </w:rPr>
        <w:t>0,027). За усіма формами булінгу сума рангів вище у хлопчиків, що відповідає даним,</w:t>
      </w:r>
      <w:r w:rsidR="0053212A">
        <w:rPr>
          <w:rFonts w:ascii="Times New Roman" w:eastAsia="Times New Roman" w:hAnsi="Times New Roman" w:cs="Times New Roman"/>
          <w:sz w:val="28"/>
          <w:szCs w:val="28"/>
          <w:lang w:eastAsia="ru-RU"/>
        </w:rPr>
        <w:t xml:space="preserve"> отриманим іншими дослідниками (Кон, 2006;</w:t>
      </w:r>
      <w:r w:rsidR="0053212A" w:rsidRPr="0053212A">
        <w:rPr>
          <w:rFonts w:ascii="Times New Roman" w:eastAsia="Times New Roman" w:hAnsi="Times New Roman" w:cs="Times New Roman"/>
          <w:sz w:val="28"/>
          <w:szCs w:val="28"/>
          <w:lang w:eastAsia="ru-RU"/>
        </w:rPr>
        <w:t xml:space="preserve"> </w:t>
      </w:r>
      <w:r w:rsidR="0053212A" w:rsidRPr="004354C0">
        <w:rPr>
          <w:rFonts w:ascii="Times New Roman" w:eastAsia="Times New Roman" w:hAnsi="Times New Roman" w:cs="Times New Roman"/>
          <w:sz w:val="28"/>
          <w:szCs w:val="28"/>
          <w:lang w:eastAsia="ru-RU"/>
        </w:rPr>
        <w:t>Olweus</w:t>
      </w:r>
      <w:r w:rsidR="0053212A">
        <w:rPr>
          <w:rFonts w:ascii="Times New Roman" w:eastAsia="Times New Roman" w:hAnsi="Times New Roman" w:cs="Times New Roman"/>
          <w:sz w:val="28"/>
          <w:szCs w:val="28"/>
          <w:lang w:eastAsia="ru-RU"/>
        </w:rPr>
        <w:t>, 1991)</w:t>
      </w:r>
      <w:r w:rsidRPr="00E965C1">
        <w:rPr>
          <w:rFonts w:ascii="Times New Roman" w:eastAsia="Times New Roman" w:hAnsi="Times New Roman" w:cs="Times New Roman"/>
          <w:sz w:val="28"/>
          <w:szCs w:val="28"/>
          <w:lang w:eastAsia="ru-RU"/>
        </w:rPr>
        <w:t>.</w:t>
      </w:r>
    </w:p>
    <w:p w14:paraId="4B493E3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Оцінка учнями власної схильності до цькування однолітків не співпадає з оцінкою, наданою класними керівниками, про що говорить відсутність значущої кореляції між анкетами учнів та вчителів, так само, як і в пілотному дослідженні.</w:t>
      </w:r>
    </w:p>
    <w:p w14:paraId="53E535A0" w14:textId="13C40CF3" w:rsidR="00E965C1" w:rsidRPr="00E965C1" w:rsidRDefault="00E965C1" w:rsidP="00E965C1">
      <w:pPr>
        <w:spacing w:after="0" w:line="360" w:lineRule="auto"/>
        <w:ind w:firstLine="720"/>
        <w:jc w:val="both"/>
        <w:rPr>
          <w:rFonts w:ascii="Times New Roman" w:eastAsia="Times New Roman" w:hAnsi="Times New Roman" w:cs="Times New Roman"/>
          <w:sz w:val="28"/>
          <w:szCs w:val="28"/>
          <w:highlight w:val="yellow"/>
          <w:lang w:eastAsia="ru-RU"/>
        </w:rPr>
      </w:pPr>
      <w:r w:rsidRPr="00E965C1">
        <w:rPr>
          <w:rFonts w:ascii="Times New Roman" w:eastAsia="Times New Roman" w:hAnsi="Times New Roman" w:cs="Times New Roman"/>
          <w:sz w:val="28"/>
          <w:szCs w:val="28"/>
          <w:lang w:eastAsia="ru-RU"/>
        </w:rPr>
        <w:t xml:space="preserve">Аналіз показників соціального статусу дозволив виявити значущі зв’язки між схильністю до булінгу та деякими соціометричними індексами. Прояв вербальних знущань прямо пов'язаний з негативним соціальним статусом учня за моральним критерієм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ρ=0,25, р=</w:t>
      </w:r>
      <w:r w:rsidRPr="00E965C1">
        <w:rPr>
          <w:rFonts w:ascii="Times New Roman" w:eastAsia="Times New Roman" w:hAnsi="Times New Roman" w:cs="Times New Roman"/>
          <w:sz w:val="28"/>
          <w:szCs w:val="28"/>
          <w:lang w:eastAsia="ru-RU"/>
        </w:rPr>
        <w:t xml:space="preserve">0,01). Також з даним негативним статусом пов'язане використання морального пригнічення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ρ=0,21, р=</w:t>
      </w:r>
      <w:r w:rsidRPr="00E965C1">
        <w:rPr>
          <w:rFonts w:ascii="Times New Roman" w:eastAsia="Times New Roman" w:hAnsi="Times New Roman" w:cs="Times New Roman"/>
          <w:sz w:val="28"/>
          <w:szCs w:val="28"/>
          <w:lang w:eastAsia="ru-RU"/>
        </w:rPr>
        <w:t xml:space="preserve">0,03). Така форма булінгу, як фізичні знущання, негативно пов’язана з загальним індексом експансивності досліджуваного за моральним критерієм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ρ=-0,20, р=</w:t>
      </w:r>
      <w:r w:rsidRPr="00E965C1">
        <w:rPr>
          <w:rFonts w:ascii="Times New Roman" w:eastAsia="Times New Roman" w:hAnsi="Times New Roman" w:cs="Times New Roman"/>
          <w:sz w:val="28"/>
          <w:szCs w:val="28"/>
          <w:lang w:eastAsia="ru-RU"/>
        </w:rPr>
        <w:t xml:space="preserve">0,04). З індексом емоційної експансивності також зворотно корелюють заборони й ігнорування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ρ=-0,21, р=</w:t>
      </w:r>
      <w:r w:rsidRPr="00E965C1">
        <w:rPr>
          <w:rFonts w:ascii="Times New Roman" w:eastAsia="Times New Roman" w:hAnsi="Times New Roman" w:cs="Times New Roman"/>
          <w:sz w:val="28"/>
          <w:szCs w:val="28"/>
          <w:lang w:eastAsia="ru-RU"/>
        </w:rPr>
        <w:t>0,04).</w:t>
      </w:r>
    </w:p>
    <w:p w14:paraId="1B470CF3" w14:textId="410AAACE" w:rsidR="00E965C1" w:rsidRPr="00E965C1" w:rsidRDefault="00E965C1" w:rsidP="00E965C1">
      <w:pPr>
        <w:spacing w:after="0" w:line="360" w:lineRule="auto"/>
        <w:ind w:firstLine="720"/>
        <w:jc w:val="both"/>
        <w:rPr>
          <w:rFonts w:ascii="Times New Roman" w:eastAsia="Times New Roman" w:hAnsi="Times New Roman" w:cs="Times New Roman"/>
          <w:sz w:val="28"/>
          <w:szCs w:val="28"/>
          <w:highlight w:val="yellow"/>
          <w:lang w:eastAsia="ru-RU"/>
        </w:rPr>
      </w:pPr>
      <w:r w:rsidRPr="00E965C1">
        <w:rPr>
          <w:rFonts w:ascii="Times New Roman" w:eastAsia="Times New Roman" w:hAnsi="Times New Roman" w:cs="Times New Roman"/>
          <w:sz w:val="28"/>
          <w:szCs w:val="28"/>
          <w:lang w:eastAsia="ru-RU"/>
        </w:rPr>
        <w:t xml:space="preserve">Аналіз зв’язків схильності до булігу з соціальною роллю дозволив виявити, що використання вербальних знущань прямо пов’язане </w:t>
      </w:r>
      <w:r w:rsidR="005A4B33">
        <w:rPr>
          <w:rFonts w:ascii="Times New Roman" w:eastAsia="Times New Roman" w:hAnsi="Times New Roman" w:cs="Times New Roman"/>
          <w:sz w:val="28"/>
          <w:szCs w:val="28"/>
          <w:lang w:eastAsia="ru-RU"/>
        </w:rPr>
        <w:t>із соціальною роллю агресора (ρ=0,37, р&lt;</w:t>
      </w:r>
      <w:r w:rsidRPr="00E965C1">
        <w:rPr>
          <w:rFonts w:ascii="Times New Roman" w:eastAsia="Times New Roman" w:hAnsi="Times New Roman" w:cs="Times New Roman"/>
          <w:sz w:val="28"/>
          <w:szCs w:val="28"/>
          <w:lang w:eastAsia="ru-RU"/>
        </w:rPr>
        <w:t>0,001), прояв фізичних</w:t>
      </w:r>
      <w:r w:rsidR="005A4B33">
        <w:rPr>
          <w:rFonts w:ascii="Times New Roman" w:eastAsia="Times New Roman" w:hAnsi="Times New Roman" w:cs="Times New Roman"/>
          <w:sz w:val="28"/>
          <w:szCs w:val="28"/>
          <w:lang w:eastAsia="ru-RU"/>
        </w:rPr>
        <w:t xml:space="preserve"> знущань – з роллю як жертви (ρ=0,29, р=</w:t>
      </w:r>
      <w:r w:rsidRPr="00E965C1">
        <w:rPr>
          <w:rFonts w:ascii="Times New Roman" w:eastAsia="Times New Roman" w:hAnsi="Times New Roman" w:cs="Times New Roman"/>
          <w:sz w:val="28"/>
          <w:szCs w:val="28"/>
          <w:lang w:eastAsia="ru-RU"/>
        </w:rPr>
        <w:t xml:space="preserve">0,003), так і агресора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ρ=0,48, р&lt;</w:t>
      </w:r>
      <w:r w:rsidRPr="00E965C1">
        <w:rPr>
          <w:rFonts w:ascii="Times New Roman" w:eastAsia="Times New Roman" w:hAnsi="Times New Roman" w:cs="Times New Roman"/>
          <w:sz w:val="28"/>
          <w:szCs w:val="28"/>
          <w:lang w:eastAsia="ru-RU"/>
        </w:rPr>
        <w:t>0,001), моральне пригнічення прямо корелює з роллю агресора (ρ</w:t>
      </w:r>
      <w:r w:rsidR="005A4B33">
        <w:rPr>
          <w:rFonts w:ascii="Times New Roman" w:eastAsia="Times New Roman" w:hAnsi="Times New Roman" w:cs="Times New Roman"/>
          <w:sz w:val="28"/>
          <w:szCs w:val="28"/>
          <w:lang w:eastAsia="ru-RU"/>
        </w:rPr>
        <w:t>=0,38, р&lt;</w:t>
      </w:r>
      <w:r w:rsidRPr="00E965C1">
        <w:rPr>
          <w:rFonts w:ascii="Times New Roman" w:eastAsia="Times New Roman" w:hAnsi="Times New Roman" w:cs="Times New Roman"/>
          <w:sz w:val="28"/>
          <w:szCs w:val="28"/>
          <w:lang w:eastAsia="ru-RU"/>
        </w:rPr>
        <w:t>0,001), заборони й ігнорування також прямо пов'язані</w:t>
      </w:r>
      <w:r w:rsidR="005A4B33">
        <w:rPr>
          <w:rFonts w:ascii="Times New Roman" w:eastAsia="Times New Roman" w:hAnsi="Times New Roman" w:cs="Times New Roman"/>
          <w:sz w:val="28"/>
          <w:szCs w:val="28"/>
          <w:lang w:eastAsia="ru-RU"/>
        </w:rPr>
        <w:t xml:space="preserve"> з соціальною роллю агресора (ρ=0,43, р&lt;</w:t>
      </w:r>
      <w:r w:rsidRPr="00E965C1">
        <w:rPr>
          <w:rFonts w:ascii="Times New Roman" w:eastAsia="Times New Roman" w:hAnsi="Times New Roman" w:cs="Times New Roman"/>
          <w:sz w:val="28"/>
          <w:szCs w:val="28"/>
          <w:lang w:eastAsia="ru-RU"/>
        </w:rPr>
        <w:t>0,001).</w:t>
      </w:r>
    </w:p>
    <w:p w14:paraId="0FC8873E" w14:textId="4BA789D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Кореляційний аналіз схильності до булінгу з психологічними рисами агресивності, тривожності та демонстративності, які виявлялися проективною методикою «Кактус», дозволив знайти негативний зв'язок такої форми булінгу, як заборони й ігнорування, з демонстративністю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ρ=-0,20, р=</w:t>
      </w:r>
      <w:r w:rsidRPr="00E965C1">
        <w:rPr>
          <w:rFonts w:ascii="Times New Roman" w:eastAsia="Times New Roman" w:hAnsi="Times New Roman" w:cs="Times New Roman"/>
          <w:sz w:val="28"/>
          <w:szCs w:val="28"/>
          <w:lang w:eastAsia="ru-RU"/>
        </w:rPr>
        <w:t xml:space="preserve">0,043) і позитивний – з тривожністю </w:t>
      </w:r>
      <w:r w:rsidRPr="00E965C1">
        <w:rPr>
          <w:rFonts w:ascii="Times New Roman" w:eastAsia="Times New Roman" w:hAnsi="Times New Roman" w:cs="Times New Roman"/>
          <w:sz w:val="24"/>
          <w:szCs w:val="24"/>
          <w:lang w:eastAsia="ru-RU"/>
        </w:rPr>
        <w:t>(</w:t>
      </w:r>
      <w:r w:rsidR="005A4B33">
        <w:rPr>
          <w:rFonts w:ascii="Times New Roman" w:eastAsia="Times New Roman" w:hAnsi="Times New Roman" w:cs="Times New Roman"/>
          <w:sz w:val="28"/>
          <w:szCs w:val="28"/>
          <w:lang w:eastAsia="ru-RU"/>
        </w:rPr>
        <w:t>ρ=0,21, р=</w:t>
      </w:r>
      <w:r w:rsidRPr="00E965C1">
        <w:rPr>
          <w:rFonts w:ascii="Times New Roman" w:eastAsia="Times New Roman" w:hAnsi="Times New Roman" w:cs="Times New Roman"/>
          <w:sz w:val="28"/>
          <w:szCs w:val="28"/>
          <w:lang w:eastAsia="ru-RU"/>
        </w:rPr>
        <w:t>0,035).</w:t>
      </w:r>
    </w:p>
    <w:p w14:paraId="1AF91B82" w14:textId="301F9E7F"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Булінг за допомогою заборон та ігнорування виявився пов'язаним прямим кореляційним зв’язком з рівнем заздрісності </w:t>
      </w:r>
      <w:r w:rsidR="005A4B33">
        <w:rPr>
          <w:rFonts w:ascii="Times New Roman" w:eastAsia="Times New Roman" w:hAnsi="Times New Roman" w:cs="Times New Roman"/>
          <w:sz w:val="28"/>
          <w:szCs w:val="28"/>
          <w:lang w:eastAsia="ru-RU"/>
        </w:rPr>
        <w:t>(ρ=</w:t>
      </w:r>
      <w:r w:rsidRPr="00E965C1">
        <w:rPr>
          <w:rFonts w:ascii="Times New Roman" w:eastAsia="Times New Roman" w:hAnsi="Times New Roman" w:cs="Times New Roman"/>
          <w:sz w:val="28"/>
          <w:szCs w:val="28"/>
          <w:lang w:eastAsia="ru-RU"/>
        </w:rPr>
        <w:t>0,24, р</w:t>
      </w:r>
      <w:r w:rsidR="005A4B33">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0,01</w:t>
      </w:r>
      <w:r w:rsidR="005A4B33">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61A116B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Про що свідчать отримані результати? Перш за все треба відмітити, що найбільш поширеною формою булінга в даному дослідженні молодших школярів виявились заборони й ігнорування. Це такі форми, які є найбільш непомітними з боку вчителів та вихователів. Вербальні знущання та моральне </w:t>
      </w:r>
      <w:r w:rsidRPr="00E965C1">
        <w:rPr>
          <w:rFonts w:ascii="Times New Roman" w:eastAsia="Times New Roman" w:hAnsi="Times New Roman" w:cs="Times New Roman"/>
          <w:sz w:val="28"/>
          <w:szCs w:val="28"/>
          <w:lang w:eastAsia="ru-RU"/>
        </w:rPr>
        <w:lastRenderedPageBreak/>
        <w:t xml:space="preserve">пригнічення використовуються з однаковою частотою на другому місті, а фізичні знущання використовуються дітьми дуже рідко як недозволена форма поведінки, за якою скоріше за все </w:t>
      </w:r>
      <w:r w:rsidR="004B578B">
        <w:rPr>
          <w:rFonts w:ascii="Times New Roman" w:eastAsia="Times New Roman" w:hAnsi="Times New Roman" w:cs="Times New Roman"/>
          <w:sz w:val="28"/>
          <w:szCs w:val="28"/>
          <w:lang w:eastAsia="ru-RU"/>
        </w:rPr>
        <w:t>послідує</w:t>
      </w:r>
      <w:r w:rsidRPr="00E965C1">
        <w:rPr>
          <w:rFonts w:ascii="Times New Roman" w:eastAsia="Times New Roman" w:hAnsi="Times New Roman" w:cs="Times New Roman"/>
          <w:sz w:val="28"/>
          <w:szCs w:val="28"/>
          <w:lang w:eastAsia="ru-RU"/>
        </w:rPr>
        <w:t xml:space="preserve"> покарання. </w:t>
      </w:r>
      <w:r w:rsidR="002B3509">
        <w:rPr>
          <w:rFonts w:ascii="Times New Roman" w:eastAsia="Times New Roman" w:hAnsi="Times New Roman" w:cs="Times New Roman"/>
          <w:sz w:val="28"/>
          <w:szCs w:val="28"/>
          <w:lang w:eastAsia="ru-RU"/>
        </w:rPr>
        <w:t>С</w:t>
      </w:r>
      <w:r w:rsidRPr="00E965C1">
        <w:rPr>
          <w:rFonts w:ascii="Times New Roman" w:eastAsia="Times New Roman" w:hAnsi="Times New Roman" w:cs="Times New Roman"/>
          <w:sz w:val="28"/>
          <w:szCs w:val="28"/>
          <w:lang w:eastAsia="ru-RU"/>
        </w:rPr>
        <w:t xml:space="preserve">півпало в обох дослідженнях </w:t>
      </w:r>
      <w:r w:rsidR="002B3509">
        <w:rPr>
          <w:rFonts w:ascii="Times New Roman" w:eastAsia="Times New Roman" w:hAnsi="Times New Roman" w:cs="Times New Roman"/>
          <w:sz w:val="28"/>
          <w:szCs w:val="28"/>
          <w:lang w:eastAsia="ru-RU"/>
        </w:rPr>
        <w:t>те, що в молодший школі спостерігається</w:t>
      </w:r>
      <w:r w:rsidRPr="00E965C1">
        <w:rPr>
          <w:rFonts w:ascii="Times New Roman" w:eastAsia="Times New Roman" w:hAnsi="Times New Roman" w:cs="Times New Roman"/>
          <w:sz w:val="28"/>
          <w:szCs w:val="28"/>
          <w:lang w:eastAsia="ru-RU"/>
        </w:rPr>
        <w:t xml:space="preserve"> висока поширеність вербальних знущань, які у пілотажному дослідженні були на першому місці, а зараз зайняли друге місце за частотою.</w:t>
      </w:r>
    </w:p>
    <w:p w14:paraId="7BF1C8D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Те, що не було знайдено співпадіння оцінок схильності до булінгу з боку вчителів та учнів можна пояснити тим, що булери вдаються до хитрощів, приховуючи власну поведінку від дорослих, аби уникнути покарання. Можливо вчителі не намагаються розібратися зі справжніми стосунками між учнями, якщо це їм не заважає досягати власних </w:t>
      </w:r>
      <w:r w:rsidR="00922225">
        <w:rPr>
          <w:rFonts w:ascii="Times New Roman" w:eastAsia="Times New Roman" w:hAnsi="Times New Roman" w:cs="Times New Roman"/>
          <w:sz w:val="28"/>
          <w:szCs w:val="28"/>
          <w:lang w:eastAsia="ru-RU"/>
        </w:rPr>
        <w:t>цілей. Зокрема в дослідженні В. </w:t>
      </w:r>
      <w:r w:rsidRPr="00E965C1">
        <w:rPr>
          <w:rFonts w:ascii="Times New Roman" w:eastAsia="Times New Roman" w:hAnsi="Times New Roman" w:cs="Times New Roman"/>
          <w:sz w:val="28"/>
          <w:szCs w:val="28"/>
          <w:lang w:eastAsia="ru-RU"/>
        </w:rPr>
        <w:t>І.</w:t>
      </w:r>
      <w:r w:rsidR="00922225">
        <w:rPr>
          <w:rFonts w:ascii="Times New Roman" w:eastAsia="Times New Roman" w:hAnsi="Times New Roman" w:cs="Times New Roman"/>
          <w:sz w:val="28"/>
          <w:szCs w:val="28"/>
          <w:lang w:eastAsia="ru-RU"/>
        </w:rPr>
        <w:t> Вишневської та М. </w:t>
      </w:r>
      <w:r w:rsidRPr="00E965C1">
        <w:rPr>
          <w:rFonts w:ascii="Times New Roman" w:eastAsia="Times New Roman" w:hAnsi="Times New Roman" w:cs="Times New Roman"/>
          <w:sz w:val="28"/>
          <w:szCs w:val="28"/>
          <w:lang w:eastAsia="ru-RU"/>
        </w:rPr>
        <w:t>Л. Бутовської було виявлено, що вчителі самі здатні використовувати техніку булін</w:t>
      </w:r>
      <w:r w:rsidR="0053212A">
        <w:rPr>
          <w:rFonts w:ascii="Times New Roman" w:eastAsia="Times New Roman" w:hAnsi="Times New Roman" w:cs="Times New Roman"/>
          <w:sz w:val="28"/>
          <w:szCs w:val="28"/>
          <w:lang w:eastAsia="ru-RU"/>
        </w:rPr>
        <w:t xml:space="preserve">гу до учнів або провокувати її </w:t>
      </w:r>
      <w:r w:rsidR="0053212A" w:rsidRPr="0053212A">
        <w:rPr>
          <w:rFonts w:ascii="Times New Roman" w:eastAsia="Times New Roman" w:hAnsi="Times New Roman" w:cs="Times New Roman"/>
          <w:sz w:val="28"/>
          <w:szCs w:val="28"/>
          <w:lang w:eastAsia="ru-RU"/>
        </w:rPr>
        <w:t>(</w:t>
      </w:r>
      <w:r w:rsidR="0053212A">
        <w:rPr>
          <w:rFonts w:ascii="Times New Roman" w:eastAsia="Times New Roman" w:hAnsi="Times New Roman" w:cs="Times New Roman"/>
          <w:sz w:val="28"/>
          <w:szCs w:val="28"/>
          <w:lang w:eastAsia="ru-RU"/>
        </w:rPr>
        <w:t>Вишневская</w:t>
      </w:r>
      <w:r w:rsidR="0053212A" w:rsidRPr="004354C0">
        <w:rPr>
          <w:rFonts w:ascii="Times New Roman" w:eastAsia="Times New Roman" w:hAnsi="Times New Roman" w:cs="Times New Roman"/>
          <w:sz w:val="28"/>
          <w:szCs w:val="28"/>
          <w:lang w:eastAsia="ru-RU"/>
        </w:rPr>
        <w:t xml:space="preserve"> </w:t>
      </w:r>
      <w:r w:rsidR="0053212A" w:rsidRPr="0053212A">
        <w:rPr>
          <w:rFonts w:ascii="Times New Roman" w:eastAsia="Times New Roman" w:hAnsi="Times New Roman" w:cs="Times New Roman"/>
          <w:sz w:val="28"/>
          <w:szCs w:val="28"/>
          <w:lang w:eastAsia="ru-RU"/>
        </w:rPr>
        <w:t xml:space="preserve">&amp; </w:t>
      </w:r>
      <w:r w:rsidR="0053212A" w:rsidRPr="004354C0">
        <w:rPr>
          <w:rFonts w:ascii="Times New Roman" w:eastAsia="Times New Roman" w:hAnsi="Times New Roman" w:cs="Times New Roman"/>
          <w:sz w:val="28"/>
          <w:szCs w:val="28"/>
          <w:lang w:eastAsia="ru-RU"/>
        </w:rPr>
        <w:t>Бутовская</w:t>
      </w:r>
      <w:r w:rsidR="0053212A" w:rsidRPr="0053212A">
        <w:rPr>
          <w:rFonts w:ascii="Times New Roman" w:eastAsia="Times New Roman" w:hAnsi="Times New Roman" w:cs="Times New Roman"/>
          <w:sz w:val="28"/>
          <w:szCs w:val="28"/>
          <w:lang w:eastAsia="ru-RU"/>
        </w:rPr>
        <w:t>, 2010)</w:t>
      </w:r>
      <w:r w:rsidRPr="00E965C1">
        <w:rPr>
          <w:rFonts w:ascii="Times New Roman" w:eastAsia="Times New Roman" w:hAnsi="Times New Roman" w:cs="Times New Roman"/>
          <w:sz w:val="28"/>
          <w:szCs w:val="28"/>
          <w:lang w:eastAsia="ru-RU"/>
        </w:rPr>
        <w:t>.</w:t>
      </w:r>
    </w:p>
    <w:p w14:paraId="05B3CAB0"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Серед соціометричних індексів з булінгом виявилися пов’язаними негативний статус за моральним критерієм та емоційна експансивність. </w:t>
      </w:r>
      <w:r w:rsidR="00922225">
        <w:rPr>
          <w:rFonts w:ascii="Times New Roman" w:eastAsia="Times New Roman" w:hAnsi="Times New Roman" w:cs="Times New Roman"/>
          <w:sz w:val="28"/>
          <w:szCs w:val="28"/>
          <w:lang w:eastAsia="ru-RU"/>
        </w:rPr>
        <w:t>Ч</w:t>
      </w:r>
      <w:r w:rsidRPr="00E965C1">
        <w:rPr>
          <w:rFonts w:ascii="Times New Roman" w:eastAsia="Times New Roman" w:hAnsi="Times New Roman" w:cs="Times New Roman"/>
          <w:sz w:val="28"/>
          <w:szCs w:val="28"/>
          <w:lang w:eastAsia="ru-RU"/>
        </w:rPr>
        <w:t>им більше дитина схильна до певних форм булінгу, зокрема до вербального й морального цькування, тим більше негативних виборів вона отримує, тобто їй не довіряють. Таким чином, статус дитини в колективі зростає, але це негативний статус, побудований на страхах та недовір</w:t>
      </w:r>
      <w:r w:rsidR="00922225">
        <w:rPr>
          <w:rFonts w:ascii="Times New Roman" w:eastAsia="Times New Roman" w:hAnsi="Times New Roman" w:cs="Times New Roman"/>
          <w:sz w:val="28"/>
          <w:szCs w:val="28"/>
          <w:lang w:eastAsia="ru-RU"/>
        </w:rPr>
        <w:t>і</w:t>
      </w:r>
      <w:r w:rsidRPr="00E965C1">
        <w:rPr>
          <w:rFonts w:ascii="Times New Roman" w:eastAsia="Times New Roman" w:hAnsi="Times New Roman" w:cs="Times New Roman"/>
          <w:sz w:val="28"/>
          <w:szCs w:val="28"/>
          <w:lang w:eastAsia="ru-RU"/>
        </w:rPr>
        <w:t xml:space="preserve">. </w:t>
      </w:r>
    </w:p>
    <w:p w14:paraId="5D7373E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 свою чергу, чим більше виборів учень сам віддає за моральним критерієм, тобто чим більше дитина осмислює сферу дружби й довіри, тим менше вона схильна до фізичних знущань та ігнорування оточуючих. Це свідчить, що булінг виконує компенсаторну функцію у випадку, коли дитина не вміє позитивно спілкуватися та будувати відносини у колективі, бути позитивно привабливою для інших.</w:t>
      </w:r>
    </w:p>
    <w:p w14:paraId="3132B7C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З’ясувалося, що діти, які схильні грати в групі роль «агресора», часто використовують у своїх діях усі форми булінгу. Учні, що демонструють соціальну роль «жертви», теж схильні до використання фізичних знущань, можливо, як спосіб</w:t>
      </w:r>
      <w:r w:rsidR="00922225">
        <w:rPr>
          <w:rFonts w:ascii="Times New Roman" w:eastAsia="Times New Roman" w:hAnsi="Times New Roman" w:cs="Times New Roman"/>
          <w:sz w:val="28"/>
          <w:szCs w:val="28"/>
          <w:lang w:eastAsia="ru-RU"/>
        </w:rPr>
        <w:t>у</w:t>
      </w:r>
      <w:r w:rsidRPr="00E965C1">
        <w:rPr>
          <w:rFonts w:ascii="Times New Roman" w:eastAsia="Times New Roman" w:hAnsi="Times New Roman" w:cs="Times New Roman"/>
          <w:sz w:val="28"/>
          <w:szCs w:val="28"/>
          <w:lang w:eastAsia="ru-RU"/>
        </w:rPr>
        <w:t xml:space="preserve"> помститися за свої образи. Логічно, що використання ролі </w:t>
      </w:r>
      <w:r w:rsidRPr="00E965C1">
        <w:rPr>
          <w:rFonts w:ascii="Times New Roman" w:eastAsia="Times New Roman" w:hAnsi="Times New Roman" w:cs="Times New Roman"/>
          <w:sz w:val="28"/>
          <w:szCs w:val="28"/>
          <w:lang w:eastAsia="ru-RU"/>
        </w:rPr>
        <w:lastRenderedPageBreak/>
        <w:t>«захисника» не корелює зі схильністю до булінгу, тобто дитина, впевнена в собі настільки, що може захищати інших, не вдається до цькування слабких членів колективу і сама не стає жертвою, адже може себе захистити.</w:t>
      </w:r>
    </w:p>
    <w:p w14:paraId="01C0B94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Те, що демонстративні діти не використовують заборони й ігнорування, можна пояснити тим, що вони звикли до більш помітних форм цькування, намагаючись привернути до себе увагу, а тривожні діти бояться відкрито знущатися з інших, тому їм комфортніше вдаватися до більш прихованої форми булінгу – заборон та ігнорування.</w:t>
      </w:r>
    </w:p>
    <w:p w14:paraId="5991129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Риса заздрісності, яка протилежна до альтруїзму, пов’язана з таким «мовчазним булінгом», як заборони та ігнорування. Це прояв нетерпимості до певних переваг інших, завдяки чому ці переваги ігноруються разом з особистістю їх носія.</w:t>
      </w:r>
    </w:p>
    <w:p w14:paraId="2D83FCDC"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 даному дослідженні викликало здивування те, що не було виявлено зв’язку проявів булінгу з агресивністю</w:t>
      </w:r>
      <w:r w:rsidR="0075272F">
        <w:rPr>
          <w:rFonts w:ascii="Times New Roman" w:eastAsia="Times New Roman" w:hAnsi="Times New Roman" w:cs="Times New Roman"/>
          <w:sz w:val="28"/>
          <w:szCs w:val="28"/>
          <w:lang w:eastAsia="ru-RU"/>
        </w:rPr>
        <w:t xml:space="preserve"> за методикою «Кактус»</w:t>
      </w:r>
      <w:r w:rsidRPr="00E965C1">
        <w:rPr>
          <w:rFonts w:ascii="Times New Roman" w:eastAsia="Times New Roman" w:hAnsi="Times New Roman" w:cs="Times New Roman"/>
          <w:sz w:val="28"/>
          <w:szCs w:val="28"/>
          <w:lang w:eastAsia="ru-RU"/>
        </w:rPr>
        <w:t>. Це свідчить про те, що булінг – це скоріше форма статусної, ієрархічної, маніпулятивної, ніж справжньої агресивної поведінки, яка пов’язана зі спонтанно виникаючою деструктивною енергією (наприклад, садизмом).</w:t>
      </w:r>
    </w:p>
    <w:p w14:paraId="3B885D0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i/>
          <w:sz w:val="28"/>
          <w:szCs w:val="28"/>
          <w:lang w:eastAsia="ru-RU"/>
        </w:rPr>
        <w:t>Підсумуємо особливості проявів булінгу в молодшій школі.</w:t>
      </w:r>
      <w:r w:rsidRPr="00E965C1">
        <w:rPr>
          <w:rFonts w:ascii="Times New Roman" w:eastAsia="Times New Roman" w:hAnsi="Times New Roman" w:cs="Times New Roman"/>
          <w:sz w:val="28"/>
          <w:szCs w:val="28"/>
          <w:lang w:eastAsia="ru-RU"/>
        </w:rPr>
        <w:t xml:space="preserve"> Найпоширенішим видом булінгу серед дітей молодшої школи є заборони та ігнорування, які є найбільш прихованою формою цькування, за яку навряд чи послідує покарання. Стабільно високу поширеність має вербальний булінг. Частота проявів найбільш </w:t>
      </w:r>
      <w:r w:rsidRPr="00E965C1">
        <w:rPr>
          <w:rFonts w:ascii="Times New Roman" w:eastAsia="Times New Roman" w:hAnsi="Times New Roman" w:cs="Times New Roman"/>
          <w:sz w:val="28"/>
          <w:szCs w:val="28"/>
          <w:lang w:val="ru-RU" w:eastAsia="ru-RU"/>
        </w:rPr>
        <w:t>брутального</w:t>
      </w:r>
      <w:r w:rsidRPr="00E965C1">
        <w:rPr>
          <w:rFonts w:ascii="Times New Roman" w:eastAsia="Times New Roman" w:hAnsi="Times New Roman" w:cs="Times New Roman"/>
          <w:sz w:val="28"/>
          <w:szCs w:val="28"/>
          <w:lang w:eastAsia="ru-RU"/>
        </w:rPr>
        <w:t xml:space="preserve"> булінгу (фізичного) може залежати від контингенту та атмосфери школи. Хлопчики частіше використовують засоби булінгу або частіше це визнають, ніж дівчата.</w:t>
      </w:r>
    </w:p>
    <w:p w14:paraId="796514C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Знову підтвердил</w:t>
      </w:r>
      <w:r w:rsidR="00922225">
        <w:rPr>
          <w:rFonts w:ascii="Times New Roman" w:eastAsia="Times New Roman" w:hAnsi="Times New Roman" w:cs="Times New Roman"/>
          <w:sz w:val="28"/>
          <w:szCs w:val="28"/>
          <w:lang w:eastAsia="ru-RU"/>
        </w:rPr>
        <w:t>о</w:t>
      </w:r>
      <w:r w:rsidRPr="00E965C1">
        <w:rPr>
          <w:rFonts w:ascii="Times New Roman" w:eastAsia="Times New Roman" w:hAnsi="Times New Roman" w:cs="Times New Roman"/>
          <w:sz w:val="28"/>
          <w:szCs w:val="28"/>
          <w:lang w:eastAsia="ru-RU"/>
        </w:rPr>
        <w:t>ся</w:t>
      </w:r>
      <w:r w:rsidR="00922225">
        <w:rPr>
          <w:rFonts w:ascii="Times New Roman" w:eastAsia="Times New Roman" w:hAnsi="Times New Roman" w:cs="Times New Roman"/>
          <w:sz w:val="28"/>
          <w:szCs w:val="28"/>
          <w:lang w:eastAsia="ru-RU"/>
        </w:rPr>
        <w:t>, що булінг є</w:t>
      </w:r>
      <w:r w:rsidRPr="00E965C1">
        <w:rPr>
          <w:rFonts w:ascii="Times New Roman" w:eastAsia="Times New Roman" w:hAnsi="Times New Roman" w:cs="Times New Roman"/>
          <w:sz w:val="28"/>
          <w:szCs w:val="28"/>
          <w:lang w:eastAsia="ru-RU"/>
        </w:rPr>
        <w:t xml:space="preserve"> прихован</w:t>
      </w:r>
      <w:r w:rsidR="00922225">
        <w:rPr>
          <w:rFonts w:ascii="Times New Roman" w:eastAsia="Times New Roman" w:hAnsi="Times New Roman" w:cs="Times New Roman"/>
          <w:sz w:val="28"/>
          <w:szCs w:val="28"/>
          <w:lang w:eastAsia="ru-RU"/>
        </w:rPr>
        <w:t>ою</w:t>
      </w:r>
      <w:r w:rsidRPr="00E965C1">
        <w:rPr>
          <w:rFonts w:ascii="Times New Roman" w:eastAsia="Times New Roman" w:hAnsi="Times New Roman" w:cs="Times New Roman"/>
          <w:sz w:val="28"/>
          <w:szCs w:val="28"/>
          <w:lang w:eastAsia="ru-RU"/>
        </w:rPr>
        <w:t xml:space="preserve"> та непрям</w:t>
      </w:r>
      <w:r w:rsidR="00922225">
        <w:rPr>
          <w:rFonts w:ascii="Times New Roman" w:eastAsia="Times New Roman" w:hAnsi="Times New Roman" w:cs="Times New Roman"/>
          <w:sz w:val="28"/>
          <w:szCs w:val="28"/>
          <w:lang w:eastAsia="ru-RU"/>
        </w:rPr>
        <w:t>ою</w:t>
      </w:r>
      <w:r w:rsidRPr="00E965C1">
        <w:rPr>
          <w:rFonts w:ascii="Times New Roman" w:eastAsia="Times New Roman" w:hAnsi="Times New Roman" w:cs="Times New Roman"/>
          <w:sz w:val="28"/>
          <w:szCs w:val="28"/>
          <w:lang w:eastAsia="ru-RU"/>
        </w:rPr>
        <w:t xml:space="preserve"> форм</w:t>
      </w:r>
      <w:r w:rsidR="00922225">
        <w:rPr>
          <w:rFonts w:ascii="Times New Roman" w:eastAsia="Times New Roman" w:hAnsi="Times New Roman" w:cs="Times New Roman"/>
          <w:sz w:val="28"/>
          <w:szCs w:val="28"/>
          <w:lang w:eastAsia="ru-RU"/>
        </w:rPr>
        <w:t>ою</w:t>
      </w:r>
      <w:r w:rsidRPr="00E965C1">
        <w:rPr>
          <w:rFonts w:ascii="Times New Roman" w:eastAsia="Times New Roman" w:hAnsi="Times New Roman" w:cs="Times New Roman"/>
          <w:sz w:val="28"/>
          <w:szCs w:val="28"/>
          <w:lang w:eastAsia="ru-RU"/>
        </w:rPr>
        <w:t xml:space="preserve"> </w:t>
      </w:r>
      <w:r w:rsidR="005A5BF8">
        <w:rPr>
          <w:rFonts w:ascii="Times New Roman" w:eastAsia="Times New Roman" w:hAnsi="Times New Roman" w:cs="Times New Roman"/>
          <w:sz w:val="28"/>
          <w:szCs w:val="28"/>
          <w:lang w:eastAsia="ru-RU"/>
        </w:rPr>
        <w:t>поведінки</w:t>
      </w:r>
      <w:r w:rsidRPr="00E965C1">
        <w:rPr>
          <w:rFonts w:ascii="Times New Roman" w:eastAsia="Times New Roman" w:hAnsi="Times New Roman" w:cs="Times New Roman"/>
          <w:sz w:val="28"/>
          <w:szCs w:val="28"/>
          <w:lang w:eastAsia="ru-RU"/>
        </w:rPr>
        <w:t>, оскільки оцінки вчителів не збігаються з оцінками схильності до булінгу самих учнів.</w:t>
      </w:r>
    </w:p>
    <w:p w14:paraId="35DBFF1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Вивчення зв’язку соціального статусу зі схильністю до булінгу підтвердило гіпотезу, що булінг виконує функції підвищення статусу, </w:t>
      </w:r>
      <w:r w:rsidR="0075272F">
        <w:rPr>
          <w:rFonts w:ascii="Times New Roman" w:eastAsia="Times New Roman" w:hAnsi="Times New Roman" w:cs="Times New Roman"/>
          <w:sz w:val="28"/>
          <w:szCs w:val="28"/>
          <w:lang w:eastAsia="ru-RU"/>
        </w:rPr>
        <w:t>але лише</w:t>
      </w:r>
      <w:r w:rsidRPr="00E965C1">
        <w:rPr>
          <w:rFonts w:ascii="Times New Roman" w:eastAsia="Times New Roman" w:hAnsi="Times New Roman" w:cs="Times New Roman"/>
          <w:sz w:val="28"/>
          <w:szCs w:val="28"/>
          <w:lang w:eastAsia="ru-RU"/>
        </w:rPr>
        <w:t xml:space="preserve"> негативного соціального статусу дитини в групі.</w:t>
      </w:r>
    </w:p>
    <w:p w14:paraId="53D54675"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Підтвердилися теоретичні положення щодо віктимізації та закріплення ролі агресорів за ініціаторами та жертвами булінгу. Зокрема, жертви теж схильні до навчання булінгу, вірогідно з метою помсти.</w:t>
      </w:r>
    </w:p>
    <w:p w14:paraId="37FCC61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У </w:t>
      </w:r>
      <w:r w:rsidR="005A5BF8">
        <w:rPr>
          <w:rFonts w:ascii="Times New Roman" w:eastAsia="Times New Roman" w:hAnsi="Times New Roman" w:cs="Times New Roman"/>
          <w:sz w:val="28"/>
          <w:szCs w:val="28"/>
          <w:lang w:eastAsia="ru-RU"/>
        </w:rPr>
        <w:t>основній</w:t>
      </w:r>
      <w:r w:rsidRPr="00E965C1">
        <w:rPr>
          <w:rFonts w:ascii="Times New Roman" w:eastAsia="Times New Roman" w:hAnsi="Times New Roman" w:cs="Times New Roman"/>
          <w:sz w:val="28"/>
          <w:szCs w:val="28"/>
          <w:lang w:eastAsia="ru-RU"/>
        </w:rPr>
        <w:t xml:space="preserve"> вибірці</w:t>
      </w:r>
      <w:r w:rsidR="005A5BF8">
        <w:rPr>
          <w:rFonts w:ascii="Times New Roman" w:eastAsia="Times New Roman" w:hAnsi="Times New Roman" w:cs="Times New Roman"/>
          <w:sz w:val="28"/>
          <w:szCs w:val="28"/>
          <w:lang w:eastAsia="ru-RU"/>
        </w:rPr>
        <w:t xml:space="preserve"> (на відміну від пілотної)</w:t>
      </w:r>
      <w:r w:rsidRPr="00E965C1">
        <w:rPr>
          <w:rFonts w:ascii="Times New Roman" w:eastAsia="Times New Roman" w:hAnsi="Times New Roman" w:cs="Times New Roman"/>
          <w:sz w:val="28"/>
          <w:szCs w:val="28"/>
          <w:lang w:eastAsia="ru-RU"/>
        </w:rPr>
        <w:t xml:space="preserve"> булінг виявився статистично не пов`язаним з агресивністю, через що його можна вважати більш статусною поведінкою, ніж спонтанно агресивною. Це більш інструментальна, реактивна агресія (домінантність), ніж проактивна. </w:t>
      </w:r>
      <w:r w:rsidR="005A5BF8">
        <w:rPr>
          <w:rFonts w:ascii="Times New Roman" w:eastAsia="Times New Roman" w:hAnsi="Times New Roman" w:cs="Times New Roman"/>
          <w:sz w:val="28"/>
          <w:szCs w:val="28"/>
          <w:lang w:eastAsia="ru-RU"/>
        </w:rPr>
        <w:t>Крім того він виконує компенсаторну функцію, оскільки пов’язаний з тривожністю.</w:t>
      </w:r>
    </w:p>
    <w:p w14:paraId="7747C35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Особистісні риси накладают свій відбиток на ті засоби булінгу, які здебі</w:t>
      </w:r>
      <w:r w:rsidR="005A5BF8">
        <w:rPr>
          <w:rFonts w:ascii="Times New Roman" w:eastAsia="Times New Roman" w:hAnsi="Times New Roman" w:cs="Times New Roman"/>
          <w:sz w:val="28"/>
          <w:szCs w:val="28"/>
          <w:lang w:eastAsia="ru-RU"/>
        </w:rPr>
        <w:t>льшого використовуються дітьми.</w:t>
      </w:r>
    </w:p>
    <w:p w14:paraId="171E6EF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Заздрісні діти схильні до використання заборон та ігнорування в міжособистісному спілкуванні, що також доводить інструментальність, а не спонтанність такої форми агресивної поведінки, як булінг. Особистості, які не можуть отримати бажане і схильні до заздрощів, використовують булінг для зниження статусу тих, кому вони заздрять, тим самим підвищуючи власний. Цим вони компенсують фрустровані потреби</w:t>
      </w:r>
      <w:r w:rsidR="00B65A2F">
        <w:rPr>
          <w:rFonts w:ascii="Times New Roman" w:eastAsia="Times New Roman" w:hAnsi="Times New Roman" w:cs="Times New Roman"/>
          <w:color w:val="000000"/>
          <w:sz w:val="28"/>
          <w:szCs w:val="28"/>
          <w:lang w:eastAsia="ru-RU"/>
        </w:rPr>
        <w:t xml:space="preserve"> </w:t>
      </w:r>
      <w:r w:rsidR="00B65A2F" w:rsidRPr="00FC14E2">
        <w:rPr>
          <w:rFonts w:ascii="Times New Roman" w:eastAsia="Times New Roman" w:hAnsi="Times New Roman" w:cs="Times New Roman"/>
          <w:color w:val="000000"/>
          <w:sz w:val="28"/>
          <w:szCs w:val="28"/>
          <w:lang w:eastAsia="ru-RU"/>
        </w:rPr>
        <w:t>(</w:t>
      </w:r>
      <w:r w:rsidR="00B65A2F">
        <w:rPr>
          <w:rFonts w:ascii="Times New Roman" w:eastAsia="Times New Roman" w:hAnsi="Times New Roman" w:cs="Times New Roman"/>
          <w:sz w:val="28"/>
          <w:szCs w:val="28"/>
          <w:lang w:eastAsia="ru-RU"/>
        </w:rPr>
        <w:t>Абсалямова</w:t>
      </w:r>
      <w:r w:rsidR="0053212A" w:rsidRPr="004354C0">
        <w:rPr>
          <w:rFonts w:ascii="Times New Roman" w:eastAsia="Times New Roman" w:hAnsi="Times New Roman" w:cs="Times New Roman"/>
          <w:sz w:val="28"/>
          <w:szCs w:val="28"/>
          <w:lang w:eastAsia="ru-RU"/>
        </w:rPr>
        <w:t xml:space="preserve"> </w:t>
      </w:r>
      <w:r w:rsidR="0053212A" w:rsidRPr="00FC14E2">
        <w:rPr>
          <w:rFonts w:ascii="Times New Roman" w:eastAsia="Times New Roman" w:hAnsi="Times New Roman" w:cs="Times New Roman"/>
          <w:sz w:val="28"/>
          <w:szCs w:val="28"/>
          <w:lang w:eastAsia="ru-RU"/>
        </w:rPr>
        <w:t>&amp;</w:t>
      </w:r>
      <w:r w:rsidR="0053212A" w:rsidRPr="004354C0">
        <w:rPr>
          <w:rFonts w:ascii="Times New Roman" w:eastAsia="Times New Roman" w:hAnsi="Times New Roman" w:cs="Times New Roman"/>
          <w:sz w:val="28"/>
          <w:szCs w:val="28"/>
          <w:lang w:eastAsia="ru-RU"/>
        </w:rPr>
        <w:t xml:space="preserve"> Луценко</w:t>
      </w:r>
      <w:r w:rsidR="00B65A2F" w:rsidRPr="00FC14E2">
        <w:rPr>
          <w:rFonts w:ascii="Times New Roman" w:eastAsia="Times New Roman" w:hAnsi="Times New Roman" w:cs="Times New Roman"/>
          <w:sz w:val="28"/>
          <w:szCs w:val="28"/>
          <w:lang w:eastAsia="ru-RU"/>
        </w:rPr>
        <w:t>, 2013</w:t>
      </w:r>
      <w:r w:rsidR="00B65A2F">
        <w:rPr>
          <w:rFonts w:ascii="Times New Roman" w:eastAsia="Times New Roman" w:hAnsi="Times New Roman" w:cs="Times New Roman"/>
          <w:sz w:val="28"/>
          <w:szCs w:val="28"/>
          <w:lang w:val="en-US" w:eastAsia="ru-RU"/>
        </w:rPr>
        <w:t>a</w:t>
      </w:r>
      <w:r w:rsidR="00B65A2F" w:rsidRPr="00FC14E2">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w:t>
      </w:r>
    </w:p>
    <w:p w14:paraId="0593218B"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 xml:space="preserve">Надалі будуть описані результати дослідження </w:t>
      </w:r>
      <w:r w:rsidRPr="00E965C1">
        <w:rPr>
          <w:rFonts w:ascii="Times New Roman" w:eastAsia="Times New Roman" w:hAnsi="Times New Roman" w:cs="Times New Roman"/>
          <w:sz w:val="28"/>
          <w:szCs w:val="28"/>
          <w:lang w:eastAsia="ru-RU"/>
        </w:rPr>
        <w:t>булінгу</w:t>
      </w:r>
      <w:r w:rsidRPr="00E965C1">
        <w:rPr>
          <w:rFonts w:ascii="Times New Roman" w:eastAsia="Times New Roman" w:hAnsi="Times New Roman" w:cs="Times New Roman"/>
          <w:color w:val="000000"/>
          <w:sz w:val="28"/>
          <w:szCs w:val="28"/>
          <w:lang w:eastAsia="ru-RU"/>
        </w:rPr>
        <w:t xml:space="preserve"> у середній та старшій школі, для чого були задіяні додаткові психодіагностичні інструменти, які неможливо було використати з молодшими школярами через особливості віку. </w:t>
      </w:r>
    </w:p>
    <w:p w14:paraId="107FA84B" w14:textId="32A91EE0" w:rsidR="00E965C1" w:rsidRPr="001D0B22" w:rsidRDefault="00E965C1" w:rsidP="005A4B33">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C71689">
        <w:rPr>
          <w:rFonts w:ascii="Times New Roman" w:eastAsia="Times New Roman" w:hAnsi="Times New Roman" w:cs="Times New Roman"/>
          <w:b/>
          <w:color w:val="000000"/>
          <w:sz w:val="28"/>
          <w:szCs w:val="28"/>
          <w:lang w:eastAsia="ru-RU"/>
        </w:rPr>
        <w:t>4.2.4. Психологічні аспекти булінгу в середній ланці школи – 5</w:t>
      </w:r>
      <w:r w:rsidRPr="00C71689">
        <w:rPr>
          <w:rFonts w:ascii="Times New Roman" w:eastAsia="Times New Roman" w:hAnsi="Times New Roman" w:cs="Times New Roman"/>
          <w:sz w:val="28"/>
          <w:szCs w:val="28"/>
          <w:lang w:eastAsia="ru-RU"/>
        </w:rPr>
        <w:t>–</w:t>
      </w:r>
      <w:r w:rsidRPr="00C71689">
        <w:rPr>
          <w:rFonts w:ascii="Times New Roman" w:eastAsia="Times New Roman" w:hAnsi="Times New Roman" w:cs="Times New Roman"/>
          <w:b/>
          <w:color w:val="000000"/>
          <w:sz w:val="28"/>
          <w:szCs w:val="28"/>
          <w:lang w:eastAsia="ru-RU"/>
        </w:rPr>
        <w:t>7 класи</w:t>
      </w:r>
      <w:r w:rsidR="005A4B33" w:rsidRPr="00C71689">
        <w:rPr>
          <w:rFonts w:ascii="Times New Roman" w:eastAsia="Times New Roman" w:hAnsi="Times New Roman" w:cs="Times New Roman"/>
          <w:b/>
          <w:color w:val="000000"/>
          <w:sz w:val="28"/>
          <w:szCs w:val="28"/>
          <w:lang w:eastAsia="ru-RU"/>
        </w:rPr>
        <w:t xml:space="preserve">. </w:t>
      </w:r>
      <w:r w:rsidRPr="00C71689">
        <w:rPr>
          <w:rFonts w:ascii="Times New Roman" w:eastAsia="Times New Roman" w:hAnsi="Times New Roman" w:cs="Times New Roman"/>
          <w:sz w:val="28"/>
          <w:szCs w:val="28"/>
          <w:lang w:eastAsia="ru-RU"/>
        </w:rPr>
        <w:t>Явище булінгу</w:t>
      </w:r>
      <w:r w:rsidRPr="001D0B22">
        <w:rPr>
          <w:rFonts w:ascii="Times New Roman" w:eastAsia="Times New Roman" w:hAnsi="Times New Roman" w:cs="Times New Roman"/>
          <w:sz w:val="28"/>
          <w:szCs w:val="28"/>
          <w:lang w:eastAsia="ru-RU"/>
        </w:rPr>
        <w:t xml:space="preserve"> має свої вікові, статеві (гендерні) та інші особливості. Більшість даних свідчить про те, що в 5–9 класах середньої школи кількість випадків булінгу сягає максимуму, а вже у </w:t>
      </w:r>
      <w:r w:rsidR="00B65A2F" w:rsidRPr="001D0B22">
        <w:rPr>
          <w:rFonts w:ascii="Times New Roman" w:eastAsia="Times New Roman" w:hAnsi="Times New Roman" w:cs="Times New Roman"/>
          <w:sz w:val="28"/>
          <w:szCs w:val="28"/>
          <w:lang w:eastAsia="ru-RU"/>
        </w:rPr>
        <w:t xml:space="preserve">старших класах – знижується </w:t>
      </w:r>
      <w:r w:rsidR="00B65A2F" w:rsidRPr="001D0B22">
        <w:rPr>
          <w:rFonts w:ascii="Times New Roman" w:eastAsia="Times New Roman" w:hAnsi="Times New Roman" w:cs="Times New Roman"/>
          <w:sz w:val="28"/>
          <w:szCs w:val="28"/>
          <w:lang w:val="ru-RU" w:eastAsia="ru-RU"/>
        </w:rPr>
        <w:t>(</w:t>
      </w:r>
      <w:r w:rsidR="00B65A2F" w:rsidRPr="001D0B22">
        <w:rPr>
          <w:rFonts w:ascii="Times New Roman" w:eastAsia="Times New Roman" w:hAnsi="Times New Roman" w:cs="Times New Roman"/>
          <w:sz w:val="28"/>
          <w:szCs w:val="28"/>
          <w:lang w:eastAsia="ru-RU"/>
        </w:rPr>
        <w:t xml:space="preserve">Вишневская </w:t>
      </w:r>
      <w:r w:rsidR="00B65A2F" w:rsidRPr="001D0B22">
        <w:rPr>
          <w:rFonts w:ascii="Times New Roman" w:eastAsia="Times New Roman" w:hAnsi="Times New Roman" w:cs="Times New Roman"/>
          <w:sz w:val="28"/>
          <w:szCs w:val="28"/>
          <w:lang w:val="ru-RU" w:eastAsia="ru-RU"/>
        </w:rPr>
        <w:t xml:space="preserve">&amp; </w:t>
      </w:r>
      <w:r w:rsidR="00B65A2F" w:rsidRPr="001D0B22">
        <w:rPr>
          <w:rFonts w:ascii="Times New Roman" w:eastAsia="Times New Roman" w:hAnsi="Times New Roman" w:cs="Times New Roman"/>
          <w:sz w:val="28"/>
          <w:szCs w:val="28"/>
          <w:lang w:eastAsia="ru-RU"/>
        </w:rPr>
        <w:t>Бутовская</w:t>
      </w:r>
      <w:r w:rsidR="00B65A2F" w:rsidRPr="001D0B22">
        <w:rPr>
          <w:rFonts w:ascii="Times New Roman" w:eastAsia="Times New Roman" w:hAnsi="Times New Roman" w:cs="Times New Roman"/>
          <w:sz w:val="28"/>
          <w:szCs w:val="28"/>
          <w:lang w:val="ru-RU" w:eastAsia="ru-RU"/>
        </w:rPr>
        <w:t>, 2010)</w:t>
      </w:r>
      <w:r w:rsidRPr="001D0B22">
        <w:rPr>
          <w:rFonts w:ascii="Times New Roman" w:eastAsia="Times New Roman" w:hAnsi="Times New Roman" w:cs="Times New Roman"/>
          <w:sz w:val="28"/>
          <w:szCs w:val="28"/>
          <w:lang w:eastAsia="ru-RU"/>
        </w:rPr>
        <w:t>.</w:t>
      </w:r>
    </w:p>
    <w:p w14:paraId="0C680BC2" w14:textId="77777777" w:rsidR="00E965C1" w:rsidRPr="001D0B22" w:rsidRDefault="008A147F"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1D0B22">
        <w:rPr>
          <w:rFonts w:ascii="Times New Roman CYR" w:eastAsia="Times New Roman" w:hAnsi="Times New Roman CYR" w:cs="Times New Roman CYR"/>
          <w:bCs/>
          <w:sz w:val="28"/>
          <w:szCs w:val="28"/>
          <w:lang w:eastAsia="ru-RU"/>
        </w:rPr>
        <w:t>С</w:t>
      </w:r>
      <w:r w:rsidR="00E965C1" w:rsidRPr="001D0B22">
        <w:rPr>
          <w:rFonts w:ascii="Times New Roman CYR" w:eastAsia="Times New Roman" w:hAnsi="Times New Roman CYR" w:cs="Times New Roman CYR"/>
          <w:bCs/>
          <w:sz w:val="28"/>
          <w:szCs w:val="28"/>
          <w:lang w:eastAsia="ru-RU"/>
        </w:rPr>
        <w:t xml:space="preserve">еред особливостей молодшого підлітка психологами виділяються чотири домінанти: інтерес до власної особистості, прагнення затвердити особистісну автономію, незалежність (егоцентрична домінанта), установка підлітка на значні, більші масштаби (домінанта далини), потреба у звільненні від опіки й контролю, інтерес підлітка до опору, подолання перешкод, вольових </w:t>
      </w:r>
      <w:r w:rsidR="00E965C1" w:rsidRPr="001D0B22">
        <w:rPr>
          <w:rFonts w:ascii="Times New Roman CYR" w:eastAsia="Times New Roman" w:hAnsi="Times New Roman CYR" w:cs="Times New Roman CYR"/>
          <w:bCs/>
          <w:sz w:val="28"/>
          <w:szCs w:val="28"/>
          <w:lang w:eastAsia="ru-RU"/>
        </w:rPr>
        <w:lastRenderedPageBreak/>
        <w:t>напруг, який іноді проявляється в упертості, хуліганстві, боротьбі проти виховного авторитету (домінанта зусилля), інтерес до невідомого, ризикованого, до героїзму (домінанта романтики)</w:t>
      </w:r>
      <w:r w:rsidR="00B65A2F" w:rsidRPr="001D0B22">
        <w:rPr>
          <w:rFonts w:ascii="Times New Roman CYR" w:eastAsia="Times New Roman" w:hAnsi="Times New Roman CYR" w:cs="Times New Roman CYR"/>
          <w:sz w:val="28"/>
          <w:szCs w:val="28"/>
          <w:lang w:eastAsia="ru-RU"/>
        </w:rPr>
        <w:t xml:space="preserve"> (</w:t>
      </w:r>
      <w:r w:rsidR="00B65A2F" w:rsidRPr="001D0B22">
        <w:rPr>
          <w:rFonts w:ascii="Times New Roman" w:eastAsia="Times New Roman" w:hAnsi="Times New Roman" w:cs="Times New Roman"/>
          <w:sz w:val="28"/>
          <w:szCs w:val="28"/>
          <w:lang w:eastAsia="ru-RU"/>
        </w:rPr>
        <w:t>Выготский, 1983)</w:t>
      </w:r>
      <w:r w:rsidR="00E965C1" w:rsidRPr="001D0B22">
        <w:rPr>
          <w:rFonts w:ascii="Times New Roman CYR" w:eastAsia="Times New Roman" w:hAnsi="Times New Roman CYR" w:cs="Times New Roman CYR"/>
          <w:sz w:val="28"/>
          <w:szCs w:val="28"/>
          <w:lang w:eastAsia="ru-RU"/>
        </w:rPr>
        <w:t>.</w:t>
      </w:r>
      <w:r w:rsidR="00E965C1" w:rsidRPr="001D0B22">
        <w:rPr>
          <w:rFonts w:ascii="Times New Roman CYR" w:eastAsia="Times New Roman" w:hAnsi="Times New Roman CYR" w:cs="Times New Roman CYR"/>
          <w:bCs/>
          <w:sz w:val="28"/>
          <w:szCs w:val="28"/>
          <w:lang w:eastAsia="ru-RU"/>
        </w:rPr>
        <w:t xml:space="preserve"> Такі особливості вікового періоду можуть провокувати процвітання булінгу саме в цій віковій групі </w:t>
      </w:r>
    </w:p>
    <w:p w14:paraId="0E97C209"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bCs/>
          <w:sz w:val="28"/>
          <w:szCs w:val="28"/>
          <w:lang w:eastAsia="ru-RU"/>
        </w:rPr>
      </w:pPr>
      <w:r w:rsidRPr="001D0B22">
        <w:rPr>
          <w:rFonts w:ascii="Times New Roman CYR" w:eastAsia="Times New Roman" w:hAnsi="Times New Roman CYR" w:cs="Times New Roman CYR"/>
          <w:bCs/>
          <w:sz w:val="28"/>
          <w:szCs w:val="28"/>
          <w:lang w:eastAsia="ru-RU"/>
        </w:rPr>
        <w:t xml:space="preserve">З іншого боку, дуже важливою для молодшого підлітка стає потреба в постійній підтримці та прийнятті. Адже в спілкуванні провідним мотивом стає прагнення знайти своє місце серед однолітків, задовольнити потреби у визнанні й самоствердженні. Таким чином, якщо така важлива потреба в прийнятті фруструється, це може викликати особливо негативні наслідки </w:t>
      </w:r>
      <w:r w:rsidR="00B65A2F" w:rsidRPr="001D0B22">
        <w:rPr>
          <w:rFonts w:ascii="Times New Roman CYR" w:eastAsia="Times New Roman" w:hAnsi="Times New Roman CYR" w:cs="Times New Roman CYR"/>
          <w:sz w:val="28"/>
          <w:szCs w:val="28"/>
          <w:lang w:eastAsia="ru-RU"/>
        </w:rPr>
        <w:t>(Баркан)</w:t>
      </w:r>
      <w:r w:rsidRPr="001D0B22">
        <w:rPr>
          <w:rFonts w:ascii="Times New Roman CYR" w:eastAsia="Times New Roman" w:hAnsi="Times New Roman CYR" w:cs="Times New Roman CYR"/>
          <w:sz w:val="28"/>
          <w:szCs w:val="28"/>
          <w:lang w:eastAsia="ru-RU"/>
        </w:rPr>
        <w:t>.</w:t>
      </w:r>
    </w:p>
    <w:p w14:paraId="6EFB7B5B"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Метою даного дослідження було вивчення поширеності булінгу в середній ланці школи, а також виявлення соціально-психологічних і особистісних якостей його учасників.</w:t>
      </w:r>
    </w:p>
    <w:p w14:paraId="40B832B7"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Досліджуючи явище цькування у молодшому шкільному віці, ми розробили певну методологію, якої продовжували дотримуватися і для середнього шкільного віку. Вона включає дослідження найбільш поширених видів булінгу в цьому віці, порівняння оцінки проявів булінгу з боку вчителів з оцінками, які надаються самими учнями, а також пошук зв’язків схильності до булінгу з соціально-психологічними та особистісними рисами учасників, які, згідно з нашими гіпотезами, можуть сприяти або запобігати цьому явищу. Відповідно, певні особистісні риси, соціальний статус та соціальна роль, можуть бути пов’язаними зі схильністю до цькування або віктимізації. </w:t>
      </w:r>
    </w:p>
    <w:p w14:paraId="757E7C9B"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Завданнями даного дослідження було: 1) визначити переважаючий тип булінгу серед учнів середніх класів та порівняти власну оцінку схильності до булінгу самих учнів з її оцінкою з боку вчителів; 2) проаналізувати зв’язок схильності до булінгу з показниками соціального статусу середніх школярів; 3) виявити зв’язок схильності до булінгу з домінуванням у школяра соціальної ролі агресора, жертви або захисника; 4) визначити зв’язок схильності до булінгу з особистісними рисами за багатофакторною моделлю Р. Кеттелла; 5) </w:t>
      </w:r>
      <w:r w:rsidRPr="00E965C1">
        <w:rPr>
          <w:rFonts w:ascii="Times New Roman CYR" w:eastAsia="Times New Roman" w:hAnsi="Times New Roman CYR" w:cs="Times New Roman CYR"/>
          <w:sz w:val="28"/>
          <w:szCs w:val="28"/>
          <w:lang w:eastAsia="ru-RU"/>
        </w:rPr>
        <w:lastRenderedPageBreak/>
        <w:t>знайти зв’язки схильності до булінгу з особистісними властивостями, які несвідомо відбиваються у проективному малюнку «Неіснуюча тварина».</w:t>
      </w:r>
    </w:p>
    <w:p w14:paraId="107F3641"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У дослідженні взяли участь 97 учнів загальноосвітньої школи, з 5 по 7 класи, 40 дівчат та 57 хлопців. Діапазон віку: 10</w:t>
      </w:r>
      <w:r w:rsidRPr="00E965C1">
        <w:rPr>
          <w:rFonts w:ascii="Times New Roman" w:eastAsia="Times New Roman" w:hAnsi="Times New Roman" w:cs="Times New Roman"/>
          <w:sz w:val="28"/>
          <w:szCs w:val="28"/>
          <w:lang w:eastAsia="ru-RU"/>
        </w:rPr>
        <w:t>–</w:t>
      </w:r>
      <w:r w:rsidRPr="00E965C1">
        <w:rPr>
          <w:rFonts w:ascii="Times New Roman CYR" w:eastAsia="Times New Roman" w:hAnsi="Times New Roman CYR" w:cs="Times New Roman CYR"/>
          <w:sz w:val="28"/>
          <w:szCs w:val="28"/>
          <w:lang w:eastAsia="ru-RU"/>
        </w:rPr>
        <w:t>14 років, медіана віку – 12 років.</w:t>
      </w:r>
    </w:p>
    <w:p w14:paraId="7B511D79"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У дослідженні використовувались такі психодіагностичні інструменти:</w:t>
      </w:r>
    </w:p>
    <w:p w14:paraId="71E49E32"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w:eastAsia="Times New Roman" w:hAnsi="Times New Roman" w:cs="Times New Roman"/>
          <w:sz w:val="28"/>
          <w:szCs w:val="28"/>
          <w:lang w:eastAsia="ru-RU"/>
        </w:rPr>
        <w:t xml:space="preserve">1. </w:t>
      </w:r>
      <w:r w:rsidRPr="00E965C1">
        <w:rPr>
          <w:rFonts w:ascii="Times New Roman CYR" w:eastAsia="Times New Roman" w:hAnsi="Times New Roman CYR" w:cs="Times New Roman CYR"/>
          <w:sz w:val="28"/>
          <w:szCs w:val="28"/>
          <w:lang w:eastAsia="ru-RU"/>
        </w:rPr>
        <w:t xml:space="preserve">Авторська анкета схильності до булінгу для підлітків. Це була та сама анкета, яка використовувалася в попередніх дослідженнях </w:t>
      </w:r>
      <w:r w:rsidRPr="00B65A2F">
        <w:rPr>
          <w:rFonts w:ascii="Times New Roman CYR" w:eastAsia="Times New Roman" w:hAnsi="Times New Roman CYR" w:cs="Times New Roman CYR"/>
          <w:sz w:val="28"/>
          <w:szCs w:val="28"/>
          <w:lang w:eastAsia="ru-RU"/>
        </w:rPr>
        <w:t xml:space="preserve">– див. </w:t>
      </w:r>
      <w:r w:rsidR="00B65A2F" w:rsidRPr="00B65A2F">
        <w:rPr>
          <w:rFonts w:ascii="Times New Roman CYR" w:eastAsia="Times New Roman" w:hAnsi="Times New Roman CYR" w:cs="Times New Roman CYR"/>
          <w:sz w:val="28"/>
          <w:szCs w:val="28"/>
          <w:lang w:eastAsia="ru-RU"/>
        </w:rPr>
        <w:t>п. 4.2.2</w:t>
      </w:r>
      <w:r w:rsidRPr="00B65A2F">
        <w:rPr>
          <w:rFonts w:ascii="Times New Roman CYR" w:eastAsia="Times New Roman" w:hAnsi="Times New Roman CYR" w:cs="Times New Roman CYR"/>
          <w:sz w:val="28"/>
          <w:szCs w:val="28"/>
          <w:lang w:eastAsia="ru-RU"/>
        </w:rPr>
        <w:t>, і</w:t>
      </w:r>
      <w:r w:rsidRPr="00E965C1">
        <w:rPr>
          <w:rFonts w:ascii="Times New Roman CYR" w:eastAsia="Times New Roman" w:hAnsi="Times New Roman CYR" w:cs="Times New Roman CYR"/>
          <w:sz w:val="28"/>
          <w:szCs w:val="28"/>
          <w:lang w:eastAsia="ru-RU"/>
        </w:rPr>
        <w:t xml:space="preserve"> авторська анкета для класних керівників (аналогічна використаній в попередніх дослідженнях).</w:t>
      </w:r>
    </w:p>
    <w:p w14:paraId="6A95CC16"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w:eastAsia="Times New Roman" w:hAnsi="Times New Roman" w:cs="Times New Roman"/>
          <w:sz w:val="28"/>
          <w:szCs w:val="28"/>
          <w:lang w:eastAsia="ru-RU"/>
        </w:rPr>
        <w:t xml:space="preserve">2. </w:t>
      </w:r>
      <w:r w:rsidRPr="00E965C1">
        <w:rPr>
          <w:rFonts w:ascii="Times New Roman CYR" w:eastAsia="Times New Roman" w:hAnsi="Times New Roman CYR" w:cs="Times New Roman CYR"/>
          <w:sz w:val="28"/>
          <w:szCs w:val="28"/>
          <w:lang w:eastAsia="ru-RU"/>
        </w:rPr>
        <w:t xml:space="preserve">Метод соціометрії. Був використаний той самий тип соціометрії, як і в попередньому дослідженні – див. п. 4.2.3. </w:t>
      </w:r>
    </w:p>
    <w:p w14:paraId="0FC365CD" w14:textId="77777777" w:rsidR="00E965C1" w:rsidRPr="00E965C1" w:rsidRDefault="00E965C1" w:rsidP="00E965C1">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3. </w:t>
      </w:r>
      <w:r w:rsidRPr="00E965C1">
        <w:rPr>
          <w:rFonts w:ascii="Times New Roman CYR" w:eastAsia="Times New Roman" w:hAnsi="Times New Roman CYR" w:cs="Times New Roman CYR"/>
          <w:sz w:val="28"/>
          <w:szCs w:val="28"/>
          <w:lang w:eastAsia="ru-RU"/>
        </w:rPr>
        <w:t xml:space="preserve">Тест-опитувальник </w:t>
      </w:r>
      <w:r w:rsidRPr="00E965C1">
        <w:rPr>
          <w:rFonts w:ascii="Times New Roman" w:eastAsia="Times New Roman" w:hAnsi="Times New Roman" w:cs="Times New Roman"/>
          <w:sz w:val="28"/>
          <w:szCs w:val="28"/>
          <w:lang w:eastAsia="ru-RU"/>
        </w:rPr>
        <w:t>«</w:t>
      </w:r>
      <w:r w:rsidRPr="00E965C1">
        <w:rPr>
          <w:rFonts w:ascii="Times New Roman CYR" w:eastAsia="Times New Roman" w:hAnsi="Times New Roman CYR" w:cs="Times New Roman CYR"/>
          <w:sz w:val="28"/>
          <w:szCs w:val="28"/>
          <w:lang w:eastAsia="ru-RU"/>
        </w:rPr>
        <w:t>Драматичний трикутник</w:t>
      </w:r>
      <w:r w:rsidRPr="00E965C1">
        <w:rPr>
          <w:rFonts w:ascii="Times New Roman" w:eastAsia="Times New Roman" w:hAnsi="Times New Roman" w:cs="Times New Roman"/>
          <w:sz w:val="28"/>
          <w:szCs w:val="28"/>
          <w:lang w:eastAsia="ru-RU"/>
        </w:rPr>
        <w:t xml:space="preserve">» </w:t>
      </w:r>
      <w:r w:rsidRPr="00E965C1">
        <w:rPr>
          <w:rFonts w:ascii="Times New Roman CYR" w:eastAsia="Times New Roman" w:hAnsi="Times New Roman CYR" w:cs="Times New Roman CYR"/>
          <w:sz w:val="28"/>
          <w:szCs w:val="28"/>
          <w:lang w:eastAsia="ru-RU"/>
        </w:rPr>
        <w:t>О. Ю. Ніконової</w:t>
      </w:r>
      <w:r w:rsidR="00B65A2F">
        <w:rPr>
          <w:rFonts w:ascii="Times New Roman CYR" w:eastAsia="Times New Roman" w:hAnsi="Times New Roman CYR" w:cs="Times New Roman CYR"/>
          <w:sz w:val="28"/>
          <w:szCs w:val="28"/>
          <w:lang w:eastAsia="ru-RU"/>
        </w:rPr>
        <w:t xml:space="preserve"> (2011)</w:t>
      </w:r>
      <w:r w:rsidRPr="00E965C1">
        <w:rPr>
          <w:rFonts w:ascii="Times New Roman CYR" w:eastAsia="Times New Roman" w:hAnsi="Times New Roman CYR" w:cs="Times New Roman CYR"/>
          <w:sz w:val="28"/>
          <w:szCs w:val="28"/>
          <w:lang w:eastAsia="ru-RU"/>
        </w:rPr>
        <w:t xml:space="preserve"> на основі моделі аналізу відносин С. Карпмана для діагностики соціальних ролей </w:t>
      </w:r>
      <w:r w:rsidRPr="00E965C1">
        <w:rPr>
          <w:rFonts w:ascii="Times New Roman" w:eastAsia="Times New Roman" w:hAnsi="Times New Roman" w:cs="Times New Roman"/>
          <w:sz w:val="28"/>
          <w:szCs w:val="28"/>
          <w:lang w:eastAsia="ru-RU"/>
        </w:rPr>
        <w:t>«</w:t>
      </w:r>
      <w:r w:rsidRPr="00E965C1">
        <w:rPr>
          <w:rFonts w:ascii="Times New Roman CYR" w:eastAsia="Times New Roman" w:hAnsi="Times New Roman CYR" w:cs="Times New Roman CYR"/>
          <w:sz w:val="28"/>
          <w:szCs w:val="28"/>
          <w:lang w:eastAsia="ru-RU"/>
        </w:rPr>
        <w:t>агресора</w:t>
      </w:r>
      <w:r w:rsidRPr="00E965C1">
        <w:rPr>
          <w:rFonts w:ascii="Times New Roman" w:eastAsia="Times New Roman" w:hAnsi="Times New Roman" w:cs="Times New Roman"/>
          <w:sz w:val="28"/>
          <w:szCs w:val="28"/>
          <w:lang w:eastAsia="ru-RU"/>
        </w:rPr>
        <w:t>», «</w:t>
      </w:r>
      <w:r w:rsidRPr="00E965C1">
        <w:rPr>
          <w:rFonts w:ascii="Times New Roman CYR" w:eastAsia="Times New Roman" w:hAnsi="Times New Roman CYR" w:cs="Times New Roman CYR"/>
          <w:sz w:val="28"/>
          <w:szCs w:val="28"/>
          <w:lang w:eastAsia="ru-RU"/>
        </w:rPr>
        <w:t>жертви</w:t>
      </w:r>
      <w:r w:rsidRPr="00E965C1">
        <w:rPr>
          <w:rFonts w:ascii="Times New Roman" w:eastAsia="Times New Roman" w:hAnsi="Times New Roman" w:cs="Times New Roman"/>
          <w:sz w:val="28"/>
          <w:szCs w:val="28"/>
          <w:lang w:eastAsia="ru-RU"/>
        </w:rPr>
        <w:t xml:space="preserve">» </w:t>
      </w:r>
      <w:r w:rsidRPr="00E965C1">
        <w:rPr>
          <w:rFonts w:ascii="Times New Roman CYR" w:eastAsia="Times New Roman" w:hAnsi="Times New Roman CYR" w:cs="Times New Roman CYR"/>
          <w:sz w:val="28"/>
          <w:szCs w:val="28"/>
          <w:lang w:eastAsia="ru-RU"/>
        </w:rPr>
        <w:t xml:space="preserve">та </w:t>
      </w:r>
      <w:r w:rsidRPr="00E965C1">
        <w:rPr>
          <w:rFonts w:ascii="Times New Roman" w:eastAsia="Times New Roman" w:hAnsi="Times New Roman" w:cs="Times New Roman"/>
          <w:sz w:val="28"/>
          <w:szCs w:val="28"/>
          <w:lang w:eastAsia="ru-RU"/>
        </w:rPr>
        <w:t>«</w:t>
      </w:r>
      <w:r w:rsidRPr="00E965C1">
        <w:rPr>
          <w:rFonts w:ascii="Times New Roman CYR" w:eastAsia="Times New Roman" w:hAnsi="Times New Roman CYR" w:cs="Times New Roman CYR"/>
          <w:sz w:val="28"/>
          <w:szCs w:val="28"/>
          <w:lang w:eastAsia="ru-RU"/>
        </w:rPr>
        <w:t>захисника</w:t>
      </w:r>
      <w:r w:rsidRPr="00E965C1">
        <w:rPr>
          <w:rFonts w:ascii="Times New Roman" w:eastAsia="Times New Roman" w:hAnsi="Times New Roman" w:cs="Times New Roman"/>
          <w:sz w:val="28"/>
          <w:szCs w:val="28"/>
          <w:lang w:eastAsia="ru-RU"/>
        </w:rPr>
        <w:t>».</w:t>
      </w:r>
    </w:p>
    <w:p w14:paraId="56251BF9"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highlight w:val="white"/>
          <w:lang w:eastAsia="ru-RU"/>
        </w:rPr>
      </w:pPr>
      <w:r w:rsidRPr="00E965C1">
        <w:rPr>
          <w:rFonts w:ascii="Times New Roman" w:eastAsia="Times New Roman" w:hAnsi="Times New Roman" w:cs="Times New Roman"/>
          <w:sz w:val="28"/>
          <w:szCs w:val="28"/>
          <w:highlight w:val="white"/>
          <w:lang w:eastAsia="ru-RU"/>
        </w:rPr>
        <w:t xml:space="preserve">4. </w:t>
      </w:r>
      <w:r w:rsidRPr="00E965C1">
        <w:rPr>
          <w:rFonts w:ascii="Times New Roman CYR" w:eastAsia="Times New Roman" w:hAnsi="Times New Roman CYR" w:cs="Times New Roman CYR"/>
          <w:sz w:val="28"/>
          <w:szCs w:val="28"/>
          <w:highlight w:val="white"/>
          <w:lang w:eastAsia="ru-RU"/>
        </w:rPr>
        <w:t xml:space="preserve">Адаптований модифікований варіант дитячого особистісного опитувальника Р. Кеттела Е. М. Александровської та І. Н. Гільяшевої. Опитувальник містить 12 факторів або шкал: A – відкритість, доброзичливість, комунікабельність, здатність до співчуття; B – ступінь сформованості інтелектуальних функцій, абстрактних форм мислення, обсягу знань; C – впевненість, спокійність, стабільність; D – нетерплячість, реактивність, збудливість; E – домінантність, незалежність, напористість; F – ризикованість, хоробрість, веселість; G – добросовісність, відповідальність; H – соціальна смілість, невимушеність, рішучість; I – чуттєвість, ніжність, залежність; O – тривожність, стурбованість, обережність; Q3 – високий самоконтроль, розуміння соціальних норм; Q4 – напруженість, роздратованість, фрустрованість. Кожен фактор може приймати значення від 1 до 10 балів </w:t>
      </w:r>
      <w:r w:rsidR="00B65A2F">
        <w:rPr>
          <w:rFonts w:ascii="Times New Roman CYR" w:eastAsia="Times New Roman" w:hAnsi="Times New Roman CYR" w:cs="Times New Roman CYR"/>
          <w:sz w:val="28"/>
          <w:szCs w:val="28"/>
          <w:lang w:eastAsia="ru-RU"/>
        </w:rPr>
        <w:t>(Александровская, 1993)</w:t>
      </w:r>
      <w:r w:rsidRPr="00E965C1">
        <w:rPr>
          <w:rFonts w:ascii="Times New Roman CYR" w:eastAsia="Times New Roman" w:hAnsi="Times New Roman CYR" w:cs="Times New Roman CYR"/>
          <w:sz w:val="28"/>
          <w:szCs w:val="28"/>
          <w:lang w:eastAsia="ru-RU"/>
        </w:rPr>
        <w:t>.</w:t>
      </w:r>
    </w:p>
    <w:p w14:paraId="68AF09A1"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w:eastAsia="Times New Roman" w:hAnsi="Times New Roman" w:cs="Times New Roman"/>
          <w:sz w:val="28"/>
          <w:szCs w:val="28"/>
          <w:lang w:eastAsia="ru-RU"/>
        </w:rPr>
        <w:t xml:space="preserve">5. </w:t>
      </w:r>
      <w:r w:rsidRPr="00E965C1">
        <w:rPr>
          <w:rFonts w:ascii="Times New Roman CYR" w:eastAsia="Times New Roman" w:hAnsi="Times New Roman CYR" w:cs="Times New Roman CYR"/>
          <w:sz w:val="28"/>
          <w:szCs w:val="28"/>
          <w:lang w:eastAsia="ru-RU"/>
        </w:rPr>
        <w:t xml:space="preserve">Проективна методика </w:t>
      </w:r>
      <w:r w:rsidRPr="00E965C1">
        <w:rPr>
          <w:rFonts w:ascii="Times New Roman" w:eastAsia="Times New Roman" w:hAnsi="Times New Roman" w:cs="Times New Roman"/>
          <w:sz w:val="28"/>
          <w:szCs w:val="28"/>
          <w:lang w:eastAsia="ru-RU"/>
        </w:rPr>
        <w:t>«Малюнок н</w:t>
      </w:r>
      <w:r w:rsidRPr="00E965C1">
        <w:rPr>
          <w:rFonts w:ascii="Times New Roman CYR" w:eastAsia="Times New Roman" w:hAnsi="Times New Roman CYR" w:cs="Times New Roman CYR"/>
          <w:sz w:val="28"/>
          <w:szCs w:val="28"/>
          <w:lang w:eastAsia="ru-RU"/>
        </w:rPr>
        <w:t>еіснуючої тварини</w:t>
      </w:r>
      <w:r w:rsidR="008A147F">
        <w:rPr>
          <w:rFonts w:ascii="Times New Roman" w:eastAsia="Times New Roman" w:hAnsi="Times New Roman" w:cs="Times New Roman"/>
          <w:sz w:val="28"/>
          <w:szCs w:val="28"/>
          <w:lang w:eastAsia="ru-RU"/>
        </w:rPr>
        <w:t>» М. </w:t>
      </w:r>
      <w:r w:rsidRPr="00E965C1">
        <w:rPr>
          <w:rFonts w:ascii="Times New Roman" w:eastAsia="Times New Roman" w:hAnsi="Times New Roman" w:cs="Times New Roman"/>
          <w:sz w:val="28"/>
          <w:szCs w:val="28"/>
          <w:lang w:eastAsia="ru-RU"/>
        </w:rPr>
        <w:t>З.</w:t>
      </w:r>
      <w:r w:rsidR="008A147F">
        <w:rPr>
          <w:rFonts w:ascii="Times New Roman" w:eastAsia="Times New Roman" w:hAnsi="Times New Roman" w:cs="Times New Roman"/>
          <w:sz w:val="28"/>
          <w:szCs w:val="28"/>
          <w:lang w:eastAsia="ru-RU"/>
        </w:rPr>
        <w:t> </w:t>
      </w:r>
      <w:r w:rsidRPr="00E965C1">
        <w:rPr>
          <w:rFonts w:ascii="Times New Roman CYR" w:eastAsia="Times New Roman" w:hAnsi="Times New Roman CYR" w:cs="Times New Roman CYR"/>
          <w:sz w:val="28"/>
          <w:szCs w:val="28"/>
          <w:lang w:eastAsia="ru-RU"/>
        </w:rPr>
        <w:t xml:space="preserve">Друкаревич. За методикою діагностувались такі риси та показники: </w:t>
      </w:r>
      <w:r w:rsidRPr="00E965C1">
        <w:rPr>
          <w:rFonts w:ascii="Times New Roman CYR" w:eastAsia="Times New Roman" w:hAnsi="Times New Roman CYR" w:cs="Times New Roman CYR"/>
          <w:sz w:val="28"/>
          <w:szCs w:val="28"/>
          <w:lang w:eastAsia="ru-RU"/>
        </w:rPr>
        <w:lastRenderedPageBreak/>
        <w:t>впевненість, схильність до несвідомої поведінки, агресивність, імпульсивність, тривожність, демонстративність, ригідність, балакучість, рефлективність, активність, зацікавленість інформацією, егоцентризм, страхи, позиції (загрозливі, під загрозою, нейтральні), потреба в спілкуванні, страх агресії, самотність, невротичний стан, аутизація, інтровертованість, негативізм, низька самооцінка. За однією рисою можна було набрати від 0 до 2 балів, які відображали ступінь притаманності даної риси дитині, відповідно 0 – риса відсутня, 1 – риса притаманна середньою м</w:t>
      </w:r>
      <w:r w:rsidR="00363DD0">
        <w:rPr>
          <w:rFonts w:ascii="Times New Roman CYR" w:eastAsia="Times New Roman" w:hAnsi="Times New Roman CYR" w:cs="Times New Roman CYR"/>
          <w:sz w:val="28"/>
          <w:szCs w:val="28"/>
          <w:lang w:eastAsia="ru-RU"/>
        </w:rPr>
        <w:t>ірою, 2 – риса сильно виражена (Венгер, 2003)</w:t>
      </w:r>
      <w:r w:rsidRPr="00E965C1">
        <w:rPr>
          <w:rFonts w:ascii="Times New Roman CYR" w:eastAsia="Times New Roman" w:hAnsi="Times New Roman CYR" w:cs="Times New Roman CYR"/>
          <w:sz w:val="28"/>
          <w:szCs w:val="28"/>
          <w:lang w:eastAsia="ru-RU"/>
        </w:rPr>
        <w:t>.</w:t>
      </w:r>
    </w:p>
    <w:p w14:paraId="1E114E17"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Для обробки використовувалися описові методи статистики, кореляційний аналіз Спірмена, критерії знаків та Манна-Уітні, виконані в програмах MS Excel 2003 та StatSoft STATISTIKA 6.0.</w:t>
      </w:r>
    </w:p>
    <w:p w14:paraId="18ED91B7" w14:textId="158FC1CC"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За результатами анкетування учнів щодо використання ними актів булінгу було виявлено, що учні достатньо активно використовують усі форми булінгу. У середньому вони відмічали, що можуть використати до ровесників 6 з 16-ти можливих</w:t>
      </w:r>
      <w:r w:rsidR="005A4B33">
        <w:rPr>
          <w:rFonts w:ascii="Times New Roman CYR" w:eastAsia="Times New Roman" w:hAnsi="Times New Roman CYR" w:cs="Times New Roman CYR"/>
          <w:sz w:val="28"/>
          <w:szCs w:val="28"/>
          <w:lang w:eastAsia="ru-RU"/>
        </w:rPr>
        <w:t xml:space="preserve"> проявів цькування: М (середнє)=6,17, мін.=0, макс.=16, S (стандартне відхилення)=4,96. Для 44,3</w:t>
      </w:r>
      <w:r w:rsidRPr="00E965C1">
        <w:rPr>
          <w:rFonts w:ascii="Times New Roman CYR" w:eastAsia="Times New Roman" w:hAnsi="Times New Roman CYR" w:cs="Times New Roman CYR"/>
          <w:sz w:val="28"/>
          <w:szCs w:val="28"/>
          <w:lang w:eastAsia="ru-RU"/>
        </w:rPr>
        <w:t>% підлітків використання засобів булінгу майже не властиво (2</w:t>
      </w:r>
      <w:r w:rsidRPr="00E965C1">
        <w:rPr>
          <w:rFonts w:ascii="Times New Roman" w:eastAsia="Times New Roman" w:hAnsi="Times New Roman" w:cs="Times New Roman"/>
          <w:sz w:val="28"/>
          <w:szCs w:val="28"/>
          <w:lang w:eastAsia="ru-RU"/>
        </w:rPr>
        <w:t>–</w:t>
      </w:r>
      <w:r w:rsidR="005A4B33">
        <w:rPr>
          <w:rFonts w:ascii="Times New Roman CYR" w:eastAsia="Times New Roman" w:hAnsi="Times New Roman CYR" w:cs="Times New Roman CYR"/>
          <w:sz w:val="28"/>
          <w:szCs w:val="28"/>
          <w:lang w:eastAsia="ru-RU"/>
        </w:rPr>
        <w:t>4 позитивні відповіді), 23,7</w:t>
      </w:r>
      <w:r w:rsidRPr="00E965C1">
        <w:rPr>
          <w:rFonts w:ascii="Times New Roman CYR" w:eastAsia="Times New Roman" w:hAnsi="Times New Roman CYR" w:cs="Times New Roman CYR"/>
          <w:sz w:val="28"/>
          <w:szCs w:val="28"/>
          <w:lang w:eastAsia="ru-RU"/>
        </w:rPr>
        <w:t>% використовують елементи булінгу з середньою частотою (5</w:t>
      </w:r>
      <w:r w:rsidRPr="00E965C1">
        <w:rPr>
          <w:rFonts w:ascii="Times New Roman" w:eastAsia="Times New Roman" w:hAnsi="Times New Roman" w:cs="Times New Roman"/>
          <w:sz w:val="28"/>
          <w:szCs w:val="28"/>
          <w:lang w:eastAsia="ru-RU"/>
        </w:rPr>
        <w:t>–</w:t>
      </w:r>
      <w:r w:rsidR="005A4B33">
        <w:rPr>
          <w:rFonts w:ascii="Times New Roman CYR" w:eastAsia="Times New Roman" w:hAnsi="Times New Roman CYR" w:cs="Times New Roman CYR"/>
          <w:sz w:val="28"/>
          <w:szCs w:val="28"/>
          <w:lang w:eastAsia="ru-RU"/>
        </w:rPr>
        <w:t>10 позитивних відповідей) і 32</w:t>
      </w:r>
      <w:r w:rsidRPr="00E965C1">
        <w:rPr>
          <w:rFonts w:ascii="Times New Roman CYR" w:eastAsia="Times New Roman" w:hAnsi="Times New Roman CYR" w:cs="Times New Roman CYR"/>
          <w:sz w:val="28"/>
          <w:szCs w:val="28"/>
          <w:lang w:eastAsia="ru-RU"/>
        </w:rPr>
        <w:t>% учнів активно використовують цькування у поведінці (11</w:t>
      </w:r>
      <w:r w:rsidRPr="00E965C1">
        <w:rPr>
          <w:rFonts w:ascii="Times New Roman" w:eastAsia="Times New Roman" w:hAnsi="Times New Roman" w:cs="Times New Roman"/>
          <w:sz w:val="28"/>
          <w:szCs w:val="28"/>
          <w:lang w:eastAsia="ru-RU"/>
        </w:rPr>
        <w:t>–</w:t>
      </w:r>
      <w:r w:rsidRPr="00E965C1">
        <w:rPr>
          <w:rFonts w:ascii="Times New Roman CYR" w:eastAsia="Times New Roman" w:hAnsi="Times New Roman CYR" w:cs="Times New Roman CYR"/>
          <w:sz w:val="28"/>
          <w:szCs w:val="28"/>
          <w:lang w:eastAsia="ru-RU"/>
        </w:rPr>
        <w:t>15 позитивних відповідей).</w:t>
      </w:r>
    </w:p>
    <w:p w14:paraId="6CFBC649" w14:textId="5BDD96ED"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Детальний аналіз поширеності типів булінгу показав, що найчастіше середніми школярами використовуються ізоляційні форми цькування, т</w:t>
      </w:r>
      <w:r w:rsidR="005A4B33">
        <w:rPr>
          <w:rFonts w:ascii="Times New Roman CYR" w:eastAsia="Times New Roman" w:hAnsi="Times New Roman CYR" w:cs="Times New Roman CYR"/>
          <w:sz w:val="28"/>
          <w:szCs w:val="28"/>
          <w:lang w:eastAsia="ru-RU"/>
        </w:rPr>
        <w:t>обто заборони та ігнорування (М=</w:t>
      </w:r>
      <w:r w:rsidRPr="00E965C1">
        <w:rPr>
          <w:rFonts w:ascii="Times New Roman CYR" w:eastAsia="Times New Roman" w:hAnsi="Times New Roman CYR" w:cs="Times New Roman CYR"/>
          <w:sz w:val="28"/>
          <w:szCs w:val="28"/>
          <w:lang w:eastAsia="ru-RU"/>
        </w:rPr>
        <w:t>1,88 балів з 4-х можливих), на другому місці за частотою використання зн</w:t>
      </w:r>
      <w:r w:rsidR="005A4B33">
        <w:rPr>
          <w:rFonts w:ascii="Times New Roman CYR" w:eastAsia="Times New Roman" w:hAnsi="Times New Roman CYR" w:cs="Times New Roman CYR"/>
          <w:sz w:val="28"/>
          <w:szCs w:val="28"/>
          <w:lang w:eastAsia="ru-RU"/>
        </w:rPr>
        <w:t>аходяться вербальні знущання (М=</w:t>
      </w:r>
      <w:r w:rsidRPr="00E965C1">
        <w:rPr>
          <w:rFonts w:ascii="Times New Roman CYR" w:eastAsia="Times New Roman" w:hAnsi="Times New Roman CYR" w:cs="Times New Roman CYR"/>
          <w:sz w:val="28"/>
          <w:szCs w:val="28"/>
          <w:lang w:eastAsia="ru-RU"/>
        </w:rPr>
        <w:t>1,59 бали), моральне пригнічення є третім з</w:t>
      </w:r>
      <w:r w:rsidR="005A4B33">
        <w:rPr>
          <w:rFonts w:ascii="Times New Roman CYR" w:eastAsia="Times New Roman" w:hAnsi="Times New Roman CYR" w:cs="Times New Roman CYR"/>
          <w:sz w:val="28"/>
          <w:szCs w:val="28"/>
          <w:lang w:eastAsia="ru-RU"/>
        </w:rPr>
        <w:t>а популярністю видом булінгу (М=</w:t>
      </w:r>
      <w:r w:rsidRPr="00E965C1">
        <w:rPr>
          <w:rFonts w:ascii="Times New Roman CYR" w:eastAsia="Times New Roman" w:hAnsi="Times New Roman CYR" w:cs="Times New Roman CYR"/>
          <w:sz w:val="28"/>
          <w:szCs w:val="28"/>
          <w:lang w:eastAsia="ru-RU"/>
        </w:rPr>
        <w:t xml:space="preserve">1,44 балів) і, найрідше учні </w:t>
      </w:r>
      <w:r w:rsidR="005A4B33">
        <w:rPr>
          <w:rFonts w:ascii="Times New Roman CYR" w:eastAsia="Times New Roman" w:hAnsi="Times New Roman CYR" w:cs="Times New Roman CYR"/>
          <w:sz w:val="28"/>
          <w:szCs w:val="28"/>
          <w:lang w:eastAsia="ru-RU"/>
        </w:rPr>
        <w:t>вдаються до фізичних знущань (М=</w:t>
      </w:r>
      <w:r w:rsidRPr="00E965C1">
        <w:rPr>
          <w:rFonts w:ascii="Times New Roman CYR" w:eastAsia="Times New Roman" w:hAnsi="Times New Roman CYR" w:cs="Times New Roman CYR"/>
          <w:sz w:val="28"/>
          <w:szCs w:val="28"/>
          <w:lang w:eastAsia="ru-RU"/>
        </w:rPr>
        <w:t>1,24 балів) – див</w:t>
      </w:r>
      <w:r w:rsidRPr="001B7C3C">
        <w:rPr>
          <w:rFonts w:ascii="Times New Roman CYR" w:eastAsia="Times New Roman" w:hAnsi="Times New Roman CYR" w:cs="Times New Roman CYR"/>
          <w:sz w:val="28"/>
          <w:szCs w:val="28"/>
          <w:lang w:eastAsia="ru-RU"/>
        </w:rPr>
        <w:t xml:space="preserve">. </w:t>
      </w:r>
      <w:r w:rsidR="001B7C3C" w:rsidRPr="001B7C3C">
        <w:rPr>
          <w:rFonts w:ascii="Times New Roman CYR" w:eastAsia="Times New Roman" w:hAnsi="Times New Roman CYR" w:cs="Times New Roman CYR"/>
          <w:sz w:val="28"/>
          <w:szCs w:val="28"/>
          <w:lang w:eastAsia="ru-RU"/>
        </w:rPr>
        <w:t>рис. 4.3</w:t>
      </w:r>
      <w:r w:rsidRPr="001B7C3C">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 xml:space="preserve"> </w:t>
      </w:r>
    </w:p>
    <w:p w14:paraId="11F2D030"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2B298A0B"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Pr>
          <w:rFonts w:ascii="Times New Roman CYR" w:eastAsia="Times New Roman" w:hAnsi="Times New Roman CYR" w:cs="Times New Roman CYR"/>
          <w:noProof/>
          <w:sz w:val="28"/>
          <w:szCs w:val="28"/>
          <w:lang w:val="ru-RU" w:eastAsia="ru-RU"/>
        </w:rPr>
        <w:lastRenderedPageBreak/>
        <w:drawing>
          <wp:inline distT="0" distB="0" distL="0" distR="0" wp14:anchorId="011075ED" wp14:editId="274AF3F3">
            <wp:extent cx="4962525" cy="249555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62525" cy="2495550"/>
                    </a:xfrm>
                    <a:prstGeom prst="rect">
                      <a:avLst/>
                    </a:prstGeom>
                    <a:noFill/>
                  </pic:spPr>
                </pic:pic>
              </a:graphicData>
            </a:graphic>
          </wp:inline>
        </w:drawing>
      </w:r>
    </w:p>
    <w:p w14:paraId="73A1A235" w14:textId="77777777" w:rsidR="00E965C1" w:rsidRPr="009D14C2"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9D14C2">
        <w:rPr>
          <w:rFonts w:ascii="Times New Roman CYR" w:eastAsia="Times New Roman" w:hAnsi="Times New Roman CYR" w:cs="Times New Roman CYR"/>
          <w:sz w:val="28"/>
          <w:szCs w:val="28"/>
          <w:lang w:eastAsia="ru-RU"/>
        </w:rPr>
        <w:t xml:space="preserve">Рис. </w:t>
      </w:r>
      <w:r w:rsidR="001B7C3C" w:rsidRPr="009D14C2">
        <w:rPr>
          <w:rFonts w:ascii="Times New Roman CYR" w:eastAsia="Times New Roman" w:hAnsi="Times New Roman CYR" w:cs="Times New Roman CYR"/>
          <w:sz w:val="28"/>
          <w:szCs w:val="28"/>
          <w:lang w:eastAsia="ru-RU"/>
        </w:rPr>
        <w:t>4.3</w:t>
      </w:r>
      <w:r w:rsidRPr="009D14C2">
        <w:rPr>
          <w:rFonts w:ascii="Times New Roman CYR" w:eastAsia="Times New Roman" w:hAnsi="Times New Roman CYR" w:cs="Times New Roman CYR"/>
          <w:sz w:val="28"/>
          <w:szCs w:val="28"/>
          <w:lang w:eastAsia="ru-RU"/>
        </w:rPr>
        <w:t>. Поширеність видів булінгу в середній ланці школи</w:t>
      </w:r>
    </w:p>
    <w:p w14:paraId="0841AD6E" w14:textId="4E3C66D9" w:rsidR="00E965C1" w:rsidRPr="00746C0B"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Перевірка значущості розбіжностей за частотою використання різних типів булінгу показала, що розбіжності значущі між частотою використання вербальних та фізичних знущань (</w:t>
      </w:r>
      <w:r w:rsidRPr="00E965C1">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&lt;</w:t>
      </w:r>
      <w:r w:rsidRPr="00E965C1">
        <w:rPr>
          <w:rFonts w:ascii="Times New Roman CYR" w:eastAsia="Times New Roman" w:hAnsi="Times New Roman CYR" w:cs="Times New Roman CYR"/>
          <w:sz w:val="28"/>
          <w:szCs w:val="28"/>
          <w:lang w:eastAsia="ru-RU"/>
        </w:rPr>
        <w:t>0,01), заборон та ігнорувань і фізичних знущань (</w:t>
      </w:r>
      <w:r w:rsidRPr="00E965C1">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&lt;</w:t>
      </w:r>
      <w:r w:rsidRPr="00E965C1">
        <w:rPr>
          <w:rFonts w:ascii="Times New Roman CYR" w:eastAsia="Times New Roman" w:hAnsi="Times New Roman CYR" w:cs="Times New Roman CYR"/>
          <w:sz w:val="28"/>
          <w:szCs w:val="28"/>
          <w:lang w:eastAsia="ru-RU"/>
        </w:rPr>
        <w:t>0,001), а також заборон та ігнорування і морального пригнічення (</w:t>
      </w:r>
      <w:r w:rsidRPr="00E965C1">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&lt;</w:t>
      </w:r>
      <w:r w:rsidRPr="00E965C1">
        <w:rPr>
          <w:rFonts w:ascii="Times New Roman CYR" w:eastAsia="Times New Roman" w:hAnsi="Times New Roman CYR" w:cs="Times New Roman CYR"/>
          <w:sz w:val="28"/>
          <w:szCs w:val="28"/>
          <w:lang w:eastAsia="ru-RU"/>
        </w:rPr>
        <w:t xml:space="preserve">0,001). Для перевірки використовувався критерій знаків </w:t>
      </w:r>
      <w:r w:rsidRPr="00E965C1">
        <w:rPr>
          <w:rFonts w:ascii="Times New Roman CYR" w:eastAsia="Times New Roman" w:hAnsi="Times New Roman CYR" w:cs="Times New Roman CYR"/>
          <w:i/>
          <w:iCs/>
          <w:sz w:val="28"/>
          <w:szCs w:val="28"/>
          <w:lang w:eastAsia="ru-RU"/>
        </w:rPr>
        <w:t>Z</w:t>
      </w:r>
      <w:r w:rsidR="00C71689">
        <w:rPr>
          <w:rFonts w:ascii="Times New Roman CYR" w:eastAsia="Times New Roman" w:hAnsi="Times New Roman CYR" w:cs="Times New Roman CYR"/>
          <w:i/>
          <w:iCs/>
          <w:sz w:val="28"/>
          <w:szCs w:val="28"/>
          <w:lang w:eastAsia="ru-RU"/>
        </w:rPr>
        <w:t xml:space="preserve"> (</w:t>
      </w:r>
      <w:r w:rsidR="00C71689">
        <w:rPr>
          <w:rFonts w:ascii="Times New Roman CYR" w:eastAsia="Times New Roman" w:hAnsi="Times New Roman CYR" w:cs="Times New Roman CYR"/>
          <w:i/>
          <w:iCs/>
          <w:sz w:val="28"/>
          <w:szCs w:val="28"/>
          <w:lang w:val="en-US" w:eastAsia="ru-RU"/>
        </w:rPr>
        <w:t>G</w:t>
      </w:r>
      <w:r w:rsidR="00C71689">
        <w:rPr>
          <w:rFonts w:ascii="Times New Roman CYR" w:eastAsia="Times New Roman" w:hAnsi="Times New Roman CYR" w:cs="Times New Roman CYR"/>
          <w:i/>
          <w:iCs/>
          <w:sz w:val="28"/>
          <w:szCs w:val="28"/>
          <w:lang w:eastAsia="ru-RU"/>
        </w:rPr>
        <w:t>)</w:t>
      </w:r>
      <w:r w:rsidRPr="00E965C1">
        <w:rPr>
          <w:rFonts w:ascii="Times New Roman CYR" w:eastAsia="Times New Roman" w:hAnsi="Times New Roman CYR" w:cs="Times New Roman CYR"/>
          <w:sz w:val="28"/>
          <w:szCs w:val="28"/>
          <w:lang w:eastAsia="ru-RU"/>
        </w:rPr>
        <w:t xml:space="preserve">. </w:t>
      </w:r>
    </w:p>
    <w:p w14:paraId="5AA705AA" w14:textId="320C1A12"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Порівняння у підвибірках дівчат та хлопців схильності до булінгу загалом та за окремими його формами виявило частіше використання усіх засобів булінгу хлопцями, ніж дівчатами: М</w:t>
      </w:r>
      <w:r w:rsidRPr="00E965C1">
        <w:rPr>
          <w:rFonts w:ascii="Times New Roman CYR" w:eastAsia="Times New Roman" w:hAnsi="Times New Roman CYR" w:cs="Times New Roman CYR"/>
          <w:sz w:val="28"/>
          <w:szCs w:val="28"/>
          <w:vertAlign w:val="subscript"/>
          <w:lang w:eastAsia="ru-RU"/>
        </w:rPr>
        <w:t>булінг</w:t>
      </w:r>
      <w:r w:rsidR="0029213B">
        <w:rPr>
          <w:rFonts w:ascii="Times New Roman CYR" w:eastAsia="Times New Roman" w:hAnsi="Times New Roman CYR" w:cs="Times New Roman CYR"/>
          <w:sz w:val="28"/>
          <w:szCs w:val="28"/>
          <w:lang w:eastAsia="ru-RU"/>
        </w:rPr>
        <w:t xml:space="preserve"> хлопців =</w:t>
      </w:r>
      <w:r w:rsidRPr="00E965C1">
        <w:rPr>
          <w:rFonts w:ascii="Times New Roman CYR" w:eastAsia="Times New Roman" w:hAnsi="Times New Roman CYR" w:cs="Times New Roman CYR"/>
          <w:sz w:val="28"/>
          <w:szCs w:val="28"/>
          <w:lang w:eastAsia="ru-RU"/>
        </w:rPr>
        <w:t>7,9, М</w:t>
      </w:r>
      <w:r w:rsidRPr="00E965C1">
        <w:rPr>
          <w:rFonts w:ascii="Times New Roman CYR" w:eastAsia="Times New Roman" w:hAnsi="Times New Roman CYR" w:cs="Times New Roman CYR"/>
          <w:sz w:val="28"/>
          <w:szCs w:val="28"/>
          <w:vertAlign w:val="subscript"/>
          <w:lang w:eastAsia="ru-RU"/>
        </w:rPr>
        <w:t>булінг</w:t>
      </w:r>
      <w:r w:rsidR="0029213B">
        <w:rPr>
          <w:rFonts w:ascii="Times New Roman CYR" w:eastAsia="Times New Roman" w:hAnsi="Times New Roman CYR" w:cs="Times New Roman CYR"/>
          <w:sz w:val="28"/>
          <w:szCs w:val="28"/>
          <w:lang w:eastAsia="ru-RU"/>
        </w:rPr>
        <w:t xml:space="preserve"> дівчат =3,6 (</w:t>
      </w:r>
      <w:r w:rsidRPr="00C71689">
        <w:rPr>
          <w:rFonts w:ascii="Times New Roman CYR" w:eastAsia="Times New Roman" w:hAnsi="Times New Roman CYR" w:cs="Times New Roman CYR"/>
          <w:iCs/>
          <w:sz w:val="28"/>
          <w:szCs w:val="28"/>
          <w:lang w:eastAsia="ru-RU"/>
        </w:rPr>
        <w:t>р</w:t>
      </w:r>
      <w:r w:rsidRPr="00E965C1">
        <w:rPr>
          <w:rFonts w:ascii="Times New Roman CYR" w:eastAsia="Times New Roman" w:hAnsi="Times New Roman CYR" w:cs="Times New Roman CYR"/>
          <w:sz w:val="28"/>
          <w:szCs w:val="28"/>
          <w:lang w:eastAsia="ru-RU"/>
        </w:rPr>
        <w:t xml:space="preserve">&lt;0,001); М </w:t>
      </w:r>
      <w:r w:rsidRPr="00E965C1">
        <w:rPr>
          <w:rFonts w:ascii="Times New Roman CYR" w:eastAsia="Times New Roman" w:hAnsi="Times New Roman CYR" w:cs="Times New Roman CYR"/>
          <w:sz w:val="28"/>
          <w:szCs w:val="28"/>
          <w:vertAlign w:val="subscript"/>
          <w:lang w:eastAsia="ru-RU"/>
        </w:rPr>
        <w:t>верб. булінг</w:t>
      </w:r>
      <w:r w:rsidR="0029213B">
        <w:rPr>
          <w:rFonts w:ascii="Times New Roman CYR" w:eastAsia="Times New Roman" w:hAnsi="Times New Roman CYR" w:cs="Times New Roman CYR"/>
          <w:sz w:val="28"/>
          <w:szCs w:val="28"/>
          <w:lang w:eastAsia="ru-RU"/>
        </w:rPr>
        <w:t xml:space="preserve"> хлопців =</w:t>
      </w:r>
      <w:r w:rsidRPr="00E965C1">
        <w:rPr>
          <w:rFonts w:ascii="Times New Roman CYR" w:eastAsia="Times New Roman" w:hAnsi="Times New Roman CYR" w:cs="Times New Roman CYR"/>
          <w:sz w:val="28"/>
          <w:szCs w:val="28"/>
          <w:lang w:eastAsia="ru-RU"/>
        </w:rPr>
        <w:t>2,2, М</w:t>
      </w:r>
      <w:r w:rsidRPr="00E965C1">
        <w:rPr>
          <w:rFonts w:ascii="Times New Roman CYR" w:eastAsia="Times New Roman" w:hAnsi="Times New Roman CYR" w:cs="Times New Roman CYR"/>
          <w:sz w:val="28"/>
          <w:szCs w:val="28"/>
          <w:vertAlign w:val="subscript"/>
          <w:lang w:eastAsia="ru-RU"/>
        </w:rPr>
        <w:t>верб. булінг</w:t>
      </w:r>
      <w:r w:rsidR="004109B4">
        <w:rPr>
          <w:rFonts w:ascii="Times New Roman CYR" w:eastAsia="Times New Roman" w:hAnsi="Times New Roman CYR" w:cs="Times New Roman CYR"/>
          <w:sz w:val="28"/>
          <w:szCs w:val="28"/>
          <w:lang w:eastAsia="ru-RU"/>
        </w:rPr>
        <w:t xml:space="preserve"> дівчат =</w:t>
      </w:r>
      <w:r w:rsidRPr="00E965C1">
        <w:rPr>
          <w:rFonts w:ascii="Times New Roman CYR" w:eastAsia="Times New Roman" w:hAnsi="Times New Roman CYR" w:cs="Times New Roman CYR"/>
          <w:sz w:val="28"/>
          <w:szCs w:val="28"/>
          <w:lang w:eastAsia="ru-RU"/>
        </w:rPr>
        <w:t>0,7 (</w:t>
      </w:r>
      <w:r w:rsidR="004109B4" w:rsidRPr="00C71689">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&lt;</w:t>
      </w:r>
      <w:r w:rsidRPr="00E965C1">
        <w:rPr>
          <w:rFonts w:ascii="Times New Roman CYR" w:eastAsia="Times New Roman" w:hAnsi="Times New Roman CYR" w:cs="Times New Roman CYR"/>
          <w:sz w:val="28"/>
          <w:szCs w:val="28"/>
          <w:lang w:eastAsia="ru-RU"/>
        </w:rPr>
        <w:t>0,001); М</w:t>
      </w:r>
      <w:r w:rsidRPr="00E965C1">
        <w:rPr>
          <w:rFonts w:ascii="Times New Roman CYR" w:eastAsia="Times New Roman" w:hAnsi="Times New Roman CYR" w:cs="Times New Roman CYR"/>
          <w:sz w:val="28"/>
          <w:szCs w:val="28"/>
          <w:vertAlign w:val="subscript"/>
          <w:lang w:eastAsia="ru-RU"/>
        </w:rPr>
        <w:t>фіз. булінг</w:t>
      </w:r>
      <w:r w:rsidR="0029213B">
        <w:rPr>
          <w:rFonts w:ascii="Times New Roman CYR" w:eastAsia="Times New Roman" w:hAnsi="Times New Roman CYR" w:cs="Times New Roman CYR"/>
          <w:sz w:val="28"/>
          <w:szCs w:val="28"/>
          <w:lang w:eastAsia="ru-RU"/>
        </w:rPr>
        <w:t xml:space="preserve"> хлопців =</w:t>
      </w:r>
      <w:r w:rsidRPr="00E965C1">
        <w:rPr>
          <w:rFonts w:ascii="Times New Roman CYR" w:eastAsia="Times New Roman" w:hAnsi="Times New Roman CYR" w:cs="Times New Roman CYR"/>
          <w:sz w:val="28"/>
          <w:szCs w:val="28"/>
          <w:lang w:eastAsia="ru-RU"/>
        </w:rPr>
        <w:t>1,7, М</w:t>
      </w:r>
      <w:r w:rsidRPr="00E965C1">
        <w:rPr>
          <w:rFonts w:ascii="Times New Roman CYR" w:eastAsia="Times New Roman" w:hAnsi="Times New Roman CYR" w:cs="Times New Roman CYR"/>
          <w:sz w:val="28"/>
          <w:szCs w:val="28"/>
          <w:vertAlign w:val="subscript"/>
          <w:lang w:eastAsia="ru-RU"/>
        </w:rPr>
        <w:t>фіз. булінг</w:t>
      </w:r>
      <w:r w:rsidR="0029213B">
        <w:rPr>
          <w:rFonts w:ascii="Times New Roman CYR" w:eastAsia="Times New Roman" w:hAnsi="Times New Roman CYR" w:cs="Times New Roman CYR"/>
          <w:sz w:val="28"/>
          <w:szCs w:val="28"/>
          <w:lang w:eastAsia="ru-RU"/>
        </w:rPr>
        <w:t xml:space="preserve"> дівчат =</w:t>
      </w:r>
      <w:r w:rsidRPr="00E965C1">
        <w:rPr>
          <w:rFonts w:ascii="Times New Roman CYR" w:eastAsia="Times New Roman" w:hAnsi="Times New Roman CYR" w:cs="Times New Roman CYR"/>
          <w:sz w:val="28"/>
          <w:szCs w:val="28"/>
          <w:lang w:eastAsia="ru-RU"/>
        </w:rPr>
        <w:t>0,6 (</w:t>
      </w:r>
      <w:r w:rsidR="004109B4" w:rsidRPr="00C71689">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&lt;</w:t>
      </w:r>
      <w:r w:rsidRPr="00E965C1">
        <w:rPr>
          <w:rFonts w:ascii="Times New Roman CYR" w:eastAsia="Times New Roman" w:hAnsi="Times New Roman CYR" w:cs="Times New Roman CYR"/>
          <w:sz w:val="28"/>
          <w:szCs w:val="28"/>
          <w:lang w:eastAsia="ru-RU"/>
        </w:rPr>
        <w:t xml:space="preserve">0,001); М </w:t>
      </w:r>
      <w:r w:rsidRPr="00E965C1">
        <w:rPr>
          <w:rFonts w:ascii="Times New Roman CYR" w:eastAsia="Times New Roman" w:hAnsi="Times New Roman CYR" w:cs="Times New Roman CYR"/>
          <w:sz w:val="28"/>
          <w:szCs w:val="28"/>
          <w:vertAlign w:val="subscript"/>
          <w:lang w:eastAsia="ru-RU"/>
        </w:rPr>
        <w:t>мор. пригн.</w:t>
      </w:r>
      <w:r w:rsidR="0029213B">
        <w:rPr>
          <w:rFonts w:ascii="Times New Roman CYR" w:eastAsia="Times New Roman" w:hAnsi="Times New Roman CYR" w:cs="Times New Roman CYR"/>
          <w:sz w:val="28"/>
          <w:szCs w:val="28"/>
          <w:lang w:eastAsia="ru-RU"/>
        </w:rPr>
        <w:t xml:space="preserve"> хлопців =</w:t>
      </w:r>
      <w:r w:rsidRPr="00E965C1">
        <w:rPr>
          <w:rFonts w:ascii="Times New Roman CYR" w:eastAsia="Times New Roman" w:hAnsi="Times New Roman CYR" w:cs="Times New Roman CYR"/>
          <w:sz w:val="28"/>
          <w:szCs w:val="28"/>
          <w:lang w:eastAsia="ru-RU"/>
        </w:rPr>
        <w:t xml:space="preserve">1,9, М </w:t>
      </w:r>
      <w:r w:rsidRPr="00E965C1">
        <w:rPr>
          <w:rFonts w:ascii="Times New Roman CYR" w:eastAsia="Times New Roman" w:hAnsi="Times New Roman CYR" w:cs="Times New Roman CYR"/>
          <w:sz w:val="28"/>
          <w:szCs w:val="28"/>
          <w:vertAlign w:val="subscript"/>
          <w:lang w:eastAsia="ru-RU"/>
        </w:rPr>
        <w:t>мор. пригн.</w:t>
      </w:r>
      <w:r w:rsidR="0029213B">
        <w:rPr>
          <w:rFonts w:ascii="Times New Roman CYR" w:eastAsia="Times New Roman" w:hAnsi="Times New Roman CYR" w:cs="Times New Roman CYR"/>
          <w:sz w:val="28"/>
          <w:szCs w:val="28"/>
          <w:lang w:eastAsia="ru-RU"/>
        </w:rPr>
        <w:t xml:space="preserve"> дівчат =</w:t>
      </w:r>
      <w:r w:rsidRPr="00E965C1">
        <w:rPr>
          <w:rFonts w:ascii="Times New Roman CYR" w:eastAsia="Times New Roman" w:hAnsi="Times New Roman CYR" w:cs="Times New Roman CYR"/>
          <w:sz w:val="28"/>
          <w:szCs w:val="28"/>
          <w:lang w:eastAsia="ru-RU"/>
        </w:rPr>
        <w:t>0,9 (</w:t>
      </w:r>
      <w:r w:rsidR="004109B4" w:rsidRPr="00C71689">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&lt;</w:t>
      </w:r>
      <w:r w:rsidRPr="00E965C1">
        <w:rPr>
          <w:rFonts w:ascii="Times New Roman CYR" w:eastAsia="Times New Roman" w:hAnsi="Times New Roman CYR" w:cs="Times New Roman CYR"/>
          <w:sz w:val="28"/>
          <w:szCs w:val="28"/>
          <w:lang w:eastAsia="ru-RU"/>
        </w:rPr>
        <w:t xml:space="preserve">0,01); М </w:t>
      </w:r>
      <w:r w:rsidRPr="00E965C1">
        <w:rPr>
          <w:rFonts w:ascii="Times New Roman CYR" w:eastAsia="Times New Roman" w:hAnsi="Times New Roman CYR" w:cs="Times New Roman CYR"/>
          <w:sz w:val="28"/>
          <w:szCs w:val="28"/>
          <w:vertAlign w:val="subscript"/>
          <w:lang w:eastAsia="ru-RU"/>
        </w:rPr>
        <w:t>забор. ігнорув.</w:t>
      </w:r>
      <w:r w:rsidR="0029213B">
        <w:rPr>
          <w:rFonts w:ascii="Times New Roman CYR" w:eastAsia="Times New Roman" w:hAnsi="Times New Roman CYR" w:cs="Times New Roman CYR"/>
          <w:sz w:val="28"/>
          <w:szCs w:val="28"/>
          <w:lang w:eastAsia="ru-RU"/>
        </w:rPr>
        <w:t xml:space="preserve"> хлопців =</w:t>
      </w:r>
      <w:r w:rsidRPr="00E965C1">
        <w:rPr>
          <w:rFonts w:ascii="Times New Roman CYR" w:eastAsia="Times New Roman" w:hAnsi="Times New Roman CYR" w:cs="Times New Roman CYR"/>
          <w:sz w:val="28"/>
          <w:szCs w:val="28"/>
          <w:lang w:eastAsia="ru-RU"/>
        </w:rPr>
        <w:t>2,2, М</w:t>
      </w:r>
      <w:r w:rsidRPr="00E965C1">
        <w:rPr>
          <w:rFonts w:ascii="Times New Roman CYR" w:eastAsia="Times New Roman" w:hAnsi="Times New Roman CYR" w:cs="Times New Roman CYR"/>
          <w:sz w:val="28"/>
          <w:szCs w:val="28"/>
          <w:vertAlign w:val="subscript"/>
          <w:lang w:eastAsia="ru-RU"/>
        </w:rPr>
        <w:t>забор. ігнорув.</w:t>
      </w:r>
      <w:r w:rsidR="0029213B">
        <w:rPr>
          <w:rFonts w:ascii="Times New Roman CYR" w:eastAsia="Times New Roman" w:hAnsi="Times New Roman CYR" w:cs="Times New Roman CYR"/>
          <w:sz w:val="28"/>
          <w:szCs w:val="28"/>
          <w:lang w:eastAsia="ru-RU"/>
        </w:rPr>
        <w:t xml:space="preserve"> дівчат =</w:t>
      </w:r>
      <w:r w:rsidRPr="00E965C1">
        <w:rPr>
          <w:rFonts w:ascii="Times New Roman CYR" w:eastAsia="Times New Roman" w:hAnsi="Times New Roman CYR" w:cs="Times New Roman CYR"/>
          <w:sz w:val="28"/>
          <w:szCs w:val="28"/>
          <w:lang w:eastAsia="ru-RU"/>
        </w:rPr>
        <w:t xml:space="preserve">1,5 </w:t>
      </w:r>
      <w:r w:rsidRPr="0081100E">
        <w:rPr>
          <w:rFonts w:ascii="Times New Roman CYR" w:eastAsia="Times New Roman" w:hAnsi="Times New Roman CYR" w:cs="Times New Roman CYR"/>
          <w:sz w:val="28"/>
          <w:szCs w:val="28"/>
          <w:lang w:eastAsia="ru-RU"/>
        </w:rPr>
        <w:t>(</w:t>
      </w:r>
      <w:r w:rsidRPr="00C71689">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&lt;</w:t>
      </w:r>
      <w:r w:rsidRPr="0081100E">
        <w:rPr>
          <w:rFonts w:ascii="Times New Roman CYR" w:eastAsia="Times New Roman" w:hAnsi="Times New Roman CYR" w:cs="Times New Roman CYR"/>
          <w:sz w:val="28"/>
          <w:szCs w:val="28"/>
          <w:lang w:eastAsia="ru-RU"/>
        </w:rPr>
        <w:t>0,01).</w:t>
      </w:r>
      <w:r w:rsidRPr="00E965C1">
        <w:rPr>
          <w:rFonts w:ascii="Times New Roman CYR" w:eastAsia="Times New Roman" w:hAnsi="Times New Roman CYR" w:cs="Times New Roman CYR"/>
          <w:sz w:val="28"/>
          <w:szCs w:val="28"/>
          <w:lang w:eastAsia="ru-RU"/>
        </w:rPr>
        <w:t xml:space="preserve"> Перевірка значущості розбіжності зроблена за критерієм Манна-Уітні. З цих даних видно, що хлопці здебільшого вдаються до вербального та ізоляційного булінгу, а дівчата здебільшого до ізоляційного. </w:t>
      </w:r>
    </w:p>
    <w:p w14:paraId="54912725" w14:textId="073CE6CF"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Вперше в наших дослідженнях булінгу оцінка учнями власної схильності до цькування однолітків загалом корелює з оцінкою, наданою ним класними керівниками: </w:t>
      </w:r>
      <w:r w:rsidR="004109B4">
        <w:rPr>
          <w:rFonts w:ascii="Times New Roman CYR" w:eastAsia="Times New Roman" w:hAnsi="Times New Roman CYR" w:cs="Times New Roman CYR"/>
          <w:iCs/>
          <w:sz w:val="28"/>
          <w:szCs w:val="28"/>
          <w:lang w:eastAsia="ru-RU"/>
        </w:rPr>
        <w:t>ρ</w:t>
      </w:r>
      <w:r w:rsidR="004109B4">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 xml:space="preserve">0,20, </w:t>
      </w:r>
      <w:r w:rsidRPr="00E965C1">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 xml:space="preserve">0,047, але ця кореляція досить слабка. За окремими формами булінгу самооцінка дітей та оцінка вчителів корелює за всіма видами булінга, окрім такого виду як «заборони та ігнорування». Зокрема: моральне пригнічення – </w:t>
      </w:r>
      <w:r w:rsidR="004109B4">
        <w:rPr>
          <w:rFonts w:ascii="Times New Roman CYR" w:eastAsia="Times New Roman" w:hAnsi="Times New Roman CYR" w:cs="Times New Roman CYR"/>
          <w:iCs/>
          <w:sz w:val="28"/>
          <w:szCs w:val="28"/>
          <w:lang w:eastAsia="ru-RU"/>
        </w:rPr>
        <w:t>ρ</w:t>
      </w:r>
      <w:r w:rsidR="004109B4">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 xml:space="preserve">0,19, </w:t>
      </w:r>
      <w:r w:rsidR="004109B4">
        <w:rPr>
          <w:rFonts w:ascii="Times New Roman CYR" w:eastAsia="Times New Roman" w:hAnsi="Times New Roman CYR" w:cs="Times New Roman CYR"/>
          <w:iCs/>
          <w:sz w:val="28"/>
          <w:szCs w:val="28"/>
          <w:lang w:eastAsia="ru-RU"/>
        </w:rPr>
        <w:t>р</w:t>
      </w:r>
      <w:r w:rsidRPr="00E965C1">
        <w:rPr>
          <w:rFonts w:ascii="Times New Roman CYR" w:eastAsia="Times New Roman" w:hAnsi="Times New Roman CYR" w:cs="Times New Roman CYR"/>
          <w:sz w:val="28"/>
          <w:szCs w:val="28"/>
          <w:lang w:eastAsia="ru-RU"/>
        </w:rPr>
        <w:t xml:space="preserve">=0,049, фізичні знущання – </w:t>
      </w:r>
      <w:r w:rsidR="004109B4">
        <w:rPr>
          <w:rFonts w:ascii="Times New Roman CYR" w:eastAsia="Times New Roman" w:hAnsi="Times New Roman CYR" w:cs="Times New Roman CYR"/>
          <w:iCs/>
          <w:sz w:val="28"/>
          <w:szCs w:val="28"/>
          <w:lang w:eastAsia="ru-RU"/>
        </w:rPr>
        <w:t>ρ</w:t>
      </w:r>
      <w:r w:rsidR="004109B4">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 xml:space="preserve">0,30, </w:t>
      </w:r>
      <w:r w:rsidR="004109B4">
        <w:rPr>
          <w:rFonts w:ascii="Times New Roman CYR" w:eastAsia="Times New Roman" w:hAnsi="Times New Roman CYR" w:cs="Times New Roman CYR"/>
          <w:iCs/>
          <w:sz w:val="28"/>
          <w:szCs w:val="28"/>
          <w:lang w:eastAsia="ru-RU"/>
        </w:rPr>
        <w:t>р</w:t>
      </w:r>
      <w:r w:rsidR="004109B4">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 xml:space="preserve">0,002 та вербальні </w:t>
      </w:r>
      <w:r w:rsidRPr="00E965C1">
        <w:rPr>
          <w:rFonts w:ascii="Times New Roman CYR" w:eastAsia="Times New Roman" w:hAnsi="Times New Roman CYR" w:cs="Times New Roman CYR"/>
          <w:sz w:val="28"/>
          <w:szCs w:val="28"/>
          <w:lang w:eastAsia="ru-RU"/>
        </w:rPr>
        <w:lastRenderedPageBreak/>
        <w:t xml:space="preserve">знущання – </w:t>
      </w:r>
      <w:r w:rsidRPr="00E965C1">
        <w:rPr>
          <w:rFonts w:ascii="Times New Roman CYR" w:eastAsia="Times New Roman" w:hAnsi="Times New Roman CYR" w:cs="Times New Roman CYR"/>
          <w:iCs/>
          <w:sz w:val="28"/>
          <w:szCs w:val="28"/>
          <w:lang w:eastAsia="ru-RU"/>
        </w:rPr>
        <w:t>ρ</w:t>
      </w:r>
      <w:r w:rsidR="004109B4">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 xml:space="preserve">0,22, </w:t>
      </w:r>
      <w:r w:rsidR="004109B4">
        <w:rPr>
          <w:rFonts w:ascii="Times New Roman CYR" w:eastAsia="Times New Roman" w:hAnsi="Times New Roman CYR" w:cs="Times New Roman CYR"/>
          <w:iCs/>
          <w:sz w:val="28"/>
          <w:szCs w:val="28"/>
          <w:lang w:eastAsia="ru-RU"/>
        </w:rPr>
        <w:t>р</w:t>
      </w:r>
      <w:r w:rsidRPr="00E965C1">
        <w:rPr>
          <w:rFonts w:ascii="Times New Roman CYR" w:eastAsia="Times New Roman" w:hAnsi="Times New Roman CYR" w:cs="Times New Roman CYR"/>
          <w:sz w:val="28"/>
          <w:szCs w:val="28"/>
          <w:lang w:eastAsia="ru-RU"/>
        </w:rPr>
        <w:t>=0,024. Відсутність кореляції між оцінками ізоляційного булінгу між учнями та вчителем свідчить про максимальну прихованість даного виду цькування. Найбільш сильний зв’язок стосується фізичних знущань, тому що вони дійсно найбільш помітні для вчителя. Тут і надалі використовувався метод кореляційного аналізу Спірмена.</w:t>
      </w:r>
    </w:p>
    <w:p w14:paraId="5F978EDB" w14:textId="77777777" w:rsid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Між схильністю до булінгу та соціальними ролями виявлено наступні значущі зв`язки – </w:t>
      </w:r>
      <w:r w:rsidRPr="001B7C3C">
        <w:rPr>
          <w:rFonts w:ascii="Times New Roman CYR" w:eastAsia="Times New Roman" w:hAnsi="Times New Roman CYR" w:cs="Times New Roman CYR"/>
          <w:sz w:val="28"/>
          <w:szCs w:val="28"/>
          <w:lang w:eastAsia="ru-RU"/>
        </w:rPr>
        <w:t>див. табл. 4</w:t>
      </w:r>
      <w:r w:rsidR="001B7C3C" w:rsidRPr="001B7C3C">
        <w:rPr>
          <w:rFonts w:ascii="Times New Roman CYR" w:eastAsia="Times New Roman" w:hAnsi="Times New Roman CYR" w:cs="Times New Roman CYR"/>
          <w:sz w:val="28"/>
          <w:szCs w:val="28"/>
          <w:lang w:eastAsia="ru-RU"/>
        </w:rPr>
        <w:t>.1</w:t>
      </w:r>
      <w:r w:rsidRPr="001B7C3C">
        <w:rPr>
          <w:rFonts w:ascii="Times New Roman CYR" w:eastAsia="Times New Roman" w:hAnsi="Times New Roman CYR" w:cs="Times New Roman CYR"/>
          <w:sz w:val="28"/>
          <w:szCs w:val="28"/>
          <w:lang w:eastAsia="ru-RU"/>
        </w:rPr>
        <w:t xml:space="preserve"> (тут і</w:t>
      </w:r>
      <w:r w:rsidRPr="00E965C1">
        <w:rPr>
          <w:rFonts w:ascii="Times New Roman CYR" w:eastAsia="Times New Roman" w:hAnsi="Times New Roman CYR" w:cs="Times New Roman CYR"/>
          <w:sz w:val="28"/>
          <w:szCs w:val="28"/>
          <w:lang w:eastAsia="ru-RU"/>
        </w:rPr>
        <w:t xml:space="preserve"> надалі наведено лише значущі кореляції).</w:t>
      </w:r>
    </w:p>
    <w:p w14:paraId="138AEB70" w14:textId="77777777" w:rsidR="008C7A7B" w:rsidRDefault="008C7A7B"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54504E49" w14:textId="0C2B2B50" w:rsidR="00E965C1" w:rsidRPr="00E965C1" w:rsidRDefault="00E965C1" w:rsidP="00E965C1">
      <w:pPr>
        <w:autoSpaceDE w:val="0"/>
        <w:autoSpaceDN w:val="0"/>
        <w:adjustRightInd w:val="0"/>
        <w:spacing w:after="0" w:line="360" w:lineRule="auto"/>
        <w:ind w:firstLine="709"/>
        <w:jc w:val="right"/>
        <w:rPr>
          <w:rFonts w:ascii="Times New Roman CYR" w:eastAsia="Times New Roman" w:hAnsi="Times New Roman CYR" w:cs="Times New Roman CYR"/>
          <w:iCs/>
          <w:color w:val="000000"/>
          <w:sz w:val="28"/>
          <w:szCs w:val="28"/>
          <w:lang w:eastAsia="ru-RU"/>
        </w:rPr>
      </w:pPr>
      <w:r w:rsidRPr="00E96C9E">
        <w:rPr>
          <w:rFonts w:ascii="Times New Roman CYR" w:eastAsia="Times New Roman" w:hAnsi="Times New Roman CYR" w:cs="Times New Roman CYR"/>
          <w:iCs/>
          <w:color w:val="000000"/>
          <w:sz w:val="28"/>
          <w:szCs w:val="28"/>
          <w:lang w:eastAsia="ru-RU"/>
        </w:rPr>
        <w:t>Табл</w:t>
      </w:r>
      <w:r w:rsidR="004109B4" w:rsidRPr="00E96C9E">
        <w:rPr>
          <w:rFonts w:ascii="Times New Roman CYR" w:eastAsia="Times New Roman" w:hAnsi="Times New Roman CYR" w:cs="Times New Roman CYR"/>
          <w:iCs/>
          <w:color w:val="000000"/>
          <w:sz w:val="28"/>
          <w:szCs w:val="28"/>
          <w:lang w:eastAsia="ru-RU"/>
        </w:rPr>
        <w:t>иця</w:t>
      </w:r>
      <w:r w:rsidRPr="00E96C9E">
        <w:rPr>
          <w:rFonts w:ascii="Times New Roman CYR" w:eastAsia="Times New Roman" w:hAnsi="Times New Roman CYR" w:cs="Times New Roman CYR"/>
          <w:iCs/>
          <w:color w:val="000000"/>
          <w:sz w:val="28"/>
          <w:szCs w:val="28"/>
          <w:lang w:eastAsia="ru-RU"/>
        </w:rPr>
        <w:t xml:space="preserve"> 4</w:t>
      </w:r>
      <w:r w:rsidR="001B7C3C" w:rsidRPr="00E96C9E">
        <w:rPr>
          <w:rFonts w:ascii="Times New Roman CYR" w:eastAsia="Times New Roman" w:hAnsi="Times New Roman CYR" w:cs="Times New Roman CYR"/>
          <w:iCs/>
          <w:color w:val="000000"/>
          <w:sz w:val="28"/>
          <w:szCs w:val="28"/>
          <w:lang w:eastAsia="ru-RU"/>
        </w:rPr>
        <w:t>.1</w:t>
      </w:r>
      <w:r w:rsidR="004109B4" w:rsidRPr="00E96C9E">
        <w:rPr>
          <w:rFonts w:ascii="Times New Roman CYR" w:eastAsia="Times New Roman" w:hAnsi="Times New Roman CYR" w:cs="Times New Roman CYR"/>
          <w:iCs/>
          <w:color w:val="000000"/>
          <w:sz w:val="28"/>
          <w:szCs w:val="28"/>
          <w:lang w:eastAsia="ru-RU"/>
        </w:rPr>
        <w:t>.</w:t>
      </w:r>
    </w:p>
    <w:p w14:paraId="27D8217C" w14:textId="77777777" w:rsidR="00E965C1" w:rsidRPr="00E965C1" w:rsidRDefault="00E965C1" w:rsidP="009D14C2">
      <w:pPr>
        <w:autoSpaceDE w:val="0"/>
        <w:autoSpaceDN w:val="0"/>
        <w:adjustRightInd w:val="0"/>
        <w:spacing w:after="0" w:line="360" w:lineRule="auto"/>
        <w:jc w:val="center"/>
        <w:rPr>
          <w:rFonts w:ascii="Times New Roman CYR" w:eastAsia="Times New Roman" w:hAnsi="Times New Roman CYR" w:cs="Times New Roman CYR"/>
          <w:b/>
          <w:iCs/>
          <w:sz w:val="28"/>
          <w:szCs w:val="28"/>
          <w:lang w:eastAsia="ru-RU"/>
        </w:rPr>
      </w:pPr>
      <w:r w:rsidRPr="00E965C1">
        <w:rPr>
          <w:rFonts w:ascii="Times New Roman CYR" w:eastAsia="Times New Roman" w:hAnsi="Times New Roman CYR" w:cs="Times New Roman CYR"/>
          <w:b/>
          <w:iCs/>
          <w:color w:val="000000"/>
          <w:sz w:val="28"/>
          <w:szCs w:val="28"/>
          <w:lang w:eastAsia="ru-RU"/>
        </w:rPr>
        <w:t>Зв’язки між показниками булінгу та соціальними ролями</w:t>
      </w:r>
    </w:p>
    <w:tbl>
      <w:tblPr>
        <w:tblW w:w="9624" w:type="dxa"/>
        <w:tblInd w:w="22" w:type="dxa"/>
        <w:tblLayout w:type="fixed"/>
        <w:tblCellMar>
          <w:left w:w="7" w:type="dxa"/>
          <w:right w:w="7" w:type="dxa"/>
        </w:tblCellMar>
        <w:tblLook w:val="0000" w:firstRow="0" w:lastRow="0" w:firstColumn="0" w:lastColumn="0" w:noHBand="0" w:noVBand="0"/>
      </w:tblPr>
      <w:tblGrid>
        <w:gridCol w:w="6885"/>
        <w:gridCol w:w="1464"/>
        <w:gridCol w:w="1275"/>
      </w:tblGrid>
      <w:tr w:rsidR="00E965C1" w:rsidRPr="00E965C1" w14:paraId="59B85C57"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9895928" w14:textId="77777777" w:rsidR="00E965C1" w:rsidRPr="00E965C1" w:rsidRDefault="00E965C1" w:rsidP="00E965C1">
            <w:pPr>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sz w:val="28"/>
                <w:szCs w:val="28"/>
                <w:lang w:eastAsia="ru-RU"/>
              </w:rPr>
              <w:t>Показники</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52E1579"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Коеф. коррел.</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23FA7071"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p-level</w:t>
            </w:r>
          </w:p>
        </w:tc>
      </w:tr>
      <w:tr w:rsidR="00E965C1" w:rsidRPr="00E965C1" w14:paraId="29B23541"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10BB65C7"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вербальних знущань та соціальна роль агресора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003C338D"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0,37</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20925ACD"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E965C1" w:rsidRPr="00E965C1" w14:paraId="5B4D51C6"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34B1CB1E"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вербальних знущань та соціальна роль захисника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23CA02D6"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-0,40</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17DB836B"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E965C1" w:rsidRPr="00E965C1" w14:paraId="2B6C7EB0"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4046F1B8"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фізичних знущань та соціальна роль жертви</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7CB4030C"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0,24</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20E5D015"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0,015</w:t>
            </w:r>
          </w:p>
        </w:tc>
      </w:tr>
      <w:tr w:rsidR="00E965C1" w:rsidRPr="00E965C1" w14:paraId="5FF524F5"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7C44DD3B"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фізичних знущань та соціальна роль агресора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78E82295"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0,53</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7C839B99"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E965C1" w:rsidRPr="00E965C1" w14:paraId="402096A8"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5A97A5E4"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фізичних знущань та соціальна роль захисника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06C40255"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-0,37</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289A3CF0"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E965C1" w:rsidRPr="00E965C1" w14:paraId="331AD020"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3D409235"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Моральне пригнічення та соціальна роль жертви</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7135D9A9"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0,20</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39EC2381"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0,048</w:t>
            </w:r>
          </w:p>
        </w:tc>
      </w:tr>
      <w:tr w:rsidR="00E965C1" w:rsidRPr="00E965C1" w14:paraId="2742F862"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26AF214F"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Моральне пригнічення та соціальна роль агресора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279DAAB1"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0,32</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66AA1DB8"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0,001</w:t>
            </w:r>
          </w:p>
        </w:tc>
      </w:tr>
      <w:tr w:rsidR="00E965C1" w:rsidRPr="00E965C1" w14:paraId="02D694DB"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4F3F8797"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Моральне пригнічення та соціальна роль захисника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53418A57"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-0,32</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14650752"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0,001</w:t>
            </w:r>
          </w:p>
        </w:tc>
      </w:tr>
      <w:tr w:rsidR="00E965C1" w:rsidRPr="00E965C1" w14:paraId="29CCB881"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7D1954A5"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Заборони й ігнорування та соціальна роль агресора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4FD13BE6"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0,33</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28F3BDFF"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E965C1" w:rsidRPr="00E965C1" w14:paraId="252CE194"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2DCEF0AD"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Заборони й ігнорування та соціальна роль захисника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76F3DF15"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-0,22</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04C2185A"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0,025</w:t>
            </w:r>
          </w:p>
        </w:tc>
      </w:tr>
      <w:tr w:rsidR="00E965C1" w:rsidRPr="00E965C1" w14:paraId="7F9D8625"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45D6BD09"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соціальна роль жертви</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5A1EED0B"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0,25</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6F78929D"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0,011</w:t>
            </w:r>
          </w:p>
        </w:tc>
      </w:tr>
      <w:tr w:rsidR="00E965C1" w:rsidRPr="00E965C1" w14:paraId="501DA3FB"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5930360C"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соціальна роль агресора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299646E6"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0,46</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052AA58C"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E965C1" w:rsidRPr="00E965C1" w14:paraId="345326CA"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1C28AFE6"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соціальна роль захисника</w:t>
            </w:r>
          </w:p>
        </w:tc>
        <w:tc>
          <w:tcPr>
            <w:tcW w:w="1464" w:type="dxa"/>
            <w:tcBorders>
              <w:top w:val="single" w:sz="4" w:space="0" w:color="000000"/>
              <w:left w:val="single" w:sz="4" w:space="0" w:color="000000"/>
              <w:bottom w:val="single" w:sz="4" w:space="0" w:color="000000"/>
              <w:right w:val="single" w:sz="4" w:space="0" w:color="000000"/>
            </w:tcBorders>
            <w:shd w:val="clear" w:color="000000" w:fill="FFFFFF"/>
          </w:tcPr>
          <w:p w14:paraId="5FF0CA9E"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-0,39</w:t>
            </w:r>
          </w:p>
        </w:tc>
        <w:tc>
          <w:tcPr>
            <w:tcW w:w="1275" w:type="dxa"/>
            <w:tcBorders>
              <w:top w:val="single" w:sz="4" w:space="0" w:color="000000"/>
              <w:left w:val="single" w:sz="4" w:space="0" w:color="000000"/>
              <w:bottom w:val="single" w:sz="4" w:space="0" w:color="000000"/>
              <w:right w:val="single" w:sz="4" w:space="0" w:color="000000"/>
            </w:tcBorders>
            <w:shd w:val="clear" w:color="000000" w:fill="FFFFFF"/>
          </w:tcPr>
          <w:p w14:paraId="3399F4DA"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bl>
    <w:p w14:paraId="7503D3D1" w14:textId="77777777" w:rsidR="00E965C1" w:rsidRPr="00E965C1" w:rsidRDefault="00E965C1" w:rsidP="00E965C1">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2EE20139" w14:textId="77777777" w:rsid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Між схильністю до булінгу та соціометричними індексами виявлені такі кореляції – </w:t>
      </w:r>
      <w:r w:rsidRPr="001B7C3C">
        <w:rPr>
          <w:rFonts w:ascii="Times New Roman CYR" w:eastAsia="Times New Roman" w:hAnsi="Times New Roman CYR" w:cs="Times New Roman CYR"/>
          <w:sz w:val="28"/>
          <w:szCs w:val="28"/>
          <w:lang w:eastAsia="ru-RU"/>
        </w:rPr>
        <w:t xml:space="preserve">див. табл. </w:t>
      </w:r>
      <w:r w:rsidR="001B7C3C" w:rsidRPr="001B7C3C">
        <w:rPr>
          <w:rFonts w:ascii="Times New Roman CYR" w:eastAsia="Times New Roman" w:hAnsi="Times New Roman CYR" w:cs="Times New Roman CYR"/>
          <w:sz w:val="28"/>
          <w:szCs w:val="28"/>
          <w:lang w:eastAsia="ru-RU"/>
        </w:rPr>
        <w:t>4.2</w:t>
      </w:r>
      <w:r w:rsidRPr="001B7C3C">
        <w:rPr>
          <w:rFonts w:ascii="Times New Roman CYR" w:eastAsia="Times New Roman" w:hAnsi="Times New Roman CYR" w:cs="Times New Roman CYR"/>
          <w:sz w:val="28"/>
          <w:szCs w:val="28"/>
          <w:lang w:eastAsia="ru-RU"/>
        </w:rPr>
        <w:t xml:space="preserve">. </w:t>
      </w:r>
    </w:p>
    <w:p w14:paraId="5376F4F0" w14:textId="77777777" w:rsidR="008C7A7B" w:rsidRDefault="008C7A7B"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159F7F72" w14:textId="77777777" w:rsidR="008C7A7B" w:rsidRPr="001B7C3C" w:rsidRDefault="008C7A7B"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048510DA" w14:textId="21F1A646" w:rsidR="00E965C1" w:rsidRPr="00E965C1" w:rsidRDefault="004109B4" w:rsidP="00E965C1">
      <w:pPr>
        <w:autoSpaceDE w:val="0"/>
        <w:autoSpaceDN w:val="0"/>
        <w:adjustRightInd w:val="0"/>
        <w:spacing w:after="0" w:line="360" w:lineRule="auto"/>
        <w:ind w:firstLine="709"/>
        <w:jc w:val="right"/>
        <w:rPr>
          <w:rFonts w:ascii="Times New Roman CYR" w:eastAsia="Times New Roman" w:hAnsi="Times New Roman CYR" w:cs="Times New Roman CYR"/>
          <w:iCs/>
          <w:color w:val="000000"/>
          <w:sz w:val="28"/>
          <w:szCs w:val="28"/>
          <w:lang w:eastAsia="ru-RU"/>
        </w:rPr>
      </w:pPr>
      <w:r w:rsidRPr="00C71689">
        <w:rPr>
          <w:rFonts w:ascii="Times New Roman CYR" w:eastAsia="Times New Roman" w:hAnsi="Times New Roman CYR" w:cs="Times New Roman CYR"/>
          <w:iCs/>
          <w:color w:val="000000"/>
          <w:sz w:val="28"/>
          <w:szCs w:val="28"/>
          <w:lang w:eastAsia="ru-RU"/>
        </w:rPr>
        <w:lastRenderedPageBreak/>
        <w:t>Таблиця</w:t>
      </w:r>
      <w:r w:rsidR="001B7C3C" w:rsidRPr="00C71689">
        <w:rPr>
          <w:rFonts w:ascii="Times New Roman CYR" w:eastAsia="Times New Roman" w:hAnsi="Times New Roman CYR" w:cs="Times New Roman CYR"/>
          <w:iCs/>
          <w:color w:val="000000"/>
          <w:sz w:val="28"/>
          <w:szCs w:val="28"/>
          <w:lang w:eastAsia="ru-RU"/>
        </w:rPr>
        <w:t xml:space="preserve"> 4.2</w:t>
      </w:r>
      <w:r w:rsidRPr="00C71689">
        <w:rPr>
          <w:rFonts w:ascii="Times New Roman CYR" w:eastAsia="Times New Roman" w:hAnsi="Times New Roman CYR" w:cs="Times New Roman CYR"/>
          <w:iCs/>
          <w:color w:val="000000"/>
          <w:sz w:val="28"/>
          <w:szCs w:val="28"/>
          <w:lang w:eastAsia="ru-RU"/>
        </w:rPr>
        <w:t>.</w:t>
      </w:r>
    </w:p>
    <w:p w14:paraId="7FE42108" w14:textId="77777777" w:rsidR="00E965C1" w:rsidRPr="00E965C1" w:rsidRDefault="00E965C1" w:rsidP="00E965C1">
      <w:pPr>
        <w:autoSpaceDE w:val="0"/>
        <w:autoSpaceDN w:val="0"/>
        <w:adjustRightInd w:val="0"/>
        <w:spacing w:after="0" w:line="360" w:lineRule="auto"/>
        <w:ind w:firstLine="709"/>
        <w:jc w:val="center"/>
        <w:rPr>
          <w:rFonts w:ascii="Times New Roman CYR" w:eastAsia="Times New Roman" w:hAnsi="Times New Roman CYR" w:cs="Times New Roman CYR"/>
          <w:b/>
          <w:iCs/>
          <w:sz w:val="28"/>
          <w:szCs w:val="28"/>
          <w:lang w:eastAsia="ru-RU"/>
        </w:rPr>
      </w:pPr>
      <w:r w:rsidRPr="00E965C1">
        <w:rPr>
          <w:rFonts w:ascii="Times New Roman CYR" w:eastAsia="Times New Roman" w:hAnsi="Times New Roman CYR" w:cs="Times New Roman CYR"/>
          <w:b/>
          <w:iCs/>
          <w:color w:val="000000"/>
          <w:sz w:val="28"/>
          <w:szCs w:val="28"/>
          <w:lang w:eastAsia="ru-RU"/>
        </w:rPr>
        <w:t>Зв’язки між показниками булінгу та соціометричними індексами</w:t>
      </w:r>
    </w:p>
    <w:tbl>
      <w:tblPr>
        <w:tblW w:w="0" w:type="auto"/>
        <w:tblInd w:w="22" w:type="dxa"/>
        <w:tblCellMar>
          <w:left w:w="7" w:type="dxa"/>
          <w:right w:w="7" w:type="dxa"/>
        </w:tblCellMar>
        <w:tblLook w:val="0000" w:firstRow="0" w:lastRow="0" w:firstColumn="0" w:lastColumn="0" w:noHBand="0" w:noVBand="0"/>
      </w:tblPr>
      <w:tblGrid>
        <w:gridCol w:w="7541"/>
        <w:gridCol w:w="1233"/>
        <w:gridCol w:w="856"/>
      </w:tblGrid>
      <w:tr w:rsidR="00E965C1" w:rsidRPr="00E965C1" w14:paraId="6D8F5FE8"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14:paraId="6DD425B1" w14:textId="77777777" w:rsidR="00E965C1" w:rsidRPr="00E965C1" w:rsidRDefault="00E965C1" w:rsidP="00E965C1">
            <w:pPr>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sz w:val="28"/>
                <w:szCs w:val="28"/>
                <w:lang w:eastAsia="ru-RU"/>
              </w:rPr>
              <w:t>Показники</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7EB6E5D1"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Коеф. корел.</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99B8021"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p-level</w:t>
            </w:r>
          </w:p>
        </w:tc>
      </w:tr>
      <w:tr w:rsidR="00E965C1" w:rsidRPr="00E965C1" w14:paraId="4B41CD73"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305F3308"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соц. статус за моральним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F35752D" w14:textId="77777777" w:rsidR="00E965C1" w:rsidRPr="00E965C1" w:rsidRDefault="00E965C1"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0,26</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0DD0CD3"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0,009</w:t>
            </w:r>
          </w:p>
        </w:tc>
      </w:tr>
      <w:tr w:rsidR="00E965C1" w:rsidRPr="00E965C1" w14:paraId="3D4266E1"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3673839A"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негативний соц. статус за моральним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88C8816" w14:textId="77777777" w:rsidR="00E965C1" w:rsidRPr="00E965C1" w:rsidRDefault="00E965C1"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0,38</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24D5F01"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E965C1" w:rsidRPr="00E965C1" w14:paraId="7D6D56AB"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3771A473"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індекс експансивності за моральним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DBE9A09" w14:textId="77777777" w:rsidR="00E965C1" w:rsidRPr="00E965C1" w:rsidRDefault="00E965C1"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0,20</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3427FEF9"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0,046</w:t>
            </w:r>
          </w:p>
        </w:tc>
      </w:tr>
      <w:tr w:rsidR="00FE0C07" w:rsidRPr="00E965C1" w14:paraId="299F9EB3"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255006BF" w14:textId="3648889D" w:rsidR="00FE0C07" w:rsidRPr="00E965C1" w:rsidRDefault="00FE0C07" w:rsidP="00E965C1">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індекс негативної експансивності за моральним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A1F8DAE" w14:textId="17ADB745" w:rsidR="00FE0C07" w:rsidRPr="00E965C1" w:rsidRDefault="00FE0C07"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0,21</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778AF9D7" w14:textId="7E5C896F" w:rsidR="00FE0C07" w:rsidRPr="00E965C1"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0,030</w:t>
            </w:r>
          </w:p>
        </w:tc>
      </w:tr>
      <w:tr w:rsidR="00FE0C07" w:rsidRPr="00E965C1" w14:paraId="5C3BD591"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412F5970" w14:textId="77777777" w:rsidR="00FE0C07" w:rsidRPr="00E965C1"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обсяг взаємодії  за моральним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086EAB7" w14:textId="77777777" w:rsidR="00FE0C07" w:rsidRPr="00E965C1" w:rsidRDefault="00FE0C07"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0,33</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2E73DD4" w14:textId="77777777" w:rsidR="00FE0C07" w:rsidRPr="00E965C1"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FE0C07" w:rsidRPr="00E965C1" w14:paraId="28658A05"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7E7CF68F" w14:textId="77777777" w:rsidR="00FE0C07" w:rsidRPr="00E965C1"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соц. статус за діловим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B0BD8D1" w14:textId="77777777" w:rsidR="00FE0C07" w:rsidRPr="00E965C1" w:rsidRDefault="00FE0C07"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0,36</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30898FFC" w14:textId="77777777" w:rsidR="00FE0C07" w:rsidRPr="00E965C1"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&lt;0,001</w:t>
            </w:r>
          </w:p>
        </w:tc>
      </w:tr>
      <w:tr w:rsidR="00FE0C07" w:rsidRPr="00E965C1" w14:paraId="4ACF8228"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5A6CA2A1" w14:textId="77777777" w:rsidR="00FE0C07" w:rsidRPr="00E965C1"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негативний соц. статус за діловим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4A7D8E7" w14:textId="77777777" w:rsidR="00FE0C07" w:rsidRPr="00C71689" w:rsidRDefault="00FE0C07"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C71689">
              <w:rPr>
                <w:rFonts w:ascii="Times New Roman" w:eastAsia="Times New Roman" w:hAnsi="Times New Roman" w:cs="Times New Roman"/>
                <w:sz w:val="28"/>
                <w:szCs w:val="28"/>
                <w:lang w:eastAsia="ru-RU"/>
              </w:rPr>
              <w:t>0,39</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638C44D" w14:textId="77777777" w:rsidR="00FE0C07" w:rsidRPr="00C71689"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C71689">
              <w:rPr>
                <w:rFonts w:ascii="Times New Roman" w:eastAsia="Times New Roman" w:hAnsi="Times New Roman" w:cs="Times New Roman"/>
                <w:sz w:val="28"/>
                <w:szCs w:val="28"/>
                <w:lang w:eastAsia="ru-RU"/>
              </w:rPr>
              <w:t>&lt;0,001</w:t>
            </w:r>
          </w:p>
        </w:tc>
      </w:tr>
      <w:tr w:rsidR="00FE0C07" w:rsidRPr="00E965C1" w14:paraId="2050CDDF" w14:textId="77777777" w:rsidTr="002460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tcPr>
          <w:p w14:paraId="15C11D9D" w14:textId="77777777" w:rsidR="00FE0C07" w:rsidRPr="00E965C1"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обсяг взаємодії за діловим критерієм</w:t>
            </w:r>
          </w:p>
        </w:tc>
        <w:tc>
          <w:tcPr>
            <w:tcW w:w="123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C99C4C9" w14:textId="77777777" w:rsidR="00FE0C07" w:rsidRPr="00C71689" w:rsidRDefault="00FE0C07" w:rsidP="00E965C1">
            <w:pPr>
              <w:autoSpaceDE w:val="0"/>
              <w:autoSpaceDN w:val="0"/>
              <w:adjustRightInd w:val="0"/>
              <w:spacing w:after="0" w:line="240" w:lineRule="auto"/>
              <w:ind w:firstLine="92"/>
              <w:jc w:val="center"/>
              <w:rPr>
                <w:rFonts w:ascii="Times New Roman" w:eastAsia="Times New Roman" w:hAnsi="Times New Roman" w:cs="Times New Roman"/>
                <w:sz w:val="28"/>
                <w:szCs w:val="28"/>
                <w:lang w:eastAsia="ru-RU"/>
              </w:rPr>
            </w:pPr>
            <w:r w:rsidRPr="00C71689">
              <w:rPr>
                <w:rFonts w:ascii="Times New Roman" w:eastAsia="Times New Roman" w:hAnsi="Times New Roman" w:cs="Times New Roman"/>
                <w:sz w:val="28"/>
                <w:szCs w:val="28"/>
                <w:lang w:eastAsia="ru-RU"/>
              </w:rPr>
              <w:t>0,24</w:t>
            </w:r>
          </w:p>
        </w:tc>
        <w:tc>
          <w:tcPr>
            <w:tcW w:w="856"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21F2811" w14:textId="77777777" w:rsidR="00FE0C07" w:rsidRPr="00C71689" w:rsidRDefault="00FE0C07"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C71689">
              <w:rPr>
                <w:rFonts w:ascii="Times New Roman" w:eastAsia="Times New Roman" w:hAnsi="Times New Roman" w:cs="Times New Roman"/>
                <w:sz w:val="28"/>
                <w:szCs w:val="28"/>
                <w:lang w:eastAsia="ru-RU"/>
              </w:rPr>
              <w:t>0,013</w:t>
            </w:r>
          </w:p>
        </w:tc>
      </w:tr>
    </w:tbl>
    <w:p w14:paraId="56F6B89B" w14:textId="77777777" w:rsidR="00E965C1" w:rsidRPr="00E965C1" w:rsidRDefault="00E965C1" w:rsidP="00E965C1">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 </w:t>
      </w:r>
    </w:p>
    <w:p w14:paraId="5214EEEB" w14:textId="77777777" w:rsidR="00E965C1" w:rsidRPr="00E965C1" w:rsidRDefault="00E044E6" w:rsidP="00E965C1">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 метою економії місця у</w:t>
      </w:r>
      <w:r w:rsidR="00E965C1" w:rsidRPr="00E965C1">
        <w:rPr>
          <w:rFonts w:ascii="Times New Roman" w:eastAsia="Times New Roman" w:hAnsi="Times New Roman" w:cs="Times New Roman"/>
          <w:sz w:val="28"/>
          <w:szCs w:val="28"/>
          <w:lang w:eastAsia="ru-RU"/>
        </w:rPr>
        <w:t xml:space="preserve"> табл. </w:t>
      </w:r>
      <w:r>
        <w:rPr>
          <w:rFonts w:ascii="Times New Roman" w:eastAsia="Times New Roman" w:hAnsi="Times New Roman" w:cs="Times New Roman"/>
          <w:sz w:val="28"/>
          <w:szCs w:val="28"/>
          <w:lang w:eastAsia="ru-RU"/>
        </w:rPr>
        <w:t>4.2.</w:t>
      </w:r>
      <w:r w:rsidR="00E965C1" w:rsidRPr="00E965C1">
        <w:rPr>
          <w:rFonts w:ascii="Times New Roman" w:eastAsia="Times New Roman" w:hAnsi="Times New Roman" w:cs="Times New Roman"/>
          <w:sz w:val="28"/>
          <w:szCs w:val="28"/>
          <w:lang w:eastAsia="ru-RU"/>
        </w:rPr>
        <w:t xml:space="preserve"> ми навели лише кореляції між соціометричними індексами та загальними показниками булінгу, </w:t>
      </w:r>
      <w:r>
        <w:rPr>
          <w:rFonts w:ascii="Times New Roman" w:eastAsia="Times New Roman" w:hAnsi="Times New Roman" w:cs="Times New Roman"/>
          <w:sz w:val="28"/>
          <w:szCs w:val="28"/>
          <w:lang w:eastAsia="ru-RU"/>
        </w:rPr>
        <w:t>оскільки</w:t>
      </w:r>
      <w:r w:rsidR="00E965C1" w:rsidRPr="00E965C1">
        <w:rPr>
          <w:rFonts w:ascii="Times New Roman" w:eastAsia="Times New Roman" w:hAnsi="Times New Roman" w:cs="Times New Roman"/>
          <w:sz w:val="28"/>
          <w:szCs w:val="28"/>
          <w:lang w:eastAsia="ru-RU"/>
        </w:rPr>
        <w:t xml:space="preserve"> кореляції з окремими видами булінгу практично аналогічні. Варто відмітити, що кореляції булінгу майже з усіма загальними соціометричними індексами «поглинаються» негативними соціометричними індексами, тобто кореляції із загальними індексами утворені через кореляції саме з негативними їх складовими. Винятком є лише зв’язок між обсягом взаємодії за діловим критерієм та схильністю до булінгу, але для даного соціометричного індексу немає негативного варіанта.</w:t>
      </w:r>
    </w:p>
    <w:p w14:paraId="081E9AB2" w14:textId="77777777" w:rsid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Між схильністю до булінгу та факторними рисами особистості виявлено наступні кореляції – </w:t>
      </w:r>
      <w:r w:rsidRPr="001B7C3C">
        <w:rPr>
          <w:rFonts w:ascii="Times New Roman CYR" w:eastAsia="Times New Roman" w:hAnsi="Times New Roman CYR" w:cs="Times New Roman CYR"/>
          <w:sz w:val="28"/>
          <w:szCs w:val="28"/>
          <w:lang w:eastAsia="ru-RU"/>
        </w:rPr>
        <w:t xml:space="preserve">див. табл. </w:t>
      </w:r>
      <w:r w:rsidR="001B7C3C" w:rsidRPr="001B7C3C">
        <w:rPr>
          <w:rFonts w:ascii="Times New Roman CYR" w:eastAsia="Times New Roman" w:hAnsi="Times New Roman CYR" w:cs="Times New Roman CYR"/>
          <w:sz w:val="28"/>
          <w:szCs w:val="28"/>
          <w:lang w:eastAsia="ru-RU"/>
        </w:rPr>
        <w:t>4.3</w:t>
      </w:r>
      <w:r w:rsidRPr="001B7C3C">
        <w:rPr>
          <w:rFonts w:ascii="Times New Roman CYR" w:eastAsia="Times New Roman" w:hAnsi="Times New Roman CYR" w:cs="Times New Roman CYR"/>
          <w:sz w:val="28"/>
          <w:szCs w:val="28"/>
          <w:lang w:eastAsia="ru-RU"/>
        </w:rPr>
        <w:t>.</w:t>
      </w:r>
    </w:p>
    <w:p w14:paraId="5CE2192C" w14:textId="77777777" w:rsidR="008C7A7B" w:rsidRDefault="008C7A7B"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68EC88EB" w14:textId="77777777" w:rsidR="008C7A7B" w:rsidRDefault="008C7A7B"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554D9AB4" w14:textId="77777777" w:rsidR="008C7A7B" w:rsidRDefault="008C7A7B"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1D34C47C" w14:textId="77777777" w:rsidR="008C7A7B" w:rsidRPr="001B7C3C" w:rsidRDefault="008C7A7B"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p>
    <w:p w14:paraId="717ABDAB" w14:textId="275DF69C" w:rsidR="00E965C1" w:rsidRPr="00E965C1" w:rsidRDefault="00E965C1" w:rsidP="00E965C1">
      <w:pPr>
        <w:autoSpaceDE w:val="0"/>
        <w:autoSpaceDN w:val="0"/>
        <w:adjustRightInd w:val="0"/>
        <w:spacing w:after="0" w:line="360" w:lineRule="auto"/>
        <w:ind w:firstLine="709"/>
        <w:jc w:val="right"/>
        <w:rPr>
          <w:rFonts w:ascii="Times New Roman CYR" w:eastAsia="Times New Roman" w:hAnsi="Times New Roman CYR" w:cs="Times New Roman CYR"/>
          <w:iCs/>
          <w:color w:val="000000"/>
          <w:sz w:val="28"/>
          <w:szCs w:val="28"/>
          <w:lang w:eastAsia="ru-RU"/>
        </w:rPr>
      </w:pPr>
      <w:r w:rsidRPr="00C71689">
        <w:rPr>
          <w:rFonts w:ascii="Times New Roman CYR" w:eastAsia="Times New Roman" w:hAnsi="Times New Roman CYR" w:cs="Times New Roman CYR"/>
          <w:iCs/>
          <w:color w:val="000000"/>
          <w:sz w:val="28"/>
          <w:szCs w:val="28"/>
          <w:lang w:eastAsia="ru-RU"/>
        </w:rPr>
        <w:lastRenderedPageBreak/>
        <w:t>Табл</w:t>
      </w:r>
      <w:r w:rsidR="004109B4" w:rsidRPr="00C71689">
        <w:rPr>
          <w:rFonts w:ascii="Times New Roman CYR" w:eastAsia="Times New Roman" w:hAnsi="Times New Roman CYR" w:cs="Times New Roman CYR"/>
          <w:iCs/>
          <w:color w:val="000000"/>
          <w:sz w:val="28"/>
          <w:szCs w:val="28"/>
          <w:lang w:eastAsia="ru-RU"/>
        </w:rPr>
        <w:t>иця</w:t>
      </w:r>
      <w:r w:rsidRPr="00C71689">
        <w:rPr>
          <w:rFonts w:ascii="Times New Roman CYR" w:eastAsia="Times New Roman" w:hAnsi="Times New Roman CYR" w:cs="Times New Roman CYR"/>
          <w:iCs/>
          <w:color w:val="000000"/>
          <w:sz w:val="28"/>
          <w:szCs w:val="28"/>
          <w:lang w:eastAsia="ru-RU"/>
        </w:rPr>
        <w:t xml:space="preserve"> </w:t>
      </w:r>
      <w:r w:rsidR="001B7C3C" w:rsidRPr="00C71689">
        <w:rPr>
          <w:rFonts w:ascii="Times New Roman CYR" w:eastAsia="Times New Roman" w:hAnsi="Times New Roman CYR" w:cs="Times New Roman CYR"/>
          <w:iCs/>
          <w:color w:val="000000"/>
          <w:sz w:val="28"/>
          <w:szCs w:val="28"/>
          <w:lang w:eastAsia="ru-RU"/>
        </w:rPr>
        <w:t>4.3</w:t>
      </w:r>
      <w:r w:rsidR="004109B4" w:rsidRPr="00C71689">
        <w:rPr>
          <w:rFonts w:ascii="Times New Roman CYR" w:eastAsia="Times New Roman" w:hAnsi="Times New Roman CYR" w:cs="Times New Roman CYR"/>
          <w:iCs/>
          <w:color w:val="000000"/>
          <w:sz w:val="28"/>
          <w:szCs w:val="28"/>
          <w:lang w:eastAsia="ru-RU"/>
        </w:rPr>
        <w:t>.</w:t>
      </w:r>
    </w:p>
    <w:p w14:paraId="0CCB44AE" w14:textId="77777777" w:rsidR="00E965C1" w:rsidRPr="00E965C1" w:rsidRDefault="00E965C1" w:rsidP="00E965C1">
      <w:pPr>
        <w:autoSpaceDE w:val="0"/>
        <w:autoSpaceDN w:val="0"/>
        <w:adjustRightInd w:val="0"/>
        <w:spacing w:after="0" w:line="360" w:lineRule="auto"/>
        <w:ind w:firstLine="709"/>
        <w:jc w:val="center"/>
        <w:rPr>
          <w:rFonts w:ascii="Times New Roman CYR" w:eastAsia="Times New Roman" w:hAnsi="Times New Roman CYR" w:cs="Times New Roman CYR"/>
          <w:b/>
          <w:iCs/>
          <w:sz w:val="28"/>
          <w:szCs w:val="28"/>
          <w:lang w:eastAsia="ru-RU"/>
        </w:rPr>
      </w:pPr>
      <w:r w:rsidRPr="00E965C1">
        <w:rPr>
          <w:rFonts w:ascii="Times New Roman CYR" w:eastAsia="Times New Roman" w:hAnsi="Times New Roman CYR" w:cs="Times New Roman CYR"/>
          <w:b/>
          <w:iCs/>
          <w:color w:val="000000"/>
          <w:sz w:val="28"/>
          <w:szCs w:val="28"/>
          <w:lang w:eastAsia="ru-RU"/>
        </w:rPr>
        <w:t>Зв’язки між показниками булінгу та особистісними факторами</w:t>
      </w:r>
    </w:p>
    <w:tbl>
      <w:tblPr>
        <w:tblW w:w="9483" w:type="dxa"/>
        <w:tblInd w:w="22" w:type="dxa"/>
        <w:tblLayout w:type="fixed"/>
        <w:tblCellMar>
          <w:left w:w="7" w:type="dxa"/>
          <w:right w:w="7" w:type="dxa"/>
        </w:tblCellMar>
        <w:tblLook w:val="0000" w:firstRow="0" w:lastRow="0" w:firstColumn="0" w:lastColumn="0" w:noHBand="0" w:noVBand="0"/>
      </w:tblPr>
      <w:tblGrid>
        <w:gridCol w:w="7073"/>
        <w:gridCol w:w="1417"/>
        <w:gridCol w:w="993"/>
      </w:tblGrid>
      <w:tr w:rsidR="00E965C1" w:rsidRPr="00E965C1" w14:paraId="6103B7C8"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D168EEA" w14:textId="77777777" w:rsidR="00E965C1" w:rsidRPr="00E965C1" w:rsidRDefault="00E965C1" w:rsidP="00E965C1">
            <w:pPr>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sz w:val="28"/>
                <w:szCs w:val="28"/>
                <w:lang w:eastAsia="ru-RU"/>
              </w:rPr>
              <w:t>Показники</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575A0B2"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Коеф. корел.</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CA27F8A"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p-level</w:t>
            </w:r>
          </w:p>
        </w:tc>
      </w:tr>
      <w:tr w:rsidR="00E965C1" w:rsidRPr="00E965C1" w14:paraId="6F2CEF14"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66AE6E03"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вербальних знущань та фактор Е (</w:t>
            </w:r>
            <w:r w:rsidRPr="00E965C1">
              <w:rPr>
                <w:rFonts w:ascii="Times New Roman" w:eastAsia="Times New Roman" w:hAnsi="Times New Roman" w:cs="Times New Roman"/>
                <w:sz w:val="28"/>
                <w:szCs w:val="28"/>
                <w:lang w:eastAsia="ru-RU"/>
              </w:rPr>
              <w:t>домінантність, незалежність, напористість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CBF5AAE"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0,29</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406AD22"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0,003</w:t>
            </w:r>
          </w:p>
        </w:tc>
      </w:tr>
      <w:tr w:rsidR="00E965C1" w:rsidRPr="00E965C1" w14:paraId="55804C57"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29DCCA87"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вербальних знущань та фактор Q3 (</w:t>
            </w:r>
            <w:r w:rsidRPr="00E965C1">
              <w:rPr>
                <w:rFonts w:ascii="Times New Roman" w:eastAsia="Times New Roman" w:hAnsi="Times New Roman" w:cs="Times New Roman"/>
                <w:sz w:val="28"/>
                <w:szCs w:val="28"/>
                <w:lang w:eastAsia="ru-RU"/>
              </w:rPr>
              <w:t>високий самоконтроль, розуміння соціальних норм</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652650D"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-0,27</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71FB6C8D"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0,005</w:t>
            </w:r>
          </w:p>
        </w:tc>
      </w:tr>
      <w:tr w:rsidR="00E965C1" w:rsidRPr="00E965C1" w14:paraId="4BE3EFC2"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35FD8DD5"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фізичних знущань та фактор E (</w:t>
            </w:r>
            <w:r w:rsidRPr="00E965C1">
              <w:rPr>
                <w:rFonts w:ascii="Times New Roman" w:eastAsia="Times New Roman" w:hAnsi="Times New Roman" w:cs="Times New Roman"/>
                <w:sz w:val="28"/>
                <w:szCs w:val="28"/>
                <w:lang w:eastAsia="ru-RU"/>
              </w:rPr>
              <w:t>домінантність, незалежність, напористість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B36F141"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0,30</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5D23263"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0,002</w:t>
            </w:r>
          </w:p>
        </w:tc>
      </w:tr>
      <w:tr w:rsidR="00E965C1" w:rsidRPr="00E965C1" w14:paraId="48D197FF"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0271BF9F"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фізичних знущань та фактор D (</w:t>
            </w:r>
            <w:r w:rsidRPr="00E965C1">
              <w:rPr>
                <w:rFonts w:ascii="Times New Roman" w:eastAsia="Times New Roman" w:hAnsi="Times New Roman" w:cs="Times New Roman"/>
                <w:sz w:val="28"/>
                <w:szCs w:val="28"/>
                <w:lang w:eastAsia="ru-RU"/>
              </w:rPr>
              <w:t>нетерплячість, реактивність, збудливість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0D0D794"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0,25</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6EB3809"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0,010</w:t>
            </w:r>
          </w:p>
        </w:tc>
      </w:tr>
      <w:tr w:rsidR="00E965C1" w:rsidRPr="00E965C1" w14:paraId="67EFD806"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2BC0EC9A"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фізичних знущань та фактор Q4 (</w:t>
            </w:r>
            <w:r w:rsidRPr="00E965C1">
              <w:rPr>
                <w:rFonts w:ascii="Times New Roman" w:eastAsia="Times New Roman" w:hAnsi="Times New Roman" w:cs="Times New Roman"/>
                <w:sz w:val="28"/>
                <w:szCs w:val="28"/>
                <w:lang w:eastAsia="ru-RU"/>
              </w:rPr>
              <w:t>напруженість, роздратованість, фрустрованість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341970E"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0,33</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64CB606"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C71689">
              <w:rPr>
                <w:rFonts w:ascii="Times New Roman" w:eastAsia="Times New Roman" w:hAnsi="Times New Roman" w:cs="Times New Roman"/>
                <w:sz w:val="28"/>
                <w:szCs w:val="28"/>
                <w:lang w:eastAsia="ru-RU"/>
              </w:rPr>
              <w:t>&lt;0</w:t>
            </w:r>
            <w:r w:rsidRPr="00E965C1">
              <w:rPr>
                <w:rFonts w:ascii="Times New Roman" w:eastAsia="Times New Roman" w:hAnsi="Times New Roman" w:cs="Times New Roman"/>
                <w:sz w:val="28"/>
                <w:szCs w:val="28"/>
                <w:lang w:eastAsia="ru-RU"/>
              </w:rPr>
              <w:t>,001</w:t>
            </w:r>
          </w:p>
        </w:tc>
      </w:tr>
      <w:tr w:rsidR="00E965C1" w:rsidRPr="00E965C1" w14:paraId="265C2622"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773F41D5"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Моральне пригнічення та фактор E (</w:t>
            </w:r>
            <w:r w:rsidRPr="00E965C1">
              <w:rPr>
                <w:rFonts w:ascii="Times New Roman" w:eastAsia="Times New Roman" w:hAnsi="Times New Roman" w:cs="Times New Roman"/>
                <w:sz w:val="28"/>
                <w:szCs w:val="28"/>
                <w:lang w:eastAsia="ru-RU"/>
              </w:rPr>
              <w:t>домінантність, незалежність, напористість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0CD788C"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0,22</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7596698C"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0,028</w:t>
            </w:r>
          </w:p>
        </w:tc>
      </w:tr>
      <w:tr w:rsidR="00E965C1" w:rsidRPr="00E965C1" w14:paraId="255510A7"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382FAD02"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Заборони й ігнорування та фактор I (</w:t>
            </w:r>
            <w:r w:rsidRPr="00E965C1">
              <w:rPr>
                <w:rFonts w:ascii="Times New Roman" w:eastAsia="Times New Roman" w:hAnsi="Times New Roman" w:cs="Times New Roman"/>
                <w:sz w:val="28"/>
                <w:szCs w:val="28"/>
                <w:lang w:eastAsia="ru-RU"/>
              </w:rPr>
              <w:t>чуттєвість, ніжність, залежність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80D0A95"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-0,22</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75BBC56"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0,029</w:t>
            </w:r>
          </w:p>
        </w:tc>
      </w:tr>
      <w:tr w:rsidR="00E965C1" w:rsidRPr="00E965C1" w14:paraId="13FD241D"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4B6C8F3D"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Заборони й ігнорування та фактор Q4 (</w:t>
            </w:r>
            <w:r w:rsidRPr="00E965C1">
              <w:rPr>
                <w:rFonts w:ascii="Times New Roman" w:eastAsia="Times New Roman" w:hAnsi="Times New Roman" w:cs="Times New Roman"/>
                <w:sz w:val="28"/>
                <w:szCs w:val="28"/>
                <w:lang w:eastAsia="ru-RU"/>
              </w:rPr>
              <w:t>напруженість, роздратованість, фрустрованість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EBFF652"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0,21</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559757D"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0,032</w:t>
            </w:r>
          </w:p>
        </w:tc>
      </w:tr>
      <w:tr w:rsidR="00E965C1" w:rsidRPr="00E965C1" w14:paraId="78289C06"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715F2EFE"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фактор E (</w:t>
            </w:r>
            <w:r w:rsidRPr="00E965C1">
              <w:rPr>
                <w:rFonts w:ascii="Times New Roman" w:eastAsia="Times New Roman" w:hAnsi="Times New Roman" w:cs="Times New Roman"/>
                <w:sz w:val="28"/>
                <w:szCs w:val="28"/>
                <w:lang w:eastAsia="ru-RU"/>
              </w:rPr>
              <w:t>домінантність, незалежність, напористість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B9ACAE5"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0,24</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C66A083"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0,013</w:t>
            </w:r>
          </w:p>
        </w:tc>
      </w:tr>
      <w:tr w:rsidR="00E965C1" w:rsidRPr="00E965C1" w14:paraId="1658043D"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48F69B99"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фактор H (</w:t>
            </w:r>
            <w:r w:rsidRPr="00E965C1">
              <w:rPr>
                <w:rFonts w:ascii="Times New Roman" w:eastAsia="Times New Roman" w:hAnsi="Times New Roman" w:cs="Times New Roman"/>
                <w:sz w:val="28"/>
                <w:szCs w:val="28"/>
                <w:lang w:eastAsia="ru-RU"/>
              </w:rPr>
              <w:t>соціальна сміливість, невимушеність, рішучість)</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37BC1B84"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-0,21</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678761D"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0,031</w:t>
            </w:r>
          </w:p>
        </w:tc>
      </w:tr>
      <w:tr w:rsidR="00E965C1" w:rsidRPr="00E965C1" w14:paraId="5708034B" w14:textId="77777777" w:rsidTr="001504BD">
        <w:trPr>
          <w:trHeight w:val="1"/>
        </w:trPr>
        <w:tc>
          <w:tcPr>
            <w:tcW w:w="7073" w:type="dxa"/>
            <w:tcBorders>
              <w:top w:val="single" w:sz="4" w:space="0" w:color="000000"/>
              <w:left w:val="single" w:sz="4" w:space="0" w:color="000000"/>
              <w:bottom w:val="single" w:sz="4" w:space="0" w:color="000000"/>
              <w:right w:val="single" w:sz="4" w:space="0" w:color="000000"/>
            </w:tcBorders>
            <w:shd w:val="clear" w:color="000000" w:fill="FFFFFF"/>
          </w:tcPr>
          <w:p w14:paraId="49A7597F"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фактор Q4 (</w:t>
            </w:r>
            <w:r w:rsidRPr="00E965C1">
              <w:rPr>
                <w:rFonts w:ascii="Times New Roman" w:eastAsia="Times New Roman" w:hAnsi="Times New Roman" w:cs="Times New Roman"/>
                <w:sz w:val="28"/>
                <w:szCs w:val="28"/>
                <w:lang w:eastAsia="ru-RU"/>
              </w:rPr>
              <w:t>напруженість, роздратованість, фрустрованість</w:t>
            </w:r>
            <w:r w:rsidRPr="00E965C1">
              <w:rPr>
                <w:rFonts w:ascii="Times New Roman" w:eastAsia="Times New Roman" w:hAnsi="Times New Roman" w:cs="Times New Roman"/>
                <w:color w:val="000000"/>
                <w:sz w:val="28"/>
                <w:szCs w:val="28"/>
                <w:lang w:eastAsia="ru-RU"/>
              </w:rPr>
              <w:t>)</w:t>
            </w:r>
          </w:p>
        </w:tc>
        <w:tc>
          <w:tcPr>
            <w:tcW w:w="1417" w:type="dxa"/>
            <w:tcBorders>
              <w:top w:val="single" w:sz="4" w:space="0" w:color="000000"/>
              <w:left w:val="single" w:sz="4" w:space="0" w:color="000000"/>
              <w:bottom w:val="single" w:sz="4" w:space="0" w:color="000000"/>
              <w:right w:val="single" w:sz="4" w:space="0" w:color="000000"/>
            </w:tcBorders>
            <w:shd w:val="clear" w:color="000000" w:fill="FFFFFF"/>
          </w:tcPr>
          <w:p w14:paraId="342145F6" w14:textId="77777777" w:rsidR="00E965C1" w:rsidRPr="00E965C1" w:rsidRDefault="00E965C1" w:rsidP="00E965C1">
            <w:pPr>
              <w:autoSpaceDE w:val="0"/>
              <w:autoSpaceDN w:val="0"/>
              <w:adjustRightInd w:val="0"/>
              <w:spacing w:after="0" w:line="240" w:lineRule="auto"/>
              <w:ind w:firstLine="78"/>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0,25</w:t>
            </w:r>
          </w:p>
        </w:tc>
        <w:tc>
          <w:tcPr>
            <w:tcW w:w="993" w:type="dxa"/>
            <w:tcBorders>
              <w:top w:val="single" w:sz="4" w:space="0" w:color="000000"/>
              <w:left w:val="single" w:sz="4" w:space="0" w:color="000000"/>
              <w:bottom w:val="single" w:sz="4" w:space="0" w:color="000000"/>
              <w:right w:val="single" w:sz="4" w:space="0" w:color="000000"/>
            </w:tcBorders>
            <w:shd w:val="clear" w:color="000000" w:fill="FFFFFF"/>
          </w:tcPr>
          <w:p w14:paraId="7B85CCA0"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0,011</w:t>
            </w:r>
          </w:p>
        </w:tc>
      </w:tr>
    </w:tbl>
    <w:p w14:paraId="6973471C" w14:textId="77777777" w:rsidR="00E965C1" w:rsidRPr="00E965C1" w:rsidRDefault="00E965C1" w:rsidP="00E965C1">
      <w:pPr>
        <w:autoSpaceDE w:val="0"/>
        <w:autoSpaceDN w:val="0"/>
        <w:adjustRightInd w:val="0"/>
        <w:spacing w:after="0" w:line="360" w:lineRule="auto"/>
        <w:ind w:firstLine="709"/>
        <w:jc w:val="both"/>
        <w:rPr>
          <w:rFonts w:ascii="Times New Roman" w:eastAsia="Times New Roman" w:hAnsi="Times New Roman" w:cs="Times New Roman"/>
          <w:b/>
          <w:bCs/>
          <w:sz w:val="28"/>
          <w:szCs w:val="28"/>
          <w:lang w:eastAsia="ru-RU"/>
        </w:rPr>
      </w:pPr>
    </w:p>
    <w:p w14:paraId="067BE879" w14:textId="77777777" w:rsidR="00E965C1" w:rsidRPr="001B7C3C" w:rsidRDefault="00E965C1" w:rsidP="00E965C1">
      <w:pPr>
        <w:autoSpaceDE w:val="0"/>
        <w:autoSpaceDN w:val="0"/>
        <w:adjustRightInd w:val="0"/>
        <w:spacing w:after="0" w:line="360" w:lineRule="auto"/>
        <w:ind w:firstLine="708"/>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Між схильністю до булінгу та рисами за проективним малюнком виявлено такі значущі зв`язки </w:t>
      </w:r>
      <w:r w:rsidRPr="001B7C3C">
        <w:rPr>
          <w:rFonts w:ascii="Times New Roman CYR" w:eastAsia="Times New Roman" w:hAnsi="Times New Roman CYR" w:cs="Times New Roman CYR"/>
          <w:sz w:val="28"/>
          <w:szCs w:val="28"/>
          <w:lang w:eastAsia="ru-RU"/>
        </w:rPr>
        <w:t xml:space="preserve">– див. табл. </w:t>
      </w:r>
      <w:r w:rsidR="001B7C3C" w:rsidRPr="001B7C3C">
        <w:rPr>
          <w:rFonts w:ascii="Times New Roman CYR" w:eastAsia="Times New Roman" w:hAnsi="Times New Roman CYR" w:cs="Times New Roman CYR"/>
          <w:sz w:val="28"/>
          <w:szCs w:val="28"/>
          <w:lang w:eastAsia="ru-RU"/>
        </w:rPr>
        <w:t>4.4</w:t>
      </w:r>
      <w:r w:rsidRPr="001B7C3C">
        <w:rPr>
          <w:rFonts w:ascii="Times New Roman CYR" w:eastAsia="Times New Roman" w:hAnsi="Times New Roman CYR" w:cs="Times New Roman CYR"/>
          <w:sz w:val="28"/>
          <w:szCs w:val="28"/>
          <w:lang w:eastAsia="ru-RU"/>
        </w:rPr>
        <w:t>.</w:t>
      </w:r>
    </w:p>
    <w:p w14:paraId="5A9221A1" w14:textId="3FE5397C" w:rsidR="00E965C1" w:rsidRPr="00E965C1" w:rsidRDefault="004109B4" w:rsidP="00E965C1">
      <w:pPr>
        <w:autoSpaceDE w:val="0"/>
        <w:autoSpaceDN w:val="0"/>
        <w:adjustRightInd w:val="0"/>
        <w:spacing w:after="0" w:line="360" w:lineRule="auto"/>
        <w:ind w:firstLine="708"/>
        <w:jc w:val="right"/>
        <w:rPr>
          <w:rFonts w:ascii="Times New Roman CYR" w:eastAsia="Times New Roman" w:hAnsi="Times New Roman CYR" w:cs="Times New Roman CYR"/>
          <w:iCs/>
          <w:color w:val="000000"/>
          <w:sz w:val="28"/>
          <w:szCs w:val="28"/>
          <w:lang w:eastAsia="ru-RU"/>
        </w:rPr>
      </w:pPr>
      <w:r w:rsidRPr="00C71689">
        <w:rPr>
          <w:rFonts w:ascii="Times New Roman CYR" w:eastAsia="Times New Roman" w:hAnsi="Times New Roman CYR" w:cs="Times New Roman CYR"/>
          <w:iCs/>
          <w:color w:val="000000"/>
          <w:sz w:val="28"/>
          <w:szCs w:val="28"/>
          <w:lang w:eastAsia="ru-RU"/>
        </w:rPr>
        <w:t>Таблиця</w:t>
      </w:r>
      <w:r w:rsidR="00E965C1" w:rsidRPr="00C71689">
        <w:rPr>
          <w:rFonts w:ascii="Times New Roman CYR" w:eastAsia="Times New Roman" w:hAnsi="Times New Roman CYR" w:cs="Times New Roman CYR"/>
          <w:iCs/>
          <w:color w:val="000000"/>
          <w:sz w:val="28"/>
          <w:szCs w:val="28"/>
          <w:lang w:eastAsia="ru-RU"/>
        </w:rPr>
        <w:t xml:space="preserve"> </w:t>
      </w:r>
      <w:r w:rsidR="001B7C3C" w:rsidRPr="00C71689">
        <w:rPr>
          <w:rFonts w:ascii="Times New Roman CYR" w:eastAsia="Times New Roman" w:hAnsi="Times New Roman CYR" w:cs="Times New Roman CYR"/>
          <w:iCs/>
          <w:color w:val="000000"/>
          <w:sz w:val="28"/>
          <w:szCs w:val="28"/>
          <w:lang w:eastAsia="ru-RU"/>
        </w:rPr>
        <w:t>4.4</w:t>
      </w:r>
      <w:r w:rsidR="00E965C1" w:rsidRPr="00C71689">
        <w:rPr>
          <w:rFonts w:ascii="Times New Roman CYR" w:eastAsia="Times New Roman" w:hAnsi="Times New Roman CYR" w:cs="Times New Roman CYR"/>
          <w:iCs/>
          <w:color w:val="000000"/>
          <w:sz w:val="28"/>
          <w:szCs w:val="28"/>
          <w:lang w:eastAsia="ru-RU"/>
        </w:rPr>
        <w:t>.</w:t>
      </w:r>
    </w:p>
    <w:p w14:paraId="3320F5C1" w14:textId="77777777" w:rsidR="00E965C1" w:rsidRPr="00E965C1" w:rsidRDefault="00E965C1" w:rsidP="000945C1">
      <w:pPr>
        <w:autoSpaceDE w:val="0"/>
        <w:autoSpaceDN w:val="0"/>
        <w:adjustRightInd w:val="0"/>
        <w:spacing w:after="0" w:line="360" w:lineRule="auto"/>
        <w:ind w:firstLine="708"/>
        <w:jc w:val="center"/>
        <w:rPr>
          <w:rFonts w:ascii="Times New Roman CYR" w:eastAsia="Times New Roman" w:hAnsi="Times New Roman CYR" w:cs="Times New Roman CYR"/>
          <w:b/>
          <w:iCs/>
          <w:sz w:val="28"/>
          <w:szCs w:val="28"/>
          <w:lang w:eastAsia="ru-RU"/>
        </w:rPr>
      </w:pPr>
      <w:r w:rsidRPr="00E965C1">
        <w:rPr>
          <w:rFonts w:ascii="Times New Roman CYR" w:eastAsia="Times New Roman" w:hAnsi="Times New Roman CYR" w:cs="Times New Roman CYR"/>
          <w:b/>
          <w:iCs/>
          <w:color w:val="000000"/>
          <w:sz w:val="28"/>
          <w:szCs w:val="28"/>
          <w:lang w:eastAsia="ru-RU"/>
        </w:rPr>
        <w:t>Зв’язки між показниками булінгу та рисами за проективним малюнком</w:t>
      </w:r>
    </w:p>
    <w:tbl>
      <w:tblPr>
        <w:tblW w:w="0" w:type="auto"/>
        <w:tblInd w:w="22" w:type="dxa"/>
        <w:tblLayout w:type="fixed"/>
        <w:tblCellMar>
          <w:left w:w="7" w:type="dxa"/>
          <w:right w:w="7" w:type="dxa"/>
        </w:tblCellMar>
        <w:tblLook w:val="0000" w:firstRow="0" w:lastRow="0" w:firstColumn="0" w:lastColumn="0" w:noHBand="0" w:noVBand="0"/>
      </w:tblPr>
      <w:tblGrid>
        <w:gridCol w:w="6885"/>
        <w:gridCol w:w="1620"/>
        <w:gridCol w:w="1119"/>
      </w:tblGrid>
      <w:tr w:rsidR="00E965C1" w:rsidRPr="00E965C1" w14:paraId="0B0F5B9B"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280C5E8" w14:textId="77777777" w:rsidR="00E965C1" w:rsidRPr="00E965C1" w:rsidRDefault="00E965C1" w:rsidP="00E965C1">
            <w:pPr>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sz w:val="28"/>
                <w:szCs w:val="28"/>
                <w:lang w:eastAsia="ru-RU"/>
              </w:rPr>
              <w:t>Показники</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7135121F"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Коеф. корел.</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C051BFC"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p-level</w:t>
            </w:r>
          </w:p>
        </w:tc>
      </w:tr>
      <w:tr w:rsidR="00E965C1" w:rsidRPr="00E965C1" w14:paraId="15AB2DDF"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673A009B"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вербальних знущань та демонстративність</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37361619"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-0,23</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30FA841E"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0,018</w:t>
            </w:r>
          </w:p>
        </w:tc>
      </w:tr>
      <w:tr w:rsidR="00E965C1" w:rsidRPr="00E965C1" w14:paraId="405363F9"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630B759D"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вербальних знущань та агресивність</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9ABEB51"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0,25</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36F4FC0"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0,012</w:t>
            </w:r>
          </w:p>
        </w:tc>
      </w:tr>
      <w:tr w:rsidR="00E965C1" w:rsidRPr="00E965C1" w14:paraId="72B8AA94"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5A2F1E86"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Схильність до фізичних знущань та імпульсивність</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CB2D711"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0,22</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3F17F97"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0,029</w:t>
            </w:r>
          </w:p>
        </w:tc>
      </w:tr>
      <w:tr w:rsidR="00E965C1" w:rsidRPr="00E965C1" w14:paraId="205D326B"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3174F118"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 xml:space="preserve">Схильність до фізичних знущань та схильність до несвідомої поведінки </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E51ECF9"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-0,20</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7FD02B1"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0,043</w:t>
            </w:r>
          </w:p>
        </w:tc>
      </w:tr>
      <w:tr w:rsidR="00E965C1" w:rsidRPr="00E965C1" w14:paraId="1BEBB5A5"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3263FED9"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низька самооцінка</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134ABB7"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0,19</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CAC6001"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0,049</w:t>
            </w:r>
          </w:p>
        </w:tc>
      </w:tr>
    </w:tbl>
    <w:p w14:paraId="6830ADBA" w14:textId="5AC958B4" w:rsidR="008C7A7B" w:rsidRPr="008C7A7B" w:rsidRDefault="008C7A7B" w:rsidP="008C7A7B">
      <w:pPr>
        <w:spacing w:after="0" w:line="360" w:lineRule="auto"/>
        <w:jc w:val="right"/>
        <w:rPr>
          <w:rFonts w:ascii="Times New Roman" w:hAnsi="Times New Roman" w:cs="Times New Roman"/>
          <w:sz w:val="28"/>
          <w:szCs w:val="28"/>
        </w:rPr>
      </w:pPr>
      <w:r w:rsidRPr="008C7A7B">
        <w:rPr>
          <w:rFonts w:ascii="Times New Roman" w:hAnsi="Times New Roman" w:cs="Times New Roman"/>
          <w:sz w:val="28"/>
          <w:szCs w:val="28"/>
        </w:rPr>
        <w:lastRenderedPageBreak/>
        <w:t>Продовження таблиці 4.4.</w:t>
      </w:r>
    </w:p>
    <w:tbl>
      <w:tblPr>
        <w:tblW w:w="0" w:type="auto"/>
        <w:tblInd w:w="22" w:type="dxa"/>
        <w:tblLayout w:type="fixed"/>
        <w:tblCellMar>
          <w:left w:w="7" w:type="dxa"/>
          <w:right w:w="7" w:type="dxa"/>
        </w:tblCellMar>
        <w:tblLook w:val="0000" w:firstRow="0" w:lastRow="0" w:firstColumn="0" w:lastColumn="0" w:noHBand="0" w:noVBand="0"/>
      </w:tblPr>
      <w:tblGrid>
        <w:gridCol w:w="6885"/>
        <w:gridCol w:w="1620"/>
        <w:gridCol w:w="1119"/>
      </w:tblGrid>
      <w:tr w:rsidR="008C7A7B" w:rsidRPr="00E965C1" w14:paraId="15869C8E" w14:textId="77777777" w:rsidTr="00A36DC4">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D29438F" w14:textId="3439275F" w:rsidR="008C7A7B" w:rsidRPr="00E965C1" w:rsidRDefault="008C7A7B" w:rsidP="00E965C1">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b/>
                <w:bCs/>
                <w:sz w:val="28"/>
                <w:szCs w:val="28"/>
                <w:lang w:eastAsia="ru-RU"/>
              </w:rPr>
              <w:t>Показники</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311B977" w14:textId="0FA83A50" w:rsidR="008C7A7B" w:rsidRPr="00E965C1" w:rsidRDefault="008C7A7B"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Коеф. корел.</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A04CF04" w14:textId="43D1B786" w:rsidR="008C7A7B" w:rsidRPr="00E965C1" w:rsidRDefault="008C7A7B"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b/>
                <w:bCs/>
                <w:color w:val="000000"/>
                <w:sz w:val="28"/>
                <w:szCs w:val="28"/>
                <w:lang w:eastAsia="ru-RU"/>
              </w:rPr>
              <w:t>p-level</w:t>
            </w:r>
          </w:p>
        </w:tc>
      </w:tr>
      <w:tr w:rsidR="00E965C1" w:rsidRPr="00E965C1" w14:paraId="1EBD6B90"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3CA44605"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невротизація</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51F07CF"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0,26</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127B4973"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0,007</w:t>
            </w:r>
          </w:p>
        </w:tc>
      </w:tr>
      <w:tr w:rsidR="00E965C1" w:rsidRPr="00E965C1" w14:paraId="3284C7F6"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63D44249"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страх агресії</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0FFD597"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-0,22</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1B1F159"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0,028</w:t>
            </w:r>
          </w:p>
        </w:tc>
      </w:tr>
      <w:tr w:rsidR="00E965C1" w:rsidRPr="00E965C1" w14:paraId="5CC898C1"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2AF80009"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потреба в спілкуванні</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72620AE"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-0,22</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CC06AA8"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0,029</w:t>
            </w:r>
          </w:p>
        </w:tc>
      </w:tr>
      <w:tr w:rsidR="00E965C1" w:rsidRPr="00E965C1" w14:paraId="7FB01FFB"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16990945"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нейтральна позиція</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80557CA"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-0,27</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50058AF1"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0,006</w:t>
            </w:r>
          </w:p>
        </w:tc>
      </w:tr>
      <w:tr w:rsidR="00E965C1" w:rsidRPr="00E965C1" w14:paraId="1BA72198"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22C7D79F"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загрозлива позиція</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67A7B6EA"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0,32</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28212C24" w14:textId="77777777" w:rsidR="00E965C1" w:rsidRPr="00E965C1" w:rsidRDefault="00E965C1" w:rsidP="00E965C1">
            <w:pPr>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0,001</w:t>
            </w:r>
          </w:p>
        </w:tc>
      </w:tr>
      <w:tr w:rsidR="00E965C1" w:rsidRPr="00E965C1" w14:paraId="17167AC8"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75C086C1"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страхи</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75FE7F57"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0,38</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3F6815BB" w14:textId="71047660" w:rsidR="00E965C1" w:rsidRPr="004109B4" w:rsidRDefault="004109B4" w:rsidP="00E965C1">
            <w:pPr>
              <w:autoSpaceDE w:val="0"/>
              <w:autoSpaceDN w:val="0"/>
              <w:adjustRightInd w:val="0"/>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&lt;</w:t>
            </w:r>
            <w:r>
              <w:rPr>
                <w:rFonts w:ascii="Times New Roman" w:eastAsia="Times New Roman" w:hAnsi="Times New Roman" w:cs="Times New Roman"/>
                <w:sz w:val="28"/>
                <w:szCs w:val="28"/>
                <w:lang w:eastAsia="ru-RU"/>
              </w:rPr>
              <w:t>0,00</w:t>
            </w:r>
            <w:r>
              <w:rPr>
                <w:rFonts w:ascii="Times New Roman" w:eastAsia="Times New Roman" w:hAnsi="Times New Roman" w:cs="Times New Roman"/>
                <w:sz w:val="28"/>
                <w:szCs w:val="28"/>
                <w:lang w:val="en-US" w:eastAsia="ru-RU"/>
              </w:rPr>
              <w:t>1</w:t>
            </w:r>
          </w:p>
        </w:tc>
      </w:tr>
      <w:tr w:rsidR="00E965C1" w:rsidRPr="00E965C1" w14:paraId="00FFCCD5" w14:textId="77777777" w:rsidTr="001B7C3C">
        <w:trPr>
          <w:trHeight w:val="1"/>
        </w:trPr>
        <w:tc>
          <w:tcPr>
            <w:tcW w:w="6885" w:type="dxa"/>
            <w:tcBorders>
              <w:top w:val="single" w:sz="4" w:space="0" w:color="000000"/>
              <w:left w:val="single" w:sz="4" w:space="0" w:color="000000"/>
              <w:bottom w:val="single" w:sz="4" w:space="0" w:color="000000"/>
              <w:right w:val="single" w:sz="4" w:space="0" w:color="000000"/>
            </w:tcBorders>
            <w:shd w:val="clear" w:color="000000" w:fill="FFFFFF"/>
          </w:tcPr>
          <w:p w14:paraId="547107F2" w14:textId="77777777" w:rsidR="00E965C1" w:rsidRPr="00E965C1" w:rsidRDefault="00E965C1" w:rsidP="00E965C1">
            <w:pPr>
              <w:autoSpaceDE w:val="0"/>
              <w:autoSpaceDN w:val="0"/>
              <w:adjustRightInd w:val="0"/>
              <w:spacing w:after="0" w:line="240" w:lineRule="auto"/>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Загальна схильність до булінгу та агресивність</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0F4ABF16" w14:textId="77777777" w:rsidR="00E965C1" w:rsidRPr="00E965C1" w:rsidRDefault="00E965C1" w:rsidP="00E965C1">
            <w:pPr>
              <w:autoSpaceDE w:val="0"/>
              <w:autoSpaceDN w:val="0"/>
              <w:adjustRightInd w:val="0"/>
              <w:spacing w:after="0" w:line="240" w:lineRule="auto"/>
              <w:ind w:firstLine="39"/>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0,33</w:t>
            </w:r>
          </w:p>
        </w:tc>
        <w:tc>
          <w:tcPr>
            <w:tcW w:w="1119" w:type="dxa"/>
            <w:tcBorders>
              <w:top w:val="single" w:sz="4" w:space="0" w:color="000000"/>
              <w:left w:val="single" w:sz="4" w:space="0" w:color="000000"/>
              <w:bottom w:val="single" w:sz="4" w:space="0" w:color="000000"/>
              <w:right w:val="single" w:sz="4" w:space="0" w:color="000000"/>
            </w:tcBorders>
            <w:shd w:val="clear" w:color="000000" w:fill="FFFFFF"/>
            <w:vAlign w:val="center"/>
          </w:tcPr>
          <w:p w14:paraId="41915F3F" w14:textId="5587C0F3" w:rsidR="00E965C1" w:rsidRPr="004109B4" w:rsidRDefault="004109B4" w:rsidP="00E965C1">
            <w:pPr>
              <w:autoSpaceDE w:val="0"/>
              <w:autoSpaceDN w:val="0"/>
              <w:adjustRightInd w:val="0"/>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&lt;</w:t>
            </w:r>
            <w:r>
              <w:rPr>
                <w:rFonts w:ascii="Times New Roman" w:eastAsia="Times New Roman" w:hAnsi="Times New Roman" w:cs="Times New Roman"/>
                <w:sz w:val="28"/>
                <w:szCs w:val="28"/>
                <w:lang w:eastAsia="ru-RU"/>
              </w:rPr>
              <w:t>0,00</w:t>
            </w:r>
            <w:r>
              <w:rPr>
                <w:rFonts w:ascii="Times New Roman" w:eastAsia="Times New Roman" w:hAnsi="Times New Roman" w:cs="Times New Roman"/>
                <w:sz w:val="28"/>
                <w:szCs w:val="28"/>
                <w:lang w:val="en-US" w:eastAsia="ru-RU"/>
              </w:rPr>
              <w:t>1</w:t>
            </w:r>
          </w:p>
        </w:tc>
      </w:tr>
    </w:tbl>
    <w:p w14:paraId="7061ABCB" w14:textId="77777777" w:rsidR="00E965C1" w:rsidRPr="00E965C1" w:rsidRDefault="00E965C1" w:rsidP="00E965C1">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14:paraId="6E086F39" w14:textId="2C9D5584" w:rsidR="00E965C1" w:rsidRPr="00E965C1" w:rsidRDefault="00E965C1" w:rsidP="00E965C1">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Між всіма окремими видами булінгу та рисами за проективним малюнком були практично аналогічні кореляції, як і </w:t>
      </w:r>
      <w:r w:rsidR="00053262">
        <w:rPr>
          <w:rFonts w:ascii="Times New Roman" w:eastAsia="Times New Roman" w:hAnsi="Times New Roman" w:cs="Times New Roman"/>
          <w:sz w:val="28"/>
          <w:szCs w:val="28"/>
          <w:lang w:eastAsia="ru-RU"/>
        </w:rPr>
        <w:t>і</w:t>
      </w:r>
      <w:r w:rsidRPr="00E965C1">
        <w:rPr>
          <w:rFonts w:ascii="Times New Roman" w:eastAsia="Times New Roman" w:hAnsi="Times New Roman" w:cs="Times New Roman"/>
          <w:sz w:val="28"/>
          <w:szCs w:val="28"/>
          <w:lang w:eastAsia="ru-RU"/>
        </w:rPr>
        <w:t xml:space="preserve">з загальним показником булінгу. Тому в табл. </w:t>
      </w:r>
      <w:r w:rsidR="000945C1" w:rsidRPr="000945C1">
        <w:rPr>
          <w:rFonts w:ascii="Times New Roman" w:eastAsia="Times New Roman" w:hAnsi="Times New Roman" w:cs="Times New Roman"/>
          <w:sz w:val="28"/>
          <w:szCs w:val="28"/>
          <w:lang w:eastAsia="ru-RU"/>
        </w:rPr>
        <w:t>4</w:t>
      </w:r>
      <w:r w:rsidR="000945C1">
        <w:rPr>
          <w:rFonts w:ascii="Times New Roman" w:eastAsia="Times New Roman" w:hAnsi="Times New Roman" w:cs="Times New Roman"/>
          <w:sz w:val="28"/>
          <w:szCs w:val="28"/>
          <w:lang w:eastAsia="ru-RU"/>
        </w:rPr>
        <w:t>.4.</w:t>
      </w:r>
      <w:r w:rsidRPr="00E965C1">
        <w:rPr>
          <w:rFonts w:ascii="Times New Roman" w:eastAsia="Times New Roman" w:hAnsi="Times New Roman" w:cs="Times New Roman"/>
          <w:sz w:val="28"/>
          <w:szCs w:val="28"/>
          <w:lang w:eastAsia="ru-RU"/>
        </w:rPr>
        <w:t xml:space="preserve"> ми навели лише ті, які відрізнялися та загальні.</w:t>
      </w:r>
    </w:p>
    <w:p w14:paraId="549FD96A"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Про що свідчать наведені результати? Найбільш поширеною формою булінгу у дітей середнього шкільного віку виявилися заборони та ігнорування, тобто ізоляційні форми булінгу. Вербальні знущання опинилися на другому місці, моральне пригнічення використовується з середньою частотою, а фізичні знущання застосовуються учнями найбільш рідко як найбільш недозволена форма поведінки. У нашому дослід</w:t>
      </w:r>
      <w:r w:rsidR="00363DD0">
        <w:rPr>
          <w:rFonts w:ascii="Times New Roman CYR" w:eastAsia="Times New Roman" w:hAnsi="Times New Roman CYR" w:cs="Times New Roman CYR"/>
          <w:sz w:val="28"/>
          <w:szCs w:val="28"/>
          <w:lang w:eastAsia="ru-RU"/>
        </w:rPr>
        <w:t>женні</w:t>
      </w:r>
      <w:r w:rsidR="000945C1">
        <w:rPr>
          <w:rFonts w:ascii="Times New Roman CYR" w:eastAsia="Times New Roman" w:hAnsi="Times New Roman CYR" w:cs="Times New Roman CYR"/>
          <w:sz w:val="28"/>
          <w:szCs w:val="28"/>
          <w:lang w:eastAsia="ru-RU"/>
        </w:rPr>
        <w:t xml:space="preserve"> (основному, не пілотному)</w:t>
      </w:r>
      <w:r w:rsidR="00363DD0">
        <w:rPr>
          <w:rFonts w:ascii="Times New Roman CYR" w:eastAsia="Times New Roman" w:hAnsi="Times New Roman CYR" w:cs="Times New Roman CYR"/>
          <w:sz w:val="28"/>
          <w:szCs w:val="28"/>
          <w:lang w:eastAsia="ru-RU"/>
        </w:rPr>
        <w:t xml:space="preserve"> булінгу в молодшій школі (</w:t>
      </w:r>
      <w:r w:rsidR="00363DD0" w:rsidRPr="004354C0">
        <w:rPr>
          <w:rFonts w:ascii="Times New Roman" w:eastAsia="Times New Roman" w:hAnsi="Times New Roman" w:cs="Times New Roman"/>
          <w:sz w:val="28"/>
          <w:szCs w:val="28"/>
          <w:lang w:eastAsia="ru-RU"/>
        </w:rPr>
        <w:t>Абсалямова</w:t>
      </w:r>
      <w:r w:rsidR="00363DD0">
        <w:rPr>
          <w:rFonts w:ascii="Times New Roman" w:eastAsia="Times New Roman" w:hAnsi="Times New Roman" w:cs="Times New Roman"/>
          <w:sz w:val="28"/>
          <w:szCs w:val="28"/>
          <w:lang w:eastAsia="ru-RU"/>
        </w:rPr>
        <w:t xml:space="preserve"> </w:t>
      </w:r>
      <w:r w:rsidR="00363DD0" w:rsidRPr="00363DD0">
        <w:rPr>
          <w:rFonts w:ascii="Times New Roman" w:eastAsia="Times New Roman" w:hAnsi="Times New Roman" w:cs="Times New Roman"/>
          <w:sz w:val="28"/>
          <w:szCs w:val="28"/>
          <w:lang w:eastAsia="ru-RU"/>
        </w:rPr>
        <w:t>&amp;</w:t>
      </w:r>
      <w:r w:rsidR="00363DD0">
        <w:rPr>
          <w:rFonts w:ascii="Times New Roman" w:eastAsia="Times New Roman" w:hAnsi="Times New Roman" w:cs="Times New Roman"/>
          <w:sz w:val="28"/>
          <w:szCs w:val="28"/>
          <w:lang w:eastAsia="ru-RU"/>
        </w:rPr>
        <w:t xml:space="preserve"> </w:t>
      </w:r>
      <w:r w:rsidR="00363DD0" w:rsidRPr="004354C0">
        <w:rPr>
          <w:rFonts w:ascii="Times New Roman" w:eastAsia="Times New Roman" w:hAnsi="Times New Roman" w:cs="Times New Roman"/>
          <w:sz w:val="28"/>
          <w:szCs w:val="28"/>
          <w:lang w:eastAsia="ru-RU"/>
        </w:rPr>
        <w:t>Луценко</w:t>
      </w:r>
      <w:r w:rsidR="00363DD0">
        <w:rPr>
          <w:rFonts w:ascii="Times New Roman" w:eastAsia="Times New Roman" w:hAnsi="Times New Roman" w:cs="Times New Roman"/>
          <w:sz w:val="28"/>
          <w:szCs w:val="28"/>
          <w:lang w:eastAsia="ru-RU"/>
        </w:rPr>
        <w:t>, 2013а)</w:t>
      </w:r>
      <w:r w:rsidRPr="00E965C1">
        <w:rPr>
          <w:rFonts w:ascii="Times New Roman CYR" w:eastAsia="Times New Roman" w:hAnsi="Times New Roman CYR" w:cs="Times New Roman CYR"/>
          <w:sz w:val="28"/>
          <w:szCs w:val="28"/>
          <w:lang w:eastAsia="ru-RU"/>
        </w:rPr>
        <w:t xml:space="preserve"> були отримані подібні результат</w:t>
      </w:r>
      <w:r w:rsidR="001F1019">
        <w:rPr>
          <w:rFonts w:ascii="Times New Roman CYR" w:eastAsia="Times New Roman" w:hAnsi="Times New Roman CYR" w:cs="Times New Roman CYR"/>
          <w:sz w:val="28"/>
          <w:szCs w:val="28"/>
          <w:lang w:eastAsia="ru-RU"/>
        </w:rPr>
        <w:t>и</w:t>
      </w:r>
      <w:r w:rsidRPr="00E965C1">
        <w:rPr>
          <w:rFonts w:ascii="Times New Roman CYR" w:eastAsia="Times New Roman" w:hAnsi="Times New Roman CYR" w:cs="Times New Roman CYR"/>
          <w:sz w:val="28"/>
          <w:szCs w:val="28"/>
          <w:lang w:eastAsia="ru-RU"/>
        </w:rPr>
        <w:t xml:space="preserve">. </w:t>
      </w:r>
    </w:p>
    <w:p w14:paraId="13648D27" w14:textId="1A88232D"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Але на відміну від попереднього дослідження з молодшими школярами, відсотки учнів середньої ланки школи, які рідко, середнє і активно використовують булінг, не відповідають нормальному розподілу – більш значними стали частки тих, хто рідко та активно використовують булінг. </w:t>
      </w:r>
      <w:r w:rsidR="004109B4">
        <w:rPr>
          <w:rFonts w:ascii="Times New Roman CYR" w:eastAsia="Times New Roman" w:hAnsi="Times New Roman CYR" w:cs="Times New Roman CYR"/>
          <w:sz w:val="28"/>
          <w:szCs w:val="28"/>
          <w:lang w:eastAsia="ru-RU"/>
        </w:rPr>
        <w:t>Якщо серед молодших школярів 21</w:t>
      </w:r>
      <w:r w:rsidRPr="00E965C1">
        <w:rPr>
          <w:rFonts w:ascii="Times New Roman CYR" w:eastAsia="Times New Roman" w:hAnsi="Times New Roman CYR" w:cs="Times New Roman CYR"/>
          <w:sz w:val="28"/>
          <w:szCs w:val="28"/>
          <w:lang w:eastAsia="ru-RU"/>
        </w:rPr>
        <w:t>% активно користувався широким спектром засобів цькування, то середніх школярів-активн</w:t>
      </w:r>
      <w:r w:rsidR="004109B4">
        <w:rPr>
          <w:rFonts w:ascii="Times New Roman CYR" w:eastAsia="Times New Roman" w:hAnsi="Times New Roman CYR" w:cs="Times New Roman CYR"/>
          <w:sz w:val="28"/>
          <w:szCs w:val="28"/>
          <w:lang w:eastAsia="ru-RU"/>
        </w:rPr>
        <w:t>их булерів нараховується вже 32</w:t>
      </w:r>
      <w:r w:rsidRPr="00E965C1">
        <w:rPr>
          <w:rFonts w:ascii="Times New Roman CYR" w:eastAsia="Times New Roman" w:hAnsi="Times New Roman CYR" w:cs="Times New Roman CYR"/>
          <w:sz w:val="28"/>
          <w:szCs w:val="28"/>
          <w:lang w:eastAsia="ru-RU"/>
        </w:rPr>
        <w:t>%.</w:t>
      </w:r>
    </w:p>
    <w:p w14:paraId="1387DC40"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 xml:space="preserve">Те, що зв`язок між учнівською оцінкою власної схильності до булінгу та оцінкою їхньої схильності до булінгу з точки зору вчителів був знайдений за всіма формами знущання окрім заборон та ігнорування, свідчить про те, що, можливо, всі форми знущань у молодших підлітків демонструються вже більш </w:t>
      </w:r>
      <w:r w:rsidRPr="00E965C1">
        <w:rPr>
          <w:rFonts w:ascii="Times New Roman CYR" w:eastAsia="Times New Roman" w:hAnsi="Times New Roman CYR" w:cs="Times New Roman CYR"/>
          <w:sz w:val="28"/>
          <w:szCs w:val="28"/>
          <w:lang w:eastAsia="ru-RU"/>
        </w:rPr>
        <w:lastRenderedPageBreak/>
        <w:t xml:space="preserve">явно і вчителі це помічають, на відміну від часто непомітної, але дуже болісної для дитини ізоляції, за якою немає збігів оцінок вчителів та самих учнів. </w:t>
      </w:r>
    </w:p>
    <w:p w14:paraId="5E1936E0"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Аналіз з</w:t>
      </w:r>
      <w:r w:rsidRPr="00E965C1">
        <w:rPr>
          <w:rFonts w:ascii="Times New Roman CYR" w:eastAsia="Times New Roman" w:hAnsi="Times New Roman CYR" w:cs="Times New Roman CYR"/>
          <w:bCs/>
          <w:sz w:val="28"/>
          <w:szCs w:val="28"/>
          <w:lang w:eastAsia="ru-RU"/>
        </w:rPr>
        <w:t>в'язку схильності до булінгу та домінуючої соціальної ролі</w:t>
      </w:r>
      <w:r w:rsidRPr="00E965C1">
        <w:rPr>
          <w:rFonts w:ascii="Times New Roman CYR" w:eastAsia="Times New Roman" w:hAnsi="Times New Roman CYR" w:cs="Times New Roman CYR"/>
          <w:sz w:val="28"/>
          <w:szCs w:val="28"/>
          <w:lang w:eastAsia="ru-RU"/>
        </w:rPr>
        <w:t xml:space="preserve"> дозволив виявити, що всі форми булінгу, а також загальна схильність до булінгу прямим чином пов’язані з роллю агресора, і зворотно – з роллю захисника. Тобто «захисники» в середньому шкільному віці більше усвідомлюють свою роль та запобігають, а можливо і протидіють агресії. </w:t>
      </w:r>
    </w:p>
    <w:p w14:paraId="085B0EFD"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Як і в молодшому віці, схильність до фізичних знущань, моральне пригнічення та загальна схильність до булінгу</w:t>
      </w:r>
      <w:r w:rsidRPr="00E965C1">
        <w:rPr>
          <w:rFonts w:ascii="Times New Roman CYR" w:eastAsia="Times New Roman" w:hAnsi="Times New Roman CYR" w:cs="Times New Roman CYR"/>
          <w:b/>
          <w:bCs/>
          <w:sz w:val="28"/>
          <w:szCs w:val="28"/>
          <w:lang w:eastAsia="ru-RU"/>
        </w:rPr>
        <w:t xml:space="preserve"> </w:t>
      </w:r>
      <w:r w:rsidRPr="00E965C1">
        <w:rPr>
          <w:rFonts w:ascii="Times New Roman CYR" w:eastAsia="Times New Roman" w:hAnsi="Times New Roman CYR" w:cs="Times New Roman CYR"/>
          <w:sz w:val="28"/>
          <w:szCs w:val="28"/>
          <w:lang w:eastAsia="ru-RU"/>
        </w:rPr>
        <w:t>виявились також прямо пов’язан</w:t>
      </w:r>
      <w:r w:rsidR="00CB4F30">
        <w:rPr>
          <w:rFonts w:ascii="Times New Roman CYR" w:eastAsia="Times New Roman" w:hAnsi="Times New Roman CYR" w:cs="Times New Roman CYR"/>
          <w:sz w:val="28"/>
          <w:szCs w:val="28"/>
          <w:lang w:eastAsia="ru-RU"/>
        </w:rPr>
        <w:t>ими</w:t>
      </w:r>
      <w:r w:rsidRPr="00E965C1">
        <w:rPr>
          <w:rFonts w:ascii="Times New Roman CYR" w:eastAsia="Times New Roman" w:hAnsi="Times New Roman CYR" w:cs="Times New Roman CYR"/>
          <w:sz w:val="28"/>
          <w:szCs w:val="28"/>
          <w:lang w:eastAsia="ru-RU"/>
        </w:rPr>
        <w:t xml:space="preserve"> з роллю жертви. У літературі зустрічаються дані, що жертви булінгу часто водночас є і переслідувачами для інших осіб </w:t>
      </w:r>
      <w:r w:rsidR="00363DD0" w:rsidRPr="00363DD0">
        <w:rPr>
          <w:rFonts w:ascii="Times New Roman CYR" w:eastAsia="Times New Roman" w:hAnsi="Times New Roman CYR" w:cs="Times New Roman CYR"/>
          <w:sz w:val="28"/>
          <w:szCs w:val="28"/>
          <w:lang w:eastAsia="ru-RU"/>
        </w:rPr>
        <w:t>(</w:t>
      </w:r>
      <w:r w:rsidR="00363DD0">
        <w:rPr>
          <w:rFonts w:ascii="Times New Roman" w:eastAsia="Times New Roman" w:hAnsi="Times New Roman" w:cs="Times New Roman"/>
          <w:sz w:val="28"/>
          <w:szCs w:val="28"/>
          <w:lang w:eastAsia="ru-RU"/>
        </w:rPr>
        <w:t>Power</w:t>
      </w:r>
      <w:r w:rsidR="00363DD0" w:rsidRPr="004354C0">
        <w:rPr>
          <w:rFonts w:ascii="Times New Roman" w:eastAsia="Times New Roman" w:hAnsi="Times New Roman" w:cs="Times New Roman"/>
          <w:sz w:val="28"/>
          <w:szCs w:val="28"/>
          <w:lang w:eastAsia="ru-RU"/>
        </w:rPr>
        <w:t xml:space="preserve"> </w:t>
      </w:r>
      <w:r w:rsidR="00363DD0" w:rsidRPr="00363DD0">
        <w:rPr>
          <w:rFonts w:ascii="Times New Roman" w:eastAsia="Times New Roman" w:hAnsi="Times New Roman" w:cs="Times New Roman"/>
          <w:sz w:val="28"/>
          <w:szCs w:val="28"/>
          <w:lang w:eastAsia="ru-RU"/>
        </w:rPr>
        <w:t>&amp;</w:t>
      </w:r>
      <w:r w:rsidR="00363DD0" w:rsidRPr="004354C0">
        <w:rPr>
          <w:rFonts w:ascii="Times New Roman" w:eastAsia="Times New Roman" w:hAnsi="Times New Roman" w:cs="Times New Roman"/>
          <w:sz w:val="28"/>
          <w:szCs w:val="28"/>
          <w:lang w:eastAsia="ru-RU"/>
        </w:rPr>
        <w:t xml:space="preserve"> Linton</w:t>
      </w:r>
      <w:r w:rsidR="00363DD0" w:rsidRPr="00363DD0">
        <w:rPr>
          <w:rFonts w:ascii="Times New Roman" w:eastAsia="Times New Roman" w:hAnsi="Times New Roman" w:cs="Times New Roman"/>
          <w:sz w:val="28"/>
          <w:szCs w:val="28"/>
          <w:lang w:eastAsia="ru-RU"/>
        </w:rPr>
        <w:t>, 2012)</w:t>
      </w:r>
      <w:r w:rsidRPr="00E965C1">
        <w:rPr>
          <w:rFonts w:ascii="Times New Roman CYR" w:eastAsia="Times New Roman" w:hAnsi="Times New Roman CYR" w:cs="Times New Roman CYR"/>
          <w:sz w:val="28"/>
          <w:szCs w:val="28"/>
          <w:lang w:eastAsia="ru-RU"/>
        </w:rPr>
        <w:t>. Це можна пояснити формуванням у цих дітей так званого авторитарного характеру, який поєднує в собі дві іпостасі: «авторитарне пригнічення» та «авторитарне раболіпство» за Т. Адорно</w:t>
      </w:r>
      <w:r w:rsidR="00363DD0" w:rsidRPr="00363DD0">
        <w:rPr>
          <w:rFonts w:ascii="Times New Roman CYR" w:eastAsia="Times New Roman" w:hAnsi="Times New Roman CYR" w:cs="Times New Roman CYR"/>
          <w:sz w:val="28"/>
          <w:szCs w:val="28"/>
          <w:lang w:val="ru-RU" w:eastAsia="ru-RU"/>
        </w:rPr>
        <w:t xml:space="preserve"> (2000)</w:t>
      </w:r>
      <w:r w:rsidRPr="00E965C1">
        <w:rPr>
          <w:rFonts w:ascii="Times New Roman CYR" w:eastAsia="Times New Roman" w:hAnsi="Times New Roman CYR" w:cs="Times New Roman CYR"/>
          <w:sz w:val="28"/>
          <w:szCs w:val="28"/>
          <w:lang w:eastAsia="ru-RU"/>
        </w:rPr>
        <w:t>. Раніше ми вже також казали про механізм навчання булінгу від агресорів та використання його як помсти з боку жертв.</w:t>
      </w:r>
    </w:p>
    <w:p w14:paraId="285AAAB2"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Знайдено багато значущих кореляцій між загальною схильністю до булінгу та окремими його видами і соціометричними індексами. Це підтверджує наші попередні припущення, що булінг – це поведінка, яка тісно пов’язана зі статусом, але вона підвищує статус саме за рахунок негативних відносин, зокрема з такими особами можуть погоджуватися, поступатися їм, щоб «не зв’язуватися», їх можуть боятися, а тому підкорюватися.</w:t>
      </w:r>
    </w:p>
    <w:p w14:paraId="39533DA4"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Також булери віддають багато соціометричних виборів, особливо негативних за моральним критерієм, що можна пояснити захисним механізмом проекції, тобто вони нікому не довіряють, тому що відчувають, що саме їм неможливо довіряти.</w:t>
      </w:r>
    </w:p>
    <w:p w14:paraId="4970814A" w14:textId="77777777" w:rsidR="00E965C1" w:rsidRPr="00E965C1" w:rsidRDefault="00E965C1" w:rsidP="00E965C1">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E965C1">
        <w:rPr>
          <w:rFonts w:ascii="Times New Roman CYR" w:eastAsia="Times New Roman" w:hAnsi="Times New Roman CYR" w:cs="Times New Roman CYR"/>
          <w:sz w:val="28"/>
          <w:szCs w:val="28"/>
          <w:lang w:eastAsia="ru-RU"/>
        </w:rPr>
        <w:t xml:space="preserve">Єдина форма булінгу, а саме </w:t>
      </w:r>
      <w:r w:rsidRPr="00E965C1">
        <w:rPr>
          <w:rFonts w:ascii="Times New Roman" w:eastAsia="Times New Roman" w:hAnsi="Times New Roman" w:cs="Times New Roman"/>
          <w:sz w:val="28"/>
          <w:szCs w:val="28"/>
          <w:lang w:eastAsia="ru-RU"/>
        </w:rPr>
        <w:t>«</w:t>
      </w:r>
      <w:r w:rsidRPr="00E965C1">
        <w:rPr>
          <w:rFonts w:ascii="Times New Roman CYR" w:eastAsia="Times New Roman" w:hAnsi="Times New Roman CYR" w:cs="Times New Roman CYR"/>
          <w:sz w:val="28"/>
          <w:szCs w:val="28"/>
          <w:lang w:eastAsia="ru-RU"/>
        </w:rPr>
        <w:t>заборони та ігнорування</w:t>
      </w:r>
      <w:r w:rsidRPr="00E965C1">
        <w:rPr>
          <w:rFonts w:ascii="Times New Roman" w:eastAsia="Times New Roman" w:hAnsi="Times New Roman" w:cs="Times New Roman"/>
          <w:sz w:val="28"/>
          <w:szCs w:val="28"/>
          <w:lang w:eastAsia="ru-RU"/>
        </w:rPr>
        <w:t xml:space="preserve">», </w:t>
      </w:r>
      <w:r w:rsidRPr="00E965C1">
        <w:rPr>
          <w:rFonts w:ascii="Times New Roman CYR" w:eastAsia="Times New Roman" w:hAnsi="Times New Roman CYR" w:cs="Times New Roman CYR"/>
          <w:sz w:val="28"/>
          <w:szCs w:val="28"/>
          <w:lang w:eastAsia="ru-RU"/>
        </w:rPr>
        <w:t>виявилась взагалі не пов`язаною з соціометричними показниками. Це означає, що ізоляційні методи булінгу доволі слабко впливають на моральний та діловий статус учня.</w:t>
      </w:r>
    </w:p>
    <w:p w14:paraId="7C1CBD02"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lastRenderedPageBreak/>
        <w:t>Аналіз зв’язків схильності до булінгу з особистісними факторами за Р. Кеттеллом довів, що схильність до булінгу прямо пов`язана з рисами домінатності, незалежності, напористості, фрустрованості, роздратованості, напруженості, реактивної збудливості, нетерплячості</w:t>
      </w:r>
      <w:r w:rsidR="00B66F1D">
        <w:rPr>
          <w:rFonts w:ascii="Times New Roman CYR" w:eastAsia="Times New Roman" w:hAnsi="Times New Roman CYR" w:cs="Times New Roman CYR"/>
          <w:sz w:val="28"/>
          <w:szCs w:val="28"/>
          <w:lang w:eastAsia="ru-RU"/>
        </w:rPr>
        <w:t xml:space="preserve">, що відповідає світовим даним </w:t>
      </w:r>
      <w:r w:rsidR="00B66F1D" w:rsidRPr="00B66F1D">
        <w:rPr>
          <w:rFonts w:ascii="Times New Roman CYR" w:eastAsia="Times New Roman" w:hAnsi="Times New Roman CYR" w:cs="Times New Roman CYR"/>
          <w:sz w:val="28"/>
          <w:szCs w:val="28"/>
          <w:lang w:eastAsia="ru-RU"/>
        </w:rPr>
        <w:t>(</w:t>
      </w:r>
      <w:r w:rsidR="00B66F1D" w:rsidRPr="004354C0">
        <w:rPr>
          <w:rFonts w:ascii="Times New Roman" w:eastAsia="Times New Roman" w:hAnsi="Times New Roman" w:cs="Times New Roman"/>
          <w:sz w:val="28"/>
          <w:szCs w:val="28"/>
          <w:lang w:eastAsia="ru-RU"/>
        </w:rPr>
        <w:t>Olweus</w:t>
      </w:r>
      <w:r w:rsidR="00B66F1D" w:rsidRPr="00B66F1D">
        <w:rPr>
          <w:rFonts w:ascii="Times New Roman CYR" w:eastAsia="Times New Roman" w:hAnsi="Times New Roman CYR" w:cs="Times New Roman CYR"/>
          <w:sz w:val="28"/>
          <w:szCs w:val="28"/>
          <w:lang w:eastAsia="ru-RU"/>
        </w:rPr>
        <w:t>, 1991)</w:t>
      </w:r>
      <w:r w:rsidRPr="00E965C1">
        <w:rPr>
          <w:rFonts w:ascii="Times New Roman CYR" w:eastAsia="Times New Roman" w:hAnsi="Times New Roman CYR" w:cs="Times New Roman CYR"/>
          <w:sz w:val="28"/>
          <w:szCs w:val="28"/>
          <w:lang w:eastAsia="ru-RU"/>
        </w:rPr>
        <w:t>. Частина цих рис теж відповідає поведінці, пов’язаній з прагненням високого статусу (домінантність, напористість), а частина відповідає фрустрованій поведінці, яка, як відомо, породжує агресію.</w:t>
      </w:r>
    </w:p>
    <w:p w14:paraId="758C00B7" w14:textId="224BCD8B"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color w:val="000000"/>
          <w:sz w:val="28"/>
          <w:szCs w:val="28"/>
          <w:lang w:eastAsia="ru-RU"/>
        </w:rPr>
        <w:t xml:space="preserve">Негативним чином здатність до цькування пов’язана з </w:t>
      </w:r>
      <w:r w:rsidRPr="00E965C1">
        <w:rPr>
          <w:rFonts w:ascii="Times New Roman CYR" w:eastAsia="Times New Roman" w:hAnsi="Times New Roman CYR" w:cs="Times New Roman CYR"/>
          <w:sz w:val="28"/>
          <w:szCs w:val="28"/>
          <w:lang w:eastAsia="ru-RU"/>
        </w:rPr>
        <w:t xml:space="preserve">чуттєвістю, ніжністю, залежністю, що цілком природно, адже це ознаки меланхолійного темпераменту, або фемінінного гендерного типу, або астенічного типу особистості. Проте також негативно схильність до цькування пов’язана з високим самоконтролем, розумінням соціальних норм, соціальною сміливістю, невимушеністю, рішучістю, що є ознаками сильного темпераменту, маскулінного гендерного типу. Це означає, що сильний особистісний тип може бути як агресивним переслідувачем, так і не бути учасником таких відносин. Останньому сприяють такі позитивні, прогресивні, культурні та гуманістичні риси, як розуміння соціальних норм, високий самоконтроль, які в термінології теорії </w:t>
      </w:r>
      <w:r w:rsidRPr="00E965C1">
        <w:rPr>
          <w:rFonts w:ascii="Times New Roman CYR" w:eastAsia="Times New Roman" w:hAnsi="Times New Roman CYR" w:cs="Times New Roman CYR"/>
          <w:i/>
          <w:sz w:val="28"/>
          <w:szCs w:val="28"/>
          <w:lang w:eastAsia="ru-RU"/>
        </w:rPr>
        <w:t>примативності</w:t>
      </w:r>
      <w:r w:rsidRPr="00E965C1">
        <w:rPr>
          <w:rFonts w:ascii="Times New Roman CYR" w:eastAsia="Times New Roman" w:hAnsi="Times New Roman CYR" w:cs="Times New Roman CYR"/>
          <w:sz w:val="28"/>
          <w:szCs w:val="28"/>
          <w:lang w:eastAsia="ru-RU"/>
        </w:rPr>
        <w:t xml:space="preserve"> відповідають </w:t>
      </w:r>
      <w:r w:rsidRPr="00E965C1">
        <w:rPr>
          <w:rFonts w:ascii="Times New Roman CYR" w:eastAsia="Times New Roman" w:hAnsi="Times New Roman CYR" w:cs="Times New Roman CYR"/>
          <w:i/>
          <w:sz w:val="28"/>
          <w:szCs w:val="28"/>
          <w:lang w:eastAsia="ru-RU"/>
        </w:rPr>
        <w:t>низькопримативній особистості</w:t>
      </w:r>
      <w:r w:rsidRPr="00E965C1">
        <w:rPr>
          <w:rFonts w:ascii="Times New Roman CYR" w:eastAsia="Times New Roman" w:hAnsi="Times New Roman CYR" w:cs="Times New Roman CYR"/>
          <w:sz w:val="28"/>
          <w:szCs w:val="28"/>
          <w:lang w:eastAsia="ru-RU"/>
        </w:rPr>
        <w:t xml:space="preserve"> </w:t>
      </w:r>
      <w:r w:rsidR="00053262">
        <w:rPr>
          <w:rFonts w:ascii="Times New Roman CYR" w:eastAsia="Times New Roman" w:hAnsi="Times New Roman CYR" w:cs="Times New Roman CYR"/>
          <w:sz w:val="28"/>
          <w:szCs w:val="28"/>
          <w:lang w:eastAsia="ru-RU"/>
        </w:rPr>
        <w:t>(</w:t>
      </w:r>
      <w:r w:rsidRPr="00E965C1">
        <w:rPr>
          <w:rFonts w:ascii="Times New Roman CYR" w:eastAsia="Times New Roman" w:hAnsi="Times New Roman CYR" w:cs="Times New Roman CYR"/>
          <w:sz w:val="28"/>
          <w:szCs w:val="28"/>
          <w:lang w:eastAsia="ru-RU"/>
        </w:rPr>
        <w:t>див. п.</w:t>
      </w:r>
      <w:r w:rsidR="0029213B">
        <w:rPr>
          <w:rFonts w:ascii="Times New Roman CYR" w:eastAsia="Times New Roman" w:hAnsi="Times New Roman CYR" w:cs="Times New Roman CYR"/>
          <w:sz w:val="28"/>
          <w:szCs w:val="28"/>
          <w:lang w:eastAsia="ru-RU"/>
        </w:rPr>
        <w:t> </w:t>
      </w:r>
      <w:r w:rsidRPr="00E965C1">
        <w:rPr>
          <w:rFonts w:ascii="Times New Roman CYR" w:eastAsia="Times New Roman" w:hAnsi="Times New Roman CYR" w:cs="Times New Roman CYR"/>
          <w:sz w:val="28"/>
          <w:szCs w:val="28"/>
          <w:lang w:eastAsia="ru-RU"/>
        </w:rPr>
        <w:t>4.1</w:t>
      </w:r>
      <w:r w:rsidR="00053262">
        <w:rPr>
          <w:rFonts w:ascii="Times New Roman CYR" w:eastAsia="Times New Roman" w:hAnsi="Times New Roman CYR" w:cs="Times New Roman CYR"/>
          <w:sz w:val="28"/>
          <w:szCs w:val="28"/>
          <w:lang w:eastAsia="ru-RU"/>
        </w:rPr>
        <w:t>)</w:t>
      </w:r>
      <w:r w:rsidR="001504BD">
        <w:rPr>
          <w:rFonts w:ascii="Times New Roman CYR" w:eastAsia="Times New Roman" w:hAnsi="Times New Roman CYR" w:cs="Times New Roman CYR"/>
          <w:sz w:val="28"/>
          <w:szCs w:val="28"/>
          <w:lang w:eastAsia="ru-RU"/>
        </w:rPr>
        <w:t>.</w:t>
      </w:r>
    </w:p>
    <w:p w14:paraId="17046A96" w14:textId="77777777" w:rsidR="00E965C1" w:rsidRPr="00E965C1"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sz w:val="28"/>
          <w:szCs w:val="28"/>
          <w:lang w:eastAsia="ru-RU"/>
        </w:rPr>
        <w:t>За проективним рисунком неіснуючої тварини, схильність до булінгу виявилась прямо пов’язаною з низькою самооцінкою, невротизацією, загрозливою позицією, страхами та агресивністю. Таким чином, викристалізовується певний психологічний портрет типового «булі»: домінантний, агресивний, загрозливий, збудливий і напружений, з негативною самооцінкою, невротичний, зі страхами. З іншого боку, тип особистості, який не схильний до булінгу, характеризуються: або високим самоконтролем, розумінням соціальних норм, соціальною смілістю, невимушеністю, рішучістю або чуттєвістю, ніжністю, залежністю, страхом агресії, потребою у спілк</w:t>
      </w:r>
      <w:r w:rsidR="00B66F1D">
        <w:rPr>
          <w:rFonts w:ascii="Times New Roman CYR" w:eastAsia="Times New Roman" w:hAnsi="Times New Roman CYR" w:cs="Times New Roman CYR"/>
          <w:sz w:val="28"/>
          <w:szCs w:val="28"/>
          <w:lang w:eastAsia="ru-RU"/>
        </w:rPr>
        <w:t xml:space="preserve">уванні та нейтральною позицією </w:t>
      </w:r>
      <w:r w:rsidR="00B66F1D" w:rsidRPr="00FC14E2">
        <w:rPr>
          <w:rFonts w:ascii="Times New Roman CYR" w:eastAsia="Times New Roman" w:hAnsi="Times New Roman CYR" w:cs="Times New Roman CYR"/>
          <w:sz w:val="28"/>
          <w:szCs w:val="28"/>
          <w:lang w:eastAsia="ru-RU"/>
        </w:rPr>
        <w:t>(</w:t>
      </w:r>
      <w:r w:rsidR="00B66F1D">
        <w:rPr>
          <w:rFonts w:ascii="Times New Roman" w:eastAsia="Times New Roman" w:hAnsi="Times New Roman" w:cs="Times New Roman"/>
          <w:sz w:val="28"/>
          <w:szCs w:val="28"/>
          <w:lang w:eastAsia="ru-RU"/>
        </w:rPr>
        <w:t>Абсалямова</w:t>
      </w:r>
      <w:r w:rsidR="00B66F1D" w:rsidRPr="004354C0">
        <w:rPr>
          <w:rFonts w:ascii="Times New Roman" w:eastAsia="Times New Roman" w:hAnsi="Times New Roman" w:cs="Times New Roman"/>
          <w:sz w:val="28"/>
          <w:szCs w:val="28"/>
          <w:lang w:eastAsia="ru-RU"/>
        </w:rPr>
        <w:t xml:space="preserve"> </w:t>
      </w:r>
      <w:r w:rsidR="00B66F1D" w:rsidRPr="00FC14E2">
        <w:rPr>
          <w:rFonts w:ascii="Times New Roman" w:eastAsia="Times New Roman" w:hAnsi="Times New Roman" w:cs="Times New Roman"/>
          <w:sz w:val="28"/>
          <w:szCs w:val="28"/>
          <w:lang w:eastAsia="ru-RU"/>
        </w:rPr>
        <w:t>&amp;</w:t>
      </w:r>
      <w:r w:rsidR="00B66F1D" w:rsidRPr="004354C0">
        <w:rPr>
          <w:rFonts w:ascii="Times New Roman" w:eastAsia="Times New Roman" w:hAnsi="Times New Roman" w:cs="Times New Roman"/>
          <w:sz w:val="28"/>
          <w:szCs w:val="28"/>
          <w:lang w:eastAsia="ru-RU"/>
        </w:rPr>
        <w:t xml:space="preserve"> Луценко</w:t>
      </w:r>
      <w:r w:rsidR="00B66F1D" w:rsidRPr="00FC14E2">
        <w:rPr>
          <w:rFonts w:ascii="Times New Roman" w:eastAsia="Times New Roman" w:hAnsi="Times New Roman" w:cs="Times New Roman"/>
          <w:sz w:val="28"/>
          <w:szCs w:val="28"/>
          <w:lang w:eastAsia="ru-RU"/>
        </w:rPr>
        <w:t>, 2014)</w:t>
      </w:r>
      <w:r w:rsidRPr="00E965C1">
        <w:rPr>
          <w:rFonts w:ascii="Times New Roman CYR" w:eastAsia="Times New Roman" w:hAnsi="Times New Roman CYR" w:cs="Times New Roman CYR"/>
          <w:sz w:val="28"/>
          <w:szCs w:val="28"/>
          <w:lang w:eastAsia="ru-RU"/>
        </w:rPr>
        <w:t xml:space="preserve">. </w:t>
      </w:r>
    </w:p>
    <w:p w14:paraId="1E6B6036" w14:textId="0F0CCC93" w:rsidR="0089286A" w:rsidRDefault="00E965C1"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sidRPr="00E965C1">
        <w:rPr>
          <w:rFonts w:ascii="Times New Roman CYR" w:eastAsia="Times New Roman" w:hAnsi="Times New Roman CYR" w:cs="Times New Roman CYR"/>
          <w:i/>
          <w:sz w:val="28"/>
          <w:szCs w:val="28"/>
          <w:lang w:eastAsia="ru-RU"/>
        </w:rPr>
        <w:lastRenderedPageBreak/>
        <w:t>Узагальнення результатів</w:t>
      </w:r>
      <w:r w:rsidR="001B7C3C">
        <w:rPr>
          <w:rFonts w:ascii="Times New Roman CYR" w:eastAsia="Times New Roman" w:hAnsi="Times New Roman CYR" w:cs="Times New Roman CYR"/>
          <w:i/>
          <w:sz w:val="28"/>
          <w:szCs w:val="28"/>
          <w:lang w:eastAsia="ru-RU"/>
        </w:rPr>
        <w:t xml:space="preserve"> </w:t>
      </w:r>
      <w:r w:rsidRPr="00E965C1">
        <w:rPr>
          <w:rFonts w:ascii="Times New Roman CYR" w:eastAsia="Times New Roman" w:hAnsi="Times New Roman CYR" w:cs="Times New Roman CYR"/>
          <w:i/>
          <w:sz w:val="28"/>
          <w:szCs w:val="28"/>
          <w:lang w:eastAsia="ru-RU"/>
        </w:rPr>
        <w:t>дослідження</w:t>
      </w:r>
      <w:r w:rsidR="004109B4">
        <w:rPr>
          <w:rFonts w:ascii="Times New Roman CYR" w:eastAsia="Times New Roman" w:hAnsi="Times New Roman CYR" w:cs="Times New Roman CYR"/>
          <w:i/>
          <w:sz w:val="28"/>
          <w:szCs w:val="28"/>
          <w:lang w:eastAsia="ru-RU"/>
        </w:rPr>
        <w:t xml:space="preserve">. </w:t>
      </w:r>
      <w:r w:rsidR="0089286A">
        <w:rPr>
          <w:rFonts w:ascii="Times New Roman CYR" w:eastAsia="Times New Roman" w:hAnsi="Times New Roman CYR" w:cs="Times New Roman CYR"/>
          <w:sz w:val="28"/>
          <w:szCs w:val="28"/>
          <w:lang w:eastAsia="ru-RU"/>
        </w:rPr>
        <w:t>Булінг в середній ланці школи проявляється у третини підлітків, причому його жертви часто є водночас агресорами по відношенню до інших. Ця поведінка підвищує статус дитини в колективі, але негативним шляхом. В ній переважають непомітні форми агресії, що дозволяє її ініціатору уникнути покарань. Характеристики такої поведінки відповідають її розумінню як еволюційно давн</w:t>
      </w:r>
      <w:r w:rsidR="00F04A09">
        <w:rPr>
          <w:rFonts w:ascii="Times New Roman CYR" w:eastAsia="Times New Roman" w:hAnsi="Times New Roman CYR" w:cs="Times New Roman CYR"/>
          <w:sz w:val="28"/>
          <w:szCs w:val="28"/>
          <w:lang w:eastAsia="ru-RU"/>
        </w:rPr>
        <w:t>ь</w:t>
      </w:r>
      <w:r w:rsidR="0089286A">
        <w:rPr>
          <w:rFonts w:ascii="Times New Roman CYR" w:eastAsia="Times New Roman" w:hAnsi="Times New Roman CYR" w:cs="Times New Roman CYR"/>
          <w:sz w:val="28"/>
          <w:szCs w:val="28"/>
          <w:lang w:eastAsia="ru-RU"/>
        </w:rPr>
        <w:t>ої адаптац</w:t>
      </w:r>
      <w:r w:rsidR="00F04A09">
        <w:rPr>
          <w:rFonts w:ascii="Times New Roman CYR" w:eastAsia="Times New Roman" w:hAnsi="Times New Roman CYR" w:cs="Times New Roman CYR"/>
          <w:sz w:val="28"/>
          <w:szCs w:val="28"/>
          <w:lang w:eastAsia="ru-RU"/>
        </w:rPr>
        <w:t>ії, що</w:t>
      </w:r>
      <w:r w:rsidR="0089286A">
        <w:rPr>
          <w:rFonts w:ascii="Times New Roman CYR" w:eastAsia="Times New Roman" w:hAnsi="Times New Roman CYR" w:cs="Times New Roman CYR"/>
          <w:sz w:val="28"/>
          <w:szCs w:val="28"/>
          <w:lang w:eastAsia="ru-RU"/>
        </w:rPr>
        <w:t xml:space="preserve"> </w:t>
      </w:r>
      <w:r w:rsidR="00F04A09">
        <w:rPr>
          <w:rFonts w:ascii="Times New Roman CYR" w:eastAsia="Times New Roman" w:hAnsi="Times New Roman CYR" w:cs="Times New Roman CYR"/>
          <w:sz w:val="28"/>
          <w:szCs w:val="28"/>
          <w:lang w:eastAsia="ru-RU"/>
        </w:rPr>
        <w:t>надає її носіям переваги високого статусу – можливість пригнічувати та усувати конкурентів, мати підтримку від групи за рахунок страху перед агресором і небажання вступати з ним у конфронтацію. Особистісні риси, які властиві булерам, є рисами майбутніх деструктивних лідерів (</w:t>
      </w:r>
      <w:r w:rsidR="00120C6A">
        <w:rPr>
          <w:rFonts w:ascii="Times New Roman" w:eastAsia="Times New Roman" w:hAnsi="Times New Roman" w:cs="Times New Roman"/>
          <w:sz w:val="28"/>
          <w:szCs w:val="28"/>
          <w:lang w:val="en-US" w:eastAsia="ru-RU"/>
        </w:rPr>
        <w:t>Schyns</w:t>
      </w:r>
      <w:r w:rsidR="00120C6A" w:rsidRPr="00120C6A">
        <w:rPr>
          <w:rFonts w:ascii="Times New Roman" w:eastAsia="Times New Roman" w:hAnsi="Times New Roman" w:cs="Times New Roman"/>
          <w:sz w:val="28"/>
          <w:szCs w:val="28"/>
          <w:lang w:eastAsia="ru-RU"/>
        </w:rPr>
        <w:t xml:space="preserve"> </w:t>
      </w:r>
      <w:r w:rsidR="00120C6A" w:rsidRPr="0034052B">
        <w:rPr>
          <w:rFonts w:ascii="Times New Roman" w:eastAsia="Times New Roman" w:hAnsi="Times New Roman" w:cs="Times New Roman"/>
          <w:sz w:val="28"/>
          <w:szCs w:val="28"/>
          <w:lang w:eastAsia="ru-RU"/>
        </w:rPr>
        <w:t>&amp;</w:t>
      </w:r>
      <w:r w:rsidR="00120C6A" w:rsidRPr="00120C6A">
        <w:rPr>
          <w:rFonts w:ascii="Times New Roman" w:eastAsia="Times New Roman" w:hAnsi="Times New Roman" w:cs="Times New Roman"/>
          <w:sz w:val="28"/>
          <w:szCs w:val="28"/>
          <w:lang w:eastAsia="ru-RU"/>
        </w:rPr>
        <w:t xml:space="preserve"> </w:t>
      </w:r>
      <w:r w:rsidR="00120C6A" w:rsidRPr="007803A6">
        <w:rPr>
          <w:rFonts w:ascii="Times New Roman" w:eastAsia="Times New Roman" w:hAnsi="Times New Roman" w:cs="Times New Roman"/>
          <w:sz w:val="28"/>
          <w:szCs w:val="28"/>
          <w:lang w:val="en-US" w:eastAsia="ru-RU"/>
        </w:rPr>
        <w:t>Hansbrough</w:t>
      </w:r>
      <w:r w:rsidR="00120C6A" w:rsidRPr="00120C6A">
        <w:rPr>
          <w:rFonts w:ascii="Times New Roman" w:eastAsia="Times New Roman" w:hAnsi="Times New Roman" w:cs="Times New Roman"/>
          <w:sz w:val="28"/>
          <w:szCs w:val="28"/>
          <w:lang w:eastAsia="ru-RU"/>
        </w:rPr>
        <w:t>, 2010</w:t>
      </w:r>
      <w:r w:rsidR="00F04A09">
        <w:rPr>
          <w:rFonts w:ascii="Times New Roman CYR" w:eastAsia="Times New Roman" w:hAnsi="Times New Roman CYR" w:cs="Times New Roman CYR"/>
          <w:sz w:val="28"/>
          <w:szCs w:val="28"/>
          <w:lang w:eastAsia="ru-RU"/>
        </w:rPr>
        <w:t>), що проявляються за рахунок невідповідності с</w:t>
      </w:r>
      <w:r w:rsidR="004D52C0">
        <w:rPr>
          <w:rFonts w:ascii="Times New Roman CYR" w:eastAsia="Times New Roman" w:hAnsi="Times New Roman CYR" w:cs="Times New Roman CYR"/>
          <w:sz w:val="28"/>
          <w:szCs w:val="28"/>
          <w:lang w:eastAsia="ru-RU"/>
        </w:rPr>
        <w:t>учасних умов існування людства</w:t>
      </w:r>
      <w:r w:rsidR="00F04A09">
        <w:rPr>
          <w:rFonts w:ascii="Times New Roman CYR" w:eastAsia="Times New Roman" w:hAnsi="Times New Roman CYR" w:cs="Times New Roman CYR"/>
          <w:sz w:val="28"/>
          <w:szCs w:val="28"/>
          <w:lang w:eastAsia="ru-RU"/>
        </w:rPr>
        <w:t xml:space="preserve"> період</w:t>
      </w:r>
      <w:r w:rsidR="00120C6A">
        <w:rPr>
          <w:rFonts w:ascii="Times New Roman CYR" w:eastAsia="Times New Roman" w:hAnsi="Times New Roman CYR" w:cs="Times New Roman CYR"/>
          <w:sz w:val="28"/>
          <w:szCs w:val="28"/>
          <w:lang w:eastAsia="ru-RU"/>
        </w:rPr>
        <w:t>у</w:t>
      </w:r>
      <w:r w:rsidR="00F04A09">
        <w:rPr>
          <w:rFonts w:ascii="Times New Roman CYR" w:eastAsia="Times New Roman" w:hAnsi="Times New Roman CYR" w:cs="Times New Roman CYR"/>
          <w:sz w:val="28"/>
          <w:szCs w:val="28"/>
          <w:lang w:eastAsia="ru-RU"/>
        </w:rPr>
        <w:t xml:space="preserve"> його основної еволюції. У Плейстоцені люди існували невеликими тісними групами і могли швидко надати деструктивним особистостям відповідний зворотний зв’яз</w:t>
      </w:r>
      <w:r w:rsidR="004A6D2D">
        <w:rPr>
          <w:rFonts w:ascii="Times New Roman CYR" w:eastAsia="Times New Roman" w:hAnsi="Times New Roman CYR" w:cs="Times New Roman CYR"/>
          <w:sz w:val="28"/>
          <w:szCs w:val="28"/>
          <w:lang w:eastAsia="ru-RU"/>
        </w:rPr>
        <w:t xml:space="preserve">ок </w:t>
      </w:r>
      <w:r w:rsidR="00F04A09">
        <w:rPr>
          <w:rFonts w:ascii="Times New Roman CYR" w:eastAsia="Times New Roman" w:hAnsi="Times New Roman CYR" w:cs="Times New Roman CYR"/>
          <w:sz w:val="28"/>
          <w:szCs w:val="28"/>
          <w:lang w:eastAsia="ru-RU"/>
        </w:rPr>
        <w:t>у формі висміювання, пліток, неслухняності аж до виключення з групи (</w:t>
      </w:r>
      <w:r w:rsidR="004D52C0">
        <w:rPr>
          <w:rFonts w:ascii="Times New Roman CYR" w:eastAsia="Times New Roman" w:hAnsi="Times New Roman CYR" w:cs="Times New Roman CYR"/>
          <w:sz w:val="28"/>
          <w:szCs w:val="28"/>
          <w:lang w:val="en-US" w:eastAsia="ru-RU"/>
        </w:rPr>
        <w:t>V</w:t>
      </w:r>
      <w:r w:rsidR="004A6D2D" w:rsidRPr="004A6D2D">
        <w:rPr>
          <w:rFonts w:ascii="Times New Roman CYR" w:eastAsia="Times New Roman" w:hAnsi="Times New Roman CYR" w:cs="Times New Roman CYR"/>
          <w:sz w:val="28"/>
          <w:szCs w:val="28"/>
          <w:lang w:eastAsia="ru-RU"/>
        </w:rPr>
        <w:t>an Vugt &amp; Ronay</w:t>
      </w:r>
      <w:r w:rsidR="004A6D2D">
        <w:rPr>
          <w:rFonts w:ascii="Times New Roman CYR" w:eastAsia="Times New Roman" w:hAnsi="Times New Roman CYR" w:cs="Times New Roman CYR"/>
          <w:sz w:val="28"/>
          <w:szCs w:val="28"/>
          <w:lang w:eastAsia="ru-RU"/>
        </w:rPr>
        <w:t xml:space="preserve">, </w:t>
      </w:r>
      <w:r w:rsidR="004A6D2D" w:rsidRPr="004A6D2D">
        <w:rPr>
          <w:rFonts w:ascii="Times New Roman CYR" w:eastAsia="Times New Roman" w:hAnsi="Times New Roman CYR" w:cs="Times New Roman CYR"/>
          <w:sz w:val="28"/>
          <w:szCs w:val="28"/>
          <w:lang w:eastAsia="ru-RU"/>
        </w:rPr>
        <w:t>2014</w:t>
      </w:r>
      <w:r w:rsidR="00F04A09">
        <w:rPr>
          <w:rFonts w:ascii="Times New Roman CYR" w:eastAsia="Times New Roman" w:hAnsi="Times New Roman CYR" w:cs="Times New Roman CYR"/>
          <w:sz w:val="28"/>
          <w:szCs w:val="28"/>
          <w:lang w:eastAsia="ru-RU"/>
        </w:rPr>
        <w:t xml:space="preserve">). </w:t>
      </w:r>
    </w:p>
    <w:p w14:paraId="1856B73C" w14:textId="77777777" w:rsidR="00F04A09" w:rsidRPr="00E965C1" w:rsidRDefault="00F04A09"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Pr>
          <w:rFonts w:ascii="Times New Roman CYR" w:eastAsia="Times New Roman" w:hAnsi="Times New Roman CYR" w:cs="Times New Roman CYR"/>
          <w:sz w:val="28"/>
          <w:szCs w:val="28"/>
          <w:lang w:eastAsia="ru-RU"/>
        </w:rPr>
        <w:t>Зараз, через існування людей великими формалізованими групами</w:t>
      </w:r>
      <w:r w:rsidR="004D52C0" w:rsidRPr="004D52C0">
        <w:rPr>
          <w:rFonts w:ascii="Times New Roman CYR" w:eastAsia="Times New Roman" w:hAnsi="Times New Roman CYR" w:cs="Times New Roman CYR"/>
          <w:sz w:val="28"/>
          <w:szCs w:val="28"/>
          <w:lang w:val="ru-RU" w:eastAsia="ru-RU"/>
        </w:rPr>
        <w:t xml:space="preserve"> (</w:t>
      </w:r>
      <w:r w:rsidR="004D52C0">
        <w:rPr>
          <w:rFonts w:ascii="Times New Roman CYR" w:eastAsia="Times New Roman" w:hAnsi="Times New Roman CYR" w:cs="Times New Roman CYR"/>
          <w:sz w:val="28"/>
          <w:szCs w:val="28"/>
          <w:lang w:eastAsia="ru-RU"/>
        </w:rPr>
        <w:t>у містах</w:t>
      </w:r>
      <w:r w:rsidR="004D52C0" w:rsidRPr="004D52C0">
        <w:rPr>
          <w:rFonts w:ascii="Times New Roman CYR" w:eastAsia="Times New Roman" w:hAnsi="Times New Roman CYR" w:cs="Times New Roman CYR"/>
          <w:sz w:val="28"/>
          <w:szCs w:val="28"/>
          <w:lang w:val="ru-RU" w:eastAsia="ru-RU"/>
        </w:rPr>
        <w:t>)</w:t>
      </w:r>
      <w:r>
        <w:rPr>
          <w:rFonts w:ascii="Times New Roman CYR" w:eastAsia="Times New Roman" w:hAnsi="Times New Roman CYR" w:cs="Times New Roman CYR"/>
          <w:sz w:val="28"/>
          <w:szCs w:val="28"/>
          <w:lang w:eastAsia="ru-RU"/>
        </w:rPr>
        <w:t>, коли їх члени не є реально взаємозалежними, конструктивні шляхи корекції агресивної поведінки не працюють належним чином. Зокрема, виживання членів шкільного класу не залежить ві</w:t>
      </w:r>
      <w:r w:rsidR="004D52C0">
        <w:rPr>
          <w:rFonts w:ascii="Times New Roman CYR" w:eastAsia="Times New Roman" w:hAnsi="Times New Roman CYR" w:cs="Times New Roman CYR"/>
          <w:sz w:val="28"/>
          <w:szCs w:val="28"/>
          <w:lang w:eastAsia="ru-RU"/>
        </w:rPr>
        <w:t xml:space="preserve">д </w:t>
      </w:r>
      <w:r w:rsidR="00120C6A">
        <w:rPr>
          <w:rFonts w:ascii="Times New Roman CYR" w:eastAsia="Times New Roman" w:hAnsi="Times New Roman CYR" w:cs="Times New Roman CYR"/>
          <w:sz w:val="28"/>
          <w:szCs w:val="28"/>
          <w:lang w:eastAsia="ru-RU"/>
        </w:rPr>
        <w:t>їх</w:t>
      </w:r>
      <w:r w:rsidR="004D52C0">
        <w:rPr>
          <w:rFonts w:ascii="Times New Roman CYR" w:eastAsia="Times New Roman" w:hAnsi="Times New Roman CYR" w:cs="Times New Roman CYR"/>
          <w:sz w:val="28"/>
          <w:szCs w:val="28"/>
          <w:lang w:eastAsia="ru-RU"/>
        </w:rPr>
        <w:t xml:space="preserve"> сумарної успішності у</w:t>
      </w:r>
      <w:r w:rsidR="00120C6A">
        <w:rPr>
          <w:rFonts w:ascii="Times New Roman CYR" w:eastAsia="Times New Roman" w:hAnsi="Times New Roman CYR" w:cs="Times New Roman CYR"/>
          <w:sz w:val="28"/>
          <w:szCs w:val="28"/>
          <w:lang w:eastAsia="ru-RU"/>
        </w:rPr>
        <w:t xml:space="preserve"> тій діяльності, яку во</w:t>
      </w:r>
      <w:r>
        <w:rPr>
          <w:rFonts w:ascii="Times New Roman CYR" w:eastAsia="Times New Roman" w:hAnsi="Times New Roman CYR" w:cs="Times New Roman CYR"/>
          <w:sz w:val="28"/>
          <w:szCs w:val="28"/>
          <w:lang w:eastAsia="ru-RU"/>
        </w:rPr>
        <w:t>н</w:t>
      </w:r>
      <w:r w:rsidR="00120C6A">
        <w:rPr>
          <w:rFonts w:ascii="Times New Roman CYR" w:eastAsia="Times New Roman" w:hAnsi="Times New Roman CYR" w:cs="Times New Roman CYR"/>
          <w:sz w:val="28"/>
          <w:szCs w:val="28"/>
          <w:lang w:eastAsia="ru-RU"/>
        </w:rPr>
        <w:t>и</w:t>
      </w:r>
      <w:r>
        <w:rPr>
          <w:rFonts w:ascii="Times New Roman CYR" w:eastAsia="Times New Roman" w:hAnsi="Times New Roman CYR" w:cs="Times New Roman CYR"/>
          <w:sz w:val="28"/>
          <w:szCs w:val="28"/>
          <w:lang w:eastAsia="ru-RU"/>
        </w:rPr>
        <w:t xml:space="preserve"> здійсню</w:t>
      </w:r>
      <w:r w:rsidR="00120C6A">
        <w:rPr>
          <w:rFonts w:ascii="Times New Roman CYR" w:eastAsia="Times New Roman" w:hAnsi="Times New Roman CYR" w:cs="Times New Roman CYR"/>
          <w:sz w:val="28"/>
          <w:szCs w:val="28"/>
          <w:lang w:eastAsia="ru-RU"/>
        </w:rPr>
        <w:t>ють</w:t>
      </w:r>
      <w:r>
        <w:rPr>
          <w:rFonts w:ascii="Times New Roman CYR" w:eastAsia="Times New Roman" w:hAnsi="Times New Roman CYR" w:cs="Times New Roman CYR"/>
          <w:sz w:val="28"/>
          <w:szCs w:val="28"/>
          <w:lang w:eastAsia="ru-RU"/>
        </w:rPr>
        <w:t xml:space="preserve"> (навчання), тому </w:t>
      </w:r>
      <w:r w:rsidR="004A6D2D">
        <w:rPr>
          <w:rFonts w:ascii="Times New Roman CYR" w:eastAsia="Times New Roman" w:hAnsi="Times New Roman CYR" w:cs="Times New Roman CYR"/>
          <w:sz w:val="28"/>
          <w:szCs w:val="28"/>
          <w:lang w:eastAsia="ru-RU"/>
        </w:rPr>
        <w:t>за таких умов можуть включатися більш еволюційно давні механізми агресивної побудови ієрархії, які були властиві попереднім біологічним формам – мавпам та ін.</w:t>
      </w:r>
    </w:p>
    <w:p w14:paraId="51C03470" w14:textId="77777777" w:rsidR="00E965C1" w:rsidRPr="00E965C1" w:rsidRDefault="004D52C0" w:rsidP="00E965C1">
      <w:pPr>
        <w:autoSpaceDE w:val="0"/>
        <w:autoSpaceDN w:val="0"/>
        <w:adjustRightInd w:val="0"/>
        <w:spacing w:after="0" w:line="360" w:lineRule="auto"/>
        <w:ind w:firstLine="709"/>
        <w:jc w:val="both"/>
        <w:rPr>
          <w:rFonts w:ascii="Times New Roman CYR" w:eastAsia="Times New Roman" w:hAnsi="Times New Roman CYR" w:cs="Times New Roman CYR"/>
          <w:sz w:val="28"/>
          <w:szCs w:val="28"/>
          <w:lang w:eastAsia="ru-RU"/>
        </w:rPr>
      </w:pPr>
      <w:r>
        <w:rPr>
          <w:rFonts w:ascii="Times New Roman CYR" w:eastAsia="Times New Roman" w:hAnsi="Times New Roman CYR" w:cs="Times New Roman CYR"/>
          <w:sz w:val="28"/>
          <w:szCs w:val="28"/>
          <w:lang w:eastAsia="ru-RU"/>
        </w:rPr>
        <w:t>Під час аналізу</w:t>
      </w:r>
      <w:r w:rsidR="00E965C1" w:rsidRPr="00E965C1">
        <w:rPr>
          <w:rFonts w:ascii="Times New Roman CYR" w:eastAsia="Times New Roman" w:hAnsi="Times New Roman CYR" w:cs="Times New Roman CYR"/>
          <w:sz w:val="28"/>
          <w:szCs w:val="28"/>
          <w:lang w:eastAsia="ru-RU"/>
        </w:rPr>
        <w:t xml:space="preserve"> зв’язків</w:t>
      </w:r>
      <w:r>
        <w:rPr>
          <w:rFonts w:ascii="Times New Roman CYR" w:eastAsia="Times New Roman" w:hAnsi="Times New Roman CYR" w:cs="Times New Roman CYR"/>
          <w:sz w:val="28"/>
          <w:szCs w:val="28"/>
          <w:lang w:eastAsia="ru-RU"/>
        </w:rPr>
        <w:t xml:space="preserve"> булінгу</w:t>
      </w:r>
      <w:r w:rsidR="00E965C1" w:rsidRPr="00E965C1">
        <w:rPr>
          <w:rFonts w:ascii="Times New Roman CYR" w:eastAsia="Times New Roman" w:hAnsi="Times New Roman CYR" w:cs="Times New Roman CYR"/>
          <w:sz w:val="28"/>
          <w:szCs w:val="28"/>
          <w:lang w:eastAsia="ru-RU"/>
        </w:rPr>
        <w:t xml:space="preserve"> з особистісними рисами у школярів середнього віку </w:t>
      </w:r>
      <w:r>
        <w:rPr>
          <w:rFonts w:ascii="Times New Roman CYR" w:eastAsia="Times New Roman" w:hAnsi="Times New Roman CYR" w:cs="Times New Roman CYR"/>
          <w:sz w:val="28"/>
          <w:szCs w:val="28"/>
          <w:lang w:eastAsia="ru-RU"/>
        </w:rPr>
        <w:t>були виявилені</w:t>
      </w:r>
      <w:r w:rsidR="00E965C1" w:rsidRPr="00E965C1">
        <w:rPr>
          <w:rFonts w:ascii="Times New Roman CYR" w:eastAsia="Times New Roman" w:hAnsi="Times New Roman CYR" w:cs="Times New Roman CYR"/>
          <w:sz w:val="28"/>
          <w:szCs w:val="28"/>
          <w:lang w:eastAsia="ru-RU"/>
        </w:rPr>
        <w:t xml:space="preserve"> ознаки примативно</w:t>
      </w:r>
      <w:r>
        <w:rPr>
          <w:rFonts w:ascii="Times New Roman CYR" w:eastAsia="Times New Roman" w:hAnsi="Times New Roman CYR" w:cs="Times New Roman CYR"/>
          <w:sz w:val="28"/>
          <w:szCs w:val="28"/>
          <w:lang w:eastAsia="ru-RU"/>
        </w:rPr>
        <w:t>сті у дітей, які більш схильні до булінгу</w:t>
      </w:r>
      <w:r w:rsidR="00E965C1" w:rsidRPr="00E965C1">
        <w:rPr>
          <w:rFonts w:ascii="Times New Roman CYR" w:eastAsia="Times New Roman" w:hAnsi="Times New Roman CYR" w:cs="Times New Roman CYR"/>
          <w:sz w:val="28"/>
          <w:szCs w:val="28"/>
          <w:lang w:eastAsia="ru-RU"/>
        </w:rPr>
        <w:t>. Це підвело нас до необхідності перевірки примативності учнів у наступному дослідженні – серед старших школярів.</w:t>
      </w:r>
    </w:p>
    <w:p w14:paraId="3EB4EF12" w14:textId="48996FA9" w:rsidR="00E965C1" w:rsidRPr="00E965C1" w:rsidRDefault="00E965C1" w:rsidP="004109B4">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C71689">
        <w:rPr>
          <w:rFonts w:ascii="Times New Roman" w:eastAsia="Times New Roman" w:hAnsi="Times New Roman" w:cs="Times New Roman"/>
          <w:b/>
          <w:color w:val="000000"/>
          <w:sz w:val="28"/>
          <w:szCs w:val="28"/>
          <w:lang w:eastAsia="ru-RU"/>
        </w:rPr>
        <w:t>4.2.5. Психологічні аспекти булінгу в середовищі старшої школи</w:t>
      </w:r>
      <w:r w:rsidR="004109B4" w:rsidRPr="00C71689">
        <w:rPr>
          <w:rFonts w:ascii="Times New Roman" w:eastAsia="Times New Roman" w:hAnsi="Times New Roman" w:cs="Times New Roman"/>
          <w:b/>
          <w:color w:val="000000"/>
          <w:sz w:val="28"/>
          <w:szCs w:val="28"/>
          <w:lang w:eastAsia="ru-RU"/>
        </w:rPr>
        <w:t>.</w:t>
      </w:r>
      <w:r w:rsidR="004109B4">
        <w:rPr>
          <w:rFonts w:ascii="Times New Roman" w:eastAsia="Times New Roman" w:hAnsi="Times New Roman" w:cs="Times New Roman"/>
          <w:b/>
          <w:color w:val="000000"/>
          <w:sz w:val="28"/>
          <w:szCs w:val="28"/>
          <w:lang w:eastAsia="ru-RU"/>
        </w:rPr>
        <w:t xml:space="preserve"> </w:t>
      </w:r>
      <w:r w:rsidRPr="00E965C1">
        <w:rPr>
          <w:rFonts w:ascii="Times New Roman" w:eastAsia="Times New Roman" w:hAnsi="Times New Roman" w:cs="Times New Roman"/>
          <w:sz w:val="28"/>
          <w:szCs w:val="28"/>
          <w:lang w:eastAsia="ru-RU"/>
        </w:rPr>
        <w:t xml:space="preserve">Підлітковий період у розвитку дитини відбивається у його назвах як «перехідного», «переломного», «важкого», «критичного». Система побудови стосунків у шкільному середовищі виявляється дуже важливою для розвитку </w:t>
      </w:r>
      <w:r w:rsidRPr="00E965C1">
        <w:rPr>
          <w:rFonts w:ascii="Times New Roman" w:eastAsia="Times New Roman" w:hAnsi="Times New Roman" w:cs="Times New Roman"/>
          <w:sz w:val="28"/>
          <w:szCs w:val="28"/>
          <w:lang w:eastAsia="ru-RU"/>
        </w:rPr>
        <w:lastRenderedPageBreak/>
        <w:t xml:space="preserve">підлітків, оскільки вони стають менш чутливими до думок старших і орієнтуються на погляди однолітків, цінності молодіжної </w:t>
      </w:r>
      <w:r w:rsidR="002319D5">
        <w:rPr>
          <w:rFonts w:ascii="Times New Roman" w:eastAsia="Times New Roman" w:hAnsi="Times New Roman" w:cs="Times New Roman"/>
          <w:sz w:val="28"/>
          <w:szCs w:val="28"/>
          <w:lang w:eastAsia="ru-RU"/>
        </w:rPr>
        <w:t>субкультури, схильні до ризику (Абрамова</w:t>
      </w:r>
      <w:r w:rsidRPr="00E965C1">
        <w:rPr>
          <w:rFonts w:ascii="Times New Roman" w:eastAsia="Times New Roman" w:hAnsi="Times New Roman" w:cs="Times New Roman"/>
          <w:sz w:val="28"/>
          <w:szCs w:val="28"/>
          <w:lang w:eastAsia="ru-RU"/>
        </w:rPr>
        <w:t>,</w:t>
      </w:r>
      <w:r w:rsidR="002319D5">
        <w:rPr>
          <w:rFonts w:ascii="Times New Roman" w:eastAsia="Times New Roman" w:hAnsi="Times New Roman" w:cs="Times New Roman"/>
          <w:sz w:val="28"/>
          <w:szCs w:val="28"/>
          <w:lang w:eastAsia="ru-RU"/>
        </w:rPr>
        <w:t xml:space="preserve"> 2000;</w:t>
      </w:r>
      <w:r w:rsidRPr="00E965C1">
        <w:rPr>
          <w:rFonts w:ascii="Times New Roman" w:eastAsia="Times New Roman" w:hAnsi="Times New Roman" w:cs="Times New Roman"/>
          <w:sz w:val="28"/>
          <w:szCs w:val="28"/>
          <w:lang w:eastAsia="ru-RU"/>
        </w:rPr>
        <w:t xml:space="preserve"> </w:t>
      </w:r>
      <w:r w:rsidR="002319D5">
        <w:rPr>
          <w:rFonts w:ascii="Times New Roman" w:eastAsia="Times New Roman" w:hAnsi="Times New Roman" w:cs="Times New Roman"/>
          <w:sz w:val="28"/>
          <w:szCs w:val="28"/>
          <w:lang w:eastAsia="ru-RU"/>
        </w:rPr>
        <w:t>Прокофьева, 2010)</w:t>
      </w:r>
      <w:r w:rsidRPr="00E965C1">
        <w:rPr>
          <w:rFonts w:ascii="Times New Roman" w:eastAsia="Times New Roman" w:hAnsi="Times New Roman" w:cs="Times New Roman"/>
          <w:sz w:val="28"/>
          <w:szCs w:val="28"/>
          <w:lang w:eastAsia="ru-RU"/>
        </w:rPr>
        <w:t>. Перехід від дитинства до дорослості тісно пов`язаний з розвитком агресивності підлітків, з формуванням самосвідомості, сталих моделей</w:t>
      </w:r>
      <w:r w:rsidR="002319D5">
        <w:rPr>
          <w:rFonts w:ascii="Times New Roman" w:eastAsia="Times New Roman" w:hAnsi="Times New Roman" w:cs="Times New Roman"/>
          <w:sz w:val="28"/>
          <w:szCs w:val="28"/>
          <w:lang w:eastAsia="ru-RU"/>
        </w:rPr>
        <w:t xml:space="preserve"> поведінки та соціальних ролей </w:t>
      </w:r>
      <w:r w:rsidR="002319D5" w:rsidRPr="002319D5">
        <w:rPr>
          <w:rFonts w:ascii="Times New Roman" w:eastAsia="Times New Roman" w:hAnsi="Times New Roman" w:cs="Times New Roman"/>
          <w:sz w:val="28"/>
          <w:szCs w:val="28"/>
          <w:lang w:val="ru-RU" w:eastAsia="ru-RU"/>
        </w:rPr>
        <w:t>(</w:t>
      </w:r>
      <w:r w:rsidR="002319D5">
        <w:rPr>
          <w:rFonts w:ascii="Times New Roman" w:eastAsia="Times New Roman" w:hAnsi="Times New Roman" w:cs="Times New Roman"/>
          <w:sz w:val="28"/>
          <w:szCs w:val="28"/>
          <w:lang w:val="ru-RU" w:eastAsia="ru-RU"/>
        </w:rPr>
        <w:t>Волков, 2010</w:t>
      </w:r>
      <w:r w:rsidR="001D0B22">
        <w:rPr>
          <w:rFonts w:ascii="Times New Roman" w:eastAsia="Times New Roman" w:hAnsi="Times New Roman" w:cs="Times New Roman"/>
          <w:sz w:val="28"/>
          <w:szCs w:val="28"/>
          <w:lang w:eastAsia="ru-RU"/>
        </w:rPr>
        <w:t>;</w:t>
      </w:r>
      <w:r w:rsidR="001D0B22" w:rsidRPr="001D0B22">
        <w:rPr>
          <w:rFonts w:ascii="Times New Roman" w:eastAsia="Times New Roman" w:hAnsi="Times New Roman" w:cs="Times New Roman"/>
          <w:sz w:val="28"/>
          <w:szCs w:val="28"/>
          <w:lang w:eastAsia="ru-RU"/>
        </w:rPr>
        <w:t xml:space="preserve"> </w:t>
      </w:r>
      <w:r w:rsidR="001D0B22">
        <w:rPr>
          <w:rFonts w:ascii="Times New Roman" w:eastAsia="Times New Roman" w:hAnsi="Times New Roman" w:cs="Times New Roman"/>
          <w:sz w:val="28"/>
          <w:szCs w:val="28"/>
          <w:lang w:eastAsia="ru-RU"/>
        </w:rPr>
        <w:t>Глазман, 2009</w:t>
      </w:r>
      <w:r w:rsidR="002319D5">
        <w:rPr>
          <w:rFonts w:ascii="Times New Roman" w:eastAsia="Times New Roman" w:hAnsi="Times New Roman" w:cs="Times New Roman"/>
          <w:sz w:val="28"/>
          <w:szCs w:val="28"/>
          <w:lang w:val="ru-RU" w:eastAsia="ru-RU"/>
        </w:rPr>
        <w:t>)</w:t>
      </w:r>
      <w:r w:rsidRPr="00E965C1">
        <w:rPr>
          <w:rFonts w:ascii="Times New Roman" w:eastAsia="Times New Roman" w:hAnsi="Times New Roman" w:cs="Times New Roman"/>
          <w:sz w:val="28"/>
          <w:szCs w:val="28"/>
          <w:lang w:eastAsia="ru-RU"/>
        </w:rPr>
        <w:t>. За оцінками зарубіжних дослідників А. А. </w:t>
      </w:r>
      <w:r w:rsidRPr="00E965C1">
        <w:rPr>
          <w:rFonts w:ascii="Times New Roman" w:eastAsia="Times New Roman" w:hAnsi="Times New Roman" w:cs="Times New Roman"/>
          <w:sz w:val="28"/>
          <w:szCs w:val="28"/>
          <w:lang w:val="en-US" w:eastAsia="ru-RU"/>
        </w:rPr>
        <w:t>Volk</w:t>
      </w:r>
      <w:r w:rsidRPr="00E965C1">
        <w:rPr>
          <w:rFonts w:ascii="Times New Roman" w:eastAsia="Times New Roman" w:hAnsi="Times New Roman" w:cs="Times New Roman"/>
          <w:sz w:val="28"/>
          <w:szCs w:val="28"/>
          <w:lang w:eastAsia="ru-RU"/>
        </w:rPr>
        <w:t xml:space="preserve"> та ін. </w:t>
      </w:r>
      <w:r w:rsidR="002319D5">
        <w:rPr>
          <w:rFonts w:ascii="Times New Roman" w:eastAsia="Times New Roman" w:hAnsi="Times New Roman" w:cs="Times New Roman"/>
          <w:sz w:val="28"/>
          <w:szCs w:val="28"/>
          <w:lang w:eastAsia="ru-RU"/>
        </w:rPr>
        <w:t>(</w:t>
      </w:r>
      <w:r w:rsidR="002319D5" w:rsidRPr="004354C0">
        <w:rPr>
          <w:rFonts w:ascii="Times New Roman" w:eastAsia="Times New Roman" w:hAnsi="Times New Roman" w:cs="Times New Roman"/>
          <w:sz w:val="28"/>
          <w:szCs w:val="28"/>
          <w:lang w:eastAsia="ru-RU"/>
        </w:rPr>
        <w:t>Volk, Farrell, Franklin, Mularczyk</w:t>
      </w:r>
      <w:r w:rsidR="002319D5">
        <w:rPr>
          <w:rFonts w:ascii="Times New Roman" w:eastAsia="Times New Roman" w:hAnsi="Times New Roman" w:cs="Times New Roman"/>
          <w:sz w:val="28"/>
          <w:szCs w:val="28"/>
          <w:lang w:eastAsia="ru-RU"/>
        </w:rPr>
        <w:t xml:space="preserve"> </w:t>
      </w:r>
      <w:r w:rsidR="002319D5" w:rsidRPr="002319D5">
        <w:rPr>
          <w:rFonts w:ascii="Times New Roman" w:eastAsia="Times New Roman" w:hAnsi="Times New Roman" w:cs="Times New Roman"/>
          <w:sz w:val="28"/>
          <w:szCs w:val="28"/>
          <w:lang w:eastAsia="ru-RU"/>
        </w:rPr>
        <w:t>&amp;</w:t>
      </w:r>
      <w:r w:rsid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eastAsia="ru-RU"/>
        </w:rPr>
        <w:t>Provenzano</w:t>
      </w:r>
      <w:r w:rsidR="002319D5">
        <w:rPr>
          <w:rFonts w:ascii="Times New Roman" w:eastAsia="Times New Roman" w:hAnsi="Times New Roman" w:cs="Times New Roman"/>
          <w:sz w:val="28"/>
          <w:szCs w:val="28"/>
          <w:lang w:eastAsia="ru-RU"/>
        </w:rPr>
        <w:t>, 2016)</w:t>
      </w:r>
      <w:r w:rsidR="0029213B">
        <w:rPr>
          <w:rFonts w:ascii="Times New Roman" w:eastAsia="Times New Roman" w:hAnsi="Times New Roman" w:cs="Times New Roman"/>
          <w:sz w:val="28"/>
          <w:szCs w:val="28"/>
          <w:lang w:eastAsia="ru-RU"/>
        </w:rPr>
        <w:t xml:space="preserve"> булінг втягує 30–40</w:t>
      </w:r>
      <w:r w:rsidRPr="00E965C1">
        <w:rPr>
          <w:rFonts w:ascii="Times New Roman" w:eastAsia="Times New Roman" w:hAnsi="Times New Roman" w:cs="Times New Roman"/>
          <w:sz w:val="28"/>
          <w:szCs w:val="28"/>
          <w:lang w:eastAsia="ru-RU"/>
        </w:rPr>
        <w:t>% підлітків по всьому світу кожного року.</w:t>
      </w:r>
    </w:p>
    <w:p w14:paraId="3E445111"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Булінг має довготривалий вплив на здоров’я. У лонгітюдному дослідженні, яке проводилось з 1993 року в США (штат Південна Кароліна), було опитано 1420 підлітків, їхніх батьків та опікунів щодо цькувань на їхню адресу. Через 20 років медичне обстеження показало, що ті, хто раніше були жертвами переслідувань, частіше страждають на депресії, тривожні розлади, панічні атаки та агорафобії. Ініціатори переслідувань також увійшли до групи ризику, до того ж за</w:t>
      </w:r>
      <w:r w:rsidR="002319D5">
        <w:rPr>
          <w:rFonts w:ascii="Times New Roman" w:eastAsia="Times New Roman" w:hAnsi="Times New Roman" w:cs="Times New Roman"/>
          <w:sz w:val="28"/>
          <w:szCs w:val="28"/>
          <w:lang w:eastAsia="ru-RU"/>
        </w:rPr>
        <w:t xml:space="preserve"> чинником суїцидальних намірів (Copeland, Wolke,</w:t>
      </w:r>
      <w:r w:rsidR="002319D5" w:rsidRPr="004354C0">
        <w:rPr>
          <w:rFonts w:ascii="Times New Roman" w:eastAsia="Times New Roman" w:hAnsi="Times New Roman" w:cs="Times New Roman"/>
          <w:sz w:val="28"/>
          <w:szCs w:val="28"/>
          <w:lang w:eastAsia="ru-RU"/>
        </w:rPr>
        <w:t xml:space="preserve"> Angold </w:t>
      </w:r>
      <w:r w:rsidR="002319D5" w:rsidRPr="002319D5">
        <w:rPr>
          <w:rFonts w:ascii="Times New Roman" w:eastAsia="Times New Roman" w:hAnsi="Times New Roman" w:cs="Times New Roman"/>
          <w:sz w:val="28"/>
          <w:szCs w:val="28"/>
          <w:lang w:eastAsia="ru-RU"/>
        </w:rPr>
        <w:t>&amp;</w:t>
      </w:r>
      <w:r w:rsid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eastAsia="ru-RU"/>
        </w:rPr>
        <w:t>Costello</w:t>
      </w:r>
      <w:r w:rsidR="002319D5">
        <w:rPr>
          <w:rFonts w:ascii="Times New Roman" w:eastAsia="Times New Roman" w:hAnsi="Times New Roman" w:cs="Times New Roman"/>
          <w:sz w:val="28"/>
          <w:szCs w:val="28"/>
          <w:lang w:eastAsia="ru-RU"/>
        </w:rPr>
        <w:t>, 2013)</w:t>
      </w:r>
      <w:r w:rsidRPr="00E965C1">
        <w:rPr>
          <w:rFonts w:ascii="Times New Roman" w:eastAsia="Times New Roman" w:hAnsi="Times New Roman" w:cs="Times New Roman"/>
          <w:sz w:val="28"/>
          <w:szCs w:val="28"/>
          <w:lang w:eastAsia="ru-RU"/>
        </w:rPr>
        <w:t>.</w:t>
      </w:r>
      <w:r w:rsidRPr="002319D5">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eastAsia="ru-RU"/>
        </w:rPr>
        <w:t xml:space="preserve">У дослідженні, проведеному в Словаччині </w:t>
      </w:r>
      <w:r w:rsidR="002319D5" w:rsidRPr="00FC14E2">
        <w:rPr>
          <w:rFonts w:ascii="Times New Roman" w:eastAsia="Times New Roman" w:hAnsi="Times New Roman" w:cs="Times New Roman"/>
          <w:sz w:val="28"/>
          <w:szCs w:val="28"/>
          <w:lang w:eastAsia="ru-RU"/>
        </w:rPr>
        <w:t>(</w:t>
      </w:r>
      <w:r w:rsidR="002319D5" w:rsidRPr="004354C0">
        <w:rPr>
          <w:rFonts w:ascii="Times New Roman" w:eastAsia="Times New Roman" w:hAnsi="Times New Roman" w:cs="Times New Roman"/>
          <w:sz w:val="28"/>
          <w:szCs w:val="28"/>
          <w:lang w:val="en-US" w:eastAsia="ru-RU"/>
        </w:rPr>
        <w:t>Veselska</w:t>
      </w:r>
      <w:r w:rsidR="002319D5" w:rsidRPr="00FC14E2">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Dankulincova</w:t>
      </w:r>
      <w:r w:rsidR="002319D5" w:rsidRPr="00FC14E2">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Sarkova</w:t>
      </w:r>
      <w:r w:rsidR="002319D5" w:rsidRPr="00FC14E2">
        <w:rPr>
          <w:rFonts w:ascii="Times New Roman" w:eastAsia="Times New Roman" w:hAnsi="Times New Roman" w:cs="Times New Roman"/>
          <w:sz w:val="28"/>
          <w:szCs w:val="28"/>
          <w:lang w:eastAsia="ru-RU"/>
        </w:rPr>
        <w:t xml:space="preserve"> </w:t>
      </w:r>
      <w:r w:rsidR="002319D5" w:rsidRPr="002319D5">
        <w:rPr>
          <w:rFonts w:ascii="Times New Roman" w:eastAsia="Times New Roman" w:hAnsi="Times New Roman" w:cs="Times New Roman"/>
          <w:sz w:val="28"/>
          <w:szCs w:val="28"/>
          <w:lang w:eastAsia="ru-RU"/>
        </w:rPr>
        <w:t>&amp;</w:t>
      </w:r>
      <w:r w:rsid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Madrasova Geckova</w:t>
      </w:r>
      <w:r w:rsidR="002319D5">
        <w:rPr>
          <w:rFonts w:ascii="Times New Roman" w:eastAsia="Times New Roman" w:hAnsi="Times New Roman" w:cs="Times New Roman"/>
          <w:sz w:val="28"/>
          <w:szCs w:val="28"/>
          <w:lang w:eastAsia="ru-RU"/>
        </w:rPr>
        <w:t>, 2013)</w:t>
      </w:r>
      <w:r w:rsidRPr="00E965C1">
        <w:rPr>
          <w:rFonts w:ascii="Times New Roman" w:eastAsia="Times New Roman" w:hAnsi="Times New Roman" w:cs="Times New Roman"/>
          <w:sz w:val="28"/>
          <w:szCs w:val="28"/>
          <w:lang w:eastAsia="ru-RU"/>
        </w:rPr>
        <w:t>, в якому взяли участь 4610 підлітків, було виявлено, що і роль жертви, і роль агресора пов’язан</w:t>
      </w:r>
      <w:r w:rsidR="006972BD">
        <w:rPr>
          <w:rFonts w:ascii="Times New Roman" w:eastAsia="Times New Roman" w:hAnsi="Times New Roman" w:cs="Times New Roman"/>
          <w:sz w:val="28"/>
          <w:szCs w:val="28"/>
          <w:lang w:eastAsia="ru-RU"/>
        </w:rPr>
        <w:t>і</w:t>
      </w:r>
      <w:r w:rsidRPr="00E965C1">
        <w:rPr>
          <w:rFonts w:ascii="Times New Roman" w:eastAsia="Times New Roman" w:hAnsi="Times New Roman" w:cs="Times New Roman"/>
          <w:sz w:val="28"/>
          <w:szCs w:val="28"/>
          <w:lang w:eastAsia="ru-RU"/>
        </w:rPr>
        <w:t xml:space="preserve"> з високою імовірністю скарг на здоров’я. При цьому</w:t>
      </w:r>
      <w:r w:rsidR="006972BD">
        <w:rPr>
          <w:rFonts w:ascii="Times New Roman" w:eastAsia="Times New Roman" w:hAnsi="Times New Roman" w:cs="Times New Roman"/>
          <w:sz w:val="28"/>
          <w:szCs w:val="28"/>
          <w:lang w:eastAsia="ru-RU"/>
        </w:rPr>
        <w:t>, за даними авторів,</w:t>
      </w:r>
      <w:r w:rsidRPr="00E965C1">
        <w:rPr>
          <w:rFonts w:ascii="Times New Roman" w:eastAsia="Times New Roman" w:hAnsi="Times New Roman" w:cs="Times New Roman"/>
          <w:sz w:val="28"/>
          <w:szCs w:val="28"/>
          <w:lang w:eastAsia="ru-RU"/>
        </w:rPr>
        <w:t xml:space="preserve"> вік, стать та сімейні особливості не впливали (не змінювали) даний зв’язок. </w:t>
      </w:r>
      <w:r w:rsidR="00E71B39">
        <w:rPr>
          <w:rFonts w:ascii="Times New Roman" w:eastAsia="Times New Roman" w:hAnsi="Times New Roman" w:cs="Times New Roman"/>
          <w:sz w:val="28"/>
          <w:szCs w:val="28"/>
          <w:lang w:eastAsia="ru-RU"/>
        </w:rPr>
        <w:t>На нашу думку, в</w:t>
      </w:r>
      <w:r w:rsidR="006972BD">
        <w:rPr>
          <w:rFonts w:ascii="Times New Roman" w:eastAsia="Times New Roman" w:hAnsi="Times New Roman" w:cs="Times New Roman"/>
          <w:sz w:val="28"/>
          <w:szCs w:val="28"/>
          <w:lang w:eastAsia="ru-RU"/>
        </w:rPr>
        <w:t>ін</w:t>
      </w:r>
      <w:r w:rsidR="00E71B39">
        <w:rPr>
          <w:rFonts w:ascii="Times New Roman" w:eastAsia="Times New Roman" w:hAnsi="Times New Roman" w:cs="Times New Roman"/>
          <w:sz w:val="28"/>
          <w:szCs w:val="28"/>
          <w:lang w:eastAsia="ru-RU"/>
        </w:rPr>
        <w:t xml:space="preserve"> може виникати через стрес, що</w:t>
      </w:r>
      <w:r w:rsidR="006972BD">
        <w:rPr>
          <w:rFonts w:ascii="Times New Roman" w:eastAsia="Times New Roman" w:hAnsi="Times New Roman" w:cs="Times New Roman"/>
          <w:sz w:val="28"/>
          <w:szCs w:val="28"/>
          <w:lang w:eastAsia="ru-RU"/>
        </w:rPr>
        <w:t xml:space="preserve"> відчува</w:t>
      </w:r>
      <w:r w:rsidR="00E71B39">
        <w:rPr>
          <w:rFonts w:ascii="Times New Roman" w:eastAsia="Times New Roman" w:hAnsi="Times New Roman" w:cs="Times New Roman"/>
          <w:sz w:val="28"/>
          <w:szCs w:val="28"/>
          <w:lang w:eastAsia="ru-RU"/>
        </w:rPr>
        <w:t>ють</w:t>
      </w:r>
      <w:r w:rsidR="006972BD">
        <w:rPr>
          <w:rFonts w:ascii="Times New Roman" w:eastAsia="Times New Roman" w:hAnsi="Times New Roman" w:cs="Times New Roman"/>
          <w:sz w:val="28"/>
          <w:szCs w:val="28"/>
          <w:lang w:eastAsia="ru-RU"/>
        </w:rPr>
        <w:t xml:space="preserve"> як жертва, так і агресор</w:t>
      </w:r>
      <w:r w:rsidR="00E71B39">
        <w:rPr>
          <w:rFonts w:ascii="Times New Roman" w:eastAsia="Times New Roman" w:hAnsi="Times New Roman" w:cs="Times New Roman"/>
          <w:sz w:val="28"/>
          <w:szCs w:val="28"/>
          <w:lang w:eastAsia="ru-RU"/>
        </w:rPr>
        <w:t>. Причина стресу для жертви очевидна, а для агресора стресовим може бути</w:t>
      </w:r>
      <w:r w:rsidR="006972BD">
        <w:rPr>
          <w:rFonts w:ascii="Times New Roman" w:eastAsia="Times New Roman" w:hAnsi="Times New Roman" w:cs="Times New Roman"/>
          <w:sz w:val="28"/>
          <w:szCs w:val="28"/>
          <w:lang w:eastAsia="ru-RU"/>
        </w:rPr>
        <w:t xml:space="preserve"> </w:t>
      </w:r>
      <w:r w:rsidR="00E71B39">
        <w:rPr>
          <w:rFonts w:ascii="Times New Roman" w:eastAsia="Times New Roman" w:hAnsi="Times New Roman" w:cs="Times New Roman"/>
          <w:sz w:val="28"/>
          <w:szCs w:val="28"/>
          <w:lang w:eastAsia="ru-RU"/>
        </w:rPr>
        <w:t>процес</w:t>
      </w:r>
      <w:r w:rsidR="006972BD">
        <w:rPr>
          <w:rFonts w:ascii="Times New Roman" w:eastAsia="Times New Roman" w:hAnsi="Times New Roman" w:cs="Times New Roman"/>
          <w:sz w:val="28"/>
          <w:szCs w:val="28"/>
          <w:lang w:eastAsia="ru-RU"/>
        </w:rPr>
        <w:t xml:space="preserve"> встанов</w:t>
      </w:r>
      <w:r w:rsidR="00E71B39">
        <w:rPr>
          <w:rFonts w:ascii="Times New Roman" w:eastAsia="Times New Roman" w:hAnsi="Times New Roman" w:cs="Times New Roman"/>
          <w:sz w:val="28"/>
          <w:szCs w:val="28"/>
          <w:lang w:eastAsia="ru-RU"/>
        </w:rPr>
        <w:t>лення власного</w:t>
      </w:r>
      <w:r w:rsidR="006972BD">
        <w:rPr>
          <w:rFonts w:ascii="Times New Roman" w:eastAsia="Times New Roman" w:hAnsi="Times New Roman" w:cs="Times New Roman"/>
          <w:sz w:val="28"/>
          <w:szCs w:val="28"/>
          <w:lang w:eastAsia="ru-RU"/>
        </w:rPr>
        <w:t xml:space="preserve"> статус</w:t>
      </w:r>
      <w:r w:rsidR="00E71B39">
        <w:rPr>
          <w:rFonts w:ascii="Times New Roman" w:eastAsia="Times New Roman" w:hAnsi="Times New Roman" w:cs="Times New Roman"/>
          <w:sz w:val="28"/>
          <w:szCs w:val="28"/>
          <w:lang w:eastAsia="ru-RU"/>
        </w:rPr>
        <w:t>у</w:t>
      </w:r>
      <w:r w:rsidR="006972BD">
        <w:rPr>
          <w:rFonts w:ascii="Times New Roman" w:eastAsia="Times New Roman" w:hAnsi="Times New Roman" w:cs="Times New Roman"/>
          <w:sz w:val="28"/>
          <w:szCs w:val="28"/>
          <w:lang w:eastAsia="ru-RU"/>
        </w:rPr>
        <w:t xml:space="preserve"> соціально засуджуваним шляхом. </w:t>
      </w:r>
    </w:p>
    <w:p w14:paraId="5DE6D69C"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Серед чинників, що сприяють активній участі у булінгу, серед підлітків Словаччини були виявлені такі форми поведінки, що домінують у булерів, як перегляд телебачення, комп’ютерні ігри, </w:t>
      </w:r>
      <w:r w:rsidR="001D0B22">
        <w:rPr>
          <w:rFonts w:ascii="Times New Roman" w:eastAsia="Times New Roman" w:hAnsi="Times New Roman" w:cs="Times New Roman"/>
          <w:sz w:val="28"/>
          <w:szCs w:val="28"/>
          <w:lang w:eastAsia="ru-RU"/>
        </w:rPr>
        <w:t>спілкування та «серфінг» у інтернеті</w:t>
      </w:r>
      <w:r w:rsidRPr="00E965C1">
        <w:rPr>
          <w:rFonts w:ascii="Times New Roman" w:eastAsia="Times New Roman" w:hAnsi="Times New Roman" w:cs="Times New Roman"/>
          <w:sz w:val="28"/>
          <w:szCs w:val="28"/>
          <w:lang w:eastAsia="ru-RU"/>
        </w:rPr>
        <w:t>. Булери також мали гірші успіхи у навчанні</w:t>
      </w:r>
      <w:r w:rsidR="00E71B39">
        <w:rPr>
          <w:rFonts w:ascii="Times New Roman" w:eastAsia="Times New Roman" w:hAnsi="Times New Roman" w:cs="Times New Roman"/>
          <w:sz w:val="28"/>
          <w:szCs w:val="28"/>
          <w:lang w:eastAsia="ru-RU"/>
        </w:rPr>
        <w:t xml:space="preserve"> (</w:t>
      </w:r>
      <w:r w:rsidR="00E71B39" w:rsidRPr="004354C0">
        <w:rPr>
          <w:rFonts w:ascii="Times New Roman" w:eastAsia="Times New Roman" w:hAnsi="Times New Roman" w:cs="Times New Roman"/>
          <w:sz w:val="28"/>
          <w:szCs w:val="28"/>
          <w:lang w:val="en-US" w:eastAsia="ru-RU"/>
        </w:rPr>
        <w:t>Veselska</w:t>
      </w:r>
      <w:r w:rsidR="00E71B39" w:rsidRPr="00FC14E2">
        <w:rPr>
          <w:rFonts w:ascii="Times New Roman" w:eastAsia="Times New Roman" w:hAnsi="Times New Roman" w:cs="Times New Roman"/>
          <w:sz w:val="28"/>
          <w:szCs w:val="28"/>
          <w:lang w:eastAsia="ru-RU"/>
        </w:rPr>
        <w:t xml:space="preserve"> </w:t>
      </w:r>
      <w:r w:rsidR="00E71B39" w:rsidRPr="004354C0">
        <w:rPr>
          <w:rFonts w:ascii="Times New Roman" w:eastAsia="Times New Roman" w:hAnsi="Times New Roman" w:cs="Times New Roman"/>
          <w:sz w:val="28"/>
          <w:szCs w:val="28"/>
          <w:lang w:val="en-US" w:eastAsia="ru-RU"/>
        </w:rPr>
        <w:t>Dankulincova</w:t>
      </w:r>
      <w:r w:rsidR="00E71B39" w:rsidRPr="00FC14E2">
        <w:rPr>
          <w:rFonts w:ascii="Times New Roman" w:eastAsia="Times New Roman" w:hAnsi="Times New Roman" w:cs="Times New Roman"/>
          <w:sz w:val="28"/>
          <w:szCs w:val="28"/>
          <w:lang w:eastAsia="ru-RU"/>
        </w:rPr>
        <w:t xml:space="preserve">, </w:t>
      </w:r>
      <w:r w:rsidR="00E71B39" w:rsidRPr="004354C0">
        <w:rPr>
          <w:rFonts w:ascii="Times New Roman" w:eastAsia="Times New Roman" w:hAnsi="Times New Roman" w:cs="Times New Roman"/>
          <w:sz w:val="28"/>
          <w:szCs w:val="28"/>
          <w:lang w:val="en-US" w:eastAsia="ru-RU"/>
        </w:rPr>
        <w:t>Sarkova</w:t>
      </w:r>
      <w:r w:rsidR="00E71B39" w:rsidRPr="00FC14E2">
        <w:rPr>
          <w:rFonts w:ascii="Times New Roman" w:eastAsia="Times New Roman" w:hAnsi="Times New Roman" w:cs="Times New Roman"/>
          <w:sz w:val="28"/>
          <w:szCs w:val="28"/>
          <w:lang w:eastAsia="ru-RU"/>
        </w:rPr>
        <w:t xml:space="preserve"> </w:t>
      </w:r>
      <w:r w:rsidR="00E71B39" w:rsidRPr="002319D5">
        <w:rPr>
          <w:rFonts w:ascii="Times New Roman" w:eastAsia="Times New Roman" w:hAnsi="Times New Roman" w:cs="Times New Roman"/>
          <w:sz w:val="28"/>
          <w:szCs w:val="28"/>
          <w:lang w:eastAsia="ru-RU"/>
        </w:rPr>
        <w:t>&amp;</w:t>
      </w:r>
      <w:r w:rsidR="00E71B39">
        <w:rPr>
          <w:rFonts w:ascii="Times New Roman" w:eastAsia="Times New Roman" w:hAnsi="Times New Roman" w:cs="Times New Roman"/>
          <w:sz w:val="28"/>
          <w:szCs w:val="28"/>
          <w:lang w:eastAsia="ru-RU"/>
        </w:rPr>
        <w:t xml:space="preserve"> </w:t>
      </w:r>
      <w:r w:rsidR="00E71B39" w:rsidRPr="004354C0">
        <w:rPr>
          <w:rFonts w:ascii="Times New Roman" w:eastAsia="Times New Roman" w:hAnsi="Times New Roman" w:cs="Times New Roman"/>
          <w:sz w:val="28"/>
          <w:szCs w:val="28"/>
          <w:lang w:val="en-US" w:eastAsia="ru-RU"/>
        </w:rPr>
        <w:t>Madrasova Geckova</w:t>
      </w:r>
      <w:r w:rsidR="00E71B39">
        <w:rPr>
          <w:rFonts w:ascii="Times New Roman" w:eastAsia="Times New Roman" w:hAnsi="Times New Roman" w:cs="Times New Roman"/>
          <w:sz w:val="28"/>
          <w:szCs w:val="28"/>
          <w:lang w:eastAsia="ru-RU"/>
        </w:rPr>
        <w:t>, 2013)</w:t>
      </w:r>
      <w:r w:rsidRPr="00E965C1">
        <w:rPr>
          <w:rFonts w:ascii="Times New Roman" w:eastAsia="Times New Roman" w:hAnsi="Times New Roman" w:cs="Times New Roman"/>
          <w:sz w:val="28"/>
          <w:szCs w:val="28"/>
          <w:lang w:eastAsia="ru-RU"/>
        </w:rPr>
        <w:t xml:space="preserve">. </w:t>
      </w:r>
    </w:p>
    <w:p w14:paraId="7BC40BEA"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val="ru-RU" w:eastAsia="ru-RU"/>
        </w:rPr>
      </w:pPr>
      <w:r w:rsidRPr="00E965C1">
        <w:rPr>
          <w:rFonts w:ascii="Times New Roman" w:eastAsia="Times New Roman" w:hAnsi="Times New Roman" w:cs="Times New Roman"/>
          <w:sz w:val="28"/>
          <w:szCs w:val="28"/>
          <w:lang w:eastAsia="ru-RU"/>
        </w:rPr>
        <w:t>В іншому дослідженні у Словаччині (</w:t>
      </w:r>
      <w:r w:rsidR="002319D5">
        <w:rPr>
          <w:rFonts w:ascii="Times New Roman" w:eastAsia="Times New Roman" w:hAnsi="Times New Roman" w:cs="Times New Roman"/>
          <w:sz w:val="28"/>
          <w:szCs w:val="28"/>
          <w:lang w:eastAsia="ru-RU"/>
        </w:rPr>
        <w:t xml:space="preserve">7583 </w:t>
      </w:r>
      <w:r w:rsidR="001D0B22">
        <w:rPr>
          <w:rFonts w:ascii="Times New Roman" w:eastAsia="Times New Roman" w:hAnsi="Times New Roman" w:cs="Times New Roman"/>
          <w:sz w:val="28"/>
          <w:szCs w:val="28"/>
          <w:lang w:eastAsia="ru-RU"/>
        </w:rPr>
        <w:t xml:space="preserve">досліджених </w:t>
      </w:r>
      <w:r w:rsidR="002319D5">
        <w:rPr>
          <w:rFonts w:ascii="Times New Roman" w:eastAsia="Times New Roman" w:hAnsi="Times New Roman" w:cs="Times New Roman"/>
          <w:sz w:val="28"/>
          <w:szCs w:val="28"/>
          <w:lang w:eastAsia="ru-RU"/>
        </w:rPr>
        <w:t>особи 11–15 років) (</w:t>
      </w:r>
      <w:r w:rsidR="002319D5" w:rsidRPr="004354C0">
        <w:rPr>
          <w:rFonts w:ascii="Times New Roman" w:eastAsia="Times New Roman" w:hAnsi="Times New Roman" w:cs="Times New Roman"/>
          <w:sz w:val="28"/>
          <w:szCs w:val="28"/>
          <w:lang w:val="en-US" w:eastAsia="ru-RU"/>
        </w:rPr>
        <w:t>Holubcikiva</w:t>
      </w:r>
      <w:r w:rsidR="002319D5" w:rsidRP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Kolarcik</w:t>
      </w:r>
      <w:r w:rsidR="002319D5" w:rsidRP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Madarasova</w:t>
      </w:r>
      <w:r w:rsidR="002319D5" w:rsidRP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Geckova</w:t>
      </w:r>
      <w:r w:rsidR="002319D5" w:rsidRP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van</w:t>
      </w:r>
      <w:r w:rsidR="002319D5" w:rsidRP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Dijk</w:t>
      </w:r>
      <w:r w:rsidR="002319D5" w:rsidRPr="002319D5">
        <w:rPr>
          <w:rFonts w:ascii="Times New Roman" w:eastAsia="Times New Roman" w:hAnsi="Times New Roman" w:cs="Times New Roman"/>
          <w:sz w:val="28"/>
          <w:szCs w:val="28"/>
          <w:lang w:eastAsia="ru-RU"/>
        </w:rPr>
        <w:t xml:space="preserve"> &amp;</w:t>
      </w:r>
      <w:r w:rsidR="002319D5">
        <w:rPr>
          <w:rFonts w:ascii="Times New Roman" w:eastAsia="Times New Roman" w:hAnsi="Times New Roman" w:cs="Times New Roman"/>
          <w:sz w:val="28"/>
          <w:szCs w:val="28"/>
          <w:lang w:eastAsia="ru-RU"/>
        </w:rPr>
        <w:t xml:space="preserve"> </w:t>
      </w:r>
      <w:r w:rsidR="002319D5" w:rsidRPr="004354C0">
        <w:rPr>
          <w:rFonts w:ascii="Times New Roman" w:eastAsia="Times New Roman" w:hAnsi="Times New Roman" w:cs="Times New Roman"/>
          <w:sz w:val="28"/>
          <w:szCs w:val="28"/>
          <w:lang w:val="en-US" w:eastAsia="ru-RU"/>
        </w:rPr>
        <w:t>Reijneveld</w:t>
      </w:r>
      <w:r w:rsidR="002319D5">
        <w:rPr>
          <w:rFonts w:ascii="Times New Roman" w:eastAsia="Times New Roman" w:hAnsi="Times New Roman" w:cs="Times New Roman"/>
          <w:sz w:val="28"/>
          <w:szCs w:val="28"/>
          <w:lang w:eastAsia="ru-RU"/>
        </w:rPr>
        <w:t>, 2013)</w:t>
      </w:r>
      <w:r w:rsidRPr="00E965C1">
        <w:rPr>
          <w:rFonts w:ascii="Times New Roman" w:eastAsia="Times New Roman" w:hAnsi="Times New Roman" w:cs="Times New Roman"/>
          <w:sz w:val="28"/>
          <w:szCs w:val="28"/>
          <w:lang w:eastAsia="ru-RU"/>
        </w:rPr>
        <w:t xml:space="preserve"> було </w:t>
      </w:r>
      <w:r w:rsidRPr="00E965C1">
        <w:rPr>
          <w:rFonts w:ascii="Times New Roman" w:eastAsia="Times New Roman" w:hAnsi="Times New Roman" w:cs="Times New Roman"/>
          <w:sz w:val="28"/>
          <w:szCs w:val="28"/>
          <w:lang w:eastAsia="ru-RU"/>
        </w:rPr>
        <w:lastRenderedPageBreak/>
        <w:t>виявлено, що підлітки, які незадоволені образом власного тіла (сприймають його як надто худе або товсте), більш імовірно стають жертвами булінгу як серед хлопців, так і серед дівчат. Дівчата з надмірною</w:t>
      </w:r>
      <w:r w:rsidR="001F1019">
        <w:rPr>
          <w:rFonts w:ascii="Times New Roman" w:eastAsia="Times New Roman" w:hAnsi="Times New Roman" w:cs="Times New Roman"/>
          <w:sz w:val="28"/>
          <w:szCs w:val="28"/>
          <w:lang w:eastAsia="ru-RU"/>
        </w:rPr>
        <w:t xml:space="preserve"> </w:t>
      </w:r>
      <w:r w:rsidR="001F1019" w:rsidRPr="00E965C1">
        <w:rPr>
          <w:rFonts w:ascii="Times New Roman" w:eastAsia="Times New Roman" w:hAnsi="Times New Roman" w:cs="Times New Roman"/>
          <w:sz w:val="28"/>
          <w:szCs w:val="28"/>
          <w:lang w:eastAsia="ru-RU"/>
        </w:rPr>
        <w:t xml:space="preserve">(за їх думкою) </w:t>
      </w:r>
      <w:r w:rsidRPr="00E965C1">
        <w:rPr>
          <w:rFonts w:ascii="Times New Roman" w:eastAsia="Times New Roman" w:hAnsi="Times New Roman" w:cs="Times New Roman"/>
          <w:sz w:val="28"/>
          <w:szCs w:val="28"/>
          <w:lang w:eastAsia="ru-RU"/>
        </w:rPr>
        <w:t>вагою біліьш часто також стають агресорами.</w:t>
      </w:r>
    </w:p>
    <w:p w14:paraId="2B0A09C5"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В. Вишневська і М. Бутовська показали</w:t>
      </w:r>
      <w:r w:rsidR="002319D5">
        <w:rPr>
          <w:rFonts w:ascii="Times New Roman" w:eastAsia="Times New Roman" w:hAnsi="Times New Roman" w:cs="Times New Roman"/>
          <w:sz w:val="28"/>
          <w:szCs w:val="28"/>
          <w:lang w:eastAsia="ru-RU"/>
        </w:rPr>
        <w:t xml:space="preserve"> (2010)</w:t>
      </w:r>
      <w:r w:rsidRPr="00E965C1">
        <w:rPr>
          <w:rFonts w:ascii="Times New Roman" w:eastAsia="Times New Roman" w:hAnsi="Times New Roman" w:cs="Times New Roman"/>
          <w:sz w:val="28"/>
          <w:szCs w:val="28"/>
          <w:lang w:eastAsia="ru-RU"/>
        </w:rPr>
        <w:t>, що у хлопців високий рівень цькування зберігається до 16 років (що, напевно, пов’язано з інтенсифікацією відносин домінування в цей період), а у дівчат до ц</w:t>
      </w:r>
      <w:r w:rsidR="002319D5">
        <w:rPr>
          <w:rFonts w:ascii="Times New Roman" w:eastAsia="Times New Roman" w:hAnsi="Times New Roman" w:cs="Times New Roman"/>
          <w:sz w:val="28"/>
          <w:szCs w:val="28"/>
          <w:lang w:eastAsia="ru-RU"/>
        </w:rPr>
        <w:t>ього віку рівень насилля спадає</w:t>
      </w:r>
      <w:r w:rsidRPr="00E965C1">
        <w:rPr>
          <w:rFonts w:ascii="Times New Roman" w:eastAsia="Times New Roman" w:hAnsi="Times New Roman" w:cs="Times New Roman"/>
          <w:sz w:val="28"/>
          <w:szCs w:val="28"/>
          <w:lang w:eastAsia="ru-RU"/>
        </w:rPr>
        <w:t>.</w:t>
      </w:r>
    </w:p>
    <w:p w14:paraId="3B25847D"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Метою даного етапу дослідження стало виявлення проявів булінгу та соціально-психологічних і особистісних його чинників у колективах старших школярів.</w:t>
      </w:r>
    </w:p>
    <w:p w14:paraId="2958728C"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Завданнями дослідження було заплановано: 1) визначити переважаючий вид булінгу серед учнів старших класів та порівняти власну оцінку схильності до булінгу самих учнів з її оцінкою з боку вчителів; 2) проаналізувати зв'язок схильності до булінгу з показниками соціального статусу старших школярів; 3) виявити зв'язок схильності до булінгу з домінуванням у підлітка соціальної ролі агресора, жертви або захисника; 4) визначити зв’язок схильності до булінгу та заздрісності/альтруїзму у підлітків; 5) визначити зв'язок схильності до булінгу з особистісними рисами агресивності, пасивності, емоційності, демонстративності, комунікативності; 6) проаналізувати зв'язок схильності до булінгу з акцентуаціями характеру, конформністю, делінквентністю, алкоголізацією старших школярів; 7) виявити зв’язок схильності до булінгу та примативності.</w:t>
      </w:r>
    </w:p>
    <w:p w14:paraId="412F351C"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 даному дослідженні взяли участь 92 учня загальноосвітньої школи, з 8 по 11 класи, 42 дівчини та 50 хлопців. Діапазон віку: 13–17 років, медіана віку – 14 років.</w:t>
      </w:r>
    </w:p>
    <w:p w14:paraId="4B153B41"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 роботі використовувались наступні психодіагностичні інструменти:</w:t>
      </w:r>
    </w:p>
    <w:p w14:paraId="088EFC6A"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1. Авторська анкета схильності д</w:t>
      </w:r>
      <w:r w:rsidR="00D94A20">
        <w:rPr>
          <w:rFonts w:ascii="Times New Roman" w:eastAsia="Times New Roman" w:hAnsi="Times New Roman" w:cs="Times New Roman"/>
          <w:sz w:val="28"/>
          <w:szCs w:val="28"/>
          <w:lang w:eastAsia="ru-RU"/>
        </w:rPr>
        <w:t>о булінгу – підлітковий варіант.</w:t>
      </w:r>
      <w:r w:rsidRPr="00E965C1">
        <w:rPr>
          <w:rFonts w:ascii="Times New Roman" w:eastAsia="Times New Roman" w:hAnsi="Times New Roman" w:cs="Times New Roman"/>
          <w:sz w:val="28"/>
          <w:szCs w:val="28"/>
          <w:lang w:eastAsia="ru-RU"/>
        </w:rPr>
        <w:t xml:space="preserve"> Це була та сама анкета, яка використовувалася в інших дослідженнях</w:t>
      </w:r>
      <w:r w:rsidR="002319D5">
        <w:rPr>
          <w:rFonts w:ascii="Times New Roman" w:eastAsia="Times New Roman" w:hAnsi="Times New Roman" w:cs="Times New Roman"/>
          <w:sz w:val="28"/>
          <w:szCs w:val="28"/>
          <w:lang w:eastAsia="ru-RU"/>
        </w:rPr>
        <w:t xml:space="preserve"> (п. 4.2.2)</w:t>
      </w:r>
      <w:r w:rsidRPr="00E965C1">
        <w:rPr>
          <w:rFonts w:ascii="Times New Roman" w:eastAsia="Times New Roman" w:hAnsi="Times New Roman" w:cs="Times New Roman"/>
          <w:sz w:val="28"/>
          <w:szCs w:val="28"/>
          <w:lang w:eastAsia="ru-RU"/>
        </w:rPr>
        <w:t>, але формулювання пунктів були змінені відповідно до реалій підліткового віку</w:t>
      </w:r>
      <w:r w:rsidR="000858BB">
        <w:rPr>
          <w:rFonts w:ascii="Times New Roman" w:eastAsia="Times New Roman" w:hAnsi="Times New Roman" w:cs="Times New Roman"/>
          <w:sz w:val="28"/>
          <w:szCs w:val="28"/>
          <w:lang w:eastAsia="ru-RU"/>
        </w:rPr>
        <w:t xml:space="preserve"> – </w:t>
      </w:r>
      <w:r w:rsidR="000858BB" w:rsidRPr="00CF4584">
        <w:rPr>
          <w:rFonts w:ascii="Times New Roman" w:eastAsia="Times New Roman" w:hAnsi="Times New Roman" w:cs="Times New Roman"/>
          <w:sz w:val="28"/>
          <w:szCs w:val="28"/>
          <w:lang w:eastAsia="ru-RU"/>
        </w:rPr>
        <w:lastRenderedPageBreak/>
        <w:t>див</w:t>
      </w:r>
      <w:r w:rsidRPr="00CF4584">
        <w:rPr>
          <w:rFonts w:ascii="Times New Roman" w:eastAsia="Times New Roman" w:hAnsi="Times New Roman" w:cs="Times New Roman"/>
          <w:sz w:val="28"/>
          <w:szCs w:val="28"/>
          <w:lang w:eastAsia="ru-RU"/>
        </w:rPr>
        <w:t>.</w:t>
      </w:r>
      <w:r w:rsidR="000858BB" w:rsidRPr="00CF4584">
        <w:rPr>
          <w:rFonts w:ascii="Times New Roman" w:eastAsia="Times New Roman" w:hAnsi="Times New Roman" w:cs="Times New Roman"/>
          <w:sz w:val="28"/>
          <w:szCs w:val="28"/>
          <w:lang w:eastAsia="ru-RU"/>
        </w:rPr>
        <w:t xml:space="preserve"> Д</w:t>
      </w:r>
      <w:r w:rsidR="00E86A9C">
        <w:rPr>
          <w:rFonts w:ascii="Times New Roman" w:eastAsia="Times New Roman" w:hAnsi="Times New Roman" w:cs="Times New Roman"/>
          <w:sz w:val="28"/>
          <w:szCs w:val="28"/>
          <w:lang w:eastAsia="ru-RU"/>
        </w:rPr>
        <w:t>одаток Е</w:t>
      </w:r>
      <w:r w:rsidR="000858BB" w:rsidRPr="00CF4584">
        <w:rPr>
          <w:rFonts w:ascii="Times New Roman" w:eastAsia="Times New Roman" w:hAnsi="Times New Roman" w:cs="Times New Roman"/>
          <w:sz w:val="28"/>
          <w:szCs w:val="28"/>
          <w:lang w:eastAsia="ru-RU"/>
        </w:rPr>
        <w:t>.</w:t>
      </w:r>
      <w:r w:rsidR="000858BB">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eastAsia="ru-RU"/>
        </w:rPr>
        <w:t>Авторська анкета для класних керівників була тією ж самою, що і в попередніх дослідженнях.</w:t>
      </w:r>
    </w:p>
    <w:p w14:paraId="70763324"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2. Метод соціометрії. Спосіб проведення соціометрії був тим самим, що і в попередніх дослідженнях – див. пп. 4.2.3 та 4.2.4.</w:t>
      </w:r>
    </w:p>
    <w:p w14:paraId="0194D49B"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3. Тест-опитувальник «Драматичний трикутник» О. Ю. Ніконової </w:t>
      </w:r>
      <w:r w:rsidR="00D94A20">
        <w:rPr>
          <w:rFonts w:ascii="Times New Roman" w:eastAsia="Times New Roman" w:hAnsi="Times New Roman" w:cs="Times New Roman"/>
          <w:sz w:val="28"/>
          <w:szCs w:val="28"/>
          <w:lang w:eastAsia="ru-RU"/>
        </w:rPr>
        <w:t xml:space="preserve">(2011) </w:t>
      </w:r>
      <w:r w:rsidRPr="00E965C1">
        <w:rPr>
          <w:rFonts w:ascii="Times New Roman" w:eastAsia="Times New Roman" w:hAnsi="Times New Roman" w:cs="Times New Roman"/>
          <w:sz w:val="28"/>
          <w:szCs w:val="28"/>
          <w:lang w:eastAsia="ru-RU"/>
        </w:rPr>
        <w:t>на основі моделі аналізу відносин С. Карпмана для діагностики соціальних ролей «агресора», «жертви» і «захисника».</w:t>
      </w:r>
    </w:p>
    <w:p w14:paraId="45AD00C5"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4. Експериментальні завдання на за</w:t>
      </w:r>
      <w:r w:rsidR="00D94A20">
        <w:rPr>
          <w:rFonts w:ascii="Times New Roman" w:eastAsia="Times New Roman" w:hAnsi="Times New Roman" w:cs="Times New Roman"/>
          <w:sz w:val="28"/>
          <w:szCs w:val="28"/>
          <w:lang w:eastAsia="ru-RU"/>
        </w:rPr>
        <w:t xml:space="preserve">здрісність за моделлю Е. Фехра </w:t>
      </w:r>
      <w:r w:rsidR="00D94A20" w:rsidRPr="00D94A20">
        <w:rPr>
          <w:rFonts w:ascii="Times New Roman" w:eastAsia="Times New Roman" w:hAnsi="Times New Roman" w:cs="Times New Roman"/>
          <w:sz w:val="28"/>
          <w:szCs w:val="28"/>
          <w:lang w:eastAsia="ru-RU"/>
        </w:rPr>
        <w:t>(</w:t>
      </w:r>
      <w:r w:rsidR="00D94A20">
        <w:rPr>
          <w:rFonts w:ascii="Times New Roman" w:eastAsia="Times New Roman" w:hAnsi="Times New Roman" w:cs="Times New Roman"/>
          <w:sz w:val="28"/>
          <w:szCs w:val="28"/>
          <w:lang w:eastAsia="ru-RU"/>
        </w:rPr>
        <w:t>Fehr, Bernhard</w:t>
      </w:r>
      <w:r w:rsidR="00D94A20" w:rsidRPr="004354C0">
        <w:rPr>
          <w:rFonts w:ascii="Times New Roman" w:eastAsia="Times New Roman" w:hAnsi="Times New Roman" w:cs="Times New Roman"/>
          <w:sz w:val="28"/>
          <w:szCs w:val="28"/>
          <w:lang w:eastAsia="ru-RU"/>
        </w:rPr>
        <w:t xml:space="preserve"> </w:t>
      </w:r>
      <w:r w:rsidR="00D94A20" w:rsidRPr="00D94A20">
        <w:rPr>
          <w:rFonts w:ascii="Times New Roman" w:eastAsia="Times New Roman" w:hAnsi="Times New Roman" w:cs="Times New Roman"/>
          <w:sz w:val="28"/>
          <w:szCs w:val="28"/>
          <w:lang w:eastAsia="ru-RU"/>
        </w:rPr>
        <w:t xml:space="preserve">&amp; </w:t>
      </w:r>
      <w:r w:rsidR="00D94A20" w:rsidRPr="004354C0">
        <w:rPr>
          <w:rFonts w:ascii="Times New Roman" w:eastAsia="Times New Roman" w:hAnsi="Times New Roman" w:cs="Times New Roman"/>
          <w:sz w:val="28"/>
          <w:szCs w:val="28"/>
          <w:lang w:eastAsia="ru-RU"/>
        </w:rPr>
        <w:t>Rockenbach</w:t>
      </w:r>
      <w:r w:rsidR="00D94A20" w:rsidRPr="00D94A20">
        <w:rPr>
          <w:rFonts w:ascii="Times New Roman" w:eastAsia="Times New Roman" w:hAnsi="Times New Roman" w:cs="Times New Roman"/>
          <w:sz w:val="28"/>
          <w:szCs w:val="28"/>
          <w:lang w:eastAsia="ru-RU"/>
        </w:rPr>
        <w:t>, 2008)</w:t>
      </w:r>
      <w:r w:rsidRPr="00E965C1">
        <w:rPr>
          <w:rFonts w:ascii="Times New Roman" w:eastAsia="Times New Roman" w:hAnsi="Times New Roman" w:cs="Times New Roman"/>
          <w:sz w:val="28"/>
          <w:szCs w:val="28"/>
          <w:lang w:eastAsia="ru-RU"/>
        </w:rPr>
        <w:t>, які ми модифікували для старшого шкільного віку. В завданнях Е. Фехра дітям пропонувалися три завдання з цукерками, які ми замінили на подарункові грошові сертифікати з сумою приблизно 100 гривен. Завдання формулювалися та оцінювалися аналогічно описаним в п. 4.2.3.</w:t>
      </w:r>
    </w:p>
    <w:p w14:paraId="190363D4"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5.</w:t>
      </w:r>
      <w:r w:rsidRPr="00E965C1">
        <w:rPr>
          <w:rFonts w:ascii="Times New Roman" w:eastAsia="Times New Roman" w:hAnsi="Times New Roman" w:cs="Times New Roman"/>
          <w:sz w:val="24"/>
          <w:szCs w:val="24"/>
          <w:lang w:eastAsia="ru-RU"/>
        </w:rPr>
        <w:t xml:space="preserve"> </w:t>
      </w:r>
      <w:r w:rsidRPr="00E965C1">
        <w:rPr>
          <w:rFonts w:ascii="Times New Roman" w:eastAsia="Times New Roman" w:hAnsi="Times New Roman" w:cs="Times New Roman"/>
          <w:sz w:val="28"/>
          <w:szCs w:val="28"/>
          <w:lang w:eastAsia="ru-RU"/>
        </w:rPr>
        <w:t xml:space="preserve">Проективна методика дослідження агресивності людини «Тест руки» (hand test) Е. Вагнера </w:t>
      </w:r>
      <w:r w:rsidR="00D94A20">
        <w:rPr>
          <w:rFonts w:ascii="Times New Roman" w:eastAsia="Times New Roman" w:hAnsi="Times New Roman" w:cs="Times New Roman"/>
          <w:sz w:val="28"/>
          <w:szCs w:val="28"/>
          <w:lang w:eastAsia="ru-RU"/>
        </w:rPr>
        <w:t>у модифікації С. Д. Максименка (</w:t>
      </w:r>
      <w:r w:rsidR="00D94A20" w:rsidRPr="004354C0">
        <w:rPr>
          <w:rFonts w:ascii="Times New Roman" w:eastAsia="Times New Roman" w:hAnsi="Times New Roman" w:cs="Times New Roman"/>
          <w:sz w:val="28"/>
          <w:szCs w:val="28"/>
          <w:lang w:eastAsia="ru-RU"/>
        </w:rPr>
        <w:t>Максименко, Кокун</w:t>
      </w:r>
      <w:r w:rsidR="00D94A20">
        <w:rPr>
          <w:rFonts w:ascii="Times New Roman" w:eastAsia="Times New Roman" w:hAnsi="Times New Roman" w:cs="Times New Roman"/>
          <w:sz w:val="28"/>
          <w:szCs w:val="28"/>
          <w:lang w:eastAsia="ru-RU"/>
        </w:rPr>
        <w:t xml:space="preserve"> </w:t>
      </w:r>
      <w:r w:rsidR="00D94A20" w:rsidRPr="00D94A20">
        <w:rPr>
          <w:rFonts w:ascii="Times New Roman" w:eastAsia="Times New Roman" w:hAnsi="Times New Roman" w:cs="Times New Roman"/>
          <w:sz w:val="28"/>
          <w:szCs w:val="28"/>
          <w:lang w:val="ru-RU" w:eastAsia="ru-RU"/>
        </w:rPr>
        <w:t>&amp;</w:t>
      </w:r>
      <w:r w:rsidR="00D94A20">
        <w:rPr>
          <w:rFonts w:ascii="Times New Roman" w:eastAsia="Times New Roman" w:hAnsi="Times New Roman" w:cs="Times New Roman"/>
          <w:sz w:val="28"/>
          <w:szCs w:val="28"/>
          <w:lang w:eastAsia="ru-RU"/>
        </w:rPr>
        <w:t xml:space="preserve"> </w:t>
      </w:r>
      <w:r w:rsidR="00D94A20" w:rsidRPr="004354C0">
        <w:rPr>
          <w:rFonts w:ascii="Times New Roman" w:eastAsia="Times New Roman" w:hAnsi="Times New Roman" w:cs="Times New Roman"/>
          <w:sz w:val="28"/>
          <w:szCs w:val="28"/>
          <w:lang w:eastAsia="ru-RU"/>
        </w:rPr>
        <w:t>Тополов</w:t>
      </w:r>
      <w:r w:rsidR="00D94A20">
        <w:rPr>
          <w:rFonts w:ascii="Times New Roman" w:eastAsia="Times New Roman" w:hAnsi="Times New Roman" w:cs="Times New Roman"/>
          <w:sz w:val="28"/>
          <w:szCs w:val="28"/>
          <w:lang w:eastAsia="ru-RU"/>
        </w:rPr>
        <w:t>, 2011)</w:t>
      </w:r>
      <w:r w:rsidRPr="00E965C1">
        <w:rPr>
          <w:rFonts w:ascii="Times New Roman" w:eastAsia="Times New Roman" w:hAnsi="Times New Roman" w:cs="Times New Roman"/>
          <w:sz w:val="28"/>
          <w:szCs w:val="28"/>
          <w:lang w:eastAsia="ru-RU"/>
        </w:rPr>
        <w:t>. Стимульний матеріал методики складався з 9-ти карток із зображенням кисті людської руки та 10-ї пустої картки. Досліджуваний мав із 30 запропонованих варіантів обрати дію, яку на його думку виконує рука. Відповіді досліджуваного можна віднести до таких категорій як агресія, директивність, страх, емоційність, комунікація, залежність, демонстративність, ущербність та активні безособистісні дії.</w:t>
      </w:r>
    </w:p>
    <w:p w14:paraId="32198E4A"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6. Патохарактерологічний діагностичний опитувальник А. Є. Лічко. Методика включає 25 таблиць – наборів фраз («Самопочуття», «Настрій» та ін.). За методикою діагностуються наступні акцентуації характеру: гіпертимний (Г), сензитивний (С), шизоїдний (Ш), істероїдний (І, циклоїдний (Ц), психастенічний (П), нестійкий (Н), лабільний (Л), епілептоїдний (Е), конформний (К), астено-невротичний (А). Крім того, опитувальник досліджує деякі інші особливості підлітка: психотичну схильність до алкоголізації, делінквентної поведінки, дисимуляції рис характеру, підвищену відвертість, а </w:t>
      </w:r>
      <w:r w:rsidRPr="00E965C1">
        <w:rPr>
          <w:rFonts w:ascii="Times New Roman" w:eastAsia="Times New Roman" w:hAnsi="Times New Roman" w:cs="Times New Roman"/>
          <w:sz w:val="28"/>
          <w:szCs w:val="28"/>
          <w:lang w:eastAsia="ru-RU"/>
        </w:rPr>
        <w:lastRenderedPageBreak/>
        <w:t>також дозволяє оцінити співвіднош</w:t>
      </w:r>
      <w:r w:rsidR="00D94A20">
        <w:rPr>
          <w:rFonts w:ascii="Times New Roman" w:eastAsia="Times New Roman" w:hAnsi="Times New Roman" w:cs="Times New Roman"/>
          <w:sz w:val="28"/>
          <w:szCs w:val="28"/>
          <w:lang w:eastAsia="ru-RU"/>
        </w:rPr>
        <w:t xml:space="preserve">ення рис мужності й жіночності (Личко </w:t>
      </w:r>
      <w:r w:rsidR="00D94A20" w:rsidRPr="00D94A20">
        <w:rPr>
          <w:rFonts w:ascii="Times New Roman" w:eastAsia="Times New Roman" w:hAnsi="Times New Roman" w:cs="Times New Roman"/>
          <w:sz w:val="28"/>
          <w:szCs w:val="28"/>
          <w:lang w:eastAsia="ru-RU"/>
        </w:rPr>
        <w:t xml:space="preserve">&amp; </w:t>
      </w:r>
      <w:r w:rsidR="00D94A20">
        <w:rPr>
          <w:rFonts w:ascii="Times New Roman" w:eastAsia="Times New Roman" w:hAnsi="Times New Roman" w:cs="Times New Roman"/>
          <w:sz w:val="28"/>
          <w:szCs w:val="28"/>
          <w:lang w:eastAsia="ru-RU"/>
        </w:rPr>
        <w:t>Иванов, 1995)</w:t>
      </w:r>
      <w:r w:rsidRPr="00E965C1">
        <w:rPr>
          <w:rFonts w:ascii="Times New Roman" w:eastAsia="Times New Roman" w:hAnsi="Times New Roman" w:cs="Times New Roman"/>
          <w:sz w:val="28"/>
          <w:szCs w:val="28"/>
          <w:lang w:eastAsia="ru-RU"/>
        </w:rPr>
        <w:t xml:space="preserve">. </w:t>
      </w:r>
    </w:p>
    <w:p w14:paraId="1974714C" w14:textId="77777777" w:rsidR="00E965C1" w:rsidRPr="00E965C1" w:rsidRDefault="00E965C1" w:rsidP="00E965C1">
      <w:pPr>
        <w:spacing w:after="0" w:line="360" w:lineRule="auto"/>
        <w:ind w:firstLine="54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7. Авторський тест примативності (ступіня впливу інстинктивних </w:t>
      </w:r>
      <w:r w:rsidR="001F1019">
        <w:rPr>
          <w:rFonts w:ascii="Times New Roman" w:eastAsia="Times New Roman" w:hAnsi="Times New Roman" w:cs="Times New Roman"/>
          <w:sz w:val="28"/>
          <w:szCs w:val="28"/>
          <w:lang w:eastAsia="ru-RU"/>
        </w:rPr>
        <w:t>потягів</w:t>
      </w:r>
      <w:r w:rsidRPr="00E965C1">
        <w:rPr>
          <w:rFonts w:ascii="Times New Roman" w:eastAsia="Times New Roman" w:hAnsi="Times New Roman" w:cs="Times New Roman"/>
          <w:sz w:val="28"/>
          <w:szCs w:val="28"/>
          <w:lang w:eastAsia="ru-RU"/>
        </w:rPr>
        <w:t xml:space="preserve"> на поведінку). Опис </w:t>
      </w:r>
      <w:r w:rsidR="00D94A20">
        <w:rPr>
          <w:rFonts w:ascii="Times New Roman" w:eastAsia="Times New Roman" w:hAnsi="Times New Roman" w:cs="Times New Roman"/>
          <w:sz w:val="28"/>
          <w:szCs w:val="28"/>
          <w:lang w:eastAsia="ru-RU"/>
        </w:rPr>
        <w:t>цього тесту наведений у п. 4.1</w:t>
      </w:r>
      <w:r w:rsidRPr="00E965C1">
        <w:rPr>
          <w:rFonts w:ascii="Times New Roman" w:eastAsia="Times New Roman" w:hAnsi="Times New Roman" w:cs="Times New Roman"/>
          <w:sz w:val="28"/>
          <w:szCs w:val="28"/>
          <w:lang w:eastAsia="ru-RU"/>
        </w:rPr>
        <w:t>.</w:t>
      </w:r>
    </w:p>
    <w:p w14:paraId="232B1DDE" w14:textId="3B8EA9A6"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За результатами анкетування підлітків щодо використання ними актів булінгу було виявлено, що старшокласники достатньо активно використовують усі форми булінгу. У середньому вони зазначали, що можуть використати до ровесників 7 з 16-ти можливих проявів цьку</w:t>
      </w:r>
      <w:r w:rsidR="004109B4">
        <w:rPr>
          <w:rFonts w:ascii="Times New Roman" w:eastAsia="Times New Roman" w:hAnsi="Times New Roman" w:cs="Times New Roman"/>
          <w:sz w:val="28"/>
          <w:szCs w:val="28"/>
          <w:lang w:eastAsia="ru-RU"/>
        </w:rPr>
        <w:t>вання: М</w:t>
      </w:r>
      <w:r w:rsidR="0029213B">
        <w:rPr>
          <w:rFonts w:ascii="Times New Roman" w:eastAsia="Times New Roman" w:hAnsi="Times New Roman" w:cs="Times New Roman"/>
          <w:sz w:val="28"/>
          <w:szCs w:val="28"/>
          <w:lang w:eastAsia="ru-RU"/>
        </w:rPr>
        <w:t xml:space="preserve"> (середнє) =</w:t>
      </w:r>
      <w:r w:rsidR="004109B4">
        <w:rPr>
          <w:rFonts w:ascii="Times New Roman" w:eastAsia="Times New Roman" w:hAnsi="Times New Roman" w:cs="Times New Roman"/>
          <w:sz w:val="28"/>
          <w:szCs w:val="28"/>
          <w:lang w:eastAsia="ru-RU"/>
        </w:rPr>
        <w:t xml:space="preserve">7,34, мін. </w:t>
      </w:r>
      <w:r w:rsidRPr="00E965C1">
        <w:rPr>
          <w:rFonts w:ascii="Times New Roman" w:eastAsia="Times New Roman" w:hAnsi="Times New Roman" w:cs="Times New Roman"/>
          <w:sz w:val="28"/>
          <w:szCs w:val="28"/>
          <w:lang w:eastAsia="ru-RU"/>
        </w:rPr>
        <w:t>=</w:t>
      </w:r>
      <w:r w:rsidR="004109B4">
        <w:rPr>
          <w:rFonts w:ascii="Times New Roman" w:eastAsia="Times New Roman" w:hAnsi="Times New Roman" w:cs="Times New Roman"/>
          <w:sz w:val="28"/>
          <w:szCs w:val="28"/>
          <w:lang w:eastAsia="ru-RU"/>
        </w:rPr>
        <w:t>1, макс. =</w:t>
      </w:r>
      <w:r w:rsidRPr="00E965C1">
        <w:rPr>
          <w:rFonts w:ascii="Times New Roman" w:eastAsia="Times New Roman" w:hAnsi="Times New Roman" w:cs="Times New Roman"/>
          <w:sz w:val="28"/>
          <w:szCs w:val="28"/>
          <w:lang w:eastAsia="ru-RU"/>
        </w:rPr>
        <w:t>15, S (стандартне відхиле</w:t>
      </w:r>
      <w:r w:rsidR="004109B4">
        <w:rPr>
          <w:rFonts w:ascii="Times New Roman" w:eastAsia="Times New Roman" w:hAnsi="Times New Roman" w:cs="Times New Roman"/>
          <w:sz w:val="28"/>
          <w:szCs w:val="28"/>
          <w:lang w:eastAsia="ru-RU"/>
        </w:rPr>
        <w:t>ння) =</w:t>
      </w:r>
      <w:r w:rsidRPr="00E965C1">
        <w:rPr>
          <w:rFonts w:ascii="Times New Roman" w:eastAsia="Times New Roman" w:hAnsi="Times New Roman" w:cs="Times New Roman"/>
          <w:sz w:val="28"/>
          <w:szCs w:val="28"/>
          <w:lang w:eastAsia="ru-RU"/>
        </w:rPr>
        <w:t>3,24, розподіл відповідає нормальному за кри</w:t>
      </w:r>
      <w:r w:rsidR="004109B4">
        <w:rPr>
          <w:rFonts w:ascii="Times New Roman" w:eastAsia="Times New Roman" w:hAnsi="Times New Roman" w:cs="Times New Roman"/>
          <w:sz w:val="28"/>
          <w:szCs w:val="28"/>
          <w:lang w:eastAsia="ru-RU"/>
        </w:rPr>
        <w:t>терієм Колмогорова-Смірнова. 16</w:t>
      </w:r>
      <w:r w:rsidRPr="00E965C1">
        <w:rPr>
          <w:rFonts w:ascii="Times New Roman" w:eastAsia="Times New Roman" w:hAnsi="Times New Roman" w:cs="Times New Roman"/>
          <w:sz w:val="28"/>
          <w:szCs w:val="28"/>
          <w:lang w:eastAsia="ru-RU"/>
        </w:rPr>
        <w:t>% підлітків використання засобів булінгу майже не властив</w:t>
      </w:r>
      <w:r w:rsidR="004109B4">
        <w:rPr>
          <w:rFonts w:ascii="Times New Roman" w:eastAsia="Times New Roman" w:hAnsi="Times New Roman" w:cs="Times New Roman"/>
          <w:sz w:val="28"/>
          <w:szCs w:val="28"/>
          <w:lang w:eastAsia="ru-RU"/>
        </w:rPr>
        <w:t>о (2–4 позитивні відповіді), 68</w:t>
      </w:r>
      <w:r w:rsidRPr="00E965C1">
        <w:rPr>
          <w:rFonts w:ascii="Times New Roman" w:eastAsia="Times New Roman" w:hAnsi="Times New Roman" w:cs="Times New Roman"/>
          <w:sz w:val="28"/>
          <w:szCs w:val="28"/>
          <w:lang w:eastAsia="ru-RU"/>
        </w:rPr>
        <w:t xml:space="preserve">% використовують елементи булінгу з середньою частотою (5–10 позитивних відповідей) </w:t>
      </w:r>
      <w:r w:rsidR="004109B4">
        <w:rPr>
          <w:rFonts w:ascii="Times New Roman" w:eastAsia="Times New Roman" w:hAnsi="Times New Roman" w:cs="Times New Roman"/>
          <w:sz w:val="28"/>
          <w:szCs w:val="28"/>
          <w:lang w:eastAsia="ru-RU"/>
        </w:rPr>
        <w:t>і 16</w:t>
      </w:r>
      <w:r w:rsidRPr="00E965C1">
        <w:rPr>
          <w:rFonts w:ascii="Times New Roman" w:eastAsia="Times New Roman" w:hAnsi="Times New Roman" w:cs="Times New Roman"/>
          <w:sz w:val="28"/>
          <w:szCs w:val="28"/>
          <w:lang w:eastAsia="ru-RU"/>
        </w:rPr>
        <w:t xml:space="preserve">% старшокласників активно використовують цькування у поведінці (11–15 позитивних відповідей). </w:t>
      </w:r>
    </w:p>
    <w:p w14:paraId="48259C66" w14:textId="46515439"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Детальний аналіз поширеності типів булінгу показав, що найчастіше підлітками використовую</w:t>
      </w:r>
      <w:r w:rsidR="004109B4">
        <w:rPr>
          <w:rFonts w:ascii="Times New Roman" w:eastAsia="Times New Roman" w:hAnsi="Times New Roman" w:cs="Times New Roman"/>
          <w:sz w:val="28"/>
          <w:szCs w:val="28"/>
          <w:lang w:eastAsia="ru-RU"/>
        </w:rPr>
        <w:t>ться заборони та ігнорування (М=</w:t>
      </w:r>
      <w:r w:rsidRPr="00E965C1">
        <w:rPr>
          <w:rFonts w:ascii="Times New Roman" w:eastAsia="Times New Roman" w:hAnsi="Times New Roman" w:cs="Times New Roman"/>
          <w:sz w:val="28"/>
          <w:szCs w:val="28"/>
          <w:lang w:eastAsia="ru-RU"/>
        </w:rPr>
        <w:t>2,20 балів з 4-х можливих), на другому місці за частотою використання зн</w:t>
      </w:r>
      <w:r w:rsidR="004109B4">
        <w:rPr>
          <w:rFonts w:ascii="Times New Roman" w:eastAsia="Times New Roman" w:hAnsi="Times New Roman" w:cs="Times New Roman"/>
          <w:sz w:val="28"/>
          <w:szCs w:val="28"/>
          <w:lang w:eastAsia="ru-RU"/>
        </w:rPr>
        <w:t>аходяться вербальні знущання (М=</w:t>
      </w:r>
      <w:r w:rsidRPr="00E965C1">
        <w:rPr>
          <w:rFonts w:ascii="Times New Roman" w:eastAsia="Times New Roman" w:hAnsi="Times New Roman" w:cs="Times New Roman"/>
          <w:sz w:val="28"/>
          <w:szCs w:val="28"/>
          <w:lang w:eastAsia="ru-RU"/>
        </w:rPr>
        <w:t>1,99 балів), моральне пригнічення є третім з</w:t>
      </w:r>
      <w:r w:rsidR="004109B4">
        <w:rPr>
          <w:rFonts w:ascii="Times New Roman" w:eastAsia="Times New Roman" w:hAnsi="Times New Roman" w:cs="Times New Roman"/>
          <w:sz w:val="28"/>
          <w:szCs w:val="28"/>
          <w:lang w:eastAsia="ru-RU"/>
        </w:rPr>
        <w:t>а популярністю видом булінгу (М=</w:t>
      </w:r>
      <w:r w:rsidRPr="00E965C1">
        <w:rPr>
          <w:rFonts w:ascii="Times New Roman" w:eastAsia="Times New Roman" w:hAnsi="Times New Roman" w:cs="Times New Roman"/>
          <w:sz w:val="28"/>
          <w:szCs w:val="28"/>
          <w:lang w:eastAsia="ru-RU"/>
        </w:rPr>
        <w:t xml:space="preserve">1,80 балів) і найрідше старшокласники </w:t>
      </w:r>
      <w:r w:rsidR="004109B4">
        <w:rPr>
          <w:rFonts w:ascii="Times New Roman" w:eastAsia="Times New Roman" w:hAnsi="Times New Roman" w:cs="Times New Roman"/>
          <w:sz w:val="28"/>
          <w:szCs w:val="28"/>
          <w:lang w:eastAsia="ru-RU"/>
        </w:rPr>
        <w:t>вдаються до фізичних знущань (М=</w:t>
      </w:r>
      <w:r w:rsidRPr="00E965C1">
        <w:rPr>
          <w:rFonts w:ascii="Times New Roman" w:eastAsia="Times New Roman" w:hAnsi="Times New Roman" w:cs="Times New Roman"/>
          <w:sz w:val="28"/>
          <w:szCs w:val="28"/>
          <w:lang w:eastAsia="ru-RU"/>
        </w:rPr>
        <w:t xml:space="preserve">1,35 балів) – </w:t>
      </w:r>
      <w:r w:rsidRPr="00B22597">
        <w:rPr>
          <w:rFonts w:ascii="Times New Roman" w:eastAsia="Times New Roman" w:hAnsi="Times New Roman" w:cs="Times New Roman"/>
          <w:sz w:val="28"/>
          <w:szCs w:val="28"/>
          <w:lang w:eastAsia="ru-RU"/>
        </w:rPr>
        <w:t xml:space="preserve">див. </w:t>
      </w:r>
      <w:r w:rsidR="00B22597" w:rsidRPr="00B22597">
        <w:rPr>
          <w:rFonts w:ascii="Times New Roman" w:eastAsia="Times New Roman" w:hAnsi="Times New Roman" w:cs="Times New Roman"/>
          <w:sz w:val="28"/>
          <w:szCs w:val="28"/>
          <w:lang w:eastAsia="ru-RU"/>
        </w:rPr>
        <w:t>рис. 4.4</w:t>
      </w:r>
      <w:r w:rsidRPr="00B22597">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w:t>
      </w:r>
    </w:p>
    <w:p w14:paraId="65EDCB38"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14:anchorId="6A03FDBF" wp14:editId="0916DC9A">
            <wp:extent cx="4981575" cy="236220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81575" cy="2362200"/>
                    </a:xfrm>
                    <a:prstGeom prst="rect">
                      <a:avLst/>
                    </a:prstGeom>
                    <a:noFill/>
                  </pic:spPr>
                </pic:pic>
              </a:graphicData>
            </a:graphic>
          </wp:inline>
        </w:drawing>
      </w:r>
    </w:p>
    <w:p w14:paraId="6E9A1F33" w14:textId="77777777" w:rsidR="00E965C1" w:rsidRPr="001504BD"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1504BD">
        <w:rPr>
          <w:rFonts w:ascii="Times New Roman" w:eastAsia="Times New Roman" w:hAnsi="Times New Roman" w:cs="Times New Roman"/>
          <w:sz w:val="28"/>
          <w:szCs w:val="28"/>
          <w:lang w:eastAsia="ru-RU"/>
        </w:rPr>
        <w:t xml:space="preserve">Рис. </w:t>
      </w:r>
      <w:r w:rsidR="00B22597" w:rsidRPr="001504BD">
        <w:rPr>
          <w:rFonts w:ascii="Times New Roman" w:eastAsia="Times New Roman" w:hAnsi="Times New Roman" w:cs="Times New Roman"/>
          <w:sz w:val="28"/>
          <w:szCs w:val="28"/>
          <w:lang w:eastAsia="ru-RU"/>
        </w:rPr>
        <w:t>4.4</w:t>
      </w:r>
      <w:r w:rsidRPr="001504BD">
        <w:rPr>
          <w:rFonts w:ascii="Times New Roman" w:eastAsia="Times New Roman" w:hAnsi="Times New Roman" w:cs="Times New Roman"/>
          <w:sz w:val="28"/>
          <w:szCs w:val="28"/>
          <w:lang w:eastAsia="ru-RU"/>
        </w:rPr>
        <w:t>. Поширеність видів булінгу серед старших школярів</w:t>
      </w:r>
    </w:p>
    <w:p w14:paraId="29ABCB09" w14:textId="0DFB6B29" w:rsidR="00E965C1" w:rsidRPr="001504BD"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Перевірка значущості розбіжностей за частотою використання різних типів булінгу показала, що розбіжності значущі між частотою використання вербальних та фізичних знущань (р</w:t>
      </w:r>
      <w:r w:rsidR="004109B4">
        <w:rPr>
          <w:rFonts w:ascii="Times New Roman" w:eastAsia="Times New Roman" w:hAnsi="Times New Roman" w:cs="Times New Roman"/>
          <w:sz w:val="28"/>
          <w:szCs w:val="28"/>
          <w:lang w:eastAsia="ru-RU"/>
        </w:rPr>
        <w:t>&lt;</w:t>
      </w:r>
      <w:r w:rsidRPr="00E965C1">
        <w:rPr>
          <w:rFonts w:ascii="Times New Roman" w:eastAsia="Times New Roman" w:hAnsi="Times New Roman" w:cs="Times New Roman"/>
          <w:sz w:val="28"/>
          <w:szCs w:val="28"/>
          <w:lang w:eastAsia="ru-RU"/>
        </w:rPr>
        <w:t>0,001), морального приг</w:t>
      </w:r>
      <w:r w:rsidR="004109B4">
        <w:rPr>
          <w:rFonts w:ascii="Times New Roman" w:eastAsia="Times New Roman" w:hAnsi="Times New Roman" w:cs="Times New Roman"/>
          <w:sz w:val="28"/>
          <w:szCs w:val="28"/>
          <w:lang w:eastAsia="ru-RU"/>
        </w:rPr>
        <w:t>нічення та фізичних знущань (р&lt;</w:t>
      </w:r>
      <w:r w:rsidRPr="00E965C1">
        <w:rPr>
          <w:rFonts w:ascii="Times New Roman" w:eastAsia="Times New Roman" w:hAnsi="Times New Roman" w:cs="Times New Roman"/>
          <w:sz w:val="28"/>
          <w:szCs w:val="28"/>
          <w:lang w:eastAsia="ru-RU"/>
        </w:rPr>
        <w:t>0,001), заборон, іг</w:t>
      </w:r>
      <w:r w:rsidR="004109B4">
        <w:rPr>
          <w:rFonts w:ascii="Times New Roman" w:eastAsia="Times New Roman" w:hAnsi="Times New Roman" w:cs="Times New Roman"/>
          <w:sz w:val="28"/>
          <w:szCs w:val="28"/>
          <w:lang w:eastAsia="ru-RU"/>
        </w:rPr>
        <w:t>норування і фізичних знущань (р</w:t>
      </w:r>
      <w:r w:rsidRPr="00E965C1">
        <w:rPr>
          <w:rFonts w:ascii="Times New Roman" w:eastAsia="Times New Roman" w:hAnsi="Times New Roman" w:cs="Times New Roman"/>
          <w:sz w:val="28"/>
          <w:szCs w:val="28"/>
          <w:lang w:eastAsia="ru-RU"/>
        </w:rPr>
        <w:t>&lt;0,001), заборон, ігнорува</w:t>
      </w:r>
      <w:r w:rsidR="004109B4">
        <w:rPr>
          <w:rFonts w:ascii="Times New Roman" w:eastAsia="Times New Roman" w:hAnsi="Times New Roman" w:cs="Times New Roman"/>
          <w:sz w:val="28"/>
          <w:szCs w:val="28"/>
          <w:lang w:eastAsia="ru-RU"/>
        </w:rPr>
        <w:t>ння і морального пригнічення (р&lt;</w:t>
      </w:r>
      <w:r w:rsidRPr="00E965C1">
        <w:rPr>
          <w:rFonts w:ascii="Times New Roman" w:eastAsia="Times New Roman" w:hAnsi="Times New Roman" w:cs="Times New Roman"/>
          <w:sz w:val="28"/>
          <w:szCs w:val="28"/>
          <w:lang w:eastAsia="ru-RU"/>
        </w:rPr>
        <w:t xml:space="preserve">0,001). Для перевірки використовувався критерій </w:t>
      </w:r>
      <w:r w:rsidRPr="00B526A0">
        <w:rPr>
          <w:rFonts w:ascii="Times New Roman" w:eastAsia="Times New Roman" w:hAnsi="Times New Roman" w:cs="Times New Roman"/>
          <w:sz w:val="28"/>
          <w:szCs w:val="28"/>
          <w:lang w:eastAsia="ru-RU"/>
        </w:rPr>
        <w:t>знаків Z</w:t>
      </w:r>
      <w:r w:rsidR="001504BD" w:rsidRPr="00B526A0">
        <w:rPr>
          <w:rFonts w:ascii="Times New Roman" w:eastAsia="Times New Roman" w:hAnsi="Times New Roman" w:cs="Times New Roman"/>
          <w:sz w:val="28"/>
          <w:szCs w:val="28"/>
          <w:lang w:eastAsia="ru-RU"/>
        </w:rPr>
        <w:t xml:space="preserve"> (</w:t>
      </w:r>
      <w:r w:rsidR="001504BD" w:rsidRPr="00B526A0">
        <w:rPr>
          <w:rFonts w:ascii="Times New Roman" w:eastAsia="Times New Roman" w:hAnsi="Times New Roman" w:cs="Times New Roman"/>
          <w:sz w:val="28"/>
          <w:szCs w:val="28"/>
          <w:lang w:val="en-US" w:eastAsia="ru-RU"/>
        </w:rPr>
        <w:t>G</w:t>
      </w:r>
      <w:r w:rsidR="001504BD" w:rsidRPr="00B526A0">
        <w:rPr>
          <w:rFonts w:ascii="Times New Roman" w:eastAsia="Times New Roman" w:hAnsi="Times New Roman" w:cs="Times New Roman"/>
          <w:sz w:val="28"/>
          <w:szCs w:val="28"/>
          <w:lang w:eastAsia="ru-RU"/>
        </w:rPr>
        <w:t>)</w:t>
      </w:r>
      <w:r w:rsidRPr="00B526A0">
        <w:rPr>
          <w:rFonts w:ascii="Times New Roman" w:eastAsia="Times New Roman" w:hAnsi="Times New Roman" w:cs="Times New Roman"/>
          <w:sz w:val="28"/>
          <w:szCs w:val="28"/>
          <w:lang w:eastAsia="ru-RU"/>
        </w:rPr>
        <w:t>.</w:t>
      </w:r>
      <w:r w:rsidRPr="001504BD">
        <w:rPr>
          <w:rFonts w:ascii="Times New Roman" w:eastAsia="Times New Roman" w:hAnsi="Times New Roman" w:cs="Times New Roman"/>
          <w:sz w:val="28"/>
          <w:szCs w:val="28"/>
          <w:lang w:eastAsia="ru-RU"/>
        </w:rPr>
        <w:t xml:space="preserve"> </w:t>
      </w:r>
    </w:p>
    <w:p w14:paraId="3E98D42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Розбіжності між хлопцями та дівчатами у схильності до булінгу загалом та за окремими його видами в цьому віці статистично незначущі (для перевірки використовувався критерій Манна-Уітні).</w:t>
      </w:r>
    </w:p>
    <w:p w14:paraId="080F219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Найбільш поширеною формою булінгу у старших школярів виявились заборони та ігнорування. Вербальні знущання є також достатньо поширеною серед підлітків формою цькування, моральне пригнічення використовується з середньою частотою, а фізичні знущання використовуються учнями дуже рідко як найбільш недозволена форма поведінки, за якою майже завжди слідує покарання або хоча б зауваження з боку батьків та співробітників школи. У наших попередніх дослідженнях булінгу в молодшій та середній ланках школи </w:t>
      </w:r>
      <w:r w:rsidR="00D94A20">
        <w:rPr>
          <w:rFonts w:ascii="Times New Roman" w:eastAsia="Times New Roman" w:hAnsi="Times New Roman" w:cs="Times New Roman"/>
          <w:sz w:val="28"/>
          <w:szCs w:val="28"/>
          <w:lang w:eastAsia="ru-RU"/>
        </w:rPr>
        <w:t>(</w:t>
      </w:r>
      <w:r w:rsidR="00D94A20" w:rsidRPr="004354C0">
        <w:rPr>
          <w:rFonts w:ascii="Times New Roman" w:eastAsia="Times New Roman" w:hAnsi="Times New Roman" w:cs="Times New Roman"/>
          <w:sz w:val="28"/>
          <w:szCs w:val="28"/>
          <w:lang w:eastAsia="ru-RU"/>
        </w:rPr>
        <w:t>Абсалямова</w:t>
      </w:r>
      <w:r w:rsidR="00D94A20">
        <w:rPr>
          <w:rFonts w:ascii="Times New Roman" w:eastAsia="Times New Roman" w:hAnsi="Times New Roman" w:cs="Times New Roman"/>
          <w:sz w:val="28"/>
          <w:szCs w:val="28"/>
          <w:lang w:eastAsia="ru-RU"/>
        </w:rPr>
        <w:t xml:space="preserve"> </w:t>
      </w:r>
      <w:r w:rsidR="00D94A20" w:rsidRPr="00D94A20">
        <w:rPr>
          <w:rFonts w:ascii="Times New Roman" w:eastAsia="Times New Roman" w:hAnsi="Times New Roman" w:cs="Times New Roman"/>
          <w:sz w:val="28"/>
          <w:szCs w:val="28"/>
          <w:lang w:eastAsia="ru-RU"/>
        </w:rPr>
        <w:t>&amp;</w:t>
      </w:r>
      <w:r w:rsidR="00D94A20" w:rsidRPr="004354C0">
        <w:rPr>
          <w:rFonts w:ascii="Times New Roman" w:eastAsia="Times New Roman" w:hAnsi="Times New Roman" w:cs="Times New Roman"/>
          <w:sz w:val="28"/>
          <w:szCs w:val="28"/>
          <w:lang w:eastAsia="ru-RU"/>
        </w:rPr>
        <w:t xml:space="preserve"> Луценко</w:t>
      </w:r>
      <w:r w:rsidR="002874C4">
        <w:rPr>
          <w:rFonts w:ascii="Times New Roman" w:eastAsia="Times New Roman" w:hAnsi="Times New Roman" w:cs="Times New Roman"/>
          <w:sz w:val="28"/>
          <w:szCs w:val="28"/>
          <w:lang w:eastAsia="ru-RU"/>
        </w:rPr>
        <w:t>, 2013а; 2014)</w:t>
      </w:r>
      <w:r w:rsidRPr="00E965C1">
        <w:rPr>
          <w:rFonts w:ascii="Times New Roman" w:eastAsia="Times New Roman" w:hAnsi="Times New Roman" w:cs="Times New Roman"/>
          <w:sz w:val="28"/>
          <w:szCs w:val="28"/>
          <w:lang w:eastAsia="ru-RU"/>
        </w:rPr>
        <w:t xml:space="preserve"> були отримані подібні результати, тобто можна припустити, що незалежно від віку у сучасних школярів найбільш поширеними є приховані форми цькування. Лише результати нашого пілотажного дослідження частково відрізнялися, але це пояснюється малою за обсягом вибіркою.</w:t>
      </w:r>
    </w:p>
    <w:p w14:paraId="4787DC98" w14:textId="6EE42D35"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Оцінка учнями власної схильності до цькування однолітків загалом співпадає з оцінкою, на</w:t>
      </w:r>
      <w:r w:rsidR="00932A03">
        <w:rPr>
          <w:rFonts w:ascii="Times New Roman" w:eastAsia="Times New Roman" w:hAnsi="Times New Roman" w:cs="Times New Roman"/>
          <w:sz w:val="28"/>
          <w:szCs w:val="28"/>
          <w:lang w:eastAsia="ru-RU"/>
        </w:rPr>
        <w:t>даною класними керівниками: ρ=0,23, р=</w:t>
      </w:r>
      <w:r w:rsidRPr="00E965C1">
        <w:rPr>
          <w:rFonts w:ascii="Times New Roman" w:eastAsia="Times New Roman" w:hAnsi="Times New Roman" w:cs="Times New Roman"/>
          <w:sz w:val="28"/>
          <w:szCs w:val="28"/>
          <w:lang w:eastAsia="ru-RU"/>
        </w:rPr>
        <w:t>0,025. Але за окремими формами булінгу самооцінка учнів та оцінка вчителів співпадає лише за такою формою бул</w:t>
      </w:r>
      <w:r w:rsidR="00932A03">
        <w:rPr>
          <w:rFonts w:ascii="Times New Roman" w:eastAsia="Times New Roman" w:hAnsi="Times New Roman" w:cs="Times New Roman"/>
          <w:sz w:val="28"/>
          <w:szCs w:val="28"/>
          <w:lang w:eastAsia="ru-RU"/>
        </w:rPr>
        <w:t>інга як моральне пригнічення: ρ=0,22, р=</w:t>
      </w:r>
      <w:r w:rsidRPr="00E965C1">
        <w:rPr>
          <w:rFonts w:ascii="Times New Roman" w:eastAsia="Times New Roman" w:hAnsi="Times New Roman" w:cs="Times New Roman"/>
          <w:sz w:val="28"/>
          <w:szCs w:val="28"/>
          <w:lang w:eastAsia="ru-RU"/>
        </w:rPr>
        <w:t>0,035 (тут і надалі використовувався метод кореляційного аналізу Спірмена).</w:t>
      </w:r>
    </w:p>
    <w:p w14:paraId="4226850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Те, що кореляційний зв`язок між учнівською оцінкою власної схильності до булінгу та оцінок схильності до булінгу з точки зору вчителів був знайдений лише за формою морального пригнічення свідчить про те, що можливо, саме ця форма знущань у старшокласників демонструється доволі явно і вчителі це </w:t>
      </w:r>
      <w:r w:rsidRPr="00E965C1">
        <w:rPr>
          <w:rFonts w:ascii="Times New Roman" w:eastAsia="Times New Roman" w:hAnsi="Times New Roman" w:cs="Times New Roman"/>
          <w:sz w:val="28"/>
          <w:szCs w:val="28"/>
          <w:lang w:eastAsia="ru-RU"/>
        </w:rPr>
        <w:lastRenderedPageBreak/>
        <w:t>помічають, на відміну від інших форм булінгу, за якими немає збігів оцінок вчителів та самих учнів.</w:t>
      </w:r>
    </w:p>
    <w:p w14:paraId="5ACAB7F5" w14:textId="77777777" w:rsidR="00E965C1" w:rsidRPr="00B22597"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Між схильністю до булінгу та соціометричними індексами виявлено низку значущих зв’язків </w:t>
      </w:r>
      <w:r w:rsidRPr="00B22597">
        <w:rPr>
          <w:rFonts w:ascii="Times New Roman" w:eastAsia="Times New Roman" w:hAnsi="Times New Roman" w:cs="Times New Roman"/>
          <w:sz w:val="28"/>
          <w:szCs w:val="28"/>
          <w:lang w:eastAsia="ru-RU"/>
        </w:rPr>
        <w:t xml:space="preserve">– див. табл. </w:t>
      </w:r>
      <w:r w:rsidR="00B22597" w:rsidRPr="00B22597">
        <w:rPr>
          <w:rFonts w:ascii="Times New Roman" w:eastAsia="Times New Roman" w:hAnsi="Times New Roman" w:cs="Times New Roman"/>
          <w:sz w:val="28"/>
          <w:szCs w:val="28"/>
          <w:lang w:eastAsia="ru-RU"/>
        </w:rPr>
        <w:t>4.5</w:t>
      </w:r>
      <w:r w:rsidRPr="00B22597">
        <w:rPr>
          <w:rFonts w:ascii="Times New Roman" w:eastAsia="Times New Roman" w:hAnsi="Times New Roman" w:cs="Times New Roman"/>
          <w:sz w:val="28"/>
          <w:szCs w:val="28"/>
          <w:lang w:eastAsia="ru-RU"/>
        </w:rPr>
        <w:t xml:space="preserve">. </w:t>
      </w:r>
    </w:p>
    <w:p w14:paraId="2E001E5A" w14:textId="433B8038" w:rsidR="00E965C1" w:rsidRPr="00E965C1" w:rsidRDefault="00E965C1" w:rsidP="00E965C1">
      <w:pPr>
        <w:spacing w:after="0" w:line="360" w:lineRule="auto"/>
        <w:ind w:firstLine="720"/>
        <w:jc w:val="right"/>
        <w:rPr>
          <w:rFonts w:ascii="Times New Roman" w:eastAsia="Times New Roman" w:hAnsi="Times New Roman" w:cs="Times New Roman"/>
          <w:color w:val="000000"/>
          <w:sz w:val="28"/>
          <w:szCs w:val="28"/>
          <w:lang w:eastAsia="ru-RU"/>
        </w:rPr>
      </w:pPr>
      <w:r w:rsidRPr="008C7A7B">
        <w:rPr>
          <w:rFonts w:ascii="Times New Roman" w:eastAsia="Times New Roman" w:hAnsi="Times New Roman" w:cs="Times New Roman"/>
          <w:color w:val="000000"/>
          <w:sz w:val="28"/>
          <w:szCs w:val="28"/>
          <w:lang w:eastAsia="ru-RU"/>
        </w:rPr>
        <w:t>Табл</w:t>
      </w:r>
      <w:r w:rsidR="00932A03" w:rsidRPr="008C7A7B">
        <w:rPr>
          <w:rFonts w:ascii="Times New Roman" w:eastAsia="Times New Roman" w:hAnsi="Times New Roman" w:cs="Times New Roman"/>
          <w:color w:val="000000"/>
          <w:sz w:val="28"/>
          <w:szCs w:val="28"/>
          <w:lang w:eastAsia="ru-RU"/>
        </w:rPr>
        <w:t>иця</w:t>
      </w:r>
      <w:r w:rsidRPr="008C7A7B">
        <w:rPr>
          <w:rFonts w:ascii="Times New Roman" w:eastAsia="Times New Roman" w:hAnsi="Times New Roman" w:cs="Times New Roman"/>
          <w:color w:val="000000"/>
          <w:sz w:val="28"/>
          <w:szCs w:val="28"/>
          <w:lang w:eastAsia="ru-RU"/>
        </w:rPr>
        <w:t xml:space="preserve"> </w:t>
      </w:r>
      <w:r w:rsidR="00B22597" w:rsidRPr="008C7A7B">
        <w:rPr>
          <w:rFonts w:ascii="Times New Roman" w:eastAsia="Times New Roman" w:hAnsi="Times New Roman" w:cs="Times New Roman"/>
          <w:color w:val="000000"/>
          <w:sz w:val="28"/>
          <w:szCs w:val="28"/>
          <w:lang w:eastAsia="ru-RU"/>
        </w:rPr>
        <w:t>4.5</w:t>
      </w:r>
      <w:r w:rsidR="00932A03" w:rsidRPr="008C7A7B">
        <w:rPr>
          <w:rFonts w:ascii="Times New Roman" w:eastAsia="Times New Roman" w:hAnsi="Times New Roman" w:cs="Times New Roman"/>
          <w:color w:val="000000"/>
          <w:sz w:val="28"/>
          <w:szCs w:val="28"/>
          <w:lang w:eastAsia="ru-RU"/>
        </w:rPr>
        <w:t>.</w:t>
      </w:r>
    </w:p>
    <w:p w14:paraId="55992F32" w14:textId="77777777" w:rsidR="00E965C1" w:rsidRPr="00E965C1" w:rsidRDefault="00E965C1" w:rsidP="00E965C1">
      <w:pPr>
        <w:spacing w:after="0" w:line="360" w:lineRule="auto"/>
        <w:ind w:firstLine="720"/>
        <w:jc w:val="center"/>
        <w:rPr>
          <w:rFonts w:ascii="Times New Roman" w:eastAsia="Times New Roman" w:hAnsi="Times New Roman" w:cs="Times New Roman"/>
          <w:b/>
          <w:sz w:val="28"/>
          <w:szCs w:val="28"/>
          <w:lang w:eastAsia="ru-RU"/>
        </w:rPr>
      </w:pPr>
      <w:r w:rsidRPr="00E965C1">
        <w:rPr>
          <w:rFonts w:ascii="Times New Roman" w:eastAsia="Times New Roman" w:hAnsi="Times New Roman" w:cs="Times New Roman"/>
          <w:b/>
          <w:color w:val="000000"/>
          <w:sz w:val="28"/>
          <w:szCs w:val="28"/>
          <w:lang w:eastAsia="ru-RU"/>
        </w:rPr>
        <w:t>Зв’язки між показниками булінгу та соціометричними індексами</w:t>
      </w:r>
    </w:p>
    <w:tbl>
      <w:tblPr>
        <w:tblW w:w="9684" w:type="dxa"/>
        <w:tblCellSpacing w:w="15" w:type="dxa"/>
        <w:tblInd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7133"/>
        <w:gridCol w:w="1417"/>
        <w:gridCol w:w="1134"/>
      </w:tblGrid>
      <w:tr w:rsidR="00E965C1" w:rsidRPr="00E965C1" w14:paraId="3B96F9BC"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70B47C75" w14:textId="77777777" w:rsidR="00E965C1" w:rsidRPr="00E965C1" w:rsidRDefault="00E965C1" w:rsidP="00E965C1">
            <w:pPr>
              <w:spacing w:after="0" w:line="240" w:lineRule="auto"/>
              <w:jc w:val="center"/>
              <w:rPr>
                <w:rFonts w:ascii="Times New Roman" w:eastAsia="Times New Roman" w:hAnsi="Times New Roman" w:cs="Times New Roman"/>
                <w:b/>
                <w:bCs/>
                <w:sz w:val="28"/>
                <w:szCs w:val="28"/>
                <w:lang w:eastAsia="ru-RU"/>
              </w:rPr>
            </w:pPr>
            <w:r w:rsidRPr="00E965C1">
              <w:rPr>
                <w:rFonts w:ascii="Times New Roman" w:eastAsia="Times New Roman" w:hAnsi="Times New Roman" w:cs="Times New Roman"/>
                <w:b/>
                <w:bCs/>
                <w:sz w:val="28"/>
                <w:szCs w:val="28"/>
                <w:lang w:eastAsia="ru-RU"/>
              </w:rPr>
              <w:t>Показники</w:t>
            </w:r>
          </w:p>
        </w:tc>
        <w:tc>
          <w:tcPr>
            <w:tcW w:w="1387" w:type="dxa"/>
            <w:tcBorders>
              <w:top w:val="outset" w:sz="6" w:space="0" w:color="auto"/>
              <w:left w:val="outset" w:sz="6" w:space="0" w:color="auto"/>
              <w:bottom w:val="outset" w:sz="6" w:space="0" w:color="auto"/>
              <w:right w:val="outset" w:sz="6" w:space="0" w:color="auto"/>
            </w:tcBorders>
            <w:noWrap/>
            <w:vAlign w:val="center"/>
          </w:tcPr>
          <w:p w14:paraId="571798E7" w14:textId="77777777" w:rsidR="00E965C1" w:rsidRPr="00E965C1" w:rsidRDefault="00E965C1" w:rsidP="00E965C1">
            <w:pPr>
              <w:spacing w:after="0" w:line="240" w:lineRule="auto"/>
              <w:jc w:val="center"/>
              <w:rPr>
                <w:rFonts w:ascii="Times New Roman" w:eastAsia="Times New Roman" w:hAnsi="Times New Roman" w:cs="Times New Roman"/>
                <w:b/>
                <w:bCs/>
                <w:sz w:val="28"/>
                <w:szCs w:val="28"/>
                <w:lang w:eastAsia="ru-RU"/>
              </w:rPr>
            </w:pPr>
            <w:r w:rsidRPr="00E965C1">
              <w:rPr>
                <w:rFonts w:ascii="Times New Roman" w:eastAsia="Times New Roman" w:hAnsi="Times New Roman" w:cs="Times New Roman"/>
                <w:b/>
                <w:bCs/>
                <w:color w:val="000000"/>
                <w:sz w:val="28"/>
                <w:szCs w:val="28"/>
                <w:lang w:eastAsia="ru-RU"/>
              </w:rPr>
              <w:t>Коеф. корел. Спірмена</w:t>
            </w:r>
          </w:p>
        </w:tc>
        <w:tc>
          <w:tcPr>
            <w:tcW w:w="1089" w:type="dxa"/>
            <w:tcBorders>
              <w:top w:val="outset" w:sz="6" w:space="0" w:color="auto"/>
              <w:left w:val="outset" w:sz="6" w:space="0" w:color="auto"/>
              <w:bottom w:val="outset" w:sz="6" w:space="0" w:color="auto"/>
              <w:right w:val="outset" w:sz="6" w:space="0" w:color="auto"/>
            </w:tcBorders>
            <w:noWrap/>
            <w:vAlign w:val="center"/>
          </w:tcPr>
          <w:p w14:paraId="3F51AE42" w14:textId="77777777" w:rsidR="00E965C1" w:rsidRPr="00E965C1" w:rsidRDefault="00E965C1" w:rsidP="00E965C1">
            <w:pPr>
              <w:spacing w:after="0" w:line="240" w:lineRule="auto"/>
              <w:jc w:val="center"/>
              <w:rPr>
                <w:rFonts w:ascii="Times New Roman" w:eastAsia="Times New Roman" w:hAnsi="Times New Roman" w:cs="Times New Roman"/>
                <w:b/>
                <w:bCs/>
                <w:sz w:val="28"/>
                <w:szCs w:val="28"/>
                <w:lang w:eastAsia="ru-RU"/>
              </w:rPr>
            </w:pPr>
            <w:r w:rsidRPr="00E965C1">
              <w:rPr>
                <w:rFonts w:ascii="Times New Roman" w:eastAsia="Times New Roman" w:hAnsi="Times New Roman" w:cs="Times New Roman"/>
                <w:b/>
                <w:bCs/>
                <w:color w:val="000000"/>
                <w:sz w:val="28"/>
                <w:szCs w:val="28"/>
                <w:lang w:eastAsia="ru-RU"/>
              </w:rPr>
              <w:t>p-level</w:t>
            </w:r>
          </w:p>
        </w:tc>
      </w:tr>
      <w:tr w:rsidR="00E965C1" w:rsidRPr="00E965C1" w14:paraId="08ECE97B"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29F78062"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Загальна схильність до булінгу та негативний соц. статус за моральним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1704F656"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0,28</w:t>
            </w:r>
          </w:p>
        </w:tc>
        <w:tc>
          <w:tcPr>
            <w:tcW w:w="1089" w:type="dxa"/>
            <w:tcBorders>
              <w:top w:val="outset" w:sz="6" w:space="0" w:color="auto"/>
              <w:left w:val="outset" w:sz="6" w:space="0" w:color="auto"/>
              <w:bottom w:val="outset" w:sz="6" w:space="0" w:color="auto"/>
              <w:right w:val="outset" w:sz="6" w:space="0" w:color="auto"/>
            </w:tcBorders>
            <w:noWrap/>
            <w:vAlign w:val="center"/>
          </w:tcPr>
          <w:p w14:paraId="346B06B4"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0,009</w:t>
            </w:r>
          </w:p>
        </w:tc>
      </w:tr>
      <w:tr w:rsidR="00E965C1" w:rsidRPr="00E965C1" w14:paraId="5D065CE5"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03C5CF1B"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Схильність до вербальних знущань та негативний соц. статус за моральним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56A6F3DB"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0,22</w:t>
            </w:r>
          </w:p>
        </w:tc>
        <w:tc>
          <w:tcPr>
            <w:tcW w:w="1089" w:type="dxa"/>
            <w:tcBorders>
              <w:top w:val="outset" w:sz="6" w:space="0" w:color="auto"/>
              <w:left w:val="outset" w:sz="6" w:space="0" w:color="auto"/>
              <w:bottom w:val="outset" w:sz="6" w:space="0" w:color="auto"/>
              <w:right w:val="outset" w:sz="6" w:space="0" w:color="auto"/>
            </w:tcBorders>
            <w:noWrap/>
            <w:vAlign w:val="center"/>
          </w:tcPr>
          <w:p w14:paraId="5DE60979"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0,042</w:t>
            </w:r>
          </w:p>
        </w:tc>
      </w:tr>
      <w:tr w:rsidR="00E965C1" w:rsidRPr="00E965C1" w14:paraId="6B9CC49E"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58269348"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Схильність до вербальних знущань та індекс негативної експансивності за діловим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5AED260B"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-0,21</w:t>
            </w:r>
          </w:p>
        </w:tc>
        <w:tc>
          <w:tcPr>
            <w:tcW w:w="1089" w:type="dxa"/>
            <w:tcBorders>
              <w:top w:val="outset" w:sz="6" w:space="0" w:color="auto"/>
              <w:left w:val="outset" w:sz="6" w:space="0" w:color="auto"/>
              <w:bottom w:val="outset" w:sz="6" w:space="0" w:color="auto"/>
              <w:right w:val="outset" w:sz="6" w:space="0" w:color="auto"/>
            </w:tcBorders>
            <w:noWrap/>
            <w:vAlign w:val="center"/>
          </w:tcPr>
          <w:p w14:paraId="56D95B9F"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0,041</w:t>
            </w:r>
          </w:p>
        </w:tc>
      </w:tr>
      <w:tr w:rsidR="00E965C1" w:rsidRPr="00E965C1" w14:paraId="0EEF8CAC"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782FC3C7"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Схильність до фізичних знущань та індекс негативної експансивності за діловим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5B76962A"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-0,22</w:t>
            </w:r>
          </w:p>
        </w:tc>
        <w:tc>
          <w:tcPr>
            <w:tcW w:w="1089" w:type="dxa"/>
            <w:tcBorders>
              <w:top w:val="outset" w:sz="6" w:space="0" w:color="auto"/>
              <w:left w:val="outset" w:sz="6" w:space="0" w:color="auto"/>
              <w:bottom w:val="outset" w:sz="6" w:space="0" w:color="auto"/>
              <w:right w:val="outset" w:sz="6" w:space="0" w:color="auto"/>
            </w:tcBorders>
            <w:noWrap/>
            <w:vAlign w:val="center"/>
          </w:tcPr>
          <w:p w14:paraId="6F6BA03F"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0,036</w:t>
            </w:r>
          </w:p>
        </w:tc>
      </w:tr>
      <w:tr w:rsidR="00E965C1" w:rsidRPr="00E965C1" w14:paraId="049860B5"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16F458A9"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Моральне пригнічення та негативний соц. статус за моральним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36FA0B62"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0,25</w:t>
            </w:r>
          </w:p>
        </w:tc>
        <w:tc>
          <w:tcPr>
            <w:tcW w:w="1089" w:type="dxa"/>
            <w:tcBorders>
              <w:top w:val="outset" w:sz="6" w:space="0" w:color="auto"/>
              <w:left w:val="outset" w:sz="6" w:space="0" w:color="auto"/>
              <w:bottom w:val="outset" w:sz="6" w:space="0" w:color="auto"/>
              <w:right w:val="outset" w:sz="6" w:space="0" w:color="auto"/>
            </w:tcBorders>
            <w:noWrap/>
            <w:vAlign w:val="center"/>
          </w:tcPr>
          <w:p w14:paraId="31938D16"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0,016</w:t>
            </w:r>
          </w:p>
        </w:tc>
      </w:tr>
      <w:tr w:rsidR="00E965C1" w:rsidRPr="00E965C1" w14:paraId="11B675D2"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64C2BFD1"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Заборони й ігнорування та соц. статус за моральним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1E459A62"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0,28</w:t>
            </w:r>
          </w:p>
        </w:tc>
        <w:tc>
          <w:tcPr>
            <w:tcW w:w="1089" w:type="dxa"/>
            <w:tcBorders>
              <w:top w:val="outset" w:sz="6" w:space="0" w:color="auto"/>
              <w:left w:val="outset" w:sz="6" w:space="0" w:color="auto"/>
              <w:bottom w:val="outset" w:sz="6" w:space="0" w:color="auto"/>
              <w:right w:val="outset" w:sz="6" w:space="0" w:color="auto"/>
            </w:tcBorders>
            <w:noWrap/>
            <w:vAlign w:val="center"/>
          </w:tcPr>
          <w:p w14:paraId="6F4052D4"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0,006</w:t>
            </w:r>
          </w:p>
        </w:tc>
      </w:tr>
      <w:tr w:rsidR="00E965C1" w:rsidRPr="00E965C1" w14:paraId="06019168"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1FD2B4DC"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Заборони й ігнорування та негативний соц. статус за моральним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71711EE8"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0,30</w:t>
            </w:r>
          </w:p>
        </w:tc>
        <w:tc>
          <w:tcPr>
            <w:tcW w:w="1089" w:type="dxa"/>
            <w:tcBorders>
              <w:top w:val="outset" w:sz="6" w:space="0" w:color="auto"/>
              <w:left w:val="outset" w:sz="6" w:space="0" w:color="auto"/>
              <w:bottom w:val="outset" w:sz="6" w:space="0" w:color="auto"/>
              <w:right w:val="outset" w:sz="6" w:space="0" w:color="auto"/>
            </w:tcBorders>
            <w:noWrap/>
            <w:vAlign w:val="center"/>
          </w:tcPr>
          <w:p w14:paraId="1BBB92F5"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0,004</w:t>
            </w:r>
          </w:p>
        </w:tc>
      </w:tr>
      <w:tr w:rsidR="00E965C1" w:rsidRPr="00E965C1" w14:paraId="70C6A08C"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0533F271" w14:textId="1D98BCD4"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Заборони й ігнорування та обсяг взаємодії за моральним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34E87A3F"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0,23</w:t>
            </w:r>
          </w:p>
        </w:tc>
        <w:tc>
          <w:tcPr>
            <w:tcW w:w="1089" w:type="dxa"/>
            <w:tcBorders>
              <w:top w:val="outset" w:sz="6" w:space="0" w:color="auto"/>
              <w:left w:val="outset" w:sz="6" w:space="0" w:color="auto"/>
              <w:bottom w:val="outset" w:sz="6" w:space="0" w:color="auto"/>
              <w:right w:val="outset" w:sz="6" w:space="0" w:color="auto"/>
            </w:tcBorders>
            <w:noWrap/>
            <w:vAlign w:val="center"/>
          </w:tcPr>
          <w:p w14:paraId="55A68845"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0,030</w:t>
            </w:r>
          </w:p>
        </w:tc>
      </w:tr>
      <w:tr w:rsidR="00E965C1" w:rsidRPr="00E965C1" w14:paraId="0F124BBF"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0F0A00C4"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Заборони й ігнорування та індекс емоційної експансивності за діловим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0DCC13E2"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0,21</w:t>
            </w:r>
          </w:p>
        </w:tc>
        <w:tc>
          <w:tcPr>
            <w:tcW w:w="1089" w:type="dxa"/>
            <w:tcBorders>
              <w:top w:val="outset" w:sz="6" w:space="0" w:color="auto"/>
              <w:left w:val="outset" w:sz="6" w:space="0" w:color="auto"/>
              <w:bottom w:val="outset" w:sz="6" w:space="0" w:color="auto"/>
              <w:right w:val="outset" w:sz="6" w:space="0" w:color="auto"/>
            </w:tcBorders>
            <w:noWrap/>
            <w:vAlign w:val="center"/>
          </w:tcPr>
          <w:p w14:paraId="69236CD0"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0,045</w:t>
            </w:r>
          </w:p>
        </w:tc>
      </w:tr>
      <w:tr w:rsidR="00E965C1" w:rsidRPr="00E965C1" w14:paraId="61A03DB5" w14:textId="77777777" w:rsidTr="00B22597">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4BF08C3E" w14:textId="77777777" w:rsidR="00E965C1" w:rsidRPr="00E965C1" w:rsidRDefault="00E965C1" w:rsidP="00053262">
            <w:pPr>
              <w:spacing w:after="0" w:line="240" w:lineRule="auto"/>
              <w:jc w:val="center"/>
              <w:rPr>
                <w:rFonts w:ascii="Times New Roman" w:eastAsia="Times New Roman" w:hAnsi="Times New Roman" w:cs="Times New Roman"/>
                <w:bCs/>
                <w:sz w:val="28"/>
                <w:szCs w:val="28"/>
                <w:lang w:eastAsia="ru-RU"/>
              </w:rPr>
            </w:pPr>
            <w:r w:rsidRPr="00E965C1">
              <w:rPr>
                <w:rFonts w:ascii="Times New Roman" w:eastAsia="Times New Roman" w:hAnsi="Times New Roman" w:cs="Times New Roman"/>
                <w:bCs/>
                <w:color w:val="000000"/>
                <w:sz w:val="28"/>
                <w:szCs w:val="28"/>
                <w:lang w:eastAsia="ru-RU"/>
              </w:rPr>
              <w:t>Заборони й ігнорування та індекс негативної експансивності за діловим критерієм</w:t>
            </w:r>
          </w:p>
        </w:tc>
        <w:tc>
          <w:tcPr>
            <w:tcW w:w="1387" w:type="dxa"/>
            <w:tcBorders>
              <w:top w:val="outset" w:sz="6" w:space="0" w:color="auto"/>
              <w:left w:val="outset" w:sz="6" w:space="0" w:color="auto"/>
              <w:bottom w:val="outset" w:sz="6" w:space="0" w:color="auto"/>
              <w:right w:val="outset" w:sz="6" w:space="0" w:color="auto"/>
            </w:tcBorders>
            <w:noWrap/>
            <w:vAlign w:val="center"/>
          </w:tcPr>
          <w:p w14:paraId="664106A8"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0,23</w:t>
            </w:r>
          </w:p>
        </w:tc>
        <w:tc>
          <w:tcPr>
            <w:tcW w:w="1089" w:type="dxa"/>
            <w:tcBorders>
              <w:top w:val="outset" w:sz="6" w:space="0" w:color="auto"/>
              <w:left w:val="outset" w:sz="6" w:space="0" w:color="auto"/>
              <w:bottom w:val="outset" w:sz="6" w:space="0" w:color="auto"/>
              <w:right w:val="outset" w:sz="6" w:space="0" w:color="auto"/>
            </w:tcBorders>
            <w:noWrap/>
            <w:vAlign w:val="center"/>
          </w:tcPr>
          <w:p w14:paraId="67A93697" w14:textId="77777777" w:rsidR="00E965C1" w:rsidRPr="00E965C1" w:rsidRDefault="00E965C1" w:rsidP="00E965C1">
            <w:pPr>
              <w:spacing w:after="0" w:line="240" w:lineRule="auto"/>
              <w:jc w:val="center"/>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0,026</w:t>
            </w:r>
          </w:p>
        </w:tc>
      </w:tr>
    </w:tbl>
    <w:p w14:paraId="5B6C367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p>
    <w:p w14:paraId="6171B09E"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Знайдено лише одну значущу кореляцію між загальною схильністю до булінгу та соціометричними індексами: прямий зв'язок з негативним моральним статусом. Тобто чим вище схильність підлітка до булінгу, тим частіше однокласники його вибирають як такого «кому вони ніколи би не довірили таємницю». Таким чином, підлітки, що схильні до булінгу, мають </w:t>
      </w:r>
      <w:r w:rsidRPr="00E965C1">
        <w:rPr>
          <w:rFonts w:ascii="Times New Roman" w:eastAsia="Times New Roman" w:hAnsi="Times New Roman" w:cs="Times New Roman"/>
          <w:sz w:val="28"/>
          <w:szCs w:val="28"/>
          <w:lang w:eastAsia="ru-RU"/>
        </w:rPr>
        <w:lastRenderedPageBreak/>
        <w:t>більш високий, але негативний соціальний статус за моральним критерієм, тобто їм не довіряють, що цілком логічно, адже булер буде використовувати будь-яку інформацію, як зброю проти своєї жертви.</w:t>
      </w:r>
    </w:p>
    <w:p w14:paraId="61918B3E"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Серед окремих видів булінгу схильність до вербальних знущань прямо пов’язана з негативним моральним статусом.</w:t>
      </w:r>
    </w:p>
    <w:p w14:paraId="2797AE4E"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Схильність до вербальних знущань також зворотним чином пов’язана з індексом негативної експансивності за діловим критерієм, тобто ті учні, які вербально знущаються з інших, віддають менше негативних виборів за діловим критерієм і рідко називають тих, кого б вони ніколи не висунули на роль лідера у класі. І навпаки, ті, хто мало вербально знущаються з інших – віддають більше негативних ділових виборів.</w:t>
      </w:r>
    </w:p>
    <w:p w14:paraId="0106A59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Схильність до фізичних знущань зворотно пов'язана з негативною соціальною експансивністю учня за діловим критерієм. Зворотна кореляція вказує на те, що чим більше школяр схильний до фізичних знущань, тим менше він віддає іншим учням негативних ділових виборів, і навпаки. </w:t>
      </w:r>
    </w:p>
    <w:p w14:paraId="770ADDE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Таким чином, учні, які схильні до активних форм булінгу (фізичних та вербальних переслідувань), не надають оточенню негативних виборів як потенціальних висуванців на роль лідера класу, а ті, хто менш схильний до таких форм булінгу, навпаки відмічають більше однокласників, яких вони ніколи б не хотіли бачити лідерами класу. Це можна пояснити тим, що ті підлітки, які поводяться просоціально або пасивно-агресивно, усвідомлюють небезпеку того, що до влади у групі може прийти небезпечний лідер і виражають ці побоювання в опитуванні для психолога, що не властиво активним антисоціальним булерам.</w:t>
      </w:r>
    </w:p>
    <w:p w14:paraId="76F0D205"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Така форма булінгу як моральне пригнічення прямо пов'язана з негативним статусом досліджуваного за моральним критерієм, тобто йому ніхто не довірить власну тайну. </w:t>
      </w:r>
    </w:p>
    <w:p w14:paraId="0FB5F80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Найбільшу кількість зв’язків з показниками соціального статусу отримала форма булінгу «заборони та ігнорування», яка, до речі, є найбільш поширеною формою булінгу. По-перше, вона прямо корелює з загальним соціометричним </w:t>
      </w:r>
      <w:r w:rsidRPr="00E965C1">
        <w:rPr>
          <w:rFonts w:ascii="Times New Roman" w:eastAsia="Times New Roman" w:hAnsi="Times New Roman" w:cs="Times New Roman"/>
          <w:sz w:val="28"/>
          <w:szCs w:val="28"/>
          <w:lang w:eastAsia="ru-RU"/>
        </w:rPr>
        <w:lastRenderedPageBreak/>
        <w:t>статусом підлітка за моральним критерієм. Тобто, чим більше учень використовує цей «мовчазний булінг», тим більше осіб обирають його як такого, кому би вони довірили або не довірили таємницю. Водночас, зі схильністю використовувати заборони та ігнорування пов'язаний негативний соціометричний статус підлітка за моральним критерієм. Таким чином, загальний високий соціальний статус булерів за моральним критерієм корелює за рахунок саме негативного морального соціального статусу. З позитивним соціальним статусом за моральним критерієм схильність до булінгу не корелює.</w:t>
      </w:r>
    </w:p>
    <w:p w14:paraId="52F9529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По-друге, з використанням заборон та ігнорування прямо корелює обсяг соціальної взаємодії досліджуваного за моральним критерієм, який представляє досліджуваного і як суб’єкта вибору, і як його об’єкта. Тобто такі підлітки грають суттєву роль у класі, до них є небайдужими інші особи та вони самі активно обирають інших як в позитивному, так і в негативному сенсі. </w:t>
      </w:r>
    </w:p>
    <w:p w14:paraId="41E2B5E9"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По-третє, схильність до заборон та ігнорування прямо корелює з індексом емоційної експансивності за діловим критерієм, що характеризує, наскільки учень активний у своїх виборах потенційного лідеру класу. Тобто, чим вище виражений цей вид булінгу, тим більше цей підліток називає однокласників, яких би він висунув або ніколи не висунув на роль лідера. Наступний кореляційний зв'язок показує, що ця емоційна експансивність у діловій сфері зростає у булерів саме за рахунок негативної емоційної експансивності. З позитивною емоційною експансивностю схильність до заборон та ігнорування не пов’язана, тобто булери називають багато однокласників, яких вони ніколи б не висунули на конкурс «Найбільш впевнений та активний лідер класу».</w:t>
      </w:r>
    </w:p>
    <w:p w14:paraId="31698EE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Таким чином є дві стратегії поведінки булерів у групі. Це активні булери (схильні до фізичних та вербальних знущань), які віддають мало негативних ділових виборів іншим членам класу, та більш пасивні булери (схильні до заборон та ігнорування), які віддають багато негативних ділових виборів іншим членам класу. Іншими словами, активні агресивні особи не бачать тих, «кого ніколи не можна висувати на конкурс найбільш активний та впевнений лідер класу», вони начебто нікого не бояться у цій ролі, можливо самі себе в ній </w:t>
      </w:r>
      <w:r w:rsidRPr="00E965C1">
        <w:rPr>
          <w:rFonts w:ascii="Times New Roman" w:eastAsia="Times New Roman" w:hAnsi="Times New Roman" w:cs="Times New Roman"/>
          <w:sz w:val="28"/>
          <w:szCs w:val="28"/>
          <w:lang w:eastAsia="ru-RU"/>
        </w:rPr>
        <w:lastRenderedPageBreak/>
        <w:t>відчувають. А більш пасивні члени групи відмічають більше однокласників, яких не можна висувати на лідерську позицію, тобто відчувають острах перед тим, що цей статус отримає небезпечна для інших особистість.</w:t>
      </w:r>
    </w:p>
    <w:p w14:paraId="399CE76D" w14:textId="5EBADE3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Аналіз зв’язків схильності до булінгу та домінуючої соціальної ролі дозволив виявити, що загальна схильність до цькування однолітків пов’язана </w:t>
      </w:r>
      <w:r w:rsidR="0029213B">
        <w:rPr>
          <w:rFonts w:ascii="Times New Roman" w:eastAsia="Times New Roman" w:hAnsi="Times New Roman" w:cs="Times New Roman"/>
          <w:sz w:val="28"/>
          <w:szCs w:val="28"/>
          <w:lang w:eastAsia="ru-RU"/>
        </w:rPr>
        <w:t>з домінуванням ролі агресора: ρ=0,28, р=</w:t>
      </w:r>
      <w:r w:rsidRPr="00E965C1">
        <w:rPr>
          <w:rFonts w:ascii="Times New Roman" w:eastAsia="Times New Roman" w:hAnsi="Times New Roman" w:cs="Times New Roman"/>
          <w:sz w:val="28"/>
          <w:szCs w:val="28"/>
          <w:lang w:eastAsia="ru-RU"/>
        </w:rPr>
        <w:t>0,006. Використання вербальних знущань також прямо пов'язане</w:t>
      </w:r>
      <w:r w:rsidR="0029213B">
        <w:rPr>
          <w:rFonts w:ascii="Times New Roman" w:eastAsia="Times New Roman" w:hAnsi="Times New Roman" w:cs="Times New Roman"/>
          <w:sz w:val="28"/>
          <w:szCs w:val="28"/>
          <w:lang w:eastAsia="ru-RU"/>
        </w:rPr>
        <w:t xml:space="preserve"> з соціальною роллю агресора (ρ=0,29, р=</w:t>
      </w:r>
      <w:r w:rsidRPr="00E965C1">
        <w:rPr>
          <w:rFonts w:ascii="Times New Roman" w:eastAsia="Times New Roman" w:hAnsi="Times New Roman" w:cs="Times New Roman"/>
          <w:sz w:val="28"/>
          <w:szCs w:val="28"/>
          <w:lang w:eastAsia="ru-RU"/>
        </w:rPr>
        <w:t xml:space="preserve">0,004), прояв фізичних знущань – також з соціальною роллю агресора </w:t>
      </w:r>
      <w:r w:rsidRPr="00E965C1">
        <w:rPr>
          <w:rFonts w:ascii="Times New Roman" w:eastAsia="Times New Roman" w:hAnsi="Times New Roman" w:cs="Times New Roman"/>
          <w:sz w:val="24"/>
          <w:szCs w:val="24"/>
          <w:lang w:eastAsia="ru-RU"/>
        </w:rPr>
        <w:t>(</w:t>
      </w:r>
      <w:r w:rsidR="0029213B">
        <w:rPr>
          <w:rFonts w:ascii="Times New Roman" w:eastAsia="Times New Roman" w:hAnsi="Times New Roman" w:cs="Times New Roman"/>
          <w:sz w:val="28"/>
          <w:szCs w:val="28"/>
          <w:lang w:eastAsia="ru-RU"/>
        </w:rPr>
        <w:t>ρ=0,22, р=</w:t>
      </w:r>
      <w:r w:rsidRPr="00E965C1">
        <w:rPr>
          <w:rFonts w:ascii="Times New Roman" w:eastAsia="Times New Roman" w:hAnsi="Times New Roman" w:cs="Times New Roman"/>
          <w:sz w:val="28"/>
          <w:szCs w:val="28"/>
          <w:lang w:eastAsia="ru-RU"/>
        </w:rPr>
        <w:t>0,032), а схильність до морального пригнічення прямо к</w:t>
      </w:r>
      <w:r w:rsidR="0029213B">
        <w:rPr>
          <w:rFonts w:ascii="Times New Roman" w:eastAsia="Times New Roman" w:hAnsi="Times New Roman" w:cs="Times New Roman"/>
          <w:sz w:val="28"/>
          <w:szCs w:val="28"/>
          <w:lang w:eastAsia="ru-RU"/>
        </w:rPr>
        <w:t>орелює як з роллю агресора (ρ=0,22, р=0,040), так і жертви (ρ=0,27, р=</w:t>
      </w:r>
      <w:r w:rsidRPr="00E965C1">
        <w:rPr>
          <w:rFonts w:ascii="Times New Roman" w:eastAsia="Times New Roman" w:hAnsi="Times New Roman" w:cs="Times New Roman"/>
          <w:sz w:val="28"/>
          <w:szCs w:val="28"/>
          <w:lang w:eastAsia="ru-RU"/>
        </w:rPr>
        <w:t>0,009).</w:t>
      </w:r>
    </w:p>
    <w:p w14:paraId="53670575"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Тобто підлітки, які схильні обирати роль «агресора», часто використовують у своїх діях усі прояви булінгу крім заборон та ігнорування, можливо через те, що ігнорування для імпульсивних та нетерплячих агресорів є занадто повільною формою цькування.</w:t>
      </w:r>
    </w:p>
    <w:p w14:paraId="32493092"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Учні, що демонструють соціальну роль «жертви», схильні до використання морального пригнічення, можливо, як спос</w:t>
      </w:r>
      <w:r w:rsidR="00C56AEA">
        <w:rPr>
          <w:rFonts w:ascii="Times New Roman" w:eastAsia="Times New Roman" w:hAnsi="Times New Roman" w:cs="Times New Roman"/>
          <w:sz w:val="28"/>
          <w:szCs w:val="28"/>
          <w:lang w:eastAsia="ru-RU"/>
        </w:rPr>
        <w:t>обу</w:t>
      </w:r>
      <w:r w:rsidRPr="00E965C1">
        <w:rPr>
          <w:rFonts w:ascii="Times New Roman" w:eastAsia="Times New Roman" w:hAnsi="Times New Roman" w:cs="Times New Roman"/>
          <w:sz w:val="28"/>
          <w:szCs w:val="28"/>
          <w:lang w:eastAsia="ru-RU"/>
        </w:rPr>
        <w:t xml:space="preserve"> помсти за власні образи.</w:t>
      </w:r>
    </w:p>
    <w:p w14:paraId="3CD92D6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highlight w:val="yellow"/>
          <w:lang w:eastAsia="ru-RU"/>
        </w:rPr>
      </w:pPr>
      <w:r w:rsidRPr="00E965C1">
        <w:rPr>
          <w:rFonts w:ascii="Times New Roman" w:eastAsia="Times New Roman" w:hAnsi="Times New Roman" w:cs="Times New Roman"/>
          <w:sz w:val="28"/>
          <w:szCs w:val="28"/>
          <w:lang w:eastAsia="ru-RU"/>
        </w:rPr>
        <w:t>Використання ролі «захисника» не корелює зі схильністю до булінгу, хоча можна було б очікувати зворотну кореляцію, як це було в середній ланці школи. Тобто ті, хто описують себе в ролі «захисника» в старшому віці насправді можуть бути як більше, так і менше схильні до булінгу. Це означає, що можливо їх відповіді про себе в тесті «Драматичний трикутник» були недостатньо об’єктивними та їх роль захисника більш уявна, оскільки вони самі можуть бути булерами.</w:t>
      </w:r>
    </w:p>
    <w:p w14:paraId="72B08703" w14:textId="7B87D201"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Кореляційний аналіз схильності до булінгу та заздрісності не дозволив знайти значущих зв’язків, тобто як заздрісні, так і альтруїстичні підлітки можуть вдаватися до цькування однокласників. Відсутність зв’язку може бути викликана тим, що змінна «заздрісність» варіює в дуже вузькому діапазоні – від 0 до 3-х балів, а також тим, що ця змінна виявилась розпод</w:t>
      </w:r>
      <w:r w:rsidR="00BC70DD">
        <w:rPr>
          <w:rFonts w:ascii="Times New Roman" w:eastAsia="Times New Roman" w:hAnsi="Times New Roman" w:cs="Times New Roman"/>
          <w:sz w:val="28"/>
          <w:szCs w:val="28"/>
          <w:lang w:eastAsia="ru-RU"/>
        </w:rPr>
        <w:t>іленою нерівномірно. Зокрема 21</w:t>
      </w:r>
      <w:r w:rsidRPr="00E965C1">
        <w:rPr>
          <w:rFonts w:ascii="Times New Roman" w:eastAsia="Times New Roman" w:hAnsi="Times New Roman" w:cs="Times New Roman"/>
          <w:sz w:val="28"/>
          <w:szCs w:val="28"/>
          <w:lang w:eastAsia="ru-RU"/>
        </w:rPr>
        <w:t xml:space="preserve">% продемонстрували «повний альтруїзм», тобто в усіх </w:t>
      </w:r>
      <w:r w:rsidRPr="00E965C1">
        <w:rPr>
          <w:rFonts w:ascii="Times New Roman" w:eastAsia="Times New Roman" w:hAnsi="Times New Roman" w:cs="Times New Roman"/>
          <w:sz w:val="28"/>
          <w:szCs w:val="28"/>
          <w:lang w:eastAsia="ru-RU"/>
        </w:rPr>
        <w:lastRenderedPageBreak/>
        <w:t>випадках дозволили інш</w:t>
      </w:r>
      <w:r w:rsidR="0029213B">
        <w:rPr>
          <w:rFonts w:ascii="Times New Roman" w:eastAsia="Times New Roman" w:hAnsi="Times New Roman" w:cs="Times New Roman"/>
          <w:sz w:val="28"/>
          <w:szCs w:val="28"/>
          <w:lang w:eastAsia="ru-RU"/>
        </w:rPr>
        <w:t>ому отримати можливу вигоду. 61</w:t>
      </w:r>
      <w:r w:rsidRPr="00E965C1">
        <w:rPr>
          <w:rFonts w:ascii="Times New Roman" w:eastAsia="Times New Roman" w:hAnsi="Times New Roman" w:cs="Times New Roman"/>
          <w:sz w:val="28"/>
          <w:szCs w:val="28"/>
          <w:lang w:eastAsia="ru-RU"/>
        </w:rPr>
        <w:t xml:space="preserve">% продемонстрували скоріше альтруїзм, ніж заздрісність, тобто вони лише в одному завданні не дозволили іншому отримати максимально можливу для </w:t>
      </w:r>
      <w:r w:rsidR="0029213B">
        <w:rPr>
          <w:rFonts w:ascii="Times New Roman" w:eastAsia="Times New Roman" w:hAnsi="Times New Roman" w:cs="Times New Roman"/>
          <w:sz w:val="28"/>
          <w:szCs w:val="28"/>
          <w:lang w:eastAsia="ru-RU"/>
        </w:rPr>
        <w:t>нього вигоду. 16</w:t>
      </w:r>
      <w:r w:rsidRPr="00E965C1">
        <w:rPr>
          <w:rFonts w:ascii="Times New Roman" w:eastAsia="Times New Roman" w:hAnsi="Times New Roman" w:cs="Times New Roman"/>
          <w:sz w:val="28"/>
          <w:szCs w:val="28"/>
          <w:lang w:eastAsia="ru-RU"/>
        </w:rPr>
        <w:t>% виявили скоріше заздрісність, ніж альтруїзм і не дозволили іншому отримати мо</w:t>
      </w:r>
      <w:r w:rsidR="0029213B">
        <w:rPr>
          <w:rFonts w:ascii="Times New Roman" w:eastAsia="Times New Roman" w:hAnsi="Times New Roman" w:cs="Times New Roman"/>
          <w:sz w:val="28"/>
          <w:szCs w:val="28"/>
          <w:lang w:eastAsia="ru-RU"/>
        </w:rPr>
        <w:t>жливу вигоду в двох випадках. 2</w:t>
      </w:r>
      <w:r w:rsidRPr="00E965C1">
        <w:rPr>
          <w:rFonts w:ascii="Times New Roman" w:eastAsia="Times New Roman" w:hAnsi="Times New Roman" w:cs="Times New Roman"/>
          <w:sz w:val="28"/>
          <w:szCs w:val="28"/>
          <w:lang w:eastAsia="ru-RU"/>
        </w:rPr>
        <w:t>% підлітків виявили «максимальну заздрісність», тобто не дозволили іншому отримати можливу вигоду в усіх трьох випадках. Попарне порівняння схильності до булінгу в групах, які демонструють різний рівень заздрісності, за критерієм Манна-Уітні дозволив виявити тен</w:t>
      </w:r>
      <w:r w:rsidR="0029213B">
        <w:rPr>
          <w:rFonts w:ascii="Times New Roman" w:eastAsia="Times New Roman" w:hAnsi="Times New Roman" w:cs="Times New Roman"/>
          <w:sz w:val="28"/>
          <w:szCs w:val="28"/>
          <w:lang w:eastAsia="ru-RU"/>
        </w:rPr>
        <w:t>денцію значущих розбіжностей (U=94,5; p=</w:t>
      </w:r>
      <w:r w:rsidRPr="00E965C1">
        <w:rPr>
          <w:rFonts w:ascii="Times New Roman" w:eastAsia="Times New Roman" w:hAnsi="Times New Roman" w:cs="Times New Roman"/>
          <w:sz w:val="28"/>
          <w:szCs w:val="28"/>
          <w:lang w:eastAsia="ru-RU"/>
        </w:rPr>
        <w:t>0,09) між групою, яка продемонструвала «повний альтруїзм» (середній рівень булінгу по групі 6,3 бали), та групою «скоріше заздрісних» (середній рівень булінгу по групі 7,9 балів), тобто є тенденція, що підлітки, які більше схильні до булінгу, також скоріше схильні до заздрісності, ніж до альтруїзму. Ця тенденція достовірного зв’язку між схильністю до булінгу та заздрісністю виражена менше, ніж у молодших школярів, але все одно присутня.</w:t>
      </w:r>
    </w:p>
    <w:p w14:paraId="793864D0"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Такими чином були підтверджені гіпотези про зв'язок схильності до булінгу з більш високим соціальнім статусом, соціальною роллю агресора і жертви та частково підтверджено гіпотезу про зв'язок схильнос</w:t>
      </w:r>
      <w:r w:rsidR="002874C4">
        <w:rPr>
          <w:rFonts w:ascii="Times New Roman" w:eastAsia="Times New Roman" w:hAnsi="Times New Roman" w:cs="Times New Roman"/>
          <w:sz w:val="28"/>
          <w:szCs w:val="28"/>
          <w:lang w:eastAsia="ru-RU"/>
        </w:rPr>
        <w:t>ті до цькування з заздрісністю (</w:t>
      </w:r>
      <w:r w:rsidR="002874C4" w:rsidRPr="004354C0">
        <w:rPr>
          <w:rFonts w:ascii="Times New Roman" w:eastAsia="Times New Roman" w:hAnsi="Times New Roman" w:cs="Times New Roman"/>
          <w:sz w:val="28"/>
          <w:szCs w:val="28"/>
          <w:lang w:eastAsia="ru-RU"/>
        </w:rPr>
        <w:t>Абсалямова</w:t>
      </w:r>
      <w:r w:rsidR="002874C4">
        <w:rPr>
          <w:rFonts w:ascii="Times New Roman" w:eastAsia="Times New Roman" w:hAnsi="Times New Roman" w:cs="Times New Roman"/>
          <w:sz w:val="28"/>
          <w:szCs w:val="28"/>
          <w:lang w:eastAsia="ru-RU"/>
        </w:rPr>
        <w:t xml:space="preserve"> </w:t>
      </w:r>
      <w:r w:rsidR="002874C4" w:rsidRPr="00FC14E2">
        <w:rPr>
          <w:rFonts w:ascii="Times New Roman" w:eastAsia="Times New Roman" w:hAnsi="Times New Roman" w:cs="Times New Roman"/>
          <w:sz w:val="28"/>
          <w:szCs w:val="28"/>
          <w:lang w:eastAsia="ru-RU"/>
        </w:rPr>
        <w:t>&amp;</w:t>
      </w:r>
      <w:r w:rsidR="002874C4">
        <w:rPr>
          <w:rFonts w:ascii="Times New Roman" w:eastAsia="Times New Roman" w:hAnsi="Times New Roman" w:cs="Times New Roman"/>
          <w:sz w:val="28"/>
          <w:szCs w:val="28"/>
          <w:lang w:eastAsia="ru-RU"/>
        </w:rPr>
        <w:t xml:space="preserve"> </w:t>
      </w:r>
      <w:r w:rsidR="002874C4" w:rsidRPr="004354C0">
        <w:rPr>
          <w:rFonts w:ascii="Times New Roman" w:eastAsia="Times New Roman" w:hAnsi="Times New Roman" w:cs="Times New Roman"/>
          <w:sz w:val="28"/>
          <w:szCs w:val="28"/>
          <w:lang w:eastAsia="ru-RU"/>
        </w:rPr>
        <w:t>Луценко</w:t>
      </w:r>
      <w:r w:rsidR="002874C4">
        <w:rPr>
          <w:rFonts w:ascii="Times New Roman" w:eastAsia="Times New Roman" w:hAnsi="Times New Roman" w:cs="Times New Roman"/>
          <w:sz w:val="28"/>
          <w:szCs w:val="28"/>
          <w:lang w:eastAsia="ru-RU"/>
        </w:rPr>
        <w:t>, 2013с)</w:t>
      </w:r>
      <w:r w:rsidRPr="00E965C1">
        <w:rPr>
          <w:rFonts w:ascii="Times New Roman" w:eastAsia="Times New Roman" w:hAnsi="Times New Roman" w:cs="Times New Roman"/>
          <w:sz w:val="28"/>
          <w:szCs w:val="28"/>
          <w:lang w:eastAsia="ru-RU"/>
        </w:rPr>
        <w:t>.</w:t>
      </w:r>
    </w:p>
    <w:p w14:paraId="038080F8" w14:textId="77777777" w:rsidR="00E965C1" w:rsidRPr="00B22597"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r w:rsidRPr="00E965C1">
        <w:rPr>
          <w:rFonts w:ascii="Times New Roman" w:eastAsia="Times New Roman" w:hAnsi="Times New Roman" w:cs="Times New Roman"/>
          <w:sz w:val="28"/>
          <w:szCs w:val="28"/>
          <w:lang w:eastAsia="ar-SA"/>
        </w:rPr>
        <w:t xml:space="preserve">Кореляційний аналіз схильності до булінгу з особистісними рисами агресивності, емоційності, демонстративності, тривожності, динамічними властивостями активності-пасивності, які виявлялися за модификованою проективною методикою «Тест руки», дозволив знайти низку значущих </w:t>
      </w:r>
      <w:r w:rsidRPr="00B22597">
        <w:rPr>
          <w:rFonts w:ascii="Times New Roman" w:eastAsia="Times New Roman" w:hAnsi="Times New Roman" w:cs="Times New Roman"/>
          <w:sz w:val="28"/>
          <w:szCs w:val="28"/>
          <w:lang w:eastAsia="ar-SA"/>
        </w:rPr>
        <w:t xml:space="preserve">кореляцій – див. табл. </w:t>
      </w:r>
      <w:r w:rsidR="00B22597" w:rsidRPr="00B22597">
        <w:rPr>
          <w:rFonts w:ascii="Times New Roman" w:eastAsia="Times New Roman" w:hAnsi="Times New Roman" w:cs="Times New Roman"/>
          <w:sz w:val="28"/>
          <w:szCs w:val="28"/>
          <w:lang w:eastAsia="ar-SA"/>
        </w:rPr>
        <w:t>4.6</w:t>
      </w:r>
      <w:r w:rsidRPr="00B22597">
        <w:rPr>
          <w:rFonts w:ascii="Times New Roman" w:eastAsia="Times New Roman" w:hAnsi="Times New Roman" w:cs="Times New Roman"/>
          <w:sz w:val="28"/>
          <w:szCs w:val="28"/>
          <w:lang w:eastAsia="ar-SA"/>
        </w:rPr>
        <w:t xml:space="preserve">. </w:t>
      </w:r>
    </w:p>
    <w:p w14:paraId="73E051E1" w14:textId="3F9BE6EE" w:rsidR="00E965C1" w:rsidRPr="00E965C1" w:rsidRDefault="0029213B" w:rsidP="00E965C1">
      <w:pPr>
        <w:suppressAutoHyphens/>
        <w:spacing w:after="0" w:line="360" w:lineRule="auto"/>
        <w:ind w:firstLine="720"/>
        <w:jc w:val="right"/>
        <w:rPr>
          <w:rFonts w:ascii="Times New Roman" w:eastAsia="Times New Roman" w:hAnsi="Times New Roman" w:cs="Times New Roman"/>
          <w:color w:val="000000"/>
          <w:sz w:val="28"/>
          <w:szCs w:val="28"/>
          <w:lang w:eastAsia="ar-SA"/>
        </w:rPr>
      </w:pPr>
      <w:r w:rsidRPr="00B526A0">
        <w:rPr>
          <w:rFonts w:ascii="Times New Roman" w:eastAsia="Times New Roman" w:hAnsi="Times New Roman" w:cs="Times New Roman"/>
          <w:color w:val="000000"/>
          <w:sz w:val="28"/>
          <w:szCs w:val="28"/>
          <w:lang w:eastAsia="ar-SA"/>
        </w:rPr>
        <w:t>Таблиця</w:t>
      </w:r>
      <w:r w:rsidR="00B22597" w:rsidRPr="00B526A0">
        <w:rPr>
          <w:rFonts w:ascii="Times New Roman" w:eastAsia="Times New Roman" w:hAnsi="Times New Roman" w:cs="Times New Roman"/>
          <w:color w:val="000000"/>
          <w:sz w:val="28"/>
          <w:szCs w:val="28"/>
          <w:lang w:eastAsia="ar-SA"/>
        </w:rPr>
        <w:t xml:space="preserve"> 4.6</w:t>
      </w:r>
      <w:r w:rsidRPr="00B526A0">
        <w:rPr>
          <w:rFonts w:ascii="Times New Roman" w:eastAsia="Times New Roman" w:hAnsi="Times New Roman" w:cs="Times New Roman"/>
          <w:color w:val="000000"/>
          <w:sz w:val="28"/>
          <w:szCs w:val="28"/>
          <w:lang w:eastAsia="ar-SA"/>
        </w:rPr>
        <w:t>.</w:t>
      </w:r>
    </w:p>
    <w:p w14:paraId="7FB20FE2" w14:textId="77777777" w:rsidR="00E965C1" w:rsidRPr="00E965C1" w:rsidRDefault="00E965C1" w:rsidP="009D14C2">
      <w:pPr>
        <w:suppressAutoHyphens/>
        <w:spacing w:after="0" w:line="360" w:lineRule="auto"/>
        <w:jc w:val="center"/>
        <w:rPr>
          <w:rFonts w:ascii="Times New Roman" w:eastAsia="Times New Roman" w:hAnsi="Times New Roman" w:cs="Times New Roman"/>
          <w:b/>
          <w:color w:val="000000"/>
          <w:sz w:val="28"/>
          <w:szCs w:val="28"/>
          <w:lang w:eastAsia="ar-SA"/>
        </w:rPr>
      </w:pPr>
      <w:r w:rsidRPr="00E965C1">
        <w:rPr>
          <w:rFonts w:ascii="Times New Roman" w:eastAsia="Times New Roman" w:hAnsi="Times New Roman" w:cs="Times New Roman"/>
          <w:b/>
          <w:color w:val="000000"/>
          <w:sz w:val="28"/>
          <w:szCs w:val="28"/>
          <w:lang w:eastAsia="ar-SA"/>
        </w:rPr>
        <w:t>Зв’язки між показниками булінгу та показниками «Тесту руки»</w:t>
      </w:r>
    </w:p>
    <w:tbl>
      <w:tblPr>
        <w:tblW w:w="949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6784"/>
        <w:gridCol w:w="1701"/>
        <w:gridCol w:w="1013"/>
      </w:tblGrid>
      <w:tr w:rsidR="00E965C1" w:rsidRPr="00E965C1" w14:paraId="6A96F1EE" w14:textId="77777777" w:rsidTr="00BC70DD">
        <w:trPr>
          <w:trHeight w:val="721"/>
        </w:trPr>
        <w:tc>
          <w:tcPr>
            <w:tcW w:w="6784" w:type="dxa"/>
            <w:shd w:val="clear" w:color="auto" w:fill="auto"/>
            <w:vAlign w:val="center"/>
          </w:tcPr>
          <w:p w14:paraId="6D1847B6"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sz w:val="28"/>
                <w:szCs w:val="28"/>
                <w:lang w:eastAsia="ar-SA"/>
              </w:rPr>
            </w:pPr>
            <w:r w:rsidRPr="00E965C1">
              <w:rPr>
                <w:rFonts w:ascii="Times New Roman" w:eastAsia="Times New Roman" w:hAnsi="Times New Roman" w:cs="Times New Roman"/>
                <w:b/>
                <w:bCs/>
                <w:sz w:val="28"/>
                <w:szCs w:val="28"/>
                <w:lang w:eastAsia="ar-SA"/>
              </w:rPr>
              <w:t>Показники</w:t>
            </w:r>
          </w:p>
        </w:tc>
        <w:tc>
          <w:tcPr>
            <w:tcW w:w="1701" w:type="dxa"/>
            <w:shd w:val="clear" w:color="auto" w:fill="auto"/>
            <w:vAlign w:val="center"/>
          </w:tcPr>
          <w:p w14:paraId="5783FFA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color w:val="000000"/>
                <w:sz w:val="28"/>
                <w:szCs w:val="28"/>
                <w:lang w:eastAsia="ar-SA"/>
              </w:rPr>
            </w:pPr>
            <w:r w:rsidRPr="00E965C1">
              <w:rPr>
                <w:rFonts w:ascii="Times New Roman" w:eastAsia="Times New Roman" w:hAnsi="Times New Roman" w:cs="Times New Roman"/>
                <w:b/>
                <w:bCs/>
                <w:color w:val="000000"/>
                <w:sz w:val="28"/>
                <w:szCs w:val="28"/>
                <w:lang w:eastAsia="ar-SA"/>
              </w:rPr>
              <w:t>Коеф. корел. Спірмена</w:t>
            </w:r>
          </w:p>
        </w:tc>
        <w:tc>
          <w:tcPr>
            <w:tcW w:w="1013" w:type="dxa"/>
            <w:shd w:val="clear" w:color="auto" w:fill="auto"/>
            <w:vAlign w:val="center"/>
          </w:tcPr>
          <w:p w14:paraId="7DF2E70E"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color w:val="000000"/>
                <w:sz w:val="28"/>
                <w:szCs w:val="28"/>
                <w:lang w:eastAsia="ar-SA"/>
              </w:rPr>
            </w:pPr>
            <w:r w:rsidRPr="00E965C1">
              <w:rPr>
                <w:rFonts w:ascii="Times New Roman" w:eastAsia="Times New Roman" w:hAnsi="Times New Roman" w:cs="Times New Roman"/>
                <w:b/>
                <w:bCs/>
                <w:color w:val="000000"/>
                <w:sz w:val="28"/>
                <w:szCs w:val="28"/>
                <w:lang w:eastAsia="ar-SA"/>
              </w:rPr>
              <w:t>p-level</w:t>
            </w:r>
          </w:p>
        </w:tc>
      </w:tr>
      <w:tr w:rsidR="00E965C1" w:rsidRPr="00E965C1" w14:paraId="3543181D" w14:textId="77777777" w:rsidTr="00BC70DD">
        <w:tc>
          <w:tcPr>
            <w:tcW w:w="6784" w:type="dxa"/>
            <w:shd w:val="clear" w:color="auto" w:fill="auto"/>
            <w:vAlign w:val="center"/>
          </w:tcPr>
          <w:p w14:paraId="3BCC1C64" w14:textId="77777777" w:rsidR="00E965C1" w:rsidRPr="00E965C1" w:rsidRDefault="00E965C1" w:rsidP="00053262">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вербальних знущань та комунікативність</w:t>
            </w:r>
          </w:p>
        </w:tc>
        <w:tc>
          <w:tcPr>
            <w:tcW w:w="1701" w:type="dxa"/>
            <w:shd w:val="clear" w:color="auto" w:fill="auto"/>
            <w:vAlign w:val="center"/>
          </w:tcPr>
          <w:p w14:paraId="2069F582"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-0,21</w:t>
            </w:r>
          </w:p>
        </w:tc>
        <w:tc>
          <w:tcPr>
            <w:tcW w:w="1013" w:type="dxa"/>
            <w:shd w:val="clear" w:color="auto" w:fill="auto"/>
            <w:vAlign w:val="center"/>
          </w:tcPr>
          <w:p w14:paraId="1BFC3327"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0,040</w:t>
            </w:r>
          </w:p>
        </w:tc>
      </w:tr>
      <w:tr w:rsidR="00E965C1" w:rsidRPr="00E965C1" w14:paraId="1B945458" w14:textId="77777777" w:rsidTr="00BC70DD">
        <w:tc>
          <w:tcPr>
            <w:tcW w:w="6784" w:type="dxa"/>
            <w:shd w:val="clear" w:color="auto" w:fill="auto"/>
            <w:vAlign w:val="center"/>
          </w:tcPr>
          <w:p w14:paraId="6A00EC2C" w14:textId="77777777" w:rsidR="00E965C1" w:rsidRPr="00E965C1" w:rsidRDefault="00E965C1" w:rsidP="00053262">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вербальних знущань та активні (нейтральні) дії</w:t>
            </w:r>
          </w:p>
        </w:tc>
        <w:tc>
          <w:tcPr>
            <w:tcW w:w="1701" w:type="dxa"/>
            <w:shd w:val="clear" w:color="auto" w:fill="auto"/>
            <w:vAlign w:val="center"/>
          </w:tcPr>
          <w:p w14:paraId="40713371"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-0,25</w:t>
            </w:r>
          </w:p>
        </w:tc>
        <w:tc>
          <w:tcPr>
            <w:tcW w:w="1013" w:type="dxa"/>
            <w:shd w:val="clear" w:color="auto" w:fill="auto"/>
            <w:vAlign w:val="center"/>
          </w:tcPr>
          <w:p w14:paraId="51CF5FA0"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0,012</w:t>
            </w:r>
          </w:p>
        </w:tc>
      </w:tr>
    </w:tbl>
    <w:p w14:paraId="75A9C080" w14:textId="0C4AF274" w:rsidR="008C7A7B" w:rsidRPr="008C7A7B" w:rsidRDefault="008C7A7B" w:rsidP="008C7A7B">
      <w:pPr>
        <w:spacing w:after="0" w:line="360" w:lineRule="auto"/>
        <w:jc w:val="right"/>
        <w:rPr>
          <w:rFonts w:ascii="Times New Roman" w:hAnsi="Times New Roman" w:cs="Times New Roman"/>
          <w:sz w:val="28"/>
          <w:szCs w:val="28"/>
        </w:rPr>
      </w:pPr>
      <w:r w:rsidRPr="008C7A7B">
        <w:rPr>
          <w:rFonts w:ascii="Times New Roman" w:hAnsi="Times New Roman" w:cs="Times New Roman"/>
          <w:sz w:val="28"/>
          <w:szCs w:val="28"/>
        </w:rPr>
        <w:lastRenderedPageBreak/>
        <w:t>Продовження таблиці 4.6.</w:t>
      </w:r>
    </w:p>
    <w:tbl>
      <w:tblPr>
        <w:tblW w:w="949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6784"/>
        <w:gridCol w:w="1701"/>
        <w:gridCol w:w="1013"/>
      </w:tblGrid>
      <w:tr w:rsidR="008C7A7B" w:rsidRPr="00E965C1" w14:paraId="5BC0271F" w14:textId="77777777" w:rsidTr="00BC70DD">
        <w:tc>
          <w:tcPr>
            <w:tcW w:w="6784" w:type="dxa"/>
            <w:shd w:val="clear" w:color="auto" w:fill="auto"/>
            <w:vAlign w:val="center"/>
          </w:tcPr>
          <w:p w14:paraId="1BBDFC32" w14:textId="4D19D48D" w:rsidR="008C7A7B" w:rsidRPr="00E965C1" w:rsidRDefault="008C7A7B" w:rsidP="00053262">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
                <w:bCs/>
                <w:sz w:val="28"/>
                <w:szCs w:val="28"/>
                <w:lang w:eastAsia="ar-SA"/>
              </w:rPr>
              <w:t>Показники</w:t>
            </w:r>
          </w:p>
        </w:tc>
        <w:tc>
          <w:tcPr>
            <w:tcW w:w="1701" w:type="dxa"/>
            <w:shd w:val="clear" w:color="auto" w:fill="auto"/>
            <w:vAlign w:val="center"/>
          </w:tcPr>
          <w:p w14:paraId="6280DB76" w14:textId="72FC16BC" w:rsidR="008C7A7B" w:rsidRPr="00E965C1" w:rsidRDefault="008C7A7B"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b/>
                <w:bCs/>
                <w:color w:val="000000"/>
                <w:sz w:val="28"/>
                <w:szCs w:val="28"/>
                <w:lang w:eastAsia="ar-SA"/>
              </w:rPr>
              <w:t>Коеф. корел. Спірмена</w:t>
            </w:r>
          </w:p>
        </w:tc>
        <w:tc>
          <w:tcPr>
            <w:tcW w:w="1013" w:type="dxa"/>
            <w:shd w:val="clear" w:color="auto" w:fill="auto"/>
            <w:vAlign w:val="center"/>
          </w:tcPr>
          <w:p w14:paraId="04701AC8" w14:textId="4C01319E" w:rsidR="008C7A7B" w:rsidRPr="00E965C1" w:rsidRDefault="008C7A7B"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b/>
                <w:bCs/>
                <w:color w:val="000000"/>
                <w:sz w:val="28"/>
                <w:szCs w:val="28"/>
                <w:lang w:eastAsia="ar-SA"/>
              </w:rPr>
              <w:t>p-level</w:t>
            </w:r>
          </w:p>
        </w:tc>
      </w:tr>
      <w:tr w:rsidR="00E965C1" w:rsidRPr="00E965C1" w14:paraId="6DCF3D6F" w14:textId="77777777" w:rsidTr="00BC70DD">
        <w:tc>
          <w:tcPr>
            <w:tcW w:w="6784" w:type="dxa"/>
            <w:shd w:val="clear" w:color="auto" w:fill="auto"/>
            <w:vAlign w:val="center"/>
          </w:tcPr>
          <w:p w14:paraId="247477EE" w14:textId="77777777" w:rsidR="00E965C1" w:rsidRPr="00E965C1" w:rsidRDefault="00E965C1" w:rsidP="00053262">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вербальних знущань та індекс агресивності</w:t>
            </w:r>
          </w:p>
        </w:tc>
        <w:tc>
          <w:tcPr>
            <w:tcW w:w="1701" w:type="dxa"/>
            <w:shd w:val="clear" w:color="auto" w:fill="auto"/>
            <w:vAlign w:val="center"/>
          </w:tcPr>
          <w:p w14:paraId="2329B5A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0,25</w:t>
            </w:r>
          </w:p>
        </w:tc>
        <w:tc>
          <w:tcPr>
            <w:tcW w:w="1013" w:type="dxa"/>
            <w:shd w:val="clear" w:color="auto" w:fill="auto"/>
            <w:vAlign w:val="center"/>
          </w:tcPr>
          <w:p w14:paraId="1229EF55"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0,013</w:t>
            </w:r>
          </w:p>
        </w:tc>
      </w:tr>
      <w:tr w:rsidR="00E965C1" w:rsidRPr="00E965C1" w14:paraId="2E27DCBB" w14:textId="77777777" w:rsidTr="00BC70DD">
        <w:tc>
          <w:tcPr>
            <w:tcW w:w="6784" w:type="dxa"/>
            <w:shd w:val="clear" w:color="auto" w:fill="auto"/>
            <w:vAlign w:val="center"/>
          </w:tcPr>
          <w:p w14:paraId="4274B5F3" w14:textId="77777777" w:rsidR="00E965C1" w:rsidRPr="00E965C1" w:rsidRDefault="00E965C1" w:rsidP="00053262">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Заборони й ігнорування та емоційність</w:t>
            </w:r>
          </w:p>
        </w:tc>
        <w:tc>
          <w:tcPr>
            <w:tcW w:w="1701" w:type="dxa"/>
            <w:shd w:val="clear" w:color="auto" w:fill="auto"/>
            <w:vAlign w:val="center"/>
          </w:tcPr>
          <w:p w14:paraId="1274F10A"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0,26</w:t>
            </w:r>
          </w:p>
        </w:tc>
        <w:tc>
          <w:tcPr>
            <w:tcW w:w="1013" w:type="dxa"/>
            <w:shd w:val="clear" w:color="auto" w:fill="auto"/>
            <w:vAlign w:val="center"/>
          </w:tcPr>
          <w:p w14:paraId="2B4FC43B"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0,011</w:t>
            </w:r>
          </w:p>
        </w:tc>
      </w:tr>
      <w:tr w:rsidR="00E965C1" w:rsidRPr="00E965C1" w14:paraId="4445BEC8" w14:textId="77777777" w:rsidTr="00BC70DD">
        <w:tc>
          <w:tcPr>
            <w:tcW w:w="6784" w:type="dxa"/>
            <w:shd w:val="clear" w:color="auto" w:fill="auto"/>
            <w:vAlign w:val="center"/>
          </w:tcPr>
          <w:p w14:paraId="4A4BCED8" w14:textId="77777777" w:rsidR="00E965C1" w:rsidRPr="00E965C1" w:rsidRDefault="00E965C1" w:rsidP="00053262">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Заборони й ігнорування та демонстративність</w:t>
            </w:r>
          </w:p>
        </w:tc>
        <w:tc>
          <w:tcPr>
            <w:tcW w:w="1701" w:type="dxa"/>
            <w:shd w:val="clear" w:color="auto" w:fill="auto"/>
            <w:vAlign w:val="center"/>
          </w:tcPr>
          <w:p w14:paraId="594B174C"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-0,23</w:t>
            </w:r>
          </w:p>
        </w:tc>
        <w:tc>
          <w:tcPr>
            <w:tcW w:w="1013" w:type="dxa"/>
            <w:shd w:val="clear" w:color="auto" w:fill="auto"/>
            <w:vAlign w:val="center"/>
          </w:tcPr>
          <w:p w14:paraId="30C9AEDA"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0,026</w:t>
            </w:r>
          </w:p>
        </w:tc>
      </w:tr>
    </w:tbl>
    <w:p w14:paraId="2E21BA7A"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 xml:space="preserve">Аналіз </w:t>
      </w:r>
      <w:r>
        <w:rPr>
          <w:rFonts w:ascii="Times New Roman" w:eastAsia="Times New Roman" w:hAnsi="Times New Roman" w:cs="Times New Roman"/>
          <w:sz w:val="28"/>
          <w:szCs w:val="28"/>
          <w:lang w:eastAsia="ar-SA"/>
        </w:rPr>
        <w:t>табл. 4.6.</w:t>
      </w:r>
      <w:r w:rsidR="00213EB3" w:rsidRPr="00213EB3">
        <w:rPr>
          <w:rFonts w:ascii="Times New Roman" w:eastAsia="Times New Roman" w:hAnsi="Times New Roman" w:cs="Times New Roman"/>
          <w:sz w:val="28"/>
          <w:szCs w:val="28"/>
          <w:lang w:eastAsia="ar-SA"/>
        </w:rPr>
        <w:t xml:space="preserve"> </w:t>
      </w:r>
      <w:r w:rsidR="00213EB3">
        <w:rPr>
          <w:rFonts w:ascii="Times New Roman" w:eastAsia="Times New Roman" w:hAnsi="Times New Roman" w:cs="Times New Roman"/>
          <w:sz w:val="28"/>
          <w:szCs w:val="28"/>
          <w:lang w:eastAsia="ar-SA"/>
        </w:rPr>
        <w:t>показав, що</w:t>
      </w:r>
      <w:r w:rsidRPr="006E777B">
        <w:rPr>
          <w:rFonts w:ascii="Times New Roman" w:eastAsia="Times New Roman" w:hAnsi="Times New Roman" w:cs="Times New Roman"/>
          <w:sz w:val="28"/>
          <w:szCs w:val="28"/>
          <w:lang w:eastAsia="ar-SA"/>
        </w:rPr>
        <w:t xml:space="preserve"> комунікативні діти менше використовують вербальні знущання в соціальній взаємодії, інакше вони зруйнують основу комунікації, якої самі потребують. </w:t>
      </w:r>
    </w:p>
    <w:p w14:paraId="5EFB94EA"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Діти, які набрали за шкалою «Активні безособові (нейтральні) дії» високі бали, надають недостатньо уваги соціуму у власному житті, їх досвід більш пов`язаний з фізичним оточенням, ніж соціальним. Це певна схильність до аутизації. Їм не притаманне вербальне цькування тому, що такі підлітки взагалі мало приділяють уваги спілкуванню з оточуючими, негативне спілкування (вербальний булінг) також є для них менш властивим.</w:t>
      </w:r>
    </w:p>
    <w:p w14:paraId="748CB07E"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Агресивні підлітки здебільшого вдаються до вербального булінгу як достатньо легкого, швидкого способу агресії, який мало карається.</w:t>
      </w:r>
    </w:p>
    <w:p w14:paraId="545BC9A8"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Демонстративні підлітки закономірно менше використовують заборони та ігнорування у своєму арсеналі, оскільки це не досить демонстративна поведінка, що вже спостерігалося нами серед молодших школярів.</w:t>
      </w:r>
    </w:p>
    <w:p w14:paraId="605423D8"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Емоційні підлітки більше використовують заборони та ігнорування, оскільки внаслідок прояву фізичної або вербальної агресії вони можуть отримати опір, від якого самі постраждають через власну емоційність. Вони також можуть бути образливими, тому в стані образи схильні ігнорувати та відштовхувати інших. За теорією відомих дослідників агресії Басса та Дарки, образа також є формою агресії (Buss &amp; Durkee, 1957).</w:t>
      </w:r>
    </w:p>
    <w:p w14:paraId="16F0124D" w14:textId="77777777" w:rsidR="00E965C1"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r w:rsidRPr="00E965C1">
        <w:rPr>
          <w:rFonts w:ascii="Times New Roman" w:eastAsia="Times New Roman" w:hAnsi="Times New Roman" w:cs="Times New Roman"/>
          <w:sz w:val="28"/>
          <w:szCs w:val="28"/>
          <w:lang w:eastAsia="ar-SA"/>
        </w:rPr>
        <w:t xml:space="preserve">Значущі кореляції були отримані при порівнянні схильності до різних проявів булінгу з типами акцентуацій за А. Є. Лічко – </w:t>
      </w:r>
      <w:r w:rsidRPr="00B22597">
        <w:rPr>
          <w:rFonts w:ascii="Times New Roman" w:eastAsia="Times New Roman" w:hAnsi="Times New Roman" w:cs="Times New Roman"/>
          <w:sz w:val="28"/>
          <w:szCs w:val="28"/>
          <w:lang w:eastAsia="ar-SA"/>
        </w:rPr>
        <w:t xml:space="preserve">див. </w:t>
      </w:r>
      <w:r w:rsidR="00B22597" w:rsidRPr="00B22597">
        <w:rPr>
          <w:rFonts w:ascii="Times New Roman" w:eastAsia="Times New Roman" w:hAnsi="Times New Roman" w:cs="Times New Roman"/>
          <w:sz w:val="28"/>
          <w:szCs w:val="28"/>
          <w:lang w:eastAsia="ar-SA"/>
        </w:rPr>
        <w:t>табл. 4.7</w:t>
      </w:r>
      <w:r w:rsidRPr="00B22597">
        <w:rPr>
          <w:rFonts w:ascii="Times New Roman" w:eastAsia="Times New Roman" w:hAnsi="Times New Roman" w:cs="Times New Roman"/>
          <w:sz w:val="28"/>
          <w:szCs w:val="28"/>
          <w:lang w:eastAsia="ar-SA"/>
        </w:rPr>
        <w:t xml:space="preserve">. </w:t>
      </w:r>
    </w:p>
    <w:p w14:paraId="64D955E2" w14:textId="77777777" w:rsidR="008C7A7B" w:rsidRDefault="008C7A7B" w:rsidP="00E965C1">
      <w:pPr>
        <w:suppressAutoHyphens/>
        <w:spacing w:after="0" w:line="360" w:lineRule="auto"/>
        <w:ind w:firstLine="720"/>
        <w:jc w:val="both"/>
        <w:rPr>
          <w:rFonts w:ascii="Times New Roman" w:eastAsia="Times New Roman" w:hAnsi="Times New Roman" w:cs="Times New Roman"/>
          <w:sz w:val="28"/>
          <w:szCs w:val="28"/>
          <w:lang w:eastAsia="ar-SA"/>
        </w:rPr>
      </w:pPr>
    </w:p>
    <w:p w14:paraId="00C0B6FE" w14:textId="77777777" w:rsidR="008C7A7B" w:rsidRPr="00B22597" w:rsidRDefault="008C7A7B" w:rsidP="00E965C1">
      <w:pPr>
        <w:suppressAutoHyphens/>
        <w:spacing w:after="0" w:line="360" w:lineRule="auto"/>
        <w:ind w:firstLine="720"/>
        <w:jc w:val="both"/>
        <w:rPr>
          <w:rFonts w:ascii="Times New Roman" w:eastAsia="Times New Roman" w:hAnsi="Times New Roman" w:cs="Times New Roman"/>
          <w:sz w:val="28"/>
          <w:szCs w:val="28"/>
          <w:lang w:eastAsia="ar-SA"/>
        </w:rPr>
      </w:pPr>
    </w:p>
    <w:p w14:paraId="12FADEFB" w14:textId="0097309F" w:rsidR="00E965C1" w:rsidRPr="00E965C1" w:rsidRDefault="00B22597" w:rsidP="00E965C1">
      <w:pPr>
        <w:suppressAutoHyphens/>
        <w:spacing w:after="0" w:line="360" w:lineRule="auto"/>
        <w:ind w:firstLine="720"/>
        <w:jc w:val="right"/>
        <w:rPr>
          <w:rFonts w:ascii="Times New Roman" w:eastAsia="Times New Roman" w:hAnsi="Times New Roman" w:cs="Times New Roman"/>
          <w:color w:val="000000"/>
          <w:sz w:val="28"/>
          <w:szCs w:val="28"/>
          <w:lang w:eastAsia="ar-SA"/>
        </w:rPr>
      </w:pPr>
      <w:r w:rsidRPr="00B526A0">
        <w:rPr>
          <w:rFonts w:ascii="Times New Roman" w:eastAsia="Times New Roman" w:hAnsi="Times New Roman" w:cs="Times New Roman"/>
          <w:color w:val="000000"/>
          <w:sz w:val="28"/>
          <w:szCs w:val="28"/>
          <w:lang w:eastAsia="ar-SA"/>
        </w:rPr>
        <w:lastRenderedPageBreak/>
        <w:t>Табл</w:t>
      </w:r>
      <w:r w:rsidR="0029213B" w:rsidRPr="00B526A0">
        <w:rPr>
          <w:rFonts w:ascii="Times New Roman" w:eastAsia="Times New Roman" w:hAnsi="Times New Roman" w:cs="Times New Roman"/>
          <w:color w:val="000000"/>
          <w:sz w:val="28"/>
          <w:szCs w:val="28"/>
          <w:lang w:eastAsia="ar-SA"/>
        </w:rPr>
        <w:t>иця</w:t>
      </w:r>
      <w:r w:rsidRPr="00B526A0">
        <w:rPr>
          <w:rFonts w:ascii="Times New Roman" w:eastAsia="Times New Roman" w:hAnsi="Times New Roman" w:cs="Times New Roman"/>
          <w:color w:val="000000"/>
          <w:sz w:val="28"/>
          <w:szCs w:val="28"/>
          <w:lang w:eastAsia="ar-SA"/>
        </w:rPr>
        <w:t xml:space="preserve"> 4.7</w:t>
      </w:r>
      <w:r w:rsidR="0029213B" w:rsidRPr="00B526A0">
        <w:rPr>
          <w:rFonts w:ascii="Times New Roman" w:eastAsia="Times New Roman" w:hAnsi="Times New Roman" w:cs="Times New Roman"/>
          <w:color w:val="000000"/>
          <w:sz w:val="28"/>
          <w:szCs w:val="28"/>
          <w:lang w:eastAsia="ar-SA"/>
        </w:rPr>
        <w:t>.</w:t>
      </w:r>
    </w:p>
    <w:p w14:paraId="3D48EFD7" w14:textId="77777777" w:rsidR="00E965C1" w:rsidRPr="00E965C1" w:rsidRDefault="00E965C1" w:rsidP="00E965C1">
      <w:pPr>
        <w:suppressAutoHyphens/>
        <w:spacing w:after="0" w:line="360" w:lineRule="auto"/>
        <w:ind w:firstLine="720"/>
        <w:jc w:val="center"/>
        <w:rPr>
          <w:rFonts w:ascii="Times New Roman" w:eastAsia="Times New Roman" w:hAnsi="Times New Roman" w:cs="Times New Roman"/>
          <w:b/>
          <w:color w:val="000000"/>
          <w:sz w:val="28"/>
          <w:szCs w:val="28"/>
          <w:lang w:eastAsia="ar-SA"/>
        </w:rPr>
      </w:pPr>
      <w:r w:rsidRPr="00E965C1">
        <w:rPr>
          <w:rFonts w:ascii="Times New Roman" w:eastAsia="Times New Roman" w:hAnsi="Times New Roman" w:cs="Times New Roman"/>
          <w:b/>
          <w:color w:val="000000"/>
          <w:sz w:val="28"/>
          <w:szCs w:val="28"/>
          <w:lang w:eastAsia="ar-SA"/>
        </w:rPr>
        <w:t>Зв’язки між показниками булінгу та показниками ПДО</w:t>
      </w:r>
    </w:p>
    <w:tbl>
      <w:tblPr>
        <w:tblW w:w="949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7371"/>
        <w:gridCol w:w="1276"/>
        <w:gridCol w:w="851"/>
      </w:tblGrid>
      <w:tr w:rsidR="00E965C1" w:rsidRPr="00E965C1" w14:paraId="2A971F2B" w14:textId="77777777" w:rsidTr="00BC70DD">
        <w:tc>
          <w:tcPr>
            <w:tcW w:w="7371" w:type="dxa"/>
            <w:shd w:val="clear" w:color="auto" w:fill="auto"/>
            <w:vAlign w:val="center"/>
          </w:tcPr>
          <w:p w14:paraId="3225EED6"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sz w:val="28"/>
                <w:szCs w:val="28"/>
                <w:lang w:eastAsia="ar-SA"/>
              </w:rPr>
            </w:pPr>
            <w:r w:rsidRPr="00E965C1">
              <w:rPr>
                <w:rFonts w:ascii="Times New Roman" w:eastAsia="Times New Roman" w:hAnsi="Times New Roman" w:cs="Times New Roman"/>
                <w:b/>
                <w:bCs/>
                <w:sz w:val="28"/>
                <w:szCs w:val="28"/>
                <w:lang w:eastAsia="ar-SA"/>
              </w:rPr>
              <w:t>Показники</w:t>
            </w:r>
          </w:p>
        </w:tc>
        <w:tc>
          <w:tcPr>
            <w:tcW w:w="1276" w:type="dxa"/>
            <w:shd w:val="clear" w:color="auto" w:fill="auto"/>
            <w:vAlign w:val="center"/>
          </w:tcPr>
          <w:p w14:paraId="7448588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color w:val="000000"/>
                <w:sz w:val="28"/>
                <w:szCs w:val="28"/>
                <w:lang w:eastAsia="ar-SA"/>
              </w:rPr>
            </w:pPr>
            <w:r w:rsidRPr="00E965C1">
              <w:rPr>
                <w:rFonts w:ascii="Times New Roman" w:eastAsia="Times New Roman" w:hAnsi="Times New Roman" w:cs="Times New Roman"/>
                <w:b/>
                <w:bCs/>
                <w:color w:val="000000"/>
                <w:sz w:val="28"/>
                <w:szCs w:val="28"/>
                <w:lang w:eastAsia="ar-SA"/>
              </w:rPr>
              <w:t>Коеф. корел. Спірмена</w:t>
            </w:r>
          </w:p>
        </w:tc>
        <w:tc>
          <w:tcPr>
            <w:tcW w:w="851" w:type="dxa"/>
            <w:shd w:val="clear" w:color="auto" w:fill="auto"/>
            <w:vAlign w:val="center"/>
          </w:tcPr>
          <w:p w14:paraId="16789274"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color w:val="000000"/>
                <w:sz w:val="28"/>
                <w:szCs w:val="28"/>
                <w:lang w:eastAsia="ar-SA"/>
              </w:rPr>
            </w:pPr>
            <w:r w:rsidRPr="00E965C1">
              <w:rPr>
                <w:rFonts w:ascii="Times New Roman" w:eastAsia="Times New Roman" w:hAnsi="Times New Roman" w:cs="Times New Roman"/>
                <w:b/>
                <w:bCs/>
                <w:color w:val="000000"/>
                <w:sz w:val="28"/>
                <w:szCs w:val="28"/>
                <w:lang w:eastAsia="ar-SA"/>
              </w:rPr>
              <w:t>p-level</w:t>
            </w:r>
          </w:p>
        </w:tc>
      </w:tr>
      <w:tr w:rsidR="00E965C1" w:rsidRPr="00E965C1" w14:paraId="1E68BB8E" w14:textId="77777777" w:rsidTr="00BC70DD">
        <w:tc>
          <w:tcPr>
            <w:tcW w:w="7371" w:type="dxa"/>
            <w:shd w:val="clear" w:color="auto" w:fill="auto"/>
            <w:vAlign w:val="center"/>
          </w:tcPr>
          <w:p w14:paraId="029382DA"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вербальних знущань та сензитивний тип акцентуації</w:t>
            </w:r>
          </w:p>
        </w:tc>
        <w:tc>
          <w:tcPr>
            <w:tcW w:w="1276" w:type="dxa"/>
            <w:shd w:val="clear" w:color="auto" w:fill="auto"/>
            <w:vAlign w:val="center"/>
          </w:tcPr>
          <w:p w14:paraId="700F8A95"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-0,23</w:t>
            </w:r>
          </w:p>
        </w:tc>
        <w:tc>
          <w:tcPr>
            <w:tcW w:w="851" w:type="dxa"/>
            <w:shd w:val="clear" w:color="auto" w:fill="auto"/>
            <w:vAlign w:val="center"/>
          </w:tcPr>
          <w:p w14:paraId="1F446879"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0,027</w:t>
            </w:r>
          </w:p>
        </w:tc>
      </w:tr>
      <w:tr w:rsidR="00E965C1" w:rsidRPr="00E965C1" w14:paraId="4106B1A8" w14:textId="77777777" w:rsidTr="00BC70DD">
        <w:tc>
          <w:tcPr>
            <w:tcW w:w="7371" w:type="dxa"/>
            <w:shd w:val="clear" w:color="auto" w:fill="auto"/>
            <w:vAlign w:val="center"/>
          </w:tcPr>
          <w:p w14:paraId="32F00902"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фізичних знущань та гіпертимний тип акцентуації</w:t>
            </w:r>
          </w:p>
        </w:tc>
        <w:tc>
          <w:tcPr>
            <w:tcW w:w="1276" w:type="dxa"/>
            <w:shd w:val="clear" w:color="auto" w:fill="auto"/>
            <w:vAlign w:val="center"/>
          </w:tcPr>
          <w:p w14:paraId="3D96641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0,22</w:t>
            </w:r>
          </w:p>
        </w:tc>
        <w:tc>
          <w:tcPr>
            <w:tcW w:w="851" w:type="dxa"/>
            <w:shd w:val="clear" w:color="auto" w:fill="auto"/>
            <w:vAlign w:val="center"/>
          </w:tcPr>
          <w:p w14:paraId="4D89F848"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0,028</w:t>
            </w:r>
          </w:p>
        </w:tc>
      </w:tr>
      <w:tr w:rsidR="00E965C1" w:rsidRPr="00E965C1" w14:paraId="412349F6" w14:textId="77777777" w:rsidTr="00BC70DD">
        <w:tc>
          <w:tcPr>
            <w:tcW w:w="7371" w:type="dxa"/>
            <w:shd w:val="clear" w:color="auto" w:fill="auto"/>
            <w:vAlign w:val="center"/>
          </w:tcPr>
          <w:p w14:paraId="38DA4928"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фізичних знущань та епілептоїдний тип акцентуації</w:t>
            </w:r>
          </w:p>
        </w:tc>
        <w:tc>
          <w:tcPr>
            <w:tcW w:w="1276" w:type="dxa"/>
            <w:shd w:val="clear" w:color="auto" w:fill="auto"/>
            <w:vAlign w:val="center"/>
          </w:tcPr>
          <w:p w14:paraId="2935562E"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0,30</w:t>
            </w:r>
          </w:p>
        </w:tc>
        <w:tc>
          <w:tcPr>
            <w:tcW w:w="851" w:type="dxa"/>
            <w:shd w:val="clear" w:color="auto" w:fill="auto"/>
            <w:vAlign w:val="center"/>
          </w:tcPr>
          <w:p w14:paraId="7E37E398"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0,003</w:t>
            </w:r>
          </w:p>
        </w:tc>
      </w:tr>
      <w:tr w:rsidR="00E965C1" w:rsidRPr="00E965C1" w14:paraId="1FC5AEE5" w14:textId="77777777" w:rsidTr="00BC70DD">
        <w:tc>
          <w:tcPr>
            <w:tcW w:w="7371" w:type="dxa"/>
            <w:shd w:val="clear" w:color="auto" w:fill="auto"/>
            <w:vAlign w:val="center"/>
          </w:tcPr>
          <w:p w14:paraId="01D93312"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фізичних знущань та циклоїдний тип акцентуації</w:t>
            </w:r>
          </w:p>
        </w:tc>
        <w:tc>
          <w:tcPr>
            <w:tcW w:w="1276" w:type="dxa"/>
            <w:shd w:val="clear" w:color="auto" w:fill="auto"/>
            <w:vAlign w:val="center"/>
          </w:tcPr>
          <w:p w14:paraId="0488DEB5"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-0,20</w:t>
            </w:r>
          </w:p>
        </w:tc>
        <w:tc>
          <w:tcPr>
            <w:tcW w:w="851" w:type="dxa"/>
            <w:shd w:val="clear" w:color="auto" w:fill="auto"/>
            <w:vAlign w:val="center"/>
          </w:tcPr>
          <w:p w14:paraId="11D47CD5"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0,044</w:t>
            </w:r>
          </w:p>
        </w:tc>
      </w:tr>
      <w:tr w:rsidR="00E965C1" w:rsidRPr="00E965C1" w14:paraId="3ED73575" w14:textId="77777777" w:rsidTr="00BC70DD">
        <w:tc>
          <w:tcPr>
            <w:tcW w:w="7371" w:type="dxa"/>
            <w:shd w:val="clear" w:color="auto" w:fill="auto"/>
            <w:vAlign w:val="center"/>
          </w:tcPr>
          <w:p w14:paraId="7DD34245"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Моральне пригнічення та сензитивний тип акцентуації</w:t>
            </w:r>
          </w:p>
        </w:tc>
        <w:tc>
          <w:tcPr>
            <w:tcW w:w="1276" w:type="dxa"/>
            <w:shd w:val="clear" w:color="auto" w:fill="auto"/>
            <w:vAlign w:val="center"/>
          </w:tcPr>
          <w:p w14:paraId="2CA246AB"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-0,22</w:t>
            </w:r>
          </w:p>
        </w:tc>
        <w:tc>
          <w:tcPr>
            <w:tcW w:w="851" w:type="dxa"/>
            <w:shd w:val="clear" w:color="auto" w:fill="auto"/>
            <w:vAlign w:val="center"/>
          </w:tcPr>
          <w:p w14:paraId="687DD81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0,033</w:t>
            </w:r>
          </w:p>
        </w:tc>
      </w:tr>
      <w:tr w:rsidR="00E965C1" w:rsidRPr="00E965C1" w14:paraId="3AC8F395" w14:textId="77777777" w:rsidTr="00BC70DD">
        <w:tc>
          <w:tcPr>
            <w:tcW w:w="7371" w:type="dxa"/>
            <w:shd w:val="clear" w:color="auto" w:fill="auto"/>
            <w:vAlign w:val="center"/>
          </w:tcPr>
          <w:p w14:paraId="612A9A3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Моральне пригнічення та маскулінність</w:t>
            </w:r>
          </w:p>
        </w:tc>
        <w:tc>
          <w:tcPr>
            <w:tcW w:w="1276" w:type="dxa"/>
            <w:shd w:val="clear" w:color="auto" w:fill="auto"/>
            <w:vAlign w:val="center"/>
          </w:tcPr>
          <w:p w14:paraId="3A6A886B"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-0,22</w:t>
            </w:r>
          </w:p>
        </w:tc>
        <w:tc>
          <w:tcPr>
            <w:tcW w:w="851" w:type="dxa"/>
            <w:shd w:val="clear" w:color="auto" w:fill="auto"/>
            <w:vAlign w:val="center"/>
          </w:tcPr>
          <w:p w14:paraId="24004E4F"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0,34</w:t>
            </w:r>
          </w:p>
        </w:tc>
      </w:tr>
      <w:tr w:rsidR="00E965C1" w:rsidRPr="00E965C1" w14:paraId="795F5314" w14:textId="77777777" w:rsidTr="00BC70DD">
        <w:tc>
          <w:tcPr>
            <w:tcW w:w="7371" w:type="dxa"/>
            <w:shd w:val="clear" w:color="auto" w:fill="auto"/>
            <w:vAlign w:val="center"/>
          </w:tcPr>
          <w:p w14:paraId="4A356E86"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Заборони й ігнорування та схильність до алкоголізації</w:t>
            </w:r>
          </w:p>
        </w:tc>
        <w:tc>
          <w:tcPr>
            <w:tcW w:w="1276" w:type="dxa"/>
            <w:shd w:val="clear" w:color="auto" w:fill="auto"/>
            <w:vAlign w:val="center"/>
          </w:tcPr>
          <w:p w14:paraId="7EDDEAE2"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0,23</w:t>
            </w:r>
          </w:p>
        </w:tc>
        <w:tc>
          <w:tcPr>
            <w:tcW w:w="851" w:type="dxa"/>
            <w:shd w:val="clear" w:color="auto" w:fill="auto"/>
            <w:vAlign w:val="center"/>
          </w:tcPr>
          <w:p w14:paraId="2288E8FF"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0,023</w:t>
            </w:r>
          </w:p>
        </w:tc>
      </w:tr>
    </w:tbl>
    <w:p w14:paraId="59031B4D" w14:textId="77777777" w:rsidR="00E965C1"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p>
    <w:p w14:paraId="673B4EAF"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З таблиці 4.7. можна побачити, що</w:t>
      </w:r>
      <w:r w:rsidRPr="006E777B">
        <w:rPr>
          <w:rFonts w:ascii="Times New Roman" w:eastAsia="Times New Roman" w:hAnsi="Times New Roman" w:cs="Times New Roman"/>
          <w:sz w:val="28"/>
          <w:szCs w:val="28"/>
          <w:lang w:eastAsia="ar-SA"/>
        </w:rPr>
        <w:t xml:space="preserve"> старшокласники з домінуючим сенситивним типом акцентуації менше використовують булінг у вигляді вербальних знущань через свою вразливість та відчуття власної неповноцінності. Такі діти частіше самі виступають у ролі жертв, а не переслідувачів.</w:t>
      </w:r>
    </w:p>
    <w:p w14:paraId="6946771F"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 xml:space="preserve">Гіпертимні особистості завдяки власній підвищеній енергійності, нестримності та легковажності надають перевагу фізичним знущанням як найбільш активному і дієвому виду булінгу. Можливо, також через легковажність вони не можуть оцінити небезпечні наслідки такої поведінки. Епілептоїдні підлітки через постійну роздратованість та афективну вибуховість також схильні до фізичних форм </w:t>
      </w:r>
      <w:r w:rsidR="00F9460D">
        <w:rPr>
          <w:rFonts w:ascii="Times New Roman" w:eastAsia="Times New Roman" w:hAnsi="Times New Roman" w:cs="Times New Roman"/>
          <w:sz w:val="28"/>
          <w:szCs w:val="28"/>
          <w:lang w:eastAsia="ar-SA"/>
        </w:rPr>
        <w:t>булінгу</w:t>
      </w:r>
      <w:r w:rsidRPr="006E777B">
        <w:rPr>
          <w:rFonts w:ascii="Times New Roman" w:eastAsia="Times New Roman" w:hAnsi="Times New Roman" w:cs="Times New Roman"/>
          <w:sz w:val="28"/>
          <w:szCs w:val="28"/>
          <w:lang w:eastAsia="ar-SA"/>
        </w:rPr>
        <w:t>.</w:t>
      </w:r>
    </w:p>
    <w:p w14:paraId="4F54E183"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Підлітки з циклоїдним типом акцентуації через власну нестійкість (чергування гіпертимних та субдепресивних фаз) не вдаються до фізичних знущань, тому що в стані апатичності та пригніченості самі можуть стати жертвами цькування. Психастенічні підлітки також не вдаються до фізичних знущань, адже вони занадто тривожні, слабкі та нерішучі для відкритих фізичних дій.</w:t>
      </w:r>
    </w:p>
    <w:p w14:paraId="065C4518" w14:textId="77777777" w:rsidR="006E777B" w:rsidRP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lastRenderedPageBreak/>
        <w:t>Моральне знущання виявилося не властивим учням з маскулінними рисами, скоріш за все тому, що моральне знущання більш властиве дівчатам та підліткам з рисами фемінінності через більш розвинутий емоційний та соціальний інтелект (Bolton &amp; Graeve, 2005).</w:t>
      </w:r>
    </w:p>
    <w:p w14:paraId="1CD36FC7" w14:textId="77777777" w:rsidR="006E777B" w:rsidRDefault="006E777B" w:rsidP="006E777B">
      <w:pPr>
        <w:suppressAutoHyphens/>
        <w:spacing w:after="0" w:line="360" w:lineRule="auto"/>
        <w:ind w:firstLine="720"/>
        <w:jc w:val="both"/>
        <w:rPr>
          <w:rFonts w:ascii="Times New Roman" w:eastAsia="Times New Roman" w:hAnsi="Times New Roman" w:cs="Times New Roman"/>
          <w:sz w:val="28"/>
          <w:szCs w:val="28"/>
          <w:lang w:eastAsia="ar-SA"/>
        </w:rPr>
      </w:pPr>
      <w:r w:rsidRPr="006E777B">
        <w:rPr>
          <w:rFonts w:ascii="Times New Roman" w:eastAsia="Times New Roman" w:hAnsi="Times New Roman" w:cs="Times New Roman"/>
          <w:sz w:val="28"/>
          <w:szCs w:val="28"/>
          <w:lang w:eastAsia="ar-SA"/>
        </w:rPr>
        <w:t>Підлітки, які потенційно мають нахил до алкоголізації, тяжіють до булінгу в формі заборон та ігнорувань. Зазвичай особи, які мають потяг до алкоголю, зустрічають складності в керуванні афектами, погану здатність підтримувати самооцінку та турбуватися про себе, невротичні конфлікти. Схильність до алкоголізації є складною комбінацією чиників сімейного та культурного середовища і генетичного базиса (Даулинг, 2000). Алкоголь є протитривожним (седативним, заспокійливим) засобом, який з давнини широко використовується у людських культурах для зняття стресу і релаксації. З іншого боку, він може виявляти ще й ефекти збудження та розгальмовання, хоча це не відміняє його основну дію як супресора ЦНС (Менделевич, 2007). Можливо деякі з цих чинників, зокрема, тривожність і низька самооцінка таких підлітків, роблять булінг у формі заборон та ігнорування найбільш властивим для них.</w:t>
      </w:r>
    </w:p>
    <w:p w14:paraId="7673F8C3" w14:textId="77777777" w:rsidR="00E965C1" w:rsidRPr="00B22597"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r w:rsidRPr="00E965C1">
        <w:rPr>
          <w:rFonts w:ascii="Times New Roman" w:eastAsia="Times New Roman" w:hAnsi="Times New Roman" w:cs="Times New Roman"/>
          <w:sz w:val="28"/>
          <w:szCs w:val="28"/>
          <w:lang w:eastAsia="ar-SA"/>
        </w:rPr>
        <w:t xml:space="preserve">Багато форм булінгу виявились пов`язаними зі шкалами тесту примативності – </w:t>
      </w:r>
      <w:r w:rsidRPr="00B22597">
        <w:rPr>
          <w:rFonts w:ascii="Times New Roman" w:eastAsia="Times New Roman" w:hAnsi="Times New Roman" w:cs="Times New Roman"/>
          <w:sz w:val="28"/>
          <w:szCs w:val="28"/>
          <w:lang w:eastAsia="ar-SA"/>
        </w:rPr>
        <w:t xml:space="preserve">див. </w:t>
      </w:r>
      <w:r w:rsidR="00B22597" w:rsidRPr="00B22597">
        <w:rPr>
          <w:rFonts w:ascii="Times New Roman" w:eastAsia="Times New Roman" w:hAnsi="Times New Roman" w:cs="Times New Roman"/>
          <w:sz w:val="28"/>
          <w:szCs w:val="28"/>
          <w:lang w:eastAsia="ar-SA"/>
        </w:rPr>
        <w:t>табл. 4.8</w:t>
      </w:r>
      <w:r w:rsidRPr="00B22597">
        <w:rPr>
          <w:rFonts w:ascii="Times New Roman" w:eastAsia="Times New Roman" w:hAnsi="Times New Roman" w:cs="Times New Roman"/>
          <w:sz w:val="28"/>
          <w:szCs w:val="28"/>
          <w:lang w:eastAsia="ar-SA"/>
        </w:rPr>
        <w:t xml:space="preserve">. </w:t>
      </w:r>
    </w:p>
    <w:p w14:paraId="5A1B3804" w14:textId="2C3818AC" w:rsidR="00E965C1" w:rsidRPr="00E965C1" w:rsidRDefault="00B22597" w:rsidP="00E965C1">
      <w:pPr>
        <w:suppressAutoHyphens/>
        <w:spacing w:after="0" w:line="360" w:lineRule="auto"/>
        <w:ind w:firstLine="720"/>
        <w:jc w:val="right"/>
        <w:rPr>
          <w:rFonts w:ascii="Times New Roman" w:eastAsia="Times New Roman" w:hAnsi="Times New Roman" w:cs="Times New Roman"/>
          <w:color w:val="000000"/>
          <w:sz w:val="28"/>
          <w:szCs w:val="28"/>
          <w:lang w:eastAsia="ar-SA"/>
        </w:rPr>
      </w:pPr>
      <w:r w:rsidRPr="00B22597">
        <w:rPr>
          <w:rFonts w:ascii="Times New Roman" w:eastAsia="Times New Roman" w:hAnsi="Times New Roman" w:cs="Times New Roman"/>
          <w:color w:val="000000"/>
          <w:sz w:val="28"/>
          <w:szCs w:val="28"/>
          <w:lang w:eastAsia="ar-SA"/>
        </w:rPr>
        <w:t>Табл</w:t>
      </w:r>
      <w:r w:rsidR="0029213B">
        <w:rPr>
          <w:rFonts w:ascii="Times New Roman" w:eastAsia="Times New Roman" w:hAnsi="Times New Roman" w:cs="Times New Roman"/>
          <w:color w:val="000000"/>
          <w:sz w:val="28"/>
          <w:szCs w:val="28"/>
          <w:lang w:eastAsia="ar-SA"/>
        </w:rPr>
        <w:t>иця</w:t>
      </w:r>
      <w:r w:rsidRPr="00B22597">
        <w:rPr>
          <w:rFonts w:ascii="Times New Roman" w:eastAsia="Times New Roman" w:hAnsi="Times New Roman" w:cs="Times New Roman"/>
          <w:color w:val="000000"/>
          <w:sz w:val="28"/>
          <w:szCs w:val="28"/>
          <w:lang w:eastAsia="ar-SA"/>
        </w:rPr>
        <w:t xml:space="preserve"> 4.8</w:t>
      </w:r>
      <w:r w:rsidR="0029213B">
        <w:rPr>
          <w:rFonts w:ascii="Times New Roman" w:eastAsia="Times New Roman" w:hAnsi="Times New Roman" w:cs="Times New Roman"/>
          <w:color w:val="000000"/>
          <w:sz w:val="28"/>
          <w:szCs w:val="28"/>
          <w:lang w:eastAsia="ar-SA"/>
        </w:rPr>
        <w:t>.</w:t>
      </w:r>
    </w:p>
    <w:p w14:paraId="6140CFF0" w14:textId="77777777" w:rsidR="00E965C1" w:rsidRPr="00E965C1" w:rsidRDefault="00E965C1" w:rsidP="00E965C1">
      <w:pPr>
        <w:suppressAutoHyphens/>
        <w:spacing w:after="0" w:line="360" w:lineRule="auto"/>
        <w:ind w:firstLine="720"/>
        <w:jc w:val="center"/>
        <w:rPr>
          <w:rFonts w:ascii="Times New Roman" w:eastAsia="Times New Roman" w:hAnsi="Times New Roman" w:cs="Times New Roman"/>
          <w:b/>
          <w:color w:val="000000"/>
          <w:sz w:val="28"/>
          <w:szCs w:val="28"/>
          <w:lang w:eastAsia="ar-SA"/>
        </w:rPr>
      </w:pPr>
      <w:r w:rsidRPr="00E965C1">
        <w:rPr>
          <w:rFonts w:ascii="Times New Roman" w:eastAsia="Times New Roman" w:hAnsi="Times New Roman" w:cs="Times New Roman"/>
          <w:b/>
          <w:color w:val="000000"/>
          <w:sz w:val="28"/>
          <w:szCs w:val="28"/>
          <w:lang w:eastAsia="ar-SA"/>
        </w:rPr>
        <w:t>Зв’язки між схильністю до булінгу та примативністю</w:t>
      </w:r>
    </w:p>
    <w:tbl>
      <w:tblPr>
        <w:tblW w:w="949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7371"/>
        <w:gridCol w:w="1276"/>
        <w:gridCol w:w="851"/>
      </w:tblGrid>
      <w:tr w:rsidR="00E965C1" w:rsidRPr="00E965C1" w14:paraId="49D99CCE" w14:textId="77777777" w:rsidTr="00BC70DD">
        <w:tc>
          <w:tcPr>
            <w:tcW w:w="7371" w:type="dxa"/>
            <w:shd w:val="clear" w:color="auto" w:fill="auto"/>
            <w:vAlign w:val="center"/>
          </w:tcPr>
          <w:p w14:paraId="0E7605E7"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sz w:val="28"/>
                <w:szCs w:val="28"/>
                <w:lang w:eastAsia="ar-SA"/>
              </w:rPr>
            </w:pPr>
            <w:r w:rsidRPr="00E965C1">
              <w:rPr>
                <w:rFonts w:ascii="Times New Roman" w:eastAsia="Times New Roman" w:hAnsi="Times New Roman" w:cs="Times New Roman"/>
                <w:b/>
                <w:bCs/>
                <w:sz w:val="28"/>
                <w:szCs w:val="28"/>
                <w:lang w:eastAsia="ar-SA"/>
              </w:rPr>
              <w:t>Показники примативності</w:t>
            </w:r>
          </w:p>
        </w:tc>
        <w:tc>
          <w:tcPr>
            <w:tcW w:w="1276" w:type="dxa"/>
            <w:shd w:val="clear" w:color="auto" w:fill="auto"/>
            <w:vAlign w:val="center"/>
          </w:tcPr>
          <w:p w14:paraId="60CD2EFB"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color w:val="000000"/>
                <w:sz w:val="28"/>
                <w:szCs w:val="28"/>
                <w:lang w:eastAsia="ar-SA"/>
              </w:rPr>
            </w:pPr>
            <w:r w:rsidRPr="00E965C1">
              <w:rPr>
                <w:rFonts w:ascii="Times New Roman" w:eastAsia="Times New Roman" w:hAnsi="Times New Roman" w:cs="Times New Roman"/>
                <w:b/>
                <w:bCs/>
                <w:color w:val="000000"/>
                <w:sz w:val="28"/>
                <w:szCs w:val="28"/>
                <w:lang w:eastAsia="ar-SA"/>
              </w:rPr>
              <w:t>Коеф. корел. Спірмена</w:t>
            </w:r>
          </w:p>
        </w:tc>
        <w:tc>
          <w:tcPr>
            <w:tcW w:w="851" w:type="dxa"/>
            <w:shd w:val="clear" w:color="auto" w:fill="auto"/>
            <w:vAlign w:val="center"/>
          </w:tcPr>
          <w:p w14:paraId="3A9038A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
                <w:bCs/>
                <w:color w:val="000000"/>
                <w:sz w:val="28"/>
                <w:szCs w:val="28"/>
                <w:lang w:eastAsia="ar-SA"/>
              </w:rPr>
            </w:pPr>
            <w:r w:rsidRPr="00E965C1">
              <w:rPr>
                <w:rFonts w:ascii="Times New Roman" w:eastAsia="Times New Roman" w:hAnsi="Times New Roman" w:cs="Times New Roman"/>
                <w:b/>
                <w:bCs/>
                <w:color w:val="000000"/>
                <w:sz w:val="28"/>
                <w:szCs w:val="28"/>
                <w:lang w:eastAsia="ar-SA"/>
              </w:rPr>
              <w:t>p-level</w:t>
            </w:r>
          </w:p>
        </w:tc>
      </w:tr>
      <w:tr w:rsidR="00E965C1" w:rsidRPr="00E965C1" w14:paraId="6BE48E0E" w14:textId="77777777" w:rsidTr="00BC70DD">
        <w:tc>
          <w:tcPr>
            <w:tcW w:w="7371" w:type="dxa"/>
            <w:shd w:val="clear" w:color="auto" w:fill="auto"/>
            <w:vAlign w:val="center"/>
          </w:tcPr>
          <w:p w14:paraId="3C6171A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вербальних знущань та макіавеллізм</w:t>
            </w:r>
          </w:p>
        </w:tc>
        <w:tc>
          <w:tcPr>
            <w:tcW w:w="1276" w:type="dxa"/>
            <w:shd w:val="clear" w:color="auto" w:fill="auto"/>
            <w:vAlign w:val="center"/>
          </w:tcPr>
          <w:p w14:paraId="01515C26"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0,29</w:t>
            </w:r>
          </w:p>
        </w:tc>
        <w:tc>
          <w:tcPr>
            <w:tcW w:w="851" w:type="dxa"/>
            <w:shd w:val="clear" w:color="auto" w:fill="auto"/>
            <w:vAlign w:val="center"/>
          </w:tcPr>
          <w:p w14:paraId="2948E0CB"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0,003</w:t>
            </w:r>
          </w:p>
        </w:tc>
      </w:tr>
      <w:tr w:rsidR="00E965C1" w:rsidRPr="00E965C1" w14:paraId="127BFA5E" w14:textId="77777777" w:rsidTr="00BC70DD">
        <w:tc>
          <w:tcPr>
            <w:tcW w:w="7371" w:type="dxa"/>
            <w:shd w:val="clear" w:color="auto" w:fill="auto"/>
            <w:vAlign w:val="center"/>
          </w:tcPr>
          <w:p w14:paraId="3A2AB146"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вербальних знущань та імпульсивність</w:t>
            </w:r>
          </w:p>
        </w:tc>
        <w:tc>
          <w:tcPr>
            <w:tcW w:w="1276" w:type="dxa"/>
            <w:shd w:val="clear" w:color="auto" w:fill="auto"/>
            <w:vAlign w:val="center"/>
          </w:tcPr>
          <w:p w14:paraId="12DFA82B"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0,25</w:t>
            </w:r>
          </w:p>
        </w:tc>
        <w:tc>
          <w:tcPr>
            <w:tcW w:w="851" w:type="dxa"/>
            <w:shd w:val="clear" w:color="auto" w:fill="auto"/>
            <w:vAlign w:val="center"/>
          </w:tcPr>
          <w:p w14:paraId="29433604"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0,015</w:t>
            </w:r>
          </w:p>
        </w:tc>
      </w:tr>
      <w:tr w:rsidR="00E965C1" w:rsidRPr="00E965C1" w14:paraId="0D322B2B" w14:textId="77777777" w:rsidTr="00BC70DD">
        <w:tc>
          <w:tcPr>
            <w:tcW w:w="7371" w:type="dxa"/>
            <w:shd w:val="clear" w:color="auto" w:fill="auto"/>
            <w:vAlign w:val="center"/>
          </w:tcPr>
          <w:p w14:paraId="3940A37E"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вербальних знущань та загальний бал примативності</w:t>
            </w:r>
          </w:p>
        </w:tc>
        <w:tc>
          <w:tcPr>
            <w:tcW w:w="1276" w:type="dxa"/>
            <w:shd w:val="clear" w:color="auto" w:fill="auto"/>
            <w:vAlign w:val="center"/>
          </w:tcPr>
          <w:p w14:paraId="7FCCED37"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0,30</w:t>
            </w:r>
          </w:p>
        </w:tc>
        <w:tc>
          <w:tcPr>
            <w:tcW w:w="851" w:type="dxa"/>
            <w:shd w:val="clear" w:color="auto" w:fill="auto"/>
            <w:vAlign w:val="center"/>
          </w:tcPr>
          <w:p w14:paraId="73B54C04"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0,002</w:t>
            </w:r>
          </w:p>
        </w:tc>
      </w:tr>
      <w:tr w:rsidR="00E965C1" w:rsidRPr="00E965C1" w14:paraId="463F3D66" w14:textId="77777777" w:rsidTr="00BC70DD">
        <w:tc>
          <w:tcPr>
            <w:tcW w:w="7371" w:type="dxa"/>
            <w:shd w:val="clear" w:color="auto" w:fill="auto"/>
            <w:vAlign w:val="center"/>
          </w:tcPr>
          <w:p w14:paraId="58AED1E2"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Схильність до фізичних знущань та забобонність</w:t>
            </w:r>
          </w:p>
        </w:tc>
        <w:tc>
          <w:tcPr>
            <w:tcW w:w="1276" w:type="dxa"/>
            <w:shd w:val="clear" w:color="auto" w:fill="auto"/>
            <w:vAlign w:val="center"/>
          </w:tcPr>
          <w:p w14:paraId="45B6ACF5"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-0,22</w:t>
            </w:r>
          </w:p>
        </w:tc>
        <w:tc>
          <w:tcPr>
            <w:tcW w:w="851" w:type="dxa"/>
            <w:shd w:val="clear" w:color="auto" w:fill="auto"/>
            <w:vAlign w:val="center"/>
          </w:tcPr>
          <w:p w14:paraId="0C161563"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0,027</w:t>
            </w:r>
          </w:p>
        </w:tc>
      </w:tr>
      <w:tr w:rsidR="00E965C1" w:rsidRPr="00E965C1" w14:paraId="0F8E5B50" w14:textId="77777777" w:rsidTr="00BC70DD">
        <w:tc>
          <w:tcPr>
            <w:tcW w:w="7371" w:type="dxa"/>
            <w:shd w:val="clear" w:color="auto" w:fill="auto"/>
            <w:vAlign w:val="center"/>
          </w:tcPr>
          <w:p w14:paraId="03234202"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Моральне пригнічення та макіавеллізм</w:t>
            </w:r>
          </w:p>
        </w:tc>
        <w:tc>
          <w:tcPr>
            <w:tcW w:w="1276" w:type="dxa"/>
            <w:shd w:val="clear" w:color="auto" w:fill="auto"/>
            <w:vAlign w:val="center"/>
          </w:tcPr>
          <w:p w14:paraId="7AA7F2EE"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0,25</w:t>
            </w:r>
          </w:p>
        </w:tc>
        <w:tc>
          <w:tcPr>
            <w:tcW w:w="851" w:type="dxa"/>
            <w:shd w:val="clear" w:color="auto" w:fill="auto"/>
            <w:vAlign w:val="center"/>
          </w:tcPr>
          <w:p w14:paraId="181F9B1D"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0,014</w:t>
            </w:r>
          </w:p>
        </w:tc>
      </w:tr>
      <w:tr w:rsidR="00E965C1" w:rsidRPr="00E965C1" w14:paraId="5E8E2E9F" w14:textId="77777777" w:rsidTr="00BC70DD">
        <w:tc>
          <w:tcPr>
            <w:tcW w:w="7371" w:type="dxa"/>
            <w:shd w:val="clear" w:color="auto" w:fill="auto"/>
            <w:vAlign w:val="center"/>
          </w:tcPr>
          <w:p w14:paraId="6351D33E"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bCs/>
                <w:color w:val="000000"/>
                <w:sz w:val="28"/>
                <w:szCs w:val="28"/>
                <w:lang w:eastAsia="ar-SA"/>
              </w:rPr>
            </w:pPr>
            <w:r w:rsidRPr="00E965C1">
              <w:rPr>
                <w:rFonts w:ascii="Times New Roman" w:eastAsia="Times New Roman" w:hAnsi="Times New Roman" w:cs="Times New Roman"/>
                <w:bCs/>
                <w:color w:val="000000"/>
                <w:sz w:val="28"/>
                <w:szCs w:val="28"/>
                <w:lang w:eastAsia="ar-SA"/>
              </w:rPr>
              <w:t>Заборони й ігнорування та нездатність стримувати агресію</w:t>
            </w:r>
          </w:p>
        </w:tc>
        <w:tc>
          <w:tcPr>
            <w:tcW w:w="1276" w:type="dxa"/>
            <w:shd w:val="clear" w:color="auto" w:fill="auto"/>
            <w:vAlign w:val="center"/>
          </w:tcPr>
          <w:p w14:paraId="5521E0CA"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0,33</w:t>
            </w:r>
          </w:p>
        </w:tc>
        <w:tc>
          <w:tcPr>
            <w:tcW w:w="851" w:type="dxa"/>
            <w:shd w:val="clear" w:color="auto" w:fill="auto"/>
            <w:vAlign w:val="center"/>
          </w:tcPr>
          <w:p w14:paraId="0FB99B79" w14:textId="77777777" w:rsidR="00E965C1" w:rsidRPr="00E965C1" w:rsidRDefault="00E965C1" w:rsidP="00E965C1">
            <w:pPr>
              <w:suppressAutoHyphens/>
              <w:snapToGrid w:val="0"/>
              <w:spacing w:after="0" w:line="240" w:lineRule="auto"/>
              <w:jc w:val="center"/>
              <w:rPr>
                <w:rFonts w:ascii="Times New Roman" w:eastAsia="Times New Roman" w:hAnsi="Times New Roman" w:cs="Times New Roman"/>
                <w:color w:val="000000"/>
                <w:sz w:val="28"/>
                <w:szCs w:val="28"/>
                <w:lang w:eastAsia="ar-SA"/>
              </w:rPr>
            </w:pPr>
            <w:r w:rsidRPr="00E965C1">
              <w:rPr>
                <w:rFonts w:ascii="Times New Roman" w:eastAsia="Times New Roman" w:hAnsi="Times New Roman" w:cs="Times New Roman"/>
                <w:color w:val="000000"/>
                <w:sz w:val="28"/>
                <w:szCs w:val="28"/>
                <w:lang w:eastAsia="ar-SA"/>
              </w:rPr>
              <w:t>0,001</w:t>
            </w:r>
          </w:p>
        </w:tc>
      </w:tr>
    </w:tbl>
    <w:p w14:paraId="0F9F7669" w14:textId="77777777" w:rsidR="00E965C1" w:rsidRPr="00E965C1"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p>
    <w:p w14:paraId="738E5C27" w14:textId="77777777" w:rsidR="00E965C1" w:rsidRPr="00E965C1" w:rsidRDefault="006E777B" w:rsidP="00E965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Аналіз табл. 4.8. показує, що п</w:t>
      </w:r>
      <w:r w:rsidR="00E965C1" w:rsidRPr="00E965C1">
        <w:rPr>
          <w:rFonts w:ascii="Times New Roman" w:eastAsia="Times New Roman" w:hAnsi="Times New Roman" w:cs="Times New Roman"/>
          <w:sz w:val="28"/>
          <w:szCs w:val="28"/>
          <w:lang w:eastAsia="ru-RU"/>
        </w:rPr>
        <w:t xml:space="preserve">ідлітки, які схильні у своєму житті більше користуватися інстинктами, ніж розумом, </w:t>
      </w:r>
      <w:r w:rsidR="003A64B6">
        <w:rPr>
          <w:rFonts w:ascii="Times New Roman" w:eastAsia="Times New Roman" w:hAnsi="Times New Roman" w:cs="Times New Roman"/>
          <w:sz w:val="28"/>
          <w:szCs w:val="28"/>
          <w:lang w:eastAsia="ru-RU"/>
        </w:rPr>
        <w:t>використовують</w:t>
      </w:r>
      <w:r w:rsidR="00E965C1" w:rsidRPr="00E965C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усі</w:t>
      </w:r>
      <w:r w:rsidR="003A64B6">
        <w:rPr>
          <w:rFonts w:ascii="Times New Roman" w:eastAsia="Times New Roman" w:hAnsi="Times New Roman" w:cs="Times New Roman"/>
          <w:sz w:val="28"/>
          <w:szCs w:val="28"/>
          <w:lang w:eastAsia="ru-RU"/>
        </w:rPr>
        <w:t xml:space="preserve"> види</w:t>
      </w:r>
      <w:r w:rsidR="00E965C1" w:rsidRPr="00E965C1">
        <w:rPr>
          <w:rFonts w:ascii="Times New Roman" w:eastAsia="Times New Roman" w:hAnsi="Times New Roman" w:cs="Times New Roman"/>
          <w:sz w:val="28"/>
          <w:szCs w:val="28"/>
          <w:lang w:eastAsia="ru-RU"/>
        </w:rPr>
        <w:t xml:space="preserve"> булінгу. Зокрема, загалом примативні школяри схильні </w:t>
      </w:r>
      <w:r w:rsidR="003A64B6">
        <w:rPr>
          <w:rFonts w:ascii="Times New Roman" w:eastAsia="Times New Roman" w:hAnsi="Times New Roman" w:cs="Times New Roman"/>
          <w:sz w:val="28"/>
          <w:szCs w:val="28"/>
          <w:lang w:eastAsia="ru-RU"/>
        </w:rPr>
        <w:t>до</w:t>
      </w:r>
      <w:r w:rsidR="00E965C1" w:rsidRPr="00E965C1">
        <w:rPr>
          <w:rFonts w:ascii="Times New Roman" w:eastAsia="Times New Roman" w:hAnsi="Times New Roman" w:cs="Times New Roman"/>
          <w:sz w:val="28"/>
          <w:szCs w:val="28"/>
          <w:lang w:eastAsia="ru-RU"/>
        </w:rPr>
        <w:t xml:space="preserve"> вербальн</w:t>
      </w:r>
      <w:r w:rsidR="003A64B6">
        <w:rPr>
          <w:rFonts w:ascii="Times New Roman" w:eastAsia="Times New Roman" w:hAnsi="Times New Roman" w:cs="Times New Roman"/>
          <w:sz w:val="28"/>
          <w:szCs w:val="28"/>
          <w:lang w:eastAsia="ru-RU"/>
        </w:rPr>
        <w:t>их</w:t>
      </w:r>
      <w:r w:rsidR="00E965C1" w:rsidRPr="00E965C1">
        <w:rPr>
          <w:rFonts w:ascii="Times New Roman" w:eastAsia="Times New Roman" w:hAnsi="Times New Roman" w:cs="Times New Roman"/>
          <w:sz w:val="28"/>
          <w:szCs w:val="28"/>
          <w:lang w:eastAsia="ru-RU"/>
        </w:rPr>
        <w:t xml:space="preserve"> цькуванн</w:t>
      </w:r>
      <w:r w:rsidR="003A64B6">
        <w:rPr>
          <w:rFonts w:ascii="Times New Roman" w:eastAsia="Times New Roman" w:hAnsi="Times New Roman" w:cs="Times New Roman"/>
          <w:sz w:val="28"/>
          <w:szCs w:val="28"/>
          <w:lang w:eastAsia="ru-RU"/>
        </w:rPr>
        <w:t>ь</w:t>
      </w:r>
      <w:r w:rsidR="00E965C1" w:rsidRPr="00E965C1">
        <w:rPr>
          <w:rFonts w:ascii="Times New Roman" w:eastAsia="Times New Roman" w:hAnsi="Times New Roman" w:cs="Times New Roman"/>
          <w:sz w:val="28"/>
          <w:szCs w:val="28"/>
          <w:lang w:eastAsia="ru-RU"/>
        </w:rPr>
        <w:t xml:space="preserve"> як</w:t>
      </w:r>
      <w:r w:rsidR="003A64B6">
        <w:rPr>
          <w:rFonts w:ascii="Times New Roman" w:eastAsia="Times New Roman" w:hAnsi="Times New Roman" w:cs="Times New Roman"/>
          <w:sz w:val="28"/>
          <w:szCs w:val="28"/>
          <w:lang w:eastAsia="ru-RU"/>
        </w:rPr>
        <w:t xml:space="preserve"> до</w:t>
      </w:r>
      <w:r w:rsidR="00E965C1" w:rsidRPr="00E965C1">
        <w:rPr>
          <w:rFonts w:ascii="Times New Roman" w:eastAsia="Times New Roman" w:hAnsi="Times New Roman" w:cs="Times New Roman"/>
          <w:sz w:val="28"/>
          <w:szCs w:val="28"/>
          <w:lang w:eastAsia="ru-RU"/>
        </w:rPr>
        <w:t xml:space="preserve"> швидк</w:t>
      </w:r>
      <w:r w:rsidR="003A64B6">
        <w:rPr>
          <w:rFonts w:ascii="Times New Roman" w:eastAsia="Times New Roman" w:hAnsi="Times New Roman" w:cs="Times New Roman"/>
          <w:sz w:val="28"/>
          <w:szCs w:val="28"/>
          <w:lang w:eastAsia="ru-RU"/>
        </w:rPr>
        <w:t>ого та легкого</w:t>
      </w:r>
      <w:r w:rsidR="00E965C1" w:rsidRPr="00E965C1">
        <w:rPr>
          <w:rFonts w:ascii="Times New Roman" w:eastAsia="Times New Roman" w:hAnsi="Times New Roman" w:cs="Times New Roman"/>
          <w:sz w:val="28"/>
          <w:szCs w:val="28"/>
          <w:lang w:eastAsia="ru-RU"/>
        </w:rPr>
        <w:t xml:space="preserve"> спос</w:t>
      </w:r>
      <w:r w:rsidR="003A64B6">
        <w:rPr>
          <w:rFonts w:ascii="Times New Roman" w:eastAsia="Times New Roman" w:hAnsi="Times New Roman" w:cs="Times New Roman"/>
          <w:sz w:val="28"/>
          <w:szCs w:val="28"/>
          <w:lang w:eastAsia="ru-RU"/>
        </w:rPr>
        <w:t>о</w:t>
      </w:r>
      <w:r w:rsidR="00E965C1" w:rsidRPr="00E965C1">
        <w:rPr>
          <w:rFonts w:ascii="Times New Roman" w:eastAsia="Times New Roman" w:hAnsi="Times New Roman" w:cs="Times New Roman"/>
          <w:sz w:val="28"/>
          <w:szCs w:val="28"/>
          <w:lang w:eastAsia="ru-RU"/>
        </w:rPr>
        <w:t>б</w:t>
      </w:r>
      <w:r w:rsidR="003A64B6">
        <w:rPr>
          <w:rFonts w:ascii="Times New Roman" w:eastAsia="Times New Roman" w:hAnsi="Times New Roman" w:cs="Times New Roman"/>
          <w:sz w:val="28"/>
          <w:szCs w:val="28"/>
          <w:lang w:eastAsia="ru-RU"/>
        </w:rPr>
        <w:t>у</w:t>
      </w:r>
      <w:r w:rsidR="00E965C1" w:rsidRPr="00E965C1">
        <w:rPr>
          <w:rFonts w:ascii="Times New Roman" w:eastAsia="Times New Roman" w:hAnsi="Times New Roman" w:cs="Times New Roman"/>
          <w:sz w:val="28"/>
          <w:szCs w:val="28"/>
          <w:lang w:eastAsia="ru-RU"/>
        </w:rPr>
        <w:t xml:space="preserve"> підняти свій ієрархічний статус. Нездатні до контролю агресії учні </w:t>
      </w:r>
      <w:r w:rsidR="003A64B6">
        <w:rPr>
          <w:rFonts w:ascii="Times New Roman" w:eastAsia="Times New Roman" w:hAnsi="Times New Roman" w:cs="Times New Roman"/>
          <w:sz w:val="28"/>
          <w:szCs w:val="28"/>
          <w:lang w:eastAsia="ru-RU"/>
        </w:rPr>
        <w:t>більше</w:t>
      </w:r>
      <w:r w:rsidR="00E965C1" w:rsidRPr="00E965C1">
        <w:rPr>
          <w:rFonts w:ascii="Times New Roman" w:eastAsia="Times New Roman" w:hAnsi="Times New Roman" w:cs="Times New Roman"/>
          <w:sz w:val="28"/>
          <w:szCs w:val="28"/>
          <w:lang w:eastAsia="ru-RU"/>
        </w:rPr>
        <w:t xml:space="preserve"> </w:t>
      </w:r>
      <w:r w:rsidR="003A64B6">
        <w:rPr>
          <w:rFonts w:ascii="Times New Roman" w:eastAsia="Times New Roman" w:hAnsi="Times New Roman" w:cs="Times New Roman"/>
          <w:sz w:val="28"/>
          <w:szCs w:val="28"/>
          <w:lang w:eastAsia="ru-RU"/>
        </w:rPr>
        <w:t>вдаються до</w:t>
      </w:r>
      <w:r w:rsidR="00E965C1" w:rsidRPr="00E965C1">
        <w:rPr>
          <w:rFonts w:ascii="Times New Roman" w:eastAsia="Times New Roman" w:hAnsi="Times New Roman" w:cs="Times New Roman"/>
          <w:sz w:val="28"/>
          <w:szCs w:val="28"/>
          <w:lang w:eastAsia="ru-RU"/>
        </w:rPr>
        <w:t xml:space="preserve"> вербальних знущань через те, що словесні форми булінгу дають можливість одразу і без планувань виразити власні негативні емоції. Також вони </w:t>
      </w:r>
      <w:r w:rsidR="003A64B6">
        <w:rPr>
          <w:rFonts w:ascii="Times New Roman" w:eastAsia="Times New Roman" w:hAnsi="Times New Roman" w:cs="Times New Roman"/>
          <w:sz w:val="28"/>
          <w:szCs w:val="28"/>
          <w:lang w:eastAsia="ru-RU"/>
        </w:rPr>
        <w:t>часто використовують</w:t>
      </w:r>
      <w:r w:rsidR="00E965C1" w:rsidRPr="00E965C1">
        <w:rPr>
          <w:rFonts w:ascii="Times New Roman" w:eastAsia="Times New Roman" w:hAnsi="Times New Roman" w:cs="Times New Roman"/>
          <w:sz w:val="28"/>
          <w:szCs w:val="28"/>
          <w:lang w:eastAsia="ru-RU"/>
        </w:rPr>
        <w:t xml:space="preserve"> у своєму арсеналі заборони та ігнорування як доволі жорстокий вид булінгу. Учні, що звикли хитрощами отримувати те, чого вони хочуть (макіавеллізм), найчастіше обирають вербальну форму булінга, адже вміють користуватись словесними конструкціями для досягнення власної мети. Також риса макіавеллізму пов`язана з моральним пригніченням тому, що макіавеллісти – гарні маніпулятори і вміють надавити на болючі місця людей вигадливими способами. </w:t>
      </w:r>
      <w:r>
        <w:rPr>
          <w:rFonts w:ascii="Times New Roman" w:eastAsia="Times New Roman" w:hAnsi="Times New Roman" w:cs="Times New Roman"/>
          <w:sz w:val="28"/>
          <w:szCs w:val="28"/>
          <w:lang w:eastAsia="ru-RU"/>
        </w:rPr>
        <w:t>Проте, т</w:t>
      </w:r>
      <w:r w:rsidR="00E965C1" w:rsidRPr="00E965C1">
        <w:rPr>
          <w:rFonts w:ascii="Times New Roman" w:eastAsia="Times New Roman" w:hAnsi="Times New Roman" w:cs="Times New Roman"/>
          <w:sz w:val="28"/>
          <w:szCs w:val="28"/>
          <w:lang w:eastAsia="ru-RU"/>
        </w:rPr>
        <w:t xml:space="preserve">ака риса як забобонність зменшує схильність до фізичних знущань, адже забобонні підлітки звикли перекладати відповідальність за своє життя та вчинки на інші сили, а серед релігійних та містичних уявлень багато згадується про повернення заподіяного лиха та покарання насильства. </w:t>
      </w:r>
    </w:p>
    <w:p w14:paraId="37724558"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На проти</w:t>
      </w:r>
      <w:r w:rsidR="00B76EBE">
        <w:rPr>
          <w:rFonts w:ascii="Times New Roman" w:eastAsia="Times New Roman" w:hAnsi="Times New Roman" w:cs="Times New Roman"/>
          <w:sz w:val="28"/>
          <w:szCs w:val="28"/>
          <w:lang w:eastAsia="ru-RU"/>
        </w:rPr>
        <w:t xml:space="preserve">вагу деяким літературним даним </w:t>
      </w:r>
      <w:r w:rsidR="00B76EBE" w:rsidRPr="00B76EBE">
        <w:rPr>
          <w:rFonts w:ascii="Times New Roman" w:eastAsia="Times New Roman" w:hAnsi="Times New Roman" w:cs="Times New Roman"/>
          <w:sz w:val="28"/>
          <w:szCs w:val="28"/>
          <w:lang w:eastAsia="ru-RU"/>
        </w:rPr>
        <w:t>(</w:t>
      </w:r>
      <w:r w:rsidR="00B76EBE">
        <w:rPr>
          <w:rFonts w:ascii="Times New Roman" w:eastAsia="Times New Roman" w:hAnsi="Times New Roman" w:cs="Times New Roman"/>
          <w:sz w:val="28"/>
          <w:szCs w:val="28"/>
          <w:lang w:eastAsia="ru-RU"/>
        </w:rPr>
        <w:t>Вишневская</w:t>
      </w:r>
      <w:r w:rsidR="00B76EBE" w:rsidRPr="004354C0">
        <w:rPr>
          <w:rFonts w:ascii="Times New Roman" w:eastAsia="Times New Roman" w:hAnsi="Times New Roman" w:cs="Times New Roman"/>
          <w:sz w:val="28"/>
          <w:szCs w:val="28"/>
          <w:lang w:eastAsia="ru-RU"/>
        </w:rPr>
        <w:t xml:space="preserve"> </w:t>
      </w:r>
      <w:r w:rsidR="00B76EBE" w:rsidRPr="00B76EBE">
        <w:rPr>
          <w:rFonts w:ascii="Times New Roman" w:eastAsia="Times New Roman" w:hAnsi="Times New Roman" w:cs="Times New Roman"/>
          <w:sz w:val="28"/>
          <w:szCs w:val="28"/>
          <w:lang w:eastAsia="ru-RU"/>
        </w:rPr>
        <w:t xml:space="preserve">&amp; </w:t>
      </w:r>
      <w:r w:rsidR="00B76EBE" w:rsidRPr="004354C0">
        <w:rPr>
          <w:rFonts w:ascii="Times New Roman" w:eastAsia="Times New Roman" w:hAnsi="Times New Roman" w:cs="Times New Roman"/>
          <w:sz w:val="28"/>
          <w:szCs w:val="28"/>
          <w:lang w:eastAsia="ru-RU"/>
        </w:rPr>
        <w:t>Бутовская</w:t>
      </w:r>
      <w:r w:rsidR="00B76EBE" w:rsidRPr="00B76EBE">
        <w:rPr>
          <w:rFonts w:ascii="Times New Roman" w:eastAsia="Times New Roman" w:hAnsi="Times New Roman" w:cs="Times New Roman"/>
          <w:sz w:val="28"/>
          <w:szCs w:val="28"/>
          <w:lang w:eastAsia="ru-RU"/>
        </w:rPr>
        <w:t>, 2010)</w:t>
      </w:r>
      <w:r w:rsidRPr="00E965C1">
        <w:rPr>
          <w:rFonts w:ascii="Times New Roman" w:eastAsia="Times New Roman" w:hAnsi="Times New Roman" w:cs="Times New Roman"/>
          <w:sz w:val="28"/>
          <w:szCs w:val="28"/>
          <w:lang w:eastAsia="ru-RU"/>
        </w:rPr>
        <w:t xml:space="preserve">, розбіжності між дівчатами та хлопчиками у </w:t>
      </w:r>
      <w:r w:rsidR="00F64216">
        <w:rPr>
          <w:rFonts w:ascii="Times New Roman" w:eastAsia="Times New Roman" w:hAnsi="Times New Roman" w:cs="Times New Roman"/>
          <w:sz w:val="28"/>
          <w:szCs w:val="28"/>
          <w:lang w:eastAsia="ru-RU"/>
        </w:rPr>
        <w:t>проявах</w:t>
      </w:r>
      <w:r w:rsidRPr="00E965C1">
        <w:rPr>
          <w:rFonts w:ascii="Times New Roman" w:eastAsia="Times New Roman" w:hAnsi="Times New Roman" w:cs="Times New Roman"/>
          <w:sz w:val="28"/>
          <w:szCs w:val="28"/>
          <w:lang w:eastAsia="ru-RU"/>
        </w:rPr>
        <w:t xml:space="preserve"> булінгу в цьому віці нами не були виявлені, що можна пояснити тим, що дівчата-підлітки не менше хлопців здатні використовувати засоби булінгу з власною метою, наприклад, в конкуренції за привабли</w:t>
      </w:r>
      <w:r w:rsidR="00B76EBE">
        <w:rPr>
          <w:rFonts w:ascii="Times New Roman" w:eastAsia="Times New Roman" w:hAnsi="Times New Roman" w:cs="Times New Roman"/>
          <w:sz w:val="28"/>
          <w:szCs w:val="28"/>
          <w:lang w:eastAsia="ru-RU"/>
        </w:rPr>
        <w:t xml:space="preserve">вих юнаків або за інші ресурси </w:t>
      </w:r>
      <w:r w:rsidR="00B76EBE" w:rsidRPr="00B76EBE">
        <w:rPr>
          <w:rFonts w:ascii="Times New Roman" w:eastAsia="Times New Roman" w:hAnsi="Times New Roman" w:cs="Times New Roman"/>
          <w:sz w:val="28"/>
          <w:szCs w:val="28"/>
          <w:lang w:eastAsia="ru-RU"/>
        </w:rPr>
        <w:t>(</w:t>
      </w:r>
      <w:r w:rsidR="00B76EBE" w:rsidRPr="004354C0">
        <w:rPr>
          <w:rFonts w:ascii="Times New Roman" w:eastAsia="Times New Roman" w:hAnsi="Times New Roman" w:cs="Times New Roman"/>
          <w:sz w:val="28"/>
          <w:szCs w:val="28"/>
          <w:lang w:eastAsia="ru-RU"/>
        </w:rPr>
        <w:t>Campbell</w:t>
      </w:r>
      <w:r w:rsidR="00B76EBE" w:rsidRPr="00B76EBE">
        <w:rPr>
          <w:rFonts w:ascii="Times New Roman" w:eastAsia="Times New Roman" w:hAnsi="Times New Roman" w:cs="Times New Roman"/>
          <w:sz w:val="28"/>
          <w:szCs w:val="28"/>
          <w:lang w:eastAsia="ru-RU"/>
        </w:rPr>
        <w:t>, 2002)</w:t>
      </w:r>
      <w:r w:rsidRPr="00E965C1">
        <w:rPr>
          <w:rFonts w:ascii="Times New Roman" w:eastAsia="Times New Roman" w:hAnsi="Times New Roman" w:cs="Times New Roman"/>
          <w:sz w:val="28"/>
          <w:szCs w:val="28"/>
          <w:lang w:eastAsia="ru-RU"/>
        </w:rPr>
        <w:t>.</w:t>
      </w:r>
    </w:p>
    <w:p w14:paraId="327ABF0B" w14:textId="3A799E4B"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B526A0">
        <w:rPr>
          <w:rFonts w:ascii="Times New Roman" w:eastAsia="Times New Roman" w:hAnsi="Times New Roman" w:cs="Times New Roman"/>
          <w:i/>
          <w:sz w:val="28"/>
          <w:szCs w:val="28"/>
          <w:lang w:eastAsia="ru-RU"/>
        </w:rPr>
        <w:t>Узагальнення результатів</w:t>
      </w:r>
      <w:r w:rsidR="0029213B" w:rsidRPr="00B526A0">
        <w:rPr>
          <w:rFonts w:ascii="Times New Roman" w:eastAsia="Times New Roman" w:hAnsi="Times New Roman" w:cs="Times New Roman"/>
          <w:i/>
          <w:sz w:val="28"/>
          <w:szCs w:val="28"/>
          <w:lang w:eastAsia="ru-RU"/>
        </w:rPr>
        <w:t>.</w:t>
      </w:r>
      <w:r w:rsidR="0029213B">
        <w:rPr>
          <w:rFonts w:ascii="Times New Roman" w:eastAsia="Times New Roman" w:hAnsi="Times New Roman" w:cs="Times New Roman"/>
          <w:i/>
          <w:sz w:val="28"/>
          <w:szCs w:val="28"/>
          <w:lang w:eastAsia="ru-RU"/>
        </w:rPr>
        <w:t xml:space="preserve"> </w:t>
      </w:r>
      <w:r w:rsidRPr="00E965C1">
        <w:rPr>
          <w:rFonts w:ascii="Times New Roman" w:eastAsia="Times New Roman" w:hAnsi="Times New Roman" w:cs="Times New Roman"/>
          <w:sz w:val="28"/>
          <w:szCs w:val="28"/>
          <w:lang w:eastAsia="ru-RU"/>
        </w:rPr>
        <w:t xml:space="preserve">Якщо узагальнити результати за усіма віковими групами школярів, то можна зазначити, що в середовищі старшої школи повторилася та сама картина поширеності видів булінгу, яка була властива молодшим і середнім школярам – найбільш популярними є заборони й ігнорування, потім вербальний булінг, моральне пригнічення і на останньому місці – фізичний булінг. Усі ці види булінгу виражені приблизно на однаковому рівні, хоча між крайніми позиціями зберігаються значущі розбіжності в частоті використання. </w:t>
      </w:r>
    </w:p>
    <w:p w14:paraId="29FFDC18" w14:textId="40578CE6"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Частка активних булерів у старшому</w:t>
      </w:r>
      <w:r w:rsidR="0029213B">
        <w:rPr>
          <w:rFonts w:ascii="Times New Roman" w:eastAsia="Times New Roman" w:hAnsi="Times New Roman" w:cs="Times New Roman"/>
          <w:sz w:val="28"/>
          <w:szCs w:val="28"/>
          <w:lang w:eastAsia="ru-RU"/>
        </w:rPr>
        <w:t xml:space="preserve"> шкільному віці знизилася до 16</w:t>
      </w:r>
      <w:r w:rsidRPr="00E965C1">
        <w:rPr>
          <w:rFonts w:ascii="Times New Roman" w:eastAsia="Times New Roman" w:hAnsi="Times New Roman" w:cs="Times New Roman"/>
          <w:sz w:val="28"/>
          <w:szCs w:val="28"/>
          <w:lang w:eastAsia="ru-RU"/>
        </w:rPr>
        <w:t>%, тобто стала менше, ніж навіть у м</w:t>
      </w:r>
      <w:r w:rsidR="0029213B">
        <w:rPr>
          <w:rFonts w:ascii="Times New Roman" w:eastAsia="Times New Roman" w:hAnsi="Times New Roman" w:cs="Times New Roman"/>
          <w:sz w:val="28"/>
          <w:szCs w:val="28"/>
          <w:lang w:eastAsia="ru-RU"/>
        </w:rPr>
        <w:t>олодшому віці (21</w:t>
      </w:r>
      <w:r w:rsidRPr="00E965C1">
        <w:rPr>
          <w:rFonts w:ascii="Times New Roman" w:eastAsia="Times New Roman" w:hAnsi="Times New Roman" w:cs="Times New Roman"/>
          <w:sz w:val="28"/>
          <w:szCs w:val="28"/>
          <w:lang w:eastAsia="ru-RU"/>
        </w:rPr>
        <w:t>%) і ще менше порівняно з дітьм</w:t>
      </w:r>
      <w:r w:rsidR="0029213B">
        <w:rPr>
          <w:rFonts w:ascii="Times New Roman" w:eastAsia="Times New Roman" w:hAnsi="Times New Roman" w:cs="Times New Roman"/>
          <w:sz w:val="28"/>
          <w:szCs w:val="28"/>
          <w:lang w:eastAsia="ru-RU"/>
        </w:rPr>
        <w:t>и середнього шкільного віку (32</w:t>
      </w:r>
      <w:r w:rsidRPr="00E965C1">
        <w:rPr>
          <w:rFonts w:ascii="Times New Roman" w:eastAsia="Times New Roman" w:hAnsi="Times New Roman" w:cs="Times New Roman"/>
          <w:sz w:val="28"/>
          <w:szCs w:val="28"/>
          <w:lang w:eastAsia="ru-RU"/>
        </w:rPr>
        <w:t xml:space="preserve">%). Це можливо за рахунок зростання свідомості та сумлінності в цьому віці, а також зосередженості учнів на виборі майбутньої професії та підготовці до вступу в ВНЗ/коледж/училище. </w:t>
      </w:r>
    </w:p>
    <w:p w14:paraId="57AB490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Вчителі в старшій школі знову, як в і в молодшій школі, майже не помічають булінгу у своїх учнів або помічають неправильно. Виключеням у старшій школі є лише моральне пригнічення (непристойні жести, кривляння, засуджуючі погляди, злі розігрування, висміювання, виказування антипатії), що помічається вчителями.</w:t>
      </w:r>
    </w:p>
    <w:p w14:paraId="611E6ABC"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У всіх вікових групах булери мають більш високий соціальний статус та більший обсяг взаємодії, але цей статус </w:t>
      </w:r>
      <w:r w:rsidR="00F9460D">
        <w:rPr>
          <w:rFonts w:ascii="Times New Roman" w:eastAsia="Times New Roman" w:hAnsi="Times New Roman" w:cs="Times New Roman"/>
          <w:sz w:val="28"/>
          <w:szCs w:val="28"/>
          <w:lang w:eastAsia="ru-RU"/>
        </w:rPr>
        <w:t>виключно</w:t>
      </w:r>
      <w:r w:rsidRPr="00E965C1">
        <w:rPr>
          <w:rFonts w:ascii="Times New Roman" w:eastAsia="Times New Roman" w:hAnsi="Times New Roman" w:cs="Times New Roman"/>
          <w:sz w:val="28"/>
          <w:szCs w:val="28"/>
          <w:lang w:eastAsia="ru-RU"/>
        </w:rPr>
        <w:t xml:space="preserve"> негативний.</w:t>
      </w:r>
    </w:p>
    <w:p w14:paraId="66F1A787"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Стабільно зберігаються зв’язки схильності до булінгу та соціальних ролей агресора і жертви, що доводить небезпечність такої форми поведінки для формування особистості, адже ці ролі закріплюються на тривалий час. Причому жертви теж стають схильними до булінгу, хоча і в меншому ступені, ніж агресори. Роль захисника з</w:t>
      </w:r>
      <w:r w:rsidR="00985988">
        <w:rPr>
          <w:rFonts w:ascii="Times New Roman" w:eastAsia="Times New Roman" w:hAnsi="Times New Roman" w:cs="Times New Roman"/>
          <w:sz w:val="28"/>
          <w:szCs w:val="28"/>
          <w:lang w:eastAsia="ru-RU"/>
        </w:rPr>
        <w:t>в</w:t>
      </w:r>
      <w:r w:rsidRPr="00E965C1">
        <w:rPr>
          <w:rFonts w:ascii="Times New Roman" w:eastAsia="Times New Roman" w:hAnsi="Times New Roman" w:cs="Times New Roman"/>
          <w:sz w:val="28"/>
          <w:szCs w:val="28"/>
          <w:lang w:eastAsia="ru-RU"/>
        </w:rPr>
        <w:t>оротно корелює зі схильністю до булінгу лише в середньому шкільному віці.</w:t>
      </w:r>
    </w:p>
    <w:p w14:paraId="5FB4E23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Заздрісність грає свою негативну роль як чинник, що сприяє булінгу. </w:t>
      </w:r>
    </w:p>
    <w:p w14:paraId="3956978B" w14:textId="77777777" w:rsidR="00E965C1" w:rsidRPr="00E965C1"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r w:rsidRPr="00E965C1">
        <w:rPr>
          <w:rFonts w:ascii="Times New Roman" w:eastAsia="Times New Roman" w:hAnsi="Times New Roman" w:cs="Times New Roman"/>
          <w:sz w:val="28"/>
          <w:szCs w:val="28"/>
          <w:lang w:eastAsia="ar-SA"/>
        </w:rPr>
        <w:t xml:space="preserve">Особистісні риси </w:t>
      </w:r>
      <w:r w:rsidR="00985988" w:rsidRPr="00E965C1">
        <w:rPr>
          <w:rFonts w:ascii="Times New Roman" w:eastAsia="Times New Roman" w:hAnsi="Times New Roman" w:cs="Times New Roman"/>
          <w:sz w:val="28"/>
          <w:szCs w:val="28"/>
          <w:lang w:eastAsia="ar-SA"/>
        </w:rPr>
        <w:t xml:space="preserve">достатньо логічно та очікувано </w:t>
      </w:r>
      <w:r w:rsidRPr="00E965C1">
        <w:rPr>
          <w:rFonts w:ascii="Times New Roman" w:eastAsia="Times New Roman" w:hAnsi="Times New Roman" w:cs="Times New Roman"/>
          <w:sz w:val="28"/>
          <w:szCs w:val="28"/>
          <w:lang w:eastAsia="ar-SA"/>
        </w:rPr>
        <w:t>пов’язані зі схильністю до булінгу: агресивні шко</w:t>
      </w:r>
      <w:r w:rsidR="00985988">
        <w:rPr>
          <w:rFonts w:ascii="Times New Roman" w:eastAsia="Times New Roman" w:hAnsi="Times New Roman" w:cs="Times New Roman"/>
          <w:sz w:val="28"/>
          <w:szCs w:val="28"/>
          <w:lang w:eastAsia="ar-SA"/>
        </w:rPr>
        <w:t>л</w:t>
      </w:r>
      <w:r w:rsidRPr="00E965C1">
        <w:rPr>
          <w:rFonts w:ascii="Times New Roman" w:eastAsia="Times New Roman" w:hAnsi="Times New Roman" w:cs="Times New Roman"/>
          <w:sz w:val="28"/>
          <w:szCs w:val="28"/>
          <w:lang w:eastAsia="ar-SA"/>
        </w:rPr>
        <w:t xml:space="preserve">яри більше </w:t>
      </w:r>
      <w:r w:rsidR="006E777B">
        <w:rPr>
          <w:rFonts w:ascii="Times New Roman" w:eastAsia="Times New Roman" w:hAnsi="Times New Roman" w:cs="Times New Roman"/>
          <w:sz w:val="28"/>
          <w:szCs w:val="28"/>
          <w:lang w:eastAsia="ar-SA"/>
        </w:rPr>
        <w:t>вдаються</w:t>
      </w:r>
      <w:r w:rsidRPr="00E965C1">
        <w:rPr>
          <w:rFonts w:ascii="Times New Roman" w:eastAsia="Times New Roman" w:hAnsi="Times New Roman" w:cs="Times New Roman"/>
          <w:sz w:val="28"/>
          <w:szCs w:val="28"/>
          <w:lang w:eastAsia="ar-SA"/>
        </w:rPr>
        <w:t xml:space="preserve"> до різних форм булінгу, товариські учні </w:t>
      </w:r>
      <w:r w:rsidR="006E777B">
        <w:rPr>
          <w:rFonts w:ascii="Times New Roman" w:eastAsia="Times New Roman" w:hAnsi="Times New Roman" w:cs="Times New Roman"/>
          <w:sz w:val="28"/>
          <w:szCs w:val="28"/>
          <w:lang w:eastAsia="ar-SA"/>
        </w:rPr>
        <w:t>менше використовують</w:t>
      </w:r>
      <w:r w:rsidRPr="00E965C1">
        <w:rPr>
          <w:rFonts w:ascii="Times New Roman" w:eastAsia="Times New Roman" w:hAnsi="Times New Roman" w:cs="Times New Roman"/>
          <w:sz w:val="28"/>
          <w:szCs w:val="28"/>
          <w:lang w:eastAsia="ar-SA"/>
        </w:rPr>
        <w:t xml:space="preserve"> вербальн</w:t>
      </w:r>
      <w:r w:rsidR="006E777B">
        <w:rPr>
          <w:rFonts w:ascii="Times New Roman" w:eastAsia="Times New Roman" w:hAnsi="Times New Roman" w:cs="Times New Roman"/>
          <w:sz w:val="28"/>
          <w:szCs w:val="28"/>
          <w:lang w:eastAsia="ar-SA"/>
        </w:rPr>
        <w:t>ий</w:t>
      </w:r>
      <w:r w:rsidRPr="00E965C1">
        <w:rPr>
          <w:rFonts w:ascii="Times New Roman" w:eastAsia="Times New Roman" w:hAnsi="Times New Roman" w:cs="Times New Roman"/>
          <w:sz w:val="28"/>
          <w:szCs w:val="28"/>
          <w:lang w:eastAsia="ar-SA"/>
        </w:rPr>
        <w:t xml:space="preserve"> булінг, демонстративні діти не схильні до вербального та ізоляційного булінгу, а емоційні підлітки більше схильні до заборон та ігнорування як доступного їм способу негативного впливу на інших.</w:t>
      </w:r>
      <w:r w:rsidR="00165AC1">
        <w:rPr>
          <w:rFonts w:ascii="Times New Roman" w:eastAsia="Times New Roman" w:hAnsi="Times New Roman" w:cs="Times New Roman"/>
          <w:sz w:val="28"/>
          <w:szCs w:val="28"/>
          <w:lang w:eastAsia="ar-SA"/>
        </w:rPr>
        <w:t xml:space="preserve"> </w:t>
      </w:r>
    </w:p>
    <w:p w14:paraId="4A00813E" w14:textId="77777777" w:rsidR="00E965C1" w:rsidRPr="00E965C1"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r w:rsidRPr="00E965C1">
        <w:rPr>
          <w:rFonts w:ascii="Times New Roman" w:eastAsia="Times New Roman" w:hAnsi="Times New Roman" w:cs="Times New Roman"/>
          <w:sz w:val="28"/>
          <w:szCs w:val="28"/>
          <w:lang w:eastAsia="ar-SA"/>
        </w:rPr>
        <w:t>Гіпертимні та епілептоїдні діт</w:t>
      </w:r>
      <w:r w:rsidR="00834928">
        <w:rPr>
          <w:rFonts w:ascii="Times New Roman" w:eastAsia="Times New Roman" w:hAnsi="Times New Roman" w:cs="Times New Roman"/>
          <w:sz w:val="28"/>
          <w:szCs w:val="28"/>
          <w:lang w:eastAsia="ar-SA"/>
        </w:rPr>
        <w:t>и здійснюють</w:t>
      </w:r>
      <w:r w:rsidRPr="00E965C1">
        <w:rPr>
          <w:rFonts w:ascii="Times New Roman" w:eastAsia="Times New Roman" w:hAnsi="Times New Roman" w:cs="Times New Roman"/>
          <w:sz w:val="28"/>
          <w:szCs w:val="28"/>
          <w:lang w:eastAsia="ar-SA"/>
        </w:rPr>
        <w:t xml:space="preserve"> фізичн</w:t>
      </w:r>
      <w:r w:rsidR="00834928">
        <w:rPr>
          <w:rFonts w:ascii="Times New Roman" w:eastAsia="Times New Roman" w:hAnsi="Times New Roman" w:cs="Times New Roman"/>
          <w:sz w:val="28"/>
          <w:szCs w:val="28"/>
          <w:lang w:eastAsia="ar-SA"/>
        </w:rPr>
        <w:t>і</w:t>
      </w:r>
      <w:r w:rsidRPr="00E965C1">
        <w:rPr>
          <w:rFonts w:ascii="Times New Roman" w:eastAsia="Times New Roman" w:hAnsi="Times New Roman" w:cs="Times New Roman"/>
          <w:sz w:val="28"/>
          <w:szCs w:val="28"/>
          <w:lang w:eastAsia="ar-SA"/>
        </w:rPr>
        <w:t xml:space="preserve"> знущання</w:t>
      </w:r>
      <w:r w:rsidR="00834928">
        <w:rPr>
          <w:rFonts w:ascii="Times New Roman" w:eastAsia="Times New Roman" w:hAnsi="Times New Roman" w:cs="Times New Roman"/>
          <w:sz w:val="28"/>
          <w:szCs w:val="28"/>
          <w:lang w:eastAsia="ar-SA"/>
        </w:rPr>
        <w:t xml:space="preserve"> над іншими</w:t>
      </w:r>
      <w:r w:rsidRPr="00E965C1">
        <w:rPr>
          <w:rFonts w:ascii="Times New Roman" w:eastAsia="Times New Roman" w:hAnsi="Times New Roman" w:cs="Times New Roman"/>
          <w:sz w:val="28"/>
          <w:szCs w:val="28"/>
          <w:lang w:eastAsia="ar-SA"/>
        </w:rPr>
        <w:t xml:space="preserve"> через власну активність, легковажність та «вибуховість»; психастенічні, циклоїдні та сенситивні діти </w:t>
      </w:r>
      <w:r w:rsidR="00834928">
        <w:rPr>
          <w:rFonts w:ascii="Times New Roman" w:eastAsia="Times New Roman" w:hAnsi="Times New Roman" w:cs="Times New Roman"/>
          <w:sz w:val="28"/>
          <w:szCs w:val="28"/>
          <w:lang w:eastAsia="ar-SA"/>
        </w:rPr>
        <w:t>менше</w:t>
      </w:r>
      <w:r w:rsidRPr="00E965C1">
        <w:rPr>
          <w:rFonts w:ascii="Times New Roman" w:eastAsia="Times New Roman" w:hAnsi="Times New Roman" w:cs="Times New Roman"/>
          <w:sz w:val="28"/>
          <w:szCs w:val="28"/>
          <w:lang w:eastAsia="ar-SA"/>
        </w:rPr>
        <w:t xml:space="preserve"> схильні до булінгу через власну тривожність, пригніченість, нестійкість і нерішучість. Маскулінні підлітки не вдаються до морального цькування тому, що такий вид булінгу </w:t>
      </w:r>
      <w:r w:rsidRPr="00E965C1">
        <w:rPr>
          <w:rFonts w:ascii="Times New Roman" w:eastAsia="Times New Roman" w:hAnsi="Times New Roman" w:cs="Times New Roman"/>
          <w:sz w:val="28"/>
          <w:szCs w:val="28"/>
          <w:lang w:eastAsia="ar-SA"/>
        </w:rPr>
        <w:lastRenderedPageBreak/>
        <w:t xml:space="preserve">більш властивий особам з фемінінними рисами. А підлітки, що мають </w:t>
      </w:r>
      <w:r w:rsidR="00834928">
        <w:rPr>
          <w:rFonts w:ascii="Times New Roman" w:eastAsia="Times New Roman" w:hAnsi="Times New Roman" w:cs="Times New Roman"/>
          <w:sz w:val="28"/>
          <w:szCs w:val="28"/>
          <w:lang w:eastAsia="ar-SA"/>
        </w:rPr>
        <w:t>нахил</w:t>
      </w:r>
      <w:r w:rsidRPr="00E965C1">
        <w:rPr>
          <w:rFonts w:ascii="Times New Roman" w:eastAsia="Times New Roman" w:hAnsi="Times New Roman" w:cs="Times New Roman"/>
          <w:sz w:val="28"/>
          <w:szCs w:val="28"/>
          <w:lang w:eastAsia="ar-SA"/>
        </w:rPr>
        <w:t xml:space="preserve"> до алкоголізації частіше використовують заборони та ігнорування. </w:t>
      </w:r>
    </w:p>
    <w:p w14:paraId="106B07E2" w14:textId="77777777" w:rsidR="00E965C1" w:rsidRDefault="00834928" w:rsidP="00E965C1">
      <w:pPr>
        <w:suppressAutoHyphens/>
        <w:spacing w:after="0" w:line="360" w:lineRule="auto"/>
        <w:ind w:firstLine="720"/>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Підтвердилася наша</w:t>
      </w:r>
      <w:r w:rsidR="00E965C1" w:rsidRPr="00E965C1">
        <w:rPr>
          <w:rFonts w:ascii="Times New Roman" w:eastAsia="Times New Roman" w:hAnsi="Times New Roman" w:cs="Times New Roman"/>
          <w:sz w:val="28"/>
          <w:szCs w:val="28"/>
          <w:lang w:eastAsia="ar-SA"/>
        </w:rPr>
        <w:t xml:space="preserve"> основн</w:t>
      </w:r>
      <w:r>
        <w:rPr>
          <w:rFonts w:ascii="Times New Roman" w:eastAsia="Times New Roman" w:hAnsi="Times New Roman" w:cs="Times New Roman"/>
          <w:sz w:val="28"/>
          <w:szCs w:val="28"/>
          <w:lang w:eastAsia="ar-SA"/>
        </w:rPr>
        <w:t>а</w:t>
      </w:r>
      <w:r w:rsidR="00E965C1" w:rsidRPr="00E965C1">
        <w:rPr>
          <w:rFonts w:ascii="Times New Roman" w:eastAsia="Times New Roman" w:hAnsi="Times New Roman" w:cs="Times New Roman"/>
          <w:sz w:val="28"/>
          <w:szCs w:val="28"/>
          <w:lang w:eastAsia="ar-SA"/>
        </w:rPr>
        <w:t xml:space="preserve"> гіпотез</w:t>
      </w:r>
      <w:r>
        <w:rPr>
          <w:rFonts w:ascii="Times New Roman" w:eastAsia="Times New Roman" w:hAnsi="Times New Roman" w:cs="Times New Roman"/>
          <w:sz w:val="28"/>
          <w:szCs w:val="28"/>
          <w:lang w:eastAsia="ar-SA"/>
        </w:rPr>
        <w:t>а</w:t>
      </w:r>
      <w:r w:rsidR="00E965C1" w:rsidRPr="00E965C1">
        <w:rPr>
          <w:rFonts w:ascii="Times New Roman" w:eastAsia="Times New Roman" w:hAnsi="Times New Roman" w:cs="Times New Roman"/>
          <w:sz w:val="28"/>
          <w:szCs w:val="28"/>
          <w:lang w:eastAsia="ar-SA"/>
        </w:rPr>
        <w:t>,</w:t>
      </w:r>
      <w:r>
        <w:rPr>
          <w:rFonts w:ascii="Times New Roman" w:eastAsia="Times New Roman" w:hAnsi="Times New Roman" w:cs="Times New Roman"/>
          <w:sz w:val="28"/>
          <w:szCs w:val="28"/>
          <w:lang w:eastAsia="ar-SA"/>
        </w:rPr>
        <w:t xml:space="preserve"> що </w:t>
      </w:r>
      <w:r w:rsidR="00E965C1" w:rsidRPr="00E965C1">
        <w:rPr>
          <w:rFonts w:ascii="Times New Roman" w:eastAsia="Times New Roman" w:hAnsi="Times New Roman" w:cs="Times New Roman"/>
          <w:sz w:val="28"/>
          <w:szCs w:val="28"/>
          <w:lang w:eastAsia="ar-SA"/>
        </w:rPr>
        <w:t xml:space="preserve">примативні особистості </w:t>
      </w:r>
      <w:r>
        <w:rPr>
          <w:rFonts w:ascii="Times New Roman" w:eastAsia="Times New Roman" w:hAnsi="Times New Roman" w:cs="Times New Roman"/>
          <w:sz w:val="28"/>
          <w:szCs w:val="28"/>
          <w:lang w:eastAsia="ar-SA"/>
        </w:rPr>
        <w:t xml:space="preserve">більше </w:t>
      </w:r>
      <w:r w:rsidR="00E965C1" w:rsidRPr="00E965C1">
        <w:rPr>
          <w:rFonts w:ascii="Times New Roman" w:eastAsia="Times New Roman" w:hAnsi="Times New Roman" w:cs="Times New Roman"/>
          <w:sz w:val="28"/>
          <w:szCs w:val="28"/>
          <w:lang w:eastAsia="ar-SA"/>
        </w:rPr>
        <w:t xml:space="preserve">схильні до використання різних форм булінгу, а непримативні (гуманістичні, прогресивні) – </w:t>
      </w:r>
      <w:r>
        <w:rPr>
          <w:rFonts w:ascii="Times New Roman" w:eastAsia="Times New Roman" w:hAnsi="Times New Roman" w:cs="Times New Roman"/>
          <w:sz w:val="28"/>
          <w:szCs w:val="28"/>
          <w:lang w:eastAsia="ar-SA"/>
        </w:rPr>
        <w:t>менше</w:t>
      </w:r>
      <w:r w:rsidR="00E965C1" w:rsidRPr="00E965C1">
        <w:rPr>
          <w:rFonts w:ascii="Times New Roman" w:eastAsia="Times New Roman" w:hAnsi="Times New Roman" w:cs="Times New Roman"/>
          <w:sz w:val="28"/>
          <w:szCs w:val="28"/>
          <w:lang w:eastAsia="ar-SA"/>
        </w:rPr>
        <w:t>. Виключенням є така властивість примативної особистості як забобонність. Забобонним школярам не властивий фізичний вид булінгу імовірно через містичний стр</w:t>
      </w:r>
      <w:r w:rsidR="00B76EBE">
        <w:rPr>
          <w:rFonts w:ascii="Times New Roman" w:eastAsia="Times New Roman" w:hAnsi="Times New Roman" w:cs="Times New Roman"/>
          <w:sz w:val="28"/>
          <w:szCs w:val="28"/>
          <w:lang w:eastAsia="ar-SA"/>
        </w:rPr>
        <w:t xml:space="preserve">ах повернення скоєного насилля </w:t>
      </w:r>
      <w:r w:rsidR="00B76EBE" w:rsidRPr="00B76EBE">
        <w:rPr>
          <w:rFonts w:ascii="Times New Roman" w:eastAsia="Times New Roman" w:hAnsi="Times New Roman" w:cs="Times New Roman"/>
          <w:sz w:val="28"/>
          <w:szCs w:val="28"/>
          <w:lang w:val="ru-RU" w:eastAsia="ar-SA"/>
        </w:rPr>
        <w:t>(</w:t>
      </w:r>
      <w:r w:rsidR="00B76EBE" w:rsidRPr="004354C0">
        <w:rPr>
          <w:rFonts w:ascii="Times New Roman" w:eastAsia="Times New Roman" w:hAnsi="Times New Roman" w:cs="Times New Roman"/>
          <w:sz w:val="28"/>
          <w:szCs w:val="28"/>
          <w:lang w:eastAsia="ru-RU"/>
        </w:rPr>
        <w:t>Абсалямова</w:t>
      </w:r>
      <w:r w:rsidR="00B76EBE" w:rsidRPr="00B76EBE">
        <w:rPr>
          <w:rFonts w:ascii="Times New Roman" w:eastAsia="Times New Roman" w:hAnsi="Times New Roman" w:cs="Times New Roman"/>
          <w:sz w:val="28"/>
          <w:szCs w:val="28"/>
          <w:lang w:val="ru-RU" w:eastAsia="ru-RU"/>
        </w:rPr>
        <w:t xml:space="preserve"> &amp;</w:t>
      </w:r>
      <w:r w:rsidR="00B76EBE" w:rsidRPr="004354C0">
        <w:rPr>
          <w:rFonts w:ascii="Times New Roman" w:eastAsia="Times New Roman" w:hAnsi="Times New Roman" w:cs="Times New Roman"/>
          <w:sz w:val="28"/>
          <w:szCs w:val="28"/>
          <w:lang w:eastAsia="ru-RU"/>
        </w:rPr>
        <w:t xml:space="preserve"> Луценко</w:t>
      </w:r>
      <w:r w:rsidR="00B76EBE" w:rsidRPr="00B76EBE">
        <w:rPr>
          <w:rFonts w:ascii="Times New Roman" w:eastAsia="Times New Roman" w:hAnsi="Times New Roman" w:cs="Times New Roman"/>
          <w:sz w:val="28"/>
          <w:szCs w:val="28"/>
          <w:lang w:val="ru-RU" w:eastAsia="ru-RU"/>
        </w:rPr>
        <w:t>, 2013</w:t>
      </w:r>
      <w:r w:rsidR="00B76EBE">
        <w:rPr>
          <w:rFonts w:ascii="Times New Roman" w:eastAsia="Times New Roman" w:hAnsi="Times New Roman" w:cs="Times New Roman"/>
          <w:sz w:val="28"/>
          <w:szCs w:val="28"/>
          <w:lang w:val="en-US" w:eastAsia="ru-RU"/>
        </w:rPr>
        <w:t>b</w:t>
      </w:r>
      <w:r w:rsidR="00B76EBE" w:rsidRPr="00B76EBE">
        <w:rPr>
          <w:rFonts w:ascii="Times New Roman" w:eastAsia="Times New Roman" w:hAnsi="Times New Roman" w:cs="Times New Roman"/>
          <w:sz w:val="28"/>
          <w:szCs w:val="28"/>
          <w:lang w:val="ru-RU" w:eastAsia="ru-RU"/>
        </w:rPr>
        <w:t>)</w:t>
      </w:r>
      <w:r w:rsidR="00E965C1" w:rsidRPr="00E965C1">
        <w:rPr>
          <w:rFonts w:ascii="Times New Roman" w:eastAsia="Times New Roman" w:hAnsi="Times New Roman" w:cs="Times New Roman"/>
          <w:sz w:val="28"/>
          <w:szCs w:val="28"/>
          <w:lang w:eastAsia="ar-SA"/>
        </w:rPr>
        <w:t>.</w:t>
      </w:r>
    </w:p>
    <w:p w14:paraId="751A3334" w14:textId="77777777" w:rsidR="00742DD1" w:rsidRPr="00E965C1" w:rsidRDefault="00742DD1" w:rsidP="00E965C1">
      <w:pPr>
        <w:suppressAutoHyphens/>
        <w:spacing w:after="0" w:line="360" w:lineRule="auto"/>
        <w:ind w:firstLine="720"/>
        <w:jc w:val="both"/>
        <w:rPr>
          <w:rFonts w:ascii="Times New Roman" w:eastAsia="Times New Roman" w:hAnsi="Times New Roman" w:cs="Times New Roman"/>
          <w:sz w:val="28"/>
          <w:szCs w:val="28"/>
          <w:lang w:eastAsia="ar-SA"/>
        </w:rPr>
      </w:pPr>
      <w:r>
        <w:rPr>
          <w:rFonts w:ascii="Times New Roman" w:eastAsia="Times New Roman" w:hAnsi="Times New Roman" w:cs="Times New Roman"/>
          <w:sz w:val="28"/>
          <w:szCs w:val="28"/>
          <w:lang w:eastAsia="ar-SA"/>
        </w:rPr>
        <w:t xml:space="preserve">Ще одне наше дослідження </w:t>
      </w:r>
      <w:r w:rsidR="00165AC1">
        <w:rPr>
          <w:rFonts w:ascii="Times New Roman" w:eastAsia="Times New Roman" w:hAnsi="Times New Roman" w:cs="Times New Roman"/>
          <w:sz w:val="28"/>
          <w:szCs w:val="28"/>
          <w:lang w:eastAsia="ar-SA"/>
        </w:rPr>
        <w:t>(Луценко, Е.</w:t>
      </w:r>
      <w:r w:rsidR="00165AC1" w:rsidRPr="00165AC1">
        <w:rPr>
          <w:rFonts w:ascii="Times New Roman" w:eastAsia="Times New Roman" w:hAnsi="Times New Roman" w:cs="Times New Roman"/>
          <w:sz w:val="28"/>
          <w:szCs w:val="28"/>
          <w:lang w:eastAsia="ar-SA"/>
        </w:rPr>
        <w:t xml:space="preserve"> &amp; Абсалямова, </w:t>
      </w:r>
      <w:r w:rsidR="00165AC1">
        <w:rPr>
          <w:rFonts w:ascii="Times New Roman" w:eastAsia="Times New Roman" w:hAnsi="Times New Roman" w:cs="Times New Roman"/>
          <w:sz w:val="28"/>
          <w:szCs w:val="28"/>
          <w:lang w:eastAsia="ar-SA"/>
        </w:rPr>
        <w:t>2013b)</w:t>
      </w:r>
      <w:r w:rsidR="00165AC1" w:rsidRPr="00165AC1">
        <w:rPr>
          <w:rFonts w:ascii="Times New Roman" w:eastAsia="Times New Roman" w:hAnsi="Times New Roman" w:cs="Times New Roman"/>
          <w:sz w:val="28"/>
          <w:szCs w:val="28"/>
          <w:lang w:eastAsia="ar-SA"/>
        </w:rPr>
        <w:t xml:space="preserve"> </w:t>
      </w:r>
      <w:r>
        <w:rPr>
          <w:rFonts w:ascii="Times New Roman" w:eastAsia="Times New Roman" w:hAnsi="Times New Roman" w:cs="Times New Roman"/>
          <w:sz w:val="28"/>
          <w:szCs w:val="28"/>
          <w:lang w:eastAsia="ar-SA"/>
        </w:rPr>
        <w:t>підтвердило додаткові негативні наслідки булінгу, зокрема, що усі учасники булінгу, як агресори, так і жертви, усіх вікових категорій мають знижену академічну успішність.</w:t>
      </w:r>
      <w:r w:rsidR="00C4543D">
        <w:rPr>
          <w:rFonts w:ascii="Times New Roman" w:eastAsia="Times New Roman" w:hAnsi="Times New Roman" w:cs="Times New Roman"/>
          <w:sz w:val="28"/>
          <w:szCs w:val="28"/>
          <w:lang w:eastAsia="ar-SA"/>
        </w:rPr>
        <w:t xml:space="preserve"> У середньому та старшому шкільному віці краща академічна успішність виявилася властивою захисникам жертв.</w:t>
      </w:r>
      <w:r>
        <w:rPr>
          <w:rFonts w:ascii="Times New Roman" w:eastAsia="Times New Roman" w:hAnsi="Times New Roman" w:cs="Times New Roman"/>
          <w:sz w:val="28"/>
          <w:szCs w:val="28"/>
          <w:lang w:eastAsia="ar-SA"/>
        </w:rPr>
        <w:t xml:space="preserve"> </w:t>
      </w:r>
      <w:r w:rsidR="00834928">
        <w:rPr>
          <w:rFonts w:ascii="Times New Roman" w:eastAsia="Times New Roman" w:hAnsi="Times New Roman" w:cs="Times New Roman"/>
          <w:sz w:val="28"/>
          <w:szCs w:val="28"/>
          <w:lang w:eastAsia="ar-SA"/>
        </w:rPr>
        <w:t xml:space="preserve">Ми перевірили також зв’язок рівня булінгу та здоров’я, для чого отримали </w:t>
      </w:r>
      <w:r w:rsidR="001B5716">
        <w:rPr>
          <w:rFonts w:ascii="Times New Roman" w:eastAsia="Times New Roman" w:hAnsi="Times New Roman" w:cs="Times New Roman"/>
          <w:sz w:val="28"/>
          <w:szCs w:val="28"/>
          <w:lang w:eastAsia="ar-SA"/>
        </w:rPr>
        <w:t>дані медичних карток учнів. На відміну від академічної успішності, зв’язки булінгу з</w:t>
      </w:r>
      <w:r>
        <w:rPr>
          <w:rFonts w:ascii="Times New Roman" w:eastAsia="Times New Roman" w:hAnsi="Times New Roman" w:cs="Times New Roman"/>
          <w:sz w:val="28"/>
          <w:szCs w:val="28"/>
          <w:lang w:eastAsia="ar-SA"/>
        </w:rPr>
        <w:t>і здоров’ям виявилися більш складн</w:t>
      </w:r>
      <w:r w:rsidR="00C4543D">
        <w:rPr>
          <w:rFonts w:ascii="Times New Roman" w:eastAsia="Times New Roman" w:hAnsi="Times New Roman" w:cs="Times New Roman"/>
          <w:sz w:val="28"/>
          <w:szCs w:val="28"/>
          <w:lang w:eastAsia="ar-SA"/>
        </w:rPr>
        <w:t>ими. Наприклад</w:t>
      </w:r>
      <w:r w:rsidR="00165AC1">
        <w:rPr>
          <w:rFonts w:ascii="Times New Roman" w:eastAsia="Times New Roman" w:hAnsi="Times New Roman" w:cs="Times New Roman"/>
          <w:sz w:val="28"/>
          <w:szCs w:val="28"/>
          <w:lang w:eastAsia="ar-SA"/>
        </w:rPr>
        <w:t>,</w:t>
      </w:r>
      <w:r w:rsidR="00C4543D">
        <w:rPr>
          <w:rFonts w:ascii="Times New Roman" w:eastAsia="Times New Roman" w:hAnsi="Times New Roman" w:cs="Times New Roman"/>
          <w:sz w:val="28"/>
          <w:szCs w:val="28"/>
          <w:lang w:eastAsia="ar-SA"/>
        </w:rPr>
        <w:t xml:space="preserve"> в молодшому та середньому шкільному віці</w:t>
      </w:r>
      <w:r>
        <w:rPr>
          <w:rFonts w:ascii="Times New Roman" w:eastAsia="Times New Roman" w:hAnsi="Times New Roman" w:cs="Times New Roman"/>
          <w:sz w:val="28"/>
          <w:szCs w:val="28"/>
          <w:lang w:eastAsia="ar-SA"/>
        </w:rPr>
        <w:t xml:space="preserve"> </w:t>
      </w:r>
      <w:r w:rsidR="00C4543D">
        <w:rPr>
          <w:rFonts w:ascii="Times New Roman" w:eastAsia="Times New Roman" w:hAnsi="Times New Roman" w:cs="Times New Roman"/>
          <w:sz w:val="28"/>
          <w:szCs w:val="28"/>
          <w:lang w:eastAsia="ar-SA"/>
        </w:rPr>
        <w:t xml:space="preserve">більш агресивна поведінка дітей пов’язана з </w:t>
      </w:r>
      <w:r w:rsidR="001B5716">
        <w:rPr>
          <w:rFonts w:ascii="Times New Roman" w:eastAsia="Times New Roman" w:hAnsi="Times New Roman" w:cs="Times New Roman"/>
          <w:sz w:val="28"/>
          <w:szCs w:val="28"/>
          <w:lang w:eastAsia="ar-SA"/>
        </w:rPr>
        <w:t>ліпшим станом</w:t>
      </w:r>
      <w:r w:rsidR="00C4543D">
        <w:rPr>
          <w:rFonts w:ascii="Times New Roman" w:eastAsia="Times New Roman" w:hAnsi="Times New Roman" w:cs="Times New Roman"/>
          <w:sz w:val="28"/>
          <w:szCs w:val="28"/>
          <w:lang w:eastAsia="ar-SA"/>
        </w:rPr>
        <w:t xml:space="preserve"> здоров’я. У групі старшого шкільного віку, а також для жертв агресії, цей зв’язок однозначно не простежується.</w:t>
      </w:r>
    </w:p>
    <w:p w14:paraId="092B4462" w14:textId="77777777" w:rsidR="00E965C1" w:rsidRPr="00E965C1" w:rsidRDefault="00E965C1" w:rsidP="00E965C1">
      <w:pPr>
        <w:suppressAutoHyphens/>
        <w:spacing w:after="0" w:line="360" w:lineRule="auto"/>
        <w:ind w:firstLine="720"/>
        <w:jc w:val="both"/>
        <w:rPr>
          <w:rFonts w:ascii="Times New Roman" w:eastAsia="Times New Roman" w:hAnsi="Times New Roman" w:cs="Times New Roman"/>
          <w:sz w:val="28"/>
          <w:szCs w:val="28"/>
          <w:lang w:eastAsia="ar-SA"/>
        </w:rPr>
      </w:pPr>
      <w:r w:rsidRPr="00E965C1">
        <w:rPr>
          <w:rFonts w:ascii="Times New Roman" w:eastAsia="Times New Roman" w:hAnsi="Times New Roman" w:cs="Times New Roman"/>
          <w:sz w:val="28"/>
          <w:szCs w:val="28"/>
          <w:lang w:eastAsia="ar-SA"/>
        </w:rPr>
        <w:t xml:space="preserve">Наступне дослідження стосується дорослого булінгу в школах і воно суттєво відрізняється за моделлю експерименту від досліджень, проведених з дітьми. Дорослі люди, особливо вчители та вихователі, безумовно б легко зрозуміли схований підтекст питань про будь-які знущання, заподіяні ними до інших, тому таке анкетування було б непридатним в цьому випадку. Через це наше дослідження дорослих було більш орієнтоване на вивчення жертв, ніж булерів, на відміну від досліджень з дітьми. </w:t>
      </w:r>
    </w:p>
    <w:p w14:paraId="4A6340F6" w14:textId="1DA77F24" w:rsidR="00E965C1" w:rsidRPr="00E965C1" w:rsidRDefault="00E965C1" w:rsidP="0029213B">
      <w:pPr>
        <w:suppressAutoHyphens/>
        <w:spacing w:after="0" w:line="360" w:lineRule="auto"/>
        <w:ind w:firstLine="708"/>
        <w:jc w:val="both"/>
        <w:rPr>
          <w:rFonts w:ascii="Times New Roman" w:eastAsia="Times New Roman" w:hAnsi="Times New Roman" w:cs="Times New Roman"/>
          <w:color w:val="000000"/>
          <w:sz w:val="28"/>
          <w:szCs w:val="28"/>
          <w:shd w:val="clear" w:color="auto" w:fill="FFFFFF"/>
          <w:lang w:eastAsia="ru-RU"/>
        </w:rPr>
      </w:pPr>
      <w:r w:rsidRPr="00B526A0">
        <w:rPr>
          <w:rFonts w:ascii="Times New Roman" w:eastAsia="Times New Roman" w:hAnsi="Times New Roman" w:cs="Times New Roman"/>
          <w:b/>
          <w:sz w:val="28"/>
          <w:szCs w:val="28"/>
          <w:lang w:eastAsia="ar-SA"/>
        </w:rPr>
        <w:t>4.2.6. Психологічні особливості жертв булінгу у педагогічному середовищі школи</w:t>
      </w:r>
      <w:r w:rsidR="0029213B" w:rsidRPr="00B526A0">
        <w:rPr>
          <w:rFonts w:ascii="Times New Roman" w:eastAsia="Times New Roman" w:hAnsi="Times New Roman" w:cs="Times New Roman"/>
          <w:b/>
          <w:sz w:val="28"/>
          <w:szCs w:val="28"/>
          <w:lang w:eastAsia="ar-SA"/>
        </w:rPr>
        <w:t>.</w:t>
      </w:r>
      <w:r w:rsidR="0029213B">
        <w:rPr>
          <w:rFonts w:ascii="Times New Roman" w:eastAsia="Times New Roman" w:hAnsi="Times New Roman" w:cs="Times New Roman"/>
          <w:b/>
          <w:sz w:val="28"/>
          <w:szCs w:val="28"/>
          <w:lang w:eastAsia="ar-SA"/>
        </w:rPr>
        <w:t xml:space="preserve"> </w:t>
      </w:r>
      <w:r w:rsidRPr="00E965C1">
        <w:rPr>
          <w:rFonts w:ascii="Times New Roman" w:eastAsia="Times New Roman" w:hAnsi="Times New Roman" w:cs="Times New Roman"/>
          <w:sz w:val="28"/>
          <w:szCs w:val="28"/>
          <w:lang w:eastAsia="ru-RU"/>
        </w:rPr>
        <w:t>Стосовно шкільного булінгу неодноразово фіксувалося, що агресорами можуть виступати як інші діти, так і дорослі, які працюють у школі, – вчителі, адмін</w:t>
      </w:r>
      <w:r w:rsidR="00B76EBE">
        <w:rPr>
          <w:rFonts w:ascii="Times New Roman" w:eastAsia="Times New Roman" w:hAnsi="Times New Roman" w:cs="Times New Roman"/>
          <w:sz w:val="28"/>
          <w:szCs w:val="28"/>
          <w:lang w:eastAsia="ru-RU"/>
        </w:rPr>
        <w:t xml:space="preserve">істрація, медперсонал, вахтери </w:t>
      </w:r>
      <w:r w:rsidR="00B76EBE" w:rsidRPr="00B76EBE">
        <w:rPr>
          <w:rFonts w:ascii="Times New Roman" w:eastAsia="Times New Roman" w:hAnsi="Times New Roman" w:cs="Times New Roman"/>
          <w:sz w:val="28"/>
          <w:szCs w:val="28"/>
          <w:lang w:eastAsia="ru-RU"/>
        </w:rPr>
        <w:t>(</w:t>
      </w:r>
      <w:r w:rsidR="00B76EBE">
        <w:rPr>
          <w:rFonts w:ascii="Times New Roman" w:eastAsia="Times New Roman" w:hAnsi="Times New Roman" w:cs="Times New Roman"/>
          <w:sz w:val="28"/>
          <w:szCs w:val="28"/>
          <w:lang w:eastAsia="ru-RU"/>
        </w:rPr>
        <w:t>Вишневская</w:t>
      </w:r>
      <w:r w:rsidR="00B76EBE" w:rsidRPr="004354C0">
        <w:rPr>
          <w:rFonts w:ascii="Times New Roman" w:eastAsia="Times New Roman" w:hAnsi="Times New Roman" w:cs="Times New Roman"/>
          <w:sz w:val="28"/>
          <w:szCs w:val="28"/>
          <w:lang w:eastAsia="ru-RU"/>
        </w:rPr>
        <w:t xml:space="preserve"> </w:t>
      </w:r>
      <w:r w:rsidR="00B76EBE" w:rsidRPr="00B76EBE">
        <w:rPr>
          <w:rFonts w:ascii="Times New Roman" w:eastAsia="Times New Roman" w:hAnsi="Times New Roman" w:cs="Times New Roman"/>
          <w:sz w:val="28"/>
          <w:szCs w:val="28"/>
          <w:lang w:eastAsia="ru-RU"/>
        </w:rPr>
        <w:t xml:space="preserve">&amp; </w:t>
      </w:r>
      <w:r w:rsidR="00B76EBE" w:rsidRPr="004354C0">
        <w:rPr>
          <w:rFonts w:ascii="Times New Roman" w:eastAsia="Times New Roman" w:hAnsi="Times New Roman" w:cs="Times New Roman"/>
          <w:sz w:val="28"/>
          <w:szCs w:val="28"/>
          <w:lang w:eastAsia="ru-RU"/>
        </w:rPr>
        <w:lastRenderedPageBreak/>
        <w:t>Бутовская</w:t>
      </w:r>
      <w:r w:rsidR="00B76EBE" w:rsidRPr="00B76EBE">
        <w:rPr>
          <w:rFonts w:ascii="Times New Roman" w:eastAsia="Times New Roman" w:hAnsi="Times New Roman" w:cs="Times New Roman"/>
          <w:sz w:val="28"/>
          <w:szCs w:val="28"/>
          <w:lang w:eastAsia="ru-RU"/>
        </w:rPr>
        <w:t>, 2010)</w:t>
      </w:r>
      <w:r w:rsidRPr="00E965C1">
        <w:rPr>
          <w:rFonts w:ascii="Times New Roman" w:eastAsia="Times New Roman" w:hAnsi="Times New Roman" w:cs="Times New Roman"/>
          <w:sz w:val="28"/>
          <w:szCs w:val="28"/>
          <w:lang w:eastAsia="ru-RU"/>
        </w:rPr>
        <w:t xml:space="preserve">. З іншого боку, існує феномен цькування, що не має відношення до дітей, а саме: цькування на робочому місці, яке здійснюється одним або кількома співробітниками організації на адресу </w:t>
      </w:r>
      <w:r w:rsidR="00B76EBE">
        <w:rPr>
          <w:rFonts w:ascii="Times New Roman" w:eastAsia="Times New Roman" w:hAnsi="Times New Roman" w:cs="Times New Roman"/>
          <w:sz w:val="28"/>
          <w:szCs w:val="28"/>
          <w:lang w:eastAsia="ru-RU"/>
        </w:rPr>
        <w:t xml:space="preserve">інших </w:t>
      </w:r>
      <w:r w:rsidR="00B76EBE" w:rsidRPr="00B76EBE">
        <w:rPr>
          <w:rFonts w:ascii="Times New Roman" w:eastAsia="Times New Roman" w:hAnsi="Times New Roman" w:cs="Times New Roman"/>
          <w:sz w:val="28"/>
          <w:szCs w:val="28"/>
          <w:lang w:eastAsia="ru-RU"/>
        </w:rPr>
        <w:t>(</w:t>
      </w:r>
      <w:r w:rsidR="00B76EBE" w:rsidRPr="004354C0">
        <w:rPr>
          <w:rFonts w:ascii="Times New Roman" w:eastAsia="Times New Roman" w:hAnsi="Times New Roman" w:cs="Times New Roman"/>
          <w:sz w:val="28"/>
          <w:szCs w:val="28"/>
          <w:lang w:eastAsia="ru-RU"/>
        </w:rPr>
        <w:t>Высоцкая</w:t>
      </w:r>
      <w:r w:rsidR="00B76EBE" w:rsidRPr="00B76EBE">
        <w:rPr>
          <w:rFonts w:ascii="Times New Roman" w:eastAsia="Times New Roman" w:hAnsi="Times New Roman" w:cs="Times New Roman"/>
          <w:sz w:val="28"/>
          <w:szCs w:val="28"/>
          <w:lang w:eastAsia="ru-RU"/>
        </w:rPr>
        <w:t>, 2008;</w:t>
      </w:r>
      <w:r w:rsidRPr="00E965C1">
        <w:rPr>
          <w:rFonts w:ascii="Times New Roman" w:eastAsia="Times New Roman" w:hAnsi="Times New Roman" w:cs="Times New Roman"/>
          <w:sz w:val="28"/>
          <w:szCs w:val="28"/>
          <w:lang w:eastAsia="ru-RU"/>
        </w:rPr>
        <w:t xml:space="preserve"> </w:t>
      </w:r>
      <w:r w:rsidR="00CE3012" w:rsidRPr="004354C0">
        <w:rPr>
          <w:rFonts w:ascii="Times New Roman" w:eastAsia="Times New Roman" w:hAnsi="Times New Roman" w:cs="Times New Roman"/>
          <w:sz w:val="28"/>
          <w:szCs w:val="28"/>
          <w:lang w:eastAsia="ru-RU"/>
        </w:rPr>
        <w:t>Филд</w:t>
      </w:r>
      <w:r w:rsidR="00CE3012" w:rsidRPr="00CE3012">
        <w:rPr>
          <w:rFonts w:ascii="Times New Roman" w:eastAsia="Times New Roman" w:hAnsi="Times New Roman" w:cs="Times New Roman"/>
          <w:sz w:val="28"/>
          <w:szCs w:val="28"/>
          <w:lang w:eastAsia="ru-RU"/>
        </w:rPr>
        <w:t xml:space="preserve">, 2005; </w:t>
      </w:r>
      <w:r w:rsidR="00CE3012" w:rsidRPr="004354C0">
        <w:rPr>
          <w:rFonts w:ascii="Times New Roman" w:eastAsia="Times New Roman" w:hAnsi="Times New Roman" w:cs="Times New Roman"/>
          <w:sz w:val="28"/>
          <w:szCs w:val="28"/>
          <w:lang w:eastAsia="ru-RU"/>
        </w:rPr>
        <w:t>Davenport, Schwartz</w:t>
      </w:r>
      <w:r w:rsidR="00CE3012" w:rsidRPr="00CE3012">
        <w:rPr>
          <w:rFonts w:ascii="Times New Roman" w:eastAsia="Times New Roman" w:hAnsi="Times New Roman" w:cs="Times New Roman"/>
          <w:sz w:val="28"/>
          <w:szCs w:val="28"/>
          <w:lang w:eastAsia="ru-RU"/>
        </w:rPr>
        <w:t xml:space="preserve"> &amp;</w:t>
      </w:r>
      <w:r w:rsidR="00CE3012" w:rsidRPr="004354C0">
        <w:rPr>
          <w:rFonts w:ascii="Times New Roman" w:eastAsia="Times New Roman" w:hAnsi="Times New Roman" w:cs="Times New Roman"/>
          <w:sz w:val="28"/>
          <w:szCs w:val="28"/>
          <w:lang w:eastAsia="ru-RU"/>
        </w:rPr>
        <w:t xml:space="preserve"> Elliott</w:t>
      </w:r>
      <w:r w:rsidR="00CE3012" w:rsidRPr="00CE3012">
        <w:rPr>
          <w:rFonts w:ascii="Times New Roman" w:eastAsia="Times New Roman" w:hAnsi="Times New Roman" w:cs="Times New Roman"/>
          <w:sz w:val="28"/>
          <w:szCs w:val="28"/>
          <w:lang w:eastAsia="ru-RU"/>
        </w:rPr>
        <w:t>, 2005;</w:t>
      </w:r>
      <w:r w:rsidR="00CE3012" w:rsidRPr="004354C0">
        <w:rPr>
          <w:rFonts w:ascii="Times New Roman" w:eastAsia="Times New Roman" w:hAnsi="Times New Roman" w:cs="Times New Roman"/>
          <w:sz w:val="28"/>
          <w:szCs w:val="28"/>
          <w:lang w:eastAsia="ru-RU"/>
        </w:rPr>
        <w:t xml:space="preserve"> </w:t>
      </w:r>
      <w:r w:rsidR="00CE3012">
        <w:rPr>
          <w:rFonts w:ascii="Times New Roman" w:eastAsia="Times New Roman" w:hAnsi="Times New Roman" w:cs="Times New Roman"/>
          <w:sz w:val="28"/>
          <w:szCs w:val="28"/>
          <w:lang w:eastAsia="ru-RU"/>
        </w:rPr>
        <w:t>Deniz</w:t>
      </w:r>
      <w:r w:rsidR="00CE3012" w:rsidRPr="00CE3012">
        <w:rPr>
          <w:rFonts w:ascii="Times New Roman" w:eastAsia="Times New Roman" w:hAnsi="Times New Roman" w:cs="Times New Roman"/>
          <w:sz w:val="28"/>
          <w:szCs w:val="28"/>
          <w:lang w:eastAsia="ru-RU"/>
        </w:rPr>
        <w:t xml:space="preserve"> &amp;</w:t>
      </w:r>
      <w:r w:rsidR="00CE3012" w:rsidRPr="004354C0">
        <w:rPr>
          <w:rFonts w:ascii="Times New Roman" w:eastAsia="Times New Roman" w:hAnsi="Times New Roman" w:cs="Times New Roman"/>
          <w:sz w:val="28"/>
          <w:szCs w:val="28"/>
          <w:lang w:eastAsia="ru-RU"/>
        </w:rPr>
        <w:t xml:space="preserve"> Gulen Ertosun</w:t>
      </w:r>
      <w:r w:rsidR="00CE3012" w:rsidRPr="00CE3012">
        <w:rPr>
          <w:rFonts w:ascii="Times New Roman" w:eastAsia="Times New Roman" w:hAnsi="Times New Roman" w:cs="Times New Roman"/>
          <w:sz w:val="28"/>
          <w:szCs w:val="28"/>
          <w:lang w:eastAsia="ru-RU"/>
        </w:rPr>
        <w:t>, 2010;</w:t>
      </w:r>
      <w:r w:rsidR="00CE3012" w:rsidRPr="004354C0">
        <w:rPr>
          <w:rFonts w:ascii="Times New Roman" w:eastAsia="Times New Roman" w:hAnsi="Times New Roman" w:cs="Times New Roman"/>
          <w:sz w:val="28"/>
          <w:szCs w:val="28"/>
          <w:lang w:eastAsia="ru-RU"/>
        </w:rPr>
        <w:t xml:space="preserve"> Gamian-Wilk</w:t>
      </w:r>
      <w:r w:rsidR="00CE3012" w:rsidRPr="00CE3012">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xml:space="preserve"> </w:t>
      </w:r>
      <w:r w:rsidR="00CE3012" w:rsidRPr="004354C0">
        <w:rPr>
          <w:rFonts w:ascii="Times New Roman" w:eastAsia="Times New Roman" w:hAnsi="Times New Roman" w:cs="Times New Roman"/>
          <w:sz w:val="28"/>
          <w:szCs w:val="28"/>
          <w:lang w:eastAsia="ru-RU"/>
        </w:rPr>
        <w:t>Kuykendall</w:t>
      </w:r>
      <w:r w:rsidR="00CE3012" w:rsidRPr="00CE3012">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xml:space="preserve"> </w:t>
      </w:r>
      <w:r w:rsidR="00CE3012">
        <w:rPr>
          <w:rFonts w:ascii="Times New Roman" w:eastAsia="Times New Roman" w:hAnsi="Times New Roman" w:cs="Times New Roman"/>
          <w:sz w:val="28"/>
          <w:szCs w:val="28"/>
          <w:lang w:eastAsia="ru-RU"/>
        </w:rPr>
        <w:t xml:space="preserve">McCormack, </w:t>
      </w:r>
      <w:r w:rsidR="00CE3012" w:rsidRPr="004354C0">
        <w:rPr>
          <w:rFonts w:ascii="Times New Roman" w:eastAsia="Times New Roman" w:hAnsi="Times New Roman" w:cs="Times New Roman"/>
          <w:sz w:val="28"/>
          <w:szCs w:val="28"/>
          <w:lang w:eastAsia="ru-RU"/>
        </w:rPr>
        <w:t>Djurkovic</w:t>
      </w:r>
      <w:r w:rsidR="00CE3012" w:rsidRPr="00CE3012">
        <w:rPr>
          <w:rFonts w:ascii="Times New Roman" w:eastAsia="Times New Roman" w:hAnsi="Times New Roman" w:cs="Times New Roman"/>
          <w:sz w:val="28"/>
          <w:szCs w:val="28"/>
          <w:lang w:eastAsia="ru-RU"/>
        </w:rPr>
        <w:t xml:space="preserve"> &amp;</w:t>
      </w:r>
      <w:r w:rsidR="00CE3012" w:rsidRPr="004354C0">
        <w:rPr>
          <w:rFonts w:ascii="Times New Roman" w:eastAsia="Times New Roman" w:hAnsi="Times New Roman" w:cs="Times New Roman"/>
          <w:sz w:val="28"/>
          <w:szCs w:val="28"/>
          <w:lang w:eastAsia="ru-RU"/>
        </w:rPr>
        <w:t xml:space="preserve"> Casimir</w:t>
      </w:r>
      <w:r w:rsidR="00CE3012" w:rsidRPr="00CE3012">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xml:space="preserve"> </w:t>
      </w:r>
      <w:r w:rsidR="00CE3012">
        <w:rPr>
          <w:rFonts w:ascii="Times New Roman" w:eastAsia="Times New Roman" w:hAnsi="Times New Roman" w:cs="Times New Roman"/>
          <w:sz w:val="28"/>
          <w:szCs w:val="28"/>
          <w:lang w:eastAsia="ru-RU"/>
        </w:rPr>
        <w:t>Murray</w:t>
      </w:r>
      <w:r w:rsidR="00CE3012" w:rsidRPr="004354C0">
        <w:rPr>
          <w:rFonts w:ascii="Times New Roman" w:eastAsia="Times New Roman" w:hAnsi="Times New Roman" w:cs="Times New Roman"/>
          <w:sz w:val="28"/>
          <w:szCs w:val="28"/>
          <w:lang w:eastAsia="ru-RU"/>
        </w:rPr>
        <w:t xml:space="preserve"> </w:t>
      </w:r>
      <w:r w:rsidR="00CE3012" w:rsidRPr="00CE3012">
        <w:rPr>
          <w:rFonts w:ascii="Times New Roman" w:eastAsia="Times New Roman" w:hAnsi="Times New Roman" w:cs="Times New Roman"/>
          <w:sz w:val="28"/>
          <w:szCs w:val="28"/>
          <w:lang w:eastAsia="ru-RU"/>
        </w:rPr>
        <w:t>&amp;</w:t>
      </w:r>
      <w:r w:rsidR="00CE3012" w:rsidRPr="004354C0">
        <w:rPr>
          <w:rFonts w:ascii="Times New Roman" w:eastAsia="Times New Roman" w:hAnsi="Times New Roman" w:cs="Times New Roman"/>
          <w:sz w:val="28"/>
          <w:szCs w:val="28"/>
          <w:lang w:eastAsia="ru-RU"/>
        </w:rPr>
        <w:t xml:space="preserve"> O’Moore</w:t>
      </w:r>
      <w:r w:rsidR="00CE3012" w:rsidRPr="00CE3012">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xml:space="preserve"> </w:t>
      </w:r>
      <w:r w:rsidR="00CE3012">
        <w:rPr>
          <w:rFonts w:ascii="Times New Roman" w:eastAsia="Times New Roman" w:hAnsi="Times New Roman" w:cs="Times New Roman"/>
          <w:sz w:val="28"/>
          <w:szCs w:val="28"/>
          <w:lang w:eastAsia="ru-RU"/>
        </w:rPr>
        <w:t>Omari</w:t>
      </w:r>
      <w:r w:rsidR="00CE3012" w:rsidRPr="004354C0">
        <w:rPr>
          <w:rFonts w:ascii="Times New Roman" w:eastAsia="Times New Roman" w:hAnsi="Times New Roman" w:cs="Times New Roman"/>
          <w:sz w:val="28"/>
          <w:szCs w:val="28"/>
          <w:lang w:eastAsia="ru-RU"/>
        </w:rPr>
        <w:t xml:space="preserve"> </w:t>
      </w:r>
      <w:r w:rsidR="00CE3012" w:rsidRPr="00CE3012">
        <w:rPr>
          <w:rFonts w:ascii="Times New Roman" w:eastAsia="Times New Roman" w:hAnsi="Times New Roman" w:cs="Times New Roman"/>
          <w:sz w:val="28"/>
          <w:szCs w:val="28"/>
          <w:lang w:eastAsia="ru-RU"/>
        </w:rPr>
        <w:t>&amp;</w:t>
      </w:r>
      <w:r w:rsidR="00CE3012" w:rsidRPr="004354C0">
        <w:rPr>
          <w:rFonts w:ascii="Times New Roman" w:eastAsia="Times New Roman" w:hAnsi="Times New Roman" w:cs="Times New Roman"/>
          <w:sz w:val="28"/>
          <w:szCs w:val="28"/>
          <w:lang w:eastAsia="ru-RU"/>
        </w:rPr>
        <w:t xml:space="preserve"> Paull</w:t>
      </w:r>
      <w:r w:rsidR="00CE3012" w:rsidRPr="00CE3012">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bCs/>
          <w:sz w:val="28"/>
          <w:szCs w:val="28"/>
          <w:lang w:eastAsia="ru-RU"/>
        </w:rPr>
        <w:t xml:space="preserve"> </w:t>
      </w:r>
      <w:r w:rsidR="00CE3012">
        <w:rPr>
          <w:rFonts w:ascii="Times New Roman" w:eastAsia="Times New Roman" w:hAnsi="Times New Roman" w:cs="Times New Roman"/>
          <w:sz w:val="28"/>
          <w:szCs w:val="28"/>
          <w:lang w:eastAsia="ru-RU"/>
        </w:rPr>
        <w:t>Power</w:t>
      </w:r>
      <w:r w:rsidR="00CE3012" w:rsidRPr="00CE3012">
        <w:rPr>
          <w:rFonts w:ascii="Times New Roman" w:eastAsia="Times New Roman" w:hAnsi="Times New Roman" w:cs="Times New Roman"/>
          <w:sz w:val="28"/>
          <w:szCs w:val="28"/>
          <w:lang w:eastAsia="ru-RU"/>
        </w:rPr>
        <w:t xml:space="preserve"> &amp;</w:t>
      </w:r>
      <w:r w:rsidR="00CE3012">
        <w:rPr>
          <w:rFonts w:ascii="Times New Roman" w:eastAsia="Times New Roman" w:hAnsi="Times New Roman" w:cs="Times New Roman"/>
          <w:sz w:val="28"/>
          <w:szCs w:val="28"/>
          <w:lang w:eastAsia="ru-RU"/>
        </w:rPr>
        <w:t xml:space="preserve"> Linton</w:t>
      </w:r>
      <w:r w:rsidR="00CE3012" w:rsidRPr="00CE3012">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xml:space="preserve">. Груповий булінг на робочому місці (який ще називається мобінгом) визначається як зловмисне емоційне насилля на робочому місці, об’єднання, «змова» співробітників, підлеглих або керівництва з метою витіснити когось з робочого місця за допомогою пліток, інсинуацій, залякування, приниження, дискредитації або ізоляції </w:t>
      </w:r>
      <w:r w:rsidR="00CE3012" w:rsidRPr="00CE3012">
        <w:rPr>
          <w:rFonts w:ascii="Times New Roman" w:eastAsia="Times New Roman" w:hAnsi="Times New Roman" w:cs="Times New Roman"/>
          <w:color w:val="000000"/>
          <w:sz w:val="28"/>
          <w:szCs w:val="28"/>
          <w:shd w:val="clear" w:color="auto" w:fill="FFFFFF"/>
          <w:lang w:eastAsia="ru-RU"/>
        </w:rPr>
        <w:t>(</w:t>
      </w:r>
      <w:r w:rsidR="00CE3012">
        <w:rPr>
          <w:rFonts w:ascii="Times New Roman" w:eastAsia="Times New Roman" w:hAnsi="Times New Roman" w:cs="Times New Roman"/>
          <w:sz w:val="28"/>
          <w:szCs w:val="28"/>
          <w:lang w:eastAsia="ru-RU"/>
        </w:rPr>
        <w:t xml:space="preserve">Davenport, </w:t>
      </w:r>
      <w:r w:rsidR="00CE3012" w:rsidRPr="004354C0">
        <w:rPr>
          <w:rFonts w:ascii="Times New Roman" w:eastAsia="Times New Roman" w:hAnsi="Times New Roman" w:cs="Times New Roman"/>
          <w:sz w:val="28"/>
          <w:szCs w:val="28"/>
          <w:lang w:eastAsia="ru-RU"/>
        </w:rPr>
        <w:t>Schwartz</w:t>
      </w:r>
      <w:r w:rsidR="00CE3012" w:rsidRPr="00CE3012">
        <w:rPr>
          <w:rFonts w:ascii="Times New Roman" w:eastAsia="Times New Roman" w:hAnsi="Times New Roman" w:cs="Times New Roman"/>
          <w:sz w:val="28"/>
          <w:szCs w:val="28"/>
          <w:lang w:eastAsia="ru-RU"/>
        </w:rPr>
        <w:t xml:space="preserve"> &amp;</w:t>
      </w:r>
      <w:r w:rsidR="00CE3012" w:rsidRPr="004354C0">
        <w:rPr>
          <w:rFonts w:ascii="Times New Roman" w:eastAsia="Times New Roman" w:hAnsi="Times New Roman" w:cs="Times New Roman"/>
          <w:sz w:val="28"/>
          <w:szCs w:val="28"/>
          <w:lang w:eastAsia="ru-RU"/>
        </w:rPr>
        <w:t xml:space="preserve"> Elliott</w:t>
      </w:r>
      <w:r w:rsidR="00CE3012" w:rsidRPr="00CE3012">
        <w:rPr>
          <w:rFonts w:ascii="Times New Roman" w:eastAsia="Times New Roman" w:hAnsi="Times New Roman" w:cs="Times New Roman"/>
          <w:sz w:val="28"/>
          <w:szCs w:val="28"/>
          <w:lang w:eastAsia="ru-RU"/>
        </w:rPr>
        <w:t>, 2005)</w:t>
      </w:r>
      <w:r w:rsidRPr="00E965C1">
        <w:rPr>
          <w:rFonts w:ascii="Times New Roman" w:eastAsia="Times New Roman" w:hAnsi="Times New Roman" w:cs="Times New Roman"/>
          <w:color w:val="000000"/>
          <w:sz w:val="28"/>
          <w:szCs w:val="28"/>
          <w:shd w:val="clear" w:color="auto" w:fill="FFFFFF"/>
          <w:lang w:eastAsia="ru-RU"/>
        </w:rPr>
        <w:t>. Аналіз робочої атмосфери на норвезьких підприємствах дозволив Ларсу Хейг зі співавторами виділити основні фактори, що провокують бул</w:t>
      </w:r>
      <w:r w:rsidR="00CE3012">
        <w:rPr>
          <w:rFonts w:ascii="Times New Roman" w:eastAsia="Times New Roman" w:hAnsi="Times New Roman" w:cs="Times New Roman"/>
          <w:color w:val="000000"/>
          <w:sz w:val="28"/>
          <w:szCs w:val="28"/>
          <w:shd w:val="clear" w:color="auto" w:fill="FFFFFF"/>
          <w:lang w:eastAsia="ru-RU"/>
        </w:rPr>
        <w:t xml:space="preserve">інг на робочому місці </w:t>
      </w:r>
      <w:r w:rsidR="00CE3012" w:rsidRPr="00CE3012">
        <w:rPr>
          <w:rFonts w:ascii="Times New Roman" w:eastAsia="Times New Roman" w:hAnsi="Times New Roman" w:cs="Times New Roman"/>
          <w:color w:val="000000"/>
          <w:sz w:val="28"/>
          <w:szCs w:val="28"/>
          <w:shd w:val="clear" w:color="auto" w:fill="FFFFFF"/>
          <w:lang w:eastAsia="ru-RU"/>
        </w:rPr>
        <w:t>(</w:t>
      </w:r>
      <w:r w:rsidR="00CE3012">
        <w:rPr>
          <w:rFonts w:ascii="Times New Roman" w:eastAsia="Times New Roman" w:hAnsi="Times New Roman" w:cs="Times New Roman"/>
          <w:sz w:val="28"/>
          <w:szCs w:val="28"/>
          <w:lang w:eastAsia="ru-RU"/>
        </w:rPr>
        <w:t>Hauge</w:t>
      </w:r>
      <w:r w:rsidR="00CE3012" w:rsidRPr="004354C0">
        <w:rPr>
          <w:rFonts w:ascii="Times New Roman" w:eastAsia="Times New Roman" w:hAnsi="Times New Roman" w:cs="Times New Roman"/>
          <w:sz w:val="28"/>
          <w:szCs w:val="28"/>
          <w:lang w:eastAsia="ru-RU"/>
        </w:rPr>
        <w:t xml:space="preserve">, Skogstad </w:t>
      </w:r>
      <w:r w:rsidR="00CE3012" w:rsidRPr="00CE3012">
        <w:rPr>
          <w:rFonts w:ascii="Times New Roman" w:eastAsia="Times New Roman" w:hAnsi="Times New Roman" w:cs="Times New Roman"/>
          <w:sz w:val="28"/>
          <w:szCs w:val="28"/>
          <w:lang w:eastAsia="ru-RU"/>
        </w:rPr>
        <w:t>&amp;</w:t>
      </w:r>
      <w:r w:rsidR="00CE3012" w:rsidRPr="004354C0">
        <w:rPr>
          <w:rFonts w:ascii="Times New Roman" w:eastAsia="Times New Roman" w:hAnsi="Times New Roman" w:cs="Times New Roman"/>
          <w:sz w:val="28"/>
          <w:szCs w:val="28"/>
          <w:lang w:eastAsia="ru-RU"/>
        </w:rPr>
        <w:t xml:space="preserve"> Einarsen</w:t>
      </w:r>
      <w:r w:rsidR="00CE3012" w:rsidRPr="00CE3012">
        <w:rPr>
          <w:rFonts w:ascii="Times New Roman" w:eastAsia="Times New Roman" w:hAnsi="Times New Roman" w:cs="Times New Roman"/>
          <w:sz w:val="28"/>
          <w:szCs w:val="28"/>
          <w:lang w:eastAsia="ru-RU"/>
        </w:rPr>
        <w:t>, 2007)</w:t>
      </w:r>
      <w:r w:rsidRPr="00E965C1">
        <w:rPr>
          <w:rFonts w:ascii="Times New Roman" w:eastAsia="Times New Roman" w:hAnsi="Times New Roman" w:cs="Times New Roman"/>
          <w:color w:val="000000"/>
          <w:sz w:val="28"/>
          <w:szCs w:val="28"/>
          <w:shd w:val="clear" w:color="auto" w:fill="FFFFFF"/>
          <w:lang w:eastAsia="ru-RU"/>
        </w:rPr>
        <w:t>. До їх числа віднесені: жорсткий деструктивний стиль керівництва, невтручання безпосереднього начальника в конфлікти підлеглих, погана загальна організація роботи та постійний стрес. У фільмі «Страх і трепет» режисера Алена Корно за однойменним автобіографічним романом Амелі Нотомб виключно яскраво показано це явище в контексті жорсткої ієрархії трудового колективу в одній з японських фірм очима європейської дівчини-перекладачки.</w:t>
      </w:r>
    </w:p>
    <w:p w14:paraId="5CC007C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shd w:val="clear" w:color="auto" w:fill="FFFFFF"/>
          <w:lang w:eastAsia="ru-RU"/>
        </w:rPr>
        <w:t>Доведено, що</w:t>
      </w:r>
      <w:r w:rsidRPr="00E965C1">
        <w:rPr>
          <w:rFonts w:ascii="Times New Roman" w:eastAsia="Times New Roman" w:hAnsi="Times New Roman" w:cs="Times New Roman"/>
          <w:sz w:val="28"/>
          <w:szCs w:val="28"/>
          <w:lang w:eastAsia="ru-RU"/>
        </w:rPr>
        <w:t xml:space="preserve"> наслідками булінгу на робочому місці є значна психічна і фізична шкода для його жертв і економічні збитки для організації окремо т</w:t>
      </w:r>
      <w:r w:rsidR="00DF2098">
        <w:rPr>
          <w:rFonts w:ascii="Times New Roman" w:eastAsia="Times New Roman" w:hAnsi="Times New Roman" w:cs="Times New Roman"/>
          <w:sz w:val="28"/>
          <w:szCs w:val="28"/>
          <w:lang w:eastAsia="ru-RU"/>
        </w:rPr>
        <w:t xml:space="preserve">а в масштабах держави в цілому </w:t>
      </w:r>
      <w:r w:rsidR="00DF2098" w:rsidRPr="00DF2098">
        <w:rPr>
          <w:rFonts w:ascii="Times New Roman" w:eastAsia="Times New Roman" w:hAnsi="Times New Roman" w:cs="Times New Roman"/>
          <w:sz w:val="28"/>
          <w:szCs w:val="28"/>
          <w:lang w:eastAsia="ru-RU"/>
        </w:rPr>
        <w:t>(</w:t>
      </w:r>
      <w:r w:rsidR="00DF2098" w:rsidRPr="004354C0">
        <w:rPr>
          <w:rFonts w:ascii="Times New Roman" w:eastAsia="Times New Roman" w:hAnsi="Times New Roman" w:cs="Times New Roman"/>
          <w:sz w:val="28"/>
          <w:szCs w:val="28"/>
          <w:lang w:eastAsia="ru-RU"/>
        </w:rPr>
        <w:t>Филд</w:t>
      </w:r>
      <w:r w:rsidRPr="00E965C1">
        <w:rPr>
          <w:rFonts w:ascii="Times New Roman" w:eastAsia="Times New Roman" w:hAnsi="Times New Roman" w:cs="Times New Roman"/>
          <w:sz w:val="28"/>
          <w:szCs w:val="28"/>
          <w:lang w:eastAsia="ru-RU"/>
        </w:rPr>
        <w:t>,</w:t>
      </w:r>
      <w:r w:rsidR="00DF2098" w:rsidRPr="00DF2098">
        <w:rPr>
          <w:rFonts w:ascii="Times New Roman" w:eastAsia="Times New Roman" w:hAnsi="Times New Roman" w:cs="Times New Roman"/>
          <w:sz w:val="28"/>
          <w:szCs w:val="28"/>
          <w:lang w:eastAsia="ru-RU"/>
        </w:rPr>
        <w:t xml:space="preserve"> 2005;</w:t>
      </w:r>
      <w:r w:rsidRPr="00E965C1">
        <w:rPr>
          <w:rFonts w:ascii="Times New Roman" w:eastAsia="Times New Roman" w:hAnsi="Times New Roman" w:cs="Times New Roman"/>
          <w:sz w:val="28"/>
          <w:szCs w:val="28"/>
          <w:lang w:eastAsia="ru-RU"/>
        </w:rPr>
        <w:t xml:space="preserve"> </w:t>
      </w:r>
      <w:r w:rsidR="00CE3012">
        <w:rPr>
          <w:rFonts w:ascii="Times New Roman" w:eastAsia="Times New Roman" w:hAnsi="Times New Roman" w:cs="Times New Roman"/>
          <w:sz w:val="28"/>
          <w:szCs w:val="28"/>
          <w:lang w:eastAsia="ru-RU"/>
        </w:rPr>
        <w:t xml:space="preserve">Davenport, </w:t>
      </w:r>
      <w:r w:rsidR="00CE3012" w:rsidRPr="004354C0">
        <w:rPr>
          <w:rFonts w:ascii="Times New Roman" w:eastAsia="Times New Roman" w:hAnsi="Times New Roman" w:cs="Times New Roman"/>
          <w:sz w:val="28"/>
          <w:szCs w:val="28"/>
          <w:lang w:eastAsia="ru-RU"/>
        </w:rPr>
        <w:t>Schwartz</w:t>
      </w:r>
      <w:r w:rsidR="00CE3012" w:rsidRPr="00CE3012">
        <w:rPr>
          <w:rFonts w:ascii="Times New Roman" w:eastAsia="Times New Roman" w:hAnsi="Times New Roman" w:cs="Times New Roman"/>
          <w:sz w:val="28"/>
          <w:szCs w:val="28"/>
          <w:lang w:eastAsia="ru-RU"/>
        </w:rPr>
        <w:t xml:space="preserve"> &amp;</w:t>
      </w:r>
      <w:r w:rsidR="00CE3012" w:rsidRPr="004354C0">
        <w:rPr>
          <w:rFonts w:ascii="Times New Roman" w:eastAsia="Times New Roman" w:hAnsi="Times New Roman" w:cs="Times New Roman"/>
          <w:sz w:val="28"/>
          <w:szCs w:val="28"/>
          <w:lang w:eastAsia="ru-RU"/>
        </w:rPr>
        <w:t xml:space="preserve"> Elliott</w:t>
      </w:r>
      <w:r w:rsidR="00CE3012" w:rsidRPr="00CE3012">
        <w:rPr>
          <w:rFonts w:ascii="Times New Roman" w:eastAsia="Times New Roman" w:hAnsi="Times New Roman" w:cs="Times New Roman"/>
          <w:sz w:val="28"/>
          <w:szCs w:val="28"/>
          <w:lang w:eastAsia="ru-RU"/>
        </w:rPr>
        <w:t>, 2005)</w:t>
      </w:r>
      <w:r w:rsidRPr="00E965C1">
        <w:rPr>
          <w:rFonts w:ascii="Times New Roman" w:eastAsia="Times New Roman" w:hAnsi="Times New Roman" w:cs="Times New Roman"/>
          <w:sz w:val="28"/>
          <w:szCs w:val="28"/>
          <w:lang w:eastAsia="ru-RU"/>
        </w:rPr>
        <w:t xml:space="preserve">. Булінг часто ініціюється керівництвом з метою підвищити продуктивність праці, але насправді він знижує її якість через уповільнення реакції заляканих співробітників, зниження креативності, відчуття некомпетентності та неадекватності, зниження впевненості у собі, втрат часу і продуктивності із-за постійних повторних перевірок виконаної роботи, низької лояльності організації та орієнтації на пошук нової роботи працівників, які піддаються </w:t>
      </w:r>
      <w:r w:rsidRPr="00E965C1">
        <w:rPr>
          <w:rFonts w:ascii="Times New Roman" w:eastAsia="Times New Roman" w:hAnsi="Times New Roman" w:cs="Times New Roman"/>
          <w:sz w:val="28"/>
          <w:szCs w:val="28"/>
          <w:lang w:eastAsia="ru-RU"/>
        </w:rPr>
        <w:lastRenderedPageBreak/>
        <w:t>булінгу, низької здатності колективу до спільних (командних) дій чере</w:t>
      </w:r>
      <w:r w:rsidR="00DF2098">
        <w:rPr>
          <w:rFonts w:ascii="Times New Roman" w:eastAsia="Times New Roman" w:hAnsi="Times New Roman" w:cs="Times New Roman"/>
          <w:sz w:val="28"/>
          <w:szCs w:val="28"/>
          <w:lang w:eastAsia="ru-RU"/>
        </w:rPr>
        <w:t xml:space="preserve">з взаємну недовіру та неповагу </w:t>
      </w:r>
      <w:r w:rsidR="00DF2098" w:rsidRPr="00DF2098">
        <w:rPr>
          <w:rFonts w:ascii="Times New Roman" w:eastAsia="Times New Roman" w:hAnsi="Times New Roman" w:cs="Times New Roman"/>
          <w:sz w:val="28"/>
          <w:szCs w:val="28"/>
          <w:lang w:eastAsia="ru-RU"/>
        </w:rPr>
        <w:t>(</w:t>
      </w:r>
      <w:r w:rsidR="00DF2098">
        <w:rPr>
          <w:rFonts w:ascii="Times New Roman" w:eastAsia="Times New Roman" w:hAnsi="Times New Roman" w:cs="Times New Roman"/>
          <w:sz w:val="28"/>
          <w:szCs w:val="28"/>
          <w:lang w:eastAsia="ru-RU"/>
        </w:rPr>
        <w:t>Omari</w:t>
      </w:r>
      <w:r w:rsidR="00DF2098" w:rsidRPr="00DF2098">
        <w:rPr>
          <w:rFonts w:ascii="Times New Roman" w:eastAsia="Times New Roman" w:hAnsi="Times New Roman" w:cs="Times New Roman"/>
          <w:sz w:val="28"/>
          <w:szCs w:val="28"/>
          <w:lang w:eastAsia="ru-RU"/>
        </w:rPr>
        <w:t xml:space="preserve"> &amp;</w:t>
      </w:r>
      <w:r w:rsidR="00DF2098" w:rsidRPr="004354C0">
        <w:rPr>
          <w:rFonts w:ascii="Times New Roman" w:eastAsia="Times New Roman" w:hAnsi="Times New Roman" w:cs="Times New Roman"/>
          <w:sz w:val="28"/>
          <w:szCs w:val="28"/>
          <w:lang w:eastAsia="ru-RU"/>
        </w:rPr>
        <w:t xml:space="preserve"> Paull</w:t>
      </w:r>
      <w:r w:rsidR="00DF2098" w:rsidRPr="00DF2098">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w:t>
      </w:r>
    </w:p>
    <w:p w14:paraId="4DF6C158"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М. Омарі та М. Паулл вважають, що макіавеллізм, що демонструється політиками, героями телешоу та популярних серіалів, які для досягнення мети вдаються до приниження, залякування, обману тощо, переноситься у робоче середовище за рахунок наслідування даним еталонам </w:t>
      </w:r>
      <w:r w:rsidR="00DF2098" w:rsidRPr="00DF2098">
        <w:rPr>
          <w:rFonts w:ascii="Times New Roman" w:eastAsia="Times New Roman" w:hAnsi="Times New Roman" w:cs="Times New Roman"/>
          <w:sz w:val="28"/>
          <w:szCs w:val="28"/>
          <w:lang w:eastAsia="ru-RU"/>
        </w:rPr>
        <w:t>(</w:t>
      </w:r>
      <w:r w:rsidR="00DF2098">
        <w:rPr>
          <w:rFonts w:ascii="Times New Roman" w:eastAsia="Times New Roman" w:hAnsi="Times New Roman" w:cs="Times New Roman"/>
          <w:sz w:val="28"/>
          <w:szCs w:val="28"/>
          <w:lang w:eastAsia="ru-RU"/>
        </w:rPr>
        <w:t>Omari</w:t>
      </w:r>
      <w:r w:rsidR="00DF2098" w:rsidRPr="00DF2098">
        <w:rPr>
          <w:rFonts w:ascii="Times New Roman" w:eastAsia="Times New Roman" w:hAnsi="Times New Roman" w:cs="Times New Roman"/>
          <w:sz w:val="28"/>
          <w:szCs w:val="28"/>
          <w:lang w:eastAsia="ru-RU"/>
        </w:rPr>
        <w:t xml:space="preserve"> &amp;</w:t>
      </w:r>
      <w:r w:rsidR="00DF2098" w:rsidRPr="004354C0">
        <w:rPr>
          <w:rFonts w:ascii="Times New Roman" w:eastAsia="Times New Roman" w:hAnsi="Times New Roman" w:cs="Times New Roman"/>
          <w:sz w:val="28"/>
          <w:szCs w:val="28"/>
          <w:lang w:eastAsia="ru-RU"/>
        </w:rPr>
        <w:t xml:space="preserve"> Paull</w:t>
      </w:r>
      <w:r w:rsidR="00DF2098" w:rsidRPr="00DF2098">
        <w:rPr>
          <w:rFonts w:ascii="Times New Roman" w:eastAsia="Times New Roman" w:hAnsi="Times New Roman" w:cs="Times New Roman"/>
          <w:sz w:val="28"/>
          <w:szCs w:val="28"/>
          <w:lang w:eastAsia="ru-RU"/>
        </w:rPr>
        <w:t>, 2012)</w:t>
      </w:r>
      <w:r w:rsidR="00DF2098" w:rsidRPr="00E965C1">
        <w:rPr>
          <w:rFonts w:ascii="Times New Roman" w:eastAsia="Times New Roman" w:hAnsi="Times New Roman" w:cs="Times New Roman"/>
          <w:sz w:val="28"/>
          <w:szCs w:val="28"/>
          <w:lang w:eastAsia="ru-RU"/>
        </w:rPr>
        <w:t>.</w:t>
      </w:r>
    </w:p>
    <w:p w14:paraId="0E64305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До булінгу не належить конструктивний зворотний зв'язок, поради з виконання роботи або критичні коментарі, що вказують на недоліки в роботі (помилки, неякісне виконання), висловлювання альтернативної думки, неагресивні конфлікти, обґрунтовані управлінські дії </w:t>
      </w:r>
      <w:r w:rsidR="00DF2098" w:rsidRPr="00DF2098">
        <w:rPr>
          <w:rFonts w:ascii="Times New Roman" w:eastAsia="Times New Roman" w:hAnsi="Times New Roman" w:cs="Times New Roman"/>
          <w:sz w:val="28"/>
          <w:szCs w:val="28"/>
          <w:lang w:eastAsia="ru-RU"/>
        </w:rPr>
        <w:t>(</w:t>
      </w:r>
      <w:r w:rsidR="00DF2098" w:rsidRPr="004354C0">
        <w:rPr>
          <w:rFonts w:ascii="Times New Roman" w:eastAsia="Times New Roman" w:hAnsi="Times New Roman" w:cs="Times New Roman"/>
          <w:sz w:val="28"/>
          <w:szCs w:val="28"/>
          <w:lang w:eastAsia="ru-RU"/>
        </w:rPr>
        <w:t>Филд</w:t>
      </w:r>
      <w:r w:rsidR="00DF2098" w:rsidRPr="00E965C1">
        <w:rPr>
          <w:rFonts w:ascii="Times New Roman" w:eastAsia="Times New Roman" w:hAnsi="Times New Roman" w:cs="Times New Roman"/>
          <w:sz w:val="28"/>
          <w:szCs w:val="28"/>
          <w:lang w:eastAsia="ru-RU"/>
        </w:rPr>
        <w:t>,</w:t>
      </w:r>
      <w:r w:rsidR="00DF2098" w:rsidRPr="00DF2098">
        <w:rPr>
          <w:rFonts w:ascii="Times New Roman" w:eastAsia="Times New Roman" w:hAnsi="Times New Roman" w:cs="Times New Roman"/>
          <w:sz w:val="28"/>
          <w:szCs w:val="28"/>
          <w:lang w:eastAsia="ru-RU"/>
        </w:rPr>
        <w:t xml:space="preserve"> 2005)</w:t>
      </w:r>
      <w:r w:rsidRPr="00E965C1">
        <w:rPr>
          <w:rFonts w:ascii="Times New Roman" w:eastAsia="Times New Roman" w:hAnsi="Times New Roman" w:cs="Times New Roman"/>
          <w:sz w:val="28"/>
          <w:szCs w:val="28"/>
          <w:lang w:eastAsia="ru-RU"/>
        </w:rPr>
        <w:t>.</w:t>
      </w:r>
    </w:p>
    <w:p w14:paraId="349EB47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Поширеність у школах цькування, спрямованого від дорослих </w:t>
      </w:r>
      <w:r w:rsidR="00DF2098">
        <w:rPr>
          <w:rFonts w:ascii="Times New Roman" w:eastAsia="Times New Roman" w:hAnsi="Times New Roman" w:cs="Times New Roman"/>
          <w:sz w:val="28"/>
          <w:szCs w:val="28"/>
          <w:lang w:eastAsia="ru-RU"/>
        </w:rPr>
        <w:t xml:space="preserve">до дітей </w:t>
      </w:r>
      <w:r w:rsidR="00DF2098" w:rsidRPr="00DF2098">
        <w:rPr>
          <w:rFonts w:ascii="Times New Roman" w:eastAsia="Times New Roman" w:hAnsi="Times New Roman" w:cs="Times New Roman"/>
          <w:sz w:val="28"/>
          <w:szCs w:val="28"/>
          <w:lang w:eastAsia="ru-RU"/>
        </w:rPr>
        <w:t>(</w:t>
      </w:r>
      <w:r w:rsidR="00DF2098">
        <w:rPr>
          <w:rFonts w:ascii="Times New Roman" w:eastAsia="Times New Roman" w:hAnsi="Times New Roman" w:cs="Times New Roman"/>
          <w:sz w:val="28"/>
          <w:szCs w:val="28"/>
          <w:lang w:eastAsia="ru-RU"/>
        </w:rPr>
        <w:t xml:space="preserve">Вишневская </w:t>
      </w:r>
      <w:r w:rsidR="00DF2098" w:rsidRPr="00DF2098">
        <w:rPr>
          <w:rFonts w:ascii="Times New Roman" w:eastAsia="Times New Roman" w:hAnsi="Times New Roman" w:cs="Times New Roman"/>
          <w:sz w:val="28"/>
          <w:szCs w:val="28"/>
          <w:lang w:eastAsia="ru-RU"/>
        </w:rPr>
        <w:t>&amp;</w:t>
      </w:r>
      <w:r w:rsidR="00DF2098">
        <w:rPr>
          <w:rFonts w:ascii="Times New Roman" w:eastAsia="Times New Roman" w:hAnsi="Times New Roman" w:cs="Times New Roman"/>
          <w:sz w:val="28"/>
          <w:szCs w:val="28"/>
          <w:lang w:eastAsia="ru-RU"/>
        </w:rPr>
        <w:t xml:space="preserve"> Бутовская, 2010; Кон, 2006)</w:t>
      </w:r>
      <w:r w:rsidRPr="00E965C1">
        <w:rPr>
          <w:rFonts w:ascii="Times New Roman" w:eastAsia="Times New Roman" w:hAnsi="Times New Roman" w:cs="Times New Roman"/>
          <w:sz w:val="28"/>
          <w:szCs w:val="28"/>
          <w:lang w:eastAsia="ru-RU"/>
        </w:rPr>
        <w:t xml:space="preserve"> наводить на думку про зміщену агресію і про присутність в умовах школи «дорослого цькування», а саме цькування на робочому місці поміж педагогічним персоналом – у середовищі вчителів та шкільної адміністрації.</w:t>
      </w:r>
    </w:p>
    <w:p w14:paraId="477D608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Професія вчителя згідно з багатьма дослідженнями є однією з найбільш стресових, наприклад, у Великій Британії вона на 4-му місці серед 104-х інших досліджени</w:t>
      </w:r>
      <w:r w:rsidR="00F57A4E">
        <w:rPr>
          <w:rFonts w:ascii="Times New Roman" w:eastAsia="Times New Roman" w:hAnsi="Times New Roman" w:cs="Times New Roman"/>
          <w:sz w:val="28"/>
          <w:szCs w:val="28"/>
          <w:lang w:eastAsia="ru-RU"/>
        </w:rPr>
        <w:t xml:space="preserve">х видів професійної діяльності </w:t>
      </w:r>
      <w:r w:rsidR="00F57A4E" w:rsidRPr="00F57A4E">
        <w:rPr>
          <w:rFonts w:ascii="Times New Roman" w:eastAsia="Times New Roman" w:hAnsi="Times New Roman" w:cs="Times New Roman"/>
          <w:sz w:val="28"/>
          <w:szCs w:val="28"/>
          <w:lang w:eastAsia="ru-RU"/>
        </w:rPr>
        <w:t>(</w:t>
      </w:r>
      <w:r w:rsidR="00F57A4E" w:rsidRPr="004354C0">
        <w:rPr>
          <w:rFonts w:ascii="Times New Roman" w:eastAsia="Times New Roman" w:hAnsi="Times New Roman" w:cs="Times New Roman"/>
          <w:sz w:val="28"/>
          <w:szCs w:val="28"/>
          <w:lang w:eastAsia="ru-RU"/>
        </w:rPr>
        <w:t>Teacher stress</w:t>
      </w:r>
      <w:r w:rsidR="00F57A4E" w:rsidRPr="00F57A4E">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У зв’язку зі стресом вчителі швидше «вигорають», пропускають роботу через хворобу (здебільшого зустрічаються головні болі, інфекції, підвищений кров’яний тиск, гастроентерологічні розлади, сердечні хвороби, онкологія), демонструють високу частоту ментальних розладів (погана концентрація, тривога, депресія, підвищений суїцидальний ризик, порушення сну, низька с</w:t>
      </w:r>
      <w:r w:rsidR="00535E1C">
        <w:rPr>
          <w:rFonts w:ascii="Times New Roman" w:eastAsia="Times New Roman" w:hAnsi="Times New Roman" w:cs="Times New Roman"/>
          <w:sz w:val="28"/>
          <w:szCs w:val="28"/>
          <w:lang w:eastAsia="ru-RU"/>
        </w:rPr>
        <w:t xml:space="preserve">амооцінка, проблеми у сім’ї та </w:t>
      </w:r>
      <w:r w:rsidRPr="00E965C1">
        <w:rPr>
          <w:rFonts w:ascii="Times New Roman" w:eastAsia="Times New Roman" w:hAnsi="Times New Roman" w:cs="Times New Roman"/>
          <w:sz w:val="28"/>
          <w:szCs w:val="28"/>
          <w:lang w:eastAsia="ru-RU"/>
        </w:rPr>
        <w:t>відносинах)</w:t>
      </w:r>
      <w:r w:rsidR="00F57A4E" w:rsidRPr="00F57A4E">
        <w:rPr>
          <w:rFonts w:ascii="Times New Roman" w:eastAsia="Times New Roman" w:hAnsi="Times New Roman" w:cs="Times New Roman"/>
          <w:sz w:val="28"/>
          <w:szCs w:val="28"/>
          <w:lang w:eastAsia="ru-RU"/>
        </w:rPr>
        <w:t xml:space="preserve"> (</w:t>
      </w:r>
      <w:r w:rsidR="0035080F" w:rsidRPr="004354C0">
        <w:rPr>
          <w:rFonts w:ascii="Times New Roman" w:eastAsia="Times New Roman" w:hAnsi="Times New Roman" w:cs="Times New Roman"/>
          <w:sz w:val="28"/>
          <w:szCs w:val="28"/>
          <w:lang w:eastAsia="ru-RU"/>
        </w:rPr>
        <w:t>Teacher stress</w:t>
      </w:r>
      <w:r w:rsidR="00F57A4E" w:rsidRPr="00F57A4E">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Однією з основних причин педагогічного стресу називають булінг з боку адміністрації, колег, батьків учнів. В Ірландії дослідження, які проводилися з 2000 року, показали, що в освітній сфері булінг на робочому місці поширений більше, н</w:t>
      </w:r>
      <w:r w:rsidR="007D1529">
        <w:rPr>
          <w:rFonts w:ascii="Times New Roman" w:eastAsia="Times New Roman" w:hAnsi="Times New Roman" w:cs="Times New Roman"/>
          <w:sz w:val="28"/>
          <w:szCs w:val="28"/>
          <w:lang w:eastAsia="ru-RU"/>
        </w:rPr>
        <w:t xml:space="preserve">іж в інших професійних галузях </w:t>
      </w:r>
      <w:r w:rsidR="007D1529" w:rsidRPr="007D1529">
        <w:rPr>
          <w:rFonts w:ascii="Times New Roman" w:eastAsia="Times New Roman" w:hAnsi="Times New Roman" w:cs="Times New Roman"/>
          <w:sz w:val="28"/>
          <w:szCs w:val="28"/>
          <w:lang w:eastAsia="ru-RU"/>
        </w:rPr>
        <w:t>(</w:t>
      </w:r>
      <w:r w:rsidR="007D1529" w:rsidRPr="004354C0">
        <w:rPr>
          <w:rFonts w:ascii="Times New Roman" w:eastAsia="Times New Roman" w:hAnsi="Times New Roman" w:cs="Times New Roman"/>
          <w:sz w:val="28"/>
          <w:szCs w:val="28"/>
          <w:lang w:eastAsia="ru-RU"/>
        </w:rPr>
        <w:t xml:space="preserve">Murray </w:t>
      </w:r>
      <w:r w:rsidR="007D1529" w:rsidRPr="007D1529">
        <w:rPr>
          <w:rFonts w:ascii="Times New Roman" w:eastAsia="Times New Roman" w:hAnsi="Times New Roman" w:cs="Times New Roman"/>
          <w:sz w:val="28"/>
          <w:szCs w:val="28"/>
          <w:lang w:eastAsia="ru-RU"/>
        </w:rPr>
        <w:t>&amp;</w:t>
      </w:r>
      <w:r w:rsidR="007D1529" w:rsidRPr="004354C0">
        <w:rPr>
          <w:rFonts w:ascii="Times New Roman" w:eastAsia="Times New Roman" w:hAnsi="Times New Roman" w:cs="Times New Roman"/>
          <w:sz w:val="28"/>
          <w:szCs w:val="28"/>
          <w:lang w:eastAsia="ru-RU"/>
        </w:rPr>
        <w:t xml:space="preserve"> O’Moore</w:t>
      </w:r>
      <w:r w:rsidR="007D1529" w:rsidRPr="007D1529">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w:t>
      </w:r>
    </w:p>
    <w:p w14:paraId="2FEC7F65" w14:textId="633DCF55"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За соціальними характеристиками жертвами булінгу на робочому місці частіше за все стають представники меншин (національних, сексуальних), </w:t>
      </w:r>
      <w:r w:rsidRPr="00E965C1">
        <w:rPr>
          <w:rFonts w:ascii="Times New Roman" w:eastAsia="Times New Roman" w:hAnsi="Times New Roman" w:cs="Times New Roman"/>
          <w:sz w:val="28"/>
          <w:szCs w:val="28"/>
          <w:lang w:eastAsia="ru-RU"/>
        </w:rPr>
        <w:lastRenderedPageBreak/>
        <w:t xml:space="preserve">більш молоді за віком та наділені мінімумом посадових повноважень особи </w:t>
      </w:r>
      <w:r w:rsidR="007D1529" w:rsidRPr="007D1529">
        <w:rPr>
          <w:rFonts w:ascii="Times New Roman" w:eastAsia="Times New Roman" w:hAnsi="Times New Roman" w:cs="Times New Roman"/>
          <w:sz w:val="28"/>
          <w:szCs w:val="28"/>
          <w:lang w:eastAsia="ru-RU"/>
        </w:rPr>
        <w:t>(</w:t>
      </w:r>
      <w:r w:rsidR="007D1529">
        <w:rPr>
          <w:rFonts w:ascii="Times New Roman" w:eastAsia="Times New Roman" w:hAnsi="Times New Roman" w:cs="Times New Roman"/>
          <w:sz w:val="28"/>
          <w:szCs w:val="28"/>
          <w:lang w:eastAsia="ru-RU"/>
        </w:rPr>
        <w:t>McCormack, Djurkovic</w:t>
      </w:r>
      <w:r w:rsidR="007D1529" w:rsidRPr="007D1529">
        <w:rPr>
          <w:rFonts w:ascii="Times New Roman" w:eastAsia="Times New Roman" w:hAnsi="Times New Roman" w:cs="Times New Roman"/>
          <w:sz w:val="28"/>
          <w:szCs w:val="28"/>
          <w:lang w:eastAsia="ru-RU"/>
        </w:rPr>
        <w:t xml:space="preserve"> &amp;</w:t>
      </w:r>
      <w:r w:rsidR="007D1529" w:rsidRPr="004354C0">
        <w:rPr>
          <w:rFonts w:ascii="Times New Roman" w:eastAsia="Times New Roman" w:hAnsi="Times New Roman" w:cs="Times New Roman"/>
          <w:sz w:val="28"/>
          <w:szCs w:val="28"/>
          <w:lang w:eastAsia="ru-RU"/>
        </w:rPr>
        <w:t xml:space="preserve"> Casimir</w:t>
      </w:r>
      <w:r w:rsidR="007D1529" w:rsidRPr="007D1529">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Відомості про психологічні особливості жертв булінгу містять протиріччя і багато в чому залежать від обраних методів дослідження. Наприклад, М. Гаміан-Уілк виявила, що вразливі до булінгу особистості мають недостатньо ясну, інтегровану Я-концепцію, через що вони схильні до деп</w:t>
      </w:r>
      <w:r w:rsidR="007D1529">
        <w:rPr>
          <w:rFonts w:ascii="Times New Roman" w:eastAsia="Times New Roman" w:hAnsi="Times New Roman" w:cs="Times New Roman"/>
          <w:sz w:val="28"/>
          <w:szCs w:val="28"/>
          <w:lang w:eastAsia="ru-RU"/>
        </w:rPr>
        <w:t xml:space="preserve">ресій та дезадаптивних реакцій </w:t>
      </w:r>
      <w:r w:rsidR="007D1529" w:rsidRPr="007D1529">
        <w:rPr>
          <w:rFonts w:ascii="Times New Roman" w:eastAsia="Times New Roman" w:hAnsi="Times New Roman" w:cs="Times New Roman"/>
          <w:sz w:val="28"/>
          <w:szCs w:val="28"/>
          <w:lang w:eastAsia="ru-RU"/>
        </w:rPr>
        <w:t>(</w:t>
      </w:r>
      <w:r w:rsidR="007D1529">
        <w:rPr>
          <w:rFonts w:ascii="Times New Roman" w:eastAsia="Times New Roman" w:hAnsi="Times New Roman" w:cs="Times New Roman"/>
          <w:sz w:val="28"/>
          <w:szCs w:val="28"/>
          <w:lang w:eastAsia="ru-RU"/>
        </w:rPr>
        <w:t>Gamian-Wilk</w:t>
      </w:r>
      <w:r w:rsidR="007D1529" w:rsidRPr="007D1529">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Жертв дорослого булінгу часто описують як сумлінних, параноїдних, ригідних, компульсивних, сором’язливих і чутливих, високо нейротичних та тривожних, слабко екстравертованих і недомінантних, з нероз</w:t>
      </w:r>
      <w:r w:rsidR="007D1529">
        <w:rPr>
          <w:rFonts w:ascii="Times New Roman" w:eastAsia="Times New Roman" w:hAnsi="Times New Roman" w:cs="Times New Roman"/>
          <w:sz w:val="28"/>
          <w:szCs w:val="28"/>
          <w:lang w:eastAsia="ru-RU"/>
        </w:rPr>
        <w:t xml:space="preserve">винутими соціальними навичками </w:t>
      </w:r>
      <w:r w:rsidR="007D1529" w:rsidRPr="007D1529">
        <w:rPr>
          <w:rFonts w:ascii="Times New Roman" w:eastAsia="Times New Roman" w:hAnsi="Times New Roman" w:cs="Times New Roman"/>
          <w:sz w:val="28"/>
          <w:szCs w:val="28"/>
          <w:lang w:eastAsia="ru-RU"/>
        </w:rPr>
        <w:t>(</w:t>
      </w:r>
      <w:r w:rsidR="007D1529">
        <w:rPr>
          <w:rFonts w:ascii="Times New Roman" w:eastAsia="Times New Roman" w:hAnsi="Times New Roman" w:cs="Times New Roman"/>
          <w:sz w:val="28"/>
          <w:szCs w:val="28"/>
          <w:lang w:eastAsia="ru-RU"/>
        </w:rPr>
        <w:t>Deniz</w:t>
      </w:r>
      <w:r w:rsidR="007D1529" w:rsidRPr="007D1529">
        <w:rPr>
          <w:rFonts w:ascii="Times New Roman" w:eastAsia="Times New Roman" w:hAnsi="Times New Roman" w:cs="Times New Roman"/>
          <w:sz w:val="28"/>
          <w:szCs w:val="28"/>
          <w:lang w:eastAsia="ru-RU"/>
        </w:rPr>
        <w:t xml:space="preserve"> &amp;</w:t>
      </w:r>
      <w:r w:rsidR="007D1529" w:rsidRPr="004354C0">
        <w:rPr>
          <w:rFonts w:ascii="Times New Roman" w:eastAsia="Times New Roman" w:hAnsi="Times New Roman" w:cs="Times New Roman"/>
          <w:sz w:val="28"/>
          <w:szCs w:val="28"/>
          <w:lang w:eastAsia="ru-RU"/>
        </w:rPr>
        <w:t xml:space="preserve"> Gulen Ertosun</w:t>
      </w:r>
      <w:r w:rsidR="007D1529" w:rsidRPr="007D1529">
        <w:rPr>
          <w:rFonts w:ascii="Times New Roman" w:eastAsia="Times New Roman" w:hAnsi="Times New Roman" w:cs="Times New Roman"/>
          <w:sz w:val="28"/>
          <w:szCs w:val="28"/>
          <w:lang w:eastAsia="ru-RU"/>
        </w:rPr>
        <w:t>, 2010)</w:t>
      </w:r>
      <w:r w:rsidRPr="00E965C1">
        <w:rPr>
          <w:rFonts w:ascii="Times New Roman" w:eastAsia="Times New Roman" w:hAnsi="Times New Roman" w:cs="Times New Roman"/>
          <w:sz w:val="28"/>
          <w:szCs w:val="28"/>
          <w:lang w:eastAsia="ru-RU"/>
        </w:rPr>
        <w:t>. Згідно з одними авторами, мішені булінгу використовують здебільшого стиль поведінки у конфліктах «уникнення», а за результатами інших авторів – вони у конфліктах реаг</w:t>
      </w:r>
      <w:r w:rsidR="007D1529">
        <w:rPr>
          <w:rFonts w:ascii="Times New Roman" w:eastAsia="Times New Roman" w:hAnsi="Times New Roman" w:cs="Times New Roman"/>
          <w:sz w:val="28"/>
          <w:szCs w:val="28"/>
          <w:lang w:eastAsia="ru-RU"/>
        </w:rPr>
        <w:t>ують більш активно та агресивно</w:t>
      </w:r>
      <w:r w:rsidRPr="00E965C1">
        <w:rPr>
          <w:rFonts w:ascii="Times New Roman" w:eastAsia="Times New Roman" w:hAnsi="Times New Roman" w:cs="Times New Roman"/>
          <w:sz w:val="28"/>
          <w:szCs w:val="28"/>
          <w:lang w:eastAsia="ru-RU"/>
        </w:rPr>
        <w:t>. Н. Девенпорт описує жертв офісного булінгу як інтелектуальних, компетентних, креативних, інтегрованих, старанних, вірних, довірливих, наївних, політично невмілих, з</w:t>
      </w:r>
      <w:r w:rsidR="007D1529">
        <w:rPr>
          <w:rFonts w:ascii="Times New Roman" w:eastAsia="Times New Roman" w:hAnsi="Times New Roman" w:cs="Times New Roman"/>
          <w:sz w:val="28"/>
          <w:szCs w:val="28"/>
          <w:lang w:eastAsia="ru-RU"/>
        </w:rPr>
        <w:t xml:space="preserve"> високою мотивацією досягнення (</w:t>
      </w:r>
      <w:r w:rsidR="007D1529" w:rsidRPr="004354C0">
        <w:rPr>
          <w:rFonts w:ascii="Times New Roman" w:eastAsia="Times New Roman" w:hAnsi="Times New Roman" w:cs="Times New Roman"/>
          <w:sz w:val="28"/>
          <w:szCs w:val="28"/>
          <w:lang w:eastAsia="ru-RU"/>
        </w:rPr>
        <w:t xml:space="preserve">Davenport, Schwartz </w:t>
      </w:r>
      <w:r w:rsidR="007D1529" w:rsidRPr="007D1529">
        <w:rPr>
          <w:rFonts w:ascii="Times New Roman" w:eastAsia="Times New Roman" w:hAnsi="Times New Roman" w:cs="Times New Roman"/>
          <w:sz w:val="28"/>
          <w:szCs w:val="28"/>
          <w:lang w:eastAsia="ru-RU"/>
        </w:rPr>
        <w:t>&amp;</w:t>
      </w:r>
      <w:r w:rsidR="007D1529">
        <w:rPr>
          <w:rFonts w:ascii="Times New Roman" w:eastAsia="Times New Roman" w:hAnsi="Times New Roman" w:cs="Times New Roman"/>
          <w:sz w:val="28"/>
          <w:szCs w:val="28"/>
          <w:lang w:eastAsia="ru-RU"/>
        </w:rPr>
        <w:t xml:space="preserve"> </w:t>
      </w:r>
      <w:r w:rsidR="007D1529" w:rsidRPr="004354C0">
        <w:rPr>
          <w:rFonts w:ascii="Times New Roman" w:eastAsia="Times New Roman" w:hAnsi="Times New Roman" w:cs="Times New Roman"/>
          <w:sz w:val="28"/>
          <w:szCs w:val="28"/>
          <w:lang w:eastAsia="ru-RU"/>
        </w:rPr>
        <w:t>Elliott</w:t>
      </w:r>
      <w:r w:rsidRPr="00E965C1">
        <w:rPr>
          <w:rFonts w:ascii="Times New Roman" w:eastAsia="Times New Roman" w:hAnsi="Times New Roman" w:cs="Times New Roman"/>
          <w:sz w:val="28"/>
          <w:szCs w:val="28"/>
          <w:lang w:eastAsia="ru-RU"/>
        </w:rPr>
        <w:t>,</w:t>
      </w:r>
      <w:r w:rsidR="007D1529">
        <w:rPr>
          <w:rFonts w:ascii="Times New Roman" w:eastAsia="Times New Roman" w:hAnsi="Times New Roman" w:cs="Times New Roman"/>
          <w:sz w:val="28"/>
          <w:szCs w:val="28"/>
          <w:lang w:eastAsia="ru-RU"/>
        </w:rPr>
        <w:t xml:space="preserve"> 2005; Deniz</w:t>
      </w:r>
      <w:r w:rsidR="007D1529" w:rsidRPr="007D1529">
        <w:rPr>
          <w:rFonts w:ascii="Times New Roman" w:eastAsia="Times New Roman" w:hAnsi="Times New Roman" w:cs="Times New Roman"/>
          <w:sz w:val="28"/>
          <w:szCs w:val="28"/>
          <w:lang w:eastAsia="ru-RU"/>
        </w:rPr>
        <w:t xml:space="preserve"> &amp;</w:t>
      </w:r>
      <w:r w:rsidR="007D1529" w:rsidRPr="004354C0">
        <w:rPr>
          <w:rFonts w:ascii="Times New Roman" w:eastAsia="Times New Roman" w:hAnsi="Times New Roman" w:cs="Times New Roman"/>
          <w:sz w:val="28"/>
          <w:szCs w:val="28"/>
          <w:lang w:eastAsia="ru-RU"/>
        </w:rPr>
        <w:t xml:space="preserve"> Gulen Ertosun</w:t>
      </w:r>
      <w:r w:rsidR="007D1529" w:rsidRPr="007D1529">
        <w:rPr>
          <w:rFonts w:ascii="Times New Roman" w:eastAsia="Times New Roman" w:hAnsi="Times New Roman" w:cs="Times New Roman"/>
          <w:sz w:val="28"/>
          <w:szCs w:val="28"/>
          <w:lang w:eastAsia="ru-RU"/>
        </w:rPr>
        <w:t>, 2010</w:t>
      </w:r>
      <w:r w:rsidR="007D1529">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Достатньо неочікуваний резул</w:t>
      </w:r>
      <w:r w:rsidR="00535E1C">
        <w:rPr>
          <w:rFonts w:ascii="Times New Roman" w:eastAsia="Times New Roman" w:hAnsi="Times New Roman" w:cs="Times New Roman"/>
          <w:sz w:val="28"/>
          <w:szCs w:val="28"/>
          <w:lang w:eastAsia="ru-RU"/>
        </w:rPr>
        <w:t>ьтат отриманий у дослідженні Ж. </w:t>
      </w:r>
      <w:r w:rsidRPr="00E965C1">
        <w:rPr>
          <w:rFonts w:ascii="Times New Roman" w:eastAsia="Times New Roman" w:hAnsi="Times New Roman" w:cs="Times New Roman"/>
          <w:sz w:val="28"/>
          <w:szCs w:val="28"/>
          <w:lang w:eastAsia="ru-RU"/>
        </w:rPr>
        <w:t xml:space="preserve">Пауер і Д. Лінтон, які у булерів і жертв булінгу знайшли однакові особистісні риси: макіавеллізм, нарцисизм, психотизм (так звана «темна тріада»), домінантність, </w:t>
      </w:r>
      <w:r w:rsidR="007D1529">
        <w:rPr>
          <w:rFonts w:ascii="Times New Roman" w:eastAsia="Times New Roman" w:hAnsi="Times New Roman" w:cs="Times New Roman"/>
          <w:sz w:val="28"/>
          <w:szCs w:val="28"/>
          <w:lang w:eastAsia="ru-RU"/>
        </w:rPr>
        <w:t xml:space="preserve">агресивність та імпульсивність (Power </w:t>
      </w:r>
      <w:r w:rsidR="007D1529" w:rsidRPr="007D1529">
        <w:rPr>
          <w:rFonts w:ascii="Times New Roman" w:eastAsia="Times New Roman" w:hAnsi="Times New Roman" w:cs="Times New Roman"/>
          <w:sz w:val="28"/>
          <w:szCs w:val="28"/>
          <w:lang w:eastAsia="ru-RU"/>
        </w:rPr>
        <w:t>&amp;</w:t>
      </w:r>
      <w:r w:rsidR="007D1529">
        <w:rPr>
          <w:rFonts w:ascii="Times New Roman" w:eastAsia="Times New Roman" w:hAnsi="Times New Roman" w:cs="Times New Roman"/>
          <w:sz w:val="28"/>
          <w:szCs w:val="28"/>
          <w:lang w:eastAsia="ru-RU"/>
        </w:rPr>
        <w:t xml:space="preserve"> Linton, 2012)</w:t>
      </w:r>
      <w:r w:rsidRPr="00E965C1">
        <w:rPr>
          <w:rFonts w:ascii="Times New Roman" w:eastAsia="Times New Roman" w:hAnsi="Times New Roman" w:cs="Times New Roman"/>
          <w:sz w:val="28"/>
          <w:szCs w:val="28"/>
          <w:lang w:eastAsia="ru-RU"/>
        </w:rPr>
        <w:t>. В о</w:t>
      </w:r>
      <w:r w:rsidR="00497FEE">
        <w:rPr>
          <w:rFonts w:ascii="Times New Roman" w:eastAsia="Times New Roman" w:hAnsi="Times New Roman" w:cs="Times New Roman"/>
          <w:sz w:val="28"/>
          <w:szCs w:val="28"/>
          <w:lang w:eastAsia="ru-RU"/>
        </w:rPr>
        <w:t>питуванні автори виявили, що 86</w:t>
      </w:r>
      <w:r w:rsidRPr="00E965C1">
        <w:rPr>
          <w:rFonts w:ascii="Times New Roman" w:eastAsia="Times New Roman" w:hAnsi="Times New Roman" w:cs="Times New Roman"/>
          <w:sz w:val="28"/>
          <w:szCs w:val="28"/>
          <w:lang w:eastAsia="ru-RU"/>
        </w:rPr>
        <w:t>% булерів були</w:t>
      </w:r>
      <w:r w:rsidR="00497FEE">
        <w:rPr>
          <w:rFonts w:ascii="Times New Roman" w:eastAsia="Times New Roman" w:hAnsi="Times New Roman" w:cs="Times New Roman"/>
          <w:sz w:val="28"/>
          <w:szCs w:val="28"/>
          <w:lang w:eastAsia="ru-RU"/>
        </w:rPr>
        <w:t xml:space="preserve"> також і жертвами булінгу, а 41</w:t>
      </w:r>
      <w:r w:rsidRPr="00E965C1">
        <w:rPr>
          <w:rFonts w:ascii="Times New Roman" w:eastAsia="Times New Roman" w:hAnsi="Times New Roman" w:cs="Times New Roman"/>
          <w:sz w:val="28"/>
          <w:szCs w:val="28"/>
          <w:lang w:eastAsia="ru-RU"/>
        </w:rPr>
        <w:t>% жертв булінгу також були булерами. Припускається, що булери стають жертвами, коли їхні жертви їм мстяться або що жертви навчаються бути булер</w:t>
      </w:r>
      <w:r w:rsidR="007D1529">
        <w:rPr>
          <w:rFonts w:ascii="Times New Roman" w:eastAsia="Times New Roman" w:hAnsi="Times New Roman" w:cs="Times New Roman"/>
          <w:sz w:val="28"/>
          <w:szCs w:val="28"/>
          <w:lang w:eastAsia="ru-RU"/>
        </w:rPr>
        <w:t>ами, намагаючись захистити себе</w:t>
      </w:r>
      <w:r w:rsidRPr="00E965C1">
        <w:rPr>
          <w:rFonts w:ascii="Times New Roman" w:eastAsia="Times New Roman" w:hAnsi="Times New Roman" w:cs="Times New Roman"/>
          <w:sz w:val="28"/>
          <w:szCs w:val="28"/>
          <w:lang w:eastAsia="ru-RU"/>
        </w:rPr>
        <w:t>. Інші автори вказують, що агресори використовують конкуруючий стиль відносин, а потенційні ж</w:t>
      </w:r>
      <w:r w:rsidR="007D1529">
        <w:rPr>
          <w:rFonts w:ascii="Times New Roman" w:eastAsia="Times New Roman" w:hAnsi="Times New Roman" w:cs="Times New Roman"/>
          <w:sz w:val="28"/>
          <w:szCs w:val="28"/>
          <w:lang w:eastAsia="ru-RU"/>
        </w:rPr>
        <w:t>ертви – кооперативний (</w:t>
      </w:r>
      <w:r w:rsidR="007D1529" w:rsidRPr="004354C0">
        <w:rPr>
          <w:rFonts w:ascii="Times New Roman" w:eastAsia="Times New Roman" w:hAnsi="Times New Roman" w:cs="Times New Roman"/>
          <w:sz w:val="28"/>
          <w:szCs w:val="28"/>
          <w:lang w:eastAsia="ru-RU"/>
        </w:rPr>
        <w:t>Kuykendall</w:t>
      </w:r>
      <w:r w:rsidR="007D1529">
        <w:rPr>
          <w:rFonts w:ascii="Times New Roman" w:eastAsia="Times New Roman" w:hAnsi="Times New Roman" w:cs="Times New Roman"/>
          <w:sz w:val="28"/>
          <w:szCs w:val="28"/>
          <w:lang w:eastAsia="ru-RU"/>
        </w:rPr>
        <w:t>, 2012)</w:t>
      </w:r>
      <w:r w:rsidRPr="00E965C1">
        <w:rPr>
          <w:rFonts w:ascii="Times New Roman" w:eastAsia="Times New Roman" w:hAnsi="Times New Roman" w:cs="Times New Roman"/>
          <w:sz w:val="28"/>
          <w:szCs w:val="28"/>
          <w:lang w:eastAsia="ru-RU"/>
        </w:rPr>
        <w:t xml:space="preserve">. І поки жертва не перейде у стосунках з агресором на конкуруючий стиль, вона буде залишатися жертвою. У зв’язку з тим, що в літературі є протиріччя, зокрема зустрічаються описи мішеней булінгу і як астенічних, пасивних і вразливих, і як активних та стенічних, ми </w:t>
      </w:r>
      <w:r w:rsidRPr="00E965C1">
        <w:rPr>
          <w:rFonts w:ascii="Times New Roman" w:eastAsia="Times New Roman" w:hAnsi="Times New Roman" w:cs="Times New Roman"/>
          <w:sz w:val="28"/>
          <w:szCs w:val="28"/>
          <w:lang w:eastAsia="ru-RU"/>
        </w:rPr>
        <w:lastRenderedPageBreak/>
        <w:t>організували наше дослідження психологічних особливостей жертв булінгу серед вчителів.</w:t>
      </w:r>
    </w:p>
    <w:p w14:paraId="1EE01E8F"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Метою</w:t>
      </w:r>
      <w:r w:rsidRPr="00E965C1">
        <w:rPr>
          <w:rFonts w:ascii="Times New Roman" w:eastAsia="Times New Roman" w:hAnsi="Times New Roman" w:cs="Times New Roman"/>
          <w:b/>
          <w:sz w:val="28"/>
          <w:szCs w:val="28"/>
          <w:lang w:eastAsia="ru-RU"/>
        </w:rPr>
        <w:t xml:space="preserve"> </w:t>
      </w:r>
      <w:r w:rsidRPr="00E965C1">
        <w:rPr>
          <w:rFonts w:ascii="Times New Roman" w:eastAsia="Times New Roman" w:hAnsi="Times New Roman" w:cs="Times New Roman"/>
          <w:sz w:val="28"/>
          <w:szCs w:val="28"/>
          <w:lang w:eastAsia="ru-RU"/>
        </w:rPr>
        <w:t>даного дослідження було вивчення булінгу в педагогічних колективах – наскільки він є вираженим і як пов'язаний з психологічними особливостями його жертв серед шкільних педагогів.</w:t>
      </w:r>
      <w:r w:rsidRPr="00E965C1">
        <w:rPr>
          <w:rFonts w:ascii="Times New Roman" w:eastAsia="Times New Roman" w:hAnsi="Times New Roman" w:cs="Times New Roman"/>
          <w:b/>
          <w:sz w:val="28"/>
          <w:szCs w:val="28"/>
          <w:lang w:eastAsia="ru-RU"/>
        </w:rPr>
        <w:t xml:space="preserve"> </w:t>
      </w:r>
    </w:p>
    <w:p w14:paraId="170117C3"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Ми припустили, що педагоги, які найбільше зазнають цькувань, будуть більш негативно сприймати шкільну психологічну атмосферу, можуть мати гуманістичні і мазохістичні (жертовні, віктимні) особистісні особливості за типологією Л. Сонді, будуть мати низькі здатності до хитрощів та експлуатації інших (макіавеллізм) і не будуть схильні до авторитарного стилю керування. Педагоги, які навпаки відчувають найменший вплив агресії, ймовірно, сприйматимуть психологічну атмосферу як більш сприятливу, будуть здатні до макіавеллізму, будуть активними, агресивними, авторитарними, що може допомогти їм захистити себе і не стати жертвою булінгу.</w:t>
      </w:r>
    </w:p>
    <w:p w14:paraId="1FF95614"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Для перевірки цих гіпотез були поставлені наступні завдання дослідження:</w:t>
      </w:r>
      <w:r w:rsidR="00BD164B">
        <w:rPr>
          <w:rFonts w:ascii="Times New Roman" w:eastAsia="Times New Roman" w:hAnsi="Times New Roman" w:cs="Times New Roman"/>
          <w:sz w:val="28"/>
          <w:szCs w:val="28"/>
          <w:lang w:eastAsia="ru-RU"/>
        </w:rPr>
        <w:t xml:space="preserve"> 1)</w:t>
      </w:r>
      <w:r w:rsidRPr="00E965C1">
        <w:rPr>
          <w:rFonts w:ascii="Times New Roman" w:eastAsia="Times New Roman" w:hAnsi="Times New Roman" w:cs="Times New Roman"/>
          <w:sz w:val="28"/>
          <w:szCs w:val="28"/>
          <w:lang w:eastAsia="ru-RU"/>
        </w:rPr>
        <w:t xml:space="preserve"> </w:t>
      </w:r>
      <w:r w:rsidRPr="0010395A">
        <w:rPr>
          <w:rFonts w:ascii="Times New Roman" w:eastAsia="Times New Roman" w:hAnsi="Times New Roman" w:cs="Times New Roman"/>
          <w:sz w:val="28"/>
          <w:szCs w:val="28"/>
          <w:lang w:eastAsia="ru-RU"/>
        </w:rPr>
        <w:t>Визначити рівень булінгу, що відчувається</w:t>
      </w:r>
      <w:r w:rsidRPr="00E965C1">
        <w:rPr>
          <w:rFonts w:ascii="Times New Roman" w:eastAsia="Times New Roman" w:hAnsi="Times New Roman" w:cs="Times New Roman"/>
          <w:sz w:val="28"/>
          <w:szCs w:val="28"/>
          <w:lang w:eastAsia="ru-RU"/>
        </w:rPr>
        <w:t>, психологічну атмосферу, домінуючий стиль керівництва, рівень макіавеллізму і виразність основних потягів у шкільних вчителів та вихователів. Порівняти всі ці показники в колекти</w:t>
      </w:r>
      <w:r w:rsidR="00BD164B">
        <w:rPr>
          <w:rFonts w:ascii="Times New Roman" w:eastAsia="Times New Roman" w:hAnsi="Times New Roman" w:cs="Times New Roman"/>
          <w:sz w:val="28"/>
          <w:szCs w:val="28"/>
          <w:lang w:eastAsia="ru-RU"/>
        </w:rPr>
        <w:t xml:space="preserve">вах звичайної школи та гімназії; </w:t>
      </w:r>
      <w:r w:rsidRPr="00E965C1">
        <w:rPr>
          <w:rFonts w:ascii="Times New Roman" w:eastAsia="Times New Roman" w:hAnsi="Times New Roman" w:cs="Times New Roman"/>
          <w:sz w:val="28"/>
          <w:szCs w:val="28"/>
          <w:lang w:eastAsia="ru-RU"/>
        </w:rPr>
        <w:t>2</w:t>
      </w:r>
      <w:r w:rsidR="00BD164B">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Провести аналіз зв’язків між мірою булінгу, що відчувається, сприйняттям психологічної атмосфери та особистіс</w:t>
      </w:r>
      <w:r w:rsidR="00BD164B">
        <w:rPr>
          <w:rFonts w:ascii="Times New Roman" w:eastAsia="Times New Roman" w:hAnsi="Times New Roman" w:cs="Times New Roman"/>
          <w:sz w:val="28"/>
          <w:szCs w:val="28"/>
          <w:lang w:eastAsia="ru-RU"/>
        </w:rPr>
        <w:t xml:space="preserve">ними характеристиками педагогів; </w:t>
      </w:r>
      <w:r w:rsidRPr="00E965C1">
        <w:rPr>
          <w:rFonts w:ascii="Times New Roman" w:eastAsia="Times New Roman" w:hAnsi="Times New Roman" w:cs="Times New Roman"/>
          <w:sz w:val="28"/>
          <w:szCs w:val="28"/>
          <w:lang w:eastAsia="ru-RU"/>
        </w:rPr>
        <w:t>3</w:t>
      </w:r>
      <w:r w:rsidR="00BD164B">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Розділити вибірку на групи за рівнем булінгу, що відчувається, і порівняти їх між собою за психологічними особливостями і сприйняттям психологічної атмосфери в школі.</w:t>
      </w:r>
    </w:p>
    <w:p w14:paraId="3B68069F"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Вибірку дослідження склали 60 вчи</w:t>
      </w:r>
      <w:r w:rsidR="00535E1C">
        <w:rPr>
          <w:rFonts w:ascii="Times New Roman" w:eastAsia="Times New Roman" w:hAnsi="Times New Roman" w:cs="Times New Roman"/>
          <w:sz w:val="28"/>
          <w:szCs w:val="28"/>
          <w:lang w:eastAsia="ru-RU"/>
        </w:rPr>
        <w:t>телів і вихователів двох шкіл міста</w:t>
      </w:r>
      <w:r w:rsidRPr="00E965C1">
        <w:rPr>
          <w:rFonts w:ascii="Times New Roman" w:eastAsia="Times New Roman" w:hAnsi="Times New Roman" w:cs="Times New Roman"/>
          <w:sz w:val="28"/>
          <w:szCs w:val="28"/>
          <w:lang w:eastAsia="ru-RU"/>
        </w:rPr>
        <w:t xml:space="preserve"> Харкова, одна з яких – загальноосвітня, а інша – гімназія (по 30 осіб з кожної). Всі досліджувані особи – жінки, вік та педагогічний стаж – різні: від молодих вчителів до педагогів пенсійного віку (25–65 років); адміністративний персонал не брав участі в дослідженні.</w:t>
      </w:r>
    </w:p>
    <w:p w14:paraId="20D2D4EF"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У дослідженні було використано 5 психодіагностичних методик: </w:t>
      </w:r>
    </w:p>
    <w:p w14:paraId="533FA020"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1) Авторська (розроблена нами) анкета на виявлення булінгу в організації, яка надавалась респондентам під назвою «Анкета д</w:t>
      </w:r>
      <w:r w:rsidR="007D1529">
        <w:rPr>
          <w:rFonts w:ascii="Times New Roman" w:eastAsia="Times New Roman" w:hAnsi="Times New Roman" w:cs="Times New Roman"/>
          <w:sz w:val="28"/>
          <w:szCs w:val="28"/>
          <w:lang w:eastAsia="ru-RU"/>
        </w:rPr>
        <w:t>омінуючих відносин в колективі»</w:t>
      </w:r>
      <w:r w:rsidRPr="00E965C1">
        <w:rPr>
          <w:rFonts w:ascii="Times New Roman" w:eastAsia="Times New Roman" w:hAnsi="Times New Roman" w:cs="Times New Roman"/>
          <w:sz w:val="28"/>
          <w:szCs w:val="28"/>
          <w:lang w:eastAsia="ru-RU"/>
        </w:rPr>
        <w:t>. Вона включала 24 питання щодо частоти випадків булінгу, які траплялися з досліджуваними на роботі, на які треба було відповісти за 4-х бальною шкалою: «часто» (3 бала), «іноді» (2 бала), «рідко» (1 бал), «ніколи» (0 балів). Для зменшення «прозорості» анкети 8 питань мали зворотну спрямованість (№№ 2, 4, 6, 9, 14, 18, 21, 23), і підлягали інверсії під час обробки («часто» – 0 балів, «іноді» – 1 бал і т. д.).</w:t>
      </w:r>
    </w:p>
    <w:p w14:paraId="4AEEDA85" w14:textId="77777777" w:rsid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Як елементи дорослого булінгу на робочому місті в анкету були закладені питання щодо крадіжки ідей, експлуатації, позбавлення премій, невиправданої критики, ігнорування, провокування сварок тощо</w:t>
      </w:r>
      <w:r w:rsidR="007D1529">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 xml:space="preserve"> Діапазон можливих балів за анкетою: мінімум – 0 балів, максимум – 72 бали.</w:t>
      </w:r>
      <w:r w:rsidR="00412690">
        <w:rPr>
          <w:rFonts w:ascii="Times New Roman" w:eastAsia="Times New Roman" w:hAnsi="Times New Roman" w:cs="Times New Roman"/>
          <w:sz w:val="28"/>
          <w:szCs w:val="28"/>
          <w:lang w:eastAsia="ru-RU"/>
        </w:rPr>
        <w:t xml:space="preserve"> У розробці анкети нам допомагала наша студентка-дипломниця К. Ткачук, тому анкета має двох </w:t>
      </w:r>
      <w:r w:rsidR="00412690" w:rsidRPr="00CF4584">
        <w:rPr>
          <w:rFonts w:ascii="Times New Roman" w:eastAsia="Times New Roman" w:hAnsi="Times New Roman" w:cs="Times New Roman"/>
          <w:sz w:val="28"/>
          <w:szCs w:val="28"/>
          <w:lang w:eastAsia="ru-RU"/>
        </w:rPr>
        <w:t xml:space="preserve">авторів. </w:t>
      </w:r>
      <w:r w:rsidR="000858BB" w:rsidRPr="00CF4584">
        <w:rPr>
          <w:rFonts w:ascii="Times New Roman" w:eastAsia="Times New Roman" w:hAnsi="Times New Roman" w:cs="Times New Roman"/>
          <w:sz w:val="28"/>
          <w:szCs w:val="28"/>
          <w:lang w:val="ru-RU" w:eastAsia="ru-RU"/>
        </w:rPr>
        <w:t>Б</w:t>
      </w:r>
      <w:r w:rsidR="00412690" w:rsidRPr="00CF4584">
        <w:rPr>
          <w:rFonts w:ascii="Times New Roman" w:eastAsia="Times New Roman" w:hAnsi="Times New Roman" w:cs="Times New Roman"/>
          <w:sz w:val="28"/>
          <w:szCs w:val="28"/>
          <w:lang w:eastAsia="ru-RU"/>
        </w:rPr>
        <w:t xml:space="preserve">ланк </w:t>
      </w:r>
      <w:r w:rsidR="000858BB" w:rsidRPr="00CF4584">
        <w:rPr>
          <w:rFonts w:ascii="Times New Roman" w:eastAsia="Times New Roman" w:hAnsi="Times New Roman" w:cs="Times New Roman"/>
          <w:sz w:val="28"/>
          <w:szCs w:val="28"/>
          <w:lang w:val="ru-RU" w:eastAsia="ru-RU"/>
        </w:rPr>
        <w:t xml:space="preserve">та ключ до </w:t>
      </w:r>
      <w:r w:rsidR="00412690" w:rsidRPr="00CF4584">
        <w:rPr>
          <w:rFonts w:ascii="Times New Roman" w:eastAsia="Times New Roman" w:hAnsi="Times New Roman" w:cs="Times New Roman"/>
          <w:sz w:val="28"/>
          <w:szCs w:val="28"/>
          <w:lang w:eastAsia="ru-RU"/>
        </w:rPr>
        <w:t>анкети</w:t>
      </w:r>
      <w:r w:rsidR="000858BB" w:rsidRPr="00CF4584">
        <w:rPr>
          <w:rFonts w:ascii="Times New Roman" w:eastAsia="Times New Roman" w:hAnsi="Times New Roman" w:cs="Times New Roman"/>
          <w:sz w:val="28"/>
          <w:szCs w:val="28"/>
          <w:lang w:val="ru-RU" w:eastAsia="ru-RU"/>
        </w:rPr>
        <w:t xml:space="preserve"> наведений у Додатку </w:t>
      </w:r>
      <w:r w:rsidR="00E86A9C">
        <w:rPr>
          <w:rFonts w:ascii="Times New Roman" w:eastAsia="Times New Roman" w:hAnsi="Times New Roman" w:cs="Times New Roman"/>
          <w:sz w:val="28"/>
          <w:szCs w:val="28"/>
          <w:lang w:val="ru-RU" w:eastAsia="ru-RU"/>
        </w:rPr>
        <w:t>Е</w:t>
      </w:r>
      <w:r w:rsidR="00412690" w:rsidRPr="00CF4584">
        <w:rPr>
          <w:rFonts w:ascii="Times New Roman" w:eastAsia="Times New Roman" w:hAnsi="Times New Roman" w:cs="Times New Roman"/>
          <w:sz w:val="28"/>
          <w:szCs w:val="28"/>
          <w:lang w:eastAsia="ru-RU"/>
        </w:rPr>
        <w:t>.</w:t>
      </w:r>
    </w:p>
    <w:p w14:paraId="4841F390"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2) Шкала макіавеллізму В. Знакова</w:t>
      </w:r>
      <w:r w:rsidR="00412690" w:rsidRPr="00F41C03">
        <w:rPr>
          <w:rFonts w:ascii="Times New Roman" w:eastAsia="Times New Roman" w:hAnsi="Times New Roman" w:cs="Times New Roman"/>
          <w:sz w:val="28"/>
          <w:szCs w:val="28"/>
          <w:lang w:eastAsia="ru-RU"/>
        </w:rPr>
        <w:t xml:space="preserve"> (2001)</w:t>
      </w:r>
      <w:r w:rsidR="00F41C03" w:rsidRPr="00F41C03">
        <w:rPr>
          <w:rFonts w:ascii="Times New Roman" w:eastAsia="Times New Roman" w:hAnsi="Times New Roman" w:cs="Times New Roman"/>
          <w:sz w:val="28"/>
          <w:szCs w:val="28"/>
          <w:lang w:eastAsia="ru-RU"/>
        </w:rPr>
        <w:t xml:space="preserve"> </w:t>
      </w:r>
      <w:r w:rsidRPr="00E965C1">
        <w:rPr>
          <w:rFonts w:ascii="Times New Roman" w:eastAsia="Times New Roman" w:hAnsi="Times New Roman" w:cs="Times New Roman"/>
          <w:sz w:val="28"/>
          <w:szCs w:val="28"/>
          <w:lang w:eastAsia="ru-RU"/>
        </w:rPr>
        <w:t xml:space="preserve">для вимірювання схильності особистості до маніпулювання іншими в міжособистісних стосунках. </w:t>
      </w:r>
    </w:p>
    <w:p w14:paraId="2529AD96"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3) Тест визначення стилю керівництва за </w:t>
      </w:r>
      <w:r w:rsidR="00412690">
        <w:rPr>
          <w:rFonts w:ascii="Times New Roman" w:eastAsia="Times New Roman" w:hAnsi="Times New Roman" w:cs="Times New Roman"/>
          <w:sz w:val="28"/>
          <w:szCs w:val="28"/>
          <w:lang w:eastAsia="ru-RU"/>
        </w:rPr>
        <w:t>допомогою самооцінки К. Левіна (</w:t>
      </w:r>
      <w:r w:rsidR="00412690" w:rsidRPr="004354C0">
        <w:rPr>
          <w:rFonts w:ascii="Times New Roman" w:eastAsia="Times New Roman" w:hAnsi="Times New Roman" w:cs="Times New Roman"/>
          <w:sz w:val="28"/>
          <w:szCs w:val="28"/>
          <w:lang w:eastAsia="ru-RU"/>
        </w:rPr>
        <w:t>Фетискин, Козлов</w:t>
      </w:r>
      <w:r w:rsidR="00412690">
        <w:rPr>
          <w:rFonts w:ascii="Times New Roman" w:eastAsia="Times New Roman" w:hAnsi="Times New Roman" w:cs="Times New Roman"/>
          <w:sz w:val="28"/>
          <w:szCs w:val="28"/>
          <w:lang w:eastAsia="ru-RU"/>
        </w:rPr>
        <w:t xml:space="preserve"> </w:t>
      </w:r>
      <w:r w:rsidR="00412690" w:rsidRPr="00412690">
        <w:rPr>
          <w:rFonts w:ascii="Times New Roman" w:eastAsia="Times New Roman" w:hAnsi="Times New Roman" w:cs="Times New Roman"/>
          <w:sz w:val="28"/>
          <w:szCs w:val="28"/>
          <w:lang w:val="ru-RU" w:eastAsia="ru-RU"/>
        </w:rPr>
        <w:t>&amp;</w:t>
      </w:r>
      <w:r w:rsidR="00412690" w:rsidRPr="004354C0">
        <w:rPr>
          <w:rFonts w:ascii="Times New Roman" w:eastAsia="Times New Roman" w:hAnsi="Times New Roman" w:cs="Times New Roman"/>
          <w:sz w:val="28"/>
          <w:szCs w:val="28"/>
          <w:lang w:eastAsia="ru-RU"/>
        </w:rPr>
        <w:t xml:space="preserve"> Мануйлов</w:t>
      </w:r>
      <w:r w:rsidR="00412690">
        <w:rPr>
          <w:rFonts w:ascii="Times New Roman" w:eastAsia="Times New Roman" w:hAnsi="Times New Roman" w:cs="Times New Roman"/>
          <w:sz w:val="28"/>
          <w:szCs w:val="28"/>
          <w:lang w:eastAsia="ru-RU"/>
        </w:rPr>
        <w:t>, 2002)</w:t>
      </w:r>
      <w:r w:rsidRPr="00E965C1">
        <w:rPr>
          <w:rFonts w:ascii="Times New Roman" w:eastAsia="Times New Roman" w:hAnsi="Times New Roman" w:cs="Times New Roman"/>
          <w:sz w:val="28"/>
          <w:szCs w:val="28"/>
          <w:lang w:eastAsia="ru-RU"/>
        </w:rPr>
        <w:t>. Методика визначає виразність у досліджуваної особи кожного з трьох «левіновських» стилів керівництва – авторитарного, демократичного та ліберального. Тест містить 60 тверджень – по 20 пунктів на кожний стиль. Згідно з нормами, результат у діапазоні від 0 до 7 балів означає низьку виразність певного стилю, від 8 до 13 балів – середню, і від 14 до 20 балів – високу виразність кожного зі стилів керівництва.</w:t>
      </w:r>
    </w:p>
    <w:p w14:paraId="4AF517E7"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4) Проективний метод портретних виборів Л. Сонді – «Тест восьми потягів» в адаптації Л. Н. Собчик</w:t>
      </w:r>
      <w:r w:rsidR="00412690" w:rsidRPr="00412690">
        <w:rPr>
          <w:rFonts w:ascii="Times New Roman" w:eastAsia="Times New Roman" w:hAnsi="Times New Roman" w:cs="Times New Roman"/>
          <w:sz w:val="28"/>
          <w:szCs w:val="28"/>
          <w:lang w:eastAsia="ru-RU"/>
        </w:rPr>
        <w:t xml:space="preserve"> (2003)</w:t>
      </w:r>
      <w:r w:rsidR="00F41C03">
        <w:rPr>
          <w:rFonts w:ascii="Times New Roman" w:eastAsia="Times New Roman" w:hAnsi="Times New Roman" w:cs="Times New Roman"/>
          <w:sz w:val="28"/>
          <w:szCs w:val="28"/>
          <w:lang w:eastAsia="ru-RU"/>
        </w:rPr>
        <w:t xml:space="preserve"> – див. п. 2.3.</w:t>
      </w:r>
    </w:p>
    <w:p w14:paraId="37A2CC8A"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5) Методика оцінки психологічної атмосфери в колективі Ф. Е. Фідлера </w:t>
      </w:r>
      <w:r w:rsidR="00412690" w:rsidRPr="00412690">
        <w:rPr>
          <w:rFonts w:ascii="Times New Roman" w:eastAsia="Times New Roman" w:hAnsi="Times New Roman" w:cs="Times New Roman"/>
          <w:sz w:val="28"/>
          <w:szCs w:val="28"/>
          <w:lang w:val="ru-RU" w:eastAsia="ru-RU"/>
        </w:rPr>
        <w:t>(</w:t>
      </w:r>
      <w:r w:rsidR="00412690" w:rsidRPr="00412690">
        <w:rPr>
          <w:rFonts w:ascii="Times New Roman" w:eastAsia="Times New Roman" w:hAnsi="Times New Roman" w:cs="Times New Roman"/>
          <w:sz w:val="28"/>
          <w:szCs w:val="28"/>
          <w:lang w:eastAsia="ru-RU"/>
        </w:rPr>
        <w:t>Райгородский</w:t>
      </w:r>
      <w:r w:rsidR="00412690" w:rsidRPr="00412690">
        <w:rPr>
          <w:rFonts w:ascii="Times New Roman" w:eastAsia="Times New Roman" w:hAnsi="Times New Roman" w:cs="Times New Roman"/>
          <w:sz w:val="28"/>
          <w:szCs w:val="28"/>
          <w:lang w:val="ru-RU" w:eastAsia="ru-RU"/>
        </w:rPr>
        <w:t>, 2002)</w:t>
      </w:r>
      <w:r w:rsidRPr="00E965C1">
        <w:rPr>
          <w:rFonts w:ascii="Times New Roman" w:eastAsia="Times New Roman" w:hAnsi="Times New Roman" w:cs="Times New Roman"/>
          <w:sz w:val="28"/>
          <w:szCs w:val="28"/>
          <w:lang w:eastAsia="ru-RU"/>
        </w:rPr>
        <w:t xml:space="preserve">. Позитивна атмосфера діагностується, коли сума балів за методикою наближається до 10-ти, вона характеризується дружелюбністю, згодою і т. п.; негативна – коли сума наближається до 80-ти, що виражається у ворожості, непродуктивності тощо. </w:t>
      </w:r>
    </w:p>
    <w:p w14:paraId="7B8D98E1" w14:textId="590DD9BB"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 xml:space="preserve">За результатами дослідження в середньому за вибіркою рівень булінгу, що відчувається, був </w:t>
      </w:r>
      <w:r w:rsidR="00497FEE">
        <w:rPr>
          <w:rFonts w:ascii="Times New Roman" w:eastAsia="Times New Roman" w:hAnsi="Times New Roman" w:cs="Times New Roman"/>
          <w:sz w:val="28"/>
          <w:szCs w:val="28"/>
          <w:lang w:eastAsia="ru-RU"/>
        </w:rPr>
        <w:t>відносно низьким: М (середнє) =</w:t>
      </w:r>
      <w:r w:rsidRPr="00E965C1">
        <w:rPr>
          <w:rFonts w:ascii="Times New Roman" w:eastAsia="Times New Roman" w:hAnsi="Times New Roman" w:cs="Times New Roman"/>
          <w:sz w:val="28"/>
          <w:szCs w:val="28"/>
          <w:lang w:eastAsia="ru-RU"/>
        </w:rPr>
        <w:t xml:space="preserve">15,8 балів </w:t>
      </w:r>
      <w:r w:rsidR="00497FEE">
        <w:rPr>
          <w:rFonts w:ascii="Times New Roman" w:eastAsia="Times New Roman" w:hAnsi="Times New Roman" w:cs="Times New Roman"/>
          <w:sz w:val="28"/>
          <w:szCs w:val="28"/>
          <w:lang w:eastAsia="ru-RU"/>
        </w:rPr>
        <w:t>з 72 можливих, мінімум (мін) =3 бали, максимум (макс) =</w:t>
      </w:r>
      <w:r w:rsidRPr="00E965C1">
        <w:rPr>
          <w:rFonts w:ascii="Times New Roman" w:eastAsia="Times New Roman" w:hAnsi="Times New Roman" w:cs="Times New Roman"/>
          <w:sz w:val="28"/>
          <w:szCs w:val="28"/>
          <w:lang w:eastAsia="ru-RU"/>
        </w:rPr>
        <w:t>33 бали, σ (стандартне відхилення) = 6,9 балів. Психологічна атмосфера у вивчених педагогічних колективах виявилась середньою,</w:t>
      </w:r>
      <w:r w:rsidR="00497FEE">
        <w:rPr>
          <w:rFonts w:ascii="Times New Roman" w:eastAsia="Times New Roman" w:hAnsi="Times New Roman" w:cs="Times New Roman"/>
          <w:sz w:val="28"/>
          <w:szCs w:val="28"/>
          <w:lang w:eastAsia="ru-RU"/>
        </w:rPr>
        <w:t xml:space="preserve"> трохи ближчою до позитивної: М=34,4, мін =10 балів, макс =</w:t>
      </w:r>
      <w:r w:rsidRPr="00E965C1">
        <w:rPr>
          <w:rFonts w:ascii="Times New Roman" w:eastAsia="Times New Roman" w:hAnsi="Times New Roman" w:cs="Times New Roman"/>
          <w:sz w:val="28"/>
          <w:szCs w:val="28"/>
          <w:lang w:eastAsia="ru-RU"/>
        </w:rPr>
        <w:t xml:space="preserve">80 балів, </w:t>
      </w:r>
      <w:r w:rsidR="00497FEE">
        <w:rPr>
          <w:rFonts w:ascii="Times New Roman" w:eastAsia="Times New Roman" w:hAnsi="Times New Roman" w:cs="Times New Roman"/>
          <w:sz w:val="28"/>
          <w:szCs w:val="28"/>
          <w:lang w:eastAsia="ru-RU"/>
        </w:rPr>
        <w:t>σ=</w:t>
      </w:r>
      <w:r w:rsidRPr="00E965C1">
        <w:rPr>
          <w:rFonts w:ascii="Times New Roman" w:eastAsia="Times New Roman" w:hAnsi="Times New Roman" w:cs="Times New Roman"/>
          <w:sz w:val="28"/>
          <w:szCs w:val="28"/>
          <w:lang w:eastAsia="ru-RU"/>
        </w:rPr>
        <w:t>13,5. Найбільш поширеним стилем керівництва, властивим вчителям та ви</w:t>
      </w:r>
      <w:r w:rsidR="00497FEE">
        <w:rPr>
          <w:rFonts w:ascii="Times New Roman" w:eastAsia="Times New Roman" w:hAnsi="Times New Roman" w:cs="Times New Roman"/>
          <w:sz w:val="28"/>
          <w:szCs w:val="28"/>
          <w:lang w:eastAsia="ru-RU"/>
        </w:rPr>
        <w:t>хователям, був демократичний (М=16,3; мін=11; макс=20; σ=</w:t>
      </w:r>
      <w:r w:rsidRPr="00E965C1">
        <w:rPr>
          <w:rFonts w:ascii="Times New Roman" w:eastAsia="Times New Roman" w:hAnsi="Times New Roman" w:cs="Times New Roman"/>
          <w:sz w:val="28"/>
          <w:szCs w:val="28"/>
          <w:lang w:eastAsia="ru-RU"/>
        </w:rPr>
        <w:t xml:space="preserve">2,2), рідше </w:t>
      </w:r>
      <w:r w:rsidR="00497FEE">
        <w:rPr>
          <w:rFonts w:ascii="Times New Roman" w:eastAsia="Times New Roman" w:hAnsi="Times New Roman" w:cs="Times New Roman"/>
          <w:sz w:val="28"/>
          <w:szCs w:val="28"/>
          <w:lang w:eastAsia="ru-RU"/>
        </w:rPr>
        <w:t>використовувався ліберальний (М=9,4; мін=3; макс=</w:t>
      </w:r>
      <w:r w:rsidRPr="00E965C1">
        <w:rPr>
          <w:rFonts w:ascii="Times New Roman" w:eastAsia="Times New Roman" w:hAnsi="Times New Roman" w:cs="Times New Roman"/>
          <w:sz w:val="28"/>
          <w:szCs w:val="28"/>
          <w:lang w:eastAsia="ru-RU"/>
        </w:rPr>
        <w:t>16; σ</w:t>
      </w:r>
      <w:r w:rsidR="00497FEE">
        <w:rPr>
          <w:rFonts w:ascii="Times New Roman" w:eastAsia="Times New Roman" w:hAnsi="Times New Roman" w:cs="Times New Roman"/>
          <w:sz w:val="28"/>
          <w:szCs w:val="28"/>
          <w:lang w:eastAsia="ru-RU"/>
        </w:rPr>
        <w:t>=</w:t>
      </w:r>
      <w:r w:rsidRPr="00E965C1">
        <w:rPr>
          <w:rFonts w:ascii="Times New Roman" w:eastAsia="Times New Roman" w:hAnsi="Times New Roman" w:cs="Times New Roman"/>
          <w:sz w:val="28"/>
          <w:szCs w:val="28"/>
          <w:lang w:eastAsia="ru-RU"/>
        </w:rPr>
        <w:t>3,2) і найменшою мірою використовувався авт</w:t>
      </w:r>
      <w:r w:rsidR="00497FEE">
        <w:rPr>
          <w:rFonts w:ascii="Times New Roman" w:eastAsia="Times New Roman" w:hAnsi="Times New Roman" w:cs="Times New Roman"/>
          <w:sz w:val="28"/>
          <w:szCs w:val="28"/>
          <w:lang w:eastAsia="ru-RU"/>
        </w:rPr>
        <w:t>оритарний стиль (М=8,2; мін=2; макс=13; σ=</w:t>
      </w:r>
      <w:r w:rsidRPr="00E965C1">
        <w:rPr>
          <w:rFonts w:ascii="Times New Roman" w:eastAsia="Times New Roman" w:hAnsi="Times New Roman" w:cs="Times New Roman"/>
          <w:sz w:val="28"/>
          <w:szCs w:val="28"/>
          <w:lang w:eastAsia="ru-RU"/>
        </w:rPr>
        <w:t xml:space="preserve">2,8). Середній рівень макіавеллізму цілком у вибірці виявився в інтервалі середньої норми, точніше на межі </w:t>
      </w:r>
      <w:r w:rsidR="00497FEE">
        <w:rPr>
          <w:rFonts w:ascii="Times New Roman" w:eastAsia="Times New Roman" w:hAnsi="Times New Roman" w:cs="Times New Roman"/>
          <w:sz w:val="28"/>
          <w:szCs w:val="28"/>
          <w:lang w:eastAsia="ru-RU"/>
        </w:rPr>
        <w:t>середнього та низького рівня: М=65,9; мін=39; макс=90; σ=</w:t>
      </w:r>
      <w:r w:rsidRPr="00E965C1">
        <w:rPr>
          <w:rFonts w:ascii="Times New Roman" w:eastAsia="Times New Roman" w:hAnsi="Times New Roman" w:cs="Times New Roman"/>
          <w:sz w:val="28"/>
          <w:szCs w:val="28"/>
          <w:lang w:eastAsia="ru-RU"/>
        </w:rPr>
        <w:t>11,8 балів.</w:t>
      </w:r>
    </w:p>
    <w:p w14:paraId="022EEC46"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Порівняння ступеню булінгу, що відчувається, макіавеллізму, домінуючого стилю керівництва, психологічної атмосфери і виразності основних потягів у педагогів звичайної середньої школи та гімназії не виявило значущих розбіжностей за жодним з показників (використовувався критерій Манна-Уітні для двох незалежних вибірок).</w:t>
      </w:r>
    </w:p>
    <w:p w14:paraId="5D2AE8B5" w14:textId="07C82758"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Пошук зв’язку між рівнем цькування, яке відчувається на власну адресу, і ступенем сприйняття атмосфери в колективі як негативної, дозволив виявити з</w:t>
      </w:r>
      <w:r w:rsidR="00497FEE">
        <w:rPr>
          <w:rFonts w:ascii="Times New Roman" w:eastAsia="Times New Roman" w:hAnsi="Times New Roman" w:cs="Times New Roman"/>
          <w:sz w:val="28"/>
          <w:szCs w:val="28"/>
          <w:lang w:eastAsia="ru-RU"/>
        </w:rPr>
        <w:t>начущий кореляційний зв'язок: ρ=0,51, p&lt;</w:t>
      </w:r>
      <w:r w:rsidRPr="00E965C1">
        <w:rPr>
          <w:rFonts w:ascii="Times New Roman" w:eastAsia="Times New Roman" w:hAnsi="Times New Roman" w:cs="Times New Roman"/>
          <w:sz w:val="28"/>
          <w:szCs w:val="28"/>
          <w:lang w:eastAsia="ru-RU"/>
        </w:rPr>
        <w:t>0,001. Тобто підтвердилась гіпотеза про те, що респонденти, які відмічають більше агресивних дій на свою адресу, оцінюють психологічний мікроклімат на робочому місці найбільш негативно. Відповідно ті, хто відчувають середній булінг, оцінюють мікроклімат середньо-негативно, а ті, хто відчувають найменший булінг, – найбільш позитивно.</w:t>
      </w:r>
    </w:p>
    <w:p w14:paraId="522E5932" w14:textId="1F3EC0B2"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Пошук зв’язку між рівнем цькування, що відчувається, та стилями управління дозволив знайти значущий зв'язок з ліберальним стилем керівництва: ρ</w:t>
      </w:r>
      <w:r w:rsidR="00497FEE">
        <w:rPr>
          <w:rFonts w:ascii="Times New Roman" w:eastAsia="Times New Roman" w:hAnsi="Times New Roman" w:cs="Times New Roman"/>
          <w:sz w:val="28"/>
          <w:szCs w:val="28"/>
          <w:lang w:eastAsia="ru-RU"/>
        </w:rPr>
        <w:t>=0,28, p=</w:t>
      </w:r>
      <w:r w:rsidRPr="00E965C1">
        <w:rPr>
          <w:rFonts w:ascii="Times New Roman" w:eastAsia="Times New Roman" w:hAnsi="Times New Roman" w:cs="Times New Roman"/>
          <w:sz w:val="28"/>
          <w:szCs w:val="28"/>
          <w:lang w:eastAsia="ru-RU"/>
        </w:rPr>
        <w:t>0,028. Не знайдено достовірних зв’язків між булінгом та авторитарним і демократичним стилями керівництва, виразністю потягів, а також макіавеллізмом. У всіх випадках був використаний кореляційний аналіз Спірмена.</w:t>
      </w:r>
    </w:p>
    <w:p w14:paraId="5720C428" w14:textId="2CFC84AD"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Для більш детального аналізу психологічних особливостей вчителів та вихователів, які відчувають різну міру цькування на власну адресу, вибірка була розділена за результатами нашої анкети на три групи – з низьким, середнім та високим рівнем булінгу. Поділ на групи здійснювався за правилом «трьох сигм» (М ± 3σ): до групи тих, хто відчував середній рівень булінгу були віднесені індивіди, що мають бали за анкетою, які менше і більше середнього значення на одне стандартне відхилення (М ± 1σ); до групи тих, хто відчуває низький рівень булінгу, були віднесені індивіди, які мають за анкетою нижчі за середнє мінус одне стандартне відхилення (менше, ніж М - 1σ), і до групи тих, хто відчуває високий рівень булінгу були віднесені індивіди, у кого бали за анкетою були вищими за середнє плюс одне стандартне відхилення (більше, ніж М + 1σ). Дані за анкетою відповідають нормальному розподілу (к</w:t>
      </w:r>
      <w:r w:rsidR="001C4845">
        <w:rPr>
          <w:rFonts w:ascii="Times New Roman" w:eastAsia="Times New Roman" w:hAnsi="Times New Roman" w:cs="Times New Roman"/>
          <w:sz w:val="28"/>
          <w:szCs w:val="28"/>
          <w:lang w:eastAsia="ru-RU"/>
        </w:rPr>
        <w:t>ритерій Колмогорова-Смірнова, р&gt;</w:t>
      </w:r>
      <w:r w:rsidRPr="00E965C1">
        <w:rPr>
          <w:rFonts w:ascii="Times New Roman" w:eastAsia="Times New Roman" w:hAnsi="Times New Roman" w:cs="Times New Roman"/>
          <w:sz w:val="28"/>
          <w:szCs w:val="28"/>
          <w:lang w:eastAsia="ru-RU"/>
        </w:rPr>
        <w:t>0,20), що доводить коректність розподілу на такі групи. Таким чином, до групи з низьким рівнем булінгу, що відчуваєть</w:t>
      </w:r>
      <w:r w:rsidR="001C4845">
        <w:rPr>
          <w:rFonts w:ascii="Times New Roman" w:eastAsia="Times New Roman" w:hAnsi="Times New Roman" w:cs="Times New Roman"/>
          <w:sz w:val="28"/>
          <w:szCs w:val="28"/>
          <w:lang w:eastAsia="ru-RU"/>
        </w:rPr>
        <w:t>ся, потрапили 8 педагогів (13,3</w:t>
      </w:r>
      <w:r w:rsidRPr="00E965C1">
        <w:rPr>
          <w:rFonts w:ascii="Times New Roman" w:eastAsia="Times New Roman" w:hAnsi="Times New Roman" w:cs="Times New Roman"/>
          <w:sz w:val="28"/>
          <w:szCs w:val="28"/>
          <w:lang w:eastAsia="ru-RU"/>
        </w:rPr>
        <w:t>%), до групи з середнім рівнем булін</w:t>
      </w:r>
      <w:r w:rsidR="001C4845">
        <w:rPr>
          <w:rFonts w:ascii="Times New Roman" w:eastAsia="Times New Roman" w:hAnsi="Times New Roman" w:cs="Times New Roman"/>
          <w:sz w:val="28"/>
          <w:szCs w:val="28"/>
          <w:lang w:eastAsia="ru-RU"/>
        </w:rPr>
        <w:t>гу – 42 педагоги (70</w:t>
      </w:r>
      <w:r w:rsidRPr="00E965C1">
        <w:rPr>
          <w:rFonts w:ascii="Times New Roman" w:eastAsia="Times New Roman" w:hAnsi="Times New Roman" w:cs="Times New Roman"/>
          <w:sz w:val="28"/>
          <w:szCs w:val="28"/>
          <w:lang w:eastAsia="ru-RU"/>
        </w:rPr>
        <w:t>%) та до групи з високим рівн</w:t>
      </w:r>
      <w:r w:rsidR="001C4845">
        <w:rPr>
          <w:rFonts w:ascii="Times New Roman" w:eastAsia="Times New Roman" w:hAnsi="Times New Roman" w:cs="Times New Roman"/>
          <w:sz w:val="28"/>
          <w:szCs w:val="28"/>
          <w:lang w:eastAsia="ru-RU"/>
        </w:rPr>
        <w:t>ем булінгу – 10 педагогів (16,7</w:t>
      </w:r>
      <w:r w:rsidRPr="00E965C1">
        <w:rPr>
          <w:rFonts w:ascii="Times New Roman" w:eastAsia="Times New Roman" w:hAnsi="Times New Roman" w:cs="Times New Roman"/>
          <w:sz w:val="28"/>
          <w:szCs w:val="28"/>
          <w:lang w:eastAsia="ru-RU"/>
        </w:rPr>
        <w:t>%).</w:t>
      </w:r>
    </w:p>
    <w:p w14:paraId="1F120913" w14:textId="77777777" w:rsid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Далі ці групи порівнювалися за допомогою критеріїв для трьох незалежних вибірок (критерій Крускала-Уоллеса та Медіанний тест) за всіма психологічними особливостями, що </w:t>
      </w:r>
      <w:r w:rsidRPr="00B22597">
        <w:rPr>
          <w:rFonts w:ascii="Times New Roman" w:eastAsia="Times New Roman" w:hAnsi="Times New Roman" w:cs="Times New Roman"/>
          <w:sz w:val="28"/>
          <w:szCs w:val="28"/>
          <w:lang w:eastAsia="ru-RU"/>
        </w:rPr>
        <w:t>вивчаються (див. табл</w:t>
      </w:r>
      <w:r w:rsidR="00B22597" w:rsidRPr="00B22597">
        <w:rPr>
          <w:rFonts w:ascii="Times New Roman" w:eastAsia="Times New Roman" w:hAnsi="Times New Roman" w:cs="Times New Roman"/>
          <w:sz w:val="28"/>
          <w:szCs w:val="28"/>
          <w:lang w:eastAsia="ru-RU"/>
        </w:rPr>
        <w:t>.</w:t>
      </w:r>
      <w:r w:rsidRPr="00B22597">
        <w:rPr>
          <w:rFonts w:ascii="Times New Roman" w:eastAsia="Times New Roman" w:hAnsi="Times New Roman" w:cs="Times New Roman"/>
          <w:sz w:val="28"/>
          <w:szCs w:val="28"/>
          <w:lang w:eastAsia="ru-RU"/>
        </w:rPr>
        <w:t xml:space="preserve"> </w:t>
      </w:r>
      <w:r w:rsidR="00B22597" w:rsidRPr="00B22597">
        <w:rPr>
          <w:rFonts w:ascii="Times New Roman" w:eastAsia="Times New Roman" w:hAnsi="Times New Roman" w:cs="Times New Roman"/>
          <w:sz w:val="28"/>
          <w:szCs w:val="28"/>
          <w:lang w:eastAsia="ru-RU"/>
        </w:rPr>
        <w:t>4.9</w:t>
      </w:r>
      <w:r w:rsidRPr="00B22597">
        <w:rPr>
          <w:rFonts w:ascii="Times New Roman" w:eastAsia="Times New Roman" w:hAnsi="Times New Roman" w:cs="Times New Roman"/>
          <w:sz w:val="28"/>
          <w:szCs w:val="28"/>
          <w:lang w:eastAsia="ru-RU"/>
        </w:rPr>
        <w:t xml:space="preserve">). </w:t>
      </w:r>
    </w:p>
    <w:p w14:paraId="2B116D41" w14:textId="77777777" w:rsidR="008C7A7B" w:rsidRDefault="008C7A7B" w:rsidP="00E965C1">
      <w:pPr>
        <w:spacing w:after="0" w:line="360" w:lineRule="auto"/>
        <w:ind w:firstLine="720"/>
        <w:jc w:val="both"/>
        <w:rPr>
          <w:rFonts w:ascii="Times New Roman" w:eastAsia="Times New Roman" w:hAnsi="Times New Roman" w:cs="Times New Roman"/>
          <w:sz w:val="28"/>
          <w:szCs w:val="28"/>
          <w:lang w:eastAsia="ru-RU"/>
        </w:rPr>
      </w:pPr>
    </w:p>
    <w:p w14:paraId="56992D28" w14:textId="77777777" w:rsidR="008C7A7B" w:rsidRPr="00B22597" w:rsidRDefault="008C7A7B" w:rsidP="00E965C1">
      <w:pPr>
        <w:spacing w:after="0" w:line="360" w:lineRule="auto"/>
        <w:ind w:firstLine="720"/>
        <w:jc w:val="both"/>
        <w:rPr>
          <w:rFonts w:ascii="Times New Roman" w:eastAsia="Times New Roman" w:hAnsi="Times New Roman" w:cs="Times New Roman"/>
          <w:sz w:val="28"/>
          <w:szCs w:val="28"/>
          <w:lang w:eastAsia="ru-RU"/>
        </w:rPr>
      </w:pPr>
    </w:p>
    <w:p w14:paraId="11F2EFE1" w14:textId="6F9F0801" w:rsidR="00E965C1" w:rsidRPr="00E965C1" w:rsidRDefault="001C4845" w:rsidP="00E965C1">
      <w:pPr>
        <w:spacing w:after="0" w:line="360" w:lineRule="auto"/>
        <w:ind w:firstLine="720"/>
        <w:jc w:val="right"/>
        <w:rPr>
          <w:rFonts w:ascii="Times New Roman" w:eastAsia="Times New Roman" w:hAnsi="Times New Roman" w:cs="Times New Roman"/>
          <w:sz w:val="28"/>
          <w:szCs w:val="28"/>
          <w:lang w:eastAsia="ru-RU"/>
        </w:rPr>
      </w:pPr>
      <w:r w:rsidRPr="00B526A0">
        <w:rPr>
          <w:rFonts w:ascii="Times New Roman" w:eastAsia="Times New Roman" w:hAnsi="Times New Roman" w:cs="Times New Roman"/>
          <w:sz w:val="28"/>
          <w:szCs w:val="28"/>
          <w:lang w:eastAsia="ru-RU"/>
        </w:rPr>
        <w:t>Таблиця</w:t>
      </w:r>
      <w:r w:rsidR="00B22597" w:rsidRPr="00B526A0">
        <w:rPr>
          <w:rFonts w:ascii="Times New Roman" w:eastAsia="Times New Roman" w:hAnsi="Times New Roman" w:cs="Times New Roman"/>
          <w:sz w:val="28"/>
          <w:szCs w:val="28"/>
          <w:lang w:eastAsia="ru-RU"/>
        </w:rPr>
        <w:t xml:space="preserve"> 4.9</w:t>
      </w:r>
      <w:r w:rsidRPr="00B526A0">
        <w:rPr>
          <w:rFonts w:ascii="Times New Roman" w:eastAsia="Times New Roman" w:hAnsi="Times New Roman" w:cs="Times New Roman"/>
          <w:sz w:val="28"/>
          <w:szCs w:val="28"/>
          <w:lang w:eastAsia="ru-RU"/>
        </w:rPr>
        <w:t>.</w:t>
      </w:r>
    </w:p>
    <w:p w14:paraId="2FE93347" w14:textId="77777777" w:rsidR="00E965C1" w:rsidRPr="00E965C1" w:rsidRDefault="00E965C1" w:rsidP="009D14C2">
      <w:pPr>
        <w:spacing w:after="0" w:line="360" w:lineRule="auto"/>
        <w:jc w:val="center"/>
        <w:rPr>
          <w:rFonts w:ascii="Times New Roman" w:eastAsia="Times New Roman" w:hAnsi="Times New Roman" w:cs="Times New Roman"/>
          <w:b/>
          <w:sz w:val="28"/>
          <w:szCs w:val="28"/>
          <w:lang w:eastAsia="ru-RU"/>
        </w:rPr>
      </w:pPr>
      <w:r w:rsidRPr="00E965C1">
        <w:rPr>
          <w:rFonts w:ascii="Times New Roman" w:eastAsia="Times New Roman" w:hAnsi="Times New Roman" w:cs="Times New Roman"/>
          <w:b/>
          <w:sz w:val="28"/>
          <w:szCs w:val="28"/>
          <w:lang w:eastAsia="ru-RU"/>
        </w:rPr>
        <w:t>Порівняння психологічних особливостей у групах з різним рівнем цькування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8"/>
        <w:gridCol w:w="1345"/>
        <w:gridCol w:w="1348"/>
        <w:gridCol w:w="1341"/>
        <w:gridCol w:w="1724"/>
        <w:gridCol w:w="1701"/>
      </w:tblGrid>
      <w:tr w:rsidR="00E965C1" w:rsidRPr="00E965C1" w14:paraId="4C1B0C09" w14:textId="77777777" w:rsidTr="00BC70DD">
        <w:tc>
          <w:tcPr>
            <w:tcW w:w="2288" w:type="dxa"/>
            <w:shd w:val="clear" w:color="auto" w:fill="auto"/>
          </w:tcPr>
          <w:p w14:paraId="2060E889" w14:textId="77777777" w:rsidR="00E965C1" w:rsidRPr="003935ED" w:rsidRDefault="00E965C1" w:rsidP="00E965C1">
            <w:pPr>
              <w:spacing w:after="0" w:line="240" w:lineRule="auto"/>
              <w:jc w:val="both"/>
              <w:rPr>
                <w:rFonts w:ascii="Times New Roman" w:eastAsia="Times New Roman" w:hAnsi="Times New Roman" w:cs="Times New Roman"/>
                <w:b/>
                <w:sz w:val="28"/>
                <w:szCs w:val="28"/>
                <w:lang w:eastAsia="ru-RU"/>
              </w:rPr>
            </w:pPr>
            <w:r w:rsidRPr="003935ED">
              <w:rPr>
                <w:rFonts w:ascii="Times New Roman" w:eastAsia="Times New Roman" w:hAnsi="Times New Roman" w:cs="Times New Roman"/>
                <w:b/>
                <w:sz w:val="28"/>
                <w:szCs w:val="28"/>
                <w:lang w:eastAsia="ru-RU"/>
              </w:rPr>
              <w:t>Психологічні характеристики</w:t>
            </w:r>
          </w:p>
        </w:tc>
        <w:tc>
          <w:tcPr>
            <w:tcW w:w="1345" w:type="dxa"/>
            <w:shd w:val="clear" w:color="auto" w:fill="auto"/>
          </w:tcPr>
          <w:p w14:paraId="40C59D05" w14:textId="77777777" w:rsidR="00E965C1" w:rsidRPr="003935ED" w:rsidRDefault="00E965C1" w:rsidP="00E965C1">
            <w:pPr>
              <w:spacing w:after="0" w:line="240" w:lineRule="auto"/>
              <w:jc w:val="both"/>
              <w:rPr>
                <w:rFonts w:ascii="Times New Roman" w:eastAsia="Times New Roman" w:hAnsi="Times New Roman" w:cs="Times New Roman"/>
                <w:b/>
                <w:sz w:val="28"/>
                <w:szCs w:val="28"/>
                <w:lang w:eastAsia="ru-RU"/>
              </w:rPr>
            </w:pPr>
            <w:r w:rsidRPr="003935ED">
              <w:rPr>
                <w:rFonts w:ascii="Times New Roman" w:eastAsia="Times New Roman" w:hAnsi="Times New Roman" w:cs="Times New Roman"/>
                <w:b/>
                <w:sz w:val="28"/>
                <w:szCs w:val="28"/>
                <w:lang w:eastAsia="ru-RU"/>
              </w:rPr>
              <w:t>Група з низьким рівнем булінгу</w:t>
            </w:r>
          </w:p>
        </w:tc>
        <w:tc>
          <w:tcPr>
            <w:tcW w:w="1348" w:type="dxa"/>
            <w:shd w:val="clear" w:color="auto" w:fill="auto"/>
          </w:tcPr>
          <w:p w14:paraId="7825AD11" w14:textId="77777777" w:rsidR="00E965C1" w:rsidRPr="003935ED" w:rsidRDefault="00E965C1" w:rsidP="00E965C1">
            <w:pPr>
              <w:spacing w:after="0" w:line="240" w:lineRule="auto"/>
              <w:jc w:val="both"/>
              <w:rPr>
                <w:rFonts w:ascii="Times New Roman" w:eastAsia="Times New Roman" w:hAnsi="Times New Roman" w:cs="Times New Roman"/>
                <w:b/>
                <w:sz w:val="28"/>
                <w:szCs w:val="28"/>
                <w:lang w:eastAsia="ru-RU"/>
              </w:rPr>
            </w:pPr>
            <w:r w:rsidRPr="003935ED">
              <w:rPr>
                <w:rFonts w:ascii="Times New Roman" w:eastAsia="Times New Roman" w:hAnsi="Times New Roman" w:cs="Times New Roman"/>
                <w:b/>
                <w:sz w:val="28"/>
                <w:szCs w:val="28"/>
                <w:lang w:eastAsia="ru-RU"/>
              </w:rPr>
              <w:t>Група з середнім рівнем булінгу</w:t>
            </w:r>
          </w:p>
        </w:tc>
        <w:tc>
          <w:tcPr>
            <w:tcW w:w="1341" w:type="dxa"/>
            <w:shd w:val="clear" w:color="auto" w:fill="auto"/>
          </w:tcPr>
          <w:p w14:paraId="586D66BA" w14:textId="77777777" w:rsidR="00E965C1" w:rsidRPr="003935ED" w:rsidRDefault="00E965C1" w:rsidP="00E965C1">
            <w:pPr>
              <w:spacing w:after="0" w:line="240" w:lineRule="auto"/>
              <w:jc w:val="both"/>
              <w:rPr>
                <w:rFonts w:ascii="Times New Roman" w:eastAsia="Times New Roman" w:hAnsi="Times New Roman" w:cs="Times New Roman"/>
                <w:b/>
                <w:sz w:val="28"/>
                <w:szCs w:val="28"/>
                <w:lang w:eastAsia="ru-RU"/>
              </w:rPr>
            </w:pPr>
            <w:r w:rsidRPr="003935ED">
              <w:rPr>
                <w:rFonts w:ascii="Times New Roman" w:eastAsia="Times New Roman" w:hAnsi="Times New Roman" w:cs="Times New Roman"/>
                <w:b/>
                <w:sz w:val="28"/>
                <w:szCs w:val="28"/>
                <w:lang w:eastAsia="ru-RU"/>
              </w:rPr>
              <w:t>Група з високим рівнем булінгу</w:t>
            </w:r>
          </w:p>
        </w:tc>
        <w:tc>
          <w:tcPr>
            <w:tcW w:w="1724" w:type="dxa"/>
            <w:shd w:val="clear" w:color="auto" w:fill="auto"/>
          </w:tcPr>
          <w:p w14:paraId="780AC9A7" w14:textId="7FD0A1C8" w:rsidR="00E965C1" w:rsidRPr="003935ED" w:rsidRDefault="00E965C1" w:rsidP="00BC70DD">
            <w:pPr>
              <w:spacing w:after="0" w:line="240" w:lineRule="auto"/>
              <w:jc w:val="both"/>
              <w:rPr>
                <w:rFonts w:ascii="Times New Roman" w:eastAsia="Times New Roman" w:hAnsi="Times New Roman" w:cs="Times New Roman"/>
                <w:b/>
                <w:sz w:val="28"/>
                <w:szCs w:val="28"/>
                <w:lang w:eastAsia="ru-RU"/>
              </w:rPr>
            </w:pPr>
            <w:r w:rsidRPr="003935ED">
              <w:rPr>
                <w:rFonts w:ascii="Times New Roman" w:eastAsia="Times New Roman" w:hAnsi="Times New Roman" w:cs="Times New Roman"/>
                <w:b/>
                <w:sz w:val="28"/>
                <w:szCs w:val="28"/>
                <w:lang w:eastAsia="ru-RU"/>
              </w:rPr>
              <w:t>Статистич</w:t>
            </w:r>
            <w:r w:rsidR="00BC70DD">
              <w:rPr>
                <w:rFonts w:ascii="Times New Roman" w:eastAsia="Times New Roman" w:hAnsi="Times New Roman" w:cs="Times New Roman"/>
                <w:b/>
                <w:sz w:val="28"/>
                <w:szCs w:val="28"/>
                <w:lang w:eastAsia="ru-RU"/>
              </w:rPr>
              <w:t>.</w:t>
            </w:r>
            <w:r w:rsidRPr="003935ED">
              <w:rPr>
                <w:rFonts w:ascii="Times New Roman" w:eastAsia="Times New Roman" w:hAnsi="Times New Roman" w:cs="Times New Roman"/>
                <w:b/>
                <w:sz w:val="28"/>
                <w:szCs w:val="28"/>
                <w:lang w:eastAsia="ru-RU"/>
              </w:rPr>
              <w:t xml:space="preserve"> критерії</w:t>
            </w:r>
          </w:p>
        </w:tc>
        <w:tc>
          <w:tcPr>
            <w:tcW w:w="1701" w:type="dxa"/>
            <w:shd w:val="clear" w:color="auto" w:fill="auto"/>
          </w:tcPr>
          <w:p w14:paraId="50E714F0" w14:textId="77777777" w:rsidR="00E965C1" w:rsidRPr="003935ED" w:rsidRDefault="00E965C1" w:rsidP="00E965C1">
            <w:pPr>
              <w:spacing w:after="0" w:line="240" w:lineRule="auto"/>
              <w:jc w:val="both"/>
              <w:rPr>
                <w:rFonts w:ascii="Times New Roman" w:eastAsia="Times New Roman" w:hAnsi="Times New Roman" w:cs="Times New Roman"/>
                <w:b/>
                <w:sz w:val="28"/>
                <w:szCs w:val="28"/>
                <w:lang w:eastAsia="ru-RU"/>
              </w:rPr>
            </w:pPr>
            <w:r w:rsidRPr="003935ED">
              <w:rPr>
                <w:rFonts w:ascii="Times New Roman" w:eastAsia="Times New Roman" w:hAnsi="Times New Roman" w:cs="Times New Roman"/>
                <w:b/>
                <w:sz w:val="28"/>
                <w:szCs w:val="28"/>
                <w:lang w:eastAsia="ru-RU"/>
              </w:rPr>
              <w:t>Рівень стат. значущості</w:t>
            </w:r>
          </w:p>
        </w:tc>
      </w:tr>
      <w:tr w:rsidR="00E965C1" w:rsidRPr="003935ED" w14:paraId="5858E80B" w14:textId="77777777" w:rsidTr="00BC70DD">
        <w:tc>
          <w:tcPr>
            <w:tcW w:w="2288" w:type="dxa"/>
            <w:shd w:val="clear" w:color="auto" w:fill="auto"/>
          </w:tcPr>
          <w:p w14:paraId="44A98EBC"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Сприйняття психологічної атмосфери (як негативної)</w:t>
            </w:r>
          </w:p>
        </w:tc>
        <w:tc>
          <w:tcPr>
            <w:tcW w:w="1345" w:type="dxa"/>
            <w:shd w:val="clear" w:color="auto" w:fill="auto"/>
          </w:tcPr>
          <w:p w14:paraId="37D5977E"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29,1</w:t>
            </w:r>
          </w:p>
        </w:tc>
        <w:tc>
          <w:tcPr>
            <w:tcW w:w="1348" w:type="dxa"/>
            <w:shd w:val="clear" w:color="auto" w:fill="auto"/>
          </w:tcPr>
          <w:p w14:paraId="18218468"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32,9</w:t>
            </w:r>
          </w:p>
        </w:tc>
        <w:tc>
          <w:tcPr>
            <w:tcW w:w="1341" w:type="dxa"/>
            <w:shd w:val="clear" w:color="auto" w:fill="auto"/>
          </w:tcPr>
          <w:p w14:paraId="58E15622"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44,9</w:t>
            </w:r>
          </w:p>
        </w:tc>
        <w:tc>
          <w:tcPr>
            <w:tcW w:w="1724" w:type="dxa"/>
            <w:shd w:val="clear" w:color="auto" w:fill="auto"/>
          </w:tcPr>
          <w:p w14:paraId="57B233B6"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Н=11,6</w:t>
            </w:r>
          </w:p>
          <w:p w14:paraId="6A76B364"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Chi-Square=7,8</w:t>
            </w:r>
          </w:p>
        </w:tc>
        <w:tc>
          <w:tcPr>
            <w:tcW w:w="1701" w:type="dxa"/>
            <w:shd w:val="clear" w:color="auto" w:fill="auto"/>
          </w:tcPr>
          <w:p w14:paraId="66CD0135"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p=0,003</w:t>
            </w:r>
          </w:p>
          <w:p w14:paraId="61B42E16" w14:textId="77777777" w:rsidR="00E965C1" w:rsidRPr="003935ED" w:rsidRDefault="00E965C1"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p=0,02</w:t>
            </w:r>
          </w:p>
        </w:tc>
      </w:tr>
    </w:tbl>
    <w:p w14:paraId="5DE2AFBE" w14:textId="3E3204F7" w:rsidR="008C7A7B" w:rsidRPr="008C7A7B" w:rsidRDefault="008C7A7B" w:rsidP="008C7A7B">
      <w:pPr>
        <w:spacing w:after="0" w:line="360" w:lineRule="auto"/>
        <w:jc w:val="right"/>
        <w:rPr>
          <w:rFonts w:ascii="Times New Roman" w:hAnsi="Times New Roman" w:cs="Times New Roman"/>
          <w:sz w:val="28"/>
          <w:szCs w:val="28"/>
        </w:rPr>
      </w:pPr>
      <w:r w:rsidRPr="008C7A7B">
        <w:rPr>
          <w:rFonts w:ascii="Times New Roman" w:hAnsi="Times New Roman" w:cs="Times New Roman"/>
          <w:sz w:val="28"/>
          <w:szCs w:val="28"/>
        </w:rPr>
        <w:lastRenderedPageBreak/>
        <w:t>Продовження таблиці 4.9.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88"/>
        <w:gridCol w:w="1345"/>
        <w:gridCol w:w="1348"/>
        <w:gridCol w:w="1341"/>
        <w:gridCol w:w="1724"/>
        <w:gridCol w:w="1701"/>
      </w:tblGrid>
      <w:tr w:rsidR="008C7A7B" w:rsidRPr="003935ED" w14:paraId="4397A833" w14:textId="77777777" w:rsidTr="00BC70DD">
        <w:tc>
          <w:tcPr>
            <w:tcW w:w="2288" w:type="dxa"/>
            <w:shd w:val="clear" w:color="auto" w:fill="auto"/>
          </w:tcPr>
          <w:p w14:paraId="21C33A62" w14:textId="3B0FDF86"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b/>
                <w:sz w:val="28"/>
                <w:szCs w:val="28"/>
                <w:lang w:eastAsia="ru-RU"/>
              </w:rPr>
              <w:t>Психологічні характеристики</w:t>
            </w:r>
          </w:p>
        </w:tc>
        <w:tc>
          <w:tcPr>
            <w:tcW w:w="1345" w:type="dxa"/>
            <w:shd w:val="clear" w:color="auto" w:fill="auto"/>
          </w:tcPr>
          <w:p w14:paraId="59A37E24" w14:textId="6AFEF33D"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b/>
                <w:sz w:val="28"/>
                <w:szCs w:val="28"/>
                <w:lang w:eastAsia="ru-RU"/>
              </w:rPr>
              <w:t>Група з низьким рівнем булінгу</w:t>
            </w:r>
          </w:p>
        </w:tc>
        <w:tc>
          <w:tcPr>
            <w:tcW w:w="1348" w:type="dxa"/>
            <w:shd w:val="clear" w:color="auto" w:fill="auto"/>
          </w:tcPr>
          <w:p w14:paraId="702B2249" w14:textId="51C66A03"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b/>
                <w:sz w:val="28"/>
                <w:szCs w:val="28"/>
                <w:lang w:eastAsia="ru-RU"/>
              </w:rPr>
              <w:t>Група з середнім рівнем булінгу</w:t>
            </w:r>
          </w:p>
        </w:tc>
        <w:tc>
          <w:tcPr>
            <w:tcW w:w="1341" w:type="dxa"/>
            <w:shd w:val="clear" w:color="auto" w:fill="auto"/>
          </w:tcPr>
          <w:p w14:paraId="41CF4A59" w14:textId="43DDE2DC"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b/>
                <w:sz w:val="28"/>
                <w:szCs w:val="28"/>
                <w:lang w:eastAsia="ru-RU"/>
              </w:rPr>
              <w:t>Група з високим рівнем булінгу</w:t>
            </w:r>
          </w:p>
        </w:tc>
        <w:tc>
          <w:tcPr>
            <w:tcW w:w="1724" w:type="dxa"/>
            <w:shd w:val="clear" w:color="auto" w:fill="auto"/>
          </w:tcPr>
          <w:p w14:paraId="48640D86" w14:textId="3254EFBC"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b/>
                <w:sz w:val="28"/>
                <w:szCs w:val="28"/>
                <w:lang w:eastAsia="ru-RU"/>
              </w:rPr>
              <w:t>Статистич</w:t>
            </w:r>
            <w:r>
              <w:rPr>
                <w:rFonts w:ascii="Times New Roman" w:eastAsia="Times New Roman" w:hAnsi="Times New Roman" w:cs="Times New Roman"/>
                <w:b/>
                <w:sz w:val="28"/>
                <w:szCs w:val="28"/>
                <w:lang w:eastAsia="ru-RU"/>
              </w:rPr>
              <w:t>.</w:t>
            </w:r>
            <w:r w:rsidRPr="003935ED">
              <w:rPr>
                <w:rFonts w:ascii="Times New Roman" w:eastAsia="Times New Roman" w:hAnsi="Times New Roman" w:cs="Times New Roman"/>
                <w:b/>
                <w:sz w:val="28"/>
                <w:szCs w:val="28"/>
                <w:lang w:eastAsia="ru-RU"/>
              </w:rPr>
              <w:t xml:space="preserve"> критерії</w:t>
            </w:r>
          </w:p>
        </w:tc>
        <w:tc>
          <w:tcPr>
            <w:tcW w:w="1701" w:type="dxa"/>
            <w:shd w:val="clear" w:color="auto" w:fill="auto"/>
          </w:tcPr>
          <w:p w14:paraId="4167BBAD" w14:textId="7F7DC2A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b/>
                <w:sz w:val="28"/>
                <w:szCs w:val="28"/>
                <w:lang w:eastAsia="ru-RU"/>
              </w:rPr>
              <w:t>Рівень стат. значущості</w:t>
            </w:r>
          </w:p>
        </w:tc>
      </w:tr>
      <w:tr w:rsidR="008C7A7B" w:rsidRPr="003935ED" w14:paraId="578C0B58" w14:textId="77777777" w:rsidTr="00BC70DD">
        <w:tc>
          <w:tcPr>
            <w:tcW w:w="2288" w:type="dxa"/>
            <w:shd w:val="clear" w:color="auto" w:fill="auto"/>
          </w:tcPr>
          <w:p w14:paraId="65CAD6F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Схильність до авторитарного стилю керівництва</w:t>
            </w:r>
          </w:p>
        </w:tc>
        <w:tc>
          <w:tcPr>
            <w:tcW w:w="1345" w:type="dxa"/>
            <w:shd w:val="clear" w:color="auto" w:fill="auto"/>
          </w:tcPr>
          <w:p w14:paraId="31A5D44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7,3</w:t>
            </w:r>
          </w:p>
        </w:tc>
        <w:tc>
          <w:tcPr>
            <w:tcW w:w="1348" w:type="dxa"/>
            <w:shd w:val="clear" w:color="auto" w:fill="auto"/>
          </w:tcPr>
          <w:p w14:paraId="41CDFFD0"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8,2</w:t>
            </w:r>
          </w:p>
        </w:tc>
        <w:tc>
          <w:tcPr>
            <w:tcW w:w="1341" w:type="dxa"/>
            <w:shd w:val="clear" w:color="auto" w:fill="auto"/>
          </w:tcPr>
          <w:p w14:paraId="16DB9BB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8,6</w:t>
            </w:r>
          </w:p>
        </w:tc>
        <w:tc>
          <w:tcPr>
            <w:tcW w:w="1724" w:type="dxa"/>
            <w:shd w:val="clear" w:color="auto" w:fill="auto"/>
          </w:tcPr>
          <w:p w14:paraId="01F27EF3"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4EFCE939"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3935ED" w14:paraId="72728C1D" w14:textId="77777777" w:rsidTr="00BC70DD">
        <w:tc>
          <w:tcPr>
            <w:tcW w:w="2288" w:type="dxa"/>
            <w:shd w:val="clear" w:color="auto" w:fill="auto"/>
          </w:tcPr>
          <w:p w14:paraId="329C256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Схильність до ліберального стилю керівництва</w:t>
            </w:r>
          </w:p>
        </w:tc>
        <w:tc>
          <w:tcPr>
            <w:tcW w:w="1345" w:type="dxa"/>
            <w:shd w:val="clear" w:color="auto" w:fill="auto"/>
          </w:tcPr>
          <w:p w14:paraId="2B54CD7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6,3</w:t>
            </w:r>
          </w:p>
        </w:tc>
        <w:tc>
          <w:tcPr>
            <w:tcW w:w="1348" w:type="dxa"/>
            <w:shd w:val="clear" w:color="auto" w:fill="auto"/>
          </w:tcPr>
          <w:p w14:paraId="6F5B4CA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9,7</w:t>
            </w:r>
          </w:p>
        </w:tc>
        <w:tc>
          <w:tcPr>
            <w:tcW w:w="1341" w:type="dxa"/>
            <w:shd w:val="clear" w:color="auto" w:fill="auto"/>
          </w:tcPr>
          <w:p w14:paraId="1C97CD1A"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10,6</w:t>
            </w:r>
          </w:p>
        </w:tc>
        <w:tc>
          <w:tcPr>
            <w:tcW w:w="1724" w:type="dxa"/>
            <w:shd w:val="clear" w:color="auto" w:fill="auto"/>
          </w:tcPr>
          <w:p w14:paraId="06A427C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Н=9,3</w:t>
            </w:r>
          </w:p>
          <w:p w14:paraId="6297B6A4"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Chi-Square=7,6</w:t>
            </w:r>
          </w:p>
        </w:tc>
        <w:tc>
          <w:tcPr>
            <w:tcW w:w="1701" w:type="dxa"/>
            <w:shd w:val="clear" w:color="auto" w:fill="auto"/>
          </w:tcPr>
          <w:p w14:paraId="7146A33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р=0,009</w:t>
            </w:r>
          </w:p>
          <w:p w14:paraId="3DF1706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p=0,02</w:t>
            </w:r>
          </w:p>
        </w:tc>
      </w:tr>
      <w:tr w:rsidR="008C7A7B" w:rsidRPr="008C7A7B" w14:paraId="3614D74C" w14:textId="77777777" w:rsidTr="00BC70DD">
        <w:tc>
          <w:tcPr>
            <w:tcW w:w="2288" w:type="dxa"/>
            <w:shd w:val="clear" w:color="auto" w:fill="auto"/>
          </w:tcPr>
          <w:p w14:paraId="2F762D2C"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Схильність до демократичного стилю керівництва</w:t>
            </w:r>
          </w:p>
        </w:tc>
        <w:tc>
          <w:tcPr>
            <w:tcW w:w="1345" w:type="dxa"/>
            <w:shd w:val="clear" w:color="auto" w:fill="auto"/>
          </w:tcPr>
          <w:p w14:paraId="63AFB58B"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17,9</w:t>
            </w:r>
          </w:p>
        </w:tc>
        <w:tc>
          <w:tcPr>
            <w:tcW w:w="1348" w:type="dxa"/>
            <w:shd w:val="clear" w:color="auto" w:fill="auto"/>
          </w:tcPr>
          <w:p w14:paraId="66D4770D"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16,3</w:t>
            </w:r>
          </w:p>
        </w:tc>
        <w:tc>
          <w:tcPr>
            <w:tcW w:w="1341" w:type="dxa"/>
            <w:shd w:val="clear" w:color="auto" w:fill="auto"/>
          </w:tcPr>
          <w:p w14:paraId="7FE81A97"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15,1</w:t>
            </w:r>
          </w:p>
        </w:tc>
        <w:tc>
          <w:tcPr>
            <w:tcW w:w="1724" w:type="dxa"/>
            <w:shd w:val="clear" w:color="auto" w:fill="auto"/>
          </w:tcPr>
          <w:p w14:paraId="06511024"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Н=6,9</w:t>
            </w:r>
          </w:p>
          <w:p w14:paraId="6EE4DD2A"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Chi-Square=8,8</w:t>
            </w:r>
          </w:p>
        </w:tc>
        <w:tc>
          <w:tcPr>
            <w:tcW w:w="1701" w:type="dxa"/>
            <w:shd w:val="clear" w:color="auto" w:fill="auto"/>
          </w:tcPr>
          <w:p w14:paraId="5D0574EA"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р=0,03</w:t>
            </w:r>
          </w:p>
          <w:p w14:paraId="35631B23" w14:textId="77777777" w:rsidR="008C7A7B" w:rsidRPr="008C7A7B" w:rsidRDefault="008C7A7B" w:rsidP="00E965C1">
            <w:pPr>
              <w:spacing w:after="0" w:line="240" w:lineRule="auto"/>
              <w:jc w:val="both"/>
              <w:rPr>
                <w:rFonts w:ascii="Times New Roman" w:eastAsia="Times New Roman" w:hAnsi="Times New Roman" w:cs="Times New Roman"/>
                <w:sz w:val="28"/>
                <w:szCs w:val="28"/>
                <w:lang w:eastAsia="ru-RU"/>
              </w:rPr>
            </w:pPr>
            <w:r w:rsidRPr="008C7A7B">
              <w:rPr>
                <w:rFonts w:ascii="Times New Roman" w:eastAsia="Times New Roman" w:hAnsi="Times New Roman" w:cs="Times New Roman"/>
                <w:sz w:val="28"/>
                <w:szCs w:val="28"/>
                <w:lang w:eastAsia="ru-RU"/>
              </w:rPr>
              <w:t>р=0,012</w:t>
            </w:r>
          </w:p>
        </w:tc>
      </w:tr>
      <w:tr w:rsidR="008C7A7B" w:rsidRPr="00E965C1" w14:paraId="7E5F3D85" w14:textId="77777777" w:rsidTr="00BC70DD">
        <w:tc>
          <w:tcPr>
            <w:tcW w:w="2288" w:type="dxa"/>
            <w:shd w:val="clear" w:color="auto" w:fill="auto"/>
          </w:tcPr>
          <w:p w14:paraId="5894405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Макіавеллізм</w:t>
            </w:r>
          </w:p>
        </w:tc>
        <w:tc>
          <w:tcPr>
            <w:tcW w:w="1345" w:type="dxa"/>
            <w:shd w:val="clear" w:color="auto" w:fill="auto"/>
          </w:tcPr>
          <w:p w14:paraId="4A746F1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61,9</w:t>
            </w:r>
          </w:p>
        </w:tc>
        <w:tc>
          <w:tcPr>
            <w:tcW w:w="1348" w:type="dxa"/>
            <w:shd w:val="clear" w:color="auto" w:fill="auto"/>
          </w:tcPr>
          <w:p w14:paraId="6FD6B55F"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66,6</w:t>
            </w:r>
          </w:p>
        </w:tc>
        <w:tc>
          <w:tcPr>
            <w:tcW w:w="1341" w:type="dxa"/>
            <w:shd w:val="clear" w:color="auto" w:fill="auto"/>
          </w:tcPr>
          <w:p w14:paraId="1AF8EC8F"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66,3</w:t>
            </w:r>
          </w:p>
        </w:tc>
        <w:tc>
          <w:tcPr>
            <w:tcW w:w="1724" w:type="dxa"/>
            <w:shd w:val="clear" w:color="auto" w:fill="auto"/>
          </w:tcPr>
          <w:p w14:paraId="5A97E4E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1035E357"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72090A70" w14:textId="77777777" w:rsidTr="00BC70DD">
        <w:tc>
          <w:tcPr>
            <w:tcW w:w="2288" w:type="dxa"/>
            <w:shd w:val="clear" w:color="auto" w:fill="auto"/>
          </w:tcPr>
          <w:p w14:paraId="26C80B0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h+</w:t>
            </w:r>
          </w:p>
        </w:tc>
        <w:tc>
          <w:tcPr>
            <w:tcW w:w="1345" w:type="dxa"/>
            <w:shd w:val="clear" w:color="auto" w:fill="auto"/>
          </w:tcPr>
          <w:p w14:paraId="635B109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1,4</w:t>
            </w:r>
          </w:p>
        </w:tc>
        <w:tc>
          <w:tcPr>
            <w:tcW w:w="1348" w:type="dxa"/>
            <w:shd w:val="clear" w:color="auto" w:fill="auto"/>
          </w:tcPr>
          <w:p w14:paraId="3798218F"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w:t>
            </w:r>
          </w:p>
        </w:tc>
        <w:tc>
          <w:tcPr>
            <w:tcW w:w="1341" w:type="dxa"/>
            <w:shd w:val="clear" w:color="auto" w:fill="auto"/>
          </w:tcPr>
          <w:p w14:paraId="624C4756"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1,7</w:t>
            </w:r>
          </w:p>
        </w:tc>
        <w:tc>
          <w:tcPr>
            <w:tcW w:w="1724" w:type="dxa"/>
            <w:shd w:val="clear" w:color="auto" w:fill="auto"/>
          </w:tcPr>
          <w:p w14:paraId="235986A9"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3C8FC1C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3935ED" w14:paraId="4E5F54CE" w14:textId="77777777" w:rsidTr="00BC70DD">
        <w:tc>
          <w:tcPr>
            <w:tcW w:w="2288" w:type="dxa"/>
            <w:shd w:val="clear" w:color="auto" w:fill="auto"/>
          </w:tcPr>
          <w:p w14:paraId="5FE2582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h-</w:t>
            </w:r>
          </w:p>
        </w:tc>
        <w:tc>
          <w:tcPr>
            <w:tcW w:w="1345" w:type="dxa"/>
            <w:shd w:val="clear" w:color="auto" w:fill="auto"/>
          </w:tcPr>
          <w:p w14:paraId="095CDEE9"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1,0</w:t>
            </w:r>
          </w:p>
        </w:tc>
        <w:tc>
          <w:tcPr>
            <w:tcW w:w="1348" w:type="dxa"/>
            <w:shd w:val="clear" w:color="auto" w:fill="auto"/>
          </w:tcPr>
          <w:p w14:paraId="4AE0451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1,02</w:t>
            </w:r>
          </w:p>
        </w:tc>
        <w:tc>
          <w:tcPr>
            <w:tcW w:w="1341" w:type="dxa"/>
            <w:shd w:val="clear" w:color="auto" w:fill="auto"/>
          </w:tcPr>
          <w:p w14:paraId="18C7894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1,6</w:t>
            </w:r>
          </w:p>
        </w:tc>
        <w:tc>
          <w:tcPr>
            <w:tcW w:w="1724" w:type="dxa"/>
            <w:shd w:val="clear" w:color="auto" w:fill="auto"/>
          </w:tcPr>
          <w:p w14:paraId="39E94CC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Н=7,02</w:t>
            </w:r>
          </w:p>
        </w:tc>
        <w:tc>
          <w:tcPr>
            <w:tcW w:w="1701" w:type="dxa"/>
            <w:shd w:val="clear" w:color="auto" w:fill="auto"/>
          </w:tcPr>
          <w:p w14:paraId="4633DAD7"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р=0,03</w:t>
            </w:r>
          </w:p>
        </w:tc>
      </w:tr>
      <w:tr w:rsidR="008C7A7B" w:rsidRPr="00E965C1" w14:paraId="618249D3" w14:textId="77777777" w:rsidTr="00BC70DD">
        <w:tc>
          <w:tcPr>
            <w:tcW w:w="2288" w:type="dxa"/>
            <w:shd w:val="clear" w:color="auto" w:fill="auto"/>
          </w:tcPr>
          <w:p w14:paraId="3A452F7D"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s+</w:t>
            </w:r>
          </w:p>
        </w:tc>
        <w:tc>
          <w:tcPr>
            <w:tcW w:w="1345" w:type="dxa"/>
            <w:shd w:val="clear" w:color="auto" w:fill="auto"/>
          </w:tcPr>
          <w:p w14:paraId="0B3BA149"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w:t>
            </w:r>
          </w:p>
        </w:tc>
        <w:tc>
          <w:tcPr>
            <w:tcW w:w="1348" w:type="dxa"/>
            <w:shd w:val="clear" w:color="auto" w:fill="auto"/>
          </w:tcPr>
          <w:p w14:paraId="09A71CF4"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1,52</w:t>
            </w:r>
          </w:p>
        </w:tc>
        <w:tc>
          <w:tcPr>
            <w:tcW w:w="1341" w:type="dxa"/>
            <w:shd w:val="clear" w:color="auto" w:fill="auto"/>
          </w:tcPr>
          <w:p w14:paraId="6B0E6F4A"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1,7</w:t>
            </w:r>
          </w:p>
        </w:tc>
        <w:tc>
          <w:tcPr>
            <w:tcW w:w="1724" w:type="dxa"/>
            <w:shd w:val="clear" w:color="auto" w:fill="auto"/>
          </w:tcPr>
          <w:p w14:paraId="23D061FF"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0C4C2DB6"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66F3EAF3" w14:textId="77777777" w:rsidTr="00BC70DD">
        <w:tc>
          <w:tcPr>
            <w:tcW w:w="2288" w:type="dxa"/>
            <w:shd w:val="clear" w:color="auto" w:fill="auto"/>
          </w:tcPr>
          <w:p w14:paraId="5E57120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s-</w:t>
            </w:r>
          </w:p>
        </w:tc>
        <w:tc>
          <w:tcPr>
            <w:tcW w:w="1345" w:type="dxa"/>
            <w:shd w:val="clear" w:color="auto" w:fill="auto"/>
          </w:tcPr>
          <w:p w14:paraId="4D5B390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1,75</w:t>
            </w:r>
          </w:p>
        </w:tc>
        <w:tc>
          <w:tcPr>
            <w:tcW w:w="1348" w:type="dxa"/>
            <w:shd w:val="clear" w:color="auto" w:fill="auto"/>
          </w:tcPr>
          <w:p w14:paraId="3FA6F0D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1,69</w:t>
            </w:r>
          </w:p>
        </w:tc>
        <w:tc>
          <w:tcPr>
            <w:tcW w:w="1341" w:type="dxa"/>
            <w:shd w:val="clear" w:color="auto" w:fill="auto"/>
          </w:tcPr>
          <w:p w14:paraId="027276A0"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1,6</w:t>
            </w:r>
          </w:p>
        </w:tc>
        <w:tc>
          <w:tcPr>
            <w:tcW w:w="1724" w:type="dxa"/>
            <w:shd w:val="clear" w:color="auto" w:fill="auto"/>
          </w:tcPr>
          <w:p w14:paraId="7C3D77A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5D24C70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6CA684BA" w14:textId="77777777" w:rsidTr="00BC70DD">
        <w:tc>
          <w:tcPr>
            <w:tcW w:w="2288" w:type="dxa"/>
            <w:shd w:val="clear" w:color="auto" w:fill="auto"/>
          </w:tcPr>
          <w:p w14:paraId="368947D7"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e+</w:t>
            </w:r>
          </w:p>
        </w:tc>
        <w:tc>
          <w:tcPr>
            <w:tcW w:w="1345" w:type="dxa"/>
            <w:shd w:val="clear" w:color="auto" w:fill="auto"/>
          </w:tcPr>
          <w:p w14:paraId="4B95DB9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1,25</w:t>
            </w:r>
          </w:p>
        </w:tc>
        <w:tc>
          <w:tcPr>
            <w:tcW w:w="1348" w:type="dxa"/>
            <w:shd w:val="clear" w:color="auto" w:fill="auto"/>
          </w:tcPr>
          <w:p w14:paraId="4F1643EA"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1,66</w:t>
            </w:r>
          </w:p>
        </w:tc>
        <w:tc>
          <w:tcPr>
            <w:tcW w:w="1341" w:type="dxa"/>
            <w:shd w:val="clear" w:color="auto" w:fill="auto"/>
          </w:tcPr>
          <w:p w14:paraId="24383EDA"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1,1</w:t>
            </w:r>
          </w:p>
        </w:tc>
        <w:tc>
          <w:tcPr>
            <w:tcW w:w="1724" w:type="dxa"/>
            <w:shd w:val="clear" w:color="auto" w:fill="auto"/>
          </w:tcPr>
          <w:p w14:paraId="1CCFF8A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7183E9A0"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7E6FA27F" w14:textId="77777777" w:rsidTr="00BC70DD">
        <w:tc>
          <w:tcPr>
            <w:tcW w:w="2288" w:type="dxa"/>
            <w:shd w:val="clear" w:color="auto" w:fill="auto"/>
          </w:tcPr>
          <w:p w14:paraId="4B3EB919"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e-</w:t>
            </w:r>
          </w:p>
        </w:tc>
        <w:tc>
          <w:tcPr>
            <w:tcW w:w="1345" w:type="dxa"/>
            <w:shd w:val="clear" w:color="auto" w:fill="auto"/>
          </w:tcPr>
          <w:p w14:paraId="404FD2B7"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1,25</w:t>
            </w:r>
          </w:p>
        </w:tc>
        <w:tc>
          <w:tcPr>
            <w:tcW w:w="1348" w:type="dxa"/>
            <w:shd w:val="clear" w:color="auto" w:fill="auto"/>
          </w:tcPr>
          <w:p w14:paraId="5153A02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1,33</w:t>
            </w:r>
          </w:p>
        </w:tc>
        <w:tc>
          <w:tcPr>
            <w:tcW w:w="1341" w:type="dxa"/>
            <w:shd w:val="clear" w:color="auto" w:fill="auto"/>
          </w:tcPr>
          <w:p w14:paraId="1032F02D"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w:t>
            </w:r>
          </w:p>
        </w:tc>
        <w:tc>
          <w:tcPr>
            <w:tcW w:w="1724" w:type="dxa"/>
            <w:shd w:val="clear" w:color="auto" w:fill="auto"/>
          </w:tcPr>
          <w:p w14:paraId="0D34AE3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390B37FC"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018F17F2" w14:textId="77777777" w:rsidTr="00BC70DD">
        <w:tc>
          <w:tcPr>
            <w:tcW w:w="2288" w:type="dxa"/>
            <w:shd w:val="clear" w:color="auto" w:fill="auto"/>
          </w:tcPr>
          <w:p w14:paraId="1BB9EE2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hy+</w:t>
            </w:r>
          </w:p>
        </w:tc>
        <w:tc>
          <w:tcPr>
            <w:tcW w:w="1345" w:type="dxa"/>
            <w:shd w:val="clear" w:color="auto" w:fill="auto"/>
          </w:tcPr>
          <w:p w14:paraId="46F320E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0,75</w:t>
            </w:r>
          </w:p>
        </w:tc>
        <w:tc>
          <w:tcPr>
            <w:tcW w:w="1348" w:type="dxa"/>
            <w:shd w:val="clear" w:color="auto" w:fill="auto"/>
          </w:tcPr>
          <w:p w14:paraId="7842B8C6"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1,19</w:t>
            </w:r>
          </w:p>
        </w:tc>
        <w:tc>
          <w:tcPr>
            <w:tcW w:w="1341" w:type="dxa"/>
            <w:shd w:val="clear" w:color="auto" w:fill="auto"/>
          </w:tcPr>
          <w:p w14:paraId="32B7893A"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1,3</w:t>
            </w:r>
          </w:p>
        </w:tc>
        <w:tc>
          <w:tcPr>
            <w:tcW w:w="1724" w:type="dxa"/>
            <w:shd w:val="clear" w:color="auto" w:fill="auto"/>
          </w:tcPr>
          <w:p w14:paraId="4618554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2E8D660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7EB1BEE9" w14:textId="77777777" w:rsidTr="00BC70DD">
        <w:tc>
          <w:tcPr>
            <w:tcW w:w="2288" w:type="dxa"/>
            <w:shd w:val="clear" w:color="auto" w:fill="auto"/>
          </w:tcPr>
          <w:p w14:paraId="699661BF"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hy-</w:t>
            </w:r>
          </w:p>
        </w:tc>
        <w:tc>
          <w:tcPr>
            <w:tcW w:w="1345" w:type="dxa"/>
            <w:shd w:val="clear" w:color="auto" w:fill="auto"/>
          </w:tcPr>
          <w:p w14:paraId="4930DD7D"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2,0</w:t>
            </w:r>
          </w:p>
        </w:tc>
        <w:tc>
          <w:tcPr>
            <w:tcW w:w="1348" w:type="dxa"/>
            <w:shd w:val="clear" w:color="auto" w:fill="auto"/>
          </w:tcPr>
          <w:p w14:paraId="72ADE870"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1,9</w:t>
            </w:r>
          </w:p>
        </w:tc>
        <w:tc>
          <w:tcPr>
            <w:tcW w:w="1341" w:type="dxa"/>
            <w:shd w:val="clear" w:color="auto" w:fill="auto"/>
          </w:tcPr>
          <w:p w14:paraId="14BAFD56"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2,6</w:t>
            </w:r>
          </w:p>
        </w:tc>
        <w:tc>
          <w:tcPr>
            <w:tcW w:w="1724" w:type="dxa"/>
            <w:shd w:val="clear" w:color="auto" w:fill="auto"/>
          </w:tcPr>
          <w:p w14:paraId="64958E67"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5884EE2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3935ED" w14:paraId="42237EB3" w14:textId="77777777" w:rsidTr="00BC70DD">
        <w:tc>
          <w:tcPr>
            <w:tcW w:w="2288" w:type="dxa"/>
            <w:shd w:val="clear" w:color="auto" w:fill="auto"/>
          </w:tcPr>
          <w:p w14:paraId="03F5E1F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k+</w:t>
            </w:r>
          </w:p>
        </w:tc>
        <w:tc>
          <w:tcPr>
            <w:tcW w:w="1345" w:type="dxa"/>
            <w:shd w:val="clear" w:color="auto" w:fill="auto"/>
          </w:tcPr>
          <w:p w14:paraId="0AE9803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w:t>
            </w:r>
          </w:p>
        </w:tc>
        <w:tc>
          <w:tcPr>
            <w:tcW w:w="1348" w:type="dxa"/>
            <w:shd w:val="clear" w:color="auto" w:fill="auto"/>
          </w:tcPr>
          <w:p w14:paraId="3AE98C03"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0,85</w:t>
            </w:r>
          </w:p>
        </w:tc>
        <w:tc>
          <w:tcPr>
            <w:tcW w:w="1341" w:type="dxa"/>
            <w:shd w:val="clear" w:color="auto" w:fill="auto"/>
          </w:tcPr>
          <w:p w14:paraId="2CAD1F7D"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0,9</w:t>
            </w:r>
          </w:p>
        </w:tc>
        <w:tc>
          <w:tcPr>
            <w:tcW w:w="1724" w:type="dxa"/>
            <w:shd w:val="clear" w:color="auto" w:fill="auto"/>
          </w:tcPr>
          <w:p w14:paraId="089DD46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Chi-Square=8,87</w:t>
            </w:r>
          </w:p>
        </w:tc>
        <w:tc>
          <w:tcPr>
            <w:tcW w:w="1701" w:type="dxa"/>
            <w:shd w:val="clear" w:color="auto" w:fill="auto"/>
          </w:tcPr>
          <w:p w14:paraId="29EB478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p=0,01</w:t>
            </w:r>
          </w:p>
        </w:tc>
      </w:tr>
      <w:tr w:rsidR="008C7A7B" w:rsidRPr="00E965C1" w14:paraId="50C5ADE5" w14:textId="77777777" w:rsidTr="00BC70DD">
        <w:tc>
          <w:tcPr>
            <w:tcW w:w="2288" w:type="dxa"/>
            <w:shd w:val="clear" w:color="auto" w:fill="auto"/>
          </w:tcPr>
          <w:p w14:paraId="66C07A8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k-</w:t>
            </w:r>
          </w:p>
        </w:tc>
        <w:tc>
          <w:tcPr>
            <w:tcW w:w="1345" w:type="dxa"/>
            <w:shd w:val="clear" w:color="auto" w:fill="auto"/>
          </w:tcPr>
          <w:p w14:paraId="0128B32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2,0</w:t>
            </w:r>
          </w:p>
        </w:tc>
        <w:tc>
          <w:tcPr>
            <w:tcW w:w="1348" w:type="dxa"/>
            <w:shd w:val="clear" w:color="auto" w:fill="auto"/>
          </w:tcPr>
          <w:p w14:paraId="116CD40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1,9</w:t>
            </w:r>
          </w:p>
        </w:tc>
        <w:tc>
          <w:tcPr>
            <w:tcW w:w="1341" w:type="dxa"/>
            <w:shd w:val="clear" w:color="auto" w:fill="auto"/>
          </w:tcPr>
          <w:p w14:paraId="170EDE9F"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2,6</w:t>
            </w:r>
          </w:p>
        </w:tc>
        <w:tc>
          <w:tcPr>
            <w:tcW w:w="1724" w:type="dxa"/>
            <w:shd w:val="clear" w:color="auto" w:fill="auto"/>
          </w:tcPr>
          <w:p w14:paraId="307F431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1D3D3923"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475326DE" w14:textId="77777777" w:rsidTr="00BC70DD">
        <w:tc>
          <w:tcPr>
            <w:tcW w:w="2288" w:type="dxa"/>
            <w:shd w:val="clear" w:color="auto" w:fill="auto"/>
          </w:tcPr>
          <w:p w14:paraId="4AAD18E6"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w:t>
            </w:r>
          </w:p>
        </w:tc>
        <w:tc>
          <w:tcPr>
            <w:tcW w:w="1345" w:type="dxa"/>
            <w:shd w:val="clear" w:color="auto" w:fill="auto"/>
          </w:tcPr>
          <w:p w14:paraId="6DA1048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1,63</w:t>
            </w:r>
          </w:p>
        </w:tc>
        <w:tc>
          <w:tcPr>
            <w:tcW w:w="1348" w:type="dxa"/>
            <w:shd w:val="clear" w:color="auto" w:fill="auto"/>
          </w:tcPr>
          <w:p w14:paraId="553761C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1,04</w:t>
            </w:r>
          </w:p>
        </w:tc>
        <w:tc>
          <w:tcPr>
            <w:tcW w:w="1341" w:type="dxa"/>
            <w:shd w:val="clear" w:color="auto" w:fill="auto"/>
          </w:tcPr>
          <w:p w14:paraId="48AE9B5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1,4</w:t>
            </w:r>
          </w:p>
        </w:tc>
        <w:tc>
          <w:tcPr>
            <w:tcW w:w="1724" w:type="dxa"/>
            <w:shd w:val="clear" w:color="auto" w:fill="auto"/>
          </w:tcPr>
          <w:p w14:paraId="6D8AD543"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0224581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3935ED" w14:paraId="5EB4FDFD" w14:textId="77777777" w:rsidTr="00BC70DD">
        <w:tc>
          <w:tcPr>
            <w:tcW w:w="2288" w:type="dxa"/>
            <w:shd w:val="clear" w:color="auto" w:fill="auto"/>
          </w:tcPr>
          <w:p w14:paraId="5C06F04F"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w:t>
            </w:r>
          </w:p>
        </w:tc>
        <w:tc>
          <w:tcPr>
            <w:tcW w:w="1345" w:type="dxa"/>
            <w:shd w:val="clear" w:color="auto" w:fill="auto"/>
          </w:tcPr>
          <w:p w14:paraId="113DF97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0,87</w:t>
            </w:r>
          </w:p>
        </w:tc>
        <w:tc>
          <w:tcPr>
            <w:tcW w:w="1348" w:type="dxa"/>
            <w:shd w:val="clear" w:color="auto" w:fill="auto"/>
          </w:tcPr>
          <w:p w14:paraId="119914B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w:t>
            </w:r>
          </w:p>
        </w:tc>
        <w:tc>
          <w:tcPr>
            <w:tcW w:w="1341" w:type="dxa"/>
            <w:shd w:val="clear" w:color="auto" w:fill="auto"/>
          </w:tcPr>
          <w:p w14:paraId="38BD78D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0,6</w:t>
            </w:r>
          </w:p>
        </w:tc>
        <w:tc>
          <w:tcPr>
            <w:tcW w:w="1724" w:type="dxa"/>
            <w:shd w:val="clear" w:color="auto" w:fill="auto"/>
          </w:tcPr>
          <w:p w14:paraId="57D0C1D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Н=8,3</w:t>
            </w:r>
          </w:p>
          <w:p w14:paraId="7EA84B3C"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Chi-Square=9,2</w:t>
            </w:r>
          </w:p>
        </w:tc>
        <w:tc>
          <w:tcPr>
            <w:tcW w:w="1701" w:type="dxa"/>
            <w:shd w:val="clear" w:color="auto" w:fill="auto"/>
          </w:tcPr>
          <w:p w14:paraId="195B349C"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p=0,01</w:t>
            </w:r>
          </w:p>
          <w:p w14:paraId="5AFE093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p=0,009</w:t>
            </w:r>
          </w:p>
        </w:tc>
      </w:tr>
      <w:tr w:rsidR="008C7A7B" w:rsidRPr="00E965C1" w14:paraId="03168E3B" w14:textId="77777777" w:rsidTr="00BC70DD">
        <w:tc>
          <w:tcPr>
            <w:tcW w:w="2288" w:type="dxa"/>
            <w:shd w:val="clear" w:color="auto" w:fill="auto"/>
          </w:tcPr>
          <w:p w14:paraId="6080BFC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d+</w:t>
            </w:r>
          </w:p>
        </w:tc>
        <w:tc>
          <w:tcPr>
            <w:tcW w:w="1345" w:type="dxa"/>
            <w:shd w:val="clear" w:color="auto" w:fill="auto"/>
          </w:tcPr>
          <w:p w14:paraId="464A3293"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0,88</w:t>
            </w:r>
          </w:p>
        </w:tc>
        <w:tc>
          <w:tcPr>
            <w:tcW w:w="1348" w:type="dxa"/>
            <w:shd w:val="clear" w:color="auto" w:fill="auto"/>
          </w:tcPr>
          <w:p w14:paraId="2782FFDB"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0,95</w:t>
            </w:r>
          </w:p>
        </w:tc>
        <w:tc>
          <w:tcPr>
            <w:tcW w:w="1341" w:type="dxa"/>
            <w:shd w:val="clear" w:color="auto" w:fill="auto"/>
          </w:tcPr>
          <w:p w14:paraId="679E2EDA"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0,6</w:t>
            </w:r>
          </w:p>
        </w:tc>
        <w:tc>
          <w:tcPr>
            <w:tcW w:w="1724" w:type="dxa"/>
            <w:shd w:val="clear" w:color="auto" w:fill="auto"/>
          </w:tcPr>
          <w:p w14:paraId="3A78472C"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334F44F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12FD2B5F" w14:textId="77777777" w:rsidTr="00BC70DD">
        <w:tc>
          <w:tcPr>
            <w:tcW w:w="2288" w:type="dxa"/>
            <w:shd w:val="clear" w:color="auto" w:fill="auto"/>
          </w:tcPr>
          <w:p w14:paraId="135B2BA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d-</w:t>
            </w:r>
          </w:p>
        </w:tc>
        <w:tc>
          <w:tcPr>
            <w:tcW w:w="1345" w:type="dxa"/>
            <w:shd w:val="clear" w:color="auto" w:fill="auto"/>
          </w:tcPr>
          <w:p w14:paraId="2BA569D4"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w:t>
            </w:r>
          </w:p>
        </w:tc>
        <w:tc>
          <w:tcPr>
            <w:tcW w:w="1348" w:type="dxa"/>
            <w:shd w:val="clear" w:color="auto" w:fill="auto"/>
          </w:tcPr>
          <w:p w14:paraId="03D9A630"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1,8</w:t>
            </w:r>
          </w:p>
        </w:tc>
        <w:tc>
          <w:tcPr>
            <w:tcW w:w="1341" w:type="dxa"/>
            <w:shd w:val="clear" w:color="auto" w:fill="auto"/>
          </w:tcPr>
          <w:p w14:paraId="4FC92D71"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1,5</w:t>
            </w:r>
          </w:p>
        </w:tc>
        <w:tc>
          <w:tcPr>
            <w:tcW w:w="1724" w:type="dxa"/>
            <w:shd w:val="clear" w:color="auto" w:fill="auto"/>
          </w:tcPr>
          <w:p w14:paraId="73E1361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21E61696"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64C8E970" w14:textId="77777777" w:rsidTr="00BC70DD">
        <w:tc>
          <w:tcPr>
            <w:tcW w:w="2288" w:type="dxa"/>
            <w:shd w:val="clear" w:color="auto" w:fill="auto"/>
          </w:tcPr>
          <w:p w14:paraId="15759BCE"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m+</w:t>
            </w:r>
          </w:p>
        </w:tc>
        <w:tc>
          <w:tcPr>
            <w:tcW w:w="1345" w:type="dxa"/>
            <w:shd w:val="clear" w:color="auto" w:fill="auto"/>
          </w:tcPr>
          <w:p w14:paraId="5BE6DB77"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3,1</w:t>
            </w:r>
          </w:p>
        </w:tc>
        <w:tc>
          <w:tcPr>
            <w:tcW w:w="1348" w:type="dxa"/>
            <w:shd w:val="clear" w:color="auto" w:fill="auto"/>
          </w:tcPr>
          <w:p w14:paraId="427E55D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3,2</w:t>
            </w:r>
          </w:p>
        </w:tc>
        <w:tc>
          <w:tcPr>
            <w:tcW w:w="1341" w:type="dxa"/>
            <w:shd w:val="clear" w:color="auto" w:fill="auto"/>
          </w:tcPr>
          <w:p w14:paraId="03AF413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3,3</w:t>
            </w:r>
          </w:p>
        </w:tc>
        <w:tc>
          <w:tcPr>
            <w:tcW w:w="1724" w:type="dxa"/>
            <w:shd w:val="clear" w:color="auto" w:fill="auto"/>
          </w:tcPr>
          <w:p w14:paraId="7565B258"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5977D23A"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r w:rsidR="008C7A7B" w:rsidRPr="00E965C1" w14:paraId="3464A073" w14:textId="77777777" w:rsidTr="00BC70DD">
        <w:tc>
          <w:tcPr>
            <w:tcW w:w="2288" w:type="dxa"/>
            <w:shd w:val="clear" w:color="auto" w:fill="auto"/>
          </w:tcPr>
          <w:p w14:paraId="0AB05CE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m-</w:t>
            </w:r>
          </w:p>
        </w:tc>
        <w:tc>
          <w:tcPr>
            <w:tcW w:w="1345" w:type="dxa"/>
            <w:shd w:val="clear" w:color="auto" w:fill="auto"/>
          </w:tcPr>
          <w:p w14:paraId="2AE812DC"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1,13</w:t>
            </w:r>
          </w:p>
        </w:tc>
        <w:tc>
          <w:tcPr>
            <w:tcW w:w="1348" w:type="dxa"/>
            <w:shd w:val="clear" w:color="auto" w:fill="auto"/>
          </w:tcPr>
          <w:p w14:paraId="242843B6"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1,3</w:t>
            </w:r>
          </w:p>
        </w:tc>
        <w:tc>
          <w:tcPr>
            <w:tcW w:w="1341" w:type="dxa"/>
            <w:shd w:val="clear" w:color="auto" w:fill="auto"/>
          </w:tcPr>
          <w:p w14:paraId="37BA6307"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1,0</w:t>
            </w:r>
          </w:p>
        </w:tc>
        <w:tc>
          <w:tcPr>
            <w:tcW w:w="1724" w:type="dxa"/>
            <w:shd w:val="clear" w:color="auto" w:fill="auto"/>
          </w:tcPr>
          <w:p w14:paraId="0475C915"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w:t>
            </w:r>
          </w:p>
        </w:tc>
        <w:tc>
          <w:tcPr>
            <w:tcW w:w="1701" w:type="dxa"/>
            <w:shd w:val="clear" w:color="auto" w:fill="auto"/>
          </w:tcPr>
          <w:p w14:paraId="35AFCD52" w14:textId="77777777" w:rsidR="008C7A7B" w:rsidRPr="003935ED" w:rsidRDefault="008C7A7B" w:rsidP="00E965C1">
            <w:pPr>
              <w:spacing w:after="0" w:line="240" w:lineRule="auto"/>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не значущі</w:t>
            </w:r>
          </w:p>
        </w:tc>
      </w:tr>
    </w:tbl>
    <w:p w14:paraId="78608076" w14:textId="77777777" w:rsidR="003935ED" w:rsidRDefault="003935ED" w:rsidP="00E965C1">
      <w:pPr>
        <w:spacing w:after="0" w:line="360" w:lineRule="auto"/>
        <w:ind w:firstLine="720"/>
        <w:jc w:val="both"/>
        <w:rPr>
          <w:rFonts w:ascii="Times New Roman" w:eastAsia="Times New Roman" w:hAnsi="Times New Roman" w:cs="Times New Roman"/>
          <w:i/>
          <w:sz w:val="28"/>
          <w:szCs w:val="28"/>
          <w:lang w:eastAsia="ru-RU"/>
        </w:rPr>
      </w:pPr>
    </w:p>
    <w:p w14:paraId="136C3791" w14:textId="31493C58" w:rsidR="00E965C1" w:rsidRPr="003935ED" w:rsidRDefault="003935ED" w:rsidP="00E965C1">
      <w:pPr>
        <w:spacing w:after="0" w:line="360" w:lineRule="auto"/>
        <w:ind w:firstLine="720"/>
        <w:jc w:val="both"/>
        <w:rPr>
          <w:rFonts w:ascii="Times New Roman" w:eastAsia="Times New Roman" w:hAnsi="Times New Roman" w:cs="Times New Roman"/>
          <w:sz w:val="28"/>
          <w:szCs w:val="28"/>
          <w:lang w:eastAsia="ru-RU"/>
        </w:rPr>
      </w:pPr>
      <w:r w:rsidRPr="003935ED">
        <w:rPr>
          <w:rFonts w:ascii="Times New Roman" w:eastAsia="Times New Roman" w:hAnsi="Times New Roman" w:cs="Times New Roman"/>
          <w:sz w:val="28"/>
          <w:szCs w:val="28"/>
          <w:lang w:eastAsia="ru-RU"/>
        </w:rPr>
        <w:t xml:space="preserve">В табл. 4.9: </w:t>
      </w:r>
      <w:r w:rsidR="00E965C1" w:rsidRPr="003935ED">
        <w:rPr>
          <w:rFonts w:ascii="Times New Roman" w:eastAsia="Times New Roman" w:hAnsi="Times New Roman" w:cs="Times New Roman"/>
          <w:sz w:val="28"/>
          <w:szCs w:val="28"/>
          <w:lang w:eastAsia="ru-RU"/>
        </w:rPr>
        <w:t xml:space="preserve">Н – критерій Крускала-Уоллеса; Chi-Square – критерій Хі-квадрат, який використовується в Медіанному тесті. </w:t>
      </w:r>
    </w:p>
    <w:p w14:paraId="43690D16"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 xml:space="preserve">Порівняння стилів керівництва учнями в групах вчителів, які відчувають різний ступінь цькування на робочому місці, свідчить про те, що ті вчителі та вихователі, хто найменше страждають від булінгу, рідше використовують ліберальний стиль керівництва і частіше реалізують демократичний стиль. Можливо ті педагоги, які майже не зазнають булінгу, переносять позитив власного стану на ставлення до дітей і практикують з ними найбільш ефективний і комфортний для їхнього розвитку стиль взаємодії. Ті педагоги, які страждають від булінгу в середньому та найвищому ступені, у взаємодії з учнями частіше використовують ліберальний стиль. Через те, що кореляційний аналіз та порівняння груп не дає можливості остаточно визначити, що в даному випадку є причиною, а що слідством, можна припустити два пояснення останнього результату: або ліберальні педагоги зазнають більших цькувань з боку консервативного оточення, або, ті педагоги, які відчувають значний тиск булінгу, бояться використовувати більш активні і напористі стилі керування (демократичний та авторитарний) і намагаються «спустити процес на гальмах» (ліберальний стиль), щоб не втягуватися в більш активну взаємодію, можливі конфлікти і протистояння через побоювання ще більше погіршити власне положення в колективі. </w:t>
      </w:r>
    </w:p>
    <w:p w14:paraId="3027DCF6"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Позитивним фактом є те, що вчителі та вихователі досліджених шкіл у цілому тяжіють до демократичного стиля керування учнями.</w:t>
      </w:r>
    </w:p>
    <w:p w14:paraId="0454864A" w14:textId="77777777" w:rsidR="00E965C1" w:rsidRPr="00E965C1" w:rsidRDefault="00E965C1" w:rsidP="00E965C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Значущі розбіжності у виразності базових потягів за тестом Л. Сонді, усереднені за групами, що відчувають різний тиск булінгу, виявлені за трьома потягами: 1) любові до людства (гуманізму), тяжіння до природи, культури (h-), який найбільш властивий педагогам з високим ступенем булінгу, що відчувається; 2) схильності до проекції, недооцінки себе, недовіри, скрупульозності (р-), що здебільшого характеризує педагогів з середнім ступенем булінгу, який ними відчувається; і 3) тенденції до привласнення, егоїзму, розсудливості, педантизму, впертості (k+), що в найбільшому ступені властиве респондентам з низьким відчуттям булінгу на свою адресу.</w:t>
      </w:r>
    </w:p>
    <w:p w14:paraId="39B06BD9" w14:textId="77777777" w:rsidR="00E965C1" w:rsidRPr="00E965C1" w:rsidRDefault="00E965C1" w:rsidP="00E965C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Л. М. Собчик</w:t>
      </w:r>
      <w:r w:rsidR="00412690" w:rsidRPr="00412690">
        <w:rPr>
          <w:rFonts w:ascii="Times New Roman" w:eastAsia="Times New Roman" w:hAnsi="Times New Roman" w:cs="Times New Roman"/>
          <w:sz w:val="28"/>
          <w:szCs w:val="28"/>
          <w:lang w:eastAsia="ru-RU"/>
        </w:rPr>
        <w:t xml:space="preserve"> (2003)</w:t>
      </w:r>
      <w:r w:rsidRPr="00E965C1">
        <w:rPr>
          <w:rFonts w:ascii="Times New Roman" w:eastAsia="Times New Roman" w:hAnsi="Times New Roman" w:cs="Times New Roman"/>
          <w:sz w:val="28"/>
          <w:szCs w:val="28"/>
          <w:lang w:eastAsia="ru-RU"/>
        </w:rPr>
        <w:t xml:space="preserve"> наводить такі описи даних типів особистості: (h-) належить до слабкого типу вищої нервової діяльності (ВНД), сензитивного, меланхолічного, інтровертованого, з абстрактною спрямованістю афіліативної потреби (на все людство, природу, культуру); такі особистості ранимі, вразливі, естетично орієнтовані. Для них характерна тривожність, яка поєднується з песимістичністю; провідна потреба – афіліативна, тобто потреба у розумінні, спі</w:t>
      </w:r>
      <w:r w:rsidR="00412690">
        <w:rPr>
          <w:rFonts w:ascii="Times New Roman" w:eastAsia="Times New Roman" w:hAnsi="Times New Roman" w:cs="Times New Roman"/>
          <w:sz w:val="28"/>
          <w:szCs w:val="28"/>
          <w:lang w:eastAsia="ru-RU"/>
        </w:rPr>
        <w:t>вчутті та глибокій прихильності</w:t>
      </w:r>
      <w:r w:rsidRPr="00E965C1">
        <w:rPr>
          <w:rFonts w:ascii="Times New Roman" w:eastAsia="Times New Roman" w:hAnsi="Times New Roman" w:cs="Times New Roman"/>
          <w:sz w:val="28"/>
          <w:szCs w:val="28"/>
          <w:lang w:eastAsia="ru-RU"/>
        </w:rPr>
        <w:t>. Такі особистості через власну уразливість легко можуть стати жертвою булінгу, тому що навряд чи зможуть надати серйозний опір булерам.</w:t>
      </w:r>
    </w:p>
    <w:p w14:paraId="402628B1" w14:textId="77777777" w:rsidR="00E965C1" w:rsidRPr="00E965C1" w:rsidRDefault="00E965C1" w:rsidP="00E965C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Ті вчителі, хто відчувають середню міру цькування на власну адресу (р-), описуються Л. М. Собчик як такі, що </w:t>
      </w:r>
      <w:r w:rsidR="00412690">
        <w:rPr>
          <w:rFonts w:ascii="Times New Roman" w:eastAsia="Times New Roman" w:hAnsi="Times New Roman" w:cs="Times New Roman"/>
          <w:sz w:val="28"/>
          <w:szCs w:val="28"/>
          <w:lang w:eastAsia="ru-RU"/>
        </w:rPr>
        <w:t>мають змішаний-інертний тип ВНД</w:t>
      </w:r>
      <w:r w:rsidRPr="00E965C1">
        <w:rPr>
          <w:rFonts w:ascii="Times New Roman" w:eastAsia="Times New Roman" w:hAnsi="Times New Roman" w:cs="Times New Roman"/>
          <w:sz w:val="28"/>
          <w:szCs w:val="28"/>
          <w:lang w:eastAsia="ru-RU"/>
        </w:rPr>
        <w:t>. Такі люди мають флегматичні, ригідні риси темпераменту. Вони вибагливі у контактах, скритні, підозрілі, ранимі щодо критики, скептичні в оцінках чужої думки, насторожені, схильні приписувати оточуючим власну ворожість, прагнуть до правдошукацтва. Стиль їхнього мислення – інертний, конкретний, синтетичний; мотивація уникнення невдачі виражена тією ж мірою, як і мотивація до успіху, що створює внутрішню напруженість. На нашу думку, такі люди стають жертвами булінгу через власну повільність, інертність, особливості мислення, тому що не можуть достатньо швидко, гнучко й адекватно реагувати на провокації булерів.</w:t>
      </w:r>
    </w:p>
    <w:p w14:paraId="12F3E55F" w14:textId="77777777" w:rsidR="00E965C1" w:rsidRPr="00E965C1" w:rsidRDefault="00E965C1" w:rsidP="00E965C1">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У найменшому ступені цькування зазнають особистості шизоїдного типу реагування (k+), які розсудливі, емоційно холодні, егоїстично зосереджені на внутрі</w:t>
      </w:r>
      <w:r w:rsidR="00412690">
        <w:rPr>
          <w:rFonts w:ascii="Times New Roman" w:eastAsia="Times New Roman" w:hAnsi="Times New Roman" w:cs="Times New Roman"/>
          <w:sz w:val="28"/>
          <w:szCs w:val="28"/>
          <w:lang w:eastAsia="ru-RU"/>
        </w:rPr>
        <w:t>шньому світі власних переживань</w:t>
      </w:r>
      <w:r w:rsidR="00412690" w:rsidRPr="00412690">
        <w:rPr>
          <w:rFonts w:ascii="Times New Roman" w:eastAsia="Times New Roman" w:hAnsi="Times New Roman" w:cs="Times New Roman"/>
          <w:sz w:val="28"/>
          <w:szCs w:val="28"/>
          <w:lang w:eastAsia="ru-RU"/>
        </w:rPr>
        <w:t xml:space="preserve"> </w:t>
      </w:r>
      <w:r w:rsidR="00412690">
        <w:rPr>
          <w:rFonts w:ascii="Times New Roman" w:eastAsia="Times New Roman" w:hAnsi="Times New Roman" w:cs="Times New Roman"/>
          <w:sz w:val="28"/>
          <w:szCs w:val="28"/>
          <w:lang w:eastAsia="ru-RU"/>
        </w:rPr>
        <w:t>(Собчик, 2003)</w:t>
      </w:r>
      <w:r w:rsidRPr="00E965C1">
        <w:rPr>
          <w:rFonts w:ascii="Times New Roman" w:eastAsia="Times New Roman" w:hAnsi="Times New Roman" w:cs="Times New Roman"/>
          <w:sz w:val="28"/>
          <w:szCs w:val="28"/>
          <w:lang w:eastAsia="ru-RU"/>
        </w:rPr>
        <w:t>. Можливо, завдяки власній емоційній відстороненості вони в найменшому ступені відчувають провокації та спроби знущання з себе і навіть самі можуть виступати у ролі агресорів. Ці результати не підтвердили нашу гіпотезу про те, що жертвам булінгу буде властивий мазохістичний тип потягу (s-), однак отримані дані відповідають припущенню про високо розвинутий гуманізм осіб (h-), які зазнають цькування.</w:t>
      </w:r>
    </w:p>
    <w:p w14:paraId="31B32389"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lastRenderedPageBreak/>
        <w:t xml:space="preserve">Не виявлено значущих розбіжностей за рівнем макіавеллізму між групами, які відчувають різний ступінь цькування </w:t>
      </w:r>
      <w:r w:rsidR="008C5B6D">
        <w:rPr>
          <w:rFonts w:ascii="Times New Roman" w:eastAsia="Times New Roman" w:hAnsi="Times New Roman" w:cs="Times New Roman"/>
          <w:sz w:val="28"/>
          <w:szCs w:val="28"/>
          <w:lang w:eastAsia="ru-RU"/>
        </w:rPr>
        <w:t xml:space="preserve">(Луценко </w:t>
      </w:r>
      <w:r w:rsidR="008C5B6D" w:rsidRPr="008C5B6D">
        <w:rPr>
          <w:rFonts w:ascii="Times New Roman" w:eastAsia="Times New Roman" w:hAnsi="Times New Roman" w:cs="Times New Roman"/>
          <w:sz w:val="28"/>
          <w:szCs w:val="28"/>
          <w:lang w:val="ru-RU" w:eastAsia="ru-RU"/>
        </w:rPr>
        <w:t>&amp;</w:t>
      </w:r>
      <w:r w:rsidR="00412690" w:rsidRPr="004354C0">
        <w:rPr>
          <w:rFonts w:ascii="Times New Roman" w:eastAsia="Times New Roman" w:hAnsi="Times New Roman" w:cs="Times New Roman"/>
          <w:sz w:val="28"/>
          <w:szCs w:val="28"/>
          <w:lang w:eastAsia="ru-RU"/>
        </w:rPr>
        <w:t xml:space="preserve"> Ткачук</w:t>
      </w:r>
      <w:r w:rsidR="008C5B6D">
        <w:rPr>
          <w:rFonts w:ascii="Times New Roman" w:eastAsia="Times New Roman" w:hAnsi="Times New Roman" w:cs="Times New Roman"/>
          <w:sz w:val="28"/>
          <w:szCs w:val="28"/>
          <w:lang w:eastAsia="ru-RU"/>
        </w:rPr>
        <w:t>, 2013)</w:t>
      </w:r>
      <w:r w:rsidRPr="00E965C1">
        <w:rPr>
          <w:rFonts w:ascii="Times New Roman" w:eastAsia="Times New Roman" w:hAnsi="Times New Roman" w:cs="Times New Roman"/>
          <w:sz w:val="28"/>
          <w:szCs w:val="28"/>
          <w:lang w:eastAsia="ru-RU"/>
        </w:rPr>
        <w:t>.</w:t>
      </w:r>
    </w:p>
    <w:p w14:paraId="4067172F"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Таким чином у результаті дослідження булінгу серед дорослих (шкільних педагогів) було з’ясовано, що сприйняття психологічної атмосфери на робочому місці пов’язано з тим, наскільки педагоги наражаються на булінг з боку своїх колег та адміністрації: чим менше булінг – тим більш сприятливим є робочий мікроклімат у педагогічному колективі для його членів. </w:t>
      </w:r>
      <w:r w:rsidR="00772D87">
        <w:rPr>
          <w:rFonts w:ascii="Times New Roman" w:eastAsia="Times New Roman" w:hAnsi="Times New Roman" w:cs="Times New Roman"/>
          <w:sz w:val="28"/>
          <w:szCs w:val="28"/>
          <w:lang w:eastAsia="ru-RU"/>
        </w:rPr>
        <w:t>Б</w:t>
      </w:r>
      <w:r w:rsidRPr="00E965C1">
        <w:rPr>
          <w:rFonts w:ascii="Times New Roman" w:eastAsia="Times New Roman" w:hAnsi="Times New Roman" w:cs="Times New Roman"/>
          <w:sz w:val="28"/>
          <w:szCs w:val="28"/>
          <w:lang w:eastAsia="ru-RU"/>
        </w:rPr>
        <w:t>улінг очевидно псує психологічну атмосферу в колективі та є на сьогоднішній день дезадаптивним явищем.</w:t>
      </w:r>
    </w:p>
    <w:p w14:paraId="4DF14CCD"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Ті педагоги, які зазнають менше цькувань, частіше використовують демократичний стиль керування учнями і рідше – ліберальний. Особи, які найбільше страждають від булінгу, частіше використовують ліберальний стиль керування. Вони можуть як піддаватися переслідуванням за свій ліберальний стиль управління з боку консервативних представників системи освіти, так і самі уникати більш активних авторитарного і демократичного стилів через побоювання погіршити власне становище у колективі. Таким чином не можна вважати, що педагоги, які зазнають офісного булінгу, зміщують агресію на учнів, тому що навпаки, саме вони демонструють найбільш лояльне, ліберальне ставлення до учнів. Потяг до свободи та ліберальність поглядів – ознака низької примативності. </w:t>
      </w:r>
    </w:p>
    <w:p w14:paraId="3D1C2F70"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Найбільшою мірою до булінгу уразливі тривожні, сензитивні, астенічні, інтровертовані, орієнтовані на гуманістичні цінності</w:t>
      </w:r>
      <w:r w:rsidR="00772D87">
        <w:rPr>
          <w:rFonts w:ascii="Times New Roman" w:eastAsia="Times New Roman" w:hAnsi="Times New Roman" w:cs="Times New Roman"/>
          <w:sz w:val="28"/>
          <w:szCs w:val="28"/>
          <w:lang w:eastAsia="ru-RU"/>
        </w:rPr>
        <w:t xml:space="preserve"> особистості</w:t>
      </w:r>
      <w:r w:rsidRPr="00E965C1">
        <w:rPr>
          <w:rFonts w:ascii="Times New Roman" w:eastAsia="Times New Roman" w:hAnsi="Times New Roman" w:cs="Times New Roman"/>
          <w:sz w:val="28"/>
          <w:szCs w:val="28"/>
          <w:lang w:eastAsia="ru-RU"/>
        </w:rPr>
        <w:t xml:space="preserve">. Це теж ознака низької примативності. Середньому ступеню булінгу піддаються люди ригідного, флегматичного типу з конкретним та інертним мисленням. Найменше булінг відчувають особи шизоїдного типу, які за рахунок егоїстичності та байдужості до інших самі можуть виступати ініціаторами цькування. </w:t>
      </w:r>
    </w:p>
    <w:p w14:paraId="7D54A2CB" w14:textId="77777777" w:rsidR="00E965C1" w:rsidRPr="00E965C1" w:rsidRDefault="00E965C1" w:rsidP="00E965C1">
      <w:pPr>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sz w:val="28"/>
          <w:szCs w:val="28"/>
          <w:lang w:eastAsia="ru-RU"/>
        </w:rPr>
        <w:t xml:space="preserve">Таким чином, в українській школі серед педагогів булінг присутній, хоча і в слабко вираженій формі. Найбільш прикро те, що його жертвами здебільшого стають хороші педагоги – ті що мають, так би мовити, «тонку </w:t>
      </w:r>
      <w:r w:rsidRPr="00E965C1">
        <w:rPr>
          <w:rFonts w:ascii="Times New Roman" w:eastAsia="Times New Roman" w:hAnsi="Times New Roman" w:cs="Times New Roman"/>
          <w:sz w:val="28"/>
          <w:szCs w:val="28"/>
          <w:lang w:eastAsia="ru-RU"/>
        </w:rPr>
        <w:lastRenderedPageBreak/>
        <w:t>натуру» – гуманістичні цінності, естетичне відчуття, любов до природи та культури, тобто низьку примативність. Ця проблема має привертати до себе увагу дослідників та освітян, адже ті, хто може виховати в дітях найкращі якості під тиском булінгу будуть вигорати, хворіти і швидше залишати працю, а шкільну атмосферу будуть задавати ті, хто краще всіх здатен принижувати та ображати інших, як це блискуче висвітлив Роальд Даль у книжці «Матильда», що швидко завоювала світ. Таким чином, булінг є неадаптивною, застарілою та примативною поведінкою, до якої тяжіють особи, що хочуть підняти свій статус за допомогою агресії.</w:t>
      </w:r>
    </w:p>
    <w:p w14:paraId="29515635" w14:textId="32AB7525" w:rsidR="00B278FD" w:rsidRDefault="00E965C1" w:rsidP="001C4845">
      <w:pPr>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i/>
          <w:sz w:val="28"/>
          <w:szCs w:val="28"/>
          <w:lang w:eastAsia="ru-RU"/>
        </w:rPr>
        <w:t xml:space="preserve">Підсумкові узагальненя </w:t>
      </w:r>
      <w:r w:rsidR="00772D87">
        <w:rPr>
          <w:rFonts w:ascii="Times New Roman" w:eastAsia="Times New Roman" w:hAnsi="Times New Roman" w:cs="Times New Roman"/>
          <w:i/>
          <w:sz w:val="28"/>
          <w:szCs w:val="28"/>
          <w:lang w:eastAsia="ru-RU"/>
        </w:rPr>
        <w:t>дослідження</w:t>
      </w:r>
      <w:r w:rsidRPr="00E965C1">
        <w:rPr>
          <w:rFonts w:ascii="Times New Roman" w:eastAsia="Times New Roman" w:hAnsi="Times New Roman" w:cs="Times New Roman"/>
          <w:i/>
          <w:sz w:val="28"/>
          <w:szCs w:val="28"/>
          <w:lang w:eastAsia="ru-RU"/>
        </w:rPr>
        <w:t xml:space="preserve"> булінгу та його адаптаційного значення в шкільному середовищі</w:t>
      </w:r>
      <w:r w:rsidR="001C4845">
        <w:rPr>
          <w:rFonts w:ascii="Times New Roman" w:eastAsia="Times New Roman" w:hAnsi="Times New Roman" w:cs="Times New Roman"/>
          <w:i/>
          <w:sz w:val="28"/>
          <w:szCs w:val="28"/>
          <w:lang w:eastAsia="ru-RU"/>
        </w:rPr>
        <w:t xml:space="preserve">. </w:t>
      </w:r>
      <w:r w:rsidR="00AD66A3">
        <w:rPr>
          <w:rFonts w:ascii="Times New Roman" w:eastAsia="Times New Roman" w:hAnsi="Times New Roman" w:cs="Times New Roman"/>
          <w:color w:val="000000"/>
          <w:sz w:val="28"/>
          <w:szCs w:val="28"/>
          <w:lang w:eastAsia="ru-RU"/>
        </w:rPr>
        <w:t xml:space="preserve">Дитячий, підлітковий та дорослий булінг, за його різними дослідженими ознаками та зв’язками з іншими психологічними властивостями, є проявом примативності, як схильності в більшому ступені спиратися на інстинкти, ніж на раціональність. </w:t>
      </w:r>
      <w:r w:rsidR="00B278FD">
        <w:rPr>
          <w:rFonts w:ascii="Times New Roman" w:eastAsia="Times New Roman" w:hAnsi="Times New Roman" w:cs="Times New Roman"/>
          <w:color w:val="000000"/>
          <w:sz w:val="28"/>
          <w:szCs w:val="28"/>
          <w:lang w:eastAsia="ru-RU"/>
        </w:rPr>
        <w:t>Він дозволяє підвищувати соціальний статус особистостям, які не можуть його отримати іншим шляхом, наприклад, за допомогою успіхів у навчанні, або які</w:t>
      </w:r>
      <w:r w:rsidR="00E14E05">
        <w:rPr>
          <w:rFonts w:ascii="Times New Roman" w:eastAsia="Times New Roman" w:hAnsi="Times New Roman" w:cs="Times New Roman"/>
          <w:color w:val="000000"/>
          <w:sz w:val="28"/>
          <w:szCs w:val="28"/>
          <w:lang w:eastAsia="ru-RU"/>
        </w:rPr>
        <w:t xml:space="preserve"> мають психологічні проблеми, що</w:t>
      </w:r>
      <w:r w:rsidR="00B278FD">
        <w:rPr>
          <w:rFonts w:ascii="Times New Roman" w:eastAsia="Times New Roman" w:hAnsi="Times New Roman" w:cs="Times New Roman"/>
          <w:color w:val="000000"/>
          <w:sz w:val="28"/>
          <w:szCs w:val="28"/>
          <w:lang w:eastAsia="ru-RU"/>
        </w:rPr>
        <w:t xml:space="preserve"> вони компенсують за рахунок домінування над іншими. Шкільне середовище мимовільно створює умови для виникнення булінгу як форми побудови ієрархії через формальність даної соціальної групи (клас, школа) та відсутності спільної мети, для досягнення якої буде важливий внесок кожного члена групи. Позитивне лідерство, яке базується на ідеалізованому впливі, експертизі, увазі до індивідуальності та інтелектуальній стимуляції, зазвичай виникає, коли група має спільну мету, досягнення якої зале</w:t>
      </w:r>
      <w:r w:rsidR="00351D5C">
        <w:rPr>
          <w:rFonts w:ascii="Times New Roman" w:eastAsia="Times New Roman" w:hAnsi="Times New Roman" w:cs="Times New Roman"/>
          <w:color w:val="000000"/>
          <w:sz w:val="28"/>
          <w:szCs w:val="28"/>
          <w:lang w:eastAsia="ru-RU"/>
        </w:rPr>
        <w:t>жить від оптимального використання здібностей усіх її членів (</w:t>
      </w:r>
      <w:r w:rsidR="00351D5C" w:rsidRPr="00351D5C">
        <w:rPr>
          <w:rFonts w:ascii="Times New Roman" w:eastAsia="Times New Roman" w:hAnsi="Times New Roman" w:cs="Times New Roman"/>
          <w:color w:val="000000"/>
          <w:sz w:val="28"/>
          <w:szCs w:val="28"/>
          <w:lang w:eastAsia="ru-RU"/>
        </w:rPr>
        <w:t>Northouse, 2013</w:t>
      </w:r>
      <w:r w:rsidR="00A67CF2">
        <w:rPr>
          <w:rFonts w:ascii="Times New Roman" w:eastAsia="Times New Roman" w:hAnsi="Times New Roman" w:cs="Times New Roman"/>
          <w:color w:val="000000"/>
          <w:sz w:val="28"/>
          <w:szCs w:val="28"/>
          <w:lang w:eastAsia="ru-RU"/>
        </w:rPr>
        <w:t>;</w:t>
      </w:r>
      <w:r w:rsidR="00A67CF2" w:rsidRPr="00A67CF2">
        <w:t xml:space="preserve"> </w:t>
      </w:r>
      <w:r w:rsidR="00A67CF2">
        <w:rPr>
          <w:rFonts w:ascii="Times New Roman" w:eastAsia="Times New Roman" w:hAnsi="Times New Roman" w:cs="Times New Roman"/>
          <w:color w:val="000000"/>
          <w:sz w:val="28"/>
          <w:szCs w:val="28"/>
          <w:lang w:eastAsia="ru-RU"/>
        </w:rPr>
        <w:t>Van Vugt</w:t>
      </w:r>
      <w:r w:rsidR="00A67CF2" w:rsidRPr="00A67CF2">
        <w:rPr>
          <w:rFonts w:ascii="Times New Roman" w:eastAsia="Times New Roman" w:hAnsi="Times New Roman" w:cs="Times New Roman"/>
          <w:color w:val="000000"/>
          <w:sz w:val="28"/>
          <w:szCs w:val="28"/>
          <w:lang w:eastAsia="ru-RU"/>
        </w:rPr>
        <w:t xml:space="preserve"> &amp; Ronay, 2014</w:t>
      </w:r>
      <w:r w:rsidR="00351D5C" w:rsidRPr="00351D5C">
        <w:rPr>
          <w:rFonts w:ascii="Times New Roman" w:eastAsia="Times New Roman" w:hAnsi="Times New Roman" w:cs="Times New Roman"/>
          <w:color w:val="000000"/>
          <w:sz w:val="28"/>
          <w:szCs w:val="28"/>
          <w:lang w:eastAsia="ru-RU"/>
        </w:rPr>
        <w:t>).</w:t>
      </w:r>
    </w:p>
    <w:p w14:paraId="3064EC8C"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 xml:space="preserve">Аналізуючи цей тип агресивної поведінки з позицій еволюційної психології, по-перше, треба відмітити його універсальність. Зараз така поведінка зафіксована вченими у школах, інтернатах, в армії, в тюрмах, на робочих містах і т. п. по всьому світу. Крім того, вона була неодноразово описана в історії попередніх століть. Така поведінка зафіксована у соціальних </w:t>
      </w:r>
      <w:r w:rsidRPr="00E965C1">
        <w:rPr>
          <w:rFonts w:ascii="Times New Roman" w:eastAsia="Times New Roman" w:hAnsi="Times New Roman" w:cs="Times New Roman"/>
          <w:color w:val="000000"/>
          <w:sz w:val="28"/>
          <w:szCs w:val="28"/>
          <w:lang w:eastAsia="ru-RU"/>
        </w:rPr>
        <w:lastRenderedPageBreak/>
        <w:t>тварин, де більш сильна тварина періодично атакує слабкішу тварину. Це описано стосовно африканських диких собак, шимпанзе, курчат, волків, для яких булінг – це спосіб забезпечення себе ресурсами, пов’язаними з їжею, домінуванням, репродукцією</w:t>
      </w:r>
      <w:r w:rsidR="00D75C45">
        <w:rPr>
          <w:rFonts w:ascii="Times New Roman" w:eastAsia="Times New Roman" w:hAnsi="Times New Roman" w:cs="Times New Roman"/>
          <w:color w:val="000000"/>
          <w:sz w:val="28"/>
          <w:szCs w:val="28"/>
          <w:lang w:eastAsia="ru-RU"/>
        </w:rPr>
        <w:t xml:space="preserve"> (</w:t>
      </w:r>
      <w:r w:rsidR="00D75C45" w:rsidRPr="00D75C45">
        <w:rPr>
          <w:rFonts w:ascii="Times New Roman" w:eastAsia="Times New Roman" w:hAnsi="Times New Roman" w:cs="Times New Roman"/>
          <w:color w:val="000000"/>
          <w:sz w:val="28"/>
          <w:szCs w:val="28"/>
          <w:lang w:eastAsia="ru-RU"/>
        </w:rPr>
        <w:t xml:space="preserve">Volk, Farrell, Franklin, </w:t>
      </w:r>
      <w:r w:rsidR="00D75C45">
        <w:rPr>
          <w:rFonts w:ascii="Times New Roman" w:eastAsia="Times New Roman" w:hAnsi="Times New Roman" w:cs="Times New Roman"/>
          <w:color w:val="000000"/>
          <w:sz w:val="28"/>
          <w:szCs w:val="28"/>
          <w:lang w:eastAsia="ru-RU"/>
        </w:rPr>
        <w:t>Mularczyk</w:t>
      </w:r>
      <w:r w:rsidR="00D75C45" w:rsidRPr="00D75C45">
        <w:rPr>
          <w:rFonts w:ascii="Times New Roman" w:eastAsia="Times New Roman" w:hAnsi="Times New Roman" w:cs="Times New Roman"/>
          <w:color w:val="000000"/>
          <w:sz w:val="28"/>
          <w:szCs w:val="28"/>
          <w:lang w:eastAsia="ru-RU"/>
        </w:rPr>
        <w:t xml:space="preserve"> &amp; Provenzano, 2016</w:t>
      </w:r>
      <w:r w:rsidR="00D75C45">
        <w:rPr>
          <w:rFonts w:ascii="Times New Roman" w:eastAsia="Times New Roman" w:hAnsi="Times New Roman" w:cs="Times New Roman"/>
          <w:color w:val="000000"/>
          <w:sz w:val="28"/>
          <w:szCs w:val="28"/>
          <w:lang w:eastAsia="ru-RU"/>
        </w:rPr>
        <w:t>)</w:t>
      </w:r>
      <w:r w:rsidRPr="00601D2E">
        <w:rPr>
          <w:rFonts w:ascii="Times New Roman" w:eastAsia="Times New Roman" w:hAnsi="Times New Roman" w:cs="Times New Roman"/>
          <w:color w:val="000000"/>
          <w:sz w:val="28"/>
          <w:szCs w:val="28"/>
          <w:lang w:eastAsia="ru-RU"/>
        </w:rPr>
        <w:t>.</w:t>
      </w:r>
      <w:r w:rsidRPr="00E965C1">
        <w:rPr>
          <w:rFonts w:ascii="Times New Roman" w:eastAsia="Times New Roman" w:hAnsi="Times New Roman" w:cs="Times New Roman"/>
          <w:color w:val="000000"/>
          <w:sz w:val="28"/>
          <w:szCs w:val="28"/>
          <w:lang w:eastAsia="ru-RU"/>
        </w:rPr>
        <w:t xml:space="preserve"> Є експериментальні дослідження з мартишками, яких вводили в нову групу, де вони автоматично отримували найнижчий статус та піддавались булінгу </w:t>
      </w:r>
      <w:r w:rsidR="008C5B6D" w:rsidRPr="008C5B6D">
        <w:rPr>
          <w:rFonts w:ascii="Times New Roman" w:eastAsia="Times New Roman" w:hAnsi="Times New Roman" w:cs="Times New Roman"/>
          <w:color w:val="000000"/>
          <w:sz w:val="28"/>
          <w:szCs w:val="28"/>
          <w:lang w:eastAsia="ru-RU"/>
        </w:rPr>
        <w:t>(</w:t>
      </w:r>
      <w:r w:rsidR="008C5B6D" w:rsidRPr="004354C0">
        <w:rPr>
          <w:rFonts w:ascii="Times New Roman" w:eastAsia="Times New Roman" w:hAnsi="Times New Roman" w:cs="Times New Roman"/>
          <w:sz w:val="28"/>
          <w:szCs w:val="28"/>
          <w:lang w:eastAsia="ru-RU"/>
        </w:rPr>
        <w:t>Cope</w:t>
      </w:r>
      <w:r w:rsidR="008C5B6D">
        <w:rPr>
          <w:rFonts w:ascii="Times New Roman" w:eastAsia="Times New Roman" w:hAnsi="Times New Roman" w:cs="Times New Roman"/>
          <w:sz w:val="28"/>
          <w:szCs w:val="28"/>
          <w:lang w:eastAsia="ru-RU"/>
        </w:rPr>
        <w:t>land, Wolke,</w:t>
      </w:r>
      <w:r w:rsidR="00D75C45">
        <w:rPr>
          <w:rFonts w:ascii="Times New Roman" w:eastAsia="Times New Roman" w:hAnsi="Times New Roman" w:cs="Times New Roman"/>
          <w:sz w:val="28"/>
          <w:szCs w:val="28"/>
          <w:lang w:eastAsia="ru-RU"/>
        </w:rPr>
        <w:t xml:space="preserve"> </w:t>
      </w:r>
      <w:r w:rsidR="008C5B6D">
        <w:rPr>
          <w:rFonts w:ascii="Times New Roman" w:eastAsia="Times New Roman" w:hAnsi="Times New Roman" w:cs="Times New Roman"/>
          <w:sz w:val="28"/>
          <w:szCs w:val="28"/>
          <w:lang w:eastAsia="ru-RU"/>
        </w:rPr>
        <w:t>Angold</w:t>
      </w:r>
      <w:r w:rsidR="008C5B6D" w:rsidRPr="008C5B6D">
        <w:rPr>
          <w:rFonts w:ascii="Times New Roman" w:eastAsia="Times New Roman" w:hAnsi="Times New Roman" w:cs="Times New Roman"/>
          <w:sz w:val="28"/>
          <w:szCs w:val="28"/>
          <w:lang w:eastAsia="ru-RU"/>
        </w:rPr>
        <w:t xml:space="preserve"> &amp; </w:t>
      </w:r>
      <w:r w:rsidR="008C5B6D" w:rsidRPr="004354C0">
        <w:rPr>
          <w:rFonts w:ascii="Times New Roman" w:eastAsia="Times New Roman" w:hAnsi="Times New Roman" w:cs="Times New Roman"/>
          <w:sz w:val="28"/>
          <w:szCs w:val="28"/>
          <w:lang w:eastAsia="ru-RU"/>
        </w:rPr>
        <w:t>Costello</w:t>
      </w:r>
      <w:r w:rsidR="008C5B6D" w:rsidRPr="008C5B6D">
        <w:rPr>
          <w:rFonts w:ascii="Times New Roman" w:eastAsia="Times New Roman" w:hAnsi="Times New Roman" w:cs="Times New Roman"/>
          <w:sz w:val="28"/>
          <w:szCs w:val="28"/>
          <w:lang w:eastAsia="ru-RU"/>
        </w:rPr>
        <w:t>, 2013)</w:t>
      </w:r>
      <w:r w:rsidRPr="00E965C1">
        <w:rPr>
          <w:rFonts w:ascii="Times New Roman" w:eastAsia="Times New Roman" w:hAnsi="Times New Roman" w:cs="Times New Roman"/>
          <w:color w:val="000000"/>
          <w:sz w:val="28"/>
          <w:szCs w:val="28"/>
          <w:lang w:eastAsia="ru-RU"/>
        </w:rPr>
        <w:t>.</w:t>
      </w:r>
    </w:p>
    <w:p w14:paraId="2AD380AA"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Універсальність певного типу поведінки є доказом її уродженості, її еволюційного формування.</w:t>
      </w:r>
    </w:p>
    <w:p w14:paraId="0EFBD061"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 xml:space="preserve">По-друге, така поведінка набуває більшої поширеності в </w:t>
      </w:r>
      <w:r w:rsidR="006D0F17">
        <w:rPr>
          <w:rFonts w:ascii="Times New Roman" w:eastAsia="Times New Roman" w:hAnsi="Times New Roman" w:cs="Times New Roman"/>
          <w:color w:val="000000"/>
          <w:sz w:val="28"/>
          <w:szCs w:val="28"/>
          <w:lang w:eastAsia="ru-RU"/>
        </w:rPr>
        <w:t>замкнених, не прозорих</w:t>
      </w:r>
      <w:r w:rsidRPr="00E965C1">
        <w:rPr>
          <w:rFonts w:ascii="Times New Roman" w:eastAsia="Times New Roman" w:hAnsi="Times New Roman" w:cs="Times New Roman"/>
          <w:color w:val="000000"/>
          <w:sz w:val="28"/>
          <w:szCs w:val="28"/>
          <w:lang w:eastAsia="ru-RU"/>
        </w:rPr>
        <w:t xml:space="preserve"> суспільствах або соціальних групах</w:t>
      </w:r>
      <w:r w:rsidR="00A958A7">
        <w:rPr>
          <w:rFonts w:ascii="Times New Roman" w:eastAsia="Times New Roman" w:hAnsi="Times New Roman" w:cs="Times New Roman"/>
          <w:color w:val="000000"/>
          <w:sz w:val="28"/>
          <w:szCs w:val="28"/>
          <w:lang w:eastAsia="ru-RU"/>
        </w:rPr>
        <w:t xml:space="preserve"> з обмеженими ресурсами</w:t>
      </w:r>
      <w:r w:rsidR="006D0F17">
        <w:rPr>
          <w:rFonts w:ascii="Times New Roman" w:eastAsia="Times New Roman" w:hAnsi="Times New Roman" w:cs="Times New Roman"/>
          <w:color w:val="000000"/>
          <w:sz w:val="28"/>
          <w:szCs w:val="28"/>
          <w:lang w:eastAsia="ru-RU"/>
        </w:rPr>
        <w:t>, які складно покинути</w:t>
      </w:r>
      <w:r w:rsidRPr="00E965C1">
        <w:rPr>
          <w:rFonts w:ascii="Times New Roman" w:eastAsia="Times New Roman" w:hAnsi="Times New Roman" w:cs="Times New Roman"/>
          <w:color w:val="000000"/>
          <w:sz w:val="28"/>
          <w:szCs w:val="28"/>
          <w:lang w:eastAsia="ru-RU"/>
        </w:rPr>
        <w:t xml:space="preserve"> (армії, тюрмах, інтернатах). Це доводить</w:t>
      </w:r>
      <w:r w:rsidR="00D75C45">
        <w:rPr>
          <w:rFonts w:ascii="Times New Roman" w:eastAsia="Times New Roman" w:hAnsi="Times New Roman" w:cs="Times New Roman"/>
          <w:color w:val="000000"/>
          <w:sz w:val="28"/>
          <w:szCs w:val="28"/>
          <w:lang w:eastAsia="ru-RU"/>
        </w:rPr>
        <w:t>, що вона має відношення</w:t>
      </w:r>
      <w:r w:rsidRPr="00E965C1">
        <w:rPr>
          <w:rFonts w:ascii="Times New Roman" w:eastAsia="Times New Roman" w:hAnsi="Times New Roman" w:cs="Times New Roman"/>
          <w:color w:val="000000"/>
          <w:sz w:val="28"/>
          <w:szCs w:val="28"/>
          <w:lang w:eastAsia="ru-RU"/>
        </w:rPr>
        <w:t xml:space="preserve"> до встановлення статусних ієрархічних стосунків</w:t>
      </w:r>
      <w:r w:rsidR="006D0F17">
        <w:rPr>
          <w:rFonts w:ascii="Times New Roman" w:eastAsia="Times New Roman" w:hAnsi="Times New Roman" w:cs="Times New Roman"/>
          <w:color w:val="000000"/>
          <w:sz w:val="28"/>
          <w:szCs w:val="28"/>
          <w:lang w:eastAsia="ru-RU"/>
        </w:rPr>
        <w:t xml:space="preserve"> найбільш примітивним шляхом – сили та маніпуляцій</w:t>
      </w:r>
      <w:r w:rsidRPr="00E965C1">
        <w:rPr>
          <w:rFonts w:ascii="Times New Roman" w:eastAsia="Times New Roman" w:hAnsi="Times New Roman" w:cs="Times New Roman"/>
          <w:color w:val="000000"/>
          <w:sz w:val="28"/>
          <w:szCs w:val="28"/>
          <w:lang w:eastAsia="ru-RU"/>
        </w:rPr>
        <w:t xml:space="preserve">. </w:t>
      </w:r>
    </w:p>
    <w:p w14:paraId="6D75CBD0"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По-третє, прямі зв’язки схильності до булінгу з примативністю, емоційністю, агресивністю, домінантністю, доводять інстинктивний характер такої поведінки, тобто також її давнє еволюційне походження та невідповідність нормам сучасних демократичних суспільств і цінностям гуманізму.</w:t>
      </w:r>
    </w:p>
    <w:p w14:paraId="5B18DBB4"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E965C1">
        <w:rPr>
          <w:rFonts w:ascii="Times New Roman" w:eastAsia="Times New Roman" w:hAnsi="Times New Roman" w:cs="Times New Roman"/>
          <w:color w:val="000000"/>
          <w:sz w:val="28"/>
          <w:szCs w:val="28"/>
          <w:lang w:eastAsia="ru-RU"/>
        </w:rPr>
        <w:t xml:space="preserve">Функціональна корисність такої поведінки для її носія полягає в тому, що досягнення потрібного ефекту, а саме залякування цілої соціальної групи для булера здійснюється малими зусиллями та в безпечний спосіб – через переслідування та терор відносно однієї слабкої жертви. </w:t>
      </w:r>
    </w:p>
    <w:p w14:paraId="63B16D04"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Отже, розглядаючи питання адаптивності / дезадаптивності поведінки булерів, її можна вважати, з одного боку, частково адаптивною для агресорів (через те, що агресор з боку групи не зустрічає спротиву у задоволенні певних потреб, наприклад, у домінуванні, притягненні уваги, отриманні ресурсів, контролі над поведінкою інших тощо). З іншого боку, низький моральний соціальний та діловий статус, потенційна помста з боку жертви та шкода для здоров’я, яка б</w:t>
      </w:r>
      <w:r w:rsidR="008C5B6D">
        <w:rPr>
          <w:rFonts w:ascii="Times New Roman" w:eastAsia="Times New Roman" w:hAnsi="Times New Roman" w:cs="Times New Roman"/>
          <w:color w:val="000000"/>
          <w:sz w:val="28"/>
          <w:szCs w:val="28"/>
          <w:lang w:eastAsia="ru-RU"/>
        </w:rPr>
        <w:t xml:space="preserve">ула виявлена і для булерів теж </w:t>
      </w:r>
      <w:r w:rsidR="008C5B6D" w:rsidRPr="008C5B6D">
        <w:rPr>
          <w:rFonts w:ascii="Times New Roman" w:eastAsia="Times New Roman" w:hAnsi="Times New Roman" w:cs="Times New Roman"/>
          <w:color w:val="000000"/>
          <w:sz w:val="28"/>
          <w:szCs w:val="28"/>
          <w:lang w:eastAsia="ru-RU"/>
        </w:rPr>
        <w:t>(</w:t>
      </w:r>
      <w:r w:rsidR="008C5B6D" w:rsidRPr="004354C0">
        <w:rPr>
          <w:rFonts w:ascii="Times New Roman" w:eastAsia="Times New Roman" w:hAnsi="Times New Roman" w:cs="Times New Roman"/>
          <w:sz w:val="28"/>
          <w:szCs w:val="28"/>
          <w:lang w:val="en-US" w:eastAsia="ru-RU"/>
        </w:rPr>
        <w:t>Veselska</w:t>
      </w:r>
      <w:r w:rsidR="008C5B6D" w:rsidRPr="008C5B6D">
        <w:rPr>
          <w:rFonts w:ascii="Times New Roman" w:eastAsia="Times New Roman" w:hAnsi="Times New Roman" w:cs="Times New Roman"/>
          <w:sz w:val="28"/>
          <w:szCs w:val="28"/>
          <w:lang w:eastAsia="ru-RU"/>
        </w:rPr>
        <w:t xml:space="preserve"> </w:t>
      </w:r>
      <w:r w:rsidR="008C5B6D" w:rsidRPr="004354C0">
        <w:rPr>
          <w:rFonts w:ascii="Times New Roman" w:eastAsia="Times New Roman" w:hAnsi="Times New Roman" w:cs="Times New Roman"/>
          <w:sz w:val="28"/>
          <w:szCs w:val="28"/>
          <w:lang w:val="en-US" w:eastAsia="ru-RU"/>
        </w:rPr>
        <w:t>Dankulincova</w:t>
      </w:r>
      <w:r w:rsidR="008C5B6D" w:rsidRPr="008C5B6D">
        <w:rPr>
          <w:rFonts w:ascii="Times New Roman" w:eastAsia="Times New Roman" w:hAnsi="Times New Roman" w:cs="Times New Roman"/>
          <w:sz w:val="28"/>
          <w:szCs w:val="28"/>
          <w:lang w:eastAsia="ru-RU"/>
        </w:rPr>
        <w:t xml:space="preserve">, </w:t>
      </w:r>
      <w:r w:rsidR="008C5B6D" w:rsidRPr="004354C0">
        <w:rPr>
          <w:rFonts w:ascii="Times New Roman" w:eastAsia="Times New Roman" w:hAnsi="Times New Roman" w:cs="Times New Roman"/>
          <w:sz w:val="28"/>
          <w:szCs w:val="28"/>
          <w:lang w:val="en-US" w:eastAsia="ru-RU"/>
        </w:rPr>
        <w:t>Sarkova</w:t>
      </w:r>
      <w:r w:rsidR="008C5B6D" w:rsidRPr="008C5B6D">
        <w:rPr>
          <w:rFonts w:ascii="Times New Roman" w:eastAsia="Times New Roman" w:hAnsi="Times New Roman" w:cs="Times New Roman"/>
          <w:sz w:val="28"/>
          <w:szCs w:val="28"/>
          <w:lang w:eastAsia="ru-RU"/>
        </w:rPr>
        <w:t xml:space="preserve"> &amp; </w:t>
      </w:r>
      <w:r w:rsidR="008C5B6D" w:rsidRPr="004354C0">
        <w:rPr>
          <w:rFonts w:ascii="Times New Roman" w:eastAsia="Times New Roman" w:hAnsi="Times New Roman" w:cs="Times New Roman"/>
          <w:sz w:val="28"/>
          <w:szCs w:val="28"/>
          <w:lang w:val="en-US" w:eastAsia="ru-RU"/>
        </w:rPr>
        <w:lastRenderedPageBreak/>
        <w:t>Madrasova Geckova</w:t>
      </w:r>
      <w:r w:rsidR="008C5B6D" w:rsidRPr="008C5B6D">
        <w:rPr>
          <w:rFonts w:ascii="Times New Roman" w:eastAsia="Times New Roman" w:hAnsi="Times New Roman" w:cs="Times New Roman"/>
          <w:color w:val="000000"/>
          <w:sz w:val="28"/>
          <w:szCs w:val="28"/>
          <w:lang w:eastAsia="ru-RU"/>
        </w:rPr>
        <w:t>, 2013)</w:t>
      </w:r>
      <w:r w:rsidRPr="00E965C1">
        <w:rPr>
          <w:rFonts w:ascii="Times New Roman" w:eastAsia="Times New Roman" w:hAnsi="Times New Roman" w:cs="Times New Roman"/>
          <w:color w:val="000000"/>
          <w:sz w:val="28"/>
          <w:szCs w:val="28"/>
          <w:lang w:eastAsia="ru-RU"/>
        </w:rPr>
        <w:t xml:space="preserve">, потенційні майбутні санкції з боку </w:t>
      </w:r>
      <w:r w:rsidR="00A958A7">
        <w:rPr>
          <w:rFonts w:ascii="Times New Roman" w:eastAsia="Times New Roman" w:hAnsi="Times New Roman" w:cs="Times New Roman"/>
          <w:color w:val="000000"/>
          <w:sz w:val="28"/>
          <w:szCs w:val="28"/>
          <w:lang w:eastAsia="ru-RU"/>
        </w:rPr>
        <w:t xml:space="preserve">адміністративних та </w:t>
      </w:r>
      <w:r w:rsidRPr="00E965C1">
        <w:rPr>
          <w:rFonts w:ascii="Times New Roman" w:eastAsia="Times New Roman" w:hAnsi="Times New Roman" w:cs="Times New Roman"/>
          <w:color w:val="000000"/>
          <w:sz w:val="28"/>
          <w:szCs w:val="28"/>
          <w:lang w:eastAsia="ru-RU"/>
        </w:rPr>
        <w:t>правоохоронних органів свідчать про її сучасну дезадаптивність.</w:t>
      </w:r>
    </w:p>
    <w:p w14:paraId="28B0307C"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 xml:space="preserve">Дезадаптивність ролі жертви булінгу (для її психічного та фізичного здоров’я, самореалізації, задоволення потреб) була багаторазово показана у різних дослідженнях, як і дезадаптивність </w:t>
      </w:r>
      <w:r w:rsidR="00E14E05">
        <w:rPr>
          <w:rFonts w:ascii="Times New Roman" w:eastAsia="Times New Roman" w:hAnsi="Times New Roman" w:cs="Times New Roman"/>
          <w:color w:val="000000"/>
          <w:sz w:val="28"/>
          <w:szCs w:val="28"/>
          <w:lang w:eastAsia="ru-RU"/>
        </w:rPr>
        <w:t xml:space="preserve">явища булінгу </w:t>
      </w:r>
      <w:r w:rsidRPr="00E965C1">
        <w:rPr>
          <w:rFonts w:ascii="Times New Roman" w:eastAsia="Times New Roman" w:hAnsi="Times New Roman" w:cs="Times New Roman"/>
          <w:color w:val="000000"/>
          <w:sz w:val="28"/>
          <w:szCs w:val="28"/>
          <w:lang w:eastAsia="ru-RU"/>
        </w:rPr>
        <w:t>для суспільства в цілому (втрата працездатних та здібних членів суспільства, зниження творчості та продуктивності праці, низька довіра та лояльність, плинність кадрів тощо).</w:t>
      </w:r>
    </w:p>
    <w:p w14:paraId="0A40CC75"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Таким чином, соціально-психологічний феномен булінгу можна вважати в сучасних умовах дезадаптивним залишком фази еволюції людей та інших соціальних тварин в умовах ієрархій домінування, своєрідним «атавізмом», який потребує свідомої протидії сучасних людей, для чого вже почали розроблятися спеціальні програми та закони в різних країнах.</w:t>
      </w:r>
    </w:p>
    <w:p w14:paraId="72F05BF3"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Перша національна програма щодо запобігання і нейтралізації булінгу була розроблена і застосована в Норвегії в 1983 р. На її основі в подальшому була створена вдоскона</w:t>
      </w:r>
      <w:r w:rsidR="003A1C75">
        <w:rPr>
          <w:rFonts w:ascii="Times New Roman" w:eastAsia="Times New Roman" w:hAnsi="Times New Roman" w:cs="Times New Roman"/>
          <w:color w:val="000000"/>
          <w:sz w:val="28"/>
          <w:szCs w:val="28"/>
          <w:lang w:eastAsia="ru-RU"/>
        </w:rPr>
        <w:t xml:space="preserve">лена, більш ефективна програма </w:t>
      </w:r>
      <w:r w:rsidR="003A1C75" w:rsidRPr="003A1C75">
        <w:rPr>
          <w:rFonts w:ascii="Times New Roman" w:eastAsia="Times New Roman" w:hAnsi="Times New Roman" w:cs="Times New Roman"/>
          <w:color w:val="000000"/>
          <w:sz w:val="28"/>
          <w:szCs w:val="28"/>
          <w:lang w:eastAsia="ru-RU"/>
        </w:rPr>
        <w:t>(</w:t>
      </w:r>
      <w:r w:rsidR="003A1C75" w:rsidRPr="004354C0">
        <w:rPr>
          <w:rFonts w:ascii="Times New Roman" w:eastAsia="Times New Roman" w:hAnsi="Times New Roman" w:cs="Times New Roman"/>
          <w:sz w:val="28"/>
          <w:szCs w:val="28"/>
          <w:lang w:eastAsia="ru-RU"/>
        </w:rPr>
        <w:t>Olweus</w:t>
      </w:r>
      <w:r w:rsidR="003A1C75" w:rsidRPr="003A1C75">
        <w:rPr>
          <w:rFonts w:ascii="Times New Roman" w:eastAsia="Times New Roman" w:hAnsi="Times New Roman" w:cs="Times New Roman"/>
          <w:sz w:val="28"/>
          <w:szCs w:val="28"/>
          <w:lang w:eastAsia="ru-RU"/>
        </w:rPr>
        <w:t>, 1984, 1991, 1993, 1980)</w:t>
      </w:r>
      <w:r w:rsidRPr="00E965C1">
        <w:rPr>
          <w:rFonts w:ascii="Times New Roman" w:eastAsia="Times New Roman" w:hAnsi="Times New Roman" w:cs="Times New Roman"/>
          <w:color w:val="000000"/>
          <w:sz w:val="28"/>
          <w:szCs w:val="28"/>
          <w:lang w:eastAsia="ru-RU"/>
        </w:rPr>
        <w:t>: після навчання школярів прийомам втручання у цькування булінг скорочувався наполовину. В цей же період антибулінгові програми почали розроблятися і в інших країнах світу (переважно в Європі), тоді як у США дослідники продовжували концентруватися на розробці програм з профілактики агресивної поведінки в школі.</w:t>
      </w:r>
    </w:p>
    <w:p w14:paraId="0A046301" w14:textId="55B1575B"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Результати практичних тренінгів, що проводилися в англійських школах Хелен Куві зі співавторами, свідчать, що в тих випадках, коли у жертви виявляється захисник серед однокласників, цькування</w:t>
      </w:r>
      <w:r w:rsidR="003A1C75">
        <w:rPr>
          <w:rFonts w:ascii="Times New Roman" w:eastAsia="Times New Roman" w:hAnsi="Times New Roman" w:cs="Times New Roman"/>
          <w:color w:val="000000"/>
          <w:sz w:val="28"/>
          <w:szCs w:val="28"/>
          <w:lang w:eastAsia="ru-RU"/>
        </w:rPr>
        <w:t xml:space="preserve"> практично завжди припиняється </w:t>
      </w:r>
      <w:r w:rsidR="003A1C75" w:rsidRPr="003A1C75">
        <w:rPr>
          <w:rFonts w:ascii="Times New Roman" w:eastAsia="Times New Roman" w:hAnsi="Times New Roman" w:cs="Times New Roman"/>
          <w:color w:val="000000"/>
          <w:sz w:val="28"/>
          <w:szCs w:val="28"/>
          <w:lang w:val="ru-RU" w:eastAsia="ru-RU"/>
        </w:rPr>
        <w:t>(</w:t>
      </w:r>
      <w:r w:rsidR="003A1C75" w:rsidRPr="004354C0">
        <w:rPr>
          <w:rFonts w:ascii="Times New Roman" w:eastAsia="Times New Roman" w:hAnsi="Times New Roman" w:cs="Times New Roman"/>
          <w:sz w:val="28"/>
          <w:szCs w:val="28"/>
          <w:lang w:eastAsia="ru-RU"/>
        </w:rPr>
        <w:t>Cowie</w:t>
      </w:r>
      <w:r w:rsidR="003A1C75" w:rsidRPr="003A1C75">
        <w:rPr>
          <w:rFonts w:ascii="Times New Roman" w:eastAsia="Times New Roman" w:hAnsi="Times New Roman" w:cs="Times New Roman"/>
          <w:sz w:val="28"/>
          <w:szCs w:val="28"/>
          <w:lang w:val="ru-RU" w:eastAsia="ru-RU"/>
        </w:rPr>
        <w:t>, 2000)</w:t>
      </w:r>
      <w:r w:rsidRPr="00E965C1">
        <w:rPr>
          <w:rFonts w:ascii="Times New Roman" w:eastAsia="Times New Roman" w:hAnsi="Times New Roman" w:cs="Times New Roman"/>
          <w:color w:val="000000"/>
          <w:sz w:val="28"/>
          <w:szCs w:val="28"/>
          <w:lang w:eastAsia="ru-RU"/>
        </w:rPr>
        <w:t xml:space="preserve">. До аналогічних висновків прийшли російські досліднікі В. </w:t>
      </w:r>
      <w:r w:rsidR="008C5B6D">
        <w:rPr>
          <w:rFonts w:ascii="Times New Roman" w:eastAsia="Times New Roman" w:hAnsi="Times New Roman" w:cs="Times New Roman"/>
          <w:color w:val="000000"/>
          <w:sz w:val="28"/>
          <w:szCs w:val="28"/>
          <w:lang w:eastAsia="ru-RU"/>
        </w:rPr>
        <w:t xml:space="preserve">І. Вишневська, М. Л. Бутовська </w:t>
      </w:r>
      <w:r w:rsidR="008C5B6D" w:rsidRPr="008C5B6D">
        <w:rPr>
          <w:rFonts w:ascii="Times New Roman" w:eastAsia="Times New Roman" w:hAnsi="Times New Roman" w:cs="Times New Roman"/>
          <w:color w:val="000000"/>
          <w:sz w:val="28"/>
          <w:szCs w:val="28"/>
          <w:lang w:val="ru-RU" w:eastAsia="ru-RU"/>
        </w:rPr>
        <w:t>(2010)</w:t>
      </w:r>
      <w:r w:rsidRPr="00E965C1">
        <w:rPr>
          <w:rFonts w:ascii="Times New Roman" w:eastAsia="Times New Roman" w:hAnsi="Times New Roman" w:cs="Times New Roman"/>
          <w:color w:val="000000"/>
          <w:sz w:val="28"/>
          <w:szCs w:val="28"/>
          <w:lang w:eastAsia="ru-RU"/>
        </w:rPr>
        <w:t>. Найбільш повна інформація щодо 13 програм, розроблених у 11 країнах світу, була представлена в робота</w:t>
      </w:r>
      <w:r w:rsidR="008C5B6D">
        <w:rPr>
          <w:rFonts w:ascii="Times New Roman" w:eastAsia="Times New Roman" w:hAnsi="Times New Roman" w:cs="Times New Roman"/>
          <w:color w:val="000000"/>
          <w:sz w:val="28"/>
          <w:szCs w:val="28"/>
          <w:lang w:eastAsia="ru-RU"/>
        </w:rPr>
        <w:t xml:space="preserve">х Пітера Сміта зі співавторами </w:t>
      </w:r>
      <w:r w:rsidR="008C5B6D" w:rsidRPr="008C5B6D">
        <w:rPr>
          <w:rFonts w:ascii="Times New Roman" w:eastAsia="Times New Roman" w:hAnsi="Times New Roman" w:cs="Times New Roman"/>
          <w:color w:val="000000"/>
          <w:sz w:val="28"/>
          <w:szCs w:val="28"/>
          <w:lang w:eastAsia="ru-RU"/>
        </w:rPr>
        <w:t>(</w:t>
      </w:r>
      <w:r w:rsidR="008C5B6D">
        <w:rPr>
          <w:rFonts w:ascii="Times New Roman" w:eastAsia="Times New Roman" w:hAnsi="Times New Roman" w:cs="Times New Roman"/>
          <w:sz w:val="28"/>
          <w:szCs w:val="28"/>
          <w:lang w:eastAsia="ru-RU"/>
        </w:rPr>
        <w:t>Smith, Ananiadou</w:t>
      </w:r>
      <w:r w:rsidR="008C5B6D" w:rsidRPr="008C5B6D">
        <w:rPr>
          <w:rFonts w:ascii="Times New Roman" w:eastAsia="Times New Roman" w:hAnsi="Times New Roman" w:cs="Times New Roman"/>
          <w:sz w:val="28"/>
          <w:szCs w:val="28"/>
          <w:lang w:eastAsia="ru-RU"/>
        </w:rPr>
        <w:t xml:space="preserve"> &amp; </w:t>
      </w:r>
      <w:r w:rsidR="008C5B6D" w:rsidRPr="004354C0">
        <w:rPr>
          <w:rFonts w:ascii="Times New Roman" w:eastAsia="Times New Roman" w:hAnsi="Times New Roman" w:cs="Times New Roman"/>
          <w:sz w:val="28"/>
          <w:szCs w:val="28"/>
          <w:lang w:eastAsia="ru-RU"/>
        </w:rPr>
        <w:t>Cowie</w:t>
      </w:r>
      <w:r w:rsidR="008C5B6D" w:rsidRPr="008C5B6D">
        <w:rPr>
          <w:rFonts w:ascii="Times New Roman" w:eastAsia="Times New Roman" w:hAnsi="Times New Roman" w:cs="Times New Roman"/>
          <w:sz w:val="28"/>
          <w:szCs w:val="28"/>
          <w:lang w:eastAsia="ru-RU"/>
        </w:rPr>
        <w:t>, 2003;</w:t>
      </w:r>
      <w:r w:rsidR="008C5B6D" w:rsidRPr="00E965C1">
        <w:rPr>
          <w:rFonts w:ascii="Times New Roman" w:eastAsia="Times New Roman" w:hAnsi="Times New Roman" w:cs="Times New Roman"/>
          <w:color w:val="000000"/>
          <w:sz w:val="28"/>
          <w:szCs w:val="28"/>
          <w:lang w:eastAsia="ru-RU"/>
        </w:rPr>
        <w:t xml:space="preserve"> </w:t>
      </w:r>
      <w:r w:rsidR="008C5B6D">
        <w:rPr>
          <w:rFonts w:ascii="Times New Roman" w:eastAsia="Times New Roman" w:hAnsi="Times New Roman" w:cs="Times New Roman"/>
          <w:sz w:val="28"/>
          <w:szCs w:val="28"/>
          <w:lang w:eastAsia="ru-RU"/>
        </w:rPr>
        <w:t>Smith</w:t>
      </w:r>
      <w:r w:rsidR="008C5B6D" w:rsidRPr="008C5B6D">
        <w:rPr>
          <w:rFonts w:ascii="Times New Roman" w:eastAsia="Times New Roman" w:hAnsi="Times New Roman" w:cs="Times New Roman"/>
          <w:sz w:val="28"/>
          <w:szCs w:val="28"/>
          <w:lang w:eastAsia="ru-RU"/>
        </w:rPr>
        <w:t xml:space="preserve"> &amp; </w:t>
      </w:r>
      <w:r w:rsidR="008C5B6D" w:rsidRPr="004354C0">
        <w:rPr>
          <w:rFonts w:ascii="Times New Roman" w:eastAsia="Times New Roman" w:hAnsi="Times New Roman" w:cs="Times New Roman"/>
          <w:sz w:val="28"/>
          <w:szCs w:val="28"/>
          <w:lang w:eastAsia="ru-RU"/>
        </w:rPr>
        <w:t>Brain</w:t>
      </w:r>
      <w:r w:rsidR="008C5B6D" w:rsidRPr="008C5B6D">
        <w:rPr>
          <w:rFonts w:ascii="Times New Roman" w:eastAsia="Times New Roman" w:hAnsi="Times New Roman" w:cs="Times New Roman"/>
          <w:sz w:val="28"/>
          <w:szCs w:val="28"/>
          <w:lang w:eastAsia="ru-RU"/>
        </w:rPr>
        <w:t xml:space="preserve">, 2000; </w:t>
      </w:r>
      <w:r w:rsidR="008C5B6D" w:rsidRPr="004354C0">
        <w:rPr>
          <w:rFonts w:ascii="Times New Roman" w:eastAsia="Times New Roman" w:hAnsi="Times New Roman" w:cs="Times New Roman"/>
          <w:sz w:val="28"/>
          <w:szCs w:val="28"/>
          <w:lang w:eastAsia="ru-RU"/>
        </w:rPr>
        <w:t>Smith</w:t>
      </w:r>
      <w:r w:rsidR="008C5B6D" w:rsidRPr="008C5B6D">
        <w:rPr>
          <w:rFonts w:ascii="Times New Roman" w:eastAsia="Times New Roman" w:hAnsi="Times New Roman" w:cs="Times New Roman"/>
          <w:sz w:val="28"/>
          <w:szCs w:val="28"/>
          <w:lang w:eastAsia="ru-RU"/>
        </w:rPr>
        <w:t xml:space="preserve"> &amp; </w:t>
      </w:r>
      <w:r w:rsidR="008C5B6D" w:rsidRPr="004354C0">
        <w:rPr>
          <w:rFonts w:ascii="Times New Roman" w:eastAsia="Times New Roman" w:hAnsi="Times New Roman" w:cs="Times New Roman"/>
          <w:sz w:val="28"/>
          <w:szCs w:val="28"/>
          <w:lang w:eastAsia="ru-RU"/>
        </w:rPr>
        <w:t>Sharp</w:t>
      </w:r>
      <w:r w:rsidR="008C5B6D" w:rsidRPr="008C5B6D">
        <w:rPr>
          <w:rFonts w:ascii="Times New Roman" w:eastAsia="Times New Roman" w:hAnsi="Times New Roman" w:cs="Times New Roman"/>
          <w:sz w:val="28"/>
          <w:szCs w:val="28"/>
          <w:lang w:eastAsia="ru-RU"/>
        </w:rPr>
        <w:t>, 1994)</w:t>
      </w:r>
      <w:r w:rsidRPr="00E965C1">
        <w:rPr>
          <w:rFonts w:ascii="Times New Roman" w:eastAsia="Times New Roman" w:hAnsi="Times New Roman" w:cs="Times New Roman"/>
          <w:color w:val="000000"/>
          <w:sz w:val="28"/>
          <w:szCs w:val="28"/>
          <w:lang w:eastAsia="ru-RU"/>
        </w:rPr>
        <w:t>. Мета-аналіз 53 антибулінгових шкільних програм, проведений Марією</w:t>
      </w:r>
      <w:r w:rsidR="008C5B6D">
        <w:rPr>
          <w:rFonts w:ascii="Times New Roman" w:eastAsia="Times New Roman" w:hAnsi="Times New Roman" w:cs="Times New Roman"/>
          <w:color w:val="000000"/>
          <w:sz w:val="28"/>
          <w:szCs w:val="28"/>
          <w:lang w:eastAsia="ru-RU"/>
        </w:rPr>
        <w:t xml:space="preserve"> Ттофі та Девідом </w:t>
      </w:r>
      <w:r w:rsidR="008C5B6D">
        <w:rPr>
          <w:rFonts w:ascii="Times New Roman" w:eastAsia="Times New Roman" w:hAnsi="Times New Roman" w:cs="Times New Roman"/>
          <w:color w:val="000000"/>
          <w:sz w:val="28"/>
          <w:szCs w:val="28"/>
          <w:lang w:eastAsia="ru-RU"/>
        </w:rPr>
        <w:lastRenderedPageBreak/>
        <w:t xml:space="preserve">Фаррінгтоном </w:t>
      </w:r>
      <w:r w:rsidR="008C5B6D" w:rsidRPr="008C5B6D">
        <w:rPr>
          <w:rFonts w:ascii="Times New Roman" w:eastAsia="Times New Roman" w:hAnsi="Times New Roman" w:cs="Times New Roman"/>
          <w:color w:val="000000"/>
          <w:sz w:val="28"/>
          <w:szCs w:val="28"/>
          <w:lang w:eastAsia="ru-RU"/>
        </w:rPr>
        <w:t>(</w:t>
      </w:r>
      <w:r w:rsidR="008C5B6D">
        <w:rPr>
          <w:rFonts w:ascii="Times New Roman" w:eastAsia="Times New Roman" w:hAnsi="Times New Roman" w:cs="Times New Roman"/>
          <w:sz w:val="28"/>
          <w:szCs w:val="28"/>
          <w:lang w:eastAsia="ru-RU"/>
        </w:rPr>
        <w:t>Ttoﬁ</w:t>
      </w:r>
      <w:r w:rsidR="008C5B6D" w:rsidRPr="008C5B6D">
        <w:rPr>
          <w:rFonts w:ascii="Times New Roman" w:eastAsia="Times New Roman" w:hAnsi="Times New Roman" w:cs="Times New Roman"/>
          <w:sz w:val="28"/>
          <w:szCs w:val="28"/>
          <w:lang w:eastAsia="ru-RU"/>
        </w:rPr>
        <w:t xml:space="preserve"> &amp; </w:t>
      </w:r>
      <w:r w:rsidR="008C5B6D">
        <w:rPr>
          <w:rFonts w:ascii="Times New Roman" w:eastAsia="Times New Roman" w:hAnsi="Times New Roman" w:cs="Times New Roman"/>
          <w:sz w:val="28"/>
          <w:szCs w:val="28"/>
          <w:lang w:eastAsia="ru-RU"/>
        </w:rPr>
        <w:t>Farrington</w:t>
      </w:r>
      <w:r w:rsidR="008C5B6D" w:rsidRPr="008C5B6D">
        <w:rPr>
          <w:rFonts w:ascii="Times New Roman" w:eastAsia="Times New Roman" w:hAnsi="Times New Roman" w:cs="Times New Roman"/>
          <w:sz w:val="28"/>
          <w:szCs w:val="28"/>
          <w:lang w:eastAsia="ru-RU"/>
        </w:rPr>
        <w:t>, 2011)</w:t>
      </w:r>
      <w:r w:rsidRPr="00E965C1">
        <w:rPr>
          <w:rFonts w:ascii="Times New Roman" w:eastAsia="Times New Roman" w:hAnsi="Times New Roman" w:cs="Times New Roman"/>
          <w:color w:val="000000"/>
          <w:sz w:val="28"/>
          <w:szCs w:val="28"/>
          <w:lang w:eastAsia="ru-RU"/>
        </w:rPr>
        <w:t>, свідчить у цілому про їхню ефективність: зниження булінгу на 20</w:t>
      </w:r>
      <w:r w:rsidRPr="00E965C1">
        <w:rPr>
          <w:rFonts w:ascii="Times New Roman" w:eastAsia="Times New Roman" w:hAnsi="Times New Roman" w:cs="Times New Roman"/>
          <w:sz w:val="28"/>
          <w:szCs w:val="28"/>
          <w:lang w:eastAsia="ru-RU"/>
        </w:rPr>
        <w:t>–</w:t>
      </w:r>
      <w:r w:rsidR="001C4845">
        <w:rPr>
          <w:rFonts w:ascii="Times New Roman" w:eastAsia="Times New Roman" w:hAnsi="Times New Roman" w:cs="Times New Roman"/>
          <w:color w:val="000000"/>
          <w:sz w:val="28"/>
          <w:szCs w:val="28"/>
          <w:lang w:eastAsia="ru-RU"/>
        </w:rPr>
        <w:t>23</w:t>
      </w:r>
      <w:r w:rsidRPr="00E965C1">
        <w:rPr>
          <w:rFonts w:ascii="Times New Roman" w:eastAsia="Times New Roman" w:hAnsi="Times New Roman" w:cs="Times New Roman"/>
          <w:color w:val="000000"/>
          <w:sz w:val="28"/>
          <w:szCs w:val="28"/>
          <w:lang w:eastAsia="ru-RU"/>
        </w:rPr>
        <w:t>% та віктимізації на 17</w:t>
      </w:r>
      <w:r w:rsidRPr="00E965C1">
        <w:rPr>
          <w:rFonts w:ascii="Times New Roman" w:eastAsia="Times New Roman" w:hAnsi="Times New Roman" w:cs="Times New Roman"/>
          <w:sz w:val="28"/>
          <w:szCs w:val="28"/>
          <w:lang w:eastAsia="ru-RU"/>
        </w:rPr>
        <w:t>–</w:t>
      </w:r>
      <w:r w:rsidR="001C4845">
        <w:rPr>
          <w:rFonts w:ascii="Times New Roman" w:eastAsia="Times New Roman" w:hAnsi="Times New Roman" w:cs="Times New Roman"/>
          <w:color w:val="000000"/>
          <w:sz w:val="28"/>
          <w:szCs w:val="28"/>
          <w:lang w:eastAsia="ru-RU"/>
        </w:rPr>
        <w:t>20</w:t>
      </w:r>
      <w:r w:rsidRPr="00E965C1">
        <w:rPr>
          <w:rFonts w:ascii="Times New Roman" w:eastAsia="Times New Roman" w:hAnsi="Times New Roman" w:cs="Times New Roman"/>
          <w:color w:val="000000"/>
          <w:sz w:val="28"/>
          <w:szCs w:val="28"/>
          <w:lang w:eastAsia="ru-RU"/>
        </w:rPr>
        <w:t>%.</w:t>
      </w:r>
    </w:p>
    <w:p w14:paraId="6556DC3A"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val="en-US" w:eastAsia="ru-RU"/>
        </w:rPr>
        <w:t>A</w:t>
      </w:r>
      <w:r w:rsidR="00D75C45">
        <w:rPr>
          <w:rFonts w:ascii="Times New Roman" w:eastAsia="Times New Roman" w:hAnsi="Times New Roman" w:cs="Times New Roman"/>
          <w:color w:val="000000"/>
          <w:sz w:val="28"/>
          <w:szCs w:val="28"/>
          <w:lang w:eastAsia="ru-RU"/>
        </w:rPr>
        <w:t>. </w:t>
      </w:r>
      <w:r w:rsidRPr="00E965C1">
        <w:rPr>
          <w:rFonts w:ascii="Times New Roman" w:eastAsia="Times New Roman" w:hAnsi="Times New Roman" w:cs="Times New Roman"/>
          <w:color w:val="000000"/>
          <w:sz w:val="28"/>
          <w:szCs w:val="28"/>
          <w:lang w:val="en-US" w:eastAsia="ru-RU"/>
        </w:rPr>
        <w:t>A</w:t>
      </w:r>
      <w:r w:rsidRPr="00E965C1">
        <w:rPr>
          <w:rFonts w:ascii="Times New Roman" w:eastAsia="Times New Roman" w:hAnsi="Times New Roman" w:cs="Times New Roman"/>
          <w:color w:val="000000"/>
          <w:sz w:val="28"/>
          <w:szCs w:val="28"/>
          <w:lang w:eastAsia="ru-RU"/>
        </w:rPr>
        <w:t>.</w:t>
      </w:r>
      <w:r w:rsidRPr="00E965C1">
        <w:rPr>
          <w:rFonts w:ascii="Times New Roman" w:eastAsia="Times New Roman" w:hAnsi="Times New Roman" w:cs="Times New Roman"/>
          <w:color w:val="000000"/>
          <w:sz w:val="28"/>
          <w:szCs w:val="28"/>
          <w:lang w:val="en-US" w:eastAsia="ru-RU"/>
        </w:rPr>
        <w:t> Volk</w:t>
      </w:r>
      <w:r w:rsidR="003A1C75">
        <w:rPr>
          <w:rFonts w:ascii="Times New Roman" w:eastAsia="Times New Roman" w:hAnsi="Times New Roman" w:cs="Times New Roman"/>
          <w:color w:val="000000"/>
          <w:sz w:val="28"/>
          <w:szCs w:val="28"/>
          <w:lang w:eastAsia="ru-RU"/>
        </w:rPr>
        <w:t xml:space="preserve"> зі співавторами </w:t>
      </w:r>
      <w:r w:rsidR="003A1C75" w:rsidRPr="003A1C75">
        <w:rPr>
          <w:rFonts w:ascii="Times New Roman" w:eastAsia="Times New Roman" w:hAnsi="Times New Roman" w:cs="Times New Roman"/>
          <w:color w:val="000000"/>
          <w:sz w:val="28"/>
          <w:szCs w:val="28"/>
          <w:lang w:eastAsia="ru-RU"/>
        </w:rPr>
        <w:t>(</w:t>
      </w:r>
      <w:r w:rsidR="003A1C75" w:rsidRPr="004354C0">
        <w:rPr>
          <w:rFonts w:ascii="Times New Roman" w:eastAsia="Times New Roman" w:hAnsi="Times New Roman" w:cs="Times New Roman"/>
          <w:sz w:val="28"/>
          <w:szCs w:val="28"/>
          <w:lang w:eastAsia="ru-RU"/>
        </w:rPr>
        <w:t xml:space="preserve">Volk, Farrell, Franklin, </w:t>
      </w:r>
      <w:r w:rsidR="003A1C75">
        <w:rPr>
          <w:rFonts w:ascii="Times New Roman" w:eastAsia="Times New Roman" w:hAnsi="Times New Roman" w:cs="Times New Roman"/>
          <w:sz w:val="28"/>
          <w:szCs w:val="28"/>
          <w:lang w:eastAsia="ru-RU"/>
        </w:rPr>
        <w:t>Mularczyk</w:t>
      </w:r>
      <w:r w:rsidR="003A1C75" w:rsidRPr="003A1C75">
        <w:rPr>
          <w:rFonts w:ascii="Times New Roman" w:eastAsia="Times New Roman" w:hAnsi="Times New Roman" w:cs="Times New Roman"/>
          <w:sz w:val="28"/>
          <w:szCs w:val="28"/>
          <w:lang w:eastAsia="ru-RU"/>
        </w:rPr>
        <w:t xml:space="preserve"> &amp; </w:t>
      </w:r>
      <w:r w:rsidR="003A1C75" w:rsidRPr="004354C0">
        <w:rPr>
          <w:rFonts w:ascii="Times New Roman" w:eastAsia="Times New Roman" w:hAnsi="Times New Roman" w:cs="Times New Roman"/>
          <w:sz w:val="28"/>
          <w:szCs w:val="28"/>
          <w:lang w:eastAsia="ru-RU"/>
        </w:rPr>
        <w:t>Provenzano</w:t>
      </w:r>
      <w:r w:rsidR="003A1C75" w:rsidRPr="003A1C75">
        <w:rPr>
          <w:rFonts w:ascii="Times New Roman" w:eastAsia="Times New Roman" w:hAnsi="Times New Roman" w:cs="Times New Roman"/>
          <w:sz w:val="28"/>
          <w:szCs w:val="28"/>
          <w:lang w:eastAsia="ru-RU"/>
        </w:rPr>
        <w:t>, 2016)</w:t>
      </w:r>
      <w:r w:rsidRPr="00E965C1">
        <w:rPr>
          <w:rFonts w:ascii="Times New Roman" w:eastAsia="Times New Roman" w:hAnsi="Times New Roman" w:cs="Times New Roman"/>
          <w:color w:val="000000"/>
          <w:sz w:val="28"/>
          <w:szCs w:val="28"/>
          <w:lang w:eastAsia="ru-RU"/>
        </w:rPr>
        <w:t xml:space="preserve"> рекомендують для запобігання булінгу впливати на шкільну атмосферу з метою зниження конкурентності даного середовища та фасилітації тісних зв’язків між учнями за допомогою навчання просоціальній поведінці. Вони обґрунтовують це тим, що в основі булінгу лежить побудова та підтримка ієрархій, які знижують «вартість» булінгу для агресора через наявність «слабких» жертв, що знаходяться внизу ієрархій. </w:t>
      </w:r>
    </w:p>
    <w:p w14:paraId="504B861E" w14:textId="77777777" w:rsidR="00E965C1" w:rsidRPr="00E965C1" w:rsidRDefault="00E965C1" w:rsidP="00E965C1">
      <w:pPr>
        <w:shd w:val="clear" w:color="auto" w:fill="FFFFFF"/>
        <w:spacing w:after="0" w:line="360" w:lineRule="auto"/>
        <w:ind w:firstLine="720"/>
        <w:jc w:val="both"/>
        <w:rPr>
          <w:rFonts w:ascii="Times New Roman" w:eastAsia="Times New Roman" w:hAnsi="Times New Roman" w:cs="Times New Roman"/>
          <w:color w:val="000000"/>
          <w:sz w:val="28"/>
          <w:szCs w:val="28"/>
          <w:lang w:eastAsia="ru-RU"/>
        </w:rPr>
      </w:pPr>
      <w:r w:rsidRPr="00E965C1">
        <w:rPr>
          <w:rFonts w:ascii="Times New Roman" w:eastAsia="Times New Roman" w:hAnsi="Times New Roman" w:cs="Times New Roman"/>
          <w:color w:val="000000"/>
          <w:sz w:val="28"/>
          <w:szCs w:val="28"/>
          <w:lang w:eastAsia="ru-RU"/>
        </w:rPr>
        <w:t>Цікаві та продуктивні експерименти, які можуть бути впроваджені для профілактики булінгу, були запропоновані україн</w:t>
      </w:r>
      <w:r w:rsidR="003A1C75">
        <w:rPr>
          <w:rFonts w:ascii="Times New Roman" w:eastAsia="Times New Roman" w:hAnsi="Times New Roman" w:cs="Times New Roman"/>
          <w:color w:val="000000"/>
          <w:sz w:val="28"/>
          <w:szCs w:val="28"/>
          <w:lang w:eastAsia="ru-RU"/>
        </w:rPr>
        <w:t>сь</w:t>
      </w:r>
      <w:r w:rsidR="00D75C45">
        <w:rPr>
          <w:rFonts w:ascii="Times New Roman" w:eastAsia="Times New Roman" w:hAnsi="Times New Roman" w:cs="Times New Roman"/>
          <w:color w:val="000000"/>
          <w:sz w:val="28"/>
          <w:szCs w:val="28"/>
          <w:lang w:eastAsia="ru-RU"/>
        </w:rPr>
        <w:t>ким вченим О. </w:t>
      </w:r>
      <w:r w:rsidR="003A1C75">
        <w:rPr>
          <w:rFonts w:ascii="Times New Roman" w:eastAsia="Times New Roman" w:hAnsi="Times New Roman" w:cs="Times New Roman"/>
          <w:color w:val="000000"/>
          <w:sz w:val="28"/>
          <w:szCs w:val="28"/>
          <w:lang w:eastAsia="ru-RU"/>
        </w:rPr>
        <w:t xml:space="preserve">М. Лактіоновим </w:t>
      </w:r>
      <w:r w:rsidR="003A1C75" w:rsidRPr="003A1C75">
        <w:rPr>
          <w:rFonts w:ascii="Times New Roman" w:eastAsia="Times New Roman" w:hAnsi="Times New Roman" w:cs="Times New Roman"/>
          <w:color w:val="000000"/>
          <w:sz w:val="28"/>
          <w:szCs w:val="28"/>
          <w:lang w:val="ru-RU" w:eastAsia="ru-RU"/>
        </w:rPr>
        <w:t>(</w:t>
      </w:r>
      <w:r w:rsidR="003A1C75" w:rsidRPr="004354C0">
        <w:rPr>
          <w:rFonts w:ascii="Times New Roman CYR" w:eastAsia="Times New Roman" w:hAnsi="Times New Roman CYR" w:cs="Times New Roman"/>
          <w:sz w:val="28"/>
          <w:szCs w:val="28"/>
          <w:lang w:eastAsia="ru-RU"/>
        </w:rPr>
        <w:t>Лактионов</w:t>
      </w:r>
      <w:r w:rsidR="003A1C75" w:rsidRPr="003A1C75">
        <w:rPr>
          <w:rFonts w:ascii="Times New Roman CYR" w:eastAsia="Times New Roman" w:hAnsi="Times New Roman CYR" w:cs="Times New Roman"/>
          <w:sz w:val="28"/>
          <w:szCs w:val="28"/>
          <w:lang w:val="ru-RU" w:eastAsia="ru-RU"/>
        </w:rPr>
        <w:t>, 1998)</w:t>
      </w:r>
      <w:r w:rsidRPr="00E965C1">
        <w:rPr>
          <w:rFonts w:ascii="Times New Roman" w:eastAsia="Times New Roman" w:hAnsi="Times New Roman" w:cs="Times New Roman"/>
          <w:color w:val="000000"/>
          <w:sz w:val="28"/>
          <w:szCs w:val="28"/>
          <w:lang w:eastAsia="ru-RU"/>
        </w:rPr>
        <w:t>. Він досліджував феномен унікальності як базової характеристики соціального досвіду людини, для чого організував формуючий експеримент, проведений з учнями 3-х, 5-х та 7-х класів різних областей України. Було припущено, що кожна дитина шкільного віку від самого початку має ансамбль унікальних якостей та цінностей. При цьому, наприклад, низький соціометричний статус дитини в класі говорить про те, що її унікальність необхідною мірою не затребувана. І якщо спробувати створити для кожної дитини можливість розкрити перед групою-класом її унікальність як першість у певному відношенні, то це змінить її соціометричний статус, а також поліпшить психологіч</w:t>
      </w:r>
      <w:r w:rsidR="00D75C45">
        <w:rPr>
          <w:rFonts w:ascii="Times New Roman" w:eastAsia="Times New Roman" w:hAnsi="Times New Roman" w:cs="Times New Roman"/>
          <w:color w:val="000000"/>
          <w:sz w:val="28"/>
          <w:szCs w:val="28"/>
          <w:lang w:eastAsia="ru-RU"/>
        </w:rPr>
        <w:t>ний клімат у класі в цілому. О. </w:t>
      </w:r>
      <w:r w:rsidRPr="00E965C1">
        <w:rPr>
          <w:rFonts w:ascii="Times New Roman" w:eastAsia="Times New Roman" w:hAnsi="Times New Roman" w:cs="Times New Roman"/>
          <w:color w:val="000000"/>
          <w:sz w:val="28"/>
          <w:szCs w:val="28"/>
          <w:lang w:eastAsia="ru-RU"/>
        </w:rPr>
        <w:t>М. Лактіоновим були розроблені декілька методичних прийомів, зокрема групові методи «Шифровка</w:t>
      </w:r>
      <w:r w:rsidR="003A1C75">
        <w:rPr>
          <w:rFonts w:ascii="Times New Roman" w:eastAsia="Times New Roman" w:hAnsi="Times New Roman" w:cs="Times New Roman"/>
          <w:color w:val="000000"/>
          <w:sz w:val="28"/>
          <w:szCs w:val="28"/>
          <w:lang w:eastAsia="ru-RU"/>
        </w:rPr>
        <w:t xml:space="preserve">» та «Книга рекордів Гіннесса» </w:t>
      </w:r>
      <w:r w:rsidR="003A1C75" w:rsidRPr="003A1C75">
        <w:rPr>
          <w:rFonts w:ascii="Times New Roman" w:eastAsia="Times New Roman" w:hAnsi="Times New Roman" w:cs="Times New Roman"/>
          <w:color w:val="000000"/>
          <w:sz w:val="28"/>
          <w:szCs w:val="28"/>
          <w:lang w:eastAsia="ru-RU"/>
        </w:rPr>
        <w:t>(</w:t>
      </w:r>
      <w:r w:rsidR="003A1C75" w:rsidRPr="004354C0">
        <w:rPr>
          <w:rFonts w:ascii="Times New Roman CYR" w:eastAsia="Times New Roman" w:hAnsi="Times New Roman CYR" w:cs="Times New Roman"/>
          <w:sz w:val="28"/>
          <w:szCs w:val="28"/>
          <w:lang w:eastAsia="ru-RU"/>
        </w:rPr>
        <w:t>Лактионов</w:t>
      </w:r>
      <w:r w:rsidR="003A1C75" w:rsidRPr="003A1C75">
        <w:rPr>
          <w:rFonts w:ascii="Times New Roman CYR" w:eastAsia="Times New Roman" w:hAnsi="Times New Roman CYR" w:cs="Times New Roman"/>
          <w:sz w:val="28"/>
          <w:szCs w:val="28"/>
          <w:lang w:eastAsia="ru-RU"/>
        </w:rPr>
        <w:t>, 1998</w:t>
      </w:r>
      <w:r w:rsidRPr="00E965C1">
        <w:rPr>
          <w:rFonts w:ascii="Times New Roman" w:eastAsia="Times New Roman" w:hAnsi="Times New Roman" w:cs="Times New Roman"/>
          <w:color w:val="000000"/>
          <w:sz w:val="28"/>
          <w:szCs w:val="28"/>
          <w:lang w:eastAsia="ru-RU"/>
        </w:rPr>
        <w:t>, с. 221</w:t>
      </w:r>
      <w:r w:rsidR="003A1C75" w:rsidRPr="003A1C75">
        <w:rPr>
          <w:rFonts w:ascii="Times New Roman" w:eastAsia="Times New Roman" w:hAnsi="Times New Roman" w:cs="Times New Roman"/>
          <w:color w:val="000000"/>
          <w:sz w:val="28"/>
          <w:szCs w:val="28"/>
          <w:lang w:eastAsia="ru-RU"/>
        </w:rPr>
        <w:t>)</w:t>
      </w:r>
      <w:r w:rsidRPr="00E965C1">
        <w:rPr>
          <w:rFonts w:ascii="Times New Roman" w:eastAsia="Times New Roman" w:hAnsi="Times New Roman" w:cs="Times New Roman"/>
          <w:color w:val="000000"/>
          <w:sz w:val="28"/>
          <w:szCs w:val="28"/>
          <w:lang w:eastAsia="ru-RU"/>
        </w:rPr>
        <w:t>. Результати соціометрії по закінченні програми даних експериментів виявилися значуще більш згладженими порівняно з соціометрією на їх початку, перш за все через зменшення кількості «відринутих» («аутсайдерів») і водночас зниження кількості виборів у «лідерів»</w:t>
      </w:r>
      <w:r w:rsidR="003A1C75">
        <w:rPr>
          <w:rFonts w:ascii="Times New Roman" w:eastAsia="Times New Roman" w:hAnsi="Times New Roman" w:cs="Times New Roman"/>
          <w:color w:val="000000"/>
          <w:sz w:val="28"/>
          <w:szCs w:val="28"/>
          <w:lang w:eastAsia="ru-RU"/>
        </w:rPr>
        <w:t xml:space="preserve"> («зірок»)</w:t>
      </w:r>
      <w:r w:rsidRPr="00E965C1">
        <w:rPr>
          <w:rFonts w:ascii="Times New Roman" w:eastAsia="Times New Roman" w:hAnsi="Times New Roman" w:cs="Times New Roman"/>
          <w:color w:val="000000"/>
          <w:sz w:val="28"/>
          <w:szCs w:val="28"/>
          <w:lang w:eastAsia="ru-RU"/>
        </w:rPr>
        <w:t>.</w:t>
      </w:r>
    </w:p>
    <w:p w14:paraId="7C65200F" w14:textId="77777777" w:rsidR="009D14C2" w:rsidRDefault="009D14C2" w:rsidP="009D14C2">
      <w:pPr>
        <w:spacing w:after="0" w:line="360" w:lineRule="auto"/>
        <w:jc w:val="both"/>
        <w:rPr>
          <w:rFonts w:ascii="Times New Roman" w:eastAsia="Times New Roman" w:hAnsi="Times New Roman" w:cs="Times New Roman"/>
          <w:color w:val="000000"/>
          <w:sz w:val="28"/>
          <w:szCs w:val="28"/>
          <w:lang w:eastAsia="ru-RU"/>
        </w:rPr>
      </w:pPr>
    </w:p>
    <w:p w14:paraId="4E8BE69F" w14:textId="77777777" w:rsidR="00756DAF" w:rsidRPr="00756DAF" w:rsidRDefault="00756DAF" w:rsidP="009D14C2">
      <w:pPr>
        <w:spacing w:after="0" w:line="360" w:lineRule="auto"/>
        <w:ind w:firstLine="708"/>
        <w:jc w:val="both"/>
        <w:rPr>
          <w:rFonts w:ascii="Times New Roman" w:eastAsia="Times New Roman" w:hAnsi="Times New Roman" w:cs="Times New Roman"/>
          <w:b/>
          <w:sz w:val="28"/>
          <w:szCs w:val="28"/>
          <w:lang w:eastAsia="ru-RU"/>
        </w:rPr>
      </w:pPr>
      <w:r w:rsidRPr="00756DAF">
        <w:rPr>
          <w:rFonts w:ascii="Times New Roman" w:eastAsia="Times New Roman" w:hAnsi="Times New Roman" w:cs="Times New Roman"/>
          <w:b/>
          <w:sz w:val="28"/>
          <w:szCs w:val="28"/>
          <w:lang w:eastAsia="ru-RU"/>
        </w:rPr>
        <w:t>4.3. Порушен</w:t>
      </w:r>
      <w:r w:rsidR="00936953">
        <w:rPr>
          <w:rFonts w:ascii="Times New Roman" w:eastAsia="Times New Roman" w:hAnsi="Times New Roman" w:cs="Times New Roman"/>
          <w:b/>
          <w:sz w:val="28"/>
          <w:szCs w:val="28"/>
          <w:lang w:eastAsia="ru-RU"/>
        </w:rPr>
        <w:t>н</w:t>
      </w:r>
      <w:r w:rsidRPr="00756DAF">
        <w:rPr>
          <w:rFonts w:ascii="Times New Roman" w:eastAsia="Times New Roman" w:hAnsi="Times New Roman" w:cs="Times New Roman"/>
          <w:b/>
          <w:sz w:val="28"/>
          <w:szCs w:val="28"/>
          <w:lang w:eastAsia="ru-RU"/>
        </w:rPr>
        <w:t>я здорової поведінки як прояв примативності</w:t>
      </w:r>
    </w:p>
    <w:p w14:paraId="681B2F4F"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lastRenderedPageBreak/>
        <w:t xml:space="preserve">Крім агресивно-статусної поведінки примативних осіб у сучасному світі теорією примативності А. І. Протопопова </w:t>
      </w:r>
      <w:r w:rsidR="00E95B64" w:rsidRPr="00E95B64">
        <w:rPr>
          <w:rFonts w:ascii="Times New Roman" w:eastAsia="Times New Roman" w:hAnsi="Times New Roman" w:cs="Times New Roman"/>
          <w:sz w:val="28"/>
          <w:szCs w:val="28"/>
          <w:lang w:eastAsia="ru-RU"/>
        </w:rPr>
        <w:t>(</w:t>
      </w:r>
      <w:r w:rsidR="00E95B64" w:rsidRPr="004354C0">
        <w:rPr>
          <w:rFonts w:ascii="Times New Roman" w:eastAsia="Times New Roman" w:hAnsi="Times New Roman" w:cs="Times New Roman"/>
          <w:sz w:val="28"/>
          <w:szCs w:val="28"/>
          <w:lang w:eastAsia="ru-RU"/>
        </w:rPr>
        <w:t>Протопопов</w:t>
      </w:r>
      <w:r w:rsidR="00E95B64" w:rsidRPr="00E95B64">
        <w:rPr>
          <w:rFonts w:ascii="Times New Roman" w:eastAsia="Times New Roman" w:hAnsi="Times New Roman" w:cs="Times New Roman"/>
          <w:sz w:val="28"/>
          <w:szCs w:val="28"/>
          <w:lang w:eastAsia="ru-RU"/>
        </w:rPr>
        <w:t xml:space="preserve"> &amp;</w:t>
      </w:r>
      <w:r w:rsidR="00E95B64" w:rsidRPr="004354C0">
        <w:rPr>
          <w:rFonts w:ascii="Times New Roman" w:eastAsia="Times New Roman" w:hAnsi="Times New Roman" w:cs="Times New Roman"/>
          <w:sz w:val="28"/>
          <w:szCs w:val="28"/>
          <w:lang w:eastAsia="ru-RU"/>
        </w:rPr>
        <w:t xml:space="preserve"> Вязовский</w:t>
      </w:r>
      <w:r w:rsidR="00E95B64" w:rsidRPr="00E95B64">
        <w:rPr>
          <w:rFonts w:ascii="Times New Roman" w:eastAsia="Times New Roman" w:hAnsi="Times New Roman" w:cs="Times New Roman"/>
          <w:sz w:val="28"/>
          <w:szCs w:val="28"/>
          <w:lang w:eastAsia="ru-RU"/>
        </w:rPr>
        <w:t>, 2011)</w:t>
      </w:r>
      <w:r w:rsidRPr="00756DAF">
        <w:rPr>
          <w:rFonts w:ascii="Times New Roman" w:eastAsia="Times New Roman" w:hAnsi="Times New Roman" w:cs="Times New Roman"/>
          <w:sz w:val="28"/>
          <w:szCs w:val="28"/>
          <w:lang w:eastAsia="ru-RU"/>
        </w:rPr>
        <w:t xml:space="preserve"> передбачається, що примативні особи не цінують власне здоров’я, вони сприймають його як даність та не схильні дотримуватися норм здорового способу життя, які обґрунтовуються сучасними науками про людину. Для перевірки цього положення і для вивчення самого феномену поведінки, яка має відношення до здоров’я з погляду еволюційної психології, нами були проведені спеціальні дослідження.</w:t>
      </w:r>
    </w:p>
    <w:p w14:paraId="75F2E9D3"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Проблема порушення здорового способу життя є «міцним горішком» наук про людину, оскільки пряма й інтенсивна пропаганда дає непропорційно малий ефект</w:t>
      </w:r>
      <w:r w:rsidR="00B8467C">
        <w:rPr>
          <w:rFonts w:ascii="Times New Roman" w:eastAsia="Times New Roman" w:hAnsi="Times New Roman" w:cs="Times New Roman"/>
          <w:sz w:val="28"/>
          <w:szCs w:val="28"/>
          <w:lang w:eastAsia="ru-RU"/>
        </w:rPr>
        <w:t xml:space="preserve"> </w:t>
      </w:r>
      <w:r w:rsidR="00B8467C" w:rsidRPr="00165AC1">
        <w:rPr>
          <w:rFonts w:ascii="Times New Roman" w:eastAsia="Times New Roman" w:hAnsi="Times New Roman" w:cs="Times New Roman"/>
          <w:sz w:val="28"/>
          <w:szCs w:val="28"/>
          <w:lang w:eastAsia="ru-RU"/>
        </w:rPr>
        <w:t>(Га</w:t>
      </w:r>
      <w:r w:rsidR="00165AC1" w:rsidRPr="00165AC1">
        <w:rPr>
          <w:rFonts w:ascii="Times New Roman" w:eastAsia="Times New Roman" w:hAnsi="Times New Roman" w:cs="Times New Roman"/>
          <w:sz w:val="28"/>
          <w:szCs w:val="28"/>
          <w:lang w:eastAsia="ru-RU"/>
        </w:rPr>
        <w:t>белкова, Луценко &amp; Плісюк, 2011;</w:t>
      </w:r>
      <w:r w:rsidR="00B8467C" w:rsidRPr="00165AC1">
        <w:rPr>
          <w:rFonts w:ascii="Times New Roman" w:eastAsia="Times New Roman" w:hAnsi="Times New Roman" w:cs="Times New Roman"/>
          <w:sz w:val="28"/>
          <w:szCs w:val="28"/>
          <w:lang w:eastAsia="ru-RU"/>
        </w:rPr>
        <w:t xml:space="preserve"> </w:t>
      </w:r>
      <w:r w:rsidR="00802171" w:rsidRPr="00165AC1">
        <w:rPr>
          <w:rFonts w:ascii="Times New Roman" w:eastAsia="Times New Roman" w:hAnsi="Times New Roman" w:cs="Times New Roman"/>
          <w:sz w:val="28"/>
          <w:szCs w:val="28"/>
          <w:lang w:eastAsia="ru-RU"/>
        </w:rPr>
        <w:t>Луценко</w:t>
      </w:r>
      <w:r w:rsidR="00165AC1" w:rsidRPr="00165AC1">
        <w:rPr>
          <w:rFonts w:ascii="Times New Roman" w:eastAsia="Times New Roman" w:hAnsi="Times New Roman" w:cs="Times New Roman"/>
          <w:sz w:val="28"/>
          <w:szCs w:val="28"/>
          <w:lang w:eastAsia="ru-RU"/>
        </w:rPr>
        <w:t>, Е.,</w:t>
      </w:r>
      <w:r w:rsidR="00802171" w:rsidRPr="00165AC1">
        <w:rPr>
          <w:rFonts w:ascii="Times New Roman" w:eastAsia="Times New Roman" w:hAnsi="Times New Roman" w:cs="Times New Roman"/>
          <w:sz w:val="28"/>
          <w:szCs w:val="28"/>
          <w:lang w:eastAsia="ru-RU"/>
        </w:rPr>
        <w:t xml:space="preserve"> 2009</w:t>
      </w:r>
      <w:r w:rsidR="00B8467C">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Наприклад, чому така висока поширеність паління, якщо на кожній пачці цігарок і на багатьох білбордах написано про пряму загрозу онкологічних, серцево-судинних та інших захворювань</w:t>
      </w:r>
      <w:r w:rsidR="00B8467C">
        <w:rPr>
          <w:rFonts w:ascii="Times New Roman" w:eastAsia="Times New Roman" w:hAnsi="Times New Roman" w:cs="Times New Roman"/>
          <w:sz w:val="28"/>
          <w:szCs w:val="28"/>
          <w:lang w:eastAsia="ru-RU"/>
        </w:rPr>
        <w:t xml:space="preserve"> (</w:t>
      </w:r>
      <w:r w:rsidR="00B8467C" w:rsidRPr="00165AC1">
        <w:rPr>
          <w:rFonts w:ascii="Times New Roman" w:eastAsia="Times New Roman" w:hAnsi="Times New Roman" w:cs="Times New Roman"/>
          <w:sz w:val="28"/>
          <w:szCs w:val="28"/>
          <w:lang w:eastAsia="ru-RU"/>
        </w:rPr>
        <w:t>Луценко</w:t>
      </w:r>
      <w:r w:rsidR="00165AC1">
        <w:rPr>
          <w:rFonts w:ascii="Times New Roman" w:eastAsia="Times New Roman" w:hAnsi="Times New Roman" w:cs="Times New Roman"/>
          <w:sz w:val="28"/>
          <w:szCs w:val="28"/>
          <w:lang w:eastAsia="ru-RU"/>
        </w:rPr>
        <w:t>, О.</w:t>
      </w:r>
      <w:r w:rsidR="00B8467C" w:rsidRPr="00165AC1">
        <w:rPr>
          <w:rFonts w:ascii="Times New Roman" w:eastAsia="Times New Roman" w:hAnsi="Times New Roman" w:cs="Times New Roman"/>
          <w:sz w:val="28"/>
          <w:szCs w:val="28"/>
          <w:lang w:eastAsia="ru-RU"/>
        </w:rPr>
        <w:t>, Габелкова &amp; Пєтрік, 2011</w:t>
      </w:r>
      <w:r w:rsidR="00B8467C">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В еволюційній психології невиконання сучасними людьми рекомендацій щодо ведення здорового способу життя пояснює</w:t>
      </w:r>
      <w:r w:rsidR="00811861">
        <w:rPr>
          <w:rFonts w:ascii="Times New Roman" w:eastAsia="Times New Roman" w:hAnsi="Times New Roman" w:cs="Times New Roman"/>
          <w:sz w:val="28"/>
          <w:szCs w:val="28"/>
          <w:lang w:eastAsia="ru-RU"/>
        </w:rPr>
        <w:t xml:space="preserve">ться гіпотезою невідповідності </w:t>
      </w:r>
      <w:r w:rsidR="00811861" w:rsidRPr="00811861">
        <w:rPr>
          <w:rFonts w:ascii="Times New Roman" w:eastAsia="Times New Roman" w:hAnsi="Times New Roman" w:cs="Times New Roman"/>
          <w:sz w:val="28"/>
          <w:szCs w:val="28"/>
          <w:lang w:eastAsia="ru-RU"/>
        </w:rPr>
        <w:t>(</w:t>
      </w:r>
      <w:r w:rsidR="00811861" w:rsidRPr="004354C0">
        <w:rPr>
          <w:rFonts w:ascii="Times New Roman" w:eastAsia="Times New Roman" w:hAnsi="Times New Roman" w:cs="Times New Roman"/>
          <w:sz w:val="28"/>
          <w:szCs w:val="28"/>
          <w:lang w:eastAsia="ru-RU"/>
        </w:rPr>
        <w:t>Roberts</w:t>
      </w:r>
      <w:r w:rsidR="00811861" w:rsidRPr="00811861">
        <w:rPr>
          <w:rFonts w:ascii="Times New Roman" w:eastAsia="Times New Roman" w:hAnsi="Times New Roman" w:cs="Times New Roman"/>
          <w:sz w:val="28"/>
          <w:szCs w:val="28"/>
          <w:lang w:eastAsia="ru-RU"/>
        </w:rPr>
        <w:t>, 2011)</w:t>
      </w:r>
      <w:r w:rsidRPr="00756DAF">
        <w:rPr>
          <w:rFonts w:ascii="Times New Roman" w:eastAsia="Times New Roman" w:hAnsi="Times New Roman" w:cs="Times New Roman"/>
          <w:sz w:val="28"/>
          <w:szCs w:val="28"/>
          <w:lang w:eastAsia="ru-RU"/>
        </w:rPr>
        <w:t xml:space="preserve">. Протягом еволюції були вироблені адаптаційні механізми для захисту від основних середовищних загроз Плейстоцену, а не для того, щоб бути підготовленими до тривалого сидіння за комп'ютером і вживання очищеного екстрагованого цукру, можливості для чого могли і не скластися. Природний відбір діє не за принципом надмірності, а за принципом необхідності і достатності, а тому у нас виробилися захисні адаптаційні механізми проти харчового отруєння (блювота), дихального отруєння або закупорки дихальних шляхів (кашель і чхання), зараження (відраза до гнилі та екскрементів), для боротьби і втечі в ситуації зіткнень з хижаками або ворогами (викид гормонів, що направляють кров до м'язів, відключають імунітет і т. п.), а не проти переїдання, куріння, алкоголізму, гіподинамії, що не представляло загрози для життя і репродукції протягом періоду основної еволюції гомінідів. Невідповідність полягає в разючих відмінностях функціональних навантажень при сучасному способі життя, і тих навантажень, які забезпечували виживання </w:t>
      </w:r>
      <w:r w:rsidRPr="00756DAF">
        <w:rPr>
          <w:rFonts w:ascii="Times New Roman" w:eastAsia="Times New Roman" w:hAnsi="Times New Roman" w:cs="Times New Roman"/>
          <w:sz w:val="28"/>
          <w:szCs w:val="28"/>
          <w:lang w:eastAsia="ru-RU"/>
        </w:rPr>
        <w:lastRenderedPageBreak/>
        <w:t>в доісторичних умовах, а значить, стали оптимальною, часто неусвідомлюваною, нормою для нашого організму.</w:t>
      </w:r>
    </w:p>
    <w:p w14:paraId="030134B9"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Тим не менш, деякі сучасні люди більшою, а деякі – меншою мірою схильні здійснювати активність на шкоду власному організму</w:t>
      </w:r>
      <w:r w:rsidR="00802171">
        <w:rPr>
          <w:rFonts w:ascii="Times New Roman" w:eastAsia="Times New Roman" w:hAnsi="Times New Roman" w:cs="Times New Roman"/>
          <w:sz w:val="28"/>
          <w:szCs w:val="28"/>
          <w:lang w:eastAsia="ru-RU"/>
        </w:rPr>
        <w:t xml:space="preserve"> </w:t>
      </w:r>
      <w:r w:rsidR="00802171" w:rsidRPr="00165AC1">
        <w:rPr>
          <w:rFonts w:ascii="Times New Roman" w:eastAsia="Times New Roman" w:hAnsi="Times New Roman" w:cs="Times New Roman"/>
          <w:sz w:val="28"/>
          <w:szCs w:val="28"/>
          <w:lang w:eastAsia="ru-RU"/>
        </w:rPr>
        <w:t>(Луценко</w:t>
      </w:r>
      <w:r w:rsidR="00165AC1" w:rsidRPr="00165AC1">
        <w:rPr>
          <w:rFonts w:ascii="Times New Roman" w:eastAsia="Times New Roman" w:hAnsi="Times New Roman" w:cs="Times New Roman"/>
          <w:sz w:val="28"/>
          <w:szCs w:val="28"/>
          <w:lang w:eastAsia="ru-RU"/>
        </w:rPr>
        <w:t>, О.</w:t>
      </w:r>
      <w:r w:rsidR="00802171" w:rsidRPr="00165AC1">
        <w:rPr>
          <w:rFonts w:ascii="Times New Roman" w:eastAsia="Times New Roman" w:hAnsi="Times New Roman" w:cs="Times New Roman"/>
          <w:sz w:val="28"/>
          <w:szCs w:val="28"/>
          <w:lang w:eastAsia="ru-RU"/>
        </w:rPr>
        <w:t>, 2015</w:t>
      </w:r>
      <w:r w:rsidR="00D064B9" w:rsidRPr="00165AC1">
        <w:rPr>
          <w:rFonts w:ascii="Times New Roman" w:eastAsia="Times New Roman" w:hAnsi="Times New Roman" w:cs="Times New Roman"/>
          <w:sz w:val="28"/>
          <w:szCs w:val="28"/>
          <w:lang w:eastAsia="ru-RU"/>
        </w:rPr>
        <w:t>; Луценко</w:t>
      </w:r>
      <w:r w:rsidR="00165AC1" w:rsidRPr="00165AC1">
        <w:rPr>
          <w:rFonts w:ascii="Times New Roman" w:eastAsia="Times New Roman" w:hAnsi="Times New Roman" w:cs="Times New Roman"/>
          <w:sz w:val="28"/>
          <w:szCs w:val="28"/>
          <w:lang w:eastAsia="ru-RU"/>
        </w:rPr>
        <w:t>, Е.</w:t>
      </w:r>
      <w:r w:rsidR="00D064B9" w:rsidRPr="00165AC1">
        <w:rPr>
          <w:rFonts w:ascii="Times New Roman" w:eastAsia="Times New Roman" w:hAnsi="Times New Roman" w:cs="Times New Roman"/>
          <w:sz w:val="28"/>
          <w:szCs w:val="28"/>
          <w:lang w:eastAsia="ru-RU"/>
        </w:rPr>
        <w:t xml:space="preserve"> &amp; Андронникова, 2016</w:t>
      </w:r>
      <w:r w:rsidR="00802171" w:rsidRPr="00165AC1">
        <w:rPr>
          <w:rFonts w:ascii="Times New Roman" w:eastAsia="Times New Roman" w:hAnsi="Times New Roman" w:cs="Times New Roman"/>
          <w:sz w:val="28"/>
          <w:szCs w:val="28"/>
          <w:lang w:eastAsia="ru-RU"/>
        </w:rPr>
        <w:t>)</w:t>
      </w:r>
      <w:r w:rsidRPr="00165AC1">
        <w:rPr>
          <w:rFonts w:ascii="Times New Roman" w:eastAsia="Times New Roman" w:hAnsi="Times New Roman" w:cs="Times New Roman"/>
          <w:sz w:val="28"/>
          <w:szCs w:val="28"/>
          <w:lang w:eastAsia="ru-RU"/>
        </w:rPr>
        <w:t>. Що</w:t>
      </w:r>
      <w:r w:rsidRPr="00756DAF">
        <w:rPr>
          <w:rFonts w:ascii="Times New Roman" w:eastAsia="Times New Roman" w:hAnsi="Times New Roman" w:cs="Times New Roman"/>
          <w:sz w:val="28"/>
          <w:szCs w:val="28"/>
          <w:lang w:eastAsia="ru-RU"/>
        </w:rPr>
        <w:t xml:space="preserve">б вивчати даний феномен необхідний інструмент, що дозволяв би розділяти досліджуваних осіб на тих, хто більше, і тих, хто менше схильний до нездорового способу життя. Тому нами було поставлено завдання розробити тест, який би вимірював схильність людини дотримуватися або недотримуватися здорового способу життя. Розробка будь-якого тесту починається з обґрунтування теоретичного конструкту (концепту) тесту </w:t>
      </w:r>
      <w:r w:rsidR="00811861">
        <w:rPr>
          <w:rFonts w:ascii="Times New Roman" w:eastAsia="Times New Roman" w:hAnsi="Times New Roman" w:cs="Times New Roman"/>
          <w:sz w:val="28"/>
          <w:szCs w:val="28"/>
          <w:lang w:eastAsia="ru-RU"/>
        </w:rPr>
        <w:t>(Клайн, 1994)</w:t>
      </w:r>
      <w:r w:rsidRPr="00756DAF">
        <w:rPr>
          <w:rFonts w:ascii="Times New Roman" w:eastAsia="Times New Roman" w:hAnsi="Times New Roman" w:cs="Times New Roman"/>
          <w:sz w:val="28"/>
          <w:szCs w:val="28"/>
          <w:lang w:eastAsia="ru-RU"/>
        </w:rPr>
        <w:t>.</w:t>
      </w:r>
    </w:p>
    <w:p w14:paraId="67C6DECF" w14:textId="28B49D93" w:rsidR="00756DAF" w:rsidRPr="00756DAF" w:rsidRDefault="00756DAF" w:rsidP="00756DAF">
      <w:pPr>
        <w:spacing w:after="0" w:line="360" w:lineRule="auto"/>
        <w:ind w:firstLine="720"/>
        <w:jc w:val="both"/>
        <w:rPr>
          <w:rFonts w:ascii="Times New Roman" w:eastAsia="Times New Roman" w:hAnsi="Times New Roman" w:cs="Times New Roman"/>
          <w:sz w:val="28"/>
          <w:szCs w:val="28"/>
          <w:shd w:val="clear" w:color="auto" w:fill="FFFFFF"/>
          <w:lang w:eastAsia="ru-RU"/>
        </w:rPr>
      </w:pPr>
      <w:r w:rsidRPr="00B526A0">
        <w:rPr>
          <w:rFonts w:ascii="Times New Roman" w:eastAsia="Times New Roman" w:hAnsi="Times New Roman" w:cs="Times New Roman"/>
          <w:b/>
          <w:sz w:val="28"/>
          <w:szCs w:val="28"/>
          <w:lang w:eastAsia="ru-RU"/>
        </w:rPr>
        <w:t>4.3.1. Розробка Опитувальника порушень здорової поведінки</w:t>
      </w:r>
      <w:r w:rsidR="001C4845" w:rsidRPr="00B526A0">
        <w:rPr>
          <w:rFonts w:ascii="Times New Roman" w:eastAsia="Times New Roman" w:hAnsi="Times New Roman" w:cs="Times New Roman"/>
          <w:b/>
          <w:sz w:val="28"/>
          <w:szCs w:val="28"/>
          <w:lang w:eastAsia="ru-RU"/>
        </w:rPr>
        <w:t>.</w:t>
      </w:r>
      <w:r w:rsidR="001C4845">
        <w:rPr>
          <w:rFonts w:ascii="Times New Roman" w:eastAsia="Times New Roman" w:hAnsi="Times New Roman" w:cs="Times New Roman"/>
          <w:b/>
          <w:sz w:val="28"/>
          <w:szCs w:val="28"/>
          <w:lang w:eastAsia="ru-RU"/>
        </w:rPr>
        <w:t xml:space="preserve"> </w:t>
      </w:r>
      <w:r w:rsidRPr="00756DAF">
        <w:rPr>
          <w:rFonts w:ascii="Times New Roman" w:eastAsia="Times New Roman" w:hAnsi="Times New Roman" w:cs="Times New Roman"/>
          <w:i/>
          <w:sz w:val="28"/>
          <w:szCs w:val="28"/>
          <w:lang w:eastAsia="ru-RU"/>
        </w:rPr>
        <w:t>Обґрунтування конструкту тесту</w:t>
      </w:r>
      <w:r w:rsidR="001C4845">
        <w:rPr>
          <w:rFonts w:ascii="Times New Roman" w:eastAsia="Times New Roman" w:hAnsi="Times New Roman" w:cs="Times New Roman"/>
          <w:i/>
          <w:sz w:val="28"/>
          <w:szCs w:val="28"/>
          <w:lang w:eastAsia="ru-RU"/>
        </w:rPr>
        <w:t xml:space="preserve">. </w:t>
      </w:r>
      <w:r w:rsidRPr="00756DAF">
        <w:rPr>
          <w:rFonts w:ascii="Times New Roman" w:eastAsia="Times New Roman" w:hAnsi="Times New Roman" w:cs="Times New Roman"/>
          <w:sz w:val="28"/>
          <w:szCs w:val="28"/>
          <w:lang w:eastAsia="ru-RU"/>
        </w:rPr>
        <w:t xml:space="preserve">Перш за все ми припустили, що в основі поведінки, яка завдає шкоди здоров'ю, лежить певне зневажливе ставлення до свого тіла або ігнорування його потреб та обмежень, як вказує Т. М. Титаренко </w:t>
      </w:r>
      <w:r w:rsidR="00811861">
        <w:rPr>
          <w:rFonts w:ascii="Times New Roman" w:eastAsia="Times New Roman" w:hAnsi="Times New Roman" w:cs="Times New Roman"/>
          <w:sz w:val="28"/>
          <w:szCs w:val="28"/>
          <w:lang w:val="ru-RU" w:eastAsia="ru-RU"/>
        </w:rPr>
        <w:t>(</w:t>
      </w:r>
      <w:r w:rsidR="00811861" w:rsidRPr="004354C0">
        <w:rPr>
          <w:rFonts w:ascii="Times New Roman" w:eastAsia="Times New Roman" w:hAnsi="Times New Roman" w:cs="Times New Roman"/>
          <w:iCs/>
          <w:sz w:val="28"/>
          <w:szCs w:val="28"/>
          <w:lang w:eastAsia="ru-RU"/>
        </w:rPr>
        <w:t>Титаренко</w:t>
      </w:r>
      <w:r w:rsidR="00811861">
        <w:rPr>
          <w:rFonts w:ascii="Times New Roman" w:eastAsia="Times New Roman" w:hAnsi="Times New Roman" w:cs="Times New Roman"/>
          <w:iCs/>
          <w:sz w:val="28"/>
          <w:szCs w:val="28"/>
          <w:lang w:eastAsia="ru-RU"/>
        </w:rPr>
        <w:t xml:space="preserve"> </w:t>
      </w:r>
      <w:r w:rsidR="00811861" w:rsidRPr="00811861">
        <w:rPr>
          <w:rFonts w:ascii="Times New Roman" w:eastAsia="Times New Roman" w:hAnsi="Times New Roman" w:cs="Times New Roman"/>
          <w:iCs/>
          <w:sz w:val="28"/>
          <w:szCs w:val="28"/>
          <w:lang w:val="ru-RU" w:eastAsia="ru-RU"/>
        </w:rPr>
        <w:t>&amp;</w:t>
      </w:r>
      <w:r w:rsidR="00811861">
        <w:rPr>
          <w:rFonts w:ascii="Times New Roman" w:eastAsia="Times New Roman" w:hAnsi="Times New Roman" w:cs="Times New Roman"/>
          <w:iCs/>
          <w:sz w:val="28"/>
          <w:szCs w:val="28"/>
          <w:lang w:eastAsia="ru-RU"/>
        </w:rPr>
        <w:t xml:space="preserve"> </w:t>
      </w:r>
      <w:r w:rsidR="00811861" w:rsidRPr="004354C0">
        <w:rPr>
          <w:rFonts w:ascii="Times New Roman" w:eastAsia="Times New Roman" w:hAnsi="Times New Roman" w:cs="Times New Roman"/>
          <w:iCs/>
          <w:sz w:val="28"/>
          <w:szCs w:val="28"/>
          <w:lang w:eastAsia="ru-RU"/>
        </w:rPr>
        <w:t>Ларіна</w:t>
      </w:r>
      <w:r w:rsidR="00811861">
        <w:rPr>
          <w:rFonts w:ascii="Times New Roman" w:eastAsia="Times New Roman" w:hAnsi="Times New Roman" w:cs="Times New Roman"/>
          <w:iCs/>
          <w:sz w:val="28"/>
          <w:szCs w:val="28"/>
          <w:lang w:eastAsia="ru-RU"/>
        </w:rPr>
        <w:t>, 2009)</w:t>
      </w:r>
      <w:r w:rsidRPr="00756DAF">
        <w:rPr>
          <w:rFonts w:ascii="Times New Roman" w:eastAsia="Times New Roman" w:hAnsi="Times New Roman" w:cs="Times New Roman"/>
          <w:sz w:val="28"/>
          <w:szCs w:val="28"/>
          <w:lang w:eastAsia="ru-RU"/>
        </w:rPr>
        <w:t>. Про те, що це ставлення може бути різним, свідчать крос-культурні дані. Наприклад, відомий</w:t>
      </w:r>
      <w:r w:rsidR="00566A59">
        <w:rPr>
          <w:rFonts w:ascii="Times New Roman" w:eastAsia="Times New Roman" w:hAnsi="Times New Roman" w:cs="Times New Roman"/>
          <w:sz w:val="28"/>
          <w:szCs w:val="28"/>
          <w:lang w:eastAsia="ru-RU"/>
        </w:rPr>
        <w:t xml:space="preserve"> професор-сходознавець О.</w:t>
      </w:r>
      <w:r w:rsidR="001C4845">
        <w:rPr>
          <w:rFonts w:ascii="Times New Roman" w:eastAsia="Times New Roman" w:hAnsi="Times New Roman" w:cs="Times New Roman"/>
          <w:sz w:val="28"/>
          <w:szCs w:val="28"/>
          <w:lang w:eastAsia="ru-RU"/>
        </w:rPr>
        <w:t> </w:t>
      </w:r>
      <w:r w:rsidRPr="00756DAF">
        <w:rPr>
          <w:rFonts w:ascii="Times New Roman" w:eastAsia="Times New Roman" w:hAnsi="Times New Roman" w:cs="Times New Roman"/>
          <w:sz w:val="28"/>
          <w:szCs w:val="28"/>
          <w:lang w:eastAsia="ru-RU"/>
        </w:rPr>
        <w:t>Мещеряков у газеті «Русский репортер» від 12.03.2012 пояснює, що відповідно до синтоїзму, буддизму, конфуціанства: «твоє тіло не належить тобі, воно – інструмент служіння батькам, і цей інструмент слід тримати в порядку. Таким чином, турбота про власне здоров'я перетворювалася в моральний обов'язок перед іншими». Таке ставлення до тіла контрастує зі звичним для християнства зневажливим ставленням до нього як до «гріховної плоті», «огидного вмістилища душі».</w:t>
      </w:r>
    </w:p>
    <w:p w14:paraId="535EA974"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shd w:val="clear" w:color="auto" w:fill="FFFFFF"/>
          <w:lang w:eastAsia="ru-RU"/>
        </w:rPr>
      </w:pPr>
      <w:r w:rsidRPr="00756DAF">
        <w:rPr>
          <w:rFonts w:ascii="Times New Roman" w:eastAsia="Times New Roman" w:hAnsi="Times New Roman" w:cs="Times New Roman"/>
          <w:sz w:val="28"/>
          <w:szCs w:val="28"/>
          <w:shd w:val="clear" w:color="auto" w:fill="FFFFFF"/>
          <w:lang w:eastAsia="ru-RU"/>
        </w:rPr>
        <w:t>З нашої точки зору, людина, що демонструє зневажливе ставлення до тіла, ігнорує його інтероцептивні сигнали. Вона не допускає до усвідомлення і осмислення ті тілесні відчуття, які говорять їй, що з організмом не все в порядку, що він втрачає властиву йому функціональність</w:t>
      </w:r>
      <w:r w:rsidR="00C95049">
        <w:rPr>
          <w:rFonts w:ascii="Times New Roman" w:eastAsia="Times New Roman" w:hAnsi="Times New Roman" w:cs="Times New Roman"/>
          <w:sz w:val="28"/>
          <w:szCs w:val="28"/>
          <w:shd w:val="clear" w:color="auto" w:fill="FFFFFF"/>
          <w:lang w:eastAsia="ru-RU"/>
        </w:rPr>
        <w:t xml:space="preserve"> (</w:t>
      </w:r>
      <w:r w:rsidR="00C95049" w:rsidRPr="00C95049">
        <w:rPr>
          <w:rFonts w:ascii="Times New Roman" w:eastAsia="Times New Roman" w:hAnsi="Times New Roman" w:cs="Times New Roman"/>
          <w:sz w:val="28"/>
          <w:szCs w:val="28"/>
          <w:shd w:val="clear" w:color="auto" w:fill="FFFFFF"/>
          <w:lang w:eastAsia="ru-RU"/>
        </w:rPr>
        <w:t>Габелкова, Луценко &amp; Венгерова</w:t>
      </w:r>
      <w:r w:rsidR="00C95049">
        <w:rPr>
          <w:rFonts w:ascii="Times New Roman" w:eastAsia="Times New Roman" w:hAnsi="Times New Roman" w:cs="Times New Roman"/>
          <w:sz w:val="28"/>
          <w:szCs w:val="28"/>
          <w:shd w:val="clear" w:color="auto" w:fill="FFFFFF"/>
          <w:lang w:eastAsia="ru-RU"/>
        </w:rPr>
        <w:t>, 2015)</w:t>
      </w:r>
      <w:r w:rsidRPr="00756DAF">
        <w:rPr>
          <w:rFonts w:ascii="Times New Roman" w:eastAsia="Times New Roman" w:hAnsi="Times New Roman" w:cs="Times New Roman"/>
          <w:sz w:val="28"/>
          <w:szCs w:val="28"/>
          <w:shd w:val="clear" w:color="auto" w:fill="FFFFFF"/>
          <w:lang w:eastAsia="ru-RU"/>
        </w:rPr>
        <w:t xml:space="preserve">. У результаті набувається прогресуюча звичка до тілесного дискомфорту, що сприймається або як тимчасовий ситуативний стан, або як </w:t>
      </w:r>
      <w:r w:rsidRPr="00756DAF">
        <w:rPr>
          <w:rFonts w:ascii="Times New Roman" w:eastAsia="Times New Roman" w:hAnsi="Times New Roman" w:cs="Times New Roman"/>
          <w:sz w:val="28"/>
          <w:szCs w:val="28"/>
          <w:shd w:val="clear" w:color="auto" w:fill="FFFFFF"/>
          <w:lang w:eastAsia="ru-RU"/>
        </w:rPr>
        <w:lastRenderedPageBreak/>
        <w:t>неминучість, на яку не можна вплинути. Таким чином, обговорюваний конструкт – це тенденція індивідуума нехтувати власним тілом, яка лежить в основі здоров’яруйнуючої поведінки. Дана тенденція на поведінковому рівні відбивається в зловживанні людиною всілякими «шкодами», якими наповнений сучасний світ, і виконанні дій, що призводять до втрати здоров'я. На рівні інших психологічних якостей, на нашу думку, цей конструкт підкріплюється залученням захисних механізмів, що дозволяють виправдовувати таку поведінку і не допускати до свідомості загрозливу інформацію, а також певними особистісними особливостями, наприклад, імпульсивністю, легковажністю, слабким вольовим самоконтолем, низьк</w:t>
      </w:r>
      <w:r w:rsidR="00811861">
        <w:rPr>
          <w:rFonts w:ascii="Times New Roman" w:eastAsia="Times New Roman" w:hAnsi="Times New Roman" w:cs="Times New Roman"/>
          <w:sz w:val="28"/>
          <w:szCs w:val="28"/>
          <w:shd w:val="clear" w:color="auto" w:fill="FFFFFF"/>
          <w:lang w:eastAsia="ru-RU"/>
        </w:rPr>
        <w:t xml:space="preserve">ими прогностичними здібностями </w:t>
      </w:r>
      <w:r w:rsidR="00811861" w:rsidRPr="00811861">
        <w:rPr>
          <w:rFonts w:ascii="Times New Roman" w:eastAsia="Times New Roman" w:hAnsi="Times New Roman" w:cs="Times New Roman"/>
          <w:sz w:val="28"/>
          <w:szCs w:val="28"/>
          <w:shd w:val="clear" w:color="auto" w:fill="FFFFFF"/>
          <w:lang w:eastAsia="ru-RU"/>
        </w:rPr>
        <w:t>(</w:t>
      </w:r>
      <w:r w:rsidR="00811861" w:rsidRPr="004354C0">
        <w:rPr>
          <w:rFonts w:ascii="Times New Roman" w:eastAsia="Times New Roman" w:hAnsi="Times New Roman" w:cs="Times New Roman"/>
          <w:iCs/>
          <w:sz w:val="28"/>
          <w:szCs w:val="28"/>
          <w:lang w:eastAsia="ru-RU"/>
        </w:rPr>
        <w:t>Титаренко</w:t>
      </w:r>
      <w:r w:rsidR="00811861">
        <w:rPr>
          <w:rFonts w:ascii="Times New Roman" w:eastAsia="Times New Roman" w:hAnsi="Times New Roman" w:cs="Times New Roman"/>
          <w:iCs/>
          <w:sz w:val="28"/>
          <w:szCs w:val="28"/>
          <w:lang w:eastAsia="ru-RU"/>
        </w:rPr>
        <w:t xml:space="preserve"> </w:t>
      </w:r>
      <w:r w:rsidR="00811861" w:rsidRPr="00811861">
        <w:rPr>
          <w:rFonts w:ascii="Times New Roman" w:eastAsia="Times New Roman" w:hAnsi="Times New Roman" w:cs="Times New Roman"/>
          <w:iCs/>
          <w:sz w:val="28"/>
          <w:szCs w:val="28"/>
          <w:lang w:eastAsia="ru-RU"/>
        </w:rPr>
        <w:t>&amp;</w:t>
      </w:r>
      <w:r w:rsidR="00811861">
        <w:rPr>
          <w:rFonts w:ascii="Times New Roman" w:eastAsia="Times New Roman" w:hAnsi="Times New Roman" w:cs="Times New Roman"/>
          <w:iCs/>
          <w:sz w:val="28"/>
          <w:szCs w:val="28"/>
          <w:lang w:eastAsia="ru-RU"/>
        </w:rPr>
        <w:t xml:space="preserve"> </w:t>
      </w:r>
      <w:r w:rsidR="00811861" w:rsidRPr="004354C0">
        <w:rPr>
          <w:rFonts w:ascii="Times New Roman" w:eastAsia="Times New Roman" w:hAnsi="Times New Roman" w:cs="Times New Roman"/>
          <w:iCs/>
          <w:sz w:val="28"/>
          <w:szCs w:val="28"/>
          <w:lang w:eastAsia="ru-RU"/>
        </w:rPr>
        <w:t>Ларіна</w:t>
      </w:r>
      <w:r w:rsidR="00811861">
        <w:rPr>
          <w:rFonts w:ascii="Times New Roman" w:eastAsia="Times New Roman" w:hAnsi="Times New Roman" w:cs="Times New Roman"/>
          <w:iCs/>
          <w:sz w:val="28"/>
          <w:szCs w:val="28"/>
          <w:lang w:eastAsia="ru-RU"/>
        </w:rPr>
        <w:t>, 2009</w:t>
      </w:r>
      <w:r w:rsidR="00811861" w:rsidRPr="00811861">
        <w:rPr>
          <w:rFonts w:ascii="Times New Roman" w:eastAsia="Times New Roman" w:hAnsi="Times New Roman" w:cs="Times New Roman"/>
          <w:iCs/>
          <w:sz w:val="28"/>
          <w:szCs w:val="28"/>
          <w:lang w:eastAsia="ru-RU"/>
        </w:rPr>
        <w:t>)</w:t>
      </w:r>
      <w:r w:rsidRPr="00756DAF">
        <w:rPr>
          <w:rFonts w:ascii="Times New Roman" w:eastAsia="Times New Roman" w:hAnsi="Times New Roman" w:cs="Times New Roman"/>
          <w:sz w:val="28"/>
          <w:szCs w:val="28"/>
          <w:shd w:val="clear" w:color="auto" w:fill="FFFFFF"/>
          <w:lang w:eastAsia="ru-RU"/>
        </w:rPr>
        <w:t xml:space="preserve"> й ін., а на більш г</w:t>
      </w:r>
      <w:r w:rsidR="00811861">
        <w:rPr>
          <w:rFonts w:ascii="Times New Roman" w:eastAsia="Times New Roman" w:hAnsi="Times New Roman" w:cs="Times New Roman"/>
          <w:sz w:val="28"/>
          <w:szCs w:val="28"/>
          <w:shd w:val="clear" w:color="auto" w:fill="FFFFFF"/>
          <w:lang w:eastAsia="ru-RU"/>
        </w:rPr>
        <w:t xml:space="preserve">либокому рівні – примативністю </w:t>
      </w:r>
      <w:r w:rsidR="00811861" w:rsidRPr="00811861">
        <w:rPr>
          <w:rFonts w:ascii="Times New Roman" w:eastAsia="Times New Roman" w:hAnsi="Times New Roman" w:cs="Times New Roman"/>
          <w:sz w:val="28"/>
          <w:szCs w:val="28"/>
          <w:shd w:val="clear" w:color="auto" w:fill="FFFFFF"/>
          <w:lang w:val="ru-RU" w:eastAsia="ru-RU"/>
        </w:rPr>
        <w:t>(</w:t>
      </w:r>
      <w:r w:rsidR="00811861">
        <w:rPr>
          <w:rFonts w:ascii="Times New Roman" w:eastAsia="Times New Roman" w:hAnsi="Times New Roman" w:cs="Times New Roman"/>
          <w:sz w:val="28"/>
          <w:szCs w:val="28"/>
          <w:lang w:eastAsia="ru-RU"/>
        </w:rPr>
        <w:t>Протопопов</w:t>
      </w:r>
      <w:r w:rsidR="00811861" w:rsidRPr="00811861">
        <w:rPr>
          <w:rFonts w:ascii="Times New Roman" w:eastAsia="Times New Roman" w:hAnsi="Times New Roman" w:cs="Times New Roman"/>
          <w:sz w:val="28"/>
          <w:szCs w:val="28"/>
          <w:lang w:val="ru-RU" w:eastAsia="ru-RU"/>
        </w:rPr>
        <w:t xml:space="preserve"> &amp;</w:t>
      </w:r>
      <w:r w:rsidR="00811861" w:rsidRPr="004354C0">
        <w:rPr>
          <w:rFonts w:ascii="Times New Roman" w:eastAsia="Times New Roman" w:hAnsi="Times New Roman" w:cs="Times New Roman"/>
          <w:sz w:val="28"/>
          <w:szCs w:val="28"/>
          <w:lang w:eastAsia="ru-RU"/>
        </w:rPr>
        <w:t xml:space="preserve"> Вязовский</w:t>
      </w:r>
      <w:r w:rsidR="00811861" w:rsidRPr="00811861">
        <w:rPr>
          <w:rFonts w:ascii="Times New Roman" w:eastAsia="Times New Roman" w:hAnsi="Times New Roman" w:cs="Times New Roman"/>
          <w:sz w:val="28"/>
          <w:szCs w:val="28"/>
          <w:lang w:val="ru-RU" w:eastAsia="ru-RU"/>
        </w:rPr>
        <w:t>, 2011)</w:t>
      </w:r>
      <w:r w:rsidRPr="00756DAF">
        <w:rPr>
          <w:rFonts w:ascii="Times New Roman" w:eastAsia="Times New Roman" w:hAnsi="Times New Roman" w:cs="Times New Roman"/>
          <w:sz w:val="28"/>
          <w:szCs w:val="28"/>
          <w:shd w:val="clear" w:color="auto" w:fill="FFFFFF"/>
          <w:lang w:eastAsia="ru-RU"/>
        </w:rPr>
        <w:t>, як підсвідомою тенденцією керуватися інстинктами на противагу раціональному мисленню.</w:t>
      </w:r>
    </w:p>
    <w:p w14:paraId="7197A373"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Для вимірювання подібного конструкту ми знайшли серед готових інструментів</w:t>
      </w:r>
      <w:r w:rsidR="00225BD6">
        <w:rPr>
          <w:rFonts w:ascii="Times New Roman" w:eastAsia="Times New Roman" w:hAnsi="Times New Roman" w:cs="Times New Roman"/>
          <w:sz w:val="28"/>
          <w:szCs w:val="28"/>
          <w:lang w:eastAsia="ru-RU"/>
        </w:rPr>
        <w:t xml:space="preserve"> лише тест «Здорова поведінка» </w:t>
      </w:r>
      <w:r w:rsidR="00225BD6" w:rsidRPr="00225BD6">
        <w:rPr>
          <w:rFonts w:ascii="Times New Roman" w:eastAsia="Times New Roman" w:hAnsi="Times New Roman" w:cs="Times New Roman"/>
          <w:sz w:val="28"/>
          <w:szCs w:val="28"/>
          <w:lang w:val="ru-RU" w:eastAsia="ru-RU"/>
        </w:rPr>
        <w:t>(</w:t>
      </w:r>
      <w:r w:rsidR="00225BD6" w:rsidRPr="00225BD6">
        <w:rPr>
          <w:rFonts w:ascii="Times New Roman" w:eastAsia="Times New Roman" w:hAnsi="Times New Roman" w:cs="Times New Roman"/>
          <w:sz w:val="28"/>
          <w:szCs w:val="28"/>
          <w:lang w:eastAsia="ru-RU"/>
        </w:rPr>
        <w:t>Никифоров</w:t>
      </w:r>
      <w:r w:rsidR="00225BD6" w:rsidRPr="00225BD6">
        <w:rPr>
          <w:rFonts w:ascii="Times New Roman" w:eastAsia="Times New Roman" w:hAnsi="Times New Roman" w:cs="Times New Roman"/>
          <w:sz w:val="28"/>
          <w:szCs w:val="28"/>
          <w:lang w:val="ru-RU" w:eastAsia="ru-RU"/>
        </w:rPr>
        <w:t>, 2007)</w:t>
      </w:r>
      <w:r w:rsidRPr="00756DAF">
        <w:rPr>
          <w:rFonts w:ascii="Times New Roman" w:eastAsia="Times New Roman" w:hAnsi="Times New Roman" w:cs="Times New Roman"/>
          <w:sz w:val="28"/>
          <w:szCs w:val="28"/>
          <w:lang w:eastAsia="ru-RU"/>
        </w:rPr>
        <w:t xml:space="preserve">, який є розробкою відділу профілактики та пропаганди здорового способу життя Міністерства охорони здоров'я і гуманітарних служб США. Він містить розділи: куріння, алкоголь і наркотики, їжа, фізичні вправи, стрес-контроль, безпека, а також надає сумарний показник за даними параметрами. Усі твердження тесту сформульовані як прямі та відкриті описи того, наскільки людина намагається дотримуватися здорового способу життя. Наприклад: «Я намагаюся не палити», «Я курю тільки сигарети зі зниженим вмістом смол і нікотину», «Я намагаюся не вживати алкогольні напої і п'ю не більше одного-двох келихів на день» і т. п. Як видно зі змісту завдань, вони абсолютно «прозорі», а значить, насичені фактором соціальної бажаності і легко фальсифікуються. Для проведення досліджень, в яких не можна забезпечити глибоку довіру і зацікавленість респондентів у щирому заповненні тесту (тим більше, що установка на соціальну бажаність проявляється у низці досліджуваних несвідомо), необхідний інструмент з більш «завуальованим» формулюванням завдань, що описують схильність до недбалого поводження зі </w:t>
      </w:r>
      <w:r w:rsidRPr="00756DAF">
        <w:rPr>
          <w:rFonts w:ascii="Times New Roman" w:eastAsia="Times New Roman" w:hAnsi="Times New Roman" w:cs="Times New Roman"/>
          <w:sz w:val="28"/>
          <w:szCs w:val="28"/>
          <w:lang w:eastAsia="ru-RU"/>
        </w:rPr>
        <w:lastRenderedPageBreak/>
        <w:t xml:space="preserve">своїм організмом як прийнятну поведінку, позбавлену клейма «шкідливих звичок» і «нездорового способу життя». Створити такий інструмент і було метою нашої роботи. </w:t>
      </w:r>
    </w:p>
    <w:p w14:paraId="3113E76B" w14:textId="110BEA4C"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i/>
          <w:sz w:val="28"/>
          <w:szCs w:val="28"/>
          <w:lang w:eastAsia="ru-RU"/>
        </w:rPr>
        <w:t>Етапи конструювання опитувальника</w:t>
      </w:r>
      <w:r w:rsidR="001C4845">
        <w:rPr>
          <w:rFonts w:ascii="Times New Roman" w:eastAsia="Times New Roman" w:hAnsi="Times New Roman" w:cs="Times New Roman"/>
          <w:i/>
          <w:sz w:val="28"/>
          <w:szCs w:val="28"/>
          <w:lang w:eastAsia="ru-RU"/>
        </w:rPr>
        <w:t xml:space="preserve">. </w:t>
      </w:r>
      <w:r w:rsidRPr="00756DAF">
        <w:rPr>
          <w:rFonts w:ascii="Times New Roman" w:eastAsia="Times New Roman" w:hAnsi="Times New Roman" w:cs="Times New Roman"/>
          <w:sz w:val="28"/>
          <w:szCs w:val="28"/>
          <w:lang w:eastAsia="ru-RU"/>
        </w:rPr>
        <w:t>Спочатку для</w:t>
      </w:r>
      <w:r w:rsidR="00B66B12">
        <w:rPr>
          <w:rFonts w:ascii="Times New Roman" w:eastAsia="Times New Roman" w:hAnsi="Times New Roman" w:cs="Times New Roman"/>
          <w:sz w:val="28"/>
          <w:szCs w:val="28"/>
          <w:lang w:eastAsia="ru-RU"/>
        </w:rPr>
        <w:t xml:space="preserve"> майбутнього</w:t>
      </w:r>
      <w:r w:rsidRPr="00756DAF">
        <w:rPr>
          <w:rFonts w:ascii="Times New Roman" w:eastAsia="Times New Roman" w:hAnsi="Times New Roman" w:cs="Times New Roman"/>
          <w:sz w:val="28"/>
          <w:szCs w:val="28"/>
          <w:lang w:eastAsia="ru-RU"/>
        </w:rPr>
        <w:t xml:space="preserve"> тесту</w:t>
      </w:r>
      <w:r w:rsidR="00B66B12">
        <w:rPr>
          <w:rFonts w:ascii="Times New Roman" w:eastAsia="Times New Roman" w:hAnsi="Times New Roman" w:cs="Times New Roman"/>
          <w:sz w:val="28"/>
          <w:szCs w:val="28"/>
          <w:lang w:eastAsia="ru-RU"/>
        </w:rPr>
        <w:t>, який було заплановано назвати «Опитувальник</w:t>
      </w:r>
      <w:r w:rsidRPr="00756DAF">
        <w:rPr>
          <w:rFonts w:ascii="Times New Roman" w:eastAsia="Times New Roman" w:hAnsi="Times New Roman" w:cs="Times New Roman"/>
          <w:sz w:val="28"/>
          <w:szCs w:val="28"/>
          <w:lang w:eastAsia="ru-RU"/>
        </w:rPr>
        <w:t xml:space="preserve"> </w:t>
      </w:r>
      <w:r w:rsidR="00B66B12">
        <w:rPr>
          <w:rFonts w:ascii="Times New Roman" w:eastAsia="Times New Roman" w:hAnsi="Times New Roman" w:cs="Times New Roman"/>
          <w:sz w:val="28"/>
          <w:szCs w:val="28"/>
          <w:lang w:eastAsia="ru-RU"/>
        </w:rPr>
        <w:t xml:space="preserve">порушень здорової поведінки» </w:t>
      </w:r>
      <w:r w:rsidRPr="00756DAF">
        <w:rPr>
          <w:rFonts w:ascii="Times New Roman" w:eastAsia="Times New Roman" w:hAnsi="Times New Roman" w:cs="Times New Roman"/>
          <w:sz w:val="28"/>
          <w:szCs w:val="28"/>
          <w:lang w:eastAsia="ru-RU"/>
        </w:rPr>
        <w:t xml:space="preserve">було сформульовано 86 тверджень, в яких описувалися різні форми поведінки, що призводять до погіршення здоров'я. З них був складений бланк, що містив інструкцію і 4-х бальну оцінну шкалу (ніколи, рідко, часто, завжди) для вимірювання частоти реалізації даних типів поведінки. </w:t>
      </w:r>
    </w:p>
    <w:p w14:paraId="63A1AF10"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Цим опитувальником було протестовано 253 студента (128 дівчат і 125 юнаків вікового діапазону 16–24 років, середній вік 18,7 років) 19-ти різних факультетів 1–3 курсів навчання Харківського національного університету імені В. Н. Каразіна. З отриманими даними була проведена процедура аналізу</w:t>
      </w:r>
      <w:r w:rsidR="00225BD6">
        <w:rPr>
          <w:rFonts w:ascii="Times New Roman" w:eastAsia="Times New Roman" w:hAnsi="Times New Roman" w:cs="Times New Roman"/>
          <w:sz w:val="28"/>
          <w:szCs w:val="28"/>
          <w:lang w:eastAsia="ru-RU"/>
        </w:rPr>
        <w:t xml:space="preserve"> і відсіювання завдань </w:t>
      </w:r>
      <w:r w:rsidR="00225BD6" w:rsidRPr="00225BD6">
        <w:rPr>
          <w:rFonts w:ascii="Times New Roman" w:eastAsia="Times New Roman" w:hAnsi="Times New Roman" w:cs="Times New Roman"/>
          <w:sz w:val="28"/>
          <w:szCs w:val="28"/>
          <w:lang w:eastAsia="ru-RU"/>
        </w:rPr>
        <w:t>(</w:t>
      </w:r>
      <w:r w:rsidR="00225BD6" w:rsidRPr="004354C0">
        <w:rPr>
          <w:rFonts w:ascii="Times New Roman" w:eastAsia="Times New Roman" w:hAnsi="Times New Roman" w:cs="Times New Roman"/>
          <w:sz w:val="28"/>
          <w:szCs w:val="28"/>
          <w:lang w:eastAsia="ru-RU"/>
        </w:rPr>
        <w:t>Анастази</w:t>
      </w:r>
      <w:r w:rsidR="00225BD6" w:rsidRPr="00225BD6">
        <w:rPr>
          <w:rFonts w:ascii="Times New Roman" w:eastAsia="Times New Roman" w:hAnsi="Times New Roman" w:cs="Times New Roman"/>
          <w:sz w:val="28"/>
          <w:szCs w:val="28"/>
          <w:lang w:eastAsia="ru-RU"/>
        </w:rPr>
        <w:t xml:space="preserve"> &amp; </w:t>
      </w:r>
      <w:r w:rsidR="00225BD6" w:rsidRPr="004354C0">
        <w:rPr>
          <w:rFonts w:ascii="Times New Roman" w:eastAsia="Times New Roman" w:hAnsi="Times New Roman" w:cs="Times New Roman"/>
          <w:sz w:val="28"/>
          <w:szCs w:val="28"/>
          <w:lang w:eastAsia="ru-RU"/>
        </w:rPr>
        <w:t>Урбина</w:t>
      </w:r>
      <w:r w:rsidR="00225BD6" w:rsidRPr="00225BD6">
        <w:rPr>
          <w:rFonts w:ascii="Times New Roman" w:eastAsia="Times New Roman" w:hAnsi="Times New Roman" w:cs="Times New Roman"/>
          <w:sz w:val="28"/>
          <w:szCs w:val="28"/>
          <w:lang w:eastAsia="ru-RU"/>
        </w:rPr>
        <w:t>, 2003;</w:t>
      </w:r>
      <w:r w:rsidRPr="00756DAF">
        <w:rPr>
          <w:rFonts w:ascii="Times New Roman" w:eastAsia="Times New Roman" w:hAnsi="Times New Roman" w:cs="Times New Roman"/>
          <w:sz w:val="28"/>
          <w:szCs w:val="28"/>
          <w:lang w:eastAsia="ru-RU"/>
        </w:rPr>
        <w:t xml:space="preserve"> </w:t>
      </w:r>
      <w:r w:rsidR="00225BD6">
        <w:rPr>
          <w:rFonts w:ascii="Times New Roman" w:eastAsia="Times New Roman" w:hAnsi="Times New Roman" w:cs="Times New Roman"/>
          <w:sz w:val="28"/>
          <w:szCs w:val="28"/>
          <w:lang w:eastAsia="ru-RU"/>
        </w:rPr>
        <w:t>Бурлачук</w:t>
      </w:r>
      <w:r w:rsidR="00225BD6" w:rsidRPr="004354C0">
        <w:rPr>
          <w:rFonts w:ascii="Times New Roman" w:eastAsia="Times New Roman" w:hAnsi="Times New Roman" w:cs="Times New Roman"/>
          <w:sz w:val="28"/>
          <w:szCs w:val="28"/>
          <w:lang w:eastAsia="ru-RU"/>
        </w:rPr>
        <w:t xml:space="preserve"> </w:t>
      </w:r>
      <w:r w:rsidR="00225BD6" w:rsidRPr="00225BD6">
        <w:rPr>
          <w:rFonts w:ascii="Times New Roman" w:eastAsia="Times New Roman" w:hAnsi="Times New Roman" w:cs="Times New Roman"/>
          <w:sz w:val="28"/>
          <w:szCs w:val="28"/>
          <w:lang w:eastAsia="ru-RU"/>
        </w:rPr>
        <w:t xml:space="preserve">&amp; </w:t>
      </w:r>
      <w:r w:rsidR="00225BD6" w:rsidRPr="004354C0">
        <w:rPr>
          <w:rFonts w:ascii="Times New Roman" w:eastAsia="Times New Roman" w:hAnsi="Times New Roman" w:cs="Times New Roman"/>
          <w:sz w:val="28"/>
          <w:szCs w:val="28"/>
          <w:lang w:eastAsia="ru-RU"/>
        </w:rPr>
        <w:t>Морозов</w:t>
      </w:r>
      <w:r w:rsidR="00225BD6" w:rsidRPr="00225BD6">
        <w:rPr>
          <w:rFonts w:ascii="Times New Roman" w:eastAsia="Times New Roman" w:hAnsi="Times New Roman" w:cs="Times New Roman"/>
          <w:sz w:val="28"/>
          <w:szCs w:val="28"/>
          <w:lang w:eastAsia="ru-RU"/>
        </w:rPr>
        <w:t>, 1999;</w:t>
      </w:r>
      <w:r w:rsidRPr="00756DAF">
        <w:rPr>
          <w:rFonts w:ascii="Times New Roman" w:eastAsia="Times New Roman" w:hAnsi="Times New Roman" w:cs="Times New Roman"/>
          <w:sz w:val="28"/>
          <w:szCs w:val="28"/>
          <w:lang w:eastAsia="ru-RU"/>
        </w:rPr>
        <w:t xml:space="preserve"> </w:t>
      </w:r>
      <w:r w:rsidR="00225BD6" w:rsidRPr="004354C0">
        <w:rPr>
          <w:rFonts w:ascii="Times New Roman" w:eastAsia="Times New Roman" w:hAnsi="Times New Roman" w:cs="Times New Roman"/>
          <w:sz w:val="28"/>
          <w:szCs w:val="28"/>
          <w:lang w:eastAsia="ru-RU"/>
        </w:rPr>
        <w:t>Клайн</w:t>
      </w:r>
      <w:r w:rsidR="00225BD6" w:rsidRPr="00225BD6">
        <w:rPr>
          <w:rFonts w:ascii="Times New Roman" w:eastAsia="Times New Roman" w:hAnsi="Times New Roman" w:cs="Times New Roman"/>
          <w:sz w:val="28"/>
          <w:szCs w:val="28"/>
          <w:lang w:eastAsia="ru-RU"/>
        </w:rPr>
        <w:t>, 1994;</w:t>
      </w:r>
      <w:r w:rsidRPr="00756DAF">
        <w:rPr>
          <w:rFonts w:ascii="Times New Roman" w:eastAsia="Times New Roman" w:hAnsi="Times New Roman" w:cs="Times New Roman"/>
          <w:sz w:val="28"/>
          <w:szCs w:val="28"/>
          <w:lang w:eastAsia="ru-RU"/>
        </w:rPr>
        <w:t xml:space="preserve"> </w:t>
      </w:r>
      <w:r w:rsidR="00225BD6" w:rsidRPr="004354C0">
        <w:rPr>
          <w:rFonts w:ascii="Times New Roman" w:eastAsia="Times New Roman" w:hAnsi="Times New Roman" w:cs="Times New Roman"/>
          <w:sz w:val="28"/>
          <w:szCs w:val="28"/>
          <w:lang w:eastAsia="ru-RU"/>
        </w:rPr>
        <w:t xml:space="preserve">Бодалев </w:t>
      </w:r>
      <w:r w:rsidR="00225BD6">
        <w:rPr>
          <w:rFonts w:ascii="Times New Roman" w:eastAsia="Times New Roman" w:hAnsi="Times New Roman" w:cs="Times New Roman"/>
          <w:sz w:val="28"/>
          <w:szCs w:val="28"/>
          <w:lang w:eastAsia="ru-RU"/>
        </w:rPr>
        <w:t>та ін</w:t>
      </w:r>
      <w:r w:rsidR="00225BD6" w:rsidRPr="004354C0">
        <w:rPr>
          <w:rFonts w:ascii="Times New Roman" w:eastAsia="Times New Roman" w:hAnsi="Times New Roman" w:cs="Times New Roman"/>
          <w:sz w:val="28"/>
          <w:szCs w:val="28"/>
          <w:lang w:eastAsia="ru-RU"/>
        </w:rPr>
        <w:t>.</w:t>
      </w:r>
      <w:r w:rsidR="00225BD6" w:rsidRPr="00225BD6">
        <w:rPr>
          <w:rFonts w:ascii="Times New Roman" w:eastAsia="Times New Roman" w:hAnsi="Times New Roman" w:cs="Times New Roman"/>
          <w:sz w:val="28"/>
          <w:szCs w:val="28"/>
          <w:lang w:eastAsia="ru-RU"/>
        </w:rPr>
        <w:t>, 2004)</w:t>
      </w:r>
      <w:r w:rsidR="00090661">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xml:space="preserve"> Далі була проведена факторизація тесту за методом головних к</w:t>
      </w:r>
      <w:r w:rsidR="00225BD6">
        <w:rPr>
          <w:rFonts w:ascii="Times New Roman" w:eastAsia="Times New Roman" w:hAnsi="Times New Roman" w:cs="Times New Roman"/>
          <w:sz w:val="28"/>
          <w:szCs w:val="28"/>
          <w:lang w:eastAsia="ru-RU"/>
        </w:rPr>
        <w:t xml:space="preserve">омпонент з варимакс-обертанням </w:t>
      </w:r>
      <w:r w:rsidR="00225BD6" w:rsidRPr="00225BD6">
        <w:rPr>
          <w:rFonts w:ascii="Times New Roman" w:eastAsia="Times New Roman" w:hAnsi="Times New Roman" w:cs="Times New Roman"/>
          <w:sz w:val="28"/>
          <w:szCs w:val="28"/>
          <w:lang w:val="ru-RU" w:eastAsia="ru-RU"/>
        </w:rPr>
        <w:t>(</w:t>
      </w:r>
      <w:r w:rsidR="00225BD6">
        <w:rPr>
          <w:rFonts w:ascii="Times New Roman CYR" w:eastAsia="Times New Roman" w:hAnsi="Times New Roman CYR" w:cs="Times New Roman"/>
          <w:sz w:val="28"/>
          <w:szCs w:val="24"/>
          <w:lang w:eastAsia="ru-RU"/>
        </w:rPr>
        <w:t>Ким, Мьюллер</w:t>
      </w:r>
      <w:r w:rsidR="00225BD6" w:rsidRPr="00225BD6">
        <w:rPr>
          <w:rFonts w:ascii="Times New Roman CYR" w:eastAsia="Times New Roman" w:hAnsi="Times New Roman CYR" w:cs="Times New Roman"/>
          <w:sz w:val="28"/>
          <w:szCs w:val="24"/>
          <w:lang w:val="ru-RU" w:eastAsia="ru-RU"/>
        </w:rPr>
        <w:t xml:space="preserve"> &amp; </w:t>
      </w:r>
      <w:r w:rsidR="00225BD6" w:rsidRPr="004354C0">
        <w:rPr>
          <w:rFonts w:ascii="Times New Roman CYR" w:eastAsia="Times New Roman" w:hAnsi="Times New Roman CYR" w:cs="Times New Roman"/>
          <w:sz w:val="28"/>
          <w:szCs w:val="24"/>
          <w:lang w:eastAsia="ru-RU"/>
        </w:rPr>
        <w:t>Клекка</w:t>
      </w:r>
      <w:r w:rsidR="00225BD6" w:rsidRPr="00225BD6">
        <w:rPr>
          <w:rFonts w:ascii="Times New Roman CYR" w:eastAsia="Times New Roman" w:hAnsi="Times New Roman CYR" w:cs="Times New Roman"/>
          <w:sz w:val="28"/>
          <w:szCs w:val="24"/>
          <w:lang w:val="ru-RU" w:eastAsia="ru-RU"/>
        </w:rPr>
        <w:t>, 1989;</w:t>
      </w:r>
      <w:r w:rsidRPr="00756DAF">
        <w:rPr>
          <w:rFonts w:ascii="Times New Roman" w:eastAsia="Times New Roman" w:hAnsi="Times New Roman" w:cs="Times New Roman"/>
          <w:sz w:val="28"/>
          <w:szCs w:val="28"/>
          <w:lang w:eastAsia="ru-RU"/>
        </w:rPr>
        <w:t xml:space="preserve"> </w:t>
      </w:r>
      <w:r w:rsidR="00225BD6" w:rsidRPr="004354C0">
        <w:rPr>
          <w:rFonts w:ascii="Times New Roman" w:eastAsia="Times New Roman" w:hAnsi="Times New Roman" w:cs="Times New Roman"/>
          <w:sz w:val="28"/>
          <w:szCs w:val="28"/>
          <w:lang w:eastAsia="ru-RU"/>
        </w:rPr>
        <w:t>Клайн</w:t>
      </w:r>
      <w:r w:rsidR="00225BD6" w:rsidRPr="00225BD6">
        <w:rPr>
          <w:rFonts w:ascii="Times New Roman" w:eastAsia="Times New Roman" w:hAnsi="Times New Roman" w:cs="Times New Roman"/>
          <w:sz w:val="28"/>
          <w:szCs w:val="28"/>
          <w:lang w:val="ru-RU" w:eastAsia="ru-RU"/>
        </w:rPr>
        <w:t>, 1994)</w:t>
      </w:r>
      <w:r w:rsidRPr="00756DAF">
        <w:rPr>
          <w:rFonts w:ascii="Times New Roman" w:eastAsia="Times New Roman" w:hAnsi="Times New Roman" w:cs="Times New Roman"/>
          <w:sz w:val="28"/>
          <w:szCs w:val="28"/>
          <w:lang w:eastAsia="ru-RU"/>
        </w:rPr>
        <w:t xml:space="preserve">. Факторний аналіз проводився з метою виокремити субшкали тесту, а також перевірити </w:t>
      </w:r>
      <w:r w:rsidR="00225BD6">
        <w:rPr>
          <w:rFonts w:ascii="Times New Roman" w:eastAsia="Times New Roman" w:hAnsi="Times New Roman" w:cs="Times New Roman"/>
          <w:sz w:val="28"/>
          <w:szCs w:val="28"/>
          <w:lang w:eastAsia="ru-RU"/>
        </w:rPr>
        <w:t xml:space="preserve">внутрішню структуру конструкту </w:t>
      </w:r>
      <w:r w:rsidR="00225BD6" w:rsidRPr="00225BD6">
        <w:rPr>
          <w:rFonts w:ascii="Times New Roman" w:eastAsia="Times New Roman" w:hAnsi="Times New Roman" w:cs="Times New Roman"/>
          <w:sz w:val="28"/>
          <w:szCs w:val="28"/>
          <w:lang w:val="ru-RU" w:eastAsia="ru-RU"/>
        </w:rPr>
        <w:t>(</w:t>
      </w:r>
      <w:r w:rsidR="00225BD6">
        <w:rPr>
          <w:rFonts w:ascii="Times New Roman" w:eastAsia="Times New Roman" w:hAnsi="Times New Roman" w:cs="Times New Roman"/>
          <w:sz w:val="28"/>
          <w:szCs w:val="28"/>
          <w:lang w:eastAsia="ru-RU"/>
        </w:rPr>
        <w:t>Бурлачук</w:t>
      </w:r>
      <w:r w:rsidR="00225BD6" w:rsidRPr="004354C0">
        <w:rPr>
          <w:rFonts w:ascii="Times New Roman" w:eastAsia="Times New Roman" w:hAnsi="Times New Roman" w:cs="Times New Roman"/>
          <w:sz w:val="28"/>
          <w:szCs w:val="28"/>
          <w:lang w:eastAsia="ru-RU"/>
        </w:rPr>
        <w:t xml:space="preserve"> </w:t>
      </w:r>
      <w:r w:rsidR="00225BD6" w:rsidRPr="00225BD6">
        <w:rPr>
          <w:rFonts w:ascii="Times New Roman" w:eastAsia="Times New Roman" w:hAnsi="Times New Roman" w:cs="Times New Roman"/>
          <w:sz w:val="28"/>
          <w:szCs w:val="28"/>
          <w:lang w:eastAsia="ru-RU"/>
        </w:rPr>
        <w:t xml:space="preserve">&amp; </w:t>
      </w:r>
      <w:r w:rsidR="00225BD6" w:rsidRPr="004354C0">
        <w:rPr>
          <w:rFonts w:ascii="Times New Roman" w:eastAsia="Times New Roman" w:hAnsi="Times New Roman" w:cs="Times New Roman"/>
          <w:sz w:val="28"/>
          <w:szCs w:val="28"/>
          <w:lang w:eastAsia="ru-RU"/>
        </w:rPr>
        <w:t>Морозов</w:t>
      </w:r>
      <w:r w:rsidR="00225BD6" w:rsidRPr="00225BD6">
        <w:rPr>
          <w:rFonts w:ascii="Times New Roman" w:eastAsia="Times New Roman" w:hAnsi="Times New Roman" w:cs="Times New Roman"/>
          <w:sz w:val="28"/>
          <w:szCs w:val="28"/>
          <w:lang w:eastAsia="ru-RU"/>
        </w:rPr>
        <w:t>, 1999;</w:t>
      </w:r>
      <w:r w:rsidR="00225BD6" w:rsidRPr="00756DAF">
        <w:rPr>
          <w:rFonts w:ascii="Times New Roman" w:eastAsia="Times New Roman" w:hAnsi="Times New Roman" w:cs="Times New Roman"/>
          <w:sz w:val="28"/>
          <w:szCs w:val="28"/>
          <w:lang w:eastAsia="ru-RU"/>
        </w:rPr>
        <w:t xml:space="preserve"> </w:t>
      </w:r>
      <w:r w:rsidR="00225BD6" w:rsidRPr="004354C0">
        <w:rPr>
          <w:rFonts w:ascii="Times New Roman" w:eastAsia="Times New Roman" w:hAnsi="Times New Roman" w:cs="Times New Roman"/>
          <w:sz w:val="28"/>
          <w:szCs w:val="28"/>
          <w:lang w:eastAsia="ru-RU"/>
        </w:rPr>
        <w:t>Клайн</w:t>
      </w:r>
      <w:r w:rsidR="00225BD6" w:rsidRPr="00225BD6">
        <w:rPr>
          <w:rFonts w:ascii="Times New Roman" w:eastAsia="Times New Roman" w:hAnsi="Times New Roman" w:cs="Times New Roman"/>
          <w:sz w:val="28"/>
          <w:szCs w:val="28"/>
          <w:lang w:val="ru-RU" w:eastAsia="ru-RU"/>
        </w:rPr>
        <w:t>, 1994)</w:t>
      </w:r>
      <w:r w:rsidRPr="00756DAF">
        <w:rPr>
          <w:rFonts w:ascii="Times New Roman" w:eastAsia="Times New Roman" w:hAnsi="Times New Roman" w:cs="Times New Roman"/>
          <w:sz w:val="28"/>
          <w:szCs w:val="28"/>
          <w:lang w:eastAsia="ru-RU"/>
        </w:rPr>
        <w:t>. Всі види математичної обробки проводилися за допомогою програми STATISTICA 6.0.</w:t>
      </w:r>
    </w:p>
    <w:p w14:paraId="4CC5E5AF"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Далі було протестовано ще 210 дорослих людей (не студентів, чоловіків і жінок вікового діапазону 30–77 років, середній вік 47 років, різного соціального статусу). </w:t>
      </w:r>
      <w:r w:rsidR="00090661">
        <w:rPr>
          <w:rFonts w:ascii="Times New Roman" w:eastAsia="Times New Roman" w:hAnsi="Times New Roman" w:cs="Times New Roman"/>
          <w:sz w:val="28"/>
          <w:szCs w:val="28"/>
          <w:lang w:eastAsia="ru-RU"/>
        </w:rPr>
        <w:t>Тобто</w:t>
      </w:r>
      <w:r w:rsidRPr="00756DAF">
        <w:rPr>
          <w:rFonts w:ascii="Times New Roman" w:eastAsia="Times New Roman" w:hAnsi="Times New Roman" w:cs="Times New Roman"/>
          <w:sz w:val="28"/>
          <w:szCs w:val="28"/>
          <w:lang w:eastAsia="ru-RU"/>
        </w:rPr>
        <w:t xml:space="preserve"> була реалізована процедура крос-валідизації, коли вибірка для перевірки валідності та остаточного відбору завдань відрізнялася від тієї, на якій прово</w:t>
      </w:r>
      <w:r w:rsidR="00225BD6">
        <w:rPr>
          <w:rFonts w:ascii="Times New Roman" w:eastAsia="Times New Roman" w:hAnsi="Times New Roman" w:cs="Times New Roman"/>
          <w:sz w:val="28"/>
          <w:szCs w:val="28"/>
          <w:lang w:eastAsia="ru-RU"/>
        </w:rPr>
        <w:t>дився первинний аналіз завдань (</w:t>
      </w:r>
      <w:r w:rsidR="00225BD6" w:rsidRPr="004354C0">
        <w:rPr>
          <w:rFonts w:ascii="Times New Roman" w:eastAsia="Times New Roman" w:hAnsi="Times New Roman" w:cs="Times New Roman"/>
          <w:sz w:val="28"/>
          <w:szCs w:val="28"/>
          <w:lang w:eastAsia="ru-RU"/>
        </w:rPr>
        <w:t>Анастази</w:t>
      </w:r>
      <w:r w:rsidR="00225BD6" w:rsidRPr="00225BD6">
        <w:rPr>
          <w:rFonts w:ascii="Times New Roman" w:eastAsia="Times New Roman" w:hAnsi="Times New Roman" w:cs="Times New Roman"/>
          <w:sz w:val="28"/>
          <w:szCs w:val="28"/>
          <w:lang w:eastAsia="ru-RU"/>
        </w:rPr>
        <w:t xml:space="preserve"> &amp; </w:t>
      </w:r>
      <w:r w:rsidR="00225BD6" w:rsidRPr="004354C0">
        <w:rPr>
          <w:rFonts w:ascii="Times New Roman" w:eastAsia="Times New Roman" w:hAnsi="Times New Roman" w:cs="Times New Roman"/>
          <w:sz w:val="28"/>
          <w:szCs w:val="28"/>
          <w:lang w:eastAsia="ru-RU"/>
        </w:rPr>
        <w:t>Урбина</w:t>
      </w:r>
      <w:r w:rsidR="00225BD6" w:rsidRPr="00225BD6">
        <w:rPr>
          <w:rFonts w:ascii="Times New Roman" w:eastAsia="Times New Roman" w:hAnsi="Times New Roman" w:cs="Times New Roman"/>
          <w:sz w:val="28"/>
          <w:szCs w:val="28"/>
          <w:lang w:eastAsia="ru-RU"/>
        </w:rPr>
        <w:t>, 2003;</w:t>
      </w:r>
      <w:r w:rsidR="00225BD6" w:rsidRPr="00756DAF">
        <w:rPr>
          <w:rFonts w:ascii="Times New Roman" w:eastAsia="Times New Roman" w:hAnsi="Times New Roman" w:cs="Times New Roman"/>
          <w:sz w:val="28"/>
          <w:szCs w:val="28"/>
          <w:lang w:eastAsia="ru-RU"/>
        </w:rPr>
        <w:t xml:space="preserve"> </w:t>
      </w:r>
      <w:r w:rsidR="00225BD6">
        <w:rPr>
          <w:rFonts w:ascii="Times New Roman" w:eastAsia="Times New Roman" w:hAnsi="Times New Roman" w:cs="Times New Roman"/>
          <w:sz w:val="28"/>
          <w:szCs w:val="28"/>
          <w:lang w:eastAsia="ru-RU"/>
        </w:rPr>
        <w:t>Бурлачук</w:t>
      </w:r>
      <w:r w:rsidR="00225BD6" w:rsidRPr="004354C0">
        <w:rPr>
          <w:rFonts w:ascii="Times New Roman" w:eastAsia="Times New Roman" w:hAnsi="Times New Roman" w:cs="Times New Roman"/>
          <w:sz w:val="28"/>
          <w:szCs w:val="28"/>
          <w:lang w:eastAsia="ru-RU"/>
        </w:rPr>
        <w:t xml:space="preserve"> </w:t>
      </w:r>
      <w:r w:rsidR="00225BD6" w:rsidRPr="00225BD6">
        <w:rPr>
          <w:rFonts w:ascii="Times New Roman" w:eastAsia="Times New Roman" w:hAnsi="Times New Roman" w:cs="Times New Roman"/>
          <w:sz w:val="28"/>
          <w:szCs w:val="28"/>
          <w:lang w:eastAsia="ru-RU"/>
        </w:rPr>
        <w:t xml:space="preserve">&amp; </w:t>
      </w:r>
      <w:r w:rsidR="00225BD6" w:rsidRPr="004354C0">
        <w:rPr>
          <w:rFonts w:ascii="Times New Roman" w:eastAsia="Times New Roman" w:hAnsi="Times New Roman" w:cs="Times New Roman"/>
          <w:sz w:val="28"/>
          <w:szCs w:val="28"/>
          <w:lang w:eastAsia="ru-RU"/>
        </w:rPr>
        <w:t>Морозов</w:t>
      </w:r>
      <w:r w:rsidR="00225BD6" w:rsidRPr="00225BD6">
        <w:rPr>
          <w:rFonts w:ascii="Times New Roman" w:eastAsia="Times New Roman" w:hAnsi="Times New Roman" w:cs="Times New Roman"/>
          <w:sz w:val="28"/>
          <w:szCs w:val="28"/>
          <w:lang w:eastAsia="ru-RU"/>
        </w:rPr>
        <w:t>, 1999;</w:t>
      </w:r>
      <w:r w:rsidR="00225BD6" w:rsidRPr="00756DAF">
        <w:rPr>
          <w:rFonts w:ascii="Times New Roman" w:eastAsia="Times New Roman" w:hAnsi="Times New Roman" w:cs="Times New Roman"/>
          <w:sz w:val="28"/>
          <w:szCs w:val="28"/>
          <w:lang w:eastAsia="ru-RU"/>
        </w:rPr>
        <w:t xml:space="preserve"> </w:t>
      </w:r>
      <w:r w:rsidR="00225BD6" w:rsidRPr="004354C0">
        <w:rPr>
          <w:rFonts w:ascii="Times New Roman" w:eastAsia="Times New Roman" w:hAnsi="Times New Roman" w:cs="Times New Roman"/>
          <w:sz w:val="28"/>
          <w:szCs w:val="28"/>
          <w:lang w:eastAsia="ru-RU"/>
        </w:rPr>
        <w:t>Клайн</w:t>
      </w:r>
      <w:r w:rsidR="00225BD6" w:rsidRPr="00225BD6">
        <w:rPr>
          <w:rFonts w:ascii="Times New Roman" w:eastAsia="Times New Roman" w:hAnsi="Times New Roman" w:cs="Times New Roman"/>
          <w:sz w:val="28"/>
          <w:szCs w:val="28"/>
          <w:lang w:eastAsia="ru-RU"/>
        </w:rPr>
        <w:t>, 1994</w:t>
      </w:r>
      <w:r w:rsidR="00225BD6">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xml:space="preserve">. Подальші процедури проводилися на об'єднаній вибірці студентів і дорослих людей у розмірі 463 осіб. </w:t>
      </w:r>
    </w:p>
    <w:p w14:paraId="5F09417D" w14:textId="4DE669AB" w:rsid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Потім був проведений факторний аналіз, що дозволив ухвалити остаточне факторне рішення: 8 факторів (значущих за критерієм «кам’янистого осипу</w:t>
      </w:r>
      <w:r w:rsidR="001C4845">
        <w:rPr>
          <w:rFonts w:ascii="Times New Roman" w:eastAsia="Times New Roman" w:hAnsi="Times New Roman" w:cs="Times New Roman"/>
          <w:sz w:val="28"/>
          <w:szCs w:val="28"/>
          <w:lang w:eastAsia="ru-RU"/>
        </w:rPr>
        <w:t>» Р. Кеттелла), що пояснюють 47</w:t>
      </w:r>
      <w:r w:rsidRPr="00756DAF">
        <w:rPr>
          <w:rFonts w:ascii="Times New Roman" w:eastAsia="Times New Roman" w:hAnsi="Times New Roman" w:cs="Times New Roman"/>
          <w:sz w:val="28"/>
          <w:szCs w:val="28"/>
          <w:lang w:eastAsia="ru-RU"/>
        </w:rPr>
        <w:t xml:space="preserve">% дисперсії. В результаті факторизації була </w:t>
      </w:r>
      <w:r w:rsidRPr="00756DAF">
        <w:rPr>
          <w:rFonts w:ascii="Times New Roman" w:eastAsia="Times New Roman" w:hAnsi="Times New Roman" w:cs="Times New Roman"/>
          <w:sz w:val="28"/>
          <w:szCs w:val="28"/>
          <w:lang w:eastAsia="ru-RU"/>
        </w:rPr>
        <w:lastRenderedPageBreak/>
        <w:t xml:space="preserve">відсіяна ще частина тверджень, які слабо корелювали з усіма значущими факторами. В результаті в тесті збереглося 63 твердження, що утворюють 8 субшкал. </w:t>
      </w:r>
    </w:p>
    <w:p w14:paraId="01224D3A" w14:textId="77777777" w:rsidR="003E0F49" w:rsidRPr="00756DAF" w:rsidRDefault="00B66B12" w:rsidP="00756DAF">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w:t>
      </w:r>
      <w:r w:rsidR="003E0F49">
        <w:rPr>
          <w:rFonts w:ascii="Times New Roman" w:eastAsia="Times New Roman" w:hAnsi="Times New Roman" w:cs="Times New Roman"/>
          <w:sz w:val="28"/>
          <w:szCs w:val="28"/>
          <w:lang w:eastAsia="ru-RU"/>
        </w:rPr>
        <w:t>вдання тесту, які ми розробили для діагностики схильності до низької фізичної активності, не утворили достатньо надійного фактору, тому були виключені з тесту. Для діагностики цієї властивості ми розробили окремий тест</w:t>
      </w:r>
      <w:r>
        <w:rPr>
          <w:rFonts w:ascii="Times New Roman" w:eastAsia="Times New Roman" w:hAnsi="Times New Roman" w:cs="Times New Roman"/>
          <w:sz w:val="28"/>
          <w:szCs w:val="28"/>
          <w:lang w:eastAsia="ru-RU"/>
        </w:rPr>
        <w:t xml:space="preserve"> – «</w:t>
      </w:r>
      <w:r w:rsidRPr="00B66B12">
        <w:rPr>
          <w:rFonts w:ascii="Times New Roman" w:eastAsia="Times New Roman" w:hAnsi="Times New Roman" w:cs="Times New Roman"/>
          <w:sz w:val="28"/>
          <w:szCs w:val="28"/>
          <w:lang w:eastAsia="ru-RU"/>
        </w:rPr>
        <w:t>Методика визначення схильності до низької фізичної активності</w:t>
      </w:r>
      <w:r>
        <w:rPr>
          <w:rFonts w:ascii="Times New Roman" w:eastAsia="Times New Roman" w:hAnsi="Times New Roman" w:cs="Times New Roman"/>
          <w:sz w:val="28"/>
          <w:szCs w:val="28"/>
          <w:lang w:eastAsia="ru-RU"/>
        </w:rPr>
        <w:t>»</w:t>
      </w:r>
      <w:r w:rsidR="003E0F49">
        <w:rPr>
          <w:rFonts w:ascii="Times New Roman" w:eastAsia="Times New Roman" w:hAnsi="Times New Roman" w:cs="Times New Roman"/>
          <w:sz w:val="28"/>
          <w:szCs w:val="28"/>
          <w:lang w:eastAsia="ru-RU"/>
        </w:rPr>
        <w:t xml:space="preserve"> </w:t>
      </w:r>
      <w:r w:rsidR="003E0F49" w:rsidRPr="00121132">
        <w:rPr>
          <w:rFonts w:ascii="Times New Roman" w:eastAsia="Times New Roman" w:hAnsi="Times New Roman" w:cs="Times New Roman"/>
          <w:sz w:val="28"/>
          <w:szCs w:val="28"/>
          <w:lang w:eastAsia="ru-RU"/>
        </w:rPr>
        <w:t>(</w:t>
      </w:r>
      <w:r w:rsidR="00773B41" w:rsidRPr="00121132">
        <w:rPr>
          <w:rFonts w:ascii="Times New Roman" w:eastAsia="Times New Roman" w:hAnsi="Times New Roman" w:cs="Times New Roman"/>
          <w:sz w:val="28"/>
          <w:szCs w:val="28"/>
          <w:lang w:eastAsia="ru-RU"/>
        </w:rPr>
        <w:t>Луценко</w:t>
      </w:r>
      <w:r w:rsidR="00121132" w:rsidRPr="00121132">
        <w:rPr>
          <w:rFonts w:ascii="Times New Roman" w:eastAsia="Times New Roman" w:hAnsi="Times New Roman" w:cs="Times New Roman"/>
          <w:sz w:val="28"/>
          <w:szCs w:val="28"/>
          <w:lang w:eastAsia="ru-RU"/>
        </w:rPr>
        <w:t>, О.</w:t>
      </w:r>
      <w:r w:rsidR="00773B41" w:rsidRPr="00121132">
        <w:rPr>
          <w:rFonts w:ascii="Times New Roman" w:eastAsia="Times New Roman" w:hAnsi="Times New Roman" w:cs="Times New Roman"/>
          <w:sz w:val="28"/>
          <w:szCs w:val="28"/>
          <w:lang w:eastAsia="ru-RU"/>
        </w:rPr>
        <w:t xml:space="preserve"> </w:t>
      </w:r>
      <w:r w:rsidR="00D42E1E" w:rsidRPr="00121132">
        <w:rPr>
          <w:rFonts w:ascii="Times New Roman" w:eastAsia="Times New Roman" w:hAnsi="Times New Roman" w:cs="Times New Roman"/>
          <w:sz w:val="28"/>
          <w:szCs w:val="28"/>
          <w:lang w:eastAsia="ru-RU"/>
        </w:rPr>
        <w:t>&amp;</w:t>
      </w:r>
      <w:r w:rsidR="00773B41" w:rsidRPr="00121132">
        <w:rPr>
          <w:rFonts w:ascii="Times New Roman" w:eastAsia="Times New Roman" w:hAnsi="Times New Roman" w:cs="Times New Roman"/>
          <w:sz w:val="28"/>
          <w:szCs w:val="28"/>
          <w:lang w:eastAsia="ru-RU"/>
        </w:rPr>
        <w:t xml:space="preserve"> Габелкова, 2017</w:t>
      </w:r>
      <w:r w:rsidR="003E0F49" w:rsidRPr="00121132">
        <w:rPr>
          <w:rFonts w:ascii="Times New Roman" w:eastAsia="Times New Roman" w:hAnsi="Times New Roman" w:cs="Times New Roman"/>
          <w:sz w:val="28"/>
          <w:szCs w:val="28"/>
          <w:lang w:eastAsia="ru-RU"/>
        </w:rPr>
        <w:t>) на базі додаткових досліджень методом щоденників (</w:t>
      </w:r>
      <w:r w:rsidR="00D42E1E" w:rsidRPr="00121132">
        <w:rPr>
          <w:rFonts w:ascii="Times New Roman" w:eastAsia="Times New Roman" w:hAnsi="Times New Roman" w:cs="Times New Roman"/>
          <w:sz w:val="28"/>
          <w:szCs w:val="28"/>
          <w:lang w:eastAsia="ru-RU"/>
        </w:rPr>
        <w:t>Луценко</w:t>
      </w:r>
      <w:r w:rsidR="00121132" w:rsidRPr="00121132">
        <w:rPr>
          <w:rFonts w:ascii="Times New Roman" w:eastAsia="Times New Roman" w:hAnsi="Times New Roman" w:cs="Times New Roman"/>
          <w:sz w:val="28"/>
          <w:szCs w:val="28"/>
          <w:lang w:eastAsia="ru-RU"/>
        </w:rPr>
        <w:t>, Е. &amp; Габелкова</w:t>
      </w:r>
      <w:r w:rsidR="00D42E1E" w:rsidRPr="00121132">
        <w:rPr>
          <w:rFonts w:ascii="Times New Roman" w:eastAsia="Times New Roman" w:hAnsi="Times New Roman" w:cs="Times New Roman"/>
          <w:sz w:val="28"/>
          <w:szCs w:val="28"/>
          <w:lang w:eastAsia="ru-RU"/>
        </w:rPr>
        <w:t>, 2013</w:t>
      </w:r>
      <w:r w:rsidR="00121132">
        <w:rPr>
          <w:rFonts w:ascii="Times New Roman" w:eastAsia="Times New Roman" w:hAnsi="Times New Roman" w:cs="Times New Roman"/>
          <w:sz w:val="28"/>
          <w:szCs w:val="28"/>
          <w:lang w:eastAsia="ru-RU"/>
        </w:rPr>
        <w:t>с</w:t>
      </w:r>
      <w:r w:rsidR="003E0F49">
        <w:rPr>
          <w:rFonts w:ascii="Times New Roman" w:eastAsia="Times New Roman" w:hAnsi="Times New Roman" w:cs="Times New Roman"/>
          <w:sz w:val="28"/>
          <w:szCs w:val="28"/>
          <w:lang w:eastAsia="ru-RU"/>
        </w:rPr>
        <w:t>).</w:t>
      </w:r>
    </w:p>
    <w:p w14:paraId="1BF9645E" w14:textId="663F4C5B"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Перевірка дискримінативності тесту</w:t>
      </w:r>
      <w:r w:rsidR="00B66B12">
        <w:rPr>
          <w:rFonts w:ascii="Times New Roman" w:eastAsia="Times New Roman" w:hAnsi="Times New Roman" w:cs="Times New Roman"/>
          <w:sz w:val="28"/>
          <w:szCs w:val="28"/>
          <w:lang w:eastAsia="ru-RU"/>
        </w:rPr>
        <w:t xml:space="preserve"> «Опитувальник порушень здорової поведінки»</w:t>
      </w:r>
      <w:r w:rsidRPr="00756DAF">
        <w:rPr>
          <w:rFonts w:ascii="Times New Roman" w:eastAsia="Times New Roman" w:hAnsi="Times New Roman" w:cs="Times New Roman"/>
          <w:sz w:val="28"/>
          <w:szCs w:val="28"/>
          <w:lang w:eastAsia="ru-RU"/>
        </w:rPr>
        <w:t xml:space="preserve"> за формулою Фергюсона </w:t>
      </w:r>
      <w:r w:rsidR="00225BD6">
        <w:rPr>
          <w:rFonts w:ascii="Times New Roman" w:eastAsia="Times New Roman" w:hAnsi="Times New Roman" w:cs="Times New Roman"/>
          <w:sz w:val="28"/>
          <w:szCs w:val="28"/>
          <w:lang w:eastAsia="ru-RU"/>
        </w:rPr>
        <w:t>(</w:t>
      </w:r>
      <w:r w:rsidR="00225BD6" w:rsidRPr="004354C0">
        <w:rPr>
          <w:rFonts w:ascii="Times New Roman" w:eastAsia="Times New Roman" w:hAnsi="Times New Roman" w:cs="Times New Roman"/>
          <w:sz w:val="28"/>
          <w:szCs w:val="28"/>
          <w:lang w:eastAsia="ru-RU"/>
        </w:rPr>
        <w:t>Клайн</w:t>
      </w:r>
      <w:r w:rsidR="00225BD6" w:rsidRPr="00225BD6">
        <w:rPr>
          <w:rFonts w:ascii="Times New Roman" w:eastAsia="Times New Roman" w:hAnsi="Times New Roman" w:cs="Times New Roman"/>
          <w:sz w:val="28"/>
          <w:szCs w:val="28"/>
          <w:lang w:eastAsia="ru-RU"/>
        </w:rPr>
        <w:t>, 1994</w:t>
      </w:r>
      <w:r w:rsidR="00225BD6">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xml:space="preserve"> показала дуже високий її рівень – </w:t>
      </w:r>
      <w:r w:rsidRPr="00756DAF">
        <w:rPr>
          <w:rFonts w:ascii="Times New Roman" w:eastAsia="Times New Roman" w:hAnsi="Times New Roman" w:cs="Times New Roman"/>
          <w:i/>
          <w:sz w:val="28"/>
          <w:szCs w:val="28"/>
          <w:lang w:eastAsia="ru-RU"/>
        </w:rPr>
        <w:sym w:font="Symbol" w:char="F064"/>
      </w:r>
      <w:r w:rsidRPr="00756DAF">
        <w:rPr>
          <w:rFonts w:ascii="Times New Roman" w:eastAsia="Times New Roman" w:hAnsi="Times New Roman" w:cs="Times New Roman"/>
          <w:sz w:val="28"/>
          <w:szCs w:val="28"/>
          <w:lang w:eastAsia="ru-RU"/>
        </w:rPr>
        <w:t>=0,99. Це говорить про те, що тест має високу розпізнавальну здатність і добре розділяє досліджуваних осіб щодо високого і низького показників тесту. Загальна надійність всього тесту, п</w:t>
      </w:r>
      <w:r w:rsidR="00225BD6">
        <w:rPr>
          <w:rFonts w:ascii="Times New Roman" w:eastAsia="Times New Roman" w:hAnsi="Times New Roman" w:cs="Times New Roman"/>
          <w:sz w:val="28"/>
          <w:szCs w:val="28"/>
          <w:lang w:eastAsia="ru-RU"/>
        </w:rPr>
        <w:t>орахована за формулою Кронбаха</w:t>
      </w:r>
      <w:r w:rsidRPr="00756DAF">
        <w:rPr>
          <w:rFonts w:ascii="Times New Roman" w:eastAsia="Times New Roman" w:hAnsi="Times New Roman" w:cs="Times New Roman"/>
          <w:sz w:val="28"/>
          <w:szCs w:val="28"/>
          <w:lang w:eastAsia="ru-RU"/>
        </w:rPr>
        <w:t>, виявилася так</w:t>
      </w:r>
      <w:r w:rsidR="001C4845">
        <w:rPr>
          <w:rFonts w:ascii="Times New Roman" w:eastAsia="Times New Roman" w:hAnsi="Times New Roman" w:cs="Times New Roman"/>
          <w:sz w:val="28"/>
          <w:szCs w:val="28"/>
          <w:lang w:eastAsia="ru-RU"/>
        </w:rPr>
        <w:t>ож дуже високою – coefficient α</w:t>
      </w:r>
      <w:r w:rsidRPr="00756DAF">
        <w:rPr>
          <w:rFonts w:ascii="Times New Roman" w:eastAsia="Times New Roman" w:hAnsi="Times New Roman" w:cs="Times New Roman"/>
          <w:sz w:val="28"/>
          <w:szCs w:val="28"/>
          <w:lang w:eastAsia="ru-RU"/>
        </w:rPr>
        <w:t>=0,90. Далі була проведена перевірка внутрішньої надійності виявлених факторів.</w:t>
      </w:r>
    </w:p>
    <w:p w14:paraId="498C29C3"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Коротко опишемо властивості отриманих шкал.</w:t>
      </w:r>
    </w:p>
    <w:p w14:paraId="212B0B5A" w14:textId="1B1BA92D"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Шкала № 1 – «Потяг д</w:t>
      </w:r>
      <w:r w:rsidR="00090661">
        <w:rPr>
          <w:rFonts w:ascii="Times New Roman" w:eastAsia="Times New Roman" w:hAnsi="Times New Roman" w:cs="Times New Roman"/>
          <w:sz w:val="28"/>
          <w:szCs w:val="28"/>
          <w:lang w:eastAsia="ru-RU"/>
        </w:rPr>
        <w:t>о куріння» включила 9 тверджень</w:t>
      </w:r>
      <w:r w:rsidRPr="00756DAF">
        <w:rPr>
          <w:rFonts w:ascii="Times New Roman" w:eastAsia="Times New Roman" w:hAnsi="Times New Roman" w:cs="Times New Roman"/>
          <w:sz w:val="28"/>
          <w:szCs w:val="28"/>
          <w:lang w:eastAsia="ru-RU"/>
        </w:rPr>
        <w:t>, має надійність α Кронб</w:t>
      </w:r>
      <w:r w:rsidR="001C4845">
        <w:rPr>
          <w:rFonts w:ascii="Times New Roman" w:eastAsia="Times New Roman" w:hAnsi="Times New Roman" w:cs="Times New Roman"/>
          <w:sz w:val="28"/>
          <w:szCs w:val="28"/>
          <w:lang w:eastAsia="ru-RU"/>
        </w:rPr>
        <w:t>аха = 0,95, фактор пояснює 17,4</w:t>
      </w:r>
      <w:r w:rsidRPr="00756DAF">
        <w:rPr>
          <w:rFonts w:ascii="Times New Roman" w:eastAsia="Times New Roman" w:hAnsi="Times New Roman" w:cs="Times New Roman"/>
          <w:sz w:val="28"/>
          <w:szCs w:val="28"/>
          <w:lang w:eastAsia="ru-RU"/>
        </w:rPr>
        <w:t>% дисперсії змінної. Високі показники за цією шкалою говорять про те, що людина або постійно та інтенсивно курить, або, при середніх балах, курить ситуативно – за компанію, під час стресу і в інших провокуючих ситуаціях. Наприклад, у нєї можуть бути потреби, які вона задовольняє за допомогою куріння (потреба в стимуляції психіки, потреба в спілкуванні, приналежності, відповідності рекламн</w:t>
      </w:r>
      <w:r w:rsidR="00090661">
        <w:rPr>
          <w:rFonts w:ascii="Times New Roman" w:eastAsia="Times New Roman" w:hAnsi="Times New Roman" w:cs="Times New Roman"/>
          <w:sz w:val="28"/>
          <w:szCs w:val="28"/>
          <w:lang w:eastAsia="ru-RU"/>
        </w:rPr>
        <w:t>им стереотипам, самоствердженні</w:t>
      </w:r>
      <w:r w:rsidRPr="00756DAF">
        <w:rPr>
          <w:rFonts w:ascii="Times New Roman" w:eastAsia="Times New Roman" w:hAnsi="Times New Roman" w:cs="Times New Roman"/>
          <w:sz w:val="28"/>
          <w:szCs w:val="28"/>
          <w:lang w:eastAsia="ru-RU"/>
        </w:rPr>
        <w:t>). У разі низьких балів за шкалою людина або повністю несхильна до куріння через, наприклад, певні особливості фізіології, виховання, зіткнення з певними ситуаціями, які викликали стійку відразу до куріння, або вона має достатньо високий рівень самоконтролю та здатність свідомо утримуватися від куріння.</w:t>
      </w:r>
    </w:p>
    <w:p w14:paraId="0B5F2DE7" w14:textId="4A340D13"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lastRenderedPageBreak/>
        <w:t xml:space="preserve">Шкала № 2 – «Порушення </w:t>
      </w:r>
      <w:r w:rsidR="00090661">
        <w:rPr>
          <w:rFonts w:ascii="Times New Roman" w:eastAsia="Times New Roman" w:hAnsi="Times New Roman" w:cs="Times New Roman"/>
          <w:sz w:val="28"/>
          <w:szCs w:val="28"/>
          <w:lang w:eastAsia="ru-RU"/>
        </w:rPr>
        <w:t>харчування» включає 7 тверджень</w:t>
      </w:r>
      <w:r w:rsidRPr="00756DAF">
        <w:rPr>
          <w:rFonts w:ascii="Times New Roman" w:eastAsia="Times New Roman" w:hAnsi="Times New Roman" w:cs="Times New Roman"/>
          <w:sz w:val="28"/>
          <w:szCs w:val="28"/>
          <w:lang w:eastAsia="ru-RU"/>
        </w:rPr>
        <w:t>, має надійність α Кронбаха</w:t>
      </w:r>
      <w:r w:rsidR="001C4845">
        <w:rPr>
          <w:rFonts w:ascii="Times New Roman" w:eastAsia="Times New Roman" w:hAnsi="Times New Roman" w:cs="Times New Roman"/>
          <w:sz w:val="28"/>
          <w:szCs w:val="28"/>
          <w:lang w:eastAsia="ru-RU"/>
        </w:rPr>
        <w:t xml:space="preserve"> =0,71, цей фактор пояснює 7,0</w:t>
      </w:r>
      <w:r w:rsidRPr="00756DAF">
        <w:rPr>
          <w:rFonts w:ascii="Times New Roman" w:eastAsia="Times New Roman" w:hAnsi="Times New Roman" w:cs="Times New Roman"/>
          <w:sz w:val="28"/>
          <w:szCs w:val="28"/>
          <w:lang w:eastAsia="ru-RU"/>
        </w:rPr>
        <w:t xml:space="preserve">% загальної дисперсії змінної. За умов високих показників за цією шкалою людина схильна до переїдання, харчування без режиму, вживання «сміттєвої їжі» (фаст-фуд, чипси тощо), застосуванню необґрунтованих дієт і голодувань, незбалансованого харчування, зловживання «шкідливими» способами приготування їжі. Такі люди часто мають підвищений апетит, надмірну чутливість до перцептивних сигналів від їжі й ослаблену сигналізацію про насичення. Неправильне харчування є серйозною загрозою для здоров'я, в результаті чого настає надлишковий знос організму і залучення для його регуляції невідновних резервів, зниження тривалості та якості життя. В разі низьких показників за даною шкалою людина не схильна до нездорового харчування або свідомо контролює власну харчову поведінку. В разі середніх показників </w:t>
      </w:r>
      <w:r w:rsidR="00090661">
        <w:rPr>
          <w:rFonts w:ascii="Times New Roman" w:eastAsia="Times New Roman" w:hAnsi="Times New Roman" w:cs="Times New Roman"/>
          <w:sz w:val="28"/>
          <w:szCs w:val="28"/>
          <w:lang w:eastAsia="ru-RU"/>
        </w:rPr>
        <w:t>досліджуваний</w:t>
      </w:r>
      <w:r w:rsidRPr="00756DAF">
        <w:rPr>
          <w:rFonts w:ascii="Times New Roman" w:eastAsia="Times New Roman" w:hAnsi="Times New Roman" w:cs="Times New Roman"/>
          <w:sz w:val="28"/>
          <w:szCs w:val="28"/>
          <w:lang w:eastAsia="ru-RU"/>
        </w:rPr>
        <w:t xml:space="preserve"> </w:t>
      </w:r>
      <w:r w:rsidR="00090661">
        <w:rPr>
          <w:rFonts w:ascii="Times New Roman" w:eastAsia="Times New Roman" w:hAnsi="Times New Roman" w:cs="Times New Roman"/>
          <w:sz w:val="28"/>
          <w:szCs w:val="28"/>
          <w:lang w:eastAsia="ru-RU"/>
        </w:rPr>
        <w:t>має проміжну</w:t>
      </w:r>
      <w:r w:rsidRPr="00756DAF">
        <w:rPr>
          <w:rFonts w:ascii="Times New Roman" w:eastAsia="Times New Roman" w:hAnsi="Times New Roman" w:cs="Times New Roman"/>
          <w:sz w:val="28"/>
          <w:szCs w:val="28"/>
          <w:lang w:eastAsia="ru-RU"/>
        </w:rPr>
        <w:t xml:space="preserve"> між цими крайнощами поведінк</w:t>
      </w:r>
      <w:r w:rsidR="00090661">
        <w:rPr>
          <w:rFonts w:ascii="Times New Roman" w:eastAsia="Times New Roman" w:hAnsi="Times New Roman" w:cs="Times New Roman"/>
          <w:sz w:val="28"/>
          <w:szCs w:val="28"/>
          <w:lang w:eastAsia="ru-RU"/>
        </w:rPr>
        <w:t>у</w:t>
      </w:r>
      <w:r w:rsidRPr="00756DAF">
        <w:rPr>
          <w:rFonts w:ascii="Times New Roman" w:eastAsia="Times New Roman" w:hAnsi="Times New Roman" w:cs="Times New Roman"/>
          <w:sz w:val="28"/>
          <w:szCs w:val="28"/>
          <w:lang w:eastAsia="ru-RU"/>
        </w:rPr>
        <w:t>.</w:t>
      </w:r>
    </w:p>
    <w:p w14:paraId="5D709EDA" w14:textId="49E672A2"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Шкала № 3 – «Нехтування безпекою» включає 12 пунктів, має надійність α Крон</w:t>
      </w:r>
      <w:r w:rsidR="001C4845">
        <w:rPr>
          <w:rFonts w:ascii="Times New Roman" w:eastAsia="Times New Roman" w:hAnsi="Times New Roman" w:cs="Times New Roman"/>
          <w:sz w:val="28"/>
          <w:szCs w:val="28"/>
          <w:lang w:eastAsia="ru-RU"/>
        </w:rPr>
        <w:t>баха =0,77, фактор пояснює 5,3</w:t>
      </w:r>
      <w:r w:rsidRPr="00756DAF">
        <w:rPr>
          <w:rFonts w:ascii="Times New Roman" w:eastAsia="Times New Roman" w:hAnsi="Times New Roman" w:cs="Times New Roman"/>
          <w:sz w:val="28"/>
          <w:szCs w:val="28"/>
          <w:lang w:eastAsia="ru-RU"/>
        </w:rPr>
        <w:t>% загальної дисперсії змінної. За умов високих показників за шкалою людина ігнорує очевидні загрози для життєдіяльності як у фізичному плані (на транспорті і на дорозі, при використанні електроприладів, на висоті тощо), так і в соціальному плані (погана вибірковість у відносинах з людьми). Перше загрожує травматизмом, інвалідизацією або летальним результатом, а друге – підвищенням стресових навантажень, провокуванням інших порушень здорової поведінки (вживання алкоголю, наркотиків та ін.), і внаслідок також можливою травматизацією або летальністю. В разі низьких балів людина є дуже обережною через особливості виховання, певні особистісні якості або свідомо запобігає небезпек у життєдіяльності. Середні бали свідчать про проміжний варіант між даними полюсами поведінки.</w:t>
      </w:r>
    </w:p>
    <w:p w14:paraId="448B0A48" w14:textId="33F9D5F9"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Шкала № 4 – «Потяг до алкоголю» включає 9 пунктів, має надійність α Кронбаха = 0,88, ф</w:t>
      </w:r>
      <w:r w:rsidR="001C4845">
        <w:rPr>
          <w:rFonts w:ascii="Times New Roman" w:eastAsia="Times New Roman" w:hAnsi="Times New Roman" w:cs="Times New Roman"/>
          <w:sz w:val="28"/>
          <w:szCs w:val="28"/>
          <w:lang w:eastAsia="ru-RU"/>
        </w:rPr>
        <w:t>актор пояснює 4,1</w:t>
      </w:r>
      <w:r w:rsidRPr="00756DAF">
        <w:rPr>
          <w:rFonts w:ascii="Times New Roman" w:eastAsia="Times New Roman" w:hAnsi="Times New Roman" w:cs="Times New Roman"/>
          <w:sz w:val="28"/>
          <w:szCs w:val="28"/>
          <w:lang w:eastAsia="ru-RU"/>
        </w:rPr>
        <w:t xml:space="preserve">% дисперсії. Високі показники за шкалою свідчать, що особистість схильна використовувати алкоголь з будь-якого </w:t>
      </w:r>
      <w:r w:rsidRPr="00756DAF">
        <w:rPr>
          <w:rFonts w:ascii="Times New Roman" w:eastAsia="Times New Roman" w:hAnsi="Times New Roman" w:cs="Times New Roman"/>
          <w:sz w:val="28"/>
          <w:szCs w:val="28"/>
          <w:lang w:eastAsia="ru-RU"/>
        </w:rPr>
        <w:lastRenderedPageBreak/>
        <w:t>приводу – під час спілкування, для впевненості в собі, для зняття тривожності, для ухилення від виконання складної або небажаної діяльності. Людина з високими балами за шкалою «Потяг до алкоголю» використовує всі можливості, щоб прийняти дозу алкоголю, які надає йому ситуація, а при дуже високих балах буде сама створювати такі ситуації. В разі низьких балів людина повністю утримується від алкоголю. Середні бали свідчать, що іноді людина утримується від вживання алкоголю, але іноді – ні.</w:t>
      </w:r>
    </w:p>
    <w:p w14:paraId="25163404" w14:textId="17649D69"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Шкала № 5 – «Гонитва за модним іміджем» включає 9 пунктів, має надійність α Крон</w:t>
      </w:r>
      <w:r w:rsidR="001C4845">
        <w:rPr>
          <w:rFonts w:ascii="Times New Roman" w:eastAsia="Times New Roman" w:hAnsi="Times New Roman" w:cs="Times New Roman"/>
          <w:sz w:val="28"/>
          <w:szCs w:val="28"/>
          <w:lang w:eastAsia="ru-RU"/>
        </w:rPr>
        <w:t>баха = 0,59, фактор пояснює 3,9</w:t>
      </w:r>
      <w:r w:rsidRPr="00756DAF">
        <w:rPr>
          <w:rFonts w:ascii="Times New Roman" w:eastAsia="Times New Roman" w:hAnsi="Times New Roman" w:cs="Times New Roman"/>
          <w:sz w:val="28"/>
          <w:szCs w:val="28"/>
          <w:lang w:eastAsia="ru-RU"/>
        </w:rPr>
        <w:t xml:space="preserve">% загальної дисперсії змінної. При високих показниках за шкалою особистість живе за принципом: «краса вимагає жертв». Таким людям властиво безконтрольно слідувати моді, не розбираючись, який вплив на організм </w:t>
      </w:r>
      <w:r w:rsidR="000E19E2">
        <w:rPr>
          <w:rFonts w:ascii="Times New Roman" w:eastAsia="Times New Roman" w:hAnsi="Times New Roman" w:cs="Times New Roman"/>
          <w:sz w:val="28"/>
          <w:szCs w:val="28"/>
          <w:lang w:eastAsia="ru-RU"/>
        </w:rPr>
        <w:t>здійснюють</w:t>
      </w:r>
      <w:r w:rsidRPr="00756DAF">
        <w:rPr>
          <w:rFonts w:ascii="Times New Roman" w:eastAsia="Times New Roman" w:hAnsi="Times New Roman" w:cs="Times New Roman"/>
          <w:sz w:val="28"/>
          <w:szCs w:val="28"/>
          <w:lang w:eastAsia="ru-RU"/>
        </w:rPr>
        <w:t xml:space="preserve"> такі способи поведінки. Наприклад, онкологи всього світу не рекомендують спеціально піддаватися сонячному опроміненню, однак «мода на засмагу» підштовхує багатьох людей інтенсивно засмагати. Прагнення до модельної зовнішності та модного іміджу часто тягне за собою порушення харчування, зловживання вітамінами, біодобавками, косметичної медициною, носіння незручних і таких, що негативно впливають на тіло, одягу і взуття, порушень режиму сну / неспання, вживання небезпечних для здоров'я коктейлів і «енергетичних напоїв» і т. п. Люди цього типу часто компенсують емоційні проблеми нестримною «гонитвою за модою», що створює їм ілюзію унікальності та обраності, замінює гармонійний розв</w:t>
      </w:r>
      <w:r w:rsidR="00225BD6">
        <w:rPr>
          <w:rFonts w:ascii="Times New Roman" w:eastAsia="Times New Roman" w:hAnsi="Times New Roman" w:cs="Times New Roman"/>
          <w:sz w:val="28"/>
          <w:szCs w:val="28"/>
          <w:lang w:eastAsia="ru-RU"/>
        </w:rPr>
        <w:t xml:space="preserve">иток і незалежність у поглядах (Коваленко </w:t>
      </w:r>
      <w:r w:rsidR="00225BD6" w:rsidRPr="00225BD6">
        <w:rPr>
          <w:rFonts w:ascii="Times New Roman" w:eastAsia="Times New Roman" w:hAnsi="Times New Roman" w:cs="Times New Roman"/>
          <w:sz w:val="28"/>
          <w:szCs w:val="28"/>
          <w:lang w:eastAsia="ru-RU"/>
        </w:rPr>
        <w:t>&amp;</w:t>
      </w:r>
      <w:r w:rsidR="00225BD6">
        <w:rPr>
          <w:rFonts w:ascii="Times New Roman" w:eastAsia="Times New Roman" w:hAnsi="Times New Roman" w:cs="Times New Roman"/>
          <w:sz w:val="28"/>
          <w:szCs w:val="28"/>
          <w:lang w:eastAsia="ru-RU"/>
        </w:rPr>
        <w:t xml:space="preserve"> </w:t>
      </w:r>
      <w:r w:rsidR="00225BD6" w:rsidRPr="004354C0">
        <w:rPr>
          <w:rFonts w:ascii="Times New Roman" w:eastAsia="Times New Roman" w:hAnsi="Times New Roman" w:cs="Times New Roman"/>
          <w:sz w:val="28"/>
          <w:szCs w:val="28"/>
          <w:lang w:eastAsia="ru-RU"/>
        </w:rPr>
        <w:t>Корнєв</w:t>
      </w:r>
      <w:r w:rsidR="00225BD6">
        <w:rPr>
          <w:rFonts w:ascii="Times New Roman" w:eastAsia="Times New Roman" w:hAnsi="Times New Roman" w:cs="Times New Roman"/>
          <w:sz w:val="28"/>
          <w:szCs w:val="28"/>
          <w:lang w:eastAsia="ru-RU"/>
        </w:rPr>
        <w:t>, 2006)</w:t>
      </w:r>
      <w:r w:rsidRPr="00756DAF">
        <w:rPr>
          <w:rFonts w:ascii="Times New Roman" w:eastAsia="Times New Roman" w:hAnsi="Times New Roman" w:cs="Times New Roman"/>
          <w:sz w:val="28"/>
          <w:szCs w:val="28"/>
          <w:lang w:eastAsia="ru-RU"/>
        </w:rPr>
        <w:t xml:space="preserve">. За умов низьких балів людина критично ставиться до моди та не бажає заради модного іміджу нехтувати здоров’ям. Середні бали свідчать про проміжну </w:t>
      </w:r>
      <w:r w:rsidR="000E19E2">
        <w:rPr>
          <w:rFonts w:ascii="Times New Roman" w:eastAsia="Times New Roman" w:hAnsi="Times New Roman" w:cs="Times New Roman"/>
          <w:sz w:val="28"/>
          <w:szCs w:val="28"/>
          <w:lang w:eastAsia="ru-RU"/>
        </w:rPr>
        <w:t>поведінку</w:t>
      </w:r>
      <w:r w:rsidRPr="00756DAF">
        <w:rPr>
          <w:rFonts w:ascii="Times New Roman" w:eastAsia="Times New Roman" w:hAnsi="Times New Roman" w:cs="Times New Roman"/>
          <w:sz w:val="28"/>
          <w:szCs w:val="28"/>
          <w:lang w:eastAsia="ru-RU"/>
        </w:rPr>
        <w:t>.</w:t>
      </w:r>
    </w:p>
    <w:p w14:paraId="5FD63858" w14:textId="76B5B39A"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Шкала № 6 – «Низький самоконтроль» включає 7 тверджень, має надійність α Крон</w:t>
      </w:r>
      <w:r w:rsidR="001C4845">
        <w:rPr>
          <w:rFonts w:ascii="Times New Roman" w:eastAsia="Times New Roman" w:hAnsi="Times New Roman" w:cs="Times New Roman"/>
          <w:sz w:val="28"/>
          <w:szCs w:val="28"/>
          <w:lang w:eastAsia="ru-RU"/>
        </w:rPr>
        <w:t>баха = 0,61, фактор пояснює 3,3</w:t>
      </w:r>
      <w:r w:rsidRPr="00756DAF">
        <w:rPr>
          <w:rFonts w:ascii="Times New Roman" w:eastAsia="Times New Roman" w:hAnsi="Times New Roman" w:cs="Times New Roman"/>
          <w:sz w:val="28"/>
          <w:szCs w:val="28"/>
          <w:lang w:eastAsia="ru-RU"/>
        </w:rPr>
        <w:t xml:space="preserve">% загальної дисперсії змінної. За умов високих показників за шкалою люди нездатні чинити опір своїм імпульсивним прагненням, слідувати прийнятим рішенням, доводити до завершення розпочаті справи. Такі особистості легко змінюють прийняті </w:t>
      </w:r>
      <w:r w:rsidRPr="00756DAF">
        <w:rPr>
          <w:rFonts w:ascii="Times New Roman" w:eastAsia="Times New Roman" w:hAnsi="Times New Roman" w:cs="Times New Roman"/>
          <w:sz w:val="28"/>
          <w:szCs w:val="28"/>
          <w:lang w:eastAsia="ru-RU"/>
        </w:rPr>
        <w:lastRenderedPageBreak/>
        <w:t xml:space="preserve">рішення в умовах виникаючих труднощів, не можуть втриматися і піддаються ситуативним спокусам, що негативно відбивається на здоров'ї. Фактор низького самоконтролю може сприяти всім іншим порушенням здорової поведінки, тому що позбавляє людину ресурсу протистояти спокусам вживання алкоголю, нікотину, наркотиків, поганого харчування, ризикованих вчинків, моди. </w:t>
      </w:r>
    </w:p>
    <w:p w14:paraId="383C7F55" w14:textId="37F39E31"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Шкала № 7 – «Емоційна некомпетентність» включає 6 тверджень, має надійність α Крон</w:t>
      </w:r>
      <w:r w:rsidR="001C4845">
        <w:rPr>
          <w:rFonts w:ascii="Times New Roman" w:eastAsia="Times New Roman" w:hAnsi="Times New Roman" w:cs="Times New Roman"/>
          <w:sz w:val="28"/>
          <w:szCs w:val="28"/>
          <w:lang w:eastAsia="ru-RU"/>
        </w:rPr>
        <w:t>баха = 0,61, фактор пояснює 3,0</w:t>
      </w:r>
      <w:r w:rsidRPr="00756DAF">
        <w:rPr>
          <w:rFonts w:ascii="Times New Roman" w:eastAsia="Times New Roman" w:hAnsi="Times New Roman" w:cs="Times New Roman"/>
          <w:sz w:val="28"/>
          <w:szCs w:val="28"/>
          <w:lang w:eastAsia="ru-RU"/>
        </w:rPr>
        <w:t>% загальної дисперсії змінної. Високі показники за шкалою характерні для емоційно нестабільних осіб, з вираженими акцентуаціями характеру. Емоційна неврівноваженість може бути фактором, що породжує нездатність особистості конструктивно задовольняти наявні потреби, або навіть до того, що у індивіда формуються так звані невротичні потреби – нав'язлива потреба в самоствердженні, схваленні і т. д. В разі емоційної нестабільності людині властива сильна тривожність, яка «гаситься» речовинами анксиолітичного характеру – алкоголем, нікотином, наркотиками і т. п. За умов високих балів за цією шкалою людина може бути не тільки емоційно нестабільною, а й емоційно некомпетентною, що виражається в стрес-провокуючій поведінці та не володінні конструктивними копінг-стратегіями. Неправильні копінг-стратегії можуть полягати в «заїданні» стресу, гонитві за модним іміджем, ризикованій і саморуйнівній поведінці. Низькі бали за даною шкалою свідчать про високу стійкість до стресу та вміння конструктивно його долати, тим самим зберігаючи здоров’я. Середні бали означають часткову присутність емоційної некомпетентності.</w:t>
      </w:r>
    </w:p>
    <w:p w14:paraId="03EDA0EC" w14:textId="1BBFAAFD"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Шкала № 8 – «Саморуйнівна поведінка» включає 4 твердження, має надійність α Крон</w:t>
      </w:r>
      <w:r w:rsidR="001C4845">
        <w:rPr>
          <w:rFonts w:ascii="Times New Roman" w:eastAsia="Times New Roman" w:hAnsi="Times New Roman" w:cs="Times New Roman"/>
          <w:sz w:val="28"/>
          <w:szCs w:val="28"/>
          <w:lang w:eastAsia="ru-RU"/>
        </w:rPr>
        <w:t>баха = 0,72, фактор пояснює 2,8</w:t>
      </w:r>
      <w:r w:rsidRPr="00756DAF">
        <w:rPr>
          <w:rFonts w:ascii="Times New Roman" w:eastAsia="Times New Roman" w:hAnsi="Times New Roman" w:cs="Times New Roman"/>
          <w:sz w:val="28"/>
          <w:szCs w:val="28"/>
          <w:lang w:eastAsia="ru-RU"/>
        </w:rPr>
        <w:t xml:space="preserve">% загальної дисперсії змінної. У разі високих показників за шкалою такі особистості відчувають інтерес до небезпечних експериментів над своєю психікою і тілом. Вони схильні пробувати всілякі психоактивні речовини, що говорить про збіднене психічне життя і низький культурний розвиток, коли для підтримки оптимального тонусу психіки виявляється недостатньо творчості, пізнання природи і культури, відносин з людьми, реалізації здібностей. Прагнення до переживання </w:t>
      </w:r>
      <w:r w:rsidRPr="00756DAF">
        <w:rPr>
          <w:rFonts w:ascii="Times New Roman" w:eastAsia="Times New Roman" w:hAnsi="Times New Roman" w:cs="Times New Roman"/>
          <w:sz w:val="28"/>
          <w:szCs w:val="28"/>
          <w:lang w:eastAsia="ru-RU"/>
        </w:rPr>
        <w:lastRenderedPageBreak/>
        <w:t>змінених станів свідомості показує, що суб'єкт не цінує своє психічне здоров'я і свободу від залежностей, він свідомо чи несвідомо руйнує свою особистість і тіло. Такі люди заради підвищення інтенсивності переживань і пошуку нових вражень готові до випадкових ситуативних сексуальних відносин без засобів запобігання зараженню, що може призвести до втрати здоров'я і життя. Низькі бали за шкалою свідчать, що людина свідомо запобігає ситуацій та активності, що можуть привести до руйнування здоров’я та життя. Середні бали означають часткову схильність до саморуйнівної поведінки.</w:t>
      </w:r>
    </w:p>
    <w:p w14:paraId="4E432452"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Сумарний показник тесту – «Схильність до порушення здорової поведінки» – складається з показників за шкалами та відображає загальний рівень схильності до здоров’яруйнуючої поведінки.</w:t>
      </w:r>
    </w:p>
    <w:p w14:paraId="00D54C8A"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Для тесту була створена збалансована </w:t>
      </w:r>
      <w:r w:rsidR="000E19E2">
        <w:rPr>
          <w:rFonts w:ascii="Times New Roman" w:eastAsia="Times New Roman" w:hAnsi="Times New Roman" w:cs="Times New Roman"/>
          <w:sz w:val="28"/>
          <w:szCs w:val="28"/>
          <w:lang w:eastAsia="ru-RU"/>
        </w:rPr>
        <w:t xml:space="preserve">4-бальна </w:t>
      </w:r>
      <w:r w:rsidRPr="00756DAF">
        <w:rPr>
          <w:rFonts w:ascii="Times New Roman" w:eastAsia="Times New Roman" w:hAnsi="Times New Roman" w:cs="Times New Roman"/>
          <w:sz w:val="28"/>
          <w:szCs w:val="28"/>
          <w:lang w:eastAsia="ru-RU"/>
        </w:rPr>
        <w:t>шкала з «прямими» і «зворотними» твердженнями.</w:t>
      </w:r>
    </w:p>
    <w:p w14:paraId="11E5E915" w14:textId="2363A7BF"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Ретестова надійність перевірялася на вибірці з 236 студентів з інтервалом в 6 місяців. Отримані такі коефіцієнти кореляції Спірмена між результатами першого та повторного тестувань: «Потяг до паління» (</w:t>
      </w:r>
      <w:r w:rsidRPr="00756DAF">
        <w:rPr>
          <w:rFonts w:ascii="Times New Roman" w:eastAsia="Times New Roman" w:hAnsi="Times New Roman" w:cs="Times New Roman"/>
          <w:sz w:val="28"/>
          <w:szCs w:val="28"/>
          <w:lang w:eastAsia="ru-RU"/>
        </w:rPr>
        <w:sym w:font="Symbol" w:char="F072"/>
      </w:r>
      <w:r w:rsidR="001C4845">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0,65), «Порушення харчування» (</w:t>
      </w:r>
      <w:r w:rsidRPr="00756DAF">
        <w:rPr>
          <w:rFonts w:ascii="Times New Roman" w:eastAsia="Times New Roman" w:hAnsi="Times New Roman" w:cs="Times New Roman"/>
          <w:sz w:val="28"/>
          <w:szCs w:val="28"/>
          <w:lang w:eastAsia="ru-RU"/>
        </w:rPr>
        <w:sym w:font="Symbol" w:char="F072"/>
      </w:r>
      <w:r w:rsidR="001C4845">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0,67), «Нехтування безпекою» (</w:t>
      </w:r>
      <w:r w:rsidRPr="00756DAF">
        <w:rPr>
          <w:rFonts w:ascii="Times New Roman" w:eastAsia="Times New Roman" w:hAnsi="Times New Roman" w:cs="Times New Roman"/>
          <w:sz w:val="28"/>
          <w:szCs w:val="28"/>
          <w:lang w:eastAsia="ru-RU"/>
        </w:rPr>
        <w:sym w:font="Symbol" w:char="F072"/>
      </w:r>
      <w:r w:rsidRPr="00756DAF">
        <w:rPr>
          <w:rFonts w:ascii="Times New Roman" w:eastAsia="Times New Roman" w:hAnsi="Times New Roman" w:cs="Times New Roman"/>
          <w:sz w:val="28"/>
          <w:szCs w:val="28"/>
          <w:lang w:eastAsia="ru-RU"/>
        </w:rPr>
        <w:t>= ,64), «Потяг до алкоголю» (</w:t>
      </w:r>
      <w:r w:rsidRPr="00756DAF">
        <w:rPr>
          <w:rFonts w:ascii="Times New Roman" w:eastAsia="Times New Roman" w:hAnsi="Times New Roman" w:cs="Times New Roman"/>
          <w:sz w:val="28"/>
          <w:szCs w:val="28"/>
          <w:lang w:eastAsia="ru-RU"/>
        </w:rPr>
        <w:sym w:font="Symbol" w:char="F072"/>
      </w:r>
      <w:r w:rsidRPr="00756DAF">
        <w:rPr>
          <w:rFonts w:ascii="Times New Roman" w:eastAsia="Times New Roman" w:hAnsi="Times New Roman" w:cs="Times New Roman"/>
          <w:sz w:val="28"/>
          <w:szCs w:val="28"/>
          <w:lang w:eastAsia="ru-RU"/>
        </w:rPr>
        <w:t>=0,71), «Гонитва за модним іміджем» (</w:t>
      </w:r>
      <w:r w:rsidRPr="00756DAF">
        <w:rPr>
          <w:rFonts w:ascii="Times New Roman" w:eastAsia="Times New Roman" w:hAnsi="Times New Roman" w:cs="Times New Roman"/>
          <w:sz w:val="28"/>
          <w:szCs w:val="28"/>
          <w:lang w:eastAsia="ru-RU"/>
        </w:rPr>
        <w:sym w:font="Symbol" w:char="F072"/>
      </w:r>
      <w:r w:rsidR="001C4845">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0,54), «Низький самоконтроль» (</w:t>
      </w:r>
      <w:r w:rsidRPr="00756DAF">
        <w:rPr>
          <w:rFonts w:ascii="Times New Roman" w:eastAsia="Times New Roman" w:hAnsi="Times New Roman" w:cs="Times New Roman"/>
          <w:sz w:val="28"/>
          <w:szCs w:val="28"/>
          <w:lang w:eastAsia="ru-RU"/>
        </w:rPr>
        <w:sym w:font="Symbol" w:char="F072"/>
      </w:r>
      <w:r w:rsidR="001C4845">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0,49), «Емоційна некомпетентність» (</w:t>
      </w:r>
      <w:r w:rsidRPr="00756DAF">
        <w:rPr>
          <w:rFonts w:ascii="Times New Roman" w:eastAsia="Times New Roman" w:hAnsi="Times New Roman" w:cs="Times New Roman"/>
          <w:sz w:val="28"/>
          <w:szCs w:val="28"/>
          <w:lang w:eastAsia="ru-RU"/>
        </w:rPr>
        <w:sym w:font="Symbol" w:char="F072"/>
      </w:r>
      <w:r w:rsidRPr="00756DAF">
        <w:rPr>
          <w:rFonts w:ascii="Times New Roman" w:eastAsia="Times New Roman" w:hAnsi="Times New Roman" w:cs="Times New Roman"/>
          <w:sz w:val="28"/>
          <w:szCs w:val="28"/>
          <w:lang w:eastAsia="ru-RU"/>
        </w:rPr>
        <w:t>=0,60), «Саморуйнівна поведінка» (</w:t>
      </w:r>
      <w:r w:rsidRPr="00756DAF">
        <w:rPr>
          <w:rFonts w:ascii="Times New Roman" w:eastAsia="Times New Roman" w:hAnsi="Times New Roman" w:cs="Times New Roman"/>
          <w:sz w:val="28"/>
          <w:szCs w:val="28"/>
          <w:lang w:eastAsia="ru-RU"/>
        </w:rPr>
        <w:sym w:font="Symbol" w:char="F072"/>
      </w:r>
      <w:r w:rsidRPr="00756DAF">
        <w:rPr>
          <w:rFonts w:ascii="Times New Roman" w:eastAsia="Times New Roman" w:hAnsi="Times New Roman" w:cs="Times New Roman"/>
          <w:sz w:val="28"/>
          <w:szCs w:val="28"/>
          <w:lang w:eastAsia="ru-RU"/>
        </w:rPr>
        <w:t>=0,55), «Загальна схильність до порушення здорової поведінки» (</w:t>
      </w:r>
      <w:r w:rsidRPr="00756DAF">
        <w:rPr>
          <w:rFonts w:ascii="Times New Roman" w:eastAsia="Times New Roman" w:hAnsi="Times New Roman" w:cs="Times New Roman"/>
          <w:sz w:val="28"/>
          <w:szCs w:val="28"/>
          <w:lang w:eastAsia="ru-RU"/>
        </w:rPr>
        <w:sym w:font="Symbol" w:char="F072"/>
      </w:r>
      <w:r w:rsidR="001C4845">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0,61).</w:t>
      </w:r>
      <w:r w:rsidR="001C4845">
        <w:rPr>
          <w:rFonts w:ascii="Times New Roman" w:eastAsia="Times New Roman" w:hAnsi="Times New Roman" w:cs="Times New Roman"/>
          <w:sz w:val="28"/>
          <w:szCs w:val="28"/>
          <w:lang w:eastAsia="ru-RU"/>
        </w:rPr>
        <w:t xml:space="preserve"> Всі кореляції високозначущі: р&lt;</w:t>
      </w:r>
      <w:r w:rsidRPr="00756DAF">
        <w:rPr>
          <w:rFonts w:ascii="Times New Roman" w:eastAsia="Times New Roman" w:hAnsi="Times New Roman" w:cs="Times New Roman"/>
          <w:sz w:val="28"/>
          <w:szCs w:val="28"/>
          <w:lang w:eastAsia="ru-RU"/>
        </w:rPr>
        <w:t>0,001. Таким чином, у цілому опитувальник виявився надійним у часі і крос-ситуаційно стійким.</w:t>
      </w:r>
    </w:p>
    <w:p w14:paraId="6BAB8DD1" w14:textId="12E8364D" w:rsidR="00193446" w:rsidRPr="00D665DB"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i/>
          <w:sz w:val="28"/>
          <w:szCs w:val="28"/>
          <w:lang w:eastAsia="ru-RU"/>
        </w:rPr>
        <w:t>Перевірка валідності</w:t>
      </w:r>
      <w:r w:rsidR="001C4845">
        <w:rPr>
          <w:rFonts w:ascii="Times New Roman" w:eastAsia="Times New Roman" w:hAnsi="Times New Roman" w:cs="Times New Roman"/>
          <w:i/>
          <w:sz w:val="28"/>
          <w:szCs w:val="28"/>
          <w:lang w:eastAsia="ru-RU"/>
        </w:rPr>
        <w:t xml:space="preserve">. </w:t>
      </w:r>
      <w:r w:rsidR="00F70EFD">
        <w:rPr>
          <w:rFonts w:ascii="Times New Roman" w:eastAsia="Times New Roman" w:hAnsi="Times New Roman" w:cs="Times New Roman"/>
          <w:sz w:val="28"/>
          <w:szCs w:val="28"/>
          <w:lang w:eastAsia="ru-RU"/>
        </w:rPr>
        <w:t xml:space="preserve">Факторна валідність </w:t>
      </w:r>
      <w:r w:rsidR="00F70EFD" w:rsidRPr="00F70EFD">
        <w:rPr>
          <w:rFonts w:ascii="Times New Roman" w:eastAsia="Times New Roman" w:hAnsi="Times New Roman" w:cs="Times New Roman"/>
          <w:sz w:val="28"/>
          <w:szCs w:val="28"/>
          <w:lang w:eastAsia="ru-RU"/>
        </w:rPr>
        <w:t>(</w:t>
      </w:r>
      <w:r w:rsidR="00F70EFD">
        <w:rPr>
          <w:rFonts w:ascii="Times New Roman" w:eastAsia="Times New Roman" w:hAnsi="Times New Roman" w:cs="Times New Roman"/>
          <w:sz w:val="28"/>
          <w:szCs w:val="28"/>
          <w:lang w:eastAsia="ru-RU"/>
        </w:rPr>
        <w:t>Бурлачук</w:t>
      </w:r>
      <w:r w:rsidR="00F70EFD" w:rsidRPr="00F70EFD">
        <w:rPr>
          <w:rFonts w:ascii="Times New Roman" w:eastAsia="Times New Roman" w:hAnsi="Times New Roman" w:cs="Times New Roman"/>
          <w:sz w:val="28"/>
          <w:szCs w:val="28"/>
          <w:lang w:eastAsia="ru-RU"/>
        </w:rPr>
        <w:t xml:space="preserve"> &amp; </w:t>
      </w:r>
      <w:r w:rsidR="00F70EFD" w:rsidRPr="004354C0">
        <w:rPr>
          <w:rFonts w:ascii="Times New Roman" w:eastAsia="Times New Roman" w:hAnsi="Times New Roman" w:cs="Times New Roman"/>
          <w:sz w:val="28"/>
          <w:szCs w:val="28"/>
          <w:lang w:eastAsia="ru-RU"/>
        </w:rPr>
        <w:t>Морозов</w:t>
      </w:r>
      <w:r w:rsidR="00F70EFD" w:rsidRPr="00F70EFD">
        <w:rPr>
          <w:rFonts w:ascii="Times New Roman" w:eastAsia="Times New Roman" w:hAnsi="Times New Roman" w:cs="Times New Roman"/>
          <w:sz w:val="28"/>
          <w:szCs w:val="28"/>
          <w:lang w:eastAsia="ru-RU"/>
        </w:rPr>
        <w:t>, 1999)</w:t>
      </w:r>
      <w:r w:rsidRPr="00756DAF">
        <w:rPr>
          <w:rFonts w:ascii="Times New Roman" w:eastAsia="Times New Roman" w:hAnsi="Times New Roman" w:cs="Times New Roman"/>
          <w:sz w:val="28"/>
          <w:szCs w:val="28"/>
          <w:lang w:eastAsia="ru-RU"/>
        </w:rPr>
        <w:t xml:space="preserve"> структури конструкту доводиться стійкі</w:t>
      </w:r>
      <w:r w:rsidR="00F70EFD">
        <w:rPr>
          <w:rFonts w:ascii="Times New Roman" w:eastAsia="Times New Roman" w:hAnsi="Times New Roman" w:cs="Times New Roman"/>
          <w:sz w:val="28"/>
          <w:szCs w:val="28"/>
          <w:lang w:eastAsia="ru-RU"/>
        </w:rPr>
        <w:t xml:space="preserve">стю отриманої факторної моделі </w:t>
      </w:r>
      <w:r w:rsidR="00F70EFD" w:rsidRPr="00F70EFD">
        <w:rPr>
          <w:rFonts w:ascii="Times New Roman" w:eastAsia="Times New Roman" w:hAnsi="Times New Roman" w:cs="Times New Roman"/>
          <w:sz w:val="28"/>
          <w:szCs w:val="28"/>
          <w:lang w:eastAsia="ru-RU"/>
        </w:rPr>
        <w:t>(</w:t>
      </w:r>
      <w:r w:rsidR="00F70EFD" w:rsidRPr="004354C0">
        <w:rPr>
          <w:rFonts w:ascii="Times New Roman CYR" w:eastAsia="Times New Roman" w:hAnsi="Times New Roman CYR" w:cs="Times New Roman"/>
          <w:sz w:val="28"/>
          <w:szCs w:val="24"/>
          <w:lang w:eastAsia="ru-RU"/>
        </w:rPr>
        <w:t xml:space="preserve">Ким, Мьюллер, </w:t>
      </w:r>
      <w:r w:rsidR="00F70EFD" w:rsidRPr="00F70EFD">
        <w:rPr>
          <w:rFonts w:ascii="Times New Roman CYR" w:eastAsia="Times New Roman" w:hAnsi="Times New Roman CYR" w:cs="Times New Roman"/>
          <w:sz w:val="28"/>
          <w:szCs w:val="24"/>
          <w:lang w:eastAsia="ru-RU"/>
        </w:rPr>
        <w:t xml:space="preserve">&amp; </w:t>
      </w:r>
      <w:r w:rsidR="00F70EFD" w:rsidRPr="004354C0">
        <w:rPr>
          <w:rFonts w:ascii="Times New Roman CYR" w:eastAsia="Times New Roman" w:hAnsi="Times New Roman CYR" w:cs="Times New Roman"/>
          <w:sz w:val="28"/>
          <w:szCs w:val="24"/>
          <w:lang w:eastAsia="ru-RU"/>
        </w:rPr>
        <w:t>Клекка</w:t>
      </w:r>
      <w:r w:rsidR="00F70EFD" w:rsidRPr="00F70EFD">
        <w:rPr>
          <w:rFonts w:ascii="Times New Roman CYR" w:eastAsia="Times New Roman" w:hAnsi="Times New Roman CYR" w:cs="Times New Roman"/>
          <w:sz w:val="28"/>
          <w:szCs w:val="24"/>
          <w:lang w:eastAsia="ru-RU"/>
        </w:rPr>
        <w:t>, 1989)</w:t>
      </w:r>
      <w:r w:rsidRPr="00756DAF">
        <w:rPr>
          <w:rFonts w:ascii="Times New Roman" w:eastAsia="Times New Roman" w:hAnsi="Times New Roman" w:cs="Times New Roman"/>
          <w:sz w:val="28"/>
          <w:szCs w:val="28"/>
          <w:lang w:eastAsia="ru-RU"/>
        </w:rPr>
        <w:t xml:space="preserve"> і в нашому тесті більшість факторів відтворилися повторно в процесі кроссвалідізаціі, тобто після додавання нової вибірки іншого віку і соціального статусу.</w:t>
      </w:r>
      <w:r w:rsidR="00601D2E" w:rsidRPr="00601D2E">
        <w:rPr>
          <w:rFonts w:ascii="Times New Roman" w:eastAsia="Times New Roman" w:hAnsi="Times New Roman" w:cs="Times New Roman"/>
          <w:sz w:val="28"/>
          <w:szCs w:val="28"/>
          <w:lang w:eastAsia="ru-RU"/>
        </w:rPr>
        <w:t xml:space="preserve"> </w:t>
      </w:r>
      <w:r w:rsidR="00601D2E">
        <w:rPr>
          <w:rFonts w:ascii="Times New Roman" w:eastAsia="Times New Roman" w:hAnsi="Times New Roman" w:cs="Times New Roman"/>
          <w:sz w:val="28"/>
          <w:szCs w:val="28"/>
          <w:lang w:eastAsia="ru-RU"/>
        </w:rPr>
        <w:t xml:space="preserve">Ще один метод – це розподіл вибірки навпіл </w:t>
      </w:r>
      <w:r w:rsidR="00601D2E" w:rsidRPr="00601D2E">
        <w:rPr>
          <w:rFonts w:ascii="Times New Roman" w:eastAsia="Times New Roman" w:hAnsi="Times New Roman" w:cs="Times New Roman"/>
          <w:sz w:val="28"/>
          <w:szCs w:val="28"/>
          <w:lang w:eastAsia="ru-RU"/>
        </w:rPr>
        <w:t xml:space="preserve">та </w:t>
      </w:r>
      <w:r w:rsidR="00601D2E">
        <w:rPr>
          <w:rFonts w:ascii="Times New Roman" w:eastAsia="Times New Roman" w:hAnsi="Times New Roman" w:cs="Times New Roman"/>
          <w:sz w:val="28"/>
          <w:szCs w:val="28"/>
          <w:lang w:eastAsia="ru-RU"/>
        </w:rPr>
        <w:t>перевірка факторної моделі</w:t>
      </w:r>
      <w:r w:rsidR="00214977">
        <w:rPr>
          <w:rFonts w:ascii="Times New Roman" w:eastAsia="Times New Roman" w:hAnsi="Times New Roman" w:cs="Times New Roman"/>
          <w:sz w:val="28"/>
          <w:szCs w:val="28"/>
          <w:lang w:eastAsia="ru-RU"/>
        </w:rPr>
        <w:t xml:space="preserve"> на кожній половині вибірки. Ця перевірка підтвердила отриманий набір факторів.</w:t>
      </w:r>
      <w:r w:rsidR="00E86692" w:rsidRPr="00E86692">
        <w:rPr>
          <w:rFonts w:ascii="Times New Roman" w:eastAsia="Times New Roman" w:hAnsi="Times New Roman" w:cs="Times New Roman"/>
          <w:sz w:val="28"/>
          <w:szCs w:val="28"/>
          <w:lang w:eastAsia="ru-RU"/>
        </w:rPr>
        <w:t xml:space="preserve"> </w:t>
      </w:r>
      <w:r w:rsidR="00E86692">
        <w:rPr>
          <w:rFonts w:ascii="Times New Roman" w:eastAsia="Times New Roman" w:hAnsi="Times New Roman" w:cs="Times New Roman"/>
          <w:sz w:val="28"/>
          <w:szCs w:val="28"/>
          <w:lang w:eastAsia="ru-RU"/>
        </w:rPr>
        <w:t xml:space="preserve">Також факторна валідність </w:t>
      </w:r>
      <w:r w:rsidR="00E86692">
        <w:rPr>
          <w:rFonts w:ascii="Times New Roman" w:eastAsia="Times New Roman" w:hAnsi="Times New Roman" w:cs="Times New Roman"/>
          <w:sz w:val="28"/>
          <w:szCs w:val="28"/>
          <w:lang w:eastAsia="ru-RU"/>
        </w:rPr>
        <w:lastRenderedPageBreak/>
        <w:t xml:space="preserve">визначається </w:t>
      </w:r>
      <w:r w:rsidR="0065466F">
        <w:rPr>
          <w:rFonts w:ascii="Times New Roman" w:eastAsia="Times New Roman" w:hAnsi="Times New Roman" w:cs="Times New Roman"/>
          <w:sz w:val="28"/>
          <w:szCs w:val="28"/>
          <w:lang w:eastAsia="ru-RU"/>
        </w:rPr>
        <w:t xml:space="preserve">як вид конструктної валідності, для перевірки якої певні тести, що призначаються для </w:t>
      </w:r>
      <w:r w:rsidR="00770271">
        <w:rPr>
          <w:rFonts w:ascii="Times New Roman" w:eastAsia="Times New Roman" w:hAnsi="Times New Roman" w:cs="Times New Roman"/>
          <w:sz w:val="28"/>
          <w:szCs w:val="28"/>
          <w:lang w:eastAsia="ru-RU"/>
        </w:rPr>
        <w:t xml:space="preserve">одних і тих самих конструктів, піддаються факторному аналізу, щоб визначити, чи мають вони спільну варіанту, і, таким чином, чи можна стверджувати, що вони виділяють одни і ті самі </w:t>
      </w:r>
      <w:r w:rsidR="00770271" w:rsidRPr="009F3CC3">
        <w:rPr>
          <w:rFonts w:ascii="Times New Roman" w:eastAsia="Times New Roman" w:hAnsi="Times New Roman" w:cs="Times New Roman"/>
          <w:sz w:val="28"/>
          <w:szCs w:val="28"/>
          <w:lang w:eastAsia="ru-RU"/>
        </w:rPr>
        <w:t>конструкти (</w:t>
      </w:r>
      <w:r w:rsidR="009F3CC3" w:rsidRPr="009F3CC3">
        <w:rPr>
          <w:rFonts w:ascii="Times New Roman" w:eastAsia="Times New Roman" w:hAnsi="Times New Roman" w:cs="Times New Roman"/>
          <w:sz w:val="28"/>
          <w:szCs w:val="28"/>
          <w:lang w:eastAsia="ru-RU"/>
        </w:rPr>
        <w:t>Ребер, 2002)</w:t>
      </w:r>
      <w:r w:rsidR="00770271" w:rsidRPr="009F3CC3">
        <w:rPr>
          <w:rFonts w:ascii="Times New Roman" w:eastAsia="Times New Roman" w:hAnsi="Times New Roman" w:cs="Times New Roman"/>
          <w:sz w:val="28"/>
          <w:szCs w:val="28"/>
          <w:lang w:eastAsia="ru-RU"/>
        </w:rPr>
        <w:t>.</w:t>
      </w:r>
      <w:r w:rsidR="00770271">
        <w:rPr>
          <w:rFonts w:ascii="Times New Roman" w:eastAsia="Times New Roman" w:hAnsi="Times New Roman" w:cs="Times New Roman"/>
          <w:sz w:val="28"/>
          <w:szCs w:val="28"/>
          <w:lang w:eastAsia="ru-RU"/>
        </w:rPr>
        <w:t xml:space="preserve"> Ми провели факторний аналіз </w:t>
      </w:r>
      <w:r w:rsidR="003918B9">
        <w:rPr>
          <w:rFonts w:ascii="Times New Roman" w:eastAsia="Times New Roman" w:hAnsi="Times New Roman" w:cs="Times New Roman"/>
          <w:sz w:val="28"/>
          <w:szCs w:val="28"/>
          <w:lang w:eastAsia="ru-RU"/>
        </w:rPr>
        <w:t xml:space="preserve">з варимакс-обертанням </w:t>
      </w:r>
      <w:r w:rsidR="00770271">
        <w:rPr>
          <w:rFonts w:ascii="Times New Roman" w:eastAsia="Times New Roman" w:hAnsi="Times New Roman" w:cs="Times New Roman"/>
          <w:sz w:val="28"/>
          <w:szCs w:val="28"/>
          <w:lang w:eastAsia="ru-RU"/>
        </w:rPr>
        <w:t xml:space="preserve">між </w:t>
      </w:r>
      <w:r w:rsidR="00781C8C">
        <w:rPr>
          <w:rFonts w:ascii="Times New Roman" w:eastAsia="Times New Roman" w:hAnsi="Times New Roman" w:cs="Times New Roman"/>
          <w:sz w:val="28"/>
          <w:szCs w:val="28"/>
          <w:lang w:eastAsia="ru-RU"/>
        </w:rPr>
        <w:t>шкальними</w:t>
      </w:r>
      <w:r w:rsidR="00770271">
        <w:rPr>
          <w:rFonts w:ascii="Times New Roman" w:eastAsia="Times New Roman" w:hAnsi="Times New Roman" w:cs="Times New Roman"/>
          <w:sz w:val="28"/>
          <w:szCs w:val="28"/>
          <w:lang w:eastAsia="ru-RU"/>
        </w:rPr>
        <w:t xml:space="preserve"> показник</w:t>
      </w:r>
      <w:r w:rsidR="00781C8C">
        <w:rPr>
          <w:rFonts w:ascii="Times New Roman" w:eastAsia="Times New Roman" w:hAnsi="Times New Roman" w:cs="Times New Roman"/>
          <w:sz w:val="28"/>
          <w:szCs w:val="28"/>
          <w:lang w:eastAsia="ru-RU"/>
        </w:rPr>
        <w:t>ами</w:t>
      </w:r>
      <w:r w:rsidR="00770271">
        <w:rPr>
          <w:rFonts w:ascii="Times New Roman" w:eastAsia="Times New Roman" w:hAnsi="Times New Roman" w:cs="Times New Roman"/>
          <w:sz w:val="28"/>
          <w:szCs w:val="28"/>
          <w:lang w:eastAsia="ru-RU"/>
        </w:rPr>
        <w:t xml:space="preserve"> нашого тесту ОПЗП та </w:t>
      </w:r>
      <w:r w:rsidR="00781C8C">
        <w:rPr>
          <w:rFonts w:ascii="Times New Roman" w:eastAsia="Times New Roman" w:hAnsi="Times New Roman" w:cs="Times New Roman"/>
          <w:sz w:val="28"/>
          <w:szCs w:val="28"/>
          <w:lang w:eastAsia="ru-RU"/>
        </w:rPr>
        <w:t>шкальними показниками</w:t>
      </w:r>
      <w:r w:rsidR="00770271">
        <w:rPr>
          <w:rFonts w:ascii="Times New Roman" w:eastAsia="Times New Roman" w:hAnsi="Times New Roman" w:cs="Times New Roman"/>
          <w:sz w:val="28"/>
          <w:szCs w:val="28"/>
          <w:lang w:eastAsia="ru-RU"/>
        </w:rPr>
        <w:t xml:space="preserve"> </w:t>
      </w:r>
      <w:r w:rsidR="00770271" w:rsidRPr="00770271">
        <w:rPr>
          <w:rFonts w:ascii="Times New Roman" w:eastAsia="Times New Roman" w:hAnsi="Times New Roman" w:cs="Times New Roman"/>
          <w:sz w:val="28"/>
          <w:szCs w:val="28"/>
          <w:lang w:eastAsia="ru-RU"/>
        </w:rPr>
        <w:t>тест</w:t>
      </w:r>
      <w:r w:rsidR="00770271">
        <w:rPr>
          <w:rFonts w:ascii="Times New Roman" w:eastAsia="Times New Roman" w:hAnsi="Times New Roman" w:cs="Times New Roman"/>
          <w:sz w:val="28"/>
          <w:szCs w:val="28"/>
          <w:lang w:eastAsia="ru-RU"/>
        </w:rPr>
        <w:t>у</w:t>
      </w:r>
      <w:r w:rsidR="00770271" w:rsidRPr="00770271">
        <w:rPr>
          <w:rFonts w:ascii="Times New Roman" w:eastAsia="Times New Roman" w:hAnsi="Times New Roman" w:cs="Times New Roman"/>
          <w:sz w:val="28"/>
          <w:szCs w:val="28"/>
          <w:lang w:eastAsia="ru-RU"/>
        </w:rPr>
        <w:t xml:space="preserve"> «Здорова поведінка» відділу профілактики та пропаганди здорового способу життя Міністерства охорони здоров'я і гуманітарних служб США</w:t>
      </w:r>
      <w:r w:rsidR="00770271">
        <w:rPr>
          <w:rFonts w:ascii="Times New Roman" w:eastAsia="Times New Roman" w:hAnsi="Times New Roman" w:cs="Times New Roman"/>
          <w:sz w:val="28"/>
          <w:szCs w:val="28"/>
          <w:lang w:eastAsia="ru-RU"/>
        </w:rPr>
        <w:t xml:space="preserve"> та отримали</w:t>
      </w:r>
      <w:r w:rsidR="003918B9">
        <w:rPr>
          <w:rFonts w:ascii="Times New Roman" w:eastAsia="Times New Roman" w:hAnsi="Times New Roman" w:cs="Times New Roman"/>
          <w:sz w:val="28"/>
          <w:szCs w:val="28"/>
          <w:lang w:eastAsia="ru-RU"/>
        </w:rPr>
        <w:t xml:space="preserve"> рішення з</w:t>
      </w:r>
      <w:r w:rsidR="00770271">
        <w:rPr>
          <w:rFonts w:ascii="Times New Roman" w:eastAsia="Times New Roman" w:hAnsi="Times New Roman" w:cs="Times New Roman"/>
          <w:sz w:val="28"/>
          <w:szCs w:val="28"/>
          <w:lang w:eastAsia="ru-RU"/>
        </w:rPr>
        <w:t xml:space="preserve"> </w:t>
      </w:r>
      <w:r w:rsidR="00B841BC">
        <w:rPr>
          <w:rFonts w:ascii="Times New Roman" w:eastAsia="Times New Roman" w:hAnsi="Times New Roman" w:cs="Times New Roman"/>
          <w:sz w:val="28"/>
          <w:szCs w:val="28"/>
          <w:lang w:eastAsia="ru-RU"/>
        </w:rPr>
        <w:t>п’яти</w:t>
      </w:r>
      <w:r w:rsidR="003918B9">
        <w:rPr>
          <w:rFonts w:ascii="Times New Roman" w:eastAsia="Times New Roman" w:hAnsi="Times New Roman" w:cs="Times New Roman"/>
          <w:sz w:val="28"/>
          <w:szCs w:val="28"/>
          <w:lang w:eastAsia="ru-RU"/>
        </w:rPr>
        <w:t xml:space="preserve"> спільних</w:t>
      </w:r>
      <w:r w:rsidR="00770271">
        <w:rPr>
          <w:rFonts w:ascii="Times New Roman" w:eastAsia="Times New Roman" w:hAnsi="Times New Roman" w:cs="Times New Roman"/>
          <w:sz w:val="28"/>
          <w:szCs w:val="28"/>
          <w:lang w:eastAsia="ru-RU"/>
        </w:rPr>
        <w:t xml:space="preserve"> фактор</w:t>
      </w:r>
      <w:r w:rsidR="003918B9">
        <w:rPr>
          <w:rFonts w:ascii="Times New Roman" w:eastAsia="Times New Roman" w:hAnsi="Times New Roman" w:cs="Times New Roman"/>
          <w:sz w:val="28"/>
          <w:szCs w:val="28"/>
          <w:lang w:eastAsia="ru-RU"/>
        </w:rPr>
        <w:t>ів</w:t>
      </w:r>
      <w:r w:rsidR="00770271">
        <w:rPr>
          <w:rFonts w:ascii="Times New Roman" w:eastAsia="Times New Roman" w:hAnsi="Times New Roman" w:cs="Times New Roman"/>
          <w:sz w:val="28"/>
          <w:szCs w:val="28"/>
          <w:lang w:eastAsia="ru-RU"/>
        </w:rPr>
        <w:t xml:space="preserve">, </w:t>
      </w:r>
      <w:r w:rsidR="003918B9">
        <w:rPr>
          <w:rFonts w:ascii="Times New Roman" w:eastAsia="Times New Roman" w:hAnsi="Times New Roman" w:cs="Times New Roman"/>
          <w:sz w:val="28"/>
          <w:szCs w:val="28"/>
          <w:lang w:eastAsia="ru-RU"/>
        </w:rPr>
        <w:t xml:space="preserve">що пояснюють </w:t>
      </w:r>
      <w:r w:rsidR="00B841BC">
        <w:rPr>
          <w:rFonts w:ascii="Times New Roman" w:eastAsia="Times New Roman" w:hAnsi="Times New Roman" w:cs="Times New Roman"/>
          <w:sz w:val="28"/>
          <w:szCs w:val="28"/>
          <w:lang w:eastAsia="ru-RU"/>
        </w:rPr>
        <w:t>61</w:t>
      </w:r>
      <w:r w:rsidR="003918B9">
        <w:rPr>
          <w:rFonts w:ascii="Times New Roman" w:eastAsia="Times New Roman" w:hAnsi="Times New Roman" w:cs="Times New Roman"/>
          <w:sz w:val="28"/>
          <w:szCs w:val="28"/>
          <w:lang w:eastAsia="ru-RU"/>
        </w:rPr>
        <w:t>% дисперсії змінних.</w:t>
      </w:r>
      <w:r w:rsidR="00B841BC">
        <w:rPr>
          <w:rFonts w:ascii="Times New Roman" w:eastAsia="Times New Roman" w:hAnsi="Times New Roman" w:cs="Times New Roman"/>
          <w:sz w:val="28"/>
          <w:szCs w:val="28"/>
          <w:lang w:eastAsia="ru-RU"/>
        </w:rPr>
        <w:t xml:space="preserve"> Д</w:t>
      </w:r>
      <w:r w:rsidR="00271B79">
        <w:rPr>
          <w:rFonts w:ascii="Times New Roman" w:eastAsia="Times New Roman" w:hAnsi="Times New Roman" w:cs="Times New Roman"/>
          <w:sz w:val="28"/>
          <w:szCs w:val="28"/>
          <w:lang w:eastAsia="ru-RU"/>
        </w:rPr>
        <w:t>ля</w:t>
      </w:r>
      <w:r w:rsidR="00B841BC">
        <w:rPr>
          <w:rFonts w:ascii="Times New Roman" w:eastAsia="Times New Roman" w:hAnsi="Times New Roman" w:cs="Times New Roman"/>
          <w:sz w:val="28"/>
          <w:szCs w:val="28"/>
          <w:lang w:eastAsia="ru-RU"/>
        </w:rPr>
        <w:t xml:space="preserve"> факторного аналізу</w:t>
      </w:r>
      <w:r w:rsidR="00271B79">
        <w:rPr>
          <w:rFonts w:ascii="Times New Roman" w:eastAsia="Times New Roman" w:hAnsi="Times New Roman" w:cs="Times New Roman"/>
          <w:sz w:val="28"/>
          <w:szCs w:val="28"/>
          <w:lang w:eastAsia="ru-RU"/>
        </w:rPr>
        <w:t xml:space="preserve"> замовлялося максимально можливе рішення з 14 факторів</w:t>
      </w:r>
      <w:r w:rsidR="00AB6B2E">
        <w:rPr>
          <w:rFonts w:ascii="Times New Roman" w:eastAsia="Times New Roman" w:hAnsi="Times New Roman" w:cs="Times New Roman"/>
          <w:sz w:val="28"/>
          <w:szCs w:val="28"/>
          <w:lang w:eastAsia="ru-RU"/>
        </w:rPr>
        <w:t>,</w:t>
      </w:r>
      <w:r w:rsidR="00271B79">
        <w:rPr>
          <w:rFonts w:ascii="Times New Roman" w:eastAsia="Times New Roman" w:hAnsi="Times New Roman" w:cs="Times New Roman"/>
          <w:sz w:val="28"/>
          <w:szCs w:val="28"/>
          <w:lang w:eastAsia="ru-RU"/>
        </w:rPr>
        <w:t xml:space="preserve"> яке б пояснило 100% дисперсії змінних </w:t>
      </w:r>
      <w:r w:rsidR="00AB6B2E">
        <w:rPr>
          <w:rFonts w:ascii="Times New Roman" w:eastAsia="Times New Roman" w:hAnsi="Times New Roman" w:cs="Times New Roman"/>
          <w:sz w:val="28"/>
          <w:szCs w:val="28"/>
          <w:lang w:eastAsia="ru-RU"/>
        </w:rPr>
        <w:t>(</w:t>
      </w:r>
      <w:r w:rsidR="00271B79">
        <w:rPr>
          <w:rFonts w:ascii="Times New Roman" w:eastAsia="Times New Roman" w:hAnsi="Times New Roman" w:cs="Times New Roman"/>
          <w:sz w:val="28"/>
          <w:szCs w:val="28"/>
          <w:lang w:eastAsia="ru-RU"/>
        </w:rPr>
        <w:t>оскільки в тестах 14 змінних</w:t>
      </w:r>
      <w:r w:rsidR="00AB6B2E">
        <w:rPr>
          <w:rFonts w:ascii="Times New Roman" w:eastAsia="Times New Roman" w:hAnsi="Times New Roman" w:cs="Times New Roman"/>
          <w:sz w:val="28"/>
          <w:szCs w:val="28"/>
          <w:lang w:eastAsia="ru-RU"/>
        </w:rPr>
        <w:t>)</w:t>
      </w:r>
      <w:r w:rsidR="00271B79">
        <w:rPr>
          <w:rFonts w:ascii="Times New Roman" w:eastAsia="Times New Roman" w:hAnsi="Times New Roman" w:cs="Times New Roman"/>
          <w:sz w:val="28"/>
          <w:szCs w:val="28"/>
          <w:lang w:eastAsia="ru-RU"/>
        </w:rPr>
        <w:t>, з яких залишилося 5 за критерієм відсіювання Кайзера.</w:t>
      </w:r>
      <w:r w:rsidR="003918B9">
        <w:rPr>
          <w:rFonts w:ascii="Times New Roman" w:eastAsia="Times New Roman" w:hAnsi="Times New Roman" w:cs="Times New Roman"/>
          <w:sz w:val="28"/>
          <w:szCs w:val="28"/>
          <w:lang w:eastAsia="ru-RU"/>
        </w:rPr>
        <w:t xml:space="preserve"> До </w:t>
      </w:r>
      <w:r w:rsidR="00193446">
        <w:rPr>
          <w:rFonts w:ascii="Times New Roman" w:eastAsia="Times New Roman" w:hAnsi="Times New Roman" w:cs="Times New Roman"/>
          <w:sz w:val="28"/>
          <w:szCs w:val="28"/>
          <w:lang w:eastAsia="ru-RU"/>
        </w:rPr>
        <w:t xml:space="preserve">першого </w:t>
      </w:r>
      <w:r w:rsidR="003918B9">
        <w:rPr>
          <w:rFonts w:ascii="Times New Roman" w:eastAsia="Times New Roman" w:hAnsi="Times New Roman" w:cs="Times New Roman"/>
          <w:sz w:val="28"/>
          <w:szCs w:val="28"/>
          <w:lang w:eastAsia="ru-RU"/>
        </w:rPr>
        <w:t>фактора</w:t>
      </w:r>
      <w:r w:rsidR="00770271">
        <w:rPr>
          <w:rFonts w:ascii="Times New Roman" w:eastAsia="Times New Roman" w:hAnsi="Times New Roman" w:cs="Times New Roman"/>
          <w:sz w:val="28"/>
          <w:szCs w:val="28"/>
          <w:lang w:eastAsia="ru-RU"/>
        </w:rPr>
        <w:t xml:space="preserve"> </w:t>
      </w:r>
      <w:r w:rsidR="00193446">
        <w:rPr>
          <w:rFonts w:ascii="Times New Roman" w:eastAsia="Times New Roman" w:hAnsi="Times New Roman" w:cs="Times New Roman"/>
          <w:sz w:val="28"/>
          <w:szCs w:val="28"/>
          <w:lang w:eastAsia="ru-RU"/>
        </w:rPr>
        <w:t>з</w:t>
      </w:r>
      <w:r w:rsidR="00B841BC">
        <w:rPr>
          <w:rFonts w:ascii="Times New Roman" w:eastAsia="Times New Roman" w:hAnsi="Times New Roman" w:cs="Times New Roman"/>
          <w:sz w:val="28"/>
          <w:szCs w:val="28"/>
          <w:lang w:eastAsia="ru-RU"/>
        </w:rPr>
        <w:t>і</w:t>
      </w:r>
      <w:r w:rsidR="00193446">
        <w:rPr>
          <w:rFonts w:ascii="Times New Roman" w:eastAsia="Times New Roman" w:hAnsi="Times New Roman" w:cs="Times New Roman"/>
          <w:sz w:val="28"/>
          <w:szCs w:val="28"/>
          <w:lang w:eastAsia="ru-RU"/>
        </w:rPr>
        <w:t xml:space="preserve"> </w:t>
      </w:r>
      <w:r w:rsidR="00B841BC">
        <w:rPr>
          <w:rFonts w:ascii="Times New Roman" w:eastAsia="Times New Roman" w:hAnsi="Times New Roman" w:cs="Times New Roman"/>
          <w:sz w:val="28"/>
          <w:szCs w:val="28"/>
          <w:lang w:eastAsia="ru-RU"/>
        </w:rPr>
        <w:t>значущими</w:t>
      </w:r>
      <w:r w:rsidR="00193446">
        <w:rPr>
          <w:rFonts w:ascii="Times New Roman" w:eastAsia="Times New Roman" w:hAnsi="Times New Roman" w:cs="Times New Roman"/>
          <w:sz w:val="28"/>
          <w:szCs w:val="28"/>
          <w:lang w:eastAsia="ru-RU"/>
        </w:rPr>
        <w:t xml:space="preserve"> коефіцієнтами кореляції </w:t>
      </w:r>
      <w:r w:rsidR="00770271">
        <w:rPr>
          <w:rFonts w:ascii="Times New Roman" w:eastAsia="Times New Roman" w:hAnsi="Times New Roman" w:cs="Times New Roman"/>
          <w:sz w:val="28"/>
          <w:szCs w:val="28"/>
          <w:lang w:eastAsia="ru-RU"/>
        </w:rPr>
        <w:t xml:space="preserve">увійшли показники </w:t>
      </w:r>
      <w:r w:rsidR="00B841BC">
        <w:rPr>
          <w:rFonts w:ascii="Times New Roman" w:eastAsia="Times New Roman" w:hAnsi="Times New Roman" w:cs="Times New Roman"/>
          <w:sz w:val="28"/>
          <w:szCs w:val="28"/>
          <w:lang w:eastAsia="ru-RU"/>
        </w:rPr>
        <w:t xml:space="preserve">більшості </w:t>
      </w:r>
      <w:r w:rsidR="003918B9">
        <w:rPr>
          <w:rFonts w:ascii="Times New Roman" w:eastAsia="Times New Roman" w:hAnsi="Times New Roman" w:cs="Times New Roman"/>
          <w:sz w:val="28"/>
          <w:szCs w:val="28"/>
          <w:lang w:eastAsia="ru-RU"/>
        </w:rPr>
        <w:t xml:space="preserve">шкал </w:t>
      </w:r>
      <w:r w:rsidR="00B841BC">
        <w:rPr>
          <w:rFonts w:ascii="Times New Roman" w:eastAsia="Times New Roman" w:hAnsi="Times New Roman" w:cs="Times New Roman"/>
          <w:sz w:val="28"/>
          <w:szCs w:val="28"/>
          <w:lang w:eastAsia="ru-RU"/>
        </w:rPr>
        <w:t>обох тестів, крім шкали фізичних вправ</w:t>
      </w:r>
      <w:r w:rsidR="00A65BDF">
        <w:rPr>
          <w:rFonts w:ascii="Times New Roman" w:eastAsia="Times New Roman" w:hAnsi="Times New Roman" w:cs="Times New Roman"/>
          <w:sz w:val="28"/>
          <w:szCs w:val="28"/>
          <w:lang w:eastAsia="ru-RU"/>
        </w:rPr>
        <w:t xml:space="preserve"> і стресу</w:t>
      </w:r>
      <w:r w:rsidR="00B841BC">
        <w:rPr>
          <w:rFonts w:ascii="Times New Roman" w:eastAsia="Times New Roman" w:hAnsi="Times New Roman" w:cs="Times New Roman"/>
          <w:sz w:val="28"/>
          <w:szCs w:val="28"/>
          <w:lang w:eastAsia="ru-RU"/>
        </w:rPr>
        <w:t xml:space="preserve"> </w:t>
      </w:r>
      <w:r w:rsidR="003918B9">
        <w:rPr>
          <w:rFonts w:ascii="Times New Roman" w:eastAsia="Times New Roman" w:hAnsi="Times New Roman" w:cs="Times New Roman"/>
          <w:sz w:val="28"/>
          <w:szCs w:val="28"/>
          <w:lang w:eastAsia="ru-RU"/>
        </w:rPr>
        <w:t xml:space="preserve">американського тесту та </w:t>
      </w:r>
      <w:r w:rsidR="00B841BC">
        <w:rPr>
          <w:rFonts w:ascii="Times New Roman" w:eastAsia="Times New Roman" w:hAnsi="Times New Roman" w:cs="Times New Roman"/>
          <w:sz w:val="28"/>
          <w:szCs w:val="28"/>
          <w:lang w:eastAsia="ru-RU"/>
        </w:rPr>
        <w:t>вольового самоконтролю і емоційної некомпетентності (некомпетентності у стресі)</w:t>
      </w:r>
      <w:r w:rsidR="003918B9">
        <w:rPr>
          <w:rFonts w:ascii="Times New Roman" w:eastAsia="Times New Roman" w:hAnsi="Times New Roman" w:cs="Times New Roman"/>
          <w:sz w:val="28"/>
          <w:szCs w:val="28"/>
          <w:lang w:eastAsia="ru-RU"/>
        </w:rPr>
        <w:t xml:space="preserve"> з ОПЗП, </w:t>
      </w:r>
      <w:r w:rsidR="00B841BC">
        <w:rPr>
          <w:rFonts w:ascii="Times New Roman" w:eastAsia="Times New Roman" w:hAnsi="Times New Roman" w:cs="Times New Roman"/>
          <w:sz w:val="28"/>
          <w:szCs w:val="28"/>
          <w:lang w:eastAsia="ru-RU"/>
        </w:rPr>
        <w:t xml:space="preserve">які разом увійшли з більш високими навантаженнями </w:t>
      </w:r>
      <w:r w:rsidR="003918B9">
        <w:rPr>
          <w:rFonts w:ascii="Times New Roman" w:eastAsia="Times New Roman" w:hAnsi="Times New Roman" w:cs="Times New Roman"/>
          <w:sz w:val="28"/>
          <w:szCs w:val="28"/>
          <w:lang w:eastAsia="ru-RU"/>
        </w:rPr>
        <w:t xml:space="preserve">до </w:t>
      </w:r>
      <w:r w:rsidR="00B841BC">
        <w:rPr>
          <w:rFonts w:ascii="Times New Roman" w:eastAsia="Times New Roman" w:hAnsi="Times New Roman" w:cs="Times New Roman"/>
          <w:sz w:val="28"/>
          <w:szCs w:val="28"/>
          <w:lang w:eastAsia="ru-RU"/>
        </w:rPr>
        <w:t>другого</w:t>
      </w:r>
      <w:r w:rsidR="003918B9">
        <w:rPr>
          <w:rFonts w:ascii="Times New Roman" w:eastAsia="Times New Roman" w:hAnsi="Times New Roman" w:cs="Times New Roman"/>
          <w:sz w:val="28"/>
          <w:szCs w:val="28"/>
          <w:lang w:eastAsia="ru-RU"/>
        </w:rPr>
        <w:t xml:space="preserve"> </w:t>
      </w:r>
      <w:r w:rsidR="003918B9" w:rsidRPr="00D665DB">
        <w:rPr>
          <w:rFonts w:ascii="Times New Roman" w:eastAsia="Times New Roman" w:hAnsi="Times New Roman" w:cs="Times New Roman"/>
          <w:sz w:val="28"/>
          <w:szCs w:val="28"/>
          <w:lang w:eastAsia="ru-RU"/>
        </w:rPr>
        <w:t>фактору</w:t>
      </w:r>
      <w:r w:rsidR="003E0F49" w:rsidRPr="00D665DB">
        <w:rPr>
          <w:rFonts w:ascii="Times New Roman" w:eastAsia="Times New Roman" w:hAnsi="Times New Roman" w:cs="Times New Roman"/>
          <w:sz w:val="28"/>
          <w:szCs w:val="28"/>
          <w:lang w:eastAsia="ru-RU"/>
        </w:rPr>
        <w:t xml:space="preserve"> </w:t>
      </w:r>
      <w:r w:rsidR="00193446" w:rsidRPr="00D665DB">
        <w:rPr>
          <w:rFonts w:ascii="Times New Roman" w:eastAsia="Times New Roman" w:hAnsi="Times New Roman" w:cs="Times New Roman"/>
          <w:sz w:val="28"/>
          <w:szCs w:val="28"/>
          <w:lang w:eastAsia="ru-RU"/>
        </w:rPr>
        <w:t>– див. табл. 4.</w:t>
      </w:r>
      <w:r w:rsidR="00D665DB" w:rsidRPr="00D665DB">
        <w:rPr>
          <w:rFonts w:ascii="Times New Roman" w:eastAsia="Times New Roman" w:hAnsi="Times New Roman" w:cs="Times New Roman"/>
          <w:sz w:val="28"/>
          <w:szCs w:val="28"/>
          <w:lang w:eastAsia="ru-RU"/>
        </w:rPr>
        <w:t>10.</w:t>
      </w:r>
    </w:p>
    <w:p w14:paraId="2F6C7447" w14:textId="106F8C3A" w:rsidR="00271B79" w:rsidRDefault="00271B79" w:rsidP="00271B79">
      <w:pPr>
        <w:spacing w:after="0" w:line="360" w:lineRule="auto"/>
        <w:ind w:firstLine="720"/>
        <w:jc w:val="right"/>
        <w:rPr>
          <w:rFonts w:ascii="Times New Roman" w:eastAsia="Times New Roman" w:hAnsi="Times New Roman" w:cs="Times New Roman"/>
          <w:sz w:val="28"/>
          <w:szCs w:val="28"/>
          <w:lang w:eastAsia="ru-RU"/>
        </w:rPr>
      </w:pPr>
      <w:r w:rsidRPr="007F61EA">
        <w:rPr>
          <w:rFonts w:ascii="Times New Roman" w:eastAsia="Times New Roman" w:hAnsi="Times New Roman" w:cs="Times New Roman"/>
          <w:sz w:val="28"/>
          <w:szCs w:val="28"/>
          <w:lang w:eastAsia="ru-RU"/>
        </w:rPr>
        <w:t>Табл</w:t>
      </w:r>
      <w:r w:rsidR="001C4845" w:rsidRPr="007F61EA">
        <w:rPr>
          <w:rFonts w:ascii="Times New Roman" w:eastAsia="Times New Roman" w:hAnsi="Times New Roman" w:cs="Times New Roman"/>
          <w:sz w:val="28"/>
          <w:szCs w:val="28"/>
          <w:lang w:eastAsia="ru-RU"/>
        </w:rPr>
        <w:t>иця</w:t>
      </w:r>
      <w:r w:rsidRPr="007F61EA">
        <w:rPr>
          <w:rFonts w:ascii="Times New Roman" w:eastAsia="Times New Roman" w:hAnsi="Times New Roman" w:cs="Times New Roman"/>
          <w:sz w:val="28"/>
          <w:szCs w:val="28"/>
          <w:lang w:eastAsia="ru-RU"/>
        </w:rPr>
        <w:t xml:space="preserve"> 4.</w:t>
      </w:r>
      <w:r w:rsidR="00D665DB" w:rsidRPr="007F61EA">
        <w:rPr>
          <w:rFonts w:ascii="Times New Roman" w:eastAsia="Times New Roman" w:hAnsi="Times New Roman" w:cs="Times New Roman"/>
          <w:sz w:val="28"/>
          <w:szCs w:val="28"/>
          <w:lang w:eastAsia="ru-RU"/>
        </w:rPr>
        <w:t>10</w:t>
      </w:r>
      <w:r w:rsidR="001C4845" w:rsidRPr="007F61EA">
        <w:rPr>
          <w:rFonts w:ascii="Times New Roman" w:eastAsia="Times New Roman" w:hAnsi="Times New Roman" w:cs="Times New Roman"/>
          <w:sz w:val="28"/>
          <w:szCs w:val="28"/>
          <w:lang w:eastAsia="ru-RU"/>
        </w:rPr>
        <w:t>.</w:t>
      </w:r>
    </w:p>
    <w:p w14:paraId="6EB58A40" w14:textId="77777777" w:rsidR="00271B79" w:rsidRPr="00271B79" w:rsidRDefault="00271B79" w:rsidP="009D14C2">
      <w:pPr>
        <w:spacing w:after="0" w:line="360" w:lineRule="auto"/>
        <w:jc w:val="center"/>
        <w:rPr>
          <w:rFonts w:ascii="Times New Roman" w:eastAsia="Times New Roman" w:hAnsi="Times New Roman" w:cs="Times New Roman"/>
          <w:b/>
          <w:sz w:val="28"/>
          <w:szCs w:val="28"/>
          <w:lang w:eastAsia="ru-RU"/>
        </w:rPr>
      </w:pPr>
      <w:r w:rsidRPr="00271B79">
        <w:rPr>
          <w:rFonts w:ascii="Times New Roman" w:eastAsia="Times New Roman" w:hAnsi="Times New Roman" w:cs="Times New Roman"/>
          <w:b/>
          <w:sz w:val="28"/>
          <w:szCs w:val="28"/>
          <w:lang w:eastAsia="ru-RU"/>
        </w:rPr>
        <w:t>Факторний аналіз шкал тестів ОПЗП та «Здорова поведінка»</w:t>
      </w:r>
      <w:r w:rsidR="00A65BDF">
        <w:rPr>
          <w:rFonts w:ascii="Times New Roman" w:eastAsia="Times New Roman" w:hAnsi="Times New Roman" w:cs="Times New Roman"/>
          <w:b/>
          <w:sz w:val="28"/>
          <w:szCs w:val="28"/>
          <w:lang w:eastAsia="ru-RU"/>
        </w:rPr>
        <w:t xml:space="preserve"> (ЗП)</w:t>
      </w:r>
    </w:p>
    <w:tbl>
      <w:tblPr>
        <w:tblW w:w="0" w:type="auto"/>
        <w:tblCellSpacing w:w="15" w:type="dxa"/>
        <w:tblInd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131"/>
        <w:gridCol w:w="1022"/>
        <w:gridCol w:w="1022"/>
        <w:gridCol w:w="1022"/>
        <w:gridCol w:w="1022"/>
        <w:gridCol w:w="1037"/>
      </w:tblGrid>
      <w:tr w:rsidR="00271B79" w:rsidRPr="00A65BDF" w14:paraId="54693380"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4585BDE0" w14:textId="58337007" w:rsidR="00B841BC" w:rsidRPr="00B841BC" w:rsidRDefault="00445057" w:rsidP="00B841BC">
            <w:pPr>
              <w:spacing w:after="0" w:line="240" w:lineRule="auto"/>
              <w:jc w:val="center"/>
              <w:rPr>
                <w:rFonts w:ascii="Times New Roman" w:eastAsia="Times New Roman" w:hAnsi="Times New Roman" w:cs="Times New Roman"/>
                <w:b/>
                <w:bCs/>
                <w:sz w:val="26"/>
                <w:szCs w:val="26"/>
                <w:lang w:val="ru-RU" w:eastAsia="ru-RU"/>
              </w:rPr>
            </w:pPr>
            <w:r>
              <w:rPr>
                <w:rFonts w:ascii="Times New Roman" w:eastAsia="Times New Roman" w:hAnsi="Times New Roman" w:cs="Times New Roman"/>
                <w:b/>
                <w:bCs/>
                <w:sz w:val="26"/>
                <w:szCs w:val="26"/>
                <w:lang w:val="ru-RU" w:eastAsia="ru-RU"/>
              </w:rPr>
              <w:t>Шкали тестів</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6D20155" w14:textId="77777777" w:rsidR="00B841BC" w:rsidRPr="00B841BC" w:rsidRDefault="00B841BC" w:rsidP="00B841BC">
            <w:pPr>
              <w:spacing w:after="0" w:line="240" w:lineRule="auto"/>
              <w:jc w:val="center"/>
              <w:rPr>
                <w:rFonts w:ascii="Times New Roman" w:eastAsia="Times New Roman" w:hAnsi="Times New Roman" w:cs="Times New Roman"/>
                <w:b/>
                <w:bCs/>
                <w:sz w:val="26"/>
                <w:szCs w:val="26"/>
                <w:lang w:val="ru-RU" w:eastAsia="ru-RU"/>
              </w:rPr>
            </w:pPr>
            <w:r w:rsidRPr="00B841BC">
              <w:rPr>
                <w:rFonts w:ascii="Times New Roman" w:eastAsia="Times New Roman" w:hAnsi="Times New Roman" w:cs="Times New Roman"/>
                <w:b/>
                <w:bCs/>
                <w:color w:val="000000"/>
                <w:sz w:val="26"/>
                <w:szCs w:val="26"/>
                <w:lang w:val="ru-RU" w:eastAsia="ru-RU"/>
              </w:rPr>
              <w:t>Factor</w:t>
            </w:r>
            <w:r w:rsidR="00271B79" w:rsidRPr="00A65BDF">
              <w:rPr>
                <w:rFonts w:ascii="Times New Roman" w:eastAsia="Times New Roman" w:hAnsi="Times New Roman" w:cs="Times New Roman"/>
                <w:b/>
                <w:bCs/>
                <w:color w:val="000000"/>
                <w:sz w:val="26"/>
                <w:szCs w:val="26"/>
                <w:lang w:val="ru-RU" w:eastAsia="ru-RU"/>
              </w:rPr>
              <w:t xml:space="preserve"> 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189F43E" w14:textId="77777777" w:rsidR="00B841BC" w:rsidRPr="00B841BC" w:rsidRDefault="00B841BC" w:rsidP="00B841BC">
            <w:pPr>
              <w:spacing w:after="0" w:line="240" w:lineRule="auto"/>
              <w:jc w:val="center"/>
              <w:rPr>
                <w:rFonts w:ascii="Times New Roman" w:eastAsia="Times New Roman" w:hAnsi="Times New Roman" w:cs="Times New Roman"/>
                <w:b/>
                <w:bCs/>
                <w:sz w:val="26"/>
                <w:szCs w:val="26"/>
                <w:lang w:val="ru-RU" w:eastAsia="ru-RU"/>
              </w:rPr>
            </w:pPr>
            <w:r w:rsidRPr="00B841BC">
              <w:rPr>
                <w:rFonts w:ascii="Times New Roman" w:eastAsia="Times New Roman" w:hAnsi="Times New Roman" w:cs="Times New Roman"/>
                <w:b/>
                <w:bCs/>
                <w:color w:val="000000"/>
                <w:sz w:val="26"/>
                <w:szCs w:val="26"/>
                <w:lang w:val="ru-RU" w:eastAsia="ru-RU"/>
              </w:rPr>
              <w:t>Factor</w:t>
            </w:r>
            <w:r w:rsidR="00271B79" w:rsidRPr="00A65BDF">
              <w:rPr>
                <w:rFonts w:ascii="Times New Roman" w:eastAsia="Times New Roman" w:hAnsi="Times New Roman" w:cs="Times New Roman"/>
                <w:b/>
                <w:bCs/>
                <w:color w:val="000000"/>
                <w:sz w:val="26"/>
                <w:szCs w:val="26"/>
                <w:lang w:val="ru-RU" w:eastAsia="ru-RU"/>
              </w:rPr>
              <w:t xml:space="preserve"> 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46BCA9D" w14:textId="77777777" w:rsidR="00B841BC" w:rsidRPr="00B841BC" w:rsidRDefault="00B841BC" w:rsidP="00B841BC">
            <w:pPr>
              <w:spacing w:after="0" w:line="240" w:lineRule="auto"/>
              <w:jc w:val="center"/>
              <w:rPr>
                <w:rFonts w:ascii="Times New Roman" w:eastAsia="Times New Roman" w:hAnsi="Times New Roman" w:cs="Times New Roman"/>
                <w:b/>
                <w:bCs/>
                <w:sz w:val="26"/>
                <w:szCs w:val="26"/>
                <w:lang w:val="ru-RU" w:eastAsia="ru-RU"/>
              </w:rPr>
            </w:pPr>
            <w:r w:rsidRPr="00B841BC">
              <w:rPr>
                <w:rFonts w:ascii="Times New Roman" w:eastAsia="Times New Roman" w:hAnsi="Times New Roman" w:cs="Times New Roman"/>
                <w:b/>
                <w:bCs/>
                <w:color w:val="000000"/>
                <w:sz w:val="26"/>
                <w:szCs w:val="26"/>
                <w:lang w:val="ru-RU" w:eastAsia="ru-RU"/>
              </w:rPr>
              <w:t>Factor</w:t>
            </w:r>
            <w:r w:rsidR="00271B79" w:rsidRPr="00A65BDF">
              <w:rPr>
                <w:rFonts w:ascii="Times New Roman" w:eastAsia="Times New Roman" w:hAnsi="Times New Roman" w:cs="Times New Roman"/>
                <w:b/>
                <w:bCs/>
                <w:color w:val="000000"/>
                <w:sz w:val="26"/>
                <w:szCs w:val="26"/>
                <w:lang w:val="ru-RU" w:eastAsia="ru-RU"/>
              </w:rPr>
              <w:t xml:space="preserve"> 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648A595" w14:textId="77777777" w:rsidR="00B841BC" w:rsidRPr="00B841BC" w:rsidRDefault="00B841BC" w:rsidP="00B841BC">
            <w:pPr>
              <w:spacing w:after="0" w:line="240" w:lineRule="auto"/>
              <w:jc w:val="center"/>
              <w:rPr>
                <w:rFonts w:ascii="Times New Roman" w:eastAsia="Times New Roman" w:hAnsi="Times New Roman" w:cs="Times New Roman"/>
                <w:b/>
                <w:bCs/>
                <w:sz w:val="26"/>
                <w:szCs w:val="26"/>
                <w:lang w:val="ru-RU" w:eastAsia="ru-RU"/>
              </w:rPr>
            </w:pPr>
            <w:r w:rsidRPr="00B841BC">
              <w:rPr>
                <w:rFonts w:ascii="Times New Roman" w:eastAsia="Times New Roman" w:hAnsi="Times New Roman" w:cs="Times New Roman"/>
                <w:b/>
                <w:bCs/>
                <w:color w:val="000000"/>
                <w:sz w:val="26"/>
                <w:szCs w:val="26"/>
                <w:lang w:val="ru-RU" w:eastAsia="ru-RU"/>
              </w:rPr>
              <w:t>Factor</w:t>
            </w:r>
            <w:r w:rsidR="00271B79" w:rsidRPr="00A65BDF">
              <w:rPr>
                <w:rFonts w:ascii="Times New Roman" w:eastAsia="Times New Roman" w:hAnsi="Times New Roman" w:cs="Times New Roman"/>
                <w:b/>
                <w:bCs/>
                <w:color w:val="000000"/>
                <w:sz w:val="26"/>
                <w:szCs w:val="26"/>
                <w:lang w:val="ru-RU" w:eastAsia="ru-RU"/>
              </w:rPr>
              <w:t xml:space="preserve"> 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C04EF9D" w14:textId="77777777" w:rsidR="00B841BC" w:rsidRPr="00B841BC" w:rsidRDefault="00B841BC" w:rsidP="00B841BC">
            <w:pPr>
              <w:spacing w:after="0" w:line="240" w:lineRule="auto"/>
              <w:jc w:val="center"/>
              <w:rPr>
                <w:rFonts w:ascii="Times New Roman" w:eastAsia="Times New Roman" w:hAnsi="Times New Roman" w:cs="Times New Roman"/>
                <w:b/>
                <w:bCs/>
                <w:sz w:val="26"/>
                <w:szCs w:val="26"/>
                <w:lang w:val="ru-RU" w:eastAsia="ru-RU"/>
              </w:rPr>
            </w:pPr>
            <w:r w:rsidRPr="00B841BC">
              <w:rPr>
                <w:rFonts w:ascii="Times New Roman" w:eastAsia="Times New Roman" w:hAnsi="Times New Roman" w:cs="Times New Roman"/>
                <w:b/>
                <w:bCs/>
                <w:color w:val="000000"/>
                <w:sz w:val="26"/>
                <w:szCs w:val="26"/>
                <w:lang w:val="ru-RU" w:eastAsia="ru-RU"/>
              </w:rPr>
              <w:t>Factor</w:t>
            </w:r>
            <w:r w:rsidR="00271B79" w:rsidRPr="00A65BDF">
              <w:rPr>
                <w:rFonts w:ascii="Times New Roman" w:eastAsia="Times New Roman" w:hAnsi="Times New Roman" w:cs="Times New Roman"/>
                <w:b/>
                <w:bCs/>
                <w:color w:val="000000"/>
                <w:sz w:val="26"/>
                <w:szCs w:val="26"/>
                <w:lang w:val="ru-RU" w:eastAsia="ru-RU"/>
              </w:rPr>
              <w:t xml:space="preserve"> 5</w:t>
            </w:r>
          </w:p>
        </w:tc>
      </w:tr>
      <w:tr w:rsidR="00271B79" w:rsidRPr="00A65BDF" w14:paraId="16452E2B"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2E98AB1"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Куріння (ЗП)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47A964C"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0,552932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DE4ADF6"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0,394880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8F293BB"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-0,247957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D1A2CD8"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-0,245648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0375858"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0,067043</w:t>
            </w:r>
          </w:p>
        </w:tc>
      </w:tr>
      <w:tr w:rsidR="00271B79" w:rsidRPr="00A65BDF" w14:paraId="00CE3969"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708E762"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Алкоголь (ЗП)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BA18A8C"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0,249052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F4CDEB8"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-0,155179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3092C15"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-0,417059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1ED098E"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0,500773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D946407"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0,433794</w:t>
            </w:r>
          </w:p>
        </w:tc>
      </w:tr>
      <w:tr w:rsidR="00271B79" w:rsidRPr="00A65BDF" w14:paraId="27006257"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027D34F5"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Харчування (ЗП)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8655D3F"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0,306720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3B6E862"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-0,557706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FD9C0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-0,104766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E5899D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0,090271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813B47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-0,374693</w:t>
            </w:r>
          </w:p>
        </w:tc>
      </w:tr>
      <w:tr w:rsidR="00271B79" w:rsidRPr="00A65BDF" w14:paraId="21C59C63"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4C95894"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Фізичні вправи (ЗП)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B580FB7"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0,088317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C5FB32E"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-0,517620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E699B11"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-0,463459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46EAD39"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-0,305970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4F83993"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0,162571</w:t>
            </w:r>
          </w:p>
        </w:tc>
      </w:tr>
      <w:tr w:rsidR="00271B79" w:rsidRPr="00A65BDF" w14:paraId="30880630"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50D4F97"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Стрес (ЗП)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AB33496"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0,149050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F54B71"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-0,516073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85BE594"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-0,279024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88302BB"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0,022325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50CA0F7"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-0,219091</w:t>
            </w:r>
          </w:p>
        </w:tc>
      </w:tr>
      <w:tr w:rsidR="00271B79" w:rsidRPr="00A65BDF" w14:paraId="2F62B68A"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D622CD6"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Безпека (ЗП)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A5EFFEE"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0,331878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98D46C5"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-0,237621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BE0D055"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0,004416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A4FB69"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0,654620</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64DBD44"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0,275333</w:t>
            </w:r>
          </w:p>
        </w:tc>
      </w:tr>
      <w:tr w:rsidR="00271B79" w:rsidRPr="00A65BDF" w14:paraId="7C04A919"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901A7FE"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Потяг до паління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F96AFA3"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-0,712988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2DCDD80"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-0,282539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E2A56C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0,354533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9511ED6"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0,257068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818D733"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0,019370</w:t>
            </w:r>
          </w:p>
        </w:tc>
      </w:tr>
      <w:tr w:rsidR="00271B79" w:rsidRPr="00A65BDF" w14:paraId="41809DF8"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9D821A9"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Порушення харчування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3903AB8"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-0,523757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F297504"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0,336947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47B01EE"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-0,408922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E05DB62"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0,121162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1BE02DD"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-0,015699</w:t>
            </w:r>
          </w:p>
        </w:tc>
      </w:tr>
      <w:tr w:rsidR="00271B79" w:rsidRPr="00A65BDF" w14:paraId="47BCBE37"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E390A15"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Нехтування безпекою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D44C368"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-0,596026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2096FA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-0,077668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F0E4CA3"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-0,351264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29EEEAC"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-0,379754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63704B7"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0,372459</w:t>
            </w:r>
          </w:p>
        </w:tc>
      </w:tr>
      <w:tr w:rsidR="00271B79" w:rsidRPr="00A65BDF" w14:paraId="428AE091"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2EDA26BD"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Потяг до алкоголю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20CE393"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-0,740229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38339B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-0,147835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C4B28D6"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0,227463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A6A590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0,119444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CE75A95"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-0,035055</w:t>
            </w:r>
          </w:p>
        </w:tc>
      </w:tr>
      <w:tr w:rsidR="00271B79" w:rsidRPr="00A65BDF" w14:paraId="7B91992F"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4D5FDBB"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Гонитва за модним іміджем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073CDB9"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-0,458598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5A7DD10"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-0,338669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3D8AB1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-0,374559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A299076"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0,021668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797F4A7"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-0,459351</w:t>
            </w:r>
          </w:p>
        </w:tc>
      </w:tr>
      <w:tr w:rsidR="00271B79" w:rsidRPr="00A65BDF" w14:paraId="75771EA8"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BAE9D35"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Вольовий самоконтроль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4D1BAEC"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-0,271247</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CFC99D8"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0,573664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1A6D075"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-0,240606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797DBF0"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0,203541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DD7250"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-0,134923</w:t>
            </w:r>
          </w:p>
        </w:tc>
      </w:tr>
    </w:tbl>
    <w:p w14:paraId="30A5B212" w14:textId="1384B37B" w:rsidR="00D40889" w:rsidRPr="00D40889" w:rsidRDefault="00D40889" w:rsidP="00D40889">
      <w:pPr>
        <w:spacing w:after="0" w:line="360" w:lineRule="auto"/>
        <w:jc w:val="right"/>
        <w:rPr>
          <w:rFonts w:ascii="Times New Roman" w:hAnsi="Times New Roman" w:cs="Times New Roman"/>
          <w:sz w:val="28"/>
          <w:szCs w:val="28"/>
        </w:rPr>
      </w:pPr>
      <w:r w:rsidRPr="00D40889">
        <w:rPr>
          <w:rFonts w:ascii="Times New Roman" w:hAnsi="Times New Roman" w:cs="Times New Roman"/>
          <w:sz w:val="28"/>
          <w:szCs w:val="28"/>
        </w:rPr>
        <w:lastRenderedPageBreak/>
        <w:t>Продовження таблиці 4.10.</w:t>
      </w:r>
    </w:p>
    <w:tbl>
      <w:tblPr>
        <w:tblW w:w="0" w:type="auto"/>
        <w:tblCellSpacing w:w="15" w:type="dxa"/>
        <w:tblInd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131"/>
        <w:gridCol w:w="1022"/>
        <w:gridCol w:w="1022"/>
        <w:gridCol w:w="1022"/>
        <w:gridCol w:w="1022"/>
        <w:gridCol w:w="1037"/>
      </w:tblGrid>
      <w:tr w:rsidR="00445057" w:rsidRPr="00A65BDF" w14:paraId="5A72627C"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60B85558" w14:textId="2E1CCE55" w:rsidR="00445057" w:rsidRPr="009D14C2" w:rsidRDefault="00445057" w:rsidP="00B841BC">
            <w:pPr>
              <w:spacing w:after="0" w:line="240" w:lineRule="auto"/>
              <w:jc w:val="center"/>
              <w:rPr>
                <w:rFonts w:ascii="Times New Roman" w:eastAsia="Times New Roman" w:hAnsi="Times New Roman" w:cs="Times New Roman"/>
                <w:bCs/>
                <w:color w:val="000000"/>
                <w:sz w:val="26"/>
                <w:szCs w:val="26"/>
                <w:lang w:val="ru-RU" w:eastAsia="ru-RU"/>
              </w:rPr>
            </w:pPr>
            <w:r>
              <w:rPr>
                <w:rFonts w:ascii="Times New Roman" w:eastAsia="Times New Roman" w:hAnsi="Times New Roman" w:cs="Times New Roman"/>
                <w:b/>
                <w:bCs/>
                <w:sz w:val="26"/>
                <w:szCs w:val="26"/>
                <w:lang w:val="ru-RU" w:eastAsia="ru-RU"/>
              </w:rPr>
              <w:t>Шкали тестів</w:t>
            </w:r>
          </w:p>
        </w:tc>
        <w:tc>
          <w:tcPr>
            <w:tcW w:w="0" w:type="auto"/>
            <w:tcBorders>
              <w:top w:val="outset" w:sz="6" w:space="0" w:color="auto"/>
              <w:left w:val="outset" w:sz="6" w:space="0" w:color="auto"/>
              <w:bottom w:val="outset" w:sz="6" w:space="0" w:color="auto"/>
              <w:right w:val="outset" w:sz="6" w:space="0" w:color="auto"/>
            </w:tcBorders>
            <w:noWrap/>
            <w:vAlign w:val="center"/>
          </w:tcPr>
          <w:p w14:paraId="1AAF03C3" w14:textId="22244D40" w:rsidR="00445057" w:rsidRPr="0082649B" w:rsidRDefault="00445057" w:rsidP="00B841BC">
            <w:pPr>
              <w:spacing w:after="0" w:line="240" w:lineRule="auto"/>
              <w:rPr>
                <w:rFonts w:ascii="Times New Roman" w:eastAsia="Times New Roman" w:hAnsi="Times New Roman" w:cs="Times New Roman"/>
                <w:b/>
                <w:color w:val="000000"/>
                <w:lang w:val="ru-RU" w:eastAsia="ru-RU"/>
              </w:rPr>
            </w:pPr>
            <w:r w:rsidRPr="00B841BC">
              <w:rPr>
                <w:rFonts w:ascii="Times New Roman" w:eastAsia="Times New Roman" w:hAnsi="Times New Roman" w:cs="Times New Roman"/>
                <w:b/>
                <w:bCs/>
                <w:color w:val="000000"/>
                <w:sz w:val="26"/>
                <w:szCs w:val="26"/>
                <w:lang w:val="ru-RU" w:eastAsia="ru-RU"/>
              </w:rPr>
              <w:t>Factor</w:t>
            </w:r>
            <w:r w:rsidRPr="00A65BDF">
              <w:rPr>
                <w:rFonts w:ascii="Times New Roman" w:eastAsia="Times New Roman" w:hAnsi="Times New Roman" w:cs="Times New Roman"/>
                <w:b/>
                <w:bCs/>
                <w:color w:val="000000"/>
                <w:sz w:val="26"/>
                <w:szCs w:val="26"/>
                <w:lang w:val="ru-RU" w:eastAsia="ru-RU"/>
              </w:rPr>
              <w:t xml:space="preserve"> 1</w:t>
            </w:r>
          </w:p>
        </w:tc>
        <w:tc>
          <w:tcPr>
            <w:tcW w:w="0" w:type="auto"/>
            <w:tcBorders>
              <w:top w:val="outset" w:sz="6" w:space="0" w:color="auto"/>
              <w:left w:val="outset" w:sz="6" w:space="0" w:color="auto"/>
              <w:bottom w:val="outset" w:sz="6" w:space="0" w:color="auto"/>
              <w:right w:val="outset" w:sz="6" w:space="0" w:color="auto"/>
            </w:tcBorders>
            <w:noWrap/>
            <w:vAlign w:val="center"/>
          </w:tcPr>
          <w:p w14:paraId="47300DCE" w14:textId="65B456D5" w:rsidR="00445057" w:rsidRPr="0082649B" w:rsidRDefault="00445057" w:rsidP="00B841BC">
            <w:pPr>
              <w:spacing w:after="0" w:line="240" w:lineRule="auto"/>
              <w:rPr>
                <w:rFonts w:ascii="Times New Roman" w:eastAsia="Times New Roman" w:hAnsi="Times New Roman" w:cs="Times New Roman"/>
                <w:b/>
                <w:color w:val="000000"/>
                <w:lang w:val="ru-RU" w:eastAsia="ru-RU"/>
              </w:rPr>
            </w:pPr>
            <w:r w:rsidRPr="00B841BC">
              <w:rPr>
                <w:rFonts w:ascii="Times New Roman" w:eastAsia="Times New Roman" w:hAnsi="Times New Roman" w:cs="Times New Roman"/>
                <w:b/>
                <w:bCs/>
                <w:color w:val="000000"/>
                <w:sz w:val="26"/>
                <w:szCs w:val="26"/>
                <w:lang w:val="ru-RU" w:eastAsia="ru-RU"/>
              </w:rPr>
              <w:t>Factor</w:t>
            </w:r>
            <w:r w:rsidRPr="00A65BDF">
              <w:rPr>
                <w:rFonts w:ascii="Times New Roman" w:eastAsia="Times New Roman" w:hAnsi="Times New Roman" w:cs="Times New Roman"/>
                <w:b/>
                <w:bCs/>
                <w:color w:val="000000"/>
                <w:sz w:val="26"/>
                <w:szCs w:val="26"/>
                <w:lang w:val="ru-RU" w:eastAsia="ru-RU"/>
              </w:rPr>
              <w:t xml:space="preserve"> 2</w:t>
            </w:r>
          </w:p>
        </w:tc>
        <w:tc>
          <w:tcPr>
            <w:tcW w:w="0" w:type="auto"/>
            <w:tcBorders>
              <w:top w:val="outset" w:sz="6" w:space="0" w:color="auto"/>
              <w:left w:val="outset" w:sz="6" w:space="0" w:color="auto"/>
              <w:bottom w:val="outset" w:sz="6" w:space="0" w:color="auto"/>
              <w:right w:val="outset" w:sz="6" w:space="0" w:color="auto"/>
            </w:tcBorders>
            <w:noWrap/>
            <w:vAlign w:val="center"/>
          </w:tcPr>
          <w:p w14:paraId="198E79FF" w14:textId="52740743" w:rsidR="00445057" w:rsidRPr="0082649B" w:rsidRDefault="00445057" w:rsidP="00B841BC">
            <w:pPr>
              <w:spacing w:after="0" w:line="240" w:lineRule="auto"/>
              <w:rPr>
                <w:rFonts w:ascii="Times New Roman" w:eastAsia="Times New Roman" w:hAnsi="Times New Roman" w:cs="Times New Roman"/>
                <w:color w:val="000000"/>
                <w:lang w:val="ru-RU" w:eastAsia="ru-RU"/>
              </w:rPr>
            </w:pPr>
            <w:r w:rsidRPr="00B841BC">
              <w:rPr>
                <w:rFonts w:ascii="Times New Roman" w:eastAsia="Times New Roman" w:hAnsi="Times New Roman" w:cs="Times New Roman"/>
                <w:b/>
                <w:bCs/>
                <w:color w:val="000000"/>
                <w:sz w:val="26"/>
                <w:szCs w:val="26"/>
                <w:lang w:val="ru-RU" w:eastAsia="ru-RU"/>
              </w:rPr>
              <w:t>Factor</w:t>
            </w:r>
            <w:r w:rsidRPr="00A65BDF">
              <w:rPr>
                <w:rFonts w:ascii="Times New Roman" w:eastAsia="Times New Roman" w:hAnsi="Times New Roman" w:cs="Times New Roman"/>
                <w:b/>
                <w:bCs/>
                <w:color w:val="000000"/>
                <w:sz w:val="26"/>
                <w:szCs w:val="26"/>
                <w:lang w:val="ru-RU" w:eastAsia="ru-RU"/>
              </w:rPr>
              <w:t xml:space="preserve"> 3</w:t>
            </w:r>
          </w:p>
        </w:tc>
        <w:tc>
          <w:tcPr>
            <w:tcW w:w="0" w:type="auto"/>
            <w:tcBorders>
              <w:top w:val="outset" w:sz="6" w:space="0" w:color="auto"/>
              <w:left w:val="outset" w:sz="6" w:space="0" w:color="auto"/>
              <w:bottom w:val="outset" w:sz="6" w:space="0" w:color="auto"/>
              <w:right w:val="outset" w:sz="6" w:space="0" w:color="auto"/>
            </w:tcBorders>
            <w:noWrap/>
            <w:vAlign w:val="center"/>
          </w:tcPr>
          <w:p w14:paraId="09EADD2B" w14:textId="48478608" w:rsidR="00445057" w:rsidRPr="0082649B" w:rsidRDefault="00445057" w:rsidP="00B841BC">
            <w:pPr>
              <w:spacing w:after="0" w:line="240" w:lineRule="auto"/>
              <w:rPr>
                <w:rFonts w:ascii="Times New Roman" w:eastAsia="Times New Roman" w:hAnsi="Times New Roman" w:cs="Times New Roman"/>
                <w:color w:val="000000"/>
                <w:lang w:val="ru-RU" w:eastAsia="ru-RU"/>
              </w:rPr>
            </w:pPr>
            <w:r w:rsidRPr="00B841BC">
              <w:rPr>
                <w:rFonts w:ascii="Times New Roman" w:eastAsia="Times New Roman" w:hAnsi="Times New Roman" w:cs="Times New Roman"/>
                <w:b/>
                <w:bCs/>
                <w:color w:val="000000"/>
                <w:sz w:val="26"/>
                <w:szCs w:val="26"/>
                <w:lang w:val="ru-RU" w:eastAsia="ru-RU"/>
              </w:rPr>
              <w:t>Factor</w:t>
            </w:r>
            <w:r w:rsidRPr="00A65BDF">
              <w:rPr>
                <w:rFonts w:ascii="Times New Roman" w:eastAsia="Times New Roman" w:hAnsi="Times New Roman" w:cs="Times New Roman"/>
                <w:b/>
                <w:bCs/>
                <w:color w:val="000000"/>
                <w:sz w:val="26"/>
                <w:szCs w:val="26"/>
                <w:lang w:val="ru-RU" w:eastAsia="ru-RU"/>
              </w:rPr>
              <w:t xml:space="preserve"> 4</w:t>
            </w:r>
          </w:p>
        </w:tc>
        <w:tc>
          <w:tcPr>
            <w:tcW w:w="0" w:type="auto"/>
            <w:tcBorders>
              <w:top w:val="outset" w:sz="6" w:space="0" w:color="auto"/>
              <w:left w:val="outset" w:sz="6" w:space="0" w:color="auto"/>
              <w:bottom w:val="outset" w:sz="6" w:space="0" w:color="auto"/>
              <w:right w:val="outset" w:sz="6" w:space="0" w:color="auto"/>
            </w:tcBorders>
            <w:noWrap/>
            <w:vAlign w:val="center"/>
          </w:tcPr>
          <w:p w14:paraId="12337093" w14:textId="7AEDC1EF" w:rsidR="00445057" w:rsidRPr="0082649B" w:rsidRDefault="00445057" w:rsidP="00B841BC">
            <w:pPr>
              <w:spacing w:after="0" w:line="240" w:lineRule="auto"/>
              <w:rPr>
                <w:rFonts w:ascii="Times New Roman" w:eastAsia="Times New Roman" w:hAnsi="Times New Roman" w:cs="Times New Roman"/>
                <w:color w:val="000000"/>
                <w:lang w:val="ru-RU" w:eastAsia="ru-RU"/>
              </w:rPr>
            </w:pPr>
            <w:r w:rsidRPr="00B841BC">
              <w:rPr>
                <w:rFonts w:ascii="Times New Roman" w:eastAsia="Times New Roman" w:hAnsi="Times New Roman" w:cs="Times New Roman"/>
                <w:b/>
                <w:bCs/>
                <w:color w:val="000000"/>
                <w:sz w:val="26"/>
                <w:szCs w:val="26"/>
                <w:lang w:val="ru-RU" w:eastAsia="ru-RU"/>
              </w:rPr>
              <w:t>Factor</w:t>
            </w:r>
            <w:r w:rsidRPr="00A65BDF">
              <w:rPr>
                <w:rFonts w:ascii="Times New Roman" w:eastAsia="Times New Roman" w:hAnsi="Times New Roman" w:cs="Times New Roman"/>
                <w:b/>
                <w:bCs/>
                <w:color w:val="000000"/>
                <w:sz w:val="26"/>
                <w:szCs w:val="26"/>
                <w:lang w:val="ru-RU" w:eastAsia="ru-RU"/>
              </w:rPr>
              <w:t xml:space="preserve"> 5</w:t>
            </w:r>
          </w:p>
        </w:tc>
      </w:tr>
      <w:tr w:rsidR="00271B79" w:rsidRPr="00A65BDF" w14:paraId="0C4B31C7"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75E00AB0"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Емоційна некомпетентність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F07054A"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-0,204539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B62AB65"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0,412688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3560E6B"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-0,392686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73F8B6"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0,328941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7192FCA"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-0,286590</w:t>
            </w:r>
          </w:p>
        </w:tc>
      </w:tr>
      <w:tr w:rsidR="00271B79" w:rsidRPr="00A65BDF" w14:paraId="73D4FEAF"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BC14728" w14:textId="77777777" w:rsidR="00B841BC" w:rsidRPr="009D14C2" w:rsidRDefault="00A65BDF" w:rsidP="00B841BC">
            <w:pPr>
              <w:spacing w:after="0" w:line="240" w:lineRule="auto"/>
              <w:jc w:val="center"/>
              <w:rPr>
                <w:rFonts w:ascii="Times New Roman" w:eastAsia="Times New Roman" w:hAnsi="Times New Roman" w:cs="Times New Roman"/>
                <w:bCs/>
                <w:sz w:val="26"/>
                <w:szCs w:val="26"/>
                <w:lang w:val="ru-RU" w:eastAsia="ru-RU"/>
              </w:rPr>
            </w:pPr>
            <w:r w:rsidRPr="009D14C2">
              <w:rPr>
                <w:rFonts w:ascii="Times New Roman" w:eastAsia="Times New Roman" w:hAnsi="Times New Roman" w:cs="Times New Roman"/>
                <w:bCs/>
                <w:color w:val="000000"/>
                <w:sz w:val="26"/>
                <w:szCs w:val="26"/>
                <w:lang w:val="ru-RU" w:eastAsia="ru-RU"/>
              </w:rPr>
              <w:t>Саморуйнівна поведінка (ОПЗП)</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0D3954A" w14:textId="77777777" w:rsidR="00B841BC" w:rsidRPr="0082649B" w:rsidRDefault="00B841BC" w:rsidP="00B841BC">
            <w:pPr>
              <w:spacing w:after="0" w:line="240" w:lineRule="auto"/>
              <w:rPr>
                <w:rFonts w:ascii="Times New Roman" w:eastAsia="Times New Roman" w:hAnsi="Times New Roman" w:cs="Times New Roman"/>
                <w:b/>
                <w:lang w:val="ru-RU" w:eastAsia="ru-RU"/>
              </w:rPr>
            </w:pPr>
            <w:r w:rsidRPr="0082649B">
              <w:rPr>
                <w:rFonts w:ascii="Times New Roman" w:eastAsia="Times New Roman" w:hAnsi="Times New Roman" w:cs="Times New Roman"/>
                <w:b/>
                <w:color w:val="000000"/>
                <w:lang w:val="ru-RU" w:eastAsia="ru-RU"/>
              </w:rPr>
              <w:t>-0,593813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012DD7F"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-0,163135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EC83204"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-0,057963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133C9CC"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-0,052386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AD18B2D" w14:textId="77777777" w:rsidR="00B841BC" w:rsidRPr="0082649B" w:rsidRDefault="00B841BC" w:rsidP="00B841BC">
            <w:pPr>
              <w:spacing w:after="0" w:line="240" w:lineRule="auto"/>
              <w:rPr>
                <w:rFonts w:ascii="Times New Roman" w:eastAsia="Times New Roman" w:hAnsi="Times New Roman" w:cs="Times New Roman"/>
                <w:lang w:val="ru-RU" w:eastAsia="ru-RU"/>
              </w:rPr>
            </w:pPr>
            <w:r w:rsidRPr="0082649B">
              <w:rPr>
                <w:rFonts w:ascii="Times New Roman" w:eastAsia="Times New Roman" w:hAnsi="Times New Roman" w:cs="Times New Roman"/>
                <w:color w:val="000000"/>
                <w:lang w:val="ru-RU" w:eastAsia="ru-RU"/>
              </w:rPr>
              <w:t>0,349437</w:t>
            </w:r>
          </w:p>
        </w:tc>
      </w:tr>
      <w:tr w:rsidR="00271B79" w:rsidRPr="00A65BDF" w14:paraId="528BE5CD"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4D3B6866" w14:textId="77777777" w:rsidR="00B841BC" w:rsidRPr="001C4845" w:rsidRDefault="00271B79" w:rsidP="00B841BC">
            <w:pPr>
              <w:spacing w:after="0" w:line="240" w:lineRule="auto"/>
              <w:jc w:val="center"/>
              <w:rPr>
                <w:rFonts w:ascii="Times New Roman" w:eastAsia="Times New Roman" w:hAnsi="Times New Roman" w:cs="Times New Roman"/>
                <w:bCs/>
                <w:i/>
                <w:sz w:val="26"/>
                <w:szCs w:val="26"/>
                <w:lang w:val="ru-RU" w:eastAsia="ru-RU"/>
              </w:rPr>
            </w:pPr>
            <w:r w:rsidRPr="001C4845">
              <w:rPr>
                <w:rFonts w:ascii="Times New Roman" w:eastAsia="Times New Roman" w:hAnsi="Times New Roman" w:cs="Times New Roman"/>
                <w:bCs/>
                <w:i/>
                <w:color w:val="000000"/>
                <w:sz w:val="26"/>
                <w:szCs w:val="26"/>
                <w:lang w:val="ru-RU" w:eastAsia="ru-RU"/>
              </w:rPr>
              <w:t>Власне значення фактору</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B20EF63" w14:textId="77777777" w:rsidR="00B841BC" w:rsidRPr="001C4845" w:rsidRDefault="00B841BC"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color w:val="000000"/>
                <w:lang w:val="ru-RU" w:eastAsia="ru-RU"/>
              </w:rPr>
              <w:t>2,966194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98C9D1B" w14:textId="77777777" w:rsidR="00B841BC" w:rsidRPr="001C4845" w:rsidRDefault="00B841BC"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color w:val="000000"/>
                <w:lang w:val="ru-RU" w:eastAsia="ru-RU"/>
              </w:rPr>
              <w:t>1,943733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273DD43" w14:textId="77777777" w:rsidR="00B841BC" w:rsidRPr="001C4845" w:rsidRDefault="00B841BC"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color w:val="000000"/>
                <w:lang w:val="ru-RU" w:eastAsia="ru-RU"/>
              </w:rPr>
              <w:t>1,362849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1FC45FC" w14:textId="77777777" w:rsidR="00B841BC" w:rsidRPr="001C4845" w:rsidRDefault="00B841BC"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color w:val="000000"/>
                <w:lang w:val="ru-RU" w:eastAsia="ru-RU"/>
              </w:rPr>
              <w:t>1,233996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6158494" w14:textId="77777777" w:rsidR="00B841BC" w:rsidRPr="001C4845" w:rsidRDefault="00B841BC"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color w:val="000000"/>
                <w:lang w:val="ru-RU" w:eastAsia="ru-RU"/>
              </w:rPr>
              <w:t>1,057329</w:t>
            </w:r>
          </w:p>
        </w:tc>
      </w:tr>
      <w:tr w:rsidR="00271B79" w:rsidRPr="00A65BDF" w14:paraId="1FBF1580" w14:textId="77777777" w:rsidTr="00271B79">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5BFBC09D" w14:textId="77777777" w:rsidR="00B841BC" w:rsidRPr="001C4845" w:rsidRDefault="00271B79" w:rsidP="00271B79">
            <w:pPr>
              <w:spacing w:after="0" w:line="240" w:lineRule="auto"/>
              <w:jc w:val="center"/>
              <w:rPr>
                <w:rFonts w:ascii="Times New Roman" w:eastAsia="Times New Roman" w:hAnsi="Times New Roman" w:cs="Times New Roman"/>
                <w:bCs/>
                <w:i/>
                <w:sz w:val="26"/>
                <w:szCs w:val="26"/>
                <w:lang w:val="ru-RU" w:eastAsia="ru-RU"/>
              </w:rPr>
            </w:pPr>
            <w:r w:rsidRPr="001C4845">
              <w:rPr>
                <w:rFonts w:ascii="Times New Roman" w:eastAsia="Times New Roman" w:hAnsi="Times New Roman" w:cs="Times New Roman"/>
                <w:bCs/>
                <w:i/>
                <w:color w:val="000000"/>
                <w:sz w:val="26"/>
                <w:szCs w:val="26"/>
                <w:lang w:val="ru-RU" w:eastAsia="ru-RU"/>
              </w:rPr>
              <w:t>Пояснювана дисперсія, %</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4192A63" w14:textId="77777777" w:rsidR="00B841BC" w:rsidRPr="001C4845" w:rsidRDefault="00271B79"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color w:val="000000"/>
                <w:lang w:val="ru-RU" w:eastAsia="ru-RU"/>
              </w:rPr>
              <w:t>2</w:t>
            </w:r>
            <w:r w:rsidR="003F21DD" w:rsidRPr="001C4845">
              <w:rPr>
                <w:rFonts w:ascii="Times New Roman" w:eastAsia="Times New Roman" w:hAnsi="Times New Roman" w:cs="Times New Roman"/>
                <w:i/>
                <w:color w:val="000000"/>
                <w:lang w:val="ru-RU" w:eastAsia="ru-RU"/>
              </w:rPr>
              <w:t>1,18710</w:t>
            </w:r>
          </w:p>
        </w:tc>
        <w:tc>
          <w:tcPr>
            <w:tcW w:w="0" w:type="auto"/>
            <w:tcBorders>
              <w:top w:val="outset" w:sz="6" w:space="0" w:color="auto"/>
              <w:left w:val="outset" w:sz="6" w:space="0" w:color="auto"/>
              <w:bottom w:val="outset" w:sz="6" w:space="0" w:color="auto"/>
              <w:right w:val="outset" w:sz="6" w:space="0" w:color="auto"/>
            </w:tcBorders>
            <w:noWrap/>
            <w:vAlign w:val="center"/>
          </w:tcPr>
          <w:p w14:paraId="347C12A0" w14:textId="77777777" w:rsidR="00B841BC" w:rsidRPr="001C4845" w:rsidRDefault="003F21DD"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lang w:val="ru-RU" w:eastAsia="ru-RU"/>
              </w:rPr>
              <w:t>13,88381</w:t>
            </w:r>
          </w:p>
        </w:tc>
        <w:tc>
          <w:tcPr>
            <w:tcW w:w="0" w:type="auto"/>
            <w:tcBorders>
              <w:top w:val="outset" w:sz="6" w:space="0" w:color="auto"/>
              <w:left w:val="outset" w:sz="6" w:space="0" w:color="auto"/>
              <w:bottom w:val="outset" w:sz="6" w:space="0" w:color="auto"/>
              <w:right w:val="outset" w:sz="6" w:space="0" w:color="auto"/>
            </w:tcBorders>
            <w:noWrap/>
            <w:vAlign w:val="center"/>
          </w:tcPr>
          <w:p w14:paraId="16E344DE" w14:textId="77777777" w:rsidR="00B841BC" w:rsidRPr="001C4845" w:rsidRDefault="00271B79"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lang w:val="ru-RU" w:eastAsia="ru-RU"/>
              </w:rPr>
              <w:t>9,7</w:t>
            </w:r>
            <w:r w:rsidR="003F21DD" w:rsidRPr="001C4845">
              <w:rPr>
                <w:rFonts w:ascii="Times New Roman" w:eastAsia="Times New Roman" w:hAnsi="Times New Roman" w:cs="Times New Roman"/>
                <w:i/>
                <w:lang w:val="ru-RU" w:eastAsia="ru-RU"/>
              </w:rPr>
              <w:t>3464</w:t>
            </w:r>
          </w:p>
        </w:tc>
        <w:tc>
          <w:tcPr>
            <w:tcW w:w="0" w:type="auto"/>
            <w:tcBorders>
              <w:top w:val="outset" w:sz="6" w:space="0" w:color="auto"/>
              <w:left w:val="outset" w:sz="6" w:space="0" w:color="auto"/>
              <w:bottom w:val="outset" w:sz="6" w:space="0" w:color="auto"/>
              <w:right w:val="outset" w:sz="6" w:space="0" w:color="auto"/>
            </w:tcBorders>
            <w:noWrap/>
            <w:vAlign w:val="center"/>
          </w:tcPr>
          <w:p w14:paraId="27D5A9BA" w14:textId="77777777" w:rsidR="00B841BC" w:rsidRPr="001C4845" w:rsidRDefault="00271B79"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lang w:val="ru-RU" w:eastAsia="ru-RU"/>
              </w:rPr>
              <w:t>8,8</w:t>
            </w:r>
            <w:r w:rsidR="003F21DD" w:rsidRPr="001C4845">
              <w:rPr>
                <w:rFonts w:ascii="Times New Roman" w:eastAsia="Times New Roman" w:hAnsi="Times New Roman" w:cs="Times New Roman"/>
                <w:i/>
                <w:lang w:val="ru-RU" w:eastAsia="ru-RU"/>
              </w:rPr>
              <w:t>1426</w:t>
            </w:r>
          </w:p>
        </w:tc>
        <w:tc>
          <w:tcPr>
            <w:tcW w:w="0" w:type="auto"/>
            <w:tcBorders>
              <w:top w:val="outset" w:sz="6" w:space="0" w:color="auto"/>
              <w:left w:val="outset" w:sz="6" w:space="0" w:color="auto"/>
              <w:bottom w:val="outset" w:sz="6" w:space="0" w:color="auto"/>
              <w:right w:val="outset" w:sz="6" w:space="0" w:color="auto"/>
            </w:tcBorders>
            <w:noWrap/>
            <w:vAlign w:val="center"/>
          </w:tcPr>
          <w:p w14:paraId="4ADD1D6F" w14:textId="77777777" w:rsidR="00B841BC" w:rsidRPr="001C4845" w:rsidRDefault="003F21DD" w:rsidP="00B841BC">
            <w:pPr>
              <w:spacing w:after="0" w:line="240" w:lineRule="auto"/>
              <w:rPr>
                <w:rFonts w:ascii="Times New Roman" w:eastAsia="Times New Roman" w:hAnsi="Times New Roman" w:cs="Times New Roman"/>
                <w:i/>
                <w:lang w:val="ru-RU" w:eastAsia="ru-RU"/>
              </w:rPr>
            </w:pPr>
            <w:r w:rsidRPr="001C4845">
              <w:rPr>
                <w:rFonts w:ascii="Times New Roman" w:eastAsia="Times New Roman" w:hAnsi="Times New Roman" w:cs="Times New Roman"/>
                <w:i/>
                <w:lang w:val="ru-RU" w:eastAsia="ru-RU"/>
              </w:rPr>
              <w:t>7,55235</w:t>
            </w:r>
          </w:p>
        </w:tc>
      </w:tr>
    </w:tbl>
    <w:p w14:paraId="28C89DCD" w14:textId="77777777" w:rsidR="00BC70DD" w:rsidRDefault="00BC70DD" w:rsidP="00756DAF">
      <w:pPr>
        <w:spacing w:after="0" w:line="360" w:lineRule="auto"/>
        <w:ind w:firstLine="720"/>
        <w:jc w:val="both"/>
        <w:rPr>
          <w:rFonts w:ascii="Times New Roman" w:eastAsia="Times New Roman" w:hAnsi="Times New Roman" w:cs="Times New Roman"/>
          <w:sz w:val="28"/>
          <w:szCs w:val="28"/>
          <w:lang w:eastAsia="ru-RU"/>
        </w:rPr>
      </w:pPr>
    </w:p>
    <w:p w14:paraId="5DEBC903" w14:textId="77777777" w:rsidR="00B841BC" w:rsidRDefault="00271B79" w:rsidP="00756DAF">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Шкали тесту «Здорова поведінка» мають спрямованість на кращу поведінку у сфері здоров’я (чим більше балів – тим менше людина курить, вживає алкоголь тощо). Шкали ОПЗП мають зворотну спрямованість – більше балів – гірша поведінка.</w:t>
      </w:r>
      <w:r w:rsidR="000E19E2">
        <w:rPr>
          <w:rFonts w:ascii="Times New Roman" w:eastAsia="Times New Roman" w:hAnsi="Times New Roman" w:cs="Times New Roman"/>
          <w:sz w:val="28"/>
          <w:szCs w:val="28"/>
          <w:lang w:eastAsia="ru-RU"/>
        </w:rPr>
        <w:t xml:space="preserve"> Тому вони мають протилежні знаки у коефіціентах.</w:t>
      </w:r>
    </w:p>
    <w:p w14:paraId="398B71A0" w14:textId="77777777" w:rsidR="00756DAF" w:rsidRDefault="00193446" w:rsidP="00756DAF">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Таким чином була доведена факторна валідність ОПЗП.</w:t>
      </w:r>
    </w:p>
    <w:p w14:paraId="3592DDE5" w14:textId="77777777" w:rsidR="00271B79" w:rsidRDefault="000679C5" w:rsidP="00756DAF">
      <w:pPr>
        <w:spacing w:after="0" w:line="360" w:lineRule="auto"/>
        <w:ind w:firstLine="720"/>
        <w:jc w:val="both"/>
        <w:rPr>
          <w:rFonts w:ascii="Times New Roman" w:eastAsia="Times New Roman" w:hAnsi="Times New Roman" w:cs="Times New Roman"/>
          <w:sz w:val="28"/>
          <w:szCs w:val="28"/>
          <w:lang w:eastAsia="ru-RU"/>
        </w:rPr>
      </w:pPr>
      <w:r w:rsidRPr="000E19E2">
        <w:rPr>
          <w:rFonts w:ascii="Times New Roman" w:eastAsia="Times New Roman" w:hAnsi="Times New Roman" w:cs="Times New Roman"/>
          <w:sz w:val="28"/>
          <w:szCs w:val="28"/>
          <w:lang w:eastAsia="ru-RU"/>
        </w:rPr>
        <w:t xml:space="preserve">Показовим </w:t>
      </w:r>
      <w:r>
        <w:rPr>
          <w:rFonts w:ascii="Times New Roman" w:eastAsia="Times New Roman" w:hAnsi="Times New Roman" w:cs="Times New Roman"/>
          <w:sz w:val="28"/>
          <w:szCs w:val="28"/>
          <w:lang w:eastAsia="ru-RU"/>
        </w:rPr>
        <w:t>є</w:t>
      </w:r>
      <w:r w:rsidRPr="000E19E2">
        <w:rPr>
          <w:rFonts w:ascii="Times New Roman" w:eastAsia="Times New Roman" w:hAnsi="Times New Roman" w:cs="Times New Roman"/>
          <w:sz w:val="28"/>
          <w:szCs w:val="28"/>
          <w:lang w:eastAsia="ru-RU"/>
        </w:rPr>
        <w:t xml:space="preserve"> те</w:t>
      </w:r>
      <w:r w:rsidR="00271B79">
        <w:rPr>
          <w:rFonts w:ascii="Times New Roman" w:eastAsia="Times New Roman" w:hAnsi="Times New Roman" w:cs="Times New Roman"/>
          <w:sz w:val="28"/>
          <w:szCs w:val="28"/>
          <w:lang w:eastAsia="ru-RU"/>
        </w:rPr>
        <w:t xml:space="preserve">, що під час факторизації </w:t>
      </w:r>
      <w:r w:rsidR="003E0F49">
        <w:rPr>
          <w:rFonts w:ascii="Times New Roman" w:eastAsia="Times New Roman" w:hAnsi="Times New Roman" w:cs="Times New Roman"/>
          <w:sz w:val="28"/>
          <w:szCs w:val="28"/>
          <w:lang w:eastAsia="ru-RU"/>
        </w:rPr>
        <w:t xml:space="preserve">шкала фізичних вправ тесту «Здорова поведінка» не увійшла </w:t>
      </w:r>
      <w:r w:rsidR="00271B79">
        <w:rPr>
          <w:rFonts w:ascii="Times New Roman" w:eastAsia="Times New Roman" w:hAnsi="Times New Roman" w:cs="Times New Roman"/>
          <w:sz w:val="28"/>
          <w:szCs w:val="28"/>
          <w:lang w:eastAsia="ru-RU"/>
        </w:rPr>
        <w:t xml:space="preserve">до спільного фактору з іншими </w:t>
      </w:r>
      <w:r w:rsidR="003E0F49">
        <w:rPr>
          <w:rFonts w:ascii="Times New Roman" w:eastAsia="Times New Roman" w:hAnsi="Times New Roman" w:cs="Times New Roman"/>
          <w:sz w:val="28"/>
          <w:szCs w:val="28"/>
          <w:lang w:eastAsia="ru-RU"/>
        </w:rPr>
        <w:t>шкалами цього</w:t>
      </w:r>
      <w:r w:rsidR="00271B79">
        <w:rPr>
          <w:rFonts w:ascii="Times New Roman" w:eastAsia="Times New Roman" w:hAnsi="Times New Roman" w:cs="Times New Roman"/>
          <w:sz w:val="28"/>
          <w:szCs w:val="28"/>
          <w:lang w:eastAsia="ru-RU"/>
        </w:rPr>
        <w:t xml:space="preserve"> тесту, що також свідчить, що дану особливість здорової поведінки треба вивчати окремо</w:t>
      </w:r>
      <w:r w:rsidR="000E19E2">
        <w:rPr>
          <w:rFonts w:ascii="Times New Roman" w:eastAsia="Times New Roman" w:hAnsi="Times New Roman" w:cs="Times New Roman"/>
          <w:sz w:val="28"/>
          <w:szCs w:val="28"/>
          <w:lang w:eastAsia="ru-RU"/>
        </w:rPr>
        <w:t xml:space="preserve"> (</w:t>
      </w:r>
      <w:r w:rsidR="00626BA3" w:rsidRPr="00626BA3">
        <w:rPr>
          <w:rFonts w:ascii="Times New Roman" w:eastAsia="Times New Roman" w:hAnsi="Times New Roman" w:cs="Times New Roman"/>
          <w:sz w:val="28"/>
          <w:szCs w:val="28"/>
          <w:lang w:eastAsia="ru-RU"/>
        </w:rPr>
        <w:t>Луценко, О. &amp; Габелкова, 2017</w:t>
      </w:r>
      <w:r w:rsidR="000E19E2">
        <w:rPr>
          <w:rFonts w:ascii="Times New Roman" w:eastAsia="Times New Roman" w:hAnsi="Times New Roman" w:cs="Times New Roman"/>
          <w:sz w:val="28"/>
          <w:szCs w:val="28"/>
          <w:lang w:eastAsia="ru-RU"/>
        </w:rPr>
        <w:t>)</w:t>
      </w:r>
      <w:r w:rsidR="00271B79">
        <w:rPr>
          <w:rFonts w:ascii="Times New Roman" w:eastAsia="Times New Roman" w:hAnsi="Times New Roman" w:cs="Times New Roman"/>
          <w:sz w:val="28"/>
          <w:szCs w:val="28"/>
          <w:lang w:eastAsia="ru-RU"/>
        </w:rPr>
        <w:t>.</w:t>
      </w:r>
    </w:p>
    <w:p w14:paraId="5E575AB4"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Також була здійснена перевірка конструктної конвергентної валідності за допомогою низки інших тестів. Як відомо, схильність до здорового або здоров’яруйнуючого способу життя пов’язана з певними особистісними рисами. Зокрема, М. А. Кузнєцов та Л. М. Зотова</w:t>
      </w:r>
      <w:r w:rsidR="00F70EFD" w:rsidRPr="00F70EFD">
        <w:rPr>
          <w:rFonts w:ascii="Times New Roman" w:eastAsia="Times New Roman" w:hAnsi="Times New Roman" w:cs="Times New Roman"/>
          <w:sz w:val="28"/>
          <w:szCs w:val="28"/>
          <w:lang w:eastAsia="ru-RU"/>
        </w:rPr>
        <w:t xml:space="preserve"> (2016)</w:t>
      </w:r>
      <w:r w:rsidRPr="00756DAF">
        <w:rPr>
          <w:rFonts w:ascii="Times New Roman" w:eastAsia="Times New Roman" w:hAnsi="Times New Roman" w:cs="Times New Roman"/>
          <w:sz w:val="28"/>
          <w:szCs w:val="28"/>
          <w:lang w:eastAsia="ru-RU"/>
        </w:rPr>
        <w:t xml:space="preserve"> вказують, що доведена прогностичність окремих факторів Великої П’ятірки стосовно ризику зловживання різними речовинами (позитивий зв’язок з відкритістю), ризику автокатастрофи (негативна кореляція з доброзичливістю та сумлінністю), контролю над нещасними випадками (позитивний зв’язок з екстраверсією, сумлінністю, доброзичливістю), поведінки, що веде до благополуччя (позитивна кореляці</w:t>
      </w:r>
      <w:r w:rsidR="00F70EFD">
        <w:rPr>
          <w:rFonts w:ascii="Times New Roman" w:eastAsia="Times New Roman" w:hAnsi="Times New Roman" w:cs="Times New Roman"/>
          <w:sz w:val="28"/>
          <w:szCs w:val="28"/>
          <w:lang w:eastAsia="ru-RU"/>
        </w:rPr>
        <w:t>я з сумлінністю, екстраверсією)</w:t>
      </w:r>
      <w:r w:rsidRPr="00756DAF">
        <w:rPr>
          <w:rFonts w:ascii="Times New Roman" w:eastAsia="Times New Roman" w:hAnsi="Times New Roman" w:cs="Times New Roman"/>
          <w:sz w:val="28"/>
          <w:szCs w:val="28"/>
          <w:lang w:eastAsia="ru-RU"/>
        </w:rPr>
        <w:t>.</w:t>
      </w:r>
      <w:r w:rsidR="00626BA3">
        <w:rPr>
          <w:rFonts w:ascii="Times New Roman" w:eastAsia="Times New Roman" w:hAnsi="Times New Roman" w:cs="Times New Roman"/>
          <w:sz w:val="28"/>
          <w:szCs w:val="28"/>
          <w:lang w:eastAsia="ru-RU"/>
        </w:rPr>
        <w:t xml:space="preserve"> </w:t>
      </w:r>
    </w:p>
    <w:p w14:paraId="583F944A"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Для валідизації нашого тесту були використані: тест «Здорова поведінка» відділу профілактики та пропаганди здорового способу життя Міністерства охорони здо</w:t>
      </w:r>
      <w:r w:rsidR="00F70EFD">
        <w:rPr>
          <w:rFonts w:ascii="Times New Roman" w:eastAsia="Times New Roman" w:hAnsi="Times New Roman" w:cs="Times New Roman"/>
          <w:sz w:val="28"/>
          <w:szCs w:val="28"/>
          <w:lang w:eastAsia="ru-RU"/>
        </w:rPr>
        <w:t xml:space="preserve">ров'я і гуманітарних служб США </w:t>
      </w:r>
      <w:r w:rsidR="00F70EFD" w:rsidRPr="00F70EFD">
        <w:rPr>
          <w:rFonts w:ascii="Times New Roman" w:eastAsia="Times New Roman" w:hAnsi="Times New Roman" w:cs="Times New Roman"/>
          <w:sz w:val="28"/>
          <w:szCs w:val="28"/>
          <w:lang w:eastAsia="ru-RU"/>
        </w:rPr>
        <w:t>(Никифоров, 2007)</w:t>
      </w:r>
      <w:r w:rsidRPr="00756DAF">
        <w:rPr>
          <w:rFonts w:ascii="Times New Roman" w:eastAsia="Times New Roman" w:hAnsi="Times New Roman" w:cs="Times New Roman"/>
          <w:sz w:val="28"/>
          <w:szCs w:val="28"/>
          <w:lang w:eastAsia="ru-RU"/>
        </w:rPr>
        <w:t xml:space="preserve">, Тест антиципаційної </w:t>
      </w:r>
      <w:r w:rsidR="00F70EFD">
        <w:rPr>
          <w:rFonts w:ascii="Times New Roman" w:eastAsia="Times New Roman" w:hAnsi="Times New Roman" w:cs="Times New Roman"/>
          <w:sz w:val="28"/>
          <w:szCs w:val="28"/>
          <w:lang w:eastAsia="ru-RU"/>
        </w:rPr>
        <w:t xml:space="preserve">спроможності В. Д. Менделевича </w:t>
      </w:r>
      <w:r w:rsidR="00F70EFD" w:rsidRPr="00F70EFD">
        <w:rPr>
          <w:rFonts w:ascii="Times New Roman" w:eastAsia="Times New Roman" w:hAnsi="Times New Roman" w:cs="Times New Roman"/>
          <w:sz w:val="28"/>
          <w:szCs w:val="28"/>
          <w:lang w:eastAsia="ru-RU"/>
        </w:rPr>
        <w:t>(</w:t>
      </w:r>
      <w:r w:rsidR="00F70EFD" w:rsidRPr="004354C0">
        <w:rPr>
          <w:rFonts w:ascii="Times New Roman" w:eastAsia="Times New Roman" w:hAnsi="Times New Roman" w:cs="Times New Roman"/>
          <w:sz w:val="28"/>
          <w:szCs w:val="28"/>
          <w:lang w:eastAsia="ru-RU"/>
        </w:rPr>
        <w:t>Менделевич</w:t>
      </w:r>
      <w:r w:rsidR="00F70EFD" w:rsidRPr="00F70EFD">
        <w:rPr>
          <w:rFonts w:ascii="Times New Roman" w:eastAsia="Times New Roman" w:hAnsi="Times New Roman" w:cs="Times New Roman"/>
          <w:sz w:val="28"/>
          <w:szCs w:val="28"/>
          <w:lang w:eastAsia="ru-RU"/>
        </w:rPr>
        <w:t>, 2003)</w:t>
      </w:r>
      <w:r w:rsidRPr="00756DAF">
        <w:rPr>
          <w:rFonts w:ascii="Times New Roman" w:eastAsia="Times New Roman" w:hAnsi="Times New Roman" w:cs="Times New Roman"/>
          <w:sz w:val="28"/>
          <w:szCs w:val="28"/>
          <w:lang w:eastAsia="ru-RU"/>
        </w:rPr>
        <w:t xml:space="preserve">, методика «Індекс життєвого стилю» (ІЖС) Х. Келлермана, Р. Плутчика, Х. Конта </w:t>
      </w:r>
      <w:r w:rsidR="00F70EFD" w:rsidRPr="00F70EFD">
        <w:rPr>
          <w:rFonts w:ascii="Times New Roman" w:eastAsia="Times New Roman" w:hAnsi="Times New Roman" w:cs="Times New Roman"/>
          <w:sz w:val="28"/>
          <w:szCs w:val="28"/>
          <w:lang w:eastAsia="ru-RU"/>
        </w:rPr>
        <w:lastRenderedPageBreak/>
        <w:t>(</w:t>
      </w:r>
      <w:r w:rsidR="00F70EFD" w:rsidRPr="004354C0">
        <w:rPr>
          <w:rFonts w:ascii="Times New Roman" w:eastAsia="Times New Roman" w:hAnsi="Times New Roman" w:cs="Times New Roman"/>
          <w:sz w:val="28"/>
          <w:szCs w:val="28"/>
          <w:lang w:eastAsia="ru-RU"/>
        </w:rPr>
        <w:t>Малкина-Пых</w:t>
      </w:r>
      <w:r w:rsidR="00F70EFD" w:rsidRPr="00F70EFD">
        <w:rPr>
          <w:rFonts w:ascii="Times New Roman" w:eastAsia="Times New Roman" w:hAnsi="Times New Roman" w:cs="Times New Roman"/>
          <w:sz w:val="28"/>
          <w:szCs w:val="28"/>
          <w:lang w:eastAsia="ru-RU"/>
        </w:rPr>
        <w:t>, 2005)</w:t>
      </w:r>
      <w:r w:rsidR="00F70EFD">
        <w:rPr>
          <w:rFonts w:ascii="Times New Roman" w:eastAsia="Times New Roman" w:hAnsi="Times New Roman" w:cs="Times New Roman"/>
          <w:sz w:val="28"/>
          <w:szCs w:val="28"/>
          <w:lang w:eastAsia="ru-RU"/>
        </w:rPr>
        <w:t xml:space="preserve">, опитувальник Міні-Мульт </w:t>
      </w:r>
      <w:r w:rsidR="00F70EFD" w:rsidRPr="00F70EFD">
        <w:rPr>
          <w:rFonts w:ascii="Times New Roman" w:eastAsia="Times New Roman" w:hAnsi="Times New Roman" w:cs="Times New Roman"/>
          <w:sz w:val="28"/>
          <w:szCs w:val="28"/>
          <w:lang w:eastAsia="ru-RU"/>
        </w:rPr>
        <w:t xml:space="preserve">– </w:t>
      </w:r>
      <w:r w:rsidRPr="00756DAF">
        <w:rPr>
          <w:rFonts w:ascii="Times New Roman" w:eastAsia="Times New Roman" w:hAnsi="Times New Roman" w:cs="Times New Roman"/>
          <w:sz w:val="28"/>
          <w:szCs w:val="28"/>
          <w:lang w:eastAsia="ru-RU"/>
        </w:rPr>
        <w:t>скорочений варіант MMPI (Mini-Mult) в адаптації В. П. Зайцева</w:t>
      </w:r>
      <w:r w:rsidR="00F70EFD" w:rsidRPr="00F70EFD">
        <w:rPr>
          <w:rFonts w:ascii="Times New Roman" w:eastAsia="Times New Roman" w:hAnsi="Times New Roman" w:cs="Times New Roman"/>
          <w:sz w:val="28"/>
          <w:szCs w:val="28"/>
          <w:lang w:eastAsia="ru-RU"/>
        </w:rPr>
        <w:t xml:space="preserve"> (1981, 2004)</w:t>
      </w:r>
      <w:r w:rsidRPr="00756DAF">
        <w:rPr>
          <w:rFonts w:ascii="Times New Roman" w:eastAsia="Times New Roman" w:hAnsi="Times New Roman" w:cs="Times New Roman"/>
          <w:sz w:val="28"/>
          <w:szCs w:val="28"/>
          <w:lang w:eastAsia="ru-RU"/>
        </w:rPr>
        <w:t>, Тест вольової саморегуляції</w:t>
      </w:r>
      <w:r w:rsidR="00F70EFD">
        <w:rPr>
          <w:rFonts w:ascii="Times New Roman" w:eastAsia="Times New Roman" w:hAnsi="Times New Roman" w:cs="Times New Roman"/>
          <w:sz w:val="28"/>
          <w:szCs w:val="28"/>
          <w:lang w:eastAsia="ru-RU"/>
        </w:rPr>
        <w:t xml:space="preserve"> А. Г. Зверкова, Е. В. Ейдмана (</w:t>
      </w:r>
      <w:r w:rsidR="00F70EFD" w:rsidRPr="004354C0">
        <w:rPr>
          <w:rFonts w:ascii="Times New Roman" w:eastAsia="Times New Roman" w:hAnsi="Times New Roman" w:cs="Times New Roman"/>
          <w:sz w:val="28"/>
          <w:szCs w:val="28"/>
          <w:lang w:eastAsia="ru-RU"/>
        </w:rPr>
        <w:t>Пашуков</w:t>
      </w:r>
      <w:r w:rsidR="00F70EFD">
        <w:rPr>
          <w:rFonts w:ascii="Times New Roman" w:eastAsia="Times New Roman" w:hAnsi="Times New Roman" w:cs="Times New Roman"/>
          <w:sz w:val="28"/>
          <w:szCs w:val="28"/>
          <w:lang w:eastAsia="ru-RU"/>
        </w:rPr>
        <w:t xml:space="preserve">, </w:t>
      </w:r>
      <w:r w:rsidR="00F70EFD" w:rsidRPr="004354C0">
        <w:rPr>
          <w:rFonts w:ascii="Times New Roman" w:eastAsia="Times New Roman" w:hAnsi="Times New Roman" w:cs="Times New Roman"/>
          <w:sz w:val="28"/>
          <w:szCs w:val="28"/>
          <w:lang w:eastAsia="ru-RU"/>
        </w:rPr>
        <w:t>Допира</w:t>
      </w:r>
      <w:r w:rsidR="00F70EFD" w:rsidRPr="00F70EFD">
        <w:rPr>
          <w:rFonts w:ascii="Times New Roman" w:eastAsia="Times New Roman" w:hAnsi="Times New Roman" w:cs="Times New Roman"/>
          <w:sz w:val="28"/>
          <w:szCs w:val="28"/>
          <w:lang w:eastAsia="ru-RU"/>
        </w:rPr>
        <w:t xml:space="preserve"> &amp; </w:t>
      </w:r>
      <w:r w:rsidR="00F70EFD" w:rsidRPr="004354C0">
        <w:rPr>
          <w:rFonts w:ascii="Times New Roman" w:eastAsia="Times New Roman" w:hAnsi="Times New Roman" w:cs="Times New Roman"/>
          <w:sz w:val="28"/>
          <w:szCs w:val="28"/>
          <w:lang w:eastAsia="ru-RU"/>
        </w:rPr>
        <w:t>Дьяконов</w:t>
      </w:r>
      <w:r w:rsidR="00F70EFD" w:rsidRPr="00F70EFD">
        <w:rPr>
          <w:rFonts w:ascii="Times New Roman" w:eastAsia="Times New Roman" w:hAnsi="Times New Roman" w:cs="Times New Roman"/>
          <w:sz w:val="28"/>
          <w:szCs w:val="28"/>
          <w:lang w:eastAsia="ru-RU"/>
        </w:rPr>
        <w:t>, 1996)</w:t>
      </w:r>
      <w:r w:rsidRPr="00756DAF">
        <w:rPr>
          <w:rFonts w:ascii="Times New Roman" w:eastAsia="Times New Roman" w:hAnsi="Times New Roman" w:cs="Times New Roman"/>
          <w:sz w:val="28"/>
          <w:szCs w:val="28"/>
          <w:lang w:eastAsia="ru-RU"/>
        </w:rPr>
        <w:t xml:space="preserve">. </w:t>
      </w:r>
    </w:p>
    <w:p w14:paraId="1A28C01D" w14:textId="77777777" w:rsid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Тест «Здорова поведінка» відділу профілактики та пропаганди здорового способу життя Міністерства охорони здоров'я і гуманітарних служб США вимірює ту ж змінну, яку і наша нова методика, тільки з протилежною спрямованістю, і тому прямо підходить для перевірки конвергентної валідності. Тест антиципаційної спроможності (ТАС) був вибраний, виходячи з припущення, що особи, які ведуть нездоровий спосіб життя, мають слабо розвинену здатність до антиципації і не можуть добре прогноз</w:t>
      </w:r>
      <w:r w:rsidR="00F70EFD">
        <w:rPr>
          <w:rFonts w:ascii="Times New Roman" w:eastAsia="Times New Roman" w:hAnsi="Times New Roman" w:cs="Times New Roman"/>
          <w:sz w:val="28"/>
          <w:szCs w:val="28"/>
          <w:lang w:eastAsia="ru-RU"/>
        </w:rPr>
        <w:t xml:space="preserve">увати наслідки своєї поведінки </w:t>
      </w:r>
      <w:r w:rsidR="00F70EFD" w:rsidRPr="00F70EFD">
        <w:rPr>
          <w:rFonts w:ascii="Times New Roman" w:eastAsia="Times New Roman" w:hAnsi="Times New Roman" w:cs="Times New Roman"/>
          <w:sz w:val="28"/>
          <w:szCs w:val="28"/>
          <w:lang w:eastAsia="ru-RU"/>
        </w:rPr>
        <w:t>(</w:t>
      </w:r>
      <w:r w:rsidR="00F70EFD" w:rsidRPr="004354C0">
        <w:rPr>
          <w:rFonts w:ascii="Times New Roman" w:eastAsia="Times New Roman" w:hAnsi="Times New Roman" w:cs="Times New Roman"/>
          <w:iCs/>
          <w:sz w:val="28"/>
          <w:szCs w:val="28"/>
          <w:lang w:eastAsia="ru-RU"/>
        </w:rPr>
        <w:t>Титаренко</w:t>
      </w:r>
      <w:r w:rsidR="00F70EFD" w:rsidRPr="00F70EFD">
        <w:rPr>
          <w:rFonts w:ascii="Times New Roman" w:eastAsia="Times New Roman" w:hAnsi="Times New Roman" w:cs="Times New Roman"/>
          <w:i/>
          <w:sz w:val="28"/>
          <w:szCs w:val="28"/>
          <w:lang w:eastAsia="ru-RU"/>
        </w:rPr>
        <w:t xml:space="preserve"> &amp;</w:t>
      </w:r>
      <w:r w:rsidR="00F70EFD" w:rsidRPr="004354C0">
        <w:rPr>
          <w:rFonts w:ascii="Times New Roman" w:eastAsia="Times New Roman" w:hAnsi="Times New Roman" w:cs="Times New Roman"/>
          <w:i/>
          <w:sz w:val="28"/>
          <w:szCs w:val="28"/>
          <w:lang w:eastAsia="ru-RU"/>
        </w:rPr>
        <w:t xml:space="preserve"> </w:t>
      </w:r>
      <w:r w:rsidR="00F70EFD" w:rsidRPr="004354C0">
        <w:rPr>
          <w:rFonts w:ascii="Times New Roman" w:eastAsia="Times New Roman" w:hAnsi="Times New Roman" w:cs="Times New Roman"/>
          <w:iCs/>
          <w:sz w:val="28"/>
          <w:szCs w:val="28"/>
          <w:lang w:eastAsia="ru-RU"/>
        </w:rPr>
        <w:t>Ларіна</w:t>
      </w:r>
      <w:r w:rsidR="00F70EFD" w:rsidRPr="00F70EFD">
        <w:rPr>
          <w:rFonts w:ascii="Times New Roman" w:eastAsia="Times New Roman" w:hAnsi="Times New Roman" w:cs="Times New Roman"/>
          <w:iCs/>
          <w:sz w:val="28"/>
          <w:szCs w:val="28"/>
          <w:lang w:eastAsia="ru-RU"/>
        </w:rPr>
        <w:t>, 2009)</w:t>
      </w:r>
      <w:r w:rsidRPr="00756DAF">
        <w:rPr>
          <w:rFonts w:ascii="Times New Roman" w:eastAsia="Times New Roman" w:hAnsi="Times New Roman" w:cs="Times New Roman"/>
          <w:sz w:val="28"/>
          <w:szCs w:val="28"/>
          <w:lang w:eastAsia="ru-RU"/>
        </w:rPr>
        <w:t xml:space="preserve">. Тест вимірює загальну антиципаційну спроможність (АС), часову АС, просторову АС і особистісно-ситуативну АС. Методика ІЖС була відібрана з метою перевірити гіпотезу про те, що індивідуумам, які завдають шкоди своєму здоров'ю, мають бути властиві певні захисні механізми для зменшення тривоги через загрозу втрати здоров'я. Тест «Міні-Мульт» був узятий, щоб визначити, чи є зв'язок між схильністю до порушень здорової поведінки і типовими особистісними особливостями. Тест вольової саморегуляції використовувався, виходячи з припущення, що слаборозвинена воля зменшує здатність індивіда контролювати свій спосіб життя і протистояти ситуацям, що містять певні спокуси, які шкодять здоров’ю. Тест має загальну шкалу, субшкали самовладання і наполегливості. Ступінь кореляції показників даних тестів з новим інструментом дозволяє схарактеризувати валідність Опитувальника порушень здорової поведінки (ОПЗП) – </w:t>
      </w:r>
      <w:r w:rsidRPr="00D665DB">
        <w:rPr>
          <w:rFonts w:ascii="Times New Roman" w:eastAsia="Times New Roman" w:hAnsi="Times New Roman" w:cs="Times New Roman"/>
          <w:sz w:val="28"/>
          <w:szCs w:val="28"/>
          <w:lang w:eastAsia="ru-RU"/>
        </w:rPr>
        <w:t xml:space="preserve">див. табл. </w:t>
      </w:r>
      <w:r w:rsidR="00D665DB" w:rsidRPr="00D665DB">
        <w:rPr>
          <w:rFonts w:ascii="Times New Roman" w:eastAsia="Times New Roman" w:hAnsi="Times New Roman" w:cs="Times New Roman"/>
          <w:sz w:val="28"/>
          <w:szCs w:val="28"/>
          <w:lang w:eastAsia="ru-RU"/>
        </w:rPr>
        <w:t>4.11</w:t>
      </w:r>
      <w:r w:rsidRPr="00D665DB">
        <w:rPr>
          <w:rFonts w:ascii="Times New Roman" w:eastAsia="Times New Roman" w:hAnsi="Times New Roman" w:cs="Times New Roman"/>
          <w:sz w:val="28"/>
          <w:szCs w:val="28"/>
          <w:lang w:eastAsia="ru-RU"/>
        </w:rPr>
        <w:t>.</w:t>
      </w:r>
    </w:p>
    <w:p w14:paraId="50D115B8" w14:textId="77777777" w:rsidR="00813D88" w:rsidRDefault="00813D88" w:rsidP="00756DAF">
      <w:pPr>
        <w:spacing w:after="0" w:line="360" w:lineRule="auto"/>
        <w:ind w:firstLine="720"/>
        <w:jc w:val="both"/>
        <w:rPr>
          <w:rFonts w:ascii="Times New Roman" w:eastAsia="Times New Roman" w:hAnsi="Times New Roman" w:cs="Times New Roman"/>
          <w:sz w:val="28"/>
          <w:szCs w:val="28"/>
          <w:lang w:eastAsia="ru-RU"/>
        </w:rPr>
      </w:pPr>
    </w:p>
    <w:p w14:paraId="003B0B24" w14:textId="77777777" w:rsidR="00813D88" w:rsidRDefault="00813D88" w:rsidP="00756DAF">
      <w:pPr>
        <w:spacing w:after="0" w:line="360" w:lineRule="auto"/>
        <w:ind w:firstLine="720"/>
        <w:jc w:val="both"/>
        <w:rPr>
          <w:rFonts w:ascii="Times New Roman" w:eastAsia="Times New Roman" w:hAnsi="Times New Roman" w:cs="Times New Roman"/>
          <w:sz w:val="28"/>
          <w:szCs w:val="28"/>
          <w:lang w:eastAsia="ru-RU"/>
        </w:rPr>
      </w:pPr>
    </w:p>
    <w:p w14:paraId="742708A4" w14:textId="77777777" w:rsidR="00813D88" w:rsidRDefault="00813D88" w:rsidP="00756DAF">
      <w:pPr>
        <w:spacing w:after="0" w:line="360" w:lineRule="auto"/>
        <w:ind w:firstLine="720"/>
        <w:jc w:val="both"/>
        <w:rPr>
          <w:rFonts w:ascii="Times New Roman" w:eastAsia="Times New Roman" w:hAnsi="Times New Roman" w:cs="Times New Roman"/>
          <w:sz w:val="28"/>
          <w:szCs w:val="28"/>
          <w:lang w:eastAsia="ru-RU"/>
        </w:rPr>
      </w:pPr>
    </w:p>
    <w:p w14:paraId="18836DFF" w14:textId="77777777" w:rsidR="00813D88" w:rsidRDefault="00813D88" w:rsidP="00756DAF">
      <w:pPr>
        <w:spacing w:after="0" w:line="360" w:lineRule="auto"/>
        <w:ind w:firstLine="720"/>
        <w:jc w:val="both"/>
        <w:rPr>
          <w:rFonts w:ascii="Times New Roman" w:eastAsia="Times New Roman" w:hAnsi="Times New Roman" w:cs="Times New Roman"/>
          <w:sz w:val="28"/>
          <w:szCs w:val="28"/>
          <w:lang w:eastAsia="ru-RU"/>
        </w:rPr>
      </w:pPr>
    </w:p>
    <w:p w14:paraId="051F9F70" w14:textId="77777777" w:rsidR="00813D88" w:rsidRDefault="00813D88" w:rsidP="00756DAF">
      <w:pPr>
        <w:spacing w:after="0" w:line="360" w:lineRule="auto"/>
        <w:ind w:firstLine="720"/>
        <w:jc w:val="both"/>
        <w:rPr>
          <w:rFonts w:ascii="Times New Roman" w:eastAsia="Times New Roman" w:hAnsi="Times New Roman" w:cs="Times New Roman"/>
          <w:sz w:val="28"/>
          <w:szCs w:val="28"/>
          <w:lang w:eastAsia="ru-RU"/>
        </w:rPr>
      </w:pPr>
    </w:p>
    <w:p w14:paraId="29345053" w14:textId="77777777" w:rsidR="00813D88" w:rsidRDefault="00813D88" w:rsidP="00756DAF">
      <w:pPr>
        <w:spacing w:after="0" w:line="360" w:lineRule="auto"/>
        <w:ind w:firstLine="720"/>
        <w:jc w:val="both"/>
        <w:rPr>
          <w:rFonts w:ascii="Times New Roman" w:eastAsia="Times New Roman" w:hAnsi="Times New Roman" w:cs="Times New Roman"/>
          <w:sz w:val="28"/>
          <w:szCs w:val="28"/>
          <w:lang w:eastAsia="ru-RU"/>
        </w:rPr>
      </w:pPr>
    </w:p>
    <w:p w14:paraId="285EDB39" w14:textId="1993BE79" w:rsidR="00756DAF" w:rsidRPr="00756DAF" w:rsidRDefault="003F1BDD" w:rsidP="00756DAF">
      <w:pPr>
        <w:spacing w:after="0" w:line="360" w:lineRule="auto"/>
        <w:ind w:firstLine="720"/>
        <w:jc w:val="right"/>
        <w:rPr>
          <w:rFonts w:ascii="Times New Roman" w:eastAsia="Times New Roman" w:hAnsi="Times New Roman" w:cs="Times New Roman"/>
          <w:sz w:val="28"/>
          <w:szCs w:val="28"/>
          <w:lang w:eastAsia="ru-RU"/>
        </w:rPr>
      </w:pPr>
      <w:r w:rsidRPr="008B055A">
        <w:rPr>
          <w:rFonts w:ascii="Times New Roman" w:eastAsia="Times New Roman" w:hAnsi="Times New Roman" w:cs="Times New Roman"/>
          <w:sz w:val="28"/>
          <w:szCs w:val="28"/>
          <w:lang w:eastAsia="ru-RU"/>
        </w:rPr>
        <w:lastRenderedPageBreak/>
        <w:t>Таблиця</w:t>
      </w:r>
      <w:r w:rsidR="00D665DB" w:rsidRPr="008B055A">
        <w:rPr>
          <w:rFonts w:ascii="Times New Roman" w:eastAsia="Times New Roman" w:hAnsi="Times New Roman" w:cs="Times New Roman"/>
          <w:sz w:val="28"/>
          <w:szCs w:val="28"/>
          <w:lang w:eastAsia="ru-RU"/>
        </w:rPr>
        <w:t xml:space="preserve"> 4.11</w:t>
      </w:r>
      <w:r w:rsidRPr="008B055A">
        <w:rPr>
          <w:rFonts w:ascii="Times New Roman" w:eastAsia="Times New Roman" w:hAnsi="Times New Roman" w:cs="Times New Roman"/>
          <w:sz w:val="28"/>
          <w:szCs w:val="28"/>
          <w:lang w:eastAsia="ru-RU"/>
        </w:rPr>
        <w:t>.</w:t>
      </w:r>
    </w:p>
    <w:p w14:paraId="5A0CE682" w14:textId="77777777" w:rsidR="00756DAF" w:rsidRPr="00756DAF" w:rsidRDefault="00756DAF" w:rsidP="00756DAF">
      <w:pPr>
        <w:spacing w:after="0" w:line="360" w:lineRule="auto"/>
        <w:ind w:firstLine="720"/>
        <w:jc w:val="center"/>
        <w:rPr>
          <w:rFonts w:ascii="Times New Roman" w:eastAsia="Times New Roman" w:hAnsi="Times New Roman" w:cs="Times New Roman"/>
          <w:b/>
          <w:sz w:val="28"/>
          <w:szCs w:val="28"/>
          <w:lang w:eastAsia="ru-RU"/>
        </w:rPr>
      </w:pPr>
      <w:r w:rsidRPr="00756DAF">
        <w:rPr>
          <w:rFonts w:ascii="Times New Roman" w:eastAsia="Times New Roman" w:hAnsi="Times New Roman" w:cs="Times New Roman"/>
          <w:b/>
          <w:sz w:val="28"/>
          <w:szCs w:val="28"/>
          <w:lang w:eastAsia="ru-RU"/>
        </w:rPr>
        <w:t>Кореляції показників ОПЗП з іншими тестами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1862"/>
        <w:gridCol w:w="1711"/>
        <w:gridCol w:w="1955"/>
        <w:gridCol w:w="1273"/>
        <w:gridCol w:w="1562"/>
      </w:tblGrid>
      <w:tr w:rsidR="00756DAF" w:rsidRPr="005C56AE" w14:paraId="4538DA0E" w14:textId="77777777" w:rsidTr="00AA6082">
        <w:trPr>
          <w:trHeight w:val="410"/>
        </w:trPr>
        <w:tc>
          <w:tcPr>
            <w:tcW w:w="1384" w:type="dxa"/>
            <w:vMerge w:val="restart"/>
            <w:tcBorders>
              <w:bottom w:val="single" w:sz="4" w:space="0" w:color="auto"/>
            </w:tcBorders>
            <w:shd w:val="clear" w:color="auto" w:fill="auto"/>
          </w:tcPr>
          <w:p w14:paraId="3BF3EA09"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Шкали ОПЗП</w:t>
            </w:r>
          </w:p>
        </w:tc>
        <w:tc>
          <w:tcPr>
            <w:tcW w:w="8363" w:type="dxa"/>
            <w:gridSpan w:val="5"/>
            <w:tcBorders>
              <w:bottom w:val="single" w:sz="4" w:space="0" w:color="auto"/>
            </w:tcBorders>
            <w:shd w:val="clear" w:color="auto" w:fill="auto"/>
          </w:tcPr>
          <w:p w14:paraId="176628D3" w14:textId="77777777" w:rsidR="00756DAF" w:rsidRPr="00BC70DD" w:rsidRDefault="00756DAF" w:rsidP="005C56AE">
            <w:pPr>
              <w:spacing w:after="0" w:line="240" w:lineRule="auto"/>
              <w:jc w:val="center"/>
              <w:rPr>
                <w:rFonts w:ascii="Times New Roman" w:eastAsia="Times New Roman" w:hAnsi="Times New Roman" w:cs="Times New Roman"/>
                <w:b/>
                <w:sz w:val="24"/>
                <w:szCs w:val="24"/>
                <w:lang w:eastAsia="ru-RU"/>
              </w:rPr>
            </w:pPr>
            <w:r w:rsidRPr="00BC70DD">
              <w:rPr>
                <w:rFonts w:ascii="Times New Roman" w:eastAsia="Times New Roman" w:hAnsi="Times New Roman" w:cs="Times New Roman"/>
                <w:b/>
                <w:sz w:val="24"/>
                <w:szCs w:val="24"/>
                <w:lang w:eastAsia="ru-RU"/>
              </w:rPr>
              <w:t xml:space="preserve">Кореляції з іншими тестами та шкалами тестів, </w:t>
            </w:r>
            <w:r w:rsidRPr="00BC70DD">
              <w:rPr>
                <w:rFonts w:ascii="Times New Roman" w:eastAsia="Times New Roman" w:hAnsi="Times New Roman" w:cs="Times New Roman"/>
                <w:b/>
                <w:sz w:val="24"/>
                <w:szCs w:val="24"/>
                <w:lang w:eastAsia="ru-RU"/>
              </w:rPr>
              <w:sym w:font="Symbol" w:char="F072"/>
            </w:r>
            <w:r w:rsidRPr="00BC70DD">
              <w:rPr>
                <w:rFonts w:ascii="Times New Roman" w:eastAsia="Times New Roman" w:hAnsi="Times New Roman" w:cs="Times New Roman"/>
                <w:b/>
                <w:sz w:val="24"/>
                <w:szCs w:val="24"/>
                <w:lang w:eastAsia="ru-RU"/>
              </w:rPr>
              <w:t xml:space="preserve"> Спірмена</w:t>
            </w:r>
          </w:p>
        </w:tc>
      </w:tr>
      <w:tr w:rsidR="00756DAF" w:rsidRPr="005C56AE" w14:paraId="7DE767F8" w14:textId="77777777" w:rsidTr="00AA6082">
        <w:tc>
          <w:tcPr>
            <w:tcW w:w="1384" w:type="dxa"/>
            <w:vMerge/>
            <w:shd w:val="clear" w:color="auto" w:fill="auto"/>
          </w:tcPr>
          <w:p w14:paraId="311215CA" w14:textId="77777777" w:rsidR="00756DAF" w:rsidRPr="00AA6082" w:rsidRDefault="00756DAF" w:rsidP="005C56AE">
            <w:pPr>
              <w:spacing w:after="0" w:line="240" w:lineRule="auto"/>
              <w:jc w:val="both"/>
              <w:rPr>
                <w:rFonts w:ascii="Times New Roman" w:eastAsia="Times New Roman" w:hAnsi="Times New Roman" w:cs="Times New Roman"/>
                <w:sz w:val="24"/>
                <w:szCs w:val="24"/>
                <w:lang w:eastAsia="ru-RU"/>
              </w:rPr>
            </w:pPr>
          </w:p>
        </w:tc>
        <w:tc>
          <w:tcPr>
            <w:tcW w:w="1862" w:type="dxa"/>
            <w:shd w:val="clear" w:color="auto" w:fill="auto"/>
          </w:tcPr>
          <w:p w14:paraId="1DDAC3E5" w14:textId="77777777" w:rsidR="00756DAF" w:rsidRPr="00BC70DD" w:rsidRDefault="00756DAF" w:rsidP="005C56AE">
            <w:pPr>
              <w:spacing w:after="0" w:line="240" w:lineRule="auto"/>
              <w:jc w:val="both"/>
              <w:rPr>
                <w:rFonts w:ascii="Times New Roman" w:eastAsia="Times New Roman" w:hAnsi="Times New Roman" w:cs="Times New Roman"/>
                <w:b/>
                <w:sz w:val="24"/>
                <w:szCs w:val="24"/>
                <w:lang w:eastAsia="ru-RU"/>
              </w:rPr>
            </w:pPr>
            <w:r w:rsidRPr="00BC70DD">
              <w:rPr>
                <w:rFonts w:ascii="Times New Roman" w:eastAsia="Times New Roman" w:hAnsi="Times New Roman" w:cs="Times New Roman"/>
                <w:b/>
                <w:sz w:val="24"/>
                <w:szCs w:val="24"/>
                <w:lang w:eastAsia="ru-RU"/>
              </w:rPr>
              <w:t>Тест «Здорова поведінка» (ЗП)</w:t>
            </w:r>
          </w:p>
        </w:tc>
        <w:tc>
          <w:tcPr>
            <w:tcW w:w="1711" w:type="dxa"/>
            <w:shd w:val="clear" w:color="auto" w:fill="auto"/>
          </w:tcPr>
          <w:p w14:paraId="6C99F60A" w14:textId="77777777" w:rsidR="00756DAF" w:rsidRPr="00BC70DD" w:rsidRDefault="00756DAF" w:rsidP="005C56AE">
            <w:pPr>
              <w:spacing w:after="0" w:line="240" w:lineRule="auto"/>
              <w:jc w:val="both"/>
              <w:rPr>
                <w:rFonts w:ascii="Times New Roman" w:eastAsia="Times New Roman" w:hAnsi="Times New Roman" w:cs="Times New Roman"/>
                <w:b/>
                <w:sz w:val="24"/>
                <w:szCs w:val="24"/>
                <w:lang w:eastAsia="ru-RU"/>
              </w:rPr>
            </w:pPr>
            <w:r w:rsidRPr="00BC70DD">
              <w:rPr>
                <w:rFonts w:ascii="Times New Roman" w:eastAsia="Times New Roman" w:hAnsi="Times New Roman" w:cs="Times New Roman"/>
                <w:b/>
                <w:sz w:val="24"/>
                <w:szCs w:val="24"/>
                <w:lang w:eastAsia="ru-RU"/>
              </w:rPr>
              <w:t>Тест антиципаційної спроможності (АС)</w:t>
            </w:r>
          </w:p>
        </w:tc>
        <w:tc>
          <w:tcPr>
            <w:tcW w:w="1955" w:type="dxa"/>
            <w:shd w:val="clear" w:color="auto" w:fill="auto"/>
          </w:tcPr>
          <w:p w14:paraId="6980D345" w14:textId="77777777" w:rsidR="00756DAF" w:rsidRPr="00BC70DD" w:rsidRDefault="00756DAF" w:rsidP="005C56AE">
            <w:pPr>
              <w:spacing w:after="0" w:line="240" w:lineRule="auto"/>
              <w:jc w:val="both"/>
              <w:rPr>
                <w:rFonts w:ascii="Times New Roman" w:eastAsia="Times New Roman" w:hAnsi="Times New Roman" w:cs="Times New Roman"/>
                <w:b/>
                <w:sz w:val="24"/>
                <w:szCs w:val="24"/>
                <w:lang w:eastAsia="ru-RU"/>
              </w:rPr>
            </w:pPr>
            <w:r w:rsidRPr="00BC70DD">
              <w:rPr>
                <w:rFonts w:ascii="Times New Roman" w:eastAsia="Times New Roman" w:hAnsi="Times New Roman" w:cs="Times New Roman"/>
                <w:b/>
                <w:sz w:val="24"/>
                <w:szCs w:val="24"/>
                <w:lang w:eastAsia="ru-RU"/>
              </w:rPr>
              <w:t xml:space="preserve">Методика ІЖС </w:t>
            </w:r>
          </w:p>
        </w:tc>
        <w:tc>
          <w:tcPr>
            <w:tcW w:w="1273" w:type="dxa"/>
            <w:shd w:val="clear" w:color="auto" w:fill="auto"/>
          </w:tcPr>
          <w:p w14:paraId="0E35DECD" w14:textId="77777777" w:rsidR="00756DAF" w:rsidRPr="00BC70DD" w:rsidRDefault="00756DAF" w:rsidP="005C56AE">
            <w:pPr>
              <w:spacing w:after="0" w:line="240" w:lineRule="auto"/>
              <w:jc w:val="both"/>
              <w:rPr>
                <w:rFonts w:ascii="Times New Roman" w:eastAsia="Times New Roman" w:hAnsi="Times New Roman" w:cs="Times New Roman"/>
                <w:b/>
                <w:sz w:val="24"/>
                <w:szCs w:val="24"/>
                <w:lang w:eastAsia="ru-RU"/>
              </w:rPr>
            </w:pPr>
            <w:r w:rsidRPr="00BC70DD">
              <w:rPr>
                <w:rFonts w:ascii="Times New Roman" w:eastAsia="Times New Roman" w:hAnsi="Times New Roman" w:cs="Times New Roman"/>
                <w:b/>
                <w:sz w:val="24"/>
                <w:szCs w:val="24"/>
                <w:lang w:eastAsia="ru-RU"/>
              </w:rPr>
              <w:t>«Міні-Мульт»</w:t>
            </w:r>
          </w:p>
        </w:tc>
        <w:tc>
          <w:tcPr>
            <w:tcW w:w="1562" w:type="dxa"/>
            <w:shd w:val="clear" w:color="auto" w:fill="auto"/>
          </w:tcPr>
          <w:p w14:paraId="43B1250E" w14:textId="77777777" w:rsidR="00756DAF" w:rsidRPr="00BC70DD" w:rsidRDefault="00756DAF" w:rsidP="005C56AE">
            <w:pPr>
              <w:spacing w:after="0" w:line="240" w:lineRule="auto"/>
              <w:jc w:val="both"/>
              <w:rPr>
                <w:rFonts w:ascii="Times New Roman" w:eastAsia="Times New Roman" w:hAnsi="Times New Roman" w:cs="Times New Roman"/>
                <w:b/>
                <w:sz w:val="24"/>
                <w:szCs w:val="24"/>
                <w:lang w:eastAsia="ru-RU"/>
              </w:rPr>
            </w:pPr>
            <w:r w:rsidRPr="00BC70DD">
              <w:rPr>
                <w:rFonts w:ascii="Times New Roman" w:eastAsia="Times New Roman" w:hAnsi="Times New Roman" w:cs="Times New Roman"/>
                <w:b/>
                <w:sz w:val="24"/>
                <w:szCs w:val="24"/>
                <w:lang w:eastAsia="ru-RU"/>
              </w:rPr>
              <w:t>Тест вольової саморегуляції</w:t>
            </w:r>
          </w:p>
        </w:tc>
      </w:tr>
      <w:tr w:rsidR="00756DAF" w:rsidRPr="005C56AE" w14:paraId="7A1FBC4B" w14:textId="77777777" w:rsidTr="00AA6082">
        <w:tc>
          <w:tcPr>
            <w:tcW w:w="1384" w:type="dxa"/>
            <w:shd w:val="clear" w:color="auto" w:fill="auto"/>
          </w:tcPr>
          <w:p w14:paraId="318C85C9"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Загальний показник ОПЗП</w:t>
            </w:r>
          </w:p>
        </w:tc>
        <w:tc>
          <w:tcPr>
            <w:tcW w:w="1862" w:type="dxa"/>
            <w:shd w:val="clear" w:color="auto" w:fill="auto"/>
          </w:tcPr>
          <w:p w14:paraId="76F5510C"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=-0,42; р&lt;0,001; «Куріння»: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=-0,43; р&lt;0,001; «Алкоголь»: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=-0,16; р&lt;0,001; «Їжа»: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=-0,20; р&lt;0,001; «Безпека»: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=-0,24; р&lt;0,001</w:t>
            </w:r>
          </w:p>
        </w:tc>
        <w:tc>
          <w:tcPr>
            <w:tcW w:w="1711" w:type="dxa"/>
            <w:shd w:val="clear" w:color="auto" w:fill="auto"/>
          </w:tcPr>
          <w:p w14:paraId="3C33422E"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=-0,25; р&lt;0,001; Часова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=-0,19; р=0,002;</w:t>
            </w:r>
          </w:p>
          <w:p w14:paraId="157EAC44"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Особистісно-ситуативна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=-0,22; р&lt;0,001</w:t>
            </w:r>
          </w:p>
        </w:tc>
        <w:tc>
          <w:tcPr>
            <w:tcW w:w="1955" w:type="dxa"/>
            <w:shd w:val="clear" w:color="auto" w:fill="auto"/>
          </w:tcPr>
          <w:p w14:paraId="37A3601B"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Придушення: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=0,13; р=0,036; Регресія: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=0,33; р&lt;0,001; 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=0,40; р&lt;0,001; Інтелектуалізація: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=-0,15; р=0,016; Реактивне утворення: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=-0,22; р&lt;0,001</w:t>
            </w:r>
          </w:p>
        </w:tc>
        <w:tc>
          <w:tcPr>
            <w:tcW w:w="1273" w:type="dxa"/>
            <w:shd w:val="clear" w:color="auto" w:fill="auto"/>
          </w:tcPr>
          <w:p w14:paraId="11AAB684"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Психопатія: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=0,15; р=0,018; Гіпоманія: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=0,18; р=0,003</w:t>
            </w:r>
          </w:p>
        </w:tc>
        <w:tc>
          <w:tcPr>
            <w:tcW w:w="1562" w:type="dxa"/>
            <w:shd w:val="clear" w:color="auto" w:fill="auto"/>
          </w:tcPr>
          <w:p w14:paraId="5D289D19"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шкала волі: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=-0,33; р&lt;0,001; Наполегливість: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=-0,32; р&lt;0,001; Самовладання: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=-0,36; р&lt;0,001</w:t>
            </w:r>
          </w:p>
        </w:tc>
      </w:tr>
      <w:tr w:rsidR="00756DAF" w:rsidRPr="005C56AE" w14:paraId="74D1DD78" w14:textId="77777777" w:rsidTr="00AA6082">
        <w:tc>
          <w:tcPr>
            <w:tcW w:w="1384" w:type="dxa"/>
            <w:shd w:val="clear" w:color="auto" w:fill="auto"/>
          </w:tcPr>
          <w:p w14:paraId="2E877EE3"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Потяг до куріння</w:t>
            </w:r>
          </w:p>
        </w:tc>
        <w:tc>
          <w:tcPr>
            <w:tcW w:w="1862" w:type="dxa"/>
            <w:shd w:val="clear" w:color="auto" w:fill="auto"/>
          </w:tcPr>
          <w:p w14:paraId="1F1B84D6"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=-0,42; р&lt;0,001;</w:t>
            </w:r>
          </w:p>
          <w:p w14:paraId="7DC3CC52"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«Куріння»: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=-0,58; р&lt;0,001; «Алкоголь»: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=-0,13; р=0,004</w:t>
            </w:r>
          </w:p>
        </w:tc>
        <w:tc>
          <w:tcPr>
            <w:tcW w:w="1711" w:type="dxa"/>
            <w:shd w:val="clear" w:color="auto" w:fill="auto"/>
          </w:tcPr>
          <w:p w14:paraId="5B826A09"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=-0,12; р=0,049</w:t>
            </w:r>
          </w:p>
          <w:p w14:paraId="352ACC0A"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c>
          <w:tcPr>
            <w:tcW w:w="1955" w:type="dxa"/>
            <w:shd w:val="clear" w:color="auto" w:fill="auto"/>
          </w:tcPr>
          <w:p w14:paraId="45E25D45"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=0,21; р&lt;0,001; Реактивне утворення: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=-0,20; р=0,002</w:t>
            </w:r>
          </w:p>
        </w:tc>
        <w:tc>
          <w:tcPr>
            <w:tcW w:w="1273" w:type="dxa"/>
            <w:shd w:val="clear" w:color="auto" w:fill="auto"/>
          </w:tcPr>
          <w:p w14:paraId="1820FE67"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c>
          <w:tcPr>
            <w:tcW w:w="1562" w:type="dxa"/>
            <w:shd w:val="clear" w:color="auto" w:fill="auto"/>
          </w:tcPr>
          <w:p w14:paraId="44CC8332"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шкала волі: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р=0,026; Наполегливість: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=-0,18; р=0,004; Самовладання: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=-0,17; р=0,008</w:t>
            </w:r>
          </w:p>
        </w:tc>
      </w:tr>
      <w:tr w:rsidR="00756DAF" w:rsidRPr="005C56AE" w14:paraId="7929DF5C" w14:textId="77777777" w:rsidTr="00AA6082">
        <w:tc>
          <w:tcPr>
            <w:tcW w:w="1384" w:type="dxa"/>
            <w:shd w:val="clear" w:color="auto" w:fill="auto"/>
          </w:tcPr>
          <w:p w14:paraId="322A294C"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Порушення харчування</w:t>
            </w:r>
          </w:p>
        </w:tc>
        <w:tc>
          <w:tcPr>
            <w:tcW w:w="1862" w:type="dxa"/>
            <w:shd w:val="clear" w:color="auto" w:fill="auto"/>
          </w:tcPr>
          <w:p w14:paraId="167F273F"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=-0,22; р&lt;0,001;</w:t>
            </w:r>
          </w:p>
          <w:p w14:paraId="27115F2D"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«Їжа»: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=-0,28; р&lt;0,001; «Фіз. вправи»: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=-0,10; р=0,031; «Безпека»: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=-0,12; р=0,007</w:t>
            </w:r>
          </w:p>
        </w:tc>
        <w:tc>
          <w:tcPr>
            <w:tcW w:w="1711" w:type="dxa"/>
            <w:shd w:val="clear" w:color="auto" w:fill="auto"/>
          </w:tcPr>
          <w:p w14:paraId="607CF92B"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=-0,20; р=0,001; Особистісно-ситуативна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 р&lt;0,001 </w:t>
            </w:r>
          </w:p>
        </w:tc>
        <w:tc>
          <w:tcPr>
            <w:tcW w:w="1955" w:type="dxa"/>
            <w:shd w:val="clear" w:color="auto" w:fill="auto"/>
          </w:tcPr>
          <w:p w14:paraId="356FCCD3"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Регресія: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=0,31; р&lt;0,001; 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=0,27; р&lt;0,001</w:t>
            </w:r>
          </w:p>
        </w:tc>
        <w:tc>
          <w:tcPr>
            <w:tcW w:w="1273" w:type="dxa"/>
            <w:shd w:val="clear" w:color="auto" w:fill="auto"/>
          </w:tcPr>
          <w:p w14:paraId="1D118B34"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Гіпоманія: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=0,19; р=0,003</w:t>
            </w:r>
          </w:p>
        </w:tc>
        <w:tc>
          <w:tcPr>
            <w:tcW w:w="1562" w:type="dxa"/>
            <w:shd w:val="clear" w:color="auto" w:fill="auto"/>
          </w:tcPr>
          <w:p w14:paraId="4516077B"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шкала волі: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=-0,27; р&lt;0,001; Наполегливість: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=-0,22; р&lt;0,001; Самовладання: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=-0,28; р&lt;0,001</w:t>
            </w:r>
          </w:p>
        </w:tc>
      </w:tr>
    </w:tbl>
    <w:p w14:paraId="2EFBA798" w14:textId="77777777" w:rsidR="00813D88" w:rsidRDefault="00813D88"/>
    <w:p w14:paraId="012CB88B" w14:textId="77777777" w:rsidR="00813D88" w:rsidRDefault="00813D88"/>
    <w:p w14:paraId="2BB04A52" w14:textId="77777777" w:rsidR="00813D88" w:rsidRDefault="00813D88"/>
    <w:p w14:paraId="251FEA82" w14:textId="77777777" w:rsidR="00813D88" w:rsidRDefault="00813D88"/>
    <w:p w14:paraId="07594937" w14:textId="25608831" w:rsidR="00813D88" w:rsidRDefault="00813D88" w:rsidP="00813D88">
      <w:pPr>
        <w:spacing w:after="0" w:line="360" w:lineRule="auto"/>
        <w:jc w:val="right"/>
      </w:pPr>
      <w:r w:rsidRPr="00813D88">
        <w:rPr>
          <w:rFonts w:ascii="Times New Roman" w:hAnsi="Times New Roman" w:cs="Times New Roman"/>
          <w:sz w:val="28"/>
          <w:szCs w:val="28"/>
        </w:rPr>
        <w:lastRenderedPageBreak/>
        <w:t>Продовження таблиці 4.11.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1862"/>
        <w:gridCol w:w="1711"/>
        <w:gridCol w:w="1955"/>
        <w:gridCol w:w="1273"/>
        <w:gridCol w:w="1562"/>
      </w:tblGrid>
      <w:tr w:rsidR="00813D88" w:rsidRPr="005C56AE" w14:paraId="40A8C351" w14:textId="77777777" w:rsidTr="00A36DC4">
        <w:tc>
          <w:tcPr>
            <w:tcW w:w="1384" w:type="dxa"/>
            <w:vMerge w:val="restart"/>
            <w:shd w:val="clear" w:color="auto" w:fill="auto"/>
          </w:tcPr>
          <w:p w14:paraId="23CD23A7" w14:textId="77777777" w:rsidR="00813D88" w:rsidRPr="00AA6082" w:rsidRDefault="00813D88" w:rsidP="00A36DC4">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Шкали ОПЗП</w:t>
            </w:r>
          </w:p>
        </w:tc>
        <w:tc>
          <w:tcPr>
            <w:tcW w:w="8363" w:type="dxa"/>
            <w:gridSpan w:val="5"/>
            <w:shd w:val="clear" w:color="auto" w:fill="auto"/>
            <w:vAlign w:val="center"/>
          </w:tcPr>
          <w:p w14:paraId="0FDD87A0" w14:textId="77777777" w:rsidR="00813D88" w:rsidRPr="00BC70DD" w:rsidRDefault="00813D88" w:rsidP="00A36DC4">
            <w:pPr>
              <w:spacing w:after="0" w:line="240" w:lineRule="auto"/>
              <w:jc w:val="center"/>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 xml:space="preserve">Кореляції з іншими тестами та шкалами тестів, </w:t>
            </w:r>
            <w:r w:rsidRPr="00BC70DD">
              <w:rPr>
                <w:rFonts w:ascii="Times New Roman" w:eastAsia="Times New Roman" w:hAnsi="Times New Roman" w:cs="Times New Roman"/>
                <w:b/>
                <w:sz w:val="24"/>
                <w:szCs w:val="24"/>
                <w:lang w:eastAsia="ru-RU"/>
              </w:rPr>
              <w:sym w:font="Symbol" w:char="F072"/>
            </w:r>
            <w:r w:rsidRPr="00BC70DD">
              <w:rPr>
                <w:rFonts w:ascii="Times New Roman" w:eastAsia="Times New Roman" w:hAnsi="Times New Roman" w:cs="Times New Roman"/>
                <w:b/>
                <w:sz w:val="24"/>
                <w:szCs w:val="24"/>
                <w:lang w:eastAsia="ru-RU"/>
              </w:rPr>
              <w:t xml:space="preserve"> Спірмена</w:t>
            </w:r>
          </w:p>
        </w:tc>
      </w:tr>
      <w:tr w:rsidR="00813D88" w:rsidRPr="005C56AE" w14:paraId="3CBA5E32" w14:textId="77777777" w:rsidTr="00A36DC4">
        <w:tc>
          <w:tcPr>
            <w:tcW w:w="1384" w:type="dxa"/>
            <w:vMerge/>
            <w:shd w:val="clear" w:color="auto" w:fill="auto"/>
          </w:tcPr>
          <w:p w14:paraId="2559CB20" w14:textId="77777777" w:rsidR="00813D88" w:rsidRPr="00AA6082" w:rsidRDefault="00813D88" w:rsidP="00A36DC4">
            <w:pPr>
              <w:spacing w:after="0" w:line="240" w:lineRule="auto"/>
              <w:jc w:val="both"/>
              <w:rPr>
                <w:rFonts w:ascii="Times New Roman" w:eastAsia="Times New Roman" w:hAnsi="Times New Roman" w:cs="Times New Roman"/>
                <w:b/>
                <w:sz w:val="24"/>
                <w:szCs w:val="24"/>
                <w:lang w:eastAsia="ru-RU"/>
              </w:rPr>
            </w:pPr>
          </w:p>
        </w:tc>
        <w:tc>
          <w:tcPr>
            <w:tcW w:w="1862" w:type="dxa"/>
            <w:shd w:val="clear" w:color="auto" w:fill="auto"/>
          </w:tcPr>
          <w:p w14:paraId="00D25628"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«Здорова поведінка» (ЗП)</w:t>
            </w:r>
          </w:p>
        </w:tc>
        <w:tc>
          <w:tcPr>
            <w:tcW w:w="1711" w:type="dxa"/>
            <w:shd w:val="clear" w:color="auto" w:fill="auto"/>
          </w:tcPr>
          <w:p w14:paraId="203FF39B"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антиципаційної спроможності (АС)</w:t>
            </w:r>
          </w:p>
        </w:tc>
        <w:tc>
          <w:tcPr>
            <w:tcW w:w="1955" w:type="dxa"/>
            <w:shd w:val="clear" w:color="auto" w:fill="auto"/>
          </w:tcPr>
          <w:p w14:paraId="50714831"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 xml:space="preserve">Методика ІЖС </w:t>
            </w:r>
          </w:p>
        </w:tc>
        <w:tc>
          <w:tcPr>
            <w:tcW w:w="1273" w:type="dxa"/>
            <w:shd w:val="clear" w:color="auto" w:fill="auto"/>
          </w:tcPr>
          <w:p w14:paraId="24EB5EB3"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«Міні-Мульт»</w:t>
            </w:r>
          </w:p>
        </w:tc>
        <w:tc>
          <w:tcPr>
            <w:tcW w:w="1562" w:type="dxa"/>
            <w:shd w:val="clear" w:color="auto" w:fill="auto"/>
          </w:tcPr>
          <w:p w14:paraId="749CC18E"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вольової саморегуляції</w:t>
            </w:r>
          </w:p>
        </w:tc>
      </w:tr>
      <w:tr w:rsidR="00756DAF" w:rsidRPr="005C56AE" w14:paraId="55D42DC4" w14:textId="77777777" w:rsidTr="00AA6082">
        <w:tc>
          <w:tcPr>
            <w:tcW w:w="1384" w:type="dxa"/>
            <w:shd w:val="clear" w:color="auto" w:fill="auto"/>
          </w:tcPr>
          <w:p w14:paraId="566AB8EB"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Зневага безпекою</w:t>
            </w:r>
          </w:p>
        </w:tc>
        <w:tc>
          <w:tcPr>
            <w:tcW w:w="1862" w:type="dxa"/>
            <w:shd w:val="clear" w:color="auto" w:fill="auto"/>
          </w:tcPr>
          <w:p w14:paraId="5744E9CF"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=-0,18; р&lt;0,001;</w:t>
            </w:r>
          </w:p>
          <w:p w14:paraId="09CA8D42"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«Безпека»: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=-0,33; р&lt;0,001; «Куріння»: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=-0,19; р&lt;0,001; «Їжа»: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=-0,19; р&lt;0,001; «Фіз. вправи»: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=0,20; р&lt;0,001</w:t>
            </w:r>
          </w:p>
        </w:tc>
        <w:tc>
          <w:tcPr>
            <w:tcW w:w="1711" w:type="dxa"/>
            <w:shd w:val="clear" w:color="auto" w:fill="auto"/>
          </w:tcPr>
          <w:p w14:paraId="3A99D566"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Просторова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=0,24; р&lt;0,001</w:t>
            </w:r>
          </w:p>
        </w:tc>
        <w:tc>
          <w:tcPr>
            <w:tcW w:w="1955" w:type="dxa"/>
            <w:shd w:val="clear" w:color="auto" w:fill="auto"/>
          </w:tcPr>
          <w:p w14:paraId="3A9C7B47"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Придушення: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=0,22; р&lt;0,001; </w:t>
            </w:r>
          </w:p>
          <w:p w14:paraId="203228BD"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Компенсація: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=0,13; р=0,034;</w:t>
            </w:r>
          </w:p>
          <w:p w14:paraId="3F519B40"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=0,28; р&lt;0,001; Реактивне утворення: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=-0,16; р=0,008</w:t>
            </w:r>
          </w:p>
        </w:tc>
        <w:tc>
          <w:tcPr>
            <w:tcW w:w="1273" w:type="dxa"/>
            <w:shd w:val="clear" w:color="auto" w:fill="auto"/>
          </w:tcPr>
          <w:p w14:paraId="38BDAFC1"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Гіпоманія: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=0,23; р&lt;0,001</w:t>
            </w:r>
          </w:p>
        </w:tc>
        <w:tc>
          <w:tcPr>
            <w:tcW w:w="1562" w:type="dxa"/>
            <w:shd w:val="clear" w:color="auto" w:fill="auto"/>
          </w:tcPr>
          <w:p w14:paraId="600C6038"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r>
      <w:tr w:rsidR="00756DAF" w:rsidRPr="005C56AE" w14:paraId="60076E22" w14:textId="77777777" w:rsidTr="00AA6082">
        <w:tc>
          <w:tcPr>
            <w:tcW w:w="1384" w:type="dxa"/>
            <w:shd w:val="clear" w:color="auto" w:fill="auto"/>
          </w:tcPr>
          <w:p w14:paraId="47ECA7D9"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Потяг до алкоголю</w:t>
            </w:r>
          </w:p>
        </w:tc>
        <w:tc>
          <w:tcPr>
            <w:tcW w:w="1862" w:type="dxa"/>
            <w:shd w:val="clear" w:color="auto" w:fill="auto"/>
          </w:tcPr>
          <w:p w14:paraId="5CEFFC08"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=-0,38; р&lt;0,001;</w:t>
            </w:r>
          </w:p>
          <w:p w14:paraId="7DA4B4B1"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«Алкоголь»: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=-0,26; р&lt;0,001; «Куріння»: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=-0,32; р&lt;0,001; «Їжа»: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р=0,003;  «Фіз. вправи»: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=-0,11; р=0,024; «Безпека»: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=-0,11; р=0,019</w:t>
            </w:r>
          </w:p>
        </w:tc>
        <w:tc>
          <w:tcPr>
            <w:tcW w:w="1711" w:type="dxa"/>
            <w:shd w:val="clear" w:color="auto" w:fill="auto"/>
          </w:tcPr>
          <w:p w14:paraId="32B4D8D2"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р=0,024; Часова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р=0,029; Особистісно-ситуативна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=-0,15; р=0,018</w:t>
            </w:r>
          </w:p>
        </w:tc>
        <w:tc>
          <w:tcPr>
            <w:tcW w:w="1955" w:type="dxa"/>
            <w:shd w:val="clear" w:color="auto" w:fill="auto"/>
          </w:tcPr>
          <w:p w14:paraId="5EEEC721"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Придушення: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=0,16; р&lt;0,010; Регресія: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=0,21; р=&lt;0,001; 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=0,27; р&lt;0,001; Інтелектуалізація: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=-0,13; р=0,043; Реактивне утворення: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=-0,26; р&lt;0,001</w:t>
            </w:r>
          </w:p>
        </w:tc>
        <w:tc>
          <w:tcPr>
            <w:tcW w:w="1273" w:type="dxa"/>
            <w:shd w:val="clear" w:color="auto" w:fill="auto"/>
          </w:tcPr>
          <w:p w14:paraId="095A2AD6" w14:textId="77777777" w:rsidR="00756DAF" w:rsidRPr="00BC70DD" w:rsidRDefault="00756DAF" w:rsidP="005C56AE">
            <w:pPr>
              <w:spacing w:after="0" w:line="240" w:lineRule="auto"/>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Психопатія: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=0,15; р=0,021</w:t>
            </w:r>
          </w:p>
        </w:tc>
        <w:tc>
          <w:tcPr>
            <w:tcW w:w="1562" w:type="dxa"/>
            <w:shd w:val="clear" w:color="auto" w:fill="auto"/>
          </w:tcPr>
          <w:p w14:paraId="632A1228" w14:textId="77777777" w:rsidR="00756DAF" w:rsidRPr="00BC70DD" w:rsidRDefault="00756DAF" w:rsidP="005C56AE">
            <w:pPr>
              <w:spacing w:after="0" w:line="240" w:lineRule="auto"/>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шкала волі: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=-0,18; р=0,003; Наполегливість: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=-0,20; р=0,001; Самовладання: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=-0,21; р=0,001</w:t>
            </w:r>
          </w:p>
        </w:tc>
      </w:tr>
      <w:tr w:rsidR="00756DAF" w:rsidRPr="005C56AE" w14:paraId="614FF3B0" w14:textId="77777777" w:rsidTr="00AA6082">
        <w:tc>
          <w:tcPr>
            <w:tcW w:w="1384" w:type="dxa"/>
            <w:shd w:val="clear" w:color="auto" w:fill="auto"/>
          </w:tcPr>
          <w:p w14:paraId="1818F3E2"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Гонитва за модним іміджем</w:t>
            </w:r>
          </w:p>
        </w:tc>
        <w:tc>
          <w:tcPr>
            <w:tcW w:w="1862" w:type="dxa"/>
            <w:shd w:val="clear" w:color="auto" w:fill="auto"/>
          </w:tcPr>
          <w:p w14:paraId="1050DD4D"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«Куріння»: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=-0,22; р&lt;0,001;</w:t>
            </w:r>
          </w:p>
          <w:p w14:paraId="09468F4B"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«Їжа»: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=-0,15; р&lt;0,001;</w:t>
            </w:r>
          </w:p>
          <w:p w14:paraId="72F3EC30"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«Фіз. вправи»: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р=0,002; «Стрес-контроль»: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=0,19; р&lt;0,001; «Безпека»: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=-0,11; р=0,023</w:t>
            </w:r>
          </w:p>
        </w:tc>
        <w:tc>
          <w:tcPr>
            <w:tcW w:w="1711" w:type="dxa"/>
            <w:shd w:val="clear" w:color="auto" w:fill="auto"/>
          </w:tcPr>
          <w:p w14:paraId="12B8D345"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=-0,20; р=0,001; Особистісно-ситуативна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=-0,21; р&lt;0,018</w:t>
            </w:r>
          </w:p>
          <w:p w14:paraId="578DABD9"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c>
          <w:tcPr>
            <w:tcW w:w="1955" w:type="dxa"/>
            <w:shd w:val="clear" w:color="auto" w:fill="auto"/>
          </w:tcPr>
          <w:p w14:paraId="71067CFE"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Заперечення: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=0,14; р=0,021;</w:t>
            </w:r>
          </w:p>
          <w:p w14:paraId="20F62253"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Регресія: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=0,28; р&lt;0,001; Компенсація: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=0,34; р&lt;0,001; 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р=0,027; Інтелектуалізація: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=-0,19; р=0,002</w:t>
            </w:r>
          </w:p>
        </w:tc>
        <w:tc>
          <w:tcPr>
            <w:tcW w:w="1273" w:type="dxa"/>
            <w:shd w:val="clear" w:color="auto" w:fill="auto"/>
          </w:tcPr>
          <w:p w14:paraId="1D8F7BFB"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c>
          <w:tcPr>
            <w:tcW w:w="1562" w:type="dxa"/>
            <w:shd w:val="clear" w:color="auto" w:fill="auto"/>
          </w:tcPr>
          <w:p w14:paraId="24941E02"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шкала волі: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=-0,21; р&lt;0,001; Наполегливість: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=-0,17; р=0,006; Самовладання: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=-0,21; р&lt;0,001</w:t>
            </w:r>
          </w:p>
        </w:tc>
      </w:tr>
    </w:tbl>
    <w:p w14:paraId="26B33E59" w14:textId="77777777" w:rsidR="00813D88" w:rsidRDefault="00813D88"/>
    <w:p w14:paraId="456BA217" w14:textId="77777777" w:rsidR="00813D88" w:rsidRDefault="00813D88"/>
    <w:p w14:paraId="4D362A51" w14:textId="763DCE29" w:rsidR="00813D88" w:rsidRDefault="00813D88" w:rsidP="00813D88">
      <w:pPr>
        <w:spacing w:after="0" w:line="360" w:lineRule="auto"/>
        <w:jc w:val="right"/>
      </w:pPr>
      <w:r w:rsidRPr="00813D88">
        <w:rPr>
          <w:rFonts w:ascii="Times New Roman" w:hAnsi="Times New Roman" w:cs="Times New Roman"/>
          <w:sz w:val="28"/>
          <w:szCs w:val="28"/>
        </w:rPr>
        <w:lastRenderedPageBreak/>
        <w:t>Продовження таблиці 4.11.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1862"/>
        <w:gridCol w:w="1711"/>
        <w:gridCol w:w="1955"/>
        <w:gridCol w:w="1273"/>
        <w:gridCol w:w="1562"/>
      </w:tblGrid>
      <w:tr w:rsidR="00813D88" w:rsidRPr="005C56AE" w14:paraId="0867A6C4" w14:textId="77777777" w:rsidTr="00A36DC4">
        <w:tc>
          <w:tcPr>
            <w:tcW w:w="1384" w:type="dxa"/>
            <w:vMerge w:val="restart"/>
            <w:shd w:val="clear" w:color="auto" w:fill="auto"/>
          </w:tcPr>
          <w:p w14:paraId="3D72B70A" w14:textId="77777777" w:rsidR="00813D88" w:rsidRPr="00AA6082" w:rsidRDefault="00813D88" w:rsidP="00A36DC4">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Шкали ОПЗП</w:t>
            </w:r>
          </w:p>
        </w:tc>
        <w:tc>
          <w:tcPr>
            <w:tcW w:w="8363" w:type="dxa"/>
            <w:gridSpan w:val="5"/>
            <w:shd w:val="clear" w:color="auto" w:fill="auto"/>
            <w:vAlign w:val="center"/>
          </w:tcPr>
          <w:p w14:paraId="74E4CBB4" w14:textId="77777777" w:rsidR="00813D88" w:rsidRPr="00BC70DD" w:rsidRDefault="00813D88" w:rsidP="00A36DC4">
            <w:pPr>
              <w:spacing w:after="0" w:line="240" w:lineRule="auto"/>
              <w:jc w:val="center"/>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 xml:space="preserve">Кореляції з іншими тестами та шкалами тестів, </w:t>
            </w:r>
            <w:r w:rsidRPr="00BC70DD">
              <w:rPr>
                <w:rFonts w:ascii="Times New Roman" w:eastAsia="Times New Roman" w:hAnsi="Times New Roman" w:cs="Times New Roman"/>
                <w:b/>
                <w:sz w:val="24"/>
                <w:szCs w:val="24"/>
                <w:lang w:eastAsia="ru-RU"/>
              </w:rPr>
              <w:sym w:font="Symbol" w:char="F072"/>
            </w:r>
            <w:r w:rsidRPr="00BC70DD">
              <w:rPr>
                <w:rFonts w:ascii="Times New Roman" w:eastAsia="Times New Roman" w:hAnsi="Times New Roman" w:cs="Times New Roman"/>
                <w:b/>
                <w:sz w:val="24"/>
                <w:szCs w:val="24"/>
                <w:lang w:eastAsia="ru-RU"/>
              </w:rPr>
              <w:t xml:space="preserve"> Спірмена</w:t>
            </w:r>
          </w:p>
        </w:tc>
      </w:tr>
      <w:tr w:rsidR="00813D88" w:rsidRPr="005C56AE" w14:paraId="62EB3654" w14:textId="77777777" w:rsidTr="00A36DC4">
        <w:tc>
          <w:tcPr>
            <w:tcW w:w="1384" w:type="dxa"/>
            <w:vMerge/>
            <w:shd w:val="clear" w:color="auto" w:fill="auto"/>
          </w:tcPr>
          <w:p w14:paraId="0B754FC0" w14:textId="77777777" w:rsidR="00813D88" w:rsidRPr="00AA6082" w:rsidRDefault="00813D88" w:rsidP="00A36DC4">
            <w:pPr>
              <w:spacing w:after="0" w:line="240" w:lineRule="auto"/>
              <w:jc w:val="both"/>
              <w:rPr>
                <w:rFonts w:ascii="Times New Roman" w:eastAsia="Times New Roman" w:hAnsi="Times New Roman" w:cs="Times New Roman"/>
                <w:b/>
                <w:sz w:val="24"/>
                <w:szCs w:val="24"/>
                <w:lang w:eastAsia="ru-RU"/>
              </w:rPr>
            </w:pPr>
          </w:p>
        </w:tc>
        <w:tc>
          <w:tcPr>
            <w:tcW w:w="1862" w:type="dxa"/>
            <w:shd w:val="clear" w:color="auto" w:fill="auto"/>
          </w:tcPr>
          <w:p w14:paraId="2E81221D"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«Здорова поведінка» (ЗП)</w:t>
            </w:r>
          </w:p>
        </w:tc>
        <w:tc>
          <w:tcPr>
            <w:tcW w:w="1711" w:type="dxa"/>
            <w:shd w:val="clear" w:color="auto" w:fill="auto"/>
          </w:tcPr>
          <w:p w14:paraId="2B067034"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антиципаційної спроможності (АС)</w:t>
            </w:r>
          </w:p>
        </w:tc>
        <w:tc>
          <w:tcPr>
            <w:tcW w:w="1955" w:type="dxa"/>
            <w:shd w:val="clear" w:color="auto" w:fill="auto"/>
          </w:tcPr>
          <w:p w14:paraId="310B412D"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 xml:space="preserve">Методика ІЖС </w:t>
            </w:r>
          </w:p>
        </w:tc>
        <w:tc>
          <w:tcPr>
            <w:tcW w:w="1273" w:type="dxa"/>
            <w:shd w:val="clear" w:color="auto" w:fill="auto"/>
          </w:tcPr>
          <w:p w14:paraId="17D01D5D"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«Міні-Мульт»</w:t>
            </w:r>
          </w:p>
        </w:tc>
        <w:tc>
          <w:tcPr>
            <w:tcW w:w="1562" w:type="dxa"/>
            <w:shd w:val="clear" w:color="auto" w:fill="auto"/>
          </w:tcPr>
          <w:p w14:paraId="26032D3D" w14:textId="77777777" w:rsidR="00813D88" w:rsidRPr="00BC70DD" w:rsidRDefault="00813D88"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вольової саморегуляції</w:t>
            </w:r>
          </w:p>
        </w:tc>
      </w:tr>
      <w:tr w:rsidR="00756DAF" w:rsidRPr="005C56AE" w14:paraId="45C6866F" w14:textId="77777777" w:rsidTr="00AA6082">
        <w:tc>
          <w:tcPr>
            <w:tcW w:w="1384" w:type="dxa"/>
            <w:shd w:val="clear" w:color="auto" w:fill="auto"/>
          </w:tcPr>
          <w:p w14:paraId="53449348"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Низький самоконтроль</w:t>
            </w:r>
          </w:p>
        </w:tc>
        <w:tc>
          <w:tcPr>
            <w:tcW w:w="1862" w:type="dxa"/>
            <w:shd w:val="clear" w:color="auto" w:fill="auto"/>
          </w:tcPr>
          <w:p w14:paraId="08D32406"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=-0,18; р&lt;0,001; «Їжа»: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=-0,18; р&lt;0,001; «Фіз. вправи»: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=-0,20; р&lt;0,001; «Стрес-контроль»: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р=0,002; «Безпека»: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=-0,15; р&lt;0,001</w:t>
            </w:r>
          </w:p>
        </w:tc>
        <w:tc>
          <w:tcPr>
            <w:tcW w:w="1711" w:type="dxa"/>
            <w:shd w:val="clear" w:color="auto" w:fill="auto"/>
          </w:tcPr>
          <w:p w14:paraId="2719BF1E"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=-0,42; р&lt;0,001; Часова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=-0,29; р&lt;0,001; Просторова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=-0,40; р&lt;0,001; Особистісно-ситуативна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=-0,24; р&lt;0,001</w:t>
            </w:r>
          </w:p>
        </w:tc>
        <w:tc>
          <w:tcPr>
            <w:tcW w:w="1955" w:type="dxa"/>
            <w:shd w:val="clear" w:color="auto" w:fill="auto"/>
          </w:tcPr>
          <w:p w14:paraId="21C59993"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Заперечення: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=-0,13; р=0,039; Регресія: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=0,39; р&lt;0,001; </w:t>
            </w:r>
          </w:p>
          <w:p w14:paraId="34A14E4E"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Компенсація: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=0,21; р&lt;0,001;</w:t>
            </w:r>
          </w:p>
          <w:p w14:paraId="2B45DF21"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=0,18; р=0,003; Інтелектуалізація: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=-0,25; р&lt;0,008</w:t>
            </w:r>
          </w:p>
        </w:tc>
        <w:tc>
          <w:tcPr>
            <w:tcW w:w="1273" w:type="dxa"/>
            <w:shd w:val="clear" w:color="auto" w:fill="auto"/>
          </w:tcPr>
          <w:p w14:paraId="328DB1D5"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Депресія: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=0,26; р&lt;0,001; </w:t>
            </w:r>
          </w:p>
          <w:p w14:paraId="00EBFEBE"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Істерія: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=0,14; р=0,022;</w:t>
            </w:r>
          </w:p>
          <w:p w14:paraId="789861A3"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Психастенія: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=0,18; р=0,004;</w:t>
            </w:r>
          </w:p>
          <w:p w14:paraId="08E6A746"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Шизоїдність: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=0,14; р=0,027</w:t>
            </w:r>
          </w:p>
        </w:tc>
        <w:tc>
          <w:tcPr>
            <w:tcW w:w="1562" w:type="dxa"/>
            <w:shd w:val="clear" w:color="auto" w:fill="auto"/>
          </w:tcPr>
          <w:p w14:paraId="13ABED97"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шкала волі: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=-0,54; р&lt;0,001; Наполегливість: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=-0,50; р&lt;0,001; Самовладання: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=-0,46; р&lt;0,001</w:t>
            </w:r>
          </w:p>
        </w:tc>
      </w:tr>
      <w:tr w:rsidR="00756DAF" w:rsidRPr="005C56AE" w14:paraId="1CF3C272" w14:textId="77777777" w:rsidTr="00AA6082">
        <w:tc>
          <w:tcPr>
            <w:tcW w:w="1384" w:type="dxa"/>
            <w:shd w:val="clear" w:color="auto" w:fill="auto"/>
          </w:tcPr>
          <w:p w14:paraId="6C201C39"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Емоційна некомпетентність</w:t>
            </w:r>
          </w:p>
        </w:tc>
        <w:tc>
          <w:tcPr>
            <w:tcW w:w="1862" w:type="dxa"/>
            <w:shd w:val="clear" w:color="auto" w:fill="auto"/>
          </w:tcPr>
          <w:p w14:paraId="26E7B6FC"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=-0,11; р&lt;0,021;</w:t>
            </w:r>
          </w:p>
          <w:p w14:paraId="2263BA30"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«Стрес-контроль»: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=-0,15; р=0,001; «Фіз. вправи»: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=-0,10; р=0,027</w:t>
            </w:r>
          </w:p>
        </w:tc>
        <w:tc>
          <w:tcPr>
            <w:tcW w:w="1711" w:type="dxa"/>
            <w:shd w:val="clear" w:color="auto" w:fill="auto"/>
          </w:tcPr>
          <w:p w14:paraId="66EA98B4"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=-0,32; р&lt;0,001; Просторова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=-0,38; р&lt;0,001; Особистісно-ситуативна АС: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=-0,16; р=0,009</w:t>
            </w:r>
          </w:p>
          <w:p w14:paraId="50F1265A"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c>
          <w:tcPr>
            <w:tcW w:w="1955" w:type="dxa"/>
            <w:shd w:val="clear" w:color="auto" w:fill="auto"/>
          </w:tcPr>
          <w:p w14:paraId="4E59394A"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Заперечення: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=-0,16; р=0,011; Регресія: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=0,48; р&lt;0,001; Компенсація: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=0,19; р=0,002; Проекція: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=0,17; р=0,008; 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=0,31; р&lt;0,001</w:t>
            </w:r>
          </w:p>
        </w:tc>
        <w:tc>
          <w:tcPr>
            <w:tcW w:w="1273" w:type="dxa"/>
            <w:shd w:val="clear" w:color="auto" w:fill="auto"/>
          </w:tcPr>
          <w:p w14:paraId="4FF7A99E"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Іпохондрія: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=0,22; р&lt;0,001; Депресія: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=0,38; р&lt;0,001; Істерія: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=0,33; р&lt;0,001; Психопатія: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=0,19; р=0,002; Паранойя: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=0,24; р&lt;0,001; Психастенія: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=0,26; р&lt;0,001; Шизоїдність: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=0,24; р&lt;0,001; Гіпоманія: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=0,22; р&lt;0,001</w:t>
            </w:r>
          </w:p>
        </w:tc>
        <w:tc>
          <w:tcPr>
            <w:tcW w:w="1562" w:type="dxa"/>
            <w:shd w:val="clear" w:color="auto" w:fill="auto"/>
          </w:tcPr>
          <w:p w14:paraId="6B32F527"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Загальна шкала волі: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=-0,52; р&lt;0,001; Наполегливість: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=-0,43; р&lt;0,001; Самовладання: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=-0,48; р&lt;0,001</w:t>
            </w:r>
          </w:p>
        </w:tc>
      </w:tr>
    </w:tbl>
    <w:p w14:paraId="30271980" w14:textId="77777777" w:rsidR="00677D7E" w:rsidRDefault="00677D7E"/>
    <w:p w14:paraId="08A474D6" w14:textId="77777777" w:rsidR="00677D7E" w:rsidRDefault="00677D7E"/>
    <w:p w14:paraId="04458E87" w14:textId="77777777" w:rsidR="00677D7E" w:rsidRDefault="00677D7E" w:rsidP="00677D7E">
      <w:pPr>
        <w:spacing w:after="0" w:line="360" w:lineRule="auto"/>
        <w:jc w:val="right"/>
      </w:pPr>
      <w:r w:rsidRPr="00813D88">
        <w:rPr>
          <w:rFonts w:ascii="Times New Roman" w:hAnsi="Times New Roman" w:cs="Times New Roman"/>
          <w:sz w:val="28"/>
          <w:szCs w:val="28"/>
        </w:rPr>
        <w:lastRenderedPageBreak/>
        <w:t>Продовження таблиці 4.11.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4"/>
        <w:gridCol w:w="1862"/>
        <w:gridCol w:w="1711"/>
        <w:gridCol w:w="1955"/>
        <w:gridCol w:w="1273"/>
        <w:gridCol w:w="1562"/>
      </w:tblGrid>
      <w:tr w:rsidR="00677D7E" w:rsidRPr="005C56AE" w14:paraId="7CC36C60" w14:textId="77777777" w:rsidTr="00A36DC4">
        <w:tc>
          <w:tcPr>
            <w:tcW w:w="1384" w:type="dxa"/>
            <w:vMerge w:val="restart"/>
            <w:shd w:val="clear" w:color="auto" w:fill="auto"/>
          </w:tcPr>
          <w:p w14:paraId="6D54923F" w14:textId="77777777" w:rsidR="00677D7E" w:rsidRPr="00AA6082" w:rsidRDefault="00677D7E" w:rsidP="00A36DC4">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Шкали ОПЗП</w:t>
            </w:r>
          </w:p>
        </w:tc>
        <w:tc>
          <w:tcPr>
            <w:tcW w:w="8363" w:type="dxa"/>
            <w:gridSpan w:val="5"/>
            <w:shd w:val="clear" w:color="auto" w:fill="auto"/>
            <w:vAlign w:val="center"/>
          </w:tcPr>
          <w:p w14:paraId="607B7EFC" w14:textId="77777777" w:rsidR="00677D7E" w:rsidRPr="00BC70DD" w:rsidRDefault="00677D7E" w:rsidP="00A36DC4">
            <w:pPr>
              <w:spacing w:after="0" w:line="240" w:lineRule="auto"/>
              <w:jc w:val="center"/>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 xml:space="preserve">Кореляції з іншими тестами та шкалами тестів, </w:t>
            </w:r>
            <w:r w:rsidRPr="00BC70DD">
              <w:rPr>
                <w:rFonts w:ascii="Times New Roman" w:eastAsia="Times New Roman" w:hAnsi="Times New Roman" w:cs="Times New Roman"/>
                <w:b/>
                <w:sz w:val="24"/>
                <w:szCs w:val="24"/>
                <w:lang w:eastAsia="ru-RU"/>
              </w:rPr>
              <w:sym w:font="Symbol" w:char="F072"/>
            </w:r>
            <w:r w:rsidRPr="00BC70DD">
              <w:rPr>
                <w:rFonts w:ascii="Times New Roman" w:eastAsia="Times New Roman" w:hAnsi="Times New Roman" w:cs="Times New Roman"/>
                <w:b/>
                <w:sz w:val="24"/>
                <w:szCs w:val="24"/>
                <w:lang w:eastAsia="ru-RU"/>
              </w:rPr>
              <w:t xml:space="preserve"> Спірмена</w:t>
            </w:r>
          </w:p>
        </w:tc>
      </w:tr>
      <w:tr w:rsidR="00677D7E" w:rsidRPr="005C56AE" w14:paraId="241CC7AC" w14:textId="77777777" w:rsidTr="00A36DC4">
        <w:tc>
          <w:tcPr>
            <w:tcW w:w="1384" w:type="dxa"/>
            <w:vMerge/>
            <w:shd w:val="clear" w:color="auto" w:fill="auto"/>
          </w:tcPr>
          <w:p w14:paraId="70218F1D" w14:textId="77777777" w:rsidR="00677D7E" w:rsidRPr="00AA6082" w:rsidRDefault="00677D7E" w:rsidP="00A36DC4">
            <w:pPr>
              <w:spacing w:after="0" w:line="240" w:lineRule="auto"/>
              <w:jc w:val="both"/>
              <w:rPr>
                <w:rFonts w:ascii="Times New Roman" w:eastAsia="Times New Roman" w:hAnsi="Times New Roman" w:cs="Times New Roman"/>
                <w:b/>
                <w:sz w:val="24"/>
                <w:szCs w:val="24"/>
                <w:lang w:eastAsia="ru-RU"/>
              </w:rPr>
            </w:pPr>
          </w:p>
        </w:tc>
        <w:tc>
          <w:tcPr>
            <w:tcW w:w="1862" w:type="dxa"/>
            <w:shd w:val="clear" w:color="auto" w:fill="auto"/>
          </w:tcPr>
          <w:p w14:paraId="527C4F7C" w14:textId="77777777" w:rsidR="00677D7E" w:rsidRPr="00BC70DD" w:rsidRDefault="00677D7E"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«Здорова поведінка» (ЗП)</w:t>
            </w:r>
          </w:p>
        </w:tc>
        <w:tc>
          <w:tcPr>
            <w:tcW w:w="1711" w:type="dxa"/>
            <w:shd w:val="clear" w:color="auto" w:fill="auto"/>
          </w:tcPr>
          <w:p w14:paraId="06021CF2" w14:textId="77777777" w:rsidR="00677D7E" w:rsidRPr="00BC70DD" w:rsidRDefault="00677D7E"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антиципаційної спроможності (АС)</w:t>
            </w:r>
          </w:p>
        </w:tc>
        <w:tc>
          <w:tcPr>
            <w:tcW w:w="1955" w:type="dxa"/>
            <w:shd w:val="clear" w:color="auto" w:fill="auto"/>
          </w:tcPr>
          <w:p w14:paraId="1A1D1BAD" w14:textId="77777777" w:rsidR="00677D7E" w:rsidRPr="00BC70DD" w:rsidRDefault="00677D7E"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 xml:space="preserve">Методика ІЖС </w:t>
            </w:r>
          </w:p>
        </w:tc>
        <w:tc>
          <w:tcPr>
            <w:tcW w:w="1273" w:type="dxa"/>
            <w:shd w:val="clear" w:color="auto" w:fill="auto"/>
          </w:tcPr>
          <w:p w14:paraId="69BB7251" w14:textId="77777777" w:rsidR="00677D7E" w:rsidRPr="00BC70DD" w:rsidRDefault="00677D7E"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«Міні-Мульт»</w:t>
            </w:r>
          </w:p>
        </w:tc>
        <w:tc>
          <w:tcPr>
            <w:tcW w:w="1562" w:type="dxa"/>
            <w:shd w:val="clear" w:color="auto" w:fill="auto"/>
          </w:tcPr>
          <w:p w14:paraId="571D8FA6" w14:textId="77777777" w:rsidR="00677D7E" w:rsidRPr="00BC70DD" w:rsidRDefault="00677D7E" w:rsidP="00A36DC4">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b/>
                <w:sz w:val="24"/>
                <w:szCs w:val="24"/>
                <w:lang w:eastAsia="ru-RU"/>
              </w:rPr>
              <w:t>Тест вольової саморегуляції</w:t>
            </w:r>
          </w:p>
        </w:tc>
      </w:tr>
      <w:tr w:rsidR="00756DAF" w:rsidRPr="005C56AE" w14:paraId="264FD92F" w14:textId="77777777" w:rsidTr="00AA6082">
        <w:tc>
          <w:tcPr>
            <w:tcW w:w="1384" w:type="dxa"/>
            <w:shd w:val="clear" w:color="auto" w:fill="auto"/>
          </w:tcPr>
          <w:p w14:paraId="4E774AD5" w14:textId="77777777" w:rsidR="00756DAF" w:rsidRPr="00AA6082" w:rsidRDefault="00756DAF" w:rsidP="005C56AE">
            <w:pPr>
              <w:spacing w:after="0" w:line="240" w:lineRule="auto"/>
              <w:jc w:val="both"/>
              <w:rPr>
                <w:rFonts w:ascii="Times New Roman" w:eastAsia="Times New Roman" w:hAnsi="Times New Roman" w:cs="Times New Roman"/>
                <w:b/>
                <w:sz w:val="24"/>
                <w:szCs w:val="24"/>
                <w:lang w:eastAsia="ru-RU"/>
              </w:rPr>
            </w:pPr>
            <w:r w:rsidRPr="00AA6082">
              <w:rPr>
                <w:rFonts w:ascii="Times New Roman" w:eastAsia="Times New Roman" w:hAnsi="Times New Roman" w:cs="Times New Roman"/>
                <w:b/>
                <w:sz w:val="24"/>
                <w:szCs w:val="24"/>
                <w:lang w:eastAsia="ru-RU"/>
              </w:rPr>
              <w:t>Саморуйнівна поведінка</w:t>
            </w:r>
          </w:p>
        </w:tc>
        <w:tc>
          <w:tcPr>
            <w:tcW w:w="1862" w:type="dxa"/>
            <w:shd w:val="clear" w:color="auto" w:fill="auto"/>
          </w:tcPr>
          <w:p w14:paraId="517EA8CA"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Загальний бал за тестом ЗП: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=-0,19; р&lt;0,001; «Куріння»: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=-0,19; р&lt;0,001; «Їжа»: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=-0,14; р=0,003; «Безпека»: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=-0,13; р=0,005</w:t>
            </w:r>
          </w:p>
        </w:tc>
        <w:tc>
          <w:tcPr>
            <w:tcW w:w="1711" w:type="dxa"/>
            <w:shd w:val="clear" w:color="auto" w:fill="auto"/>
          </w:tcPr>
          <w:p w14:paraId="031E3E4E"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c>
          <w:tcPr>
            <w:tcW w:w="1955" w:type="dxa"/>
            <w:shd w:val="clear" w:color="auto" w:fill="auto"/>
          </w:tcPr>
          <w:p w14:paraId="3A48DF8C"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r w:rsidRPr="00BC70DD">
              <w:rPr>
                <w:rFonts w:ascii="Times New Roman" w:eastAsia="Times New Roman" w:hAnsi="Times New Roman" w:cs="Times New Roman"/>
                <w:sz w:val="24"/>
                <w:szCs w:val="24"/>
                <w:lang w:eastAsia="ru-RU"/>
              </w:rPr>
              <w:t xml:space="preserve">Придушення: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=0,20; р=0,001; Заміщення: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 xml:space="preserve">=0,20; р=0,001; Реактивне утворення: </w:t>
            </w:r>
            <w:r w:rsidRPr="00BC70DD">
              <w:rPr>
                <w:rFonts w:ascii="Times New Roman" w:eastAsia="Times New Roman" w:hAnsi="Times New Roman" w:cs="Times New Roman"/>
                <w:sz w:val="24"/>
                <w:szCs w:val="24"/>
                <w:lang w:eastAsia="ru-RU"/>
              </w:rPr>
              <w:sym w:font="Symbol" w:char="F072"/>
            </w:r>
            <w:r w:rsidRPr="00BC70DD">
              <w:rPr>
                <w:rFonts w:ascii="Times New Roman" w:eastAsia="Times New Roman" w:hAnsi="Times New Roman" w:cs="Times New Roman"/>
                <w:sz w:val="24"/>
                <w:szCs w:val="24"/>
                <w:lang w:eastAsia="ru-RU"/>
              </w:rPr>
              <w:t>=-0,27; р&lt;0,001</w:t>
            </w:r>
          </w:p>
        </w:tc>
        <w:tc>
          <w:tcPr>
            <w:tcW w:w="1273" w:type="dxa"/>
            <w:shd w:val="clear" w:color="auto" w:fill="auto"/>
          </w:tcPr>
          <w:p w14:paraId="18B4D3F5" w14:textId="77777777" w:rsidR="00756DAF" w:rsidRPr="00BC70DD" w:rsidRDefault="00756DAF" w:rsidP="005C56AE">
            <w:pPr>
              <w:spacing w:after="0" w:line="240" w:lineRule="auto"/>
              <w:jc w:val="both"/>
              <w:rPr>
                <w:rFonts w:ascii="Times New Roman" w:eastAsia="Times New Roman" w:hAnsi="Times New Roman" w:cs="Times New Roman"/>
                <w:sz w:val="24"/>
                <w:szCs w:val="24"/>
                <w:lang w:eastAsia="ru-RU"/>
              </w:rPr>
            </w:pPr>
          </w:p>
        </w:tc>
        <w:tc>
          <w:tcPr>
            <w:tcW w:w="1562" w:type="dxa"/>
            <w:shd w:val="clear" w:color="auto" w:fill="auto"/>
          </w:tcPr>
          <w:p w14:paraId="6C341D2B" w14:textId="77777777" w:rsidR="00756DAF" w:rsidRPr="00BC70DD" w:rsidRDefault="00756DAF" w:rsidP="005C56AE">
            <w:pPr>
              <w:spacing w:after="0" w:line="240" w:lineRule="auto"/>
              <w:rPr>
                <w:rFonts w:ascii="Times New Roman" w:eastAsia="Times New Roman" w:hAnsi="Times New Roman" w:cs="Times New Roman"/>
                <w:sz w:val="24"/>
                <w:szCs w:val="24"/>
                <w:lang w:eastAsia="ru-RU"/>
              </w:rPr>
            </w:pPr>
          </w:p>
        </w:tc>
      </w:tr>
    </w:tbl>
    <w:p w14:paraId="604B9C8A"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p>
    <w:p w14:paraId="4FC14A60" w14:textId="77777777" w:rsidR="0000774B"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Як </w:t>
      </w:r>
      <w:r w:rsidRPr="00D665DB">
        <w:rPr>
          <w:rFonts w:ascii="Times New Roman" w:eastAsia="Times New Roman" w:hAnsi="Times New Roman" w:cs="Times New Roman"/>
          <w:sz w:val="28"/>
          <w:szCs w:val="28"/>
          <w:lang w:eastAsia="ru-RU"/>
        </w:rPr>
        <w:t xml:space="preserve">видно з </w:t>
      </w:r>
      <w:r w:rsidR="00D665DB" w:rsidRPr="00D665DB">
        <w:rPr>
          <w:rFonts w:ascii="Times New Roman" w:eastAsia="Times New Roman" w:hAnsi="Times New Roman" w:cs="Times New Roman"/>
          <w:sz w:val="28"/>
          <w:szCs w:val="28"/>
          <w:lang w:eastAsia="ru-RU"/>
        </w:rPr>
        <w:t>табл. 4.11</w:t>
      </w:r>
      <w:r w:rsidRPr="00D665DB">
        <w:rPr>
          <w:rFonts w:ascii="Times New Roman" w:eastAsia="Times New Roman" w:hAnsi="Times New Roman" w:cs="Times New Roman"/>
          <w:sz w:val="28"/>
          <w:szCs w:val="28"/>
          <w:lang w:eastAsia="ru-RU"/>
        </w:rPr>
        <w:t>, усі показники</w:t>
      </w:r>
      <w:r w:rsidRPr="00756DAF">
        <w:rPr>
          <w:rFonts w:ascii="Times New Roman" w:eastAsia="Times New Roman" w:hAnsi="Times New Roman" w:cs="Times New Roman"/>
          <w:sz w:val="28"/>
          <w:szCs w:val="28"/>
          <w:lang w:eastAsia="ru-RU"/>
        </w:rPr>
        <w:t xml:space="preserve"> ОПЗП логічно корелюють з іншими тестами та їх шкалами</w:t>
      </w:r>
      <w:r w:rsidR="005253AA">
        <w:rPr>
          <w:rFonts w:ascii="Times New Roman" w:eastAsia="Times New Roman" w:hAnsi="Times New Roman" w:cs="Times New Roman"/>
          <w:sz w:val="28"/>
          <w:szCs w:val="28"/>
          <w:lang w:eastAsia="ru-RU"/>
        </w:rPr>
        <w:t>, що підтверджує валідність тесту</w:t>
      </w:r>
      <w:r w:rsidRPr="00756DAF">
        <w:rPr>
          <w:rFonts w:ascii="Times New Roman" w:eastAsia="Times New Roman" w:hAnsi="Times New Roman" w:cs="Times New Roman"/>
          <w:sz w:val="28"/>
          <w:szCs w:val="28"/>
          <w:lang w:eastAsia="ru-RU"/>
        </w:rPr>
        <w:t xml:space="preserve">. </w:t>
      </w:r>
      <w:r w:rsidR="00074719">
        <w:rPr>
          <w:rFonts w:ascii="Times New Roman" w:eastAsia="Times New Roman" w:hAnsi="Times New Roman" w:cs="Times New Roman"/>
          <w:sz w:val="28"/>
          <w:szCs w:val="28"/>
          <w:lang w:eastAsia="ru-RU"/>
        </w:rPr>
        <w:t>Схильність до порушень здорової поведінки загалом зворотно корелює з антиципаційними здібностями людини, тобто, як і було передбачено під час вибору методики антиципаційної спроможності, низькі прогностичні здібності є чинником нехтування здоров’ям (</w:t>
      </w:r>
      <w:r w:rsidR="00074719" w:rsidRPr="0082649B">
        <w:rPr>
          <w:rFonts w:ascii="Times New Roman" w:eastAsia="Times New Roman" w:hAnsi="Times New Roman" w:cs="Times New Roman"/>
          <w:sz w:val="28"/>
          <w:szCs w:val="28"/>
          <w:lang w:eastAsia="ru-RU"/>
        </w:rPr>
        <w:t xml:space="preserve">Габелкова </w:t>
      </w:r>
      <w:r w:rsidR="00CC2766" w:rsidRPr="0082649B">
        <w:rPr>
          <w:rFonts w:ascii="Times New Roman" w:eastAsia="Times New Roman" w:hAnsi="Times New Roman" w:cs="Times New Roman"/>
          <w:sz w:val="28"/>
          <w:szCs w:val="28"/>
          <w:lang w:eastAsia="ru-RU"/>
        </w:rPr>
        <w:t>&amp;</w:t>
      </w:r>
      <w:r w:rsidR="00074719" w:rsidRPr="0082649B">
        <w:rPr>
          <w:rFonts w:ascii="Times New Roman" w:eastAsia="Times New Roman" w:hAnsi="Times New Roman" w:cs="Times New Roman"/>
          <w:sz w:val="28"/>
          <w:szCs w:val="28"/>
          <w:lang w:eastAsia="ru-RU"/>
        </w:rPr>
        <w:t xml:space="preserve"> Луценко</w:t>
      </w:r>
      <w:r w:rsidR="0082649B" w:rsidRPr="0082649B">
        <w:rPr>
          <w:rFonts w:ascii="Times New Roman" w:eastAsia="Times New Roman" w:hAnsi="Times New Roman" w:cs="Times New Roman"/>
          <w:sz w:val="28"/>
          <w:szCs w:val="28"/>
          <w:lang w:eastAsia="ru-RU"/>
        </w:rPr>
        <w:t>, Е.</w:t>
      </w:r>
      <w:r w:rsidR="00CC2766" w:rsidRPr="0082649B">
        <w:rPr>
          <w:rFonts w:ascii="Times New Roman" w:eastAsia="Times New Roman" w:hAnsi="Times New Roman" w:cs="Times New Roman"/>
          <w:sz w:val="28"/>
          <w:szCs w:val="28"/>
          <w:lang w:eastAsia="ru-RU"/>
        </w:rPr>
        <w:t>, 2012</w:t>
      </w:r>
      <w:r w:rsidR="0082649B" w:rsidRPr="0082649B">
        <w:rPr>
          <w:rFonts w:ascii="Times New Roman" w:eastAsia="Times New Roman" w:hAnsi="Times New Roman" w:cs="Times New Roman"/>
          <w:sz w:val="28"/>
          <w:szCs w:val="28"/>
          <w:lang w:eastAsia="ru-RU"/>
        </w:rPr>
        <w:t>;</w:t>
      </w:r>
      <w:r w:rsidR="0082649B">
        <w:rPr>
          <w:rFonts w:ascii="Times New Roman" w:eastAsia="Times New Roman" w:hAnsi="Times New Roman" w:cs="Times New Roman"/>
          <w:sz w:val="28"/>
          <w:szCs w:val="28"/>
          <w:lang w:eastAsia="ru-RU"/>
        </w:rPr>
        <w:t xml:space="preserve"> </w:t>
      </w:r>
      <w:r w:rsidR="00AB6B2E">
        <w:rPr>
          <w:rFonts w:ascii="Times New Roman" w:eastAsia="Times New Roman" w:hAnsi="Times New Roman" w:cs="Times New Roman"/>
          <w:sz w:val="28"/>
          <w:szCs w:val="28"/>
          <w:lang w:eastAsia="ru-RU"/>
        </w:rPr>
        <w:t>Габелкова &amp; Луценко, </w:t>
      </w:r>
      <w:r w:rsidR="0082649B">
        <w:rPr>
          <w:rFonts w:ascii="Times New Roman" w:eastAsia="Times New Roman" w:hAnsi="Times New Roman" w:cs="Times New Roman"/>
          <w:sz w:val="28"/>
          <w:szCs w:val="28"/>
          <w:lang w:eastAsia="ru-RU"/>
        </w:rPr>
        <w:t>О</w:t>
      </w:r>
      <w:r w:rsidR="0082649B" w:rsidRPr="0082649B">
        <w:rPr>
          <w:rFonts w:ascii="Times New Roman" w:eastAsia="Times New Roman" w:hAnsi="Times New Roman" w:cs="Times New Roman"/>
          <w:sz w:val="28"/>
          <w:szCs w:val="28"/>
          <w:lang w:eastAsia="ru-RU"/>
        </w:rPr>
        <w:t>., 2012</w:t>
      </w:r>
      <w:r w:rsidR="00074719">
        <w:rPr>
          <w:rFonts w:ascii="Times New Roman" w:eastAsia="Times New Roman" w:hAnsi="Times New Roman" w:cs="Times New Roman"/>
          <w:sz w:val="28"/>
          <w:szCs w:val="28"/>
          <w:lang w:eastAsia="ru-RU"/>
        </w:rPr>
        <w:t xml:space="preserve">). </w:t>
      </w:r>
    </w:p>
    <w:p w14:paraId="454F2276" w14:textId="1B9684CF" w:rsidR="00756DAF" w:rsidRPr="00756DAF" w:rsidRDefault="00626BA3" w:rsidP="00756DAF">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Дуже цікавою</w:t>
      </w:r>
      <w:r w:rsidR="00756DAF" w:rsidRPr="00756DAF">
        <w:rPr>
          <w:rFonts w:ascii="Times New Roman" w:eastAsia="Times New Roman" w:hAnsi="Times New Roman" w:cs="Times New Roman"/>
          <w:sz w:val="28"/>
          <w:szCs w:val="28"/>
          <w:lang w:eastAsia="ru-RU"/>
        </w:rPr>
        <w:t xml:space="preserve"> виявилася пряма кореляція шкали ОПЗП «Зневага безпекою» та шкали «Фізичні вправи» тесту «Здорова поведінка»: </w:t>
      </w:r>
      <w:r w:rsidR="00756DAF" w:rsidRPr="00756DAF">
        <w:rPr>
          <w:rFonts w:ascii="Times New Roman" w:eastAsia="Times New Roman" w:hAnsi="Times New Roman" w:cs="Times New Roman"/>
          <w:sz w:val="28"/>
          <w:szCs w:val="28"/>
          <w:lang w:eastAsia="ru-RU"/>
        </w:rPr>
        <w:sym w:font="Symbol" w:char="F072"/>
      </w:r>
      <w:r w:rsidR="003F1BDD">
        <w:rPr>
          <w:rFonts w:ascii="Times New Roman" w:eastAsia="Times New Roman" w:hAnsi="Times New Roman" w:cs="Times New Roman"/>
          <w:sz w:val="28"/>
          <w:szCs w:val="28"/>
          <w:lang w:eastAsia="ru-RU"/>
        </w:rPr>
        <w:t>=0,20; р&lt;</w:t>
      </w:r>
      <w:r w:rsidR="00756DAF" w:rsidRPr="00756DAF">
        <w:rPr>
          <w:rFonts w:ascii="Times New Roman" w:eastAsia="Times New Roman" w:hAnsi="Times New Roman" w:cs="Times New Roman"/>
          <w:sz w:val="28"/>
          <w:szCs w:val="28"/>
          <w:lang w:eastAsia="ru-RU"/>
        </w:rPr>
        <w:t xml:space="preserve">0,001. Це свідчить про те, що до виконання регулярних фізичних вправ та спорту більш схильні люди, які також схильні до нехтування безпекою життєдіяльності. Такий факт свідчить про складність взаємозв’язків у психіці людини, де знаходяться такі компроміси, коли для фізичних тренувань треба заплатити певну ціну у вигляді зневаги безпекою, адже фізична активність та спорт потенційно травмонебезпечні. Тому люди, які дуже обережні, менше схильні до фізичної активності. </w:t>
      </w:r>
    </w:p>
    <w:p w14:paraId="07E9DDB1" w14:textId="1CA3DD6F"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Ще один прямий кореляційний зв’язок між шкалою «Зневага безпекою» ОПЗП та Шкалою просторової антиципації Тесту антиципаційної </w:t>
      </w:r>
      <w:r w:rsidRPr="00756DAF">
        <w:rPr>
          <w:rFonts w:ascii="Times New Roman" w:eastAsia="Times New Roman" w:hAnsi="Times New Roman" w:cs="Times New Roman"/>
          <w:sz w:val="28"/>
          <w:szCs w:val="28"/>
          <w:lang w:eastAsia="ru-RU"/>
        </w:rPr>
        <w:lastRenderedPageBreak/>
        <w:t xml:space="preserve">спроможності: </w:t>
      </w:r>
      <w:r w:rsidRPr="00756DAF">
        <w:rPr>
          <w:rFonts w:ascii="Times New Roman" w:eastAsia="Times New Roman" w:hAnsi="Times New Roman" w:cs="Times New Roman"/>
          <w:sz w:val="28"/>
          <w:szCs w:val="28"/>
          <w:lang w:eastAsia="ru-RU"/>
        </w:rPr>
        <w:sym w:font="Symbol" w:char="F072"/>
      </w:r>
      <w:r w:rsidR="003F1BDD">
        <w:rPr>
          <w:rFonts w:ascii="Times New Roman" w:eastAsia="Times New Roman" w:hAnsi="Times New Roman" w:cs="Times New Roman"/>
          <w:sz w:val="28"/>
          <w:szCs w:val="28"/>
          <w:lang w:eastAsia="ru-RU"/>
        </w:rPr>
        <w:t>=0,24; р&lt;</w:t>
      </w:r>
      <w:r w:rsidRPr="00756DAF">
        <w:rPr>
          <w:rFonts w:ascii="Times New Roman" w:eastAsia="Times New Roman" w:hAnsi="Times New Roman" w:cs="Times New Roman"/>
          <w:sz w:val="28"/>
          <w:szCs w:val="28"/>
          <w:lang w:eastAsia="ru-RU"/>
        </w:rPr>
        <w:t>0,001 знову доводить вищезазначений факт. Добра просторова антиципаційна спроможність присутня у людей, які легко оцінюють відстані та спритні фізично. Така здібність під час своєї реалізації частково піддає її носія ризику травматизації. Не випадково, добру просторову антиципацію мають саме спортсмени</w:t>
      </w:r>
      <w:r w:rsidR="00074719">
        <w:rPr>
          <w:rFonts w:ascii="Times New Roman" w:eastAsia="Times New Roman" w:hAnsi="Times New Roman" w:cs="Times New Roman"/>
          <w:sz w:val="28"/>
          <w:szCs w:val="28"/>
          <w:lang w:eastAsia="ru-RU"/>
        </w:rPr>
        <w:t xml:space="preserve"> </w:t>
      </w:r>
      <w:r w:rsidR="0082649B" w:rsidRPr="0082649B">
        <w:rPr>
          <w:rFonts w:ascii="Times New Roman" w:eastAsia="Times New Roman" w:hAnsi="Times New Roman" w:cs="Times New Roman"/>
          <w:sz w:val="28"/>
          <w:szCs w:val="28"/>
          <w:lang w:eastAsia="ru-RU"/>
        </w:rPr>
        <w:t>(Габелкова &amp; Луценко, Е., 2012; Габелкова &amp; Луценко, О., 2012)</w:t>
      </w:r>
      <w:r w:rsidRPr="00756DAF">
        <w:rPr>
          <w:rFonts w:ascii="Times New Roman" w:eastAsia="Times New Roman" w:hAnsi="Times New Roman" w:cs="Times New Roman"/>
          <w:sz w:val="28"/>
          <w:szCs w:val="28"/>
          <w:lang w:eastAsia="ru-RU"/>
        </w:rPr>
        <w:t>.</w:t>
      </w:r>
    </w:p>
    <w:p w14:paraId="31EA7417" w14:textId="77777777" w:rsid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Теж цікаву інформацію надали кореляції шкали ОПЗП «Гонитва за модним іміджем» з тестом «Здорова поведінка». Виявляється, що гонитва за модою має позитивний вплив у сенсі запобігання курінню, шкідливому харчуванню, сприяє виконанню фізичних вправ, проте підвищує небезпеку життєдіяльності.</w:t>
      </w:r>
    </w:p>
    <w:p w14:paraId="0A747751" w14:textId="77777777" w:rsidR="0000774B" w:rsidRDefault="0000774B" w:rsidP="005253AA">
      <w:pPr>
        <w:spacing w:after="0" w:line="360" w:lineRule="auto"/>
        <w:ind w:firstLine="720"/>
        <w:jc w:val="both"/>
        <w:rPr>
          <w:rFonts w:ascii="Times New Roman" w:eastAsia="Times New Roman" w:hAnsi="Times New Roman" w:cs="Times New Roman"/>
          <w:sz w:val="28"/>
          <w:szCs w:val="28"/>
          <w:lang w:eastAsia="ru-RU"/>
        </w:rPr>
      </w:pPr>
      <w:r w:rsidRPr="0000774B">
        <w:rPr>
          <w:rFonts w:ascii="Times New Roman" w:eastAsia="Times New Roman" w:hAnsi="Times New Roman" w:cs="Times New Roman"/>
          <w:sz w:val="28"/>
          <w:szCs w:val="28"/>
          <w:lang w:eastAsia="ru-RU"/>
        </w:rPr>
        <w:t xml:space="preserve">Аналіз зв’язку схильності до порушень здорової поведінки з виразністю типових особистісних особливостей за тестом Міні-Мульт </w:t>
      </w:r>
      <w:r w:rsidR="00DC67D2">
        <w:rPr>
          <w:rFonts w:ascii="Times New Roman" w:eastAsia="Times New Roman" w:hAnsi="Times New Roman" w:cs="Times New Roman"/>
          <w:sz w:val="28"/>
          <w:szCs w:val="28"/>
          <w:lang w:eastAsia="ru-RU"/>
        </w:rPr>
        <w:t xml:space="preserve">показав, що </w:t>
      </w:r>
      <w:r w:rsidRPr="0000774B">
        <w:rPr>
          <w:rFonts w:ascii="Times New Roman" w:eastAsia="Times New Roman" w:hAnsi="Times New Roman" w:cs="Times New Roman"/>
          <w:sz w:val="28"/>
          <w:szCs w:val="28"/>
          <w:lang w:eastAsia="ru-RU"/>
        </w:rPr>
        <w:t xml:space="preserve">порушення здорової поведінки більше властиві особистостям психопатичного і гіпоманіакального типів. </w:t>
      </w:r>
      <w:r w:rsidR="00DC67D2">
        <w:rPr>
          <w:rFonts w:ascii="Times New Roman" w:eastAsia="Times New Roman" w:hAnsi="Times New Roman" w:cs="Times New Roman"/>
          <w:sz w:val="28"/>
          <w:szCs w:val="28"/>
          <w:lang w:eastAsia="ru-RU"/>
        </w:rPr>
        <w:t xml:space="preserve">Тобто, найбільш вразливими для нехтування здоров’ям типами особистості є </w:t>
      </w:r>
      <w:r w:rsidRPr="0000774B">
        <w:rPr>
          <w:rFonts w:ascii="Times New Roman" w:eastAsia="Times New Roman" w:hAnsi="Times New Roman" w:cs="Times New Roman"/>
          <w:sz w:val="28"/>
          <w:szCs w:val="28"/>
          <w:lang w:eastAsia="ru-RU"/>
        </w:rPr>
        <w:t>соціально</w:t>
      </w:r>
      <w:r w:rsidR="00DC67D2">
        <w:rPr>
          <w:rFonts w:ascii="Times New Roman" w:eastAsia="Times New Roman" w:hAnsi="Times New Roman" w:cs="Times New Roman"/>
          <w:sz w:val="28"/>
          <w:szCs w:val="28"/>
          <w:lang w:eastAsia="ru-RU"/>
        </w:rPr>
        <w:t>-</w:t>
      </w:r>
      <w:r w:rsidRPr="0000774B">
        <w:rPr>
          <w:rFonts w:ascii="Times New Roman" w:eastAsia="Times New Roman" w:hAnsi="Times New Roman" w:cs="Times New Roman"/>
          <w:sz w:val="28"/>
          <w:szCs w:val="28"/>
          <w:lang w:eastAsia="ru-RU"/>
        </w:rPr>
        <w:t>дезадаптован</w:t>
      </w:r>
      <w:r w:rsidR="00DC67D2">
        <w:rPr>
          <w:rFonts w:ascii="Times New Roman" w:eastAsia="Times New Roman" w:hAnsi="Times New Roman" w:cs="Times New Roman"/>
          <w:sz w:val="28"/>
          <w:szCs w:val="28"/>
          <w:lang w:eastAsia="ru-RU"/>
        </w:rPr>
        <w:t>і, агресивні, конфліктні люди, які схильні до стресів і алкоголізації</w:t>
      </w:r>
      <w:r w:rsidRPr="0000774B">
        <w:rPr>
          <w:rFonts w:ascii="Times New Roman" w:eastAsia="Times New Roman" w:hAnsi="Times New Roman" w:cs="Times New Roman"/>
          <w:sz w:val="28"/>
          <w:szCs w:val="28"/>
          <w:lang w:eastAsia="ru-RU"/>
        </w:rPr>
        <w:t>, а</w:t>
      </w:r>
      <w:r w:rsidR="00DC67D2">
        <w:rPr>
          <w:rFonts w:ascii="Times New Roman" w:eastAsia="Times New Roman" w:hAnsi="Times New Roman" w:cs="Times New Roman"/>
          <w:sz w:val="28"/>
          <w:szCs w:val="28"/>
          <w:lang w:eastAsia="ru-RU"/>
        </w:rPr>
        <w:t xml:space="preserve"> також,</w:t>
      </w:r>
      <w:r w:rsidRPr="0000774B">
        <w:rPr>
          <w:rFonts w:ascii="Times New Roman" w:eastAsia="Times New Roman" w:hAnsi="Times New Roman" w:cs="Times New Roman"/>
          <w:sz w:val="28"/>
          <w:szCs w:val="28"/>
          <w:lang w:eastAsia="ru-RU"/>
        </w:rPr>
        <w:t xml:space="preserve"> легковажн</w:t>
      </w:r>
      <w:r w:rsidR="00DC67D2">
        <w:rPr>
          <w:rFonts w:ascii="Times New Roman" w:eastAsia="Times New Roman" w:hAnsi="Times New Roman" w:cs="Times New Roman"/>
          <w:sz w:val="28"/>
          <w:szCs w:val="28"/>
          <w:lang w:eastAsia="ru-RU"/>
        </w:rPr>
        <w:t>і</w:t>
      </w:r>
      <w:r w:rsidRPr="0000774B">
        <w:rPr>
          <w:rFonts w:ascii="Times New Roman" w:eastAsia="Times New Roman" w:hAnsi="Times New Roman" w:cs="Times New Roman"/>
          <w:sz w:val="28"/>
          <w:szCs w:val="28"/>
          <w:lang w:eastAsia="ru-RU"/>
        </w:rPr>
        <w:t>, гіперактивн</w:t>
      </w:r>
      <w:r w:rsidR="00DC67D2">
        <w:rPr>
          <w:rFonts w:ascii="Times New Roman" w:eastAsia="Times New Roman" w:hAnsi="Times New Roman" w:cs="Times New Roman"/>
          <w:sz w:val="28"/>
          <w:szCs w:val="28"/>
          <w:lang w:eastAsia="ru-RU"/>
        </w:rPr>
        <w:t>і та</w:t>
      </w:r>
      <w:r w:rsidRPr="0000774B">
        <w:rPr>
          <w:rFonts w:ascii="Times New Roman" w:eastAsia="Times New Roman" w:hAnsi="Times New Roman" w:cs="Times New Roman"/>
          <w:sz w:val="28"/>
          <w:szCs w:val="28"/>
          <w:lang w:eastAsia="ru-RU"/>
        </w:rPr>
        <w:t xml:space="preserve"> необґрунтовано оптимістичн</w:t>
      </w:r>
      <w:r w:rsidR="00DC67D2">
        <w:rPr>
          <w:rFonts w:ascii="Times New Roman" w:eastAsia="Times New Roman" w:hAnsi="Times New Roman" w:cs="Times New Roman"/>
          <w:sz w:val="28"/>
          <w:szCs w:val="28"/>
          <w:lang w:eastAsia="ru-RU"/>
        </w:rPr>
        <w:t>і індивіди, що утягуються в стреси, порушують харчування та безпеку</w:t>
      </w:r>
      <w:r w:rsidR="005253AA">
        <w:rPr>
          <w:rFonts w:ascii="Times New Roman" w:eastAsia="Times New Roman" w:hAnsi="Times New Roman" w:cs="Times New Roman"/>
          <w:sz w:val="28"/>
          <w:szCs w:val="28"/>
          <w:lang w:eastAsia="ru-RU"/>
        </w:rPr>
        <w:t xml:space="preserve">. Низький самоконтроль стосовно здорового способу життя демонструють депресивні, істеричні, психастенічні та шизоїдні особистості, що дійсно характерно для цих емоційно нестійких типів, а знижене вміння керувати стресом (шкала «емоційна некомпетентність») продемонстрували майже усі особистості з вираженими дезадаптивними типами </w:t>
      </w:r>
      <w:r w:rsidR="0082649B" w:rsidRPr="0082649B">
        <w:rPr>
          <w:rFonts w:ascii="Times New Roman" w:eastAsia="Times New Roman" w:hAnsi="Times New Roman" w:cs="Times New Roman"/>
          <w:sz w:val="28"/>
          <w:szCs w:val="28"/>
          <w:lang w:eastAsia="ru-RU"/>
        </w:rPr>
        <w:t>(Габелкова &amp; Луценко, Е., 2012; Габелкова &amp; Луценко, О., 2012)</w:t>
      </w:r>
      <w:r w:rsidRPr="0000774B">
        <w:rPr>
          <w:rFonts w:ascii="Times New Roman" w:eastAsia="Times New Roman" w:hAnsi="Times New Roman" w:cs="Times New Roman"/>
          <w:sz w:val="28"/>
          <w:szCs w:val="28"/>
          <w:lang w:eastAsia="ru-RU"/>
        </w:rPr>
        <w:t>.</w:t>
      </w:r>
    </w:p>
    <w:p w14:paraId="3112138D" w14:textId="77777777" w:rsidR="00CA559C" w:rsidRPr="00CA559C" w:rsidRDefault="00CA559C" w:rsidP="00CA559C">
      <w:pPr>
        <w:spacing w:after="0" w:line="360" w:lineRule="auto"/>
        <w:ind w:firstLine="720"/>
        <w:jc w:val="both"/>
        <w:rPr>
          <w:rFonts w:ascii="Times New Roman" w:eastAsia="Times New Roman" w:hAnsi="Times New Roman" w:cs="Times New Roman"/>
          <w:sz w:val="28"/>
          <w:szCs w:val="28"/>
          <w:lang w:eastAsia="ru-RU"/>
        </w:rPr>
      </w:pPr>
      <w:r w:rsidRPr="00CA559C">
        <w:rPr>
          <w:rFonts w:ascii="Times New Roman" w:eastAsia="Times New Roman" w:hAnsi="Times New Roman" w:cs="Times New Roman"/>
          <w:sz w:val="28"/>
          <w:szCs w:val="28"/>
          <w:lang w:eastAsia="ru-RU"/>
        </w:rPr>
        <w:t>Здоров’яруйнуюча поведінка найбільше пов’язана з механізмами психологічного захисту «заміщення», «регресія» та «придушення». При цьому найбільш задіяним у випадку схильності людини до порушень здорової поведінки є механізм заміщення</w:t>
      </w:r>
      <w:r>
        <w:rPr>
          <w:rFonts w:ascii="Times New Roman" w:eastAsia="Times New Roman" w:hAnsi="Times New Roman" w:cs="Times New Roman"/>
          <w:sz w:val="28"/>
          <w:szCs w:val="28"/>
          <w:lang w:eastAsia="ru-RU"/>
        </w:rPr>
        <w:t xml:space="preserve"> (зсуву агресії)</w:t>
      </w:r>
      <w:r w:rsidRPr="00CA559C">
        <w:rPr>
          <w:rFonts w:ascii="Times New Roman" w:eastAsia="Times New Roman" w:hAnsi="Times New Roman" w:cs="Times New Roman"/>
          <w:sz w:val="28"/>
          <w:szCs w:val="28"/>
          <w:lang w:eastAsia="ru-RU"/>
        </w:rPr>
        <w:t xml:space="preserve">, який підвищується разом з усіма видами здоров’яруйнуючої поведінки. </w:t>
      </w:r>
    </w:p>
    <w:p w14:paraId="1D84D9BF" w14:textId="77777777" w:rsidR="00CA559C" w:rsidRPr="00CA559C" w:rsidRDefault="00CA559C" w:rsidP="00CA559C">
      <w:pPr>
        <w:spacing w:after="0" w:line="360" w:lineRule="auto"/>
        <w:ind w:firstLine="720"/>
        <w:jc w:val="both"/>
        <w:rPr>
          <w:rFonts w:ascii="Times New Roman" w:eastAsia="Times New Roman" w:hAnsi="Times New Roman" w:cs="Times New Roman"/>
          <w:sz w:val="28"/>
          <w:szCs w:val="28"/>
          <w:lang w:eastAsia="ru-RU"/>
        </w:rPr>
      </w:pPr>
      <w:r w:rsidRPr="00CA559C">
        <w:rPr>
          <w:rFonts w:ascii="Times New Roman" w:eastAsia="Times New Roman" w:hAnsi="Times New Roman" w:cs="Times New Roman"/>
          <w:sz w:val="28"/>
          <w:szCs w:val="28"/>
          <w:lang w:eastAsia="ru-RU"/>
        </w:rPr>
        <w:lastRenderedPageBreak/>
        <w:t xml:space="preserve">Психологічні захисні механізми можуть грати як негативну, так і амбівалентну і, навіть, позитивну роль щодо підтримки здоров’язберігаючої поведінки. Такі незрілі захисні механізми, як «заміщення», «придушення» та «регресія» грають негативну роль, а більш конструктивні та зрілі, як «інтелектуалізація» і «реактивне утворення» – позитивну. </w:t>
      </w:r>
    </w:p>
    <w:p w14:paraId="0CA23FD8" w14:textId="77777777" w:rsidR="00CA559C" w:rsidRPr="00CA559C" w:rsidRDefault="00CA559C" w:rsidP="00CA559C">
      <w:pPr>
        <w:spacing w:after="0" w:line="360" w:lineRule="auto"/>
        <w:ind w:firstLine="720"/>
        <w:jc w:val="both"/>
        <w:rPr>
          <w:rFonts w:ascii="Times New Roman" w:eastAsia="Times New Roman" w:hAnsi="Times New Roman" w:cs="Times New Roman"/>
          <w:sz w:val="28"/>
          <w:szCs w:val="28"/>
          <w:lang w:eastAsia="ru-RU"/>
        </w:rPr>
      </w:pPr>
      <w:r w:rsidRPr="00CA559C">
        <w:rPr>
          <w:rFonts w:ascii="Times New Roman" w:eastAsia="Times New Roman" w:hAnsi="Times New Roman" w:cs="Times New Roman"/>
          <w:sz w:val="28"/>
          <w:szCs w:val="28"/>
          <w:lang w:eastAsia="ru-RU"/>
        </w:rPr>
        <w:t>Амбівалентну роль грають захисні механізми «заперечення» та «компенсація». «Заперечення» частіше за все пов’язано з патернами здоров’язберігаючої поведінки, окрім гонитви за модним іміджем, яку він підкріплює. «Компенсація», навпаки, здебільшого пов’язана зі здоров’яруйнуючою поведінкою, окрім такого її виду, як нехтування безпекою. У присутності вираженого механізму компенсації людина схильна не піддавати своє життя зайвому ризику та небезпеці</w:t>
      </w:r>
      <w:r w:rsidR="00A77773">
        <w:rPr>
          <w:rFonts w:ascii="Times New Roman" w:eastAsia="Times New Roman" w:hAnsi="Times New Roman" w:cs="Times New Roman"/>
          <w:sz w:val="28"/>
          <w:szCs w:val="28"/>
          <w:lang w:eastAsia="ru-RU"/>
        </w:rPr>
        <w:t xml:space="preserve"> </w:t>
      </w:r>
      <w:r w:rsidR="009B072B" w:rsidRPr="009B072B">
        <w:rPr>
          <w:rFonts w:ascii="Times New Roman" w:eastAsia="Times New Roman" w:hAnsi="Times New Roman" w:cs="Times New Roman"/>
          <w:sz w:val="28"/>
          <w:szCs w:val="28"/>
          <w:lang w:eastAsia="ru-RU"/>
        </w:rPr>
        <w:t>(Луценко, О. &amp; Габелкова, 2015)</w:t>
      </w:r>
      <w:r w:rsidRPr="00CA559C">
        <w:rPr>
          <w:rFonts w:ascii="Times New Roman" w:eastAsia="Times New Roman" w:hAnsi="Times New Roman" w:cs="Times New Roman"/>
          <w:sz w:val="28"/>
          <w:szCs w:val="28"/>
          <w:lang w:eastAsia="ru-RU"/>
        </w:rPr>
        <w:t>.</w:t>
      </w:r>
    </w:p>
    <w:p w14:paraId="4777F193" w14:textId="77777777" w:rsid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Таким чином, власне поняття здорового способу життя містить у собі певні протиріччя – з одного боку, гіподинамія веде до хвороб, з іншого боку – підтримка безпеки життєдіяльності потребує запобігання фізичних тренувань, оскільки будь-які тренування травмонебезпечні, навіть на біговій доріжці можна спіткнутися та отримати серйозну травму. Гонитва за модним іміджем веде до нехтування безпекою, проте має протилежний ефект </w:t>
      </w:r>
      <w:r w:rsidR="00513A1F">
        <w:rPr>
          <w:rFonts w:ascii="Times New Roman" w:eastAsia="Times New Roman" w:hAnsi="Times New Roman" w:cs="Times New Roman"/>
          <w:sz w:val="28"/>
          <w:szCs w:val="28"/>
          <w:lang w:eastAsia="ru-RU"/>
        </w:rPr>
        <w:t xml:space="preserve">стосовно </w:t>
      </w:r>
      <w:r w:rsidRPr="00756DAF">
        <w:rPr>
          <w:rFonts w:ascii="Times New Roman" w:eastAsia="Times New Roman" w:hAnsi="Times New Roman" w:cs="Times New Roman"/>
          <w:sz w:val="28"/>
          <w:szCs w:val="28"/>
          <w:lang w:eastAsia="ru-RU"/>
        </w:rPr>
        <w:t>курінн</w:t>
      </w:r>
      <w:r w:rsidR="00513A1F">
        <w:rPr>
          <w:rFonts w:ascii="Times New Roman" w:eastAsia="Times New Roman" w:hAnsi="Times New Roman" w:cs="Times New Roman"/>
          <w:sz w:val="28"/>
          <w:szCs w:val="28"/>
          <w:lang w:eastAsia="ru-RU"/>
        </w:rPr>
        <w:t>я</w:t>
      </w:r>
      <w:r w:rsidRPr="00756DAF">
        <w:rPr>
          <w:rFonts w:ascii="Times New Roman" w:eastAsia="Times New Roman" w:hAnsi="Times New Roman" w:cs="Times New Roman"/>
          <w:sz w:val="28"/>
          <w:szCs w:val="28"/>
          <w:lang w:eastAsia="ru-RU"/>
        </w:rPr>
        <w:t xml:space="preserve">, </w:t>
      </w:r>
      <w:r w:rsidR="00513A1F">
        <w:rPr>
          <w:rFonts w:ascii="Times New Roman" w:eastAsia="Times New Roman" w:hAnsi="Times New Roman" w:cs="Times New Roman"/>
          <w:sz w:val="28"/>
          <w:szCs w:val="28"/>
          <w:lang w:eastAsia="ru-RU"/>
        </w:rPr>
        <w:t xml:space="preserve">вживання </w:t>
      </w:r>
      <w:r w:rsidRPr="00756DAF">
        <w:rPr>
          <w:rFonts w:ascii="Times New Roman" w:eastAsia="Times New Roman" w:hAnsi="Times New Roman" w:cs="Times New Roman"/>
          <w:sz w:val="28"/>
          <w:szCs w:val="28"/>
          <w:lang w:eastAsia="ru-RU"/>
        </w:rPr>
        <w:t>шкідлив</w:t>
      </w:r>
      <w:r w:rsidR="00513A1F">
        <w:rPr>
          <w:rFonts w:ascii="Times New Roman" w:eastAsia="Times New Roman" w:hAnsi="Times New Roman" w:cs="Times New Roman"/>
          <w:sz w:val="28"/>
          <w:szCs w:val="28"/>
          <w:lang w:eastAsia="ru-RU"/>
        </w:rPr>
        <w:t>ої</w:t>
      </w:r>
      <w:r w:rsidRPr="00756DAF">
        <w:rPr>
          <w:rFonts w:ascii="Times New Roman" w:eastAsia="Times New Roman" w:hAnsi="Times New Roman" w:cs="Times New Roman"/>
          <w:sz w:val="28"/>
          <w:szCs w:val="28"/>
          <w:lang w:eastAsia="ru-RU"/>
        </w:rPr>
        <w:t xml:space="preserve"> їжі тощо</w:t>
      </w:r>
      <w:r w:rsidR="00513A1F">
        <w:rPr>
          <w:rFonts w:ascii="Times New Roman" w:eastAsia="Times New Roman" w:hAnsi="Times New Roman" w:cs="Times New Roman"/>
          <w:sz w:val="28"/>
          <w:szCs w:val="28"/>
          <w:lang w:eastAsia="ru-RU"/>
        </w:rPr>
        <w:t>. Тобто ті, хто прагнуть відповідати моді, менше курять, порушують дієту і т.п.</w:t>
      </w:r>
      <w:r w:rsidRPr="00756DAF">
        <w:rPr>
          <w:rFonts w:ascii="Times New Roman" w:eastAsia="Times New Roman" w:hAnsi="Times New Roman" w:cs="Times New Roman"/>
          <w:sz w:val="28"/>
          <w:szCs w:val="28"/>
          <w:lang w:eastAsia="ru-RU"/>
        </w:rPr>
        <w:t xml:space="preserve"> </w:t>
      </w:r>
      <w:r w:rsidR="00CA559C">
        <w:rPr>
          <w:rFonts w:ascii="Times New Roman" w:eastAsia="Times New Roman" w:hAnsi="Times New Roman" w:cs="Times New Roman"/>
          <w:sz w:val="28"/>
          <w:szCs w:val="28"/>
          <w:lang w:eastAsia="ru-RU"/>
        </w:rPr>
        <w:t>Певні захисні механізми прямо підтримують здоров’яруйнуючу поведінку, в той час, як певні протидіють її або мають амбівалентне значення. Все ц</w:t>
      </w:r>
      <w:r w:rsidRPr="00756DAF">
        <w:rPr>
          <w:rFonts w:ascii="Times New Roman" w:eastAsia="Times New Roman" w:hAnsi="Times New Roman" w:cs="Times New Roman"/>
          <w:sz w:val="28"/>
          <w:szCs w:val="28"/>
          <w:lang w:eastAsia="ru-RU"/>
        </w:rPr>
        <w:t xml:space="preserve">е </w:t>
      </w:r>
      <w:r w:rsidR="00CA559C">
        <w:rPr>
          <w:rFonts w:ascii="Times New Roman" w:eastAsia="Times New Roman" w:hAnsi="Times New Roman" w:cs="Times New Roman"/>
          <w:sz w:val="28"/>
          <w:szCs w:val="28"/>
          <w:lang w:eastAsia="ru-RU"/>
        </w:rPr>
        <w:t>показує, які складні психологічні реакції та зв’язки актуалізуються в психіці під час реалізації патернів поведінки, пов’язаної зі здоров’ям</w:t>
      </w:r>
      <w:r w:rsidRPr="00756DAF">
        <w:rPr>
          <w:rFonts w:ascii="Times New Roman" w:eastAsia="Times New Roman" w:hAnsi="Times New Roman" w:cs="Times New Roman"/>
          <w:sz w:val="28"/>
          <w:szCs w:val="28"/>
          <w:lang w:eastAsia="ru-RU"/>
        </w:rPr>
        <w:t>.</w:t>
      </w:r>
    </w:p>
    <w:p w14:paraId="5F7B5F67" w14:textId="258507D1" w:rsidR="004035C7" w:rsidRDefault="008E3C8E" w:rsidP="004035C7">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Шкала</w:t>
      </w:r>
      <w:r w:rsidR="004035C7">
        <w:rPr>
          <w:rFonts w:ascii="Times New Roman" w:eastAsia="Times New Roman" w:hAnsi="Times New Roman" w:cs="Times New Roman"/>
          <w:sz w:val="28"/>
          <w:szCs w:val="28"/>
          <w:lang w:eastAsia="ru-RU"/>
        </w:rPr>
        <w:t xml:space="preserve"> «Порушення харчування»</w:t>
      </w:r>
      <w:r>
        <w:rPr>
          <w:rFonts w:ascii="Times New Roman" w:eastAsia="Times New Roman" w:hAnsi="Times New Roman" w:cs="Times New Roman"/>
          <w:sz w:val="28"/>
          <w:szCs w:val="28"/>
          <w:lang w:eastAsia="ru-RU"/>
        </w:rPr>
        <w:t xml:space="preserve"> (</w:t>
      </w:r>
      <w:r w:rsidRPr="005C56AE">
        <w:rPr>
          <w:rFonts w:ascii="Times New Roman" w:eastAsia="Times New Roman" w:hAnsi="Times New Roman" w:cs="Times New Roman"/>
          <w:sz w:val="28"/>
          <w:szCs w:val="28"/>
          <w:lang w:eastAsia="ru-RU"/>
        </w:rPr>
        <w:sym w:font="Symbol" w:char="F072"/>
      </w:r>
      <w:r w:rsidR="00677D7E">
        <w:rPr>
          <w:rFonts w:ascii="Times New Roman" w:eastAsia="Times New Roman" w:hAnsi="Times New Roman" w:cs="Times New Roman"/>
          <w:sz w:val="28"/>
          <w:szCs w:val="28"/>
          <w:lang w:eastAsia="ru-RU"/>
        </w:rPr>
        <w:t>=0,</w:t>
      </w:r>
      <w:r w:rsidRPr="008E3C8E">
        <w:rPr>
          <w:rFonts w:ascii="Times New Roman" w:eastAsia="Times New Roman" w:hAnsi="Times New Roman" w:cs="Times New Roman"/>
          <w:sz w:val="28"/>
          <w:szCs w:val="28"/>
          <w:lang w:eastAsia="ru-RU"/>
        </w:rPr>
        <w:t>15, р&lt;0,05</w:t>
      </w:r>
      <w:r>
        <w:rPr>
          <w:rFonts w:ascii="Times New Roman" w:eastAsia="Times New Roman" w:hAnsi="Times New Roman" w:cs="Times New Roman"/>
          <w:sz w:val="28"/>
          <w:szCs w:val="28"/>
          <w:lang w:eastAsia="ru-RU"/>
        </w:rPr>
        <w:t>) і шкала</w:t>
      </w:r>
      <w:r w:rsidR="004035C7">
        <w:rPr>
          <w:rFonts w:ascii="Times New Roman" w:eastAsia="Times New Roman" w:hAnsi="Times New Roman" w:cs="Times New Roman"/>
          <w:sz w:val="28"/>
          <w:szCs w:val="28"/>
          <w:lang w:eastAsia="ru-RU"/>
        </w:rPr>
        <w:t xml:space="preserve"> «Зневага безпекою»</w:t>
      </w:r>
      <w:r w:rsidRPr="008E3C8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5C56AE">
        <w:rPr>
          <w:rFonts w:ascii="Times New Roman" w:eastAsia="Times New Roman" w:hAnsi="Times New Roman" w:cs="Times New Roman"/>
          <w:sz w:val="28"/>
          <w:szCs w:val="28"/>
          <w:lang w:eastAsia="ru-RU"/>
        </w:rPr>
        <w:sym w:font="Symbol" w:char="F072"/>
      </w:r>
      <w:r w:rsidR="00677D7E">
        <w:rPr>
          <w:rFonts w:ascii="Times New Roman" w:eastAsia="Times New Roman" w:hAnsi="Times New Roman" w:cs="Times New Roman"/>
          <w:sz w:val="28"/>
          <w:szCs w:val="28"/>
          <w:lang w:eastAsia="ru-RU"/>
        </w:rPr>
        <w:t>=-0,</w:t>
      </w:r>
      <w:r w:rsidRPr="00B100B6">
        <w:rPr>
          <w:rFonts w:ascii="Times New Roman" w:eastAsia="Times New Roman" w:hAnsi="Times New Roman" w:cs="Times New Roman"/>
          <w:sz w:val="28"/>
          <w:szCs w:val="28"/>
          <w:lang w:eastAsia="ru-RU"/>
        </w:rPr>
        <w:t>20, р&lt;0,01</w:t>
      </w:r>
      <w:r>
        <w:rPr>
          <w:rFonts w:ascii="Times New Roman" w:eastAsia="Times New Roman" w:hAnsi="Times New Roman" w:cs="Times New Roman"/>
          <w:sz w:val="28"/>
          <w:szCs w:val="28"/>
          <w:lang w:eastAsia="ru-RU"/>
        </w:rPr>
        <w:t>)</w:t>
      </w:r>
      <w:r w:rsidR="004035C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пов’язані з </w:t>
      </w:r>
      <w:r w:rsidR="004035C7">
        <w:rPr>
          <w:rFonts w:ascii="Times New Roman" w:eastAsia="Times New Roman" w:hAnsi="Times New Roman" w:cs="Times New Roman"/>
          <w:sz w:val="28"/>
          <w:szCs w:val="28"/>
          <w:lang w:eastAsia="ru-RU"/>
        </w:rPr>
        <w:t>оцінкою навколишнього середовища як неекологічного, тобто екологічно небезпечного</w:t>
      </w:r>
      <w:r w:rsidR="00B100B6">
        <w:rPr>
          <w:rFonts w:ascii="Times New Roman" w:eastAsia="Times New Roman" w:hAnsi="Times New Roman" w:cs="Times New Roman"/>
          <w:sz w:val="28"/>
          <w:szCs w:val="28"/>
          <w:lang w:eastAsia="ru-RU"/>
        </w:rPr>
        <w:t xml:space="preserve">: </w:t>
      </w:r>
      <w:r w:rsidR="004035C7">
        <w:rPr>
          <w:rFonts w:ascii="Times New Roman" w:eastAsia="Times New Roman" w:hAnsi="Times New Roman" w:cs="Times New Roman"/>
          <w:sz w:val="28"/>
          <w:szCs w:val="28"/>
          <w:lang w:eastAsia="ru-RU"/>
        </w:rPr>
        <w:t>(Габелкова</w:t>
      </w:r>
      <w:r w:rsidR="004035C7" w:rsidRPr="00615F28">
        <w:rPr>
          <w:rFonts w:ascii="Times New Roman" w:eastAsia="Times New Roman" w:hAnsi="Times New Roman" w:cs="Times New Roman"/>
          <w:sz w:val="28"/>
          <w:szCs w:val="28"/>
          <w:lang w:eastAsia="ru-RU"/>
        </w:rPr>
        <w:t xml:space="preserve"> &amp; Луценко, Е.</w:t>
      </w:r>
      <w:r w:rsidR="004035C7">
        <w:rPr>
          <w:rFonts w:ascii="Times New Roman" w:eastAsia="Times New Roman" w:hAnsi="Times New Roman" w:cs="Times New Roman"/>
          <w:sz w:val="28"/>
          <w:szCs w:val="28"/>
          <w:lang w:eastAsia="ru-RU"/>
        </w:rPr>
        <w:t>,</w:t>
      </w:r>
      <w:r w:rsidR="004035C7" w:rsidRPr="00615F28">
        <w:rPr>
          <w:rFonts w:ascii="Times New Roman" w:eastAsia="Times New Roman" w:hAnsi="Times New Roman" w:cs="Times New Roman"/>
          <w:sz w:val="28"/>
          <w:szCs w:val="28"/>
          <w:lang w:eastAsia="ru-RU"/>
        </w:rPr>
        <w:t xml:space="preserve"> 2013</w:t>
      </w:r>
      <w:r w:rsidR="004035C7">
        <w:rPr>
          <w:rFonts w:ascii="Times New Roman" w:eastAsia="Times New Roman" w:hAnsi="Times New Roman" w:cs="Times New Roman"/>
          <w:sz w:val="28"/>
          <w:szCs w:val="28"/>
          <w:lang w:eastAsia="ru-RU"/>
        </w:rPr>
        <w:t>). Це було виявлено нами за допомогою проведення разом з ОПЗП методики Білла Райна «Колесо життя», яка оцінює екологічну складову здоров’я (Скоков</w:t>
      </w:r>
      <w:r w:rsidR="004035C7" w:rsidRPr="000912AB">
        <w:rPr>
          <w:rFonts w:ascii="Times New Roman" w:eastAsia="Times New Roman" w:hAnsi="Times New Roman" w:cs="Times New Roman"/>
          <w:sz w:val="28"/>
          <w:szCs w:val="28"/>
          <w:lang w:eastAsia="ru-RU"/>
        </w:rPr>
        <w:t xml:space="preserve"> &amp; Янчук, 2003).</w:t>
      </w:r>
      <w:r w:rsidR="004035C7">
        <w:rPr>
          <w:rFonts w:ascii="Times New Roman" w:eastAsia="Times New Roman" w:hAnsi="Times New Roman" w:cs="Times New Roman"/>
          <w:sz w:val="28"/>
          <w:szCs w:val="28"/>
          <w:lang w:eastAsia="ru-RU"/>
        </w:rPr>
        <w:t xml:space="preserve"> З точки зору еволюційної психології це </w:t>
      </w:r>
      <w:r w:rsidR="004035C7">
        <w:rPr>
          <w:rFonts w:ascii="Times New Roman" w:eastAsia="Times New Roman" w:hAnsi="Times New Roman" w:cs="Times New Roman"/>
          <w:sz w:val="28"/>
          <w:szCs w:val="28"/>
          <w:lang w:eastAsia="ru-RU"/>
        </w:rPr>
        <w:lastRenderedPageBreak/>
        <w:t xml:space="preserve">цілком логічно, адже погана екологічна обстановка скорочує перспективу тривалості життя людини, і тоді вона може нехтувати такими складовими здорового способу життя, як </w:t>
      </w:r>
      <w:r w:rsidR="004035C7" w:rsidRPr="008D482F">
        <w:rPr>
          <w:rFonts w:ascii="Times New Roman" w:eastAsia="Times New Roman" w:hAnsi="Times New Roman" w:cs="Times New Roman"/>
          <w:sz w:val="28"/>
          <w:szCs w:val="28"/>
          <w:lang w:eastAsia="ru-RU"/>
        </w:rPr>
        <w:t>здоров</w:t>
      </w:r>
      <w:r w:rsidR="004035C7">
        <w:rPr>
          <w:rFonts w:ascii="Times New Roman" w:eastAsia="Times New Roman" w:hAnsi="Times New Roman" w:cs="Times New Roman"/>
          <w:sz w:val="28"/>
          <w:szCs w:val="28"/>
          <w:lang w:eastAsia="ru-RU"/>
        </w:rPr>
        <w:t>е</w:t>
      </w:r>
      <w:r w:rsidR="004035C7" w:rsidRPr="008D482F">
        <w:rPr>
          <w:rFonts w:ascii="Times New Roman" w:eastAsia="Times New Roman" w:hAnsi="Times New Roman" w:cs="Times New Roman"/>
          <w:sz w:val="28"/>
          <w:szCs w:val="28"/>
          <w:lang w:eastAsia="ru-RU"/>
        </w:rPr>
        <w:t xml:space="preserve"> харчування</w:t>
      </w:r>
      <w:r w:rsidR="004035C7">
        <w:rPr>
          <w:rFonts w:ascii="Times New Roman" w:eastAsia="Times New Roman" w:hAnsi="Times New Roman" w:cs="Times New Roman"/>
          <w:sz w:val="28"/>
          <w:szCs w:val="28"/>
          <w:lang w:eastAsia="ru-RU"/>
        </w:rPr>
        <w:t>е</w:t>
      </w:r>
      <w:r w:rsidR="004035C7" w:rsidRPr="008D482F">
        <w:rPr>
          <w:rFonts w:ascii="Times New Roman" w:eastAsia="Times New Roman" w:hAnsi="Times New Roman" w:cs="Times New Roman"/>
          <w:sz w:val="28"/>
          <w:szCs w:val="28"/>
          <w:lang w:eastAsia="ru-RU"/>
        </w:rPr>
        <w:t xml:space="preserve"> і безпек</w:t>
      </w:r>
      <w:r w:rsidR="004035C7">
        <w:rPr>
          <w:rFonts w:ascii="Times New Roman" w:eastAsia="Times New Roman" w:hAnsi="Times New Roman" w:cs="Times New Roman"/>
          <w:sz w:val="28"/>
          <w:szCs w:val="28"/>
          <w:lang w:eastAsia="ru-RU"/>
        </w:rPr>
        <w:t xml:space="preserve">а життєдіяльності, адже все одне вона в небезпеці, яку не може </w:t>
      </w:r>
      <w:r w:rsidR="004035C7" w:rsidRPr="001066E0">
        <w:rPr>
          <w:rFonts w:ascii="Times New Roman" w:eastAsia="Times New Roman" w:hAnsi="Times New Roman" w:cs="Times New Roman"/>
          <w:sz w:val="28"/>
          <w:szCs w:val="28"/>
          <w:lang w:eastAsia="ru-RU"/>
        </w:rPr>
        <w:t>контролювати (Daly &amp; Wilson, 1988).</w:t>
      </w:r>
      <w:r w:rsidR="004035C7">
        <w:rPr>
          <w:rFonts w:ascii="Times New Roman" w:eastAsia="Times New Roman" w:hAnsi="Times New Roman" w:cs="Times New Roman"/>
          <w:sz w:val="28"/>
          <w:szCs w:val="28"/>
          <w:lang w:eastAsia="ru-RU"/>
        </w:rPr>
        <w:t xml:space="preserve"> Навпаки, чим більше людина оцінює своє довкілля як екологічно здорове – тим більше вона дотримується правил здорового харчування та безпеки.</w:t>
      </w:r>
    </w:p>
    <w:p w14:paraId="1B07EBCE" w14:textId="77777777" w:rsidR="004035C7" w:rsidRPr="00D665DB" w:rsidRDefault="004035C7" w:rsidP="004035C7">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Здоров’яруйнуюча поведінка пов’язана з психологічним неблагополуччям особистості, а підтримка здорової поведінки прямо пов’язана з наявностю таких ознак психологічного благополуччя, як мета у житті, самоприйняття, здатність до к</w:t>
      </w:r>
      <w:r w:rsidRPr="0057652E">
        <w:rPr>
          <w:rFonts w:ascii="Times New Roman" w:eastAsia="Times New Roman" w:hAnsi="Times New Roman" w:cs="Times New Roman"/>
          <w:bCs/>
          <w:sz w:val="28"/>
          <w:szCs w:val="28"/>
          <w:lang w:eastAsia="ru-RU"/>
        </w:rPr>
        <w:t>ерування оточенням</w:t>
      </w:r>
      <w:r>
        <w:rPr>
          <w:rFonts w:ascii="Times New Roman" w:eastAsia="Times New Roman" w:hAnsi="Times New Roman" w:cs="Times New Roman"/>
          <w:sz w:val="28"/>
          <w:szCs w:val="28"/>
          <w:lang w:eastAsia="ru-RU"/>
        </w:rPr>
        <w:t>, автономія і позитивні стосунки з іншими, тобто несе адаптивні переваги, що було виявлено в нашому дослідженні на 42 студентах факультету іноземних мов Харківського національного університету імені В. Н. Каразіна (</w:t>
      </w:r>
      <w:r w:rsidRPr="001066E0">
        <w:rPr>
          <w:rFonts w:ascii="Times New Roman" w:eastAsia="Times New Roman" w:hAnsi="Times New Roman" w:cs="Times New Roman"/>
          <w:sz w:val="28"/>
          <w:szCs w:val="28"/>
          <w:lang w:eastAsia="ru-RU"/>
        </w:rPr>
        <w:t>Луценко, Е.</w:t>
      </w:r>
      <w:r>
        <w:rPr>
          <w:rFonts w:ascii="Times New Roman" w:eastAsia="Times New Roman" w:hAnsi="Times New Roman" w:cs="Times New Roman"/>
          <w:sz w:val="28"/>
          <w:szCs w:val="28"/>
          <w:lang w:eastAsia="ru-RU"/>
        </w:rPr>
        <w:t>, Габелкова</w:t>
      </w:r>
      <w:r w:rsidRPr="001066E0">
        <w:rPr>
          <w:rFonts w:ascii="Times New Roman" w:eastAsia="Times New Roman" w:hAnsi="Times New Roman" w:cs="Times New Roman"/>
          <w:sz w:val="28"/>
          <w:szCs w:val="28"/>
          <w:lang w:eastAsia="ru-RU"/>
        </w:rPr>
        <w:t xml:space="preserve"> &amp; Андронникова, 2015</w:t>
      </w:r>
      <w:r>
        <w:rPr>
          <w:rFonts w:ascii="Times New Roman" w:eastAsia="Times New Roman" w:hAnsi="Times New Roman" w:cs="Times New Roman"/>
          <w:sz w:val="28"/>
          <w:szCs w:val="28"/>
          <w:lang w:eastAsia="ru-RU"/>
        </w:rPr>
        <w:t>а,</w:t>
      </w:r>
      <w:r w:rsidRPr="001066E0">
        <w:rPr>
          <w:rFonts w:ascii="Times New Roman" w:eastAsia="Times New Roman" w:hAnsi="Times New Roman" w:cs="Times New Roman"/>
          <w:sz w:val="28"/>
          <w:szCs w:val="28"/>
          <w:lang w:eastAsia="ru-RU"/>
        </w:rPr>
        <w:t>b</w:t>
      </w:r>
      <w:r>
        <w:rPr>
          <w:rFonts w:ascii="Times New Roman" w:eastAsia="Times New Roman" w:hAnsi="Times New Roman" w:cs="Times New Roman"/>
          <w:sz w:val="28"/>
          <w:szCs w:val="28"/>
          <w:lang w:eastAsia="ru-RU"/>
        </w:rPr>
        <w:t xml:space="preserve">). В ньому були простежені зв’язкі показників ОПЗП зі шкалами психологічного благополуччя К. Ріфф та знайдені лише зворотні кореляції між ознаками благополуччя та порушеннями здорового способу життя – див. </w:t>
      </w:r>
      <w:r w:rsidRPr="00D665DB">
        <w:rPr>
          <w:rFonts w:ascii="Times New Roman" w:eastAsia="Times New Roman" w:hAnsi="Times New Roman" w:cs="Times New Roman"/>
          <w:sz w:val="28"/>
          <w:szCs w:val="28"/>
          <w:lang w:eastAsia="ru-RU"/>
        </w:rPr>
        <w:t>табл. 4.1</w:t>
      </w:r>
      <w:r>
        <w:rPr>
          <w:rFonts w:ascii="Times New Roman" w:eastAsia="Times New Roman" w:hAnsi="Times New Roman" w:cs="Times New Roman"/>
          <w:sz w:val="28"/>
          <w:szCs w:val="28"/>
          <w:lang w:eastAsia="ru-RU"/>
        </w:rPr>
        <w:t>2</w:t>
      </w:r>
      <w:r w:rsidRPr="00D665DB">
        <w:rPr>
          <w:rFonts w:ascii="Times New Roman" w:eastAsia="Times New Roman" w:hAnsi="Times New Roman" w:cs="Times New Roman"/>
          <w:sz w:val="28"/>
          <w:szCs w:val="28"/>
          <w:lang w:eastAsia="ru-RU"/>
        </w:rPr>
        <w:t xml:space="preserve">. </w:t>
      </w:r>
    </w:p>
    <w:p w14:paraId="19EDFB34" w14:textId="067E9489" w:rsidR="004035C7" w:rsidRDefault="004035C7" w:rsidP="004035C7">
      <w:pPr>
        <w:spacing w:after="0" w:line="360" w:lineRule="auto"/>
        <w:ind w:firstLine="720"/>
        <w:jc w:val="right"/>
        <w:rPr>
          <w:rFonts w:ascii="Times New Roman" w:eastAsia="Times New Roman" w:hAnsi="Times New Roman" w:cs="Times New Roman"/>
          <w:sz w:val="28"/>
          <w:szCs w:val="28"/>
          <w:lang w:eastAsia="ru-RU"/>
        </w:rPr>
      </w:pPr>
      <w:r w:rsidRPr="00677D7E">
        <w:rPr>
          <w:rFonts w:ascii="Times New Roman" w:eastAsia="Times New Roman" w:hAnsi="Times New Roman" w:cs="Times New Roman"/>
          <w:sz w:val="28"/>
          <w:szCs w:val="28"/>
          <w:lang w:eastAsia="ru-RU"/>
        </w:rPr>
        <w:t>Табл</w:t>
      </w:r>
      <w:r w:rsidR="003F1BDD" w:rsidRPr="00677D7E">
        <w:rPr>
          <w:rFonts w:ascii="Times New Roman" w:eastAsia="Times New Roman" w:hAnsi="Times New Roman" w:cs="Times New Roman"/>
          <w:sz w:val="28"/>
          <w:szCs w:val="28"/>
          <w:lang w:eastAsia="ru-RU"/>
        </w:rPr>
        <w:t>иця</w:t>
      </w:r>
      <w:r w:rsidRPr="00677D7E">
        <w:rPr>
          <w:rFonts w:ascii="Times New Roman" w:eastAsia="Times New Roman" w:hAnsi="Times New Roman" w:cs="Times New Roman"/>
          <w:sz w:val="28"/>
          <w:szCs w:val="28"/>
          <w:lang w:eastAsia="ru-RU"/>
        </w:rPr>
        <w:t xml:space="preserve"> 4.12</w:t>
      </w:r>
      <w:r w:rsidR="003F1BDD" w:rsidRPr="00677D7E">
        <w:rPr>
          <w:rFonts w:ascii="Times New Roman" w:eastAsia="Times New Roman" w:hAnsi="Times New Roman" w:cs="Times New Roman"/>
          <w:sz w:val="28"/>
          <w:szCs w:val="28"/>
          <w:lang w:eastAsia="ru-RU"/>
        </w:rPr>
        <w:t>.</w:t>
      </w:r>
    </w:p>
    <w:p w14:paraId="59CACAA9" w14:textId="77777777" w:rsidR="004035C7" w:rsidRPr="00A55C0F" w:rsidRDefault="004035C7" w:rsidP="009D14C2">
      <w:pPr>
        <w:spacing w:after="0" w:line="240" w:lineRule="auto"/>
        <w:jc w:val="cente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Зв'язки між Шкалами психологічного благополуччя та ОПЗП</w:t>
      </w:r>
    </w:p>
    <w:tbl>
      <w:tblPr>
        <w:tblW w:w="9684" w:type="dxa"/>
        <w:tblCellSpacing w:w="15" w:type="dxa"/>
        <w:tblInd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7133"/>
        <w:gridCol w:w="1417"/>
        <w:gridCol w:w="1134"/>
      </w:tblGrid>
      <w:tr w:rsidR="004035C7" w:rsidRPr="00A55C0F" w14:paraId="44F59BB8"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53CDAE41" w14:textId="77777777" w:rsidR="004035C7" w:rsidRPr="00A55C0F" w:rsidRDefault="004035C7" w:rsidP="00746C0B">
            <w:pPr>
              <w:spacing w:after="0" w:line="240" w:lineRule="auto"/>
              <w:jc w:val="center"/>
              <w:rPr>
                <w:rFonts w:ascii="Times New Roman" w:eastAsia="Times New Roman" w:hAnsi="Times New Roman" w:cs="Times New Roman"/>
                <w:b/>
                <w:bCs/>
                <w:sz w:val="28"/>
                <w:szCs w:val="28"/>
                <w:lang w:val="ru-RU" w:eastAsia="ru-RU"/>
              </w:rPr>
            </w:pPr>
            <w:r w:rsidRPr="00A55C0F">
              <w:rPr>
                <w:rFonts w:ascii="Times New Roman" w:eastAsia="Times New Roman" w:hAnsi="Times New Roman" w:cs="Times New Roman"/>
                <w:b/>
                <w:bCs/>
                <w:sz w:val="28"/>
                <w:szCs w:val="28"/>
                <w:lang w:val="ru-RU" w:eastAsia="ru-RU"/>
              </w:rPr>
              <w:t>Шкали психологічного благополуччя / ОПЗП</w:t>
            </w:r>
          </w:p>
        </w:tc>
        <w:tc>
          <w:tcPr>
            <w:tcW w:w="1387" w:type="dxa"/>
            <w:tcBorders>
              <w:top w:val="outset" w:sz="6" w:space="0" w:color="auto"/>
              <w:left w:val="outset" w:sz="6" w:space="0" w:color="auto"/>
              <w:bottom w:val="outset" w:sz="6" w:space="0" w:color="auto"/>
              <w:right w:val="outset" w:sz="6" w:space="0" w:color="auto"/>
            </w:tcBorders>
            <w:noWrap/>
            <w:vAlign w:val="center"/>
          </w:tcPr>
          <w:p w14:paraId="14A2CCEE" w14:textId="77777777" w:rsidR="004035C7" w:rsidRPr="00A55C0F" w:rsidRDefault="004035C7" w:rsidP="00746C0B">
            <w:pPr>
              <w:spacing w:after="0" w:line="240" w:lineRule="auto"/>
              <w:jc w:val="center"/>
              <w:rPr>
                <w:rFonts w:ascii="Times New Roman" w:eastAsia="Times New Roman" w:hAnsi="Times New Roman" w:cs="Times New Roman"/>
                <w:b/>
                <w:bCs/>
                <w:sz w:val="28"/>
                <w:szCs w:val="28"/>
                <w:lang w:val="ru-RU" w:eastAsia="ru-RU"/>
              </w:rPr>
            </w:pPr>
            <w:r w:rsidRPr="00A55C0F">
              <w:rPr>
                <w:rFonts w:ascii="Times New Roman" w:eastAsia="Times New Roman" w:hAnsi="Times New Roman" w:cs="Times New Roman"/>
                <w:b/>
                <w:bCs/>
                <w:color w:val="000000"/>
                <w:sz w:val="28"/>
                <w:szCs w:val="28"/>
                <w:lang w:val="ru-RU" w:eastAsia="ru-RU"/>
              </w:rPr>
              <w:t>Spearman</w:t>
            </w:r>
          </w:p>
        </w:tc>
        <w:tc>
          <w:tcPr>
            <w:tcW w:w="1089" w:type="dxa"/>
            <w:tcBorders>
              <w:top w:val="outset" w:sz="6" w:space="0" w:color="auto"/>
              <w:left w:val="outset" w:sz="6" w:space="0" w:color="auto"/>
              <w:bottom w:val="outset" w:sz="6" w:space="0" w:color="auto"/>
              <w:right w:val="outset" w:sz="6" w:space="0" w:color="auto"/>
            </w:tcBorders>
            <w:noWrap/>
            <w:vAlign w:val="center"/>
          </w:tcPr>
          <w:p w14:paraId="449C8DB8" w14:textId="77777777" w:rsidR="004035C7" w:rsidRPr="00A55C0F" w:rsidRDefault="004035C7" w:rsidP="00746C0B">
            <w:pPr>
              <w:spacing w:after="0" w:line="240" w:lineRule="auto"/>
              <w:jc w:val="center"/>
              <w:rPr>
                <w:rFonts w:ascii="Times New Roman" w:eastAsia="Times New Roman" w:hAnsi="Times New Roman" w:cs="Times New Roman"/>
                <w:b/>
                <w:bCs/>
                <w:sz w:val="28"/>
                <w:szCs w:val="28"/>
                <w:lang w:val="ru-RU" w:eastAsia="ru-RU"/>
              </w:rPr>
            </w:pPr>
            <w:r w:rsidRPr="00A55C0F">
              <w:rPr>
                <w:rFonts w:ascii="Times New Roman" w:eastAsia="Times New Roman" w:hAnsi="Times New Roman" w:cs="Times New Roman"/>
                <w:b/>
                <w:bCs/>
                <w:color w:val="000000"/>
                <w:sz w:val="28"/>
                <w:szCs w:val="28"/>
                <w:lang w:val="ru-RU" w:eastAsia="ru-RU"/>
              </w:rPr>
              <w:t>p-level</w:t>
            </w:r>
          </w:p>
        </w:tc>
      </w:tr>
      <w:tr w:rsidR="004035C7" w:rsidRPr="00A55C0F" w14:paraId="465A177E"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1D63AD73"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sidRPr="00A55C0F">
              <w:rPr>
                <w:rFonts w:ascii="Times New Roman" w:eastAsia="Times New Roman" w:hAnsi="Times New Roman" w:cs="Times New Roman"/>
                <w:bCs/>
                <w:sz w:val="28"/>
                <w:szCs w:val="28"/>
                <w:lang w:val="ru-RU" w:eastAsia="ru-RU"/>
              </w:rPr>
              <w:t xml:space="preserve">Мета у житті / </w:t>
            </w:r>
            <w:r>
              <w:rPr>
                <w:rFonts w:ascii="Times New Roman" w:eastAsia="Times New Roman" w:hAnsi="Times New Roman" w:cs="Times New Roman"/>
                <w:bCs/>
                <w:sz w:val="28"/>
                <w:szCs w:val="28"/>
                <w:lang w:val="ru-RU" w:eastAsia="ru-RU"/>
              </w:rPr>
              <w:t>Потяг до куріння</w:t>
            </w:r>
          </w:p>
        </w:tc>
        <w:tc>
          <w:tcPr>
            <w:tcW w:w="1387" w:type="dxa"/>
            <w:tcBorders>
              <w:top w:val="outset" w:sz="6" w:space="0" w:color="auto"/>
              <w:left w:val="outset" w:sz="6" w:space="0" w:color="auto"/>
              <w:bottom w:val="outset" w:sz="6" w:space="0" w:color="auto"/>
              <w:right w:val="outset" w:sz="6" w:space="0" w:color="auto"/>
            </w:tcBorders>
            <w:noWrap/>
            <w:vAlign w:val="center"/>
          </w:tcPr>
          <w:p w14:paraId="1401D2D2"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-0,32</w:t>
            </w:r>
          </w:p>
        </w:tc>
        <w:tc>
          <w:tcPr>
            <w:tcW w:w="1089" w:type="dxa"/>
            <w:tcBorders>
              <w:top w:val="outset" w:sz="6" w:space="0" w:color="auto"/>
              <w:left w:val="outset" w:sz="6" w:space="0" w:color="auto"/>
              <w:bottom w:val="outset" w:sz="6" w:space="0" w:color="auto"/>
              <w:right w:val="outset" w:sz="6" w:space="0" w:color="auto"/>
            </w:tcBorders>
            <w:noWrap/>
            <w:vAlign w:val="center"/>
          </w:tcPr>
          <w:p w14:paraId="2501850D"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0,035</w:t>
            </w:r>
          </w:p>
        </w:tc>
      </w:tr>
      <w:tr w:rsidR="004035C7" w:rsidRPr="00A55C0F" w14:paraId="32E73C5F"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09441977"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sidRPr="00A55C0F">
              <w:rPr>
                <w:rFonts w:ascii="Times New Roman" w:eastAsia="Times New Roman" w:hAnsi="Times New Roman" w:cs="Times New Roman"/>
                <w:bCs/>
                <w:sz w:val="28"/>
                <w:szCs w:val="28"/>
                <w:lang w:val="ru-RU" w:eastAsia="ru-RU"/>
              </w:rPr>
              <w:t xml:space="preserve">Мета у житті / </w:t>
            </w:r>
            <w:r>
              <w:rPr>
                <w:rFonts w:ascii="Times New Roman" w:eastAsia="Times New Roman" w:hAnsi="Times New Roman" w:cs="Times New Roman"/>
                <w:bCs/>
                <w:sz w:val="28"/>
                <w:szCs w:val="28"/>
                <w:lang w:val="ru-RU" w:eastAsia="ru-RU"/>
              </w:rPr>
              <w:t>Гонитва за модним іміджем</w:t>
            </w:r>
          </w:p>
        </w:tc>
        <w:tc>
          <w:tcPr>
            <w:tcW w:w="1387" w:type="dxa"/>
            <w:tcBorders>
              <w:top w:val="outset" w:sz="6" w:space="0" w:color="auto"/>
              <w:left w:val="outset" w:sz="6" w:space="0" w:color="auto"/>
              <w:bottom w:val="outset" w:sz="6" w:space="0" w:color="auto"/>
              <w:right w:val="outset" w:sz="6" w:space="0" w:color="auto"/>
            </w:tcBorders>
            <w:noWrap/>
            <w:vAlign w:val="center"/>
          </w:tcPr>
          <w:p w14:paraId="149191CC"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-0,33</w:t>
            </w:r>
          </w:p>
        </w:tc>
        <w:tc>
          <w:tcPr>
            <w:tcW w:w="1089" w:type="dxa"/>
            <w:tcBorders>
              <w:top w:val="outset" w:sz="6" w:space="0" w:color="auto"/>
              <w:left w:val="outset" w:sz="6" w:space="0" w:color="auto"/>
              <w:bottom w:val="outset" w:sz="6" w:space="0" w:color="auto"/>
              <w:right w:val="outset" w:sz="6" w:space="0" w:color="auto"/>
            </w:tcBorders>
            <w:noWrap/>
            <w:vAlign w:val="center"/>
          </w:tcPr>
          <w:p w14:paraId="2F92EEFD"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0,032</w:t>
            </w:r>
          </w:p>
        </w:tc>
      </w:tr>
      <w:tr w:rsidR="004035C7" w:rsidRPr="00A55C0F" w14:paraId="37542670"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6C03E7E5"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sidRPr="00A55C0F">
              <w:rPr>
                <w:rFonts w:ascii="Times New Roman" w:eastAsia="Times New Roman" w:hAnsi="Times New Roman" w:cs="Times New Roman"/>
                <w:bCs/>
                <w:sz w:val="28"/>
                <w:szCs w:val="28"/>
                <w:lang w:val="ru-RU" w:eastAsia="ru-RU"/>
              </w:rPr>
              <w:t xml:space="preserve">Мета у житті / </w:t>
            </w:r>
            <w:r>
              <w:rPr>
                <w:rFonts w:ascii="Times New Roman" w:eastAsia="Times New Roman" w:hAnsi="Times New Roman" w:cs="Times New Roman"/>
                <w:bCs/>
                <w:sz w:val="28"/>
                <w:szCs w:val="28"/>
                <w:lang w:val="ru-RU" w:eastAsia="ru-RU"/>
              </w:rPr>
              <w:t>Потяг до</w:t>
            </w:r>
            <w:r w:rsidRPr="00A55C0F">
              <w:rPr>
                <w:rFonts w:ascii="Times New Roman" w:eastAsia="Times New Roman" w:hAnsi="Times New Roman" w:cs="Times New Roman"/>
                <w:bCs/>
                <w:sz w:val="28"/>
                <w:szCs w:val="28"/>
                <w:lang w:val="ru-RU" w:eastAsia="ru-RU"/>
              </w:rPr>
              <w:t xml:space="preserve"> алкоголю</w:t>
            </w:r>
          </w:p>
        </w:tc>
        <w:tc>
          <w:tcPr>
            <w:tcW w:w="1387" w:type="dxa"/>
            <w:tcBorders>
              <w:top w:val="outset" w:sz="6" w:space="0" w:color="auto"/>
              <w:left w:val="outset" w:sz="6" w:space="0" w:color="auto"/>
              <w:bottom w:val="outset" w:sz="6" w:space="0" w:color="auto"/>
              <w:right w:val="outset" w:sz="6" w:space="0" w:color="auto"/>
            </w:tcBorders>
            <w:noWrap/>
            <w:vAlign w:val="center"/>
          </w:tcPr>
          <w:p w14:paraId="6CE41ECB"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-0,52</w:t>
            </w:r>
          </w:p>
        </w:tc>
        <w:tc>
          <w:tcPr>
            <w:tcW w:w="1089" w:type="dxa"/>
            <w:tcBorders>
              <w:top w:val="outset" w:sz="6" w:space="0" w:color="auto"/>
              <w:left w:val="outset" w:sz="6" w:space="0" w:color="auto"/>
              <w:bottom w:val="outset" w:sz="6" w:space="0" w:color="auto"/>
              <w:right w:val="outset" w:sz="6" w:space="0" w:color="auto"/>
            </w:tcBorders>
            <w:noWrap/>
            <w:vAlign w:val="center"/>
          </w:tcPr>
          <w:p w14:paraId="067E5373"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0,001</w:t>
            </w:r>
          </w:p>
        </w:tc>
      </w:tr>
      <w:tr w:rsidR="004035C7" w:rsidRPr="00A55C0F" w14:paraId="39445878"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3253715A" w14:textId="77777777" w:rsidR="004035C7" w:rsidRPr="00A55C0F" w:rsidRDefault="004035C7" w:rsidP="00746C0B">
            <w:pPr>
              <w:spacing w:after="0" w:line="240" w:lineRule="auto"/>
              <w:rPr>
                <w:rFonts w:ascii="Times New Roman" w:eastAsia="Times New Roman" w:hAnsi="Times New Roman" w:cs="Times New Roman"/>
                <w:bCs/>
                <w:sz w:val="28"/>
                <w:szCs w:val="28"/>
                <w:lang w:eastAsia="ru-RU"/>
              </w:rPr>
            </w:pPr>
            <w:r w:rsidRPr="00A55C0F">
              <w:rPr>
                <w:rFonts w:ascii="Times New Roman" w:eastAsia="Times New Roman" w:hAnsi="Times New Roman" w:cs="Times New Roman"/>
                <w:bCs/>
                <w:sz w:val="28"/>
                <w:szCs w:val="28"/>
                <w:lang w:val="ru-RU" w:eastAsia="ru-RU"/>
              </w:rPr>
              <w:t>Мета у житті /</w:t>
            </w:r>
            <w:r w:rsidRPr="00A55C0F">
              <w:rPr>
                <w:rFonts w:ascii="Times New Roman" w:eastAsia="Times New Roman" w:hAnsi="Times New Roman" w:cs="Times New Roman"/>
                <w:bCs/>
                <w:sz w:val="28"/>
                <w:szCs w:val="28"/>
                <w:lang w:val="nb-NO" w:eastAsia="ru-RU"/>
              </w:rPr>
              <w:t xml:space="preserve"> </w:t>
            </w:r>
            <w:r>
              <w:rPr>
                <w:rFonts w:ascii="Times New Roman" w:eastAsia="Times New Roman" w:hAnsi="Times New Roman" w:cs="Times New Roman"/>
                <w:bCs/>
                <w:sz w:val="28"/>
                <w:szCs w:val="28"/>
                <w:lang w:eastAsia="ru-RU"/>
              </w:rPr>
              <w:t>Саморуйнівна поведінка</w:t>
            </w:r>
          </w:p>
        </w:tc>
        <w:tc>
          <w:tcPr>
            <w:tcW w:w="1387" w:type="dxa"/>
            <w:tcBorders>
              <w:top w:val="outset" w:sz="6" w:space="0" w:color="auto"/>
              <w:left w:val="outset" w:sz="6" w:space="0" w:color="auto"/>
              <w:bottom w:val="outset" w:sz="6" w:space="0" w:color="auto"/>
              <w:right w:val="outset" w:sz="6" w:space="0" w:color="auto"/>
            </w:tcBorders>
            <w:noWrap/>
            <w:vAlign w:val="center"/>
          </w:tcPr>
          <w:p w14:paraId="46305B4B"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-0,42</w:t>
            </w:r>
          </w:p>
        </w:tc>
        <w:tc>
          <w:tcPr>
            <w:tcW w:w="1089" w:type="dxa"/>
            <w:tcBorders>
              <w:top w:val="outset" w:sz="6" w:space="0" w:color="auto"/>
              <w:left w:val="outset" w:sz="6" w:space="0" w:color="auto"/>
              <w:bottom w:val="outset" w:sz="6" w:space="0" w:color="auto"/>
              <w:right w:val="outset" w:sz="6" w:space="0" w:color="auto"/>
            </w:tcBorders>
            <w:noWrap/>
            <w:vAlign w:val="center"/>
          </w:tcPr>
          <w:p w14:paraId="482B1EAB"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0,005</w:t>
            </w:r>
          </w:p>
        </w:tc>
      </w:tr>
      <w:tr w:rsidR="004035C7" w:rsidRPr="00A55C0F" w14:paraId="56AE7FA2"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0E02BEFA"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sidRPr="00A55C0F">
              <w:rPr>
                <w:rFonts w:ascii="Times New Roman" w:eastAsia="Times New Roman" w:hAnsi="Times New Roman" w:cs="Times New Roman"/>
                <w:bCs/>
                <w:sz w:val="28"/>
                <w:szCs w:val="28"/>
                <w:lang w:val="ru-RU" w:eastAsia="ru-RU"/>
              </w:rPr>
              <w:t xml:space="preserve">Мета у житті / </w:t>
            </w:r>
            <w:r>
              <w:rPr>
                <w:rFonts w:ascii="Times New Roman" w:eastAsia="Times New Roman" w:hAnsi="Times New Roman" w:cs="Times New Roman"/>
                <w:bCs/>
                <w:sz w:val="28"/>
                <w:szCs w:val="28"/>
                <w:lang w:val="ru-RU" w:eastAsia="ru-RU"/>
              </w:rPr>
              <w:t>Загальний показник порушень здорової поведінки</w:t>
            </w:r>
          </w:p>
        </w:tc>
        <w:tc>
          <w:tcPr>
            <w:tcW w:w="1387" w:type="dxa"/>
            <w:tcBorders>
              <w:top w:val="outset" w:sz="6" w:space="0" w:color="auto"/>
              <w:left w:val="outset" w:sz="6" w:space="0" w:color="auto"/>
              <w:bottom w:val="outset" w:sz="6" w:space="0" w:color="auto"/>
              <w:right w:val="outset" w:sz="6" w:space="0" w:color="auto"/>
            </w:tcBorders>
            <w:noWrap/>
            <w:vAlign w:val="center"/>
          </w:tcPr>
          <w:p w14:paraId="1A6525F5"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-0,45</w:t>
            </w:r>
          </w:p>
        </w:tc>
        <w:tc>
          <w:tcPr>
            <w:tcW w:w="1089" w:type="dxa"/>
            <w:tcBorders>
              <w:top w:val="outset" w:sz="6" w:space="0" w:color="auto"/>
              <w:left w:val="outset" w:sz="6" w:space="0" w:color="auto"/>
              <w:bottom w:val="outset" w:sz="6" w:space="0" w:color="auto"/>
              <w:right w:val="outset" w:sz="6" w:space="0" w:color="auto"/>
            </w:tcBorders>
            <w:noWrap/>
            <w:vAlign w:val="center"/>
          </w:tcPr>
          <w:p w14:paraId="356DF721"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0,002</w:t>
            </w:r>
          </w:p>
        </w:tc>
      </w:tr>
      <w:tr w:rsidR="004035C7" w:rsidRPr="00A55C0F" w14:paraId="4541CA39"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7F635119"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Самоприйняття</w:t>
            </w:r>
            <w:r w:rsidRPr="00A55C0F">
              <w:rPr>
                <w:rFonts w:ascii="Times New Roman" w:eastAsia="Times New Roman" w:hAnsi="Times New Roman" w:cs="Times New Roman"/>
                <w:bCs/>
                <w:sz w:val="28"/>
                <w:szCs w:val="28"/>
                <w:lang w:val="ru-RU" w:eastAsia="ru-RU"/>
              </w:rPr>
              <w:t xml:space="preserve"> / </w:t>
            </w:r>
            <w:r>
              <w:rPr>
                <w:rFonts w:ascii="Times New Roman" w:eastAsia="Times New Roman" w:hAnsi="Times New Roman" w:cs="Times New Roman"/>
                <w:bCs/>
                <w:sz w:val="28"/>
                <w:szCs w:val="28"/>
                <w:lang w:val="ru-RU" w:eastAsia="ru-RU"/>
              </w:rPr>
              <w:t>Потяг до куріння</w:t>
            </w:r>
          </w:p>
        </w:tc>
        <w:tc>
          <w:tcPr>
            <w:tcW w:w="1387" w:type="dxa"/>
            <w:tcBorders>
              <w:top w:val="outset" w:sz="6" w:space="0" w:color="auto"/>
              <w:left w:val="outset" w:sz="6" w:space="0" w:color="auto"/>
              <w:bottom w:val="outset" w:sz="6" w:space="0" w:color="auto"/>
              <w:right w:val="outset" w:sz="6" w:space="0" w:color="auto"/>
            </w:tcBorders>
            <w:noWrap/>
            <w:vAlign w:val="center"/>
          </w:tcPr>
          <w:p w14:paraId="202B37D3"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-0,37</w:t>
            </w:r>
          </w:p>
        </w:tc>
        <w:tc>
          <w:tcPr>
            <w:tcW w:w="1089" w:type="dxa"/>
            <w:tcBorders>
              <w:top w:val="outset" w:sz="6" w:space="0" w:color="auto"/>
              <w:left w:val="outset" w:sz="6" w:space="0" w:color="auto"/>
              <w:bottom w:val="outset" w:sz="6" w:space="0" w:color="auto"/>
              <w:right w:val="outset" w:sz="6" w:space="0" w:color="auto"/>
            </w:tcBorders>
            <w:noWrap/>
            <w:vAlign w:val="center"/>
          </w:tcPr>
          <w:p w14:paraId="35096A5A"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0,016</w:t>
            </w:r>
          </w:p>
        </w:tc>
      </w:tr>
      <w:tr w:rsidR="004035C7" w:rsidRPr="00A55C0F" w14:paraId="64D48611"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07F7CA25"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Самоприйняття</w:t>
            </w:r>
            <w:r w:rsidRPr="00A55C0F">
              <w:rPr>
                <w:rFonts w:ascii="Times New Roman" w:eastAsia="Times New Roman" w:hAnsi="Times New Roman" w:cs="Times New Roman"/>
                <w:bCs/>
                <w:sz w:val="28"/>
                <w:szCs w:val="28"/>
                <w:lang w:val="ru-RU" w:eastAsia="ru-RU"/>
              </w:rPr>
              <w:t xml:space="preserve"> / </w:t>
            </w:r>
            <w:r>
              <w:rPr>
                <w:rFonts w:ascii="Times New Roman" w:eastAsia="Times New Roman" w:hAnsi="Times New Roman" w:cs="Times New Roman"/>
                <w:bCs/>
                <w:sz w:val="28"/>
                <w:szCs w:val="28"/>
                <w:lang w:val="ru-RU" w:eastAsia="ru-RU"/>
              </w:rPr>
              <w:t>Потяг до</w:t>
            </w:r>
            <w:r w:rsidRPr="00A55C0F">
              <w:rPr>
                <w:rFonts w:ascii="Times New Roman" w:eastAsia="Times New Roman" w:hAnsi="Times New Roman" w:cs="Times New Roman"/>
                <w:bCs/>
                <w:sz w:val="28"/>
                <w:szCs w:val="28"/>
                <w:lang w:val="ru-RU" w:eastAsia="ru-RU"/>
              </w:rPr>
              <w:t xml:space="preserve"> алкоголю</w:t>
            </w:r>
          </w:p>
        </w:tc>
        <w:tc>
          <w:tcPr>
            <w:tcW w:w="1387" w:type="dxa"/>
            <w:tcBorders>
              <w:top w:val="outset" w:sz="6" w:space="0" w:color="auto"/>
              <w:left w:val="outset" w:sz="6" w:space="0" w:color="auto"/>
              <w:bottom w:val="outset" w:sz="6" w:space="0" w:color="auto"/>
              <w:right w:val="outset" w:sz="6" w:space="0" w:color="auto"/>
            </w:tcBorders>
            <w:noWrap/>
            <w:vAlign w:val="center"/>
          </w:tcPr>
          <w:p w14:paraId="4812B453"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-0,49</w:t>
            </w:r>
          </w:p>
        </w:tc>
        <w:tc>
          <w:tcPr>
            <w:tcW w:w="1089" w:type="dxa"/>
            <w:tcBorders>
              <w:top w:val="outset" w:sz="6" w:space="0" w:color="auto"/>
              <w:left w:val="outset" w:sz="6" w:space="0" w:color="auto"/>
              <w:bottom w:val="outset" w:sz="6" w:space="0" w:color="auto"/>
              <w:right w:val="outset" w:sz="6" w:space="0" w:color="auto"/>
            </w:tcBorders>
            <w:noWrap/>
            <w:vAlign w:val="center"/>
          </w:tcPr>
          <w:p w14:paraId="109CA78D"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0,001</w:t>
            </w:r>
          </w:p>
        </w:tc>
      </w:tr>
      <w:tr w:rsidR="004035C7" w:rsidRPr="00A55C0F" w14:paraId="3C791733"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48281CB5"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Самоприйняття</w:t>
            </w:r>
            <w:r w:rsidRPr="00A55C0F">
              <w:rPr>
                <w:rFonts w:ascii="Times New Roman" w:eastAsia="Times New Roman" w:hAnsi="Times New Roman" w:cs="Times New Roman"/>
                <w:bCs/>
                <w:sz w:val="28"/>
                <w:szCs w:val="28"/>
                <w:lang w:val="ru-RU" w:eastAsia="ru-RU"/>
              </w:rPr>
              <w:t xml:space="preserve"> / </w:t>
            </w:r>
            <w:r>
              <w:rPr>
                <w:rFonts w:ascii="Times New Roman" w:eastAsia="Times New Roman" w:hAnsi="Times New Roman" w:cs="Times New Roman"/>
                <w:bCs/>
                <w:sz w:val="28"/>
                <w:szCs w:val="28"/>
                <w:lang w:eastAsia="ru-RU"/>
              </w:rPr>
              <w:t>Саморуйнівна поведінка</w:t>
            </w:r>
          </w:p>
        </w:tc>
        <w:tc>
          <w:tcPr>
            <w:tcW w:w="1387" w:type="dxa"/>
            <w:tcBorders>
              <w:top w:val="outset" w:sz="6" w:space="0" w:color="auto"/>
              <w:left w:val="outset" w:sz="6" w:space="0" w:color="auto"/>
              <w:bottom w:val="outset" w:sz="6" w:space="0" w:color="auto"/>
              <w:right w:val="outset" w:sz="6" w:space="0" w:color="auto"/>
            </w:tcBorders>
            <w:noWrap/>
            <w:vAlign w:val="center"/>
          </w:tcPr>
          <w:p w14:paraId="45E22020"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-0,31</w:t>
            </w:r>
          </w:p>
        </w:tc>
        <w:tc>
          <w:tcPr>
            <w:tcW w:w="1089" w:type="dxa"/>
            <w:tcBorders>
              <w:top w:val="outset" w:sz="6" w:space="0" w:color="auto"/>
              <w:left w:val="outset" w:sz="6" w:space="0" w:color="auto"/>
              <w:bottom w:val="outset" w:sz="6" w:space="0" w:color="auto"/>
              <w:right w:val="outset" w:sz="6" w:space="0" w:color="auto"/>
            </w:tcBorders>
            <w:noWrap/>
            <w:vAlign w:val="center"/>
          </w:tcPr>
          <w:p w14:paraId="0EF73356"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0,047</w:t>
            </w:r>
          </w:p>
        </w:tc>
      </w:tr>
      <w:tr w:rsidR="004035C7" w:rsidRPr="00A55C0F" w14:paraId="4C8168D0"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0C7BD8C5"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Керування оточенням</w:t>
            </w:r>
            <w:r w:rsidRPr="00A55C0F">
              <w:rPr>
                <w:rFonts w:ascii="Times New Roman" w:eastAsia="Times New Roman" w:hAnsi="Times New Roman" w:cs="Times New Roman"/>
                <w:bCs/>
                <w:sz w:val="28"/>
                <w:szCs w:val="28"/>
                <w:lang w:val="ru-RU" w:eastAsia="ru-RU"/>
              </w:rPr>
              <w:t xml:space="preserve"> / </w:t>
            </w:r>
            <w:r>
              <w:rPr>
                <w:rFonts w:ascii="Times New Roman" w:eastAsia="Times New Roman" w:hAnsi="Times New Roman" w:cs="Times New Roman"/>
                <w:bCs/>
                <w:sz w:val="28"/>
                <w:szCs w:val="28"/>
                <w:lang w:val="ru-RU" w:eastAsia="ru-RU"/>
              </w:rPr>
              <w:t>Порушення харчування</w:t>
            </w:r>
          </w:p>
        </w:tc>
        <w:tc>
          <w:tcPr>
            <w:tcW w:w="1387" w:type="dxa"/>
            <w:tcBorders>
              <w:top w:val="outset" w:sz="6" w:space="0" w:color="auto"/>
              <w:left w:val="outset" w:sz="6" w:space="0" w:color="auto"/>
              <w:bottom w:val="outset" w:sz="6" w:space="0" w:color="auto"/>
              <w:right w:val="outset" w:sz="6" w:space="0" w:color="auto"/>
            </w:tcBorders>
            <w:noWrap/>
            <w:vAlign w:val="center"/>
          </w:tcPr>
          <w:p w14:paraId="0637BDDC"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-0,46</w:t>
            </w:r>
          </w:p>
        </w:tc>
        <w:tc>
          <w:tcPr>
            <w:tcW w:w="1089" w:type="dxa"/>
            <w:tcBorders>
              <w:top w:val="outset" w:sz="6" w:space="0" w:color="auto"/>
              <w:left w:val="outset" w:sz="6" w:space="0" w:color="auto"/>
              <w:bottom w:val="outset" w:sz="6" w:space="0" w:color="auto"/>
              <w:right w:val="outset" w:sz="6" w:space="0" w:color="auto"/>
            </w:tcBorders>
            <w:noWrap/>
            <w:vAlign w:val="center"/>
          </w:tcPr>
          <w:p w14:paraId="237B4E8E"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0,002</w:t>
            </w:r>
          </w:p>
        </w:tc>
      </w:tr>
      <w:tr w:rsidR="004035C7" w:rsidRPr="00A55C0F" w14:paraId="7CAF9CBB"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1B9EDB7E"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Керування оточенням</w:t>
            </w:r>
            <w:r w:rsidRPr="00A55C0F">
              <w:rPr>
                <w:rFonts w:ascii="Times New Roman" w:eastAsia="Times New Roman" w:hAnsi="Times New Roman" w:cs="Times New Roman"/>
                <w:bCs/>
                <w:sz w:val="28"/>
                <w:szCs w:val="28"/>
                <w:lang w:val="ru-RU" w:eastAsia="ru-RU"/>
              </w:rPr>
              <w:t xml:space="preserve"> / Низ</w:t>
            </w:r>
            <w:r>
              <w:rPr>
                <w:rFonts w:ascii="Times New Roman" w:eastAsia="Times New Roman" w:hAnsi="Times New Roman" w:cs="Times New Roman"/>
                <w:bCs/>
                <w:sz w:val="28"/>
                <w:szCs w:val="28"/>
                <w:lang w:val="ru-RU" w:eastAsia="ru-RU"/>
              </w:rPr>
              <w:t>ь</w:t>
            </w:r>
            <w:r w:rsidRPr="00A55C0F">
              <w:rPr>
                <w:rFonts w:ascii="Times New Roman" w:eastAsia="Times New Roman" w:hAnsi="Times New Roman" w:cs="Times New Roman"/>
                <w:bCs/>
                <w:sz w:val="28"/>
                <w:szCs w:val="28"/>
                <w:lang w:val="ru-RU" w:eastAsia="ru-RU"/>
              </w:rPr>
              <w:t>кий самоконтроль</w:t>
            </w:r>
          </w:p>
        </w:tc>
        <w:tc>
          <w:tcPr>
            <w:tcW w:w="1387" w:type="dxa"/>
            <w:tcBorders>
              <w:top w:val="outset" w:sz="6" w:space="0" w:color="auto"/>
              <w:left w:val="outset" w:sz="6" w:space="0" w:color="auto"/>
              <w:bottom w:val="outset" w:sz="6" w:space="0" w:color="auto"/>
              <w:right w:val="outset" w:sz="6" w:space="0" w:color="auto"/>
            </w:tcBorders>
            <w:noWrap/>
            <w:vAlign w:val="center"/>
          </w:tcPr>
          <w:p w14:paraId="385721C7"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-0,31</w:t>
            </w:r>
          </w:p>
        </w:tc>
        <w:tc>
          <w:tcPr>
            <w:tcW w:w="1089" w:type="dxa"/>
            <w:tcBorders>
              <w:top w:val="outset" w:sz="6" w:space="0" w:color="auto"/>
              <w:left w:val="outset" w:sz="6" w:space="0" w:color="auto"/>
              <w:bottom w:val="outset" w:sz="6" w:space="0" w:color="auto"/>
              <w:right w:val="outset" w:sz="6" w:space="0" w:color="auto"/>
            </w:tcBorders>
            <w:noWrap/>
            <w:vAlign w:val="center"/>
          </w:tcPr>
          <w:p w14:paraId="01B7A132"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0,042</w:t>
            </w:r>
          </w:p>
        </w:tc>
      </w:tr>
      <w:tr w:rsidR="004035C7" w:rsidRPr="00A55C0F" w14:paraId="2FD0A9C7"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781C9A28"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Керування оточенням</w:t>
            </w:r>
            <w:r w:rsidRPr="00A55C0F">
              <w:rPr>
                <w:rFonts w:ascii="Times New Roman" w:eastAsia="Times New Roman" w:hAnsi="Times New Roman" w:cs="Times New Roman"/>
                <w:bCs/>
                <w:sz w:val="28"/>
                <w:szCs w:val="28"/>
                <w:lang w:val="ru-RU" w:eastAsia="ru-RU"/>
              </w:rPr>
              <w:t xml:space="preserve"> </w:t>
            </w:r>
            <w:r>
              <w:rPr>
                <w:rFonts w:ascii="Times New Roman" w:eastAsia="Times New Roman" w:hAnsi="Times New Roman" w:cs="Times New Roman"/>
                <w:bCs/>
                <w:sz w:val="28"/>
                <w:szCs w:val="28"/>
                <w:lang w:val="ru-RU" w:eastAsia="ru-RU"/>
              </w:rPr>
              <w:t>/ Е</w:t>
            </w:r>
            <w:r w:rsidRPr="00A55C0F">
              <w:rPr>
                <w:rFonts w:ascii="Times New Roman" w:eastAsia="Times New Roman" w:hAnsi="Times New Roman" w:cs="Times New Roman"/>
                <w:bCs/>
                <w:sz w:val="28"/>
                <w:szCs w:val="28"/>
                <w:lang w:val="ru-RU" w:eastAsia="ru-RU"/>
              </w:rPr>
              <w:t>моц</w:t>
            </w:r>
            <w:r>
              <w:rPr>
                <w:rFonts w:ascii="Times New Roman" w:eastAsia="Times New Roman" w:hAnsi="Times New Roman" w:cs="Times New Roman"/>
                <w:bCs/>
                <w:sz w:val="28"/>
                <w:szCs w:val="28"/>
                <w:lang w:val="ru-RU" w:eastAsia="ru-RU"/>
              </w:rPr>
              <w:t>ійна некомпетентні</w:t>
            </w:r>
            <w:r w:rsidRPr="00A55C0F">
              <w:rPr>
                <w:rFonts w:ascii="Times New Roman" w:eastAsia="Times New Roman" w:hAnsi="Times New Roman" w:cs="Times New Roman"/>
                <w:bCs/>
                <w:sz w:val="28"/>
                <w:szCs w:val="28"/>
                <w:lang w:val="ru-RU" w:eastAsia="ru-RU"/>
              </w:rPr>
              <w:t>сть</w:t>
            </w:r>
          </w:p>
        </w:tc>
        <w:tc>
          <w:tcPr>
            <w:tcW w:w="1387" w:type="dxa"/>
            <w:tcBorders>
              <w:top w:val="outset" w:sz="6" w:space="0" w:color="auto"/>
              <w:left w:val="outset" w:sz="6" w:space="0" w:color="auto"/>
              <w:bottom w:val="outset" w:sz="6" w:space="0" w:color="auto"/>
              <w:right w:val="outset" w:sz="6" w:space="0" w:color="auto"/>
            </w:tcBorders>
            <w:noWrap/>
            <w:vAlign w:val="center"/>
          </w:tcPr>
          <w:p w14:paraId="7C52FAC5"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-0,45</w:t>
            </w:r>
          </w:p>
        </w:tc>
        <w:tc>
          <w:tcPr>
            <w:tcW w:w="1089" w:type="dxa"/>
            <w:tcBorders>
              <w:top w:val="outset" w:sz="6" w:space="0" w:color="auto"/>
              <w:left w:val="outset" w:sz="6" w:space="0" w:color="auto"/>
              <w:bottom w:val="outset" w:sz="6" w:space="0" w:color="auto"/>
              <w:right w:val="outset" w:sz="6" w:space="0" w:color="auto"/>
            </w:tcBorders>
            <w:noWrap/>
            <w:vAlign w:val="center"/>
          </w:tcPr>
          <w:p w14:paraId="166B5CB8"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0,002</w:t>
            </w:r>
          </w:p>
        </w:tc>
      </w:tr>
    </w:tbl>
    <w:p w14:paraId="47F62E1F" w14:textId="580F9813" w:rsidR="00677D7E" w:rsidRDefault="00677D7E" w:rsidP="00677D7E">
      <w:pPr>
        <w:spacing w:after="0" w:line="360" w:lineRule="auto"/>
        <w:ind w:firstLine="720"/>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Продовження т</w:t>
      </w:r>
      <w:r w:rsidRPr="00677D7E">
        <w:rPr>
          <w:rFonts w:ascii="Times New Roman" w:eastAsia="Times New Roman" w:hAnsi="Times New Roman" w:cs="Times New Roman"/>
          <w:sz w:val="28"/>
          <w:szCs w:val="28"/>
          <w:lang w:eastAsia="ru-RU"/>
        </w:rPr>
        <w:t>аблиц</w:t>
      </w:r>
      <w:r>
        <w:rPr>
          <w:rFonts w:ascii="Times New Roman" w:eastAsia="Times New Roman" w:hAnsi="Times New Roman" w:cs="Times New Roman"/>
          <w:sz w:val="28"/>
          <w:szCs w:val="28"/>
          <w:lang w:eastAsia="ru-RU"/>
        </w:rPr>
        <w:t>і</w:t>
      </w:r>
      <w:r w:rsidRPr="00677D7E">
        <w:rPr>
          <w:rFonts w:ascii="Times New Roman" w:eastAsia="Times New Roman" w:hAnsi="Times New Roman" w:cs="Times New Roman"/>
          <w:sz w:val="28"/>
          <w:szCs w:val="28"/>
          <w:lang w:eastAsia="ru-RU"/>
        </w:rPr>
        <w:t xml:space="preserve"> 4.12.</w:t>
      </w:r>
    </w:p>
    <w:tbl>
      <w:tblPr>
        <w:tblW w:w="9684" w:type="dxa"/>
        <w:tblCellSpacing w:w="15" w:type="dxa"/>
        <w:tblInd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7133"/>
        <w:gridCol w:w="1417"/>
        <w:gridCol w:w="1134"/>
      </w:tblGrid>
      <w:tr w:rsidR="00677D7E" w:rsidRPr="00A55C0F" w14:paraId="74B677AE"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2FB656AF" w14:textId="26760824" w:rsidR="00677D7E" w:rsidRDefault="00677D7E" w:rsidP="00746C0B">
            <w:pPr>
              <w:spacing w:after="0" w:line="240" w:lineRule="auto"/>
              <w:rPr>
                <w:rFonts w:ascii="Times New Roman" w:eastAsia="Times New Roman" w:hAnsi="Times New Roman" w:cs="Times New Roman"/>
                <w:bCs/>
                <w:sz w:val="28"/>
                <w:szCs w:val="28"/>
                <w:lang w:val="ru-RU" w:eastAsia="ru-RU"/>
              </w:rPr>
            </w:pPr>
            <w:r w:rsidRPr="00A55C0F">
              <w:rPr>
                <w:rFonts w:ascii="Times New Roman" w:eastAsia="Times New Roman" w:hAnsi="Times New Roman" w:cs="Times New Roman"/>
                <w:b/>
                <w:bCs/>
                <w:sz w:val="28"/>
                <w:szCs w:val="28"/>
                <w:lang w:val="ru-RU" w:eastAsia="ru-RU"/>
              </w:rPr>
              <w:t>Шкали психологічного благополуччя / ОПЗП</w:t>
            </w:r>
          </w:p>
        </w:tc>
        <w:tc>
          <w:tcPr>
            <w:tcW w:w="1387" w:type="dxa"/>
            <w:tcBorders>
              <w:top w:val="outset" w:sz="6" w:space="0" w:color="auto"/>
              <w:left w:val="outset" w:sz="6" w:space="0" w:color="auto"/>
              <w:bottom w:val="outset" w:sz="6" w:space="0" w:color="auto"/>
              <w:right w:val="outset" w:sz="6" w:space="0" w:color="auto"/>
            </w:tcBorders>
            <w:noWrap/>
            <w:vAlign w:val="center"/>
          </w:tcPr>
          <w:p w14:paraId="01283B17" w14:textId="192316CF" w:rsidR="00677D7E" w:rsidRPr="00A55C0F" w:rsidRDefault="00677D7E"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b/>
                <w:bCs/>
                <w:color w:val="000000"/>
                <w:sz w:val="28"/>
                <w:szCs w:val="28"/>
                <w:lang w:val="ru-RU" w:eastAsia="ru-RU"/>
              </w:rPr>
              <w:t>Spearman</w:t>
            </w:r>
          </w:p>
        </w:tc>
        <w:tc>
          <w:tcPr>
            <w:tcW w:w="1089" w:type="dxa"/>
            <w:tcBorders>
              <w:top w:val="outset" w:sz="6" w:space="0" w:color="auto"/>
              <w:left w:val="outset" w:sz="6" w:space="0" w:color="auto"/>
              <w:bottom w:val="outset" w:sz="6" w:space="0" w:color="auto"/>
              <w:right w:val="outset" w:sz="6" w:space="0" w:color="auto"/>
            </w:tcBorders>
            <w:noWrap/>
            <w:vAlign w:val="center"/>
          </w:tcPr>
          <w:p w14:paraId="7F6F87B7" w14:textId="722ED2D8" w:rsidR="00677D7E" w:rsidRPr="00A55C0F" w:rsidRDefault="00677D7E"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b/>
                <w:bCs/>
                <w:color w:val="000000"/>
                <w:sz w:val="28"/>
                <w:szCs w:val="28"/>
                <w:lang w:val="ru-RU" w:eastAsia="ru-RU"/>
              </w:rPr>
              <w:t>p-level</w:t>
            </w:r>
          </w:p>
        </w:tc>
      </w:tr>
      <w:tr w:rsidR="004035C7" w:rsidRPr="00A55C0F" w14:paraId="5117D986"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730E1434"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sidRPr="00A55C0F">
              <w:rPr>
                <w:rFonts w:ascii="Times New Roman" w:eastAsia="Times New Roman" w:hAnsi="Times New Roman" w:cs="Times New Roman"/>
                <w:bCs/>
                <w:sz w:val="28"/>
                <w:szCs w:val="28"/>
                <w:lang w:val="ru-RU" w:eastAsia="ru-RU"/>
              </w:rPr>
              <w:t>Автоном</w:t>
            </w:r>
            <w:r>
              <w:rPr>
                <w:rFonts w:ascii="Times New Roman" w:eastAsia="Times New Roman" w:hAnsi="Times New Roman" w:cs="Times New Roman"/>
                <w:bCs/>
                <w:sz w:val="28"/>
                <w:szCs w:val="28"/>
                <w:lang w:val="ru-RU" w:eastAsia="ru-RU"/>
              </w:rPr>
              <w:t>і</w:t>
            </w:r>
            <w:r w:rsidRPr="00A55C0F">
              <w:rPr>
                <w:rFonts w:ascii="Times New Roman" w:eastAsia="Times New Roman" w:hAnsi="Times New Roman" w:cs="Times New Roman"/>
                <w:bCs/>
                <w:sz w:val="28"/>
                <w:szCs w:val="28"/>
                <w:lang w:val="ru-RU" w:eastAsia="ru-RU"/>
              </w:rPr>
              <w:t xml:space="preserve">я / </w:t>
            </w:r>
            <w:r>
              <w:rPr>
                <w:rFonts w:ascii="Times New Roman" w:eastAsia="Times New Roman" w:hAnsi="Times New Roman" w:cs="Times New Roman"/>
                <w:bCs/>
                <w:sz w:val="28"/>
                <w:szCs w:val="28"/>
                <w:lang w:val="ru-RU" w:eastAsia="ru-RU"/>
              </w:rPr>
              <w:t>Гонитва за модним іміджем</w:t>
            </w:r>
          </w:p>
        </w:tc>
        <w:tc>
          <w:tcPr>
            <w:tcW w:w="1387" w:type="dxa"/>
            <w:tcBorders>
              <w:top w:val="outset" w:sz="6" w:space="0" w:color="auto"/>
              <w:left w:val="outset" w:sz="6" w:space="0" w:color="auto"/>
              <w:bottom w:val="outset" w:sz="6" w:space="0" w:color="auto"/>
              <w:right w:val="outset" w:sz="6" w:space="0" w:color="auto"/>
            </w:tcBorders>
            <w:noWrap/>
            <w:vAlign w:val="center"/>
          </w:tcPr>
          <w:p w14:paraId="7E29F1B8"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-0,30</w:t>
            </w:r>
          </w:p>
        </w:tc>
        <w:tc>
          <w:tcPr>
            <w:tcW w:w="1089" w:type="dxa"/>
            <w:tcBorders>
              <w:top w:val="outset" w:sz="6" w:space="0" w:color="auto"/>
              <w:left w:val="outset" w:sz="6" w:space="0" w:color="auto"/>
              <w:bottom w:val="outset" w:sz="6" w:space="0" w:color="auto"/>
              <w:right w:val="outset" w:sz="6" w:space="0" w:color="auto"/>
            </w:tcBorders>
            <w:noWrap/>
            <w:vAlign w:val="center"/>
          </w:tcPr>
          <w:p w14:paraId="2A2B102A"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0,050</w:t>
            </w:r>
          </w:p>
        </w:tc>
      </w:tr>
      <w:tr w:rsidR="004035C7" w:rsidRPr="00A55C0F" w14:paraId="78EADF50"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1B00C159"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Автономі</w:t>
            </w:r>
            <w:r w:rsidRPr="00A55C0F">
              <w:rPr>
                <w:rFonts w:ascii="Times New Roman" w:eastAsia="Times New Roman" w:hAnsi="Times New Roman" w:cs="Times New Roman"/>
                <w:bCs/>
                <w:sz w:val="28"/>
                <w:szCs w:val="28"/>
                <w:lang w:val="ru-RU" w:eastAsia="ru-RU"/>
              </w:rPr>
              <w:t xml:space="preserve">я / </w:t>
            </w:r>
            <w:r>
              <w:rPr>
                <w:rFonts w:ascii="Times New Roman" w:eastAsia="Times New Roman" w:hAnsi="Times New Roman" w:cs="Times New Roman"/>
                <w:bCs/>
                <w:sz w:val="28"/>
                <w:szCs w:val="28"/>
                <w:lang w:val="ru-RU" w:eastAsia="ru-RU"/>
              </w:rPr>
              <w:t>Е</w:t>
            </w:r>
            <w:r w:rsidRPr="00A55C0F">
              <w:rPr>
                <w:rFonts w:ascii="Times New Roman" w:eastAsia="Times New Roman" w:hAnsi="Times New Roman" w:cs="Times New Roman"/>
                <w:bCs/>
                <w:sz w:val="28"/>
                <w:szCs w:val="28"/>
                <w:lang w:val="ru-RU" w:eastAsia="ru-RU"/>
              </w:rPr>
              <w:t>моц</w:t>
            </w:r>
            <w:r>
              <w:rPr>
                <w:rFonts w:ascii="Times New Roman" w:eastAsia="Times New Roman" w:hAnsi="Times New Roman" w:cs="Times New Roman"/>
                <w:bCs/>
                <w:sz w:val="28"/>
                <w:szCs w:val="28"/>
                <w:lang w:val="ru-RU" w:eastAsia="ru-RU"/>
              </w:rPr>
              <w:t>ійна некомпетентні</w:t>
            </w:r>
            <w:r w:rsidRPr="00A55C0F">
              <w:rPr>
                <w:rFonts w:ascii="Times New Roman" w:eastAsia="Times New Roman" w:hAnsi="Times New Roman" w:cs="Times New Roman"/>
                <w:bCs/>
                <w:sz w:val="28"/>
                <w:szCs w:val="28"/>
                <w:lang w:val="ru-RU" w:eastAsia="ru-RU"/>
              </w:rPr>
              <w:t>сть</w:t>
            </w:r>
          </w:p>
        </w:tc>
        <w:tc>
          <w:tcPr>
            <w:tcW w:w="1387" w:type="dxa"/>
            <w:tcBorders>
              <w:top w:val="outset" w:sz="6" w:space="0" w:color="auto"/>
              <w:left w:val="outset" w:sz="6" w:space="0" w:color="auto"/>
              <w:bottom w:val="outset" w:sz="6" w:space="0" w:color="auto"/>
              <w:right w:val="outset" w:sz="6" w:space="0" w:color="auto"/>
            </w:tcBorders>
            <w:noWrap/>
            <w:vAlign w:val="center"/>
          </w:tcPr>
          <w:p w14:paraId="07063ABE"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-0,39</w:t>
            </w:r>
          </w:p>
        </w:tc>
        <w:tc>
          <w:tcPr>
            <w:tcW w:w="1089" w:type="dxa"/>
            <w:tcBorders>
              <w:top w:val="outset" w:sz="6" w:space="0" w:color="auto"/>
              <w:left w:val="outset" w:sz="6" w:space="0" w:color="auto"/>
              <w:bottom w:val="outset" w:sz="6" w:space="0" w:color="auto"/>
              <w:right w:val="outset" w:sz="6" w:space="0" w:color="auto"/>
            </w:tcBorders>
            <w:noWrap/>
            <w:vAlign w:val="center"/>
          </w:tcPr>
          <w:p w14:paraId="15084279"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0,009</w:t>
            </w:r>
          </w:p>
        </w:tc>
      </w:tr>
      <w:tr w:rsidR="004035C7" w:rsidRPr="00A55C0F" w14:paraId="389C7F54" w14:textId="77777777" w:rsidTr="00746C0B">
        <w:trPr>
          <w:tblCellSpacing w:w="15" w:type="dxa"/>
        </w:trPr>
        <w:tc>
          <w:tcPr>
            <w:tcW w:w="7088" w:type="dxa"/>
            <w:tcBorders>
              <w:top w:val="outset" w:sz="6" w:space="0" w:color="auto"/>
              <w:left w:val="outset" w:sz="6" w:space="0" w:color="auto"/>
              <w:bottom w:val="outset" w:sz="6" w:space="0" w:color="auto"/>
              <w:right w:val="outset" w:sz="6" w:space="0" w:color="auto"/>
            </w:tcBorders>
            <w:noWrap/>
            <w:vAlign w:val="center"/>
          </w:tcPr>
          <w:p w14:paraId="65860B94" w14:textId="77777777" w:rsidR="004035C7" w:rsidRPr="00A55C0F" w:rsidRDefault="004035C7" w:rsidP="00746C0B">
            <w:pPr>
              <w:spacing w:after="0" w:line="240" w:lineRule="auto"/>
              <w:rPr>
                <w:rFonts w:ascii="Times New Roman" w:eastAsia="Times New Roman" w:hAnsi="Times New Roman" w:cs="Times New Roman"/>
                <w:bCs/>
                <w:sz w:val="28"/>
                <w:szCs w:val="28"/>
                <w:lang w:val="ru-RU" w:eastAsia="ru-RU"/>
              </w:rPr>
            </w:pPr>
            <w:r w:rsidRPr="00A55C0F">
              <w:rPr>
                <w:rFonts w:ascii="Times New Roman" w:eastAsia="Times New Roman" w:hAnsi="Times New Roman" w:cs="Times New Roman"/>
                <w:bCs/>
                <w:sz w:val="28"/>
                <w:szCs w:val="28"/>
                <w:lang w:val="ru-RU" w:eastAsia="ru-RU"/>
              </w:rPr>
              <w:t>По</w:t>
            </w:r>
            <w:r>
              <w:rPr>
                <w:rFonts w:ascii="Times New Roman" w:eastAsia="Times New Roman" w:hAnsi="Times New Roman" w:cs="Times New Roman"/>
                <w:bCs/>
                <w:sz w:val="28"/>
                <w:szCs w:val="28"/>
                <w:lang w:val="ru-RU" w:eastAsia="ru-RU"/>
              </w:rPr>
              <w:t>зитивні стосунки</w:t>
            </w:r>
            <w:r w:rsidRPr="00A55C0F">
              <w:rPr>
                <w:rFonts w:ascii="Times New Roman" w:eastAsia="Times New Roman" w:hAnsi="Times New Roman" w:cs="Times New Roman"/>
                <w:bCs/>
                <w:sz w:val="28"/>
                <w:szCs w:val="28"/>
                <w:lang w:val="ru-RU" w:eastAsia="ru-RU"/>
              </w:rPr>
              <w:t xml:space="preserve"> </w:t>
            </w:r>
            <w:r>
              <w:rPr>
                <w:rFonts w:ascii="Times New Roman" w:eastAsia="Times New Roman" w:hAnsi="Times New Roman" w:cs="Times New Roman"/>
                <w:bCs/>
                <w:sz w:val="28"/>
                <w:szCs w:val="28"/>
                <w:lang w:val="ru-RU" w:eastAsia="ru-RU"/>
              </w:rPr>
              <w:t>з</w:t>
            </w:r>
            <w:r w:rsidRPr="00A55C0F">
              <w:rPr>
                <w:rFonts w:ascii="Times New Roman" w:eastAsia="Times New Roman" w:hAnsi="Times New Roman" w:cs="Times New Roman"/>
                <w:bCs/>
                <w:sz w:val="28"/>
                <w:szCs w:val="28"/>
                <w:lang w:val="ru-RU" w:eastAsia="ru-RU"/>
              </w:rPr>
              <w:t xml:space="preserve"> </w:t>
            </w:r>
            <w:r>
              <w:rPr>
                <w:rFonts w:ascii="Times New Roman" w:eastAsia="Times New Roman" w:hAnsi="Times New Roman" w:cs="Times New Roman"/>
                <w:bCs/>
                <w:sz w:val="28"/>
                <w:szCs w:val="28"/>
                <w:lang w:val="ru-RU" w:eastAsia="ru-RU"/>
              </w:rPr>
              <w:t xml:space="preserve">іншими </w:t>
            </w:r>
            <w:r w:rsidRPr="00A55C0F">
              <w:rPr>
                <w:rFonts w:ascii="Times New Roman" w:eastAsia="Times New Roman" w:hAnsi="Times New Roman" w:cs="Times New Roman"/>
                <w:bCs/>
                <w:sz w:val="28"/>
                <w:szCs w:val="28"/>
                <w:lang w:val="ru-RU" w:eastAsia="ru-RU"/>
              </w:rPr>
              <w:t xml:space="preserve">/ </w:t>
            </w:r>
            <w:r>
              <w:rPr>
                <w:rFonts w:ascii="Times New Roman" w:eastAsia="Times New Roman" w:hAnsi="Times New Roman" w:cs="Times New Roman"/>
                <w:bCs/>
                <w:sz w:val="28"/>
                <w:szCs w:val="28"/>
                <w:lang w:val="ru-RU" w:eastAsia="ru-RU"/>
              </w:rPr>
              <w:t>Потяг до</w:t>
            </w:r>
            <w:r w:rsidRPr="00A55C0F">
              <w:rPr>
                <w:rFonts w:ascii="Times New Roman" w:eastAsia="Times New Roman" w:hAnsi="Times New Roman" w:cs="Times New Roman"/>
                <w:bCs/>
                <w:sz w:val="28"/>
                <w:szCs w:val="28"/>
                <w:lang w:val="ru-RU" w:eastAsia="ru-RU"/>
              </w:rPr>
              <w:t xml:space="preserve"> алкоголю</w:t>
            </w:r>
          </w:p>
        </w:tc>
        <w:tc>
          <w:tcPr>
            <w:tcW w:w="1387" w:type="dxa"/>
            <w:tcBorders>
              <w:top w:val="outset" w:sz="6" w:space="0" w:color="auto"/>
              <w:left w:val="outset" w:sz="6" w:space="0" w:color="auto"/>
              <w:bottom w:val="outset" w:sz="6" w:space="0" w:color="auto"/>
              <w:right w:val="outset" w:sz="6" w:space="0" w:color="auto"/>
            </w:tcBorders>
            <w:noWrap/>
            <w:vAlign w:val="center"/>
          </w:tcPr>
          <w:p w14:paraId="62770EFF"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-0,32</w:t>
            </w:r>
          </w:p>
        </w:tc>
        <w:tc>
          <w:tcPr>
            <w:tcW w:w="1089" w:type="dxa"/>
            <w:tcBorders>
              <w:top w:val="outset" w:sz="6" w:space="0" w:color="auto"/>
              <w:left w:val="outset" w:sz="6" w:space="0" w:color="auto"/>
              <w:bottom w:val="outset" w:sz="6" w:space="0" w:color="auto"/>
              <w:right w:val="outset" w:sz="6" w:space="0" w:color="auto"/>
            </w:tcBorders>
            <w:noWrap/>
            <w:vAlign w:val="center"/>
          </w:tcPr>
          <w:p w14:paraId="0C872B80" w14:textId="77777777" w:rsidR="004035C7" w:rsidRPr="00A55C0F" w:rsidRDefault="004035C7" w:rsidP="00746C0B">
            <w:pPr>
              <w:spacing w:after="0" w:line="240" w:lineRule="auto"/>
              <w:rPr>
                <w:rFonts w:ascii="Times New Roman" w:eastAsia="Times New Roman" w:hAnsi="Times New Roman" w:cs="Times New Roman"/>
                <w:sz w:val="28"/>
                <w:szCs w:val="28"/>
                <w:lang w:val="ru-RU" w:eastAsia="ru-RU"/>
              </w:rPr>
            </w:pPr>
            <w:r w:rsidRPr="00A55C0F">
              <w:rPr>
                <w:rFonts w:ascii="Times New Roman" w:eastAsia="Times New Roman" w:hAnsi="Times New Roman" w:cs="Times New Roman"/>
                <w:sz w:val="28"/>
                <w:szCs w:val="28"/>
                <w:lang w:val="ru-RU" w:eastAsia="ru-RU"/>
              </w:rPr>
              <w:t>0,039</w:t>
            </w:r>
          </w:p>
        </w:tc>
      </w:tr>
    </w:tbl>
    <w:p w14:paraId="66CD8B56" w14:textId="77777777" w:rsidR="004035C7" w:rsidRPr="00756DAF" w:rsidRDefault="004035C7" w:rsidP="00756DAF">
      <w:pPr>
        <w:spacing w:after="0" w:line="360" w:lineRule="auto"/>
        <w:ind w:firstLine="720"/>
        <w:jc w:val="both"/>
        <w:rPr>
          <w:rFonts w:ascii="Times New Roman" w:eastAsia="Times New Roman" w:hAnsi="Times New Roman" w:cs="Times New Roman"/>
          <w:sz w:val="28"/>
          <w:szCs w:val="28"/>
          <w:lang w:eastAsia="ru-RU"/>
        </w:rPr>
      </w:pPr>
    </w:p>
    <w:p w14:paraId="737E2C05" w14:textId="67EFC3C5"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i/>
          <w:sz w:val="28"/>
          <w:szCs w:val="28"/>
          <w:lang w:eastAsia="ru-RU"/>
        </w:rPr>
        <w:t>Психофізіологічна перевірка (валідизація) тесту ОПЗП</w:t>
      </w:r>
      <w:r w:rsidR="003F1BDD">
        <w:rPr>
          <w:rFonts w:ascii="Times New Roman" w:eastAsia="Times New Roman" w:hAnsi="Times New Roman" w:cs="Times New Roman"/>
          <w:i/>
          <w:sz w:val="28"/>
          <w:szCs w:val="28"/>
          <w:lang w:eastAsia="ru-RU"/>
        </w:rPr>
        <w:t xml:space="preserve">. </w:t>
      </w:r>
      <w:r w:rsidRPr="00756DAF">
        <w:rPr>
          <w:rFonts w:ascii="Times New Roman" w:eastAsia="Times New Roman" w:hAnsi="Times New Roman" w:cs="Times New Roman"/>
          <w:sz w:val="28"/>
          <w:szCs w:val="28"/>
          <w:lang w:eastAsia="ru-RU"/>
        </w:rPr>
        <w:t>Одним із способів валідизації тесту за конструктом є п</w:t>
      </w:r>
      <w:r w:rsidR="00272BC2">
        <w:rPr>
          <w:rFonts w:ascii="Times New Roman" w:eastAsia="Times New Roman" w:hAnsi="Times New Roman" w:cs="Times New Roman"/>
          <w:sz w:val="28"/>
          <w:szCs w:val="28"/>
          <w:lang w:eastAsia="ru-RU"/>
        </w:rPr>
        <w:t>сихофізіологічний експеримент (Клайн, 1994)</w:t>
      </w:r>
      <w:r w:rsidRPr="00756DAF">
        <w:rPr>
          <w:rFonts w:ascii="Times New Roman" w:eastAsia="Times New Roman" w:hAnsi="Times New Roman" w:cs="Times New Roman"/>
          <w:sz w:val="28"/>
          <w:szCs w:val="28"/>
          <w:lang w:eastAsia="ru-RU"/>
        </w:rPr>
        <w:t>. Тому крім тестових показників для валідизації ОПЗП у ч</w:t>
      </w:r>
      <w:r w:rsidR="003F1BDD">
        <w:rPr>
          <w:rFonts w:ascii="Times New Roman" w:eastAsia="Times New Roman" w:hAnsi="Times New Roman" w:cs="Times New Roman"/>
          <w:sz w:val="28"/>
          <w:szCs w:val="28"/>
          <w:lang w:eastAsia="ru-RU"/>
        </w:rPr>
        <w:t>астини досліджуваної вибірки (n=</w:t>
      </w:r>
      <w:r w:rsidRPr="00756DAF">
        <w:rPr>
          <w:rFonts w:ascii="Times New Roman" w:eastAsia="Times New Roman" w:hAnsi="Times New Roman" w:cs="Times New Roman"/>
          <w:sz w:val="28"/>
          <w:szCs w:val="28"/>
          <w:lang w:eastAsia="ru-RU"/>
        </w:rPr>
        <w:t>217, студенти) ми виміряли психофізіологічні показники варіабельності серцевого ритму (ВСР). Серед досліджуваних було 105 дівчат і 112 юнаків вікового діапазону 16–24 роки, середній вік 18 років. Всі досліджувані надали інформовану згоду на участь у дослідженні.</w:t>
      </w:r>
    </w:p>
    <w:p w14:paraId="4A6BAED5" w14:textId="77777777" w:rsidR="00756DAF" w:rsidRPr="00756DAF" w:rsidRDefault="008443FC"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ВСР як психофізіологічний метод</w:t>
      </w:r>
      <w:r>
        <w:rPr>
          <w:rFonts w:ascii="Times New Roman" w:eastAsia="Times New Roman" w:hAnsi="Times New Roman" w:cs="Times New Roman"/>
          <w:sz w:val="28"/>
          <w:szCs w:val="28"/>
          <w:lang w:eastAsia="ru-RU"/>
        </w:rPr>
        <w:t xml:space="preserve"> </w:t>
      </w:r>
      <w:r w:rsidR="00756DAF" w:rsidRPr="00756DAF">
        <w:rPr>
          <w:rFonts w:ascii="Times New Roman" w:eastAsia="Times New Roman" w:hAnsi="Times New Roman" w:cs="Times New Roman"/>
          <w:sz w:val="28"/>
          <w:szCs w:val="28"/>
          <w:lang w:eastAsia="ru-RU"/>
        </w:rPr>
        <w:t xml:space="preserve">– це аналіз пульсу людини, а саме кардіоінтервалів – послідовності часових інтервалів між ударами серця. Між кожними послідовними двома інтервалами майже завжди є різниця (вона вимірюється в мілісекундах, як і самі кардиоінтервали). Підвищення рівномірності пульсу (зниження його варіабельності) є показником порушення роботи серця, всього організму і передвісником завчасної та неочікуваної смерті. Це пояснюється з точки зору теорії динамічних систем, які виявляються більш адаптивними, ніж жорсткі та ригідні. Специфіка ВСР полягає в тому, що він відбиває роботу механізмів регуляції цілісного організму (симпатичного та парасимпатичного відділів вегетативної нервової системи, гуморальної/гормональної системи), а не лише серця і сосудів, оскільки немає жодної реакції організму, в якій би не брала участь система кровообігу. Саме за допомогою цього методу можна відстежити поступовий перехід людини від здоров’я до хвороби через </w:t>
      </w:r>
      <w:r>
        <w:rPr>
          <w:rFonts w:ascii="Times New Roman" w:eastAsia="Times New Roman" w:hAnsi="Times New Roman" w:cs="Times New Roman"/>
          <w:sz w:val="28"/>
          <w:szCs w:val="28"/>
          <w:lang w:eastAsia="ru-RU"/>
        </w:rPr>
        <w:t>виснаження механізмів адаптації</w:t>
      </w:r>
      <w:r w:rsidR="00756DAF" w:rsidRPr="00756DAF">
        <w:rPr>
          <w:rFonts w:ascii="Times New Roman" w:eastAsia="Times New Roman" w:hAnsi="Times New Roman" w:cs="Times New Roman"/>
          <w:sz w:val="28"/>
          <w:szCs w:val="28"/>
          <w:lang w:eastAsia="ru-RU"/>
        </w:rPr>
        <w:t xml:space="preserve"> </w:t>
      </w:r>
      <w:r w:rsidR="00272BC2">
        <w:rPr>
          <w:rFonts w:ascii="Times New Roman" w:eastAsia="Times New Roman" w:hAnsi="Times New Roman" w:cs="Times New Roman"/>
          <w:sz w:val="28"/>
          <w:szCs w:val="28"/>
          <w:lang w:eastAsia="ru-RU"/>
        </w:rPr>
        <w:t>(Баевский, 2008, 2004, 1987)</w:t>
      </w:r>
      <w:r w:rsidR="00756DAF" w:rsidRPr="00756DAF">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756DAF" w:rsidRPr="00756DAF">
        <w:rPr>
          <w:rFonts w:ascii="Times New Roman" w:eastAsia="Times New Roman" w:hAnsi="Times New Roman" w:cs="Times New Roman"/>
          <w:sz w:val="28"/>
          <w:szCs w:val="28"/>
          <w:lang w:eastAsia="ru-RU"/>
        </w:rPr>
        <w:t xml:space="preserve">Тому ми обрали даний метод для перевірки того, які порушення здорової поведінки, що діагностуються нашим тестом ОПЗП, зачіпають </w:t>
      </w:r>
      <w:r w:rsidR="00756DAF" w:rsidRPr="00756DAF">
        <w:rPr>
          <w:rFonts w:ascii="Times New Roman" w:eastAsia="Times New Roman" w:hAnsi="Times New Roman" w:cs="Times New Roman"/>
          <w:sz w:val="28"/>
          <w:szCs w:val="28"/>
          <w:lang w:eastAsia="ru-RU"/>
        </w:rPr>
        <w:lastRenderedPageBreak/>
        <w:t>системи регуляції організму, що поступово переводить його від здоров’я до дезадаптації та хвороби.</w:t>
      </w:r>
    </w:p>
    <w:p w14:paraId="201EF454"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Показники ВСР вимірювалися нами за допомогою фотоплетизмографічного пальцевого датчика, 5 хвилин у спокої сидячи (прилад «БОС-Пульс» виробництва НДІ молекулярної біології та біофізики СВ РАМН, м. Новосибірск). </w:t>
      </w:r>
    </w:p>
    <w:p w14:paraId="5E8FF0E9"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Серед показників ВСР ми аналізували частоту серцевих скорочень (ЧСС, уд./хв.), стрес-індекс (SІ ум. од.) або, індекс напруженості регуляційних систем, а також спектральні характеристики ритму: загальна потужність спектра (TP, мс</w:t>
      </w:r>
      <w:r w:rsidRPr="00756DAF">
        <w:rPr>
          <w:rFonts w:ascii="Times New Roman" w:eastAsia="Times New Roman" w:hAnsi="Times New Roman" w:cs="Times New Roman"/>
          <w:sz w:val="28"/>
          <w:szCs w:val="28"/>
          <w:vertAlign w:val="superscript"/>
          <w:lang w:eastAsia="ru-RU"/>
        </w:rPr>
        <w:t>2</w:t>
      </w:r>
      <w:r w:rsidRPr="00756DAF">
        <w:rPr>
          <w:rFonts w:ascii="Times New Roman" w:eastAsia="Times New Roman" w:hAnsi="Times New Roman" w:cs="Times New Roman"/>
          <w:sz w:val="28"/>
          <w:szCs w:val="28"/>
          <w:lang w:eastAsia="ru-RU"/>
        </w:rPr>
        <w:t>), потужність дихальних / високочастотних хвиль (HF, мс</w:t>
      </w:r>
      <w:r w:rsidRPr="00756DAF">
        <w:rPr>
          <w:rFonts w:ascii="Times New Roman" w:eastAsia="Times New Roman" w:hAnsi="Times New Roman" w:cs="Times New Roman"/>
          <w:sz w:val="28"/>
          <w:szCs w:val="28"/>
          <w:vertAlign w:val="superscript"/>
          <w:lang w:eastAsia="ru-RU"/>
        </w:rPr>
        <w:t>2</w:t>
      </w:r>
      <w:r w:rsidRPr="00756DAF">
        <w:rPr>
          <w:rFonts w:ascii="Times New Roman" w:eastAsia="Times New Roman" w:hAnsi="Times New Roman" w:cs="Times New Roman"/>
          <w:sz w:val="28"/>
          <w:szCs w:val="28"/>
          <w:lang w:eastAsia="ru-RU"/>
        </w:rPr>
        <w:t>), потужність повільних хвиль (LF, мс</w:t>
      </w:r>
      <w:r w:rsidRPr="00756DAF">
        <w:rPr>
          <w:rFonts w:ascii="Times New Roman" w:eastAsia="Times New Roman" w:hAnsi="Times New Roman" w:cs="Times New Roman"/>
          <w:sz w:val="28"/>
          <w:szCs w:val="28"/>
          <w:vertAlign w:val="superscript"/>
          <w:lang w:eastAsia="ru-RU"/>
        </w:rPr>
        <w:t>2</w:t>
      </w:r>
      <w:r w:rsidRPr="00756DAF">
        <w:rPr>
          <w:rFonts w:ascii="Times New Roman" w:eastAsia="Times New Roman" w:hAnsi="Times New Roman" w:cs="Times New Roman"/>
          <w:sz w:val="28"/>
          <w:szCs w:val="28"/>
          <w:lang w:eastAsia="ru-RU"/>
        </w:rPr>
        <w:t>), потужність дуже повільних хвиль, або повільних хвиль другого порядку (VLF, мс</w:t>
      </w:r>
      <w:r w:rsidRPr="00756DAF">
        <w:rPr>
          <w:rFonts w:ascii="Times New Roman" w:eastAsia="Times New Roman" w:hAnsi="Times New Roman" w:cs="Times New Roman"/>
          <w:sz w:val="28"/>
          <w:szCs w:val="28"/>
          <w:vertAlign w:val="superscript"/>
          <w:lang w:eastAsia="ru-RU"/>
        </w:rPr>
        <w:t>2</w:t>
      </w:r>
      <w:r w:rsidRPr="00756DAF">
        <w:rPr>
          <w:rFonts w:ascii="Times New Roman" w:eastAsia="Times New Roman" w:hAnsi="Times New Roman" w:cs="Times New Roman"/>
          <w:sz w:val="28"/>
          <w:szCs w:val="28"/>
          <w:lang w:eastAsia="ru-RU"/>
        </w:rPr>
        <w:t xml:space="preserve">). </w:t>
      </w:r>
    </w:p>
    <w:p w14:paraId="531A15E7"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У результаті за допомогою кореляційного аналіза вдалося виявити два значущих зв’язки між показниками ВСР та показниками тесту ОПЗП.</w:t>
      </w:r>
    </w:p>
    <w:p w14:paraId="2AC7110A" w14:textId="1AEB7C8C"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По-перше, був виявлений зворотний зв'язок між потужністю повільних хвиль (LF) та сумарним показником схильності до порушень здорової поведінки ОПЗП: </w:t>
      </w:r>
      <w:r w:rsidRPr="00756DAF">
        <w:rPr>
          <w:rFonts w:ascii="Times New Roman" w:eastAsia="Times New Roman" w:hAnsi="Times New Roman" w:cs="Times New Roman"/>
          <w:sz w:val="28"/>
          <w:szCs w:val="28"/>
          <w:lang w:eastAsia="ru-RU"/>
        </w:rPr>
        <w:sym w:font="Symbol" w:char="F072"/>
      </w:r>
      <w:r w:rsidR="008B055A">
        <w:rPr>
          <w:rFonts w:ascii="Times New Roman" w:eastAsia="Times New Roman" w:hAnsi="Times New Roman" w:cs="Times New Roman"/>
          <w:sz w:val="28"/>
          <w:szCs w:val="28"/>
          <w:lang w:eastAsia="ru-RU"/>
        </w:rPr>
        <w:t>=-0,13,</w:t>
      </w:r>
      <w:r w:rsidR="003F1BDD">
        <w:rPr>
          <w:rFonts w:ascii="Times New Roman" w:eastAsia="Times New Roman" w:hAnsi="Times New Roman" w:cs="Times New Roman"/>
          <w:sz w:val="28"/>
          <w:szCs w:val="28"/>
          <w:lang w:eastAsia="ru-RU"/>
        </w:rPr>
        <w:t xml:space="preserve"> р=</w:t>
      </w:r>
      <w:r w:rsidRPr="00756DAF">
        <w:rPr>
          <w:rFonts w:ascii="Times New Roman" w:eastAsia="Times New Roman" w:hAnsi="Times New Roman" w:cs="Times New Roman"/>
          <w:sz w:val="28"/>
          <w:szCs w:val="28"/>
          <w:lang w:eastAsia="ru-RU"/>
        </w:rPr>
        <w:t>0,049. Потужність повільних хвиль відбиває вплив на серцеву діяльність та організм мобілізуючої, енергетизуючої, збуджуючої симпатичної нервової системи (НС). Це означає, що чим більше людина порушує здорову поведінку, тим менше в неї мобілізаційний потенціал організму, тобто вона стає слабкіше в умовах необхідності витримування високих навантажень, швидкої мобілізації.</w:t>
      </w:r>
    </w:p>
    <w:p w14:paraId="31E58978" w14:textId="379C7B50"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По-друге, виявлений прямий зв'язок між показником за шкалою «Порушення харчування» ОПЗП і потужністю дуже повільних хвиль (VLF): </w:t>
      </w:r>
      <w:r w:rsidRPr="00756DAF">
        <w:rPr>
          <w:rFonts w:ascii="Times New Roman" w:eastAsia="Times New Roman" w:hAnsi="Times New Roman" w:cs="Times New Roman"/>
          <w:sz w:val="28"/>
          <w:szCs w:val="28"/>
          <w:lang w:eastAsia="ru-RU"/>
        </w:rPr>
        <w:sym w:font="Symbol" w:char="F072"/>
      </w:r>
      <w:r w:rsidR="008B055A">
        <w:rPr>
          <w:rFonts w:ascii="Times New Roman" w:eastAsia="Times New Roman" w:hAnsi="Times New Roman" w:cs="Times New Roman"/>
          <w:sz w:val="28"/>
          <w:szCs w:val="28"/>
          <w:lang w:eastAsia="ru-RU"/>
        </w:rPr>
        <w:t>=0,14,</w:t>
      </w:r>
      <w:r w:rsidR="003F1BDD">
        <w:rPr>
          <w:rFonts w:ascii="Times New Roman" w:eastAsia="Times New Roman" w:hAnsi="Times New Roman" w:cs="Times New Roman"/>
          <w:sz w:val="28"/>
          <w:szCs w:val="28"/>
          <w:lang w:eastAsia="ru-RU"/>
        </w:rPr>
        <w:t xml:space="preserve"> р=</w:t>
      </w:r>
      <w:r w:rsidRPr="00756DAF">
        <w:rPr>
          <w:rFonts w:ascii="Times New Roman" w:eastAsia="Times New Roman" w:hAnsi="Times New Roman" w:cs="Times New Roman"/>
          <w:sz w:val="28"/>
          <w:szCs w:val="28"/>
          <w:lang w:eastAsia="ru-RU"/>
        </w:rPr>
        <w:t xml:space="preserve">0,046. Потужність дуже повільних хвиль (VLF) відображує вплив системи гуморальної (гормональної) регуляції серцевого ритму. Гормонально-гуморальна система – це частина так званого центрального контуру регуляції, включення якого свідчить, що автономної саморегуляції </w:t>
      </w:r>
      <w:r w:rsidRPr="00756DAF">
        <w:rPr>
          <w:rFonts w:ascii="Times New Roman" w:eastAsia="Times New Roman" w:hAnsi="Times New Roman" w:cs="Times New Roman"/>
          <w:sz w:val="28"/>
          <w:szCs w:val="28"/>
          <w:lang w:val="ru-RU" w:eastAsia="ru-RU"/>
        </w:rPr>
        <w:t>та</w:t>
      </w:r>
      <w:r w:rsidRPr="00756DAF">
        <w:rPr>
          <w:rFonts w:ascii="Times New Roman" w:eastAsia="Times New Roman" w:hAnsi="Times New Roman" w:cs="Times New Roman"/>
          <w:sz w:val="28"/>
          <w:szCs w:val="28"/>
          <w:lang w:eastAsia="ru-RU"/>
        </w:rPr>
        <w:t xml:space="preserve"> навіть активації окремих ланок </w:t>
      </w:r>
      <w:r w:rsidRPr="00756DAF">
        <w:rPr>
          <w:rFonts w:ascii="Times New Roman" w:eastAsia="Times New Roman" w:hAnsi="Times New Roman" w:cs="Times New Roman"/>
          <w:sz w:val="28"/>
          <w:szCs w:val="28"/>
          <w:lang w:val="ru-RU" w:eastAsia="ru-RU"/>
        </w:rPr>
        <w:t xml:space="preserve">центрального </w:t>
      </w:r>
      <w:r w:rsidRPr="00756DAF">
        <w:rPr>
          <w:rFonts w:ascii="Times New Roman" w:eastAsia="Times New Roman" w:hAnsi="Times New Roman" w:cs="Times New Roman"/>
          <w:sz w:val="28"/>
          <w:szCs w:val="28"/>
          <w:lang w:eastAsia="ru-RU"/>
        </w:rPr>
        <w:t xml:space="preserve">регуляторного механізму вже не вистачає. Те, що вмикається гуморальна система говорить не лише про активацію, але й про </w:t>
      </w:r>
      <w:r w:rsidRPr="00756DAF">
        <w:rPr>
          <w:rFonts w:ascii="Times New Roman" w:eastAsia="Times New Roman" w:hAnsi="Times New Roman" w:cs="Times New Roman"/>
          <w:sz w:val="28"/>
          <w:szCs w:val="28"/>
          <w:lang w:eastAsia="ru-RU"/>
        </w:rPr>
        <w:lastRenderedPageBreak/>
        <w:t>інтенсивну мобілізацію функціональних резервів організму, а саме центрів терморегуляції та енергометаболічного обміну з метою підтримки адаптованості організму та приводить до його нестійк</w:t>
      </w:r>
      <w:r w:rsidR="00272BC2">
        <w:rPr>
          <w:rFonts w:ascii="Times New Roman" w:eastAsia="Times New Roman" w:hAnsi="Times New Roman" w:cs="Times New Roman"/>
          <w:sz w:val="28"/>
          <w:szCs w:val="28"/>
          <w:lang w:eastAsia="ru-RU"/>
        </w:rPr>
        <w:t>ої функціональної стабілізації (Баевский, 2001, 2004)</w:t>
      </w:r>
      <w:r w:rsidRPr="00756DAF">
        <w:rPr>
          <w:rFonts w:ascii="Times New Roman" w:eastAsia="Times New Roman" w:hAnsi="Times New Roman" w:cs="Times New Roman"/>
          <w:sz w:val="28"/>
          <w:szCs w:val="28"/>
          <w:lang w:eastAsia="ru-RU"/>
        </w:rPr>
        <w:t>.</w:t>
      </w:r>
    </w:p>
    <w:p w14:paraId="4DD79C75"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Виходячи з отриманих психофізіологічних залежностей, можна зробити висновок, що загальний показник ОПЗП валідний для прогноза зниження загальної мобілізаційної енергії організму, а шкала порушень харчування ОПЗП валідна для виявлення потенційної загрози напруження усіх органів та систем, що веде до зриву адаптованості організму і виникнення хвороби</w:t>
      </w:r>
      <w:r w:rsidR="005253AA">
        <w:rPr>
          <w:rFonts w:ascii="Times New Roman" w:eastAsia="Times New Roman" w:hAnsi="Times New Roman" w:cs="Times New Roman"/>
          <w:sz w:val="28"/>
          <w:szCs w:val="28"/>
          <w:lang w:eastAsia="ru-RU"/>
        </w:rPr>
        <w:t xml:space="preserve"> (</w:t>
      </w:r>
      <w:r w:rsidR="009201CF" w:rsidRPr="009201CF">
        <w:rPr>
          <w:rFonts w:ascii="Times New Roman" w:eastAsia="Times New Roman" w:hAnsi="Times New Roman" w:cs="Times New Roman"/>
          <w:sz w:val="28"/>
          <w:szCs w:val="28"/>
          <w:lang w:eastAsia="ru-RU"/>
        </w:rPr>
        <w:t>Lutsenko &amp; Gabelkova</w:t>
      </w:r>
      <w:r w:rsidR="009201CF">
        <w:rPr>
          <w:rFonts w:ascii="Times New Roman" w:eastAsia="Times New Roman" w:hAnsi="Times New Roman" w:cs="Times New Roman"/>
          <w:sz w:val="28"/>
          <w:szCs w:val="28"/>
          <w:lang w:eastAsia="ru-RU"/>
        </w:rPr>
        <w:t>, 2017;</w:t>
      </w:r>
      <w:r w:rsidR="009201CF" w:rsidRPr="009201CF">
        <w:t xml:space="preserve"> </w:t>
      </w:r>
      <w:r w:rsidR="009B072B" w:rsidRPr="009B072B">
        <w:rPr>
          <w:rFonts w:ascii="Times New Roman" w:hAnsi="Times New Roman" w:cs="Times New Roman"/>
          <w:sz w:val="28"/>
          <w:szCs w:val="28"/>
        </w:rPr>
        <w:t>Луценко, Е.</w:t>
      </w:r>
      <w:r w:rsidR="009B072B">
        <w:rPr>
          <w:rFonts w:ascii="Times New Roman" w:hAnsi="Times New Roman" w:cs="Times New Roman"/>
          <w:sz w:val="28"/>
          <w:szCs w:val="28"/>
        </w:rPr>
        <w:t xml:space="preserve"> &amp; Габелкова, </w:t>
      </w:r>
      <w:r w:rsidR="009B072B" w:rsidRPr="009B072B">
        <w:rPr>
          <w:rFonts w:ascii="Times New Roman" w:hAnsi="Times New Roman" w:cs="Times New Roman"/>
          <w:sz w:val="28"/>
          <w:szCs w:val="28"/>
        </w:rPr>
        <w:t>2013b).</w:t>
      </w:r>
    </w:p>
    <w:p w14:paraId="265EEC13" w14:textId="4CC4255E" w:rsidR="00756DAF" w:rsidRPr="00756DAF" w:rsidRDefault="00756DAF" w:rsidP="00756DAF">
      <w:pPr>
        <w:spacing w:after="0" w:line="360" w:lineRule="auto"/>
        <w:ind w:firstLine="708"/>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i/>
          <w:sz w:val="28"/>
          <w:szCs w:val="28"/>
          <w:lang w:eastAsia="ru-RU"/>
        </w:rPr>
        <w:t>Перевірка установки на соціальну бажаність</w:t>
      </w:r>
      <w:r w:rsidR="003F1BDD">
        <w:rPr>
          <w:rFonts w:ascii="Times New Roman" w:eastAsia="Times New Roman" w:hAnsi="Times New Roman" w:cs="Times New Roman"/>
          <w:i/>
          <w:sz w:val="28"/>
          <w:szCs w:val="28"/>
          <w:lang w:eastAsia="ru-RU"/>
        </w:rPr>
        <w:t xml:space="preserve">. </w:t>
      </w:r>
      <w:r w:rsidRPr="00756DAF">
        <w:rPr>
          <w:rFonts w:ascii="Times New Roman" w:eastAsia="Times New Roman" w:hAnsi="Times New Roman" w:cs="Times New Roman"/>
          <w:sz w:val="28"/>
          <w:szCs w:val="28"/>
          <w:lang w:eastAsia="ru-RU"/>
        </w:rPr>
        <w:t>Для вивчення впливу установки на покращення досліджувани</w:t>
      </w:r>
      <w:r w:rsidR="009201CF">
        <w:rPr>
          <w:rFonts w:ascii="Times New Roman" w:eastAsia="Times New Roman" w:hAnsi="Times New Roman" w:cs="Times New Roman"/>
          <w:sz w:val="28"/>
          <w:szCs w:val="28"/>
          <w:lang w:eastAsia="ru-RU"/>
        </w:rPr>
        <w:t>ми</w:t>
      </w:r>
      <w:r w:rsidRPr="00756DAF">
        <w:rPr>
          <w:rFonts w:ascii="Times New Roman" w:eastAsia="Times New Roman" w:hAnsi="Times New Roman" w:cs="Times New Roman"/>
          <w:sz w:val="28"/>
          <w:szCs w:val="28"/>
          <w:lang w:eastAsia="ru-RU"/>
        </w:rPr>
        <w:t xml:space="preserve"> власних відповідей під час тестування ОПЗП вибірка з 52 студентів була протестована даним тестом і Методикою діагностики самооцінки мотивації схвалення (шкала брехні) Д. Марлоу і Д. К</w:t>
      </w:r>
      <w:r w:rsidR="00272BC2">
        <w:rPr>
          <w:rFonts w:ascii="Times New Roman" w:eastAsia="Times New Roman" w:hAnsi="Times New Roman" w:cs="Times New Roman"/>
          <w:sz w:val="28"/>
          <w:szCs w:val="28"/>
          <w:lang w:eastAsia="ru-RU"/>
        </w:rPr>
        <w:t xml:space="preserve">рауна в адаптації Ю. Л. Ханіна </w:t>
      </w:r>
      <w:r w:rsidR="006F7B13" w:rsidRPr="006F7B13">
        <w:rPr>
          <w:rFonts w:ascii="Times New Roman" w:eastAsia="Times New Roman" w:hAnsi="Times New Roman" w:cs="Times New Roman"/>
          <w:sz w:val="28"/>
          <w:szCs w:val="28"/>
          <w:lang w:eastAsia="ru-RU"/>
        </w:rPr>
        <w:t>(</w:t>
      </w:r>
      <w:r w:rsidR="00272BC2">
        <w:rPr>
          <w:rFonts w:ascii="Times New Roman" w:eastAsia="Times New Roman" w:hAnsi="Times New Roman" w:cs="Times New Roman"/>
          <w:sz w:val="28"/>
          <w:szCs w:val="28"/>
          <w:lang w:eastAsia="ru-RU"/>
        </w:rPr>
        <w:t>Райгородский</w:t>
      </w:r>
      <w:r w:rsidR="006F7B13">
        <w:rPr>
          <w:rFonts w:ascii="Times New Roman" w:eastAsia="Times New Roman" w:hAnsi="Times New Roman" w:cs="Times New Roman"/>
          <w:sz w:val="28"/>
          <w:szCs w:val="28"/>
          <w:lang w:eastAsia="ru-RU"/>
        </w:rPr>
        <w:t>,</w:t>
      </w:r>
      <w:r w:rsidR="00272BC2">
        <w:rPr>
          <w:rFonts w:ascii="Times New Roman" w:eastAsia="Times New Roman" w:hAnsi="Times New Roman" w:cs="Times New Roman"/>
          <w:sz w:val="28"/>
          <w:szCs w:val="28"/>
          <w:lang w:eastAsia="ru-RU"/>
        </w:rPr>
        <w:t xml:space="preserve"> 2002)</w:t>
      </w:r>
      <w:r w:rsidRPr="00756DAF">
        <w:rPr>
          <w:rFonts w:ascii="Times New Roman" w:eastAsia="Times New Roman" w:hAnsi="Times New Roman" w:cs="Times New Roman"/>
          <w:sz w:val="28"/>
          <w:szCs w:val="28"/>
          <w:lang w:eastAsia="ru-RU"/>
        </w:rPr>
        <w:t>. Кореляцію з мотивацією схвалення показали три з восьми шкал: «Порушення харчування» (</w:t>
      </w:r>
      <w:r w:rsidRPr="00756DAF">
        <w:rPr>
          <w:rFonts w:ascii="Times New Roman" w:eastAsia="Times New Roman" w:hAnsi="Times New Roman" w:cs="Times New Roman"/>
          <w:sz w:val="28"/>
          <w:szCs w:val="28"/>
          <w:lang w:eastAsia="ru-RU"/>
        </w:rPr>
        <w:sym w:font="Symbol" w:char="F072"/>
      </w:r>
      <w:r w:rsidR="008B055A">
        <w:rPr>
          <w:rFonts w:ascii="Times New Roman" w:eastAsia="Times New Roman" w:hAnsi="Times New Roman" w:cs="Times New Roman"/>
          <w:sz w:val="28"/>
          <w:szCs w:val="28"/>
          <w:lang w:eastAsia="ru-RU"/>
        </w:rPr>
        <w:t>=-0,45,</w:t>
      </w:r>
      <w:r w:rsidRPr="00756DAF">
        <w:rPr>
          <w:rFonts w:ascii="Times New Roman" w:eastAsia="Times New Roman" w:hAnsi="Times New Roman" w:cs="Times New Roman"/>
          <w:sz w:val="28"/>
          <w:szCs w:val="28"/>
          <w:lang w:eastAsia="ru-RU"/>
        </w:rPr>
        <w:t xml:space="preserve"> р&lt;0,001), «Низький самоконтроль» (</w:t>
      </w:r>
      <w:r w:rsidRPr="00756DAF">
        <w:rPr>
          <w:rFonts w:ascii="Times New Roman" w:eastAsia="Times New Roman" w:hAnsi="Times New Roman" w:cs="Times New Roman"/>
          <w:sz w:val="28"/>
          <w:szCs w:val="28"/>
          <w:lang w:eastAsia="ru-RU"/>
        </w:rPr>
        <w:sym w:font="Symbol" w:char="F072"/>
      </w:r>
      <w:r w:rsidR="008B055A">
        <w:rPr>
          <w:rFonts w:ascii="Times New Roman" w:eastAsia="Times New Roman" w:hAnsi="Times New Roman" w:cs="Times New Roman"/>
          <w:sz w:val="28"/>
          <w:szCs w:val="28"/>
          <w:lang w:eastAsia="ru-RU"/>
        </w:rPr>
        <w:t>=-0,34,</w:t>
      </w:r>
      <w:r w:rsidRPr="00756DAF">
        <w:rPr>
          <w:rFonts w:ascii="Times New Roman" w:eastAsia="Times New Roman" w:hAnsi="Times New Roman" w:cs="Times New Roman"/>
          <w:sz w:val="28"/>
          <w:szCs w:val="28"/>
          <w:lang w:eastAsia="ru-RU"/>
        </w:rPr>
        <w:t xml:space="preserve"> р=0,013), «Емоційна некомпетентність» (</w:t>
      </w:r>
      <w:r w:rsidRPr="00756DAF">
        <w:rPr>
          <w:rFonts w:ascii="Times New Roman" w:eastAsia="Times New Roman" w:hAnsi="Times New Roman" w:cs="Times New Roman"/>
          <w:sz w:val="28"/>
          <w:szCs w:val="28"/>
          <w:lang w:eastAsia="ru-RU"/>
        </w:rPr>
        <w:sym w:font="Symbol" w:char="F072"/>
      </w:r>
      <w:r w:rsidR="008B055A">
        <w:rPr>
          <w:rFonts w:ascii="Times New Roman" w:eastAsia="Times New Roman" w:hAnsi="Times New Roman" w:cs="Times New Roman"/>
          <w:sz w:val="28"/>
          <w:szCs w:val="28"/>
          <w:lang w:eastAsia="ru-RU"/>
        </w:rPr>
        <w:t>=-0,54,</w:t>
      </w:r>
      <w:r w:rsidRPr="00756DAF">
        <w:rPr>
          <w:rFonts w:ascii="Times New Roman" w:eastAsia="Times New Roman" w:hAnsi="Times New Roman" w:cs="Times New Roman"/>
          <w:sz w:val="28"/>
          <w:szCs w:val="28"/>
          <w:lang w:eastAsia="ru-RU"/>
        </w:rPr>
        <w:t xml:space="preserve"> р&lt;0,001) і загальний показник за тестом (</w:t>
      </w:r>
      <w:r w:rsidRPr="00756DAF">
        <w:rPr>
          <w:rFonts w:ascii="Times New Roman" w:eastAsia="Times New Roman" w:hAnsi="Times New Roman" w:cs="Times New Roman"/>
          <w:sz w:val="28"/>
          <w:szCs w:val="28"/>
          <w:lang w:eastAsia="ru-RU"/>
        </w:rPr>
        <w:sym w:font="Symbol" w:char="F072"/>
      </w:r>
      <w:r w:rsidRPr="00756DAF">
        <w:rPr>
          <w:rFonts w:ascii="Times New Roman" w:eastAsia="Times New Roman" w:hAnsi="Times New Roman" w:cs="Times New Roman"/>
          <w:sz w:val="28"/>
          <w:szCs w:val="28"/>
          <w:lang w:eastAsia="ru-RU"/>
        </w:rPr>
        <w:t>=-0,49</w:t>
      </w:r>
      <w:r w:rsidR="008B055A">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xml:space="preserve"> р&lt;0,001) за рахунок трьох даних субшкал. Відсутність зв'язку показали шкали: «Тяга до паління», «Нехтування безпекою», «Потяг до алкоголю», «Гонитва за модним іміджем» і «Саморуйнівна поведінка», тобто досліджувані з установкою на соціальну бажаність не намагаються покращувати свої відповіді на твердження даних шкал. У зв'язку з наявністю кореляції з установкою на соціальну бажаність трьох шкал ОПЗП під час проведення досліджень з ним можна додатково користуватися тестом Марлоу-Крауна для відсіювання з вибірки респондентів, які сильно схильні до «ефекту фасада». Однак, оскільки ОПЗП демонструє високу валідність, малоймовірно, щоб мотивація схвалення впливала на його результати. П. Клайн</w:t>
      </w:r>
      <w:r w:rsidR="00272BC2">
        <w:rPr>
          <w:rFonts w:ascii="Times New Roman" w:eastAsia="Times New Roman" w:hAnsi="Times New Roman" w:cs="Times New Roman"/>
          <w:sz w:val="28"/>
          <w:szCs w:val="28"/>
          <w:lang w:eastAsia="ru-RU"/>
        </w:rPr>
        <w:t xml:space="preserve"> (1994)</w:t>
      </w:r>
      <w:r w:rsidRPr="00756DAF">
        <w:rPr>
          <w:rFonts w:ascii="Times New Roman" w:eastAsia="Times New Roman" w:hAnsi="Times New Roman" w:cs="Times New Roman"/>
          <w:sz w:val="28"/>
          <w:szCs w:val="28"/>
          <w:lang w:eastAsia="ru-RU"/>
        </w:rPr>
        <w:t xml:space="preserve"> пише: «якщо тести валідні, то установки на відповіді не можут</w:t>
      </w:r>
      <w:r w:rsidR="00272BC2">
        <w:rPr>
          <w:rFonts w:ascii="Times New Roman" w:eastAsia="Times New Roman" w:hAnsi="Times New Roman" w:cs="Times New Roman"/>
          <w:sz w:val="28"/>
          <w:szCs w:val="28"/>
          <w:lang w:eastAsia="ru-RU"/>
        </w:rPr>
        <w:t>ь впливати на їх показники» (</w:t>
      </w:r>
      <w:r w:rsidRPr="00756DAF">
        <w:rPr>
          <w:rFonts w:ascii="Times New Roman" w:eastAsia="Times New Roman" w:hAnsi="Times New Roman" w:cs="Times New Roman"/>
          <w:sz w:val="28"/>
          <w:szCs w:val="28"/>
          <w:lang w:eastAsia="ru-RU"/>
        </w:rPr>
        <w:t>с. 114</w:t>
      </w:r>
      <w:r w:rsidR="00272BC2">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w:t>
      </w:r>
    </w:p>
    <w:p w14:paraId="0CD2C349" w14:textId="5E3C591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i/>
          <w:caps/>
          <w:sz w:val="28"/>
          <w:szCs w:val="28"/>
          <w:lang w:eastAsia="ru-RU"/>
        </w:rPr>
        <w:lastRenderedPageBreak/>
        <w:t>Р</w:t>
      </w:r>
      <w:r w:rsidRPr="00756DAF">
        <w:rPr>
          <w:rFonts w:ascii="Times New Roman" w:eastAsia="Times New Roman" w:hAnsi="Times New Roman" w:cs="Times New Roman"/>
          <w:i/>
          <w:sz w:val="28"/>
          <w:szCs w:val="28"/>
          <w:lang w:eastAsia="ru-RU"/>
        </w:rPr>
        <w:t>озрахунок нормативних показників</w:t>
      </w:r>
      <w:r w:rsidR="003F1BDD">
        <w:rPr>
          <w:rFonts w:ascii="Times New Roman" w:eastAsia="Times New Roman" w:hAnsi="Times New Roman" w:cs="Times New Roman"/>
          <w:i/>
          <w:sz w:val="28"/>
          <w:szCs w:val="28"/>
          <w:lang w:eastAsia="ru-RU"/>
        </w:rPr>
        <w:t xml:space="preserve">. </w:t>
      </w:r>
      <w:r w:rsidRPr="00756DAF">
        <w:rPr>
          <w:rFonts w:ascii="Times New Roman" w:eastAsia="Times New Roman" w:hAnsi="Times New Roman" w:cs="Times New Roman"/>
          <w:sz w:val="28"/>
          <w:szCs w:val="28"/>
          <w:lang w:eastAsia="ru-RU"/>
        </w:rPr>
        <w:t>Перевірка на нормальність, виконана за допомогою критерія Колмогорова-Смірнова (порівняння емпіричного розподілу з теоретичним), показала, що результати за шкалами і за тестом в цілому не є нормально розподіле</w:t>
      </w:r>
      <w:r w:rsidR="003F1BDD">
        <w:rPr>
          <w:rFonts w:ascii="Times New Roman" w:eastAsia="Times New Roman" w:hAnsi="Times New Roman" w:cs="Times New Roman"/>
          <w:sz w:val="28"/>
          <w:szCs w:val="28"/>
          <w:lang w:eastAsia="ru-RU"/>
        </w:rPr>
        <w:t>ними. Однак, як стверджує О. О. </w:t>
      </w:r>
      <w:r w:rsidRPr="00756DAF">
        <w:rPr>
          <w:rFonts w:ascii="Times New Roman" w:eastAsia="Times New Roman" w:hAnsi="Times New Roman" w:cs="Times New Roman"/>
          <w:sz w:val="28"/>
          <w:szCs w:val="28"/>
          <w:lang w:eastAsia="ru-RU"/>
        </w:rPr>
        <w:t>Бодалев зі співавторами: «стійким і репрезентативним може бути розподіл будь-якого типу. Якщо з нормальності, як правило, слідує стійкість, то зворотнє неправильне – стійкість зовсім необов'язково пере</w:t>
      </w:r>
      <w:r w:rsidR="00272BC2">
        <w:rPr>
          <w:rFonts w:ascii="Times New Roman" w:eastAsia="Times New Roman" w:hAnsi="Times New Roman" w:cs="Times New Roman"/>
          <w:sz w:val="28"/>
          <w:szCs w:val="28"/>
          <w:lang w:eastAsia="ru-RU"/>
        </w:rPr>
        <w:t>дбачає нормальність розподілу» (Бодалев та ін., 2004</w:t>
      </w:r>
      <w:r w:rsidRPr="00756DAF">
        <w:rPr>
          <w:rFonts w:ascii="Times New Roman" w:eastAsia="Times New Roman" w:hAnsi="Times New Roman" w:cs="Times New Roman"/>
          <w:sz w:val="28"/>
          <w:szCs w:val="28"/>
          <w:lang w:eastAsia="ru-RU"/>
        </w:rPr>
        <w:t>, с. 93</w:t>
      </w:r>
      <w:r w:rsidR="00272BC2">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Доказ стійкості розподілу тестових даних означає доказ репрезентативності тестових норм і це можна перевірити, порівнявши характеристики розподілів випадково відібраних половин використаних вибіро</w:t>
      </w:r>
      <w:r w:rsidR="00272BC2">
        <w:rPr>
          <w:rFonts w:ascii="Times New Roman" w:eastAsia="Times New Roman" w:hAnsi="Times New Roman" w:cs="Times New Roman"/>
          <w:sz w:val="28"/>
          <w:szCs w:val="28"/>
          <w:lang w:eastAsia="ru-RU"/>
        </w:rPr>
        <w:t>к, як рекомендують дані автори (</w:t>
      </w:r>
      <w:r w:rsidRPr="00756DAF">
        <w:rPr>
          <w:rFonts w:ascii="Times New Roman" w:eastAsia="Times New Roman" w:hAnsi="Times New Roman" w:cs="Times New Roman"/>
          <w:sz w:val="28"/>
          <w:szCs w:val="28"/>
          <w:lang w:eastAsia="ru-RU"/>
        </w:rPr>
        <w:t>там само, с. 96</w:t>
      </w:r>
      <w:r w:rsidR="00272BC2">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 xml:space="preserve">. Ми зробили розбиття: 1) загальної вибірки на дві половини за принципом поділу досліджуваних на парних / непарних за порядковим номером; 2) таким же чином розбили вибірку студентів; 3) таким же чином розділили вибірку осіб більш старшого віку. Попарне порівняння розділених вибірок за критерієм Колмогорова-Смірнова (для двох емпіричних розподілів) не показало жодної значущої розбіжності між підвибірками ні за шкалами тесту, ні за загальним показником тесту. Це доводить стійкість розподілу результатів і правомірність подальшого розрахунку норм. </w:t>
      </w:r>
    </w:p>
    <w:p w14:paraId="0C9A803E" w14:textId="3F472665"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Також попередньо, до розрахунку нормативних даних, ми зробили порівняння значущості відмінностей тестових показників в однорідних за статтю частинах вибірки і пошук кореляційного зв'язку з віком досліджуваних. Порівняння чоловіків і жінок виявило значущі відмінності за критерієм Колмогорова-Смірнова за шк</w:t>
      </w:r>
      <w:r w:rsidR="003F1BDD">
        <w:rPr>
          <w:rFonts w:ascii="Times New Roman" w:eastAsia="Times New Roman" w:hAnsi="Times New Roman" w:cs="Times New Roman"/>
          <w:sz w:val="28"/>
          <w:szCs w:val="28"/>
          <w:lang w:eastAsia="ru-RU"/>
        </w:rPr>
        <w:t>алами: «Нехтування безпекою» (р</w:t>
      </w:r>
      <w:r w:rsidRPr="00756DAF">
        <w:rPr>
          <w:rFonts w:ascii="Times New Roman" w:eastAsia="Times New Roman" w:hAnsi="Times New Roman" w:cs="Times New Roman"/>
          <w:sz w:val="28"/>
          <w:szCs w:val="28"/>
          <w:lang w:eastAsia="ru-RU"/>
        </w:rPr>
        <w:t>&lt;0,001), яке у чоловіків вище; «Потяг до алкоголю» (р&lt;0,005), який у чоловіків ви</w:t>
      </w:r>
      <w:r w:rsidR="003F1BDD">
        <w:rPr>
          <w:rFonts w:ascii="Times New Roman" w:eastAsia="Times New Roman" w:hAnsi="Times New Roman" w:cs="Times New Roman"/>
          <w:sz w:val="28"/>
          <w:szCs w:val="28"/>
          <w:lang w:eastAsia="ru-RU"/>
        </w:rPr>
        <w:t>ще; «Саморуйнівна поведінка» (р</w:t>
      </w:r>
      <w:r w:rsidRPr="00756DAF">
        <w:rPr>
          <w:rFonts w:ascii="Times New Roman" w:eastAsia="Times New Roman" w:hAnsi="Times New Roman" w:cs="Times New Roman"/>
          <w:sz w:val="28"/>
          <w:szCs w:val="28"/>
          <w:lang w:eastAsia="ru-RU"/>
        </w:rPr>
        <w:t>&lt;0,010), яка у чоловіків вище;</w:t>
      </w:r>
      <w:r w:rsidR="003F1BDD">
        <w:rPr>
          <w:rFonts w:ascii="Times New Roman" w:eastAsia="Times New Roman" w:hAnsi="Times New Roman" w:cs="Times New Roman"/>
          <w:sz w:val="28"/>
          <w:szCs w:val="28"/>
          <w:lang w:eastAsia="ru-RU"/>
        </w:rPr>
        <w:t xml:space="preserve"> «Гонитва за модним іміджем» (р</w:t>
      </w:r>
      <w:r w:rsidRPr="00756DAF">
        <w:rPr>
          <w:rFonts w:ascii="Times New Roman" w:eastAsia="Times New Roman" w:hAnsi="Times New Roman" w:cs="Times New Roman"/>
          <w:sz w:val="28"/>
          <w:szCs w:val="28"/>
          <w:lang w:eastAsia="ru-RU"/>
        </w:rPr>
        <w:t>&lt;0,001), яка у жінок вище; «Низький самоконтроль» (р&lt;0,001), який у жінок вище; «</w:t>
      </w:r>
      <w:r w:rsidR="003F1BDD">
        <w:rPr>
          <w:rFonts w:ascii="Times New Roman" w:eastAsia="Times New Roman" w:hAnsi="Times New Roman" w:cs="Times New Roman"/>
          <w:sz w:val="28"/>
          <w:szCs w:val="28"/>
          <w:lang w:eastAsia="ru-RU"/>
        </w:rPr>
        <w:t>Емоційна некомпетентність» (р&lt;</w:t>
      </w:r>
      <w:r w:rsidRPr="00756DAF">
        <w:rPr>
          <w:rFonts w:ascii="Times New Roman" w:eastAsia="Times New Roman" w:hAnsi="Times New Roman" w:cs="Times New Roman"/>
          <w:sz w:val="28"/>
          <w:szCs w:val="28"/>
          <w:lang w:eastAsia="ru-RU"/>
        </w:rPr>
        <w:t>0,005), яка у жінок вище.</w:t>
      </w:r>
    </w:p>
    <w:p w14:paraId="1E369142" w14:textId="4A0473E3" w:rsidR="009B313D"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756DAF">
        <w:rPr>
          <w:rFonts w:ascii="Times New Roman" w:eastAsia="Times New Roman" w:hAnsi="Times New Roman" w:cs="Times New Roman"/>
          <w:sz w:val="28"/>
          <w:szCs w:val="28"/>
          <w:lang w:eastAsia="ru-RU"/>
        </w:rPr>
        <w:t xml:space="preserve">Кореляційний аналіз виявив зворотні кореляції віку досліджених осіб із загальним показником </w:t>
      </w:r>
      <w:r w:rsidRPr="008B055A">
        <w:rPr>
          <w:rFonts w:ascii="Times New Roman" w:eastAsia="Times New Roman" w:hAnsi="Times New Roman" w:cs="Times New Roman"/>
          <w:sz w:val="28"/>
          <w:szCs w:val="28"/>
          <w:lang w:eastAsia="ru-RU"/>
        </w:rPr>
        <w:t>тесту (</w:t>
      </w:r>
      <w:r w:rsidRPr="008B055A">
        <w:rPr>
          <w:rFonts w:ascii="Times New Roman" w:eastAsia="Times New Roman" w:hAnsi="Times New Roman" w:cs="Times New Roman"/>
          <w:sz w:val="28"/>
          <w:szCs w:val="28"/>
          <w:lang w:eastAsia="ru-RU"/>
        </w:rPr>
        <w:sym w:font="Symbol" w:char="F072"/>
      </w:r>
      <w:r w:rsidR="003F1BDD" w:rsidRPr="008B055A">
        <w:rPr>
          <w:rFonts w:ascii="Times New Roman" w:eastAsia="Times New Roman" w:hAnsi="Times New Roman" w:cs="Times New Roman"/>
          <w:sz w:val="28"/>
          <w:szCs w:val="28"/>
          <w:lang w:eastAsia="ru-RU"/>
        </w:rPr>
        <w:t>=-0,22, р&lt;</w:t>
      </w:r>
      <w:r w:rsidRPr="008B055A">
        <w:rPr>
          <w:rFonts w:ascii="Times New Roman" w:eastAsia="Times New Roman" w:hAnsi="Times New Roman" w:cs="Times New Roman"/>
          <w:sz w:val="28"/>
          <w:szCs w:val="28"/>
          <w:lang w:eastAsia="ru-RU"/>
        </w:rPr>
        <w:t>0,001),</w:t>
      </w:r>
      <w:r w:rsidRPr="00756DAF">
        <w:rPr>
          <w:rFonts w:ascii="Times New Roman" w:eastAsia="Times New Roman" w:hAnsi="Times New Roman" w:cs="Times New Roman"/>
          <w:sz w:val="28"/>
          <w:szCs w:val="28"/>
          <w:lang w:eastAsia="ru-RU"/>
        </w:rPr>
        <w:t xml:space="preserve"> а також зі шкалами </w:t>
      </w:r>
      <w:r w:rsidRPr="00756DAF">
        <w:rPr>
          <w:rFonts w:ascii="Times New Roman" w:eastAsia="Times New Roman" w:hAnsi="Times New Roman" w:cs="Times New Roman"/>
          <w:sz w:val="28"/>
          <w:szCs w:val="28"/>
          <w:lang w:eastAsia="ru-RU"/>
        </w:rPr>
        <w:lastRenderedPageBreak/>
        <w:t>«Порушення харчування» (</w:t>
      </w:r>
      <w:r w:rsidRPr="00756DAF">
        <w:rPr>
          <w:rFonts w:ascii="Times New Roman" w:eastAsia="Times New Roman" w:hAnsi="Times New Roman" w:cs="Times New Roman"/>
          <w:sz w:val="28"/>
          <w:szCs w:val="28"/>
          <w:lang w:eastAsia="ru-RU"/>
        </w:rPr>
        <w:sym w:font="Symbol" w:char="F072"/>
      </w:r>
      <w:r w:rsidR="003F1BDD">
        <w:rPr>
          <w:rFonts w:ascii="Times New Roman" w:eastAsia="Times New Roman" w:hAnsi="Times New Roman" w:cs="Times New Roman"/>
          <w:sz w:val="28"/>
          <w:szCs w:val="28"/>
          <w:lang w:eastAsia="ru-RU"/>
        </w:rPr>
        <w:t>=-0,26, р&lt;</w:t>
      </w:r>
      <w:r w:rsidRPr="00756DAF">
        <w:rPr>
          <w:rFonts w:ascii="Times New Roman" w:eastAsia="Times New Roman" w:hAnsi="Times New Roman" w:cs="Times New Roman"/>
          <w:sz w:val="28"/>
          <w:szCs w:val="28"/>
          <w:lang w:eastAsia="ru-RU"/>
        </w:rPr>
        <w:t>0,001), «Емоційна некомпетентність» (</w:t>
      </w:r>
      <w:r w:rsidRPr="00756DAF">
        <w:rPr>
          <w:rFonts w:ascii="Times New Roman" w:eastAsia="Times New Roman" w:hAnsi="Times New Roman" w:cs="Times New Roman"/>
          <w:sz w:val="28"/>
          <w:szCs w:val="28"/>
          <w:lang w:eastAsia="ru-RU"/>
        </w:rPr>
        <w:sym w:font="Symbol" w:char="F072"/>
      </w:r>
      <w:r w:rsidR="003F1BDD">
        <w:rPr>
          <w:rFonts w:ascii="Times New Roman" w:eastAsia="Times New Roman" w:hAnsi="Times New Roman" w:cs="Times New Roman"/>
          <w:sz w:val="28"/>
          <w:szCs w:val="28"/>
          <w:lang w:eastAsia="ru-RU"/>
        </w:rPr>
        <w:t>=-0,19, р&lt;</w:t>
      </w:r>
      <w:r w:rsidRPr="00756DAF">
        <w:rPr>
          <w:rFonts w:ascii="Times New Roman" w:eastAsia="Times New Roman" w:hAnsi="Times New Roman" w:cs="Times New Roman"/>
          <w:sz w:val="28"/>
          <w:szCs w:val="28"/>
          <w:lang w:eastAsia="ru-RU"/>
        </w:rPr>
        <w:t>0,001), «Нехтування безпекою» (</w:t>
      </w:r>
      <w:r w:rsidRPr="00756DAF">
        <w:rPr>
          <w:rFonts w:ascii="Times New Roman" w:eastAsia="Times New Roman" w:hAnsi="Times New Roman" w:cs="Times New Roman"/>
          <w:sz w:val="28"/>
          <w:szCs w:val="28"/>
          <w:lang w:eastAsia="ru-RU"/>
        </w:rPr>
        <w:sym w:font="Symbol" w:char="F072"/>
      </w:r>
      <w:r w:rsidR="003F1BDD">
        <w:rPr>
          <w:rFonts w:ascii="Times New Roman" w:eastAsia="Times New Roman" w:hAnsi="Times New Roman" w:cs="Times New Roman"/>
          <w:sz w:val="28"/>
          <w:szCs w:val="28"/>
          <w:lang w:eastAsia="ru-RU"/>
        </w:rPr>
        <w:t>=</w:t>
      </w:r>
      <w:r w:rsidRPr="00756DAF">
        <w:rPr>
          <w:rFonts w:ascii="Times New Roman" w:eastAsia="Times New Roman" w:hAnsi="Times New Roman" w:cs="Times New Roman"/>
          <w:sz w:val="28"/>
          <w:szCs w:val="28"/>
          <w:lang w:eastAsia="ru-RU"/>
        </w:rPr>
        <w:t>-0,</w:t>
      </w:r>
      <w:r w:rsidR="003F1BDD">
        <w:rPr>
          <w:rFonts w:ascii="Times New Roman" w:eastAsia="Times New Roman" w:hAnsi="Times New Roman" w:cs="Times New Roman"/>
          <w:sz w:val="28"/>
          <w:szCs w:val="28"/>
          <w:lang w:eastAsia="ru-RU"/>
        </w:rPr>
        <w:t>34, р&lt;</w:t>
      </w:r>
      <w:r w:rsidRPr="00756DAF">
        <w:rPr>
          <w:rFonts w:ascii="Times New Roman" w:eastAsia="Times New Roman" w:hAnsi="Times New Roman" w:cs="Times New Roman"/>
          <w:sz w:val="28"/>
          <w:szCs w:val="28"/>
          <w:lang w:eastAsia="ru-RU"/>
        </w:rPr>
        <w:t>0,001), «Гонитва за модним іміджем» (</w:t>
      </w:r>
      <w:r w:rsidRPr="00756DAF">
        <w:rPr>
          <w:rFonts w:ascii="Times New Roman" w:eastAsia="Times New Roman" w:hAnsi="Times New Roman" w:cs="Times New Roman"/>
          <w:sz w:val="28"/>
          <w:szCs w:val="28"/>
          <w:lang w:eastAsia="ru-RU"/>
        </w:rPr>
        <w:sym w:font="Symbol" w:char="F072"/>
      </w:r>
      <w:r w:rsidR="003F1BDD">
        <w:rPr>
          <w:rFonts w:ascii="Times New Roman" w:eastAsia="Times New Roman" w:hAnsi="Times New Roman" w:cs="Times New Roman"/>
          <w:sz w:val="28"/>
          <w:szCs w:val="28"/>
          <w:lang w:eastAsia="ru-RU"/>
        </w:rPr>
        <w:t>=-0,26, р&lt;</w:t>
      </w:r>
      <w:r w:rsidRPr="00756DAF">
        <w:rPr>
          <w:rFonts w:ascii="Times New Roman" w:eastAsia="Times New Roman" w:hAnsi="Times New Roman" w:cs="Times New Roman"/>
          <w:sz w:val="28"/>
          <w:szCs w:val="28"/>
          <w:lang w:eastAsia="ru-RU"/>
        </w:rPr>
        <w:t>0,001) і «Саморуйнівна поведінка» (</w:t>
      </w:r>
      <w:r w:rsidRPr="00756DAF">
        <w:rPr>
          <w:rFonts w:ascii="Times New Roman" w:eastAsia="Times New Roman" w:hAnsi="Times New Roman" w:cs="Times New Roman"/>
          <w:sz w:val="28"/>
          <w:szCs w:val="28"/>
          <w:lang w:eastAsia="ru-RU"/>
        </w:rPr>
        <w:sym w:font="Symbol" w:char="F072"/>
      </w:r>
      <w:r w:rsidR="003F1BDD">
        <w:rPr>
          <w:rFonts w:ascii="Times New Roman" w:eastAsia="Times New Roman" w:hAnsi="Times New Roman" w:cs="Times New Roman"/>
          <w:sz w:val="28"/>
          <w:szCs w:val="28"/>
          <w:lang w:eastAsia="ru-RU"/>
        </w:rPr>
        <w:t>=-0,11, р=</w:t>
      </w:r>
      <w:r w:rsidRPr="00756DAF">
        <w:rPr>
          <w:rFonts w:ascii="Times New Roman" w:eastAsia="Times New Roman" w:hAnsi="Times New Roman" w:cs="Times New Roman"/>
          <w:sz w:val="28"/>
          <w:szCs w:val="28"/>
          <w:lang w:eastAsia="ru-RU"/>
        </w:rPr>
        <w:t>0,016). Це означає, що молоді більш властиво порушувати здорову поведінку в цих аспектах, ніж людям зрілого та старшого віку. Ці результати можна також вважати підтвердженням критеріальної валідності методики, оскільки з уже доведених відмінностей в області диференціальної психології маємо, що чоловіки більше схильні до алкоголізму і ризикованої поведінки, а жін</w:t>
      </w:r>
      <w:r w:rsidR="00272BC2">
        <w:rPr>
          <w:rFonts w:ascii="Times New Roman" w:eastAsia="Times New Roman" w:hAnsi="Times New Roman" w:cs="Times New Roman"/>
          <w:sz w:val="28"/>
          <w:szCs w:val="28"/>
          <w:lang w:eastAsia="ru-RU"/>
        </w:rPr>
        <w:t>ки – до емоційних розладів (Ильин, 2002)</w:t>
      </w:r>
      <w:r w:rsidRPr="00756DAF">
        <w:rPr>
          <w:rFonts w:ascii="Times New Roman" w:eastAsia="Times New Roman" w:hAnsi="Times New Roman" w:cs="Times New Roman"/>
          <w:sz w:val="28"/>
          <w:szCs w:val="28"/>
          <w:lang w:eastAsia="ru-RU"/>
        </w:rPr>
        <w:t>. З точки зору вікової психології, молодим людям властива більша безпечність стосовно підтримки зд</w:t>
      </w:r>
      <w:r w:rsidR="00272BC2">
        <w:rPr>
          <w:rFonts w:ascii="Times New Roman" w:eastAsia="Times New Roman" w:hAnsi="Times New Roman" w:cs="Times New Roman"/>
          <w:sz w:val="28"/>
          <w:szCs w:val="28"/>
          <w:lang w:eastAsia="ru-RU"/>
        </w:rPr>
        <w:t>оров'я і ризикованої поведінки (Абрамова, 2000)</w:t>
      </w:r>
      <w:r w:rsidRPr="00756DAF">
        <w:rPr>
          <w:rFonts w:ascii="Times New Roman" w:eastAsia="Times New Roman" w:hAnsi="Times New Roman" w:cs="Times New Roman"/>
          <w:sz w:val="28"/>
          <w:szCs w:val="28"/>
          <w:lang w:eastAsia="ru-RU"/>
        </w:rPr>
        <w:t>. У зв'язку з виявленими відмінностями нами були розраховані нормативні показники як для загальнії вибірки, так і за ок</w:t>
      </w:r>
      <w:r w:rsidR="00D42E1E">
        <w:rPr>
          <w:rFonts w:ascii="Times New Roman" w:eastAsia="Times New Roman" w:hAnsi="Times New Roman" w:cs="Times New Roman"/>
          <w:sz w:val="28"/>
          <w:szCs w:val="28"/>
          <w:lang w:eastAsia="ru-RU"/>
        </w:rPr>
        <w:t>ремими статево-віковими групами.</w:t>
      </w:r>
      <w:r w:rsidR="008443FC">
        <w:rPr>
          <w:rFonts w:ascii="Times New Roman" w:eastAsia="Times New Roman" w:hAnsi="Times New Roman" w:cs="Times New Roman"/>
          <w:sz w:val="28"/>
          <w:szCs w:val="28"/>
          <w:lang w:eastAsia="ru-RU"/>
        </w:rPr>
        <w:t xml:space="preserve"> </w:t>
      </w:r>
      <w:r w:rsidR="003436F2">
        <w:rPr>
          <w:rFonts w:ascii="Times New Roman" w:eastAsia="Times New Roman" w:hAnsi="Times New Roman" w:cs="Times New Roman"/>
          <w:sz w:val="28"/>
          <w:szCs w:val="28"/>
          <w:lang w:eastAsia="ru-RU"/>
        </w:rPr>
        <w:t>Б</w:t>
      </w:r>
      <w:r w:rsidR="00D42E1E">
        <w:rPr>
          <w:rFonts w:ascii="Times New Roman" w:eastAsia="Times New Roman" w:hAnsi="Times New Roman" w:cs="Times New Roman"/>
          <w:sz w:val="28"/>
          <w:szCs w:val="28"/>
          <w:lang w:eastAsia="ru-RU"/>
        </w:rPr>
        <w:t>ланк</w:t>
      </w:r>
      <w:r w:rsidR="003436F2">
        <w:rPr>
          <w:rFonts w:ascii="Times New Roman" w:eastAsia="Times New Roman" w:hAnsi="Times New Roman" w:cs="Times New Roman"/>
          <w:sz w:val="28"/>
          <w:szCs w:val="28"/>
          <w:lang w:eastAsia="ru-RU"/>
        </w:rPr>
        <w:t>, ключ та норми для</w:t>
      </w:r>
      <w:r w:rsidR="00D42E1E">
        <w:rPr>
          <w:rFonts w:ascii="Times New Roman" w:eastAsia="Times New Roman" w:hAnsi="Times New Roman" w:cs="Times New Roman"/>
          <w:sz w:val="28"/>
          <w:szCs w:val="28"/>
          <w:lang w:eastAsia="ru-RU"/>
        </w:rPr>
        <w:t xml:space="preserve"> ОПЗП</w:t>
      </w:r>
      <w:r w:rsidR="003436F2">
        <w:rPr>
          <w:rFonts w:ascii="Times New Roman" w:eastAsia="Times New Roman" w:hAnsi="Times New Roman" w:cs="Times New Roman"/>
          <w:sz w:val="28"/>
          <w:szCs w:val="28"/>
          <w:lang w:eastAsia="ru-RU"/>
        </w:rPr>
        <w:t xml:space="preserve"> наведено у Додатку </w:t>
      </w:r>
      <w:r w:rsidR="00E86A9C">
        <w:rPr>
          <w:rFonts w:ascii="Times New Roman" w:eastAsia="Times New Roman" w:hAnsi="Times New Roman" w:cs="Times New Roman"/>
          <w:sz w:val="28"/>
          <w:szCs w:val="28"/>
          <w:lang w:eastAsia="ru-RU"/>
        </w:rPr>
        <w:t>Ж</w:t>
      </w:r>
      <w:r w:rsidR="003436F2">
        <w:rPr>
          <w:rFonts w:ascii="Times New Roman" w:eastAsia="Times New Roman" w:hAnsi="Times New Roman" w:cs="Times New Roman"/>
          <w:sz w:val="28"/>
          <w:szCs w:val="28"/>
          <w:lang w:eastAsia="ru-RU"/>
        </w:rPr>
        <w:t xml:space="preserve">. </w:t>
      </w:r>
      <w:r w:rsidR="009B313D">
        <w:rPr>
          <w:rFonts w:ascii="Times New Roman" w:eastAsia="Times New Roman" w:hAnsi="Times New Roman" w:cs="Times New Roman"/>
          <w:sz w:val="28"/>
          <w:szCs w:val="28"/>
          <w:lang w:eastAsia="ru-RU"/>
        </w:rPr>
        <w:t xml:space="preserve">Далі </w:t>
      </w:r>
      <w:r w:rsidR="006F7B13">
        <w:rPr>
          <w:rFonts w:ascii="Times New Roman" w:eastAsia="Times New Roman" w:hAnsi="Times New Roman" w:cs="Times New Roman"/>
          <w:sz w:val="28"/>
          <w:szCs w:val="28"/>
          <w:lang w:eastAsia="ru-RU"/>
        </w:rPr>
        <w:t>наводиться</w:t>
      </w:r>
      <w:r w:rsidR="009B313D">
        <w:rPr>
          <w:rFonts w:ascii="Times New Roman" w:eastAsia="Times New Roman" w:hAnsi="Times New Roman" w:cs="Times New Roman"/>
          <w:sz w:val="28"/>
          <w:szCs w:val="28"/>
          <w:lang w:eastAsia="ru-RU"/>
        </w:rPr>
        <w:t xml:space="preserve"> інтерпретаці</w:t>
      </w:r>
      <w:r w:rsidR="006F7B13">
        <w:rPr>
          <w:rFonts w:ascii="Times New Roman" w:eastAsia="Times New Roman" w:hAnsi="Times New Roman" w:cs="Times New Roman"/>
          <w:sz w:val="28"/>
          <w:szCs w:val="28"/>
          <w:lang w:eastAsia="ru-RU"/>
        </w:rPr>
        <w:t>я</w:t>
      </w:r>
      <w:r w:rsidR="009B313D">
        <w:rPr>
          <w:rFonts w:ascii="Times New Roman" w:eastAsia="Times New Roman" w:hAnsi="Times New Roman" w:cs="Times New Roman"/>
          <w:sz w:val="28"/>
          <w:szCs w:val="28"/>
          <w:lang w:eastAsia="ru-RU"/>
        </w:rPr>
        <w:t xml:space="preserve"> результатів ОПЗП.</w:t>
      </w:r>
    </w:p>
    <w:p w14:paraId="2E6F5670"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9B313D">
        <w:rPr>
          <w:rFonts w:ascii="Times New Roman" w:eastAsia="Times New Roman" w:hAnsi="Times New Roman" w:cs="Times New Roman"/>
          <w:i/>
          <w:sz w:val="28"/>
          <w:szCs w:val="28"/>
          <w:lang w:eastAsia="ru-RU"/>
        </w:rPr>
        <w:t>Високі результати за тестом означають</w:t>
      </w:r>
      <w:r w:rsidRPr="00756DAF">
        <w:rPr>
          <w:rFonts w:ascii="Times New Roman" w:eastAsia="Times New Roman" w:hAnsi="Times New Roman" w:cs="Times New Roman"/>
          <w:sz w:val="28"/>
          <w:szCs w:val="28"/>
          <w:lang w:eastAsia="ru-RU"/>
        </w:rPr>
        <w:t xml:space="preserve">, що людині значною мірою властиво нехтувати своїм тілом – його сигналами щодо наростаючого дискомфорту, відносно того, що знижується його функціональність – працездатність, рухливість, свобода і комфортність підтримки пози. Можуть з'являтися різноманітні вегетативні симптоми: біль, кашель, нудота, запаморочення, розлади шлунково-кишкового тракту, задишка і т. п., проте людина не прагне їх ліквідувати за допомогою збільшення турботи про своє тіло і формування здорового способу життя – регулярну фізичну активність, підтримку режиму, здорове харчування, запобігання шкідливих звичок. Така </w:t>
      </w:r>
      <w:r w:rsidR="000101BA">
        <w:rPr>
          <w:rFonts w:ascii="Times New Roman" w:eastAsia="Times New Roman" w:hAnsi="Times New Roman" w:cs="Times New Roman"/>
          <w:sz w:val="28"/>
          <w:szCs w:val="28"/>
          <w:lang w:eastAsia="ru-RU"/>
        </w:rPr>
        <w:t>особистість</w:t>
      </w:r>
      <w:r w:rsidRPr="00756DAF">
        <w:rPr>
          <w:rFonts w:ascii="Times New Roman" w:eastAsia="Times New Roman" w:hAnsi="Times New Roman" w:cs="Times New Roman"/>
          <w:sz w:val="28"/>
          <w:szCs w:val="28"/>
          <w:lang w:eastAsia="ru-RU"/>
        </w:rPr>
        <w:t xml:space="preserve"> не може втриматися від шкідливих для здоров'я звичок, виправдовуючи себе тим, що тривалість життя і здоров'я визначаються якимись іншими причинами (генами, екологією, долею і т. п.) і не залежать від поведінки суб'єкта. Ці люди зазвичай або агресивно-конфліктного, дезадаптивного типу, або легковажні та веселі. У першому випадку такі суб'єкти агресивно-байдуже ставляться до інших людей, а також до потреб свого тіла, вони можуть бути в значною мірою енергійні і здорові від природи, </w:t>
      </w:r>
      <w:r w:rsidRPr="00756DAF">
        <w:rPr>
          <w:rFonts w:ascii="Times New Roman" w:eastAsia="Times New Roman" w:hAnsi="Times New Roman" w:cs="Times New Roman"/>
          <w:sz w:val="28"/>
          <w:szCs w:val="28"/>
          <w:lang w:eastAsia="ru-RU"/>
        </w:rPr>
        <w:lastRenderedPageBreak/>
        <w:t xml:space="preserve">мати низький больовий поріг. У другому випадку – такі люди інфантильні, вони, як діти, сподіваються, що все буде добре і з ними не можуть відбутися серйозні неприємності, вони відкидають думки про можливі наслідки шкідливої поведінки для свого здоров'я, як нудні та нецікаві. Вони часто бояться медичних працівників та лікувальних процедур. В обох випадках для таких особистостей характерний знижений вольовий самоконтроль – вони імпульсивні і можуть робити тільки те, що хочеться. Крім того, у них знижена здатність до прогнозування, особливо в часі та різних соціальних ситуаціях, і вони вважають, що у них завжди є час все виправити. Вони схильні </w:t>
      </w:r>
      <w:r w:rsidR="008443FC">
        <w:rPr>
          <w:rFonts w:ascii="Times New Roman" w:eastAsia="Times New Roman" w:hAnsi="Times New Roman" w:cs="Times New Roman"/>
          <w:sz w:val="28"/>
          <w:szCs w:val="28"/>
          <w:lang w:eastAsia="ru-RU"/>
        </w:rPr>
        <w:t>піддаватися</w:t>
      </w:r>
      <w:r w:rsidRPr="00756DAF">
        <w:rPr>
          <w:rFonts w:ascii="Times New Roman" w:eastAsia="Times New Roman" w:hAnsi="Times New Roman" w:cs="Times New Roman"/>
          <w:sz w:val="28"/>
          <w:szCs w:val="28"/>
          <w:lang w:eastAsia="ru-RU"/>
        </w:rPr>
        <w:t xml:space="preserve"> впливу провокуючих нездорову поведінку ситуацій – таких, в яких можна вжити алкоголь, психоактивні речовини, надмірну кількість їжі, покурити і т. п.</w:t>
      </w:r>
    </w:p>
    <w:p w14:paraId="0053C8C7" w14:textId="77777777" w:rsidR="00756DAF" w:rsidRPr="00756DAF" w:rsidRDefault="00756DAF" w:rsidP="00756DAF">
      <w:pPr>
        <w:spacing w:after="0" w:line="360" w:lineRule="auto"/>
        <w:ind w:firstLine="720"/>
        <w:jc w:val="both"/>
        <w:rPr>
          <w:rFonts w:ascii="Times New Roman" w:eastAsia="Times New Roman" w:hAnsi="Times New Roman" w:cs="Times New Roman"/>
          <w:sz w:val="28"/>
          <w:szCs w:val="28"/>
          <w:lang w:eastAsia="ru-RU"/>
        </w:rPr>
      </w:pPr>
      <w:r w:rsidRPr="009B313D">
        <w:rPr>
          <w:rFonts w:ascii="Times New Roman" w:eastAsia="Times New Roman" w:hAnsi="Times New Roman" w:cs="Times New Roman"/>
          <w:i/>
          <w:sz w:val="28"/>
          <w:szCs w:val="28"/>
          <w:lang w:eastAsia="ru-RU"/>
        </w:rPr>
        <w:t>Низькі показники по тесту свідчать</w:t>
      </w:r>
      <w:r w:rsidRPr="00756DAF">
        <w:rPr>
          <w:rFonts w:ascii="Times New Roman" w:eastAsia="Times New Roman" w:hAnsi="Times New Roman" w:cs="Times New Roman"/>
          <w:sz w:val="28"/>
          <w:szCs w:val="28"/>
          <w:lang w:eastAsia="ru-RU"/>
        </w:rPr>
        <w:t>, що такій людині характерно прислухатися до сигналів свого тіла, що вона уважно ставиться до різних ознак дискомфорту в ньому і зниження його функціональності, шукає причини цього і способи це виправити. Такі люди уникають вживання шкідливих речовин або продуктів, прагнуть розвивати свій потенціал здоров'я – добре харчуватися, висипатися, займатися фізичною активністю, бувати на свіжому повітрі, дотримуватися правил гігієни, відпочивати, не втягуватися в стресові ситуації. Вони уникають людей і ситуацій, які провокують нездорову поведінку. Вони впевнені, що їхній фізичний стан залежить від їх поведінки, вони відвідують фахівців у разі необхідності і виконують їх рекомендації, доводять лікування до повного зникнення симптомів і остаточного одужання. У них добре виражена здатність до саморегуляції, цілеспрямованість, здатність до прогнозування наслідків своєї поведінки. Такі особистості пишаються хорошим станом свого організму і психіки, поважають себе за це</w:t>
      </w:r>
      <w:r w:rsidR="004035C7">
        <w:rPr>
          <w:rFonts w:ascii="Times New Roman" w:eastAsia="Times New Roman" w:hAnsi="Times New Roman" w:cs="Times New Roman"/>
          <w:sz w:val="28"/>
          <w:szCs w:val="28"/>
          <w:lang w:eastAsia="ru-RU"/>
        </w:rPr>
        <w:t xml:space="preserve"> </w:t>
      </w:r>
      <w:r w:rsidR="004035C7" w:rsidRPr="004035C7">
        <w:rPr>
          <w:rFonts w:ascii="Times New Roman" w:eastAsia="Times New Roman" w:hAnsi="Times New Roman" w:cs="Times New Roman"/>
          <w:sz w:val="28"/>
          <w:szCs w:val="28"/>
        </w:rPr>
        <w:t>(Луценко, Е. &amp; Габелкова, 2013а)</w:t>
      </w:r>
      <w:r w:rsidRPr="00756DAF">
        <w:rPr>
          <w:rFonts w:ascii="Times New Roman" w:eastAsia="Times New Roman" w:hAnsi="Times New Roman" w:cs="Times New Roman"/>
          <w:sz w:val="28"/>
          <w:szCs w:val="28"/>
          <w:lang w:eastAsia="ru-RU"/>
        </w:rPr>
        <w:t>.</w:t>
      </w:r>
    </w:p>
    <w:p w14:paraId="294A35B6" w14:textId="77777777" w:rsidR="004035C7" w:rsidRDefault="00756DAF" w:rsidP="00756DAF">
      <w:pPr>
        <w:spacing w:after="0" w:line="360" w:lineRule="auto"/>
        <w:ind w:firstLine="720"/>
        <w:jc w:val="both"/>
        <w:rPr>
          <w:rFonts w:ascii="Times New Roman" w:eastAsia="Times New Roman" w:hAnsi="Times New Roman" w:cs="Times New Roman"/>
          <w:sz w:val="28"/>
          <w:szCs w:val="28"/>
        </w:rPr>
      </w:pPr>
      <w:r w:rsidRPr="00756DAF">
        <w:rPr>
          <w:rFonts w:ascii="Times New Roman" w:eastAsia="Times New Roman" w:hAnsi="Times New Roman" w:cs="Times New Roman"/>
          <w:sz w:val="28"/>
          <w:szCs w:val="28"/>
          <w:lang w:eastAsia="ru-RU"/>
        </w:rPr>
        <w:t>Під час інтерпретації показників за шкалами слід враховувати змістовну сторону шкал, яка описана вище</w:t>
      </w:r>
      <w:r w:rsidR="009B313D">
        <w:rPr>
          <w:rFonts w:ascii="Times New Roman" w:eastAsia="Times New Roman" w:hAnsi="Times New Roman" w:cs="Times New Roman"/>
          <w:sz w:val="28"/>
          <w:szCs w:val="28"/>
          <w:lang w:eastAsia="ru-RU"/>
        </w:rPr>
        <w:t xml:space="preserve"> при описі факторів тесту.</w:t>
      </w:r>
      <w:r w:rsidRPr="00756DAF">
        <w:rPr>
          <w:rFonts w:ascii="Times New Roman" w:eastAsia="Times New Roman" w:hAnsi="Times New Roman" w:cs="Times New Roman"/>
          <w:sz w:val="28"/>
          <w:szCs w:val="28"/>
          <w:lang w:eastAsia="ru-RU"/>
        </w:rPr>
        <w:t xml:space="preserve"> </w:t>
      </w:r>
      <w:r w:rsidR="004035C7" w:rsidRPr="004035C7">
        <w:rPr>
          <w:rFonts w:ascii="Times New Roman" w:eastAsia="Times New Roman" w:hAnsi="Times New Roman" w:cs="Times New Roman"/>
          <w:sz w:val="28"/>
          <w:szCs w:val="28"/>
        </w:rPr>
        <w:t>Даний тест захищений Свідоцтвом про авторське право № 55038 від 28.05.2014.</w:t>
      </w:r>
    </w:p>
    <w:p w14:paraId="6D82251C" w14:textId="0E39E626" w:rsidR="00B61B4E" w:rsidRPr="00B61B4E" w:rsidRDefault="00B61B4E" w:rsidP="003F1BDD">
      <w:pPr>
        <w:spacing w:after="0" w:line="360" w:lineRule="auto"/>
        <w:ind w:firstLine="720"/>
        <w:jc w:val="both"/>
        <w:rPr>
          <w:rFonts w:ascii="Times New Roman" w:eastAsia="Calibri" w:hAnsi="Times New Roman" w:cs="Times New Roman"/>
          <w:sz w:val="28"/>
          <w:szCs w:val="20"/>
          <w:lang w:eastAsia="ru-RU"/>
        </w:rPr>
      </w:pPr>
      <w:r w:rsidRPr="008B055A">
        <w:rPr>
          <w:rFonts w:ascii="Times New Roman" w:eastAsia="Times New Roman" w:hAnsi="Times New Roman" w:cs="Times New Roman"/>
          <w:b/>
          <w:sz w:val="28"/>
          <w:szCs w:val="28"/>
        </w:rPr>
        <w:t>4.3.2. Зв’язок порушень здорової поведінки з домінуючими інстинктами та примативністю</w:t>
      </w:r>
      <w:r w:rsidR="003F1BDD" w:rsidRPr="008B055A">
        <w:rPr>
          <w:rFonts w:ascii="Times New Roman" w:eastAsia="Times New Roman" w:hAnsi="Times New Roman" w:cs="Times New Roman"/>
          <w:b/>
          <w:sz w:val="28"/>
          <w:szCs w:val="28"/>
        </w:rPr>
        <w:t>.</w:t>
      </w:r>
      <w:r w:rsidR="003F1BDD">
        <w:rPr>
          <w:rFonts w:ascii="Times New Roman" w:eastAsia="Times New Roman" w:hAnsi="Times New Roman" w:cs="Times New Roman"/>
          <w:b/>
          <w:sz w:val="28"/>
          <w:szCs w:val="28"/>
        </w:rPr>
        <w:t xml:space="preserve"> </w:t>
      </w:r>
      <w:r w:rsidRPr="00B61B4E">
        <w:rPr>
          <w:rFonts w:ascii="Times New Roman" w:eastAsia="Calibri" w:hAnsi="Times New Roman" w:cs="Times New Roman"/>
          <w:sz w:val="28"/>
          <w:szCs w:val="20"/>
          <w:lang w:eastAsia="ru-RU"/>
        </w:rPr>
        <w:t xml:space="preserve">У межах еволюційної психології </w:t>
      </w:r>
      <w:r w:rsidR="00BE6BF3">
        <w:rPr>
          <w:rFonts w:ascii="Times New Roman" w:eastAsia="Calibri" w:hAnsi="Times New Roman" w:cs="Times New Roman"/>
          <w:sz w:val="28"/>
          <w:szCs w:val="20"/>
          <w:lang w:eastAsia="ru-RU"/>
        </w:rPr>
        <w:lastRenderedPageBreak/>
        <w:t>передбачається</w:t>
      </w:r>
      <w:r w:rsidRPr="00B61B4E">
        <w:rPr>
          <w:rFonts w:ascii="Times New Roman" w:eastAsia="Calibri" w:hAnsi="Times New Roman" w:cs="Times New Roman"/>
          <w:sz w:val="28"/>
          <w:szCs w:val="20"/>
          <w:lang w:eastAsia="ru-RU"/>
        </w:rPr>
        <w:t>, що на поведінку людини вплива</w:t>
      </w:r>
      <w:r w:rsidR="00BE6BF3">
        <w:rPr>
          <w:rFonts w:ascii="Times New Roman" w:eastAsia="Calibri" w:hAnsi="Times New Roman" w:cs="Times New Roman"/>
          <w:sz w:val="28"/>
          <w:szCs w:val="20"/>
          <w:lang w:eastAsia="ru-RU"/>
        </w:rPr>
        <w:t>ють як</w:t>
      </w:r>
      <w:r w:rsidRPr="00B61B4E">
        <w:rPr>
          <w:rFonts w:ascii="Times New Roman" w:eastAsia="Calibri" w:hAnsi="Times New Roman" w:cs="Times New Roman"/>
          <w:sz w:val="28"/>
          <w:szCs w:val="20"/>
          <w:lang w:eastAsia="ru-RU"/>
        </w:rPr>
        <w:t xml:space="preserve"> інстинктивн</w:t>
      </w:r>
      <w:r w:rsidR="00BE6BF3">
        <w:rPr>
          <w:rFonts w:ascii="Times New Roman" w:eastAsia="Calibri" w:hAnsi="Times New Roman" w:cs="Times New Roman"/>
          <w:sz w:val="28"/>
          <w:szCs w:val="20"/>
          <w:lang w:eastAsia="ru-RU"/>
        </w:rPr>
        <w:t>і программи, так і раціональні рішення та культурні чинники</w:t>
      </w:r>
      <w:r w:rsidRPr="00B61B4E">
        <w:rPr>
          <w:rFonts w:ascii="Times New Roman" w:eastAsia="Calibri" w:hAnsi="Times New Roman" w:cs="Times New Roman"/>
          <w:sz w:val="28"/>
          <w:szCs w:val="20"/>
          <w:lang w:eastAsia="ru-RU"/>
        </w:rPr>
        <w:t xml:space="preserve">, </w:t>
      </w:r>
      <w:r w:rsidR="00BE6BF3">
        <w:rPr>
          <w:rFonts w:ascii="Times New Roman" w:eastAsia="Calibri" w:hAnsi="Times New Roman" w:cs="Times New Roman"/>
          <w:sz w:val="28"/>
          <w:szCs w:val="20"/>
          <w:lang w:eastAsia="ru-RU"/>
        </w:rPr>
        <w:t>хоча останні</w:t>
      </w:r>
      <w:r w:rsidRPr="00B61B4E">
        <w:rPr>
          <w:rFonts w:ascii="Times New Roman" w:eastAsia="Calibri" w:hAnsi="Times New Roman" w:cs="Times New Roman"/>
          <w:sz w:val="28"/>
          <w:szCs w:val="20"/>
          <w:lang w:eastAsia="ru-RU"/>
        </w:rPr>
        <w:t xml:space="preserve"> в еволюційному сенсі виявляються більш пізніми, вторинними</w:t>
      </w:r>
      <w:r w:rsidR="00BE6BF3">
        <w:rPr>
          <w:rFonts w:ascii="Times New Roman" w:eastAsia="Calibri" w:hAnsi="Times New Roman" w:cs="Times New Roman"/>
          <w:sz w:val="28"/>
          <w:szCs w:val="20"/>
          <w:lang w:eastAsia="ru-RU"/>
        </w:rPr>
        <w:t xml:space="preserve"> (</w:t>
      </w:r>
      <w:r w:rsidR="00BE6BF3" w:rsidRPr="0034052B">
        <w:rPr>
          <w:rFonts w:ascii="Times New Roman" w:eastAsia="Times New Roman" w:hAnsi="Times New Roman" w:cs="Times New Roman"/>
          <w:sz w:val="28"/>
          <w:szCs w:val="28"/>
          <w:lang w:eastAsia="ru-RU"/>
        </w:rPr>
        <w:t>Barkow</w:t>
      </w:r>
      <w:r w:rsidR="00BE6BF3" w:rsidRPr="00BE6BF3">
        <w:rPr>
          <w:rFonts w:ascii="Times New Roman" w:eastAsia="Times New Roman" w:hAnsi="Times New Roman" w:cs="Times New Roman"/>
          <w:sz w:val="28"/>
          <w:szCs w:val="28"/>
          <w:lang w:eastAsia="ru-RU"/>
        </w:rPr>
        <w:t>,</w:t>
      </w:r>
      <w:r w:rsidR="00BE6BF3" w:rsidRPr="0034052B">
        <w:rPr>
          <w:rFonts w:ascii="Times New Roman" w:eastAsia="Times New Roman" w:hAnsi="Times New Roman" w:cs="Times New Roman"/>
          <w:sz w:val="28"/>
          <w:szCs w:val="28"/>
          <w:lang w:eastAsia="ru-RU"/>
        </w:rPr>
        <w:t xml:space="preserve"> </w:t>
      </w:r>
      <w:r w:rsidR="00BE6BF3">
        <w:rPr>
          <w:rFonts w:ascii="Times New Roman" w:eastAsia="Times New Roman" w:hAnsi="Times New Roman" w:cs="Times New Roman"/>
          <w:sz w:val="28"/>
          <w:szCs w:val="28"/>
          <w:lang w:eastAsia="ru-RU"/>
        </w:rPr>
        <w:t>Cosmides</w:t>
      </w:r>
      <w:r w:rsidR="00BE6BF3" w:rsidRPr="00BE6BF3">
        <w:rPr>
          <w:rFonts w:ascii="Times New Roman" w:eastAsia="Times New Roman" w:hAnsi="Times New Roman" w:cs="Times New Roman"/>
          <w:sz w:val="28"/>
          <w:szCs w:val="28"/>
          <w:lang w:eastAsia="ru-RU"/>
        </w:rPr>
        <w:t xml:space="preserve"> </w:t>
      </w:r>
      <w:r w:rsidR="00BE6BF3" w:rsidRPr="0034052B">
        <w:rPr>
          <w:rFonts w:ascii="Times New Roman" w:eastAsia="Times New Roman" w:hAnsi="Times New Roman" w:cs="Times New Roman"/>
          <w:sz w:val="28"/>
          <w:szCs w:val="28"/>
          <w:lang w:eastAsia="ru-RU"/>
        </w:rPr>
        <w:t>&amp;</w:t>
      </w:r>
      <w:r w:rsidR="00BE6BF3" w:rsidRPr="00BE6BF3">
        <w:rPr>
          <w:rFonts w:ascii="Times New Roman" w:eastAsia="Times New Roman" w:hAnsi="Times New Roman" w:cs="Times New Roman"/>
          <w:sz w:val="28"/>
          <w:szCs w:val="28"/>
          <w:lang w:eastAsia="ru-RU"/>
        </w:rPr>
        <w:t xml:space="preserve"> </w:t>
      </w:r>
      <w:r w:rsidR="00BE6BF3" w:rsidRPr="0034052B">
        <w:rPr>
          <w:rFonts w:ascii="Times New Roman" w:eastAsia="Times New Roman" w:hAnsi="Times New Roman" w:cs="Times New Roman"/>
          <w:sz w:val="28"/>
          <w:szCs w:val="28"/>
          <w:lang w:eastAsia="ru-RU"/>
        </w:rPr>
        <w:t>Tooby</w:t>
      </w:r>
      <w:r w:rsidR="00E13574">
        <w:rPr>
          <w:rFonts w:ascii="Times New Roman" w:eastAsia="Times New Roman" w:hAnsi="Times New Roman" w:cs="Times New Roman"/>
          <w:sz w:val="28"/>
          <w:szCs w:val="28"/>
          <w:lang w:eastAsia="ru-RU"/>
        </w:rPr>
        <w:t xml:space="preserve">, </w:t>
      </w:r>
      <w:r w:rsidR="00BE6BF3" w:rsidRPr="00BE6BF3">
        <w:rPr>
          <w:rFonts w:ascii="Times New Roman" w:eastAsia="Times New Roman" w:hAnsi="Times New Roman" w:cs="Times New Roman"/>
          <w:sz w:val="28"/>
          <w:szCs w:val="28"/>
          <w:lang w:eastAsia="ru-RU"/>
        </w:rPr>
        <w:t>1992</w:t>
      </w:r>
      <w:r w:rsidR="00BE6BF3">
        <w:rPr>
          <w:rFonts w:ascii="Times New Roman" w:eastAsia="Calibri" w:hAnsi="Times New Roman" w:cs="Times New Roman"/>
          <w:sz w:val="28"/>
          <w:szCs w:val="20"/>
          <w:lang w:eastAsia="ru-RU"/>
        </w:rPr>
        <w:t>)</w:t>
      </w:r>
      <w:r w:rsidRPr="00B61B4E">
        <w:rPr>
          <w:rFonts w:ascii="Times New Roman" w:eastAsia="Calibri" w:hAnsi="Times New Roman" w:cs="Times New Roman"/>
          <w:sz w:val="28"/>
          <w:szCs w:val="20"/>
          <w:lang w:eastAsia="ru-RU"/>
        </w:rPr>
        <w:t>.</w:t>
      </w:r>
    </w:p>
    <w:p w14:paraId="34D687A7"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t>Тому нас зацікавило, які інстинкти здебільшого пов’язані з порушеннями здорової поведінки та чи є дійсно примативність чинником схильності до нездорового способу життя.</w:t>
      </w:r>
    </w:p>
    <w:p w14:paraId="251EDB79"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У сучасної людини інстинктивні поведінкові програми стають все більш гнучкими, з'являються в формі тенденцій, схильностей, а не твердо детермінованих дій. Однак здатність до складної усвідомленої діяльності не виключає вроджених механізмів, які регулюють поведінку, оскільки за ними стоїть досвід виживання багатьох поколінь. А. Протопопов та А. В'язовський</w:t>
      </w:r>
      <w:r w:rsidR="004876D1" w:rsidRPr="004876D1">
        <w:rPr>
          <w:rFonts w:ascii="Times New Roman" w:eastAsia="Times New Roman" w:hAnsi="Times New Roman" w:cs="Times New Roman"/>
          <w:sz w:val="28"/>
          <w:szCs w:val="28"/>
          <w:lang w:val="ru-RU" w:eastAsia="ru-RU"/>
        </w:rPr>
        <w:t xml:space="preserve"> (2011)</w:t>
      </w:r>
      <w:r w:rsidRPr="00B61B4E">
        <w:rPr>
          <w:rFonts w:ascii="Times New Roman" w:eastAsia="Times New Roman" w:hAnsi="Times New Roman" w:cs="Times New Roman"/>
          <w:sz w:val="28"/>
          <w:szCs w:val="28"/>
          <w:lang w:eastAsia="ru-RU"/>
        </w:rPr>
        <w:t xml:space="preserve"> відзначають, що переважній більшості людей властиво не помічати своїх інстинктів. Інстинкти працюють на підсвідомому рівні, не мають «внутрішнього голосу» і суб'єктивно сприймаються як «само собо</w:t>
      </w:r>
      <w:r w:rsidR="004876D1">
        <w:rPr>
          <w:rFonts w:ascii="Times New Roman" w:eastAsia="Times New Roman" w:hAnsi="Times New Roman" w:cs="Times New Roman"/>
          <w:sz w:val="28"/>
          <w:szCs w:val="28"/>
          <w:lang w:eastAsia="ru-RU"/>
        </w:rPr>
        <w:t>ю зрозуміле» спонукання до дії</w:t>
      </w:r>
      <w:r w:rsidRPr="00B61B4E">
        <w:rPr>
          <w:rFonts w:ascii="Times New Roman" w:eastAsia="Times New Roman" w:hAnsi="Times New Roman" w:cs="Times New Roman"/>
          <w:sz w:val="28"/>
          <w:szCs w:val="28"/>
          <w:lang w:eastAsia="ru-RU"/>
        </w:rPr>
        <w:t>. Тому, за нашими припущеннями, інстинктивні потяги можуть різним чином впливати на поведінку, яка стосується здоров'я.</w:t>
      </w:r>
    </w:p>
    <w:p w14:paraId="2BD68793"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Метою даного дослідження було виявлення зв'язку між схильністю до порушень здорової поведінки, домінуючими інстинктами та примативністю. Оскільки ми в цьому дослідженні вивчали інстинкти, також очікувалися розбіжності між чоловіками і жінками у виразності інстинктів, які будуть відповідати положенням еволюційної психології.</w:t>
      </w:r>
    </w:p>
    <w:p w14:paraId="601BEB57" w14:textId="77777777" w:rsidR="00B61B4E" w:rsidRPr="00B61B4E" w:rsidRDefault="00B61B4E" w:rsidP="00B61B4E">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Завданнями дослідження передбачалося: 1) виявлення домінуючих інстинктів та порівняння їх у різних за статтю групах; 2) виявлення зв’язків між схильністю до порушень здорової поведінки та виразністю інстинктів; 3) виявлення зв’язків між схильністю до порушень здорової поведінки та рівнем примативності.</w:t>
      </w:r>
    </w:p>
    <w:p w14:paraId="2A2059C0"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Для розв’язання поставлених завдань було обрано три методики.</w:t>
      </w:r>
    </w:p>
    <w:p w14:paraId="361FD8DE"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1. </w:t>
      </w:r>
      <w:r w:rsidR="0000402F">
        <w:rPr>
          <w:rFonts w:ascii="Times New Roman" w:eastAsia="Times New Roman" w:hAnsi="Times New Roman" w:cs="Times New Roman"/>
          <w:sz w:val="28"/>
          <w:szCs w:val="28"/>
          <w:lang w:eastAsia="ru-RU"/>
        </w:rPr>
        <w:t xml:space="preserve">Авторський </w:t>
      </w:r>
      <w:r w:rsidRPr="00B61B4E">
        <w:rPr>
          <w:rFonts w:ascii="Times New Roman" w:eastAsia="Times New Roman" w:hAnsi="Times New Roman" w:cs="Times New Roman"/>
          <w:sz w:val="28"/>
          <w:szCs w:val="28"/>
          <w:lang w:eastAsia="ru-RU"/>
        </w:rPr>
        <w:t xml:space="preserve">тест «Опитувальник порушень здорової поведінки» (описаний вище в п. 4.3.1). </w:t>
      </w:r>
    </w:p>
    <w:p w14:paraId="7ECF8660"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lastRenderedPageBreak/>
        <w:t xml:space="preserve">2. </w:t>
      </w:r>
      <w:r w:rsidR="0000402F">
        <w:rPr>
          <w:rFonts w:ascii="Times New Roman" w:eastAsia="Calibri" w:hAnsi="Times New Roman" w:cs="Times New Roman"/>
          <w:sz w:val="28"/>
          <w:szCs w:val="20"/>
          <w:lang w:eastAsia="ru-RU"/>
        </w:rPr>
        <w:t>О</w:t>
      </w:r>
      <w:r w:rsidRPr="00B61B4E">
        <w:rPr>
          <w:rFonts w:ascii="Times New Roman" w:eastAsia="Calibri" w:hAnsi="Times New Roman" w:cs="Times New Roman"/>
          <w:sz w:val="28"/>
          <w:szCs w:val="20"/>
          <w:lang w:eastAsia="ru-RU"/>
        </w:rPr>
        <w:t xml:space="preserve">питувальник «Домінуючий інстинкт» В. І. Гарбузова </w:t>
      </w:r>
      <w:r w:rsidR="004876D1" w:rsidRPr="004876D1">
        <w:rPr>
          <w:rFonts w:ascii="Times New Roman" w:eastAsia="Calibri" w:hAnsi="Times New Roman" w:cs="Times New Roman"/>
          <w:sz w:val="28"/>
          <w:szCs w:val="20"/>
          <w:lang w:val="ru-RU" w:eastAsia="ru-RU"/>
        </w:rPr>
        <w:t>(</w:t>
      </w:r>
      <w:r w:rsidR="004876D1" w:rsidRPr="004354C0">
        <w:rPr>
          <w:rFonts w:ascii="Times New Roman" w:eastAsia="Times New Roman" w:hAnsi="Times New Roman" w:cs="Times New Roman"/>
          <w:sz w:val="28"/>
          <w:szCs w:val="28"/>
          <w:lang w:eastAsia="ru-RU"/>
        </w:rPr>
        <w:t>Гарбузов</w:t>
      </w:r>
      <w:r w:rsidR="004876D1" w:rsidRPr="004876D1">
        <w:rPr>
          <w:rFonts w:ascii="Times New Roman" w:eastAsia="Times New Roman" w:hAnsi="Times New Roman" w:cs="Times New Roman"/>
          <w:sz w:val="28"/>
          <w:szCs w:val="28"/>
          <w:lang w:val="ru-RU" w:eastAsia="ru-RU"/>
        </w:rPr>
        <w:t>, 2006;</w:t>
      </w:r>
      <w:r w:rsidR="004876D1" w:rsidRPr="00B61B4E">
        <w:rPr>
          <w:rFonts w:ascii="Times New Roman" w:eastAsia="Times New Roman" w:hAnsi="Times New Roman" w:cs="Times New Roman"/>
          <w:sz w:val="28"/>
          <w:szCs w:val="28"/>
          <w:lang w:eastAsia="ru-RU"/>
        </w:rPr>
        <w:t xml:space="preserve"> </w:t>
      </w:r>
      <w:r w:rsidR="004876D1" w:rsidRPr="004354C0">
        <w:rPr>
          <w:rFonts w:ascii="Times New Roman" w:eastAsia="Times New Roman" w:hAnsi="Times New Roman" w:cs="Times New Roman"/>
          <w:sz w:val="28"/>
          <w:szCs w:val="28"/>
          <w:lang w:eastAsia="ru-RU"/>
        </w:rPr>
        <w:t>Малкина-Пых</w:t>
      </w:r>
      <w:r w:rsidR="004876D1" w:rsidRPr="004876D1">
        <w:rPr>
          <w:rFonts w:ascii="Times New Roman" w:eastAsia="Times New Roman" w:hAnsi="Times New Roman" w:cs="Times New Roman"/>
          <w:sz w:val="28"/>
          <w:szCs w:val="28"/>
          <w:lang w:val="ru-RU" w:eastAsia="ru-RU"/>
        </w:rPr>
        <w:t>, 2005)</w:t>
      </w:r>
      <w:r w:rsidRPr="00B61B4E">
        <w:rPr>
          <w:rFonts w:ascii="Times New Roman" w:eastAsia="Calibri" w:hAnsi="Times New Roman" w:cs="Times New Roman"/>
          <w:sz w:val="28"/>
          <w:szCs w:val="20"/>
          <w:lang w:eastAsia="ru-RU"/>
        </w:rPr>
        <w:t xml:space="preserve">. Залежно від домінування того чи іншого інстинкту опитувальник дозволяє виявити сім первинних фундаментальних типів індивідуальності: егофільного, генофільного, альтруїстичного, дослідницького, домінантного, лібертофільного або дігнітофільного. </w:t>
      </w:r>
    </w:p>
    <w:p w14:paraId="7A6306E2"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0"/>
          <w:lang w:eastAsia="ru-RU"/>
        </w:rPr>
      </w:pPr>
      <w:r w:rsidRPr="00B61B4E">
        <w:rPr>
          <w:rFonts w:ascii="Times New Roman" w:eastAsia="Calibri" w:hAnsi="Times New Roman" w:cs="Times New Roman"/>
          <w:sz w:val="28"/>
          <w:szCs w:val="20"/>
          <w:lang w:eastAsia="ru-RU"/>
        </w:rPr>
        <w:t xml:space="preserve">3. </w:t>
      </w:r>
      <w:r w:rsidR="0000402F">
        <w:rPr>
          <w:rFonts w:ascii="Times New Roman" w:eastAsia="Calibri" w:hAnsi="Times New Roman" w:cs="Times New Roman"/>
          <w:sz w:val="28"/>
          <w:szCs w:val="20"/>
          <w:lang w:eastAsia="ru-RU"/>
        </w:rPr>
        <w:t>Авторський т</w:t>
      </w:r>
      <w:r w:rsidRPr="00B61B4E">
        <w:rPr>
          <w:rFonts w:ascii="Times New Roman" w:eastAsia="Calibri" w:hAnsi="Times New Roman" w:cs="Times New Roman"/>
          <w:sz w:val="28"/>
          <w:szCs w:val="20"/>
          <w:lang w:eastAsia="ru-RU"/>
        </w:rPr>
        <w:t>ест примативності (ступеня впливу інстинктивних потягів на поведінку) (описаний вище в п. 4.1.).</w:t>
      </w:r>
    </w:p>
    <w:p w14:paraId="440C0F9A"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0"/>
          <w:lang w:eastAsia="ru-RU"/>
        </w:rPr>
      </w:pPr>
      <w:r w:rsidRPr="00B61B4E">
        <w:rPr>
          <w:rFonts w:ascii="Times New Roman" w:eastAsia="Times New Roman" w:hAnsi="Times New Roman" w:cs="Times New Roman"/>
          <w:sz w:val="28"/>
          <w:szCs w:val="20"/>
          <w:lang w:eastAsia="ru-RU"/>
        </w:rPr>
        <w:t>Вибірку досліджуваних осіб склали 253 студента різних курсів різних факультетів Харківського національного університету імені В. Н. Каразіна; з них 128 дівчат і 125 юнаків; розкид віку 16</w:t>
      </w:r>
      <w:r w:rsidRPr="00B61B4E">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0"/>
          <w:lang w:eastAsia="ru-RU"/>
        </w:rPr>
        <w:t>24 роки, середній вік 18 років.</w:t>
      </w:r>
    </w:p>
    <w:p w14:paraId="1DBF5865" w14:textId="77777777" w:rsidR="00B61B4E" w:rsidRPr="00B61B4E" w:rsidRDefault="00B61B4E" w:rsidP="00B61B4E">
      <w:pPr>
        <w:spacing w:after="0" w:line="360" w:lineRule="auto"/>
        <w:ind w:firstLine="708"/>
        <w:jc w:val="both"/>
        <w:rPr>
          <w:rFonts w:ascii="Times New Roman" w:eastAsia="Calibri" w:hAnsi="Times New Roman" w:cs="Times New Roman"/>
          <w:color w:val="000000"/>
          <w:sz w:val="28"/>
          <w:szCs w:val="20"/>
          <w:lang w:eastAsia="ru-RU"/>
        </w:rPr>
      </w:pPr>
      <w:r w:rsidRPr="00B61B4E">
        <w:rPr>
          <w:rFonts w:ascii="Times New Roman" w:eastAsia="Calibri" w:hAnsi="Times New Roman" w:cs="Times New Roman"/>
          <w:color w:val="000000"/>
          <w:sz w:val="28"/>
          <w:szCs w:val="20"/>
          <w:lang w:eastAsia="ru-RU"/>
        </w:rPr>
        <w:t xml:space="preserve">При дослідженні спочатку ми вивчили, яку інформацію стосовно особливостей сфери інстинктів нам надав тест В. І. Гарбузова. Середня виразність домінуючих інстинктів у дослідженій вибірці відображена </w:t>
      </w:r>
      <w:r w:rsidRPr="00D665DB">
        <w:rPr>
          <w:rFonts w:ascii="Times New Roman" w:eastAsia="Calibri" w:hAnsi="Times New Roman" w:cs="Times New Roman"/>
          <w:color w:val="000000"/>
          <w:sz w:val="28"/>
          <w:szCs w:val="20"/>
          <w:lang w:eastAsia="ru-RU"/>
        </w:rPr>
        <w:t xml:space="preserve">на </w:t>
      </w:r>
      <w:r w:rsidR="009F4E5F" w:rsidRPr="00D665DB">
        <w:rPr>
          <w:rFonts w:ascii="Times New Roman" w:eastAsia="Calibri" w:hAnsi="Times New Roman" w:cs="Times New Roman"/>
          <w:color w:val="000000"/>
          <w:sz w:val="28"/>
          <w:szCs w:val="20"/>
          <w:lang w:eastAsia="ru-RU"/>
        </w:rPr>
        <w:t>р</w:t>
      </w:r>
      <w:r w:rsidR="00D665DB" w:rsidRPr="00D665DB">
        <w:rPr>
          <w:rFonts w:ascii="Times New Roman" w:eastAsia="Calibri" w:hAnsi="Times New Roman" w:cs="Times New Roman"/>
          <w:color w:val="000000"/>
          <w:sz w:val="28"/>
          <w:szCs w:val="20"/>
          <w:lang w:eastAsia="ru-RU"/>
        </w:rPr>
        <w:t>ис. 4.5</w:t>
      </w:r>
      <w:r w:rsidRPr="00D665DB">
        <w:rPr>
          <w:rFonts w:ascii="Times New Roman" w:eastAsia="Calibri" w:hAnsi="Times New Roman" w:cs="Times New Roman"/>
          <w:color w:val="000000"/>
          <w:sz w:val="28"/>
          <w:szCs w:val="20"/>
          <w:lang w:eastAsia="ru-RU"/>
        </w:rPr>
        <w:t>.</w:t>
      </w:r>
    </w:p>
    <w:p w14:paraId="50AEDF2D" w14:textId="77777777" w:rsidR="00B61B4E" w:rsidRPr="00B61B4E" w:rsidRDefault="00B61B4E" w:rsidP="00B61B4E">
      <w:pPr>
        <w:spacing w:after="0" w:line="360" w:lineRule="auto"/>
        <w:ind w:left="142"/>
        <w:jc w:val="both"/>
        <w:rPr>
          <w:rFonts w:ascii="Times New Roman" w:eastAsia="Calibri" w:hAnsi="Times New Roman" w:cs="Times New Roman"/>
          <w:color w:val="000000"/>
          <w:sz w:val="28"/>
          <w:szCs w:val="20"/>
          <w:lang w:eastAsia="ru-RU"/>
        </w:rPr>
      </w:pPr>
      <w:r>
        <w:rPr>
          <w:rFonts w:ascii="Times New Roman" w:eastAsia="Times New Roman" w:hAnsi="Times New Roman" w:cs="Times New Roman"/>
          <w:noProof/>
          <w:sz w:val="24"/>
          <w:szCs w:val="24"/>
          <w:lang w:val="ru-RU" w:eastAsia="ru-RU"/>
        </w:rPr>
        <w:drawing>
          <wp:inline distT="0" distB="0" distL="0" distR="0" wp14:anchorId="17B8A6B0" wp14:editId="3C6A50EB">
            <wp:extent cx="6002655" cy="4219575"/>
            <wp:effectExtent l="0" t="0" r="17145" b="9525"/>
            <wp:docPr id="27" name="Диаграмма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FB49BEF" w14:textId="77777777" w:rsidR="00B61B4E" w:rsidRPr="00CF78E4" w:rsidRDefault="00B61B4E" w:rsidP="00B61B4E">
      <w:pPr>
        <w:spacing w:after="0" w:line="360" w:lineRule="auto"/>
        <w:ind w:firstLine="142"/>
        <w:jc w:val="both"/>
        <w:rPr>
          <w:rFonts w:ascii="Times New Roman" w:eastAsia="Calibri" w:hAnsi="Times New Roman" w:cs="Times New Roman"/>
          <w:sz w:val="28"/>
          <w:szCs w:val="20"/>
          <w:lang w:eastAsia="ru-RU"/>
        </w:rPr>
      </w:pPr>
      <w:r w:rsidRPr="00CF78E4">
        <w:rPr>
          <w:rFonts w:ascii="Times New Roman" w:eastAsia="Calibri" w:hAnsi="Times New Roman" w:cs="Times New Roman"/>
          <w:sz w:val="28"/>
          <w:szCs w:val="20"/>
          <w:lang w:eastAsia="ru-RU"/>
        </w:rPr>
        <w:t xml:space="preserve">Рис. </w:t>
      </w:r>
      <w:r w:rsidR="009F4E5F" w:rsidRPr="00CF78E4">
        <w:rPr>
          <w:rFonts w:ascii="Times New Roman" w:eastAsia="Calibri" w:hAnsi="Times New Roman" w:cs="Times New Roman"/>
          <w:sz w:val="28"/>
          <w:szCs w:val="20"/>
          <w:lang w:eastAsia="ru-RU"/>
        </w:rPr>
        <w:t>4.</w:t>
      </w:r>
      <w:r w:rsidR="00D665DB" w:rsidRPr="00CF78E4">
        <w:rPr>
          <w:rFonts w:ascii="Times New Roman" w:eastAsia="Calibri" w:hAnsi="Times New Roman" w:cs="Times New Roman"/>
          <w:sz w:val="28"/>
          <w:szCs w:val="20"/>
          <w:lang w:eastAsia="ru-RU"/>
        </w:rPr>
        <w:t>5</w:t>
      </w:r>
      <w:r w:rsidRPr="00CF78E4">
        <w:rPr>
          <w:rFonts w:ascii="Times New Roman" w:eastAsia="Calibri" w:hAnsi="Times New Roman" w:cs="Times New Roman"/>
          <w:sz w:val="28"/>
          <w:szCs w:val="20"/>
          <w:lang w:eastAsia="ru-RU"/>
        </w:rPr>
        <w:t>. Середня виразність домінуючих інстинктів у досліджуваних</w:t>
      </w:r>
    </w:p>
    <w:p w14:paraId="58C4F877" w14:textId="77777777" w:rsidR="00031A29" w:rsidRPr="003C1A0B" w:rsidRDefault="00B61B4E" w:rsidP="00B61B4E">
      <w:pPr>
        <w:spacing w:after="0" w:line="360" w:lineRule="auto"/>
        <w:jc w:val="both"/>
        <w:rPr>
          <w:rFonts w:ascii="Times New Roman" w:eastAsia="Calibri" w:hAnsi="Times New Roman" w:cs="Times New Roman"/>
          <w:sz w:val="28"/>
          <w:szCs w:val="20"/>
          <w:lang w:val="ru-RU" w:eastAsia="ru-RU"/>
        </w:rPr>
      </w:pPr>
      <w:r w:rsidRPr="00B61B4E">
        <w:rPr>
          <w:rFonts w:ascii="Times New Roman" w:eastAsia="Calibri" w:hAnsi="Times New Roman" w:cs="Times New Roman"/>
          <w:sz w:val="28"/>
          <w:szCs w:val="20"/>
          <w:lang w:eastAsia="ru-RU"/>
        </w:rPr>
        <w:lastRenderedPageBreak/>
        <w:tab/>
        <w:t xml:space="preserve">Як </w:t>
      </w:r>
      <w:r w:rsidRPr="00D665DB">
        <w:rPr>
          <w:rFonts w:ascii="Times New Roman" w:eastAsia="Calibri" w:hAnsi="Times New Roman" w:cs="Times New Roman"/>
          <w:sz w:val="28"/>
          <w:szCs w:val="20"/>
          <w:lang w:eastAsia="ru-RU"/>
        </w:rPr>
        <w:t xml:space="preserve">видно з </w:t>
      </w:r>
      <w:r w:rsidR="00D665DB" w:rsidRPr="00D665DB">
        <w:rPr>
          <w:rFonts w:ascii="Times New Roman" w:eastAsia="Calibri" w:hAnsi="Times New Roman" w:cs="Times New Roman"/>
          <w:sz w:val="28"/>
          <w:szCs w:val="20"/>
          <w:lang w:eastAsia="ru-RU"/>
        </w:rPr>
        <w:t>рис. 4.5</w:t>
      </w:r>
      <w:r w:rsidRPr="00D665DB">
        <w:rPr>
          <w:rFonts w:ascii="Times New Roman" w:eastAsia="Calibri" w:hAnsi="Times New Roman" w:cs="Times New Roman"/>
          <w:sz w:val="28"/>
          <w:szCs w:val="20"/>
          <w:lang w:eastAsia="ru-RU"/>
        </w:rPr>
        <w:t>, найбільш</w:t>
      </w:r>
      <w:r w:rsidRPr="00B61B4E">
        <w:rPr>
          <w:rFonts w:ascii="Times New Roman" w:eastAsia="Calibri" w:hAnsi="Times New Roman" w:cs="Times New Roman"/>
          <w:sz w:val="28"/>
          <w:szCs w:val="20"/>
          <w:lang w:eastAsia="ru-RU"/>
        </w:rPr>
        <w:t xml:space="preserve"> вираженими у досліджуваних виявився інстинкт продовження роду (генофільний) – середній бал 3,32 та інстинкт збереження гідності (дігнітофільний) – середній бал 3,00. Можна сказати, що інтереси досліджуваних юнацького віку стосуються сім'ї, вони відчувають, що є хранителями генофонду роду, цінують інтереси сім'ї. Інстинкт продовження роду викликає любов до своїх дітей (майбутніх або реальних), родинність. </w:t>
      </w:r>
    </w:p>
    <w:p w14:paraId="177CE591" w14:textId="77777777" w:rsidR="00B61B4E" w:rsidRPr="00C3185E" w:rsidRDefault="00B61B4E" w:rsidP="00031A29">
      <w:pPr>
        <w:spacing w:after="0" w:line="360" w:lineRule="auto"/>
        <w:ind w:firstLine="709"/>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t xml:space="preserve">Виразність інстинкту збереження гідності у досліджуваних осіб говорить про те, що вони здатні вловити іронію, насмішку і нетерпимі до приниження, готові поступитися благополуччям і соціальним статусом в ім'я власної гідності, для них характерний пріоритет честі і гордості над безпекою. </w:t>
      </w:r>
      <w:r w:rsidR="009F4E5F">
        <w:rPr>
          <w:rFonts w:ascii="Times New Roman" w:eastAsia="Calibri" w:hAnsi="Times New Roman" w:cs="Times New Roman"/>
          <w:sz w:val="28"/>
          <w:szCs w:val="20"/>
          <w:lang w:eastAsia="ru-RU"/>
        </w:rPr>
        <w:t xml:space="preserve">Будь який інстинкт реалізується у відповідності до ситуації, яка надає йому пускові стимули. До речі, саме це ми отримали в нашому іншому дослідженні </w:t>
      </w:r>
      <w:r w:rsidR="005E3783">
        <w:rPr>
          <w:rFonts w:ascii="Times New Roman" w:eastAsia="Calibri" w:hAnsi="Times New Roman" w:cs="Times New Roman"/>
          <w:sz w:val="28"/>
          <w:szCs w:val="20"/>
          <w:lang w:eastAsia="ru-RU"/>
        </w:rPr>
        <w:t>динаміки рівня честі та гідності у студентів протягом</w:t>
      </w:r>
      <w:r w:rsidR="005E3783" w:rsidRPr="00C3185E">
        <w:rPr>
          <w:rFonts w:ascii="Times New Roman" w:eastAsia="Calibri" w:hAnsi="Times New Roman" w:cs="Times New Roman"/>
          <w:sz w:val="28"/>
          <w:szCs w:val="20"/>
          <w:lang w:eastAsia="ru-RU"/>
        </w:rPr>
        <w:t xml:space="preserve"> </w:t>
      </w:r>
      <w:r w:rsidR="00C3185E" w:rsidRPr="00C3185E">
        <w:rPr>
          <w:rFonts w:ascii="Times New Roman" w:eastAsia="Calibri" w:hAnsi="Times New Roman" w:cs="Times New Roman"/>
          <w:sz w:val="28"/>
          <w:szCs w:val="20"/>
          <w:lang w:eastAsia="ru-RU"/>
        </w:rPr>
        <w:t>2013-2014 рр.,</w:t>
      </w:r>
      <w:r w:rsidR="00031A29" w:rsidRPr="00031A29">
        <w:rPr>
          <w:rFonts w:ascii="Times New Roman" w:eastAsia="Calibri" w:hAnsi="Times New Roman" w:cs="Times New Roman"/>
          <w:sz w:val="28"/>
          <w:szCs w:val="20"/>
          <w:lang w:eastAsia="ru-RU"/>
        </w:rPr>
        <w:t xml:space="preserve"> </w:t>
      </w:r>
      <w:r w:rsidR="00031A29">
        <w:rPr>
          <w:rFonts w:ascii="Times New Roman" w:eastAsia="Calibri" w:hAnsi="Times New Roman" w:cs="Times New Roman"/>
          <w:sz w:val="28"/>
          <w:szCs w:val="20"/>
          <w:lang w:eastAsia="ru-RU"/>
        </w:rPr>
        <w:t>після подій, названих в Україні «Революцією гідності»,</w:t>
      </w:r>
      <w:r w:rsidR="00C3185E" w:rsidRPr="00C3185E">
        <w:rPr>
          <w:rFonts w:ascii="Times New Roman" w:eastAsia="Calibri" w:hAnsi="Times New Roman" w:cs="Times New Roman"/>
          <w:sz w:val="28"/>
          <w:szCs w:val="20"/>
          <w:lang w:eastAsia="ru-RU"/>
        </w:rPr>
        <w:t xml:space="preserve"> коли </w:t>
      </w:r>
      <w:r w:rsidR="00C3185E">
        <w:rPr>
          <w:rFonts w:ascii="Times New Roman" w:eastAsia="Calibri" w:hAnsi="Times New Roman" w:cs="Times New Roman"/>
          <w:sz w:val="28"/>
          <w:szCs w:val="20"/>
          <w:lang w:eastAsia="ru-RU"/>
        </w:rPr>
        <w:t xml:space="preserve">рівень честі та </w:t>
      </w:r>
      <w:r w:rsidR="00C3185E" w:rsidRPr="00C3185E">
        <w:rPr>
          <w:rFonts w:ascii="Times New Roman" w:eastAsia="Calibri" w:hAnsi="Times New Roman" w:cs="Times New Roman"/>
          <w:sz w:val="28"/>
          <w:szCs w:val="20"/>
          <w:lang w:eastAsia="ru-RU"/>
        </w:rPr>
        <w:t>г</w:t>
      </w:r>
      <w:r w:rsidR="00C3185E">
        <w:rPr>
          <w:rFonts w:ascii="Times New Roman" w:eastAsia="Calibri" w:hAnsi="Times New Roman" w:cs="Times New Roman"/>
          <w:sz w:val="28"/>
          <w:szCs w:val="20"/>
          <w:lang w:eastAsia="ru-RU"/>
        </w:rPr>
        <w:t>і</w:t>
      </w:r>
      <w:r w:rsidR="00C3185E" w:rsidRPr="00C3185E">
        <w:rPr>
          <w:rFonts w:ascii="Times New Roman" w:eastAsia="Calibri" w:hAnsi="Times New Roman" w:cs="Times New Roman"/>
          <w:sz w:val="28"/>
          <w:szCs w:val="20"/>
          <w:lang w:eastAsia="ru-RU"/>
        </w:rPr>
        <w:t>дност</w:t>
      </w:r>
      <w:r w:rsidR="00C3185E">
        <w:rPr>
          <w:rFonts w:ascii="Times New Roman" w:eastAsia="Calibri" w:hAnsi="Times New Roman" w:cs="Times New Roman"/>
          <w:sz w:val="28"/>
          <w:szCs w:val="20"/>
          <w:lang w:eastAsia="ru-RU"/>
        </w:rPr>
        <w:t xml:space="preserve">і студентів </w:t>
      </w:r>
      <w:r w:rsidR="0000402F">
        <w:rPr>
          <w:rFonts w:ascii="Times New Roman" w:eastAsia="Calibri" w:hAnsi="Times New Roman" w:cs="Times New Roman"/>
          <w:sz w:val="28"/>
          <w:szCs w:val="20"/>
          <w:lang w:eastAsia="ru-RU"/>
        </w:rPr>
        <w:t xml:space="preserve">значуще </w:t>
      </w:r>
      <w:r w:rsidR="00C3185E">
        <w:rPr>
          <w:rFonts w:ascii="Times New Roman" w:eastAsia="Calibri" w:hAnsi="Times New Roman" w:cs="Times New Roman"/>
          <w:sz w:val="28"/>
          <w:szCs w:val="20"/>
          <w:lang w:eastAsia="ru-RU"/>
        </w:rPr>
        <w:t xml:space="preserve">підвищився (в деяких групах після його тимчасового зниження) (Венгерова, Луценко </w:t>
      </w:r>
      <w:r w:rsidR="00C3185E" w:rsidRPr="00C3185E">
        <w:rPr>
          <w:rFonts w:ascii="Times New Roman" w:eastAsia="Calibri" w:hAnsi="Times New Roman" w:cs="Times New Roman"/>
          <w:sz w:val="28"/>
          <w:szCs w:val="20"/>
          <w:lang w:eastAsia="ru-RU"/>
        </w:rPr>
        <w:t>&amp;</w:t>
      </w:r>
      <w:r w:rsidR="00C3185E">
        <w:rPr>
          <w:rFonts w:ascii="Times New Roman" w:eastAsia="Calibri" w:hAnsi="Times New Roman" w:cs="Times New Roman"/>
          <w:sz w:val="28"/>
          <w:szCs w:val="20"/>
          <w:lang w:eastAsia="ru-RU"/>
        </w:rPr>
        <w:t xml:space="preserve"> Зуєв, 2014, 2015).</w:t>
      </w:r>
    </w:p>
    <w:p w14:paraId="2D7FBA94" w14:textId="77777777" w:rsidR="002549C1"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t xml:space="preserve">На третьому місці за виразністю у студентської молоді виявився інстинкт свободи (лібертофільний тип) – 2,94 середній бал. Це говорить про те, що для них характерні прагнення до самостійності, заперечення авторитетів, </w:t>
      </w:r>
      <w:r w:rsidR="00E13574">
        <w:rPr>
          <w:rFonts w:ascii="Times New Roman" w:eastAsia="Calibri" w:hAnsi="Times New Roman" w:cs="Times New Roman"/>
          <w:sz w:val="28"/>
          <w:szCs w:val="20"/>
          <w:lang w:eastAsia="ru-RU"/>
        </w:rPr>
        <w:t>бажання</w:t>
      </w:r>
      <w:r w:rsidRPr="00B61B4E">
        <w:rPr>
          <w:rFonts w:ascii="Times New Roman" w:eastAsia="Calibri" w:hAnsi="Times New Roman" w:cs="Times New Roman"/>
          <w:sz w:val="28"/>
          <w:szCs w:val="20"/>
          <w:lang w:eastAsia="ru-RU"/>
        </w:rPr>
        <w:t xml:space="preserve"> рано починати самостійне життя, тяжіння до ризику, впертості, негативізму і нетерпимість до рутини, бюрократизму. </w:t>
      </w:r>
    </w:p>
    <w:p w14:paraId="18257D82" w14:textId="77777777" w:rsidR="002549C1" w:rsidRDefault="002549C1" w:rsidP="00B61B4E">
      <w:pPr>
        <w:spacing w:after="0" w:line="360" w:lineRule="auto"/>
        <w:ind w:firstLine="708"/>
        <w:jc w:val="both"/>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t>Інстинкт свободи є пов’язаним з покращенням стану організма, зменшенням його напруженості та стресу, що було отримано під час аналізу зв’язків домінуючих інстинктів з психофізіологічними показниками ВСР (</w:t>
      </w:r>
      <w:r w:rsidRPr="004D5D74">
        <w:rPr>
          <w:rFonts w:ascii="Times New Roman" w:eastAsia="Calibri" w:hAnsi="Times New Roman" w:cs="Times New Roman"/>
          <w:sz w:val="28"/>
          <w:szCs w:val="20"/>
          <w:lang w:eastAsia="ru-RU"/>
        </w:rPr>
        <w:t>Луценко</w:t>
      </w:r>
      <w:r w:rsidR="004D5D74" w:rsidRPr="004D5D74">
        <w:rPr>
          <w:rFonts w:ascii="Times New Roman" w:eastAsia="Calibri" w:hAnsi="Times New Roman" w:cs="Times New Roman"/>
          <w:sz w:val="28"/>
          <w:szCs w:val="20"/>
          <w:lang w:eastAsia="ru-RU"/>
        </w:rPr>
        <w:t>, Е.</w:t>
      </w:r>
      <w:r w:rsidRPr="004D5D74">
        <w:rPr>
          <w:rFonts w:ascii="Times New Roman" w:eastAsia="Calibri" w:hAnsi="Times New Roman" w:cs="Times New Roman"/>
          <w:sz w:val="28"/>
          <w:szCs w:val="20"/>
          <w:lang w:eastAsia="ru-RU"/>
        </w:rPr>
        <w:t xml:space="preserve"> &amp; Габелкова</w:t>
      </w:r>
      <w:r>
        <w:rPr>
          <w:rFonts w:ascii="Times New Roman" w:eastAsia="Calibri" w:hAnsi="Times New Roman" w:cs="Times New Roman"/>
          <w:sz w:val="28"/>
          <w:szCs w:val="20"/>
          <w:lang w:eastAsia="ru-RU"/>
        </w:rPr>
        <w:t>, 2013</w:t>
      </w:r>
      <w:r w:rsidR="004D5D74" w:rsidRPr="004D5D74">
        <w:rPr>
          <w:rFonts w:ascii="Times New Roman" w:eastAsia="Calibri" w:hAnsi="Times New Roman" w:cs="Times New Roman"/>
          <w:sz w:val="28"/>
          <w:szCs w:val="20"/>
          <w:lang w:eastAsia="ru-RU"/>
        </w:rPr>
        <w:t>b</w:t>
      </w:r>
      <w:r>
        <w:rPr>
          <w:rFonts w:ascii="Times New Roman" w:eastAsia="Calibri" w:hAnsi="Times New Roman" w:cs="Times New Roman"/>
          <w:sz w:val="28"/>
          <w:szCs w:val="20"/>
          <w:lang w:eastAsia="ru-RU"/>
        </w:rPr>
        <w:t>). Можливо саме у ситуаціях безпеки та релаксації, для яких характерні відсутність стресу та напруженості, у людей більше реалізується інстинкт свободи, що є для нього релізінг-чинником.</w:t>
      </w:r>
    </w:p>
    <w:p w14:paraId="714CB17A" w14:textId="77777777" w:rsidR="00B61B4E"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t xml:space="preserve">Трохи менш вираженими у досліджуваних виявилися інстинкти дослідження (дослідницький) – середній бал 2,71, інстинкт альтруїзму (альтруїстичний) – середній бал 2,57 та інстинкт самозбереження (егофільний) </w:t>
      </w:r>
      <w:r w:rsidRPr="00B61B4E">
        <w:rPr>
          <w:rFonts w:ascii="Times New Roman" w:eastAsia="Calibri" w:hAnsi="Times New Roman" w:cs="Times New Roman"/>
          <w:sz w:val="28"/>
          <w:szCs w:val="20"/>
          <w:lang w:eastAsia="ru-RU"/>
        </w:rPr>
        <w:lastRenderedPageBreak/>
        <w:t>– середній бал 2,44. Виходячи з опису автором даних інстинктів, можна сказати, що у досліджуваних дещо слабше виражені допитливість, прагнення у всьому дістатися до суті, схильність до творчості, співпережи</w:t>
      </w:r>
      <w:r w:rsidR="001F1B5F">
        <w:rPr>
          <w:rFonts w:ascii="Times New Roman" w:eastAsia="Calibri" w:hAnsi="Times New Roman" w:cs="Times New Roman"/>
          <w:sz w:val="28"/>
          <w:szCs w:val="20"/>
          <w:lang w:eastAsia="ru-RU"/>
        </w:rPr>
        <w:t>вання, розуміння людей, безкорисливі</w:t>
      </w:r>
      <w:r w:rsidRPr="00B61B4E">
        <w:rPr>
          <w:rFonts w:ascii="Times New Roman" w:eastAsia="Calibri" w:hAnsi="Times New Roman" w:cs="Times New Roman"/>
          <w:sz w:val="28"/>
          <w:szCs w:val="20"/>
          <w:lang w:eastAsia="ru-RU"/>
        </w:rPr>
        <w:t xml:space="preserve">сть у відносинах з людьми, турбота про слабких, хворих, миролюбність. </w:t>
      </w:r>
      <w:r w:rsidR="001F1B5F">
        <w:rPr>
          <w:rFonts w:ascii="Times New Roman" w:eastAsia="Calibri" w:hAnsi="Times New Roman" w:cs="Times New Roman"/>
          <w:sz w:val="28"/>
          <w:szCs w:val="20"/>
          <w:lang w:eastAsia="ru-RU"/>
        </w:rPr>
        <w:t>Вони рідко проявляють</w:t>
      </w:r>
      <w:r w:rsidRPr="00B61B4E">
        <w:rPr>
          <w:rFonts w:ascii="Times New Roman" w:eastAsia="Calibri" w:hAnsi="Times New Roman" w:cs="Times New Roman"/>
          <w:sz w:val="28"/>
          <w:szCs w:val="20"/>
          <w:lang w:eastAsia="ru-RU"/>
        </w:rPr>
        <w:t xml:space="preserve"> обережність, боязнь темряви, висоти. Для них безпека і здоров'я не є пріоритетними. </w:t>
      </w:r>
    </w:p>
    <w:p w14:paraId="26417994" w14:textId="77777777" w:rsidR="002549C1" w:rsidRPr="00B61B4E" w:rsidRDefault="002549C1" w:rsidP="00B61B4E">
      <w:pPr>
        <w:spacing w:after="0" w:line="360" w:lineRule="auto"/>
        <w:ind w:firstLine="708"/>
        <w:jc w:val="both"/>
        <w:rPr>
          <w:rFonts w:ascii="Times New Roman" w:eastAsia="Calibri" w:hAnsi="Times New Roman" w:cs="Times New Roman"/>
          <w:sz w:val="28"/>
          <w:szCs w:val="20"/>
          <w:lang w:eastAsia="ru-RU"/>
        </w:rPr>
      </w:pPr>
      <w:r>
        <w:rPr>
          <w:rFonts w:ascii="Times New Roman" w:eastAsia="Calibri" w:hAnsi="Times New Roman" w:cs="Times New Roman"/>
          <w:sz w:val="28"/>
          <w:szCs w:val="20"/>
          <w:lang w:eastAsia="ru-RU"/>
        </w:rPr>
        <w:t xml:space="preserve">Інстинкт дослідження, на відміну від інстинкту свободи, пов’язаний з напруженням регуляційних систем організму, що </w:t>
      </w:r>
      <w:r w:rsidRPr="002549C1">
        <w:rPr>
          <w:rFonts w:ascii="Times New Roman" w:eastAsia="Calibri" w:hAnsi="Times New Roman" w:cs="Times New Roman"/>
          <w:sz w:val="28"/>
          <w:szCs w:val="20"/>
          <w:lang w:eastAsia="ru-RU"/>
        </w:rPr>
        <w:t xml:space="preserve">було </w:t>
      </w:r>
      <w:r>
        <w:rPr>
          <w:rFonts w:ascii="Times New Roman" w:eastAsia="Calibri" w:hAnsi="Times New Roman" w:cs="Times New Roman"/>
          <w:sz w:val="28"/>
          <w:szCs w:val="20"/>
          <w:lang w:eastAsia="ru-RU"/>
        </w:rPr>
        <w:t>виявлено</w:t>
      </w:r>
      <w:r w:rsidRPr="002549C1">
        <w:rPr>
          <w:rFonts w:ascii="Times New Roman" w:eastAsia="Calibri" w:hAnsi="Times New Roman" w:cs="Times New Roman"/>
          <w:sz w:val="28"/>
          <w:szCs w:val="20"/>
          <w:lang w:eastAsia="ru-RU"/>
        </w:rPr>
        <w:t xml:space="preserve"> під час аналізу зв’язків домінуючих інстинктів з психофізіологічними показниками ВСР </w:t>
      </w:r>
      <w:r w:rsidR="004D5D74">
        <w:rPr>
          <w:rFonts w:ascii="Times New Roman" w:eastAsia="Calibri" w:hAnsi="Times New Roman" w:cs="Times New Roman"/>
          <w:sz w:val="28"/>
          <w:szCs w:val="20"/>
          <w:lang w:eastAsia="ru-RU"/>
        </w:rPr>
        <w:t>(</w:t>
      </w:r>
      <w:r w:rsidR="004D5D74" w:rsidRPr="004D5D74">
        <w:rPr>
          <w:rFonts w:ascii="Times New Roman" w:eastAsia="Calibri" w:hAnsi="Times New Roman" w:cs="Times New Roman"/>
          <w:sz w:val="28"/>
          <w:szCs w:val="20"/>
          <w:lang w:eastAsia="ru-RU"/>
        </w:rPr>
        <w:t>Луценко, Е. &amp; Габелкова</w:t>
      </w:r>
      <w:r w:rsidR="004D5D74">
        <w:rPr>
          <w:rFonts w:ascii="Times New Roman" w:eastAsia="Calibri" w:hAnsi="Times New Roman" w:cs="Times New Roman"/>
          <w:sz w:val="28"/>
          <w:szCs w:val="20"/>
          <w:lang w:eastAsia="ru-RU"/>
        </w:rPr>
        <w:t>, 2013</w:t>
      </w:r>
      <w:r w:rsidR="004D5D74" w:rsidRPr="004D5D74">
        <w:rPr>
          <w:rFonts w:ascii="Times New Roman" w:eastAsia="Calibri" w:hAnsi="Times New Roman" w:cs="Times New Roman"/>
          <w:sz w:val="28"/>
          <w:szCs w:val="20"/>
          <w:lang w:eastAsia="ru-RU"/>
        </w:rPr>
        <w:t>b</w:t>
      </w:r>
      <w:r w:rsidR="004D5D74">
        <w:rPr>
          <w:rFonts w:ascii="Times New Roman" w:eastAsia="Calibri" w:hAnsi="Times New Roman" w:cs="Times New Roman"/>
          <w:sz w:val="28"/>
          <w:szCs w:val="20"/>
          <w:lang w:eastAsia="ru-RU"/>
        </w:rPr>
        <w:t>)</w:t>
      </w:r>
      <w:r w:rsidRPr="002549C1">
        <w:rPr>
          <w:rFonts w:ascii="Times New Roman" w:eastAsia="Calibri" w:hAnsi="Times New Roman" w:cs="Times New Roman"/>
          <w:sz w:val="28"/>
          <w:szCs w:val="20"/>
          <w:lang w:eastAsia="ru-RU"/>
        </w:rPr>
        <w:t>.</w:t>
      </w:r>
      <w:r>
        <w:rPr>
          <w:rFonts w:ascii="Times New Roman" w:eastAsia="Calibri" w:hAnsi="Times New Roman" w:cs="Times New Roman"/>
          <w:sz w:val="28"/>
          <w:szCs w:val="20"/>
          <w:lang w:eastAsia="ru-RU"/>
        </w:rPr>
        <w:t xml:space="preserve"> </w:t>
      </w:r>
      <w:r w:rsidR="006623FD">
        <w:rPr>
          <w:rFonts w:ascii="Times New Roman" w:eastAsia="Calibri" w:hAnsi="Times New Roman" w:cs="Times New Roman"/>
          <w:sz w:val="28"/>
          <w:szCs w:val="20"/>
          <w:lang w:eastAsia="ru-RU"/>
        </w:rPr>
        <w:t>На базі інстинкту дослідження люди та тварини здійснюють пошукову активність, яка завжди пов’язана з невизначеністю та ризиком, що потребує додаткової мобілізації та напруженості організму.</w:t>
      </w:r>
    </w:p>
    <w:p w14:paraId="38E1D7BE"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t>Найменш вираженим у досліджуваних виявився інстинкт домінування (домінантний) – середній бал 2,30. Це говорить про те, що у них порівняно з іншими потягами, найменше спостерігається прагнення до лідерства, вм</w:t>
      </w:r>
      <w:r w:rsidR="001F1B5F">
        <w:rPr>
          <w:rFonts w:ascii="Times New Roman" w:eastAsia="Calibri" w:hAnsi="Times New Roman" w:cs="Times New Roman"/>
          <w:sz w:val="28"/>
          <w:szCs w:val="20"/>
          <w:lang w:eastAsia="ru-RU"/>
        </w:rPr>
        <w:t xml:space="preserve">іння організувати гру/справу, </w:t>
      </w:r>
      <w:r w:rsidRPr="00B61B4E">
        <w:rPr>
          <w:rFonts w:ascii="Times New Roman" w:eastAsia="Calibri" w:hAnsi="Times New Roman" w:cs="Times New Roman"/>
          <w:sz w:val="28"/>
          <w:szCs w:val="20"/>
          <w:lang w:eastAsia="ru-RU"/>
        </w:rPr>
        <w:t>ставити мету і прояв</w:t>
      </w:r>
      <w:r w:rsidR="001F1B5F">
        <w:rPr>
          <w:rFonts w:ascii="Times New Roman" w:eastAsia="Calibri" w:hAnsi="Times New Roman" w:cs="Times New Roman"/>
          <w:sz w:val="28"/>
          <w:szCs w:val="20"/>
          <w:lang w:eastAsia="ru-RU"/>
        </w:rPr>
        <w:t>ля</w:t>
      </w:r>
      <w:r w:rsidRPr="00B61B4E">
        <w:rPr>
          <w:rFonts w:ascii="Times New Roman" w:eastAsia="Calibri" w:hAnsi="Times New Roman" w:cs="Times New Roman"/>
          <w:sz w:val="28"/>
          <w:szCs w:val="20"/>
          <w:lang w:eastAsia="ru-RU"/>
        </w:rPr>
        <w:t>ти волю для її досягнення. Для них не дуже характерні такі якості як: схильність до лідерства і влади, схильність до вирішення складних організаційних завдань, пріоритет перспектив службового зростання над матеріальними стимулами, готовність до жорсткої боротьби за лідерство, за перше місце. До речі, такий психологічний портрет нагадує опис типового національного характеру українців – є гоноровість, небажання підкорюватися, але при цьому спостерігається слабкість волі та організовано</w:t>
      </w:r>
      <w:r w:rsidR="004876D1">
        <w:rPr>
          <w:rFonts w:ascii="Times New Roman" w:eastAsia="Calibri" w:hAnsi="Times New Roman" w:cs="Times New Roman"/>
          <w:sz w:val="28"/>
          <w:szCs w:val="20"/>
          <w:lang w:eastAsia="ru-RU"/>
        </w:rPr>
        <w:t xml:space="preserve">сті </w:t>
      </w:r>
      <w:r w:rsidR="004876D1" w:rsidRPr="004876D1">
        <w:rPr>
          <w:rFonts w:ascii="Times New Roman" w:eastAsia="Calibri" w:hAnsi="Times New Roman" w:cs="Times New Roman"/>
          <w:sz w:val="28"/>
          <w:szCs w:val="20"/>
          <w:lang w:eastAsia="ru-RU"/>
        </w:rPr>
        <w:t>(</w:t>
      </w:r>
      <w:r w:rsidR="004876D1">
        <w:rPr>
          <w:rFonts w:ascii="Times New Roman" w:eastAsia="Times New Roman" w:hAnsi="Times New Roman" w:cs="Times New Roman"/>
          <w:sz w:val="28"/>
          <w:szCs w:val="28"/>
          <w:lang w:eastAsia="ru-RU"/>
        </w:rPr>
        <w:t>Коваленко</w:t>
      </w:r>
      <w:r w:rsidR="004876D1" w:rsidRPr="004354C0">
        <w:rPr>
          <w:rFonts w:ascii="Times New Roman" w:eastAsia="Times New Roman" w:hAnsi="Times New Roman" w:cs="Times New Roman"/>
          <w:sz w:val="28"/>
          <w:szCs w:val="28"/>
          <w:lang w:eastAsia="ru-RU"/>
        </w:rPr>
        <w:t xml:space="preserve"> </w:t>
      </w:r>
      <w:r w:rsidR="004876D1" w:rsidRPr="004876D1">
        <w:rPr>
          <w:rFonts w:ascii="Times New Roman" w:eastAsia="Times New Roman" w:hAnsi="Times New Roman" w:cs="Times New Roman"/>
          <w:sz w:val="28"/>
          <w:szCs w:val="28"/>
          <w:lang w:eastAsia="ru-RU"/>
        </w:rPr>
        <w:t xml:space="preserve">&amp; </w:t>
      </w:r>
      <w:r w:rsidR="004876D1" w:rsidRPr="004354C0">
        <w:rPr>
          <w:rFonts w:ascii="Times New Roman" w:eastAsia="Times New Roman" w:hAnsi="Times New Roman" w:cs="Times New Roman"/>
          <w:sz w:val="28"/>
          <w:szCs w:val="28"/>
          <w:lang w:eastAsia="ru-RU"/>
        </w:rPr>
        <w:t>Корнєв</w:t>
      </w:r>
      <w:r w:rsidR="004876D1" w:rsidRPr="004876D1">
        <w:rPr>
          <w:rFonts w:ascii="Times New Roman" w:eastAsia="Times New Roman" w:hAnsi="Times New Roman" w:cs="Times New Roman"/>
          <w:sz w:val="28"/>
          <w:szCs w:val="28"/>
          <w:lang w:eastAsia="ru-RU"/>
        </w:rPr>
        <w:t>, 2006)</w:t>
      </w:r>
      <w:r w:rsidRPr="00B61B4E">
        <w:rPr>
          <w:rFonts w:ascii="Times New Roman" w:eastAsia="Calibri" w:hAnsi="Times New Roman" w:cs="Times New Roman"/>
          <w:sz w:val="28"/>
          <w:szCs w:val="20"/>
          <w:lang w:eastAsia="ru-RU"/>
        </w:rPr>
        <w:t xml:space="preserve">. </w:t>
      </w:r>
    </w:p>
    <w:p w14:paraId="4B1E579C" w14:textId="479D07C9" w:rsidR="00B61B4E" w:rsidRPr="00B61B4E"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t>Достовірні розбіжності між жінкам</w:t>
      </w:r>
      <w:r w:rsidR="001F1B5F">
        <w:rPr>
          <w:rFonts w:ascii="Times New Roman" w:eastAsia="Calibri" w:hAnsi="Times New Roman" w:cs="Times New Roman"/>
          <w:sz w:val="28"/>
          <w:szCs w:val="20"/>
          <w:lang w:eastAsia="ru-RU"/>
        </w:rPr>
        <w:t>и</w:t>
      </w:r>
      <w:r w:rsidRPr="00B61B4E">
        <w:rPr>
          <w:rFonts w:ascii="Times New Roman" w:eastAsia="Calibri" w:hAnsi="Times New Roman" w:cs="Times New Roman"/>
          <w:sz w:val="28"/>
          <w:szCs w:val="20"/>
          <w:lang w:eastAsia="ru-RU"/>
        </w:rPr>
        <w:t xml:space="preserve"> та чоловіками полягали у виразності генофільного та дослідницького інстинктів. Для дівчат виявився більш характерним інстинкт продовження роду (генофільний) (p</w:t>
      </w:r>
      <w:r w:rsidR="003F1BDD">
        <w:rPr>
          <w:rFonts w:ascii="Times New Roman" w:eastAsia="Calibri" w:hAnsi="Times New Roman" w:cs="Times New Roman"/>
          <w:sz w:val="28"/>
          <w:szCs w:val="20"/>
          <w:lang w:eastAsia="ru-RU"/>
        </w:rPr>
        <w:t>&lt;</w:t>
      </w:r>
      <w:r w:rsidRPr="00B61B4E">
        <w:rPr>
          <w:rFonts w:ascii="Times New Roman" w:eastAsia="Calibri" w:hAnsi="Times New Roman" w:cs="Times New Roman"/>
          <w:sz w:val="28"/>
          <w:szCs w:val="20"/>
          <w:lang w:eastAsia="ru-RU"/>
        </w:rPr>
        <w:t>0,005), що виражається в любові і турботі про своїх дітей (наявних або майбутніх). Для юнаків більш характерним виявився інстинкт</w:t>
      </w:r>
      <w:r w:rsidR="003F1BDD">
        <w:rPr>
          <w:rFonts w:ascii="Times New Roman" w:eastAsia="Calibri" w:hAnsi="Times New Roman" w:cs="Times New Roman"/>
          <w:sz w:val="28"/>
          <w:szCs w:val="20"/>
          <w:lang w:eastAsia="ru-RU"/>
        </w:rPr>
        <w:t xml:space="preserve"> дослідження (дослідницький) (p&lt;</w:t>
      </w:r>
      <w:r w:rsidRPr="00B61B4E">
        <w:rPr>
          <w:rFonts w:ascii="Times New Roman" w:eastAsia="Calibri" w:hAnsi="Times New Roman" w:cs="Times New Roman"/>
          <w:sz w:val="28"/>
          <w:szCs w:val="20"/>
          <w:lang w:eastAsia="ru-RU"/>
        </w:rPr>
        <w:t xml:space="preserve">0,005), що виражається в допитливості, прагненні у всьому дістатися до суті, </w:t>
      </w:r>
      <w:r w:rsidRPr="00B61B4E">
        <w:rPr>
          <w:rFonts w:ascii="Times New Roman" w:eastAsia="Calibri" w:hAnsi="Times New Roman" w:cs="Times New Roman"/>
          <w:sz w:val="28"/>
          <w:szCs w:val="20"/>
          <w:lang w:eastAsia="ru-RU"/>
        </w:rPr>
        <w:lastRenderedPageBreak/>
        <w:t>схильності до ек</w:t>
      </w:r>
      <w:r w:rsidR="001F1B5F">
        <w:rPr>
          <w:rFonts w:ascii="Times New Roman" w:eastAsia="Calibri" w:hAnsi="Times New Roman" w:cs="Times New Roman"/>
          <w:sz w:val="28"/>
          <w:szCs w:val="20"/>
          <w:lang w:eastAsia="ru-RU"/>
        </w:rPr>
        <w:t>спер</w:t>
      </w:r>
      <w:r w:rsidR="001F1B5F" w:rsidRPr="001F1B5F">
        <w:rPr>
          <w:rFonts w:ascii="Times New Roman" w:eastAsia="Calibri" w:hAnsi="Times New Roman" w:cs="Times New Roman"/>
          <w:sz w:val="28"/>
          <w:szCs w:val="20"/>
          <w:lang w:eastAsia="ru-RU"/>
        </w:rPr>
        <w:t>и</w:t>
      </w:r>
      <w:r w:rsidRPr="00B61B4E">
        <w:rPr>
          <w:rFonts w:ascii="Times New Roman" w:eastAsia="Calibri" w:hAnsi="Times New Roman" w:cs="Times New Roman"/>
          <w:sz w:val="28"/>
          <w:szCs w:val="20"/>
          <w:lang w:eastAsia="ru-RU"/>
        </w:rPr>
        <w:t>ментування. Це цілком відповідає припущенням еволюційної психології, зокрема теорії статевих розбіжностей В. А. Геодакяна</w:t>
      </w:r>
      <w:r w:rsidR="004876D1" w:rsidRPr="004876D1">
        <w:rPr>
          <w:rFonts w:ascii="Times New Roman" w:eastAsia="Calibri" w:hAnsi="Times New Roman" w:cs="Times New Roman"/>
          <w:sz w:val="28"/>
          <w:szCs w:val="20"/>
          <w:lang w:eastAsia="ru-RU"/>
        </w:rPr>
        <w:t xml:space="preserve"> (1991)</w:t>
      </w:r>
      <w:r w:rsidRPr="00B61B4E">
        <w:rPr>
          <w:rFonts w:ascii="Times New Roman" w:eastAsia="Calibri" w:hAnsi="Times New Roman" w:cs="Times New Roman"/>
          <w:sz w:val="28"/>
          <w:szCs w:val="20"/>
          <w:lang w:eastAsia="ru-RU"/>
        </w:rPr>
        <w:t>, за якою жінки – це консервативна стать, функцією якої є збереження генофонду, а чоловіки – прогресивна стать, на базі якої відбуваються</w:t>
      </w:r>
      <w:r w:rsidR="004876D1">
        <w:rPr>
          <w:rFonts w:ascii="Times New Roman" w:eastAsia="Calibri" w:hAnsi="Times New Roman" w:cs="Times New Roman"/>
          <w:sz w:val="28"/>
          <w:szCs w:val="20"/>
          <w:lang w:eastAsia="ru-RU"/>
        </w:rPr>
        <w:t xml:space="preserve"> зміни, «експерименти» еволюції</w:t>
      </w:r>
      <w:r w:rsidRPr="00B61B4E">
        <w:rPr>
          <w:rFonts w:ascii="Times New Roman" w:eastAsia="Calibri" w:hAnsi="Times New Roman" w:cs="Times New Roman"/>
          <w:sz w:val="28"/>
          <w:szCs w:val="20"/>
          <w:lang w:eastAsia="ru-RU"/>
        </w:rPr>
        <w:t>.</w:t>
      </w:r>
    </w:p>
    <w:p w14:paraId="6613CF5D" w14:textId="77777777" w:rsidR="00B61B4E" w:rsidRPr="00B61B4E" w:rsidRDefault="00B61B4E" w:rsidP="00B61B4E">
      <w:pPr>
        <w:spacing w:after="0" w:line="360" w:lineRule="auto"/>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ab/>
        <w:t>Подальший аналіз був присвячений з'ясуванню, яку роль відіграють окремі інстинкти і примативність у схильності до порушень здорової поведінки.</w:t>
      </w:r>
      <w:r w:rsidRPr="00B61B4E">
        <w:rPr>
          <w:rFonts w:ascii="Times New Roman" w:eastAsia="Calibri" w:hAnsi="Times New Roman" w:cs="Times New Roman"/>
          <w:sz w:val="28"/>
          <w:szCs w:val="28"/>
          <w:lang w:eastAsia="ru-RU"/>
        </w:rPr>
        <w:t xml:space="preserve"> </w:t>
      </w:r>
    </w:p>
    <w:p w14:paraId="21071EDE" w14:textId="65F48A28"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Calibri" w:hAnsi="Times New Roman" w:cs="Times New Roman"/>
          <w:sz w:val="28"/>
          <w:szCs w:val="28"/>
          <w:lang w:eastAsia="ru-RU"/>
        </w:rPr>
        <w:t xml:space="preserve">Кореляційний аналіз показав, що шкала ОПЗП «Нехтування безпекою» зворотно пов'язана з інстинктами </w:t>
      </w:r>
      <w:r w:rsidR="003F1BDD">
        <w:rPr>
          <w:rFonts w:ascii="Times New Roman" w:eastAsia="Calibri" w:hAnsi="Times New Roman" w:cs="Times New Roman"/>
          <w:sz w:val="28"/>
          <w:szCs w:val="28"/>
          <w:lang w:eastAsia="ru-RU"/>
        </w:rPr>
        <w:t>сам</w:t>
      </w:r>
      <w:r w:rsidR="008B055A">
        <w:rPr>
          <w:rFonts w:ascii="Times New Roman" w:eastAsia="Calibri" w:hAnsi="Times New Roman" w:cs="Times New Roman"/>
          <w:sz w:val="28"/>
          <w:szCs w:val="28"/>
          <w:lang w:eastAsia="ru-RU"/>
        </w:rPr>
        <w:t>озбереження (егофільним) – ρ=-0,</w:t>
      </w:r>
      <w:r w:rsidR="003F1BDD">
        <w:rPr>
          <w:rFonts w:ascii="Times New Roman" w:eastAsia="Calibri" w:hAnsi="Times New Roman" w:cs="Times New Roman"/>
          <w:sz w:val="28"/>
          <w:szCs w:val="28"/>
          <w:lang w:eastAsia="ru-RU"/>
        </w:rPr>
        <w:t>14, p=</w:t>
      </w:r>
      <w:r w:rsidRPr="00B61B4E">
        <w:rPr>
          <w:rFonts w:ascii="Times New Roman" w:eastAsia="Calibri" w:hAnsi="Times New Roman" w:cs="Times New Roman"/>
          <w:sz w:val="28"/>
          <w:szCs w:val="28"/>
          <w:lang w:eastAsia="ru-RU"/>
        </w:rPr>
        <w:t>0,024 і про</w:t>
      </w:r>
      <w:r w:rsidR="003F1BDD">
        <w:rPr>
          <w:rFonts w:ascii="Times New Roman" w:eastAsia="Calibri" w:hAnsi="Times New Roman" w:cs="Times New Roman"/>
          <w:sz w:val="28"/>
          <w:szCs w:val="28"/>
          <w:lang w:eastAsia="ru-RU"/>
        </w:rPr>
        <w:t>дов</w:t>
      </w:r>
      <w:r w:rsidR="008B055A">
        <w:rPr>
          <w:rFonts w:ascii="Times New Roman" w:eastAsia="Calibri" w:hAnsi="Times New Roman" w:cs="Times New Roman"/>
          <w:sz w:val="28"/>
          <w:szCs w:val="28"/>
          <w:lang w:eastAsia="ru-RU"/>
        </w:rPr>
        <w:t>ження роду (генофільним) – ρ=-0,</w:t>
      </w:r>
      <w:r w:rsidR="003F1BDD">
        <w:rPr>
          <w:rFonts w:ascii="Times New Roman" w:eastAsia="Calibri" w:hAnsi="Times New Roman" w:cs="Times New Roman"/>
          <w:sz w:val="28"/>
          <w:szCs w:val="28"/>
          <w:lang w:eastAsia="ru-RU"/>
        </w:rPr>
        <w:t>20, p&lt;</w:t>
      </w:r>
      <w:r w:rsidRPr="00B61B4E">
        <w:rPr>
          <w:rFonts w:ascii="Times New Roman" w:eastAsia="Calibri" w:hAnsi="Times New Roman" w:cs="Times New Roman"/>
          <w:sz w:val="28"/>
          <w:szCs w:val="28"/>
          <w:lang w:eastAsia="ru-RU"/>
        </w:rPr>
        <w:t>0,001. Це цілком логічно показує, що знижений інстинкт самозбереження та продовження роду приводить до нехтування безпекою в поведінці, що є суттєвим порушенням здорового способу життя.</w:t>
      </w:r>
    </w:p>
    <w:p w14:paraId="2937FCB2" w14:textId="785C688F"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Calibri" w:hAnsi="Times New Roman" w:cs="Times New Roman"/>
          <w:sz w:val="28"/>
          <w:szCs w:val="28"/>
          <w:lang w:eastAsia="ru-RU"/>
        </w:rPr>
        <w:t>Прямо пов'язаним зі шкалою «Нехтування безпекою» ви</w:t>
      </w:r>
      <w:r w:rsidR="003F1BDD">
        <w:rPr>
          <w:rFonts w:ascii="Times New Roman" w:eastAsia="Calibri" w:hAnsi="Times New Roman" w:cs="Times New Roman"/>
          <w:sz w:val="28"/>
          <w:szCs w:val="28"/>
          <w:lang w:eastAsia="ru-RU"/>
        </w:rPr>
        <w:t>яв</w:t>
      </w:r>
      <w:r w:rsidR="000D0123">
        <w:rPr>
          <w:rFonts w:ascii="Times New Roman" w:eastAsia="Calibri" w:hAnsi="Times New Roman" w:cs="Times New Roman"/>
          <w:sz w:val="28"/>
          <w:szCs w:val="28"/>
          <w:lang w:eastAsia="ru-RU"/>
        </w:rPr>
        <w:t>ився інстинкт дослідження – ρ=0,</w:t>
      </w:r>
      <w:r w:rsidR="003F1BDD">
        <w:rPr>
          <w:rFonts w:ascii="Times New Roman" w:eastAsia="Calibri" w:hAnsi="Times New Roman" w:cs="Times New Roman"/>
          <w:sz w:val="28"/>
          <w:szCs w:val="28"/>
          <w:lang w:eastAsia="ru-RU"/>
        </w:rPr>
        <w:t>15, p=</w:t>
      </w:r>
      <w:r w:rsidRPr="00B61B4E">
        <w:rPr>
          <w:rFonts w:ascii="Times New Roman" w:eastAsia="Calibri" w:hAnsi="Times New Roman" w:cs="Times New Roman"/>
          <w:sz w:val="28"/>
          <w:szCs w:val="28"/>
          <w:lang w:eastAsia="ru-RU"/>
        </w:rPr>
        <w:t>0,016. Безумовно, дослідницька, пошукова активність потребує ризику, виходу за шаблони звичного, іноді навіть з ризиком для життя і здоров’я. Тому інстинкт дослідження під час своєї реалізації «приносить в жертву» турботу про безпеку.</w:t>
      </w:r>
    </w:p>
    <w:p w14:paraId="63E60E88" w14:textId="77A74ADB"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Calibri" w:hAnsi="Times New Roman" w:cs="Times New Roman"/>
          <w:sz w:val="28"/>
          <w:szCs w:val="28"/>
          <w:lang w:eastAsia="ru-RU"/>
        </w:rPr>
        <w:t>Шкала тесту ОПЗП «Саморуйнівна поведінка» виявилася зворотно пов’язаною з інстинктом с</w:t>
      </w:r>
      <w:r w:rsidR="003F1BDD">
        <w:rPr>
          <w:rFonts w:ascii="Times New Roman" w:eastAsia="Calibri" w:hAnsi="Times New Roman" w:cs="Times New Roman"/>
          <w:sz w:val="28"/>
          <w:szCs w:val="28"/>
          <w:lang w:eastAsia="ru-RU"/>
        </w:rPr>
        <w:t>амозбереження (егофільним) – ρ=</w:t>
      </w:r>
      <w:r w:rsidR="000D0123">
        <w:rPr>
          <w:rFonts w:ascii="Times New Roman" w:eastAsia="Calibri" w:hAnsi="Times New Roman" w:cs="Times New Roman"/>
          <w:sz w:val="28"/>
          <w:szCs w:val="28"/>
          <w:lang w:eastAsia="ru-RU"/>
        </w:rPr>
        <w:t>-0,</w:t>
      </w:r>
      <w:r w:rsidRPr="00B61B4E">
        <w:rPr>
          <w:rFonts w:ascii="Times New Roman" w:eastAsia="Calibri" w:hAnsi="Times New Roman" w:cs="Times New Roman"/>
          <w:sz w:val="28"/>
          <w:szCs w:val="28"/>
          <w:lang w:eastAsia="ru-RU"/>
        </w:rPr>
        <w:t>1</w:t>
      </w:r>
      <w:r w:rsidR="003F1BDD">
        <w:rPr>
          <w:rFonts w:ascii="Times New Roman" w:eastAsia="Calibri" w:hAnsi="Times New Roman" w:cs="Times New Roman"/>
          <w:sz w:val="28"/>
          <w:szCs w:val="28"/>
          <w:lang w:eastAsia="ru-RU"/>
        </w:rPr>
        <w:t>8, p=</w:t>
      </w:r>
      <w:r w:rsidRPr="00B61B4E">
        <w:rPr>
          <w:rFonts w:ascii="Times New Roman" w:eastAsia="Calibri" w:hAnsi="Times New Roman" w:cs="Times New Roman"/>
          <w:sz w:val="28"/>
          <w:szCs w:val="28"/>
          <w:lang w:eastAsia="ru-RU"/>
        </w:rPr>
        <w:t>0,003 та інстинктом прод</w:t>
      </w:r>
      <w:r w:rsidR="003F1BDD">
        <w:rPr>
          <w:rFonts w:ascii="Times New Roman" w:eastAsia="Calibri" w:hAnsi="Times New Roman" w:cs="Times New Roman"/>
          <w:sz w:val="28"/>
          <w:szCs w:val="28"/>
          <w:lang w:eastAsia="ru-RU"/>
        </w:rPr>
        <w:t>ов</w:t>
      </w:r>
      <w:r w:rsidR="000D0123">
        <w:rPr>
          <w:rFonts w:ascii="Times New Roman" w:eastAsia="Calibri" w:hAnsi="Times New Roman" w:cs="Times New Roman"/>
          <w:sz w:val="28"/>
          <w:szCs w:val="28"/>
          <w:lang w:eastAsia="ru-RU"/>
        </w:rPr>
        <w:t>ження роду (генофільним) – ρ=-0,</w:t>
      </w:r>
      <w:r w:rsidR="003F1BDD">
        <w:rPr>
          <w:rFonts w:ascii="Times New Roman" w:eastAsia="Calibri" w:hAnsi="Times New Roman" w:cs="Times New Roman"/>
          <w:sz w:val="28"/>
          <w:szCs w:val="28"/>
          <w:lang w:eastAsia="ru-RU"/>
        </w:rPr>
        <w:t>15, p=</w:t>
      </w:r>
      <w:r w:rsidRPr="00B61B4E">
        <w:rPr>
          <w:rFonts w:ascii="Times New Roman" w:eastAsia="Calibri" w:hAnsi="Times New Roman" w:cs="Times New Roman"/>
          <w:sz w:val="28"/>
          <w:szCs w:val="28"/>
          <w:lang w:eastAsia="ru-RU"/>
        </w:rPr>
        <w:t xml:space="preserve">0,015. Також вона прямо корелює з дослідницьким інстинктом </w:t>
      </w:r>
      <w:r w:rsidRPr="00B61B4E">
        <w:rPr>
          <w:rFonts w:ascii="Times New Roman" w:eastAsia="Calibri" w:hAnsi="Times New Roman" w:cs="Times New Roman"/>
          <w:sz w:val="28"/>
          <w:szCs w:val="20"/>
          <w:lang w:eastAsia="ru-RU"/>
        </w:rPr>
        <w:t xml:space="preserve">– </w:t>
      </w:r>
      <w:r w:rsidR="000D0123">
        <w:rPr>
          <w:rFonts w:ascii="Times New Roman" w:eastAsia="Calibri" w:hAnsi="Times New Roman" w:cs="Times New Roman"/>
          <w:sz w:val="28"/>
          <w:szCs w:val="28"/>
          <w:lang w:eastAsia="ru-RU"/>
        </w:rPr>
        <w:t>ρ=0,</w:t>
      </w:r>
      <w:r w:rsidR="003F1BDD">
        <w:rPr>
          <w:rFonts w:ascii="Times New Roman" w:eastAsia="Calibri" w:hAnsi="Times New Roman" w:cs="Times New Roman"/>
          <w:sz w:val="28"/>
          <w:szCs w:val="28"/>
          <w:lang w:eastAsia="ru-RU"/>
        </w:rPr>
        <w:t>13, p=</w:t>
      </w:r>
      <w:r w:rsidRPr="00B61B4E">
        <w:rPr>
          <w:rFonts w:ascii="Times New Roman" w:eastAsia="Calibri" w:hAnsi="Times New Roman" w:cs="Times New Roman"/>
          <w:sz w:val="28"/>
          <w:szCs w:val="28"/>
          <w:lang w:eastAsia="ru-RU"/>
        </w:rPr>
        <w:t xml:space="preserve">0,035. Саморуйнівна поведінка включає вживання психоактивних речовин (наркотиків) та сексуальні контакти без захисних засобів. Тому вона базується на знижених інстинктах самозбереження, продовження роду та підвищеному дослідницькому інстинкті. </w:t>
      </w:r>
    </w:p>
    <w:p w14:paraId="0BC85765" w14:textId="48F20C2E"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Calibri" w:hAnsi="Times New Roman" w:cs="Times New Roman"/>
          <w:sz w:val="28"/>
          <w:szCs w:val="28"/>
          <w:lang w:eastAsia="ru-RU"/>
        </w:rPr>
        <w:t xml:space="preserve">Шкала «Гонитва за модним іміджем» виявилася прямо пов'язаною з </w:t>
      </w:r>
      <w:r w:rsidR="003F1BDD">
        <w:rPr>
          <w:rFonts w:ascii="Times New Roman" w:eastAsia="Calibri" w:hAnsi="Times New Roman" w:cs="Times New Roman"/>
          <w:sz w:val="28"/>
          <w:szCs w:val="28"/>
          <w:lang w:eastAsia="ru-RU"/>
        </w:rPr>
        <w:t>ін</w:t>
      </w:r>
      <w:r w:rsidR="000D0123">
        <w:rPr>
          <w:rFonts w:ascii="Times New Roman" w:eastAsia="Calibri" w:hAnsi="Times New Roman" w:cs="Times New Roman"/>
          <w:sz w:val="28"/>
          <w:szCs w:val="28"/>
          <w:lang w:eastAsia="ru-RU"/>
        </w:rPr>
        <w:t>стинктом продовження роду – ρ=0,</w:t>
      </w:r>
      <w:r w:rsidR="003F1BDD">
        <w:rPr>
          <w:rFonts w:ascii="Times New Roman" w:eastAsia="Calibri" w:hAnsi="Times New Roman" w:cs="Times New Roman"/>
          <w:sz w:val="28"/>
          <w:szCs w:val="28"/>
          <w:lang w:eastAsia="ru-RU"/>
        </w:rPr>
        <w:t>16, p=</w:t>
      </w:r>
      <w:r w:rsidRPr="00B61B4E">
        <w:rPr>
          <w:rFonts w:ascii="Times New Roman" w:eastAsia="Calibri" w:hAnsi="Times New Roman" w:cs="Times New Roman"/>
          <w:sz w:val="28"/>
          <w:szCs w:val="28"/>
          <w:lang w:eastAsia="ru-RU"/>
        </w:rPr>
        <w:t>0,009 і дом</w:t>
      </w:r>
      <w:r w:rsidR="003F1BDD">
        <w:rPr>
          <w:rFonts w:ascii="Times New Roman" w:eastAsia="Calibri" w:hAnsi="Times New Roman" w:cs="Times New Roman"/>
          <w:sz w:val="28"/>
          <w:szCs w:val="28"/>
          <w:lang w:eastAsia="ru-RU"/>
        </w:rPr>
        <w:t>інування – ρ=</w:t>
      </w:r>
      <w:r w:rsidR="000D0123">
        <w:rPr>
          <w:rFonts w:ascii="Times New Roman" w:eastAsia="Calibri" w:hAnsi="Times New Roman" w:cs="Times New Roman"/>
          <w:sz w:val="28"/>
          <w:szCs w:val="28"/>
          <w:lang w:eastAsia="ru-RU"/>
        </w:rPr>
        <w:t>0,</w:t>
      </w:r>
      <w:r w:rsidRPr="00B61B4E">
        <w:rPr>
          <w:rFonts w:ascii="Times New Roman" w:eastAsia="Calibri" w:hAnsi="Times New Roman" w:cs="Times New Roman"/>
          <w:sz w:val="28"/>
          <w:szCs w:val="28"/>
          <w:lang w:eastAsia="ru-RU"/>
        </w:rPr>
        <w:t>14, p</w:t>
      </w:r>
      <w:r w:rsidR="003F1BDD">
        <w:rPr>
          <w:rFonts w:ascii="Times New Roman" w:eastAsia="Calibri" w:hAnsi="Times New Roman" w:cs="Times New Roman"/>
          <w:sz w:val="28"/>
          <w:szCs w:val="28"/>
          <w:lang w:eastAsia="ru-RU"/>
        </w:rPr>
        <w:t>=</w:t>
      </w:r>
      <w:r w:rsidRPr="00B61B4E">
        <w:rPr>
          <w:rFonts w:ascii="Times New Roman" w:eastAsia="Calibri" w:hAnsi="Times New Roman" w:cs="Times New Roman"/>
          <w:sz w:val="28"/>
          <w:szCs w:val="28"/>
          <w:lang w:eastAsia="ru-RU"/>
        </w:rPr>
        <w:t>0,024. Це пояснюється тим, що прагнення до влад</w:t>
      </w:r>
      <w:r w:rsidR="00FA06FD">
        <w:rPr>
          <w:rFonts w:ascii="Times New Roman" w:eastAsia="Calibri" w:hAnsi="Times New Roman" w:cs="Times New Roman"/>
          <w:sz w:val="28"/>
          <w:szCs w:val="28"/>
          <w:lang w:eastAsia="ru-RU"/>
        </w:rPr>
        <w:t>и, перспектива службового росту і</w:t>
      </w:r>
      <w:r w:rsidRPr="00B61B4E">
        <w:rPr>
          <w:rFonts w:ascii="Times New Roman" w:eastAsia="Calibri" w:hAnsi="Times New Roman" w:cs="Times New Roman"/>
          <w:sz w:val="28"/>
          <w:szCs w:val="28"/>
          <w:lang w:eastAsia="ru-RU"/>
        </w:rPr>
        <w:t xml:space="preserve"> бажання привабити статевих партнерів змушує людей з вираженими даними інстинктами стежити за своєю зовнішністю та покращувати її, гнатися </w:t>
      </w:r>
      <w:r w:rsidRPr="00B61B4E">
        <w:rPr>
          <w:rFonts w:ascii="Times New Roman" w:eastAsia="Calibri" w:hAnsi="Times New Roman" w:cs="Times New Roman"/>
          <w:sz w:val="28"/>
          <w:szCs w:val="28"/>
          <w:lang w:eastAsia="ru-RU"/>
        </w:rPr>
        <w:lastRenderedPageBreak/>
        <w:t xml:space="preserve">за модою, застосовувати дієти, відвідувати солярії </w:t>
      </w:r>
      <w:r w:rsidR="00FA06FD">
        <w:rPr>
          <w:rFonts w:ascii="Times New Roman" w:eastAsia="Calibri" w:hAnsi="Times New Roman" w:cs="Times New Roman"/>
          <w:sz w:val="28"/>
          <w:szCs w:val="28"/>
          <w:lang w:eastAsia="ru-RU"/>
        </w:rPr>
        <w:t xml:space="preserve">тощо навіть на шкоду здоров’ю </w:t>
      </w:r>
      <w:r w:rsidRPr="00B61B4E">
        <w:rPr>
          <w:rFonts w:ascii="Times New Roman" w:eastAsia="Calibri" w:hAnsi="Times New Roman" w:cs="Times New Roman"/>
          <w:sz w:val="28"/>
          <w:szCs w:val="28"/>
          <w:lang w:eastAsia="ru-RU"/>
        </w:rPr>
        <w:t xml:space="preserve">для того, щоб </w:t>
      </w:r>
      <w:r w:rsidR="00FA06FD">
        <w:rPr>
          <w:rFonts w:ascii="Times New Roman" w:eastAsia="Calibri" w:hAnsi="Times New Roman" w:cs="Times New Roman"/>
          <w:sz w:val="28"/>
          <w:szCs w:val="28"/>
          <w:lang w:eastAsia="ru-RU"/>
        </w:rPr>
        <w:t>підвищувати статус</w:t>
      </w:r>
      <w:r w:rsidRPr="00B61B4E">
        <w:rPr>
          <w:rFonts w:ascii="Times New Roman" w:eastAsia="Calibri" w:hAnsi="Times New Roman" w:cs="Times New Roman"/>
          <w:sz w:val="28"/>
          <w:szCs w:val="28"/>
          <w:lang w:eastAsia="ru-RU"/>
        </w:rPr>
        <w:t xml:space="preserve"> </w:t>
      </w:r>
      <w:r w:rsidR="00FA06FD">
        <w:rPr>
          <w:rFonts w:ascii="Times New Roman" w:eastAsia="Calibri" w:hAnsi="Times New Roman" w:cs="Times New Roman"/>
          <w:sz w:val="28"/>
          <w:szCs w:val="28"/>
          <w:lang w:eastAsia="ru-RU"/>
        </w:rPr>
        <w:t>та</w:t>
      </w:r>
      <w:r w:rsidRPr="00B61B4E">
        <w:rPr>
          <w:rFonts w:ascii="Times New Roman" w:eastAsia="Calibri" w:hAnsi="Times New Roman" w:cs="Times New Roman"/>
          <w:sz w:val="28"/>
          <w:szCs w:val="28"/>
          <w:lang w:eastAsia="ru-RU"/>
        </w:rPr>
        <w:t xml:space="preserve"> мати зовнішність, яка </w:t>
      </w:r>
      <w:r w:rsidR="00FA06FD">
        <w:rPr>
          <w:rFonts w:ascii="Times New Roman" w:eastAsia="Calibri" w:hAnsi="Times New Roman" w:cs="Times New Roman"/>
          <w:sz w:val="28"/>
          <w:szCs w:val="28"/>
          <w:lang w:eastAsia="ru-RU"/>
        </w:rPr>
        <w:t>відповідає сучасним еталонам (реклами</w:t>
      </w:r>
      <w:r w:rsidRPr="00B61B4E">
        <w:rPr>
          <w:rFonts w:ascii="Times New Roman" w:eastAsia="Calibri" w:hAnsi="Times New Roman" w:cs="Times New Roman"/>
          <w:sz w:val="28"/>
          <w:szCs w:val="28"/>
          <w:lang w:eastAsia="ru-RU"/>
        </w:rPr>
        <w:t>, кіно, мас-медіа</w:t>
      </w:r>
      <w:r w:rsidR="00FA06FD">
        <w:rPr>
          <w:rFonts w:ascii="Times New Roman" w:eastAsia="Calibri" w:hAnsi="Times New Roman" w:cs="Times New Roman"/>
          <w:sz w:val="28"/>
          <w:szCs w:val="28"/>
          <w:lang w:eastAsia="ru-RU"/>
        </w:rPr>
        <w:t>)</w:t>
      </w:r>
      <w:r w:rsidRPr="00B61B4E">
        <w:rPr>
          <w:rFonts w:ascii="Times New Roman" w:eastAsia="Calibri" w:hAnsi="Times New Roman" w:cs="Times New Roman"/>
          <w:sz w:val="28"/>
          <w:szCs w:val="28"/>
          <w:lang w:eastAsia="ru-RU"/>
        </w:rPr>
        <w:t>.</w:t>
      </w:r>
    </w:p>
    <w:p w14:paraId="1FCD64F5" w14:textId="6CAA87AF"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Calibri" w:hAnsi="Times New Roman" w:cs="Times New Roman"/>
          <w:sz w:val="28"/>
          <w:szCs w:val="28"/>
          <w:lang w:eastAsia="ru-RU"/>
        </w:rPr>
        <w:t xml:space="preserve">Таке порушення здорової поведінки як надмірна схильність до стресів, яка вимірюється шкалою ОПЗП «Емоційна некомпетентність», виявилася зворотно пов'язаною з </w:t>
      </w:r>
      <w:r w:rsidR="003F1BDD">
        <w:rPr>
          <w:rFonts w:ascii="Times New Roman" w:eastAsia="Calibri" w:hAnsi="Times New Roman" w:cs="Times New Roman"/>
          <w:sz w:val="28"/>
          <w:szCs w:val="28"/>
          <w:lang w:eastAsia="ru-RU"/>
        </w:rPr>
        <w:t>інстинктом само</w:t>
      </w:r>
      <w:r w:rsidR="000D0123">
        <w:rPr>
          <w:rFonts w:ascii="Times New Roman" w:eastAsia="Calibri" w:hAnsi="Times New Roman" w:cs="Times New Roman"/>
          <w:sz w:val="28"/>
          <w:szCs w:val="28"/>
          <w:lang w:eastAsia="ru-RU"/>
        </w:rPr>
        <w:t>збереження – ρ</w:t>
      </w:r>
      <w:r w:rsidR="00677D7E">
        <w:rPr>
          <w:rFonts w:ascii="Times New Roman" w:eastAsia="Calibri" w:hAnsi="Times New Roman" w:cs="Times New Roman"/>
          <w:sz w:val="28"/>
          <w:szCs w:val="28"/>
          <w:lang w:eastAsia="ru-RU"/>
        </w:rPr>
        <w:t>=-0,</w:t>
      </w:r>
      <w:r w:rsidR="000D0123">
        <w:rPr>
          <w:rFonts w:ascii="Times New Roman" w:eastAsia="Calibri" w:hAnsi="Times New Roman" w:cs="Times New Roman"/>
          <w:sz w:val="28"/>
          <w:szCs w:val="28"/>
          <w:lang w:eastAsia="ru-RU"/>
        </w:rPr>
        <w:t>13, p=</w:t>
      </w:r>
      <w:r w:rsidRPr="00B61B4E">
        <w:rPr>
          <w:rFonts w:ascii="Times New Roman" w:eastAsia="Calibri" w:hAnsi="Times New Roman" w:cs="Times New Roman"/>
          <w:sz w:val="28"/>
          <w:szCs w:val="28"/>
          <w:lang w:eastAsia="ru-RU"/>
        </w:rPr>
        <w:t xml:space="preserve">0,029 і прямо пов’язаною з дослідницьким інстинктом </w:t>
      </w:r>
      <w:r w:rsidRPr="00B61B4E">
        <w:rPr>
          <w:rFonts w:ascii="Times New Roman" w:eastAsia="Calibri" w:hAnsi="Times New Roman" w:cs="Times New Roman"/>
          <w:sz w:val="28"/>
          <w:szCs w:val="20"/>
          <w:lang w:eastAsia="ru-RU"/>
        </w:rPr>
        <w:t xml:space="preserve">– </w:t>
      </w:r>
      <w:r w:rsidR="00677D7E">
        <w:rPr>
          <w:rFonts w:ascii="Times New Roman" w:eastAsia="Calibri" w:hAnsi="Times New Roman" w:cs="Times New Roman"/>
          <w:sz w:val="28"/>
          <w:szCs w:val="28"/>
          <w:lang w:eastAsia="ru-RU"/>
        </w:rPr>
        <w:t>ρ=0,</w:t>
      </w:r>
      <w:r w:rsidR="000D0123">
        <w:rPr>
          <w:rFonts w:ascii="Times New Roman" w:eastAsia="Calibri" w:hAnsi="Times New Roman" w:cs="Times New Roman"/>
          <w:sz w:val="28"/>
          <w:szCs w:val="28"/>
          <w:lang w:eastAsia="ru-RU"/>
        </w:rPr>
        <w:t>16, p=</w:t>
      </w:r>
      <w:r w:rsidRPr="00B61B4E">
        <w:rPr>
          <w:rFonts w:ascii="Times New Roman" w:eastAsia="Calibri" w:hAnsi="Times New Roman" w:cs="Times New Roman"/>
          <w:sz w:val="28"/>
          <w:szCs w:val="28"/>
          <w:lang w:eastAsia="ru-RU"/>
        </w:rPr>
        <w:t>0,007. Таким чином, знижений інстинкт самозбереження та підвищена пошукова активність (яка базується на дослідницькому інсти</w:t>
      </w:r>
      <w:r w:rsidR="003F1BDD">
        <w:rPr>
          <w:rFonts w:ascii="Times New Roman" w:eastAsia="Calibri" w:hAnsi="Times New Roman" w:cs="Times New Roman"/>
          <w:sz w:val="28"/>
          <w:szCs w:val="28"/>
          <w:lang w:eastAsia="ru-RU"/>
        </w:rPr>
        <w:t>нкті за В. </w:t>
      </w:r>
      <w:r w:rsidR="00075DE3">
        <w:rPr>
          <w:rFonts w:ascii="Times New Roman" w:eastAsia="Calibri" w:hAnsi="Times New Roman" w:cs="Times New Roman"/>
          <w:sz w:val="28"/>
          <w:szCs w:val="28"/>
          <w:lang w:eastAsia="ru-RU"/>
        </w:rPr>
        <w:t>С. Ротенбергом та В.</w:t>
      </w:r>
      <w:r w:rsidR="00075DE3">
        <w:rPr>
          <w:rFonts w:ascii="Times New Roman" w:eastAsia="Calibri" w:hAnsi="Times New Roman" w:cs="Times New Roman"/>
          <w:sz w:val="28"/>
          <w:szCs w:val="28"/>
          <w:lang w:val="ru-RU" w:eastAsia="ru-RU"/>
        </w:rPr>
        <w:t> </w:t>
      </w:r>
      <w:r w:rsidRPr="00B61B4E">
        <w:rPr>
          <w:rFonts w:ascii="Times New Roman" w:eastAsia="Calibri" w:hAnsi="Times New Roman" w:cs="Times New Roman"/>
          <w:sz w:val="28"/>
          <w:szCs w:val="28"/>
          <w:lang w:eastAsia="ru-RU"/>
        </w:rPr>
        <w:t>В. Аршавським</w:t>
      </w:r>
      <w:r w:rsidR="004876D1" w:rsidRPr="004876D1">
        <w:rPr>
          <w:rFonts w:ascii="Times New Roman" w:eastAsia="Calibri" w:hAnsi="Times New Roman" w:cs="Times New Roman"/>
          <w:sz w:val="28"/>
          <w:szCs w:val="28"/>
          <w:lang w:val="ru-RU" w:eastAsia="ru-RU"/>
        </w:rPr>
        <w:t xml:space="preserve"> (1984)</w:t>
      </w:r>
      <w:r w:rsidRPr="00B61B4E">
        <w:rPr>
          <w:rFonts w:ascii="Times New Roman" w:eastAsia="Calibri" w:hAnsi="Times New Roman" w:cs="Times New Roman"/>
          <w:sz w:val="28"/>
          <w:szCs w:val="28"/>
          <w:lang w:eastAsia="ru-RU"/>
        </w:rPr>
        <w:t>) може супроводжуватися надмірними стресами, що провокує спроби його знизити за допомогою неправильного харчування, вживання алкоголю, наркотиків, куріння, незахищених сексуальних стосунків.</w:t>
      </w:r>
    </w:p>
    <w:p w14:paraId="25A6C560"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8"/>
          <w:lang w:eastAsia="ru-RU"/>
        </w:rPr>
        <w:t>Наступне завдання цього дослідження передбачало пошук зв’язків схильності до нездорового способу життя з примативністю як домінуванням поведінки, що базується на інстинктах більш, ніж на раціональності.</w:t>
      </w:r>
    </w:p>
    <w:p w14:paraId="09EEBA76" w14:textId="18083E65"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Calibri" w:hAnsi="Times New Roman" w:cs="Times New Roman"/>
          <w:sz w:val="28"/>
          <w:szCs w:val="20"/>
          <w:lang w:eastAsia="ru-RU"/>
        </w:rPr>
        <w:t>Виявилося, що всі шкали ОПЗП прямо корелюють з примативністю з такими коефіцієнтами:</w:t>
      </w:r>
      <w:r w:rsidRPr="00B61B4E">
        <w:rPr>
          <w:rFonts w:ascii="Times New Roman" w:eastAsia="Calibri" w:hAnsi="Times New Roman" w:cs="Times New Roman"/>
          <w:sz w:val="28"/>
          <w:szCs w:val="28"/>
          <w:lang w:eastAsia="ru-RU"/>
        </w:rPr>
        <w:t xml:space="preserve"> сумарний показник схильності до </w:t>
      </w:r>
      <w:r w:rsidR="003833DA">
        <w:rPr>
          <w:rFonts w:ascii="Times New Roman" w:eastAsia="Calibri" w:hAnsi="Times New Roman" w:cs="Times New Roman"/>
          <w:sz w:val="28"/>
          <w:szCs w:val="28"/>
          <w:lang w:eastAsia="ru-RU"/>
        </w:rPr>
        <w:t>по</w:t>
      </w:r>
      <w:r w:rsidR="000D0123">
        <w:rPr>
          <w:rFonts w:ascii="Times New Roman" w:eastAsia="Calibri" w:hAnsi="Times New Roman" w:cs="Times New Roman"/>
          <w:sz w:val="28"/>
          <w:szCs w:val="28"/>
          <w:lang w:eastAsia="ru-RU"/>
        </w:rPr>
        <w:t>рушень здорової поведінки – ρ=0,</w:t>
      </w:r>
      <w:r w:rsidR="003833DA">
        <w:rPr>
          <w:rFonts w:ascii="Times New Roman" w:eastAsia="Calibri" w:hAnsi="Times New Roman" w:cs="Times New Roman"/>
          <w:sz w:val="28"/>
          <w:szCs w:val="28"/>
          <w:lang w:eastAsia="ru-RU"/>
        </w:rPr>
        <w:t>46, p&lt;</w:t>
      </w:r>
      <w:r w:rsidRPr="00B61B4E">
        <w:rPr>
          <w:rFonts w:ascii="Times New Roman" w:eastAsia="Calibri" w:hAnsi="Times New Roman" w:cs="Times New Roman"/>
          <w:sz w:val="28"/>
          <w:szCs w:val="28"/>
          <w:lang w:eastAsia="ru-RU"/>
        </w:rPr>
        <w:t>0,0001, низький сам</w:t>
      </w:r>
      <w:r w:rsidR="003833DA">
        <w:rPr>
          <w:rFonts w:ascii="Times New Roman" w:eastAsia="Calibri" w:hAnsi="Times New Roman" w:cs="Times New Roman"/>
          <w:sz w:val="28"/>
          <w:szCs w:val="28"/>
          <w:lang w:eastAsia="ru-RU"/>
        </w:rPr>
        <w:t>ок</w:t>
      </w:r>
      <w:r w:rsidR="000D0123">
        <w:rPr>
          <w:rFonts w:ascii="Times New Roman" w:eastAsia="Calibri" w:hAnsi="Times New Roman" w:cs="Times New Roman"/>
          <w:sz w:val="28"/>
          <w:szCs w:val="28"/>
          <w:lang w:eastAsia="ru-RU"/>
        </w:rPr>
        <w:t>онтроль стосовно здоров’я – ρ=0,</w:t>
      </w:r>
      <w:r w:rsidR="003833DA">
        <w:rPr>
          <w:rFonts w:ascii="Times New Roman" w:eastAsia="Calibri" w:hAnsi="Times New Roman" w:cs="Times New Roman"/>
          <w:sz w:val="28"/>
          <w:szCs w:val="28"/>
          <w:lang w:eastAsia="ru-RU"/>
        </w:rPr>
        <w:t>35, p&lt;0,0001, потяг до алкоголю – ρ=</w:t>
      </w:r>
      <w:r w:rsidRPr="00B61B4E">
        <w:rPr>
          <w:rFonts w:ascii="Times New Roman" w:eastAsia="Calibri" w:hAnsi="Times New Roman" w:cs="Times New Roman"/>
          <w:sz w:val="28"/>
          <w:szCs w:val="28"/>
          <w:lang w:eastAsia="ru-RU"/>
        </w:rPr>
        <w:t>0</w:t>
      </w:r>
      <w:r w:rsidR="000D0123">
        <w:rPr>
          <w:rFonts w:ascii="Times New Roman" w:eastAsia="Calibri" w:hAnsi="Times New Roman" w:cs="Times New Roman"/>
          <w:sz w:val="28"/>
          <w:szCs w:val="28"/>
          <w:lang w:eastAsia="ru-RU"/>
        </w:rPr>
        <w:t>,</w:t>
      </w:r>
      <w:r w:rsidR="003833DA">
        <w:rPr>
          <w:rFonts w:ascii="Times New Roman" w:eastAsia="Calibri" w:hAnsi="Times New Roman" w:cs="Times New Roman"/>
          <w:sz w:val="28"/>
          <w:szCs w:val="28"/>
          <w:lang w:eastAsia="ru-RU"/>
        </w:rPr>
        <w:t>33, p&lt;</w:t>
      </w:r>
      <w:r w:rsidRPr="00B61B4E">
        <w:rPr>
          <w:rFonts w:ascii="Times New Roman" w:eastAsia="Calibri" w:hAnsi="Times New Roman" w:cs="Times New Roman"/>
          <w:sz w:val="28"/>
          <w:szCs w:val="28"/>
          <w:lang w:eastAsia="ru-RU"/>
        </w:rPr>
        <w:t>0,0001, гонитва за модним імиджем – ρ</w:t>
      </w:r>
      <w:r w:rsidR="000D0123">
        <w:rPr>
          <w:rFonts w:ascii="Times New Roman" w:eastAsia="Calibri" w:hAnsi="Times New Roman" w:cs="Times New Roman"/>
          <w:sz w:val="28"/>
          <w:szCs w:val="28"/>
          <w:lang w:eastAsia="ru-RU"/>
        </w:rPr>
        <w:t>=0,</w:t>
      </w:r>
      <w:r w:rsidR="006347C9">
        <w:rPr>
          <w:rFonts w:ascii="Times New Roman" w:eastAsia="Calibri" w:hAnsi="Times New Roman" w:cs="Times New Roman"/>
          <w:sz w:val="28"/>
          <w:szCs w:val="28"/>
          <w:lang w:eastAsia="ru-RU"/>
        </w:rPr>
        <w:t>30, p&lt;0,0001, потяг до куріння – ρ</w:t>
      </w:r>
      <w:r w:rsidR="000D0123">
        <w:rPr>
          <w:rFonts w:ascii="Times New Roman" w:eastAsia="Calibri" w:hAnsi="Times New Roman" w:cs="Times New Roman"/>
          <w:sz w:val="28"/>
          <w:szCs w:val="28"/>
          <w:lang w:eastAsia="ru-RU"/>
        </w:rPr>
        <w:t>=0,</w:t>
      </w:r>
      <w:r w:rsidRPr="00B61B4E">
        <w:rPr>
          <w:rFonts w:ascii="Times New Roman" w:eastAsia="Calibri" w:hAnsi="Times New Roman" w:cs="Times New Roman"/>
          <w:sz w:val="28"/>
          <w:szCs w:val="28"/>
          <w:lang w:eastAsia="ru-RU"/>
        </w:rPr>
        <w:t>28, p</w:t>
      </w:r>
      <w:r w:rsidR="006347C9">
        <w:rPr>
          <w:rFonts w:ascii="Times New Roman" w:eastAsia="Calibri" w:hAnsi="Times New Roman" w:cs="Times New Roman"/>
          <w:sz w:val="28"/>
          <w:szCs w:val="28"/>
          <w:lang w:eastAsia="ru-RU"/>
        </w:rPr>
        <w:t>=</w:t>
      </w:r>
      <w:r w:rsidRPr="00B61B4E">
        <w:rPr>
          <w:rFonts w:ascii="Times New Roman" w:eastAsia="Calibri" w:hAnsi="Times New Roman" w:cs="Times New Roman"/>
          <w:sz w:val="28"/>
          <w:szCs w:val="28"/>
          <w:lang w:eastAsia="ru-RU"/>
        </w:rPr>
        <w:t>0,0005,</w:t>
      </w:r>
      <w:r w:rsidRPr="00B61B4E">
        <w:rPr>
          <w:rFonts w:ascii="Times New Roman" w:eastAsia="Calibri" w:hAnsi="Times New Roman" w:cs="Times New Roman"/>
          <w:sz w:val="28"/>
          <w:szCs w:val="20"/>
          <w:lang w:eastAsia="ru-RU"/>
        </w:rPr>
        <w:t xml:space="preserve"> емоційна некомпетентність </w:t>
      </w:r>
      <w:r w:rsidR="000D0123">
        <w:rPr>
          <w:rFonts w:ascii="Times New Roman" w:eastAsia="Calibri" w:hAnsi="Times New Roman" w:cs="Times New Roman"/>
          <w:sz w:val="28"/>
          <w:szCs w:val="28"/>
          <w:lang w:eastAsia="ru-RU"/>
        </w:rPr>
        <w:t>– ρ=0,</w:t>
      </w:r>
      <w:r w:rsidR="003833DA">
        <w:rPr>
          <w:rFonts w:ascii="Times New Roman" w:eastAsia="Calibri" w:hAnsi="Times New Roman" w:cs="Times New Roman"/>
          <w:sz w:val="28"/>
          <w:szCs w:val="28"/>
          <w:lang w:eastAsia="ru-RU"/>
        </w:rPr>
        <w:t>28, p=</w:t>
      </w:r>
      <w:r w:rsidRPr="00B61B4E">
        <w:rPr>
          <w:rFonts w:ascii="Times New Roman" w:eastAsia="Calibri" w:hAnsi="Times New Roman" w:cs="Times New Roman"/>
          <w:sz w:val="28"/>
          <w:szCs w:val="28"/>
          <w:lang w:eastAsia="ru-RU"/>
        </w:rPr>
        <w:t>0,0</w:t>
      </w:r>
      <w:r w:rsidR="000D0123">
        <w:rPr>
          <w:rFonts w:ascii="Times New Roman" w:eastAsia="Calibri" w:hAnsi="Times New Roman" w:cs="Times New Roman"/>
          <w:sz w:val="28"/>
          <w:szCs w:val="28"/>
          <w:lang w:eastAsia="ru-RU"/>
        </w:rPr>
        <w:t>006, порушення харчування – ρ=0,</w:t>
      </w:r>
      <w:r w:rsidR="003833DA">
        <w:rPr>
          <w:rFonts w:ascii="Times New Roman" w:eastAsia="Calibri" w:hAnsi="Times New Roman" w:cs="Times New Roman"/>
          <w:sz w:val="28"/>
          <w:szCs w:val="28"/>
          <w:lang w:eastAsia="ru-RU"/>
        </w:rPr>
        <w:t>25, p=</w:t>
      </w:r>
      <w:r w:rsidRPr="00B61B4E">
        <w:rPr>
          <w:rFonts w:ascii="Times New Roman" w:eastAsia="Calibri" w:hAnsi="Times New Roman" w:cs="Times New Roman"/>
          <w:sz w:val="28"/>
          <w:szCs w:val="28"/>
          <w:lang w:eastAsia="ru-RU"/>
        </w:rPr>
        <w:t>0,0</w:t>
      </w:r>
      <w:r w:rsidR="003833DA">
        <w:rPr>
          <w:rFonts w:ascii="Times New Roman" w:eastAsia="Calibri" w:hAnsi="Times New Roman" w:cs="Times New Roman"/>
          <w:sz w:val="28"/>
          <w:szCs w:val="28"/>
          <w:lang w:eastAsia="ru-RU"/>
        </w:rPr>
        <w:t>00</w:t>
      </w:r>
      <w:r w:rsidR="000D0123">
        <w:rPr>
          <w:rFonts w:ascii="Times New Roman" w:eastAsia="Calibri" w:hAnsi="Times New Roman" w:cs="Times New Roman"/>
          <w:sz w:val="28"/>
          <w:szCs w:val="28"/>
          <w:lang w:eastAsia="ru-RU"/>
        </w:rPr>
        <w:t>5, саморуйнівна поведінка – ρ=0,</w:t>
      </w:r>
      <w:r w:rsidR="003833DA">
        <w:rPr>
          <w:rFonts w:ascii="Times New Roman" w:eastAsia="Calibri" w:hAnsi="Times New Roman" w:cs="Times New Roman"/>
          <w:sz w:val="28"/>
          <w:szCs w:val="28"/>
          <w:lang w:eastAsia="ru-RU"/>
        </w:rPr>
        <w:t>15, p=</w:t>
      </w:r>
      <w:r w:rsidRPr="00B61B4E">
        <w:rPr>
          <w:rFonts w:ascii="Times New Roman" w:eastAsia="Calibri" w:hAnsi="Times New Roman" w:cs="Times New Roman"/>
          <w:sz w:val="28"/>
          <w:szCs w:val="28"/>
          <w:lang w:eastAsia="ru-RU"/>
        </w:rPr>
        <w:t>0,013, зневага</w:t>
      </w:r>
      <w:r w:rsidR="000D0123">
        <w:rPr>
          <w:rFonts w:ascii="Times New Roman" w:eastAsia="Calibri" w:hAnsi="Times New Roman" w:cs="Times New Roman"/>
          <w:sz w:val="28"/>
          <w:szCs w:val="28"/>
          <w:lang w:eastAsia="ru-RU"/>
        </w:rPr>
        <w:t xml:space="preserve"> безпекою – ρ=0,</w:t>
      </w:r>
      <w:r w:rsidR="003833DA">
        <w:rPr>
          <w:rFonts w:ascii="Times New Roman" w:eastAsia="Calibri" w:hAnsi="Times New Roman" w:cs="Times New Roman"/>
          <w:sz w:val="28"/>
          <w:szCs w:val="28"/>
          <w:lang w:eastAsia="ru-RU"/>
        </w:rPr>
        <w:t>13, p=</w:t>
      </w:r>
      <w:r w:rsidRPr="00B61B4E">
        <w:rPr>
          <w:rFonts w:ascii="Times New Roman" w:eastAsia="Calibri" w:hAnsi="Times New Roman" w:cs="Times New Roman"/>
          <w:sz w:val="28"/>
          <w:szCs w:val="28"/>
          <w:lang w:eastAsia="ru-RU"/>
        </w:rPr>
        <w:t>0,032.</w:t>
      </w:r>
    </w:p>
    <w:p w14:paraId="2673F864"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8"/>
          <w:lang w:eastAsia="ru-RU"/>
        </w:rPr>
      </w:pPr>
      <w:r w:rsidRPr="00B61B4E">
        <w:rPr>
          <w:rFonts w:ascii="Times New Roman" w:eastAsia="Calibri" w:hAnsi="Times New Roman" w:cs="Times New Roman"/>
          <w:sz w:val="28"/>
          <w:szCs w:val="28"/>
          <w:lang w:eastAsia="ru-RU"/>
        </w:rPr>
        <w:t>Це підтвердило головну гіпотезу даного дослідження: примативність та певні інстинкти є чинниками схильності людини не дотримуватися способу життя, який є здоровим в умовах сучасного суспільства. Саме в тому міститься складність корекції</w:t>
      </w:r>
      <w:r w:rsidR="00075DE3">
        <w:rPr>
          <w:rFonts w:ascii="Times New Roman" w:eastAsia="Calibri" w:hAnsi="Times New Roman" w:cs="Times New Roman"/>
          <w:sz w:val="28"/>
          <w:szCs w:val="28"/>
          <w:lang w:eastAsia="ru-RU"/>
        </w:rPr>
        <w:t xml:space="preserve"> нездорової поведінки – в її </w:t>
      </w:r>
      <w:r w:rsidR="00075DE3" w:rsidRPr="00075DE3">
        <w:rPr>
          <w:rFonts w:ascii="Times New Roman" w:eastAsia="Calibri" w:hAnsi="Times New Roman" w:cs="Times New Roman"/>
          <w:sz w:val="28"/>
          <w:szCs w:val="28"/>
          <w:lang w:eastAsia="ru-RU"/>
        </w:rPr>
        <w:t>не</w:t>
      </w:r>
      <w:r w:rsidRPr="00B61B4E">
        <w:rPr>
          <w:rFonts w:ascii="Times New Roman" w:eastAsia="Calibri" w:hAnsi="Times New Roman" w:cs="Times New Roman"/>
          <w:sz w:val="28"/>
          <w:szCs w:val="28"/>
          <w:lang w:eastAsia="ru-RU"/>
        </w:rPr>
        <w:t>свідомому, еволюційно-</w:t>
      </w:r>
      <w:r w:rsidR="00075DE3" w:rsidRPr="00075DE3">
        <w:rPr>
          <w:rFonts w:ascii="Times New Roman" w:eastAsia="Calibri" w:hAnsi="Times New Roman" w:cs="Times New Roman"/>
          <w:sz w:val="28"/>
          <w:szCs w:val="28"/>
          <w:lang w:eastAsia="ru-RU"/>
        </w:rPr>
        <w:t>пра</w:t>
      </w:r>
      <w:r w:rsidRPr="00B61B4E">
        <w:rPr>
          <w:rFonts w:ascii="Times New Roman" w:eastAsia="Calibri" w:hAnsi="Times New Roman" w:cs="Times New Roman"/>
          <w:sz w:val="28"/>
          <w:szCs w:val="28"/>
          <w:lang w:eastAsia="ru-RU"/>
        </w:rPr>
        <w:t>давньому характері, що витікає з невідповідності сучасних умов тим, в яких формувався організм Homo Sapiens.</w:t>
      </w:r>
    </w:p>
    <w:p w14:paraId="6AC6B410" w14:textId="3978AED6" w:rsidR="00B61B4E" w:rsidRPr="00B61B4E" w:rsidRDefault="00B61B4E" w:rsidP="003833DA">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i/>
          <w:sz w:val="28"/>
          <w:szCs w:val="28"/>
          <w:lang w:eastAsia="ru-RU"/>
        </w:rPr>
        <w:lastRenderedPageBreak/>
        <w:t>Підсумкові узагальнення результатів дослідження</w:t>
      </w:r>
      <w:r w:rsidR="003833DA">
        <w:rPr>
          <w:rFonts w:ascii="Times New Roman" w:eastAsia="Calibri" w:hAnsi="Times New Roman" w:cs="Times New Roman"/>
          <w:i/>
          <w:sz w:val="28"/>
          <w:szCs w:val="28"/>
          <w:lang w:eastAsia="ru-RU"/>
        </w:rPr>
        <w:t xml:space="preserve">. </w:t>
      </w:r>
      <w:r w:rsidRPr="00B61B4E">
        <w:rPr>
          <w:rFonts w:ascii="Times New Roman" w:eastAsia="Calibri" w:hAnsi="Times New Roman" w:cs="Times New Roman"/>
          <w:sz w:val="28"/>
          <w:szCs w:val="20"/>
          <w:lang w:eastAsia="ru-RU"/>
        </w:rPr>
        <w:tab/>
        <w:t>Певні інстинкти та примативність лежать в основі труднощів сучасних людей у реалізації рекомендованого медиками та валеологами способу життя – не курити, не зловживати алкоголем, дотримуватися збалансованої дієти, запобігати або ефективно боротися зі стресами, підтримувати безпеку життєдіяльності тощо. Найбільш небезпечну роль відіграють знижені інстинкти самозбереження і продовження роду, а також підвищені інстинкти дослідження та домінування. Примативність як бажання діяти «природно», імпульсивно-інтуїтивно, не зважуючи на раціональному рівні власні бажання та реакції, приводить до найбільш складної ситуації, коли людина схильна до усіх порушень здорового способу життя, оскільки сучасні цивілізаційні спокуси (технічна автоматизація, солодка, солона та жирна їжа, алкоголь, наркотики, тютюнові вироби, неприродні стандарти моди, перенавантаження інформацією тощо) не являли загрози в період основної еволюції гомінід – близько 2 мільйонів років тому. Проте в нових умовах саме здоров’язберігаюча поведінка стає адаптивною, оскільки сприяє виживанню та продовженню роду (здорова людина з більшою імовірністю залише здорових нащадків)</w:t>
      </w:r>
      <w:r w:rsidR="006623FD">
        <w:rPr>
          <w:rFonts w:ascii="Times New Roman" w:eastAsia="Calibri" w:hAnsi="Times New Roman" w:cs="Times New Roman"/>
          <w:sz w:val="28"/>
          <w:szCs w:val="20"/>
          <w:lang w:eastAsia="ru-RU"/>
        </w:rPr>
        <w:t>, а також психологічному благополуччю</w:t>
      </w:r>
      <w:r w:rsidRPr="00B61B4E">
        <w:rPr>
          <w:rFonts w:ascii="Times New Roman" w:eastAsia="Calibri" w:hAnsi="Times New Roman" w:cs="Times New Roman"/>
          <w:sz w:val="28"/>
          <w:szCs w:val="20"/>
          <w:lang w:eastAsia="ru-RU"/>
        </w:rPr>
        <w:t>. Тому в сучасних умовах примативність є дезадаптивною, адже вона підштовхує до здоров’яруйнівної поведінки, а здатність дотримуватися здорового способу життя стає новою адаптацією. Тому в наступному пункті ми будемо перевіряти, наскільки це припущення є обґрунтованим.</w:t>
      </w:r>
    </w:p>
    <w:p w14:paraId="63F6AC44"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0"/>
          <w:lang w:eastAsia="ru-RU"/>
        </w:rPr>
      </w:pPr>
      <w:r w:rsidRPr="00B61B4E">
        <w:rPr>
          <w:rFonts w:ascii="Times New Roman" w:eastAsia="Calibri" w:hAnsi="Times New Roman" w:cs="Times New Roman"/>
          <w:sz w:val="28"/>
          <w:szCs w:val="20"/>
          <w:lang w:eastAsia="ru-RU"/>
        </w:rPr>
        <w:t>Зокрема ми будемо досліджувати, які типологічні особистісні особливості, захисні механізми, а також форми підтримки здорового способу життя прямо позитивно або з певними ускладненнями впливають на психофізіологічний статус організму, що відображає його адаптованість/дезадаптованість у сучасних умовах. Як психофізіологічний метод буде знову застосований аналіз варіабельності серцевого ритму (ВСР).</w:t>
      </w:r>
    </w:p>
    <w:p w14:paraId="0852C0F7" w14:textId="2EEC2A0B" w:rsidR="00B61B4E" w:rsidRPr="00B61B4E" w:rsidRDefault="00B61B4E" w:rsidP="003833DA">
      <w:pPr>
        <w:spacing w:after="0" w:line="360" w:lineRule="auto"/>
        <w:ind w:firstLine="708"/>
        <w:jc w:val="both"/>
        <w:rPr>
          <w:rFonts w:ascii="Times New Roman" w:eastAsia="Times New Roman" w:hAnsi="Times New Roman" w:cs="Times New Roman"/>
          <w:sz w:val="28"/>
          <w:szCs w:val="28"/>
          <w:lang w:eastAsia="ru-RU"/>
        </w:rPr>
      </w:pPr>
      <w:r w:rsidRPr="000D0123">
        <w:rPr>
          <w:rFonts w:ascii="Times New Roman" w:eastAsia="Calibri" w:hAnsi="Times New Roman" w:cs="Times New Roman"/>
          <w:b/>
          <w:sz w:val="28"/>
          <w:szCs w:val="20"/>
          <w:lang w:eastAsia="ru-RU"/>
        </w:rPr>
        <w:t>4.3.3. Особистісні характеристики та форми здорової поведінки, які впливають на психофізіологічну адаптованість людини</w:t>
      </w:r>
      <w:r w:rsidR="003833DA" w:rsidRPr="000D0123">
        <w:rPr>
          <w:rFonts w:ascii="Times New Roman" w:eastAsia="Calibri" w:hAnsi="Times New Roman" w:cs="Times New Roman"/>
          <w:b/>
          <w:sz w:val="28"/>
          <w:szCs w:val="20"/>
          <w:lang w:eastAsia="ru-RU"/>
        </w:rPr>
        <w:t>.</w:t>
      </w:r>
      <w:r w:rsidR="003833DA">
        <w:rPr>
          <w:rFonts w:ascii="Times New Roman" w:eastAsia="Calibri" w:hAnsi="Times New Roman" w:cs="Times New Roman"/>
          <w:b/>
          <w:sz w:val="28"/>
          <w:szCs w:val="20"/>
          <w:lang w:eastAsia="ru-RU"/>
        </w:rPr>
        <w:t xml:space="preserve"> </w:t>
      </w:r>
      <w:r w:rsidRPr="00B61B4E">
        <w:rPr>
          <w:rFonts w:ascii="Times New Roman" w:eastAsia="Times New Roman" w:hAnsi="Times New Roman" w:cs="Times New Roman"/>
          <w:sz w:val="28"/>
          <w:szCs w:val="28"/>
          <w:lang w:eastAsia="ru-RU"/>
        </w:rPr>
        <w:t xml:space="preserve">У межах еволюційної психології особистість розуміється як результат динамічної </w:t>
      </w:r>
      <w:r w:rsidRPr="00B61B4E">
        <w:rPr>
          <w:rFonts w:ascii="Times New Roman" w:eastAsia="Times New Roman" w:hAnsi="Times New Roman" w:cs="Times New Roman"/>
          <w:sz w:val="28"/>
          <w:szCs w:val="28"/>
          <w:lang w:eastAsia="ru-RU"/>
        </w:rPr>
        <w:lastRenderedPageBreak/>
        <w:t xml:space="preserve">взаємодії між генетичною схильністю та соціальним і екологічним середовищем. Обмежена кількість особистісних факторів пояснюється тим, що у видів існує лише обмежена кількість поведінкових типів або особистісних предиспозицій, з якими індивід може народитися. Поведінкові типи продукують стабільні індивідуальні розбіжності в патернах емоційної відповіді, які називаються темпераментом. На цій базі формуються більш стабільні та складні поведінкові патерни, які називаються особистістю </w:t>
      </w:r>
      <w:r w:rsidR="004876D1" w:rsidRPr="00842707">
        <w:rPr>
          <w:rFonts w:ascii="Times New Roman" w:eastAsia="Times New Roman" w:hAnsi="Times New Roman" w:cs="Times New Roman"/>
          <w:sz w:val="28"/>
          <w:szCs w:val="28"/>
          <w:lang w:eastAsia="ru-RU"/>
        </w:rPr>
        <w:t>(</w:t>
      </w:r>
      <w:r w:rsidR="004876D1">
        <w:rPr>
          <w:rFonts w:ascii="Times New Roman" w:eastAsia="Times New Roman" w:hAnsi="Times New Roman" w:cs="Times New Roman"/>
          <w:sz w:val="28"/>
          <w:szCs w:val="28"/>
          <w:lang w:eastAsia="ru-RU"/>
        </w:rPr>
        <w:t>Палмер</w:t>
      </w:r>
      <w:r w:rsidR="004876D1" w:rsidRPr="00842707">
        <w:rPr>
          <w:rFonts w:ascii="Times New Roman" w:eastAsia="Times New Roman" w:hAnsi="Times New Roman" w:cs="Times New Roman"/>
          <w:sz w:val="28"/>
          <w:szCs w:val="28"/>
          <w:lang w:eastAsia="ru-RU"/>
        </w:rPr>
        <w:t xml:space="preserve"> &amp;</w:t>
      </w:r>
      <w:r w:rsidR="004876D1" w:rsidRPr="004354C0">
        <w:rPr>
          <w:rFonts w:ascii="Times New Roman" w:eastAsia="Times New Roman" w:hAnsi="Times New Roman" w:cs="Times New Roman"/>
          <w:sz w:val="28"/>
          <w:szCs w:val="28"/>
          <w:lang w:eastAsia="ru-RU"/>
        </w:rPr>
        <w:t xml:space="preserve"> Палмер</w:t>
      </w:r>
      <w:r w:rsidR="004876D1" w:rsidRPr="00842707">
        <w:rPr>
          <w:rFonts w:ascii="Times New Roman" w:eastAsia="Times New Roman" w:hAnsi="Times New Roman" w:cs="Times New Roman"/>
          <w:sz w:val="28"/>
          <w:szCs w:val="28"/>
          <w:lang w:eastAsia="ru-RU"/>
        </w:rPr>
        <w:t>, 2003)</w:t>
      </w:r>
      <w:r w:rsidRPr="00B61B4E">
        <w:rPr>
          <w:rFonts w:ascii="Times New Roman" w:eastAsia="Times New Roman" w:hAnsi="Times New Roman" w:cs="Times New Roman"/>
          <w:sz w:val="28"/>
          <w:szCs w:val="28"/>
          <w:lang w:eastAsia="ru-RU"/>
        </w:rPr>
        <w:t xml:space="preserve">. </w:t>
      </w:r>
    </w:p>
    <w:p w14:paraId="69C17AE0"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Типологічний підхід до опису особистості реалізований у діагностичній тестовій моделі тесту </w:t>
      </w:r>
      <w:r w:rsidR="00842707">
        <w:rPr>
          <w:rFonts w:ascii="Times New Roman" w:eastAsia="Times New Roman" w:hAnsi="Times New Roman" w:cs="Times New Roman"/>
          <w:sz w:val="28"/>
          <w:szCs w:val="28"/>
          <w:lang w:eastAsia="ru-RU"/>
        </w:rPr>
        <w:t xml:space="preserve">MMPI С. Хатавея і Дж. МакКінлі </w:t>
      </w:r>
      <w:r w:rsidR="00842707" w:rsidRPr="00842707">
        <w:rPr>
          <w:rFonts w:ascii="Times New Roman" w:eastAsia="Times New Roman" w:hAnsi="Times New Roman" w:cs="Times New Roman"/>
          <w:sz w:val="28"/>
          <w:szCs w:val="28"/>
          <w:lang w:eastAsia="ru-RU"/>
        </w:rPr>
        <w:t>(</w:t>
      </w:r>
      <w:r w:rsidR="00842707" w:rsidRPr="004354C0">
        <w:rPr>
          <w:rFonts w:ascii="Times New Roman" w:eastAsia="Times New Roman" w:hAnsi="Times New Roman" w:cs="Times New Roman"/>
          <w:sz w:val="28"/>
          <w:szCs w:val="28"/>
          <w:lang w:eastAsia="ru-RU"/>
        </w:rPr>
        <w:t>Hathaway</w:t>
      </w:r>
      <w:r w:rsidR="00842707" w:rsidRPr="00842707">
        <w:rPr>
          <w:rFonts w:ascii="Times New Roman" w:eastAsia="Times New Roman" w:hAnsi="Times New Roman" w:cs="Times New Roman"/>
          <w:sz w:val="28"/>
          <w:szCs w:val="28"/>
          <w:lang w:eastAsia="ru-RU"/>
        </w:rPr>
        <w:t xml:space="preserve"> &amp; </w:t>
      </w:r>
      <w:r w:rsidR="00842707" w:rsidRPr="004354C0">
        <w:rPr>
          <w:rFonts w:ascii="Times New Roman" w:eastAsia="Times New Roman" w:hAnsi="Times New Roman" w:cs="Times New Roman"/>
          <w:sz w:val="28"/>
          <w:szCs w:val="28"/>
          <w:lang w:eastAsia="ru-RU"/>
        </w:rPr>
        <w:t>McKinley</w:t>
      </w:r>
      <w:r w:rsidR="00842707" w:rsidRPr="00842707">
        <w:rPr>
          <w:rFonts w:ascii="Times New Roman" w:eastAsia="Times New Roman" w:hAnsi="Times New Roman" w:cs="Times New Roman"/>
          <w:sz w:val="28"/>
          <w:szCs w:val="28"/>
          <w:lang w:eastAsia="ru-RU"/>
        </w:rPr>
        <w:t>, 1940)</w:t>
      </w:r>
      <w:r w:rsidR="00842707" w:rsidRPr="004354C0">
        <w:rPr>
          <w:rFonts w:ascii="Times New Roman" w:eastAsia="Times New Roman" w:hAnsi="Times New Roman" w:cs="Times New Roman"/>
          <w:sz w:val="28"/>
          <w:szCs w:val="28"/>
          <w:lang w:eastAsia="ru-RU"/>
        </w:rPr>
        <w:t xml:space="preserve"> </w:t>
      </w:r>
      <w:r w:rsidRPr="00B61B4E">
        <w:rPr>
          <w:rFonts w:ascii="Times New Roman" w:eastAsia="Times New Roman" w:hAnsi="Times New Roman" w:cs="Times New Roman"/>
          <w:sz w:val="28"/>
          <w:szCs w:val="28"/>
          <w:lang w:eastAsia="ru-RU"/>
        </w:rPr>
        <w:t xml:space="preserve">та його скороченому варіанті Mini-Mult Дж. Кінканнона </w:t>
      </w:r>
      <w:r w:rsidR="00842707" w:rsidRPr="00842707">
        <w:rPr>
          <w:rFonts w:ascii="Times New Roman" w:eastAsia="Times New Roman" w:hAnsi="Times New Roman" w:cs="Times New Roman"/>
          <w:sz w:val="28"/>
          <w:szCs w:val="28"/>
          <w:lang w:eastAsia="ru-RU"/>
        </w:rPr>
        <w:t>(</w:t>
      </w:r>
      <w:r w:rsidR="00842707">
        <w:rPr>
          <w:rFonts w:ascii="Times New Roman" w:eastAsia="Times New Roman" w:hAnsi="Times New Roman" w:cs="Times New Roman"/>
          <w:sz w:val="28"/>
          <w:szCs w:val="28"/>
          <w:lang w:eastAsia="ru-RU"/>
        </w:rPr>
        <w:t>Lacks</w:t>
      </w:r>
      <w:r w:rsidR="00842707" w:rsidRPr="00842707">
        <w:rPr>
          <w:rFonts w:ascii="Times New Roman" w:eastAsia="Times New Roman" w:hAnsi="Times New Roman" w:cs="Times New Roman"/>
          <w:sz w:val="28"/>
          <w:szCs w:val="28"/>
          <w:lang w:eastAsia="ru-RU"/>
        </w:rPr>
        <w:t xml:space="preserve"> &amp; </w:t>
      </w:r>
      <w:r w:rsidR="00842707">
        <w:rPr>
          <w:rFonts w:ascii="Times New Roman" w:eastAsia="Times New Roman" w:hAnsi="Times New Roman" w:cs="Times New Roman"/>
          <w:sz w:val="28"/>
          <w:szCs w:val="28"/>
          <w:lang w:eastAsia="ru-RU"/>
        </w:rPr>
        <w:t>Powell</w:t>
      </w:r>
      <w:r w:rsidR="00842707" w:rsidRPr="00842707">
        <w:rPr>
          <w:rFonts w:ascii="Times New Roman" w:eastAsia="Times New Roman" w:hAnsi="Times New Roman" w:cs="Times New Roman"/>
          <w:sz w:val="28"/>
          <w:szCs w:val="28"/>
          <w:lang w:eastAsia="ru-RU"/>
        </w:rPr>
        <w:t>, 1970)</w:t>
      </w:r>
      <w:r w:rsidRPr="00B61B4E">
        <w:rPr>
          <w:rFonts w:ascii="Times New Roman" w:eastAsia="Times New Roman" w:hAnsi="Times New Roman" w:cs="Times New Roman"/>
          <w:sz w:val="28"/>
          <w:szCs w:val="28"/>
          <w:lang w:eastAsia="ru-RU"/>
        </w:rPr>
        <w:t>. Ми віддали перевагу цьому підходу для даного дослідження, оскільки через цілісні типи (іпохондричний, депресивний, істеричний тощо) він надає інтегровану картину індивідуальних розбіжностей, на відміну від підходу визначення особистісних рис («Велика п’ятірка»</w:t>
      </w:r>
      <w:r w:rsidRPr="00B61B4E">
        <w:rPr>
          <w:rFonts w:ascii="Times New Roman" w:eastAsia="Times New Roman" w:hAnsi="Times New Roman" w:cs="Times New Roman"/>
          <w:sz w:val="24"/>
          <w:szCs w:val="24"/>
          <w:lang w:eastAsia="ru-RU"/>
        </w:rPr>
        <w:t xml:space="preserve"> </w:t>
      </w:r>
      <w:r w:rsidRPr="00B61B4E">
        <w:rPr>
          <w:rFonts w:ascii="Times New Roman" w:eastAsia="Times New Roman" w:hAnsi="Times New Roman" w:cs="Times New Roman"/>
          <w:sz w:val="28"/>
          <w:szCs w:val="28"/>
          <w:lang w:eastAsia="ru-RU"/>
        </w:rPr>
        <w:t>Р. МакКрає і П.</w:t>
      </w:r>
      <w:r w:rsidRPr="00B61B4E">
        <w:rPr>
          <w:rFonts w:ascii="Times New Roman" w:eastAsia="Times New Roman" w:hAnsi="Times New Roman" w:cs="Times New Roman"/>
          <w:sz w:val="28"/>
          <w:szCs w:val="28"/>
          <w:lang w:val="en-US" w:eastAsia="ru-RU"/>
        </w:rPr>
        <w:t> </w:t>
      </w:r>
      <w:r w:rsidRPr="00B61B4E">
        <w:rPr>
          <w:rFonts w:ascii="Times New Roman" w:eastAsia="Times New Roman" w:hAnsi="Times New Roman" w:cs="Times New Roman"/>
          <w:sz w:val="28"/>
          <w:szCs w:val="28"/>
          <w:lang w:eastAsia="ru-RU"/>
        </w:rPr>
        <w:t>Коста, 16-ти факторна модель Р. Кеттелла і т. п.), в якому особистість описується через набір по-різному виражених характери</w:t>
      </w:r>
      <w:r w:rsidR="00842707">
        <w:rPr>
          <w:rFonts w:ascii="Times New Roman" w:eastAsia="Times New Roman" w:hAnsi="Times New Roman" w:cs="Times New Roman"/>
          <w:sz w:val="28"/>
          <w:szCs w:val="28"/>
          <w:lang w:eastAsia="ru-RU"/>
        </w:rPr>
        <w:t xml:space="preserve">стик </w:t>
      </w:r>
      <w:r w:rsidR="00842707" w:rsidRPr="00842707">
        <w:rPr>
          <w:rFonts w:ascii="Times New Roman" w:eastAsia="Times New Roman" w:hAnsi="Times New Roman" w:cs="Times New Roman"/>
          <w:sz w:val="28"/>
          <w:szCs w:val="28"/>
          <w:lang w:eastAsia="ru-RU"/>
        </w:rPr>
        <w:t>(</w:t>
      </w:r>
      <w:r w:rsidR="00842707">
        <w:rPr>
          <w:rFonts w:ascii="Times New Roman" w:eastAsia="Times New Roman" w:hAnsi="Times New Roman" w:cs="Times New Roman"/>
          <w:sz w:val="28"/>
          <w:szCs w:val="28"/>
          <w:lang w:eastAsia="ru-RU"/>
        </w:rPr>
        <w:t>Анастази</w:t>
      </w:r>
      <w:r w:rsidR="00842707" w:rsidRPr="00842707">
        <w:rPr>
          <w:rFonts w:ascii="Times New Roman" w:eastAsia="Times New Roman" w:hAnsi="Times New Roman" w:cs="Times New Roman"/>
          <w:sz w:val="28"/>
          <w:szCs w:val="28"/>
          <w:lang w:eastAsia="ru-RU"/>
        </w:rPr>
        <w:t xml:space="preserve"> &amp; </w:t>
      </w:r>
      <w:r w:rsidR="00842707" w:rsidRPr="004354C0">
        <w:rPr>
          <w:rFonts w:ascii="Times New Roman" w:eastAsia="Times New Roman" w:hAnsi="Times New Roman" w:cs="Times New Roman"/>
          <w:sz w:val="28"/>
          <w:szCs w:val="28"/>
          <w:lang w:eastAsia="ru-RU"/>
        </w:rPr>
        <w:t>Урбина</w:t>
      </w:r>
      <w:r w:rsidR="00842707" w:rsidRPr="00842707">
        <w:rPr>
          <w:rFonts w:ascii="Times New Roman" w:eastAsia="Times New Roman" w:hAnsi="Times New Roman" w:cs="Times New Roman"/>
          <w:sz w:val="28"/>
          <w:szCs w:val="28"/>
          <w:lang w:eastAsia="ru-RU"/>
        </w:rPr>
        <w:t>, 2003)</w:t>
      </w:r>
      <w:r w:rsidRPr="00B61B4E">
        <w:rPr>
          <w:rFonts w:ascii="Times New Roman" w:eastAsia="Times New Roman" w:hAnsi="Times New Roman" w:cs="Times New Roman"/>
          <w:sz w:val="28"/>
          <w:szCs w:val="28"/>
          <w:lang w:eastAsia="ru-RU"/>
        </w:rPr>
        <w:t xml:space="preserve">. </w:t>
      </w:r>
    </w:p>
    <w:p w14:paraId="3E93D797"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Р. Плутчик у своїй еволюційній теорії емоцій обґрунтовує, що зв’язки між афектами, поведінкою, функціями, особистісними властивостями, психічними розладами та его-захисними механізмами є дериватами від первинних емоційних реакцій на середовище </w:t>
      </w:r>
      <w:r w:rsidR="00842707" w:rsidRPr="00842707">
        <w:rPr>
          <w:rFonts w:ascii="Times New Roman" w:eastAsia="Times New Roman" w:hAnsi="Times New Roman" w:cs="Times New Roman"/>
          <w:sz w:val="28"/>
          <w:szCs w:val="28"/>
          <w:lang w:eastAsia="ru-RU"/>
        </w:rPr>
        <w:t>(</w:t>
      </w:r>
      <w:r w:rsidR="00842707" w:rsidRPr="004354C0">
        <w:rPr>
          <w:rFonts w:ascii="Times New Roman" w:eastAsia="Times New Roman" w:hAnsi="Times New Roman" w:cs="Times New Roman"/>
          <w:sz w:val="28"/>
          <w:szCs w:val="28"/>
          <w:lang w:eastAsia="ru-RU"/>
        </w:rPr>
        <w:t>Plutchik</w:t>
      </w:r>
      <w:r w:rsidR="00842707" w:rsidRPr="00842707">
        <w:rPr>
          <w:rFonts w:ascii="Times New Roman" w:eastAsia="Times New Roman" w:hAnsi="Times New Roman" w:cs="Times New Roman"/>
          <w:sz w:val="28"/>
          <w:szCs w:val="28"/>
          <w:lang w:eastAsia="ru-RU"/>
        </w:rPr>
        <w:t>, 2001)</w:t>
      </w:r>
      <w:r w:rsidRPr="00B61B4E">
        <w:rPr>
          <w:rFonts w:ascii="Times New Roman" w:eastAsia="Times New Roman" w:hAnsi="Times New Roman" w:cs="Times New Roman"/>
          <w:sz w:val="28"/>
          <w:szCs w:val="28"/>
          <w:lang w:eastAsia="ru-RU"/>
        </w:rPr>
        <w:t xml:space="preserve">. Захисні механізми допомагають врівноважити потреби індивіда з вимогами середовища та пом’якшити емоційні конфлікти. Індивідуальні відмінності в регуляції емоційних відповідей на середовище відображаються в особливостях ВСР </w:t>
      </w:r>
      <w:r w:rsidR="00842707">
        <w:rPr>
          <w:rFonts w:ascii="Times New Roman" w:eastAsia="Times New Roman" w:hAnsi="Times New Roman" w:cs="Times New Roman"/>
          <w:sz w:val="28"/>
          <w:szCs w:val="28"/>
          <w:lang w:eastAsia="ru-RU"/>
        </w:rPr>
        <w:t xml:space="preserve">(Appelhans </w:t>
      </w:r>
      <w:r w:rsidR="00842707" w:rsidRPr="00842707">
        <w:rPr>
          <w:rFonts w:ascii="Times New Roman" w:eastAsia="Times New Roman" w:hAnsi="Times New Roman" w:cs="Times New Roman"/>
          <w:sz w:val="28"/>
          <w:szCs w:val="28"/>
          <w:lang w:eastAsia="ru-RU"/>
        </w:rPr>
        <w:t>&amp;</w:t>
      </w:r>
      <w:r w:rsidR="00842707">
        <w:rPr>
          <w:rFonts w:ascii="Times New Roman" w:eastAsia="Times New Roman" w:hAnsi="Times New Roman" w:cs="Times New Roman"/>
          <w:sz w:val="28"/>
          <w:szCs w:val="28"/>
          <w:lang w:eastAsia="ru-RU"/>
        </w:rPr>
        <w:t xml:space="preserve"> </w:t>
      </w:r>
      <w:r w:rsidR="00842707" w:rsidRPr="004354C0">
        <w:rPr>
          <w:rFonts w:ascii="Times New Roman" w:eastAsia="Times New Roman" w:hAnsi="Times New Roman" w:cs="Times New Roman"/>
          <w:sz w:val="28"/>
          <w:szCs w:val="28"/>
          <w:lang w:eastAsia="ru-RU"/>
        </w:rPr>
        <w:t>Luecken</w:t>
      </w:r>
      <w:r w:rsidR="00842707">
        <w:rPr>
          <w:rFonts w:ascii="Times New Roman" w:eastAsia="Times New Roman" w:hAnsi="Times New Roman" w:cs="Times New Roman"/>
          <w:sz w:val="28"/>
          <w:szCs w:val="28"/>
          <w:lang w:eastAsia="ru-RU"/>
        </w:rPr>
        <w:t>, 2006)</w:t>
      </w:r>
      <w:r w:rsidRPr="00B61B4E">
        <w:rPr>
          <w:rFonts w:ascii="Times New Roman" w:eastAsia="Times New Roman" w:hAnsi="Times New Roman" w:cs="Times New Roman"/>
          <w:sz w:val="28"/>
          <w:szCs w:val="28"/>
          <w:lang w:eastAsia="ru-RU"/>
        </w:rPr>
        <w:t>. Як було показано Дж. Ф. Тайером та ін., ВСР може слугувати посередником для «вертикальної інтеграції» мозкових механізмів, що веде до гнучкого контролю</w:t>
      </w:r>
      <w:r w:rsidR="00276A14">
        <w:rPr>
          <w:rFonts w:ascii="Times New Roman" w:eastAsia="Times New Roman" w:hAnsi="Times New Roman" w:cs="Times New Roman"/>
          <w:sz w:val="28"/>
          <w:szCs w:val="28"/>
          <w:lang w:eastAsia="ru-RU"/>
        </w:rPr>
        <w:t xml:space="preserve"> над поведінкою з боку периферий</w:t>
      </w:r>
      <w:r w:rsidRPr="00B61B4E">
        <w:rPr>
          <w:rFonts w:ascii="Times New Roman" w:eastAsia="Times New Roman" w:hAnsi="Times New Roman" w:cs="Times New Roman"/>
          <w:sz w:val="28"/>
          <w:szCs w:val="28"/>
          <w:lang w:eastAsia="ru-RU"/>
        </w:rPr>
        <w:t xml:space="preserve">ної фізіології, і таким чином забезпечує важливе вікно </w:t>
      </w:r>
      <w:r w:rsidR="00842707">
        <w:rPr>
          <w:rFonts w:ascii="Times New Roman" w:eastAsia="Times New Roman" w:hAnsi="Times New Roman" w:cs="Times New Roman"/>
          <w:sz w:val="28"/>
          <w:szCs w:val="28"/>
          <w:lang w:eastAsia="ru-RU"/>
        </w:rPr>
        <w:t>у розуміння стресу та здоров’я (</w:t>
      </w:r>
      <w:r w:rsidR="00842707" w:rsidRPr="004354C0">
        <w:rPr>
          <w:rFonts w:ascii="Times New Roman" w:eastAsia="Times New Roman" w:hAnsi="Times New Roman" w:cs="Times New Roman"/>
          <w:sz w:val="28"/>
          <w:szCs w:val="28"/>
          <w:lang w:eastAsia="ru-RU"/>
        </w:rPr>
        <w:t>Thayer</w:t>
      </w:r>
      <w:r w:rsidR="00842707" w:rsidRPr="00B61B4E">
        <w:rPr>
          <w:rFonts w:ascii="Times New Roman" w:eastAsia="Times New Roman" w:hAnsi="Times New Roman" w:cs="Times New Roman"/>
          <w:sz w:val="28"/>
          <w:szCs w:val="28"/>
          <w:lang w:eastAsia="ru-RU"/>
        </w:rPr>
        <w:t xml:space="preserve"> </w:t>
      </w:r>
      <w:r w:rsidR="00842707">
        <w:rPr>
          <w:rFonts w:ascii="Times New Roman" w:eastAsia="Times New Roman" w:hAnsi="Times New Roman" w:cs="Times New Roman"/>
          <w:sz w:val="28"/>
          <w:szCs w:val="28"/>
          <w:lang w:eastAsia="ru-RU"/>
        </w:rPr>
        <w:t>та ін., 2012)</w:t>
      </w:r>
      <w:r w:rsidRPr="00B61B4E">
        <w:rPr>
          <w:rFonts w:ascii="Times New Roman" w:eastAsia="Times New Roman" w:hAnsi="Times New Roman" w:cs="Times New Roman"/>
          <w:sz w:val="28"/>
          <w:szCs w:val="28"/>
          <w:lang w:eastAsia="ru-RU"/>
        </w:rPr>
        <w:t>.</w:t>
      </w:r>
    </w:p>
    <w:p w14:paraId="48C28B21" w14:textId="3515C1FC"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lastRenderedPageBreak/>
        <w:t>Особистісні типи фактично є різними способами психологічної адапт</w:t>
      </w:r>
      <w:r w:rsidR="00842707">
        <w:rPr>
          <w:rFonts w:ascii="Times New Roman" w:eastAsia="Times New Roman" w:hAnsi="Times New Roman" w:cs="Times New Roman"/>
          <w:sz w:val="28"/>
          <w:szCs w:val="28"/>
          <w:lang w:eastAsia="ru-RU"/>
        </w:rPr>
        <w:t xml:space="preserve">ації індивидів у середовищі (Палмер </w:t>
      </w:r>
      <w:r w:rsidR="00842707" w:rsidRPr="00842707">
        <w:rPr>
          <w:rFonts w:ascii="Times New Roman" w:eastAsia="Times New Roman" w:hAnsi="Times New Roman" w:cs="Times New Roman"/>
          <w:sz w:val="28"/>
          <w:szCs w:val="28"/>
          <w:lang w:eastAsia="ru-RU"/>
        </w:rPr>
        <w:t>&amp;</w:t>
      </w:r>
      <w:r w:rsidR="00842707">
        <w:rPr>
          <w:rFonts w:ascii="Times New Roman" w:eastAsia="Times New Roman" w:hAnsi="Times New Roman" w:cs="Times New Roman"/>
          <w:sz w:val="28"/>
          <w:szCs w:val="28"/>
          <w:lang w:eastAsia="ru-RU"/>
        </w:rPr>
        <w:t xml:space="preserve"> Палмер</w:t>
      </w:r>
      <w:r w:rsidRPr="00B61B4E">
        <w:rPr>
          <w:rFonts w:ascii="Times New Roman" w:eastAsia="Times New Roman" w:hAnsi="Times New Roman" w:cs="Times New Roman"/>
          <w:sz w:val="28"/>
          <w:szCs w:val="28"/>
          <w:lang w:eastAsia="ru-RU"/>
        </w:rPr>
        <w:t>,</w:t>
      </w:r>
      <w:r w:rsidR="00842707">
        <w:rPr>
          <w:rFonts w:ascii="Times New Roman" w:eastAsia="Times New Roman" w:hAnsi="Times New Roman" w:cs="Times New Roman"/>
          <w:sz w:val="28"/>
          <w:szCs w:val="28"/>
          <w:lang w:eastAsia="ru-RU"/>
        </w:rPr>
        <w:t xml:space="preserve"> 2003; </w:t>
      </w:r>
      <w:r w:rsidR="00842707" w:rsidRPr="004354C0">
        <w:rPr>
          <w:rFonts w:ascii="Times New Roman" w:eastAsia="Times New Roman" w:hAnsi="Times New Roman" w:cs="Times New Roman"/>
          <w:sz w:val="28"/>
          <w:szCs w:val="28"/>
          <w:lang w:eastAsia="ru-RU"/>
        </w:rPr>
        <w:t>Gutiérrez</w:t>
      </w:r>
      <w:r w:rsidR="00842707" w:rsidRPr="00B61B4E">
        <w:rPr>
          <w:rFonts w:ascii="Times New Roman" w:eastAsia="Times New Roman" w:hAnsi="Times New Roman" w:cs="Times New Roman"/>
          <w:sz w:val="28"/>
          <w:szCs w:val="28"/>
          <w:lang w:eastAsia="ru-RU"/>
        </w:rPr>
        <w:t xml:space="preserve"> </w:t>
      </w:r>
      <w:r w:rsidR="00842707">
        <w:rPr>
          <w:rFonts w:ascii="Times New Roman" w:eastAsia="Times New Roman" w:hAnsi="Times New Roman" w:cs="Times New Roman"/>
          <w:sz w:val="28"/>
          <w:szCs w:val="28"/>
          <w:lang w:eastAsia="ru-RU"/>
        </w:rPr>
        <w:t>та ін., 2013)</w:t>
      </w:r>
      <w:r w:rsidRPr="00B61B4E">
        <w:rPr>
          <w:rFonts w:ascii="Times New Roman" w:eastAsia="Times New Roman" w:hAnsi="Times New Roman" w:cs="Times New Roman"/>
          <w:sz w:val="28"/>
          <w:szCs w:val="28"/>
          <w:lang w:eastAsia="ru-RU"/>
        </w:rPr>
        <w:t xml:space="preserve">, захисні механізми – є додатковими адаптаційними засобами </w:t>
      </w:r>
      <w:r w:rsidR="00902F52">
        <w:rPr>
          <w:rFonts w:ascii="Times New Roman" w:eastAsia="Times New Roman" w:hAnsi="Times New Roman" w:cs="Times New Roman"/>
          <w:sz w:val="28"/>
          <w:szCs w:val="28"/>
          <w:lang w:eastAsia="ru-RU"/>
        </w:rPr>
        <w:t>(Березин, 1988;</w:t>
      </w:r>
      <w:r w:rsidRPr="00B61B4E">
        <w:rPr>
          <w:rFonts w:ascii="Times New Roman" w:eastAsia="Times New Roman" w:hAnsi="Times New Roman" w:cs="Times New Roman"/>
          <w:sz w:val="28"/>
          <w:szCs w:val="28"/>
          <w:lang w:eastAsia="ru-RU"/>
        </w:rPr>
        <w:t xml:space="preserve"> </w:t>
      </w:r>
      <w:r w:rsidR="00842707" w:rsidRPr="004354C0">
        <w:rPr>
          <w:rFonts w:ascii="Times New Roman" w:eastAsia="Times New Roman" w:hAnsi="Times New Roman" w:cs="Times New Roman"/>
          <w:sz w:val="28"/>
          <w:szCs w:val="28"/>
          <w:lang w:eastAsia="ru-RU"/>
        </w:rPr>
        <w:t>Plutchik</w:t>
      </w:r>
      <w:r w:rsidR="00842707" w:rsidRPr="00842707">
        <w:rPr>
          <w:rFonts w:ascii="Times New Roman" w:eastAsia="Times New Roman" w:hAnsi="Times New Roman" w:cs="Times New Roman"/>
          <w:sz w:val="28"/>
          <w:szCs w:val="28"/>
          <w:lang w:eastAsia="ru-RU"/>
        </w:rPr>
        <w:t>, 2001)</w:t>
      </w:r>
      <w:r w:rsidRPr="00B61B4E">
        <w:rPr>
          <w:rFonts w:ascii="Times New Roman" w:eastAsia="Times New Roman" w:hAnsi="Times New Roman" w:cs="Times New Roman"/>
          <w:sz w:val="28"/>
          <w:szCs w:val="28"/>
          <w:lang w:eastAsia="ru-RU"/>
        </w:rPr>
        <w:t>. Згідно з нашою гіпотезою ще одним новим і не повністю сформованим видом адаптації людини є підтримка здорового способу життя. На відміну від довго існуючих тисків середовища (холод, голод, хижаки, природні катастрофи), в останнє століття з’явилися нові виклики штучного середовища (доступність жирної, солодкої або сол</w:t>
      </w:r>
      <w:r w:rsidR="00276A14">
        <w:rPr>
          <w:rFonts w:ascii="Times New Roman" w:eastAsia="Times New Roman" w:hAnsi="Times New Roman" w:cs="Times New Roman"/>
          <w:sz w:val="28"/>
          <w:szCs w:val="28"/>
          <w:lang w:eastAsia="ru-RU"/>
        </w:rPr>
        <w:t>о</w:t>
      </w:r>
      <w:r w:rsidRPr="00B61B4E">
        <w:rPr>
          <w:rFonts w:ascii="Times New Roman" w:eastAsia="Times New Roman" w:hAnsi="Times New Roman" w:cs="Times New Roman"/>
          <w:sz w:val="28"/>
          <w:szCs w:val="28"/>
          <w:lang w:eastAsia="ru-RU"/>
        </w:rPr>
        <w:t>ної їжі, цигарок, алкоголю та наркотиків, фізична пасивність, інфор</w:t>
      </w:r>
      <w:r w:rsidR="00842707">
        <w:rPr>
          <w:rFonts w:ascii="Times New Roman" w:eastAsia="Times New Roman" w:hAnsi="Times New Roman" w:cs="Times New Roman"/>
          <w:sz w:val="28"/>
          <w:szCs w:val="28"/>
          <w:lang w:eastAsia="ru-RU"/>
        </w:rPr>
        <w:t xml:space="preserve">маційне перенавантаження тощо) </w:t>
      </w:r>
      <w:r w:rsidR="00842707" w:rsidRPr="00842707">
        <w:rPr>
          <w:rFonts w:ascii="Times New Roman" w:eastAsia="Times New Roman" w:hAnsi="Times New Roman" w:cs="Times New Roman"/>
          <w:sz w:val="28"/>
          <w:szCs w:val="28"/>
          <w:lang w:eastAsia="ru-RU"/>
        </w:rPr>
        <w:t>(</w:t>
      </w:r>
      <w:r w:rsidR="00842707" w:rsidRPr="004354C0">
        <w:rPr>
          <w:rFonts w:ascii="Times New Roman" w:eastAsia="Times New Roman" w:hAnsi="Times New Roman" w:cs="Times New Roman"/>
          <w:sz w:val="28"/>
          <w:szCs w:val="28"/>
          <w:lang w:eastAsia="ru-RU"/>
        </w:rPr>
        <w:t>Roberts</w:t>
      </w:r>
      <w:r w:rsidR="00842707" w:rsidRPr="00842707">
        <w:rPr>
          <w:rFonts w:ascii="Times New Roman" w:eastAsia="Times New Roman" w:hAnsi="Times New Roman" w:cs="Times New Roman"/>
          <w:sz w:val="28"/>
          <w:szCs w:val="28"/>
          <w:lang w:eastAsia="ru-RU"/>
        </w:rPr>
        <w:t>, 2011;</w:t>
      </w:r>
      <w:r w:rsidRPr="00B61B4E">
        <w:rPr>
          <w:rFonts w:ascii="Times New Roman" w:eastAsia="Times New Roman" w:hAnsi="Times New Roman" w:cs="Times New Roman"/>
          <w:sz w:val="28"/>
          <w:szCs w:val="28"/>
          <w:lang w:eastAsia="ru-RU"/>
        </w:rPr>
        <w:t xml:space="preserve"> </w:t>
      </w:r>
      <w:r w:rsidR="00842707">
        <w:rPr>
          <w:rFonts w:ascii="Times New Roman" w:eastAsia="Times New Roman" w:hAnsi="Times New Roman" w:cs="Times New Roman"/>
          <w:sz w:val="28"/>
          <w:szCs w:val="28"/>
          <w:lang w:eastAsia="ru-RU"/>
        </w:rPr>
        <w:t>Tybur, Bryan</w:t>
      </w:r>
      <w:r w:rsidR="00842707" w:rsidRPr="00842707">
        <w:rPr>
          <w:rFonts w:ascii="Times New Roman" w:eastAsia="Times New Roman" w:hAnsi="Times New Roman" w:cs="Times New Roman"/>
          <w:sz w:val="28"/>
          <w:szCs w:val="28"/>
          <w:lang w:eastAsia="ru-RU"/>
        </w:rPr>
        <w:t xml:space="preserve"> &amp; </w:t>
      </w:r>
      <w:r w:rsidR="00842707" w:rsidRPr="004354C0">
        <w:rPr>
          <w:rFonts w:ascii="Times New Roman" w:eastAsia="Times New Roman" w:hAnsi="Times New Roman" w:cs="Times New Roman"/>
          <w:sz w:val="28"/>
          <w:szCs w:val="28"/>
          <w:lang w:eastAsia="ru-RU"/>
        </w:rPr>
        <w:t>Caldwell Hooper</w:t>
      </w:r>
      <w:r w:rsidR="00842707">
        <w:rPr>
          <w:rFonts w:ascii="Times New Roman" w:eastAsia="Times New Roman" w:hAnsi="Times New Roman" w:cs="Times New Roman"/>
          <w:sz w:val="28"/>
          <w:szCs w:val="28"/>
          <w:lang w:eastAsia="ru-RU"/>
        </w:rPr>
        <w:t>, 2012)</w:t>
      </w:r>
      <w:r w:rsidRPr="00B61B4E">
        <w:rPr>
          <w:rFonts w:ascii="Times New Roman" w:eastAsia="Times New Roman" w:hAnsi="Times New Roman" w:cs="Times New Roman"/>
          <w:sz w:val="28"/>
          <w:szCs w:val="28"/>
          <w:lang w:eastAsia="ru-RU"/>
        </w:rPr>
        <w:t>. Всі вищеназвані форми адаптації</w:t>
      </w:r>
      <w:r w:rsidR="002B1E88" w:rsidRPr="002B1E88">
        <w:rPr>
          <w:rFonts w:ascii="Times New Roman" w:eastAsia="Times New Roman" w:hAnsi="Times New Roman" w:cs="Times New Roman"/>
          <w:sz w:val="28"/>
          <w:szCs w:val="28"/>
          <w:lang w:eastAsia="ru-RU"/>
        </w:rPr>
        <w:t xml:space="preserve"> (</w:t>
      </w:r>
      <w:r w:rsidR="002B1E88">
        <w:rPr>
          <w:rFonts w:ascii="Times New Roman" w:eastAsia="Times New Roman" w:hAnsi="Times New Roman" w:cs="Times New Roman"/>
          <w:sz w:val="28"/>
          <w:szCs w:val="28"/>
          <w:lang w:eastAsia="ru-RU"/>
        </w:rPr>
        <w:t>типи особистості, захисні механізми, спосіб життя</w:t>
      </w:r>
      <w:r w:rsidR="002B1E88" w:rsidRPr="002B1E88">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8"/>
          <w:lang w:eastAsia="ru-RU"/>
        </w:rPr>
        <w:t xml:space="preserve"> можуть по-різному утягувати регуляційні системи, мають різне фізіологічне забезпечення, або, іншими словами, мають різну фізіологічну ціну для організму людини. </w:t>
      </w:r>
    </w:p>
    <w:p w14:paraId="6A605192"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Таким чином, метою даного дослідження стало вивчення стану регуляційних систем у зв’язку з різними психологічними типами, захисними механізмами та способами підтримки здорового стилю життя з урахуванням чиннику статі. Тобто тим самим ми вивчемо, яку фізіологічну ціну несуть у собі </w:t>
      </w:r>
      <w:r w:rsidR="002B1E88">
        <w:rPr>
          <w:rFonts w:ascii="Times New Roman" w:eastAsia="Times New Roman" w:hAnsi="Times New Roman" w:cs="Times New Roman"/>
          <w:sz w:val="28"/>
          <w:szCs w:val="28"/>
          <w:lang w:eastAsia="ru-RU"/>
        </w:rPr>
        <w:t>ц</w:t>
      </w:r>
      <w:r w:rsidRPr="00B61B4E">
        <w:rPr>
          <w:rFonts w:ascii="Times New Roman" w:eastAsia="Times New Roman" w:hAnsi="Times New Roman" w:cs="Times New Roman"/>
          <w:sz w:val="28"/>
          <w:szCs w:val="28"/>
          <w:lang w:eastAsia="ru-RU"/>
        </w:rPr>
        <w:t>і форми адаптації, оскільки будь-яка активна система має свої витрати та здобутки. Оптимальна адаптаційна система буде функціонувати з мінімумом затрат та максимумом вигоди.</w:t>
      </w:r>
    </w:p>
    <w:p w14:paraId="0C262D0D"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Вибірку даного дослідження склали 217 студентів різних курсів різних факультетів (105 дівчат і 112 юнаків вікового діапазону 16–24 роки, середній вік 18 років) Харківського національного університету імені В. Н. Каразіна. Це була частина вибірки з 253 студентів, яка вже використовувалася для конструювання та валідизації ОПЗП і була описана в п. 4.3.1. </w:t>
      </w:r>
    </w:p>
    <w:p w14:paraId="2F9B0B7D"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Як методи дослідження були використані наступні психофізіологічні та психо</w:t>
      </w:r>
      <w:r w:rsidR="002B1E88">
        <w:rPr>
          <w:rFonts w:ascii="Times New Roman" w:eastAsia="Times New Roman" w:hAnsi="Times New Roman" w:cs="Times New Roman"/>
          <w:sz w:val="28"/>
          <w:szCs w:val="28"/>
          <w:lang w:eastAsia="ru-RU"/>
        </w:rPr>
        <w:t>д</w:t>
      </w:r>
      <w:r w:rsidRPr="00B61B4E">
        <w:rPr>
          <w:rFonts w:ascii="Times New Roman" w:eastAsia="Times New Roman" w:hAnsi="Times New Roman" w:cs="Times New Roman"/>
          <w:sz w:val="28"/>
          <w:szCs w:val="28"/>
          <w:lang w:eastAsia="ru-RU"/>
        </w:rPr>
        <w:t>іагностичні методики.</w:t>
      </w:r>
    </w:p>
    <w:p w14:paraId="6A1483FD"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1) Аналіз ВСР, який здійснювався за допомогою фотоплетизмографічного пальцевого датчика, 5 хвилин у </w:t>
      </w:r>
      <w:r w:rsidR="00276A14">
        <w:rPr>
          <w:rFonts w:ascii="Times New Roman" w:eastAsia="Times New Roman" w:hAnsi="Times New Roman" w:cs="Times New Roman"/>
          <w:sz w:val="28"/>
          <w:szCs w:val="28"/>
          <w:lang w:eastAsia="ru-RU"/>
        </w:rPr>
        <w:t xml:space="preserve">стані </w:t>
      </w:r>
      <w:r w:rsidRPr="00B61B4E">
        <w:rPr>
          <w:rFonts w:ascii="Times New Roman" w:eastAsia="Times New Roman" w:hAnsi="Times New Roman" w:cs="Times New Roman"/>
          <w:sz w:val="28"/>
          <w:szCs w:val="28"/>
          <w:lang w:eastAsia="ru-RU"/>
        </w:rPr>
        <w:t>споко</w:t>
      </w:r>
      <w:r w:rsidR="00276A14">
        <w:rPr>
          <w:rFonts w:ascii="Times New Roman" w:eastAsia="Times New Roman" w:hAnsi="Times New Roman" w:cs="Times New Roman"/>
          <w:sz w:val="28"/>
          <w:szCs w:val="28"/>
          <w:lang w:eastAsia="ru-RU"/>
        </w:rPr>
        <w:t>ю</w:t>
      </w:r>
      <w:r w:rsidRPr="00B61B4E">
        <w:rPr>
          <w:rFonts w:ascii="Times New Roman" w:eastAsia="Times New Roman" w:hAnsi="Times New Roman" w:cs="Times New Roman"/>
          <w:sz w:val="28"/>
          <w:szCs w:val="28"/>
          <w:lang w:eastAsia="ru-RU"/>
        </w:rPr>
        <w:t xml:space="preserve"> сидячи (прилад «БОС-Пульс» </w:t>
      </w:r>
      <w:r w:rsidRPr="00B61B4E">
        <w:rPr>
          <w:rFonts w:ascii="Times New Roman" w:eastAsia="Times New Roman" w:hAnsi="Times New Roman" w:cs="Times New Roman"/>
          <w:sz w:val="28"/>
          <w:szCs w:val="28"/>
          <w:lang w:eastAsia="ru-RU"/>
        </w:rPr>
        <w:lastRenderedPageBreak/>
        <w:t xml:space="preserve">виробництва НДІ молекулярної біології та біофізики СВ РАМН, м. Новосибірськ). </w:t>
      </w:r>
    </w:p>
    <w:p w14:paraId="301868FD" w14:textId="061F29C3"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Серед показників ВСР аналізувалися ЧСС, уд./хв., стрес-індекс (SІ=A</w:t>
      </w:r>
      <w:r w:rsidRPr="00B61B4E">
        <w:rPr>
          <w:rFonts w:ascii="Times New Roman" w:eastAsia="Times New Roman" w:hAnsi="Times New Roman" w:cs="Times New Roman"/>
          <w:sz w:val="28"/>
          <w:szCs w:val="28"/>
          <w:vertAlign w:val="subscript"/>
          <w:lang w:eastAsia="ru-RU"/>
        </w:rPr>
        <w:t>mo</w:t>
      </w:r>
      <w:r w:rsidRPr="00B61B4E">
        <w:rPr>
          <w:rFonts w:ascii="Times New Roman" w:eastAsia="Times New Roman" w:hAnsi="Times New Roman" w:cs="Times New Roman"/>
          <w:sz w:val="28"/>
          <w:szCs w:val="28"/>
          <w:lang w:eastAsia="ru-RU"/>
        </w:rPr>
        <w:t>/2M</w:t>
      </w:r>
      <w:r w:rsidRPr="00B61B4E">
        <w:rPr>
          <w:rFonts w:ascii="Times New Roman" w:eastAsia="Times New Roman" w:hAnsi="Times New Roman" w:cs="Times New Roman"/>
          <w:sz w:val="28"/>
          <w:szCs w:val="28"/>
          <w:vertAlign w:val="subscript"/>
          <w:lang w:eastAsia="ru-RU"/>
        </w:rPr>
        <w:t>o</w:t>
      </w:r>
      <w:r w:rsidRPr="00B61B4E">
        <w:rPr>
          <w:rFonts w:ascii="Times New Roman" w:eastAsia="Times New Roman" w:hAnsi="Times New Roman" w:cs="Times New Roman"/>
          <w:sz w:val="28"/>
          <w:szCs w:val="28"/>
          <w:lang w:eastAsia="ru-RU"/>
        </w:rPr>
        <w:t>*MxDMn, де A</w:t>
      </w:r>
      <w:r w:rsidRPr="00B61B4E">
        <w:rPr>
          <w:rFonts w:ascii="Times New Roman" w:eastAsia="Times New Roman" w:hAnsi="Times New Roman" w:cs="Times New Roman"/>
          <w:sz w:val="28"/>
          <w:szCs w:val="28"/>
          <w:vertAlign w:val="subscript"/>
          <w:lang w:eastAsia="ru-RU"/>
        </w:rPr>
        <w:t>mo</w:t>
      </w:r>
      <w:r w:rsidRPr="00B61B4E">
        <w:rPr>
          <w:rFonts w:ascii="Times New Roman" w:eastAsia="Times New Roman" w:hAnsi="Times New Roman" w:cs="Times New Roman"/>
          <w:sz w:val="28"/>
          <w:szCs w:val="28"/>
          <w:lang w:eastAsia="ru-RU"/>
        </w:rPr>
        <w:t xml:space="preserve"> – амплітуда моди кардіоінтервалів, M</w:t>
      </w:r>
      <w:r w:rsidRPr="00B61B4E">
        <w:rPr>
          <w:rFonts w:ascii="Times New Roman" w:eastAsia="Times New Roman" w:hAnsi="Times New Roman" w:cs="Times New Roman"/>
          <w:sz w:val="28"/>
          <w:szCs w:val="28"/>
          <w:vertAlign w:val="subscript"/>
          <w:lang w:eastAsia="ru-RU"/>
        </w:rPr>
        <w:t>o</w:t>
      </w:r>
      <w:r w:rsidRPr="00B61B4E">
        <w:rPr>
          <w:rFonts w:ascii="Times New Roman" w:eastAsia="Times New Roman" w:hAnsi="Times New Roman" w:cs="Times New Roman"/>
          <w:sz w:val="28"/>
          <w:szCs w:val="28"/>
          <w:lang w:eastAsia="ru-RU"/>
        </w:rPr>
        <w:t xml:space="preserve"> – мода ряду записаних за 5 хвилин кардіоінтервалів, MxDMn – варіаційний розмах ряду кардіоінтервалів), загальна потужність регуляційних систем (TP, мс</w:t>
      </w:r>
      <w:r w:rsidRPr="00B61B4E">
        <w:rPr>
          <w:rFonts w:ascii="Times New Roman" w:eastAsia="Times New Roman" w:hAnsi="Times New Roman" w:cs="Times New Roman"/>
          <w:sz w:val="28"/>
          <w:szCs w:val="28"/>
          <w:vertAlign w:val="superscript"/>
          <w:lang w:eastAsia="ru-RU"/>
        </w:rPr>
        <w:t>2</w:t>
      </w:r>
      <w:r w:rsidRPr="00B61B4E">
        <w:rPr>
          <w:rFonts w:ascii="Times New Roman" w:eastAsia="Times New Roman" w:hAnsi="Times New Roman" w:cs="Times New Roman"/>
          <w:sz w:val="28"/>
          <w:szCs w:val="28"/>
          <w:lang w:eastAsia="ru-RU"/>
        </w:rPr>
        <w:t>), потужність високочастотних хвиль (HF, мс</w:t>
      </w:r>
      <w:r w:rsidRPr="00B61B4E">
        <w:rPr>
          <w:rFonts w:ascii="Times New Roman" w:eastAsia="Times New Roman" w:hAnsi="Times New Roman" w:cs="Times New Roman"/>
          <w:sz w:val="28"/>
          <w:szCs w:val="28"/>
          <w:vertAlign w:val="superscript"/>
          <w:lang w:eastAsia="ru-RU"/>
        </w:rPr>
        <w:t>2</w:t>
      </w:r>
      <w:r w:rsidR="000D0123">
        <w:rPr>
          <w:rFonts w:ascii="Times New Roman" w:eastAsia="Times New Roman" w:hAnsi="Times New Roman" w:cs="Times New Roman"/>
          <w:sz w:val="28"/>
          <w:szCs w:val="28"/>
          <w:lang w:eastAsia="ru-RU"/>
        </w:rPr>
        <w:t>, 0,4–0,</w:t>
      </w:r>
      <w:r w:rsidRPr="00B61B4E">
        <w:rPr>
          <w:rFonts w:ascii="Times New Roman" w:eastAsia="Times New Roman" w:hAnsi="Times New Roman" w:cs="Times New Roman"/>
          <w:sz w:val="28"/>
          <w:szCs w:val="28"/>
          <w:lang w:eastAsia="ru-RU"/>
        </w:rPr>
        <w:t>15 Гц), потужність повільних хвиль (LF, мс</w:t>
      </w:r>
      <w:r w:rsidRPr="00B61B4E">
        <w:rPr>
          <w:rFonts w:ascii="Times New Roman" w:eastAsia="Times New Roman" w:hAnsi="Times New Roman" w:cs="Times New Roman"/>
          <w:sz w:val="28"/>
          <w:szCs w:val="28"/>
          <w:vertAlign w:val="superscript"/>
          <w:lang w:eastAsia="ru-RU"/>
        </w:rPr>
        <w:t>2</w:t>
      </w:r>
      <w:r w:rsidR="000D0123">
        <w:rPr>
          <w:rFonts w:ascii="Times New Roman" w:eastAsia="Times New Roman" w:hAnsi="Times New Roman" w:cs="Times New Roman"/>
          <w:sz w:val="28"/>
          <w:szCs w:val="28"/>
          <w:lang w:eastAsia="ru-RU"/>
        </w:rPr>
        <w:t>, 0,15–0,</w:t>
      </w:r>
      <w:r w:rsidRPr="00B61B4E">
        <w:rPr>
          <w:rFonts w:ascii="Times New Roman" w:eastAsia="Times New Roman" w:hAnsi="Times New Roman" w:cs="Times New Roman"/>
          <w:sz w:val="28"/>
          <w:szCs w:val="28"/>
          <w:lang w:eastAsia="ru-RU"/>
        </w:rPr>
        <w:t>04 Гц), потужність дуже повільних хвиль (VLF, мс</w:t>
      </w:r>
      <w:r w:rsidRPr="00B61B4E">
        <w:rPr>
          <w:rFonts w:ascii="Times New Roman" w:eastAsia="Times New Roman" w:hAnsi="Times New Roman" w:cs="Times New Roman"/>
          <w:sz w:val="28"/>
          <w:szCs w:val="28"/>
          <w:vertAlign w:val="superscript"/>
          <w:lang w:eastAsia="ru-RU"/>
        </w:rPr>
        <w:t>2</w:t>
      </w:r>
      <w:r w:rsidR="000D0123">
        <w:rPr>
          <w:rFonts w:ascii="Times New Roman" w:eastAsia="Times New Roman" w:hAnsi="Times New Roman" w:cs="Times New Roman"/>
          <w:sz w:val="28"/>
          <w:szCs w:val="28"/>
          <w:lang w:eastAsia="ru-RU"/>
        </w:rPr>
        <w:t>, 0,04–0,</w:t>
      </w:r>
      <w:r w:rsidRPr="00B61B4E">
        <w:rPr>
          <w:rFonts w:ascii="Times New Roman" w:eastAsia="Times New Roman" w:hAnsi="Times New Roman" w:cs="Times New Roman"/>
          <w:sz w:val="28"/>
          <w:szCs w:val="28"/>
          <w:lang w:eastAsia="ru-RU"/>
        </w:rPr>
        <w:t>015 Гц) та індекс ваго</w:t>
      </w:r>
      <w:r w:rsidR="00902F52">
        <w:rPr>
          <w:rFonts w:ascii="Times New Roman" w:eastAsia="Times New Roman" w:hAnsi="Times New Roman" w:cs="Times New Roman"/>
          <w:sz w:val="28"/>
          <w:szCs w:val="28"/>
          <w:lang w:eastAsia="ru-RU"/>
        </w:rPr>
        <w:t>-симпатичної взаємодії (LF/HF) (Баевский, 1987)</w:t>
      </w:r>
      <w:r w:rsidRPr="00B61B4E">
        <w:rPr>
          <w:rFonts w:ascii="Times New Roman" w:eastAsia="Times New Roman" w:hAnsi="Times New Roman" w:cs="Times New Roman"/>
          <w:sz w:val="28"/>
          <w:szCs w:val="28"/>
          <w:lang w:eastAsia="ru-RU"/>
        </w:rPr>
        <w:t>.</w:t>
      </w:r>
    </w:p>
    <w:p w14:paraId="338070DA" w14:textId="77777777" w:rsidR="00B61B4E" w:rsidRPr="00B61B4E" w:rsidRDefault="00902F52" w:rsidP="00B61B4E">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2) Опитувальник Міні-Мульт – </w:t>
      </w:r>
      <w:r w:rsidR="00B61B4E" w:rsidRPr="00B61B4E">
        <w:rPr>
          <w:rFonts w:ascii="Times New Roman" w:eastAsia="Times New Roman" w:hAnsi="Times New Roman" w:cs="Times New Roman"/>
          <w:sz w:val="28"/>
          <w:szCs w:val="28"/>
          <w:lang w:eastAsia="ru-RU"/>
        </w:rPr>
        <w:t>скорочений варіант те</w:t>
      </w:r>
      <w:r>
        <w:rPr>
          <w:rFonts w:ascii="Times New Roman" w:eastAsia="Times New Roman" w:hAnsi="Times New Roman" w:cs="Times New Roman"/>
          <w:sz w:val="28"/>
          <w:szCs w:val="28"/>
          <w:lang w:eastAsia="ru-RU"/>
        </w:rPr>
        <w:t>сту MMPI в адаптації В. </w:t>
      </w:r>
      <w:r w:rsidR="00B61B4E" w:rsidRPr="00B61B4E">
        <w:rPr>
          <w:rFonts w:ascii="Times New Roman" w:eastAsia="Times New Roman" w:hAnsi="Times New Roman" w:cs="Times New Roman"/>
          <w:sz w:val="28"/>
          <w:szCs w:val="28"/>
          <w:lang w:eastAsia="ru-RU"/>
        </w:rPr>
        <w:t>П. Зайцева</w:t>
      </w:r>
      <w:r>
        <w:rPr>
          <w:rFonts w:ascii="Times New Roman" w:eastAsia="Times New Roman" w:hAnsi="Times New Roman" w:cs="Times New Roman"/>
          <w:sz w:val="28"/>
          <w:szCs w:val="28"/>
          <w:lang w:eastAsia="ru-RU"/>
        </w:rPr>
        <w:t xml:space="preserve"> (1981, 2004</w:t>
      </w:r>
      <w:r w:rsidR="00B61B4E" w:rsidRPr="00B61B4E">
        <w:rPr>
          <w:rFonts w:ascii="Times New Roman" w:eastAsia="Times New Roman" w:hAnsi="Times New Roman" w:cs="Times New Roman"/>
          <w:sz w:val="28"/>
          <w:szCs w:val="28"/>
          <w:lang w:eastAsia="ru-RU"/>
        </w:rPr>
        <w:t>), за яким аналізуються 3 шкали достовірності (L, F, K) та 9 базових шкал (Hs, D, Hy, Pd, Pa, Pt, Sc, Ma).</w:t>
      </w:r>
    </w:p>
    <w:p w14:paraId="617624D9"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3) Методика «Індекс життєвого стилю» (ІЖС) Х. Келлермана, Р. Плутчика, Х. Конта з 92 завдань в адаптації Л. Вассермана та ін. для вимірювання виразності 8 захисних механізмів: реактивне формування, заперечення, заміщення, регресія, компенсація, проекція,</w:t>
      </w:r>
      <w:r w:rsidR="00902F52">
        <w:rPr>
          <w:rFonts w:ascii="Times New Roman" w:eastAsia="Times New Roman" w:hAnsi="Times New Roman" w:cs="Times New Roman"/>
          <w:sz w:val="28"/>
          <w:szCs w:val="28"/>
          <w:lang w:eastAsia="ru-RU"/>
        </w:rPr>
        <w:t xml:space="preserve"> придушення, інтелектуалізація (Вассерман, 2005;</w:t>
      </w:r>
      <w:r w:rsidRPr="00B61B4E">
        <w:rPr>
          <w:rFonts w:ascii="Times New Roman" w:eastAsia="Times New Roman" w:hAnsi="Times New Roman" w:cs="Times New Roman"/>
          <w:sz w:val="28"/>
          <w:szCs w:val="28"/>
          <w:lang w:eastAsia="ru-RU"/>
        </w:rPr>
        <w:t xml:space="preserve"> </w:t>
      </w:r>
      <w:r w:rsidR="00902F52">
        <w:rPr>
          <w:rFonts w:ascii="Times New Roman" w:eastAsia="Times New Roman" w:hAnsi="Times New Roman" w:cs="Times New Roman"/>
          <w:sz w:val="28"/>
          <w:szCs w:val="28"/>
          <w:lang w:eastAsia="ru-RU"/>
        </w:rPr>
        <w:t>Малкина-Пых, 2005)</w:t>
      </w:r>
      <w:r w:rsidRPr="00B61B4E">
        <w:rPr>
          <w:rFonts w:ascii="Times New Roman" w:eastAsia="Times New Roman" w:hAnsi="Times New Roman" w:cs="Times New Roman"/>
          <w:sz w:val="28"/>
          <w:szCs w:val="28"/>
          <w:lang w:eastAsia="ru-RU"/>
        </w:rPr>
        <w:t>.</w:t>
      </w:r>
    </w:p>
    <w:p w14:paraId="0C7087E1"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4) Тест «Здорова поведінка» відділу профілактики та пропаганди здорового способу життя Міністерства охорони здоров'я і гуманітарних служб США (Health Style: A Self-Test. Washington, PHS), який вимірює тенденцію підтримувати здоровий спосіб життя за такими шкалами: куріння, алкоголь, наркотики, їжа, вправи, стрес-контроль, безпека та загальний по</w:t>
      </w:r>
      <w:r w:rsidR="00902F52">
        <w:rPr>
          <w:rFonts w:ascii="Times New Roman" w:eastAsia="Times New Roman" w:hAnsi="Times New Roman" w:cs="Times New Roman"/>
          <w:sz w:val="28"/>
          <w:szCs w:val="28"/>
          <w:lang w:eastAsia="ru-RU"/>
        </w:rPr>
        <w:t>казник здорового способу життя (Никифоров, 2007)</w:t>
      </w:r>
      <w:r w:rsidRPr="00B61B4E">
        <w:rPr>
          <w:rFonts w:ascii="Times New Roman" w:eastAsia="Times New Roman" w:hAnsi="Times New Roman" w:cs="Times New Roman"/>
          <w:sz w:val="28"/>
          <w:szCs w:val="28"/>
          <w:lang w:eastAsia="ru-RU"/>
        </w:rPr>
        <w:t>.</w:t>
      </w:r>
    </w:p>
    <w:p w14:paraId="54197D8E"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Для обробки результатів викорисовувалася описова статистика, кореляційний аналіз та порівняння середніх для двох незалежних вибірок (дівчат та юнаків). Параметричні статистичні методи використовувалися для аналізу індексів ВСР та непараметричні методи для аналізу рангових показників тестів (крім тесту Міні-Мульт, який має інтервальну шкалу, тому теж аналізувався параметричними методами). Обробка даних здійснювалася за допомогою програми StatSoft STATISTICA 7.0.</w:t>
      </w:r>
    </w:p>
    <w:p w14:paraId="70F2A0FA" w14:textId="77777777" w:rsidR="00B61B4E" w:rsidRPr="00B61B4E" w:rsidRDefault="00B61B4E" w:rsidP="00B61B4E">
      <w:pPr>
        <w:spacing w:after="0" w:line="360" w:lineRule="auto"/>
        <w:ind w:firstLine="720"/>
        <w:jc w:val="both"/>
        <w:rPr>
          <w:rFonts w:ascii="Times New Roman" w:eastAsia="Times New Roman" w:hAnsi="Times New Roman" w:cs="Times New Roman"/>
          <w:i/>
          <w:sz w:val="28"/>
          <w:szCs w:val="28"/>
          <w:lang w:eastAsia="ru-RU"/>
        </w:rPr>
      </w:pPr>
      <w:r w:rsidRPr="00B61B4E">
        <w:rPr>
          <w:rFonts w:ascii="Times New Roman" w:eastAsia="Times New Roman" w:hAnsi="Times New Roman" w:cs="Times New Roman"/>
          <w:i/>
          <w:sz w:val="28"/>
          <w:szCs w:val="28"/>
          <w:lang w:eastAsia="ru-RU"/>
        </w:rPr>
        <w:lastRenderedPageBreak/>
        <w:t>Аналіз функційного стану досліджуваних за допомогою ВСР</w:t>
      </w:r>
    </w:p>
    <w:p w14:paraId="27168258" w14:textId="77777777" w:rsidR="00B61B4E" w:rsidRPr="00037067" w:rsidRDefault="00B61B4E" w:rsidP="006025C7">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По-перше, ми вивчили психофізіологічний стан досліджуваних, щоб розуміти, чи є в ньому певні відхилення, або він відповідає нормі. Виявилося, що майже усі виміряні показники ВСР у досліджуваних знаходяться в діапазоні </w:t>
      </w:r>
      <w:r w:rsidRPr="00037067">
        <w:rPr>
          <w:rFonts w:ascii="Times New Roman" w:eastAsia="Times New Roman" w:hAnsi="Times New Roman" w:cs="Times New Roman"/>
          <w:sz w:val="28"/>
          <w:szCs w:val="28"/>
          <w:lang w:eastAsia="ru-RU"/>
        </w:rPr>
        <w:t xml:space="preserve">норми (див. </w:t>
      </w:r>
      <w:r w:rsidR="00037067" w:rsidRPr="00037067">
        <w:rPr>
          <w:rFonts w:ascii="Times New Roman" w:eastAsia="Times New Roman" w:hAnsi="Times New Roman" w:cs="Times New Roman"/>
          <w:sz w:val="28"/>
          <w:szCs w:val="28"/>
          <w:lang w:eastAsia="ru-RU"/>
        </w:rPr>
        <w:t xml:space="preserve">табл. </w:t>
      </w:r>
      <w:r w:rsidRPr="00037067">
        <w:rPr>
          <w:rFonts w:ascii="Times New Roman" w:eastAsia="Times New Roman" w:hAnsi="Times New Roman" w:cs="Times New Roman"/>
          <w:sz w:val="28"/>
          <w:szCs w:val="28"/>
          <w:lang w:eastAsia="ru-RU"/>
        </w:rPr>
        <w:t>4</w:t>
      </w:r>
      <w:r w:rsidR="00037067" w:rsidRPr="00037067">
        <w:rPr>
          <w:rFonts w:ascii="Times New Roman" w:eastAsia="Times New Roman" w:hAnsi="Times New Roman" w:cs="Times New Roman"/>
          <w:sz w:val="28"/>
          <w:szCs w:val="28"/>
          <w:lang w:eastAsia="ru-RU"/>
        </w:rPr>
        <w:t>.1</w:t>
      </w:r>
      <w:r w:rsidR="001B6C02">
        <w:rPr>
          <w:rFonts w:ascii="Times New Roman" w:eastAsia="Times New Roman" w:hAnsi="Times New Roman" w:cs="Times New Roman"/>
          <w:sz w:val="28"/>
          <w:szCs w:val="28"/>
          <w:lang w:eastAsia="ru-RU"/>
        </w:rPr>
        <w:t>3</w:t>
      </w:r>
      <w:r w:rsidRPr="00037067">
        <w:rPr>
          <w:rFonts w:ascii="Times New Roman" w:eastAsia="Times New Roman" w:hAnsi="Times New Roman" w:cs="Times New Roman"/>
          <w:sz w:val="28"/>
          <w:szCs w:val="28"/>
          <w:lang w:eastAsia="ru-RU"/>
        </w:rPr>
        <w:t xml:space="preserve">). </w:t>
      </w:r>
    </w:p>
    <w:p w14:paraId="2593369F" w14:textId="68A65B3F" w:rsidR="00B61B4E" w:rsidRPr="00B61B4E" w:rsidRDefault="00037067" w:rsidP="00B61B4E">
      <w:pPr>
        <w:spacing w:after="0" w:line="360" w:lineRule="auto"/>
        <w:jc w:val="right"/>
        <w:rPr>
          <w:rFonts w:ascii="Times New Roman" w:eastAsia="Times New Roman" w:hAnsi="Times New Roman" w:cs="Times New Roman"/>
          <w:sz w:val="28"/>
          <w:szCs w:val="28"/>
          <w:lang w:eastAsia="ru-RU"/>
        </w:rPr>
      </w:pPr>
      <w:r w:rsidRPr="000D0123">
        <w:rPr>
          <w:rFonts w:ascii="Times New Roman" w:eastAsia="Times New Roman" w:hAnsi="Times New Roman" w:cs="Times New Roman"/>
          <w:sz w:val="28"/>
          <w:szCs w:val="28"/>
          <w:lang w:eastAsia="ru-RU"/>
        </w:rPr>
        <w:t>Табл</w:t>
      </w:r>
      <w:r w:rsidR="003833DA" w:rsidRPr="000D0123">
        <w:rPr>
          <w:rFonts w:ascii="Times New Roman" w:eastAsia="Times New Roman" w:hAnsi="Times New Roman" w:cs="Times New Roman"/>
          <w:sz w:val="28"/>
          <w:szCs w:val="28"/>
          <w:lang w:eastAsia="ru-RU"/>
        </w:rPr>
        <w:t>иця</w:t>
      </w:r>
      <w:r w:rsidRPr="000D0123">
        <w:rPr>
          <w:rFonts w:ascii="Times New Roman" w:eastAsia="Times New Roman" w:hAnsi="Times New Roman" w:cs="Times New Roman"/>
          <w:sz w:val="28"/>
          <w:szCs w:val="28"/>
          <w:lang w:eastAsia="ru-RU"/>
        </w:rPr>
        <w:t xml:space="preserve"> </w:t>
      </w:r>
      <w:r w:rsidR="00B61B4E" w:rsidRPr="000D0123">
        <w:rPr>
          <w:rFonts w:ascii="Times New Roman" w:eastAsia="Times New Roman" w:hAnsi="Times New Roman" w:cs="Times New Roman"/>
          <w:sz w:val="28"/>
          <w:szCs w:val="28"/>
          <w:lang w:eastAsia="ru-RU"/>
        </w:rPr>
        <w:t>4</w:t>
      </w:r>
      <w:r w:rsidR="001B6C02" w:rsidRPr="000D0123">
        <w:rPr>
          <w:rFonts w:ascii="Times New Roman" w:eastAsia="Times New Roman" w:hAnsi="Times New Roman" w:cs="Times New Roman"/>
          <w:sz w:val="28"/>
          <w:szCs w:val="28"/>
          <w:lang w:eastAsia="ru-RU"/>
        </w:rPr>
        <w:t>.13</w:t>
      </w:r>
      <w:r w:rsidR="004E1718" w:rsidRPr="000D0123">
        <w:rPr>
          <w:rFonts w:ascii="Times New Roman" w:eastAsia="Times New Roman" w:hAnsi="Times New Roman" w:cs="Times New Roman"/>
          <w:sz w:val="28"/>
          <w:szCs w:val="28"/>
          <w:lang w:eastAsia="ru-RU"/>
        </w:rPr>
        <w:t>.</w:t>
      </w:r>
    </w:p>
    <w:p w14:paraId="1BA344A3" w14:textId="77777777" w:rsidR="00B61B4E" w:rsidRPr="00B61B4E" w:rsidRDefault="00B61B4E" w:rsidP="00B61B4E">
      <w:pPr>
        <w:spacing w:after="0" w:line="360" w:lineRule="auto"/>
        <w:jc w:val="center"/>
        <w:rPr>
          <w:rFonts w:ascii="Times New Roman" w:eastAsia="Times New Roman" w:hAnsi="Times New Roman" w:cs="Times New Roman"/>
          <w:b/>
          <w:sz w:val="28"/>
          <w:szCs w:val="28"/>
          <w:lang w:eastAsia="ru-RU"/>
        </w:rPr>
      </w:pPr>
      <w:r w:rsidRPr="00B61B4E">
        <w:rPr>
          <w:rFonts w:ascii="Times New Roman" w:eastAsia="Times New Roman" w:hAnsi="Times New Roman" w:cs="Times New Roman"/>
          <w:b/>
          <w:sz w:val="28"/>
          <w:szCs w:val="28"/>
          <w:lang w:eastAsia="ru-RU"/>
        </w:rPr>
        <w:t>Опис параметрів ВСР у досліджуваних</w:t>
      </w:r>
    </w:p>
    <w:tbl>
      <w:tblPr>
        <w:tblW w:w="9778" w:type="dxa"/>
        <w:tblCellSpacing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00" w:firstRow="0" w:lastRow="0" w:firstColumn="0" w:lastColumn="0" w:noHBand="0" w:noVBand="0"/>
      </w:tblPr>
      <w:tblGrid>
        <w:gridCol w:w="1194"/>
        <w:gridCol w:w="40"/>
        <w:gridCol w:w="669"/>
        <w:gridCol w:w="49"/>
        <w:gridCol w:w="919"/>
        <w:gridCol w:w="30"/>
        <w:gridCol w:w="1139"/>
        <w:gridCol w:w="920"/>
        <w:gridCol w:w="62"/>
        <w:gridCol w:w="1060"/>
        <w:gridCol w:w="74"/>
        <w:gridCol w:w="482"/>
        <w:gridCol w:w="85"/>
        <w:gridCol w:w="638"/>
        <w:gridCol w:w="30"/>
        <w:gridCol w:w="1146"/>
        <w:gridCol w:w="30"/>
        <w:gridCol w:w="1161"/>
        <w:gridCol w:w="50"/>
      </w:tblGrid>
      <w:tr w:rsidR="00677D7E" w:rsidRPr="004E1718" w14:paraId="639D7106" w14:textId="77777777" w:rsidTr="00677D7E">
        <w:trPr>
          <w:gridAfter w:val="1"/>
          <w:wAfter w:w="5" w:type="dxa"/>
          <w:tblCellSpacing w:w="15" w:type="dxa"/>
        </w:trPr>
        <w:tc>
          <w:tcPr>
            <w:tcW w:w="1189" w:type="dxa"/>
            <w:gridSpan w:val="2"/>
            <w:tcBorders>
              <w:top w:val="outset" w:sz="6" w:space="0" w:color="auto"/>
              <w:left w:val="outset" w:sz="6" w:space="0" w:color="auto"/>
              <w:bottom w:val="outset" w:sz="6" w:space="0" w:color="auto"/>
              <w:right w:val="outset" w:sz="6" w:space="0" w:color="auto"/>
            </w:tcBorders>
            <w:noWrap/>
            <w:vAlign w:val="center"/>
          </w:tcPr>
          <w:p w14:paraId="618CD0A5"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p>
        </w:tc>
        <w:tc>
          <w:tcPr>
            <w:tcW w:w="688" w:type="dxa"/>
            <w:gridSpan w:val="2"/>
            <w:tcBorders>
              <w:top w:val="outset" w:sz="6" w:space="0" w:color="auto"/>
              <w:left w:val="outset" w:sz="6" w:space="0" w:color="auto"/>
              <w:bottom w:val="outset" w:sz="6" w:space="0" w:color="auto"/>
              <w:right w:val="outset" w:sz="6" w:space="0" w:color="auto"/>
            </w:tcBorders>
          </w:tcPr>
          <w:p w14:paraId="722D22F4" w14:textId="77777777" w:rsidR="00B61B4E" w:rsidRPr="004E1718" w:rsidRDefault="00B61B4E" w:rsidP="004E1718">
            <w:pPr>
              <w:spacing w:after="0" w:line="240" w:lineRule="auto"/>
              <w:jc w:val="center"/>
              <w:rPr>
                <w:rFonts w:ascii="Times New Roman" w:eastAsia="Times New Roman" w:hAnsi="Times New Roman" w:cs="Times New Roman"/>
                <w:bCs/>
                <w:color w:val="000000"/>
                <w:sz w:val="28"/>
                <w:szCs w:val="28"/>
                <w:lang w:eastAsia="ru-RU"/>
              </w:rPr>
            </w:pPr>
            <w:r w:rsidRPr="004E1718">
              <w:rPr>
                <w:rFonts w:ascii="Times New Roman" w:eastAsia="Times New Roman" w:hAnsi="Times New Roman" w:cs="Times New Roman"/>
                <w:bCs/>
                <w:color w:val="000000"/>
                <w:sz w:val="28"/>
                <w:szCs w:val="28"/>
                <w:lang w:eastAsia="ru-RU"/>
              </w:rPr>
              <w:t>Кільк. досл.</w:t>
            </w:r>
          </w:p>
        </w:tc>
        <w:tc>
          <w:tcPr>
            <w:tcW w:w="889" w:type="dxa"/>
            <w:tcBorders>
              <w:top w:val="outset" w:sz="6" w:space="0" w:color="auto"/>
              <w:left w:val="outset" w:sz="6" w:space="0" w:color="auto"/>
              <w:bottom w:val="outset" w:sz="6" w:space="0" w:color="auto"/>
              <w:right w:val="outset" w:sz="6" w:space="0" w:color="auto"/>
            </w:tcBorders>
            <w:noWrap/>
            <w:vAlign w:val="center"/>
          </w:tcPr>
          <w:p w14:paraId="48A2E2C0"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Середнє</w:t>
            </w:r>
          </w:p>
        </w:tc>
        <w:tc>
          <w:tcPr>
            <w:tcW w:w="1139" w:type="dxa"/>
            <w:gridSpan w:val="2"/>
            <w:tcBorders>
              <w:top w:val="outset" w:sz="6" w:space="0" w:color="auto"/>
              <w:left w:val="outset" w:sz="6" w:space="0" w:color="auto"/>
              <w:bottom w:val="outset" w:sz="6" w:space="0" w:color="auto"/>
              <w:right w:val="outset" w:sz="6" w:space="0" w:color="auto"/>
            </w:tcBorders>
            <w:noWrap/>
            <w:vAlign w:val="center"/>
          </w:tcPr>
          <w:p w14:paraId="2BE1C02F"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Ст.Відх.</w:t>
            </w:r>
          </w:p>
        </w:tc>
        <w:tc>
          <w:tcPr>
            <w:tcW w:w="890" w:type="dxa"/>
            <w:tcBorders>
              <w:top w:val="outset" w:sz="6" w:space="0" w:color="auto"/>
              <w:left w:val="outset" w:sz="6" w:space="0" w:color="auto"/>
              <w:bottom w:val="outset" w:sz="6" w:space="0" w:color="auto"/>
              <w:right w:val="outset" w:sz="6" w:space="0" w:color="auto"/>
            </w:tcBorders>
          </w:tcPr>
          <w:p w14:paraId="0E969C26" w14:textId="77777777" w:rsidR="00B61B4E" w:rsidRPr="004E1718" w:rsidRDefault="00B61B4E" w:rsidP="004E1718">
            <w:pPr>
              <w:spacing w:after="0" w:line="240" w:lineRule="auto"/>
              <w:jc w:val="center"/>
              <w:rPr>
                <w:rFonts w:ascii="Times New Roman" w:eastAsia="Times New Roman" w:hAnsi="Times New Roman" w:cs="Times New Roman"/>
                <w:bCs/>
                <w:color w:val="000000"/>
                <w:sz w:val="28"/>
                <w:szCs w:val="28"/>
                <w:lang w:eastAsia="ru-RU"/>
              </w:rPr>
            </w:pPr>
            <w:r w:rsidRPr="004E1718">
              <w:rPr>
                <w:rFonts w:ascii="Times New Roman" w:eastAsia="Times New Roman" w:hAnsi="Times New Roman" w:cs="Times New Roman"/>
                <w:bCs/>
                <w:color w:val="000000"/>
                <w:sz w:val="28"/>
                <w:szCs w:val="28"/>
                <w:lang w:eastAsia="ru-RU"/>
              </w:rPr>
              <w:t>Медіана</w:t>
            </w:r>
          </w:p>
        </w:tc>
        <w:tc>
          <w:tcPr>
            <w:tcW w:w="1092" w:type="dxa"/>
            <w:gridSpan w:val="2"/>
            <w:tcBorders>
              <w:top w:val="outset" w:sz="6" w:space="0" w:color="auto"/>
              <w:left w:val="outset" w:sz="6" w:space="0" w:color="auto"/>
              <w:bottom w:val="outset" w:sz="6" w:space="0" w:color="auto"/>
              <w:right w:val="outset" w:sz="6" w:space="0" w:color="auto"/>
            </w:tcBorders>
          </w:tcPr>
          <w:p w14:paraId="42F125D0" w14:textId="77777777" w:rsidR="00B61B4E" w:rsidRPr="004E1718" w:rsidRDefault="00B61B4E" w:rsidP="004E1718">
            <w:pPr>
              <w:spacing w:after="0" w:line="240" w:lineRule="auto"/>
              <w:jc w:val="center"/>
              <w:rPr>
                <w:rFonts w:ascii="Times New Roman" w:eastAsia="Times New Roman" w:hAnsi="Times New Roman" w:cs="Times New Roman"/>
                <w:bCs/>
                <w:color w:val="000000"/>
                <w:sz w:val="28"/>
                <w:szCs w:val="28"/>
                <w:lang w:eastAsia="ru-RU"/>
              </w:rPr>
            </w:pPr>
            <w:r w:rsidRPr="004E1718">
              <w:rPr>
                <w:rFonts w:ascii="Times New Roman" w:eastAsia="Times New Roman" w:hAnsi="Times New Roman" w:cs="Times New Roman"/>
                <w:bCs/>
                <w:color w:val="000000"/>
                <w:sz w:val="28"/>
                <w:szCs w:val="28"/>
                <w:lang w:eastAsia="ru-RU"/>
              </w:rPr>
              <w:t>Мода</w:t>
            </w:r>
          </w:p>
        </w:tc>
        <w:tc>
          <w:tcPr>
            <w:tcW w:w="526" w:type="dxa"/>
            <w:gridSpan w:val="2"/>
            <w:tcBorders>
              <w:top w:val="outset" w:sz="6" w:space="0" w:color="auto"/>
              <w:left w:val="outset" w:sz="6" w:space="0" w:color="auto"/>
              <w:bottom w:val="outset" w:sz="6" w:space="0" w:color="auto"/>
              <w:right w:val="outset" w:sz="6" w:space="0" w:color="auto"/>
            </w:tcBorders>
          </w:tcPr>
          <w:p w14:paraId="38446565" w14:textId="77777777" w:rsidR="00B61B4E" w:rsidRPr="004E1718" w:rsidRDefault="00B61B4E" w:rsidP="004E1718">
            <w:pPr>
              <w:spacing w:after="0" w:line="240" w:lineRule="auto"/>
              <w:jc w:val="center"/>
              <w:rPr>
                <w:rFonts w:ascii="Times New Roman" w:eastAsia="Times New Roman" w:hAnsi="Times New Roman" w:cs="Times New Roman"/>
                <w:bCs/>
                <w:color w:val="000000"/>
                <w:sz w:val="28"/>
                <w:szCs w:val="28"/>
                <w:lang w:eastAsia="ru-RU"/>
              </w:rPr>
            </w:pPr>
            <w:r w:rsidRPr="004E1718">
              <w:rPr>
                <w:rFonts w:ascii="Times New Roman" w:eastAsia="Times New Roman" w:hAnsi="Times New Roman" w:cs="Times New Roman"/>
                <w:bCs/>
                <w:color w:val="000000"/>
                <w:sz w:val="28"/>
                <w:szCs w:val="28"/>
                <w:lang w:eastAsia="ru-RU"/>
              </w:rPr>
              <w:t>Мін.</w:t>
            </w:r>
          </w:p>
        </w:tc>
        <w:tc>
          <w:tcPr>
            <w:tcW w:w="693" w:type="dxa"/>
            <w:gridSpan w:val="2"/>
            <w:tcBorders>
              <w:top w:val="outset" w:sz="6" w:space="0" w:color="auto"/>
              <w:left w:val="outset" w:sz="6" w:space="0" w:color="auto"/>
              <w:bottom w:val="outset" w:sz="6" w:space="0" w:color="auto"/>
              <w:right w:val="outset" w:sz="6" w:space="0" w:color="auto"/>
            </w:tcBorders>
          </w:tcPr>
          <w:p w14:paraId="32F29C73" w14:textId="77777777" w:rsidR="00B61B4E" w:rsidRPr="004E1718" w:rsidRDefault="00B61B4E" w:rsidP="004E1718">
            <w:pPr>
              <w:spacing w:after="0" w:line="240" w:lineRule="auto"/>
              <w:jc w:val="center"/>
              <w:rPr>
                <w:rFonts w:ascii="Times New Roman" w:eastAsia="Times New Roman" w:hAnsi="Times New Roman" w:cs="Times New Roman"/>
                <w:bCs/>
                <w:color w:val="000000"/>
                <w:sz w:val="28"/>
                <w:szCs w:val="28"/>
                <w:lang w:eastAsia="ru-RU"/>
              </w:rPr>
            </w:pPr>
            <w:r w:rsidRPr="004E1718">
              <w:rPr>
                <w:rFonts w:ascii="Times New Roman" w:eastAsia="Times New Roman" w:hAnsi="Times New Roman" w:cs="Times New Roman"/>
                <w:bCs/>
                <w:color w:val="000000"/>
                <w:sz w:val="28"/>
                <w:szCs w:val="28"/>
                <w:lang w:eastAsia="ru-RU"/>
              </w:rPr>
              <w:t>Макс.</w:t>
            </w:r>
          </w:p>
        </w:tc>
        <w:tc>
          <w:tcPr>
            <w:tcW w:w="1146" w:type="dxa"/>
            <w:gridSpan w:val="2"/>
            <w:tcBorders>
              <w:top w:val="outset" w:sz="6" w:space="0" w:color="auto"/>
              <w:left w:val="outset" w:sz="6" w:space="0" w:color="auto"/>
              <w:bottom w:val="outset" w:sz="6" w:space="0" w:color="auto"/>
              <w:right w:val="outset" w:sz="6" w:space="0" w:color="auto"/>
            </w:tcBorders>
          </w:tcPr>
          <w:p w14:paraId="2068A991" w14:textId="77777777" w:rsidR="00B61B4E" w:rsidRPr="004E1718" w:rsidRDefault="00B61B4E" w:rsidP="004E1718">
            <w:pPr>
              <w:spacing w:after="0" w:line="240" w:lineRule="auto"/>
              <w:jc w:val="center"/>
              <w:rPr>
                <w:rFonts w:ascii="Times New Roman" w:eastAsia="Times New Roman" w:hAnsi="Times New Roman" w:cs="Times New Roman"/>
                <w:bCs/>
                <w:color w:val="000000"/>
                <w:sz w:val="28"/>
                <w:szCs w:val="28"/>
                <w:lang w:eastAsia="ru-RU"/>
              </w:rPr>
            </w:pPr>
            <w:r w:rsidRPr="004E1718">
              <w:rPr>
                <w:rFonts w:ascii="Times New Roman" w:eastAsia="Times New Roman" w:hAnsi="Times New Roman" w:cs="Times New Roman"/>
                <w:bCs/>
                <w:color w:val="000000"/>
                <w:sz w:val="28"/>
                <w:szCs w:val="28"/>
                <w:lang w:eastAsia="ru-RU"/>
              </w:rPr>
              <w:t>25</w:t>
            </w:r>
            <w:r w:rsidRPr="004E1718">
              <w:rPr>
                <w:rFonts w:ascii="Times New Roman" w:eastAsia="Times New Roman" w:hAnsi="Times New Roman" w:cs="Times New Roman"/>
                <w:bCs/>
                <w:color w:val="000000"/>
                <w:sz w:val="28"/>
                <w:szCs w:val="28"/>
                <w:vertAlign w:val="superscript"/>
                <w:lang w:eastAsia="ru-RU"/>
              </w:rPr>
              <w:t>й</w:t>
            </w:r>
            <w:r w:rsidRPr="004E1718">
              <w:rPr>
                <w:rFonts w:ascii="Times New Roman" w:eastAsia="Times New Roman" w:hAnsi="Times New Roman" w:cs="Times New Roman"/>
                <w:bCs/>
                <w:color w:val="000000"/>
                <w:sz w:val="28"/>
                <w:szCs w:val="28"/>
                <w:lang w:eastAsia="ru-RU"/>
              </w:rPr>
              <w:t xml:space="preserve"> процентіль</w:t>
            </w:r>
          </w:p>
        </w:tc>
        <w:tc>
          <w:tcPr>
            <w:tcW w:w="1161" w:type="dxa"/>
            <w:gridSpan w:val="2"/>
            <w:tcBorders>
              <w:top w:val="outset" w:sz="6" w:space="0" w:color="auto"/>
              <w:left w:val="outset" w:sz="6" w:space="0" w:color="auto"/>
              <w:bottom w:val="outset" w:sz="6" w:space="0" w:color="auto"/>
              <w:right w:val="outset" w:sz="6" w:space="0" w:color="auto"/>
            </w:tcBorders>
          </w:tcPr>
          <w:p w14:paraId="6A3DE595" w14:textId="77777777" w:rsidR="00B61B4E" w:rsidRPr="004E1718" w:rsidRDefault="00B61B4E" w:rsidP="004E1718">
            <w:pPr>
              <w:spacing w:after="0" w:line="240" w:lineRule="auto"/>
              <w:jc w:val="center"/>
              <w:rPr>
                <w:rFonts w:ascii="Times New Roman" w:eastAsia="Times New Roman" w:hAnsi="Times New Roman" w:cs="Times New Roman"/>
                <w:bCs/>
                <w:color w:val="000000"/>
                <w:sz w:val="28"/>
                <w:szCs w:val="28"/>
                <w:lang w:eastAsia="ru-RU"/>
              </w:rPr>
            </w:pPr>
            <w:r w:rsidRPr="004E1718">
              <w:rPr>
                <w:rFonts w:ascii="Times New Roman" w:eastAsia="Times New Roman" w:hAnsi="Times New Roman" w:cs="Times New Roman"/>
                <w:bCs/>
                <w:color w:val="000000"/>
                <w:sz w:val="28"/>
                <w:szCs w:val="28"/>
                <w:lang w:eastAsia="ru-RU"/>
              </w:rPr>
              <w:t>75</w:t>
            </w:r>
            <w:r w:rsidRPr="004E1718">
              <w:rPr>
                <w:rFonts w:ascii="Times New Roman" w:eastAsia="Times New Roman" w:hAnsi="Times New Roman" w:cs="Times New Roman"/>
                <w:bCs/>
                <w:color w:val="000000"/>
                <w:sz w:val="28"/>
                <w:szCs w:val="28"/>
                <w:vertAlign w:val="superscript"/>
                <w:lang w:eastAsia="ru-RU"/>
              </w:rPr>
              <w:t>й</w:t>
            </w:r>
            <w:r w:rsidRPr="004E1718">
              <w:rPr>
                <w:rFonts w:ascii="Times New Roman" w:eastAsia="Times New Roman" w:hAnsi="Times New Roman" w:cs="Times New Roman"/>
                <w:bCs/>
                <w:color w:val="000000"/>
                <w:sz w:val="28"/>
                <w:szCs w:val="28"/>
                <w:lang w:eastAsia="ru-RU"/>
              </w:rPr>
              <w:t xml:space="preserve"> процентіль</w:t>
            </w:r>
          </w:p>
        </w:tc>
      </w:tr>
      <w:tr w:rsidR="00677D7E" w:rsidRPr="004E1718" w14:paraId="025C42A9" w14:textId="77777777" w:rsidTr="00677D7E">
        <w:trPr>
          <w:gridAfter w:val="1"/>
          <w:wAfter w:w="5" w:type="dxa"/>
          <w:tblCellSpacing w:w="15" w:type="dxa"/>
        </w:trPr>
        <w:tc>
          <w:tcPr>
            <w:tcW w:w="1189" w:type="dxa"/>
            <w:gridSpan w:val="2"/>
            <w:tcBorders>
              <w:top w:val="outset" w:sz="6" w:space="0" w:color="auto"/>
              <w:left w:val="outset" w:sz="6" w:space="0" w:color="auto"/>
              <w:bottom w:val="outset" w:sz="6" w:space="0" w:color="auto"/>
              <w:right w:val="outset" w:sz="6" w:space="0" w:color="auto"/>
            </w:tcBorders>
            <w:noWrap/>
            <w:vAlign w:val="center"/>
          </w:tcPr>
          <w:p w14:paraId="2A05E29A"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SI, ум.од.</w:t>
            </w:r>
          </w:p>
        </w:tc>
        <w:tc>
          <w:tcPr>
            <w:tcW w:w="688" w:type="dxa"/>
            <w:gridSpan w:val="2"/>
            <w:tcBorders>
              <w:top w:val="outset" w:sz="6" w:space="0" w:color="auto"/>
              <w:left w:val="outset" w:sz="6" w:space="0" w:color="auto"/>
              <w:bottom w:val="outset" w:sz="6" w:space="0" w:color="auto"/>
              <w:right w:val="outset" w:sz="6" w:space="0" w:color="auto"/>
            </w:tcBorders>
          </w:tcPr>
          <w:p w14:paraId="3ED2E53E"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889" w:type="dxa"/>
            <w:tcBorders>
              <w:top w:val="outset" w:sz="6" w:space="0" w:color="auto"/>
              <w:left w:val="outset" w:sz="6" w:space="0" w:color="auto"/>
              <w:bottom w:val="outset" w:sz="6" w:space="0" w:color="auto"/>
              <w:right w:val="outset" w:sz="6" w:space="0" w:color="auto"/>
            </w:tcBorders>
            <w:noWrap/>
            <w:vAlign w:val="center"/>
          </w:tcPr>
          <w:p w14:paraId="3BB15750"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125,3</w:t>
            </w:r>
          </w:p>
        </w:tc>
        <w:tc>
          <w:tcPr>
            <w:tcW w:w="1139" w:type="dxa"/>
            <w:gridSpan w:val="2"/>
            <w:tcBorders>
              <w:top w:val="outset" w:sz="6" w:space="0" w:color="auto"/>
              <w:left w:val="outset" w:sz="6" w:space="0" w:color="auto"/>
              <w:bottom w:val="outset" w:sz="6" w:space="0" w:color="auto"/>
              <w:right w:val="outset" w:sz="6" w:space="0" w:color="auto"/>
            </w:tcBorders>
            <w:noWrap/>
            <w:vAlign w:val="center"/>
          </w:tcPr>
          <w:p w14:paraId="1D6F5F19"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243,2</w:t>
            </w:r>
          </w:p>
        </w:tc>
        <w:tc>
          <w:tcPr>
            <w:tcW w:w="890" w:type="dxa"/>
            <w:tcBorders>
              <w:top w:val="outset" w:sz="6" w:space="0" w:color="auto"/>
              <w:left w:val="outset" w:sz="6" w:space="0" w:color="auto"/>
              <w:bottom w:val="outset" w:sz="6" w:space="0" w:color="auto"/>
              <w:right w:val="outset" w:sz="6" w:space="0" w:color="auto"/>
            </w:tcBorders>
            <w:vAlign w:val="center"/>
          </w:tcPr>
          <w:p w14:paraId="549FFD0D"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101,3</w:t>
            </w:r>
          </w:p>
        </w:tc>
        <w:tc>
          <w:tcPr>
            <w:tcW w:w="1092" w:type="dxa"/>
            <w:gridSpan w:val="2"/>
            <w:tcBorders>
              <w:top w:val="outset" w:sz="6" w:space="0" w:color="auto"/>
              <w:left w:val="outset" w:sz="6" w:space="0" w:color="auto"/>
              <w:bottom w:val="outset" w:sz="6" w:space="0" w:color="auto"/>
              <w:right w:val="outset" w:sz="6" w:space="0" w:color="auto"/>
            </w:tcBorders>
            <w:vAlign w:val="center"/>
          </w:tcPr>
          <w:p w14:paraId="18BBB3B1"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127,2</w:t>
            </w:r>
          </w:p>
        </w:tc>
        <w:tc>
          <w:tcPr>
            <w:tcW w:w="526" w:type="dxa"/>
            <w:gridSpan w:val="2"/>
            <w:tcBorders>
              <w:top w:val="outset" w:sz="6" w:space="0" w:color="auto"/>
              <w:left w:val="outset" w:sz="6" w:space="0" w:color="auto"/>
              <w:bottom w:val="outset" w:sz="6" w:space="0" w:color="auto"/>
              <w:right w:val="outset" w:sz="6" w:space="0" w:color="auto"/>
            </w:tcBorders>
            <w:vAlign w:val="center"/>
          </w:tcPr>
          <w:p w14:paraId="73E94A37"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11,4</w:t>
            </w:r>
          </w:p>
        </w:tc>
        <w:tc>
          <w:tcPr>
            <w:tcW w:w="693" w:type="dxa"/>
            <w:gridSpan w:val="2"/>
            <w:tcBorders>
              <w:top w:val="outset" w:sz="6" w:space="0" w:color="auto"/>
              <w:left w:val="outset" w:sz="6" w:space="0" w:color="auto"/>
              <w:bottom w:val="outset" w:sz="6" w:space="0" w:color="auto"/>
              <w:right w:val="outset" w:sz="6" w:space="0" w:color="auto"/>
            </w:tcBorders>
            <w:vAlign w:val="center"/>
          </w:tcPr>
          <w:p w14:paraId="57D113AB"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3267,9</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0AEC7259"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50,1</w:t>
            </w:r>
          </w:p>
        </w:tc>
        <w:tc>
          <w:tcPr>
            <w:tcW w:w="1161" w:type="dxa"/>
            <w:gridSpan w:val="2"/>
            <w:tcBorders>
              <w:top w:val="outset" w:sz="6" w:space="0" w:color="auto"/>
              <w:left w:val="outset" w:sz="6" w:space="0" w:color="auto"/>
              <w:bottom w:val="outset" w:sz="6" w:space="0" w:color="auto"/>
              <w:right w:val="outset" w:sz="6" w:space="0" w:color="auto"/>
            </w:tcBorders>
            <w:vAlign w:val="center"/>
          </w:tcPr>
          <w:p w14:paraId="2BEB7109"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136,2</w:t>
            </w:r>
          </w:p>
        </w:tc>
      </w:tr>
      <w:tr w:rsidR="00677D7E" w:rsidRPr="004E1718" w14:paraId="33E02BFD" w14:textId="77777777" w:rsidTr="00677D7E">
        <w:trPr>
          <w:gridAfter w:val="1"/>
          <w:wAfter w:w="5" w:type="dxa"/>
          <w:tblCellSpacing w:w="15" w:type="dxa"/>
        </w:trPr>
        <w:tc>
          <w:tcPr>
            <w:tcW w:w="1189" w:type="dxa"/>
            <w:gridSpan w:val="2"/>
            <w:tcBorders>
              <w:top w:val="outset" w:sz="6" w:space="0" w:color="auto"/>
              <w:left w:val="outset" w:sz="6" w:space="0" w:color="auto"/>
              <w:bottom w:val="outset" w:sz="6" w:space="0" w:color="auto"/>
              <w:right w:val="outset" w:sz="6" w:space="0" w:color="auto"/>
            </w:tcBorders>
            <w:noWrap/>
            <w:vAlign w:val="center"/>
          </w:tcPr>
          <w:p w14:paraId="2875FF73"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HR, уд/мін</w:t>
            </w:r>
          </w:p>
        </w:tc>
        <w:tc>
          <w:tcPr>
            <w:tcW w:w="688" w:type="dxa"/>
            <w:gridSpan w:val="2"/>
            <w:tcBorders>
              <w:top w:val="outset" w:sz="6" w:space="0" w:color="auto"/>
              <w:left w:val="outset" w:sz="6" w:space="0" w:color="auto"/>
              <w:bottom w:val="outset" w:sz="6" w:space="0" w:color="auto"/>
              <w:right w:val="outset" w:sz="6" w:space="0" w:color="auto"/>
            </w:tcBorders>
          </w:tcPr>
          <w:p w14:paraId="51D59F24"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889" w:type="dxa"/>
            <w:tcBorders>
              <w:top w:val="outset" w:sz="6" w:space="0" w:color="auto"/>
              <w:left w:val="outset" w:sz="6" w:space="0" w:color="auto"/>
              <w:bottom w:val="outset" w:sz="6" w:space="0" w:color="auto"/>
              <w:right w:val="outset" w:sz="6" w:space="0" w:color="auto"/>
            </w:tcBorders>
            <w:noWrap/>
            <w:vAlign w:val="center"/>
          </w:tcPr>
          <w:p w14:paraId="0B471A0C"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81,8</w:t>
            </w:r>
          </w:p>
        </w:tc>
        <w:tc>
          <w:tcPr>
            <w:tcW w:w="1139" w:type="dxa"/>
            <w:gridSpan w:val="2"/>
            <w:tcBorders>
              <w:top w:val="outset" w:sz="6" w:space="0" w:color="auto"/>
              <w:left w:val="outset" w:sz="6" w:space="0" w:color="auto"/>
              <w:bottom w:val="outset" w:sz="6" w:space="0" w:color="auto"/>
              <w:right w:val="outset" w:sz="6" w:space="0" w:color="auto"/>
            </w:tcBorders>
            <w:noWrap/>
            <w:vAlign w:val="center"/>
          </w:tcPr>
          <w:p w14:paraId="41BEFC66"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10,8</w:t>
            </w:r>
          </w:p>
        </w:tc>
        <w:tc>
          <w:tcPr>
            <w:tcW w:w="890" w:type="dxa"/>
            <w:tcBorders>
              <w:top w:val="outset" w:sz="6" w:space="0" w:color="auto"/>
              <w:left w:val="outset" w:sz="6" w:space="0" w:color="auto"/>
              <w:bottom w:val="outset" w:sz="6" w:space="0" w:color="auto"/>
              <w:right w:val="outset" w:sz="6" w:space="0" w:color="auto"/>
            </w:tcBorders>
            <w:vAlign w:val="center"/>
          </w:tcPr>
          <w:p w14:paraId="56E5BE2E"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84,7</w:t>
            </w:r>
          </w:p>
        </w:tc>
        <w:tc>
          <w:tcPr>
            <w:tcW w:w="1092" w:type="dxa"/>
            <w:gridSpan w:val="2"/>
            <w:tcBorders>
              <w:top w:val="outset" w:sz="6" w:space="0" w:color="auto"/>
              <w:left w:val="outset" w:sz="6" w:space="0" w:color="auto"/>
              <w:bottom w:val="outset" w:sz="6" w:space="0" w:color="auto"/>
              <w:right w:val="outset" w:sz="6" w:space="0" w:color="auto"/>
            </w:tcBorders>
            <w:vAlign w:val="center"/>
          </w:tcPr>
          <w:p w14:paraId="46BDBE7B"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85,5</w:t>
            </w:r>
          </w:p>
        </w:tc>
        <w:tc>
          <w:tcPr>
            <w:tcW w:w="526" w:type="dxa"/>
            <w:gridSpan w:val="2"/>
            <w:tcBorders>
              <w:top w:val="outset" w:sz="6" w:space="0" w:color="auto"/>
              <w:left w:val="outset" w:sz="6" w:space="0" w:color="auto"/>
              <w:bottom w:val="outset" w:sz="6" w:space="0" w:color="auto"/>
              <w:right w:val="outset" w:sz="6" w:space="0" w:color="auto"/>
            </w:tcBorders>
            <w:vAlign w:val="center"/>
          </w:tcPr>
          <w:p w14:paraId="7841515E"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48,9</w:t>
            </w:r>
          </w:p>
        </w:tc>
        <w:tc>
          <w:tcPr>
            <w:tcW w:w="693" w:type="dxa"/>
            <w:gridSpan w:val="2"/>
            <w:tcBorders>
              <w:top w:val="outset" w:sz="6" w:space="0" w:color="auto"/>
              <w:left w:val="outset" w:sz="6" w:space="0" w:color="auto"/>
              <w:bottom w:val="outset" w:sz="6" w:space="0" w:color="auto"/>
              <w:right w:val="outset" w:sz="6" w:space="0" w:color="auto"/>
            </w:tcBorders>
            <w:vAlign w:val="center"/>
          </w:tcPr>
          <w:p w14:paraId="7CDB776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124,2</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0A81D9E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75,9</w:t>
            </w:r>
          </w:p>
        </w:tc>
        <w:tc>
          <w:tcPr>
            <w:tcW w:w="1161" w:type="dxa"/>
            <w:gridSpan w:val="2"/>
            <w:tcBorders>
              <w:top w:val="outset" w:sz="6" w:space="0" w:color="auto"/>
              <w:left w:val="outset" w:sz="6" w:space="0" w:color="auto"/>
              <w:bottom w:val="outset" w:sz="6" w:space="0" w:color="auto"/>
              <w:right w:val="outset" w:sz="6" w:space="0" w:color="auto"/>
            </w:tcBorders>
            <w:vAlign w:val="center"/>
          </w:tcPr>
          <w:p w14:paraId="32925C00"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86,7</w:t>
            </w:r>
          </w:p>
        </w:tc>
      </w:tr>
      <w:tr w:rsidR="00677D7E" w:rsidRPr="004E1718" w14:paraId="360E1244" w14:textId="77777777" w:rsidTr="00677D7E">
        <w:trPr>
          <w:gridAfter w:val="1"/>
          <w:wAfter w:w="5" w:type="dxa"/>
          <w:tblCellSpacing w:w="15" w:type="dxa"/>
        </w:trPr>
        <w:tc>
          <w:tcPr>
            <w:tcW w:w="1189" w:type="dxa"/>
            <w:gridSpan w:val="2"/>
            <w:tcBorders>
              <w:top w:val="outset" w:sz="6" w:space="0" w:color="auto"/>
              <w:left w:val="outset" w:sz="6" w:space="0" w:color="auto"/>
              <w:bottom w:val="outset" w:sz="6" w:space="0" w:color="auto"/>
              <w:right w:val="outset" w:sz="6" w:space="0" w:color="auto"/>
            </w:tcBorders>
            <w:noWrap/>
            <w:vAlign w:val="center"/>
          </w:tcPr>
          <w:p w14:paraId="3A046765"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VLF, ms</w:t>
            </w:r>
            <w:r w:rsidRPr="004E1718">
              <w:rPr>
                <w:rFonts w:ascii="Times New Roman" w:eastAsia="Times New Roman" w:hAnsi="Times New Roman" w:cs="Times New Roman"/>
                <w:bCs/>
                <w:color w:val="000000"/>
                <w:sz w:val="28"/>
                <w:szCs w:val="28"/>
                <w:vertAlign w:val="superscript"/>
                <w:lang w:eastAsia="ru-RU"/>
              </w:rPr>
              <w:t>2</w:t>
            </w:r>
          </w:p>
        </w:tc>
        <w:tc>
          <w:tcPr>
            <w:tcW w:w="688" w:type="dxa"/>
            <w:gridSpan w:val="2"/>
            <w:tcBorders>
              <w:top w:val="outset" w:sz="6" w:space="0" w:color="auto"/>
              <w:left w:val="outset" w:sz="6" w:space="0" w:color="auto"/>
              <w:bottom w:val="outset" w:sz="6" w:space="0" w:color="auto"/>
              <w:right w:val="outset" w:sz="6" w:space="0" w:color="auto"/>
            </w:tcBorders>
          </w:tcPr>
          <w:p w14:paraId="55FF6967"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889" w:type="dxa"/>
            <w:tcBorders>
              <w:top w:val="outset" w:sz="6" w:space="0" w:color="auto"/>
              <w:left w:val="outset" w:sz="6" w:space="0" w:color="auto"/>
              <w:bottom w:val="outset" w:sz="6" w:space="0" w:color="auto"/>
              <w:right w:val="outset" w:sz="6" w:space="0" w:color="auto"/>
            </w:tcBorders>
            <w:noWrap/>
            <w:vAlign w:val="center"/>
          </w:tcPr>
          <w:p w14:paraId="427B7AD8"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1008,3</w:t>
            </w:r>
          </w:p>
        </w:tc>
        <w:tc>
          <w:tcPr>
            <w:tcW w:w="1139" w:type="dxa"/>
            <w:gridSpan w:val="2"/>
            <w:tcBorders>
              <w:top w:val="outset" w:sz="6" w:space="0" w:color="auto"/>
              <w:left w:val="outset" w:sz="6" w:space="0" w:color="auto"/>
              <w:bottom w:val="outset" w:sz="6" w:space="0" w:color="auto"/>
              <w:right w:val="outset" w:sz="6" w:space="0" w:color="auto"/>
            </w:tcBorders>
            <w:noWrap/>
            <w:vAlign w:val="center"/>
          </w:tcPr>
          <w:p w14:paraId="162495ED"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1165,3</w:t>
            </w:r>
          </w:p>
        </w:tc>
        <w:tc>
          <w:tcPr>
            <w:tcW w:w="890" w:type="dxa"/>
            <w:tcBorders>
              <w:top w:val="outset" w:sz="6" w:space="0" w:color="auto"/>
              <w:left w:val="outset" w:sz="6" w:space="0" w:color="auto"/>
              <w:bottom w:val="outset" w:sz="6" w:space="0" w:color="auto"/>
              <w:right w:val="outset" w:sz="6" w:space="0" w:color="auto"/>
            </w:tcBorders>
            <w:vAlign w:val="center"/>
          </w:tcPr>
          <w:p w14:paraId="14985654"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703,8</w:t>
            </w:r>
          </w:p>
        </w:tc>
        <w:tc>
          <w:tcPr>
            <w:tcW w:w="1092" w:type="dxa"/>
            <w:gridSpan w:val="2"/>
            <w:tcBorders>
              <w:top w:val="outset" w:sz="6" w:space="0" w:color="auto"/>
              <w:left w:val="outset" w:sz="6" w:space="0" w:color="auto"/>
              <w:bottom w:val="outset" w:sz="6" w:space="0" w:color="auto"/>
              <w:right w:val="outset" w:sz="6" w:space="0" w:color="auto"/>
            </w:tcBorders>
            <w:vAlign w:val="center"/>
          </w:tcPr>
          <w:p w14:paraId="333494F4"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множинна</w:t>
            </w:r>
          </w:p>
        </w:tc>
        <w:tc>
          <w:tcPr>
            <w:tcW w:w="526" w:type="dxa"/>
            <w:gridSpan w:val="2"/>
            <w:tcBorders>
              <w:top w:val="outset" w:sz="6" w:space="0" w:color="auto"/>
              <w:left w:val="outset" w:sz="6" w:space="0" w:color="auto"/>
              <w:bottom w:val="outset" w:sz="6" w:space="0" w:color="auto"/>
              <w:right w:val="outset" w:sz="6" w:space="0" w:color="auto"/>
            </w:tcBorders>
            <w:vAlign w:val="center"/>
          </w:tcPr>
          <w:p w14:paraId="03433693"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52,3</w:t>
            </w:r>
          </w:p>
        </w:tc>
        <w:tc>
          <w:tcPr>
            <w:tcW w:w="693" w:type="dxa"/>
            <w:gridSpan w:val="2"/>
            <w:tcBorders>
              <w:top w:val="outset" w:sz="6" w:space="0" w:color="auto"/>
              <w:left w:val="outset" w:sz="6" w:space="0" w:color="auto"/>
              <w:bottom w:val="outset" w:sz="6" w:space="0" w:color="auto"/>
              <w:right w:val="outset" w:sz="6" w:space="0" w:color="auto"/>
            </w:tcBorders>
            <w:vAlign w:val="center"/>
          </w:tcPr>
          <w:p w14:paraId="44916863"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9277,4</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195E86A5"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416,4</w:t>
            </w:r>
          </w:p>
        </w:tc>
        <w:tc>
          <w:tcPr>
            <w:tcW w:w="1161" w:type="dxa"/>
            <w:gridSpan w:val="2"/>
            <w:tcBorders>
              <w:top w:val="outset" w:sz="6" w:space="0" w:color="auto"/>
              <w:left w:val="outset" w:sz="6" w:space="0" w:color="auto"/>
              <w:bottom w:val="outset" w:sz="6" w:space="0" w:color="auto"/>
              <w:right w:val="outset" w:sz="6" w:space="0" w:color="auto"/>
            </w:tcBorders>
            <w:vAlign w:val="center"/>
          </w:tcPr>
          <w:p w14:paraId="5A6028E7"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1144,9</w:t>
            </w:r>
          </w:p>
        </w:tc>
      </w:tr>
      <w:tr w:rsidR="0002605E" w:rsidRPr="004E1718" w14:paraId="10B819B0" w14:textId="77777777" w:rsidTr="0002605E">
        <w:trPr>
          <w:tblCellSpacing w:w="15" w:type="dxa"/>
        </w:trPr>
        <w:tc>
          <w:tcPr>
            <w:tcW w:w="1149" w:type="dxa"/>
            <w:tcBorders>
              <w:top w:val="outset" w:sz="6" w:space="0" w:color="auto"/>
              <w:left w:val="outset" w:sz="6" w:space="0" w:color="auto"/>
              <w:bottom w:val="outset" w:sz="6" w:space="0" w:color="auto"/>
              <w:right w:val="outset" w:sz="6" w:space="0" w:color="auto"/>
            </w:tcBorders>
            <w:noWrap/>
            <w:vAlign w:val="center"/>
          </w:tcPr>
          <w:p w14:paraId="54DF8734"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VLF%</w:t>
            </w:r>
          </w:p>
        </w:tc>
        <w:tc>
          <w:tcPr>
            <w:tcW w:w="679" w:type="dxa"/>
            <w:gridSpan w:val="2"/>
            <w:tcBorders>
              <w:top w:val="outset" w:sz="6" w:space="0" w:color="auto"/>
              <w:left w:val="outset" w:sz="6" w:space="0" w:color="auto"/>
              <w:bottom w:val="outset" w:sz="6" w:space="0" w:color="auto"/>
              <w:right w:val="outset" w:sz="6" w:space="0" w:color="auto"/>
            </w:tcBorders>
          </w:tcPr>
          <w:p w14:paraId="1E52C131"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968" w:type="dxa"/>
            <w:gridSpan w:val="3"/>
            <w:tcBorders>
              <w:top w:val="outset" w:sz="6" w:space="0" w:color="auto"/>
              <w:left w:val="outset" w:sz="6" w:space="0" w:color="auto"/>
              <w:bottom w:val="outset" w:sz="6" w:space="0" w:color="auto"/>
              <w:right w:val="outset" w:sz="6" w:space="0" w:color="auto"/>
            </w:tcBorders>
            <w:noWrap/>
            <w:vAlign w:val="center"/>
          </w:tcPr>
          <w:p w14:paraId="67CA2C78"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35,1</w:t>
            </w:r>
          </w:p>
        </w:tc>
        <w:tc>
          <w:tcPr>
            <w:tcW w:w="1109" w:type="dxa"/>
            <w:tcBorders>
              <w:top w:val="outset" w:sz="6" w:space="0" w:color="auto"/>
              <w:left w:val="outset" w:sz="6" w:space="0" w:color="auto"/>
              <w:bottom w:val="outset" w:sz="6" w:space="0" w:color="auto"/>
              <w:right w:val="outset" w:sz="6" w:space="0" w:color="auto"/>
            </w:tcBorders>
            <w:noWrap/>
            <w:vAlign w:val="center"/>
          </w:tcPr>
          <w:p w14:paraId="5218F639"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17,9</w:t>
            </w:r>
          </w:p>
        </w:tc>
        <w:tc>
          <w:tcPr>
            <w:tcW w:w="952" w:type="dxa"/>
            <w:gridSpan w:val="2"/>
            <w:tcBorders>
              <w:top w:val="outset" w:sz="6" w:space="0" w:color="auto"/>
              <w:left w:val="outset" w:sz="6" w:space="0" w:color="auto"/>
              <w:bottom w:val="outset" w:sz="6" w:space="0" w:color="auto"/>
              <w:right w:val="outset" w:sz="6" w:space="0" w:color="auto"/>
            </w:tcBorders>
            <w:vAlign w:val="center"/>
          </w:tcPr>
          <w:p w14:paraId="22AAC180"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32,0</w:t>
            </w:r>
          </w:p>
        </w:tc>
        <w:tc>
          <w:tcPr>
            <w:tcW w:w="1104" w:type="dxa"/>
            <w:gridSpan w:val="2"/>
            <w:tcBorders>
              <w:top w:val="outset" w:sz="6" w:space="0" w:color="auto"/>
              <w:left w:val="outset" w:sz="6" w:space="0" w:color="auto"/>
              <w:bottom w:val="outset" w:sz="6" w:space="0" w:color="auto"/>
              <w:right w:val="outset" w:sz="6" w:space="0" w:color="auto"/>
            </w:tcBorders>
            <w:vAlign w:val="center"/>
          </w:tcPr>
          <w:p w14:paraId="0BCE0858"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множинна</w:t>
            </w:r>
          </w:p>
        </w:tc>
        <w:tc>
          <w:tcPr>
            <w:tcW w:w="537" w:type="dxa"/>
            <w:gridSpan w:val="2"/>
            <w:tcBorders>
              <w:top w:val="outset" w:sz="6" w:space="0" w:color="auto"/>
              <w:left w:val="outset" w:sz="6" w:space="0" w:color="auto"/>
              <w:bottom w:val="outset" w:sz="6" w:space="0" w:color="auto"/>
              <w:right w:val="outset" w:sz="6" w:space="0" w:color="auto"/>
            </w:tcBorders>
            <w:vAlign w:val="center"/>
          </w:tcPr>
          <w:p w14:paraId="7A22DE53"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3,8</w:t>
            </w:r>
          </w:p>
        </w:tc>
        <w:tc>
          <w:tcPr>
            <w:tcW w:w="638" w:type="dxa"/>
            <w:gridSpan w:val="2"/>
            <w:tcBorders>
              <w:top w:val="outset" w:sz="6" w:space="0" w:color="auto"/>
              <w:left w:val="outset" w:sz="6" w:space="0" w:color="auto"/>
              <w:bottom w:val="outset" w:sz="6" w:space="0" w:color="auto"/>
              <w:right w:val="outset" w:sz="6" w:space="0" w:color="auto"/>
            </w:tcBorders>
            <w:vAlign w:val="center"/>
          </w:tcPr>
          <w:p w14:paraId="26B8057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87,0</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7CB7AFFA"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20,9</w:t>
            </w:r>
          </w:p>
        </w:tc>
        <w:tc>
          <w:tcPr>
            <w:tcW w:w="1166" w:type="dxa"/>
            <w:gridSpan w:val="2"/>
            <w:tcBorders>
              <w:top w:val="outset" w:sz="6" w:space="0" w:color="auto"/>
              <w:left w:val="outset" w:sz="6" w:space="0" w:color="auto"/>
              <w:bottom w:val="outset" w:sz="6" w:space="0" w:color="auto"/>
              <w:right w:val="outset" w:sz="6" w:space="0" w:color="auto"/>
            </w:tcBorders>
            <w:vAlign w:val="center"/>
          </w:tcPr>
          <w:p w14:paraId="2DE6F7AB"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47,7</w:t>
            </w:r>
          </w:p>
        </w:tc>
      </w:tr>
      <w:tr w:rsidR="0002605E" w:rsidRPr="004E1718" w14:paraId="2D96C9BD" w14:textId="77777777" w:rsidTr="0002605E">
        <w:trPr>
          <w:tblCellSpacing w:w="15" w:type="dxa"/>
        </w:trPr>
        <w:tc>
          <w:tcPr>
            <w:tcW w:w="1149" w:type="dxa"/>
            <w:tcBorders>
              <w:top w:val="outset" w:sz="6" w:space="0" w:color="auto"/>
              <w:left w:val="outset" w:sz="6" w:space="0" w:color="auto"/>
              <w:bottom w:val="outset" w:sz="6" w:space="0" w:color="auto"/>
              <w:right w:val="outset" w:sz="6" w:space="0" w:color="auto"/>
            </w:tcBorders>
            <w:noWrap/>
            <w:vAlign w:val="center"/>
          </w:tcPr>
          <w:p w14:paraId="01BE421E"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LF, ms</w:t>
            </w:r>
            <w:r w:rsidRPr="004E1718">
              <w:rPr>
                <w:rFonts w:ascii="Times New Roman" w:eastAsia="Times New Roman" w:hAnsi="Times New Roman" w:cs="Times New Roman"/>
                <w:bCs/>
                <w:color w:val="000000"/>
                <w:sz w:val="28"/>
                <w:szCs w:val="28"/>
                <w:vertAlign w:val="superscript"/>
                <w:lang w:eastAsia="ru-RU"/>
              </w:rPr>
              <w:t>2</w:t>
            </w:r>
          </w:p>
        </w:tc>
        <w:tc>
          <w:tcPr>
            <w:tcW w:w="679" w:type="dxa"/>
            <w:gridSpan w:val="2"/>
            <w:tcBorders>
              <w:top w:val="outset" w:sz="6" w:space="0" w:color="auto"/>
              <w:left w:val="outset" w:sz="6" w:space="0" w:color="auto"/>
              <w:bottom w:val="outset" w:sz="6" w:space="0" w:color="auto"/>
              <w:right w:val="outset" w:sz="6" w:space="0" w:color="auto"/>
            </w:tcBorders>
          </w:tcPr>
          <w:p w14:paraId="7AFB2FD1"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968" w:type="dxa"/>
            <w:gridSpan w:val="3"/>
            <w:tcBorders>
              <w:top w:val="outset" w:sz="6" w:space="0" w:color="auto"/>
              <w:left w:val="outset" w:sz="6" w:space="0" w:color="auto"/>
              <w:bottom w:val="outset" w:sz="6" w:space="0" w:color="auto"/>
              <w:right w:val="outset" w:sz="6" w:space="0" w:color="auto"/>
            </w:tcBorders>
            <w:noWrap/>
            <w:vAlign w:val="center"/>
          </w:tcPr>
          <w:p w14:paraId="11666A9A"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1145,3</w:t>
            </w:r>
          </w:p>
        </w:tc>
        <w:tc>
          <w:tcPr>
            <w:tcW w:w="1109" w:type="dxa"/>
            <w:tcBorders>
              <w:top w:val="outset" w:sz="6" w:space="0" w:color="auto"/>
              <w:left w:val="outset" w:sz="6" w:space="0" w:color="auto"/>
              <w:bottom w:val="outset" w:sz="6" w:space="0" w:color="auto"/>
              <w:right w:val="outset" w:sz="6" w:space="0" w:color="auto"/>
            </w:tcBorders>
            <w:noWrap/>
            <w:vAlign w:val="center"/>
          </w:tcPr>
          <w:p w14:paraId="2114624D"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1334,9</w:t>
            </w:r>
          </w:p>
        </w:tc>
        <w:tc>
          <w:tcPr>
            <w:tcW w:w="952" w:type="dxa"/>
            <w:gridSpan w:val="2"/>
            <w:tcBorders>
              <w:top w:val="outset" w:sz="6" w:space="0" w:color="auto"/>
              <w:left w:val="outset" w:sz="6" w:space="0" w:color="auto"/>
              <w:bottom w:val="outset" w:sz="6" w:space="0" w:color="auto"/>
              <w:right w:val="outset" w:sz="6" w:space="0" w:color="auto"/>
            </w:tcBorders>
            <w:vAlign w:val="center"/>
          </w:tcPr>
          <w:p w14:paraId="260BDAF9"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724,4</w:t>
            </w:r>
          </w:p>
        </w:tc>
        <w:tc>
          <w:tcPr>
            <w:tcW w:w="1104" w:type="dxa"/>
            <w:gridSpan w:val="2"/>
            <w:tcBorders>
              <w:top w:val="outset" w:sz="6" w:space="0" w:color="auto"/>
              <w:left w:val="outset" w:sz="6" w:space="0" w:color="auto"/>
              <w:bottom w:val="outset" w:sz="6" w:space="0" w:color="auto"/>
              <w:right w:val="outset" w:sz="6" w:space="0" w:color="auto"/>
            </w:tcBorders>
            <w:vAlign w:val="center"/>
          </w:tcPr>
          <w:p w14:paraId="2FDC425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немає моди</w:t>
            </w:r>
          </w:p>
        </w:tc>
        <w:tc>
          <w:tcPr>
            <w:tcW w:w="537" w:type="dxa"/>
            <w:gridSpan w:val="2"/>
            <w:tcBorders>
              <w:top w:val="outset" w:sz="6" w:space="0" w:color="auto"/>
              <w:left w:val="outset" w:sz="6" w:space="0" w:color="auto"/>
              <w:bottom w:val="outset" w:sz="6" w:space="0" w:color="auto"/>
              <w:right w:val="outset" w:sz="6" w:space="0" w:color="auto"/>
            </w:tcBorders>
            <w:vAlign w:val="center"/>
          </w:tcPr>
          <w:p w14:paraId="2FEB0E07"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34,1</w:t>
            </w:r>
          </w:p>
        </w:tc>
        <w:tc>
          <w:tcPr>
            <w:tcW w:w="638" w:type="dxa"/>
            <w:gridSpan w:val="2"/>
            <w:tcBorders>
              <w:top w:val="outset" w:sz="6" w:space="0" w:color="auto"/>
              <w:left w:val="outset" w:sz="6" w:space="0" w:color="auto"/>
              <w:bottom w:val="outset" w:sz="6" w:space="0" w:color="auto"/>
              <w:right w:val="outset" w:sz="6" w:space="0" w:color="auto"/>
            </w:tcBorders>
            <w:vAlign w:val="center"/>
          </w:tcPr>
          <w:p w14:paraId="67860260"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9817,3</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1B1602EE"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516,4</w:t>
            </w:r>
          </w:p>
        </w:tc>
        <w:tc>
          <w:tcPr>
            <w:tcW w:w="1166" w:type="dxa"/>
            <w:gridSpan w:val="2"/>
            <w:tcBorders>
              <w:top w:val="outset" w:sz="6" w:space="0" w:color="auto"/>
              <w:left w:val="outset" w:sz="6" w:space="0" w:color="auto"/>
              <w:bottom w:val="outset" w:sz="6" w:space="0" w:color="auto"/>
              <w:right w:val="outset" w:sz="6" w:space="0" w:color="auto"/>
            </w:tcBorders>
            <w:vAlign w:val="center"/>
          </w:tcPr>
          <w:p w14:paraId="367B2713"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1194,6</w:t>
            </w:r>
          </w:p>
        </w:tc>
      </w:tr>
      <w:tr w:rsidR="0002605E" w:rsidRPr="004E1718" w14:paraId="6533DA4D" w14:textId="77777777" w:rsidTr="0002605E">
        <w:trPr>
          <w:tblCellSpacing w:w="15" w:type="dxa"/>
        </w:trPr>
        <w:tc>
          <w:tcPr>
            <w:tcW w:w="1149" w:type="dxa"/>
            <w:tcBorders>
              <w:top w:val="outset" w:sz="6" w:space="0" w:color="auto"/>
              <w:left w:val="outset" w:sz="6" w:space="0" w:color="auto"/>
              <w:bottom w:val="outset" w:sz="6" w:space="0" w:color="auto"/>
              <w:right w:val="outset" w:sz="6" w:space="0" w:color="auto"/>
            </w:tcBorders>
            <w:noWrap/>
            <w:vAlign w:val="center"/>
          </w:tcPr>
          <w:p w14:paraId="0CC6163B"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LF%</w:t>
            </w:r>
          </w:p>
        </w:tc>
        <w:tc>
          <w:tcPr>
            <w:tcW w:w="679" w:type="dxa"/>
            <w:gridSpan w:val="2"/>
            <w:tcBorders>
              <w:top w:val="outset" w:sz="6" w:space="0" w:color="auto"/>
              <w:left w:val="outset" w:sz="6" w:space="0" w:color="auto"/>
              <w:bottom w:val="outset" w:sz="6" w:space="0" w:color="auto"/>
              <w:right w:val="outset" w:sz="6" w:space="0" w:color="auto"/>
            </w:tcBorders>
          </w:tcPr>
          <w:p w14:paraId="264F7C40"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968" w:type="dxa"/>
            <w:gridSpan w:val="3"/>
            <w:tcBorders>
              <w:top w:val="outset" w:sz="6" w:space="0" w:color="auto"/>
              <w:left w:val="outset" w:sz="6" w:space="0" w:color="auto"/>
              <w:bottom w:val="outset" w:sz="6" w:space="0" w:color="auto"/>
              <w:right w:val="outset" w:sz="6" w:space="0" w:color="auto"/>
            </w:tcBorders>
            <w:noWrap/>
            <w:vAlign w:val="center"/>
          </w:tcPr>
          <w:p w14:paraId="525E5A2C"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36,52</w:t>
            </w:r>
          </w:p>
        </w:tc>
        <w:tc>
          <w:tcPr>
            <w:tcW w:w="1109" w:type="dxa"/>
            <w:tcBorders>
              <w:top w:val="outset" w:sz="6" w:space="0" w:color="auto"/>
              <w:left w:val="outset" w:sz="6" w:space="0" w:color="auto"/>
              <w:bottom w:val="outset" w:sz="6" w:space="0" w:color="auto"/>
              <w:right w:val="outset" w:sz="6" w:space="0" w:color="auto"/>
            </w:tcBorders>
            <w:noWrap/>
            <w:vAlign w:val="center"/>
          </w:tcPr>
          <w:p w14:paraId="08B6294C"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12,6</w:t>
            </w:r>
          </w:p>
        </w:tc>
        <w:tc>
          <w:tcPr>
            <w:tcW w:w="952" w:type="dxa"/>
            <w:gridSpan w:val="2"/>
            <w:tcBorders>
              <w:top w:val="outset" w:sz="6" w:space="0" w:color="auto"/>
              <w:left w:val="outset" w:sz="6" w:space="0" w:color="auto"/>
              <w:bottom w:val="outset" w:sz="6" w:space="0" w:color="auto"/>
              <w:right w:val="outset" w:sz="6" w:space="0" w:color="auto"/>
            </w:tcBorders>
            <w:vAlign w:val="center"/>
          </w:tcPr>
          <w:p w14:paraId="4F5AFDE2"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35,8</w:t>
            </w:r>
          </w:p>
        </w:tc>
        <w:tc>
          <w:tcPr>
            <w:tcW w:w="1104" w:type="dxa"/>
            <w:gridSpan w:val="2"/>
            <w:tcBorders>
              <w:top w:val="outset" w:sz="6" w:space="0" w:color="auto"/>
              <w:left w:val="outset" w:sz="6" w:space="0" w:color="auto"/>
              <w:bottom w:val="outset" w:sz="6" w:space="0" w:color="auto"/>
              <w:right w:val="outset" w:sz="6" w:space="0" w:color="auto"/>
            </w:tcBorders>
            <w:vAlign w:val="center"/>
          </w:tcPr>
          <w:p w14:paraId="70CAA68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45,3</w:t>
            </w:r>
          </w:p>
        </w:tc>
        <w:tc>
          <w:tcPr>
            <w:tcW w:w="537" w:type="dxa"/>
            <w:gridSpan w:val="2"/>
            <w:tcBorders>
              <w:top w:val="outset" w:sz="6" w:space="0" w:color="auto"/>
              <w:left w:val="outset" w:sz="6" w:space="0" w:color="auto"/>
              <w:bottom w:val="outset" w:sz="6" w:space="0" w:color="auto"/>
              <w:right w:val="outset" w:sz="6" w:space="0" w:color="auto"/>
            </w:tcBorders>
            <w:vAlign w:val="center"/>
          </w:tcPr>
          <w:p w14:paraId="2964A586"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9,3</w:t>
            </w:r>
          </w:p>
        </w:tc>
        <w:tc>
          <w:tcPr>
            <w:tcW w:w="638" w:type="dxa"/>
            <w:gridSpan w:val="2"/>
            <w:tcBorders>
              <w:top w:val="outset" w:sz="6" w:space="0" w:color="auto"/>
              <w:left w:val="outset" w:sz="6" w:space="0" w:color="auto"/>
              <w:bottom w:val="outset" w:sz="6" w:space="0" w:color="auto"/>
              <w:right w:val="outset" w:sz="6" w:space="0" w:color="auto"/>
            </w:tcBorders>
            <w:vAlign w:val="center"/>
          </w:tcPr>
          <w:p w14:paraId="152EDCF9"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74,5</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41E00763"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27,3</w:t>
            </w:r>
          </w:p>
        </w:tc>
        <w:tc>
          <w:tcPr>
            <w:tcW w:w="1166" w:type="dxa"/>
            <w:gridSpan w:val="2"/>
            <w:tcBorders>
              <w:top w:val="outset" w:sz="6" w:space="0" w:color="auto"/>
              <w:left w:val="outset" w:sz="6" w:space="0" w:color="auto"/>
              <w:bottom w:val="outset" w:sz="6" w:space="0" w:color="auto"/>
              <w:right w:val="outset" w:sz="6" w:space="0" w:color="auto"/>
            </w:tcBorders>
            <w:vAlign w:val="center"/>
          </w:tcPr>
          <w:p w14:paraId="4A882D04"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43,8</w:t>
            </w:r>
          </w:p>
        </w:tc>
      </w:tr>
      <w:tr w:rsidR="0002605E" w:rsidRPr="004E1718" w14:paraId="4A6B0E71" w14:textId="77777777" w:rsidTr="0002605E">
        <w:trPr>
          <w:tblCellSpacing w:w="15" w:type="dxa"/>
        </w:trPr>
        <w:tc>
          <w:tcPr>
            <w:tcW w:w="1149" w:type="dxa"/>
            <w:tcBorders>
              <w:top w:val="outset" w:sz="6" w:space="0" w:color="auto"/>
              <w:left w:val="outset" w:sz="6" w:space="0" w:color="auto"/>
              <w:bottom w:val="outset" w:sz="6" w:space="0" w:color="auto"/>
              <w:right w:val="outset" w:sz="6" w:space="0" w:color="auto"/>
            </w:tcBorders>
            <w:noWrap/>
            <w:vAlign w:val="center"/>
          </w:tcPr>
          <w:p w14:paraId="114AB2BD"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HF, ms</w:t>
            </w:r>
            <w:r w:rsidRPr="004E1718">
              <w:rPr>
                <w:rFonts w:ascii="Times New Roman" w:eastAsia="Times New Roman" w:hAnsi="Times New Roman" w:cs="Times New Roman"/>
                <w:bCs/>
                <w:color w:val="000000"/>
                <w:sz w:val="28"/>
                <w:szCs w:val="28"/>
                <w:vertAlign w:val="superscript"/>
                <w:lang w:eastAsia="ru-RU"/>
              </w:rPr>
              <w:t>2</w:t>
            </w:r>
          </w:p>
        </w:tc>
        <w:tc>
          <w:tcPr>
            <w:tcW w:w="679" w:type="dxa"/>
            <w:gridSpan w:val="2"/>
            <w:tcBorders>
              <w:top w:val="outset" w:sz="6" w:space="0" w:color="auto"/>
              <w:left w:val="outset" w:sz="6" w:space="0" w:color="auto"/>
              <w:bottom w:val="outset" w:sz="6" w:space="0" w:color="auto"/>
              <w:right w:val="outset" w:sz="6" w:space="0" w:color="auto"/>
            </w:tcBorders>
          </w:tcPr>
          <w:p w14:paraId="79B7AC50"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968" w:type="dxa"/>
            <w:gridSpan w:val="3"/>
            <w:tcBorders>
              <w:top w:val="outset" w:sz="6" w:space="0" w:color="auto"/>
              <w:left w:val="outset" w:sz="6" w:space="0" w:color="auto"/>
              <w:bottom w:val="outset" w:sz="6" w:space="0" w:color="auto"/>
              <w:right w:val="outset" w:sz="6" w:space="0" w:color="auto"/>
            </w:tcBorders>
            <w:noWrap/>
            <w:vAlign w:val="center"/>
          </w:tcPr>
          <w:p w14:paraId="165A66FC"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1081,5</w:t>
            </w:r>
          </w:p>
        </w:tc>
        <w:tc>
          <w:tcPr>
            <w:tcW w:w="1109" w:type="dxa"/>
            <w:tcBorders>
              <w:top w:val="outset" w:sz="6" w:space="0" w:color="auto"/>
              <w:left w:val="outset" w:sz="6" w:space="0" w:color="auto"/>
              <w:bottom w:val="outset" w:sz="6" w:space="0" w:color="auto"/>
              <w:right w:val="outset" w:sz="6" w:space="0" w:color="auto"/>
            </w:tcBorders>
            <w:noWrap/>
            <w:vAlign w:val="center"/>
          </w:tcPr>
          <w:p w14:paraId="252D9702"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1694,7</w:t>
            </w:r>
          </w:p>
        </w:tc>
        <w:tc>
          <w:tcPr>
            <w:tcW w:w="952" w:type="dxa"/>
            <w:gridSpan w:val="2"/>
            <w:tcBorders>
              <w:top w:val="outset" w:sz="6" w:space="0" w:color="auto"/>
              <w:left w:val="outset" w:sz="6" w:space="0" w:color="auto"/>
              <w:bottom w:val="outset" w:sz="6" w:space="0" w:color="auto"/>
              <w:right w:val="outset" w:sz="6" w:space="0" w:color="auto"/>
            </w:tcBorders>
            <w:vAlign w:val="center"/>
          </w:tcPr>
          <w:p w14:paraId="6106E9D0"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386,1</w:t>
            </w:r>
          </w:p>
        </w:tc>
        <w:tc>
          <w:tcPr>
            <w:tcW w:w="1104" w:type="dxa"/>
            <w:gridSpan w:val="2"/>
            <w:tcBorders>
              <w:top w:val="outset" w:sz="6" w:space="0" w:color="auto"/>
              <w:left w:val="outset" w:sz="6" w:space="0" w:color="auto"/>
              <w:bottom w:val="outset" w:sz="6" w:space="0" w:color="auto"/>
              <w:right w:val="outset" w:sz="6" w:space="0" w:color="auto"/>
            </w:tcBorders>
            <w:vAlign w:val="center"/>
          </w:tcPr>
          <w:p w14:paraId="6144B258"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множинна</w:t>
            </w:r>
          </w:p>
        </w:tc>
        <w:tc>
          <w:tcPr>
            <w:tcW w:w="537" w:type="dxa"/>
            <w:gridSpan w:val="2"/>
            <w:tcBorders>
              <w:top w:val="outset" w:sz="6" w:space="0" w:color="auto"/>
              <w:left w:val="outset" w:sz="6" w:space="0" w:color="auto"/>
              <w:bottom w:val="outset" w:sz="6" w:space="0" w:color="auto"/>
              <w:right w:val="outset" w:sz="6" w:space="0" w:color="auto"/>
            </w:tcBorders>
            <w:vAlign w:val="center"/>
          </w:tcPr>
          <w:p w14:paraId="237AB562"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29,7</w:t>
            </w:r>
          </w:p>
        </w:tc>
        <w:tc>
          <w:tcPr>
            <w:tcW w:w="638" w:type="dxa"/>
            <w:gridSpan w:val="2"/>
            <w:tcBorders>
              <w:top w:val="outset" w:sz="6" w:space="0" w:color="auto"/>
              <w:left w:val="outset" w:sz="6" w:space="0" w:color="auto"/>
              <w:bottom w:val="outset" w:sz="6" w:space="0" w:color="auto"/>
              <w:right w:val="outset" w:sz="6" w:space="0" w:color="auto"/>
            </w:tcBorders>
            <w:vAlign w:val="center"/>
          </w:tcPr>
          <w:p w14:paraId="358D3B28"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15900,8</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06233D1C"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204,4</w:t>
            </w:r>
          </w:p>
        </w:tc>
        <w:tc>
          <w:tcPr>
            <w:tcW w:w="1166" w:type="dxa"/>
            <w:gridSpan w:val="2"/>
            <w:tcBorders>
              <w:top w:val="outset" w:sz="6" w:space="0" w:color="auto"/>
              <w:left w:val="outset" w:sz="6" w:space="0" w:color="auto"/>
              <w:bottom w:val="outset" w:sz="6" w:space="0" w:color="auto"/>
              <w:right w:val="outset" w:sz="6" w:space="0" w:color="auto"/>
            </w:tcBorders>
            <w:vAlign w:val="center"/>
          </w:tcPr>
          <w:p w14:paraId="10EC0AE8"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1321,2</w:t>
            </w:r>
          </w:p>
        </w:tc>
      </w:tr>
      <w:tr w:rsidR="0002605E" w:rsidRPr="004E1718" w14:paraId="7DB7CA37" w14:textId="77777777" w:rsidTr="0002605E">
        <w:trPr>
          <w:tblCellSpacing w:w="15" w:type="dxa"/>
        </w:trPr>
        <w:tc>
          <w:tcPr>
            <w:tcW w:w="1149" w:type="dxa"/>
            <w:tcBorders>
              <w:top w:val="outset" w:sz="6" w:space="0" w:color="auto"/>
              <w:left w:val="outset" w:sz="6" w:space="0" w:color="auto"/>
              <w:bottom w:val="outset" w:sz="6" w:space="0" w:color="auto"/>
              <w:right w:val="outset" w:sz="6" w:space="0" w:color="auto"/>
            </w:tcBorders>
            <w:noWrap/>
            <w:vAlign w:val="center"/>
          </w:tcPr>
          <w:p w14:paraId="0815ECAE"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HF%</w:t>
            </w:r>
          </w:p>
        </w:tc>
        <w:tc>
          <w:tcPr>
            <w:tcW w:w="679" w:type="dxa"/>
            <w:gridSpan w:val="2"/>
            <w:tcBorders>
              <w:top w:val="outset" w:sz="6" w:space="0" w:color="auto"/>
              <w:left w:val="outset" w:sz="6" w:space="0" w:color="auto"/>
              <w:bottom w:val="outset" w:sz="6" w:space="0" w:color="auto"/>
              <w:right w:val="outset" w:sz="6" w:space="0" w:color="auto"/>
            </w:tcBorders>
          </w:tcPr>
          <w:p w14:paraId="4C258AB4"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968" w:type="dxa"/>
            <w:gridSpan w:val="3"/>
            <w:tcBorders>
              <w:top w:val="outset" w:sz="6" w:space="0" w:color="auto"/>
              <w:left w:val="outset" w:sz="6" w:space="0" w:color="auto"/>
              <w:bottom w:val="outset" w:sz="6" w:space="0" w:color="auto"/>
              <w:right w:val="outset" w:sz="6" w:space="0" w:color="auto"/>
            </w:tcBorders>
            <w:noWrap/>
            <w:vAlign w:val="center"/>
          </w:tcPr>
          <w:p w14:paraId="5746FDC5"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28,3</w:t>
            </w:r>
          </w:p>
        </w:tc>
        <w:tc>
          <w:tcPr>
            <w:tcW w:w="1109" w:type="dxa"/>
            <w:tcBorders>
              <w:top w:val="outset" w:sz="6" w:space="0" w:color="auto"/>
              <w:left w:val="outset" w:sz="6" w:space="0" w:color="auto"/>
              <w:bottom w:val="outset" w:sz="6" w:space="0" w:color="auto"/>
              <w:right w:val="outset" w:sz="6" w:space="0" w:color="auto"/>
            </w:tcBorders>
            <w:noWrap/>
            <w:vAlign w:val="center"/>
          </w:tcPr>
          <w:p w14:paraId="59825B5C"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17,3</w:t>
            </w:r>
          </w:p>
        </w:tc>
        <w:tc>
          <w:tcPr>
            <w:tcW w:w="952" w:type="dxa"/>
            <w:gridSpan w:val="2"/>
            <w:tcBorders>
              <w:top w:val="outset" w:sz="6" w:space="0" w:color="auto"/>
              <w:left w:val="outset" w:sz="6" w:space="0" w:color="auto"/>
              <w:bottom w:val="outset" w:sz="6" w:space="0" w:color="auto"/>
              <w:right w:val="outset" w:sz="6" w:space="0" w:color="auto"/>
            </w:tcBorders>
            <w:vAlign w:val="center"/>
          </w:tcPr>
          <w:p w14:paraId="78F7CEBB"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25,3</w:t>
            </w:r>
          </w:p>
        </w:tc>
        <w:tc>
          <w:tcPr>
            <w:tcW w:w="1104" w:type="dxa"/>
            <w:gridSpan w:val="2"/>
            <w:tcBorders>
              <w:top w:val="outset" w:sz="6" w:space="0" w:color="auto"/>
              <w:left w:val="outset" w:sz="6" w:space="0" w:color="auto"/>
              <w:bottom w:val="outset" w:sz="6" w:space="0" w:color="auto"/>
              <w:right w:val="outset" w:sz="6" w:space="0" w:color="auto"/>
            </w:tcBorders>
            <w:vAlign w:val="center"/>
          </w:tcPr>
          <w:p w14:paraId="55C2D4DE"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множинна</w:t>
            </w:r>
          </w:p>
        </w:tc>
        <w:tc>
          <w:tcPr>
            <w:tcW w:w="537" w:type="dxa"/>
            <w:gridSpan w:val="2"/>
            <w:tcBorders>
              <w:top w:val="outset" w:sz="6" w:space="0" w:color="auto"/>
              <w:left w:val="outset" w:sz="6" w:space="0" w:color="auto"/>
              <w:bottom w:val="outset" w:sz="6" w:space="0" w:color="auto"/>
              <w:right w:val="outset" w:sz="6" w:space="0" w:color="auto"/>
            </w:tcBorders>
            <w:vAlign w:val="center"/>
          </w:tcPr>
          <w:p w14:paraId="2E6D2915"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2,7</w:t>
            </w:r>
          </w:p>
        </w:tc>
        <w:tc>
          <w:tcPr>
            <w:tcW w:w="638" w:type="dxa"/>
            <w:gridSpan w:val="2"/>
            <w:tcBorders>
              <w:top w:val="outset" w:sz="6" w:space="0" w:color="auto"/>
              <w:left w:val="outset" w:sz="6" w:space="0" w:color="auto"/>
              <w:bottom w:val="outset" w:sz="6" w:space="0" w:color="auto"/>
              <w:right w:val="outset" w:sz="6" w:space="0" w:color="auto"/>
            </w:tcBorders>
            <w:vAlign w:val="center"/>
          </w:tcPr>
          <w:p w14:paraId="2CCDDBB4"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75,2</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70725065"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12,9</w:t>
            </w:r>
          </w:p>
        </w:tc>
        <w:tc>
          <w:tcPr>
            <w:tcW w:w="1166" w:type="dxa"/>
            <w:gridSpan w:val="2"/>
            <w:tcBorders>
              <w:top w:val="outset" w:sz="6" w:space="0" w:color="auto"/>
              <w:left w:val="outset" w:sz="6" w:space="0" w:color="auto"/>
              <w:bottom w:val="outset" w:sz="6" w:space="0" w:color="auto"/>
              <w:right w:val="outset" w:sz="6" w:space="0" w:color="auto"/>
            </w:tcBorders>
            <w:vAlign w:val="center"/>
          </w:tcPr>
          <w:p w14:paraId="6C8321E2"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39,9</w:t>
            </w:r>
          </w:p>
        </w:tc>
      </w:tr>
      <w:tr w:rsidR="0002605E" w:rsidRPr="004E1718" w14:paraId="66DB92A8" w14:textId="77777777" w:rsidTr="0002605E">
        <w:trPr>
          <w:tblCellSpacing w:w="15" w:type="dxa"/>
        </w:trPr>
        <w:tc>
          <w:tcPr>
            <w:tcW w:w="1149" w:type="dxa"/>
            <w:tcBorders>
              <w:top w:val="outset" w:sz="6" w:space="0" w:color="auto"/>
              <w:left w:val="outset" w:sz="6" w:space="0" w:color="auto"/>
              <w:bottom w:val="outset" w:sz="6" w:space="0" w:color="auto"/>
              <w:right w:val="outset" w:sz="6" w:space="0" w:color="auto"/>
            </w:tcBorders>
            <w:noWrap/>
            <w:vAlign w:val="center"/>
          </w:tcPr>
          <w:p w14:paraId="0ED5AE93"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TР, ms</w:t>
            </w:r>
            <w:r w:rsidRPr="004E1718">
              <w:rPr>
                <w:rFonts w:ascii="Times New Roman" w:eastAsia="Times New Roman" w:hAnsi="Times New Roman" w:cs="Times New Roman"/>
                <w:bCs/>
                <w:color w:val="000000"/>
                <w:sz w:val="28"/>
                <w:szCs w:val="28"/>
                <w:vertAlign w:val="superscript"/>
                <w:lang w:eastAsia="ru-RU"/>
              </w:rPr>
              <w:t>2</w:t>
            </w:r>
          </w:p>
        </w:tc>
        <w:tc>
          <w:tcPr>
            <w:tcW w:w="679" w:type="dxa"/>
            <w:gridSpan w:val="2"/>
            <w:tcBorders>
              <w:top w:val="outset" w:sz="6" w:space="0" w:color="auto"/>
              <w:left w:val="outset" w:sz="6" w:space="0" w:color="auto"/>
              <w:bottom w:val="outset" w:sz="6" w:space="0" w:color="auto"/>
              <w:right w:val="outset" w:sz="6" w:space="0" w:color="auto"/>
            </w:tcBorders>
          </w:tcPr>
          <w:p w14:paraId="3696E3FE"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968" w:type="dxa"/>
            <w:gridSpan w:val="3"/>
            <w:tcBorders>
              <w:top w:val="outset" w:sz="6" w:space="0" w:color="auto"/>
              <w:left w:val="outset" w:sz="6" w:space="0" w:color="auto"/>
              <w:bottom w:val="outset" w:sz="6" w:space="0" w:color="auto"/>
              <w:right w:val="outset" w:sz="6" w:space="0" w:color="auto"/>
            </w:tcBorders>
            <w:noWrap/>
            <w:vAlign w:val="center"/>
          </w:tcPr>
          <w:p w14:paraId="55B54FA7"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3235,2</w:t>
            </w:r>
          </w:p>
        </w:tc>
        <w:tc>
          <w:tcPr>
            <w:tcW w:w="1109" w:type="dxa"/>
            <w:tcBorders>
              <w:top w:val="outset" w:sz="6" w:space="0" w:color="auto"/>
              <w:left w:val="outset" w:sz="6" w:space="0" w:color="auto"/>
              <w:bottom w:val="outset" w:sz="6" w:space="0" w:color="auto"/>
              <w:right w:val="outset" w:sz="6" w:space="0" w:color="auto"/>
            </w:tcBorders>
            <w:noWrap/>
            <w:vAlign w:val="center"/>
          </w:tcPr>
          <w:p w14:paraId="27BDA557"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3618,5</w:t>
            </w:r>
          </w:p>
        </w:tc>
        <w:tc>
          <w:tcPr>
            <w:tcW w:w="952" w:type="dxa"/>
            <w:gridSpan w:val="2"/>
            <w:tcBorders>
              <w:top w:val="outset" w:sz="6" w:space="0" w:color="auto"/>
              <w:left w:val="outset" w:sz="6" w:space="0" w:color="auto"/>
              <w:bottom w:val="outset" w:sz="6" w:space="0" w:color="auto"/>
              <w:right w:val="outset" w:sz="6" w:space="0" w:color="auto"/>
            </w:tcBorders>
            <w:vAlign w:val="center"/>
          </w:tcPr>
          <w:p w14:paraId="317CD51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2107,2</w:t>
            </w:r>
          </w:p>
        </w:tc>
        <w:tc>
          <w:tcPr>
            <w:tcW w:w="1104" w:type="dxa"/>
            <w:gridSpan w:val="2"/>
            <w:tcBorders>
              <w:top w:val="outset" w:sz="6" w:space="0" w:color="auto"/>
              <w:left w:val="outset" w:sz="6" w:space="0" w:color="auto"/>
              <w:bottom w:val="outset" w:sz="6" w:space="0" w:color="auto"/>
              <w:right w:val="outset" w:sz="6" w:space="0" w:color="auto"/>
            </w:tcBorders>
            <w:vAlign w:val="center"/>
          </w:tcPr>
          <w:p w14:paraId="1D08C9ED"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немає моди</w:t>
            </w:r>
          </w:p>
        </w:tc>
        <w:tc>
          <w:tcPr>
            <w:tcW w:w="537" w:type="dxa"/>
            <w:gridSpan w:val="2"/>
            <w:tcBorders>
              <w:top w:val="outset" w:sz="6" w:space="0" w:color="auto"/>
              <w:left w:val="outset" w:sz="6" w:space="0" w:color="auto"/>
              <w:bottom w:val="outset" w:sz="6" w:space="0" w:color="auto"/>
              <w:right w:val="outset" w:sz="6" w:space="0" w:color="auto"/>
            </w:tcBorders>
            <w:vAlign w:val="center"/>
          </w:tcPr>
          <w:p w14:paraId="75373D65"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127,7</w:t>
            </w:r>
          </w:p>
        </w:tc>
        <w:tc>
          <w:tcPr>
            <w:tcW w:w="638" w:type="dxa"/>
            <w:gridSpan w:val="2"/>
            <w:tcBorders>
              <w:top w:val="outset" w:sz="6" w:space="0" w:color="auto"/>
              <w:left w:val="outset" w:sz="6" w:space="0" w:color="auto"/>
              <w:bottom w:val="outset" w:sz="6" w:space="0" w:color="auto"/>
              <w:right w:val="outset" w:sz="6" w:space="0" w:color="auto"/>
            </w:tcBorders>
            <w:vAlign w:val="center"/>
          </w:tcPr>
          <w:p w14:paraId="633B43A6"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33580,6</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739F3029"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1441,0</w:t>
            </w:r>
          </w:p>
        </w:tc>
        <w:tc>
          <w:tcPr>
            <w:tcW w:w="1166" w:type="dxa"/>
            <w:gridSpan w:val="2"/>
            <w:tcBorders>
              <w:top w:val="outset" w:sz="6" w:space="0" w:color="auto"/>
              <w:left w:val="outset" w:sz="6" w:space="0" w:color="auto"/>
              <w:bottom w:val="outset" w:sz="6" w:space="0" w:color="auto"/>
              <w:right w:val="outset" w:sz="6" w:space="0" w:color="auto"/>
            </w:tcBorders>
            <w:vAlign w:val="center"/>
          </w:tcPr>
          <w:p w14:paraId="3D079493"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3663,3</w:t>
            </w:r>
          </w:p>
        </w:tc>
      </w:tr>
      <w:tr w:rsidR="0002605E" w:rsidRPr="004E1718" w14:paraId="12A0A8A2" w14:textId="77777777" w:rsidTr="0002605E">
        <w:trPr>
          <w:tblCellSpacing w:w="15" w:type="dxa"/>
        </w:trPr>
        <w:tc>
          <w:tcPr>
            <w:tcW w:w="1149" w:type="dxa"/>
            <w:tcBorders>
              <w:top w:val="outset" w:sz="6" w:space="0" w:color="auto"/>
              <w:left w:val="outset" w:sz="6" w:space="0" w:color="auto"/>
              <w:bottom w:val="outset" w:sz="6" w:space="0" w:color="auto"/>
              <w:right w:val="outset" w:sz="6" w:space="0" w:color="auto"/>
            </w:tcBorders>
            <w:noWrap/>
            <w:vAlign w:val="center"/>
          </w:tcPr>
          <w:p w14:paraId="10962D45" w14:textId="77777777" w:rsidR="00B61B4E" w:rsidRPr="004E1718" w:rsidRDefault="00B61B4E" w:rsidP="004E1718">
            <w:pPr>
              <w:spacing w:after="0" w:line="240" w:lineRule="auto"/>
              <w:jc w:val="center"/>
              <w:rPr>
                <w:rFonts w:ascii="Times New Roman" w:eastAsia="Times New Roman" w:hAnsi="Times New Roman" w:cs="Times New Roman"/>
                <w:bCs/>
                <w:sz w:val="28"/>
                <w:szCs w:val="28"/>
                <w:lang w:eastAsia="ru-RU"/>
              </w:rPr>
            </w:pPr>
            <w:r w:rsidRPr="004E1718">
              <w:rPr>
                <w:rFonts w:ascii="Times New Roman" w:eastAsia="Times New Roman" w:hAnsi="Times New Roman" w:cs="Times New Roman"/>
                <w:bCs/>
                <w:color w:val="000000"/>
                <w:sz w:val="28"/>
                <w:szCs w:val="28"/>
                <w:lang w:eastAsia="ru-RU"/>
              </w:rPr>
              <w:t>LF/HF</w:t>
            </w:r>
          </w:p>
        </w:tc>
        <w:tc>
          <w:tcPr>
            <w:tcW w:w="679" w:type="dxa"/>
            <w:gridSpan w:val="2"/>
            <w:tcBorders>
              <w:top w:val="outset" w:sz="6" w:space="0" w:color="auto"/>
              <w:left w:val="outset" w:sz="6" w:space="0" w:color="auto"/>
              <w:bottom w:val="outset" w:sz="6" w:space="0" w:color="auto"/>
              <w:right w:val="outset" w:sz="6" w:space="0" w:color="auto"/>
            </w:tcBorders>
          </w:tcPr>
          <w:p w14:paraId="6C537BAB" w14:textId="77777777" w:rsidR="00B61B4E" w:rsidRPr="004E1718" w:rsidRDefault="00B61B4E" w:rsidP="004E1718">
            <w:pPr>
              <w:spacing w:after="0" w:line="240" w:lineRule="auto"/>
              <w:rPr>
                <w:rFonts w:ascii="Times New Roman" w:eastAsia="Times New Roman" w:hAnsi="Times New Roman" w:cs="Times New Roman"/>
                <w:color w:val="000000"/>
                <w:sz w:val="28"/>
                <w:szCs w:val="28"/>
                <w:lang w:eastAsia="ru-RU"/>
              </w:rPr>
            </w:pPr>
            <w:r w:rsidRPr="004E1718">
              <w:rPr>
                <w:rFonts w:ascii="Times New Roman" w:eastAsia="Times New Roman" w:hAnsi="Times New Roman" w:cs="Times New Roman"/>
                <w:color w:val="000000"/>
                <w:sz w:val="28"/>
                <w:szCs w:val="28"/>
                <w:lang w:eastAsia="ru-RU"/>
              </w:rPr>
              <w:t>217</w:t>
            </w:r>
          </w:p>
        </w:tc>
        <w:tc>
          <w:tcPr>
            <w:tcW w:w="968" w:type="dxa"/>
            <w:gridSpan w:val="3"/>
            <w:tcBorders>
              <w:top w:val="outset" w:sz="6" w:space="0" w:color="auto"/>
              <w:left w:val="outset" w:sz="6" w:space="0" w:color="auto"/>
              <w:bottom w:val="outset" w:sz="6" w:space="0" w:color="auto"/>
              <w:right w:val="outset" w:sz="6" w:space="0" w:color="auto"/>
            </w:tcBorders>
            <w:noWrap/>
            <w:vAlign w:val="center"/>
          </w:tcPr>
          <w:p w14:paraId="59BC3386"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2,0</w:t>
            </w:r>
          </w:p>
        </w:tc>
        <w:tc>
          <w:tcPr>
            <w:tcW w:w="1109" w:type="dxa"/>
            <w:tcBorders>
              <w:top w:val="outset" w:sz="6" w:space="0" w:color="auto"/>
              <w:left w:val="outset" w:sz="6" w:space="0" w:color="auto"/>
              <w:bottom w:val="outset" w:sz="6" w:space="0" w:color="auto"/>
              <w:right w:val="outset" w:sz="6" w:space="0" w:color="auto"/>
            </w:tcBorders>
            <w:noWrap/>
            <w:vAlign w:val="center"/>
          </w:tcPr>
          <w:p w14:paraId="241184CE"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1,8</w:t>
            </w:r>
          </w:p>
        </w:tc>
        <w:tc>
          <w:tcPr>
            <w:tcW w:w="952" w:type="dxa"/>
            <w:gridSpan w:val="2"/>
            <w:tcBorders>
              <w:top w:val="outset" w:sz="6" w:space="0" w:color="auto"/>
              <w:left w:val="outset" w:sz="6" w:space="0" w:color="auto"/>
              <w:bottom w:val="outset" w:sz="6" w:space="0" w:color="auto"/>
              <w:right w:val="outset" w:sz="6" w:space="0" w:color="auto"/>
            </w:tcBorders>
            <w:vAlign w:val="center"/>
          </w:tcPr>
          <w:p w14:paraId="4F20A69B"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1,6</w:t>
            </w:r>
          </w:p>
        </w:tc>
        <w:tc>
          <w:tcPr>
            <w:tcW w:w="1104" w:type="dxa"/>
            <w:gridSpan w:val="2"/>
            <w:tcBorders>
              <w:top w:val="outset" w:sz="6" w:space="0" w:color="auto"/>
              <w:left w:val="outset" w:sz="6" w:space="0" w:color="auto"/>
              <w:bottom w:val="outset" w:sz="6" w:space="0" w:color="auto"/>
              <w:right w:val="outset" w:sz="6" w:space="0" w:color="auto"/>
            </w:tcBorders>
            <w:vAlign w:val="center"/>
          </w:tcPr>
          <w:p w14:paraId="32A464F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множинна</w:t>
            </w:r>
          </w:p>
        </w:tc>
        <w:tc>
          <w:tcPr>
            <w:tcW w:w="537" w:type="dxa"/>
            <w:gridSpan w:val="2"/>
            <w:tcBorders>
              <w:top w:val="outset" w:sz="6" w:space="0" w:color="auto"/>
              <w:left w:val="outset" w:sz="6" w:space="0" w:color="auto"/>
              <w:bottom w:val="outset" w:sz="6" w:space="0" w:color="auto"/>
              <w:right w:val="outset" w:sz="6" w:space="0" w:color="auto"/>
            </w:tcBorders>
            <w:vAlign w:val="center"/>
          </w:tcPr>
          <w:p w14:paraId="67C3588F"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0,2</w:t>
            </w:r>
          </w:p>
        </w:tc>
        <w:tc>
          <w:tcPr>
            <w:tcW w:w="638" w:type="dxa"/>
            <w:gridSpan w:val="2"/>
            <w:tcBorders>
              <w:top w:val="outset" w:sz="6" w:space="0" w:color="auto"/>
              <w:left w:val="outset" w:sz="6" w:space="0" w:color="auto"/>
              <w:bottom w:val="outset" w:sz="6" w:space="0" w:color="auto"/>
              <w:right w:val="outset" w:sz="6" w:space="0" w:color="auto"/>
            </w:tcBorders>
            <w:vAlign w:val="center"/>
          </w:tcPr>
          <w:p w14:paraId="4C29628E"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18,9</w:t>
            </w:r>
          </w:p>
        </w:tc>
        <w:tc>
          <w:tcPr>
            <w:tcW w:w="1146" w:type="dxa"/>
            <w:gridSpan w:val="2"/>
            <w:tcBorders>
              <w:top w:val="outset" w:sz="6" w:space="0" w:color="auto"/>
              <w:left w:val="outset" w:sz="6" w:space="0" w:color="auto"/>
              <w:bottom w:val="outset" w:sz="6" w:space="0" w:color="auto"/>
              <w:right w:val="outset" w:sz="6" w:space="0" w:color="auto"/>
            </w:tcBorders>
            <w:vAlign w:val="center"/>
          </w:tcPr>
          <w:p w14:paraId="6AB6BE0C"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0,8</w:t>
            </w:r>
          </w:p>
        </w:tc>
        <w:tc>
          <w:tcPr>
            <w:tcW w:w="1166" w:type="dxa"/>
            <w:gridSpan w:val="2"/>
            <w:tcBorders>
              <w:top w:val="outset" w:sz="6" w:space="0" w:color="auto"/>
              <w:left w:val="outset" w:sz="6" w:space="0" w:color="auto"/>
              <w:bottom w:val="outset" w:sz="6" w:space="0" w:color="auto"/>
              <w:right w:val="outset" w:sz="6" w:space="0" w:color="auto"/>
            </w:tcBorders>
            <w:vAlign w:val="center"/>
          </w:tcPr>
          <w:p w14:paraId="7FA5B1BD" w14:textId="77777777" w:rsidR="00B61B4E" w:rsidRPr="004E1718" w:rsidRDefault="00B61B4E" w:rsidP="004E1718">
            <w:pPr>
              <w:spacing w:after="0" w:line="240" w:lineRule="auto"/>
              <w:rPr>
                <w:rFonts w:ascii="Times New Roman" w:eastAsia="Times New Roman" w:hAnsi="Times New Roman" w:cs="Times New Roman"/>
                <w:sz w:val="28"/>
                <w:szCs w:val="28"/>
                <w:lang w:eastAsia="ru-RU"/>
              </w:rPr>
            </w:pPr>
            <w:r w:rsidRPr="004E1718">
              <w:rPr>
                <w:rFonts w:ascii="Times New Roman" w:eastAsia="Times New Roman" w:hAnsi="Times New Roman" w:cs="Times New Roman"/>
                <w:color w:val="000000"/>
                <w:sz w:val="28"/>
                <w:szCs w:val="28"/>
                <w:lang w:eastAsia="ru-RU"/>
              </w:rPr>
              <w:t>2,8</w:t>
            </w:r>
          </w:p>
        </w:tc>
      </w:tr>
    </w:tbl>
    <w:p w14:paraId="387203D4"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p>
    <w:p w14:paraId="09099F9B" w14:textId="03EBA3DB" w:rsidR="00B61B4E" w:rsidRPr="00B61B4E" w:rsidRDefault="00B61B4E" w:rsidP="00B61B4E">
      <w:pPr>
        <w:spacing w:after="0" w:line="360" w:lineRule="auto"/>
        <w:ind w:firstLine="708"/>
        <w:jc w:val="both"/>
        <w:rPr>
          <w:rFonts w:ascii="Times New Roman" w:eastAsia="Times New Roman" w:hAnsi="Times New Roman" w:cs="Times New Roman"/>
          <w:bCs/>
          <w:color w:val="000000"/>
          <w:sz w:val="28"/>
          <w:szCs w:val="28"/>
          <w:lang w:eastAsia="ru-RU"/>
        </w:rPr>
      </w:pPr>
      <w:r w:rsidRPr="00B61B4E">
        <w:rPr>
          <w:rFonts w:ascii="Times New Roman" w:eastAsia="Times New Roman" w:hAnsi="Times New Roman" w:cs="Times New Roman"/>
          <w:sz w:val="28"/>
          <w:szCs w:val="28"/>
          <w:lang w:eastAsia="ru-RU"/>
        </w:rPr>
        <w:t>Це озн</w:t>
      </w:r>
      <w:r w:rsidR="000D0123">
        <w:rPr>
          <w:rFonts w:ascii="Times New Roman" w:eastAsia="Times New Roman" w:hAnsi="Times New Roman" w:cs="Times New Roman"/>
          <w:sz w:val="28"/>
          <w:szCs w:val="28"/>
          <w:lang w:eastAsia="ru-RU"/>
        </w:rPr>
        <w:t>ачає, згідно з Р. </w:t>
      </w:r>
      <w:r w:rsidR="00902F52">
        <w:rPr>
          <w:rFonts w:ascii="Times New Roman" w:eastAsia="Times New Roman" w:hAnsi="Times New Roman" w:cs="Times New Roman"/>
          <w:sz w:val="28"/>
          <w:szCs w:val="28"/>
          <w:lang w:eastAsia="ru-RU"/>
        </w:rPr>
        <w:t>М. Баєвським (2001</w:t>
      </w:r>
      <w:r w:rsidRPr="00B61B4E">
        <w:rPr>
          <w:rFonts w:ascii="Times New Roman" w:eastAsia="Times New Roman" w:hAnsi="Times New Roman" w:cs="Times New Roman"/>
          <w:sz w:val="28"/>
          <w:szCs w:val="28"/>
          <w:lang w:eastAsia="ru-RU"/>
        </w:rPr>
        <w:t>, 20</w:t>
      </w:r>
      <w:r w:rsidR="00902F52">
        <w:rPr>
          <w:rFonts w:ascii="Times New Roman" w:eastAsia="Times New Roman" w:hAnsi="Times New Roman" w:cs="Times New Roman"/>
          <w:sz w:val="28"/>
          <w:szCs w:val="28"/>
          <w:lang w:eastAsia="ru-RU"/>
        </w:rPr>
        <w:t>04)</w:t>
      </w:r>
      <w:r w:rsidRPr="00B61B4E">
        <w:rPr>
          <w:rFonts w:ascii="Times New Roman" w:eastAsia="Times New Roman" w:hAnsi="Times New Roman" w:cs="Times New Roman"/>
          <w:sz w:val="28"/>
          <w:szCs w:val="28"/>
          <w:lang w:eastAsia="ru-RU"/>
        </w:rPr>
        <w:t xml:space="preserve">, перебування досліджуваних у функціональному оптимумі, підтримування достатнього рівня функціональності організму. Присутній баланс впливів симпатичного та парасимпатичного відділів автономної нервової системи, з невеликою перевагою симпатичного впливу. Це типова картина для стану неспання. Трохи </w:t>
      </w:r>
      <w:r w:rsidRPr="00B61B4E">
        <w:rPr>
          <w:rFonts w:ascii="Times New Roman" w:eastAsia="Times New Roman" w:hAnsi="Times New Roman" w:cs="Times New Roman"/>
          <w:sz w:val="28"/>
          <w:szCs w:val="28"/>
          <w:lang w:eastAsia="ru-RU"/>
        </w:rPr>
        <w:lastRenderedPageBreak/>
        <w:t xml:space="preserve">вищим за норму є лише відсоток дуже повільних хвиль </w:t>
      </w:r>
      <w:r w:rsidR="000D0123">
        <w:rPr>
          <w:rFonts w:ascii="Times New Roman" w:eastAsia="Times New Roman" w:hAnsi="Times New Roman" w:cs="Times New Roman"/>
          <w:bCs/>
          <w:color w:val="000000"/>
          <w:sz w:val="28"/>
          <w:szCs w:val="28"/>
          <w:lang w:eastAsia="ru-RU"/>
        </w:rPr>
        <w:t>VLF</w:t>
      </w:r>
      <w:r w:rsidR="003833DA">
        <w:rPr>
          <w:rFonts w:ascii="Times New Roman" w:eastAsia="Times New Roman" w:hAnsi="Times New Roman" w:cs="Times New Roman"/>
          <w:bCs/>
          <w:color w:val="000000"/>
          <w:sz w:val="28"/>
          <w:szCs w:val="28"/>
          <w:lang w:eastAsia="ru-RU"/>
        </w:rPr>
        <w:t>% (35,1</w:t>
      </w:r>
      <w:r w:rsidRPr="00B61B4E">
        <w:rPr>
          <w:rFonts w:ascii="Times New Roman" w:eastAsia="Times New Roman" w:hAnsi="Times New Roman" w:cs="Times New Roman"/>
          <w:bCs/>
          <w:color w:val="000000"/>
          <w:sz w:val="28"/>
          <w:szCs w:val="28"/>
          <w:lang w:eastAsia="ru-RU"/>
        </w:rPr>
        <w:t>%), оскільки діапазон норми 15</w:t>
      </w:r>
      <w:r w:rsidRPr="00B61B4E">
        <w:rPr>
          <w:rFonts w:ascii="Times New Roman" w:eastAsia="Times New Roman" w:hAnsi="Times New Roman" w:cs="Times New Roman"/>
          <w:sz w:val="28"/>
          <w:szCs w:val="28"/>
          <w:lang w:eastAsia="ru-RU"/>
        </w:rPr>
        <w:t>–</w:t>
      </w:r>
      <w:r w:rsidR="003833DA">
        <w:rPr>
          <w:rFonts w:ascii="Times New Roman" w:eastAsia="Times New Roman" w:hAnsi="Times New Roman" w:cs="Times New Roman"/>
          <w:bCs/>
          <w:color w:val="000000"/>
          <w:sz w:val="28"/>
          <w:szCs w:val="28"/>
          <w:lang w:eastAsia="ru-RU"/>
        </w:rPr>
        <w:t>30</w:t>
      </w:r>
      <w:r w:rsidRPr="00B61B4E">
        <w:rPr>
          <w:rFonts w:ascii="Times New Roman" w:eastAsia="Times New Roman" w:hAnsi="Times New Roman" w:cs="Times New Roman"/>
          <w:bCs/>
          <w:color w:val="000000"/>
          <w:sz w:val="28"/>
          <w:szCs w:val="28"/>
          <w:lang w:eastAsia="ru-RU"/>
        </w:rPr>
        <w:t xml:space="preserve">%. </w:t>
      </w:r>
      <w:r w:rsidR="00276A14">
        <w:rPr>
          <w:rFonts w:ascii="Times New Roman" w:eastAsia="Times New Roman" w:hAnsi="Times New Roman" w:cs="Times New Roman"/>
          <w:bCs/>
          <w:color w:val="000000"/>
          <w:sz w:val="28"/>
          <w:szCs w:val="28"/>
          <w:lang w:eastAsia="ru-RU"/>
        </w:rPr>
        <w:t>Отже,</w:t>
      </w:r>
      <w:r w:rsidRPr="00B61B4E">
        <w:rPr>
          <w:rFonts w:ascii="Times New Roman" w:eastAsia="Times New Roman" w:hAnsi="Times New Roman" w:cs="Times New Roman"/>
          <w:bCs/>
          <w:color w:val="000000"/>
          <w:sz w:val="28"/>
          <w:szCs w:val="28"/>
          <w:lang w:eastAsia="ru-RU"/>
        </w:rPr>
        <w:t xml:space="preserve"> студенти, молоді люди віком від 16 до 24 років, загалом мають добрий стан адаптованості організму.</w:t>
      </w:r>
    </w:p>
    <w:p w14:paraId="513CAAA4"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bCs/>
          <w:color w:val="000000"/>
          <w:sz w:val="28"/>
          <w:szCs w:val="28"/>
          <w:lang w:eastAsia="ru-RU"/>
        </w:rPr>
        <w:t xml:space="preserve">По-друге, ми вивчили гендерні розбіжності у ВСР досліджуваних, оскільки стать є найбільш важливим чинником, що моделює психологічні та фізіологічні характеристики </w:t>
      </w:r>
      <w:r w:rsidR="00902F52">
        <w:rPr>
          <w:rFonts w:ascii="Times New Roman" w:eastAsia="Times New Roman" w:hAnsi="Times New Roman" w:cs="Times New Roman"/>
          <w:sz w:val="28"/>
          <w:szCs w:val="28"/>
          <w:lang w:eastAsia="ru-RU"/>
        </w:rPr>
        <w:t>(</w:t>
      </w:r>
      <w:r w:rsidR="00560D58">
        <w:rPr>
          <w:rFonts w:ascii="Times New Roman" w:eastAsia="Times New Roman" w:hAnsi="Times New Roman" w:cs="Times New Roman"/>
          <w:sz w:val="28"/>
          <w:szCs w:val="28"/>
          <w:lang w:eastAsia="ru-RU"/>
        </w:rPr>
        <w:t>«</w:t>
      </w:r>
      <w:r w:rsidR="00902F52" w:rsidRPr="004354C0">
        <w:rPr>
          <w:rFonts w:ascii="Times New Roman" w:eastAsia="Times New Roman" w:hAnsi="Times New Roman" w:cs="Times New Roman"/>
          <w:sz w:val="28"/>
          <w:szCs w:val="28"/>
          <w:lang w:eastAsia="ru-RU"/>
        </w:rPr>
        <w:t>The 5th</w:t>
      </w:r>
      <w:r w:rsidR="00560D58" w:rsidRPr="00560D58">
        <w:t xml:space="preserve"> </w:t>
      </w:r>
      <w:r w:rsidR="00560D58" w:rsidRPr="00560D58">
        <w:rPr>
          <w:rFonts w:ascii="Times New Roman" w:eastAsia="Times New Roman" w:hAnsi="Times New Roman" w:cs="Times New Roman"/>
          <w:sz w:val="28"/>
          <w:szCs w:val="28"/>
          <w:lang w:eastAsia="ru-RU"/>
        </w:rPr>
        <w:t>International Congress</w:t>
      </w:r>
      <w:r w:rsidR="00560D58">
        <w:rPr>
          <w:rFonts w:ascii="Times New Roman" w:eastAsia="Times New Roman" w:hAnsi="Times New Roman" w:cs="Times New Roman"/>
          <w:sz w:val="28"/>
          <w:szCs w:val="28"/>
          <w:lang w:eastAsia="ru-RU"/>
        </w:rPr>
        <w:t>»</w:t>
      </w:r>
      <w:r w:rsidR="00902F52">
        <w:rPr>
          <w:rFonts w:ascii="Times New Roman" w:eastAsia="Times New Roman" w:hAnsi="Times New Roman" w:cs="Times New Roman"/>
          <w:sz w:val="28"/>
          <w:szCs w:val="28"/>
          <w:lang w:eastAsia="ru-RU"/>
        </w:rPr>
        <w:t>, 2010)</w:t>
      </w:r>
      <w:r w:rsidRPr="00B61B4E">
        <w:rPr>
          <w:rFonts w:ascii="Times New Roman" w:eastAsia="Times New Roman" w:hAnsi="Times New Roman" w:cs="Times New Roman"/>
          <w:sz w:val="28"/>
          <w:szCs w:val="28"/>
          <w:lang w:eastAsia="ru-RU"/>
        </w:rPr>
        <w:t xml:space="preserve"> – </w:t>
      </w:r>
      <w:r w:rsidRPr="00037067">
        <w:rPr>
          <w:rFonts w:ascii="Times New Roman" w:eastAsia="Times New Roman" w:hAnsi="Times New Roman" w:cs="Times New Roman"/>
          <w:sz w:val="28"/>
          <w:szCs w:val="28"/>
          <w:lang w:eastAsia="ru-RU"/>
        </w:rPr>
        <w:t xml:space="preserve">див. </w:t>
      </w:r>
      <w:r w:rsidR="00037067" w:rsidRPr="00037067">
        <w:rPr>
          <w:rFonts w:ascii="Times New Roman" w:eastAsia="Times New Roman" w:hAnsi="Times New Roman" w:cs="Times New Roman"/>
          <w:sz w:val="28"/>
          <w:szCs w:val="28"/>
          <w:lang w:eastAsia="ru-RU"/>
        </w:rPr>
        <w:t>рис. 4.6</w:t>
      </w:r>
      <w:r w:rsidRPr="00037067">
        <w:rPr>
          <w:rFonts w:ascii="Times New Roman" w:eastAsia="Times New Roman" w:hAnsi="Times New Roman" w:cs="Times New Roman"/>
          <w:sz w:val="28"/>
          <w:szCs w:val="28"/>
          <w:lang w:eastAsia="ru-RU"/>
        </w:rPr>
        <w:t>.</w:t>
      </w:r>
    </w:p>
    <w:p w14:paraId="6D68D4A7" w14:textId="77777777" w:rsidR="00B61B4E" w:rsidRPr="00B61B4E" w:rsidRDefault="00B61B4E" w:rsidP="00B61B4E">
      <w:pPr>
        <w:spacing w:after="0" w:line="360" w:lineRule="auto"/>
        <w:ind w:firstLine="720"/>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val="ru-RU" w:eastAsia="ru-RU"/>
        </w:rPr>
        <w:drawing>
          <wp:inline distT="0" distB="0" distL="0" distR="0" wp14:anchorId="12276B7E" wp14:editId="31300A98">
            <wp:extent cx="5486400" cy="3409950"/>
            <wp:effectExtent l="0" t="0" r="0" b="0"/>
            <wp:docPr id="26" name="Диаграмма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9B306E6" w14:textId="77777777" w:rsidR="00B61B4E" w:rsidRPr="003833DA" w:rsidRDefault="00037067" w:rsidP="00B61B4E">
      <w:pPr>
        <w:spacing w:after="0" w:line="360" w:lineRule="auto"/>
        <w:ind w:firstLine="720"/>
        <w:rPr>
          <w:rFonts w:ascii="Times New Roman" w:eastAsia="Times New Roman" w:hAnsi="Times New Roman" w:cs="Times New Roman"/>
          <w:sz w:val="28"/>
          <w:szCs w:val="28"/>
          <w:lang w:eastAsia="ru-RU"/>
        </w:rPr>
      </w:pPr>
      <w:r w:rsidRPr="003833DA">
        <w:rPr>
          <w:rFonts w:ascii="Times New Roman" w:eastAsia="Times New Roman" w:hAnsi="Times New Roman" w:cs="Times New Roman"/>
          <w:sz w:val="28"/>
          <w:szCs w:val="28"/>
          <w:lang w:eastAsia="ru-RU"/>
        </w:rPr>
        <w:t>Рис. 4.6.</w:t>
      </w:r>
      <w:r w:rsidR="00B61B4E" w:rsidRPr="003833DA">
        <w:rPr>
          <w:rFonts w:ascii="Times New Roman" w:eastAsia="Times New Roman" w:hAnsi="Times New Roman" w:cs="Times New Roman"/>
          <w:sz w:val="28"/>
          <w:szCs w:val="28"/>
          <w:lang w:eastAsia="ru-RU"/>
        </w:rPr>
        <w:t xml:space="preserve"> Порівняння середніх показників ВСР у чоловіків та жінок</w:t>
      </w:r>
    </w:p>
    <w:p w14:paraId="25418C80" w14:textId="6029787E"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Перевірка достовірності відмінностей між досліджуваними чоловіками та жінками за показниками ВСР підтвердила значущу перевагу відсотку заді</w:t>
      </w:r>
      <w:r w:rsidR="00153F77">
        <w:rPr>
          <w:rFonts w:ascii="Times New Roman" w:eastAsia="Times New Roman" w:hAnsi="Times New Roman" w:cs="Times New Roman"/>
          <w:sz w:val="28"/>
          <w:szCs w:val="28"/>
          <w:lang w:eastAsia="ru-RU"/>
        </w:rPr>
        <w:t xml:space="preserve">яної гуморальної </w:t>
      </w:r>
      <w:r w:rsidR="000D0123">
        <w:rPr>
          <w:rFonts w:ascii="Times New Roman" w:eastAsia="Times New Roman" w:hAnsi="Times New Roman" w:cs="Times New Roman"/>
          <w:sz w:val="28"/>
          <w:szCs w:val="28"/>
          <w:lang w:eastAsia="ru-RU"/>
        </w:rPr>
        <w:t>регуляції (VLF%) у жінок (t=2,</w:t>
      </w:r>
      <w:r w:rsidR="00153F77">
        <w:rPr>
          <w:rFonts w:ascii="Times New Roman" w:eastAsia="Times New Roman" w:hAnsi="Times New Roman" w:cs="Times New Roman"/>
          <w:sz w:val="28"/>
          <w:szCs w:val="28"/>
          <w:lang w:eastAsia="ru-RU"/>
        </w:rPr>
        <w:t>1, df=215, p=</w:t>
      </w:r>
      <w:r w:rsidR="000D0123">
        <w:rPr>
          <w:rFonts w:ascii="Times New Roman" w:eastAsia="Times New Roman" w:hAnsi="Times New Roman" w:cs="Times New Roman"/>
          <w:sz w:val="28"/>
          <w:szCs w:val="28"/>
          <w:lang w:eastAsia="ru-RU"/>
        </w:rPr>
        <w:t>0,</w:t>
      </w:r>
      <w:r w:rsidRPr="00B61B4E">
        <w:rPr>
          <w:rFonts w:ascii="Times New Roman" w:eastAsia="Times New Roman" w:hAnsi="Times New Roman" w:cs="Times New Roman"/>
          <w:sz w:val="28"/>
          <w:szCs w:val="28"/>
          <w:lang w:eastAsia="ru-RU"/>
        </w:rPr>
        <w:t>040) та значущу перевагу симпатичної регуляції (LFms</w:t>
      </w:r>
      <w:r w:rsidRPr="00B61B4E">
        <w:rPr>
          <w:rFonts w:ascii="Times New Roman" w:eastAsia="Times New Roman" w:hAnsi="Times New Roman" w:cs="Times New Roman"/>
          <w:sz w:val="28"/>
          <w:szCs w:val="28"/>
          <w:vertAlign w:val="superscript"/>
          <w:lang w:eastAsia="ru-RU"/>
        </w:rPr>
        <w:t>2</w:t>
      </w:r>
      <w:r w:rsidR="000D0123">
        <w:rPr>
          <w:rFonts w:ascii="Times New Roman" w:eastAsia="Times New Roman" w:hAnsi="Times New Roman" w:cs="Times New Roman"/>
          <w:sz w:val="28"/>
          <w:szCs w:val="28"/>
          <w:lang w:eastAsia="ru-RU"/>
        </w:rPr>
        <w:t>) у чоловіків (t=-2,</w:t>
      </w:r>
      <w:r w:rsidR="00153F77">
        <w:rPr>
          <w:rFonts w:ascii="Times New Roman" w:eastAsia="Times New Roman" w:hAnsi="Times New Roman" w:cs="Times New Roman"/>
          <w:sz w:val="28"/>
          <w:szCs w:val="28"/>
          <w:lang w:eastAsia="ru-RU"/>
        </w:rPr>
        <w:t>1, df=215, p=</w:t>
      </w:r>
      <w:r w:rsidR="000D0123">
        <w:rPr>
          <w:rFonts w:ascii="Times New Roman" w:eastAsia="Times New Roman" w:hAnsi="Times New Roman" w:cs="Times New Roman"/>
          <w:sz w:val="28"/>
          <w:szCs w:val="28"/>
          <w:lang w:eastAsia="ru-RU"/>
        </w:rPr>
        <w:t>0,</w:t>
      </w:r>
      <w:r w:rsidRPr="00B61B4E">
        <w:rPr>
          <w:rFonts w:ascii="Times New Roman" w:eastAsia="Times New Roman" w:hAnsi="Times New Roman" w:cs="Times New Roman"/>
          <w:sz w:val="28"/>
          <w:szCs w:val="28"/>
          <w:lang w:eastAsia="ru-RU"/>
        </w:rPr>
        <w:t>037).</w:t>
      </w:r>
    </w:p>
    <w:p w14:paraId="5EB7E2FD"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Те, що чоловіки мають вищій рівень симпатичної регуляції (зокрема, вищу потужність LF) порівняно з жінками, вже було</w:t>
      </w:r>
      <w:r w:rsidR="009C5F1C">
        <w:rPr>
          <w:rFonts w:ascii="Times New Roman" w:eastAsia="Times New Roman" w:hAnsi="Times New Roman" w:cs="Times New Roman"/>
          <w:sz w:val="28"/>
          <w:szCs w:val="28"/>
          <w:lang w:eastAsia="ru-RU"/>
        </w:rPr>
        <w:t xml:space="preserve"> виявлено в інших дослідженнях (</w:t>
      </w:r>
      <w:r w:rsidR="009C5F1C" w:rsidRPr="004354C0">
        <w:rPr>
          <w:rFonts w:ascii="Times New Roman" w:eastAsia="Times New Roman" w:hAnsi="Times New Roman" w:cs="Times New Roman"/>
          <w:sz w:val="28"/>
          <w:szCs w:val="28"/>
          <w:lang w:eastAsia="ru-RU"/>
        </w:rPr>
        <w:t>Sloan</w:t>
      </w:r>
      <w:r w:rsidR="009C5F1C">
        <w:rPr>
          <w:rFonts w:ascii="Times New Roman" w:eastAsia="Times New Roman" w:hAnsi="Times New Roman" w:cs="Times New Roman"/>
          <w:sz w:val="28"/>
          <w:szCs w:val="28"/>
          <w:lang w:eastAsia="ru-RU"/>
        </w:rPr>
        <w:t xml:space="preserve"> та ін., 2008)</w:t>
      </w:r>
      <w:r w:rsidRPr="00B61B4E">
        <w:rPr>
          <w:rFonts w:ascii="Times New Roman" w:eastAsia="Times New Roman" w:hAnsi="Times New Roman" w:cs="Times New Roman"/>
          <w:sz w:val="28"/>
          <w:szCs w:val="28"/>
          <w:lang w:eastAsia="ru-RU"/>
        </w:rPr>
        <w:t>. Факти, подібні до цього, були отримані в декількох працях. Наприклад, J. M. Evans та ін., Maria Rosa Conte показали, що жінки мають вищій рівень високоча</w:t>
      </w:r>
      <w:r w:rsidR="009C5F1C">
        <w:rPr>
          <w:rFonts w:ascii="Times New Roman" w:eastAsia="Times New Roman" w:hAnsi="Times New Roman" w:cs="Times New Roman"/>
          <w:sz w:val="28"/>
          <w:szCs w:val="28"/>
          <w:lang w:eastAsia="ru-RU"/>
        </w:rPr>
        <w:t>стотних хвиль HF, ніж чоловіки (</w:t>
      </w:r>
      <w:r w:rsidR="009C5F1C" w:rsidRPr="004354C0">
        <w:rPr>
          <w:rFonts w:ascii="Times New Roman" w:eastAsia="Times New Roman" w:hAnsi="Times New Roman" w:cs="Times New Roman"/>
          <w:sz w:val="28"/>
          <w:szCs w:val="28"/>
          <w:lang w:eastAsia="ru-RU"/>
        </w:rPr>
        <w:t>Conte</w:t>
      </w:r>
      <w:r w:rsidR="009C5F1C">
        <w:rPr>
          <w:rFonts w:ascii="Times New Roman" w:eastAsia="Times New Roman" w:hAnsi="Times New Roman" w:cs="Times New Roman"/>
          <w:sz w:val="28"/>
          <w:szCs w:val="28"/>
          <w:lang w:eastAsia="ru-RU"/>
        </w:rPr>
        <w:t>, 2003;</w:t>
      </w:r>
      <w:r w:rsidR="009C5F1C" w:rsidRPr="009C5F1C">
        <w:rPr>
          <w:rFonts w:ascii="Times New Roman" w:eastAsia="Times New Roman" w:hAnsi="Times New Roman" w:cs="Times New Roman"/>
          <w:sz w:val="28"/>
          <w:szCs w:val="28"/>
          <w:lang w:eastAsia="ru-RU"/>
        </w:rPr>
        <w:t xml:space="preserve"> </w:t>
      </w:r>
      <w:r w:rsidR="009C5F1C" w:rsidRPr="004354C0">
        <w:rPr>
          <w:rFonts w:ascii="Times New Roman" w:eastAsia="Times New Roman" w:hAnsi="Times New Roman" w:cs="Times New Roman"/>
          <w:sz w:val="28"/>
          <w:szCs w:val="28"/>
          <w:lang w:eastAsia="ru-RU"/>
        </w:rPr>
        <w:t>Evans</w:t>
      </w:r>
      <w:r w:rsidR="009C5F1C">
        <w:rPr>
          <w:rFonts w:ascii="Times New Roman" w:eastAsia="Times New Roman" w:hAnsi="Times New Roman" w:cs="Times New Roman"/>
          <w:sz w:val="28"/>
          <w:szCs w:val="28"/>
          <w:lang w:eastAsia="ru-RU"/>
        </w:rPr>
        <w:t xml:space="preserve"> та ін., 2001)</w:t>
      </w:r>
      <w:r w:rsidRPr="00B61B4E">
        <w:rPr>
          <w:rFonts w:ascii="Times New Roman" w:eastAsia="Times New Roman" w:hAnsi="Times New Roman" w:cs="Times New Roman"/>
          <w:sz w:val="28"/>
          <w:szCs w:val="28"/>
          <w:lang w:eastAsia="ru-RU"/>
        </w:rPr>
        <w:t xml:space="preserve">. Але фактів, </w:t>
      </w:r>
      <w:r w:rsidR="00560D58" w:rsidRPr="00B61B4E">
        <w:rPr>
          <w:rFonts w:ascii="Times New Roman" w:eastAsia="Times New Roman" w:hAnsi="Times New Roman" w:cs="Times New Roman"/>
          <w:sz w:val="28"/>
          <w:szCs w:val="28"/>
          <w:lang w:eastAsia="ru-RU"/>
        </w:rPr>
        <w:t xml:space="preserve">аналогічних </w:t>
      </w:r>
      <w:r w:rsidRPr="00B61B4E">
        <w:rPr>
          <w:rFonts w:ascii="Times New Roman" w:eastAsia="Times New Roman" w:hAnsi="Times New Roman" w:cs="Times New Roman"/>
          <w:sz w:val="28"/>
          <w:szCs w:val="28"/>
          <w:lang w:eastAsia="ru-RU"/>
        </w:rPr>
        <w:t>отримани</w:t>
      </w:r>
      <w:r w:rsidR="00560D58">
        <w:rPr>
          <w:rFonts w:ascii="Times New Roman" w:eastAsia="Times New Roman" w:hAnsi="Times New Roman" w:cs="Times New Roman"/>
          <w:sz w:val="28"/>
          <w:szCs w:val="28"/>
          <w:lang w:eastAsia="ru-RU"/>
        </w:rPr>
        <w:t>м</w:t>
      </w:r>
      <w:r w:rsidRPr="00B61B4E">
        <w:rPr>
          <w:rFonts w:ascii="Times New Roman" w:eastAsia="Times New Roman" w:hAnsi="Times New Roman" w:cs="Times New Roman"/>
          <w:sz w:val="28"/>
          <w:szCs w:val="28"/>
          <w:lang w:eastAsia="ru-RU"/>
        </w:rPr>
        <w:t xml:space="preserve"> в нашому </w:t>
      </w:r>
      <w:r w:rsidRPr="00B61B4E">
        <w:rPr>
          <w:rFonts w:ascii="Times New Roman" w:eastAsia="Times New Roman" w:hAnsi="Times New Roman" w:cs="Times New Roman"/>
          <w:sz w:val="28"/>
          <w:szCs w:val="28"/>
          <w:lang w:eastAsia="ru-RU"/>
        </w:rPr>
        <w:lastRenderedPageBreak/>
        <w:t>дослідженні, що жінки мають вищу гуморальну регуляцію порівняно з чоловіками, ми не зустріли в літературі. Це може пояснюватися специфікою нашої вибірки – можливо дівчата-студентки потребують більшої гормональної підтримки для їх активністі (навчання в університеті), тобто вони навчаються з більшим напруженням, ніж студенти-хлопці. Імовірно, дівчата більше турбуються про власну навчальну успішність, що утягує вищій рівень гормональної регуляції. Як відомо, жінки мають значущо вищі бали за тест</w:t>
      </w:r>
      <w:r w:rsidR="009C5F1C">
        <w:rPr>
          <w:rFonts w:ascii="Times New Roman" w:eastAsia="Times New Roman" w:hAnsi="Times New Roman" w:cs="Times New Roman"/>
          <w:sz w:val="28"/>
          <w:szCs w:val="28"/>
          <w:lang w:eastAsia="ru-RU"/>
        </w:rPr>
        <w:t>овою тривожністю, ніж чоловіки (</w:t>
      </w:r>
      <w:r w:rsidR="009C5F1C" w:rsidRPr="004354C0">
        <w:rPr>
          <w:rFonts w:ascii="Times New Roman" w:eastAsia="Times New Roman" w:hAnsi="Times New Roman" w:cs="Times New Roman"/>
          <w:sz w:val="28"/>
          <w:szCs w:val="28"/>
          <w:lang w:eastAsia="ru-RU"/>
        </w:rPr>
        <w:t>Zeidner</w:t>
      </w:r>
      <w:r w:rsidR="009C5F1C">
        <w:rPr>
          <w:rFonts w:ascii="Times New Roman" w:eastAsia="Times New Roman" w:hAnsi="Times New Roman" w:cs="Times New Roman"/>
          <w:sz w:val="28"/>
          <w:szCs w:val="28"/>
          <w:lang w:eastAsia="ru-RU"/>
        </w:rPr>
        <w:t>, 1990)</w:t>
      </w:r>
      <w:r w:rsidRPr="00B61B4E">
        <w:rPr>
          <w:rFonts w:ascii="Times New Roman" w:eastAsia="Times New Roman" w:hAnsi="Times New Roman" w:cs="Times New Roman"/>
          <w:sz w:val="28"/>
          <w:szCs w:val="28"/>
          <w:lang w:eastAsia="ru-RU"/>
        </w:rPr>
        <w:t>.</w:t>
      </w:r>
    </w:p>
    <w:p w14:paraId="4F8BF19B"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Виразність особистісних типів загалом за вибіркою та у чоловіків і жінок </w:t>
      </w:r>
      <w:r w:rsidRPr="00037067">
        <w:rPr>
          <w:rFonts w:ascii="Times New Roman" w:eastAsia="Times New Roman" w:hAnsi="Times New Roman" w:cs="Times New Roman"/>
          <w:sz w:val="28"/>
          <w:szCs w:val="28"/>
          <w:lang w:eastAsia="ru-RU"/>
        </w:rPr>
        <w:t xml:space="preserve">окремо відображена на </w:t>
      </w:r>
      <w:r w:rsidR="00037067" w:rsidRPr="00037067">
        <w:rPr>
          <w:rFonts w:ascii="Times New Roman" w:eastAsia="Times New Roman" w:hAnsi="Times New Roman" w:cs="Times New Roman"/>
          <w:sz w:val="28"/>
          <w:szCs w:val="28"/>
          <w:lang w:eastAsia="ru-RU"/>
        </w:rPr>
        <w:t>рис. 4.7.</w:t>
      </w:r>
    </w:p>
    <w:p w14:paraId="46C09E27" w14:textId="77777777" w:rsidR="00B61B4E" w:rsidRPr="00B61B4E" w:rsidRDefault="00B61B4E" w:rsidP="00037067">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val="ru-RU" w:eastAsia="ru-RU"/>
        </w:rPr>
        <w:drawing>
          <wp:inline distT="0" distB="0" distL="0" distR="0" wp14:anchorId="5720BB97" wp14:editId="1DC9807A">
            <wp:extent cx="5789295" cy="3355340"/>
            <wp:effectExtent l="0" t="0" r="20955" b="16510"/>
            <wp:docPr id="25"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68005A6" w14:textId="77777777" w:rsidR="00B61B4E" w:rsidRDefault="00037067" w:rsidP="00B61B4E">
      <w:pPr>
        <w:spacing w:after="0" w:line="360" w:lineRule="auto"/>
        <w:ind w:firstLine="720"/>
        <w:rPr>
          <w:rFonts w:ascii="Times New Roman" w:eastAsia="Times New Roman" w:hAnsi="Times New Roman" w:cs="Times New Roman"/>
          <w:sz w:val="28"/>
          <w:szCs w:val="28"/>
          <w:lang w:eastAsia="ru-RU"/>
        </w:rPr>
      </w:pPr>
      <w:r w:rsidRPr="00153F77">
        <w:rPr>
          <w:rFonts w:ascii="Times New Roman" w:eastAsia="Times New Roman" w:hAnsi="Times New Roman" w:cs="Times New Roman"/>
          <w:sz w:val="28"/>
          <w:szCs w:val="28"/>
          <w:lang w:eastAsia="ru-RU"/>
        </w:rPr>
        <w:t>Рис. 4.7</w:t>
      </w:r>
      <w:r w:rsidR="00B61B4E" w:rsidRPr="00153F77">
        <w:rPr>
          <w:rFonts w:ascii="Times New Roman" w:eastAsia="Times New Roman" w:hAnsi="Times New Roman" w:cs="Times New Roman"/>
          <w:sz w:val="28"/>
          <w:szCs w:val="28"/>
          <w:lang w:eastAsia="ru-RU"/>
        </w:rPr>
        <w:t>. Середній профіль психологічних типів за тестом Міні-Мульт</w:t>
      </w:r>
    </w:p>
    <w:p w14:paraId="4C3B893B"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Як видно з рис. 19, середній рівень всіх шкал профілю особистісних типів за тестом Міні-Мульт у досліджуваних виявився в межах норми (менше 70 Т-балів, і навіть менше 60 балів, тобто одного стандартного відхилення). Найменш виразною є шкала Pd (</w:t>
      </w:r>
      <w:r w:rsidRPr="00B61B4E">
        <w:rPr>
          <w:rFonts w:ascii="Times New Roman" w:eastAsia="Times New Roman" w:hAnsi="Times New Roman" w:cs="Times New Roman"/>
          <w:bCs/>
          <w:sz w:val="28"/>
          <w:szCs w:val="28"/>
          <w:lang w:eastAsia="ru-RU"/>
        </w:rPr>
        <w:t>психопатія</w:t>
      </w:r>
      <w:r w:rsidRPr="00B61B4E">
        <w:rPr>
          <w:rFonts w:ascii="Times New Roman" w:eastAsia="Times New Roman" w:hAnsi="Times New Roman" w:cs="Times New Roman"/>
          <w:sz w:val="28"/>
          <w:szCs w:val="28"/>
          <w:lang w:eastAsia="ru-RU"/>
        </w:rPr>
        <w:t xml:space="preserve">) та найвищій підйом зафіксований за шкалами F (шкала недостовірності-нонконформізму) та Ma (гіпоманія). </w:t>
      </w:r>
    </w:p>
    <w:p w14:paraId="230C81F7" w14:textId="5FF9B5B3"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За трьом</w:t>
      </w:r>
      <w:r w:rsidR="00153F77">
        <w:rPr>
          <w:rFonts w:ascii="Times New Roman" w:eastAsia="Times New Roman" w:hAnsi="Times New Roman" w:cs="Times New Roman"/>
          <w:sz w:val="28"/>
          <w:szCs w:val="28"/>
          <w:lang w:eastAsia="ru-RU"/>
        </w:rPr>
        <w:t>a ш</w:t>
      </w:r>
      <w:r w:rsidR="000D0123">
        <w:rPr>
          <w:rFonts w:ascii="Times New Roman" w:eastAsia="Times New Roman" w:hAnsi="Times New Roman" w:cs="Times New Roman"/>
          <w:sz w:val="28"/>
          <w:szCs w:val="28"/>
          <w:lang w:eastAsia="ru-RU"/>
        </w:rPr>
        <w:t>калами – L (шкала брехні) (t=-2,</w:t>
      </w:r>
      <w:r w:rsidR="00153F77">
        <w:rPr>
          <w:rFonts w:ascii="Times New Roman" w:eastAsia="Times New Roman" w:hAnsi="Times New Roman" w:cs="Times New Roman"/>
          <w:sz w:val="28"/>
          <w:szCs w:val="28"/>
          <w:lang w:eastAsia="ru-RU"/>
        </w:rPr>
        <w:t>2, df=215, p=</w:t>
      </w:r>
      <w:r w:rsidR="000D0123">
        <w:rPr>
          <w:rFonts w:ascii="Times New Roman" w:eastAsia="Times New Roman" w:hAnsi="Times New Roman" w:cs="Times New Roman"/>
          <w:sz w:val="28"/>
          <w:szCs w:val="28"/>
          <w:lang w:eastAsia="ru-RU"/>
        </w:rPr>
        <w:t>0,</w:t>
      </w:r>
      <w:r w:rsidRPr="00B61B4E">
        <w:rPr>
          <w:rFonts w:ascii="Times New Roman" w:eastAsia="Times New Roman" w:hAnsi="Times New Roman" w:cs="Times New Roman"/>
          <w:sz w:val="28"/>
          <w:szCs w:val="28"/>
          <w:lang w:eastAsia="ru-RU"/>
        </w:rPr>
        <w:t>003), F (шкала недостовірності-но</w:t>
      </w:r>
      <w:r w:rsidR="000D0123">
        <w:rPr>
          <w:rFonts w:ascii="Times New Roman" w:eastAsia="Times New Roman" w:hAnsi="Times New Roman" w:cs="Times New Roman"/>
          <w:sz w:val="28"/>
          <w:szCs w:val="28"/>
          <w:lang w:eastAsia="ru-RU"/>
        </w:rPr>
        <w:t>нконформізму) (t=-3,3, df=215, p=0,</w:t>
      </w:r>
      <w:r w:rsidR="00153F77">
        <w:rPr>
          <w:rFonts w:ascii="Times New Roman" w:eastAsia="Times New Roman" w:hAnsi="Times New Roman" w:cs="Times New Roman"/>
          <w:sz w:val="28"/>
          <w:szCs w:val="28"/>
          <w:lang w:eastAsia="ru-RU"/>
        </w:rPr>
        <w:t>001) and Pd (</w:t>
      </w:r>
      <w:r w:rsidR="000D0123">
        <w:rPr>
          <w:rFonts w:ascii="Times New Roman" w:eastAsia="Times New Roman" w:hAnsi="Times New Roman" w:cs="Times New Roman"/>
          <w:sz w:val="28"/>
          <w:szCs w:val="28"/>
          <w:lang w:eastAsia="ru-RU"/>
        </w:rPr>
        <w:t xml:space="preserve">психопатія) </w:t>
      </w:r>
      <w:r w:rsidR="000D0123">
        <w:rPr>
          <w:rFonts w:ascii="Times New Roman" w:eastAsia="Times New Roman" w:hAnsi="Times New Roman" w:cs="Times New Roman"/>
          <w:sz w:val="28"/>
          <w:szCs w:val="28"/>
          <w:lang w:eastAsia="ru-RU"/>
        </w:rPr>
        <w:lastRenderedPageBreak/>
        <w:t>(t=-2,</w:t>
      </w:r>
      <w:r w:rsidR="00153F77">
        <w:rPr>
          <w:rFonts w:ascii="Times New Roman" w:eastAsia="Times New Roman" w:hAnsi="Times New Roman" w:cs="Times New Roman"/>
          <w:sz w:val="28"/>
          <w:szCs w:val="28"/>
          <w:lang w:eastAsia="ru-RU"/>
        </w:rPr>
        <w:t>3, df=215, p=</w:t>
      </w:r>
      <w:r w:rsidR="000D0123">
        <w:rPr>
          <w:rFonts w:ascii="Times New Roman" w:eastAsia="Times New Roman" w:hAnsi="Times New Roman" w:cs="Times New Roman"/>
          <w:sz w:val="28"/>
          <w:szCs w:val="28"/>
          <w:lang w:eastAsia="ru-RU"/>
        </w:rPr>
        <w:t>0,</w:t>
      </w:r>
      <w:r w:rsidRPr="00B61B4E">
        <w:rPr>
          <w:rFonts w:ascii="Times New Roman" w:eastAsia="Times New Roman" w:hAnsi="Times New Roman" w:cs="Times New Roman"/>
          <w:sz w:val="28"/>
          <w:szCs w:val="28"/>
          <w:lang w:eastAsia="ru-RU"/>
        </w:rPr>
        <w:t>023) виявлено, що чоловіки мають значно вищій рівень, ніж жінки. Це підтверджує припущення еволюційної психології, згідно з яким чоловіки мають вищій рівень нонконформізму, байдужості, макіавеллізму, жорстокості, оскільки вони були зайняті в основному внутрішньо- та зовнішньоплеменною конкурентною боротьбою (боротьба за статус та війна), полюванням, а жінки доглядали та виховували дітей, а також кооперувалися з</w:t>
      </w:r>
      <w:r w:rsidR="009C5F1C">
        <w:rPr>
          <w:rFonts w:ascii="Times New Roman" w:eastAsia="Times New Roman" w:hAnsi="Times New Roman" w:cs="Times New Roman"/>
          <w:sz w:val="28"/>
          <w:szCs w:val="28"/>
          <w:lang w:eastAsia="ru-RU"/>
        </w:rPr>
        <w:t xml:space="preserve"> іншими жінками з цією ж метою (Кенрик, 2012; Палмер </w:t>
      </w:r>
      <w:r w:rsidR="009C5F1C" w:rsidRPr="007B7E04">
        <w:rPr>
          <w:rFonts w:ascii="Times New Roman" w:eastAsia="Times New Roman" w:hAnsi="Times New Roman" w:cs="Times New Roman"/>
          <w:sz w:val="28"/>
          <w:szCs w:val="28"/>
          <w:lang w:eastAsia="ru-RU"/>
        </w:rPr>
        <w:t>&amp;</w:t>
      </w:r>
      <w:r w:rsidR="009C5F1C">
        <w:rPr>
          <w:rFonts w:ascii="Times New Roman" w:eastAsia="Times New Roman" w:hAnsi="Times New Roman" w:cs="Times New Roman"/>
          <w:sz w:val="28"/>
          <w:szCs w:val="28"/>
          <w:lang w:eastAsia="ru-RU"/>
        </w:rPr>
        <w:t xml:space="preserve"> Палмер, 2003;</w:t>
      </w:r>
      <w:r w:rsidRPr="00B61B4E">
        <w:rPr>
          <w:rFonts w:ascii="Times New Roman" w:eastAsia="Times New Roman" w:hAnsi="Times New Roman" w:cs="Times New Roman"/>
          <w:sz w:val="28"/>
          <w:szCs w:val="28"/>
          <w:lang w:eastAsia="ru-RU"/>
        </w:rPr>
        <w:t xml:space="preserve"> </w:t>
      </w:r>
      <w:r w:rsidR="009C5F1C" w:rsidRPr="004354C0">
        <w:rPr>
          <w:rFonts w:ascii="Times New Roman" w:eastAsia="Times New Roman" w:hAnsi="Times New Roman" w:cs="Times New Roman"/>
          <w:sz w:val="28"/>
          <w:szCs w:val="28"/>
          <w:lang w:eastAsia="ru-RU"/>
        </w:rPr>
        <w:t>Campbell</w:t>
      </w:r>
      <w:r w:rsidR="009C5F1C">
        <w:rPr>
          <w:rFonts w:ascii="Times New Roman" w:eastAsia="Times New Roman" w:hAnsi="Times New Roman" w:cs="Times New Roman"/>
          <w:sz w:val="28"/>
          <w:szCs w:val="28"/>
          <w:lang w:eastAsia="ru-RU"/>
        </w:rPr>
        <w:t>, 2002)</w:t>
      </w:r>
      <w:r w:rsidRPr="00B61B4E">
        <w:rPr>
          <w:rFonts w:ascii="Times New Roman" w:eastAsia="Times New Roman" w:hAnsi="Times New Roman" w:cs="Times New Roman"/>
          <w:sz w:val="28"/>
          <w:szCs w:val="28"/>
          <w:lang w:eastAsia="ru-RU"/>
        </w:rPr>
        <w:t>.</w:t>
      </w:r>
      <w:r w:rsidR="007B7E04">
        <w:rPr>
          <w:rFonts w:ascii="Times New Roman" w:eastAsia="Times New Roman" w:hAnsi="Times New Roman" w:cs="Times New Roman"/>
          <w:sz w:val="28"/>
          <w:szCs w:val="28"/>
          <w:lang w:eastAsia="ru-RU"/>
        </w:rPr>
        <w:t xml:space="preserve"> До речі схильність до брехні, скритності, створення хибного іміджу є енергозатратною поведінкою, яка знижує адаптаційні резерви організму та підвищує його напруженість. Це було підтверджено в нашому </w:t>
      </w:r>
      <w:r w:rsidR="007B7E04" w:rsidRPr="006025C7">
        <w:rPr>
          <w:rFonts w:ascii="Times New Roman" w:eastAsia="Times New Roman" w:hAnsi="Times New Roman" w:cs="Times New Roman"/>
          <w:sz w:val="28"/>
          <w:szCs w:val="28"/>
          <w:lang w:eastAsia="ru-RU"/>
        </w:rPr>
        <w:t>іншому (пілотному) дослідженні</w:t>
      </w:r>
      <w:r w:rsidR="007B7E04">
        <w:rPr>
          <w:rFonts w:ascii="Times New Roman" w:eastAsia="Times New Roman" w:hAnsi="Times New Roman" w:cs="Times New Roman"/>
          <w:sz w:val="28"/>
          <w:szCs w:val="28"/>
          <w:lang w:eastAsia="ru-RU"/>
        </w:rPr>
        <w:t xml:space="preserve"> на вибірці з 30 осіб різного віку та соціального статусу</w:t>
      </w:r>
      <w:r w:rsidR="007B7E04" w:rsidRPr="007B7E04">
        <w:t xml:space="preserve"> </w:t>
      </w:r>
      <w:r w:rsidR="00984CFB" w:rsidRPr="00984CFB">
        <w:rPr>
          <w:rFonts w:ascii="Times New Roman" w:hAnsi="Times New Roman" w:cs="Times New Roman"/>
          <w:sz w:val="28"/>
          <w:szCs w:val="28"/>
        </w:rPr>
        <w:t>(</w:t>
      </w:r>
      <w:r w:rsidR="007B7E04" w:rsidRPr="007B7E04">
        <w:rPr>
          <w:rFonts w:ascii="Times New Roman" w:eastAsia="Times New Roman" w:hAnsi="Times New Roman" w:cs="Times New Roman"/>
          <w:sz w:val="28"/>
          <w:szCs w:val="28"/>
          <w:lang w:eastAsia="ru-RU"/>
        </w:rPr>
        <w:t>Касап &amp; Луценко</w:t>
      </w:r>
      <w:r w:rsidR="007B7E04">
        <w:rPr>
          <w:rFonts w:ascii="Times New Roman" w:eastAsia="Times New Roman" w:hAnsi="Times New Roman" w:cs="Times New Roman"/>
          <w:sz w:val="28"/>
          <w:szCs w:val="28"/>
          <w:lang w:eastAsia="ru-RU"/>
        </w:rPr>
        <w:t>, 2013)</w:t>
      </w:r>
      <w:r w:rsidR="00984CFB">
        <w:rPr>
          <w:rFonts w:ascii="Times New Roman" w:eastAsia="Times New Roman" w:hAnsi="Times New Roman" w:cs="Times New Roman"/>
          <w:sz w:val="28"/>
          <w:szCs w:val="28"/>
          <w:lang w:eastAsia="ru-RU"/>
        </w:rPr>
        <w:t>.</w:t>
      </w:r>
    </w:p>
    <w:p w14:paraId="31E298EE"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Виразність психологічних захисних механізмів у досліджуваних </w:t>
      </w:r>
      <w:r w:rsidRPr="00037067">
        <w:rPr>
          <w:rFonts w:ascii="Times New Roman" w:eastAsia="Times New Roman" w:hAnsi="Times New Roman" w:cs="Times New Roman"/>
          <w:sz w:val="28"/>
          <w:szCs w:val="28"/>
          <w:lang w:eastAsia="ru-RU"/>
        </w:rPr>
        <w:t xml:space="preserve">відображена </w:t>
      </w:r>
      <w:r w:rsidR="00037067" w:rsidRPr="00037067">
        <w:rPr>
          <w:rFonts w:ascii="Times New Roman" w:eastAsia="Times New Roman" w:hAnsi="Times New Roman" w:cs="Times New Roman"/>
          <w:sz w:val="28"/>
          <w:szCs w:val="28"/>
          <w:lang w:eastAsia="ru-RU"/>
        </w:rPr>
        <w:t>на рис. 4.8</w:t>
      </w:r>
      <w:r w:rsidRPr="00037067">
        <w:rPr>
          <w:rFonts w:ascii="Times New Roman" w:eastAsia="Times New Roman" w:hAnsi="Times New Roman" w:cs="Times New Roman"/>
          <w:sz w:val="28"/>
          <w:szCs w:val="28"/>
          <w:lang w:eastAsia="ru-RU"/>
        </w:rPr>
        <w:t>.</w:t>
      </w:r>
    </w:p>
    <w:p w14:paraId="5D119EC7" w14:textId="77777777" w:rsidR="00B61B4E" w:rsidRPr="00B61B4E" w:rsidRDefault="00B61B4E" w:rsidP="00037067">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noProof/>
          <w:sz w:val="24"/>
          <w:szCs w:val="24"/>
          <w:lang w:val="ru-RU" w:eastAsia="ru-RU"/>
        </w:rPr>
        <w:drawing>
          <wp:inline distT="0" distB="0" distL="0" distR="0" wp14:anchorId="56527C05" wp14:editId="356CB265">
            <wp:extent cx="5906770" cy="3493135"/>
            <wp:effectExtent l="0" t="0" r="17780" b="12065"/>
            <wp:docPr id="24" name="Диаграмма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8051A9A" w14:textId="77777777" w:rsidR="00B61B4E" w:rsidRPr="00153F77" w:rsidRDefault="00037067" w:rsidP="00B61B4E">
      <w:pPr>
        <w:spacing w:after="0" w:line="360" w:lineRule="auto"/>
        <w:ind w:firstLine="720"/>
        <w:rPr>
          <w:rFonts w:ascii="Times New Roman" w:eastAsia="Times New Roman" w:hAnsi="Times New Roman" w:cs="Times New Roman"/>
          <w:sz w:val="28"/>
          <w:szCs w:val="28"/>
          <w:lang w:eastAsia="ru-RU"/>
        </w:rPr>
      </w:pPr>
      <w:r w:rsidRPr="00153F77">
        <w:rPr>
          <w:rFonts w:ascii="Times New Roman" w:eastAsia="Times New Roman" w:hAnsi="Times New Roman" w:cs="Times New Roman"/>
          <w:sz w:val="28"/>
          <w:szCs w:val="28"/>
          <w:lang w:eastAsia="ru-RU"/>
        </w:rPr>
        <w:t>Рис. 4.8</w:t>
      </w:r>
      <w:r w:rsidR="00B61B4E" w:rsidRPr="00153F77">
        <w:rPr>
          <w:rFonts w:ascii="Times New Roman" w:eastAsia="Times New Roman" w:hAnsi="Times New Roman" w:cs="Times New Roman"/>
          <w:sz w:val="28"/>
          <w:szCs w:val="28"/>
          <w:lang w:eastAsia="ru-RU"/>
        </w:rPr>
        <w:t>. Середня виразність захисних механізмів у досліджуваних</w:t>
      </w:r>
    </w:p>
    <w:p w14:paraId="3EA5A137"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Найбільш використовуваним захисним механізмом для нашої вибірки виявилася проекція – хибне приписування іншим власних неприйнятних відчуттів. У найменшому ступені використовуваним виявився механізм </w:t>
      </w:r>
      <w:r w:rsidRPr="00B61B4E">
        <w:rPr>
          <w:rFonts w:ascii="Times New Roman" w:eastAsia="Times New Roman" w:hAnsi="Times New Roman" w:cs="Times New Roman"/>
          <w:sz w:val="28"/>
          <w:szCs w:val="28"/>
          <w:lang w:eastAsia="ru-RU"/>
        </w:rPr>
        <w:lastRenderedPageBreak/>
        <w:t>«реактивне утворення», коли усвідомлювана поведінка, думки або відчуття стають повною протилежністю підсвідомим справжнім відчуттям та бажанням.</w:t>
      </w:r>
    </w:p>
    <w:p w14:paraId="73268D2D" w14:textId="65EA24A4"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Між чоловіками та жінками знайдені значущі розбіжності у виразності таких захисних механізмів, як придушення, регресія, компенсація та інтелектуалізація (доведено за допомогою критерію Колмогорова-Смірнова,</w:t>
      </w:r>
      <w:r w:rsidR="00153F77">
        <w:rPr>
          <w:rFonts w:ascii="Times New Roman" w:eastAsia="Times New Roman" w:hAnsi="Times New Roman" w:cs="Times New Roman"/>
          <w:sz w:val="28"/>
          <w:szCs w:val="28"/>
          <w:lang w:eastAsia="ru-RU"/>
        </w:rPr>
        <w:t xml:space="preserve"> розбіжності значущі на рівні p&lt;</w:t>
      </w:r>
      <w:r w:rsidR="000D0123">
        <w:rPr>
          <w:rFonts w:ascii="Times New Roman" w:eastAsia="Times New Roman" w:hAnsi="Times New Roman" w:cs="Times New Roman"/>
          <w:sz w:val="28"/>
          <w:szCs w:val="28"/>
          <w:lang w:eastAsia="ru-RU"/>
        </w:rPr>
        <w:t>0,</w:t>
      </w:r>
      <w:r w:rsidRPr="00B61B4E">
        <w:rPr>
          <w:rFonts w:ascii="Times New Roman" w:eastAsia="Times New Roman" w:hAnsi="Times New Roman" w:cs="Times New Roman"/>
          <w:sz w:val="28"/>
          <w:szCs w:val="28"/>
          <w:lang w:eastAsia="ru-RU"/>
        </w:rPr>
        <w:t xml:space="preserve">001). Придушення та інтелектуалізація більше властиві чоловікам, а регресія і компенсація – жінкам.  </w:t>
      </w:r>
    </w:p>
    <w:p w14:paraId="2902DB27"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На </w:t>
      </w:r>
      <w:r w:rsidRPr="00037067">
        <w:rPr>
          <w:rFonts w:ascii="Times New Roman" w:eastAsia="Times New Roman" w:hAnsi="Times New Roman" w:cs="Times New Roman"/>
          <w:sz w:val="28"/>
          <w:szCs w:val="28"/>
          <w:lang w:eastAsia="ru-RU"/>
        </w:rPr>
        <w:t>діаграмі (</w:t>
      </w:r>
      <w:r w:rsidR="00037067" w:rsidRPr="00037067">
        <w:rPr>
          <w:rFonts w:ascii="Times New Roman" w:eastAsia="Times New Roman" w:hAnsi="Times New Roman" w:cs="Times New Roman"/>
          <w:sz w:val="28"/>
          <w:szCs w:val="28"/>
          <w:lang w:eastAsia="ru-RU"/>
        </w:rPr>
        <w:t>рис. 4.9</w:t>
      </w:r>
      <w:r w:rsidRPr="00037067">
        <w:rPr>
          <w:rFonts w:ascii="Times New Roman" w:eastAsia="Times New Roman" w:hAnsi="Times New Roman" w:cs="Times New Roman"/>
          <w:sz w:val="28"/>
          <w:szCs w:val="28"/>
          <w:lang w:eastAsia="ru-RU"/>
        </w:rPr>
        <w:t>) можна</w:t>
      </w:r>
      <w:r w:rsidRPr="00B61B4E">
        <w:rPr>
          <w:rFonts w:ascii="Times New Roman" w:eastAsia="Times New Roman" w:hAnsi="Times New Roman" w:cs="Times New Roman"/>
          <w:sz w:val="28"/>
          <w:szCs w:val="28"/>
          <w:lang w:eastAsia="ru-RU"/>
        </w:rPr>
        <w:t xml:space="preserve"> бачити, що для наших досліджуваних, а саме, студентської молоді, характерно зберігати здоровий спосіб життя, перш за все, запобігаючи вживання алкоголю та наркотиків і підтримуючи безпеку життєдіяльності. Досліджувані порушують здорову поведінку переважно в аспектах харчування та куріння.  </w:t>
      </w:r>
    </w:p>
    <w:p w14:paraId="6D9E3EE8" w14:textId="77777777" w:rsidR="00B61B4E" w:rsidRPr="00B61B4E" w:rsidRDefault="00B61B4E" w:rsidP="00037067">
      <w:pPr>
        <w:spacing w:after="0" w:line="240" w:lineRule="auto"/>
        <w:rPr>
          <w:rFonts w:ascii="Times New Roman" w:eastAsia="Times New Roman" w:hAnsi="Times New Roman" w:cs="Times New Roman"/>
          <w:i/>
          <w:sz w:val="24"/>
          <w:szCs w:val="24"/>
          <w:lang w:eastAsia="ru-RU"/>
        </w:rPr>
      </w:pPr>
      <w:r>
        <w:rPr>
          <w:rFonts w:ascii="Times New Roman" w:eastAsia="Times New Roman" w:hAnsi="Times New Roman" w:cs="Times New Roman"/>
          <w:noProof/>
          <w:sz w:val="24"/>
          <w:szCs w:val="24"/>
          <w:lang w:val="ru-RU" w:eastAsia="ru-RU"/>
        </w:rPr>
        <w:drawing>
          <wp:inline distT="0" distB="0" distL="0" distR="0" wp14:anchorId="260499B8" wp14:editId="1989F732">
            <wp:extent cx="5768340" cy="3408680"/>
            <wp:effectExtent l="0" t="0" r="22860" b="20320"/>
            <wp:docPr id="23" name="Диаграмма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AE03F04" w14:textId="77777777" w:rsidR="00B61B4E" w:rsidRPr="00153F77" w:rsidRDefault="00037067" w:rsidP="00B61B4E">
      <w:pPr>
        <w:spacing w:after="0" w:line="360" w:lineRule="auto"/>
        <w:ind w:firstLine="720"/>
        <w:rPr>
          <w:rFonts w:ascii="Times New Roman" w:eastAsia="Times New Roman" w:hAnsi="Times New Roman" w:cs="Times New Roman"/>
          <w:sz w:val="28"/>
          <w:szCs w:val="28"/>
          <w:lang w:eastAsia="ru-RU"/>
        </w:rPr>
      </w:pPr>
      <w:r w:rsidRPr="00153F77">
        <w:rPr>
          <w:rFonts w:ascii="Times New Roman" w:eastAsia="Times New Roman" w:hAnsi="Times New Roman" w:cs="Times New Roman"/>
          <w:sz w:val="28"/>
          <w:szCs w:val="28"/>
          <w:lang w:eastAsia="ru-RU"/>
        </w:rPr>
        <w:t>Рис. 4.9</w:t>
      </w:r>
      <w:r w:rsidR="00B61B4E" w:rsidRPr="00153F77">
        <w:rPr>
          <w:rFonts w:ascii="Times New Roman" w:eastAsia="Times New Roman" w:hAnsi="Times New Roman" w:cs="Times New Roman"/>
          <w:sz w:val="28"/>
          <w:szCs w:val="28"/>
          <w:lang w:eastAsia="ru-RU"/>
        </w:rPr>
        <w:t>. Виразність патернів здорової поведінки</w:t>
      </w:r>
    </w:p>
    <w:p w14:paraId="6D610AC7" w14:textId="3633A41F"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Молоді жінки та чоловіки відрізняються у підтримці здорового способу життя в аспекті здорового харчування, якому жінки приділяють більше уваги, ніж чолов</w:t>
      </w:r>
      <w:r w:rsidR="00153F77">
        <w:rPr>
          <w:rFonts w:ascii="Times New Roman" w:eastAsia="Times New Roman" w:hAnsi="Times New Roman" w:cs="Times New Roman"/>
          <w:sz w:val="28"/>
          <w:szCs w:val="28"/>
          <w:lang w:eastAsia="ru-RU"/>
        </w:rPr>
        <w:t>іки (Kolmogorov-Smirnov test, p&lt;</w:t>
      </w:r>
      <w:r w:rsidR="000D0123">
        <w:rPr>
          <w:rFonts w:ascii="Times New Roman" w:eastAsia="Times New Roman" w:hAnsi="Times New Roman" w:cs="Times New Roman"/>
          <w:sz w:val="28"/>
          <w:szCs w:val="28"/>
          <w:lang w:eastAsia="ru-RU"/>
        </w:rPr>
        <w:t>0,</w:t>
      </w:r>
      <w:r w:rsidRPr="00B61B4E">
        <w:rPr>
          <w:rFonts w:ascii="Times New Roman" w:eastAsia="Times New Roman" w:hAnsi="Times New Roman" w:cs="Times New Roman"/>
          <w:sz w:val="28"/>
          <w:szCs w:val="28"/>
          <w:lang w:eastAsia="ru-RU"/>
        </w:rPr>
        <w:t xml:space="preserve">01). Це відповідає положенню еволюційної психології, що жінки більш обережні до їжі, оскільки вони виношують та годують дітей і деякі продукти, безпечні для дорослої людини, є </w:t>
      </w:r>
      <w:r w:rsidRPr="00B61B4E">
        <w:rPr>
          <w:rFonts w:ascii="Times New Roman" w:eastAsia="Times New Roman" w:hAnsi="Times New Roman" w:cs="Times New Roman"/>
          <w:sz w:val="28"/>
          <w:szCs w:val="28"/>
          <w:lang w:eastAsia="ru-RU"/>
        </w:rPr>
        <w:lastRenderedPageBreak/>
        <w:t>терато</w:t>
      </w:r>
      <w:r w:rsidR="009C5F1C">
        <w:rPr>
          <w:rFonts w:ascii="Times New Roman" w:eastAsia="Times New Roman" w:hAnsi="Times New Roman" w:cs="Times New Roman"/>
          <w:sz w:val="28"/>
          <w:szCs w:val="28"/>
          <w:lang w:eastAsia="ru-RU"/>
        </w:rPr>
        <w:t xml:space="preserve">генами для плоду або немовляти (Палмер </w:t>
      </w:r>
      <w:r w:rsidR="009C5F1C" w:rsidRPr="007B7E04">
        <w:rPr>
          <w:rFonts w:ascii="Times New Roman" w:eastAsia="Times New Roman" w:hAnsi="Times New Roman" w:cs="Times New Roman"/>
          <w:sz w:val="28"/>
          <w:szCs w:val="28"/>
          <w:lang w:eastAsia="ru-RU"/>
        </w:rPr>
        <w:t>&amp;</w:t>
      </w:r>
      <w:r w:rsidR="009C5F1C">
        <w:rPr>
          <w:rFonts w:ascii="Times New Roman" w:eastAsia="Times New Roman" w:hAnsi="Times New Roman" w:cs="Times New Roman"/>
          <w:sz w:val="28"/>
          <w:szCs w:val="28"/>
          <w:lang w:eastAsia="ru-RU"/>
        </w:rPr>
        <w:t xml:space="preserve"> Палмер, 2003;</w:t>
      </w:r>
      <w:r w:rsidR="009C5F1C" w:rsidRPr="00B61B4E">
        <w:rPr>
          <w:rFonts w:ascii="Times New Roman" w:eastAsia="Times New Roman" w:hAnsi="Times New Roman" w:cs="Times New Roman"/>
          <w:sz w:val="28"/>
          <w:szCs w:val="28"/>
          <w:lang w:eastAsia="ru-RU"/>
        </w:rPr>
        <w:t xml:space="preserve"> </w:t>
      </w:r>
      <w:r w:rsidR="009C5F1C" w:rsidRPr="004354C0">
        <w:rPr>
          <w:rFonts w:ascii="Times New Roman" w:eastAsia="Times New Roman" w:hAnsi="Times New Roman" w:cs="Times New Roman"/>
          <w:sz w:val="28"/>
          <w:szCs w:val="28"/>
          <w:lang w:eastAsia="ru-RU"/>
        </w:rPr>
        <w:t>Roberts</w:t>
      </w:r>
      <w:r w:rsidR="009C5F1C">
        <w:rPr>
          <w:rFonts w:ascii="Times New Roman" w:eastAsia="Times New Roman" w:hAnsi="Times New Roman" w:cs="Times New Roman"/>
          <w:sz w:val="28"/>
          <w:szCs w:val="28"/>
          <w:lang w:eastAsia="ru-RU"/>
        </w:rPr>
        <w:t>, 2011;</w:t>
      </w:r>
      <w:r w:rsidRPr="00B61B4E">
        <w:rPr>
          <w:rFonts w:ascii="Times New Roman" w:eastAsia="Times New Roman" w:hAnsi="Times New Roman" w:cs="Times New Roman"/>
          <w:sz w:val="28"/>
          <w:szCs w:val="28"/>
          <w:lang w:eastAsia="ru-RU"/>
        </w:rPr>
        <w:t xml:space="preserve"> </w:t>
      </w:r>
      <w:r w:rsidR="009C5F1C" w:rsidRPr="004354C0">
        <w:rPr>
          <w:rFonts w:ascii="Times New Roman" w:eastAsia="Times New Roman" w:hAnsi="Times New Roman" w:cs="Times New Roman"/>
          <w:sz w:val="28"/>
          <w:szCs w:val="28"/>
          <w:lang w:eastAsia="ru-RU"/>
        </w:rPr>
        <w:t>Rossano</w:t>
      </w:r>
      <w:r w:rsidR="009C5F1C">
        <w:rPr>
          <w:rFonts w:ascii="Times New Roman" w:eastAsia="Times New Roman" w:hAnsi="Times New Roman" w:cs="Times New Roman"/>
          <w:sz w:val="28"/>
          <w:szCs w:val="28"/>
          <w:lang w:eastAsia="ru-RU"/>
        </w:rPr>
        <w:t>, 2003)</w:t>
      </w:r>
      <w:r w:rsidRPr="00B61B4E">
        <w:rPr>
          <w:rFonts w:ascii="Times New Roman" w:eastAsia="Times New Roman" w:hAnsi="Times New Roman" w:cs="Times New Roman"/>
          <w:sz w:val="28"/>
          <w:szCs w:val="28"/>
          <w:lang w:eastAsia="ru-RU"/>
        </w:rPr>
        <w:t>.</w:t>
      </w:r>
    </w:p>
    <w:p w14:paraId="3EE754A7" w14:textId="0C5CE96A"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Чоловіки відрізняються від жінок веденням більш фізично активного способу жи</w:t>
      </w:r>
      <w:r w:rsidR="00153F77">
        <w:rPr>
          <w:rFonts w:ascii="Times New Roman" w:eastAsia="Times New Roman" w:hAnsi="Times New Roman" w:cs="Times New Roman"/>
          <w:sz w:val="28"/>
          <w:szCs w:val="28"/>
          <w:lang w:eastAsia="ru-RU"/>
        </w:rPr>
        <w:t>ття (Kolmogorov-Smirnov test, p&lt;</w:t>
      </w:r>
      <w:r w:rsidR="000D0123">
        <w:rPr>
          <w:rFonts w:ascii="Times New Roman" w:eastAsia="Times New Roman" w:hAnsi="Times New Roman" w:cs="Times New Roman"/>
          <w:sz w:val="28"/>
          <w:szCs w:val="28"/>
          <w:lang w:eastAsia="ru-RU"/>
        </w:rPr>
        <w:t>0,</w:t>
      </w:r>
      <w:r w:rsidRPr="00B61B4E">
        <w:rPr>
          <w:rFonts w:ascii="Times New Roman" w:eastAsia="Times New Roman" w:hAnsi="Times New Roman" w:cs="Times New Roman"/>
          <w:sz w:val="28"/>
          <w:szCs w:val="28"/>
          <w:lang w:eastAsia="ru-RU"/>
        </w:rPr>
        <w:t>05), що теж погоджується з положеннями еволюційної психології, адже за природним розподілом праці чоловіки мали витримувати більші фізичні навантаження – під час полювання, в процесі захисту або конкурентної боротьби.</w:t>
      </w:r>
    </w:p>
    <w:p w14:paraId="4BA754EC"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Таким чином було оцінено стан психофізіологічних та психологічних параметрів, які нас цікавлять для подальшого пошуку зв’язків між ними.</w:t>
      </w:r>
    </w:p>
    <w:p w14:paraId="3F3E67B0" w14:textId="0266477E"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i/>
          <w:sz w:val="28"/>
          <w:szCs w:val="28"/>
          <w:lang w:eastAsia="ru-RU"/>
        </w:rPr>
        <w:t>Співвідношення між типами особистості та станом регуляційних систем</w:t>
      </w:r>
      <w:r w:rsidR="00153F77">
        <w:rPr>
          <w:rFonts w:ascii="Times New Roman" w:eastAsia="Times New Roman" w:hAnsi="Times New Roman" w:cs="Times New Roman"/>
          <w:i/>
          <w:sz w:val="28"/>
          <w:szCs w:val="28"/>
          <w:lang w:eastAsia="ru-RU"/>
        </w:rPr>
        <w:t xml:space="preserve">. </w:t>
      </w:r>
      <w:r w:rsidRPr="00B61B4E">
        <w:rPr>
          <w:rFonts w:ascii="Times New Roman" w:eastAsia="Times New Roman" w:hAnsi="Times New Roman" w:cs="Times New Roman"/>
          <w:sz w:val="28"/>
          <w:szCs w:val="28"/>
          <w:lang w:eastAsia="ru-RU"/>
        </w:rPr>
        <w:t>У результаті кореляційного аналізу між типами особистості за тестом Міні-Мульт та показниками ВСР, які відбивають стан регуляційних систем, було знайдено шість прямих зв’язків. А саме, шкали тесту Міні-Мільт – L, F, D, Pa, Pt та Sc виявилися пов’язаними з індексом стресу (SI) за ВСР. Також був виявлений один зворотний зв’язок між шкалою психастенії – Pt та відсо</w:t>
      </w:r>
      <w:r w:rsidR="00153F77">
        <w:rPr>
          <w:rFonts w:ascii="Times New Roman" w:eastAsia="Times New Roman" w:hAnsi="Times New Roman" w:cs="Times New Roman"/>
          <w:sz w:val="28"/>
          <w:szCs w:val="28"/>
          <w:lang w:eastAsia="ru-RU"/>
        </w:rPr>
        <w:t>тком високочастотних хвиль – HF</w:t>
      </w:r>
      <w:r w:rsidRPr="00B61B4E">
        <w:rPr>
          <w:rFonts w:ascii="Times New Roman" w:eastAsia="Times New Roman" w:hAnsi="Times New Roman" w:cs="Times New Roman"/>
          <w:sz w:val="28"/>
          <w:szCs w:val="28"/>
          <w:lang w:eastAsia="ru-RU"/>
        </w:rPr>
        <w:t>%, які відбивають характеристики відновлювально-трофічного впливу парасимпатичної регуляторної системи</w:t>
      </w:r>
      <w:r w:rsidR="00485288">
        <w:rPr>
          <w:rFonts w:ascii="Times New Roman" w:eastAsia="Times New Roman" w:hAnsi="Times New Roman" w:cs="Times New Roman"/>
          <w:sz w:val="28"/>
          <w:szCs w:val="28"/>
          <w:lang w:eastAsia="ru-RU"/>
        </w:rPr>
        <w:t xml:space="preserve"> (Lutsenko, O.</w:t>
      </w:r>
      <w:r w:rsidR="00485288" w:rsidRPr="00485288">
        <w:rPr>
          <w:rFonts w:ascii="Times New Roman" w:eastAsia="Times New Roman" w:hAnsi="Times New Roman" w:cs="Times New Roman"/>
          <w:sz w:val="28"/>
          <w:szCs w:val="28"/>
          <w:lang w:eastAsia="ru-RU"/>
        </w:rPr>
        <w:t xml:space="preserve"> &amp; Gabelkova, 2013).</w:t>
      </w:r>
    </w:p>
    <w:p w14:paraId="581C980A" w14:textId="77777777" w:rsid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Водночас були виявлені дещо інші результати, коли кореляційний аналіз був проведений окремо в групах чоловіків та жінок </w:t>
      </w:r>
      <w:r w:rsidRPr="00037067">
        <w:rPr>
          <w:rFonts w:ascii="Times New Roman" w:eastAsia="Times New Roman" w:hAnsi="Times New Roman" w:cs="Times New Roman"/>
          <w:sz w:val="28"/>
          <w:szCs w:val="28"/>
          <w:lang w:eastAsia="ru-RU"/>
        </w:rPr>
        <w:t xml:space="preserve">– див. </w:t>
      </w:r>
      <w:r w:rsidR="001B6C02">
        <w:rPr>
          <w:rFonts w:ascii="Times New Roman" w:eastAsia="Times New Roman" w:hAnsi="Times New Roman" w:cs="Times New Roman"/>
          <w:sz w:val="28"/>
          <w:szCs w:val="28"/>
          <w:lang w:eastAsia="ru-RU"/>
        </w:rPr>
        <w:t>табл. 4.14</w:t>
      </w:r>
      <w:r w:rsidRPr="00037067">
        <w:rPr>
          <w:rFonts w:ascii="Times New Roman" w:eastAsia="Times New Roman" w:hAnsi="Times New Roman" w:cs="Times New Roman"/>
          <w:sz w:val="28"/>
          <w:szCs w:val="28"/>
          <w:lang w:eastAsia="ru-RU"/>
        </w:rPr>
        <w:t xml:space="preserve">. </w:t>
      </w:r>
    </w:p>
    <w:p w14:paraId="5C018DF3" w14:textId="1D95D589" w:rsidR="00B61B4E" w:rsidRPr="00B61B4E" w:rsidRDefault="001B6C02" w:rsidP="00B61B4E">
      <w:pPr>
        <w:spacing w:after="0" w:line="360" w:lineRule="auto"/>
        <w:jc w:val="right"/>
        <w:rPr>
          <w:rFonts w:ascii="Times New Roman" w:eastAsia="Times New Roman" w:hAnsi="Times New Roman" w:cs="Times New Roman"/>
          <w:sz w:val="28"/>
          <w:szCs w:val="28"/>
          <w:lang w:eastAsia="ru-RU"/>
        </w:rPr>
      </w:pPr>
      <w:r w:rsidRPr="000D0123">
        <w:rPr>
          <w:rFonts w:ascii="Times New Roman" w:eastAsia="Times New Roman" w:hAnsi="Times New Roman" w:cs="Times New Roman"/>
          <w:sz w:val="28"/>
          <w:szCs w:val="28"/>
          <w:lang w:eastAsia="ru-RU"/>
        </w:rPr>
        <w:t>Табл</w:t>
      </w:r>
      <w:r w:rsidR="00153F77" w:rsidRPr="000D0123">
        <w:rPr>
          <w:rFonts w:ascii="Times New Roman" w:eastAsia="Times New Roman" w:hAnsi="Times New Roman" w:cs="Times New Roman"/>
          <w:sz w:val="28"/>
          <w:szCs w:val="28"/>
          <w:lang w:eastAsia="ru-RU"/>
        </w:rPr>
        <w:t>иця</w:t>
      </w:r>
      <w:r w:rsidRPr="000D0123">
        <w:rPr>
          <w:rFonts w:ascii="Times New Roman" w:eastAsia="Times New Roman" w:hAnsi="Times New Roman" w:cs="Times New Roman"/>
          <w:sz w:val="28"/>
          <w:szCs w:val="28"/>
          <w:lang w:eastAsia="ru-RU"/>
        </w:rPr>
        <w:t xml:space="preserve"> 4.14</w:t>
      </w:r>
      <w:r w:rsidR="00153F77" w:rsidRPr="000D0123">
        <w:rPr>
          <w:rFonts w:ascii="Times New Roman" w:eastAsia="Times New Roman" w:hAnsi="Times New Roman" w:cs="Times New Roman"/>
          <w:sz w:val="28"/>
          <w:szCs w:val="28"/>
          <w:lang w:eastAsia="ru-RU"/>
        </w:rPr>
        <w:t>.</w:t>
      </w:r>
    </w:p>
    <w:p w14:paraId="42AF86B5" w14:textId="77777777" w:rsidR="00B61B4E" w:rsidRPr="00B61B4E" w:rsidRDefault="00B61B4E" w:rsidP="00B61B4E">
      <w:pPr>
        <w:spacing w:after="0" w:line="360" w:lineRule="auto"/>
        <w:jc w:val="center"/>
        <w:rPr>
          <w:rFonts w:ascii="Times New Roman" w:eastAsia="Times New Roman" w:hAnsi="Times New Roman" w:cs="Times New Roman"/>
          <w:b/>
          <w:sz w:val="28"/>
          <w:szCs w:val="28"/>
          <w:lang w:eastAsia="ru-RU"/>
        </w:rPr>
      </w:pPr>
      <w:r w:rsidRPr="00B61B4E">
        <w:rPr>
          <w:rFonts w:ascii="Times New Roman" w:eastAsia="Times New Roman" w:hAnsi="Times New Roman" w:cs="Times New Roman"/>
          <w:b/>
          <w:sz w:val="28"/>
          <w:szCs w:val="28"/>
          <w:lang w:eastAsia="ru-RU"/>
        </w:rPr>
        <w:t>Зв’язки між типами особистості за тестом Міні-Мульт та параметрами ВСР з урахуванням чинника статі</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1640"/>
        <w:gridCol w:w="1643"/>
        <w:gridCol w:w="1645"/>
        <w:gridCol w:w="1643"/>
        <w:gridCol w:w="1395"/>
      </w:tblGrid>
      <w:tr w:rsidR="00B61B4E" w:rsidRPr="00B61B4E" w14:paraId="001C356D" w14:textId="77777777" w:rsidTr="006347C9">
        <w:tc>
          <w:tcPr>
            <w:tcW w:w="1707" w:type="pct"/>
            <w:gridSpan w:val="2"/>
          </w:tcPr>
          <w:p w14:paraId="62CFA904" w14:textId="77777777" w:rsidR="00B61B4E" w:rsidRPr="00153F77" w:rsidRDefault="00B61B4E" w:rsidP="00B61B4E">
            <w:pPr>
              <w:spacing w:after="0" w:line="240" w:lineRule="auto"/>
              <w:jc w:val="center"/>
              <w:rPr>
                <w:rFonts w:ascii="Times New Roman" w:eastAsia="Times New Roman" w:hAnsi="Times New Roman" w:cs="Times New Roman"/>
                <w:b/>
                <w:caps/>
                <w:sz w:val="28"/>
                <w:szCs w:val="28"/>
                <w:lang w:eastAsia="ru-RU"/>
              </w:rPr>
            </w:pPr>
            <w:r w:rsidRPr="00153F77">
              <w:rPr>
                <w:rFonts w:ascii="Times New Roman" w:eastAsia="Times New Roman" w:hAnsi="Times New Roman" w:cs="Times New Roman"/>
                <w:b/>
                <w:caps/>
                <w:sz w:val="28"/>
                <w:szCs w:val="28"/>
                <w:lang w:eastAsia="ru-RU"/>
              </w:rPr>
              <w:t>В</w:t>
            </w:r>
            <w:r w:rsidRPr="00153F77">
              <w:rPr>
                <w:rFonts w:ascii="Times New Roman" w:eastAsia="Times New Roman" w:hAnsi="Times New Roman" w:cs="Times New Roman"/>
                <w:b/>
                <w:sz w:val="28"/>
                <w:szCs w:val="28"/>
                <w:lang w:eastAsia="ru-RU"/>
              </w:rPr>
              <w:t>ибірка загалом</w:t>
            </w:r>
            <w:r w:rsidRPr="00153F77">
              <w:rPr>
                <w:rFonts w:ascii="Times New Roman" w:eastAsia="Times New Roman" w:hAnsi="Times New Roman" w:cs="Times New Roman"/>
                <w:b/>
                <w:caps/>
                <w:sz w:val="28"/>
                <w:szCs w:val="28"/>
                <w:lang w:eastAsia="ru-RU"/>
              </w:rPr>
              <w:t>, n = 217</w:t>
            </w:r>
          </w:p>
        </w:tc>
        <w:tc>
          <w:tcPr>
            <w:tcW w:w="1711" w:type="pct"/>
            <w:gridSpan w:val="2"/>
            <w:shd w:val="clear" w:color="auto" w:fill="auto"/>
          </w:tcPr>
          <w:p w14:paraId="5393E16F" w14:textId="77777777" w:rsidR="00B61B4E" w:rsidRPr="00153F77" w:rsidRDefault="00B61B4E" w:rsidP="00B61B4E">
            <w:pPr>
              <w:spacing w:after="0" w:line="240" w:lineRule="auto"/>
              <w:jc w:val="center"/>
              <w:rPr>
                <w:rFonts w:ascii="Times New Roman" w:eastAsia="Times New Roman" w:hAnsi="Times New Roman" w:cs="Times New Roman"/>
                <w:b/>
                <w:caps/>
                <w:sz w:val="28"/>
                <w:szCs w:val="28"/>
                <w:lang w:eastAsia="ru-RU"/>
              </w:rPr>
            </w:pPr>
            <w:r w:rsidRPr="00153F77">
              <w:rPr>
                <w:rFonts w:ascii="Times New Roman" w:eastAsia="Times New Roman" w:hAnsi="Times New Roman" w:cs="Times New Roman"/>
                <w:b/>
                <w:caps/>
                <w:sz w:val="28"/>
                <w:szCs w:val="28"/>
                <w:lang w:eastAsia="ru-RU"/>
              </w:rPr>
              <w:t>Ч</w:t>
            </w:r>
            <w:r w:rsidRPr="00153F77">
              <w:rPr>
                <w:rFonts w:ascii="Times New Roman" w:eastAsia="Times New Roman" w:hAnsi="Times New Roman" w:cs="Times New Roman"/>
                <w:b/>
                <w:sz w:val="28"/>
                <w:szCs w:val="28"/>
                <w:lang w:eastAsia="ru-RU"/>
              </w:rPr>
              <w:t>оловіки</w:t>
            </w:r>
            <w:r w:rsidRPr="00153F77">
              <w:rPr>
                <w:rFonts w:ascii="Times New Roman" w:eastAsia="Times New Roman" w:hAnsi="Times New Roman" w:cs="Times New Roman"/>
                <w:b/>
                <w:caps/>
                <w:sz w:val="28"/>
                <w:szCs w:val="28"/>
                <w:lang w:eastAsia="ru-RU"/>
              </w:rPr>
              <w:t>, N = 112</w:t>
            </w:r>
          </w:p>
        </w:tc>
        <w:tc>
          <w:tcPr>
            <w:tcW w:w="1581" w:type="pct"/>
            <w:gridSpan w:val="2"/>
            <w:shd w:val="clear" w:color="auto" w:fill="auto"/>
          </w:tcPr>
          <w:p w14:paraId="6B3C3723" w14:textId="77777777" w:rsidR="00B61B4E" w:rsidRPr="00153F77" w:rsidRDefault="00B61B4E" w:rsidP="00B61B4E">
            <w:pPr>
              <w:spacing w:after="0" w:line="240" w:lineRule="auto"/>
              <w:jc w:val="center"/>
              <w:rPr>
                <w:rFonts w:ascii="Times New Roman" w:eastAsia="Times New Roman" w:hAnsi="Times New Roman" w:cs="Times New Roman"/>
                <w:b/>
                <w:caps/>
                <w:sz w:val="28"/>
                <w:szCs w:val="28"/>
                <w:lang w:eastAsia="ru-RU"/>
              </w:rPr>
            </w:pPr>
            <w:r w:rsidRPr="00153F77">
              <w:rPr>
                <w:rFonts w:ascii="Times New Roman" w:eastAsia="Times New Roman" w:hAnsi="Times New Roman" w:cs="Times New Roman"/>
                <w:b/>
                <w:caps/>
                <w:sz w:val="28"/>
                <w:szCs w:val="28"/>
                <w:lang w:eastAsia="ru-RU"/>
              </w:rPr>
              <w:t>Ж</w:t>
            </w:r>
            <w:r w:rsidRPr="00153F77">
              <w:rPr>
                <w:rFonts w:ascii="Times New Roman" w:eastAsia="Times New Roman" w:hAnsi="Times New Roman" w:cs="Times New Roman"/>
                <w:b/>
                <w:sz w:val="28"/>
                <w:szCs w:val="28"/>
                <w:lang w:eastAsia="ru-RU"/>
              </w:rPr>
              <w:t>інки</w:t>
            </w:r>
            <w:r w:rsidRPr="00153F77">
              <w:rPr>
                <w:rFonts w:ascii="Times New Roman" w:eastAsia="Times New Roman" w:hAnsi="Times New Roman" w:cs="Times New Roman"/>
                <w:b/>
                <w:caps/>
                <w:sz w:val="28"/>
                <w:szCs w:val="28"/>
                <w:lang w:eastAsia="ru-RU"/>
              </w:rPr>
              <w:t>, n = 105</w:t>
            </w:r>
          </w:p>
        </w:tc>
      </w:tr>
      <w:tr w:rsidR="00B61B4E" w:rsidRPr="00B61B4E" w14:paraId="06AA3274" w14:textId="77777777" w:rsidTr="006347C9">
        <w:tc>
          <w:tcPr>
            <w:tcW w:w="854" w:type="pct"/>
          </w:tcPr>
          <w:p w14:paraId="553A45E0" w14:textId="77777777" w:rsidR="00B61B4E" w:rsidRPr="00153F77" w:rsidRDefault="00B61B4E" w:rsidP="00B61B4E">
            <w:pPr>
              <w:spacing w:after="0" w:line="240" w:lineRule="auto"/>
              <w:jc w:val="both"/>
              <w:rPr>
                <w:rFonts w:ascii="Times New Roman" w:eastAsia="Times New Roman" w:hAnsi="Times New Roman" w:cs="Times New Roman"/>
                <w:b/>
                <w:sz w:val="28"/>
                <w:szCs w:val="28"/>
                <w:lang w:eastAsia="ru-RU"/>
              </w:rPr>
            </w:pPr>
            <w:r w:rsidRPr="00153F77">
              <w:rPr>
                <w:rFonts w:ascii="Times New Roman" w:eastAsia="Times New Roman" w:hAnsi="Times New Roman" w:cs="Times New Roman"/>
                <w:b/>
                <w:sz w:val="28"/>
                <w:szCs w:val="28"/>
                <w:lang w:eastAsia="ru-RU"/>
              </w:rPr>
              <w:t>Зв’язані змінні</w:t>
            </w:r>
          </w:p>
        </w:tc>
        <w:tc>
          <w:tcPr>
            <w:tcW w:w="854" w:type="pct"/>
          </w:tcPr>
          <w:p w14:paraId="379793D2" w14:textId="77777777" w:rsidR="00B61B4E" w:rsidRPr="00153F77" w:rsidRDefault="00B61B4E" w:rsidP="00B61B4E">
            <w:pPr>
              <w:spacing w:after="0" w:line="240" w:lineRule="auto"/>
              <w:jc w:val="both"/>
              <w:rPr>
                <w:rFonts w:ascii="Times New Roman" w:eastAsia="Times New Roman" w:hAnsi="Times New Roman" w:cs="Times New Roman"/>
                <w:b/>
                <w:sz w:val="28"/>
                <w:szCs w:val="28"/>
                <w:lang w:eastAsia="ru-RU"/>
              </w:rPr>
            </w:pPr>
            <w:r w:rsidRPr="00153F77">
              <w:rPr>
                <w:rFonts w:ascii="Times New Roman" w:eastAsia="Times New Roman" w:hAnsi="Times New Roman" w:cs="Times New Roman"/>
                <w:b/>
                <w:sz w:val="28"/>
                <w:szCs w:val="28"/>
                <w:lang w:eastAsia="ru-RU"/>
              </w:rPr>
              <w:t>r, p-level</w:t>
            </w:r>
          </w:p>
        </w:tc>
        <w:tc>
          <w:tcPr>
            <w:tcW w:w="855" w:type="pct"/>
            <w:shd w:val="clear" w:color="auto" w:fill="auto"/>
          </w:tcPr>
          <w:p w14:paraId="4D0EA14D" w14:textId="77777777" w:rsidR="00B61B4E" w:rsidRPr="00153F77" w:rsidRDefault="00B61B4E" w:rsidP="00B61B4E">
            <w:pPr>
              <w:spacing w:after="0" w:line="240" w:lineRule="auto"/>
              <w:jc w:val="both"/>
              <w:rPr>
                <w:rFonts w:ascii="Times New Roman" w:eastAsia="Times New Roman" w:hAnsi="Times New Roman" w:cs="Times New Roman"/>
                <w:b/>
                <w:sz w:val="28"/>
                <w:szCs w:val="28"/>
                <w:lang w:eastAsia="ru-RU"/>
              </w:rPr>
            </w:pPr>
            <w:r w:rsidRPr="00153F77">
              <w:rPr>
                <w:rFonts w:ascii="Times New Roman" w:eastAsia="Times New Roman" w:hAnsi="Times New Roman" w:cs="Times New Roman"/>
                <w:b/>
                <w:sz w:val="28"/>
                <w:szCs w:val="28"/>
                <w:lang w:eastAsia="ru-RU"/>
              </w:rPr>
              <w:t>Зв’язані змінні</w:t>
            </w:r>
          </w:p>
        </w:tc>
        <w:tc>
          <w:tcPr>
            <w:tcW w:w="856" w:type="pct"/>
            <w:shd w:val="clear" w:color="auto" w:fill="auto"/>
          </w:tcPr>
          <w:p w14:paraId="454EE1C9" w14:textId="77777777" w:rsidR="00B61B4E" w:rsidRPr="00153F77" w:rsidRDefault="00B61B4E" w:rsidP="00B61B4E">
            <w:pPr>
              <w:spacing w:after="0" w:line="240" w:lineRule="auto"/>
              <w:jc w:val="both"/>
              <w:rPr>
                <w:rFonts w:ascii="Times New Roman" w:eastAsia="Times New Roman" w:hAnsi="Times New Roman" w:cs="Times New Roman"/>
                <w:b/>
                <w:sz w:val="28"/>
                <w:szCs w:val="28"/>
                <w:lang w:eastAsia="ru-RU"/>
              </w:rPr>
            </w:pPr>
            <w:r w:rsidRPr="00153F77">
              <w:rPr>
                <w:rFonts w:ascii="Times New Roman" w:eastAsia="Times New Roman" w:hAnsi="Times New Roman" w:cs="Times New Roman"/>
                <w:b/>
                <w:sz w:val="28"/>
                <w:szCs w:val="28"/>
                <w:lang w:eastAsia="ru-RU"/>
              </w:rPr>
              <w:t>r, p-level</w:t>
            </w:r>
          </w:p>
        </w:tc>
        <w:tc>
          <w:tcPr>
            <w:tcW w:w="855" w:type="pct"/>
            <w:shd w:val="clear" w:color="auto" w:fill="auto"/>
          </w:tcPr>
          <w:p w14:paraId="7E38BB8D" w14:textId="77777777" w:rsidR="00B61B4E" w:rsidRPr="00153F77" w:rsidRDefault="00B61B4E" w:rsidP="00B61B4E">
            <w:pPr>
              <w:spacing w:after="0" w:line="240" w:lineRule="auto"/>
              <w:jc w:val="both"/>
              <w:rPr>
                <w:rFonts w:ascii="Times New Roman" w:eastAsia="Times New Roman" w:hAnsi="Times New Roman" w:cs="Times New Roman"/>
                <w:b/>
                <w:sz w:val="28"/>
                <w:szCs w:val="28"/>
                <w:lang w:eastAsia="ru-RU"/>
              </w:rPr>
            </w:pPr>
            <w:r w:rsidRPr="00153F77">
              <w:rPr>
                <w:rFonts w:ascii="Times New Roman" w:eastAsia="Times New Roman" w:hAnsi="Times New Roman" w:cs="Times New Roman"/>
                <w:b/>
                <w:sz w:val="28"/>
                <w:szCs w:val="28"/>
                <w:lang w:eastAsia="ru-RU"/>
              </w:rPr>
              <w:t>Зв’язані змінні</w:t>
            </w:r>
          </w:p>
        </w:tc>
        <w:tc>
          <w:tcPr>
            <w:tcW w:w="726" w:type="pct"/>
            <w:shd w:val="clear" w:color="auto" w:fill="auto"/>
          </w:tcPr>
          <w:p w14:paraId="618000C3" w14:textId="77777777" w:rsidR="00B61B4E" w:rsidRPr="00153F77" w:rsidRDefault="00B61B4E" w:rsidP="00B61B4E">
            <w:pPr>
              <w:spacing w:after="0" w:line="240" w:lineRule="auto"/>
              <w:jc w:val="both"/>
              <w:rPr>
                <w:rFonts w:ascii="Times New Roman" w:eastAsia="Times New Roman" w:hAnsi="Times New Roman" w:cs="Times New Roman"/>
                <w:b/>
                <w:sz w:val="28"/>
                <w:szCs w:val="28"/>
                <w:lang w:eastAsia="ru-RU"/>
              </w:rPr>
            </w:pPr>
            <w:r w:rsidRPr="00153F77">
              <w:rPr>
                <w:rFonts w:ascii="Times New Roman" w:eastAsia="Times New Roman" w:hAnsi="Times New Roman" w:cs="Times New Roman"/>
                <w:b/>
                <w:sz w:val="28"/>
                <w:szCs w:val="28"/>
                <w:lang w:eastAsia="ru-RU"/>
              </w:rPr>
              <w:t>r, p-level</w:t>
            </w:r>
          </w:p>
        </w:tc>
      </w:tr>
      <w:tr w:rsidR="00B61B4E" w:rsidRPr="00B61B4E" w14:paraId="68A38ED0" w14:textId="77777777" w:rsidTr="006347C9">
        <w:tc>
          <w:tcPr>
            <w:tcW w:w="854" w:type="pct"/>
            <w:vAlign w:val="center"/>
          </w:tcPr>
          <w:p w14:paraId="4A5E380C" w14:textId="77777777" w:rsidR="00B61B4E" w:rsidRPr="00153F77" w:rsidRDefault="00B61B4E" w:rsidP="00B61B4E">
            <w:pPr>
              <w:spacing w:after="0" w:line="240" w:lineRule="auto"/>
              <w:rPr>
                <w:rFonts w:ascii="Times New Roman" w:eastAsia="Times New Roman" w:hAnsi="Times New Roman" w:cs="Times New Roman"/>
                <w:bC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L</w:t>
            </w:r>
          </w:p>
        </w:tc>
        <w:tc>
          <w:tcPr>
            <w:tcW w:w="854" w:type="pct"/>
          </w:tcPr>
          <w:p w14:paraId="1B990F22"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sz w:val="28"/>
                <w:szCs w:val="28"/>
                <w:lang w:eastAsia="ru-RU"/>
              </w:rPr>
              <w:t>r =.13, p =.055 (тенд.)</w:t>
            </w:r>
          </w:p>
        </w:tc>
        <w:tc>
          <w:tcPr>
            <w:tcW w:w="855" w:type="pct"/>
            <w:shd w:val="clear" w:color="auto" w:fill="auto"/>
          </w:tcPr>
          <w:p w14:paraId="59E65EF8"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LF/HF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L</w:t>
            </w:r>
          </w:p>
        </w:tc>
        <w:tc>
          <w:tcPr>
            <w:tcW w:w="856" w:type="pct"/>
            <w:shd w:val="clear" w:color="auto" w:fill="auto"/>
          </w:tcPr>
          <w:p w14:paraId="75D64534"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r=.21, р=.020</w:t>
            </w:r>
          </w:p>
        </w:tc>
        <w:tc>
          <w:tcPr>
            <w:tcW w:w="855" w:type="pct"/>
            <w:shd w:val="clear" w:color="auto" w:fill="auto"/>
          </w:tcPr>
          <w:p w14:paraId="3829D86C"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L</w:t>
            </w:r>
          </w:p>
        </w:tc>
        <w:tc>
          <w:tcPr>
            <w:tcW w:w="726" w:type="pct"/>
            <w:shd w:val="clear" w:color="auto" w:fill="auto"/>
          </w:tcPr>
          <w:p w14:paraId="38607CE1"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=.23, р =.020</w:t>
            </w:r>
          </w:p>
        </w:tc>
      </w:tr>
      <w:tr w:rsidR="00B61B4E" w:rsidRPr="00B61B4E" w14:paraId="0479887B" w14:textId="77777777" w:rsidTr="006347C9">
        <w:tc>
          <w:tcPr>
            <w:tcW w:w="854" w:type="pct"/>
            <w:vAlign w:val="center"/>
          </w:tcPr>
          <w:p w14:paraId="65AAC1EA" w14:textId="77777777" w:rsidR="00B61B4E" w:rsidRPr="00153F77" w:rsidRDefault="00B61B4E" w:rsidP="00B61B4E">
            <w:pPr>
              <w:spacing w:after="0" w:line="240" w:lineRule="auto"/>
              <w:rPr>
                <w:rFonts w:ascii="Times New Roman" w:eastAsia="Times New Roman" w:hAnsi="Times New Roman" w:cs="Times New Roman"/>
                <w:bC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F</w:t>
            </w:r>
          </w:p>
        </w:tc>
        <w:tc>
          <w:tcPr>
            <w:tcW w:w="854" w:type="pct"/>
          </w:tcPr>
          <w:p w14:paraId="62DE0D9D" w14:textId="77777777" w:rsidR="00B61B4E" w:rsidRPr="00153F77" w:rsidRDefault="00B61B4E" w:rsidP="00B61B4E">
            <w:pPr>
              <w:spacing w:after="0" w:line="240" w:lineRule="auto"/>
              <w:jc w:val="both"/>
              <w:rPr>
                <w:rFonts w:ascii="Times New Roman" w:eastAsia="Times New Roman" w:hAnsi="Times New Roman" w:cs="Times New Roman"/>
                <w:bCs/>
                <w:color w:val="000000"/>
                <w:sz w:val="28"/>
                <w:szCs w:val="28"/>
                <w:lang w:eastAsia="ru-RU"/>
              </w:rPr>
            </w:pPr>
            <w:r w:rsidRPr="00153F77">
              <w:rPr>
                <w:rFonts w:ascii="Times New Roman" w:eastAsia="Times New Roman" w:hAnsi="Times New Roman" w:cs="Times New Roman"/>
                <w:sz w:val="28"/>
                <w:szCs w:val="28"/>
                <w:lang w:eastAsia="ru-RU"/>
              </w:rPr>
              <w:t>r =.19, p =.005</w:t>
            </w:r>
          </w:p>
        </w:tc>
        <w:tc>
          <w:tcPr>
            <w:tcW w:w="855" w:type="pct"/>
            <w:shd w:val="clear" w:color="auto" w:fill="auto"/>
          </w:tcPr>
          <w:p w14:paraId="7BBD378B"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bCs/>
                <w:color w:val="000000"/>
                <w:sz w:val="28"/>
                <w:szCs w:val="28"/>
                <w:lang w:eastAsia="ru-RU"/>
              </w:rPr>
              <w:t>HF 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bCs/>
                <w:color w:val="000000"/>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bCs/>
                <w:color w:val="000000"/>
                <w:sz w:val="28"/>
                <w:szCs w:val="28"/>
                <w:lang w:eastAsia="ru-RU"/>
              </w:rPr>
              <w:t xml:space="preserve"> D</w:t>
            </w:r>
          </w:p>
        </w:tc>
        <w:tc>
          <w:tcPr>
            <w:tcW w:w="856" w:type="pct"/>
            <w:shd w:val="clear" w:color="auto" w:fill="auto"/>
          </w:tcPr>
          <w:p w14:paraId="2508C4D6"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r=.20, р=0.35</w:t>
            </w:r>
          </w:p>
        </w:tc>
        <w:tc>
          <w:tcPr>
            <w:tcW w:w="855" w:type="pct"/>
            <w:shd w:val="clear" w:color="auto" w:fill="auto"/>
          </w:tcPr>
          <w:p w14:paraId="5C740A9A"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F</w:t>
            </w:r>
          </w:p>
        </w:tc>
        <w:tc>
          <w:tcPr>
            <w:tcW w:w="726" w:type="pct"/>
            <w:shd w:val="clear" w:color="auto" w:fill="auto"/>
          </w:tcPr>
          <w:p w14:paraId="6AC78D02"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=.35, р &lt; .001</w:t>
            </w:r>
          </w:p>
        </w:tc>
      </w:tr>
    </w:tbl>
    <w:p w14:paraId="55995F04" w14:textId="77777777" w:rsidR="0002605E" w:rsidRDefault="0002605E"/>
    <w:p w14:paraId="77DF0AAB" w14:textId="7F83D7A9" w:rsidR="0002605E" w:rsidRDefault="0002605E" w:rsidP="0002605E">
      <w:pPr>
        <w:spacing w:after="0" w:line="360" w:lineRule="auto"/>
        <w:jc w:val="right"/>
      </w:pPr>
      <w:r w:rsidRPr="0002605E">
        <w:rPr>
          <w:rFonts w:ascii="Times New Roman" w:hAnsi="Times New Roman" w:cs="Times New Roman"/>
          <w:sz w:val="28"/>
          <w:szCs w:val="28"/>
        </w:rPr>
        <w:lastRenderedPageBreak/>
        <w:t>Продовження таблиці 4.14.</w:t>
      </w:r>
    </w:p>
    <w:tbl>
      <w:tblPr>
        <w:tblW w:w="48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0"/>
        <w:gridCol w:w="1640"/>
        <w:gridCol w:w="1643"/>
        <w:gridCol w:w="1645"/>
        <w:gridCol w:w="1643"/>
        <w:gridCol w:w="1395"/>
      </w:tblGrid>
      <w:tr w:rsidR="0002605E" w:rsidRPr="00B61B4E" w14:paraId="2D99C8AB" w14:textId="77777777" w:rsidTr="00A36DC4">
        <w:tc>
          <w:tcPr>
            <w:tcW w:w="1707" w:type="pct"/>
            <w:gridSpan w:val="2"/>
          </w:tcPr>
          <w:p w14:paraId="40679148" w14:textId="77777777" w:rsidR="0002605E" w:rsidRPr="00153F77" w:rsidRDefault="0002605E" w:rsidP="00A36DC4">
            <w:pPr>
              <w:spacing w:after="0" w:line="240" w:lineRule="auto"/>
              <w:jc w:val="both"/>
              <w:rPr>
                <w:rFonts w:ascii="Times New Roman" w:eastAsia="Times New Roman" w:hAnsi="Times New Roman" w:cs="Times New Roman"/>
                <w:sz w:val="28"/>
                <w:szCs w:val="28"/>
                <w:lang w:eastAsia="ru-RU"/>
              </w:rPr>
            </w:pPr>
            <w:r w:rsidRPr="00153F77">
              <w:rPr>
                <w:rFonts w:ascii="Times New Roman" w:eastAsia="Times New Roman" w:hAnsi="Times New Roman" w:cs="Times New Roman"/>
                <w:b/>
                <w:caps/>
                <w:sz w:val="28"/>
                <w:szCs w:val="28"/>
                <w:lang w:eastAsia="ru-RU"/>
              </w:rPr>
              <w:t>В</w:t>
            </w:r>
            <w:r w:rsidRPr="00153F77">
              <w:rPr>
                <w:rFonts w:ascii="Times New Roman" w:eastAsia="Times New Roman" w:hAnsi="Times New Roman" w:cs="Times New Roman"/>
                <w:b/>
                <w:sz w:val="28"/>
                <w:szCs w:val="28"/>
                <w:lang w:eastAsia="ru-RU"/>
              </w:rPr>
              <w:t>ибірка загалом</w:t>
            </w:r>
            <w:r w:rsidRPr="00153F77">
              <w:rPr>
                <w:rFonts w:ascii="Times New Roman" w:eastAsia="Times New Roman" w:hAnsi="Times New Roman" w:cs="Times New Roman"/>
                <w:b/>
                <w:caps/>
                <w:sz w:val="28"/>
                <w:szCs w:val="28"/>
                <w:lang w:eastAsia="ru-RU"/>
              </w:rPr>
              <w:t>, n = 217</w:t>
            </w:r>
          </w:p>
        </w:tc>
        <w:tc>
          <w:tcPr>
            <w:tcW w:w="1711" w:type="pct"/>
            <w:gridSpan w:val="2"/>
            <w:shd w:val="clear" w:color="auto" w:fill="auto"/>
          </w:tcPr>
          <w:p w14:paraId="603D51F8" w14:textId="77777777" w:rsidR="0002605E" w:rsidRPr="00153F77" w:rsidRDefault="0002605E" w:rsidP="00A36DC4">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b/>
                <w:caps/>
                <w:sz w:val="28"/>
                <w:szCs w:val="28"/>
                <w:lang w:eastAsia="ru-RU"/>
              </w:rPr>
              <w:t>Ч</w:t>
            </w:r>
            <w:r w:rsidRPr="00153F77">
              <w:rPr>
                <w:rFonts w:ascii="Times New Roman" w:eastAsia="Times New Roman" w:hAnsi="Times New Roman" w:cs="Times New Roman"/>
                <w:b/>
                <w:sz w:val="28"/>
                <w:szCs w:val="28"/>
                <w:lang w:eastAsia="ru-RU"/>
              </w:rPr>
              <w:t>оловіки</w:t>
            </w:r>
            <w:r w:rsidRPr="00153F77">
              <w:rPr>
                <w:rFonts w:ascii="Times New Roman" w:eastAsia="Times New Roman" w:hAnsi="Times New Roman" w:cs="Times New Roman"/>
                <w:b/>
                <w:caps/>
                <w:sz w:val="28"/>
                <w:szCs w:val="28"/>
                <w:lang w:eastAsia="ru-RU"/>
              </w:rPr>
              <w:t>, N = 112</w:t>
            </w:r>
          </w:p>
        </w:tc>
        <w:tc>
          <w:tcPr>
            <w:tcW w:w="1581" w:type="pct"/>
            <w:gridSpan w:val="2"/>
            <w:shd w:val="clear" w:color="auto" w:fill="auto"/>
          </w:tcPr>
          <w:p w14:paraId="2B7E76A1" w14:textId="77777777" w:rsidR="0002605E" w:rsidRPr="00153F77" w:rsidRDefault="0002605E" w:rsidP="00A36DC4">
            <w:pPr>
              <w:spacing w:after="0" w:line="240" w:lineRule="auto"/>
              <w:rPr>
                <w:rFonts w:ascii="Times New Roman" w:eastAsia="Times New Roman" w:hAnsi="Times New Roman" w:cs="Times New Roman"/>
                <w:color w:val="000000"/>
                <w:sz w:val="28"/>
                <w:szCs w:val="28"/>
                <w:lang w:eastAsia="ru-RU"/>
              </w:rPr>
            </w:pPr>
            <w:r w:rsidRPr="00153F77">
              <w:rPr>
                <w:rFonts w:ascii="Times New Roman" w:eastAsia="Times New Roman" w:hAnsi="Times New Roman" w:cs="Times New Roman"/>
                <w:b/>
                <w:caps/>
                <w:sz w:val="28"/>
                <w:szCs w:val="28"/>
                <w:lang w:eastAsia="ru-RU"/>
              </w:rPr>
              <w:t>Ж</w:t>
            </w:r>
            <w:r w:rsidRPr="00153F77">
              <w:rPr>
                <w:rFonts w:ascii="Times New Roman" w:eastAsia="Times New Roman" w:hAnsi="Times New Roman" w:cs="Times New Roman"/>
                <w:b/>
                <w:sz w:val="28"/>
                <w:szCs w:val="28"/>
                <w:lang w:eastAsia="ru-RU"/>
              </w:rPr>
              <w:t>інки</w:t>
            </w:r>
            <w:r w:rsidRPr="00153F77">
              <w:rPr>
                <w:rFonts w:ascii="Times New Roman" w:eastAsia="Times New Roman" w:hAnsi="Times New Roman" w:cs="Times New Roman"/>
                <w:b/>
                <w:caps/>
                <w:sz w:val="28"/>
                <w:szCs w:val="28"/>
                <w:lang w:eastAsia="ru-RU"/>
              </w:rPr>
              <w:t>, n = 105</w:t>
            </w:r>
          </w:p>
        </w:tc>
      </w:tr>
      <w:tr w:rsidR="0002605E" w:rsidRPr="00B61B4E" w14:paraId="67878B3D" w14:textId="77777777" w:rsidTr="00A36DC4">
        <w:tc>
          <w:tcPr>
            <w:tcW w:w="854" w:type="pct"/>
          </w:tcPr>
          <w:p w14:paraId="7FB41B37" w14:textId="77777777" w:rsidR="0002605E" w:rsidRPr="00153F77" w:rsidRDefault="0002605E" w:rsidP="00A36DC4">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b/>
                <w:sz w:val="28"/>
                <w:szCs w:val="28"/>
                <w:lang w:eastAsia="ru-RU"/>
              </w:rPr>
              <w:t>Зв’язані змінні</w:t>
            </w:r>
          </w:p>
        </w:tc>
        <w:tc>
          <w:tcPr>
            <w:tcW w:w="854" w:type="pct"/>
          </w:tcPr>
          <w:p w14:paraId="3B84F7AE" w14:textId="77777777" w:rsidR="0002605E" w:rsidRPr="00153F77" w:rsidRDefault="0002605E" w:rsidP="00A36DC4">
            <w:pPr>
              <w:spacing w:after="0" w:line="240" w:lineRule="auto"/>
              <w:jc w:val="both"/>
              <w:rPr>
                <w:rFonts w:ascii="Times New Roman" w:eastAsia="Times New Roman" w:hAnsi="Times New Roman" w:cs="Times New Roman"/>
                <w:sz w:val="28"/>
                <w:szCs w:val="28"/>
                <w:lang w:eastAsia="ru-RU"/>
              </w:rPr>
            </w:pPr>
            <w:r w:rsidRPr="00153F77">
              <w:rPr>
                <w:rFonts w:ascii="Times New Roman" w:eastAsia="Times New Roman" w:hAnsi="Times New Roman" w:cs="Times New Roman"/>
                <w:b/>
                <w:sz w:val="28"/>
                <w:szCs w:val="28"/>
                <w:lang w:eastAsia="ru-RU"/>
              </w:rPr>
              <w:t>r, p-level</w:t>
            </w:r>
          </w:p>
        </w:tc>
        <w:tc>
          <w:tcPr>
            <w:tcW w:w="855" w:type="pct"/>
            <w:shd w:val="clear" w:color="auto" w:fill="auto"/>
          </w:tcPr>
          <w:p w14:paraId="771E9ADC" w14:textId="77777777" w:rsidR="0002605E" w:rsidRPr="00153F77" w:rsidRDefault="0002605E" w:rsidP="00A36DC4">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b/>
                <w:sz w:val="28"/>
                <w:szCs w:val="28"/>
                <w:lang w:eastAsia="ru-RU"/>
              </w:rPr>
              <w:t>Зв’язані змінні</w:t>
            </w:r>
          </w:p>
        </w:tc>
        <w:tc>
          <w:tcPr>
            <w:tcW w:w="856" w:type="pct"/>
            <w:shd w:val="clear" w:color="auto" w:fill="auto"/>
          </w:tcPr>
          <w:p w14:paraId="6C27E327" w14:textId="77777777" w:rsidR="0002605E" w:rsidRPr="00153F77" w:rsidRDefault="0002605E" w:rsidP="00A36DC4">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b/>
                <w:sz w:val="28"/>
                <w:szCs w:val="28"/>
                <w:lang w:eastAsia="ru-RU"/>
              </w:rPr>
              <w:t>Зв’язані змінні</w:t>
            </w:r>
          </w:p>
        </w:tc>
        <w:tc>
          <w:tcPr>
            <w:tcW w:w="855" w:type="pct"/>
            <w:shd w:val="clear" w:color="auto" w:fill="auto"/>
          </w:tcPr>
          <w:p w14:paraId="51424B53" w14:textId="77777777" w:rsidR="0002605E" w:rsidRPr="00153F77" w:rsidRDefault="0002605E" w:rsidP="00A36DC4">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b/>
                <w:sz w:val="28"/>
                <w:szCs w:val="28"/>
                <w:lang w:eastAsia="ru-RU"/>
              </w:rPr>
              <w:t>r, p-level</w:t>
            </w:r>
          </w:p>
        </w:tc>
        <w:tc>
          <w:tcPr>
            <w:tcW w:w="726" w:type="pct"/>
            <w:shd w:val="clear" w:color="auto" w:fill="auto"/>
          </w:tcPr>
          <w:p w14:paraId="7750883D" w14:textId="77777777" w:rsidR="0002605E" w:rsidRPr="00153F77" w:rsidRDefault="0002605E" w:rsidP="00A36DC4">
            <w:pPr>
              <w:spacing w:after="0" w:line="240" w:lineRule="auto"/>
              <w:rPr>
                <w:rFonts w:ascii="Times New Roman" w:eastAsia="Times New Roman" w:hAnsi="Times New Roman" w:cs="Times New Roman"/>
                <w:color w:val="000000"/>
                <w:sz w:val="28"/>
                <w:szCs w:val="28"/>
                <w:lang w:eastAsia="ru-RU"/>
              </w:rPr>
            </w:pPr>
            <w:r w:rsidRPr="00153F77">
              <w:rPr>
                <w:rFonts w:ascii="Times New Roman" w:eastAsia="Times New Roman" w:hAnsi="Times New Roman" w:cs="Times New Roman"/>
                <w:b/>
                <w:sz w:val="28"/>
                <w:szCs w:val="28"/>
                <w:lang w:eastAsia="ru-RU"/>
              </w:rPr>
              <w:t>Зв’язані змінні</w:t>
            </w:r>
          </w:p>
        </w:tc>
      </w:tr>
      <w:tr w:rsidR="00B61B4E" w:rsidRPr="00B61B4E" w14:paraId="40665378" w14:textId="77777777" w:rsidTr="006347C9">
        <w:tc>
          <w:tcPr>
            <w:tcW w:w="854" w:type="pct"/>
            <w:vAlign w:val="center"/>
          </w:tcPr>
          <w:p w14:paraId="457588D0" w14:textId="77777777" w:rsidR="00B61B4E" w:rsidRPr="00153F77" w:rsidRDefault="00B61B4E" w:rsidP="00B61B4E">
            <w:pPr>
              <w:spacing w:after="0" w:line="240" w:lineRule="auto"/>
              <w:rPr>
                <w:rFonts w:ascii="Times New Roman" w:eastAsia="Times New Roman" w:hAnsi="Times New Roman" w:cs="Times New Roman"/>
                <w:bC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D</w:t>
            </w:r>
          </w:p>
        </w:tc>
        <w:tc>
          <w:tcPr>
            <w:tcW w:w="854" w:type="pct"/>
          </w:tcPr>
          <w:p w14:paraId="490E5AE5"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sz w:val="28"/>
                <w:szCs w:val="28"/>
                <w:lang w:eastAsia="ru-RU"/>
              </w:rPr>
              <w:t>r =.18, p =.009</w:t>
            </w:r>
          </w:p>
        </w:tc>
        <w:tc>
          <w:tcPr>
            <w:tcW w:w="855" w:type="pct"/>
            <w:shd w:val="clear" w:color="auto" w:fill="auto"/>
          </w:tcPr>
          <w:p w14:paraId="46C1DA09"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TP </w:t>
            </w:r>
            <w:r w:rsidRPr="00153F77">
              <w:rPr>
                <w:rFonts w:ascii="Times New Roman" w:eastAsia="Times New Roman" w:hAnsi="Times New Roman" w:cs="Times New Roman"/>
                <w:bCs/>
                <w:color w:val="000000"/>
                <w:sz w:val="28"/>
                <w:szCs w:val="28"/>
                <w:lang w:eastAsia="ru-RU"/>
              </w:rPr>
              <w:t>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caps/>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D </w:t>
            </w:r>
          </w:p>
        </w:tc>
        <w:tc>
          <w:tcPr>
            <w:tcW w:w="856" w:type="pct"/>
            <w:shd w:val="clear" w:color="auto" w:fill="auto"/>
          </w:tcPr>
          <w:p w14:paraId="15D652C1"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r=.19, р=.040</w:t>
            </w:r>
          </w:p>
        </w:tc>
        <w:tc>
          <w:tcPr>
            <w:tcW w:w="855" w:type="pct"/>
            <w:shd w:val="clear" w:color="auto" w:fill="auto"/>
          </w:tcPr>
          <w:p w14:paraId="5A317487"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H</w:t>
            </w:r>
            <w:r w:rsidRPr="00153F77">
              <w:rPr>
                <w:rFonts w:ascii="Times New Roman" w:eastAsia="Times New Roman" w:hAnsi="Times New Roman" w:cs="Times New Roman"/>
                <w:sz w:val="28"/>
                <w:szCs w:val="28"/>
                <w:lang w:eastAsia="ru-RU"/>
              </w:rPr>
              <w:t>s</w:t>
            </w:r>
          </w:p>
        </w:tc>
        <w:tc>
          <w:tcPr>
            <w:tcW w:w="726" w:type="pct"/>
            <w:shd w:val="clear" w:color="auto" w:fill="auto"/>
          </w:tcPr>
          <w:p w14:paraId="365044A6"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=.20, р=.040</w:t>
            </w:r>
          </w:p>
        </w:tc>
      </w:tr>
      <w:tr w:rsidR="00B61B4E" w:rsidRPr="00B61B4E" w14:paraId="5C083FD1" w14:textId="77777777" w:rsidTr="006347C9">
        <w:tc>
          <w:tcPr>
            <w:tcW w:w="854" w:type="pct"/>
            <w:vAlign w:val="center"/>
          </w:tcPr>
          <w:p w14:paraId="309D0128" w14:textId="77777777" w:rsidR="00B61B4E" w:rsidRPr="00153F77" w:rsidRDefault="00B61B4E" w:rsidP="00B61B4E">
            <w:pPr>
              <w:spacing w:after="0" w:line="240" w:lineRule="auto"/>
              <w:rPr>
                <w:rFonts w:ascii="Times New Roman" w:eastAsia="Times New Roman" w:hAnsi="Times New Roman" w:cs="Times New Roman"/>
                <w:bC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P</w:t>
            </w:r>
            <w:r w:rsidRPr="00153F77">
              <w:rPr>
                <w:rFonts w:ascii="Times New Roman" w:eastAsia="Times New Roman" w:hAnsi="Times New Roman" w:cs="Times New Roman"/>
                <w:sz w:val="28"/>
                <w:szCs w:val="28"/>
                <w:lang w:eastAsia="ru-RU"/>
              </w:rPr>
              <w:t>a</w:t>
            </w:r>
          </w:p>
        </w:tc>
        <w:tc>
          <w:tcPr>
            <w:tcW w:w="854" w:type="pct"/>
          </w:tcPr>
          <w:p w14:paraId="124217DA" w14:textId="77777777" w:rsidR="00B61B4E" w:rsidRPr="00153F77" w:rsidRDefault="00B61B4E" w:rsidP="00B61B4E">
            <w:pPr>
              <w:spacing w:after="0" w:line="240" w:lineRule="auto"/>
              <w:jc w:val="both"/>
              <w:rPr>
                <w:rFonts w:ascii="Times New Roman" w:eastAsia="Times New Roman" w:hAnsi="Times New Roman" w:cs="Times New Roman"/>
                <w:bCs/>
                <w:color w:val="000000"/>
                <w:sz w:val="28"/>
                <w:szCs w:val="28"/>
                <w:lang w:eastAsia="ru-RU"/>
              </w:rPr>
            </w:pPr>
            <w:r w:rsidRPr="00153F77">
              <w:rPr>
                <w:rFonts w:ascii="Times New Roman" w:eastAsia="Times New Roman" w:hAnsi="Times New Roman" w:cs="Times New Roman"/>
                <w:sz w:val="28"/>
                <w:szCs w:val="28"/>
                <w:lang w:eastAsia="ru-RU"/>
              </w:rPr>
              <w:t>r =.15, p =.030</w:t>
            </w:r>
          </w:p>
        </w:tc>
        <w:tc>
          <w:tcPr>
            <w:tcW w:w="855" w:type="pct"/>
            <w:shd w:val="clear" w:color="auto" w:fill="auto"/>
          </w:tcPr>
          <w:p w14:paraId="0C99C224"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bCs/>
                <w:color w:val="000000"/>
                <w:sz w:val="28"/>
                <w:szCs w:val="28"/>
                <w:lang w:eastAsia="ru-RU"/>
              </w:rPr>
              <w:t xml:space="preserve">LF%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bCs/>
                <w:color w:val="000000"/>
                <w:sz w:val="28"/>
                <w:szCs w:val="28"/>
                <w:lang w:eastAsia="ru-RU"/>
              </w:rPr>
              <w:t xml:space="preserve"> Pd</w:t>
            </w:r>
          </w:p>
        </w:tc>
        <w:tc>
          <w:tcPr>
            <w:tcW w:w="856" w:type="pct"/>
            <w:shd w:val="clear" w:color="auto" w:fill="auto"/>
          </w:tcPr>
          <w:p w14:paraId="01B99E8C"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-.17, р=.075 (тенд.)</w:t>
            </w:r>
          </w:p>
        </w:tc>
        <w:tc>
          <w:tcPr>
            <w:tcW w:w="855" w:type="pct"/>
            <w:shd w:val="clear" w:color="auto" w:fill="auto"/>
          </w:tcPr>
          <w:p w14:paraId="49040E91"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D</w:t>
            </w:r>
          </w:p>
        </w:tc>
        <w:tc>
          <w:tcPr>
            <w:tcW w:w="726" w:type="pct"/>
            <w:shd w:val="clear" w:color="auto" w:fill="auto"/>
          </w:tcPr>
          <w:p w14:paraId="3BAFA2E0"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r=.30, р =.002</w:t>
            </w:r>
          </w:p>
        </w:tc>
      </w:tr>
      <w:tr w:rsidR="00B61B4E" w:rsidRPr="00B61B4E" w14:paraId="42113174" w14:textId="77777777" w:rsidTr="006347C9">
        <w:tc>
          <w:tcPr>
            <w:tcW w:w="854" w:type="pct"/>
            <w:vAlign w:val="center"/>
          </w:tcPr>
          <w:p w14:paraId="438529F7" w14:textId="77777777" w:rsidR="00B61B4E" w:rsidRPr="00153F77" w:rsidRDefault="00B61B4E" w:rsidP="00B61B4E">
            <w:pPr>
              <w:spacing w:after="0" w:line="240" w:lineRule="auto"/>
              <w:rPr>
                <w:rFonts w:ascii="Times New Roman" w:eastAsia="Times New Roman" w:hAnsi="Times New Roman" w:cs="Times New Roman"/>
                <w:bC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P</w:t>
            </w:r>
            <w:r w:rsidRPr="00153F77">
              <w:rPr>
                <w:rFonts w:ascii="Times New Roman" w:eastAsia="Times New Roman" w:hAnsi="Times New Roman" w:cs="Times New Roman"/>
                <w:sz w:val="28"/>
                <w:szCs w:val="28"/>
                <w:lang w:eastAsia="ru-RU"/>
              </w:rPr>
              <w:t>t</w:t>
            </w:r>
          </w:p>
        </w:tc>
        <w:tc>
          <w:tcPr>
            <w:tcW w:w="854" w:type="pct"/>
          </w:tcPr>
          <w:p w14:paraId="66A7B7ED"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sz w:val="28"/>
                <w:szCs w:val="28"/>
                <w:lang w:eastAsia="ru-RU"/>
              </w:rPr>
              <w:t>r =.19, p =.005</w:t>
            </w:r>
          </w:p>
        </w:tc>
        <w:tc>
          <w:tcPr>
            <w:tcW w:w="855" w:type="pct"/>
            <w:shd w:val="clear" w:color="auto" w:fill="auto"/>
          </w:tcPr>
          <w:p w14:paraId="4B47FF13"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shd w:val="clear" w:color="auto" w:fill="auto"/>
          </w:tcPr>
          <w:p w14:paraId="24115F09"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49779BA9"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P</w:t>
            </w:r>
            <w:r w:rsidRPr="00153F77">
              <w:rPr>
                <w:rFonts w:ascii="Times New Roman" w:eastAsia="Times New Roman" w:hAnsi="Times New Roman" w:cs="Times New Roman"/>
                <w:sz w:val="28"/>
                <w:szCs w:val="28"/>
                <w:lang w:eastAsia="ru-RU"/>
              </w:rPr>
              <w:t>a</w:t>
            </w:r>
          </w:p>
        </w:tc>
        <w:tc>
          <w:tcPr>
            <w:tcW w:w="726" w:type="pct"/>
            <w:shd w:val="clear" w:color="auto" w:fill="auto"/>
          </w:tcPr>
          <w:p w14:paraId="0C9B6F80"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=.23, р =.020</w:t>
            </w:r>
          </w:p>
        </w:tc>
      </w:tr>
      <w:tr w:rsidR="00B61B4E" w:rsidRPr="00B61B4E" w14:paraId="53D1EC87" w14:textId="77777777" w:rsidTr="006347C9">
        <w:tc>
          <w:tcPr>
            <w:tcW w:w="854" w:type="pct"/>
            <w:vAlign w:val="center"/>
          </w:tcPr>
          <w:p w14:paraId="28A31292" w14:textId="77777777" w:rsidR="00B61B4E" w:rsidRPr="00153F77" w:rsidRDefault="00B61B4E" w:rsidP="00B61B4E">
            <w:pPr>
              <w:spacing w:after="0" w:line="240" w:lineRule="auto"/>
              <w:rPr>
                <w:rFonts w:ascii="Times New Roman" w:eastAsia="Times New Roman" w:hAnsi="Times New Roman" w:cs="Times New Roman"/>
                <w:bC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S</w:t>
            </w:r>
            <w:r w:rsidRPr="00153F77">
              <w:rPr>
                <w:rFonts w:ascii="Times New Roman" w:eastAsia="Times New Roman" w:hAnsi="Times New Roman" w:cs="Times New Roman"/>
                <w:sz w:val="28"/>
                <w:szCs w:val="28"/>
                <w:lang w:eastAsia="ru-RU"/>
              </w:rPr>
              <w:t>c</w:t>
            </w:r>
          </w:p>
        </w:tc>
        <w:tc>
          <w:tcPr>
            <w:tcW w:w="854" w:type="pct"/>
          </w:tcPr>
          <w:p w14:paraId="130C464E"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sz w:val="28"/>
                <w:szCs w:val="28"/>
                <w:lang w:eastAsia="ru-RU"/>
              </w:rPr>
              <w:t>r =.17, p =.011</w:t>
            </w:r>
          </w:p>
        </w:tc>
        <w:tc>
          <w:tcPr>
            <w:tcW w:w="855" w:type="pct"/>
            <w:shd w:val="clear" w:color="auto" w:fill="auto"/>
          </w:tcPr>
          <w:p w14:paraId="58F1DAF4"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shd w:val="clear" w:color="auto" w:fill="auto"/>
          </w:tcPr>
          <w:p w14:paraId="51699A75"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p>
        </w:tc>
        <w:tc>
          <w:tcPr>
            <w:tcW w:w="855" w:type="pct"/>
            <w:shd w:val="clear" w:color="auto" w:fill="auto"/>
          </w:tcPr>
          <w:p w14:paraId="5B574FD9"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P</w:t>
            </w:r>
            <w:r w:rsidRPr="00153F77">
              <w:rPr>
                <w:rFonts w:ascii="Times New Roman" w:eastAsia="Times New Roman" w:hAnsi="Times New Roman" w:cs="Times New Roman"/>
                <w:sz w:val="28"/>
                <w:szCs w:val="28"/>
                <w:lang w:eastAsia="ru-RU"/>
              </w:rPr>
              <w:t>t</w:t>
            </w:r>
          </w:p>
        </w:tc>
        <w:tc>
          <w:tcPr>
            <w:tcW w:w="726" w:type="pct"/>
            <w:shd w:val="clear" w:color="auto" w:fill="auto"/>
          </w:tcPr>
          <w:p w14:paraId="3F9F0D67"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=.25, р =.010</w:t>
            </w:r>
          </w:p>
        </w:tc>
      </w:tr>
      <w:tr w:rsidR="00B61B4E" w:rsidRPr="00B61B4E" w14:paraId="341AD732" w14:textId="77777777" w:rsidTr="006347C9">
        <w:tc>
          <w:tcPr>
            <w:tcW w:w="854" w:type="pct"/>
            <w:vAlign w:val="center"/>
          </w:tcPr>
          <w:p w14:paraId="376BD527" w14:textId="77777777" w:rsidR="00B61B4E" w:rsidRPr="00153F77" w:rsidRDefault="00B61B4E" w:rsidP="00B61B4E">
            <w:pPr>
              <w:spacing w:after="0" w:line="240" w:lineRule="auto"/>
              <w:rPr>
                <w:rFonts w:ascii="Times New Roman" w:eastAsia="Times New Roman" w:hAnsi="Times New Roman" w:cs="Times New Roman"/>
                <w:bCs/>
                <w:sz w:val="28"/>
                <w:szCs w:val="28"/>
                <w:lang w:eastAsia="ru-RU"/>
              </w:rPr>
            </w:pPr>
            <w:r w:rsidRPr="00153F77">
              <w:rPr>
                <w:rFonts w:ascii="Times New Roman" w:eastAsia="Times New Roman" w:hAnsi="Times New Roman" w:cs="Times New Roman"/>
                <w:bCs/>
                <w:color w:val="000000"/>
                <w:sz w:val="28"/>
                <w:szCs w:val="28"/>
                <w:lang w:eastAsia="ru-RU"/>
              </w:rPr>
              <w:t xml:space="preserve">HF%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bCs/>
                <w:color w:val="000000"/>
                <w:sz w:val="28"/>
                <w:szCs w:val="28"/>
                <w:lang w:eastAsia="ru-RU"/>
              </w:rPr>
              <w:t xml:space="preserve"> Pt</w:t>
            </w:r>
          </w:p>
        </w:tc>
        <w:tc>
          <w:tcPr>
            <w:tcW w:w="854" w:type="pct"/>
          </w:tcPr>
          <w:p w14:paraId="3EDD1867"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sz w:val="28"/>
                <w:szCs w:val="28"/>
                <w:lang w:eastAsia="ru-RU"/>
              </w:rPr>
              <w:t>r = -0.13, p =.054 (тенд.)</w:t>
            </w:r>
          </w:p>
        </w:tc>
        <w:tc>
          <w:tcPr>
            <w:tcW w:w="855" w:type="pct"/>
            <w:shd w:val="clear" w:color="auto" w:fill="auto"/>
          </w:tcPr>
          <w:p w14:paraId="42FDFC16"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 </w:t>
            </w:r>
          </w:p>
        </w:tc>
        <w:tc>
          <w:tcPr>
            <w:tcW w:w="856" w:type="pct"/>
            <w:shd w:val="clear" w:color="auto" w:fill="auto"/>
          </w:tcPr>
          <w:p w14:paraId="24BCBB93"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p>
        </w:tc>
        <w:tc>
          <w:tcPr>
            <w:tcW w:w="855" w:type="pct"/>
            <w:shd w:val="clear" w:color="auto" w:fill="auto"/>
          </w:tcPr>
          <w:p w14:paraId="7774B93C"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SI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S</w:t>
            </w:r>
            <w:r w:rsidRPr="00153F77">
              <w:rPr>
                <w:rFonts w:ascii="Times New Roman" w:eastAsia="Times New Roman" w:hAnsi="Times New Roman" w:cs="Times New Roman"/>
                <w:sz w:val="28"/>
                <w:szCs w:val="28"/>
                <w:lang w:eastAsia="ru-RU"/>
              </w:rPr>
              <w:t>c</w:t>
            </w:r>
          </w:p>
        </w:tc>
        <w:tc>
          <w:tcPr>
            <w:tcW w:w="726" w:type="pct"/>
            <w:shd w:val="clear" w:color="auto" w:fill="auto"/>
          </w:tcPr>
          <w:p w14:paraId="53F333E6"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=.25, р =.009</w:t>
            </w:r>
          </w:p>
        </w:tc>
      </w:tr>
      <w:tr w:rsidR="00B61B4E" w:rsidRPr="00B61B4E" w14:paraId="177049ED" w14:textId="77777777" w:rsidTr="006347C9">
        <w:tc>
          <w:tcPr>
            <w:tcW w:w="854" w:type="pct"/>
          </w:tcPr>
          <w:p w14:paraId="04BE6E70"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4" w:type="pct"/>
          </w:tcPr>
          <w:p w14:paraId="189F66ED"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363C5A54"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shd w:val="clear" w:color="auto" w:fill="auto"/>
          </w:tcPr>
          <w:p w14:paraId="44622640"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04624802"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VLF</w:t>
            </w:r>
            <w:r w:rsidRPr="00153F77">
              <w:rPr>
                <w:rFonts w:ascii="Times New Roman" w:eastAsia="Times New Roman" w:hAnsi="Times New Roman" w:cs="Times New Roman"/>
                <w:bCs/>
                <w:color w:val="000000"/>
                <w:sz w:val="28"/>
                <w:szCs w:val="28"/>
                <w:lang w:eastAsia="ru-RU"/>
              </w:rPr>
              <w:t xml:space="preserve"> 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caps/>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D</w:t>
            </w:r>
          </w:p>
        </w:tc>
        <w:tc>
          <w:tcPr>
            <w:tcW w:w="726" w:type="pct"/>
            <w:shd w:val="clear" w:color="auto" w:fill="auto"/>
          </w:tcPr>
          <w:p w14:paraId="497137A3"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 -.19, р =.047</w:t>
            </w:r>
          </w:p>
        </w:tc>
      </w:tr>
      <w:tr w:rsidR="00B61B4E" w:rsidRPr="00B61B4E" w14:paraId="78F5D77A" w14:textId="77777777" w:rsidTr="006347C9">
        <w:tc>
          <w:tcPr>
            <w:tcW w:w="854" w:type="pct"/>
          </w:tcPr>
          <w:p w14:paraId="49D0B72E"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4" w:type="pct"/>
          </w:tcPr>
          <w:p w14:paraId="67102E62"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72D05B29"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shd w:val="clear" w:color="auto" w:fill="auto"/>
          </w:tcPr>
          <w:p w14:paraId="3E4633DF"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2640D525"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VLF</w:t>
            </w:r>
            <w:r w:rsidRPr="00153F77">
              <w:rPr>
                <w:rFonts w:ascii="Times New Roman" w:eastAsia="Times New Roman" w:hAnsi="Times New Roman" w:cs="Times New Roman"/>
                <w:bCs/>
                <w:color w:val="000000"/>
                <w:sz w:val="28"/>
                <w:szCs w:val="28"/>
                <w:lang w:eastAsia="ru-RU"/>
              </w:rPr>
              <w:t xml:space="preserve"> 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caps/>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P</w:t>
            </w:r>
            <w:r w:rsidRPr="00153F77">
              <w:rPr>
                <w:rFonts w:ascii="Times New Roman" w:eastAsia="Times New Roman" w:hAnsi="Times New Roman" w:cs="Times New Roman"/>
                <w:sz w:val="28"/>
                <w:szCs w:val="28"/>
                <w:lang w:eastAsia="ru-RU"/>
              </w:rPr>
              <w:t>t</w:t>
            </w:r>
          </w:p>
        </w:tc>
        <w:tc>
          <w:tcPr>
            <w:tcW w:w="726" w:type="pct"/>
            <w:shd w:val="clear" w:color="auto" w:fill="auto"/>
          </w:tcPr>
          <w:p w14:paraId="203DABD5"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 -.20, р =.043</w:t>
            </w:r>
          </w:p>
        </w:tc>
      </w:tr>
      <w:tr w:rsidR="00B61B4E" w:rsidRPr="00B61B4E" w14:paraId="69B8F97A" w14:textId="77777777" w:rsidTr="006347C9">
        <w:tc>
          <w:tcPr>
            <w:tcW w:w="854" w:type="pct"/>
          </w:tcPr>
          <w:p w14:paraId="0A586001"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4" w:type="pct"/>
          </w:tcPr>
          <w:p w14:paraId="7B67C36D"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56C12E39"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shd w:val="clear" w:color="auto" w:fill="auto"/>
          </w:tcPr>
          <w:p w14:paraId="4C1723D6"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2EC6AE7F"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LF%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P</w:t>
            </w:r>
            <w:r w:rsidRPr="00153F77">
              <w:rPr>
                <w:rFonts w:ascii="Times New Roman" w:eastAsia="Times New Roman" w:hAnsi="Times New Roman" w:cs="Times New Roman"/>
                <w:sz w:val="28"/>
                <w:szCs w:val="28"/>
                <w:lang w:eastAsia="ru-RU"/>
              </w:rPr>
              <w:t>d</w:t>
            </w:r>
          </w:p>
        </w:tc>
        <w:tc>
          <w:tcPr>
            <w:tcW w:w="726" w:type="pct"/>
            <w:shd w:val="clear" w:color="auto" w:fill="auto"/>
          </w:tcPr>
          <w:p w14:paraId="17210B3E"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=.21, р =.033</w:t>
            </w:r>
          </w:p>
        </w:tc>
      </w:tr>
      <w:tr w:rsidR="00B61B4E" w:rsidRPr="00B61B4E" w14:paraId="64DD2DF5" w14:textId="77777777" w:rsidTr="006347C9">
        <w:tc>
          <w:tcPr>
            <w:tcW w:w="854" w:type="pct"/>
          </w:tcPr>
          <w:p w14:paraId="7847A0BF"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4" w:type="pct"/>
          </w:tcPr>
          <w:p w14:paraId="6EEEC103"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586F7338"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shd w:val="clear" w:color="auto" w:fill="auto"/>
          </w:tcPr>
          <w:p w14:paraId="46A4112C"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1F33990E"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HF </w:t>
            </w:r>
            <w:r w:rsidRPr="00153F77">
              <w:rPr>
                <w:rFonts w:ascii="Times New Roman" w:eastAsia="Times New Roman" w:hAnsi="Times New Roman" w:cs="Times New Roman"/>
                <w:bCs/>
                <w:color w:val="000000"/>
                <w:sz w:val="28"/>
                <w:szCs w:val="28"/>
                <w:lang w:eastAsia="ru-RU"/>
              </w:rPr>
              <w:t>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caps/>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H</w:t>
            </w:r>
            <w:r w:rsidRPr="00153F77">
              <w:rPr>
                <w:rFonts w:ascii="Times New Roman" w:eastAsia="Times New Roman" w:hAnsi="Times New Roman" w:cs="Times New Roman"/>
                <w:sz w:val="28"/>
                <w:szCs w:val="28"/>
                <w:lang w:eastAsia="ru-RU"/>
              </w:rPr>
              <w:t>s</w:t>
            </w:r>
          </w:p>
        </w:tc>
        <w:tc>
          <w:tcPr>
            <w:tcW w:w="726" w:type="pct"/>
            <w:shd w:val="clear" w:color="auto" w:fill="auto"/>
          </w:tcPr>
          <w:p w14:paraId="19838049"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 -.21, р =.032</w:t>
            </w:r>
          </w:p>
        </w:tc>
      </w:tr>
      <w:tr w:rsidR="00B61B4E" w:rsidRPr="00B61B4E" w14:paraId="3720F960" w14:textId="77777777" w:rsidTr="006347C9">
        <w:tc>
          <w:tcPr>
            <w:tcW w:w="854" w:type="pct"/>
          </w:tcPr>
          <w:p w14:paraId="14390E1C"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4" w:type="pct"/>
          </w:tcPr>
          <w:p w14:paraId="6BDF168B"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tcPr>
          <w:p w14:paraId="6870D28C"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tcPr>
          <w:p w14:paraId="4B4A2F08"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77FB2E81"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HF </w:t>
            </w:r>
            <w:r w:rsidRPr="00153F77">
              <w:rPr>
                <w:rFonts w:ascii="Times New Roman" w:eastAsia="Times New Roman" w:hAnsi="Times New Roman" w:cs="Times New Roman"/>
                <w:bCs/>
                <w:color w:val="000000"/>
                <w:sz w:val="28"/>
                <w:szCs w:val="28"/>
                <w:lang w:eastAsia="ru-RU"/>
              </w:rPr>
              <w:t>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caps/>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H</w:t>
            </w:r>
            <w:r w:rsidRPr="00153F77">
              <w:rPr>
                <w:rFonts w:ascii="Times New Roman" w:eastAsia="Times New Roman" w:hAnsi="Times New Roman" w:cs="Times New Roman"/>
                <w:sz w:val="28"/>
                <w:szCs w:val="28"/>
                <w:lang w:eastAsia="ru-RU"/>
              </w:rPr>
              <w:t>y</w:t>
            </w:r>
          </w:p>
        </w:tc>
        <w:tc>
          <w:tcPr>
            <w:tcW w:w="726" w:type="pct"/>
            <w:shd w:val="clear" w:color="auto" w:fill="auto"/>
          </w:tcPr>
          <w:p w14:paraId="7A33FA94"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 -.23, р =.016</w:t>
            </w:r>
          </w:p>
        </w:tc>
      </w:tr>
      <w:tr w:rsidR="00B61B4E" w:rsidRPr="00B61B4E" w14:paraId="705403AB" w14:textId="77777777" w:rsidTr="006347C9">
        <w:tc>
          <w:tcPr>
            <w:tcW w:w="854" w:type="pct"/>
          </w:tcPr>
          <w:p w14:paraId="070BAA3A"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4" w:type="pct"/>
          </w:tcPr>
          <w:p w14:paraId="658E1815"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tcPr>
          <w:p w14:paraId="173ED37E"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tcPr>
          <w:p w14:paraId="604457E5"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38ECE534"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TP </w:t>
            </w:r>
            <w:r w:rsidRPr="00153F77">
              <w:rPr>
                <w:rFonts w:ascii="Times New Roman" w:eastAsia="Times New Roman" w:hAnsi="Times New Roman" w:cs="Times New Roman"/>
                <w:bCs/>
                <w:color w:val="000000"/>
                <w:sz w:val="28"/>
                <w:szCs w:val="28"/>
                <w:lang w:eastAsia="ru-RU"/>
              </w:rPr>
              <w:t>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caps/>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H</w:t>
            </w:r>
            <w:r w:rsidRPr="00153F77">
              <w:rPr>
                <w:rFonts w:ascii="Times New Roman" w:eastAsia="Times New Roman" w:hAnsi="Times New Roman" w:cs="Times New Roman"/>
                <w:sz w:val="28"/>
                <w:szCs w:val="28"/>
                <w:lang w:eastAsia="ru-RU"/>
              </w:rPr>
              <w:t>s</w:t>
            </w:r>
            <w:r w:rsidRPr="00153F77">
              <w:rPr>
                <w:rFonts w:ascii="Times New Roman" w:eastAsia="Times New Roman" w:hAnsi="Times New Roman" w:cs="Times New Roman"/>
                <w:caps/>
                <w:sz w:val="28"/>
                <w:szCs w:val="28"/>
                <w:lang w:eastAsia="ru-RU"/>
              </w:rPr>
              <w:t xml:space="preserve"> </w:t>
            </w:r>
          </w:p>
        </w:tc>
        <w:tc>
          <w:tcPr>
            <w:tcW w:w="726" w:type="pct"/>
            <w:shd w:val="clear" w:color="auto" w:fill="auto"/>
          </w:tcPr>
          <w:p w14:paraId="7321BCC7"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 -.21, р =.028</w:t>
            </w:r>
          </w:p>
        </w:tc>
      </w:tr>
      <w:tr w:rsidR="00B61B4E" w:rsidRPr="00B61B4E" w14:paraId="684F0F69" w14:textId="77777777" w:rsidTr="006347C9">
        <w:tc>
          <w:tcPr>
            <w:tcW w:w="854" w:type="pct"/>
          </w:tcPr>
          <w:p w14:paraId="621DAE2E"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4" w:type="pct"/>
          </w:tcPr>
          <w:p w14:paraId="27B00CAE"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tcPr>
          <w:p w14:paraId="27E32D41"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6" w:type="pct"/>
          </w:tcPr>
          <w:p w14:paraId="514BD960"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855" w:type="pct"/>
            <w:shd w:val="clear" w:color="auto" w:fill="auto"/>
          </w:tcPr>
          <w:p w14:paraId="65DF0BA5" w14:textId="77777777" w:rsidR="00B61B4E" w:rsidRPr="00153F77" w:rsidRDefault="00B61B4E" w:rsidP="00B61B4E">
            <w:pPr>
              <w:spacing w:after="0" w:line="240" w:lineRule="auto"/>
              <w:jc w:val="both"/>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aps/>
                <w:sz w:val="28"/>
                <w:szCs w:val="28"/>
                <w:lang w:eastAsia="ru-RU"/>
              </w:rPr>
              <w:t xml:space="preserve">TP </w:t>
            </w:r>
            <w:r w:rsidRPr="00153F77">
              <w:rPr>
                <w:rFonts w:ascii="Times New Roman" w:eastAsia="Times New Roman" w:hAnsi="Times New Roman" w:cs="Times New Roman"/>
                <w:bCs/>
                <w:color w:val="000000"/>
                <w:sz w:val="28"/>
                <w:szCs w:val="28"/>
                <w:lang w:eastAsia="ru-RU"/>
              </w:rPr>
              <w:t>ms</w:t>
            </w:r>
            <w:r w:rsidRPr="00153F77">
              <w:rPr>
                <w:rFonts w:ascii="Times New Roman" w:eastAsia="Times New Roman" w:hAnsi="Times New Roman" w:cs="Times New Roman"/>
                <w:bCs/>
                <w:color w:val="000000"/>
                <w:sz w:val="28"/>
                <w:szCs w:val="28"/>
                <w:vertAlign w:val="superscript"/>
                <w:lang w:eastAsia="ru-RU"/>
              </w:rPr>
              <w:t>2</w:t>
            </w:r>
            <w:r w:rsidRPr="00153F77">
              <w:rPr>
                <w:rFonts w:ascii="Times New Roman" w:eastAsia="Times New Roman" w:hAnsi="Times New Roman" w:cs="Times New Roman"/>
                <w:caps/>
                <w:sz w:val="28"/>
                <w:szCs w:val="28"/>
                <w:lang w:eastAsia="ru-RU"/>
              </w:rPr>
              <w:t xml:space="preserve"> </w:t>
            </w:r>
            <w:r w:rsidRPr="00153F77">
              <w:rPr>
                <w:rFonts w:ascii="Times New Roman" w:eastAsia="Times New Roman" w:hAnsi="Times New Roman" w:cs="Times New Roman"/>
                <w:sz w:val="28"/>
                <w:szCs w:val="28"/>
                <w:lang w:eastAsia="ru-RU"/>
              </w:rPr>
              <w:t>та</w:t>
            </w:r>
            <w:r w:rsidRPr="00153F77">
              <w:rPr>
                <w:rFonts w:ascii="Times New Roman" w:eastAsia="Times New Roman" w:hAnsi="Times New Roman" w:cs="Times New Roman"/>
                <w:caps/>
                <w:sz w:val="28"/>
                <w:szCs w:val="28"/>
                <w:lang w:eastAsia="ru-RU"/>
              </w:rPr>
              <w:t xml:space="preserve"> H</w:t>
            </w:r>
            <w:r w:rsidRPr="00153F77">
              <w:rPr>
                <w:rFonts w:ascii="Times New Roman" w:eastAsia="Times New Roman" w:hAnsi="Times New Roman" w:cs="Times New Roman"/>
                <w:sz w:val="28"/>
                <w:szCs w:val="28"/>
                <w:lang w:eastAsia="ru-RU"/>
              </w:rPr>
              <w:t>y</w:t>
            </w:r>
          </w:p>
        </w:tc>
        <w:tc>
          <w:tcPr>
            <w:tcW w:w="726" w:type="pct"/>
            <w:shd w:val="clear" w:color="auto" w:fill="auto"/>
          </w:tcPr>
          <w:p w14:paraId="38CE95A1" w14:textId="77777777" w:rsidR="00B61B4E" w:rsidRPr="00153F77" w:rsidRDefault="00B61B4E" w:rsidP="00B61B4E">
            <w:pPr>
              <w:spacing w:after="0" w:line="240" w:lineRule="auto"/>
              <w:rPr>
                <w:rFonts w:ascii="Times New Roman" w:eastAsia="Times New Roman" w:hAnsi="Times New Roman" w:cs="Times New Roman"/>
                <w:caps/>
                <w:sz w:val="28"/>
                <w:szCs w:val="28"/>
                <w:lang w:eastAsia="ru-RU"/>
              </w:rPr>
            </w:pPr>
            <w:r w:rsidRPr="00153F77">
              <w:rPr>
                <w:rFonts w:ascii="Times New Roman" w:eastAsia="Times New Roman" w:hAnsi="Times New Roman" w:cs="Times New Roman"/>
                <w:color w:val="000000"/>
                <w:sz w:val="28"/>
                <w:szCs w:val="28"/>
                <w:lang w:eastAsia="ru-RU"/>
              </w:rPr>
              <w:t>r = -.21, р =.029</w:t>
            </w:r>
          </w:p>
        </w:tc>
      </w:tr>
    </w:tbl>
    <w:p w14:paraId="3C0F2BC0" w14:textId="77777777" w:rsidR="00B61B4E" w:rsidRPr="00B61B4E" w:rsidRDefault="00B61B4E" w:rsidP="00B61B4E">
      <w:pPr>
        <w:spacing w:after="0" w:line="360" w:lineRule="auto"/>
        <w:jc w:val="both"/>
        <w:rPr>
          <w:rFonts w:ascii="Times New Roman" w:eastAsia="Times New Roman" w:hAnsi="Times New Roman" w:cs="Times New Roman"/>
          <w:caps/>
          <w:sz w:val="28"/>
          <w:szCs w:val="28"/>
          <w:lang w:eastAsia="ru-RU"/>
        </w:rPr>
      </w:pPr>
      <w:r w:rsidRPr="00B61B4E">
        <w:rPr>
          <w:rFonts w:ascii="Times New Roman" w:eastAsia="Times New Roman" w:hAnsi="Times New Roman" w:cs="Times New Roman"/>
          <w:caps/>
          <w:sz w:val="28"/>
          <w:szCs w:val="28"/>
          <w:lang w:eastAsia="ru-RU"/>
        </w:rPr>
        <w:tab/>
      </w:r>
    </w:p>
    <w:p w14:paraId="2D0E4137"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Загальна тенденція у співвідношенні між станом регуляційних систем та психологічними характеристиками, властива і чоловікам, і жінкам, полягає в тому, що підвищення прагнення до самопрезентації (через викривлення інформації про себе – шкали брехні та недостовірності) асоційоване з підвищенням фізіологічного стресу. Тобто особистісна закритість супроводжується значним напруженням регуляційних систем, що може бути пояснено необхідністю високої пильності під час створення неправдивого </w:t>
      </w:r>
      <w:r w:rsidRPr="00B61B4E">
        <w:rPr>
          <w:rFonts w:ascii="Times New Roman" w:eastAsia="Times New Roman" w:hAnsi="Times New Roman" w:cs="Times New Roman"/>
          <w:sz w:val="28"/>
          <w:szCs w:val="28"/>
          <w:lang w:eastAsia="ru-RU"/>
        </w:rPr>
        <w:lastRenderedPageBreak/>
        <w:t>іміджу. Навпаки, більш висока щирість, відкритість та природність супроводжується меншим фізіологічним стресом. Як відомо, ця закономірність використовується під</w:t>
      </w:r>
      <w:r w:rsidR="005A6542">
        <w:rPr>
          <w:rFonts w:ascii="Times New Roman" w:eastAsia="Times New Roman" w:hAnsi="Times New Roman" w:cs="Times New Roman"/>
          <w:sz w:val="28"/>
          <w:szCs w:val="28"/>
          <w:lang w:eastAsia="ru-RU"/>
        </w:rPr>
        <w:t xml:space="preserve"> час класичної детекції брехні (</w:t>
      </w:r>
      <w:r w:rsidR="005A6542" w:rsidRPr="004354C0">
        <w:rPr>
          <w:rFonts w:ascii="Times New Roman" w:eastAsia="Times New Roman" w:hAnsi="Times New Roman" w:cs="Times New Roman"/>
          <w:sz w:val="28"/>
          <w:szCs w:val="28"/>
          <w:lang w:eastAsia="ru-RU"/>
        </w:rPr>
        <w:t>Widacki</w:t>
      </w:r>
      <w:r w:rsidR="005A6542">
        <w:rPr>
          <w:rFonts w:ascii="Times New Roman" w:eastAsia="Times New Roman" w:hAnsi="Times New Roman" w:cs="Times New Roman"/>
          <w:sz w:val="28"/>
          <w:szCs w:val="28"/>
          <w:lang w:eastAsia="ru-RU"/>
        </w:rPr>
        <w:t>, 2012)</w:t>
      </w:r>
      <w:r w:rsidR="00984CFB">
        <w:rPr>
          <w:rFonts w:ascii="Times New Roman" w:eastAsia="Times New Roman" w:hAnsi="Times New Roman" w:cs="Times New Roman"/>
          <w:sz w:val="28"/>
          <w:szCs w:val="28"/>
          <w:lang w:eastAsia="ru-RU"/>
        </w:rPr>
        <w:t>;</w:t>
      </w:r>
      <w:r w:rsidR="007B7E04">
        <w:rPr>
          <w:rFonts w:ascii="Times New Roman" w:eastAsia="Times New Roman" w:hAnsi="Times New Roman" w:cs="Times New Roman"/>
          <w:sz w:val="28"/>
          <w:szCs w:val="28"/>
          <w:lang w:eastAsia="ru-RU"/>
        </w:rPr>
        <w:t xml:space="preserve"> вона </w:t>
      </w:r>
      <w:r w:rsidR="00984CFB">
        <w:rPr>
          <w:rFonts w:ascii="Times New Roman" w:eastAsia="Times New Roman" w:hAnsi="Times New Roman" w:cs="Times New Roman"/>
          <w:sz w:val="28"/>
          <w:szCs w:val="28"/>
          <w:lang w:eastAsia="ru-RU"/>
        </w:rPr>
        <w:t xml:space="preserve">також </w:t>
      </w:r>
      <w:r w:rsidR="007B7E04">
        <w:rPr>
          <w:rFonts w:ascii="Times New Roman" w:eastAsia="Times New Roman" w:hAnsi="Times New Roman" w:cs="Times New Roman"/>
          <w:sz w:val="28"/>
          <w:szCs w:val="28"/>
          <w:lang w:eastAsia="ru-RU"/>
        </w:rPr>
        <w:t>була отримана</w:t>
      </w:r>
      <w:r w:rsidR="00984CFB">
        <w:rPr>
          <w:rFonts w:ascii="Times New Roman" w:eastAsia="Times New Roman" w:hAnsi="Times New Roman" w:cs="Times New Roman"/>
          <w:sz w:val="28"/>
          <w:szCs w:val="28"/>
          <w:lang w:eastAsia="ru-RU"/>
        </w:rPr>
        <w:t xml:space="preserve"> нами</w:t>
      </w:r>
      <w:r w:rsidR="00836E07">
        <w:rPr>
          <w:rFonts w:ascii="Times New Roman" w:eastAsia="Times New Roman" w:hAnsi="Times New Roman" w:cs="Times New Roman"/>
          <w:sz w:val="28"/>
          <w:szCs w:val="28"/>
          <w:lang w:eastAsia="ru-RU"/>
        </w:rPr>
        <w:t xml:space="preserve"> у</w:t>
      </w:r>
      <w:r w:rsidR="007B7E04">
        <w:rPr>
          <w:rFonts w:ascii="Times New Roman" w:eastAsia="Times New Roman" w:hAnsi="Times New Roman" w:cs="Times New Roman"/>
          <w:sz w:val="28"/>
          <w:szCs w:val="28"/>
          <w:lang w:eastAsia="ru-RU"/>
        </w:rPr>
        <w:t xml:space="preserve"> </w:t>
      </w:r>
      <w:r w:rsidR="00836E07">
        <w:rPr>
          <w:rFonts w:ascii="Times New Roman" w:eastAsia="Times New Roman" w:hAnsi="Times New Roman" w:cs="Times New Roman"/>
          <w:sz w:val="28"/>
          <w:szCs w:val="28"/>
          <w:lang w:eastAsia="ru-RU"/>
        </w:rPr>
        <w:t>вищозгаданому</w:t>
      </w:r>
      <w:r w:rsidR="007B7E04">
        <w:rPr>
          <w:rFonts w:ascii="Times New Roman" w:eastAsia="Times New Roman" w:hAnsi="Times New Roman" w:cs="Times New Roman"/>
          <w:sz w:val="28"/>
          <w:szCs w:val="28"/>
          <w:lang w:eastAsia="ru-RU"/>
        </w:rPr>
        <w:t xml:space="preserve"> дослідженні</w:t>
      </w:r>
      <w:r w:rsidR="00836E07">
        <w:rPr>
          <w:rFonts w:ascii="Times New Roman" w:eastAsia="Times New Roman" w:hAnsi="Times New Roman" w:cs="Times New Roman"/>
          <w:sz w:val="28"/>
          <w:szCs w:val="28"/>
          <w:lang w:eastAsia="ru-RU"/>
        </w:rPr>
        <w:t xml:space="preserve"> з 30 іншими особами різного віку</w:t>
      </w:r>
      <w:r w:rsidR="00984CFB">
        <w:rPr>
          <w:rFonts w:ascii="Times New Roman" w:eastAsia="Times New Roman" w:hAnsi="Times New Roman" w:cs="Times New Roman"/>
          <w:sz w:val="28"/>
          <w:szCs w:val="28"/>
          <w:lang w:eastAsia="ru-RU"/>
        </w:rPr>
        <w:t xml:space="preserve"> </w:t>
      </w:r>
      <w:r w:rsidR="00984CFB" w:rsidRPr="00984CFB">
        <w:rPr>
          <w:rFonts w:ascii="Times New Roman" w:eastAsia="Times New Roman" w:hAnsi="Times New Roman" w:cs="Times New Roman"/>
          <w:sz w:val="28"/>
          <w:szCs w:val="28"/>
          <w:lang w:eastAsia="ru-RU"/>
        </w:rPr>
        <w:t>(Касап &amp; Луценко, 2013).</w:t>
      </w:r>
    </w:p>
    <w:p w14:paraId="16E89401"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Жінки мають більш інтенсивні зв’язки психологічних реакцій та активності регуляторних систем порівняно з чоловіками. Про це свідчить той факт, що ми виявили в два рази більше кореляцій між психологічними та фізіологічними характеристиками в жіночій частині вибірки, ніж у чоловічій. Ця тісна інтеграція між психологічними та фізіологічними відповідями у жінок може приводити до більшої їх вразливості до психосоматичних хвороб. Тому для жінок важливо приділяти увагу психічній гігієні для попередження захворюваності. </w:t>
      </w:r>
    </w:p>
    <w:p w14:paraId="7382A69A"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Знайдено чіткі розбіжності щодо депресивного способу відповідати на чинники середовища (депресивний тип особистості) у його зв’язках з регуляторними механізмами в різних статевих групах. Зокрема, відповідь жінок організована за принципом підвищення симпатичної регуляції та зниження гуморальної разом з підвищенням депресивності. У чоловіків з підвищенням депресивності підвищується парасимпатична регуляція. Це означає, що у жінок депресія веде до стресу, напруження та виснаження, а у чоловіків – до начебто вимушеного відпочинку та відновлення адаптаційних резервів, що у підсумку підвищує їх загальну енергію (TP), тобто адаптаційний потенціал. Властивий чоловікам патерн зв’язку парасимпатичної регуляції (HF) та загальної нейрогуморальної регуляції (TP) з депресією може означати, що для чоловіків апатія та песимізм може виконувати функцію тимчасового перепочинку для майбутньої життєвої активності. Є три концепції в межах еволюційної психології, які можуть пояснити цей результат – «відмова від недосяжної мети», «гіпотеза соціальної конкуренції» та «збе</w:t>
      </w:r>
      <w:r w:rsidR="005A6542">
        <w:rPr>
          <w:rFonts w:ascii="Times New Roman" w:eastAsia="Times New Roman" w:hAnsi="Times New Roman" w:cs="Times New Roman"/>
          <w:sz w:val="28"/>
          <w:szCs w:val="28"/>
          <w:lang w:eastAsia="ru-RU"/>
        </w:rPr>
        <w:t>реження ресурсного потенціалу» (</w:t>
      </w:r>
      <w:r w:rsidR="005A6542" w:rsidRPr="004354C0">
        <w:rPr>
          <w:rFonts w:ascii="Times New Roman" w:eastAsia="Times New Roman" w:hAnsi="Times New Roman" w:cs="Times New Roman"/>
          <w:sz w:val="28"/>
          <w:szCs w:val="28"/>
          <w:lang w:eastAsia="ru-RU"/>
        </w:rPr>
        <w:t>Rossano</w:t>
      </w:r>
      <w:r w:rsidR="005A6542">
        <w:rPr>
          <w:rFonts w:ascii="Times New Roman" w:eastAsia="Times New Roman" w:hAnsi="Times New Roman" w:cs="Times New Roman"/>
          <w:sz w:val="28"/>
          <w:szCs w:val="28"/>
          <w:lang w:eastAsia="ru-RU"/>
        </w:rPr>
        <w:t>, 2003</w:t>
      </w:r>
      <w:r w:rsidRPr="00B61B4E">
        <w:rPr>
          <w:rFonts w:ascii="Times New Roman" w:eastAsia="Times New Roman" w:hAnsi="Times New Roman" w:cs="Times New Roman"/>
          <w:sz w:val="28"/>
          <w:szCs w:val="28"/>
          <w:lang w:eastAsia="ru-RU"/>
        </w:rPr>
        <w:t>, с. 179</w:t>
      </w:r>
      <w:r w:rsidR="005A6542">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8"/>
          <w:lang w:eastAsia="ru-RU"/>
        </w:rPr>
        <w:t xml:space="preserve">. </w:t>
      </w:r>
    </w:p>
    <w:p w14:paraId="763E63A5"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lastRenderedPageBreak/>
        <w:t>Властивий жінкам інший патерн зв’язку депресивності з підвищенням фізіологічного стресу та зниженням гуморальної регуляції свідчить не про відновлення, а навпаки, про напруження та виснаження. Це може бути пов’язано з різними причинами депресії для чоловіків і жінок. З погляду еволюційної психології, саме для жінок характерно, що псування міжособистісних стосунків часто приводить до депресі</w:t>
      </w:r>
      <w:r w:rsidR="00836E07">
        <w:rPr>
          <w:rFonts w:ascii="Times New Roman" w:eastAsia="Times New Roman" w:hAnsi="Times New Roman" w:cs="Times New Roman"/>
          <w:sz w:val="28"/>
          <w:szCs w:val="28"/>
          <w:lang w:eastAsia="ru-RU"/>
        </w:rPr>
        <w:t>ї</w:t>
      </w:r>
      <w:r w:rsidRPr="00B61B4E">
        <w:rPr>
          <w:rFonts w:ascii="Times New Roman" w:eastAsia="Times New Roman" w:hAnsi="Times New Roman" w:cs="Times New Roman"/>
          <w:sz w:val="28"/>
          <w:szCs w:val="28"/>
          <w:lang w:eastAsia="ru-RU"/>
        </w:rPr>
        <w:t>, а для чоловіків більш імовірним прекурсором депресії є з</w:t>
      </w:r>
      <w:r w:rsidR="005A6542">
        <w:rPr>
          <w:rFonts w:ascii="Times New Roman" w:eastAsia="Times New Roman" w:hAnsi="Times New Roman" w:cs="Times New Roman"/>
          <w:sz w:val="28"/>
          <w:szCs w:val="28"/>
          <w:lang w:eastAsia="ru-RU"/>
        </w:rPr>
        <w:t>ниження їх соціального статусу (</w:t>
      </w:r>
      <w:r w:rsidR="005A6542" w:rsidRPr="004354C0">
        <w:rPr>
          <w:rFonts w:ascii="Times New Roman" w:eastAsia="Times New Roman" w:hAnsi="Times New Roman" w:cs="Times New Roman"/>
          <w:sz w:val="28"/>
          <w:szCs w:val="28"/>
          <w:lang w:eastAsia="ru-RU"/>
        </w:rPr>
        <w:t>Rossano</w:t>
      </w:r>
      <w:r w:rsidR="005A6542">
        <w:rPr>
          <w:rFonts w:ascii="Times New Roman" w:eastAsia="Times New Roman" w:hAnsi="Times New Roman" w:cs="Times New Roman"/>
          <w:sz w:val="28"/>
          <w:szCs w:val="28"/>
          <w:lang w:eastAsia="ru-RU"/>
        </w:rPr>
        <w:t>, 2003</w:t>
      </w:r>
      <w:r w:rsidR="005A6542" w:rsidRPr="00B61B4E">
        <w:rPr>
          <w:rFonts w:ascii="Times New Roman" w:eastAsia="Times New Roman" w:hAnsi="Times New Roman" w:cs="Times New Roman"/>
          <w:sz w:val="28"/>
          <w:szCs w:val="28"/>
          <w:lang w:eastAsia="ru-RU"/>
        </w:rPr>
        <w:t xml:space="preserve">, </w:t>
      </w:r>
      <w:r w:rsidRPr="00B61B4E">
        <w:rPr>
          <w:rFonts w:ascii="Times New Roman" w:eastAsia="Times New Roman" w:hAnsi="Times New Roman" w:cs="Times New Roman"/>
          <w:sz w:val="28"/>
          <w:szCs w:val="28"/>
          <w:lang w:eastAsia="ru-RU"/>
        </w:rPr>
        <w:t>с. 181</w:t>
      </w:r>
      <w:r w:rsidR="005A6542">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8"/>
          <w:lang w:eastAsia="ru-RU"/>
        </w:rPr>
        <w:t xml:space="preserve">. Але зараз жінки також конкурують за статус із чоловіками. Оскільки це більш природно та звично для чоловіків – конкурувати за статус, ніж для жінок, це веде останніх до надмірного стресу. </w:t>
      </w:r>
    </w:p>
    <w:p w14:paraId="52819AF7"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Інший протилежний ефект регуляційних систем у чоловіків та жінок пов’язаний з імпульсивністю, психопатією, опозиціонністю (Psychopathic </w:t>
      </w:r>
      <w:r w:rsidR="00836E07">
        <w:rPr>
          <w:rFonts w:ascii="Times New Roman" w:eastAsia="Times New Roman" w:hAnsi="Times New Roman" w:cs="Times New Roman"/>
          <w:sz w:val="28"/>
          <w:szCs w:val="28"/>
          <w:lang w:eastAsia="ru-RU"/>
        </w:rPr>
        <w:t>Deviate, Pd-шкала). Підвищення</w:t>
      </w:r>
      <w:r w:rsidRPr="00B61B4E">
        <w:rPr>
          <w:rFonts w:ascii="Times New Roman" w:eastAsia="Times New Roman" w:hAnsi="Times New Roman" w:cs="Times New Roman"/>
          <w:sz w:val="28"/>
          <w:szCs w:val="28"/>
          <w:lang w:eastAsia="ru-RU"/>
        </w:rPr>
        <w:t xml:space="preserve"> Pd у жінок пов’язано з підвищенням впливу симпатичної мобілізаційної НС (пряма кореляція з </w:t>
      </w:r>
      <w:r w:rsidRPr="00B61B4E">
        <w:rPr>
          <w:rFonts w:ascii="Times New Roman" w:eastAsia="Times New Roman" w:hAnsi="Times New Roman" w:cs="Times New Roman"/>
          <w:caps/>
          <w:sz w:val="28"/>
          <w:szCs w:val="28"/>
          <w:lang w:eastAsia="ru-RU"/>
        </w:rPr>
        <w:t xml:space="preserve">LF%), </w:t>
      </w:r>
      <w:r w:rsidRPr="00B61B4E">
        <w:rPr>
          <w:rFonts w:ascii="Times New Roman" w:eastAsia="Times New Roman" w:hAnsi="Times New Roman" w:cs="Times New Roman"/>
          <w:sz w:val="28"/>
          <w:szCs w:val="28"/>
          <w:lang w:eastAsia="ru-RU"/>
        </w:rPr>
        <w:t xml:space="preserve">а у чоловіків </w:t>
      </w:r>
      <w:r w:rsidRPr="00B61B4E">
        <w:rPr>
          <w:rFonts w:ascii="Times New Roman" w:eastAsia="Times New Roman" w:hAnsi="Times New Roman" w:cs="Times New Roman"/>
          <w:caps/>
          <w:sz w:val="28"/>
          <w:szCs w:val="28"/>
          <w:lang w:eastAsia="ru-RU"/>
        </w:rPr>
        <w:t>–</w:t>
      </w:r>
      <w:r w:rsidRPr="00B61B4E">
        <w:rPr>
          <w:rFonts w:ascii="Times New Roman" w:eastAsia="Times New Roman" w:hAnsi="Times New Roman" w:cs="Times New Roman"/>
          <w:sz w:val="28"/>
          <w:szCs w:val="28"/>
          <w:lang w:eastAsia="ru-RU"/>
        </w:rPr>
        <w:t xml:space="preserve"> зі зниженням симпатичних впливів (зворотна кореляція з </w:t>
      </w:r>
      <w:r w:rsidRPr="00B61B4E">
        <w:rPr>
          <w:rFonts w:ascii="Times New Roman" w:eastAsia="Times New Roman" w:hAnsi="Times New Roman" w:cs="Times New Roman"/>
          <w:caps/>
          <w:sz w:val="28"/>
          <w:szCs w:val="28"/>
          <w:lang w:eastAsia="ru-RU"/>
        </w:rPr>
        <w:t>LF%)</w:t>
      </w:r>
      <w:r w:rsidRPr="00B61B4E">
        <w:rPr>
          <w:rFonts w:ascii="Times New Roman" w:eastAsia="Times New Roman" w:hAnsi="Times New Roman" w:cs="Times New Roman"/>
          <w:sz w:val="28"/>
          <w:szCs w:val="28"/>
          <w:lang w:eastAsia="ru-RU"/>
        </w:rPr>
        <w:t>. Психопатія як поведінковий патерн еволюціонувала з метою поліпшення власної пристосованості через експлуатацію кооперативної та</w:t>
      </w:r>
      <w:r w:rsidR="005A6542">
        <w:rPr>
          <w:rFonts w:ascii="Times New Roman" w:eastAsia="Times New Roman" w:hAnsi="Times New Roman" w:cs="Times New Roman"/>
          <w:sz w:val="28"/>
          <w:szCs w:val="28"/>
          <w:lang w:eastAsia="ru-RU"/>
        </w:rPr>
        <w:t xml:space="preserve"> аль</w:t>
      </w:r>
      <w:r w:rsidR="00836E07">
        <w:rPr>
          <w:rFonts w:ascii="Times New Roman" w:eastAsia="Times New Roman" w:hAnsi="Times New Roman" w:cs="Times New Roman"/>
          <w:sz w:val="28"/>
          <w:szCs w:val="28"/>
          <w:lang w:eastAsia="ru-RU"/>
        </w:rPr>
        <w:t>т</w:t>
      </w:r>
      <w:r w:rsidR="005A6542">
        <w:rPr>
          <w:rFonts w:ascii="Times New Roman" w:eastAsia="Times New Roman" w:hAnsi="Times New Roman" w:cs="Times New Roman"/>
          <w:sz w:val="28"/>
          <w:szCs w:val="28"/>
          <w:lang w:eastAsia="ru-RU"/>
        </w:rPr>
        <w:t xml:space="preserve">руїстичної поведінки інших (Палмер </w:t>
      </w:r>
      <w:r w:rsidR="005A6542" w:rsidRPr="005A6542">
        <w:rPr>
          <w:rFonts w:ascii="Times New Roman" w:eastAsia="Times New Roman" w:hAnsi="Times New Roman" w:cs="Times New Roman"/>
          <w:sz w:val="28"/>
          <w:szCs w:val="28"/>
          <w:lang w:eastAsia="ru-RU"/>
        </w:rPr>
        <w:t>&amp;</w:t>
      </w:r>
      <w:r w:rsidR="005A6542">
        <w:rPr>
          <w:rFonts w:ascii="Times New Roman" w:eastAsia="Times New Roman" w:hAnsi="Times New Roman" w:cs="Times New Roman"/>
          <w:sz w:val="28"/>
          <w:szCs w:val="28"/>
          <w:lang w:eastAsia="ru-RU"/>
        </w:rPr>
        <w:t xml:space="preserve"> Палмер, 2003)</w:t>
      </w:r>
      <w:r w:rsidRPr="00B61B4E">
        <w:rPr>
          <w:rFonts w:ascii="Times New Roman" w:eastAsia="Times New Roman" w:hAnsi="Times New Roman" w:cs="Times New Roman"/>
          <w:sz w:val="28"/>
          <w:szCs w:val="28"/>
          <w:lang w:eastAsia="ru-RU"/>
        </w:rPr>
        <w:t xml:space="preserve">. За різними джерелами, чоловіки у три / у двадцять разів більш імовірно будуть соціопатами/психопатами, ніж жінки </w:t>
      </w:r>
      <w:r w:rsidR="005A6542">
        <w:rPr>
          <w:rFonts w:ascii="Times New Roman" w:eastAsia="Times New Roman" w:hAnsi="Times New Roman" w:cs="Times New Roman"/>
          <w:sz w:val="28"/>
          <w:szCs w:val="28"/>
          <w:lang w:eastAsia="ru-RU"/>
        </w:rPr>
        <w:t xml:space="preserve">(Палмер </w:t>
      </w:r>
      <w:r w:rsidR="005A6542" w:rsidRPr="005A6542">
        <w:rPr>
          <w:rFonts w:ascii="Times New Roman" w:eastAsia="Times New Roman" w:hAnsi="Times New Roman" w:cs="Times New Roman"/>
          <w:sz w:val="28"/>
          <w:szCs w:val="28"/>
          <w:lang w:eastAsia="ru-RU"/>
        </w:rPr>
        <w:t>&amp;</w:t>
      </w:r>
      <w:r w:rsidR="005A6542">
        <w:rPr>
          <w:rFonts w:ascii="Times New Roman" w:eastAsia="Times New Roman" w:hAnsi="Times New Roman" w:cs="Times New Roman"/>
          <w:sz w:val="28"/>
          <w:szCs w:val="28"/>
          <w:lang w:eastAsia="ru-RU"/>
        </w:rPr>
        <w:t xml:space="preserve"> Палмер, 2003</w:t>
      </w:r>
      <w:r w:rsidR="00263127" w:rsidRPr="00263127">
        <w:rPr>
          <w:rFonts w:ascii="Times New Roman" w:eastAsia="Times New Roman" w:hAnsi="Times New Roman" w:cs="Times New Roman"/>
          <w:sz w:val="28"/>
          <w:szCs w:val="28"/>
          <w:lang w:val="ru-RU" w:eastAsia="ru-RU"/>
        </w:rPr>
        <w:t>;</w:t>
      </w:r>
      <w:r w:rsidRPr="00B61B4E">
        <w:rPr>
          <w:rFonts w:ascii="Times New Roman" w:eastAsia="Times New Roman" w:hAnsi="Times New Roman" w:cs="Times New Roman"/>
          <w:sz w:val="28"/>
          <w:szCs w:val="28"/>
          <w:lang w:eastAsia="ru-RU"/>
        </w:rPr>
        <w:t xml:space="preserve"> </w:t>
      </w:r>
      <w:r w:rsidR="005A6542" w:rsidRPr="004354C0">
        <w:rPr>
          <w:rFonts w:ascii="Times New Roman" w:eastAsia="Times New Roman" w:hAnsi="Times New Roman" w:cs="Times New Roman"/>
          <w:sz w:val="28"/>
          <w:szCs w:val="28"/>
          <w:lang w:eastAsia="ru-RU"/>
        </w:rPr>
        <w:t>Rossano</w:t>
      </w:r>
      <w:r w:rsidR="005A6542">
        <w:rPr>
          <w:rFonts w:ascii="Times New Roman" w:eastAsia="Times New Roman" w:hAnsi="Times New Roman" w:cs="Times New Roman"/>
          <w:sz w:val="28"/>
          <w:szCs w:val="28"/>
          <w:lang w:eastAsia="ru-RU"/>
        </w:rPr>
        <w:t>, 2003)</w:t>
      </w:r>
      <w:r w:rsidRPr="00B61B4E">
        <w:rPr>
          <w:rFonts w:ascii="Times New Roman" w:eastAsia="Times New Roman" w:hAnsi="Times New Roman" w:cs="Times New Roman"/>
          <w:sz w:val="28"/>
          <w:szCs w:val="28"/>
          <w:lang w:eastAsia="ru-RU"/>
        </w:rPr>
        <w:t>. Це розходження може бути причиною, чому для жінок потрібне більше напруження регуляторних систем, щоб реалізовувати цю адаптаційну стратегію, адже вона більш природна для чоловіків.</w:t>
      </w:r>
    </w:p>
    <w:p w14:paraId="5122D078"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Лише у жінок стрес-індекс (SI) ще пов’язаний зі шкалами «Pa» (підозрілість, ригідність установок), «Pt» (психастенія</w:t>
      </w:r>
      <w:r w:rsidR="00C12AFE">
        <w:rPr>
          <w:rFonts w:ascii="Times New Roman" w:eastAsia="Times New Roman" w:hAnsi="Times New Roman" w:cs="Times New Roman"/>
          <w:sz w:val="28"/>
          <w:szCs w:val="28"/>
          <w:lang w:eastAsia="ru-RU"/>
        </w:rPr>
        <w:t>, тривожність</w:t>
      </w:r>
      <w:r w:rsidRPr="00B61B4E">
        <w:rPr>
          <w:rFonts w:ascii="Times New Roman" w:eastAsia="Times New Roman" w:hAnsi="Times New Roman" w:cs="Times New Roman"/>
          <w:sz w:val="28"/>
          <w:szCs w:val="28"/>
          <w:lang w:eastAsia="ru-RU"/>
        </w:rPr>
        <w:t>) та «Sc» (індивідуалістичність, латеральне мислення). Крім того, у жінок знижений індекс VLF – показник гуморальної регуляції (тобто виснаження адаптаційних резервів) пов’язаний з психастенією (Pt), а знижені парасимпатична регуляція (HF) і загальна енергія (TP) асоційовані з емоційною лабільністю (Hy) та іпохондрією (Hs). Все це не властиво чоловікам.</w:t>
      </w:r>
    </w:p>
    <w:p w14:paraId="3FA46429"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lastRenderedPageBreak/>
        <w:t>Якщо узагальнити ці зв’язки, то закономірність полягає в тому, що ознаки напруження регуляторних систем (підвищення SI та зниження VLF, HF і TP) пов'язані з підвищенням виразності особистісних типів Sc («шизофренія»), Pt («психастенія»), Pa («паранойя»), Hy («істерія»), Hs («іпохондрія») лише у жінок. Шизофренічний (Sc) та параноїдний (Pa) типи дуже близькі та можуть бути пояснені разом. Збереження генів шизофренії в еволюції може існувати, оскільки вони дають певні переваги в незвичних умовах, коли популяція або група потребує креативних ідей і рішень. У такі перехідні періоди «месії» та лідери часто з’являються і вони можуть запропонувати нові шляхи житт</w:t>
      </w:r>
      <w:r w:rsidR="00263127">
        <w:rPr>
          <w:rFonts w:ascii="Times New Roman" w:eastAsia="Times New Roman" w:hAnsi="Times New Roman" w:cs="Times New Roman"/>
          <w:sz w:val="28"/>
          <w:szCs w:val="28"/>
          <w:lang w:eastAsia="ru-RU"/>
        </w:rPr>
        <w:t xml:space="preserve">я, коли традиційні не працюють </w:t>
      </w:r>
      <w:r w:rsidR="00263127" w:rsidRPr="00263127">
        <w:rPr>
          <w:rFonts w:ascii="Times New Roman" w:eastAsia="Times New Roman" w:hAnsi="Times New Roman" w:cs="Times New Roman"/>
          <w:sz w:val="28"/>
          <w:szCs w:val="28"/>
          <w:lang w:val="ru-RU" w:eastAsia="ru-RU"/>
        </w:rPr>
        <w:t>(</w:t>
      </w:r>
      <w:r w:rsidR="00263127">
        <w:rPr>
          <w:rFonts w:ascii="Times New Roman" w:eastAsia="Times New Roman" w:hAnsi="Times New Roman" w:cs="Times New Roman"/>
          <w:sz w:val="28"/>
          <w:szCs w:val="28"/>
          <w:lang w:eastAsia="ru-RU"/>
        </w:rPr>
        <w:t xml:space="preserve">Палмер </w:t>
      </w:r>
      <w:r w:rsidR="00263127" w:rsidRPr="005A6542">
        <w:rPr>
          <w:rFonts w:ascii="Times New Roman" w:eastAsia="Times New Roman" w:hAnsi="Times New Roman" w:cs="Times New Roman"/>
          <w:sz w:val="28"/>
          <w:szCs w:val="28"/>
          <w:lang w:eastAsia="ru-RU"/>
        </w:rPr>
        <w:t>&amp;</w:t>
      </w:r>
      <w:r w:rsidR="00263127">
        <w:rPr>
          <w:rFonts w:ascii="Times New Roman" w:eastAsia="Times New Roman" w:hAnsi="Times New Roman" w:cs="Times New Roman"/>
          <w:sz w:val="28"/>
          <w:szCs w:val="28"/>
          <w:lang w:eastAsia="ru-RU"/>
        </w:rPr>
        <w:t xml:space="preserve"> Палмер, 2003</w:t>
      </w:r>
      <w:r w:rsidR="00263127" w:rsidRPr="00263127">
        <w:rPr>
          <w:rFonts w:ascii="Times New Roman" w:eastAsia="Times New Roman" w:hAnsi="Times New Roman" w:cs="Times New Roman"/>
          <w:sz w:val="28"/>
          <w:szCs w:val="28"/>
          <w:lang w:val="ru-RU" w:eastAsia="ru-RU"/>
        </w:rPr>
        <w:t>)</w:t>
      </w:r>
      <w:r w:rsidRPr="00B61B4E">
        <w:rPr>
          <w:rFonts w:ascii="Times New Roman" w:eastAsia="Times New Roman" w:hAnsi="Times New Roman" w:cs="Times New Roman"/>
          <w:sz w:val="28"/>
          <w:szCs w:val="28"/>
          <w:lang w:eastAsia="ru-RU"/>
        </w:rPr>
        <w:t>. Частіше за все цю функцію беруть на себе чоловіки. Креативність чоловіків сприймається суспільством як більш прийнятна. Ось чому для жіночих організмів такий поведінковий патерн може нести більше стресу та перевантаження. Три інших особистісних типи (Pt, Hy, Hs) включають тривогу як важливий компонент. Добре відомо, що тривожно-фобічні стани більш поширен</w:t>
      </w:r>
      <w:r w:rsidR="00C622E5">
        <w:rPr>
          <w:rFonts w:ascii="Times New Roman" w:eastAsia="Times New Roman" w:hAnsi="Times New Roman" w:cs="Times New Roman"/>
          <w:sz w:val="28"/>
          <w:szCs w:val="28"/>
          <w:lang w:eastAsia="ru-RU"/>
        </w:rPr>
        <w:t>і</w:t>
      </w:r>
      <w:r w:rsidRPr="00B61B4E">
        <w:rPr>
          <w:rFonts w:ascii="Times New Roman" w:eastAsia="Times New Roman" w:hAnsi="Times New Roman" w:cs="Times New Roman"/>
          <w:sz w:val="28"/>
          <w:szCs w:val="28"/>
          <w:lang w:eastAsia="ru-RU"/>
        </w:rPr>
        <w:t xml:space="preserve"> серед жінок, ніж серед чоловіків, оскільки в нашому еволюційному минулому жінки були вимушені більше боятися різних небезпек, маючи труднощі </w:t>
      </w:r>
      <w:r w:rsidR="00C622E5">
        <w:rPr>
          <w:rFonts w:ascii="Times New Roman" w:eastAsia="Times New Roman" w:hAnsi="Times New Roman" w:cs="Times New Roman"/>
          <w:sz w:val="28"/>
          <w:szCs w:val="28"/>
          <w:lang w:eastAsia="ru-RU"/>
        </w:rPr>
        <w:t>з необхідністю</w:t>
      </w:r>
      <w:r w:rsidRPr="00B61B4E">
        <w:rPr>
          <w:rFonts w:ascii="Times New Roman" w:eastAsia="Times New Roman" w:hAnsi="Times New Roman" w:cs="Times New Roman"/>
          <w:sz w:val="28"/>
          <w:szCs w:val="28"/>
          <w:lang w:eastAsia="ru-RU"/>
        </w:rPr>
        <w:t xml:space="preserve"> втекти аб</w:t>
      </w:r>
      <w:r w:rsidR="00263127">
        <w:rPr>
          <w:rFonts w:ascii="Times New Roman" w:eastAsia="Times New Roman" w:hAnsi="Times New Roman" w:cs="Times New Roman"/>
          <w:sz w:val="28"/>
          <w:szCs w:val="28"/>
          <w:lang w:eastAsia="ru-RU"/>
        </w:rPr>
        <w:t xml:space="preserve">о сховатися «з дитиною на шиї» </w:t>
      </w:r>
      <w:r w:rsidR="00263127" w:rsidRPr="00263127">
        <w:rPr>
          <w:rFonts w:ascii="Times New Roman" w:eastAsia="Times New Roman" w:hAnsi="Times New Roman" w:cs="Times New Roman"/>
          <w:sz w:val="28"/>
          <w:szCs w:val="28"/>
          <w:lang w:eastAsia="ru-RU"/>
        </w:rPr>
        <w:t>(</w:t>
      </w:r>
      <w:r w:rsidR="00263127" w:rsidRPr="004354C0">
        <w:rPr>
          <w:rFonts w:ascii="Times New Roman" w:eastAsia="Times New Roman" w:hAnsi="Times New Roman" w:cs="Times New Roman"/>
          <w:sz w:val="28"/>
          <w:szCs w:val="28"/>
          <w:lang w:eastAsia="ru-RU"/>
        </w:rPr>
        <w:t>Rossano</w:t>
      </w:r>
      <w:r w:rsidR="00263127" w:rsidRPr="00263127">
        <w:rPr>
          <w:rFonts w:ascii="Times New Roman" w:eastAsia="Times New Roman" w:hAnsi="Times New Roman" w:cs="Times New Roman"/>
          <w:sz w:val="28"/>
          <w:szCs w:val="28"/>
          <w:lang w:eastAsia="ru-RU"/>
        </w:rPr>
        <w:t>, 2003)</w:t>
      </w:r>
      <w:r w:rsidRPr="00B61B4E">
        <w:rPr>
          <w:rFonts w:ascii="Times New Roman" w:eastAsia="Times New Roman" w:hAnsi="Times New Roman" w:cs="Times New Roman"/>
          <w:sz w:val="28"/>
          <w:szCs w:val="28"/>
          <w:lang w:eastAsia="ru-RU"/>
        </w:rPr>
        <w:t>.</w:t>
      </w:r>
    </w:p>
    <w:p w14:paraId="32EF1BE3" w14:textId="43E5B533" w:rsid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i/>
          <w:sz w:val="28"/>
          <w:szCs w:val="28"/>
          <w:lang w:eastAsia="ru-RU"/>
        </w:rPr>
        <w:t>Співвідношення між станом регуляційних систем та захисними механізмами</w:t>
      </w:r>
      <w:r w:rsidR="0000025E">
        <w:rPr>
          <w:rFonts w:ascii="Times New Roman" w:eastAsia="Times New Roman" w:hAnsi="Times New Roman" w:cs="Times New Roman"/>
          <w:i/>
          <w:sz w:val="28"/>
          <w:szCs w:val="28"/>
          <w:lang w:eastAsia="ru-RU"/>
        </w:rPr>
        <w:t xml:space="preserve">. </w:t>
      </w:r>
      <w:r w:rsidRPr="00B61B4E">
        <w:rPr>
          <w:rFonts w:ascii="Times New Roman" w:eastAsia="Times New Roman" w:hAnsi="Times New Roman" w:cs="Times New Roman"/>
          <w:sz w:val="28"/>
          <w:szCs w:val="28"/>
          <w:lang w:eastAsia="ru-RU"/>
        </w:rPr>
        <w:t xml:space="preserve">Кореляційний аналіз виразності захисних механізмів і стану регуляційних систем виявив на загальній вибірці зв’язки регуляційних систем з трьома захисними механізмами – проекцією, запереченням та формуванням реакції. Окремий аналіз за групами жінок і чоловіків показав відмінності від загальних </w:t>
      </w:r>
      <w:r w:rsidRPr="00037067">
        <w:rPr>
          <w:rFonts w:ascii="Times New Roman" w:eastAsia="Times New Roman" w:hAnsi="Times New Roman" w:cs="Times New Roman"/>
          <w:sz w:val="28"/>
          <w:szCs w:val="28"/>
          <w:lang w:eastAsia="ru-RU"/>
        </w:rPr>
        <w:t xml:space="preserve">результатів – див. табл. </w:t>
      </w:r>
      <w:r w:rsidR="001B6C02">
        <w:rPr>
          <w:rFonts w:ascii="Times New Roman" w:eastAsia="Times New Roman" w:hAnsi="Times New Roman" w:cs="Times New Roman"/>
          <w:sz w:val="28"/>
          <w:szCs w:val="28"/>
          <w:lang w:eastAsia="ru-RU"/>
        </w:rPr>
        <w:t>4.15</w:t>
      </w:r>
      <w:r w:rsidRPr="00037067">
        <w:rPr>
          <w:rFonts w:ascii="Times New Roman" w:eastAsia="Times New Roman" w:hAnsi="Times New Roman" w:cs="Times New Roman"/>
          <w:sz w:val="28"/>
          <w:szCs w:val="28"/>
          <w:lang w:eastAsia="ru-RU"/>
        </w:rPr>
        <w:t>.</w:t>
      </w:r>
    </w:p>
    <w:p w14:paraId="55F57F65"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46253689"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1CA9EE61"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3E2AB317"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07254782"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3C350B03" w14:textId="77777777" w:rsidR="0002605E" w:rsidRPr="00037067"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1A0D9B53" w14:textId="4AC741B3" w:rsidR="00B61B4E" w:rsidRPr="00B61B4E" w:rsidRDefault="001B6C02" w:rsidP="00B61B4E">
      <w:pPr>
        <w:spacing w:after="0" w:line="360" w:lineRule="auto"/>
        <w:jc w:val="right"/>
        <w:rPr>
          <w:rFonts w:ascii="Times New Roman" w:eastAsia="Times New Roman" w:hAnsi="Times New Roman" w:cs="Times New Roman"/>
          <w:sz w:val="28"/>
          <w:szCs w:val="28"/>
          <w:lang w:eastAsia="ru-RU"/>
        </w:rPr>
      </w:pPr>
      <w:r w:rsidRPr="000D0123">
        <w:rPr>
          <w:rFonts w:ascii="Times New Roman" w:eastAsia="Times New Roman" w:hAnsi="Times New Roman" w:cs="Times New Roman"/>
          <w:sz w:val="28"/>
          <w:szCs w:val="28"/>
          <w:lang w:eastAsia="ru-RU"/>
        </w:rPr>
        <w:lastRenderedPageBreak/>
        <w:t>Табл</w:t>
      </w:r>
      <w:r w:rsidR="0000025E" w:rsidRPr="000D0123">
        <w:rPr>
          <w:rFonts w:ascii="Times New Roman" w:eastAsia="Times New Roman" w:hAnsi="Times New Roman" w:cs="Times New Roman"/>
          <w:sz w:val="28"/>
          <w:szCs w:val="28"/>
          <w:lang w:eastAsia="ru-RU"/>
        </w:rPr>
        <w:t>иця</w:t>
      </w:r>
      <w:r w:rsidRPr="000D0123">
        <w:rPr>
          <w:rFonts w:ascii="Times New Roman" w:eastAsia="Times New Roman" w:hAnsi="Times New Roman" w:cs="Times New Roman"/>
          <w:sz w:val="28"/>
          <w:szCs w:val="28"/>
          <w:lang w:eastAsia="ru-RU"/>
        </w:rPr>
        <w:t xml:space="preserve"> 4.15</w:t>
      </w:r>
      <w:r w:rsidR="0000025E" w:rsidRPr="000D0123">
        <w:rPr>
          <w:rFonts w:ascii="Times New Roman" w:eastAsia="Times New Roman" w:hAnsi="Times New Roman" w:cs="Times New Roman"/>
          <w:sz w:val="28"/>
          <w:szCs w:val="28"/>
          <w:lang w:eastAsia="ru-RU"/>
        </w:rPr>
        <w:t>.</w:t>
      </w:r>
    </w:p>
    <w:p w14:paraId="170C7A0C" w14:textId="77777777" w:rsidR="00B61B4E" w:rsidRPr="00B61B4E" w:rsidRDefault="00B61B4E" w:rsidP="00B61B4E">
      <w:pPr>
        <w:spacing w:after="0" w:line="360" w:lineRule="auto"/>
        <w:jc w:val="center"/>
        <w:rPr>
          <w:rFonts w:ascii="Times New Roman" w:eastAsia="Times New Roman" w:hAnsi="Times New Roman" w:cs="Times New Roman"/>
          <w:b/>
          <w:sz w:val="24"/>
          <w:szCs w:val="24"/>
          <w:lang w:eastAsia="ru-RU"/>
        </w:rPr>
      </w:pPr>
      <w:r w:rsidRPr="00B61B4E">
        <w:rPr>
          <w:rFonts w:ascii="Times New Roman" w:eastAsia="Times New Roman" w:hAnsi="Times New Roman" w:cs="Times New Roman"/>
          <w:b/>
          <w:sz w:val="28"/>
          <w:szCs w:val="28"/>
          <w:lang w:eastAsia="ru-RU"/>
        </w:rPr>
        <w:t>Співвідношення захисних механізмів та параметрів ВСР з урахуванням чиннику статі</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4"/>
        <w:gridCol w:w="1392"/>
        <w:gridCol w:w="2287"/>
        <w:gridCol w:w="1394"/>
        <w:gridCol w:w="1708"/>
        <w:gridCol w:w="1283"/>
      </w:tblGrid>
      <w:tr w:rsidR="00B61B4E" w:rsidRPr="0000025E" w14:paraId="406FF4BF" w14:textId="77777777" w:rsidTr="0002605E">
        <w:tc>
          <w:tcPr>
            <w:tcW w:w="1578" w:type="pct"/>
            <w:gridSpan w:val="2"/>
          </w:tcPr>
          <w:p w14:paraId="54B2EF5B" w14:textId="77777777" w:rsidR="00B61B4E" w:rsidRPr="0000025E" w:rsidRDefault="00B61B4E" w:rsidP="00B61B4E">
            <w:pPr>
              <w:spacing w:after="0" w:line="240" w:lineRule="auto"/>
              <w:jc w:val="center"/>
              <w:rPr>
                <w:rFonts w:ascii="Times New Roman" w:eastAsia="Times New Roman" w:hAnsi="Times New Roman" w:cs="Times New Roman"/>
                <w:b/>
                <w:caps/>
                <w:sz w:val="28"/>
                <w:szCs w:val="28"/>
                <w:lang w:eastAsia="ru-RU"/>
              </w:rPr>
            </w:pPr>
            <w:r w:rsidRPr="0000025E">
              <w:rPr>
                <w:rFonts w:ascii="Times New Roman" w:eastAsia="Times New Roman" w:hAnsi="Times New Roman" w:cs="Times New Roman"/>
                <w:b/>
                <w:caps/>
                <w:sz w:val="28"/>
                <w:szCs w:val="28"/>
                <w:lang w:eastAsia="ru-RU"/>
              </w:rPr>
              <w:t>В</w:t>
            </w:r>
            <w:r w:rsidRPr="0000025E">
              <w:rPr>
                <w:rFonts w:ascii="Times New Roman" w:eastAsia="Times New Roman" w:hAnsi="Times New Roman" w:cs="Times New Roman"/>
                <w:b/>
                <w:sz w:val="28"/>
                <w:szCs w:val="28"/>
                <w:lang w:eastAsia="ru-RU"/>
              </w:rPr>
              <w:t>ибірка загалом</w:t>
            </w:r>
            <w:r w:rsidRPr="0000025E">
              <w:rPr>
                <w:rFonts w:ascii="Times New Roman" w:eastAsia="Times New Roman" w:hAnsi="Times New Roman" w:cs="Times New Roman"/>
                <w:b/>
                <w:caps/>
                <w:sz w:val="28"/>
                <w:szCs w:val="28"/>
                <w:lang w:eastAsia="ru-RU"/>
              </w:rPr>
              <w:t>, n = 217</w:t>
            </w:r>
          </w:p>
        </w:tc>
        <w:tc>
          <w:tcPr>
            <w:tcW w:w="1888" w:type="pct"/>
            <w:gridSpan w:val="2"/>
            <w:shd w:val="clear" w:color="auto" w:fill="auto"/>
          </w:tcPr>
          <w:p w14:paraId="6F955D75" w14:textId="77777777" w:rsidR="00B61B4E" w:rsidRPr="0000025E" w:rsidRDefault="00B61B4E" w:rsidP="00B61B4E">
            <w:pPr>
              <w:spacing w:after="0" w:line="240" w:lineRule="auto"/>
              <w:jc w:val="center"/>
              <w:rPr>
                <w:rFonts w:ascii="Times New Roman" w:eastAsia="Times New Roman" w:hAnsi="Times New Roman" w:cs="Times New Roman"/>
                <w:b/>
                <w:caps/>
                <w:sz w:val="28"/>
                <w:szCs w:val="28"/>
                <w:lang w:eastAsia="ru-RU"/>
              </w:rPr>
            </w:pPr>
            <w:r w:rsidRPr="0000025E">
              <w:rPr>
                <w:rFonts w:ascii="Times New Roman" w:eastAsia="Times New Roman" w:hAnsi="Times New Roman" w:cs="Times New Roman"/>
                <w:b/>
                <w:caps/>
                <w:sz w:val="28"/>
                <w:szCs w:val="28"/>
                <w:lang w:eastAsia="ru-RU"/>
              </w:rPr>
              <w:t>Ч</w:t>
            </w:r>
            <w:r w:rsidRPr="0000025E">
              <w:rPr>
                <w:rFonts w:ascii="Times New Roman" w:eastAsia="Times New Roman" w:hAnsi="Times New Roman" w:cs="Times New Roman"/>
                <w:b/>
                <w:sz w:val="28"/>
                <w:szCs w:val="28"/>
                <w:lang w:eastAsia="ru-RU"/>
              </w:rPr>
              <w:t>оловіки</w:t>
            </w:r>
            <w:r w:rsidRPr="0000025E">
              <w:rPr>
                <w:rFonts w:ascii="Times New Roman" w:eastAsia="Times New Roman" w:hAnsi="Times New Roman" w:cs="Times New Roman"/>
                <w:b/>
                <w:caps/>
                <w:sz w:val="28"/>
                <w:szCs w:val="28"/>
                <w:lang w:eastAsia="ru-RU"/>
              </w:rPr>
              <w:t>, N = 112</w:t>
            </w:r>
          </w:p>
        </w:tc>
        <w:tc>
          <w:tcPr>
            <w:tcW w:w="1534" w:type="pct"/>
            <w:gridSpan w:val="2"/>
            <w:shd w:val="clear" w:color="auto" w:fill="auto"/>
          </w:tcPr>
          <w:p w14:paraId="502F44D1" w14:textId="77777777" w:rsidR="00B61B4E" w:rsidRPr="0000025E" w:rsidRDefault="00B61B4E" w:rsidP="00B61B4E">
            <w:pPr>
              <w:spacing w:after="0" w:line="240" w:lineRule="auto"/>
              <w:jc w:val="center"/>
              <w:rPr>
                <w:rFonts w:ascii="Times New Roman" w:eastAsia="Times New Roman" w:hAnsi="Times New Roman" w:cs="Times New Roman"/>
                <w:b/>
                <w:caps/>
                <w:sz w:val="28"/>
                <w:szCs w:val="28"/>
                <w:lang w:eastAsia="ru-RU"/>
              </w:rPr>
            </w:pPr>
            <w:r w:rsidRPr="0000025E">
              <w:rPr>
                <w:rFonts w:ascii="Times New Roman" w:eastAsia="Times New Roman" w:hAnsi="Times New Roman" w:cs="Times New Roman"/>
                <w:b/>
                <w:caps/>
                <w:sz w:val="28"/>
                <w:szCs w:val="28"/>
                <w:lang w:eastAsia="ru-RU"/>
              </w:rPr>
              <w:t>Ж</w:t>
            </w:r>
            <w:r w:rsidRPr="0000025E">
              <w:rPr>
                <w:rFonts w:ascii="Times New Roman" w:eastAsia="Times New Roman" w:hAnsi="Times New Roman" w:cs="Times New Roman"/>
                <w:b/>
                <w:sz w:val="28"/>
                <w:szCs w:val="28"/>
                <w:lang w:eastAsia="ru-RU"/>
              </w:rPr>
              <w:t>інки</w:t>
            </w:r>
            <w:r w:rsidRPr="0000025E">
              <w:rPr>
                <w:rFonts w:ascii="Times New Roman" w:eastAsia="Times New Roman" w:hAnsi="Times New Roman" w:cs="Times New Roman"/>
                <w:b/>
                <w:caps/>
                <w:sz w:val="28"/>
                <w:szCs w:val="28"/>
                <w:lang w:eastAsia="ru-RU"/>
              </w:rPr>
              <w:t>, n = 105</w:t>
            </w:r>
          </w:p>
        </w:tc>
      </w:tr>
      <w:tr w:rsidR="00B61B4E" w:rsidRPr="0000025E" w14:paraId="085026F5" w14:textId="77777777" w:rsidTr="0002605E">
        <w:tc>
          <w:tcPr>
            <w:tcW w:w="864" w:type="pct"/>
          </w:tcPr>
          <w:p w14:paraId="220D0FAA" w14:textId="77777777" w:rsidR="00B61B4E" w:rsidRPr="0000025E" w:rsidRDefault="00B61B4E" w:rsidP="00B61B4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Зв’язані змінні</w:t>
            </w:r>
          </w:p>
        </w:tc>
        <w:tc>
          <w:tcPr>
            <w:tcW w:w="714" w:type="pct"/>
          </w:tcPr>
          <w:p w14:paraId="6A1EC326" w14:textId="77777777" w:rsidR="00B61B4E" w:rsidRPr="0000025E" w:rsidRDefault="00B61B4E" w:rsidP="00B61B4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r, p-level</w:t>
            </w:r>
          </w:p>
        </w:tc>
        <w:tc>
          <w:tcPr>
            <w:tcW w:w="1173" w:type="pct"/>
            <w:shd w:val="clear" w:color="auto" w:fill="auto"/>
          </w:tcPr>
          <w:p w14:paraId="39317334" w14:textId="77777777" w:rsidR="00B61B4E" w:rsidRPr="0000025E" w:rsidRDefault="00B61B4E" w:rsidP="00B61B4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Зв’язані змінні</w:t>
            </w:r>
          </w:p>
        </w:tc>
        <w:tc>
          <w:tcPr>
            <w:tcW w:w="715" w:type="pct"/>
            <w:shd w:val="clear" w:color="auto" w:fill="auto"/>
          </w:tcPr>
          <w:p w14:paraId="391D6908" w14:textId="77777777" w:rsidR="00B61B4E" w:rsidRPr="0000025E" w:rsidRDefault="00B61B4E" w:rsidP="00B61B4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r, p-level</w:t>
            </w:r>
          </w:p>
        </w:tc>
        <w:tc>
          <w:tcPr>
            <w:tcW w:w="876" w:type="pct"/>
            <w:shd w:val="clear" w:color="auto" w:fill="auto"/>
          </w:tcPr>
          <w:p w14:paraId="38533B43" w14:textId="77777777" w:rsidR="00B61B4E" w:rsidRPr="0000025E" w:rsidRDefault="00B61B4E" w:rsidP="00B61B4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Зв’язані змінні</w:t>
            </w:r>
          </w:p>
        </w:tc>
        <w:tc>
          <w:tcPr>
            <w:tcW w:w="658" w:type="pct"/>
            <w:shd w:val="clear" w:color="auto" w:fill="auto"/>
          </w:tcPr>
          <w:p w14:paraId="6C154DA2" w14:textId="77777777" w:rsidR="00B61B4E" w:rsidRPr="0000025E" w:rsidRDefault="00B61B4E" w:rsidP="00B61B4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r, p-level</w:t>
            </w:r>
          </w:p>
        </w:tc>
      </w:tr>
      <w:tr w:rsidR="00B61B4E" w:rsidRPr="0000025E" w14:paraId="57C67750" w14:textId="77777777" w:rsidTr="0002605E">
        <w:tc>
          <w:tcPr>
            <w:tcW w:w="864" w:type="pct"/>
          </w:tcPr>
          <w:p w14:paraId="05F33616"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LF% та проекція</w:t>
            </w:r>
          </w:p>
        </w:tc>
        <w:tc>
          <w:tcPr>
            <w:tcW w:w="714" w:type="pct"/>
          </w:tcPr>
          <w:p w14:paraId="5E6E9C7E"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 -.15, p =.018 </w:t>
            </w:r>
          </w:p>
        </w:tc>
        <w:tc>
          <w:tcPr>
            <w:tcW w:w="1173" w:type="pct"/>
            <w:shd w:val="clear" w:color="auto" w:fill="auto"/>
          </w:tcPr>
          <w:p w14:paraId="547677F2"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HR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проекція</w:t>
            </w:r>
          </w:p>
        </w:tc>
        <w:tc>
          <w:tcPr>
            <w:tcW w:w="715" w:type="pct"/>
            <w:shd w:val="clear" w:color="auto" w:fill="auto"/>
          </w:tcPr>
          <w:p w14:paraId="5FE46783"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w:t>
            </w:r>
            <w:r w:rsidRPr="0000025E">
              <w:rPr>
                <w:rFonts w:ascii="Times New Roman" w:eastAsia="Times New Roman" w:hAnsi="Times New Roman" w:cs="Times New Roman"/>
                <w:caps/>
                <w:sz w:val="28"/>
                <w:szCs w:val="28"/>
                <w:lang w:eastAsia="ru-RU"/>
              </w:rPr>
              <w:t xml:space="preserve">=-.19, </w:t>
            </w:r>
            <w:r w:rsidRPr="0000025E">
              <w:rPr>
                <w:rFonts w:ascii="Times New Roman" w:eastAsia="Times New Roman" w:hAnsi="Times New Roman" w:cs="Times New Roman"/>
                <w:sz w:val="28"/>
                <w:szCs w:val="28"/>
                <w:lang w:eastAsia="ru-RU"/>
              </w:rPr>
              <w:t xml:space="preserve">p </w:t>
            </w:r>
            <w:r w:rsidRPr="0000025E">
              <w:rPr>
                <w:rFonts w:ascii="Times New Roman" w:eastAsia="Times New Roman" w:hAnsi="Times New Roman" w:cs="Times New Roman"/>
                <w:caps/>
                <w:sz w:val="28"/>
                <w:szCs w:val="28"/>
                <w:lang w:eastAsia="ru-RU"/>
              </w:rPr>
              <w:t>=.039</w:t>
            </w:r>
          </w:p>
        </w:tc>
        <w:tc>
          <w:tcPr>
            <w:tcW w:w="876" w:type="pct"/>
            <w:shd w:val="clear" w:color="auto" w:fill="auto"/>
          </w:tcPr>
          <w:p w14:paraId="5863FC4F"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LF% та проекція</w:t>
            </w:r>
          </w:p>
        </w:tc>
        <w:tc>
          <w:tcPr>
            <w:tcW w:w="658" w:type="pct"/>
            <w:shd w:val="clear" w:color="auto" w:fill="auto"/>
          </w:tcPr>
          <w:p w14:paraId="0ED335DF"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=-.19, p =.057 (тенд.)</w:t>
            </w:r>
          </w:p>
        </w:tc>
      </w:tr>
      <w:tr w:rsidR="00B61B4E" w:rsidRPr="0000025E" w14:paraId="4C473A93" w14:textId="77777777" w:rsidTr="0002605E">
        <w:tc>
          <w:tcPr>
            <w:tcW w:w="864" w:type="pct"/>
          </w:tcPr>
          <w:p w14:paraId="73DC26F4"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LF/HF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проекція</w:t>
            </w:r>
          </w:p>
        </w:tc>
        <w:tc>
          <w:tcPr>
            <w:tcW w:w="714" w:type="pct"/>
          </w:tcPr>
          <w:p w14:paraId="5FCF583F"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 -.18, p =.007 </w:t>
            </w:r>
          </w:p>
        </w:tc>
        <w:tc>
          <w:tcPr>
            <w:tcW w:w="1173" w:type="pct"/>
            <w:shd w:val="clear" w:color="auto" w:fill="auto"/>
          </w:tcPr>
          <w:p w14:paraId="30796199"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HR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реактивне утворення</w:t>
            </w:r>
          </w:p>
        </w:tc>
        <w:tc>
          <w:tcPr>
            <w:tcW w:w="715" w:type="pct"/>
            <w:shd w:val="clear" w:color="auto" w:fill="auto"/>
          </w:tcPr>
          <w:p w14:paraId="3BA1F5F6"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=-.19, p =.043</w:t>
            </w:r>
          </w:p>
        </w:tc>
        <w:tc>
          <w:tcPr>
            <w:tcW w:w="876" w:type="pct"/>
            <w:shd w:val="clear" w:color="auto" w:fill="auto"/>
          </w:tcPr>
          <w:p w14:paraId="4F65ADDE"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LF/HF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проекція</w:t>
            </w:r>
          </w:p>
        </w:tc>
        <w:tc>
          <w:tcPr>
            <w:tcW w:w="658" w:type="pct"/>
            <w:shd w:val="clear" w:color="auto" w:fill="auto"/>
          </w:tcPr>
          <w:p w14:paraId="0ACBECC7"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=-.19, p =.055 (тенд.)</w:t>
            </w:r>
          </w:p>
        </w:tc>
      </w:tr>
      <w:tr w:rsidR="00B61B4E" w:rsidRPr="0000025E" w14:paraId="62B384F2" w14:textId="77777777" w:rsidTr="0002605E">
        <w:tc>
          <w:tcPr>
            <w:tcW w:w="864" w:type="pct"/>
          </w:tcPr>
          <w:p w14:paraId="639F00A7"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HF</w:t>
            </w:r>
            <w:r w:rsidRPr="0000025E">
              <w:rPr>
                <w:rFonts w:ascii="Times New Roman" w:eastAsia="Times New Roman" w:hAnsi="Times New Roman" w:cs="Times New Roman"/>
                <w:sz w:val="28"/>
                <w:szCs w:val="28"/>
                <w:lang w:eastAsia="ru-RU"/>
              </w:rPr>
              <w:t>ms</w:t>
            </w:r>
            <w:r w:rsidRPr="0000025E">
              <w:rPr>
                <w:rFonts w:ascii="Times New Roman" w:eastAsia="Times New Roman" w:hAnsi="Times New Roman" w:cs="Times New Roman"/>
                <w:sz w:val="28"/>
                <w:szCs w:val="28"/>
                <w:vertAlign w:val="superscript"/>
                <w:lang w:eastAsia="ru-RU"/>
              </w:rPr>
              <w:t>2</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проекція</w:t>
            </w:r>
          </w:p>
        </w:tc>
        <w:tc>
          <w:tcPr>
            <w:tcW w:w="714" w:type="pct"/>
          </w:tcPr>
          <w:p w14:paraId="65E8EC0B"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=.13, p =.054 (тенд.) </w:t>
            </w:r>
          </w:p>
        </w:tc>
        <w:tc>
          <w:tcPr>
            <w:tcW w:w="1173" w:type="pct"/>
            <w:shd w:val="clear" w:color="auto" w:fill="auto"/>
          </w:tcPr>
          <w:p w14:paraId="33B458FC"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VLF </w:t>
            </w:r>
            <w:r w:rsidRPr="0000025E">
              <w:rPr>
                <w:rFonts w:ascii="Times New Roman" w:eastAsia="Times New Roman" w:hAnsi="Times New Roman" w:cs="Times New Roman"/>
                <w:bCs/>
                <w:color w:val="000000"/>
                <w:sz w:val="28"/>
                <w:szCs w:val="28"/>
                <w:lang w:eastAsia="ru-RU"/>
              </w:rPr>
              <w:t>ms</w:t>
            </w:r>
            <w:r w:rsidRPr="0000025E">
              <w:rPr>
                <w:rFonts w:ascii="Times New Roman" w:eastAsia="Times New Roman" w:hAnsi="Times New Roman" w:cs="Times New Roman"/>
                <w:bCs/>
                <w:color w:val="000000"/>
                <w:sz w:val="28"/>
                <w:szCs w:val="28"/>
                <w:vertAlign w:val="superscript"/>
                <w:lang w:eastAsia="ru-RU"/>
              </w:rPr>
              <w:t>2</w:t>
            </w:r>
            <w:r w:rsidRPr="0000025E">
              <w:rPr>
                <w:rFonts w:ascii="Times New Roman" w:eastAsia="Times New Roman" w:hAnsi="Times New Roman" w:cs="Times New Roman"/>
                <w:bCs/>
                <w:color w:val="000000"/>
                <w:sz w:val="28"/>
                <w:szCs w:val="28"/>
                <w:lang w:eastAsia="ru-RU"/>
              </w:rPr>
              <w:t xml:space="preserve">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bCs/>
                <w:color w:val="000000"/>
                <w:sz w:val="28"/>
                <w:szCs w:val="28"/>
                <w:lang w:eastAsia="ru-RU"/>
              </w:rPr>
              <w:t xml:space="preserve"> інтелектуалізація</w:t>
            </w:r>
          </w:p>
        </w:tc>
        <w:tc>
          <w:tcPr>
            <w:tcW w:w="715" w:type="pct"/>
            <w:shd w:val="clear" w:color="auto" w:fill="auto"/>
          </w:tcPr>
          <w:p w14:paraId="28C6801C"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=.18, p =.050</w:t>
            </w:r>
          </w:p>
        </w:tc>
        <w:tc>
          <w:tcPr>
            <w:tcW w:w="876" w:type="pct"/>
            <w:shd w:val="clear" w:color="auto" w:fill="auto"/>
          </w:tcPr>
          <w:p w14:paraId="622D6D5D"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HF%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заперечення</w:t>
            </w:r>
          </w:p>
        </w:tc>
        <w:tc>
          <w:tcPr>
            <w:tcW w:w="658" w:type="pct"/>
            <w:shd w:val="clear" w:color="auto" w:fill="auto"/>
          </w:tcPr>
          <w:p w14:paraId="03C975A9"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=-.19, p =.048</w:t>
            </w:r>
          </w:p>
        </w:tc>
      </w:tr>
      <w:tr w:rsidR="00B61B4E" w:rsidRPr="0000025E" w14:paraId="10B4CBB3" w14:textId="77777777" w:rsidTr="0002605E">
        <w:tc>
          <w:tcPr>
            <w:tcW w:w="864" w:type="pct"/>
          </w:tcPr>
          <w:p w14:paraId="1C002CBB"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HF%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проекція</w:t>
            </w:r>
          </w:p>
        </w:tc>
        <w:tc>
          <w:tcPr>
            <w:tcW w:w="714" w:type="pct"/>
          </w:tcPr>
          <w:p w14:paraId="4DC0BC3A"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=.14, p =.033 </w:t>
            </w:r>
          </w:p>
        </w:tc>
        <w:tc>
          <w:tcPr>
            <w:tcW w:w="1173" w:type="pct"/>
            <w:shd w:val="clear" w:color="auto" w:fill="auto"/>
          </w:tcPr>
          <w:p w14:paraId="7601E30B"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715" w:type="pct"/>
            <w:shd w:val="clear" w:color="auto" w:fill="auto"/>
          </w:tcPr>
          <w:p w14:paraId="4170255E"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c>
          <w:tcPr>
            <w:tcW w:w="876" w:type="pct"/>
            <w:shd w:val="clear" w:color="auto" w:fill="auto"/>
          </w:tcPr>
          <w:p w14:paraId="0656511B"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HR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придушення</w:t>
            </w:r>
          </w:p>
        </w:tc>
        <w:tc>
          <w:tcPr>
            <w:tcW w:w="658" w:type="pct"/>
            <w:shd w:val="clear" w:color="auto" w:fill="auto"/>
          </w:tcPr>
          <w:p w14:paraId="38723700"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=.20, p =.030</w:t>
            </w:r>
          </w:p>
        </w:tc>
      </w:tr>
      <w:tr w:rsidR="00B61B4E" w:rsidRPr="0000025E" w14:paraId="0FFFC1AD" w14:textId="77777777" w:rsidTr="0002605E">
        <w:tc>
          <w:tcPr>
            <w:tcW w:w="864" w:type="pct"/>
          </w:tcPr>
          <w:p w14:paraId="02F75D8F"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HF%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заперечення</w:t>
            </w:r>
          </w:p>
        </w:tc>
        <w:tc>
          <w:tcPr>
            <w:tcW w:w="714" w:type="pct"/>
          </w:tcPr>
          <w:p w14:paraId="66CCEE05"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 -.16, p =.020 </w:t>
            </w:r>
          </w:p>
        </w:tc>
        <w:tc>
          <w:tcPr>
            <w:tcW w:w="1173" w:type="pct"/>
            <w:shd w:val="clear" w:color="auto" w:fill="auto"/>
          </w:tcPr>
          <w:p w14:paraId="5ED42310"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715" w:type="pct"/>
            <w:shd w:val="clear" w:color="auto" w:fill="auto"/>
          </w:tcPr>
          <w:p w14:paraId="0B520737"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c>
          <w:tcPr>
            <w:tcW w:w="876" w:type="pct"/>
            <w:shd w:val="clear" w:color="auto" w:fill="auto"/>
          </w:tcPr>
          <w:p w14:paraId="64EB79C2"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658" w:type="pct"/>
            <w:shd w:val="clear" w:color="auto" w:fill="auto"/>
          </w:tcPr>
          <w:p w14:paraId="38AAEAD5"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r>
      <w:tr w:rsidR="00B61B4E" w:rsidRPr="0000025E" w14:paraId="79DDD0B0" w14:textId="77777777" w:rsidTr="0002605E">
        <w:tc>
          <w:tcPr>
            <w:tcW w:w="864" w:type="pct"/>
          </w:tcPr>
          <w:p w14:paraId="61B5CA95"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HF</w:t>
            </w:r>
            <w:r w:rsidRPr="0000025E">
              <w:rPr>
                <w:rFonts w:ascii="Times New Roman" w:eastAsia="Times New Roman" w:hAnsi="Times New Roman" w:cs="Times New Roman"/>
                <w:sz w:val="28"/>
                <w:szCs w:val="28"/>
                <w:lang w:eastAsia="ru-RU"/>
              </w:rPr>
              <w:t>ms</w:t>
            </w:r>
            <w:r w:rsidRPr="0000025E">
              <w:rPr>
                <w:rFonts w:ascii="Times New Roman" w:eastAsia="Times New Roman" w:hAnsi="Times New Roman" w:cs="Times New Roman"/>
                <w:sz w:val="28"/>
                <w:szCs w:val="28"/>
                <w:vertAlign w:val="superscript"/>
                <w:lang w:eastAsia="ru-RU"/>
              </w:rPr>
              <w:t>2</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заперечення</w:t>
            </w:r>
          </w:p>
        </w:tc>
        <w:tc>
          <w:tcPr>
            <w:tcW w:w="714" w:type="pct"/>
          </w:tcPr>
          <w:p w14:paraId="1629B3F0"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 -.14, p =.035 </w:t>
            </w:r>
          </w:p>
        </w:tc>
        <w:tc>
          <w:tcPr>
            <w:tcW w:w="1173" w:type="pct"/>
            <w:shd w:val="clear" w:color="auto" w:fill="auto"/>
          </w:tcPr>
          <w:p w14:paraId="58E8B0B0"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715" w:type="pct"/>
            <w:shd w:val="clear" w:color="auto" w:fill="auto"/>
          </w:tcPr>
          <w:p w14:paraId="71CF3A1C"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c>
          <w:tcPr>
            <w:tcW w:w="876" w:type="pct"/>
            <w:shd w:val="clear" w:color="auto" w:fill="auto"/>
          </w:tcPr>
          <w:p w14:paraId="35F52CC6"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658" w:type="pct"/>
            <w:shd w:val="clear" w:color="auto" w:fill="auto"/>
          </w:tcPr>
          <w:p w14:paraId="19C3714A"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r>
      <w:tr w:rsidR="00B61B4E" w:rsidRPr="0000025E" w14:paraId="688B60B3" w14:textId="77777777" w:rsidTr="0002605E">
        <w:tc>
          <w:tcPr>
            <w:tcW w:w="864" w:type="pct"/>
          </w:tcPr>
          <w:p w14:paraId="4D9BE19A"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VLF%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заперечення</w:t>
            </w:r>
          </w:p>
        </w:tc>
        <w:tc>
          <w:tcPr>
            <w:tcW w:w="714" w:type="pct"/>
          </w:tcPr>
          <w:p w14:paraId="702ABFE9"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 -.18, p =.007 </w:t>
            </w:r>
          </w:p>
        </w:tc>
        <w:tc>
          <w:tcPr>
            <w:tcW w:w="1173" w:type="pct"/>
            <w:shd w:val="clear" w:color="auto" w:fill="auto"/>
          </w:tcPr>
          <w:p w14:paraId="33114E39"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715" w:type="pct"/>
            <w:shd w:val="clear" w:color="auto" w:fill="auto"/>
          </w:tcPr>
          <w:p w14:paraId="39F2AEDC"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c>
          <w:tcPr>
            <w:tcW w:w="876" w:type="pct"/>
            <w:shd w:val="clear" w:color="auto" w:fill="auto"/>
          </w:tcPr>
          <w:p w14:paraId="2E2AF2B5"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658" w:type="pct"/>
            <w:shd w:val="clear" w:color="auto" w:fill="auto"/>
          </w:tcPr>
          <w:p w14:paraId="40ADD9DA"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r>
      <w:tr w:rsidR="00B61B4E" w:rsidRPr="0000025E" w14:paraId="7F66C580" w14:textId="77777777" w:rsidTr="0002605E">
        <w:tc>
          <w:tcPr>
            <w:tcW w:w="864" w:type="pct"/>
          </w:tcPr>
          <w:p w14:paraId="4609B16E"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HR </w:t>
            </w:r>
            <w:r w:rsidRPr="0000025E">
              <w:rPr>
                <w:rFonts w:ascii="Times New Roman" w:eastAsia="Times New Roman" w:hAnsi="Times New Roman" w:cs="Times New Roman"/>
                <w:sz w:val="28"/>
                <w:szCs w:val="28"/>
                <w:lang w:eastAsia="ru-RU"/>
              </w:rPr>
              <w:t>та</w:t>
            </w:r>
            <w:r w:rsidRPr="0000025E">
              <w:rPr>
                <w:rFonts w:ascii="Times New Roman" w:eastAsia="Times New Roman" w:hAnsi="Times New Roman" w:cs="Times New Roman"/>
                <w:caps/>
                <w:sz w:val="28"/>
                <w:szCs w:val="28"/>
                <w:lang w:eastAsia="ru-RU"/>
              </w:rPr>
              <w:t xml:space="preserve"> </w:t>
            </w:r>
            <w:r w:rsidRPr="0000025E">
              <w:rPr>
                <w:rFonts w:ascii="Times New Roman" w:eastAsia="Times New Roman" w:hAnsi="Times New Roman" w:cs="Times New Roman"/>
                <w:sz w:val="28"/>
                <w:szCs w:val="28"/>
                <w:lang w:eastAsia="ru-RU"/>
              </w:rPr>
              <w:t>реактивне утворення</w:t>
            </w:r>
          </w:p>
        </w:tc>
        <w:tc>
          <w:tcPr>
            <w:tcW w:w="714" w:type="pct"/>
          </w:tcPr>
          <w:p w14:paraId="7CE8B335" w14:textId="77777777" w:rsidR="00B61B4E" w:rsidRPr="0000025E" w:rsidRDefault="00B61B4E" w:rsidP="00B61B4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=.16, p =.016</w:t>
            </w:r>
          </w:p>
        </w:tc>
        <w:tc>
          <w:tcPr>
            <w:tcW w:w="1173" w:type="pct"/>
            <w:shd w:val="clear" w:color="auto" w:fill="auto"/>
          </w:tcPr>
          <w:p w14:paraId="062FE7D3" w14:textId="77777777" w:rsidR="00B61B4E" w:rsidRPr="0000025E" w:rsidRDefault="00B61B4E" w:rsidP="00B61B4E">
            <w:pPr>
              <w:spacing w:after="0" w:line="240" w:lineRule="auto"/>
              <w:jc w:val="both"/>
              <w:rPr>
                <w:rFonts w:ascii="Times New Roman" w:eastAsia="Times New Roman" w:hAnsi="Times New Roman" w:cs="Times New Roman"/>
                <w:caps/>
                <w:sz w:val="28"/>
                <w:szCs w:val="28"/>
                <w:lang w:eastAsia="ru-RU"/>
              </w:rPr>
            </w:pPr>
          </w:p>
        </w:tc>
        <w:tc>
          <w:tcPr>
            <w:tcW w:w="715" w:type="pct"/>
            <w:shd w:val="clear" w:color="auto" w:fill="auto"/>
          </w:tcPr>
          <w:p w14:paraId="76DD4EF5"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c>
          <w:tcPr>
            <w:tcW w:w="876" w:type="pct"/>
            <w:shd w:val="clear" w:color="auto" w:fill="auto"/>
          </w:tcPr>
          <w:p w14:paraId="232B0DE2"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c>
          <w:tcPr>
            <w:tcW w:w="658" w:type="pct"/>
            <w:shd w:val="clear" w:color="auto" w:fill="auto"/>
          </w:tcPr>
          <w:p w14:paraId="45C05AC3" w14:textId="77777777" w:rsidR="00B61B4E" w:rsidRPr="0000025E" w:rsidRDefault="00B61B4E" w:rsidP="00B61B4E">
            <w:pPr>
              <w:spacing w:after="0" w:line="240" w:lineRule="auto"/>
              <w:jc w:val="both"/>
              <w:rPr>
                <w:rFonts w:ascii="Times New Roman" w:eastAsia="Times New Roman" w:hAnsi="Times New Roman" w:cs="Times New Roman"/>
                <w:sz w:val="28"/>
                <w:szCs w:val="28"/>
                <w:lang w:eastAsia="ru-RU"/>
              </w:rPr>
            </w:pPr>
          </w:p>
        </w:tc>
      </w:tr>
    </w:tbl>
    <w:p w14:paraId="24B3B776" w14:textId="77777777" w:rsidR="00B61B4E" w:rsidRPr="00B61B4E" w:rsidRDefault="00B61B4E" w:rsidP="00B61B4E">
      <w:pPr>
        <w:spacing w:after="0" w:line="360" w:lineRule="auto"/>
        <w:ind w:firstLine="708"/>
        <w:rPr>
          <w:rFonts w:ascii="Times New Roman" w:eastAsia="Times New Roman" w:hAnsi="Times New Roman" w:cs="Times New Roman"/>
          <w:b/>
          <w:sz w:val="28"/>
          <w:szCs w:val="28"/>
          <w:lang w:eastAsia="ru-RU"/>
        </w:rPr>
      </w:pPr>
    </w:p>
    <w:p w14:paraId="1D91FC5E"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Загальним для чоловіків та жінок є зниження симпатичної регуляції та підвищення парасимпатичної регуляції за умов більшого використання захисного механізму «проекція». Це означає, що незалежно від статі приписування іншим власних негативних якостей</w:t>
      </w:r>
      <w:r w:rsidR="00C622E5">
        <w:rPr>
          <w:rFonts w:ascii="Times New Roman" w:eastAsia="Times New Roman" w:hAnsi="Times New Roman" w:cs="Times New Roman"/>
          <w:sz w:val="28"/>
          <w:szCs w:val="28"/>
          <w:lang w:eastAsia="ru-RU"/>
        </w:rPr>
        <w:t>/відчуттів</w:t>
      </w:r>
      <w:r w:rsidRPr="00B61B4E">
        <w:rPr>
          <w:rFonts w:ascii="Times New Roman" w:eastAsia="Times New Roman" w:hAnsi="Times New Roman" w:cs="Times New Roman"/>
          <w:sz w:val="28"/>
          <w:szCs w:val="28"/>
          <w:lang w:eastAsia="ru-RU"/>
        </w:rPr>
        <w:t xml:space="preserve"> ефективно знижує мобілізацію та напруженість організму. Нагадаємо, що саме проекція виявилася домінуючим захисним механізмом у наших досліджуваних. При цьому, хоча проекція звільняє організм від стресу (через підвищення HF та зниження LF і LF/HF), зловживання цим механізмом стимулює міжособистісну агресію і недовіру, як це спостерігається в українському суспільстві, яке довгий час характеризується високим ступенем ворожості, про що повідомляли в своєму </w:t>
      </w:r>
      <w:r w:rsidRPr="00B61B4E">
        <w:rPr>
          <w:rFonts w:ascii="Times New Roman" w:eastAsia="Times New Roman" w:hAnsi="Times New Roman" w:cs="Times New Roman"/>
          <w:sz w:val="28"/>
          <w:szCs w:val="28"/>
          <w:lang w:eastAsia="ru-RU"/>
        </w:rPr>
        <w:lastRenderedPageBreak/>
        <w:t>звіті Є. </w:t>
      </w:r>
      <w:r w:rsidRPr="00B61B4E">
        <w:rPr>
          <w:rFonts w:ascii="Times New Roman" w:eastAsia="Times New Roman" w:hAnsi="Times New Roman" w:cs="Times New Roman"/>
          <w:color w:val="000000"/>
          <w:sz w:val="28"/>
          <w:szCs w:val="28"/>
          <w:shd w:val="clear" w:color="auto" w:fill="FFFFFF"/>
          <w:lang w:eastAsia="ru-RU"/>
        </w:rPr>
        <w:t>Головаха та А. Горбачик</w:t>
      </w:r>
      <w:r w:rsidR="00263127">
        <w:rPr>
          <w:rFonts w:ascii="Times New Roman" w:eastAsia="Times New Roman" w:hAnsi="Times New Roman" w:cs="Times New Roman"/>
          <w:sz w:val="28"/>
          <w:szCs w:val="28"/>
          <w:lang w:eastAsia="ru-RU"/>
        </w:rPr>
        <w:t xml:space="preserve"> </w:t>
      </w:r>
      <w:r w:rsidR="00263127" w:rsidRPr="00263127">
        <w:rPr>
          <w:rFonts w:ascii="Times New Roman" w:eastAsia="Times New Roman" w:hAnsi="Times New Roman" w:cs="Times New Roman"/>
          <w:sz w:val="28"/>
          <w:szCs w:val="28"/>
          <w:lang w:eastAsia="ru-RU"/>
        </w:rPr>
        <w:t>(2010)</w:t>
      </w:r>
      <w:r w:rsidRPr="00B61B4E">
        <w:rPr>
          <w:rFonts w:ascii="Times New Roman" w:eastAsia="Times New Roman" w:hAnsi="Times New Roman" w:cs="Times New Roman"/>
          <w:sz w:val="28"/>
          <w:szCs w:val="28"/>
          <w:lang w:eastAsia="ru-RU"/>
        </w:rPr>
        <w:t>. За Р. Плутчиком, проекція є дериватом від таких базових емоцій як відраза; на функціональній мові дериватом проекції є відторгнення, а в термінах рис особис</w:t>
      </w:r>
      <w:r w:rsidR="00263127">
        <w:rPr>
          <w:rFonts w:ascii="Times New Roman" w:eastAsia="Times New Roman" w:hAnsi="Times New Roman" w:cs="Times New Roman"/>
          <w:sz w:val="28"/>
          <w:szCs w:val="28"/>
          <w:lang w:eastAsia="ru-RU"/>
        </w:rPr>
        <w:t xml:space="preserve">тості її дериватом є ворожість </w:t>
      </w:r>
      <w:r w:rsidR="00263127" w:rsidRPr="00263127">
        <w:rPr>
          <w:rFonts w:ascii="Times New Roman" w:eastAsia="Times New Roman" w:hAnsi="Times New Roman" w:cs="Times New Roman"/>
          <w:sz w:val="28"/>
          <w:szCs w:val="28"/>
          <w:lang w:eastAsia="ru-RU"/>
        </w:rPr>
        <w:t>(</w:t>
      </w:r>
      <w:r w:rsidR="00263127" w:rsidRPr="004354C0">
        <w:rPr>
          <w:rFonts w:ascii="Times New Roman" w:eastAsia="Times New Roman" w:hAnsi="Times New Roman" w:cs="Times New Roman"/>
          <w:sz w:val="28"/>
          <w:szCs w:val="28"/>
          <w:lang w:eastAsia="ru-RU"/>
        </w:rPr>
        <w:t>Plutchik</w:t>
      </w:r>
      <w:r w:rsidR="00263127" w:rsidRPr="00263127">
        <w:rPr>
          <w:rFonts w:ascii="Times New Roman" w:eastAsia="Times New Roman" w:hAnsi="Times New Roman" w:cs="Times New Roman"/>
          <w:sz w:val="28"/>
          <w:szCs w:val="28"/>
          <w:lang w:eastAsia="ru-RU"/>
        </w:rPr>
        <w:t>, 2001)</w:t>
      </w:r>
      <w:r w:rsidRPr="00B61B4E">
        <w:rPr>
          <w:rFonts w:ascii="Times New Roman" w:eastAsia="Times New Roman" w:hAnsi="Times New Roman" w:cs="Times New Roman"/>
          <w:sz w:val="28"/>
          <w:szCs w:val="28"/>
          <w:lang w:eastAsia="ru-RU"/>
        </w:rPr>
        <w:t>.</w:t>
      </w:r>
    </w:p>
    <w:p w14:paraId="048B551B"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Виключно для жінок використання такого захисного механізму як придушення та заперечення асоційовано з підвищенням ЧСС та зниженням вагальних впливів (впливів парасимпатичної НС через вагусний нерв на серцеву діяльність), що шкідливо для здоров’я. Р. Плутчик пояснює «придушення» як дериват від базової емоції страху, а «заперечення» як дериват від базової емоції «прийняття». Придушення близько пов’язане з аверсивною емоцією страху, що пояснює підвищення ЧСС в даному випадку. Заперечення є таким его-захисним механізмом, під впливом якого індивід заперечує певні проблеми, відкидає інформацію та сигнали, щоб прийняти ситуацію або деяку іншу особу як більш бажану, ніж це є насправді. </w:t>
      </w:r>
    </w:p>
    <w:p w14:paraId="704C8DB3"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Виключно для чоловіків показано, що використання реактивного утворення пов’язано зі зниженням ЧСС, а використання інтелектуалізації поєднано з підвищеною гуморальною регуляцією.</w:t>
      </w:r>
    </w:p>
    <w:p w14:paraId="43E50244"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Відповідно для чоловіків утягнення «реактивного утворення» не несе погіршення стану організму, оскільки, навпаки, знижує ЧСС, проте використання інтелектуалізації має інший вплив, тому що даний механізм підвищує гормональну регуляцію, що свідчить про необхідність залучення додаткових адаптаційних резервів. За Р. Плутчиком, «реактивне утворення» – це дериват від базової емоції «радість», функціональною мовою його (реактивного утворення) дериватом є «репродукція», та мовою особистісних рис його дериватом є «соціабельність», що пояснює його позитивний ефект на організм саме чоловіків, які тяжіють до кількісної репродуктивної стратегії як слідства їх низьких бать</w:t>
      </w:r>
      <w:r w:rsidR="00263127">
        <w:rPr>
          <w:rFonts w:ascii="Times New Roman" w:eastAsia="Times New Roman" w:hAnsi="Times New Roman" w:cs="Times New Roman"/>
          <w:sz w:val="28"/>
          <w:szCs w:val="28"/>
          <w:lang w:eastAsia="ru-RU"/>
        </w:rPr>
        <w:t xml:space="preserve">ківських інвестицій </w:t>
      </w:r>
      <w:r w:rsidR="00263127" w:rsidRPr="00263127">
        <w:rPr>
          <w:rFonts w:ascii="Times New Roman" w:eastAsia="Times New Roman" w:hAnsi="Times New Roman" w:cs="Times New Roman"/>
          <w:sz w:val="28"/>
          <w:szCs w:val="28"/>
          <w:lang w:eastAsia="ru-RU"/>
        </w:rPr>
        <w:t>(</w:t>
      </w:r>
      <w:r w:rsidR="00263127" w:rsidRPr="004354C0">
        <w:rPr>
          <w:rFonts w:ascii="Times New Roman" w:eastAsia="Times New Roman" w:hAnsi="Times New Roman" w:cs="Times New Roman"/>
          <w:sz w:val="28"/>
          <w:szCs w:val="28"/>
          <w:lang w:eastAsia="ru-RU"/>
        </w:rPr>
        <w:t>Trivers</w:t>
      </w:r>
      <w:r w:rsidR="00263127" w:rsidRPr="00263127">
        <w:rPr>
          <w:rFonts w:ascii="Times New Roman" w:eastAsia="Times New Roman" w:hAnsi="Times New Roman" w:cs="Times New Roman"/>
          <w:sz w:val="28"/>
          <w:szCs w:val="28"/>
          <w:lang w:eastAsia="ru-RU"/>
        </w:rPr>
        <w:t>, 1972)</w:t>
      </w:r>
      <w:r w:rsidRPr="00B61B4E">
        <w:rPr>
          <w:rFonts w:ascii="Times New Roman" w:eastAsia="Times New Roman" w:hAnsi="Times New Roman" w:cs="Times New Roman"/>
          <w:sz w:val="28"/>
          <w:szCs w:val="28"/>
          <w:lang w:eastAsia="ru-RU"/>
        </w:rPr>
        <w:t>. Як відомо, сексуальні стосунки тягнуть за собою більші витрати для жінок, що веде до так зв</w:t>
      </w:r>
      <w:r w:rsidR="00263127">
        <w:rPr>
          <w:rFonts w:ascii="Times New Roman" w:eastAsia="Times New Roman" w:hAnsi="Times New Roman" w:cs="Times New Roman"/>
          <w:sz w:val="28"/>
          <w:szCs w:val="28"/>
          <w:lang w:eastAsia="ru-RU"/>
        </w:rPr>
        <w:t xml:space="preserve">аного «сексуального конфлікту» </w:t>
      </w:r>
      <w:r w:rsidR="00263127" w:rsidRPr="00263127">
        <w:rPr>
          <w:rFonts w:ascii="Times New Roman" w:eastAsia="Times New Roman" w:hAnsi="Times New Roman" w:cs="Times New Roman"/>
          <w:sz w:val="28"/>
          <w:szCs w:val="28"/>
          <w:lang w:val="ru-RU" w:eastAsia="ru-RU"/>
        </w:rPr>
        <w:t>(</w:t>
      </w:r>
      <w:r w:rsidR="00263127" w:rsidRPr="004354C0">
        <w:rPr>
          <w:rFonts w:ascii="Times New Roman" w:eastAsia="Times New Roman" w:hAnsi="Times New Roman" w:cs="Times New Roman"/>
          <w:sz w:val="28"/>
          <w:szCs w:val="28"/>
          <w:lang w:eastAsia="ru-RU"/>
        </w:rPr>
        <w:t>Tregenza, Wedell</w:t>
      </w:r>
      <w:r w:rsidR="00263127" w:rsidRPr="00263127">
        <w:rPr>
          <w:rFonts w:ascii="Times New Roman" w:eastAsia="Times New Roman" w:hAnsi="Times New Roman" w:cs="Times New Roman"/>
          <w:sz w:val="28"/>
          <w:szCs w:val="28"/>
          <w:lang w:val="ru-RU" w:eastAsia="ru-RU"/>
        </w:rPr>
        <w:t xml:space="preserve"> &amp; </w:t>
      </w:r>
      <w:r w:rsidR="00263127" w:rsidRPr="004354C0">
        <w:rPr>
          <w:rFonts w:ascii="Times New Roman" w:eastAsia="Times New Roman" w:hAnsi="Times New Roman" w:cs="Times New Roman"/>
          <w:sz w:val="28"/>
          <w:szCs w:val="28"/>
          <w:lang w:eastAsia="ru-RU"/>
        </w:rPr>
        <w:t>Chapman</w:t>
      </w:r>
      <w:r w:rsidR="00263127" w:rsidRPr="00263127">
        <w:rPr>
          <w:rFonts w:ascii="Times New Roman" w:eastAsia="Times New Roman" w:hAnsi="Times New Roman" w:cs="Times New Roman"/>
          <w:sz w:val="28"/>
          <w:szCs w:val="28"/>
          <w:lang w:val="ru-RU" w:eastAsia="ru-RU"/>
        </w:rPr>
        <w:t>, 2006)</w:t>
      </w:r>
      <w:r w:rsidRPr="00B61B4E">
        <w:rPr>
          <w:rFonts w:ascii="Times New Roman" w:eastAsia="Times New Roman" w:hAnsi="Times New Roman" w:cs="Times New Roman"/>
          <w:sz w:val="28"/>
          <w:szCs w:val="28"/>
          <w:lang w:eastAsia="ru-RU"/>
        </w:rPr>
        <w:t xml:space="preserve">. Під сексуальним конфліктом в еволюційній психології та біології розуміють стан, </w:t>
      </w:r>
      <w:r w:rsidRPr="00B61B4E">
        <w:rPr>
          <w:rFonts w:ascii="Times New Roman" w:eastAsia="Times New Roman" w:hAnsi="Times New Roman" w:cs="Times New Roman"/>
          <w:sz w:val="28"/>
          <w:szCs w:val="28"/>
          <w:lang w:eastAsia="ru-RU"/>
        </w:rPr>
        <w:lastRenderedPageBreak/>
        <w:t>коли одна стать розвиває риси, які знижують пристосованість іншої статі для максимізації пристосованості власної статі. Еволюційні біологи зараз навіть визнають, що взаємодія між індивідуумами, які не є клонами один одного (тобто мають абсолютно ідентичний геном), продукує конфлікт інтересів, і ситуації, в яких цих конфліктів можна було б запобігти, можуть ніколи не зустрітися в природі. Проте, незважаючи на конфлікти між індивідами різних статей, статеве розмноження дає достатньо великі переваги виду та дозволяє йому еволюціо</w:t>
      </w:r>
      <w:r w:rsidR="00263127">
        <w:rPr>
          <w:rFonts w:ascii="Times New Roman" w:eastAsia="Times New Roman" w:hAnsi="Times New Roman" w:cs="Times New Roman"/>
          <w:sz w:val="28"/>
          <w:szCs w:val="28"/>
          <w:lang w:eastAsia="ru-RU"/>
        </w:rPr>
        <w:t xml:space="preserve">нувати </w:t>
      </w:r>
      <w:r w:rsidR="00263127" w:rsidRPr="00263127">
        <w:rPr>
          <w:rFonts w:ascii="Times New Roman" w:eastAsia="Times New Roman" w:hAnsi="Times New Roman" w:cs="Times New Roman"/>
          <w:sz w:val="28"/>
          <w:szCs w:val="28"/>
          <w:lang w:val="ru-RU" w:eastAsia="ru-RU"/>
        </w:rPr>
        <w:t>(</w:t>
      </w:r>
      <w:r w:rsidRPr="00B61B4E">
        <w:rPr>
          <w:rFonts w:ascii="Times New Roman" w:eastAsia="Times New Roman" w:hAnsi="Times New Roman" w:cs="Times New Roman"/>
          <w:sz w:val="28"/>
          <w:szCs w:val="28"/>
          <w:lang w:eastAsia="ru-RU"/>
        </w:rPr>
        <w:t>там само</w:t>
      </w:r>
      <w:r w:rsidR="00263127" w:rsidRPr="00263127">
        <w:rPr>
          <w:rFonts w:ascii="Times New Roman" w:eastAsia="Times New Roman" w:hAnsi="Times New Roman" w:cs="Times New Roman"/>
          <w:sz w:val="28"/>
          <w:szCs w:val="28"/>
          <w:lang w:val="ru-RU" w:eastAsia="ru-RU"/>
        </w:rPr>
        <w:t>)</w:t>
      </w:r>
      <w:r w:rsidRPr="00B61B4E">
        <w:rPr>
          <w:rFonts w:ascii="Times New Roman" w:eastAsia="Times New Roman" w:hAnsi="Times New Roman" w:cs="Times New Roman"/>
          <w:sz w:val="28"/>
          <w:szCs w:val="28"/>
          <w:lang w:eastAsia="ru-RU"/>
        </w:rPr>
        <w:t>.</w:t>
      </w:r>
    </w:p>
    <w:p w14:paraId="4394B675"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Щодо негативного ефекту механізму інтелектуалізації для чоловіків, Р. Плутчик вважає його дериватом від емоції «надія, очікування», його дериватом функціональною мовою є «дослідження», а мовою особистісних рис – «вибагливість», проте діагностичною мовою його дериватом є обсессивно-компульсив</w:t>
      </w:r>
      <w:r w:rsidR="00263127">
        <w:rPr>
          <w:rFonts w:ascii="Times New Roman" w:eastAsia="Times New Roman" w:hAnsi="Times New Roman" w:cs="Times New Roman"/>
          <w:sz w:val="28"/>
          <w:szCs w:val="28"/>
          <w:lang w:eastAsia="ru-RU"/>
        </w:rPr>
        <w:t xml:space="preserve">ний особистісний розлад </w:t>
      </w:r>
      <w:r w:rsidR="00263127" w:rsidRPr="00263127">
        <w:rPr>
          <w:rFonts w:ascii="Times New Roman" w:eastAsia="Times New Roman" w:hAnsi="Times New Roman" w:cs="Times New Roman"/>
          <w:sz w:val="28"/>
          <w:szCs w:val="28"/>
          <w:lang w:eastAsia="ru-RU"/>
        </w:rPr>
        <w:t>(</w:t>
      </w:r>
      <w:r w:rsidR="00263127" w:rsidRPr="004354C0">
        <w:rPr>
          <w:rFonts w:ascii="Times New Roman" w:eastAsia="Times New Roman" w:hAnsi="Times New Roman" w:cs="Times New Roman"/>
          <w:sz w:val="28"/>
          <w:szCs w:val="28"/>
          <w:lang w:eastAsia="ru-RU"/>
        </w:rPr>
        <w:t>Plutchik</w:t>
      </w:r>
      <w:r w:rsidR="00263127" w:rsidRPr="00263127">
        <w:rPr>
          <w:rFonts w:ascii="Times New Roman" w:eastAsia="Times New Roman" w:hAnsi="Times New Roman" w:cs="Times New Roman"/>
          <w:sz w:val="28"/>
          <w:szCs w:val="28"/>
          <w:lang w:eastAsia="ru-RU"/>
        </w:rPr>
        <w:t>, 2001)</w:t>
      </w:r>
      <w:r w:rsidRPr="00B61B4E">
        <w:rPr>
          <w:rFonts w:ascii="Times New Roman" w:eastAsia="Times New Roman" w:hAnsi="Times New Roman" w:cs="Times New Roman"/>
          <w:sz w:val="28"/>
          <w:szCs w:val="28"/>
          <w:lang w:eastAsia="ru-RU"/>
        </w:rPr>
        <w:t xml:space="preserve">. Як відомо, </w:t>
      </w:r>
      <w:r w:rsidR="00406CBC" w:rsidRPr="00B61B4E">
        <w:rPr>
          <w:rFonts w:ascii="Times New Roman" w:eastAsia="Times New Roman" w:hAnsi="Times New Roman" w:cs="Times New Roman"/>
          <w:sz w:val="28"/>
          <w:szCs w:val="28"/>
          <w:lang w:eastAsia="ru-RU"/>
        </w:rPr>
        <w:t>обсессивно-компульсив</w:t>
      </w:r>
      <w:r w:rsidR="00406CBC">
        <w:rPr>
          <w:rFonts w:ascii="Times New Roman" w:eastAsia="Times New Roman" w:hAnsi="Times New Roman" w:cs="Times New Roman"/>
          <w:sz w:val="28"/>
          <w:szCs w:val="28"/>
          <w:lang w:eastAsia="ru-RU"/>
        </w:rPr>
        <w:t>ний особистісний розлад</w:t>
      </w:r>
      <w:r w:rsidRPr="00B61B4E">
        <w:rPr>
          <w:rFonts w:ascii="Times New Roman" w:eastAsia="Times New Roman" w:hAnsi="Times New Roman" w:cs="Times New Roman"/>
          <w:sz w:val="28"/>
          <w:szCs w:val="28"/>
          <w:lang w:eastAsia="ru-RU"/>
        </w:rPr>
        <w:t xml:space="preserve"> має більш високу поширеність серед чоловіків, ніж серед жінок. Цей розлад включає в поведінковий патерн надвисоку усвідомлюваність та скрупульозність, перфекціонізм, надмірне присвячення себе роботі та продуктивності з принесенням у жертву відпочинку, дружніх </w:t>
      </w:r>
      <w:r w:rsidR="00263127">
        <w:rPr>
          <w:rFonts w:ascii="Times New Roman" w:eastAsia="Times New Roman" w:hAnsi="Times New Roman" w:cs="Times New Roman"/>
          <w:sz w:val="28"/>
          <w:szCs w:val="28"/>
          <w:lang w:eastAsia="ru-RU"/>
        </w:rPr>
        <w:t xml:space="preserve">відносин, що є енергозатратним </w:t>
      </w:r>
      <w:r w:rsidR="00263127" w:rsidRPr="00263127">
        <w:rPr>
          <w:rFonts w:ascii="Times New Roman" w:eastAsia="Times New Roman" w:hAnsi="Times New Roman" w:cs="Times New Roman"/>
          <w:sz w:val="28"/>
          <w:szCs w:val="28"/>
          <w:lang w:eastAsia="ru-RU"/>
        </w:rPr>
        <w:t>(</w:t>
      </w:r>
      <w:r w:rsidR="00263127" w:rsidRPr="004354C0">
        <w:rPr>
          <w:rFonts w:ascii="Times New Roman" w:eastAsia="Times New Roman" w:hAnsi="Times New Roman" w:cs="Times New Roman"/>
          <w:sz w:val="28"/>
          <w:szCs w:val="28"/>
          <w:lang w:eastAsia="ru-RU"/>
        </w:rPr>
        <w:t>De Reus</w:t>
      </w:r>
      <w:r w:rsidR="004F2A80" w:rsidRPr="004F2A80">
        <w:rPr>
          <w:rFonts w:ascii="Times New Roman" w:eastAsia="Times New Roman" w:hAnsi="Times New Roman" w:cs="Times New Roman"/>
          <w:sz w:val="28"/>
          <w:szCs w:val="28"/>
          <w:lang w:eastAsia="ru-RU"/>
        </w:rPr>
        <w:t xml:space="preserve"> &amp;</w:t>
      </w:r>
      <w:r w:rsidR="00263127" w:rsidRPr="004354C0">
        <w:rPr>
          <w:rFonts w:ascii="Times New Roman" w:eastAsia="Times New Roman" w:hAnsi="Times New Roman" w:cs="Times New Roman"/>
          <w:sz w:val="28"/>
          <w:szCs w:val="28"/>
          <w:lang w:eastAsia="ru-RU"/>
        </w:rPr>
        <w:t xml:space="preserve"> Emmelkamp</w:t>
      </w:r>
      <w:r w:rsidR="004F2A80" w:rsidRPr="004F2A80">
        <w:rPr>
          <w:rFonts w:ascii="Times New Roman" w:eastAsia="Times New Roman" w:hAnsi="Times New Roman" w:cs="Times New Roman"/>
          <w:sz w:val="28"/>
          <w:szCs w:val="28"/>
          <w:lang w:eastAsia="ru-RU"/>
        </w:rPr>
        <w:t>, 2010)</w:t>
      </w:r>
      <w:r w:rsidRPr="00B61B4E">
        <w:rPr>
          <w:rFonts w:ascii="Times New Roman" w:eastAsia="Times New Roman" w:hAnsi="Times New Roman" w:cs="Times New Roman"/>
          <w:sz w:val="28"/>
          <w:szCs w:val="28"/>
          <w:lang w:eastAsia="ru-RU"/>
        </w:rPr>
        <w:t>.</w:t>
      </w:r>
      <w:r w:rsidR="00406CBC">
        <w:rPr>
          <w:rFonts w:ascii="Times New Roman" w:eastAsia="Times New Roman" w:hAnsi="Times New Roman" w:cs="Times New Roman"/>
          <w:sz w:val="28"/>
          <w:szCs w:val="28"/>
          <w:lang w:eastAsia="ru-RU"/>
        </w:rPr>
        <w:t xml:space="preserve"> </w:t>
      </w:r>
    </w:p>
    <w:p w14:paraId="7827C431" w14:textId="17A820E7" w:rsidR="00B61B4E" w:rsidRDefault="00B61B4E" w:rsidP="00D324E6">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i/>
          <w:sz w:val="28"/>
          <w:szCs w:val="28"/>
          <w:lang w:eastAsia="ru-RU"/>
        </w:rPr>
        <w:t>Співвідношення між регуляційними системами та здоровим способом життя</w:t>
      </w:r>
      <w:r w:rsidR="00D324E6">
        <w:rPr>
          <w:rFonts w:ascii="Times New Roman" w:eastAsia="Times New Roman" w:hAnsi="Times New Roman" w:cs="Times New Roman"/>
          <w:i/>
          <w:sz w:val="28"/>
          <w:szCs w:val="28"/>
          <w:lang w:eastAsia="ru-RU"/>
        </w:rPr>
        <w:t xml:space="preserve">. </w:t>
      </w:r>
      <w:r w:rsidRPr="00B61B4E">
        <w:rPr>
          <w:rFonts w:ascii="Times New Roman" w:eastAsia="Times New Roman" w:hAnsi="Times New Roman" w:cs="Times New Roman"/>
          <w:sz w:val="28"/>
          <w:szCs w:val="28"/>
          <w:lang w:eastAsia="ru-RU"/>
        </w:rPr>
        <w:t>Кореляційний аналіз на вибірці загалом виявив зв'язки стану регуляційних систем, тобто адаптованості організму, з загальним рівнем дотримання здорового способу життя та окремо з рівнем фізичної активності і безпеки життєдіяльності. Аналіз окремо у підвибірках чоловіків та жінок дозволив виявити, що в гендерних групах такі зв’язки виражені дещо по-</w:t>
      </w:r>
      <w:r w:rsidRPr="00037067">
        <w:rPr>
          <w:rFonts w:ascii="Times New Roman" w:eastAsia="Times New Roman" w:hAnsi="Times New Roman" w:cs="Times New Roman"/>
          <w:sz w:val="28"/>
          <w:szCs w:val="28"/>
          <w:lang w:eastAsia="ru-RU"/>
        </w:rPr>
        <w:t xml:space="preserve">різному – див. </w:t>
      </w:r>
      <w:r w:rsidR="00037067" w:rsidRPr="00037067">
        <w:rPr>
          <w:rFonts w:ascii="Times New Roman" w:eastAsia="Times New Roman" w:hAnsi="Times New Roman" w:cs="Times New Roman"/>
          <w:sz w:val="28"/>
          <w:szCs w:val="28"/>
          <w:lang w:eastAsia="ru-RU"/>
        </w:rPr>
        <w:t>табл. 4.1</w:t>
      </w:r>
      <w:r w:rsidR="001B6C02">
        <w:rPr>
          <w:rFonts w:ascii="Times New Roman" w:eastAsia="Times New Roman" w:hAnsi="Times New Roman" w:cs="Times New Roman"/>
          <w:sz w:val="28"/>
          <w:szCs w:val="28"/>
          <w:lang w:eastAsia="ru-RU"/>
        </w:rPr>
        <w:t>6</w:t>
      </w:r>
      <w:r w:rsidRPr="00037067">
        <w:rPr>
          <w:rFonts w:ascii="Times New Roman" w:eastAsia="Times New Roman" w:hAnsi="Times New Roman" w:cs="Times New Roman"/>
          <w:sz w:val="28"/>
          <w:szCs w:val="28"/>
          <w:lang w:eastAsia="ru-RU"/>
        </w:rPr>
        <w:t xml:space="preserve">. </w:t>
      </w:r>
    </w:p>
    <w:p w14:paraId="0A9C0BF3" w14:textId="77777777" w:rsidR="0002605E" w:rsidRDefault="0002605E" w:rsidP="00D324E6">
      <w:pPr>
        <w:spacing w:after="0" w:line="360" w:lineRule="auto"/>
        <w:ind w:firstLine="708"/>
        <w:jc w:val="both"/>
        <w:rPr>
          <w:rFonts w:ascii="Times New Roman" w:eastAsia="Times New Roman" w:hAnsi="Times New Roman" w:cs="Times New Roman"/>
          <w:sz w:val="28"/>
          <w:szCs w:val="28"/>
          <w:lang w:eastAsia="ru-RU"/>
        </w:rPr>
      </w:pPr>
    </w:p>
    <w:p w14:paraId="1F831AF5" w14:textId="77777777" w:rsidR="0002605E" w:rsidRDefault="0002605E" w:rsidP="00D324E6">
      <w:pPr>
        <w:spacing w:after="0" w:line="360" w:lineRule="auto"/>
        <w:ind w:firstLine="708"/>
        <w:jc w:val="both"/>
        <w:rPr>
          <w:rFonts w:ascii="Times New Roman" w:eastAsia="Times New Roman" w:hAnsi="Times New Roman" w:cs="Times New Roman"/>
          <w:sz w:val="28"/>
          <w:szCs w:val="28"/>
          <w:lang w:eastAsia="ru-RU"/>
        </w:rPr>
      </w:pPr>
    </w:p>
    <w:p w14:paraId="03ADECE5" w14:textId="77777777" w:rsidR="0002605E" w:rsidRDefault="0002605E" w:rsidP="00D324E6">
      <w:pPr>
        <w:spacing w:after="0" w:line="360" w:lineRule="auto"/>
        <w:ind w:firstLine="708"/>
        <w:jc w:val="both"/>
        <w:rPr>
          <w:rFonts w:ascii="Times New Roman" w:eastAsia="Times New Roman" w:hAnsi="Times New Roman" w:cs="Times New Roman"/>
          <w:sz w:val="28"/>
          <w:szCs w:val="28"/>
          <w:lang w:eastAsia="ru-RU"/>
        </w:rPr>
      </w:pPr>
    </w:p>
    <w:p w14:paraId="4265B009" w14:textId="77777777" w:rsidR="0002605E" w:rsidRPr="00037067" w:rsidRDefault="0002605E" w:rsidP="00D324E6">
      <w:pPr>
        <w:spacing w:after="0" w:line="360" w:lineRule="auto"/>
        <w:ind w:firstLine="708"/>
        <w:jc w:val="both"/>
        <w:rPr>
          <w:rFonts w:ascii="Times New Roman" w:eastAsia="Times New Roman" w:hAnsi="Times New Roman" w:cs="Times New Roman"/>
          <w:sz w:val="28"/>
          <w:szCs w:val="28"/>
          <w:lang w:eastAsia="ru-RU"/>
        </w:rPr>
      </w:pPr>
    </w:p>
    <w:p w14:paraId="289E87CF" w14:textId="3A5FFC6D" w:rsidR="00B61B4E" w:rsidRPr="00B61B4E" w:rsidRDefault="001B6C02" w:rsidP="00B61B4E">
      <w:pPr>
        <w:spacing w:after="0" w:line="360" w:lineRule="auto"/>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Табл</w:t>
      </w:r>
      <w:r w:rsidR="0000025E">
        <w:rPr>
          <w:rFonts w:ascii="Times New Roman" w:eastAsia="Times New Roman" w:hAnsi="Times New Roman" w:cs="Times New Roman"/>
          <w:sz w:val="28"/>
          <w:szCs w:val="28"/>
          <w:lang w:eastAsia="ru-RU"/>
        </w:rPr>
        <w:t>иця</w:t>
      </w:r>
      <w:r>
        <w:rPr>
          <w:rFonts w:ascii="Times New Roman" w:eastAsia="Times New Roman" w:hAnsi="Times New Roman" w:cs="Times New Roman"/>
          <w:sz w:val="28"/>
          <w:szCs w:val="28"/>
          <w:lang w:eastAsia="ru-RU"/>
        </w:rPr>
        <w:t xml:space="preserve"> 4.16</w:t>
      </w:r>
      <w:r w:rsidR="0000025E">
        <w:rPr>
          <w:rFonts w:ascii="Times New Roman" w:eastAsia="Times New Roman" w:hAnsi="Times New Roman" w:cs="Times New Roman"/>
          <w:sz w:val="28"/>
          <w:szCs w:val="28"/>
          <w:lang w:eastAsia="ru-RU"/>
        </w:rPr>
        <w:t>.</w:t>
      </w:r>
    </w:p>
    <w:p w14:paraId="64CCDB5A" w14:textId="77777777" w:rsidR="00B61B4E" w:rsidRPr="00B61B4E" w:rsidRDefault="00B61B4E" w:rsidP="00B61B4E">
      <w:pPr>
        <w:spacing w:after="0" w:line="360" w:lineRule="auto"/>
        <w:jc w:val="center"/>
        <w:rPr>
          <w:rFonts w:ascii="Times New Roman" w:eastAsia="Times New Roman" w:hAnsi="Times New Roman" w:cs="Times New Roman"/>
          <w:b/>
          <w:sz w:val="28"/>
          <w:szCs w:val="28"/>
          <w:lang w:eastAsia="ru-RU"/>
        </w:rPr>
      </w:pPr>
      <w:r w:rsidRPr="00B61B4E">
        <w:rPr>
          <w:rFonts w:ascii="Times New Roman" w:eastAsia="Times New Roman" w:hAnsi="Times New Roman" w:cs="Times New Roman"/>
          <w:b/>
          <w:sz w:val="28"/>
          <w:szCs w:val="28"/>
          <w:lang w:eastAsia="ru-RU"/>
        </w:rPr>
        <w:t>Зв’язки між дотриманням здорового способу життя та ВСР з урахуванням чиннику статі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9"/>
        <w:gridCol w:w="1618"/>
        <w:gridCol w:w="1662"/>
        <w:gridCol w:w="1618"/>
        <w:gridCol w:w="1669"/>
        <w:gridCol w:w="1370"/>
      </w:tblGrid>
      <w:tr w:rsidR="00B61B4E" w:rsidRPr="0000025E" w14:paraId="00E4828B" w14:textId="77777777" w:rsidTr="006347C9">
        <w:tc>
          <w:tcPr>
            <w:tcW w:w="3287" w:type="dxa"/>
            <w:gridSpan w:val="2"/>
          </w:tcPr>
          <w:p w14:paraId="2207ECA8" w14:textId="77777777" w:rsidR="00B61B4E" w:rsidRPr="0000025E" w:rsidRDefault="00B61B4E" w:rsidP="0000025E">
            <w:pPr>
              <w:spacing w:after="0" w:line="240" w:lineRule="auto"/>
              <w:jc w:val="center"/>
              <w:rPr>
                <w:rFonts w:ascii="Times New Roman" w:eastAsia="Times New Roman" w:hAnsi="Times New Roman" w:cs="Times New Roman"/>
                <w:b/>
                <w:caps/>
                <w:sz w:val="28"/>
                <w:szCs w:val="28"/>
                <w:lang w:eastAsia="ru-RU"/>
              </w:rPr>
            </w:pPr>
            <w:r w:rsidRPr="0000025E">
              <w:rPr>
                <w:rFonts w:ascii="Times New Roman" w:eastAsia="Times New Roman" w:hAnsi="Times New Roman" w:cs="Times New Roman"/>
                <w:b/>
                <w:caps/>
                <w:sz w:val="28"/>
                <w:szCs w:val="28"/>
                <w:lang w:eastAsia="ru-RU"/>
              </w:rPr>
              <w:t>В</w:t>
            </w:r>
            <w:r w:rsidRPr="0000025E">
              <w:rPr>
                <w:rFonts w:ascii="Times New Roman" w:eastAsia="Times New Roman" w:hAnsi="Times New Roman" w:cs="Times New Roman"/>
                <w:b/>
                <w:sz w:val="28"/>
                <w:szCs w:val="28"/>
                <w:lang w:eastAsia="ru-RU"/>
              </w:rPr>
              <w:t>ибірка загалом</w:t>
            </w:r>
            <w:r w:rsidRPr="0000025E">
              <w:rPr>
                <w:rFonts w:ascii="Times New Roman" w:eastAsia="Times New Roman" w:hAnsi="Times New Roman" w:cs="Times New Roman"/>
                <w:b/>
                <w:caps/>
                <w:sz w:val="28"/>
                <w:szCs w:val="28"/>
                <w:lang w:eastAsia="ru-RU"/>
              </w:rPr>
              <w:t>, n = 217</w:t>
            </w:r>
          </w:p>
        </w:tc>
        <w:tc>
          <w:tcPr>
            <w:tcW w:w="3280" w:type="dxa"/>
            <w:gridSpan w:val="2"/>
            <w:shd w:val="clear" w:color="auto" w:fill="auto"/>
          </w:tcPr>
          <w:p w14:paraId="250E9E28" w14:textId="77777777" w:rsidR="00B61B4E" w:rsidRPr="0000025E" w:rsidRDefault="00B61B4E" w:rsidP="0000025E">
            <w:pPr>
              <w:spacing w:after="0" w:line="240" w:lineRule="auto"/>
              <w:jc w:val="center"/>
              <w:rPr>
                <w:rFonts w:ascii="Times New Roman" w:eastAsia="Times New Roman" w:hAnsi="Times New Roman" w:cs="Times New Roman"/>
                <w:b/>
                <w:caps/>
                <w:sz w:val="28"/>
                <w:szCs w:val="28"/>
                <w:lang w:eastAsia="ru-RU"/>
              </w:rPr>
            </w:pPr>
            <w:r w:rsidRPr="0000025E">
              <w:rPr>
                <w:rFonts w:ascii="Times New Roman" w:eastAsia="Times New Roman" w:hAnsi="Times New Roman" w:cs="Times New Roman"/>
                <w:b/>
                <w:caps/>
                <w:sz w:val="28"/>
                <w:szCs w:val="28"/>
                <w:lang w:eastAsia="ru-RU"/>
              </w:rPr>
              <w:t>Ч</w:t>
            </w:r>
            <w:r w:rsidRPr="0000025E">
              <w:rPr>
                <w:rFonts w:ascii="Times New Roman" w:eastAsia="Times New Roman" w:hAnsi="Times New Roman" w:cs="Times New Roman"/>
                <w:b/>
                <w:sz w:val="28"/>
                <w:szCs w:val="28"/>
                <w:lang w:eastAsia="ru-RU"/>
              </w:rPr>
              <w:t>оловіки</w:t>
            </w:r>
            <w:r w:rsidRPr="0000025E">
              <w:rPr>
                <w:rFonts w:ascii="Times New Roman" w:eastAsia="Times New Roman" w:hAnsi="Times New Roman" w:cs="Times New Roman"/>
                <w:b/>
                <w:caps/>
                <w:sz w:val="28"/>
                <w:szCs w:val="28"/>
                <w:lang w:eastAsia="ru-RU"/>
              </w:rPr>
              <w:t>, N = 112</w:t>
            </w:r>
          </w:p>
        </w:tc>
        <w:tc>
          <w:tcPr>
            <w:tcW w:w="3039" w:type="dxa"/>
            <w:gridSpan w:val="2"/>
            <w:shd w:val="clear" w:color="auto" w:fill="auto"/>
          </w:tcPr>
          <w:p w14:paraId="3CD6360E" w14:textId="77777777" w:rsidR="00B61B4E" w:rsidRPr="0000025E" w:rsidRDefault="00B61B4E" w:rsidP="0000025E">
            <w:pPr>
              <w:spacing w:after="0" w:line="240" w:lineRule="auto"/>
              <w:jc w:val="center"/>
              <w:rPr>
                <w:rFonts w:ascii="Times New Roman" w:eastAsia="Times New Roman" w:hAnsi="Times New Roman" w:cs="Times New Roman"/>
                <w:b/>
                <w:caps/>
                <w:sz w:val="28"/>
                <w:szCs w:val="28"/>
                <w:lang w:eastAsia="ru-RU"/>
              </w:rPr>
            </w:pPr>
            <w:r w:rsidRPr="0000025E">
              <w:rPr>
                <w:rFonts w:ascii="Times New Roman" w:eastAsia="Times New Roman" w:hAnsi="Times New Roman" w:cs="Times New Roman"/>
                <w:b/>
                <w:caps/>
                <w:sz w:val="28"/>
                <w:szCs w:val="28"/>
                <w:lang w:eastAsia="ru-RU"/>
              </w:rPr>
              <w:t>Ж</w:t>
            </w:r>
            <w:r w:rsidRPr="0000025E">
              <w:rPr>
                <w:rFonts w:ascii="Times New Roman" w:eastAsia="Times New Roman" w:hAnsi="Times New Roman" w:cs="Times New Roman"/>
                <w:b/>
                <w:sz w:val="28"/>
                <w:szCs w:val="28"/>
                <w:lang w:eastAsia="ru-RU"/>
              </w:rPr>
              <w:t>інки</w:t>
            </w:r>
            <w:r w:rsidRPr="0000025E">
              <w:rPr>
                <w:rFonts w:ascii="Times New Roman" w:eastAsia="Times New Roman" w:hAnsi="Times New Roman" w:cs="Times New Roman"/>
                <w:b/>
                <w:caps/>
                <w:sz w:val="28"/>
                <w:szCs w:val="28"/>
                <w:lang w:eastAsia="ru-RU"/>
              </w:rPr>
              <w:t>, n = 105</w:t>
            </w:r>
          </w:p>
        </w:tc>
      </w:tr>
      <w:tr w:rsidR="00B61B4E" w:rsidRPr="0000025E" w14:paraId="0EBAB25E" w14:textId="77777777" w:rsidTr="006347C9">
        <w:tc>
          <w:tcPr>
            <w:tcW w:w="1669" w:type="dxa"/>
          </w:tcPr>
          <w:p w14:paraId="5970BE99" w14:textId="77777777" w:rsidR="00B61B4E" w:rsidRPr="0000025E" w:rsidRDefault="00B61B4E" w:rsidP="0000025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Зв’язані змінні</w:t>
            </w:r>
          </w:p>
        </w:tc>
        <w:tc>
          <w:tcPr>
            <w:tcW w:w="1618" w:type="dxa"/>
          </w:tcPr>
          <w:p w14:paraId="554CE4F3" w14:textId="77777777" w:rsidR="00B61B4E" w:rsidRPr="0000025E" w:rsidRDefault="00B61B4E" w:rsidP="0000025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r, p-level</w:t>
            </w:r>
          </w:p>
        </w:tc>
        <w:tc>
          <w:tcPr>
            <w:tcW w:w="1662" w:type="dxa"/>
            <w:shd w:val="clear" w:color="auto" w:fill="auto"/>
          </w:tcPr>
          <w:p w14:paraId="01F81CC4" w14:textId="77777777" w:rsidR="00B61B4E" w:rsidRPr="0000025E" w:rsidRDefault="00B61B4E" w:rsidP="0000025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Зв’язані змінні</w:t>
            </w:r>
          </w:p>
        </w:tc>
        <w:tc>
          <w:tcPr>
            <w:tcW w:w="1618" w:type="dxa"/>
            <w:shd w:val="clear" w:color="auto" w:fill="auto"/>
          </w:tcPr>
          <w:p w14:paraId="2674408E" w14:textId="77777777" w:rsidR="00B61B4E" w:rsidRPr="0000025E" w:rsidRDefault="00B61B4E" w:rsidP="0000025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r, p-level</w:t>
            </w:r>
          </w:p>
        </w:tc>
        <w:tc>
          <w:tcPr>
            <w:tcW w:w="1669" w:type="dxa"/>
            <w:shd w:val="clear" w:color="auto" w:fill="auto"/>
          </w:tcPr>
          <w:p w14:paraId="54DD47A7" w14:textId="77777777" w:rsidR="00B61B4E" w:rsidRPr="0000025E" w:rsidRDefault="00B61B4E" w:rsidP="0000025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Зв’язані змінні</w:t>
            </w:r>
          </w:p>
        </w:tc>
        <w:tc>
          <w:tcPr>
            <w:tcW w:w="1370" w:type="dxa"/>
            <w:shd w:val="clear" w:color="auto" w:fill="auto"/>
          </w:tcPr>
          <w:p w14:paraId="4812A7C3" w14:textId="77777777" w:rsidR="00B61B4E" w:rsidRPr="0000025E" w:rsidRDefault="00B61B4E" w:rsidP="0000025E">
            <w:pPr>
              <w:spacing w:after="0" w:line="240" w:lineRule="auto"/>
              <w:jc w:val="both"/>
              <w:rPr>
                <w:rFonts w:ascii="Times New Roman" w:eastAsia="Times New Roman" w:hAnsi="Times New Roman" w:cs="Times New Roman"/>
                <w:b/>
                <w:sz w:val="28"/>
                <w:szCs w:val="28"/>
                <w:lang w:eastAsia="ru-RU"/>
              </w:rPr>
            </w:pPr>
            <w:r w:rsidRPr="0000025E">
              <w:rPr>
                <w:rFonts w:ascii="Times New Roman" w:eastAsia="Times New Roman" w:hAnsi="Times New Roman" w:cs="Times New Roman"/>
                <w:b/>
                <w:sz w:val="28"/>
                <w:szCs w:val="28"/>
                <w:lang w:eastAsia="ru-RU"/>
              </w:rPr>
              <w:t>r, p-level</w:t>
            </w:r>
          </w:p>
        </w:tc>
      </w:tr>
      <w:tr w:rsidR="00B61B4E" w:rsidRPr="0000025E" w14:paraId="1E8B6F4B" w14:textId="77777777" w:rsidTr="006347C9">
        <w:tc>
          <w:tcPr>
            <w:tcW w:w="1669" w:type="dxa"/>
          </w:tcPr>
          <w:p w14:paraId="2B59816A"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HF% та фізичні вправи</w:t>
            </w:r>
          </w:p>
        </w:tc>
        <w:tc>
          <w:tcPr>
            <w:tcW w:w="1618" w:type="dxa"/>
          </w:tcPr>
          <w:p w14:paraId="23C67B01"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 -.15, p =.029</w:t>
            </w:r>
          </w:p>
        </w:tc>
        <w:tc>
          <w:tcPr>
            <w:tcW w:w="1662" w:type="dxa"/>
            <w:shd w:val="clear" w:color="auto" w:fill="auto"/>
          </w:tcPr>
          <w:p w14:paraId="10699162"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VLF% та безпека</w:t>
            </w:r>
          </w:p>
        </w:tc>
        <w:tc>
          <w:tcPr>
            <w:tcW w:w="1618" w:type="dxa"/>
            <w:shd w:val="clear" w:color="auto" w:fill="auto"/>
          </w:tcPr>
          <w:p w14:paraId="3CFB2309"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 ρ=</w:t>
            </w:r>
            <w:r w:rsidR="000E44F9" w:rsidRPr="0000025E">
              <w:rPr>
                <w:rFonts w:ascii="Times New Roman" w:eastAsia="Times New Roman" w:hAnsi="Times New Roman" w:cs="Times New Roman"/>
                <w:sz w:val="28"/>
                <w:szCs w:val="28"/>
                <w:lang w:eastAsia="ru-RU"/>
              </w:rPr>
              <w:t xml:space="preserve"> </w:t>
            </w:r>
            <w:r w:rsidRPr="0000025E">
              <w:rPr>
                <w:rFonts w:ascii="Times New Roman" w:eastAsia="Times New Roman" w:hAnsi="Times New Roman" w:cs="Times New Roman"/>
                <w:sz w:val="28"/>
                <w:szCs w:val="28"/>
                <w:lang w:eastAsia="ru-RU"/>
              </w:rPr>
              <w:t>-.19, p =.046</w:t>
            </w:r>
          </w:p>
        </w:tc>
        <w:tc>
          <w:tcPr>
            <w:tcW w:w="1669" w:type="dxa"/>
            <w:shd w:val="clear" w:color="auto" w:fill="auto"/>
          </w:tcPr>
          <w:p w14:paraId="097BE039"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HF% та фізичні вправи</w:t>
            </w:r>
          </w:p>
        </w:tc>
        <w:tc>
          <w:tcPr>
            <w:tcW w:w="1370" w:type="dxa"/>
            <w:shd w:val="clear" w:color="auto" w:fill="auto"/>
          </w:tcPr>
          <w:p w14:paraId="705596E9"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 -.21, p =.029</w:t>
            </w:r>
          </w:p>
        </w:tc>
      </w:tr>
      <w:tr w:rsidR="00B61B4E" w:rsidRPr="0000025E" w14:paraId="1D206988" w14:textId="77777777" w:rsidTr="006347C9">
        <w:tc>
          <w:tcPr>
            <w:tcW w:w="1669" w:type="dxa"/>
          </w:tcPr>
          <w:p w14:paraId="66395374"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LF/HF та фізичні вправи</w:t>
            </w:r>
          </w:p>
        </w:tc>
        <w:tc>
          <w:tcPr>
            <w:tcW w:w="1618" w:type="dxa"/>
          </w:tcPr>
          <w:p w14:paraId="404386B9"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=.14, p =.032</w:t>
            </w:r>
          </w:p>
        </w:tc>
        <w:tc>
          <w:tcPr>
            <w:tcW w:w="1662" w:type="dxa"/>
            <w:shd w:val="clear" w:color="auto" w:fill="auto"/>
          </w:tcPr>
          <w:p w14:paraId="79942B2A"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LF% та безпека</w:t>
            </w:r>
          </w:p>
        </w:tc>
        <w:tc>
          <w:tcPr>
            <w:tcW w:w="1618" w:type="dxa"/>
            <w:shd w:val="clear" w:color="auto" w:fill="auto"/>
          </w:tcPr>
          <w:p w14:paraId="4448E0CB"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 xml:space="preserve">ρ =.20, p =.036 </w:t>
            </w:r>
          </w:p>
        </w:tc>
        <w:tc>
          <w:tcPr>
            <w:tcW w:w="1669" w:type="dxa"/>
            <w:shd w:val="clear" w:color="auto" w:fill="auto"/>
          </w:tcPr>
          <w:p w14:paraId="3AE4B35F"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VLF% та фізичні вправи</w:t>
            </w:r>
          </w:p>
        </w:tc>
        <w:tc>
          <w:tcPr>
            <w:tcW w:w="1370" w:type="dxa"/>
            <w:shd w:val="clear" w:color="auto" w:fill="auto"/>
          </w:tcPr>
          <w:p w14:paraId="72C2255E"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=.20, p =.042</w:t>
            </w:r>
          </w:p>
        </w:tc>
      </w:tr>
      <w:tr w:rsidR="00B61B4E" w:rsidRPr="0000025E" w14:paraId="2715F68D" w14:textId="77777777" w:rsidTr="006347C9">
        <w:tc>
          <w:tcPr>
            <w:tcW w:w="1669" w:type="dxa"/>
          </w:tcPr>
          <w:p w14:paraId="7F7D4CE9"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SI та безпека</w:t>
            </w:r>
          </w:p>
        </w:tc>
        <w:tc>
          <w:tcPr>
            <w:tcW w:w="1618" w:type="dxa"/>
          </w:tcPr>
          <w:p w14:paraId="04FC83EE"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=.13, p =.065 (тенд.)</w:t>
            </w:r>
          </w:p>
        </w:tc>
        <w:tc>
          <w:tcPr>
            <w:tcW w:w="1662" w:type="dxa"/>
            <w:shd w:val="clear" w:color="auto" w:fill="auto"/>
          </w:tcPr>
          <w:p w14:paraId="665DE98C"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LF% та алкоголь</w:t>
            </w:r>
          </w:p>
        </w:tc>
        <w:tc>
          <w:tcPr>
            <w:tcW w:w="1618" w:type="dxa"/>
            <w:shd w:val="clear" w:color="auto" w:fill="auto"/>
          </w:tcPr>
          <w:p w14:paraId="3BD58084"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=.18, p =.054 (тенд.)</w:t>
            </w:r>
          </w:p>
        </w:tc>
        <w:tc>
          <w:tcPr>
            <w:tcW w:w="1669" w:type="dxa"/>
            <w:shd w:val="clear" w:color="auto" w:fill="auto"/>
          </w:tcPr>
          <w:p w14:paraId="08B02DEF"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VLF% та безпека</w:t>
            </w:r>
          </w:p>
        </w:tc>
        <w:tc>
          <w:tcPr>
            <w:tcW w:w="1370" w:type="dxa"/>
            <w:shd w:val="clear" w:color="auto" w:fill="auto"/>
          </w:tcPr>
          <w:p w14:paraId="69DEE577"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=.19, p =.051 (тенд.)</w:t>
            </w:r>
          </w:p>
        </w:tc>
      </w:tr>
      <w:tr w:rsidR="00B61B4E" w:rsidRPr="0000025E" w14:paraId="303FC1D1" w14:textId="77777777" w:rsidTr="006347C9">
        <w:tc>
          <w:tcPr>
            <w:tcW w:w="1669" w:type="dxa"/>
          </w:tcPr>
          <w:p w14:paraId="10A03D6B"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LF% та безпека</w:t>
            </w:r>
          </w:p>
        </w:tc>
        <w:tc>
          <w:tcPr>
            <w:tcW w:w="1618" w:type="dxa"/>
          </w:tcPr>
          <w:p w14:paraId="6E60DC34"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=.15, p =.032</w:t>
            </w:r>
          </w:p>
        </w:tc>
        <w:tc>
          <w:tcPr>
            <w:tcW w:w="1662" w:type="dxa"/>
            <w:shd w:val="clear" w:color="auto" w:fill="auto"/>
          </w:tcPr>
          <w:p w14:paraId="14ECA8C9"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18" w:type="dxa"/>
            <w:shd w:val="clear" w:color="auto" w:fill="auto"/>
          </w:tcPr>
          <w:p w14:paraId="5613DE17"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9" w:type="dxa"/>
            <w:shd w:val="clear" w:color="auto" w:fill="auto"/>
          </w:tcPr>
          <w:p w14:paraId="533C059A"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HF та безпека</w:t>
            </w:r>
          </w:p>
        </w:tc>
        <w:tc>
          <w:tcPr>
            <w:tcW w:w="1370" w:type="dxa"/>
            <w:shd w:val="clear" w:color="auto" w:fill="auto"/>
          </w:tcPr>
          <w:p w14:paraId="40AFB857"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 -.18, p =.059 (тенд.)</w:t>
            </w:r>
          </w:p>
        </w:tc>
      </w:tr>
      <w:tr w:rsidR="00B61B4E" w:rsidRPr="0000025E" w14:paraId="663CB29C" w14:textId="77777777" w:rsidTr="006347C9">
        <w:tc>
          <w:tcPr>
            <w:tcW w:w="1669" w:type="dxa"/>
          </w:tcPr>
          <w:p w14:paraId="18FB2B19"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LF/HF та безпека</w:t>
            </w:r>
          </w:p>
        </w:tc>
        <w:tc>
          <w:tcPr>
            <w:tcW w:w="1618" w:type="dxa"/>
          </w:tcPr>
          <w:p w14:paraId="76B10C16"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=.12, p =.086 (тенд.)</w:t>
            </w:r>
          </w:p>
        </w:tc>
        <w:tc>
          <w:tcPr>
            <w:tcW w:w="1662" w:type="dxa"/>
            <w:shd w:val="clear" w:color="auto" w:fill="auto"/>
          </w:tcPr>
          <w:p w14:paraId="01299611"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18" w:type="dxa"/>
            <w:shd w:val="clear" w:color="auto" w:fill="auto"/>
          </w:tcPr>
          <w:p w14:paraId="336EB735"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9" w:type="dxa"/>
            <w:shd w:val="clear" w:color="auto" w:fill="auto"/>
          </w:tcPr>
          <w:p w14:paraId="39774C77"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HF% та безпека</w:t>
            </w:r>
          </w:p>
        </w:tc>
        <w:tc>
          <w:tcPr>
            <w:tcW w:w="1370" w:type="dxa"/>
            <w:shd w:val="clear" w:color="auto" w:fill="auto"/>
          </w:tcPr>
          <w:p w14:paraId="30BD38E7"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 -.20, p =.042</w:t>
            </w:r>
          </w:p>
        </w:tc>
      </w:tr>
      <w:tr w:rsidR="00B61B4E" w:rsidRPr="0000025E" w14:paraId="6538533B" w14:textId="77777777" w:rsidTr="006347C9">
        <w:tc>
          <w:tcPr>
            <w:tcW w:w="1669" w:type="dxa"/>
          </w:tcPr>
          <w:p w14:paraId="419CE975"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HF% та здоровий спосіб життя</w:t>
            </w:r>
          </w:p>
        </w:tc>
        <w:tc>
          <w:tcPr>
            <w:tcW w:w="1618" w:type="dxa"/>
          </w:tcPr>
          <w:p w14:paraId="3BB4FEBA"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 -.13, p =.055 (тенд.)</w:t>
            </w:r>
          </w:p>
        </w:tc>
        <w:tc>
          <w:tcPr>
            <w:tcW w:w="1662" w:type="dxa"/>
            <w:shd w:val="clear" w:color="auto" w:fill="auto"/>
          </w:tcPr>
          <w:p w14:paraId="299CFB84"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18" w:type="dxa"/>
            <w:shd w:val="clear" w:color="auto" w:fill="auto"/>
          </w:tcPr>
          <w:p w14:paraId="0669B78C"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9" w:type="dxa"/>
            <w:shd w:val="clear" w:color="auto" w:fill="auto"/>
          </w:tcPr>
          <w:p w14:paraId="20B31901"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HF% та здоровий спосіб життя</w:t>
            </w:r>
          </w:p>
        </w:tc>
        <w:tc>
          <w:tcPr>
            <w:tcW w:w="1370" w:type="dxa"/>
            <w:shd w:val="clear" w:color="auto" w:fill="auto"/>
          </w:tcPr>
          <w:p w14:paraId="11D2F61C"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 -.24, p =.016</w:t>
            </w:r>
          </w:p>
        </w:tc>
      </w:tr>
      <w:tr w:rsidR="00B61B4E" w:rsidRPr="0000025E" w14:paraId="5870DDEB" w14:textId="77777777" w:rsidTr="006347C9">
        <w:tc>
          <w:tcPr>
            <w:tcW w:w="1669" w:type="dxa"/>
          </w:tcPr>
          <w:p w14:paraId="3CDDEE14"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LH/HF та здоровий спосіб життя</w:t>
            </w:r>
          </w:p>
        </w:tc>
        <w:tc>
          <w:tcPr>
            <w:tcW w:w="1618" w:type="dxa"/>
          </w:tcPr>
          <w:p w14:paraId="29034178"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=.13, p =.057 (тенд.)</w:t>
            </w:r>
          </w:p>
        </w:tc>
        <w:tc>
          <w:tcPr>
            <w:tcW w:w="1662" w:type="dxa"/>
            <w:shd w:val="clear" w:color="auto" w:fill="auto"/>
          </w:tcPr>
          <w:p w14:paraId="7CF36804"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caps/>
                <w:sz w:val="28"/>
                <w:szCs w:val="28"/>
                <w:lang w:eastAsia="ru-RU"/>
              </w:rPr>
              <w:t xml:space="preserve"> </w:t>
            </w:r>
          </w:p>
        </w:tc>
        <w:tc>
          <w:tcPr>
            <w:tcW w:w="1618" w:type="dxa"/>
            <w:shd w:val="clear" w:color="auto" w:fill="auto"/>
          </w:tcPr>
          <w:p w14:paraId="20EA4FF9"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9" w:type="dxa"/>
            <w:shd w:val="clear" w:color="auto" w:fill="auto"/>
          </w:tcPr>
          <w:p w14:paraId="580ADA4C"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LH/HF та здоровий спосіб життя</w:t>
            </w:r>
          </w:p>
        </w:tc>
        <w:tc>
          <w:tcPr>
            <w:tcW w:w="1370" w:type="dxa"/>
            <w:shd w:val="clear" w:color="auto" w:fill="auto"/>
          </w:tcPr>
          <w:p w14:paraId="33658375"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=.19, p =.052 (тенд.)</w:t>
            </w:r>
          </w:p>
        </w:tc>
      </w:tr>
      <w:tr w:rsidR="00B61B4E" w:rsidRPr="0000025E" w14:paraId="725E6723" w14:textId="77777777" w:rsidTr="006347C9">
        <w:tc>
          <w:tcPr>
            <w:tcW w:w="1669" w:type="dxa"/>
          </w:tcPr>
          <w:p w14:paraId="7CFE65F8"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18" w:type="dxa"/>
          </w:tcPr>
          <w:p w14:paraId="469AE6FC"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2" w:type="dxa"/>
            <w:shd w:val="clear" w:color="auto" w:fill="auto"/>
          </w:tcPr>
          <w:p w14:paraId="3F9C302F"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18" w:type="dxa"/>
            <w:shd w:val="clear" w:color="auto" w:fill="auto"/>
          </w:tcPr>
          <w:p w14:paraId="65F13E5C"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9" w:type="dxa"/>
            <w:shd w:val="clear" w:color="auto" w:fill="auto"/>
          </w:tcPr>
          <w:p w14:paraId="72F22D9B"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VLF% та здоровий спосіб життя</w:t>
            </w:r>
          </w:p>
        </w:tc>
        <w:tc>
          <w:tcPr>
            <w:tcW w:w="1370" w:type="dxa"/>
            <w:shd w:val="clear" w:color="auto" w:fill="auto"/>
          </w:tcPr>
          <w:p w14:paraId="4FCC7983"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=.23, p =.017</w:t>
            </w:r>
          </w:p>
        </w:tc>
      </w:tr>
      <w:tr w:rsidR="00B61B4E" w:rsidRPr="0000025E" w14:paraId="712EBC2E" w14:textId="77777777" w:rsidTr="006347C9">
        <w:tc>
          <w:tcPr>
            <w:tcW w:w="1669" w:type="dxa"/>
          </w:tcPr>
          <w:p w14:paraId="2AA78DAC"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18" w:type="dxa"/>
          </w:tcPr>
          <w:p w14:paraId="78F2BEF2"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2" w:type="dxa"/>
          </w:tcPr>
          <w:p w14:paraId="1394445A"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18" w:type="dxa"/>
          </w:tcPr>
          <w:p w14:paraId="3A0EDCAE"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p>
        </w:tc>
        <w:tc>
          <w:tcPr>
            <w:tcW w:w="1669" w:type="dxa"/>
            <w:shd w:val="clear" w:color="auto" w:fill="auto"/>
          </w:tcPr>
          <w:p w14:paraId="6734CA96" w14:textId="77777777" w:rsidR="00B61B4E" w:rsidRPr="0000025E" w:rsidRDefault="00B61B4E" w:rsidP="0000025E">
            <w:pPr>
              <w:spacing w:after="0" w:line="240" w:lineRule="auto"/>
              <w:jc w:val="both"/>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bCs/>
                <w:color w:val="000000"/>
                <w:sz w:val="28"/>
                <w:szCs w:val="28"/>
                <w:lang w:eastAsia="ru-RU"/>
              </w:rPr>
              <w:t>VLF та здоровий спосіб життя</w:t>
            </w:r>
          </w:p>
        </w:tc>
        <w:tc>
          <w:tcPr>
            <w:tcW w:w="1370" w:type="dxa"/>
            <w:shd w:val="clear" w:color="auto" w:fill="auto"/>
          </w:tcPr>
          <w:p w14:paraId="6F4CD25A" w14:textId="77777777" w:rsidR="00B61B4E" w:rsidRPr="0000025E" w:rsidRDefault="00B61B4E" w:rsidP="0000025E">
            <w:pPr>
              <w:spacing w:after="0" w:line="240" w:lineRule="auto"/>
              <w:rPr>
                <w:rFonts w:ascii="Times New Roman" w:eastAsia="Times New Roman" w:hAnsi="Times New Roman" w:cs="Times New Roman"/>
                <w:caps/>
                <w:sz w:val="28"/>
                <w:szCs w:val="28"/>
                <w:lang w:eastAsia="ru-RU"/>
              </w:rPr>
            </w:pPr>
            <w:r w:rsidRPr="0000025E">
              <w:rPr>
                <w:rFonts w:ascii="Times New Roman" w:eastAsia="Times New Roman" w:hAnsi="Times New Roman" w:cs="Times New Roman"/>
                <w:sz w:val="28"/>
                <w:szCs w:val="28"/>
                <w:lang w:eastAsia="ru-RU"/>
              </w:rPr>
              <w:t>ρ =.19, p =.050</w:t>
            </w:r>
          </w:p>
        </w:tc>
      </w:tr>
    </w:tbl>
    <w:p w14:paraId="06AB5F2C"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Гендерні особливості стосуються того, що підвищене дотримання безпеки життєдіяльності у чоловіків асоційоване зі зниженим гуморальним впливом, а у жінок – з підвищеним. Тобто чоловіки турбуються про безпеку, коли вони </w:t>
      </w:r>
      <w:r w:rsidRPr="00B61B4E">
        <w:rPr>
          <w:rFonts w:ascii="Times New Roman" w:eastAsia="Times New Roman" w:hAnsi="Times New Roman" w:cs="Times New Roman"/>
          <w:sz w:val="28"/>
          <w:szCs w:val="28"/>
          <w:lang w:eastAsia="ru-RU"/>
        </w:rPr>
        <w:lastRenderedPageBreak/>
        <w:t xml:space="preserve">близькі до виснаження, оскільки в оптимальному фізіологічному стані вони тяжіють до ризику. Для них більш природним є переживання певного рівня ризику та бажання безпеки присутнє в разі зниження фізіологічних резервів. Можливо, сучасні молоді чоловіки компенсують брак фізичного ризику через заняття активними видами спорту і тим самим підсвідомо запобігають провокативному бажанню здійснювати ризиковану поведінку в повсякденному житті. На відміну від них, жінки більше дотримуються безпеки життєдіяльності, коли у них підвищена напруженість організму і більш високий рівень гуморальної регуляції (VLF). Вірогідно, через більшу тривожність, жінки частіше турбуються про безпеку, що утягує додаткові фізіологічні резерви. </w:t>
      </w:r>
    </w:p>
    <w:p w14:paraId="776EE0F7"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Ще у чоловіків запобігання алкоголю та наркотиків супроводжується підвищеною симпатичною регуляцією, чого не спостерігається у жінок. Тобто, чим більше чоловіки вживають алкоголь, тим менше в них виражена симпатична регуляція, що погоджується з відомостями про гальмуючий ефект алкоголю</w:t>
      </w:r>
      <w:r w:rsidR="004F2A80">
        <w:rPr>
          <w:rFonts w:ascii="Times New Roman" w:eastAsia="Times New Roman" w:hAnsi="Times New Roman" w:cs="Times New Roman"/>
          <w:sz w:val="28"/>
          <w:szCs w:val="28"/>
          <w:lang w:val="ru-RU" w:eastAsia="ru-RU"/>
        </w:rPr>
        <w:t xml:space="preserve"> </w:t>
      </w:r>
      <w:r w:rsidR="004F2A80" w:rsidRPr="00FC14E2">
        <w:rPr>
          <w:rFonts w:ascii="Times New Roman" w:eastAsia="Times New Roman" w:hAnsi="Times New Roman" w:cs="Times New Roman"/>
          <w:sz w:val="28"/>
          <w:szCs w:val="28"/>
          <w:lang w:val="ru-RU" w:eastAsia="ru-RU"/>
        </w:rPr>
        <w:t>(</w:t>
      </w:r>
      <w:r w:rsidR="004F2A80" w:rsidRPr="004F2A80">
        <w:rPr>
          <w:rFonts w:ascii="Times New Roman" w:eastAsia="Times New Roman" w:hAnsi="Times New Roman" w:cs="Times New Roman"/>
          <w:sz w:val="28"/>
          <w:szCs w:val="28"/>
          <w:lang w:val="ru-RU" w:eastAsia="ru-RU"/>
        </w:rPr>
        <w:t>Менделевич</w:t>
      </w:r>
      <w:r w:rsidR="004F2A80" w:rsidRPr="00FC14E2">
        <w:rPr>
          <w:rFonts w:ascii="Times New Roman" w:eastAsia="Times New Roman" w:hAnsi="Times New Roman" w:cs="Times New Roman"/>
          <w:sz w:val="28"/>
          <w:szCs w:val="28"/>
          <w:lang w:val="ru-RU" w:eastAsia="ru-RU"/>
        </w:rPr>
        <w:t>, 2007)</w:t>
      </w:r>
      <w:r w:rsidRPr="00B61B4E">
        <w:rPr>
          <w:rFonts w:ascii="Times New Roman" w:eastAsia="Times New Roman" w:hAnsi="Times New Roman" w:cs="Times New Roman"/>
          <w:sz w:val="28"/>
          <w:szCs w:val="28"/>
          <w:lang w:eastAsia="ru-RU"/>
        </w:rPr>
        <w:t>. Це, згідно з нашими результатами, є специфічною вразливістю саме для чоловіків даного віку, оскільки для дівчат даний ефект не був знайдений.</w:t>
      </w:r>
    </w:p>
    <w:p w14:paraId="73B95698"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Виключно для жінок схильність до виконання фізичних вправ супроводжується зниженою парасимпатичною регуляцією та підвищеною гуморальною. Це погоджується з передбаченнями еволюційної психології, що для жінок запобігання фізичної активності більш важливо, оскільки вагітність та лактація є енергетично витратними станами для тіла, що підвищує ризик заги</w:t>
      </w:r>
      <w:r w:rsidR="004F2A80">
        <w:rPr>
          <w:rFonts w:ascii="Times New Roman" w:eastAsia="Times New Roman" w:hAnsi="Times New Roman" w:cs="Times New Roman"/>
          <w:sz w:val="28"/>
          <w:szCs w:val="28"/>
          <w:lang w:eastAsia="ru-RU"/>
        </w:rPr>
        <w:t xml:space="preserve">белі внаслідок нестачі калорій </w:t>
      </w:r>
      <w:r w:rsidR="004F2A80" w:rsidRPr="004F2A80">
        <w:rPr>
          <w:rFonts w:ascii="Times New Roman" w:eastAsia="Times New Roman" w:hAnsi="Times New Roman" w:cs="Times New Roman"/>
          <w:sz w:val="28"/>
          <w:szCs w:val="28"/>
          <w:lang w:eastAsia="ru-RU"/>
        </w:rPr>
        <w:t>(</w:t>
      </w:r>
      <w:r w:rsidR="004F2A80" w:rsidRPr="004354C0">
        <w:rPr>
          <w:rFonts w:ascii="Times New Roman" w:eastAsia="Times New Roman" w:hAnsi="Times New Roman" w:cs="Times New Roman"/>
          <w:sz w:val="28"/>
          <w:szCs w:val="28"/>
          <w:lang w:eastAsia="ru-RU"/>
        </w:rPr>
        <w:t>Tybur, Bryan</w:t>
      </w:r>
      <w:r w:rsidR="004F2A80" w:rsidRPr="004F2A80">
        <w:rPr>
          <w:rFonts w:ascii="Times New Roman" w:eastAsia="Times New Roman" w:hAnsi="Times New Roman" w:cs="Times New Roman"/>
          <w:sz w:val="28"/>
          <w:szCs w:val="28"/>
          <w:lang w:eastAsia="ru-RU"/>
        </w:rPr>
        <w:t xml:space="preserve"> &amp; </w:t>
      </w:r>
      <w:r w:rsidR="004F2A80" w:rsidRPr="004354C0">
        <w:rPr>
          <w:rFonts w:ascii="Times New Roman" w:eastAsia="Times New Roman" w:hAnsi="Times New Roman" w:cs="Times New Roman"/>
          <w:sz w:val="28"/>
          <w:szCs w:val="28"/>
          <w:lang w:eastAsia="ru-RU"/>
        </w:rPr>
        <w:t>Caldwell</w:t>
      </w:r>
      <w:r w:rsidR="004F2A80">
        <w:rPr>
          <w:rFonts w:ascii="Times New Roman" w:eastAsia="Times New Roman" w:hAnsi="Times New Roman" w:cs="Times New Roman"/>
          <w:sz w:val="28"/>
          <w:szCs w:val="28"/>
          <w:lang w:eastAsia="ru-RU"/>
        </w:rPr>
        <w:t xml:space="preserve"> Hooper</w:t>
      </w:r>
      <w:r w:rsidR="004F2A80" w:rsidRPr="004F2A80">
        <w:rPr>
          <w:rFonts w:ascii="Times New Roman" w:eastAsia="Times New Roman" w:hAnsi="Times New Roman" w:cs="Times New Roman"/>
          <w:sz w:val="28"/>
          <w:szCs w:val="28"/>
          <w:lang w:eastAsia="ru-RU"/>
        </w:rPr>
        <w:t>, 2012)</w:t>
      </w:r>
      <w:r w:rsidRPr="00B61B4E">
        <w:rPr>
          <w:rFonts w:ascii="Times New Roman" w:eastAsia="Times New Roman" w:hAnsi="Times New Roman" w:cs="Times New Roman"/>
          <w:sz w:val="28"/>
          <w:szCs w:val="28"/>
          <w:lang w:eastAsia="ru-RU"/>
        </w:rPr>
        <w:t>. Реалізація більш здорового способу життя у жінок характеризується більшим утягненням гуморальної регуляції.</w:t>
      </w:r>
    </w:p>
    <w:p w14:paraId="283BF098"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У цілому, фізичні тренування, підтримка безпеки та здоровий спосіб життя і у жінок, і у чоловіків асоційовані більше з симпатичними, ніж з парасимпатичними впливами.</w:t>
      </w:r>
    </w:p>
    <w:p w14:paraId="1E89B5F0"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lastRenderedPageBreak/>
        <w:t>Хоча за літературними даними здоровий спосіб життя робить внесок у підвищення парасимпатичних ефектів та</w:t>
      </w:r>
      <w:r w:rsidR="004F2A80">
        <w:rPr>
          <w:rFonts w:ascii="Times New Roman" w:eastAsia="Times New Roman" w:hAnsi="Times New Roman" w:cs="Times New Roman"/>
          <w:sz w:val="28"/>
          <w:szCs w:val="28"/>
          <w:lang w:eastAsia="ru-RU"/>
        </w:rPr>
        <w:t xml:space="preserve"> знижує напруження в організмі </w:t>
      </w:r>
      <w:r w:rsidR="004F2A80" w:rsidRPr="004F2A80">
        <w:rPr>
          <w:rFonts w:ascii="Times New Roman" w:eastAsia="Times New Roman" w:hAnsi="Times New Roman" w:cs="Times New Roman"/>
          <w:sz w:val="28"/>
          <w:szCs w:val="28"/>
          <w:lang w:val="ru-RU" w:eastAsia="ru-RU"/>
        </w:rPr>
        <w:t>(</w:t>
      </w:r>
      <w:r w:rsidR="004F2A80" w:rsidRPr="004354C0">
        <w:rPr>
          <w:rFonts w:ascii="Times New Roman" w:eastAsia="Times New Roman" w:hAnsi="Times New Roman" w:cs="Times New Roman"/>
          <w:sz w:val="28"/>
          <w:szCs w:val="28"/>
          <w:lang w:eastAsia="ru-RU"/>
        </w:rPr>
        <w:t xml:space="preserve">Corrales </w:t>
      </w:r>
      <w:r w:rsidR="004F2A80">
        <w:rPr>
          <w:rFonts w:ascii="Times New Roman" w:eastAsia="Times New Roman" w:hAnsi="Times New Roman" w:cs="Times New Roman"/>
          <w:sz w:val="28"/>
          <w:szCs w:val="28"/>
          <w:lang w:eastAsia="ru-RU"/>
        </w:rPr>
        <w:t>та ін., 2012)</w:t>
      </w:r>
      <w:r w:rsidRPr="00B61B4E">
        <w:rPr>
          <w:rFonts w:ascii="Times New Roman" w:eastAsia="Times New Roman" w:hAnsi="Times New Roman" w:cs="Times New Roman"/>
          <w:sz w:val="28"/>
          <w:szCs w:val="28"/>
          <w:lang w:eastAsia="ru-RU"/>
        </w:rPr>
        <w:t>, в нашому дослідженні ми отримали протилежний результат, як зазначено вище. Це може бути слідством того, що студенти університету підтримують здоровий спосіб життя через напруження волі, що потребує активності центрального контуру регуляції та загальної мобілізації організму. Для пояснення наведемо опис регуля</w:t>
      </w:r>
      <w:r w:rsidR="00406CBC">
        <w:rPr>
          <w:rFonts w:ascii="Times New Roman" w:eastAsia="Times New Roman" w:hAnsi="Times New Roman" w:cs="Times New Roman"/>
          <w:sz w:val="28"/>
          <w:szCs w:val="28"/>
          <w:lang w:eastAsia="ru-RU"/>
        </w:rPr>
        <w:t>торних контурів організму за Р. </w:t>
      </w:r>
      <w:r w:rsidRPr="00B61B4E">
        <w:rPr>
          <w:rFonts w:ascii="Times New Roman" w:eastAsia="Times New Roman" w:hAnsi="Times New Roman" w:cs="Times New Roman"/>
          <w:sz w:val="28"/>
          <w:szCs w:val="28"/>
          <w:lang w:eastAsia="ru-RU"/>
        </w:rPr>
        <w:t>М. Баєвським. Р. М. Баєвський (2004) створив модель регуляції серцевого ритму, яка включає два контури: 1) центральний регулятивний контур, до якого входять неокортекс, вищі автономні центри та субкортикальні нейронні центри, кардіоваскулярний центр довгастого мозку та 2) автономний контур, який включає легені, респіраторний центр та ядра вагусу довгастого мозку та синусовий вузол серця. Спектральна потужність LF, LF/HF, VLF відбиває впливи центрального регуляторного контуру, а HF відб</w:t>
      </w:r>
      <w:r w:rsidR="004F2A80">
        <w:rPr>
          <w:rFonts w:ascii="Times New Roman" w:eastAsia="Times New Roman" w:hAnsi="Times New Roman" w:cs="Times New Roman"/>
          <w:sz w:val="28"/>
          <w:szCs w:val="28"/>
          <w:lang w:eastAsia="ru-RU"/>
        </w:rPr>
        <w:t>иває вплив автономного контуру (Баевский, 2004)</w:t>
      </w:r>
      <w:r w:rsidRPr="00B61B4E">
        <w:rPr>
          <w:rFonts w:ascii="Times New Roman" w:eastAsia="Times New Roman" w:hAnsi="Times New Roman" w:cs="Times New Roman"/>
          <w:sz w:val="28"/>
          <w:szCs w:val="28"/>
          <w:lang w:eastAsia="ru-RU"/>
        </w:rPr>
        <w:t>.</w:t>
      </w:r>
    </w:p>
    <w:p w14:paraId="24156CF0"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Малоімовірно, щоб реалізація здоров’язберігаючої поведінки в сучасному середовищі базувалася переважно на активності автономного контуру, оскільки давня підсвідома мотивація була розроблена в період Плейстоцену з метою збереження енергії через зниження надлишкових рухів, вживання якомога більше солодкої, солоної або жирної їжі; вживання того, що викликає позитивні емоції (насьогодні це можуть бути наркотики, нікотин, алкоголь). Це описується еволюціонно-психологічною гіпотезою «неспівпадіння» сучасних умов з тими, в яких ев</w:t>
      </w:r>
      <w:r w:rsidR="004F2A80">
        <w:rPr>
          <w:rFonts w:ascii="Times New Roman" w:eastAsia="Times New Roman" w:hAnsi="Times New Roman" w:cs="Times New Roman"/>
          <w:sz w:val="28"/>
          <w:szCs w:val="28"/>
          <w:lang w:eastAsia="ru-RU"/>
        </w:rPr>
        <w:t>олюціонувало наше тіло і разум (</w:t>
      </w:r>
      <w:r w:rsidR="004F2A80" w:rsidRPr="004354C0">
        <w:rPr>
          <w:rFonts w:ascii="Times New Roman" w:eastAsia="Times New Roman" w:hAnsi="Times New Roman" w:cs="Times New Roman"/>
          <w:sz w:val="28"/>
          <w:szCs w:val="28"/>
          <w:lang w:eastAsia="ru-RU"/>
        </w:rPr>
        <w:t>Roberts</w:t>
      </w:r>
      <w:r w:rsidR="004F2A80">
        <w:rPr>
          <w:rFonts w:ascii="Times New Roman" w:eastAsia="Times New Roman" w:hAnsi="Times New Roman" w:cs="Times New Roman"/>
          <w:sz w:val="28"/>
          <w:szCs w:val="28"/>
          <w:lang w:eastAsia="ru-RU"/>
        </w:rPr>
        <w:t>, 2011)</w:t>
      </w:r>
      <w:r w:rsidRPr="00B61B4E">
        <w:rPr>
          <w:rFonts w:ascii="Times New Roman" w:eastAsia="Times New Roman" w:hAnsi="Times New Roman" w:cs="Times New Roman"/>
          <w:sz w:val="28"/>
          <w:szCs w:val="28"/>
          <w:lang w:eastAsia="ru-RU"/>
        </w:rPr>
        <w:t xml:space="preserve">. Можливо лише свідомі вольові зусилля у сучасних людей можуть привести до підтримки здорового способу життя, поки нові адаптації до зміненого середовища не закріпилися в людській популяції. </w:t>
      </w:r>
    </w:p>
    <w:p w14:paraId="73A59F7D" w14:textId="2EF52319" w:rsidR="00B61B4E" w:rsidRPr="00B61B4E" w:rsidRDefault="00B61B4E" w:rsidP="0000025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i/>
          <w:sz w:val="28"/>
          <w:szCs w:val="28"/>
          <w:lang w:eastAsia="ru-RU"/>
        </w:rPr>
        <w:t>Підсумкові узагальнення дослідження</w:t>
      </w:r>
      <w:r w:rsidR="0000025E">
        <w:rPr>
          <w:rFonts w:ascii="Times New Roman" w:eastAsia="Times New Roman" w:hAnsi="Times New Roman" w:cs="Times New Roman"/>
          <w:i/>
          <w:sz w:val="28"/>
          <w:szCs w:val="28"/>
          <w:lang w:eastAsia="ru-RU"/>
        </w:rPr>
        <w:t xml:space="preserve">. </w:t>
      </w:r>
      <w:r w:rsidRPr="00B61B4E">
        <w:rPr>
          <w:rFonts w:ascii="Times New Roman" w:eastAsia="Times New Roman" w:hAnsi="Times New Roman" w:cs="Times New Roman"/>
          <w:sz w:val="28"/>
          <w:szCs w:val="28"/>
          <w:lang w:eastAsia="ru-RU"/>
        </w:rPr>
        <w:t>Дане дослідження було присвячено вивченню стану регуляційних систем людини за наявності різних психологічних типів, захисних механізмів та підтримки здорового способу жит</w:t>
      </w:r>
      <w:r w:rsidR="004F2A80">
        <w:rPr>
          <w:rFonts w:ascii="Times New Roman" w:eastAsia="Times New Roman" w:hAnsi="Times New Roman" w:cs="Times New Roman"/>
          <w:sz w:val="28"/>
          <w:szCs w:val="28"/>
          <w:lang w:eastAsia="ru-RU"/>
        </w:rPr>
        <w:t xml:space="preserve">тя з урахуванням чинника статі (Lutsenko </w:t>
      </w:r>
      <w:r w:rsidR="004F2A80" w:rsidRPr="004F2A80">
        <w:rPr>
          <w:rFonts w:ascii="Times New Roman" w:eastAsia="Times New Roman" w:hAnsi="Times New Roman" w:cs="Times New Roman"/>
          <w:sz w:val="28"/>
          <w:szCs w:val="28"/>
          <w:lang w:eastAsia="ru-RU"/>
        </w:rPr>
        <w:t xml:space="preserve">&amp; </w:t>
      </w:r>
      <w:r w:rsidR="004F2A80">
        <w:rPr>
          <w:rFonts w:ascii="Times New Roman" w:eastAsia="Times New Roman" w:hAnsi="Times New Roman" w:cs="Times New Roman"/>
          <w:sz w:val="28"/>
          <w:szCs w:val="28"/>
          <w:lang w:eastAsia="ru-RU"/>
        </w:rPr>
        <w:t>Gabelkova, 201</w:t>
      </w:r>
      <w:r w:rsidR="00406CBC">
        <w:rPr>
          <w:rFonts w:ascii="Times New Roman" w:eastAsia="Times New Roman" w:hAnsi="Times New Roman" w:cs="Times New Roman"/>
          <w:sz w:val="28"/>
          <w:szCs w:val="28"/>
          <w:lang w:eastAsia="ru-RU"/>
        </w:rPr>
        <w:t>7</w:t>
      </w:r>
      <w:r w:rsidR="004F2A80">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8"/>
          <w:lang w:eastAsia="ru-RU"/>
        </w:rPr>
        <w:t xml:space="preserve">. Ми </w:t>
      </w:r>
      <w:r w:rsidRPr="00B61B4E">
        <w:rPr>
          <w:rFonts w:ascii="Times New Roman" w:eastAsia="Times New Roman" w:hAnsi="Times New Roman" w:cs="Times New Roman"/>
          <w:sz w:val="28"/>
          <w:szCs w:val="28"/>
          <w:lang w:eastAsia="ru-RU"/>
        </w:rPr>
        <w:lastRenderedPageBreak/>
        <w:t>припустили, що ці різні форми адаптації можуть по-різному втягувати регуляційні системи та вести до різних фізіологічних затрат для організму. Було виявлено, що цілком для вибірки найбільш затратною поведінкою є схильність до спотворення інформації про себе (що вимірюється шкалами «неправди» та «недостовірності» тесту Міні-Мульт), оскільки підвищення цих показників пов’язано зі зростанням фізіологічного стресу (показник SІ аналізу ВСР). Як відомо, однією з основних складових макіавеллізму та примативності, є використання неправди, хибного іміджу для досягнення власних цілей. Це доводить дезадаптивність та шкідливість для здоров’я примативності (з її складовою макіавеллізму) як схильності спиратися на інстинкти на противагу раціональності.</w:t>
      </w:r>
    </w:p>
    <w:p w14:paraId="33E4795E"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Найменш затратним для організму психологічним захисним механізмом є «проекція», оскільки вона пов’язана з підвищенням парасимпатичної регуляції та зниженням симпатичної, тобто з релаксацією і відновленням організму, хоча на міжособистісному рівні її ціна – зростання ворожості та недовіри. Оскільки нами було показано в п. 4.1., що «проекція» прямо корелює з примативністю, тобто примативні особистості активно використовують даний захисний механізм, виявляється, що в цьому аспекті примативна особистість буде мати перевагу для здоров’я.</w:t>
      </w:r>
    </w:p>
    <w:p w14:paraId="5F10E7D5" w14:textId="7777777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Тенденція підтримувати здоровий стиль життя пов’язана з підвищенням симпатичної регуляції (мобілізації) та зниженням парасимпатичної (релаксації). Особливо цей зв'язок характерний для жінок, що відповідає положенням еволюційної психології. Примативні особистості, за теорією А. Протопопова та нашими дослідженнями, не прагнуть підтримувати здоровий спосіб життя, і це супроводжується станом релаксації (вплив парасимпатичної системи та зниження впливу симпатичної системи). Таким чином, в даному аспекті примативні індивідууми теж мають певну перевагу для здоров’я.</w:t>
      </w:r>
    </w:p>
    <w:p w14:paraId="269ACAAB"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Було знайдено багато статевих розбіжностей у співвідношеннях між психологічними/поведінковими патернами та станом регуляційних систем. Це відображує еволюційно різні стратегії адаптації чоловіків та жінок. Наприклад, </w:t>
      </w:r>
      <w:r w:rsidRPr="00B61B4E">
        <w:rPr>
          <w:rFonts w:ascii="Times New Roman" w:eastAsia="Times New Roman" w:hAnsi="Times New Roman" w:cs="Times New Roman"/>
          <w:sz w:val="28"/>
          <w:szCs w:val="28"/>
          <w:lang w:eastAsia="ru-RU"/>
        </w:rPr>
        <w:lastRenderedPageBreak/>
        <w:t xml:space="preserve">як було підтверджено в нашому дослідженні, у таких відомих адаптаційних феноменах, як тенденція нехтувати безпекою, бути більш девіантними для чоловіків та </w:t>
      </w:r>
      <w:r w:rsidR="00832B1B" w:rsidRPr="00B61B4E">
        <w:rPr>
          <w:rFonts w:ascii="Times New Roman" w:eastAsia="Times New Roman" w:hAnsi="Times New Roman" w:cs="Times New Roman"/>
          <w:sz w:val="28"/>
          <w:szCs w:val="28"/>
          <w:lang w:eastAsia="ru-RU"/>
        </w:rPr>
        <w:t xml:space="preserve">зберігати енергію, запобігаючи зайвих рухів, </w:t>
      </w:r>
      <w:r w:rsidR="00832B1B">
        <w:rPr>
          <w:rFonts w:ascii="Times New Roman" w:eastAsia="Times New Roman" w:hAnsi="Times New Roman" w:cs="Times New Roman"/>
          <w:sz w:val="28"/>
          <w:szCs w:val="28"/>
          <w:lang w:eastAsia="ru-RU"/>
        </w:rPr>
        <w:t xml:space="preserve">бути </w:t>
      </w:r>
      <w:r w:rsidRPr="00B61B4E">
        <w:rPr>
          <w:rFonts w:ascii="Times New Roman" w:eastAsia="Times New Roman" w:hAnsi="Times New Roman" w:cs="Times New Roman"/>
          <w:sz w:val="28"/>
          <w:szCs w:val="28"/>
          <w:lang w:eastAsia="ru-RU"/>
        </w:rPr>
        <w:t xml:space="preserve">більш тривожними для жінок тощо. </w:t>
      </w:r>
    </w:p>
    <w:p w14:paraId="1B5DD85E"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Таким чином, інтервенції з метою зміни шкідливого способу життя мають враховувати еволюційні, гендерні та фізіологічні закономірності, які лежать в основі людської поведінки. Необхідність у цьому була усвідомлена та реалізується в таких сферах медичної та психологічної </w:t>
      </w:r>
      <w:r w:rsidR="00620DE8">
        <w:rPr>
          <w:rFonts w:ascii="Times New Roman" w:eastAsia="Times New Roman" w:hAnsi="Times New Roman" w:cs="Times New Roman"/>
          <w:sz w:val="28"/>
          <w:szCs w:val="28"/>
          <w:lang w:eastAsia="ru-RU"/>
        </w:rPr>
        <w:t>практики як гендерна медицина, д</w:t>
      </w:r>
      <w:r w:rsidRPr="00B61B4E">
        <w:rPr>
          <w:rFonts w:ascii="Times New Roman" w:eastAsia="Times New Roman" w:hAnsi="Times New Roman" w:cs="Times New Roman"/>
          <w:sz w:val="28"/>
          <w:szCs w:val="28"/>
          <w:lang w:eastAsia="ru-RU"/>
        </w:rPr>
        <w:t xml:space="preserve">арвінівська медицина та еволюційна психологія. </w:t>
      </w:r>
    </w:p>
    <w:p w14:paraId="7A42443E"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Крім того, освіта відносно здоров’я не може проводитися в ізоляції від навчання саморегуляції, оскільки малоймовірно очікувати від індивідів, чиї предки еволюціонували в некомфортному середовищі з обмеженими ресурсами, що вони легко відмовляться від «благ цивілізації». </w:t>
      </w:r>
    </w:p>
    <w:p w14:paraId="5B410445"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Примативність, з психофізіологічного погляду, ще зберігає для її носіїв певні переваги (за рахунок релаксуючих впливів парасимпатичної НС під час використання захисного механізму проекції та невкладаня вольових зусиль у підтримку здорового способу життя), але вона призводить і до фізіологічних втрат через схильність примативних особистостей використовувати неправдиву інформацію та фальшивий імідж.</w:t>
      </w:r>
    </w:p>
    <w:p w14:paraId="684DADBF" w14:textId="77777777" w:rsid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p>
    <w:p w14:paraId="070F5AB2" w14:textId="77777777" w:rsidR="00B61B4E" w:rsidRPr="00B61B4E" w:rsidRDefault="00B61B4E" w:rsidP="00B61B4E">
      <w:pPr>
        <w:spacing w:after="0" w:line="360" w:lineRule="auto"/>
        <w:ind w:firstLine="720"/>
        <w:jc w:val="both"/>
        <w:rPr>
          <w:rFonts w:ascii="Times New Roman" w:eastAsia="Times New Roman" w:hAnsi="Times New Roman" w:cs="Times New Roman"/>
          <w:b/>
          <w:sz w:val="28"/>
          <w:szCs w:val="28"/>
          <w:lang w:eastAsia="ru-RU"/>
        </w:rPr>
      </w:pPr>
      <w:r w:rsidRPr="00B61B4E">
        <w:rPr>
          <w:rFonts w:ascii="Times New Roman" w:eastAsia="Times New Roman" w:hAnsi="Times New Roman" w:cs="Times New Roman"/>
          <w:b/>
          <w:sz w:val="28"/>
          <w:szCs w:val="28"/>
          <w:lang w:eastAsia="ru-RU"/>
        </w:rPr>
        <w:t>4.4. Критичне мислення: противага примативності та раціональності</w:t>
      </w:r>
    </w:p>
    <w:p w14:paraId="78A19981" w14:textId="77777777" w:rsidR="00D324E6" w:rsidRDefault="00D324E6" w:rsidP="00B61B4E">
      <w:pPr>
        <w:spacing w:after="0" w:line="360" w:lineRule="auto"/>
        <w:ind w:firstLine="720"/>
        <w:jc w:val="both"/>
        <w:rPr>
          <w:rFonts w:ascii="Times New Roman" w:eastAsia="Times New Roman" w:hAnsi="Times New Roman" w:cs="Times New Roman"/>
          <w:sz w:val="28"/>
          <w:szCs w:val="28"/>
          <w:lang w:eastAsia="ru-RU"/>
        </w:rPr>
      </w:pPr>
    </w:p>
    <w:p w14:paraId="73171E20" w14:textId="3AC6D336"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У літературі ми зустріли інформацію, що ще одна психологічна якість примативної особистості (тобто такої, яка є більш давньою за своїми психологічними особливостями) – це низьке критичне мислення. Стосовно примативної особистості ми вже емпірично довели, що вона схильна до булінгу та ігнорує здоровий спосіб життя. Вивчення критичності мислення зробить портрет схильних до примативності осіб більш повно дослідженим. Серед існуючого психодіагностичного інструментарію не було відповідного тесту саме на діагностику критичного мислення.</w:t>
      </w:r>
    </w:p>
    <w:p w14:paraId="58EBAC0F" w14:textId="77777777" w:rsidR="00B61B4E" w:rsidRPr="00B61B4E" w:rsidRDefault="00F76DBB" w:rsidP="00B61B4E">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Є</w:t>
      </w:r>
      <w:r w:rsidR="00B61B4E" w:rsidRPr="00B61B4E">
        <w:rPr>
          <w:rFonts w:ascii="Times New Roman" w:eastAsia="Times New Roman" w:hAnsi="Times New Roman" w:cs="Times New Roman"/>
          <w:sz w:val="28"/>
          <w:szCs w:val="28"/>
          <w:lang w:eastAsia="ru-RU"/>
        </w:rPr>
        <w:t xml:space="preserve"> наукові свідчення, що інтелект і критичне мислення – це різні здібності. </w:t>
      </w:r>
      <w:r w:rsidR="00B61B4E" w:rsidRPr="004F2A80">
        <w:rPr>
          <w:rFonts w:ascii="Times New Roman" w:eastAsia="Times New Roman" w:hAnsi="Times New Roman" w:cs="Times New Roman"/>
          <w:sz w:val="28"/>
          <w:szCs w:val="28"/>
          <w:lang w:eastAsia="ru-RU"/>
        </w:rPr>
        <w:t>Зокрема, Кейт Станович (Stanovich, 200</w:t>
      </w:r>
      <w:r w:rsidR="004F2A80" w:rsidRPr="004F2A80">
        <w:rPr>
          <w:rFonts w:ascii="Times New Roman" w:eastAsia="Times New Roman" w:hAnsi="Times New Roman" w:cs="Times New Roman"/>
          <w:sz w:val="28"/>
          <w:szCs w:val="28"/>
          <w:lang w:val="ru-RU" w:eastAsia="ru-RU"/>
        </w:rPr>
        <w:t>8</w:t>
      </w:r>
      <w:r w:rsidR="00B61B4E" w:rsidRPr="004F2A80">
        <w:rPr>
          <w:rFonts w:ascii="Times New Roman" w:eastAsia="Times New Roman" w:hAnsi="Times New Roman" w:cs="Times New Roman"/>
          <w:sz w:val="28"/>
          <w:szCs w:val="28"/>
          <w:lang w:eastAsia="ru-RU"/>
        </w:rPr>
        <w:t>)</w:t>
      </w:r>
      <w:r w:rsidR="00B61B4E" w:rsidRPr="00B61B4E">
        <w:rPr>
          <w:rFonts w:ascii="Times New Roman" w:eastAsia="Times New Roman" w:hAnsi="Times New Roman" w:cs="Times New Roman"/>
          <w:sz w:val="28"/>
          <w:szCs w:val="28"/>
          <w:lang w:eastAsia="ru-RU"/>
        </w:rPr>
        <w:t xml:space="preserve"> довела відносну незалежність викривлень мислення (що належить до проявів слабкості критичного мислення) та когнітивних здібностей. Вона з колегами також стверджувала, що критичне мислення – це той конструкт, який не може бути адекватно виявлений, адже він включає можливість контролювати та не допускати відомі викривлення мислення, наприклад, «ігнорування схожості», «ефект зв’язування», «ефекти обрамлення», «ефекти якоря», «ігнорування базової статистики», «емоційний схил», «менше-більше ефекти», «схильність до пропущення», «упередження на користь себе», «</w:t>
      </w:r>
      <w:r w:rsidR="00120A86">
        <w:rPr>
          <w:rFonts w:ascii="Times New Roman" w:eastAsia="Times New Roman" w:hAnsi="Times New Roman" w:cs="Times New Roman"/>
          <w:sz w:val="28"/>
          <w:szCs w:val="28"/>
          <w:lang w:eastAsia="ru-RU"/>
        </w:rPr>
        <w:t>ефект</w:t>
      </w:r>
      <w:r w:rsidR="00B61B4E" w:rsidRPr="00B61B4E">
        <w:rPr>
          <w:rFonts w:ascii="Times New Roman" w:eastAsia="Times New Roman" w:hAnsi="Times New Roman" w:cs="Times New Roman"/>
          <w:sz w:val="28"/>
          <w:szCs w:val="28"/>
          <w:lang w:eastAsia="ru-RU"/>
        </w:rPr>
        <w:t xml:space="preserve"> </w:t>
      </w:r>
      <w:r w:rsidR="00120A86">
        <w:rPr>
          <w:rFonts w:ascii="Times New Roman" w:eastAsia="Times New Roman" w:hAnsi="Times New Roman" w:cs="Times New Roman"/>
          <w:sz w:val="28"/>
          <w:szCs w:val="28"/>
          <w:lang w:eastAsia="ru-RU"/>
        </w:rPr>
        <w:t>рятування</w:t>
      </w:r>
      <w:r w:rsidR="00B61B4E" w:rsidRPr="00B61B4E">
        <w:rPr>
          <w:rFonts w:ascii="Times New Roman" w:eastAsia="Times New Roman" w:hAnsi="Times New Roman" w:cs="Times New Roman"/>
          <w:sz w:val="28"/>
          <w:szCs w:val="28"/>
          <w:lang w:eastAsia="ru-RU"/>
        </w:rPr>
        <w:t xml:space="preserve"> минулих інвестицій» та «ефект безперечності». Проте спроби вимірювання рівня критичного мислення існують. Зокрема, в книзі американського автора</w:t>
      </w:r>
      <w:r w:rsidR="004F2A80">
        <w:rPr>
          <w:rFonts w:ascii="Times New Roman" w:eastAsia="Times New Roman" w:hAnsi="Times New Roman" w:cs="Times New Roman"/>
          <w:sz w:val="28"/>
          <w:szCs w:val="28"/>
          <w:lang w:eastAsia="ru-RU"/>
        </w:rPr>
        <w:t xml:space="preserve"> Лорен Старкі </w:t>
      </w:r>
      <w:r w:rsidR="004F2A80" w:rsidRPr="004F2A80">
        <w:rPr>
          <w:rFonts w:ascii="Times New Roman" w:eastAsia="Times New Roman" w:hAnsi="Times New Roman" w:cs="Times New Roman"/>
          <w:sz w:val="28"/>
          <w:szCs w:val="28"/>
          <w:lang w:val="ru-RU" w:eastAsia="ru-RU"/>
        </w:rPr>
        <w:t>(</w:t>
      </w:r>
      <w:r w:rsidR="004F2A80" w:rsidRPr="004354C0">
        <w:rPr>
          <w:rFonts w:ascii="Times New Roman" w:eastAsia="Times New Roman" w:hAnsi="Times New Roman" w:cs="Times New Roman"/>
          <w:sz w:val="28"/>
          <w:szCs w:val="28"/>
          <w:lang w:eastAsia="ru-RU"/>
        </w:rPr>
        <w:t>Starkey</w:t>
      </w:r>
      <w:r w:rsidR="004F2A80" w:rsidRPr="004F2A80">
        <w:rPr>
          <w:rFonts w:ascii="Times New Roman" w:eastAsia="Times New Roman" w:hAnsi="Times New Roman" w:cs="Times New Roman"/>
          <w:sz w:val="28"/>
          <w:szCs w:val="28"/>
          <w:lang w:val="ru-RU" w:eastAsia="ru-RU"/>
        </w:rPr>
        <w:t>, 2004)</w:t>
      </w:r>
      <w:r w:rsidR="00B61B4E" w:rsidRPr="00B61B4E">
        <w:rPr>
          <w:rFonts w:ascii="Times New Roman" w:eastAsia="Times New Roman" w:hAnsi="Times New Roman" w:cs="Times New Roman"/>
          <w:sz w:val="28"/>
          <w:szCs w:val="28"/>
          <w:lang w:eastAsia="ru-RU"/>
        </w:rPr>
        <w:t xml:space="preserve"> нам зустрівся тест, який спеціально розроблений для перевірки критичного мислення. При цьому його зміст включав завдання для верифікації інформації, що отримується з мережі Інтернет. З появою широкодоступних Інтернет-ресурсів оцінка здібності до критичного мислення стала особливо актуальною. Якщо до розповсюдження Інтернету відповідальність за об’єктивність джерел інформації (книг, періодичних видань, теле- та радіопередач) покладалася на видавництва і медіа-компанії, то зараз оцінка достовірності інформації, яка пропонується в мережі, в найбільшому ступені покладається на її користувачів.</w:t>
      </w:r>
    </w:p>
    <w:p w14:paraId="64348DCB"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Насьогодні в науковій літературі накопичилось багато визначень конструкту «критичне мислення». Наприклад, Б. Рейскумус описує його як «мислення про мислення» </w:t>
      </w:r>
      <w:r w:rsidR="004F2A80" w:rsidRPr="004F2A80">
        <w:rPr>
          <w:rFonts w:ascii="Times New Roman" w:eastAsia="Times New Roman" w:hAnsi="Times New Roman" w:cs="Times New Roman"/>
          <w:sz w:val="28"/>
          <w:szCs w:val="28"/>
          <w:lang w:val="ru-RU" w:eastAsia="ru-RU"/>
        </w:rPr>
        <w:t>(</w:t>
      </w:r>
      <w:r w:rsidR="004F2A80" w:rsidRPr="004354C0">
        <w:rPr>
          <w:rFonts w:ascii="Times New Roman" w:eastAsia="Times New Roman" w:hAnsi="Times New Roman" w:cs="Times New Roman"/>
          <w:sz w:val="28"/>
          <w:szCs w:val="28"/>
          <w:lang w:eastAsia="ru-RU"/>
        </w:rPr>
        <w:t>Raiskums</w:t>
      </w:r>
      <w:r w:rsidR="004F2A80" w:rsidRPr="004F2A80">
        <w:rPr>
          <w:rFonts w:ascii="Times New Roman" w:eastAsia="Times New Roman" w:hAnsi="Times New Roman" w:cs="Times New Roman"/>
          <w:sz w:val="28"/>
          <w:szCs w:val="28"/>
          <w:lang w:val="ru-RU" w:eastAsia="ru-RU"/>
        </w:rPr>
        <w:t>, 2008)</w:t>
      </w:r>
      <w:r w:rsidRPr="00B61B4E">
        <w:rPr>
          <w:rFonts w:ascii="Times New Roman" w:eastAsia="Times New Roman" w:hAnsi="Times New Roman" w:cs="Times New Roman"/>
          <w:sz w:val="28"/>
          <w:szCs w:val="28"/>
          <w:lang w:eastAsia="ru-RU"/>
        </w:rPr>
        <w:t>. Д. Майєрс вважає, що це «мислення, яке не приймає аргументи та висновки сліпо, скоріше навпаки, воно досліджує припущення, розпізнає приховані цінності, оці</w:t>
      </w:r>
      <w:r w:rsidR="00295B8B">
        <w:rPr>
          <w:rFonts w:ascii="Times New Roman" w:eastAsia="Times New Roman" w:hAnsi="Times New Roman" w:cs="Times New Roman"/>
          <w:sz w:val="28"/>
          <w:szCs w:val="28"/>
          <w:lang w:eastAsia="ru-RU"/>
        </w:rPr>
        <w:t xml:space="preserve">нює доступні дані та висновки» </w:t>
      </w:r>
      <w:r w:rsidR="00295B8B" w:rsidRPr="00295B8B">
        <w:rPr>
          <w:rFonts w:ascii="Times New Roman" w:eastAsia="Times New Roman" w:hAnsi="Times New Roman" w:cs="Times New Roman"/>
          <w:sz w:val="28"/>
          <w:szCs w:val="28"/>
          <w:lang w:eastAsia="ru-RU"/>
        </w:rPr>
        <w:t>(</w:t>
      </w:r>
      <w:r w:rsidR="00295B8B" w:rsidRPr="004354C0">
        <w:rPr>
          <w:rFonts w:ascii="Times New Roman" w:eastAsia="Times New Roman" w:hAnsi="Times New Roman" w:cs="Times New Roman"/>
          <w:sz w:val="28"/>
          <w:szCs w:val="28"/>
          <w:lang w:eastAsia="ru-RU"/>
        </w:rPr>
        <w:t>Майерс</w:t>
      </w:r>
      <w:r w:rsidR="00295B8B" w:rsidRPr="00295B8B">
        <w:rPr>
          <w:rFonts w:ascii="Times New Roman" w:eastAsia="Times New Roman" w:hAnsi="Times New Roman" w:cs="Times New Roman"/>
          <w:sz w:val="28"/>
          <w:szCs w:val="28"/>
          <w:lang w:eastAsia="ru-RU"/>
        </w:rPr>
        <w:t>, 2006)</w:t>
      </w:r>
      <w:r w:rsidR="00295B8B">
        <w:rPr>
          <w:rFonts w:ascii="Times New Roman" w:eastAsia="Times New Roman" w:hAnsi="Times New Roman" w:cs="Times New Roman"/>
          <w:sz w:val="28"/>
          <w:szCs w:val="28"/>
          <w:lang w:eastAsia="ru-RU"/>
        </w:rPr>
        <w:t>. Р.</w:t>
      </w:r>
      <w:r w:rsidR="00295B8B">
        <w:rPr>
          <w:rFonts w:ascii="Times New Roman" w:eastAsia="Times New Roman" w:hAnsi="Times New Roman" w:cs="Times New Roman"/>
          <w:sz w:val="28"/>
          <w:szCs w:val="28"/>
          <w:lang w:val="en-US" w:eastAsia="ru-RU"/>
        </w:rPr>
        <w:t> </w:t>
      </w:r>
      <w:r w:rsidRPr="00B61B4E">
        <w:rPr>
          <w:rFonts w:ascii="Times New Roman" w:eastAsia="Times New Roman" w:hAnsi="Times New Roman" w:cs="Times New Roman"/>
          <w:sz w:val="28"/>
          <w:szCs w:val="28"/>
          <w:lang w:eastAsia="ru-RU"/>
        </w:rPr>
        <w:t>Енніс визначає його як «розумне рефлексивне мислення, яке спрямоване на прийняття рішен</w:t>
      </w:r>
      <w:r w:rsidR="00295B8B">
        <w:rPr>
          <w:rFonts w:ascii="Times New Roman" w:eastAsia="Times New Roman" w:hAnsi="Times New Roman" w:cs="Times New Roman"/>
          <w:sz w:val="28"/>
          <w:szCs w:val="28"/>
          <w:lang w:eastAsia="ru-RU"/>
        </w:rPr>
        <w:t xml:space="preserve">ня, чому довіряти і що робити» </w:t>
      </w:r>
      <w:r w:rsidR="00295B8B" w:rsidRPr="00295B8B">
        <w:rPr>
          <w:rFonts w:ascii="Times New Roman" w:eastAsia="Times New Roman" w:hAnsi="Times New Roman" w:cs="Times New Roman"/>
          <w:sz w:val="28"/>
          <w:szCs w:val="28"/>
          <w:lang w:eastAsia="ru-RU"/>
        </w:rPr>
        <w:t>(</w:t>
      </w:r>
      <w:r w:rsidR="00295B8B" w:rsidRPr="004354C0">
        <w:rPr>
          <w:rFonts w:ascii="Times New Roman" w:eastAsia="Times New Roman" w:hAnsi="Times New Roman" w:cs="Times New Roman"/>
          <w:sz w:val="28"/>
          <w:szCs w:val="28"/>
          <w:lang w:eastAsia="ru-RU"/>
        </w:rPr>
        <w:t>Ennis</w:t>
      </w:r>
      <w:r w:rsidR="00295B8B" w:rsidRPr="00295B8B">
        <w:rPr>
          <w:rFonts w:ascii="Times New Roman" w:eastAsia="Times New Roman" w:hAnsi="Times New Roman" w:cs="Times New Roman"/>
          <w:sz w:val="28"/>
          <w:szCs w:val="28"/>
          <w:lang w:eastAsia="ru-RU"/>
        </w:rPr>
        <w:t>, 1993)</w:t>
      </w:r>
      <w:r w:rsidRPr="00B61B4E">
        <w:rPr>
          <w:rFonts w:ascii="Times New Roman" w:eastAsia="Times New Roman" w:hAnsi="Times New Roman" w:cs="Times New Roman"/>
          <w:sz w:val="28"/>
          <w:szCs w:val="28"/>
          <w:lang w:eastAsia="ru-RU"/>
        </w:rPr>
        <w:t xml:space="preserve">. За думкою М. Скрівен та Р. Паул це «інтелектуально впорядкований процес активного і вмілого аналізу, концептуалізації, використання, синтезування та / або оцінки інформації, отриманої або </w:t>
      </w:r>
      <w:r w:rsidRPr="00B61B4E">
        <w:rPr>
          <w:rFonts w:ascii="Times New Roman" w:eastAsia="Times New Roman" w:hAnsi="Times New Roman" w:cs="Times New Roman"/>
          <w:sz w:val="28"/>
          <w:szCs w:val="28"/>
          <w:lang w:eastAsia="ru-RU"/>
        </w:rPr>
        <w:lastRenderedPageBreak/>
        <w:t xml:space="preserve">породженої спостереженням, досвідом, </w:t>
      </w:r>
      <w:r w:rsidR="00120A86">
        <w:rPr>
          <w:rFonts w:ascii="Times New Roman" w:eastAsia="Times New Roman" w:hAnsi="Times New Roman" w:cs="Times New Roman"/>
          <w:sz w:val="28"/>
          <w:szCs w:val="28"/>
          <w:lang w:eastAsia="ru-RU"/>
        </w:rPr>
        <w:t>міркуванням</w:t>
      </w:r>
      <w:r w:rsidRPr="00B61B4E">
        <w:rPr>
          <w:rFonts w:ascii="Times New Roman" w:eastAsia="Times New Roman" w:hAnsi="Times New Roman" w:cs="Times New Roman"/>
          <w:sz w:val="28"/>
          <w:szCs w:val="28"/>
          <w:lang w:eastAsia="ru-RU"/>
        </w:rPr>
        <w:t xml:space="preserve"> або комунікацією, як о</w:t>
      </w:r>
      <w:r w:rsidR="004F2A80">
        <w:rPr>
          <w:rFonts w:ascii="Times New Roman" w:eastAsia="Times New Roman" w:hAnsi="Times New Roman" w:cs="Times New Roman"/>
          <w:sz w:val="28"/>
          <w:szCs w:val="28"/>
          <w:lang w:eastAsia="ru-RU"/>
        </w:rPr>
        <w:t xml:space="preserve">рієнтир для переконання і дії» </w:t>
      </w:r>
      <w:r w:rsidR="004F2A80" w:rsidRPr="004F2A80">
        <w:rPr>
          <w:rFonts w:ascii="Times New Roman" w:eastAsia="Times New Roman" w:hAnsi="Times New Roman" w:cs="Times New Roman"/>
          <w:sz w:val="28"/>
          <w:szCs w:val="28"/>
          <w:lang w:eastAsia="ru-RU"/>
        </w:rPr>
        <w:t>(</w:t>
      </w:r>
      <w:r w:rsidR="004F2A80" w:rsidRPr="004354C0">
        <w:rPr>
          <w:rFonts w:ascii="Times New Roman" w:eastAsia="Times New Roman" w:hAnsi="Times New Roman" w:cs="Times New Roman"/>
          <w:sz w:val="28"/>
          <w:szCs w:val="28"/>
          <w:lang w:eastAsia="ru-RU"/>
        </w:rPr>
        <w:t>Paul</w:t>
      </w:r>
      <w:r w:rsidR="004F2A80" w:rsidRPr="004F2A80">
        <w:rPr>
          <w:rFonts w:ascii="Times New Roman" w:eastAsia="Times New Roman" w:hAnsi="Times New Roman" w:cs="Times New Roman"/>
          <w:sz w:val="28"/>
          <w:szCs w:val="28"/>
          <w:lang w:eastAsia="ru-RU"/>
        </w:rPr>
        <w:t>, 2012;</w:t>
      </w:r>
      <w:r w:rsidRPr="00B61B4E">
        <w:rPr>
          <w:rFonts w:ascii="Times New Roman" w:eastAsia="Times New Roman" w:hAnsi="Times New Roman" w:cs="Times New Roman"/>
          <w:sz w:val="28"/>
          <w:szCs w:val="28"/>
          <w:lang w:eastAsia="ru-RU"/>
        </w:rPr>
        <w:t xml:space="preserve"> </w:t>
      </w:r>
      <w:r w:rsidR="00295B8B" w:rsidRPr="004354C0">
        <w:rPr>
          <w:rFonts w:ascii="Times New Roman" w:eastAsia="Times New Roman" w:hAnsi="Times New Roman" w:cs="Times New Roman"/>
          <w:sz w:val="28"/>
          <w:szCs w:val="28"/>
          <w:lang w:eastAsia="ru-RU"/>
        </w:rPr>
        <w:t>Scriven</w:t>
      </w:r>
      <w:r w:rsidR="00295B8B" w:rsidRPr="00295B8B">
        <w:rPr>
          <w:rFonts w:ascii="Times New Roman" w:eastAsia="Times New Roman" w:hAnsi="Times New Roman" w:cs="Times New Roman"/>
          <w:sz w:val="28"/>
          <w:szCs w:val="28"/>
          <w:lang w:eastAsia="ru-RU"/>
        </w:rPr>
        <w:t xml:space="preserve"> &amp;</w:t>
      </w:r>
      <w:r w:rsidR="00295B8B" w:rsidRPr="004354C0">
        <w:rPr>
          <w:rFonts w:ascii="Times New Roman" w:eastAsia="Times New Roman" w:hAnsi="Times New Roman" w:cs="Times New Roman"/>
          <w:sz w:val="28"/>
          <w:szCs w:val="28"/>
          <w:lang w:eastAsia="ru-RU"/>
        </w:rPr>
        <w:t xml:space="preserve"> Paul</w:t>
      </w:r>
      <w:r w:rsidR="00295B8B" w:rsidRPr="00295B8B">
        <w:rPr>
          <w:rFonts w:ascii="Times New Roman" w:eastAsia="Times New Roman" w:hAnsi="Times New Roman" w:cs="Times New Roman"/>
          <w:sz w:val="28"/>
          <w:szCs w:val="28"/>
          <w:lang w:eastAsia="ru-RU"/>
        </w:rPr>
        <w:t>, 1987)</w:t>
      </w:r>
      <w:r w:rsidRPr="00B61B4E">
        <w:rPr>
          <w:rFonts w:ascii="Times New Roman" w:eastAsia="Times New Roman" w:hAnsi="Times New Roman" w:cs="Times New Roman"/>
          <w:sz w:val="28"/>
          <w:szCs w:val="28"/>
          <w:lang w:eastAsia="ru-RU"/>
        </w:rPr>
        <w:t>. Д. Халперн розглядає його як: «використання когнітивних технік або стратегій, які збільшують імовірність отримання бажаного результату. Воно відрізняється контрольованістю, обґрунтованістю та цілеспрямованістю; до нього вдаються під час розв’язання завдань, формулювання висновків, імовірнісн</w:t>
      </w:r>
      <w:r w:rsidR="00295B8B">
        <w:rPr>
          <w:rFonts w:ascii="Times New Roman" w:eastAsia="Times New Roman" w:hAnsi="Times New Roman" w:cs="Times New Roman"/>
          <w:sz w:val="28"/>
          <w:szCs w:val="28"/>
          <w:lang w:eastAsia="ru-RU"/>
        </w:rPr>
        <w:t xml:space="preserve">ій оцінці та прийнятті рішень» </w:t>
      </w:r>
      <w:r w:rsidR="00295B8B" w:rsidRPr="00295B8B">
        <w:rPr>
          <w:rFonts w:ascii="Times New Roman" w:eastAsia="Times New Roman" w:hAnsi="Times New Roman" w:cs="Times New Roman"/>
          <w:sz w:val="28"/>
          <w:szCs w:val="28"/>
          <w:lang w:eastAsia="ru-RU"/>
        </w:rPr>
        <w:t>(</w:t>
      </w:r>
      <w:r w:rsidR="00295B8B" w:rsidRPr="004354C0">
        <w:rPr>
          <w:rFonts w:ascii="Times New Roman" w:eastAsia="Times New Roman" w:hAnsi="Times New Roman" w:cs="Times New Roman"/>
          <w:sz w:val="28"/>
          <w:szCs w:val="28"/>
          <w:lang w:eastAsia="ru-RU"/>
        </w:rPr>
        <w:t>Халперн</w:t>
      </w:r>
      <w:r w:rsidR="00295B8B">
        <w:rPr>
          <w:rFonts w:ascii="Times New Roman" w:eastAsia="Times New Roman" w:hAnsi="Times New Roman" w:cs="Times New Roman"/>
          <w:sz w:val="28"/>
          <w:szCs w:val="28"/>
          <w:lang w:eastAsia="ru-RU"/>
        </w:rPr>
        <w:t>, 2000)</w:t>
      </w:r>
      <w:r w:rsidRPr="00B61B4E">
        <w:rPr>
          <w:rFonts w:ascii="Times New Roman" w:eastAsia="Times New Roman" w:hAnsi="Times New Roman" w:cs="Times New Roman"/>
          <w:sz w:val="28"/>
          <w:szCs w:val="28"/>
          <w:lang w:eastAsia="ru-RU"/>
        </w:rPr>
        <w:t>.</w:t>
      </w:r>
    </w:p>
    <w:p w14:paraId="4F30967D"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Розвитку критичного мислення приділяється значна увага в підр</w:t>
      </w:r>
      <w:r w:rsidR="00295B8B">
        <w:rPr>
          <w:rFonts w:ascii="Times New Roman" w:eastAsia="Times New Roman" w:hAnsi="Times New Roman" w:cs="Times New Roman"/>
          <w:sz w:val="28"/>
          <w:szCs w:val="28"/>
          <w:lang w:eastAsia="ru-RU"/>
        </w:rPr>
        <w:t xml:space="preserve">учнику «Психологія» Д. Майерса </w:t>
      </w:r>
      <w:r w:rsidR="00295B8B" w:rsidRPr="00295B8B">
        <w:rPr>
          <w:rFonts w:ascii="Times New Roman" w:eastAsia="Times New Roman" w:hAnsi="Times New Roman" w:cs="Times New Roman"/>
          <w:sz w:val="28"/>
          <w:szCs w:val="28"/>
          <w:lang w:eastAsia="ru-RU"/>
        </w:rPr>
        <w:t>(</w:t>
      </w:r>
      <w:r w:rsidR="00295B8B" w:rsidRPr="004354C0">
        <w:rPr>
          <w:rFonts w:ascii="Times New Roman" w:eastAsia="Times New Roman" w:hAnsi="Times New Roman" w:cs="Times New Roman"/>
          <w:sz w:val="28"/>
          <w:szCs w:val="28"/>
          <w:lang w:eastAsia="ru-RU"/>
        </w:rPr>
        <w:t>Майерс</w:t>
      </w:r>
      <w:r w:rsidR="00295B8B" w:rsidRPr="00295B8B">
        <w:rPr>
          <w:rFonts w:ascii="Times New Roman" w:eastAsia="Times New Roman" w:hAnsi="Times New Roman" w:cs="Times New Roman"/>
          <w:sz w:val="28"/>
          <w:szCs w:val="28"/>
          <w:lang w:eastAsia="ru-RU"/>
        </w:rPr>
        <w:t>, 2006)</w:t>
      </w:r>
      <w:r w:rsidRPr="00B61B4E">
        <w:rPr>
          <w:rFonts w:ascii="Times New Roman" w:eastAsia="Times New Roman" w:hAnsi="Times New Roman" w:cs="Times New Roman"/>
          <w:sz w:val="28"/>
          <w:szCs w:val="28"/>
          <w:lang w:eastAsia="ru-RU"/>
        </w:rPr>
        <w:t xml:space="preserve">, де він у кожному розділі наводить невеликий підрозділ на кшталт «Критичний погляд» щодо розповсюджених у даній сфері міфів, які не витримують перевірки обґрунтованою критикою. Д. Клустер </w:t>
      </w:r>
      <w:r w:rsidR="00295B8B" w:rsidRPr="00295B8B">
        <w:rPr>
          <w:rFonts w:ascii="Times New Roman" w:eastAsia="Times New Roman" w:hAnsi="Times New Roman" w:cs="Times New Roman"/>
          <w:sz w:val="28"/>
          <w:szCs w:val="28"/>
          <w:lang w:val="ru-RU" w:eastAsia="ru-RU"/>
        </w:rPr>
        <w:t>(</w:t>
      </w:r>
      <w:r w:rsidR="00295B8B" w:rsidRPr="004354C0">
        <w:rPr>
          <w:rFonts w:ascii="Times New Roman" w:eastAsia="Times New Roman" w:hAnsi="Times New Roman" w:cs="Times New Roman"/>
          <w:sz w:val="28"/>
          <w:szCs w:val="28"/>
          <w:lang w:eastAsia="ru-RU"/>
        </w:rPr>
        <w:t>Клустер</w:t>
      </w:r>
      <w:r w:rsidR="00295B8B" w:rsidRPr="00295B8B">
        <w:rPr>
          <w:rFonts w:ascii="Times New Roman" w:eastAsia="Times New Roman" w:hAnsi="Times New Roman" w:cs="Times New Roman"/>
          <w:sz w:val="28"/>
          <w:szCs w:val="28"/>
          <w:lang w:val="ru-RU" w:eastAsia="ru-RU"/>
        </w:rPr>
        <w:t>)</w:t>
      </w:r>
      <w:r w:rsidRPr="00B61B4E">
        <w:rPr>
          <w:rFonts w:ascii="Times New Roman" w:eastAsia="Times New Roman" w:hAnsi="Times New Roman" w:cs="Times New Roman"/>
          <w:sz w:val="28"/>
          <w:szCs w:val="28"/>
          <w:lang w:eastAsia="ru-RU"/>
        </w:rPr>
        <w:t xml:space="preserve"> нагадує, що критичне мислення не можна ототожнювати з доброю пам’яттю, розумінням складних ідей або з творчою інтуїцією. Ключовими характеристиками критичного мислення є, по Клустеру, самостійність, інформаційна насиченість (оперування знаннями), воно починається з постановки питань та проблем, які треба розв’язати, прагне до переконливої аргументації, воно є мислення</w:t>
      </w:r>
      <w:r w:rsidR="00120A86">
        <w:rPr>
          <w:rFonts w:ascii="Times New Roman" w:eastAsia="Times New Roman" w:hAnsi="Times New Roman" w:cs="Times New Roman"/>
          <w:sz w:val="28"/>
          <w:szCs w:val="28"/>
          <w:lang w:eastAsia="ru-RU"/>
        </w:rPr>
        <w:t>м</w:t>
      </w:r>
      <w:r w:rsidRPr="00B61B4E">
        <w:rPr>
          <w:rFonts w:ascii="Times New Roman" w:eastAsia="Times New Roman" w:hAnsi="Times New Roman" w:cs="Times New Roman"/>
          <w:sz w:val="28"/>
          <w:szCs w:val="28"/>
          <w:lang w:eastAsia="ru-RU"/>
        </w:rPr>
        <w:t xml:space="preserve"> соціальн</w:t>
      </w:r>
      <w:r w:rsidR="00120A86">
        <w:rPr>
          <w:rFonts w:ascii="Times New Roman" w:eastAsia="Times New Roman" w:hAnsi="Times New Roman" w:cs="Times New Roman"/>
          <w:sz w:val="28"/>
          <w:szCs w:val="28"/>
          <w:lang w:eastAsia="ru-RU"/>
        </w:rPr>
        <w:t>им</w:t>
      </w:r>
      <w:r w:rsidRPr="00B61B4E">
        <w:rPr>
          <w:rFonts w:ascii="Times New Roman" w:eastAsia="Times New Roman" w:hAnsi="Times New Roman" w:cs="Times New Roman"/>
          <w:sz w:val="28"/>
          <w:szCs w:val="28"/>
          <w:lang w:eastAsia="ru-RU"/>
        </w:rPr>
        <w:t xml:space="preserve"> (озвучене, відточене у виступах, дискусіях, публікаціях).</w:t>
      </w:r>
    </w:p>
    <w:p w14:paraId="160A08E9" w14:textId="2C186410" w:rsid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 xml:space="preserve">Дуже повний список з 35-ти стратегічних аспектів критичного мислення наводиться у доповіді П. Фасьоне «Критичне мислення: звіт про експертний консенсус відносно освітнього оцінювання та навчання» </w:t>
      </w:r>
      <w:r w:rsidR="00295B8B" w:rsidRPr="00295B8B">
        <w:rPr>
          <w:rFonts w:ascii="Times New Roman" w:eastAsia="Times New Roman" w:hAnsi="Times New Roman" w:cs="Times New Roman"/>
          <w:sz w:val="28"/>
          <w:szCs w:val="28"/>
          <w:lang w:val="ru-RU" w:eastAsia="ru-RU"/>
        </w:rPr>
        <w:t>(</w:t>
      </w:r>
      <w:r w:rsidR="00295B8B" w:rsidRPr="004354C0">
        <w:rPr>
          <w:rFonts w:ascii="Times New Roman" w:eastAsia="Times New Roman" w:hAnsi="Times New Roman" w:cs="Times New Roman"/>
          <w:sz w:val="28"/>
          <w:szCs w:val="28"/>
          <w:lang w:eastAsia="ru-RU"/>
        </w:rPr>
        <w:t>Facione</w:t>
      </w:r>
      <w:r w:rsidR="00295B8B" w:rsidRPr="00295B8B">
        <w:rPr>
          <w:rFonts w:ascii="Times New Roman" w:eastAsia="Times New Roman" w:hAnsi="Times New Roman" w:cs="Times New Roman"/>
          <w:sz w:val="28"/>
          <w:szCs w:val="28"/>
          <w:lang w:val="ru-RU" w:eastAsia="ru-RU"/>
        </w:rPr>
        <w:t>)</w:t>
      </w:r>
      <w:r w:rsidRPr="00B61B4E">
        <w:rPr>
          <w:rFonts w:ascii="Times New Roman" w:eastAsia="Times New Roman" w:hAnsi="Times New Roman" w:cs="Times New Roman"/>
          <w:sz w:val="28"/>
          <w:szCs w:val="28"/>
          <w:lang w:eastAsia="ru-RU"/>
        </w:rPr>
        <w:t>. Багато з цих аспектів відображені в порівняльних переліках звичайного та критичного</w:t>
      </w:r>
      <w:r w:rsidR="00295B8B">
        <w:rPr>
          <w:rFonts w:ascii="Times New Roman" w:eastAsia="Times New Roman" w:hAnsi="Times New Roman" w:cs="Times New Roman"/>
          <w:sz w:val="28"/>
          <w:szCs w:val="28"/>
          <w:lang w:eastAsia="ru-RU"/>
        </w:rPr>
        <w:t xml:space="preserve"> мислення, складених М. Ліпман </w:t>
      </w:r>
      <w:r w:rsidR="00295B8B" w:rsidRPr="00295B8B">
        <w:rPr>
          <w:rFonts w:ascii="Times New Roman" w:eastAsia="Times New Roman" w:hAnsi="Times New Roman" w:cs="Times New Roman"/>
          <w:sz w:val="28"/>
          <w:szCs w:val="28"/>
          <w:lang w:eastAsia="ru-RU"/>
        </w:rPr>
        <w:t>(</w:t>
      </w:r>
      <w:r w:rsidR="00295B8B" w:rsidRPr="004354C0">
        <w:rPr>
          <w:rFonts w:ascii="Times New Roman" w:eastAsia="Times New Roman" w:hAnsi="Times New Roman" w:cs="Times New Roman"/>
          <w:sz w:val="28"/>
          <w:szCs w:val="28"/>
          <w:lang w:eastAsia="ru-RU"/>
        </w:rPr>
        <w:t>Lipman</w:t>
      </w:r>
      <w:r w:rsidR="00295B8B" w:rsidRPr="00295B8B">
        <w:rPr>
          <w:rFonts w:ascii="Times New Roman" w:eastAsia="Times New Roman" w:hAnsi="Times New Roman" w:cs="Times New Roman"/>
          <w:sz w:val="28"/>
          <w:szCs w:val="28"/>
          <w:lang w:eastAsia="ru-RU"/>
        </w:rPr>
        <w:t>, 1988)</w:t>
      </w:r>
      <w:r w:rsidR="00295B8B">
        <w:rPr>
          <w:rFonts w:ascii="Times New Roman" w:eastAsia="Times New Roman" w:hAnsi="Times New Roman" w:cs="Times New Roman"/>
          <w:sz w:val="28"/>
          <w:szCs w:val="28"/>
          <w:lang w:eastAsia="ru-RU"/>
        </w:rPr>
        <w:t xml:space="preserve"> і Р. Паул </w:t>
      </w:r>
      <w:r w:rsidR="00295B8B" w:rsidRPr="00295B8B">
        <w:rPr>
          <w:rFonts w:ascii="Times New Roman" w:eastAsia="Times New Roman" w:hAnsi="Times New Roman" w:cs="Times New Roman"/>
          <w:sz w:val="28"/>
          <w:szCs w:val="28"/>
          <w:lang w:eastAsia="ru-RU"/>
        </w:rPr>
        <w:t>(</w:t>
      </w:r>
      <w:r w:rsidR="00295B8B" w:rsidRPr="004354C0">
        <w:rPr>
          <w:rFonts w:ascii="Times New Roman" w:eastAsia="Times New Roman" w:hAnsi="Times New Roman" w:cs="Times New Roman"/>
          <w:sz w:val="28"/>
          <w:szCs w:val="28"/>
          <w:lang w:eastAsia="ru-RU"/>
        </w:rPr>
        <w:t>Paul</w:t>
      </w:r>
      <w:r w:rsidR="00295B8B" w:rsidRPr="00295B8B">
        <w:rPr>
          <w:rFonts w:ascii="Times New Roman" w:eastAsia="Times New Roman" w:hAnsi="Times New Roman" w:cs="Times New Roman"/>
          <w:sz w:val="28"/>
          <w:szCs w:val="28"/>
          <w:lang w:eastAsia="ru-RU"/>
        </w:rPr>
        <w:t>, 2012)</w:t>
      </w:r>
      <w:r w:rsidRPr="00B61B4E">
        <w:rPr>
          <w:rFonts w:ascii="Times New Roman" w:eastAsia="Times New Roman" w:hAnsi="Times New Roman" w:cs="Times New Roman"/>
          <w:sz w:val="28"/>
          <w:szCs w:val="28"/>
          <w:lang w:eastAsia="ru-RU"/>
        </w:rPr>
        <w:t xml:space="preserve"> – див. </w:t>
      </w:r>
      <w:r w:rsidRPr="00037067">
        <w:rPr>
          <w:rFonts w:ascii="Times New Roman" w:eastAsia="Times New Roman" w:hAnsi="Times New Roman" w:cs="Times New Roman"/>
          <w:sz w:val="28"/>
          <w:szCs w:val="28"/>
          <w:lang w:eastAsia="ru-RU"/>
        </w:rPr>
        <w:t xml:space="preserve">табл. </w:t>
      </w:r>
      <w:r w:rsidR="00037067" w:rsidRPr="00037067">
        <w:rPr>
          <w:rFonts w:ascii="Times New Roman" w:eastAsia="Times New Roman" w:hAnsi="Times New Roman" w:cs="Times New Roman"/>
          <w:sz w:val="28"/>
          <w:szCs w:val="28"/>
          <w:lang w:eastAsia="ru-RU"/>
        </w:rPr>
        <w:t>4.</w:t>
      </w:r>
      <w:r w:rsidR="001B6C02">
        <w:rPr>
          <w:rFonts w:ascii="Times New Roman" w:eastAsia="Times New Roman" w:hAnsi="Times New Roman" w:cs="Times New Roman"/>
          <w:sz w:val="28"/>
          <w:szCs w:val="28"/>
          <w:lang w:eastAsia="ru-RU"/>
        </w:rPr>
        <w:t>17</w:t>
      </w:r>
      <w:r w:rsidRPr="00037067">
        <w:rPr>
          <w:rFonts w:ascii="Times New Roman" w:eastAsia="Times New Roman" w:hAnsi="Times New Roman" w:cs="Times New Roman"/>
          <w:sz w:val="28"/>
          <w:szCs w:val="28"/>
          <w:lang w:eastAsia="ru-RU"/>
        </w:rPr>
        <w:t xml:space="preserve"> та </w:t>
      </w:r>
      <w:r w:rsidR="00037067" w:rsidRPr="00037067">
        <w:rPr>
          <w:rFonts w:ascii="Times New Roman" w:eastAsia="Times New Roman" w:hAnsi="Times New Roman" w:cs="Times New Roman"/>
          <w:sz w:val="28"/>
          <w:szCs w:val="28"/>
          <w:lang w:eastAsia="ru-RU"/>
        </w:rPr>
        <w:t>4.</w:t>
      </w:r>
      <w:r w:rsidR="001B6C02">
        <w:rPr>
          <w:rFonts w:ascii="Times New Roman" w:eastAsia="Times New Roman" w:hAnsi="Times New Roman" w:cs="Times New Roman"/>
          <w:sz w:val="28"/>
          <w:szCs w:val="28"/>
          <w:lang w:eastAsia="ru-RU"/>
        </w:rPr>
        <w:t>18</w:t>
      </w:r>
      <w:r w:rsidRPr="00037067">
        <w:rPr>
          <w:rFonts w:ascii="Times New Roman" w:eastAsia="Times New Roman" w:hAnsi="Times New Roman" w:cs="Times New Roman"/>
          <w:sz w:val="28"/>
          <w:szCs w:val="28"/>
          <w:lang w:eastAsia="ru-RU"/>
        </w:rPr>
        <w:t>.</w:t>
      </w:r>
    </w:p>
    <w:p w14:paraId="0C7C3E69"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157309EE"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7950A362"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2598E216"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752626A7" w14:textId="77777777" w:rsidR="0002605E" w:rsidRDefault="0002605E" w:rsidP="00B61B4E">
      <w:pPr>
        <w:spacing w:after="0" w:line="360" w:lineRule="auto"/>
        <w:ind w:firstLine="708"/>
        <w:jc w:val="both"/>
        <w:rPr>
          <w:rFonts w:ascii="Times New Roman" w:eastAsia="Times New Roman" w:hAnsi="Times New Roman" w:cs="Times New Roman"/>
          <w:sz w:val="28"/>
          <w:szCs w:val="28"/>
          <w:lang w:eastAsia="ru-RU"/>
        </w:rPr>
      </w:pPr>
    </w:p>
    <w:p w14:paraId="1A04A1C5" w14:textId="2E855CF4" w:rsidR="00B61B4E" w:rsidRPr="00B61B4E" w:rsidRDefault="001B6C02" w:rsidP="00B61B4E">
      <w:pPr>
        <w:spacing w:before="100" w:beforeAutospacing="1" w:after="100" w:afterAutospacing="1" w:line="240" w:lineRule="auto"/>
        <w:jc w:val="right"/>
        <w:outlineLvl w:val="1"/>
        <w:rPr>
          <w:rFonts w:ascii="Times New Roman" w:eastAsia="Times New Roman" w:hAnsi="Times New Roman" w:cs="Times New Roman"/>
          <w:bCs/>
          <w:color w:val="000000"/>
          <w:sz w:val="28"/>
          <w:szCs w:val="28"/>
          <w:lang w:eastAsia="ru-RU"/>
        </w:rPr>
      </w:pPr>
      <w:r w:rsidRPr="0002605E">
        <w:rPr>
          <w:rFonts w:ascii="Times New Roman" w:eastAsia="Times New Roman" w:hAnsi="Times New Roman" w:cs="Times New Roman"/>
          <w:bCs/>
          <w:color w:val="000000"/>
          <w:sz w:val="28"/>
          <w:szCs w:val="28"/>
          <w:lang w:eastAsia="ru-RU"/>
        </w:rPr>
        <w:lastRenderedPageBreak/>
        <w:t>Табл</w:t>
      </w:r>
      <w:r w:rsidR="0000025E" w:rsidRPr="0002605E">
        <w:rPr>
          <w:rFonts w:ascii="Times New Roman" w:eastAsia="Times New Roman" w:hAnsi="Times New Roman" w:cs="Times New Roman"/>
          <w:bCs/>
          <w:color w:val="000000"/>
          <w:sz w:val="28"/>
          <w:szCs w:val="28"/>
          <w:lang w:eastAsia="ru-RU"/>
        </w:rPr>
        <w:t>иця</w:t>
      </w:r>
      <w:r w:rsidRPr="0002605E">
        <w:rPr>
          <w:rFonts w:ascii="Times New Roman" w:eastAsia="Times New Roman" w:hAnsi="Times New Roman" w:cs="Times New Roman"/>
          <w:bCs/>
          <w:color w:val="000000"/>
          <w:sz w:val="28"/>
          <w:szCs w:val="28"/>
          <w:lang w:eastAsia="ru-RU"/>
        </w:rPr>
        <w:t xml:space="preserve"> 4.17</w:t>
      </w:r>
      <w:r w:rsidR="0000025E" w:rsidRPr="0002605E">
        <w:rPr>
          <w:rFonts w:ascii="Times New Roman" w:eastAsia="Times New Roman" w:hAnsi="Times New Roman" w:cs="Times New Roman"/>
          <w:bCs/>
          <w:color w:val="000000"/>
          <w:sz w:val="28"/>
          <w:szCs w:val="28"/>
          <w:lang w:eastAsia="ru-RU"/>
        </w:rPr>
        <w:t>.</w:t>
      </w:r>
    </w:p>
    <w:p w14:paraId="3EBED536" w14:textId="77777777" w:rsidR="00B61B4E" w:rsidRPr="00B61B4E" w:rsidRDefault="00B61B4E" w:rsidP="00B61B4E">
      <w:pPr>
        <w:spacing w:before="100" w:beforeAutospacing="1" w:after="100" w:afterAutospacing="1" w:line="240" w:lineRule="auto"/>
        <w:jc w:val="center"/>
        <w:outlineLvl w:val="1"/>
        <w:rPr>
          <w:rFonts w:ascii="Times New Roman" w:eastAsia="Times New Roman" w:hAnsi="Times New Roman" w:cs="Times New Roman"/>
          <w:b/>
          <w:bCs/>
          <w:color w:val="000000"/>
          <w:sz w:val="28"/>
          <w:szCs w:val="28"/>
          <w:lang w:eastAsia="ru-RU"/>
        </w:rPr>
      </w:pPr>
      <w:r w:rsidRPr="00B61B4E">
        <w:rPr>
          <w:rFonts w:ascii="Times New Roman" w:eastAsia="Times New Roman" w:hAnsi="Times New Roman" w:cs="Times New Roman"/>
          <w:b/>
          <w:bCs/>
          <w:color w:val="000000"/>
          <w:sz w:val="28"/>
          <w:szCs w:val="28"/>
          <w:lang w:eastAsia="ru-RU"/>
        </w:rPr>
        <w:t>Порівняння ознак звичайного та критичного мислення за М. Ліпман</w:t>
      </w:r>
    </w:p>
    <w:tbl>
      <w:tblPr>
        <w:tblW w:w="9914"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255"/>
        <w:gridCol w:w="4659"/>
      </w:tblGrid>
      <w:tr w:rsidR="00B61B4E" w:rsidRPr="00B61B4E" w14:paraId="7932B62A" w14:textId="77777777" w:rsidTr="002460B7">
        <w:trPr>
          <w:tblCellSpacing w:w="0" w:type="dxa"/>
          <w:jc w:val="center"/>
        </w:trPr>
        <w:tc>
          <w:tcPr>
            <w:tcW w:w="5255" w:type="dxa"/>
          </w:tcPr>
          <w:p w14:paraId="3A065FDE" w14:textId="77777777" w:rsidR="00B61B4E" w:rsidRPr="00B61B4E" w:rsidRDefault="00B61B4E" w:rsidP="00B61B4E">
            <w:pPr>
              <w:spacing w:before="100" w:beforeAutospacing="1" w:after="100" w:afterAutospacing="1" w:line="240" w:lineRule="auto"/>
              <w:ind w:firstLine="284"/>
              <w:jc w:val="center"/>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b/>
                <w:bCs/>
                <w:color w:val="000000"/>
                <w:sz w:val="28"/>
                <w:szCs w:val="28"/>
                <w:lang w:eastAsia="ru-RU"/>
              </w:rPr>
              <w:t>Критичне мислення</w:t>
            </w:r>
          </w:p>
        </w:tc>
        <w:tc>
          <w:tcPr>
            <w:tcW w:w="4659" w:type="dxa"/>
          </w:tcPr>
          <w:p w14:paraId="2198AD07" w14:textId="77777777" w:rsidR="00B61B4E" w:rsidRPr="00B61B4E" w:rsidRDefault="00B61B4E" w:rsidP="00B61B4E">
            <w:pPr>
              <w:spacing w:before="100" w:beforeAutospacing="1" w:after="100" w:afterAutospacing="1" w:line="240" w:lineRule="auto"/>
              <w:ind w:firstLine="284"/>
              <w:jc w:val="center"/>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b/>
                <w:bCs/>
                <w:color w:val="000000"/>
                <w:sz w:val="28"/>
                <w:szCs w:val="28"/>
                <w:lang w:eastAsia="ru-RU"/>
              </w:rPr>
              <w:t>Звичайне мислення</w:t>
            </w:r>
          </w:p>
        </w:tc>
      </w:tr>
      <w:tr w:rsidR="00B61B4E" w:rsidRPr="00B61B4E" w14:paraId="19CDDF72" w14:textId="77777777" w:rsidTr="002460B7">
        <w:trPr>
          <w:tblCellSpacing w:w="0" w:type="dxa"/>
          <w:jc w:val="center"/>
        </w:trPr>
        <w:tc>
          <w:tcPr>
            <w:tcW w:w="5255" w:type="dxa"/>
          </w:tcPr>
          <w:p w14:paraId="2983542F"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Оцінювальне судження</w:t>
            </w:r>
          </w:p>
        </w:tc>
        <w:tc>
          <w:tcPr>
            <w:tcW w:w="4659" w:type="dxa"/>
          </w:tcPr>
          <w:p w14:paraId="2E414A58"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Припущення на основі вгадування</w:t>
            </w:r>
          </w:p>
        </w:tc>
      </w:tr>
      <w:tr w:rsidR="00B61B4E" w:rsidRPr="00B61B4E" w14:paraId="26D9DD30" w14:textId="77777777" w:rsidTr="002460B7">
        <w:trPr>
          <w:tblCellSpacing w:w="0" w:type="dxa"/>
          <w:jc w:val="center"/>
        </w:trPr>
        <w:tc>
          <w:tcPr>
            <w:tcW w:w="5255" w:type="dxa"/>
          </w:tcPr>
          <w:p w14:paraId="0A01EB37"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Зважене судження</w:t>
            </w:r>
          </w:p>
        </w:tc>
        <w:tc>
          <w:tcPr>
            <w:tcW w:w="4659" w:type="dxa"/>
          </w:tcPr>
          <w:p w14:paraId="06A94572"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Упередженість</w:t>
            </w:r>
          </w:p>
        </w:tc>
      </w:tr>
      <w:tr w:rsidR="00B61B4E" w:rsidRPr="00B61B4E" w14:paraId="22B265FA" w14:textId="77777777" w:rsidTr="002460B7">
        <w:trPr>
          <w:tblCellSpacing w:w="0" w:type="dxa"/>
          <w:jc w:val="center"/>
        </w:trPr>
        <w:tc>
          <w:tcPr>
            <w:tcW w:w="5255" w:type="dxa"/>
          </w:tcPr>
          <w:p w14:paraId="0F074BD0"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Класифікація</w:t>
            </w:r>
          </w:p>
        </w:tc>
        <w:tc>
          <w:tcPr>
            <w:tcW w:w="4659" w:type="dxa"/>
          </w:tcPr>
          <w:p w14:paraId="25F42815"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Групування</w:t>
            </w:r>
          </w:p>
        </w:tc>
      </w:tr>
      <w:tr w:rsidR="00B61B4E" w:rsidRPr="00B61B4E" w14:paraId="03279650" w14:textId="77777777" w:rsidTr="002460B7">
        <w:trPr>
          <w:tblCellSpacing w:w="0" w:type="dxa"/>
          <w:jc w:val="center"/>
        </w:trPr>
        <w:tc>
          <w:tcPr>
            <w:tcW w:w="5255" w:type="dxa"/>
          </w:tcPr>
          <w:p w14:paraId="30FEF213"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Припущення</w:t>
            </w:r>
          </w:p>
        </w:tc>
        <w:tc>
          <w:tcPr>
            <w:tcW w:w="4659" w:type="dxa"/>
          </w:tcPr>
          <w:p w14:paraId="3F999CF7"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Вірування</w:t>
            </w:r>
          </w:p>
        </w:tc>
      </w:tr>
      <w:tr w:rsidR="00B61B4E" w:rsidRPr="00B61B4E" w14:paraId="357054ED" w14:textId="77777777" w:rsidTr="002460B7">
        <w:trPr>
          <w:tblCellSpacing w:w="0" w:type="dxa"/>
          <w:jc w:val="center"/>
        </w:trPr>
        <w:tc>
          <w:tcPr>
            <w:tcW w:w="5255" w:type="dxa"/>
          </w:tcPr>
          <w:p w14:paraId="20BE21BA"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Логічне формулювання висновків</w:t>
            </w:r>
          </w:p>
        </w:tc>
        <w:tc>
          <w:tcPr>
            <w:tcW w:w="4659" w:type="dxa"/>
          </w:tcPr>
          <w:p w14:paraId="3920ABEC"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Формулювання висновків</w:t>
            </w:r>
          </w:p>
        </w:tc>
      </w:tr>
      <w:tr w:rsidR="00B61B4E" w:rsidRPr="00B61B4E" w14:paraId="1B9BE003" w14:textId="77777777" w:rsidTr="002460B7">
        <w:trPr>
          <w:tblCellSpacing w:w="0" w:type="dxa"/>
          <w:jc w:val="center"/>
        </w:trPr>
        <w:tc>
          <w:tcPr>
            <w:tcW w:w="5255" w:type="dxa"/>
          </w:tcPr>
          <w:p w14:paraId="3176D9EC"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Розуміння принципів</w:t>
            </w:r>
          </w:p>
        </w:tc>
        <w:tc>
          <w:tcPr>
            <w:tcW w:w="4659" w:type="dxa"/>
          </w:tcPr>
          <w:p w14:paraId="3792F3B3"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Об'єднання понять за асоціацією</w:t>
            </w:r>
          </w:p>
        </w:tc>
      </w:tr>
      <w:tr w:rsidR="00B61B4E" w:rsidRPr="00B61B4E" w14:paraId="34B96934" w14:textId="77777777" w:rsidTr="002460B7">
        <w:trPr>
          <w:tblCellSpacing w:w="0" w:type="dxa"/>
          <w:jc w:val="center"/>
        </w:trPr>
        <w:tc>
          <w:tcPr>
            <w:tcW w:w="5255" w:type="dxa"/>
          </w:tcPr>
          <w:p w14:paraId="45ED9F97"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Побудова гіпотези</w:t>
            </w:r>
          </w:p>
        </w:tc>
        <w:tc>
          <w:tcPr>
            <w:tcW w:w="4659" w:type="dxa"/>
          </w:tcPr>
          <w:p w14:paraId="48104F27"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Припущення (без достатніх підстав)</w:t>
            </w:r>
          </w:p>
        </w:tc>
      </w:tr>
      <w:tr w:rsidR="00B61B4E" w:rsidRPr="00B61B4E" w14:paraId="460D4FFE" w14:textId="77777777" w:rsidTr="002460B7">
        <w:trPr>
          <w:tblCellSpacing w:w="0" w:type="dxa"/>
          <w:jc w:val="center"/>
        </w:trPr>
        <w:tc>
          <w:tcPr>
            <w:tcW w:w="5255" w:type="dxa"/>
          </w:tcPr>
          <w:p w14:paraId="4805C828"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Пропонування думок з аргументами</w:t>
            </w:r>
          </w:p>
        </w:tc>
        <w:tc>
          <w:tcPr>
            <w:tcW w:w="4659" w:type="dxa"/>
          </w:tcPr>
          <w:p w14:paraId="20DC7F53"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Пропонування думок без аргументів</w:t>
            </w:r>
          </w:p>
        </w:tc>
      </w:tr>
      <w:tr w:rsidR="00B61B4E" w:rsidRPr="00B61B4E" w14:paraId="72938E16" w14:textId="77777777" w:rsidTr="002460B7">
        <w:trPr>
          <w:tblCellSpacing w:w="0" w:type="dxa"/>
          <w:jc w:val="center"/>
        </w:trPr>
        <w:tc>
          <w:tcPr>
            <w:tcW w:w="5255" w:type="dxa"/>
          </w:tcPr>
          <w:p w14:paraId="07C2B000"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Формулювання суджень на основі критеріїв</w:t>
            </w:r>
          </w:p>
        </w:tc>
        <w:tc>
          <w:tcPr>
            <w:tcW w:w="4659" w:type="dxa"/>
          </w:tcPr>
          <w:p w14:paraId="52E6929E" w14:textId="77777777" w:rsidR="00B61B4E" w:rsidRPr="00B61B4E" w:rsidRDefault="00B61B4E" w:rsidP="00B61B4E">
            <w:pPr>
              <w:spacing w:before="100" w:beforeAutospacing="1" w:after="100" w:afterAutospacing="1" w:line="240" w:lineRule="auto"/>
              <w:ind w:firstLine="284"/>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 xml:space="preserve">Формулювання суджень без опори на критерії </w:t>
            </w:r>
          </w:p>
        </w:tc>
      </w:tr>
    </w:tbl>
    <w:p w14:paraId="6E473B0A" w14:textId="77777777" w:rsidR="00EF3A3D" w:rsidRPr="00B61B4E" w:rsidRDefault="00EF3A3D" w:rsidP="00B61B4E">
      <w:pPr>
        <w:spacing w:after="0" w:line="360" w:lineRule="auto"/>
        <w:jc w:val="center"/>
        <w:outlineLvl w:val="1"/>
        <w:rPr>
          <w:rFonts w:ascii="Times New Roman" w:eastAsia="Times New Roman" w:hAnsi="Times New Roman" w:cs="Times New Roman"/>
          <w:b/>
          <w:bCs/>
          <w:color w:val="000000"/>
          <w:sz w:val="28"/>
          <w:szCs w:val="28"/>
          <w:lang w:eastAsia="ru-RU"/>
        </w:rPr>
      </w:pPr>
    </w:p>
    <w:p w14:paraId="33E13F5D" w14:textId="7A9BC84C" w:rsidR="00B61B4E" w:rsidRPr="00B61B4E" w:rsidRDefault="001B6C02" w:rsidP="00B61B4E">
      <w:pPr>
        <w:spacing w:after="0" w:line="360" w:lineRule="auto"/>
        <w:jc w:val="right"/>
        <w:outlineLvl w:val="1"/>
        <w:rPr>
          <w:rFonts w:ascii="Times New Roman" w:eastAsia="Times New Roman" w:hAnsi="Times New Roman" w:cs="Times New Roman"/>
          <w:bCs/>
          <w:color w:val="000000"/>
          <w:sz w:val="28"/>
          <w:szCs w:val="28"/>
          <w:lang w:eastAsia="ru-RU"/>
        </w:rPr>
      </w:pPr>
      <w:r>
        <w:rPr>
          <w:rFonts w:ascii="Times New Roman" w:eastAsia="Times New Roman" w:hAnsi="Times New Roman" w:cs="Times New Roman"/>
          <w:bCs/>
          <w:color w:val="000000"/>
          <w:sz w:val="28"/>
          <w:szCs w:val="28"/>
          <w:lang w:eastAsia="ru-RU"/>
        </w:rPr>
        <w:t>Табл</w:t>
      </w:r>
      <w:r w:rsidR="0000025E">
        <w:rPr>
          <w:rFonts w:ascii="Times New Roman" w:eastAsia="Times New Roman" w:hAnsi="Times New Roman" w:cs="Times New Roman"/>
          <w:bCs/>
          <w:color w:val="000000"/>
          <w:sz w:val="28"/>
          <w:szCs w:val="28"/>
          <w:lang w:eastAsia="ru-RU"/>
        </w:rPr>
        <w:t>иця</w:t>
      </w:r>
      <w:r>
        <w:rPr>
          <w:rFonts w:ascii="Times New Roman" w:eastAsia="Times New Roman" w:hAnsi="Times New Roman" w:cs="Times New Roman"/>
          <w:bCs/>
          <w:color w:val="000000"/>
          <w:sz w:val="28"/>
          <w:szCs w:val="28"/>
          <w:lang w:eastAsia="ru-RU"/>
        </w:rPr>
        <w:t xml:space="preserve"> 4.18</w:t>
      </w:r>
      <w:r w:rsidR="0000025E">
        <w:rPr>
          <w:rFonts w:ascii="Times New Roman" w:eastAsia="Times New Roman" w:hAnsi="Times New Roman" w:cs="Times New Roman"/>
          <w:bCs/>
          <w:color w:val="000000"/>
          <w:sz w:val="28"/>
          <w:szCs w:val="28"/>
          <w:lang w:eastAsia="ru-RU"/>
        </w:rPr>
        <w:t>.</w:t>
      </w:r>
    </w:p>
    <w:p w14:paraId="63489146" w14:textId="77777777" w:rsidR="00B61B4E" w:rsidRPr="00B61B4E" w:rsidRDefault="00B61B4E" w:rsidP="00B61B4E">
      <w:pPr>
        <w:spacing w:after="0" w:line="360" w:lineRule="auto"/>
        <w:jc w:val="center"/>
        <w:outlineLvl w:val="1"/>
        <w:rPr>
          <w:rFonts w:ascii="Times New Roman" w:eastAsia="Times New Roman" w:hAnsi="Times New Roman" w:cs="Times New Roman"/>
          <w:b/>
          <w:bCs/>
          <w:color w:val="000000"/>
          <w:sz w:val="28"/>
          <w:szCs w:val="28"/>
          <w:lang w:eastAsia="ru-RU"/>
        </w:rPr>
      </w:pPr>
      <w:r w:rsidRPr="00B61B4E">
        <w:rPr>
          <w:rFonts w:ascii="Times New Roman" w:eastAsia="Times New Roman" w:hAnsi="Times New Roman" w:cs="Times New Roman"/>
          <w:b/>
          <w:bCs/>
          <w:color w:val="000000"/>
          <w:sz w:val="28"/>
          <w:szCs w:val="28"/>
          <w:lang w:eastAsia="ru-RU"/>
        </w:rPr>
        <w:t xml:space="preserve">Порівняння </w:t>
      </w:r>
      <w:r w:rsidR="001B6C02">
        <w:rPr>
          <w:rFonts w:ascii="Times New Roman" w:eastAsia="Times New Roman" w:hAnsi="Times New Roman" w:cs="Times New Roman"/>
          <w:b/>
          <w:bCs/>
          <w:color w:val="000000"/>
          <w:sz w:val="28"/>
          <w:szCs w:val="28"/>
          <w:lang w:eastAsia="ru-RU"/>
        </w:rPr>
        <w:t xml:space="preserve">критичного </w:t>
      </w:r>
      <w:r w:rsidRPr="00B61B4E">
        <w:rPr>
          <w:rFonts w:ascii="Times New Roman" w:eastAsia="Times New Roman" w:hAnsi="Times New Roman" w:cs="Times New Roman"/>
          <w:b/>
          <w:bCs/>
          <w:color w:val="000000"/>
          <w:sz w:val="28"/>
          <w:szCs w:val="28"/>
          <w:lang w:eastAsia="ru-RU"/>
        </w:rPr>
        <w:t xml:space="preserve">та </w:t>
      </w:r>
      <w:r w:rsidR="001B6C02">
        <w:rPr>
          <w:rFonts w:ascii="Times New Roman" w:eastAsia="Times New Roman" w:hAnsi="Times New Roman" w:cs="Times New Roman"/>
          <w:b/>
          <w:bCs/>
          <w:color w:val="000000"/>
          <w:sz w:val="28"/>
          <w:szCs w:val="28"/>
          <w:lang w:eastAsia="ru-RU"/>
        </w:rPr>
        <w:t>звичайного</w:t>
      </w:r>
      <w:r w:rsidRPr="00B61B4E">
        <w:rPr>
          <w:rFonts w:ascii="Times New Roman" w:eastAsia="Times New Roman" w:hAnsi="Times New Roman" w:cs="Times New Roman"/>
          <w:b/>
          <w:bCs/>
          <w:color w:val="000000"/>
          <w:sz w:val="28"/>
          <w:szCs w:val="28"/>
          <w:lang w:eastAsia="ru-RU"/>
        </w:rPr>
        <w:t xml:space="preserve"> мислення за Р. Паул</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40"/>
        <w:gridCol w:w="4828"/>
      </w:tblGrid>
      <w:tr w:rsidR="00B61B4E" w:rsidRPr="00B61B4E" w14:paraId="218740B8" w14:textId="77777777" w:rsidTr="002460B7">
        <w:trPr>
          <w:tblCellSpacing w:w="0" w:type="dxa"/>
          <w:jc w:val="center"/>
        </w:trPr>
        <w:tc>
          <w:tcPr>
            <w:tcW w:w="4903" w:type="dxa"/>
          </w:tcPr>
          <w:p w14:paraId="71FA1700" w14:textId="77777777" w:rsidR="00B61B4E" w:rsidRPr="00B61B4E" w:rsidRDefault="001B6C02" w:rsidP="001B6C02">
            <w:pPr>
              <w:spacing w:before="100" w:beforeAutospacing="1" w:after="100" w:afterAutospacing="1" w:line="240" w:lineRule="auto"/>
              <w:ind w:firstLine="284"/>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
                <w:bCs/>
                <w:color w:val="000000"/>
                <w:sz w:val="28"/>
                <w:szCs w:val="28"/>
                <w:lang w:eastAsia="ru-RU"/>
              </w:rPr>
              <w:t>Характеристики критичного мислення</w:t>
            </w:r>
          </w:p>
        </w:tc>
        <w:tc>
          <w:tcPr>
            <w:tcW w:w="4901" w:type="dxa"/>
            <w:tcBorders>
              <w:top w:val="single" w:sz="8" w:space="0" w:color="auto"/>
              <w:left w:val="single" w:sz="8" w:space="0" w:color="auto"/>
              <w:bottom w:val="single" w:sz="8" w:space="0" w:color="auto"/>
              <w:right w:val="single" w:sz="8" w:space="0" w:color="auto"/>
            </w:tcBorders>
          </w:tcPr>
          <w:p w14:paraId="22513C69" w14:textId="77777777" w:rsidR="00B61B4E" w:rsidRPr="00B61B4E" w:rsidRDefault="001B6C02" w:rsidP="001B6C02">
            <w:pPr>
              <w:spacing w:before="100" w:beforeAutospacing="1" w:after="100" w:afterAutospacing="1" w:line="240" w:lineRule="auto"/>
              <w:ind w:firstLine="284"/>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b/>
                <w:bCs/>
                <w:color w:val="000000"/>
                <w:sz w:val="28"/>
                <w:szCs w:val="28"/>
                <w:lang w:eastAsia="ru-RU"/>
              </w:rPr>
              <w:t>Характеристики звичайного</w:t>
            </w:r>
            <w:r w:rsidR="00B61B4E" w:rsidRPr="00B61B4E">
              <w:rPr>
                <w:rFonts w:ascii="Times New Roman" w:eastAsia="Times New Roman" w:hAnsi="Times New Roman" w:cs="Times New Roman"/>
                <w:b/>
                <w:bCs/>
                <w:color w:val="000000"/>
                <w:sz w:val="28"/>
                <w:szCs w:val="28"/>
                <w:lang w:eastAsia="ru-RU"/>
              </w:rPr>
              <w:t xml:space="preserve"> мислення</w:t>
            </w:r>
          </w:p>
        </w:tc>
      </w:tr>
      <w:tr w:rsidR="00B61B4E" w:rsidRPr="00B61B4E" w14:paraId="1CB7EB7F" w14:textId="77777777" w:rsidTr="002460B7">
        <w:trPr>
          <w:tblCellSpacing w:w="0" w:type="dxa"/>
          <w:jc w:val="center"/>
        </w:trPr>
        <w:tc>
          <w:tcPr>
            <w:tcW w:w="4903" w:type="dxa"/>
          </w:tcPr>
          <w:p w14:paraId="5CCA8BA3"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Ясність</w:t>
            </w:r>
          </w:p>
        </w:tc>
        <w:tc>
          <w:tcPr>
            <w:tcW w:w="4901" w:type="dxa"/>
            <w:tcBorders>
              <w:top w:val="single" w:sz="8" w:space="0" w:color="auto"/>
              <w:left w:val="single" w:sz="8" w:space="0" w:color="auto"/>
              <w:bottom w:val="single" w:sz="8" w:space="0" w:color="auto"/>
              <w:right w:val="single" w:sz="8" w:space="0" w:color="auto"/>
            </w:tcBorders>
          </w:tcPr>
          <w:p w14:paraId="615BE047"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Неясність</w:t>
            </w:r>
          </w:p>
        </w:tc>
      </w:tr>
      <w:tr w:rsidR="00B61B4E" w:rsidRPr="00B61B4E" w14:paraId="31971547" w14:textId="77777777" w:rsidTr="002460B7">
        <w:trPr>
          <w:tblCellSpacing w:w="0" w:type="dxa"/>
          <w:jc w:val="center"/>
        </w:trPr>
        <w:tc>
          <w:tcPr>
            <w:tcW w:w="4903" w:type="dxa"/>
          </w:tcPr>
          <w:p w14:paraId="56D22999"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Точність</w:t>
            </w:r>
          </w:p>
        </w:tc>
        <w:tc>
          <w:tcPr>
            <w:tcW w:w="4901" w:type="dxa"/>
            <w:tcBorders>
              <w:top w:val="single" w:sz="8" w:space="0" w:color="auto"/>
              <w:left w:val="single" w:sz="8" w:space="0" w:color="auto"/>
              <w:bottom w:val="single" w:sz="8" w:space="0" w:color="auto"/>
              <w:right w:val="single" w:sz="8" w:space="0" w:color="auto"/>
            </w:tcBorders>
          </w:tcPr>
          <w:p w14:paraId="5792B0D7"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Неточність</w:t>
            </w:r>
          </w:p>
        </w:tc>
      </w:tr>
      <w:tr w:rsidR="00B61B4E" w:rsidRPr="00B61B4E" w14:paraId="0D0429A5" w14:textId="77777777" w:rsidTr="002460B7">
        <w:trPr>
          <w:tblCellSpacing w:w="0" w:type="dxa"/>
          <w:jc w:val="center"/>
        </w:trPr>
        <w:tc>
          <w:tcPr>
            <w:tcW w:w="4903" w:type="dxa"/>
          </w:tcPr>
          <w:p w14:paraId="0C181139"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Конкретність</w:t>
            </w:r>
          </w:p>
        </w:tc>
        <w:tc>
          <w:tcPr>
            <w:tcW w:w="4901" w:type="dxa"/>
            <w:tcBorders>
              <w:top w:val="single" w:sz="8" w:space="0" w:color="auto"/>
              <w:left w:val="single" w:sz="8" w:space="0" w:color="auto"/>
              <w:bottom w:val="single" w:sz="8" w:space="0" w:color="auto"/>
              <w:right w:val="single" w:sz="8" w:space="0" w:color="auto"/>
            </w:tcBorders>
          </w:tcPr>
          <w:p w14:paraId="125975AD"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Невизначеність</w:t>
            </w:r>
          </w:p>
        </w:tc>
      </w:tr>
      <w:tr w:rsidR="00B61B4E" w:rsidRPr="00B61B4E" w14:paraId="1ACA80BB" w14:textId="77777777" w:rsidTr="002460B7">
        <w:trPr>
          <w:tblCellSpacing w:w="0" w:type="dxa"/>
          <w:jc w:val="center"/>
        </w:trPr>
        <w:tc>
          <w:tcPr>
            <w:tcW w:w="4903" w:type="dxa"/>
          </w:tcPr>
          <w:p w14:paraId="73BE5077"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Ретельність</w:t>
            </w:r>
          </w:p>
        </w:tc>
        <w:tc>
          <w:tcPr>
            <w:tcW w:w="4901" w:type="dxa"/>
            <w:tcBorders>
              <w:top w:val="single" w:sz="8" w:space="0" w:color="auto"/>
              <w:left w:val="single" w:sz="8" w:space="0" w:color="auto"/>
              <w:bottom w:val="single" w:sz="8" w:space="0" w:color="auto"/>
              <w:right w:val="single" w:sz="8" w:space="0" w:color="auto"/>
            </w:tcBorders>
          </w:tcPr>
          <w:p w14:paraId="6721E7E7"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Похибка</w:t>
            </w:r>
          </w:p>
        </w:tc>
      </w:tr>
      <w:tr w:rsidR="00B61B4E" w:rsidRPr="00B61B4E" w14:paraId="1E6C0A80" w14:textId="77777777" w:rsidTr="002460B7">
        <w:trPr>
          <w:tblCellSpacing w:w="0" w:type="dxa"/>
          <w:jc w:val="center"/>
        </w:trPr>
        <w:tc>
          <w:tcPr>
            <w:tcW w:w="4903" w:type="dxa"/>
          </w:tcPr>
          <w:p w14:paraId="65B94A6B"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Релевантність (значимість)</w:t>
            </w:r>
          </w:p>
        </w:tc>
        <w:tc>
          <w:tcPr>
            <w:tcW w:w="4901" w:type="dxa"/>
            <w:tcBorders>
              <w:top w:val="single" w:sz="8" w:space="0" w:color="auto"/>
              <w:left w:val="single" w:sz="8" w:space="0" w:color="auto"/>
              <w:bottom w:val="single" w:sz="8" w:space="0" w:color="auto"/>
              <w:right w:val="single" w:sz="8" w:space="0" w:color="auto"/>
            </w:tcBorders>
          </w:tcPr>
          <w:p w14:paraId="1068C576"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Нерелевантність (незначимість)</w:t>
            </w:r>
          </w:p>
        </w:tc>
      </w:tr>
      <w:tr w:rsidR="00B61B4E" w:rsidRPr="00B61B4E" w14:paraId="710A8AF9" w14:textId="77777777" w:rsidTr="002460B7">
        <w:trPr>
          <w:tblCellSpacing w:w="0" w:type="dxa"/>
          <w:jc w:val="center"/>
        </w:trPr>
        <w:tc>
          <w:tcPr>
            <w:tcW w:w="4903" w:type="dxa"/>
          </w:tcPr>
          <w:p w14:paraId="31DB80AE"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Погодженість (послідовність)</w:t>
            </w:r>
          </w:p>
        </w:tc>
        <w:tc>
          <w:tcPr>
            <w:tcW w:w="4901" w:type="dxa"/>
            <w:tcBorders>
              <w:top w:val="single" w:sz="8" w:space="0" w:color="auto"/>
              <w:left w:val="single" w:sz="8" w:space="0" w:color="auto"/>
              <w:bottom w:val="single" w:sz="8" w:space="0" w:color="auto"/>
              <w:right w:val="single" w:sz="8" w:space="0" w:color="auto"/>
            </w:tcBorders>
          </w:tcPr>
          <w:p w14:paraId="4CE4652F"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Непогодженість (непослідовність)</w:t>
            </w:r>
          </w:p>
        </w:tc>
      </w:tr>
      <w:tr w:rsidR="00B61B4E" w:rsidRPr="00B61B4E" w14:paraId="76D93B90" w14:textId="77777777" w:rsidTr="002460B7">
        <w:trPr>
          <w:tblCellSpacing w:w="0" w:type="dxa"/>
          <w:jc w:val="center"/>
        </w:trPr>
        <w:tc>
          <w:tcPr>
            <w:tcW w:w="4903" w:type="dxa"/>
          </w:tcPr>
          <w:p w14:paraId="3C825690"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Логічність</w:t>
            </w:r>
          </w:p>
        </w:tc>
        <w:tc>
          <w:tcPr>
            <w:tcW w:w="4901" w:type="dxa"/>
            <w:tcBorders>
              <w:top w:val="single" w:sz="8" w:space="0" w:color="auto"/>
              <w:left w:val="single" w:sz="8" w:space="0" w:color="auto"/>
              <w:bottom w:val="single" w:sz="8" w:space="0" w:color="auto"/>
              <w:right w:val="single" w:sz="8" w:space="0" w:color="auto"/>
            </w:tcBorders>
          </w:tcPr>
          <w:p w14:paraId="6F3F9F90"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Нелогічність</w:t>
            </w:r>
          </w:p>
        </w:tc>
      </w:tr>
      <w:tr w:rsidR="00B61B4E" w:rsidRPr="00B61B4E" w14:paraId="54F5E933" w14:textId="77777777" w:rsidTr="002460B7">
        <w:trPr>
          <w:tblCellSpacing w:w="0" w:type="dxa"/>
          <w:jc w:val="center"/>
        </w:trPr>
        <w:tc>
          <w:tcPr>
            <w:tcW w:w="4903" w:type="dxa"/>
          </w:tcPr>
          <w:p w14:paraId="06CF0504"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Глибина (фундаментальність)</w:t>
            </w:r>
          </w:p>
        </w:tc>
        <w:tc>
          <w:tcPr>
            <w:tcW w:w="4901" w:type="dxa"/>
            <w:tcBorders>
              <w:top w:val="single" w:sz="8" w:space="0" w:color="auto"/>
              <w:left w:val="single" w:sz="8" w:space="0" w:color="auto"/>
              <w:bottom w:val="single" w:sz="8" w:space="0" w:color="auto"/>
              <w:right w:val="single" w:sz="8" w:space="0" w:color="auto"/>
            </w:tcBorders>
          </w:tcPr>
          <w:p w14:paraId="4F002E1D"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Поверхневість</w:t>
            </w:r>
          </w:p>
        </w:tc>
      </w:tr>
      <w:tr w:rsidR="00B61B4E" w:rsidRPr="00B61B4E" w14:paraId="47ED37B5" w14:textId="77777777" w:rsidTr="002460B7">
        <w:trPr>
          <w:tblCellSpacing w:w="0" w:type="dxa"/>
          <w:jc w:val="center"/>
        </w:trPr>
        <w:tc>
          <w:tcPr>
            <w:tcW w:w="4903" w:type="dxa"/>
          </w:tcPr>
          <w:p w14:paraId="79001B1F"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Повнота</w:t>
            </w:r>
          </w:p>
        </w:tc>
        <w:tc>
          <w:tcPr>
            <w:tcW w:w="4901" w:type="dxa"/>
            <w:tcBorders>
              <w:top w:val="single" w:sz="8" w:space="0" w:color="auto"/>
              <w:left w:val="single" w:sz="8" w:space="0" w:color="auto"/>
              <w:bottom w:val="single" w:sz="8" w:space="0" w:color="auto"/>
              <w:right w:val="single" w:sz="8" w:space="0" w:color="auto"/>
            </w:tcBorders>
          </w:tcPr>
          <w:p w14:paraId="141D6D0D"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Неповнота</w:t>
            </w:r>
          </w:p>
        </w:tc>
      </w:tr>
      <w:tr w:rsidR="00B61B4E" w:rsidRPr="00B61B4E" w14:paraId="4868FB65" w14:textId="77777777" w:rsidTr="002460B7">
        <w:trPr>
          <w:tblCellSpacing w:w="0" w:type="dxa"/>
          <w:jc w:val="center"/>
        </w:trPr>
        <w:tc>
          <w:tcPr>
            <w:tcW w:w="4903" w:type="dxa"/>
          </w:tcPr>
          <w:p w14:paraId="727EE621"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Значимість</w:t>
            </w:r>
          </w:p>
        </w:tc>
        <w:tc>
          <w:tcPr>
            <w:tcW w:w="4901" w:type="dxa"/>
            <w:tcBorders>
              <w:top w:val="single" w:sz="8" w:space="0" w:color="auto"/>
              <w:left w:val="single" w:sz="8" w:space="0" w:color="auto"/>
              <w:bottom w:val="single" w:sz="8" w:space="0" w:color="auto"/>
              <w:right w:val="single" w:sz="8" w:space="0" w:color="auto"/>
            </w:tcBorders>
          </w:tcPr>
          <w:p w14:paraId="094F75DB"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Тривіальність (банальність)</w:t>
            </w:r>
          </w:p>
        </w:tc>
      </w:tr>
      <w:tr w:rsidR="00B61B4E" w:rsidRPr="00B61B4E" w14:paraId="5E07E50E" w14:textId="77777777" w:rsidTr="002460B7">
        <w:trPr>
          <w:tblCellSpacing w:w="0" w:type="dxa"/>
          <w:jc w:val="center"/>
        </w:trPr>
        <w:tc>
          <w:tcPr>
            <w:tcW w:w="4903" w:type="dxa"/>
          </w:tcPr>
          <w:p w14:paraId="7E812B4D"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Честність (неупередженість)</w:t>
            </w:r>
          </w:p>
        </w:tc>
        <w:tc>
          <w:tcPr>
            <w:tcW w:w="4901" w:type="dxa"/>
            <w:tcBorders>
              <w:top w:val="single" w:sz="8" w:space="0" w:color="auto"/>
              <w:left w:val="single" w:sz="8" w:space="0" w:color="auto"/>
              <w:bottom w:val="single" w:sz="8" w:space="0" w:color="auto"/>
              <w:right w:val="single" w:sz="8" w:space="0" w:color="auto"/>
            </w:tcBorders>
          </w:tcPr>
          <w:p w14:paraId="3C673277"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Прихильність (упередженість)</w:t>
            </w:r>
          </w:p>
        </w:tc>
      </w:tr>
      <w:tr w:rsidR="00B61B4E" w:rsidRPr="00B61B4E" w14:paraId="1F72A979" w14:textId="77777777" w:rsidTr="002460B7">
        <w:trPr>
          <w:tblCellSpacing w:w="0" w:type="dxa"/>
          <w:jc w:val="center"/>
        </w:trPr>
        <w:tc>
          <w:tcPr>
            <w:tcW w:w="4903" w:type="dxa"/>
          </w:tcPr>
          <w:p w14:paraId="6FEB4484"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Адекватність (відносно мети)</w:t>
            </w:r>
          </w:p>
        </w:tc>
        <w:tc>
          <w:tcPr>
            <w:tcW w:w="4901" w:type="dxa"/>
            <w:tcBorders>
              <w:top w:val="single" w:sz="8" w:space="0" w:color="auto"/>
              <w:left w:val="single" w:sz="8" w:space="0" w:color="auto"/>
              <w:bottom w:val="single" w:sz="8" w:space="0" w:color="auto"/>
              <w:right w:val="single" w:sz="8" w:space="0" w:color="auto"/>
            </w:tcBorders>
          </w:tcPr>
          <w:p w14:paraId="2FB07484" w14:textId="77777777" w:rsidR="00B61B4E" w:rsidRPr="00B61B4E" w:rsidRDefault="00B61B4E" w:rsidP="00B61B4E">
            <w:pPr>
              <w:spacing w:before="100" w:beforeAutospacing="1" w:after="100" w:afterAutospacing="1" w:line="240" w:lineRule="auto"/>
              <w:ind w:firstLine="284"/>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Неадекватність</w:t>
            </w:r>
          </w:p>
        </w:tc>
      </w:tr>
    </w:tbl>
    <w:p w14:paraId="0CDC3F4E"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p>
    <w:p w14:paraId="78755D96" w14:textId="77777777" w:rsidR="00B61B4E" w:rsidRPr="00746C0B" w:rsidRDefault="00B61B4E" w:rsidP="00B61B4E">
      <w:pPr>
        <w:spacing w:after="0" w:line="360" w:lineRule="auto"/>
        <w:ind w:firstLine="708"/>
        <w:jc w:val="both"/>
        <w:rPr>
          <w:rFonts w:ascii="Times New Roman" w:eastAsia="Times New Roman" w:hAnsi="Times New Roman" w:cs="Times New Roman"/>
          <w:sz w:val="28"/>
          <w:szCs w:val="28"/>
          <w:lang w:val="ru-RU" w:eastAsia="ru-RU"/>
        </w:rPr>
      </w:pPr>
      <w:r w:rsidRPr="00B61B4E">
        <w:rPr>
          <w:rFonts w:ascii="Times New Roman" w:eastAsia="Times New Roman" w:hAnsi="Times New Roman" w:cs="Times New Roman"/>
          <w:sz w:val="28"/>
          <w:szCs w:val="28"/>
          <w:lang w:eastAsia="ru-RU"/>
        </w:rPr>
        <w:t xml:space="preserve">Деякі характеристики звичайного (некритичного) мислення за М. Ліпман </w:t>
      </w:r>
      <w:r w:rsidRPr="00037067">
        <w:rPr>
          <w:rFonts w:ascii="Times New Roman" w:eastAsia="Times New Roman" w:hAnsi="Times New Roman" w:cs="Times New Roman"/>
          <w:sz w:val="28"/>
          <w:szCs w:val="28"/>
          <w:lang w:eastAsia="ru-RU"/>
        </w:rPr>
        <w:t xml:space="preserve">(див. </w:t>
      </w:r>
      <w:r w:rsidR="001B6C02">
        <w:rPr>
          <w:rFonts w:ascii="Times New Roman" w:eastAsia="Times New Roman" w:hAnsi="Times New Roman" w:cs="Times New Roman"/>
          <w:sz w:val="28"/>
          <w:szCs w:val="28"/>
          <w:lang w:eastAsia="ru-RU"/>
        </w:rPr>
        <w:t>табл. 4.17</w:t>
      </w:r>
      <w:r w:rsidRPr="00037067">
        <w:rPr>
          <w:rFonts w:ascii="Times New Roman" w:eastAsia="Times New Roman" w:hAnsi="Times New Roman" w:cs="Times New Roman"/>
          <w:sz w:val="28"/>
          <w:szCs w:val="28"/>
          <w:lang w:eastAsia="ru-RU"/>
        </w:rPr>
        <w:t>) співпадають з характеристиками примативної особистості за</w:t>
      </w:r>
      <w:r w:rsidRPr="00B61B4E">
        <w:rPr>
          <w:rFonts w:ascii="Times New Roman" w:eastAsia="Times New Roman" w:hAnsi="Times New Roman" w:cs="Times New Roman"/>
          <w:sz w:val="28"/>
          <w:szCs w:val="28"/>
          <w:lang w:eastAsia="ru-RU"/>
        </w:rPr>
        <w:t xml:space="preserve"> А. Протопоповим, наприклад, упередженість, вірування, безпідставні припущення, пропонування думок без аргументів.</w:t>
      </w:r>
    </w:p>
    <w:p w14:paraId="499443EB"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lastRenderedPageBreak/>
        <w:t xml:space="preserve">У СРСР проблемами критичного мислення займалися у сфері педагогічної психології П. П. Блонський, А. С. Байрамов, А. І. Ліпкина, Л. А. Рибак, С. І. Векслер, В. М. Синельникова, у сфері </w:t>
      </w:r>
      <w:r w:rsidR="00295B8B">
        <w:rPr>
          <w:rFonts w:ascii="Times New Roman" w:eastAsia="Times New Roman" w:hAnsi="Times New Roman" w:cs="Times New Roman"/>
          <w:sz w:val="28"/>
          <w:szCs w:val="28"/>
          <w:lang w:eastAsia="ru-RU"/>
        </w:rPr>
        <w:t xml:space="preserve">патопсихології Б. В. Зейгарник </w:t>
      </w:r>
      <w:r w:rsidR="00295B8B" w:rsidRPr="00295B8B">
        <w:rPr>
          <w:rFonts w:ascii="Times New Roman" w:eastAsia="Times New Roman" w:hAnsi="Times New Roman" w:cs="Times New Roman"/>
          <w:sz w:val="28"/>
          <w:szCs w:val="28"/>
          <w:lang w:val="ru-RU" w:eastAsia="ru-RU"/>
        </w:rPr>
        <w:t>(</w:t>
      </w:r>
      <w:r w:rsidRPr="00B61B4E">
        <w:rPr>
          <w:rFonts w:ascii="Times New Roman" w:eastAsia="Times New Roman" w:hAnsi="Times New Roman" w:cs="Times New Roman"/>
          <w:sz w:val="28"/>
          <w:szCs w:val="28"/>
          <w:lang w:eastAsia="ru-RU"/>
        </w:rPr>
        <w:t xml:space="preserve">цит. </w:t>
      </w:r>
      <w:r w:rsidR="00295B8B">
        <w:rPr>
          <w:rFonts w:ascii="Times New Roman" w:eastAsia="Times New Roman" w:hAnsi="Times New Roman" w:cs="Times New Roman"/>
          <w:sz w:val="28"/>
          <w:szCs w:val="28"/>
          <w:lang w:eastAsia="ru-RU"/>
        </w:rPr>
        <w:t>за</w:t>
      </w:r>
      <w:r w:rsidRPr="00B61B4E">
        <w:rPr>
          <w:rFonts w:ascii="Times New Roman" w:eastAsia="Times New Roman" w:hAnsi="Times New Roman" w:cs="Times New Roman"/>
          <w:sz w:val="28"/>
          <w:szCs w:val="28"/>
          <w:lang w:eastAsia="ru-RU"/>
        </w:rPr>
        <w:t xml:space="preserve"> </w:t>
      </w:r>
      <w:r w:rsidR="00295B8B" w:rsidRPr="004354C0">
        <w:rPr>
          <w:rFonts w:ascii="Times New Roman" w:eastAsia="Times New Roman" w:hAnsi="Times New Roman" w:cs="Times New Roman"/>
          <w:sz w:val="28"/>
          <w:szCs w:val="28"/>
          <w:lang w:eastAsia="ru-RU"/>
        </w:rPr>
        <w:t>Король</w:t>
      </w:r>
      <w:r w:rsidR="00295B8B" w:rsidRPr="00295B8B">
        <w:rPr>
          <w:rFonts w:ascii="Times New Roman" w:eastAsia="Times New Roman" w:hAnsi="Times New Roman" w:cs="Times New Roman"/>
          <w:sz w:val="28"/>
          <w:szCs w:val="28"/>
          <w:lang w:val="ru-RU" w:eastAsia="ru-RU"/>
        </w:rPr>
        <w:t>, 1981)</w:t>
      </w:r>
      <w:r w:rsidRPr="00B61B4E">
        <w:rPr>
          <w:rFonts w:ascii="Times New Roman" w:eastAsia="Times New Roman" w:hAnsi="Times New Roman" w:cs="Times New Roman"/>
          <w:sz w:val="28"/>
          <w:szCs w:val="28"/>
          <w:lang w:eastAsia="ru-RU"/>
        </w:rPr>
        <w:t xml:space="preserve">. С. А. Король визначив критичність мислення як таку його якість, яка дозволяє контролювати відповідність мисленнєвої діяльності закономірностям об’єктивної дійсності, надаючи, таким чином, об’єктивність суб’єктивним (ідеальним) результатам пізнання. Критичність мислення виступає психологічним механізмом використання практики як критерія істини </w:t>
      </w:r>
      <w:r w:rsidR="00295B8B">
        <w:rPr>
          <w:rFonts w:ascii="Times New Roman" w:eastAsia="Times New Roman" w:hAnsi="Times New Roman" w:cs="Times New Roman"/>
          <w:sz w:val="28"/>
          <w:szCs w:val="28"/>
          <w:lang w:eastAsia="ru-RU"/>
        </w:rPr>
        <w:t>(там само)</w:t>
      </w:r>
      <w:r w:rsidRPr="00B61B4E">
        <w:rPr>
          <w:rFonts w:ascii="Times New Roman" w:eastAsia="Times New Roman" w:hAnsi="Times New Roman" w:cs="Times New Roman"/>
          <w:sz w:val="28"/>
          <w:szCs w:val="28"/>
          <w:lang w:eastAsia="ru-RU"/>
        </w:rPr>
        <w:t xml:space="preserve">. Є. Є. Івуніна протиставляє критичне мислення догматичному </w:t>
      </w:r>
      <w:r w:rsidR="00295B8B">
        <w:rPr>
          <w:rFonts w:ascii="Times New Roman" w:eastAsia="Times New Roman" w:hAnsi="Times New Roman" w:cs="Times New Roman"/>
          <w:sz w:val="28"/>
          <w:szCs w:val="28"/>
          <w:lang w:eastAsia="ru-RU"/>
        </w:rPr>
        <w:t>(Ивунина, 2009)</w:t>
      </w:r>
      <w:r w:rsidRPr="00B61B4E">
        <w:rPr>
          <w:rFonts w:ascii="Times New Roman" w:eastAsia="Times New Roman" w:hAnsi="Times New Roman" w:cs="Times New Roman"/>
          <w:sz w:val="28"/>
          <w:szCs w:val="28"/>
          <w:lang w:eastAsia="ru-RU"/>
        </w:rPr>
        <w:t>.</w:t>
      </w:r>
    </w:p>
    <w:p w14:paraId="57FE7519"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Еволюційний аспект критичного мислення розкриває В. Ф. Турчин</w:t>
      </w:r>
      <w:r w:rsidR="00295B8B">
        <w:rPr>
          <w:rFonts w:ascii="Times New Roman" w:eastAsia="Times New Roman" w:hAnsi="Times New Roman" w:cs="Times New Roman"/>
          <w:sz w:val="28"/>
          <w:szCs w:val="28"/>
          <w:lang w:eastAsia="ru-RU"/>
        </w:rPr>
        <w:t xml:space="preserve"> (2000)</w:t>
      </w:r>
      <w:r w:rsidRPr="00B61B4E">
        <w:rPr>
          <w:rFonts w:ascii="Times New Roman" w:eastAsia="Times New Roman" w:hAnsi="Times New Roman" w:cs="Times New Roman"/>
          <w:sz w:val="28"/>
          <w:szCs w:val="28"/>
          <w:lang w:eastAsia="ru-RU"/>
        </w:rPr>
        <w:t>, порівнюючи його з первісним мисленням: «Виникнення критичного мислення — важливіший крок еволюції, наступний після появи людини. Критичне мислення та цивілізація виникають одночасно та розвиваються в тісному взаємозв’язку. Підвищення продуктивності праці, контакти між різноманітними племенними культурами, поділ суспільства на класи – все це невпинно розхитує традиційне племенне мислення, змушує людину замислитися над змістом власних уявлень, порівняти їх з уявленнями інших культур; таким чином стверджується та поступово входить у норму критичний характер мислення. З іншого боку, критичне мислення робить людину більш вільною та приводить до різкого росту продуктивності праці, появи нових форм поведінки. Обидва процеси підтримують та підсилюють один одного, суспільство починає бурхливо розвиватися. Відбувається начебто перевертання вектора суспільного інтересу: у первісному мисленні він спрямований назад, у минуле, на дотримання законів пращурів, у цивілізації, що розвивається він, принаймні, у частини суспільства («творчого мислення» за А. Тойнбі), спрямований вперед, у майбутнє,</w:t>
      </w:r>
      <w:r w:rsidR="00295B8B">
        <w:rPr>
          <w:rFonts w:ascii="Times New Roman" w:eastAsia="Times New Roman" w:hAnsi="Times New Roman" w:cs="Times New Roman"/>
          <w:sz w:val="28"/>
          <w:szCs w:val="28"/>
          <w:lang w:eastAsia="ru-RU"/>
        </w:rPr>
        <w:t xml:space="preserve"> на зміну положення, що існує»</w:t>
      </w:r>
      <w:r w:rsidRPr="00B61B4E">
        <w:rPr>
          <w:rFonts w:ascii="Times New Roman" w:eastAsia="Times New Roman" w:hAnsi="Times New Roman" w:cs="Times New Roman"/>
          <w:sz w:val="28"/>
          <w:szCs w:val="28"/>
          <w:lang w:eastAsia="ru-RU"/>
        </w:rPr>
        <w:t xml:space="preserve">. </w:t>
      </w:r>
    </w:p>
    <w:p w14:paraId="57DF1B0B" w14:textId="77777777" w:rsidR="00B61B4E" w:rsidRPr="00B61B4E" w:rsidRDefault="00B61B4E" w:rsidP="00B61B4E">
      <w:pPr>
        <w:spacing w:after="0" w:line="360" w:lineRule="auto"/>
        <w:ind w:firstLine="720"/>
        <w:jc w:val="both"/>
        <w:rPr>
          <w:rFonts w:ascii="Times New Roman" w:eastAsia="Times New Roman" w:hAnsi="Times New Roman" w:cs="Times New Roman"/>
          <w:color w:val="000000"/>
          <w:sz w:val="28"/>
          <w:szCs w:val="28"/>
          <w:lang w:eastAsia="ru-RU"/>
        </w:rPr>
      </w:pPr>
      <w:r w:rsidRPr="00B61B4E">
        <w:rPr>
          <w:rFonts w:ascii="Times New Roman" w:eastAsia="Times New Roman" w:hAnsi="Times New Roman" w:cs="Times New Roman"/>
          <w:color w:val="000000"/>
          <w:sz w:val="28"/>
          <w:szCs w:val="28"/>
          <w:lang w:eastAsia="ru-RU"/>
        </w:rPr>
        <w:t>Питанням критичності мислення присвячені спеціалізовані електронні р</w:t>
      </w:r>
      <w:r w:rsidR="003206D0">
        <w:rPr>
          <w:rFonts w:ascii="Times New Roman" w:eastAsia="Times New Roman" w:hAnsi="Times New Roman" w:cs="Times New Roman"/>
          <w:color w:val="000000"/>
          <w:sz w:val="28"/>
          <w:szCs w:val="28"/>
          <w:lang w:eastAsia="ru-RU"/>
        </w:rPr>
        <w:t>есурси у різних країнах (</w:t>
      </w:r>
      <w:r w:rsidR="00485F25">
        <w:rPr>
          <w:rFonts w:ascii="Times New Roman" w:eastAsia="Times New Roman" w:hAnsi="Times New Roman" w:cs="Times New Roman"/>
          <w:color w:val="000000"/>
          <w:sz w:val="28"/>
          <w:szCs w:val="28"/>
          <w:lang w:eastAsia="ru-RU"/>
        </w:rPr>
        <w:t>«</w:t>
      </w:r>
      <w:r w:rsidR="003206D0" w:rsidRPr="004354C0">
        <w:rPr>
          <w:rFonts w:ascii="Times New Roman" w:eastAsia="Times New Roman" w:hAnsi="Times New Roman" w:cs="Times New Roman"/>
          <w:sz w:val="28"/>
          <w:szCs w:val="28"/>
          <w:lang w:eastAsia="ru-RU"/>
        </w:rPr>
        <w:t>Критическое мышление</w:t>
      </w:r>
      <w:r w:rsidR="00485F25">
        <w:rPr>
          <w:rFonts w:ascii="Times New Roman" w:eastAsia="Times New Roman" w:hAnsi="Times New Roman" w:cs="Times New Roman"/>
          <w:sz w:val="28"/>
          <w:szCs w:val="28"/>
          <w:lang w:eastAsia="ru-RU"/>
        </w:rPr>
        <w:t>»</w:t>
      </w:r>
      <w:r w:rsidR="003206D0">
        <w:rPr>
          <w:rFonts w:ascii="Times New Roman" w:eastAsia="Times New Roman" w:hAnsi="Times New Roman" w:cs="Times New Roman"/>
          <w:sz w:val="28"/>
          <w:szCs w:val="28"/>
          <w:lang w:eastAsia="ru-RU"/>
        </w:rPr>
        <w:t>;</w:t>
      </w:r>
      <w:r w:rsidR="003206D0" w:rsidRPr="003206D0">
        <w:rPr>
          <w:rFonts w:ascii="Times New Roman" w:eastAsia="Times New Roman" w:hAnsi="Times New Roman" w:cs="Times New Roman"/>
          <w:sz w:val="28"/>
          <w:szCs w:val="28"/>
          <w:lang w:eastAsia="ru-RU"/>
        </w:rPr>
        <w:t xml:space="preserve"> </w:t>
      </w:r>
      <w:r w:rsidR="00485F25">
        <w:rPr>
          <w:rFonts w:ascii="Times New Roman" w:eastAsia="Times New Roman" w:hAnsi="Times New Roman" w:cs="Times New Roman"/>
          <w:sz w:val="28"/>
          <w:szCs w:val="28"/>
          <w:lang w:eastAsia="ru-RU"/>
        </w:rPr>
        <w:t>«</w:t>
      </w:r>
      <w:r w:rsidR="003206D0" w:rsidRPr="004354C0">
        <w:rPr>
          <w:rFonts w:ascii="Times New Roman" w:eastAsia="Times New Roman" w:hAnsi="Times New Roman" w:cs="Times New Roman"/>
          <w:sz w:val="28"/>
          <w:szCs w:val="28"/>
          <w:lang w:eastAsia="ru-RU"/>
        </w:rPr>
        <w:t>Развитие критического</w:t>
      </w:r>
      <w:r w:rsidR="00485F25">
        <w:rPr>
          <w:rFonts w:ascii="Times New Roman" w:eastAsia="Times New Roman" w:hAnsi="Times New Roman" w:cs="Times New Roman"/>
          <w:sz w:val="28"/>
          <w:szCs w:val="28"/>
          <w:lang w:eastAsia="ru-RU"/>
        </w:rPr>
        <w:t>»</w:t>
      </w:r>
      <w:r w:rsidR="003206D0">
        <w:rPr>
          <w:rFonts w:ascii="Times New Roman" w:eastAsia="Times New Roman" w:hAnsi="Times New Roman" w:cs="Times New Roman"/>
          <w:sz w:val="28"/>
          <w:szCs w:val="28"/>
          <w:lang w:eastAsia="ru-RU"/>
        </w:rPr>
        <w:t>;</w:t>
      </w:r>
      <w:r w:rsidR="003206D0" w:rsidRPr="003206D0">
        <w:rPr>
          <w:rFonts w:ascii="Times New Roman" w:eastAsia="Times New Roman" w:hAnsi="Times New Roman" w:cs="Times New Roman"/>
          <w:sz w:val="28"/>
          <w:szCs w:val="28"/>
          <w:lang w:eastAsia="ru-RU"/>
        </w:rPr>
        <w:t xml:space="preserve"> </w:t>
      </w:r>
      <w:r w:rsidR="003206D0" w:rsidRPr="004354C0">
        <w:rPr>
          <w:rFonts w:ascii="Times New Roman" w:eastAsia="Times New Roman" w:hAnsi="Times New Roman" w:cs="Times New Roman"/>
          <w:sz w:val="28"/>
          <w:szCs w:val="28"/>
          <w:lang w:eastAsia="ru-RU"/>
        </w:rPr>
        <w:t>Facione</w:t>
      </w:r>
      <w:r w:rsidR="003206D0">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color w:val="000000"/>
          <w:sz w:val="28"/>
          <w:szCs w:val="28"/>
          <w:lang w:eastAsia="ru-RU"/>
        </w:rPr>
        <w:t>.</w:t>
      </w:r>
    </w:p>
    <w:p w14:paraId="251D6278"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lastRenderedPageBreak/>
        <w:t xml:space="preserve">Таким чином, конструкт «критичне мислення» є обґрунтованим, відмежованим від подібних психологічних феноменів, що дозволяє перейти до викладення процесу адаптації тесту для його виявлення та вимірювання </w:t>
      </w:r>
      <w:r w:rsidR="00267DB5">
        <w:rPr>
          <w:rFonts w:ascii="Times New Roman" w:eastAsia="Calibri" w:hAnsi="Times New Roman" w:cs="Times New Roman"/>
          <w:sz w:val="28"/>
          <w:szCs w:val="28"/>
        </w:rPr>
        <w:t>(</w:t>
      </w:r>
      <w:r w:rsidR="00267DB5" w:rsidRPr="00267DB5">
        <w:rPr>
          <w:rFonts w:ascii="Times New Roman" w:eastAsia="Calibri" w:hAnsi="Times New Roman" w:cs="Times New Roman"/>
          <w:sz w:val="28"/>
          <w:szCs w:val="28"/>
        </w:rPr>
        <w:t>Луценко, Е.</w:t>
      </w:r>
      <w:r w:rsidR="00267DB5">
        <w:rPr>
          <w:rFonts w:ascii="Times New Roman" w:eastAsia="Calibri" w:hAnsi="Times New Roman" w:cs="Times New Roman"/>
          <w:sz w:val="28"/>
          <w:szCs w:val="28"/>
        </w:rPr>
        <w:t xml:space="preserve">, </w:t>
      </w:r>
      <w:r w:rsidR="00267DB5" w:rsidRPr="00267DB5">
        <w:rPr>
          <w:rFonts w:ascii="Times New Roman" w:eastAsia="Calibri" w:hAnsi="Times New Roman" w:cs="Times New Roman"/>
          <w:sz w:val="28"/>
          <w:szCs w:val="28"/>
        </w:rPr>
        <w:t>2014b</w:t>
      </w:r>
      <w:r w:rsidR="00267DB5">
        <w:rPr>
          <w:rFonts w:ascii="Times New Roman" w:eastAsia="Calibri" w:hAnsi="Times New Roman" w:cs="Times New Roman"/>
          <w:sz w:val="28"/>
          <w:szCs w:val="28"/>
        </w:rPr>
        <w:t>).</w:t>
      </w:r>
    </w:p>
    <w:p w14:paraId="73575787" w14:textId="77777777" w:rsidR="00B61B4E" w:rsidRPr="00B61B4E" w:rsidRDefault="00B61B4E" w:rsidP="00B61B4E">
      <w:pPr>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Далі висвітлимо процедуру і результати адаптації Тесту критичності мислення Л. Старкі, його переваги та межі застосування. Особливу увагу буде приділено вивченню зв’язків примативності та критичного мислення.</w:t>
      </w:r>
    </w:p>
    <w:p w14:paraId="78C5D03F"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Адаптацію тесту було розпочато</w:t>
      </w:r>
      <w:r w:rsidR="00105300">
        <w:rPr>
          <w:rFonts w:ascii="Times New Roman" w:eastAsia="Calibri" w:hAnsi="Times New Roman" w:cs="Times New Roman"/>
          <w:sz w:val="28"/>
          <w:szCs w:val="28"/>
        </w:rPr>
        <w:t xml:space="preserve"> нами</w:t>
      </w:r>
      <w:r w:rsidRPr="00B61B4E">
        <w:rPr>
          <w:rFonts w:ascii="Times New Roman" w:eastAsia="Calibri" w:hAnsi="Times New Roman" w:cs="Times New Roman"/>
          <w:sz w:val="28"/>
          <w:szCs w:val="28"/>
        </w:rPr>
        <w:t xml:space="preserve"> у 2010 році. Джерелом була розміщена у вільному доступі у мережі Інтернет книга Л. Старкі «Успіх у</w:t>
      </w:r>
      <w:r w:rsidR="003206D0">
        <w:rPr>
          <w:rFonts w:ascii="Times New Roman" w:eastAsia="Calibri" w:hAnsi="Times New Roman" w:cs="Times New Roman"/>
          <w:sz w:val="28"/>
          <w:szCs w:val="28"/>
        </w:rPr>
        <w:t xml:space="preserve"> навичках критичного мислення» (</w:t>
      </w:r>
      <w:r w:rsidR="003206D0" w:rsidRPr="004354C0">
        <w:rPr>
          <w:rFonts w:ascii="Times New Roman" w:eastAsia="Times New Roman" w:hAnsi="Times New Roman" w:cs="Times New Roman"/>
          <w:sz w:val="28"/>
          <w:szCs w:val="28"/>
          <w:lang w:eastAsia="ru-RU"/>
        </w:rPr>
        <w:t>Starkey</w:t>
      </w:r>
      <w:r w:rsidR="003206D0">
        <w:rPr>
          <w:rFonts w:ascii="Times New Roman" w:eastAsia="Times New Roman" w:hAnsi="Times New Roman" w:cs="Times New Roman"/>
          <w:sz w:val="28"/>
          <w:szCs w:val="28"/>
          <w:lang w:eastAsia="ru-RU"/>
        </w:rPr>
        <w:t>, 2004)</w:t>
      </w:r>
      <w:r w:rsidRPr="00B61B4E">
        <w:rPr>
          <w:rFonts w:ascii="Times New Roman" w:eastAsia="Calibri" w:hAnsi="Times New Roman" w:cs="Times New Roman"/>
          <w:sz w:val="28"/>
          <w:szCs w:val="28"/>
        </w:rPr>
        <w:t xml:space="preserve">. Ми звернулися до автора за згодою на адаптацію тесту. Л. Старкі відповіла, що права на книжку з тестом належать нью-йоркському видавництву LearningExpress, вони знають, що книга є у мережі Інтернет, і вона впевнена, що видавництво надасть згоду. Оскільки видавництво не відповідало на наші звернення, ми спиралися на згоду автора та загальну доступність книги у мережі Інтернет. Пошук аналогічних тестів у вітчизняному літературному просторі не привів до суттєвих результатів, тому що в діапазоні доступних методик були лише тести інтелекту та загальних здібностей. Деякі з них далі були використані нами для перевірки валідності тесту критичного мислення. </w:t>
      </w:r>
    </w:p>
    <w:p w14:paraId="57D30AFA" w14:textId="77777777" w:rsidR="00B61B4E" w:rsidRPr="00B61B4E" w:rsidRDefault="00B61B4E" w:rsidP="00B61B4E">
      <w:pPr>
        <w:spacing w:after="0" w:line="360" w:lineRule="auto"/>
        <w:ind w:firstLine="708"/>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Процес адаптації включав п’ять етапів. На першому етапі адаптації нашою дипломніцею Д. О. Сисуєвою був здійснений переклад тесту Л. Старкі з 30 завдань з англійської на російську мову (переважаючу регіональну мову на той час). Далі була проведена процедура зворотного перекладу «back-translation» студентами 5-го курсу факультету іноземних мов, які були незнайомі з англійською версією тесту. Первинний та зворотний переклади були завершені експертною перевіркою правильності перекладу. Експертами виступили викладачі факультету іноземних мов. Експерти позитивно оцінили якість перекладу та надали рекомендації для покращення окремих завдань. </w:t>
      </w:r>
    </w:p>
    <w:p w14:paraId="56591008"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Д. О. Сисуєва завершила адаптацію тесту, видалив з нього 10 завдань і переформулював решту. Цей варіант тесту описаний в її дипломній роботі </w:t>
      </w:r>
      <w:r w:rsidRPr="00B61B4E">
        <w:rPr>
          <w:rFonts w:ascii="Times New Roman" w:eastAsia="Calibri" w:hAnsi="Times New Roman" w:cs="Times New Roman"/>
          <w:sz w:val="28"/>
          <w:szCs w:val="28"/>
        </w:rPr>
        <w:lastRenderedPageBreak/>
        <w:t>«Психологічні особливості верифікації інтернет-інформа</w:t>
      </w:r>
      <w:r w:rsidR="00105300">
        <w:rPr>
          <w:rFonts w:ascii="Times New Roman" w:eastAsia="Calibri" w:hAnsi="Times New Roman" w:cs="Times New Roman"/>
          <w:sz w:val="28"/>
          <w:szCs w:val="28"/>
        </w:rPr>
        <w:t xml:space="preserve">ції в ранньому дорослому віці» </w:t>
      </w:r>
      <w:r w:rsidRPr="00B61B4E">
        <w:rPr>
          <w:rFonts w:ascii="Times New Roman" w:eastAsia="Calibri" w:hAnsi="Times New Roman" w:cs="Times New Roman"/>
          <w:sz w:val="28"/>
          <w:szCs w:val="28"/>
        </w:rPr>
        <w:t>2011 р</w:t>
      </w:r>
      <w:r w:rsidR="00105300">
        <w:rPr>
          <w:rFonts w:ascii="Times New Roman" w:eastAsia="Calibri" w:hAnsi="Times New Roman" w:cs="Times New Roman"/>
          <w:sz w:val="28"/>
          <w:szCs w:val="28"/>
        </w:rPr>
        <w:t>оку</w:t>
      </w:r>
      <w:r w:rsidRPr="00B61B4E">
        <w:rPr>
          <w:rFonts w:ascii="Times New Roman" w:eastAsia="Calibri" w:hAnsi="Times New Roman" w:cs="Times New Roman"/>
          <w:sz w:val="28"/>
          <w:szCs w:val="28"/>
        </w:rPr>
        <w:t>. Ми відмовилися від цього варіанту адаптації, тому що, на нашу думку, в ньому були вилучені якісні завдання, а проблеми з крос-культурними розбіжностями в тексті так і не були усунені. Далі нами був здійснений новий варіант адаптації тесту. Ми повернулися до повного набору завдань, уточнили інструкцію до тесту та ввели обмеження на виконання тесту (30 хвилин), щоб усі досліджувані особи були в рівних умовах.</w:t>
      </w:r>
    </w:p>
    <w:p w14:paraId="31C8DC5F" w14:textId="77777777" w:rsid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На другому етапі адаптації була перевірена конвергентна валідність тесту на вибірці з 36 осіб (студентів 3-го курсу факультету психології, 2011 р.). Для валідизації використовувалися тест на поленезалежність, а саме – тест включених фігур Готшальдта та тест властивостей темпераменту Я. Стреляу, який вимірює такі властивості темпераменту, як динамічність, наполегливість, сенсорна чутливість, емоціональна реактивн</w:t>
      </w:r>
      <w:r w:rsidR="003206D0">
        <w:rPr>
          <w:rFonts w:ascii="Times New Roman" w:eastAsia="Calibri" w:hAnsi="Times New Roman" w:cs="Times New Roman"/>
          <w:sz w:val="28"/>
          <w:szCs w:val="28"/>
        </w:rPr>
        <w:t>ість, витривалість, активність (</w:t>
      </w:r>
      <w:r w:rsidR="003206D0" w:rsidRPr="004354C0">
        <w:rPr>
          <w:rFonts w:ascii="Times New Roman" w:eastAsia="Times New Roman" w:hAnsi="Times New Roman" w:cs="Times New Roman"/>
          <w:sz w:val="28"/>
          <w:szCs w:val="28"/>
          <w:lang w:eastAsia="ru-RU"/>
        </w:rPr>
        <w:t>Стреляу, Митина, Завадский, Бабаева</w:t>
      </w:r>
      <w:r w:rsidR="003206D0">
        <w:rPr>
          <w:rFonts w:ascii="Times New Roman" w:eastAsia="Times New Roman" w:hAnsi="Times New Roman" w:cs="Times New Roman"/>
          <w:sz w:val="28"/>
          <w:szCs w:val="28"/>
          <w:lang w:eastAsia="ru-RU"/>
        </w:rPr>
        <w:t xml:space="preserve"> </w:t>
      </w:r>
      <w:r w:rsidR="003206D0" w:rsidRPr="003206D0">
        <w:rPr>
          <w:rFonts w:ascii="Times New Roman" w:eastAsia="Times New Roman" w:hAnsi="Times New Roman" w:cs="Times New Roman"/>
          <w:sz w:val="28"/>
          <w:szCs w:val="28"/>
          <w:lang w:val="ru-RU" w:eastAsia="ru-RU"/>
        </w:rPr>
        <w:t>&amp;</w:t>
      </w:r>
      <w:r w:rsidR="003206D0" w:rsidRPr="004354C0">
        <w:rPr>
          <w:rFonts w:ascii="Times New Roman" w:eastAsia="Times New Roman" w:hAnsi="Times New Roman" w:cs="Times New Roman"/>
          <w:sz w:val="28"/>
          <w:szCs w:val="28"/>
          <w:lang w:eastAsia="ru-RU"/>
        </w:rPr>
        <w:t xml:space="preserve"> Менчук</w:t>
      </w:r>
      <w:r w:rsidR="003206D0">
        <w:rPr>
          <w:rFonts w:ascii="Times New Roman" w:eastAsia="Times New Roman" w:hAnsi="Times New Roman" w:cs="Times New Roman"/>
          <w:sz w:val="28"/>
          <w:szCs w:val="28"/>
          <w:lang w:eastAsia="ru-RU"/>
        </w:rPr>
        <w:t>, 2009)</w:t>
      </w:r>
      <w:r w:rsidRPr="00B61B4E">
        <w:rPr>
          <w:rFonts w:ascii="Times New Roman" w:eastAsia="Calibri" w:hAnsi="Times New Roman" w:cs="Times New Roman"/>
          <w:sz w:val="28"/>
          <w:szCs w:val="28"/>
        </w:rPr>
        <w:t>.</w:t>
      </w:r>
    </w:p>
    <w:p w14:paraId="01BAFDB6" w14:textId="048FBFF1"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Перевірка конвергенції рівня критичності мислення та індексу поленезалежності за допомогою кореляційного аналізу підтвердила, що є тенденція достовірного прямого зв’язку показника критичності мислення та індексу поленезалежності: </w:t>
      </w:r>
      <w:r w:rsidR="00470422">
        <w:rPr>
          <w:rFonts w:ascii="Times New Roman" w:eastAsia="Times New Roman" w:hAnsi="Times New Roman" w:cs="Times New Roman"/>
          <w:sz w:val="28"/>
          <w:szCs w:val="28"/>
          <w:lang w:eastAsia="ru-RU"/>
        </w:rPr>
        <w:t>ρ</w:t>
      </w:r>
      <w:r w:rsidR="00470422">
        <w:rPr>
          <w:rFonts w:ascii="Times New Roman" w:eastAsia="Calibri" w:hAnsi="Times New Roman" w:cs="Times New Roman"/>
          <w:sz w:val="28"/>
          <w:szCs w:val="28"/>
        </w:rPr>
        <w:t>=0.27, p=</w:t>
      </w:r>
      <w:r w:rsidRPr="00B61B4E">
        <w:rPr>
          <w:rFonts w:ascii="Times New Roman" w:eastAsia="Calibri" w:hAnsi="Times New Roman" w:cs="Times New Roman"/>
          <w:sz w:val="28"/>
          <w:szCs w:val="28"/>
        </w:rPr>
        <w:t xml:space="preserve">0.100. Таким чином люди з розвинутим критичним мисленням будуть </w:t>
      </w:r>
      <w:r w:rsidR="00323FA9">
        <w:rPr>
          <w:rFonts w:ascii="Times New Roman" w:eastAsia="Calibri" w:hAnsi="Times New Roman" w:cs="Times New Roman"/>
          <w:sz w:val="28"/>
          <w:szCs w:val="28"/>
        </w:rPr>
        <w:t xml:space="preserve">більш </w:t>
      </w:r>
      <w:r w:rsidRPr="00B61B4E">
        <w:rPr>
          <w:rFonts w:ascii="Times New Roman" w:eastAsia="Calibri" w:hAnsi="Times New Roman" w:cs="Times New Roman"/>
          <w:sz w:val="28"/>
          <w:szCs w:val="28"/>
        </w:rPr>
        <w:t xml:space="preserve">незалежні у своїх судженнях, вони будуть знаходити суттєву інформацію, незважаючи на завади, будуть скоріше неконформними, ніж соціабельними. </w:t>
      </w:r>
      <w:r w:rsidR="00105300">
        <w:rPr>
          <w:rFonts w:ascii="Times New Roman" w:eastAsia="Calibri" w:hAnsi="Times New Roman" w:cs="Times New Roman"/>
          <w:sz w:val="28"/>
          <w:szCs w:val="28"/>
        </w:rPr>
        <w:t>Хоча, з іншого боку, поленезалежність має свою «фізіологічну ціну», тому що спроводжується зменшенням дихальної аритмії серця (резонанс роботи серця і дихання) і підвищення</w:t>
      </w:r>
      <w:r w:rsidR="00712895">
        <w:rPr>
          <w:rFonts w:ascii="Times New Roman" w:eastAsia="Calibri" w:hAnsi="Times New Roman" w:cs="Times New Roman"/>
          <w:sz w:val="28"/>
          <w:szCs w:val="28"/>
        </w:rPr>
        <w:t>м</w:t>
      </w:r>
      <w:r w:rsidR="00105300">
        <w:rPr>
          <w:rFonts w:ascii="Times New Roman" w:eastAsia="Calibri" w:hAnsi="Times New Roman" w:cs="Times New Roman"/>
          <w:sz w:val="28"/>
          <w:szCs w:val="28"/>
        </w:rPr>
        <w:t xml:space="preserve"> шкірно-гальваничного рефлекса, що було виявлено нами в </w:t>
      </w:r>
      <w:r w:rsidR="009D0504">
        <w:rPr>
          <w:rFonts w:ascii="Times New Roman" w:eastAsia="Calibri" w:hAnsi="Times New Roman" w:cs="Times New Roman"/>
          <w:sz w:val="28"/>
          <w:szCs w:val="28"/>
        </w:rPr>
        <w:t>дослідженні на 58 студентах факультету психології Харківського націон</w:t>
      </w:r>
      <w:r w:rsidR="00323FA9">
        <w:rPr>
          <w:rFonts w:ascii="Times New Roman" w:eastAsia="Calibri" w:hAnsi="Times New Roman" w:cs="Times New Roman"/>
          <w:sz w:val="28"/>
          <w:szCs w:val="28"/>
        </w:rPr>
        <w:t>ального університету імені В.Н. </w:t>
      </w:r>
      <w:r w:rsidR="009D0504" w:rsidRPr="00267DB5">
        <w:rPr>
          <w:rFonts w:ascii="Times New Roman" w:eastAsia="Calibri" w:hAnsi="Times New Roman" w:cs="Times New Roman"/>
          <w:sz w:val="28"/>
          <w:szCs w:val="28"/>
        </w:rPr>
        <w:t>Каразіна (Луценко</w:t>
      </w:r>
      <w:r w:rsidR="00267DB5" w:rsidRPr="00267DB5">
        <w:rPr>
          <w:rFonts w:ascii="Times New Roman" w:eastAsia="Calibri" w:hAnsi="Times New Roman" w:cs="Times New Roman"/>
          <w:sz w:val="28"/>
          <w:szCs w:val="28"/>
        </w:rPr>
        <w:t>, Е.</w:t>
      </w:r>
      <w:r w:rsidR="009D0504" w:rsidRPr="00267DB5">
        <w:rPr>
          <w:rFonts w:ascii="Times New Roman" w:eastAsia="Calibri" w:hAnsi="Times New Roman" w:cs="Times New Roman"/>
          <w:sz w:val="28"/>
          <w:szCs w:val="28"/>
        </w:rPr>
        <w:t>, 2011)</w:t>
      </w:r>
      <w:r w:rsidR="00712895">
        <w:rPr>
          <w:rFonts w:ascii="Times New Roman" w:eastAsia="Calibri" w:hAnsi="Times New Roman" w:cs="Times New Roman"/>
          <w:sz w:val="28"/>
          <w:szCs w:val="28"/>
        </w:rPr>
        <w:t xml:space="preserve"> за допомогою психофізіологічного програмно-апаратного комплексу «РЕАКОР»</w:t>
      </w:r>
      <w:r w:rsidR="009D0504" w:rsidRPr="00267DB5">
        <w:rPr>
          <w:rFonts w:ascii="Times New Roman" w:eastAsia="Calibri" w:hAnsi="Times New Roman" w:cs="Times New Roman"/>
          <w:sz w:val="28"/>
          <w:szCs w:val="28"/>
        </w:rPr>
        <w:t>. Нонконформізм</w:t>
      </w:r>
      <w:r w:rsidR="009D0504">
        <w:rPr>
          <w:rFonts w:ascii="Times New Roman" w:eastAsia="Calibri" w:hAnsi="Times New Roman" w:cs="Times New Roman"/>
          <w:sz w:val="28"/>
          <w:szCs w:val="28"/>
        </w:rPr>
        <w:t xml:space="preserve"> зменшую соціальну підтримку людини, що змушує її бути більш пильною та напруженою.</w:t>
      </w:r>
    </w:p>
    <w:p w14:paraId="7DA3D062" w14:textId="1F39BDEF"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lastRenderedPageBreak/>
        <w:t>Були отримані значущі зв’язки показника тесту критичності мислення з властивостями темпераменту «</w:t>
      </w:r>
      <w:r w:rsidR="009D0504">
        <w:rPr>
          <w:rFonts w:ascii="Times New Roman" w:eastAsia="Calibri" w:hAnsi="Times New Roman" w:cs="Times New Roman"/>
          <w:sz w:val="28"/>
          <w:szCs w:val="28"/>
        </w:rPr>
        <w:t>наполегливість» та «сенсорна чутли</w:t>
      </w:r>
      <w:r w:rsidRPr="00B61B4E">
        <w:rPr>
          <w:rFonts w:ascii="Times New Roman" w:eastAsia="Calibri" w:hAnsi="Times New Roman" w:cs="Times New Roman"/>
          <w:sz w:val="28"/>
          <w:szCs w:val="28"/>
        </w:rPr>
        <w:t xml:space="preserve">вість». Критичність мислення зворотно корелювала з </w:t>
      </w:r>
      <w:r w:rsidRPr="000D0123">
        <w:rPr>
          <w:rFonts w:ascii="Times New Roman" w:eastAsia="Calibri" w:hAnsi="Times New Roman" w:cs="Times New Roman"/>
          <w:sz w:val="28"/>
          <w:szCs w:val="28"/>
        </w:rPr>
        <w:t xml:space="preserve">наполегливістю: </w:t>
      </w:r>
      <w:r w:rsidRPr="000D0123">
        <w:rPr>
          <w:rFonts w:ascii="Times New Roman" w:eastAsia="Times New Roman" w:hAnsi="Times New Roman" w:cs="Times New Roman"/>
          <w:sz w:val="28"/>
          <w:szCs w:val="28"/>
          <w:lang w:eastAsia="ru-RU"/>
        </w:rPr>
        <w:t>ρ</w:t>
      </w:r>
      <w:r w:rsidR="000D0123" w:rsidRPr="000D0123">
        <w:rPr>
          <w:rFonts w:ascii="Times New Roman" w:eastAsia="Calibri" w:hAnsi="Times New Roman" w:cs="Times New Roman"/>
          <w:sz w:val="28"/>
          <w:szCs w:val="28"/>
        </w:rPr>
        <w:t>=-0,</w:t>
      </w:r>
      <w:r w:rsidR="00470422" w:rsidRPr="000D0123">
        <w:rPr>
          <w:rFonts w:ascii="Times New Roman" w:eastAsia="Calibri" w:hAnsi="Times New Roman" w:cs="Times New Roman"/>
          <w:sz w:val="28"/>
          <w:szCs w:val="28"/>
        </w:rPr>
        <w:t>34, p=</w:t>
      </w:r>
      <w:r w:rsidR="000D0123" w:rsidRPr="000D0123">
        <w:rPr>
          <w:rFonts w:ascii="Times New Roman" w:eastAsia="Calibri" w:hAnsi="Times New Roman" w:cs="Times New Roman"/>
          <w:sz w:val="28"/>
          <w:szCs w:val="28"/>
        </w:rPr>
        <w:t>0,</w:t>
      </w:r>
      <w:r w:rsidRPr="000D0123">
        <w:rPr>
          <w:rFonts w:ascii="Times New Roman" w:eastAsia="Calibri" w:hAnsi="Times New Roman" w:cs="Times New Roman"/>
          <w:sz w:val="28"/>
          <w:szCs w:val="28"/>
        </w:rPr>
        <w:t>042, яка Я. Стреляу розуміється як</w:t>
      </w:r>
      <w:r w:rsidRPr="00B61B4E">
        <w:rPr>
          <w:rFonts w:ascii="Times New Roman" w:eastAsia="Calibri" w:hAnsi="Times New Roman" w:cs="Times New Roman"/>
          <w:sz w:val="28"/>
          <w:szCs w:val="28"/>
        </w:rPr>
        <w:t xml:space="preserve"> ригідність, інертність психіки людини. Зворотна кореляція відповідає розумінню конструкту «критичність мислення» як здібності до психічного переключення, гнучкості, оскільки критичність полягає в здатності переглянути шаблон, відмовитися від застарілих стереотипів, знайти протиріччя, аналізувати різні боки проблеми.  </w:t>
      </w:r>
    </w:p>
    <w:p w14:paraId="107E3253" w14:textId="6BC3A5E3"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Також підтверджено конвергентну валідність критичності мислення з властивістю темпераменту «сенсорна чутливість»: </w:t>
      </w:r>
      <w:r w:rsidR="00470422">
        <w:rPr>
          <w:rFonts w:ascii="Times New Roman" w:eastAsia="Times New Roman" w:hAnsi="Times New Roman" w:cs="Times New Roman"/>
          <w:sz w:val="28"/>
          <w:szCs w:val="28"/>
          <w:lang w:eastAsia="ru-RU"/>
        </w:rPr>
        <w:t>ρ</w:t>
      </w:r>
      <w:r w:rsidR="00470422">
        <w:rPr>
          <w:rFonts w:ascii="Times New Roman" w:eastAsia="Calibri" w:hAnsi="Times New Roman" w:cs="Times New Roman"/>
          <w:sz w:val="28"/>
          <w:szCs w:val="28"/>
        </w:rPr>
        <w:t>=</w:t>
      </w:r>
      <w:r w:rsidR="000D0123">
        <w:rPr>
          <w:rFonts w:ascii="Times New Roman" w:eastAsia="Calibri" w:hAnsi="Times New Roman" w:cs="Times New Roman"/>
          <w:sz w:val="28"/>
          <w:szCs w:val="28"/>
        </w:rPr>
        <w:t>0,</w:t>
      </w:r>
      <w:r w:rsidR="00470422">
        <w:rPr>
          <w:rFonts w:ascii="Times New Roman" w:eastAsia="Calibri" w:hAnsi="Times New Roman" w:cs="Times New Roman"/>
          <w:sz w:val="28"/>
          <w:szCs w:val="28"/>
        </w:rPr>
        <w:t>37, p=</w:t>
      </w:r>
      <w:r w:rsidR="000D0123">
        <w:rPr>
          <w:rFonts w:ascii="Times New Roman" w:eastAsia="Calibri" w:hAnsi="Times New Roman" w:cs="Times New Roman"/>
          <w:sz w:val="28"/>
          <w:szCs w:val="28"/>
        </w:rPr>
        <w:t>0,</w:t>
      </w:r>
      <w:r w:rsidRPr="00B61B4E">
        <w:rPr>
          <w:rFonts w:ascii="Times New Roman" w:eastAsia="Calibri" w:hAnsi="Times New Roman" w:cs="Times New Roman"/>
          <w:sz w:val="28"/>
          <w:szCs w:val="28"/>
        </w:rPr>
        <w:t xml:space="preserve">028. Сенсорна чутливість передбачає, що людина має низькі пороги відчуттів усіх модальностей – слухової, зорової, кінестетичної, нюхової та ін. Така людина є спостережливою, має тонку здібність до розрізнення сигналів, вона здатна помічати відмінності там, де інші нічого не усвідомлюють. Відповідно така властивість психіки є хорошою базою для розвитку критичності мислення, що підтверджує валідність тесту, який адаптується. </w:t>
      </w:r>
      <w:r w:rsidR="00A84B20">
        <w:rPr>
          <w:rFonts w:ascii="Times New Roman" w:eastAsia="Calibri" w:hAnsi="Times New Roman" w:cs="Times New Roman"/>
          <w:sz w:val="28"/>
          <w:szCs w:val="28"/>
        </w:rPr>
        <w:t xml:space="preserve">Проте сенсорна чутливість </w:t>
      </w:r>
      <w:r w:rsidR="009D0504">
        <w:rPr>
          <w:rFonts w:ascii="Times New Roman" w:eastAsia="Calibri" w:hAnsi="Times New Roman" w:cs="Times New Roman"/>
          <w:sz w:val="28"/>
          <w:szCs w:val="28"/>
        </w:rPr>
        <w:t>так</w:t>
      </w:r>
      <w:r w:rsidR="00C92061">
        <w:rPr>
          <w:rFonts w:ascii="Times New Roman" w:eastAsia="Calibri" w:hAnsi="Times New Roman" w:cs="Times New Roman"/>
          <w:sz w:val="28"/>
          <w:szCs w:val="28"/>
        </w:rPr>
        <w:t xml:space="preserve"> саме</w:t>
      </w:r>
      <w:r w:rsidR="009D0504">
        <w:rPr>
          <w:rFonts w:ascii="Times New Roman" w:eastAsia="Calibri" w:hAnsi="Times New Roman" w:cs="Times New Roman"/>
          <w:sz w:val="28"/>
          <w:szCs w:val="28"/>
        </w:rPr>
        <w:t>, як і поленезалежність, супроводжується вищою «фізіологічною ціною», оскільки вища сенсорна чутливість пов’язана з підвищенням ЧСС</w:t>
      </w:r>
      <w:r w:rsidR="00A84B20">
        <w:rPr>
          <w:rFonts w:ascii="Times New Roman" w:eastAsia="Calibri" w:hAnsi="Times New Roman" w:cs="Times New Roman"/>
          <w:sz w:val="28"/>
          <w:szCs w:val="28"/>
        </w:rPr>
        <w:t xml:space="preserve"> і зниженням відсотку альфа-хвиль в енцефалограммі</w:t>
      </w:r>
      <w:r w:rsidR="00712895">
        <w:rPr>
          <w:rFonts w:ascii="Times New Roman" w:eastAsia="Calibri" w:hAnsi="Times New Roman" w:cs="Times New Roman"/>
          <w:sz w:val="28"/>
          <w:szCs w:val="28"/>
        </w:rPr>
        <w:t xml:space="preserve"> (ритму спокійного неспання)</w:t>
      </w:r>
      <w:r w:rsidR="00A84B20">
        <w:rPr>
          <w:rFonts w:ascii="Times New Roman" w:eastAsia="Calibri" w:hAnsi="Times New Roman" w:cs="Times New Roman"/>
          <w:sz w:val="28"/>
          <w:szCs w:val="28"/>
        </w:rPr>
        <w:t xml:space="preserve">, що було отримано нами в вищезгаданому </w:t>
      </w:r>
      <w:r w:rsidR="00323FA9">
        <w:rPr>
          <w:rFonts w:ascii="Times New Roman" w:eastAsia="Calibri" w:hAnsi="Times New Roman" w:cs="Times New Roman"/>
          <w:sz w:val="28"/>
          <w:szCs w:val="28"/>
        </w:rPr>
        <w:t>психофізіологічному</w:t>
      </w:r>
      <w:r w:rsidR="00A84B20">
        <w:rPr>
          <w:rFonts w:ascii="Times New Roman" w:eastAsia="Calibri" w:hAnsi="Times New Roman" w:cs="Times New Roman"/>
          <w:sz w:val="28"/>
          <w:szCs w:val="28"/>
        </w:rPr>
        <w:t xml:space="preserve"> дослідженні </w:t>
      </w:r>
      <w:r w:rsidR="00267DB5" w:rsidRPr="00267DB5">
        <w:rPr>
          <w:rFonts w:ascii="Times New Roman" w:eastAsia="Calibri" w:hAnsi="Times New Roman" w:cs="Times New Roman"/>
          <w:sz w:val="28"/>
          <w:szCs w:val="28"/>
        </w:rPr>
        <w:t>(Луценко, Е., 2011)</w:t>
      </w:r>
      <w:r w:rsidR="00A84B20" w:rsidRPr="00A84B20">
        <w:rPr>
          <w:rFonts w:ascii="Times New Roman" w:eastAsia="Calibri" w:hAnsi="Times New Roman" w:cs="Times New Roman"/>
          <w:sz w:val="28"/>
          <w:szCs w:val="28"/>
        </w:rPr>
        <w:t>.</w:t>
      </w:r>
      <w:r w:rsidR="00A84B20">
        <w:rPr>
          <w:rFonts w:ascii="Times New Roman" w:eastAsia="Calibri" w:hAnsi="Times New Roman" w:cs="Times New Roman"/>
          <w:sz w:val="28"/>
          <w:szCs w:val="28"/>
        </w:rPr>
        <w:t xml:space="preserve"> </w:t>
      </w:r>
    </w:p>
    <w:p w14:paraId="545D41CA"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На третьому етапі частина завдань тесту – ті, які викликали утруднення в розумінні у досліджуваних осіб, а також ті, які частково не відповідали правил</w:t>
      </w:r>
      <w:r w:rsidR="003206D0">
        <w:rPr>
          <w:rFonts w:ascii="Times New Roman" w:eastAsia="Calibri" w:hAnsi="Times New Roman" w:cs="Times New Roman"/>
          <w:sz w:val="28"/>
          <w:szCs w:val="28"/>
        </w:rPr>
        <w:t>ам конструювання завдань тесту (Клайн, 1994)</w:t>
      </w:r>
      <w:r w:rsidRPr="00B61B4E">
        <w:rPr>
          <w:rFonts w:ascii="Times New Roman" w:eastAsia="Calibri" w:hAnsi="Times New Roman" w:cs="Times New Roman"/>
          <w:sz w:val="28"/>
          <w:szCs w:val="28"/>
        </w:rPr>
        <w:t xml:space="preserve"> була переформульована</w:t>
      </w:r>
      <w:r w:rsidR="00C92061">
        <w:rPr>
          <w:rFonts w:ascii="Times New Roman" w:eastAsia="Calibri" w:hAnsi="Times New Roman" w:cs="Times New Roman"/>
          <w:sz w:val="28"/>
          <w:szCs w:val="28"/>
        </w:rPr>
        <w:t xml:space="preserve"> нами</w:t>
      </w:r>
      <w:r w:rsidRPr="00B61B4E">
        <w:rPr>
          <w:rFonts w:ascii="Times New Roman" w:eastAsia="Calibri" w:hAnsi="Times New Roman" w:cs="Times New Roman"/>
          <w:sz w:val="28"/>
          <w:szCs w:val="28"/>
        </w:rPr>
        <w:t xml:space="preserve"> з урахуванням розбіжностей у способі життя в Україні та США. В цілому зміни стосувалися таких аспектів: а) во всіх завданнях тесту було введено звернення до досліджуваної особи на «Ви», хоча англійське “you” може перекладатися і як «ти», проте в наших культурних умовах таке звертання вважається неввічливим та фамільярним; б) американські імена були замінені на звичні в нашому культурному середовищі; в) американські терміни із області </w:t>
      </w:r>
      <w:r w:rsidRPr="00B61B4E">
        <w:rPr>
          <w:rFonts w:ascii="Times New Roman" w:eastAsia="Calibri" w:hAnsi="Times New Roman" w:cs="Times New Roman"/>
          <w:sz w:val="28"/>
          <w:szCs w:val="28"/>
        </w:rPr>
        <w:lastRenderedPageBreak/>
        <w:t>спорту, економіки, історії та ін. сфер були замінені на загальноприйнятні в нашому середовищі; г) завдання були сформульовані більш лаконічно, з вилученням зайвих підробиць опису ситуацій.</w:t>
      </w:r>
    </w:p>
    <w:p w14:paraId="18B1BF99"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За допомогою даної форми тесту з переформульованими завданнями було протестовано ще 246 осіб (студенти – 188 осіб, дорослі люди – 58 осіб). </w:t>
      </w:r>
    </w:p>
    <w:p w14:paraId="7610028E" w14:textId="7C4B5F0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З результатами даного етапу була проведена психометрична процедура аналізу та відсіювання завдань способом кореляції балів за окремими завданнями з загальним </w:t>
      </w:r>
      <w:r w:rsidR="00323FA9">
        <w:rPr>
          <w:rFonts w:ascii="Times New Roman" w:eastAsia="Calibri" w:hAnsi="Times New Roman" w:cs="Times New Roman"/>
          <w:sz w:val="28"/>
          <w:szCs w:val="28"/>
        </w:rPr>
        <w:t xml:space="preserve">тестовим </w:t>
      </w:r>
      <w:r w:rsidRPr="00B61B4E">
        <w:rPr>
          <w:rFonts w:ascii="Times New Roman" w:eastAsia="Calibri" w:hAnsi="Times New Roman" w:cs="Times New Roman"/>
          <w:sz w:val="28"/>
          <w:szCs w:val="28"/>
        </w:rPr>
        <w:t xml:space="preserve">результатом. Було виявлено три завдання з незадовільними коефіцієнтами. Усі інші завдання мали значущі прямі коефіцієнти кореляції з загальним показником за тестом на рівні </w:t>
      </w:r>
      <w:r w:rsidR="00470422">
        <w:rPr>
          <w:rFonts w:ascii="Times New Roman" w:eastAsia="Times New Roman" w:hAnsi="Times New Roman" w:cs="Times New Roman"/>
          <w:sz w:val="28"/>
          <w:szCs w:val="28"/>
          <w:lang w:eastAsia="ru-RU"/>
        </w:rPr>
        <w:t>ρ</w:t>
      </w:r>
      <w:r w:rsidR="00470422">
        <w:rPr>
          <w:rFonts w:ascii="Times New Roman" w:eastAsia="Calibri" w:hAnsi="Times New Roman" w:cs="Times New Roman"/>
          <w:sz w:val="28"/>
          <w:szCs w:val="28"/>
        </w:rPr>
        <w:t>=</w:t>
      </w:r>
      <w:r w:rsidR="000D0123">
        <w:rPr>
          <w:rFonts w:ascii="Times New Roman" w:eastAsia="Calibri" w:hAnsi="Times New Roman" w:cs="Times New Roman"/>
          <w:sz w:val="28"/>
          <w:szCs w:val="28"/>
        </w:rPr>
        <w:t>0,</w:t>
      </w:r>
      <w:r w:rsidRPr="00B61B4E">
        <w:rPr>
          <w:rFonts w:ascii="Times New Roman" w:eastAsia="Calibri" w:hAnsi="Times New Roman" w:cs="Times New Roman"/>
          <w:sz w:val="28"/>
          <w:szCs w:val="28"/>
        </w:rPr>
        <w:t>20–0,59, p</w:t>
      </w:r>
      <w:r w:rsidR="00470422">
        <w:rPr>
          <w:rFonts w:ascii="Times New Roman" w:eastAsia="Calibri" w:hAnsi="Times New Roman" w:cs="Times New Roman"/>
          <w:sz w:val="28"/>
          <w:szCs w:val="28"/>
        </w:rPr>
        <w:t>&lt;</w:t>
      </w:r>
      <w:r w:rsidR="000D0123">
        <w:rPr>
          <w:rFonts w:ascii="Times New Roman" w:eastAsia="Calibri" w:hAnsi="Times New Roman" w:cs="Times New Roman"/>
          <w:sz w:val="28"/>
          <w:szCs w:val="28"/>
        </w:rPr>
        <w:t>0,</w:t>
      </w:r>
      <w:r w:rsidRPr="00B61B4E">
        <w:rPr>
          <w:rFonts w:ascii="Times New Roman" w:eastAsia="Calibri" w:hAnsi="Times New Roman" w:cs="Times New Roman"/>
          <w:sz w:val="28"/>
          <w:szCs w:val="28"/>
        </w:rPr>
        <w:t>05. Далі була проведена факторизація тесту методом головних компонент спочатку для повної форми тесту з 30 завдань. Факторизація підтвердила результати аналізу завдань – три завдання корелювали з фактором тесту зі зворотним знаком, тому були вилучені. Повторний факторний аналіз для форми тесту із 27 завдань (без 3-х невалідних) підтвердив єдину спрямованість завдань, які корелювали з фактором на рівні 0,2-0,7. У результаті утворився</w:t>
      </w:r>
      <w:r w:rsidR="00470422">
        <w:rPr>
          <w:rFonts w:ascii="Times New Roman" w:eastAsia="Calibri" w:hAnsi="Times New Roman" w:cs="Times New Roman"/>
          <w:sz w:val="28"/>
          <w:szCs w:val="28"/>
        </w:rPr>
        <w:t xml:space="preserve"> один фактор, який пояснював 14</w:t>
      </w:r>
      <w:r w:rsidRPr="00B61B4E">
        <w:rPr>
          <w:rFonts w:ascii="Times New Roman" w:eastAsia="Calibri" w:hAnsi="Times New Roman" w:cs="Times New Roman"/>
          <w:sz w:val="28"/>
          <w:szCs w:val="28"/>
        </w:rPr>
        <w:t xml:space="preserve">% дисперсії змінної. </w:t>
      </w:r>
    </w:p>
    <w:p w14:paraId="5F3F07B5"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На четвертому етапі на вибірці з 49 людей (студенти 3-го курсу факультету психології, 2012 р.) була проведена процедура крос-валідизації та перевірки ретестової надійності тесту критичності мислення. Для крос-валідизації були взяті: 1) Опитувальник рефлексії А. В. Карпова</w:t>
      </w:r>
      <w:r w:rsidR="003206D0" w:rsidRPr="003206D0">
        <w:rPr>
          <w:rFonts w:ascii="Times New Roman" w:eastAsia="Calibri" w:hAnsi="Times New Roman" w:cs="Times New Roman"/>
          <w:sz w:val="28"/>
          <w:szCs w:val="28"/>
          <w:lang w:val="ru-RU"/>
        </w:rPr>
        <w:t xml:space="preserve"> (2003)</w:t>
      </w:r>
      <w:r w:rsidRPr="00B61B4E">
        <w:rPr>
          <w:rFonts w:ascii="Times New Roman" w:eastAsia="Calibri" w:hAnsi="Times New Roman" w:cs="Times New Roman"/>
          <w:sz w:val="28"/>
          <w:szCs w:val="28"/>
        </w:rPr>
        <w:t>, 2) тест «Умовивід» Дж. Фланагана в адаптації В. О. Чікер</w:t>
      </w:r>
      <w:r w:rsidR="003206D0">
        <w:rPr>
          <w:rFonts w:ascii="Times New Roman" w:eastAsia="Calibri" w:hAnsi="Times New Roman" w:cs="Times New Roman"/>
          <w:sz w:val="28"/>
          <w:szCs w:val="28"/>
        </w:rPr>
        <w:t xml:space="preserve"> (2003)</w:t>
      </w:r>
      <w:r w:rsidRPr="00B61B4E">
        <w:rPr>
          <w:rFonts w:ascii="Times New Roman" w:eastAsia="Calibri" w:hAnsi="Times New Roman" w:cs="Times New Roman"/>
          <w:sz w:val="28"/>
          <w:szCs w:val="28"/>
        </w:rPr>
        <w:t>, 3) в</w:t>
      </w:r>
      <w:r w:rsidR="003206D0">
        <w:rPr>
          <w:rFonts w:ascii="Times New Roman" w:eastAsia="Calibri" w:hAnsi="Times New Roman" w:cs="Times New Roman"/>
          <w:sz w:val="28"/>
          <w:szCs w:val="28"/>
        </w:rPr>
        <w:t>ищеописаний Тест примативності (</w:t>
      </w:r>
      <w:r w:rsidR="003206D0" w:rsidRPr="00A501C0">
        <w:rPr>
          <w:rFonts w:ascii="Times New Roman" w:eastAsia="Times New Roman" w:hAnsi="Times New Roman" w:cs="Times New Roman"/>
          <w:sz w:val="28"/>
          <w:szCs w:val="28"/>
          <w:lang w:eastAsia="ru-RU"/>
        </w:rPr>
        <w:t>Луценко</w:t>
      </w:r>
      <w:r w:rsidR="00A501C0" w:rsidRPr="00A501C0">
        <w:rPr>
          <w:rFonts w:ascii="Times New Roman" w:eastAsia="Times New Roman" w:hAnsi="Times New Roman" w:cs="Times New Roman"/>
          <w:sz w:val="28"/>
          <w:szCs w:val="28"/>
          <w:lang w:eastAsia="ru-RU"/>
        </w:rPr>
        <w:t>, Е.</w:t>
      </w:r>
      <w:r w:rsidR="003206D0" w:rsidRPr="00A501C0">
        <w:rPr>
          <w:rFonts w:ascii="Times New Roman" w:eastAsia="Times New Roman" w:hAnsi="Times New Roman" w:cs="Times New Roman"/>
          <w:sz w:val="28"/>
          <w:szCs w:val="28"/>
          <w:lang w:eastAsia="ru-RU"/>
        </w:rPr>
        <w:t xml:space="preserve"> </w:t>
      </w:r>
      <w:r w:rsidR="003206D0" w:rsidRPr="00A501C0">
        <w:rPr>
          <w:rFonts w:ascii="Times New Roman" w:eastAsia="Times New Roman" w:hAnsi="Times New Roman" w:cs="Times New Roman"/>
          <w:sz w:val="28"/>
          <w:szCs w:val="28"/>
          <w:lang w:val="ru-RU" w:eastAsia="ru-RU"/>
        </w:rPr>
        <w:t>&amp;</w:t>
      </w:r>
      <w:r w:rsidR="003206D0" w:rsidRPr="00A501C0">
        <w:rPr>
          <w:rFonts w:ascii="Times New Roman" w:eastAsia="Times New Roman" w:hAnsi="Times New Roman" w:cs="Times New Roman"/>
          <w:sz w:val="28"/>
          <w:szCs w:val="28"/>
          <w:lang w:eastAsia="ru-RU"/>
        </w:rPr>
        <w:t xml:space="preserve"> Абсалямова</w:t>
      </w:r>
      <w:r w:rsidR="003206D0">
        <w:rPr>
          <w:rFonts w:ascii="Times New Roman" w:eastAsia="Calibri" w:hAnsi="Times New Roman" w:cs="Times New Roman"/>
          <w:sz w:val="28"/>
          <w:szCs w:val="28"/>
        </w:rPr>
        <w:t>, 2013</w:t>
      </w:r>
      <w:r w:rsidR="00A501C0">
        <w:rPr>
          <w:rFonts w:ascii="Times New Roman" w:eastAsia="Calibri" w:hAnsi="Times New Roman" w:cs="Times New Roman"/>
          <w:sz w:val="28"/>
          <w:szCs w:val="28"/>
        </w:rPr>
        <w:t>а</w:t>
      </w:r>
      <w:r w:rsidR="003206D0">
        <w:rPr>
          <w:rFonts w:ascii="Times New Roman" w:eastAsia="Calibri" w:hAnsi="Times New Roman" w:cs="Times New Roman"/>
          <w:sz w:val="28"/>
          <w:szCs w:val="28"/>
        </w:rPr>
        <w:t>)</w:t>
      </w:r>
      <w:r w:rsidRPr="00B61B4E">
        <w:rPr>
          <w:rFonts w:ascii="Times New Roman" w:eastAsia="Calibri" w:hAnsi="Times New Roman" w:cs="Times New Roman"/>
          <w:sz w:val="28"/>
          <w:szCs w:val="28"/>
        </w:rPr>
        <w:t xml:space="preserve"> і 4) задача на перенос знань від загального до часного, розроблена нами разом з </w:t>
      </w:r>
      <w:r w:rsidR="003206D0">
        <w:rPr>
          <w:rFonts w:ascii="Times New Roman" w:eastAsia="Calibri" w:hAnsi="Times New Roman" w:cs="Times New Roman"/>
          <w:sz w:val="28"/>
          <w:szCs w:val="28"/>
        </w:rPr>
        <w:t xml:space="preserve">нашою </w:t>
      </w:r>
      <w:r w:rsidRPr="00B61B4E">
        <w:rPr>
          <w:rFonts w:ascii="Times New Roman" w:eastAsia="Calibri" w:hAnsi="Times New Roman" w:cs="Times New Roman"/>
          <w:sz w:val="28"/>
          <w:szCs w:val="28"/>
        </w:rPr>
        <w:t>аспіранткою К. О. Лисак</w:t>
      </w:r>
      <w:r w:rsidR="00B647F3" w:rsidRPr="00B647F3">
        <w:rPr>
          <w:rFonts w:ascii="Times New Roman" w:eastAsia="Calibri" w:hAnsi="Times New Roman" w:cs="Times New Roman"/>
          <w:sz w:val="28"/>
          <w:szCs w:val="28"/>
        </w:rPr>
        <w:t xml:space="preserve"> (</w:t>
      </w:r>
      <w:r w:rsidR="00B647F3" w:rsidRPr="00B1321C">
        <w:rPr>
          <w:rFonts w:ascii="Times New Roman" w:eastAsia="Times New Roman" w:hAnsi="Times New Roman" w:cs="Times New Roman"/>
          <w:sz w:val="28"/>
          <w:szCs w:val="28"/>
          <w:lang w:eastAsia="ru-RU"/>
        </w:rPr>
        <w:t xml:space="preserve">Лисак </w:t>
      </w:r>
      <w:r w:rsidR="00B647F3" w:rsidRPr="008F67D3">
        <w:rPr>
          <w:rFonts w:ascii="Times New Roman" w:eastAsia="Times New Roman" w:hAnsi="Times New Roman" w:cs="Times New Roman"/>
          <w:sz w:val="28"/>
          <w:szCs w:val="28"/>
          <w:lang w:eastAsia="ru-RU"/>
        </w:rPr>
        <w:t>&amp;</w:t>
      </w:r>
      <w:r w:rsidR="00B647F3" w:rsidRPr="00B1321C">
        <w:rPr>
          <w:rFonts w:ascii="Times New Roman" w:eastAsia="Times New Roman" w:hAnsi="Times New Roman" w:cs="Times New Roman"/>
          <w:sz w:val="28"/>
          <w:szCs w:val="28"/>
          <w:lang w:eastAsia="ru-RU"/>
        </w:rPr>
        <w:t xml:space="preserve"> Луценко</w:t>
      </w:r>
      <w:r w:rsidR="00B647F3">
        <w:rPr>
          <w:rFonts w:ascii="Times New Roman" w:eastAsia="Times New Roman" w:hAnsi="Times New Roman" w:cs="Times New Roman"/>
          <w:sz w:val="28"/>
          <w:szCs w:val="28"/>
          <w:lang w:eastAsia="ru-RU"/>
        </w:rPr>
        <w:t>,</w:t>
      </w:r>
      <w:r w:rsidR="00B647F3" w:rsidRPr="00B1321C">
        <w:rPr>
          <w:rFonts w:ascii="Times New Roman" w:eastAsia="Times New Roman" w:hAnsi="Times New Roman" w:cs="Times New Roman"/>
          <w:sz w:val="28"/>
          <w:szCs w:val="28"/>
          <w:lang w:eastAsia="ru-RU"/>
        </w:rPr>
        <w:t xml:space="preserve"> О.</w:t>
      </w:r>
      <w:r w:rsidR="00B647F3" w:rsidRPr="00B647F3">
        <w:rPr>
          <w:rFonts w:ascii="Times New Roman" w:eastAsia="Times New Roman" w:hAnsi="Times New Roman" w:cs="Times New Roman"/>
          <w:sz w:val="28"/>
          <w:szCs w:val="28"/>
          <w:lang w:eastAsia="ru-RU"/>
        </w:rPr>
        <w:t xml:space="preserve">, </w:t>
      </w:r>
      <w:r w:rsidR="00B647F3">
        <w:rPr>
          <w:rFonts w:ascii="Times New Roman" w:eastAsia="Times New Roman" w:hAnsi="Times New Roman" w:cs="Times New Roman"/>
          <w:sz w:val="28"/>
          <w:szCs w:val="28"/>
          <w:lang w:eastAsia="ru-RU"/>
        </w:rPr>
        <w:t>2013</w:t>
      </w:r>
      <w:r w:rsidR="00B647F3" w:rsidRPr="00B647F3">
        <w:rPr>
          <w:rFonts w:ascii="Times New Roman" w:eastAsia="Calibri" w:hAnsi="Times New Roman" w:cs="Times New Roman"/>
          <w:sz w:val="28"/>
          <w:szCs w:val="28"/>
        </w:rPr>
        <w:t>)</w:t>
      </w:r>
      <w:r w:rsidRPr="00B61B4E">
        <w:rPr>
          <w:rFonts w:ascii="Times New Roman" w:eastAsia="Calibri" w:hAnsi="Times New Roman" w:cs="Times New Roman"/>
          <w:sz w:val="28"/>
          <w:szCs w:val="28"/>
        </w:rPr>
        <w:t>. Задача на перенос звучала наступним чином.</w:t>
      </w:r>
    </w:p>
    <w:p w14:paraId="101789FE"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Інструкція 1. Вам необхідно ознайомитися з психологічним законом оптимуму мотивації та запропонувати найбільшу кількість ефективних варіантів його застосування в різноманітних випадках роботи з персоналом організації.</w:t>
      </w:r>
    </w:p>
    <w:p w14:paraId="72158394"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lastRenderedPageBreak/>
        <w:t xml:space="preserve">Закон оптимуму мотивації показує залежності якості (продуктивності) виконуваної діяльності від інтенсивності (рівня) мотивації. Для того, щоб відбулася адаптація до завдань, що виникають перед нами, необхідна достатня мотивація. Однак якщо мотивація занадто сильна, ми позбавляємося частини наших можливостей, і адаптація стає менш адекватною дійсності. Тоді в діяльності з'являються ознаки емоцій та іноді адаптивна поведінка порушується – повністю заміщається емоційними реакціями. Існує оптимум мотивації, за межами якого виникає емоційна поведінка. Поняття оптимуму мотивації пов'язано з адекватністю або неадекватністю реакції на ситуацію. Цей зв'язок відповідає відношенню між інтенсивністю мотивації та реальними можливостями суб'єкта в конкретній ситуації. При підвищенні мотивації до певного рівня зростає і якість діяльності, але подальше підвищення мотивації, після досягнення плато, приводить до зниження продуктивності – </w:t>
      </w:r>
      <w:r w:rsidRPr="00037067">
        <w:rPr>
          <w:rFonts w:ascii="Times New Roman" w:eastAsia="Calibri" w:hAnsi="Times New Roman" w:cs="Times New Roman"/>
          <w:sz w:val="28"/>
          <w:szCs w:val="28"/>
        </w:rPr>
        <w:t xml:space="preserve">див. </w:t>
      </w:r>
      <w:r w:rsidR="00037067" w:rsidRPr="00037067">
        <w:rPr>
          <w:rFonts w:ascii="Times New Roman" w:eastAsia="Calibri" w:hAnsi="Times New Roman" w:cs="Times New Roman"/>
          <w:sz w:val="28"/>
          <w:szCs w:val="28"/>
        </w:rPr>
        <w:t>рис. 4.10</w:t>
      </w:r>
      <w:r w:rsidRPr="00037067">
        <w:rPr>
          <w:rFonts w:ascii="Times New Roman" w:eastAsia="Calibri" w:hAnsi="Times New Roman" w:cs="Times New Roman"/>
          <w:sz w:val="28"/>
          <w:szCs w:val="28"/>
        </w:rPr>
        <w:t>.</w:t>
      </w:r>
    </w:p>
    <w:p w14:paraId="3E65A859"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p>
    <w:p w14:paraId="5CF8213E"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lang w:val="ru-RU"/>
        </w:rPr>
      </w:pPr>
      <w:r>
        <w:rPr>
          <w:rFonts w:ascii="Times New Roman" w:eastAsia="Calibri" w:hAnsi="Times New Roman" w:cs="Times New Roman"/>
          <w:noProof/>
          <w:sz w:val="28"/>
          <w:szCs w:val="28"/>
          <w:lang w:val="ru-RU" w:eastAsia="ru-RU"/>
        </w:rPr>
        <w:drawing>
          <wp:inline distT="0" distB="0" distL="0" distR="0" wp14:anchorId="5CDCFA5A" wp14:editId="7801CFAA">
            <wp:extent cx="4667250" cy="279082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667250" cy="2790825"/>
                    </a:xfrm>
                    <a:prstGeom prst="rect">
                      <a:avLst/>
                    </a:prstGeom>
                    <a:noFill/>
                    <a:ln>
                      <a:noFill/>
                    </a:ln>
                  </pic:spPr>
                </pic:pic>
              </a:graphicData>
            </a:graphic>
          </wp:inline>
        </w:drawing>
      </w:r>
    </w:p>
    <w:p w14:paraId="3620293B" w14:textId="77777777" w:rsidR="00B61B4E" w:rsidRPr="00470422" w:rsidRDefault="00B61B4E" w:rsidP="00B61B4E">
      <w:pPr>
        <w:spacing w:after="0" w:line="360" w:lineRule="auto"/>
        <w:ind w:firstLine="720"/>
        <w:jc w:val="both"/>
        <w:rPr>
          <w:rFonts w:ascii="Times New Roman" w:eastAsia="Calibri" w:hAnsi="Times New Roman" w:cs="Times New Roman"/>
          <w:sz w:val="28"/>
          <w:szCs w:val="28"/>
        </w:rPr>
      </w:pPr>
      <w:r w:rsidRPr="00470422">
        <w:rPr>
          <w:rFonts w:ascii="Times New Roman" w:eastAsia="Calibri" w:hAnsi="Times New Roman" w:cs="Times New Roman"/>
          <w:sz w:val="28"/>
          <w:szCs w:val="28"/>
        </w:rPr>
        <w:t xml:space="preserve">Рис. </w:t>
      </w:r>
      <w:r w:rsidR="00037067" w:rsidRPr="00470422">
        <w:rPr>
          <w:rFonts w:ascii="Times New Roman" w:eastAsia="Calibri" w:hAnsi="Times New Roman" w:cs="Times New Roman"/>
          <w:sz w:val="28"/>
          <w:szCs w:val="28"/>
        </w:rPr>
        <w:t>4.10</w:t>
      </w:r>
      <w:r w:rsidRPr="00470422">
        <w:rPr>
          <w:rFonts w:ascii="Times New Roman" w:eastAsia="Calibri" w:hAnsi="Times New Roman" w:cs="Times New Roman"/>
          <w:sz w:val="28"/>
          <w:szCs w:val="28"/>
        </w:rPr>
        <w:t>. Ілюстрація закону оптимуму мотивації.</w:t>
      </w:r>
    </w:p>
    <w:p w14:paraId="0ADA90E2"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p>
    <w:p w14:paraId="7DF4D669"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Інструкція 2. Напишіть, будь ласка, ефективні способи застосування даного закону у таких ситуаціях:</w:t>
      </w:r>
    </w:p>
    <w:p w14:paraId="34D26FB5"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1)</w:t>
      </w:r>
      <w:r w:rsidRPr="00B61B4E">
        <w:rPr>
          <w:rFonts w:ascii="Times New Roman" w:eastAsia="Calibri" w:hAnsi="Times New Roman" w:cs="Times New Roman"/>
          <w:sz w:val="28"/>
          <w:szCs w:val="28"/>
        </w:rPr>
        <w:tab/>
        <w:t>у керуванні персоналом фірми;</w:t>
      </w:r>
    </w:p>
    <w:p w14:paraId="08144C72"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lastRenderedPageBreak/>
        <w:t>2)</w:t>
      </w:r>
      <w:r w:rsidRPr="00B61B4E">
        <w:rPr>
          <w:rFonts w:ascii="Times New Roman" w:eastAsia="Calibri" w:hAnsi="Times New Roman" w:cs="Times New Roman"/>
          <w:sz w:val="28"/>
          <w:szCs w:val="28"/>
        </w:rPr>
        <w:tab/>
        <w:t>у підготовці туристичних агентів;</w:t>
      </w:r>
    </w:p>
    <w:p w14:paraId="0DC57527"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3)</w:t>
      </w:r>
      <w:r w:rsidRPr="00B61B4E">
        <w:rPr>
          <w:rFonts w:ascii="Times New Roman" w:eastAsia="Calibri" w:hAnsi="Times New Roman" w:cs="Times New Roman"/>
          <w:sz w:val="28"/>
          <w:szCs w:val="28"/>
        </w:rPr>
        <w:tab/>
        <w:t>у навчанні керівників вищої ланки.</w:t>
      </w:r>
    </w:p>
    <w:p w14:paraId="6B2C146F"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(Кінець задачі).</w:t>
      </w:r>
    </w:p>
    <w:p w14:paraId="1518DA2B"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Для кросвалідизації були обрані саме ці тести, виходячи з гіпотез, що критична людина повинна мати розвинену рефлексію, логічні здібності, вона, скоріше за все, буде менш примативною і буде мати здібності до переносу знань.</w:t>
      </w:r>
    </w:p>
    <w:p w14:paraId="75765033" w14:textId="1E9161B6"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У результаті процедур валідизації був виявлений значущий прямий кореляційний зв’язок між результатами за тестом «Умовивід» і показником критичного мислення: </w:t>
      </w:r>
      <w:r w:rsidRPr="00B61B4E">
        <w:rPr>
          <w:rFonts w:ascii="Times New Roman" w:eastAsia="Times New Roman" w:hAnsi="Times New Roman" w:cs="Times New Roman"/>
          <w:sz w:val="28"/>
          <w:szCs w:val="28"/>
          <w:lang w:eastAsia="ru-RU"/>
        </w:rPr>
        <w:t>ρ</w:t>
      </w:r>
      <w:r w:rsidRPr="00B61B4E">
        <w:rPr>
          <w:rFonts w:ascii="Times New Roman" w:eastAsia="Calibri" w:hAnsi="Times New Roman" w:cs="Times New Roman"/>
          <w:sz w:val="28"/>
          <w:szCs w:val="28"/>
        </w:rPr>
        <w:t>=0,45 при р</w:t>
      </w:r>
      <w:r w:rsidR="00470422">
        <w:rPr>
          <w:rFonts w:ascii="Times New Roman" w:eastAsia="Calibri" w:hAnsi="Times New Roman" w:cs="Times New Roman"/>
          <w:sz w:val="28"/>
          <w:szCs w:val="28"/>
        </w:rPr>
        <w:t>=</w:t>
      </w:r>
      <w:r w:rsidRPr="00B61B4E">
        <w:rPr>
          <w:rFonts w:ascii="Times New Roman" w:eastAsia="Calibri" w:hAnsi="Times New Roman" w:cs="Times New Roman"/>
          <w:sz w:val="28"/>
          <w:szCs w:val="28"/>
        </w:rPr>
        <w:t>0,002. Це підтверджує валідність тесту критичності мислення в аспекті розвинених логічних здібностей. Достовірного зв’язку з методикою рефлективності А. В. Карпова не було виявлено, скоріше за все тому, що цей тест є особистісним опитувальником, а критичність мислення – це когнітивна властивість.</w:t>
      </w:r>
    </w:p>
    <w:p w14:paraId="56EFB7A7" w14:textId="4D5ECEBF"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Виявлено зворотний зв’язок між рівнем критичного мислення і </w:t>
      </w:r>
      <w:r w:rsidRPr="00B61B4E">
        <w:rPr>
          <w:rFonts w:ascii="Times New Roman" w:eastAsia="Calibri" w:hAnsi="Times New Roman" w:cs="Times New Roman"/>
          <w:i/>
          <w:sz w:val="28"/>
          <w:szCs w:val="28"/>
        </w:rPr>
        <w:t xml:space="preserve">примативністю </w:t>
      </w:r>
      <w:r w:rsidRPr="00B61B4E">
        <w:rPr>
          <w:rFonts w:ascii="Times New Roman" w:eastAsia="Calibri" w:hAnsi="Times New Roman" w:cs="Times New Roman"/>
          <w:sz w:val="28"/>
          <w:szCs w:val="28"/>
        </w:rPr>
        <w:t xml:space="preserve">як схильністю спиратися на «голос інстинктів» (емоції, вірування, інтуїтивні прагнення) на противагу раціональному розрахунку: </w:t>
      </w:r>
      <w:r w:rsidRPr="00B61B4E">
        <w:rPr>
          <w:rFonts w:ascii="Times New Roman" w:eastAsia="Times New Roman" w:hAnsi="Times New Roman" w:cs="Times New Roman"/>
          <w:sz w:val="28"/>
          <w:szCs w:val="28"/>
          <w:lang w:eastAsia="ru-RU"/>
        </w:rPr>
        <w:t>ρ</w:t>
      </w:r>
      <w:r w:rsidR="00470422">
        <w:rPr>
          <w:rFonts w:ascii="Times New Roman" w:eastAsia="Calibri" w:hAnsi="Times New Roman" w:cs="Times New Roman"/>
          <w:sz w:val="28"/>
          <w:szCs w:val="28"/>
        </w:rPr>
        <w:t>=-0,36 при р=</w:t>
      </w:r>
      <w:r w:rsidRPr="00B61B4E">
        <w:rPr>
          <w:rFonts w:ascii="Times New Roman" w:eastAsia="Calibri" w:hAnsi="Times New Roman" w:cs="Times New Roman"/>
          <w:sz w:val="28"/>
          <w:szCs w:val="28"/>
        </w:rPr>
        <w:t xml:space="preserve">0,015. Ця кореляція підтверджує основну гіпотезу дослідження, що критичне мислення краще розвинуто у низькопримативних особистостей, і навпаки, у високопримативних осіб критичне мислення розвинено гірше. </w:t>
      </w:r>
    </w:p>
    <w:p w14:paraId="456556B6" w14:textId="5C0FED9F"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Кореляція між показником тесту критичності мислення та успішністю розв’язання задачи на перенос знань «від загального до окремого» (дедукція) склала </w:t>
      </w:r>
      <w:r w:rsidR="00470422">
        <w:rPr>
          <w:rFonts w:ascii="Times New Roman" w:eastAsia="Times New Roman" w:hAnsi="Times New Roman" w:cs="Times New Roman"/>
          <w:sz w:val="28"/>
          <w:szCs w:val="28"/>
          <w:lang w:eastAsia="ru-RU"/>
        </w:rPr>
        <w:t>ρ</w:t>
      </w:r>
      <w:r w:rsidR="00470422">
        <w:rPr>
          <w:rFonts w:ascii="Times New Roman" w:eastAsia="Calibri" w:hAnsi="Times New Roman" w:cs="Times New Roman"/>
          <w:sz w:val="28"/>
          <w:szCs w:val="28"/>
        </w:rPr>
        <w:t>=0,40 при р=</w:t>
      </w:r>
      <w:r w:rsidRPr="00B61B4E">
        <w:rPr>
          <w:rFonts w:ascii="Times New Roman" w:eastAsia="Calibri" w:hAnsi="Times New Roman" w:cs="Times New Roman"/>
          <w:sz w:val="28"/>
          <w:szCs w:val="28"/>
        </w:rPr>
        <w:t>0,010. Ці результати підтверджують валідність адаптованого тесту.</w:t>
      </w:r>
    </w:p>
    <w:p w14:paraId="5BBC642D" w14:textId="7CA045BC"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На цьому етапі була підрахована ретестова надійність з інтервалом </w:t>
      </w:r>
      <w:r w:rsidR="00E8361D">
        <w:rPr>
          <w:rFonts w:ascii="Times New Roman" w:eastAsia="Calibri" w:hAnsi="Times New Roman" w:cs="Times New Roman"/>
          <w:sz w:val="28"/>
          <w:szCs w:val="28"/>
        </w:rPr>
        <w:t>у місяць, яка склала 0,74 при р&lt;</w:t>
      </w:r>
      <w:r w:rsidRPr="00B61B4E">
        <w:rPr>
          <w:rFonts w:ascii="Times New Roman" w:eastAsia="Calibri" w:hAnsi="Times New Roman" w:cs="Times New Roman"/>
          <w:sz w:val="28"/>
          <w:szCs w:val="28"/>
        </w:rPr>
        <w:t>0,001. Це доводить, що в результатах тесту відбивається стабільна психологічна властивість, а не стан, настрій або вплив ситуаційних чинників.</w:t>
      </w:r>
    </w:p>
    <w:p w14:paraId="655BE6F1" w14:textId="401AC457"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Calibri" w:hAnsi="Times New Roman" w:cs="Times New Roman"/>
          <w:sz w:val="28"/>
          <w:szCs w:val="28"/>
        </w:rPr>
        <w:t xml:space="preserve">На п’ятому етапі були підраховані коефіцієнти трудності завдань, надійності та дискримінативності кінцевої форми тесту з 27 завдань. Таким </w:t>
      </w:r>
      <w:r w:rsidRPr="00B61B4E">
        <w:rPr>
          <w:rFonts w:ascii="Times New Roman" w:eastAsia="Calibri" w:hAnsi="Times New Roman" w:cs="Times New Roman"/>
          <w:sz w:val="28"/>
          <w:szCs w:val="28"/>
        </w:rPr>
        <w:lastRenderedPageBreak/>
        <w:t xml:space="preserve">чином були отримані коефіцієнти трудності для завдань від 0,28 до 0,85. У середньому за тестом трудність завдань, яка обчислювалася як імовірність правильної відповіді у вибірці досліджуваних осіб (відсоток тих, хто впорався з завданням), виявилася 0,54, що є оптимальним. Дискримінативність тесту, розрахована за формулою </w:t>
      </w:r>
      <w:r w:rsidRPr="00B61B4E">
        <w:rPr>
          <w:rFonts w:ascii="Times New Roman" w:eastAsia="Times New Roman" w:hAnsi="Times New Roman" w:cs="Times New Roman"/>
          <w:sz w:val="28"/>
          <w:szCs w:val="28"/>
          <w:lang w:eastAsia="ru-RU"/>
        </w:rPr>
        <w:t xml:space="preserve">Фергюсона </w:t>
      </w:r>
      <w:r w:rsidR="00154FA4">
        <w:rPr>
          <w:rFonts w:ascii="Times New Roman" w:eastAsia="Times New Roman" w:hAnsi="Times New Roman" w:cs="Times New Roman"/>
          <w:sz w:val="28"/>
          <w:szCs w:val="28"/>
          <w:lang w:eastAsia="ru-RU"/>
        </w:rPr>
        <w:t>(</w:t>
      </w:r>
      <w:r w:rsidR="00154FA4" w:rsidRPr="0034052B">
        <w:rPr>
          <w:rFonts w:ascii="Times New Roman" w:eastAsia="Times New Roman" w:hAnsi="Times New Roman" w:cs="Times New Roman"/>
          <w:sz w:val="28"/>
          <w:szCs w:val="28"/>
          <w:lang w:eastAsia="ru-RU"/>
        </w:rPr>
        <w:t>Клайн, 1994</w:t>
      </w:r>
      <w:r w:rsidR="00154FA4">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8"/>
          <w:lang w:eastAsia="ru-RU"/>
        </w:rPr>
        <w:t xml:space="preserve">, показала рівень </w:t>
      </w:r>
      <w:r w:rsidRPr="00B61B4E">
        <w:rPr>
          <w:rFonts w:ascii="Times New Roman" w:eastAsia="Times New Roman" w:hAnsi="Times New Roman" w:cs="Times New Roman"/>
          <w:i/>
          <w:sz w:val="28"/>
          <w:szCs w:val="28"/>
          <w:lang w:eastAsia="ru-RU"/>
        </w:rPr>
        <w:sym w:font="Symbol" w:char="F064"/>
      </w:r>
      <w:r w:rsidR="00E8361D">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8"/>
          <w:lang w:eastAsia="ru-RU"/>
        </w:rPr>
        <w:t xml:space="preserve">0,97, що свідчить про високу інформативність тесту. Розподіл результатів тесту є нормальним за критерієм Колмогорова-Смірнова. Надійність </w:t>
      </w:r>
      <w:r w:rsidRPr="00B61B4E">
        <w:rPr>
          <w:rFonts w:ascii="Times New Roman" w:eastAsia="Times New Roman" w:hAnsi="Times New Roman" w:cs="Times New Roman"/>
          <w:i/>
          <w:sz w:val="28"/>
          <w:szCs w:val="28"/>
          <w:lang w:eastAsia="ru-RU"/>
        </w:rPr>
        <w:t>α</w:t>
      </w:r>
      <w:r w:rsidRPr="00B61B4E">
        <w:rPr>
          <w:rFonts w:ascii="Times New Roman" w:eastAsia="Times New Roman" w:hAnsi="Times New Roman" w:cs="Times New Roman"/>
          <w:sz w:val="28"/>
          <w:szCs w:val="28"/>
          <w:lang w:eastAsia="ru-RU"/>
        </w:rPr>
        <w:t xml:space="preserve"> Кронбаха склала </w:t>
      </w:r>
      <w:r w:rsidR="00E8361D">
        <w:rPr>
          <w:rFonts w:ascii="Times New Roman" w:eastAsia="Times New Roman" w:hAnsi="Times New Roman" w:cs="Times New Roman"/>
          <w:i/>
          <w:sz w:val="28"/>
          <w:szCs w:val="28"/>
          <w:lang w:eastAsia="ru-RU"/>
        </w:rPr>
        <w:t>α</w:t>
      </w:r>
      <w:r w:rsidR="00E8361D">
        <w:rPr>
          <w:rFonts w:ascii="Times New Roman" w:eastAsia="Times New Roman" w:hAnsi="Times New Roman" w:cs="Times New Roman"/>
          <w:sz w:val="28"/>
          <w:szCs w:val="28"/>
          <w:lang w:eastAsia="ru-RU"/>
        </w:rPr>
        <w:t>=</w:t>
      </w:r>
      <w:r w:rsidRPr="00B61B4E">
        <w:rPr>
          <w:rFonts w:ascii="Times New Roman" w:eastAsia="Times New Roman" w:hAnsi="Times New Roman" w:cs="Times New Roman"/>
          <w:sz w:val="28"/>
          <w:szCs w:val="28"/>
          <w:lang w:eastAsia="ru-RU"/>
        </w:rPr>
        <w:t>0,71. Це доводить, що тест є внутрішньо погодженим та однорідним.</w:t>
      </w:r>
    </w:p>
    <w:p w14:paraId="11B7882A"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Далі були розраховані норми на об’єднаній вибірці 3-го та 4-го етапів (246 + 49 = 295 чол.) з урахуванням вікових і статевих розбіжностей і складені описи особистості для кожного нормативного рівня: дуже високої, високої, середньої, низької і дуже низької критичності мислення. Об’єднана вибірка включала людей з середньою освітою – 10 чол., з середньою технічною/спеціальною освітою – 14 чол., з вищою освітою – 34 чол., незакінченною вищою освітою – 237 чол. З них мешканці Харьковської обл. – 225 чол., Луганської обл. – 24 чол., Полтавської обл. – 10 чол., АРК, Донецької та Кіровоградської обл. – по 7 чол., Сумської обл. – 6 чол., Київської та Дніпропетровської обл. – по 2 чол., міст Черкаси та Курськ – по 1 чол. З них чоловіки – 89 осіб, жінки – 206 осіб.</w:t>
      </w:r>
    </w:p>
    <w:p w14:paraId="48EF7A37" w14:textId="77777777" w:rsidR="00B61B4E" w:rsidRPr="00B61B4E" w:rsidRDefault="00B61B4E" w:rsidP="00B61B4E">
      <w:pPr>
        <w:autoSpaceDE w:val="0"/>
        <w:autoSpaceDN w:val="0"/>
        <w:adjustRightInd w:val="0"/>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Таким чином Тест критичності мислення є об’єктивним тестом здібностей, який може використовуватися індивідуально і в групі. Тест вербальний, містить 27 тверджень або питань, кожне з 4-ма варіантами вибору правильної відповіді. Для кожного завдання передбачена єдина правильна відповідь. Тест є однофакторним і в результаті обробки обчислюється один загальний показник критичності мислення, який може змінюватися від 0 до 27 балів. Після отримання результата його можна порівняти з нормативними даними для відповідної статевої групи. </w:t>
      </w:r>
    </w:p>
    <w:p w14:paraId="26306A59" w14:textId="77777777" w:rsidR="00B61B4E" w:rsidRPr="00B61B4E" w:rsidRDefault="00B61B4E" w:rsidP="00B61B4E">
      <w:pPr>
        <w:autoSpaceDE w:val="0"/>
        <w:autoSpaceDN w:val="0"/>
        <w:adjustRightInd w:val="0"/>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Тест має обмеження за часом виконання – 30 хвилин, хоча часто високоінтелектуальні досліджувані виконують його швидше – за 20–25 хвилин.</w:t>
      </w:r>
    </w:p>
    <w:p w14:paraId="2A6C8E0F" w14:textId="77777777" w:rsidR="00B61B4E" w:rsidRPr="00B61B4E" w:rsidRDefault="00B61B4E" w:rsidP="00B61B4E">
      <w:pPr>
        <w:autoSpaceDE w:val="0"/>
        <w:autoSpaceDN w:val="0"/>
        <w:adjustRightInd w:val="0"/>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lastRenderedPageBreak/>
        <w:t xml:space="preserve">Даний тест розрахований на людей, починаючи з 16–17 років і закінчуючи періодом пізньої зрілості – 55–70 років і навіть більше. У людей з низькими навичками читання, сільських мешканців, людей з низьким економічним рівнем, незавершеною середньою освітою, відсутністю навичок праці за комп’ютером та доступу до мережі Інтернет, можуть виникнути складності під час виконання тесту. На подібному контингенті тест не апробувався, тому може бути непридатним для роботи з ним. </w:t>
      </w:r>
    </w:p>
    <w:p w14:paraId="219291FE" w14:textId="77777777" w:rsidR="00B61B4E" w:rsidRPr="00B61B4E" w:rsidRDefault="00B61B4E" w:rsidP="00B61B4E">
      <w:pPr>
        <w:autoSpaceDE w:val="0"/>
        <w:autoSpaceDN w:val="0"/>
        <w:adjustRightInd w:val="0"/>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Інтерпретація тесту супроводжується описанням кожної процедури критичного мислення, яка діагностується окремими завданнями, завдяки чому він придатний не лише для кількісного, але і для якісного аналізу результатів. Тобто на основі аналізу того, які саме завдання досліджуваний розв’язав, а які – ні, можна аналізувати ті слабкості в його критичному мисленні, які потребують вдосконалення за допомогою занять або психокорекційних процедур.</w:t>
      </w:r>
    </w:p>
    <w:p w14:paraId="0EF78E20" w14:textId="77777777" w:rsidR="00B61B4E" w:rsidRPr="00B61B4E" w:rsidRDefault="00B61B4E" w:rsidP="00B61B4E">
      <w:pPr>
        <w:autoSpaceDE w:val="0"/>
        <w:autoSpaceDN w:val="0"/>
        <w:adjustRightInd w:val="0"/>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Наводимо інтерпретацію нормативних рівнів та опис якісного змісту завдань.</w:t>
      </w:r>
    </w:p>
    <w:p w14:paraId="4A1414BA"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i/>
          <w:sz w:val="28"/>
          <w:szCs w:val="28"/>
        </w:rPr>
        <w:t>Дуже високі результати</w:t>
      </w:r>
      <w:r w:rsidRPr="00B61B4E">
        <w:rPr>
          <w:rFonts w:ascii="Times New Roman" w:eastAsia="Calibri" w:hAnsi="Times New Roman" w:cs="Times New Roman"/>
          <w:sz w:val="28"/>
          <w:szCs w:val="28"/>
        </w:rPr>
        <w:t xml:space="preserve"> за тестом свідчать про те, що у даного індивіда розвинені практично всі операції критичного мислення – логіка, індукція, дедукція, рефлексія, контроль над емоціями, що можуть спотворювати прийняття рішень, аналіз інформації на достовірність, здатність розпізнавати свої ілюзії, маніпуляції з боку оточуючих, реклами, пропаганди, здатність відокремлювати оцінки і припущення від фактів, виявляти причинно-наслідкові зв'язки або приймати їх відсутність, визнавати обмеженість власних розумових процесів, виробляти найбільш оптимальні рішення в умовах невизначеності і ризику, вміння ставити реалістичні цілі та знаходити адекватні шляхи їх досягнення. Така людина є ефективним професіоналом у всіх видах роботи, що вимагає прийняття складних і відповідальних рішень, а також має загальну перевагу в життєдіяльності, адаптації до мінливих умов середовища.</w:t>
      </w:r>
    </w:p>
    <w:p w14:paraId="7F6BF8C3" w14:textId="203FFC73"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i/>
          <w:sz w:val="28"/>
          <w:szCs w:val="28"/>
        </w:rPr>
        <w:t>Високі результати</w:t>
      </w:r>
      <w:r w:rsidRPr="00B61B4E">
        <w:rPr>
          <w:rFonts w:ascii="Times New Roman" w:eastAsia="Calibri" w:hAnsi="Times New Roman" w:cs="Times New Roman"/>
          <w:sz w:val="28"/>
          <w:szCs w:val="28"/>
        </w:rPr>
        <w:t xml:space="preserve"> за тестом означають, що даний і</w:t>
      </w:r>
      <w:r w:rsidR="000D0123">
        <w:rPr>
          <w:rFonts w:ascii="Times New Roman" w:eastAsia="Calibri" w:hAnsi="Times New Roman" w:cs="Times New Roman"/>
          <w:sz w:val="28"/>
          <w:szCs w:val="28"/>
        </w:rPr>
        <w:t>ндивід володіє більшістю (80–90</w:t>
      </w:r>
      <w:r w:rsidRPr="00B61B4E">
        <w:rPr>
          <w:rFonts w:ascii="Times New Roman" w:eastAsia="Calibri" w:hAnsi="Times New Roman" w:cs="Times New Roman"/>
          <w:sz w:val="28"/>
          <w:szCs w:val="28"/>
        </w:rPr>
        <w:t xml:space="preserve">%) навичок критичного мислення – логіки, індукції та дедукції, контролю над емоціями, буде критично ставитися до технік </w:t>
      </w:r>
      <w:r w:rsidRPr="00B61B4E">
        <w:rPr>
          <w:rFonts w:ascii="Times New Roman" w:eastAsia="Calibri" w:hAnsi="Times New Roman" w:cs="Times New Roman"/>
          <w:sz w:val="28"/>
          <w:szCs w:val="28"/>
        </w:rPr>
        <w:lastRenderedPageBreak/>
        <w:t xml:space="preserve">переконання і маніпулювання, вміє ставити цілі і будувати стратегію для їх досягнення. Однак, деякі навички критичного мислення можуть бути недоступними на даному рівні. Наприклад, до них належать найбільш складні процеси аналізу інформації та власного мислення – відсіювання або повторний огляд псевдо-достовірних джерел інформації, опір технікам розсіювання уваги, недовіра оціночним судженням замість фактів, виявлення справжніх проблем, а не таких, що «впадають в очі» (які насправді можуть і не вимагати рішення), глибока рефлексія. Така людина може досягти і більш високого рівня критичного мислення, якщо буде його розвивати відповідно до запропонованих у літературі та навчальних організаціях тренінгів та програм розвитку критичного мислення. </w:t>
      </w:r>
    </w:p>
    <w:p w14:paraId="6C333ED5" w14:textId="51C4895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i/>
          <w:sz w:val="28"/>
          <w:szCs w:val="28"/>
        </w:rPr>
        <w:t>Середні результати</w:t>
      </w:r>
      <w:r w:rsidRPr="00B61B4E">
        <w:rPr>
          <w:rFonts w:ascii="Times New Roman" w:eastAsia="Calibri" w:hAnsi="Times New Roman" w:cs="Times New Roman"/>
          <w:sz w:val="28"/>
          <w:szCs w:val="28"/>
        </w:rPr>
        <w:t xml:space="preserve"> за тестом означають, що даний індивід має значну кількість (30–70%) навичок критичного мислення – логіку, зокрема розвинені процедури індукції та дедукції, здібність до критичного аналізу інформації, певну здатність протистояти маніпуляціям (можливо, усвідомлюючи їх не відразу), контроль над емоціями й усвідомлення їх впливу на прийняття рішень. Водночас ці здібності розвинуті недостатньо, тому що такі індивіди не ро</w:t>
      </w:r>
      <w:r w:rsidR="00E8361D">
        <w:rPr>
          <w:rFonts w:ascii="Times New Roman" w:eastAsia="Calibri" w:hAnsi="Times New Roman" w:cs="Times New Roman"/>
          <w:sz w:val="28"/>
          <w:szCs w:val="28"/>
        </w:rPr>
        <w:t>зпізнали правильно від 30 до 70</w:t>
      </w:r>
      <w:r w:rsidRPr="00B61B4E">
        <w:rPr>
          <w:rFonts w:ascii="Times New Roman" w:eastAsia="Calibri" w:hAnsi="Times New Roman" w:cs="Times New Roman"/>
          <w:sz w:val="28"/>
          <w:szCs w:val="28"/>
        </w:rPr>
        <w:t>% технік переконання, відволікання уваги, помилкових висновків, не обрали оптимальні рішення і довірилися недостатньо надійним джерелам інформації, що було промодельовано в тесті. У таких особистостей кількість оптимальних рішень може бути приблизно рівною кількості невдалих, але, спираючись на знання про успішні рішення, вони можуть не усвідомлювати недостатню ефективність і обмеженість свого мислення. При даному рівні критичного мислення індивідові потрібно обов'язково приділяти час і енергію його розвитку, оскільки це може стати для нього серйозним потенціалом зростання.</w:t>
      </w:r>
    </w:p>
    <w:p w14:paraId="04FE6419" w14:textId="03B7D920"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i/>
          <w:sz w:val="28"/>
          <w:szCs w:val="28"/>
        </w:rPr>
        <w:t>Низькі показники</w:t>
      </w:r>
      <w:r w:rsidRPr="00B61B4E">
        <w:rPr>
          <w:rFonts w:ascii="Times New Roman" w:eastAsia="Calibri" w:hAnsi="Times New Roman" w:cs="Times New Roman"/>
          <w:sz w:val="28"/>
          <w:szCs w:val="28"/>
        </w:rPr>
        <w:t xml:space="preserve"> за тестом свідчать, що даний індивід має недостатню кількість навичо</w:t>
      </w:r>
      <w:r w:rsidR="00E8361D">
        <w:rPr>
          <w:rFonts w:ascii="Times New Roman" w:eastAsia="Calibri" w:hAnsi="Times New Roman" w:cs="Times New Roman"/>
          <w:sz w:val="28"/>
          <w:szCs w:val="28"/>
        </w:rPr>
        <w:t>к критичного мислення (менше 30</w:t>
      </w:r>
      <w:r w:rsidRPr="00B61B4E">
        <w:rPr>
          <w:rFonts w:ascii="Times New Roman" w:eastAsia="Calibri" w:hAnsi="Times New Roman" w:cs="Times New Roman"/>
          <w:sz w:val="28"/>
          <w:szCs w:val="28"/>
        </w:rPr>
        <w:t xml:space="preserve">%), що приводить до частих помилок, невдалих рішень, нагромадження проблем у роботі та життєдіяльності в цілому. Така людина часто може бути жертвою маніпуляцій, пропаганди, </w:t>
      </w:r>
      <w:r w:rsidRPr="00B61B4E">
        <w:rPr>
          <w:rFonts w:ascii="Times New Roman" w:eastAsia="Calibri" w:hAnsi="Times New Roman" w:cs="Times New Roman"/>
          <w:sz w:val="28"/>
          <w:szCs w:val="28"/>
        </w:rPr>
        <w:lastRenderedPageBreak/>
        <w:t>недобросовісної реклами; вона може бути експлуатована шахраями і маніпуляторами, але вона не буде усвідомлювати і розуміти цього. Така людина часто сприймає спритних маніпуляторів як своїх справжніх друзів або благодійників, а людей чесних і надійних – як ворогів або недругів. Така людина не зможе ефективно вибудовувати аргументацію, і тому буде часто зустрічати нерозуміння в дискусіях, що переходить в даремні та неконструктивні суперечки, може відчувати себе скривдженою, недооціненою, буде схилятися до містичного і фатального пояснення світу, оскільки об'єктивно-логічне пояснення для нєї є недостатньо доступним. Така людина може часто розчаровуватися в різних людях, ідеях, процесах, тому що схильна тішити себе ілюзіями, що не відповідають реальності, виробляти неефективні стратегії поведінки. В даному випадку дуже важливо розвивати навички критичного мислення усіма доступними способами.</w:t>
      </w:r>
    </w:p>
    <w:p w14:paraId="2E52CA28" w14:textId="1786731A"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i/>
          <w:sz w:val="28"/>
          <w:szCs w:val="28"/>
        </w:rPr>
        <w:t>Дуже низькі результати</w:t>
      </w:r>
      <w:r w:rsidRPr="00B61B4E">
        <w:rPr>
          <w:rFonts w:ascii="Times New Roman" w:eastAsia="Calibri" w:hAnsi="Times New Roman" w:cs="Times New Roman"/>
          <w:sz w:val="28"/>
          <w:szCs w:val="28"/>
        </w:rPr>
        <w:t xml:space="preserve"> за тестом свідчать, що даний індивід справляється тільки з 1</w:t>
      </w:r>
      <w:r w:rsidR="00E8361D">
        <w:rPr>
          <w:rFonts w:ascii="Times New Roman" w:eastAsia="Calibri" w:hAnsi="Times New Roman" w:cs="Times New Roman"/>
          <w:sz w:val="28"/>
          <w:szCs w:val="28"/>
        </w:rPr>
        <w:t>0–20</w:t>
      </w:r>
      <w:r w:rsidRPr="00B61B4E">
        <w:rPr>
          <w:rFonts w:ascii="Times New Roman" w:eastAsia="Calibri" w:hAnsi="Times New Roman" w:cs="Times New Roman"/>
          <w:sz w:val="28"/>
          <w:szCs w:val="28"/>
        </w:rPr>
        <w:t>% завдань, що вимагають застосування критичного мислення.</w:t>
      </w:r>
    </w:p>
    <w:p w14:paraId="3922276A" w14:textId="77777777" w:rsidR="00B61B4E" w:rsidRPr="00B61B4E" w:rsidRDefault="00B61B4E" w:rsidP="00B61B4E">
      <w:pPr>
        <w:spacing w:after="0" w:line="360" w:lineRule="auto"/>
        <w:ind w:firstLine="720"/>
        <w:jc w:val="both"/>
        <w:rPr>
          <w:rFonts w:ascii="Times New Roman" w:eastAsia="Calibri" w:hAnsi="Times New Roman" w:cs="Times New Roman"/>
          <w:sz w:val="28"/>
          <w:szCs w:val="28"/>
        </w:rPr>
      </w:pPr>
      <w:r w:rsidRPr="00B61B4E">
        <w:rPr>
          <w:rFonts w:ascii="Times New Roman" w:eastAsia="Calibri" w:hAnsi="Times New Roman" w:cs="Times New Roman"/>
          <w:sz w:val="28"/>
          <w:szCs w:val="28"/>
        </w:rPr>
        <w:t xml:space="preserve">Це означає, що у даного суб’єкта погано розвинута логіка, процеси індукції та дедукції, здібність відфільтровувати недостовірну інформацію та збирати об’єктивну, виявляти маніпуляції, ілюзії та ложні ідеї, приймати зважені рішення, аргументовано дискутувати, усвідомлювати власні упередженості. Така людина буде відчувати себе такою, яку не розуміють, або буде недостатньо компетентною в інтелектуальних суперечках. Вона буде намагатися хитрувати, вивертатися або переходити на агресію, оскільки їй недоступні способи чіткої та переконливої аргументації. Для даного суб’єкта будуть характерними різні заміни мислення віруваннями. Такі люди часто потрапляють до тоталітарних сект або стають прихильниками праворадикальних та авторитарних ідеологій, вони можуть не довіряти науці та протидіяти розповсюдженню знань, можуть мати алкогольну, ігрову, телевізійну та інші види залежностей. Вони підкорюються давнім інстинктам та </w:t>
      </w:r>
      <w:r w:rsidRPr="00B61B4E">
        <w:rPr>
          <w:rFonts w:ascii="Times New Roman" w:eastAsia="Calibri" w:hAnsi="Times New Roman" w:cs="Times New Roman"/>
          <w:sz w:val="28"/>
          <w:szCs w:val="28"/>
        </w:rPr>
        <w:lastRenderedPageBreak/>
        <w:t>мало використовують адаптивні можливості розуму. Вони часто не усвідомлюють власних помилок, стають «пішаками» в чужій грі.</w:t>
      </w:r>
    </w:p>
    <w:p w14:paraId="6E4EE0E7" w14:textId="1BFA6C83" w:rsidR="00B61B4E" w:rsidRPr="00E8361D" w:rsidRDefault="00B61B4E" w:rsidP="00B61B4E">
      <w:pPr>
        <w:spacing w:after="0" w:line="360" w:lineRule="auto"/>
        <w:ind w:firstLine="720"/>
        <w:jc w:val="both"/>
        <w:rPr>
          <w:rFonts w:ascii="Times New Roman" w:eastAsia="Calibri" w:hAnsi="Times New Roman" w:cs="Times New Roman"/>
          <w:sz w:val="28"/>
          <w:szCs w:val="28"/>
        </w:rPr>
      </w:pPr>
      <w:r w:rsidRPr="00E8361D">
        <w:rPr>
          <w:rFonts w:ascii="Times New Roman" w:eastAsia="Calibri" w:hAnsi="Times New Roman" w:cs="Times New Roman"/>
          <w:sz w:val="28"/>
          <w:szCs w:val="28"/>
        </w:rPr>
        <w:t>Якісний зміст завдань</w:t>
      </w:r>
      <w:r w:rsidR="00E8361D">
        <w:rPr>
          <w:rFonts w:ascii="Times New Roman" w:eastAsia="Calibri" w:hAnsi="Times New Roman" w:cs="Times New Roman"/>
          <w:sz w:val="28"/>
          <w:szCs w:val="28"/>
        </w:rPr>
        <w:t>:</w:t>
      </w:r>
    </w:p>
    <w:p w14:paraId="6316DE20"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 Вміння фокусувати увагу для ефективного розв’язання проблем (бути ретельним, сконцентрованим, враховувати контекст).</w:t>
      </w:r>
    </w:p>
    <w:p w14:paraId="7F545427"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 Індуктивне мислення (розпізнавання і побудова індуктивних аргументів).</w:t>
      </w:r>
    </w:p>
    <w:p w14:paraId="612D56E6"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3. Техніки переконання (розпізнавання та використання технік переконання в мові, письмі, рекламі тощо).</w:t>
      </w:r>
    </w:p>
    <w:p w14:paraId="236BA3C7"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4. Зловживання індуктивним міркуванням – логічні помилки (широке узагальнення, помилка «курки і яйця», помилка post hoc – «після цього, отже внаслідок цього», помилка композиції).</w:t>
      </w:r>
    </w:p>
    <w:p w14:paraId="7376C42F"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5. Здатність до «мозкового штурму» та графічної організації варіантів вирішення проблем.</w:t>
      </w:r>
    </w:p>
    <w:p w14:paraId="2E513670"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6. Перевірка своїх емоцій, впливу емоцій на процес прийняття рішень (стрес, егоцентризм, стереотипи і спотворення).</w:t>
      </w:r>
    </w:p>
    <w:p w14:paraId="7CA227CC"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7. Вміння знаходити відповідні інформаційні ресурси.</w:t>
      </w:r>
    </w:p>
    <w:p w14:paraId="73DDB764"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8. Вміння виводити відповідне слідство з обставин, які йому передували; індукція, прогнозування.</w:t>
      </w:r>
    </w:p>
    <w:p w14:paraId="1BD161F4"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 xml:space="preserve">Завдання 9. Техніки відволікання уваги з метою викликати логічну помилку («червоний оселедець» – помилковий слід, зміна теми; </w:t>
      </w:r>
      <w:r w:rsidR="00856172">
        <w:rPr>
          <w:rFonts w:ascii="Times New Roman" w:eastAsia="Calibri" w:hAnsi="Times New Roman" w:cs="Times New Roman"/>
          <w:bCs/>
          <w:color w:val="000000"/>
          <w:sz w:val="28"/>
          <w:szCs w:val="28"/>
        </w:rPr>
        <w:t xml:space="preserve">«слизький схил» </w:t>
      </w:r>
      <w:r w:rsidR="00856172" w:rsidRPr="00B61B4E">
        <w:rPr>
          <w:rFonts w:ascii="Times New Roman" w:eastAsia="Calibri" w:hAnsi="Times New Roman" w:cs="Times New Roman"/>
          <w:bCs/>
          <w:color w:val="000000"/>
          <w:sz w:val="28"/>
          <w:szCs w:val="28"/>
        </w:rPr>
        <w:t xml:space="preserve">– </w:t>
      </w:r>
      <w:r w:rsidRPr="00B61B4E">
        <w:rPr>
          <w:rFonts w:ascii="Times New Roman" w:eastAsia="Calibri" w:hAnsi="Times New Roman" w:cs="Times New Roman"/>
          <w:bCs/>
          <w:color w:val="000000"/>
          <w:sz w:val="28"/>
          <w:szCs w:val="28"/>
        </w:rPr>
        <w:t>доведення до крайнощів певної аргументації, чим вона спотворюється; «ad hominem» – перехід на особистості з метою викликати захисну реакцію</w:t>
      </w:r>
      <w:r w:rsidR="00A844C0" w:rsidRPr="00A844C0">
        <w:rPr>
          <w:rFonts w:ascii="Times New Roman" w:eastAsia="Calibri" w:hAnsi="Times New Roman" w:cs="Times New Roman"/>
          <w:bCs/>
          <w:color w:val="000000"/>
          <w:sz w:val="28"/>
          <w:szCs w:val="28"/>
        </w:rPr>
        <w:t>; «</w:t>
      </w:r>
      <w:r w:rsidR="00A844C0">
        <w:rPr>
          <w:rFonts w:ascii="Times New Roman" w:eastAsia="Calibri" w:hAnsi="Times New Roman" w:cs="Times New Roman"/>
          <w:bCs/>
          <w:color w:val="000000"/>
          <w:sz w:val="28"/>
          <w:szCs w:val="28"/>
        </w:rPr>
        <w:t>солом’яна людина</w:t>
      </w:r>
      <w:r w:rsidR="00A844C0" w:rsidRPr="00A844C0">
        <w:rPr>
          <w:rFonts w:ascii="Times New Roman" w:eastAsia="Calibri" w:hAnsi="Times New Roman" w:cs="Times New Roman"/>
          <w:bCs/>
          <w:color w:val="000000"/>
          <w:sz w:val="28"/>
          <w:szCs w:val="28"/>
        </w:rPr>
        <w:t>»</w:t>
      </w:r>
      <w:r w:rsidR="00A844C0">
        <w:rPr>
          <w:rFonts w:ascii="Times New Roman" w:eastAsia="Calibri" w:hAnsi="Times New Roman" w:cs="Times New Roman"/>
          <w:bCs/>
          <w:color w:val="000000"/>
          <w:sz w:val="28"/>
          <w:szCs w:val="28"/>
        </w:rPr>
        <w:t xml:space="preserve"> </w:t>
      </w:r>
      <w:r w:rsidR="00A844C0" w:rsidRPr="00B61B4E">
        <w:rPr>
          <w:rFonts w:ascii="Times New Roman" w:eastAsia="Calibri" w:hAnsi="Times New Roman" w:cs="Times New Roman"/>
          <w:bCs/>
          <w:color w:val="000000"/>
          <w:sz w:val="28"/>
          <w:szCs w:val="28"/>
        </w:rPr>
        <w:t>–</w:t>
      </w:r>
      <w:r w:rsidR="00A844C0">
        <w:rPr>
          <w:rFonts w:ascii="Times New Roman" w:eastAsia="Calibri" w:hAnsi="Times New Roman" w:cs="Times New Roman"/>
          <w:bCs/>
          <w:color w:val="000000"/>
          <w:sz w:val="28"/>
          <w:szCs w:val="28"/>
        </w:rPr>
        <w:t xml:space="preserve"> підміна аргументу опонента, мети критики</w:t>
      </w:r>
      <w:r w:rsidRPr="00B61B4E">
        <w:rPr>
          <w:rFonts w:ascii="Times New Roman" w:eastAsia="Calibri" w:hAnsi="Times New Roman" w:cs="Times New Roman"/>
          <w:bCs/>
          <w:color w:val="000000"/>
          <w:sz w:val="28"/>
          <w:szCs w:val="28"/>
        </w:rPr>
        <w:t>).</w:t>
      </w:r>
    </w:p>
    <w:p w14:paraId="4AA79366"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10. Формування проблемних суджень (в умовах невизначеності або суперечливості інформації, незгоди експертів, коли «ставки високі» і присутній конфлікт цінностей).</w:t>
      </w:r>
    </w:p>
    <w:p w14:paraId="19CE8E04"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11. Вміння відрізняти пояснення від аргументів і правильно їх використовувати.</w:t>
      </w:r>
    </w:p>
    <w:p w14:paraId="242B00C1"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lastRenderedPageBreak/>
        <w:t>Завдання 12. Постановка цілей (реалістичних, конкретних, вимірюваних, орієнтованих на певний термін виконання).</w:t>
      </w:r>
    </w:p>
    <w:p w14:paraId="20C8A2AA"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13. Зловживання дедуктивним міркуванням, логічні помилки типу «слизький схил» (пропуск кількох кроків міркування), «помилкова дилема» (уявлення ситуації, яка передбачає вибір всього з двох альтернатив, хоча насправді їх може бути більше), «міркування по колу», двозначність.</w:t>
      </w:r>
    </w:p>
    <w:p w14:paraId="4C151039"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14. Вміння розпізнати справжню проблему.</w:t>
      </w:r>
    </w:p>
    <w:p w14:paraId="5F1C4AF3"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15. Оцінювання фактів.</w:t>
      </w:r>
    </w:p>
    <w:p w14:paraId="5B7429DD"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16. Індуктивне мислення (розпізнавання і побудова індуктивних аргументів).</w:t>
      </w:r>
    </w:p>
    <w:p w14:paraId="1276D81B"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17. Техніки відволікання уваги з метою викликати логічну помилку (як в завданні 9).</w:t>
      </w:r>
    </w:p>
    <w:p w14:paraId="744D4EF5"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18. Зловживання індуктивним міркуванням, логічні помилки (як в завданні 4).</w:t>
      </w:r>
    </w:p>
    <w:p w14:paraId="54DB1453"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19. Використання критичного мислення під час складання іспитів, прийому на роботу – розуміння текстів, формулювання висновків, аналіз інформації, критика аргументів інших, наукове міркування, аналітичне письмо, логічне міркування, ситуаційне міркування.</w:t>
      </w:r>
    </w:p>
    <w:p w14:paraId="73A78FC9"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20. Аналогічно, як у завданні 19.</w:t>
      </w:r>
    </w:p>
    <w:p w14:paraId="7E4417D7"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21. Вміння знаходити відповідні інформаційні ресурси.</w:t>
      </w:r>
    </w:p>
    <w:p w14:paraId="15537CD5"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22. Вміння відрізняти пояснення від аргументів і правильно їх використовувати.</w:t>
      </w:r>
    </w:p>
    <w:p w14:paraId="3EE8B63E"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23. Вміння розпізнати справжню проблему.</w:t>
      </w:r>
    </w:p>
    <w:p w14:paraId="00A45194"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24. Оцінювання фактів.</w:t>
      </w:r>
    </w:p>
    <w:p w14:paraId="3ADA4134"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25. Аналогічно завданню 13.</w:t>
      </w:r>
    </w:p>
    <w:p w14:paraId="620448B3" w14:textId="77777777" w:rsidR="00B61B4E" w:rsidRPr="00B61B4E"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sidRPr="00B61B4E">
        <w:rPr>
          <w:rFonts w:ascii="Times New Roman" w:eastAsia="Calibri" w:hAnsi="Times New Roman" w:cs="Times New Roman"/>
          <w:bCs/>
          <w:color w:val="000000"/>
          <w:sz w:val="28"/>
          <w:szCs w:val="28"/>
        </w:rPr>
        <w:t>Завдання 26. Визначення актуальної проблеми.</w:t>
      </w:r>
    </w:p>
    <w:p w14:paraId="5965D40A" w14:textId="77777777" w:rsidR="00B61B4E" w:rsidRPr="005411E7" w:rsidRDefault="00B61B4E"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lang w:val="ru-RU"/>
        </w:rPr>
      </w:pPr>
      <w:r w:rsidRPr="00B61B4E">
        <w:rPr>
          <w:rFonts w:ascii="Times New Roman" w:eastAsia="Calibri" w:hAnsi="Times New Roman" w:cs="Times New Roman"/>
          <w:bCs/>
          <w:color w:val="000000"/>
          <w:sz w:val="28"/>
          <w:szCs w:val="28"/>
        </w:rPr>
        <w:t>Завдання 27. Техніки переконання (розпізнавання і використання технік переконання у мовленні, на письмі, у рекламі тощо).</w:t>
      </w:r>
    </w:p>
    <w:p w14:paraId="32847BBE" w14:textId="77777777" w:rsidR="00C7148E" w:rsidRDefault="004A4692"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Pr>
          <w:rFonts w:ascii="Times New Roman" w:eastAsia="Calibri" w:hAnsi="Times New Roman" w:cs="Times New Roman"/>
          <w:bCs/>
          <w:color w:val="000000"/>
          <w:sz w:val="28"/>
          <w:szCs w:val="28"/>
        </w:rPr>
        <w:t xml:space="preserve">Такий аналіз можна зробити на основі розрахунку середньої розв’язуваності окремих завдань тесту певним досліджуваним або групою. </w:t>
      </w:r>
      <w:r>
        <w:rPr>
          <w:rFonts w:ascii="Times New Roman" w:eastAsia="Calibri" w:hAnsi="Times New Roman" w:cs="Times New Roman"/>
          <w:bCs/>
          <w:color w:val="000000"/>
          <w:sz w:val="28"/>
          <w:szCs w:val="28"/>
        </w:rPr>
        <w:lastRenderedPageBreak/>
        <w:t>Зокрема в нашій вибірці з 246 досліджуваних ми виявили (див. рис. 4.11), що с</w:t>
      </w:r>
      <w:r w:rsidRPr="004A4692">
        <w:rPr>
          <w:rFonts w:ascii="Times New Roman" w:eastAsia="Calibri" w:hAnsi="Times New Roman" w:cs="Times New Roman"/>
          <w:bCs/>
          <w:color w:val="000000"/>
          <w:sz w:val="28"/>
          <w:szCs w:val="28"/>
        </w:rPr>
        <w:t>постерігається слабкість критичного мислення в аспектах здібності до сфокусованого спостереження, врахування контексту</w:t>
      </w:r>
      <w:r>
        <w:rPr>
          <w:rFonts w:ascii="Times New Roman" w:eastAsia="Calibri" w:hAnsi="Times New Roman" w:cs="Times New Roman"/>
          <w:bCs/>
          <w:color w:val="000000"/>
          <w:sz w:val="28"/>
          <w:szCs w:val="28"/>
        </w:rPr>
        <w:t xml:space="preserve"> (завд. 1)</w:t>
      </w:r>
      <w:r w:rsidRPr="004A4692">
        <w:rPr>
          <w:rFonts w:ascii="Times New Roman" w:eastAsia="Calibri" w:hAnsi="Times New Roman" w:cs="Times New Roman"/>
          <w:bCs/>
          <w:color w:val="000000"/>
          <w:sz w:val="28"/>
          <w:szCs w:val="28"/>
        </w:rPr>
        <w:t>, здатності відрізняти аргументи від суджень</w:t>
      </w:r>
      <w:r>
        <w:rPr>
          <w:rFonts w:ascii="Times New Roman" w:eastAsia="Calibri" w:hAnsi="Times New Roman" w:cs="Times New Roman"/>
          <w:bCs/>
          <w:color w:val="000000"/>
          <w:sz w:val="28"/>
          <w:szCs w:val="28"/>
        </w:rPr>
        <w:t xml:space="preserve"> (завд. 11)</w:t>
      </w:r>
      <w:r w:rsidRPr="004A4692">
        <w:rPr>
          <w:rFonts w:ascii="Times New Roman" w:eastAsia="Calibri" w:hAnsi="Times New Roman" w:cs="Times New Roman"/>
          <w:bCs/>
          <w:color w:val="000000"/>
          <w:sz w:val="28"/>
          <w:szCs w:val="28"/>
        </w:rPr>
        <w:t>, вразливість до технік відволікання уваги (зміна предмету обговорення, доведення аргументації до крайнощів, перехід на особистості</w:t>
      </w:r>
      <w:r w:rsidR="00A844C0">
        <w:rPr>
          <w:rFonts w:ascii="Times New Roman" w:eastAsia="Calibri" w:hAnsi="Times New Roman" w:cs="Times New Roman"/>
          <w:bCs/>
          <w:color w:val="000000"/>
          <w:sz w:val="28"/>
          <w:szCs w:val="28"/>
        </w:rPr>
        <w:t>, «солом’яна людина»</w:t>
      </w:r>
      <w:r>
        <w:rPr>
          <w:rFonts w:ascii="Times New Roman" w:eastAsia="Calibri" w:hAnsi="Times New Roman" w:cs="Times New Roman"/>
          <w:bCs/>
          <w:color w:val="000000"/>
          <w:sz w:val="28"/>
          <w:szCs w:val="28"/>
        </w:rPr>
        <w:t xml:space="preserve"> – завд. 9, 17</w:t>
      </w:r>
      <w:r w:rsidRPr="004A4692">
        <w:rPr>
          <w:rFonts w:ascii="Times New Roman" w:eastAsia="Calibri" w:hAnsi="Times New Roman" w:cs="Times New Roman"/>
          <w:bCs/>
          <w:color w:val="000000"/>
          <w:sz w:val="28"/>
          <w:szCs w:val="28"/>
        </w:rPr>
        <w:t>), та високий рівень критичного мислення в аспектах пошуку відповідної інформації</w:t>
      </w:r>
      <w:r>
        <w:rPr>
          <w:rFonts w:ascii="Times New Roman" w:eastAsia="Calibri" w:hAnsi="Times New Roman" w:cs="Times New Roman"/>
          <w:bCs/>
          <w:color w:val="000000"/>
          <w:sz w:val="28"/>
          <w:szCs w:val="28"/>
        </w:rPr>
        <w:t xml:space="preserve"> (завд. 7)</w:t>
      </w:r>
      <w:r w:rsidRPr="004A4692">
        <w:rPr>
          <w:rFonts w:ascii="Times New Roman" w:eastAsia="Calibri" w:hAnsi="Times New Roman" w:cs="Times New Roman"/>
          <w:bCs/>
          <w:color w:val="000000"/>
          <w:sz w:val="28"/>
          <w:szCs w:val="28"/>
        </w:rPr>
        <w:t xml:space="preserve"> та операцій індукції</w:t>
      </w:r>
      <w:r>
        <w:rPr>
          <w:rFonts w:ascii="Times New Roman" w:eastAsia="Calibri" w:hAnsi="Times New Roman" w:cs="Times New Roman"/>
          <w:bCs/>
          <w:color w:val="000000"/>
          <w:sz w:val="28"/>
          <w:szCs w:val="28"/>
        </w:rPr>
        <w:t xml:space="preserve"> (завд. 16, 18)</w:t>
      </w:r>
      <w:r w:rsidRPr="004A4692">
        <w:rPr>
          <w:rFonts w:ascii="Times New Roman" w:eastAsia="Calibri" w:hAnsi="Times New Roman" w:cs="Times New Roman"/>
          <w:bCs/>
          <w:color w:val="000000"/>
          <w:sz w:val="28"/>
          <w:szCs w:val="28"/>
        </w:rPr>
        <w:t>.</w:t>
      </w:r>
    </w:p>
    <w:p w14:paraId="1F8C0862" w14:textId="77777777" w:rsidR="00C7148E" w:rsidRDefault="00C7148E" w:rsidP="004A4692">
      <w:pPr>
        <w:autoSpaceDE w:val="0"/>
        <w:autoSpaceDN w:val="0"/>
        <w:adjustRightInd w:val="0"/>
        <w:spacing w:after="0" w:line="360" w:lineRule="auto"/>
        <w:jc w:val="both"/>
        <w:rPr>
          <w:rFonts w:ascii="Times New Roman" w:eastAsia="Calibri" w:hAnsi="Times New Roman" w:cs="Times New Roman"/>
          <w:bCs/>
          <w:color w:val="000000"/>
          <w:sz w:val="28"/>
          <w:szCs w:val="28"/>
        </w:rPr>
      </w:pPr>
      <w:r>
        <w:rPr>
          <w:noProof/>
          <w:lang w:val="ru-RU" w:eastAsia="ru-RU"/>
        </w:rPr>
        <w:drawing>
          <wp:inline distT="0" distB="0" distL="0" distR="0" wp14:anchorId="70B11FA1" wp14:editId="56174FE9">
            <wp:extent cx="6049926" cy="3179135"/>
            <wp:effectExtent l="0" t="0" r="27305" b="2159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5A2A61B4" w14:textId="77777777" w:rsidR="00C7148E" w:rsidRDefault="004A4692"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r>
        <w:rPr>
          <w:rFonts w:ascii="Times New Roman" w:eastAsia="Calibri" w:hAnsi="Times New Roman" w:cs="Times New Roman"/>
          <w:bCs/>
          <w:color w:val="000000"/>
          <w:sz w:val="28"/>
          <w:szCs w:val="28"/>
        </w:rPr>
        <w:t>Рис. 4.11. Середня ступінь розв’язуваності завдань тесту Критичності мислення у вибірці дослідження</w:t>
      </w:r>
    </w:p>
    <w:p w14:paraId="71219CAD" w14:textId="77777777" w:rsidR="00E8361D" w:rsidRPr="00C7148E" w:rsidRDefault="00E8361D" w:rsidP="00B61B4E">
      <w:pPr>
        <w:autoSpaceDE w:val="0"/>
        <w:autoSpaceDN w:val="0"/>
        <w:adjustRightInd w:val="0"/>
        <w:spacing w:after="0" w:line="360" w:lineRule="auto"/>
        <w:ind w:firstLine="708"/>
        <w:jc w:val="both"/>
        <w:rPr>
          <w:rFonts w:ascii="Times New Roman" w:eastAsia="Calibri" w:hAnsi="Times New Roman" w:cs="Times New Roman"/>
          <w:bCs/>
          <w:color w:val="000000"/>
          <w:sz w:val="28"/>
          <w:szCs w:val="28"/>
        </w:rPr>
      </w:pPr>
    </w:p>
    <w:p w14:paraId="59742E8E" w14:textId="2164C83C" w:rsidR="00B61B4E" w:rsidRPr="00B61B4E" w:rsidRDefault="00B61B4E" w:rsidP="00B61B4E">
      <w:pPr>
        <w:spacing w:after="0" w:line="360" w:lineRule="auto"/>
        <w:ind w:firstLine="708"/>
        <w:jc w:val="both"/>
        <w:rPr>
          <w:rFonts w:ascii="Times New Roman" w:eastAsia="Calibri" w:hAnsi="Times New Roman" w:cs="Times New Roman"/>
          <w:sz w:val="28"/>
          <w:szCs w:val="28"/>
        </w:rPr>
      </w:pPr>
      <w:r w:rsidRPr="00B61B4E">
        <w:rPr>
          <w:rFonts w:ascii="Times New Roman" w:eastAsia="Times New Roman" w:hAnsi="Times New Roman" w:cs="Times New Roman"/>
          <w:i/>
          <w:sz w:val="28"/>
          <w:szCs w:val="28"/>
          <w:lang w:eastAsia="ru-RU"/>
        </w:rPr>
        <w:t>Підсумкові узагальнення дослідження</w:t>
      </w:r>
      <w:r w:rsidR="00E8361D">
        <w:rPr>
          <w:rFonts w:ascii="Times New Roman" w:eastAsia="Times New Roman" w:hAnsi="Times New Roman" w:cs="Times New Roman"/>
          <w:i/>
          <w:sz w:val="28"/>
          <w:szCs w:val="28"/>
          <w:lang w:eastAsia="ru-RU"/>
        </w:rPr>
        <w:t xml:space="preserve">. </w:t>
      </w:r>
      <w:r w:rsidRPr="00B61B4E">
        <w:rPr>
          <w:rFonts w:ascii="Times New Roman" w:eastAsia="Times New Roman" w:hAnsi="Times New Roman" w:cs="Times New Roman"/>
          <w:sz w:val="28"/>
          <w:szCs w:val="28"/>
          <w:lang w:eastAsia="ru-RU"/>
        </w:rPr>
        <w:t>Таким чином, у результаті проведених психометричних процедур Тест критичного мислення американського автора Л. Старкі був адаптований для використання в нашому суспільстві. В тесті були максимально збережені усі завдання та мова автора, за винятком трьох завдань, які показали незадовільні коефіцієнти валідності. Тест відповідає необхідним психометричним вимогам та оснащений нормами для студентської та дорослої груп обох статей. Результати тесту можуть інтерпретуватися як відповідно до норм, так і доступні для якісного аналізу</w:t>
      </w:r>
      <w:r w:rsidRPr="00B61B4E">
        <w:rPr>
          <w:rFonts w:ascii="Times New Roman" w:eastAsia="Calibri" w:hAnsi="Times New Roman" w:cs="Times New Roman"/>
          <w:sz w:val="28"/>
          <w:szCs w:val="28"/>
        </w:rPr>
        <w:t xml:space="preserve">. </w:t>
      </w:r>
      <w:r w:rsidRPr="00B61B4E">
        <w:rPr>
          <w:rFonts w:ascii="Times New Roman" w:eastAsia="Calibri" w:hAnsi="Times New Roman" w:cs="Times New Roman"/>
          <w:sz w:val="28"/>
          <w:szCs w:val="28"/>
        </w:rPr>
        <w:lastRenderedPageBreak/>
        <w:t xml:space="preserve">Валідність тесту, тобто те, для вимірювання чого тест призначений, – це критичність мислення, яка в даному тесті відбивається у високих логічних здібностях, поленезалежності, здатності до преносу знань і низькій примативності.  </w:t>
      </w:r>
    </w:p>
    <w:p w14:paraId="592AF03A" w14:textId="77777777" w:rsidR="00B61B4E" w:rsidRDefault="00423974" w:rsidP="00B61B4E">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w:t>
      </w:r>
      <w:r w:rsidR="006E39CD">
        <w:rPr>
          <w:rFonts w:ascii="Times New Roman" w:eastAsia="Times New Roman" w:hAnsi="Times New Roman" w:cs="Times New Roman"/>
          <w:sz w:val="28"/>
          <w:szCs w:val="28"/>
          <w:lang w:eastAsia="ru-RU"/>
        </w:rPr>
        <w:t xml:space="preserve">ланк, </w:t>
      </w:r>
      <w:r w:rsidR="0052046A">
        <w:rPr>
          <w:rFonts w:ascii="Times New Roman" w:eastAsia="Times New Roman" w:hAnsi="Times New Roman" w:cs="Times New Roman"/>
          <w:sz w:val="28"/>
          <w:szCs w:val="28"/>
          <w:lang w:eastAsia="ru-RU"/>
        </w:rPr>
        <w:t>л</w:t>
      </w:r>
      <w:r w:rsidR="0052046A" w:rsidRPr="0052046A">
        <w:rPr>
          <w:rFonts w:ascii="Times New Roman" w:eastAsia="Times New Roman" w:hAnsi="Times New Roman" w:cs="Times New Roman"/>
          <w:sz w:val="28"/>
          <w:szCs w:val="28"/>
          <w:lang w:eastAsia="ru-RU"/>
        </w:rPr>
        <w:t>ист відповідей</w:t>
      </w:r>
      <w:r w:rsidR="0052046A">
        <w:rPr>
          <w:rFonts w:ascii="Times New Roman" w:eastAsia="Times New Roman" w:hAnsi="Times New Roman" w:cs="Times New Roman"/>
          <w:sz w:val="28"/>
          <w:szCs w:val="28"/>
          <w:lang w:eastAsia="ru-RU"/>
        </w:rPr>
        <w:t>,</w:t>
      </w:r>
      <w:r w:rsidR="0052046A" w:rsidRPr="0052046A">
        <w:rPr>
          <w:rFonts w:ascii="Times New Roman" w:eastAsia="Times New Roman" w:hAnsi="Times New Roman" w:cs="Times New Roman"/>
          <w:sz w:val="28"/>
          <w:szCs w:val="28"/>
          <w:lang w:eastAsia="ru-RU"/>
        </w:rPr>
        <w:t xml:space="preserve"> </w:t>
      </w:r>
      <w:r w:rsidR="006E39CD">
        <w:rPr>
          <w:rFonts w:ascii="Times New Roman" w:eastAsia="Times New Roman" w:hAnsi="Times New Roman" w:cs="Times New Roman"/>
          <w:sz w:val="28"/>
          <w:szCs w:val="28"/>
          <w:lang w:eastAsia="ru-RU"/>
        </w:rPr>
        <w:t>ключ</w:t>
      </w:r>
      <w:r>
        <w:rPr>
          <w:rFonts w:ascii="Times New Roman" w:eastAsia="Times New Roman" w:hAnsi="Times New Roman" w:cs="Times New Roman"/>
          <w:sz w:val="28"/>
          <w:szCs w:val="28"/>
          <w:lang w:eastAsia="ru-RU"/>
        </w:rPr>
        <w:t xml:space="preserve"> </w:t>
      </w:r>
      <w:r w:rsidR="006E39CD">
        <w:rPr>
          <w:rFonts w:ascii="Times New Roman" w:eastAsia="Times New Roman" w:hAnsi="Times New Roman" w:cs="Times New Roman"/>
          <w:sz w:val="28"/>
          <w:szCs w:val="28"/>
          <w:lang w:eastAsia="ru-RU"/>
        </w:rPr>
        <w:t>та норми до тесту</w:t>
      </w:r>
      <w:r>
        <w:rPr>
          <w:rFonts w:ascii="Times New Roman" w:eastAsia="Times New Roman" w:hAnsi="Times New Roman" w:cs="Times New Roman"/>
          <w:sz w:val="28"/>
          <w:szCs w:val="28"/>
          <w:lang w:eastAsia="ru-RU"/>
        </w:rPr>
        <w:t xml:space="preserve"> наведено у Додатку </w:t>
      </w:r>
      <w:r w:rsidR="00E86A9C">
        <w:rPr>
          <w:rFonts w:ascii="Times New Roman" w:eastAsia="Times New Roman" w:hAnsi="Times New Roman" w:cs="Times New Roman"/>
          <w:sz w:val="28"/>
          <w:szCs w:val="28"/>
          <w:lang w:eastAsia="ru-RU"/>
        </w:rPr>
        <w:t>З</w:t>
      </w:r>
      <w:r w:rsidR="00B61B4E" w:rsidRPr="00B61B4E">
        <w:rPr>
          <w:rFonts w:ascii="Times New Roman" w:eastAsia="Times New Roman" w:hAnsi="Times New Roman" w:cs="Times New Roman"/>
          <w:sz w:val="28"/>
          <w:szCs w:val="28"/>
          <w:lang w:eastAsia="ru-RU"/>
        </w:rPr>
        <w:t xml:space="preserve">. </w:t>
      </w:r>
    </w:p>
    <w:p w14:paraId="5F4EB776" w14:textId="77777777" w:rsidR="006E39CD" w:rsidRPr="006E39CD" w:rsidRDefault="006E39CD" w:rsidP="006E39CD">
      <w:pPr>
        <w:spacing w:after="0" w:line="360" w:lineRule="auto"/>
        <w:ind w:firstLine="720"/>
        <w:jc w:val="both"/>
        <w:rPr>
          <w:rFonts w:ascii="Times New Roman" w:eastAsia="Calibri" w:hAnsi="Times New Roman" w:cs="Times New Roman"/>
          <w:sz w:val="28"/>
          <w:szCs w:val="28"/>
        </w:rPr>
      </w:pPr>
      <w:r w:rsidRPr="006E39CD">
        <w:rPr>
          <w:rFonts w:ascii="Times New Roman" w:eastAsia="Calibri" w:hAnsi="Times New Roman" w:cs="Times New Roman"/>
          <w:sz w:val="28"/>
          <w:szCs w:val="28"/>
        </w:rPr>
        <w:t>Варто враховувати, що, оскільки групи нерівномірні, а вся вибірка невелика за обсягом (особливо її доросла частина), то дані норми мають розглядатися як орієнтовні.</w:t>
      </w:r>
    </w:p>
    <w:p w14:paraId="69E11443" w14:textId="77777777" w:rsidR="00B61B4E" w:rsidRPr="00B61B4E" w:rsidRDefault="00B61B4E" w:rsidP="00B61B4E">
      <w:pPr>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sz w:val="28"/>
          <w:szCs w:val="28"/>
          <w:lang w:eastAsia="ru-RU"/>
        </w:rPr>
        <w:t>Критичне мислення має ознаки адаптації, яка виникла досить давно (з появою перших цивілізацій, науки та техніки), але вона зберігла своє адаптивне значення, оскільки підвищує адаптованість людини у сучасному світі. Критичне мислення напряму зв’язано з високими логічними здібностями, здатністю до переносу знань та зворотним чином поз’язано з примативністю. Критичне мислення не дорівнює академічному інтелекту (математичним та вербальним здібностям), оскільки це «мета-мислення», тобто «мислення про мислення», яке дозволяє «бачити» суб’єктивізм та ілюзії власного мислення, а також помічати спроби використати ці вразливості людського м</w:t>
      </w:r>
      <w:r w:rsidR="0052046A">
        <w:rPr>
          <w:rFonts w:ascii="Times New Roman" w:eastAsia="Times New Roman" w:hAnsi="Times New Roman" w:cs="Times New Roman"/>
          <w:sz w:val="28"/>
          <w:szCs w:val="28"/>
          <w:lang w:eastAsia="ru-RU"/>
        </w:rPr>
        <w:t>ислення через маніпуляції</w:t>
      </w:r>
      <w:r w:rsidRPr="00B61B4E">
        <w:rPr>
          <w:rFonts w:ascii="Times New Roman" w:eastAsia="Times New Roman" w:hAnsi="Times New Roman" w:cs="Times New Roman"/>
          <w:sz w:val="28"/>
          <w:szCs w:val="28"/>
          <w:lang w:eastAsia="ru-RU"/>
        </w:rPr>
        <w:t xml:space="preserve"> у спілкуванні, рекламі, пропаганді. Критичне мислення спрямовано на пошук раціональних зважених рішень на противагу емоційним та імпульсивним.</w:t>
      </w:r>
    </w:p>
    <w:p w14:paraId="171180D4" w14:textId="03BC9073" w:rsidR="00B61B4E" w:rsidRPr="00B61B4E" w:rsidRDefault="00B61B4E" w:rsidP="00B61B4E">
      <w:pPr>
        <w:spacing w:after="0" w:line="360" w:lineRule="auto"/>
        <w:ind w:firstLine="720"/>
        <w:jc w:val="both"/>
        <w:rPr>
          <w:rFonts w:ascii="Times New Roman" w:eastAsia="Times New Roman" w:hAnsi="Times New Roman" w:cs="Times New Roman"/>
          <w:sz w:val="28"/>
          <w:szCs w:val="28"/>
          <w:lang w:eastAsia="ru-RU"/>
        </w:rPr>
      </w:pPr>
      <w:r w:rsidRPr="00B61B4E">
        <w:rPr>
          <w:rFonts w:ascii="Times New Roman" w:eastAsia="Times New Roman" w:hAnsi="Times New Roman" w:cs="Times New Roman"/>
          <w:i/>
          <w:sz w:val="28"/>
          <w:szCs w:val="28"/>
          <w:lang w:eastAsia="ru-RU"/>
        </w:rPr>
        <w:t>Підсумкові узагальнення дослідження проявів примативності</w:t>
      </w:r>
      <w:r w:rsidR="00E8361D">
        <w:rPr>
          <w:rFonts w:ascii="Times New Roman" w:eastAsia="Times New Roman" w:hAnsi="Times New Roman" w:cs="Times New Roman"/>
          <w:i/>
          <w:sz w:val="28"/>
          <w:szCs w:val="28"/>
          <w:lang w:eastAsia="ru-RU"/>
        </w:rPr>
        <w:t xml:space="preserve">. </w:t>
      </w:r>
      <w:r w:rsidRPr="00B61B4E">
        <w:rPr>
          <w:rFonts w:ascii="Times New Roman" w:eastAsia="Times New Roman" w:hAnsi="Times New Roman" w:cs="Times New Roman"/>
          <w:sz w:val="28"/>
          <w:szCs w:val="28"/>
          <w:lang w:eastAsia="ru-RU"/>
        </w:rPr>
        <w:t xml:space="preserve">Дослідження такої властивості психіки як </w:t>
      </w:r>
      <w:r w:rsidRPr="00B61B4E">
        <w:rPr>
          <w:rFonts w:ascii="Times New Roman" w:eastAsia="Times New Roman" w:hAnsi="Times New Roman" w:cs="Times New Roman"/>
          <w:i/>
          <w:sz w:val="28"/>
          <w:szCs w:val="28"/>
          <w:lang w:eastAsia="ru-RU"/>
        </w:rPr>
        <w:t>примативність</w:t>
      </w:r>
      <w:r w:rsidRPr="00B61B4E">
        <w:rPr>
          <w:rFonts w:ascii="Times New Roman" w:eastAsia="Times New Roman" w:hAnsi="Times New Roman" w:cs="Times New Roman"/>
          <w:sz w:val="28"/>
          <w:szCs w:val="28"/>
          <w:lang w:eastAsia="ru-RU"/>
        </w:rPr>
        <w:t xml:space="preserve">, тобто </w:t>
      </w:r>
      <w:r w:rsidR="00F6653F">
        <w:rPr>
          <w:rFonts w:ascii="Times New Roman" w:eastAsia="Times New Roman" w:hAnsi="Times New Roman" w:cs="Times New Roman"/>
          <w:sz w:val="28"/>
          <w:szCs w:val="28"/>
          <w:lang w:eastAsia="ru-RU"/>
        </w:rPr>
        <w:t>схильність</w:t>
      </w:r>
      <w:r w:rsidRPr="00B61B4E">
        <w:rPr>
          <w:rFonts w:ascii="Times New Roman" w:eastAsia="Times New Roman" w:hAnsi="Times New Roman" w:cs="Times New Roman"/>
          <w:sz w:val="28"/>
          <w:szCs w:val="28"/>
          <w:lang w:eastAsia="ru-RU"/>
        </w:rPr>
        <w:t xml:space="preserve"> людини здебільшого керуватися інстинктивними спонуканнями, ніж раціональними міркуваннями, довело, що дійсно ця властивість у сучасних умовах має дезадаптуючий характер. Примативна людина у найважливіших аспектах сучасної життєдіяльності – в роботі, у переробці інформації і побудові поведінки, а також у сфері здоров’я – веде себе неефективно, що має наслідки не лише для її життя, але й для життя соціального оточення: приводить до економічних та моральних втрат, порушення соціальної згуртованості та довіри в суспільстві, втрат енергії на непродуктивну діяльність, зниження мотивації, </w:t>
      </w:r>
      <w:r w:rsidRPr="00B61B4E">
        <w:rPr>
          <w:rFonts w:ascii="Times New Roman" w:eastAsia="Times New Roman" w:hAnsi="Times New Roman" w:cs="Times New Roman"/>
          <w:sz w:val="28"/>
          <w:szCs w:val="28"/>
          <w:lang w:eastAsia="ru-RU"/>
        </w:rPr>
        <w:lastRenderedPageBreak/>
        <w:t>зневіри у справедливість та можливість досягати успіху чесною працею, а також до нехтування правилами здорового способу життя, що веде до хвороб і зниження тривалості життя.</w:t>
      </w:r>
    </w:p>
    <w:p w14:paraId="1587F319" w14:textId="3DA9976E" w:rsidR="00B61B4E" w:rsidRPr="00B61B4E" w:rsidRDefault="00B61B4E" w:rsidP="00B61B4E">
      <w:pPr>
        <w:spacing w:after="0" w:line="360" w:lineRule="auto"/>
        <w:ind w:firstLine="720"/>
        <w:jc w:val="both"/>
        <w:rPr>
          <w:rFonts w:ascii="Times New Roman CYR" w:eastAsia="Calibri" w:hAnsi="Times New Roman CYR" w:cs="Times New Roman CYR"/>
          <w:sz w:val="28"/>
          <w:szCs w:val="28"/>
        </w:rPr>
      </w:pPr>
      <w:r w:rsidRPr="00B61B4E">
        <w:rPr>
          <w:rFonts w:ascii="Times New Roman CYR" w:eastAsia="Calibri" w:hAnsi="Times New Roman CYR" w:cs="Times New Roman CYR"/>
          <w:sz w:val="28"/>
          <w:szCs w:val="28"/>
        </w:rPr>
        <w:t xml:space="preserve">Виходячи з цього, можна вважати, що така </w:t>
      </w:r>
      <w:r w:rsidR="00E8361D">
        <w:rPr>
          <w:rFonts w:ascii="Times New Roman CYR" w:eastAsia="Calibri" w:hAnsi="Times New Roman CYR" w:cs="Times New Roman CYR"/>
          <w:sz w:val="28"/>
          <w:szCs w:val="28"/>
        </w:rPr>
        <w:t>властивість психіки</w:t>
      </w:r>
      <w:r w:rsidRPr="00B61B4E">
        <w:rPr>
          <w:rFonts w:ascii="Times New Roman CYR" w:eastAsia="Calibri" w:hAnsi="Times New Roman CYR" w:cs="Times New Roman CYR"/>
          <w:sz w:val="28"/>
          <w:szCs w:val="28"/>
        </w:rPr>
        <w:t xml:space="preserve">, як </w:t>
      </w:r>
      <w:r w:rsidRPr="00B61B4E">
        <w:rPr>
          <w:rFonts w:ascii="Times New Roman CYR" w:eastAsia="Calibri" w:hAnsi="Times New Roman CYR" w:cs="Times New Roman CYR"/>
          <w:i/>
          <w:sz w:val="28"/>
          <w:szCs w:val="28"/>
        </w:rPr>
        <w:t>примативність</w:t>
      </w:r>
      <w:r w:rsidRPr="00B61B4E">
        <w:rPr>
          <w:rFonts w:ascii="Times New Roman CYR" w:eastAsia="Calibri" w:hAnsi="Times New Roman CYR" w:cs="Times New Roman CYR"/>
          <w:sz w:val="28"/>
          <w:szCs w:val="28"/>
        </w:rPr>
        <w:t xml:space="preserve">, хоча і зберігає в певних аспектах своє пристосувальне значення (особливо, в умовах авторитарних суспільств), проте загалом може вважатися застарілою адаптацією. </w:t>
      </w:r>
    </w:p>
    <w:p w14:paraId="1B85D4C2" w14:textId="77777777" w:rsidR="00B61B4E" w:rsidRPr="00B61B4E" w:rsidRDefault="00B61B4E" w:rsidP="00B61B4E">
      <w:pPr>
        <w:spacing w:after="0" w:line="360" w:lineRule="auto"/>
        <w:ind w:firstLine="720"/>
        <w:jc w:val="both"/>
        <w:rPr>
          <w:rFonts w:ascii="Times New Roman CYR" w:eastAsia="Calibri" w:hAnsi="Times New Roman CYR" w:cs="Times New Roman CYR"/>
          <w:sz w:val="28"/>
          <w:szCs w:val="28"/>
        </w:rPr>
      </w:pPr>
      <w:r w:rsidRPr="00B61B4E">
        <w:rPr>
          <w:rFonts w:ascii="Times New Roman CYR" w:eastAsia="Calibri" w:hAnsi="Times New Roman CYR" w:cs="Times New Roman CYR"/>
          <w:i/>
          <w:sz w:val="28"/>
          <w:szCs w:val="28"/>
        </w:rPr>
        <w:t>Булінг</w:t>
      </w:r>
      <w:r w:rsidRPr="00B61B4E">
        <w:rPr>
          <w:rFonts w:ascii="Times New Roman CYR" w:eastAsia="Calibri" w:hAnsi="Times New Roman CYR" w:cs="Times New Roman CYR"/>
          <w:sz w:val="28"/>
          <w:szCs w:val="28"/>
        </w:rPr>
        <w:t xml:space="preserve">, тобто неспровоковану, цілеспрямовану агресивну поведінку за умов нерівномірності можливостей, теж можна вважати застарілою формою адаптації. Ініціатори булінгу мають високу </w:t>
      </w:r>
      <w:r w:rsidRPr="00B61B4E">
        <w:rPr>
          <w:rFonts w:ascii="Times New Roman CYR" w:eastAsia="Calibri" w:hAnsi="Times New Roman CYR" w:cs="Times New Roman CYR"/>
          <w:i/>
          <w:sz w:val="28"/>
          <w:szCs w:val="28"/>
        </w:rPr>
        <w:t>примативність</w:t>
      </w:r>
      <w:r w:rsidRPr="00B61B4E">
        <w:rPr>
          <w:rFonts w:ascii="Times New Roman CYR" w:eastAsia="Calibri" w:hAnsi="Times New Roman CYR" w:cs="Times New Roman CYR"/>
          <w:sz w:val="28"/>
          <w:szCs w:val="28"/>
        </w:rPr>
        <w:t>, тобто орієнтовані на підвищення репродукції, ресурсів та репутації за допомогою цькування та залякування слабких членів групи в умовах соціальних ієрархій. У сучасних умовах така поведінка послаблює груповой потенціал та згуртованість, а також веде до зниження здоров’я як жертв, так і самих булерів.</w:t>
      </w:r>
    </w:p>
    <w:p w14:paraId="783FE5AC" w14:textId="77777777" w:rsidR="00B61B4E" w:rsidRPr="00B61B4E" w:rsidRDefault="00B61B4E" w:rsidP="00B61B4E">
      <w:pPr>
        <w:spacing w:after="0" w:line="360" w:lineRule="auto"/>
        <w:ind w:firstLine="720"/>
        <w:jc w:val="both"/>
        <w:rPr>
          <w:rFonts w:ascii="Times New Roman CYR" w:eastAsia="Calibri" w:hAnsi="Times New Roman CYR" w:cs="Times New Roman CYR"/>
          <w:sz w:val="28"/>
          <w:szCs w:val="28"/>
        </w:rPr>
      </w:pPr>
      <w:r w:rsidRPr="00B61B4E">
        <w:rPr>
          <w:rFonts w:ascii="Times New Roman CYR" w:eastAsia="Calibri" w:hAnsi="Times New Roman CYR" w:cs="Times New Roman CYR"/>
          <w:i/>
          <w:sz w:val="28"/>
          <w:szCs w:val="28"/>
        </w:rPr>
        <w:t xml:space="preserve">Критичність мислення </w:t>
      </w:r>
      <w:r w:rsidRPr="00B61B4E">
        <w:rPr>
          <w:rFonts w:ascii="Times New Roman CYR" w:eastAsia="Calibri" w:hAnsi="Times New Roman CYR" w:cs="Times New Roman CYR"/>
          <w:sz w:val="28"/>
          <w:szCs w:val="28"/>
        </w:rPr>
        <w:t xml:space="preserve">може вважатися давньою адаптацією, яка зберігла своє значення, а </w:t>
      </w:r>
      <w:r w:rsidRPr="00B61B4E">
        <w:rPr>
          <w:rFonts w:ascii="Times New Roman CYR" w:eastAsia="Calibri" w:hAnsi="Times New Roman CYR" w:cs="Times New Roman CYR"/>
          <w:i/>
          <w:sz w:val="28"/>
          <w:szCs w:val="28"/>
        </w:rPr>
        <w:t>підтримка здорового способу життя</w:t>
      </w:r>
      <w:r w:rsidRPr="00B61B4E">
        <w:rPr>
          <w:rFonts w:ascii="Times New Roman CYR" w:eastAsia="Calibri" w:hAnsi="Times New Roman CYR" w:cs="Times New Roman CYR"/>
          <w:sz w:val="28"/>
          <w:szCs w:val="28"/>
        </w:rPr>
        <w:t xml:space="preserve"> може кваліфікуватися як нова адаптація, яка ще тільки набуває адаптивну роль. Вони обидві в теперішній час сприяють пристосованості людини, а саме, її можливостям до задоволення потреб, не входженню у протиріччя з оточенням та збереженню психічного і фізичного здоров’я. Критичність мислення та підтримка здорового способу життя у сучасних людей вищі за умов їх низької </w:t>
      </w:r>
      <w:r w:rsidRPr="00B61B4E">
        <w:rPr>
          <w:rFonts w:ascii="Times New Roman CYR" w:eastAsia="Calibri" w:hAnsi="Times New Roman CYR" w:cs="Times New Roman CYR"/>
          <w:i/>
          <w:sz w:val="28"/>
          <w:szCs w:val="28"/>
        </w:rPr>
        <w:t>примативності</w:t>
      </w:r>
      <w:r w:rsidRPr="00B61B4E">
        <w:rPr>
          <w:rFonts w:ascii="Times New Roman CYR" w:eastAsia="Calibri" w:hAnsi="Times New Roman CYR" w:cs="Times New Roman CYR"/>
          <w:sz w:val="28"/>
          <w:szCs w:val="28"/>
        </w:rPr>
        <w:t xml:space="preserve">. </w:t>
      </w:r>
    </w:p>
    <w:p w14:paraId="465AF776" w14:textId="77777777" w:rsidR="000F0C20" w:rsidRPr="00452B78" w:rsidRDefault="000F0C20" w:rsidP="000F0C20">
      <w:pPr>
        <w:spacing w:after="0" w:line="360" w:lineRule="auto"/>
        <w:ind w:firstLine="720"/>
        <w:jc w:val="center"/>
        <w:rPr>
          <w:rFonts w:ascii="Times New Roman CYR" w:eastAsia="Calibri" w:hAnsi="Times New Roman CYR" w:cs="Times New Roman CYR"/>
          <w:b/>
          <w:sz w:val="28"/>
          <w:szCs w:val="28"/>
        </w:rPr>
      </w:pPr>
      <w:r w:rsidRPr="00452B78">
        <w:rPr>
          <w:rFonts w:ascii="Times New Roman CYR" w:eastAsia="Calibri" w:hAnsi="Times New Roman CYR" w:cs="Times New Roman CYR"/>
          <w:b/>
          <w:sz w:val="28"/>
          <w:szCs w:val="28"/>
        </w:rPr>
        <w:t xml:space="preserve">Висновки до </w:t>
      </w:r>
      <w:r w:rsidR="00CF78E4" w:rsidRPr="00452B78">
        <w:rPr>
          <w:rFonts w:ascii="Times New Roman CYR" w:eastAsia="Calibri" w:hAnsi="Times New Roman CYR" w:cs="Times New Roman CYR"/>
          <w:b/>
          <w:sz w:val="28"/>
          <w:szCs w:val="28"/>
        </w:rPr>
        <w:t xml:space="preserve">четвертого </w:t>
      </w:r>
      <w:r w:rsidRPr="00452B78">
        <w:rPr>
          <w:rFonts w:ascii="Times New Roman CYR" w:eastAsia="Calibri" w:hAnsi="Times New Roman CYR" w:cs="Times New Roman CYR"/>
          <w:b/>
          <w:sz w:val="28"/>
          <w:szCs w:val="28"/>
        </w:rPr>
        <w:t>розділу</w:t>
      </w:r>
    </w:p>
    <w:p w14:paraId="2AD44D00" w14:textId="37C65863" w:rsidR="00A15D0A" w:rsidRPr="00F744F0"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1. </w:t>
      </w:r>
      <w:r w:rsidR="00B27CC4" w:rsidRPr="00F744F0">
        <w:rPr>
          <w:rFonts w:ascii="Times New Roman CYR" w:eastAsia="Calibri" w:hAnsi="Times New Roman CYR" w:cs="Times New Roman CYR"/>
          <w:sz w:val="28"/>
          <w:szCs w:val="28"/>
        </w:rPr>
        <w:t>Сконстуйовано авторську методику для вимірювання конструкту «примативність», що в</w:t>
      </w:r>
      <w:r w:rsidR="00E249DE">
        <w:rPr>
          <w:rFonts w:ascii="Times New Roman CYR" w:eastAsia="Calibri" w:hAnsi="Times New Roman CYR" w:cs="Times New Roman CYR"/>
          <w:sz w:val="28"/>
          <w:szCs w:val="28"/>
        </w:rPr>
        <w:t>ідтво</w:t>
      </w:r>
      <w:r w:rsidR="00B27CC4" w:rsidRPr="00F744F0">
        <w:rPr>
          <w:rFonts w:ascii="Times New Roman CYR" w:eastAsia="Calibri" w:hAnsi="Times New Roman CYR" w:cs="Times New Roman CYR"/>
          <w:sz w:val="28"/>
          <w:szCs w:val="28"/>
        </w:rPr>
        <w:t xml:space="preserve">рює ступінь впливу інстинктивних потягів на поведінку. Перевірено валідність, надійність та дискримінативність </w:t>
      </w:r>
      <w:r w:rsidR="00F744F0">
        <w:rPr>
          <w:rFonts w:ascii="Times New Roman CYR" w:eastAsia="Calibri" w:hAnsi="Times New Roman CYR" w:cs="Times New Roman CYR"/>
          <w:sz w:val="28"/>
          <w:szCs w:val="28"/>
        </w:rPr>
        <w:t xml:space="preserve">нової </w:t>
      </w:r>
      <w:r w:rsidR="00B27CC4" w:rsidRPr="00F744F0">
        <w:rPr>
          <w:rFonts w:ascii="Times New Roman CYR" w:eastAsia="Calibri" w:hAnsi="Times New Roman CYR" w:cs="Times New Roman CYR"/>
          <w:sz w:val="28"/>
          <w:szCs w:val="28"/>
        </w:rPr>
        <w:t>тестової методики.</w:t>
      </w:r>
      <w:r w:rsidR="00F744F0" w:rsidRPr="00F744F0">
        <w:rPr>
          <w:rFonts w:ascii="Times New Roman CYR" w:eastAsia="Calibri" w:hAnsi="Times New Roman CYR" w:cs="Times New Roman CYR"/>
          <w:sz w:val="28"/>
          <w:szCs w:val="28"/>
        </w:rPr>
        <w:t xml:space="preserve"> </w:t>
      </w:r>
      <w:r w:rsidR="00B27CC4" w:rsidRPr="00F744F0">
        <w:rPr>
          <w:rFonts w:ascii="Times New Roman CYR" w:eastAsia="Calibri" w:hAnsi="Times New Roman CYR" w:cs="Times New Roman CYR"/>
          <w:sz w:val="28"/>
          <w:szCs w:val="28"/>
        </w:rPr>
        <w:t>Конструкт примативності складається з таких компонентів як нездатність до контролю агресивності, макіавеллізм, лінощі, імпульсивність, забобонність і небажання розвиватися.</w:t>
      </w:r>
      <w:r w:rsidR="008A703D" w:rsidRPr="00F744F0">
        <w:rPr>
          <w:rFonts w:ascii="Times New Roman CYR" w:eastAsia="Calibri" w:hAnsi="Times New Roman CYR" w:cs="Times New Roman CYR"/>
          <w:sz w:val="28"/>
          <w:szCs w:val="28"/>
        </w:rPr>
        <w:t xml:space="preserve"> Деякі з цих компонентів закладалися під час формулювання основи тесту, проте деякі були виявлені під час </w:t>
      </w:r>
      <w:r w:rsidR="008A703D" w:rsidRPr="00F744F0">
        <w:rPr>
          <w:rFonts w:ascii="Times New Roman CYR" w:eastAsia="Calibri" w:hAnsi="Times New Roman CYR" w:cs="Times New Roman CYR"/>
          <w:sz w:val="28"/>
          <w:szCs w:val="28"/>
        </w:rPr>
        <w:lastRenderedPageBreak/>
        <w:t>конструювання, а саме, не просто агресивність, а нездатність до контролю агресивності та небажання розвиватися.</w:t>
      </w:r>
    </w:p>
    <w:p w14:paraId="2D9AB864" w14:textId="4F3995AC" w:rsidR="00B27CC4" w:rsidRPr="00B27CC4"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2. </w:t>
      </w:r>
      <w:r w:rsidR="00B27CC4" w:rsidRPr="00B27CC4">
        <w:rPr>
          <w:rFonts w:ascii="Times New Roman CYR" w:eastAsia="Calibri" w:hAnsi="Times New Roman CYR" w:cs="Times New Roman CYR"/>
          <w:sz w:val="28"/>
          <w:szCs w:val="28"/>
        </w:rPr>
        <w:t>В цілому роль примативності знижується з розвитком цивілізацій, поступаючись місцем раціональності, інтелекту, що надають більший адаптивний потенціал людині за рахунок розвинутої антиципації, самоконтролю, більш об’єктивного сприймання реальності, оптимального використання власних резервів та ресурсів ситуації. Адаптивність примативності є частковою в авторитарних суспільствах.</w:t>
      </w:r>
    </w:p>
    <w:p w14:paraId="23A0A16E" w14:textId="6F2FBACD" w:rsidR="00B27CC4" w:rsidRPr="00B27CC4"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3. </w:t>
      </w:r>
      <w:r w:rsidR="00B27CC4" w:rsidRPr="00B27CC4">
        <w:rPr>
          <w:rFonts w:ascii="Times New Roman CYR" w:eastAsia="Calibri" w:hAnsi="Times New Roman CYR" w:cs="Times New Roman CYR"/>
          <w:sz w:val="28"/>
          <w:szCs w:val="28"/>
        </w:rPr>
        <w:t xml:space="preserve">Концептуально примативність пов’язана з агресивною поведінкою, однією з розповсюджених форм якої виступає дитячий та підлітковий булінг як </w:t>
      </w:r>
      <w:r w:rsidR="00E249DE">
        <w:rPr>
          <w:rFonts w:ascii="Times New Roman CYR" w:eastAsia="Calibri" w:hAnsi="Times New Roman CYR" w:cs="Times New Roman CYR"/>
          <w:sz w:val="28"/>
          <w:szCs w:val="28"/>
        </w:rPr>
        <w:t>нанесення шкоди</w:t>
      </w:r>
      <w:r w:rsidR="00B27CC4" w:rsidRPr="00B27CC4">
        <w:rPr>
          <w:rFonts w:ascii="Times New Roman CYR" w:eastAsia="Calibri" w:hAnsi="Times New Roman CYR" w:cs="Times New Roman CYR"/>
          <w:sz w:val="28"/>
          <w:szCs w:val="28"/>
        </w:rPr>
        <w:t xml:space="preserve"> </w:t>
      </w:r>
      <w:r w:rsidR="008A703D" w:rsidRPr="00A15D0A">
        <w:rPr>
          <w:rFonts w:ascii="Times New Roman CYR" w:eastAsia="Calibri" w:hAnsi="Times New Roman CYR" w:cs="Times New Roman CYR"/>
          <w:sz w:val="28"/>
          <w:szCs w:val="28"/>
        </w:rPr>
        <w:t>слабкіши</w:t>
      </w:r>
      <w:r w:rsidR="00E249DE">
        <w:rPr>
          <w:rFonts w:ascii="Times New Roman CYR" w:eastAsia="Calibri" w:hAnsi="Times New Roman CYR" w:cs="Times New Roman CYR"/>
          <w:sz w:val="28"/>
          <w:szCs w:val="28"/>
        </w:rPr>
        <w:t>м учням</w:t>
      </w:r>
      <w:r w:rsidR="00B27CC4" w:rsidRPr="00B27CC4">
        <w:rPr>
          <w:rFonts w:ascii="Times New Roman CYR" w:eastAsia="Calibri" w:hAnsi="Times New Roman CYR" w:cs="Times New Roman CYR"/>
          <w:sz w:val="28"/>
          <w:szCs w:val="28"/>
        </w:rPr>
        <w:t xml:space="preserve">. Булінг є достатньо поширеним в нашому шкільному середовищі; він властивий від десятої частини до третини учнів. У булінгу домінують непрямі форми агресії (заборони та ігнорування, вербальні образи, моральне пригнічення), що надає булерам переваги в униканні покарань. Булери усвідомлюють свою соціальну роль агресора. </w:t>
      </w:r>
    </w:p>
    <w:p w14:paraId="645DCF47" w14:textId="151E4A14" w:rsidR="00B27CC4" w:rsidRPr="00B27CC4"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4. </w:t>
      </w:r>
      <w:r w:rsidR="00B27CC4" w:rsidRPr="00B27CC4">
        <w:rPr>
          <w:rFonts w:ascii="Times New Roman CYR" w:eastAsia="Calibri" w:hAnsi="Times New Roman CYR" w:cs="Times New Roman CYR"/>
          <w:sz w:val="28"/>
          <w:szCs w:val="28"/>
        </w:rPr>
        <w:t>Спостерігається закріплення цієї моделі поведінки через навчання булінгу його жертв. Булери мають високий, але негативний соціальний статус, виступаючи деструктивними лідерами, які досягають власних цілей за рахунок шкоди іншим членам групи. За особистісними рисами булерам властива заздрісність, агресивність, тривожність (у дитячому віці), домінантність, фрустрованість, страхи, низька самооцінка, емоційність, гіпертимна та епілептоїдна акцентуації, схильність до алкоголізації та примативність, особливо такі складові останньої, як імпульсивність, нестриманість агресії, макіавеллізм і небажання розвиватися (в підлітковому віці). Дітям та підліткам, яким у найменшому ступені властиве агресивне поводження, притаманні риси сенситивності, комунікативності, фемінінності, нейтральна позиція, забобонність, страх агресії. Вчителі часто не помічають цькування дітей та підлітків через прихованість даної форми агресії.</w:t>
      </w:r>
    </w:p>
    <w:p w14:paraId="7DE5BA38" w14:textId="460CA1A1" w:rsidR="00B27CC4" w:rsidRPr="00B27CC4"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5. </w:t>
      </w:r>
      <w:r w:rsidR="00B27CC4" w:rsidRPr="00B27CC4">
        <w:rPr>
          <w:rFonts w:ascii="Times New Roman CYR" w:eastAsia="Calibri" w:hAnsi="Times New Roman CYR" w:cs="Times New Roman CYR"/>
          <w:sz w:val="28"/>
          <w:szCs w:val="28"/>
        </w:rPr>
        <w:t xml:space="preserve">За результатами дослідження дорослих, булінг у середовищі вчителів з боку колег або адміністрації відчуває кожний шостий. Жертвам, що відчувають </w:t>
      </w:r>
      <w:r w:rsidR="00B27CC4" w:rsidRPr="00B27CC4">
        <w:rPr>
          <w:rFonts w:ascii="Times New Roman CYR" w:eastAsia="Calibri" w:hAnsi="Times New Roman CYR" w:cs="Times New Roman CYR"/>
          <w:sz w:val="28"/>
          <w:szCs w:val="28"/>
        </w:rPr>
        <w:lastRenderedPageBreak/>
        <w:t>високий рівень переслідування, властиві: сприйняття атмосфери в школі як негативної, ліберальний стиль керівництва учнями, гуманізм, слабкий тип вищої нервової діяльності (меланхолічний темперамент), інтровертованість, прихильність. Для вчителів, що відчувають середній рівень агресивного переслідування на власну адресу, властиві: ригідний, флегматичний тип темпераменту, конкретний та інертний стиль мислення, недооцінка себе, недовіра до інших. Вчителям, які найменше або зовсім не відчувають переслідувань, та які самі, ймовірно, можуть бути ініціаторами булінгу, властиві риси егоїзму, розсудливості, педантизму, впертості, емоційної холодності, зосередженості на внутрішньому світі власних переживань, тобто риси так званої шизоїдності або психотизму.</w:t>
      </w:r>
    </w:p>
    <w:p w14:paraId="7125F7F8" w14:textId="6DA17873" w:rsidR="00B27CC4" w:rsidRPr="00E249DE"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6. </w:t>
      </w:r>
      <w:r w:rsidR="00B27CC4" w:rsidRPr="00E249DE">
        <w:rPr>
          <w:rFonts w:ascii="Times New Roman CYR" w:eastAsia="Calibri" w:hAnsi="Times New Roman CYR" w:cs="Times New Roman CYR"/>
          <w:sz w:val="28"/>
          <w:szCs w:val="28"/>
        </w:rPr>
        <w:t xml:space="preserve">Універсальна поширеність булінгу є доказом еволюційного формування цих поведінкових проявів. Булінг має найбільшу розповсюдженість в ієрархічно організованих групах, сприяючи розв’язанню задачі встановлення статусних стосунків примітивним шляхом сили та маніпуляцій. Булінг </w:t>
      </w:r>
      <w:r w:rsidR="008A703D" w:rsidRPr="00E249DE">
        <w:rPr>
          <w:rFonts w:ascii="Times New Roman CYR" w:eastAsia="Calibri" w:hAnsi="Times New Roman CYR" w:cs="Times New Roman CYR"/>
          <w:sz w:val="28"/>
          <w:szCs w:val="28"/>
        </w:rPr>
        <w:t xml:space="preserve">прямо пов’язаний з </w:t>
      </w:r>
      <w:r w:rsidR="00EE4178" w:rsidRPr="00E249DE">
        <w:rPr>
          <w:rFonts w:ascii="Times New Roman CYR" w:eastAsia="Calibri" w:hAnsi="Times New Roman CYR" w:cs="Times New Roman CYR"/>
          <w:sz w:val="28"/>
          <w:szCs w:val="28"/>
        </w:rPr>
        <w:t>прима</w:t>
      </w:r>
      <w:r w:rsidR="008A703D" w:rsidRPr="00E249DE">
        <w:rPr>
          <w:rFonts w:ascii="Times New Roman CYR" w:eastAsia="Calibri" w:hAnsi="Times New Roman CYR" w:cs="Times New Roman CYR"/>
          <w:sz w:val="28"/>
          <w:szCs w:val="28"/>
        </w:rPr>
        <w:t>тивністю</w:t>
      </w:r>
      <w:r w:rsidR="00B27CC4" w:rsidRPr="00E249DE">
        <w:rPr>
          <w:rFonts w:ascii="Times New Roman CYR" w:eastAsia="Calibri" w:hAnsi="Times New Roman CYR" w:cs="Times New Roman CYR"/>
          <w:sz w:val="28"/>
          <w:szCs w:val="28"/>
        </w:rPr>
        <w:t>, емоційністю, агресивністю, домінантністю, що доводить його інстинктивний характер та невідповідність нормам сучасних демократичних суспільств і цінностям гуманізму.</w:t>
      </w:r>
      <w:r w:rsidR="00E249DE" w:rsidRPr="00E249DE">
        <w:rPr>
          <w:rFonts w:ascii="Times New Roman CYR" w:eastAsia="Calibri" w:hAnsi="Times New Roman CYR" w:cs="Times New Roman CYR"/>
          <w:sz w:val="28"/>
          <w:szCs w:val="28"/>
        </w:rPr>
        <w:t xml:space="preserve"> </w:t>
      </w:r>
      <w:r w:rsidR="00B27CC4" w:rsidRPr="00E249DE">
        <w:rPr>
          <w:rFonts w:ascii="Times New Roman CYR" w:eastAsia="Calibri" w:hAnsi="Times New Roman CYR" w:cs="Times New Roman CYR"/>
          <w:sz w:val="28"/>
          <w:szCs w:val="28"/>
        </w:rPr>
        <w:t>Феномен булінгу є застарілою адаптацією. Його можна вважати в сучасних умовах дезадаптивним залишком фази еволюції людей та інших соціальних тварин в умовах ієрархій домінування.</w:t>
      </w:r>
    </w:p>
    <w:p w14:paraId="58A6C839" w14:textId="6696C13F" w:rsidR="00B27CC4" w:rsidRPr="00B27CC4"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lang w:val="ru-RU"/>
        </w:rPr>
        <w:t xml:space="preserve">7. </w:t>
      </w:r>
      <w:r w:rsidR="00B27CC4" w:rsidRPr="00B27CC4">
        <w:rPr>
          <w:rFonts w:ascii="Times New Roman CYR" w:eastAsia="Calibri" w:hAnsi="Times New Roman CYR" w:cs="Times New Roman CYR"/>
          <w:sz w:val="28"/>
          <w:szCs w:val="28"/>
          <w:lang w:val="ru-RU"/>
        </w:rPr>
        <w:t>За</w:t>
      </w:r>
      <w:r w:rsidR="00B27CC4" w:rsidRPr="00B27CC4">
        <w:rPr>
          <w:rFonts w:ascii="Times New Roman CYR" w:eastAsia="Calibri" w:hAnsi="Times New Roman CYR" w:cs="Times New Roman CYR"/>
          <w:sz w:val="28"/>
          <w:szCs w:val="28"/>
        </w:rPr>
        <w:t xml:space="preserve"> результат</w:t>
      </w:r>
      <w:r w:rsidR="00B27CC4" w:rsidRPr="00B27CC4">
        <w:rPr>
          <w:rFonts w:ascii="Times New Roman CYR" w:eastAsia="Calibri" w:hAnsi="Times New Roman CYR" w:cs="Times New Roman CYR"/>
          <w:sz w:val="28"/>
          <w:szCs w:val="28"/>
          <w:lang w:val="ru-RU"/>
        </w:rPr>
        <w:t>ами</w:t>
      </w:r>
      <w:r w:rsidR="00B27CC4" w:rsidRPr="00B27CC4">
        <w:rPr>
          <w:rFonts w:ascii="Times New Roman CYR" w:eastAsia="Calibri" w:hAnsi="Times New Roman CYR" w:cs="Times New Roman CYR"/>
          <w:sz w:val="28"/>
          <w:szCs w:val="28"/>
        </w:rPr>
        <w:t xml:space="preserve"> проведених досліджень сконструйован</w:t>
      </w:r>
      <w:r w:rsidR="00B27CC4" w:rsidRPr="00B27CC4">
        <w:rPr>
          <w:rFonts w:ascii="Times New Roman CYR" w:eastAsia="Calibri" w:hAnsi="Times New Roman CYR" w:cs="Times New Roman CYR"/>
          <w:sz w:val="28"/>
          <w:szCs w:val="28"/>
          <w:lang w:val="ru-RU"/>
        </w:rPr>
        <w:t>о</w:t>
      </w:r>
      <w:r w:rsidR="00B27CC4" w:rsidRPr="00B27CC4">
        <w:rPr>
          <w:rFonts w:ascii="Times New Roman CYR" w:eastAsia="Calibri" w:hAnsi="Times New Roman CYR" w:cs="Times New Roman CYR"/>
          <w:sz w:val="28"/>
          <w:szCs w:val="28"/>
        </w:rPr>
        <w:t xml:space="preserve"> особистісний опитувальник для визначення схильності до порушення здорового способу життя, який відповідає психометричним вимогам надійності, дискримінативності, валідності, та оснащений відповідними нормами. До конструкту «схильність до порушень здорової поведінки» входять </w:t>
      </w:r>
      <w:r w:rsidR="00EE4178" w:rsidRPr="00A15D0A">
        <w:rPr>
          <w:rFonts w:ascii="Times New Roman CYR" w:eastAsia="Calibri" w:hAnsi="Times New Roman CYR" w:cs="Times New Roman CYR"/>
          <w:sz w:val="28"/>
          <w:szCs w:val="28"/>
        </w:rPr>
        <w:t xml:space="preserve">потяг </w:t>
      </w:r>
      <w:r w:rsidR="00B27CC4" w:rsidRPr="00B27CC4">
        <w:rPr>
          <w:rFonts w:ascii="Times New Roman CYR" w:eastAsia="Calibri" w:hAnsi="Times New Roman CYR" w:cs="Times New Roman CYR"/>
          <w:sz w:val="28"/>
          <w:szCs w:val="28"/>
        </w:rPr>
        <w:t xml:space="preserve">до куріння, порушення харчування, нехтування безпекою, потяг до алкоголю, прагнення заради «модного іміджу» жертвувати здоров'ям, низький самоконтроль стосовно збереження здоров'я, емоційна некомпетентність у стресі та саморуйнівна поведінка. </w:t>
      </w:r>
    </w:p>
    <w:p w14:paraId="115C188A" w14:textId="40807643" w:rsidR="00A15D0A" w:rsidRPr="00A15D0A"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lastRenderedPageBreak/>
        <w:t xml:space="preserve">8. </w:t>
      </w:r>
      <w:r w:rsidR="00B27CC4" w:rsidRPr="00B27CC4">
        <w:rPr>
          <w:rFonts w:ascii="Times New Roman CYR" w:eastAsia="Calibri" w:hAnsi="Times New Roman CYR" w:cs="Times New Roman CYR"/>
          <w:sz w:val="28"/>
          <w:szCs w:val="28"/>
        </w:rPr>
        <w:t xml:space="preserve">Людям, схильним до порушень здорової поведінки, властиві слабо розвинені здібності до антиципації, погана вольова регуляція, психопатичні та гіпоманіакальні риси. При порушеннях здорової поведінки спостерігається виснаження адаптаційного потенціалу. Оцінка довкілля як екологічно небезпечного пов’язана з нехтуванням здоровим харчуванням та правилами безпеки, тобто зовнішні загрози підвищують схильність до </w:t>
      </w:r>
      <w:r w:rsidR="00EE4178" w:rsidRPr="00A15D0A">
        <w:rPr>
          <w:rFonts w:ascii="Times New Roman CYR" w:eastAsia="Calibri" w:hAnsi="Times New Roman CYR" w:cs="Times New Roman CYR"/>
          <w:sz w:val="28"/>
          <w:szCs w:val="28"/>
        </w:rPr>
        <w:t>ігнорування</w:t>
      </w:r>
      <w:r w:rsidR="00B27CC4" w:rsidRPr="00B27CC4">
        <w:rPr>
          <w:rFonts w:ascii="Times New Roman CYR" w:eastAsia="Calibri" w:hAnsi="Times New Roman CYR" w:cs="Times New Roman CYR"/>
          <w:sz w:val="28"/>
          <w:szCs w:val="28"/>
        </w:rPr>
        <w:t xml:space="preserve"> здоров</w:t>
      </w:r>
      <w:r w:rsidR="00EE4178" w:rsidRPr="00A15D0A">
        <w:rPr>
          <w:rFonts w:ascii="Times New Roman CYR" w:eastAsia="Calibri" w:hAnsi="Times New Roman CYR" w:cs="Times New Roman CYR"/>
          <w:sz w:val="28"/>
          <w:szCs w:val="28"/>
        </w:rPr>
        <w:t>ого способу</w:t>
      </w:r>
      <w:r w:rsidR="00B27CC4" w:rsidRPr="00B27CC4">
        <w:rPr>
          <w:rFonts w:ascii="Times New Roman CYR" w:eastAsia="Calibri" w:hAnsi="Times New Roman CYR" w:cs="Times New Roman CYR"/>
          <w:sz w:val="28"/>
          <w:szCs w:val="28"/>
        </w:rPr>
        <w:t xml:space="preserve"> </w:t>
      </w:r>
      <w:r w:rsidR="00A15D0A" w:rsidRPr="00A15D0A">
        <w:rPr>
          <w:rFonts w:ascii="Times New Roman CYR" w:eastAsia="Calibri" w:hAnsi="Times New Roman CYR" w:cs="Times New Roman CYR"/>
          <w:sz w:val="28"/>
          <w:szCs w:val="28"/>
        </w:rPr>
        <w:t>життя</w:t>
      </w:r>
      <w:r w:rsidR="00A15D0A">
        <w:rPr>
          <w:rFonts w:ascii="Times New Roman CYR" w:eastAsia="Calibri" w:hAnsi="Times New Roman CYR" w:cs="Times New Roman CYR"/>
          <w:sz w:val="28"/>
          <w:szCs w:val="28"/>
        </w:rPr>
        <w:t>.</w:t>
      </w:r>
    </w:p>
    <w:p w14:paraId="152613D8" w14:textId="1B45C328" w:rsidR="00B27CC4" w:rsidRPr="00B27CC4" w:rsidRDefault="00E8361D" w:rsidP="00E8361D">
      <w:pPr>
        <w:spacing w:after="0" w:line="360" w:lineRule="auto"/>
        <w:ind w:firstLine="709"/>
        <w:contextualSpacing/>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9. </w:t>
      </w:r>
      <w:r w:rsidR="00A15D0A" w:rsidRPr="00A15D0A">
        <w:rPr>
          <w:rFonts w:ascii="Times New Roman CYR" w:eastAsia="Calibri" w:hAnsi="Times New Roman CYR" w:cs="Times New Roman CYR"/>
          <w:sz w:val="28"/>
          <w:szCs w:val="28"/>
        </w:rPr>
        <w:t>П</w:t>
      </w:r>
      <w:r w:rsidR="00B27CC4" w:rsidRPr="00B27CC4">
        <w:rPr>
          <w:rFonts w:ascii="Times New Roman CYR" w:eastAsia="Calibri" w:hAnsi="Times New Roman CYR" w:cs="Times New Roman CYR"/>
          <w:sz w:val="28"/>
          <w:szCs w:val="28"/>
        </w:rPr>
        <w:t>ідтримка здорової поведінки має адаптивні переваги завдяки підвищенню рівня психологічного благополуччя, тоді як здоров’яруйнівна поведінка цей рівень відчутно знижує. Схильність до нездорової поведінки призводить до активного використання психологічних захисних механізмів, що характерно для недостатньо адаптованих особистостей та примативних осіб</w:t>
      </w:r>
      <w:r w:rsidR="00EE4178" w:rsidRPr="00A15D0A">
        <w:rPr>
          <w:rFonts w:ascii="Times New Roman CYR" w:eastAsia="Calibri" w:hAnsi="Times New Roman CYR" w:cs="Times New Roman CYR"/>
          <w:sz w:val="28"/>
          <w:szCs w:val="28"/>
        </w:rPr>
        <w:t>.</w:t>
      </w:r>
    </w:p>
    <w:p w14:paraId="70D3F14D" w14:textId="5E5C8EB3" w:rsidR="00B27CC4" w:rsidRPr="00A15D0A" w:rsidRDefault="00E8361D" w:rsidP="00E8361D">
      <w:pPr>
        <w:spacing w:after="0" w:line="360" w:lineRule="auto"/>
        <w:ind w:firstLine="709"/>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rPr>
        <w:t xml:space="preserve">10. </w:t>
      </w:r>
      <w:r w:rsidR="00B27CC4" w:rsidRPr="00B27CC4">
        <w:rPr>
          <w:rFonts w:ascii="Times New Roman CYR" w:eastAsia="Calibri" w:hAnsi="Times New Roman CYR" w:cs="Times New Roman CYR"/>
          <w:sz w:val="28"/>
          <w:szCs w:val="28"/>
        </w:rPr>
        <w:t xml:space="preserve">Схильність до порушень здорової поведінки корелює з примативністю, яка передбачає брехливість та схильність фальшувати власний імідж, що утруднює </w:t>
      </w:r>
      <w:r w:rsidR="00EE4178" w:rsidRPr="00A15D0A">
        <w:rPr>
          <w:rFonts w:ascii="Times New Roman CYR" w:eastAsia="Calibri" w:hAnsi="Times New Roman CYR" w:cs="Times New Roman CYR"/>
          <w:sz w:val="28"/>
          <w:szCs w:val="28"/>
        </w:rPr>
        <w:t xml:space="preserve">психофізіологічну </w:t>
      </w:r>
      <w:r w:rsidR="00B27CC4" w:rsidRPr="00B27CC4">
        <w:rPr>
          <w:rFonts w:ascii="Times New Roman CYR" w:eastAsia="Calibri" w:hAnsi="Times New Roman CYR" w:cs="Times New Roman CYR"/>
          <w:sz w:val="28"/>
          <w:szCs w:val="28"/>
        </w:rPr>
        <w:t xml:space="preserve">регуляцію. Нехтування здоровим способом життя можна вважати застарілою адаптацією, пов’язаною з примативністю, а здоров’язберігальну поведінку – новою адаптацією, яка формується на сучасному етапі еволюції людини. </w:t>
      </w:r>
      <w:r w:rsidR="00EE4178" w:rsidRPr="00B27CC4">
        <w:rPr>
          <w:rFonts w:ascii="Times New Roman CYR" w:eastAsia="Calibri" w:hAnsi="Times New Roman CYR" w:cs="Times New Roman CYR"/>
          <w:sz w:val="28"/>
          <w:szCs w:val="28"/>
        </w:rPr>
        <w:t>Доказом того, що цей тип адаптації є перехідним, не остаточно сформованим виступають</w:t>
      </w:r>
      <w:r w:rsidR="00EE4178" w:rsidRPr="00A15D0A">
        <w:rPr>
          <w:rFonts w:ascii="Times New Roman CYR" w:eastAsia="Calibri" w:hAnsi="Times New Roman CYR" w:cs="Times New Roman CYR"/>
          <w:sz w:val="28"/>
          <w:szCs w:val="28"/>
        </w:rPr>
        <w:t xml:space="preserve"> протилежні</w:t>
      </w:r>
      <w:r w:rsidR="00EE4178" w:rsidRPr="00B27CC4">
        <w:rPr>
          <w:rFonts w:ascii="Times New Roman CYR" w:eastAsia="Calibri" w:hAnsi="Times New Roman CYR" w:cs="Times New Roman CYR"/>
          <w:sz w:val="28"/>
          <w:szCs w:val="28"/>
        </w:rPr>
        <w:t xml:space="preserve"> фізіологічн</w:t>
      </w:r>
      <w:r w:rsidR="00EE4178" w:rsidRPr="00A15D0A">
        <w:rPr>
          <w:rFonts w:ascii="Times New Roman CYR" w:eastAsia="Calibri" w:hAnsi="Times New Roman CYR" w:cs="Times New Roman CYR"/>
          <w:sz w:val="28"/>
          <w:szCs w:val="28"/>
        </w:rPr>
        <w:t>і ефекти</w:t>
      </w:r>
      <w:r w:rsidR="00EE4178" w:rsidRPr="00B27CC4">
        <w:rPr>
          <w:rFonts w:ascii="Times New Roman CYR" w:eastAsia="Calibri" w:hAnsi="Times New Roman CYR" w:cs="Times New Roman CYR"/>
          <w:sz w:val="28"/>
          <w:szCs w:val="28"/>
        </w:rPr>
        <w:t>, які супроводжують певні патерни здоров’язберігальної поведінки у чоловіків та жінок</w:t>
      </w:r>
      <w:r w:rsidR="00EE4178" w:rsidRPr="00A15D0A">
        <w:rPr>
          <w:rFonts w:ascii="Times New Roman CYR" w:eastAsia="Calibri" w:hAnsi="Times New Roman CYR" w:cs="Times New Roman CYR"/>
          <w:sz w:val="28"/>
          <w:szCs w:val="28"/>
        </w:rPr>
        <w:t>.</w:t>
      </w:r>
    </w:p>
    <w:p w14:paraId="0DDCFAC8" w14:textId="3D080923" w:rsidR="00B27CC4" w:rsidRPr="00B27CC4" w:rsidRDefault="00B27CC4" w:rsidP="00B27CC4">
      <w:pPr>
        <w:spacing w:after="0" w:line="360" w:lineRule="auto"/>
        <w:ind w:firstLine="720"/>
        <w:jc w:val="both"/>
        <w:rPr>
          <w:rFonts w:ascii="Times New Roman CYR" w:eastAsia="Calibri" w:hAnsi="Times New Roman CYR" w:cs="Times New Roman CYR"/>
          <w:sz w:val="28"/>
          <w:szCs w:val="28"/>
        </w:rPr>
      </w:pPr>
      <w:r w:rsidRPr="00B27CC4">
        <w:rPr>
          <w:rFonts w:ascii="Times New Roman CYR" w:eastAsia="Calibri" w:hAnsi="Times New Roman CYR" w:cs="Times New Roman CYR"/>
          <w:sz w:val="28"/>
          <w:szCs w:val="28"/>
        </w:rPr>
        <w:t>1</w:t>
      </w:r>
      <w:r w:rsidR="00E8361D">
        <w:rPr>
          <w:rFonts w:ascii="Times New Roman CYR" w:eastAsia="Calibri" w:hAnsi="Times New Roman CYR" w:cs="Times New Roman CYR"/>
          <w:sz w:val="28"/>
          <w:szCs w:val="28"/>
        </w:rPr>
        <w:t>1</w:t>
      </w:r>
      <w:r w:rsidRPr="00B27CC4">
        <w:rPr>
          <w:rFonts w:ascii="Times New Roman CYR" w:eastAsia="Calibri" w:hAnsi="Times New Roman CYR" w:cs="Times New Roman CYR"/>
          <w:sz w:val="28"/>
          <w:szCs w:val="28"/>
        </w:rPr>
        <w:t xml:space="preserve">. Адаптований нами Тест критичного мислення Л. Старкі відповідає необхідним психометричним вимогам та оснащений орієнтовними нормами для студентської та дорослої груп обох статей. Результати тесту можуть не тільки інтерпретуватися відповідно до норм, а й бути доступними для якісного аналізу. </w:t>
      </w:r>
      <w:r w:rsidR="00A15D0A" w:rsidRPr="00A15D0A">
        <w:rPr>
          <w:rFonts w:ascii="Times New Roman CYR" w:eastAsia="Calibri" w:hAnsi="Times New Roman CYR" w:cs="Times New Roman CYR"/>
          <w:sz w:val="28"/>
          <w:szCs w:val="28"/>
        </w:rPr>
        <w:t>К</w:t>
      </w:r>
      <w:r w:rsidRPr="00B27CC4">
        <w:rPr>
          <w:rFonts w:ascii="Times New Roman CYR" w:eastAsia="Calibri" w:hAnsi="Times New Roman CYR" w:cs="Times New Roman CYR"/>
          <w:sz w:val="28"/>
          <w:szCs w:val="28"/>
        </w:rPr>
        <w:t>ритичн</w:t>
      </w:r>
      <w:r w:rsidR="00A15D0A" w:rsidRPr="00A15D0A">
        <w:rPr>
          <w:rFonts w:ascii="Times New Roman CYR" w:eastAsia="Calibri" w:hAnsi="Times New Roman CYR" w:cs="Times New Roman CYR"/>
          <w:sz w:val="28"/>
          <w:szCs w:val="28"/>
        </w:rPr>
        <w:t>і</w:t>
      </w:r>
      <w:r w:rsidRPr="00B27CC4">
        <w:rPr>
          <w:rFonts w:ascii="Times New Roman CYR" w:eastAsia="Calibri" w:hAnsi="Times New Roman CYR" w:cs="Times New Roman CYR"/>
          <w:sz w:val="28"/>
          <w:szCs w:val="28"/>
        </w:rPr>
        <w:t>ст</w:t>
      </w:r>
      <w:r w:rsidR="00A15D0A" w:rsidRPr="00A15D0A">
        <w:rPr>
          <w:rFonts w:ascii="Times New Roman CYR" w:eastAsia="Calibri" w:hAnsi="Times New Roman CYR" w:cs="Times New Roman CYR"/>
          <w:sz w:val="28"/>
          <w:szCs w:val="28"/>
        </w:rPr>
        <w:t>ь</w:t>
      </w:r>
      <w:r w:rsidRPr="00B27CC4">
        <w:rPr>
          <w:rFonts w:ascii="Times New Roman CYR" w:eastAsia="Calibri" w:hAnsi="Times New Roman CYR" w:cs="Times New Roman CYR"/>
          <w:sz w:val="28"/>
          <w:szCs w:val="28"/>
        </w:rPr>
        <w:t xml:space="preserve"> мислення </w:t>
      </w:r>
      <w:r w:rsidR="00A15D0A" w:rsidRPr="00A15D0A">
        <w:rPr>
          <w:rFonts w:ascii="Times New Roman CYR" w:eastAsia="Calibri" w:hAnsi="Times New Roman CYR" w:cs="Times New Roman CYR"/>
          <w:sz w:val="28"/>
          <w:szCs w:val="28"/>
        </w:rPr>
        <w:t>пов’язана з розвинутими</w:t>
      </w:r>
      <w:r w:rsidRPr="00B27CC4">
        <w:rPr>
          <w:rFonts w:ascii="Times New Roman CYR" w:eastAsia="Calibri" w:hAnsi="Times New Roman CYR" w:cs="Times New Roman CYR"/>
          <w:sz w:val="28"/>
          <w:szCs w:val="28"/>
        </w:rPr>
        <w:t xml:space="preserve"> логічни</w:t>
      </w:r>
      <w:r w:rsidR="00EE4178" w:rsidRPr="00A15D0A">
        <w:rPr>
          <w:rFonts w:ascii="Times New Roman CYR" w:eastAsia="Calibri" w:hAnsi="Times New Roman CYR" w:cs="Times New Roman CYR"/>
          <w:sz w:val="28"/>
          <w:szCs w:val="28"/>
        </w:rPr>
        <w:t>ми</w:t>
      </w:r>
      <w:r w:rsidRPr="00B27CC4">
        <w:rPr>
          <w:rFonts w:ascii="Times New Roman CYR" w:eastAsia="Calibri" w:hAnsi="Times New Roman CYR" w:cs="Times New Roman CYR"/>
          <w:sz w:val="28"/>
          <w:szCs w:val="28"/>
        </w:rPr>
        <w:t xml:space="preserve"> здібностя</w:t>
      </w:r>
      <w:r w:rsidR="00EE4178" w:rsidRPr="00A15D0A">
        <w:rPr>
          <w:rFonts w:ascii="Times New Roman CYR" w:eastAsia="Calibri" w:hAnsi="Times New Roman CYR" w:cs="Times New Roman CYR"/>
          <w:sz w:val="28"/>
          <w:szCs w:val="28"/>
        </w:rPr>
        <w:t>ми, поленезалежні</w:t>
      </w:r>
      <w:r w:rsidRPr="00B27CC4">
        <w:rPr>
          <w:rFonts w:ascii="Times New Roman CYR" w:eastAsia="Calibri" w:hAnsi="Times New Roman CYR" w:cs="Times New Roman CYR"/>
          <w:sz w:val="28"/>
          <w:szCs w:val="28"/>
        </w:rPr>
        <w:t>ст</w:t>
      </w:r>
      <w:r w:rsidR="00EE4178" w:rsidRPr="00A15D0A">
        <w:rPr>
          <w:rFonts w:ascii="Times New Roman CYR" w:eastAsia="Calibri" w:hAnsi="Times New Roman CYR" w:cs="Times New Roman CYR"/>
          <w:sz w:val="28"/>
          <w:szCs w:val="28"/>
        </w:rPr>
        <w:t>ю, здатні</w:t>
      </w:r>
      <w:r w:rsidRPr="00B27CC4">
        <w:rPr>
          <w:rFonts w:ascii="Times New Roman CYR" w:eastAsia="Calibri" w:hAnsi="Times New Roman CYR" w:cs="Times New Roman CYR"/>
          <w:sz w:val="28"/>
          <w:szCs w:val="28"/>
        </w:rPr>
        <w:t>ст</w:t>
      </w:r>
      <w:r w:rsidR="00EE4178" w:rsidRPr="00A15D0A">
        <w:rPr>
          <w:rFonts w:ascii="Times New Roman CYR" w:eastAsia="Calibri" w:hAnsi="Times New Roman CYR" w:cs="Times New Roman CYR"/>
          <w:sz w:val="28"/>
          <w:szCs w:val="28"/>
        </w:rPr>
        <w:t>ю до переносу знань і низькою</w:t>
      </w:r>
      <w:r w:rsidRPr="00B27CC4">
        <w:rPr>
          <w:rFonts w:ascii="Times New Roman CYR" w:eastAsia="Calibri" w:hAnsi="Times New Roman CYR" w:cs="Times New Roman CYR"/>
          <w:sz w:val="28"/>
          <w:szCs w:val="28"/>
        </w:rPr>
        <w:t xml:space="preserve"> примативні</w:t>
      </w:r>
      <w:r w:rsidR="00EE4178" w:rsidRPr="00A15D0A">
        <w:rPr>
          <w:rFonts w:ascii="Times New Roman CYR" w:eastAsia="Calibri" w:hAnsi="Times New Roman CYR" w:cs="Times New Roman CYR"/>
          <w:sz w:val="28"/>
          <w:szCs w:val="28"/>
        </w:rPr>
        <w:t>стю</w:t>
      </w:r>
      <w:r w:rsidRPr="00B27CC4">
        <w:rPr>
          <w:rFonts w:ascii="Times New Roman CYR" w:eastAsia="Calibri" w:hAnsi="Times New Roman CYR" w:cs="Times New Roman CYR"/>
          <w:sz w:val="28"/>
          <w:szCs w:val="28"/>
        </w:rPr>
        <w:t xml:space="preserve">. Критичне мислення, спрямоване на пошук раціональних зважених рішень на противагу рішенням емоційним та імпульсивним, має </w:t>
      </w:r>
      <w:r w:rsidRPr="00B27CC4">
        <w:rPr>
          <w:rFonts w:ascii="Times New Roman CYR" w:eastAsia="Calibri" w:hAnsi="Times New Roman CYR" w:cs="Times New Roman CYR"/>
          <w:sz w:val="28"/>
          <w:szCs w:val="28"/>
        </w:rPr>
        <w:lastRenderedPageBreak/>
        <w:t>тривалу історію формування, будучи давньою адаптацією, яка зберігає своє значення в сучасних умовах.</w:t>
      </w:r>
    </w:p>
    <w:p w14:paraId="718D7C08" w14:textId="2DFFE760" w:rsidR="00B27CC4" w:rsidRPr="00B27CC4" w:rsidRDefault="00B27CC4" w:rsidP="00B27CC4">
      <w:pPr>
        <w:spacing w:after="0" w:line="360" w:lineRule="auto"/>
        <w:ind w:firstLine="720"/>
        <w:jc w:val="both"/>
        <w:rPr>
          <w:rFonts w:ascii="Times New Roman CYR" w:eastAsia="Calibri" w:hAnsi="Times New Roman CYR" w:cs="Times New Roman CYR"/>
          <w:sz w:val="28"/>
          <w:szCs w:val="28"/>
        </w:rPr>
      </w:pPr>
      <w:r w:rsidRPr="00B27CC4">
        <w:rPr>
          <w:rFonts w:ascii="Times New Roman CYR" w:eastAsia="Calibri" w:hAnsi="Times New Roman CYR" w:cs="Times New Roman CYR"/>
          <w:sz w:val="28"/>
          <w:szCs w:val="28"/>
        </w:rPr>
        <w:t>1</w:t>
      </w:r>
      <w:r w:rsidR="00E8361D">
        <w:rPr>
          <w:rFonts w:ascii="Times New Roman CYR" w:eastAsia="Calibri" w:hAnsi="Times New Roman CYR" w:cs="Times New Roman CYR"/>
          <w:sz w:val="28"/>
          <w:szCs w:val="28"/>
        </w:rPr>
        <w:t>2</w:t>
      </w:r>
      <w:r w:rsidRPr="00B27CC4">
        <w:rPr>
          <w:rFonts w:ascii="Times New Roman CYR" w:eastAsia="Calibri" w:hAnsi="Times New Roman CYR" w:cs="Times New Roman CYR"/>
          <w:sz w:val="28"/>
          <w:szCs w:val="28"/>
        </w:rPr>
        <w:t>. Загалом примативність, тобто здатність людини здебільшого керуватися інстинктивними спонуканнями, ніж раціональними міркуваннями, у сучасних умовах має дезадаптивний характер. Примативна людина у найважливіших аспектах сучасної життєдіяльності поводиться недостатньо неефективно, що має наслідки не лише для її життя, але й для життя соціального оточення. Таким чином, примативність, хоча і зберігає в певних аспектах своє пристосувальне значення (особливо, в умовах авторитарних суспільств), загалом може вважатися застарілою адаптацією.</w:t>
      </w:r>
    </w:p>
    <w:p w14:paraId="5BDC33A5" w14:textId="77777777" w:rsidR="00B27CC4" w:rsidRPr="00B27CC4" w:rsidRDefault="00B27CC4" w:rsidP="00B27CC4">
      <w:pPr>
        <w:spacing w:after="0" w:line="360" w:lineRule="auto"/>
        <w:ind w:firstLine="720"/>
        <w:jc w:val="both"/>
        <w:rPr>
          <w:rFonts w:ascii="Times New Roman CYR" w:eastAsia="Calibri" w:hAnsi="Times New Roman CYR" w:cs="Times New Roman CYR"/>
          <w:sz w:val="28"/>
          <w:szCs w:val="28"/>
        </w:rPr>
      </w:pPr>
      <w:r w:rsidRPr="00B27CC4">
        <w:rPr>
          <w:rFonts w:ascii="Times New Roman CYR" w:eastAsia="Calibri" w:hAnsi="Times New Roman CYR" w:cs="Times New Roman CYR"/>
          <w:sz w:val="28"/>
          <w:szCs w:val="28"/>
        </w:rPr>
        <w:t xml:space="preserve">Далі буде зроблене узагальнення розглянутих феноменів, а саме проявів застарілих, збережених та нових адаптацій з виходом на моделі співвідношення адаптацій різного </w:t>
      </w:r>
      <w:r>
        <w:rPr>
          <w:rFonts w:ascii="Times New Roman CYR" w:eastAsia="Calibri" w:hAnsi="Times New Roman CYR" w:cs="Times New Roman CYR"/>
          <w:sz w:val="28"/>
          <w:szCs w:val="28"/>
        </w:rPr>
        <w:t>смислового значення</w:t>
      </w:r>
      <w:r w:rsidRPr="00B27CC4">
        <w:rPr>
          <w:rFonts w:ascii="Times New Roman CYR" w:eastAsia="Calibri" w:hAnsi="Times New Roman CYR" w:cs="Times New Roman CYR"/>
          <w:sz w:val="28"/>
          <w:szCs w:val="28"/>
        </w:rPr>
        <w:t>.</w:t>
      </w:r>
    </w:p>
    <w:p w14:paraId="29B61AC8" w14:textId="77777777" w:rsidR="000F0C20" w:rsidRDefault="000F0C20" w:rsidP="00B61B4E">
      <w:pPr>
        <w:spacing w:after="0" w:line="360" w:lineRule="auto"/>
        <w:ind w:firstLine="720"/>
        <w:jc w:val="both"/>
        <w:rPr>
          <w:rFonts w:ascii="Times New Roman" w:eastAsia="Times New Roman" w:hAnsi="Times New Roman" w:cs="Times New Roman"/>
          <w:sz w:val="28"/>
          <w:szCs w:val="24"/>
          <w:lang w:eastAsia="ru-RU"/>
        </w:rPr>
      </w:pPr>
      <w:r w:rsidRPr="00DA0394">
        <w:rPr>
          <w:rFonts w:ascii="Times New Roman" w:eastAsia="Times New Roman" w:hAnsi="Times New Roman" w:cs="Times New Roman"/>
          <w:b/>
          <w:sz w:val="28"/>
          <w:szCs w:val="24"/>
          <w:lang w:eastAsia="ru-RU"/>
        </w:rPr>
        <w:t xml:space="preserve">Результати досліджень даного розділу наведено </w:t>
      </w:r>
      <w:r>
        <w:rPr>
          <w:rFonts w:ascii="Times New Roman" w:eastAsia="Times New Roman" w:hAnsi="Times New Roman" w:cs="Times New Roman"/>
          <w:b/>
          <w:sz w:val="28"/>
          <w:szCs w:val="24"/>
          <w:lang w:eastAsia="ru-RU"/>
        </w:rPr>
        <w:t>у</w:t>
      </w:r>
      <w:r w:rsidRPr="00DA0394">
        <w:rPr>
          <w:rFonts w:ascii="Times New Roman" w:eastAsia="Times New Roman" w:hAnsi="Times New Roman" w:cs="Times New Roman"/>
          <w:b/>
          <w:sz w:val="28"/>
          <w:szCs w:val="24"/>
          <w:lang w:eastAsia="ru-RU"/>
        </w:rPr>
        <w:t xml:space="preserve"> публікаціях</w:t>
      </w:r>
      <w:r w:rsidRPr="0093311D">
        <w:rPr>
          <w:rFonts w:ascii="Times New Roman" w:eastAsia="Times New Roman" w:hAnsi="Times New Roman" w:cs="Times New Roman"/>
          <w:sz w:val="28"/>
          <w:szCs w:val="24"/>
          <w:lang w:eastAsia="ru-RU"/>
        </w:rPr>
        <w:t>:</w:t>
      </w:r>
    </w:p>
    <w:p w14:paraId="4A2E3C54" w14:textId="77777777" w:rsidR="00B61B4E" w:rsidRPr="00B61B4E" w:rsidRDefault="00711C77" w:rsidP="00E95485">
      <w:pPr>
        <w:spacing w:after="0" w:line="360" w:lineRule="auto"/>
        <w:ind w:firstLine="720"/>
        <w:jc w:val="both"/>
        <w:rPr>
          <w:rFonts w:ascii="Times New Roman" w:eastAsia="Times New Roman" w:hAnsi="Times New Roman" w:cs="Times New Roman"/>
          <w:sz w:val="28"/>
          <w:szCs w:val="28"/>
          <w:lang w:eastAsia="ru-RU"/>
        </w:rPr>
      </w:pPr>
      <w:r w:rsidRPr="00711C77">
        <w:rPr>
          <w:rFonts w:ascii="Times New Roman CYR" w:eastAsia="Calibri" w:hAnsi="Times New Roman CYR" w:cs="Times New Roman CYR"/>
          <w:sz w:val="28"/>
          <w:szCs w:val="28"/>
        </w:rPr>
        <w:t>(Луценко, Е. &amp; Абсалямова, 2013а, b); (Бутовская, Луценко &amp; Ткачук, 2012); (Абсалямова &amp; Луценко, 2013a; 2013b; 2013c); (Луценко, О. &amp; Ткачук, 2013); (Габелкова, Луценко &amp; Плісюк, 2011); (Луценко, Е., 2009); (Луценко, О., Габелкова &amp; Пєтрік, 2011); (Луценко, О., 2015); (Луценко, Е. &amp; Андронникова, 2016); (Луценко, О. &amp; Габелкова, 2017); (Габелкова &amp; Луценко, Е., 2012); (Габелкова &amp; Луценко, О., 2012); (Луценко, О. &amp; Габелкова, 2015); (Луценко, Е. &amp; Габелкова, 2013а</w:t>
      </w:r>
      <w:r w:rsidR="00E95485" w:rsidRPr="00E95485">
        <w:rPr>
          <w:rFonts w:ascii="Times New Roman CYR" w:eastAsia="Calibri" w:hAnsi="Times New Roman CYR" w:cs="Times New Roman CYR"/>
          <w:sz w:val="28"/>
          <w:szCs w:val="28"/>
        </w:rPr>
        <w:t>,</w:t>
      </w:r>
      <w:r w:rsidR="00E95485">
        <w:rPr>
          <w:rFonts w:ascii="Times New Roman CYR" w:eastAsia="Calibri" w:hAnsi="Times New Roman CYR" w:cs="Times New Roman CYR"/>
          <w:sz w:val="28"/>
          <w:szCs w:val="28"/>
          <w:lang w:val="en-US"/>
        </w:rPr>
        <w:t>b</w:t>
      </w:r>
      <w:r w:rsidR="00E95485" w:rsidRPr="00E95485">
        <w:rPr>
          <w:rFonts w:ascii="Times New Roman CYR" w:eastAsia="Calibri" w:hAnsi="Times New Roman CYR" w:cs="Times New Roman CYR"/>
          <w:sz w:val="28"/>
          <w:szCs w:val="28"/>
        </w:rPr>
        <w:t>,</w:t>
      </w:r>
      <w:r w:rsidR="00E95485">
        <w:rPr>
          <w:rFonts w:ascii="Times New Roman CYR" w:eastAsia="Calibri" w:hAnsi="Times New Roman CYR" w:cs="Times New Roman CYR"/>
          <w:sz w:val="28"/>
          <w:szCs w:val="28"/>
          <w:lang w:val="en-US"/>
        </w:rPr>
        <w:t>c</w:t>
      </w:r>
      <w:r w:rsidRPr="00711C77">
        <w:rPr>
          <w:rFonts w:ascii="Times New Roman CYR" w:eastAsia="Calibri" w:hAnsi="Times New Roman CYR" w:cs="Times New Roman CYR"/>
          <w:sz w:val="28"/>
          <w:szCs w:val="28"/>
        </w:rPr>
        <w:t>); (Луценко, Е., 2014b); (Луценко, Е., 2011); (Лисак &amp; Луценко, О., 2013</w:t>
      </w:r>
      <w:r w:rsidRPr="00E95485">
        <w:rPr>
          <w:rFonts w:ascii="Times New Roman CYR" w:eastAsia="Calibri" w:hAnsi="Times New Roman CYR" w:cs="Times New Roman CYR"/>
          <w:sz w:val="28"/>
          <w:szCs w:val="28"/>
        </w:rPr>
        <w:t>)</w:t>
      </w:r>
      <w:r w:rsidR="0023754D" w:rsidRPr="00E95485">
        <w:rPr>
          <w:rFonts w:ascii="Times New Roman CYR" w:eastAsia="Calibri" w:hAnsi="Times New Roman CYR" w:cs="Times New Roman CYR"/>
          <w:sz w:val="28"/>
          <w:szCs w:val="28"/>
        </w:rPr>
        <w:t xml:space="preserve">; </w:t>
      </w:r>
      <w:r w:rsidR="00E95485" w:rsidRPr="00E95485">
        <w:rPr>
          <w:rFonts w:ascii="Times New Roman" w:eastAsia="Calibri" w:hAnsi="Times New Roman" w:cs="Times New Roman"/>
          <w:sz w:val="28"/>
          <w:szCs w:val="20"/>
          <w:lang w:eastAsia="ru-RU"/>
        </w:rPr>
        <w:t xml:space="preserve">(Венгерова, Луценко &amp; Зуєв, 2014, 2015); </w:t>
      </w:r>
      <w:r w:rsidR="00E95485" w:rsidRPr="00E95485">
        <w:rPr>
          <w:rFonts w:ascii="Times New Roman" w:eastAsia="Times New Roman" w:hAnsi="Times New Roman" w:cs="Times New Roman"/>
          <w:sz w:val="28"/>
          <w:szCs w:val="28"/>
          <w:lang w:eastAsia="ru-RU"/>
        </w:rPr>
        <w:t xml:space="preserve">(Габелкова, Луценко &amp; Венгерова, 2015); (Касап &amp; Луценко, 2013); (Луценко, Е., Габелкова &amp; Андронникова, 2015а,b); </w:t>
      </w:r>
      <w:r w:rsidR="00775E0F">
        <w:rPr>
          <w:rFonts w:ascii="Times New Roman" w:eastAsia="Times New Roman" w:hAnsi="Times New Roman" w:cs="Times New Roman"/>
          <w:sz w:val="28"/>
          <w:szCs w:val="28"/>
          <w:lang w:eastAsia="ru-RU"/>
        </w:rPr>
        <w:t>(</w:t>
      </w:r>
      <w:r w:rsidR="00775E0F" w:rsidRPr="00775E0F">
        <w:rPr>
          <w:rFonts w:ascii="Times New Roman" w:eastAsia="Times New Roman" w:hAnsi="Times New Roman" w:cs="Times New Roman"/>
          <w:sz w:val="28"/>
          <w:szCs w:val="28"/>
          <w:lang w:eastAsia="ru-RU"/>
        </w:rPr>
        <w:t>Lutsenko, O. &amp; Gabelkova, 2013)</w:t>
      </w:r>
      <w:r w:rsidR="00775E0F">
        <w:rPr>
          <w:rFonts w:ascii="Times New Roman" w:eastAsia="Times New Roman" w:hAnsi="Times New Roman" w:cs="Times New Roman"/>
          <w:sz w:val="28"/>
          <w:szCs w:val="28"/>
          <w:lang w:eastAsia="ru-RU"/>
        </w:rPr>
        <w:t>;</w:t>
      </w:r>
      <w:r w:rsidR="00775E0F" w:rsidRPr="00775E0F">
        <w:rPr>
          <w:rFonts w:ascii="Times New Roman" w:eastAsia="Times New Roman" w:hAnsi="Times New Roman" w:cs="Times New Roman"/>
          <w:sz w:val="28"/>
          <w:szCs w:val="28"/>
          <w:lang w:eastAsia="ru-RU"/>
        </w:rPr>
        <w:t xml:space="preserve"> </w:t>
      </w:r>
      <w:r w:rsidR="00E95485" w:rsidRPr="00E95485">
        <w:rPr>
          <w:rFonts w:ascii="Times New Roman" w:eastAsia="Times New Roman" w:hAnsi="Times New Roman" w:cs="Times New Roman"/>
          <w:sz w:val="28"/>
          <w:szCs w:val="28"/>
          <w:lang w:eastAsia="ru-RU"/>
        </w:rPr>
        <w:t>(Lutsenko &amp; Gabelkova, 2017)</w:t>
      </w:r>
      <w:r>
        <w:rPr>
          <w:rFonts w:ascii="Times New Roman CYR" w:eastAsia="Calibri" w:hAnsi="Times New Roman CYR" w:cs="Times New Roman CYR"/>
          <w:sz w:val="28"/>
          <w:szCs w:val="28"/>
        </w:rPr>
        <w:t>.</w:t>
      </w:r>
      <w:r w:rsidR="00E95485">
        <w:rPr>
          <w:rFonts w:ascii="Times New Roman CYR" w:eastAsia="Calibri" w:hAnsi="Times New Roman CYR" w:cs="Times New Roman CYR"/>
          <w:sz w:val="28"/>
          <w:szCs w:val="28"/>
        </w:rPr>
        <w:t xml:space="preserve"> </w:t>
      </w:r>
      <w:r w:rsidR="00B61B4E" w:rsidRPr="00B61B4E">
        <w:rPr>
          <w:rFonts w:ascii="Times New Roman CYR" w:eastAsia="Calibri" w:hAnsi="Times New Roman CYR" w:cs="Times New Roman CYR"/>
          <w:sz w:val="28"/>
          <w:szCs w:val="28"/>
        </w:rPr>
        <w:br w:type="page"/>
      </w:r>
    </w:p>
    <w:p w14:paraId="6ACD3BE7" w14:textId="77777777" w:rsidR="00CF78E4" w:rsidRPr="00452B78" w:rsidRDefault="00415AE1" w:rsidP="00CF78E4">
      <w:pPr>
        <w:spacing w:after="0" w:line="360" w:lineRule="auto"/>
        <w:jc w:val="center"/>
        <w:rPr>
          <w:rFonts w:ascii="Times New Roman" w:eastAsia="Times New Roman" w:hAnsi="Times New Roman" w:cs="Times New Roman"/>
          <w:b/>
          <w:sz w:val="28"/>
          <w:szCs w:val="28"/>
          <w:lang w:eastAsia="ru-RU"/>
        </w:rPr>
      </w:pPr>
      <w:r w:rsidRPr="00452B78">
        <w:rPr>
          <w:rFonts w:ascii="Times New Roman" w:eastAsia="Times New Roman" w:hAnsi="Times New Roman" w:cs="Times New Roman"/>
          <w:b/>
          <w:sz w:val="28"/>
          <w:szCs w:val="28"/>
          <w:lang w:eastAsia="ru-RU"/>
        </w:rPr>
        <w:lastRenderedPageBreak/>
        <w:t>РОЗДІЛ 5</w:t>
      </w:r>
    </w:p>
    <w:p w14:paraId="5E800181" w14:textId="77777777" w:rsidR="00C275A2" w:rsidRPr="00CF78E4" w:rsidRDefault="00C275A2" w:rsidP="00CF78E4">
      <w:pPr>
        <w:spacing w:after="0" w:line="360" w:lineRule="auto"/>
        <w:jc w:val="center"/>
        <w:rPr>
          <w:rFonts w:ascii="Times New Roman" w:eastAsia="Times New Roman" w:hAnsi="Times New Roman" w:cs="Times New Roman"/>
          <w:b/>
          <w:sz w:val="28"/>
          <w:szCs w:val="28"/>
          <w:lang w:eastAsia="ru-RU"/>
        </w:rPr>
      </w:pPr>
      <w:r w:rsidRPr="00CF78E4">
        <w:rPr>
          <w:rFonts w:ascii="Times New Roman" w:eastAsia="Times New Roman" w:hAnsi="Times New Roman" w:cs="Times New Roman"/>
          <w:b/>
          <w:sz w:val="28"/>
          <w:szCs w:val="28"/>
          <w:lang w:eastAsia="ru-RU"/>
        </w:rPr>
        <w:t>ВСТАНОВЛЕННЯ ВЗАЄМОВІДНОСИН МІЖ АДАПТАЦІЯМИ РІЗНОГО ЗНАЧЕННЯ ЧЕРЕЗ СТРУКТУРНО-ФУНКЦІОНАЛЬНІ МОДЕЛІ</w:t>
      </w:r>
    </w:p>
    <w:p w14:paraId="6FC6A3FA" w14:textId="77777777" w:rsid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p>
    <w:p w14:paraId="7BFD1492" w14:textId="18A13288" w:rsidR="00E44C4F" w:rsidRPr="00E44C4F" w:rsidRDefault="00E44C4F" w:rsidP="00C275A2">
      <w:pPr>
        <w:spacing w:after="0" w:line="360" w:lineRule="auto"/>
        <w:ind w:firstLine="720"/>
        <w:jc w:val="both"/>
        <w:rPr>
          <w:rFonts w:ascii="Times New Roman" w:eastAsia="Times New Roman" w:hAnsi="Times New Roman" w:cs="Times New Roman"/>
          <w:sz w:val="28"/>
          <w:szCs w:val="28"/>
          <w:lang w:eastAsia="ru-RU"/>
        </w:rPr>
      </w:pPr>
      <w:r w:rsidRPr="00E44C4F">
        <w:rPr>
          <w:rFonts w:ascii="Times New Roman" w:hAnsi="Times New Roman" w:cs="Times New Roman"/>
          <w:bCs/>
          <w:color w:val="000000"/>
          <w:spacing w:val="-4"/>
          <w:sz w:val="28"/>
          <w:szCs w:val="28"/>
        </w:rPr>
        <w:t>Даний розділ</w:t>
      </w:r>
      <w:r w:rsidRPr="00E44C4F">
        <w:rPr>
          <w:rFonts w:ascii="Times New Roman" w:hAnsi="Times New Roman" w:cs="Times New Roman"/>
          <w:color w:val="000000"/>
          <w:spacing w:val="-4"/>
          <w:sz w:val="28"/>
          <w:szCs w:val="28"/>
        </w:rPr>
        <w:t xml:space="preserve"> </w:t>
      </w:r>
      <w:r w:rsidRPr="00E44C4F">
        <w:rPr>
          <w:rFonts w:ascii="Times New Roman" w:hAnsi="Times New Roman" w:cs="Times New Roman"/>
          <w:color w:val="000000"/>
          <w:sz w:val="28"/>
          <w:szCs w:val="28"/>
        </w:rPr>
        <w:t>містить опис процедур</w:t>
      </w:r>
      <w:r w:rsidRPr="00E44C4F">
        <w:rPr>
          <w:rFonts w:ascii="Times New Roman" w:hAnsi="Times New Roman" w:cs="Times New Roman"/>
          <w:color w:val="000000"/>
          <w:spacing w:val="-4"/>
          <w:sz w:val="28"/>
          <w:szCs w:val="28"/>
        </w:rPr>
        <w:t xml:space="preserve"> узагальнення усіх вивчених феноменів за допомогою графічного аналізу.</w:t>
      </w:r>
      <w:r w:rsidRPr="00E44C4F">
        <w:rPr>
          <w:rFonts w:ascii="Times New Roman" w:hAnsi="Times New Roman" w:cs="Times New Roman"/>
          <w:sz w:val="28"/>
          <w:szCs w:val="28"/>
        </w:rPr>
        <w:t xml:space="preserve"> Представлено структурно-функціональні моделі </w:t>
      </w:r>
      <w:r w:rsidRPr="00E44C4F">
        <w:rPr>
          <w:rFonts w:ascii="Times New Roman" w:hAnsi="Times New Roman" w:cs="Times New Roman"/>
          <w:spacing w:val="-4"/>
          <w:sz w:val="28"/>
          <w:szCs w:val="28"/>
        </w:rPr>
        <w:t xml:space="preserve">співвідношення </w:t>
      </w:r>
      <w:r w:rsidRPr="00E44C4F">
        <w:rPr>
          <w:rFonts w:ascii="Times New Roman" w:hAnsi="Times New Roman" w:cs="Times New Roman"/>
          <w:sz w:val="28"/>
          <w:szCs w:val="28"/>
        </w:rPr>
        <w:t>онтогенетичних та філогенетичних адаптивних механізмів, а також давніх нефункціональних, давніх функціональних і нових адаптацій. Описані зони переходу різних за функціональним значенням адаптацій. Ці моделі відображують закономірності співвідношення різних адаптацій.</w:t>
      </w:r>
    </w:p>
    <w:p w14:paraId="370B253E" w14:textId="77777777" w:rsidR="00E44C4F" w:rsidRPr="00C275A2" w:rsidRDefault="00E44C4F" w:rsidP="00C275A2">
      <w:pPr>
        <w:spacing w:after="0" w:line="360" w:lineRule="auto"/>
        <w:ind w:firstLine="720"/>
        <w:jc w:val="both"/>
        <w:rPr>
          <w:rFonts w:ascii="Times New Roman" w:eastAsia="Times New Roman" w:hAnsi="Times New Roman" w:cs="Times New Roman"/>
          <w:sz w:val="28"/>
          <w:szCs w:val="28"/>
          <w:lang w:eastAsia="ru-RU"/>
        </w:rPr>
      </w:pPr>
    </w:p>
    <w:p w14:paraId="328DA029" w14:textId="77777777" w:rsidR="00C275A2" w:rsidRPr="00C275A2" w:rsidRDefault="00C275A2" w:rsidP="00C275A2">
      <w:pPr>
        <w:spacing w:after="0" w:line="360" w:lineRule="auto"/>
        <w:ind w:firstLine="720"/>
        <w:jc w:val="both"/>
        <w:rPr>
          <w:rFonts w:ascii="Times New Roman" w:eastAsia="Calibri" w:hAnsi="Times New Roman" w:cs="Times New Roman"/>
          <w:b/>
          <w:sz w:val="28"/>
          <w:szCs w:val="28"/>
        </w:rPr>
      </w:pPr>
      <w:r w:rsidRPr="00C275A2">
        <w:rPr>
          <w:rFonts w:ascii="Times New Roman" w:eastAsia="Calibri" w:hAnsi="Times New Roman" w:cs="Times New Roman"/>
          <w:b/>
          <w:sz w:val="28"/>
          <w:szCs w:val="28"/>
        </w:rPr>
        <w:t>5.</w:t>
      </w:r>
      <w:r w:rsidRPr="00D324E6">
        <w:rPr>
          <w:rFonts w:ascii="Times New Roman" w:eastAsia="Calibri" w:hAnsi="Times New Roman" w:cs="Times New Roman"/>
          <w:b/>
          <w:sz w:val="28"/>
          <w:szCs w:val="28"/>
        </w:rPr>
        <w:t>1. Взаємовідношення</w:t>
      </w:r>
      <w:r w:rsidRPr="00C275A2">
        <w:rPr>
          <w:rFonts w:ascii="Times New Roman" w:eastAsia="Calibri" w:hAnsi="Times New Roman" w:cs="Times New Roman"/>
          <w:b/>
          <w:sz w:val="28"/>
          <w:szCs w:val="28"/>
        </w:rPr>
        <w:t xml:space="preserve"> між адаптаціями різного значення</w:t>
      </w:r>
    </w:p>
    <w:p w14:paraId="7014D1D3" w14:textId="77777777" w:rsidR="00D324E6" w:rsidRDefault="00D324E6" w:rsidP="00C275A2">
      <w:pPr>
        <w:spacing w:after="0" w:line="360" w:lineRule="auto"/>
        <w:ind w:firstLine="720"/>
        <w:jc w:val="both"/>
        <w:rPr>
          <w:rFonts w:ascii="Times New Roman" w:eastAsia="Calibri" w:hAnsi="Times New Roman" w:cs="Times New Roman"/>
          <w:sz w:val="28"/>
          <w:szCs w:val="28"/>
        </w:rPr>
      </w:pPr>
    </w:p>
    <w:p w14:paraId="7E4625EC" w14:textId="640A0954"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Як ми вже неодноразово згадували протягом роботи, усі види еволюційних (філогенетичних) адаптацій, які можна зараз зафіксувати методом емпіричного або теоретичного аналізу, можна розділити за критерієм їх функціональності у сьогоденні на три типи: 1) давні адаптації, що застаріли (повністю або частково втратили адаптивну функцію); 2) давні адаптації, які зберігають адаптивне значення; 3) нові адаптації, які ще набувають адаптивного значення.</w:t>
      </w:r>
    </w:p>
    <w:p w14:paraId="6429D78D"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У наших дослідженнях було показано, що до застарілих адаптацій належать: булінг, конфлікти поєднання родів, неефективний політичний вибір і примативність.</w:t>
      </w:r>
    </w:p>
    <w:p w14:paraId="343F3023"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 xml:space="preserve">До адаптацій, які є еволюційно давніми, але які продовжують зберігати своє адаптивне значення, належать жіноче кокетство та критичне мислення. Жіноче кокетство зберігає своє адаптивне значення для жінок через можливість забезпечити себе і своїх нащадків ресурсами в еволюційно складних умовах професійної та владної гендерної стратифікації, </w:t>
      </w:r>
      <w:r w:rsidR="00813BB4">
        <w:rPr>
          <w:rFonts w:ascii="Times New Roman" w:eastAsia="Calibri" w:hAnsi="Times New Roman" w:cs="Times New Roman"/>
          <w:sz w:val="28"/>
          <w:szCs w:val="28"/>
        </w:rPr>
        <w:t>меншого</w:t>
      </w:r>
      <w:r w:rsidRPr="00C275A2">
        <w:rPr>
          <w:rFonts w:ascii="Times New Roman" w:eastAsia="Calibri" w:hAnsi="Times New Roman" w:cs="Times New Roman"/>
          <w:sz w:val="28"/>
          <w:szCs w:val="28"/>
        </w:rPr>
        <w:t xml:space="preserve"> репродуктивного внеску чоловіків і орієнтації чоловіків переважно на кількісну репродуктивну </w:t>
      </w:r>
      <w:r w:rsidRPr="00C275A2">
        <w:rPr>
          <w:rFonts w:ascii="Times New Roman" w:eastAsia="Calibri" w:hAnsi="Times New Roman" w:cs="Times New Roman"/>
          <w:sz w:val="28"/>
          <w:szCs w:val="28"/>
        </w:rPr>
        <w:lastRenderedPageBreak/>
        <w:t xml:space="preserve">стратегію, а жінок – на якісну. Проте можна прогнозувати в майбутньому зниження значення такої адаптації, як жіноче кокетство, через збільшення ролі жінок у суспільствах завдяки розповсюдженості засобів контролю за небажаною вагітністю (абортів, контрацептивів) та планування вагітності (розвиток репродуктивної медицини), організації допоміжних способів догляду за маленькими дітьми, зниженні гендерної стратифікації у професійних та владних структурах, тобто підвищення незалежності жінок від чоловічої допомоги у забезпеченні себе і нащадків ресурсами та допомогою. </w:t>
      </w:r>
    </w:p>
    <w:p w14:paraId="7726887A"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 xml:space="preserve">Здатність до критичності мислення, імовірно, з’явилася досить давно, оскільки також давно (ще на фазі полювання-збирацтва) появилася здатність людини до макіавеллізму (експлуатації </w:t>
      </w:r>
      <w:r w:rsidR="00813BB4">
        <w:rPr>
          <w:rFonts w:ascii="Times New Roman" w:eastAsia="Calibri" w:hAnsi="Times New Roman" w:cs="Times New Roman"/>
          <w:sz w:val="28"/>
          <w:szCs w:val="28"/>
        </w:rPr>
        <w:t xml:space="preserve">інших </w:t>
      </w:r>
      <w:r w:rsidRPr="00C275A2">
        <w:rPr>
          <w:rFonts w:ascii="Times New Roman" w:eastAsia="Calibri" w:hAnsi="Times New Roman" w:cs="Times New Roman"/>
          <w:sz w:val="28"/>
          <w:szCs w:val="28"/>
        </w:rPr>
        <w:t>за допомогою маніпуляцій, побудови соці</w:t>
      </w:r>
      <w:r w:rsidR="00813BB4">
        <w:rPr>
          <w:rFonts w:ascii="Times New Roman" w:eastAsia="Calibri" w:hAnsi="Times New Roman" w:cs="Times New Roman"/>
          <w:sz w:val="28"/>
          <w:szCs w:val="28"/>
        </w:rPr>
        <w:t>а</w:t>
      </w:r>
      <w:r w:rsidRPr="00C275A2">
        <w:rPr>
          <w:rFonts w:ascii="Times New Roman" w:eastAsia="Calibri" w:hAnsi="Times New Roman" w:cs="Times New Roman"/>
          <w:sz w:val="28"/>
          <w:szCs w:val="28"/>
        </w:rPr>
        <w:t xml:space="preserve">льних коаліцій). Рівень критичного мислення поступово зростав протягом розвитку людства, особливо на зорі перших цивілізацій та з появою </w:t>
      </w:r>
      <w:r w:rsidR="00731421">
        <w:rPr>
          <w:rFonts w:ascii="Times New Roman" w:eastAsia="Calibri" w:hAnsi="Times New Roman" w:cs="Times New Roman"/>
          <w:sz w:val="28"/>
          <w:szCs w:val="28"/>
        </w:rPr>
        <w:t>техніки,</w:t>
      </w:r>
      <w:r w:rsidR="00813BB4">
        <w:rPr>
          <w:rFonts w:ascii="Times New Roman" w:eastAsia="Calibri" w:hAnsi="Times New Roman" w:cs="Times New Roman"/>
          <w:sz w:val="28"/>
          <w:szCs w:val="28"/>
        </w:rPr>
        <w:t xml:space="preserve"> </w:t>
      </w:r>
      <w:r w:rsidRPr="00C275A2">
        <w:rPr>
          <w:rFonts w:ascii="Times New Roman" w:eastAsia="Calibri" w:hAnsi="Times New Roman" w:cs="Times New Roman"/>
          <w:sz w:val="28"/>
          <w:szCs w:val="28"/>
        </w:rPr>
        <w:t>науки</w:t>
      </w:r>
      <w:r w:rsidR="00813BB4">
        <w:rPr>
          <w:rFonts w:ascii="Times New Roman" w:eastAsia="Calibri" w:hAnsi="Times New Roman" w:cs="Times New Roman"/>
          <w:sz w:val="28"/>
          <w:szCs w:val="28"/>
        </w:rPr>
        <w:t>, філософії (як приклад, можна згадати Аристотелеву силлогістику)</w:t>
      </w:r>
      <w:r w:rsidRPr="00C275A2">
        <w:rPr>
          <w:rFonts w:ascii="Times New Roman" w:eastAsia="Calibri" w:hAnsi="Times New Roman" w:cs="Times New Roman"/>
          <w:sz w:val="28"/>
          <w:szCs w:val="28"/>
        </w:rPr>
        <w:t>.</w:t>
      </w:r>
      <w:r w:rsidR="00813BB4">
        <w:rPr>
          <w:rFonts w:ascii="Times New Roman" w:eastAsia="Calibri" w:hAnsi="Times New Roman" w:cs="Times New Roman"/>
          <w:sz w:val="28"/>
          <w:szCs w:val="28"/>
        </w:rPr>
        <w:t xml:space="preserve"> </w:t>
      </w:r>
    </w:p>
    <w:p w14:paraId="1C4EA164"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До нових адаптацій можна віднести появу сурогатного материнства та розвиток здорового способу життя. Допоміжні репродуктивні технології дозволяють підвищувати репродуктивну успішність для безплідних пар та задоволь</w:t>
      </w:r>
      <w:r w:rsidR="00731421">
        <w:rPr>
          <w:rFonts w:ascii="Times New Roman" w:eastAsia="Calibri" w:hAnsi="Times New Roman" w:cs="Times New Roman"/>
          <w:sz w:val="28"/>
          <w:szCs w:val="28"/>
        </w:rPr>
        <w:t>няти</w:t>
      </w:r>
      <w:r w:rsidRPr="00C275A2">
        <w:rPr>
          <w:rFonts w:ascii="Times New Roman" w:eastAsia="Calibri" w:hAnsi="Times New Roman" w:cs="Times New Roman"/>
          <w:sz w:val="28"/>
          <w:szCs w:val="28"/>
        </w:rPr>
        <w:t xml:space="preserve"> потреб</w:t>
      </w:r>
      <w:r w:rsidR="00731421">
        <w:rPr>
          <w:rFonts w:ascii="Times New Roman" w:eastAsia="Calibri" w:hAnsi="Times New Roman" w:cs="Times New Roman"/>
          <w:sz w:val="28"/>
          <w:szCs w:val="28"/>
        </w:rPr>
        <w:t>и</w:t>
      </w:r>
      <w:r w:rsidRPr="00C275A2">
        <w:rPr>
          <w:rFonts w:ascii="Times New Roman" w:eastAsia="Calibri" w:hAnsi="Times New Roman" w:cs="Times New Roman"/>
          <w:sz w:val="28"/>
          <w:szCs w:val="28"/>
        </w:rPr>
        <w:t xml:space="preserve"> жінок з високим репродуктивним потенціалом, який вони не можуть реалізувати для себе через життєві складнощі. Ефективність даної адаптації буде перевірена</w:t>
      </w:r>
      <w:r w:rsidR="00731421">
        <w:rPr>
          <w:rFonts w:ascii="Times New Roman" w:eastAsia="Calibri" w:hAnsi="Times New Roman" w:cs="Times New Roman"/>
          <w:sz w:val="28"/>
          <w:szCs w:val="28"/>
        </w:rPr>
        <w:t xml:space="preserve"> з</w:t>
      </w:r>
      <w:r w:rsidRPr="00C275A2">
        <w:rPr>
          <w:rFonts w:ascii="Times New Roman" w:eastAsia="Calibri" w:hAnsi="Times New Roman" w:cs="Times New Roman"/>
          <w:sz w:val="28"/>
          <w:szCs w:val="28"/>
        </w:rPr>
        <w:t xml:space="preserve"> часом, оскільки певні технологічні відкриття не завжди несуть лише позитивні впливи, деякі можуть мати відстрочений ефект, як було виявлено з багатьма екологічними втручаннями – зловживаннями пестицидами, гербіцидами, різними формами активної м</w:t>
      </w:r>
      <w:r w:rsidR="00415AE1">
        <w:rPr>
          <w:rFonts w:ascii="Times New Roman" w:eastAsia="Calibri" w:hAnsi="Times New Roman" w:cs="Times New Roman"/>
          <w:sz w:val="28"/>
          <w:szCs w:val="28"/>
        </w:rPr>
        <w:t>еліорації, вирубкою лісів тощо (Кряж, 2012)</w:t>
      </w:r>
      <w:r w:rsidRPr="00C275A2">
        <w:rPr>
          <w:rFonts w:ascii="Times New Roman" w:eastAsia="Calibri" w:hAnsi="Times New Roman" w:cs="Times New Roman"/>
          <w:sz w:val="28"/>
          <w:szCs w:val="28"/>
        </w:rPr>
        <w:t xml:space="preserve">. </w:t>
      </w:r>
    </w:p>
    <w:p w14:paraId="0F92308E"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 xml:space="preserve">Здоровий спосіб життя сприяє як тривалості та повноті життя сучасної людини, так і можливому підвищенню репродуктивного успіху, оскільки він забезпечує здоров’я організму та репродуктивній системі як його складовій в сучасних техногенних умовах існування людства. Проте реалізація здорового способу життя зараз зустрічає певні труднощі через вольове та фізіологічне </w:t>
      </w:r>
      <w:r w:rsidRPr="00C275A2">
        <w:rPr>
          <w:rFonts w:ascii="Times New Roman" w:eastAsia="Calibri" w:hAnsi="Times New Roman" w:cs="Times New Roman"/>
          <w:sz w:val="28"/>
          <w:szCs w:val="28"/>
        </w:rPr>
        <w:lastRenderedPageBreak/>
        <w:t>напруження, необхідне для подолання адаптивних механізмів, що сформувалися в період основної еволюції гомінід – любові до жирної, солоної та солодкої їжі, економії енергії, потягу до засобів покращення емоційного фону, потягу до сексу без захисних засобів тощо.</w:t>
      </w:r>
      <w:r w:rsidR="00E721B4">
        <w:rPr>
          <w:rFonts w:ascii="Times New Roman" w:eastAsia="Calibri" w:hAnsi="Times New Roman" w:cs="Times New Roman"/>
          <w:sz w:val="28"/>
          <w:szCs w:val="28"/>
        </w:rPr>
        <w:t xml:space="preserve"> З іншого боку середовище змінилося таким чином, що здоровий спосіб життя стає все більш адаптивним. Зокрема, завдяки розвитку медицини та фармакології тривалість життя людини збільшилась, тому виникли умови для свідомої підтримки здоров’я у цей подовжений період пізньої зрілості.</w:t>
      </w:r>
    </w:p>
    <w:p w14:paraId="765D660A"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З метою відображення взаємовідношень між адаптивними феноменами різного значеня</w:t>
      </w:r>
      <w:r w:rsidR="00731421">
        <w:rPr>
          <w:rFonts w:ascii="Times New Roman" w:eastAsia="Calibri" w:hAnsi="Times New Roman" w:cs="Times New Roman"/>
          <w:sz w:val="28"/>
          <w:szCs w:val="28"/>
        </w:rPr>
        <w:t xml:space="preserve"> (різної смислової ваги)</w:t>
      </w:r>
      <w:r w:rsidRPr="00C275A2">
        <w:rPr>
          <w:rFonts w:ascii="Times New Roman" w:eastAsia="Calibri" w:hAnsi="Times New Roman" w:cs="Times New Roman"/>
          <w:sz w:val="28"/>
          <w:szCs w:val="28"/>
        </w:rPr>
        <w:t xml:space="preserve"> ми представимо їх </w:t>
      </w:r>
      <w:r w:rsidR="00731421">
        <w:rPr>
          <w:rFonts w:ascii="Times New Roman" w:eastAsia="Calibri" w:hAnsi="Times New Roman" w:cs="Times New Roman"/>
          <w:sz w:val="28"/>
          <w:szCs w:val="28"/>
        </w:rPr>
        <w:t>логічне</w:t>
      </w:r>
      <w:r w:rsidRPr="00C275A2">
        <w:rPr>
          <w:rFonts w:ascii="Times New Roman" w:eastAsia="Calibri" w:hAnsi="Times New Roman" w:cs="Times New Roman"/>
          <w:sz w:val="28"/>
          <w:szCs w:val="28"/>
        </w:rPr>
        <w:t xml:space="preserve"> розташування у вигляді схем, а саме – діаграм Венна.</w:t>
      </w:r>
    </w:p>
    <w:p w14:paraId="78207F25"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 xml:space="preserve">Діаграми Венна – це спосіб графічного представлення результатів, який допомагає краще усвідомлювати, запам’ятовувати, переносити, використовувати знайдену закономірність, тобто обробляти </w:t>
      </w:r>
      <w:r w:rsidRPr="00FF08A1">
        <w:rPr>
          <w:rFonts w:ascii="Times New Roman" w:eastAsia="Calibri" w:hAnsi="Times New Roman" w:cs="Times New Roman"/>
          <w:sz w:val="28"/>
          <w:szCs w:val="28"/>
        </w:rPr>
        <w:t>інформацію. Цей метод</w:t>
      </w:r>
      <w:r w:rsidR="007020E3" w:rsidRPr="00FF08A1">
        <w:rPr>
          <w:rFonts w:ascii="Times New Roman" w:eastAsia="Calibri" w:hAnsi="Times New Roman" w:cs="Times New Roman"/>
          <w:sz w:val="28"/>
          <w:szCs w:val="28"/>
        </w:rPr>
        <w:t xml:space="preserve"> став відомим з</w:t>
      </w:r>
      <w:r w:rsidRPr="00FF08A1">
        <w:rPr>
          <w:rFonts w:ascii="Times New Roman" w:eastAsia="Calibri" w:hAnsi="Times New Roman" w:cs="Times New Roman"/>
          <w:sz w:val="28"/>
          <w:szCs w:val="28"/>
        </w:rPr>
        <w:t xml:space="preserve"> др</w:t>
      </w:r>
      <w:r w:rsidR="00E721B4" w:rsidRPr="00FF08A1">
        <w:rPr>
          <w:rFonts w:ascii="Times New Roman" w:eastAsia="Calibri" w:hAnsi="Times New Roman" w:cs="Times New Roman"/>
          <w:sz w:val="28"/>
          <w:szCs w:val="28"/>
        </w:rPr>
        <w:t>уг</w:t>
      </w:r>
      <w:r w:rsidR="007020E3" w:rsidRPr="00FF08A1">
        <w:rPr>
          <w:rFonts w:ascii="Times New Roman" w:eastAsia="Calibri" w:hAnsi="Times New Roman" w:cs="Times New Roman"/>
          <w:sz w:val="28"/>
          <w:szCs w:val="28"/>
        </w:rPr>
        <w:t>ої</w:t>
      </w:r>
      <w:r w:rsidR="00E721B4" w:rsidRPr="00FF08A1">
        <w:rPr>
          <w:rFonts w:ascii="Times New Roman" w:eastAsia="Calibri" w:hAnsi="Times New Roman" w:cs="Times New Roman"/>
          <w:sz w:val="28"/>
          <w:szCs w:val="28"/>
        </w:rPr>
        <w:t xml:space="preserve"> полов</w:t>
      </w:r>
      <w:r w:rsidR="007020E3" w:rsidRPr="00FF08A1">
        <w:rPr>
          <w:rFonts w:ascii="Times New Roman" w:eastAsia="Calibri" w:hAnsi="Times New Roman" w:cs="Times New Roman"/>
          <w:sz w:val="28"/>
          <w:szCs w:val="28"/>
        </w:rPr>
        <w:t>и</w:t>
      </w:r>
      <w:r w:rsidR="00E721B4" w:rsidRPr="00FF08A1">
        <w:rPr>
          <w:rFonts w:ascii="Times New Roman" w:eastAsia="Calibri" w:hAnsi="Times New Roman" w:cs="Times New Roman"/>
          <w:sz w:val="28"/>
          <w:szCs w:val="28"/>
        </w:rPr>
        <w:t>н</w:t>
      </w:r>
      <w:r w:rsidR="007020E3" w:rsidRPr="00FF08A1">
        <w:rPr>
          <w:rFonts w:ascii="Times New Roman" w:eastAsia="Calibri" w:hAnsi="Times New Roman" w:cs="Times New Roman"/>
          <w:sz w:val="28"/>
          <w:szCs w:val="28"/>
        </w:rPr>
        <w:t>и</w:t>
      </w:r>
      <w:r w:rsidR="00E721B4" w:rsidRPr="00FF08A1">
        <w:rPr>
          <w:rFonts w:ascii="Times New Roman" w:eastAsia="Calibri" w:hAnsi="Times New Roman" w:cs="Times New Roman"/>
          <w:sz w:val="28"/>
          <w:szCs w:val="28"/>
        </w:rPr>
        <w:t xml:space="preserve"> ХVIII століття</w:t>
      </w:r>
      <w:r w:rsidR="007020E3" w:rsidRPr="00FF08A1">
        <w:rPr>
          <w:rFonts w:ascii="Times New Roman" w:eastAsia="Calibri" w:hAnsi="Times New Roman" w:cs="Times New Roman"/>
          <w:sz w:val="28"/>
          <w:szCs w:val="28"/>
        </w:rPr>
        <w:t xml:space="preserve"> завдяки роботам</w:t>
      </w:r>
      <w:r w:rsidR="00E721B4" w:rsidRPr="00FF08A1">
        <w:rPr>
          <w:rFonts w:ascii="Times New Roman" w:eastAsia="Calibri" w:hAnsi="Times New Roman" w:cs="Times New Roman"/>
          <w:sz w:val="28"/>
          <w:szCs w:val="28"/>
        </w:rPr>
        <w:t xml:space="preserve"> Л. </w:t>
      </w:r>
      <w:r w:rsidRPr="00FF08A1">
        <w:rPr>
          <w:rFonts w:ascii="Times New Roman" w:eastAsia="Calibri" w:hAnsi="Times New Roman" w:cs="Times New Roman"/>
          <w:sz w:val="28"/>
          <w:szCs w:val="28"/>
        </w:rPr>
        <w:t>Ейлер</w:t>
      </w:r>
      <w:r w:rsidR="007020E3" w:rsidRPr="00FF08A1">
        <w:rPr>
          <w:rFonts w:ascii="Times New Roman" w:eastAsia="Calibri" w:hAnsi="Times New Roman" w:cs="Times New Roman"/>
          <w:sz w:val="28"/>
          <w:szCs w:val="28"/>
        </w:rPr>
        <w:t>а</w:t>
      </w:r>
      <w:r w:rsidRPr="00FF08A1">
        <w:rPr>
          <w:rFonts w:ascii="Times New Roman" w:eastAsia="Calibri" w:hAnsi="Times New Roman" w:cs="Times New Roman"/>
          <w:sz w:val="28"/>
          <w:szCs w:val="28"/>
        </w:rPr>
        <w:t xml:space="preserve">. Він у графічній, </w:t>
      </w:r>
      <w:r w:rsidR="007020E3" w:rsidRPr="00FF08A1">
        <w:rPr>
          <w:rFonts w:ascii="Times New Roman" w:eastAsia="Calibri" w:hAnsi="Times New Roman" w:cs="Times New Roman"/>
          <w:sz w:val="28"/>
          <w:szCs w:val="28"/>
        </w:rPr>
        <w:t>тобто</w:t>
      </w:r>
      <w:r w:rsidRPr="00FF08A1">
        <w:rPr>
          <w:rFonts w:ascii="Times New Roman" w:eastAsia="Calibri" w:hAnsi="Times New Roman" w:cs="Times New Roman"/>
          <w:sz w:val="28"/>
          <w:szCs w:val="28"/>
        </w:rPr>
        <w:t xml:space="preserve"> наочній формі</w:t>
      </w:r>
      <w:r w:rsidR="007020E3" w:rsidRPr="00FF08A1">
        <w:rPr>
          <w:rFonts w:ascii="Times New Roman" w:eastAsia="Calibri" w:hAnsi="Times New Roman" w:cs="Times New Roman"/>
          <w:sz w:val="28"/>
          <w:szCs w:val="28"/>
        </w:rPr>
        <w:t>,</w:t>
      </w:r>
      <w:r w:rsidRPr="00FF08A1">
        <w:rPr>
          <w:rFonts w:ascii="Times New Roman" w:eastAsia="Calibri" w:hAnsi="Times New Roman" w:cs="Times New Roman"/>
          <w:sz w:val="28"/>
          <w:szCs w:val="28"/>
        </w:rPr>
        <w:t xml:space="preserve"> видбиває логічні відношення, </w:t>
      </w:r>
      <w:r w:rsidR="007020E3" w:rsidRPr="00FF08A1">
        <w:rPr>
          <w:rFonts w:ascii="Times New Roman" w:eastAsia="Calibri" w:hAnsi="Times New Roman" w:cs="Times New Roman"/>
          <w:sz w:val="28"/>
          <w:szCs w:val="28"/>
        </w:rPr>
        <w:t xml:space="preserve">що допомагає краще зрозуміти та перевірити те, що сформульовано </w:t>
      </w:r>
      <w:r w:rsidRPr="00FF08A1">
        <w:rPr>
          <w:rFonts w:ascii="Times New Roman" w:eastAsia="Calibri" w:hAnsi="Times New Roman" w:cs="Times New Roman"/>
          <w:sz w:val="28"/>
          <w:szCs w:val="28"/>
        </w:rPr>
        <w:t>у словесній</w:t>
      </w:r>
      <w:r w:rsidR="007020E3" w:rsidRPr="00FF08A1">
        <w:rPr>
          <w:rFonts w:ascii="Times New Roman" w:eastAsia="Calibri" w:hAnsi="Times New Roman" w:cs="Times New Roman"/>
          <w:sz w:val="28"/>
          <w:szCs w:val="28"/>
        </w:rPr>
        <w:t xml:space="preserve"> або знаковій</w:t>
      </w:r>
      <w:r w:rsidRPr="00FF08A1">
        <w:rPr>
          <w:rFonts w:ascii="Times New Roman" w:eastAsia="Calibri" w:hAnsi="Times New Roman" w:cs="Times New Roman"/>
          <w:sz w:val="28"/>
          <w:szCs w:val="28"/>
        </w:rPr>
        <w:t xml:space="preserve"> формі. Продовженням діаграм Ейлера в межах математичної логіки стали діаграми </w:t>
      </w:r>
      <w:r w:rsidR="008C1B08" w:rsidRPr="00FF08A1">
        <w:rPr>
          <w:rFonts w:ascii="Times New Roman" w:eastAsia="Calibri" w:hAnsi="Times New Roman" w:cs="Times New Roman"/>
          <w:sz w:val="28"/>
          <w:szCs w:val="28"/>
          <w:lang w:val="ru-RU"/>
        </w:rPr>
        <w:t xml:space="preserve">Джона </w:t>
      </w:r>
      <w:r w:rsidRPr="00FF08A1">
        <w:rPr>
          <w:rFonts w:ascii="Times New Roman" w:eastAsia="Calibri" w:hAnsi="Times New Roman" w:cs="Times New Roman"/>
          <w:sz w:val="28"/>
          <w:szCs w:val="28"/>
        </w:rPr>
        <w:t xml:space="preserve">Венна. </w:t>
      </w:r>
      <w:r w:rsidR="002D64ED" w:rsidRPr="00FF08A1">
        <w:rPr>
          <w:rFonts w:ascii="Times New Roman" w:eastAsia="Calibri" w:hAnsi="Times New Roman" w:cs="Times New Roman"/>
          <w:sz w:val="28"/>
          <w:szCs w:val="28"/>
        </w:rPr>
        <w:t>Венн звертає увагу на те, що</w:t>
      </w:r>
      <w:r w:rsidR="002D64ED">
        <w:rPr>
          <w:rFonts w:ascii="Times New Roman" w:eastAsia="Calibri" w:hAnsi="Times New Roman" w:cs="Times New Roman"/>
          <w:sz w:val="28"/>
          <w:szCs w:val="28"/>
        </w:rPr>
        <w:t xml:space="preserve"> метод Ейлера був доповнений Б. Больцано, який увів діаграмми для 4-х елементів, які були представлені прямокутниками. Були </w:t>
      </w:r>
      <w:r w:rsidR="007020E3">
        <w:rPr>
          <w:rFonts w:ascii="Times New Roman" w:eastAsia="Calibri" w:hAnsi="Times New Roman" w:cs="Times New Roman"/>
          <w:sz w:val="28"/>
          <w:szCs w:val="28"/>
        </w:rPr>
        <w:t>й</w:t>
      </w:r>
      <w:r w:rsidR="002D64ED">
        <w:rPr>
          <w:rFonts w:ascii="Times New Roman" w:eastAsia="Calibri" w:hAnsi="Times New Roman" w:cs="Times New Roman"/>
          <w:sz w:val="28"/>
          <w:szCs w:val="28"/>
        </w:rPr>
        <w:t xml:space="preserve"> інші математики та філософи, які використовували графічне зображення </w:t>
      </w:r>
      <w:r w:rsidR="0093387E">
        <w:rPr>
          <w:rFonts w:ascii="Times New Roman" w:eastAsia="Calibri" w:hAnsi="Times New Roman" w:cs="Times New Roman"/>
          <w:sz w:val="28"/>
          <w:szCs w:val="28"/>
        </w:rPr>
        <w:t xml:space="preserve">співвідношення </w:t>
      </w:r>
      <w:r w:rsidR="007020E3">
        <w:rPr>
          <w:rFonts w:ascii="Times New Roman" w:eastAsia="Calibri" w:hAnsi="Times New Roman" w:cs="Times New Roman"/>
          <w:sz w:val="28"/>
          <w:szCs w:val="28"/>
        </w:rPr>
        <w:t>різних категорій за допомогою кіл, трикутників, прямокутників і навіть відрізків прямих.</w:t>
      </w:r>
      <w:r w:rsidR="002D64ED">
        <w:rPr>
          <w:rFonts w:ascii="Times New Roman" w:eastAsia="Calibri" w:hAnsi="Times New Roman" w:cs="Times New Roman"/>
          <w:sz w:val="28"/>
          <w:szCs w:val="28"/>
        </w:rPr>
        <w:t xml:space="preserve"> </w:t>
      </w:r>
      <w:r w:rsidR="009C4B92">
        <w:rPr>
          <w:rFonts w:ascii="Times New Roman" w:eastAsia="Calibri" w:hAnsi="Times New Roman" w:cs="Times New Roman"/>
          <w:sz w:val="28"/>
          <w:szCs w:val="28"/>
        </w:rPr>
        <w:t xml:space="preserve">В загальному сенсі метод Венна геометричним шляхом представляє обсяги понять або классів на частині площини. </w:t>
      </w:r>
      <w:r w:rsidRPr="00C275A2">
        <w:rPr>
          <w:rFonts w:ascii="Times New Roman" w:eastAsia="Calibri" w:hAnsi="Times New Roman" w:cs="Times New Roman"/>
          <w:sz w:val="28"/>
          <w:szCs w:val="28"/>
        </w:rPr>
        <w:t xml:space="preserve">Частіше за все в діаграмах Венна використовуються кола, які окреслюють певні однорідні множини та відбивають відношення приналежності / неприналежності. Ті об’єкти, які знаходяться в зонах перетинання кіл, належать до обох множин, тобто мають властивості їх </w:t>
      </w:r>
      <w:r w:rsidRPr="00D5038D">
        <w:rPr>
          <w:rFonts w:ascii="Times New Roman" w:eastAsia="Calibri" w:hAnsi="Times New Roman" w:cs="Times New Roman"/>
          <w:sz w:val="28"/>
          <w:szCs w:val="28"/>
        </w:rPr>
        <w:t>обох</w:t>
      </w:r>
      <w:r w:rsidR="000C2E85" w:rsidRPr="00D5038D">
        <w:rPr>
          <w:rFonts w:ascii="Times New Roman" w:eastAsia="Calibri" w:hAnsi="Times New Roman" w:cs="Times New Roman"/>
          <w:sz w:val="28"/>
          <w:szCs w:val="28"/>
          <w:lang w:val="ru-RU"/>
        </w:rPr>
        <w:t xml:space="preserve"> (Кузичев</w:t>
      </w:r>
      <w:r w:rsidR="00D5038D" w:rsidRPr="00D5038D">
        <w:rPr>
          <w:rFonts w:ascii="Times New Roman" w:eastAsia="Calibri" w:hAnsi="Times New Roman" w:cs="Times New Roman"/>
          <w:sz w:val="28"/>
          <w:szCs w:val="28"/>
          <w:lang w:val="ru-RU"/>
        </w:rPr>
        <w:t>,</w:t>
      </w:r>
      <w:r w:rsidR="000C2E85" w:rsidRPr="00D5038D">
        <w:rPr>
          <w:rFonts w:ascii="Times New Roman" w:eastAsia="Calibri" w:hAnsi="Times New Roman" w:cs="Times New Roman"/>
          <w:sz w:val="28"/>
          <w:szCs w:val="28"/>
          <w:lang w:val="ru-RU"/>
        </w:rPr>
        <w:t xml:space="preserve"> 1968)</w:t>
      </w:r>
      <w:r w:rsidRPr="00D5038D">
        <w:rPr>
          <w:rFonts w:ascii="Times New Roman" w:eastAsia="Calibri" w:hAnsi="Times New Roman" w:cs="Times New Roman"/>
          <w:sz w:val="28"/>
          <w:szCs w:val="28"/>
        </w:rPr>
        <w:t>.</w:t>
      </w:r>
      <w:r w:rsidRPr="00C275A2">
        <w:rPr>
          <w:rFonts w:ascii="Times New Roman" w:eastAsia="Calibri" w:hAnsi="Times New Roman" w:cs="Times New Roman"/>
          <w:sz w:val="28"/>
          <w:szCs w:val="28"/>
        </w:rPr>
        <w:t xml:space="preserve"> </w:t>
      </w:r>
    </w:p>
    <w:p w14:paraId="11BAB5D7" w14:textId="3DB0EAA4"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lastRenderedPageBreak/>
        <w:t>За нашими теоретичними та емпіричними узагальненнями існують три види адаптацій: А) давні і застарілі, тобто такі, що втратили адаптивне значення, внаслідок чого стали дезадаптивними; Б) давні, але такі, що зберегли своє адаптивне значення досі; В) нові, які відносно нещодавно з’явилися та мають адаптивне значення в сучасних умовах. Оскільки умови змінюються здебільшого поступово (хоча, за теорією катастроф, час від часу відбуваються стрибкоподібні зміни), ми припускаємо, що адаптації можуть мати перехідні форми, коли певна форма поведінки є частково застарілою (неадаптивною), і водночас частково адаптивною. Тому можна вважати, що зони перетину кіл будуть ілюструвати перехідні аспекти цих видів адаптацій. Перша модель співвідношення</w:t>
      </w:r>
      <w:r w:rsidR="00E8361D">
        <w:rPr>
          <w:rFonts w:ascii="Times New Roman" w:eastAsia="Calibri" w:hAnsi="Times New Roman" w:cs="Times New Roman"/>
          <w:sz w:val="28"/>
          <w:szCs w:val="28"/>
        </w:rPr>
        <w:t xml:space="preserve"> визначених</w:t>
      </w:r>
      <w:r w:rsidRPr="00C275A2">
        <w:rPr>
          <w:rFonts w:ascii="Times New Roman" w:eastAsia="Calibri" w:hAnsi="Times New Roman" w:cs="Times New Roman"/>
          <w:sz w:val="28"/>
          <w:szCs w:val="28"/>
        </w:rPr>
        <w:t xml:space="preserve"> адаптацій </w:t>
      </w:r>
      <w:r w:rsidRPr="00452B78">
        <w:rPr>
          <w:rFonts w:ascii="Times New Roman" w:eastAsia="Calibri" w:hAnsi="Times New Roman" w:cs="Times New Roman"/>
          <w:sz w:val="28"/>
          <w:szCs w:val="28"/>
        </w:rPr>
        <w:t>різного</w:t>
      </w:r>
      <w:r w:rsidR="00EF3A3D" w:rsidRPr="00452B78">
        <w:rPr>
          <w:rFonts w:ascii="Times New Roman" w:eastAsia="Calibri" w:hAnsi="Times New Roman" w:cs="Times New Roman"/>
          <w:sz w:val="28"/>
          <w:szCs w:val="28"/>
        </w:rPr>
        <w:t xml:space="preserve"> функціонального</w:t>
      </w:r>
      <w:r w:rsidRPr="00452B78">
        <w:rPr>
          <w:rFonts w:ascii="Times New Roman" w:eastAsia="Calibri" w:hAnsi="Times New Roman" w:cs="Times New Roman"/>
          <w:sz w:val="28"/>
          <w:szCs w:val="28"/>
        </w:rPr>
        <w:t xml:space="preserve"> значення</w:t>
      </w:r>
      <w:r w:rsidRPr="00C275A2">
        <w:rPr>
          <w:rFonts w:ascii="Times New Roman" w:eastAsia="Calibri" w:hAnsi="Times New Roman" w:cs="Times New Roman"/>
          <w:sz w:val="28"/>
          <w:szCs w:val="28"/>
        </w:rPr>
        <w:t xml:space="preserve"> відображена </w:t>
      </w:r>
      <w:r w:rsidRPr="000C2E85">
        <w:rPr>
          <w:rFonts w:ascii="Times New Roman" w:eastAsia="Calibri" w:hAnsi="Times New Roman" w:cs="Times New Roman"/>
          <w:sz w:val="28"/>
          <w:szCs w:val="28"/>
        </w:rPr>
        <w:t xml:space="preserve">на рис. </w:t>
      </w:r>
      <w:r w:rsidR="000C2E85">
        <w:rPr>
          <w:rFonts w:ascii="Times New Roman" w:eastAsia="Calibri" w:hAnsi="Times New Roman" w:cs="Times New Roman"/>
          <w:sz w:val="28"/>
          <w:szCs w:val="28"/>
          <w:lang w:val="ru-RU"/>
        </w:rPr>
        <w:t>5.1</w:t>
      </w:r>
      <w:r w:rsidRPr="00C275A2">
        <w:rPr>
          <w:rFonts w:ascii="Times New Roman" w:eastAsia="Calibri" w:hAnsi="Times New Roman" w:cs="Times New Roman"/>
          <w:sz w:val="28"/>
          <w:szCs w:val="28"/>
        </w:rPr>
        <w:t>.</w:t>
      </w:r>
    </w:p>
    <w:p w14:paraId="42DEB546" w14:textId="77777777" w:rsidR="00C275A2" w:rsidRPr="00C275A2" w:rsidRDefault="00C275A2" w:rsidP="00FF3A9C">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57617130" wp14:editId="49445810">
            <wp:extent cx="5838190" cy="24193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BEBA8EAE-BF5A-486C-A8C5-ECC9F3942E4B}">
                          <a14:imgProps xmlns:a14="http://schemas.microsoft.com/office/drawing/2010/main">
                            <a14:imgLayer r:embed="rId4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851696" cy="2424947"/>
                    </a:xfrm>
                    <a:prstGeom prst="rect">
                      <a:avLst/>
                    </a:prstGeom>
                    <a:noFill/>
                  </pic:spPr>
                </pic:pic>
              </a:graphicData>
            </a:graphic>
          </wp:inline>
        </w:drawing>
      </w:r>
    </w:p>
    <w:p w14:paraId="74DD12CC" w14:textId="7B1C3C7B" w:rsidR="00C275A2" w:rsidRDefault="000C2E85" w:rsidP="00C275A2">
      <w:pPr>
        <w:spacing w:after="0" w:line="360" w:lineRule="auto"/>
        <w:ind w:firstLine="720"/>
        <w:jc w:val="both"/>
        <w:rPr>
          <w:rFonts w:ascii="Times New Roman" w:eastAsia="Calibri" w:hAnsi="Times New Roman" w:cs="Times New Roman"/>
          <w:sz w:val="28"/>
          <w:szCs w:val="28"/>
        </w:rPr>
      </w:pPr>
      <w:r w:rsidRPr="002655FC">
        <w:rPr>
          <w:rFonts w:ascii="Times New Roman" w:eastAsia="Calibri" w:hAnsi="Times New Roman" w:cs="Times New Roman"/>
          <w:sz w:val="28"/>
          <w:szCs w:val="28"/>
        </w:rPr>
        <w:t>Рис. 5.1</w:t>
      </w:r>
      <w:r w:rsidR="00C275A2" w:rsidRPr="002655FC">
        <w:rPr>
          <w:rFonts w:ascii="Times New Roman" w:eastAsia="Calibri" w:hAnsi="Times New Roman" w:cs="Times New Roman"/>
          <w:sz w:val="28"/>
          <w:szCs w:val="28"/>
        </w:rPr>
        <w:t xml:space="preserve">. Теоретична модель співвідношення адаптацій різного </w:t>
      </w:r>
      <w:r w:rsidR="00E44C4F">
        <w:rPr>
          <w:rFonts w:ascii="Times New Roman" w:eastAsia="Calibri" w:hAnsi="Times New Roman" w:cs="Times New Roman"/>
          <w:sz w:val="28"/>
          <w:szCs w:val="28"/>
        </w:rPr>
        <w:t xml:space="preserve">функціонального </w:t>
      </w:r>
      <w:r w:rsidR="00C275A2" w:rsidRPr="002655FC">
        <w:rPr>
          <w:rFonts w:ascii="Times New Roman" w:eastAsia="Calibri" w:hAnsi="Times New Roman" w:cs="Times New Roman"/>
          <w:sz w:val="28"/>
          <w:szCs w:val="28"/>
        </w:rPr>
        <w:t>значення</w:t>
      </w:r>
    </w:p>
    <w:p w14:paraId="75799409" w14:textId="77777777" w:rsidR="002655FC" w:rsidRPr="002655FC" w:rsidRDefault="002655FC" w:rsidP="00C275A2">
      <w:pPr>
        <w:spacing w:after="0" w:line="360" w:lineRule="auto"/>
        <w:ind w:firstLine="720"/>
        <w:jc w:val="both"/>
        <w:rPr>
          <w:rFonts w:ascii="Times New Roman" w:eastAsia="Calibri" w:hAnsi="Times New Roman" w:cs="Times New Roman"/>
          <w:sz w:val="28"/>
          <w:szCs w:val="28"/>
        </w:rPr>
      </w:pPr>
    </w:p>
    <w:p w14:paraId="54BE5A1B" w14:textId="77777777" w:rsidR="00C275A2" w:rsidRPr="00C275A2" w:rsidRDefault="000C2E85" w:rsidP="00C275A2">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Модель на рис. 5.1</w:t>
      </w:r>
      <w:r w:rsidR="00C275A2" w:rsidRPr="00C275A2">
        <w:rPr>
          <w:rFonts w:ascii="Times New Roman" w:eastAsia="Calibri" w:hAnsi="Times New Roman" w:cs="Times New Roman"/>
          <w:sz w:val="28"/>
          <w:szCs w:val="28"/>
        </w:rPr>
        <w:t xml:space="preserve"> є загально-теоретичною. Вона показує, що усі види адаптацій можуть мати перетини один з одним та включати спільні елементи. Наприклад, нові адаптації не виникають на пустому місці і з часом можуть включати застарілі елементи. Збережені адаптації мають як частково застарілі аспекти, так і досить нові, а застарілі адаптації можуть в певних умовах сьогодення </w:t>
      </w:r>
      <w:r w:rsidR="00C56DFF">
        <w:rPr>
          <w:rFonts w:ascii="Times New Roman" w:eastAsia="Calibri" w:hAnsi="Times New Roman" w:cs="Times New Roman"/>
          <w:sz w:val="28"/>
          <w:szCs w:val="28"/>
        </w:rPr>
        <w:t>проявляти</w:t>
      </w:r>
      <w:r w:rsidR="00C275A2" w:rsidRPr="00C275A2">
        <w:rPr>
          <w:rFonts w:ascii="Times New Roman" w:eastAsia="Calibri" w:hAnsi="Times New Roman" w:cs="Times New Roman"/>
          <w:sz w:val="28"/>
          <w:szCs w:val="28"/>
        </w:rPr>
        <w:t xml:space="preserve"> своє</w:t>
      </w:r>
      <w:r w:rsidR="00C56DFF">
        <w:rPr>
          <w:rFonts w:ascii="Times New Roman" w:eastAsia="Calibri" w:hAnsi="Times New Roman" w:cs="Times New Roman"/>
          <w:sz w:val="28"/>
          <w:szCs w:val="28"/>
        </w:rPr>
        <w:t xml:space="preserve"> адаптивне</w:t>
      </w:r>
      <w:r w:rsidR="00C275A2" w:rsidRPr="00C275A2">
        <w:rPr>
          <w:rFonts w:ascii="Times New Roman" w:eastAsia="Calibri" w:hAnsi="Times New Roman" w:cs="Times New Roman"/>
          <w:sz w:val="28"/>
          <w:szCs w:val="28"/>
        </w:rPr>
        <w:t xml:space="preserve"> значення. Наступна модель буде </w:t>
      </w:r>
      <w:r w:rsidR="00C275A2" w:rsidRPr="00C275A2">
        <w:rPr>
          <w:rFonts w:ascii="Times New Roman" w:eastAsia="Calibri" w:hAnsi="Times New Roman" w:cs="Times New Roman"/>
          <w:sz w:val="28"/>
          <w:szCs w:val="28"/>
        </w:rPr>
        <w:lastRenderedPageBreak/>
        <w:t>конкретизацією теоретичної моделі на матеріал</w:t>
      </w:r>
      <w:r>
        <w:rPr>
          <w:rFonts w:ascii="Times New Roman" w:eastAsia="Calibri" w:hAnsi="Times New Roman" w:cs="Times New Roman"/>
          <w:sz w:val="28"/>
          <w:szCs w:val="28"/>
        </w:rPr>
        <w:t>і наших досліджень – див. рис. 5.2</w:t>
      </w:r>
      <w:r w:rsidR="00C275A2" w:rsidRPr="00C275A2">
        <w:rPr>
          <w:rFonts w:ascii="Times New Roman" w:eastAsia="Calibri" w:hAnsi="Times New Roman" w:cs="Times New Roman"/>
          <w:sz w:val="28"/>
          <w:szCs w:val="28"/>
        </w:rPr>
        <w:t xml:space="preserve">. </w:t>
      </w:r>
    </w:p>
    <w:p w14:paraId="25939E05" w14:textId="77777777" w:rsidR="00C275A2" w:rsidRPr="00C275A2" w:rsidRDefault="00C275A2" w:rsidP="00FF3A9C">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val="ru-RU" w:eastAsia="ru-RU"/>
        </w:rPr>
        <w:drawing>
          <wp:inline distT="0" distB="0" distL="0" distR="0" wp14:anchorId="48FB2A6B" wp14:editId="5DF3316E">
            <wp:extent cx="6096635" cy="25908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BEBA8EAE-BF5A-486C-A8C5-ECC9F3942E4B}">
                          <a14:imgProps xmlns:a14="http://schemas.microsoft.com/office/drawing/2010/main">
                            <a14:imgLayer r:embed="rId4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096635" cy="2590800"/>
                    </a:xfrm>
                    <a:prstGeom prst="rect">
                      <a:avLst/>
                    </a:prstGeom>
                    <a:noFill/>
                  </pic:spPr>
                </pic:pic>
              </a:graphicData>
            </a:graphic>
          </wp:inline>
        </w:drawing>
      </w:r>
    </w:p>
    <w:p w14:paraId="2B21E1FC" w14:textId="254F0E37" w:rsidR="00C275A2" w:rsidRDefault="000C2E85" w:rsidP="00C275A2">
      <w:pPr>
        <w:spacing w:after="0" w:line="360" w:lineRule="auto"/>
        <w:ind w:firstLine="720"/>
        <w:jc w:val="both"/>
        <w:rPr>
          <w:rFonts w:ascii="Times New Roman" w:eastAsia="Calibri" w:hAnsi="Times New Roman" w:cs="Times New Roman"/>
          <w:sz w:val="28"/>
          <w:szCs w:val="28"/>
        </w:rPr>
      </w:pPr>
      <w:r w:rsidRPr="002655FC">
        <w:rPr>
          <w:rFonts w:ascii="Times New Roman" w:eastAsia="Calibri" w:hAnsi="Times New Roman" w:cs="Times New Roman"/>
          <w:sz w:val="28"/>
          <w:szCs w:val="28"/>
        </w:rPr>
        <w:t>Рис. 5.2</w:t>
      </w:r>
      <w:r w:rsidR="00C275A2" w:rsidRPr="002655FC">
        <w:rPr>
          <w:rFonts w:ascii="Times New Roman" w:eastAsia="Calibri" w:hAnsi="Times New Roman" w:cs="Times New Roman"/>
          <w:sz w:val="28"/>
          <w:szCs w:val="28"/>
        </w:rPr>
        <w:t xml:space="preserve">. Конкретизована модель співвідношення адаптацій різного </w:t>
      </w:r>
      <w:r w:rsidR="00EF3A3D">
        <w:rPr>
          <w:rFonts w:ascii="Times New Roman" w:eastAsia="Calibri" w:hAnsi="Times New Roman" w:cs="Times New Roman"/>
          <w:sz w:val="28"/>
          <w:szCs w:val="28"/>
        </w:rPr>
        <w:t xml:space="preserve">функціонального </w:t>
      </w:r>
      <w:r w:rsidR="00C275A2" w:rsidRPr="002655FC">
        <w:rPr>
          <w:rFonts w:ascii="Times New Roman" w:eastAsia="Calibri" w:hAnsi="Times New Roman" w:cs="Times New Roman"/>
          <w:sz w:val="28"/>
          <w:szCs w:val="28"/>
        </w:rPr>
        <w:t>значення</w:t>
      </w:r>
    </w:p>
    <w:p w14:paraId="54310FFC" w14:textId="77777777" w:rsidR="002655FC" w:rsidRPr="002655FC" w:rsidRDefault="002655FC" w:rsidP="00C275A2">
      <w:pPr>
        <w:spacing w:after="0" w:line="360" w:lineRule="auto"/>
        <w:ind w:firstLine="720"/>
        <w:jc w:val="both"/>
        <w:rPr>
          <w:rFonts w:ascii="Times New Roman" w:eastAsia="Calibri" w:hAnsi="Times New Roman" w:cs="Times New Roman"/>
          <w:sz w:val="28"/>
          <w:szCs w:val="28"/>
        </w:rPr>
      </w:pPr>
    </w:p>
    <w:p w14:paraId="3EB18314"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На кон</w:t>
      </w:r>
      <w:r w:rsidR="000C2E85">
        <w:rPr>
          <w:rFonts w:ascii="Times New Roman" w:eastAsia="Calibri" w:hAnsi="Times New Roman" w:cs="Times New Roman"/>
          <w:sz w:val="28"/>
          <w:szCs w:val="28"/>
        </w:rPr>
        <w:t>кретизованій моделі (див. рис. 5.2</w:t>
      </w:r>
      <w:r w:rsidRPr="00C275A2">
        <w:rPr>
          <w:rFonts w:ascii="Times New Roman" w:eastAsia="Calibri" w:hAnsi="Times New Roman" w:cs="Times New Roman"/>
          <w:sz w:val="28"/>
          <w:szCs w:val="28"/>
        </w:rPr>
        <w:t xml:space="preserve">) у коло «А» </w:t>
      </w:r>
      <w:r w:rsidRPr="00C275A2">
        <w:rPr>
          <w:rFonts w:ascii="Times New Roman" w:eastAsia="Times New Roman" w:hAnsi="Times New Roman" w:cs="Times New Roman"/>
          <w:sz w:val="28"/>
          <w:szCs w:val="28"/>
          <w:lang w:eastAsia="ru-RU"/>
        </w:rPr>
        <w:t>–</w:t>
      </w:r>
      <w:r w:rsidRPr="00C275A2">
        <w:rPr>
          <w:rFonts w:ascii="Times New Roman" w:eastAsia="Calibri" w:hAnsi="Times New Roman" w:cs="Times New Roman"/>
          <w:sz w:val="28"/>
          <w:szCs w:val="28"/>
        </w:rPr>
        <w:t xml:space="preserve"> «застарілі адаптації» ми розмістили такі форми поведінки як конфлікти поєднання родів, булінг, неефективний політичний вибір та примативність як адаптивні в минулому форми поведінки, які зараз починають відігравати виражену дезадаптивну роль, що було обґрунтовано у відповідних </w:t>
      </w:r>
      <w:r w:rsidR="00D5038D">
        <w:rPr>
          <w:rFonts w:ascii="Times New Roman" w:eastAsia="Calibri" w:hAnsi="Times New Roman" w:cs="Times New Roman"/>
          <w:sz w:val="28"/>
          <w:szCs w:val="28"/>
        </w:rPr>
        <w:t>розділах</w:t>
      </w:r>
      <w:r w:rsidRPr="00C275A2">
        <w:rPr>
          <w:rFonts w:ascii="Times New Roman" w:eastAsia="Calibri" w:hAnsi="Times New Roman" w:cs="Times New Roman"/>
          <w:sz w:val="28"/>
          <w:szCs w:val="28"/>
        </w:rPr>
        <w:t xml:space="preserve"> роботи. Проте певним чином вони можуть справляти адаптивний вплив і у сучасних умовах, наприклад, через конструктивне роз’язання конфліктів між свекрухою та невісткою, яке може приводити до збільшення репродуктивного потенціалу та психологічного благополуччя більшості членів родини, або через набуття більшої соціальної компетентності та здатності до самозахисту жертвами булінгу, або стримуванні швидких політичних змін через неефективний політичний вибір, або харизматичної пассіонарної поведінки певних примативних лідерів у сучасному політичному процесі тощо. </w:t>
      </w:r>
    </w:p>
    <w:p w14:paraId="3AFE6996"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 xml:space="preserve">У коло «Б» поміщені «давні збережені адаптації» </w:t>
      </w:r>
      <w:r w:rsidRPr="00C275A2">
        <w:rPr>
          <w:rFonts w:ascii="Times New Roman" w:eastAsia="Times New Roman" w:hAnsi="Times New Roman" w:cs="Times New Roman"/>
          <w:sz w:val="28"/>
          <w:szCs w:val="28"/>
          <w:lang w:eastAsia="ru-RU"/>
        </w:rPr>
        <w:t>–</w:t>
      </w:r>
      <w:r w:rsidRPr="00C275A2">
        <w:rPr>
          <w:rFonts w:ascii="Times New Roman" w:eastAsia="Calibri" w:hAnsi="Times New Roman" w:cs="Times New Roman"/>
          <w:sz w:val="28"/>
          <w:szCs w:val="28"/>
        </w:rPr>
        <w:t xml:space="preserve"> жіноче кокетство та критичне мислення. На перетині кіл діаграмми Венна жіноче кокетство має застарілі елементи у зв’язку зі збільшенням автономності жінок та частковою </w:t>
      </w:r>
      <w:r w:rsidRPr="00C275A2">
        <w:rPr>
          <w:rFonts w:ascii="Times New Roman" w:eastAsia="Calibri" w:hAnsi="Times New Roman" w:cs="Times New Roman"/>
          <w:sz w:val="28"/>
          <w:szCs w:val="28"/>
        </w:rPr>
        <w:lastRenderedPageBreak/>
        <w:t>відмовою їх засвоювати поведінкові моделі «завоювання чоловіків» (наприклад, відмовою від косметики, носінням чоловічого одягу та зачісок, збільшенням кількості жінок</w:t>
      </w:r>
      <w:r w:rsidR="00D5038D">
        <w:rPr>
          <w:rFonts w:ascii="Times New Roman" w:eastAsia="Calibri" w:hAnsi="Times New Roman" w:cs="Times New Roman"/>
          <w:sz w:val="28"/>
          <w:szCs w:val="28"/>
        </w:rPr>
        <w:t>у політиці, бізнесі та</w:t>
      </w:r>
      <w:r w:rsidRPr="00C275A2">
        <w:rPr>
          <w:rFonts w:ascii="Times New Roman" w:eastAsia="Calibri" w:hAnsi="Times New Roman" w:cs="Times New Roman"/>
          <w:sz w:val="28"/>
          <w:szCs w:val="28"/>
        </w:rPr>
        <w:t xml:space="preserve"> у традиційно чоловічих видах спорту – футболі, хокеї, бойових мистецтвах, важкій атлетиці тощо). Водночас жіноче кокетство набуває і нових елементів, які реалізуються в сучасній жіночій моді, косметології, косметичної медицини, популярності психологічних тренінгів розвитку жіночості, розвитку інтернет-сайтів знайомств, міжнародних шлюбних агенцій, онлайн-комп’ютерних ігор, які навчають мистецтву флірту, що стають адаптивними в сучасних умовах завдяки підвищенню легкості пошуку шлюбних/сексуальних партнерів, підвищенню привабливості жінок всупереч старінню тощо.</w:t>
      </w:r>
    </w:p>
    <w:p w14:paraId="4D2578BB"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 xml:space="preserve">Критичне мислення, хоча і з’явилося в еволюції досить давно, постійно набуває нові адаптивні елементи. Зокрема, когнітивна наука описує і популяризує все більше феноменів суб’єктивності та вразливості некритичного мислення, наприклад, </w:t>
      </w:r>
      <w:r w:rsidR="00C56DFF">
        <w:rPr>
          <w:rFonts w:ascii="Times New Roman" w:eastAsia="Calibri" w:hAnsi="Times New Roman" w:cs="Times New Roman"/>
          <w:sz w:val="28"/>
          <w:szCs w:val="28"/>
        </w:rPr>
        <w:t xml:space="preserve">часткове </w:t>
      </w:r>
      <w:r w:rsidRPr="00C275A2">
        <w:rPr>
          <w:rFonts w:ascii="Times New Roman" w:eastAsia="Calibri" w:hAnsi="Times New Roman" w:cs="Times New Roman"/>
          <w:sz w:val="28"/>
          <w:szCs w:val="28"/>
        </w:rPr>
        <w:t>розвінчання можливостей людської інтуїції</w:t>
      </w:r>
      <w:r w:rsidR="00C56DFF">
        <w:rPr>
          <w:rFonts w:ascii="Times New Roman" w:eastAsia="Calibri" w:hAnsi="Times New Roman" w:cs="Times New Roman"/>
          <w:sz w:val="28"/>
          <w:szCs w:val="28"/>
        </w:rPr>
        <w:t xml:space="preserve"> (Майерс, 2010)</w:t>
      </w:r>
      <w:r w:rsidRPr="00C275A2">
        <w:rPr>
          <w:rFonts w:ascii="Times New Roman" w:eastAsia="Calibri" w:hAnsi="Times New Roman" w:cs="Times New Roman"/>
          <w:sz w:val="28"/>
          <w:szCs w:val="28"/>
        </w:rPr>
        <w:t>, або розробляє способи вдосконалення процедур мислення у вигляді «ментальних мап», штучного інтелекту тощо.</w:t>
      </w:r>
    </w:p>
    <w:p w14:paraId="31958496"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Calibri" w:hAnsi="Times New Roman" w:cs="Times New Roman"/>
          <w:sz w:val="28"/>
          <w:szCs w:val="28"/>
        </w:rPr>
        <w:t xml:space="preserve">У коло «В» поміщені «нові адаптації» </w:t>
      </w:r>
      <w:r w:rsidRPr="00C275A2">
        <w:rPr>
          <w:rFonts w:ascii="Times New Roman" w:eastAsia="Times New Roman" w:hAnsi="Times New Roman" w:cs="Times New Roman"/>
          <w:sz w:val="28"/>
          <w:szCs w:val="28"/>
          <w:lang w:eastAsia="ru-RU"/>
        </w:rPr>
        <w:t xml:space="preserve">– сурогатне материнство та здоровий спосіб життя. Хоча гестаційне сурогатне материнство є здобутком розвитку наукоємних медичних технологій сьогодення, водночас вже є ознаки його дезадаптивності та застарівання в певних аспектах. Зокрема з’являється критика того, що воно в деяких соціальних умовах набуває ознак «рабовласництва» та «торгівлі людьми, органами, тілом» і т. п. Також ще невідомі довготривалі наслідки для здоров’я у генетичних лініях осіб, які народилися завдяки штучному заплідненню, донорству сперми / яйцеклітин та сурогатному материнству, що може з часом привести до заборони даної технології. З іншого боку (перетин з колом застарілих адаптацій), давні еволюційні та історичні корені сурогатного материнства у вигляді розподіленого батьківства та інституту наложниць були описані нами у відповідному розділі. </w:t>
      </w:r>
    </w:p>
    <w:p w14:paraId="500C427C" w14:textId="77777777" w:rsidR="00C275A2" w:rsidRDefault="00C275A2" w:rsidP="00C275A2">
      <w:pPr>
        <w:spacing w:after="0" w:line="360" w:lineRule="auto"/>
        <w:ind w:firstLine="720"/>
        <w:jc w:val="both"/>
        <w:rPr>
          <w:rFonts w:ascii="Times New Roman" w:eastAsia="Times New Roman" w:hAnsi="Times New Roman" w:cs="Times New Roman"/>
          <w:sz w:val="28"/>
          <w:szCs w:val="28"/>
          <w:lang w:val="ru-RU" w:eastAsia="ru-RU"/>
        </w:rPr>
      </w:pPr>
      <w:r w:rsidRPr="00C275A2">
        <w:rPr>
          <w:rFonts w:ascii="Times New Roman" w:eastAsia="Times New Roman" w:hAnsi="Times New Roman" w:cs="Times New Roman"/>
          <w:sz w:val="28"/>
          <w:szCs w:val="28"/>
          <w:lang w:eastAsia="ru-RU"/>
        </w:rPr>
        <w:lastRenderedPageBreak/>
        <w:t>Спроби покращити здоров’я за допомогою певних патерн</w:t>
      </w:r>
      <w:r w:rsidR="00A7535D">
        <w:rPr>
          <w:rFonts w:ascii="Times New Roman" w:eastAsia="Times New Roman" w:hAnsi="Times New Roman" w:cs="Times New Roman"/>
          <w:sz w:val="28"/>
          <w:szCs w:val="28"/>
          <w:lang w:eastAsia="ru-RU"/>
        </w:rPr>
        <w:t>ів поведінки, з одного боку, ма</w:t>
      </w:r>
      <w:r w:rsidR="00A7535D">
        <w:rPr>
          <w:rFonts w:ascii="Times New Roman" w:eastAsia="Times New Roman" w:hAnsi="Times New Roman" w:cs="Times New Roman"/>
          <w:sz w:val="28"/>
          <w:szCs w:val="28"/>
          <w:lang w:val="ru-RU" w:eastAsia="ru-RU"/>
        </w:rPr>
        <w:t>ють</w:t>
      </w:r>
      <w:r w:rsidRPr="00C275A2">
        <w:rPr>
          <w:rFonts w:ascii="Times New Roman" w:eastAsia="Times New Roman" w:hAnsi="Times New Roman" w:cs="Times New Roman"/>
          <w:sz w:val="28"/>
          <w:szCs w:val="28"/>
          <w:lang w:eastAsia="ru-RU"/>
        </w:rPr>
        <w:t xml:space="preserve"> давнє еволюційне та історичне коріння, наприклад, у формі певних правил «здорової» поведінки людей у племенах, які нав’язувалися їм шаманами / служителями культу, або тимчасової популярності кровопускання та, навіть, лоботомії тощо. З іншого боку, напевно, деякі нові способи здорової поведінки, що зараз популяризуються валеологами, лікарями або соціальн</w:t>
      </w:r>
      <w:r w:rsidR="001E34CF">
        <w:rPr>
          <w:rFonts w:ascii="Times New Roman" w:eastAsia="Times New Roman" w:hAnsi="Times New Roman" w:cs="Times New Roman"/>
          <w:sz w:val="28"/>
          <w:szCs w:val="28"/>
          <w:lang w:eastAsia="ru-RU"/>
        </w:rPr>
        <w:t>ими працівниками сфери здоров’я можуть</w:t>
      </w:r>
      <w:r w:rsidRPr="00C275A2">
        <w:rPr>
          <w:rFonts w:ascii="Times New Roman" w:eastAsia="Times New Roman" w:hAnsi="Times New Roman" w:cs="Times New Roman"/>
          <w:sz w:val="28"/>
          <w:szCs w:val="28"/>
          <w:lang w:eastAsia="ru-RU"/>
        </w:rPr>
        <w:t xml:space="preserve"> з часом ста</w:t>
      </w:r>
      <w:r w:rsidR="001E34CF">
        <w:rPr>
          <w:rFonts w:ascii="Times New Roman" w:eastAsia="Times New Roman" w:hAnsi="Times New Roman" w:cs="Times New Roman"/>
          <w:sz w:val="28"/>
          <w:szCs w:val="28"/>
          <w:lang w:eastAsia="ru-RU"/>
        </w:rPr>
        <w:t>ти</w:t>
      </w:r>
      <w:r w:rsidRPr="00C275A2">
        <w:rPr>
          <w:rFonts w:ascii="Times New Roman" w:eastAsia="Times New Roman" w:hAnsi="Times New Roman" w:cs="Times New Roman"/>
          <w:sz w:val="28"/>
          <w:szCs w:val="28"/>
          <w:lang w:eastAsia="ru-RU"/>
        </w:rPr>
        <w:t xml:space="preserve"> «застарілими» адаптаціями у зв’язку</w:t>
      </w:r>
      <w:r w:rsidR="001E34CF">
        <w:rPr>
          <w:rFonts w:ascii="Times New Roman" w:eastAsia="Times New Roman" w:hAnsi="Times New Roman" w:cs="Times New Roman"/>
          <w:sz w:val="28"/>
          <w:szCs w:val="28"/>
          <w:lang w:eastAsia="ru-RU"/>
        </w:rPr>
        <w:t xml:space="preserve"> з їх недостатньо з’ясованим впливом на довготривалий стан організму та здоров’я нащадків, а також у зв’язку</w:t>
      </w:r>
      <w:r w:rsidRPr="00C275A2">
        <w:rPr>
          <w:rFonts w:ascii="Times New Roman" w:eastAsia="Times New Roman" w:hAnsi="Times New Roman" w:cs="Times New Roman"/>
          <w:sz w:val="28"/>
          <w:szCs w:val="28"/>
          <w:lang w:eastAsia="ru-RU"/>
        </w:rPr>
        <w:t xml:space="preserve"> з непрогнозованим розвитком технологій, середовища та суспільства.</w:t>
      </w:r>
    </w:p>
    <w:p w14:paraId="015F80A4" w14:textId="77777777" w:rsidR="003955E1" w:rsidRPr="003955E1" w:rsidRDefault="003955E1" w:rsidP="00C275A2">
      <w:pPr>
        <w:spacing w:after="0" w:line="360" w:lineRule="auto"/>
        <w:ind w:firstLine="720"/>
        <w:jc w:val="both"/>
        <w:rPr>
          <w:rFonts w:ascii="Times New Roman" w:eastAsia="Calibri" w:hAnsi="Times New Roman" w:cs="Times New Roman"/>
          <w:sz w:val="28"/>
          <w:szCs w:val="28"/>
        </w:rPr>
      </w:pPr>
      <w:r>
        <w:rPr>
          <w:rFonts w:ascii="Times New Roman" w:eastAsia="Times New Roman" w:hAnsi="Times New Roman" w:cs="Times New Roman"/>
          <w:sz w:val="28"/>
          <w:szCs w:val="28"/>
          <w:lang w:eastAsia="ru-RU"/>
        </w:rPr>
        <w:t>У центральному секторі – на перетині усіх трьох кіл можуть знаходитися адаптації, які дуже давні за своїм походженням, і, водночас, завжди у чомусь нові, наприклад, навчання, креативність та гра.</w:t>
      </w:r>
    </w:p>
    <w:p w14:paraId="47D6D524"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r w:rsidRPr="00C275A2">
        <w:rPr>
          <w:rFonts w:ascii="Times New Roman" w:eastAsia="Calibri" w:hAnsi="Times New Roman" w:cs="Times New Roman"/>
          <w:sz w:val="28"/>
          <w:szCs w:val="28"/>
        </w:rPr>
        <w:t xml:space="preserve">Дані моделі впорядкували досліджені феномени за критерієм адаптаційного значення </w:t>
      </w:r>
      <w:r w:rsidR="00A7535D">
        <w:rPr>
          <w:rFonts w:ascii="Times New Roman" w:eastAsia="Calibri" w:hAnsi="Times New Roman" w:cs="Times New Roman"/>
          <w:sz w:val="28"/>
          <w:szCs w:val="28"/>
        </w:rPr>
        <w:t>на сучасному етапі еволюції</w:t>
      </w:r>
      <w:r w:rsidRPr="00C275A2">
        <w:rPr>
          <w:rFonts w:ascii="Times New Roman" w:eastAsia="Calibri" w:hAnsi="Times New Roman" w:cs="Times New Roman"/>
          <w:sz w:val="28"/>
          <w:szCs w:val="28"/>
        </w:rPr>
        <w:t xml:space="preserve"> та відобразили </w:t>
      </w:r>
      <w:r w:rsidR="00B0164D">
        <w:rPr>
          <w:rFonts w:ascii="Times New Roman" w:eastAsia="Calibri" w:hAnsi="Times New Roman" w:cs="Times New Roman"/>
          <w:sz w:val="28"/>
          <w:szCs w:val="28"/>
        </w:rPr>
        <w:t>зони</w:t>
      </w:r>
      <w:r w:rsidRPr="00C275A2">
        <w:rPr>
          <w:rFonts w:ascii="Times New Roman" w:eastAsia="Calibri" w:hAnsi="Times New Roman" w:cs="Times New Roman"/>
          <w:sz w:val="28"/>
          <w:szCs w:val="28"/>
        </w:rPr>
        <w:t xml:space="preserve"> пере</w:t>
      </w:r>
      <w:r w:rsidR="00B0164D">
        <w:rPr>
          <w:rFonts w:ascii="Times New Roman" w:eastAsia="Calibri" w:hAnsi="Times New Roman" w:cs="Times New Roman"/>
          <w:sz w:val="28"/>
          <w:szCs w:val="28"/>
        </w:rPr>
        <w:t>ходу</w:t>
      </w:r>
      <w:r w:rsidRPr="00C275A2">
        <w:rPr>
          <w:rFonts w:ascii="Times New Roman" w:eastAsia="Calibri" w:hAnsi="Times New Roman" w:cs="Times New Roman"/>
          <w:sz w:val="28"/>
          <w:szCs w:val="28"/>
        </w:rPr>
        <w:t xml:space="preserve"> усіх адаптацій різного значення. В наступному пункті ми обґрунтуємо моделі взаємовідношення філогенетичних та онтогенетичних адаптацій як інший спосіб відображення </w:t>
      </w:r>
      <w:r w:rsidR="00B0164D">
        <w:rPr>
          <w:rFonts w:ascii="Times New Roman" w:eastAsia="Calibri" w:hAnsi="Times New Roman" w:cs="Times New Roman"/>
          <w:sz w:val="28"/>
          <w:szCs w:val="28"/>
        </w:rPr>
        <w:t>закономірностей</w:t>
      </w:r>
      <w:r w:rsidRPr="00C275A2">
        <w:rPr>
          <w:rFonts w:ascii="Times New Roman" w:eastAsia="Calibri" w:hAnsi="Times New Roman" w:cs="Times New Roman"/>
          <w:sz w:val="28"/>
          <w:szCs w:val="28"/>
        </w:rPr>
        <w:t xml:space="preserve"> адаптивних феноменів.</w:t>
      </w:r>
    </w:p>
    <w:p w14:paraId="17BB9D73" w14:textId="77777777" w:rsidR="00C275A2" w:rsidRPr="00C275A2" w:rsidRDefault="00C275A2" w:rsidP="00C275A2">
      <w:pPr>
        <w:spacing w:after="0" w:line="360" w:lineRule="auto"/>
        <w:ind w:firstLine="720"/>
        <w:jc w:val="both"/>
        <w:rPr>
          <w:rFonts w:ascii="Times New Roman" w:eastAsia="Calibri" w:hAnsi="Times New Roman" w:cs="Times New Roman"/>
          <w:sz w:val="28"/>
          <w:szCs w:val="28"/>
        </w:rPr>
      </w:pPr>
    </w:p>
    <w:p w14:paraId="1393FBC7" w14:textId="77777777" w:rsidR="00C275A2" w:rsidRPr="00C275A2" w:rsidRDefault="00C275A2" w:rsidP="00CF78E4">
      <w:pPr>
        <w:spacing w:after="0" w:line="360" w:lineRule="auto"/>
        <w:ind w:firstLine="708"/>
        <w:jc w:val="both"/>
        <w:rPr>
          <w:rFonts w:ascii="Times New Roman" w:eastAsia="Times New Roman" w:hAnsi="Times New Roman" w:cs="Times New Roman"/>
          <w:b/>
          <w:caps/>
          <w:sz w:val="28"/>
          <w:szCs w:val="28"/>
          <w:lang w:eastAsia="ru-RU"/>
        </w:rPr>
      </w:pPr>
      <w:r w:rsidRPr="00C275A2">
        <w:rPr>
          <w:rFonts w:ascii="Times New Roman" w:eastAsia="Times New Roman" w:hAnsi="Times New Roman" w:cs="Times New Roman"/>
          <w:b/>
          <w:caps/>
          <w:sz w:val="28"/>
          <w:szCs w:val="28"/>
          <w:lang w:eastAsia="ru-RU"/>
        </w:rPr>
        <w:t xml:space="preserve">5.2. </w:t>
      </w:r>
      <w:r w:rsidRPr="00C275A2">
        <w:rPr>
          <w:rFonts w:ascii="Times New Roman" w:eastAsia="Times New Roman" w:hAnsi="Times New Roman" w:cs="Times New Roman"/>
          <w:b/>
          <w:sz w:val="28"/>
          <w:szCs w:val="28"/>
          <w:lang w:eastAsia="ru-RU"/>
        </w:rPr>
        <w:t xml:space="preserve">Рівні формування адаптацій </w:t>
      </w:r>
      <w:r w:rsidRPr="00C275A2">
        <w:rPr>
          <w:rFonts w:ascii="Times New Roman" w:eastAsia="Times New Roman" w:hAnsi="Times New Roman" w:cs="Times New Roman"/>
          <w:b/>
          <w:caps/>
          <w:sz w:val="28"/>
          <w:szCs w:val="28"/>
          <w:lang w:eastAsia="ru-RU"/>
        </w:rPr>
        <w:t>–</w:t>
      </w:r>
      <w:r w:rsidRPr="00C275A2">
        <w:rPr>
          <w:rFonts w:ascii="Times New Roman" w:eastAsia="Times New Roman" w:hAnsi="Times New Roman" w:cs="Times New Roman"/>
          <w:b/>
          <w:sz w:val="28"/>
          <w:szCs w:val="28"/>
          <w:lang w:eastAsia="ru-RU"/>
        </w:rPr>
        <w:t xml:space="preserve"> філогенетичні та онтогенетичні механізми </w:t>
      </w:r>
    </w:p>
    <w:p w14:paraId="09FB93F0" w14:textId="77777777" w:rsidR="00C444BF" w:rsidRDefault="00C444BF" w:rsidP="00C275A2">
      <w:pPr>
        <w:spacing w:after="0" w:line="360" w:lineRule="auto"/>
        <w:ind w:firstLine="720"/>
        <w:jc w:val="both"/>
        <w:rPr>
          <w:rFonts w:ascii="Times New Roman" w:eastAsia="Times New Roman" w:hAnsi="Times New Roman" w:cs="Times New Roman"/>
          <w:sz w:val="28"/>
          <w:szCs w:val="28"/>
          <w:lang w:eastAsia="ru-RU"/>
        </w:rPr>
      </w:pPr>
    </w:p>
    <w:p w14:paraId="2F2EC135" w14:textId="4ECF83AE"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 xml:space="preserve">Психічні явища, які традиційно вивчаються в межах психології адаптації – стратегії, механізми, ресурси, цілі, бар’єри – належать до процесу адаптації протягом життя індивідуума тобто онтогенезу. Розуміння терміну «адаптація» або «адаптаційний механізм» еволюційними психологами характеризується увагою до адаптивних функціональних утворень, універсальних для більшості представників виду Homo Sapiens і навіть для всього живого, які сформувалися </w:t>
      </w:r>
      <w:r w:rsidR="001E34CF">
        <w:rPr>
          <w:rFonts w:ascii="Times New Roman" w:eastAsia="Times New Roman" w:hAnsi="Times New Roman" w:cs="Times New Roman"/>
          <w:sz w:val="28"/>
          <w:szCs w:val="28"/>
          <w:lang w:eastAsia="ru-RU"/>
        </w:rPr>
        <w:t>протягом</w:t>
      </w:r>
      <w:r w:rsidRPr="00C275A2">
        <w:rPr>
          <w:rFonts w:ascii="Times New Roman" w:eastAsia="Times New Roman" w:hAnsi="Times New Roman" w:cs="Times New Roman"/>
          <w:sz w:val="28"/>
          <w:szCs w:val="28"/>
          <w:lang w:eastAsia="ru-RU"/>
        </w:rPr>
        <w:t xml:space="preserve"> філогенез</w:t>
      </w:r>
      <w:r w:rsidR="001E34CF">
        <w:rPr>
          <w:rFonts w:ascii="Times New Roman" w:eastAsia="Times New Roman" w:hAnsi="Times New Roman" w:cs="Times New Roman"/>
          <w:sz w:val="28"/>
          <w:szCs w:val="28"/>
          <w:lang w:eastAsia="ru-RU"/>
        </w:rPr>
        <w:t>у</w:t>
      </w:r>
      <w:r w:rsidRPr="00C275A2">
        <w:rPr>
          <w:rFonts w:ascii="Times New Roman" w:eastAsia="Times New Roman" w:hAnsi="Times New Roman" w:cs="Times New Roman"/>
          <w:sz w:val="28"/>
          <w:szCs w:val="28"/>
          <w:lang w:eastAsia="ru-RU"/>
        </w:rPr>
        <w:t xml:space="preserve"> під впливом природного</w:t>
      </w:r>
      <w:r w:rsidR="00B0164D">
        <w:rPr>
          <w:rFonts w:ascii="Times New Roman" w:eastAsia="Times New Roman" w:hAnsi="Times New Roman" w:cs="Times New Roman"/>
          <w:sz w:val="28"/>
          <w:szCs w:val="28"/>
          <w:lang w:eastAsia="ru-RU"/>
        </w:rPr>
        <w:t xml:space="preserve"> та статевого</w:t>
      </w:r>
      <w:r w:rsidRPr="00C275A2">
        <w:rPr>
          <w:rFonts w:ascii="Times New Roman" w:eastAsia="Times New Roman" w:hAnsi="Times New Roman" w:cs="Times New Roman"/>
          <w:sz w:val="28"/>
          <w:szCs w:val="28"/>
          <w:lang w:eastAsia="ru-RU"/>
        </w:rPr>
        <w:t xml:space="preserve"> відбору. </w:t>
      </w:r>
    </w:p>
    <w:p w14:paraId="2FB6E5C5"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lastRenderedPageBreak/>
        <w:t>В онтогенетичному сенсі механізмами психологічної адаптації вважаються</w:t>
      </w:r>
      <w:r w:rsidR="00B0164D">
        <w:rPr>
          <w:rFonts w:ascii="Times New Roman" w:eastAsia="Times New Roman" w:hAnsi="Times New Roman" w:cs="Times New Roman"/>
          <w:sz w:val="28"/>
          <w:szCs w:val="28"/>
          <w:lang w:eastAsia="ru-RU"/>
        </w:rPr>
        <w:t>:</w:t>
      </w:r>
      <w:r w:rsidRPr="00C275A2">
        <w:rPr>
          <w:rFonts w:ascii="Times New Roman" w:eastAsia="Times New Roman" w:hAnsi="Times New Roman" w:cs="Times New Roman"/>
          <w:sz w:val="28"/>
          <w:szCs w:val="28"/>
          <w:lang w:eastAsia="ru-RU"/>
        </w:rPr>
        <w:t xml:space="preserve"> вихід із проблемної ситуації, пошуков</w:t>
      </w:r>
      <w:r w:rsidR="001E34CF">
        <w:rPr>
          <w:rFonts w:ascii="Times New Roman" w:eastAsia="Times New Roman" w:hAnsi="Times New Roman" w:cs="Times New Roman"/>
          <w:sz w:val="28"/>
          <w:szCs w:val="28"/>
          <w:lang w:eastAsia="ru-RU"/>
        </w:rPr>
        <w:t>а</w:t>
      </w:r>
      <w:r w:rsidRPr="00C275A2">
        <w:rPr>
          <w:rFonts w:ascii="Times New Roman" w:eastAsia="Times New Roman" w:hAnsi="Times New Roman" w:cs="Times New Roman"/>
          <w:sz w:val="28"/>
          <w:szCs w:val="28"/>
          <w:lang w:eastAsia="ru-RU"/>
        </w:rPr>
        <w:t xml:space="preserve"> активність, научіння, інтелектуалізаці</w:t>
      </w:r>
      <w:r w:rsidR="001E34CF">
        <w:rPr>
          <w:rFonts w:ascii="Times New Roman" w:eastAsia="Times New Roman" w:hAnsi="Times New Roman" w:cs="Times New Roman"/>
          <w:sz w:val="28"/>
          <w:szCs w:val="28"/>
          <w:lang w:eastAsia="ru-RU"/>
        </w:rPr>
        <w:t>я</w:t>
      </w:r>
      <w:r w:rsidRPr="00C275A2">
        <w:rPr>
          <w:rFonts w:ascii="Times New Roman" w:eastAsia="Times New Roman" w:hAnsi="Times New Roman" w:cs="Times New Roman"/>
          <w:sz w:val="28"/>
          <w:szCs w:val="28"/>
          <w:lang w:eastAsia="ru-RU"/>
        </w:rPr>
        <w:t xml:space="preserve"> досвіду, залучення соціальної підтримки, змін</w:t>
      </w:r>
      <w:r w:rsidR="001E34CF">
        <w:rPr>
          <w:rFonts w:ascii="Times New Roman" w:eastAsia="Times New Roman" w:hAnsi="Times New Roman" w:cs="Times New Roman"/>
          <w:sz w:val="28"/>
          <w:szCs w:val="28"/>
          <w:lang w:eastAsia="ru-RU"/>
        </w:rPr>
        <w:t>а</w:t>
      </w:r>
      <w:r w:rsidRPr="00C275A2">
        <w:rPr>
          <w:rFonts w:ascii="Times New Roman" w:eastAsia="Times New Roman" w:hAnsi="Times New Roman" w:cs="Times New Roman"/>
          <w:sz w:val="28"/>
          <w:szCs w:val="28"/>
          <w:lang w:eastAsia="ru-RU"/>
        </w:rPr>
        <w:t xml:space="preserve"> стратегій поведінки, психологічні захисні механізми, флуктуації інтернальності-екстернальності у сфері невдач та моральної нормативності, які ми досліджували ран</w:t>
      </w:r>
      <w:r w:rsidR="000C2E85">
        <w:rPr>
          <w:rFonts w:ascii="Times New Roman" w:eastAsia="Times New Roman" w:hAnsi="Times New Roman" w:cs="Times New Roman"/>
          <w:sz w:val="28"/>
          <w:szCs w:val="28"/>
          <w:lang w:eastAsia="ru-RU"/>
        </w:rPr>
        <w:t>іше в кандидатській дисертації (Луценко, 2006)</w:t>
      </w:r>
      <w:r w:rsidRPr="00C275A2">
        <w:rPr>
          <w:rFonts w:ascii="Times New Roman" w:eastAsia="Times New Roman" w:hAnsi="Times New Roman" w:cs="Times New Roman"/>
          <w:sz w:val="28"/>
          <w:szCs w:val="28"/>
          <w:lang w:eastAsia="ru-RU"/>
        </w:rPr>
        <w:t>.</w:t>
      </w:r>
    </w:p>
    <w:p w14:paraId="16999667"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У межах еволюційної психології описано багато патернів поведінки та психологічних особливостей сучасних людей, які мають універсальний, крос-культурний характер, спостерігаються також у тваринном</w:t>
      </w:r>
      <w:r w:rsidR="001E34CF">
        <w:rPr>
          <w:rFonts w:ascii="Times New Roman" w:eastAsia="Times New Roman" w:hAnsi="Times New Roman" w:cs="Times New Roman"/>
          <w:sz w:val="28"/>
          <w:szCs w:val="28"/>
          <w:lang w:eastAsia="ru-RU"/>
        </w:rPr>
        <w:t>у світі та сприяють виживанню і</w:t>
      </w:r>
      <w:r w:rsidRPr="00C275A2">
        <w:rPr>
          <w:rFonts w:ascii="Times New Roman" w:eastAsia="Times New Roman" w:hAnsi="Times New Roman" w:cs="Times New Roman"/>
          <w:sz w:val="28"/>
          <w:szCs w:val="28"/>
          <w:lang w:eastAsia="ru-RU"/>
        </w:rPr>
        <w:t xml:space="preserve"> продовженню роду. Вони є адаптаціями у філогенетичному сенсі. Щоб їх виявити,</w:t>
      </w:r>
      <w:r w:rsidR="001E34CF">
        <w:rPr>
          <w:rFonts w:ascii="Times New Roman" w:eastAsia="Times New Roman" w:hAnsi="Times New Roman" w:cs="Times New Roman"/>
          <w:sz w:val="28"/>
          <w:szCs w:val="28"/>
          <w:lang w:eastAsia="ru-RU"/>
        </w:rPr>
        <w:t xml:space="preserve"> необхідно розглядати переваги у</w:t>
      </w:r>
      <w:r w:rsidRPr="00C275A2">
        <w:rPr>
          <w:rFonts w:ascii="Times New Roman" w:eastAsia="Times New Roman" w:hAnsi="Times New Roman" w:cs="Times New Roman"/>
          <w:sz w:val="28"/>
          <w:szCs w:val="28"/>
          <w:lang w:eastAsia="ru-RU"/>
        </w:rPr>
        <w:t xml:space="preserve"> виживанні (які відбиваються у кращому задоволенні потреб) і усп</w:t>
      </w:r>
      <w:r w:rsidR="001E34CF">
        <w:rPr>
          <w:rFonts w:ascii="Times New Roman" w:eastAsia="Times New Roman" w:hAnsi="Times New Roman" w:cs="Times New Roman"/>
          <w:sz w:val="28"/>
          <w:szCs w:val="28"/>
          <w:lang w:eastAsia="ru-RU"/>
        </w:rPr>
        <w:t xml:space="preserve">ішній </w:t>
      </w:r>
      <w:r w:rsidR="00B0164D">
        <w:rPr>
          <w:rFonts w:ascii="Times New Roman" w:eastAsia="Times New Roman" w:hAnsi="Times New Roman" w:cs="Times New Roman"/>
          <w:sz w:val="28"/>
          <w:szCs w:val="28"/>
          <w:lang w:eastAsia="ru-RU"/>
        </w:rPr>
        <w:t xml:space="preserve">включеній </w:t>
      </w:r>
      <w:r w:rsidR="001E34CF">
        <w:rPr>
          <w:rFonts w:ascii="Times New Roman" w:eastAsia="Times New Roman" w:hAnsi="Times New Roman" w:cs="Times New Roman"/>
          <w:sz w:val="28"/>
          <w:szCs w:val="28"/>
          <w:lang w:eastAsia="ru-RU"/>
        </w:rPr>
        <w:t>репродукції (впевненості у</w:t>
      </w:r>
      <w:r w:rsidRPr="00C275A2">
        <w:rPr>
          <w:rFonts w:ascii="Times New Roman" w:eastAsia="Times New Roman" w:hAnsi="Times New Roman" w:cs="Times New Roman"/>
          <w:sz w:val="28"/>
          <w:szCs w:val="28"/>
          <w:lang w:eastAsia="ru-RU"/>
        </w:rPr>
        <w:t xml:space="preserve"> благополуччі діт</w:t>
      </w:r>
      <w:r w:rsidR="001E34CF">
        <w:rPr>
          <w:rFonts w:ascii="Times New Roman" w:eastAsia="Times New Roman" w:hAnsi="Times New Roman" w:cs="Times New Roman"/>
          <w:sz w:val="28"/>
          <w:szCs w:val="28"/>
          <w:lang w:eastAsia="ru-RU"/>
        </w:rPr>
        <w:t>ей,</w:t>
      </w:r>
      <w:r w:rsidR="00B0164D">
        <w:rPr>
          <w:rFonts w:ascii="Times New Roman" w:eastAsia="Times New Roman" w:hAnsi="Times New Roman" w:cs="Times New Roman"/>
          <w:sz w:val="28"/>
          <w:szCs w:val="28"/>
          <w:lang w:eastAsia="ru-RU"/>
        </w:rPr>
        <w:t xml:space="preserve"> племінників/племінниць,</w:t>
      </w:r>
      <w:r w:rsidR="001E34CF">
        <w:rPr>
          <w:rFonts w:ascii="Times New Roman" w:eastAsia="Times New Roman" w:hAnsi="Times New Roman" w:cs="Times New Roman"/>
          <w:sz w:val="28"/>
          <w:szCs w:val="28"/>
          <w:lang w:eastAsia="ru-RU"/>
        </w:rPr>
        <w:t xml:space="preserve"> внуків, правнуків) не лише у</w:t>
      </w:r>
      <w:r w:rsidRPr="00C275A2">
        <w:rPr>
          <w:rFonts w:ascii="Times New Roman" w:eastAsia="Times New Roman" w:hAnsi="Times New Roman" w:cs="Times New Roman"/>
          <w:sz w:val="28"/>
          <w:szCs w:val="28"/>
          <w:lang w:eastAsia="ru-RU"/>
        </w:rPr>
        <w:t xml:space="preserve"> сучасних умовах, але й протягом основної еволюції гомінід (останні 2 мільйони років). Як ми вже вказували, у сьогоденні філогенетичні механізми можуть відігравати як адаптивну, так і дезадаптивну роль, якщо вони не відповідають зміненим нещодавно умовам середовища. До філогенетичних адаптацій еволюційні психологи відносять: підвищення успішності розв’язання когнітивних задач на матеріалі, який стосується виживання; критерії чоловічої та жіночої привабливості; причини закоханості, моногамії, розлучень, табу інцеста, вікових криз; альтруїзма та агресії, депресивності, поклоніння спортивним та естрадним кумірам; переїдання, </w:t>
      </w:r>
      <w:r w:rsidR="003E5A3F">
        <w:rPr>
          <w:rFonts w:ascii="Times New Roman" w:eastAsia="Times New Roman" w:hAnsi="Times New Roman" w:cs="Times New Roman"/>
          <w:sz w:val="28"/>
          <w:szCs w:val="28"/>
          <w:lang w:eastAsia="ru-RU"/>
        </w:rPr>
        <w:t>індоктринації та багато іншого (</w:t>
      </w:r>
      <w:r w:rsidR="00D545E8">
        <w:rPr>
          <w:rFonts w:ascii="Times New Roman" w:eastAsia="Times New Roman" w:hAnsi="Times New Roman" w:cs="Times New Roman"/>
          <w:sz w:val="28"/>
          <w:szCs w:val="28"/>
          <w:lang w:eastAsia="ru-RU"/>
        </w:rPr>
        <w:t xml:space="preserve">Докинз, 1993; Кенрик, 2012; </w:t>
      </w:r>
      <w:r w:rsidR="00D545E8">
        <w:rPr>
          <w:rFonts w:ascii="Times New Roman" w:eastAsia="Times New Roman" w:hAnsi="Times New Roman" w:cs="Times New Roman"/>
          <w:sz w:val="28"/>
          <w:szCs w:val="24"/>
          <w:lang w:eastAsia="ru-RU"/>
        </w:rPr>
        <w:t>Луценко, Е.</w:t>
      </w:r>
      <w:r w:rsidR="00D545E8" w:rsidRPr="005A4114">
        <w:rPr>
          <w:rFonts w:ascii="Times New Roman" w:eastAsia="Times New Roman" w:hAnsi="Times New Roman" w:cs="Times New Roman"/>
          <w:sz w:val="28"/>
          <w:szCs w:val="24"/>
          <w:lang w:eastAsia="ru-RU"/>
        </w:rPr>
        <w:t xml:space="preserve"> &amp; Утевская, 2008</w:t>
      </w:r>
      <w:r w:rsidR="00D545E8">
        <w:rPr>
          <w:rFonts w:ascii="Times New Roman" w:eastAsia="Times New Roman" w:hAnsi="Times New Roman" w:cs="Times New Roman"/>
          <w:sz w:val="28"/>
          <w:szCs w:val="24"/>
          <w:lang w:eastAsia="ru-RU"/>
        </w:rPr>
        <w:t xml:space="preserve">; </w:t>
      </w:r>
      <w:r w:rsidR="00D545E8" w:rsidRPr="004354C0">
        <w:rPr>
          <w:rFonts w:ascii="Times New Roman" w:eastAsia="Times New Roman" w:hAnsi="Times New Roman" w:cs="Times New Roman"/>
          <w:sz w:val="28"/>
          <w:szCs w:val="28"/>
          <w:lang w:eastAsia="ru-RU"/>
        </w:rPr>
        <w:t xml:space="preserve">Утевская </w:t>
      </w:r>
      <w:r w:rsidR="00D545E8" w:rsidRPr="005939FD">
        <w:rPr>
          <w:rFonts w:ascii="Times New Roman" w:eastAsia="Times New Roman" w:hAnsi="Times New Roman" w:cs="Times New Roman"/>
          <w:sz w:val="28"/>
          <w:szCs w:val="28"/>
          <w:lang w:eastAsia="ru-RU"/>
        </w:rPr>
        <w:t>&amp;</w:t>
      </w:r>
      <w:r w:rsidR="00D545E8">
        <w:rPr>
          <w:rFonts w:ascii="Times New Roman" w:eastAsia="Times New Roman" w:hAnsi="Times New Roman" w:cs="Times New Roman"/>
          <w:sz w:val="28"/>
          <w:szCs w:val="28"/>
          <w:lang w:eastAsia="ru-RU"/>
        </w:rPr>
        <w:t xml:space="preserve"> </w:t>
      </w:r>
      <w:r w:rsidR="00D545E8" w:rsidRPr="004354C0">
        <w:rPr>
          <w:rFonts w:ascii="Times New Roman" w:eastAsia="Times New Roman" w:hAnsi="Times New Roman" w:cs="Times New Roman"/>
          <w:sz w:val="28"/>
          <w:szCs w:val="28"/>
          <w:lang w:eastAsia="ru-RU"/>
        </w:rPr>
        <w:t>Луценко</w:t>
      </w:r>
      <w:r w:rsidR="00D545E8">
        <w:rPr>
          <w:rFonts w:ascii="Times New Roman" w:eastAsia="Times New Roman" w:hAnsi="Times New Roman" w:cs="Times New Roman"/>
          <w:sz w:val="28"/>
          <w:szCs w:val="28"/>
          <w:lang w:eastAsia="ru-RU"/>
        </w:rPr>
        <w:t xml:space="preserve">, 2008; </w:t>
      </w:r>
      <w:r w:rsidR="003E5A3F">
        <w:rPr>
          <w:rFonts w:ascii="Times New Roman" w:eastAsia="Times New Roman" w:hAnsi="Times New Roman" w:cs="Times New Roman"/>
          <w:sz w:val="28"/>
          <w:szCs w:val="28"/>
          <w:lang w:eastAsia="ru-RU"/>
        </w:rPr>
        <w:t>Палмер</w:t>
      </w:r>
      <w:r w:rsidR="003E5A3F" w:rsidRPr="003E5A3F">
        <w:rPr>
          <w:rFonts w:ascii="Times New Roman" w:eastAsia="Times New Roman" w:hAnsi="Times New Roman" w:cs="Times New Roman"/>
          <w:sz w:val="28"/>
          <w:szCs w:val="28"/>
          <w:lang w:eastAsia="ru-RU"/>
        </w:rPr>
        <w:t xml:space="preserve"> &amp;</w:t>
      </w:r>
      <w:r w:rsidR="003E5A3F">
        <w:rPr>
          <w:rFonts w:ascii="Times New Roman" w:eastAsia="Times New Roman" w:hAnsi="Times New Roman" w:cs="Times New Roman"/>
          <w:sz w:val="28"/>
          <w:szCs w:val="28"/>
          <w:lang w:eastAsia="ru-RU"/>
        </w:rPr>
        <w:t xml:space="preserve"> Палмер, 2003;</w:t>
      </w:r>
      <w:r w:rsidRPr="00C275A2">
        <w:rPr>
          <w:rFonts w:ascii="Times New Roman" w:eastAsia="Times New Roman" w:hAnsi="Times New Roman" w:cs="Times New Roman"/>
          <w:sz w:val="28"/>
          <w:szCs w:val="28"/>
          <w:lang w:eastAsia="ru-RU"/>
        </w:rPr>
        <w:t xml:space="preserve"> </w:t>
      </w:r>
      <w:r w:rsidR="003E5A3F" w:rsidRPr="004354C0">
        <w:rPr>
          <w:rFonts w:ascii="Times New Roman" w:eastAsia="Times New Roman" w:hAnsi="Times New Roman" w:cs="Times New Roman"/>
          <w:sz w:val="28"/>
          <w:szCs w:val="28"/>
          <w:lang w:eastAsia="ru-RU"/>
        </w:rPr>
        <w:t xml:space="preserve">Barkow, </w:t>
      </w:r>
      <w:r w:rsidR="003E5A3F">
        <w:rPr>
          <w:rFonts w:ascii="Times New Roman" w:eastAsia="Times New Roman" w:hAnsi="Times New Roman" w:cs="Times New Roman"/>
          <w:sz w:val="28"/>
          <w:szCs w:val="28"/>
          <w:lang w:eastAsia="ru-RU"/>
        </w:rPr>
        <w:t>Cosmides</w:t>
      </w:r>
      <w:r w:rsidR="003E5A3F" w:rsidRPr="003E5A3F">
        <w:rPr>
          <w:rFonts w:ascii="Times New Roman" w:eastAsia="Times New Roman" w:hAnsi="Times New Roman" w:cs="Times New Roman"/>
          <w:sz w:val="28"/>
          <w:szCs w:val="28"/>
          <w:lang w:eastAsia="ru-RU"/>
        </w:rPr>
        <w:t xml:space="preserve"> &amp; </w:t>
      </w:r>
      <w:r w:rsidR="003E5A3F" w:rsidRPr="004354C0">
        <w:rPr>
          <w:rFonts w:ascii="Times New Roman" w:eastAsia="Times New Roman" w:hAnsi="Times New Roman" w:cs="Times New Roman"/>
          <w:sz w:val="28"/>
          <w:szCs w:val="28"/>
          <w:lang w:eastAsia="ru-RU"/>
        </w:rPr>
        <w:t>Tooby</w:t>
      </w:r>
      <w:r w:rsidR="003E5A3F" w:rsidRPr="003E5A3F">
        <w:rPr>
          <w:rFonts w:ascii="Times New Roman" w:eastAsia="Times New Roman" w:hAnsi="Times New Roman" w:cs="Times New Roman"/>
          <w:sz w:val="28"/>
          <w:szCs w:val="28"/>
          <w:lang w:eastAsia="ru-RU"/>
        </w:rPr>
        <w:t xml:space="preserve">, 1992; </w:t>
      </w:r>
      <w:r w:rsidR="003E5A3F" w:rsidRPr="004354C0">
        <w:rPr>
          <w:rFonts w:ascii="Times New Roman" w:eastAsia="Times New Roman" w:hAnsi="Times New Roman" w:cs="Times New Roman"/>
          <w:sz w:val="28"/>
          <w:szCs w:val="28"/>
          <w:lang w:eastAsia="ru-RU"/>
        </w:rPr>
        <w:t>Buss</w:t>
      </w:r>
      <w:r w:rsidR="003E5A3F" w:rsidRPr="003E5A3F">
        <w:rPr>
          <w:rFonts w:ascii="Times New Roman" w:eastAsia="Times New Roman" w:hAnsi="Times New Roman" w:cs="Times New Roman"/>
          <w:sz w:val="28"/>
          <w:szCs w:val="28"/>
          <w:lang w:eastAsia="ru-RU"/>
        </w:rPr>
        <w:t xml:space="preserve">, 1989, 1994; </w:t>
      </w:r>
      <w:r w:rsidR="003E5A3F" w:rsidRPr="004354C0">
        <w:rPr>
          <w:rFonts w:ascii="Times New Roman" w:eastAsia="Times New Roman" w:hAnsi="Times New Roman" w:cs="Times New Roman"/>
          <w:sz w:val="28"/>
          <w:szCs w:val="28"/>
          <w:lang w:eastAsia="ru-RU"/>
        </w:rPr>
        <w:t>Nesse</w:t>
      </w:r>
      <w:r w:rsidR="003E5A3F" w:rsidRPr="003E5A3F">
        <w:rPr>
          <w:rFonts w:ascii="Times New Roman" w:eastAsia="Times New Roman" w:hAnsi="Times New Roman" w:cs="Times New Roman"/>
          <w:sz w:val="28"/>
          <w:szCs w:val="28"/>
          <w:lang w:eastAsia="ru-RU"/>
        </w:rPr>
        <w:t xml:space="preserve">, 2002, 1994; </w:t>
      </w:r>
      <w:r w:rsidR="003E5A3F" w:rsidRPr="004354C0">
        <w:rPr>
          <w:rFonts w:ascii="Times New Roman" w:eastAsia="Times New Roman" w:hAnsi="Times New Roman" w:cs="Times New Roman"/>
          <w:sz w:val="28"/>
          <w:szCs w:val="28"/>
          <w:lang w:eastAsia="ru-RU"/>
        </w:rPr>
        <w:t>Pinker</w:t>
      </w:r>
      <w:r w:rsidR="003E5A3F" w:rsidRPr="003E5A3F">
        <w:rPr>
          <w:rFonts w:ascii="Times New Roman" w:eastAsia="Times New Roman" w:hAnsi="Times New Roman" w:cs="Times New Roman"/>
          <w:sz w:val="28"/>
          <w:szCs w:val="28"/>
          <w:lang w:eastAsia="ru-RU"/>
        </w:rPr>
        <w:t xml:space="preserve">, 1997; </w:t>
      </w:r>
      <w:r w:rsidR="003E5A3F" w:rsidRPr="004354C0">
        <w:rPr>
          <w:rFonts w:ascii="Times New Roman" w:eastAsia="Times New Roman" w:hAnsi="Times New Roman" w:cs="Times New Roman"/>
          <w:sz w:val="28"/>
          <w:szCs w:val="28"/>
          <w:lang w:eastAsia="ru-RU"/>
        </w:rPr>
        <w:t>Rossano</w:t>
      </w:r>
      <w:r w:rsidR="003E5A3F" w:rsidRPr="003E5A3F">
        <w:rPr>
          <w:rFonts w:ascii="Times New Roman" w:eastAsia="Times New Roman" w:hAnsi="Times New Roman" w:cs="Times New Roman"/>
          <w:sz w:val="28"/>
          <w:szCs w:val="28"/>
          <w:lang w:eastAsia="ru-RU"/>
        </w:rPr>
        <w:t>, 2003)</w:t>
      </w:r>
      <w:r w:rsidRPr="00C275A2">
        <w:rPr>
          <w:rFonts w:ascii="Times New Roman" w:eastAsia="Times New Roman" w:hAnsi="Times New Roman" w:cs="Times New Roman"/>
          <w:sz w:val="28"/>
          <w:szCs w:val="28"/>
          <w:lang w:eastAsia="ru-RU"/>
        </w:rPr>
        <w:t>.</w:t>
      </w:r>
    </w:p>
    <w:p w14:paraId="1D2BAD1C"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 xml:space="preserve">У даному дослідженні ми розглянули </w:t>
      </w:r>
      <w:r w:rsidRPr="00623A3C">
        <w:rPr>
          <w:rFonts w:ascii="Times New Roman" w:eastAsia="Times New Roman" w:hAnsi="Times New Roman" w:cs="Times New Roman"/>
          <w:sz w:val="28"/>
          <w:szCs w:val="28"/>
          <w:highlight w:val="yellow"/>
          <w:lang w:eastAsia="ru-RU"/>
        </w:rPr>
        <w:t>як сучасні приклади</w:t>
      </w:r>
      <w:r w:rsidR="00D545E8" w:rsidRPr="00623A3C">
        <w:rPr>
          <w:rFonts w:ascii="Times New Roman" w:eastAsia="Times New Roman" w:hAnsi="Times New Roman" w:cs="Times New Roman"/>
          <w:sz w:val="28"/>
          <w:szCs w:val="28"/>
          <w:highlight w:val="yellow"/>
          <w:lang w:eastAsia="ru-RU"/>
        </w:rPr>
        <w:t xml:space="preserve"> філогенетичних адаптацій</w:t>
      </w:r>
      <w:r w:rsidRPr="00C275A2">
        <w:rPr>
          <w:rFonts w:ascii="Times New Roman" w:eastAsia="Times New Roman" w:hAnsi="Times New Roman" w:cs="Times New Roman"/>
          <w:sz w:val="28"/>
          <w:szCs w:val="28"/>
          <w:lang w:eastAsia="ru-RU"/>
        </w:rPr>
        <w:t xml:space="preserve"> ще </w:t>
      </w:r>
      <w:bookmarkStart w:id="12" w:name="_GoBack"/>
      <w:r w:rsidRPr="00C275A2">
        <w:rPr>
          <w:rFonts w:ascii="Times New Roman" w:eastAsia="Times New Roman" w:hAnsi="Times New Roman" w:cs="Times New Roman"/>
          <w:sz w:val="28"/>
          <w:szCs w:val="28"/>
          <w:lang w:eastAsia="ru-RU"/>
        </w:rPr>
        <w:t xml:space="preserve">конфлікти поєднання родів, булінг, жіноче кокетство, </w:t>
      </w:r>
      <w:r w:rsidR="00270C03">
        <w:rPr>
          <w:rFonts w:ascii="Times New Roman" w:eastAsia="Times New Roman" w:hAnsi="Times New Roman" w:cs="Times New Roman"/>
          <w:sz w:val="28"/>
          <w:szCs w:val="28"/>
          <w:lang w:eastAsia="ru-RU"/>
        </w:rPr>
        <w:t xml:space="preserve">сурогатне материнство, </w:t>
      </w:r>
      <w:r w:rsidRPr="00C275A2">
        <w:rPr>
          <w:rFonts w:ascii="Times New Roman" w:eastAsia="Times New Roman" w:hAnsi="Times New Roman" w:cs="Times New Roman"/>
          <w:sz w:val="28"/>
          <w:szCs w:val="28"/>
          <w:lang w:eastAsia="ru-RU"/>
        </w:rPr>
        <w:t>примативність, особливості політичного вибору</w:t>
      </w:r>
      <w:r w:rsidR="00270C03">
        <w:rPr>
          <w:rFonts w:ascii="Times New Roman" w:eastAsia="Times New Roman" w:hAnsi="Times New Roman" w:cs="Times New Roman"/>
          <w:sz w:val="28"/>
          <w:szCs w:val="28"/>
          <w:lang w:eastAsia="ru-RU"/>
        </w:rPr>
        <w:t>, критичне мислення, здоровий спосіб життя</w:t>
      </w:r>
      <w:bookmarkEnd w:id="12"/>
      <w:r w:rsidRPr="00C275A2">
        <w:rPr>
          <w:rFonts w:ascii="Times New Roman" w:eastAsia="Times New Roman" w:hAnsi="Times New Roman" w:cs="Times New Roman"/>
          <w:sz w:val="28"/>
          <w:szCs w:val="28"/>
          <w:lang w:eastAsia="ru-RU"/>
        </w:rPr>
        <w:t>.</w:t>
      </w:r>
    </w:p>
    <w:p w14:paraId="2F9CCDC9"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lastRenderedPageBreak/>
        <w:t xml:space="preserve">Оскільки виявилося, що існують начебто два незалежних, але валідних способи розуміння адаптаційних механізмів (в онтогенетичному та філогенетичному сенсі), ми задалися питанням, як ці два типу адаптацій можуть співіснувати. </w:t>
      </w:r>
    </w:p>
    <w:p w14:paraId="2D8F5DDB" w14:textId="77777777" w:rsidR="00C275A2" w:rsidRPr="002B1EA8"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 xml:space="preserve">Ми </w:t>
      </w:r>
      <w:r w:rsidR="00270C03">
        <w:rPr>
          <w:rFonts w:ascii="Times New Roman" w:eastAsia="Times New Roman" w:hAnsi="Times New Roman" w:cs="Times New Roman"/>
          <w:sz w:val="28"/>
          <w:szCs w:val="28"/>
          <w:lang w:eastAsia="ru-RU"/>
        </w:rPr>
        <w:t>вважаємо</w:t>
      </w:r>
      <w:r w:rsidRPr="00C275A2">
        <w:rPr>
          <w:rFonts w:ascii="Times New Roman" w:eastAsia="Times New Roman" w:hAnsi="Times New Roman" w:cs="Times New Roman"/>
          <w:sz w:val="28"/>
          <w:szCs w:val="28"/>
          <w:lang w:eastAsia="ru-RU"/>
        </w:rPr>
        <w:t>, що є три форми такого співвідношення між ними. По-перше, онтогенетичні адаптації є проявами універсальних філогенетичних адаптацій. Наприклад, такі онтогенетичні ад</w:t>
      </w:r>
      <w:r w:rsidR="003E5A3F">
        <w:rPr>
          <w:rFonts w:ascii="Times New Roman" w:eastAsia="Times New Roman" w:hAnsi="Times New Roman" w:cs="Times New Roman"/>
          <w:sz w:val="28"/>
          <w:szCs w:val="28"/>
          <w:lang w:eastAsia="ru-RU"/>
        </w:rPr>
        <w:t xml:space="preserve">аптації як пошукова активність </w:t>
      </w:r>
      <w:r w:rsidR="003E5A3F" w:rsidRPr="003E5A3F">
        <w:rPr>
          <w:rFonts w:ascii="Times New Roman" w:eastAsia="Times New Roman" w:hAnsi="Times New Roman" w:cs="Times New Roman"/>
          <w:sz w:val="28"/>
          <w:szCs w:val="28"/>
          <w:lang w:eastAsia="ru-RU"/>
        </w:rPr>
        <w:t>(</w:t>
      </w:r>
      <w:r w:rsidR="003E5A3F" w:rsidRPr="004354C0">
        <w:rPr>
          <w:rFonts w:ascii="Times New Roman" w:eastAsia="Times New Roman" w:hAnsi="Times New Roman" w:cs="Times New Roman"/>
          <w:sz w:val="28"/>
          <w:szCs w:val="28"/>
          <w:lang w:eastAsia="ru-RU"/>
        </w:rPr>
        <w:t>Ротенберг</w:t>
      </w:r>
      <w:r w:rsidR="003E5A3F" w:rsidRPr="003E5A3F">
        <w:rPr>
          <w:rFonts w:ascii="Times New Roman" w:eastAsia="Times New Roman" w:hAnsi="Times New Roman" w:cs="Times New Roman"/>
          <w:sz w:val="28"/>
          <w:szCs w:val="28"/>
          <w:lang w:eastAsia="ru-RU"/>
        </w:rPr>
        <w:t xml:space="preserve"> &amp; </w:t>
      </w:r>
      <w:r w:rsidR="003E5A3F" w:rsidRPr="004354C0">
        <w:rPr>
          <w:rFonts w:ascii="Times New Roman" w:eastAsia="Times New Roman" w:hAnsi="Times New Roman" w:cs="Times New Roman"/>
          <w:sz w:val="28"/>
          <w:szCs w:val="28"/>
          <w:lang w:eastAsia="ru-RU"/>
        </w:rPr>
        <w:t>Аршавс</w:t>
      </w:r>
      <w:r w:rsidR="00A33E3B">
        <w:rPr>
          <w:rFonts w:ascii="Times New Roman" w:eastAsia="Times New Roman" w:hAnsi="Times New Roman" w:cs="Times New Roman"/>
          <w:sz w:val="28"/>
          <w:szCs w:val="28"/>
          <w:lang w:eastAsia="ru-RU"/>
        </w:rPr>
        <w:t>ь</w:t>
      </w:r>
      <w:r w:rsidR="003E5A3F" w:rsidRPr="004354C0">
        <w:rPr>
          <w:rFonts w:ascii="Times New Roman" w:eastAsia="Times New Roman" w:hAnsi="Times New Roman" w:cs="Times New Roman"/>
          <w:sz w:val="28"/>
          <w:szCs w:val="28"/>
          <w:lang w:eastAsia="ru-RU"/>
        </w:rPr>
        <w:t>кий</w:t>
      </w:r>
      <w:r w:rsidR="003E5A3F" w:rsidRPr="003E5A3F">
        <w:rPr>
          <w:rFonts w:ascii="Times New Roman" w:eastAsia="Times New Roman" w:hAnsi="Times New Roman" w:cs="Times New Roman"/>
          <w:sz w:val="28"/>
          <w:szCs w:val="28"/>
          <w:lang w:eastAsia="ru-RU"/>
        </w:rPr>
        <w:t>, 1984)</w:t>
      </w:r>
      <w:r w:rsidR="003E5A3F">
        <w:rPr>
          <w:rFonts w:ascii="Times New Roman" w:eastAsia="Times New Roman" w:hAnsi="Times New Roman" w:cs="Times New Roman"/>
          <w:sz w:val="28"/>
          <w:szCs w:val="28"/>
          <w:lang w:eastAsia="ru-RU"/>
        </w:rPr>
        <w:t xml:space="preserve">, научіння </w:t>
      </w:r>
      <w:r w:rsidR="003E5A3F" w:rsidRPr="003E5A3F">
        <w:rPr>
          <w:rFonts w:ascii="Times New Roman" w:eastAsia="Times New Roman" w:hAnsi="Times New Roman" w:cs="Times New Roman"/>
          <w:sz w:val="28"/>
          <w:szCs w:val="28"/>
          <w:lang w:eastAsia="ru-RU"/>
        </w:rPr>
        <w:t>(</w:t>
      </w:r>
      <w:r w:rsidR="003E5A3F" w:rsidRPr="004354C0">
        <w:rPr>
          <w:rFonts w:ascii="Times New Roman" w:eastAsia="Times New Roman" w:hAnsi="Times New Roman" w:cs="Times New Roman"/>
          <w:sz w:val="28"/>
          <w:szCs w:val="28"/>
          <w:lang w:eastAsia="ru-RU"/>
        </w:rPr>
        <w:t>Хегенхан</w:t>
      </w:r>
      <w:r w:rsidR="003E5A3F" w:rsidRPr="003E5A3F">
        <w:rPr>
          <w:rFonts w:ascii="Times New Roman" w:eastAsia="Times New Roman" w:hAnsi="Times New Roman" w:cs="Times New Roman"/>
          <w:sz w:val="28"/>
          <w:szCs w:val="28"/>
          <w:lang w:eastAsia="ru-RU"/>
        </w:rPr>
        <w:t xml:space="preserve"> &amp; </w:t>
      </w:r>
      <w:r w:rsidR="003E5A3F" w:rsidRPr="004354C0">
        <w:rPr>
          <w:rFonts w:ascii="Times New Roman" w:eastAsia="Times New Roman" w:hAnsi="Times New Roman" w:cs="Times New Roman"/>
          <w:sz w:val="28"/>
          <w:szCs w:val="28"/>
          <w:lang w:eastAsia="ru-RU"/>
        </w:rPr>
        <w:t>Олсон</w:t>
      </w:r>
      <w:r w:rsidR="003E5A3F" w:rsidRPr="003E5A3F">
        <w:rPr>
          <w:rFonts w:ascii="Times New Roman" w:eastAsia="Times New Roman" w:hAnsi="Times New Roman" w:cs="Times New Roman"/>
          <w:sz w:val="28"/>
          <w:szCs w:val="28"/>
          <w:lang w:eastAsia="ru-RU"/>
        </w:rPr>
        <w:t>, 2004)</w:t>
      </w:r>
      <w:r w:rsidRPr="00C275A2">
        <w:rPr>
          <w:rFonts w:ascii="Times New Roman" w:eastAsia="Times New Roman" w:hAnsi="Times New Roman" w:cs="Times New Roman"/>
          <w:sz w:val="28"/>
          <w:szCs w:val="28"/>
          <w:lang w:eastAsia="ru-RU"/>
        </w:rPr>
        <w:t>, стратегії поведінки в умовах загрози</w:t>
      </w:r>
      <w:r w:rsidR="003E5A3F">
        <w:rPr>
          <w:rFonts w:ascii="Times New Roman" w:eastAsia="Times New Roman" w:hAnsi="Times New Roman" w:cs="Times New Roman"/>
          <w:sz w:val="28"/>
          <w:szCs w:val="28"/>
          <w:lang w:eastAsia="ru-RU"/>
        </w:rPr>
        <w:t xml:space="preserve"> (боротьба, втеча, завмирання) </w:t>
      </w:r>
      <w:r w:rsidR="003E5A3F" w:rsidRPr="003E5A3F">
        <w:rPr>
          <w:rFonts w:ascii="Times New Roman" w:eastAsia="Times New Roman" w:hAnsi="Times New Roman" w:cs="Times New Roman"/>
          <w:sz w:val="28"/>
          <w:szCs w:val="28"/>
          <w:lang w:eastAsia="ru-RU"/>
        </w:rPr>
        <w:t>(</w:t>
      </w:r>
      <w:r w:rsidR="00A33E3B">
        <w:rPr>
          <w:rFonts w:ascii="Times New Roman" w:eastAsia="Times New Roman" w:hAnsi="Times New Roman" w:cs="Times New Roman"/>
          <w:sz w:val="28"/>
          <w:szCs w:val="28"/>
          <w:lang w:eastAsia="ru-RU"/>
        </w:rPr>
        <w:t>Гре</w:t>
      </w:r>
      <w:r w:rsidR="003E5A3F" w:rsidRPr="004354C0">
        <w:rPr>
          <w:rFonts w:ascii="Times New Roman" w:eastAsia="Times New Roman" w:hAnsi="Times New Roman" w:cs="Times New Roman"/>
          <w:sz w:val="28"/>
          <w:szCs w:val="28"/>
          <w:lang w:eastAsia="ru-RU"/>
        </w:rPr>
        <w:t>й</w:t>
      </w:r>
      <w:r w:rsidR="003E5A3F" w:rsidRPr="003E5A3F">
        <w:rPr>
          <w:rFonts w:ascii="Times New Roman" w:eastAsia="Times New Roman" w:hAnsi="Times New Roman" w:cs="Times New Roman"/>
          <w:sz w:val="28"/>
          <w:szCs w:val="28"/>
          <w:lang w:eastAsia="ru-RU"/>
        </w:rPr>
        <w:t>, 1993)</w:t>
      </w:r>
      <w:r w:rsidR="003E5A3F">
        <w:rPr>
          <w:rFonts w:ascii="Times New Roman" w:eastAsia="Times New Roman" w:hAnsi="Times New Roman" w:cs="Times New Roman"/>
          <w:sz w:val="28"/>
          <w:szCs w:val="28"/>
          <w:lang w:eastAsia="ru-RU"/>
        </w:rPr>
        <w:t xml:space="preserve">, пошук соціальної підтримки </w:t>
      </w:r>
      <w:r w:rsidR="003E5A3F" w:rsidRPr="003E5A3F">
        <w:rPr>
          <w:rFonts w:ascii="Times New Roman" w:eastAsia="Times New Roman" w:hAnsi="Times New Roman" w:cs="Times New Roman"/>
          <w:sz w:val="28"/>
          <w:szCs w:val="28"/>
          <w:lang w:eastAsia="ru-RU"/>
        </w:rPr>
        <w:t>(</w:t>
      </w:r>
      <w:r w:rsidR="00434F91">
        <w:rPr>
          <w:rFonts w:ascii="Times New Roman" w:eastAsia="Times New Roman" w:hAnsi="Times New Roman" w:cs="Times New Roman"/>
          <w:sz w:val="28"/>
          <w:szCs w:val="28"/>
          <w:lang w:eastAsia="ru-RU"/>
        </w:rPr>
        <w:t xml:space="preserve">Блінова, 2016; Кривоконь, 2015; </w:t>
      </w:r>
      <w:r w:rsidR="003E5A3F" w:rsidRPr="004354C0">
        <w:rPr>
          <w:rFonts w:ascii="Times New Roman" w:eastAsia="Times New Roman" w:hAnsi="Times New Roman" w:cs="Times New Roman"/>
          <w:sz w:val="28"/>
          <w:szCs w:val="28"/>
          <w:lang w:eastAsia="ru-RU"/>
        </w:rPr>
        <w:t>Коваленко</w:t>
      </w:r>
      <w:r w:rsidR="003E5A3F" w:rsidRPr="003E5A3F">
        <w:rPr>
          <w:rFonts w:ascii="Times New Roman" w:eastAsia="Times New Roman" w:hAnsi="Times New Roman" w:cs="Times New Roman"/>
          <w:sz w:val="28"/>
          <w:szCs w:val="28"/>
          <w:lang w:eastAsia="ru-RU"/>
        </w:rPr>
        <w:t xml:space="preserve"> &amp; </w:t>
      </w:r>
      <w:r w:rsidR="003E5A3F" w:rsidRPr="004354C0">
        <w:rPr>
          <w:rFonts w:ascii="Times New Roman" w:eastAsia="Times New Roman" w:hAnsi="Times New Roman" w:cs="Times New Roman"/>
          <w:sz w:val="28"/>
          <w:szCs w:val="28"/>
          <w:lang w:eastAsia="ru-RU"/>
        </w:rPr>
        <w:t>Корнєв</w:t>
      </w:r>
      <w:r w:rsidRPr="00C275A2">
        <w:rPr>
          <w:rFonts w:ascii="Times New Roman" w:eastAsia="Times New Roman" w:hAnsi="Times New Roman" w:cs="Times New Roman"/>
          <w:sz w:val="28"/>
          <w:szCs w:val="28"/>
          <w:lang w:eastAsia="ru-RU"/>
        </w:rPr>
        <w:t>,</w:t>
      </w:r>
      <w:r w:rsidR="003E5A3F" w:rsidRPr="003E5A3F">
        <w:rPr>
          <w:rFonts w:ascii="Times New Roman" w:eastAsia="Times New Roman" w:hAnsi="Times New Roman" w:cs="Times New Roman"/>
          <w:sz w:val="28"/>
          <w:szCs w:val="28"/>
          <w:lang w:eastAsia="ru-RU"/>
        </w:rPr>
        <w:t xml:space="preserve"> 2006; </w:t>
      </w:r>
      <w:r w:rsidR="003E5A3F" w:rsidRPr="004354C0">
        <w:rPr>
          <w:rFonts w:ascii="Times New Roman" w:eastAsia="Times New Roman" w:hAnsi="Times New Roman" w:cs="Times New Roman"/>
          <w:sz w:val="28"/>
          <w:szCs w:val="28"/>
          <w:lang w:eastAsia="ru-RU"/>
        </w:rPr>
        <w:t>Майерс</w:t>
      </w:r>
      <w:r w:rsidRPr="00C275A2">
        <w:rPr>
          <w:rFonts w:ascii="Times New Roman" w:eastAsia="Times New Roman" w:hAnsi="Times New Roman" w:cs="Times New Roman"/>
          <w:sz w:val="28"/>
          <w:szCs w:val="28"/>
          <w:lang w:eastAsia="ru-RU"/>
        </w:rPr>
        <w:t>,</w:t>
      </w:r>
      <w:r w:rsidR="003E5A3F" w:rsidRPr="003E5A3F">
        <w:rPr>
          <w:rFonts w:ascii="Times New Roman" w:eastAsia="Times New Roman" w:hAnsi="Times New Roman" w:cs="Times New Roman"/>
          <w:sz w:val="28"/>
          <w:szCs w:val="28"/>
          <w:lang w:eastAsia="ru-RU"/>
        </w:rPr>
        <w:t xml:space="preserve"> 1998;</w:t>
      </w:r>
      <w:r w:rsidRPr="00C275A2">
        <w:rPr>
          <w:rFonts w:ascii="Times New Roman" w:eastAsia="Times New Roman" w:hAnsi="Times New Roman" w:cs="Times New Roman"/>
          <w:sz w:val="28"/>
          <w:szCs w:val="28"/>
          <w:lang w:eastAsia="ru-RU"/>
        </w:rPr>
        <w:t xml:space="preserve"> </w:t>
      </w:r>
      <w:r w:rsidR="003E5A3F">
        <w:rPr>
          <w:rFonts w:ascii="Times New Roman" w:eastAsia="Times New Roman" w:hAnsi="Times New Roman" w:cs="Times New Roman"/>
          <w:sz w:val="28"/>
          <w:szCs w:val="28"/>
          <w:lang w:eastAsia="ru-RU"/>
        </w:rPr>
        <w:t>Палмер</w:t>
      </w:r>
      <w:r w:rsidR="003E5A3F" w:rsidRPr="003E5A3F">
        <w:rPr>
          <w:rFonts w:ascii="Times New Roman" w:eastAsia="Times New Roman" w:hAnsi="Times New Roman" w:cs="Times New Roman"/>
          <w:sz w:val="28"/>
          <w:szCs w:val="28"/>
          <w:lang w:eastAsia="ru-RU"/>
        </w:rPr>
        <w:t xml:space="preserve"> &amp;</w:t>
      </w:r>
      <w:r w:rsidR="003E5A3F">
        <w:rPr>
          <w:rFonts w:ascii="Times New Roman" w:eastAsia="Times New Roman" w:hAnsi="Times New Roman" w:cs="Times New Roman"/>
          <w:sz w:val="28"/>
          <w:szCs w:val="28"/>
          <w:lang w:eastAsia="ru-RU"/>
        </w:rPr>
        <w:t xml:space="preserve"> Палмер, 2003</w:t>
      </w:r>
      <w:r w:rsidR="003E5A3F" w:rsidRPr="003E5A3F">
        <w:rPr>
          <w:rFonts w:ascii="Times New Roman" w:eastAsia="Times New Roman" w:hAnsi="Times New Roman" w:cs="Times New Roman"/>
          <w:sz w:val="28"/>
          <w:szCs w:val="28"/>
          <w:lang w:eastAsia="ru-RU"/>
        </w:rPr>
        <w:t>)</w:t>
      </w:r>
      <w:r w:rsidRPr="00C275A2">
        <w:rPr>
          <w:rFonts w:ascii="Times New Roman" w:eastAsia="Times New Roman" w:hAnsi="Times New Roman" w:cs="Times New Roman"/>
          <w:sz w:val="28"/>
          <w:szCs w:val="28"/>
          <w:lang w:eastAsia="ru-RU"/>
        </w:rPr>
        <w:t xml:space="preserve"> – вони почали формуватися з самого початку розвитку людства, тобто є проявами філогенетичних адаптацій.</w:t>
      </w:r>
      <w:r w:rsidR="002B1EA8" w:rsidRPr="002B1EA8">
        <w:rPr>
          <w:rFonts w:ascii="Times New Roman" w:eastAsia="Times New Roman" w:hAnsi="Times New Roman" w:cs="Times New Roman"/>
          <w:sz w:val="28"/>
          <w:szCs w:val="28"/>
          <w:lang w:eastAsia="ru-RU"/>
        </w:rPr>
        <w:t xml:space="preserve"> У випадку </w:t>
      </w:r>
      <w:r w:rsidR="002B1EA8">
        <w:rPr>
          <w:rFonts w:ascii="Times New Roman" w:eastAsia="Times New Roman" w:hAnsi="Times New Roman" w:cs="Times New Roman"/>
          <w:sz w:val="28"/>
          <w:szCs w:val="28"/>
          <w:lang w:eastAsia="ru-RU"/>
        </w:rPr>
        <w:t>досліджених в нашій роботі рис і патернів поведінки</w:t>
      </w:r>
      <w:r w:rsidR="002B1EA8" w:rsidRPr="002B1EA8">
        <w:rPr>
          <w:rFonts w:ascii="Times New Roman" w:eastAsia="Times New Roman" w:hAnsi="Times New Roman" w:cs="Times New Roman"/>
          <w:sz w:val="28"/>
          <w:szCs w:val="28"/>
          <w:lang w:eastAsia="ru-RU"/>
        </w:rPr>
        <w:t xml:space="preserve"> прикладами прояву універсальних філогенетичних адаптацій у вигляді онтогенетичних адаптацій є примативність, булінг, неефективний політичний вибір, сімейні конфлікти після об’єднання родів. </w:t>
      </w:r>
      <w:r w:rsidR="003F2B2E">
        <w:rPr>
          <w:rFonts w:ascii="Times New Roman" w:eastAsia="Times New Roman" w:hAnsi="Times New Roman" w:cs="Times New Roman"/>
          <w:sz w:val="28"/>
          <w:szCs w:val="28"/>
          <w:lang w:eastAsia="ru-RU"/>
        </w:rPr>
        <w:t>Еволюційну основу та сучасні прояви цих психологічних явищ ми детально розкрили у попередніх розділах роботи.</w:t>
      </w:r>
    </w:p>
    <w:p w14:paraId="7010591F" w14:textId="77777777" w:rsidR="00C275A2" w:rsidRPr="002B1EA8"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 xml:space="preserve">По-друге, онтогенетичні адаптації можуть </w:t>
      </w:r>
      <w:r w:rsidR="003F2B2E">
        <w:rPr>
          <w:rFonts w:ascii="Times New Roman" w:eastAsia="Times New Roman" w:hAnsi="Times New Roman" w:cs="Times New Roman"/>
          <w:sz w:val="28"/>
          <w:szCs w:val="28"/>
          <w:lang w:eastAsia="ru-RU"/>
        </w:rPr>
        <w:t>функціонально</w:t>
      </w:r>
      <w:r w:rsidRPr="00C275A2">
        <w:rPr>
          <w:rFonts w:ascii="Times New Roman" w:eastAsia="Times New Roman" w:hAnsi="Times New Roman" w:cs="Times New Roman"/>
          <w:sz w:val="28"/>
          <w:szCs w:val="28"/>
          <w:lang w:eastAsia="ru-RU"/>
        </w:rPr>
        <w:t xml:space="preserve"> надбудовуватися над давніми адаптаціями, і навіть, модифікувати їх (здійснювати вплив, який змінює прояви давніх адаптацій). Наприклад, це відбувається за допомогою вольового самоконтролю, інтелектуалізації досвіду, звертання до досвіду інших людей, зафіксовано</w:t>
      </w:r>
      <w:r w:rsidR="003B21E4">
        <w:rPr>
          <w:rFonts w:ascii="Times New Roman" w:eastAsia="Times New Roman" w:hAnsi="Times New Roman" w:cs="Times New Roman"/>
          <w:sz w:val="28"/>
          <w:szCs w:val="28"/>
          <w:lang w:eastAsia="ru-RU"/>
        </w:rPr>
        <w:t>го</w:t>
      </w:r>
      <w:r w:rsidRPr="00C275A2">
        <w:rPr>
          <w:rFonts w:ascii="Times New Roman" w:eastAsia="Times New Roman" w:hAnsi="Times New Roman" w:cs="Times New Roman"/>
          <w:sz w:val="28"/>
          <w:szCs w:val="28"/>
          <w:lang w:eastAsia="ru-RU"/>
        </w:rPr>
        <w:t xml:space="preserve"> в культурі (літературі, історії</w:t>
      </w:r>
      <w:r w:rsidR="003B21E4">
        <w:rPr>
          <w:rFonts w:ascii="Times New Roman" w:eastAsia="Times New Roman" w:hAnsi="Times New Roman" w:cs="Times New Roman"/>
          <w:sz w:val="28"/>
          <w:szCs w:val="28"/>
          <w:lang w:eastAsia="ru-RU"/>
        </w:rPr>
        <w:t>, наукових знаннях</w:t>
      </w:r>
      <w:r w:rsidRPr="00C275A2">
        <w:rPr>
          <w:rFonts w:ascii="Times New Roman" w:eastAsia="Times New Roman" w:hAnsi="Times New Roman" w:cs="Times New Roman"/>
          <w:sz w:val="28"/>
          <w:szCs w:val="28"/>
          <w:lang w:eastAsia="ru-RU"/>
        </w:rPr>
        <w:t>).</w:t>
      </w:r>
      <w:r w:rsidR="002B1EA8" w:rsidRPr="002B1EA8">
        <w:rPr>
          <w:rFonts w:ascii="Times New Roman" w:eastAsia="Times New Roman" w:hAnsi="Times New Roman" w:cs="Times New Roman"/>
          <w:sz w:val="28"/>
          <w:szCs w:val="28"/>
          <w:lang w:eastAsia="ru-RU"/>
        </w:rPr>
        <w:t xml:space="preserve"> У випадку</w:t>
      </w:r>
      <w:r w:rsidR="002B1EA8">
        <w:rPr>
          <w:rFonts w:ascii="Times New Roman" w:eastAsia="Times New Roman" w:hAnsi="Times New Roman" w:cs="Times New Roman"/>
          <w:sz w:val="28"/>
          <w:szCs w:val="28"/>
          <w:lang w:eastAsia="ru-RU"/>
        </w:rPr>
        <w:t xml:space="preserve"> досліджених нами феноменів</w:t>
      </w:r>
      <w:r w:rsidR="002B1EA8" w:rsidRPr="002B1EA8">
        <w:rPr>
          <w:rFonts w:ascii="Times New Roman" w:eastAsia="Times New Roman" w:hAnsi="Times New Roman" w:cs="Times New Roman"/>
          <w:sz w:val="28"/>
          <w:szCs w:val="28"/>
          <w:lang w:eastAsia="ru-RU"/>
        </w:rPr>
        <w:t xml:space="preserve"> такі онтогенетичні адаптації як здоровий спосіб життя та критичне мислення надбудовуються над філогенетичними та починають модифікувати їх.</w:t>
      </w:r>
      <w:r w:rsidR="002B1EA8">
        <w:rPr>
          <w:rFonts w:ascii="Times New Roman" w:eastAsia="Times New Roman" w:hAnsi="Times New Roman" w:cs="Times New Roman"/>
          <w:sz w:val="28"/>
          <w:szCs w:val="28"/>
          <w:lang w:eastAsia="ru-RU"/>
        </w:rPr>
        <w:t xml:space="preserve"> Здоровий спосіб життя є новою адаптацією і багато його елементів втілюються за допомогою вольового самоконтролю, соціальних норм, використання знань, що модифікує давні </w:t>
      </w:r>
      <w:r w:rsidR="003F2B2E">
        <w:rPr>
          <w:rFonts w:ascii="Times New Roman" w:eastAsia="Times New Roman" w:hAnsi="Times New Roman" w:cs="Times New Roman"/>
          <w:sz w:val="28"/>
          <w:szCs w:val="28"/>
          <w:lang w:eastAsia="ru-RU"/>
        </w:rPr>
        <w:t>успадковані форми поведінки.</w:t>
      </w:r>
      <w:r w:rsidR="002B1EA8">
        <w:rPr>
          <w:rFonts w:ascii="Times New Roman" w:eastAsia="Times New Roman" w:hAnsi="Times New Roman" w:cs="Times New Roman"/>
          <w:sz w:val="28"/>
          <w:szCs w:val="28"/>
          <w:lang w:eastAsia="ru-RU"/>
        </w:rPr>
        <w:t xml:space="preserve"> </w:t>
      </w:r>
      <w:r w:rsidR="000441AB">
        <w:rPr>
          <w:rFonts w:ascii="Times New Roman" w:eastAsia="Times New Roman" w:hAnsi="Times New Roman" w:cs="Times New Roman"/>
          <w:sz w:val="28"/>
          <w:szCs w:val="28"/>
          <w:lang w:eastAsia="ru-RU"/>
        </w:rPr>
        <w:t>Найбільш яскравий приклад – це</w:t>
      </w:r>
      <w:r w:rsidR="002B1EA8">
        <w:rPr>
          <w:rFonts w:ascii="Times New Roman" w:eastAsia="Times New Roman" w:hAnsi="Times New Roman" w:cs="Times New Roman"/>
          <w:sz w:val="28"/>
          <w:szCs w:val="28"/>
          <w:lang w:eastAsia="ru-RU"/>
        </w:rPr>
        <w:t xml:space="preserve"> свідоме обмеження вживання солодкої, жирної та солоної їжі. Критичне мислення дозволяє здійснювати моніторинг власного мислення та контролювати </w:t>
      </w:r>
      <w:r w:rsidR="003F2B2E">
        <w:rPr>
          <w:rFonts w:ascii="Times New Roman" w:eastAsia="Times New Roman" w:hAnsi="Times New Roman" w:cs="Times New Roman"/>
          <w:sz w:val="28"/>
          <w:szCs w:val="28"/>
          <w:lang w:eastAsia="ru-RU"/>
        </w:rPr>
        <w:t xml:space="preserve">його </w:t>
      </w:r>
      <w:r w:rsidR="002B1EA8">
        <w:rPr>
          <w:rFonts w:ascii="Times New Roman" w:eastAsia="Times New Roman" w:hAnsi="Times New Roman" w:cs="Times New Roman"/>
          <w:sz w:val="28"/>
          <w:szCs w:val="28"/>
          <w:lang w:eastAsia="ru-RU"/>
        </w:rPr>
        <w:t xml:space="preserve">за </w:t>
      </w:r>
      <w:r w:rsidR="002B1EA8">
        <w:rPr>
          <w:rFonts w:ascii="Times New Roman" w:eastAsia="Times New Roman" w:hAnsi="Times New Roman" w:cs="Times New Roman"/>
          <w:sz w:val="28"/>
          <w:szCs w:val="28"/>
          <w:lang w:eastAsia="ru-RU"/>
        </w:rPr>
        <w:lastRenderedPageBreak/>
        <w:t xml:space="preserve">допомогою тих самих процедур – волі, знань, норм – </w:t>
      </w:r>
      <w:r w:rsidR="003F2B2E">
        <w:rPr>
          <w:rFonts w:ascii="Times New Roman" w:eastAsia="Times New Roman" w:hAnsi="Times New Roman" w:cs="Times New Roman"/>
          <w:sz w:val="28"/>
          <w:szCs w:val="28"/>
          <w:lang w:eastAsia="ru-RU"/>
        </w:rPr>
        <w:t xml:space="preserve">а саме, </w:t>
      </w:r>
      <w:r w:rsidR="002B1EA8">
        <w:rPr>
          <w:rFonts w:ascii="Times New Roman" w:eastAsia="Times New Roman" w:hAnsi="Times New Roman" w:cs="Times New Roman"/>
          <w:sz w:val="28"/>
          <w:szCs w:val="28"/>
          <w:lang w:eastAsia="ru-RU"/>
        </w:rPr>
        <w:t>наші похибки мислення, ілюзії, імпульсивні рішення. В когнітивній психології описано біля 100 властивих нам похибок мислення, уваги, пам’яті, соціального мислення</w:t>
      </w:r>
      <w:r w:rsidR="003F2B2E">
        <w:rPr>
          <w:rFonts w:ascii="Times New Roman" w:eastAsia="Times New Roman" w:hAnsi="Times New Roman" w:cs="Times New Roman"/>
          <w:sz w:val="28"/>
          <w:szCs w:val="28"/>
          <w:lang w:eastAsia="ru-RU"/>
        </w:rPr>
        <w:t xml:space="preserve"> (Майерс, 1998, 2006; </w:t>
      </w:r>
      <w:r w:rsidR="003F2B2E" w:rsidRPr="003F2B2E">
        <w:rPr>
          <w:rFonts w:ascii="Times New Roman" w:eastAsia="Times New Roman" w:hAnsi="Times New Roman" w:cs="Times New Roman"/>
          <w:sz w:val="28"/>
          <w:szCs w:val="28"/>
          <w:lang w:eastAsia="ru-RU"/>
        </w:rPr>
        <w:t>Stanovich &amp; West, 2008</w:t>
      </w:r>
      <w:r w:rsidR="003F2B2E">
        <w:rPr>
          <w:rFonts w:ascii="Times New Roman" w:eastAsia="Times New Roman" w:hAnsi="Times New Roman" w:cs="Times New Roman"/>
          <w:sz w:val="28"/>
          <w:szCs w:val="28"/>
          <w:lang w:eastAsia="ru-RU"/>
        </w:rPr>
        <w:t>)</w:t>
      </w:r>
      <w:r w:rsidR="002B1EA8">
        <w:rPr>
          <w:rFonts w:ascii="Times New Roman" w:eastAsia="Times New Roman" w:hAnsi="Times New Roman" w:cs="Times New Roman"/>
          <w:sz w:val="28"/>
          <w:szCs w:val="28"/>
          <w:lang w:eastAsia="ru-RU"/>
        </w:rPr>
        <w:t xml:space="preserve"> і люди</w:t>
      </w:r>
      <w:r w:rsidR="003F2B2E">
        <w:rPr>
          <w:rFonts w:ascii="Times New Roman" w:eastAsia="Times New Roman" w:hAnsi="Times New Roman" w:cs="Times New Roman"/>
          <w:sz w:val="28"/>
          <w:szCs w:val="28"/>
          <w:lang w:eastAsia="ru-RU"/>
        </w:rPr>
        <w:t xml:space="preserve"> в межах різних навчальних курсів та самостійно</w:t>
      </w:r>
      <w:r w:rsidR="002B1EA8">
        <w:rPr>
          <w:rFonts w:ascii="Times New Roman" w:eastAsia="Times New Roman" w:hAnsi="Times New Roman" w:cs="Times New Roman"/>
          <w:sz w:val="28"/>
          <w:szCs w:val="28"/>
          <w:lang w:eastAsia="ru-RU"/>
        </w:rPr>
        <w:t xml:space="preserve"> вивчають цю інформацію з метою попередження </w:t>
      </w:r>
      <w:r w:rsidR="00F67A67">
        <w:rPr>
          <w:rFonts w:ascii="Times New Roman" w:eastAsia="Times New Roman" w:hAnsi="Times New Roman" w:cs="Times New Roman"/>
          <w:sz w:val="28"/>
          <w:szCs w:val="28"/>
          <w:lang w:eastAsia="ru-RU"/>
        </w:rPr>
        <w:t>або усвідомлення і корекції</w:t>
      </w:r>
      <w:r w:rsidR="002B1EA8">
        <w:rPr>
          <w:rFonts w:ascii="Times New Roman" w:eastAsia="Times New Roman" w:hAnsi="Times New Roman" w:cs="Times New Roman"/>
          <w:sz w:val="28"/>
          <w:szCs w:val="28"/>
          <w:lang w:eastAsia="ru-RU"/>
        </w:rPr>
        <w:t xml:space="preserve"> цих помилок</w:t>
      </w:r>
      <w:r w:rsidR="003F2B2E">
        <w:rPr>
          <w:rFonts w:ascii="Times New Roman" w:eastAsia="Times New Roman" w:hAnsi="Times New Roman" w:cs="Times New Roman"/>
          <w:sz w:val="28"/>
          <w:szCs w:val="28"/>
          <w:lang w:eastAsia="ru-RU"/>
        </w:rPr>
        <w:t>. Це ї є критичним мисленням та його впливом на більш старі еволюційні механізми.</w:t>
      </w:r>
    </w:p>
    <w:p w14:paraId="3E37EDCD" w14:textId="77777777" w:rsidR="00C275A2" w:rsidRPr="002B1EA8"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По-третє, давні адаптації можуть діяти незалежно від онтогенетичних механізмів здебільшого на підсвідомому рівні, як, наприклад, і для чоловіків, і для жінок – це неусвідомлюваний пошук довгострокових партнерів з хорошим генотипом та здатністю турботи про нащадків</w:t>
      </w:r>
      <w:r w:rsidR="006256F4">
        <w:rPr>
          <w:rFonts w:ascii="Times New Roman" w:eastAsia="Times New Roman" w:hAnsi="Times New Roman" w:cs="Times New Roman"/>
          <w:sz w:val="28"/>
          <w:szCs w:val="28"/>
          <w:lang w:eastAsia="ru-RU"/>
        </w:rPr>
        <w:t xml:space="preserve"> </w:t>
      </w:r>
      <w:r w:rsidR="006256F4" w:rsidRPr="006256F4">
        <w:rPr>
          <w:rFonts w:ascii="Times New Roman" w:eastAsia="Times New Roman" w:hAnsi="Times New Roman" w:cs="Times New Roman"/>
          <w:sz w:val="28"/>
          <w:szCs w:val="28"/>
          <w:lang w:eastAsia="ru-RU"/>
        </w:rPr>
        <w:t>(Утевская &amp; Луценко, 2008)</w:t>
      </w:r>
      <w:r w:rsidRPr="00C275A2">
        <w:rPr>
          <w:rFonts w:ascii="Times New Roman" w:eastAsia="Times New Roman" w:hAnsi="Times New Roman" w:cs="Times New Roman"/>
          <w:sz w:val="28"/>
          <w:szCs w:val="28"/>
          <w:lang w:eastAsia="ru-RU"/>
        </w:rPr>
        <w:t>. Онтогенетичні адаптації діють паралельно та здебільшого усвідомлюються, це, наприклад, пошук партнерів за певними усвідомленими критеріями, наприклад: «мені подобаються високі стрункі блондинки», або «мій типаж чоловіків – це смагляві кремезні брюнети».</w:t>
      </w:r>
      <w:r w:rsidR="002B1EA8" w:rsidRPr="002B1EA8">
        <w:rPr>
          <w:rFonts w:ascii="Times New Roman" w:eastAsia="Times New Roman" w:hAnsi="Times New Roman" w:cs="Times New Roman"/>
          <w:sz w:val="28"/>
          <w:szCs w:val="28"/>
          <w:lang w:eastAsia="ru-RU"/>
        </w:rPr>
        <w:t xml:space="preserve"> </w:t>
      </w:r>
      <w:r w:rsidR="00F67A67">
        <w:rPr>
          <w:rFonts w:ascii="Times New Roman" w:eastAsia="Times New Roman" w:hAnsi="Times New Roman" w:cs="Times New Roman"/>
          <w:sz w:val="28"/>
          <w:szCs w:val="28"/>
          <w:lang w:eastAsia="ru-RU"/>
        </w:rPr>
        <w:t>Серед вивчених нами в роботі феноменів до цього випадку</w:t>
      </w:r>
      <w:r w:rsidR="00B31A29">
        <w:rPr>
          <w:rFonts w:ascii="Times New Roman" w:eastAsia="Times New Roman" w:hAnsi="Times New Roman" w:cs="Times New Roman"/>
          <w:sz w:val="28"/>
          <w:szCs w:val="28"/>
          <w:lang w:val="ru-RU" w:eastAsia="ru-RU"/>
        </w:rPr>
        <w:t xml:space="preserve"> </w:t>
      </w:r>
      <w:r w:rsidR="00F67A67">
        <w:rPr>
          <w:rFonts w:ascii="Times New Roman" w:eastAsia="Times New Roman" w:hAnsi="Times New Roman" w:cs="Times New Roman"/>
          <w:sz w:val="28"/>
          <w:szCs w:val="28"/>
          <w:lang w:eastAsia="ru-RU"/>
        </w:rPr>
        <w:t>відносяться</w:t>
      </w:r>
      <w:r w:rsidR="002B1EA8" w:rsidRPr="002B1EA8">
        <w:rPr>
          <w:rFonts w:ascii="Times New Roman" w:eastAsia="Times New Roman" w:hAnsi="Times New Roman" w:cs="Times New Roman"/>
          <w:sz w:val="28"/>
          <w:szCs w:val="28"/>
          <w:lang w:eastAsia="ru-RU"/>
        </w:rPr>
        <w:t xml:space="preserve"> участь у программах сурогатного материнства та кокетство</w:t>
      </w:r>
      <w:r w:rsidR="00F67A67">
        <w:rPr>
          <w:rFonts w:ascii="Times New Roman" w:eastAsia="Times New Roman" w:hAnsi="Times New Roman" w:cs="Times New Roman"/>
          <w:sz w:val="28"/>
          <w:szCs w:val="28"/>
          <w:lang w:eastAsia="ru-RU"/>
        </w:rPr>
        <w:t>.</w:t>
      </w:r>
      <w:r w:rsidR="002B1EA8" w:rsidRPr="002B1EA8">
        <w:rPr>
          <w:rFonts w:ascii="Times New Roman" w:eastAsia="Times New Roman" w:hAnsi="Times New Roman" w:cs="Times New Roman"/>
          <w:sz w:val="28"/>
          <w:szCs w:val="28"/>
          <w:lang w:eastAsia="ru-RU"/>
        </w:rPr>
        <w:t xml:space="preserve"> </w:t>
      </w:r>
      <w:r w:rsidR="00F67A67">
        <w:rPr>
          <w:rFonts w:ascii="Times New Roman" w:eastAsia="Times New Roman" w:hAnsi="Times New Roman" w:cs="Times New Roman"/>
          <w:sz w:val="28"/>
          <w:szCs w:val="28"/>
          <w:lang w:eastAsia="ru-RU"/>
        </w:rPr>
        <w:t xml:space="preserve">Ці форми поведінки </w:t>
      </w:r>
      <w:r w:rsidR="002B1EA8" w:rsidRPr="002B1EA8">
        <w:rPr>
          <w:rFonts w:ascii="Times New Roman" w:eastAsia="Times New Roman" w:hAnsi="Times New Roman" w:cs="Times New Roman"/>
          <w:sz w:val="28"/>
          <w:szCs w:val="28"/>
          <w:lang w:eastAsia="ru-RU"/>
        </w:rPr>
        <w:t>на свідомому рівні</w:t>
      </w:r>
      <w:r w:rsidR="00F67A67">
        <w:rPr>
          <w:rFonts w:ascii="Times New Roman" w:eastAsia="Times New Roman" w:hAnsi="Times New Roman" w:cs="Times New Roman"/>
          <w:sz w:val="28"/>
          <w:szCs w:val="28"/>
          <w:lang w:eastAsia="ru-RU"/>
        </w:rPr>
        <w:t xml:space="preserve"> можуть пояснюватися будь-яким чином</w:t>
      </w:r>
      <w:r w:rsidR="002B1EA8" w:rsidRPr="002B1EA8">
        <w:rPr>
          <w:rFonts w:ascii="Times New Roman" w:eastAsia="Times New Roman" w:hAnsi="Times New Roman" w:cs="Times New Roman"/>
          <w:sz w:val="28"/>
          <w:szCs w:val="28"/>
          <w:lang w:eastAsia="ru-RU"/>
        </w:rPr>
        <w:t xml:space="preserve">, </w:t>
      </w:r>
      <w:r w:rsidR="00F67A67">
        <w:rPr>
          <w:rFonts w:ascii="Times New Roman" w:eastAsia="Times New Roman" w:hAnsi="Times New Roman" w:cs="Times New Roman"/>
          <w:sz w:val="28"/>
          <w:szCs w:val="28"/>
          <w:lang w:eastAsia="ru-RU"/>
        </w:rPr>
        <w:t xml:space="preserve">зокрема, певні сурогатні матері в якості причин участі у програмі називали каяття після минулих абортів, але насправді за цією поведінкою </w:t>
      </w:r>
      <w:r w:rsidR="002B1EA8" w:rsidRPr="002B1EA8">
        <w:rPr>
          <w:rFonts w:ascii="Times New Roman" w:eastAsia="Times New Roman" w:hAnsi="Times New Roman" w:cs="Times New Roman"/>
          <w:sz w:val="28"/>
          <w:szCs w:val="28"/>
          <w:lang w:eastAsia="ru-RU"/>
        </w:rPr>
        <w:t xml:space="preserve">на підсвідомому рівні </w:t>
      </w:r>
      <w:r w:rsidR="00F67A67">
        <w:rPr>
          <w:rFonts w:ascii="Times New Roman" w:eastAsia="Times New Roman" w:hAnsi="Times New Roman" w:cs="Times New Roman"/>
          <w:sz w:val="28"/>
          <w:szCs w:val="28"/>
          <w:lang w:eastAsia="ru-RU"/>
        </w:rPr>
        <w:t>діє філогенетичний</w:t>
      </w:r>
      <w:r w:rsidR="002B1EA8" w:rsidRPr="002B1EA8">
        <w:rPr>
          <w:rFonts w:ascii="Times New Roman" w:eastAsia="Times New Roman" w:hAnsi="Times New Roman" w:cs="Times New Roman"/>
          <w:sz w:val="28"/>
          <w:szCs w:val="28"/>
          <w:lang w:eastAsia="ru-RU"/>
        </w:rPr>
        <w:t xml:space="preserve"> механізм </w:t>
      </w:r>
      <w:r w:rsidR="000441AB">
        <w:rPr>
          <w:rFonts w:ascii="Times New Roman" w:eastAsia="Times New Roman" w:hAnsi="Times New Roman" w:cs="Times New Roman"/>
          <w:sz w:val="28"/>
          <w:szCs w:val="28"/>
          <w:lang w:eastAsia="ru-RU"/>
        </w:rPr>
        <w:t xml:space="preserve">кооперативного годування і </w:t>
      </w:r>
      <w:r w:rsidR="002B1EA8" w:rsidRPr="002B1EA8">
        <w:rPr>
          <w:rFonts w:ascii="Times New Roman" w:eastAsia="Times New Roman" w:hAnsi="Times New Roman" w:cs="Times New Roman"/>
          <w:sz w:val="28"/>
          <w:szCs w:val="28"/>
          <w:lang w:eastAsia="ru-RU"/>
        </w:rPr>
        <w:t>розподіленого батьківства</w:t>
      </w:r>
      <w:r w:rsidR="00F67A67">
        <w:rPr>
          <w:rFonts w:ascii="Times New Roman" w:eastAsia="Times New Roman" w:hAnsi="Times New Roman" w:cs="Times New Roman"/>
          <w:sz w:val="28"/>
          <w:szCs w:val="28"/>
          <w:lang w:eastAsia="ru-RU"/>
        </w:rPr>
        <w:t>. Жінки з високим рівнем кокетства можуть пояснюват</w:t>
      </w:r>
      <w:r w:rsidR="005D156C">
        <w:rPr>
          <w:rFonts w:ascii="Times New Roman" w:eastAsia="Times New Roman" w:hAnsi="Times New Roman" w:cs="Times New Roman"/>
          <w:sz w:val="28"/>
          <w:szCs w:val="28"/>
          <w:lang w:val="ru-RU" w:eastAsia="ru-RU"/>
        </w:rPr>
        <w:t>и</w:t>
      </w:r>
      <w:r w:rsidR="00F67A67">
        <w:rPr>
          <w:rFonts w:ascii="Times New Roman" w:eastAsia="Times New Roman" w:hAnsi="Times New Roman" w:cs="Times New Roman"/>
          <w:sz w:val="28"/>
          <w:szCs w:val="28"/>
          <w:lang w:eastAsia="ru-RU"/>
        </w:rPr>
        <w:t xml:space="preserve"> свою поведінку тим, що це не нудно, цікаво, дає позитивні емоції, але на підсвідомому рівні в них активізований механізм</w:t>
      </w:r>
      <w:r w:rsidR="002B1EA8" w:rsidRPr="002B1EA8">
        <w:rPr>
          <w:rFonts w:ascii="Times New Roman" w:eastAsia="Times New Roman" w:hAnsi="Times New Roman" w:cs="Times New Roman"/>
          <w:sz w:val="28"/>
          <w:szCs w:val="28"/>
          <w:lang w:eastAsia="ru-RU"/>
        </w:rPr>
        <w:t xml:space="preserve"> конкуренції</w:t>
      </w:r>
      <w:r w:rsidR="00F67A67">
        <w:rPr>
          <w:rFonts w:ascii="Times New Roman" w:eastAsia="Times New Roman" w:hAnsi="Times New Roman" w:cs="Times New Roman"/>
          <w:sz w:val="28"/>
          <w:szCs w:val="28"/>
          <w:lang w:eastAsia="ru-RU"/>
        </w:rPr>
        <w:t xml:space="preserve"> з суперницями </w:t>
      </w:r>
      <w:r w:rsidR="002B1EA8" w:rsidRPr="002B1EA8">
        <w:rPr>
          <w:rFonts w:ascii="Times New Roman" w:eastAsia="Times New Roman" w:hAnsi="Times New Roman" w:cs="Times New Roman"/>
          <w:sz w:val="28"/>
          <w:szCs w:val="28"/>
          <w:lang w:eastAsia="ru-RU"/>
        </w:rPr>
        <w:t xml:space="preserve">за </w:t>
      </w:r>
      <w:r w:rsidR="000441AB">
        <w:rPr>
          <w:rFonts w:ascii="Times New Roman" w:eastAsia="Times New Roman" w:hAnsi="Times New Roman" w:cs="Times New Roman"/>
          <w:sz w:val="28"/>
          <w:szCs w:val="28"/>
          <w:lang w:eastAsia="ru-RU"/>
        </w:rPr>
        <w:t>високо</w:t>
      </w:r>
      <w:r w:rsidR="00F67A67">
        <w:rPr>
          <w:rFonts w:ascii="Times New Roman" w:eastAsia="Times New Roman" w:hAnsi="Times New Roman" w:cs="Times New Roman"/>
          <w:sz w:val="28"/>
          <w:szCs w:val="28"/>
          <w:lang w:eastAsia="ru-RU"/>
        </w:rPr>
        <w:t xml:space="preserve">статусного </w:t>
      </w:r>
      <w:r w:rsidR="002B1EA8" w:rsidRPr="002B1EA8">
        <w:rPr>
          <w:rFonts w:ascii="Times New Roman" w:eastAsia="Times New Roman" w:hAnsi="Times New Roman" w:cs="Times New Roman"/>
          <w:sz w:val="28"/>
          <w:szCs w:val="28"/>
          <w:lang w:eastAsia="ru-RU"/>
        </w:rPr>
        <w:t xml:space="preserve">партнера </w:t>
      </w:r>
      <w:r w:rsidR="000441AB">
        <w:rPr>
          <w:rFonts w:ascii="Times New Roman" w:eastAsia="Times New Roman" w:hAnsi="Times New Roman" w:cs="Times New Roman"/>
          <w:sz w:val="28"/>
          <w:szCs w:val="28"/>
          <w:lang w:eastAsia="ru-RU"/>
        </w:rPr>
        <w:t>або партнера з хорошими генами</w:t>
      </w:r>
      <w:r w:rsidR="00F67A67">
        <w:rPr>
          <w:rFonts w:ascii="Times New Roman" w:eastAsia="Times New Roman" w:hAnsi="Times New Roman" w:cs="Times New Roman"/>
          <w:sz w:val="28"/>
          <w:szCs w:val="28"/>
          <w:lang w:eastAsia="ru-RU"/>
        </w:rPr>
        <w:t xml:space="preserve"> та намагання підвищити внески з боку чоловіків</w:t>
      </w:r>
      <w:r w:rsidR="002B1EA8" w:rsidRPr="002B1EA8">
        <w:rPr>
          <w:rFonts w:ascii="Times New Roman" w:eastAsia="Times New Roman" w:hAnsi="Times New Roman" w:cs="Times New Roman"/>
          <w:sz w:val="28"/>
          <w:szCs w:val="28"/>
          <w:lang w:eastAsia="ru-RU"/>
        </w:rPr>
        <w:t>.</w:t>
      </w:r>
      <w:r w:rsidR="00F67A67">
        <w:rPr>
          <w:rFonts w:ascii="Times New Roman" w:eastAsia="Times New Roman" w:hAnsi="Times New Roman" w:cs="Times New Roman"/>
          <w:sz w:val="28"/>
          <w:szCs w:val="28"/>
          <w:lang w:eastAsia="ru-RU"/>
        </w:rPr>
        <w:t xml:space="preserve"> </w:t>
      </w:r>
    </w:p>
    <w:p w14:paraId="02AAAEEA"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Таке взаємовідношення адаптацій можна ві</w:t>
      </w:r>
      <w:r w:rsidR="003E5A3F">
        <w:rPr>
          <w:rFonts w:ascii="Times New Roman" w:eastAsia="Times New Roman" w:hAnsi="Times New Roman" w:cs="Times New Roman"/>
          <w:sz w:val="28"/>
          <w:szCs w:val="28"/>
          <w:lang w:eastAsia="ru-RU"/>
        </w:rPr>
        <w:t xml:space="preserve">добразити в </w:t>
      </w:r>
      <w:r w:rsidR="00270C03">
        <w:rPr>
          <w:rFonts w:ascii="Times New Roman" w:eastAsia="Times New Roman" w:hAnsi="Times New Roman" w:cs="Times New Roman"/>
          <w:sz w:val="28"/>
          <w:szCs w:val="28"/>
          <w:lang w:eastAsia="ru-RU"/>
        </w:rPr>
        <w:t>блок-</w:t>
      </w:r>
      <w:r w:rsidR="003E5A3F">
        <w:rPr>
          <w:rFonts w:ascii="Times New Roman" w:eastAsia="Times New Roman" w:hAnsi="Times New Roman" w:cs="Times New Roman"/>
          <w:sz w:val="28"/>
          <w:szCs w:val="28"/>
          <w:lang w:eastAsia="ru-RU"/>
        </w:rPr>
        <w:t xml:space="preserve">схемах – див. рис. </w:t>
      </w:r>
      <w:r w:rsidRPr="00C275A2">
        <w:rPr>
          <w:rFonts w:ascii="Times New Roman" w:eastAsia="Times New Roman" w:hAnsi="Times New Roman" w:cs="Times New Roman"/>
          <w:sz w:val="28"/>
          <w:szCs w:val="28"/>
          <w:lang w:eastAsia="ru-RU"/>
        </w:rPr>
        <w:t>5</w:t>
      </w:r>
      <w:r w:rsidR="003E5A3F" w:rsidRPr="003E5A3F">
        <w:rPr>
          <w:rFonts w:ascii="Times New Roman" w:eastAsia="Times New Roman" w:hAnsi="Times New Roman" w:cs="Times New Roman"/>
          <w:sz w:val="28"/>
          <w:szCs w:val="28"/>
          <w:lang w:val="ru-RU" w:eastAsia="ru-RU"/>
        </w:rPr>
        <w:t>.3</w:t>
      </w:r>
      <w:r w:rsidR="003E5A3F">
        <w:rPr>
          <w:rFonts w:ascii="Times New Roman" w:eastAsia="Times New Roman" w:hAnsi="Times New Roman" w:cs="Times New Roman"/>
          <w:sz w:val="28"/>
          <w:szCs w:val="28"/>
          <w:lang w:eastAsia="ru-RU"/>
        </w:rPr>
        <w:t>-</w:t>
      </w:r>
      <w:r w:rsidR="003E5A3F" w:rsidRPr="003E5A3F">
        <w:rPr>
          <w:rFonts w:ascii="Times New Roman" w:eastAsia="Times New Roman" w:hAnsi="Times New Roman" w:cs="Times New Roman"/>
          <w:sz w:val="28"/>
          <w:szCs w:val="28"/>
          <w:lang w:val="ru-RU" w:eastAsia="ru-RU"/>
        </w:rPr>
        <w:t>5.5</w:t>
      </w:r>
      <w:r w:rsidRPr="00C275A2">
        <w:rPr>
          <w:rFonts w:ascii="Times New Roman" w:eastAsia="Times New Roman" w:hAnsi="Times New Roman" w:cs="Times New Roman"/>
          <w:sz w:val="28"/>
          <w:szCs w:val="28"/>
          <w:lang w:eastAsia="ru-RU"/>
        </w:rPr>
        <w:t>.</w:t>
      </w:r>
    </w:p>
    <w:p w14:paraId="6904E786"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Перший випадок – це коли філогенетичні адаптації проявляються у онтоген</w:t>
      </w:r>
      <w:r w:rsidR="000C2E85">
        <w:rPr>
          <w:rFonts w:ascii="Times New Roman" w:eastAsia="Times New Roman" w:hAnsi="Times New Roman" w:cs="Times New Roman"/>
          <w:sz w:val="28"/>
          <w:szCs w:val="28"/>
          <w:lang w:eastAsia="ru-RU"/>
        </w:rPr>
        <w:t xml:space="preserve">етичних адаптаціях – див. рис. </w:t>
      </w:r>
      <w:r w:rsidRPr="00C275A2">
        <w:rPr>
          <w:rFonts w:ascii="Times New Roman" w:eastAsia="Times New Roman" w:hAnsi="Times New Roman" w:cs="Times New Roman"/>
          <w:sz w:val="28"/>
          <w:szCs w:val="28"/>
          <w:lang w:eastAsia="ru-RU"/>
        </w:rPr>
        <w:t>5.</w:t>
      </w:r>
      <w:r w:rsidR="000C2E85">
        <w:rPr>
          <w:rFonts w:ascii="Times New Roman" w:eastAsia="Times New Roman" w:hAnsi="Times New Roman" w:cs="Times New Roman"/>
          <w:sz w:val="28"/>
          <w:szCs w:val="28"/>
          <w:lang w:eastAsia="ru-RU"/>
        </w:rPr>
        <w:t>3.</w:t>
      </w:r>
      <w:r w:rsidRPr="00C275A2">
        <w:rPr>
          <w:rFonts w:ascii="Times New Roman" w:eastAsia="Times New Roman" w:hAnsi="Times New Roman" w:cs="Times New Roman"/>
          <w:sz w:val="28"/>
          <w:szCs w:val="28"/>
          <w:lang w:eastAsia="ru-RU"/>
        </w:rPr>
        <w:t xml:space="preserve"> </w:t>
      </w:r>
    </w:p>
    <w:p w14:paraId="7C32F970" w14:textId="77777777" w:rsidR="00C275A2" w:rsidRPr="00C275A2" w:rsidRDefault="00C275A2" w:rsidP="00FF3A9C">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lastRenderedPageBreak/>
        <w:drawing>
          <wp:inline distT="0" distB="0" distL="0" distR="0" wp14:anchorId="4EB313F0" wp14:editId="565AA4AA">
            <wp:extent cx="5486400" cy="2743200"/>
            <wp:effectExtent l="57150" t="0" r="95250" b="0"/>
            <wp:docPr id="31" name="Схема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14:paraId="4A9834E6" w14:textId="77777777" w:rsidR="00C275A2" w:rsidRPr="002655FC" w:rsidRDefault="000C2E85" w:rsidP="00C275A2">
      <w:pPr>
        <w:spacing w:after="0" w:line="360" w:lineRule="auto"/>
        <w:ind w:firstLine="720"/>
        <w:jc w:val="both"/>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t xml:space="preserve">Рис. </w:t>
      </w:r>
      <w:r w:rsidR="00C275A2" w:rsidRPr="00452B78">
        <w:rPr>
          <w:rFonts w:ascii="Times New Roman" w:eastAsia="Times New Roman" w:hAnsi="Times New Roman" w:cs="Times New Roman"/>
          <w:sz w:val="28"/>
          <w:szCs w:val="28"/>
          <w:lang w:eastAsia="ru-RU"/>
        </w:rPr>
        <w:t>5.</w:t>
      </w:r>
      <w:r w:rsidRPr="00452B78">
        <w:rPr>
          <w:rFonts w:ascii="Times New Roman" w:eastAsia="Times New Roman" w:hAnsi="Times New Roman" w:cs="Times New Roman"/>
          <w:sz w:val="28"/>
          <w:szCs w:val="28"/>
          <w:lang w:eastAsia="ru-RU"/>
        </w:rPr>
        <w:t>3.</w:t>
      </w:r>
      <w:r w:rsidR="00C275A2" w:rsidRPr="00452B78">
        <w:rPr>
          <w:rFonts w:ascii="Times New Roman" w:eastAsia="Times New Roman" w:hAnsi="Times New Roman" w:cs="Times New Roman"/>
          <w:sz w:val="28"/>
          <w:szCs w:val="28"/>
          <w:lang w:eastAsia="ru-RU"/>
        </w:rPr>
        <w:t xml:space="preserve"> Співвідношення адаптацій у вигляді прояву філогенетичних у формі онтогенетичних</w:t>
      </w:r>
    </w:p>
    <w:p w14:paraId="4C323518"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p>
    <w:p w14:paraId="3D2BB5E2"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Другий випадок – це коли онтогенетичні адаптації з’являються як надбудова над філогенетичними адаптаціями та певною мірою намагаються контролювати філогенетичні адаптації – це культурні норми поведінки, свідомі та во</w:t>
      </w:r>
      <w:r w:rsidR="000C2E85">
        <w:rPr>
          <w:rFonts w:ascii="Times New Roman" w:eastAsia="Times New Roman" w:hAnsi="Times New Roman" w:cs="Times New Roman"/>
          <w:sz w:val="28"/>
          <w:szCs w:val="28"/>
          <w:lang w:eastAsia="ru-RU"/>
        </w:rPr>
        <w:t>льові рішення тощо – див. рис. 5.4</w:t>
      </w:r>
      <w:r w:rsidRPr="00C275A2">
        <w:rPr>
          <w:rFonts w:ascii="Times New Roman" w:eastAsia="Times New Roman" w:hAnsi="Times New Roman" w:cs="Times New Roman"/>
          <w:sz w:val="28"/>
          <w:szCs w:val="28"/>
          <w:lang w:eastAsia="ru-RU"/>
        </w:rPr>
        <w:t>.</w:t>
      </w:r>
    </w:p>
    <w:p w14:paraId="50ED629C" w14:textId="68CD8BCF" w:rsidR="00C275A2" w:rsidRPr="00C275A2" w:rsidRDefault="001234AE" w:rsidP="00C275A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30797D96" wp14:editId="78EC7BE1">
                <wp:simplePos x="0" y="0"/>
                <wp:positionH relativeFrom="column">
                  <wp:posOffset>2463165</wp:posOffset>
                </wp:positionH>
                <wp:positionV relativeFrom="paragraph">
                  <wp:posOffset>912495</wp:posOffset>
                </wp:positionV>
                <wp:extent cx="1152525" cy="371475"/>
                <wp:effectExtent l="38100" t="0" r="0" b="47625"/>
                <wp:wrapNone/>
                <wp:docPr id="42" name="Стрелка вниз 42"/>
                <wp:cNvGraphicFramePr/>
                <a:graphic xmlns:a="http://schemas.openxmlformats.org/drawingml/2006/main">
                  <a:graphicData uri="http://schemas.microsoft.com/office/word/2010/wordprocessingShape">
                    <wps:wsp>
                      <wps:cNvSpPr/>
                      <wps:spPr>
                        <a:xfrm>
                          <a:off x="0" y="0"/>
                          <a:ext cx="1152525" cy="371475"/>
                        </a:xfrm>
                        <a:prstGeom prst="downArrow">
                          <a:avLst>
                            <a:gd name="adj1" fmla="val 50000"/>
                            <a:gd name="adj2" fmla="val 47436"/>
                          </a:avLst>
                        </a:prstGeom>
                        <a:solidFill>
                          <a:schemeClr val="bg1">
                            <a:lumMod val="75000"/>
                          </a:schemeClr>
                        </a:solidFill>
                        <a:ln>
                          <a:solidFill>
                            <a:schemeClr val="bg1">
                              <a:lumMod val="65000"/>
                            </a:schemeClr>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2" o:spid="_x0000_s1026" type="#_x0000_t67" style="position:absolute;margin-left:193.95pt;margin-top:71.85pt;width:90.75pt;height:29.2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" adj="11354" fillcolor="#bfbfbf [2412]" strokecolor="#a5a5a5 [2092]" strokeweight="2pt"/>
            </w:pict>
          </mc:Fallback>
        </mc:AlternateContent>
      </w:r>
      <w:r w:rsidR="00C275A2">
        <w:rPr>
          <w:rFonts w:ascii="Times New Roman" w:eastAsia="Times New Roman" w:hAnsi="Times New Roman" w:cs="Times New Roman"/>
          <w:noProof/>
          <w:sz w:val="28"/>
          <w:szCs w:val="28"/>
          <w:lang w:val="ru-RU" w:eastAsia="ru-RU"/>
        </w:rPr>
        <w:drawing>
          <wp:inline distT="0" distB="0" distL="0" distR="0" wp14:anchorId="66096661" wp14:editId="0FF91D00">
            <wp:extent cx="5095875" cy="2124075"/>
            <wp:effectExtent l="0" t="19050" r="0" b="85725"/>
            <wp:docPr id="30" name="Схема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14:paraId="3DECEDC3" w14:textId="77777777" w:rsidR="00C275A2" w:rsidRPr="00A25A35" w:rsidRDefault="000C2E85" w:rsidP="00C275A2">
      <w:pPr>
        <w:spacing w:after="0" w:line="360" w:lineRule="auto"/>
        <w:ind w:firstLine="720"/>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Рис. 5.4</w:t>
      </w:r>
      <w:r w:rsidR="00C275A2" w:rsidRPr="00A25A35">
        <w:rPr>
          <w:rFonts w:ascii="Times New Roman" w:eastAsia="Times New Roman" w:hAnsi="Times New Roman" w:cs="Times New Roman"/>
          <w:sz w:val="28"/>
          <w:szCs w:val="28"/>
          <w:lang w:eastAsia="ru-RU"/>
        </w:rPr>
        <w:t>. Співвідношення адаптацій у вигляді прояву онтогенетичних як надбудови над філогенетичними</w:t>
      </w:r>
    </w:p>
    <w:p w14:paraId="456A2BAE"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p>
    <w:p w14:paraId="151A83E3" w14:textId="215EDE57" w:rsid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Третій випадок – незалежне функціонування філогенетичних адаптацій, які діють на підсвідомому рівні та онтогенетичних адаптацій, які працюють н</w:t>
      </w:r>
      <w:r w:rsidR="000C2E85">
        <w:rPr>
          <w:rFonts w:ascii="Times New Roman" w:eastAsia="Times New Roman" w:hAnsi="Times New Roman" w:cs="Times New Roman"/>
          <w:sz w:val="28"/>
          <w:szCs w:val="28"/>
          <w:lang w:eastAsia="ru-RU"/>
        </w:rPr>
        <w:t>а рівні свідомості – див. рис. 5.5</w:t>
      </w:r>
      <w:r w:rsidRPr="00C275A2">
        <w:rPr>
          <w:rFonts w:ascii="Times New Roman" w:eastAsia="Times New Roman" w:hAnsi="Times New Roman" w:cs="Times New Roman"/>
          <w:sz w:val="28"/>
          <w:szCs w:val="28"/>
          <w:lang w:eastAsia="ru-RU"/>
        </w:rPr>
        <w:t>.</w:t>
      </w:r>
    </w:p>
    <w:p w14:paraId="4F8470DE" w14:textId="57178019" w:rsidR="008130F1" w:rsidRPr="008130F1" w:rsidRDefault="008130F1" w:rsidP="00C275A2">
      <w:pPr>
        <w:spacing w:after="0" w:line="360" w:lineRule="auto"/>
        <w:ind w:firstLine="720"/>
        <w:jc w:val="both"/>
        <w:rPr>
          <w:rFonts w:ascii="Times New Roman" w:eastAsia="Times New Roman" w:hAnsi="Times New Roman" w:cs="Times New Roman"/>
          <w:b/>
          <w:sz w:val="28"/>
          <w:szCs w:val="28"/>
          <w:lang w:eastAsia="ru-RU"/>
        </w:rPr>
      </w:pPr>
    </w:p>
    <w:p w14:paraId="4BCA0600"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14:anchorId="2EC82264" wp14:editId="446BB735">
            <wp:extent cx="4572000" cy="1590675"/>
            <wp:effectExtent l="0" t="19050" r="0" b="66675"/>
            <wp:docPr id="29" name="Схема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14:paraId="2054F9C1" w14:textId="77777777" w:rsidR="00C275A2" w:rsidRPr="00A25A35" w:rsidRDefault="000C2E85" w:rsidP="00C275A2">
      <w:pPr>
        <w:spacing w:after="0" w:line="360" w:lineRule="auto"/>
        <w:ind w:firstLine="720"/>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Рис. 5.5</w:t>
      </w:r>
      <w:r w:rsidR="00C275A2" w:rsidRPr="00A25A35">
        <w:rPr>
          <w:rFonts w:ascii="Times New Roman" w:eastAsia="Times New Roman" w:hAnsi="Times New Roman" w:cs="Times New Roman"/>
          <w:sz w:val="28"/>
          <w:szCs w:val="28"/>
          <w:lang w:eastAsia="ru-RU"/>
        </w:rPr>
        <w:t>. Незалежне функціонування онтогенетичних та філогенетичних адаптацій на рівнях свідомості та підсвідомого</w:t>
      </w:r>
    </w:p>
    <w:p w14:paraId="7A9F7545" w14:textId="77777777" w:rsidR="00C444BF" w:rsidRDefault="00C444BF" w:rsidP="00C275A2">
      <w:pPr>
        <w:spacing w:after="0" w:line="360" w:lineRule="auto"/>
        <w:ind w:firstLine="720"/>
        <w:jc w:val="both"/>
        <w:rPr>
          <w:rFonts w:ascii="Times New Roman" w:eastAsia="Times New Roman" w:hAnsi="Times New Roman" w:cs="Times New Roman"/>
          <w:sz w:val="28"/>
          <w:szCs w:val="28"/>
          <w:lang w:eastAsia="ru-RU"/>
        </w:rPr>
      </w:pPr>
    </w:p>
    <w:p w14:paraId="1014AC3E" w14:textId="4DE2388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Ці три моделі дозволяють заповнити розрив у сприйнятті філогенетичних та онтогенетичних пристосувальних патернів поведінки та психологічних властивостей і утворюють логічний та п</w:t>
      </w:r>
      <w:r w:rsidR="004D218E">
        <w:rPr>
          <w:rFonts w:ascii="Times New Roman" w:eastAsia="Times New Roman" w:hAnsi="Times New Roman" w:cs="Times New Roman"/>
          <w:sz w:val="28"/>
          <w:szCs w:val="28"/>
          <w:lang w:eastAsia="ru-RU"/>
        </w:rPr>
        <w:t xml:space="preserve">ослідовний зв'язок між ними </w:t>
      </w:r>
      <w:r w:rsidR="004D218E" w:rsidRPr="00D545E8">
        <w:rPr>
          <w:rFonts w:ascii="Times New Roman" w:eastAsia="Times New Roman" w:hAnsi="Times New Roman" w:cs="Times New Roman"/>
          <w:sz w:val="28"/>
          <w:szCs w:val="28"/>
          <w:lang w:eastAsia="ru-RU"/>
        </w:rPr>
        <w:t>(Луценко</w:t>
      </w:r>
      <w:r w:rsidR="00D545E8" w:rsidRPr="00D545E8">
        <w:rPr>
          <w:rFonts w:ascii="Times New Roman" w:eastAsia="Times New Roman" w:hAnsi="Times New Roman" w:cs="Times New Roman"/>
          <w:sz w:val="28"/>
          <w:szCs w:val="28"/>
          <w:lang w:eastAsia="ru-RU"/>
        </w:rPr>
        <w:t>, Е.</w:t>
      </w:r>
      <w:r w:rsidR="004D218E" w:rsidRPr="00D545E8">
        <w:rPr>
          <w:rFonts w:ascii="Times New Roman" w:eastAsia="Times New Roman" w:hAnsi="Times New Roman" w:cs="Times New Roman"/>
          <w:sz w:val="28"/>
          <w:szCs w:val="28"/>
          <w:lang w:eastAsia="ru-RU"/>
        </w:rPr>
        <w:t>, 2008)</w:t>
      </w:r>
      <w:r w:rsidRPr="00D545E8">
        <w:rPr>
          <w:rFonts w:ascii="Times New Roman" w:eastAsia="Times New Roman" w:hAnsi="Times New Roman" w:cs="Times New Roman"/>
          <w:sz w:val="28"/>
          <w:szCs w:val="28"/>
          <w:lang w:eastAsia="ru-RU"/>
        </w:rPr>
        <w:t>.</w:t>
      </w:r>
    </w:p>
    <w:p w14:paraId="042074C2"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 xml:space="preserve">Одним з суттєвих елементів еволюційно-психологічного підходу є поняття еволюційного середовища адаптації (ЕСА) </w:t>
      </w:r>
      <w:r w:rsidR="004D218E" w:rsidRPr="004D218E">
        <w:rPr>
          <w:rFonts w:ascii="Times New Roman" w:eastAsia="Times New Roman" w:hAnsi="Times New Roman" w:cs="Times New Roman"/>
          <w:sz w:val="28"/>
          <w:szCs w:val="28"/>
          <w:lang w:eastAsia="ru-RU"/>
        </w:rPr>
        <w:t>(</w:t>
      </w:r>
      <w:r w:rsidR="003E5A3F">
        <w:rPr>
          <w:rFonts w:ascii="Times New Roman" w:eastAsia="Times New Roman" w:hAnsi="Times New Roman" w:cs="Times New Roman"/>
          <w:sz w:val="28"/>
          <w:szCs w:val="28"/>
          <w:lang w:eastAsia="ru-RU"/>
        </w:rPr>
        <w:t>Палмер</w:t>
      </w:r>
      <w:r w:rsidR="004D218E" w:rsidRPr="004D218E">
        <w:rPr>
          <w:rFonts w:ascii="Times New Roman" w:eastAsia="Times New Roman" w:hAnsi="Times New Roman" w:cs="Times New Roman"/>
          <w:sz w:val="28"/>
          <w:szCs w:val="28"/>
          <w:lang w:eastAsia="ru-RU"/>
        </w:rPr>
        <w:t xml:space="preserve"> &amp;</w:t>
      </w:r>
      <w:r w:rsidR="003E5A3F" w:rsidRPr="004354C0">
        <w:rPr>
          <w:rFonts w:ascii="Times New Roman" w:eastAsia="Times New Roman" w:hAnsi="Times New Roman" w:cs="Times New Roman"/>
          <w:sz w:val="28"/>
          <w:szCs w:val="28"/>
          <w:lang w:eastAsia="ru-RU"/>
        </w:rPr>
        <w:t xml:space="preserve"> Палмер</w:t>
      </w:r>
      <w:r w:rsidR="004D218E" w:rsidRPr="004D218E">
        <w:rPr>
          <w:rFonts w:ascii="Times New Roman" w:eastAsia="Times New Roman" w:hAnsi="Times New Roman" w:cs="Times New Roman"/>
          <w:sz w:val="28"/>
          <w:szCs w:val="28"/>
          <w:lang w:eastAsia="ru-RU"/>
        </w:rPr>
        <w:t>, 2003</w:t>
      </w:r>
      <w:r w:rsidR="006256F4">
        <w:rPr>
          <w:rFonts w:ascii="Times New Roman" w:eastAsia="Times New Roman" w:hAnsi="Times New Roman" w:cs="Times New Roman"/>
          <w:sz w:val="28"/>
          <w:szCs w:val="28"/>
          <w:lang w:eastAsia="ru-RU"/>
        </w:rPr>
        <w:t xml:space="preserve">; </w:t>
      </w:r>
      <w:r w:rsidR="006256F4">
        <w:rPr>
          <w:rFonts w:ascii="Times New Roman" w:eastAsia="Times New Roman" w:hAnsi="Times New Roman" w:cs="Times New Roman"/>
          <w:sz w:val="28"/>
          <w:szCs w:val="24"/>
          <w:lang w:eastAsia="ru-RU"/>
        </w:rPr>
        <w:t>Луценко, Е.</w:t>
      </w:r>
      <w:r w:rsidR="006256F4" w:rsidRPr="005A4114">
        <w:rPr>
          <w:rFonts w:ascii="Times New Roman" w:eastAsia="Times New Roman" w:hAnsi="Times New Roman" w:cs="Times New Roman"/>
          <w:sz w:val="28"/>
          <w:szCs w:val="24"/>
          <w:lang w:eastAsia="ru-RU"/>
        </w:rPr>
        <w:t xml:space="preserve"> &amp; Утевская, 2008</w:t>
      </w:r>
      <w:r w:rsidR="006256F4" w:rsidRPr="006256F4">
        <w:rPr>
          <w:rFonts w:ascii="Times New Roman" w:eastAsia="Times New Roman" w:hAnsi="Times New Roman" w:cs="Times New Roman"/>
          <w:sz w:val="28"/>
          <w:szCs w:val="24"/>
          <w:lang w:eastAsia="ru-RU"/>
        </w:rPr>
        <w:t>)</w:t>
      </w:r>
      <w:r w:rsidRPr="00C275A2">
        <w:rPr>
          <w:rFonts w:ascii="Times New Roman" w:eastAsia="Times New Roman" w:hAnsi="Times New Roman" w:cs="Times New Roman"/>
          <w:sz w:val="28"/>
          <w:szCs w:val="28"/>
          <w:lang w:eastAsia="ru-RU"/>
        </w:rPr>
        <w:t>, в якому йдеться про те, що для розуміння пристосувального значення психічних феноменів та поведінки треба розглядати середовищні умови існування людини в момент формування адаптацій. Такі умови перш за все включають так звані тискі відбору, тобто ті чинники, які впливали</w:t>
      </w:r>
      <w:r w:rsidR="00734490">
        <w:rPr>
          <w:rFonts w:ascii="Times New Roman" w:eastAsia="Times New Roman" w:hAnsi="Times New Roman" w:cs="Times New Roman"/>
          <w:sz w:val="28"/>
          <w:szCs w:val="28"/>
          <w:lang w:eastAsia="ru-RU"/>
        </w:rPr>
        <w:t xml:space="preserve"> / </w:t>
      </w:r>
      <w:r w:rsidR="00315A8B">
        <w:rPr>
          <w:rFonts w:ascii="Times New Roman" w:eastAsia="Times New Roman" w:hAnsi="Times New Roman" w:cs="Times New Roman"/>
          <w:sz w:val="28"/>
          <w:szCs w:val="28"/>
          <w:lang w:eastAsia="ru-RU"/>
        </w:rPr>
        <w:t>обмежували</w:t>
      </w:r>
      <w:r w:rsidRPr="00C275A2">
        <w:rPr>
          <w:rFonts w:ascii="Times New Roman" w:eastAsia="Times New Roman" w:hAnsi="Times New Roman" w:cs="Times New Roman"/>
          <w:sz w:val="28"/>
          <w:szCs w:val="28"/>
          <w:lang w:eastAsia="ru-RU"/>
        </w:rPr>
        <w:t xml:space="preserve"> в той час можливість виживання та продовження роду людини.</w:t>
      </w:r>
    </w:p>
    <w:p w14:paraId="6C2BECB9" w14:textId="77777777" w:rsid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Ми вважаємо, що зараз можливо виокремити тиски відбору, які діють у сучасний період, і тим самим спрогнозувати нові адаптації. Штучне техногенне середовище, яке було створено потужним мозком людини, викликало нові тиски відбору, до яких тепер треба адаптуватися і для яких відсутні давні філогенетичні ад</w:t>
      </w:r>
      <w:r w:rsidR="000C2E85">
        <w:rPr>
          <w:rFonts w:ascii="Times New Roman" w:eastAsia="Times New Roman" w:hAnsi="Times New Roman" w:cs="Times New Roman"/>
          <w:sz w:val="28"/>
          <w:szCs w:val="28"/>
          <w:lang w:eastAsia="ru-RU"/>
        </w:rPr>
        <w:t>аптації. Ми їх описали в табл. 5.1</w:t>
      </w:r>
      <w:r w:rsidRPr="00C275A2">
        <w:rPr>
          <w:rFonts w:ascii="Times New Roman" w:eastAsia="Times New Roman" w:hAnsi="Times New Roman" w:cs="Times New Roman"/>
          <w:sz w:val="28"/>
          <w:szCs w:val="28"/>
          <w:lang w:eastAsia="ru-RU"/>
        </w:rPr>
        <w:t>.</w:t>
      </w:r>
    </w:p>
    <w:p w14:paraId="53A5CB81" w14:textId="77777777" w:rsidR="0002605E" w:rsidRDefault="0002605E" w:rsidP="00C275A2">
      <w:pPr>
        <w:spacing w:after="0" w:line="360" w:lineRule="auto"/>
        <w:ind w:firstLine="720"/>
        <w:jc w:val="both"/>
        <w:rPr>
          <w:rFonts w:ascii="Times New Roman" w:eastAsia="Times New Roman" w:hAnsi="Times New Roman" w:cs="Times New Roman"/>
          <w:sz w:val="28"/>
          <w:szCs w:val="28"/>
          <w:lang w:eastAsia="ru-RU"/>
        </w:rPr>
      </w:pPr>
    </w:p>
    <w:p w14:paraId="1A7CF0DA" w14:textId="77777777" w:rsidR="0002605E" w:rsidRDefault="0002605E" w:rsidP="00C275A2">
      <w:pPr>
        <w:spacing w:after="0" w:line="360" w:lineRule="auto"/>
        <w:ind w:firstLine="720"/>
        <w:jc w:val="both"/>
        <w:rPr>
          <w:rFonts w:ascii="Times New Roman" w:eastAsia="Times New Roman" w:hAnsi="Times New Roman" w:cs="Times New Roman"/>
          <w:sz w:val="28"/>
          <w:szCs w:val="28"/>
          <w:lang w:eastAsia="ru-RU"/>
        </w:rPr>
      </w:pPr>
    </w:p>
    <w:p w14:paraId="42BAC400" w14:textId="77777777" w:rsidR="00EF3A3D" w:rsidRPr="00C275A2" w:rsidRDefault="00EF3A3D" w:rsidP="00C275A2">
      <w:pPr>
        <w:spacing w:after="0" w:line="360" w:lineRule="auto"/>
        <w:ind w:firstLine="720"/>
        <w:jc w:val="both"/>
        <w:rPr>
          <w:rFonts w:ascii="Times New Roman" w:eastAsia="Times New Roman" w:hAnsi="Times New Roman" w:cs="Times New Roman"/>
          <w:sz w:val="28"/>
          <w:szCs w:val="28"/>
          <w:lang w:eastAsia="ru-RU"/>
        </w:rPr>
      </w:pPr>
    </w:p>
    <w:p w14:paraId="6C256286" w14:textId="56556BD4" w:rsidR="00C275A2" w:rsidRPr="00C275A2" w:rsidRDefault="00A25A35" w:rsidP="00C275A2">
      <w:pPr>
        <w:spacing w:after="0" w:line="360" w:lineRule="auto"/>
        <w:ind w:firstLine="720"/>
        <w:jc w:val="right"/>
        <w:rPr>
          <w:rFonts w:ascii="Times New Roman" w:eastAsia="Times New Roman" w:hAnsi="Times New Roman" w:cs="Times New Roman"/>
          <w:sz w:val="28"/>
          <w:szCs w:val="28"/>
          <w:lang w:eastAsia="ru-RU"/>
        </w:rPr>
      </w:pPr>
      <w:r w:rsidRPr="00452B78">
        <w:rPr>
          <w:rFonts w:ascii="Times New Roman" w:eastAsia="Times New Roman" w:hAnsi="Times New Roman" w:cs="Times New Roman"/>
          <w:sz w:val="28"/>
          <w:szCs w:val="28"/>
          <w:lang w:eastAsia="ru-RU"/>
        </w:rPr>
        <w:lastRenderedPageBreak/>
        <w:t>Таблиця</w:t>
      </w:r>
      <w:r w:rsidR="000C2E85" w:rsidRPr="00452B78">
        <w:rPr>
          <w:rFonts w:ascii="Times New Roman" w:eastAsia="Times New Roman" w:hAnsi="Times New Roman" w:cs="Times New Roman"/>
          <w:sz w:val="28"/>
          <w:szCs w:val="28"/>
          <w:lang w:eastAsia="ru-RU"/>
        </w:rPr>
        <w:t xml:space="preserve"> 5.1</w:t>
      </w:r>
      <w:r w:rsidRPr="00452B78">
        <w:rPr>
          <w:rFonts w:ascii="Times New Roman" w:eastAsia="Times New Roman" w:hAnsi="Times New Roman" w:cs="Times New Roman"/>
          <w:sz w:val="28"/>
          <w:szCs w:val="28"/>
          <w:lang w:eastAsia="ru-RU"/>
        </w:rPr>
        <w:t>.</w:t>
      </w:r>
    </w:p>
    <w:p w14:paraId="7141AF7B" w14:textId="77777777" w:rsidR="00C275A2" w:rsidRPr="00C275A2" w:rsidRDefault="00C275A2" w:rsidP="00C275A2">
      <w:pPr>
        <w:spacing w:after="0" w:line="360" w:lineRule="auto"/>
        <w:ind w:firstLine="720"/>
        <w:jc w:val="center"/>
        <w:rPr>
          <w:rFonts w:ascii="Times New Roman" w:eastAsia="Times New Roman" w:hAnsi="Times New Roman" w:cs="Times New Roman"/>
          <w:b/>
          <w:sz w:val="28"/>
          <w:szCs w:val="28"/>
          <w:lang w:eastAsia="ru-RU"/>
        </w:rPr>
      </w:pPr>
      <w:r w:rsidRPr="00C275A2">
        <w:rPr>
          <w:rFonts w:ascii="Times New Roman" w:eastAsia="Times New Roman" w:hAnsi="Times New Roman" w:cs="Times New Roman"/>
          <w:b/>
          <w:sz w:val="28"/>
          <w:szCs w:val="28"/>
          <w:lang w:eastAsia="ru-RU"/>
        </w:rPr>
        <w:t>Очікувані нові тиски відбору, їх наслідки та нові адаптації</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071"/>
        <w:gridCol w:w="3071"/>
        <w:gridCol w:w="3071"/>
      </w:tblGrid>
      <w:tr w:rsidR="00C275A2" w:rsidRPr="00C275A2" w14:paraId="6E9A7CF1" w14:textId="77777777" w:rsidTr="000547F3">
        <w:tc>
          <w:tcPr>
            <w:tcW w:w="534" w:type="dxa"/>
            <w:shd w:val="clear" w:color="auto" w:fill="auto"/>
          </w:tcPr>
          <w:p w14:paraId="7FF5E4CF" w14:textId="77777777" w:rsidR="00C275A2" w:rsidRPr="00C275A2" w:rsidRDefault="00C275A2" w:rsidP="00C275A2">
            <w:pPr>
              <w:spacing w:after="0" w:line="240" w:lineRule="auto"/>
              <w:jc w:val="center"/>
              <w:rPr>
                <w:rFonts w:ascii="Times New Roman" w:eastAsia="Times New Roman" w:hAnsi="Times New Roman" w:cs="Times New Roman"/>
                <w:b/>
                <w:sz w:val="28"/>
                <w:szCs w:val="28"/>
                <w:lang w:eastAsia="ru-RU"/>
              </w:rPr>
            </w:pPr>
            <w:r w:rsidRPr="00C275A2">
              <w:rPr>
                <w:rFonts w:ascii="Times New Roman" w:eastAsia="Times New Roman" w:hAnsi="Times New Roman" w:cs="Times New Roman"/>
                <w:b/>
                <w:sz w:val="28"/>
                <w:szCs w:val="28"/>
                <w:lang w:eastAsia="ru-RU"/>
              </w:rPr>
              <w:t>№</w:t>
            </w:r>
          </w:p>
        </w:tc>
        <w:tc>
          <w:tcPr>
            <w:tcW w:w="3071" w:type="dxa"/>
            <w:shd w:val="clear" w:color="auto" w:fill="auto"/>
          </w:tcPr>
          <w:p w14:paraId="1757E565" w14:textId="77777777" w:rsidR="00C275A2" w:rsidRPr="00C275A2" w:rsidRDefault="00C275A2" w:rsidP="00C275A2">
            <w:pPr>
              <w:spacing w:after="0" w:line="240" w:lineRule="auto"/>
              <w:jc w:val="center"/>
              <w:rPr>
                <w:rFonts w:ascii="Times New Roman" w:eastAsia="Times New Roman" w:hAnsi="Times New Roman" w:cs="Times New Roman"/>
                <w:b/>
                <w:sz w:val="28"/>
                <w:szCs w:val="28"/>
                <w:lang w:eastAsia="ru-RU"/>
              </w:rPr>
            </w:pPr>
            <w:r w:rsidRPr="00C275A2">
              <w:rPr>
                <w:rFonts w:ascii="Times New Roman" w:eastAsia="Times New Roman" w:hAnsi="Times New Roman" w:cs="Times New Roman"/>
                <w:b/>
                <w:sz w:val="28"/>
                <w:szCs w:val="28"/>
                <w:lang w:eastAsia="ru-RU"/>
              </w:rPr>
              <w:t>Тиск відбору</w:t>
            </w:r>
          </w:p>
        </w:tc>
        <w:tc>
          <w:tcPr>
            <w:tcW w:w="3071" w:type="dxa"/>
            <w:shd w:val="clear" w:color="auto" w:fill="auto"/>
          </w:tcPr>
          <w:p w14:paraId="2208017A" w14:textId="77777777" w:rsidR="00C275A2" w:rsidRPr="00C275A2" w:rsidRDefault="00C275A2" w:rsidP="00C275A2">
            <w:pPr>
              <w:spacing w:after="0" w:line="240" w:lineRule="auto"/>
              <w:jc w:val="center"/>
              <w:rPr>
                <w:rFonts w:ascii="Times New Roman" w:eastAsia="Times New Roman" w:hAnsi="Times New Roman" w:cs="Times New Roman"/>
                <w:b/>
                <w:sz w:val="28"/>
                <w:szCs w:val="28"/>
                <w:lang w:eastAsia="ru-RU"/>
              </w:rPr>
            </w:pPr>
            <w:r w:rsidRPr="00C275A2">
              <w:rPr>
                <w:rFonts w:ascii="Times New Roman" w:eastAsia="Times New Roman" w:hAnsi="Times New Roman" w:cs="Times New Roman"/>
                <w:b/>
                <w:sz w:val="28"/>
                <w:szCs w:val="28"/>
                <w:lang w:eastAsia="ru-RU"/>
              </w:rPr>
              <w:t>Наслідки</w:t>
            </w:r>
          </w:p>
        </w:tc>
        <w:tc>
          <w:tcPr>
            <w:tcW w:w="3071" w:type="dxa"/>
            <w:shd w:val="clear" w:color="auto" w:fill="auto"/>
          </w:tcPr>
          <w:p w14:paraId="282D5820" w14:textId="77777777" w:rsidR="00C275A2" w:rsidRPr="00C275A2" w:rsidRDefault="00C275A2" w:rsidP="00C275A2">
            <w:pPr>
              <w:spacing w:after="0" w:line="240" w:lineRule="auto"/>
              <w:jc w:val="center"/>
              <w:rPr>
                <w:rFonts w:ascii="Times New Roman" w:eastAsia="Times New Roman" w:hAnsi="Times New Roman" w:cs="Times New Roman"/>
                <w:b/>
                <w:sz w:val="28"/>
                <w:szCs w:val="28"/>
                <w:lang w:eastAsia="ru-RU"/>
              </w:rPr>
            </w:pPr>
            <w:r w:rsidRPr="00C275A2">
              <w:rPr>
                <w:rFonts w:ascii="Times New Roman" w:eastAsia="Times New Roman" w:hAnsi="Times New Roman" w:cs="Times New Roman"/>
                <w:b/>
                <w:sz w:val="28"/>
                <w:szCs w:val="28"/>
                <w:lang w:eastAsia="ru-RU"/>
              </w:rPr>
              <w:t>Адаптації</w:t>
            </w:r>
          </w:p>
        </w:tc>
      </w:tr>
      <w:tr w:rsidR="00C275A2" w:rsidRPr="00C444BF" w14:paraId="4EA7B2C7" w14:textId="77777777" w:rsidTr="000547F3">
        <w:tc>
          <w:tcPr>
            <w:tcW w:w="534" w:type="dxa"/>
            <w:shd w:val="clear" w:color="auto" w:fill="auto"/>
          </w:tcPr>
          <w:p w14:paraId="37B82808"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1</w:t>
            </w:r>
          </w:p>
        </w:tc>
        <w:tc>
          <w:tcPr>
            <w:tcW w:w="3071" w:type="dxa"/>
            <w:shd w:val="clear" w:color="auto" w:fill="auto"/>
          </w:tcPr>
          <w:p w14:paraId="2EE485C3"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Виробництво та розповсюдження шкідливої їжі</w:t>
            </w:r>
          </w:p>
        </w:tc>
        <w:tc>
          <w:tcPr>
            <w:tcW w:w="3071" w:type="dxa"/>
            <w:shd w:val="clear" w:color="auto" w:fill="auto"/>
          </w:tcPr>
          <w:p w14:paraId="0FEC4EED"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Підвищена смертність в</w:t>
            </w:r>
            <w:r w:rsidR="00315A8B" w:rsidRPr="00A25A35">
              <w:rPr>
                <w:rFonts w:ascii="Times New Roman" w:eastAsia="Times New Roman" w:hAnsi="Times New Roman" w:cs="Times New Roman"/>
                <w:sz w:val="28"/>
                <w:szCs w:val="28"/>
                <w:lang w:eastAsia="ru-RU"/>
              </w:rPr>
              <w:t xml:space="preserve">ід діабету, </w:t>
            </w:r>
            <w:r w:rsidR="00734490" w:rsidRPr="00A25A35">
              <w:rPr>
                <w:rFonts w:ascii="Times New Roman" w:eastAsia="Times New Roman" w:hAnsi="Times New Roman" w:cs="Times New Roman"/>
                <w:sz w:val="28"/>
                <w:szCs w:val="28"/>
                <w:lang w:eastAsia="ru-RU"/>
              </w:rPr>
              <w:t xml:space="preserve">ожиріння, </w:t>
            </w:r>
            <w:r w:rsidR="00315A8B" w:rsidRPr="00A25A35">
              <w:rPr>
                <w:rFonts w:ascii="Times New Roman" w:eastAsia="Times New Roman" w:hAnsi="Times New Roman" w:cs="Times New Roman"/>
                <w:sz w:val="28"/>
                <w:szCs w:val="28"/>
                <w:lang w:eastAsia="ru-RU"/>
              </w:rPr>
              <w:t>серцево-судинних та</w:t>
            </w:r>
            <w:r w:rsidRPr="00A25A35">
              <w:rPr>
                <w:rFonts w:ascii="Times New Roman" w:eastAsia="Times New Roman" w:hAnsi="Times New Roman" w:cs="Times New Roman"/>
                <w:sz w:val="28"/>
                <w:szCs w:val="28"/>
                <w:lang w:eastAsia="ru-RU"/>
              </w:rPr>
              <w:t xml:space="preserve"> онкологічних захворювань</w:t>
            </w:r>
          </w:p>
        </w:tc>
        <w:tc>
          <w:tcPr>
            <w:tcW w:w="3071" w:type="dxa"/>
            <w:shd w:val="clear" w:color="auto" w:fill="auto"/>
          </w:tcPr>
          <w:p w14:paraId="779C9FB4"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Захоплення здоровим харчуванням, створення нових ст</w:t>
            </w:r>
            <w:r w:rsidR="00315A8B" w:rsidRPr="00A25A35">
              <w:rPr>
                <w:rFonts w:ascii="Times New Roman" w:eastAsia="Times New Roman" w:hAnsi="Times New Roman" w:cs="Times New Roman"/>
                <w:sz w:val="28"/>
                <w:szCs w:val="28"/>
                <w:lang w:eastAsia="ru-RU"/>
              </w:rPr>
              <w:t xml:space="preserve">андартів </w:t>
            </w:r>
            <w:r w:rsidRPr="00A25A35">
              <w:rPr>
                <w:rFonts w:ascii="Times New Roman" w:eastAsia="Times New Roman" w:hAnsi="Times New Roman" w:cs="Times New Roman"/>
                <w:sz w:val="28"/>
                <w:szCs w:val="28"/>
                <w:lang w:eastAsia="ru-RU"/>
              </w:rPr>
              <w:t>органічної їжі</w:t>
            </w:r>
          </w:p>
        </w:tc>
      </w:tr>
      <w:tr w:rsidR="00C275A2" w:rsidRPr="00C444BF" w14:paraId="1820F0FB" w14:textId="77777777" w:rsidTr="000547F3">
        <w:tc>
          <w:tcPr>
            <w:tcW w:w="534" w:type="dxa"/>
            <w:shd w:val="clear" w:color="auto" w:fill="auto"/>
          </w:tcPr>
          <w:p w14:paraId="128255D6"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2</w:t>
            </w:r>
          </w:p>
        </w:tc>
        <w:tc>
          <w:tcPr>
            <w:tcW w:w="3071" w:type="dxa"/>
            <w:shd w:val="clear" w:color="auto" w:fill="auto"/>
          </w:tcPr>
          <w:p w14:paraId="2D23A88B"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Епідемія ВІЛ/СНІДу</w:t>
            </w:r>
          </w:p>
        </w:tc>
        <w:tc>
          <w:tcPr>
            <w:tcW w:w="3071" w:type="dxa"/>
            <w:shd w:val="clear" w:color="auto" w:fill="auto"/>
          </w:tcPr>
          <w:p w14:paraId="4C05A002"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Підвищена смертність, зниження народжуваності</w:t>
            </w:r>
          </w:p>
        </w:tc>
        <w:tc>
          <w:tcPr>
            <w:tcW w:w="3071" w:type="dxa"/>
            <w:shd w:val="clear" w:color="auto" w:fill="auto"/>
          </w:tcPr>
          <w:p w14:paraId="0ED83975" w14:textId="43A9B295" w:rsidR="00C275A2" w:rsidRPr="00A25A35" w:rsidRDefault="00C006DD" w:rsidP="00A25A35">
            <w:pPr>
              <w:spacing w:after="0" w:line="240" w:lineRule="auto"/>
              <w:rPr>
                <w:rFonts w:ascii="Times New Roman" w:eastAsia="Times New Roman" w:hAnsi="Times New Roman" w:cs="Times New Roman"/>
                <w:sz w:val="28"/>
                <w:szCs w:val="28"/>
                <w:lang w:eastAsia="ru-RU"/>
              </w:rPr>
            </w:pPr>
            <w:r w:rsidRPr="00C006DD">
              <w:rPr>
                <w:rFonts w:ascii="Times New Roman" w:eastAsia="Times New Roman" w:hAnsi="Times New Roman" w:cs="Times New Roman"/>
                <w:sz w:val="28"/>
                <w:szCs w:val="28"/>
                <w:lang w:eastAsia="ru-RU"/>
              </w:rPr>
              <w:t>Підвищення привабливості використання презервативів, збільшення уваги до розробки способів лікування</w:t>
            </w:r>
          </w:p>
        </w:tc>
      </w:tr>
      <w:tr w:rsidR="00C275A2" w:rsidRPr="00C444BF" w14:paraId="6A6D6173" w14:textId="77777777" w:rsidTr="000547F3">
        <w:tc>
          <w:tcPr>
            <w:tcW w:w="534" w:type="dxa"/>
            <w:shd w:val="clear" w:color="auto" w:fill="auto"/>
          </w:tcPr>
          <w:p w14:paraId="42C99EDB"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3</w:t>
            </w:r>
          </w:p>
        </w:tc>
        <w:tc>
          <w:tcPr>
            <w:tcW w:w="3071" w:type="dxa"/>
            <w:shd w:val="clear" w:color="auto" w:fill="auto"/>
          </w:tcPr>
          <w:p w14:paraId="4BE010F3"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Забруднення середовища, порушення екології планети</w:t>
            </w:r>
          </w:p>
        </w:tc>
        <w:tc>
          <w:tcPr>
            <w:tcW w:w="3071" w:type="dxa"/>
            <w:shd w:val="clear" w:color="auto" w:fill="auto"/>
          </w:tcPr>
          <w:p w14:paraId="6DF70880"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Підвищена хворобливість, смертність, зниження народжуваності, закінчення ресурсів їжі, прісної води, енергоресурсів</w:t>
            </w:r>
          </w:p>
        </w:tc>
        <w:tc>
          <w:tcPr>
            <w:tcW w:w="3071" w:type="dxa"/>
            <w:shd w:val="clear" w:color="auto" w:fill="auto"/>
          </w:tcPr>
          <w:p w14:paraId="390E089E"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Прагнення до екологічного контролю, розробка екотехнологій існування, страх перед забрудненням середовища</w:t>
            </w:r>
          </w:p>
        </w:tc>
      </w:tr>
      <w:tr w:rsidR="00C275A2" w:rsidRPr="00C444BF" w14:paraId="530BE1D7" w14:textId="77777777" w:rsidTr="000547F3">
        <w:tc>
          <w:tcPr>
            <w:tcW w:w="534" w:type="dxa"/>
            <w:shd w:val="clear" w:color="auto" w:fill="auto"/>
          </w:tcPr>
          <w:p w14:paraId="014060A2"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4</w:t>
            </w:r>
          </w:p>
        </w:tc>
        <w:tc>
          <w:tcPr>
            <w:tcW w:w="3071" w:type="dxa"/>
            <w:shd w:val="clear" w:color="auto" w:fill="auto"/>
          </w:tcPr>
          <w:p w14:paraId="1DC7D0E4"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Розповсюдження алкоголізму та наркоманії через доступність цих психоактивних речовин (ПАР)</w:t>
            </w:r>
          </w:p>
        </w:tc>
        <w:tc>
          <w:tcPr>
            <w:tcW w:w="3071" w:type="dxa"/>
            <w:shd w:val="clear" w:color="auto" w:fill="auto"/>
          </w:tcPr>
          <w:p w14:paraId="15A56A7D"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Підвищена хворобливість, смертність, зниження народжуваності</w:t>
            </w:r>
          </w:p>
        </w:tc>
        <w:tc>
          <w:tcPr>
            <w:tcW w:w="3071" w:type="dxa"/>
            <w:shd w:val="clear" w:color="auto" w:fill="auto"/>
          </w:tcPr>
          <w:p w14:paraId="05F2EA1C" w14:textId="082C3265" w:rsidR="00C275A2" w:rsidRPr="00A25A35" w:rsidRDefault="00C275A2" w:rsidP="00C006DD">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 xml:space="preserve">Поширення інформації про шкідливість впливів ПАР, </w:t>
            </w:r>
            <w:r w:rsidR="00C006DD">
              <w:rPr>
                <w:rFonts w:ascii="Times New Roman" w:eastAsia="Times New Roman" w:hAnsi="Times New Roman" w:cs="Times New Roman"/>
                <w:sz w:val="28"/>
                <w:szCs w:val="28"/>
                <w:lang w:eastAsia="ru-RU"/>
              </w:rPr>
              <w:t>прагнення суспільства до</w:t>
            </w:r>
            <w:r w:rsidRPr="00A25A35">
              <w:rPr>
                <w:rFonts w:ascii="Times New Roman" w:eastAsia="Times New Roman" w:hAnsi="Times New Roman" w:cs="Times New Roman"/>
                <w:sz w:val="28"/>
                <w:szCs w:val="28"/>
                <w:lang w:eastAsia="ru-RU"/>
              </w:rPr>
              <w:t xml:space="preserve"> створення умов, в яких не потрібна підтримка людей за допомогою ПАР, контроль чинників, що підштовхують людину до залежності</w:t>
            </w:r>
          </w:p>
        </w:tc>
      </w:tr>
      <w:tr w:rsidR="00C275A2" w:rsidRPr="00C444BF" w14:paraId="6D043889" w14:textId="77777777" w:rsidTr="000547F3">
        <w:tc>
          <w:tcPr>
            <w:tcW w:w="534" w:type="dxa"/>
            <w:shd w:val="clear" w:color="auto" w:fill="auto"/>
          </w:tcPr>
          <w:p w14:paraId="09E3D701"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5</w:t>
            </w:r>
          </w:p>
        </w:tc>
        <w:tc>
          <w:tcPr>
            <w:tcW w:w="3071" w:type="dxa"/>
            <w:shd w:val="clear" w:color="auto" w:fill="auto"/>
          </w:tcPr>
          <w:p w14:paraId="04BBEDBA"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Автоматизація праці та підвищення комфорту життєдіяльності</w:t>
            </w:r>
          </w:p>
        </w:tc>
        <w:tc>
          <w:tcPr>
            <w:tcW w:w="3071" w:type="dxa"/>
            <w:shd w:val="clear" w:color="auto" w:fill="auto"/>
          </w:tcPr>
          <w:p w14:paraId="389B9A10"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Гіподинамічний спосіб життя, підвищення смертності від серцево-судинних захворювань</w:t>
            </w:r>
          </w:p>
        </w:tc>
        <w:tc>
          <w:tcPr>
            <w:tcW w:w="3071" w:type="dxa"/>
            <w:shd w:val="clear" w:color="auto" w:fill="auto"/>
          </w:tcPr>
          <w:p w14:paraId="44723912"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Ріст популярності фітнесу</w:t>
            </w:r>
          </w:p>
        </w:tc>
      </w:tr>
    </w:tbl>
    <w:p w14:paraId="00388D92" w14:textId="77777777" w:rsidR="00EF3A3D" w:rsidRDefault="00EF3A3D" w:rsidP="00EF3A3D">
      <w:pPr>
        <w:spacing w:after="0" w:line="360" w:lineRule="auto"/>
        <w:rPr>
          <w:rFonts w:ascii="Times New Roman" w:hAnsi="Times New Roman" w:cs="Times New Roman"/>
          <w:sz w:val="28"/>
          <w:szCs w:val="28"/>
        </w:rPr>
      </w:pPr>
    </w:p>
    <w:p w14:paraId="32EAE3EA" w14:textId="77777777" w:rsidR="00EF3A3D" w:rsidRDefault="00EF3A3D" w:rsidP="00EF3A3D">
      <w:pPr>
        <w:spacing w:after="0" w:line="360" w:lineRule="auto"/>
        <w:rPr>
          <w:rFonts w:ascii="Times New Roman" w:hAnsi="Times New Roman" w:cs="Times New Roman"/>
          <w:sz w:val="28"/>
          <w:szCs w:val="28"/>
        </w:rPr>
      </w:pPr>
    </w:p>
    <w:p w14:paraId="46309EA1" w14:textId="77777777" w:rsidR="0002605E" w:rsidRDefault="0002605E" w:rsidP="00EF3A3D">
      <w:pPr>
        <w:spacing w:after="0" w:line="360" w:lineRule="auto"/>
        <w:rPr>
          <w:rFonts w:ascii="Times New Roman" w:hAnsi="Times New Roman" w:cs="Times New Roman"/>
          <w:sz w:val="28"/>
          <w:szCs w:val="28"/>
        </w:rPr>
      </w:pPr>
    </w:p>
    <w:p w14:paraId="7836591E" w14:textId="77777777" w:rsidR="00EF3A3D" w:rsidRDefault="00EF3A3D" w:rsidP="00EF3A3D">
      <w:pPr>
        <w:spacing w:after="0" w:line="360" w:lineRule="auto"/>
        <w:rPr>
          <w:rFonts w:ascii="Times New Roman" w:hAnsi="Times New Roman" w:cs="Times New Roman"/>
          <w:sz w:val="28"/>
          <w:szCs w:val="28"/>
        </w:rPr>
      </w:pPr>
    </w:p>
    <w:p w14:paraId="5805C992" w14:textId="7BBEB9B6" w:rsidR="00EF3A3D" w:rsidRPr="00EF3A3D" w:rsidRDefault="00EF3A3D" w:rsidP="00EF3A3D">
      <w:pPr>
        <w:spacing w:after="0" w:line="360" w:lineRule="auto"/>
        <w:jc w:val="right"/>
        <w:rPr>
          <w:rFonts w:ascii="Times New Roman" w:hAnsi="Times New Roman" w:cs="Times New Roman"/>
          <w:sz w:val="28"/>
          <w:szCs w:val="28"/>
        </w:rPr>
      </w:pPr>
      <w:r w:rsidRPr="0002605E">
        <w:rPr>
          <w:rFonts w:ascii="Times New Roman" w:hAnsi="Times New Roman" w:cs="Times New Roman"/>
          <w:sz w:val="28"/>
          <w:szCs w:val="28"/>
        </w:rPr>
        <w:lastRenderedPageBreak/>
        <w:t>Продовження таблиці 5.1.</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071"/>
        <w:gridCol w:w="3071"/>
        <w:gridCol w:w="3071"/>
      </w:tblGrid>
      <w:tr w:rsidR="00EF3A3D" w:rsidRPr="00C444BF" w14:paraId="25B3DD2B" w14:textId="77777777" w:rsidTr="000547F3">
        <w:tc>
          <w:tcPr>
            <w:tcW w:w="534" w:type="dxa"/>
            <w:shd w:val="clear" w:color="auto" w:fill="auto"/>
          </w:tcPr>
          <w:p w14:paraId="0DC5DB2B" w14:textId="662D5215" w:rsidR="00EF3A3D" w:rsidRPr="00A25A35" w:rsidRDefault="00EF3A3D" w:rsidP="00A25A35">
            <w:pPr>
              <w:spacing w:after="0" w:line="240" w:lineRule="auto"/>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b/>
                <w:sz w:val="28"/>
                <w:szCs w:val="28"/>
                <w:lang w:eastAsia="ru-RU"/>
              </w:rPr>
              <w:t>№</w:t>
            </w:r>
          </w:p>
        </w:tc>
        <w:tc>
          <w:tcPr>
            <w:tcW w:w="3071" w:type="dxa"/>
            <w:shd w:val="clear" w:color="auto" w:fill="auto"/>
          </w:tcPr>
          <w:p w14:paraId="7A75C913" w14:textId="73B2DE5F" w:rsidR="00EF3A3D" w:rsidRPr="00A25A35" w:rsidRDefault="00EF3A3D" w:rsidP="00A25A35">
            <w:pPr>
              <w:spacing w:after="0" w:line="240" w:lineRule="auto"/>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b/>
                <w:sz w:val="28"/>
                <w:szCs w:val="28"/>
                <w:lang w:eastAsia="ru-RU"/>
              </w:rPr>
              <w:t>Тиск відбору</w:t>
            </w:r>
          </w:p>
        </w:tc>
        <w:tc>
          <w:tcPr>
            <w:tcW w:w="3071" w:type="dxa"/>
            <w:shd w:val="clear" w:color="auto" w:fill="auto"/>
          </w:tcPr>
          <w:p w14:paraId="13AFE78C" w14:textId="3009E530" w:rsidR="00EF3A3D" w:rsidRPr="00A25A35" w:rsidRDefault="00EF3A3D" w:rsidP="00A25A35">
            <w:pPr>
              <w:spacing w:after="0" w:line="240" w:lineRule="auto"/>
              <w:rPr>
                <w:rFonts w:ascii="Times New Roman" w:eastAsia="Times New Roman" w:hAnsi="Times New Roman" w:cs="Times New Roman"/>
                <w:sz w:val="28"/>
                <w:szCs w:val="28"/>
                <w:lang w:eastAsia="ru-RU"/>
              </w:rPr>
            </w:pPr>
            <w:r w:rsidRPr="00C275A2">
              <w:rPr>
                <w:rFonts w:ascii="Times New Roman" w:eastAsia="Times New Roman" w:hAnsi="Times New Roman" w:cs="Times New Roman"/>
                <w:b/>
                <w:sz w:val="28"/>
                <w:szCs w:val="28"/>
                <w:lang w:eastAsia="ru-RU"/>
              </w:rPr>
              <w:t>Наслідки</w:t>
            </w:r>
          </w:p>
        </w:tc>
        <w:tc>
          <w:tcPr>
            <w:tcW w:w="3071" w:type="dxa"/>
            <w:shd w:val="clear" w:color="auto" w:fill="auto"/>
          </w:tcPr>
          <w:p w14:paraId="5E52B342" w14:textId="06AA33E3" w:rsidR="00EF3A3D" w:rsidRPr="00A25A35" w:rsidRDefault="00EF3A3D" w:rsidP="00A25A35">
            <w:pPr>
              <w:spacing w:after="0" w:line="240" w:lineRule="auto"/>
              <w:rPr>
                <w:rFonts w:ascii="Times New Roman" w:eastAsia="Times New Roman" w:hAnsi="Times New Roman" w:cs="Times New Roman"/>
                <w:sz w:val="28"/>
                <w:szCs w:val="28"/>
                <w:lang w:eastAsia="ru-RU"/>
              </w:rPr>
            </w:pPr>
            <w:r w:rsidRPr="00C275A2">
              <w:rPr>
                <w:rFonts w:ascii="Times New Roman" w:eastAsia="Times New Roman" w:hAnsi="Times New Roman" w:cs="Times New Roman"/>
                <w:b/>
                <w:sz w:val="28"/>
                <w:szCs w:val="28"/>
                <w:lang w:eastAsia="ru-RU"/>
              </w:rPr>
              <w:t>Адаптації</w:t>
            </w:r>
          </w:p>
        </w:tc>
      </w:tr>
      <w:tr w:rsidR="00C275A2" w:rsidRPr="00C444BF" w14:paraId="1C1AE0D9" w14:textId="77777777" w:rsidTr="000547F3">
        <w:tc>
          <w:tcPr>
            <w:tcW w:w="534" w:type="dxa"/>
            <w:shd w:val="clear" w:color="auto" w:fill="auto"/>
          </w:tcPr>
          <w:p w14:paraId="55F9C72B"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6</w:t>
            </w:r>
          </w:p>
        </w:tc>
        <w:tc>
          <w:tcPr>
            <w:tcW w:w="3071" w:type="dxa"/>
            <w:shd w:val="clear" w:color="auto" w:fill="auto"/>
          </w:tcPr>
          <w:p w14:paraId="6A5AAFEF"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Збільшення використання автомобільного транспорту</w:t>
            </w:r>
          </w:p>
        </w:tc>
        <w:tc>
          <w:tcPr>
            <w:tcW w:w="3071" w:type="dxa"/>
            <w:shd w:val="clear" w:color="auto" w:fill="auto"/>
          </w:tcPr>
          <w:p w14:paraId="341C5292"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Смертність та зниження народжуваності через автокатастрофи</w:t>
            </w:r>
          </w:p>
        </w:tc>
        <w:tc>
          <w:tcPr>
            <w:tcW w:w="3071" w:type="dxa"/>
            <w:shd w:val="clear" w:color="auto" w:fill="auto"/>
          </w:tcPr>
          <w:p w14:paraId="3D987059" w14:textId="1E5F1346" w:rsidR="00C275A2" w:rsidRPr="00A25A35" w:rsidRDefault="00C006DD" w:rsidP="00A25A35">
            <w:pPr>
              <w:spacing w:after="0" w:line="240" w:lineRule="auto"/>
              <w:rPr>
                <w:rFonts w:ascii="Times New Roman" w:eastAsia="Times New Roman" w:hAnsi="Times New Roman" w:cs="Times New Roman"/>
                <w:sz w:val="28"/>
                <w:szCs w:val="28"/>
                <w:lang w:eastAsia="ru-RU"/>
              </w:rPr>
            </w:pPr>
            <w:r w:rsidRPr="00C006DD">
              <w:rPr>
                <w:rFonts w:ascii="Times New Roman" w:eastAsia="Times New Roman" w:hAnsi="Times New Roman" w:cs="Times New Roman"/>
                <w:sz w:val="28"/>
                <w:szCs w:val="28"/>
                <w:lang w:eastAsia="ru-RU"/>
              </w:rPr>
              <w:t>Збільшення суворості покарання за порушення правил дорожнього руху,</w:t>
            </w:r>
            <w:r>
              <w:rPr>
                <w:rFonts w:ascii="Times New Roman" w:eastAsia="Times New Roman" w:hAnsi="Times New Roman" w:cs="Times New Roman"/>
                <w:sz w:val="28"/>
                <w:szCs w:val="28"/>
                <w:lang w:eastAsia="ru-RU"/>
              </w:rPr>
              <w:t xml:space="preserve"> </w:t>
            </w:r>
            <w:r w:rsidRPr="00C006DD">
              <w:rPr>
                <w:rFonts w:ascii="Times New Roman" w:eastAsia="Times New Roman" w:hAnsi="Times New Roman" w:cs="Times New Roman"/>
                <w:sz w:val="28"/>
                <w:szCs w:val="28"/>
                <w:lang w:eastAsia="ru-RU"/>
              </w:rPr>
              <w:t>обережність водіння, прагнення до більшої безпеки доріг і транспортних засобів.</w:t>
            </w:r>
          </w:p>
        </w:tc>
      </w:tr>
      <w:tr w:rsidR="00C275A2" w:rsidRPr="00C444BF" w14:paraId="345E27E6" w14:textId="77777777" w:rsidTr="000547F3">
        <w:tc>
          <w:tcPr>
            <w:tcW w:w="534" w:type="dxa"/>
            <w:shd w:val="clear" w:color="auto" w:fill="auto"/>
          </w:tcPr>
          <w:p w14:paraId="4E30A87E"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7</w:t>
            </w:r>
          </w:p>
        </w:tc>
        <w:tc>
          <w:tcPr>
            <w:tcW w:w="3071" w:type="dxa"/>
            <w:shd w:val="clear" w:color="auto" w:fill="auto"/>
          </w:tcPr>
          <w:p w14:paraId="3BBCC470"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Виробництво зброї масового ураження</w:t>
            </w:r>
            <w:r w:rsidR="00C82B8B" w:rsidRPr="00A25A35">
              <w:rPr>
                <w:rFonts w:ascii="Times New Roman" w:eastAsia="Times New Roman" w:hAnsi="Times New Roman" w:cs="Times New Roman"/>
                <w:sz w:val="28"/>
                <w:szCs w:val="28"/>
                <w:lang w:eastAsia="ru-RU"/>
              </w:rPr>
              <w:t>, війни, вимушені переселення</w:t>
            </w:r>
          </w:p>
        </w:tc>
        <w:tc>
          <w:tcPr>
            <w:tcW w:w="3071" w:type="dxa"/>
            <w:shd w:val="clear" w:color="auto" w:fill="auto"/>
          </w:tcPr>
          <w:p w14:paraId="53C8CE49"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Втручання в природні процеси адаптації та можливість самознищення виду Homo Sapiens</w:t>
            </w:r>
          </w:p>
        </w:tc>
        <w:tc>
          <w:tcPr>
            <w:tcW w:w="3071" w:type="dxa"/>
            <w:shd w:val="clear" w:color="auto" w:fill="auto"/>
          </w:tcPr>
          <w:p w14:paraId="599E98F0"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Домовленості сторін та контроль за знищенням та виробництвом зброї масового ураження</w:t>
            </w:r>
            <w:r w:rsidR="00C82B8B" w:rsidRPr="00A25A35">
              <w:rPr>
                <w:rFonts w:ascii="Times New Roman" w:eastAsia="Times New Roman" w:hAnsi="Times New Roman" w:cs="Times New Roman"/>
                <w:sz w:val="28"/>
                <w:szCs w:val="28"/>
                <w:lang w:eastAsia="ru-RU"/>
              </w:rPr>
              <w:t>, розроблення систем прийому та підтримки біженці</w:t>
            </w:r>
            <w:r w:rsidR="00315A8B" w:rsidRPr="00A25A35">
              <w:rPr>
                <w:rFonts w:ascii="Times New Roman" w:eastAsia="Times New Roman" w:hAnsi="Times New Roman" w:cs="Times New Roman"/>
                <w:sz w:val="28"/>
                <w:szCs w:val="28"/>
                <w:lang w:eastAsia="ru-RU"/>
              </w:rPr>
              <w:t>в і</w:t>
            </w:r>
            <w:r w:rsidR="00C82B8B" w:rsidRPr="00A25A35">
              <w:rPr>
                <w:rFonts w:ascii="Times New Roman" w:eastAsia="Times New Roman" w:hAnsi="Times New Roman" w:cs="Times New Roman"/>
                <w:sz w:val="28"/>
                <w:szCs w:val="28"/>
                <w:lang w:eastAsia="ru-RU"/>
              </w:rPr>
              <w:t xml:space="preserve"> внутрішньо-переміщених осіб</w:t>
            </w:r>
          </w:p>
        </w:tc>
      </w:tr>
      <w:tr w:rsidR="00C275A2" w:rsidRPr="00C444BF" w14:paraId="556121F0" w14:textId="77777777" w:rsidTr="000547F3">
        <w:tc>
          <w:tcPr>
            <w:tcW w:w="534" w:type="dxa"/>
            <w:shd w:val="clear" w:color="auto" w:fill="auto"/>
          </w:tcPr>
          <w:p w14:paraId="1B2D6DEF"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8</w:t>
            </w:r>
          </w:p>
        </w:tc>
        <w:tc>
          <w:tcPr>
            <w:tcW w:w="3071" w:type="dxa"/>
            <w:shd w:val="clear" w:color="auto" w:fill="auto"/>
          </w:tcPr>
          <w:p w14:paraId="38DF3953" w14:textId="77777777" w:rsidR="00C275A2" w:rsidRPr="00A25A35" w:rsidRDefault="00C275A2" w:rsidP="00A25A35">
            <w:pPr>
              <w:spacing w:after="0" w:line="240" w:lineRule="auto"/>
              <w:jc w:val="both"/>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 xml:space="preserve">Поява мережі Інтернет та кіберзагроз (поява недружнього штучного інтелекту, тотальне стеження, </w:t>
            </w:r>
            <w:r w:rsidR="000547F3" w:rsidRPr="00A25A35">
              <w:rPr>
                <w:rFonts w:ascii="Times New Roman" w:eastAsia="Times New Roman" w:hAnsi="Times New Roman" w:cs="Times New Roman"/>
                <w:sz w:val="28"/>
                <w:szCs w:val="28"/>
                <w:lang w:eastAsia="ru-RU"/>
              </w:rPr>
              <w:t xml:space="preserve">знищення даних та порушення автоматизованих систем життєзабезпечення, </w:t>
            </w:r>
            <w:r w:rsidRPr="00A25A35">
              <w:rPr>
                <w:rFonts w:ascii="Times New Roman" w:eastAsia="Times New Roman" w:hAnsi="Times New Roman" w:cs="Times New Roman"/>
                <w:sz w:val="28"/>
                <w:szCs w:val="28"/>
                <w:lang w:eastAsia="ru-RU"/>
              </w:rPr>
              <w:t xml:space="preserve">«крадіжка особистостей», </w:t>
            </w:r>
            <w:r w:rsidR="000547F3" w:rsidRPr="00A25A35">
              <w:rPr>
                <w:rFonts w:ascii="Times New Roman" w:eastAsia="Times New Roman" w:hAnsi="Times New Roman" w:cs="Times New Roman"/>
                <w:sz w:val="28"/>
                <w:szCs w:val="28"/>
                <w:lang w:eastAsia="ru-RU"/>
              </w:rPr>
              <w:t>розвиток інтернет-і комп’ютерної залежностей</w:t>
            </w:r>
            <w:r w:rsidRPr="00A25A35">
              <w:rPr>
                <w:rFonts w:ascii="Times New Roman" w:eastAsia="Times New Roman" w:hAnsi="Times New Roman" w:cs="Times New Roman"/>
                <w:sz w:val="28"/>
                <w:szCs w:val="28"/>
                <w:lang w:eastAsia="ru-RU"/>
              </w:rPr>
              <w:t xml:space="preserve"> тощо)</w:t>
            </w:r>
          </w:p>
        </w:tc>
        <w:tc>
          <w:tcPr>
            <w:tcW w:w="3071" w:type="dxa"/>
            <w:shd w:val="clear" w:color="auto" w:fill="auto"/>
          </w:tcPr>
          <w:p w14:paraId="66A6F446" w14:textId="77777777" w:rsidR="00C275A2" w:rsidRPr="00A25A35" w:rsidRDefault="00315A8B"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Втручання у</w:t>
            </w:r>
            <w:r w:rsidR="00C275A2" w:rsidRPr="00A25A35">
              <w:rPr>
                <w:rFonts w:ascii="Times New Roman" w:eastAsia="Times New Roman" w:hAnsi="Times New Roman" w:cs="Times New Roman"/>
                <w:sz w:val="28"/>
                <w:szCs w:val="28"/>
                <w:lang w:eastAsia="ru-RU"/>
              </w:rPr>
              <w:t xml:space="preserve"> природні процеси адаптації, зниження народжуваності, збільшення хвороб та можливість самознищення виду Homo Sapiens</w:t>
            </w:r>
          </w:p>
        </w:tc>
        <w:tc>
          <w:tcPr>
            <w:tcW w:w="3071" w:type="dxa"/>
            <w:shd w:val="clear" w:color="auto" w:fill="auto"/>
          </w:tcPr>
          <w:p w14:paraId="2DF61A71" w14:textId="77777777" w:rsidR="00C275A2" w:rsidRPr="00A25A35" w:rsidRDefault="00C275A2" w:rsidP="00A25A35">
            <w:pPr>
              <w:spacing w:after="0" w:line="240" w:lineRule="auto"/>
              <w:rPr>
                <w:rFonts w:ascii="Times New Roman" w:eastAsia="Times New Roman" w:hAnsi="Times New Roman" w:cs="Times New Roman"/>
                <w:sz w:val="28"/>
                <w:szCs w:val="28"/>
                <w:lang w:eastAsia="ru-RU"/>
              </w:rPr>
            </w:pPr>
            <w:r w:rsidRPr="00A25A35">
              <w:rPr>
                <w:rFonts w:ascii="Times New Roman" w:eastAsia="Times New Roman" w:hAnsi="Times New Roman" w:cs="Times New Roman"/>
                <w:sz w:val="28"/>
                <w:szCs w:val="28"/>
                <w:lang w:eastAsia="ru-RU"/>
              </w:rPr>
              <w:t>Ріст популярності IT-освіти, знань з кібербезпеки, знань щодо інтернет-</w:t>
            </w:r>
            <w:r w:rsidR="000547F3" w:rsidRPr="00A25A35">
              <w:rPr>
                <w:rFonts w:ascii="Times New Roman" w:eastAsia="Times New Roman" w:hAnsi="Times New Roman" w:cs="Times New Roman"/>
                <w:sz w:val="28"/>
                <w:szCs w:val="28"/>
                <w:lang w:eastAsia="ru-RU"/>
              </w:rPr>
              <w:t xml:space="preserve"> та комп’ютерної </w:t>
            </w:r>
            <w:r w:rsidRPr="00A25A35">
              <w:rPr>
                <w:rFonts w:ascii="Times New Roman" w:eastAsia="Times New Roman" w:hAnsi="Times New Roman" w:cs="Times New Roman"/>
                <w:sz w:val="28"/>
                <w:szCs w:val="28"/>
                <w:lang w:eastAsia="ru-RU"/>
              </w:rPr>
              <w:t>залежностей</w:t>
            </w:r>
          </w:p>
        </w:tc>
      </w:tr>
    </w:tbl>
    <w:p w14:paraId="0A5FD992" w14:textId="77777777" w:rsidR="00C275A2" w:rsidRP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p>
    <w:p w14:paraId="1A2A604D" w14:textId="4A954FF3" w:rsidR="00C275A2" w:rsidRDefault="00C275A2" w:rsidP="00C275A2">
      <w:pPr>
        <w:spacing w:after="0" w:line="360" w:lineRule="auto"/>
        <w:ind w:firstLine="720"/>
        <w:jc w:val="both"/>
        <w:rPr>
          <w:rFonts w:ascii="Times New Roman" w:eastAsia="Times New Roman" w:hAnsi="Times New Roman" w:cs="Times New Roman"/>
          <w:sz w:val="28"/>
          <w:szCs w:val="28"/>
          <w:lang w:eastAsia="ru-RU"/>
        </w:rPr>
      </w:pPr>
      <w:r w:rsidRPr="00C275A2">
        <w:rPr>
          <w:rFonts w:ascii="Times New Roman" w:eastAsia="Times New Roman" w:hAnsi="Times New Roman" w:cs="Times New Roman"/>
          <w:sz w:val="28"/>
          <w:szCs w:val="28"/>
          <w:lang w:eastAsia="ru-RU"/>
        </w:rPr>
        <w:t xml:space="preserve">Пошук нових тисків відбору, більш детальне дослідження вже спрогнозованих тисків та їх наслідків допоможе психологам бути більш корисними суспільству, тому що прогнозування надає можливість підготуватися до можливих викликів і зустріти їх з меншими втратами та отримати більш повноцінне і щасливе життя. </w:t>
      </w:r>
    </w:p>
    <w:p w14:paraId="5D28F7DD" w14:textId="77777777" w:rsidR="00EF3A3D" w:rsidRDefault="00EF3A3D" w:rsidP="00C275A2">
      <w:pPr>
        <w:spacing w:after="0" w:line="360" w:lineRule="auto"/>
        <w:ind w:firstLine="720"/>
        <w:jc w:val="both"/>
        <w:rPr>
          <w:rFonts w:ascii="Times New Roman" w:eastAsia="Times New Roman" w:hAnsi="Times New Roman" w:cs="Times New Roman"/>
          <w:sz w:val="28"/>
          <w:szCs w:val="28"/>
          <w:lang w:eastAsia="ru-RU"/>
        </w:rPr>
      </w:pPr>
    </w:p>
    <w:p w14:paraId="66BD2E88" w14:textId="5FBEA136" w:rsidR="00F12AD4" w:rsidRDefault="00EF3A3D" w:rsidP="00C275A2">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lastRenderedPageBreak/>
        <w:t>У</w:t>
      </w:r>
      <w:r w:rsidR="00F12AD4" w:rsidRPr="0068736F">
        <w:rPr>
          <w:rFonts w:ascii="Times New Roman" w:eastAsia="Times New Roman" w:hAnsi="Times New Roman" w:cs="Times New Roman"/>
          <w:i/>
          <w:sz w:val="28"/>
          <w:szCs w:val="28"/>
          <w:lang w:eastAsia="ru-RU"/>
        </w:rPr>
        <w:t xml:space="preserve"> перспективі</w:t>
      </w:r>
      <w:r w:rsidR="00F12AD4">
        <w:rPr>
          <w:rFonts w:ascii="Times New Roman" w:eastAsia="Times New Roman" w:hAnsi="Times New Roman" w:cs="Times New Roman"/>
          <w:sz w:val="28"/>
          <w:szCs w:val="28"/>
          <w:lang w:eastAsia="ru-RU"/>
        </w:rPr>
        <w:t xml:space="preserve"> потребується </w:t>
      </w:r>
      <w:r w:rsidR="00F12AD4" w:rsidRPr="00F12AD4">
        <w:rPr>
          <w:rFonts w:ascii="Times New Roman" w:eastAsia="Times New Roman" w:hAnsi="Times New Roman" w:cs="Times New Roman"/>
          <w:sz w:val="28"/>
          <w:szCs w:val="28"/>
          <w:lang w:eastAsia="ru-RU"/>
        </w:rPr>
        <w:t>дослідження нових проблем, які були виявлені під час проведеної роботи, зокрема, ролі певних психологічних особливостей членів родин для функціонування сім’ї – інтернальності, екстраверсії тощо; якими саме шляхами жертви булінгу самі стають булерами і чому ті, хто приписують собі роль «захисників» насправді не виконують цієї ролі; які мають бути інтервенції щодо формування здорового способу життя, щоб вони не входили в протиріччя з психологічними та фізіологічними реакціями на них</w:t>
      </w:r>
      <w:r w:rsidR="00F12AD4">
        <w:rPr>
          <w:rFonts w:ascii="Times New Roman" w:eastAsia="Times New Roman" w:hAnsi="Times New Roman" w:cs="Times New Roman"/>
          <w:sz w:val="28"/>
          <w:szCs w:val="28"/>
          <w:lang w:eastAsia="ru-RU"/>
        </w:rPr>
        <w:t>; експериментальне дослідження феномену неефективного політичного вибору</w:t>
      </w:r>
      <w:r w:rsidR="000547F3">
        <w:rPr>
          <w:rFonts w:ascii="Times New Roman" w:eastAsia="Times New Roman" w:hAnsi="Times New Roman" w:cs="Times New Roman"/>
          <w:sz w:val="28"/>
          <w:szCs w:val="28"/>
          <w:lang w:eastAsia="ru-RU"/>
        </w:rPr>
        <w:t>, побудова психологічних тестів для виявлення домінуючого психотипу «наївного», «шахрая» та «злопа</w:t>
      </w:r>
      <w:r w:rsidR="00B5650E">
        <w:rPr>
          <w:rFonts w:ascii="Times New Roman" w:eastAsia="Times New Roman" w:hAnsi="Times New Roman" w:cs="Times New Roman"/>
          <w:sz w:val="28"/>
          <w:szCs w:val="28"/>
          <w:lang w:eastAsia="ru-RU"/>
        </w:rPr>
        <w:t>м</w:t>
      </w:r>
      <w:r w:rsidR="000547F3">
        <w:rPr>
          <w:rFonts w:ascii="Times New Roman" w:eastAsia="Times New Roman" w:hAnsi="Times New Roman" w:cs="Times New Roman"/>
          <w:sz w:val="28"/>
          <w:szCs w:val="28"/>
          <w:lang w:eastAsia="ru-RU"/>
        </w:rPr>
        <w:t>’ятного»</w:t>
      </w:r>
      <w:r w:rsidR="00F12AD4" w:rsidRPr="00F12AD4">
        <w:rPr>
          <w:rFonts w:ascii="Times New Roman" w:eastAsia="Times New Roman" w:hAnsi="Times New Roman" w:cs="Times New Roman"/>
          <w:sz w:val="28"/>
          <w:szCs w:val="28"/>
          <w:lang w:eastAsia="ru-RU"/>
        </w:rPr>
        <w:t xml:space="preserve"> тощо.</w:t>
      </w:r>
    </w:p>
    <w:p w14:paraId="02AEF8F8" w14:textId="77777777" w:rsidR="001B6C02" w:rsidRDefault="001B6C02" w:rsidP="00711C77">
      <w:pPr>
        <w:spacing w:after="0" w:line="360" w:lineRule="auto"/>
        <w:ind w:firstLine="720"/>
        <w:jc w:val="center"/>
        <w:rPr>
          <w:rFonts w:ascii="Times New Roman" w:eastAsia="Times New Roman" w:hAnsi="Times New Roman" w:cs="Times New Roman"/>
          <w:b/>
          <w:sz w:val="28"/>
          <w:szCs w:val="28"/>
          <w:lang w:eastAsia="ru-RU"/>
        </w:rPr>
      </w:pPr>
    </w:p>
    <w:p w14:paraId="0D91E23E" w14:textId="77777777" w:rsidR="00711C77" w:rsidRPr="00452B78" w:rsidRDefault="00711C77" w:rsidP="00711C77">
      <w:pPr>
        <w:spacing w:after="0" w:line="360" w:lineRule="auto"/>
        <w:ind w:firstLine="720"/>
        <w:jc w:val="center"/>
        <w:rPr>
          <w:rFonts w:ascii="Times New Roman" w:eastAsia="Times New Roman" w:hAnsi="Times New Roman" w:cs="Times New Roman"/>
          <w:b/>
          <w:sz w:val="28"/>
          <w:szCs w:val="28"/>
          <w:lang w:eastAsia="ru-RU"/>
        </w:rPr>
      </w:pPr>
      <w:r w:rsidRPr="00452B78">
        <w:rPr>
          <w:rFonts w:ascii="Times New Roman" w:eastAsia="Times New Roman" w:hAnsi="Times New Roman" w:cs="Times New Roman"/>
          <w:b/>
          <w:sz w:val="28"/>
          <w:szCs w:val="28"/>
          <w:lang w:eastAsia="ru-RU"/>
        </w:rPr>
        <w:t xml:space="preserve">Висновки до </w:t>
      </w:r>
      <w:r w:rsidR="00CF78E4" w:rsidRPr="00452B78">
        <w:rPr>
          <w:rFonts w:ascii="Times New Roman" w:eastAsia="Times New Roman" w:hAnsi="Times New Roman" w:cs="Times New Roman"/>
          <w:b/>
          <w:sz w:val="28"/>
          <w:szCs w:val="28"/>
          <w:lang w:eastAsia="ru-RU"/>
        </w:rPr>
        <w:t>п</w:t>
      </w:r>
      <w:r w:rsidR="00CF78E4" w:rsidRPr="00452B78">
        <w:rPr>
          <w:rFonts w:ascii="Times New Roman" w:eastAsia="Times New Roman" w:hAnsi="Times New Roman" w:cs="Times New Roman"/>
          <w:b/>
          <w:sz w:val="28"/>
          <w:szCs w:val="28"/>
          <w:lang w:val="en-US" w:eastAsia="ru-RU"/>
        </w:rPr>
        <w:t>’</w:t>
      </w:r>
      <w:r w:rsidR="00CF78E4" w:rsidRPr="00452B78">
        <w:rPr>
          <w:rFonts w:ascii="Times New Roman" w:eastAsia="Times New Roman" w:hAnsi="Times New Roman" w:cs="Times New Roman"/>
          <w:b/>
          <w:sz w:val="28"/>
          <w:szCs w:val="28"/>
          <w:lang w:eastAsia="ru-RU"/>
        </w:rPr>
        <w:t xml:space="preserve">ятого </w:t>
      </w:r>
      <w:r w:rsidRPr="00452B78">
        <w:rPr>
          <w:rFonts w:ascii="Times New Roman" w:eastAsia="Times New Roman" w:hAnsi="Times New Roman" w:cs="Times New Roman"/>
          <w:b/>
          <w:sz w:val="28"/>
          <w:szCs w:val="28"/>
          <w:lang w:eastAsia="ru-RU"/>
        </w:rPr>
        <w:t>розділу</w:t>
      </w:r>
    </w:p>
    <w:p w14:paraId="30A11515" w14:textId="77777777" w:rsidR="00F902D6" w:rsidRPr="00F902D6" w:rsidRDefault="00F902D6" w:rsidP="00953F9F">
      <w:pPr>
        <w:numPr>
          <w:ilvl w:val="0"/>
          <w:numId w:val="47"/>
        </w:numPr>
        <w:spacing w:after="0" w:line="360" w:lineRule="auto"/>
        <w:ind w:left="0" w:firstLine="709"/>
        <w:contextualSpacing/>
        <w:jc w:val="both"/>
        <w:rPr>
          <w:rFonts w:ascii="Times New Roman" w:eastAsia="Calibri" w:hAnsi="Times New Roman" w:cs="Times New Roman"/>
          <w:sz w:val="28"/>
          <w:szCs w:val="28"/>
        </w:rPr>
      </w:pPr>
      <w:r w:rsidRPr="00F902D6">
        <w:rPr>
          <w:rFonts w:ascii="Times New Roman" w:eastAsia="Times New Roman" w:hAnsi="Times New Roman" w:cs="Times New Roman"/>
          <w:sz w:val="28"/>
          <w:szCs w:val="28"/>
          <w:lang w:eastAsia="ru-RU"/>
        </w:rPr>
        <w:t>У психологічній науці традиційно використовуються два незалежних способи розуміння адаптацій: онтогенетичний і філогенетичний. Але людина водночас відчуває на собі вплив як філогенетичних, так і онтогенетичних способів пристосування до світу, тому виникає необхідність подолання розриву між способами їх аналізу. Відповідно актуальною стає потреба дослідження форм співіснування, взаємодії онтогенезу і філогенезу на адаптивному полі.</w:t>
      </w:r>
    </w:p>
    <w:p w14:paraId="2EB285B8" w14:textId="77777777" w:rsidR="00F902D6" w:rsidRPr="00F902D6" w:rsidRDefault="00F902D6" w:rsidP="00953F9F">
      <w:pPr>
        <w:numPr>
          <w:ilvl w:val="0"/>
          <w:numId w:val="47"/>
        </w:numPr>
        <w:spacing w:after="0" w:line="360" w:lineRule="auto"/>
        <w:ind w:left="0" w:firstLine="709"/>
        <w:contextualSpacing/>
        <w:jc w:val="both"/>
        <w:rPr>
          <w:rFonts w:ascii="Times New Roman" w:eastAsia="Calibri" w:hAnsi="Times New Roman" w:cs="Times New Roman"/>
          <w:sz w:val="28"/>
          <w:szCs w:val="28"/>
        </w:rPr>
      </w:pPr>
      <w:r w:rsidRPr="00F902D6">
        <w:rPr>
          <w:rFonts w:ascii="Times New Roman" w:eastAsia="Times New Roman" w:hAnsi="Times New Roman" w:cs="Times New Roman"/>
          <w:sz w:val="28"/>
          <w:szCs w:val="28"/>
          <w:lang w:eastAsia="ru-RU"/>
        </w:rPr>
        <w:t xml:space="preserve">Незважаючи на суттєві відмінності, філогенетичні і онтогенетичні адаптивні механізми можуть розглядатися як єдиний процес адаптації. Ефективним способом подолання розриву між різними видами адаптацій є аналіз відносин, які співіснують на </w:t>
      </w:r>
      <w:r w:rsidR="00953F9F">
        <w:rPr>
          <w:rFonts w:ascii="Times New Roman" w:eastAsia="Times New Roman" w:hAnsi="Times New Roman" w:cs="Times New Roman"/>
          <w:sz w:val="28"/>
          <w:szCs w:val="28"/>
          <w:lang w:eastAsia="ru-RU"/>
        </w:rPr>
        <w:t>сучасному</w:t>
      </w:r>
      <w:r w:rsidRPr="00F902D6">
        <w:rPr>
          <w:rFonts w:ascii="Times New Roman" w:eastAsia="Times New Roman" w:hAnsi="Times New Roman" w:cs="Times New Roman"/>
          <w:sz w:val="28"/>
          <w:szCs w:val="28"/>
          <w:lang w:eastAsia="ru-RU"/>
        </w:rPr>
        <w:t xml:space="preserve"> етапі розвитку людства, дослідження їх взаємопереходів і взаємовпливів. </w:t>
      </w:r>
    </w:p>
    <w:p w14:paraId="11C0BB70" w14:textId="77777777" w:rsidR="00F902D6" w:rsidRPr="00F902D6" w:rsidRDefault="00F902D6" w:rsidP="00953F9F">
      <w:pPr>
        <w:numPr>
          <w:ilvl w:val="0"/>
          <w:numId w:val="47"/>
        </w:numPr>
        <w:spacing w:after="0" w:line="360" w:lineRule="auto"/>
        <w:ind w:left="0" w:firstLine="709"/>
        <w:contextualSpacing/>
        <w:jc w:val="both"/>
        <w:rPr>
          <w:rFonts w:ascii="Times New Roman" w:eastAsia="Calibri" w:hAnsi="Times New Roman" w:cs="Times New Roman"/>
          <w:sz w:val="28"/>
          <w:szCs w:val="28"/>
        </w:rPr>
      </w:pPr>
      <w:r w:rsidRPr="00F902D6">
        <w:rPr>
          <w:rFonts w:ascii="Times New Roman" w:eastAsia="Calibri" w:hAnsi="Times New Roman" w:cs="Times New Roman"/>
          <w:sz w:val="28"/>
          <w:szCs w:val="28"/>
        </w:rPr>
        <w:t>Інтерпретації проведених емпіричних досліджень, здійснені у контексті  еволюційного підходу, дозволяють стверджувати, що всі розглянуті адаптивні феномени, як давні, так і нові, мають різне смислове навантаження. Водночас систематизація адаптивних поведінкових патернів дає змогу побудови відповідної типології.</w:t>
      </w:r>
    </w:p>
    <w:p w14:paraId="29E37821" w14:textId="77777777" w:rsidR="00F902D6" w:rsidRPr="00F902D6" w:rsidRDefault="00F902D6" w:rsidP="00953F9F">
      <w:pPr>
        <w:numPr>
          <w:ilvl w:val="0"/>
          <w:numId w:val="47"/>
        </w:numPr>
        <w:spacing w:after="0" w:line="360" w:lineRule="auto"/>
        <w:ind w:left="0" w:firstLine="709"/>
        <w:contextualSpacing/>
        <w:jc w:val="both"/>
        <w:rPr>
          <w:rFonts w:ascii="Times New Roman" w:eastAsia="Calibri" w:hAnsi="Times New Roman" w:cs="Times New Roman"/>
          <w:sz w:val="28"/>
          <w:szCs w:val="28"/>
        </w:rPr>
      </w:pPr>
      <w:r w:rsidRPr="00F902D6">
        <w:rPr>
          <w:rFonts w:ascii="Times New Roman" w:eastAsia="Calibri" w:hAnsi="Times New Roman" w:cs="Times New Roman"/>
          <w:sz w:val="28"/>
          <w:szCs w:val="28"/>
        </w:rPr>
        <w:lastRenderedPageBreak/>
        <w:t>За критерієм функціональності, тобто залученості, запитаності, усі види еволюційних адаптацій можна поділити на три типи: 1) давні нефункціональні адаптації, тобто такі, що повністю або частково втратили адаптивну функцію (булінг, конфлікти поєднання родів, нееф</w:t>
      </w:r>
      <w:r w:rsidR="00B5650E">
        <w:rPr>
          <w:rFonts w:ascii="Times New Roman" w:eastAsia="Calibri" w:hAnsi="Times New Roman" w:cs="Times New Roman"/>
          <w:sz w:val="28"/>
          <w:szCs w:val="28"/>
        </w:rPr>
        <w:t>ективний політичний вибір, прима</w:t>
      </w:r>
      <w:r w:rsidRPr="00F902D6">
        <w:rPr>
          <w:rFonts w:ascii="Times New Roman" w:eastAsia="Calibri" w:hAnsi="Times New Roman" w:cs="Times New Roman"/>
          <w:sz w:val="28"/>
          <w:szCs w:val="28"/>
        </w:rPr>
        <w:t>тивність); 2) давні функціональні адаптації, які зберігають своє адаптивне значення (жіноче кокетство, критичне мислення); 3) нові адаптації, які останнім часом набувають адаптивного значення (сурогатне материнство, розвиток здорового способу життя).</w:t>
      </w:r>
    </w:p>
    <w:p w14:paraId="1684458F" w14:textId="77777777" w:rsidR="00F902D6" w:rsidRPr="00F902D6" w:rsidRDefault="00F902D6" w:rsidP="00953F9F">
      <w:pPr>
        <w:numPr>
          <w:ilvl w:val="0"/>
          <w:numId w:val="47"/>
        </w:numPr>
        <w:spacing w:after="0" w:line="360" w:lineRule="auto"/>
        <w:ind w:left="0" w:firstLine="709"/>
        <w:contextualSpacing/>
        <w:jc w:val="both"/>
        <w:rPr>
          <w:rFonts w:ascii="Times New Roman" w:eastAsia="Times New Roman" w:hAnsi="Times New Roman" w:cs="Times New Roman"/>
          <w:sz w:val="28"/>
          <w:szCs w:val="28"/>
          <w:lang w:eastAsia="ru-RU"/>
        </w:rPr>
      </w:pPr>
      <w:r w:rsidRPr="00F902D6">
        <w:rPr>
          <w:rFonts w:ascii="Times New Roman" w:eastAsia="Times New Roman" w:hAnsi="Times New Roman" w:cs="Times New Roman"/>
          <w:sz w:val="28"/>
          <w:szCs w:val="28"/>
          <w:lang w:eastAsia="ru-RU"/>
        </w:rPr>
        <w:t>Давні нефункціональні, давні функціональні і нові адаптації мають зони переходів, перетинів. Для в</w:t>
      </w:r>
      <w:r w:rsidRPr="00F902D6">
        <w:rPr>
          <w:rFonts w:ascii="Times New Roman" w:hAnsi="Times New Roman" w:cs="Times New Roman"/>
          <w:sz w:val="28"/>
          <w:szCs w:val="28"/>
        </w:rPr>
        <w:t xml:space="preserve">становлення цих переходів між адаптаціями різного функціонального і смислового навантаження </w:t>
      </w:r>
      <w:r w:rsidR="00953F9F">
        <w:rPr>
          <w:rFonts w:ascii="Times New Roman" w:eastAsia="Times New Roman" w:hAnsi="Times New Roman" w:cs="Times New Roman"/>
          <w:sz w:val="28"/>
          <w:szCs w:val="28"/>
          <w:lang w:eastAsia="ru-RU"/>
        </w:rPr>
        <w:t xml:space="preserve">доцільно використовувати </w:t>
      </w:r>
      <w:r w:rsidRPr="00F902D6">
        <w:rPr>
          <w:rFonts w:ascii="Times New Roman" w:hAnsi="Times New Roman" w:cs="Times New Roman"/>
          <w:sz w:val="28"/>
          <w:szCs w:val="28"/>
        </w:rPr>
        <w:t xml:space="preserve">метод </w:t>
      </w:r>
      <w:r w:rsidRPr="00F902D6">
        <w:rPr>
          <w:rFonts w:ascii="Times New Roman" w:eastAsia="Times New Roman" w:hAnsi="Times New Roman" w:cs="Times New Roman"/>
          <w:sz w:val="28"/>
          <w:szCs w:val="28"/>
          <w:lang w:eastAsia="ru-RU"/>
        </w:rPr>
        <w:t>розробки структурно-функціональних моделей. Побудова моделей на основі діаграм Венна</w:t>
      </w:r>
      <w:r w:rsidRPr="00F902D6">
        <w:rPr>
          <w:rFonts w:ascii="Times New Roman" w:eastAsia="Times New Roman" w:hAnsi="Times New Roman" w:cs="Times New Roman"/>
          <w:sz w:val="28"/>
          <w:szCs w:val="28"/>
          <w:lang w:val="ru-RU" w:eastAsia="ru-RU"/>
        </w:rPr>
        <w:t xml:space="preserve"> </w:t>
      </w:r>
      <w:r w:rsidRPr="00F902D6">
        <w:rPr>
          <w:rFonts w:ascii="Times New Roman" w:eastAsia="Times New Roman" w:hAnsi="Times New Roman" w:cs="Times New Roman"/>
          <w:sz w:val="28"/>
          <w:szCs w:val="28"/>
          <w:lang w:eastAsia="ru-RU"/>
        </w:rPr>
        <w:t>дає змогу проаналізувати всі можливі відносини між типами адаптацій (зони об’єднання, перетину, розбіжностей тощо).</w:t>
      </w:r>
    </w:p>
    <w:p w14:paraId="6B6D41EF" w14:textId="77777777" w:rsidR="00F902D6" w:rsidRPr="00F902D6" w:rsidRDefault="00F902D6" w:rsidP="00856882">
      <w:pPr>
        <w:numPr>
          <w:ilvl w:val="0"/>
          <w:numId w:val="47"/>
        </w:numPr>
        <w:spacing w:after="0" w:line="360" w:lineRule="auto"/>
        <w:ind w:left="0" w:firstLine="709"/>
        <w:contextualSpacing/>
        <w:jc w:val="both"/>
        <w:rPr>
          <w:rFonts w:ascii="Times New Roman" w:eastAsia="Times New Roman" w:hAnsi="Times New Roman" w:cs="Times New Roman"/>
          <w:sz w:val="28"/>
          <w:szCs w:val="28"/>
          <w:lang w:eastAsia="ru-RU"/>
        </w:rPr>
      </w:pPr>
      <w:r w:rsidRPr="00F902D6">
        <w:rPr>
          <w:rFonts w:ascii="Times New Roman" w:eastAsia="Times New Roman" w:hAnsi="Times New Roman" w:cs="Times New Roman"/>
          <w:sz w:val="28"/>
          <w:szCs w:val="28"/>
          <w:lang w:eastAsia="ru-RU"/>
        </w:rPr>
        <w:t>Можна визначити три способи взаємовідношень між адаптаціями. По-перше, онтогенетичні адаптації можуть виступати як прояви універсальних філогенетичних адаптацій. По-друге, онтогенетичні адаптації можуть надбудовуватися над давніми адаптаціями, навіть модифікувати, контролювати їх за допомогою культурних норм, свідомих виборів, вольових рішень. По-третє, онтогенетичні та філогенетичні адаптації можуть функціонувати на різних рівнях психіки; онтогенетичні на рівні свідомості, філогенетичні на несвідомому рівні.</w:t>
      </w:r>
      <w:r w:rsidR="00856882" w:rsidRPr="00856882">
        <w:rPr>
          <w:rFonts w:ascii="Times New Roman" w:eastAsia="Times New Roman" w:hAnsi="Times New Roman" w:cs="Times New Roman"/>
          <w:sz w:val="28"/>
          <w:szCs w:val="28"/>
          <w:lang w:eastAsia="ru-RU"/>
        </w:rPr>
        <w:t xml:space="preserve"> </w:t>
      </w:r>
      <w:r w:rsidR="00856882">
        <w:rPr>
          <w:rFonts w:ascii="Times New Roman" w:eastAsia="Times New Roman" w:hAnsi="Times New Roman" w:cs="Times New Roman"/>
          <w:sz w:val="28"/>
          <w:szCs w:val="28"/>
          <w:lang w:eastAsia="ru-RU"/>
        </w:rPr>
        <w:t xml:space="preserve">У першому випадку прикладами прояву </w:t>
      </w:r>
      <w:r w:rsidR="00856882" w:rsidRPr="00856882">
        <w:rPr>
          <w:rFonts w:ascii="Times New Roman" w:eastAsia="Times New Roman" w:hAnsi="Times New Roman" w:cs="Times New Roman"/>
          <w:sz w:val="28"/>
          <w:szCs w:val="28"/>
          <w:lang w:eastAsia="ru-RU"/>
        </w:rPr>
        <w:t xml:space="preserve">універсальних філогенетичних адаптацій </w:t>
      </w:r>
      <w:r w:rsidR="00856882">
        <w:rPr>
          <w:rFonts w:ascii="Times New Roman" w:eastAsia="Times New Roman" w:hAnsi="Times New Roman" w:cs="Times New Roman"/>
          <w:sz w:val="28"/>
          <w:szCs w:val="28"/>
          <w:lang w:eastAsia="ru-RU"/>
        </w:rPr>
        <w:t xml:space="preserve">у вигляді </w:t>
      </w:r>
      <w:r w:rsidR="00856882" w:rsidRPr="00856882">
        <w:rPr>
          <w:rFonts w:ascii="Times New Roman" w:eastAsia="Times New Roman" w:hAnsi="Times New Roman" w:cs="Times New Roman"/>
          <w:sz w:val="28"/>
          <w:szCs w:val="28"/>
          <w:lang w:eastAsia="ru-RU"/>
        </w:rPr>
        <w:t>онтогенетичн</w:t>
      </w:r>
      <w:r w:rsidR="00856882">
        <w:rPr>
          <w:rFonts w:ascii="Times New Roman" w:eastAsia="Times New Roman" w:hAnsi="Times New Roman" w:cs="Times New Roman"/>
          <w:sz w:val="28"/>
          <w:szCs w:val="28"/>
          <w:lang w:eastAsia="ru-RU"/>
        </w:rPr>
        <w:t>их</w:t>
      </w:r>
      <w:r w:rsidR="00856882" w:rsidRPr="00856882">
        <w:rPr>
          <w:rFonts w:ascii="Times New Roman" w:eastAsia="Times New Roman" w:hAnsi="Times New Roman" w:cs="Times New Roman"/>
          <w:sz w:val="28"/>
          <w:szCs w:val="28"/>
          <w:lang w:eastAsia="ru-RU"/>
        </w:rPr>
        <w:t xml:space="preserve"> адаптаці</w:t>
      </w:r>
      <w:r w:rsidR="00856882">
        <w:rPr>
          <w:rFonts w:ascii="Times New Roman" w:eastAsia="Times New Roman" w:hAnsi="Times New Roman" w:cs="Times New Roman"/>
          <w:sz w:val="28"/>
          <w:szCs w:val="28"/>
          <w:lang w:eastAsia="ru-RU"/>
        </w:rPr>
        <w:t xml:space="preserve">й є примативність, булінг, неефективний політичний вибір, сімейні конфлікти після об’єднання родів. У другому випадку такі онтогенетичні адаптації як здоровий спосіб життя та критичне мислення надбудовуються над філогенетичними та починають модифікувати їх. В </w:t>
      </w:r>
      <w:r w:rsidR="00A10D8F">
        <w:rPr>
          <w:rFonts w:ascii="Times New Roman" w:eastAsia="Times New Roman" w:hAnsi="Times New Roman" w:cs="Times New Roman"/>
          <w:sz w:val="28"/>
          <w:szCs w:val="28"/>
          <w:lang w:eastAsia="ru-RU"/>
        </w:rPr>
        <w:t>третьому</w:t>
      </w:r>
      <w:r w:rsidR="00856882">
        <w:rPr>
          <w:rFonts w:ascii="Times New Roman" w:eastAsia="Times New Roman" w:hAnsi="Times New Roman" w:cs="Times New Roman"/>
          <w:sz w:val="28"/>
          <w:szCs w:val="28"/>
          <w:lang w:eastAsia="ru-RU"/>
        </w:rPr>
        <w:t xml:space="preserve"> випадку участь у программах сурогатного материнства та кокетство здійснюється на свідомому рівні, але на підсвідомому рівні в їх основі діють філогенетичні механізми розпод</w:t>
      </w:r>
      <w:r w:rsidR="00A10D8F">
        <w:rPr>
          <w:rFonts w:ascii="Times New Roman" w:eastAsia="Times New Roman" w:hAnsi="Times New Roman" w:cs="Times New Roman"/>
          <w:sz w:val="28"/>
          <w:szCs w:val="28"/>
          <w:lang w:eastAsia="ru-RU"/>
        </w:rPr>
        <w:t>іленого батьківства, конкуренції</w:t>
      </w:r>
      <w:r w:rsidR="00856882">
        <w:rPr>
          <w:rFonts w:ascii="Times New Roman" w:eastAsia="Times New Roman" w:hAnsi="Times New Roman" w:cs="Times New Roman"/>
          <w:sz w:val="28"/>
          <w:szCs w:val="28"/>
          <w:lang w:eastAsia="ru-RU"/>
        </w:rPr>
        <w:t xml:space="preserve"> за партнера і </w:t>
      </w:r>
      <w:r w:rsidR="00F230B6">
        <w:rPr>
          <w:rFonts w:ascii="Times New Roman" w:eastAsia="Times New Roman" w:hAnsi="Times New Roman" w:cs="Times New Roman"/>
          <w:sz w:val="28"/>
          <w:szCs w:val="28"/>
          <w:lang w:eastAsia="ru-RU"/>
        </w:rPr>
        <w:t>ресурси</w:t>
      </w:r>
      <w:r w:rsidR="00856882">
        <w:rPr>
          <w:rFonts w:ascii="Times New Roman" w:eastAsia="Times New Roman" w:hAnsi="Times New Roman" w:cs="Times New Roman"/>
          <w:sz w:val="28"/>
          <w:szCs w:val="28"/>
          <w:lang w:eastAsia="ru-RU"/>
        </w:rPr>
        <w:t>.</w:t>
      </w:r>
    </w:p>
    <w:p w14:paraId="5987567F" w14:textId="77777777" w:rsidR="00F902D6" w:rsidRPr="00F902D6" w:rsidRDefault="00F902D6" w:rsidP="00953F9F">
      <w:pPr>
        <w:numPr>
          <w:ilvl w:val="0"/>
          <w:numId w:val="47"/>
        </w:numPr>
        <w:spacing w:after="0" w:line="360" w:lineRule="auto"/>
        <w:ind w:left="0" w:firstLine="709"/>
        <w:contextualSpacing/>
        <w:jc w:val="both"/>
        <w:rPr>
          <w:rFonts w:ascii="Times New Roman" w:eastAsia="Times New Roman" w:hAnsi="Times New Roman" w:cs="Times New Roman"/>
          <w:sz w:val="28"/>
          <w:szCs w:val="28"/>
          <w:lang w:eastAsia="ru-RU"/>
        </w:rPr>
      </w:pPr>
      <w:r w:rsidRPr="00F902D6">
        <w:rPr>
          <w:rFonts w:ascii="Times New Roman" w:eastAsia="Times New Roman" w:hAnsi="Times New Roman" w:cs="Times New Roman"/>
          <w:sz w:val="28"/>
          <w:szCs w:val="28"/>
          <w:lang w:eastAsia="ru-RU"/>
        </w:rPr>
        <w:lastRenderedPageBreak/>
        <w:t>Для подальшого аналізу пристосувального значення певних психічних феноменів необхідно розглядати середовищні умови існування людини, а саме чинники, які впливають / обмежують в певний період можливість виживання та продовження роду людини.</w:t>
      </w:r>
    </w:p>
    <w:p w14:paraId="380E3CE6" w14:textId="77777777" w:rsidR="00F902D6" w:rsidRPr="00F902D6" w:rsidRDefault="00F902D6" w:rsidP="00953F9F">
      <w:pPr>
        <w:numPr>
          <w:ilvl w:val="0"/>
          <w:numId w:val="47"/>
        </w:numPr>
        <w:spacing w:after="0" w:line="360" w:lineRule="auto"/>
        <w:ind w:left="0" w:firstLine="709"/>
        <w:contextualSpacing/>
        <w:jc w:val="both"/>
        <w:rPr>
          <w:rFonts w:ascii="Times New Roman" w:eastAsia="Times New Roman" w:hAnsi="Times New Roman" w:cs="Times New Roman"/>
          <w:sz w:val="28"/>
          <w:szCs w:val="28"/>
          <w:lang w:eastAsia="ru-RU"/>
        </w:rPr>
      </w:pPr>
      <w:r w:rsidRPr="00F902D6">
        <w:rPr>
          <w:rFonts w:ascii="Times New Roman" w:eastAsia="Times New Roman" w:hAnsi="Times New Roman" w:cs="Times New Roman"/>
          <w:sz w:val="28"/>
          <w:szCs w:val="28"/>
          <w:lang w:eastAsia="ru-RU"/>
        </w:rPr>
        <w:t xml:space="preserve">Серед таких небезпечних, загрозливих для успішної адаптації чинників слід назвати тиски відбору, які діють у сучасний період, а саме зростання виробництва шкідливої їжі, забруднення навколишнього середовища, розповсюдження алкоголізму та наркоманії через доступність відповідних психоактивних речовин, </w:t>
      </w:r>
      <w:r w:rsidR="00953F9F">
        <w:rPr>
          <w:rFonts w:ascii="Times New Roman" w:eastAsia="Times New Roman" w:hAnsi="Times New Roman" w:cs="Times New Roman"/>
          <w:sz w:val="28"/>
          <w:szCs w:val="28"/>
          <w:lang w:eastAsia="ru-RU"/>
        </w:rPr>
        <w:t>пандемія</w:t>
      </w:r>
      <w:r w:rsidRPr="00F902D6">
        <w:rPr>
          <w:rFonts w:ascii="Times New Roman" w:eastAsia="Times New Roman" w:hAnsi="Times New Roman" w:cs="Times New Roman"/>
          <w:sz w:val="28"/>
          <w:szCs w:val="28"/>
          <w:lang w:eastAsia="ru-RU"/>
        </w:rPr>
        <w:t xml:space="preserve"> ВІЛ/СНІДу. Як наслідок виникають такі нові адаптації як розробка новітніх екотехнологій існування, захоплення здоровим харчуванням тощо. </w:t>
      </w:r>
    </w:p>
    <w:p w14:paraId="15431993" w14:textId="77777777" w:rsidR="00F902D6" w:rsidRPr="00F902D6" w:rsidRDefault="00F902D6" w:rsidP="00F902D6">
      <w:pPr>
        <w:spacing w:after="0" w:line="360" w:lineRule="auto"/>
        <w:ind w:firstLine="720"/>
        <w:jc w:val="both"/>
        <w:rPr>
          <w:rFonts w:ascii="Times New Roman" w:eastAsia="Times New Roman" w:hAnsi="Times New Roman" w:cs="Times New Roman"/>
          <w:sz w:val="28"/>
          <w:szCs w:val="28"/>
          <w:lang w:eastAsia="ru-RU"/>
        </w:rPr>
      </w:pPr>
      <w:r w:rsidRPr="00F902D6">
        <w:rPr>
          <w:rFonts w:ascii="Times New Roman" w:eastAsia="Times New Roman" w:hAnsi="Times New Roman" w:cs="Times New Roman"/>
          <w:sz w:val="28"/>
          <w:szCs w:val="28"/>
          <w:lang w:eastAsia="ru-RU"/>
        </w:rPr>
        <w:t xml:space="preserve">Нові тиски відбору, які з’являються у сучасному адаптаційному середовищі, необхідно досліджувати для кращої підготовленості та більш швидкого реагування, попередження загроз та використання можливостей, які надає нам змінюваний нами світ. У цьому полягають перспективи даного дисертаційного дослідження. </w:t>
      </w:r>
    </w:p>
    <w:p w14:paraId="4A38E3F5" w14:textId="77777777" w:rsidR="00711C77" w:rsidRDefault="00711C77" w:rsidP="00711C77">
      <w:pPr>
        <w:spacing w:after="0" w:line="360" w:lineRule="auto"/>
        <w:ind w:firstLine="720"/>
        <w:jc w:val="both"/>
        <w:rPr>
          <w:rFonts w:ascii="Times New Roman" w:eastAsia="Times New Roman" w:hAnsi="Times New Roman" w:cs="Times New Roman"/>
          <w:sz w:val="28"/>
          <w:szCs w:val="24"/>
          <w:lang w:eastAsia="ru-RU"/>
        </w:rPr>
      </w:pPr>
      <w:r w:rsidRPr="00DA0394">
        <w:rPr>
          <w:rFonts w:ascii="Times New Roman" w:eastAsia="Times New Roman" w:hAnsi="Times New Roman" w:cs="Times New Roman"/>
          <w:b/>
          <w:sz w:val="28"/>
          <w:szCs w:val="24"/>
          <w:lang w:eastAsia="ru-RU"/>
        </w:rPr>
        <w:t xml:space="preserve">Результати досліджень даного розділу наведено </w:t>
      </w:r>
      <w:r>
        <w:rPr>
          <w:rFonts w:ascii="Times New Roman" w:eastAsia="Times New Roman" w:hAnsi="Times New Roman" w:cs="Times New Roman"/>
          <w:b/>
          <w:sz w:val="28"/>
          <w:szCs w:val="24"/>
          <w:lang w:eastAsia="ru-RU"/>
        </w:rPr>
        <w:t>у</w:t>
      </w:r>
      <w:r w:rsidRPr="00DA0394">
        <w:rPr>
          <w:rFonts w:ascii="Times New Roman" w:eastAsia="Times New Roman" w:hAnsi="Times New Roman" w:cs="Times New Roman"/>
          <w:b/>
          <w:sz w:val="28"/>
          <w:szCs w:val="24"/>
          <w:lang w:eastAsia="ru-RU"/>
        </w:rPr>
        <w:t xml:space="preserve"> публікаціях</w:t>
      </w:r>
      <w:r w:rsidRPr="0093311D">
        <w:rPr>
          <w:rFonts w:ascii="Times New Roman" w:eastAsia="Times New Roman" w:hAnsi="Times New Roman" w:cs="Times New Roman"/>
          <w:sz w:val="28"/>
          <w:szCs w:val="24"/>
          <w:lang w:eastAsia="ru-RU"/>
        </w:rPr>
        <w:t>:</w:t>
      </w:r>
    </w:p>
    <w:p w14:paraId="038E19C1" w14:textId="77777777" w:rsidR="00414B52" w:rsidRDefault="00315A8B" w:rsidP="00274A70">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4"/>
          <w:lang w:eastAsia="ru-RU"/>
        </w:rPr>
        <w:t>(Луценко, Е.</w:t>
      </w:r>
      <w:r w:rsidRPr="005A4114">
        <w:rPr>
          <w:rFonts w:ascii="Times New Roman" w:eastAsia="Times New Roman" w:hAnsi="Times New Roman" w:cs="Times New Roman"/>
          <w:sz w:val="28"/>
          <w:szCs w:val="24"/>
          <w:lang w:eastAsia="ru-RU"/>
        </w:rPr>
        <w:t xml:space="preserve"> &amp; Утевская, 2008</w:t>
      </w:r>
      <w:r w:rsidRPr="00DE7116">
        <w:rPr>
          <w:rFonts w:ascii="Times New Roman" w:eastAsia="Times New Roman" w:hAnsi="Times New Roman" w:cs="Times New Roman"/>
          <w:sz w:val="28"/>
          <w:szCs w:val="24"/>
          <w:lang w:val="ru-RU" w:eastAsia="ru-RU"/>
        </w:rPr>
        <w:t>)</w:t>
      </w:r>
      <w:r w:rsidRPr="005A4114">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sidRPr="00DE7116">
        <w:rPr>
          <w:rFonts w:ascii="Times New Roman" w:eastAsia="Times New Roman" w:hAnsi="Times New Roman" w:cs="Times New Roman"/>
          <w:sz w:val="28"/>
          <w:szCs w:val="28"/>
          <w:lang w:val="ru-RU" w:eastAsia="ru-RU"/>
        </w:rPr>
        <w:t>(</w:t>
      </w:r>
      <w:r w:rsidRPr="004354C0">
        <w:rPr>
          <w:rFonts w:ascii="Times New Roman" w:eastAsia="Times New Roman" w:hAnsi="Times New Roman" w:cs="Times New Roman"/>
          <w:sz w:val="28"/>
          <w:szCs w:val="28"/>
          <w:lang w:eastAsia="ru-RU"/>
        </w:rPr>
        <w:t xml:space="preserve">Утевская </w:t>
      </w:r>
      <w:r w:rsidRPr="005939FD">
        <w:rPr>
          <w:rFonts w:ascii="Times New Roman" w:eastAsia="Times New Roman" w:hAnsi="Times New Roman" w:cs="Times New Roman"/>
          <w:sz w:val="28"/>
          <w:szCs w:val="28"/>
          <w:lang w:eastAsia="ru-RU"/>
        </w:rPr>
        <w:t>&amp;</w:t>
      </w:r>
      <w:r>
        <w:rPr>
          <w:rFonts w:ascii="Times New Roman" w:eastAsia="Times New Roman" w:hAnsi="Times New Roman" w:cs="Times New Roman"/>
          <w:sz w:val="28"/>
          <w:szCs w:val="28"/>
          <w:lang w:eastAsia="ru-RU"/>
        </w:rPr>
        <w:t xml:space="preserve"> </w:t>
      </w:r>
      <w:r w:rsidRPr="004354C0">
        <w:rPr>
          <w:rFonts w:ascii="Times New Roman" w:eastAsia="Times New Roman" w:hAnsi="Times New Roman" w:cs="Times New Roman"/>
          <w:sz w:val="28"/>
          <w:szCs w:val="28"/>
          <w:lang w:eastAsia="ru-RU"/>
        </w:rPr>
        <w:t>Луценко</w:t>
      </w:r>
      <w:r>
        <w:rPr>
          <w:rFonts w:ascii="Times New Roman" w:eastAsia="Times New Roman" w:hAnsi="Times New Roman" w:cs="Times New Roman"/>
          <w:sz w:val="28"/>
          <w:szCs w:val="28"/>
          <w:lang w:eastAsia="ru-RU"/>
        </w:rPr>
        <w:t>, 2008</w:t>
      </w:r>
      <w:r w:rsidRPr="00DE7116">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D545E8">
        <w:rPr>
          <w:rFonts w:ascii="Times New Roman" w:eastAsia="Times New Roman" w:hAnsi="Times New Roman" w:cs="Times New Roman"/>
          <w:sz w:val="28"/>
          <w:szCs w:val="28"/>
          <w:lang w:eastAsia="ru-RU"/>
        </w:rPr>
        <w:t>(Луценко, Е., 2008)</w:t>
      </w:r>
      <w:r>
        <w:rPr>
          <w:rFonts w:ascii="Times New Roman" w:eastAsia="Times New Roman" w:hAnsi="Times New Roman" w:cs="Times New Roman"/>
          <w:sz w:val="28"/>
          <w:szCs w:val="28"/>
          <w:lang w:eastAsia="ru-RU"/>
        </w:rPr>
        <w:t xml:space="preserve">. </w:t>
      </w:r>
      <w:r w:rsidR="00C275A2" w:rsidRPr="00C275A2">
        <w:rPr>
          <w:rFonts w:ascii="Times New Roman" w:eastAsia="Times New Roman" w:hAnsi="Times New Roman" w:cs="Times New Roman"/>
          <w:sz w:val="28"/>
          <w:szCs w:val="28"/>
          <w:lang w:eastAsia="ru-RU"/>
        </w:rPr>
        <w:br w:type="page"/>
      </w:r>
    </w:p>
    <w:p w14:paraId="2CE687FC" w14:textId="29E37BA0" w:rsidR="00A25A35" w:rsidRDefault="00A25A35" w:rsidP="00A25A35">
      <w:pPr>
        <w:spacing w:after="0" w:line="360" w:lineRule="auto"/>
        <w:ind w:firstLine="708"/>
        <w:jc w:val="center"/>
        <w:rPr>
          <w:rFonts w:ascii="Times New Roman" w:eastAsia="Times New Roman" w:hAnsi="Times New Roman" w:cs="Times New Roman"/>
          <w:sz w:val="28"/>
          <w:szCs w:val="28"/>
          <w:lang w:eastAsia="ru-RU"/>
        </w:rPr>
      </w:pPr>
      <w:r w:rsidRPr="00452B78">
        <w:rPr>
          <w:rFonts w:ascii="Times New Roman" w:hAnsi="Times New Roman" w:cs="Times New Roman"/>
          <w:b/>
          <w:sz w:val="28"/>
          <w:szCs w:val="28"/>
        </w:rPr>
        <w:lastRenderedPageBreak/>
        <w:t>ВИСНОВКИ</w:t>
      </w:r>
    </w:p>
    <w:p w14:paraId="3F4054F3" w14:textId="77777777" w:rsidR="00A25A35" w:rsidRDefault="00A25A35" w:rsidP="00DC24A0">
      <w:pPr>
        <w:spacing w:after="0" w:line="360" w:lineRule="auto"/>
        <w:ind w:firstLine="708"/>
        <w:jc w:val="both"/>
        <w:rPr>
          <w:rFonts w:ascii="Times New Roman" w:eastAsia="Times New Roman" w:hAnsi="Times New Roman" w:cs="Times New Roman"/>
          <w:sz w:val="28"/>
          <w:szCs w:val="28"/>
          <w:lang w:eastAsia="ru-RU"/>
        </w:rPr>
      </w:pPr>
    </w:p>
    <w:p w14:paraId="5F0B16A2"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 xml:space="preserve">У дисертації наведено теоретичне та емпіричне вирішення наукової проблеми адаптації людини, яка ускладнена швидкою та радикальною зміною середовища за останнє століття, та визначено закономірності адаптації в сучасних умовах існування на основі еволюційно-психологічного підходу. </w:t>
      </w:r>
    </w:p>
    <w:p w14:paraId="47703671"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ab/>
        <w:t>1. Обґрунтовано використання еволюційно-психологічного підходу, який дозволяє досліджувати психологічні проблеми, що характеризуються універсальністю, парадоксальністю, складністю для розв’язання, зв’язком з виживанням і репродукцією, оскільки це свідчить, що в їх основі лежать еволюційно давні адаптивні механізми. Виокремлено складні форми поведінки, для розуміння яких недостатньо досліджень з урахуванням лише онтогенезу індивіда, зокрема причини конфліктів в гендерній та сімейній сферах, булінгу у шкільному середовищі, нехтування здоровим способом життя, усталеність неефективної політичної поведінки та пов’язаного з нею браку критичного мислення. Визначення їх адаптивної функції, а саме того, чи вони є адаптивними у сьогоденні, вже втратили адаптивність, або лише формуються і набувають її, необхідно для повного розуміння, прогнозування та розв’язання цих проблем. Також в психології існують певні пробіли та розриви у розумінні адаптаційних механізмів різного смислового та функціонального значення (філогенетичних та онтогенетичних, застарілих і нових), які потребують пояснення та створення цілісної методологічної схеми їх аналізу. Давні адаптивні психологічні риси та патерни поведінки, що виникли в філогенезі та проявляються у сьогоденні, їх функціональний смисл та співвідношення утворюють закономірності психологічної адаптації, які визначають її характеристики на сучасному етапі еволюції людини.</w:t>
      </w:r>
    </w:p>
    <w:p w14:paraId="36E574FA"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 xml:space="preserve">2. Визначено закономірності адаптації в гендерній та сімейній сфері, що актуалізуються в процесі об’єднання родів та розв’язання репродуктивних проблем, зокрема для феноменів жіночого кокетства, сімейних конфліктів після об’єднання родів і сурогатного материнства. </w:t>
      </w:r>
    </w:p>
    <w:p w14:paraId="1BC57230"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lastRenderedPageBreak/>
        <w:t>Кокетство визначено як комплексну особистісну особливість жінок, що дозволяє їм бути привабливими для чоловіків, викликати в них прагнення до довготривалих стосунків, фінансових, часових та енергетичних внесків. Конструкт «жіночого кокетства» включає риси самоконтролю, скептицизму, нарцисизму, маніпулятивності тощо, корисні для захисту жіночих адаптивних інтересів в умовах більшого батьківського внеску жінок (вагітності, пологів та грудного годування) та вразливості під час виношування плоду і догляду за маленькою дитиною. Ця адаптація функціонально може бути пояснена за допомогою еволюційної закономірності «демонстрації коштовних сигналів», оскільки такі риси і поведінка жінки сигналізують, що в неї хороші гени. Адаптивність жіночого кокетства пов’язана з життєстійкістю, оптимізмом, інтелектуальними та адаптивними психофізіологічними характеристиками. Здатність до кокетства сильніше проявляється у жінок з неповних сімей через недостатність сімейної підтримки та більшу необхідність у партнері. Кокетство є давньою адаптацією, яка зберігає своє значення дотепер.</w:t>
      </w:r>
    </w:p>
    <w:p w14:paraId="00BA6D57"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Розглянуто універсальні конфлікти в сімейній сфері після об’єднання родів як форму адаптації (проте застарілої). Найгірші стосунки продовжують мати місце між свекрухою та невісткою та між зятем і тестем. Екстравертованість невістки погіршує конфлікт. Найкращі стосунки спостерігаються між тещами та зятями (як репродуктивними помічниками для дочок). Для стосунків невістки з батьками чоловіка інтернальність членів родини не має значення, але вища інтернальність тестя покращує його стосунки з зятем. Психологічні проблеми зятя погіршують його стосунки в родині. У отриманих фактах спостерігаються прояви наступних еволюційно-психологічних закономірностей, які регулюють відносини у розширеній родині: невизначеність батьківства для чоловіка та представників його роду; намагання підвищити репродуктивний потенціал сина (з боку свекрухи); експлуатація особини з іншого роду; конкуренція між чоловіками різних поколінь з різних родів. Ці прояви давніх адаптацій у розширеній родині частково втратили свою адаптивну функцію через низку негативних наслідків для членів сім’ї.</w:t>
      </w:r>
    </w:p>
    <w:p w14:paraId="0B01442D"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lastRenderedPageBreak/>
        <w:t>Доведено, що новою адаптацією в гендерній сфері є сурогатне материнство. Жінки, які виконують роль сурогатної матері, за своїми особистісними якостями є оптимально пристосованими до цих обов’язків. Вони мають вищі адаптаційні здібності, мало виражену іпохондрію та психастенію, більш виражений потяг до контактів і менш виражені сором’язливість і агресивність; дуже позитивно ставляться до процесу вагітності (в тому числі, до сурогатної) та пологів, і мають менше страхів, пов’язаних з цим процесом; для них характерні певні соціальні та особисті проблеми, які вони намагаються розв’язувати через репродуктивну діяльність. Така нова форма адаптації укорінена в еволюційних закономірностях кооперативного годування, розподіленого батьківства та інституту наложниць.</w:t>
      </w:r>
    </w:p>
    <w:p w14:paraId="4AA13436"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3. До суспільно-політичних феноменів, які доцільно розглядати в еволюційному світлі, віднесено неефективну політичну поведінку, для пояснення якої використано етологічну типологію «простаків», «шахраїв» і «злопам’ятних». Критерієм неефективного політичного вибору вважається повторний вибір на другий термін у владу кандидата, який не виконав передвиборчих обіцянок під час першого терміну перебування на посаді. Така електоральна поведінка обумовлена накопиченням у відповідних популяціях психологічних типів «простаків» та «шахраїв», і браком представників психологічного типу «злопам’ятні». Дана диспропорція виникла внаслідок домінування в історії країн періодів жорсткого авторитаризму, під час яких представники психотипу «злопам’ятні» знищувалися або емігрували в інші країни. Неефективний політичний вибір є неадаптивною, застарілою стратегією, еволюційною основою (базовою закономірністю) якої виступає феномен ієрархічної консолідації груп, індоктринації та первинного альтруїзму. Неадаптивність цієї стратегії відбивається в низькій якості життя даних популяцій.</w:t>
      </w:r>
    </w:p>
    <w:p w14:paraId="255CD3FF"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 xml:space="preserve">4. Виявлено компоненти конструкту «примативність» як такого, що відбиває ступінь впливу інстинктивних потягів на поведінку: нездатність до контролю агресивності, макіавеллізм, лінощі, імпульсивність, забобонність і </w:t>
      </w:r>
      <w:r w:rsidRPr="00717CDB">
        <w:rPr>
          <w:rFonts w:ascii="Times New Roman" w:eastAsia="Times New Roman" w:hAnsi="Times New Roman" w:cs="Times New Roman"/>
          <w:bCs/>
          <w:sz w:val="28"/>
          <w:szCs w:val="28"/>
          <w:lang w:val="x-none" w:eastAsia="ru-RU"/>
        </w:rPr>
        <w:lastRenderedPageBreak/>
        <w:t>небажання розвиватися. Хоча така властивість психіки, як примативність є частково адаптивною в авторитарних суспільствах, в цілому її адаптивність знижується з розвитком цивілізації, тому що раціональність та інтелект надають більший адаптивний потенціал людині за рахунок розвинутої антиципації, самоконтролю, більш об’єктивного сприйняття реальності, оптимального використання власних резервів і ресурсів ситуації. Концептуально примативність пов’язана з агресивною поведінкою (булінгом), нехтуванням здоров’ям і зниженою критичністю мислення.</w:t>
      </w:r>
    </w:p>
    <w:p w14:paraId="753DADBB"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5. Встановлено універсальність булінгу, що доводиться його присутністю в різних країнах та організаційних умовах, і є доказом його еволюційного формування. Він має найбільшу розповсюдженість в формальних, неродинних, ієрархічно організованих групах і розв’язує задачу встановлення статусних стосунків шляхом сили та маніпуляцій. Булінг як агресивна поведінка певних індивідів, спрямована в бік окремих слабших членів групи, є достатньо поширеним у шкільному середовищі (16-32%). Він прямо зв’язаний з примативністю, емоційністю, агресивністю, домінантністю, що доводить його інстинктивний характер та невідповідність сучасним соціальним нормам. В умовах сьогодення він є дезадаптивним залишком фази еволюції людей та інших соціальних тварин в формі ієрархій домінування, що є його базовою еволюційною закономірністю. Зараз у булінгу переважають непрямі форми агресії, що надає булерам переваги в униканні покарань. Булери усвідомлюють свою соціальну роль агресора, водночас спостерігається навчання булінгу його жертв. Булери мають високий негативний соціальний статус, ознаки психофізіологічної напруженості, знижену академічну успішність, заздрісність, тривожність. Жертви булінгу часто мають меланхолічний темперамент, гуманізм, ліберальні погляди, що може ставати сигналом їх слабкості для агресорів.</w:t>
      </w:r>
    </w:p>
    <w:p w14:paraId="5A3EE5CE"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 xml:space="preserve">6. З’ясовано, що однією з головних причин складності ведення здорового способу життя є невідповідність сучасних умов існування людини тим, в яких вона еволюціонувала. Тим, хто найменше дотримується здорового способу </w:t>
      </w:r>
      <w:r w:rsidRPr="00717CDB">
        <w:rPr>
          <w:rFonts w:ascii="Times New Roman" w:eastAsia="Times New Roman" w:hAnsi="Times New Roman" w:cs="Times New Roman"/>
          <w:bCs/>
          <w:sz w:val="28"/>
          <w:szCs w:val="28"/>
          <w:lang w:val="x-none" w:eastAsia="ru-RU"/>
        </w:rPr>
        <w:lastRenderedPageBreak/>
        <w:t>життя, бракує антиципації, сили волі, їм властиві акцентуації «психопатія» і «гіпоманія» та виснаження адаптаційного потенціалу. Зовнішні загрози підвищують схильність до ігнорування здорового способу життя, оскільки оцінка довкілля як екологічно небезпечного пов’язана з нехтуванням здоровим харчуванням та правилами безпеки (закономірність короткого життєвого шляху). Здоров’яруйнуюча поведінка пов’язана з психологічним неблагополуччям особистості та асоційована з певними психологічними захисними механізмами. Схильність до порушень здорової поведінки тісно пов’язана з примативністю. Нехтування здоровим способом життя є застарілою адаптацією, а здоров’язберігаюча поведінка, є новою адаптацією, яка ще формується, про що свідчать суперечливі фізіологічні ефекти.</w:t>
      </w:r>
    </w:p>
    <w:p w14:paraId="3A02E7E1"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 xml:space="preserve">7. Визначено характеристики критичного мислення як противаги примативності в контексті їхнього зв’язку з іншими когнітивними та особистісними особливостями. Критичність мислення пов’язана з сенсорною чутливістю, розвинутими логічними здібностями, поленезалежністю, здатністю до переносу знань, низькою ригідністю і примативністю. Виявлено слабкість критичного мислення в аспектах здібності до сфокусованого спостереження, врахування контексту, здатності відрізняти аргументи від суджень, вразливість до технік відволікання уваги, та високий рівень критичного мислення в аспектах пошуку відповідної інформації та операцій індукції. Критичне мислення має тривалу історію формування у людей, тобто це давня адаптація, яка зберігає своє значення у сьогоденні. </w:t>
      </w:r>
    </w:p>
    <w:p w14:paraId="1C8666A0" w14:textId="77777777" w:rsidR="00717CDB" w:rsidRPr="00717CDB" w:rsidRDefault="00717CDB" w:rsidP="00717CDB">
      <w:pPr>
        <w:spacing w:after="0" w:line="360" w:lineRule="auto"/>
        <w:ind w:firstLine="708"/>
        <w:jc w:val="both"/>
        <w:rPr>
          <w:rFonts w:ascii="Times New Roman" w:eastAsia="Times New Roman" w:hAnsi="Times New Roman" w:cs="Times New Roman"/>
          <w:bCs/>
          <w:sz w:val="28"/>
          <w:szCs w:val="28"/>
          <w:lang w:val="x-none" w:eastAsia="ru-RU"/>
        </w:rPr>
      </w:pPr>
      <w:r w:rsidRPr="00717CDB">
        <w:rPr>
          <w:rFonts w:ascii="Times New Roman" w:eastAsia="Times New Roman" w:hAnsi="Times New Roman" w:cs="Times New Roman"/>
          <w:bCs/>
          <w:sz w:val="28"/>
          <w:szCs w:val="28"/>
          <w:lang w:val="x-none" w:eastAsia="ru-RU"/>
        </w:rPr>
        <w:t>8. Установлено, що такі патерни поведінки, як примативність, неефективний політичний вибір, сімейні конфлікти під час поєднання родів, булінг, частково втратили свою адаптивність. Водночас, жіноче кокетство і критичне мислення продовжують бути адаптивними в сучасних умовах. Новими адаптаціями, які ще знаходяться у фазі становлення, є сурогатне материнство і здоровий спосіб життя. Ці три типи адаптацій не є ізольованими і мають зони переходу та спільні властивості.</w:t>
      </w:r>
    </w:p>
    <w:p w14:paraId="4C51E193" w14:textId="253A6F1D" w:rsidR="00452B78" w:rsidRPr="00452B78" w:rsidRDefault="00717CDB" w:rsidP="00717CDB">
      <w:pPr>
        <w:spacing w:after="0" w:line="360" w:lineRule="auto"/>
        <w:ind w:firstLine="708"/>
        <w:jc w:val="both"/>
        <w:rPr>
          <w:rFonts w:ascii="Times New Roman" w:eastAsia="Times New Roman" w:hAnsi="Times New Roman" w:cs="Times New Roman"/>
          <w:sz w:val="28"/>
          <w:szCs w:val="28"/>
          <w:lang w:eastAsia="ru-RU"/>
        </w:rPr>
      </w:pPr>
      <w:r w:rsidRPr="00717CDB">
        <w:rPr>
          <w:rFonts w:ascii="Times New Roman" w:eastAsia="Times New Roman" w:hAnsi="Times New Roman" w:cs="Times New Roman"/>
          <w:bCs/>
          <w:sz w:val="28"/>
          <w:szCs w:val="28"/>
          <w:lang w:val="x-none" w:eastAsia="ru-RU"/>
        </w:rPr>
        <w:lastRenderedPageBreak/>
        <w:t>Побудовано три структурно-функціональні моделі співвідношення онтогенетичних та філогенетичних адаптивних механізмів: онтогенетичні адаптації є проявами філогенетичних, онтогенетичні адаптації можуть надбудовуватися над філогенетичними, онтогенетичні та філогенетичні адаптації можуть функціонувати на різних рівнях психіки – перші на рівні свідомості та другі – на рівні підсвідомого. Такі моделі відбивають закономірності співвідношення адаптацій різного смислового і функціонального значення. Для прогнозування нових адаптацій необхідно розглядати сучасні середовищні умови існування людини, а саме чинники, які зараз обмежують можливість виживання та продовження роду людини. До них належать зростання виробництва шкідливої їжі, забруднення навколишнього середовища, розповсюдження алкоголізму та наркоманії, пандемія ВІЛ/СНІДу, кібернебезпека, автоматизація праці і переміщень тощо. Внаслідок виникають такі нові адаптації як розробка новітніх екотехнологій існування, захоплення здоровим харчуванням, фітнесом і т. п.</w:t>
      </w:r>
      <w:r w:rsidRPr="00717CDB">
        <w:rPr>
          <w:rFonts w:ascii="Times New Roman" w:eastAsia="Times New Roman" w:hAnsi="Times New Roman" w:cs="Times New Roman"/>
          <w:bCs/>
          <w:sz w:val="28"/>
          <w:szCs w:val="28"/>
          <w:lang w:val="x-none" w:eastAsia="ru-RU"/>
        </w:rPr>
        <w:cr/>
      </w:r>
      <w:r>
        <w:rPr>
          <w:rFonts w:ascii="Times New Roman" w:eastAsia="Times New Roman" w:hAnsi="Times New Roman" w:cs="Times New Roman"/>
          <w:bCs/>
          <w:sz w:val="28"/>
          <w:szCs w:val="28"/>
          <w:lang w:val="ru-RU" w:eastAsia="ru-RU"/>
        </w:rPr>
        <w:tab/>
      </w:r>
      <w:r w:rsidR="00452B78" w:rsidRPr="00452B78">
        <w:rPr>
          <w:rFonts w:ascii="Times New Roman" w:eastAsia="Times New Roman" w:hAnsi="Times New Roman" w:cs="Times New Roman"/>
          <w:b/>
          <w:sz w:val="28"/>
          <w:szCs w:val="28"/>
          <w:lang w:eastAsia="ru-RU"/>
        </w:rPr>
        <w:t xml:space="preserve">Перспективою </w:t>
      </w:r>
      <w:r w:rsidR="00452B78" w:rsidRPr="00452B78">
        <w:rPr>
          <w:rFonts w:ascii="Times New Roman" w:eastAsia="Times New Roman" w:hAnsi="Times New Roman" w:cs="Times New Roman"/>
          <w:sz w:val="28"/>
          <w:szCs w:val="28"/>
          <w:lang w:eastAsia="ru-RU"/>
        </w:rPr>
        <w:t>є дослідження нових проблем, які були виявлені під час проведеної роботи, зокрема, ролі певних психологічних особливостей членів родин для функціонування сім’ї (інтернальності, екстраверсії тощо); шляхів перетворення жертв булінгу на булерів і причин того, що так звані «захисники» не виконують цієї ролі; інтервенцій щодо формування здорового способу життя, які не входили би в протиріччя з психофізіологічними реакціями на них тощо.</w:t>
      </w:r>
    </w:p>
    <w:p w14:paraId="0C3A8E19" w14:textId="6A1A3CC7" w:rsidR="00C671AB" w:rsidRPr="00414B52" w:rsidRDefault="00CA465B" w:rsidP="009717FD">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Р</w:t>
      </w:r>
      <w:r w:rsidR="009717FD" w:rsidRPr="009717FD">
        <w:rPr>
          <w:rFonts w:ascii="Times New Roman" w:eastAsia="Times New Roman" w:hAnsi="Times New Roman" w:cs="Times New Roman"/>
          <w:sz w:val="28"/>
          <w:szCs w:val="28"/>
          <w:lang w:eastAsia="ru-RU"/>
        </w:rPr>
        <w:t xml:space="preserve">езультати проведених досліджень можуть бути корисними </w:t>
      </w:r>
      <w:r w:rsidR="00DC24A0">
        <w:rPr>
          <w:rFonts w:ascii="Times New Roman" w:eastAsia="Times New Roman" w:hAnsi="Times New Roman" w:cs="Times New Roman"/>
          <w:sz w:val="28"/>
          <w:szCs w:val="28"/>
          <w:lang w:eastAsia="ru-RU"/>
        </w:rPr>
        <w:t xml:space="preserve">для </w:t>
      </w:r>
      <w:r w:rsidR="009717FD" w:rsidRPr="009717FD">
        <w:rPr>
          <w:rFonts w:ascii="Times New Roman" w:eastAsia="Times New Roman" w:hAnsi="Times New Roman" w:cs="Times New Roman"/>
          <w:sz w:val="28"/>
          <w:szCs w:val="28"/>
          <w:lang w:eastAsia="ru-RU"/>
        </w:rPr>
        <w:t xml:space="preserve">вирішення різноманітних прикладних завдань. Зокрема, розроблені в межах дисертаційного дослідження психодіагностичні методики вже використовуються для консультування жінок і розробки жіночих тренінгів, для вивчення аудиторії та розробки контенту ЗМІ, для виховання, освіти та професійної підготовки цивільних і військових фахівців. Акти про впровадження результатів дисертації розміщені у Додатку </w:t>
      </w:r>
      <w:r w:rsidR="00372692">
        <w:rPr>
          <w:rFonts w:ascii="Times New Roman" w:eastAsia="Times New Roman" w:hAnsi="Times New Roman" w:cs="Times New Roman"/>
          <w:sz w:val="28"/>
          <w:szCs w:val="28"/>
          <w:lang w:eastAsia="ru-RU"/>
        </w:rPr>
        <w:t>І</w:t>
      </w:r>
      <w:r w:rsidR="009717FD" w:rsidRPr="009717FD">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C671AB" w:rsidRPr="00414B52">
        <w:rPr>
          <w:rFonts w:ascii="Times New Roman" w:hAnsi="Times New Roman" w:cs="Times New Roman"/>
          <w:sz w:val="28"/>
          <w:szCs w:val="28"/>
        </w:rPr>
        <w:br w:type="page"/>
      </w:r>
    </w:p>
    <w:p w14:paraId="3D6A184B" w14:textId="77777777" w:rsidR="00C671AB" w:rsidRPr="00461986" w:rsidRDefault="002A6D12" w:rsidP="00C671AB">
      <w:pPr>
        <w:jc w:val="center"/>
        <w:rPr>
          <w:rFonts w:ascii="Times New Roman" w:hAnsi="Times New Roman" w:cs="Times New Roman"/>
          <w:sz w:val="28"/>
          <w:szCs w:val="28"/>
        </w:rPr>
      </w:pPr>
      <w:r w:rsidRPr="00452B78">
        <w:rPr>
          <w:rFonts w:ascii="Times New Roman" w:hAnsi="Times New Roman" w:cs="Times New Roman"/>
          <w:sz w:val="28"/>
          <w:szCs w:val="28"/>
        </w:rPr>
        <w:lastRenderedPageBreak/>
        <w:t>СПИСОК ПОСИЛАНЬ</w:t>
      </w:r>
    </w:p>
    <w:p w14:paraId="2A32CC77" w14:textId="77777777" w:rsidR="00A3317B" w:rsidRPr="00461986" w:rsidRDefault="00A3317B" w:rsidP="001826C5">
      <w:pPr>
        <w:tabs>
          <w:tab w:val="num" w:pos="928"/>
        </w:tabs>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Абрамова</w:t>
      </w:r>
      <w:r w:rsidR="00FC14E2"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Г. С.</w:t>
      </w:r>
      <w:r w:rsidR="00FC14E2" w:rsidRPr="00461986">
        <w:rPr>
          <w:rFonts w:ascii="Times New Roman" w:eastAsia="Times New Roman" w:hAnsi="Times New Roman" w:cs="Times New Roman"/>
          <w:sz w:val="28"/>
          <w:szCs w:val="28"/>
          <w:lang w:val="ru-RU" w:eastAsia="ru-RU"/>
        </w:rPr>
        <w:t xml:space="preserve"> (2000).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Возрастная психология</w:t>
      </w:r>
      <w:r w:rsidRPr="00461986">
        <w:rPr>
          <w:rFonts w:ascii="Times New Roman" w:eastAsia="Times New Roman" w:hAnsi="Times New Roman" w:cs="Times New Roman"/>
          <w:sz w:val="28"/>
          <w:szCs w:val="28"/>
          <w:lang w:eastAsia="ru-RU"/>
        </w:rPr>
        <w:t>. М</w:t>
      </w:r>
      <w:r w:rsidR="00FC14E2"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Академический проект; Екатеринбург: Деловая книга.</w:t>
      </w:r>
    </w:p>
    <w:p w14:paraId="79DAB530" w14:textId="77777777" w:rsidR="00A3317B" w:rsidRPr="00811A1C"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Абсалямова</w:t>
      </w:r>
      <w:r w:rsidR="00FC14E2"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К.</w:t>
      </w:r>
      <w:r w:rsidRPr="00811A1C">
        <w:rPr>
          <w:rFonts w:ascii="Times New Roman" w:eastAsia="Times New Roman" w:hAnsi="Times New Roman" w:cs="Times New Roman"/>
          <w:sz w:val="24"/>
          <w:szCs w:val="24"/>
          <w:lang w:eastAsia="ru-RU"/>
        </w:rPr>
        <w:t> </w:t>
      </w:r>
      <w:r w:rsidRPr="00811A1C">
        <w:rPr>
          <w:rFonts w:ascii="Times New Roman" w:eastAsia="Times New Roman" w:hAnsi="Times New Roman" w:cs="Times New Roman"/>
          <w:sz w:val="28"/>
          <w:szCs w:val="28"/>
          <w:lang w:eastAsia="ru-RU"/>
        </w:rPr>
        <w:t>З.</w:t>
      </w:r>
      <w:r w:rsidR="001E51A7" w:rsidRPr="00811A1C">
        <w:rPr>
          <w:rFonts w:ascii="Times New Roman" w:eastAsia="Times New Roman" w:hAnsi="Times New Roman" w:cs="Times New Roman"/>
          <w:sz w:val="28"/>
          <w:szCs w:val="28"/>
          <w:lang w:eastAsia="ru-RU"/>
        </w:rPr>
        <w:t>,</w:t>
      </w:r>
      <w:r w:rsidR="00FC14E2" w:rsidRPr="00811A1C">
        <w:rPr>
          <w:rFonts w:ascii="Times New Roman" w:eastAsia="Times New Roman" w:hAnsi="Times New Roman" w:cs="Times New Roman"/>
          <w:sz w:val="28"/>
          <w:szCs w:val="28"/>
          <w:lang w:eastAsia="ru-RU"/>
        </w:rPr>
        <w:t xml:space="preserve"> </w:t>
      </w:r>
      <w:r w:rsidR="001E51A7" w:rsidRPr="00811A1C">
        <w:rPr>
          <w:rFonts w:ascii="Times New Roman" w:eastAsia="Times New Roman" w:hAnsi="Times New Roman" w:cs="Times New Roman"/>
          <w:sz w:val="28"/>
          <w:szCs w:val="28"/>
          <w:lang w:val="ru-RU" w:eastAsia="ru-RU"/>
        </w:rPr>
        <w:t xml:space="preserve">&amp; </w:t>
      </w:r>
      <w:r w:rsidR="00FC14E2" w:rsidRPr="00811A1C">
        <w:rPr>
          <w:rFonts w:ascii="Times New Roman" w:eastAsia="Times New Roman" w:hAnsi="Times New Roman" w:cs="Times New Roman"/>
          <w:sz w:val="28"/>
          <w:szCs w:val="28"/>
          <w:lang w:eastAsia="ru-RU"/>
        </w:rPr>
        <w:t xml:space="preserve">Луценко О. Л. (2013а). </w:t>
      </w:r>
      <w:r w:rsidRPr="00811A1C">
        <w:rPr>
          <w:rFonts w:ascii="Times New Roman" w:eastAsia="Times New Roman" w:hAnsi="Times New Roman" w:cs="Times New Roman"/>
          <w:sz w:val="28"/>
          <w:szCs w:val="28"/>
          <w:lang w:eastAsia="ru-RU"/>
        </w:rPr>
        <w:t>Булінг у середовищі молодшої школи – соціально-психологічні й особистісні аспекти</w:t>
      </w:r>
      <w:r w:rsidR="00FC14E2"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w:t>
      </w:r>
      <w:r w:rsidR="00FC14E2" w:rsidRPr="00811A1C">
        <w:rPr>
          <w:rFonts w:ascii="Times New Roman" w:eastAsia="Times New Roman" w:hAnsi="Times New Roman" w:cs="Times New Roman"/>
          <w:i/>
          <w:sz w:val="28"/>
          <w:szCs w:val="28"/>
          <w:lang w:eastAsia="ru-RU"/>
        </w:rPr>
        <w:t>існик Харк. нац. ун-ту імені В. </w:t>
      </w:r>
      <w:r w:rsidRPr="00811A1C">
        <w:rPr>
          <w:rFonts w:ascii="Times New Roman" w:eastAsia="Times New Roman" w:hAnsi="Times New Roman" w:cs="Times New Roman"/>
          <w:i/>
          <w:sz w:val="28"/>
          <w:szCs w:val="28"/>
          <w:lang w:eastAsia="ru-RU"/>
        </w:rPr>
        <w:t>Н</w:t>
      </w:r>
      <w:r w:rsidR="00FC14E2" w:rsidRPr="00811A1C">
        <w:rPr>
          <w:rFonts w:ascii="Times New Roman" w:eastAsia="Times New Roman" w:hAnsi="Times New Roman" w:cs="Times New Roman"/>
          <w:i/>
          <w:sz w:val="28"/>
          <w:szCs w:val="28"/>
          <w:lang w:eastAsia="ru-RU"/>
        </w:rPr>
        <w:t>. Ка</w:t>
      </w:r>
      <w:r w:rsidR="00FE0914" w:rsidRPr="00811A1C">
        <w:rPr>
          <w:rFonts w:ascii="Times New Roman" w:eastAsia="Times New Roman" w:hAnsi="Times New Roman" w:cs="Times New Roman"/>
          <w:i/>
          <w:sz w:val="28"/>
          <w:szCs w:val="28"/>
          <w:lang w:eastAsia="ru-RU"/>
        </w:rPr>
        <w:t xml:space="preserve">разіна. Серія: Психологія, </w:t>
      </w:r>
      <w:r w:rsidR="00FE0914" w:rsidRPr="00811A1C">
        <w:rPr>
          <w:rFonts w:ascii="Times New Roman" w:eastAsia="Times New Roman" w:hAnsi="Times New Roman" w:cs="Times New Roman"/>
          <w:sz w:val="28"/>
          <w:szCs w:val="28"/>
          <w:lang w:eastAsia="ru-RU"/>
        </w:rPr>
        <w:t>(1046),</w:t>
      </w:r>
      <w:r w:rsidR="00FC14E2"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eastAsia="ru-RU"/>
        </w:rPr>
        <w:t>216–221.</w:t>
      </w:r>
    </w:p>
    <w:p w14:paraId="5665E8F9" w14:textId="77777777" w:rsidR="00A3317B" w:rsidRPr="00811A1C"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Абсалямова</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К. З.</w:t>
      </w:r>
      <w:r w:rsidR="00FE0914" w:rsidRPr="00811A1C">
        <w:rPr>
          <w:rFonts w:ascii="Times New Roman" w:eastAsia="Times New Roman" w:hAnsi="Times New Roman" w:cs="Times New Roman"/>
          <w:sz w:val="28"/>
          <w:szCs w:val="28"/>
          <w:lang w:eastAsia="ru-RU"/>
        </w:rPr>
        <w:t xml:space="preserve">, </w:t>
      </w:r>
      <w:r w:rsidR="001E51A7" w:rsidRPr="00811A1C">
        <w:rPr>
          <w:rFonts w:ascii="Times New Roman" w:eastAsia="Times New Roman" w:hAnsi="Times New Roman" w:cs="Times New Roman"/>
          <w:sz w:val="28"/>
          <w:szCs w:val="28"/>
          <w:lang w:val="ru-RU" w:eastAsia="ru-RU"/>
        </w:rPr>
        <w:t xml:space="preserve">&amp; </w:t>
      </w:r>
      <w:r w:rsidR="00FE0914" w:rsidRPr="00811A1C">
        <w:rPr>
          <w:rFonts w:ascii="Times New Roman" w:eastAsia="Times New Roman" w:hAnsi="Times New Roman" w:cs="Times New Roman"/>
          <w:sz w:val="28"/>
          <w:szCs w:val="28"/>
          <w:lang w:eastAsia="ru-RU"/>
        </w:rPr>
        <w:t>Луценко О. Л. (2013</w:t>
      </w:r>
      <w:r w:rsidR="00FE0914" w:rsidRPr="00811A1C">
        <w:rPr>
          <w:rFonts w:ascii="Times New Roman" w:eastAsia="Times New Roman" w:hAnsi="Times New Roman" w:cs="Times New Roman"/>
          <w:sz w:val="28"/>
          <w:szCs w:val="28"/>
          <w:lang w:val="en-US" w:eastAsia="ru-RU"/>
        </w:rPr>
        <w:t>b</w:t>
      </w:r>
      <w:r w:rsidR="00FE0914"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eastAsia="ru-RU"/>
        </w:rPr>
        <w:t>Особистісні якості дітей старшого шкільного віку, що схильні до булінгу</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Харківського національного університету імені В. Н</w:t>
      </w:r>
      <w:r w:rsidR="00FE0914" w:rsidRPr="00811A1C">
        <w:rPr>
          <w:rFonts w:ascii="Times New Roman" w:eastAsia="Times New Roman" w:hAnsi="Times New Roman" w:cs="Times New Roman"/>
          <w:i/>
          <w:sz w:val="28"/>
          <w:szCs w:val="28"/>
          <w:lang w:eastAsia="ru-RU"/>
        </w:rPr>
        <w:t>. Каразіна. Серія: Психологія,</w:t>
      </w:r>
      <w:r w:rsidRPr="00811A1C">
        <w:rPr>
          <w:rFonts w:ascii="Times New Roman" w:eastAsia="Times New Roman" w:hAnsi="Times New Roman" w:cs="Times New Roman"/>
          <w:i/>
          <w:sz w:val="28"/>
          <w:szCs w:val="28"/>
          <w:lang w:eastAsia="ru-RU"/>
        </w:rPr>
        <w:t xml:space="preserve"> </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1065</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134–138.</w:t>
      </w:r>
    </w:p>
    <w:p w14:paraId="1EA78016" w14:textId="77777777" w:rsidR="00A3317B" w:rsidRPr="00811A1C"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Абсалямова</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К. З.</w:t>
      </w:r>
      <w:r w:rsidR="00FE0914" w:rsidRPr="00811A1C">
        <w:rPr>
          <w:rFonts w:ascii="Times New Roman" w:eastAsia="Times New Roman" w:hAnsi="Times New Roman" w:cs="Times New Roman"/>
          <w:sz w:val="28"/>
          <w:szCs w:val="28"/>
          <w:lang w:eastAsia="ru-RU"/>
        </w:rPr>
        <w:t xml:space="preserve">, </w:t>
      </w:r>
      <w:r w:rsidR="001E51A7" w:rsidRPr="00811A1C">
        <w:rPr>
          <w:rFonts w:ascii="Times New Roman" w:eastAsia="Times New Roman" w:hAnsi="Times New Roman" w:cs="Times New Roman"/>
          <w:sz w:val="28"/>
          <w:szCs w:val="28"/>
          <w:lang w:val="ru-RU" w:eastAsia="ru-RU"/>
        </w:rPr>
        <w:t xml:space="preserve">&amp; </w:t>
      </w:r>
      <w:r w:rsidR="00FE0914" w:rsidRPr="00811A1C">
        <w:rPr>
          <w:rFonts w:ascii="Times New Roman" w:eastAsia="Times New Roman" w:hAnsi="Times New Roman" w:cs="Times New Roman"/>
          <w:sz w:val="28"/>
          <w:szCs w:val="28"/>
          <w:lang w:eastAsia="ru-RU"/>
        </w:rPr>
        <w:t>Луценко О. Л.</w:t>
      </w:r>
      <w:r w:rsidRPr="00811A1C">
        <w:rPr>
          <w:rFonts w:ascii="Times New Roman" w:eastAsia="Times New Roman" w:hAnsi="Times New Roman" w:cs="Times New Roman"/>
          <w:sz w:val="28"/>
          <w:szCs w:val="28"/>
          <w:lang w:eastAsia="ru-RU"/>
        </w:rPr>
        <w:t xml:space="preserve"> </w:t>
      </w:r>
      <w:r w:rsidR="00FE0914" w:rsidRPr="00811A1C">
        <w:rPr>
          <w:rFonts w:ascii="Times New Roman" w:eastAsia="Times New Roman" w:hAnsi="Times New Roman" w:cs="Times New Roman"/>
          <w:sz w:val="28"/>
          <w:szCs w:val="28"/>
          <w:lang w:eastAsia="ru-RU"/>
        </w:rPr>
        <w:t xml:space="preserve">(2013с). </w:t>
      </w:r>
      <w:r w:rsidRPr="00811A1C">
        <w:rPr>
          <w:rFonts w:ascii="Times New Roman" w:eastAsia="Times New Roman" w:hAnsi="Times New Roman" w:cs="Times New Roman"/>
          <w:sz w:val="28"/>
          <w:szCs w:val="28"/>
          <w:lang w:eastAsia="ru-RU"/>
        </w:rPr>
        <w:t>Особливості соціального статусу, соціальних ролей та альтруїзму у підлітків, що використовують булінг у відносинах</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w:t>
      </w:r>
      <w:r w:rsidR="00FE0914" w:rsidRPr="00811A1C">
        <w:rPr>
          <w:rFonts w:ascii="Times New Roman" w:eastAsia="Times New Roman" w:hAnsi="Times New Roman" w:cs="Times New Roman"/>
          <w:i/>
          <w:sz w:val="28"/>
          <w:szCs w:val="28"/>
          <w:lang w:eastAsia="ru-RU"/>
        </w:rPr>
        <w:t>Соціальна психологія,</w:t>
      </w:r>
      <w:r w:rsidRPr="00811A1C">
        <w:rPr>
          <w:rFonts w:ascii="Times New Roman" w:eastAsia="Times New Roman" w:hAnsi="Times New Roman" w:cs="Times New Roman"/>
          <w:i/>
          <w:sz w:val="28"/>
          <w:szCs w:val="28"/>
          <w:lang w:eastAsia="ru-RU"/>
        </w:rPr>
        <w:t xml:space="preserve"> </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55</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65–76.</w:t>
      </w:r>
    </w:p>
    <w:p w14:paraId="1AE9877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Абсалямова</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К. З.</w:t>
      </w:r>
      <w:r w:rsidR="00FE0914" w:rsidRPr="00811A1C">
        <w:rPr>
          <w:rFonts w:ascii="Times New Roman" w:eastAsia="Times New Roman" w:hAnsi="Times New Roman" w:cs="Times New Roman"/>
          <w:sz w:val="28"/>
          <w:szCs w:val="28"/>
          <w:lang w:eastAsia="ru-RU"/>
        </w:rPr>
        <w:t xml:space="preserve">, </w:t>
      </w:r>
      <w:r w:rsidR="001E51A7" w:rsidRPr="00811A1C">
        <w:rPr>
          <w:rFonts w:ascii="Times New Roman" w:eastAsia="Times New Roman" w:hAnsi="Times New Roman" w:cs="Times New Roman"/>
          <w:sz w:val="28"/>
          <w:szCs w:val="28"/>
          <w:lang w:val="ru-RU" w:eastAsia="ru-RU"/>
        </w:rPr>
        <w:t xml:space="preserve">&amp; </w:t>
      </w:r>
      <w:r w:rsidR="00FE0914" w:rsidRPr="00811A1C">
        <w:rPr>
          <w:rFonts w:ascii="Times New Roman" w:eastAsia="Times New Roman" w:hAnsi="Times New Roman" w:cs="Times New Roman"/>
          <w:sz w:val="28"/>
          <w:szCs w:val="28"/>
          <w:lang w:eastAsia="ru-RU"/>
        </w:rPr>
        <w:t>Луценко О. Л. (2014).</w:t>
      </w:r>
      <w:r w:rsidRPr="00811A1C">
        <w:rPr>
          <w:rFonts w:ascii="Times New Roman" w:eastAsia="Times New Roman" w:hAnsi="Times New Roman" w:cs="Times New Roman"/>
          <w:sz w:val="28"/>
          <w:szCs w:val="28"/>
          <w:lang w:eastAsia="ru-RU"/>
        </w:rPr>
        <w:t xml:space="preserve"> Явище булінгу як деструктивний феномен</w:t>
      </w:r>
      <w:r w:rsidR="00FE0914" w:rsidRPr="00811A1C">
        <w:rPr>
          <w:rFonts w:ascii="Times New Roman" w:eastAsia="Times New Roman" w:hAnsi="Times New Roman" w:cs="Times New Roman"/>
          <w:sz w:val="28"/>
          <w:szCs w:val="28"/>
          <w:lang w:eastAsia="ru-RU"/>
        </w:rPr>
        <w:t xml:space="preserve"> у середовищі середньої школи.</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Харк. нац. ун-ту імені В. Н. Каразіна. Серія: Психологія</w:t>
      </w:r>
      <w:r w:rsidR="00FE0914" w:rsidRPr="00811A1C">
        <w:rPr>
          <w:rFonts w:ascii="Times New Roman" w:eastAsia="Times New Roman" w:hAnsi="Times New Roman" w:cs="Times New Roman"/>
          <w:i/>
          <w:sz w:val="28"/>
          <w:szCs w:val="28"/>
          <w:lang w:eastAsia="ru-RU"/>
        </w:rPr>
        <w:t xml:space="preserve">, </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1095</w:t>
      </w:r>
      <w:r w:rsidR="00FE0914"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191–197.</w:t>
      </w:r>
    </w:p>
    <w:p w14:paraId="0BFF826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Аверьянов</w:t>
      </w:r>
      <w:r w:rsidR="00FE091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И.</w:t>
      </w:r>
      <w:r w:rsidR="00FE0914" w:rsidRPr="00461986">
        <w:rPr>
          <w:rFonts w:ascii="Times New Roman" w:eastAsia="Times New Roman" w:hAnsi="Times New Roman" w:cs="Times New Roman"/>
          <w:sz w:val="28"/>
          <w:szCs w:val="28"/>
          <w:lang w:eastAsia="ru-RU"/>
        </w:rPr>
        <w:t xml:space="preserve"> (2011).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Школьный буллинг в воспоминаниях студентов МГПИ</w:t>
      </w:r>
      <w:r w:rsidR="00E263C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Сборник научных трудов SWORLD по материалам международной научно-практической конферен</w:t>
      </w:r>
      <w:r w:rsidR="00E263C9" w:rsidRPr="00461986">
        <w:rPr>
          <w:rFonts w:ascii="Times New Roman" w:eastAsia="Times New Roman" w:hAnsi="Times New Roman" w:cs="Times New Roman"/>
          <w:sz w:val="28"/>
          <w:szCs w:val="28"/>
          <w:lang w:eastAsia="ru-RU"/>
        </w:rPr>
        <w:t>ции. Одесса: Куприенко С. В</w:t>
      </w:r>
      <w:r w:rsidRPr="00461986">
        <w:rPr>
          <w:rFonts w:ascii="Times New Roman" w:eastAsia="Times New Roman" w:hAnsi="Times New Roman" w:cs="Times New Roman"/>
          <w:sz w:val="28"/>
          <w:szCs w:val="28"/>
          <w:lang w:eastAsia="ru-RU"/>
        </w:rPr>
        <w:t>.</w:t>
      </w:r>
    </w:p>
    <w:p w14:paraId="643B7C6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Адорно</w:t>
      </w:r>
      <w:r w:rsidR="006135A0"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Т.</w:t>
      </w:r>
      <w:r w:rsidR="006135A0" w:rsidRPr="00461986">
        <w:rPr>
          <w:rFonts w:ascii="Times New Roman" w:eastAsia="Times New Roman" w:hAnsi="Times New Roman" w:cs="Times New Roman"/>
          <w:sz w:val="28"/>
          <w:szCs w:val="28"/>
          <w:lang w:eastAsia="ru-RU"/>
        </w:rPr>
        <w:t xml:space="preserve"> (2000).</w:t>
      </w:r>
      <w:r w:rsidRPr="00461986">
        <w:rPr>
          <w:rFonts w:ascii="Times New Roman" w:eastAsia="Times New Roman" w:hAnsi="Times New Roman" w:cs="Times New Roman"/>
          <w:sz w:val="28"/>
          <w:szCs w:val="28"/>
          <w:lang w:eastAsia="ru-RU"/>
        </w:rPr>
        <w:t xml:space="preserve"> Авторитарная личность</w:t>
      </w:r>
      <w:r w:rsidR="006135A0"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2C7006" w:rsidRPr="00461986">
        <w:rPr>
          <w:rFonts w:ascii="Times New Roman" w:eastAsia="Times New Roman" w:hAnsi="Times New Roman" w:cs="Times New Roman"/>
          <w:sz w:val="28"/>
          <w:szCs w:val="28"/>
          <w:lang w:eastAsia="ru-RU"/>
        </w:rPr>
        <w:t xml:space="preserve">В </w:t>
      </w:r>
      <w:r w:rsidR="006135A0" w:rsidRPr="00461986">
        <w:rPr>
          <w:rFonts w:ascii="Times New Roman" w:eastAsia="Times New Roman" w:hAnsi="Times New Roman" w:cs="Times New Roman"/>
          <w:sz w:val="28"/>
          <w:szCs w:val="28"/>
          <w:lang w:eastAsia="ru-RU"/>
        </w:rPr>
        <w:t xml:space="preserve">М. А. Василик </w:t>
      </w:r>
      <w:r w:rsidR="006135A0" w:rsidRPr="00461986">
        <w:rPr>
          <w:rFonts w:ascii="Times New Roman" w:eastAsia="Times New Roman" w:hAnsi="Times New Roman" w:cs="Times New Roman"/>
          <w:sz w:val="28"/>
          <w:szCs w:val="28"/>
          <w:lang w:val="ru-RU" w:eastAsia="ru-RU"/>
        </w:rPr>
        <w:t>&amp;</w:t>
      </w:r>
      <w:r w:rsidR="006135A0" w:rsidRPr="00461986">
        <w:rPr>
          <w:rFonts w:ascii="Times New Roman" w:eastAsia="Times New Roman" w:hAnsi="Times New Roman" w:cs="Times New Roman"/>
          <w:sz w:val="28"/>
          <w:szCs w:val="28"/>
          <w:lang w:eastAsia="ru-RU"/>
        </w:rPr>
        <w:t xml:space="preserve"> М. С. Вершинин (Сост.)</w:t>
      </w:r>
      <w:r w:rsidR="002C7006" w:rsidRPr="00461986">
        <w:rPr>
          <w:rFonts w:ascii="Times New Roman" w:eastAsia="Times New Roman" w:hAnsi="Times New Roman" w:cs="Times New Roman"/>
          <w:sz w:val="28"/>
          <w:szCs w:val="28"/>
          <w:lang w:eastAsia="ru-RU"/>
        </w:rPr>
        <w:t>,</w:t>
      </w:r>
      <w:r w:rsidR="006135A0"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Политология: хрестоматия</w:t>
      </w:r>
      <w:r w:rsidRPr="00461986">
        <w:rPr>
          <w:rFonts w:ascii="Times New Roman" w:eastAsia="Times New Roman" w:hAnsi="Times New Roman" w:cs="Times New Roman"/>
          <w:sz w:val="28"/>
          <w:szCs w:val="28"/>
          <w:lang w:eastAsia="ru-RU"/>
        </w:rPr>
        <w:t>.</w:t>
      </w:r>
      <w:r w:rsidR="002C7006" w:rsidRPr="00461986">
        <w:rPr>
          <w:rFonts w:ascii="Times New Roman" w:eastAsia="Times New Roman" w:hAnsi="Times New Roman" w:cs="Times New Roman"/>
          <w:sz w:val="28"/>
          <w:szCs w:val="28"/>
          <w:lang w:eastAsia="ru-RU"/>
        </w:rPr>
        <w:t xml:space="preserve"> (с. 588-600).</w:t>
      </w:r>
      <w:r w:rsidR="006135A0" w:rsidRPr="00461986">
        <w:rPr>
          <w:rFonts w:ascii="Times New Roman" w:eastAsia="Times New Roman" w:hAnsi="Times New Roman" w:cs="Times New Roman"/>
          <w:sz w:val="28"/>
          <w:szCs w:val="28"/>
          <w:lang w:eastAsia="ru-RU"/>
        </w:rPr>
        <w:t xml:space="preserve"> М</w:t>
      </w:r>
      <w:r w:rsidR="002C7006" w:rsidRPr="00461986">
        <w:rPr>
          <w:rFonts w:ascii="Times New Roman" w:eastAsia="Times New Roman" w:hAnsi="Times New Roman" w:cs="Times New Roman"/>
          <w:sz w:val="28"/>
          <w:szCs w:val="28"/>
          <w:lang w:eastAsia="ru-RU"/>
        </w:rPr>
        <w:t>осква</w:t>
      </w:r>
      <w:r w:rsidR="006135A0" w:rsidRPr="00461986">
        <w:rPr>
          <w:rFonts w:ascii="Times New Roman" w:eastAsia="Times New Roman" w:hAnsi="Times New Roman" w:cs="Times New Roman"/>
          <w:sz w:val="28"/>
          <w:szCs w:val="28"/>
          <w:lang w:eastAsia="ru-RU"/>
        </w:rPr>
        <w:t>: Гардарики</w:t>
      </w:r>
      <w:r w:rsidR="002C7006" w:rsidRPr="00461986">
        <w:rPr>
          <w:rFonts w:ascii="Times New Roman" w:eastAsia="Times New Roman" w:hAnsi="Times New Roman" w:cs="Times New Roman"/>
          <w:sz w:val="28"/>
          <w:szCs w:val="28"/>
          <w:lang w:eastAsia="ru-RU"/>
        </w:rPr>
        <w:t>.</w:t>
      </w:r>
    </w:p>
    <w:p w14:paraId="591FFEA4"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Александров</w:t>
      </w:r>
      <w:r w:rsidR="002C7006"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А. </w:t>
      </w:r>
      <w:r w:rsidR="002C7006" w:rsidRPr="00461986">
        <w:rPr>
          <w:rFonts w:ascii="Times New Roman" w:eastAsia="Times New Roman" w:hAnsi="Times New Roman" w:cs="Times New Roman"/>
          <w:sz w:val="28"/>
          <w:szCs w:val="28"/>
          <w:lang w:eastAsia="ru-RU"/>
        </w:rPr>
        <w:t xml:space="preserve">(2006). </w:t>
      </w:r>
      <w:r w:rsidRPr="00461986">
        <w:rPr>
          <w:rFonts w:ascii="Times New Roman" w:eastAsia="Times New Roman" w:hAnsi="Times New Roman" w:cs="Times New Roman"/>
          <w:i/>
          <w:sz w:val="28"/>
          <w:szCs w:val="28"/>
          <w:lang w:eastAsia="ru-RU"/>
        </w:rPr>
        <w:t>Психогенетика: учебное пособие</w:t>
      </w:r>
      <w:r w:rsidRPr="00461986">
        <w:rPr>
          <w:rFonts w:ascii="Times New Roman" w:eastAsia="Times New Roman" w:hAnsi="Times New Roman" w:cs="Times New Roman"/>
          <w:sz w:val="28"/>
          <w:szCs w:val="28"/>
          <w:lang w:eastAsia="ru-RU"/>
        </w:rPr>
        <w:t>. С</w:t>
      </w:r>
      <w:r w:rsidR="001E51A7" w:rsidRPr="00461986">
        <w:rPr>
          <w:rFonts w:ascii="Times New Roman" w:eastAsia="Times New Roman" w:hAnsi="Times New Roman" w:cs="Times New Roman"/>
          <w:sz w:val="28"/>
          <w:szCs w:val="28"/>
          <w:lang w:eastAsia="ru-RU"/>
        </w:rPr>
        <w:t>анкт-</w:t>
      </w:r>
      <w:r w:rsidRPr="00461986">
        <w:rPr>
          <w:rFonts w:ascii="Times New Roman" w:eastAsia="Times New Roman" w:hAnsi="Times New Roman" w:cs="Times New Roman"/>
          <w:sz w:val="28"/>
          <w:szCs w:val="28"/>
          <w:lang w:eastAsia="ru-RU"/>
        </w:rPr>
        <w:t>П</w:t>
      </w:r>
      <w:r w:rsidR="001E51A7" w:rsidRPr="00461986">
        <w:rPr>
          <w:rFonts w:ascii="Times New Roman" w:eastAsia="Times New Roman" w:hAnsi="Times New Roman" w:cs="Times New Roman"/>
          <w:sz w:val="28"/>
          <w:szCs w:val="28"/>
          <w:lang w:eastAsia="ru-RU"/>
        </w:rPr>
        <w:t>етербург: Питер.</w:t>
      </w:r>
    </w:p>
    <w:p w14:paraId="3B78AC26"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Александровская</w:t>
      </w:r>
      <w:r w:rsidR="001E51A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Э. М.</w:t>
      </w:r>
      <w:r w:rsidR="001E51A7" w:rsidRPr="00461986">
        <w:rPr>
          <w:rFonts w:ascii="Times New Roman" w:eastAsia="Times New Roman" w:hAnsi="Times New Roman" w:cs="Times New Roman"/>
          <w:sz w:val="28"/>
          <w:szCs w:val="28"/>
          <w:lang w:eastAsia="ru-RU"/>
        </w:rPr>
        <w:t xml:space="preserve">, </w:t>
      </w:r>
      <w:r w:rsidR="001E51A7" w:rsidRPr="00461986">
        <w:rPr>
          <w:rFonts w:ascii="Times New Roman" w:eastAsia="Times New Roman" w:hAnsi="Times New Roman" w:cs="Times New Roman"/>
          <w:sz w:val="28"/>
          <w:szCs w:val="28"/>
          <w:lang w:val="ru-RU" w:eastAsia="ru-RU"/>
        </w:rPr>
        <w:t xml:space="preserve">&amp; </w:t>
      </w:r>
      <w:r w:rsidR="001E51A7" w:rsidRPr="00461986">
        <w:rPr>
          <w:rFonts w:ascii="Times New Roman" w:eastAsia="Times New Roman" w:hAnsi="Times New Roman" w:cs="Times New Roman"/>
          <w:sz w:val="28"/>
          <w:szCs w:val="28"/>
          <w:lang w:eastAsia="ru-RU"/>
        </w:rPr>
        <w:t>Гильяшева, И. Н. (1993).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Адаптированный модифицированный вариант детского личностного опросника Р. Кеттела: методические рекомендации</w:t>
      </w:r>
      <w:r w:rsidRPr="00461986">
        <w:rPr>
          <w:rFonts w:ascii="Times New Roman" w:eastAsia="Times New Roman" w:hAnsi="Times New Roman" w:cs="Times New Roman"/>
          <w:sz w:val="28"/>
          <w:szCs w:val="28"/>
          <w:lang w:eastAsia="ru-RU"/>
        </w:rPr>
        <w:t>. M</w:t>
      </w:r>
      <w:r w:rsidR="001E51A7" w:rsidRPr="00461986">
        <w:rPr>
          <w:rFonts w:ascii="Times New Roman" w:eastAsia="Times New Roman" w:hAnsi="Times New Roman" w:cs="Times New Roman"/>
          <w:sz w:val="28"/>
          <w:szCs w:val="28"/>
          <w:lang w:eastAsia="ru-RU"/>
        </w:rPr>
        <w:t>осква: Фолиум.</w:t>
      </w:r>
    </w:p>
    <w:p w14:paraId="1F710E17"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Александровский</w:t>
      </w:r>
      <w:r w:rsidR="001E51A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Ю. А.</w:t>
      </w:r>
      <w:r w:rsidR="001E51A7" w:rsidRPr="00461986">
        <w:rPr>
          <w:rFonts w:ascii="Times New Roman" w:eastAsia="Times New Roman" w:hAnsi="Times New Roman" w:cs="Times New Roman"/>
          <w:sz w:val="28"/>
          <w:szCs w:val="28"/>
          <w:lang w:eastAsia="ru-RU"/>
        </w:rPr>
        <w:t xml:space="preserve"> (1976).</w:t>
      </w:r>
      <w:r w:rsidRPr="00461986">
        <w:rPr>
          <w:rFonts w:ascii="Times New Roman" w:eastAsia="Times New Roman" w:hAnsi="Times New Roman" w:cs="Times New Roman"/>
          <w:sz w:val="28"/>
          <w:szCs w:val="28"/>
          <w:lang w:eastAsia="ru-RU"/>
        </w:rPr>
        <w:t xml:space="preserve"> Состояния психической дезадаптации и их компенсация. М</w:t>
      </w:r>
      <w:r w:rsidR="001E51A7" w:rsidRPr="00461986">
        <w:rPr>
          <w:rFonts w:ascii="Times New Roman" w:eastAsia="Times New Roman" w:hAnsi="Times New Roman" w:cs="Times New Roman"/>
          <w:sz w:val="28"/>
          <w:szCs w:val="28"/>
          <w:lang w:eastAsia="ru-RU"/>
        </w:rPr>
        <w:t>осква: Наука.</w:t>
      </w:r>
    </w:p>
    <w:p w14:paraId="4F364B7E"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Анастази</w:t>
      </w:r>
      <w:r w:rsidR="001E51A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w:t>
      </w:r>
      <w:r w:rsidR="001E51A7" w:rsidRPr="00461986">
        <w:rPr>
          <w:rFonts w:ascii="Times New Roman" w:eastAsia="Times New Roman" w:hAnsi="Times New Roman" w:cs="Times New Roman"/>
          <w:sz w:val="28"/>
          <w:szCs w:val="28"/>
          <w:lang w:eastAsia="ru-RU"/>
        </w:rPr>
        <w:t xml:space="preserve">, </w:t>
      </w:r>
      <w:r w:rsidR="001E51A7" w:rsidRPr="00461986">
        <w:rPr>
          <w:rFonts w:ascii="Times New Roman" w:eastAsia="Times New Roman" w:hAnsi="Times New Roman" w:cs="Times New Roman"/>
          <w:sz w:val="28"/>
          <w:szCs w:val="28"/>
          <w:lang w:val="ru-RU" w:eastAsia="ru-RU"/>
        </w:rPr>
        <w:t xml:space="preserve">&amp; </w:t>
      </w:r>
      <w:r w:rsidR="001E51A7" w:rsidRPr="00461986">
        <w:rPr>
          <w:rFonts w:ascii="Times New Roman" w:eastAsia="Times New Roman" w:hAnsi="Times New Roman" w:cs="Times New Roman"/>
          <w:sz w:val="28"/>
          <w:szCs w:val="28"/>
          <w:lang w:eastAsia="ru-RU"/>
        </w:rPr>
        <w:t>Урбина, С.</w:t>
      </w:r>
      <w:r w:rsidR="003E53E0">
        <w:rPr>
          <w:rFonts w:ascii="Times New Roman" w:eastAsia="Times New Roman" w:hAnsi="Times New Roman" w:cs="Times New Roman"/>
          <w:sz w:val="28"/>
          <w:szCs w:val="28"/>
          <w:lang w:eastAsia="ru-RU"/>
        </w:rPr>
        <w:t xml:space="preserve"> (2003).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Психологическое тестирование</w:t>
      </w:r>
      <w:r w:rsidRPr="00461986">
        <w:rPr>
          <w:rFonts w:ascii="Times New Roman" w:eastAsia="Times New Roman" w:hAnsi="Times New Roman" w:cs="Times New Roman"/>
          <w:sz w:val="28"/>
          <w:szCs w:val="28"/>
          <w:lang w:eastAsia="ru-RU"/>
        </w:rPr>
        <w:t>. С</w:t>
      </w:r>
      <w:r w:rsidR="001E51A7" w:rsidRPr="00461986">
        <w:rPr>
          <w:rFonts w:ascii="Times New Roman" w:eastAsia="Times New Roman" w:hAnsi="Times New Roman" w:cs="Times New Roman"/>
          <w:sz w:val="28"/>
          <w:szCs w:val="28"/>
          <w:lang w:eastAsia="ru-RU"/>
        </w:rPr>
        <w:t>анкт-</w:t>
      </w:r>
      <w:r w:rsidRPr="00461986">
        <w:rPr>
          <w:rFonts w:ascii="Times New Roman" w:eastAsia="Times New Roman" w:hAnsi="Times New Roman" w:cs="Times New Roman"/>
          <w:sz w:val="28"/>
          <w:szCs w:val="28"/>
          <w:lang w:eastAsia="ru-RU"/>
        </w:rPr>
        <w:t>П</w:t>
      </w:r>
      <w:r w:rsidR="001E51A7" w:rsidRPr="00461986">
        <w:rPr>
          <w:rFonts w:ascii="Times New Roman" w:eastAsia="Times New Roman" w:hAnsi="Times New Roman" w:cs="Times New Roman"/>
          <w:sz w:val="28"/>
          <w:szCs w:val="28"/>
          <w:lang w:eastAsia="ru-RU"/>
        </w:rPr>
        <w:t>етербург: Питер</w:t>
      </w:r>
      <w:r w:rsidRPr="00461986">
        <w:rPr>
          <w:rFonts w:ascii="Times New Roman" w:eastAsia="Times New Roman" w:hAnsi="Times New Roman" w:cs="Times New Roman"/>
          <w:sz w:val="28"/>
          <w:szCs w:val="28"/>
          <w:lang w:eastAsia="ru-RU"/>
        </w:rPr>
        <w:t>.</w:t>
      </w:r>
    </w:p>
    <w:p w14:paraId="70FAF105" w14:textId="77777777" w:rsidR="00B430AE" w:rsidRPr="00461986" w:rsidRDefault="00B430AE" w:rsidP="00B430AE">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Аникин, В. (Ред.). (1986). </w:t>
      </w:r>
      <w:r w:rsidRPr="00461986">
        <w:rPr>
          <w:rFonts w:ascii="Times New Roman" w:eastAsia="Times New Roman" w:hAnsi="Times New Roman" w:cs="Times New Roman"/>
          <w:i/>
          <w:sz w:val="28"/>
          <w:szCs w:val="28"/>
          <w:lang w:eastAsia="ru-RU"/>
        </w:rPr>
        <w:t>Русский фольклор</w:t>
      </w:r>
      <w:r w:rsidRPr="00461986">
        <w:rPr>
          <w:rFonts w:ascii="Times New Roman" w:eastAsia="Times New Roman" w:hAnsi="Times New Roman" w:cs="Times New Roman"/>
          <w:sz w:val="28"/>
          <w:szCs w:val="28"/>
          <w:lang w:eastAsia="ru-RU"/>
        </w:rPr>
        <w:t>. Москва: Худож. лит.</w:t>
      </w:r>
    </w:p>
    <w:p w14:paraId="65FD3B42" w14:textId="77777777" w:rsidR="00B27B88" w:rsidRPr="00461986" w:rsidRDefault="00A3317B" w:rsidP="00B27B88">
      <w:pPr>
        <w:pStyle w:val="a3"/>
        <w:shd w:val="clear" w:color="auto" w:fill="FFFFFF"/>
        <w:spacing w:before="0" w:beforeAutospacing="0" w:after="0" w:afterAutospacing="0" w:line="360" w:lineRule="auto"/>
        <w:ind w:left="709" w:hanging="709"/>
        <w:jc w:val="both"/>
        <w:rPr>
          <w:sz w:val="28"/>
          <w:szCs w:val="28"/>
        </w:rPr>
      </w:pPr>
      <w:r w:rsidRPr="00461986">
        <w:rPr>
          <w:sz w:val="28"/>
          <w:szCs w:val="28"/>
        </w:rPr>
        <w:lastRenderedPageBreak/>
        <w:t>Артемова</w:t>
      </w:r>
      <w:r w:rsidR="001E51A7" w:rsidRPr="00461986">
        <w:rPr>
          <w:sz w:val="28"/>
          <w:szCs w:val="28"/>
        </w:rPr>
        <w:t>,</w:t>
      </w:r>
      <w:r w:rsidRPr="00461986">
        <w:rPr>
          <w:sz w:val="28"/>
          <w:szCs w:val="28"/>
        </w:rPr>
        <w:t xml:space="preserve"> О. Ю. </w:t>
      </w:r>
      <w:r w:rsidR="00B27B88" w:rsidRPr="00461986">
        <w:rPr>
          <w:sz w:val="28"/>
          <w:szCs w:val="28"/>
        </w:rPr>
        <w:t xml:space="preserve">(1992). </w:t>
      </w:r>
      <w:r w:rsidRPr="00461986">
        <w:rPr>
          <w:sz w:val="28"/>
          <w:szCs w:val="28"/>
        </w:rPr>
        <w:t>Дети в обществе аборигенов Австралии</w:t>
      </w:r>
      <w:r w:rsidR="00B27B88" w:rsidRPr="00461986">
        <w:rPr>
          <w:sz w:val="28"/>
          <w:szCs w:val="28"/>
        </w:rPr>
        <w:t>.</w:t>
      </w:r>
      <w:r w:rsidRPr="00461986">
        <w:rPr>
          <w:sz w:val="28"/>
          <w:szCs w:val="28"/>
        </w:rPr>
        <w:t xml:space="preserve"> </w:t>
      </w:r>
      <w:r w:rsidR="00B27B88" w:rsidRPr="00461986">
        <w:rPr>
          <w:sz w:val="28"/>
          <w:szCs w:val="28"/>
        </w:rPr>
        <w:t xml:space="preserve">В </w:t>
      </w:r>
      <w:r w:rsidR="00B27B88" w:rsidRPr="00461986">
        <w:rPr>
          <w:i/>
          <w:sz w:val="28"/>
          <w:szCs w:val="28"/>
        </w:rPr>
        <w:t>Этнография детства</w:t>
      </w:r>
      <w:r w:rsidR="00B27B88" w:rsidRPr="00461986">
        <w:rPr>
          <w:i/>
          <w:sz w:val="28"/>
          <w:szCs w:val="28"/>
          <w:lang w:val="uk-UA"/>
        </w:rPr>
        <w:t>. Традиционные метод</w:t>
      </w:r>
      <w:r w:rsidR="00B27B88" w:rsidRPr="00461986">
        <w:rPr>
          <w:i/>
          <w:sz w:val="28"/>
          <w:szCs w:val="28"/>
        </w:rPr>
        <w:t>ы воспитания детей у народов Австралии, Океании и Индонезии</w:t>
      </w:r>
      <w:r w:rsidR="00B27B88" w:rsidRPr="00461986">
        <w:rPr>
          <w:sz w:val="28"/>
          <w:szCs w:val="28"/>
        </w:rPr>
        <w:t>. (с. 17–55).</w:t>
      </w:r>
      <w:r w:rsidR="00B27B88" w:rsidRPr="00461986">
        <w:rPr>
          <w:rFonts w:ascii="Tahoma" w:hAnsi="Tahoma" w:cs="Tahoma"/>
          <w:color w:val="2C2C2C"/>
          <w:sz w:val="20"/>
          <w:szCs w:val="20"/>
        </w:rPr>
        <w:t xml:space="preserve"> </w:t>
      </w:r>
      <w:r w:rsidR="00B27B88" w:rsidRPr="00461986">
        <w:rPr>
          <w:sz w:val="28"/>
          <w:szCs w:val="28"/>
        </w:rPr>
        <w:t>М</w:t>
      </w:r>
      <w:r w:rsidR="00B27B88" w:rsidRPr="00461986">
        <w:rPr>
          <w:sz w:val="28"/>
          <w:szCs w:val="28"/>
          <w:lang w:val="uk-UA"/>
        </w:rPr>
        <w:t>осква: Наука, Восточная литература</w:t>
      </w:r>
      <w:r w:rsidR="00B27B88" w:rsidRPr="00461986">
        <w:rPr>
          <w:sz w:val="28"/>
          <w:szCs w:val="28"/>
        </w:rPr>
        <w:t xml:space="preserve">. </w:t>
      </w:r>
    </w:p>
    <w:p w14:paraId="3ED7494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Артемова</w:t>
      </w:r>
      <w:r w:rsidR="001E51A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Ю.</w:t>
      </w:r>
      <w:r w:rsidR="001E51A7" w:rsidRPr="00461986">
        <w:rPr>
          <w:rFonts w:ascii="Times New Roman" w:eastAsia="Times New Roman" w:hAnsi="Times New Roman" w:cs="Times New Roman"/>
          <w:sz w:val="28"/>
          <w:szCs w:val="28"/>
          <w:lang w:eastAsia="ru-RU"/>
        </w:rPr>
        <w:t xml:space="preserve"> (2004).</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Охотники-собиратели и теория первобытности</w:t>
      </w:r>
      <w:r w:rsidRPr="00461986">
        <w:rPr>
          <w:rFonts w:ascii="Times New Roman" w:eastAsia="Times New Roman" w:hAnsi="Times New Roman" w:cs="Times New Roman"/>
          <w:sz w:val="28"/>
          <w:szCs w:val="28"/>
          <w:lang w:eastAsia="ru-RU"/>
        </w:rPr>
        <w:t>. М</w:t>
      </w:r>
      <w:r w:rsidR="001E51A7" w:rsidRPr="00461986">
        <w:rPr>
          <w:rFonts w:ascii="Times New Roman" w:eastAsia="Times New Roman" w:hAnsi="Times New Roman" w:cs="Times New Roman"/>
          <w:sz w:val="28"/>
          <w:szCs w:val="28"/>
          <w:lang w:eastAsia="ru-RU"/>
        </w:rPr>
        <w:t>осква: ИЭА РАН.</w:t>
      </w:r>
    </w:p>
    <w:p w14:paraId="64236E7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Артемова</w:t>
      </w:r>
      <w:r w:rsidR="00562F2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w:t>
      </w:r>
      <w:r w:rsidR="00EB2452"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Ю.</w:t>
      </w:r>
      <w:r w:rsidR="00EB2452" w:rsidRPr="00461986">
        <w:rPr>
          <w:rFonts w:ascii="Times New Roman" w:eastAsia="Times New Roman" w:hAnsi="Times New Roman" w:cs="Times New Roman"/>
          <w:sz w:val="28"/>
          <w:szCs w:val="28"/>
          <w:lang w:eastAsia="ru-RU"/>
        </w:rPr>
        <w:t xml:space="preserve">, </w:t>
      </w:r>
      <w:r w:rsidR="00EB2452" w:rsidRPr="00461986">
        <w:rPr>
          <w:rFonts w:ascii="Times New Roman" w:eastAsia="Times New Roman" w:hAnsi="Times New Roman" w:cs="Times New Roman"/>
          <w:sz w:val="28"/>
          <w:szCs w:val="28"/>
          <w:lang w:val="ru-RU" w:eastAsia="ru-RU"/>
        </w:rPr>
        <w:t xml:space="preserve">&amp; </w:t>
      </w:r>
      <w:r w:rsidR="00EB2452" w:rsidRPr="00461986">
        <w:rPr>
          <w:rFonts w:ascii="Times New Roman" w:eastAsia="Times New Roman" w:hAnsi="Times New Roman" w:cs="Times New Roman"/>
          <w:sz w:val="28"/>
          <w:szCs w:val="28"/>
          <w:lang w:eastAsia="ru-RU"/>
        </w:rPr>
        <w:t>Бутовская, М. Л. (2000).</w:t>
      </w:r>
      <w:r w:rsidRPr="00461986">
        <w:rPr>
          <w:rFonts w:ascii="Times New Roman" w:eastAsia="Times New Roman" w:hAnsi="Times New Roman" w:cs="Times New Roman"/>
          <w:sz w:val="28"/>
          <w:szCs w:val="28"/>
          <w:lang w:eastAsia="ru-RU"/>
        </w:rPr>
        <w:t xml:space="preserve"> Дети Калмыкии: труды и игры</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Этнографическое обозрение</w:t>
      </w:r>
      <w:r w:rsidRPr="00461986">
        <w:rPr>
          <w:rFonts w:ascii="Times New Roman" w:eastAsia="Times New Roman" w:hAnsi="Times New Roman" w:cs="Times New Roman"/>
          <w:sz w:val="28"/>
          <w:szCs w:val="28"/>
          <w:lang w:eastAsia="ru-RU"/>
        </w:rPr>
        <w:t xml:space="preserve">. </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3</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30–45.</w:t>
      </w:r>
    </w:p>
    <w:p w14:paraId="3E51386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Артемьева</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Т. В.</w:t>
      </w:r>
      <w:r w:rsidR="00EB2452" w:rsidRPr="00461986">
        <w:rPr>
          <w:rFonts w:ascii="Times New Roman" w:eastAsia="Times New Roman" w:hAnsi="Times New Roman" w:cs="Times New Roman"/>
          <w:sz w:val="28"/>
          <w:szCs w:val="28"/>
          <w:lang w:eastAsia="ru-RU"/>
        </w:rPr>
        <w:t xml:space="preserve"> (2010).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 развития: учебно-методическ</w:t>
      </w:r>
      <w:r w:rsidR="00EB2452" w:rsidRPr="00461986">
        <w:rPr>
          <w:rFonts w:ascii="Times New Roman" w:eastAsia="Times New Roman" w:hAnsi="Times New Roman" w:cs="Times New Roman"/>
          <w:i/>
          <w:sz w:val="28"/>
          <w:szCs w:val="28"/>
          <w:lang w:eastAsia="ru-RU"/>
        </w:rPr>
        <w:t>ое пособие</w:t>
      </w:r>
      <w:r w:rsidR="00EB2452" w:rsidRPr="00461986">
        <w:rPr>
          <w:rFonts w:ascii="Times New Roman" w:eastAsia="Times New Roman" w:hAnsi="Times New Roman" w:cs="Times New Roman"/>
          <w:sz w:val="28"/>
          <w:szCs w:val="28"/>
          <w:lang w:eastAsia="ru-RU"/>
        </w:rPr>
        <w:t>. Казань</w:t>
      </w:r>
      <w:r w:rsidRPr="00461986">
        <w:rPr>
          <w:rFonts w:ascii="Times New Roman" w:eastAsia="Times New Roman" w:hAnsi="Times New Roman" w:cs="Times New Roman"/>
          <w:sz w:val="28"/>
          <w:szCs w:val="28"/>
          <w:lang w:eastAsia="ru-RU"/>
        </w:rPr>
        <w:t>: Татарский государственный гуманит</w:t>
      </w:r>
      <w:r w:rsidR="00EB2452" w:rsidRPr="00461986">
        <w:rPr>
          <w:rFonts w:ascii="Times New Roman" w:eastAsia="Times New Roman" w:hAnsi="Times New Roman" w:cs="Times New Roman"/>
          <w:sz w:val="28"/>
          <w:szCs w:val="28"/>
          <w:lang w:eastAsia="ru-RU"/>
        </w:rPr>
        <w:t>арно-педагогический университет</w:t>
      </w:r>
      <w:r w:rsidRPr="00461986">
        <w:rPr>
          <w:rFonts w:ascii="Times New Roman" w:eastAsia="Times New Roman" w:hAnsi="Times New Roman" w:cs="Times New Roman"/>
          <w:sz w:val="28"/>
          <w:szCs w:val="28"/>
          <w:lang w:eastAsia="ru-RU"/>
        </w:rPr>
        <w:t>.</w:t>
      </w:r>
    </w:p>
    <w:p w14:paraId="4CEE70B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Арьес</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Ф. </w:t>
      </w:r>
      <w:r w:rsidR="00EB2452" w:rsidRPr="00461986">
        <w:rPr>
          <w:rFonts w:ascii="Times New Roman" w:eastAsia="Times New Roman" w:hAnsi="Times New Roman" w:cs="Times New Roman"/>
          <w:sz w:val="28"/>
          <w:szCs w:val="28"/>
          <w:lang w:eastAsia="ru-RU"/>
        </w:rPr>
        <w:t xml:space="preserve">(1999). </w:t>
      </w:r>
      <w:r w:rsidRPr="00461986">
        <w:rPr>
          <w:rFonts w:ascii="Times New Roman" w:eastAsia="Times New Roman" w:hAnsi="Times New Roman" w:cs="Times New Roman"/>
          <w:i/>
          <w:sz w:val="28"/>
          <w:szCs w:val="28"/>
          <w:lang w:eastAsia="ru-RU"/>
        </w:rPr>
        <w:t>Ребенок и семейная жизнь при старом порядке</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Екатеринбург</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4"/>
          <w:szCs w:val="24"/>
          <w:lang w:eastAsia="ru-RU"/>
        </w:rPr>
        <w:t xml:space="preserve"> </w:t>
      </w:r>
      <w:r w:rsidRPr="00461986">
        <w:rPr>
          <w:rFonts w:ascii="Times New Roman" w:eastAsia="Times New Roman" w:hAnsi="Times New Roman" w:cs="Times New Roman"/>
          <w:sz w:val="28"/>
          <w:szCs w:val="28"/>
          <w:lang w:eastAsia="ru-RU"/>
        </w:rPr>
        <w:t>Издательство Уральского у</w:t>
      </w:r>
      <w:r w:rsidR="00EB2452" w:rsidRPr="00461986">
        <w:rPr>
          <w:rFonts w:ascii="Times New Roman" w:eastAsia="Times New Roman" w:hAnsi="Times New Roman" w:cs="Times New Roman"/>
          <w:sz w:val="28"/>
          <w:szCs w:val="28"/>
          <w:lang w:eastAsia="ru-RU"/>
        </w:rPr>
        <w:t>ниверситета.</w:t>
      </w:r>
    </w:p>
    <w:p w14:paraId="7267AC8B"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Атраментова</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А.</w:t>
      </w:r>
      <w:r w:rsidR="00EB2452" w:rsidRPr="00461986">
        <w:rPr>
          <w:rFonts w:ascii="Times New Roman" w:eastAsia="Times New Roman" w:hAnsi="Times New Roman" w:cs="Times New Roman"/>
          <w:sz w:val="28"/>
          <w:szCs w:val="28"/>
          <w:lang w:eastAsia="ru-RU"/>
        </w:rPr>
        <w:t xml:space="preserve">, </w:t>
      </w:r>
      <w:r w:rsidR="00EB2452" w:rsidRPr="00461986">
        <w:rPr>
          <w:rFonts w:ascii="Times New Roman" w:eastAsia="Times New Roman" w:hAnsi="Times New Roman" w:cs="Times New Roman"/>
          <w:sz w:val="28"/>
          <w:szCs w:val="28"/>
          <w:lang w:val="ru-RU" w:eastAsia="ru-RU"/>
        </w:rPr>
        <w:t>&amp; Филипцова, О. В. (2008).</w:t>
      </w:r>
      <w:r w:rsidR="00EB2452"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Гены и поведение</w:t>
      </w:r>
      <w:r w:rsidR="00EB2452"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Харьков: Ліхтар</w:t>
      </w:r>
      <w:r w:rsidR="00EB2452"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Современная печать</w:t>
      </w:r>
      <w:r w:rsidRPr="00461986">
        <w:rPr>
          <w:rFonts w:ascii="Times New Roman" w:eastAsia="Times New Roman" w:hAnsi="Times New Roman" w:cs="Times New Roman"/>
          <w:sz w:val="28"/>
          <w:szCs w:val="28"/>
          <w:lang w:val="ru-RU" w:eastAsia="ru-RU"/>
        </w:rPr>
        <w:t>.</w:t>
      </w:r>
    </w:p>
    <w:p w14:paraId="0E533EF2"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Баевский</w:t>
      </w:r>
      <w:r w:rsidR="00EB245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 М.</w:t>
      </w:r>
      <w:r w:rsidR="00EB2452" w:rsidRPr="00461986">
        <w:rPr>
          <w:rFonts w:ascii="Times New Roman" w:eastAsia="Times New Roman" w:hAnsi="Times New Roman" w:cs="Times New Roman"/>
          <w:sz w:val="28"/>
          <w:szCs w:val="28"/>
          <w:lang w:eastAsia="ru-RU"/>
        </w:rPr>
        <w:t>, Иванов, Г. Г., Чирейкин,</w:t>
      </w:r>
      <w:r w:rsidR="004928A1" w:rsidRPr="00461986">
        <w:rPr>
          <w:rFonts w:ascii="Times New Roman" w:eastAsia="Times New Roman" w:hAnsi="Times New Roman" w:cs="Times New Roman"/>
          <w:sz w:val="28"/>
          <w:szCs w:val="28"/>
          <w:lang w:eastAsia="ru-RU"/>
        </w:rPr>
        <w:t xml:space="preserve"> Л. В., Гаврилушкин, А. П., Довгалевский, П. Я., Кукушкин, Ю. А. … Медведев, М. М.</w:t>
      </w:r>
      <w:r w:rsidRPr="00461986">
        <w:rPr>
          <w:rFonts w:ascii="Times New Roman" w:eastAsia="Times New Roman" w:hAnsi="Times New Roman" w:cs="Times New Roman"/>
          <w:sz w:val="28"/>
          <w:szCs w:val="28"/>
          <w:lang w:eastAsia="ru-RU"/>
        </w:rPr>
        <w:t xml:space="preserve"> </w:t>
      </w:r>
      <w:r w:rsidR="004928A1" w:rsidRPr="00461986">
        <w:rPr>
          <w:rFonts w:ascii="Times New Roman" w:eastAsia="Times New Roman" w:hAnsi="Times New Roman" w:cs="Times New Roman"/>
          <w:sz w:val="28"/>
          <w:szCs w:val="28"/>
          <w:lang w:eastAsia="ru-RU"/>
        </w:rPr>
        <w:t xml:space="preserve">(2001). </w:t>
      </w:r>
      <w:r w:rsidRPr="00461986">
        <w:rPr>
          <w:rFonts w:ascii="Times New Roman" w:eastAsia="Times New Roman" w:hAnsi="Times New Roman" w:cs="Times New Roman"/>
          <w:sz w:val="28"/>
          <w:szCs w:val="28"/>
          <w:lang w:eastAsia="ru-RU"/>
        </w:rPr>
        <w:t>Анализ вариабельности сердечного ритма при использовании различных электрокардиографических сист</w:t>
      </w:r>
      <w:r w:rsidR="004928A1" w:rsidRPr="00461986">
        <w:rPr>
          <w:rFonts w:ascii="Times New Roman" w:eastAsia="Times New Roman" w:hAnsi="Times New Roman" w:cs="Times New Roman"/>
          <w:sz w:val="28"/>
          <w:szCs w:val="28"/>
          <w:lang w:eastAsia="ru-RU"/>
        </w:rPr>
        <w:t>ем: методические рекомендации.</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Вестник аритмологии</w:t>
      </w:r>
      <w:r w:rsidR="004928A1" w:rsidRPr="00461986">
        <w:rPr>
          <w:rFonts w:ascii="Times New Roman" w:eastAsia="Times New Roman" w:hAnsi="Times New Roman" w:cs="Times New Roman"/>
          <w:sz w:val="28"/>
          <w:szCs w:val="28"/>
          <w:lang w:eastAsia="ru-RU"/>
        </w:rPr>
        <w:t>, (</w:t>
      </w:r>
      <w:r w:rsidRPr="00461986">
        <w:rPr>
          <w:rFonts w:ascii="Times New Roman" w:eastAsia="Times New Roman" w:hAnsi="Times New Roman" w:cs="Times New Roman"/>
          <w:sz w:val="28"/>
          <w:szCs w:val="28"/>
          <w:lang w:eastAsia="ru-RU"/>
        </w:rPr>
        <w:t>24</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65–87.</w:t>
      </w:r>
    </w:p>
    <w:p w14:paraId="2AA27380"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Баевский</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 М. </w:t>
      </w:r>
      <w:r w:rsidR="004928A1" w:rsidRPr="00461986">
        <w:rPr>
          <w:rFonts w:ascii="Times New Roman" w:eastAsia="Times New Roman" w:hAnsi="Times New Roman" w:cs="Times New Roman"/>
          <w:sz w:val="28"/>
          <w:szCs w:val="28"/>
          <w:lang w:eastAsia="ru-RU"/>
        </w:rPr>
        <w:t xml:space="preserve">(2004). </w:t>
      </w:r>
      <w:r w:rsidRPr="00461986">
        <w:rPr>
          <w:rFonts w:ascii="Times New Roman" w:eastAsia="Times New Roman" w:hAnsi="Times New Roman" w:cs="Times New Roman"/>
          <w:sz w:val="28"/>
          <w:szCs w:val="28"/>
          <w:lang w:eastAsia="ru-RU"/>
        </w:rPr>
        <w:t xml:space="preserve">Анализ вариабельности сердечного ритма: история </w:t>
      </w:r>
      <w:r w:rsidR="004928A1" w:rsidRPr="00461986">
        <w:rPr>
          <w:rFonts w:ascii="Times New Roman" w:eastAsia="Times New Roman" w:hAnsi="Times New Roman" w:cs="Times New Roman"/>
          <w:sz w:val="28"/>
          <w:szCs w:val="28"/>
          <w:lang w:eastAsia="ru-RU"/>
        </w:rPr>
        <w:t>и философия, теория и практика.</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Клиниче</w:t>
      </w:r>
      <w:r w:rsidR="004928A1" w:rsidRPr="00461986">
        <w:rPr>
          <w:rFonts w:ascii="Times New Roman" w:eastAsia="Times New Roman" w:hAnsi="Times New Roman" w:cs="Times New Roman"/>
          <w:i/>
          <w:sz w:val="28"/>
          <w:szCs w:val="28"/>
          <w:lang w:eastAsia="ru-RU"/>
        </w:rPr>
        <w:t>ская информатика и телемедицина</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1</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54–64.</w:t>
      </w:r>
    </w:p>
    <w:p w14:paraId="3535C812"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Баевский</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 М. </w:t>
      </w:r>
      <w:r w:rsidR="004928A1" w:rsidRPr="00461986">
        <w:rPr>
          <w:rFonts w:ascii="Times New Roman" w:eastAsia="Times New Roman" w:hAnsi="Times New Roman" w:cs="Times New Roman"/>
          <w:sz w:val="28"/>
          <w:szCs w:val="28"/>
          <w:lang w:eastAsia="ru-RU"/>
        </w:rPr>
        <w:t xml:space="preserve">(1987). </w:t>
      </w:r>
      <w:r w:rsidRPr="00461986">
        <w:rPr>
          <w:rFonts w:ascii="Times New Roman" w:eastAsia="Times New Roman" w:hAnsi="Times New Roman" w:cs="Times New Roman"/>
          <w:i/>
          <w:sz w:val="28"/>
          <w:szCs w:val="28"/>
          <w:lang w:eastAsia="ru-RU"/>
        </w:rPr>
        <w:t>Оценка функционального состояния организма на основе математическ</w:t>
      </w:r>
      <w:r w:rsidR="004928A1" w:rsidRPr="00461986">
        <w:rPr>
          <w:rFonts w:ascii="Times New Roman" w:eastAsia="Times New Roman" w:hAnsi="Times New Roman" w:cs="Times New Roman"/>
          <w:i/>
          <w:sz w:val="28"/>
          <w:szCs w:val="28"/>
          <w:lang w:eastAsia="ru-RU"/>
        </w:rPr>
        <w:t>ого анализа сердечного ритма</w:t>
      </w:r>
      <w:r w:rsidR="004928A1" w:rsidRPr="00461986">
        <w:rPr>
          <w:rFonts w:ascii="Times New Roman" w:eastAsia="Times New Roman" w:hAnsi="Times New Roman" w:cs="Times New Roman"/>
          <w:sz w:val="28"/>
          <w:szCs w:val="28"/>
          <w:lang w:eastAsia="ru-RU"/>
        </w:rPr>
        <w:t>. Владивосток: ДВО АН СССР</w:t>
      </w:r>
      <w:r w:rsidRPr="00461986">
        <w:rPr>
          <w:rFonts w:ascii="Times New Roman" w:eastAsia="Times New Roman" w:hAnsi="Times New Roman" w:cs="Times New Roman"/>
          <w:sz w:val="28"/>
          <w:szCs w:val="28"/>
          <w:lang w:eastAsia="ru-RU"/>
        </w:rPr>
        <w:t>.</w:t>
      </w:r>
    </w:p>
    <w:p w14:paraId="6B493AD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Балл</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Г. О. </w:t>
      </w:r>
      <w:r w:rsidR="004928A1" w:rsidRPr="00461986">
        <w:rPr>
          <w:rFonts w:ascii="Times New Roman" w:eastAsia="Times New Roman" w:hAnsi="Times New Roman" w:cs="Times New Roman"/>
          <w:sz w:val="28"/>
          <w:szCs w:val="28"/>
          <w:lang w:eastAsia="ru-RU"/>
        </w:rPr>
        <w:t xml:space="preserve">(2004). </w:t>
      </w:r>
      <w:r w:rsidRPr="00461986">
        <w:rPr>
          <w:rFonts w:ascii="Times New Roman" w:eastAsia="Times New Roman" w:hAnsi="Times New Roman" w:cs="Times New Roman"/>
          <w:sz w:val="28"/>
          <w:szCs w:val="28"/>
          <w:lang w:eastAsia="ru-RU"/>
        </w:rPr>
        <w:t>До обґрунтування раціогуманістичного підходу у психології</w:t>
      </w:r>
      <w:r w:rsidR="004928A1" w:rsidRPr="00461986">
        <w:rPr>
          <w:rFonts w:ascii="Times New Roman" w:eastAsia="Times New Roman" w:hAnsi="Times New Roman" w:cs="Times New Roman"/>
          <w:sz w:val="28"/>
          <w:szCs w:val="28"/>
          <w:lang w:eastAsia="ru-RU"/>
        </w:rPr>
        <w:t xml:space="preserve">. </w:t>
      </w:r>
      <w:r w:rsidR="004928A1" w:rsidRPr="00461986">
        <w:rPr>
          <w:rFonts w:ascii="Times New Roman" w:eastAsia="Times New Roman" w:hAnsi="Times New Roman" w:cs="Times New Roman"/>
          <w:i/>
          <w:sz w:val="28"/>
          <w:szCs w:val="28"/>
          <w:lang w:eastAsia="ru-RU"/>
        </w:rPr>
        <w:t>Психологія і суспільство</w:t>
      </w:r>
      <w:r w:rsidR="004928A1" w:rsidRPr="00461986">
        <w:rPr>
          <w:rFonts w:ascii="Times New Roman" w:eastAsia="Times New Roman" w:hAnsi="Times New Roman" w:cs="Times New Roman"/>
          <w:sz w:val="28"/>
          <w:szCs w:val="28"/>
          <w:lang w:eastAsia="ru-RU"/>
        </w:rPr>
        <w:t>, (</w:t>
      </w:r>
      <w:r w:rsidRPr="00461986">
        <w:rPr>
          <w:rFonts w:ascii="Times New Roman" w:eastAsia="Times New Roman" w:hAnsi="Times New Roman" w:cs="Times New Roman"/>
          <w:sz w:val="28"/>
          <w:szCs w:val="28"/>
          <w:lang w:eastAsia="ru-RU"/>
        </w:rPr>
        <w:t>4</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60–74.</w:t>
      </w:r>
    </w:p>
    <w:p w14:paraId="736273C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Банников</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К. Л. </w:t>
      </w:r>
      <w:r w:rsidR="004928A1" w:rsidRPr="00461986">
        <w:rPr>
          <w:rFonts w:ascii="Times New Roman" w:eastAsia="Times New Roman" w:hAnsi="Times New Roman" w:cs="Times New Roman"/>
          <w:sz w:val="28"/>
          <w:szCs w:val="28"/>
          <w:lang w:eastAsia="ru-RU"/>
        </w:rPr>
        <w:t xml:space="preserve">(2002). </w:t>
      </w:r>
      <w:r w:rsidRPr="00461986">
        <w:rPr>
          <w:rFonts w:ascii="Times New Roman" w:eastAsia="Times New Roman" w:hAnsi="Times New Roman" w:cs="Times New Roman"/>
          <w:i/>
          <w:sz w:val="28"/>
          <w:szCs w:val="28"/>
          <w:lang w:eastAsia="ru-RU"/>
        </w:rPr>
        <w:t>Антропология экстремальных групп. Доминантные отношения среди военнослужащих срочной Российской Армии</w:t>
      </w:r>
      <w:r w:rsidRPr="00461986">
        <w:rPr>
          <w:rFonts w:ascii="Times New Roman" w:eastAsia="Times New Roman" w:hAnsi="Times New Roman" w:cs="Times New Roman"/>
          <w:sz w:val="28"/>
          <w:szCs w:val="28"/>
          <w:lang w:eastAsia="ru-RU"/>
        </w:rPr>
        <w:t>. М</w:t>
      </w:r>
      <w:r w:rsidR="004928A1" w:rsidRPr="00461986">
        <w:rPr>
          <w:rFonts w:ascii="Times New Roman" w:eastAsia="Times New Roman" w:hAnsi="Times New Roman" w:cs="Times New Roman"/>
          <w:sz w:val="28"/>
          <w:szCs w:val="28"/>
          <w:lang w:eastAsia="ru-RU"/>
        </w:rPr>
        <w:t>осква:</w:t>
      </w:r>
      <w:r w:rsidR="004928A1" w:rsidRPr="00461986">
        <w:rPr>
          <w:rFonts w:ascii="Arial" w:hAnsi="Arial" w:cs="Arial"/>
          <w:color w:val="545454"/>
          <w:shd w:val="clear" w:color="auto" w:fill="FFFFFF"/>
        </w:rPr>
        <w:t xml:space="preserve"> </w:t>
      </w:r>
      <w:r w:rsidR="004928A1" w:rsidRPr="00461986">
        <w:rPr>
          <w:rFonts w:ascii="Times New Roman" w:hAnsi="Times New Roman" w:cs="Times New Roman"/>
          <w:sz w:val="28"/>
          <w:szCs w:val="28"/>
          <w:shd w:val="clear" w:color="auto" w:fill="FFFFFF"/>
        </w:rPr>
        <w:t>Институт этнологии и </w:t>
      </w:r>
      <w:r w:rsidR="004928A1" w:rsidRPr="00461986">
        <w:rPr>
          <w:rStyle w:val="a5"/>
          <w:rFonts w:ascii="Times New Roman" w:hAnsi="Times New Roman" w:cs="Times New Roman"/>
          <w:bCs/>
          <w:i w:val="0"/>
          <w:iCs w:val="0"/>
          <w:sz w:val="28"/>
          <w:szCs w:val="28"/>
          <w:shd w:val="clear" w:color="auto" w:fill="FFFFFF"/>
        </w:rPr>
        <w:t>антропологии</w:t>
      </w:r>
      <w:r w:rsidR="004928A1" w:rsidRPr="00461986">
        <w:rPr>
          <w:rFonts w:ascii="Times New Roman" w:hAnsi="Times New Roman" w:cs="Times New Roman"/>
          <w:sz w:val="28"/>
          <w:szCs w:val="28"/>
          <w:shd w:val="clear" w:color="auto" w:fill="FFFFFF"/>
        </w:rPr>
        <w:t> РАН</w:t>
      </w:r>
      <w:r w:rsidRPr="00461986">
        <w:rPr>
          <w:rFonts w:ascii="Times New Roman" w:eastAsia="Times New Roman" w:hAnsi="Times New Roman" w:cs="Times New Roman"/>
          <w:sz w:val="28"/>
          <w:szCs w:val="28"/>
          <w:lang w:val="ru-RU" w:eastAsia="ru-RU"/>
        </w:rPr>
        <w:t>.</w:t>
      </w:r>
    </w:p>
    <w:p w14:paraId="2300DCA2"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Барабащикова</w:t>
      </w:r>
      <w:r w:rsidR="004928A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Т. А.</w:t>
      </w:r>
      <w:r w:rsidR="003042E5" w:rsidRPr="00461986">
        <w:rPr>
          <w:rFonts w:ascii="Times New Roman" w:eastAsia="Times New Roman" w:hAnsi="Times New Roman" w:cs="Times New Roman"/>
          <w:sz w:val="28"/>
          <w:szCs w:val="28"/>
          <w:lang w:eastAsia="ru-RU"/>
        </w:rPr>
        <w:t xml:space="preserve">, </w:t>
      </w:r>
      <w:r w:rsidR="003042E5" w:rsidRPr="00461986">
        <w:rPr>
          <w:rFonts w:ascii="Times New Roman" w:eastAsia="Times New Roman" w:hAnsi="Times New Roman" w:cs="Times New Roman"/>
          <w:sz w:val="28"/>
          <w:szCs w:val="28"/>
          <w:lang w:val="ru-RU" w:eastAsia="ru-RU"/>
        </w:rPr>
        <w:t>&amp;</w:t>
      </w:r>
      <w:r w:rsidRPr="00461986">
        <w:rPr>
          <w:rFonts w:ascii="Times New Roman" w:eastAsia="Times New Roman" w:hAnsi="Times New Roman" w:cs="Times New Roman"/>
          <w:sz w:val="28"/>
          <w:szCs w:val="28"/>
          <w:lang w:eastAsia="ru-RU"/>
        </w:rPr>
        <w:t xml:space="preserve"> </w:t>
      </w:r>
      <w:r w:rsidR="003042E5" w:rsidRPr="00461986">
        <w:rPr>
          <w:rFonts w:ascii="Times New Roman" w:eastAsia="Times New Roman" w:hAnsi="Times New Roman" w:cs="Times New Roman"/>
          <w:sz w:val="28"/>
          <w:szCs w:val="28"/>
          <w:lang w:eastAsia="ru-RU"/>
        </w:rPr>
        <w:t xml:space="preserve">Рыжкова, А. Н. (2007). </w:t>
      </w:r>
      <w:r w:rsidRPr="00461986">
        <w:rPr>
          <w:rFonts w:ascii="Times New Roman" w:eastAsia="Times New Roman" w:hAnsi="Times New Roman" w:cs="Times New Roman"/>
          <w:i/>
          <w:sz w:val="28"/>
          <w:szCs w:val="28"/>
          <w:lang w:eastAsia="ru-RU"/>
        </w:rPr>
        <w:t>Психологические методики изучения личности : практикум</w:t>
      </w:r>
      <w:r w:rsidR="003042E5"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М</w:t>
      </w:r>
      <w:r w:rsidR="003042E5"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Ось-89.</w:t>
      </w:r>
    </w:p>
    <w:p w14:paraId="731CFB01"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Баркан</w:t>
      </w:r>
      <w:r w:rsidR="003042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Дедовщина в школе или школьный буллинг</w:t>
      </w:r>
      <w:r w:rsidR="003042E5" w:rsidRPr="00461986">
        <w:rPr>
          <w:rFonts w:ascii="Times New Roman" w:eastAsia="Times New Roman" w:hAnsi="Times New Roman" w:cs="Times New Roman"/>
          <w:sz w:val="28"/>
          <w:szCs w:val="28"/>
          <w:lang w:eastAsia="ru-RU"/>
        </w:rPr>
        <w:t>. Взято 30 січня 2018 з</w:t>
      </w:r>
      <w:r w:rsidRPr="00461986">
        <w:rPr>
          <w:rFonts w:ascii="Times New Roman" w:eastAsia="Times New Roman" w:hAnsi="Times New Roman" w:cs="Times New Roman"/>
          <w:sz w:val="28"/>
          <w:szCs w:val="28"/>
          <w:lang w:eastAsia="ru-RU"/>
        </w:rPr>
        <w:t xml:space="preserve">: </w:t>
      </w:r>
      <w:r w:rsidR="003042E5" w:rsidRPr="00461986">
        <w:rPr>
          <w:rFonts w:ascii="Times New Roman" w:eastAsia="Times New Roman" w:hAnsi="Times New Roman" w:cs="Times New Roman"/>
          <w:sz w:val="28"/>
          <w:szCs w:val="28"/>
          <w:lang w:eastAsia="ru-RU"/>
        </w:rPr>
        <w:t>http://abarkan.ucoz.com/publ/dedovshhina_v_shkole_ili_shkolnyj_bulling/1-1-0-18</w:t>
      </w:r>
    </w:p>
    <w:p w14:paraId="39D6527F"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Батраченко</w:t>
      </w:r>
      <w:r w:rsidR="003042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І. Г. </w:t>
      </w:r>
      <w:r w:rsidR="003042E5" w:rsidRPr="00461986">
        <w:rPr>
          <w:rFonts w:ascii="Times New Roman" w:eastAsia="Times New Roman" w:hAnsi="Times New Roman" w:cs="Times New Roman"/>
          <w:sz w:val="28"/>
          <w:szCs w:val="28"/>
          <w:lang w:eastAsia="ru-RU"/>
        </w:rPr>
        <w:t xml:space="preserve">(2010). </w:t>
      </w:r>
      <w:r w:rsidRPr="00461986">
        <w:rPr>
          <w:rFonts w:ascii="Times New Roman" w:eastAsia="Times New Roman" w:hAnsi="Times New Roman" w:cs="Times New Roman"/>
          <w:i/>
          <w:sz w:val="28"/>
          <w:szCs w:val="28"/>
          <w:lang w:eastAsia="ru-RU"/>
        </w:rPr>
        <w:t>Психологічні закономірності розвитку антиципації людини</w:t>
      </w:r>
      <w:r w:rsidR="003042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3042E5" w:rsidRPr="00461986">
        <w:rPr>
          <w:rFonts w:ascii="Times New Roman" w:eastAsia="Times New Roman" w:hAnsi="Times New Roman" w:cs="Times New Roman"/>
          <w:sz w:val="28"/>
          <w:szCs w:val="28"/>
          <w:lang w:eastAsia="ru-RU"/>
        </w:rPr>
        <w:t>(А</w:t>
      </w:r>
      <w:r w:rsidRPr="00461986">
        <w:rPr>
          <w:rFonts w:ascii="Times New Roman" w:eastAsia="Times New Roman" w:hAnsi="Times New Roman" w:cs="Times New Roman"/>
          <w:sz w:val="28"/>
          <w:szCs w:val="28"/>
          <w:lang w:eastAsia="ru-RU"/>
        </w:rPr>
        <w:t xml:space="preserve">втореф. </w:t>
      </w:r>
      <w:r w:rsidR="003042E5" w:rsidRPr="00461986">
        <w:rPr>
          <w:rFonts w:ascii="Times New Roman" w:eastAsia="Times New Roman" w:hAnsi="Times New Roman" w:cs="Times New Roman"/>
          <w:sz w:val="28"/>
          <w:szCs w:val="28"/>
          <w:lang w:eastAsia="ru-RU"/>
        </w:rPr>
        <w:t xml:space="preserve">дис. </w:t>
      </w:r>
      <w:r w:rsidRPr="00461986">
        <w:rPr>
          <w:rFonts w:ascii="Times New Roman" w:eastAsia="Times New Roman" w:hAnsi="Times New Roman" w:cs="Times New Roman"/>
          <w:sz w:val="28"/>
          <w:szCs w:val="28"/>
          <w:lang w:eastAsia="ru-RU"/>
        </w:rPr>
        <w:t>докт. психол. наук</w:t>
      </w:r>
      <w:r w:rsidR="003042E5" w:rsidRPr="00461986">
        <w:rPr>
          <w:rFonts w:ascii="Times New Roman" w:eastAsia="Times New Roman" w:hAnsi="Times New Roman" w:cs="Times New Roman"/>
          <w:sz w:val="28"/>
          <w:szCs w:val="28"/>
          <w:lang w:eastAsia="ru-RU"/>
        </w:rPr>
        <w:t>)</w:t>
      </w:r>
      <w:r w:rsidR="00944359" w:rsidRPr="00461986">
        <w:rPr>
          <w:rFonts w:ascii="Times New Roman" w:eastAsia="Times New Roman" w:hAnsi="Times New Roman" w:cs="Times New Roman"/>
          <w:sz w:val="28"/>
          <w:szCs w:val="28"/>
          <w:lang w:eastAsia="ru-RU"/>
        </w:rPr>
        <w:t>.</w:t>
      </w:r>
      <w:r w:rsidR="00944359" w:rsidRPr="00461986">
        <w:rPr>
          <w:rFonts w:ascii="Arial" w:hAnsi="Arial" w:cs="Arial"/>
          <w:color w:val="545454"/>
          <w:shd w:val="clear" w:color="auto" w:fill="FFFFFF"/>
        </w:rPr>
        <w:t xml:space="preserve"> </w:t>
      </w:r>
      <w:r w:rsidR="00944359" w:rsidRPr="00461986">
        <w:rPr>
          <w:rStyle w:val="a5"/>
          <w:rFonts w:ascii="Times New Roman" w:hAnsi="Times New Roman" w:cs="Times New Roman"/>
          <w:bCs/>
          <w:i w:val="0"/>
          <w:iCs w:val="0"/>
          <w:sz w:val="28"/>
          <w:szCs w:val="28"/>
          <w:shd w:val="clear" w:color="auto" w:fill="FFFFFF"/>
        </w:rPr>
        <w:t>Південноукраїнський</w:t>
      </w:r>
      <w:r w:rsidR="00944359" w:rsidRPr="00461986">
        <w:rPr>
          <w:rFonts w:ascii="Times New Roman" w:hAnsi="Times New Roman" w:cs="Times New Roman"/>
          <w:sz w:val="28"/>
          <w:szCs w:val="28"/>
          <w:shd w:val="clear" w:color="auto" w:fill="FFFFFF"/>
        </w:rPr>
        <w:t xml:space="preserve"> національний </w:t>
      </w:r>
      <w:r w:rsidR="00944359" w:rsidRPr="00461986">
        <w:rPr>
          <w:rStyle w:val="a5"/>
          <w:rFonts w:ascii="Times New Roman" w:hAnsi="Times New Roman" w:cs="Times New Roman"/>
          <w:bCs/>
          <w:i w:val="0"/>
          <w:iCs w:val="0"/>
          <w:sz w:val="28"/>
          <w:szCs w:val="28"/>
          <w:shd w:val="clear" w:color="auto" w:fill="FFFFFF"/>
        </w:rPr>
        <w:t>педагогічний університет</w:t>
      </w:r>
      <w:r w:rsidR="00944359" w:rsidRPr="00461986">
        <w:rPr>
          <w:rFonts w:ascii="Times New Roman" w:hAnsi="Times New Roman" w:cs="Times New Roman"/>
          <w:sz w:val="28"/>
          <w:szCs w:val="28"/>
          <w:shd w:val="clear" w:color="auto" w:fill="FFFFFF"/>
        </w:rPr>
        <w:t xml:space="preserve"> імені К. Д. Ушинського</w:t>
      </w:r>
      <w:r w:rsidR="003042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Одеса.</w:t>
      </w:r>
    </w:p>
    <w:p w14:paraId="6E2792C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Беженар</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Г. </w:t>
      </w:r>
      <w:r w:rsidR="00944359" w:rsidRPr="00461986">
        <w:rPr>
          <w:rFonts w:ascii="Times New Roman" w:eastAsia="Times New Roman" w:hAnsi="Times New Roman" w:cs="Times New Roman"/>
          <w:sz w:val="28"/>
          <w:szCs w:val="28"/>
          <w:lang w:eastAsia="ru-RU"/>
        </w:rPr>
        <w:t xml:space="preserve">(2012). </w:t>
      </w:r>
      <w:r w:rsidRPr="00461986">
        <w:rPr>
          <w:rFonts w:ascii="Times New Roman" w:eastAsia="Times New Roman" w:hAnsi="Times New Roman" w:cs="Times New Roman"/>
          <w:sz w:val="28"/>
          <w:szCs w:val="28"/>
          <w:lang w:eastAsia="ru-RU"/>
        </w:rPr>
        <w:t>Булінг: підліткове насильство в школі</w:t>
      </w:r>
      <w:r w:rsidR="00944359" w:rsidRPr="00461986">
        <w:rPr>
          <w:rFonts w:ascii="Times New Roman" w:eastAsia="Times New Roman" w:hAnsi="Times New Roman" w:cs="Times New Roman"/>
          <w:sz w:val="28"/>
          <w:szCs w:val="28"/>
          <w:lang w:eastAsia="ru-RU"/>
        </w:rPr>
        <w:t xml:space="preserve">. </w:t>
      </w:r>
      <w:r w:rsidR="00944359" w:rsidRPr="00461986">
        <w:rPr>
          <w:rFonts w:ascii="Times New Roman" w:eastAsia="Times New Roman" w:hAnsi="Times New Roman" w:cs="Times New Roman"/>
          <w:i/>
          <w:sz w:val="28"/>
          <w:szCs w:val="28"/>
          <w:lang w:eastAsia="ru-RU"/>
        </w:rPr>
        <w:t>Школа (Шк. світ)</w:t>
      </w:r>
      <w:r w:rsidR="00944359" w:rsidRPr="00461986">
        <w:rPr>
          <w:rFonts w:ascii="Times New Roman" w:eastAsia="Times New Roman" w:hAnsi="Times New Roman" w:cs="Times New Roman"/>
          <w:sz w:val="28"/>
          <w:szCs w:val="28"/>
          <w:lang w:eastAsia="ru-RU"/>
        </w:rPr>
        <w:t>, (</w:t>
      </w:r>
      <w:r w:rsidRPr="00461986">
        <w:rPr>
          <w:rFonts w:ascii="Times New Roman" w:eastAsia="Times New Roman" w:hAnsi="Times New Roman" w:cs="Times New Roman"/>
          <w:sz w:val="28"/>
          <w:szCs w:val="28"/>
          <w:lang w:eastAsia="ru-RU"/>
        </w:rPr>
        <w:t>2</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75–83.</w:t>
      </w:r>
    </w:p>
    <w:p w14:paraId="7F3792F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Бендас</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Т. В.</w:t>
      </w:r>
      <w:r w:rsidR="00944359" w:rsidRPr="00461986">
        <w:rPr>
          <w:rFonts w:ascii="Times New Roman" w:eastAsia="Times New Roman" w:hAnsi="Times New Roman" w:cs="Times New Roman"/>
          <w:sz w:val="28"/>
          <w:szCs w:val="28"/>
          <w:lang w:eastAsia="ru-RU"/>
        </w:rPr>
        <w:t xml:space="preserve"> (2007).</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Гендерная психология: учебное пособие</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944359" w:rsidRPr="00461986">
        <w:rPr>
          <w:rFonts w:ascii="Times New Roman" w:eastAsia="Times New Roman" w:hAnsi="Times New Roman" w:cs="Times New Roman"/>
          <w:sz w:val="28"/>
          <w:szCs w:val="28"/>
          <w:lang w:eastAsia="ru-RU"/>
        </w:rPr>
        <w:t>анкт-Петербург: Питер.</w:t>
      </w:r>
    </w:p>
    <w:p w14:paraId="120D2B0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Бенедикт</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w:t>
      </w:r>
      <w:r w:rsidR="00944359" w:rsidRPr="00461986">
        <w:rPr>
          <w:rFonts w:ascii="Times New Roman" w:eastAsia="Times New Roman" w:hAnsi="Times New Roman" w:cs="Times New Roman"/>
          <w:sz w:val="28"/>
          <w:szCs w:val="28"/>
          <w:lang w:eastAsia="ru-RU"/>
        </w:rPr>
        <w:t xml:space="preserve"> (2004).</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Хризантема и меч: Модели японской культуры</w:t>
      </w:r>
      <w:r w:rsidR="00944359"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М</w:t>
      </w:r>
      <w:r w:rsidR="00944359"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val="ru-RU" w:eastAsia="ru-RU"/>
        </w:rPr>
        <w:t>: Российская политическая энциклопедия</w:t>
      </w:r>
      <w:r w:rsidR="00944359" w:rsidRPr="00461986">
        <w:rPr>
          <w:rFonts w:ascii="Times New Roman" w:eastAsia="Times New Roman" w:hAnsi="Times New Roman" w:cs="Times New Roman"/>
          <w:sz w:val="28"/>
          <w:szCs w:val="28"/>
          <w:lang w:eastAsia="ru-RU"/>
        </w:rPr>
        <w:t>.</w:t>
      </w:r>
    </w:p>
    <w:p w14:paraId="1E39632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Бердышев</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 С.</w:t>
      </w:r>
      <w:r w:rsidR="00944359" w:rsidRPr="00461986">
        <w:rPr>
          <w:rFonts w:ascii="Times New Roman" w:eastAsia="Times New Roman" w:hAnsi="Times New Roman" w:cs="Times New Roman"/>
          <w:sz w:val="28"/>
          <w:szCs w:val="28"/>
          <w:lang w:eastAsia="ru-RU"/>
        </w:rPr>
        <w:t xml:space="preserve"> (2005).</w:t>
      </w:r>
      <w:r w:rsidRPr="00461986">
        <w:rPr>
          <w:rFonts w:ascii="Times New Roman" w:eastAsia="Times New Roman" w:hAnsi="Times New Roman" w:cs="Times New Roman"/>
          <w:sz w:val="28"/>
          <w:szCs w:val="28"/>
          <w:lang w:eastAsia="ru-RU"/>
        </w:rPr>
        <w:t xml:space="preserve"> Лекарство против ненависти</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Первое сентября</w:t>
      </w:r>
      <w:r w:rsidR="00944359" w:rsidRPr="00461986">
        <w:rPr>
          <w:rFonts w:ascii="Times New Roman" w:eastAsia="Times New Roman" w:hAnsi="Times New Roman" w:cs="Times New Roman"/>
          <w:sz w:val="28"/>
          <w:szCs w:val="28"/>
          <w:lang w:eastAsia="ru-RU"/>
        </w:rPr>
        <w:t>, (</w:t>
      </w:r>
      <w:r w:rsidRPr="00461986">
        <w:rPr>
          <w:rFonts w:ascii="Times New Roman" w:eastAsia="Times New Roman" w:hAnsi="Times New Roman" w:cs="Times New Roman"/>
          <w:sz w:val="28"/>
          <w:szCs w:val="28"/>
          <w:lang w:eastAsia="ru-RU"/>
        </w:rPr>
        <w:t>18</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3.</w:t>
      </w:r>
    </w:p>
    <w:p w14:paraId="1A9E537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Березин</w:t>
      </w:r>
      <w:r w:rsidR="0094435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Ф. Б.</w:t>
      </w:r>
      <w:r w:rsidR="009F57AB" w:rsidRPr="00461986">
        <w:rPr>
          <w:rFonts w:ascii="Times New Roman" w:eastAsia="Times New Roman" w:hAnsi="Times New Roman" w:cs="Times New Roman"/>
          <w:sz w:val="28"/>
          <w:szCs w:val="28"/>
          <w:lang w:eastAsia="ru-RU"/>
        </w:rPr>
        <w:t xml:space="preserve"> (1988).</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Психическая и психофизиологическая адаптация человека</w:t>
      </w:r>
      <w:r w:rsidR="009F57AB"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Л</w:t>
      </w:r>
      <w:r w:rsidR="009F57AB" w:rsidRPr="00461986">
        <w:rPr>
          <w:rFonts w:ascii="Times New Roman" w:eastAsia="Times New Roman" w:hAnsi="Times New Roman" w:cs="Times New Roman"/>
          <w:sz w:val="28"/>
          <w:szCs w:val="28"/>
          <w:lang w:eastAsia="ru-RU"/>
        </w:rPr>
        <w:t>енинград</w:t>
      </w:r>
      <w:r w:rsidRPr="00461986">
        <w:rPr>
          <w:rFonts w:ascii="Times New Roman" w:eastAsia="Times New Roman" w:hAnsi="Times New Roman" w:cs="Times New Roman"/>
          <w:sz w:val="28"/>
          <w:szCs w:val="28"/>
          <w:lang w:eastAsia="ru-RU"/>
        </w:rPr>
        <w:t>: Наука.</w:t>
      </w:r>
    </w:p>
    <w:p w14:paraId="46F4FD2F" w14:textId="77777777" w:rsidR="009B4CC8" w:rsidRPr="00461986" w:rsidRDefault="009B4CC8" w:rsidP="009B4CC8">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Берри, Дж. В., Пуртинга, А. Х., Сигалл, М. Х., &amp; Дасен П. Р. (2007). </w:t>
      </w:r>
      <w:r w:rsidRPr="00461986">
        <w:rPr>
          <w:rFonts w:ascii="Times New Roman" w:eastAsia="Times New Roman" w:hAnsi="Times New Roman" w:cs="Times New Roman"/>
          <w:i/>
          <w:sz w:val="28"/>
          <w:szCs w:val="28"/>
          <w:lang w:eastAsia="ru-RU"/>
        </w:rPr>
        <w:t>Кросс-культурная психология. Исследования и применение</w:t>
      </w:r>
      <w:r w:rsidRPr="00461986">
        <w:rPr>
          <w:rFonts w:ascii="Times New Roman" w:eastAsia="Times New Roman" w:hAnsi="Times New Roman" w:cs="Times New Roman"/>
          <w:sz w:val="28"/>
          <w:szCs w:val="28"/>
          <w:lang w:eastAsia="ru-RU"/>
        </w:rPr>
        <w:t>. Харьков: Изд-во Гуманитарный центр.</w:t>
      </w:r>
    </w:p>
    <w:p w14:paraId="3FA1BEB4" w14:textId="77777777" w:rsidR="00A3317B"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Блискун</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w:t>
      </w:r>
      <w:r w:rsidR="009F57AB"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О.</w:t>
      </w:r>
      <w:r w:rsidR="009F57AB" w:rsidRPr="00461986">
        <w:rPr>
          <w:rFonts w:ascii="Times New Roman" w:eastAsia="Times New Roman" w:hAnsi="Times New Roman" w:cs="Times New Roman"/>
          <w:sz w:val="28"/>
          <w:szCs w:val="28"/>
          <w:lang w:eastAsia="ru-RU"/>
        </w:rPr>
        <w:t xml:space="preserve"> (2013).</w:t>
      </w:r>
      <w:r w:rsidRPr="00461986">
        <w:rPr>
          <w:rFonts w:ascii="Times New Roman" w:eastAsia="Times New Roman" w:hAnsi="Times New Roman" w:cs="Times New Roman"/>
          <w:sz w:val="28"/>
          <w:szCs w:val="28"/>
          <w:lang w:eastAsia="ru-RU"/>
        </w:rPr>
        <w:t xml:space="preserve"> Систематизований аналіз теорій, конструктів та моделей агресії (частина 1)</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Теоретичні і прикладні проблеми психології</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3</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35–43.</w:t>
      </w:r>
    </w:p>
    <w:p w14:paraId="3B1DD5EF" w14:textId="77777777" w:rsidR="003E53E0" w:rsidRDefault="003E53E0" w:rsidP="001826C5">
      <w:pPr>
        <w:spacing w:after="0" w:line="360" w:lineRule="auto"/>
        <w:ind w:left="709" w:hanging="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Блінова, О. Є. (201</w:t>
      </w:r>
      <w:r w:rsidRPr="00F21313">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 xml:space="preserve">). </w:t>
      </w:r>
      <w:r w:rsidRPr="003E53E0">
        <w:rPr>
          <w:rFonts w:ascii="Times New Roman" w:eastAsia="Times New Roman" w:hAnsi="Times New Roman" w:cs="Times New Roman"/>
          <w:sz w:val="28"/>
          <w:szCs w:val="28"/>
          <w:lang w:eastAsia="ru-RU"/>
        </w:rPr>
        <w:t>Стратегії адаптації мігрантів: нові виклики сучасності</w:t>
      </w:r>
      <w:r>
        <w:rPr>
          <w:rFonts w:ascii="Times New Roman" w:eastAsia="Times New Roman" w:hAnsi="Times New Roman" w:cs="Times New Roman"/>
          <w:sz w:val="28"/>
          <w:szCs w:val="28"/>
          <w:lang w:eastAsia="ru-RU"/>
        </w:rPr>
        <w:t xml:space="preserve">. Взято 21 травня </w:t>
      </w:r>
      <w:r w:rsidRPr="003E53E0">
        <w:rPr>
          <w:rFonts w:ascii="Times New Roman" w:eastAsia="Times New Roman" w:hAnsi="Times New Roman" w:cs="Times New Roman"/>
          <w:sz w:val="28"/>
          <w:szCs w:val="28"/>
          <w:lang w:eastAsia="ru-RU"/>
        </w:rPr>
        <w:t xml:space="preserve">2018 з </w:t>
      </w:r>
      <w:hyperlink r:id="rId62" w:history="1">
        <w:r w:rsidRPr="002460B5">
          <w:rPr>
            <w:rStyle w:val="a4"/>
            <w:rFonts w:ascii="Times New Roman" w:eastAsia="Times New Roman" w:hAnsi="Times New Roman" w:cs="Times New Roman"/>
            <w:sz w:val="28"/>
            <w:szCs w:val="28"/>
            <w:lang w:eastAsia="ru-RU"/>
          </w:rPr>
          <w:t>http://kspodn.onu.edu.ua/index.php/kunena/sektsiya-9-multikulturalizm-ta-globalizatsiya-v-politichnomu-protsesi-ukrajini-evropi-</w:t>
        </w:r>
        <w:r w:rsidRPr="002460B5">
          <w:rPr>
            <w:rStyle w:val="a4"/>
            <w:rFonts w:ascii="Times New Roman" w:eastAsia="Times New Roman" w:hAnsi="Times New Roman" w:cs="Times New Roman"/>
            <w:sz w:val="28"/>
            <w:szCs w:val="28"/>
            <w:lang w:eastAsia="ru-RU"/>
          </w:rPr>
          <w:lastRenderedPageBreak/>
          <w:t>ta-svitu/10-blinova-o-e-m-kherson-strategiji-adaptatsiji-migrantiv-novi-vikliki-suchasnosti</w:t>
        </w:r>
      </w:hyperlink>
    </w:p>
    <w:p w14:paraId="02A503CD" w14:textId="77777777" w:rsidR="003E53E0" w:rsidRPr="00461986" w:rsidRDefault="003E53E0" w:rsidP="001826C5">
      <w:pPr>
        <w:spacing w:after="0" w:line="360" w:lineRule="auto"/>
        <w:ind w:left="709" w:hanging="709"/>
        <w:jc w:val="both"/>
        <w:rPr>
          <w:rFonts w:ascii="Times New Roman" w:eastAsia="Times New Roman" w:hAnsi="Times New Roman" w:cs="Times New Roman"/>
          <w:sz w:val="28"/>
          <w:szCs w:val="28"/>
          <w:lang w:eastAsia="ru-RU"/>
        </w:rPr>
      </w:pPr>
      <w:r w:rsidRPr="003E53E0">
        <w:rPr>
          <w:rFonts w:ascii="Times New Roman" w:eastAsia="Times New Roman" w:hAnsi="Times New Roman" w:cs="Times New Roman"/>
          <w:sz w:val="28"/>
          <w:szCs w:val="28"/>
          <w:lang w:eastAsia="ru-RU"/>
        </w:rPr>
        <w:t>Блинова</w:t>
      </w:r>
      <w:r>
        <w:rPr>
          <w:rFonts w:ascii="Times New Roman" w:eastAsia="Times New Roman" w:hAnsi="Times New Roman" w:cs="Times New Roman"/>
          <w:sz w:val="28"/>
          <w:szCs w:val="28"/>
          <w:lang w:eastAsia="ru-RU"/>
        </w:rPr>
        <w:t>,</w:t>
      </w:r>
      <w:r w:rsidRPr="003E53E0">
        <w:rPr>
          <w:rFonts w:ascii="Times New Roman" w:eastAsia="Times New Roman" w:hAnsi="Times New Roman" w:cs="Times New Roman"/>
          <w:sz w:val="28"/>
          <w:szCs w:val="28"/>
          <w:lang w:eastAsia="ru-RU"/>
        </w:rPr>
        <w:t xml:space="preserve"> О. Є. </w:t>
      </w:r>
      <w:r>
        <w:rPr>
          <w:rFonts w:ascii="Times New Roman" w:eastAsia="Times New Roman" w:hAnsi="Times New Roman" w:cs="Times New Roman"/>
          <w:sz w:val="28"/>
          <w:szCs w:val="28"/>
          <w:lang w:eastAsia="ru-RU"/>
        </w:rPr>
        <w:t xml:space="preserve">(2016). </w:t>
      </w:r>
      <w:r w:rsidRPr="003E53E0">
        <w:rPr>
          <w:rFonts w:ascii="Times New Roman" w:eastAsia="Times New Roman" w:hAnsi="Times New Roman" w:cs="Times New Roman"/>
          <w:sz w:val="28"/>
          <w:szCs w:val="28"/>
          <w:lang w:eastAsia="ru-RU"/>
        </w:rPr>
        <w:t>Соціально-психологічна адаптація вимушених мігрантів: підходи і проблеми вивчення феномена акультурації</w:t>
      </w:r>
      <w:r>
        <w:rPr>
          <w:rFonts w:ascii="Times New Roman" w:eastAsia="Times New Roman" w:hAnsi="Times New Roman" w:cs="Times New Roman"/>
          <w:sz w:val="28"/>
          <w:szCs w:val="28"/>
          <w:lang w:eastAsia="ru-RU"/>
        </w:rPr>
        <w:t>.</w:t>
      </w:r>
      <w:r w:rsidRPr="003E53E0">
        <w:rPr>
          <w:rFonts w:ascii="Times New Roman" w:eastAsia="Times New Roman" w:hAnsi="Times New Roman" w:cs="Times New Roman"/>
          <w:sz w:val="28"/>
          <w:szCs w:val="28"/>
          <w:lang w:eastAsia="ru-RU"/>
        </w:rPr>
        <w:t xml:space="preserve"> </w:t>
      </w:r>
      <w:r w:rsidRPr="003E53E0">
        <w:rPr>
          <w:rFonts w:ascii="Times New Roman" w:eastAsia="Times New Roman" w:hAnsi="Times New Roman" w:cs="Times New Roman"/>
          <w:i/>
          <w:sz w:val="28"/>
          <w:szCs w:val="28"/>
          <w:lang w:eastAsia="ru-RU"/>
        </w:rPr>
        <w:t>Науковий вісник Херсонського державного університету. Серія : Психологічні науки.</w:t>
      </w:r>
      <w:r w:rsidRPr="003E53E0">
        <w:rPr>
          <w:rFonts w:ascii="Times New Roman" w:eastAsia="Times New Roman" w:hAnsi="Times New Roman" w:cs="Times New Roman"/>
          <w:sz w:val="28"/>
          <w:szCs w:val="28"/>
          <w:lang w:eastAsia="ru-RU"/>
        </w:rPr>
        <w:t xml:space="preserve"> Вип. 3(1)</w:t>
      </w:r>
      <w:r>
        <w:rPr>
          <w:rFonts w:ascii="Times New Roman" w:eastAsia="Times New Roman" w:hAnsi="Times New Roman" w:cs="Times New Roman"/>
          <w:sz w:val="28"/>
          <w:szCs w:val="28"/>
          <w:lang w:eastAsia="ru-RU"/>
        </w:rPr>
        <w:t>,</w:t>
      </w:r>
      <w:r w:rsidRPr="003E53E0">
        <w:rPr>
          <w:rFonts w:ascii="Times New Roman" w:eastAsia="Times New Roman" w:hAnsi="Times New Roman" w:cs="Times New Roman"/>
          <w:sz w:val="28"/>
          <w:szCs w:val="28"/>
          <w:lang w:eastAsia="ru-RU"/>
        </w:rPr>
        <w:t xml:space="preserve"> 111-117.</w:t>
      </w:r>
    </w:p>
    <w:p w14:paraId="0F8F780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Богоявленская</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Д. Б.</w:t>
      </w:r>
      <w:r w:rsidR="009F57AB" w:rsidRPr="00461986">
        <w:rPr>
          <w:rFonts w:ascii="Times New Roman" w:eastAsia="Times New Roman" w:hAnsi="Times New Roman" w:cs="Times New Roman"/>
          <w:sz w:val="28"/>
          <w:szCs w:val="28"/>
          <w:lang w:eastAsia="ru-RU"/>
        </w:rPr>
        <w:t xml:space="preserve"> (2002).</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 творческих спос</w:t>
      </w:r>
      <w:r w:rsidRPr="00461986">
        <w:rPr>
          <w:rFonts w:ascii="Times New Roman" w:eastAsia="Times New Roman" w:hAnsi="Times New Roman" w:cs="Times New Roman"/>
          <w:i/>
          <w:sz w:val="28"/>
          <w:szCs w:val="28"/>
          <w:lang w:val="ru-RU" w:eastAsia="ru-RU"/>
        </w:rPr>
        <w:t>о</w:t>
      </w:r>
      <w:r w:rsidRPr="00461986">
        <w:rPr>
          <w:rFonts w:ascii="Times New Roman" w:eastAsia="Times New Roman" w:hAnsi="Times New Roman" w:cs="Times New Roman"/>
          <w:i/>
          <w:sz w:val="28"/>
          <w:szCs w:val="28"/>
          <w:lang w:eastAsia="ru-RU"/>
        </w:rPr>
        <w:t>бностей</w:t>
      </w:r>
      <w:r w:rsidR="009F57AB"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М</w:t>
      </w:r>
      <w:r w:rsidR="009F57AB"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Академия</w:t>
      </w:r>
      <w:r w:rsidRPr="00461986">
        <w:rPr>
          <w:rFonts w:ascii="Times New Roman" w:eastAsia="Times New Roman" w:hAnsi="Times New Roman" w:cs="Times New Roman"/>
          <w:sz w:val="28"/>
          <w:szCs w:val="28"/>
          <w:lang w:val="ru-RU" w:eastAsia="ru-RU"/>
        </w:rPr>
        <w:t>.</w:t>
      </w:r>
    </w:p>
    <w:p w14:paraId="0DFBC8D6" w14:textId="77777777" w:rsidR="00D33003" w:rsidRPr="00461986" w:rsidRDefault="00D33003"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Бодалев, А. А. (Ред.). (2004). Общая психодіагностика. Санкт-Петербург: Речь.</w:t>
      </w:r>
    </w:p>
    <w:p w14:paraId="0F5477A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Божович</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И. </w:t>
      </w:r>
      <w:r w:rsidR="009F57AB" w:rsidRPr="00461986">
        <w:rPr>
          <w:rFonts w:ascii="Times New Roman" w:eastAsia="Times New Roman" w:hAnsi="Times New Roman" w:cs="Times New Roman"/>
          <w:sz w:val="28"/>
          <w:szCs w:val="28"/>
          <w:lang w:eastAsia="ru-RU"/>
        </w:rPr>
        <w:t xml:space="preserve">(2001). </w:t>
      </w:r>
      <w:r w:rsidRPr="00461986">
        <w:rPr>
          <w:rFonts w:ascii="Times New Roman" w:eastAsia="Times New Roman" w:hAnsi="Times New Roman" w:cs="Times New Roman"/>
          <w:sz w:val="28"/>
          <w:szCs w:val="28"/>
          <w:lang w:eastAsia="ru-RU"/>
        </w:rPr>
        <w:t>Этапы формирования личности в онтогенезе /</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9F57AB" w:rsidRPr="00461986">
        <w:rPr>
          <w:rFonts w:ascii="Times New Roman" w:eastAsia="Times New Roman" w:hAnsi="Times New Roman" w:cs="Times New Roman"/>
          <w:sz w:val="28"/>
          <w:szCs w:val="28"/>
          <w:lang w:eastAsia="ru-RU"/>
        </w:rPr>
        <w:t xml:space="preserve">В </w:t>
      </w:r>
      <w:r w:rsidRPr="00461986">
        <w:rPr>
          <w:rFonts w:ascii="Times New Roman" w:eastAsia="Times New Roman" w:hAnsi="Times New Roman" w:cs="Times New Roman"/>
          <w:i/>
          <w:sz w:val="28"/>
          <w:szCs w:val="28"/>
          <w:lang w:eastAsia="ru-RU"/>
        </w:rPr>
        <w:t>Психология развития</w:t>
      </w:r>
      <w:r w:rsidR="009F57A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9F57AB" w:rsidRPr="00461986">
        <w:rPr>
          <w:rFonts w:ascii="Times New Roman" w:eastAsia="Times New Roman" w:hAnsi="Times New Roman" w:cs="Times New Roman"/>
          <w:sz w:val="28"/>
          <w:szCs w:val="28"/>
          <w:lang w:eastAsia="ru-RU"/>
        </w:rPr>
        <w:t xml:space="preserve">(с. 227–272). </w:t>
      </w:r>
      <w:r w:rsidRPr="00461986">
        <w:rPr>
          <w:rFonts w:ascii="Times New Roman" w:eastAsia="Times New Roman" w:hAnsi="Times New Roman" w:cs="Times New Roman"/>
          <w:sz w:val="28"/>
          <w:szCs w:val="28"/>
          <w:lang w:eastAsia="ru-RU"/>
        </w:rPr>
        <w:t>С</w:t>
      </w:r>
      <w:r w:rsidR="009F57AB" w:rsidRPr="00461986">
        <w:rPr>
          <w:rFonts w:ascii="Times New Roman" w:eastAsia="Times New Roman" w:hAnsi="Times New Roman" w:cs="Times New Roman"/>
          <w:sz w:val="28"/>
          <w:szCs w:val="28"/>
          <w:lang w:eastAsia="ru-RU"/>
        </w:rPr>
        <w:t>анкт-</w:t>
      </w:r>
      <w:r w:rsidRPr="00461986">
        <w:rPr>
          <w:rFonts w:ascii="Times New Roman" w:eastAsia="Times New Roman" w:hAnsi="Times New Roman" w:cs="Times New Roman"/>
          <w:sz w:val="28"/>
          <w:szCs w:val="28"/>
          <w:lang w:eastAsia="ru-RU"/>
        </w:rPr>
        <w:t>П</w:t>
      </w:r>
      <w:r w:rsidR="009F57AB" w:rsidRPr="00461986">
        <w:rPr>
          <w:rFonts w:ascii="Times New Roman" w:eastAsia="Times New Roman" w:hAnsi="Times New Roman" w:cs="Times New Roman"/>
          <w:sz w:val="28"/>
          <w:szCs w:val="28"/>
          <w:lang w:eastAsia="ru-RU"/>
        </w:rPr>
        <w:t>етербург: Питер</w:t>
      </w:r>
      <w:r w:rsidRPr="00461986">
        <w:rPr>
          <w:rFonts w:ascii="Times New Roman" w:eastAsia="Times New Roman" w:hAnsi="Times New Roman" w:cs="Times New Roman"/>
          <w:sz w:val="28"/>
          <w:szCs w:val="28"/>
          <w:lang w:eastAsia="ru-RU"/>
        </w:rPr>
        <w:t>.</w:t>
      </w:r>
    </w:p>
    <w:p w14:paraId="367E5D0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Большой англо-русский словарь: в 2-х т</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 Т. 1.</w:t>
      </w:r>
      <w:r w:rsidRPr="00461986">
        <w:rPr>
          <w:rFonts w:ascii="Times New Roman" w:eastAsia="Times New Roman" w:hAnsi="Times New Roman" w:cs="Times New Roman"/>
          <w:sz w:val="28"/>
          <w:szCs w:val="28"/>
          <w:lang w:eastAsia="ru-RU"/>
        </w:rPr>
        <w:t xml:space="preserve"> </w:t>
      </w:r>
      <w:r w:rsidR="009F57AB" w:rsidRPr="00461986">
        <w:rPr>
          <w:rFonts w:ascii="Times New Roman" w:eastAsia="Times New Roman" w:hAnsi="Times New Roman" w:cs="Times New Roman"/>
          <w:sz w:val="28"/>
          <w:szCs w:val="28"/>
          <w:lang w:eastAsia="ru-RU"/>
        </w:rPr>
        <w:t>(1987).</w:t>
      </w:r>
      <w:r w:rsidRPr="00461986">
        <w:rPr>
          <w:rFonts w:ascii="Times New Roman" w:eastAsia="Times New Roman" w:hAnsi="Times New Roman" w:cs="Times New Roman"/>
          <w:sz w:val="28"/>
          <w:szCs w:val="28"/>
          <w:lang w:eastAsia="ru-RU"/>
        </w:rPr>
        <w:t xml:space="preserve"> М</w:t>
      </w:r>
      <w:r w:rsidR="009F57AB"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Рус. яз.</w:t>
      </w:r>
    </w:p>
    <w:p w14:paraId="28C424A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Боровиков</w:t>
      </w:r>
      <w:r w:rsidR="000B575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w:t>
      </w:r>
      <w:r w:rsidR="000B5758" w:rsidRPr="00461986">
        <w:rPr>
          <w:rFonts w:ascii="Times New Roman" w:eastAsia="Times New Roman" w:hAnsi="Times New Roman" w:cs="Times New Roman"/>
          <w:sz w:val="28"/>
          <w:szCs w:val="28"/>
          <w:lang w:eastAsia="ru-RU"/>
        </w:rPr>
        <w:t xml:space="preserve">(2003). </w:t>
      </w:r>
      <w:r w:rsidRPr="00461986">
        <w:rPr>
          <w:rFonts w:ascii="Times New Roman" w:eastAsia="Times New Roman" w:hAnsi="Times New Roman" w:cs="Times New Roman"/>
          <w:i/>
          <w:sz w:val="28"/>
          <w:szCs w:val="28"/>
          <w:lang w:eastAsia="ru-RU"/>
        </w:rPr>
        <w:t>STATISTICA. Искусство анализа данных на компьютере: Для профессионалов</w:t>
      </w:r>
      <w:r w:rsidR="000B575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000B5758" w:rsidRPr="00461986">
        <w:rPr>
          <w:rFonts w:ascii="Times New Roman" w:eastAsia="Times New Roman" w:hAnsi="Times New Roman" w:cs="Times New Roman"/>
          <w:sz w:val="28"/>
          <w:szCs w:val="28"/>
          <w:lang w:eastAsia="ru-RU"/>
        </w:rPr>
        <w:t>Санкт-Петербург: Питер</w:t>
      </w:r>
      <w:r w:rsidRPr="00461986">
        <w:rPr>
          <w:rFonts w:ascii="Times New Roman" w:eastAsia="Times New Roman" w:hAnsi="Times New Roman" w:cs="Times New Roman"/>
          <w:sz w:val="28"/>
          <w:szCs w:val="28"/>
          <w:lang w:val="ru-RU" w:eastAsia="ru-RU"/>
        </w:rPr>
        <w:t>.</w:t>
      </w:r>
    </w:p>
    <w:p w14:paraId="07BEA9E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Бурлачук</w:t>
      </w:r>
      <w:r w:rsidR="000B575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Ф.</w:t>
      </w:r>
      <w:r w:rsidR="000B5758" w:rsidRPr="00461986">
        <w:rPr>
          <w:rFonts w:ascii="Times New Roman" w:eastAsia="Times New Roman" w:hAnsi="Times New Roman" w:cs="Times New Roman"/>
          <w:sz w:val="28"/>
          <w:szCs w:val="28"/>
          <w:lang w:eastAsia="ru-RU"/>
        </w:rPr>
        <w:t>, &amp; Морозов, С. М. (1999).</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Словарь-</w:t>
      </w:r>
      <w:r w:rsidR="000B5758" w:rsidRPr="00461986">
        <w:rPr>
          <w:rFonts w:ascii="Times New Roman" w:eastAsia="Times New Roman" w:hAnsi="Times New Roman" w:cs="Times New Roman"/>
          <w:i/>
          <w:sz w:val="28"/>
          <w:szCs w:val="28"/>
          <w:lang w:eastAsia="ru-RU"/>
        </w:rPr>
        <w:t>справочник по психодиагностике</w:t>
      </w:r>
      <w:r w:rsidR="000B5758" w:rsidRPr="00461986">
        <w:rPr>
          <w:rFonts w:ascii="Times New Roman" w:eastAsia="Times New Roman" w:hAnsi="Times New Roman" w:cs="Times New Roman"/>
          <w:sz w:val="28"/>
          <w:szCs w:val="28"/>
          <w:lang w:eastAsia="ru-RU"/>
        </w:rPr>
        <w:t>. Санкт-Петербург: Питер</w:t>
      </w:r>
      <w:r w:rsidRPr="00461986">
        <w:rPr>
          <w:rFonts w:ascii="Times New Roman" w:eastAsia="Times New Roman" w:hAnsi="Times New Roman" w:cs="Times New Roman"/>
          <w:sz w:val="28"/>
          <w:szCs w:val="28"/>
          <w:lang w:eastAsia="ru-RU"/>
        </w:rPr>
        <w:t>.</w:t>
      </w:r>
    </w:p>
    <w:p w14:paraId="3887F1B5" w14:textId="77777777" w:rsidR="00A3317B" w:rsidRPr="00461986" w:rsidRDefault="00A3317B" w:rsidP="00B27B88">
      <w:pPr>
        <w:pStyle w:val="a3"/>
        <w:shd w:val="clear" w:color="auto" w:fill="FFFFFF"/>
        <w:spacing w:before="0" w:beforeAutospacing="0" w:after="0" w:afterAutospacing="0" w:line="360" w:lineRule="auto"/>
        <w:ind w:left="709" w:hanging="709"/>
        <w:jc w:val="both"/>
        <w:rPr>
          <w:sz w:val="28"/>
          <w:szCs w:val="28"/>
        </w:rPr>
      </w:pPr>
      <w:r w:rsidRPr="00461986">
        <w:rPr>
          <w:sz w:val="28"/>
          <w:szCs w:val="28"/>
        </w:rPr>
        <w:t>Бутинов</w:t>
      </w:r>
      <w:r w:rsidR="000B5758" w:rsidRPr="00461986">
        <w:rPr>
          <w:sz w:val="28"/>
          <w:szCs w:val="28"/>
        </w:rPr>
        <w:t>,</w:t>
      </w:r>
      <w:r w:rsidRPr="00461986">
        <w:rPr>
          <w:sz w:val="28"/>
          <w:szCs w:val="28"/>
        </w:rPr>
        <w:t xml:space="preserve"> Н. А. </w:t>
      </w:r>
      <w:r w:rsidR="00B27B88" w:rsidRPr="00461986">
        <w:rPr>
          <w:sz w:val="28"/>
          <w:szCs w:val="28"/>
          <w:lang w:val="uk-UA"/>
        </w:rPr>
        <w:t xml:space="preserve">(1992). </w:t>
      </w:r>
      <w:r w:rsidRPr="00461986">
        <w:rPr>
          <w:sz w:val="28"/>
          <w:szCs w:val="28"/>
        </w:rPr>
        <w:t>Детство в условиях общинно-родового строя</w:t>
      </w:r>
      <w:r w:rsidR="00B27B88" w:rsidRPr="00461986">
        <w:rPr>
          <w:sz w:val="28"/>
          <w:szCs w:val="28"/>
        </w:rPr>
        <w:t>.</w:t>
      </w:r>
      <w:r w:rsidRPr="00461986">
        <w:rPr>
          <w:sz w:val="28"/>
          <w:szCs w:val="28"/>
        </w:rPr>
        <w:t xml:space="preserve"> </w:t>
      </w:r>
      <w:r w:rsidR="000B5758" w:rsidRPr="00461986">
        <w:rPr>
          <w:sz w:val="28"/>
          <w:szCs w:val="28"/>
        </w:rPr>
        <w:t xml:space="preserve">В </w:t>
      </w:r>
      <w:r w:rsidRPr="00461986">
        <w:rPr>
          <w:i/>
          <w:sz w:val="28"/>
          <w:szCs w:val="28"/>
        </w:rPr>
        <w:t>Этнография детства</w:t>
      </w:r>
      <w:r w:rsidR="00B27B88" w:rsidRPr="00461986">
        <w:rPr>
          <w:i/>
          <w:sz w:val="28"/>
          <w:szCs w:val="28"/>
          <w:lang w:val="uk-UA"/>
        </w:rPr>
        <w:t>. Традиционные метод</w:t>
      </w:r>
      <w:r w:rsidR="00B27B88" w:rsidRPr="00461986">
        <w:rPr>
          <w:i/>
          <w:sz w:val="28"/>
          <w:szCs w:val="28"/>
        </w:rPr>
        <w:t>ы воспитания детей у народов Австралии, Океании и Индонезии</w:t>
      </w:r>
      <w:r w:rsidR="00B27B88" w:rsidRPr="00461986">
        <w:rPr>
          <w:sz w:val="28"/>
          <w:szCs w:val="28"/>
        </w:rPr>
        <w:t>.</w:t>
      </w:r>
      <w:r w:rsidRPr="00461986">
        <w:rPr>
          <w:sz w:val="28"/>
          <w:szCs w:val="28"/>
        </w:rPr>
        <w:t xml:space="preserve"> </w:t>
      </w:r>
      <w:r w:rsidR="00B27B88" w:rsidRPr="00461986">
        <w:rPr>
          <w:sz w:val="28"/>
          <w:szCs w:val="28"/>
        </w:rPr>
        <w:t>(с. 5–16).</w:t>
      </w:r>
      <w:r w:rsidR="00B27B88" w:rsidRPr="00461986">
        <w:rPr>
          <w:rFonts w:ascii="Tahoma" w:hAnsi="Tahoma" w:cs="Tahoma"/>
          <w:color w:val="2C2C2C"/>
          <w:sz w:val="20"/>
          <w:szCs w:val="20"/>
        </w:rPr>
        <w:t xml:space="preserve"> </w:t>
      </w:r>
      <w:r w:rsidRPr="00461986">
        <w:rPr>
          <w:sz w:val="28"/>
          <w:szCs w:val="28"/>
        </w:rPr>
        <w:t>М</w:t>
      </w:r>
      <w:r w:rsidR="00B27B88" w:rsidRPr="00461986">
        <w:rPr>
          <w:sz w:val="28"/>
          <w:szCs w:val="28"/>
          <w:lang w:val="uk-UA"/>
        </w:rPr>
        <w:t>осква: Наука, Восточная литература</w:t>
      </w:r>
      <w:r w:rsidRPr="00461986">
        <w:rPr>
          <w:sz w:val="28"/>
          <w:szCs w:val="28"/>
        </w:rPr>
        <w:t xml:space="preserve">. </w:t>
      </w:r>
    </w:p>
    <w:p w14:paraId="525085D8" w14:textId="77777777" w:rsidR="002839EE" w:rsidRPr="00461986" w:rsidRDefault="002839EE" w:rsidP="002839EE">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Бутовская</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 Л. </w:t>
      </w:r>
      <w:r w:rsidRPr="00461986">
        <w:rPr>
          <w:rFonts w:ascii="Times New Roman" w:eastAsia="Times New Roman" w:hAnsi="Times New Roman" w:cs="Times New Roman"/>
          <w:sz w:val="28"/>
          <w:szCs w:val="28"/>
          <w:lang w:val="ru-RU" w:eastAsia="ru-RU"/>
        </w:rPr>
        <w:t xml:space="preserve">(2004). </w:t>
      </w:r>
      <w:r w:rsidRPr="00461986">
        <w:rPr>
          <w:rFonts w:ascii="Times New Roman" w:eastAsia="Times New Roman" w:hAnsi="Times New Roman" w:cs="Times New Roman"/>
          <w:i/>
          <w:sz w:val="28"/>
          <w:szCs w:val="28"/>
          <w:lang w:eastAsia="ru-RU"/>
        </w:rPr>
        <w:t>Тайны пола. Мужчина и женщина в зеркале эволюции</w:t>
      </w:r>
      <w:r w:rsidRPr="00461986">
        <w:rPr>
          <w:rFonts w:ascii="Times New Roman" w:eastAsia="Times New Roman" w:hAnsi="Times New Roman" w:cs="Times New Roman"/>
          <w:sz w:val="28"/>
          <w:szCs w:val="28"/>
          <w:lang w:eastAsia="ru-RU"/>
        </w:rPr>
        <w:t>. Фрязино: Век 2</w:t>
      </w:r>
      <w:r w:rsidRPr="00461986">
        <w:rPr>
          <w:rFonts w:ascii="Times New Roman" w:eastAsia="Times New Roman" w:hAnsi="Times New Roman" w:cs="Times New Roman"/>
          <w:sz w:val="28"/>
          <w:szCs w:val="28"/>
          <w:lang w:val="ru-RU" w:eastAsia="ru-RU"/>
        </w:rPr>
        <w:t>.</w:t>
      </w:r>
    </w:p>
    <w:p w14:paraId="762B882E" w14:textId="77777777" w:rsidR="002839EE" w:rsidRPr="00461986" w:rsidRDefault="002839EE" w:rsidP="002839EE">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Бутовская</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 Л. </w:t>
      </w:r>
      <w:r w:rsidRPr="00461986">
        <w:rPr>
          <w:rFonts w:ascii="Times New Roman" w:eastAsia="Times New Roman" w:hAnsi="Times New Roman" w:cs="Times New Roman"/>
          <w:sz w:val="28"/>
          <w:szCs w:val="28"/>
          <w:lang w:val="ru-RU" w:eastAsia="ru-RU"/>
        </w:rPr>
        <w:t xml:space="preserve">(2004). </w:t>
      </w:r>
      <w:r w:rsidRPr="00461986">
        <w:rPr>
          <w:rFonts w:ascii="Times New Roman" w:eastAsia="Times New Roman" w:hAnsi="Times New Roman" w:cs="Times New Roman"/>
          <w:i/>
          <w:sz w:val="28"/>
          <w:szCs w:val="28"/>
          <w:lang w:eastAsia="ru-RU"/>
        </w:rPr>
        <w:t>Язык тела: Природа и культура</w:t>
      </w:r>
      <w:r w:rsidRPr="00461986">
        <w:rPr>
          <w:rFonts w:ascii="Times New Roman" w:eastAsia="Times New Roman" w:hAnsi="Times New Roman" w:cs="Times New Roman"/>
          <w:sz w:val="28"/>
          <w:szCs w:val="28"/>
          <w:lang w:eastAsia="ru-RU"/>
        </w:rPr>
        <w:t>. М</w:t>
      </w:r>
      <w:r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Научный мир</w:t>
      </w:r>
      <w:r w:rsidRPr="00461986">
        <w:rPr>
          <w:rFonts w:ascii="Times New Roman" w:eastAsia="Times New Roman" w:hAnsi="Times New Roman" w:cs="Times New Roman"/>
          <w:sz w:val="28"/>
          <w:szCs w:val="28"/>
          <w:lang w:val="ru-RU" w:eastAsia="ru-RU"/>
        </w:rPr>
        <w:t>.</w:t>
      </w:r>
    </w:p>
    <w:p w14:paraId="7F144F4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Бутовская</w:t>
      </w:r>
      <w:r w:rsidR="00B27B88"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М. Л.</w:t>
      </w:r>
      <w:r w:rsidR="00B27B88" w:rsidRPr="00811A1C">
        <w:rPr>
          <w:rFonts w:ascii="Times New Roman" w:eastAsia="Times New Roman" w:hAnsi="Times New Roman" w:cs="Times New Roman"/>
          <w:sz w:val="28"/>
          <w:szCs w:val="28"/>
          <w:lang w:val="ru-RU" w:eastAsia="ru-RU"/>
        </w:rPr>
        <w:t xml:space="preserve">, Луценко, Е. Л., </w:t>
      </w:r>
      <w:r w:rsidR="00B27B88" w:rsidRPr="00811A1C">
        <w:rPr>
          <w:rFonts w:ascii="Times New Roman" w:eastAsia="Times New Roman" w:hAnsi="Times New Roman" w:cs="Times New Roman"/>
          <w:sz w:val="28"/>
          <w:szCs w:val="28"/>
          <w:lang w:eastAsia="ru-RU"/>
        </w:rPr>
        <w:t>&amp;</w:t>
      </w:r>
      <w:r w:rsidR="00B27B88" w:rsidRPr="00811A1C">
        <w:rPr>
          <w:rFonts w:ascii="Times New Roman" w:eastAsia="Times New Roman" w:hAnsi="Times New Roman" w:cs="Times New Roman"/>
          <w:sz w:val="28"/>
          <w:szCs w:val="28"/>
          <w:lang w:val="ru-RU" w:eastAsia="ru-RU"/>
        </w:rPr>
        <w:t xml:space="preserve"> Ткачук, К. Е.</w:t>
      </w:r>
      <w:r w:rsidRPr="00811A1C">
        <w:rPr>
          <w:rFonts w:ascii="Times New Roman" w:eastAsia="Times New Roman" w:hAnsi="Times New Roman" w:cs="Times New Roman"/>
          <w:sz w:val="28"/>
          <w:szCs w:val="28"/>
          <w:lang w:eastAsia="ru-RU"/>
        </w:rPr>
        <w:t xml:space="preserve"> </w:t>
      </w:r>
      <w:r w:rsidR="00B27B88" w:rsidRPr="00811A1C">
        <w:rPr>
          <w:rFonts w:ascii="Times New Roman" w:eastAsia="Times New Roman" w:hAnsi="Times New Roman" w:cs="Times New Roman"/>
          <w:sz w:val="28"/>
          <w:szCs w:val="28"/>
          <w:lang w:val="ru-RU" w:eastAsia="ru-RU"/>
        </w:rPr>
        <w:t xml:space="preserve">(2012). </w:t>
      </w:r>
      <w:r w:rsidRPr="00811A1C">
        <w:rPr>
          <w:rFonts w:ascii="Times New Roman" w:eastAsia="Times New Roman" w:hAnsi="Times New Roman" w:cs="Times New Roman"/>
          <w:sz w:val="28"/>
          <w:szCs w:val="28"/>
          <w:lang w:eastAsia="ru-RU"/>
        </w:rPr>
        <w:t>Буллинг как социокультурный феномен и его связь с чертами личности у младших школьников</w:t>
      </w:r>
      <w:r w:rsidR="00B27B88"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00B27B88" w:rsidRPr="00811A1C">
        <w:rPr>
          <w:rFonts w:ascii="Times New Roman" w:eastAsia="Times New Roman" w:hAnsi="Times New Roman" w:cs="Times New Roman"/>
          <w:i/>
          <w:sz w:val="28"/>
          <w:szCs w:val="28"/>
          <w:lang w:eastAsia="ru-RU"/>
        </w:rPr>
        <w:t>Этнографическое обозрение</w:t>
      </w:r>
      <w:r w:rsidR="00B27B88" w:rsidRPr="00811A1C">
        <w:rPr>
          <w:rFonts w:ascii="Times New Roman" w:eastAsia="Times New Roman" w:hAnsi="Times New Roman" w:cs="Times New Roman"/>
          <w:sz w:val="28"/>
          <w:szCs w:val="28"/>
          <w:lang w:val="ru-RU" w:eastAsia="ru-RU"/>
        </w:rPr>
        <w:t>,</w:t>
      </w:r>
      <w:r w:rsidR="00B27B88" w:rsidRPr="00811A1C">
        <w:rPr>
          <w:rFonts w:ascii="Times New Roman" w:eastAsia="Times New Roman" w:hAnsi="Times New Roman" w:cs="Times New Roman"/>
          <w:sz w:val="28"/>
          <w:szCs w:val="28"/>
          <w:lang w:eastAsia="ru-RU"/>
        </w:rPr>
        <w:t xml:space="preserve"> </w:t>
      </w:r>
      <w:r w:rsidR="00B27B88"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5</w:t>
      </w:r>
      <w:r w:rsidR="00B27B88"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139–150.</w:t>
      </w:r>
    </w:p>
    <w:p w14:paraId="49337A9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Бутовская</w:t>
      </w:r>
      <w:r w:rsidR="00B27B8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 Л.</w:t>
      </w:r>
      <w:r w:rsidR="00B27B8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B27B88" w:rsidRPr="00461986">
        <w:rPr>
          <w:rFonts w:ascii="Times New Roman" w:eastAsia="Times New Roman" w:hAnsi="Times New Roman" w:cs="Times New Roman"/>
          <w:sz w:val="28"/>
          <w:szCs w:val="28"/>
          <w:lang w:eastAsia="ru-RU"/>
        </w:rPr>
        <w:t>Феденок, Ю. Н.</w:t>
      </w:r>
      <w:r w:rsidR="002839EE" w:rsidRPr="00461986">
        <w:rPr>
          <w:rFonts w:ascii="Times New Roman" w:eastAsia="Times New Roman" w:hAnsi="Times New Roman" w:cs="Times New Roman"/>
          <w:sz w:val="28"/>
          <w:szCs w:val="28"/>
          <w:lang w:val="ru-RU" w:eastAsia="ru-RU"/>
        </w:rPr>
        <w:t>,</w:t>
      </w:r>
      <w:r w:rsidR="00B27B88" w:rsidRPr="00461986">
        <w:rPr>
          <w:rFonts w:ascii="Times New Roman" w:eastAsia="Times New Roman" w:hAnsi="Times New Roman" w:cs="Times New Roman"/>
          <w:sz w:val="28"/>
          <w:szCs w:val="28"/>
          <w:lang w:val="ru-RU" w:eastAsia="ru-RU"/>
        </w:rPr>
        <w:t xml:space="preserve"> </w:t>
      </w:r>
      <w:r w:rsidR="00B27B88" w:rsidRPr="00461986">
        <w:rPr>
          <w:rFonts w:ascii="Times New Roman" w:eastAsia="Times New Roman" w:hAnsi="Times New Roman" w:cs="Times New Roman"/>
          <w:sz w:val="28"/>
          <w:szCs w:val="28"/>
          <w:lang w:eastAsia="ru-RU"/>
        </w:rPr>
        <w:t>&amp;</w:t>
      </w:r>
      <w:r w:rsidR="00B27B88" w:rsidRPr="00461986">
        <w:rPr>
          <w:rFonts w:ascii="Times New Roman" w:eastAsia="Times New Roman" w:hAnsi="Times New Roman" w:cs="Times New Roman"/>
          <w:sz w:val="28"/>
          <w:szCs w:val="28"/>
          <w:lang w:val="ru-RU" w:eastAsia="ru-RU"/>
        </w:rPr>
        <w:t xml:space="preserve"> </w:t>
      </w:r>
      <w:r w:rsidR="00B27B88" w:rsidRPr="00461986">
        <w:rPr>
          <w:rFonts w:ascii="Times New Roman" w:eastAsia="Times New Roman" w:hAnsi="Times New Roman" w:cs="Times New Roman"/>
          <w:sz w:val="28"/>
          <w:szCs w:val="28"/>
          <w:lang w:eastAsia="ru-RU"/>
        </w:rPr>
        <w:t>Буркова</w:t>
      </w:r>
      <w:r w:rsidR="00B27B88" w:rsidRPr="00461986">
        <w:rPr>
          <w:rFonts w:ascii="Times New Roman" w:eastAsia="Times New Roman" w:hAnsi="Times New Roman" w:cs="Times New Roman"/>
          <w:sz w:val="28"/>
          <w:szCs w:val="28"/>
          <w:lang w:val="ru-RU" w:eastAsia="ru-RU"/>
        </w:rPr>
        <w:t>,</w:t>
      </w:r>
      <w:r w:rsidR="00B27B88" w:rsidRPr="00461986">
        <w:rPr>
          <w:rFonts w:ascii="Times New Roman" w:eastAsia="Times New Roman" w:hAnsi="Times New Roman" w:cs="Times New Roman"/>
          <w:sz w:val="28"/>
          <w:szCs w:val="28"/>
          <w:lang w:eastAsia="ru-RU"/>
        </w:rPr>
        <w:t xml:space="preserve"> В. Н.</w:t>
      </w:r>
      <w:r w:rsidR="00B27B88" w:rsidRPr="00461986">
        <w:rPr>
          <w:rFonts w:ascii="Times New Roman" w:eastAsia="Times New Roman" w:hAnsi="Times New Roman" w:cs="Times New Roman"/>
          <w:sz w:val="28"/>
          <w:szCs w:val="28"/>
          <w:lang w:val="ru-RU" w:eastAsia="ru-RU"/>
        </w:rPr>
        <w:t xml:space="preserve"> (2007). </w:t>
      </w:r>
      <w:r w:rsidRPr="00461986">
        <w:rPr>
          <w:rFonts w:ascii="Times New Roman" w:eastAsia="Times New Roman" w:hAnsi="Times New Roman" w:cs="Times New Roman"/>
          <w:sz w:val="28"/>
          <w:szCs w:val="28"/>
          <w:lang w:eastAsia="ru-RU"/>
        </w:rPr>
        <w:t>Взаимопонимание и толерантность в поведении детей и подростков в условиях многоэтничных школьных коллективов</w:t>
      </w:r>
      <w:r w:rsidR="00B27B8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 </w:t>
      </w:r>
      <w:r w:rsidR="00B27B88" w:rsidRPr="00461986">
        <w:rPr>
          <w:rFonts w:ascii="Times New Roman" w:eastAsia="Times New Roman" w:hAnsi="Times New Roman" w:cs="Times New Roman"/>
          <w:sz w:val="28"/>
          <w:szCs w:val="28"/>
          <w:lang w:eastAsia="ru-RU"/>
        </w:rPr>
        <w:t xml:space="preserve">М. Ю. Мартынова, Н. М. </w:t>
      </w:r>
      <w:r w:rsidR="00B27B88" w:rsidRPr="00461986">
        <w:rPr>
          <w:rFonts w:ascii="Times New Roman" w:eastAsia="Times New Roman" w:hAnsi="Times New Roman" w:cs="Times New Roman"/>
          <w:sz w:val="28"/>
          <w:szCs w:val="28"/>
          <w:lang w:eastAsia="ru-RU"/>
        </w:rPr>
        <w:lastRenderedPageBreak/>
        <w:t>Лебедева</w:t>
      </w:r>
      <w:r w:rsidR="00B27B88" w:rsidRPr="00461986">
        <w:rPr>
          <w:rFonts w:ascii="Times New Roman" w:eastAsia="Times New Roman" w:hAnsi="Times New Roman" w:cs="Times New Roman"/>
          <w:sz w:val="28"/>
          <w:szCs w:val="28"/>
          <w:lang w:val="ru-RU" w:eastAsia="ru-RU"/>
        </w:rPr>
        <w:t xml:space="preserve"> (Ред.)</w:t>
      </w:r>
      <w:r w:rsidR="00B27B88"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Молодежь Москвы: адаптация к многокультурности</w:t>
      </w:r>
      <w:r w:rsidRPr="00461986">
        <w:rPr>
          <w:rFonts w:ascii="Times New Roman" w:eastAsia="Times New Roman" w:hAnsi="Times New Roman" w:cs="Times New Roman"/>
          <w:sz w:val="28"/>
          <w:szCs w:val="28"/>
          <w:lang w:eastAsia="ru-RU"/>
        </w:rPr>
        <w:t xml:space="preserve">. </w:t>
      </w:r>
      <w:r w:rsidR="00B27B88" w:rsidRPr="00461986">
        <w:rPr>
          <w:rFonts w:ascii="Times New Roman" w:eastAsia="Times New Roman" w:hAnsi="Times New Roman" w:cs="Times New Roman"/>
          <w:sz w:val="28"/>
          <w:szCs w:val="28"/>
          <w:lang w:val="ru-RU" w:eastAsia="ru-RU"/>
        </w:rPr>
        <w:t>(с</w:t>
      </w:r>
      <w:r w:rsidR="00B27B88" w:rsidRPr="00461986">
        <w:rPr>
          <w:rFonts w:ascii="Times New Roman" w:eastAsia="Times New Roman" w:hAnsi="Times New Roman" w:cs="Times New Roman"/>
          <w:sz w:val="28"/>
          <w:szCs w:val="28"/>
          <w:lang w:eastAsia="ru-RU"/>
        </w:rPr>
        <w:t>. 314–366</w:t>
      </w:r>
      <w:r w:rsidR="00B27B88" w:rsidRPr="00461986">
        <w:rPr>
          <w:rFonts w:ascii="Times New Roman" w:eastAsia="Times New Roman" w:hAnsi="Times New Roman" w:cs="Times New Roman"/>
          <w:sz w:val="28"/>
          <w:szCs w:val="28"/>
          <w:lang w:val="ru-RU" w:eastAsia="ru-RU"/>
        </w:rPr>
        <w:t>)</w:t>
      </w:r>
      <w:r w:rsidR="00B27B88" w:rsidRPr="00461986">
        <w:rPr>
          <w:rFonts w:ascii="Times New Roman" w:eastAsia="Times New Roman" w:hAnsi="Times New Roman" w:cs="Times New Roman"/>
          <w:sz w:val="28"/>
          <w:szCs w:val="28"/>
          <w:lang w:eastAsia="ru-RU"/>
        </w:rPr>
        <w:t>.</w:t>
      </w:r>
      <w:r w:rsidR="00B27B88"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B27B88" w:rsidRPr="00461986">
        <w:rPr>
          <w:rFonts w:ascii="Times New Roman" w:eastAsia="Times New Roman" w:hAnsi="Times New Roman" w:cs="Times New Roman"/>
          <w:sz w:val="28"/>
          <w:szCs w:val="28"/>
          <w:lang w:val="ru-RU" w:eastAsia="ru-RU"/>
        </w:rPr>
        <w:t>осква</w:t>
      </w:r>
      <w:r w:rsidR="00B27B88" w:rsidRPr="00461986">
        <w:rPr>
          <w:rFonts w:ascii="Times New Roman" w:eastAsia="Times New Roman" w:hAnsi="Times New Roman" w:cs="Times New Roman"/>
          <w:sz w:val="28"/>
          <w:szCs w:val="28"/>
          <w:lang w:eastAsia="ru-RU"/>
        </w:rPr>
        <w:t>: РУДН</w:t>
      </w:r>
      <w:r w:rsidR="00B27B88" w:rsidRPr="00461986">
        <w:rPr>
          <w:rFonts w:ascii="Times New Roman" w:eastAsia="Times New Roman" w:hAnsi="Times New Roman" w:cs="Times New Roman"/>
          <w:sz w:val="28"/>
          <w:szCs w:val="28"/>
          <w:lang w:val="ru-RU" w:eastAsia="ru-RU"/>
        </w:rPr>
        <w:t>.</w:t>
      </w:r>
    </w:p>
    <w:p w14:paraId="56F3CF0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Бэрон</w:t>
      </w:r>
      <w:r w:rsidR="002839E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Р.</w:t>
      </w:r>
      <w:r w:rsidR="002839E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2839EE" w:rsidRPr="00461986">
        <w:rPr>
          <w:rFonts w:ascii="Times New Roman" w:eastAsia="Times New Roman" w:hAnsi="Times New Roman" w:cs="Times New Roman"/>
          <w:sz w:val="28"/>
          <w:szCs w:val="28"/>
          <w:lang w:eastAsia="ru-RU"/>
        </w:rPr>
        <w:t>&amp;</w:t>
      </w:r>
      <w:r w:rsidR="002839EE" w:rsidRPr="00461986">
        <w:rPr>
          <w:rFonts w:ascii="Times New Roman" w:eastAsia="Times New Roman" w:hAnsi="Times New Roman" w:cs="Times New Roman"/>
          <w:sz w:val="28"/>
          <w:szCs w:val="28"/>
          <w:lang w:val="ru-RU" w:eastAsia="ru-RU"/>
        </w:rPr>
        <w:t xml:space="preserve"> Ричардсон, Д. (1997). </w:t>
      </w:r>
      <w:r w:rsidRPr="00461986">
        <w:rPr>
          <w:rFonts w:ascii="Times New Roman" w:eastAsia="Times New Roman" w:hAnsi="Times New Roman" w:cs="Times New Roman"/>
          <w:i/>
          <w:sz w:val="28"/>
          <w:szCs w:val="28"/>
          <w:lang w:eastAsia="ru-RU"/>
        </w:rPr>
        <w:t>Агрессия</w:t>
      </w:r>
      <w:r w:rsidRPr="00461986">
        <w:rPr>
          <w:rFonts w:ascii="Times New Roman" w:eastAsia="Times New Roman" w:hAnsi="Times New Roman" w:cs="Times New Roman"/>
          <w:sz w:val="28"/>
          <w:szCs w:val="28"/>
          <w:lang w:eastAsia="ru-RU"/>
        </w:rPr>
        <w:t>. С</w:t>
      </w:r>
      <w:r w:rsidR="002839EE" w:rsidRPr="00461986">
        <w:rPr>
          <w:rFonts w:ascii="Times New Roman" w:eastAsia="Times New Roman" w:hAnsi="Times New Roman" w:cs="Times New Roman"/>
          <w:sz w:val="28"/>
          <w:szCs w:val="28"/>
          <w:lang w:val="ru-RU" w:eastAsia="ru-RU"/>
        </w:rPr>
        <w:t>анкт-Петербург: Питер.</w:t>
      </w:r>
    </w:p>
    <w:p w14:paraId="625ADC6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Вагнер</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 А.</w:t>
      </w:r>
      <w:r w:rsidR="00B077EF" w:rsidRPr="00461986">
        <w:rPr>
          <w:rFonts w:ascii="Times New Roman" w:eastAsia="Times New Roman" w:hAnsi="Times New Roman" w:cs="Times New Roman"/>
          <w:sz w:val="28"/>
          <w:szCs w:val="28"/>
          <w:lang w:val="ru-RU" w:eastAsia="ru-RU"/>
        </w:rPr>
        <w:t xml:space="preserve"> (2005).</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Биологические основания сравнительной психологии: Биопсихология</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 2 т</w:t>
      </w:r>
      <w:r w:rsidRPr="00461986">
        <w:rPr>
          <w:rFonts w:ascii="Times New Roman" w:eastAsia="Times New Roman" w:hAnsi="Times New Roman" w:cs="Times New Roman"/>
          <w:sz w:val="28"/>
          <w:szCs w:val="28"/>
          <w:lang w:eastAsia="ru-RU"/>
        </w:rPr>
        <w:t xml:space="preserve">. </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Т.</w:t>
      </w:r>
      <w:r w:rsidR="00B077EF" w:rsidRPr="00461986">
        <w:rPr>
          <w:rFonts w:ascii="Times New Roman" w:eastAsia="Times New Roman" w:hAnsi="Times New Roman" w:cs="Times New Roman"/>
          <w:sz w:val="28"/>
          <w:szCs w:val="28"/>
          <w:lang w:val="ru-RU" w:eastAsia="ru-RU"/>
        </w:rPr>
        <w:t xml:space="preserve"> </w:t>
      </w:r>
      <w:r w:rsidR="00B077EF" w:rsidRPr="00461986">
        <w:rPr>
          <w:rFonts w:ascii="Times New Roman" w:eastAsia="Times New Roman" w:hAnsi="Times New Roman" w:cs="Times New Roman"/>
          <w:sz w:val="28"/>
          <w:szCs w:val="28"/>
          <w:lang w:eastAsia="ru-RU"/>
        </w:rPr>
        <w:t>1</w:t>
      </w:r>
      <w:r w:rsidR="00B077EF" w:rsidRPr="00461986">
        <w:rPr>
          <w:rFonts w:ascii="Times New Roman" w:eastAsia="Times New Roman" w:hAnsi="Times New Roman" w:cs="Times New Roman"/>
          <w:sz w:val="28"/>
          <w:szCs w:val="28"/>
          <w:lang w:val="ru-RU" w:eastAsia="ru-RU"/>
        </w:rPr>
        <w:t>)</w:t>
      </w:r>
      <w:r w:rsidR="00B077EF" w:rsidRPr="00461986">
        <w:rPr>
          <w:rFonts w:ascii="Times New Roman" w:eastAsia="Times New Roman" w:hAnsi="Times New Roman" w:cs="Times New Roman"/>
          <w:sz w:val="28"/>
          <w:szCs w:val="28"/>
          <w:lang w:eastAsia="ru-RU"/>
        </w:rPr>
        <w:t>.</w:t>
      </w:r>
      <w:r w:rsidR="00B077EF" w:rsidRPr="00461986">
        <w:rPr>
          <w:rFonts w:ascii="Times New Roman" w:eastAsia="Times New Roman" w:hAnsi="Times New Roman" w:cs="Times New Roman"/>
          <w:sz w:val="28"/>
          <w:szCs w:val="28"/>
          <w:lang w:val="ru-RU" w:eastAsia="ru-RU"/>
        </w:rPr>
        <w:t xml:space="preserve"> </w:t>
      </w:r>
      <w:r w:rsidR="00B077EF" w:rsidRPr="00461986">
        <w:rPr>
          <w:rFonts w:ascii="Times New Roman" w:eastAsia="Times New Roman" w:hAnsi="Times New Roman" w:cs="Times New Roman"/>
          <w:sz w:val="28"/>
          <w:szCs w:val="28"/>
          <w:lang w:eastAsia="ru-RU"/>
        </w:rPr>
        <w:t>М</w:t>
      </w:r>
      <w:r w:rsidR="00B077EF" w:rsidRPr="00461986">
        <w:rPr>
          <w:rFonts w:ascii="Times New Roman" w:eastAsia="Times New Roman" w:hAnsi="Times New Roman" w:cs="Times New Roman"/>
          <w:sz w:val="28"/>
          <w:szCs w:val="28"/>
          <w:lang w:val="ru-RU" w:eastAsia="ru-RU"/>
        </w:rPr>
        <w:t>осква</w:t>
      </w:r>
      <w:r w:rsidR="00B077EF" w:rsidRPr="00461986">
        <w:rPr>
          <w:rFonts w:ascii="Times New Roman" w:eastAsia="Times New Roman" w:hAnsi="Times New Roman" w:cs="Times New Roman"/>
          <w:sz w:val="28"/>
          <w:szCs w:val="28"/>
          <w:lang w:eastAsia="ru-RU"/>
        </w:rPr>
        <w:t>: Наука</w:t>
      </w:r>
      <w:r w:rsidRPr="00461986">
        <w:rPr>
          <w:rFonts w:ascii="Times New Roman" w:eastAsia="Times New Roman" w:hAnsi="Times New Roman" w:cs="Times New Roman"/>
          <w:sz w:val="28"/>
          <w:szCs w:val="28"/>
          <w:lang w:eastAsia="ru-RU"/>
        </w:rPr>
        <w:t>.</w:t>
      </w:r>
    </w:p>
    <w:p w14:paraId="52C6E5A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Вассерман</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Л. И.</w:t>
      </w:r>
      <w:r w:rsidR="00B077EF" w:rsidRPr="00461986">
        <w:rPr>
          <w:rFonts w:ascii="Times New Roman" w:eastAsia="Times New Roman" w:hAnsi="Times New Roman" w:cs="Times New Roman"/>
          <w:sz w:val="28"/>
          <w:szCs w:val="28"/>
          <w:lang w:val="ru-RU" w:eastAsia="ru-RU"/>
        </w:rPr>
        <w:t xml:space="preserve"> (2005).</w:t>
      </w:r>
      <w:r w:rsidRPr="00461986">
        <w:rPr>
          <w:rFonts w:ascii="Times New Roman" w:eastAsia="Times New Roman" w:hAnsi="Times New Roman" w:cs="Times New Roman"/>
          <w:sz w:val="28"/>
          <w:szCs w:val="28"/>
          <w:lang w:eastAsia="ru-RU"/>
        </w:rPr>
        <w:t xml:space="preserve"> Психологическая диагностика индекса жизненного стиля</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С</w:t>
      </w:r>
      <w:r w:rsidR="00B077EF" w:rsidRPr="00461986">
        <w:rPr>
          <w:rFonts w:ascii="Times New Roman" w:eastAsia="Times New Roman" w:hAnsi="Times New Roman" w:cs="Times New Roman"/>
          <w:sz w:val="28"/>
          <w:szCs w:val="28"/>
          <w:lang w:val="ru-RU" w:eastAsia="ru-RU"/>
        </w:rPr>
        <w:t>анкт-Петербург</w:t>
      </w:r>
      <w:r w:rsidRPr="00461986">
        <w:rPr>
          <w:rFonts w:ascii="Times New Roman" w:eastAsia="Times New Roman" w:hAnsi="Times New Roman" w:cs="Times New Roman"/>
          <w:sz w:val="28"/>
          <w:szCs w:val="28"/>
          <w:lang w:eastAsia="ru-RU"/>
        </w:rPr>
        <w:t>: Санкт-Петербургский научно-исследовательский психоневрологический инс</w:t>
      </w:r>
      <w:r w:rsidR="00B077EF" w:rsidRPr="00461986">
        <w:rPr>
          <w:rFonts w:ascii="Times New Roman" w:eastAsia="Times New Roman" w:hAnsi="Times New Roman" w:cs="Times New Roman"/>
          <w:sz w:val="28"/>
          <w:szCs w:val="28"/>
          <w:lang w:eastAsia="ru-RU"/>
        </w:rPr>
        <w:t>титут им. В. М. Бехтерева</w:t>
      </w:r>
      <w:r w:rsidRPr="00461986">
        <w:rPr>
          <w:rFonts w:ascii="Times New Roman" w:eastAsia="Times New Roman" w:hAnsi="Times New Roman" w:cs="Times New Roman"/>
          <w:sz w:val="28"/>
          <w:szCs w:val="28"/>
          <w:lang w:val="ru-RU" w:eastAsia="ru-RU"/>
        </w:rPr>
        <w:t>.</w:t>
      </w:r>
    </w:p>
    <w:p w14:paraId="3364863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Венгер</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А. Л. </w:t>
      </w:r>
      <w:r w:rsidR="00B077EF" w:rsidRPr="00461986">
        <w:rPr>
          <w:rFonts w:ascii="Times New Roman" w:eastAsia="Times New Roman" w:hAnsi="Times New Roman" w:cs="Times New Roman"/>
          <w:sz w:val="28"/>
          <w:szCs w:val="28"/>
          <w:lang w:val="ru-RU" w:eastAsia="ru-RU"/>
        </w:rPr>
        <w:t xml:space="preserve">(2003). </w:t>
      </w:r>
      <w:r w:rsidRPr="00461986">
        <w:rPr>
          <w:rFonts w:ascii="Times New Roman" w:eastAsia="Times New Roman" w:hAnsi="Times New Roman" w:cs="Times New Roman"/>
          <w:i/>
          <w:sz w:val="28"/>
          <w:szCs w:val="28"/>
          <w:lang w:eastAsia="ru-RU"/>
        </w:rPr>
        <w:t>Психологические рисуночные тесты: Иллюстрированное руководство</w:t>
      </w:r>
      <w:r w:rsidR="00B077EF" w:rsidRPr="00461986">
        <w:rPr>
          <w:rFonts w:ascii="Times New Roman" w:eastAsia="Times New Roman" w:hAnsi="Times New Roman" w:cs="Times New Roman"/>
          <w:i/>
          <w:sz w:val="28"/>
          <w:szCs w:val="28"/>
          <w:lang w:val="ru-RU" w:eastAsia="ru-RU"/>
        </w:rPr>
        <w:t>.</w:t>
      </w:r>
      <w:r w:rsidRPr="00461986">
        <w:rPr>
          <w:rFonts w:ascii="Times New Roman" w:eastAsia="Times New Roman" w:hAnsi="Times New Roman" w:cs="Times New Roman"/>
          <w:sz w:val="28"/>
          <w:szCs w:val="28"/>
          <w:lang w:eastAsia="ru-RU"/>
        </w:rPr>
        <w:t xml:space="preserve"> </w:t>
      </w:r>
      <w:r w:rsidR="00B077EF" w:rsidRPr="00461986">
        <w:rPr>
          <w:rFonts w:ascii="Times New Roman" w:eastAsia="Times New Roman" w:hAnsi="Times New Roman" w:cs="Times New Roman"/>
          <w:sz w:val="28"/>
          <w:szCs w:val="28"/>
          <w:lang w:eastAsia="ru-RU"/>
        </w:rPr>
        <w:t>Москва</w:t>
      </w:r>
      <w:r w:rsidRPr="00461986">
        <w:rPr>
          <w:rFonts w:ascii="Times New Roman" w:eastAsia="Times New Roman" w:hAnsi="Times New Roman" w:cs="Times New Roman"/>
          <w:sz w:val="28"/>
          <w:szCs w:val="28"/>
          <w:lang w:eastAsia="ru-RU"/>
        </w:rPr>
        <w:t>: ВЛАДОС-ПРЕСС.</w:t>
      </w:r>
    </w:p>
    <w:p w14:paraId="327DCA51" w14:textId="77777777" w:rsidR="00B077EF" w:rsidRPr="00811A1C" w:rsidRDefault="00B077EF" w:rsidP="00B077EF">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color w:val="000000"/>
          <w:sz w:val="28"/>
          <w:szCs w:val="28"/>
          <w:lang w:eastAsia="ru-RU"/>
        </w:rPr>
        <w:t xml:space="preserve">Венгерова, О. М., Луценко, О.Л., </w:t>
      </w:r>
      <w:r w:rsidRPr="00811A1C">
        <w:rPr>
          <w:rFonts w:ascii="Times New Roman" w:eastAsia="Times New Roman" w:hAnsi="Times New Roman" w:cs="Times New Roman"/>
          <w:sz w:val="28"/>
          <w:szCs w:val="28"/>
          <w:lang w:eastAsia="ru-RU"/>
        </w:rPr>
        <w:t xml:space="preserve">&amp; </w:t>
      </w:r>
      <w:r w:rsidRPr="00811A1C">
        <w:rPr>
          <w:rFonts w:ascii="Times New Roman" w:eastAsia="Times New Roman" w:hAnsi="Times New Roman" w:cs="Times New Roman"/>
          <w:color w:val="000000"/>
          <w:sz w:val="28"/>
          <w:szCs w:val="28"/>
          <w:lang w:eastAsia="ru-RU"/>
        </w:rPr>
        <w:t>Зуєв, І.О.</w:t>
      </w:r>
      <w:r w:rsidRPr="00811A1C">
        <w:rPr>
          <w:rFonts w:ascii="Times New Roman" w:eastAsia="Times New Roman" w:hAnsi="Times New Roman" w:cs="Times New Roman"/>
          <w:color w:val="000000"/>
          <w:sz w:val="28"/>
          <w:szCs w:val="28"/>
          <w:lang w:val="ru-RU" w:eastAsia="ru-RU"/>
        </w:rPr>
        <w:t xml:space="preserve"> (2014).</w:t>
      </w:r>
      <w:r w:rsidRPr="00811A1C">
        <w:rPr>
          <w:rFonts w:ascii="Times New Roman" w:eastAsia="Times New Roman" w:hAnsi="Times New Roman" w:cs="Times New Roman"/>
          <w:color w:val="000000"/>
          <w:sz w:val="28"/>
          <w:szCs w:val="28"/>
          <w:lang w:eastAsia="ru-RU"/>
        </w:rPr>
        <w:t xml:space="preserve"> Динаміка проявів честі та гідності у студентів різних напрямків навчання в умовах трансформації суспільства</w:t>
      </w:r>
      <w:r w:rsidR="0036330A" w:rsidRPr="00811A1C">
        <w:rPr>
          <w:rFonts w:ascii="Times New Roman" w:eastAsia="Times New Roman" w:hAnsi="Times New Roman" w:cs="Times New Roman"/>
          <w:color w:val="000000"/>
          <w:sz w:val="28"/>
          <w:szCs w:val="28"/>
          <w:lang w:eastAsia="ru-RU"/>
        </w:rPr>
        <w:t>. В</w:t>
      </w:r>
      <w:r w:rsidRPr="00811A1C">
        <w:rPr>
          <w:rFonts w:ascii="Times New Roman" w:eastAsia="Times New Roman" w:hAnsi="Times New Roman" w:cs="Times New Roman"/>
          <w:color w:val="000000"/>
          <w:sz w:val="28"/>
          <w:szCs w:val="28"/>
          <w:lang w:eastAsia="ru-RU"/>
        </w:rPr>
        <w:t xml:space="preserve"> </w:t>
      </w:r>
      <w:r w:rsidRPr="00811A1C">
        <w:rPr>
          <w:rFonts w:ascii="Times New Roman" w:eastAsia="Times New Roman" w:hAnsi="Times New Roman" w:cs="Times New Roman"/>
          <w:i/>
          <w:color w:val="000000"/>
          <w:sz w:val="28"/>
          <w:szCs w:val="28"/>
          <w:lang w:eastAsia="ru-RU"/>
        </w:rPr>
        <w:t xml:space="preserve">Тези доповідей </w:t>
      </w:r>
      <w:r w:rsidRPr="00811A1C">
        <w:rPr>
          <w:rFonts w:ascii="Times New Roman" w:eastAsia="Times New Roman" w:hAnsi="Times New Roman" w:cs="Times New Roman"/>
          <w:i/>
          <w:color w:val="000000"/>
          <w:sz w:val="28"/>
          <w:szCs w:val="28"/>
          <w:lang w:val="en-US" w:eastAsia="ru-RU"/>
        </w:rPr>
        <w:t>IV</w:t>
      </w:r>
      <w:r w:rsidRPr="00811A1C">
        <w:rPr>
          <w:rFonts w:ascii="Times New Roman" w:eastAsia="Times New Roman" w:hAnsi="Times New Roman" w:cs="Times New Roman"/>
          <w:i/>
          <w:color w:val="000000"/>
          <w:sz w:val="28"/>
          <w:szCs w:val="28"/>
          <w:lang w:eastAsia="ru-RU"/>
        </w:rPr>
        <w:t xml:space="preserve"> Міжнародної науково-практичної конференції Соціалізація і ресоціалізація особистості в умовах сучасного суспільства.</w:t>
      </w:r>
      <w:r w:rsidR="0036330A" w:rsidRPr="00811A1C">
        <w:rPr>
          <w:rFonts w:ascii="Times New Roman" w:eastAsia="Times New Roman" w:hAnsi="Times New Roman" w:cs="Times New Roman"/>
          <w:color w:val="000000"/>
          <w:sz w:val="28"/>
          <w:szCs w:val="28"/>
          <w:lang w:eastAsia="ru-RU"/>
        </w:rPr>
        <w:t xml:space="preserve"> (с. 31-34).</w:t>
      </w:r>
      <w:r w:rsidRPr="00811A1C">
        <w:rPr>
          <w:rFonts w:ascii="Times New Roman" w:eastAsia="Times New Roman" w:hAnsi="Times New Roman" w:cs="Times New Roman"/>
          <w:color w:val="000000"/>
          <w:sz w:val="28"/>
          <w:szCs w:val="28"/>
          <w:lang w:eastAsia="ru-RU"/>
        </w:rPr>
        <w:t xml:space="preserve"> Київ: Київський національний університет імені Тараса Шевченка.</w:t>
      </w:r>
    </w:p>
    <w:p w14:paraId="1EC75334" w14:textId="77777777" w:rsidR="009A5037" w:rsidRPr="00461986" w:rsidRDefault="009A5037"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Венгерова</w:t>
      </w:r>
      <w:r w:rsidR="002839EE"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О. М.</w:t>
      </w:r>
      <w:r w:rsidR="002839EE"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w:t>
      </w:r>
      <w:r w:rsidR="002839EE" w:rsidRPr="00811A1C">
        <w:rPr>
          <w:rFonts w:ascii="Times New Roman" w:eastAsia="Times New Roman" w:hAnsi="Times New Roman" w:cs="Times New Roman"/>
          <w:sz w:val="28"/>
          <w:szCs w:val="28"/>
          <w:lang w:eastAsia="ru-RU"/>
        </w:rPr>
        <w:t>Луценко, О.</w:t>
      </w:r>
      <w:r w:rsidR="002839EE" w:rsidRPr="00811A1C">
        <w:rPr>
          <w:rFonts w:ascii="Times New Roman" w:eastAsia="Times New Roman" w:hAnsi="Times New Roman" w:cs="Times New Roman"/>
          <w:sz w:val="28"/>
          <w:szCs w:val="28"/>
          <w:lang w:val="ru-RU" w:eastAsia="ru-RU"/>
        </w:rPr>
        <w:t> </w:t>
      </w:r>
      <w:r w:rsidR="002839EE" w:rsidRPr="00811A1C">
        <w:rPr>
          <w:rFonts w:ascii="Times New Roman" w:eastAsia="Times New Roman" w:hAnsi="Times New Roman" w:cs="Times New Roman"/>
          <w:sz w:val="28"/>
          <w:szCs w:val="28"/>
          <w:lang w:eastAsia="ru-RU"/>
        </w:rPr>
        <w:t xml:space="preserve">Л., &amp; Зуєв, І. О. (2015). </w:t>
      </w:r>
      <w:r w:rsidRPr="00811A1C">
        <w:rPr>
          <w:rFonts w:ascii="Times New Roman" w:eastAsia="Times New Roman" w:hAnsi="Times New Roman" w:cs="Times New Roman"/>
          <w:sz w:val="28"/>
          <w:szCs w:val="28"/>
          <w:lang w:eastAsia="ru-RU"/>
        </w:rPr>
        <w:t>Динаміка проявів честі та гідності у студентів різних напрямків навчання в у</w:t>
      </w:r>
      <w:r w:rsidR="002839EE" w:rsidRPr="00811A1C">
        <w:rPr>
          <w:rFonts w:ascii="Times New Roman" w:eastAsia="Times New Roman" w:hAnsi="Times New Roman" w:cs="Times New Roman"/>
          <w:sz w:val="28"/>
          <w:szCs w:val="28"/>
          <w:lang w:eastAsia="ru-RU"/>
        </w:rPr>
        <w:t>мовах трансформації суспільства</w:t>
      </w:r>
      <w:r w:rsidR="002839EE"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Київського національного університету імені Тараса Шевченка. Серія «Психологія»</w:t>
      </w:r>
      <w:r w:rsidR="002839EE" w:rsidRPr="00811A1C">
        <w:rPr>
          <w:rFonts w:ascii="Times New Roman" w:eastAsia="Times New Roman" w:hAnsi="Times New Roman" w:cs="Times New Roman"/>
          <w:sz w:val="28"/>
          <w:szCs w:val="28"/>
          <w:lang w:val="ru-RU" w:eastAsia="ru-RU"/>
        </w:rPr>
        <w:t xml:space="preserve">, </w:t>
      </w:r>
      <w:r w:rsidR="002839EE" w:rsidRPr="00811A1C">
        <w:rPr>
          <w:rFonts w:ascii="Times New Roman" w:eastAsia="Times New Roman" w:hAnsi="Times New Roman" w:cs="Times New Roman"/>
          <w:i/>
          <w:sz w:val="28"/>
          <w:szCs w:val="28"/>
          <w:lang w:val="ru-RU" w:eastAsia="ru-RU"/>
        </w:rPr>
        <w:t>3</w:t>
      </w:r>
      <w:r w:rsidR="002839EE"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1</w:t>
      </w:r>
      <w:r w:rsidR="002839EE"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11-15.</w:t>
      </w:r>
    </w:p>
    <w:p w14:paraId="5FCFBA3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Вишневская</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 И.</w:t>
      </w:r>
      <w:r w:rsidR="00B077EF" w:rsidRPr="00461986">
        <w:rPr>
          <w:rFonts w:ascii="Times New Roman" w:eastAsia="Times New Roman" w:hAnsi="Times New Roman" w:cs="Times New Roman"/>
          <w:sz w:val="28"/>
          <w:szCs w:val="28"/>
          <w:lang w:val="ru-RU" w:eastAsia="ru-RU"/>
        </w:rPr>
        <w:t xml:space="preserve">, </w:t>
      </w:r>
      <w:r w:rsidR="00B077EF" w:rsidRPr="00461986">
        <w:rPr>
          <w:rFonts w:ascii="Times New Roman" w:eastAsia="Times New Roman" w:hAnsi="Times New Roman" w:cs="Times New Roman"/>
          <w:sz w:val="28"/>
          <w:szCs w:val="28"/>
          <w:lang w:eastAsia="ru-RU"/>
        </w:rPr>
        <w:t>&amp;</w:t>
      </w:r>
      <w:r w:rsidR="00B077EF" w:rsidRPr="00461986">
        <w:rPr>
          <w:rFonts w:ascii="Times New Roman" w:eastAsia="Times New Roman" w:hAnsi="Times New Roman" w:cs="Times New Roman"/>
          <w:sz w:val="28"/>
          <w:szCs w:val="28"/>
          <w:lang w:val="ru-RU" w:eastAsia="ru-RU"/>
        </w:rPr>
        <w:t xml:space="preserve"> Бутовская, М. Л. (2010).</w:t>
      </w:r>
      <w:r w:rsidRPr="00461986">
        <w:rPr>
          <w:rFonts w:ascii="Times New Roman" w:eastAsia="Times New Roman" w:hAnsi="Times New Roman" w:cs="Times New Roman"/>
          <w:sz w:val="28"/>
          <w:szCs w:val="28"/>
          <w:lang w:eastAsia="ru-RU"/>
        </w:rPr>
        <w:t xml:space="preserve"> Феномен школьной травли: агрессоры и жертвы в российской школе</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Этнограф</w:t>
      </w:r>
      <w:r w:rsidR="00B077EF" w:rsidRPr="00461986">
        <w:rPr>
          <w:rFonts w:ascii="Times New Roman" w:eastAsia="Times New Roman" w:hAnsi="Times New Roman" w:cs="Times New Roman"/>
          <w:i/>
          <w:sz w:val="28"/>
          <w:szCs w:val="28"/>
          <w:lang w:val="ru-RU" w:eastAsia="ru-RU"/>
        </w:rPr>
        <w:t>ическое</w:t>
      </w:r>
      <w:r w:rsidRPr="00461986">
        <w:rPr>
          <w:rFonts w:ascii="Times New Roman" w:eastAsia="Times New Roman" w:hAnsi="Times New Roman" w:cs="Times New Roman"/>
          <w:i/>
          <w:sz w:val="28"/>
          <w:szCs w:val="28"/>
          <w:lang w:eastAsia="ru-RU"/>
        </w:rPr>
        <w:t xml:space="preserve"> обозрение</w:t>
      </w:r>
      <w:r w:rsidR="00B077EF" w:rsidRPr="00461986">
        <w:rPr>
          <w:rFonts w:ascii="Times New Roman" w:eastAsia="Times New Roman" w:hAnsi="Times New Roman" w:cs="Times New Roman"/>
          <w:sz w:val="28"/>
          <w:szCs w:val="28"/>
          <w:lang w:val="ru-RU" w:eastAsia="ru-RU"/>
        </w:rPr>
        <w:t>, (</w:t>
      </w:r>
      <w:r w:rsidRPr="00461986">
        <w:rPr>
          <w:rFonts w:ascii="Times New Roman" w:eastAsia="Times New Roman" w:hAnsi="Times New Roman" w:cs="Times New Roman"/>
          <w:sz w:val="28"/>
          <w:szCs w:val="28"/>
          <w:lang w:eastAsia="ru-RU"/>
        </w:rPr>
        <w:t>2</w:t>
      </w:r>
      <w:r w:rsidR="00B077E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55–68.</w:t>
      </w:r>
    </w:p>
    <w:p w14:paraId="3F26F4D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4"/>
          <w:szCs w:val="24"/>
          <w:lang w:eastAsia="ru-RU"/>
        </w:rPr>
      </w:pPr>
      <w:r w:rsidRPr="00461986">
        <w:rPr>
          <w:rFonts w:ascii="Times New Roman" w:eastAsia="Times New Roman" w:hAnsi="Times New Roman" w:cs="Times New Roman"/>
          <w:sz w:val="28"/>
          <w:szCs w:val="28"/>
          <w:lang w:eastAsia="ru-RU"/>
        </w:rPr>
        <w:t>Внебрачных</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Р. А. </w:t>
      </w:r>
      <w:r w:rsidR="002534E3" w:rsidRPr="00461986">
        <w:rPr>
          <w:rFonts w:ascii="Times New Roman" w:eastAsia="Times New Roman" w:hAnsi="Times New Roman" w:cs="Times New Roman"/>
          <w:sz w:val="28"/>
          <w:szCs w:val="28"/>
          <w:lang w:val="ru-RU" w:eastAsia="ru-RU"/>
        </w:rPr>
        <w:t xml:space="preserve">(2012). </w:t>
      </w:r>
      <w:r w:rsidRPr="00461986">
        <w:rPr>
          <w:rFonts w:ascii="Times New Roman" w:eastAsia="Times New Roman" w:hAnsi="Times New Roman" w:cs="Times New Roman"/>
          <w:sz w:val="28"/>
          <w:szCs w:val="28"/>
          <w:lang w:eastAsia="ru-RU"/>
        </w:rPr>
        <w:t>Троллинг как форма социальной агрессии в виртуальных сообществах</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Вестник Удмуртского университета. Философия. Социология. Психология. Педагогика</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2534E3" w:rsidRPr="00461986">
        <w:rPr>
          <w:rFonts w:ascii="Times New Roman" w:eastAsia="Times New Roman" w:hAnsi="Times New Roman" w:cs="Times New Roman"/>
          <w:sz w:val="28"/>
          <w:szCs w:val="28"/>
          <w:lang w:val="ru-RU" w:eastAsia="ru-RU"/>
        </w:rPr>
        <w:t>(</w:t>
      </w:r>
      <w:r w:rsidR="002534E3" w:rsidRPr="00461986">
        <w:rPr>
          <w:rFonts w:ascii="Times New Roman" w:eastAsia="Times New Roman" w:hAnsi="Times New Roman" w:cs="Times New Roman"/>
          <w:sz w:val="28"/>
          <w:szCs w:val="28"/>
          <w:lang w:eastAsia="ru-RU"/>
        </w:rPr>
        <w:t>Вып.</w:t>
      </w:r>
      <w:r w:rsidR="002534E3"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1</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48–51.</w:t>
      </w:r>
      <w:r w:rsidRPr="00461986">
        <w:rPr>
          <w:rFonts w:ascii="Times New Roman" w:eastAsia="Times New Roman" w:hAnsi="Times New Roman" w:cs="Times New Roman"/>
          <w:sz w:val="24"/>
          <w:szCs w:val="24"/>
          <w:lang w:eastAsia="ru-RU"/>
        </w:rPr>
        <w:t xml:space="preserve"> </w:t>
      </w:r>
    </w:p>
    <w:p w14:paraId="548CC74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Вовчук</w:t>
      </w:r>
      <w:r w:rsidR="002534E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 Ю.</w:t>
      </w:r>
      <w:r w:rsidR="002534E3" w:rsidRPr="00461986">
        <w:rPr>
          <w:rFonts w:ascii="Times New Roman" w:eastAsia="Times New Roman" w:hAnsi="Times New Roman" w:cs="Times New Roman"/>
          <w:sz w:val="28"/>
          <w:szCs w:val="28"/>
          <w:lang w:eastAsia="ru-RU"/>
        </w:rPr>
        <w:t xml:space="preserve"> (2011).</w:t>
      </w:r>
      <w:r w:rsidRPr="00461986">
        <w:rPr>
          <w:rFonts w:ascii="Times New Roman" w:eastAsia="Times New Roman" w:hAnsi="Times New Roman" w:cs="Times New Roman"/>
          <w:sz w:val="28"/>
          <w:szCs w:val="28"/>
          <w:lang w:eastAsia="ru-RU"/>
        </w:rPr>
        <w:t xml:space="preserve"> Ставлення особистості до власної зовнішності як предмет психологічних досліджень</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Вісник Дніпроп</w:t>
      </w:r>
      <w:r w:rsidR="002534E3" w:rsidRPr="00461986">
        <w:rPr>
          <w:rFonts w:ascii="Times New Roman" w:eastAsia="Times New Roman" w:hAnsi="Times New Roman" w:cs="Times New Roman"/>
          <w:i/>
          <w:sz w:val="28"/>
          <w:szCs w:val="28"/>
          <w:lang w:eastAsia="ru-RU"/>
        </w:rPr>
        <w:t xml:space="preserve">етрвського університету. Серія </w:t>
      </w:r>
      <w:r w:rsidRPr="00461986">
        <w:rPr>
          <w:rFonts w:ascii="Times New Roman" w:eastAsia="Times New Roman" w:hAnsi="Times New Roman" w:cs="Times New Roman"/>
          <w:i/>
          <w:sz w:val="28"/>
          <w:szCs w:val="28"/>
          <w:lang w:eastAsia="ru-RU"/>
        </w:rPr>
        <w:t>Педагогіка і психологія</w:t>
      </w:r>
      <w:r w:rsidR="002534E3" w:rsidRPr="00461986">
        <w:rPr>
          <w:rFonts w:ascii="Times New Roman" w:eastAsia="Times New Roman" w:hAnsi="Times New Roman" w:cs="Times New Roman"/>
          <w:i/>
          <w:sz w:val="28"/>
          <w:szCs w:val="28"/>
          <w:lang w:val="ru-RU" w:eastAsia="ru-RU"/>
        </w:rPr>
        <w:t>,</w:t>
      </w:r>
      <w:r w:rsidR="002534E3"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17</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75–82.</w:t>
      </w:r>
    </w:p>
    <w:p w14:paraId="37C5FEC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Волков</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Б. С.</w:t>
      </w:r>
      <w:r w:rsidR="002534E3" w:rsidRPr="00461986">
        <w:rPr>
          <w:rFonts w:ascii="Times New Roman" w:eastAsia="Times New Roman" w:hAnsi="Times New Roman" w:cs="Times New Roman"/>
          <w:sz w:val="28"/>
          <w:szCs w:val="28"/>
          <w:lang w:val="ru-RU" w:eastAsia="ru-RU"/>
        </w:rPr>
        <w:t xml:space="preserve"> (2010).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 подростка</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С</w:t>
      </w:r>
      <w:r w:rsidR="002534E3" w:rsidRPr="00461986">
        <w:rPr>
          <w:rFonts w:ascii="Times New Roman" w:eastAsia="Times New Roman" w:hAnsi="Times New Roman" w:cs="Times New Roman"/>
          <w:sz w:val="28"/>
          <w:szCs w:val="28"/>
          <w:lang w:val="ru-RU" w:eastAsia="ru-RU"/>
        </w:rPr>
        <w:t>анкт-Петербург</w:t>
      </w:r>
      <w:r w:rsidRPr="00461986">
        <w:rPr>
          <w:rFonts w:ascii="Times New Roman" w:eastAsia="Times New Roman" w:hAnsi="Times New Roman" w:cs="Times New Roman"/>
          <w:sz w:val="28"/>
          <w:szCs w:val="28"/>
          <w:lang w:eastAsia="ru-RU"/>
        </w:rPr>
        <w:t>: Питер.</w:t>
      </w:r>
    </w:p>
    <w:p w14:paraId="41CD030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Выготский</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Л. С.</w:t>
      </w:r>
      <w:r w:rsidR="002534E3" w:rsidRPr="00461986">
        <w:rPr>
          <w:rFonts w:ascii="Times New Roman" w:eastAsia="Times New Roman" w:hAnsi="Times New Roman" w:cs="Times New Roman"/>
          <w:sz w:val="28"/>
          <w:szCs w:val="28"/>
          <w:lang w:val="ru-RU" w:eastAsia="ru-RU"/>
        </w:rPr>
        <w:t xml:space="preserve"> (1983).</w:t>
      </w:r>
      <w:r w:rsidRPr="00461986">
        <w:rPr>
          <w:rFonts w:ascii="Times New Roman" w:eastAsia="Times New Roman" w:hAnsi="Times New Roman" w:cs="Times New Roman"/>
          <w:sz w:val="28"/>
          <w:szCs w:val="28"/>
          <w:lang w:eastAsia="ru-RU"/>
        </w:rPr>
        <w:t xml:space="preserve"> Педология подростка</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2534E3" w:rsidRPr="00461986">
        <w:rPr>
          <w:rFonts w:ascii="Times New Roman" w:eastAsia="Times New Roman" w:hAnsi="Times New Roman" w:cs="Times New Roman"/>
          <w:sz w:val="28"/>
          <w:szCs w:val="28"/>
          <w:lang w:val="ru-RU" w:eastAsia="ru-RU"/>
        </w:rPr>
        <w:t>В</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Собрание со</w:t>
      </w:r>
      <w:r w:rsidR="002534E3" w:rsidRPr="00461986">
        <w:rPr>
          <w:rFonts w:ascii="Times New Roman" w:eastAsia="Times New Roman" w:hAnsi="Times New Roman" w:cs="Times New Roman"/>
          <w:i/>
          <w:sz w:val="28"/>
          <w:szCs w:val="28"/>
          <w:lang w:eastAsia="ru-RU"/>
        </w:rPr>
        <w:t>чинений в 6 т.</w:t>
      </w:r>
      <w:r w:rsidRPr="00461986">
        <w:rPr>
          <w:rFonts w:ascii="Times New Roman" w:eastAsia="Times New Roman" w:hAnsi="Times New Roman" w:cs="Times New Roman"/>
          <w:sz w:val="28"/>
          <w:szCs w:val="28"/>
          <w:lang w:eastAsia="ru-RU"/>
        </w:rPr>
        <w:t xml:space="preserve"> </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Т. 4</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М</w:t>
      </w:r>
      <w:r w:rsidR="002534E3"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Педагогика.</w:t>
      </w:r>
    </w:p>
    <w:p w14:paraId="70F9BD04" w14:textId="77777777" w:rsidR="00A3317B" w:rsidRPr="00461986" w:rsidRDefault="00A3317B" w:rsidP="001826C5">
      <w:pPr>
        <w:spacing w:after="0" w:line="360" w:lineRule="auto"/>
        <w:ind w:left="709" w:hanging="709"/>
        <w:jc w:val="both"/>
        <w:rPr>
          <w:rFonts w:ascii="Times New Roman" w:eastAsia="Times New Roman" w:hAnsi="Times New Roman" w:cs="Times New Roman"/>
          <w:color w:val="0000FF"/>
          <w:sz w:val="28"/>
          <w:szCs w:val="28"/>
          <w:u w:val="single"/>
          <w:lang w:val="ru-RU" w:eastAsia="ru-RU"/>
        </w:rPr>
      </w:pPr>
      <w:r w:rsidRPr="00461986">
        <w:rPr>
          <w:rFonts w:ascii="Times New Roman" w:eastAsia="Times New Roman" w:hAnsi="Times New Roman" w:cs="Times New Roman"/>
          <w:sz w:val="28"/>
          <w:szCs w:val="28"/>
          <w:lang w:eastAsia="ru-RU"/>
        </w:rPr>
        <w:t>Высоцкая</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Е.</w:t>
      </w:r>
      <w:r w:rsidR="002534E3" w:rsidRPr="00461986">
        <w:rPr>
          <w:rFonts w:ascii="Times New Roman" w:eastAsia="Times New Roman" w:hAnsi="Times New Roman" w:cs="Times New Roman"/>
          <w:sz w:val="28"/>
          <w:szCs w:val="28"/>
          <w:lang w:val="ru-RU" w:eastAsia="ru-RU"/>
        </w:rPr>
        <w:t xml:space="preserve"> (2008).</w:t>
      </w:r>
      <w:r w:rsidRPr="00461986">
        <w:rPr>
          <w:rFonts w:ascii="Times New Roman" w:eastAsia="Times New Roman" w:hAnsi="Times New Roman" w:cs="Times New Roman"/>
          <w:sz w:val="28"/>
          <w:szCs w:val="28"/>
          <w:lang w:eastAsia="ru-RU"/>
        </w:rPr>
        <w:t xml:space="preserve"> Буллинг на рабочем месте: хищники и жертвы</w:t>
      </w:r>
      <w:r w:rsidR="002534E3"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2534E3" w:rsidRPr="00461986">
        <w:rPr>
          <w:rFonts w:ascii="Times New Roman" w:eastAsia="Times New Roman" w:hAnsi="Times New Roman" w:cs="Times New Roman"/>
          <w:i/>
          <w:sz w:val="28"/>
          <w:szCs w:val="28"/>
          <w:lang w:eastAsia="ru-RU"/>
        </w:rPr>
        <w:t>Я-ПЕРШИЙ</w:t>
      </w:r>
      <w:r w:rsidR="002534E3" w:rsidRPr="00461986">
        <w:rPr>
          <w:rFonts w:ascii="Times New Roman" w:eastAsia="Times New Roman" w:hAnsi="Times New Roman" w:cs="Times New Roman"/>
          <w:sz w:val="28"/>
          <w:szCs w:val="28"/>
          <w:lang w:val="ru-RU" w:eastAsia="ru-RU"/>
        </w:rPr>
        <w:t>, (</w:t>
      </w:r>
      <w:r w:rsidRPr="00461986">
        <w:rPr>
          <w:rFonts w:ascii="Times New Roman" w:eastAsia="Times New Roman" w:hAnsi="Times New Roman" w:cs="Times New Roman"/>
          <w:sz w:val="28"/>
          <w:szCs w:val="28"/>
          <w:lang w:eastAsia="ru-RU"/>
        </w:rPr>
        <w:t>10</w:t>
      </w:r>
      <w:r w:rsidR="002534E3" w:rsidRPr="00461986">
        <w:rPr>
          <w:rFonts w:ascii="Times New Roman" w:eastAsia="Times New Roman" w:hAnsi="Times New Roman" w:cs="Times New Roman"/>
          <w:sz w:val="28"/>
          <w:szCs w:val="28"/>
          <w:lang w:val="ru-RU" w:eastAsia="ru-RU"/>
        </w:rPr>
        <w:t>). Взято з</w:t>
      </w:r>
      <w:r w:rsidRPr="00461986">
        <w:rPr>
          <w:rFonts w:ascii="Times New Roman" w:eastAsia="Times New Roman" w:hAnsi="Times New Roman" w:cs="Times New Roman"/>
          <w:sz w:val="28"/>
          <w:szCs w:val="28"/>
          <w:lang w:eastAsia="ru-RU"/>
        </w:rPr>
        <w:t xml:space="preserve"> </w:t>
      </w:r>
      <w:hyperlink r:id="rId63" w:history="1">
        <w:r w:rsidRPr="00461986">
          <w:rPr>
            <w:rFonts w:ascii="Times New Roman" w:eastAsia="Times New Roman" w:hAnsi="Times New Roman" w:cs="Times New Roman"/>
            <w:color w:val="0000FF"/>
            <w:sz w:val="28"/>
            <w:szCs w:val="28"/>
            <w:u w:val="single"/>
            <w:lang w:eastAsia="ru-RU"/>
          </w:rPr>
          <w:t>http://www.botexpert.com.ua/Articles/Articles_240.html</w:t>
        </w:r>
      </w:hyperlink>
    </w:p>
    <w:p w14:paraId="37D5395D" w14:textId="77777777" w:rsidR="00EB02E7" w:rsidRPr="00811A1C" w:rsidRDefault="00EB02E7" w:rsidP="008F67D3">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hAnsi="Times New Roman" w:cs="Times New Roman"/>
          <w:sz w:val="28"/>
          <w:szCs w:val="28"/>
        </w:rPr>
        <w:t>Габелкова</w:t>
      </w:r>
      <w:r w:rsidR="008F67D3" w:rsidRPr="00811A1C">
        <w:rPr>
          <w:rFonts w:ascii="Times New Roman" w:hAnsi="Times New Roman" w:cs="Times New Roman"/>
          <w:sz w:val="28"/>
          <w:szCs w:val="28"/>
          <w:lang w:val="ru-RU"/>
        </w:rPr>
        <w:t>,</w:t>
      </w:r>
      <w:r w:rsidRPr="00811A1C">
        <w:rPr>
          <w:rFonts w:ascii="Times New Roman" w:hAnsi="Times New Roman" w:cs="Times New Roman"/>
          <w:sz w:val="28"/>
          <w:szCs w:val="28"/>
        </w:rPr>
        <w:t xml:space="preserve"> О.</w:t>
      </w:r>
      <w:r w:rsidR="008F67D3" w:rsidRPr="00811A1C">
        <w:rPr>
          <w:rFonts w:ascii="Times New Roman" w:hAnsi="Times New Roman" w:cs="Times New Roman"/>
          <w:sz w:val="28"/>
          <w:szCs w:val="28"/>
          <w:lang w:val="ru-RU"/>
        </w:rPr>
        <w:t xml:space="preserve"> </w:t>
      </w:r>
      <w:r w:rsidRPr="00811A1C">
        <w:rPr>
          <w:rFonts w:ascii="Times New Roman" w:hAnsi="Times New Roman" w:cs="Times New Roman"/>
          <w:sz w:val="28"/>
          <w:szCs w:val="28"/>
        </w:rPr>
        <w:t xml:space="preserve">Е, </w:t>
      </w:r>
      <w:r w:rsidR="002534E3" w:rsidRPr="00811A1C">
        <w:rPr>
          <w:rFonts w:ascii="Times New Roman" w:eastAsia="Times New Roman" w:hAnsi="Times New Roman" w:cs="Times New Roman"/>
          <w:sz w:val="28"/>
          <w:szCs w:val="28"/>
          <w:lang w:eastAsia="ru-RU"/>
        </w:rPr>
        <w:t>&amp;</w:t>
      </w:r>
      <w:r w:rsidR="002534E3" w:rsidRPr="00811A1C">
        <w:rPr>
          <w:rFonts w:ascii="Times New Roman" w:eastAsia="Times New Roman" w:hAnsi="Times New Roman" w:cs="Times New Roman"/>
          <w:sz w:val="28"/>
          <w:szCs w:val="28"/>
          <w:lang w:val="ru-RU" w:eastAsia="ru-RU"/>
        </w:rPr>
        <w:t xml:space="preserve"> </w:t>
      </w:r>
      <w:r w:rsidRPr="00811A1C">
        <w:rPr>
          <w:rFonts w:ascii="Times New Roman" w:hAnsi="Times New Roman" w:cs="Times New Roman"/>
          <w:sz w:val="28"/>
          <w:szCs w:val="28"/>
        </w:rPr>
        <w:t>Луценко</w:t>
      </w:r>
      <w:r w:rsidR="008F67D3" w:rsidRPr="00811A1C">
        <w:rPr>
          <w:rFonts w:ascii="Times New Roman" w:hAnsi="Times New Roman" w:cs="Times New Roman"/>
          <w:sz w:val="28"/>
          <w:szCs w:val="28"/>
          <w:lang w:val="ru-RU"/>
        </w:rPr>
        <w:t>,</w:t>
      </w:r>
      <w:r w:rsidRPr="00811A1C">
        <w:rPr>
          <w:rFonts w:ascii="Times New Roman" w:hAnsi="Times New Roman" w:cs="Times New Roman"/>
          <w:sz w:val="28"/>
          <w:szCs w:val="28"/>
        </w:rPr>
        <w:t xml:space="preserve"> Е.</w:t>
      </w:r>
      <w:r w:rsidR="008F67D3" w:rsidRPr="00811A1C">
        <w:rPr>
          <w:rFonts w:ascii="Times New Roman" w:hAnsi="Times New Roman" w:cs="Times New Roman"/>
          <w:sz w:val="28"/>
          <w:szCs w:val="28"/>
          <w:lang w:val="ru-RU"/>
        </w:rPr>
        <w:t xml:space="preserve"> </w:t>
      </w:r>
      <w:r w:rsidRPr="00811A1C">
        <w:rPr>
          <w:rFonts w:ascii="Times New Roman" w:hAnsi="Times New Roman" w:cs="Times New Roman"/>
          <w:sz w:val="28"/>
          <w:szCs w:val="28"/>
        </w:rPr>
        <w:t xml:space="preserve">Л. </w:t>
      </w:r>
      <w:r w:rsidR="008F67D3" w:rsidRPr="00811A1C">
        <w:rPr>
          <w:rFonts w:ascii="Times New Roman" w:hAnsi="Times New Roman" w:cs="Times New Roman"/>
          <w:sz w:val="28"/>
          <w:szCs w:val="28"/>
          <w:lang w:val="ru-RU"/>
        </w:rPr>
        <w:t xml:space="preserve">(2012). </w:t>
      </w:r>
      <w:r w:rsidRPr="00811A1C">
        <w:rPr>
          <w:rFonts w:ascii="Times New Roman" w:hAnsi="Times New Roman" w:cs="Times New Roman"/>
          <w:sz w:val="28"/>
          <w:szCs w:val="28"/>
        </w:rPr>
        <w:t>Взаимосвязь склонности к нарушениям здорового поведения с антиципацией и тип</w:t>
      </w:r>
      <w:r w:rsidR="008F67D3" w:rsidRPr="00811A1C">
        <w:rPr>
          <w:rFonts w:ascii="Times New Roman" w:hAnsi="Times New Roman" w:cs="Times New Roman"/>
          <w:sz w:val="28"/>
          <w:szCs w:val="28"/>
        </w:rPr>
        <w:t>овыми личностными особенностями</w:t>
      </w:r>
      <w:r w:rsidR="0036330A" w:rsidRPr="00811A1C">
        <w:rPr>
          <w:rFonts w:ascii="Times New Roman" w:hAnsi="Times New Roman" w:cs="Times New Roman"/>
          <w:sz w:val="28"/>
          <w:szCs w:val="28"/>
          <w:lang w:val="ru-RU"/>
        </w:rPr>
        <w:t>.</w:t>
      </w:r>
      <w:r w:rsidRPr="00811A1C">
        <w:rPr>
          <w:rFonts w:ascii="Times New Roman" w:hAnsi="Times New Roman" w:cs="Times New Roman"/>
          <w:sz w:val="28"/>
          <w:szCs w:val="28"/>
        </w:rPr>
        <w:t xml:space="preserve"> </w:t>
      </w:r>
      <w:r w:rsidR="0036330A" w:rsidRPr="00811A1C">
        <w:rPr>
          <w:rFonts w:ascii="Times New Roman" w:hAnsi="Times New Roman" w:cs="Times New Roman"/>
          <w:sz w:val="28"/>
          <w:szCs w:val="28"/>
        </w:rPr>
        <w:t xml:space="preserve">В </w:t>
      </w:r>
      <w:r w:rsidR="008F67D3" w:rsidRPr="00811A1C">
        <w:rPr>
          <w:rFonts w:ascii="Times New Roman" w:hAnsi="Times New Roman" w:cs="Times New Roman"/>
          <w:i/>
          <w:sz w:val="28"/>
          <w:szCs w:val="28"/>
        </w:rPr>
        <w:t xml:space="preserve">Тези доповідей міжнародної науково-практичної конференції </w:t>
      </w:r>
      <w:r w:rsidRPr="00811A1C">
        <w:rPr>
          <w:rFonts w:ascii="Times New Roman" w:hAnsi="Times New Roman" w:cs="Times New Roman"/>
          <w:i/>
          <w:sz w:val="28"/>
          <w:szCs w:val="28"/>
        </w:rPr>
        <w:t>Харківська школа психо</w:t>
      </w:r>
      <w:r w:rsidR="008F67D3" w:rsidRPr="00811A1C">
        <w:rPr>
          <w:rFonts w:ascii="Times New Roman" w:hAnsi="Times New Roman" w:cs="Times New Roman"/>
          <w:i/>
          <w:sz w:val="28"/>
          <w:szCs w:val="28"/>
        </w:rPr>
        <w:t>логії: спадщина і сучасна наука</w:t>
      </w:r>
      <w:r w:rsidR="008F67D3" w:rsidRPr="00811A1C">
        <w:rPr>
          <w:rFonts w:ascii="Times New Roman" w:hAnsi="Times New Roman" w:cs="Times New Roman"/>
          <w:i/>
          <w:sz w:val="28"/>
          <w:szCs w:val="28"/>
          <w:lang w:val="ru-RU"/>
        </w:rPr>
        <w:t>.</w:t>
      </w:r>
      <w:r w:rsidR="008F67D3" w:rsidRPr="00811A1C">
        <w:rPr>
          <w:rFonts w:ascii="Times New Roman" w:hAnsi="Times New Roman" w:cs="Times New Roman"/>
          <w:sz w:val="28"/>
          <w:szCs w:val="28"/>
        </w:rPr>
        <w:t xml:space="preserve"> </w:t>
      </w:r>
      <w:r w:rsidR="0036330A" w:rsidRPr="00811A1C">
        <w:rPr>
          <w:rFonts w:ascii="Times New Roman" w:hAnsi="Times New Roman" w:cs="Times New Roman"/>
          <w:sz w:val="28"/>
          <w:szCs w:val="28"/>
        </w:rPr>
        <w:t xml:space="preserve">(с. 53-54). </w:t>
      </w:r>
      <w:r w:rsidR="008F67D3" w:rsidRPr="00811A1C">
        <w:rPr>
          <w:rFonts w:ascii="Times New Roman" w:hAnsi="Times New Roman" w:cs="Times New Roman"/>
          <w:sz w:val="28"/>
          <w:szCs w:val="28"/>
        </w:rPr>
        <w:t>Харків: ХНПУ.</w:t>
      </w:r>
    </w:p>
    <w:p w14:paraId="0A0688D1" w14:textId="77777777" w:rsidR="009A5037" w:rsidRPr="00811A1C" w:rsidRDefault="009A5037" w:rsidP="008F67D3">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Габелкова</w:t>
      </w:r>
      <w:r w:rsidR="008F67D3"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О.</w:t>
      </w:r>
      <w:r w:rsidR="008F67D3"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eastAsia="ru-RU"/>
        </w:rPr>
        <w:t xml:space="preserve">Є., </w:t>
      </w:r>
      <w:r w:rsidR="002534E3" w:rsidRPr="00811A1C">
        <w:rPr>
          <w:rFonts w:ascii="Times New Roman" w:eastAsia="Times New Roman" w:hAnsi="Times New Roman" w:cs="Times New Roman"/>
          <w:sz w:val="28"/>
          <w:szCs w:val="28"/>
          <w:lang w:eastAsia="ru-RU"/>
        </w:rPr>
        <w:t xml:space="preserve">&amp; </w:t>
      </w:r>
      <w:r w:rsidRPr="00811A1C">
        <w:rPr>
          <w:rFonts w:ascii="Times New Roman" w:eastAsia="Times New Roman" w:hAnsi="Times New Roman" w:cs="Times New Roman"/>
          <w:sz w:val="28"/>
          <w:szCs w:val="28"/>
          <w:lang w:eastAsia="ru-RU"/>
        </w:rPr>
        <w:t>Луценко</w:t>
      </w:r>
      <w:r w:rsidR="008F67D3"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О.</w:t>
      </w:r>
      <w:r w:rsidR="008F67D3"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eastAsia="ru-RU"/>
        </w:rPr>
        <w:t>Л.</w:t>
      </w:r>
      <w:r w:rsidR="008F67D3" w:rsidRPr="00811A1C">
        <w:rPr>
          <w:rFonts w:ascii="Times New Roman" w:eastAsia="Times New Roman" w:hAnsi="Times New Roman" w:cs="Times New Roman"/>
          <w:sz w:val="28"/>
          <w:szCs w:val="28"/>
          <w:lang w:eastAsia="ru-RU"/>
        </w:rPr>
        <w:t xml:space="preserve"> (2012).</w:t>
      </w:r>
      <w:r w:rsidRPr="00811A1C">
        <w:rPr>
          <w:rFonts w:ascii="Times New Roman" w:eastAsia="Times New Roman" w:hAnsi="Times New Roman" w:cs="Times New Roman"/>
          <w:sz w:val="28"/>
          <w:szCs w:val="28"/>
          <w:lang w:eastAsia="ru-RU"/>
        </w:rPr>
        <w:t xml:space="preserve"> Взаємозв’язок схильності до порушень здорової поведінки з антиципацією та типовими особистісними якостями</w:t>
      </w:r>
      <w:r w:rsidR="008F67D3"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w:t>
      </w:r>
      <w:r w:rsidR="008F67D3" w:rsidRPr="00811A1C">
        <w:rPr>
          <w:rFonts w:ascii="Times New Roman" w:eastAsia="Times New Roman" w:hAnsi="Times New Roman" w:cs="Times New Roman"/>
          <w:i/>
          <w:sz w:val="28"/>
          <w:szCs w:val="28"/>
          <w:lang w:eastAsia="ru-RU"/>
        </w:rPr>
        <w:t>Соціальна психологія</w:t>
      </w:r>
      <w:r w:rsidR="008F67D3" w:rsidRPr="00811A1C">
        <w:rPr>
          <w:rFonts w:ascii="Times New Roman" w:eastAsia="Times New Roman" w:hAnsi="Times New Roman" w:cs="Times New Roman"/>
          <w:i/>
          <w:sz w:val="28"/>
          <w:szCs w:val="28"/>
          <w:lang w:val="ru-RU" w:eastAsia="ru-RU"/>
        </w:rPr>
        <w:t>, 54</w:t>
      </w:r>
      <w:r w:rsidR="008F67D3"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4</w:t>
      </w:r>
      <w:r w:rsidR="008F67D3"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18-25.</w:t>
      </w:r>
    </w:p>
    <w:p w14:paraId="37BB8036" w14:textId="77777777" w:rsidR="002534E3" w:rsidRPr="00811A1C" w:rsidRDefault="002534E3" w:rsidP="008F67D3">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Габелкова</w:t>
      </w:r>
      <w:r w:rsidR="008F67D3"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О.</w:t>
      </w:r>
      <w:r w:rsidR="008F67D3"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Е., &amp;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Луценко</w:t>
      </w:r>
      <w:r w:rsidR="008F67D3"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w:t>
      </w:r>
      <w:r w:rsidR="008F67D3"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Л.</w:t>
      </w:r>
      <w:r w:rsidR="008F67D3" w:rsidRPr="00811A1C">
        <w:rPr>
          <w:rFonts w:ascii="Times New Roman" w:eastAsia="Times New Roman" w:hAnsi="Times New Roman" w:cs="Times New Roman"/>
          <w:sz w:val="28"/>
          <w:szCs w:val="28"/>
          <w:lang w:val="ru-RU" w:eastAsia="ru-RU"/>
        </w:rPr>
        <w:t xml:space="preserve"> (2013).</w:t>
      </w:r>
      <w:r w:rsidRPr="00811A1C">
        <w:rPr>
          <w:rFonts w:ascii="Times New Roman" w:eastAsia="Times New Roman" w:hAnsi="Times New Roman" w:cs="Times New Roman"/>
          <w:sz w:val="28"/>
          <w:szCs w:val="28"/>
          <w:lang w:eastAsia="ru-RU"/>
        </w:rPr>
        <w:t xml:space="preserve"> Самооценка экологического фактора здоровья и ее связь с личностными особенностями и образом жизни украинской молодежи</w:t>
      </w:r>
      <w:r w:rsidR="008F67D3"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Актуальні проблеми психології, серія: Екологічна психологія</w:t>
      </w:r>
      <w:r w:rsidR="008F67D3"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7</w:t>
      </w:r>
      <w:r w:rsidR="008F67D3" w:rsidRPr="00811A1C">
        <w:rPr>
          <w:rFonts w:ascii="Times New Roman" w:eastAsia="Times New Roman" w:hAnsi="Times New Roman" w:cs="Times New Roman"/>
          <w:sz w:val="28"/>
          <w:szCs w:val="28"/>
          <w:lang w:eastAsia="ru-RU"/>
        </w:rPr>
        <w:t xml:space="preserve">(вип. </w:t>
      </w:r>
      <w:r w:rsidRPr="00811A1C">
        <w:rPr>
          <w:rFonts w:ascii="Times New Roman" w:eastAsia="Times New Roman" w:hAnsi="Times New Roman" w:cs="Times New Roman"/>
          <w:sz w:val="28"/>
          <w:szCs w:val="28"/>
          <w:lang w:eastAsia="ru-RU"/>
        </w:rPr>
        <w:t>33</w:t>
      </w:r>
      <w:r w:rsidR="008F67D3"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eastAsia="ru-RU"/>
        </w:rPr>
        <w:t>109-117.</w:t>
      </w:r>
    </w:p>
    <w:p w14:paraId="2F3259A1" w14:textId="77777777" w:rsidR="009A5037" w:rsidRPr="00811A1C" w:rsidRDefault="009A5037"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Габелкова</w:t>
      </w:r>
      <w:r w:rsidR="002534E3"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О. Е., Луценко</w:t>
      </w:r>
      <w:r w:rsidR="008F67D3"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Е.</w:t>
      </w:r>
      <w:r w:rsidR="008F67D3"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 xml:space="preserve">Л., </w:t>
      </w:r>
      <w:r w:rsidR="002534E3" w:rsidRPr="00811A1C">
        <w:rPr>
          <w:rFonts w:ascii="Times New Roman" w:eastAsia="Times New Roman" w:hAnsi="Times New Roman" w:cs="Times New Roman"/>
          <w:sz w:val="28"/>
          <w:szCs w:val="28"/>
          <w:lang w:eastAsia="ru-RU"/>
        </w:rPr>
        <w:t xml:space="preserve">&amp; </w:t>
      </w:r>
      <w:r w:rsidRPr="00811A1C">
        <w:rPr>
          <w:rFonts w:ascii="Times New Roman" w:eastAsia="Times New Roman" w:hAnsi="Times New Roman" w:cs="Times New Roman"/>
          <w:sz w:val="28"/>
          <w:szCs w:val="28"/>
          <w:lang w:eastAsia="ru-RU"/>
        </w:rPr>
        <w:t>Венгерова</w:t>
      </w:r>
      <w:r w:rsidR="008F67D3"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w:t>
      </w:r>
      <w:r w:rsidR="008F67D3"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 xml:space="preserve">М. </w:t>
      </w:r>
      <w:r w:rsidR="008F67D3" w:rsidRPr="00811A1C">
        <w:rPr>
          <w:rFonts w:ascii="Times New Roman" w:eastAsia="Times New Roman" w:hAnsi="Times New Roman" w:cs="Times New Roman"/>
          <w:sz w:val="28"/>
          <w:szCs w:val="28"/>
          <w:lang w:val="ru-RU" w:eastAsia="ru-RU"/>
        </w:rPr>
        <w:t xml:space="preserve">(2015). </w:t>
      </w:r>
      <w:r w:rsidRPr="00811A1C">
        <w:rPr>
          <w:rFonts w:ascii="Times New Roman" w:eastAsia="Times New Roman" w:hAnsi="Times New Roman" w:cs="Times New Roman"/>
          <w:sz w:val="28"/>
          <w:szCs w:val="28"/>
          <w:lang w:eastAsia="ru-RU"/>
        </w:rPr>
        <w:t xml:space="preserve">Особенности поведения лиц молодого возраста при ухудшении </w:t>
      </w:r>
      <w:r w:rsidR="008F67D3" w:rsidRPr="00811A1C">
        <w:rPr>
          <w:rFonts w:ascii="Times New Roman" w:eastAsia="Times New Roman" w:hAnsi="Times New Roman" w:cs="Times New Roman"/>
          <w:sz w:val="28"/>
          <w:szCs w:val="28"/>
          <w:lang w:eastAsia="ru-RU"/>
        </w:rPr>
        <w:t>здоров’я</w:t>
      </w:r>
      <w:r w:rsidR="0036330A"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0036330A" w:rsidRPr="00811A1C">
        <w:rPr>
          <w:rFonts w:ascii="Times New Roman" w:eastAsia="Times New Roman" w:hAnsi="Times New Roman" w:cs="Times New Roman"/>
          <w:sz w:val="28"/>
          <w:szCs w:val="28"/>
          <w:lang w:eastAsia="ru-RU"/>
        </w:rPr>
        <w:t xml:space="preserve">В </w:t>
      </w:r>
      <w:r w:rsidR="008F67D3" w:rsidRPr="00811A1C">
        <w:rPr>
          <w:rFonts w:ascii="Times New Roman" w:eastAsia="Times New Roman" w:hAnsi="Times New Roman" w:cs="Times New Roman"/>
          <w:i/>
          <w:sz w:val="28"/>
          <w:szCs w:val="28"/>
          <w:lang w:eastAsia="ru-RU"/>
        </w:rPr>
        <w:t xml:space="preserve">Тези ІІ Міжнародної науково-практичної конференції </w:t>
      </w:r>
      <w:r w:rsidRPr="00811A1C">
        <w:rPr>
          <w:rFonts w:ascii="Times New Roman" w:eastAsia="Times New Roman" w:hAnsi="Times New Roman" w:cs="Times New Roman"/>
          <w:i/>
          <w:sz w:val="28"/>
          <w:szCs w:val="28"/>
          <w:lang w:eastAsia="ru-RU"/>
        </w:rPr>
        <w:t>Когнітивні та емоційно-поведінкові фактори повноцінного функціонування людини: культурно-історичний</w:t>
      </w:r>
      <w:r w:rsidR="008F67D3" w:rsidRPr="00811A1C">
        <w:rPr>
          <w:rFonts w:ascii="Times New Roman" w:eastAsia="Times New Roman" w:hAnsi="Times New Roman" w:cs="Times New Roman"/>
          <w:i/>
          <w:sz w:val="28"/>
          <w:szCs w:val="28"/>
          <w:lang w:eastAsia="ru-RU"/>
        </w:rPr>
        <w:t xml:space="preserve"> підхід</w:t>
      </w:r>
      <w:r w:rsidR="008F67D3" w:rsidRPr="00811A1C">
        <w:rPr>
          <w:rFonts w:ascii="Times New Roman" w:eastAsia="Times New Roman" w:hAnsi="Times New Roman" w:cs="Times New Roman"/>
          <w:i/>
          <w:sz w:val="28"/>
          <w:szCs w:val="28"/>
          <w:lang w:val="ru-RU" w:eastAsia="ru-RU"/>
        </w:rPr>
        <w:t>.</w:t>
      </w:r>
      <w:r w:rsidR="0036330A" w:rsidRPr="00811A1C">
        <w:rPr>
          <w:rFonts w:ascii="Times New Roman" w:eastAsia="Times New Roman" w:hAnsi="Times New Roman" w:cs="Times New Roman"/>
          <w:sz w:val="28"/>
          <w:szCs w:val="28"/>
          <w:lang w:val="ru-RU" w:eastAsia="ru-RU"/>
        </w:rPr>
        <w:t xml:space="preserve"> (с. </w:t>
      </w:r>
      <w:r w:rsidR="00EE219F" w:rsidRPr="00811A1C">
        <w:rPr>
          <w:rFonts w:ascii="Times New Roman" w:eastAsia="Times New Roman" w:hAnsi="Times New Roman" w:cs="Times New Roman"/>
          <w:sz w:val="28"/>
          <w:szCs w:val="28"/>
          <w:lang w:val="ru-RU" w:eastAsia="ru-RU"/>
        </w:rPr>
        <w:t>284-285</w:t>
      </w:r>
      <w:r w:rsidR="0036330A"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Харків: ХНПУ імені Г. С</w:t>
      </w:r>
      <w:r w:rsidR="008F67D3" w:rsidRPr="00811A1C">
        <w:rPr>
          <w:rFonts w:ascii="Times New Roman" w:eastAsia="Times New Roman" w:hAnsi="Times New Roman" w:cs="Times New Roman"/>
          <w:sz w:val="28"/>
          <w:szCs w:val="28"/>
          <w:lang w:eastAsia="ru-RU"/>
        </w:rPr>
        <w:t>. Сковороди.</w:t>
      </w:r>
    </w:p>
    <w:p w14:paraId="39A5504D" w14:textId="77777777" w:rsidR="008F67D3" w:rsidRPr="00461986" w:rsidRDefault="008F67D3"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 xml:space="preserve">Габелкова, О. Є., Луценко, О. Л., &amp; Плісюк, Т. І. </w:t>
      </w:r>
      <w:r w:rsidRPr="00811A1C">
        <w:rPr>
          <w:rFonts w:ascii="Times New Roman" w:eastAsia="Times New Roman" w:hAnsi="Times New Roman" w:cs="Times New Roman"/>
          <w:sz w:val="28"/>
          <w:szCs w:val="28"/>
          <w:lang w:val="ru-RU" w:eastAsia="ru-RU"/>
        </w:rPr>
        <w:t xml:space="preserve">(2011). </w:t>
      </w:r>
      <w:r w:rsidRPr="00811A1C">
        <w:rPr>
          <w:rFonts w:ascii="Times New Roman" w:eastAsia="Times New Roman" w:hAnsi="Times New Roman" w:cs="Times New Roman"/>
          <w:sz w:val="28"/>
          <w:szCs w:val="28"/>
          <w:lang w:eastAsia="ru-RU"/>
        </w:rPr>
        <w:t>Психологічні особливості людей, що схильні до гіподинамії в молодому віці</w:t>
      </w:r>
      <w:r w:rsidR="003D708C"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Харк. нац. ун-ту імені В.Н.Каразіна. Серія: Психологія</w:t>
      </w:r>
      <w:r w:rsidRPr="00811A1C">
        <w:rPr>
          <w:rFonts w:ascii="Times New Roman" w:eastAsia="Times New Roman" w:hAnsi="Times New Roman" w:cs="Times New Roman"/>
          <w:sz w:val="28"/>
          <w:szCs w:val="28"/>
          <w:lang w:eastAsia="ru-RU"/>
        </w:rPr>
        <w:t>, (937), 31-34.</w:t>
      </w:r>
    </w:p>
    <w:p w14:paraId="1606798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Гарбузов</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 И.</w:t>
      </w:r>
      <w:r w:rsidR="00387A9D" w:rsidRPr="00461986">
        <w:rPr>
          <w:rFonts w:ascii="Times New Roman" w:eastAsia="Times New Roman" w:hAnsi="Times New Roman" w:cs="Times New Roman"/>
          <w:sz w:val="28"/>
          <w:szCs w:val="28"/>
          <w:lang w:val="ru-RU" w:eastAsia="ru-RU"/>
        </w:rPr>
        <w:t xml:space="preserve"> (2006).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Инстинкты и судьба человека</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ru-RU" w:eastAsia="ru-RU"/>
        </w:rPr>
        <w:t>М</w:t>
      </w:r>
      <w:r w:rsidR="00387A9D"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val="ru-RU" w:eastAsia="ru-RU"/>
        </w:rPr>
        <w:t xml:space="preserve">: </w:t>
      </w:r>
      <w:r w:rsidR="00387A9D" w:rsidRPr="00461986">
        <w:rPr>
          <w:rFonts w:ascii="Times New Roman" w:eastAsia="Times New Roman" w:hAnsi="Times New Roman" w:cs="Times New Roman"/>
          <w:sz w:val="28"/>
          <w:szCs w:val="28"/>
          <w:lang w:eastAsia="ru-RU"/>
        </w:rPr>
        <w:t>АСТ</w:t>
      </w:r>
      <w:r w:rsidRPr="00461986">
        <w:rPr>
          <w:rFonts w:ascii="Times New Roman" w:eastAsia="Times New Roman" w:hAnsi="Times New Roman" w:cs="Times New Roman"/>
          <w:sz w:val="28"/>
          <w:szCs w:val="28"/>
          <w:lang w:val="ru-RU" w:eastAsia="ru-RU"/>
        </w:rPr>
        <w:t>.</w:t>
      </w:r>
    </w:p>
    <w:p w14:paraId="11703A6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Геннеп</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А. </w:t>
      </w:r>
      <w:r w:rsidR="00387A9D" w:rsidRPr="00461986">
        <w:rPr>
          <w:rFonts w:ascii="Times New Roman" w:eastAsia="Times New Roman" w:hAnsi="Times New Roman" w:cs="Times New Roman"/>
          <w:sz w:val="28"/>
          <w:szCs w:val="28"/>
          <w:lang w:val="ru-RU" w:eastAsia="ru-RU"/>
        </w:rPr>
        <w:t xml:space="preserve">(1999). </w:t>
      </w:r>
      <w:r w:rsidRPr="00461986">
        <w:rPr>
          <w:rFonts w:ascii="Times New Roman" w:eastAsia="Times New Roman" w:hAnsi="Times New Roman" w:cs="Times New Roman"/>
          <w:i/>
          <w:sz w:val="28"/>
          <w:szCs w:val="28"/>
          <w:lang w:eastAsia="ru-RU"/>
        </w:rPr>
        <w:t>Обряды перехода. Систематическое изучение обрядов</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00387A9D" w:rsidRPr="00461986">
        <w:rPr>
          <w:rFonts w:ascii="Times New Roman" w:eastAsia="Times New Roman" w:hAnsi="Times New Roman" w:cs="Times New Roman"/>
          <w:sz w:val="28"/>
          <w:szCs w:val="28"/>
          <w:lang w:eastAsia="ru-RU"/>
        </w:rPr>
        <w:t>М</w:t>
      </w:r>
      <w:r w:rsidR="00387A9D"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val="ru-RU" w:eastAsia="ru-RU"/>
        </w:rPr>
        <w:t>: Восточная литература.</w:t>
      </w:r>
    </w:p>
    <w:p w14:paraId="197D7AE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Геодакян</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 А.</w:t>
      </w:r>
      <w:r w:rsidR="00387A9D" w:rsidRPr="00461986">
        <w:rPr>
          <w:rFonts w:ascii="Times New Roman" w:eastAsia="Times New Roman" w:hAnsi="Times New Roman" w:cs="Times New Roman"/>
          <w:sz w:val="28"/>
          <w:szCs w:val="28"/>
          <w:lang w:val="ru-RU" w:eastAsia="ru-RU"/>
        </w:rPr>
        <w:t xml:space="preserve"> (1991).</w:t>
      </w:r>
      <w:r w:rsidRPr="00461986">
        <w:rPr>
          <w:rFonts w:ascii="Times New Roman" w:eastAsia="Times New Roman" w:hAnsi="Times New Roman" w:cs="Times New Roman"/>
          <w:sz w:val="28"/>
          <w:szCs w:val="28"/>
          <w:lang w:eastAsia="ru-RU"/>
        </w:rPr>
        <w:t xml:space="preserve"> Еволюционная теория пола</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Природа</w:t>
      </w:r>
      <w:r w:rsidRPr="00461986">
        <w:rPr>
          <w:rFonts w:ascii="Times New Roman" w:eastAsia="Times New Roman" w:hAnsi="Times New Roman" w:cs="Times New Roman"/>
          <w:sz w:val="28"/>
          <w:szCs w:val="28"/>
          <w:lang w:eastAsia="ru-RU"/>
        </w:rPr>
        <w:t xml:space="preserve">, </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8</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60–69.</w:t>
      </w:r>
    </w:p>
    <w:p w14:paraId="7DDFCE1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lastRenderedPageBreak/>
        <w:t>Гиппенрейтер</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Ю. Б. </w:t>
      </w:r>
      <w:r w:rsidR="00387A9D" w:rsidRPr="00461986">
        <w:rPr>
          <w:rFonts w:ascii="Times New Roman" w:eastAsia="Times New Roman" w:hAnsi="Times New Roman" w:cs="Times New Roman"/>
          <w:sz w:val="28"/>
          <w:szCs w:val="28"/>
          <w:lang w:val="ru-RU" w:eastAsia="ru-RU"/>
        </w:rPr>
        <w:t xml:space="preserve">(2002). </w:t>
      </w:r>
      <w:r w:rsidRPr="00461986">
        <w:rPr>
          <w:rFonts w:ascii="Times New Roman" w:eastAsia="Times New Roman" w:hAnsi="Times New Roman" w:cs="Times New Roman"/>
          <w:i/>
          <w:sz w:val="28"/>
          <w:szCs w:val="28"/>
          <w:lang w:eastAsia="ru-RU"/>
        </w:rPr>
        <w:t>Введение в общую психологию. Курс лекц</w:t>
      </w:r>
      <w:r w:rsidRPr="00461986">
        <w:rPr>
          <w:rFonts w:ascii="Times New Roman" w:eastAsia="Times New Roman" w:hAnsi="Times New Roman" w:cs="Times New Roman"/>
          <w:i/>
          <w:sz w:val="28"/>
          <w:szCs w:val="28"/>
          <w:lang w:val="ru-RU" w:eastAsia="ru-RU"/>
        </w:rPr>
        <w:t>и</w:t>
      </w:r>
      <w:r w:rsidRPr="00461986">
        <w:rPr>
          <w:rFonts w:ascii="Times New Roman" w:eastAsia="Times New Roman" w:hAnsi="Times New Roman" w:cs="Times New Roman"/>
          <w:i/>
          <w:sz w:val="28"/>
          <w:szCs w:val="28"/>
          <w:lang w:eastAsia="ru-RU"/>
        </w:rPr>
        <w:t>й</w:t>
      </w:r>
      <w:r w:rsidRPr="00461986">
        <w:rPr>
          <w:rFonts w:ascii="Times New Roman" w:eastAsia="Times New Roman" w:hAnsi="Times New Roman" w:cs="Times New Roman"/>
          <w:sz w:val="28"/>
          <w:szCs w:val="28"/>
          <w:lang w:eastAsia="ru-RU"/>
        </w:rPr>
        <w:t>. – М</w:t>
      </w:r>
      <w:r w:rsidR="00387A9D"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ЧеРо</w:t>
      </w:r>
      <w:r w:rsidR="00387A9D" w:rsidRPr="00461986">
        <w:rPr>
          <w:rFonts w:ascii="Times New Roman" w:eastAsia="Times New Roman" w:hAnsi="Times New Roman" w:cs="Times New Roman"/>
          <w:sz w:val="28"/>
          <w:szCs w:val="28"/>
          <w:lang w:val="ru-RU" w:eastAsia="ru-RU"/>
        </w:rPr>
        <w:t>.</w:t>
      </w:r>
    </w:p>
    <w:p w14:paraId="0DF17B8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Глазман</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О. Л.</w:t>
      </w:r>
      <w:r w:rsidR="00387A9D" w:rsidRPr="00461986">
        <w:rPr>
          <w:rFonts w:ascii="Times New Roman" w:eastAsia="Times New Roman" w:hAnsi="Times New Roman" w:cs="Times New Roman"/>
          <w:sz w:val="28"/>
          <w:szCs w:val="28"/>
          <w:lang w:val="ru-RU" w:eastAsia="ru-RU"/>
        </w:rPr>
        <w:t xml:space="preserve"> (2009).</w:t>
      </w:r>
      <w:r w:rsidRPr="00461986">
        <w:rPr>
          <w:rFonts w:ascii="Times New Roman" w:eastAsia="Times New Roman" w:hAnsi="Times New Roman" w:cs="Times New Roman"/>
          <w:sz w:val="28"/>
          <w:szCs w:val="28"/>
          <w:lang w:eastAsia="ru-RU"/>
        </w:rPr>
        <w:t xml:space="preserve"> Психологические особенности участников буллинга</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Известия Российского государственного педагогического университета им. А. И. Герцена</w:t>
      </w:r>
      <w:r w:rsidR="00387A9D" w:rsidRPr="00461986">
        <w:rPr>
          <w:rFonts w:ascii="Times New Roman" w:eastAsia="Times New Roman" w:hAnsi="Times New Roman" w:cs="Times New Roman"/>
          <w:i/>
          <w:sz w:val="28"/>
          <w:szCs w:val="28"/>
          <w:lang w:eastAsia="ru-RU"/>
        </w:rPr>
        <w:t>,</w:t>
      </w:r>
      <w:r w:rsidR="00387A9D"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105</w:t>
      </w:r>
      <w:r w:rsidR="00387A9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159–165.</w:t>
      </w:r>
    </w:p>
    <w:p w14:paraId="041DC98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Головаха</w:t>
      </w:r>
      <w:r w:rsidR="00387A9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Є.</w:t>
      </w:r>
      <w:r w:rsidR="00387A9D" w:rsidRPr="00461986">
        <w:rPr>
          <w:rFonts w:ascii="Times New Roman" w:eastAsia="Times New Roman" w:hAnsi="Times New Roman" w:cs="Times New Roman"/>
          <w:sz w:val="28"/>
          <w:szCs w:val="28"/>
          <w:lang w:eastAsia="ru-RU"/>
        </w:rPr>
        <w:t>, &amp;</w:t>
      </w:r>
      <w:r w:rsidR="00387A9D" w:rsidRPr="00461986">
        <w:rPr>
          <w:rFonts w:ascii="Times New Roman" w:eastAsia="Times New Roman" w:hAnsi="Times New Roman" w:cs="Times New Roman"/>
          <w:sz w:val="28"/>
          <w:szCs w:val="28"/>
          <w:lang w:val="ru-RU" w:eastAsia="ru-RU"/>
        </w:rPr>
        <w:t xml:space="preserve"> </w:t>
      </w:r>
      <w:r w:rsidR="00387A9D" w:rsidRPr="00461986">
        <w:rPr>
          <w:rFonts w:ascii="Times New Roman" w:eastAsia="Times New Roman" w:hAnsi="Times New Roman" w:cs="Times New Roman"/>
          <w:sz w:val="28"/>
          <w:szCs w:val="28"/>
          <w:lang w:eastAsia="ru-RU"/>
        </w:rPr>
        <w:t>Горбачик, А. (2010).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Тенденції соціальних змін в Україні та Європі: за результатами «Європейського соціального дослідження» 2005–2007–2009</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Київ: Інститут соціології Національної Акаде</w:t>
      </w:r>
      <w:r w:rsidR="00387A9D" w:rsidRPr="00461986">
        <w:rPr>
          <w:rFonts w:ascii="Times New Roman" w:eastAsia="Times New Roman" w:hAnsi="Times New Roman" w:cs="Times New Roman"/>
          <w:sz w:val="28"/>
          <w:szCs w:val="28"/>
          <w:lang w:eastAsia="ru-RU"/>
        </w:rPr>
        <w:t>мії Наук України.</w:t>
      </w:r>
    </w:p>
    <w:p w14:paraId="05C9432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Горшков</w:t>
      </w:r>
      <w:r w:rsidR="00387A9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 К.</w:t>
      </w:r>
      <w:r w:rsidR="00387A9D" w:rsidRPr="00461986">
        <w:rPr>
          <w:rFonts w:ascii="Times New Roman" w:eastAsia="Times New Roman" w:hAnsi="Times New Roman" w:cs="Times New Roman"/>
          <w:sz w:val="28"/>
          <w:szCs w:val="28"/>
          <w:lang w:eastAsia="ru-RU"/>
        </w:rPr>
        <w:t>, &amp; Шереги, Ф. Е.</w:t>
      </w:r>
      <w:r w:rsidRPr="00461986">
        <w:rPr>
          <w:rFonts w:ascii="Times New Roman" w:eastAsia="Times New Roman" w:hAnsi="Times New Roman" w:cs="Times New Roman"/>
          <w:sz w:val="28"/>
          <w:szCs w:val="28"/>
          <w:lang w:eastAsia="ru-RU"/>
        </w:rPr>
        <w:t xml:space="preserve"> </w:t>
      </w:r>
      <w:r w:rsidR="00387A9D" w:rsidRPr="00461986">
        <w:rPr>
          <w:rFonts w:ascii="Times New Roman" w:eastAsia="Times New Roman" w:hAnsi="Times New Roman" w:cs="Times New Roman"/>
          <w:sz w:val="28"/>
          <w:szCs w:val="28"/>
          <w:lang w:eastAsia="ru-RU"/>
        </w:rPr>
        <w:t xml:space="preserve">(2012). </w:t>
      </w:r>
      <w:r w:rsidRPr="00461986">
        <w:rPr>
          <w:rFonts w:ascii="Times New Roman" w:eastAsia="Times New Roman" w:hAnsi="Times New Roman" w:cs="Times New Roman"/>
          <w:i/>
          <w:sz w:val="28"/>
          <w:szCs w:val="28"/>
          <w:lang w:eastAsia="ru-RU"/>
        </w:rPr>
        <w:t>Прикладная социология: методология и методы: интерактивная учебная помощь</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w:t>
      </w:r>
      <w:r w:rsidR="00387A9D"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ФГАНУ «Центр социологических исследо</w:t>
      </w:r>
      <w:r w:rsidR="00387A9D" w:rsidRPr="00461986">
        <w:rPr>
          <w:rFonts w:ascii="Times New Roman" w:eastAsia="Times New Roman" w:hAnsi="Times New Roman" w:cs="Times New Roman"/>
          <w:sz w:val="28"/>
          <w:szCs w:val="28"/>
          <w:lang w:eastAsia="ru-RU"/>
        </w:rPr>
        <w:t>ваний», Институт социологии РАН</w:t>
      </w:r>
      <w:r w:rsidRPr="00461986">
        <w:rPr>
          <w:rFonts w:ascii="Times New Roman" w:eastAsia="Times New Roman" w:hAnsi="Times New Roman" w:cs="Times New Roman"/>
          <w:sz w:val="28"/>
          <w:szCs w:val="28"/>
          <w:lang w:eastAsia="ru-RU"/>
        </w:rPr>
        <w:t>.</w:t>
      </w:r>
    </w:p>
    <w:p w14:paraId="15229D8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Грант</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w:t>
      </w:r>
      <w:r w:rsidR="00387A9D" w:rsidRPr="00461986">
        <w:rPr>
          <w:rFonts w:ascii="Times New Roman" w:eastAsia="Times New Roman" w:hAnsi="Times New Roman" w:cs="Times New Roman"/>
          <w:sz w:val="28"/>
          <w:szCs w:val="28"/>
          <w:lang w:val="ru-RU" w:eastAsia="ru-RU"/>
        </w:rPr>
        <w:t xml:space="preserve"> (1991).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Эволюционный процесс</w:t>
      </w:r>
      <w:r w:rsidRPr="00461986">
        <w:rPr>
          <w:rFonts w:ascii="Times New Roman" w:eastAsia="Times New Roman" w:hAnsi="Times New Roman" w:cs="Times New Roman"/>
          <w:sz w:val="28"/>
          <w:szCs w:val="28"/>
          <w:lang w:eastAsia="ru-RU"/>
        </w:rPr>
        <w:t>.</w:t>
      </w:r>
      <w:r w:rsidR="00387A9D" w:rsidRPr="00461986">
        <w:rPr>
          <w:rFonts w:ascii="Times New Roman" w:eastAsia="Times New Roman" w:hAnsi="Times New Roman" w:cs="Times New Roman"/>
          <w:sz w:val="28"/>
          <w:szCs w:val="28"/>
          <w:lang w:eastAsia="ru-RU"/>
        </w:rPr>
        <w:t xml:space="preserve"> М</w:t>
      </w:r>
      <w:r w:rsidR="00387A9D"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Мир</w:t>
      </w:r>
      <w:r w:rsidRPr="00461986">
        <w:rPr>
          <w:rFonts w:ascii="Times New Roman" w:eastAsia="Times New Roman" w:hAnsi="Times New Roman" w:cs="Times New Roman"/>
          <w:sz w:val="28"/>
          <w:szCs w:val="28"/>
          <w:lang w:val="ru-RU" w:eastAsia="ru-RU"/>
        </w:rPr>
        <w:t>.</w:t>
      </w:r>
    </w:p>
    <w:p w14:paraId="6C01A31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Гребенкин</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Е. В.</w:t>
      </w:r>
      <w:r w:rsidR="00387A9D" w:rsidRPr="00461986">
        <w:rPr>
          <w:rFonts w:ascii="Times New Roman" w:eastAsia="Times New Roman" w:hAnsi="Times New Roman" w:cs="Times New Roman"/>
          <w:sz w:val="28"/>
          <w:szCs w:val="28"/>
          <w:lang w:val="ru-RU" w:eastAsia="ru-RU"/>
        </w:rPr>
        <w:t xml:space="preserve"> (2006).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Профилактика агрессии и насилия в школе</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Ростов-на-Дону: Феникс.</w:t>
      </w:r>
    </w:p>
    <w:p w14:paraId="15D9ECB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Грэй</w:t>
      </w:r>
      <w:r w:rsidR="00387A9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Д. А.</w:t>
      </w:r>
      <w:r w:rsidR="00387A9D" w:rsidRPr="00461986">
        <w:rPr>
          <w:rFonts w:ascii="Times New Roman" w:eastAsia="Times New Roman" w:hAnsi="Times New Roman" w:cs="Times New Roman"/>
          <w:sz w:val="28"/>
          <w:szCs w:val="28"/>
          <w:lang w:val="ru-RU" w:eastAsia="ru-RU"/>
        </w:rPr>
        <w:t xml:space="preserve"> (</w:t>
      </w:r>
      <w:r w:rsidR="000F5471" w:rsidRPr="00461986">
        <w:rPr>
          <w:rFonts w:ascii="Times New Roman" w:eastAsia="Times New Roman" w:hAnsi="Times New Roman" w:cs="Times New Roman"/>
          <w:sz w:val="28"/>
          <w:szCs w:val="28"/>
          <w:lang w:val="ru-RU" w:eastAsia="ru-RU"/>
        </w:rPr>
        <w:t>1993).</w:t>
      </w:r>
      <w:r w:rsidRPr="00461986">
        <w:rPr>
          <w:rFonts w:ascii="Times New Roman" w:eastAsia="Times New Roman" w:hAnsi="Times New Roman" w:cs="Times New Roman"/>
          <w:sz w:val="28"/>
          <w:szCs w:val="28"/>
          <w:lang w:eastAsia="ru-RU"/>
        </w:rPr>
        <w:t xml:space="preserve"> Нейропсихология темперамента</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Иностранная психология</w:t>
      </w:r>
      <w:r w:rsidR="000F5471" w:rsidRPr="00461986">
        <w:rPr>
          <w:rFonts w:ascii="Times New Roman" w:eastAsia="Times New Roman" w:hAnsi="Times New Roman" w:cs="Times New Roman"/>
          <w:i/>
          <w:sz w:val="28"/>
          <w:szCs w:val="28"/>
          <w:lang w:val="ru-RU" w:eastAsia="ru-RU"/>
        </w:rPr>
        <w:t>,</w:t>
      </w:r>
      <w:r w:rsidRPr="00461986">
        <w:rPr>
          <w:rFonts w:ascii="Times New Roman" w:eastAsia="Times New Roman" w:hAnsi="Times New Roman" w:cs="Times New Roman"/>
          <w:i/>
          <w:sz w:val="28"/>
          <w:szCs w:val="28"/>
          <w:lang w:eastAsia="ru-RU"/>
        </w:rPr>
        <w:t xml:space="preserve"> 1</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2</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24–37.</w:t>
      </w:r>
    </w:p>
    <w:p w14:paraId="645BEA9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Гудолл</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Дж. </w:t>
      </w:r>
      <w:r w:rsidR="000F5471" w:rsidRPr="00461986">
        <w:rPr>
          <w:rFonts w:ascii="Times New Roman" w:eastAsia="Times New Roman" w:hAnsi="Times New Roman" w:cs="Times New Roman"/>
          <w:sz w:val="28"/>
          <w:szCs w:val="28"/>
          <w:lang w:val="ru-RU" w:eastAsia="ru-RU"/>
        </w:rPr>
        <w:t xml:space="preserve">(1992). </w:t>
      </w:r>
      <w:r w:rsidRPr="00461986">
        <w:rPr>
          <w:rFonts w:ascii="Times New Roman" w:eastAsia="Times New Roman" w:hAnsi="Times New Roman" w:cs="Times New Roman"/>
          <w:i/>
          <w:sz w:val="28"/>
          <w:szCs w:val="28"/>
          <w:lang w:eastAsia="ru-RU"/>
        </w:rPr>
        <w:t>Шимпанзе в природе: поведение</w:t>
      </w:r>
      <w:r w:rsidRPr="00461986">
        <w:rPr>
          <w:rFonts w:ascii="Times New Roman" w:eastAsia="Times New Roman" w:hAnsi="Times New Roman" w:cs="Times New Roman"/>
          <w:sz w:val="28"/>
          <w:szCs w:val="28"/>
          <w:lang w:eastAsia="ru-RU"/>
        </w:rPr>
        <w:t>. М</w:t>
      </w:r>
      <w:r w:rsidR="000F5471"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Мир</w:t>
      </w:r>
      <w:r w:rsidRPr="00461986">
        <w:rPr>
          <w:rFonts w:ascii="Times New Roman" w:eastAsia="Times New Roman" w:hAnsi="Times New Roman" w:cs="Times New Roman"/>
          <w:sz w:val="28"/>
          <w:szCs w:val="28"/>
          <w:lang w:val="ru-RU" w:eastAsia="ru-RU"/>
        </w:rPr>
        <w:t>.</w:t>
      </w:r>
    </w:p>
    <w:p w14:paraId="3543C48D" w14:textId="77777777" w:rsidR="00A3317B"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Данилова</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Н. Н.</w:t>
      </w:r>
      <w:r w:rsidR="000F5471" w:rsidRPr="00461986">
        <w:rPr>
          <w:rFonts w:ascii="Times New Roman" w:eastAsia="Times New Roman" w:hAnsi="Times New Roman" w:cs="Times New Roman"/>
          <w:sz w:val="28"/>
          <w:szCs w:val="28"/>
          <w:lang w:val="ru-RU" w:eastAsia="ru-RU"/>
        </w:rPr>
        <w:t xml:space="preserve"> (2007).</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Психофизиология: учебник для вузов</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0F5471" w:rsidRPr="00461986">
        <w:rPr>
          <w:rFonts w:ascii="Times New Roman" w:eastAsia="Times New Roman" w:hAnsi="Times New Roman" w:cs="Times New Roman"/>
          <w:sz w:val="28"/>
          <w:szCs w:val="28"/>
          <w:lang w:eastAsia="ru-RU"/>
        </w:rPr>
        <w:t>М</w:t>
      </w:r>
      <w:r w:rsidR="000F5471"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Аспект Пресс.</w:t>
      </w:r>
    </w:p>
    <w:p w14:paraId="03D82E51" w14:textId="77777777" w:rsidR="00A32722" w:rsidRPr="00A32722" w:rsidRDefault="00A32722" w:rsidP="001826C5">
      <w:pPr>
        <w:spacing w:after="0" w:line="360" w:lineRule="auto"/>
        <w:ind w:left="709" w:hanging="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Данилюк, І., </w:t>
      </w:r>
      <w:r w:rsidRPr="00A32722">
        <w:rPr>
          <w:rFonts w:ascii="Times New Roman" w:eastAsia="Times New Roman" w:hAnsi="Times New Roman" w:cs="Times New Roman"/>
          <w:sz w:val="28"/>
          <w:szCs w:val="28"/>
          <w:lang w:eastAsia="ru-RU"/>
        </w:rPr>
        <w:t>&amp;</w:t>
      </w:r>
      <w:r>
        <w:rPr>
          <w:rFonts w:ascii="Times New Roman" w:eastAsia="Times New Roman" w:hAnsi="Times New Roman" w:cs="Times New Roman"/>
          <w:sz w:val="28"/>
          <w:szCs w:val="28"/>
          <w:lang w:eastAsia="ru-RU"/>
        </w:rPr>
        <w:t xml:space="preserve"> А</w:t>
      </w:r>
      <w:r w:rsidR="00A14522">
        <w:rPr>
          <w:rFonts w:ascii="Times New Roman" w:eastAsia="Times New Roman" w:hAnsi="Times New Roman" w:cs="Times New Roman"/>
          <w:sz w:val="28"/>
          <w:szCs w:val="28"/>
          <w:lang w:eastAsia="ru-RU"/>
        </w:rPr>
        <w:t>брамов, В. (2015). Особливості к</w:t>
      </w:r>
      <w:r>
        <w:rPr>
          <w:rFonts w:ascii="Times New Roman" w:eastAsia="Times New Roman" w:hAnsi="Times New Roman" w:cs="Times New Roman"/>
          <w:sz w:val="28"/>
          <w:szCs w:val="28"/>
          <w:lang w:eastAsia="ru-RU"/>
        </w:rPr>
        <w:t xml:space="preserve">опінг-поведінки залежно від часової орієнтації особистості. </w:t>
      </w:r>
      <w:r w:rsidRPr="00A32722">
        <w:rPr>
          <w:rFonts w:ascii="Times New Roman" w:eastAsia="Times New Roman" w:hAnsi="Times New Roman" w:cs="Times New Roman"/>
          <w:i/>
          <w:sz w:val="28"/>
          <w:szCs w:val="28"/>
          <w:lang w:eastAsia="ru-RU"/>
        </w:rPr>
        <w:t>Психологія і суспільство</w:t>
      </w:r>
      <w:r>
        <w:rPr>
          <w:rFonts w:ascii="Times New Roman" w:eastAsia="Times New Roman" w:hAnsi="Times New Roman" w:cs="Times New Roman"/>
          <w:sz w:val="28"/>
          <w:szCs w:val="28"/>
          <w:lang w:eastAsia="ru-RU"/>
        </w:rPr>
        <w:t>, (2), 107-116.</w:t>
      </w:r>
    </w:p>
    <w:p w14:paraId="17758BC8" w14:textId="77777777" w:rsidR="00D33003" w:rsidRPr="00461986" w:rsidRDefault="00D33003" w:rsidP="00D33003">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val="ru-RU" w:eastAsia="ru-RU"/>
        </w:rPr>
        <w:t xml:space="preserve">Даулинг, С. (Ред.). (2000). </w:t>
      </w:r>
      <w:r w:rsidRPr="00461986">
        <w:rPr>
          <w:rFonts w:ascii="Times New Roman" w:eastAsia="Times New Roman" w:hAnsi="Times New Roman" w:cs="Times New Roman"/>
          <w:i/>
          <w:sz w:val="28"/>
          <w:szCs w:val="28"/>
          <w:lang w:eastAsia="ru-RU"/>
        </w:rPr>
        <w:t>Психология и лечение зависимого поведения</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w:t>
      </w:r>
      <w:r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xml:space="preserve">: Класс. </w:t>
      </w:r>
    </w:p>
    <w:p w14:paraId="13802D8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Демоз</w:t>
      </w:r>
      <w:r w:rsidR="000F547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w:t>
      </w:r>
      <w:r w:rsidR="000F5471" w:rsidRPr="00461986">
        <w:rPr>
          <w:rFonts w:ascii="Times New Roman" w:eastAsia="Times New Roman" w:hAnsi="Times New Roman" w:cs="Times New Roman"/>
          <w:sz w:val="28"/>
          <w:szCs w:val="28"/>
          <w:lang w:val="ru-RU" w:eastAsia="ru-RU"/>
        </w:rPr>
        <w:t xml:space="preserve">(2000). </w:t>
      </w:r>
      <w:r w:rsidRPr="00461986">
        <w:rPr>
          <w:rFonts w:ascii="Times New Roman" w:eastAsia="Times New Roman" w:hAnsi="Times New Roman" w:cs="Times New Roman"/>
          <w:i/>
          <w:sz w:val="28"/>
          <w:szCs w:val="28"/>
          <w:lang w:eastAsia="ru-RU"/>
        </w:rPr>
        <w:t>Психоистория</w:t>
      </w:r>
      <w:r w:rsidR="000F547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Ростов-на-Дону: Феникс</w:t>
      </w:r>
      <w:r w:rsidR="000F5471" w:rsidRPr="00461986">
        <w:rPr>
          <w:rFonts w:ascii="Times New Roman" w:eastAsia="Times New Roman" w:hAnsi="Times New Roman" w:cs="Times New Roman"/>
          <w:sz w:val="28"/>
          <w:szCs w:val="28"/>
          <w:lang w:val="ru-RU" w:eastAsia="ru-RU"/>
        </w:rPr>
        <w:t>.</w:t>
      </w:r>
    </w:p>
    <w:p w14:paraId="375F84E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Дєнєжніков</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С. С.</w:t>
      </w:r>
      <w:r w:rsidR="000F5471" w:rsidRPr="00461986">
        <w:rPr>
          <w:rFonts w:ascii="Times New Roman" w:eastAsia="Times New Roman" w:hAnsi="Times New Roman" w:cs="Times New Roman"/>
          <w:sz w:val="28"/>
          <w:szCs w:val="28"/>
          <w:lang w:val="ru-RU" w:eastAsia="ru-RU"/>
        </w:rPr>
        <w:t xml:space="preserve"> (2014).</w:t>
      </w:r>
      <w:r w:rsidRPr="00461986">
        <w:rPr>
          <w:rFonts w:ascii="Times New Roman" w:eastAsia="Times New Roman" w:hAnsi="Times New Roman" w:cs="Times New Roman"/>
          <w:sz w:val="28"/>
          <w:szCs w:val="28"/>
          <w:lang w:eastAsia="ru-RU"/>
        </w:rPr>
        <w:t xml:space="preserve"> Індустрія Hi-Hume-технологій – до абрисів трансгуманістичного майбутнього</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Філософі</w:t>
      </w:r>
      <w:r w:rsidR="000F5471" w:rsidRPr="00461986">
        <w:rPr>
          <w:rFonts w:ascii="Times New Roman" w:eastAsia="Times New Roman" w:hAnsi="Times New Roman" w:cs="Times New Roman"/>
          <w:i/>
          <w:sz w:val="28"/>
          <w:szCs w:val="28"/>
          <w:lang w:eastAsia="ru-RU"/>
        </w:rPr>
        <w:t>я науки: традиційї та інновації</w:t>
      </w:r>
      <w:r w:rsidR="000F5471" w:rsidRPr="00461986">
        <w:rPr>
          <w:rFonts w:ascii="Times New Roman" w:eastAsia="Times New Roman" w:hAnsi="Times New Roman" w:cs="Times New Roman"/>
          <w:i/>
          <w:sz w:val="28"/>
          <w:szCs w:val="28"/>
          <w:lang w:val="ru-RU" w:eastAsia="ru-RU"/>
        </w:rPr>
        <w:t>, 10</w:t>
      </w:r>
      <w:r w:rsidR="000F5471" w:rsidRPr="00461986">
        <w:rPr>
          <w:rFonts w:ascii="Times New Roman" w:eastAsia="Times New Roman" w:hAnsi="Times New Roman" w:cs="Times New Roman"/>
          <w:sz w:val="28"/>
          <w:szCs w:val="28"/>
          <w:lang w:val="ru-RU" w:eastAsia="ru-RU"/>
        </w:rPr>
        <w:t>(2),</w:t>
      </w:r>
      <w:r w:rsidRPr="00461986">
        <w:rPr>
          <w:rFonts w:ascii="Times New Roman" w:eastAsia="Times New Roman" w:hAnsi="Times New Roman" w:cs="Times New Roman"/>
          <w:sz w:val="28"/>
          <w:szCs w:val="28"/>
          <w:lang w:eastAsia="ru-RU"/>
        </w:rPr>
        <w:t xml:space="preserve"> 151–160.</w:t>
      </w:r>
    </w:p>
    <w:p w14:paraId="6679C11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Докинз</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Р. </w:t>
      </w:r>
      <w:r w:rsidR="000F5471" w:rsidRPr="00461986">
        <w:rPr>
          <w:rFonts w:ascii="Times New Roman" w:eastAsia="Times New Roman" w:hAnsi="Times New Roman" w:cs="Times New Roman"/>
          <w:sz w:val="28"/>
          <w:szCs w:val="28"/>
          <w:lang w:val="ru-RU" w:eastAsia="ru-RU"/>
        </w:rPr>
        <w:t xml:space="preserve">(1993). </w:t>
      </w:r>
      <w:r w:rsidRPr="00461986">
        <w:rPr>
          <w:rFonts w:ascii="Times New Roman" w:eastAsia="Times New Roman" w:hAnsi="Times New Roman" w:cs="Times New Roman"/>
          <w:i/>
          <w:sz w:val="28"/>
          <w:szCs w:val="28"/>
          <w:lang w:eastAsia="ru-RU"/>
        </w:rPr>
        <w:t>Эгоистичный ген</w:t>
      </w:r>
      <w:r w:rsidRPr="00461986">
        <w:rPr>
          <w:rFonts w:ascii="Times New Roman" w:eastAsia="Times New Roman" w:hAnsi="Times New Roman" w:cs="Times New Roman"/>
          <w:sz w:val="28"/>
          <w:szCs w:val="28"/>
          <w:lang w:eastAsia="ru-RU"/>
        </w:rPr>
        <w:t>. М</w:t>
      </w:r>
      <w:r w:rsidR="000F5471" w:rsidRPr="00461986">
        <w:rPr>
          <w:rFonts w:ascii="Times New Roman" w:eastAsia="Times New Roman" w:hAnsi="Times New Roman" w:cs="Times New Roman"/>
          <w:sz w:val="28"/>
          <w:szCs w:val="28"/>
          <w:lang w:val="ru-RU" w:eastAsia="ru-RU"/>
        </w:rPr>
        <w:t>осква</w:t>
      </w:r>
      <w:r w:rsidR="000F5471" w:rsidRPr="00461986">
        <w:rPr>
          <w:rFonts w:ascii="Times New Roman" w:eastAsia="Times New Roman" w:hAnsi="Times New Roman" w:cs="Times New Roman"/>
          <w:sz w:val="28"/>
          <w:szCs w:val="28"/>
          <w:lang w:eastAsia="ru-RU"/>
        </w:rPr>
        <w:t>: Мир</w:t>
      </w:r>
      <w:r w:rsidRPr="00461986">
        <w:rPr>
          <w:rFonts w:ascii="Times New Roman" w:eastAsia="Times New Roman" w:hAnsi="Times New Roman" w:cs="Times New Roman"/>
          <w:sz w:val="28"/>
          <w:szCs w:val="28"/>
          <w:lang w:eastAsia="ru-RU"/>
        </w:rPr>
        <w:t>.</w:t>
      </w:r>
    </w:p>
    <w:p w14:paraId="67F0A9C0" w14:textId="77777777" w:rsidR="00A3317B" w:rsidRPr="00F21313"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lastRenderedPageBreak/>
        <w:t>Дольник</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 Р.</w:t>
      </w:r>
      <w:r w:rsidR="000F5471" w:rsidRPr="00461986">
        <w:rPr>
          <w:rFonts w:ascii="Times New Roman" w:eastAsia="Times New Roman" w:hAnsi="Times New Roman" w:cs="Times New Roman"/>
          <w:sz w:val="28"/>
          <w:szCs w:val="28"/>
          <w:lang w:val="ru-RU" w:eastAsia="ru-RU"/>
        </w:rPr>
        <w:t xml:space="preserve"> (1994).</w:t>
      </w:r>
      <w:r w:rsidRPr="00461986">
        <w:rPr>
          <w:rFonts w:ascii="Times New Roman" w:eastAsia="Times New Roman" w:hAnsi="Times New Roman" w:cs="Times New Roman"/>
          <w:sz w:val="28"/>
          <w:szCs w:val="28"/>
          <w:lang w:eastAsia="ru-RU"/>
        </w:rPr>
        <w:t xml:space="preserve"> Непослушное дитя биосферы: Беседы о человеке в компании птиц и зверей</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0F5471"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Педагогика-Пресс</w:t>
      </w:r>
      <w:r w:rsidRPr="00461986">
        <w:rPr>
          <w:rFonts w:ascii="Times New Roman" w:eastAsia="Times New Roman" w:hAnsi="Times New Roman" w:cs="Times New Roman"/>
          <w:sz w:val="28"/>
          <w:szCs w:val="28"/>
          <w:lang w:val="ru-RU" w:eastAsia="ru-RU"/>
        </w:rPr>
        <w:t>.</w:t>
      </w:r>
    </w:p>
    <w:p w14:paraId="16AD1F44" w14:textId="77777777" w:rsidR="00F21313" w:rsidRPr="00F21313" w:rsidRDefault="00F21313" w:rsidP="00F21313">
      <w:pPr>
        <w:spacing w:after="0" w:line="360" w:lineRule="auto"/>
        <w:ind w:left="709" w:hanging="709"/>
        <w:jc w:val="both"/>
        <w:rPr>
          <w:rFonts w:ascii="Times New Roman" w:eastAsia="Times New Roman" w:hAnsi="Times New Roman" w:cs="Times New Roman"/>
          <w:sz w:val="28"/>
          <w:szCs w:val="28"/>
          <w:lang w:val="ru-RU" w:eastAsia="ru-RU"/>
        </w:rPr>
      </w:pPr>
      <w:r w:rsidRPr="00F21313">
        <w:rPr>
          <w:rFonts w:ascii="Times New Roman" w:eastAsia="Times New Roman" w:hAnsi="Times New Roman" w:cs="Times New Roman"/>
          <w:sz w:val="28"/>
          <w:szCs w:val="28"/>
          <w:lang w:val="ru-RU" w:eastAsia="ru-RU"/>
        </w:rPr>
        <w:t>Дорожкин</w:t>
      </w:r>
      <w:r>
        <w:rPr>
          <w:rFonts w:ascii="Times New Roman" w:eastAsia="Times New Roman" w:hAnsi="Times New Roman" w:cs="Times New Roman"/>
          <w:sz w:val="28"/>
          <w:szCs w:val="28"/>
          <w:lang w:val="ru-RU" w:eastAsia="ru-RU"/>
        </w:rPr>
        <w:t>,</w:t>
      </w:r>
      <w:r w:rsidRPr="00F21313">
        <w:rPr>
          <w:rFonts w:ascii="Times New Roman" w:eastAsia="Times New Roman" w:hAnsi="Times New Roman" w:cs="Times New Roman"/>
          <w:sz w:val="28"/>
          <w:szCs w:val="28"/>
          <w:lang w:val="ru-RU" w:eastAsia="ru-RU"/>
        </w:rPr>
        <w:t xml:space="preserve"> В.</w:t>
      </w:r>
      <w:r>
        <w:rPr>
          <w:rFonts w:ascii="Times New Roman" w:eastAsia="Times New Roman" w:hAnsi="Times New Roman" w:cs="Times New Roman"/>
          <w:sz w:val="28"/>
          <w:szCs w:val="28"/>
          <w:lang w:val="ru-RU" w:eastAsia="ru-RU"/>
        </w:rPr>
        <w:t xml:space="preserve"> (2010).</w:t>
      </w:r>
      <w:r w:rsidRPr="00F21313">
        <w:rPr>
          <w:rFonts w:ascii="Times New Roman" w:eastAsia="Times New Roman" w:hAnsi="Times New Roman" w:cs="Times New Roman"/>
          <w:sz w:val="28"/>
          <w:szCs w:val="28"/>
          <w:lang w:val="ru-RU" w:eastAsia="ru-RU"/>
        </w:rPr>
        <w:t xml:space="preserve"> </w:t>
      </w:r>
      <w:r w:rsidRPr="00F21313">
        <w:rPr>
          <w:rFonts w:ascii="Times New Roman" w:eastAsia="Times New Roman" w:hAnsi="Times New Roman" w:cs="Times New Roman"/>
          <w:i/>
          <w:sz w:val="28"/>
          <w:szCs w:val="28"/>
          <w:lang w:val="ru-RU" w:eastAsia="ru-RU"/>
        </w:rPr>
        <w:t>Альтруизм: так называемое добро</w:t>
      </w:r>
      <w:r>
        <w:rPr>
          <w:rFonts w:ascii="Times New Roman" w:eastAsia="Times New Roman" w:hAnsi="Times New Roman" w:cs="Times New Roman"/>
          <w:sz w:val="28"/>
          <w:szCs w:val="28"/>
          <w:lang w:val="ru-RU" w:eastAsia="ru-RU"/>
        </w:rPr>
        <w:t>.</w:t>
      </w:r>
      <w:r w:rsidRPr="00F21313">
        <w:rPr>
          <w:rFonts w:ascii="Times New Roman" w:eastAsia="Times New Roman" w:hAnsi="Times New Roman" w:cs="Times New Roman"/>
          <w:sz w:val="28"/>
          <w:szCs w:val="28"/>
          <w:lang w:val="ru-RU" w:eastAsia="ru-RU"/>
        </w:rPr>
        <w:t xml:space="preserve"> Симферополь: </w:t>
      </w:r>
      <w:r>
        <w:rPr>
          <w:rFonts w:ascii="Times New Roman" w:eastAsia="Times New Roman" w:hAnsi="Times New Roman" w:cs="Times New Roman"/>
          <w:sz w:val="28"/>
          <w:szCs w:val="28"/>
          <w:lang w:val="ru-RU" w:eastAsia="ru-RU"/>
        </w:rPr>
        <w:t>Таврия.</w:t>
      </w:r>
    </w:p>
    <w:p w14:paraId="0A95387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Дэннет</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Д. С.</w:t>
      </w:r>
      <w:r w:rsidR="000F5471" w:rsidRPr="00461986">
        <w:rPr>
          <w:rFonts w:ascii="Times New Roman" w:eastAsia="Times New Roman" w:hAnsi="Times New Roman" w:cs="Times New Roman"/>
          <w:sz w:val="28"/>
          <w:szCs w:val="28"/>
          <w:lang w:val="ru-RU" w:eastAsia="ru-RU"/>
        </w:rPr>
        <w:t xml:space="preserve"> (2004).</w:t>
      </w:r>
      <w:r w:rsidRPr="00461986">
        <w:rPr>
          <w:rFonts w:ascii="Times New Roman" w:eastAsia="Times New Roman" w:hAnsi="Times New Roman" w:cs="Times New Roman"/>
          <w:sz w:val="28"/>
          <w:szCs w:val="28"/>
          <w:lang w:eastAsia="ru-RU"/>
        </w:rPr>
        <w:t xml:space="preserve"> Виды психики: на пути к пониманию сознания</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000F5471" w:rsidRPr="00461986">
        <w:rPr>
          <w:rFonts w:ascii="Times New Roman" w:eastAsia="Times New Roman" w:hAnsi="Times New Roman" w:cs="Times New Roman"/>
          <w:sz w:val="28"/>
          <w:szCs w:val="28"/>
          <w:lang w:eastAsia="ru-RU"/>
        </w:rPr>
        <w:t>М</w:t>
      </w:r>
      <w:r w:rsidR="000F5471" w:rsidRPr="00461986">
        <w:rPr>
          <w:rFonts w:ascii="Times New Roman" w:eastAsia="Times New Roman" w:hAnsi="Times New Roman" w:cs="Times New Roman"/>
          <w:sz w:val="28"/>
          <w:szCs w:val="28"/>
          <w:lang w:val="ru-RU" w:eastAsia="ru-RU"/>
        </w:rPr>
        <w:t>осква</w:t>
      </w:r>
      <w:r w:rsidR="000F5471" w:rsidRPr="00461986">
        <w:rPr>
          <w:rFonts w:ascii="Times New Roman" w:eastAsia="Times New Roman" w:hAnsi="Times New Roman" w:cs="Times New Roman"/>
          <w:sz w:val="28"/>
          <w:szCs w:val="28"/>
          <w:lang w:eastAsia="ru-RU"/>
        </w:rPr>
        <w:t>: Идея-Пресс</w:t>
      </w:r>
      <w:r w:rsidR="000F5471" w:rsidRPr="00461986">
        <w:rPr>
          <w:rFonts w:ascii="Times New Roman" w:eastAsia="Times New Roman" w:hAnsi="Times New Roman" w:cs="Times New Roman"/>
          <w:sz w:val="28"/>
          <w:szCs w:val="28"/>
          <w:lang w:val="ru-RU" w:eastAsia="ru-RU"/>
        </w:rPr>
        <w:t>.</w:t>
      </w:r>
    </w:p>
    <w:p w14:paraId="19A4E38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Жуков</w:t>
      </w:r>
      <w:r w:rsidR="000F547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С. М.</w:t>
      </w:r>
      <w:r w:rsidR="000F5471" w:rsidRPr="00461986">
        <w:rPr>
          <w:rFonts w:ascii="Times New Roman" w:eastAsia="Times New Roman" w:hAnsi="Times New Roman" w:cs="Times New Roman"/>
          <w:sz w:val="28"/>
          <w:szCs w:val="28"/>
          <w:lang w:val="ru-RU" w:eastAsia="ru-RU"/>
        </w:rPr>
        <w:t xml:space="preserve">, </w:t>
      </w:r>
      <w:r w:rsidR="000F5471" w:rsidRPr="00461986">
        <w:rPr>
          <w:rFonts w:ascii="Times New Roman" w:eastAsia="Times New Roman" w:hAnsi="Times New Roman" w:cs="Times New Roman"/>
          <w:sz w:val="28"/>
          <w:szCs w:val="28"/>
          <w:lang w:eastAsia="ru-RU"/>
        </w:rPr>
        <w:t xml:space="preserve">&amp; </w:t>
      </w:r>
      <w:r w:rsidR="000F5471" w:rsidRPr="00461986">
        <w:rPr>
          <w:rFonts w:ascii="Times New Roman" w:eastAsia="Times New Roman" w:hAnsi="Times New Roman" w:cs="Times New Roman"/>
          <w:sz w:val="28"/>
          <w:szCs w:val="28"/>
          <w:lang w:val="ru-RU" w:eastAsia="ru-RU"/>
        </w:rPr>
        <w:t>Жукова, Т. В. (2005).</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Історія психології : навчальний посібник</w:t>
      </w:r>
      <w:r w:rsidR="000F547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К</w:t>
      </w:r>
      <w:r w:rsidR="000F5471" w:rsidRPr="00461986">
        <w:rPr>
          <w:rFonts w:ascii="Times New Roman" w:eastAsia="Times New Roman" w:hAnsi="Times New Roman" w:cs="Times New Roman"/>
          <w:sz w:val="28"/>
          <w:szCs w:val="28"/>
          <w:lang w:eastAsia="ru-RU"/>
        </w:rPr>
        <w:t>иїв</w:t>
      </w:r>
      <w:r w:rsidRPr="00461986">
        <w:rPr>
          <w:rFonts w:ascii="Times New Roman" w:eastAsia="Times New Roman" w:hAnsi="Times New Roman" w:cs="Times New Roman"/>
          <w:sz w:val="28"/>
          <w:szCs w:val="28"/>
          <w:lang w:eastAsia="ru-RU"/>
        </w:rPr>
        <w:t>: Центр навч</w:t>
      </w:r>
      <w:r w:rsidR="000F5471" w:rsidRPr="00461986">
        <w:rPr>
          <w:rFonts w:ascii="Times New Roman" w:eastAsia="Times New Roman" w:hAnsi="Times New Roman" w:cs="Times New Roman"/>
          <w:sz w:val="28"/>
          <w:szCs w:val="28"/>
          <w:lang w:eastAsia="ru-RU"/>
        </w:rPr>
        <w:t>альної літератури.</w:t>
      </w:r>
    </w:p>
    <w:p w14:paraId="65B8D2B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Журавльова</w:t>
      </w:r>
      <w:r w:rsidR="000F547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П. </w:t>
      </w:r>
      <w:r w:rsidR="000F5471" w:rsidRPr="00461986">
        <w:rPr>
          <w:rFonts w:ascii="Times New Roman" w:eastAsia="Times New Roman" w:hAnsi="Times New Roman" w:cs="Times New Roman"/>
          <w:sz w:val="28"/>
          <w:szCs w:val="28"/>
          <w:lang w:eastAsia="ru-RU"/>
        </w:rPr>
        <w:t xml:space="preserve">(2008). </w:t>
      </w:r>
      <w:r w:rsidRPr="00461986">
        <w:rPr>
          <w:rFonts w:ascii="Times New Roman" w:eastAsia="Times New Roman" w:hAnsi="Times New Roman" w:cs="Times New Roman"/>
          <w:i/>
          <w:sz w:val="28"/>
          <w:szCs w:val="28"/>
          <w:lang w:eastAsia="ru-RU"/>
        </w:rPr>
        <w:t>Психологічні основи розвитку емпатії людини</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0F5471" w:rsidRPr="00461986">
        <w:rPr>
          <w:rFonts w:ascii="Times New Roman" w:eastAsia="Times New Roman" w:hAnsi="Times New Roman" w:cs="Times New Roman"/>
          <w:sz w:val="28"/>
          <w:szCs w:val="28"/>
          <w:lang w:eastAsia="ru-RU"/>
        </w:rPr>
        <w:t>(А</w:t>
      </w:r>
      <w:r w:rsidRPr="00461986">
        <w:rPr>
          <w:rFonts w:ascii="Times New Roman" w:eastAsia="Times New Roman" w:hAnsi="Times New Roman" w:cs="Times New Roman"/>
          <w:sz w:val="28"/>
          <w:szCs w:val="28"/>
          <w:lang w:eastAsia="ru-RU"/>
        </w:rPr>
        <w:t>втореф. дис. докт. психол. наук</w:t>
      </w:r>
      <w:r w:rsidR="000F547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226073" w:rsidRPr="00461986">
        <w:rPr>
          <w:rStyle w:val="a5"/>
          <w:rFonts w:ascii="Times New Roman" w:hAnsi="Times New Roman" w:cs="Times New Roman"/>
          <w:bCs/>
          <w:i w:val="0"/>
          <w:iCs w:val="0"/>
          <w:sz w:val="28"/>
          <w:szCs w:val="28"/>
          <w:shd w:val="clear" w:color="auto" w:fill="FFFFFF"/>
        </w:rPr>
        <w:t>Південноукраїнський</w:t>
      </w:r>
      <w:r w:rsidR="00226073" w:rsidRPr="00461986">
        <w:rPr>
          <w:rFonts w:ascii="Times New Roman" w:hAnsi="Times New Roman" w:cs="Times New Roman"/>
          <w:sz w:val="28"/>
          <w:szCs w:val="28"/>
          <w:shd w:val="clear" w:color="auto" w:fill="FFFFFF"/>
        </w:rPr>
        <w:t xml:space="preserve"> національний </w:t>
      </w:r>
      <w:r w:rsidR="00226073" w:rsidRPr="00461986">
        <w:rPr>
          <w:rStyle w:val="a5"/>
          <w:rFonts w:ascii="Times New Roman" w:hAnsi="Times New Roman" w:cs="Times New Roman"/>
          <w:bCs/>
          <w:i w:val="0"/>
          <w:iCs w:val="0"/>
          <w:sz w:val="28"/>
          <w:szCs w:val="28"/>
          <w:shd w:val="clear" w:color="auto" w:fill="FFFFFF"/>
        </w:rPr>
        <w:t>педагогічний університет</w:t>
      </w:r>
      <w:r w:rsidR="00226073" w:rsidRPr="00461986">
        <w:rPr>
          <w:rFonts w:ascii="Times New Roman" w:hAnsi="Times New Roman" w:cs="Times New Roman"/>
          <w:sz w:val="28"/>
          <w:szCs w:val="28"/>
          <w:shd w:val="clear" w:color="auto" w:fill="FFFFFF"/>
        </w:rPr>
        <w:t xml:space="preserve"> імені К. Д. Ушинського</w:t>
      </w:r>
      <w:r w:rsidR="00226073" w:rsidRPr="00461986">
        <w:rPr>
          <w:rFonts w:ascii="Times New Roman" w:eastAsia="Times New Roman" w:hAnsi="Times New Roman" w:cs="Times New Roman"/>
          <w:sz w:val="28"/>
          <w:szCs w:val="28"/>
          <w:lang w:eastAsia="ru-RU"/>
        </w:rPr>
        <w:t xml:space="preserve">, </w:t>
      </w:r>
      <w:r w:rsidR="000F5471" w:rsidRPr="00461986">
        <w:rPr>
          <w:rFonts w:ascii="Times New Roman" w:eastAsia="Times New Roman" w:hAnsi="Times New Roman" w:cs="Times New Roman"/>
          <w:sz w:val="28"/>
          <w:szCs w:val="28"/>
          <w:lang w:eastAsia="ru-RU"/>
        </w:rPr>
        <w:t>Одеса</w:t>
      </w:r>
      <w:r w:rsidR="00226073" w:rsidRPr="00461986">
        <w:rPr>
          <w:rFonts w:ascii="Times New Roman" w:eastAsia="Times New Roman" w:hAnsi="Times New Roman" w:cs="Times New Roman"/>
          <w:sz w:val="28"/>
          <w:szCs w:val="28"/>
          <w:lang w:eastAsia="ru-RU"/>
        </w:rPr>
        <w:t>.</w:t>
      </w:r>
    </w:p>
    <w:p w14:paraId="7E794E5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Зайцев</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П. </w:t>
      </w:r>
      <w:r w:rsidR="00226073" w:rsidRPr="00461986">
        <w:rPr>
          <w:rFonts w:ascii="Times New Roman" w:eastAsia="Times New Roman" w:hAnsi="Times New Roman" w:cs="Times New Roman"/>
          <w:sz w:val="28"/>
          <w:szCs w:val="28"/>
          <w:lang w:eastAsia="ru-RU"/>
        </w:rPr>
        <w:t xml:space="preserve">(1981). </w:t>
      </w:r>
      <w:r w:rsidRPr="00461986">
        <w:rPr>
          <w:rFonts w:ascii="Times New Roman" w:eastAsia="Times New Roman" w:hAnsi="Times New Roman" w:cs="Times New Roman"/>
          <w:sz w:val="28"/>
          <w:szCs w:val="28"/>
          <w:lang w:eastAsia="ru-RU"/>
        </w:rPr>
        <w:t>Вариант психологического теста Mini-Mult</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Психологический журнал</w:t>
      </w:r>
      <w:r w:rsidR="00226073" w:rsidRPr="00461986">
        <w:rPr>
          <w:rFonts w:ascii="Times New Roman" w:eastAsia="Times New Roman" w:hAnsi="Times New Roman" w:cs="Times New Roman"/>
          <w:sz w:val="28"/>
          <w:szCs w:val="28"/>
          <w:lang w:eastAsia="ru-RU"/>
        </w:rPr>
        <w:t>, (</w:t>
      </w:r>
      <w:r w:rsidRPr="00461986">
        <w:rPr>
          <w:rFonts w:ascii="Times New Roman" w:eastAsia="Times New Roman" w:hAnsi="Times New Roman" w:cs="Times New Roman"/>
          <w:sz w:val="28"/>
          <w:szCs w:val="28"/>
          <w:lang w:eastAsia="ru-RU"/>
        </w:rPr>
        <w:t>3</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118–123.</w:t>
      </w:r>
    </w:p>
    <w:p w14:paraId="0EBF237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Зайцев</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П.</w:t>
      </w:r>
      <w:r w:rsidR="00226073" w:rsidRPr="00461986">
        <w:rPr>
          <w:rFonts w:ascii="Times New Roman" w:eastAsia="Times New Roman" w:hAnsi="Times New Roman" w:cs="Times New Roman"/>
          <w:sz w:val="28"/>
          <w:szCs w:val="28"/>
          <w:lang w:eastAsia="ru-RU"/>
        </w:rPr>
        <w:t xml:space="preserve"> (2004).</w:t>
      </w:r>
      <w:r w:rsidRPr="00461986">
        <w:rPr>
          <w:rFonts w:ascii="Times New Roman" w:eastAsia="Times New Roman" w:hAnsi="Times New Roman" w:cs="Times New Roman"/>
          <w:sz w:val="28"/>
          <w:szCs w:val="28"/>
          <w:lang w:eastAsia="ru-RU"/>
        </w:rPr>
        <w:t xml:space="preserve"> Психологический тест СМОЛ</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Актуальные вопросы восстановительной медицины</w:t>
      </w:r>
      <w:r w:rsidR="00226073" w:rsidRPr="00461986">
        <w:rPr>
          <w:rFonts w:ascii="Times New Roman" w:eastAsia="Times New Roman" w:hAnsi="Times New Roman" w:cs="Times New Roman"/>
          <w:i/>
          <w:sz w:val="28"/>
          <w:szCs w:val="28"/>
          <w:lang w:eastAsia="ru-RU"/>
        </w:rPr>
        <w:t>,</w:t>
      </w:r>
      <w:r w:rsidR="00226073"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2</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17–19.</w:t>
      </w:r>
    </w:p>
    <w:p w14:paraId="55C1622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Зиммель Г. Избранное. Том 1. Философия культуры / Г. Зиммель. — М. : Юрист, 1996. – 671 с.</w:t>
      </w:r>
    </w:p>
    <w:p w14:paraId="76DE5F2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Знаков</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В. </w:t>
      </w:r>
      <w:r w:rsidR="00226073" w:rsidRPr="00461986">
        <w:rPr>
          <w:rFonts w:ascii="Times New Roman" w:eastAsia="Times New Roman" w:hAnsi="Times New Roman" w:cs="Times New Roman"/>
          <w:sz w:val="28"/>
          <w:szCs w:val="28"/>
          <w:lang w:eastAsia="ru-RU"/>
        </w:rPr>
        <w:t xml:space="preserve">(2001). </w:t>
      </w:r>
      <w:r w:rsidRPr="00461986">
        <w:rPr>
          <w:rFonts w:ascii="Times New Roman" w:eastAsia="Times New Roman" w:hAnsi="Times New Roman" w:cs="Times New Roman"/>
          <w:sz w:val="28"/>
          <w:szCs w:val="28"/>
          <w:lang w:eastAsia="ru-RU"/>
        </w:rPr>
        <w:t xml:space="preserve">Методика исследования макиавеллизма личности. Ярославль: НПЦ </w:t>
      </w:r>
      <w:r w:rsidR="00226073" w:rsidRPr="00461986">
        <w:rPr>
          <w:rFonts w:ascii="Times New Roman" w:eastAsia="Times New Roman" w:hAnsi="Times New Roman" w:cs="Times New Roman"/>
          <w:sz w:val="28"/>
          <w:szCs w:val="28"/>
          <w:lang w:eastAsia="ru-RU"/>
        </w:rPr>
        <w:t>"Психодиагностика"</w:t>
      </w:r>
      <w:r w:rsidRPr="00461986">
        <w:rPr>
          <w:rFonts w:ascii="Times New Roman" w:eastAsia="Times New Roman" w:hAnsi="Times New Roman" w:cs="Times New Roman"/>
          <w:sz w:val="28"/>
          <w:szCs w:val="28"/>
          <w:lang w:eastAsia="ru-RU"/>
        </w:rPr>
        <w:t>.</w:t>
      </w:r>
    </w:p>
    <w:p w14:paraId="4BF5733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Зорина</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З. А.</w:t>
      </w:r>
      <w:r w:rsidR="00226073" w:rsidRPr="00461986">
        <w:rPr>
          <w:rFonts w:ascii="Times New Roman" w:eastAsia="Times New Roman" w:hAnsi="Times New Roman" w:cs="Times New Roman"/>
          <w:sz w:val="28"/>
          <w:szCs w:val="28"/>
          <w:lang w:eastAsia="ru-RU"/>
        </w:rPr>
        <w:t xml:space="preserve">, </w:t>
      </w:r>
      <w:r w:rsidR="00226073" w:rsidRPr="00461986">
        <w:rPr>
          <w:rFonts w:ascii="Times New Roman" w:eastAsia="Times New Roman" w:hAnsi="Times New Roman" w:cs="Times New Roman"/>
          <w:sz w:val="28"/>
          <w:szCs w:val="28"/>
          <w:lang w:val="ru-RU" w:eastAsia="ru-RU"/>
        </w:rPr>
        <w:t xml:space="preserve">Полетаева, И. И., </w:t>
      </w:r>
      <w:r w:rsidR="00226073" w:rsidRPr="00461986">
        <w:rPr>
          <w:rFonts w:ascii="Times New Roman" w:eastAsia="Times New Roman" w:hAnsi="Times New Roman" w:cs="Times New Roman"/>
          <w:sz w:val="28"/>
          <w:szCs w:val="28"/>
          <w:lang w:eastAsia="ru-RU"/>
        </w:rPr>
        <w:t xml:space="preserve">&amp; </w:t>
      </w:r>
      <w:r w:rsidR="00226073" w:rsidRPr="00461986">
        <w:rPr>
          <w:rFonts w:ascii="Times New Roman" w:eastAsia="Times New Roman" w:hAnsi="Times New Roman" w:cs="Times New Roman"/>
          <w:sz w:val="28"/>
          <w:szCs w:val="28"/>
          <w:lang w:val="ru-RU" w:eastAsia="ru-RU"/>
        </w:rPr>
        <w:t>Резникова,</w:t>
      </w:r>
      <w:r w:rsidR="00226073" w:rsidRPr="00461986">
        <w:rPr>
          <w:rFonts w:ascii="Times New Roman" w:eastAsia="Times New Roman" w:hAnsi="Times New Roman" w:cs="Times New Roman"/>
          <w:sz w:val="28"/>
          <w:szCs w:val="28"/>
          <w:lang w:eastAsia="ru-RU"/>
        </w:rPr>
        <w:t xml:space="preserve"> </w:t>
      </w:r>
      <w:r w:rsidR="00226073" w:rsidRPr="00461986">
        <w:rPr>
          <w:rFonts w:ascii="Times New Roman" w:eastAsia="Times New Roman" w:hAnsi="Times New Roman" w:cs="Times New Roman"/>
          <w:sz w:val="28"/>
          <w:szCs w:val="28"/>
          <w:lang w:val="ru-RU" w:eastAsia="ru-RU"/>
        </w:rPr>
        <w:t xml:space="preserve">Ж. И. (2002). </w:t>
      </w:r>
      <w:r w:rsidRPr="00461986">
        <w:rPr>
          <w:rFonts w:ascii="Times New Roman" w:eastAsia="Times New Roman" w:hAnsi="Times New Roman" w:cs="Times New Roman"/>
          <w:sz w:val="28"/>
          <w:szCs w:val="28"/>
          <w:lang w:eastAsia="ru-RU"/>
        </w:rPr>
        <w:t>Основы этологии и генетики поведения</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226073"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Изд-во МГУ</w:t>
      </w:r>
      <w:r w:rsidR="00226073" w:rsidRPr="00461986">
        <w:rPr>
          <w:rFonts w:ascii="Times New Roman" w:eastAsia="Times New Roman" w:hAnsi="Times New Roman" w:cs="Times New Roman"/>
          <w:sz w:val="28"/>
          <w:szCs w:val="28"/>
          <w:lang w:eastAsia="ru-RU"/>
        </w:rPr>
        <w:t>, Высшая школа.</w:t>
      </w:r>
    </w:p>
    <w:p w14:paraId="2251342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Иванов В. С.</w:t>
      </w:r>
      <w:r w:rsidR="002260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226073" w:rsidRPr="00461986">
        <w:rPr>
          <w:rFonts w:ascii="Times New Roman" w:eastAsia="Times New Roman" w:hAnsi="Times New Roman" w:cs="Times New Roman"/>
          <w:sz w:val="28"/>
          <w:szCs w:val="28"/>
          <w:lang w:eastAsia="ru-RU"/>
        </w:rPr>
        <w:t xml:space="preserve">Корнак, Л. И., Матюшенко, Н. С., Павлова, Л. П., </w:t>
      </w:r>
      <w:r w:rsidR="00DE03B6" w:rsidRPr="00461986">
        <w:rPr>
          <w:rFonts w:ascii="Times New Roman" w:eastAsia="Times New Roman" w:hAnsi="Times New Roman" w:cs="Times New Roman"/>
          <w:sz w:val="28"/>
          <w:szCs w:val="28"/>
          <w:lang w:eastAsia="ru-RU"/>
        </w:rPr>
        <w:t xml:space="preserve">&amp; </w:t>
      </w:r>
      <w:r w:rsidR="00226073" w:rsidRPr="00461986">
        <w:rPr>
          <w:rFonts w:ascii="Times New Roman" w:eastAsia="Times New Roman" w:hAnsi="Times New Roman" w:cs="Times New Roman"/>
          <w:sz w:val="28"/>
          <w:szCs w:val="28"/>
          <w:lang w:eastAsia="ru-RU"/>
        </w:rPr>
        <w:t>Поколюхина</w:t>
      </w:r>
      <w:r w:rsidR="00DE03B6" w:rsidRPr="00461986">
        <w:rPr>
          <w:rFonts w:ascii="Times New Roman" w:eastAsia="Times New Roman" w:hAnsi="Times New Roman" w:cs="Times New Roman"/>
          <w:sz w:val="28"/>
          <w:szCs w:val="28"/>
          <w:lang w:eastAsia="ru-RU"/>
        </w:rPr>
        <w:t>, О. А.</w:t>
      </w:r>
      <w:r w:rsidR="00226073" w:rsidRPr="00461986">
        <w:rPr>
          <w:rFonts w:ascii="Times New Roman" w:eastAsia="Times New Roman" w:hAnsi="Times New Roman" w:cs="Times New Roman"/>
          <w:sz w:val="28"/>
          <w:szCs w:val="28"/>
          <w:lang w:eastAsia="ru-RU"/>
        </w:rPr>
        <w:t xml:space="preserve"> (</w:t>
      </w:r>
      <w:r w:rsidR="00DE03B6" w:rsidRPr="00461986">
        <w:rPr>
          <w:rFonts w:ascii="Times New Roman" w:eastAsia="Times New Roman" w:hAnsi="Times New Roman" w:cs="Times New Roman"/>
          <w:sz w:val="28"/>
          <w:szCs w:val="28"/>
          <w:lang w:eastAsia="ru-RU"/>
        </w:rPr>
        <w:t>2004</w:t>
      </w:r>
      <w:r w:rsidR="00226073"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Показатели функциональной асимметрии коры больших полушарий мозга и рук человека в оценке сдвигов функционального состояния в «континууме» активации</w:t>
      </w:r>
      <w:r w:rsidR="00226073" w:rsidRPr="00461986">
        <w:rPr>
          <w:rFonts w:ascii="Times New Roman" w:eastAsia="Times New Roman" w:hAnsi="Times New Roman" w:cs="Times New Roman"/>
          <w:sz w:val="28"/>
          <w:szCs w:val="28"/>
          <w:lang w:eastAsia="ru-RU"/>
        </w:rPr>
        <w:t>. В</w:t>
      </w:r>
      <w:r w:rsidRPr="00461986">
        <w:rPr>
          <w:rFonts w:ascii="Times New Roman" w:eastAsia="Times New Roman" w:hAnsi="Times New Roman" w:cs="Times New Roman"/>
          <w:sz w:val="28"/>
          <w:szCs w:val="28"/>
          <w:lang w:eastAsia="ru-RU"/>
        </w:rPr>
        <w:t xml:space="preserve"> </w:t>
      </w:r>
      <w:r w:rsidR="00DE03B6" w:rsidRPr="00461986">
        <w:rPr>
          <w:rFonts w:ascii="Times New Roman" w:eastAsia="Times New Roman" w:hAnsi="Times New Roman" w:cs="Times New Roman"/>
          <w:sz w:val="28"/>
          <w:szCs w:val="28"/>
          <w:lang w:eastAsia="ru-RU"/>
        </w:rPr>
        <w:t xml:space="preserve">Н. Н. Боголепов, В. Ф. Фокин (Ред.), </w:t>
      </w:r>
      <w:r w:rsidRPr="00461986">
        <w:rPr>
          <w:rFonts w:ascii="Times New Roman" w:eastAsia="Times New Roman" w:hAnsi="Times New Roman" w:cs="Times New Roman"/>
          <w:i/>
          <w:sz w:val="28"/>
          <w:szCs w:val="28"/>
          <w:lang w:eastAsia="ru-RU"/>
        </w:rPr>
        <w:t>Функциона</w:t>
      </w:r>
      <w:r w:rsidR="00226073" w:rsidRPr="00461986">
        <w:rPr>
          <w:rFonts w:ascii="Times New Roman" w:eastAsia="Times New Roman" w:hAnsi="Times New Roman" w:cs="Times New Roman"/>
          <w:i/>
          <w:sz w:val="28"/>
          <w:szCs w:val="28"/>
          <w:lang w:eastAsia="ru-RU"/>
        </w:rPr>
        <w:t xml:space="preserve">льная </w:t>
      </w:r>
      <w:r w:rsidR="000F5E7F" w:rsidRPr="00461986">
        <w:rPr>
          <w:rFonts w:ascii="Times New Roman" w:eastAsia="Times New Roman" w:hAnsi="Times New Roman" w:cs="Times New Roman"/>
          <w:i/>
          <w:sz w:val="28"/>
          <w:szCs w:val="28"/>
          <w:lang w:val="ru-RU" w:eastAsia="ru-RU"/>
        </w:rPr>
        <w:t xml:space="preserve">межполушарная </w:t>
      </w:r>
      <w:r w:rsidR="00226073" w:rsidRPr="00461986">
        <w:rPr>
          <w:rFonts w:ascii="Times New Roman" w:eastAsia="Times New Roman" w:hAnsi="Times New Roman" w:cs="Times New Roman"/>
          <w:i/>
          <w:sz w:val="28"/>
          <w:szCs w:val="28"/>
          <w:lang w:eastAsia="ru-RU"/>
        </w:rPr>
        <w:t>асимметрия</w:t>
      </w:r>
      <w:r w:rsidR="000F5E7F" w:rsidRPr="00461986">
        <w:rPr>
          <w:rFonts w:ascii="Times New Roman" w:eastAsia="Times New Roman" w:hAnsi="Times New Roman" w:cs="Times New Roman"/>
          <w:i/>
          <w:sz w:val="28"/>
          <w:szCs w:val="28"/>
          <w:lang w:val="ru-RU" w:eastAsia="ru-RU"/>
        </w:rPr>
        <w:t>. Хрестоматия</w:t>
      </w:r>
      <w:r w:rsidR="00226073" w:rsidRPr="00461986">
        <w:rPr>
          <w:rFonts w:ascii="Times New Roman" w:eastAsia="Times New Roman" w:hAnsi="Times New Roman" w:cs="Times New Roman"/>
          <w:sz w:val="28"/>
          <w:szCs w:val="28"/>
          <w:lang w:eastAsia="ru-RU"/>
        </w:rPr>
        <w:t xml:space="preserve">. </w:t>
      </w:r>
      <w:r w:rsidR="00DE03B6" w:rsidRPr="00461986">
        <w:rPr>
          <w:rFonts w:ascii="Times New Roman" w:eastAsia="Times New Roman" w:hAnsi="Times New Roman" w:cs="Times New Roman"/>
          <w:sz w:val="28"/>
          <w:szCs w:val="28"/>
          <w:lang w:eastAsia="ru-RU"/>
        </w:rPr>
        <w:t>(с.</w:t>
      </w:r>
      <w:r w:rsidR="00DE03B6" w:rsidRPr="00461986">
        <w:rPr>
          <w:rFonts w:ascii="Times New Roman" w:eastAsia="Times New Roman" w:hAnsi="Times New Roman" w:cs="Times New Roman"/>
          <w:sz w:val="28"/>
          <w:szCs w:val="28"/>
          <w:lang w:val="ru-RU" w:eastAsia="ru-RU"/>
        </w:rPr>
        <w:t xml:space="preserve"> </w:t>
      </w:r>
      <w:r w:rsidR="00DE03B6" w:rsidRPr="00461986">
        <w:rPr>
          <w:rFonts w:ascii="Times New Roman" w:eastAsia="Times New Roman" w:hAnsi="Times New Roman" w:cs="Times New Roman"/>
          <w:sz w:val="28"/>
          <w:szCs w:val="28"/>
          <w:lang w:eastAsia="ru-RU"/>
        </w:rPr>
        <w:t xml:space="preserve">48–50). </w:t>
      </w:r>
      <w:r w:rsidRPr="00461986">
        <w:rPr>
          <w:rFonts w:ascii="Times New Roman" w:eastAsia="Times New Roman" w:hAnsi="Times New Roman" w:cs="Times New Roman"/>
          <w:sz w:val="28"/>
          <w:szCs w:val="28"/>
          <w:lang w:eastAsia="ru-RU"/>
        </w:rPr>
        <w:t>М</w:t>
      </w:r>
      <w:r w:rsidR="00226073" w:rsidRPr="00461986">
        <w:rPr>
          <w:rFonts w:ascii="Times New Roman" w:eastAsia="Times New Roman" w:hAnsi="Times New Roman" w:cs="Times New Roman"/>
          <w:sz w:val="28"/>
          <w:szCs w:val="28"/>
          <w:lang w:eastAsia="ru-RU"/>
        </w:rPr>
        <w:t>осква</w:t>
      </w:r>
      <w:r w:rsidR="00DE03B6" w:rsidRPr="00461986">
        <w:rPr>
          <w:rFonts w:ascii="Times New Roman" w:eastAsia="Times New Roman" w:hAnsi="Times New Roman" w:cs="Times New Roman"/>
          <w:sz w:val="28"/>
          <w:szCs w:val="28"/>
          <w:lang w:eastAsia="ru-RU"/>
        </w:rPr>
        <w:t>: Научн</w:t>
      </w:r>
      <w:r w:rsidR="00DE03B6" w:rsidRPr="00461986">
        <w:rPr>
          <w:rFonts w:ascii="Times New Roman" w:eastAsia="Times New Roman" w:hAnsi="Times New Roman" w:cs="Times New Roman"/>
          <w:sz w:val="28"/>
          <w:szCs w:val="28"/>
          <w:lang w:val="ru-RU" w:eastAsia="ru-RU"/>
        </w:rPr>
        <w:t>ый мир.</w:t>
      </w:r>
    </w:p>
    <w:p w14:paraId="2049D69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Ивунина</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Е. Е.</w:t>
      </w:r>
      <w:r w:rsidR="000F5E7F" w:rsidRPr="00461986">
        <w:rPr>
          <w:rFonts w:ascii="Times New Roman" w:eastAsia="Times New Roman" w:hAnsi="Times New Roman" w:cs="Times New Roman"/>
          <w:sz w:val="28"/>
          <w:szCs w:val="28"/>
          <w:lang w:val="ru-RU" w:eastAsia="ru-RU"/>
        </w:rPr>
        <w:t xml:space="preserve"> (2009).</w:t>
      </w:r>
      <w:r w:rsidRPr="00461986">
        <w:rPr>
          <w:rFonts w:ascii="Times New Roman" w:eastAsia="Times New Roman" w:hAnsi="Times New Roman" w:cs="Times New Roman"/>
          <w:sz w:val="28"/>
          <w:szCs w:val="28"/>
          <w:lang w:eastAsia="ru-RU"/>
        </w:rPr>
        <w:t xml:space="preserve"> О различных подходах к понятию «критическое мышление»</w:t>
      </w:r>
      <w:r w:rsidR="000F5E7F" w:rsidRPr="00461986">
        <w:rPr>
          <w:rFonts w:ascii="Times New Roman" w:eastAsia="Times New Roman" w:hAnsi="Times New Roman" w:cs="Times New Roman"/>
          <w:sz w:val="28"/>
          <w:szCs w:val="28"/>
          <w:lang w:val="ru-RU" w:eastAsia="ru-RU"/>
        </w:rPr>
        <w:t>.</w:t>
      </w:r>
      <w:r w:rsidR="000F5E7F" w:rsidRPr="00461986">
        <w:rPr>
          <w:rFonts w:ascii="Times New Roman" w:eastAsia="Times New Roman" w:hAnsi="Times New Roman" w:cs="Times New Roman"/>
          <w:sz w:val="28"/>
          <w:szCs w:val="28"/>
          <w:lang w:eastAsia="ru-RU"/>
        </w:rPr>
        <w:t xml:space="preserve"> </w:t>
      </w:r>
      <w:r w:rsidR="000F5E7F" w:rsidRPr="00461986">
        <w:rPr>
          <w:rFonts w:ascii="Times New Roman" w:eastAsia="Times New Roman" w:hAnsi="Times New Roman" w:cs="Times New Roman"/>
          <w:i/>
          <w:sz w:val="28"/>
          <w:szCs w:val="28"/>
          <w:lang w:eastAsia="ru-RU"/>
        </w:rPr>
        <w:t>Молодой ученый</w:t>
      </w:r>
      <w:r w:rsidR="000F5E7F" w:rsidRPr="00461986">
        <w:rPr>
          <w:rFonts w:ascii="Times New Roman" w:eastAsia="Times New Roman" w:hAnsi="Times New Roman" w:cs="Times New Roman"/>
          <w:sz w:val="28"/>
          <w:szCs w:val="28"/>
          <w:lang w:val="ru-RU" w:eastAsia="ru-RU"/>
        </w:rPr>
        <w:t>, (</w:t>
      </w:r>
      <w:r w:rsidRPr="00461986">
        <w:rPr>
          <w:rFonts w:ascii="Times New Roman" w:eastAsia="Times New Roman" w:hAnsi="Times New Roman" w:cs="Times New Roman"/>
          <w:sz w:val="28"/>
          <w:szCs w:val="28"/>
          <w:lang w:eastAsia="ru-RU"/>
        </w:rPr>
        <w:t>11</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170–174.</w:t>
      </w:r>
    </w:p>
    <w:p w14:paraId="4BB946D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Ильин</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Е. П.</w:t>
      </w:r>
      <w:r w:rsidR="000F5E7F" w:rsidRPr="00461986">
        <w:rPr>
          <w:rFonts w:ascii="Times New Roman" w:eastAsia="Times New Roman" w:hAnsi="Times New Roman" w:cs="Times New Roman"/>
          <w:sz w:val="28"/>
          <w:szCs w:val="28"/>
          <w:lang w:val="ru-RU" w:eastAsia="ru-RU"/>
        </w:rPr>
        <w:t xml:space="preserve"> (2002).</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Дифференциальная психофизиология мужчины и женщины</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С</w:t>
      </w:r>
      <w:r w:rsidR="000F5E7F" w:rsidRPr="00461986">
        <w:rPr>
          <w:rFonts w:ascii="Times New Roman" w:eastAsia="Times New Roman" w:hAnsi="Times New Roman" w:cs="Times New Roman"/>
          <w:sz w:val="28"/>
          <w:szCs w:val="28"/>
          <w:lang w:val="ru-RU" w:eastAsia="ru-RU"/>
        </w:rPr>
        <w:t>анкт-Петербург</w:t>
      </w:r>
      <w:r w:rsidRPr="00461986">
        <w:rPr>
          <w:rFonts w:ascii="Times New Roman" w:eastAsia="Times New Roman" w:hAnsi="Times New Roman" w:cs="Times New Roman"/>
          <w:sz w:val="28"/>
          <w:szCs w:val="28"/>
          <w:lang w:eastAsia="ru-RU"/>
        </w:rPr>
        <w:t xml:space="preserve">: Питер. </w:t>
      </w:r>
    </w:p>
    <w:p w14:paraId="1DDEF7C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Капица</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С. П.</w:t>
      </w:r>
      <w:r w:rsidR="000F5E7F" w:rsidRPr="00461986">
        <w:rPr>
          <w:rFonts w:ascii="Times New Roman" w:eastAsia="Times New Roman" w:hAnsi="Times New Roman" w:cs="Times New Roman"/>
          <w:sz w:val="28"/>
          <w:szCs w:val="28"/>
          <w:lang w:val="ru-RU" w:eastAsia="ru-RU"/>
        </w:rPr>
        <w:t xml:space="preserve"> (2008, Февраль 22)</w:t>
      </w:r>
      <w:r w:rsidRPr="00461986">
        <w:rPr>
          <w:rFonts w:ascii="Times New Roman" w:eastAsia="Times New Roman" w:hAnsi="Times New Roman" w:cs="Times New Roman"/>
          <w:sz w:val="28"/>
          <w:szCs w:val="28"/>
          <w:lang w:eastAsia="ru-RU"/>
        </w:rPr>
        <w:t xml:space="preserve"> Хватит Биллу Гейтсу процветать за наш </w:t>
      </w:r>
      <w:r w:rsidR="000F5E7F" w:rsidRPr="00461986">
        <w:rPr>
          <w:rFonts w:ascii="Times New Roman" w:eastAsia="Times New Roman" w:hAnsi="Times New Roman" w:cs="Times New Roman"/>
          <w:sz w:val="28"/>
          <w:szCs w:val="28"/>
          <w:lang w:eastAsia="ru-RU"/>
        </w:rPr>
        <w:t>сет</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Ко</w:t>
      </w:r>
      <w:r w:rsidR="000F5E7F" w:rsidRPr="00461986">
        <w:rPr>
          <w:rFonts w:ascii="Times New Roman" w:eastAsia="Times New Roman" w:hAnsi="Times New Roman" w:cs="Times New Roman"/>
          <w:i/>
          <w:sz w:val="28"/>
          <w:szCs w:val="28"/>
          <w:lang w:eastAsia="ru-RU"/>
        </w:rPr>
        <w:t>мсомольская правда в Украине</w:t>
      </w:r>
      <w:r w:rsidR="000F5E7F" w:rsidRPr="00461986">
        <w:rPr>
          <w:rFonts w:ascii="Times New Roman" w:eastAsia="Times New Roman" w:hAnsi="Times New Roman" w:cs="Times New Roman"/>
          <w:sz w:val="28"/>
          <w:szCs w:val="28"/>
          <w:lang w:val="ru-RU" w:eastAsia="ru-RU"/>
        </w:rPr>
        <w:t>,</w:t>
      </w:r>
      <w:r w:rsidR="000F5E7F" w:rsidRPr="00461986">
        <w:rPr>
          <w:rFonts w:ascii="Times New Roman" w:eastAsia="Times New Roman" w:hAnsi="Times New Roman" w:cs="Times New Roman"/>
          <w:sz w:val="28"/>
          <w:szCs w:val="28"/>
          <w:lang w:eastAsia="ru-RU"/>
        </w:rPr>
        <w:t xml:space="preserve"> </w:t>
      </w:r>
      <w:r w:rsidR="000F5E7F" w:rsidRPr="00461986">
        <w:rPr>
          <w:rFonts w:ascii="Times New Roman" w:eastAsia="Times New Roman" w:hAnsi="Times New Roman" w:cs="Times New Roman"/>
          <w:sz w:val="28"/>
          <w:szCs w:val="28"/>
          <w:lang w:val="ru-RU" w:eastAsia="ru-RU"/>
        </w:rPr>
        <w:t xml:space="preserve">с. </w:t>
      </w:r>
      <w:r w:rsidRPr="00461986">
        <w:rPr>
          <w:rFonts w:ascii="Times New Roman" w:eastAsia="Times New Roman" w:hAnsi="Times New Roman" w:cs="Times New Roman"/>
          <w:sz w:val="28"/>
          <w:szCs w:val="28"/>
          <w:lang w:eastAsia="ru-RU"/>
        </w:rPr>
        <w:t>15.</w:t>
      </w:r>
    </w:p>
    <w:p w14:paraId="0DD5439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Карпов</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А. В. </w:t>
      </w:r>
      <w:r w:rsidR="000F5E7F" w:rsidRPr="00461986">
        <w:rPr>
          <w:rFonts w:ascii="Times New Roman" w:eastAsia="Times New Roman" w:hAnsi="Times New Roman" w:cs="Times New Roman"/>
          <w:sz w:val="28"/>
          <w:szCs w:val="28"/>
          <w:lang w:val="ru-RU" w:eastAsia="ru-RU"/>
        </w:rPr>
        <w:t xml:space="preserve">(2003). </w:t>
      </w:r>
      <w:r w:rsidRPr="00461986">
        <w:rPr>
          <w:rFonts w:ascii="Times New Roman" w:eastAsia="Times New Roman" w:hAnsi="Times New Roman" w:cs="Times New Roman"/>
          <w:sz w:val="28"/>
          <w:szCs w:val="28"/>
          <w:lang w:eastAsia="ru-RU"/>
        </w:rPr>
        <w:t xml:space="preserve">Рефлексивность как психическое свойство и методика ее </w:t>
      </w:r>
      <w:r w:rsidR="000F5E7F" w:rsidRPr="00461986">
        <w:rPr>
          <w:rFonts w:ascii="Times New Roman" w:eastAsia="Times New Roman" w:hAnsi="Times New Roman" w:cs="Times New Roman"/>
          <w:sz w:val="28"/>
          <w:szCs w:val="28"/>
          <w:lang w:eastAsia="ru-RU"/>
        </w:rPr>
        <w:t>діагностики</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Психологический журнал</w:t>
      </w:r>
      <w:r w:rsidR="000F5E7F" w:rsidRPr="00461986">
        <w:rPr>
          <w:rFonts w:ascii="Times New Roman" w:eastAsia="Times New Roman" w:hAnsi="Times New Roman" w:cs="Times New Roman"/>
          <w:i/>
          <w:sz w:val="28"/>
          <w:szCs w:val="28"/>
          <w:lang w:val="ru-RU" w:eastAsia="ru-RU"/>
        </w:rPr>
        <w:t>, 24</w:t>
      </w:r>
      <w:r w:rsidR="000F5E7F" w:rsidRPr="00461986">
        <w:rPr>
          <w:rFonts w:ascii="Times New Roman" w:eastAsia="Times New Roman" w:hAnsi="Times New Roman" w:cs="Times New Roman"/>
          <w:sz w:val="28"/>
          <w:szCs w:val="28"/>
          <w:lang w:val="ru-RU" w:eastAsia="ru-RU"/>
        </w:rPr>
        <w:t>(5),</w:t>
      </w:r>
      <w:r w:rsidRPr="00461986">
        <w:rPr>
          <w:rFonts w:ascii="Times New Roman" w:eastAsia="Times New Roman" w:hAnsi="Times New Roman" w:cs="Times New Roman"/>
          <w:sz w:val="28"/>
          <w:szCs w:val="28"/>
          <w:lang w:eastAsia="ru-RU"/>
        </w:rPr>
        <w:t xml:space="preserve"> 45–57.</w:t>
      </w:r>
    </w:p>
    <w:p w14:paraId="498E188C" w14:textId="77777777" w:rsidR="009A5037" w:rsidRPr="008563FB" w:rsidRDefault="009A5037" w:rsidP="001826C5">
      <w:pPr>
        <w:spacing w:after="0" w:line="360" w:lineRule="auto"/>
        <w:ind w:left="709" w:hanging="709"/>
        <w:jc w:val="both"/>
        <w:rPr>
          <w:rFonts w:ascii="Times New Roman" w:eastAsia="Times New Roman" w:hAnsi="Times New Roman" w:cs="Times New Roman"/>
          <w:color w:val="000000"/>
          <w:sz w:val="28"/>
          <w:szCs w:val="28"/>
          <w:lang w:val="ru-RU" w:eastAsia="ru-RU"/>
        </w:rPr>
      </w:pPr>
      <w:r w:rsidRPr="00811A1C">
        <w:rPr>
          <w:rFonts w:ascii="Times New Roman" w:eastAsia="Times New Roman" w:hAnsi="Times New Roman" w:cs="Times New Roman"/>
          <w:color w:val="000000"/>
          <w:sz w:val="28"/>
          <w:szCs w:val="28"/>
          <w:lang w:val="ru-RU" w:eastAsia="ru-RU"/>
        </w:rPr>
        <w:t>Касап</w:t>
      </w:r>
      <w:r w:rsidR="000F5E7F" w:rsidRPr="00811A1C">
        <w:rPr>
          <w:rFonts w:ascii="Times New Roman" w:eastAsia="Times New Roman" w:hAnsi="Times New Roman" w:cs="Times New Roman"/>
          <w:color w:val="000000"/>
          <w:sz w:val="28"/>
          <w:szCs w:val="28"/>
          <w:lang w:val="ru-RU" w:eastAsia="ru-RU"/>
        </w:rPr>
        <w:t>,</w:t>
      </w:r>
      <w:r w:rsidRPr="00811A1C">
        <w:rPr>
          <w:rFonts w:ascii="Times New Roman" w:eastAsia="Times New Roman" w:hAnsi="Times New Roman" w:cs="Times New Roman"/>
          <w:color w:val="000000"/>
          <w:sz w:val="28"/>
          <w:szCs w:val="28"/>
          <w:lang w:val="ru-RU" w:eastAsia="ru-RU"/>
        </w:rPr>
        <w:t xml:space="preserve"> О.</w:t>
      </w:r>
      <w:r w:rsidR="000F5E7F" w:rsidRPr="00811A1C">
        <w:rPr>
          <w:rFonts w:ascii="Times New Roman" w:eastAsia="Times New Roman" w:hAnsi="Times New Roman" w:cs="Times New Roman"/>
          <w:color w:val="000000"/>
          <w:sz w:val="28"/>
          <w:szCs w:val="28"/>
          <w:lang w:val="ru-RU" w:eastAsia="ru-RU"/>
        </w:rPr>
        <w:t xml:space="preserve"> </w:t>
      </w:r>
      <w:r w:rsidRPr="00811A1C">
        <w:rPr>
          <w:rFonts w:ascii="Times New Roman" w:eastAsia="Times New Roman" w:hAnsi="Times New Roman" w:cs="Times New Roman"/>
          <w:color w:val="000000"/>
          <w:sz w:val="28"/>
          <w:szCs w:val="28"/>
          <w:lang w:val="ru-RU" w:eastAsia="ru-RU"/>
        </w:rPr>
        <w:t xml:space="preserve">В., </w:t>
      </w:r>
      <w:r w:rsidR="000F5E7F" w:rsidRPr="00811A1C">
        <w:rPr>
          <w:rFonts w:ascii="Times New Roman" w:eastAsia="Times New Roman" w:hAnsi="Times New Roman" w:cs="Times New Roman"/>
          <w:sz w:val="28"/>
          <w:szCs w:val="28"/>
          <w:lang w:eastAsia="ru-RU"/>
        </w:rPr>
        <w:t>&amp;</w:t>
      </w:r>
      <w:r w:rsidR="000F5E7F"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color w:val="000000"/>
          <w:sz w:val="28"/>
          <w:szCs w:val="28"/>
          <w:lang w:val="ru-RU" w:eastAsia="ru-RU"/>
        </w:rPr>
        <w:t>Луценко</w:t>
      </w:r>
      <w:r w:rsidR="000F5E7F" w:rsidRPr="00811A1C">
        <w:rPr>
          <w:rFonts w:ascii="Times New Roman" w:eastAsia="Times New Roman" w:hAnsi="Times New Roman" w:cs="Times New Roman"/>
          <w:color w:val="000000"/>
          <w:sz w:val="28"/>
          <w:szCs w:val="28"/>
          <w:lang w:val="ru-RU" w:eastAsia="ru-RU"/>
        </w:rPr>
        <w:t>,</w:t>
      </w:r>
      <w:r w:rsidRPr="00811A1C">
        <w:rPr>
          <w:rFonts w:ascii="Times New Roman" w:eastAsia="Times New Roman" w:hAnsi="Times New Roman" w:cs="Times New Roman"/>
          <w:color w:val="000000"/>
          <w:sz w:val="28"/>
          <w:szCs w:val="28"/>
          <w:lang w:val="ru-RU" w:eastAsia="ru-RU"/>
        </w:rPr>
        <w:t xml:space="preserve"> Е.</w:t>
      </w:r>
      <w:r w:rsidR="000F5E7F" w:rsidRPr="00811A1C">
        <w:rPr>
          <w:rFonts w:ascii="Times New Roman" w:eastAsia="Times New Roman" w:hAnsi="Times New Roman" w:cs="Times New Roman"/>
          <w:color w:val="000000"/>
          <w:sz w:val="28"/>
          <w:szCs w:val="28"/>
          <w:lang w:val="ru-RU" w:eastAsia="ru-RU"/>
        </w:rPr>
        <w:t xml:space="preserve"> </w:t>
      </w:r>
      <w:r w:rsidRPr="00811A1C">
        <w:rPr>
          <w:rFonts w:ascii="Times New Roman" w:eastAsia="Times New Roman" w:hAnsi="Times New Roman" w:cs="Times New Roman"/>
          <w:color w:val="000000"/>
          <w:sz w:val="28"/>
          <w:szCs w:val="28"/>
          <w:lang w:val="ru-RU" w:eastAsia="ru-RU"/>
        </w:rPr>
        <w:t>Л.</w:t>
      </w:r>
      <w:r w:rsidR="000F5E7F" w:rsidRPr="00811A1C">
        <w:rPr>
          <w:rFonts w:ascii="Times New Roman" w:eastAsia="Times New Roman" w:hAnsi="Times New Roman" w:cs="Times New Roman"/>
          <w:color w:val="000000"/>
          <w:sz w:val="28"/>
          <w:szCs w:val="28"/>
          <w:lang w:val="ru-RU" w:eastAsia="ru-RU"/>
        </w:rPr>
        <w:t xml:space="preserve"> (2013).</w:t>
      </w:r>
      <w:r w:rsidRPr="00811A1C">
        <w:rPr>
          <w:rFonts w:ascii="Times New Roman" w:eastAsia="Times New Roman" w:hAnsi="Times New Roman" w:cs="Times New Roman"/>
          <w:color w:val="000000"/>
          <w:sz w:val="28"/>
          <w:szCs w:val="28"/>
          <w:lang w:val="ru-RU" w:eastAsia="ru-RU"/>
        </w:rPr>
        <w:t xml:space="preserve"> Связь личностной открытости с адаптационными резервами человека</w:t>
      </w:r>
      <w:r w:rsidR="00EE219F" w:rsidRPr="00811A1C">
        <w:rPr>
          <w:rFonts w:ascii="Times New Roman" w:eastAsia="Times New Roman" w:hAnsi="Times New Roman" w:cs="Times New Roman"/>
          <w:color w:val="000000"/>
          <w:sz w:val="28"/>
          <w:szCs w:val="28"/>
          <w:lang w:val="ru-RU" w:eastAsia="ru-RU"/>
        </w:rPr>
        <w:t>.</w:t>
      </w:r>
      <w:r w:rsidRPr="00811A1C">
        <w:rPr>
          <w:rFonts w:ascii="Times New Roman" w:eastAsia="Times New Roman" w:hAnsi="Times New Roman" w:cs="Times New Roman"/>
          <w:color w:val="000000"/>
          <w:sz w:val="28"/>
          <w:szCs w:val="28"/>
          <w:lang w:val="ru-RU" w:eastAsia="ru-RU"/>
        </w:rPr>
        <w:t xml:space="preserve"> </w:t>
      </w:r>
      <w:r w:rsidR="00EE219F" w:rsidRPr="00811A1C">
        <w:rPr>
          <w:rFonts w:ascii="Times New Roman" w:eastAsia="Times New Roman" w:hAnsi="Times New Roman" w:cs="Times New Roman"/>
          <w:color w:val="000000"/>
          <w:sz w:val="28"/>
          <w:szCs w:val="28"/>
          <w:lang w:val="ru-RU" w:eastAsia="ru-RU"/>
        </w:rPr>
        <w:t xml:space="preserve">В </w:t>
      </w:r>
      <w:r w:rsidR="000F5E7F" w:rsidRPr="00811A1C">
        <w:rPr>
          <w:rFonts w:ascii="Times New Roman" w:eastAsia="Times New Roman" w:hAnsi="Times New Roman" w:cs="Times New Roman"/>
          <w:i/>
          <w:color w:val="000000"/>
          <w:sz w:val="28"/>
          <w:szCs w:val="28"/>
          <w:lang w:val="ru-RU" w:eastAsia="ru-RU"/>
        </w:rPr>
        <w:t xml:space="preserve">Сборник научных трудов V международной научной конференции </w:t>
      </w:r>
      <w:r w:rsidRPr="00811A1C">
        <w:rPr>
          <w:rFonts w:ascii="Times New Roman" w:eastAsia="Times New Roman" w:hAnsi="Times New Roman" w:cs="Times New Roman"/>
          <w:i/>
          <w:color w:val="000000"/>
          <w:sz w:val="28"/>
          <w:szCs w:val="28"/>
          <w:lang w:val="ru-RU" w:eastAsia="ru-RU"/>
        </w:rPr>
        <w:t xml:space="preserve">Актуальные аспекты современной </w:t>
      </w:r>
      <w:r w:rsidR="000F5E7F" w:rsidRPr="00811A1C">
        <w:rPr>
          <w:rFonts w:ascii="Times New Roman" w:eastAsia="Times New Roman" w:hAnsi="Times New Roman" w:cs="Times New Roman"/>
          <w:i/>
          <w:color w:val="000000"/>
          <w:sz w:val="28"/>
          <w:szCs w:val="28"/>
          <w:lang w:val="ru-RU" w:eastAsia="ru-RU"/>
        </w:rPr>
        <w:t>психофизиологии</w:t>
      </w:r>
      <w:r w:rsidR="000F5E7F" w:rsidRPr="00811A1C">
        <w:rPr>
          <w:rFonts w:ascii="Times New Roman" w:eastAsia="Times New Roman" w:hAnsi="Times New Roman" w:cs="Times New Roman"/>
          <w:color w:val="000000"/>
          <w:sz w:val="28"/>
          <w:szCs w:val="28"/>
          <w:lang w:val="ru-RU" w:eastAsia="ru-RU"/>
        </w:rPr>
        <w:t>.</w:t>
      </w:r>
      <w:r w:rsidRPr="00811A1C">
        <w:rPr>
          <w:rFonts w:ascii="Times New Roman" w:eastAsia="Times New Roman" w:hAnsi="Times New Roman" w:cs="Times New Roman"/>
          <w:color w:val="000000"/>
          <w:sz w:val="28"/>
          <w:szCs w:val="28"/>
          <w:lang w:val="ru-RU" w:eastAsia="ru-RU"/>
        </w:rPr>
        <w:t xml:space="preserve"> </w:t>
      </w:r>
      <w:r w:rsidR="00EE219F" w:rsidRPr="00811A1C">
        <w:rPr>
          <w:rFonts w:ascii="Times New Roman" w:eastAsia="Times New Roman" w:hAnsi="Times New Roman" w:cs="Times New Roman"/>
          <w:color w:val="000000"/>
          <w:sz w:val="28"/>
          <w:szCs w:val="28"/>
          <w:lang w:val="ru-RU" w:eastAsia="ru-RU"/>
        </w:rPr>
        <w:t xml:space="preserve">(с. 115-120). </w:t>
      </w:r>
      <w:r w:rsidRPr="00811A1C">
        <w:rPr>
          <w:rFonts w:ascii="Times New Roman" w:eastAsia="Times New Roman" w:hAnsi="Times New Roman" w:cs="Times New Roman"/>
          <w:color w:val="000000"/>
          <w:sz w:val="28"/>
          <w:szCs w:val="28"/>
          <w:lang w:val="ru-RU" w:eastAsia="ru-RU"/>
        </w:rPr>
        <w:t>С</w:t>
      </w:r>
      <w:r w:rsidR="000F5E7F" w:rsidRPr="00811A1C">
        <w:rPr>
          <w:rFonts w:ascii="Times New Roman" w:eastAsia="Times New Roman" w:hAnsi="Times New Roman" w:cs="Times New Roman"/>
          <w:color w:val="000000"/>
          <w:sz w:val="28"/>
          <w:szCs w:val="28"/>
          <w:lang w:val="ru-RU" w:eastAsia="ru-RU"/>
        </w:rPr>
        <w:t>анкт-Петербург</w:t>
      </w:r>
      <w:r w:rsidRPr="00811A1C">
        <w:rPr>
          <w:rFonts w:ascii="Times New Roman" w:eastAsia="Times New Roman" w:hAnsi="Times New Roman" w:cs="Times New Roman"/>
          <w:color w:val="000000"/>
          <w:sz w:val="28"/>
          <w:szCs w:val="28"/>
          <w:lang w:val="ru-RU" w:eastAsia="ru-RU"/>
        </w:rPr>
        <w:t xml:space="preserve">: </w:t>
      </w:r>
      <w:r w:rsidR="000F5E7F" w:rsidRPr="00811A1C">
        <w:rPr>
          <w:rFonts w:ascii="Times New Roman" w:eastAsia="Times New Roman" w:hAnsi="Times New Roman" w:cs="Times New Roman"/>
          <w:color w:val="000000"/>
          <w:sz w:val="28"/>
          <w:szCs w:val="28"/>
          <w:lang w:val="ru-RU" w:eastAsia="ru-RU"/>
        </w:rPr>
        <w:t>НПЦ ПСН.</w:t>
      </w:r>
    </w:p>
    <w:p w14:paraId="6B508AE6" w14:textId="77777777" w:rsidR="00F21313" w:rsidRPr="00F21313" w:rsidRDefault="00F21313" w:rsidP="00F21313">
      <w:pPr>
        <w:spacing w:after="0" w:line="360" w:lineRule="auto"/>
        <w:ind w:left="709" w:hanging="709"/>
        <w:jc w:val="both"/>
        <w:rPr>
          <w:rFonts w:ascii="Times New Roman" w:eastAsia="Times New Roman" w:hAnsi="Times New Roman" w:cs="Times New Roman"/>
          <w:sz w:val="28"/>
          <w:szCs w:val="28"/>
          <w:lang w:val="ru-RU" w:eastAsia="ru-RU"/>
        </w:rPr>
      </w:pPr>
      <w:r w:rsidRPr="00F21313">
        <w:rPr>
          <w:rFonts w:ascii="Times New Roman" w:eastAsia="Times New Roman" w:hAnsi="Times New Roman" w:cs="Times New Roman"/>
          <w:sz w:val="28"/>
          <w:szCs w:val="28"/>
          <w:lang w:val="ru-RU" w:eastAsia="ru-RU"/>
        </w:rPr>
        <w:t>Кейсельман</w:t>
      </w:r>
      <w:r w:rsidRPr="000E44F9">
        <w:rPr>
          <w:rFonts w:ascii="Times New Roman" w:eastAsia="Times New Roman" w:hAnsi="Times New Roman" w:cs="Times New Roman"/>
          <w:sz w:val="28"/>
          <w:szCs w:val="28"/>
          <w:lang w:val="ru-RU" w:eastAsia="ru-RU"/>
        </w:rPr>
        <w:t xml:space="preserve"> (</w:t>
      </w:r>
      <w:r w:rsidRPr="00F21313">
        <w:rPr>
          <w:rFonts w:ascii="Times New Roman" w:eastAsia="Times New Roman" w:hAnsi="Times New Roman" w:cs="Times New Roman"/>
          <w:sz w:val="28"/>
          <w:szCs w:val="28"/>
          <w:lang w:val="ru-RU" w:eastAsia="ru-RU"/>
        </w:rPr>
        <w:t>Дорожкін</w:t>
      </w:r>
      <w:r w:rsidRPr="000E44F9">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w:t>
      </w:r>
      <w:r w:rsidRPr="000E44F9">
        <w:rPr>
          <w:rFonts w:ascii="Times New Roman" w:eastAsia="Times New Roman" w:hAnsi="Times New Roman" w:cs="Times New Roman"/>
          <w:sz w:val="28"/>
          <w:szCs w:val="28"/>
          <w:lang w:val="ru-RU" w:eastAsia="ru-RU"/>
        </w:rPr>
        <w:t xml:space="preserve"> </w:t>
      </w:r>
      <w:r w:rsidRPr="00F21313">
        <w:rPr>
          <w:rFonts w:ascii="Times New Roman" w:eastAsia="Times New Roman" w:hAnsi="Times New Roman" w:cs="Times New Roman"/>
          <w:sz w:val="28"/>
          <w:szCs w:val="28"/>
          <w:lang w:val="ru-RU" w:eastAsia="ru-RU"/>
        </w:rPr>
        <w:t>В</w:t>
      </w:r>
      <w:r w:rsidRPr="000E44F9">
        <w:rPr>
          <w:rFonts w:ascii="Times New Roman" w:eastAsia="Times New Roman" w:hAnsi="Times New Roman" w:cs="Times New Roman"/>
          <w:sz w:val="28"/>
          <w:szCs w:val="28"/>
          <w:lang w:val="ru-RU" w:eastAsia="ru-RU"/>
        </w:rPr>
        <w:t xml:space="preserve">. </w:t>
      </w:r>
      <w:r w:rsidRPr="00F21313">
        <w:rPr>
          <w:rFonts w:ascii="Times New Roman" w:eastAsia="Times New Roman" w:hAnsi="Times New Roman" w:cs="Times New Roman"/>
          <w:sz w:val="28"/>
          <w:szCs w:val="28"/>
          <w:lang w:val="ru-RU" w:eastAsia="ru-RU"/>
        </w:rPr>
        <w:t>Р</w:t>
      </w:r>
      <w:r w:rsidRPr="000E44F9">
        <w:rPr>
          <w:rFonts w:ascii="Times New Roman" w:eastAsia="Times New Roman" w:hAnsi="Times New Roman" w:cs="Times New Roman"/>
          <w:sz w:val="28"/>
          <w:szCs w:val="28"/>
          <w:lang w:val="ru-RU" w:eastAsia="ru-RU"/>
        </w:rPr>
        <w:t xml:space="preserve">. (2011). </w:t>
      </w:r>
      <w:r w:rsidRPr="00F21313">
        <w:rPr>
          <w:rFonts w:ascii="Times New Roman" w:eastAsia="Times New Roman" w:hAnsi="Times New Roman" w:cs="Times New Roman"/>
          <w:sz w:val="28"/>
          <w:szCs w:val="28"/>
          <w:lang w:val="ru-RU" w:eastAsia="ru-RU"/>
        </w:rPr>
        <w:t>Символічне конституювання різних видів альтруїзму в психотерапії</w:t>
      </w:r>
      <w:r>
        <w:rPr>
          <w:rFonts w:ascii="Times New Roman" w:eastAsia="Times New Roman" w:hAnsi="Times New Roman" w:cs="Times New Roman"/>
          <w:sz w:val="28"/>
          <w:szCs w:val="28"/>
          <w:lang w:val="ru-RU" w:eastAsia="ru-RU"/>
        </w:rPr>
        <w:t>. В</w:t>
      </w:r>
      <w:r w:rsidRPr="00F21313">
        <w:rPr>
          <w:rFonts w:ascii="Times New Roman" w:eastAsia="Times New Roman" w:hAnsi="Times New Roman" w:cs="Times New Roman"/>
          <w:sz w:val="28"/>
          <w:szCs w:val="28"/>
          <w:lang w:val="ru-RU" w:eastAsia="ru-RU"/>
        </w:rPr>
        <w:t xml:space="preserve"> </w:t>
      </w:r>
      <w:r w:rsidRPr="00F21313">
        <w:rPr>
          <w:rFonts w:ascii="Times New Roman" w:eastAsia="Times New Roman" w:hAnsi="Times New Roman" w:cs="Times New Roman"/>
          <w:i/>
          <w:sz w:val="28"/>
          <w:szCs w:val="28"/>
          <w:lang w:val="ru-RU" w:eastAsia="ru-RU"/>
        </w:rPr>
        <w:t>Актуальні проблеми психології: Організаційна психологія. Економічна</w:t>
      </w:r>
      <w:r w:rsidRPr="000E44F9">
        <w:rPr>
          <w:rFonts w:ascii="Times New Roman" w:eastAsia="Times New Roman" w:hAnsi="Times New Roman" w:cs="Times New Roman"/>
          <w:i/>
          <w:sz w:val="28"/>
          <w:szCs w:val="28"/>
          <w:lang w:val="ru-RU" w:eastAsia="ru-RU"/>
        </w:rPr>
        <w:t xml:space="preserve"> </w:t>
      </w:r>
      <w:r w:rsidRPr="00F21313">
        <w:rPr>
          <w:rFonts w:ascii="Times New Roman" w:eastAsia="Times New Roman" w:hAnsi="Times New Roman" w:cs="Times New Roman"/>
          <w:i/>
          <w:sz w:val="28"/>
          <w:szCs w:val="28"/>
          <w:lang w:val="ru-RU" w:eastAsia="ru-RU"/>
        </w:rPr>
        <w:t>психологія. Соціальна психологія, 1</w:t>
      </w:r>
      <w:r>
        <w:rPr>
          <w:rFonts w:ascii="Times New Roman" w:eastAsia="Times New Roman" w:hAnsi="Times New Roman" w:cs="Times New Roman"/>
          <w:sz w:val="28"/>
          <w:szCs w:val="28"/>
          <w:lang w:val="ru-RU" w:eastAsia="ru-RU"/>
        </w:rPr>
        <w:t>(</w:t>
      </w:r>
      <w:r w:rsidRPr="00F21313">
        <w:rPr>
          <w:rFonts w:ascii="Times New Roman" w:eastAsia="Times New Roman" w:hAnsi="Times New Roman" w:cs="Times New Roman"/>
          <w:sz w:val="28"/>
          <w:szCs w:val="28"/>
          <w:lang w:val="ru-RU" w:eastAsia="ru-RU"/>
        </w:rPr>
        <w:t>30</w:t>
      </w:r>
      <w:r>
        <w:rPr>
          <w:rFonts w:ascii="Times New Roman" w:eastAsia="Times New Roman" w:hAnsi="Times New Roman" w:cs="Times New Roman"/>
          <w:sz w:val="28"/>
          <w:szCs w:val="28"/>
          <w:lang w:val="ru-RU" w:eastAsia="ru-RU"/>
        </w:rPr>
        <w:t>)</w:t>
      </w:r>
      <w:r w:rsidRPr="00F21313">
        <w:rPr>
          <w:rFonts w:ascii="Times New Roman" w:eastAsia="Times New Roman" w:hAnsi="Times New Roman" w:cs="Times New Roman"/>
          <w:sz w:val="28"/>
          <w:szCs w:val="28"/>
          <w:lang w:val="ru-RU" w:eastAsia="ru-RU"/>
        </w:rPr>
        <w:t>: зб. наук. праць Інституту психології ім. Г. С. Костюка НАПН України</w:t>
      </w:r>
      <w:r>
        <w:rPr>
          <w:rFonts w:ascii="Times New Roman" w:eastAsia="Times New Roman" w:hAnsi="Times New Roman" w:cs="Times New Roman"/>
          <w:sz w:val="28"/>
          <w:szCs w:val="28"/>
          <w:lang w:val="ru-RU" w:eastAsia="ru-RU"/>
        </w:rPr>
        <w:t xml:space="preserve"> (с. </w:t>
      </w:r>
      <w:r w:rsidRPr="00F21313">
        <w:rPr>
          <w:rFonts w:ascii="Times New Roman" w:eastAsia="Times New Roman" w:hAnsi="Times New Roman" w:cs="Times New Roman"/>
          <w:sz w:val="28"/>
          <w:szCs w:val="28"/>
          <w:lang w:val="ru-RU" w:eastAsia="ru-RU"/>
        </w:rPr>
        <w:t>302−306</w:t>
      </w:r>
      <w:r>
        <w:rPr>
          <w:rFonts w:ascii="Times New Roman" w:eastAsia="Times New Roman" w:hAnsi="Times New Roman" w:cs="Times New Roman"/>
          <w:sz w:val="28"/>
          <w:szCs w:val="28"/>
          <w:lang w:val="ru-RU" w:eastAsia="ru-RU"/>
        </w:rPr>
        <w:t xml:space="preserve">). </w:t>
      </w:r>
      <w:r w:rsidRPr="00F21313">
        <w:rPr>
          <w:rFonts w:ascii="Times New Roman" w:eastAsia="Times New Roman" w:hAnsi="Times New Roman" w:cs="Times New Roman"/>
          <w:sz w:val="28"/>
          <w:szCs w:val="28"/>
          <w:lang w:val="ru-RU" w:eastAsia="ru-RU"/>
        </w:rPr>
        <w:t>К</w:t>
      </w:r>
      <w:r>
        <w:rPr>
          <w:rFonts w:ascii="Times New Roman" w:eastAsia="Times New Roman" w:hAnsi="Times New Roman" w:cs="Times New Roman"/>
          <w:sz w:val="28"/>
          <w:szCs w:val="28"/>
          <w:lang w:val="ru-RU" w:eastAsia="ru-RU"/>
        </w:rPr>
        <w:t>иїв : А. С. К.</w:t>
      </w:r>
    </w:p>
    <w:p w14:paraId="0BED83CE" w14:textId="77777777" w:rsidR="00A3317B" w:rsidRPr="000E44F9"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val="ru-RU" w:eastAsia="ru-RU"/>
        </w:rPr>
        <w:t>Кенрик</w:t>
      </w:r>
      <w:r w:rsidR="000F5E7F"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val="ru-RU" w:eastAsia="ru-RU"/>
        </w:rPr>
        <w:t xml:space="preserve">Д. </w:t>
      </w:r>
      <w:r w:rsidR="000F5E7F" w:rsidRPr="00461986">
        <w:rPr>
          <w:rFonts w:ascii="Times New Roman" w:eastAsia="Times New Roman" w:hAnsi="Times New Roman" w:cs="Times New Roman"/>
          <w:sz w:val="28"/>
          <w:szCs w:val="28"/>
          <w:lang w:val="ru-RU" w:eastAsia="ru-RU"/>
        </w:rPr>
        <w:t xml:space="preserve">(2012). </w:t>
      </w:r>
      <w:r w:rsidRPr="00461986">
        <w:rPr>
          <w:rFonts w:ascii="Times New Roman" w:eastAsia="Times New Roman" w:hAnsi="Times New Roman" w:cs="Times New Roman"/>
          <w:i/>
          <w:sz w:val="28"/>
          <w:szCs w:val="28"/>
          <w:lang w:val="ru-RU" w:eastAsia="ru-RU"/>
        </w:rPr>
        <w:t>Секс, убийство и смысл жизни</w:t>
      </w:r>
      <w:r w:rsidR="000F5E7F"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С</w:t>
      </w:r>
      <w:r w:rsidR="000F5E7F" w:rsidRPr="00461986">
        <w:rPr>
          <w:rFonts w:ascii="Times New Roman" w:eastAsia="Times New Roman" w:hAnsi="Times New Roman" w:cs="Times New Roman"/>
          <w:sz w:val="28"/>
          <w:szCs w:val="28"/>
          <w:lang w:val="ru-RU" w:eastAsia="ru-RU"/>
        </w:rPr>
        <w:t>анкт-Петербург: Питер.</w:t>
      </w:r>
    </w:p>
    <w:p w14:paraId="31E63F3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CYR" w:eastAsia="Times New Roman" w:hAnsi="Times New Roman CYR" w:cs="Times New Roman"/>
          <w:sz w:val="28"/>
          <w:szCs w:val="24"/>
          <w:lang w:eastAsia="ru-RU"/>
        </w:rPr>
        <w:t>Ким</w:t>
      </w:r>
      <w:r w:rsidR="000F5E7F" w:rsidRPr="00461986">
        <w:rPr>
          <w:rFonts w:ascii="Times New Roman CYR" w:eastAsia="Times New Roman" w:hAnsi="Times New Roman CYR" w:cs="Times New Roman"/>
          <w:sz w:val="28"/>
          <w:szCs w:val="24"/>
          <w:lang w:val="ru-RU" w:eastAsia="ru-RU"/>
        </w:rPr>
        <w:t>,</w:t>
      </w:r>
      <w:r w:rsidRPr="00461986">
        <w:rPr>
          <w:rFonts w:ascii="Times New Roman CYR" w:eastAsia="Times New Roman" w:hAnsi="Times New Roman CYR" w:cs="Times New Roman"/>
          <w:sz w:val="28"/>
          <w:szCs w:val="24"/>
          <w:lang w:eastAsia="ru-RU"/>
        </w:rPr>
        <w:t xml:space="preserve"> Дж. О.</w:t>
      </w:r>
      <w:r w:rsidR="007521E5" w:rsidRPr="00461986">
        <w:rPr>
          <w:rFonts w:ascii="Times New Roman CYR" w:eastAsia="Times New Roman" w:hAnsi="Times New Roman CYR" w:cs="Times New Roman"/>
          <w:sz w:val="28"/>
          <w:szCs w:val="24"/>
          <w:lang w:eastAsia="ru-RU"/>
        </w:rPr>
        <w:t>,</w:t>
      </w:r>
      <w:r w:rsidRPr="00461986">
        <w:rPr>
          <w:rFonts w:ascii="Times New Roman CYR" w:eastAsia="Times New Roman" w:hAnsi="Times New Roman CYR" w:cs="Times New Roman"/>
          <w:sz w:val="28"/>
          <w:szCs w:val="24"/>
          <w:lang w:eastAsia="ru-RU"/>
        </w:rPr>
        <w:t xml:space="preserve"> </w:t>
      </w:r>
      <w:r w:rsidR="000F5E7F" w:rsidRPr="00461986">
        <w:rPr>
          <w:rFonts w:ascii="Times New Roman CYR" w:eastAsia="Times New Roman" w:hAnsi="Times New Roman CYR" w:cs="Times New Roman"/>
          <w:sz w:val="28"/>
          <w:szCs w:val="24"/>
          <w:lang w:eastAsia="ru-RU"/>
        </w:rPr>
        <w:t>Мьюллер</w:t>
      </w:r>
      <w:r w:rsidR="007521E5" w:rsidRPr="00461986">
        <w:rPr>
          <w:rFonts w:ascii="Times New Roman CYR" w:eastAsia="Times New Roman" w:hAnsi="Times New Roman CYR" w:cs="Times New Roman"/>
          <w:sz w:val="28"/>
          <w:szCs w:val="24"/>
          <w:lang w:eastAsia="ru-RU"/>
        </w:rPr>
        <w:t>, Ч. У.,</w:t>
      </w:r>
      <w:r w:rsidR="000F5E7F" w:rsidRPr="00461986">
        <w:rPr>
          <w:rFonts w:ascii="Times New Roman CYR" w:eastAsia="Times New Roman" w:hAnsi="Times New Roman CYR" w:cs="Times New Roman"/>
          <w:sz w:val="28"/>
          <w:szCs w:val="24"/>
          <w:lang w:eastAsia="ru-RU"/>
        </w:rPr>
        <w:t xml:space="preserve"> </w:t>
      </w:r>
      <w:r w:rsidR="007521E5" w:rsidRPr="00461986">
        <w:rPr>
          <w:rFonts w:ascii="Times New Roman" w:eastAsia="Times New Roman" w:hAnsi="Times New Roman" w:cs="Times New Roman"/>
          <w:sz w:val="28"/>
          <w:szCs w:val="28"/>
          <w:lang w:eastAsia="ru-RU"/>
        </w:rPr>
        <w:t xml:space="preserve">&amp; </w:t>
      </w:r>
      <w:r w:rsidR="000F5E7F" w:rsidRPr="00461986">
        <w:rPr>
          <w:rFonts w:ascii="Times New Roman CYR" w:eastAsia="Times New Roman" w:hAnsi="Times New Roman CYR" w:cs="Times New Roman"/>
          <w:sz w:val="28"/>
          <w:szCs w:val="24"/>
          <w:lang w:eastAsia="ru-RU"/>
        </w:rPr>
        <w:t xml:space="preserve">Клекка </w:t>
      </w:r>
      <w:r w:rsidR="007521E5" w:rsidRPr="00461986">
        <w:rPr>
          <w:rFonts w:ascii="Times New Roman CYR" w:eastAsia="Times New Roman" w:hAnsi="Times New Roman CYR" w:cs="Times New Roman"/>
          <w:sz w:val="28"/>
          <w:szCs w:val="24"/>
          <w:lang w:eastAsia="ru-RU"/>
        </w:rPr>
        <w:t>У. Р.</w:t>
      </w:r>
      <w:r w:rsidR="007521E5" w:rsidRPr="00461986">
        <w:rPr>
          <w:rFonts w:ascii="Times New Roman CYR" w:eastAsia="Times New Roman" w:hAnsi="Times New Roman CYR" w:cs="Times New Roman"/>
          <w:sz w:val="28"/>
          <w:szCs w:val="24"/>
          <w:lang w:val="ru-RU" w:eastAsia="ru-RU"/>
        </w:rPr>
        <w:t xml:space="preserve"> </w:t>
      </w:r>
      <w:r w:rsidR="000F5E7F" w:rsidRPr="00461986">
        <w:rPr>
          <w:rFonts w:ascii="Times New Roman CYR" w:eastAsia="Times New Roman" w:hAnsi="Times New Roman CYR" w:cs="Times New Roman"/>
          <w:sz w:val="28"/>
          <w:szCs w:val="24"/>
          <w:lang w:val="ru-RU" w:eastAsia="ru-RU"/>
        </w:rPr>
        <w:t xml:space="preserve">(1989). </w:t>
      </w:r>
      <w:r w:rsidRPr="00461986">
        <w:rPr>
          <w:rFonts w:ascii="Times New Roman CYR" w:eastAsia="Times New Roman" w:hAnsi="Times New Roman CYR" w:cs="Times New Roman"/>
          <w:i/>
          <w:sz w:val="28"/>
          <w:szCs w:val="24"/>
          <w:lang w:eastAsia="ru-RU"/>
        </w:rPr>
        <w:t>Факторный, дискриминантный и кластерный анализ</w:t>
      </w:r>
      <w:r w:rsidR="007521E5" w:rsidRPr="00461986">
        <w:rPr>
          <w:rFonts w:ascii="Times New Roman CYR" w:eastAsia="Times New Roman" w:hAnsi="Times New Roman CYR" w:cs="Times New Roman"/>
          <w:sz w:val="28"/>
          <w:szCs w:val="24"/>
          <w:lang w:eastAsia="ru-RU"/>
        </w:rPr>
        <w:t>.</w:t>
      </w:r>
      <w:r w:rsidRPr="00461986">
        <w:rPr>
          <w:rFonts w:ascii="Times New Roman CYR" w:eastAsia="Times New Roman" w:hAnsi="Times New Roman CYR" w:cs="Times New Roman"/>
          <w:sz w:val="28"/>
          <w:szCs w:val="24"/>
          <w:lang w:eastAsia="ru-RU"/>
        </w:rPr>
        <w:t xml:space="preserve"> М</w:t>
      </w:r>
      <w:r w:rsidR="000F5E7F" w:rsidRPr="00461986">
        <w:rPr>
          <w:rFonts w:ascii="Times New Roman CYR" w:eastAsia="Times New Roman" w:hAnsi="Times New Roman CYR" w:cs="Times New Roman"/>
          <w:sz w:val="28"/>
          <w:szCs w:val="24"/>
          <w:lang w:val="ru-RU" w:eastAsia="ru-RU"/>
        </w:rPr>
        <w:t>осква</w:t>
      </w:r>
      <w:r w:rsidR="000F5E7F" w:rsidRPr="00461986">
        <w:rPr>
          <w:rFonts w:ascii="Times New Roman CYR" w:eastAsia="Times New Roman" w:hAnsi="Times New Roman CYR" w:cs="Times New Roman"/>
          <w:sz w:val="28"/>
          <w:szCs w:val="24"/>
          <w:lang w:eastAsia="ru-RU"/>
        </w:rPr>
        <w:t>: Финансы и статистика</w:t>
      </w:r>
      <w:r w:rsidR="000F5E7F" w:rsidRPr="00461986">
        <w:rPr>
          <w:rFonts w:ascii="Times New Roman CYR" w:eastAsia="Times New Roman" w:hAnsi="Times New Roman CYR" w:cs="Times New Roman"/>
          <w:sz w:val="28"/>
          <w:szCs w:val="24"/>
          <w:lang w:val="ru-RU" w:eastAsia="ru-RU"/>
        </w:rPr>
        <w:t>.</w:t>
      </w:r>
    </w:p>
    <w:p w14:paraId="69130DF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Клайн</w:t>
      </w:r>
      <w:r w:rsidR="007521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П. </w:t>
      </w:r>
      <w:r w:rsidR="007521E5" w:rsidRPr="00461986">
        <w:rPr>
          <w:rFonts w:ascii="Times New Roman" w:eastAsia="Times New Roman" w:hAnsi="Times New Roman" w:cs="Times New Roman"/>
          <w:sz w:val="28"/>
          <w:szCs w:val="28"/>
          <w:lang w:eastAsia="ru-RU"/>
        </w:rPr>
        <w:t xml:space="preserve">(1994). </w:t>
      </w:r>
      <w:r w:rsidRPr="00461986">
        <w:rPr>
          <w:rFonts w:ascii="Times New Roman" w:eastAsia="Times New Roman" w:hAnsi="Times New Roman" w:cs="Times New Roman"/>
          <w:sz w:val="28"/>
          <w:szCs w:val="28"/>
          <w:lang w:eastAsia="ru-RU"/>
        </w:rPr>
        <w:t>Справочное руководство по конструированию тестов</w:t>
      </w:r>
      <w:r w:rsidR="007521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К</w:t>
      </w:r>
      <w:r w:rsidR="007521E5" w:rsidRPr="00461986">
        <w:rPr>
          <w:rFonts w:ascii="Times New Roman" w:eastAsia="Times New Roman" w:hAnsi="Times New Roman" w:cs="Times New Roman"/>
          <w:sz w:val="28"/>
          <w:szCs w:val="28"/>
          <w:lang w:eastAsia="ru-RU"/>
        </w:rPr>
        <w:t>иев: ПАН Лтд</w:t>
      </w:r>
      <w:r w:rsidRPr="00461986">
        <w:rPr>
          <w:rFonts w:ascii="Times New Roman" w:eastAsia="Times New Roman" w:hAnsi="Times New Roman" w:cs="Times New Roman"/>
          <w:sz w:val="28"/>
          <w:szCs w:val="28"/>
          <w:lang w:eastAsia="ru-RU"/>
        </w:rPr>
        <w:t>.</w:t>
      </w:r>
    </w:p>
    <w:p w14:paraId="1B0BD4C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Кле</w:t>
      </w:r>
      <w:r w:rsidR="007521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 </w:t>
      </w:r>
      <w:r w:rsidR="007521E5" w:rsidRPr="00461986">
        <w:rPr>
          <w:rFonts w:ascii="Times New Roman" w:eastAsia="Times New Roman" w:hAnsi="Times New Roman" w:cs="Times New Roman"/>
          <w:sz w:val="28"/>
          <w:szCs w:val="28"/>
          <w:lang w:eastAsia="ru-RU"/>
        </w:rPr>
        <w:t xml:space="preserve">(1991). </w:t>
      </w:r>
      <w:r w:rsidRPr="00461986">
        <w:rPr>
          <w:rFonts w:ascii="Times New Roman" w:eastAsia="Times New Roman" w:hAnsi="Times New Roman" w:cs="Times New Roman"/>
          <w:i/>
          <w:sz w:val="28"/>
          <w:szCs w:val="28"/>
          <w:lang w:eastAsia="ru-RU"/>
        </w:rPr>
        <w:t>Психология подростка.</w:t>
      </w:r>
      <w:r w:rsidRPr="00461986">
        <w:rPr>
          <w:rFonts w:ascii="Times New Roman" w:eastAsia="Times New Roman" w:hAnsi="Times New Roman" w:cs="Times New Roman"/>
          <w:i/>
          <w:sz w:val="28"/>
          <w:szCs w:val="28"/>
          <w:lang w:val="ru-RU" w:eastAsia="ru-RU"/>
        </w:rPr>
        <w:t xml:space="preserve"> Психосексуальное развитие</w:t>
      </w:r>
      <w:r w:rsidR="007521E5"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7521E5" w:rsidRPr="00461986">
        <w:rPr>
          <w:rFonts w:ascii="Times New Roman" w:eastAsia="Times New Roman" w:hAnsi="Times New Roman" w:cs="Times New Roman"/>
          <w:sz w:val="28"/>
          <w:szCs w:val="28"/>
          <w:lang w:eastAsia="ru-RU"/>
        </w:rPr>
        <w:t>осква: Педагогика.</w:t>
      </w:r>
    </w:p>
    <w:p w14:paraId="2FEE055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Клустер</w:t>
      </w:r>
      <w:r w:rsidR="007521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Д. </w:t>
      </w:r>
      <w:r w:rsidRPr="00461986">
        <w:rPr>
          <w:rFonts w:ascii="Times New Roman" w:eastAsia="Times New Roman" w:hAnsi="Times New Roman" w:cs="Times New Roman"/>
          <w:i/>
          <w:sz w:val="28"/>
          <w:szCs w:val="28"/>
          <w:lang w:eastAsia="ru-RU"/>
        </w:rPr>
        <w:t>Что такое критическое мышление?</w:t>
      </w:r>
      <w:r w:rsidRPr="00461986">
        <w:rPr>
          <w:rFonts w:ascii="Times New Roman" w:eastAsia="Times New Roman" w:hAnsi="Times New Roman" w:cs="Times New Roman"/>
          <w:sz w:val="28"/>
          <w:szCs w:val="28"/>
          <w:lang w:eastAsia="ru-RU"/>
        </w:rPr>
        <w:t xml:space="preserve"> </w:t>
      </w:r>
      <w:r w:rsidR="007521E5" w:rsidRPr="00461986">
        <w:rPr>
          <w:rFonts w:ascii="Times New Roman" w:eastAsia="Times New Roman" w:hAnsi="Times New Roman" w:cs="Times New Roman"/>
          <w:sz w:val="28"/>
          <w:szCs w:val="28"/>
          <w:lang w:eastAsia="ru-RU"/>
        </w:rPr>
        <w:t>Взято Січень 30, 2018 з</w:t>
      </w:r>
      <w:r w:rsidRPr="00461986">
        <w:rPr>
          <w:rFonts w:ascii="Times New Roman" w:eastAsia="Times New Roman" w:hAnsi="Times New Roman" w:cs="Times New Roman"/>
          <w:sz w:val="28"/>
          <w:szCs w:val="28"/>
          <w:lang w:eastAsia="ru-RU"/>
        </w:rPr>
        <w:t xml:space="preserve"> </w:t>
      </w:r>
      <w:hyperlink r:id="rId64" w:history="1">
        <w:r w:rsidRPr="00461986">
          <w:rPr>
            <w:rFonts w:ascii="Times New Roman" w:eastAsia="Times New Roman" w:hAnsi="Times New Roman" w:cs="Times New Roman"/>
            <w:color w:val="0000FF"/>
            <w:sz w:val="28"/>
            <w:szCs w:val="28"/>
            <w:u w:val="single"/>
            <w:lang w:eastAsia="ru-RU"/>
          </w:rPr>
          <w:t>http://testolog.narod.ru/Other15.html</w:t>
        </w:r>
      </w:hyperlink>
    </w:p>
    <w:p w14:paraId="5950E0C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Коваленко</w:t>
      </w:r>
      <w:r w:rsidR="007521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Б.</w:t>
      </w:r>
      <w:r w:rsidR="007521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7521E5" w:rsidRPr="00461986">
        <w:rPr>
          <w:rFonts w:ascii="Times New Roman" w:eastAsia="Times New Roman" w:hAnsi="Times New Roman" w:cs="Times New Roman"/>
          <w:sz w:val="28"/>
          <w:szCs w:val="28"/>
          <w:lang w:eastAsia="ru-RU"/>
        </w:rPr>
        <w:t xml:space="preserve">&amp; Корнєв, М. Н. (2006). </w:t>
      </w:r>
      <w:r w:rsidR="007521E5" w:rsidRPr="00461986">
        <w:rPr>
          <w:rFonts w:ascii="Times New Roman" w:eastAsia="Times New Roman" w:hAnsi="Times New Roman" w:cs="Times New Roman"/>
          <w:i/>
          <w:sz w:val="28"/>
          <w:szCs w:val="28"/>
          <w:lang w:eastAsia="ru-RU"/>
        </w:rPr>
        <w:t>Соціальна психологія</w:t>
      </w:r>
      <w:r w:rsidRPr="00461986">
        <w:rPr>
          <w:rFonts w:ascii="Times New Roman" w:eastAsia="Times New Roman" w:hAnsi="Times New Roman" w:cs="Times New Roman"/>
          <w:i/>
          <w:sz w:val="28"/>
          <w:szCs w:val="28"/>
          <w:lang w:eastAsia="ru-RU"/>
        </w:rPr>
        <w:t>: підручник</w:t>
      </w:r>
      <w:r w:rsidR="007521E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К</w:t>
      </w:r>
      <w:r w:rsidR="007521E5" w:rsidRPr="00461986">
        <w:rPr>
          <w:rFonts w:ascii="Times New Roman" w:eastAsia="Times New Roman" w:hAnsi="Times New Roman" w:cs="Times New Roman"/>
          <w:sz w:val="28"/>
          <w:szCs w:val="28"/>
          <w:lang w:eastAsia="ru-RU"/>
        </w:rPr>
        <w:t>иїв: Геопринт.</w:t>
      </w:r>
    </w:p>
    <w:p w14:paraId="0ECB44C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Ковальова</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О. </w:t>
      </w:r>
      <w:r w:rsidR="00AE13D5" w:rsidRPr="00461986">
        <w:rPr>
          <w:rFonts w:ascii="Times New Roman" w:eastAsia="Times New Roman" w:hAnsi="Times New Roman" w:cs="Times New Roman"/>
          <w:sz w:val="28"/>
          <w:szCs w:val="28"/>
          <w:lang w:eastAsia="ru-RU"/>
        </w:rPr>
        <w:t xml:space="preserve">(2009). </w:t>
      </w:r>
      <w:r w:rsidRPr="00461986">
        <w:rPr>
          <w:rFonts w:ascii="Times New Roman" w:eastAsia="Times New Roman" w:hAnsi="Times New Roman" w:cs="Times New Roman"/>
          <w:i/>
          <w:sz w:val="28"/>
          <w:szCs w:val="28"/>
          <w:lang w:eastAsia="ru-RU"/>
        </w:rPr>
        <w:t>Вплив рівня примативності на професійну орієнтацію молодих фахівців</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AE13D5" w:rsidRPr="00461986">
        <w:rPr>
          <w:rFonts w:ascii="Times New Roman" w:eastAsia="Times New Roman" w:hAnsi="Times New Roman" w:cs="Times New Roman"/>
          <w:sz w:val="28"/>
          <w:szCs w:val="28"/>
          <w:lang w:eastAsia="ru-RU"/>
        </w:rPr>
        <w:t xml:space="preserve">Матеріали конференції </w:t>
      </w:r>
      <w:r w:rsidRPr="00461986">
        <w:rPr>
          <w:rFonts w:ascii="Times New Roman" w:eastAsia="Times New Roman" w:hAnsi="Times New Roman" w:cs="Times New Roman"/>
          <w:sz w:val="28"/>
          <w:szCs w:val="28"/>
          <w:lang w:eastAsia="ru-RU"/>
        </w:rPr>
        <w:t>Humanities &amp; S</w:t>
      </w:r>
      <w:r w:rsidR="00AE13D5" w:rsidRPr="00461986">
        <w:rPr>
          <w:rFonts w:ascii="Times New Roman" w:eastAsia="Times New Roman" w:hAnsi="Times New Roman" w:cs="Times New Roman"/>
          <w:sz w:val="28"/>
          <w:szCs w:val="28"/>
          <w:lang w:eastAsia="ru-RU"/>
        </w:rPr>
        <w:t>о</w:t>
      </w:r>
      <w:r w:rsidRPr="00461986">
        <w:rPr>
          <w:rFonts w:ascii="Times New Roman" w:eastAsia="Times New Roman" w:hAnsi="Times New Roman" w:cs="Times New Roman"/>
          <w:sz w:val="28"/>
          <w:szCs w:val="28"/>
          <w:lang w:eastAsia="ru-RU"/>
        </w:rPr>
        <w:t>c</w:t>
      </w:r>
      <w:r w:rsidR="00AE13D5" w:rsidRPr="00461986">
        <w:rPr>
          <w:rFonts w:ascii="Times New Roman" w:eastAsia="Times New Roman" w:hAnsi="Times New Roman" w:cs="Times New Roman"/>
          <w:sz w:val="28"/>
          <w:szCs w:val="28"/>
          <w:lang w:eastAsia="ru-RU"/>
        </w:rPr>
        <w:t>ial Sciences 2009 (HSS-2009).</w:t>
      </w:r>
      <w:r w:rsidRPr="00461986">
        <w:rPr>
          <w:rFonts w:ascii="Times New Roman" w:eastAsia="Times New Roman" w:hAnsi="Times New Roman" w:cs="Times New Roman"/>
          <w:sz w:val="28"/>
          <w:szCs w:val="28"/>
          <w:lang w:eastAsia="ru-RU"/>
        </w:rPr>
        <w:t xml:space="preserve"> Lviv</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AE13D5" w:rsidRPr="00461986">
        <w:rPr>
          <w:rFonts w:ascii="Times New Roman" w:hAnsi="Times New Roman" w:cs="Times New Roman"/>
          <w:sz w:val="28"/>
          <w:szCs w:val="28"/>
          <w:shd w:val="clear" w:color="auto" w:fill="FFFFFF"/>
        </w:rPr>
        <w:t>Видавництво Львівської політехніки</w:t>
      </w:r>
      <w:r w:rsidR="00AE13D5" w:rsidRPr="00461986">
        <w:rPr>
          <w:rFonts w:ascii="Times New Roman" w:eastAsia="Times New Roman" w:hAnsi="Times New Roman" w:cs="Times New Roman"/>
          <w:sz w:val="28"/>
          <w:szCs w:val="28"/>
          <w:lang w:eastAsia="ru-RU"/>
        </w:rPr>
        <w:t>.</w:t>
      </w:r>
    </w:p>
    <w:p w14:paraId="27193E29" w14:textId="77777777" w:rsidR="00A3317B" w:rsidRPr="00461986" w:rsidRDefault="00A3317B" w:rsidP="001826C5">
      <w:pPr>
        <w:spacing w:after="0" w:line="360" w:lineRule="auto"/>
        <w:ind w:left="709" w:hanging="709"/>
        <w:jc w:val="both"/>
        <w:rPr>
          <w:rFonts w:ascii="Times New Roman" w:hAnsi="Times New Roman" w:cs="Times New Roman"/>
          <w:sz w:val="28"/>
          <w:szCs w:val="28"/>
          <w:shd w:val="clear" w:color="auto" w:fill="FFFFFF"/>
          <w:lang w:val="ru-RU"/>
        </w:rPr>
      </w:pPr>
      <w:r w:rsidRPr="00461986">
        <w:rPr>
          <w:rFonts w:ascii="Times New Roman" w:eastAsia="Times New Roman" w:hAnsi="Times New Roman" w:cs="Times New Roman"/>
          <w:sz w:val="28"/>
          <w:szCs w:val="28"/>
          <w:lang w:eastAsia="ru-RU"/>
        </w:rPr>
        <w:lastRenderedPageBreak/>
        <w:t>Ковальова</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О.</w:t>
      </w:r>
      <w:r w:rsidR="00AE13D5" w:rsidRPr="00461986">
        <w:rPr>
          <w:rFonts w:ascii="Times New Roman" w:eastAsia="Times New Roman" w:hAnsi="Times New Roman" w:cs="Times New Roman"/>
          <w:sz w:val="28"/>
          <w:szCs w:val="28"/>
          <w:lang w:eastAsia="ru-RU"/>
        </w:rPr>
        <w:t xml:space="preserve"> (2011).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Врахування особистісних характеристик людини при професійній орієнтації в навчально-виховних закладах</w:t>
      </w:r>
      <w:r w:rsidR="00AE13D5" w:rsidRPr="00461986">
        <w:rPr>
          <w:rFonts w:ascii="Times New Roman" w:eastAsia="Times New Roman" w:hAnsi="Times New Roman" w:cs="Times New Roman"/>
          <w:sz w:val="28"/>
          <w:szCs w:val="28"/>
          <w:lang w:eastAsia="ru-RU"/>
        </w:rPr>
        <w:t>, З</w:t>
      </w:r>
      <w:r w:rsidRPr="00461986">
        <w:rPr>
          <w:rFonts w:ascii="Times New Roman" w:eastAsia="Times New Roman" w:hAnsi="Times New Roman" w:cs="Times New Roman"/>
          <w:sz w:val="28"/>
          <w:szCs w:val="28"/>
          <w:lang w:eastAsia="ru-RU"/>
        </w:rPr>
        <w:t>б</w:t>
      </w:r>
      <w:r w:rsidR="00AE13D5" w:rsidRPr="00461986">
        <w:rPr>
          <w:rFonts w:ascii="Times New Roman" w:eastAsia="Times New Roman" w:hAnsi="Times New Roman" w:cs="Times New Roman"/>
          <w:sz w:val="28"/>
          <w:szCs w:val="28"/>
          <w:lang w:eastAsia="ru-RU"/>
        </w:rPr>
        <w:t>ірник</w:t>
      </w:r>
      <w:r w:rsidRPr="00461986">
        <w:rPr>
          <w:rFonts w:ascii="Times New Roman" w:eastAsia="Times New Roman" w:hAnsi="Times New Roman" w:cs="Times New Roman"/>
          <w:sz w:val="28"/>
          <w:szCs w:val="28"/>
          <w:lang w:eastAsia="ru-RU"/>
        </w:rPr>
        <w:t xml:space="preserve"> матеріалів V </w:t>
      </w:r>
      <w:r w:rsidR="00AE13D5" w:rsidRPr="00461986">
        <w:rPr>
          <w:rFonts w:ascii="Times New Roman" w:eastAsia="Times New Roman" w:hAnsi="Times New Roman" w:cs="Times New Roman"/>
          <w:sz w:val="28"/>
          <w:szCs w:val="28"/>
          <w:lang w:eastAsia="ru-RU"/>
        </w:rPr>
        <w:t>Міжнар. наук.-практ. конф.</w:t>
      </w:r>
      <w:r w:rsidRPr="00461986">
        <w:rPr>
          <w:rFonts w:ascii="Times New Roman" w:eastAsia="Times New Roman" w:hAnsi="Times New Roman" w:cs="Times New Roman"/>
          <w:sz w:val="28"/>
          <w:szCs w:val="28"/>
          <w:lang w:eastAsia="ru-RU"/>
        </w:rPr>
        <w:t xml:space="preserve"> </w:t>
      </w:r>
      <w:r w:rsidR="00AE13D5" w:rsidRPr="00461986">
        <w:rPr>
          <w:rFonts w:ascii="Times New Roman" w:eastAsia="Times New Roman" w:hAnsi="Times New Roman" w:cs="Times New Roman"/>
          <w:sz w:val="28"/>
          <w:szCs w:val="28"/>
          <w:lang w:eastAsia="ru-RU"/>
        </w:rPr>
        <w:t>Управління в освіті</w:t>
      </w:r>
      <w:r w:rsidRPr="00461986">
        <w:rPr>
          <w:rFonts w:ascii="Times New Roman" w:eastAsia="Times New Roman" w:hAnsi="Times New Roman" w:cs="Times New Roman"/>
          <w:sz w:val="28"/>
          <w:szCs w:val="28"/>
          <w:lang w:eastAsia="ru-RU"/>
        </w:rPr>
        <w:t>. Львів</w:t>
      </w:r>
      <w:r w:rsidR="00AE13D5" w:rsidRPr="00461986">
        <w:rPr>
          <w:rFonts w:ascii="Times New Roman" w:eastAsia="Times New Roman" w:hAnsi="Times New Roman" w:cs="Times New Roman"/>
          <w:sz w:val="28"/>
          <w:szCs w:val="28"/>
          <w:lang w:eastAsia="ru-RU"/>
        </w:rPr>
        <w:t>:</w:t>
      </w:r>
      <w:r w:rsidR="00AE13D5" w:rsidRPr="00461986">
        <w:rPr>
          <w:rFonts w:ascii="Helvetica" w:hAnsi="Helvetica"/>
          <w:color w:val="333333"/>
          <w:sz w:val="21"/>
          <w:szCs w:val="21"/>
          <w:shd w:val="clear" w:color="auto" w:fill="FFFFFF"/>
        </w:rPr>
        <w:t xml:space="preserve"> </w:t>
      </w:r>
      <w:r w:rsidR="00AE13D5" w:rsidRPr="00461986">
        <w:rPr>
          <w:rFonts w:ascii="Times New Roman" w:hAnsi="Times New Roman" w:cs="Times New Roman"/>
          <w:sz w:val="28"/>
          <w:szCs w:val="28"/>
          <w:shd w:val="clear" w:color="auto" w:fill="FFFFFF"/>
        </w:rPr>
        <w:t>Видавництво Львівської політехніки.</w:t>
      </w:r>
    </w:p>
    <w:p w14:paraId="0E727E85" w14:textId="77777777" w:rsidR="009B4CC8" w:rsidRDefault="009B4CC8" w:rsidP="009B4CC8">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w:t>
      </w:r>
      <w:r w:rsidRPr="00461986">
        <w:rPr>
          <w:rFonts w:ascii="Times New Roman" w:eastAsia="Times New Roman" w:hAnsi="Times New Roman" w:cs="Times New Roman"/>
          <w:sz w:val="28"/>
          <w:szCs w:val="28"/>
          <w:lang w:val="ru-RU" w:eastAsia="ru-RU"/>
        </w:rPr>
        <w:t xml:space="preserve">зырь, Е. (2009). </w:t>
      </w:r>
      <w:r w:rsidRPr="00FB507B">
        <w:rPr>
          <w:rFonts w:ascii="Times New Roman" w:eastAsia="Times New Roman" w:hAnsi="Times New Roman" w:cs="Times New Roman"/>
          <w:i/>
          <w:sz w:val="28"/>
          <w:szCs w:val="28"/>
          <w:lang w:val="ru-RU" w:eastAsia="ru-RU"/>
        </w:rPr>
        <w:t>Развитие критического мышления через чтение и письмо (ркмчп)</w:t>
      </w:r>
      <w:r w:rsidRPr="00461986">
        <w:rPr>
          <w:rFonts w:ascii="Times New Roman" w:eastAsia="Times New Roman" w:hAnsi="Times New Roman" w:cs="Times New Roman"/>
          <w:sz w:val="28"/>
          <w:szCs w:val="28"/>
          <w:lang w:val="ru-RU" w:eastAsia="ru-RU"/>
        </w:rPr>
        <w:t xml:space="preserve">. Первое сентября, (7). </w:t>
      </w:r>
      <w:r w:rsidRPr="00461986">
        <w:rPr>
          <w:rFonts w:ascii="Times New Roman" w:eastAsia="Times New Roman" w:hAnsi="Times New Roman" w:cs="Times New Roman"/>
          <w:sz w:val="28"/>
          <w:szCs w:val="28"/>
          <w:lang w:eastAsia="ru-RU"/>
        </w:rPr>
        <w:t xml:space="preserve">Взято з </w:t>
      </w:r>
      <w:hyperlink r:id="rId65" w:history="1">
        <w:r w:rsidR="00F32D88" w:rsidRPr="00312824">
          <w:rPr>
            <w:rStyle w:val="a4"/>
            <w:rFonts w:ascii="Times New Roman" w:eastAsia="Times New Roman" w:hAnsi="Times New Roman" w:cs="Times New Roman"/>
            <w:sz w:val="28"/>
            <w:szCs w:val="28"/>
            <w:lang w:eastAsia="ru-RU"/>
          </w:rPr>
          <w:t>http://rus.1september.ru/view_article.php?ID=200900707</w:t>
        </w:r>
      </w:hyperlink>
    </w:p>
    <w:p w14:paraId="596C5CB4" w14:textId="77777777" w:rsidR="00DC0C38" w:rsidRDefault="00DC0C38" w:rsidP="009B4CC8">
      <w:pPr>
        <w:spacing w:after="0" w:line="360" w:lineRule="auto"/>
        <w:ind w:left="709" w:hanging="709"/>
        <w:jc w:val="both"/>
        <w:rPr>
          <w:rFonts w:ascii="Times New Roman" w:eastAsia="Times New Roman" w:hAnsi="Times New Roman" w:cs="Times New Roman"/>
          <w:sz w:val="28"/>
          <w:szCs w:val="28"/>
          <w:lang w:eastAsia="ru-RU"/>
        </w:rPr>
      </w:pPr>
      <w:r w:rsidRPr="00DC0C38">
        <w:rPr>
          <w:rFonts w:ascii="Times New Roman" w:eastAsia="Times New Roman" w:hAnsi="Times New Roman" w:cs="Times New Roman"/>
          <w:sz w:val="28"/>
          <w:szCs w:val="28"/>
          <w:lang w:eastAsia="ru-RU"/>
        </w:rPr>
        <w:t>Кокун, О. М. (200</w:t>
      </w:r>
      <w:r>
        <w:rPr>
          <w:rFonts w:ascii="Times New Roman" w:eastAsia="Times New Roman" w:hAnsi="Times New Roman" w:cs="Times New Roman"/>
          <w:sz w:val="28"/>
          <w:szCs w:val="28"/>
          <w:lang w:eastAsia="ru-RU"/>
        </w:rPr>
        <w:t>4</w:t>
      </w:r>
      <w:r w:rsidRPr="00DC0C3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DC0C38">
        <w:rPr>
          <w:rFonts w:ascii="Times New Roman" w:eastAsia="Times New Roman" w:hAnsi="Times New Roman" w:cs="Times New Roman"/>
          <w:i/>
          <w:sz w:val="28"/>
          <w:szCs w:val="28"/>
          <w:lang w:eastAsia="ru-RU"/>
        </w:rPr>
        <w:t>Оптимізація адаптаційних можливостей людини у психофізіологічному забезпеченні діяльності</w:t>
      </w:r>
      <w:r>
        <w:rPr>
          <w:rFonts w:ascii="Times New Roman" w:eastAsia="Times New Roman" w:hAnsi="Times New Roman" w:cs="Times New Roman"/>
          <w:sz w:val="28"/>
          <w:szCs w:val="28"/>
          <w:lang w:eastAsia="ru-RU"/>
        </w:rPr>
        <w:t xml:space="preserve"> (Автореф. дис. докт. психол. наук). </w:t>
      </w:r>
      <w:r w:rsidRPr="00DC0C38">
        <w:rPr>
          <w:rFonts w:ascii="Times New Roman" w:eastAsia="Times New Roman" w:hAnsi="Times New Roman" w:cs="Times New Roman"/>
          <w:sz w:val="28"/>
          <w:szCs w:val="28"/>
          <w:lang w:eastAsia="ru-RU"/>
        </w:rPr>
        <w:t>Інститут психології ім. Г.С. Костюка АПН України</w:t>
      </w:r>
      <w:r>
        <w:rPr>
          <w:rFonts w:ascii="Times New Roman" w:eastAsia="Times New Roman" w:hAnsi="Times New Roman" w:cs="Times New Roman"/>
          <w:sz w:val="28"/>
          <w:szCs w:val="28"/>
          <w:lang w:eastAsia="ru-RU"/>
        </w:rPr>
        <w:t>, Київ, Україна.</w:t>
      </w:r>
    </w:p>
    <w:p w14:paraId="2D2D3B8F" w14:textId="77777777" w:rsidR="00F32D88" w:rsidRPr="00461986" w:rsidRDefault="00F32D88" w:rsidP="009B4CC8">
      <w:pPr>
        <w:spacing w:after="0" w:line="360" w:lineRule="auto"/>
        <w:ind w:left="709" w:hanging="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 xml:space="preserve">Кокун, О. М. (2006). </w:t>
      </w:r>
      <w:r w:rsidRPr="00FB507B">
        <w:rPr>
          <w:rFonts w:ascii="Times New Roman" w:eastAsia="Times New Roman" w:hAnsi="Times New Roman" w:cs="Times New Roman"/>
          <w:i/>
          <w:sz w:val="28"/>
          <w:szCs w:val="28"/>
          <w:lang w:eastAsia="ru-RU"/>
        </w:rPr>
        <w:t>Психофізіологія.</w:t>
      </w:r>
      <w:r w:rsidR="00DC0C38" w:rsidRPr="00FB507B">
        <w:rPr>
          <w:rFonts w:ascii="Times New Roman" w:eastAsia="Times New Roman" w:hAnsi="Times New Roman" w:cs="Times New Roman"/>
          <w:i/>
          <w:sz w:val="28"/>
          <w:szCs w:val="28"/>
          <w:lang w:eastAsia="ru-RU"/>
        </w:rPr>
        <w:t xml:space="preserve"> Навчальний посібник</w:t>
      </w:r>
      <w:r w:rsidR="00DC0C3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Київ: </w:t>
      </w:r>
      <w:r w:rsidR="00DC0C38">
        <w:rPr>
          <w:rFonts w:ascii="Times New Roman" w:eastAsia="Times New Roman" w:hAnsi="Times New Roman" w:cs="Times New Roman"/>
          <w:sz w:val="28"/>
          <w:szCs w:val="28"/>
          <w:lang w:eastAsia="ru-RU"/>
        </w:rPr>
        <w:t xml:space="preserve">Центр навчальної літератури. </w:t>
      </w:r>
    </w:p>
    <w:p w14:paraId="3B52B27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Кон</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 С. </w:t>
      </w:r>
      <w:r w:rsidR="00AE13D5" w:rsidRPr="00461986">
        <w:rPr>
          <w:rFonts w:ascii="Times New Roman" w:eastAsia="Times New Roman" w:hAnsi="Times New Roman" w:cs="Times New Roman"/>
          <w:sz w:val="28"/>
          <w:szCs w:val="28"/>
          <w:lang w:eastAsia="ru-RU"/>
        </w:rPr>
        <w:t xml:space="preserve">(1998). </w:t>
      </w:r>
      <w:r w:rsidRPr="00FB507B">
        <w:rPr>
          <w:rFonts w:ascii="Times New Roman" w:eastAsia="Times New Roman" w:hAnsi="Times New Roman" w:cs="Times New Roman"/>
          <w:i/>
          <w:sz w:val="28"/>
          <w:szCs w:val="28"/>
          <w:lang w:eastAsia="ru-RU"/>
        </w:rPr>
        <w:t>Ребенок и общество: Историко-этнографическая перспектива</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AE13D5"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Наука, Главная редакц</w:t>
      </w:r>
      <w:r w:rsidR="00AE13D5" w:rsidRPr="00461986">
        <w:rPr>
          <w:rFonts w:ascii="Times New Roman" w:eastAsia="Times New Roman" w:hAnsi="Times New Roman" w:cs="Times New Roman"/>
          <w:sz w:val="28"/>
          <w:szCs w:val="28"/>
          <w:lang w:eastAsia="ru-RU"/>
        </w:rPr>
        <w:t>ия восточной литературы.</w:t>
      </w:r>
    </w:p>
    <w:p w14:paraId="6E947C8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Кон</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 С. </w:t>
      </w:r>
      <w:r w:rsidR="00AE13D5" w:rsidRPr="00461986">
        <w:rPr>
          <w:rFonts w:ascii="Times New Roman" w:eastAsia="Times New Roman" w:hAnsi="Times New Roman" w:cs="Times New Roman"/>
          <w:sz w:val="28"/>
          <w:szCs w:val="28"/>
          <w:lang w:eastAsia="ru-RU"/>
        </w:rPr>
        <w:t xml:space="preserve">(2006). </w:t>
      </w:r>
      <w:r w:rsidRPr="00461986">
        <w:rPr>
          <w:rFonts w:ascii="Times New Roman" w:eastAsia="Times New Roman" w:hAnsi="Times New Roman" w:cs="Times New Roman"/>
          <w:sz w:val="28"/>
          <w:szCs w:val="28"/>
          <w:lang w:eastAsia="ru-RU"/>
        </w:rPr>
        <w:t xml:space="preserve">Что такое буллинг и как с ним бороться? </w:t>
      </w:r>
      <w:r w:rsidR="00AE13D5" w:rsidRPr="00461986">
        <w:rPr>
          <w:rFonts w:ascii="Times New Roman" w:eastAsia="Times New Roman" w:hAnsi="Times New Roman" w:cs="Times New Roman"/>
          <w:i/>
          <w:sz w:val="28"/>
          <w:szCs w:val="28"/>
          <w:lang w:eastAsia="ru-RU"/>
        </w:rPr>
        <w:t>Семья и школа</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11</w:t>
      </w:r>
      <w:r w:rsidR="00AE13D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15–18.</w:t>
      </w:r>
    </w:p>
    <w:p w14:paraId="517B35D1" w14:textId="77777777" w:rsidR="00AE13D5" w:rsidRPr="00461986" w:rsidRDefault="00AE13D5" w:rsidP="00AE13D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Кон, И. С. (2010). </w:t>
      </w:r>
      <w:r w:rsidRPr="00461986">
        <w:rPr>
          <w:rFonts w:ascii="Times New Roman" w:eastAsia="Times New Roman" w:hAnsi="Times New Roman" w:cs="Times New Roman"/>
          <w:i/>
          <w:sz w:val="28"/>
          <w:szCs w:val="28"/>
          <w:lang w:eastAsia="ru-RU"/>
        </w:rPr>
        <w:t xml:space="preserve">Мальчик </w:t>
      </w:r>
      <w:r w:rsidR="00655415" w:rsidRPr="00461986">
        <w:rPr>
          <w:rFonts w:ascii="Times New Roman" w:eastAsia="Times New Roman" w:hAnsi="Times New Roman" w:cs="Times New Roman"/>
          <w:i/>
          <w:sz w:val="28"/>
          <w:szCs w:val="28"/>
          <w:lang w:eastAsia="ru-RU"/>
        </w:rPr>
        <w:t>– отец мужчины</w:t>
      </w:r>
      <w:r w:rsidR="00655415" w:rsidRPr="00461986">
        <w:rPr>
          <w:rFonts w:ascii="Times New Roman" w:eastAsia="Times New Roman" w:hAnsi="Times New Roman" w:cs="Times New Roman"/>
          <w:sz w:val="28"/>
          <w:szCs w:val="28"/>
          <w:lang w:eastAsia="ru-RU"/>
        </w:rPr>
        <w:t>. Москва</w:t>
      </w:r>
      <w:r w:rsidRPr="00461986">
        <w:rPr>
          <w:rFonts w:ascii="Times New Roman" w:eastAsia="Times New Roman" w:hAnsi="Times New Roman" w:cs="Times New Roman"/>
          <w:sz w:val="28"/>
          <w:szCs w:val="28"/>
          <w:lang w:eastAsia="ru-RU"/>
        </w:rPr>
        <w:t xml:space="preserve">: Время. </w:t>
      </w:r>
    </w:p>
    <w:p w14:paraId="7ECC71D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Кондаков</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 М. </w:t>
      </w:r>
      <w:r w:rsidR="00655415" w:rsidRPr="00461986">
        <w:rPr>
          <w:rFonts w:ascii="Times New Roman" w:eastAsia="Times New Roman" w:hAnsi="Times New Roman" w:cs="Times New Roman"/>
          <w:sz w:val="28"/>
          <w:szCs w:val="28"/>
          <w:lang w:eastAsia="ru-RU"/>
        </w:rPr>
        <w:t xml:space="preserve">(2001). </w:t>
      </w:r>
      <w:r w:rsidRPr="00461986">
        <w:rPr>
          <w:rFonts w:ascii="Times New Roman" w:eastAsia="Times New Roman" w:hAnsi="Times New Roman" w:cs="Times New Roman"/>
          <w:sz w:val="28"/>
          <w:szCs w:val="28"/>
          <w:lang w:eastAsia="ru-RU"/>
        </w:rPr>
        <w:t>Психологическое образование: ресурсы Internet’a</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Журнал</w:t>
      </w:r>
      <w:r w:rsidR="00655415" w:rsidRPr="00461986">
        <w:rPr>
          <w:rFonts w:ascii="Times New Roman" w:eastAsia="Times New Roman" w:hAnsi="Times New Roman" w:cs="Times New Roman"/>
          <w:i/>
          <w:sz w:val="28"/>
          <w:szCs w:val="28"/>
          <w:lang w:eastAsia="ru-RU"/>
        </w:rPr>
        <w:t xml:space="preserve"> прикладной психологи</w:t>
      </w:r>
      <w:r w:rsidR="00655415" w:rsidRPr="00461986">
        <w:rPr>
          <w:rFonts w:ascii="Times New Roman" w:eastAsia="Times New Roman" w:hAnsi="Times New Roman" w:cs="Times New Roman"/>
          <w:sz w:val="28"/>
          <w:szCs w:val="28"/>
          <w:lang w:eastAsia="ru-RU"/>
        </w:rPr>
        <w:t>, (</w:t>
      </w:r>
      <w:r w:rsidRPr="00461986">
        <w:rPr>
          <w:rFonts w:ascii="Times New Roman" w:eastAsia="Times New Roman" w:hAnsi="Times New Roman" w:cs="Times New Roman"/>
          <w:sz w:val="28"/>
          <w:szCs w:val="28"/>
          <w:lang w:eastAsia="ru-RU"/>
        </w:rPr>
        <w:t>5</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47–56. </w:t>
      </w:r>
    </w:p>
    <w:p w14:paraId="0438E416" w14:textId="77777777" w:rsidR="00854D15" w:rsidRPr="00461986" w:rsidRDefault="00854D15" w:rsidP="00854D1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Кондратьев М. Ю. (Ред.). (2005). Социальная психология. Словарь. Москва: ПЕР СЭ.</w:t>
      </w:r>
    </w:p>
    <w:p w14:paraId="1592C77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Короленко</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Ц. П.</w:t>
      </w:r>
      <w:r w:rsidR="00655415" w:rsidRPr="00461986">
        <w:rPr>
          <w:rFonts w:ascii="Times New Roman" w:eastAsia="Times New Roman" w:hAnsi="Times New Roman" w:cs="Times New Roman"/>
          <w:sz w:val="28"/>
          <w:szCs w:val="28"/>
          <w:lang w:eastAsia="ru-RU"/>
        </w:rPr>
        <w:t>, &amp;</w:t>
      </w:r>
      <w:r w:rsidRPr="00461986">
        <w:rPr>
          <w:rFonts w:ascii="Times New Roman" w:eastAsia="Times New Roman" w:hAnsi="Times New Roman" w:cs="Times New Roman"/>
          <w:sz w:val="28"/>
          <w:szCs w:val="28"/>
          <w:lang w:eastAsia="ru-RU"/>
        </w:rPr>
        <w:t xml:space="preserve"> </w:t>
      </w:r>
      <w:r w:rsidR="00655415" w:rsidRPr="00461986">
        <w:rPr>
          <w:rFonts w:ascii="Times New Roman" w:eastAsia="Times New Roman" w:hAnsi="Times New Roman" w:cs="Times New Roman"/>
          <w:sz w:val="28"/>
          <w:szCs w:val="28"/>
          <w:lang w:eastAsia="ru-RU"/>
        </w:rPr>
        <w:t xml:space="preserve">Фролова Г. В. (1979). </w:t>
      </w:r>
      <w:r w:rsidRPr="00461986">
        <w:rPr>
          <w:rFonts w:ascii="Times New Roman" w:eastAsia="Times New Roman" w:hAnsi="Times New Roman" w:cs="Times New Roman"/>
          <w:i/>
          <w:sz w:val="28"/>
          <w:szCs w:val="28"/>
          <w:lang w:eastAsia="ru-RU"/>
        </w:rPr>
        <w:t>Вселенная внутри тебя (Эмоции. Поведение. Адаптация)</w:t>
      </w:r>
      <w:r w:rsidR="00655415"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i/>
          <w:sz w:val="28"/>
          <w:szCs w:val="28"/>
          <w:lang w:eastAsia="ru-RU"/>
        </w:rPr>
        <w:t xml:space="preserve"> </w:t>
      </w:r>
      <w:r w:rsidRPr="00461986">
        <w:rPr>
          <w:rFonts w:ascii="Times New Roman" w:eastAsia="Times New Roman" w:hAnsi="Times New Roman" w:cs="Times New Roman"/>
          <w:sz w:val="28"/>
          <w:szCs w:val="28"/>
          <w:lang w:eastAsia="ru-RU"/>
        </w:rPr>
        <w:t>Новосибирск: Н</w:t>
      </w:r>
      <w:r w:rsidR="00655415" w:rsidRPr="00461986">
        <w:rPr>
          <w:rFonts w:ascii="Times New Roman" w:eastAsia="Times New Roman" w:hAnsi="Times New Roman" w:cs="Times New Roman"/>
          <w:sz w:val="28"/>
          <w:szCs w:val="28"/>
          <w:lang w:eastAsia="ru-RU"/>
        </w:rPr>
        <w:t>аука, Сибирское отделение.</w:t>
      </w:r>
    </w:p>
    <w:p w14:paraId="3AFB88F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Король</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w:t>
      </w:r>
      <w:r w:rsidR="00655415" w:rsidRPr="00461986">
        <w:rPr>
          <w:rFonts w:ascii="Times New Roman" w:eastAsia="Times New Roman" w:hAnsi="Times New Roman" w:cs="Times New Roman"/>
          <w:sz w:val="28"/>
          <w:szCs w:val="28"/>
          <w:lang w:eastAsia="ru-RU"/>
        </w:rPr>
        <w:t xml:space="preserve">(2009). </w:t>
      </w:r>
      <w:r w:rsidRPr="00461986">
        <w:rPr>
          <w:rFonts w:ascii="Times New Roman" w:eastAsia="Times New Roman" w:hAnsi="Times New Roman" w:cs="Times New Roman"/>
          <w:sz w:val="28"/>
          <w:szCs w:val="28"/>
          <w:lang w:eastAsia="ru-RU"/>
        </w:rPr>
        <w:t>Причини та наслідки явища булінгу</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655415" w:rsidRPr="00461986">
        <w:rPr>
          <w:rFonts w:ascii="Times New Roman" w:eastAsia="Times New Roman" w:hAnsi="Times New Roman" w:cs="Times New Roman"/>
          <w:i/>
          <w:sz w:val="28"/>
          <w:szCs w:val="28"/>
          <w:lang w:eastAsia="ru-RU"/>
        </w:rPr>
        <w:t>Відновне правосуддя України,</w:t>
      </w:r>
      <w:r w:rsidRPr="00461986">
        <w:rPr>
          <w:rFonts w:ascii="Times New Roman" w:eastAsia="Times New Roman" w:hAnsi="Times New Roman" w:cs="Times New Roman"/>
          <w:i/>
          <w:sz w:val="28"/>
          <w:szCs w:val="28"/>
          <w:lang w:eastAsia="ru-RU"/>
        </w:rPr>
        <w:t xml:space="preserve"> </w:t>
      </w:r>
      <w:r w:rsidR="00655415" w:rsidRPr="00461986">
        <w:rPr>
          <w:rFonts w:ascii="Times New Roman" w:eastAsia="Times New Roman" w:hAnsi="Times New Roman" w:cs="Times New Roman"/>
          <w:i/>
          <w:sz w:val="28"/>
          <w:szCs w:val="28"/>
          <w:lang w:eastAsia="ru-RU"/>
        </w:rPr>
        <w:t>13</w:t>
      </w:r>
      <w:r w:rsidR="00655415" w:rsidRPr="00461986">
        <w:rPr>
          <w:rFonts w:ascii="Times New Roman" w:eastAsia="Times New Roman" w:hAnsi="Times New Roman" w:cs="Times New Roman"/>
          <w:sz w:val="28"/>
          <w:szCs w:val="28"/>
          <w:lang w:eastAsia="ru-RU"/>
        </w:rPr>
        <w:t>(1-2),</w:t>
      </w:r>
      <w:r w:rsidRPr="00461986">
        <w:rPr>
          <w:rFonts w:ascii="Times New Roman" w:eastAsia="Times New Roman" w:hAnsi="Times New Roman" w:cs="Times New Roman"/>
          <w:sz w:val="28"/>
          <w:szCs w:val="28"/>
          <w:lang w:eastAsia="ru-RU"/>
        </w:rPr>
        <w:t xml:space="preserve"> 84–93.</w:t>
      </w:r>
    </w:p>
    <w:p w14:paraId="5EC1FF96" w14:textId="77777777" w:rsidR="00A3317B"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Король</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 А. </w:t>
      </w:r>
      <w:r w:rsidR="00655415" w:rsidRPr="00461986">
        <w:rPr>
          <w:rFonts w:ascii="Times New Roman" w:eastAsia="Times New Roman" w:hAnsi="Times New Roman" w:cs="Times New Roman"/>
          <w:sz w:val="28"/>
          <w:szCs w:val="28"/>
          <w:lang w:eastAsia="ru-RU"/>
        </w:rPr>
        <w:t xml:space="preserve">(1981). </w:t>
      </w:r>
      <w:r w:rsidRPr="00461986">
        <w:rPr>
          <w:rFonts w:ascii="Times New Roman" w:eastAsia="Times New Roman" w:hAnsi="Times New Roman" w:cs="Times New Roman"/>
          <w:sz w:val="28"/>
          <w:szCs w:val="28"/>
          <w:lang w:eastAsia="ru-RU"/>
        </w:rPr>
        <w:t>К классификации особенностей критичности мышления</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Вопросы </w:t>
      </w:r>
      <w:r w:rsidR="00655415" w:rsidRPr="00461986">
        <w:rPr>
          <w:rFonts w:ascii="Times New Roman" w:eastAsia="Times New Roman" w:hAnsi="Times New Roman" w:cs="Times New Roman"/>
          <w:sz w:val="28"/>
          <w:szCs w:val="28"/>
          <w:lang w:eastAsia="ru-RU"/>
        </w:rPr>
        <w:t>психологи,</w:t>
      </w:r>
      <w:r w:rsidRPr="00461986">
        <w:rPr>
          <w:rFonts w:ascii="Times New Roman" w:eastAsia="Times New Roman" w:hAnsi="Times New Roman" w:cs="Times New Roman"/>
          <w:sz w:val="28"/>
          <w:szCs w:val="28"/>
          <w:lang w:eastAsia="ru-RU"/>
        </w:rPr>
        <w:t xml:space="preserve"> </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4</w:t>
      </w:r>
      <w:r w:rsidR="006554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108–112.</w:t>
      </w:r>
    </w:p>
    <w:p w14:paraId="5376FC80" w14:textId="77777777" w:rsidR="00AF07BB" w:rsidRPr="00461986" w:rsidRDefault="00AF07BB" w:rsidP="001826C5">
      <w:pPr>
        <w:spacing w:after="0" w:line="360" w:lineRule="auto"/>
        <w:ind w:left="709" w:hanging="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Кривоконь, Н. І. (2015). Соціально-психологічна підтримка як чинник подолання скрутних життєвих ситуацій. </w:t>
      </w:r>
      <w:r w:rsidRPr="00411C41">
        <w:rPr>
          <w:rFonts w:ascii="Times New Roman" w:eastAsia="Times New Roman" w:hAnsi="Times New Roman" w:cs="Times New Roman"/>
          <w:i/>
          <w:sz w:val="28"/>
          <w:szCs w:val="28"/>
          <w:lang w:eastAsia="ru-RU"/>
        </w:rPr>
        <w:t xml:space="preserve">Проблеми сучасної психології. </w:t>
      </w:r>
      <w:r w:rsidRPr="00411C41">
        <w:rPr>
          <w:rFonts w:ascii="Times New Roman" w:eastAsia="Times New Roman" w:hAnsi="Times New Roman" w:cs="Times New Roman"/>
          <w:i/>
          <w:sz w:val="28"/>
          <w:szCs w:val="28"/>
          <w:lang w:eastAsia="ru-RU"/>
        </w:rPr>
        <w:lastRenderedPageBreak/>
        <w:t>Збірка наукових праць Кам’янець-Подільського національного університету імені Івана Огієнка</w:t>
      </w:r>
      <w:r w:rsidR="00411C41" w:rsidRPr="00411C41">
        <w:rPr>
          <w:rFonts w:ascii="Times New Roman" w:eastAsia="Times New Roman" w:hAnsi="Times New Roman" w:cs="Times New Roman"/>
          <w:i/>
          <w:sz w:val="28"/>
          <w:szCs w:val="28"/>
          <w:lang w:eastAsia="ru-RU"/>
        </w:rPr>
        <w:t xml:space="preserve">, </w:t>
      </w:r>
      <w:r w:rsidR="00411C41">
        <w:rPr>
          <w:rFonts w:ascii="Times New Roman" w:eastAsia="Times New Roman" w:hAnsi="Times New Roman" w:cs="Times New Roman"/>
          <w:sz w:val="28"/>
          <w:szCs w:val="28"/>
          <w:lang w:eastAsia="ru-RU"/>
        </w:rPr>
        <w:t>Вип. 29, 319-328.</w:t>
      </w:r>
    </w:p>
    <w:p w14:paraId="16C1A0A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Критическое мышление и логика: инструменты, статьи, пособия, материалы, семинары, тренинги, курсы</w:t>
      </w:r>
      <w:r w:rsidRPr="00461986">
        <w:rPr>
          <w:rFonts w:ascii="Times New Roman" w:eastAsia="Times New Roman" w:hAnsi="Times New Roman" w:cs="Times New Roman"/>
          <w:sz w:val="28"/>
          <w:szCs w:val="28"/>
          <w:lang w:eastAsia="ru-RU"/>
        </w:rPr>
        <w:t xml:space="preserve">. </w:t>
      </w:r>
      <w:r w:rsidR="00655415" w:rsidRPr="00461986">
        <w:rPr>
          <w:rFonts w:ascii="Times New Roman" w:eastAsia="Times New Roman" w:hAnsi="Times New Roman" w:cs="Times New Roman"/>
          <w:sz w:val="28"/>
          <w:szCs w:val="28"/>
          <w:lang w:eastAsia="ru-RU"/>
        </w:rPr>
        <w:t>Взято</w:t>
      </w:r>
      <w:r w:rsidR="002C5B4D" w:rsidRPr="00461986">
        <w:rPr>
          <w:rFonts w:ascii="Times New Roman" w:eastAsia="Times New Roman" w:hAnsi="Times New Roman" w:cs="Times New Roman"/>
          <w:sz w:val="28"/>
          <w:szCs w:val="28"/>
          <w:lang w:eastAsia="ru-RU"/>
        </w:rPr>
        <w:t xml:space="preserve"> Січень 30, 2018 </w:t>
      </w:r>
      <w:r w:rsidR="00655415" w:rsidRPr="00461986">
        <w:rPr>
          <w:rFonts w:ascii="Times New Roman" w:eastAsia="Times New Roman" w:hAnsi="Times New Roman" w:cs="Times New Roman"/>
          <w:sz w:val="28"/>
          <w:szCs w:val="28"/>
          <w:lang w:eastAsia="ru-RU"/>
        </w:rPr>
        <w:t>з</w:t>
      </w:r>
      <w:r w:rsidRPr="00461986">
        <w:rPr>
          <w:rFonts w:ascii="Times New Roman" w:eastAsia="Times New Roman" w:hAnsi="Times New Roman" w:cs="Times New Roman"/>
          <w:sz w:val="28"/>
          <w:szCs w:val="28"/>
          <w:lang w:eastAsia="ru-RU"/>
        </w:rPr>
        <w:t xml:space="preserve"> http://evolkov.net/critic.think/index.html</w:t>
      </w:r>
    </w:p>
    <w:p w14:paraId="1D3C0A1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val="ru-RU" w:eastAsia="ru-RU"/>
        </w:rPr>
        <w:t>Кряж</w:t>
      </w:r>
      <w:r w:rsidR="002C5B4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И. В.</w:t>
      </w:r>
      <w:r w:rsidR="002C5B4D" w:rsidRPr="00461986">
        <w:rPr>
          <w:rFonts w:ascii="Times New Roman" w:eastAsia="Times New Roman" w:hAnsi="Times New Roman" w:cs="Times New Roman"/>
          <w:sz w:val="28"/>
          <w:szCs w:val="28"/>
          <w:lang w:val="ru-RU" w:eastAsia="ru-RU"/>
        </w:rPr>
        <w:t xml:space="preserve"> (2012).</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val="ru-RU" w:eastAsia="ru-RU"/>
        </w:rPr>
        <w:t>Психология глобальных экологических изменений: монография</w:t>
      </w:r>
      <w:r w:rsidR="002C5B4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002C5B4D" w:rsidRPr="00461986">
        <w:rPr>
          <w:rFonts w:ascii="Times New Roman" w:eastAsia="Times New Roman" w:hAnsi="Times New Roman" w:cs="Times New Roman"/>
          <w:sz w:val="28"/>
          <w:szCs w:val="28"/>
          <w:lang w:val="ru-RU" w:eastAsia="ru-RU"/>
        </w:rPr>
        <w:t>Харьков</w:t>
      </w:r>
      <w:r w:rsidRPr="00461986">
        <w:rPr>
          <w:rFonts w:ascii="Times New Roman" w:eastAsia="Times New Roman" w:hAnsi="Times New Roman" w:cs="Times New Roman"/>
          <w:sz w:val="28"/>
          <w:szCs w:val="28"/>
          <w:lang w:val="ru-RU" w:eastAsia="ru-RU"/>
        </w:rPr>
        <w:t>: ХНУ имени В. Н. Кара</w:t>
      </w:r>
      <w:r w:rsidR="002C5B4D" w:rsidRPr="00461986">
        <w:rPr>
          <w:rFonts w:ascii="Times New Roman" w:eastAsia="Times New Roman" w:hAnsi="Times New Roman" w:cs="Times New Roman"/>
          <w:sz w:val="28"/>
          <w:szCs w:val="28"/>
          <w:lang w:val="ru-RU" w:eastAsia="ru-RU"/>
        </w:rPr>
        <w:t>зина</w:t>
      </w:r>
      <w:r w:rsidRPr="00461986">
        <w:rPr>
          <w:rFonts w:ascii="Times New Roman" w:eastAsia="Times New Roman" w:hAnsi="Times New Roman" w:cs="Times New Roman"/>
          <w:sz w:val="28"/>
          <w:szCs w:val="28"/>
          <w:lang w:val="ru-RU" w:eastAsia="ru-RU"/>
        </w:rPr>
        <w:t>.</w:t>
      </w:r>
    </w:p>
    <w:p w14:paraId="235B1641" w14:textId="77777777" w:rsidR="00D5038D" w:rsidRPr="00461986" w:rsidRDefault="00D5038D"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Кузичев, А. С. (1968). </w:t>
      </w:r>
      <w:r w:rsidRPr="00461986">
        <w:rPr>
          <w:rFonts w:ascii="Times New Roman" w:eastAsia="Times New Roman" w:hAnsi="Times New Roman" w:cs="Times New Roman"/>
          <w:i/>
          <w:sz w:val="28"/>
          <w:szCs w:val="28"/>
          <w:lang w:eastAsia="ru-RU"/>
        </w:rPr>
        <w:t>Диаграммы Венна – история и применения</w:t>
      </w:r>
      <w:r w:rsidRPr="00461986">
        <w:rPr>
          <w:rFonts w:ascii="Times New Roman" w:eastAsia="Times New Roman" w:hAnsi="Times New Roman" w:cs="Times New Roman"/>
          <w:sz w:val="28"/>
          <w:szCs w:val="28"/>
          <w:lang w:eastAsia="ru-RU"/>
        </w:rPr>
        <w:t>. Москва: Наука.</w:t>
      </w:r>
    </w:p>
    <w:p w14:paraId="78717A8D" w14:textId="77777777" w:rsidR="00A3317B" w:rsidRPr="00461986" w:rsidRDefault="002C5B4D" w:rsidP="001826C5">
      <w:pPr>
        <w:spacing w:after="0" w:line="360" w:lineRule="auto"/>
        <w:ind w:left="709" w:hanging="709"/>
        <w:jc w:val="both"/>
        <w:rPr>
          <w:rFonts w:ascii="Times New Roman" w:eastAsia="Times New Roman" w:hAnsi="Times New Roman" w:cs="Times New Roman"/>
          <w:bCs/>
          <w:sz w:val="28"/>
          <w:szCs w:val="28"/>
          <w:lang w:eastAsia="ru-RU"/>
        </w:rPr>
      </w:pPr>
      <w:r w:rsidRPr="00461986">
        <w:rPr>
          <w:rFonts w:ascii="Times New Roman" w:eastAsia="Times New Roman" w:hAnsi="Times New Roman" w:cs="Times New Roman"/>
          <w:sz w:val="28"/>
          <w:szCs w:val="28"/>
          <w:lang w:eastAsia="ru-RU"/>
        </w:rPr>
        <w:t>Кузнє</w:t>
      </w:r>
      <w:r w:rsidR="00A3317B" w:rsidRPr="00461986">
        <w:rPr>
          <w:rFonts w:ascii="Times New Roman" w:eastAsia="Times New Roman" w:hAnsi="Times New Roman" w:cs="Times New Roman"/>
          <w:sz w:val="28"/>
          <w:szCs w:val="28"/>
          <w:lang w:eastAsia="ru-RU"/>
        </w:rPr>
        <w:t>цов</w:t>
      </w:r>
      <w:r w:rsidRPr="00461986">
        <w:rPr>
          <w:rFonts w:ascii="Times New Roman" w:eastAsia="Times New Roman" w:hAnsi="Times New Roman" w:cs="Times New Roman"/>
          <w:sz w:val="28"/>
          <w:szCs w:val="28"/>
          <w:lang w:eastAsia="ru-RU"/>
        </w:rPr>
        <w:t>,</w:t>
      </w:r>
      <w:r w:rsidR="00A3317B" w:rsidRPr="00461986">
        <w:rPr>
          <w:rFonts w:ascii="Times New Roman" w:eastAsia="Times New Roman" w:hAnsi="Times New Roman" w:cs="Times New Roman"/>
          <w:sz w:val="28"/>
          <w:szCs w:val="28"/>
          <w:lang w:eastAsia="ru-RU"/>
        </w:rPr>
        <w:t xml:space="preserve"> М. А.</w:t>
      </w:r>
      <w:r w:rsidRPr="00461986">
        <w:rPr>
          <w:rFonts w:ascii="Times New Roman" w:eastAsia="Times New Roman" w:hAnsi="Times New Roman" w:cs="Times New Roman"/>
          <w:sz w:val="28"/>
          <w:szCs w:val="28"/>
          <w:lang w:eastAsia="ru-RU"/>
        </w:rPr>
        <w:t xml:space="preserve"> (2012).</w:t>
      </w:r>
      <w:r w:rsidR="00A3317B" w:rsidRPr="00461986">
        <w:rPr>
          <w:rFonts w:ascii="Times New Roman" w:eastAsia="Times New Roman" w:hAnsi="Times New Roman" w:cs="Times New Roman"/>
          <w:sz w:val="28"/>
          <w:szCs w:val="28"/>
          <w:lang w:eastAsia="ru-RU"/>
        </w:rPr>
        <w:t xml:space="preserve"> Мотивація людини: основні форми та закономірності функціонування</w:t>
      </w:r>
      <w:r w:rsidRPr="00461986">
        <w:rPr>
          <w:rFonts w:ascii="Times New Roman" w:eastAsia="Times New Roman" w:hAnsi="Times New Roman" w:cs="Times New Roman"/>
          <w:sz w:val="28"/>
          <w:szCs w:val="28"/>
          <w:lang w:eastAsia="ru-RU"/>
        </w:rPr>
        <w:t>.</w:t>
      </w:r>
      <w:r w:rsidR="00A3317B" w:rsidRPr="00461986">
        <w:rPr>
          <w:rFonts w:ascii="Times New Roman" w:eastAsia="Times New Roman" w:hAnsi="Times New Roman" w:cs="Times New Roman"/>
          <w:sz w:val="28"/>
          <w:szCs w:val="28"/>
          <w:lang w:eastAsia="ru-RU"/>
        </w:rPr>
        <w:t xml:space="preserve"> </w:t>
      </w:r>
      <w:hyperlink r:id="rId66" w:tooltip="Періодичне видання" w:history="1">
        <w:r w:rsidR="00A3317B" w:rsidRPr="00461986">
          <w:rPr>
            <w:rFonts w:ascii="Times New Roman" w:eastAsia="Times New Roman" w:hAnsi="Times New Roman" w:cs="Times New Roman"/>
            <w:i/>
            <w:sz w:val="28"/>
            <w:szCs w:val="28"/>
            <w:lang w:eastAsia="ru-RU"/>
          </w:rPr>
          <w:t>Вісник Харківського національного педагогічного університету імені Г. С. Сковороди. Психологія</w:t>
        </w:r>
      </w:hyperlink>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44</w:t>
      </w:r>
      <w:r w:rsidRPr="00461986">
        <w:rPr>
          <w:rFonts w:ascii="Times New Roman" w:eastAsia="Times New Roman" w:hAnsi="Times New Roman" w:cs="Times New Roman"/>
          <w:sz w:val="28"/>
          <w:szCs w:val="28"/>
          <w:lang w:eastAsia="ru-RU"/>
        </w:rPr>
        <w:t>(1),</w:t>
      </w:r>
      <w:r w:rsidR="00A3317B" w:rsidRPr="00461986">
        <w:rPr>
          <w:rFonts w:ascii="Times New Roman" w:eastAsia="Times New Roman" w:hAnsi="Times New Roman" w:cs="Times New Roman"/>
          <w:sz w:val="28"/>
          <w:szCs w:val="28"/>
          <w:lang w:eastAsia="ru-RU"/>
        </w:rPr>
        <w:t xml:space="preserve"> 116</w:t>
      </w:r>
      <w:r w:rsidR="00A3317B" w:rsidRPr="00461986">
        <w:rPr>
          <w:rFonts w:ascii="Times New Roman" w:eastAsia="Times New Roman" w:hAnsi="Times New Roman" w:cs="Times New Roman"/>
          <w:bCs/>
          <w:sz w:val="28"/>
          <w:szCs w:val="28"/>
          <w:lang w:eastAsia="ru-RU"/>
        </w:rPr>
        <w:t>–</w:t>
      </w:r>
      <w:r w:rsidR="00A3317B" w:rsidRPr="00461986">
        <w:rPr>
          <w:rFonts w:ascii="Times New Roman" w:eastAsia="Times New Roman" w:hAnsi="Times New Roman" w:cs="Times New Roman"/>
          <w:sz w:val="28"/>
          <w:szCs w:val="28"/>
          <w:lang w:eastAsia="ru-RU"/>
        </w:rPr>
        <w:t xml:space="preserve">137. </w:t>
      </w:r>
    </w:p>
    <w:p w14:paraId="3477633E" w14:textId="77777777" w:rsidR="00A3317B" w:rsidRPr="00461986" w:rsidRDefault="00A3317B" w:rsidP="001826C5">
      <w:pPr>
        <w:spacing w:after="0" w:line="360" w:lineRule="auto"/>
        <w:ind w:left="709" w:hanging="709"/>
        <w:jc w:val="both"/>
        <w:rPr>
          <w:rFonts w:ascii="Times New Roman" w:eastAsia="Times New Roman" w:hAnsi="Times New Roman" w:cs="Times New Roman"/>
          <w:bCs/>
          <w:sz w:val="28"/>
          <w:szCs w:val="28"/>
          <w:lang w:eastAsia="ru-RU"/>
        </w:rPr>
      </w:pPr>
      <w:r w:rsidRPr="00461986">
        <w:rPr>
          <w:rFonts w:ascii="Times New Roman" w:eastAsia="Times New Roman" w:hAnsi="Times New Roman" w:cs="Times New Roman"/>
          <w:bCs/>
          <w:sz w:val="28"/>
          <w:szCs w:val="28"/>
          <w:lang w:eastAsia="ru-RU"/>
        </w:rPr>
        <w:t>Кузнецов</w:t>
      </w:r>
      <w:r w:rsidR="002C5B4D" w:rsidRPr="00461986">
        <w:rPr>
          <w:rFonts w:ascii="Times New Roman" w:eastAsia="Times New Roman" w:hAnsi="Times New Roman" w:cs="Times New Roman"/>
          <w:bCs/>
          <w:sz w:val="28"/>
          <w:szCs w:val="28"/>
          <w:lang w:eastAsia="ru-RU"/>
        </w:rPr>
        <w:t>,</w:t>
      </w:r>
      <w:r w:rsidRPr="00461986">
        <w:rPr>
          <w:rFonts w:ascii="Times New Roman" w:eastAsia="Times New Roman" w:hAnsi="Times New Roman" w:cs="Times New Roman"/>
          <w:bCs/>
          <w:sz w:val="28"/>
          <w:szCs w:val="28"/>
          <w:lang w:eastAsia="ru-RU"/>
        </w:rPr>
        <w:t xml:space="preserve"> М. А.</w:t>
      </w:r>
      <w:r w:rsidR="002C5B4D" w:rsidRPr="00461986">
        <w:rPr>
          <w:rFonts w:ascii="Times New Roman" w:eastAsia="Times New Roman" w:hAnsi="Times New Roman" w:cs="Times New Roman"/>
          <w:bCs/>
          <w:sz w:val="28"/>
          <w:szCs w:val="28"/>
          <w:lang w:eastAsia="ru-RU"/>
        </w:rPr>
        <w:t xml:space="preserve">, </w:t>
      </w:r>
      <w:r w:rsidR="002C5B4D" w:rsidRPr="00461986">
        <w:rPr>
          <w:rFonts w:ascii="Times New Roman" w:eastAsia="Times New Roman" w:hAnsi="Times New Roman" w:cs="Times New Roman"/>
          <w:sz w:val="28"/>
          <w:szCs w:val="28"/>
          <w:lang w:eastAsia="ru-RU"/>
        </w:rPr>
        <w:t xml:space="preserve">&amp; </w:t>
      </w:r>
      <w:r w:rsidR="002C5B4D" w:rsidRPr="00461986">
        <w:rPr>
          <w:rFonts w:ascii="Times New Roman" w:eastAsia="Times New Roman" w:hAnsi="Times New Roman" w:cs="Times New Roman"/>
          <w:bCs/>
          <w:sz w:val="28"/>
          <w:szCs w:val="28"/>
          <w:lang w:eastAsia="ru-RU"/>
        </w:rPr>
        <w:t>Зотова, Л. Н. (2016).</w:t>
      </w:r>
      <w:r w:rsidRPr="00461986">
        <w:rPr>
          <w:rFonts w:ascii="Times New Roman" w:eastAsia="Times New Roman" w:hAnsi="Times New Roman" w:cs="Times New Roman"/>
          <w:bCs/>
          <w:sz w:val="28"/>
          <w:szCs w:val="28"/>
          <w:lang w:eastAsia="ru-RU"/>
        </w:rPr>
        <w:t xml:space="preserve"> Психологические механизмы и детерминанты поддержания здоровья человека</w:t>
      </w:r>
      <w:r w:rsidR="002C5B4D" w:rsidRPr="00461986">
        <w:rPr>
          <w:rFonts w:ascii="Times New Roman" w:eastAsia="Times New Roman" w:hAnsi="Times New Roman" w:cs="Times New Roman"/>
          <w:bCs/>
          <w:sz w:val="28"/>
          <w:szCs w:val="28"/>
          <w:lang w:eastAsia="ru-RU"/>
        </w:rPr>
        <w:t>.</w:t>
      </w:r>
      <w:r w:rsidRPr="00461986">
        <w:rPr>
          <w:rFonts w:ascii="Times New Roman" w:eastAsia="Times New Roman" w:hAnsi="Times New Roman" w:cs="Times New Roman"/>
          <w:bCs/>
          <w:sz w:val="28"/>
          <w:szCs w:val="28"/>
          <w:lang w:eastAsia="ru-RU"/>
        </w:rPr>
        <w:t xml:space="preserve"> </w:t>
      </w:r>
      <w:r w:rsidRPr="00461986">
        <w:rPr>
          <w:rFonts w:ascii="Times New Roman" w:eastAsia="Times New Roman" w:hAnsi="Times New Roman" w:cs="Times New Roman"/>
          <w:bCs/>
          <w:i/>
          <w:sz w:val="28"/>
          <w:szCs w:val="28"/>
          <w:lang w:eastAsia="ru-RU"/>
        </w:rPr>
        <w:t>Вісник ХНПУ ім</w:t>
      </w:r>
      <w:r w:rsidR="002C5B4D" w:rsidRPr="00461986">
        <w:rPr>
          <w:rFonts w:ascii="Times New Roman" w:eastAsia="Times New Roman" w:hAnsi="Times New Roman" w:cs="Times New Roman"/>
          <w:bCs/>
          <w:i/>
          <w:sz w:val="28"/>
          <w:szCs w:val="28"/>
          <w:lang w:eastAsia="ru-RU"/>
        </w:rPr>
        <w:t>ені Г. С. Сковороди. Психологія,</w:t>
      </w:r>
      <w:r w:rsidRPr="00461986">
        <w:rPr>
          <w:rFonts w:ascii="Times New Roman" w:eastAsia="Times New Roman" w:hAnsi="Times New Roman" w:cs="Times New Roman"/>
          <w:bCs/>
          <w:sz w:val="28"/>
          <w:szCs w:val="28"/>
          <w:lang w:eastAsia="ru-RU"/>
        </w:rPr>
        <w:t xml:space="preserve"> </w:t>
      </w:r>
      <w:r w:rsidR="002C5B4D" w:rsidRPr="00461986">
        <w:rPr>
          <w:rFonts w:ascii="Times New Roman" w:eastAsia="Times New Roman" w:hAnsi="Times New Roman" w:cs="Times New Roman"/>
          <w:bCs/>
          <w:sz w:val="28"/>
          <w:szCs w:val="28"/>
          <w:lang w:eastAsia="ru-RU"/>
        </w:rPr>
        <w:t>(</w:t>
      </w:r>
      <w:r w:rsidRPr="00461986">
        <w:rPr>
          <w:rFonts w:ascii="Times New Roman" w:eastAsia="Times New Roman" w:hAnsi="Times New Roman" w:cs="Times New Roman"/>
          <w:bCs/>
          <w:sz w:val="28"/>
          <w:szCs w:val="28"/>
          <w:lang w:eastAsia="ru-RU"/>
        </w:rPr>
        <w:t>53</w:t>
      </w:r>
      <w:r w:rsidR="002C5B4D" w:rsidRPr="00461986">
        <w:rPr>
          <w:rFonts w:ascii="Times New Roman" w:eastAsia="Times New Roman" w:hAnsi="Times New Roman" w:cs="Times New Roman"/>
          <w:bCs/>
          <w:sz w:val="28"/>
          <w:szCs w:val="28"/>
          <w:lang w:eastAsia="ru-RU"/>
        </w:rPr>
        <w:t>),</w:t>
      </w:r>
      <w:r w:rsidRPr="00461986">
        <w:rPr>
          <w:rFonts w:ascii="Times New Roman" w:eastAsia="Times New Roman" w:hAnsi="Times New Roman" w:cs="Times New Roman"/>
          <w:bCs/>
          <w:sz w:val="28"/>
          <w:szCs w:val="28"/>
          <w:lang w:eastAsia="ru-RU"/>
        </w:rPr>
        <w:t xml:space="preserve"> 102–125.</w:t>
      </w:r>
    </w:p>
    <w:p w14:paraId="63270A47" w14:textId="77777777" w:rsidR="00A3317B"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Кун</w:t>
      </w:r>
      <w:r w:rsidR="002C5B4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Т. </w:t>
      </w:r>
      <w:r w:rsidR="002C5B4D" w:rsidRPr="00461986">
        <w:rPr>
          <w:rFonts w:ascii="Times New Roman" w:eastAsia="Times New Roman" w:hAnsi="Times New Roman" w:cs="Times New Roman"/>
          <w:sz w:val="28"/>
          <w:szCs w:val="28"/>
          <w:lang w:eastAsia="ru-RU"/>
        </w:rPr>
        <w:t xml:space="preserve">(1977). </w:t>
      </w:r>
      <w:r w:rsidRPr="00461986">
        <w:rPr>
          <w:rFonts w:ascii="Times New Roman" w:eastAsia="Times New Roman" w:hAnsi="Times New Roman" w:cs="Times New Roman"/>
          <w:i/>
          <w:sz w:val="28"/>
          <w:szCs w:val="28"/>
          <w:lang w:eastAsia="ru-RU"/>
        </w:rPr>
        <w:t>Структура научных революций</w:t>
      </w:r>
      <w:r w:rsidRPr="00461986">
        <w:rPr>
          <w:rFonts w:ascii="Times New Roman" w:eastAsia="Times New Roman" w:hAnsi="Times New Roman" w:cs="Times New Roman"/>
          <w:sz w:val="28"/>
          <w:szCs w:val="28"/>
          <w:lang w:eastAsia="ru-RU"/>
        </w:rPr>
        <w:t>. М</w:t>
      </w:r>
      <w:r w:rsidR="002C5B4D"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Прогресс.</w:t>
      </w:r>
    </w:p>
    <w:p w14:paraId="6BC22DF1" w14:textId="77777777" w:rsidR="00411C41" w:rsidRPr="00411C41" w:rsidRDefault="00411C41" w:rsidP="001826C5">
      <w:pPr>
        <w:spacing w:after="0" w:line="360" w:lineRule="auto"/>
        <w:ind w:left="709" w:hanging="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Кухарева, Е. В. </w:t>
      </w:r>
      <w:r w:rsidRPr="00411C41">
        <w:rPr>
          <w:rFonts w:ascii="Times New Roman" w:eastAsia="Times New Roman" w:hAnsi="Times New Roman" w:cs="Times New Roman"/>
          <w:sz w:val="28"/>
          <w:szCs w:val="28"/>
          <w:lang w:val="ru-RU" w:eastAsia="ru-RU"/>
        </w:rPr>
        <w:t>(2013). Семейные отношения в арабском обществе – «свекровь – невестка». Системно-структурный анализ арабских пословиц и поговорок</w:t>
      </w:r>
      <w:r>
        <w:rPr>
          <w:rFonts w:ascii="Times New Roman" w:eastAsia="Times New Roman" w:hAnsi="Times New Roman" w:cs="Times New Roman"/>
          <w:sz w:val="28"/>
          <w:szCs w:val="28"/>
          <w:lang w:val="ru-RU" w:eastAsia="ru-RU"/>
        </w:rPr>
        <w:t>.</w:t>
      </w:r>
      <w:r w:rsidRPr="00411C41">
        <w:rPr>
          <w:rFonts w:ascii="Times New Roman" w:eastAsia="Times New Roman" w:hAnsi="Times New Roman" w:cs="Times New Roman"/>
          <w:sz w:val="28"/>
          <w:szCs w:val="28"/>
          <w:lang w:val="ru-RU" w:eastAsia="ru-RU"/>
        </w:rPr>
        <w:t xml:space="preserve"> В </w:t>
      </w:r>
      <w:r w:rsidRPr="00411C41">
        <w:rPr>
          <w:rFonts w:ascii="Times New Roman" w:eastAsia="Times New Roman" w:hAnsi="Times New Roman" w:cs="Times New Roman"/>
          <w:i/>
          <w:sz w:val="28"/>
          <w:szCs w:val="28"/>
          <w:lang w:val="ru-RU" w:eastAsia="ru-RU"/>
        </w:rPr>
        <w:t>Профессионально ориентированное обучение иностранному языку и переводу в вузе, Материалы ежегодной международной конференции, Москва, 19-20 апреля 2013.</w:t>
      </w:r>
      <w:r w:rsidRPr="00411C4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(с. </w:t>
      </w:r>
      <w:r w:rsidRPr="00411C41">
        <w:rPr>
          <w:rFonts w:ascii="Times New Roman" w:eastAsia="Times New Roman" w:hAnsi="Times New Roman" w:cs="Times New Roman"/>
          <w:sz w:val="28"/>
          <w:szCs w:val="28"/>
          <w:lang w:val="ru-RU" w:eastAsia="ru-RU"/>
        </w:rPr>
        <w:t>140-144</w:t>
      </w:r>
      <w:r>
        <w:rPr>
          <w:rFonts w:ascii="Times New Roman" w:eastAsia="Times New Roman" w:hAnsi="Times New Roman" w:cs="Times New Roman"/>
          <w:sz w:val="28"/>
          <w:szCs w:val="28"/>
          <w:lang w:val="ru-RU" w:eastAsia="ru-RU"/>
        </w:rPr>
        <w:t>). М: РУДН</w:t>
      </w:r>
      <w:r w:rsidRPr="00411C41">
        <w:rPr>
          <w:rFonts w:ascii="Times New Roman" w:eastAsia="Times New Roman" w:hAnsi="Times New Roman" w:cs="Times New Roman"/>
          <w:sz w:val="28"/>
          <w:szCs w:val="28"/>
          <w:lang w:val="ru-RU" w:eastAsia="ru-RU"/>
        </w:rPr>
        <w:t>.</w:t>
      </w:r>
    </w:p>
    <w:p w14:paraId="136962D3" w14:textId="77777777" w:rsidR="00A3317B" w:rsidRPr="00461986" w:rsidRDefault="00A3317B" w:rsidP="001826C5">
      <w:pPr>
        <w:tabs>
          <w:tab w:val="left" w:pos="0"/>
          <w:tab w:val="left" w:pos="1080"/>
        </w:tabs>
        <w:overflowPunct w:val="0"/>
        <w:autoSpaceDE w:val="0"/>
        <w:autoSpaceDN w:val="0"/>
        <w:adjustRightInd w:val="0"/>
        <w:spacing w:after="0" w:line="360" w:lineRule="auto"/>
        <w:ind w:left="709" w:hanging="709"/>
        <w:jc w:val="both"/>
        <w:textAlignment w:val="baseline"/>
        <w:rPr>
          <w:rFonts w:ascii="Times New Roman CYR" w:eastAsia="Times New Roman" w:hAnsi="Times New Roman CYR" w:cs="Times New Roman"/>
          <w:sz w:val="28"/>
          <w:szCs w:val="28"/>
          <w:lang w:eastAsia="ru-RU"/>
        </w:rPr>
      </w:pPr>
      <w:r w:rsidRPr="00461986">
        <w:rPr>
          <w:rFonts w:ascii="Times New Roman CYR" w:eastAsia="Times New Roman" w:hAnsi="Times New Roman CYR" w:cs="Times New Roman"/>
          <w:sz w:val="28"/>
          <w:szCs w:val="28"/>
          <w:lang w:eastAsia="ru-RU"/>
        </w:rPr>
        <w:t>Лактионов</w:t>
      </w:r>
      <w:r w:rsidR="002C5B4D" w:rsidRPr="00461986">
        <w:rPr>
          <w:rFonts w:ascii="Times New Roman CYR" w:eastAsia="Times New Roman" w:hAnsi="Times New Roman CYR" w:cs="Times New Roman"/>
          <w:sz w:val="28"/>
          <w:szCs w:val="28"/>
          <w:lang w:eastAsia="ru-RU"/>
        </w:rPr>
        <w:t>,</w:t>
      </w:r>
      <w:r w:rsidRPr="00461986">
        <w:rPr>
          <w:rFonts w:ascii="Times New Roman CYR" w:eastAsia="Times New Roman" w:hAnsi="Times New Roman CYR" w:cs="Times New Roman"/>
          <w:sz w:val="28"/>
          <w:szCs w:val="28"/>
          <w:lang w:eastAsia="ru-RU"/>
        </w:rPr>
        <w:t xml:space="preserve"> А. Н. </w:t>
      </w:r>
      <w:r w:rsidR="002C5B4D" w:rsidRPr="00461986">
        <w:rPr>
          <w:rFonts w:ascii="Times New Roman CYR" w:eastAsia="Times New Roman" w:hAnsi="Times New Roman CYR" w:cs="Times New Roman"/>
          <w:sz w:val="28"/>
          <w:szCs w:val="28"/>
          <w:lang w:eastAsia="ru-RU"/>
        </w:rPr>
        <w:t xml:space="preserve">(1998). </w:t>
      </w:r>
      <w:r w:rsidRPr="00461986">
        <w:rPr>
          <w:rFonts w:ascii="Times New Roman CYR" w:eastAsia="Times New Roman" w:hAnsi="Times New Roman CYR" w:cs="Times New Roman"/>
          <w:sz w:val="28"/>
          <w:szCs w:val="28"/>
          <w:lang w:eastAsia="ru-RU"/>
        </w:rPr>
        <w:t>Координаты индивидуального опыта</w:t>
      </w:r>
      <w:r w:rsidR="002C5B4D" w:rsidRPr="00461986">
        <w:rPr>
          <w:rFonts w:ascii="Times New Roman CYR" w:eastAsia="Times New Roman" w:hAnsi="Times New Roman CYR" w:cs="Times New Roman"/>
          <w:sz w:val="28"/>
          <w:szCs w:val="28"/>
          <w:lang w:eastAsia="ru-RU"/>
        </w:rPr>
        <w:t>.</w:t>
      </w:r>
      <w:r w:rsidRPr="00461986">
        <w:rPr>
          <w:rFonts w:ascii="Times New Roman CYR" w:eastAsia="Times New Roman" w:hAnsi="Times New Roman CYR" w:cs="Times New Roman"/>
          <w:sz w:val="28"/>
          <w:szCs w:val="28"/>
          <w:lang w:val="ru-RU" w:eastAsia="ru-RU"/>
        </w:rPr>
        <w:t xml:space="preserve"> </w:t>
      </w:r>
      <w:r w:rsidRPr="00461986">
        <w:rPr>
          <w:rFonts w:ascii="Times New Roman CYR" w:eastAsia="Times New Roman" w:hAnsi="Times New Roman CYR" w:cs="Times New Roman"/>
          <w:sz w:val="28"/>
          <w:szCs w:val="28"/>
          <w:lang w:eastAsia="ru-RU"/>
        </w:rPr>
        <w:t>Харьков: Бизнес Информ.</w:t>
      </w:r>
    </w:p>
    <w:p w14:paraId="4D00FE4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Лейн</w:t>
      </w:r>
      <w:r w:rsidR="002C5B4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Д. А. </w:t>
      </w:r>
      <w:r w:rsidR="009B64FD" w:rsidRPr="00461986">
        <w:rPr>
          <w:rFonts w:ascii="Times New Roman" w:eastAsia="Times New Roman" w:hAnsi="Times New Roman" w:cs="Times New Roman"/>
          <w:sz w:val="28"/>
          <w:szCs w:val="28"/>
          <w:lang w:eastAsia="ru-RU"/>
        </w:rPr>
        <w:t xml:space="preserve">(2001). </w:t>
      </w:r>
      <w:r w:rsidRPr="00461986">
        <w:rPr>
          <w:rFonts w:ascii="Times New Roman" w:eastAsia="Times New Roman" w:hAnsi="Times New Roman" w:cs="Times New Roman"/>
          <w:i/>
          <w:sz w:val="28"/>
          <w:szCs w:val="28"/>
          <w:lang w:eastAsia="ru-RU"/>
        </w:rPr>
        <w:t>Школьная травля (буллинг). Детская и подрос</w:t>
      </w:r>
      <w:r w:rsidR="002C5B4D" w:rsidRPr="00461986">
        <w:rPr>
          <w:rFonts w:ascii="Times New Roman" w:eastAsia="Times New Roman" w:hAnsi="Times New Roman" w:cs="Times New Roman"/>
          <w:i/>
          <w:sz w:val="28"/>
          <w:szCs w:val="28"/>
          <w:lang w:eastAsia="ru-RU"/>
        </w:rPr>
        <w:t>тковая психотерапия</w:t>
      </w:r>
      <w:r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sz w:val="28"/>
          <w:szCs w:val="28"/>
          <w:lang w:eastAsia="ru-RU"/>
        </w:rPr>
        <w:t xml:space="preserve"> С</w:t>
      </w:r>
      <w:r w:rsidR="009B64FD" w:rsidRPr="00461986">
        <w:rPr>
          <w:rFonts w:ascii="Times New Roman" w:eastAsia="Times New Roman" w:hAnsi="Times New Roman" w:cs="Times New Roman"/>
          <w:sz w:val="28"/>
          <w:szCs w:val="28"/>
          <w:lang w:eastAsia="ru-RU"/>
        </w:rPr>
        <w:t>анкт-Петербург: Питер</w:t>
      </w:r>
      <w:r w:rsidRPr="00461986">
        <w:rPr>
          <w:rFonts w:ascii="Times New Roman" w:eastAsia="Times New Roman" w:hAnsi="Times New Roman" w:cs="Times New Roman"/>
          <w:sz w:val="28"/>
          <w:szCs w:val="28"/>
          <w:lang w:eastAsia="ru-RU"/>
        </w:rPr>
        <w:t>.</w:t>
      </w:r>
    </w:p>
    <w:p w14:paraId="3A27205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Ленинджер</w:t>
      </w:r>
      <w:r w:rsidR="009B64F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w:t>
      </w:r>
      <w:r w:rsidR="009B64FD" w:rsidRPr="00461986">
        <w:rPr>
          <w:rFonts w:ascii="Times New Roman" w:eastAsia="Times New Roman" w:hAnsi="Times New Roman" w:cs="Times New Roman"/>
          <w:sz w:val="28"/>
          <w:szCs w:val="28"/>
          <w:lang w:eastAsia="ru-RU"/>
        </w:rPr>
        <w:t xml:space="preserve">(1985). </w:t>
      </w:r>
      <w:r w:rsidRPr="00461986">
        <w:rPr>
          <w:rFonts w:ascii="Times New Roman" w:eastAsia="Times New Roman" w:hAnsi="Times New Roman" w:cs="Times New Roman"/>
          <w:i/>
          <w:sz w:val="28"/>
          <w:szCs w:val="28"/>
          <w:lang w:eastAsia="ru-RU"/>
        </w:rPr>
        <w:t>Основы биохимии</w:t>
      </w:r>
      <w:r w:rsidRPr="00461986">
        <w:rPr>
          <w:rFonts w:ascii="Times New Roman" w:eastAsia="Times New Roman" w:hAnsi="Times New Roman" w:cs="Times New Roman"/>
          <w:sz w:val="28"/>
          <w:szCs w:val="28"/>
          <w:lang w:eastAsia="ru-RU"/>
        </w:rPr>
        <w:t xml:space="preserve">. </w:t>
      </w:r>
      <w:r w:rsidR="009B64FD" w:rsidRPr="00461986">
        <w:rPr>
          <w:rFonts w:ascii="Times New Roman" w:eastAsia="Times New Roman" w:hAnsi="Times New Roman" w:cs="Times New Roman"/>
          <w:sz w:val="28"/>
          <w:szCs w:val="28"/>
          <w:lang w:eastAsia="ru-RU"/>
        </w:rPr>
        <w:t>Москва</w:t>
      </w:r>
      <w:r w:rsidRPr="00461986">
        <w:rPr>
          <w:rFonts w:ascii="Times New Roman" w:eastAsia="Times New Roman" w:hAnsi="Times New Roman" w:cs="Times New Roman"/>
          <w:sz w:val="28"/>
          <w:szCs w:val="28"/>
          <w:lang w:eastAsia="ru-RU"/>
        </w:rPr>
        <w:t>: Мир, 1985.</w:t>
      </w:r>
    </w:p>
    <w:p w14:paraId="0A11695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Леонтьев</w:t>
      </w:r>
      <w:r w:rsidR="009B64F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Н. </w:t>
      </w:r>
      <w:r w:rsidR="009B64FD" w:rsidRPr="00461986">
        <w:rPr>
          <w:rFonts w:ascii="Times New Roman" w:eastAsia="Times New Roman" w:hAnsi="Times New Roman" w:cs="Times New Roman"/>
          <w:sz w:val="28"/>
          <w:szCs w:val="28"/>
          <w:lang w:eastAsia="ru-RU"/>
        </w:rPr>
        <w:t xml:space="preserve">(1972). </w:t>
      </w:r>
      <w:r w:rsidRPr="00461986">
        <w:rPr>
          <w:rFonts w:ascii="Times New Roman" w:eastAsia="Times New Roman" w:hAnsi="Times New Roman" w:cs="Times New Roman"/>
          <w:i/>
          <w:sz w:val="28"/>
          <w:szCs w:val="28"/>
          <w:lang w:eastAsia="ru-RU"/>
        </w:rPr>
        <w:t>Проблемы развития психики</w:t>
      </w:r>
      <w:r w:rsidRPr="00461986">
        <w:rPr>
          <w:rFonts w:ascii="Times New Roman" w:eastAsia="Times New Roman" w:hAnsi="Times New Roman" w:cs="Times New Roman"/>
          <w:sz w:val="28"/>
          <w:szCs w:val="28"/>
          <w:lang w:eastAsia="ru-RU"/>
        </w:rPr>
        <w:t xml:space="preserve"> </w:t>
      </w:r>
      <w:r w:rsidR="009B64F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3-е изд.</w:t>
      </w:r>
      <w:r w:rsidR="009B64F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w:t>
      </w:r>
      <w:r w:rsidR="009B64FD"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И</w:t>
      </w:r>
      <w:r w:rsidR="009B64FD" w:rsidRPr="00461986">
        <w:rPr>
          <w:rFonts w:ascii="Times New Roman" w:eastAsia="Times New Roman" w:hAnsi="Times New Roman" w:cs="Times New Roman"/>
          <w:sz w:val="28"/>
          <w:szCs w:val="28"/>
          <w:lang w:eastAsia="ru-RU"/>
        </w:rPr>
        <w:t>зд-во Моск. ун-та</w:t>
      </w:r>
      <w:r w:rsidRPr="00461986">
        <w:rPr>
          <w:rFonts w:ascii="Times New Roman" w:eastAsia="Times New Roman" w:hAnsi="Times New Roman" w:cs="Times New Roman"/>
          <w:sz w:val="28"/>
          <w:szCs w:val="28"/>
          <w:lang w:eastAsia="ru-RU"/>
        </w:rPr>
        <w:t>.</w:t>
      </w:r>
    </w:p>
    <w:p w14:paraId="5902715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lastRenderedPageBreak/>
        <w:t>Леутин</w:t>
      </w:r>
      <w:r w:rsidR="009B64F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П.</w:t>
      </w:r>
      <w:r w:rsidR="009B64FD" w:rsidRPr="00461986">
        <w:rPr>
          <w:rFonts w:ascii="Times New Roman" w:eastAsia="Times New Roman" w:hAnsi="Times New Roman" w:cs="Times New Roman"/>
          <w:sz w:val="28"/>
          <w:szCs w:val="28"/>
          <w:lang w:eastAsia="ru-RU"/>
        </w:rPr>
        <w:t>, &amp; Николаева, Е. И.</w:t>
      </w:r>
      <w:r w:rsidRPr="00461986">
        <w:rPr>
          <w:rFonts w:ascii="Times New Roman" w:eastAsia="Times New Roman" w:hAnsi="Times New Roman" w:cs="Times New Roman"/>
          <w:sz w:val="28"/>
          <w:szCs w:val="28"/>
          <w:lang w:eastAsia="ru-RU"/>
        </w:rPr>
        <w:t xml:space="preserve"> </w:t>
      </w:r>
      <w:r w:rsidR="009B64FD" w:rsidRPr="00461986">
        <w:rPr>
          <w:rFonts w:ascii="Times New Roman" w:eastAsia="Times New Roman" w:hAnsi="Times New Roman" w:cs="Times New Roman"/>
          <w:sz w:val="28"/>
          <w:szCs w:val="28"/>
          <w:lang w:eastAsia="ru-RU"/>
        </w:rPr>
        <w:t xml:space="preserve">(1988). </w:t>
      </w:r>
      <w:r w:rsidRPr="00461986">
        <w:rPr>
          <w:rFonts w:ascii="Times New Roman" w:eastAsia="Times New Roman" w:hAnsi="Times New Roman" w:cs="Times New Roman"/>
          <w:i/>
          <w:sz w:val="28"/>
          <w:szCs w:val="28"/>
          <w:lang w:eastAsia="ru-RU"/>
        </w:rPr>
        <w:t>Психофизиологические механизмы адаптации и фу</w:t>
      </w:r>
      <w:r w:rsidR="009B64FD" w:rsidRPr="00461986">
        <w:rPr>
          <w:rFonts w:ascii="Times New Roman" w:eastAsia="Times New Roman" w:hAnsi="Times New Roman" w:cs="Times New Roman"/>
          <w:i/>
          <w:sz w:val="28"/>
          <w:szCs w:val="28"/>
          <w:lang w:eastAsia="ru-RU"/>
        </w:rPr>
        <w:t>нкциональная асимметрия мозга</w:t>
      </w:r>
      <w:r w:rsidR="009B64FD"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Новосибирск: Наука. Си</w:t>
      </w:r>
      <w:r w:rsidR="009B64FD" w:rsidRPr="00461986">
        <w:rPr>
          <w:rFonts w:ascii="Times New Roman" w:eastAsia="Times New Roman" w:hAnsi="Times New Roman" w:cs="Times New Roman"/>
          <w:sz w:val="28"/>
          <w:szCs w:val="28"/>
          <w:lang w:eastAsia="ru-RU"/>
        </w:rPr>
        <w:t>бирское отделение</w:t>
      </w:r>
      <w:r w:rsidRPr="00461986">
        <w:rPr>
          <w:rFonts w:ascii="Times New Roman" w:eastAsia="Times New Roman" w:hAnsi="Times New Roman" w:cs="Times New Roman"/>
          <w:sz w:val="28"/>
          <w:szCs w:val="28"/>
          <w:lang w:eastAsia="ru-RU"/>
        </w:rPr>
        <w:t>.</w:t>
      </w:r>
    </w:p>
    <w:p w14:paraId="4DC1F3F0" w14:textId="77777777" w:rsidR="009C4BBD" w:rsidRPr="00461986" w:rsidRDefault="009C4BBD" w:rsidP="001826C5">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val="ru-RU" w:eastAsia="ru-RU"/>
        </w:rPr>
        <w:t xml:space="preserve">Лисак, К. О., &amp; Луценко, О. Л. (2013). Методика вивчення здібностей до переносу знань – розробка авторських завдань для різних категорій переносу. В Милко Тодоров Петков (Ed.), </w:t>
      </w:r>
      <w:r w:rsidRPr="00811A1C">
        <w:rPr>
          <w:rFonts w:ascii="Times New Roman" w:eastAsia="Times New Roman" w:hAnsi="Times New Roman" w:cs="Times New Roman"/>
          <w:i/>
          <w:sz w:val="28"/>
          <w:szCs w:val="28"/>
          <w:lang w:val="ru-RU" w:eastAsia="ru-RU"/>
        </w:rPr>
        <w:t>Achievement of high school – 2013: Материали за 9-а международна научна практична конференція 17-25 November, 2013: Том 32. Психология и соціологія</w:t>
      </w:r>
      <w:r w:rsidRPr="00811A1C">
        <w:rPr>
          <w:rFonts w:ascii="Times New Roman" w:eastAsia="Times New Roman" w:hAnsi="Times New Roman" w:cs="Times New Roman"/>
          <w:sz w:val="28"/>
          <w:szCs w:val="28"/>
          <w:lang w:val="ru-RU" w:eastAsia="ru-RU"/>
        </w:rPr>
        <w:t xml:space="preserve"> (с. 35-39). София, Народна Република България: Бял ГРАД-БГб.</w:t>
      </w:r>
    </w:p>
    <w:p w14:paraId="24B80AE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Лихи</w:t>
      </w:r>
      <w:r w:rsidR="009B64F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Т.</w:t>
      </w:r>
      <w:r w:rsidR="009B64FD" w:rsidRPr="00461986">
        <w:rPr>
          <w:rFonts w:ascii="Times New Roman" w:eastAsia="Times New Roman" w:hAnsi="Times New Roman" w:cs="Times New Roman"/>
          <w:sz w:val="28"/>
          <w:szCs w:val="28"/>
          <w:lang w:eastAsia="ru-RU"/>
        </w:rPr>
        <w:t xml:space="preserve"> (2003).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История современной психолог</w:t>
      </w:r>
      <w:r w:rsidR="00C12B31" w:rsidRPr="00461986">
        <w:rPr>
          <w:rFonts w:ascii="Times New Roman" w:eastAsia="Times New Roman" w:hAnsi="Times New Roman" w:cs="Times New Roman"/>
          <w:i/>
          <w:sz w:val="28"/>
          <w:szCs w:val="28"/>
          <w:lang w:val="ru-RU" w:eastAsia="ru-RU"/>
        </w:rPr>
        <w:t>и</w:t>
      </w:r>
      <w:r w:rsidRPr="00461986">
        <w:rPr>
          <w:rFonts w:ascii="Times New Roman" w:eastAsia="Times New Roman" w:hAnsi="Times New Roman" w:cs="Times New Roman"/>
          <w:i/>
          <w:sz w:val="28"/>
          <w:szCs w:val="28"/>
          <w:lang w:eastAsia="ru-RU"/>
        </w:rPr>
        <w:t>и</w:t>
      </w:r>
      <w:r w:rsidRPr="00461986">
        <w:rPr>
          <w:rFonts w:ascii="Times New Roman" w:eastAsia="Times New Roman" w:hAnsi="Times New Roman" w:cs="Times New Roman"/>
          <w:sz w:val="28"/>
          <w:szCs w:val="28"/>
          <w:lang w:val="ru-RU" w:eastAsia="ru-RU"/>
        </w:rPr>
        <w:t xml:space="preserve"> </w:t>
      </w:r>
      <w:r w:rsidR="009B64F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3-е изд.</w:t>
      </w:r>
      <w:r w:rsidR="009B64F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9B64FD" w:rsidRPr="00461986">
        <w:rPr>
          <w:rFonts w:ascii="Times New Roman" w:eastAsia="Times New Roman" w:hAnsi="Times New Roman" w:cs="Times New Roman"/>
          <w:sz w:val="28"/>
          <w:szCs w:val="28"/>
          <w:lang w:eastAsia="ru-RU"/>
        </w:rPr>
        <w:t>анкт-Петербург: Питер</w:t>
      </w:r>
      <w:r w:rsidRPr="00461986">
        <w:rPr>
          <w:rFonts w:ascii="Times New Roman" w:eastAsia="Times New Roman" w:hAnsi="Times New Roman" w:cs="Times New Roman"/>
          <w:sz w:val="28"/>
          <w:szCs w:val="28"/>
          <w:lang w:val="ru-RU" w:eastAsia="ru-RU"/>
        </w:rPr>
        <w:t>.</w:t>
      </w:r>
    </w:p>
    <w:p w14:paraId="43878CD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Личко</w:t>
      </w:r>
      <w:r w:rsidR="00C12B3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А. Е.</w:t>
      </w:r>
      <w:r w:rsidR="00C12B31" w:rsidRPr="00461986">
        <w:rPr>
          <w:rFonts w:ascii="Times New Roman" w:eastAsia="Times New Roman" w:hAnsi="Times New Roman" w:cs="Times New Roman"/>
          <w:sz w:val="28"/>
          <w:szCs w:val="28"/>
          <w:lang w:val="ru-RU" w:eastAsia="ru-RU"/>
        </w:rPr>
        <w:t xml:space="preserve">, </w:t>
      </w:r>
      <w:r w:rsidR="00C12B31" w:rsidRPr="00461986">
        <w:rPr>
          <w:rFonts w:ascii="Times New Roman" w:eastAsia="Times New Roman" w:hAnsi="Times New Roman" w:cs="Times New Roman"/>
          <w:sz w:val="28"/>
          <w:szCs w:val="28"/>
          <w:lang w:eastAsia="ru-RU"/>
        </w:rPr>
        <w:t>&amp;</w:t>
      </w:r>
      <w:r w:rsidR="00C12B31" w:rsidRPr="00461986">
        <w:rPr>
          <w:rFonts w:ascii="Times New Roman" w:eastAsia="Times New Roman" w:hAnsi="Times New Roman" w:cs="Times New Roman"/>
          <w:sz w:val="28"/>
          <w:szCs w:val="28"/>
          <w:lang w:val="ru-RU" w:eastAsia="ru-RU"/>
        </w:rPr>
        <w:t xml:space="preserve"> Иванов, Н. Я.</w:t>
      </w:r>
      <w:r w:rsidRPr="00461986">
        <w:rPr>
          <w:rFonts w:ascii="Times New Roman" w:eastAsia="Times New Roman" w:hAnsi="Times New Roman" w:cs="Times New Roman"/>
          <w:sz w:val="28"/>
          <w:szCs w:val="28"/>
          <w:lang w:eastAsia="ru-RU"/>
        </w:rPr>
        <w:t xml:space="preserve"> </w:t>
      </w:r>
      <w:r w:rsidR="00C12B31" w:rsidRPr="00461986">
        <w:rPr>
          <w:rFonts w:ascii="Times New Roman" w:eastAsia="Times New Roman" w:hAnsi="Times New Roman" w:cs="Times New Roman"/>
          <w:sz w:val="28"/>
          <w:szCs w:val="28"/>
          <w:lang w:val="ru-RU" w:eastAsia="ru-RU"/>
        </w:rPr>
        <w:t xml:space="preserve">(1995). </w:t>
      </w:r>
      <w:r w:rsidRPr="00461986">
        <w:rPr>
          <w:rFonts w:ascii="Times New Roman" w:eastAsia="Times New Roman" w:hAnsi="Times New Roman" w:cs="Times New Roman"/>
          <w:i/>
          <w:sz w:val="28"/>
          <w:szCs w:val="28"/>
          <w:lang w:eastAsia="ru-RU"/>
        </w:rPr>
        <w:t>Патохарактерологический диагностический опросник для подростков и опыт его практического использования: методическое пособие</w:t>
      </w:r>
      <w:r w:rsidR="00C12B3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w:t>
      </w:r>
      <w:r w:rsidR="00C12B31" w:rsidRPr="00461986">
        <w:rPr>
          <w:rFonts w:ascii="Times New Roman" w:eastAsia="Times New Roman" w:hAnsi="Times New Roman" w:cs="Times New Roman"/>
          <w:sz w:val="28"/>
          <w:szCs w:val="28"/>
          <w:lang w:val="ru-RU" w:eastAsia="ru-RU"/>
        </w:rPr>
        <w:t>осква</w:t>
      </w:r>
      <w:r w:rsidR="00C12B31" w:rsidRPr="00461986">
        <w:rPr>
          <w:rFonts w:ascii="Times New Roman" w:eastAsia="Times New Roman" w:hAnsi="Times New Roman" w:cs="Times New Roman"/>
          <w:sz w:val="28"/>
          <w:szCs w:val="28"/>
          <w:lang w:eastAsia="ru-RU"/>
        </w:rPr>
        <w:t>: Фолиум</w:t>
      </w:r>
      <w:r w:rsidRPr="00461986">
        <w:rPr>
          <w:rFonts w:ascii="Times New Roman" w:eastAsia="Times New Roman" w:hAnsi="Times New Roman" w:cs="Times New Roman"/>
          <w:sz w:val="28"/>
          <w:szCs w:val="28"/>
          <w:lang w:eastAsia="ru-RU"/>
        </w:rPr>
        <w:t>.</w:t>
      </w:r>
    </w:p>
    <w:p w14:paraId="4233328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Лоренц</w:t>
      </w:r>
      <w:r w:rsidR="00C12B3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К. </w:t>
      </w:r>
      <w:r w:rsidR="00C12B31" w:rsidRPr="00461986">
        <w:rPr>
          <w:rFonts w:ascii="Times New Roman" w:eastAsia="Times New Roman" w:hAnsi="Times New Roman" w:cs="Times New Roman"/>
          <w:sz w:val="28"/>
          <w:szCs w:val="28"/>
          <w:lang w:val="ru-RU" w:eastAsia="ru-RU"/>
        </w:rPr>
        <w:t xml:space="preserve">(1994). </w:t>
      </w:r>
      <w:r w:rsidRPr="00461986">
        <w:rPr>
          <w:rFonts w:ascii="Times New Roman" w:eastAsia="Times New Roman" w:hAnsi="Times New Roman" w:cs="Times New Roman"/>
          <w:sz w:val="28"/>
          <w:szCs w:val="28"/>
          <w:lang w:eastAsia="ru-RU"/>
        </w:rPr>
        <w:t>Агрессия. – М</w:t>
      </w:r>
      <w:r w:rsidR="00C12B31"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Изд. группа «Прогресс», «Универс»</w:t>
      </w:r>
      <w:r w:rsidRPr="00461986">
        <w:rPr>
          <w:rFonts w:ascii="Times New Roman" w:eastAsia="Times New Roman" w:hAnsi="Times New Roman" w:cs="Times New Roman"/>
          <w:sz w:val="28"/>
          <w:szCs w:val="28"/>
          <w:lang w:val="ru-RU" w:eastAsia="ru-RU"/>
        </w:rPr>
        <w:t>.</w:t>
      </w:r>
    </w:p>
    <w:p w14:paraId="4125584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Луіс Сабайя Гомес</w:t>
      </w:r>
      <w:r w:rsidR="00C12B31" w:rsidRPr="00461986">
        <w:rPr>
          <w:rFonts w:ascii="Times New Roman" w:eastAsia="Times New Roman" w:hAnsi="Times New Roman" w:cs="Times New Roman"/>
          <w:sz w:val="28"/>
          <w:szCs w:val="28"/>
          <w:lang w:eastAsia="ru-RU"/>
        </w:rPr>
        <w:t xml:space="preserve"> (2010)</w:t>
      </w:r>
      <w:r w:rsidRPr="00461986">
        <w:rPr>
          <w:rFonts w:ascii="Times New Roman" w:eastAsia="Times New Roman" w:hAnsi="Times New Roman" w:cs="Times New Roman"/>
          <w:sz w:val="28"/>
          <w:szCs w:val="28"/>
          <w:lang w:eastAsia="ru-RU"/>
        </w:rPr>
        <w:t>. Витоки людського суспільства: соціалізація та еволюційна теорія</w:t>
      </w:r>
      <w:r w:rsidR="00C12B31"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Міжнародний науковий форум: соціологія, психологія, педагогіка, менеджмент</w:t>
      </w:r>
      <w:r w:rsidR="00C12B31" w:rsidRPr="00461986">
        <w:rPr>
          <w:rFonts w:ascii="Times New Roman" w:eastAsia="Times New Roman" w:hAnsi="Times New Roman" w:cs="Times New Roman"/>
          <w:i/>
          <w:sz w:val="28"/>
          <w:szCs w:val="28"/>
          <w:lang w:val="ru-RU" w:eastAsia="ru-RU"/>
        </w:rPr>
        <w:t>,</w:t>
      </w:r>
      <w:r w:rsidR="00C12B31"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4</w:t>
      </w:r>
      <w:r w:rsidR="00C12B3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153–159.</w:t>
      </w:r>
    </w:p>
    <w:p w14:paraId="50B783D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Лурия</w:t>
      </w:r>
      <w:r w:rsidR="00C12B3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А. Р.</w:t>
      </w:r>
      <w:r w:rsidR="00C12B31" w:rsidRPr="00461986">
        <w:rPr>
          <w:rFonts w:ascii="Times New Roman" w:eastAsia="Times New Roman" w:hAnsi="Times New Roman" w:cs="Times New Roman"/>
          <w:sz w:val="28"/>
          <w:szCs w:val="28"/>
          <w:lang w:val="ru-RU" w:eastAsia="ru-RU"/>
        </w:rPr>
        <w:t xml:space="preserve"> (2006).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Лекции по общей психологи</w:t>
      </w:r>
      <w:r w:rsidR="00C12B31"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С</w:t>
      </w:r>
      <w:r w:rsidR="00C12B31" w:rsidRPr="00461986">
        <w:rPr>
          <w:rFonts w:ascii="Times New Roman" w:eastAsia="Times New Roman" w:hAnsi="Times New Roman" w:cs="Times New Roman"/>
          <w:sz w:val="28"/>
          <w:szCs w:val="28"/>
          <w:lang w:val="ru-RU" w:eastAsia="ru-RU"/>
        </w:rPr>
        <w:t>анкт-Петербург</w:t>
      </w:r>
      <w:r w:rsidRPr="00461986">
        <w:rPr>
          <w:rFonts w:ascii="Times New Roman" w:eastAsia="Times New Roman" w:hAnsi="Times New Roman" w:cs="Times New Roman"/>
          <w:sz w:val="28"/>
          <w:szCs w:val="28"/>
          <w:lang w:eastAsia="ru-RU"/>
        </w:rPr>
        <w:t>: Питер.</w:t>
      </w:r>
    </w:p>
    <w:p w14:paraId="2B499ADC" w14:textId="77777777" w:rsidR="00CA2452" w:rsidRPr="00811A1C" w:rsidRDefault="00CA2452" w:rsidP="00CA2452">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 Л.</w:t>
      </w:r>
      <w:r w:rsidRPr="00811A1C">
        <w:rPr>
          <w:rFonts w:ascii="Times New Roman" w:eastAsia="Times New Roman" w:hAnsi="Times New Roman" w:cs="Times New Roman"/>
          <w:sz w:val="28"/>
          <w:szCs w:val="28"/>
          <w:lang w:val="ru-RU" w:eastAsia="ru-RU"/>
        </w:rPr>
        <w:t xml:space="preserve"> (2007).</w:t>
      </w:r>
      <w:r w:rsidRPr="00811A1C">
        <w:rPr>
          <w:rFonts w:ascii="Times New Roman" w:eastAsia="Times New Roman" w:hAnsi="Times New Roman" w:cs="Times New Roman"/>
          <w:sz w:val="28"/>
          <w:szCs w:val="28"/>
          <w:lang w:eastAsia="ru-RU"/>
        </w:rPr>
        <w:t xml:space="preserve"> Взгляд на неэффективный политический выбор с позиции эволюционной психологи</w:t>
      </w:r>
      <w:r w:rsidRPr="00811A1C">
        <w:rPr>
          <w:rFonts w:ascii="Times New Roman" w:eastAsia="Times New Roman" w:hAnsi="Times New Roman" w:cs="Times New Roman"/>
          <w:i/>
          <w:sz w:val="28"/>
          <w:szCs w:val="28"/>
          <w:lang w:val="ru-RU" w:eastAsia="ru-RU"/>
        </w:rPr>
        <w:t xml:space="preserve">. </w:t>
      </w:r>
      <w:r w:rsidRPr="00811A1C">
        <w:rPr>
          <w:rFonts w:ascii="Times New Roman" w:eastAsia="Times New Roman" w:hAnsi="Times New Roman" w:cs="Times New Roman"/>
          <w:i/>
          <w:sz w:val="28"/>
          <w:szCs w:val="28"/>
          <w:lang w:eastAsia="ru-RU"/>
        </w:rPr>
        <w:t>Вісник Харк. нац. ун-ту імені В. Н. Каразіна. Серія: Психологія</w:t>
      </w:r>
      <w:r w:rsidRPr="00811A1C">
        <w:rPr>
          <w:rFonts w:ascii="Times New Roman" w:eastAsia="Times New Roman" w:hAnsi="Times New Roman" w:cs="Times New Roman"/>
          <w:i/>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771</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163–166.</w:t>
      </w:r>
    </w:p>
    <w:p w14:paraId="41C6B5E6" w14:textId="77777777" w:rsidR="00CA2452" w:rsidRPr="00811A1C" w:rsidRDefault="00CA2452" w:rsidP="00CA2452">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 Е. Л. (2008). Двухуровневое формирование адаптаций – филогенетические и онтогенетические механизмы</w:t>
      </w:r>
      <w:r w:rsidR="00EE219F" w:rsidRPr="00811A1C">
        <w:rPr>
          <w:rFonts w:ascii="Times New Roman" w:eastAsia="Times New Roman" w:hAnsi="Times New Roman" w:cs="Times New Roman"/>
          <w:sz w:val="28"/>
          <w:szCs w:val="28"/>
          <w:lang w:eastAsia="ru-RU"/>
        </w:rPr>
        <w:t>. В</w:t>
      </w:r>
      <w:r w:rsidRPr="00811A1C">
        <w:rPr>
          <w:rFonts w:ascii="Times New Roman" w:eastAsia="Times New Roman" w:hAnsi="Times New Roman" w:cs="Times New Roman"/>
          <w:sz w:val="28"/>
          <w:szCs w:val="28"/>
          <w:lang w:eastAsia="ru-RU"/>
        </w:rPr>
        <w:t xml:space="preserve"> </w:t>
      </w:r>
      <w:r w:rsidRPr="00811A1C">
        <w:rPr>
          <w:rFonts w:ascii="Times New Roman CYR" w:eastAsia="Times New Roman" w:hAnsi="Times New Roman CYR" w:cs="Times New Roman"/>
          <w:i/>
          <w:sz w:val="28"/>
          <w:szCs w:val="28"/>
          <w:lang w:eastAsia="ru-RU"/>
        </w:rPr>
        <w:t>Тези доповідей всеукраїнської науково-практичної конференції Психологічні проблеми адаптації особистості до змінюваних умов життєдіяльності.</w:t>
      </w:r>
      <w:r w:rsidR="00EE219F" w:rsidRPr="00811A1C">
        <w:rPr>
          <w:rFonts w:ascii="Times New Roman CYR" w:eastAsia="Times New Roman" w:hAnsi="Times New Roman CYR" w:cs="Times New Roman"/>
          <w:sz w:val="28"/>
          <w:szCs w:val="28"/>
          <w:lang w:eastAsia="ru-RU"/>
        </w:rPr>
        <w:t xml:space="preserve"> (с. 15-16).</w:t>
      </w:r>
      <w:r w:rsidRPr="00811A1C">
        <w:rPr>
          <w:rFonts w:ascii="Times New Roman CYR" w:eastAsia="Times New Roman" w:hAnsi="Times New Roman CYR" w:cs="Times New Roman"/>
          <w:sz w:val="28"/>
          <w:szCs w:val="28"/>
          <w:lang w:eastAsia="ru-RU"/>
        </w:rPr>
        <w:t xml:space="preserve"> Дніпропетровськ: ДНУ</w:t>
      </w:r>
      <w:r w:rsidRPr="00811A1C">
        <w:rPr>
          <w:rFonts w:ascii="Times New Roman" w:eastAsia="Times New Roman" w:hAnsi="Times New Roman" w:cs="Times New Roman"/>
          <w:sz w:val="28"/>
          <w:szCs w:val="28"/>
          <w:lang w:eastAsia="ru-RU"/>
        </w:rPr>
        <w:t>.</w:t>
      </w:r>
    </w:p>
    <w:p w14:paraId="7F3D196F" w14:textId="77777777" w:rsidR="00CA2452" w:rsidRPr="00811A1C" w:rsidRDefault="00CA2452" w:rsidP="00CA2452">
      <w:pPr>
        <w:spacing w:after="0" w:line="360" w:lineRule="auto"/>
        <w:ind w:left="709" w:hanging="709"/>
        <w:jc w:val="both"/>
        <w:rPr>
          <w:rFonts w:ascii="Times New Roman" w:eastAsia="Times New Roman" w:hAnsi="Times New Roman" w:cs="Times New Roman"/>
          <w:color w:val="000000"/>
          <w:sz w:val="28"/>
          <w:szCs w:val="28"/>
          <w:lang w:eastAsia="ru-RU"/>
        </w:rPr>
      </w:pPr>
      <w:r w:rsidRPr="00811A1C">
        <w:rPr>
          <w:rFonts w:ascii="Times New Roman" w:hAnsi="Times New Roman" w:cs="Times New Roman"/>
          <w:sz w:val="28"/>
          <w:szCs w:val="28"/>
        </w:rPr>
        <w:t>Луценко, Е. Л. (2009). Психосоматические факторы избыточной массы тела</w:t>
      </w:r>
      <w:r w:rsidR="00EE219F" w:rsidRPr="00811A1C">
        <w:rPr>
          <w:rFonts w:ascii="Times New Roman" w:hAnsi="Times New Roman" w:cs="Times New Roman"/>
          <w:sz w:val="28"/>
          <w:szCs w:val="28"/>
        </w:rPr>
        <w:t>.</w:t>
      </w:r>
      <w:r w:rsidRPr="00811A1C">
        <w:rPr>
          <w:rFonts w:ascii="Times New Roman" w:hAnsi="Times New Roman" w:cs="Times New Roman"/>
          <w:sz w:val="28"/>
          <w:szCs w:val="28"/>
        </w:rPr>
        <w:t xml:space="preserve"> </w:t>
      </w:r>
      <w:r w:rsidR="00EE219F" w:rsidRPr="00811A1C">
        <w:rPr>
          <w:rFonts w:ascii="Times New Roman" w:hAnsi="Times New Roman" w:cs="Times New Roman"/>
          <w:sz w:val="28"/>
          <w:szCs w:val="28"/>
        </w:rPr>
        <w:t xml:space="preserve">В </w:t>
      </w:r>
      <w:r w:rsidRPr="00811A1C">
        <w:rPr>
          <w:rFonts w:ascii="Times New Roman" w:hAnsi="Times New Roman" w:cs="Times New Roman"/>
          <w:i/>
          <w:sz w:val="28"/>
          <w:szCs w:val="28"/>
        </w:rPr>
        <w:t xml:space="preserve">Матеріали науково-практичної конференції Психічні і соматичні розлади </w:t>
      </w:r>
      <w:r w:rsidRPr="00811A1C">
        <w:rPr>
          <w:rFonts w:ascii="Times New Roman" w:hAnsi="Times New Roman" w:cs="Times New Roman"/>
          <w:i/>
          <w:sz w:val="28"/>
          <w:szCs w:val="28"/>
        </w:rPr>
        <w:lastRenderedPageBreak/>
        <w:t>психогенного походження (ХІІ Платонівські читання).</w:t>
      </w:r>
      <w:r w:rsidR="00EE219F" w:rsidRPr="00811A1C">
        <w:rPr>
          <w:rFonts w:ascii="Times New Roman" w:hAnsi="Times New Roman" w:cs="Times New Roman"/>
          <w:sz w:val="28"/>
          <w:szCs w:val="28"/>
        </w:rPr>
        <w:t xml:space="preserve"> (с. 74-75).</w:t>
      </w:r>
      <w:r w:rsidRPr="00811A1C">
        <w:rPr>
          <w:rFonts w:ascii="Times New Roman" w:hAnsi="Times New Roman" w:cs="Times New Roman"/>
          <w:sz w:val="28"/>
          <w:szCs w:val="28"/>
        </w:rPr>
        <w:t xml:space="preserve"> Харків: Клінічний санаторій «Курорт Березовські мінеральні води».</w:t>
      </w:r>
    </w:p>
    <w:p w14:paraId="6605B234" w14:textId="77777777" w:rsidR="00CA2452" w:rsidRPr="00461986" w:rsidRDefault="00CA2452" w:rsidP="00CA2452">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 xml:space="preserve">Луценко, Е. Л. (2011). Возможности развития потенциала стрессоустойчивости при различных особенностях личности. </w:t>
      </w:r>
      <w:r w:rsidRPr="00811A1C">
        <w:rPr>
          <w:rFonts w:ascii="Times New Roman" w:eastAsia="Times New Roman" w:hAnsi="Times New Roman" w:cs="Times New Roman"/>
          <w:i/>
          <w:sz w:val="28"/>
          <w:szCs w:val="28"/>
          <w:lang w:eastAsia="ru-RU"/>
        </w:rPr>
        <w:t>Вісник Одеського національного університету. Психологія, 16</w:t>
      </w:r>
      <w:r w:rsidRPr="00811A1C">
        <w:rPr>
          <w:rFonts w:ascii="Times New Roman" w:eastAsia="Times New Roman" w:hAnsi="Times New Roman" w:cs="Times New Roman"/>
          <w:sz w:val="28"/>
          <w:szCs w:val="28"/>
          <w:lang w:eastAsia="ru-RU"/>
        </w:rPr>
        <w:t>(11, частина 2), 73-82.</w:t>
      </w:r>
    </w:p>
    <w:p w14:paraId="039270E7" w14:textId="77777777" w:rsidR="00CA2452" w:rsidRPr="00811A1C" w:rsidRDefault="00CA2452" w:rsidP="00CA2452">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 Л.</w:t>
      </w:r>
      <w:r w:rsidRPr="00811A1C">
        <w:rPr>
          <w:rFonts w:ascii="Times New Roman" w:eastAsia="Times New Roman" w:hAnsi="Times New Roman" w:cs="Times New Roman"/>
          <w:sz w:val="28"/>
          <w:szCs w:val="28"/>
          <w:lang w:val="ru-RU" w:eastAsia="ru-RU"/>
        </w:rPr>
        <w:t xml:space="preserve"> (2013).</w:t>
      </w:r>
      <w:r w:rsidRPr="00811A1C">
        <w:rPr>
          <w:rFonts w:ascii="Times New Roman" w:eastAsia="Times New Roman" w:hAnsi="Times New Roman" w:cs="Times New Roman"/>
          <w:sz w:val="28"/>
          <w:szCs w:val="28"/>
          <w:lang w:eastAsia="ru-RU"/>
        </w:rPr>
        <w:t xml:space="preserve"> Женское кокетство как эволюционный адаптивный механ</w:t>
      </w:r>
      <w:r w:rsidRPr="00811A1C">
        <w:rPr>
          <w:rFonts w:ascii="Times New Roman" w:eastAsia="Times New Roman" w:hAnsi="Times New Roman" w:cs="Times New Roman"/>
          <w:sz w:val="28"/>
          <w:szCs w:val="28"/>
          <w:lang w:val="ru-RU" w:eastAsia="ru-RU"/>
        </w:rPr>
        <w:t>и</w:t>
      </w:r>
      <w:r w:rsidRPr="00811A1C">
        <w:rPr>
          <w:rFonts w:ascii="Times New Roman" w:eastAsia="Times New Roman" w:hAnsi="Times New Roman" w:cs="Times New Roman"/>
          <w:sz w:val="28"/>
          <w:szCs w:val="28"/>
          <w:lang w:eastAsia="ru-RU"/>
        </w:rPr>
        <w:t>зм</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val="ru-RU" w:eastAsia="ru-RU"/>
        </w:rPr>
        <w:t>В</w:t>
      </w:r>
      <w:r w:rsidRPr="00811A1C">
        <w:rPr>
          <w:rFonts w:ascii="Times New Roman" w:eastAsia="Times New Roman" w:hAnsi="Times New Roman" w:cs="Times New Roman"/>
          <w:sz w:val="28"/>
          <w:szCs w:val="28"/>
          <w:lang w:eastAsia="ru-RU"/>
        </w:rPr>
        <w:t xml:space="preserve"> А. Н. Харитонов</w:t>
      </w:r>
      <w:r w:rsidRPr="00811A1C">
        <w:rPr>
          <w:rFonts w:ascii="Times New Roman" w:eastAsia="Times New Roman" w:hAnsi="Times New Roman" w:cs="Times New Roman"/>
          <w:sz w:val="28"/>
          <w:szCs w:val="28"/>
          <w:lang w:val="ru-RU" w:eastAsia="ru-RU"/>
        </w:rPr>
        <w:t xml:space="preserve"> (Ред.) </w:t>
      </w:r>
      <w:r w:rsidRPr="00811A1C">
        <w:rPr>
          <w:rFonts w:ascii="Times New Roman" w:eastAsia="Times New Roman" w:hAnsi="Times New Roman" w:cs="Times New Roman"/>
          <w:i/>
          <w:sz w:val="28"/>
          <w:szCs w:val="28"/>
          <w:lang w:eastAsia="ru-RU"/>
        </w:rPr>
        <w:t>Эволюционная и сравнительная психология в России: традиции и перспективы</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Труды Института психологии РАН</w:t>
      </w:r>
      <w:r w:rsidRPr="00811A1C">
        <w:rPr>
          <w:rFonts w:ascii="Times New Roman" w:eastAsia="Times New Roman" w:hAnsi="Times New Roman" w:cs="Times New Roman"/>
          <w:sz w:val="28"/>
          <w:szCs w:val="28"/>
          <w:lang w:val="ru-RU" w:eastAsia="ru-RU"/>
        </w:rPr>
        <w:t>. (с</w:t>
      </w:r>
      <w:r w:rsidRPr="00811A1C">
        <w:rPr>
          <w:rFonts w:ascii="Times New Roman" w:eastAsia="Times New Roman" w:hAnsi="Times New Roman" w:cs="Times New Roman"/>
          <w:sz w:val="28"/>
          <w:szCs w:val="28"/>
          <w:lang w:eastAsia="ru-RU"/>
        </w:rPr>
        <w:t>. 287–295</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М</w:t>
      </w:r>
      <w:r w:rsidRPr="00811A1C">
        <w:rPr>
          <w:rFonts w:ascii="Times New Roman" w:eastAsia="Times New Roman" w:hAnsi="Times New Roman" w:cs="Times New Roman"/>
          <w:sz w:val="28"/>
          <w:szCs w:val="28"/>
          <w:lang w:val="ru-RU" w:eastAsia="ru-RU"/>
        </w:rPr>
        <w:t>осква</w:t>
      </w:r>
      <w:r w:rsidRPr="00811A1C">
        <w:rPr>
          <w:rFonts w:ascii="Times New Roman" w:eastAsia="Times New Roman" w:hAnsi="Times New Roman" w:cs="Times New Roman"/>
          <w:sz w:val="28"/>
          <w:szCs w:val="28"/>
          <w:lang w:eastAsia="ru-RU"/>
        </w:rPr>
        <w:t xml:space="preserve">: Изд-во «Институт психологии РАН». </w:t>
      </w:r>
    </w:p>
    <w:p w14:paraId="2401F2A3" w14:textId="77777777" w:rsidR="00CA2452" w:rsidRPr="00811A1C" w:rsidRDefault="00CA2452" w:rsidP="00CA2452">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 Е. Л. (2014</w:t>
      </w:r>
      <w:r w:rsidR="00F41648" w:rsidRPr="00811A1C">
        <w:rPr>
          <w:rFonts w:ascii="Times New Roman" w:eastAsia="Times New Roman" w:hAnsi="Times New Roman" w:cs="Times New Roman"/>
          <w:sz w:val="28"/>
          <w:szCs w:val="28"/>
          <w:lang w:val="en-US" w:eastAsia="ru-RU"/>
        </w:rPr>
        <w:t>a</w:t>
      </w:r>
      <w:r w:rsidRPr="00811A1C">
        <w:rPr>
          <w:rFonts w:ascii="Times New Roman" w:eastAsia="Times New Roman" w:hAnsi="Times New Roman" w:cs="Times New Roman"/>
          <w:sz w:val="28"/>
          <w:szCs w:val="28"/>
          <w:lang w:eastAsia="ru-RU"/>
        </w:rPr>
        <w:t xml:space="preserve">). Потенциал эволюционного подхода в рамках психофизиологической науки. </w:t>
      </w:r>
      <w:r w:rsidRPr="00811A1C">
        <w:rPr>
          <w:rFonts w:ascii="Times New Roman" w:eastAsia="Times New Roman" w:hAnsi="Times New Roman" w:cs="Times New Roman"/>
          <w:i/>
          <w:sz w:val="28"/>
          <w:szCs w:val="28"/>
          <w:lang w:eastAsia="ru-RU"/>
        </w:rPr>
        <w:t>Вестник психофизиологии</w:t>
      </w:r>
      <w:r w:rsidRPr="00811A1C">
        <w:rPr>
          <w:rFonts w:ascii="Times New Roman" w:eastAsia="Times New Roman" w:hAnsi="Times New Roman" w:cs="Times New Roman"/>
          <w:sz w:val="28"/>
          <w:szCs w:val="28"/>
          <w:lang w:eastAsia="ru-RU"/>
        </w:rPr>
        <w:t>, (1), 8–12.</w:t>
      </w:r>
    </w:p>
    <w:p w14:paraId="79C60AD6" w14:textId="77777777" w:rsidR="00CA2452" w:rsidRPr="00811A1C" w:rsidRDefault="00CA2452" w:rsidP="00CA2452">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 Л. </w:t>
      </w:r>
      <w:r w:rsidRPr="00811A1C">
        <w:rPr>
          <w:rFonts w:ascii="Times New Roman" w:eastAsia="Times New Roman" w:hAnsi="Times New Roman" w:cs="Times New Roman"/>
          <w:sz w:val="28"/>
          <w:szCs w:val="28"/>
          <w:lang w:val="ru-RU" w:eastAsia="ru-RU"/>
        </w:rPr>
        <w:t>(2014</w:t>
      </w:r>
      <w:r w:rsidR="00F41648" w:rsidRPr="00811A1C">
        <w:rPr>
          <w:rFonts w:ascii="Times New Roman" w:eastAsia="Times New Roman" w:hAnsi="Times New Roman" w:cs="Times New Roman"/>
          <w:sz w:val="28"/>
          <w:szCs w:val="28"/>
          <w:lang w:val="en-US" w:eastAsia="ru-RU"/>
        </w:rPr>
        <w:t>b</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Адаптация теста критического мышления Л. Старки</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Харк. нац. ун-ту імені В. Н. Каразіна. Серія: Психологія</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caps/>
          <w:sz w:val="28"/>
          <w:szCs w:val="28"/>
          <w:lang w:eastAsia="ru-RU"/>
        </w:rPr>
        <w:t>1110</w:t>
      </w:r>
      <w:r w:rsidRPr="00811A1C">
        <w:rPr>
          <w:rFonts w:ascii="Times New Roman" w:eastAsia="Times New Roman" w:hAnsi="Times New Roman" w:cs="Times New Roman"/>
          <w:caps/>
          <w:sz w:val="28"/>
          <w:szCs w:val="28"/>
          <w:lang w:val="ru-RU" w:eastAsia="ru-RU"/>
        </w:rPr>
        <w:t>),</w:t>
      </w:r>
      <w:r w:rsidRPr="00811A1C">
        <w:rPr>
          <w:rFonts w:ascii="Times New Roman" w:eastAsia="Times New Roman" w:hAnsi="Times New Roman" w:cs="Times New Roman"/>
          <w:sz w:val="28"/>
          <w:szCs w:val="28"/>
          <w:lang w:eastAsia="ru-RU"/>
        </w:rPr>
        <w:t xml:space="preserve"> 65–70</w:t>
      </w:r>
      <w:r w:rsidRPr="00811A1C">
        <w:rPr>
          <w:rFonts w:ascii="Times New Roman" w:eastAsia="Times New Roman" w:hAnsi="Times New Roman" w:cs="Times New Roman"/>
          <w:caps/>
          <w:sz w:val="28"/>
          <w:szCs w:val="28"/>
          <w:lang w:eastAsia="ru-RU"/>
        </w:rPr>
        <w:t>.</w:t>
      </w:r>
    </w:p>
    <w:p w14:paraId="3D9AB9B7" w14:textId="77777777" w:rsidR="00CA2452" w:rsidRPr="00811A1C" w:rsidRDefault="00CA2452" w:rsidP="00CA2452">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 Л.</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Абсалямова</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К. З.</w:t>
      </w:r>
      <w:r w:rsidRPr="00811A1C">
        <w:rPr>
          <w:rFonts w:ascii="Times New Roman" w:eastAsia="Times New Roman" w:hAnsi="Times New Roman" w:cs="Times New Roman"/>
          <w:sz w:val="28"/>
          <w:szCs w:val="28"/>
          <w:lang w:val="ru-RU" w:eastAsia="ru-RU"/>
        </w:rPr>
        <w:t xml:space="preserve"> (2013</w:t>
      </w:r>
      <w:r w:rsidRPr="00811A1C">
        <w:rPr>
          <w:rFonts w:ascii="Times New Roman" w:eastAsia="Times New Roman" w:hAnsi="Times New Roman" w:cs="Times New Roman"/>
          <w:sz w:val="28"/>
          <w:szCs w:val="28"/>
          <w:lang w:val="en-US" w:eastAsia="ru-RU"/>
        </w:rPr>
        <w:t>a</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Конструкт «примативность» и разработка теста для его измерения</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Харк. нац. ун-ту імені В. Н. Каразіна. Серія: Психологія</w:t>
      </w:r>
      <w:r w:rsidRPr="00811A1C">
        <w:rPr>
          <w:rFonts w:ascii="Times New Roman" w:eastAsia="Times New Roman" w:hAnsi="Times New Roman" w:cs="Times New Roman"/>
          <w:i/>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1032</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96–99.</w:t>
      </w:r>
    </w:p>
    <w:p w14:paraId="73D372A0" w14:textId="77777777" w:rsidR="00CA2452" w:rsidRPr="00811A1C" w:rsidRDefault="00CA2452" w:rsidP="00CA2452">
      <w:pPr>
        <w:spacing w:after="0" w:line="360" w:lineRule="auto"/>
        <w:ind w:left="709" w:hanging="709"/>
        <w:jc w:val="both"/>
        <w:rPr>
          <w:rFonts w:ascii="Times New Roman" w:eastAsia="Times New Roman" w:hAnsi="Times New Roman" w:cs="Times New Roman"/>
          <w:color w:val="000000"/>
          <w:sz w:val="28"/>
          <w:szCs w:val="28"/>
          <w:lang w:val="ru-RU" w:eastAsia="ru-RU"/>
        </w:rPr>
      </w:pPr>
      <w:r w:rsidRPr="00811A1C">
        <w:rPr>
          <w:rFonts w:ascii="Times New Roman" w:eastAsia="Times New Roman" w:hAnsi="Times New Roman" w:cs="Times New Roman"/>
          <w:sz w:val="28"/>
          <w:szCs w:val="28"/>
          <w:lang w:eastAsia="ru-RU"/>
        </w:rPr>
        <w:t>Луценко, Е. Л.</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&amp;</w:t>
      </w:r>
      <w:r w:rsidRPr="00811A1C">
        <w:rPr>
          <w:rFonts w:ascii="Times New Roman" w:eastAsia="Times New Roman" w:hAnsi="Times New Roman" w:cs="Times New Roman"/>
          <w:sz w:val="28"/>
          <w:szCs w:val="28"/>
          <w:lang w:val="ru-RU" w:eastAsia="ru-RU"/>
        </w:rPr>
        <w:t xml:space="preserve"> Абсалямова, К. З. (2013</w:t>
      </w:r>
      <w:r w:rsidRPr="00811A1C">
        <w:rPr>
          <w:rFonts w:ascii="Times New Roman" w:eastAsia="Times New Roman" w:hAnsi="Times New Roman" w:cs="Times New Roman"/>
          <w:sz w:val="28"/>
          <w:szCs w:val="28"/>
          <w:lang w:val="en-US" w:eastAsia="ru-RU"/>
        </w:rPr>
        <w:t>b</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color w:val="000000"/>
          <w:sz w:val="28"/>
          <w:szCs w:val="28"/>
          <w:shd w:val="clear" w:color="auto" w:fill="FFFFFF"/>
          <w:lang w:val="ru-RU" w:eastAsia="ru-RU"/>
        </w:rPr>
        <w:t>Связь буллинга как формы агрессивного поведения с состоянием здоровья и успеваемостью школьников</w:t>
      </w:r>
      <w:r w:rsidR="00EE219F" w:rsidRPr="00811A1C">
        <w:rPr>
          <w:rFonts w:ascii="Times New Roman" w:eastAsia="Times New Roman" w:hAnsi="Times New Roman" w:cs="Times New Roman"/>
          <w:color w:val="000000"/>
          <w:sz w:val="28"/>
          <w:szCs w:val="28"/>
          <w:shd w:val="clear" w:color="auto" w:fill="FFFFFF"/>
          <w:lang w:val="ru-RU" w:eastAsia="ru-RU"/>
        </w:rPr>
        <w:t>.</w:t>
      </w:r>
      <w:r w:rsidRPr="00811A1C">
        <w:rPr>
          <w:rFonts w:ascii="Times New Roman" w:eastAsia="Times New Roman" w:hAnsi="Times New Roman" w:cs="Times New Roman"/>
          <w:b/>
          <w:caps/>
          <w:sz w:val="28"/>
          <w:szCs w:val="28"/>
          <w:lang w:val="ru-RU" w:eastAsia="ru-RU"/>
        </w:rPr>
        <w:t xml:space="preserve"> </w:t>
      </w:r>
      <w:r w:rsidR="00EE219F" w:rsidRPr="00811A1C">
        <w:rPr>
          <w:rFonts w:ascii="Times New Roman" w:eastAsia="Times New Roman" w:hAnsi="Times New Roman" w:cs="Times New Roman"/>
          <w:sz w:val="28"/>
          <w:szCs w:val="28"/>
          <w:lang w:eastAsia="ru-RU"/>
        </w:rPr>
        <w:t xml:space="preserve">В </w:t>
      </w:r>
      <w:r w:rsidRPr="00811A1C">
        <w:rPr>
          <w:rFonts w:ascii="Times New Roman" w:eastAsia="Times New Roman" w:hAnsi="Times New Roman" w:cs="Times New Roman"/>
          <w:i/>
          <w:sz w:val="28"/>
          <w:szCs w:val="28"/>
          <w:lang w:eastAsia="ru-RU"/>
        </w:rPr>
        <w:t>С</w:t>
      </w:r>
      <w:r w:rsidRPr="00811A1C">
        <w:rPr>
          <w:rFonts w:ascii="Times New Roman" w:eastAsia="Times New Roman" w:hAnsi="Times New Roman" w:cs="Times New Roman"/>
          <w:i/>
          <w:sz w:val="28"/>
          <w:szCs w:val="28"/>
          <w:lang w:val="ru-RU" w:eastAsia="ru-RU"/>
        </w:rPr>
        <w:t xml:space="preserve">борник научных трудов </w:t>
      </w:r>
      <w:r w:rsidRPr="00811A1C">
        <w:rPr>
          <w:rFonts w:ascii="Times New Roman" w:eastAsia="Times New Roman" w:hAnsi="Times New Roman" w:cs="Times New Roman"/>
          <w:i/>
          <w:sz w:val="28"/>
          <w:szCs w:val="28"/>
          <w:lang w:val="en-US" w:eastAsia="ru-RU"/>
        </w:rPr>
        <w:t>V</w:t>
      </w:r>
      <w:r w:rsidRPr="00811A1C">
        <w:rPr>
          <w:rFonts w:ascii="Times New Roman" w:eastAsia="Times New Roman" w:hAnsi="Times New Roman" w:cs="Times New Roman"/>
          <w:i/>
          <w:sz w:val="28"/>
          <w:szCs w:val="28"/>
          <w:lang w:val="ru-RU" w:eastAsia="ru-RU"/>
        </w:rPr>
        <w:t xml:space="preserve"> международной научной конференции Актуальные аспекты современной психофизиологии</w:t>
      </w:r>
      <w:r w:rsidRPr="00811A1C">
        <w:rPr>
          <w:rFonts w:ascii="Times New Roman" w:eastAsia="Times New Roman" w:hAnsi="Times New Roman" w:cs="Times New Roman"/>
          <w:sz w:val="28"/>
          <w:szCs w:val="28"/>
          <w:lang w:val="ru-RU" w:eastAsia="ru-RU"/>
        </w:rPr>
        <w:t>.</w:t>
      </w:r>
      <w:r w:rsidR="00EE219F" w:rsidRPr="00811A1C">
        <w:rPr>
          <w:rFonts w:ascii="Times New Roman" w:eastAsia="Times New Roman" w:hAnsi="Times New Roman" w:cs="Times New Roman"/>
          <w:sz w:val="28"/>
          <w:szCs w:val="28"/>
          <w:lang w:val="ru-RU" w:eastAsia="ru-RU"/>
        </w:rPr>
        <w:t xml:space="preserve"> (с. 67-72).</w:t>
      </w:r>
      <w:r w:rsidRPr="00811A1C">
        <w:rPr>
          <w:rFonts w:ascii="Times New Roman" w:eastAsia="Times New Roman" w:hAnsi="Times New Roman" w:cs="Times New Roman"/>
          <w:sz w:val="28"/>
          <w:szCs w:val="28"/>
          <w:lang w:val="ru-RU" w:eastAsia="ru-RU"/>
        </w:rPr>
        <w:t xml:space="preserve"> Санкт-Петербург: НПЦ ПСН</w:t>
      </w:r>
      <w:r w:rsidRPr="00811A1C">
        <w:rPr>
          <w:rFonts w:ascii="Times New Roman" w:eastAsia="Times New Roman" w:hAnsi="Times New Roman" w:cs="Times New Roman"/>
          <w:color w:val="000000"/>
          <w:sz w:val="28"/>
          <w:szCs w:val="28"/>
          <w:lang w:val="ru-RU" w:eastAsia="ru-RU"/>
        </w:rPr>
        <w:t>.</w:t>
      </w:r>
    </w:p>
    <w:p w14:paraId="11E15977" w14:textId="77777777" w:rsidR="00CA2452" w:rsidRPr="00811A1C" w:rsidRDefault="00CA2452" w:rsidP="00CA2452">
      <w:pPr>
        <w:spacing w:after="0" w:line="360" w:lineRule="auto"/>
        <w:ind w:left="709" w:hanging="709"/>
        <w:jc w:val="both"/>
        <w:rPr>
          <w:lang w:val="ru-RU"/>
        </w:rPr>
      </w:pPr>
      <w:r w:rsidRPr="00811A1C">
        <w:rPr>
          <w:rFonts w:ascii="Times New Roman" w:eastAsia="Times New Roman" w:hAnsi="Times New Roman" w:cs="Times New Roman"/>
          <w:sz w:val="28"/>
          <w:szCs w:val="28"/>
          <w:lang w:val="ru-RU" w:eastAsia="ru-RU"/>
        </w:rPr>
        <w:t xml:space="preserve">Луценко, Е. Л., </w:t>
      </w:r>
      <w:r w:rsidRPr="00811A1C">
        <w:rPr>
          <w:rFonts w:ascii="Times New Roman" w:eastAsia="Times New Roman" w:hAnsi="Times New Roman" w:cs="Times New Roman"/>
          <w:sz w:val="28"/>
          <w:szCs w:val="28"/>
          <w:lang w:eastAsia="ru-RU"/>
        </w:rPr>
        <w:t>&amp;</w:t>
      </w:r>
      <w:r w:rsidRPr="00811A1C">
        <w:rPr>
          <w:rFonts w:ascii="Times New Roman" w:eastAsia="Times New Roman" w:hAnsi="Times New Roman" w:cs="Times New Roman"/>
          <w:sz w:val="28"/>
          <w:szCs w:val="28"/>
          <w:lang w:val="ru-RU" w:eastAsia="ru-RU"/>
        </w:rPr>
        <w:t xml:space="preserve"> Андронникова, Е. А. (2016). Восприятие студентами своего здоровья в контексте его сильных / слабых сторон и возможностей улучшения. </w:t>
      </w:r>
      <w:r w:rsidRPr="00811A1C">
        <w:rPr>
          <w:rFonts w:ascii="Times New Roman" w:eastAsia="Times New Roman" w:hAnsi="Times New Roman" w:cs="Times New Roman"/>
          <w:i/>
          <w:sz w:val="28"/>
          <w:szCs w:val="28"/>
          <w:lang w:val="ru-RU" w:eastAsia="ru-RU"/>
        </w:rPr>
        <w:t>Вестник психофизиологии</w:t>
      </w:r>
      <w:r w:rsidRPr="00811A1C">
        <w:rPr>
          <w:rFonts w:ascii="Times New Roman" w:eastAsia="Times New Roman" w:hAnsi="Times New Roman" w:cs="Times New Roman"/>
          <w:sz w:val="28"/>
          <w:szCs w:val="28"/>
          <w:lang w:val="ru-RU" w:eastAsia="ru-RU"/>
        </w:rPr>
        <w:t>, (2), 52-57.</w:t>
      </w:r>
      <w:r w:rsidRPr="00811A1C">
        <w:t xml:space="preserve"> </w:t>
      </w:r>
    </w:p>
    <w:p w14:paraId="0D31EF18" w14:textId="77777777" w:rsidR="00CA2452" w:rsidRPr="00811A1C" w:rsidRDefault="00CA2452"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 Л.</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Габелкова О. Е.</w:t>
      </w:r>
      <w:r w:rsidRPr="00811A1C">
        <w:rPr>
          <w:rFonts w:ascii="Times New Roman" w:eastAsia="Times New Roman" w:hAnsi="Times New Roman" w:cs="Times New Roman"/>
          <w:sz w:val="28"/>
          <w:szCs w:val="28"/>
          <w:lang w:val="ru-RU" w:eastAsia="ru-RU"/>
        </w:rPr>
        <w:t xml:space="preserve"> (2013</w:t>
      </w:r>
      <w:r w:rsidR="00F41648" w:rsidRPr="00811A1C">
        <w:rPr>
          <w:rFonts w:ascii="Times New Roman" w:eastAsia="Times New Roman" w:hAnsi="Times New Roman" w:cs="Times New Roman"/>
          <w:sz w:val="28"/>
          <w:szCs w:val="28"/>
          <w:lang w:val="en-US" w:eastAsia="ru-RU"/>
        </w:rPr>
        <w:t>a</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Опросник нарушений здорового поведения – новый инструмент для исследований в психологии здоров’я</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Вопросы психологи</w:t>
      </w:r>
      <w:r w:rsidRPr="00811A1C">
        <w:rPr>
          <w:rFonts w:ascii="Times New Roman" w:eastAsia="Times New Roman" w:hAnsi="Times New Roman" w:cs="Times New Roman"/>
          <w:i/>
          <w:sz w:val="28"/>
          <w:szCs w:val="28"/>
          <w:lang w:val="ru-RU" w:eastAsia="ru-RU"/>
        </w:rPr>
        <w:t>и</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5</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142–153.</w:t>
      </w:r>
    </w:p>
    <w:p w14:paraId="4FAE1C6C" w14:textId="77777777" w:rsidR="00CA2452" w:rsidRPr="00811A1C" w:rsidRDefault="00CA2452" w:rsidP="009A5037">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val="ru-RU" w:eastAsia="ru-RU"/>
        </w:rPr>
        <w:lastRenderedPageBreak/>
        <w:t xml:space="preserve">Луценко, Е. Л., </w:t>
      </w:r>
      <w:r w:rsidRPr="00811A1C">
        <w:rPr>
          <w:rFonts w:ascii="Times New Roman" w:eastAsia="Times New Roman" w:hAnsi="Times New Roman" w:cs="Times New Roman"/>
          <w:sz w:val="28"/>
          <w:szCs w:val="28"/>
          <w:lang w:eastAsia="ru-RU"/>
        </w:rPr>
        <w:t>&amp;</w:t>
      </w:r>
      <w:r w:rsidRPr="00811A1C">
        <w:rPr>
          <w:rFonts w:ascii="Times New Roman" w:eastAsia="Times New Roman" w:hAnsi="Times New Roman" w:cs="Times New Roman"/>
          <w:sz w:val="28"/>
          <w:szCs w:val="28"/>
          <w:lang w:val="ru-RU" w:eastAsia="ru-RU"/>
        </w:rPr>
        <w:t xml:space="preserve"> Габелкова, О. Е. (2013</w:t>
      </w:r>
      <w:r w:rsidR="00F41648" w:rsidRPr="00811A1C">
        <w:rPr>
          <w:rFonts w:ascii="Times New Roman" w:eastAsia="Times New Roman" w:hAnsi="Times New Roman" w:cs="Times New Roman"/>
          <w:sz w:val="28"/>
          <w:szCs w:val="28"/>
          <w:lang w:val="en-US" w:eastAsia="ru-RU"/>
        </w:rPr>
        <w:t>b</w:t>
      </w:r>
      <w:r w:rsidRPr="00811A1C">
        <w:rPr>
          <w:rFonts w:ascii="Times New Roman" w:eastAsia="Times New Roman" w:hAnsi="Times New Roman" w:cs="Times New Roman"/>
          <w:sz w:val="28"/>
          <w:szCs w:val="28"/>
          <w:lang w:val="ru-RU" w:eastAsia="ru-RU"/>
        </w:rPr>
        <w:t xml:space="preserve">). Связь вариабельности сердечного ритма с психологическими особенностями, детерминирующими здоровое поведение. </w:t>
      </w:r>
      <w:r w:rsidRPr="00811A1C">
        <w:rPr>
          <w:rFonts w:ascii="Times New Roman" w:eastAsia="Times New Roman" w:hAnsi="Times New Roman" w:cs="Times New Roman"/>
          <w:i/>
          <w:sz w:val="28"/>
          <w:szCs w:val="28"/>
          <w:lang w:val="ru-RU" w:eastAsia="ru-RU"/>
        </w:rPr>
        <w:t>Вестник психофизиологии</w:t>
      </w:r>
      <w:r w:rsidRPr="00811A1C">
        <w:rPr>
          <w:rFonts w:ascii="Times New Roman" w:eastAsia="Times New Roman" w:hAnsi="Times New Roman" w:cs="Times New Roman"/>
          <w:sz w:val="28"/>
          <w:szCs w:val="28"/>
          <w:lang w:val="ru-RU" w:eastAsia="ru-RU"/>
        </w:rPr>
        <w:t>, (1), 24-30.</w:t>
      </w:r>
    </w:p>
    <w:p w14:paraId="6585379E" w14:textId="77777777" w:rsidR="00CA2452" w:rsidRPr="00811A1C" w:rsidRDefault="00CA2452" w:rsidP="009A5037">
      <w:pPr>
        <w:spacing w:after="0" w:line="360" w:lineRule="auto"/>
        <w:ind w:left="709" w:hanging="709"/>
        <w:jc w:val="both"/>
        <w:rPr>
          <w:rFonts w:ascii="Times New Roman" w:eastAsia="Times New Roman" w:hAnsi="Times New Roman" w:cs="Times New Roman"/>
          <w:color w:val="000000"/>
          <w:sz w:val="28"/>
          <w:szCs w:val="28"/>
          <w:lang w:eastAsia="ru-RU"/>
        </w:rPr>
      </w:pPr>
      <w:r w:rsidRPr="00811A1C">
        <w:rPr>
          <w:rFonts w:ascii="Times New Roman" w:eastAsia="Times New Roman" w:hAnsi="Times New Roman" w:cs="Times New Roman"/>
          <w:color w:val="000000"/>
          <w:sz w:val="28"/>
          <w:szCs w:val="28"/>
          <w:lang w:eastAsia="ru-RU"/>
        </w:rPr>
        <w:t xml:space="preserve">Луценко, Е. Л., </w:t>
      </w:r>
      <w:r w:rsidRPr="00811A1C">
        <w:rPr>
          <w:rFonts w:ascii="Times New Roman" w:eastAsia="Times New Roman" w:hAnsi="Times New Roman" w:cs="Times New Roman"/>
          <w:sz w:val="28"/>
          <w:szCs w:val="28"/>
          <w:lang w:eastAsia="ru-RU"/>
        </w:rPr>
        <w:t xml:space="preserve">&amp; </w:t>
      </w:r>
      <w:r w:rsidRPr="00811A1C">
        <w:rPr>
          <w:rFonts w:ascii="Times New Roman" w:eastAsia="Times New Roman" w:hAnsi="Times New Roman" w:cs="Times New Roman"/>
          <w:color w:val="000000"/>
          <w:sz w:val="28"/>
          <w:szCs w:val="28"/>
          <w:lang w:eastAsia="ru-RU"/>
        </w:rPr>
        <w:t>Габелкова, О. Е. (2013</w:t>
      </w:r>
      <w:r w:rsidR="00F41648" w:rsidRPr="00811A1C">
        <w:rPr>
          <w:rFonts w:ascii="Times New Roman" w:eastAsia="Times New Roman" w:hAnsi="Times New Roman" w:cs="Times New Roman"/>
          <w:color w:val="000000"/>
          <w:sz w:val="28"/>
          <w:szCs w:val="28"/>
          <w:lang w:val="en-US" w:eastAsia="ru-RU"/>
        </w:rPr>
        <w:t>c</w:t>
      </w:r>
      <w:r w:rsidRPr="00811A1C">
        <w:rPr>
          <w:rFonts w:ascii="Times New Roman" w:eastAsia="Times New Roman" w:hAnsi="Times New Roman" w:cs="Times New Roman"/>
          <w:color w:val="000000"/>
          <w:sz w:val="28"/>
          <w:szCs w:val="28"/>
          <w:lang w:eastAsia="ru-RU"/>
        </w:rPr>
        <w:t>). Метод дневников как основа психокоррекции нарушений здоровьесберегающего поведения</w:t>
      </w:r>
      <w:r w:rsidR="00EE219F" w:rsidRPr="00811A1C">
        <w:rPr>
          <w:rFonts w:ascii="Times New Roman" w:eastAsia="Times New Roman" w:hAnsi="Times New Roman" w:cs="Times New Roman"/>
          <w:color w:val="000000"/>
          <w:sz w:val="28"/>
          <w:szCs w:val="28"/>
          <w:lang w:eastAsia="ru-RU"/>
        </w:rPr>
        <w:t>.</w:t>
      </w:r>
      <w:r w:rsidRPr="00811A1C">
        <w:rPr>
          <w:rFonts w:ascii="Times New Roman" w:eastAsia="Times New Roman" w:hAnsi="Times New Roman" w:cs="Times New Roman"/>
          <w:color w:val="000000"/>
          <w:sz w:val="28"/>
          <w:szCs w:val="28"/>
          <w:lang w:eastAsia="ru-RU"/>
        </w:rPr>
        <w:t xml:space="preserve"> </w:t>
      </w:r>
      <w:r w:rsidR="00EE219F" w:rsidRPr="00811A1C">
        <w:rPr>
          <w:rFonts w:ascii="Times New Roman" w:eastAsia="Times New Roman" w:hAnsi="Times New Roman" w:cs="Times New Roman"/>
          <w:i/>
          <w:color w:val="000000"/>
          <w:sz w:val="28"/>
          <w:szCs w:val="28"/>
          <w:lang w:eastAsia="ru-RU"/>
        </w:rPr>
        <w:t xml:space="preserve">В </w:t>
      </w:r>
      <w:r w:rsidRPr="00811A1C">
        <w:rPr>
          <w:rFonts w:ascii="Times New Roman" w:eastAsia="Times New Roman" w:hAnsi="Times New Roman" w:cs="Times New Roman"/>
          <w:i/>
          <w:color w:val="000000"/>
          <w:sz w:val="28"/>
          <w:szCs w:val="28"/>
          <w:lang w:eastAsia="ru-RU"/>
        </w:rPr>
        <w:t>Матеріали І Міжнародної науково-практичної конференції Когнітивні та емоційно-поведінкові фактори повноцінного функціонування людини: культурно-історичний підхід</w:t>
      </w:r>
      <w:r w:rsidRPr="00811A1C">
        <w:rPr>
          <w:rFonts w:ascii="Times New Roman" w:eastAsia="Times New Roman" w:hAnsi="Times New Roman" w:cs="Times New Roman"/>
          <w:color w:val="000000"/>
          <w:sz w:val="28"/>
          <w:szCs w:val="28"/>
          <w:lang w:eastAsia="ru-RU"/>
        </w:rPr>
        <w:t>.</w:t>
      </w:r>
      <w:r w:rsidR="00EE219F" w:rsidRPr="00811A1C">
        <w:rPr>
          <w:rFonts w:ascii="Times New Roman" w:eastAsia="Times New Roman" w:hAnsi="Times New Roman" w:cs="Times New Roman"/>
          <w:color w:val="000000"/>
          <w:sz w:val="28"/>
          <w:szCs w:val="28"/>
          <w:lang w:eastAsia="ru-RU"/>
        </w:rPr>
        <w:t xml:space="preserve"> (с. </w:t>
      </w:r>
      <w:r w:rsidR="003A5ECA" w:rsidRPr="00811A1C">
        <w:rPr>
          <w:rFonts w:ascii="Times New Roman" w:eastAsia="Times New Roman" w:hAnsi="Times New Roman" w:cs="Times New Roman"/>
          <w:color w:val="000000"/>
          <w:sz w:val="28"/>
          <w:szCs w:val="28"/>
          <w:lang w:eastAsia="ru-RU"/>
        </w:rPr>
        <w:t>152-154</w:t>
      </w:r>
      <w:r w:rsidR="00EE219F" w:rsidRPr="00811A1C">
        <w:rPr>
          <w:rFonts w:ascii="Times New Roman" w:eastAsia="Times New Roman" w:hAnsi="Times New Roman" w:cs="Times New Roman"/>
          <w:color w:val="000000"/>
          <w:sz w:val="28"/>
          <w:szCs w:val="28"/>
          <w:lang w:eastAsia="ru-RU"/>
        </w:rPr>
        <w:t>)</w:t>
      </w:r>
      <w:r w:rsidR="003A5ECA" w:rsidRPr="00811A1C">
        <w:rPr>
          <w:rFonts w:ascii="Times New Roman" w:eastAsia="Times New Roman" w:hAnsi="Times New Roman" w:cs="Times New Roman"/>
          <w:color w:val="000000"/>
          <w:sz w:val="28"/>
          <w:szCs w:val="28"/>
          <w:lang w:eastAsia="ru-RU"/>
        </w:rPr>
        <w:t>.</w:t>
      </w:r>
      <w:r w:rsidRPr="00811A1C">
        <w:rPr>
          <w:rFonts w:ascii="Times New Roman" w:eastAsia="Times New Roman" w:hAnsi="Times New Roman" w:cs="Times New Roman"/>
          <w:color w:val="000000"/>
          <w:sz w:val="28"/>
          <w:szCs w:val="28"/>
          <w:lang w:eastAsia="ru-RU"/>
        </w:rPr>
        <w:t xml:space="preserve"> Харків: ХНПУ.</w:t>
      </w:r>
    </w:p>
    <w:p w14:paraId="42B3A72D" w14:textId="77777777" w:rsidR="00CA2452" w:rsidRPr="00811A1C" w:rsidRDefault="00CA2452" w:rsidP="00AA31B8">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 Е. Л., Габелкова, О. Е., &amp; Андронникова, Е. А. (2015</w:t>
      </w:r>
      <w:r w:rsidR="00F41648" w:rsidRPr="00811A1C">
        <w:rPr>
          <w:rFonts w:ascii="Times New Roman" w:eastAsia="Times New Roman" w:hAnsi="Times New Roman" w:cs="Times New Roman"/>
          <w:sz w:val="28"/>
          <w:szCs w:val="28"/>
          <w:lang w:val="en-US" w:eastAsia="ru-RU"/>
        </w:rPr>
        <w:t>a</w:t>
      </w:r>
      <w:r w:rsidRPr="00811A1C">
        <w:rPr>
          <w:rFonts w:ascii="Times New Roman" w:eastAsia="Times New Roman" w:hAnsi="Times New Roman" w:cs="Times New Roman"/>
          <w:sz w:val="28"/>
          <w:szCs w:val="28"/>
          <w:lang w:eastAsia="ru-RU"/>
        </w:rPr>
        <w:t>). Психологическое благополучие и здоровый образ жизни: реципрокные связи явлений</w:t>
      </w:r>
      <w:r w:rsidR="003A5ECA"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w:t>
      </w:r>
      <w:r w:rsidR="003A5ECA" w:rsidRPr="00811A1C">
        <w:rPr>
          <w:rFonts w:ascii="Times New Roman" w:eastAsia="Times New Roman" w:hAnsi="Times New Roman" w:cs="Times New Roman"/>
          <w:sz w:val="28"/>
          <w:szCs w:val="28"/>
          <w:lang w:eastAsia="ru-RU"/>
        </w:rPr>
        <w:t xml:space="preserve">В </w:t>
      </w:r>
      <w:r w:rsidRPr="00811A1C">
        <w:rPr>
          <w:rFonts w:ascii="Times New Roman" w:eastAsia="Times New Roman" w:hAnsi="Times New Roman" w:cs="Times New Roman"/>
          <w:i/>
          <w:sz w:val="28"/>
          <w:szCs w:val="28"/>
          <w:lang w:eastAsia="ru-RU"/>
        </w:rPr>
        <w:t>Сборник научных трудов VI международной научной конференции Актуальные аспекты современной психофизиологии</w:t>
      </w:r>
      <w:r w:rsidRPr="00811A1C">
        <w:rPr>
          <w:rFonts w:ascii="Times New Roman" w:eastAsia="Times New Roman" w:hAnsi="Times New Roman" w:cs="Times New Roman"/>
          <w:sz w:val="28"/>
          <w:szCs w:val="28"/>
          <w:lang w:eastAsia="ru-RU"/>
        </w:rPr>
        <w:t xml:space="preserve">. </w:t>
      </w:r>
      <w:r w:rsidR="003A5ECA" w:rsidRPr="00811A1C">
        <w:rPr>
          <w:rFonts w:ascii="Times New Roman" w:eastAsia="Times New Roman" w:hAnsi="Times New Roman" w:cs="Times New Roman"/>
          <w:sz w:val="28"/>
          <w:szCs w:val="28"/>
          <w:lang w:eastAsia="ru-RU"/>
        </w:rPr>
        <w:t xml:space="preserve">(с. 19-24). </w:t>
      </w:r>
      <w:r w:rsidRPr="00811A1C">
        <w:rPr>
          <w:rFonts w:ascii="Times New Roman" w:eastAsia="Times New Roman" w:hAnsi="Times New Roman" w:cs="Times New Roman"/>
          <w:sz w:val="28"/>
          <w:szCs w:val="28"/>
          <w:lang w:eastAsia="ru-RU"/>
        </w:rPr>
        <w:t>Санкт-Петербург: НПЦ ПСН.</w:t>
      </w:r>
    </w:p>
    <w:p w14:paraId="01215014" w14:textId="77777777" w:rsidR="00CA2452" w:rsidRPr="00811A1C" w:rsidRDefault="00CA2452" w:rsidP="009A5037">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Луценко, Е. Л., Габелкова, О. Е., &amp;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Андро</w:t>
      </w:r>
      <w:r w:rsidRPr="00811A1C">
        <w:rPr>
          <w:rFonts w:ascii="Times New Roman" w:eastAsia="Times New Roman" w:hAnsi="Times New Roman" w:cs="Times New Roman"/>
          <w:sz w:val="28"/>
          <w:szCs w:val="28"/>
          <w:lang w:val="ru-RU" w:eastAsia="ru-RU"/>
        </w:rPr>
        <w:t>н</w:t>
      </w:r>
      <w:r w:rsidRPr="00811A1C">
        <w:rPr>
          <w:rFonts w:ascii="Times New Roman" w:eastAsia="Times New Roman" w:hAnsi="Times New Roman" w:cs="Times New Roman"/>
          <w:sz w:val="28"/>
          <w:szCs w:val="28"/>
          <w:lang w:eastAsia="ru-RU"/>
        </w:rPr>
        <w:t>никова, Е. А. (2015</w:t>
      </w:r>
      <w:r w:rsidR="00F41648" w:rsidRPr="00811A1C">
        <w:rPr>
          <w:rFonts w:ascii="Times New Roman" w:eastAsia="Times New Roman" w:hAnsi="Times New Roman" w:cs="Times New Roman"/>
          <w:sz w:val="28"/>
          <w:szCs w:val="28"/>
          <w:lang w:val="en-US" w:eastAsia="ru-RU"/>
        </w:rPr>
        <w:t>b</w:t>
      </w:r>
      <w:r w:rsidRPr="00811A1C">
        <w:rPr>
          <w:rFonts w:ascii="Times New Roman" w:eastAsia="Times New Roman" w:hAnsi="Times New Roman" w:cs="Times New Roman"/>
          <w:sz w:val="28"/>
          <w:szCs w:val="28"/>
          <w:lang w:eastAsia="ru-RU"/>
        </w:rPr>
        <w:t>). Психологическое благополучие студентов, склонных к нарушениям здорового поведения</w:t>
      </w:r>
      <w:r w:rsidR="003A5ECA" w:rsidRPr="00811A1C">
        <w:rPr>
          <w:rFonts w:ascii="Times New Roman" w:eastAsia="Times New Roman" w:hAnsi="Times New Roman" w:cs="Times New Roman"/>
          <w:sz w:val="28"/>
          <w:szCs w:val="28"/>
          <w:lang w:eastAsia="ru-RU"/>
        </w:rPr>
        <w:t>. В</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Тезисы докладов I международной научно-практической конференции Социальная психология здоровья и современные информационные технологии</w:t>
      </w:r>
      <w:r w:rsidRPr="00811A1C">
        <w:rPr>
          <w:rFonts w:ascii="Times New Roman" w:eastAsia="Times New Roman" w:hAnsi="Times New Roman" w:cs="Times New Roman"/>
          <w:sz w:val="28"/>
          <w:szCs w:val="28"/>
          <w:lang w:eastAsia="ru-RU"/>
        </w:rPr>
        <w:t>.</w:t>
      </w:r>
      <w:r w:rsidR="003A5ECA" w:rsidRPr="00811A1C">
        <w:rPr>
          <w:rFonts w:ascii="Times New Roman" w:eastAsia="Times New Roman" w:hAnsi="Times New Roman" w:cs="Times New Roman"/>
          <w:sz w:val="28"/>
          <w:szCs w:val="28"/>
          <w:lang w:eastAsia="ru-RU"/>
        </w:rPr>
        <w:t xml:space="preserve"> (с. 71-76).</w:t>
      </w:r>
      <w:r w:rsidRPr="00811A1C">
        <w:rPr>
          <w:rFonts w:ascii="Times New Roman" w:eastAsia="Times New Roman" w:hAnsi="Times New Roman" w:cs="Times New Roman"/>
          <w:sz w:val="28"/>
          <w:szCs w:val="28"/>
          <w:lang w:eastAsia="ru-RU"/>
        </w:rPr>
        <w:t xml:space="preserve"> Брест, Республика Беларусь: Брестский государственный университет имени А. С. Пушкина, 2015.</w:t>
      </w:r>
    </w:p>
    <w:p w14:paraId="7609C3DD" w14:textId="77777777" w:rsidR="00CA2452" w:rsidRPr="00811A1C" w:rsidRDefault="00CA2452" w:rsidP="001826C5">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 Л.</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Утевская</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О. М.</w:t>
      </w:r>
      <w:r w:rsidRPr="00811A1C">
        <w:rPr>
          <w:rFonts w:ascii="Times New Roman" w:eastAsia="Times New Roman" w:hAnsi="Times New Roman" w:cs="Times New Roman"/>
          <w:sz w:val="28"/>
          <w:szCs w:val="28"/>
          <w:lang w:val="ru-RU" w:eastAsia="ru-RU"/>
        </w:rPr>
        <w:t xml:space="preserve"> (2008). </w:t>
      </w:r>
      <w:r w:rsidRPr="00811A1C">
        <w:rPr>
          <w:rFonts w:ascii="Times New Roman" w:eastAsia="Times New Roman" w:hAnsi="Times New Roman" w:cs="Times New Roman"/>
          <w:sz w:val="28"/>
          <w:szCs w:val="28"/>
          <w:lang w:eastAsia="ru-RU"/>
        </w:rPr>
        <w:t>Эволюционно-психологическое направление: способ выйти за пределы «замкнутых кругов» психологи</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Харк. нац. ун-ту імені В. Н. Каразіна. Серія: Психологія,</w:t>
      </w:r>
      <w:r w:rsidRPr="00811A1C">
        <w:rPr>
          <w:rFonts w:ascii="Times New Roman" w:eastAsia="Times New Roman" w:hAnsi="Times New Roman" w:cs="Times New Roman"/>
          <w:sz w:val="28"/>
          <w:szCs w:val="28"/>
          <w:lang w:eastAsia="ru-RU"/>
        </w:rPr>
        <w:t xml:space="preserve"> (793), 251–262.</w:t>
      </w:r>
    </w:p>
    <w:p w14:paraId="6FABE2C1" w14:textId="77777777" w:rsidR="00F41648" w:rsidRPr="00811A1C" w:rsidRDefault="00F41648" w:rsidP="00F41648">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Е. Л.</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b/>
          <w:caps/>
          <w:sz w:val="28"/>
          <w:szCs w:val="28"/>
          <w:lang w:eastAsia="ru-RU"/>
        </w:rPr>
        <w:t xml:space="preserve"> </w:t>
      </w:r>
      <w:r w:rsidRPr="00811A1C">
        <w:rPr>
          <w:rFonts w:ascii="Times New Roman" w:eastAsia="Times New Roman" w:hAnsi="Times New Roman" w:cs="Times New Roman"/>
          <w:sz w:val="28"/>
          <w:szCs w:val="28"/>
          <w:lang w:eastAsia="ru-RU"/>
        </w:rPr>
        <w:t>&amp;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Цокота</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В. Р.</w:t>
      </w:r>
      <w:r w:rsidRPr="00811A1C">
        <w:rPr>
          <w:rFonts w:ascii="Times New Roman" w:eastAsia="Times New Roman" w:hAnsi="Times New Roman" w:cs="Times New Roman"/>
          <w:sz w:val="28"/>
          <w:szCs w:val="28"/>
          <w:lang w:val="ru-RU" w:eastAsia="ru-RU"/>
        </w:rPr>
        <w:t xml:space="preserve"> (2013). </w:t>
      </w:r>
      <w:r w:rsidRPr="00811A1C">
        <w:rPr>
          <w:rFonts w:ascii="Times New Roman" w:eastAsia="Times New Roman" w:hAnsi="Times New Roman" w:cs="Times New Roman"/>
          <w:sz w:val="28"/>
          <w:szCs w:val="28"/>
          <w:lang w:eastAsia="ru-RU"/>
        </w:rPr>
        <w:t>Адаптационный потенциал женщин, готовящихся стать суррогатными матерями</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Психологический журнал</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34</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3</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15–23.</w:t>
      </w:r>
    </w:p>
    <w:p w14:paraId="3026FA07" w14:textId="77777777" w:rsidR="00F41648" w:rsidRPr="00811A1C" w:rsidRDefault="00F41648" w:rsidP="00F41648">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 О.</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 xml:space="preserve">Л. (2006). </w:t>
      </w:r>
      <w:r w:rsidRPr="00811A1C">
        <w:rPr>
          <w:rFonts w:ascii="Times New Roman" w:eastAsia="Times New Roman" w:hAnsi="Times New Roman" w:cs="Times New Roman"/>
          <w:i/>
          <w:sz w:val="28"/>
          <w:szCs w:val="28"/>
          <w:lang w:eastAsia="ru-RU"/>
        </w:rPr>
        <w:t>Стратегії та механізми психологічної адаптації особистості до умов перехідного періоду в суспільстві</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val="ru-RU" w:eastAsia="ru-RU"/>
        </w:rPr>
        <w:t>(А</w:t>
      </w:r>
      <w:r w:rsidRPr="00811A1C">
        <w:rPr>
          <w:rFonts w:ascii="Times New Roman" w:eastAsia="Times New Roman" w:hAnsi="Times New Roman" w:cs="Times New Roman"/>
          <w:sz w:val="28"/>
          <w:szCs w:val="28"/>
          <w:lang w:eastAsia="ru-RU"/>
        </w:rPr>
        <w:t xml:space="preserve">втореф. дис. </w:t>
      </w:r>
      <w:r w:rsidRPr="00811A1C">
        <w:rPr>
          <w:rFonts w:ascii="Times New Roman" w:eastAsia="Times New Roman" w:hAnsi="Times New Roman" w:cs="Times New Roman"/>
          <w:sz w:val="28"/>
          <w:szCs w:val="28"/>
          <w:lang w:eastAsia="ru-RU"/>
        </w:rPr>
        <w:lastRenderedPageBreak/>
        <w:t>канд. психол. наук</w:t>
      </w:r>
      <w:r w:rsidRPr="00811A1C">
        <w:rPr>
          <w:rFonts w:ascii="Times New Roman" w:eastAsia="Times New Roman" w:hAnsi="Times New Roman" w:cs="Times New Roman"/>
          <w:sz w:val="28"/>
          <w:szCs w:val="28"/>
          <w:lang w:val="ru-RU" w:eastAsia="ru-RU"/>
        </w:rPr>
        <w:t>). Харківський національний університет імені В. Н. Каразіна,</w:t>
      </w:r>
      <w:r w:rsidRPr="00811A1C">
        <w:rPr>
          <w:rFonts w:ascii="Times New Roman" w:eastAsia="Times New Roman" w:hAnsi="Times New Roman" w:cs="Times New Roman"/>
          <w:sz w:val="28"/>
          <w:szCs w:val="28"/>
          <w:lang w:eastAsia="ru-RU"/>
        </w:rPr>
        <w:t xml:space="preserve"> Харків.</w:t>
      </w:r>
    </w:p>
    <w:p w14:paraId="6252B861" w14:textId="77777777" w:rsidR="0033161A" w:rsidRPr="00811A1C" w:rsidRDefault="0033161A" w:rsidP="00F41648">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 xml:space="preserve">Луценко, О. Л. (2014). Конфлікти поєднання родів: «Невістка – чужа кістка» та їх еволюційно-психологічне пояснення. </w:t>
      </w:r>
      <w:r w:rsidRPr="00811A1C">
        <w:rPr>
          <w:rFonts w:ascii="Times New Roman" w:eastAsia="Times New Roman" w:hAnsi="Times New Roman" w:cs="Times New Roman"/>
          <w:i/>
          <w:sz w:val="28"/>
          <w:szCs w:val="28"/>
          <w:lang w:eastAsia="ru-RU"/>
        </w:rPr>
        <w:t>Практична психологія та соціальна робота</w:t>
      </w:r>
      <w:r w:rsidRPr="00811A1C">
        <w:rPr>
          <w:rFonts w:ascii="Times New Roman" w:eastAsia="Times New Roman" w:hAnsi="Times New Roman" w:cs="Times New Roman"/>
          <w:sz w:val="28"/>
          <w:szCs w:val="28"/>
          <w:lang w:eastAsia="ru-RU"/>
        </w:rPr>
        <w:t>, (11), 18-23.</w:t>
      </w:r>
    </w:p>
    <w:p w14:paraId="1A785947" w14:textId="77777777" w:rsidR="0033161A" w:rsidRPr="00811A1C" w:rsidRDefault="0033161A" w:rsidP="0033161A">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 О. Л. (2015). Огляд розвитку психології здоров’я в Україні з</w:t>
      </w:r>
      <w:r w:rsidR="003A5ECA" w:rsidRPr="00811A1C">
        <w:rPr>
          <w:rFonts w:ascii="Times New Roman" w:eastAsia="Times New Roman" w:hAnsi="Times New Roman" w:cs="Times New Roman"/>
          <w:sz w:val="28"/>
          <w:szCs w:val="28"/>
          <w:lang w:eastAsia="ru-RU"/>
        </w:rPr>
        <w:t>а останні роки.</w:t>
      </w:r>
      <w:r w:rsidRPr="00811A1C">
        <w:rPr>
          <w:rFonts w:ascii="Times New Roman" w:eastAsia="Times New Roman" w:hAnsi="Times New Roman" w:cs="Times New Roman"/>
          <w:sz w:val="28"/>
          <w:szCs w:val="28"/>
          <w:lang w:eastAsia="ru-RU"/>
        </w:rPr>
        <w:t xml:space="preserve"> </w:t>
      </w:r>
      <w:r w:rsidR="003A5ECA" w:rsidRPr="00811A1C">
        <w:rPr>
          <w:rFonts w:ascii="Times New Roman" w:eastAsia="Times New Roman" w:hAnsi="Times New Roman" w:cs="Times New Roman"/>
          <w:sz w:val="28"/>
          <w:szCs w:val="28"/>
          <w:lang w:eastAsia="ru-RU"/>
        </w:rPr>
        <w:t xml:space="preserve">В </w:t>
      </w:r>
      <w:r w:rsidRPr="00811A1C">
        <w:rPr>
          <w:rFonts w:ascii="Times New Roman" w:eastAsia="Times New Roman" w:hAnsi="Times New Roman" w:cs="Times New Roman"/>
          <w:i/>
          <w:sz w:val="28"/>
          <w:szCs w:val="28"/>
          <w:lang w:eastAsia="ru-RU"/>
        </w:rPr>
        <w:t xml:space="preserve">Матеріали міжнародної наукової конференції </w:t>
      </w:r>
      <w:r w:rsidRPr="00811A1C">
        <w:rPr>
          <w:rFonts w:ascii="Times New Roman" w:eastAsia="Times New Roman" w:hAnsi="Times New Roman" w:cs="Times New Roman"/>
          <w:i/>
          <w:sz w:val="28"/>
          <w:szCs w:val="28"/>
          <w:lang w:val="ru-RU" w:eastAsia="ru-RU"/>
        </w:rPr>
        <w:t>VII</w:t>
      </w:r>
      <w:r w:rsidRPr="00811A1C">
        <w:rPr>
          <w:rFonts w:ascii="Times New Roman" w:eastAsia="Times New Roman" w:hAnsi="Times New Roman" w:cs="Times New Roman"/>
          <w:i/>
          <w:sz w:val="28"/>
          <w:szCs w:val="28"/>
          <w:lang w:eastAsia="ru-RU"/>
        </w:rPr>
        <w:t xml:space="preserve"> Харківські міжнародні психологічні читання, Актуальні проблеми теорії і практики психологічної допомоги</w:t>
      </w:r>
      <w:r w:rsidRPr="00811A1C">
        <w:rPr>
          <w:rFonts w:ascii="Times New Roman" w:eastAsia="Times New Roman" w:hAnsi="Times New Roman" w:cs="Times New Roman"/>
          <w:sz w:val="28"/>
          <w:szCs w:val="28"/>
          <w:lang w:eastAsia="ru-RU"/>
        </w:rPr>
        <w:t xml:space="preserve">. </w:t>
      </w:r>
      <w:r w:rsidR="003A5ECA" w:rsidRPr="00811A1C">
        <w:rPr>
          <w:rFonts w:ascii="Times New Roman" w:eastAsia="Times New Roman" w:hAnsi="Times New Roman" w:cs="Times New Roman"/>
          <w:sz w:val="28"/>
          <w:szCs w:val="28"/>
          <w:lang w:eastAsia="ru-RU"/>
        </w:rPr>
        <w:t xml:space="preserve">(с. 100-103). </w:t>
      </w:r>
      <w:r w:rsidRPr="00811A1C">
        <w:rPr>
          <w:rFonts w:ascii="Times New Roman" w:eastAsia="Times New Roman" w:hAnsi="Times New Roman" w:cs="Times New Roman"/>
          <w:sz w:val="28"/>
          <w:szCs w:val="28"/>
          <w:lang w:eastAsia="ru-RU"/>
        </w:rPr>
        <w:t>Харків: ХНУ імені В.Н. Каразіна.</w:t>
      </w:r>
    </w:p>
    <w:p w14:paraId="1605ABD2" w14:textId="77777777" w:rsidR="0033161A" w:rsidRPr="00811A1C" w:rsidRDefault="0033161A" w:rsidP="0033161A">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 xml:space="preserve">Луценко, О. Л. (2017). Вимірювання індивідуальної хвилини як спосіб </w:t>
      </w:r>
      <w:r w:rsidR="003A5ECA" w:rsidRPr="00811A1C">
        <w:rPr>
          <w:rFonts w:ascii="Times New Roman" w:eastAsia="Times New Roman" w:hAnsi="Times New Roman" w:cs="Times New Roman"/>
          <w:sz w:val="28"/>
          <w:szCs w:val="28"/>
          <w:lang w:eastAsia="ru-RU"/>
        </w:rPr>
        <w:t>експрес-оцінки адаптації людини. В</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 xml:space="preserve">Матеріали </w:t>
      </w:r>
      <w:r w:rsidRPr="00811A1C">
        <w:rPr>
          <w:rFonts w:ascii="Times New Roman" w:eastAsia="Times New Roman" w:hAnsi="Times New Roman" w:cs="Times New Roman"/>
          <w:i/>
          <w:sz w:val="28"/>
          <w:szCs w:val="28"/>
          <w:lang w:val="ru-RU" w:eastAsia="ru-RU"/>
        </w:rPr>
        <w:t>IV</w:t>
      </w:r>
      <w:r w:rsidRPr="00811A1C">
        <w:rPr>
          <w:rFonts w:ascii="Times New Roman" w:eastAsia="Times New Roman" w:hAnsi="Times New Roman" w:cs="Times New Roman"/>
          <w:i/>
          <w:sz w:val="28"/>
          <w:szCs w:val="28"/>
          <w:lang w:eastAsia="ru-RU"/>
        </w:rPr>
        <w:t xml:space="preserve"> Міжнародній науково-практичній конференції Сучасний стан розвитку екстремальної та кризової психології</w:t>
      </w:r>
      <w:r w:rsidRPr="00811A1C">
        <w:rPr>
          <w:rFonts w:ascii="Times New Roman" w:eastAsia="Times New Roman" w:hAnsi="Times New Roman" w:cs="Times New Roman"/>
          <w:sz w:val="28"/>
          <w:szCs w:val="28"/>
          <w:lang w:eastAsia="ru-RU"/>
        </w:rPr>
        <w:t xml:space="preserve">. </w:t>
      </w:r>
      <w:r w:rsidR="003A5ECA" w:rsidRPr="00811A1C">
        <w:rPr>
          <w:rFonts w:ascii="Times New Roman" w:eastAsia="Times New Roman" w:hAnsi="Times New Roman" w:cs="Times New Roman"/>
          <w:sz w:val="28"/>
          <w:szCs w:val="28"/>
          <w:lang w:eastAsia="ru-RU"/>
        </w:rPr>
        <w:t xml:space="preserve">(с. 165-167). </w:t>
      </w:r>
      <w:r w:rsidRPr="00811A1C">
        <w:rPr>
          <w:rFonts w:ascii="Times New Roman" w:eastAsia="Times New Roman" w:hAnsi="Times New Roman" w:cs="Times New Roman"/>
          <w:sz w:val="28"/>
          <w:szCs w:val="28"/>
          <w:lang w:val="ru-RU" w:eastAsia="ru-RU"/>
        </w:rPr>
        <w:t>Харків: НУЦЗУ.</w:t>
      </w:r>
    </w:p>
    <w:p w14:paraId="729D6583" w14:textId="77777777" w:rsidR="00CA2452" w:rsidRPr="00811A1C" w:rsidRDefault="00CA2452" w:rsidP="00AA31B8">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 xml:space="preserve">Луценко, О. Л., &amp; Габелкова, О. Є. (2015). Амбівалентна роль психологічних захисних механізмів для підтримки здорової поведінки у студентської молоді. </w:t>
      </w:r>
      <w:r w:rsidRPr="00811A1C">
        <w:rPr>
          <w:rFonts w:ascii="Times New Roman" w:eastAsia="Times New Roman" w:hAnsi="Times New Roman" w:cs="Times New Roman"/>
          <w:i/>
          <w:sz w:val="28"/>
          <w:szCs w:val="28"/>
          <w:lang w:eastAsia="ru-RU"/>
        </w:rPr>
        <w:t>Психологія і особистість, 8</w:t>
      </w:r>
      <w:r w:rsidRPr="00811A1C">
        <w:rPr>
          <w:rFonts w:ascii="Times New Roman" w:eastAsia="Times New Roman" w:hAnsi="Times New Roman" w:cs="Times New Roman"/>
          <w:sz w:val="28"/>
          <w:szCs w:val="28"/>
          <w:lang w:eastAsia="ru-RU"/>
        </w:rPr>
        <w:t>(2, частина 2), 124-137.</w:t>
      </w:r>
    </w:p>
    <w:p w14:paraId="1B4C44B5" w14:textId="77777777" w:rsidR="00CA2452" w:rsidRPr="00811A1C" w:rsidRDefault="00CA2452" w:rsidP="00AA31B8">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Луценко, О. Л., &amp;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 xml:space="preserve">Габелкова, О. Є. (2017). Конструювання методики схильності до низької фізичної активності – процедура та результати. </w:t>
      </w:r>
      <w:r w:rsidRPr="00811A1C">
        <w:rPr>
          <w:rFonts w:ascii="Times New Roman" w:eastAsia="Times New Roman" w:hAnsi="Times New Roman" w:cs="Times New Roman"/>
          <w:i/>
          <w:sz w:val="28"/>
          <w:szCs w:val="28"/>
          <w:lang w:eastAsia="ru-RU"/>
        </w:rPr>
        <w:t>Психологія: реальність і перспективи: збірник наукових праць Рівненського державного гуманітарного університету</w:t>
      </w:r>
      <w:r w:rsidRPr="00811A1C">
        <w:rPr>
          <w:rFonts w:ascii="Times New Roman" w:eastAsia="Times New Roman" w:hAnsi="Times New Roman" w:cs="Times New Roman"/>
          <w:sz w:val="28"/>
          <w:szCs w:val="28"/>
          <w:lang w:eastAsia="ru-RU"/>
        </w:rPr>
        <w:t xml:space="preserve">, (8), 171-175. </w:t>
      </w:r>
    </w:p>
    <w:p w14:paraId="57F49FCE" w14:textId="77777777" w:rsidR="00F41648" w:rsidRPr="00811A1C" w:rsidRDefault="00F41648" w:rsidP="00F41648">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 xml:space="preserve">Луценко, О. Л., Габелкова, О. Є., &amp; Пєтрік О. І. (2011). Психологічні особливості студентської молоді, що має тютюнову залежність. </w:t>
      </w:r>
      <w:r w:rsidRPr="00811A1C">
        <w:rPr>
          <w:rFonts w:ascii="Times New Roman" w:eastAsia="Times New Roman" w:hAnsi="Times New Roman" w:cs="Times New Roman"/>
          <w:i/>
          <w:sz w:val="28"/>
          <w:szCs w:val="28"/>
          <w:lang w:eastAsia="ru-RU"/>
        </w:rPr>
        <w:t>Практична психологія та соціальна робота</w:t>
      </w:r>
      <w:r w:rsidRPr="00811A1C">
        <w:rPr>
          <w:rFonts w:ascii="Times New Roman" w:eastAsia="Times New Roman" w:hAnsi="Times New Roman" w:cs="Times New Roman"/>
          <w:sz w:val="28"/>
          <w:szCs w:val="28"/>
          <w:lang w:eastAsia="ru-RU"/>
        </w:rPr>
        <w:t>, (7), 49-54.</w:t>
      </w:r>
    </w:p>
    <w:p w14:paraId="5EA389AF" w14:textId="77777777" w:rsidR="00CA2452" w:rsidRPr="00811A1C" w:rsidRDefault="00CA2452" w:rsidP="001826C5">
      <w:pPr>
        <w:spacing w:after="0" w:line="360" w:lineRule="auto"/>
        <w:ind w:left="709" w:hanging="709"/>
        <w:jc w:val="both"/>
        <w:rPr>
          <w:rFonts w:ascii="Times New Roman" w:eastAsia="Times New Roman" w:hAnsi="Times New Roman" w:cs="Times New Roman"/>
          <w:sz w:val="28"/>
          <w:szCs w:val="28"/>
          <w:lang w:val="ru-RU" w:eastAsia="ru-RU"/>
        </w:rPr>
      </w:pPr>
      <w:r w:rsidRPr="00811A1C">
        <w:rPr>
          <w:rFonts w:ascii="Times New Roman" w:eastAsia="Times New Roman" w:hAnsi="Times New Roman" w:cs="Times New Roman"/>
          <w:sz w:val="28"/>
          <w:szCs w:val="28"/>
          <w:lang w:eastAsia="ru-RU"/>
        </w:rPr>
        <w:t>Луценко</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О. Л.</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&amp; Ткачук</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К. Є. </w:t>
      </w:r>
      <w:r w:rsidRPr="00811A1C">
        <w:rPr>
          <w:rFonts w:ascii="Times New Roman" w:eastAsia="Times New Roman" w:hAnsi="Times New Roman" w:cs="Times New Roman"/>
          <w:sz w:val="28"/>
          <w:szCs w:val="28"/>
          <w:lang w:val="ru-RU" w:eastAsia="ru-RU"/>
        </w:rPr>
        <w:t xml:space="preserve">(2013). </w:t>
      </w:r>
      <w:r w:rsidRPr="00811A1C">
        <w:rPr>
          <w:rFonts w:ascii="Times New Roman" w:eastAsia="Times New Roman" w:hAnsi="Times New Roman" w:cs="Times New Roman"/>
          <w:sz w:val="28"/>
          <w:szCs w:val="28"/>
          <w:lang w:eastAsia="ru-RU"/>
        </w:rPr>
        <w:t>«Булінг по-дорослому»: психологічні особливості жертв цькування у педагогічному середовищі</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Практична психологія та соціальна робота</w:t>
      </w:r>
      <w:r w:rsidRPr="00811A1C">
        <w:rPr>
          <w:rFonts w:ascii="Times New Roman" w:eastAsia="Times New Roman" w:hAnsi="Times New Roman" w:cs="Times New Roman"/>
          <w:sz w:val="28"/>
          <w:szCs w:val="28"/>
          <w:lang w:val="ru-RU" w:eastAsia="ru-RU"/>
        </w:rPr>
        <w:t>, (</w:t>
      </w:r>
      <w:r w:rsidRPr="00811A1C">
        <w:rPr>
          <w:rFonts w:ascii="Times New Roman" w:eastAsia="Times New Roman" w:hAnsi="Times New Roman" w:cs="Times New Roman"/>
          <w:sz w:val="28"/>
          <w:szCs w:val="28"/>
          <w:lang w:eastAsia="ru-RU"/>
        </w:rPr>
        <w:t>11</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43–49.</w:t>
      </w:r>
    </w:p>
    <w:p w14:paraId="42E5F556" w14:textId="77777777" w:rsidR="00F41648" w:rsidRPr="00811A1C" w:rsidRDefault="00F41648" w:rsidP="00F41648">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Луценко</w:t>
      </w:r>
      <w:r w:rsidR="00B1321C"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О. Л.</w:t>
      </w:r>
      <w:r w:rsidR="00B1321C"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&amp;</w:t>
      </w:r>
      <w:r w:rsidRPr="00811A1C">
        <w:rPr>
          <w:rFonts w:ascii="Times New Roman" w:eastAsia="Times New Roman" w:hAnsi="Times New Roman" w:cs="Times New Roman"/>
          <w:sz w:val="28"/>
          <w:szCs w:val="28"/>
          <w:lang w:val="ru-RU" w:eastAsia="ru-RU"/>
        </w:rPr>
        <w:t xml:space="preserve"> </w:t>
      </w:r>
      <w:r w:rsidRPr="00811A1C">
        <w:rPr>
          <w:rFonts w:ascii="Times New Roman" w:eastAsia="Times New Roman" w:hAnsi="Times New Roman" w:cs="Times New Roman"/>
          <w:sz w:val="28"/>
          <w:szCs w:val="28"/>
          <w:lang w:eastAsia="ru-RU"/>
        </w:rPr>
        <w:t>Цокота</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В. Р.</w:t>
      </w:r>
      <w:r w:rsidRPr="00811A1C">
        <w:rPr>
          <w:rFonts w:ascii="Times New Roman" w:eastAsia="Times New Roman" w:hAnsi="Times New Roman" w:cs="Times New Roman"/>
          <w:sz w:val="28"/>
          <w:szCs w:val="28"/>
          <w:lang w:val="ru-RU" w:eastAsia="ru-RU"/>
        </w:rPr>
        <w:t xml:space="preserve"> (2011). </w:t>
      </w:r>
      <w:r w:rsidRPr="00811A1C">
        <w:rPr>
          <w:rFonts w:ascii="Times New Roman" w:eastAsia="Times New Roman" w:hAnsi="Times New Roman" w:cs="Times New Roman"/>
          <w:sz w:val="28"/>
          <w:szCs w:val="28"/>
          <w:lang w:eastAsia="ru-RU"/>
        </w:rPr>
        <w:t>Аналіз системи потягів жінок, що готуються стати сурогатними матерями</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Вісник Харк. нац. ун-ту імені В. Н. Каразіна. Серія: Психологія</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985</w:t>
      </w:r>
      <w:r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18–21.</w:t>
      </w:r>
    </w:p>
    <w:p w14:paraId="0B01BA4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lastRenderedPageBreak/>
        <w:t>Мазилов</w:t>
      </w:r>
      <w:r w:rsidR="00040F9D" w:rsidRPr="00811A1C">
        <w:rPr>
          <w:rFonts w:ascii="Times New Roman" w:eastAsia="Times New Roman" w:hAnsi="Times New Roman" w:cs="Times New Roman"/>
          <w:sz w:val="28"/>
          <w:szCs w:val="28"/>
          <w:lang w:eastAsia="ru-RU"/>
        </w:rPr>
        <w:t>,</w:t>
      </w:r>
      <w:r w:rsidRPr="00811A1C">
        <w:rPr>
          <w:rFonts w:ascii="Times New Roman" w:eastAsia="Times New Roman" w:hAnsi="Times New Roman" w:cs="Times New Roman"/>
          <w:sz w:val="28"/>
          <w:szCs w:val="28"/>
          <w:lang w:eastAsia="ru-RU"/>
        </w:rPr>
        <w:t xml:space="preserve"> В.</w:t>
      </w:r>
      <w:r w:rsidR="00040F9D"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sz w:val="28"/>
          <w:szCs w:val="28"/>
          <w:lang w:eastAsia="ru-RU"/>
        </w:rPr>
        <w:t>А.</w:t>
      </w:r>
      <w:r w:rsidR="00040F9D" w:rsidRPr="00811A1C">
        <w:rPr>
          <w:rFonts w:ascii="Times New Roman" w:eastAsia="Times New Roman" w:hAnsi="Times New Roman" w:cs="Times New Roman"/>
          <w:sz w:val="28"/>
          <w:szCs w:val="28"/>
          <w:lang w:eastAsia="ru-RU"/>
        </w:rPr>
        <w:t xml:space="preserve"> (2006).</w:t>
      </w:r>
      <w:r w:rsidRPr="00811A1C">
        <w:rPr>
          <w:rFonts w:ascii="Times New Roman" w:eastAsia="Times New Roman" w:hAnsi="Times New Roman" w:cs="Times New Roman"/>
          <w:sz w:val="28"/>
          <w:szCs w:val="28"/>
          <w:lang w:eastAsia="ru-RU"/>
        </w:rPr>
        <w:t xml:space="preserve"> Методологические проблемы психологии в н</w:t>
      </w:r>
      <w:r w:rsidR="00040F9D" w:rsidRPr="00811A1C">
        <w:rPr>
          <w:rFonts w:ascii="Times New Roman" w:eastAsia="Times New Roman" w:hAnsi="Times New Roman" w:cs="Times New Roman"/>
          <w:sz w:val="28"/>
          <w:szCs w:val="28"/>
          <w:lang w:eastAsia="ru-RU"/>
        </w:rPr>
        <w:t>ачале XXI</w:t>
      </w:r>
      <w:r w:rsidR="00040F9D" w:rsidRPr="00461986">
        <w:rPr>
          <w:rFonts w:ascii="Times New Roman" w:eastAsia="Times New Roman" w:hAnsi="Times New Roman" w:cs="Times New Roman"/>
          <w:sz w:val="28"/>
          <w:szCs w:val="28"/>
          <w:lang w:eastAsia="ru-RU"/>
        </w:rPr>
        <w:t xml:space="preserve"> века.</w:t>
      </w:r>
      <w:r w:rsidRPr="00461986">
        <w:rPr>
          <w:rFonts w:ascii="Times New Roman" w:eastAsia="Times New Roman" w:hAnsi="Times New Roman" w:cs="Times New Roman"/>
          <w:sz w:val="28"/>
          <w:szCs w:val="28"/>
          <w:lang w:eastAsia="ru-RU"/>
        </w:rPr>
        <w:t xml:space="preserve"> </w:t>
      </w:r>
      <w:r w:rsidR="00FB624C" w:rsidRPr="00461986">
        <w:rPr>
          <w:rFonts w:ascii="Times New Roman" w:eastAsia="Times New Roman" w:hAnsi="Times New Roman" w:cs="Times New Roman"/>
          <w:i/>
          <w:sz w:val="28"/>
          <w:szCs w:val="28"/>
          <w:lang w:eastAsia="ru-RU"/>
        </w:rPr>
        <w:t>Психологический журнал,</w:t>
      </w:r>
      <w:r w:rsidRPr="00461986">
        <w:rPr>
          <w:rFonts w:ascii="Times New Roman" w:eastAsia="Times New Roman" w:hAnsi="Times New Roman" w:cs="Times New Roman"/>
          <w:i/>
          <w:sz w:val="28"/>
          <w:szCs w:val="28"/>
          <w:lang w:eastAsia="ru-RU"/>
        </w:rPr>
        <w:t xml:space="preserve"> 27</w:t>
      </w:r>
      <w:r w:rsidR="00FB624C"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1</w:t>
      </w:r>
      <w:r w:rsidR="00FB624C"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23–34.</w:t>
      </w:r>
    </w:p>
    <w:p w14:paraId="5C5363E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Майерс</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Д. </w:t>
      </w:r>
      <w:r w:rsidR="000016FF" w:rsidRPr="00461986">
        <w:rPr>
          <w:rFonts w:ascii="Times New Roman" w:eastAsia="Times New Roman" w:hAnsi="Times New Roman" w:cs="Times New Roman"/>
          <w:sz w:val="28"/>
          <w:szCs w:val="28"/>
          <w:lang w:val="ru-RU" w:eastAsia="ru-RU"/>
        </w:rPr>
        <w:t xml:space="preserve">(1998). </w:t>
      </w:r>
      <w:r w:rsidR="000016FF" w:rsidRPr="00461986">
        <w:rPr>
          <w:rFonts w:ascii="Times New Roman" w:eastAsia="Times New Roman" w:hAnsi="Times New Roman" w:cs="Times New Roman"/>
          <w:i/>
          <w:sz w:val="28"/>
          <w:szCs w:val="28"/>
          <w:lang w:eastAsia="ru-RU"/>
        </w:rPr>
        <w:t>Социальная психология</w:t>
      </w:r>
      <w:r w:rsidRPr="00461986">
        <w:rPr>
          <w:rFonts w:ascii="Times New Roman" w:eastAsia="Times New Roman" w:hAnsi="Times New Roman" w:cs="Times New Roman"/>
          <w:sz w:val="28"/>
          <w:szCs w:val="28"/>
          <w:lang w:eastAsia="ru-RU"/>
        </w:rPr>
        <w:t>. С</w:t>
      </w:r>
      <w:r w:rsidR="000016FF"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Питер Ком.</w:t>
      </w:r>
    </w:p>
    <w:p w14:paraId="062C33F1" w14:textId="77777777" w:rsidR="00A7535D" w:rsidRPr="00461986" w:rsidRDefault="00A7535D" w:rsidP="00A7535D">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Майерс, Д. (2006). </w:t>
      </w:r>
      <w:r w:rsidRPr="00461986">
        <w:rPr>
          <w:rFonts w:ascii="Times New Roman" w:eastAsia="Times New Roman" w:hAnsi="Times New Roman" w:cs="Times New Roman"/>
          <w:i/>
          <w:sz w:val="28"/>
          <w:szCs w:val="28"/>
          <w:lang w:eastAsia="ru-RU"/>
        </w:rPr>
        <w:t>Психология</w:t>
      </w:r>
      <w:r w:rsidRPr="00461986">
        <w:rPr>
          <w:rFonts w:ascii="Times New Roman" w:eastAsia="Times New Roman" w:hAnsi="Times New Roman" w:cs="Times New Roman"/>
          <w:sz w:val="28"/>
          <w:szCs w:val="28"/>
          <w:lang w:eastAsia="ru-RU"/>
        </w:rPr>
        <w:t>. (2-е изд.). Минск: Попурри.</w:t>
      </w:r>
    </w:p>
    <w:p w14:paraId="68D15FAB" w14:textId="77777777" w:rsidR="00A7535D" w:rsidRPr="00461986" w:rsidRDefault="00A7535D"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val="ru-RU" w:eastAsia="ru-RU"/>
        </w:rPr>
        <w:t xml:space="preserve">Майерс, Д. (2010). </w:t>
      </w:r>
      <w:r w:rsidRPr="00461986">
        <w:rPr>
          <w:rFonts w:ascii="Times New Roman" w:eastAsia="Times New Roman" w:hAnsi="Times New Roman" w:cs="Times New Roman"/>
          <w:i/>
          <w:sz w:val="28"/>
          <w:szCs w:val="28"/>
          <w:lang w:val="ru-RU" w:eastAsia="ru-RU"/>
        </w:rPr>
        <w:t>Интуиция. Возможности и опасности</w:t>
      </w:r>
      <w:r w:rsidRPr="00461986">
        <w:rPr>
          <w:rFonts w:ascii="Times New Roman" w:eastAsia="Times New Roman" w:hAnsi="Times New Roman" w:cs="Times New Roman"/>
          <w:sz w:val="28"/>
          <w:szCs w:val="28"/>
          <w:lang w:val="ru-RU" w:eastAsia="ru-RU"/>
        </w:rPr>
        <w:t>. Санкт-Петербург: Питер.</w:t>
      </w:r>
    </w:p>
    <w:p w14:paraId="4350090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Маклаков</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Г.</w:t>
      </w:r>
      <w:r w:rsidR="000016FF" w:rsidRPr="00461986">
        <w:rPr>
          <w:rFonts w:ascii="Times New Roman" w:eastAsia="Times New Roman" w:hAnsi="Times New Roman" w:cs="Times New Roman"/>
          <w:sz w:val="28"/>
          <w:szCs w:val="28"/>
          <w:lang w:eastAsia="ru-RU"/>
        </w:rPr>
        <w:t xml:space="preserve"> (2001).</w:t>
      </w:r>
      <w:r w:rsidRPr="00461986">
        <w:rPr>
          <w:rFonts w:ascii="Times New Roman" w:eastAsia="Times New Roman" w:hAnsi="Times New Roman" w:cs="Times New Roman"/>
          <w:sz w:val="28"/>
          <w:szCs w:val="28"/>
          <w:lang w:eastAsia="ru-RU"/>
        </w:rPr>
        <w:t xml:space="preserve"> Личностный адаптационный потенциал: его мобилизация и прогнозирование в экстремальных условиях</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Психологическ</w:t>
      </w:r>
      <w:r w:rsidR="000016FF" w:rsidRPr="00461986">
        <w:rPr>
          <w:rFonts w:ascii="Times New Roman" w:eastAsia="Times New Roman" w:hAnsi="Times New Roman" w:cs="Times New Roman"/>
          <w:i/>
          <w:sz w:val="28"/>
          <w:szCs w:val="28"/>
          <w:lang w:eastAsia="ru-RU"/>
        </w:rPr>
        <w:t>ий журнал, 22</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1</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16–24.</w:t>
      </w:r>
    </w:p>
    <w:p w14:paraId="7077063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Маклаков</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Г. </w:t>
      </w:r>
      <w:r w:rsidR="000016FF" w:rsidRPr="00461986">
        <w:rPr>
          <w:rFonts w:ascii="Times New Roman" w:eastAsia="Times New Roman" w:hAnsi="Times New Roman" w:cs="Times New Roman"/>
          <w:sz w:val="28"/>
          <w:szCs w:val="28"/>
          <w:lang w:eastAsia="ru-RU"/>
        </w:rPr>
        <w:t xml:space="preserve">(2000). </w:t>
      </w:r>
      <w:r w:rsidRPr="00461986">
        <w:rPr>
          <w:rFonts w:ascii="Times New Roman" w:eastAsia="Times New Roman" w:hAnsi="Times New Roman" w:cs="Times New Roman"/>
          <w:i/>
          <w:sz w:val="28"/>
          <w:szCs w:val="28"/>
          <w:lang w:eastAsia="ru-RU"/>
        </w:rPr>
        <w:t>Общая психология</w:t>
      </w:r>
      <w:r w:rsidRPr="00461986">
        <w:rPr>
          <w:rFonts w:ascii="Times New Roman" w:eastAsia="Times New Roman" w:hAnsi="Times New Roman" w:cs="Times New Roman"/>
          <w:sz w:val="28"/>
          <w:szCs w:val="28"/>
          <w:lang w:eastAsia="ru-RU"/>
        </w:rPr>
        <w:t>. С</w:t>
      </w:r>
      <w:r w:rsidR="000016FF" w:rsidRPr="00461986">
        <w:rPr>
          <w:rFonts w:ascii="Times New Roman" w:eastAsia="Times New Roman" w:hAnsi="Times New Roman" w:cs="Times New Roman"/>
          <w:sz w:val="28"/>
          <w:szCs w:val="28"/>
          <w:lang w:eastAsia="ru-RU"/>
        </w:rPr>
        <w:t>анкт-Петербург: Питер</w:t>
      </w:r>
      <w:r w:rsidRPr="00461986">
        <w:rPr>
          <w:rFonts w:ascii="Times New Roman" w:eastAsia="Times New Roman" w:hAnsi="Times New Roman" w:cs="Times New Roman"/>
          <w:sz w:val="28"/>
          <w:szCs w:val="28"/>
          <w:lang w:eastAsia="ru-RU"/>
        </w:rPr>
        <w:t>.</w:t>
      </w:r>
    </w:p>
    <w:p w14:paraId="2136606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Максименко</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 Д.</w:t>
      </w:r>
      <w:r w:rsidR="000016F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0016FF" w:rsidRPr="00461986">
        <w:rPr>
          <w:rFonts w:ascii="Times New Roman" w:eastAsia="Times New Roman" w:hAnsi="Times New Roman" w:cs="Times New Roman"/>
          <w:sz w:val="28"/>
          <w:szCs w:val="28"/>
          <w:lang w:eastAsia="ru-RU"/>
        </w:rPr>
        <w:t>Кокун, О. М.</w:t>
      </w:r>
      <w:r w:rsidR="001A0E64" w:rsidRPr="00461986">
        <w:rPr>
          <w:rFonts w:ascii="Times New Roman" w:eastAsia="Times New Roman" w:hAnsi="Times New Roman" w:cs="Times New Roman"/>
          <w:sz w:val="28"/>
          <w:szCs w:val="28"/>
          <w:lang w:eastAsia="ru-RU"/>
        </w:rPr>
        <w:t>,</w:t>
      </w:r>
      <w:r w:rsidR="000016FF" w:rsidRPr="00461986">
        <w:rPr>
          <w:rFonts w:ascii="Times New Roman" w:eastAsia="Times New Roman" w:hAnsi="Times New Roman" w:cs="Times New Roman"/>
          <w:sz w:val="28"/>
          <w:szCs w:val="28"/>
          <w:lang w:eastAsia="ru-RU"/>
        </w:rPr>
        <w:t xml:space="preserve"> </w:t>
      </w:r>
      <w:r w:rsidR="001A0E64" w:rsidRPr="00461986">
        <w:rPr>
          <w:rFonts w:ascii="Times New Roman" w:eastAsia="Times New Roman" w:hAnsi="Times New Roman" w:cs="Times New Roman"/>
          <w:sz w:val="28"/>
          <w:szCs w:val="28"/>
          <w:lang w:eastAsia="ru-RU"/>
        </w:rPr>
        <w:t xml:space="preserve">&amp; </w:t>
      </w:r>
      <w:r w:rsidR="000016FF" w:rsidRPr="00461986">
        <w:rPr>
          <w:rFonts w:ascii="Times New Roman" w:eastAsia="Times New Roman" w:hAnsi="Times New Roman" w:cs="Times New Roman"/>
          <w:sz w:val="28"/>
          <w:szCs w:val="28"/>
          <w:lang w:eastAsia="ru-RU"/>
        </w:rPr>
        <w:t>Тополов</w:t>
      </w:r>
      <w:r w:rsidR="001A0E64" w:rsidRPr="00461986">
        <w:rPr>
          <w:rFonts w:ascii="Times New Roman" w:eastAsia="Times New Roman" w:hAnsi="Times New Roman" w:cs="Times New Roman"/>
          <w:sz w:val="28"/>
          <w:szCs w:val="28"/>
          <w:lang w:eastAsia="ru-RU"/>
        </w:rPr>
        <w:t>,</w:t>
      </w:r>
      <w:r w:rsidR="000016FF" w:rsidRPr="00461986">
        <w:rPr>
          <w:rFonts w:ascii="Times New Roman" w:eastAsia="Times New Roman" w:hAnsi="Times New Roman" w:cs="Times New Roman"/>
          <w:sz w:val="28"/>
          <w:szCs w:val="28"/>
          <w:lang w:eastAsia="ru-RU"/>
        </w:rPr>
        <w:t xml:space="preserve"> </w:t>
      </w:r>
      <w:r w:rsidR="001A0E64" w:rsidRPr="00461986">
        <w:rPr>
          <w:rFonts w:ascii="Times New Roman" w:eastAsia="Times New Roman" w:hAnsi="Times New Roman" w:cs="Times New Roman"/>
          <w:sz w:val="28"/>
          <w:szCs w:val="28"/>
          <w:lang w:eastAsia="ru-RU"/>
        </w:rPr>
        <w:t xml:space="preserve">Є. В. (2011). </w:t>
      </w:r>
      <w:r w:rsidRPr="00461986">
        <w:rPr>
          <w:rFonts w:ascii="Times New Roman" w:eastAsia="Times New Roman" w:hAnsi="Times New Roman" w:cs="Times New Roman"/>
          <w:sz w:val="28"/>
          <w:szCs w:val="28"/>
          <w:lang w:eastAsia="ru-RU"/>
        </w:rPr>
        <w:t>Модифікація методики дослідження агресивності людини «Тест руки» (Hand Test)</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Практична </w:t>
      </w:r>
      <w:r w:rsidR="001A0E64" w:rsidRPr="00461986">
        <w:rPr>
          <w:rFonts w:ascii="Times New Roman" w:eastAsia="Times New Roman" w:hAnsi="Times New Roman" w:cs="Times New Roman"/>
          <w:i/>
          <w:sz w:val="28"/>
          <w:szCs w:val="28"/>
          <w:lang w:eastAsia="ru-RU"/>
        </w:rPr>
        <w:t>психологія та соціальна робота</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2</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16–22.</w:t>
      </w:r>
    </w:p>
    <w:p w14:paraId="3E1DCD33" w14:textId="77777777" w:rsidR="001A0E64" w:rsidRPr="00461986" w:rsidRDefault="001A0E64" w:rsidP="001A0E64">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Малкина-Пых, И. Г. (2005). </w:t>
      </w:r>
      <w:r w:rsidRPr="00461986">
        <w:rPr>
          <w:rFonts w:ascii="Times New Roman" w:eastAsia="Times New Roman" w:hAnsi="Times New Roman" w:cs="Times New Roman"/>
          <w:i/>
          <w:sz w:val="28"/>
          <w:szCs w:val="28"/>
          <w:lang w:eastAsia="ru-RU"/>
        </w:rPr>
        <w:t>Психосоматика: Справочник практического психолога</w:t>
      </w:r>
      <w:r w:rsidRPr="00461986">
        <w:rPr>
          <w:rFonts w:ascii="Times New Roman" w:eastAsia="Times New Roman" w:hAnsi="Times New Roman" w:cs="Times New Roman"/>
          <w:sz w:val="28"/>
          <w:szCs w:val="28"/>
          <w:lang w:eastAsia="ru-RU"/>
        </w:rPr>
        <w:t>. Москва: Эксмо.</w:t>
      </w:r>
    </w:p>
    <w:p w14:paraId="1855FFB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Малкина-Пых</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 Г.</w:t>
      </w:r>
      <w:r w:rsidR="001A0E64" w:rsidRPr="00461986">
        <w:rPr>
          <w:rFonts w:ascii="Times New Roman" w:eastAsia="Times New Roman" w:hAnsi="Times New Roman" w:cs="Times New Roman"/>
          <w:sz w:val="28"/>
          <w:szCs w:val="28"/>
          <w:lang w:eastAsia="ru-RU"/>
        </w:rPr>
        <w:t xml:space="preserve"> (2006).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 поведения жертвы. Справочник практического психолога</w:t>
      </w:r>
      <w:r w:rsidR="001A0E64" w:rsidRPr="00461986">
        <w:rPr>
          <w:rFonts w:ascii="Times New Roman" w:eastAsia="Times New Roman" w:hAnsi="Times New Roman" w:cs="Times New Roman"/>
          <w:i/>
          <w:sz w:val="28"/>
          <w:szCs w:val="28"/>
          <w:lang w:eastAsia="ru-RU"/>
        </w:rPr>
        <w:t>.</w:t>
      </w:r>
      <w:r w:rsidR="001A0E64"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М</w:t>
      </w:r>
      <w:r w:rsidR="001A0E64" w:rsidRPr="00461986">
        <w:rPr>
          <w:rFonts w:ascii="Times New Roman" w:eastAsia="Times New Roman" w:hAnsi="Times New Roman" w:cs="Times New Roman"/>
          <w:sz w:val="28"/>
          <w:szCs w:val="28"/>
          <w:lang w:eastAsia="ru-RU"/>
        </w:rPr>
        <w:t>осква: Ексмо</w:t>
      </w:r>
      <w:r w:rsidRPr="00461986">
        <w:rPr>
          <w:rFonts w:ascii="Times New Roman" w:eastAsia="Times New Roman" w:hAnsi="Times New Roman" w:cs="Times New Roman"/>
          <w:sz w:val="28"/>
          <w:szCs w:val="28"/>
          <w:lang w:eastAsia="ru-RU"/>
        </w:rPr>
        <w:t>.</w:t>
      </w:r>
    </w:p>
    <w:p w14:paraId="363EB47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Марютина</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Т. М.</w:t>
      </w:r>
      <w:r w:rsidR="001A0E64" w:rsidRPr="00461986">
        <w:rPr>
          <w:rFonts w:ascii="Times New Roman" w:eastAsia="Times New Roman" w:hAnsi="Times New Roman" w:cs="Times New Roman"/>
          <w:sz w:val="28"/>
          <w:szCs w:val="28"/>
          <w:lang w:eastAsia="ru-RU"/>
        </w:rPr>
        <w:t>,</w:t>
      </w:r>
      <w:r w:rsidR="003D5ADE" w:rsidRPr="00461986">
        <w:rPr>
          <w:rFonts w:ascii="Times New Roman" w:eastAsia="Times New Roman" w:hAnsi="Times New Roman" w:cs="Times New Roman"/>
          <w:sz w:val="28"/>
          <w:szCs w:val="28"/>
          <w:lang w:eastAsia="ru-RU"/>
        </w:rPr>
        <w:t xml:space="preserve"> &amp;</w:t>
      </w:r>
      <w:r w:rsidR="001A0E64" w:rsidRPr="00461986">
        <w:rPr>
          <w:rFonts w:ascii="Times New Roman" w:eastAsia="Times New Roman" w:hAnsi="Times New Roman" w:cs="Times New Roman"/>
          <w:sz w:val="28"/>
          <w:szCs w:val="28"/>
          <w:lang w:eastAsia="ru-RU"/>
        </w:rPr>
        <w:t xml:space="preserve"> Ермолаев О.</w:t>
      </w:r>
      <w:r w:rsidR="001A0E64" w:rsidRPr="00461986">
        <w:rPr>
          <w:rFonts w:ascii="Times New Roman" w:eastAsia="Times New Roman" w:hAnsi="Times New Roman" w:cs="Times New Roman"/>
          <w:sz w:val="28"/>
          <w:szCs w:val="28"/>
          <w:lang w:val="ru-RU" w:eastAsia="ru-RU"/>
        </w:rPr>
        <w:t> </w:t>
      </w:r>
      <w:r w:rsidR="001A0E64" w:rsidRPr="00461986">
        <w:rPr>
          <w:rFonts w:ascii="Times New Roman" w:eastAsia="Times New Roman" w:hAnsi="Times New Roman" w:cs="Times New Roman"/>
          <w:sz w:val="28"/>
          <w:szCs w:val="28"/>
          <w:lang w:eastAsia="ru-RU"/>
        </w:rPr>
        <w:t>Ю.</w:t>
      </w:r>
      <w:r w:rsidR="001A0E64" w:rsidRPr="00461986">
        <w:rPr>
          <w:rFonts w:ascii="Times New Roman" w:eastAsia="Times New Roman" w:hAnsi="Times New Roman" w:cs="Times New Roman"/>
          <w:sz w:val="28"/>
          <w:szCs w:val="28"/>
          <w:lang w:val="ru-RU" w:eastAsia="ru-RU"/>
        </w:rPr>
        <w:t xml:space="preserve"> (2004). </w:t>
      </w:r>
      <w:r w:rsidRPr="00461986">
        <w:rPr>
          <w:rFonts w:ascii="Times New Roman" w:eastAsia="Times New Roman" w:hAnsi="Times New Roman" w:cs="Times New Roman"/>
          <w:i/>
          <w:sz w:val="28"/>
          <w:szCs w:val="28"/>
          <w:lang w:eastAsia="ru-RU"/>
        </w:rPr>
        <w:t>Введение в психофизиологию</w:t>
      </w:r>
      <w:r w:rsidR="001A0E64"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М</w:t>
      </w:r>
      <w:r w:rsidR="001A0E64"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Флинта.</w:t>
      </w:r>
    </w:p>
    <w:p w14:paraId="1E9E158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Мацумото</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Д.</w:t>
      </w:r>
      <w:r w:rsidR="001A0E64" w:rsidRPr="00461986">
        <w:rPr>
          <w:rFonts w:ascii="Times New Roman" w:eastAsia="Times New Roman" w:hAnsi="Times New Roman" w:cs="Times New Roman"/>
          <w:sz w:val="28"/>
          <w:szCs w:val="28"/>
          <w:lang w:eastAsia="ru-RU"/>
        </w:rPr>
        <w:t xml:space="preserve"> (2003).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 и культура</w:t>
      </w:r>
      <w:r w:rsidRPr="00461986">
        <w:rPr>
          <w:rFonts w:ascii="Times New Roman" w:eastAsia="Times New Roman" w:hAnsi="Times New Roman" w:cs="Times New Roman"/>
          <w:sz w:val="28"/>
          <w:szCs w:val="28"/>
          <w:lang w:eastAsia="ru-RU"/>
        </w:rPr>
        <w:t>. С</w:t>
      </w:r>
      <w:r w:rsidR="001A0E64"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прaйм-ЕВРОЗНАК.</w:t>
      </w:r>
    </w:p>
    <w:p w14:paraId="31AD46F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Мейжис</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І. А.</w:t>
      </w:r>
      <w:r w:rsidR="001A0E64" w:rsidRPr="00461986">
        <w:rPr>
          <w:rFonts w:ascii="Times New Roman" w:eastAsia="Times New Roman" w:hAnsi="Times New Roman" w:cs="Times New Roman"/>
          <w:sz w:val="28"/>
          <w:szCs w:val="28"/>
          <w:lang w:eastAsia="ru-RU"/>
        </w:rPr>
        <w:t xml:space="preserve"> (2015).</w:t>
      </w:r>
      <w:r w:rsidRPr="00461986">
        <w:rPr>
          <w:rFonts w:ascii="Times New Roman" w:eastAsia="Times New Roman" w:hAnsi="Times New Roman" w:cs="Times New Roman"/>
          <w:sz w:val="28"/>
          <w:szCs w:val="28"/>
          <w:lang w:eastAsia="ru-RU"/>
        </w:rPr>
        <w:t xml:space="preserve"> Методологічні засади досліджень в соціологічній соціальній психології</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Наукові праці Чорноморського державного ун-ту імені Петра Могили комплексу «Києво-Могилянська академія»</w:t>
      </w:r>
      <w:r w:rsidR="001A0E64"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i/>
          <w:sz w:val="28"/>
          <w:szCs w:val="28"/>
          <w:lang w:eastAsia="ru-RU"/>
        </w:rPr>
        <w:t xml:space="preserve"> 258</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246</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7–13.</w:t>
      </w:r>
    </w:p>
    <w:p w14:paraId="5F87766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Менделевич</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Д.</w:t>
      </w:r>
      <w:r w:rsidR="001A0E64" w:rsidRPr="00461986">
        <w:rPr>
          <w:rFonts w:ascii="Times New Roman" w:eastAsia="Times New Roman" w:hAnsi="Times New Roman" w:cs="Times New Roman"/>
          <w:sz w:val="28"/>
          <w:szCs w:val="28"/>
          <w:lang w:eastAsia="ru-RU"/>
        </w:rPr>
        <w:t xml:space="preserve"> (2003).</w:t>
      </w:r>
      <w:r w:rsidRPr="00461986">
        <w:rPr>
          <w:rFonts w:ascii="Times New Roman" w:eastAsia="Times New Roman" w:hAnsi="Times New Roman" w:cs="Times New Roman"/>
          <w:sz w:val="28"/>
          <w:szCs w:val="28"/>
          <w:lang w:eastAsia="ru-RU"/>
        </w:rPr>
        <w:t xml:space="preserve"> Тест антиципационной состоятельности (прогностической компетентности) – экспериментально-психологическая методика для оценки готовности к невротическим расстройствам</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Соци</w:t>
      </w:r>
      <w:r w:rsidR="001A0E64" w:rsidRPr="00461986">
        <w:rPr>
          <w:rFonts w:ascii="Times New Roman" w:eastAsia="Times New Roman" w:hAnsi="Times New Roman" w:cs="Times New Roman"/>
          <w:i/>
          <w:sz w:val="28"/>
          <w:szCs w:val="28"/>
          <w:lang w:eastAsia="ru-RU"/>
        </w:rPr>
        <w:t>альная и клиническая психиатрия</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1</w:t>
      </w:r>
      <w:r w:rsidR="001A0E6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35–40.</w:t>
      </w:r>
    </w:p>
    <w:p w14:paraId="6AD601A4" w14:textId="77777777" w:rsidR="00B430AE" w:rsidRPr="00461986" w:rsidRDefault="00B430AE" w:rsidP="00B430AE">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 xml:space="preserve">Менделевич, В. Д. (Ред.). (2007). </w:t>
      </w:r>
      <w:r w:rsidRPr="00461986">
        <w:rPr>
          <w:rFonts w:ascii="Times New Roman" w:eastAsia="Times New Roman" w:hAnsi="Times New Roman" w:cs="Times New Roman"/>
          <w:i/>
          <w:sz w:val="28"/>
          <w:szCs w:val="28"/>
          <w:lang w:eastAsia="ru-RU"/>
        </w:rPr>
        <w:t>Руководство по аддиктологии</w:t>
      </w:r>
      <w:r w:rsidRPr="00461986">
        <w:rPr>
          <w:rFonts w:ascii="Times New Roman" w:eastAsia="Times New Roman" w:hAnsi="Times New Roman" w:cs="Times New Roman"/>
          <w:sz w:val="28"/>
          <w:szCs w:val="28"/>
          <w:lang w:eastAsia="ru-RU"/>
        </w:rPr>
        <w:t>. Санкт-Петербург: Речь.</w:t>
      </w:r>
    </w:p>
    <w:p w14:paraId="2F09E192" w14:textId="77777777" w:rsidR="00A3317B" w:rsidRPr="00461986" w:rsidRDefault="00540B44"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 xml:space="preserve">Мердок, </w:t>
      </w:r>
      <w:r w:rsidR="00A3317B" w:rsidRPr="00461986">
        <w:rPr>
          <w:rFonts w:ascii="Times New Roman" w:eastAsia="Times New Roman" w:hAnsi="Times New Roman" w:cs="Times New Roman"/>
          <w:sz w:val="28"/>
          <w:szCs w:val="28"/>
          <w:lang w:eastAsia="ru-RU"/>
        </w:rPr>
        <w:t xml:space="preserve">Дж. П. </w:t>
      </w:r>
      <w:r w:rsidRPr="00461986">
        <w:rPr>
          <w:rFonts w:ascii="Times New Roman" w:eastAsia="Times New Roman" w:hAnsi="Times New Roman" w:cs="Times New Roman"/>
          <w:sz w:val="28"/>
          <w:szCs w:val="28"/>
          <w:lang w:eastAsia="ru-RU"/>
        </w:rPr>
        <w:t xml:space="preserve">(2003). </w:t>
      </w:r>
      <w:r w:rsidR="00A3317B" w:rsidRPr="00461986">
        <w:rPr>
          <w:rFonts w:ascii="Times New Roman" w:eastAsia="Times New Roman" w:hAnsi="Times New Roman" w:cs="Times New Roman"/>
          <w:i/>
          <w:sz w:val="28"/>
          <w:szCs w:val="28"/>
          <w:lang w:eastAsia="ru-RU"/>
        </w:rPr>
        <w:t>Социальная структура</w:t>
      </w:r>
      <w:r w:rsidR="00A3317B" w:rsidRPr="00461986">
        <w:rPr>
          <w:rFonts w:ascii="Times New Roman" w:eastAsia="Times New Roman" w:hAnsi="Times New Roman" w:cs="Times New Roman"/>
          <w:sz w:val="28"/>
          <w:szCs w:val="28"/>
          <w:lang w:eastAsia="ru-RU"/>
        </w:rPr>
        <w:t>. М</w:t>
      </w:r>
      <w:r w:rsidRPr="00461986">
        <w:rPr>
          <w:rFonts w:ascii="Times New Roman" w:eastAsia="Times New Roman" w:hAnsi="Times New Roman" w:cs="Times New Roman"/>
          <w:sz w:val="28"/>
          <w:szCs w:val="28"/>
          <w:lang w:eastAsia="ru-RU"/>
        </w:rPr>
        <w:t>осква</w:t>
      </w:r>
      <w:r w:rsidR="00A3317B" w:rsidRPr="00461986">
        <w:rPr>
          <w:rFonts w:ascii="Times New Roman" w:eastAsia="Times New Roman" w:hAnsi="Times New Roman" w:cs="Times New Roman"/>
          <w:sz w:val="28"/>
          <w:szCs w:val="28"/>
          <w:lang w:eastAsia="ru-RU"/>
        </w:rPr>
        <w:t>: ОГИ.</w:t>
      </w:r>
    </w:p>
    <w:p w14:paraId="291F7495" w14:textId="77777777" w:rsidR="00D33003" w:rsidRPr="00461986" w:rsidRDefault="00D33003"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val="ru-RU" w:eastAsia="ru-RU"/>
        </w:rPr>
        <w:t>Мещеряков, Б., &amp; Зинченко, В. (Сост. и ред.). (2011). Большой психологический словарь. Санкт-Петербург: Речь.</w:t>
      </w:r>
    </w:p>
    <w:p w14:paraId="36C84A1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Мид</w:t>
      </w:r>
      <w:r w:rsidR="00540B4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 </w:t>
      </w:r>
      <w:r w:rsidR="00540B44" w:rsidRPr="00461986">
        <w:rPr>
          <w:rFonts w:ascii="Times New Roman" w:eastAsia="Times New Roman" w:hAnsi="Times New Roman" w:cs="Times New Roman"/>
          <w:sz w:val="28"/>
          <w:szCs w:val="28"/>
          <w:lang w:eastAsia="ru-RU"/>
        </w:rPr>
        <w:t xml:space="preserve">(1988). </w:t>
      </w:r>
      <w:r w:rsidRPr="00461986">
        <w:rPr>
          <w:rFonts w:ascii="Times New Roman" w:eastAsia="Times New Roman" w:hAnsi="Times New Roman" w:cs="Times New Roman"/>
          <w:i/>
          <w:sz w:val="28"/>
          <w:szCs w:val="28"/>
          <w:lang w:eastAsia="ru-RU"/>
        </w:rPr>
        <w:t>Культура и мир детства</w:t>
      </w:r>
      <w:r w:rsidRPr="00461986">
        <w:rPr>
          <w:rFonts w:ascii="Times New Roman" w:eastAsia="Times New Roman" w:hAnsi="Times New Roman" w:cs="Times New Roman"/>
          <w:sz w:val="28"/>
          <w:szCs w:val="28"/>
          <w:lang w:eastAsia="ru-RU"/>
        </w:rPr>
        <w:t>. М</w:t>
      </w:r>
      <w:r w:rsidR="00540B44" w:rsidRPr="00461986">
        <w:rPr>
          <w:rFonts w:ascii="Times New Roman" w:eastAsia="Times New Roman" w:hAnsi="Times New Roman" w:cs="Times New Roman"/>
          <w:sz w:val="28"/>
          <w:szCs w:val="28"/>
          <w:lang w:eastAsia="ru-RU"/>
        </w:rPr>
        <w:t>осква: Наука</w:t>
      </w:r>
      <w:r w:rsidRPr="00461986">
        <w:rPr>
          <w:rFonts w:ascii="Times New Roman" w:eastAsia="Times New Roman" w:hAnsi="Times New Roman" w:cs="Times New Roman"/>
          <w:sz w:val="28"/>
          <w:szCs w:val="28"/>
          <w:lang w:eastAsia="ru-RU"/>
        </w:rPr>
        <w:t>.</w:t>
      </w:r>
    </w:p>
    <w:p w14:paraId="3CCF965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Мироненко</w:t>
      </w:r>
      <w:r w:rsidR="00540B4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w:t>
      </w:r>
      <w:r w:rsidR="00540B44"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А.</w:t>
      </w:r>
      <w:r w:rsidR="00540B44" w:rsidRPr="00461986">
        <w:rPr>
          <w:rFonts w:ascii="Times New Roman" w:eastAsia="Times New Roman" w:hAnsi="Times New Roman" w:cs="Times New Roman"/>
          <w:sz w:val="28"/>
          <w:szCs w:val="28"/>
          <w:lang w:eastAsia="ru-RU"/>
        </w:rPr>
        <w:t xml:space="preserve"> (2005).</w:t>
      </w:r>
      <w:r w:rsidRPr="00461986">
        <w:rPr>
          <w:rFonts w:ascii="Times New Roman" w:eastAsia="Times New Roman" w:hAnsi="Times New Roman" w:cs="Times New Roman"/>
          <w:sz w:val="28"/>
          <w:szCs w:val="28"/>
          <w:lang w:eastAsia="ru-RU"/>
        </w:rPr>
        <w:t xml:space="preserve"> Биосоциальная проблема в современной психологии и перспективы развития отечественной теории</w:t>
      </w:r>
      <w:r w:rsidR="00540B4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540B44" w:rsidRPr="00461986">
        <w:rPr>
          <w:rFonts w:ascii="Times New Roman" w:eastAsia="Times New Roman" w:hAnsi="Times New Roman" w:cs="Times New Roman"/>
          <w:i/>
          <w:sz w:val="28"/>
          <w:szCs w:val="28"/>
          <w:lang w:eastAsia="ru-RU"/>
        </w:rPr>
        <w:t>Психологический журнал,</w:t>
      </w:r>
      <w:r w:rsidRPr="00461986">
        <w:rPr>
          <w:rFonts w:ascii="Times New Roman" w:eastAsia="Times New Roman" w:hAnsi="Times New Roman" w:cs="Times New Roman"/>
          <w:i/>
          <w:sz w:val="28"/>
          <w:szCs w:val="28"/>
          <w:lang w:eastAsia="ru-RU"/>
        </w:rPr>
        <w:t xml:space="preserve"> 26</w:t>
      </w:r>
      <w:r w:rsidR="00540B4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1</w:t>
      </w:r>
      <w:r w:rsidR="00540B4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88–93.</w:t>
      </w:r>
    </w:p>
    <w:p w14:paraId="02C7921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Мэттьюз</w:t>
      </w:r>
      <w:r w:rsidR="00540B4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 </w:t>
      </w:r>
      <w:r w:rsidR="00DE2023" w:rsidRPr="00461986">
        <w:rPr>
          <w:rFonts w:ascii="Times New Roman" w:eastAsia="Times New Roman" w:hAnsi="Times New Roman" w:cs="Times New Roman"/>
          <w:sz w:val="28"/>
          <w:szCs w:val="28"/>
          <w:lang w:val="ru-RU" w:eastAsia="ru-RU"/>
        </w:rPr>
        <w:t>(2007)</w:t>
      </w:r>
      <w:r w:rsidR="00DE2023"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25 великих идей. Научные открытия, изменившие наш мир</w:t>
      </w:r>
      <w:r w:rsidRPr="00461986">
        <w:rPr>
          <w:rFonts w:ascii="Times New Roman" w:eastAsia="Times New Roman" w:hAnsi="Times New Roman" w:cs="Times New Roman"/>
          <w:sz w:val="28"/>
          <w:szCs w:val="28"/>
          <w:lang w:eastAsia="ru-RU"/>
        </w:rPr>
        <w:t>. С</w:t>
      </w:r>
      <w:r w:rsidR="00DE2023"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ДИЛЯ.</w:t>
      </w:r>
    </w:p>
    <w:p w14:paraId="3D3BB02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Найденова</w:t>
      </w:r>
      <w:r w:rsidR="005476CD"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Л. </w:t>
      </w:r>
      <w:r w:rsidRPr="00461986">
        <w:rPr>
          <w:rFonts w:ascii="Times New Roman" w:eastAsia="Times New Roman" w:hAnsi="Times New Roman" w:cs="Times New Roman"/>
          <w:i/>
          <w:sz w:val="28"/>
          <w:szCs w:val="28"/>
          <w:lang w:eastAsia="ru-RU"/>
        </w:rPr>
        <w:t>Кибер-буллинг: опасное виртуальное «быкование»</w:t>
      </w:r>
      <w:r w:rsidR="005476CD" w:rsidRPr="00461986">
        <w:rPr>
          <w:rFonts w:ascii="Times New Roman" w:eastAsia="Times New Roman" w:hAnsi="Times New Roman" w:cs="Times New Roman"/>
          <w:i/>
          <w:sz w:val="28"/>
          <w:szCs w:val="28"/>
          <w:lang w:eastAsia="ru-RU"/>
        </w:rPr>
        <w:t>.</w:t>
      </w:r>
      <w:r w:rsidR="005476CD" w:rsidRPr="00461986">
        <w:rPr>
          <w:rFonts w:ascii="Times New Roman" w:eastAsia="Times New Roman" w:hAnsi="Times New Roman" w:cs="Times New Roman"/>
          <w:sz w:val="28"/>
          <w:szCs w:val="28"/>
          <w:lang w:eastAsia="ru-RU"/>
        </w:rPr>
        <w:t xml:space="preserve"> Взято з</w:t>
      </w:r>
      <w:r w:rsidRPr="00461986">
        <w:rPr>
          <w:rFonts w:ascii="Times New Roman" w:eastAsia="Times New Roman" w:hAnsi="Times New Roman" w:cs="Times New Roman"/>
          <w:sz w:val="28"/>
          <w:szCs w:val="28"/>
          <w:lang w:eastAsia="ru-RU"/>
        </w:rPr>
        <w:t xml:space="preserve"> http://psyfactor.org/lib/cyber-bullying.htm</w:t>
      </w:r>
    </w:p>
    <w:p w14:paraId="35E1AC6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Налчаджян</w:t>
      </w:r>
      <w:r w:rsidR="005476C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А.</w:t>
      </w:r>
      <w:r w:rsidR="005476CD" w:rsidRPr="00461986">
        <w:rPr>
          <w:rFonts w:ascii="Times New Roman" w:eastAsia="Times New Roman" w:hAnsi="Times New Roman" w:cs="Times New Roman"/>
          <w:sz w:val="28"/>
          <w:szCs w:val="28"/>
          <w:lang w:eastAsia="ru-RU"/>
        </w:rPr>
        <w:t xml:space="preserve"> (1988).</w:t>
      </w:r>
      <w:r w:rsidRPr="00461986">
        <w:rPr>
          <w:rFonts w:ascii="Times New Roman" w:eastAsia="Times New Roman" w:hAnsi="Times New Roman" w:cs="Times New Roman"/>
          <w:sz w:val="28"/>
          <w:szCs w:val="28"/>
          <w:lang w:eastAsia="ru-RU"/>
        </w:rPr>
        <w:t xml:space="preserve"> Социально-психическая адаптация личности (формы, механизмы, стратегии). Ереван: Изд-во АН АрмССР.</w:t>
      </w:r>
    </w:p>
    <w:p w14:paraId="2DA09D6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Немов</w:t>
      </w:r>
      <w:r w:rsidR="005476C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 С.</w:t>
      </w:r>
      <w:r w:rsidR="005476CD" w:rsidRPr="00461986">
        <w:rPr>
          <w:rFonts w:ascii="Times New Roman" w:eastAsia="Times New Roman" w:hAnsi="Times New Roman" w:cs="Times New Roman"/>
          <w:sz w:val="28"/>
          <w:szCs w:val="28"/>
          <w:lang w:eastAsia="ru-RU"/>
        </w:rPr>
        <w:t xml:space="preserve"> (1990).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w:t>
      </w:r>
      <w:r w:rsidRPr="00461986">
        <w:rPr>
          <w:rFonts w:ascii="Times New Roman" w:eastAsia="Times New Roman" w:hAnsi="Times New Roman" w:cs="Times New Roman"/>
          <w:sz w:val="28"/>
          <w:szCs w:val="28"/>
          <w:lang w:eastAsia="ru-RU"/>
        </w:rPr>
        <w:t>. М</w:t>
      </w:r>
      <w:r w:rsidR="005476CD"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Просвещение.</w:t>
      </w:r>
    </w:p>
    <w:p w14:paraId="05C4318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Немов</w:t>
      </w:r>
      <w:r w:rsidR="005476CD" w:rsidRPr="00461986">
        <w:rPr>
          <w:rFonts w:ascii="Times New Roman" w:eastAsia="Times New Roman" w:hAnsi="Times New Roman" w:cs="Times New Roman"/>
          <w:sz w:val="28"/>
          <w:szCs w:val="28"/>
          <w:lang w:eastAsia="ru-RU"/>
        </w:rPr>
        <w:t xml:space="preserve">, Р. С. (1999). </w:t>
      </w:r>
      <w:r w:rsidR="003D5ADE" w:rsidRPr="00461986">
        <w:rPr>
          <w:rFonts w:ascii="Times New Roman" w:eastAsia="Times New Roman" w:hAnsi="Times New Roman" w:cs="Times New Roman"/>
          <w:i/>
          <w:sz w:val="28"/>
          <w:szCs w:val="28"/>
          <w:lang w:eastAsia="ru-RU"/>
        </w:rPr>
        <w:t>Общие основы психологии</w:t>
      </w:r>
      <w:r w:rsidR="003D5ADE" w:rsidRPr="00461986">
        <w:rPr>
          <w:rFonts w:ascii="Times New Roman" w:eastAsia="Times New Roman" w:hAnsi="Times New Roman" w:cs="Times New Roman"/>
          <w:sz w:val="28"/>
          <w:szCs w:val="28"/>
          <w:lang w:eastAsia="ru-RU"/>
        </w:rPr>
        <w:t xml:space="preserve">. В Р. С. Немов </w:t>
      </w:r>
      <w:r w:rsidR="005476CD" w:rsidRPr="00461986">
        <w:rPr>
          <w:rFonts w:ascii="Times New Roman" w:eastAsia="Times New Roman" w:hAnsi="Times New Roman" w:cs="Times New Roman"/>
          <w:i/>
          <w:sz w:val="28"/>
          <w:szCs w:val="28"/>
          <w:lang w:eastAsia="ru-RU"/>
        </w:rPr>
        <w:t>Психология: В 3 кн</w:t>
      </w:r>
      <w:r w:rsidR="005476CD" w:rsidRPr="00461986">
        <w:rPr>
          <w:rFonts w:ascii="Times New Roman" w:eastAsia="Times New Roman" w:hAnsi="Times New Roman" w:cs="Times New Roman"/>
          <w:sz w:val="28"/>
          <w:szCs w:val="28"/>
          <w:lang w:eastAsia="ru-RU"/>
        </w:rPr>
        <w:t>. (</w:t>
      </w:r>
      <w:r w:rsidRPr="00461986">
        <w:rPr>
          <w:rFonts w:ascii="Times New Roman" w:eastAsia="Times New Roman" w:hAnsi="Times New Roman" w:cs="Times New Roman"/>
          <w:sz w:val="28"/>
          <w:szCs w:val="28"/>
          <w:lang w:eastAsia="ru-RU"/>
        </w:rPr>
        <w:t>3-е изд.</w:t>
      </w:r>
      <w:r w:rsidR="005476C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3D5AD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Кн. 1</w:t>
      </w:r>
      <w:r w:rsidR="003D5AD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3D5ADE" w:rsidRPr="00461986">
        <w:rPr>
          <w:rFonts w:ascii="Times New Roman" w:eastAsia="Times New Roman" w:hAnsi="Times New Roman" w:cs="Times New Roman"/>
          <w:sz w:val="28"/>
          <w:szCs w:val="28"/>
          <w:lang w:eastAsia="ru-RU"/>
        </w:rPr>
        <w:t>632 с.)</w:t>
      </w:r>
      <w:r w:rsidRPr="00461986">
        <w:rPr>
          <w:rFonts w:ascii="Times New Roman" w:eastAsia="Times New Roman" w:hAnsi="Times New Roman" w:cs="Times New Roman"/>
          <w:sz w:val="28"/>
          <w:szCs w:val="28"/>
          <w:lang w:eastAsia="ru-RU"/>
        </w:rPr>
        <w:t xml:space="preserve">. </w:t>
      </w:r>
      <w:r w:rsidR="003D5ADE" w:rsidRPr="00461986">
        <w:rPr>
          <w:rFonts w:ascii="Times New Roman" w:eastAsia="Times New Roman" w:hAnsi="Times New Roman" w:cs="Times New Roman"/>
          <w:sz w:val="28"/>
          <w:szCs w:val="28"/>
          <w:lang w:eastAsia="ru-RU"/>
        </w:rPr>
        <w:t>Москва: ВЛАДОС.</w:t>
      </w:r>
    </w:p>
    <w:p w14:paraId="52AD7E4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Немцов</w:t>
      </w:r>
      <w:r w:rsidR="003D5AD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Б.</w:t>
      </w:r>
      <w:r w:rsidR="003D5ADE" w:rsidRPr="00461986">
        <w:rPr>
          <w:rFonts w:ascii="Times New Roman" w:eastAsia="Times New Roman" w:hAnsi="Times New Roman" w:cs="Times New Roman"/>
          <w:sz w:val="28"/>
          <w:szCs w:val="28"/>
          <w:lang w:eastAsia="ru-RU"/>
        </w:rPr>
        <w:t>, &amp; Милов, В. (2010).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Путин. Итоги. 10 лет</w:t>
      </w:r>
      <w:r w:rsidR="003D5ADE"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i/>
          <w:sz w:val="28"/>
          <w:szCs w:val="28"/>
          <w:lang w:eastAsia="ru-RU"/>
        </w:rPr>
        <w:t xml:space="preserve"> Независимый экспертный доклад</w:t>
      </w:r>
      <w:r w:rsidRPr="00461986">
        <w:rPr>
          <w:rFonts w:ascii="Times New Roman" w:eastAsia="Times New Roman" w:hAnsi="Times New Roman" w:cs="Times New Roman"/>
          <w:sz w:val="28"/>
          <w:szCs w:val="28"/>
          <w:lang w:eastAsia="ru-RU"/>
        </w:rPr>
        <w:t>. М</w:t>
      </w:r>
      <w:r w:rsidR="003D5ADE"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Солидарность.</w:t>
      </w:r>
    </w:p>
    <w:p w14:paraId="64D17ED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Нероба</w:t>
      </w:r>
      <w:r w:rsidR="003D5AD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 В. </w:t>
      </w:r>
      <w:r w:rsidR="003D5ADE" w:rsidRPr="00461986">
        <w:rPr>
          <w:rFonts w:ascii="Times New Roman" w:eastAsia="Times New Roman" w:hAnsi="Times New Roman" w:cs="Times New Roman"/>
          <w:sz w:val="28"/>
          <w:szCs w:val="28"/>
          <w:lang w:eastAsia="ru-RU"/>
        </w:rPr>
        <w:t xml:space="preserve">(2015). </w:t>
      </w:r>
      <w:r w:rsidRPr="00461986">
        <w:rPr>
          <w:rFonts w:ascii="Times New Roman" w:eastAsia="Times New Roman" w:hAnsi="Times New Roman" w:cs="Times New Roman"/>
          <w:sz w:val="28"/>
          <w:szCs w:val="28"/>
          <w:lang w:eastAsia="ru-RU"/>
        </w:rPr>
        <w:t>Материнство як психологічний феномен</w:t>
      </w:r>
      <w:r w:rsidR="003D5AD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Педагог</w:t>
      </w:r>
      <w:r w:rsidR="003D5ADE" w:rsidRPr="00461986">
        <w:rPr>
          <w:rFonts w:ascii="Times New Roman" w:eastAsia="Times New Roman" w:hAnsi="Times New Roman" w:cs="Times New Roman"/>
          <w:i/>
          <w:sz w:val="28"/>
          <w:szCs w:val="28"/>
          <w:lang w:eastAsia="ru-RU"/>
        </w:rPr>
        <w:t>ічний процес: теорія і практика</w:t>
      </w:r>
      <w:r w:rsidR="002C6F8E" w:rsidRPr="00461986">
        <w:rPr>
          <w:rFonts w:ascii="Times New Roman" w:eastAsia="Times New Roman" w:hAnsi="Times New Roman" w:cs="Times New Roman"/>
          <w:i/>
          <w:sz w:val="28"/>
          <w:szCs w:val="28"/>
          <w:lang w:eastAsia="ru-RU"/>
        </w:rPr>
        <w:t>, 48–49</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3–4</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90–93.</w:t>
      </w:r>
    </w:p>
    <w:p w14:paraId="53FD032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Никитина</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Е. А. </w:t>
      </w:r>
      <w:r w:rsidR="002C6F8E" w:rsidRPr="00461986">
        <w:rPr>
          <w:rFonts w:ascii="Times New Roman" w:eastAsia="Times New Roman" w:hAnsi="Times New Roman" w:cs="Times New Roman"/>
          <w:sz w:val="28"/>
          <w:szCs w:val="28"/>
          <w:lang w:eastAsia="ru-RU"/>
        </w:rPr>
        <w:t xml:space="preserve">(2013). </w:t>
      </w:r>
      <w:r w:rsidRPr="00461986">
        <w:rPr>
          <w:rFonts w:ascii="Times New Roman" w:eastAsia="Times New Roman" w:hAnsi="Times New Roman" w:cs="Times New Roman"/>
          <w:sz w:val="28"/>
          <w:szCs w:val="28"/>
          <w:lang w:eastAsia="ru-RU"/>
        </w:rPr>
        <w:t>Восприятие лиц как</w:t>
      </w:r>
      <w:r w:rsidR="002C6F8E" w:rsidRPr="00461986">
        <w:rPr>
          <w:rFonts w:ascii="Times New Roman" w:eastAsia="Times New Roman" w:hAnsi="Times New Roman" w:cs="Times New Roman"/>
          <w:sz w:val="28"/>
          <w:szCs w:val="28"/>
          <w:lang w:eastAsia="ru-RU"/>
        </w:rPr>
        <w:t xml:space="preserve"> «особых стимулов»: філогенез.</w:t>
      </w:r>
      <w:r w:rsidRPr="00461986">
        <w:rPr>
          <w:rFonts w:ascii="Times New Roman" w:eastAsia="Times New Roman" w:hAnsi="Times New Roman" w:cs="Times New Roman"/>
          <w:sz w:val="28"/>
          <w:szCs w:val="28"/>
          <w:lang w:eastAsia="ru-RU"/>
        </w:rPr>
        <w:t xml:space="preserve"> </w:t>
      </w:r>
      <w:r w:rsidR="003D5ADE" w:rsidRPr="00461986">
        <w:rPr>
          <w:rFonts w:ascii="Times New Roman" w:eastAsia="Times New Roman" w:hAnsi="Times New Roman" w:cs="Times New Roman"/>
          <w:sz w:val="28"/>
          <w:szCs w:val="28"/>
          <w:lang w:eastAsia="ru-RU"/>
        </w:rPr>
        <w:t xml:space="preserve">В </w:t>
      </w:r>
      <w:r w:rsidR="002C6F8E" w:rsidRPr="00461986">
        <w:rPr>
          <w:rFonts w:ascii="Times New Roman" w:eastAsia="Times New Roman" w:hAnsi="Times New Roman" w:cs="Times New Roman"/>
          <w:sz w:val="28"/>
          <w:szCs w:val="28"/>
          <w:lang w:eastAsia="ru-RU"/>
        </w:rPr>
        <w:t xml:space="preserve">А. Н. Харитонов (Ред.) </w:t>
      </w:r>
      <w:r w:rsidRPr="00461986">
        <w:rPr>
          <w:rFonts w:ascii="Times New Roman" w:eastAsia="Times New Roman" w:hAnsi="Times New Roman" w:cs="Times New Roman"/>
          <w:i/>
          <w:sz w:val="28"/>
          <w:szCs w:val="28"/>
          <w:lang w:eastAsia="ru-RU"/>
        </w:rPr>
        <w:t>Эволюционная и сравнительная психология в России: традиции и перспективы</w:t>
      </w:r>
      <w:r w:rsidRPr="00461986">
        <w:rPr>
          <w:rFonts w:ascii="Times New Roman" w:eastAsia="Times New Roman" w:hAnsi="Times New Roman" w:cs="Times New Roman"/>
          <w:sz w:val="28"/>
          <w:szCs w:val="28"/>
          <w:lang w:eastAsia="ru-RU"/>
        </w:rPr>
        <w:t xml:space="preserve">. </w:t>
      </w:r>
      <w:r w:rsidR="002C6F8E" w:rsidRPr="00461986">
        <w:rPr>
          <w:rFonts w:ascii="Times New Roman" w:eastAsia="Times New Roman" w:hAnsi="Times New Roman" w:cs="Times New Roman"/>
          <w:sz w:val="28"/>
          <w:szCs w:val="28"/>
          <w:lang w:eastAsia="ru-RU"/>
        </w:rPr>
        <w:t>(с. 326–332). Москва: Институт психологии РАН</w:t>
      </w:r>
      <w:r w:rsidRPr="00461986">
        <w:rPr>
          <w:rFonts w:ascii="Times New Roman" w:eastAsia="Times New Roman" w:hAnsi="Times New Roman" w:cs="Times New Roman"/>
          <w:sz w:val="28"/>
          <w:szCs w:val="28"/>
          <w:lang w:eastAsia="ru-RU"/>
        </w:rPr>
        <w:t>.</w:t>
      </w:r>
    </w:p>
    <w:p w14:paraId="2C6E0C30" w14:textId="77777777" w:rsidR="00026BAC" w:rsidRPr="00461986" w:rsidRDefault="00026BAC"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val="ru-RU" w:eastAsia="ru-RU"/>
        </w:rPr>
        <w:t>Никифоров, Г. С. (Ред.). (2007). Диагностика здоровья. Психологический практикум. Санкт-Петербург: Речь.</w:t>
      </w:r>
    </w:p>
    <w:p w14:paraId="14D6694D" w14:textId="77777777" w:rsidR="00D538B7" w:rsidRPr="00461986" w:rsidRDefault="00D538B7" w:rsidP="00D538B7">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Никифоров, Г. С., Дмитриева, М. А., &amp; Снетков, В. М. (Ред). (2001). Практикум по психологии менеджмента и профессиональной деятельности. Санкт-петербург: Речь</w:t>
      </w:r>
      <w:r w:rsidRPr="00461986">
        <w:rPr>
          <w:rFonts w:ascii="Times New Roman" w:eastAsia="Times New Roman" w:hAnsi="Times New Roman" w:cs="Times New Roman"/>
          <w:sz w:val="28"/>
          <w:szCs w:val="28"/>
          <w:lang w:val="ru-RU" w:eastAsia="ru-RU"/>
        </w:rPr>
        <w:t>.</w:t>
      </w:r>
    </w:p>
    <w:p w14:paraId="00927CF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Ніконова</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Ю. </w:t>
      </w:r>
      <w:r w:rsidR="002C6F8E" w:rsidRPr="00461986">
        <w:rPr>
          <w:rFonts w:ascii="Times New Roman" w:eastAsia="Times New Roman" w:hAnsi="Times New Roman" w:cs="Times New Roman"/>
          <w:sz w:val="28"/>
          <w:szCs w:val="28"/>
          <w:lang w:eastAsia="ru-RU"/>
        </w:rPr>
        <w:t xml:space="preserve">(2011). </w:t>
      </w:r>
      <w:r w:rsidRPr="00461986">
        <w:rPr>
          <w:rFonts w:ascii="Times New Roman" w:eastAsia="Times New Roman" w:hAnsi="Times New Roman" w:cs="Times New Roman"/>
          <w:sz w:val="28"/>
          <w:szCs w:val="28"/>
          <w:lang w:eastAsia="ru-RU"/>
        </w:rPr>
        <w:t>Розробка та стандартизація тесту «Драматичний трикутник»</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Практична психологія та соціальна робота</w:t>
      </w:r>
      <w:r w:rsidRPr="00461986">
        <w:rPr>
          <w:rFonts w:ascii="Times New Roman" w:eastAsia="Times New Roman" w:hAnsi="Times New Roman" w:cs="Times New Roman"/>
          <w:sz w:val="28"/>
          <w:szCs w:val="28"/>
          <w:lang w:eastAsia="ru-RU"/>
        </w:rPr>
        <w:t xml:space="preserve">, </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8</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39–43.</w:t>
      </w:r>
    </w:p>
    <w:p w14:paraId="0ED139AC" w14:textId="77777777" w:rsidR="00B576F6" w:rsidRPr="00461986" w:rsidRDefault="00B576F6" w:rsidP="00B576F6">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Ноздрачев, А. Д. (Ред.). (1991). </w:t>
      </w:r>
      <w:r w:rsidRPr="00461986">
        <w:rPr>
          <w:rFonts w:ascii="Times New Roman" w:eastAsia="Times New Roman" w:hAnsi="Times New Roman" w:cs="Times New Roman"/>
          <w:i/>
          <w:sz w:val="28"/>
          <w:szCs w:val="28"/>
          <w:lang w:eastAsia="ru-RU"/>
        </w:rPr>
        <w:t>Физиология нервной, мышечной и сенсорной систем: Учеб. для биол. и медиц. спец. вузов</w:t>
      </w:r>
      <w:r w:rsidRPr="00461986">
        <w:rPr>
          <w:rFonts w:ascii="Times New Roman" w:eastAsia="Times New Roman" w:hAnsi="Times New Roman" w:cs="Times New Roman"/>
          <w:sz w:val="28"/>
          <w:szCs w:val="28"/>
          <w:lang w:eastAsia="ru-RU"/>
        </w:rPr>
        <w:t xml:space="preserve">. В А. Д. Ноздрачев (Ред.). </w:t>
      </w:r>
      <w:r w:rsidRPr="00461986">
        <w:rPr>
          <w:rFonts w:ascii="Times New Roman" w:eastAsia="Times New Roman" w:hAnsi="Times New Roman" w:cs="Times New Roman"/>
          <w:i/>
          <w:sz w:val="28"/>
          <w:szCs w:val="28"/>
          <w:lang w:eastAsia="ru-RU"/>
        </w:rPr>
        <w:t>Общий курс физиологии человека и животных: В 2 кн</w:t>
      </w:r>
      <w:r w:rsidRPr="00461986">
        <w:rPr>
          <w:rFonts w:ascii="Times New Roman" w:eastAsia="Times New Roman" w:hAnsi="Times New Roman" w:cs="Times New Roman"/>
          <w:sz w:val="28"/>
          <w:szCs w:val="28"/>
          <w:lang w:eastAsia="ru-RU"/>
        </w:rPr>
        <w:t>. (Кн. 1., 512 с.). Москва: Высш. шк.</w:t>
      </w:r>
    </w:p>
    <w:p w14:paraId="0B9E2D7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Обухов</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Я.</w:t>
      </w:r>
      <w:r w:rsidRPr="00461986">
        <w:rPr>
          <w:rFonts w:ascii="Times New Roman" w:eastAsia="Times New Roman" w:hAnsi="Times New Roman" w:cs="Times New Roman"/>
          <w:sz w:val="28"/>
          <w:szCs w:val="28"/>
          <w:lang w:val="ru-RU" w:eastAsia="ru-RU"/>
        </w:rPr>
        <w:t> </w:t>
      </w:r>
      <w:r w:rsidRPr="00461986">
        <w:rPr>
          <w:rFonts w:ascii="Times New Roman" w:eastAsia="Times New Roman" w:hAnsi="Times New Roman" w:cs="Times New Roman"/>
          <w:sz w:val="28"/>
          <w:szCs w:val="28"/>
          <w:lang w:eastAsia="ru-RU"/>
        </w:rPr>
        <w:t>Л.</w:t>
      </w:r>
      <w:r w:rsidR="002C6F8E" w:rsidRPr="00461986">
        <w:rPr>
          <w:rFonts w:ascii="Times New Roman" w:eastAsia="Times New Roman" w:hAnsi="Times New Roman" w:cs="Times New Roman"/>
          <w:sz w:val="28"/>
          <w:szCs w:val="28"/>
          <w:lang w:eastAsia="ru-RU"/>
        </w:rPr>
        <w:t xml:space="preserve"> (1998).</w:t>
      </w:r>
      <w:r w:rsidRPr="00461986">
        <w:rPr>
          <w:rFonts w:ascii="Times New Roman" w:eastAsia="Times New Roman" w:hAnsi="Times New Roman" w:cs="Times New Roman"/>
          <w:sz w:val="28"/>
          <w:szCs w:val="28"/>
          <w:lang w:eastAsia="ru-RU"/>
        </w:rPr>
        <w:t xml:space="preserve"> Диагностика внутрисемейных отношений при помощи проективной методики «три дерева»</w:t>
      </w:r>
      <w:r w:rsidR="002C6F8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Психологическая служба в образовании: теория и практика</w:t>
      </w:r>
      <w:r w:rsidR="002C6F8E" w:rsidRPr="00461986">
        <w:rPr>
          <w:rFonts w:ascii="Times New Roman" w:eastAsia="Times New Roman" w:hAnsi="Times New Roman" w:cs="Times New Roman"/>
          <w:sz w:val="28"/>
          <w:szCs w:val="28"/>
          <w:lang w:val="ru-RU" w:eastAsia="ru-RU"/>
        </w:rPr>
        <w:t>, (</w:t>
      </w:r>
      <w:r w:rsidR="002C6F8E" w:rsidRPr="00461986">
        <w:rPr>
          <w:rFonts w:ascii="Times New Roman" w:eastAsia="Times New Roman" w:hAnsi="Times New Roman" w:cs="Times New Roman"/>
          <w:sz w:val="28"/>
          <w:szCs w:val="28"/>
          <w:lang w:eastAsia="ru-RU"/>
        </w:rPr>
        <w:t>вып. VI),</w:t>
      </w:r>
      <w:r w:rsidRPr="00461986">
        <w:rPr>
          <w:rFonts w:ascii="Times New Roman" w:eastAsia="Times New Roman" w:hAnsi="Times New Roman" w:cs="Times New Roman"/>
          <w:sz w:val="28"/>
          <w:szCs w:val="28"/>
          <w:lang w:eastAsia="ru-RU"/>
        </w:rPr>
        <w:t xml:space="preserve"> 14–22.</w:t>
      </w:r>
    </w:p>
    <w:p w14:paraId="4E42F32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Ожи</w:t>
      </w:r>
      <w:r w:rsidRPr="00461986">
        <w:rPr>
          <w:rFonts w:ascii="Times New Roman" w:eastAsia="Times New Roman" w:hAnsi="Times New Roman" w:cs="Times New Roman"/>
          <w:sz w:val="28"/>
          <w:szCs w:val="28"/>
          <w:lang w:val="ru-RU" w:eastAsia="ru-RU"/>
        </w:rPr>
        <w:t>е</w:t>
      </w:r>
      <w:r w:rsidRPr="00461986">
        <w:rPr>
          <w:rFonts w:ascii="Times New Roman" w:eastAsia="Times New Roman" w:hAnsi="Times New Roman" w:cs="Times New Roman"/>
          <w:sz w:val="28"/>
          <w:szCs w:val="28"/>
          <w:lang w:eastAsia="ru-RU"/>
        </w:rPr>
        <w:t>ва</w:t>
      </w:r>
      <w:r w:rsidR="00B576F6"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Е. Н.</w:t>
      </w:r>
      <w:r w:rsidR="00B576F6" w:rsidRPr="00461986">
        <w:rPr>
          <w:rFonts w:ascii="Times New Roman" w:eastAsia="Times New Roman" w:hAnsi="Times New Roman" w:cs="Times New Roman"/>
          <w:sz w:val="28"/>
          <w:szCs w:val="28"/>
          <w:lang w:eastAsia="ru-RU"/>
        </w:rPr>
        <w:t xml:space="preserve"> (2001).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Буллинг как разновидность насилия</w:t>
      </w:r>
      <w:r w:rsidRPr="00461986">
        <w:rPr>
          <w:rFonts w:ascii="Times New Roman" w:eastAsia="Times New Roman" w:hAnsi="Times New Roman" w:cs="Times New Roman"/>
          <w:sz w:val="28"/>
          <w:szCs w:val="28"/>
          <w:lang w:eastAsia="ru-RU"/>
        </w:rPr>
        <w:t>. К</w:t>
      </w:r>
      <w:r w:rsidR="00B576F6" w:rsidRPr="00461986">
        <w:rPr>
          <w:rFonts w:ascii="Times New Roman" w:eastAsia="Times New Roman" w:hAnsi="Times New Roman" w:cs="Times New Roman"/>
          <w:sz w:val="28"/>
          <w:szCs w:val="28"/>
          <w:lang w:eastAsia="ru-RU"/>
        </w:rPr>
        <w:t>иев</w:t>
      </w:r>
      <w:r w:rsidRPr="00461986">
        <w:rPr>
          <w:rFonts w:ascii="Times New Roman" w:eastAsia="Times New Roman" w:hAnsi="Times New Roman" w:cs="Times New Roman"/>
          <w:sz w:val="28"/>
          <w:szCs w:val="28"/>
          <w:lang w:eastAsia="ru-RU"/>
        </w:rPr>
        <w:t>: Рута</w:t>
      </w:r>
      <w:r w:rsidRPr="00461986">
        <w:rPr>
          <w:rFonts w:ascii="Times New Roman" w:eastAsia="Times New Roman" w:hAnsi="Times New Roman" w:cs="Times New Roman"/>
          <w:sz w:val="28"/>
          <w:szCs w:val="28"/>
          <w:lang w:val="ru-RU" w:eastAsia="ru-RU"/>
        </w:rPr>
        <w:t>.</w:t>
      </w:r>
    </w:p>
    <w:p w14:paraId="7976005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Олескин</w:t>
      </w:r>
      <w:r w:rsidR="00B576F6"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В.</w:t>
      </w:r>
      <w:r w:rsidR="00B576F6" w:rsidRPr="00461986">
        <w:rPr>
          <w:rFonts w:ascii="Times New Roman" w:eastAsia="Times New Roman" w:hAnsi="Times New Roman" w:cs="Times New Roman"/>
          <w:sz w:val="28"/>
          <w:szCs w:val="28"/>
          <w:lang w:eastAsia="ru-RU"/>
        </w:rPr>
        <w:t xml:space="preserve"> (2001).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Биополитика. Политический потенциал современной биологии: философские, политологические и практические аспекты</w:t>
      </w:r>
      <w:r w:rsidR="00B576F6"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B576F6" w:rsidRPr="00461986">
        <w:rPr>
          <w:rFonts w:ascii="Times New Roman" w:eastAsia="Times New Roman" w:hAnsi="Times New Roman" w:cs="Times New Roman"/>
          <w:sz w:val="28"/>
          <w:szCs w:val="28"/>
          <w:lang w:eastAsia="ru-RU"/>
        </w:rPr>
        <w:t>осква: Институт философии РАН</w:t>
      </w:r>
      <w:r w:rsidRPr="00461986">
        <w:rPr>
          <w:rFonts w:ascii="Times New Roman" w:eastAsia="Times New Roman" w:hAnsi="Times New Roman" w:cs="Times New Roman"/>
          <w:sz w:val="28"/>
          <w:szCs w:val="28"/>
          <w:lang w:val="ru-RU" w:eastAsia="ru-RU"/>
        </w:rPr>
        <w:t>.</w:t>
      </w:r>
    </w:p>
    <w:p w14:paraId="3EF8909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Оллпорт</w:t>
      </w:r>
      <w:r w:rsidR="00B576F6"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Г. В.</w:t>
      </w:r>
      <w:r w:rsidR="00B576F6" w:rsidRPr="00461986">
        <w:rPr>
          <w:rFonts w:ascii="Times New Roman" w:eastAsia="Times New Roman" w:hAnsi="Times New Roman" w:cs="Times New Roman"/>
          <w:sz w:val="28"/>
          <w:szCs w:val="28"/>
          <w:lang w:eastAsia="ru-RU"/>
        </w:rPr>
        <w:t xml:space="preserve"> (1998).</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Личность в </w:t>
      </w:r>
      <w:r w:rsidR="00B576F6" w:rsidRPr="00461986">
        <w:rPr>
          <w:rFonts w:ascii="Times New Roman" w:eastAsia="Times New Roman" w:hAnsi="Times New Roman" w:cs="Times New Roman"/>
          <w:i/>
          <w:sz w:val="28"/>
          <w:szCs w:val="28"/>
          <w:lang w:eastAsia="ru-RU"/>
        </w:rPr>
        <w:t>психологии</w:t>
      </w:r>
      <w:r w:rsidR="00B576F6" w:rsidRPr="00461986">
        <w:rPr>
          <w:rFonts w:ascii="Times New Roman" w:eastAsia="Times New Roman" w:hAnsi="Times New Roman" w:cs="Times New Roman"/>
          <w:sz w:val="28"/>
          <w:szCs w:val="28"/>
          <w:lang w:eastAsia="ru-RU"/>
        </w:rPr>
        <w:t>. Москва: КСП+; Санкт-Петербург</w:t>
      </w:r>
      <w:r w:rsidRPr="00461986">
        <w:rPr>
          <w:rFonts w:ascii="Times New Roman" w:eastAsia="Times New Roman" w:hAnsi="Times New Roman" w:cs="Times New Roman"/>
          <w:sz w:val="28"/>
          <w:szCs w:val="28"/>
          <w:lang w:eastAsia="ru-RU"/>
        </w:rPr>
        <w:t>: Ювента.</w:t>
      </w:r>
    </w:p>
    <w:p w14:paraId="60D0535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Павленко</w:t>
      </w:r>
      <w:r w:rsidR="00B576F6"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Н.</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B576F6" w:rsidRPr="00461986">
        <w:rPr>
          <w:rFonts w:ascii="Times New Roman" w:eastAsia="Times New Roman" w:hAnsi="Times New Roman" w:cs="Times New Roman"/>
          <w:sz w:val="28"/>
          <w:szCs w:val="28"/>
          <w:lang w:eastAsia="ru-RU"/>
        </w:rPr>
        <w:t>&amp;</w:t>
      </w:r>
      <w:r w:rsidR="00AE55B3" w:rsidRPr="00461986">
        <w:rPr>
          <w:rFonts w:ascii="Times New Roman" w:eastAsia="Times New Roman" w:hAnsi="Times New Roman" w:cs="Times New Roman"/>
          <w:sz w:val="28"/>
          <w:szCs w:val="28"/>
          <w:lang w:eastAsia="ru-RU"/>
        </w:rPr>
        <w:t xml:space="preserve"> Таглин, С. А. (2005). </w:t>
      </w:r>
      <w:r w:rsidRPr="00461986">
        <w:rPr>
          <w:rFonts w:ascii="Times New Roman" w:eastAsia="Times New Roman" w:hAnsi="Times New Roman" w:cs="Times New Roman"/>
          <w:i/>
          <w:sz w:val="28"/>
          <w:szCs w:val="28"/>
          <w:lang w:eastAsia="ru-RU"/>
        </w:rPr>
        <w:t xml:space="preserve">Общая и прикладная етнопсихологія: </w:t>
      </w:r>
      <w:r w:rsidR="00AE55B3" w:rsidRPr="00461986">
        <w:rPr>
          <w:rFonts w:ascii="Times New Roman" w:eastAsia="Times New Roman" w:hAnsi="Times New Roman" w:cs="Times New Roman"/>
          <w:i/>
          <w:sz w:val="28"/>
          <w:szCs w:val="28"/>
          <w:lang w:eastAsia="ru-RU"/>
        </w:rPr>
        <w:t>Учебное пособие</w:t>
      </w:r>
      <w:r w:rsidRPr="00461986">
        <w:rPr>
          <w:rFonts w:ascii="Times New Roman" w:eastAsia="Times New Roman" w:hAnsi="Times New Roman" w:cs="Times New Roman"/>
          <w:sz w:val="28"/>
          <w:szCs w:val="28"/>
          <w:lang w:eastAsia="ru-RU"/>
        </w:rPr>
        <w:t>. М</w:t>
      </w:r>
      <w:r w:rsidR="00AE55B3" w:rsidRPr="00461986">
        <w:rPr>
          <w:rFonts w:ascii="Times New Roman" w:eastAsia="Times New Roman" w:hAnsi="Times New Roman" w:cs="Times New Roman"/>
          <w:sz w:val="28"/>
          <w:szCs w:val="28"/>
          <w:lang w:eastAsia="ru-RU"/>
        </w:rPr>
        <w:t>осква: Т-во научных изданий КМК</w:t>
      </w:r>
      <w:r w:rsidRPr="00461986">
        <w:rPr>
          <w:rFonts w:ascii="Times New Roman" w:eastAsia="Times New Roman" w:hAnsi="Times New Roman" w:cs="Times New Roman"/>
          <w:sz w:val="28"/>
          <w:szCs w:val="28"/>
          <w:lang w:eastAsia="ru-RU"/>
        </w:rPr>
        <w:t>.</w:t>
      </w:r>
    </w:p>
    <w:p w14:paraId="331AF47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Палмер</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Дж.</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B576F6" w:rsidRPr="00461986">
        <w:rPr>
          <w:rFonts w:ascii="Times New Roman" w:eastAsia="Times New Roman" w:hAnsi="Times New Roman" w:cs="Times New Roman"/>
          <w:sz w:val="28"/>
          <w:szCs w:val="28"/>
          <w:lang w:eastAsia="ru-RU"/>
        </w:rPr>
        <w:t>&amp;</w:t>
      </w:r>
      <w:r w:rsidR="00AE55B3" w:rsidRPr="00461986">
        <w:rPr>
          <w:rFonts w:ascii="Times New Roman" w:eastAsia="Times New Roman" w:hAnsi="Times New Roman" w:cs="Times New Roman"/>
          <w:sz w:val="28"/>
          <w:szCs w:val="28"/>
          <w:lang w:eastAsia="ru-RU"/>
        </w:rPr>
        <w:t xml:space="preserve"> Палмер, Л. (2003). </w:t>
      </w:r>
      <w:r w:rsidRPr="00461986">
        <w:rPr>
          <w:rFonts w:ascii="Times New Roman" w:eastAsia="Times New Roman" w:hAnsi="Times New Roman" w:cs="Times New Roman"/>
          <w:i/>
          <w:sz w:val="28"/>
          <w:szCs w:val="28"/>
          <w:lang w:eastAsia="ru-RU"/>
        </w:rPr>
        <w:t>Эволюционная психология. Секреты поведения Homo sapiens</w:t>
      </w:r>
      <w:r w:rsidRPr="00461986">
        <w:rPr>
          <w:rFonts w:ascii="Times New Roman" w:eastAsia="Times New Roman" w:hAnsi="Times New Roman" w:cs="Times New Roman"/>
          <w:sz w:val="28"/>
          <w:szCs w:val="28"/>
          <w:lang w:eastAsia="ru-RU"/>
        </w:rPr>
        <w:t>. С</w:t>
      </w:r>
      <w:r w:rsidR="00AE55B3"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Прайм-Еврознак.</w:t>
      </w:r>
    </w:p>
    <w:p w14:paraId="2C20953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Панфилова</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 А.</w:t>
      </w:r>
      <w:r w:rsidR="00AE55B3" w:rsidRPr="00461986">
        <w:rPr>
          <w:rFonts w:ascii="Times New Roman" w:eastAsia="Times New Roman" w:hAnsi="Times New Roman" w:cs="Times New Roman"/>
          <w:sz w:val="28"/>
          <w:szCs w:val="28"/>
          <w:lang w:eastAsia="ru-RU"/>
        </w:rPr>
        <w:t xml:space="preserve"> (1998).</w:t>
      </w:r>
      <w:r w:rsidRPr="00461986">
        <w:rPr>
          <w:rFonts w:ascii="Times New Roman" w:eastAsia="Times New Roman" w:hAnsi="Times New Roman" w:cs="Times New Roman"/>
          <w:sz w:val="28"/>
          <w:szCs w:val="28"/>
          <w:lang w:eastAsia="ru-RU"/>
        </w:rPr>
        <w:t xml:space="preserve"> Графическая методика «Кактус»</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Школьный психолог</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43</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8–9.</w:t>
      </w:r>
    </w:p>
    <w:p w14:paraId="7908B2E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Панфилова</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 А.</w:t>
      </w:r>
      <w:r w:rsidR="00AE55B3" w:rsidRPr="00461986">
        <w:rPr>
          <w:rFonts w:ascii="Times New Roman" w:eastAsia="Times New Roman" w:hAnsi="Times New Roman" w:cs="Times New Roman"/>
          <w:sz w:val="28"/>
          <w:szCs w:val="28"/>
          <w:lang w:eastAsia="ru-RU"/>
        </w:rPr>
        <w:t xml:space="preserve"> (2001).</w:t>
      </w:r>
      <w:r w:rsidRPr="00461986">
        <w:rPr>
          <w:rFonts w:ascii="Times New Roman" w:eastAsia="Times New Roman" w:hAnsi="Times New Roman" w:cs="Times New Roman"/>
          <w:sz w:val="28"/>
          <w:szCs w:val="28"/>
          <w:lang w:eastAsia="ru-RU"/>
        </w:rPr>
        <w:t xml:space="preserve"> Игротерапия обще</w:t>
      </w:r>
      <w:r w:rsidR="00AE55B3" w:rsidRPr="00461986">
        <w:rPr>
          <w:rFonts w:ascii="Times New Roman" w:eastAsia="Times New Roman" w:hAnsi="Times New Roman" w:cs="Times New Roman"/>
          <w:sz w:val="28"/>
          <w:szCs w:val="28"/>
          <w:lang w:eastAsia="ru-RU"/>
        </w:rPr>
        <w:t>ния: тесты и коррекционные игры:</w:t>
      </w:r>
      <w:r w:rsidRPr="00461986">
        <w:rPr>
          <w:rFonts w:ascii="Times New Roman" w:eastAsia="Times New Roman" w:hAnsi="Times New Roman" w:cs="Times New Roman"/>
          <w:sz w:val="28"/>
          <w:szCs w:val="28"/>
          <w:lang w:eastAsia="ru-RU"/>
        </w:rPr>
        <w:t xml:space="preserve"> Практическое пособие для психологов, педагогов и родителей</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AE55B3"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val="ru-RU" w:eastAsia="ru-RU"/>
        </w:rPr>
        <w:t>: Гном и Д.</w:t>
      </w:r>
    </w:p>
    <w:p w14:paraId="5DC4E911" w14:textId="77777777" w:rsidR="00D33003" w:rsidRPr="00461986" w:rsidRDefault="00D33003" w:rsidP="00D33003">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Пашукова, Т. И., Допира, А. И., &amp; Дьяконова, Г. В. (</w:t>
      </w:r>
      <w:r w:rsidRPr="00461986">
        <w:rPr>
          <w:rFonts w:ascii="Times New Roman" w:eastAsia="Times New Roman" w:hAnsi="Times New Roman" w:cs="Times New Roman"/>
          <w:sz w:val="28"/>
          <w:szCs w:val="28"/>
          <w:lang w:val="ru-RU" w:eastAsia="ru-RU"/>
        </w:rPr>
        <w:t>Укл</w:t>
      </w:r>
      <w:r w:rsidRPr="00461986">
        <w:rPr>
          <w:rFonts w:ascii="Times New Roman" w:eastAsia="Times New Roman" w:hAnsi="Times New Roman" w:cs="Times New Roman"/>
          <w:sz w:val="28"/>
          <w:szCs w:val="28"/>
          <w:lang w:eastAsia="ru-RU"/>
        </w:rPr>
        <w:t xml:space="preserve">.). (1996). </w:t>
      </w:r>
      <w:r w:rsidRPr="00461986">
        <w:rPr>
          <w:rFonts w:ascii="Times New Roman" w:eastAsia="Times New Roman" w:hAnsi="Times New Roman" w:cs="Times New Roman"/>
          <w:i/>
          <w:sz w:val="28"/>
          <w:szCs w:val="28"/>
          <w:lang w:eastAsia="ru-RU"/>
        </w:rPr>
        <w:t xml:space="preserve">Психологические исследования: Практикум по общей психологии для </w:t>
      </w:r>
      <w:r w:rsidRPr="00461986">
        <w:rPr>
          <w:rFonts w:ascii="Times New Roman" w:eastAsia="Times New Roman" w:hAnsi="Times New Roman" w:cs="Times New Roman"/>
          <w:i/>
          <w:sz w:val="28"/>
          <w:szCs w:val="28"/>
          <w:lang w:eastAsia="ru-RU"/>
        </w:rPr>
        <w:lastRenderedPageBreak/>
        <w:t>студентов педагогических вузов</w:t>
      </w:r>
      <w:r w:rsidRPr="00461986">
        <w:rPr>
          <w:rFonts w:ascii="Times New Roman" w:eastAsia="Times New Roman" w:hAnsi="Times New Roman" w:cs="Times New Roman"/>
          <w:sz w:val="28"/>
          <w:szCs w:val="28"/>
          <w:lang w:eastAsia="ru-RU"/>
        </w:rPr>
        <w:t xml:space="preserve">. Москва–Воронеж: </w:t>
      </w:r>
      <w:r w:rsidRPr="00461986">
        <w:rPr>
          <w:rFonts w:ascii="Times New Roman" w:eastAsia="Times New Roman" w:hAnsi="Times New Roman" w:cs="Times New Roman"/>
          <w:sz w:val="28"/>
          <w:szCs w:val="28"/>
          <w:lang w:val="ru-RU" w:eastAsia="ru-RU"/>
        </w:rPr>
        <w:t>Институт практической психологии.</w:t>
      </w:r>
    </w:p>
    <w:p w14:paraId="662E093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Пергаменщик</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А.</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B576F6" w:rsidRPr="00461986">
        <w:rPr>
          <w:rFonts w:ascii="Times New Roman" w:eastAsia="Times New Roman" w:hAnsi="Times New Roman" w:cs="Times New Roman"/>
          <w:sz w:val="28"/>
          <w:szCs w:val="28"/>
          <w:lang w:eastAsia="ru-RU"/>
        </w:rPr>
        <w:t>&amp;</w:t>
      </w:r>
      <w:r w:rsidR="00AE55B3" w:rsidRPr="00461986">
        <w:rPr>
          <w:rFonts w:ascii="Times New Roman" w:eastAsia="Times New Roman" w:hAnsi="Times New Roman" w:cs="Times New Roman"/>
          <w:sz w:val="28"/>
          <w:szCs w:val="28"/>
          <w:lang w:eastAsia="ru-RU"/>
        </w:rPr>
        <w:t xml:space="preserve"> Лепешинский Н. Н. (2007). </w:t>
      </w:r>
      <w:r w:rsidRPr="00461986">
        <w:rPr>
          <w:rFonts w:ascii="Times New Roman" w:eastAsia="Times New Roman" w:hAnsi="Times New Roman" w:cs="Times New Roman"/>
          <w:sz w:val="28"/>
          <w:szCs w:val="28"/>
          <w:lang w:eastAsia="ru-RU"/>
        </w:rPr>
        <w:t>Опросник «Шкалы психологического благополучия» К. Рифф: процесс и результаты адаптации</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Психологическая </w:t>
      </w:r>
      <w:r w:rsidR="00AE55B3" w:rsidRPr="00461986">
        <w:rPr>
          <w:rFonts w:ascii="Times New Roman" w:eastAsia="Times New Roman" w:hAnsi="Times New Roman" w:cs="Times New Roman"/>
          <w:i/>
          <w:sz w:val="28"/>
          <w:szCs w:val="28"/>
          <w:lang w:eastAsia="ru-RU"/>
        </w:rPr>
        <w:t>діагностика</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3</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73–96.</w:t>
      </w:r>
    </w:p>
    <w:p w14:paraId="0F246D3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Пиз</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w:t>
      </w:r>
      <w:r w:rsidR="00AE55B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B576F6" w:rsidRPr="00461986">
        <w:rPr>
          <w:rFonts w:ascii="Times New Roman" w:eastAsia="Times New Roman" w:hAnsi="Times New Roman" w:cs="Times New Roman"/>
          <w:sz w:val="28"/>
          <w:szCs w:val="28"/>
          <w:lang w:eastAsia="ru-RU"/>
        </w:rPr>
        <w:t>&amp;</w:t>
      </w:r>
      <w:r w:rsidR="00AE55B3" w:rsidRPr="00461986">
        <w:rPr>
          <w:rFonts w:ascii="Times New Roman" w:eastAsia="Times New Roman" w:hAnsi="Times New Roman" w:cs="Times New Roman"/>
          <w:sz w:val="28"/>
          <w:szCs w:val="28"/>
          <w:lang w:eastAsia="ru-RU"/>
        </w:rPr>
        <w:t xml:space="preserve"> Пиз, Б. (2005). </w:t>
      </w:r>
      <w:r w:rsidRPr="00461986">
        <w:rPr>
          <w:rFonts w:ascii="Times New Roman" w:eastAsia="Times New Roman" w:hAnsi="Times New Roman" w:cs="Times New Roman"/>
          <w:i/>
          <w:sz w:val="28"/>
          <w:szCs w:val="28"/>
          <w:lang w:eastAsia="ru-RU"/>
        </w:rPr>
        <w:t>Как заставить мужчину слушать, а женщину молчать. Почему мы такие разные, но так нужны друг другу</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w:t>
      </w:r>
      <w:r w:rsidR="00AE55B3"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Эксмо</w:t>
      </w:r>
      <w:r w:rsidRPr="00461986">
        <w:rPr>
          <w:rFonts w:ascii="Times New Roman" w:eastAsia="Times New Roman" w:hAnsi="Times New Roman" w:cs="Times New Roman"/>
          <w:sz w:val="28"/>
          <w:szCs w:val="28"/>
          <w:lang w:val="ru-RU" w:eastAsia="ru-RU"/>
        </w:rPr>
        <w:t>.</w:t>
      </w:r>
    </w:p>
    <w:p w14:paraId="037F39A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Польская</w:t>
      </w:r>
      <w:r w:rsidR="00854D1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Н.</w:t>
      </w:r>
      <w:r w:rsidRPr="00461986">
        <w:rPr>
          <w:rFonts w:ascii="Times New Roman" w:eastAsia="Times New Roman" w:hAnsi="Times New Roman" w:cs="Times New Roman"/>
          <w:sz w:val="28"/>
          <w:szCs w:val="28"/>
          <w:lang w:val="ru-RU" w:eastAsia="ru-RU"/>
        </w:rPr>
        <w:t> </w:t>
      </w:r>
      <w:r w:rsidRPr="00461986">
        <w:rPr>
          <w:rFonts w:ascii="Times New Roman" w:eastAsia="Times New Roman" w:hAnsi="Times New Roman" w:cs="Times New Roman"/>
          <w:sz w:val="28"/>
          <w:szCs w:val="28"/>
          <w:lang w:eastAsia="ru-RU"/>
        </w:rPr>
        <w:t xml:space="preserve">А. </w:t>
      </w:r>
      <w:r w:rsidR="00D538B7" w:rsidRPr="00461986">
        <w:rPr>
          <w:rFonts w:ascii="Times New Roman" w:eastAsia="Times New Roman" w:hAnsi="Times New Roman" w:cs="Times New Roman"/>
          <w:sz w:val="28"/>
          <w:szCs w:val="28"/>
          <w:lang w:eastAsia="ru-RU"/>
        </w:rPr>
        <w:t xml:space="preserve">(2013). </w:t>
      </w:r>
      <w:r w:rsidRPr="00461986">
        <w:rPr>
          <w:rFonts w:ascii="Times New Roman" w:eastAsia="Times New Roman" w:hAnsi="Times New Roman" w:cs="Times New Roman"/>
          <w:sz w:val="28"/>
          <w:szCs w:val="28"/>
          <w:lang w:eastAsia="ru-RU"/>
        </w:rPr>
        <w:t>Нейробиологическая регуляция самоповреждающего поведения</w:t>
      </w:r>
      <w:r w:rsidR="00AE55B3" w:rsidRPr="00461986">
        <w:rPr>
          <w:rFonts w:ascii="Times New Roman" w:eastAsia="Times New Roman" w:hAnsi="Times New Roman" w:cs="Times New Roman"/>
          <w:sz w:val="28"/>
          <w:szCs w:val="28"/>
          <w:lang w:eastAsia="ru-RU"/>
        </w:rPr>
        <w:t>. В</w:t>
      </w:r>
      <w:r w:rsidRPr="00461986">
        <w:rPr>
          <w:rFonts w:ascii="Times New Roman" w:eastAsia="Times New Roman" w:hAnsi="Times New Roman" w:cs="Times New Roman"/>
          <w:sz w:val="28"/>
          <w:szCs w:val="28"/>
          <w:lang w:eastAsia="ru-RU"/>
        </w:rPr>
        <w:t xml:space="preserve"> </w:t>
      </w:r>
      <w:r w:rsidR="00AE55B3" w:rsidRPr="00461986">
        <w:rPr>
          <w:rFonts w:ascii="Times New Roman" w:eastAsia="Times New Roman" w:hAnsi="Times New Roman" w:cs="Times New Roman"/>
          <w:sz w:val="28"/>
          <w:szCs w:val="28"/>
          <w:lang w:eastAsia="ru-RU"/>
        </w:rPr>
        <w:t>А. Н. Харитонов (Ред.)</w:t>
      </w:r>
      <w:r w:rsidR="00D538B7" w:rsidRPr="00461986">
        <w:rPr>
          <w:rFonts w:ascii="Times New Roman" w:eastAsia="Times New Roman" w:hAnsi="Times New Roman" w:cs="Times New Roman"/>
          <w:sz w:val="28"/>
          <w:szCs w:val="28"/>
          <w:lang w:eastAsia="ru-RU"/>
        </w:rPr>
        <w:t>,</w:t>
      </w:r>
      <w:r w:rsidR="00AE55B3"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Эволюционная и сравнительная психология в России: традиции и перспективы</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D538B7" w:rsidRPr="00461986">
        <w:rPr>
          <w:rFonts w:ascii="Times New Roman" w:eastAsia="Times New Roman" w:hAnsi="Times New Roman" w:cs="Times New Roman"/>
          <w:sz w:val="28"/>
          <w:szCs w:val="28"/>
          <w:lang w:eastAsia="ru-RU"/>
        </w:rPr>
        <w:t xml:space="preserve">(с. 384–390). </w:t>
      </w:r>
      <w:r w:rsidRPr="00461986">
        <w:rPr>
          <w:rFonts w:ascii="Times New Roman" w:eastAsia="Times New Roman" w:hAnsi="Times New Roman" w:cs="Times New Roman"/>
          <w:sz w:val="28"/>
          <w:szCs w:val="28"/>
          <w:lang w:eastAsia="ru-RU"/>
        </w:rPr>
        <w:t>М</w:t>
      </w:r>
      <w:r w:rsidR="00D538B7"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Институт психологии РАН</w:t>
      </w:r>
      <w:r w:rsidR="00D538B7" w:rsidRPr="00461986">
        <w:rPr>
          <w:rFonts w:ascii="Times New Roman" w:eastAsia="Times New Roman" w:hAnsi="Times New Roman" w:cs="Times New Roman"/>
          <w:sz w:val="28"/>
          <w:szCs w:val="28"/>
          <w:lang w:eastAsia="ru-RU"/>
        </w:rPr>
        <w:t>.</w:t>
      </w:r>
    </w:p>
    <w:p w14:paraId="42D30DD0" w14:textId="4400004B"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Поппер</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К. Р.</w:t>
      </w:r>
      <w:r w:rsidR="00D538B7" w:rsidRPr="00461986">
        <w:rPr>
          <w:rFonts w:ascii="Times New Roman" w:eastAsia="Times New Roman" w:hAnsi="Times New Roman" w:cs="Times New Roman"/>
          <w:sz w:val="28"/>
          <w:szCs w:val="28"/>
          <w:lang w:eastAsia="ru-RU"/>
        </w:rPr>
        <w:t xml:space="preserve"> (2002).</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Объективное знание. Эволюционный </w:t>
      </w:r>
      <w:r w:rsidR="00D538B7" w:rsidRPr="00461986">
        <w:rPr>
          <w:rFonts w:ascii="Times New Roman" w:eastAsia="Times New Roman" w:hAnsi="Times New Roman" w:cs="Times New Roman"/>
          <w:i/>
          <w:sz w:val="28"/>
          <w:szCs w:val="28"/>
          <w:lang w:eastAsia="ru-RU"/>
        </w:rPr>
        <w:t>по</w:t>
      </w:r>
      <w:r w:rsidR="003324E2">
        <w:rPr>
          <w:rFonts w:ascii="Times New Roman" w:eastAsia="Times New Roman" w:hAnsi="Times New Roman" w:cs="Times New Roman"/>
          <w:i/>
          <w:sz w:val="28"/>
          <w:szCs w:val="28"/>
          <w:lang w:val="ru-RU" w:eastAsia="ru-RU"/>
        </w:rPr>
        <w:t>д</w:t>
      </w:r>
      <w:r w:rsidR="00D538B7" w:rsidRPr="00461986">
        <w:rPr>
          <w:rFonts w:ascii="Times New Roman" w:eastAsia="Times New Roman" w:hAnsi="Times New Roman" w:cs="Times New Roman"/>
          <w:i/>
          <w:sz w:val="28"/>
          <w:szCs w:val="28"/>
          <w:lang w:eastAsia="ru-RU"/>
        </w:rPr>
        <w:t>ход</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w:t>
      </w:r>
      <w:r w:rsidR="00D538B7" w:rsidRPr="00461986">
        <w:rPr>
          <w:rFonts w:ascii="Times New Roman" w:eastAsia="Times New Roman" w:hAnsi="Times New Roman" w:cs="Times New Roman"/>
          <w:sz w:val="28"/>
          <w:szCs w:val="28"/>
          <w:lang w:eastAsia="ru-RU"/>
        </w:rPr>
        <w:t>осква: Эдиториал УРСС</w:t>
      </w:r>
      <w:r w:rsidRPr="00461986">
        <w:rPr>
          <w:rFonts w:ascii="Times New Roman" w:eastAsia="Times New Roman" w:hAnsi="Times New Roman" w:cs="Times New Roman"/>
          <w:sz w:val="28"/>
          <w:szCs w:val="28"/>
          <w:lang w:eastAsia="ru-RU"/>
        </w:rPr>
        <w:t>.</w:t>
      </w:r>
    </w:p>
    <w:p w14:paraId="35C5B81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Посвістак</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А.</w:t>
      </w:r>
      <w:r w:rsidR="00D538B7" w:rsidRPr="00461986">
        <w:rPr>
          <w:rFonts w:ascii="Times New Roman" w:eastAsia="Times New Roman" w:hAnsi="Times New Roman" w:cs="Times New Roman"/>
          <w:sz w:val="28"/>
          <w:szCs w:val="28"/>
          <w:lang w:eastAsia="ru-RU"/>
        </w:rPr>
        <w:t xml:space="preserve"> (2015).</w:t>
      </w:r>
      <w:r w:rsidRPr="00461986">
        <w:rPr>
          <w:rFonts w:ascii="Times New Roman" w:eastAsia="Times New Roman" w:hAnsi="Times New Roman" w:cs="Times New Roman"/>
          <w:sz w:val="28"/>
          <w:szCs w:val="28"/>
          <w:lang w:eastAsia="ru-RU"/>
        </w:rPr>
        <w:t xml:space="preserve"> Становлення психології сім’ї як науки</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Проблеми суча</w:t>
      </w:r>
      <w:r w:rsidR="00D538B7" w:rsidRPr="00461986">
        <w:rPr>
          <w:rFonts w:ascii="Times New Roman" w:eastAsia="Times New Roman" w:hAnsi="Times New Roman" w:cs="Times New Roman"/>
          <w:i/>
          <w:sz w:val="28"/>
          <w:szCs w:val="28"/>
          <w:lang w:eastAsia="ru-RU"/>
        </w:rPr>
        <w:t>сної психології</w:t>
      </w:r>
      <w:r w:rsidRPr="00461986">
        <w:rPr>
          <w:rFonts w:ascii="Times New Roman" w:eastAsia="Times New Roman" w:hAnsi="Times New Roman" w:cs="Times New Roman"/>
          <w:i/>
          <w:sz w:val="28"/>
          <w:szCs w:val="28"/>
          <w:lang w:eastAsia="ru-RU"/>
        </w:rPr>
        <w:t>: зб. наук. пр. Кам’янець-Поділ. нац. ун-ту ім. Івана Огієнка, Ін-ту психології</w:t>
      </w:r>
      <w:r w:rsidR="00D538B7" w:rsidRPr="00461986">
        <w:rPr>
          <w:rFonts w:ascii="Times New Roman" w:eastAsia="Times New Roman" w:hAnsi="Times New Roman" w:cs="Times New Roman"/>
          <w:i/>
          <w:sz w:val="28"/>
          <w:szCs w:val="28"/>
          <w:lang w:eastAsia="ru-RU"/>
        </w:rPr>
        <w:t xml:space="preserve"> ім. Г. С. Костюка НАПН України</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30</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564–574.</w:t>
      </w:r>
    </w:p>
    <w:p w14:paraId="7D34D1F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Прийдун</w:t>
      </w:r>
      <w:r w:rsidR="00D538B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D538B7" w:rsidRPr="00461986">
        <w:rPr>
          <w:rFonts w:ascii="Times New Roman" w:eastAsia="Times New Roman" w:hAnsi="Times New Roman" w:cs="Times New Roman"/>
          <w:sz w:val="28"/>
          <w:szCs w:val="28"/>
          <w:lang w:eastAsia="ru-RU"/>
        </w:rPr>
        <w:t xml:space="preserve"> (2014).</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Україна в системі міжнародних відносин (1991–2010 рр.)</w:t>
      </w:r>
      <w:r w:rsidR="00FB5B94"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sz w:val="28"/>
          <w:szCs w:val="28"/>
          <w:lang w:eastAsia="ru-RU"/>
        </w:rPr>
        <w:t xml:space="preserve"> </w:t>
      </w:r>
      <w:r w:rsidR="00FB5B94" w:rsidRPr="00461986">
        <w:rPr>
          <w:rFonts w:ascii="Times New Roman" w:eastAsia="Times New Roman" w:hAnsi="Times New Roman" w:cs="Times New Roman"/>
          <w:sz w:val="28"/>
          <w:szCs w:val="28"/>
          <w:lang w:eastAsia="ru-RU"/>
        </w:rPr>
        <w:t xml:space="preserve">Матеріали Всеукраїнської наукової конференції </w:t>
      </w:r>
      <w:r w:rsidRPr="00461986">
        <w:rPr>
          <w:rFonts w:ascii="Times New Roman" w:eastAsia="Times New Roman" w:hAnsi="Times New Roman" w:cs="Times New Roman"/>
          <w:sz w:val="28"/>
          <w:szCs w:val="28"/>
          <w:lang w:eastAsia="ru-RU"/>
        </w:rPr>
        <w:t>Україна в</w:t>
      </w:r>
      <w:r w:rsidR="00FB5B94" w:rsidRPr="00461986">
        <w:rPr>
          <w:rFonts w:ascii="Times New Roman" w:eastAsia="Times New Roman" w:hAnsi="Times New Roman" w:cs="Times New Roman"/>
          <w:sz w:val="28"/>
          <w:szCs w:val="28"/>
          <w:lang w:eastAsia="ru-RU"/>
        </w:rPr>
        <w:t xml:space="preserve"> контексті європейської історії.</w:t>
      </w:r>
      <w:r w:rsidRPr="00461986">
        <w:rPr>
          <w:rFonts w:ascii="Times New Roman" w:eastAsia="Times New Roman" w:hAnsi="Times New Roman" w:cs="Times New Roman"/>
          <w:sz w:val="28"/>
          <w:szCs w:val="28"/>
          <w:lang w:eastAsia="ru-RU"/>
        </w:rPr>
        <w:t xml:space="preserve"> </w:t>
      </w:r>
      <w:r w:rsidR="00FB5B94" w:rsidRPr="00461986">
        <w:rPr>
          <w:rFonts w:ascii="Times New Roman" w:eastAsia="Times New Roman" w:hAnsi="Times New Roman" w:cs="Times New Roman"/>
          <w:sz w:val="28"/>
          <w:szCs w:val="28"/>
          <w:lang w:eastAsia="ru-RU"/>
        </w:rPr>
        <w:t>Тернопіль: ТНПУ ім. В. Гнатюка</w:t>
      </w:r>
      <w:r w:rsidRPr="00461986">
        <w:rPr>
          <w:rFonts w:ascii="Times New Roman" w:eastAsia="Times New Roman" w:hAnsi="Times New Roman" w:cs="Times New Roman"/>
          <w:sz w:val="28"/>
          <w:szCs w:val="28"/>
          <w:lang w:eastAsia="ru-RU"/>
        </w:rPr>
        <w:t>.</w:t>
      </w:r>
    </w:p>
    <w:p w14:paraId="6E6757E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4"/>
          <w:szCs w:val="24"/>
          <w:lang w:eastAsia="ru-RU"/>
        </w:rPr>
      </w:pPr>
      <w:r w:rsidRPr="00461986">
        <w:rPr>
          <w:rFonts w:ascii="Times New Roman" w:eastAsia="Times New Roman" w:hAnsi="Times New Roman" w:cs="Times New Roman"/>
          <w:sz w:val="28"/>
          <w:szCs w:val="28"/>
          <w:lang w:eastAsia="ru-RU"/>
        </w:rPr>
        <w:t>Прихожан</w:t>
      </w:r>
      <w:r w:rsidR="00FB5B94"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w:t>
      </w:r>
      <w:r w:rsidRPr="00461986">
        <w:rPr>
          <w:rFonts w:ascii="Times New Roman" w:eastAsia="Times New Roman" w:hAnsi="Times New Roman" w:cs="Times New Roman"/>
          <w:sz w:val="28"/>
          <w:szCs w:val="28"/>
          <w:lang w:val="ru-RU" w:eastAsia="ru-RU"/>
        </w:rPr>
        <w:t> </w:t>
      </w:r>
      <w:r w:rsidRPr="00461986">
        <w:rPr>
          <w:rFonts w:ascii="Times New Roman" w:eastAsia="Times New Roman" w:hAnsi="Times New Roman" w:cs="Times New Roman"/>
          <w:sz w:val="28"/>
          <w:szCs w:val="28"/>
          <w:lang w:eastAsia="ru-RU"/>
        </w:rPr>
        <w:t>М.</w:t>
      </w:r>
      <w:r w:rsidR="00FB5B94" w:rsidRPr="00461986">
        <w:rPr>
          <w:rFonts w:ascii="Times New Roman" w:eastAsia="Times New Roman" w:hAnsi="Times New Roman" w:cs="Times New Roman"/>
          <w:sz w:val="28"/>
          <w:szCs w:val="28"/>
          <w:lang w:eastAsia="ru-RU"/>
        </w:rPr>
        <w:t xml:space="preserve"> (2002).</w:t>
      </w:r>
      <w:r w:rsidRPr="00461986">
        <w:rPr>
          <w:rFonts w:ascii="Times New Roman" w:eastAsia="Times New Roman" w:hAnsi="Times New Roman" w:cs="Times New Roman"/>
          <w:sz w:val="28"/>
          <w:szCs w:val="28"/>
          <w:lang w:eastAsia="ru-RU"/>
        </w:rPr>
        <w:t xml:space="preserve"> Проективная методика для диагностики </w:t>
      </w:r>
      <w:r w:rsidR="00FB5B94" w:rsidRPr="00461986">
        <w:rPr>
          <w:rFonts w:ascii="Times New Roman" w:eastAsia="Times New Roman" w:hAnsi="Times New Roman" w:cs="Times New Roman"/>
          <w:sz w:val="28"/>
          <w:szCs w:val="28"/>
          <w:lang w:eastAsia="ru-RU"/>
        </w:rPr>
        <w:t>школьной тревожности. В</w:t>
      </w:r>
      <w:r w:rsidRPr="00461986">
        <w:rPr>
          <w:rFonts w:ascii="Times New Roman" w:eastAsia="Times New Roman" w:hAnsi="Times New Roman" w:cs="Times New Roman"/>
          <w:sz w:val="28"/>
          <w:szCs w:val="28"/>
          <w:lang w:eastAsia="ru-RU"/>
        </w:rPr>
        <w:t xml:space="preserve"> </w:t>
      </w:r>
      <w:r w:rsidR="00FB5B94" w:rsidRPr="00461986">
        <w:rPr>
          <w:rFonts w:ascii="Times New Roman" w:eastAsia="Times New Roman" w:hAnsi="Times New Roman" w:cs="Times New Roman"/>
          <w:sz w:val="28"/>
          <w:szCs w:val="28"/>
          <w:lang w:eastAsia="ru-RU"/>
        </w:rPr>
        <w:t>И. Б. Дерманова (Ред. та укл.)</w:t>
      </w:r>
      <w:r w:rsidR="009844EF" w:rsidRPr="00461986">
        <w:rPr>
          <w:rFonts w:ascii="Times New Roman" w:eastAsia="Times New Roman" w:hAnsi="Times New Roman" w:cs="Times New Roman"/>
          <w:sz w:val="28"/>
          <w:szCs w:val="28"/>
          <w:lang w:eastAsia="ru-RU"/>
        </w:rPr>
        <w:t>,</w:t>
      </w:r>
      <w:r w:rsidR="00FB5B94"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Диагностика эмоционально-нравственного развития</w:t>
      </w:r>
      <w:r w:rsidR="00FB5B94" w:rsidRPr="00461986">
        <w:rPr>
          <w:rFonts w:ascii="Times New Roman" w:eastAsia="Times New Roman" w:hAnsi="Times New Roman" w:cs="Times New Roman"/>
          <w:sz w:val="28"/>
          <w:szCs w:val="28"/>
          <w:lang w:eastAsia="ru-RU"/>
        </w:rPr>
        <w:t>. (с. 47-60).</w:t>
      </w:r>
      <w:r w:rsidRPr="00461986">
        <w:rPr>
          <w:rFonts w:ascii="Times New Roman" w:eastAsia="Times New Roman" w:hAnsi="Times New Roman" w:cs="Times New Roman"/>
          <w:sz w:val="28"/>
          <w:szCs w:val="28"/>
          <w:lang w:eastAsia="ru-RU"/>
        </w:rPr>
        <w:t xml:space="preserve"> С</w:t>
      </w:r>
      <w:r w:rsidR="00FB5B94" w:rsidRPr="00461986">
        <w:rPr>
          <w:rFonts w:ascii="Times New Roman" w:eastAsia="Times New Roman" w:hAnsi="Times New Roman" w:cs="Times New Roman"/>
          <w:sz w:val="28"/>
          <w:szCs w:val="28"/>
          <w:lang w:eastAsia="ru-RU"/>
        </w:rPr>
        <w:t>анкт-Петербург: Речь</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4"/>
          <w:szCs w:val="24"/>
          <w:lang w:eastAsia="ru-RU"/>
        </w:rPr>
        <w:t xml:space="preserve"> </w:t>
      </w:r>
    </w:p>
    <w:p w14:paraId="0DA51AA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Прихожан</w:t>
      </w:r>
      <w:r w:rsidR="009844E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М.</w:t>
      </w:r>
      <w:r w:rsidR="009844EF" w:rsidRPr="00461986">
        <w:rPr>
          <w:rFonts w:ascii="Times New Roman" w:eastAsia="Times New Roman" w:hAnsi="Times New Roman" w:cs="Times New Roman"/>
          <w:sz w:val="28"/>
          <w:szCs w:val="28"/>
          <w:lang w:eastAsia="ru-RU"/>
        </w:rPr>
        <w:t xml:space="preserve"> (2001).</w:t>
      </w:r>
      <w:r w:rsidRPr="00461986">
        <w:rPr>
          <w:rFonts w:ascii="Times New Roman" w:eastAsia="Times New Roman" w:hAnsi="Times New Roman" w:cs="Times New Roman"/>
          <w:sz w:val="28"/>
          <w:szCs w:val="28"/>
          <w:lang w:eastAsia="ru-RU"/>
        </w:rPr>
        <w:t xml:space="preserve"> Формы и “маски” тревожности. Влияние тревожности на д</w:t>
      </w:r>
      <w:r w:rsidR="009844EF" w:rsidRPr="00461986">
        <w:rPr>
          <w:rFonts w:ascii="Times New Roman" w:eastAsia="Times New Roman" w:hAnsi="Times New Roman" w:cs="Times New Roman"/>
          <w:sz w:val="28"/>
          <w:szCs w:val="28"/>
          <w:lang w:eastAsia="ru-RU"/>
        </w:rPr>
        <w:t>еятельность и развитие личности.</w:t>
      </w:r>
      <w:r w:rsidRPr="00461986">
        <w:rPr>
          <w:rFonts w:ascii="Times New Roman" w:eastAsia="Times New Roman" w:hAnsi="Times New Roman" w:cs="Times New Roman"/>
          <w:sz w:val="28"/>
          <w:szCs w:val="28"/>
          <w:lang w:eastAsia="ru-RU"/>
        </w:rPr>
        <w:t xml:space="preserve"> </w:t>
      </w:r>
      <w:r w:rsidR="009844EF" w:rsidRPr="00461986">
        <w:rPr>
          <w:rFonts w:ascii="Times New Roman" w:eastAsia="Times New Roman" w:hAnsi="Times New Roman" w:cs="Times New Roman"/>
          <w:sz w:val="28"/>
          <w:szCs w:val="28"/>
          <w:lang w:eastAsia="ru-RU"/>
        </w:rPr>
        <w:t xml:space="preserve">В В. М. Астапов (Ред. та укл.), </w:t>
      </w:r>
      <w:r w:rsidRPr="00461986">
        <w:rPr>
          <w:rFonts w:ascii="Times New Roman" w:eastAsia="Times New Roman" w:hAnsi="Times New Roman" w:cs="Times New Roman"/>
          <w:i/>
          <w:sz w:val="28"/>
          <w:szCs w:val="28"/>
          <w:lang w:eastAsia="ru-RU"/>
        </w:rPr>
        <w:t>Тревога и тревожность</w:t>
      </w:r>
      <w:r w:rsidR="009844EF" w:rsidRPr="00461986">
        <w:rPr>
          <w:rFonts w:ascii="Times New Roman" w:eastAsia="Times New Roman" w:hAnsi="Times New Roman" w:cs="Times New Roman"/>
          <w:sz w:val="28"/>
          <w:szCs w:val="28"/>
          <w:lang w:eastAsia="ru-RU"/>
        </w:rPr>
        <w:t>. (с. 143-156).</w:t>
      </w:r>
      <w:r w:rsidRPr="00461986">
        <w:rPr>
          <w:rFonts w:ascii="Times New Roman" w:eastAsia="Times New Roman" w:hAnsi="Times New Roman" w:cs="Times New Roman"/>
          <w:sz w:val="28"/>
          <w:szCs w:val="28"/>
          <w:lang w:eastAsia="ru-RU"/>
        </w:rPr>
        <w:t xml:space="preserve"> С</w:t>
      </w:r>
      <w:r w:rsidR="009844EF" w:rsidRPr="00461986">
        <w:rPr>
          <w:rFonts w:ascii="Times New Roman" w:eastAsia="Times New Roman" w:hAnsi="Times New Roman" w:cs="Times New Roman"/>
          <w:sz w:val="28"/>
          <w:szCs w:val="28"/>
          <w:lang w:eastAsia="ru-RU"/>
        </w:rPr>
        <w:t>анкт-Петербург: Речь</w:t>
      </w:r>
      <w:r w:rsidRPr="00461986">
        <w:rPr>
          <w:rFonts w:ascii="Times New Roman" w:eastAsia="Times New Roman" w:hAnsi="Times New Roman" w:cs="Times New Roman"/>
          <w:sz w:val="28"/>
          <w:szCs w:val="28"/>
          <w:lang w:eastAsia="ru-RU"/>
        </w:rPr>
        <w:t>.</w:t>
      </w:r>
    </w:p>
    <w:p w14:paraId="11FC66B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Прокофьева</w:t>
      </w:r>
      <w:r w:rsidR="009844E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М. </w:t>
      </w:r>
      <w:r w:rsidR="009844EF" w:rsidRPr="00461986">
        <w:rPr>
          <w:rFonts w:ascii="Times New Roman" w:eastAsia="Times New Roman" w:hAnsi="Times New Roman" w:cs="Times New Roman"/>
          <w:sz w:val="28"/>
          <w:szCs w:val="28"/>
          <w:lang w:eastAsia="ru-RU"/>
        </w:rPr>
        <w:t xml:space="preserve">(2010). </w:t>
      </w:r>
      <w:r w:rsidRPr="00461986">
        <w:rPr>
          <w:rFonts w:ascii="Times New Roman" w:eastAsia="Times New Roman" w:hAnsi="Times New Roman" w:cs="Times New Roman"/>
          <w:sz w:val="28"/>
          <w:szCs w:val="28"/>
          <w:lang w:eastAsia="ru-RU"/>
        </w:rPr>
        <w:t>Простір інтерпретацій культури та формування музичної рефлексії в сучасному соціогуманітарному знанні</w:t>
      </w:r>
      <w:r w:rsidR="009844E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Вісник ХНУ. Серія «Тео</w:t>
      </w:r>
      <w:r w:rsidR="009844EF" w:rsidRPr="00461986">
        <w:rPr>
          <w:rFonts w:ascii="Times New Roman" w:eastAsia="Times New Roman" w:hAnsi="Times New Roman" w:cs="Times New Roman"/>
          <w:i/>
          <w:sz w:val="28"/>
          <w:szCs w:val="28"/>
          <w:lang w:eastAsia="ru-RU"/>
        </w:rPr>
        <w:t>рія культури і філософія науки»</w:t>
      </w:r>
      <w:r w:rsidR="009844E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9844E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900-1, Вип. 40</w:t>
      </w:r>
      <w:r w:rsidR="009844E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143–148.</w:t>
      </w:r>
    </w:p>
    <w:p w14:paraId="1AFE33F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Протопопов</w:t>
      </w:r>
      <w:r w:rsidR="009844EF" w:rsidRPr="00461986">
        <w:rPr>
          <w:rFonts w:ascii="Times New Roman" w:eastAsia="Times New Roman" w:hAnsi="Times New Roman" w:cs="Times New Roman"/>
          <w:sz w:val="28"/>
          <w:szCs w:val="28"/>
          <w:lang w:eastAsia="ru-RU"/>
        </w:rPr>
        <w:t>, А., &amp; Вязовский, А. (2011).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Инстинкты человека: (попытка объяснения и классификации)</w:t>
      </w:r>
      <w:r w:rsidRPr="00461986">
        <w:rPr>
          <w:rFonts w:ascii="Times New Roman" w:eastAsia="Times New Roman" w:hAnsi="Times New Roman" w:cs="Times New Roman"/>
          <w:sz w:val="28"/>
          <w:szCs w:val="28"/>
          <w:lang w:eastAsia="ru-RU"/>
        </w:rPr>
        <w:t>. Якутск: Дани Алмаз.</w:t>
      </w:r>
    </w:p>
    <w:p w14:paraId="251CFD6D" w14:textId="77777777" w:rsidR="00A3317B" w:rsidRPr="00461986" w:rsidRDefault="00854D15"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Психология развития: Хрестоматия</w:t>
      </w:r>
      <w:r w:rsidRPr="00461986">
        <w:rPr>
          <w:rFonts w:ascii="Times New Roman" w:eastAsia="Times New Roman" w:hAnsi="Times New Roman" w:cs="Times New Roman"/>
          <w:sz w:val="28"/>
          <w:szCs w:val="28"/>
          <w:lang w:eastAsia="ru-RU"/>
        </w:rPr>
        <w:t>. (2001).</w:t>
      </w:r>
      <w:r w:rsidR="00A3317B"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Санкт-Петербург</w:t>
      </w:r>
      <w:r w:rsidR="00A3317B" w:rsidRPr="00461986">
        <w:rPr>
          <w:rFonts w:ascii="Times New Roman" w:eastAsia="Times New Roman" w:hAnsi="Times New Roman" w:cs="Times New Roman"/>
          <w:sz w:val="28"/>
          <w:szCs w:val="28"/>
          <w:lang w:eastAsia="ru-RU"/>
        </w:rPr>
        <w:t>: Питер</w:t>
      </w:r>
      <w:r w:rsidR="00A3317B" w:rsidRPr="00461986">
        <w:rPr>
          <w:rFonts w:ascii="Times New Roman" w:eastAsia="Times New Roman" w:hAnsi="Times New Roman" w:cs="Times New Roman"/>
          <w:sz w:val="28"/>
          <w:szCs w:val="28"/>
          <w:lang w:val="ru-RU" w:eastAsia="ru-RU"/>
        </w:rPr>
        <w:t>.</w:t>
      </w:r>
    </w:p>
    <w:p w14:paraId="6432FEE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Пурло</w:t>
      </w:r>
      <w:r w:rsidR="00C6051A"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Е. Ю. </w:t>
      </w:r>
      <w:r w:rsidR="00C6051A" w:rsidRPr="00461986">
        <w:rPr>
          <w:rFonts w:ascii="Times New Roman" w:eastAsia="Times New Roman" w:hAnsi="Times New Roman" w:cs="Times New Roman"/>
          <w:sz w:val="28"/>
          <w:szCs w:val="28"/>
          <w:lang w:eastAsia="ru-RU"/>
        </w:rPr>
        <w:t xml:space="preserve">(2007). </w:t>
      </w:r>
      <w:r w:rsidRPr="00461986">
        <w:rPr>
          <w:rFonts w:ascii="Times New Roman" w:eastAsia="Times New Roman" w:hAnsi="Times New Roman" w:cs="Times New Roman"/>
          <w:sz w:val="28"/>
          <w:szCs w:val="28"/>
          <w:lang w:eastAsia="ru-RU"/>
        </w:rPr>
        <w:t>Естественнонаучные парадигмы в психологической науке: классическая, неклассическая и постнеклассическая модели</w:t>
      </w:r>
      <w:r w:rsidR="00C6051A"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Практична</w:t>
      </w:r>
      <w:r w:rsidR="00C6051A" w:rsidRPr="00461986">
        <w:rPr>
          <w:rFonts w:ascii="Times New Roman" w:eastAsia="Times New Roman" w:hAnsi="Times New Roman" w:cs="Times New Roman"/>
          <w:i/>
          <w:sz w:val="28"/>
          <w:szCs w:val="28"/>
          <w:lang w:eastAsia="ru-RU"/>
        </w:rPr>
        <w:t xml:space="preserve"> психологія та соціальна робота,</w:t>
      </w:r>
      <w:r w:rsidRPr="00461986">
        <w:rPr>
          <w:rFonts w:ascii="Times New Roman" w:eastAsia="Times New Roman" w:hAnsi="Times New Roman" w:cs="Times New Roman"/>
          <w:sz w:val="28"/>
          <w:szCs w:val="28"/>
          <w:lang w:eastAsia="ru-RU"/>
        </w:rPr>
        <w:t xml:space="preserve"> </w:t>
      </w:r>
      <w:r w:rsidR="00C6051A"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5</w:t>
      </w:r>
      <w:r w:rsidR="00C6051A"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15–24.</w:t>
      </w:r>
    </w:p>
    <w:p w14:paraId="13691E7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Равич-Щербо</w:t>
      </w:r>
      <w:r w:rsidR="00C6051A"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 В.</w:t>
      </w:r>
      <w:r w:rsidR="00C6051A"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C6051A" w:rsidRPr="00461986">
        <w:rPr>
          <w:rFonts w:ascii="Times New Roman" w:eastAsia="Times New Roman" w:hAnsi="Times New Roman" w:cs="Times New Roman"/>
          <w:sz w:val="28"/>
          <w:szCs w:val="28"/>
          <w:lang w:eastAsia="ru-RU"/>
        </w:rPr>
        <w:t xml:space="preserve">Марютина, </w:t>
      </w:r>
      <w:r w:rsidR="00C6051A" w:rsidRPr="00461986">
        <w:rPr>
          <w:rFonts w:ascii="Times New Roman" w:eastAsia="Times New Roman" w:hAnsi="Times New Roman" w:cs="Times New Roman"/>
          <w:sz w:val="28"/>
          <w:szCs w:val="28"/>
          <w:lang w:val="ru-RU" w:eastAsia="ru-RU"/>
        </w:rPr>
        <w:t xml:space="preserve">Т. М., </w:t>
      </w:r>
      <w:r w:rsidR="00C6051A" w:rsidRPr="00461986">
        <w:rPr>
          <w:rFonts w:ascii="Times New Roman" w:eastAsia="Times New Roman" w:hAnsi="Times New Roman" w:cs="Times New Roman"/>
          <w:sz w:val="28"/>
          <w:szCs w:val="28"/>
          <w:lang w:eastAsia="ru-RU"/>
        </w:rPr>
        <w:t xml:space="preserve">&amp; Григоренко, </w:t>
      </w:r>
      <w:r w:rsidR="00C6051A" w:rsidRPr="00461986">
        <w:rPr>
          <w:rFonts w:ascii="Times New Roman" w:eastAsia="Times New Roman" w:hAnsi="Times New Roman" w:cs="Times New Roman"/>
          <w:sz w:val="28"/>
          <w:szCs w:val="28"/>
          <w:lang w:val="ru-RU" w:eastAsia="ru-RU"/>
        </w:rPr>
        <w:t>Е. Л.</w:t>
      </w:r>
      <w:r w:rsidR="00C6051A" w:rsidRPr="00461986">
        <w:rPr>
          <w:rFonts w:ascii="Times New Roman" w:eastAsia="Times New Roman" w:hAnsi="Times New Roman" w:cs="Times New Roman"/>
          <w:sz w:val="28"/>
          <w:szCs w:val="28"/>
          <w:lang w:eastAsia="ru-RU"/>
        </w:rPr>
        <w:t xml:space="preserve"> (2000). </w:t>
      </w:r>
      <w:r w:rsidRPr="00461986">
        <w:rPr>
          <w:rFonts w:ascii="Times New Roman" w:eastAsia="Times New Roman" w:hAnsi="Times New Roman" w:cs="Times New Roman"/>
          <w:i/>
          <w:sz w:val="28"/>
          <w:szCs w:val="28"/>
          <w:lang w:eastAsia="ru-RU"/>
        </w:rPr>
        <w:t>Психогенетика: учебник</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C6051A"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Аспект-Пресс</w:t>
      </w:r>
      <w:r w:rsidRPr="00461986">
        <w:rPr>
          <w:rFonts w:ascii="Times New Roman" w:eastAsia="Times New Roman" w:hAnsi="Times New Roman" w:cs="Times New Roman"/>
          <w:sz w:val="28"/>
          <w:szCs w:val="28"/>
          <w:lang w:val="ru-RU" w:eastAsia="ru-RU"/>
        </w:rPr>
        <w:t>.</w:t>
      </w:r>
    </w:p>
    <w:p w14:paraId="42C26018" w14:textId="77777777" w:rsidR="00D538B7" w:rsidRPr="00461986" w:rsidRDefault="00D538B7"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Райгородский, Д. Я. (Ред.). (2002). </w:t>
      </w:r>
      <w:r w:rsidRPr="00461986">
        <w:rPr>
          <w:rFonts w:ascii="Times New Roman" w:eastAsia="Times New Roman" w:hAnsi="Times New Roman" w:cs="Times New Roman"/>
          <w:i/>
          <w:sz w:val="28"/>
          <w:szCs w:val="28"/>
          <w:lang w:eastAsia="ru-RU"/>
        </w:rPr>
        <w:t>Практическая психодиагностика. Методики и тесты: учебное пособие</w:t>
      </w:r>
      <w:r w:rsidRPr="00461986">
        <w:rPr>
          <w:rFonts w:ascii="Times New Roman" w:eastAsia="Times New Roman" w:hAnsi="Times New Roman" w:cs="Times New Roman"/>
          <w:sz w:val="28"/>
          <w:szCs w:val="28"/>
          <w:lang w:eastAsia="ru-RU"/>
        </w:rPr>
        <w:t>. Самара: БАХРАХ-М.</w:t>
      </w:r>
    </w:p>
    <w:p w14:paraId="35ED60A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Райєн</w:t>
      </w:r>
      <w:r w:rsidR="009B4CC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К.</w:t>
      </w:r>
      <w:r w:rsidR="009B4CC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9B4CC8" w:rsidRPr="00461986">
        <w:rPr>
          <w:rFonts w:ascii="Times New Roman" w:eastAsia="Times New Roman" w:hAnsi="Times New Roman" w:cs="Times New Roman"/>
          <w:sz w:val="28"/>
          <w:szCs w:val="28"/>
          <w:lang w:eastAsia="ru-RU"/>
        </w:rPr>
        <w:t>&amp; Джета</w:t>
      </w:r>
      <w:r w:rsidR="009B4CC8" w:rsidRPr="00461986">
        <w:rPr>
          <w:rFonts w:ascii="Times New Roman" w:eastAsia="Times New Roman" w:hAnsi="Times New Roman" w:cs="Times New Roman"/>
          <w:sz w:val="28"/>
          <w:szCs w:val="28"/>
          <w:lang w:val="ru-RU" w:eastAsia="ru-RU"/>
        </w:rPr>
        <w:t>,</w:t>
      </w:r>
      <w:r w:rsidR="009B4CC8" w:rsidRPr="00461986">
        <w:rPr>
          <w:rFonts w:ascii="Times New Roman" w:eastAsia="Times New Roman" w:hAnsi="Times New Roman" w:cs="Times New Roman"/>
          <w:sz w:val="28"/>
          <w:szCs w:val="28"/>
          <w:lang w:eastAsia="ru-RU"/>
        </w:rPr>
        <w:t xml:space="preserve"> К.</w:t>
      </w:r>
      <w:r w:rsidR="009B4CC8" w:rsidRPr="00461986">
        <w:rPr>
          <w:rFonts w:ascii="Times New Roman" w:eastAsia="Times New Roman" w:hAnsi="Times New Roman" w:cs="Times New Roman"/>
          <w:sz w:val="28"/>
          <w:szCs w:val="28"/>
          <w:lang w:val="ru-RU" w:eastAsia="ru-RU"/>
        </w:rPr>
        <w:t xml:space="preserve"> (2012). </w:t>
      </w:r>
      <w:r w:rsidRPr="00461986">
        <w:rPr>
          <w:rFonts w:ascii="Times New Roman" w:eastAsia="Times New Roman" w:hAnsi="Times New Roman" w:cs="Times New Roman"/>
          <w:i/>
          <w:sz w:val="28"/>
          <w:szCs w:val="28"/>
          <w:lang w:eastAsia="ru-RU"/>
        </w:rPr>
        <w:t>Світанок сексу</w:t>
      </w:r>
      <w:r w:rsidR="009B4CC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К</w:t>
      </w:r>
      <w:r w:rsidR="009B4CC8" w:rsidRPr="00461986">
        <w:rPr>
          <w:rFonts w:ascii="Times New Roman" w:eastAsia="Times New Roman" w:hAnsi="Times New Roman" w:cs="Times New Roman"/>
          <w:sz w:val="28"/>
          <w:szCs w:val="28"/>
          <w:lang w:eastAsia="ru-RU"/>
        </w:rPr>
        <w:t>иїв</w:t>
      </w:r>
      <w:r w:rsidRPr="00461986">
        <w:rPr>
          <w:rFonts w:ascii="Times New Roman" w:eastAsia="Times New Roman" w:hAnsi="Times New Roman" w:cs="Times New Roman"/>
          <w:sz w:val="28"/>
          <w:szCs w:val="28"/>
          <w:lang w:eastAsia="ru-RU"/>
        </w:rPr>
        <w:t>: Темпора.</w:t>
      </w:r>
    </w:p>
    <w:p w14:paraId="6EA1714E" w14:textId="77777777" w:rsidR="009F3CC3" w:rsidRPr="00461986" w:rsidRDefault="009F3CC3"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val="ru-RU" w:eastAsia="ru-RU"/>
        </w:rPr>
        <w:t xml:space="preserve">Ребер, А. (Ред.). (2002). </w:t>
      </w:r>
      <w:r w:rsidRPr="00461986">
        <w:rPr>
          <w:rFonts w:ascii="Times New Roman" w:eastAsia="Times New Roman" w:hAnsi="Times New Roman" w:cs="Times New Roman"/>
          <w:i/>
          <w:sz w:val="28"/>
          <w:szCs w:val="28"/>
          <w:lang w:val="ru-RU" w:eastAsia="ru-RU"/>
        </w:rPr>
        <w:t>Оксфордский толковый словарь по психологии</w:t>
      </w:r>
      <w:r w:rsidRPr="00461986">
        <w:rPr>
          <w:rFonts w:ascii="Times New Roman" w:eastAsia="Times New Roman" w:hAnsi="Times New Roman" w:cs="Times New Roman"/>
          <w:sz w:val="28"/>
          <w:szCs w:val="28"/>
          <w:lang w:val="ru-RU" w:eastAsia="ru-RU"/>
        </w:rPr>
        <w:t>. Взято з https://www.psyoffice.ru/slovar-s55.htm.</w:t>
      </w:r>
    </w:p>
    <w:p w14:paraId="4284B59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Рейтин</w:t>
      </w:r>
      <w:r w:rsidR="001626C5" w:rsidRPr="00461986">
        <w:rPr>
          <w:rFonts w:ascii="Times New Roman" w:eastAsia="Times New Roman" w:hAnsi="Times New Roman" w:cs="Times New Roman"/>
          <w:i/>
          <w:sz w:val="28"/>
          <w:szCs w:val="28"/>
          <w:lang w:eastAsia="ru-RU"/>
        </w:rPr>
        <w:t>г качества жизни в странах мира</w:t>
      </w:r>
      <w:r w:rsidR="001626C5" w:rsidRPr="00461986">
        <w:rPr>
          <w:rFonts w:ascii="Times New Roman" w:eastAsia="Times New Roman" w:hAnsi="Times New Roman" w:cs="Times New Roman"/>
          <w:sz w:val="28"/>
          <w:szCs w:val="28"/>
          <w:lang w:val="ru-RU" w:eastAsia="ru-RU"/>
        </w:rPr>
        <w:t>. (200</w:t>
      </w:r>
      <w:r w:rsidRPr="00461986">
        <w:rPr>
          <w:rFonts w:ascii="Times New Roman" w:eastAsia="Times New Roman" w:hAnsi="Times New Roman" w:cs="Times New Roman"/>
          <w:sz w:val="28"/>
          <w:szCs w:val="28"/>
          <w:lang w:eastAsia="ru-RU"/>
        </w:rPr>
        <w:t>5</w:t>
      </w:r>
      <w:r w:rsidR="009B4CC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1626C5" w:rsidRPr="00461986">
        <w:rPr>
          <w:rFonts w:ascii="Times New Roman" w:eastAsia="Times New Roman" w:hAnsi="Times New Roman" w:cs="Times New Roman"/>
          <w:sz w:val="28"/>
          <w:szCs w:val="28"/>
          <w:lang w:eastAsia="ru-RU"/>
        </w:rPr>
        <w:t xml:space="preserve">Взято з </w:t>
      </w:r>
      <w:r w:rsidR="001626C5" w:rsidRPr="00461986">
        <w:rPr>
          <w:rFonts w:ascii="Times New Roman" w:eastAsia="Times New Roman" w:hAnsi="Times New Roman" w:cs="Times New Roman"/>
          <w:sz w:val="28"/>
          <w:szCs w:val="28"/>
          <w:lang w:val="ru-RU" w:eastAsia="ru-RU"/>
        </w:rPr>
        <w:t xml:space="preserve">сайту </w:t>
      </w:r>
      <w:r w:rsidR="001626C5" w:rsidRPr="00461986">
        <w:rPr>
          <w:rFonts w:ascii="Times New Roman" w:eastAsia="Times New Roman" w:hAnsi="Times New Roman" w:cs="Times New Roman"/>
          <w:sz w:val="28"/>
          <w:szCs w:val="28"/>
          <w:lang w:eastAsia="ru-RU"/>
        </w:rPr>
        <w:t>Гуманитар</w:t>
      </w:r>
      <w:r w:rsidR="001626C5" w:rsidRPr="00461986">
        <w:rPr>
          <w:rFonts w:ascii="Times New Roman" w:eastAsia="Times New Roman" w:hAnsi="Times New Roman" w:cs="Times New Roman"/>
          <w:sz w:val="28"/>
          <w:szCs w:val="28"/>
          <w:lang w:val="ru-RU" w:eastAsia="ru-RU"/>
        </w:rPr>
        <w:t xml:space="preserve">ные технологии Лютий 02, 2018, </w:t>
      </w:r>
      <w:r w:rsidRPr="00461986">
        <w:rPr>
          <w:rFonts w:ascii="Times New Roman" w:eastAsia="Times New Roman" w:hAnsi="Times New Roman" w:cs="Times New Roman"/>
          <w:sz w:val="28"/>
          <w:szCs w:val="28"/>
          <w:lang w:eastAsia="ru-RU"/>
        </w:rPr>
        <w:t>http://gtmarket.ru/ratings/quality-of-life-index/info</w:t>
      </w:r>
    </w:p>
    <w:p w14:paraId="7837769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Рейтинг стран мира по уровню демократии</w:t>
      </w:r>
      <w:r w:rsidR="001626C5" w:rsidRPr="00461986">
        <w:rPr>
          <w:rFonts w:ascii="Times New Roman" w:eastAsia="Times New Roman" w:hAnsi="Times New Roman" w:cs="Times New Roman"/>
          <w:sz w:val="28"/>
          <w:szCs w:val="28"/>
          <w:lang w:val="ru-RU" w:eastAsia="ru-RU"/>
        </w:rPr>
        <w:t>. (2016)</w:t>
      </w:r>
      <w:r w:rsidRPr="00461986">
        <w:rPr>
          <w:rFonts w:ascii="Times New Roman" w:eastAsia="Times New Roman" w:hAnsi="Times New Roman" w:cs="Times New Roman"/>
          <w:sz w:val="28"/>
          <w:szCs w:val="28"/>
          <w:lang w:eastAsia="ru-RU"/>
        </w:rPr>
        <w:t xml:space="preserve">. </w:t>
      </w:r>
      <w:r w:rsidR="001626C5" w:rsidRPr="00461986">
        <w:rPr>
          <w:rFonts w:ascii="Times New Roman" w:eastAsia="Times New Roman" w:hAnsi="Times New Roman" w:cs="Times New Roman"/>
          <w:sz w:val="28"/>
          <w:szCs w:val="28"/>
          <w:lang w:eastAsia="ru-RU"/>
        </w:rPr>
        <w:t xml:space="preserve">Взято з </w:t>
      </w:r>
      <w:r w:rsidR="001626C5" w:rsidRPr="00461986">
        <w:rPr>
          <w:rFonts w:ascii="Times New Roman" w:eastAsia="Times New Roman" w:hAnsi="Times New Roman" w:cs="Times New Roman"/>
          <w:sz w:val="28"/>
          <w:szCs w:val="28"/>
          <w:lang w:val="ru-RU" w:eastAsia="ru-RU"/>
        </w:rPr>
        <w:t xml:space="preserve">сайту </w:t>
      </w:r>
      <w:r w:rsidR="001626C5" w:rsidRPr="00461986">
        <w:rPr>
          <w:rFonts w:ascii="Times New Roman" w:eastAsia="Times New Roman" w:hAnsi="Times New Roman" w:cs="Times New Roman"/>
          <w:sz w:val="28"/>
          <w:szCs w:val="28"/>
          <w:lang w:eastAsia="ru-RU"/>
        </w:rPr>
        <w:t>Гуманитар</w:t>
      </w:r>
      <w:r w:rsidR="001626C5" w:rsidRPr="00461986">
        <w:rPr>
          <w:rFonts w:ascii="Times New Roman" w:eastAsia="Times New Roman" w:hAnsi="Times New Roman" w:cs="Times New Roman"/>
          <w:sz w:val="28"/>
          <w:szCs w:val="28"/>
          <w:lang w:val="ru-RU" w:eastAsia="ru-RU"/>
        </w:rPr>
        <w:t xml:space="preserve">ные технологии Лютий 02, 2018, </w:t>
      </w:r>
      <w:hyperlink r:id="rId67" w:history="1">
        <w:r w:rsidRPr="00461986">
          <w:rPr>
            <w:rFonts w:ascii="Times New Roman" w:eastAsia="Times New Roman" w:hAnsi="Times New Roman" w:cs="Times New Roman"/>
            <w:color w:val="0000FF"/>
            <w:sz w:val="28"/>
            <w:szCs w:val="28"/>
            <w:u w:val="single"/>
            <w:lang w:eastAsia="ru-RU"/>
          </w:rPr>
          <w:t>http://gtmarket.ru/ratings/democracy-index/info</w:t>
        </w:r>
      </w:hyperlink>
    </w:p>
    <w:p w14:paraId="02CD47B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Рибалко</w:t>
      </w:r>
      <w:r w:rsidR="001626C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М. </w:t>
      </w:r>
      <w:r w:rsidR="001626C5" w:rsidRPr="00461986">
        <w:rPr>
          <w:rFonts w:ascii="Times New Roman" w:eastAsia="Times New Roman" w:hAnsi="Times New Roman" w:cs="Times New Roman"/>
          <w:sz w:val="28"/>
          <w:szCs w:val="28"/>
          <w:lang w:val="ru-RU" w:eastAsia="ru-RU"/>
        </w:rPr>
        <w:t xml:space="preserve">(2013). </w:t>
      </w:r>
      <w:r w:rsidRPr="00461986">
        <w:rPr>
          <w:rFonts w:ascii="Times New Roman" w:eastAsia="Times New Roman" w:hAnsi="Times New Roman" w:cs="Times New Roman"/>
          <w:sz w:val="28"/>
          <w:szCs w:val="28"/>
          <w:lang w:eastAsia="ru-RU"/>
        </w:rPr>
        <w:t>Еколого-еволюційний підхід до навчання природничих дисциплін: розкриття сутності та природи вихідних понять</w:t>
      </w:r>
      <w:r w:rsidR="001626C5"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Педагогіка формування творчої особистості у </w:t>
      </w:r>
      <w:r w:rsidR="001626C5" w:rsidRPr="00461986">
        <w:rPr>
          <w:rFonts w:ascii="Times New Roman" w:eastAsia="Times New Roman" w:hAnsi="Times New Roman" w:cs="Times New Roman"/>
          <w:i/>
          <w:sz w:val="28"/>
          <w:szCs w:val="28"/>
          <w:lang w:eastAsia="ru-RU"/>
        </w:rPr>
        <w:t>вищій і загальноосвітній школах, 83</w:t>
      </w:r>
      <w:r w:rsidR="001626C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30)</w:t>
      </w:r>
      <w:r w:rsidR="001626C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313–319.</w:t>
      </w:r>
    </w:p>
    <w:p w14:paraId="1843F3B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Розов</w:t>
      </w:r>
      <w:r w:rsidR="001626C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И. </w:t>
      </w:r>
      <w:r w:rsidR="00B430AE" w:rsidRPr="00461986">
        <w:rPr>
          <w:rFonts w:ascii="Times New Roman" w:eastAsia="Times New Roman" w:hAnsi="Times New Roman" w:cs="Times New Roman"/>
          <w:sz w:val="28"/>
          <w:szCs w:val="28"/>
          <w:lang w:eastAsia="ru-RU"/>
        </w:rPr>
        <w:t xml:space="preserve">(1993). </w:t>
      </w:r>
      <w:r w:rsidRPr="00461986">
        <w:rPr>
          <w:rFonts w:ascii="Times New Roman" w:eastAsia="Times New Roman" w:hAnsi="Times New Roman" w:cs="Times New Roman"/>
          <w:i/>
          <w:sz w:val="28"/>
          <w:szCs w:val="28"/>
          <w:lang w:eastAsia="ru-RU"/>
        </w:rPr>
        <w:t>Психологический анализ адапти</w:t>
      </w:r>
      <w:r w:rsidR="00B430AE" w:rsidRPr="00461986">
        <w:rPr>
          <w:rFonts w:ascii="Times New Roman" w:eastAsia="Times New Roman" w:hAnsi="Times New Roman" w:cs="Times New Roman"/>
          <w:i/>
          <w:sz w:val="28"/>
          <w:szCs w:val="28"/>
          <w:lang w:eastAsia="ru-RU"/>
        </w:rPr>
        <w:t>вности в экстремальных условиях</w:t>
      </w:r>
      <w:r w:rsidR="00B430A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B430A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Автореф. к</w:t>
      </w:r>
      <w:r w:rsidRPr="00461986">
        <w:rPr>
          <w:rFonts w:ascii="Times New Roman" w:eastAsia="Times New Roman" w:hAnsi="Times New Roman" w:cs="Times New Roman"/>
          <w:sz w:val="28"/>
          <w:szCs w:val="28"/>
          <w:lang w:val="ru-RU" w:eastAsia="ru-RU"/>
        </w:rPr>
        <w:t>анд</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психол.</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н</w:t>
      </w:r>
      <w:r w:rsidRPr="00461986">
        <w:rPr>
          <w:rFonts w:ascii="Times New Roman" w:eastAsia="Times New Roman" w:hAnsi="Times New Roman" w:cs="Times New Roman"/>
          <w:sz w:val="28"/>
          <w:szCs w:val="28"/>
          <w:lang w:val="ru-RU" w:eastAsia="ru-RU"/>
        </w:rPr>
        <w:t>аук</w:t>
      </w:r>
      <w:r w:rsidR="00B430AE" w:rsidRPr="00461986">
        <w:rPr>
          <w:rFonts w:ascii="Times New Roman" w:eastAsia="Times New Roman" w:hAnsi="Times New Roman" w:cs="Times New Roman"/>
          <w:sz w:val="28"/>
          <w:szCs w:val="28"/>
          <w:lang w:val="ru-RU" w:eastAsia="ru-RU"/>
        </w:rPr>
        <w:t>). Ин-т психологии АПН Украины,</w:t>
      </w:r>
      <w:r w:rsidR="00B430AE" w:rsidRPr="00461986">
        <w:rPr>
          <w:rFonts w:ascii="Times New Roman" w:eastAsia="Times New Roman" w:hAnsi="Times New Roman" w:cs="Times New Roman"/>
          <w:sz w:val="28"/>
          <w:szCs w:val="28"/>
          <w:lang w:eastAsia="ru-RU"/>
        </w:rPr>
        <w:t xml:space="preserve"> Киев</w:t>
      </w:r>
      <w:r w:rsidRPr="00461986">
        <w:rPr>
          <w:rFonts w:ascii="Times New Roman" w:eastAsia="Times New Roman" w:hAnsi="Times New Roman" w:cs="Times New Roman"/>
          <w:sz w:val="28"/>
          <w:szCs w:val="28"/>
          <w:lang w:val="ru-RU" w:eastAsia="ru-RU"/>
        </w:rPr>
        <w:t>.</w:t>
      </w:r>
    </w:p>
    <w:p w14:paraId="01E8B57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Романюк</w:t>
      </w:r>
      <w:r w:rsidR="00B430A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Л.</w:t>
      </w:r>
      <w:r w:rsidR="00B430AE" w:rsidRPr="00461986">
        <w:rPr>
          <w:rFonts w:ascii="Times New Roman" w:eastAsia="Times New Roman" w:hAnsi="Times New Roman" w:cs="Times New Roman"/>
          <w:sz w:val="28"/>
          <w:szCs w:val="28"/>
          <w:lang w:eastAsia="ru-RU"/>
        </w:rPr>
        <w:t xml:space="preserve"> (2009).</w:t>
      </w:r>
      <w:r w:rsidRPr="00461986">
        <w:rPr>
          <w:rFonts w:ascii="Times New Roman" w:eastAsia="Times New Roman" w:hAnsi="Times New Roman" w:cs="Times New Roman"/>
          <w:sz w:val="28"/>
          <w:szCs w:val="28"/>
          <w:lang w:eastAsia="ru-RU"/>
        </w:rPr>
        <w:t xml:space="preserve"> Дзеркальні нейрони та проблеми когнітивної психофізіології</w:t>
      </w:r>
      <w:r w:rsidR="00B430A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B430AE" w:rsidRPr="00461986">
        <w:rPr>
          <w:rFonts w:ascii="Times New Roman" w:eastAsia="Times New Roman" w:hAnsi="Times New Roman" w:cs="Times New Roman"/>
          <w:i/>
          <w:sz w:val="28"/>
          <w:szCs w:val="28"/>
          <w:lang w:eastAsia="ru-RU"/>
        </w:rPr>
        <w:t xml:space="preserve">Наукові записки </w:t>
      </w:r>
      <w:r w:rsidRPr="00461986">
        <w:rPr>
          <w:rFonts w:ascii="Times New Roman" w:eastAsia="Times New Roman" w:hAnsi="Times New Roman" w:cs="Times New Roman"/>
          <w:i/>
          <w:sz w:val="28"/>
          <w:szCs w:val="28"/>
          <w:lang w:eastAsia="ru-RU"/>
        </w:rPr>
        <w:t>Національного університету «Острозька академія»</w:t>
      </w:r>
      <w:r w:rsidR="00B430AE" w:rsidRPr="00461986">
        <w:rPr>
          <w:rFonts w:ascii="Times New Roman" w:eastAsia="Times New Roman" w:hAnsi="Times New Roman" w:cs="Times New Roman"/>
          <w:i/>
          <w:sz w:val="28"/>
          <w:szCs w:val="28"/>
          <w:lang w:eastAsia="ru-RU"/>
        </w:rPr>
        <w:t>. Серія Психологія</w:t>
      </w:r>
      <w:r w:rsidR="00B430A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B430A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12</w:t>
      </w:r>
      <w:r w:rsidR="00B430AE"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152–159.</w:t>
      </w:r>
    </w:p>
    <w:p w14:paraId="5786000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Роменець</w:t>
      </w:r>
      <w:r w:rsidR="00B430A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А. </w:t>
      </w:r>
      <w:r w:rsidR="00B430AE" w:rsidRPr="00461986">
        <w:rPr>
          <w:rFonts w:ascii="Times New Roman" w:eastAsia="Times New Roman" w:hAnsi="Times New Roman" w:cs="Times New Roman"/>
          <w:sz w:val="28"/>
          <w:szCs w:val="28"/>
          <w:lang w:eastAsia="ru-RU"/>
        </w:rPr>
        <w:t xml:space="preserve">(1995). </w:t>
      </w:r>
      <w:r w:rsidRPr="00461986">
        <w:rPr>
          <w:rFonts w:ascii="Times New Roman" w:eastAsia="Times New Roman" w:hAnsi="Times New Roman" w:cs="Times New Roman"/>
          <w:i/>
          <w:sz w:val="28"/>
          <w:szCs w:val="28"/>
          <w:lang w:eastAsia="ru-RU"/>
        </w:rPr>
        <w:t>Історія психології ХІХ – початку ХХ століття</w:t>
      </w:r>
      <w:r w:rsidR="00B430A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B430AE" w:rsidRPr="00461986">
        <w:rPr>
          <w:rFonts w:ascii="Times New Roman" w:eastAsia="Times New Roman" w:hAnsi="Times New Roman" w:cs="Times New Roman"/>
          <w:sz w:val="28"/>
          <w:szCs w:val="28"/>
          <w:lang w:eastAsia="ru-RU"/>
        </w:rPr>
        <w:t>Київ: Вища школа</w:t>
      </w:r>
      <w:r w:rsidRPr="00461986">
        <w:rPr>
          <w:rFonts w:ascii="Times New Roman" w:eastAsia="Times New Roman" w:hAnsi="Times New Roman" w:cs="Times New Roman"/>
          <w:sz w:val="28"/>
          <w:szCs w:val="28"/>
          <w:lang w:eastAsia="ru-RU"/>
        </w:rPr>
        <w:t>.</w:t>
      </w:r>
    </w:p>
    <w:p w14:paraId="4ABCD58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Ротенберг</w:t>
      </w:r>
      <w:r w:rsidR="00B430A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С.</w:t>
      </w:r>
      <w:r w:rsidR="00B430A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B430AE" w:rsidRPr="00461986">
        <w:rPr>
          <w:rFonts w:ascii="Times New Roman" w:eastAsia="Times New Roman" w:hAnsi="Times New Roman" w:cs="Times New Roman"/>
          <w:sz w:val="28"/>
          <w:szCs w:val="28"/>
          <w:lang w:eastAsia="ru-RU"/>
        </w:rPr>
        <w:t xml:space="preserve">&amp; Аршавский, В. В. (1984). </w:t>
      </w:r>
      <w:r w:rsidRPr="00461986">
        <w:rPr>
          <w:rFonts w:ascii="Times New Roman" w:eastAsia="Times New Roman" w:hAnsi="Times New Roman" w:cs="Times New Roman"/>
          <w:i/>
          <w:sz w:val="28"/>
          <w:szCs w:val="28"/>
          <w:lang w:eastAsia="ru-RU"/>
        </w:rPr>
        <w:t xml:space="preserve">Поисковая активность и </w:t>
      </w:r>
      <w:r w:rsidR="00B430AE" w:rsidRPr="00461986">
        <w:rPr>
          <w:rFonts w:ascii="Times New Roman" w:eastAsia="Times New Roman" w:hAnsi="Times New Roman" w:cs="Times New Roman"/>
          <w:i/>
          <w:sz w:val="28"/>
          <w:szCs w:val="28"/>
          <w:lang w:eastAsia="ru-RU"/>
        </w:rPr>
        <w:t>адаптація</w:t>
      </w:r>
      <w:r w:rsidR="00B430AE"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w:t>
      </w:r>
      <w:r w:rsidR="00B430AE"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Наука.</w:t>
      </w:r>
    </w:p>
    <w:p w14:paraId="4959897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Саугстад</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П. </w:t>
      </w:r>
      <w:r w:rsidR="006B43F9" w:rsidRPr="00461986">
        <w:rPr>
          <w:rFonts w:ascii="Times New Roman" w:eastAsia="Times New Roman" w:hAnsi="Times New Roman" w:cs="Times New Roman"/>
          <w:sz w:val="28"/>
          <w:szCs w:val="28"/>
          <w:lang w:eastAsia="ru-RU"/>
        </w:rPr>
        <w:t xml:space="preserve">(2008). </w:t>
      </w:r>
      <w:r w:rsidRPr="00461986">
        <w:rPr>
          <w:rFonts w:ascii="Times New Roman" w:eastAsia="Times New Roman" w:hAnsi="Times New Roman" w:cs="Times New Roman"/>
          <w:i/>
          <w:sz w:val="28"/>
          <w:szCs w:val="28"/>
          <w:lang w:eastAsia="ru-RU"/>
        </w:rPr>
        <w:t>История психологии. От истоков до наших дней</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Самара</w:t>
      </w:r>
      <w:r w:rsidR="006B43F9" w:rsidRPr="00461986">
        <w:rPr>
          <w:rFonts w:ascii="Times New Roman" w:eastAsia="Times New Roman" w:hAnsi="Times New Roman" w:cs="Times New Roman"/>
          <w:sz w:val="28"/>
          <w:szCs w:val="28"/>
          <w:lang w:eastAsia="ru-RU"/>
        </w:rPr>
        <w:t>: Бахрах-М</w:t>
      </w:r>
      <w:r w:rsidRPr="00461986">
        <w:rPr>
          <w:rFonts w:ascii="Times New Roman" w:eastAsia="Times New Roman" w:hAnsi="Times New Roman" w:cs="Times New Roman"/>
          <w:sz w:val="28"/>
          <w:szCs w:val="28"/>
          <w:lang w:eastAsia="ru-RU"/>
        </w:rPr>
        <w:t>.</w:t>
      </w:r>
    </w:p>
    <w:p w14:paraId="0AFB951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Симонов</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П. В.</w:t>
      </w:r>
      <w:r w:rsidR="006B43F9" w:rsidRPr="00461986">
        <w:rPr>
          <w:rFonts w:ascii="Times New Roman" w:eastAsia="Times New Roman" w:hAnsi="Times New Roman" w:cs="Times New Roman"/>
          <w:sz w:val="28"/>
          <w:szCs w:val="28"/>
          <w:lang w:eastAsia="ru-RU"/>
        </w:rPr>
        <w:t>, &amp; Ершов,</w:t>
      </w:r>
      <w:r w:rsidRPr="00461986">
        <w:rPr>
          <w:rFonts w:ascii="Times New Roman" w:eastAsia="Times New Roman" w:hAnsi="Times New Roman" w:cs="Times New Roman"/>
          <w:sz w:val="28"/>
          <w:szCs w:val="28"/>
          <w:lang w:eastAsia="ru-RU"/>
        </w:rPr>
        <w:t xml:space="preserve"> </w:t>
      </w:r>
      <w:r w:rsidR="006B43F9" w:rsidRPr="00461986">
        <w:rPr>
          <w:rFonts w:ascii="Times New Roman" w:eastAsia="Times New Roman" w:hAnsi="Times New Roman" w:cs="Times New Roman"/>
          <w:sz w:val="28"/>
          <w:szCs w:val="28"/>
          <w:lang w:eastAsia="ru-RU"/>
        </w:rPr>
        <w:t xml:space="preserve">П. М. (1984). </w:t>
      </w:r>
      <w:r w:rsidRPr="00461986">
        <w:rPr>
          <w:rFonts w:ascii="Times New Roman" w:eastAsia="Times New Roman" w:hAnsi="Times New Roman" w:cs="Times New Roman"/>
          <w:i/>
          <w:sz w:val="28"/>
          <w:szCs w:val="28"/>
          <w:lang w:eastAsia="ru-RU"/>
        </w:rPr>
        <w:t>Темперамент. Характер. Личность</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w:t>
      </w:r>
      <w:r w:rsidR="006B43F9" w:rsidRPr="00461986">
        <w:rPr>
          <w:rFonts w:ascii="Times New Roman" w:eastAsia="Times New Roman" w:hAnsi="Times New Roman" w:cs="Times New Roman"/>
          <w:sz w:val="28"/>
          <w:szCs w:val="28"/>
          <w:lang w:eastAsia="ru-RU"/>
        </w:rPr>
        <w:t>осква: Наука</w:t>
      </w:r>
      <w:r w:rsidRPr="00461986">
        <w:rPr>
          <w:rFonts w:ascii="Times New Roman" w:eastAsia="Times New Roman" w:hAnsi="Times New Roman" w:cs="Times New Roman"/>
          <w:sz w:val="28"/>
          <w:szCs w:val="28"/>
          <w:lang w:eastAsia="ru-RU"/>
        </w:rPr>
        <w:t>.</w:t>
      </w:r>
    </w:p>
    <w:p w14:paraId="70944F2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Скиба</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П.</w:t>
      </w:r>
      <w:r w:rsidR="006B43F9" w:rsidRPr="00461986">
        <w:rPr>
          <w:rFonts w:ascii="Times New Roman" w:eastAsia="Times New Roman" w:hAnsi="Times New Roman" w:cs="Times New Roman"/>
          <w:sz w:val="28"/>
          <w:szCs w:val="28"/>
          <w:lang w:eastAsia="ru-RU"/>
        </w:rPr>
        <w:t xml:space="preserve"> (2005).</w:t>
      </w:r>
      <w:r w:rsidRPr="00461986">
        <w:rPr>
          <w:rFonts w:ascii="Times New Roman" w:eastAsia="Times New Roman" w:hAnsi="Times New Roman" w:cs="Times New Roman"/>
          <w:sz w:val="28"/>
          <w:szCs w:val="28"/>
          <w:lang w:eastAsia="ru-RU"/>
        </w:rPr>
        <w:t xml:space="preserve"> Еволюційна епістемологія і стиль наукового мислення</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Муль</w:t>
      </w:r>
      <w:r w:rsidR="006B43F9" w:rsidRPr="00461986">
        <w:rPr>
          <w:rFonts w:ascii="Times New Roman" w:eastAsia="Times New Roman" w:hAnsi="Times New Roman" w:cs="Times New Roman"/>
          <w:i/>
          <w:sz w:val="28"/>
          <w:szCs w:val="28"/>
          <w:lang w:eastAsia="ru-RU"/>
        </w:rPr>
        <w:t>тиверсум. Філософський альманах</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49</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207–214.</w:t>
      </w:r>
    </w:p>
    <w:p w14:paraId="04AE62CB" w14:textId="77777777" w:rsidR="000912AB" w:rsidRPr="00461986" w:rsidRDefault="000912A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Скоков, С. І., &amp; Янчук, О. Б. (Ред.). (2003). Практичний посібник для використання у роботі центрів соціально-психологічної реабілітації засуджених виховних колоній. Київ: ДДУПВП; ЮНІСЕФ.</w:t>
      </w:r>
    </w:p>
    <w:p w14:paraId="3110B98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Собчик</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Н.</w:t>
      </w:r>
      <w:r w:rsidR="006B43F9" w:rsidRPr="00461986">
        <w:rPr>
          <w:rFonts w:ascii="Times New Roman" w:eastAsia="Times New Roman" w:hAnsi="Times New Roman" w:cs="Times New Roman"/>
          <w:sz w:val="28"/>
          <w:szCs w:val="28"/>
          <w:lang w:eastAsia="ru-RU"/>
        </w:rPr>
        <w:t xml:space="preserve"> (2003).</w:t>
      </w:r>
      <w:r w:rsidRPr="00461986">
        <w:rPr>
          <w:rFonts w:ascii="Times New Roman" w:eastAsia="Times New Roman" w:hAnsi="Times New Roman" w:cs="Times New Roman"/>
          <w:sz w:val="28"/>
          <w:szCs w:val="28"/>
          <w:lang w:eastAsia="ru-RU"/>
        </w:rPr>
        <w:t xml:space="preserve"> Модифицированная методика Сонди. Тест восьми влечений</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6B43F9"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Речь.</w:t>
      </w:r>
    </w:p>
    <w:p w14:paraId="69AA10DC" w14:textId="77777777" w:rsidR="009844EF" w:rsidRDefault="009844EF" w:rsidP="009844EF">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Солдатова, Г., &amp; Шайгерова, Л. (Ред.). (2008). </w:t>
      </w:r>
      <w:r w:rsidRPr="00461986">
        <w:rPr>
          <w:rFonts w:ascii="Times New Roman" w:eastAsia="Times New Roman" w:hAnsi="Times New Roman" w:cs="Times New Roman"/>
          <w:i/>
          <w:sz w:val="28"/>
          <w:szCs w:val="28"/>
          <w:lang w:eastAsia="ru-RU"/>
        </w:rPr>
        <w:t>Психодиагностика толерантности личности</w:t>
      </w:r>
      <w:r w:rsidRPr="00461986">
        <w:rPr>
          <w:rFonts w:ascii="Times New Roman" w:eastAsia="Times New Roman" w:hAnsi="Times New Roman" w:cs="Times New Roman"/>
          <w:sz w:val="28"/>
          <w:szCs w:val="28"/>
          <w:lang w:eastAsia="ru-RU"/>
        </w:rPr>
        <w:t>. Москва: Смысл.</w:t>
      </w:r>
    </w:p>
    <w:p w14:paraId="3C55B731" w14:textId="77777777" w:rsidR="00030D27" w:rsidRPr="00461986" w:rsidRDefault="00030D27" w:rsidP="009844EF">
      <w:pPr>
        <w:spacing w:after="0" w:line="360" w:lineRule="auto"/>
        <w:ind w:left="709" w:hanging="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Солодько, А. (2017). </w:t>
      </w:r>
      <w:r w:rsidRPr="00030D27">
        <w:rPr>
          <w:rFonts w:ascii="Times New Roman" w:eastAsia="Times New Roman" w:hAnsi="Times New Roman" w:cs="Times New Roman"/>
          <w:i/>
          <w:sz w:val="28"/>
          <w:szCs w:val="28"/>
          <w:lang w:eastAsia="ru-RU"/>
        </w:rPr>
        <w:t>Еміграція: куди і з якою метою їдуть українці</w:t>
      </w:r>
      <w:r>
        <w:rPr>
          <w:rFonts w:ascii="Times New Roman" w:eastAsia="Times New Roman" w:hAnsi="Times New Roman" w:cs="Times New Roman"/>
          <w:sz w:val="28"/>
          <w:szCs w:val="28"/>
          <w:lang w:eastAsia="ru-RU"/>
        </w:rPr>
        <w:t>. Взято 24.03.2018 з</w:t>
      </w:r>
      <w:r w:rsidRPr="00030D27">
        <w:t xml:space="preserve"> </w:t>
      </w:r>
      <w:r w:rsidRPr="00030D27">
        <w:rPr>
          <w:rFonts w:ascii="Times New Roman" w:eastAsia="Times New Roman" w:hAnsi="Times New Roman" w:cs="Times New Roman"/>
          <w:sz w:val="28"/>
          <w:szCs w:val="28"/>
          <w:lang w:eastAsia="ru-RU"/>
        </w:rPr>
        <w:t>https://hromadske.ua/posts/trudovi-mihranti-ukrainci</w:t>
      </w:r>
      <w:r>
        <w:rPr>
          <w:rFonts w:ascii="Times New Roman" w:eastAsia="Times New Roman" w:hAnsi="Times New Roman" w:cs="Times New Roman"/>
          <w:sz w:val="28"/>
          <w:szCs w:val="28"/>
          <w:lang w:eastAsia="ru-RU"/>
        </w:rPr>
        <w:t>.</w:t>
      </w:r>
    </w:p>
    <w:p w14:paraId="3F61A28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Солсо</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w:t>
      </w:r>
      <w:r w:rsidR="006B43F9" w:rsidRPr="00461986">
        <w:rPr>
          <w:rFonts w:ascii="Times New Roman" w:eastAsia="Times New Roman" w:hAnsi="Times New Roman" w:cs="Times New Roman"/>
          <w:sz w:val="28"/>
          <w:szCs w:val="28"/>
          <w:lang w:eastAsia="ru-RU"/>
        </w:rPr>
        <w:t xml:space="preserve"> (2006).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Когнитивная психология</w:t>
      </w:r>
      <w:r w:rsidRPr="00461986">
        <w:rPr>
          <w:rFonts w:ascii="Times New Roman" w:eastAsia="Times New Roman" w:hAnsi="Times New Roman" w:cs="Times New Roman"/>
          <w:sz w:val="28"/>
          <w:szCs w:val="28"/>
          <w:lang w:eastAsia="ru-RU"/>
        </w:rPr>
        <w:t xml:space="preserve"> </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6-е изд.</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6B43F9"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Питер.</w:t>
      </w:r>
    </w:p>
    <w:p w14:paraId="1FA4D2B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Сонди</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w:t>
      </w:r>
      <w:r w:rsidR="006B43F9" w:rsidRPr="00461986">
        <w:rPr>
          <w:rFonts w:ascii="Times New Roman" w:eastAsia="Times New Roman" w:hAnsi="Times New Roman" w:cs="Times New Roman"/>
          <w:sz w:val="28"/>
          <w:szCs w:val="28"/>
          <w:lang w:eastAsia="ru-RU"/>
        </w:rPr>
        <w:t xml:space="preserve"> (2005).</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Учебник экспериментальной диагностики влечений: Глубинно-психологическая диагностика и ее применение в психопатологии, психосоматике, судебной психиатрии, криминологии, психофармакологии, профессиональном, семейном и подростковом консультировании, характерологии и этнопсихологии</w:t>
      </w:r>
      <w:r w:rsidR="006B43F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w:t>
      </w:r>
      <w:r w:rsidR="006B43F9"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Когито – Центр.</w:t>
      </w:r>
    </w:p>
    <w:p w14:paraId="1134566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Стебельська</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w:t>
      </w:r>
      <w:r w:rsidR="006F734F" w:rsidRPr="00461986">
        <w:rPr>
          <w:rFonts w:ascii="Times New Roman" w:eastAsia="Times New Roman" w:hAnsi="Times New Roman" w:cs="Times New Roman"/>
          <w:sz w:val="28"/>
          <w:szCs w:val="28"/>
          <w:lang w:eastAsia="ru-RU"/>
        </w:rPr>
        <w:t xml:space="preserve">(2008). </w:t>
      </w:r>
      <w:r w:rsidRPr="00461986">
        <w:rPr>
          <w:rFonts w:ascii="Times New Roman" w:eastAsia="Times New Roman" w:hAnsi="Times New Roman" w:cs="Times New Roman"/>
          <w:sz w:val="28"/>
          <w:szCs w:val="28"/>
          <w:lang w:eastAsia="ru-RU"/>
        </w:rPr>
        <w:t>Менталізм та еволюціонізм як методологічні підходи до вирішення проблеми свідомості</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Вісник Національного уніве</w:t>
      </w:r>
      <w:r w:rsidR="006F734F" w:rsidRPr="00461986">
        <w:rPr>
          <w:rFonts w:ascii="Times New Roman" w:eastAsia="Times New Roman" w:hAnsi="Times New Roman" w:cs="Times New Roman"/>
          <w:i/>
          <w:sz w:val="28"/>
          <w:szCs w:val="28"/>
          <w:lang w:eastAsia="ru-RU"/>
        </w:rPr>
        <w:t>рситету "Львівська політехніка": збірник наукових праць,</w:t>
      </w:r>
      <w:r w:rsidRPr="00461986">
        <w:rPr>
          <w:rFonts w:ascii="Times New Roman" w:eastAsia="Times New Roman" w:hAnsi="Times New Roman" w:cs="Times New Roman"/>
          <w:i/>
          <w:sz w:val="28"/>
          <w:szCs w:val="28"/>
          <w:lang w:eastAsia="ru-RU"/>
        </w:rPr>
        <w:t xml:space="preserve"> 607</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22–27.</w:t>
      </w:r>
    </w:p>
    <w:p w14:paraId="1FE36F6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Стебельська</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О. </w:t>
      </w:r>
      <w:r w:rsidR="006F734F" w:rsidRPr="00461986">
        <w:rPr>
          <w:rFonts w:ascii="Times New Roman" w:eastAsia="Times New Roman" w:hAnsi="Times New Roman" w:cs="Times New Roman"/>
          <w:sz w:val="28"/>
          <w:szCs w:val="28"/>
          <w:lang w:eastAsia="ru-RU"/>
        </w:rPr>
        <w:t xml:space="preserve">(2012). </w:t>
      </w:r>
      <w:r w:rsidRPr="00461986">
        <w:rPr>
          <w:rFonts w:ascii="Times New Roman" w:eastAsia="Times New Roman" w:hAnsi="Times New Roman" w:cs="Times New Roman"/>
          <w:sz w:val="28"/>
          <w:szCs w:val="28"/>
          <w:lang w:eastAsia="ru-RU"/>
        </w:rPr>
        <w:t>Репрезентація природи й сутності свідомості в теоріях еволюційної епістемології</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Вісник Прикарпатського університету. Філософські і психологічні науки</w:t>
      </w:r>
      <w:r w:rsidR="006F734F" w:rsidRPr="00461986">
        <w:rPr>
          <w:rFonts w:ascii="Times New Roman" w:eastAsia="Times New Roman" w:hAnsi="Times New Roman" w:cs="Times New Roman"/>
          <w:i/>
          <w:sz w:val="28"/>
          <w:szCs w:val="28"/>
          <w:lang w:eastAsia="ru-RU"/>
        </w:rPr>
        <w:t xml:space="preserve">, </w:t>
      </w:r>
      <w:r w:rsidRPr="00461986">
        <w:rPr>
          <w:rFonts w:ascii="Times New Roman" w:eastAsia="Times New Roman" w:hAnsi="Times New Roman" w:cs="Times New Roman"/>
          <w:i/>
          <w:sz w:val="28"/>
          <w:szCs w:val="28"/>
          <w:lang w:eastAsia="ru-RU"/>
        </w:rPr>
        <w:t>16</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79–85.</w:t>
      </w:r>
    </w:p>
    <w:p w14:paraId="7336A9C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Столяренко</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Д.</w:t>
      </w:r>
      <w:r w:rsidR="006F734F" w:rsidRPr="00461986">
        <w:rPr>
          <w:rFonts w:ascii="Times New Roman" w:eastAsia="Times New Roman" w:hAnsi="Times New Roman" w:cs="Times New Roman"/>
          <w:sz w:val="28"/>
          <w:szCs w:val="28"/>
          <w:lang w:eastAsia="ru-RU"/>
        </w:rPr>
        <w:t xml:space="preserve"> (2005).</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w:t>
      </w:r>
      <w:r w:rsidRPr="00461986">
        <w:rPr>
          <w:rFonts w:ascii="Times New Roman" w:eastAsia="Times New Roman" w:hAnsi="Times New Roman" w:cs="Times New Roman"/>
          <w:sz w:val="28"/>
          <w:szCs w:val="28"/>
          <w:lang w:eastAsia="ru-RU"/>
        </w:rPr>
        <w:t>. С</w:t>
      </w:r>
      <w:r w:rsidR="006F734F"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Лидер.</w:t>
      </w:r>
    </w:p>
    <w:p w14:paraId="131BF07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Стреляу</w:t>
      </w:r>
      <w:r w:rsidR="006F734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Я.</w:t>
      </w:r>
      <w:r w:rsidR="006F734F" w:rsidRPr="00461986">
        <w:rPr>
          <w:rFonts w:ascii="Times New Roman" w:eastAsia="Times New Roman" w:hAnsi="Times New Roman" w:cs="Times New Roman"/>
          <w:sz w:val="28"/>
          <w:szCs w:val="28"/>
          <w:lang w:eastAsia="ru-RU"/>
        </w:rPr>
        <w:t xml:space="preserve">, Митина, О., Завадский, Б., Бабаева, Ю., &amp; Менчук, Т. (2009). </w:t>
      </w:r>
      <w:r w:rsidRPr="00461986">
        <w:rPr>
          <w:rFonts w:ascii="Times New Roman" w:eastAsia="Times New Roman" w:hAnsi="Times New Roman" w:cs="Times New Roman"/>
          <w:i/>
          <w:sz w:val="28"/>
          <w:szCs w:val="28"/>
          <w:lang w:eastAsia="ru-RU"/>
        </w:rPr>
        <w:t>Методика диагностики темперамента (формально-динамических характеристик поведения)</w:t>
      </w:r>
      <w:r w:rsidR="006F734F"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sz w:val="28"/>
          <w:szCs w:val="28"/>
          <w:lang w:eastAsia="ru-RU"/>
        </w:rPr>
        <w:t xml:space="preserve"> М</w:t>
      </w:r>
      <w:r w:rsidR="006F734F"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Смысл.</w:t>
      </w:r>
    </w:p>
    <w:p w14:paraId="31E4CF7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Cs/>
          <w:sz w:val="28"/>
          <w:szCs w:val="28"/>
          <w:lang w:eastAsia="ru-RU"/>
        </w:rPr>
        <w:t>Титаренко</w:t>
      </w:r>
      <w:r w:rsidR="00CC1BE0" w:rsidRPr="00461986">
        <w:rPr>
          <w:rFonts w:ascii="Times New Roman" w:eastAsia="Times New Roman" w:hAnsi="Times New Roman" w:cs="Times New Roman"/>
          <w:iCs/>
          <w:sz w:val="28"/>
          <w:szCs w:val="28"/>
          <w:lang w:val="ru-RU" w:eastAsia="ru-RU"/>
        </w:rPr>
        <w:t>,</w:t>
      </w:r>
      <w:r w:rsidRPr="00461986">
        <w:rPr>
          <w:rFonts w:ascii="Times New Roman" w:eastAsia="Times New Roman" w:hAnsi="Times New Roman" w:cs="Times New Roman"/>
          <w:iCs/>
          <w:sz w:val="28"/>
          <w:szCs w:val="28"/>
          <w:lang w:eastAsia="ru-RU"/>
        </w:rPr>
        <w:t xml:space="preserve"> Т</w:t>
      </w:r>
      <w:r w:rsidRPr="00461986">
        <w:rPr>
          <w:rFonts w:ascii="Times New Roman" w:eastAsia="Times New Roman" w:hAnsi="Times New Roman" w:cs="Times New Roman"/>
          <w:i/>
          <w:sz w:val="28"/>
          <w:szCs w:val="28"/>
          <w:lang w:eastAsia="ru-RU"/>
        </w:rPr>
        <w:t xml:space="preserve">. </w:t>
      </w:r>
      <w:r w:rsidRPr="00461986">
        <w:rPr>
          <w:rFonts w:ascii="Times New Roman" w:eastAsia="Times New Roman" w:hAnsi="Times New Roman" w:cs="Times New Roman"/>
          <w:iCs/>
          <w:sz w:val="28"/>
          <w:szCs w:val="28"/>
          <w:lang w:eastAsia="ru-RU"/>
        </w:rPr>
        <w:t>М</w:t>
      </w:r>
      <w:r w:rsidR="00CC1BE0" w:rsidRPr="00461986">
        <w:rPr>
          <w:rFonts w:ascii="Times New Roman" w:eastAsia="Times New Roman" w:hAnsi="Times New Roman" w:cs="Times New Roman"/>
          <w:iCs/>
          <w:sz w:val="28"/>
          <w:szCs w:val="28"/>
          <w:lang w:eastAsia="ru-RU"/>
        </w:rPr>
        <w:t>.</w:t>
      </w:r>
      <w:r w:rsidR="00CC1BE0" w:rsidRPr="00461986">
        <w:rPr>
          <w:rFonts w:ascii="Times New Roman" w:eastAsia="Times New Roman" w:hAnsi="Times New Roman" w:cs="Times New Roman"/>
          <w:sz w:val="28"/>
          <w:szCs w:val="28"/>
          <w:lang w:eastAsia="ru-RU"/>
        </w:rPr>
        <w:t>, &amp;</w:t>
      </w:r>
      <w:r w:rsidR="00CC1BE0" w:rsidRPr="00461986">
        <w:rPr>
          <w:rFonts w:ascii="Times New Roman" w:eastAsia="Times New Roman" w:hAnsi="Times New Roman" w:cs="Times New Roman"/>
          <w:sz w:val="28"/>
          <w:szCs w:val="28"/>
          <w:lang w:val="ru-RU" w:eastAsia="ru-RU"/>
        </w:rPr>
        <w:t xml:space="preserve"> </w:t>
      </w:r>
      <w:r w:rsidR="00CC1BE0" w:rsidRPr="00461986">
        <w:rPr>
          <w:rFonts w:ascii="Times New Roman" w:eastAsia="Times New Roman" w:hAnsi="Times New Roman" w:cs="Times New Roman"/>
          <w:iCs/>
          <w:sz w:val="28"/>
          <w:szCs w:val="28"/>
          <w:lang w:eastAsia="ru-RU"/>
        </w:rPr>
        <w:t>Ларіна</w:t>
      </w:r>
      <w:r w:rsidR="00CC1BE0" w:rsidRPr="00461986">
        <w:rPr>
          <w:rFonts w:ascii="Times New Roman" w:eastAsia="Times New Roman" w:hAnsi="Times New Roman" w:cs="Times New Roman"/>
          <w:iCs/>
          <w:sz w:val="28"/>
          <w:szCs w:val="28"/>
          <w:lang w:val="ru-RU" w:eastAsia="ru-RU"/>
        </w:rPr>
        <w:t>,</w:t>
      </w:r>
      <w:r w:rsidR="00CC1BE0" w:rsidRPr="00461986">
        <w:rPr>
          <w:rFonts w:ascii="Times New Roman" w:eastAsia="Times New Roman" w:hAnsi="Times New Roman" w:cs="Times New Roman"/>
          <w:iCs/>
          <w:sz w:val="28"/>
          <w:szCs w:val="28"/>
          <w:lang w:eastAsia="ru-RU"/>
        </w:rPr>
        <w:t xml:space="preserve"> Т</w:t>
      </w:r>
      <w:r w:rsidR="00CC1BE0" w:rsidRPr="00461986">
        <w:rPr>
          <w:rFonts w:ascii="Times New Roman" w:eastAsia="Times New Roman" w:hAnsi="Times New Roman" w:cs="Times New Roman"/>
          <w:i/>
          <w:sz w:val="28"/>
          <w:szCs w:val="28"/>
          <w:lang w:eastAsia="ru-RU"/>
        </w:rPr>
        <w:t xml:space="preserve">. </w:t>
      </w:r>
      <w:r w:rsidR="00CC1BE0" w:rsidRPr="00461986">
        <w:rPr>
          <w:rFonts w:ascii="Times New Roman" w:eastAsia="Times New Roman" w:hAnsi="Times New Roman" w:cs="Times New Roman"/>
          <w:iCs/>
          <w:sz w:val="28"/>
          <w:szCs w:val="28"/>
          <w:lang w:eastAsia="ru-RU"/>
        </w:rPr>
        <w:t>О</w:t>
      </w:r>
      <w:r w:rsidR="00CC1BE0" w:rsidRPr="00461986">
        <w:rPr>
          <w:rFonts w:ascii="Times New Roman" w:eastAsia="Times New Roman" w:hAnsi="Times New Roman" w:cs="Times New Roman"/>
          <w:sz w:val="28"/>
          <w:szCs w:val="28"/>
          <w:lang w:eastAsia="ru-RU"/>
        </w:rPr>
        <w:t xml:space="preserve">. </w:t>
      </w:r>
      <w:r w:rsidR="00CC1BE0" w:rsidRPr="00461986">
        <w:rPr>
          <w:rFonts w:ascii="Times New Roman" w:eastAsia="Times New Roman" w:hAnsi="Times New Roman" w:cs="Times New Roman"/>
          <w:sz w:val="28"/>
          <w:szCs w:val="28"/>
          <w:lang w:val="ru-RU" w:eastAsia="ru-RU"/>
        </w:rPr>
        <w:t xml:space="preserve">(2009). </w:t>
      </w:r>
      <w:r w:rsidRPr="00461986">
        <w:rPr>
          <w:rFonts w:ascii="Times New Roman" w:eastAsia="Times New Roman" w:hAnsi="Times New Roman" w:cs="Times New Roman"/>
          <w:i/>
          <w:iCs/>
          <w:sz w:val="28"/>
          <w:szCs w:val="28"/>
          <w:lang w:eastAsia="ru-RU"/>
        </w:rPr>
        <w:t>Життєстійкість особистості</w:t>
      </w:r>
      <w:r w:rsidRPr="00461986">
        <w:rPr>
          <w:rFonts w:ascii="Times New Roman" w:eastAsia="Times New Roman" w:hAnsi="Times New Roman" w:cs="Times New Roman"/>
          <w:i/>
          <w:sz w:val="28"/>
          <w:szCs w:val="28"/>
          <w:lang w:eastAsia="ru-RU"/>
        </w:rPr>
        <w:t xml:space="preserve">: </w:t>
      </w:r>
      <w:r w:rsidRPr="00461986">
        <w:rPr>
          <w:rFonts w:ascii="Times New Roman" w:eastAsia="Times New Roman" w:hAnsi="Times New Roman" w:cs="Times New Roman"/>
          <w:i/>
          <w:iCs/>
          <w:sz w:val="28"/>
          <w:szCs w:val="28"/>
          <w:lang w:eastAsia="ru-RU"/>
        </w:rPr>
        <w:t>соціальна необхідність</w:t>
      </w:r>
      <w:r w:rsidRPr="00461986">
        <w:rPr>
          <w:rFonts w:ascii="Times New Roman" w:eastAsia="Times New Roman" w:hAnsi="Times New Roman" w:cs="Times New Roman"/>
          <w:i/>
          <w:sz w:val="28"/>
          <w:szCs w:val="28"/>
          <w:lang w:eastAsia="ru-RU"/>
        </w:rPr>
        <w:t xml:space="preserve"> та </w:t>
      </w:r>
      <w:r w:rsidRPr="00461986">
        <w:rPr>
          <w:rFonts w:ascii="Times New Roman" w:eastAsia="Times New Roman" w:hAnsi="Times New Roman" w:cs="Times New Roman"/>
          <w:i/>
          <w:iCs/>
          <w:sz w:val="28"/>
          <w:szCs w:val="28"/>
          <w:lang w:eastAsia="ru-RU"/>
        </w:rPr>
        <w:t>безпека</w:t>
      </w:r>
      <w:r w:rsidR="00CC1BE0" w:rsidRPr="00461986">
        <w:rPr>
          <w:rFonts w:ascii="Times New Roman" w:eastAsia="Times New Roman" w:hAnsi="Times New Roman" w:cs="Times New Roman"/>
          <w:iCs/>
          <w:sz w:val="28"/>
          <w:szCs w:val="28"/>
          <w:lang w:val="ru-RU" w:eastAsia="ru-RU"/>
        </w:rPr>
        <w:t>.</w:t>
      </w:r>
      <w:r w:rsidRPr="00461986">
        <w:rPr>
          <w:rFonts w:ascii="Times New Roman" w:eastAsia="Times New Roman" w:hAnsi="Times New Roman" w:cs="Times New Roman"/>
          <w:i/>
          <w:sz w:val="28"/>
          <w:szCs w:val="28"/>
          <w:lang w:eastAsia="ru-RU"/>
        </w:rPr>
        <w:t xml:space="preserve"> </w:t>
      </w:r>
      <w:r w:rsidRPr="00461986">
        <w:rPr>
          <w:rFonts w:ascii="Times New Roman" w:eastAsia="Times New Roman" w:hAnsi="Times New Roman" w:cs="Times New Roman"/>
          <w:sz w:val="28"/>
          <w:szCs w:val="28"/>
          <w:lang w:eastAsia="ru-RU"/>
        </w:rPr>
        <w:t>К</w:t>
      </w:r>
      <w:r w:rsidR="00CC1BE0" w:rsidRPr="00461986">
        <w:rPr>
          <w:rFonts w:ascii="Times New Roman" w:eastAsia="Times New Roman" w:hAnsi="Times New Roman" w:cs="Times New Roman"/>
          <w:sz w:val="28"/>
          <w:szCs w:val="28"/>
          <w:lang w:eastAsia="ru-RU"/>
        </w:rPr>
        <w:t>иїв</w:t>
      </w:r>
      <w:r w:rsidRPr="00461986">
        <w:rPr>
          <w:rFonts w:ascii="Times New Roman" w:eastAsia="Times New Roman" w:hAnsi="Times New Roman" w:cs="Times New Roman"/>
          <w:sz w:val="28"/>
          <w:szCs w:val="28"/>
          <w:lang w:eastAsia="ru-RU"/>
        </w:rPr>
        <w:t>: Марич.</w:t>
      </w:r>
    </w:p>
    <w:p w14:paraId="31F8A21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Ткалич М. Г. </w:t>
      </w:r>
      <w:r w:rsidR="00CC1BE0" w:rsidRPr="00461986">
        <w:rPr>
          <w:rFonts w:ascii="Times New Roman" w:eastAsia="Times New Roman" w:hAnsi="Times New Roman" w:cs="Times New Roman"/>
          <w:sz w:val="28"/>
          <w:szCs w:val="28"/>
          <w:lang w:eastAsia="ru-RU"/>
        </w:rPr>
        <w:t>&amp; Зінченко</w:t>
      </w:r>
      <w:r w:rsidR="00CC1BE0" w:rsidRPr="00461986">
        <w:rPr>
          <w:rFonts w:ascii="Times New Roman" w:eastAsia="Times New Roman" w:hAnsi="Times New Roman" w:cs="Times New Roman"/>
          <w:sz w:val="28"/>
          <w:szCs w:val="28"/>
          <w:lang w:val="ru-RU" w:eastAsia="ru-RU"/>
        </w:rPr>
        <w:t>,</w:t>
      </w:r>
      <w:r w:rsidR="00CC1BE0" w:rsidRPr="00461986">
        <w:rPr>
          <w:rFonts w:ascii="Times New Roman" w:eastAsia="Times New Roman" w:hAnsi="Times New Roman" w:cs="Times New Roman"/>
          <w:sz w:val="28"/>
          <w:szCs w:val="28"/>
          <w:lang w:eastAsia="ru-RU"/>
        </w:rPr>
        <w:t xml:space="preserve"> </w:t>
      </w:r>
      <w:r w:rsidR="00CC1BE0" w:rsidRPr="00461986">
        <w:rPr>
          <w:rFonts w:ascii="Times New Roman" w:eastAsia="Times New Roman" w:hAnsi="Times New Roman" w:cs="Times New Roman"/>
          <w:sz w:val="28"/>
          <w:szCs w:val="28"/>
          <w:lang w:val="ru-RU" w:eastAsia="ru-RU"/>
        </w:rPr>
        <w:t xml:space="preserve">Т. </w:t>
      </w:r>
      <w:r w:rsidR="00CC1BE0" w:rsidRPr="00461986">
        <w:rPr>
          <w:rFonts w:ascii="Times New Roman" w:eastAsia="Times New Roman" w:hAnsi="Times New Roman" w:cs="Times New Roman"/>
          <w:sz w:val="28"/>
          <w:szCs w:val="28"/>
          <w:lang w:eastAsia="ru-RU"/>
        </w:rPr>
        <w:t xml:space="preserve">П. </w:t>
      </w:r>
      <w:r w:rsidR="00CC1BE0" w:rsidRPr="00461986">
        <w:rPr>
          <w:rFonts w:ascii="Times New Roman" w:eastAsia="Times New Roman" w:hAnsi="Times New Roman" w:cs="Times New Roman"/>
          <w:sz w:val="28"/>
          <w:szCs w:val="28"/>
          <w:lang w:val="ru-RU" w:eastAsia="ru-RU"/>
        </w:rPr>
        <w:t xml:space="preserve">(2013). </w:t>
      </w:r>
      <w:r w:rsidRPr="00461986">
        <w:rPr>
          <w:rFonts w:ascii="Times New Roman" w:eastAsia="Times New Roman" w:hAnsi="Times New Roman" w:cs="Times New Roman"/>
          <w:sz w:val="28"/>
          <w:szCs w:val="28"/>
          <w:lang w:eastAsia="ru-RU"/>
        </w:rPr>
        <w:t>Типологія гендерних стереотипів особистості</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CC1BE0" w:rsidRPr="00461986">
        <w:rPr>
          <w:rFonts w:ascii="Times New Roman" w:eastAsia="Times New Roman" w:hAnsi="Times New Roman" w:cs="Times New Roman"/>
          <w:i/>
          <w:sz w:val="28"/>
          <w:szCs w:val="28"/>
          <w:lang w:eastAsia="ru-RU"/>
        </w:rPr>
        <w:t>Проблеми сучасної психології</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2</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47–52.</w:t>
      </w:r>
    </w:p>
    <w:p w14:paraId="2A6FF2C0" w14:textId="77777777" w:rsidR="00C6051A" w:rsidRPr="00461986" w:rsidRDefault="00C6051A" w:rsidP="00C6051A">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Трофімов, Ю. Л., Алексєєва, М. І., Гончарук, П. А., Кириленко, Т. С., Кудріна, Т. С., Перепелиця, П. С. … Федоришин О. Б. (2005). </w:t>
      </w:r>
      <w:r w:rsidRPr="00461986">
        <w:rPr>
          <w:rFonts w:ascii="Times New Roman" w:eastAsia="Times New Roman" w:hAnsi="Times New Roman" w:cs="Times New Roman"/>
          <w:i/>
          <w:sz w:val="28"/>
          <w:szCs w:val="28"/>
          <w:lang w:eastAsia="ru-RU"/>
        </w:rPr>
        <w:t>Психологія: Підручник</w:t>
      </w:r>
      <w:r w:rsidRPr="00461986">
        <w:rPr>
          <w:rFonts w:ascii="Times New Roman" w:eastAsia="Times New Roman" w:hAnsi="Times New Roman" w:cs="Times New Roman"/>
          <w:sz w:val="28"/>
          <w:szCs w:val="28"/>
          <w:lang w:eastAsia="ru-RU"/>
        </w:rPr>
        <w:t>. Київ: Либідь.</w:t>
      </w:r>
      <w:r w:rsidRPr="00461986">
        <w:rPr>
          <w:rFonts w:ascii="Times New Roman" w:eastAsia="Times New Roman" w:hAnsi="Times New Roman" w:cs="Times New Roman"/>
          <w:sz w:val="28"/>
          <w:szCs w:val="28"/>
          <w:lang w:val="ru-RU" w:eastAsia="ru-RU"/>
        </w:rPr>
        <w:t xml:space="preserve"> </w:t>
      </w:r>
    </w:p>
    <w:p w14:paraId="23C07CC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Турчин</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В. Ф. </w:t>
      </w:r>
      <w:r w:rsidR="00CC1BE0" w:rsidRPr="00461986">
        <w:rPr>
          <w:rFonts w:ascii="Times New Roman" w:eastAsia="Times New Roman" w:hAnsi="Times New Roman" w:cs="Times New Roman"/>
          <w:sz w:val="28"/>
          <w:szCs w:val="28"/>
          <w:lang w:val="ru-RU" w:eastAsia="ru-RU"/>
        </w:rPr>
        <w:t xml:space="preserve">(2000). </w:t>
      </w:r>
      <w:r w:rsidRPr="00461986">
        <w:rPr>
          <w:rFonts w:ascii="Times New Roman" w:eastAsia="Times New Roman" w:hAnsi="Times New Roman" w:cs="Times New Roman"/>
          <w:i/>
          <w:sz w:val="28"/>
          <w:szCs w:val="28"/>
          <w:lang w:eastAsia="ru-RU"/>
        </w:rPr>
        <w:t>Феномен науки. Кибернетический подход к эволюции</w:t>
      </w:r>
      <w:r w:rsidRPr="00461986">
        <w:rPr>
          <w:rFonts w:ascii="Times New Roman" w:eastAsia="Times New Roman" w:hAnsi="Times New Roman" w:cs="Times New Roman"/>
          <w:sz w:val="28"/>
          <w:szCs w:val="28"/>
          <w:lang w:eastAsia="ru-RU"/>
        </w:rPr>
        <w:t xml:space="preserve"> </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2-е</w:t>
      </w:r>
      <w:r w:rsidR="00CC1BE0" w:rsidRPr="00461986">
        <w:rPr>
          <w:rFonts w:ascii="Times New Roman" w:eastAsia="Times New Roman" w:hAnsi="Times New Roman" w:cs="Times New Roman"/>
          <w:sz w:val="28"/>
          <w:szCs w:val="28"/>
          <w:lang w:val="ru-RU" w:eastAsia="ru-RU"/>
        </w:rPr>
        <w:t xml:space="preserve"> изд.).</w:t>
      </w:r>
      <w:r w:rsidRPr="00461986">
        <w:rPr>
          <w:rFonts w:ascii="Times New Roman" w:eastAsia="Times New Roman" w:hAnsi="Times New Roman" w:cs="Times New Roman"/>
          <w:sz w:val="28"/>
          <w:szCs w:val="28"/>
          <w:lang w:eastAsia="ru-RU"/>
        </w:rPr>
        <w:t xml:space="preserve"> М</w:t>
      </w:r>
      <w:r w:rsidR="00CC1BE0" w:rsidRPr="00461986">
        <w:rPr>
          <w:rFonts w:ascii="Times New Roman" w:eastAsia="Times New Roman" w:hAnsi="Times New Roman" w:cs="Times New Roman"/>
          <w:sz w:val="28"/>
          <w:szCs w:val="28"/>
          <w:lang w:val="ru-RU" w:eastAsia="ru-RU"/>
        </w:rPr>
        <w:t>осква</w:t>
      </w:r>
      <w:r w:rsidR="00CC1BE0" w:rsidRPr="00461986">
        <w:rPr>
          <w:rFonts w:ascii="Times New Roman" w:eastAsia="Times New Roman" w:hAnsi="Times New Roman" w:cs="Times New Roman"/>
          <w:sz w:val="28"/>
          <w:szCs w:val="28"/>
          <w:lang w:eastAsia="ru-RU"/>
        </w:rPr>
        <w:t>: Словарное издательство ЭТС</w:t>
      </w:r>
      <w:r w:rsidRPr="00461986">
        <w:rPr>
          <w:rFonts w:ascii="Times New Roman" w:eastAsia="Times New Roman" w:hAnsi="Times New Roman" w:cs="Times New Roman"/>
          <w:sz w:val="28"/>
          <w:szCs w:val="28"/>
          <w:lang w:eastAsia="ru-RU"/>
        </w:rPr>
        <w:t>.</w:t>
      </w:r>
    </w:p>
    <w:p w14:paraId="2A7FADA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Утевская</w:t>
      </w:r>
      <w:r w:rsidR="00CC1BE0"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О. М. </w:t>
      </w:r>
      <w:r w:rsidR="00CC1BE0" w:rsidRPr="00811A1C">
        <w:rPr>
          <w:rFonts w:ascii="Times New Roman" w:eastAsia="Times New Roman" w:hAnsi="Times New Roman" w:cs="Times New Roman"/>
          <w:sz w:val="28"/>
          <w:szCs w:val="28"/>
          <w:lang w:eastAsia="ru-RU"/>
        </w:rPr>
        <w:t>&amp;</w:t>
      </w:r>
      <w:r w:rsidR="00CC1BE0" w:rsidRPr="00811A1C">
        <w:rPr>
          <w:rFonts w:ascii="Times New Roman" w:eastAsia="Times New Roman" w:hAnsi="Times New Roman" w:cs="Times New Roman"/>
          <w:sz w:val="28"/>
          <w:szCs w:val="28"/>
          <w:lang w:val="ru-RU" w:eastAsia="ru-RU"/>
        </w:rPr>
        <w:t xml:space="preserve"> </w:t>
      </w:r>
      <w:r w:rsidR="00CC1BE0" w:rsidRPr="00811A1C">
        <w:rPr>
          <w:rFonts w:ascii="Times New Roman" w:eastAsia="Times New Roman" w:hAnsi="Times New Roman" w:cs="Times New Roman"/>
          <w:sz w:val="28"/>
          <w:szCs w:val="28"/>
          <w:lang w:eastAsia="ru-RU"/>
        </w:rPr>
        <w:t>Луценко</w:t>
      </w:r>
      <w:r w:rsidR="00CC1BE0" w:rsidRPr="00811A1C">
        <w:rPr>
          <w:rFonts w:ascii="Times New Roman" w:eastAsia="Times New Roman" w:hAnsi="Times New Roman" w:cs="Times New Roman"/>
          <w:sz w:val="28"/>
          <w:szCs w:val="28"/>
          <w:lang w:val="ru-RU" w:eastAsia="ru-RU"/>
        </w:rPr>
        <w:t>,</w:t>
      </w:r>
      <w:r w:rsidR="00CC1BE0" w:rsidRPr="00811A1C">
        <w:rPr>
          <w:rFonts w:ascii="Times New Roman" w:eastAsia="Times New Roman" w:hAnsi="Times New Roman" w:cs="Times New Roman"/>
          <w:sz w:val="28"/>
          <w:szCs w:val="28"/>
          <w:lang w:eastAsia="ru-RU"/>
        </w:rPr>
        <w:t xml:space="preserve"> Е. Л.</w:t>
      </w:r>
      <w:r w:rsidR="00CC1BE0" w:rsidRPr="00811A1C">
        <w:rPr>
          <w:rFonts w:ascii="Times New Roman" w:eastAsia="Times New Roman" w:hAnsi="Times New Roman" w:cs="Times New Roman"/>
          <w:sz w:val="28"/>
          <w:szCs w:val="28"/>
          <w:lang w:val="ru-RU" w:eastAsia="ru-RU"/>
        </w:rPr>
        <w:t xml:space="preserve"> (2008). </w:t>
      </w:r>
      <w:r w:rsidRPr="00811A1C">
        <w:rPr>
          <w:rFonts w:ascii="Times New Roman" w:eastAsia="Times New Roman" w:hAnsi="Times New Roman" w:cs="Times New Roman"/>
          <w:sz w:val="28"/>
          <w:szCs w:val="28"/>
          <w:lang w:eastAsia="ru-RU"/>
        </w:rPr>
        <w:t>Эволюционная психология в вопросах пола и гендера</w:t>
      </w:r>
      <w:r w:rsidR="00CC1BE0" w:rsidRPr="00811A1C">
        <w:rPr>
          <w:rFonts w:ascii="Times New Roman" w:eastAsia="Times New Roman" w:hAnsi="Times New Roman" w:cs="Times New Roman"/>
          <w:sz w:val="28"/>
          <w:szCs w:val="28"/>
          <w:lang w:val="ru-RU"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Актуальні проблеми практичної психології. Збірник наукових пр</w:t>
      </w:r>
      <w:r w:rsidR="00CC1BE0" w:rsidRPr="00811A1C">
        <w:rPr>
          <w:rFonts w:ascii="Times New Roman" w:eastAsia="Times New Roman" w:hAnsi="Times New Roman" w:cs="Times New Roman"/>
          <w:i/>
          <w:sz w:val="28"/>
          <w:szCs w:val="28"/>
          <w:lang w:eastAsia="ru-RU"/>
        </w:rPr>
        <w:t>аць</w:t>
      </w:r>
      <w:r w:rsidR="00CC1BE0" w:rsidRPr="00811A1C">
        <w:rPr>
          <w:rFonts w:ascii="Times New Roman" w:eastAsia="Times New Roman" w:hAnsi="Times New Roman" w:cs="Times New Roman"/>
          <w:i/>
          <w:sz w:val="28"/>
          <w:szCs w:val="28"/>
          <w:lang w:val="ru-RU" w:eastAsia="ru-RU"/>
        </w:rPr>
        <w:t>,</w:t>
      </w:r>
      <w:r w:rsidR="00CC1BE0" w:rsidRPr="00811A1C">
        <w:rPr>
          <w:rFonts w:ascii="Times New Roman" w:eastAsia="Times New Roman" w:hAnsi="Times New Roman" w:cs="Times New Roman"/>
          <w:i/>
          <w:sz w:val="28"/>
          <w:szCs w:val="28"/>
          <w:lang w:eastAsia="ru-RU"/>
        </w:rPr>
        <w:t xml:space="preserve"> </w:t>
      </w:r>
      <w:r w:rsidR="00CC1BE0" w:rsidRPr="00811A1C">
        <w:rPr>
          <w:rFonts w:ascii="Times New Roman" w:eastAsia="Times New Roman" w:hAnsi="Times New Roman" w:cs="Times New Roman"/>
          <w:i/>
          <w:sz w:val="28"/>
          <w:szCs w:val="28"/>
          <w:lang w:val="ru-RU" w:eastAsia="ru-RU"/>
        </w:rPr>
        <w:t>ч</w:t>
      </w:r>
      <w:r w:rsidR="00CC1BE0" w:rsidRPr="00811A1C">
        <w:rPr>
          <w:rFonts w:ascii="Times New Roman" w:eastAsia="Times New Roman" w:hAnsi="Times New Roman" w:cs="Times New Roman"/>
          <w:i/>
          <w:sz w:val="28"/>
          <w:szCs w:val="28"/>
          <w:lang w:eastAsia="ru-RU"/>
        </w:rPr>
        <w:t>астина 1</w:t>
      </w:r>
      <w:r w:rsidRPr="00811A1C">
        <w:rPr>
          <w:rFonts w:ascii="Times New Roman" w:eastAsia="Times New Roman" w:hAnsi="Times New Roman" w:cs="Times New Roman"/>
          <w:sz w:val="28"/>
          <w:szCs w:val="28"/>
          <w:lang w:eastAsia="ru-RU"/>
        </w:rPr>
        <w:t>, 389–396.</w:t>
      </w:r>
    </w:p>
    <w:p w14:paraId="7F35542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Фетискин</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Н. П.</w:t>
      </w:r>
      <w:r w:rsidR="00CC1BE0" w:rsidRPr="00461986">
        <w:rPr>
          <w:rFonts w:ascii="Times New Roman" w:eastAsia="Times New Roman" w:hAnsi="Times New Roman" w:cs="Times New Roman"/>
          <w:sz w:val="28"/>
          <w:szCs w:val="28"/>
          <w:lang w:val="ru-RU" w:eastAsia="ru-RU"/>
        </w:rPr>
        <w:t xml:space="preserve">, </w:t>
      </w:r>
      <w:r w:rsidR="00CC1BE0" w:rsidRPr="00461986">
        <w:rPr>
          <w:rFonts w:ascii="Times New Roman" w:eastAsia="Times New Roman" w:hAnsi="Times New Roman" w:cs="Times New Roman"/>
          <w:sz w:val="28"/>
          <w:szCs w:val="28"/>
          <w:lang w:eastAsia="ru-RU"/>
        </w:rPr>
        <w:t>Козлов, В. В.</w:t>
      </w:r>
      <w:r w:rsidR="00CC1BE0" w:rsidRPr="00461986">
        <w:rPr>
          <w:rFonts w:ascii="Times New Roman" w:eastAsia="Times New Roman" w:hAnsi="Times New Roman" w:cs="Times New Roman"/>
          <w:sz w:val="28"/>
          <w:szCs w:val="28"/>
          <w:lang w:val="ru-RU" w:eastAsia="ru-RU"/>
        </w:rPr>
        <w:t>,</w:t>
      </w:r>
      <w:r w:rsidR="00CC1BE0" w:rsidRPr="00461986">
        <w:rPr>
          <w:rFonts w:ascii="Times New Roman" w:eastAsia="Times New Roman" w:hAnsi="Times New Roman" w:cs="Times New Roman"/>
          <w:sz w:val="28"/>
          <w:szCs w:val="28"/>
          <w:lang w:eastAsia="ru-RU"/>
        </w:rPr>
        <w:t xml:space="preserve"> &amp;</w:t>
      </w:r>
      <w:r w:rsidR="00CC1BE0" w:rsidRPr="00461986">
        <w:rPr>
          <w:rFonts w:ascii="Times New Roman" w:eastAsia="Times New Roman" w:hAnsi="Times New Roman" w:cs="Times New Roman"/>
          <w:sz w:val="28"/>
          <w:szCs w:val="28"/>
          <w:lang w:val="ru-RU" w:eastAsia="ru-RU"/>
        </w:rPr>
        <w:t xml:space="preserve"> </w:t>
      </w:r>
      <w:r w:rsidR="00CC1BE0" w:rsidRPr="00461986">
        <w:rPr>
          <w:rFonts w:ascii="Times New Roman" w:eastAsia="Times New Roman" w:hAnsi="Times New Roman" w:cs="Times New Roman"/>
          <w:sz w:val="28"/>
          <w:szCs w:val="28"/>
          <w:lang w:eastAsia="ru-RU"/>
        </w:rPr>
        <w:t>Мануйлов</w:t>
      </w:r>
      <w:r w:rsidR="00CC1BE0" w:rsidRPr="00461986">
        <w:rPr>
          <w:rFonts w:ascii="Times New Roman" w:eastAsia="Times New Roman" w:hAnsi="Times New Roman" w:cs="Times New Roman"/>
          <w:sz w:val="28"/>
          <w:szCs w:val="28"/>
          <w:lang w:val="ru-RU" w:eastAsia="ru-RU"/>
        </w:rPr>
        <w:t xml:space="preserve">, </w:t>
      </w:r>
      <w:r w:rsidR="00CC1BE0" w:rsidRPr="00461986">
        <w:rPr>
          <w:rFonts w:ascii="Times New Roman" w:eastAsia="Times New Roman" w:hAnsi="Times New Roman" w:cs="Times New Roman"/>
          <w:sz w:val="28"/>
          <w:szCs w:val="28"/>
          <w:lang w:eastAsia="ru-RU"/>
        </w:rPr>
        <w:t xml:space="preserve">Г. М. </w:t>
      </w:r>
      <w:r w:rsidR="00CC1BE0" w:rsidRPr="00461986">
        <w:rPr>
          <w:rFonts w:ascii="Times New Roman" w:eastAsia="Times New Roman" w:hAnsi="Times New Roman" w:cs="Times New Roman"/>
          <w:sz w:val="28"/>
          <w:szCs w:val="28"/>
          <w:lang w:val="ru-RU" w:eastAsia="ru-RU"/>
        </w:rPr>
        <w:t>(2002).</w:t>
      </w:r>
      <w:r w:rsidRPr="00461986">
        <w:rPr>
          <w:rFonts w:ascii="Times New Roman" w:eastAsia="Times New Roman" w:hAnsi="Times New Roman" w:cs="Times New Roman"/>
          <w:sz w:val="28"/>
          <w:szCs w:val="28"/>
          <w:lang w:eastAsia="ru-RU"/>
        </w:rPr>
        <w:t xml:space="preserve"> Социально-психологическая диагностика развития личности и малых групп</w:t>
      </w:r>
      <w:r w:rsidR="00CC1BE0"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М</w:t>
      </w:r>
      <w:r w:rsidR="00CC1BE0"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Изд-во Инсти</w:t>
      </w:r>
      <w:r w:rsidR="00CC1BE0" w:rsidRPr="00461986">
        <w:rPr>
          <w:rFonts w:ascii="Times New Roman" w:eastAsia="Times New Roman" w:hAnsi="Times New Roman" w:cs="Times New Roman"/>
          <w:sz w:val="28"/>
          <w:szCs w:val="28"/>
          <w:lang w:eastAsia="ru-RU"/>
        </w:rPr>
        <w:t>тута Психотерапии</w:t>
      </w:r>
      <w:r w:rsidRPr="00461986">
        <w:rPr>
          <w:rFonts w:ascii="Times New Roman" w:eastAsia="Times New Roman" w:hAnsi="Times New Roman" w:cs="Times New Roman"/>
          <w:sz w:val="28"/>
          <w:szCs w:val="28"/>
          <w:lang w:eastAsia="ru-RU"/>
        </w:rPr>
        <w:t>.</w:t>
      </w:r>
    </w:p>
    <w:p w14:paraId="3BE950E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Филд</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Т. И.</w:t>
      </w:r>
      <w:r w:rsidR="00AF3673" w:rsidRPr="00461986">
        <w:rPr>
          <w:rFonts w:ascii="Times New Roman" w:eastAsia="Times New Roman" w:hAnsi="Times New Roman" w:cs="Times New Roman"/>
          <w:sz w:val="28"/>
          <w:szCs w:val="28"/>
          <w:lang w:eastAsia="ru-RU"/>
        </w:rPr>
        <w:t xml:space="preserve"> (2005).</w:t>
      </w:r>
      <w:r w:rsidRPr="00461986">
        <w:rPr>
          <w:rFonts w:ascii="Times New Roman" w:eastAsia="Times New Roman" w:hAnsi="Times New Roman" w:cs="Times New Roman"/>
          <w:sz w:val="28"/>
          <w:szCs w:val="28"/>
          <w:lang w:eastAsia="ru-RU"/>
        </w:rPr>
        <w:t xml:space="preserve"> Буллинг. Офисные хулиганы</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CC1BE0" w:rsidRPr="00461986">
        <w:rPr>
          <w:rFonts w:ascii="Times New Roman" w:eastAsia="Times New Roman" w:hAnsi="Times New Roman" w:cs="Times New Roman"/>
          <w:i/>
          <w:sz w:val="28"/>
          <w:szCs w:val="28"/>
          <w:lang w:val="ru-RU" w:eastAsia="ru-RU"/>
        </w:rPr>
        <w:t>Электронный журнал «</w:t>
      </w:r>
      <w:r w:rsidRPr="00461986">
        <w:rPr>
          <w:rFonts w:ascii="Times New Roman" w:eastAsia="Times New Roman" w:hAnsi="Times New Roman" w:cs="Times New Roman"/>
          <w:i/>
          <w:sz w:val="28"/>
          <w:szCs w:val="28"/>
          <w:lang w:eastAsia="ru-RU"/>
        </w:rPr>
        <w:t>Отдел кадров</w:t>
      </w:r>
      <w:r w:rsidR="00CC1BE0" w:rsidRPr="00461986">
        <w:rPr>
          <w:rFonts w:ascii="Times New Roman" w:eastAsia="Times New Roman" w:hAnsi="Times New Roman" w:cs="Times New Roman"/>
          <w:i/>
          <w:sz w:val="28"/>
          <w:szCs w:val="28"/>
          <w:lang w:val="ru-RU" w:eastAsia="ru-RU"/>
        </w:rPr>
        <w:t>», интервью В. Кичкаева с Т. И. Филдом</w:t>
      </w:r>
      <w:r w:rsidRPr="00461986">
        <w:rPr>
          <w:rFonts w:ascii="Times New Roman" w:eastAsia="Times New Roman" w:hAnsi="Times New Roman" w:cs="Times New Roman"/>
          <w:sz w:val="28"/>
          <w:szCs w:val="28"/>
          <w:lang w:eastAsia="ru-RU"/>
        </w:rPr>
        <w:t>.</w:t>
      </w:r>
      <w:r w:rsidR="00AF3673" w:rsidRPr="00461986">
        <w:rPr>
          <w:rFonts w:ascii="Times New Roman" w:eastAsia="Times New Roman" w:hAnsi="Times New Roman" w:cs="Times New Roman"/>
          <w:sz w:val="28"/>
          <w:szCs w:val="28"/>
          <w:lang w:eastAsia="ru-RU"/>
        </w:rPr>
        <w:t xml:space="preserve"> Взято з</w:t>
      </w:r>
      <w:r w:rsidRPr="00461986">
        <w:rPr>
          <w:rFonts w:ascii="Times New Roman" w:eastAsia="Times New Roman" w:hAnsi="Times New Roman" w:cs="Times New Roman"/>
          <w:sz w:val="28"/>
          <w:szCs w:val="28"/>
          <w:lang w:eastAsia="ru-RU"/>
        </w:rPr>
        <w:t xml:space="preserve"> http://psyfactor.org/lib/bulling.htm.</w:t>
      </w:r>
    </w:p>
    <w:p w14:paraId="00D087F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Фогель</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Ф.</w:t>
      </w:r>
      <w:r w:rsidR="00AF3673" w:rsidRPr="00461986">
        <w:rPr>
          <w:rFonts w:ascii="Times New Roman" w:eastAsia="Times New Roman" w:hAnsi="Times New Roman" w:cs="Times New Roman"/>
          <w:sz w:val="28"/>
          <w:szCs w:val="28"/>
          <w:lang w:eastAsia="ru-RU"/>
        </w:rPr>
        <w:t xml:space="preserve">, &amp; Мотульски, А. (1989). </w:t>
      </w:r>
      <w:r w:rsidRPr="00461986">
        <w:rPr>
          <w:rFonts w:ascii="Times New Roman" w:eastAsia="Times New Roman" w:hAnsi="Times New Roman" w:cs="Times New Roman"/>
          <w:i/>
          <w:sz w:val="28"/>
          <w:szCs w:val="28"/>
          <w:lang w:eastAsia="ru-RU"/>
        </w:rPr>
        <w:t>Генетика человека: В 3-х т</w:t>
      </w:r>
      <w:r w:rsidRPr="00461986">
        <w:rPr>
          <w:rFonts w:ascii="Times New Roman" w:eastAsia="Times New Roman" w:hAnsi="Times New Roman" w:cs="Times New Roman"/>
          <w:sz w:val="28"/>
          <w:szCs w:val="28"/>
          <w:lang w:eastAsia="ru-RU"/>
        </w:rPr>
        <w:t xml:space="preserve">. </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Т. 1</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М</w:t>
      </w:r>
      <w:r w:rsidR="00AF3673" w:rsidRPr="00461986">
        <w:rPr>
          <w:rFonts w:ascii="Times New Roman" w:eastAsia="Times New Roman" w:hAnsi="Times New Roman" w:cs="Times New Roman"/>
          <w:sz w:val="28"/>
          <w:szCs w:val="28"/>
          <w:lang w:eastAsia="ru-RU"/>
        </w:rPr>
        <w:t>осква: Мир</w:t>
      </w:r>
      <w:r w:rsidRPr="00461986">
        <w:rPr>
          <w:rFonts w:ascii="Times New Roman" w:eastAsia="Times New Roman" w:hAnsi="Times New Roman" w:cs="Times New Roman"/>
          <w:sz w:val="28"/>
          <w:szCs w:val="28"/>
          <w:lang w:eastAsia="ru-RU"/>
        </w:rPr>
        <w:t>.</w:t>
      </w:r>
    </w:p>
    <w:p w14:paraId="5AFC68A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Фоминова</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w:t>
      </w:r>
      <w:r w:rsidR="00AF3673" w:rsidRPr="00461986">
        <w:rPr>
          <w:rFonts w:ascii="Times New Roman" w:eastAsia="Times New Roman" w:hAnsi="Times New Roman" w:cs="Times New Roman"/>
          <w:sz w:val="28"/>
          <w:szCs w:val="28"/>
          <w:lang w:eastAsia="ru-RU"/>
        </w:rPr>
        <w:t xml:space="preserve">(2009). </w:t>
      </w:r>
      <w:r w:rsidRPr="00461986">
        <w:rPr>
          <w:rFonts w:ascii="Times New Roman" w:eastAsia="Times New Roman" w:hAnsi="Times New Roman" w:cs="Times New Roman"/>
          <w:sz w:val="28"/>
          <w:szCs w:val="28"/>
          <w:lang w:eastAsia="ru-RU"/>
        </w:rPr>
        <w:t xml:space="preserve">Школьная травля. Классное руководство и воспитания школьников. </w:t>
      </w:r>
      <w:r w:rsidRPr="00461986">
        <w:rPr>
          <w:rFonts w:ascii="Times New Roman" w:eastAsia="Times New Roman" w:hAnsi="Times New Roman" w:cs="Times New Roman"/>
          <w:i/>
          <w:sz w:val="28"/>
          <w:szCs w:val="28"/>
          <w:lang w:eastAsia="ru-RU"/>
        </w:rPr>
        <w:t>Прилож</w:t>
      </w:r>
      <w:r w:rsidR="00AF3673" w:rsidRPr="00461986">
        <w:rPr>
          <w:rFonts w:ascii="Times New Roman" w:eastAsia="Times New Roman" w:hAnsi="Times New Roman" w:cs="Times New Roman"/>
          <w:i/>
          <w:sz w:val="28"/>
          <w:szCs w:val="28"/>
          <w:lang w:eastAsia="ru-RU"/>
        </w:rPr>
        <w:t>ение в газету "Первое сентября"</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5</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31–36. </w:t>
      </w:r>
    </w:p>
    <w:p w14:paraId="2048377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Фрейд</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З.</w:t>
      </w:r>
      <w:r w:rsidR="00AF3673" w:rsidRPr="00461986">
        <w:rPr>
          <w:rFonts w:ascii="Times New Roman" w:eastAsia="Times New Roman" w:hAnsi="Times New Roman" w:cs="Times New Roman"/>
          <w:sz w:val="28"/>
          <w:szCs w:val="28"/>
          <w:lang w:eastAsia="ru-RU"/>
        </w:rPr>
        <w:t xml:space="preserve"> (1990).</w:t>
      </w:r>
      <w:r w:rsidRPr="00461986">
        <w:rPr>
          <w:rFonts w:ascii="Times New Roman" w:eastAsia="Times New Roman" w:hAnsi="Times New Roman" w:cs="Times New Roman"/>
          <w:sz w:val="28"/>
          <w:szCs w:val="28"/>
          <w:lang w:eastAsia="ru-RU"/>
        </w:rPr>
        <w:t xml:space="preserve"> </w:t>
      </w:r>
      <w:r w:rsidR="00AF3673" w:rsidRPr="00461986">
        <w:rPr>
          <w:rFonts w:ascii="Times New Roman" w:eastAsia="Times New Roman" w:hAnsi="Times New Roman" w:cs="Times New Roman"/>
          <w:sz w:val="28"/>
          <w:szCs w:val="28"/>
          <w:lang w:eastAsia="ru-RU"/>
        </w:rPr>
        <w:t xml:space="preserve">Тотем и табу. В А. Григорашвили (Сост.), </w:t>
      </w:r>
      <w:r w:rsidR="00AF3673" w:rsidRPr="00461986">
        <w:rPr>
          <w:rFonts w:ascii="Times New Roman" w:eastAsia="Times New Roman" w:hAnsi="Times New Roman" w:cs="Times New Roman"/>
          <w:i/>
          <w:sz w:val="28"/>
          <w:szCs w:val="28"/>
          <w:lang w:eastAsia="ru-RU"/>
        </w:rPr>
        <w:t xml:space="preserve">Фрейд З. «Я» и «Оно». </w:t>
      </w:r>
      <w:r w:rsidRPr="00461986">
        <w:rPr>
          <w:rFonts w:ascii="Times New Roman" w:eastAsia="Times New Roman" w:hAnsi="Times New Roman" w:cs="Times New Roman"/>
          <w:i/>
          <w:sz w:val="28"/>
          <w:szCs w:val="28"/>
          <w:lang w:eastAsia="ru-RU"/>
        </w:rPr>
        <w:t>Труды разных лет. Книга I</w:t>
      </w:r>
      <w:r w:rsidR="00AF3673" w:rsidRPr="00461986">
        <w:rPr>
          <w:rFonts w:ascii="Times New Roman" w:eastAsia="Times New Roman" w:hAnsi="Times New Roman" w:cs="Times New Roman"/>
          <w:i/>
          <w:sz w:val="28"/>
          <w:szCs w:val="28"/>
          <w:lang w:eastAsia="ru-RU"/>
        </w:rPr>
        <w:t xml:space="preserve"> </w:t>
      </w:r>
      <w:r w:rsidR="00AF3673" w:rsidRPr="00461986">
        <w:rPr>
          <w:rFonts w:ascii="Times New Roman" w:eastAsia="Times New Roman" w:hAnsi="Times New Roman" w:cs="Times New Roman"/>
          <w:sz w:val="28"/>
          <w:szCs w:val="28"/>
          <w:lang w:eastAsia="ru-RU"/>
        </w:rPr>
        <w:t>(с. 193–350)</w:t>
      </w:r>
      <w:r w:rsidRPr="00461986">
        <w:rPr>
          <w:rFonts w:ascii="Times New Roman" w:eastAsia="Times New Roman" w:hAnsi="Times New Roman" w:cs="Times New Roman"/>
          <w:sz w:val="28"/>
          <w:szCs w:val="28"/>
          <w:lang w:eastAsia="ru-RU"/>
        </w:rPr>
        <w:t>. Тбилиси: Мерани.</w:t>
      </w:r>
    </w:p>
    <w:p w14:paraId="0D84E99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Фрэнкин</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Р.</w:t>
      </w:r>
      <w:r w:rsidR="00D07B5D" w:rsidRPr="00461986">
        <w:rPr>
          <w:rFonts w:ascii="Times New Roman" w:eastAsia="Times New Roman" w:hAnsi="Times New Roman" w:cs="Times New Roman"/>
          <w:sz w:val="28"/>
          <w:szCs w:val="28"/>
          <w:lang w:eastAsia="ru-RU"/>
        </w:rPr>
        <w:t xml:space="preserve"> (</w:t>
      </w:r>
      <w:r w:rsidR="00AF3673" w:rsidRPr="00461986">
        <w:rPr>
          <w:rFonts w:ascii="Times New Roman" w:eastAsia="Times New Roman" w:hAnsi="Times New Roman" w:cs="Times New Roman"/>
          <w:sz w:val="28"/>
          <w:szCs w:val="28"/>
          <w:lang w:eastAsia="ru-RU"/>
        </w:rPr>
        <w:t>2003</w:t>
      </w:r>
      <w:r w:rsidR="00D07B5D" w:rsidRPr="00461986">
        <w:rPr>
          <w:rFonts w:ascii="Times New Roman" w:eastAsia="Times New Roman" w:hAnsi="Times New Roman" w:cs="Times New Roman"/>
          <w:sz w:val="28"/>
          <w:szCs w:val="28"/>
          <w:lang w:eastAsia="ru-RU"/>
        </w:rPr>
        <w:t>)</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Мотивация поведения</w:t>
      </w:r>
      <w:r w:rsidR="00AF367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AF3673"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Питер.</w:t>
      </w:r>
    </w:p>
    <w:p w14:paraId="3F02D88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Халперн</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Д.</w:t>
      </w:r>
      <w:r w:rsidR="00D07B5D" w:rsidRPr="00461986">
        <w:rPr>
          <w:rFonts w:ascii="Times New Roman" w:eastAsia="Times New Roman" w:hAnsi="Times New Roman" w:cs="Times New Roman"/>
          <w:sz w:val="28"/>
          <w:szCs w:val="28"/>
          <w:lang w:eastAsia="ru-RU"/>
        </w:rPr>
        <w:t xml:space="preserve"> (2000).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Психология критического мышления</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D07B5D"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Питер, 20</w:t>
      </w:r>
      <w:r w:rsidR="00D07B5D" w:rsidRPr="00461986">
        <w:rPr>
          <w:rFonts w:ascii="Times New Roman" w:eastAsia="Times New Roman" w:hAnsi="Times New Roman" w:cs="Times New Roman"/>
          <w:sz w:val="28"/>
          <w:szCs w:val="28"/>
          <w:lang w:eastAsia="ru-RU"/>
        </w:rPr>
        <w:t>00.</w:t>
      </w:r>
    </w:p>
    <w:p w14:paraId="6B3A224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Хватов</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И. А. </w:t>
      </w:r>
      <w:r w:rsidR="00D07B5D" w:rsidRPr="00461986">
        <w:rPr>
          <w:rFonts w:ascii="Times New Roman" w:eastAsia="Times New Roman" w:hAnsi="Times New Roman" w:cs="Times New Roman"/>
          <w:sz w:val="28"/>
          <w:szCs w:val="28"/>
          <w:lang w:eastAsia="ru-RU"/>
        </w:rPr>
        <w:t xml:space="preserve">(2011). </w:t>
      </w:r>
      <w:r w:rsidRPr="00461986">
        <w:rPr>
          <w:rFonts w:ascii="Times New Roman" w:eastAsia="Times New Roman" w:hAnsi="Times New Roman" w:cs="Times New Roman"/>
          <w:sz w:val="28"/>
          <w:szCs w:val="28"/>
          <w:lang w:eastAsia="ru-RU"/>
        </w:rPr>
        <w:t>Концепция происхождения психики А. Н. Леонтьева на сов</w:t>
      </w:r>
      <w:r w:rsidR="00D07B5D" w:rsidRPr="00461986">
        <w:rPr>
          <w:rFonts w:ascii="Times New Roman" w:eastAsia="Times New Roman" w:hAnsi="Times New Roman" w:cs="Times New Roman"/>
          <w:sz w:val="28"/>
          <w:szCs w:val="28"/>
          <w:lang w:eastAsia="ru-RU"/>
        </w:rPr>
        <w:t xml:space="preserve">ременном этапе развития науки. </w:t>
      </w:r>
      <w:r w:rsidRPr="00461986">
        <w:rPr>
          <w:rFonts w:ascii="Times New Roman" w:eastAsia="Times New Roman" w:hAnsi="Times New Roman" w:cs="Times New Roman"/>
          <w:i/>
          <w:sz w:val="28"/>
          <w:szCs w:val="28"/>
          <w:lang w:eastAsia="ru-RU"/>
        </w:rPr>
        <w:t>Психологические исследования: электрон. науч. журн.</w:t>
      </w:r>
      <w:r w:rsidR="00D07B5D"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i/>
          <w:sz w:val="28"/>
          <w:szCs w:val="28"/>
          <w:lang w:eastAsia="ru-RU"/>
        </w:rPr>
        <w:t xml:space="preserve"> 1</w:t>
      </w:r>
      <w:r w:rsidR="00D07B5D" w:rsidRPr="00461986">
        <w:rPr>
          <w:rFonts w:ascii="Times New Roman" w:eastAsia="Times New Roman" w:hAnsi="Times New Roman" w:cs="Times New Roman"/>
          <w:i/>
          <w:sz w:val="28"/>
          <w:szCs w:val="28"/>
          <w:lang w:eastAsia="ru-RU"/>
        </w:rPr>
        <w:t>5</w:t>
      </w:r>
      <w:r w:rsidRPr="00461986">
        <w:rPr>
          <w:rFonts w:ascii="Times New Roman" w:eastAsia="Times New Roman" w:hAnsi="Times New Roman" w:cs="Times New Roman"/>
          <w:sz w:val="28"/>
          <w:szCs w:val="28"/>
          <w:lang w:eastAsia="ru-RU"/>
        </w:rPr>
        <w:t>(1).</w:t>
      </w:r>
      <w:r w:rsidR="00D07B5D" w:rsidRPr="00461986">
        <w:rPr>
          <w:rFonts w:ascii="Times New Roman" w:eastAsia="Times New Roman" w:hAnsi="Times New Roman" w:cs="Times New Roman"/>
          <w:sz w:val="28"/>
          <w:szCs w:val="28"/>
          <w:lang w:eastAsia="ru-RU"/>
        </w:rPr>
        <w:t xml:space="preserve"> Взято з</w:t>
      </w:r>
      <w:r w:rsidRPr="00461986">
        <w:rPr>
          <w:rFonts w:ascii="Times New Roman" w:eastAsia="Times New Roman" w:hAnsi="Times New Roman" w:cs="Times New Roman"/>
          <w:sz w:val="28"/>
          <w:szCs w:val="28"/>
          <w:lang w:eastAsia="ru-RU"/>
        </w:rPr>
        <w:t xml:space="preserve"> http://www.psystudy.com/index.php/num/2011n1-15/429-khvatov15.html#e2</w:t>
      </w:r>
    </w:p>
    <w:p w14:paraId="304249E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Хегенхан</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Б. </w:t>
      </w:r>
      <w:r w:rsidR="00D07B5D" w:rsidRPr="00461986">
        <w:rPr>
          <w:rFonts w:ascii="Times New Roman" w:eastAsia="Times New Roman" w:hAnsi="Times New Roman" w:cs="Times New Roman"/>
          <w:sz w:val="28"/>
          <w:szCs w:val="28"/>
          <w:lang w:eastAsia="ru-RU"/>
        </w:rPr>
        <w:t xml:space="preserve">&amp; Олсон, М. (2004). </w:t>
      </w:r>
      <w:r w:rsidRPr="00461986">
        <w:rPr>
          <w:rFonts w:ascii="Times New Roman" w:eastAsia="Times New Roman" w:hAnsi="Times New Roman" w:cs="Times New Roman"/>
          <w:i/>
          <w:sz w:val="28"/>
          <w:szCs w:val="28"/>
          <w:lang w:eastAsia="ru-RU"/>
        </w:rPr>
        <w:t>Теории научения</w:t>
      </w:r>
      <w:r w:rsidRPr="00461986">
        <w:rPr>
          <w:rFonts w:ascii="Times New Roman" w:eastAsia="Times New Roman" w:hAnsi="Times New Roman" w:cs="Times New Roman"/>
          <w:sz w:val="28"/>
          <w:szCs w:val="28"/>
          <w:lang w:eastAsia="ru-RU"/>
        </w:rPr>
        <w:t xml:space="preserve"> </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6-е изд.</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D07B5D" w:rsidRPr="00461986">
        <w:rPr>
          <w:rFonts w:ascii="Times New Roman" w:eastAsia="Times New Roman" w:hAnsi="Times New Roman" w:cs="Times New Roman"/>
          <w:sz w:val="28"/>
          <w:szCs w:val="28"/>
          <w:lang w:eastAsia="ru-RU"/>
        </w:rPr>
        <w:t>анкт-Петербург: Питер</w:t>
      </w:r>
      <w:r w:rsidRPr="00461986">
        <w:rPr>
          <w:rFonts w:ascii="Times New Roman" w:eastAsia="Times New Roman" w:hAnsi="Times New Roman" w:cs="Times New Roman"/>
          <w:sz w:val="28"/>
          <w:szCs w:val="28"/>
          <w:lang w:eastAsia="ru-RU"/>
        </w:rPr>
        <w:t>.</w:t>
      </w:r>
    </w:p>
    <w:p w14:paraId="7A19CE4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Хлебников</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D07B5D" w:rsidRPr="00461986">
        <w:rPr>
          <w:rFonts w:ascii="Times New Roman" w:eastAsia="Times New Roman" w:hAnsi="Times New Roman" w:cs="Times New Roman"/>
          <w:sz w:val="28"/>
          <w:szCs w:val="28"/>
          <w:lang w:eastAsia="ru-RU"/>
        </w:rPr>
        <w:t>И. (2000). Эпоха Ельцина: Итоги и уроки.</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Политика</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6</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D07B5D" w:rsidRPr="00461986">
        <w:rPr>
          <w:rFonts w:ascii="Times New Roman" w:eastAsia="Times New Roman" w:hAnsi="Times New Roman" w:cs="Times New Roman"/>
          <w:sz w:val="28"/>
          <w:szCs w:val="28"/>
          <w:lang w:eastAsia="ru-RU"/>
        </w:rPr>
        <w:t>Взято з</w:t>
      </w:r>
      <w:r w:rsidRPr="00461986">
        <w:rPr>
          <w:rFonts w:ascii="Times New Roman" w:eastAsia="Times New Roman" w:hAnsi="Times New Roman" w:cs="Times New Roman"/>
          <w:sz w:val="28"/>
          <w:szCs w:val="28"/>
          <w:lang w:eastAsia="ru-RU"/>
        </w:rPr>
        <w:t xml:space="preserve"> http://www.proza.ru/2010/02/15/1119</w:t>
      </w:r>
      <w:r w:rsidR="00D07B5D" w:rsidRPr="00461986">
        <w:rPr>
          <w:rFonts w:ascii="Times New Roman" w:eastAsia="Times New Roman" w:hAnsi="Times New Roman" w:cs="Times New Roman"/>
          <w:sz w:val="28"/>
          <w:szCs w:val="28"/>
          <w:lang w:eastAsia="ru-RU"/>
        </w:rPr>
        <w:t>.</w:t>
      </w:r>
    </w:p>
    <w:p w14:paraId="4B0C4055" w14:textId="77777777" w:rsidR="006F734F" w:rsidRPr="00461986" w:rsidRDefault="00A3317B" w:rsidP="001826C5">
      <w:pPr>
        <w:spacing w:after="0" w:line="360" w:lineRule="auto"/>
        <w:ind w:left="709" w:hanging="709"/>
        <w:jc w:val="both"/>
        <w:rPr>
          <w:rFonts w:ascii="Times New Roman" w:eastAsia="Times New Roman" w:hAnsi="Times New Roman" w:cs="Times New Roman"/>
          <w:i/>
          <w:sz w:val="28"/>
          <w:szCs w:val="28"/>
          <w:lang w:eastAsia="ru-RU"/>
        </w:rPr>
      </w:pPr>
      <w:r w:rsidRPr="00461986">
        <w:rPr>
          <w:rFonts w:ascii="Times New Roman" w:eastAsia="Times New Roman" w:hAnsi="Times New Roman" w:cs="Times New Roman"/>
          <w:sz w:val="28"/>
          <w:szCs w:val="28"/>
          <w:lang w:eastAsia="ru-RU"/>
        </w:rPr>
        <w:t>Холл</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К. </w:t>
      </w:r>
      <w:r w:rsidR="00D07B5D" w:rsidRPr="00461986">
        <w:rPr>
          <w:rFonts w:ascii="Times New Roman" w:eastAsia="Times New Roman" w:hAnsi="Times New Roman" w:cs="Times New Roman"/>
          <w:sz w:val="28"/>
          <w:szCs w:val="28"/>
          <w:lang w:eastAsia="ru-RU"/>
        </w:rPr>
        <w:t xml:space="preserve">&amp; Линдсей, Г. (1997). </w:t>
      </w:r>
      <w:r w:rsidRPr="00461986">
        <w:rPr>
          <w:rFonts w:ascii="Times New Roman" w:eastAsia="Times New Roman" w:hAnsi="Times New Roman" w:cs="Times New Roman"/>
          <w:i/>
          <w:sz w:val="28"/>
          <w:szCs w:val="28"/>
          <w:lang w:eastAsia="ru-RU"/>
        </w:rPr>
        <w:t>Т</w:t>
      </w:r>
    </w:p>
    <w:p w14:paraId="300CC72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еории личности</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М</w:t>
      </w:r>
      <w:r w:rsidR="00D07B5D" w:rsidRPr="00461986">
        <w:rPr>
          <w:rFonts w:ascii="Times New Roman" w:eastAsia="Times New Roman" w:hAnsi="Times New Roman" w:cs="Times New Roman"/>
          <w:sz w:val="28"/>
          <w:szCs w:val="28"/>
          <w:lang w:eastAsia="ru-RU"/>
        </w:rPr>
        <w:t>осква: КСП+</w:t>
      </w:r>
      <w:r w:rsidRPr="00461986">
        <w:rPr>
          <w:rFonts w:ascii="Times New Roman" w:eastAsia="Times New Roman" w:hAnsi="Times New Roman" w:cs="Times New Roman"/>
          <w:sz w:val="28"/>
          <w:szCs w:val="28"/>
          <w:lang w:eastAsia="ru-RU"/>
        </w:rPr>
        <w:t>.</w:t>
      </w:r>
    </w:p>
    <w:p w14:paraId="75403D6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Хьелл</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w:t>
      </w:r>
      <w:r w:rsidR="00D07B5D" w:rsidRPr="00461986">
        <w:rPr>
          <w:rFonts w:ascii="Times New Roman" w:eastAsia="Times New Roman" w:hAnsi="Times New Roman" w:cs="Times New Roman"/>
          <w:sz w:val="28"/>
          <w:szCs w:val="28"/>
          <w:lang w:eastAsia="ru-RU"/>
        </w:rPr>
        <w:t xml:space="preserve">&amp; Зиглер, Д. (2003). </w:t>
      </w:r>
      <w:r w:rsidRPr="00461986">
        <w:rPr>
          <w:rFonts w:ascii="Times New Roman" w:eastAsia="Times New Roman" w:hAnsi="Times New Roman" w:cs="Times New Roman"/>
          <w:i/>
          <w:sz w:val="28"/>
          <w:szCs w:val="28"/>
          <w:lang w:eastAsia="ru-RU"/>
        </w:rPr>
        <w:t>Теории личности</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D07B5D"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Питер.</w:t>
      </w:r>
    </w:p>
    <w:p w14:paraId="3C80F21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Черенкова</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В.</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D07B5D" w:rsidRPr="00461986">
        <w:rPr>
          <w:rFonts w:ascii="Times New Roman" w:eastAsia="Times New Roman" w:hAnsi="Times New Roman" w:cs="Times New Roman"/>
          <w:sz w:val="28"/>
          <w:szCs w:val="28"/>
          <w:lang w:eastAsia="ru-RU"/>
        </w:rPr>
        <w:t xml:space="preserve">Краснощекова, Е. И., &amp; Соколова, Л. В. (2006). </w:t>
      </w:r>
      <w:r w:rsidRPr="00461986">
        <w:rPr>
          <w:rFonts w:ascii="Times New Roman" w:eastAsia="Times New Roman" w:hAnsi="Times New Roman" w:cs="Times New Roman"/>
          <w:i/>
          <w:sz w:val="28"/>
          <w:szCs w:val="28"/>
          <w:lang w:eastAsia="ru-RU"/>
        </w:rPr>
        <w:t>Психофизиология в схемах и комментариях</w:t>
      </w:r>
      <w:r w:rsidRPr="00461986">
        <w:rPr>
          <w:rFonts w:ascii="Times New Roman" w:eastAsia="Times New Roman" w:hAnsi="Times New Roman" w:cs="Times New Roman"/>
          <w:sz w:val="28"/>
          <w:szCs w:val="28"/>
          <w:lang w:eastAsia="ru-RU"/>
        </w:rPr>
        <w:t xml:space="preserve">. </w:t>
      </w:r>
      <w:r w:rsidR="00D07B5D" w:rsidRPr="00461986">
        <w:rPr>
          <w:rFonts w:ascii="Times New Roman" w:eastAsia="Times New Roman" w:hAnsi="Times New Roman" w:cs="Times New Roman"/>
          <w:sz w:val="28"/>
          <w:szCs w:val="28"/>
          <w:lang w:eastAsia="ru-RU"/>
        </w:rPr>
        <w:t>Санкт-Петербург</w:t>
      </w:r>
      <w:r w:rsidRPr="00461986">
        <w:rPr>
          <w:rFonts w:ascii="Times New Roman" w:eastAsia="Times New Roman" w:hAnsi="Times New Roman" w:cs="Times New Roman"/>
          <w:sz w:val="28"/>
          <w:szCs w:val="28"/>
          <w:lang w:eastAsia="ru-RU"/>
        </w:rPr>
        <w:t>: Питер.</w:t>
      </w:r>
    </w:p>
    <w:p w14:paraId="39D40318" w14:textId="77777777" w:rsidR="00A3317B"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Чикер</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В. А.</w:t>
      </w:r>
      <w:r w:rsidR="00D07B5D" w:rsidRPr="00461986">
        <w:rPr>
          <w:rFonts w:ascii="Times New Roman" w:eastAsia="Times New Roman" w:hAnsi="Times New Roman" w:cs="Times New Roman"/>
          <w:sz w:val="28"/>
          <w:szCs w:val="28"/>
          <w:lang w:eastAsia="ru-RU"/>
        </w:rPr>
        <w:t xml:space="preserve"> (2003).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Психологическая диагностика организации и персонала</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С</w:t>
      </w:r>
      <w:r w:rsidR="00D07B5D" w:rsidRPr="00461986">
        <w:rPr>
          <w:rFonts w:ascii="Times New Roman" w:eastAsia="Times New Roman" w:hAnsi="Times New Roman" w:cs="Times New Roman"/>
          <w:sz w:val="28"/>
          <w:szCs w:val="28"/>
          <w:lang w:eastAsia="ru-RU"/>
        </w:rPr>
        <w:t>анкт-Петербург</w:t>
      </w:r>
      <w:r w:rsidRPr="00461986">
        <w:rPr>
          <w:rFonts w:ascii="Times New Roman" w:eastAsia="Times New Roman" w:hAnsi="Times New Roman" w:cs="Times New Roman"/>
          <w:sz w:val="28"/>
          <w:szCs w:val="28"/>
          <w:lang w:eastAsia="ru-RU"/>
        </w:rPr>
        <w:t>: Речь.</w:t>
      </w:r>
    </w:p>
    <w:p w14:paraId="1587860A" w14:textId="77777777" w:rsidR="00411C41" w:rsidRPr="00411C41" w:rsidRDefault="00411C41" w:rsidP="001826C5">
      <w:pPr>
        <w:spacing w:after="0" w:line="360" w:lineRule="auto"/>
        <w:ind w:left="709" w:hanging="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Шайхуллин</w:t>
      </w:r>
      <w:r>
        <w:rPr>
          <w:rFonts w:ascii="Times New Roman" w:eastAsia="Times New Roman" w:hAnsi="Times New Roman" w:cs="Times New Roman"/>
          <w:sz w:val="28"/>
          <w:szCs w:val="28"/>
          <w:lang w:val="ru-RU" w:eastAsia="ru-RU"/>
        </w:rPr>
        <w:t xml:space="preserve">, Т. А. (2011). </w:t>
      </w:r>
      <w:r w:rsidRPr="00411C41">
        <w:rPr>
          <w:rFonts w:ascii="Times New Roman" w:eastAsia="Times New Roman" w:hAnsi="Times New Roman" w:cs="Times New Roman"/>
          <w:i/>
          <w:sz w:val="28"/>
          <w:szCs w:val="28"/>
          <w:lang w:val="ru-RU" w:eastAsia="ru-RU"/>
        </w:rPr>
        <w:t>Языковая репрезентация отношений между родственниками в русских и арабских паремиях. Вестник ТГГПУ</w:t>
      </w:r>
      <w:r>
        <w:rPr>
          <w:rFonts w:ascii="Times New Roman" w:eastAsia="Times New Roman" w:hAnsi="Times New Roman" w:cs="Times New Roman"/>
          <w:sz w:val="28"/>
          <w:szCs w:val="28"/>
          <w:lang w:val="ru-RU" w:eastAsia="ru-RU"/>
        </w:rPr>
        <w:t>, (4), 233-238.</w:t>
      </w:r>
    </w:p>
    <w:p w14:paraId="0B2DEAB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eastAsia="ru-RU"/>
        </w:rPr>
        <w:t>Шевцова</w:t>
      </w:r>
      <w:r w:rsidR="00D07B5D"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Л. Ф.</w:t>
      </w:r>
      <w:r w:rsidR="00D07B5D" w:rsidRPr="00461986">
        <w:rPr>
          <w:rFonts w:ascii="Times New Roman" w:eastAsia="Times New Roman" w:hAnsi="Times New Roman" w:cs="Times New Roman"/>
          <w:sz w:val="28"/>
          <w:szCs w:val="28"/>
          <w:lang w:eastAsia="ru-RU"/>
        </w:rPr>
        <w:t xml:space="preserve"> (1999).</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Режим</w:t>
      </w:r>
      <w:r w:rsidR="00D07B5D" w:rsidRPr="00461986">
        <w:rPr>
          <w:rFonts w:ascii="Times New Roman" w:eastAsia="Times New Roman" w:hAnsi="Times New Roman" w:cs="Times New Roman"/>
          <w:i/>
          <w:sz w:val="28"/>
          <w:szCs w:val="28"/>
          <w:lang w:eastAsia="ru-RU"/>
        </w:rPr>
        <w:t xml:space="preserve"> Бориса Ельцина</w:t>
      </w:r>
      <w:r w:rsidRPr="00461986">
        <w:rPr>
          <w:rFonts w:ascii="Times New Roman" w:eastAsia="Times New Roman" w:hAnsi="Times New Roman" w:cs="Times New Roman"/>
          <w:sz w:val="28"/>
          <w:szCs w:val="28"/>
          <w:lang w:eastAsia="ru-RU"/>
        </w:rPr>
        <w:t>. М</w:t>
      </w:r>
      <w:r w:rsidR="00D07B5D"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РОССПЭН.</w:t>
      </w:r>
    </w:p>
    <w:p w14:paraId="7B91B049" w14:textId="77777777" w:rsidR="00026BAC" w:rsidRPr="00461986" w:rsidRDefault="00026BAC"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sz w:val="28"/>
          <w:szCs w:val="28"/>
          <w:lang w:val="ru-RU" w:eastAsia="ru-RU"/>
        </w:rPr>
        <w:t xml:space="preserve">Шумада, Н. С. (Упоряд.). (1985). </w:t>
      </w:r>
      <w:r w:rsidRPr="00461986">
        <w:rPr>
          <w:rFonts w:ascii="Times New Roman" w:eastAsia="Times New Roman" w:hAnsi="Times New Roman" w:cs="Times New Roman"/>
          <w:i/>
          <w:sz w:val="28"/>
          <w:szCs w:val="28"/>
          <w:lang w:val="ru-RU" w:eastAsia="ru-RU"/>
        </w:rPr>
        <w:t>Народ скаже – як зав’яже: Укр. нар. прислів’я, приказки, загадки, скоромовки</w:t>
      </w:r>
      <w:r w:rsidRPr="00461986">
        <w:rPr>
          <w:rFonts w:ascii="Times New Roman" w:eastAsia="Times New Roman" w:hAnsi="Times New Roman" w:cs="Times New Roman"/>
          <w:sz w:val="28"/>
          <w:szCs w:val="28"/>
          <w:lang w:val="ru-RU" w:eastAsia="ru-RU"/>
        </w:rPr>
        <w:t>. Київ: Веселка.</w:t>
      </w:r>
    </w:p>
    <w:p w14:paraId="1F24E9DE" w14:textId="77777777" w:rsidR="001826C5" w:rsidRPr="00461986" w:rsidRDefault="001826C5" w:rsidP="001826C5">
      <w:pPr>
        <w:spacing w:after="0" w:line="360" w:lineRule="auto"/>
        <w:ind w:left="709" w:hanging="709"/>
        <w:jc w:val="both"/>
        <w:rPr>
          <w:rFonts w:ascii="Times New Roman" w:eastAsia="Times New Roman" w:hAnsi="Times New Roman" w:cs="Times New Roman"/>
          <w:sz w:val="28"/>
          <w:szCs w:val="28"/>
          <w:lang w:val="ru-RU" w:eastAsia="ru-RU"/>
        </w:rPr>
      </w:pPr>
      <w:r w:rsidRPr="00461986">
        <w:rPr>
          <w:rFonts w:ascii="Times New Roman" w:eastAsia="Times New Roman" w:hAnsi="Times New Roman" w:cs="Times New Roman"/>
          <w:i/>
          <w:sz w:val="28"/>
          <w:szCs w:val="24"/>
          <w:lang w:eastAsia="ru-RU"/>
        </w:rPr>
        <w:t>Эволюционная и сравнительная психология в России</w:t>
      </w:r>
      <w:r w:rsidRPr="00461986">
        <w:rPr>
          <w:rFonts w:ascii="Times New Roman" w:eastAsia="Times New Roman" w:hAnsi="Times New Roman" w:cs="Times New Roman"/>
          <w:i/>
          <w:sz w:val="28"/>
          <w:szCs w:val="24"/>
          <w:lang w:val="ru-RU" w:eastAsia="ru-RU"/>
        </w:rPr>
        <w:t>: традиции и перспективы</w:t>
      </w:r>
      <w:r w:rsidRPr="00461986">
        <w:rPr>
          <w:rFonts w:ascii="Times New Roman" w:eastAsia="Times New Roman" w:hAnsi="Times New Roman" w:cs="Times New Roman"/>
          <w:sz w:val="28"/>
          <w:szCs w:val="24"/>
          <w:lang w:val="ru-RU" w:eastAsia="ru-RU"/>
        </w:rPr>
        <w:t xml:space="preserve">. </w:t>
      </w:r>
      <w:r w:rsidR="00026BAC" w:rsidRPr="00461986">
        <w:rPr>
          <w:rFonts w:ascii="Times New Roman" w:eastAsia="Times New Roman" w:hAnsi="Times New Roman" w:cs="Times New Roman"/>
          <w:sz w:val="28"/>
          <w:szCs w:val="24"/>
          <w:lang w:val="ru-RU" w:eastAsia="ru-RU"/>
        </w:rPr>
        <w:t>Взято Лютий 2, 2018 з</w:t>
      </w:r>
      <w:r w:rsidRPr="00461986">
        <w:rPr>
          <w:rFonts w:ascii="Times New Roman" w:eastAsia="Times New Roman" w:hAnsi="Times New Roman" w:cs="Times New Roman"/>
          <w:sz w:val="28"/>
          <w:szCs w:val="24"/>
          <w:lang w:eastAsia="ru-RU"/>
        </w:rPr>
        <w:t xml:space="preserve"> http://agora.guru.ru/display.php?conf=ecopsy2017</w:t>
      </w:r>
    </w:p>
    <w:p w14:paraId="662C9B2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Эдельман</w:t>
      </w:r>
      <w:r w:rsidR="00026BAC"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Дж.</w:t>
      </w:r>
      <w:r w:rsidR="00026BAC" w:rsidRPr="00461986">
        <w:rPr>
          <w:rFonts w:ascii="Times New Roman" w:eastAsia="Times New Roman" w:hAnsi="Times New Roman" w:cs="Times New Roman"/>
          <w:sz w:val="28"/>
          <w:szCs w:val="28"/>
          <w:lang w:val="ru-RU" w:eastAsia="ru-RU"/>
        </w:rPr>
        <w:t xml:space="preserve"> (2008).</w:t>
      </w:r>
      <w:r w:rsidRPr="00461986">
        <w:rPr>
          <w:rFonts w:ascii="Times New Roman" w:eastAsia="Times New Roman" w:hAnsi="Times New Roman" w:cs="Times New Roman"/>
          <w:sz w:val="28"/>
          <w:szCs w:val="28"/>
          <w:lang w:eastAsia="ru-RU"/>
        </w:rPr>
        <w:t xml:space="preserve"> Куда несет «поток сознания»</w:t>
      </w:r>
      <w:r w:rsidR="00026BAC"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В мире науки</w:t>
      </w:r>
      <w:r w:rsidR="00026BAC"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026BAC"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8</w:t>
      </w:r>
      <w:r w:rsidR="00026BAC"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78–80. </w:t>
      </w:r>
    </w:p>
    <w:p w14:paraId="5849E9A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Эйбл-Эйбесфельд</w:t>
      </w:r>
      <w:r w:rsidR="00026BAC"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И. </w:t>
      </w:r>
      <w:r w:rsidR="00026BAC" w:rsidRPr="00461986">
        <w:rPr>
          <w:rFonts w:ascii="Times New Roman" w:eastAsia="Times New Roman" w:hAnsi="Times New Roman" w:cs="Times New Roman"/>
          <w:sz w:val="28"/>
          <w:szCs w:val="28"/>
          <w:lang w:val="ru-RU" w:eastAsia="ru-RU"/>
        </w:rPr>
        <w:t xml:space="preserve">(1995). </w:t>
      </w:r>
      <w:r w:rsidRPr="00461986">
        <w:rPr>
          <w:rFonts w:ascii="Times New Roman" w:eastAsia="Times New Roman" w:hAnsi="Times New Roman" w:cs="Times New Roman"/>
          <w:sz w:val="28"/>
          <w:szCs w:val="28"/>
          <w:lang w:eastAsia="ru-RU"/>
        </w:rPr>
        <w:t xml:space="preserve">Биологические основы </w:t>
      </w:r>
      <w:r w:rsidR="00026BAC" w:rsidRPr="00461986">
        <w:rPr>
          <w:rFonts w:ascii="Times New Roman" w:eastAsia="Times New Roman" w:hAnsi="Times New Roman" w:cs="Times New Roman"/>
          <w:sz w:val="28"/>
          <w:szCs w:val="28"/>
          <w:lang w:eastAsia="ru-RU"/>
        </w:rPr>
        <w:t>э</w:t>
      </w:r>
      <w:r w:rsidRPr="00461986">
        <w:rPr>
          <w:rFonts w:ascii="Times New Roman" w:eastAsia="Times New Roman" w:hAnsi="Times New Roman" w:cs="Times New Roman"/>
          <w:sz w:val="28"/>
          <w:szCs w:val="28"/>
          <w:lang w:eastAsia="ru-RU"/>
        </w:rPr>
        <w:t>стетики</w:t>
      </w:r>
      <w:r w:rsidR="00026BAC" w:rsidRPr="00461986">
        <w:rPr>
          <w:rFonts w:ascii="Times New Roman" w:eastAsia="Times New Roman" w:hAnsi="Times New Roman" w:cs="Times New Roman"/>
          <w:sz w:val="28"/>
          <w:szCs w:val="28"/>
          <w:lang w:val="ru-RU" w:eastAsia="ru-RU"/>
        </w:rPr>
        <w:t>. В</w:t>
      </w:r>
      <w:r w:rsidRPr="00461986">
        <w:rPr>
          <w:rFonts w:ascii="Times New Roman" w:eastAsia="Times New Roman" w:hAnsi="Times New Roman" w:cs="Times New Roman"/>
          <w:sz w:val="28"/>
          <w:szCs w:val="28"/>
          <w:lang w:val="ru-RU" w:eastAsia="ru-RU"/>
        </w:rPr>
        <w:t xml:space="preserve"> </w:t>
      </w:r>
      <w:r w:rsidR="00026BAC" w:rsidRPr="00461986">
        <w:rPr>
          <w:rFonts w:ascii="Times New Roman" w:eastAsia="Times New Roman" w:hAnsi="Times New Roman" w:cs="Times New Roman"/>
          <w:sz w:val="28"/>
          <w:szCs w:val="28"/>
          <w:lang w:val="ru-RU" w:eastAsia="ru-RU"/>
        </w:rPr>
        <w:t>И. Ренчлер, Б. Херцбергер, Д. Эпстайн</w:t>
      </w:r>
      <w:r w:rsidR="002D2418" w:rsidRPr="00461986">
        <w:rPr>
          <w:rFonts w:ascii="Times New Roman" w:eastAsia="Times New Roman" w:hAnsi="Times New Roman" w:cs="Times New Roman"/>
          <w:sz w:val="28"/>
          <w:szCs w:val="28"/>
          <w:lang w:val="ru-RU" w:eastAsia="ru-RU"/>
        </w:rPr>
        <w:t xml:space="preserve"> (Ред.),</w:t>
      </w:r>
      <w:r w:rsidR="00026BAC"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 xml:space="preserve">Красота и мозг. Биологические аспекты </w:t>
      </w:r>
      <w:r w:rsidR="00026BAC" w:rsidRPr="00461986">
        <w:rPr>
          <w:rFonts w:ascii="Times New Roman" w:eastAsia="Times New Roman" w:hAnsi="Times New Roman" w:cs="Times New Roman"/>
          <w:i/>
          <w:sz w:val="28"/>
          <w:szCs w:val="28"/>
          <w:lang w:eastAsia="ru-RU"/>
        </w:rPr>
        <w:t>естетики</w:t>
      </w:r>
      <w:r w:rsidR="00026BAC" w:rsidRPr="00461986">
        <w:rPr>
          <w:rFonts w:ascii="Times New Roman" w:eastAsia="Times New Roman" w:hAnsi="Times New Roman" w:cs="Times New Roman"/>
          <w:sz w:val="28"/>
          <w:szCs w:val="28"/>
          <w:lang w:val="ru-RU" w:eastAsia="ru-RU"/>
        </w:rPr>
        <w:t>. (с. 29-73)</w:t>
      </w:r>
      <w:r w:rsidRPr="00461986">
        <w:rPr>
          <w:rFonts w:ascii="Times New Roman" w:eastAsia="Times New Roman" w:hAnsi="Times New Roman" w:cs="Times New Roman"/>
          <w:sz w:val="28"/>
          <w:szCs w:val="28"/>
          <w:lang w:eastAsia="ru-RU"/>
        </w:rPr>
        <w:t>. М</w:t>
      </w:r>
      <w:r w:rsidR="00026BAC" w:rsidRPr="00461986">
        <w:rPr>
          <w:rFonts w:ascii="Times New Roman" w:eastAsia="Times New Roman" w:hAnsi="Times New Roman" w:cs="Times New Roman"/>
          <w:sz w:val="28"/>
          <w:szCs w:val="28"/>
          <w:lang w:val="ru-RU" w:eastAsia="ru-RU"/>
        </w:rPr>
        <w:t>осква: Мир</w:t>
      </w:r>
      <w:r w:rsidRPr="00461986">
        <w:rPr>
          <w:rFonts w:ascii="Times New Roman" w:eastAsia="Times New Roman" w:hAnsi="Times New Roman" w:cs="Times New Roman"/>
          <w:sz w:val="28"/>
          <w:szCs w:val="28"/>
          <w:lang w:val="ru-RU" w:eastAsia="ru-RU"/>
        </w:rPr>
        <w:t>.</w:t>
      </w:r>
    </w:p>
    <w:p w14:paraId="2695C9D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Эриксон</w:t>
      </w:r>
      <w:r w:rsidR="002D241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Э. Г.</w:t>
      </w:r>
      <w:r w:rsidR="002D2418" w:rsidRPr="00461986">
        <w:rPr>
          <w:rFonts w:ascii="Times New Roman" w:eastAsia="Times New Roman" w:hAnsi="Times New Roman" w:cs="Times New Roman"/>
          <w:sz w:val="28"/>
          <w:szCs w:val="28"/>
          <w:lang w:val="ru-RU" w:eastAsia="ru-RU"/>
        </w:rPr>
        <w:t xml:space="preserve"> (1996).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Детство и общество</w:t>
      </w:r>
      <w:r w:rsidR="002D241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С</w:t>
      </w:r>
      <w:r w:rsidR="002D2418" w:rsidRPr="00461986">
        <w:rPr>
          <w:rFonts w:ascii="Times New Roman" w:eastAsia="Times New Roman" w:hAnsi="Times New Roman" w:cs="Times New Roman"/>
          <w:sz w:val="28"/>
          <w:szCs w:val="28"/>
          <w:lang w:val="ru-RU" w:eastAsia="ru-RU"/>
        </w:rPr>
        <w:t>анкт-Петербург</w:t>
      </w:r>
      <w:r w:rsidRPr="00461986">
        <w:rPr>
          <w:rFonts w:ascii="Times New Roman" w:eastAsia="Times New Roman" w:hAnsi="Times New Roman" w:cs="Times New Roman"/>
          <w:sz w:val="28"/>
          <w:szCs w:val="28"/>
          <w:lang w:eastAsia="ru-RU"/>
        </w:rPr>
        <w:t>: Ленато, АСТ</w:t>
      </w:r>
      <w:r w:rsidR="002D2418" w:rsidRPr="00461986">
        <w:rPr>
          <w:rFonts w:ascii="Times New Roman" w:eastAsia="Times New Roman" w:hAnsi="Times New Roman" w:cs="Times New Roman"/>
          <w:sz w:val="28"/>
          <w:szCs w:val="28"/>
          <w:lang w:eastAsia="ru-RU"/>
        </w:rPr>
        <w:t>, Фонд «Университетская книга»</w:t>
      </w:r>
      <w:r w:rsidRPr="00461986">
        <w:rPr>
          <w:rFonts w:ascii="Times New Roman" w:eastAsia="Times New Roman" w:hAnsi="Times New Roman" w:cs="Times New Roman"/>
          <w:sz w:val="28"/>
          <w:szCs w:val="28"/>
          <w:lang w:eastAsia="ru-RU"/>
        </w:rPr>
        <w:t>.</w:t>
      </w:r>
    </w:p>
    <w:p w14:paraId="5B6D27F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Эрман</w:t>
      </w:r>
      <w:r w:rsidR="002D241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Л.</w:t>
      </w:r>
      <w:r w:rsidR="002D2418" w:rsidRPr="00461986">
        <w:rPr>
          <w:rFonts w:ascii="Times New Roman" w:eastAsia="Times New Roman" w:hAnsi="Times New Roman" w:cs="Times New Roman"/>
          <w:sz w:val="28"/>
          <w:szCs w:val="28"/>
          <w:lang w:val="ru-RU" w:eastAsia="ru-RU"/>
        </w:rPr>
        <w:t xml:space="preserve">, </w:t>
      </w:r>
      <w:r w:rsidR="002D2418" w:rsidRPr="00461986">
        <w:rPr>
          <w:rFonts w:ascii="Times New Roman" w:eastAsia="Times New Roman" w:hAnsi="Times New Roman" w:cs="Times New Roman"/>
          <w:sz w:val="28"/>
          <w:szCs w:val="28"/>
          <w:lang w:eastAsia="ru-RU"/>
        </w:rPr>
        <w:t>&amp;</w:t>
      </w:r>
      <w:r w:rsidR="002D2418" w:rsidRPr="00461986">
        <w:rPr>
          <w:rFonts w:ascii="Times New Roman" w:eastAsia="Times New Roman" w:hAnsi="Times New Roman" w:cs="Times New Roman"/>
          <w:sz w:val="28"/>
          <w:szCs w:val="28"/>
          <w:lang w:val="ru-RU" w:eastAsia="ru-RU"/>
        </w:rPr>
        <w:t xml:space="preserve"> Парсонс, П. (1984).</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Генетика поведения и эволюция</w:t>
      </w:r>
      <w:r w:rsidRPr="00461986">
        <w:rPr>
          <w:rFonts w:ascii="Times New Roman" w:eastAsia="Times New Roman" w:hAnsi="Times New Roman" w:cs="Times New Roman"/>
          <w:sz w:val="28"/>
          <w:szCs w:val="28"/>
          <w:lang w:eastAsia="ru-RU"/>
        </w:rPr>
        <w:t>. М</w:t>
      </w:r>
      <w:r w:rsidR="002D2418" w:rsidRPr="00461986">
        <w:rPr>
          <w:rFonts w:ascii="Times New Roman" w:eastAsia="Times New Roman" w:hAnsi="Times New Roman" w:cs="Times New Roman"/>
          <w:sz w:val="28"/>
          <w:szCs w:val="28"/>
          <w:lang w:val="ru-RU" w:eastAsia="ru-RU"/>
        </w:rPr>
        <w:t>осква</w:t>
      </w:r>
      <w:r w:rsidRPr="00461986">
        <w:rPr>
          <w:rFonts w:ascii="Times New Roman" w:eastAsia="Times New Roman" w:hAnsi="Times New Roman" w:cs="Times New Roman"/>
          <w:sz w:val="28"/>
          <w:szCs w:val="28"/>
          <w:lang w:eastAsia="ru-RU"/>
        </w:rPr>
        <w:t>: Мир</w:t>
      </w:r>
      <w:r w:rsidRPr="00461986">
        <w:rPr>
          <w:rFonts w:ascii="Times New Roman" w:eastAsia="Times New Roman" w:hAnsi="Times New Roman" w:cs="Times New Roman"/>
          <w:sz w:val="28"/>
          <w:szCs w:val="28"/>
          <w:lang w:val="ru-RU" w:eastAsia="ru-RU"/>
        </w:rPr>
        <w:t>.</w:t>
      </w:r>
    </w:p>
    <w:p w14:paraId="05A2963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Этология.ру</w:t>
      </w:r>
      <w:r w:rsidRPr="00461986">
        <w:rPr>
          <w:rFonts w:ascii="Times New Roman" w:eastAsia="Times New Roman" w:hAnsi="Times New Roman" w:cs="Times New Roman"/>
          <w:sz w:val="28"/>
          <w:szCs w:val="28"/>
          <w:lang w:eastAsia="ru-RU"/>
        </w:rPr>
        <w:t>.</w:t>
      </w:r>
      <w:r w:rsidR="002D2418" w:rsidRPr="00461986">
        <w:rPr>
          <w:rFonts w:ascii="Times New Roman" w:eastAsia="Times New Roman" w:hAnsi="Times New Roman" w:cs="Times New Roman"/>
          <w:sz w:val="28"/>
          <w:szCs w:val="28"/>
          <w:lang w:eastAsia="ru-RU"/>
        </w:rPr>
        <w:t xml:space="preserve"> Взято Лютий, 3, 2018 з</w:t>
      </w:r>
      <w:r w:rsidR="002D2418" w:rsidRPr="00461986">
        <w:rPr>
          <w:rFonts w:ascii="Times New Roman" w:eastAsia="Times New Roman" w:hAnsi="Times New Roman" w:cs="Times New Roman"/>
          <w:sz w:val="28"/>
          <w:szCs w:val="28"/>
          <w:lang w:val="ru-RU" w:eastAsia="ru-RU"/>
        </w:rPr>
        <w:t xml:space="preserve"> </w:t>
      </w:r>
      <w:r w:rsidR="002D2418" w:rsidRPr="00461986">
        <w:rPr>
          <w:rFonts w:ascii="Times New Roman" w:eastAsia="Times New Roman" w:hAnsi="Times New Roman" w:cs="Times New Roman"/>
          <w:sz w:val="28"/>
          <w:szCs w:val="28"/>
          <w:lang w:val="en-US" w:eastAsia="ru-RU"/>
        </w:rPr>
        <w:t>website</w:t>
      </w:r>
      <w:r w:rsidR="002D2418"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www.ethology.ru</w:t>
      </w:r>
    </w:p>
    <w:p w14:paraId="496A201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Юдин</w:t>
      </w:r>
      <w:r w:rsidR="002D241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Б. Г.</w:t>
      </w:r>
      <w:r w:rsidR="002D241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2D2418" w:rsidRPr="00461986">
        <w:rPr>
          <w:rFonts w:ascii="Times New Roman" w:eastAsia="Times New Roman" w:hAnsi="Times New Roman" w:cs="Times New Roman"/>
          <w:sz w:val="28"/>
          <w:szCs w:val="28"/>
          <w:lang w:eastAsia="ru-RU"/>
        </w:rPr>
        <w:t>&amp;</w:t>
      </w:r>
      <w:r w:rsidR="002D2418" w:rsidRPr="00461986">
        <w:rPr>
          <w:rFonts w:ascii="Times New Roman" w:eastAsia="Times New Roman" w:hAnsi="Times New Roman" w:cs="Times New Roman"/>
          <w:sz w:val="28"/>
          <w:szCs w:val="28"/>
          <w:lang w:val="ru-RU" w:eastAsia="ru-RU"/>
        </w:rPr>
        <w:t xml:space="preserve"> Тищенко</w:t>
      </w:r>
      <w:r w:rsidR="002D2418" w:rsidRPr="00461986">
        <w:rPr>
          <w:rFonts w:ascii="Times New Roman" w:eastAsia="Times New Roman" w:hAnsi="Times New Roman" w:cs="Times New Roman"/>
          <w:sz w:val="28"/>
          <w:szCs w:val="28"/>
          <w:lang w:eastAsia="ru-RU"/>
        </w:rPr>
        <w:t xml:space="preserve"> </w:t>
      </w:r>
      <w:r w:rsidR="002D2418" w:rsidRPr="00461986">
        <w:rPr>
          <w:rFonts w:ascii="Times New Roman" w:eastAsia="Times New Roman" w:hAnsi="Times New Roman" w:cs="Times New Roman"/>
          <w:sz w:val="28"/>
          <w:szCs w:val="28"/>
          <w:lang w:val="ru-RU" w:eastAsia="ru-RU"/>
        </w:rPr>
        <w:t xml:space="preserve">П. Д. (1998). </w:t>
      </w:r>
      <w:r w:rsidRPr="00461986">
        <w:rPr>
          <w:rFonts w:ascii="Times New Roman" w:eastAsia="Times New Roman" w:hAnsi="Times New Roman" w:cs="Times New Roman"/>
          <w:i/>
          <w:sz w:val="28"/>
          <w:szCs w:val="28"/>
          <w:lang w:eastAsia="ru-RU"/>
        </w:rPr>
        <w:t>Введение в биоэтику</w:t>
      </w:r>
      <w:r w:rsidR="002D241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М</w:t>
      </w:r>
      <w:r w:rsidR="002D2418" w:rsidRPr="00461986">
        <w:rPr>
          <w:rFonts w:ascii="Times New Roman" w:eastAsia="Times New Roman" w:hAnsi="Times New Roman" w:cs="Times New Roman"/>
          <w:sz w:val="28"/>
          <w:szCs w:val="28"/>
          <w:lang w:eastAsia="ru-RU"/>
        </w:rPr>
        <w:t>осква</w:t>
      </w:r>
      <w:r w:rsidRPr="00461986">
        <w:rPr>
          <w:rFonts w:ascii="Times New Roman" w:eastAsia="Times New Roman" w:hAnsi="Times New Roman" w:cs="Times New Roman"/>
          <w:sz w:val="28"/>
          <w:szCs w:val="28"/>
          <w:lang w:eastAsia="ru-RU"/>
        </w:rPr>
        <w:t xml:space="preserve">: </w:t>
      </w:r>
      <w:r w:rsidR="002D2418" w:rsidRPr="00461986">
        <w:rPr>
          <w:rFonts w:ascii="Times New Roman" w:eastAsia="Times New Roman" w:hAnsi="Times New Roman" w:cs="Times New Roman"/>
          <w:sz w:val="28"/>
          <w:szCs w:val="28"/>
          <w:lang w:val="ru-RU" w:eastAsia="ru-RU"/>
        </w:rPr>
        <w:t>Прогресс-Традиция</w:t>
      </w:r>
      <w:r w:rsidRPr="00461986">
        <w:rPr>
          <w:rFonts w:ascii="Times New Roman" w:eastAsia="Times New Roman" w:hAnsi="Times New Roman" w:cs="Times New Roman"/>
          <w:sz w:val="28"/>
          <w:szCs w:val="28"/>
          <w:lang w:val="ru-RU" w:eastAsia="ru-RU"/>
        </w:rPr>
        <w:t>.</w:t>
      </w:r>
    </w:p>
    <w:p w14:paraId="075CDC5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Юревич</w:t>
      </w:r>
      <w:r w:rsidR="002D241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А. В. </w:t>
      </w:r>
      <w:r w:rsidR="002D2418" w:rsidRPr="00461986">
        <w:rPr>
          <w:rFonts w:ascii="Times New Roman" w:eastAsia="Times New Roman" w:hAnsi="Times New Roman" w:cs="Times New Roman"/>
          <w:sz w:val="28"/>
          <w:szCs w:val="28"/>
          <w:lang w:eastAsia="ru-RU"/>
        </w:rPr>
        <w:t xml:space="preserve">(2006). </w:t>
      </w:r>
      <w:r w:rsidRPr="00461986">
        <w:rPr>
          <w:rFonts w:ascii="Times New Roman" w:eastAsia="Times New Roman" w:hAnsi="Times New Roman" w:cs="Times New Roman"/>
          <w:sz w:val="28"/>
          <w:szCs w:val="28"/>
          <w:lang w:eastAsia="ru-RU"/>
        </w:rPr>
        <w:t>Объяснение в психологи</w:t>
      </w:r>
      <w:r w:rsidR="002D241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i/>
          <w:sz w:val="28"/>
          <w:szCs w:val="28"/>
          <w:lang w:eastAsia="ru-RU"/>
        </w:rPr>
        <w:t>Психологический журнал</w:t>
      </w:r>
      <w:r w:rsidR="002D2418"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i/>
          <w:sz w:val="28"/>
          <w:szCs w:val="28"/>
          <w:lang w:eastAsia="ru-RU"/>
        </w:rPr>
        <w:t xml:space="preserve"> 27</w:t>
      </w:r>
      <w:r w:rsidR="002D241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1</w:t>
      </w:r>
      <w:r w:rsidR="002D241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97–106. </w:t>
      </w:r>
    </w:p>
    <w:p w14:paraId="107E6109" w14:textId="77777777" w:rsidR="00A3317B" w:rsidRPr="00461986" w:rsidRDefault="00A3317B" w:rsidP="00F266C9">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Adang</w:t>
      </w:r>
      <w:r w:rsidR="00F266C9" w:rsidRPr="00461986">
        <w:rPr>
          <w:rFonts w:ascii="Times New Roman" w:eastAsia="Times New Roman" w:hAnsi="Times New Roman" w:cs="Times New Roman"/>
          <w:sz w:val="28"/>
          <w:szCs w:val="28"/>
          <w:lang w:val="ru-RU" w:eastAsia="ru-RU"/>
        </w:rPr>
        <w:t xml:space="preserve">, </w:t>
      </w:r>
      <w:r w:rsidRPr="00461986">
        <w:rPr>
          <w:rFonts w:ascii="Times New Roman" w:eastAsia="Times New Roman" w:hAnsi="Times New Roman" w:cs="Times New Roman"/>
          <w:sz w:val="28"/>
          <w:szCs w:val="28"/>
          <w:lang w:eastAsia="ru-RU"/>
        </w:rPr>
        <w:t>O.</w:t>
      </w:r>
      <w:r w:rsidRPr="00461986">
        <w:rPr>
          <w:rFonts w:ascii="Times New Roman" w:eastAsia="Times New Roman" w:hAnsi="Times New Roman" w:cs="Times New Roman"/>
          <w:sz w:val="28"/>
          <w:szCs w:val="28"/>
          <w:lang w:val="en-US" w:eastAsia="ru-RU"/>
        </w:rPr>
        <w:t> M</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val="en-US" w:eastAsia="ru-RU"/>
        </w:rPr>
        <w:t> J</w:t>
      </w:r>
      <w:r w:rsidRPr="00461986">
        <w:rPr>
          <w:rFonts w:ascii="Times New Roman" w:eastAsia="Times New Roman" w:hAnsi="Times New Roman" w:cs="Times New Roman"/>
          <w:sz w:val="28"/>
          <w:szCs w:val="28"/>
          <w:lang w:val="ru-RU" w:eastAsia="ru-RU"/>
        </w:rPr>
        <w:t>.</w:t>
      </w:r>
      <w:r w:rsidRPr="00461986">
        <w:rPr>
          <w:rFonts w:ascii="Times New Roman" w:eastAsia="Times New Roman" w:hAnsi="Times New Roman" w:cs="Times New Roman"/>
          <w:sz w:val="28"/>
          <w:szCs w:val="28"/>
          <w:lang w:eastAsia="ru-RU"/>
        </w:rPr>
        <w:t xml:space="preserve"> </w:t>
      </w:r>
      <w:r w:rsidR="00F266C9" w:rsidRPr="00461986">
        <w:rPr>
          <w:rFonts w:ascii="Times New Roman" w:eastAsia="Times New Roman" w:hAnsi="Times New Roman" w:cs="Times New Roman"/>
          <w:sz w:val="28"/>
          <w:szCs w:val="28"/>
          <w:lang w:val="ru-RU" w:eastAsia="ru-RU"/>
        </w:rPr>
        <w:t xml:space="preserve">(2011). </w:t>
      </w:r>
      <w:r w:rsidRPr="00461986">
        <w:rPr>
          <w:rFonts w:ascii="Times New Roman" w:eastAsia="Times New Roman" w:hAnsi="Times New Roman" w:cs="Times New Roman"/>
          <w:sz w:val="28"/>
          <w:szCs w:val="28"/>
          <w:lang w:eastAsia="ru-RU"/>
        </w:rPr>
        <w:t>Initiation and escalation of collective violence: an</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observational study</w:t>
      </w:r>
      <w:r w:rsidR="00F266C9" w:rsidRPr="00461986">
        <w:rPr>
          <w:rFonts w:ascii="Times New Roman" w:eastAsia="Times New Roman" w:hAnsi="Times New Roman" w:cs="Times New Roman"/>
          <w:sz w:val="28"/>
          <w:szCs w:val="28"/>
          <w:lang w:val="en-US" w:eastAsia="ru-RU"/>
        </w:rPr>
        <w:t xml:space="preserve">. In T. D. Madensen &amp; J. Knutsson (Eds.), </w:t>
      </w:r>
      <w:r w:rsidR="00F266C9" w:rsidRPr="00461986">
        <w:rPr>
          <w:rFonts w:ascii="Times New Roman" w:eastAsia="Times New Roman" w:hAnsi="Times New Roman" w:cs="Times New Roman"/>
          <w:i/>
          <w:sz w:val="28"/>
          <w:szCs w:val="28"/>
          <w:lang w:val="en-US" w:eastAsia="ru-RU"/>
        </w:rPr>
        <w:t>Preventing crowd violence</w:t>
      </w:r>
      <w:r w:rsidR="00F266C9" w:rsidRPr="00461986">
        <w:rPr>
          <w:rFonts w:ascii="Times New Roman" w:eastAsia="Times New Roman" w:hAnsi="Times New Roman" w:cs="Times New Roman"/>
          <w:sz w:val="28"/>
          <w:szCs w:val="28"/>
          <w:lang w:val="en-US" w:eastAsia="ru-RU"/>
        </w:rPr>
        <w:t xml:space="preserve">. </w:t>
      </w:r>
      <w:r w:rsidR="00156060" w:rsidRPr="00461986">
        <w:rPr>
          <w:rFonts w:ascii="Times New Roman" w:eastAsia="Times New Roman" w:hAnsi="Times New Roman" w:cs="Times New Roman"/>
          <w:sz w:val="28"/>
          <w:szCs w:val="28"/>
          <w:lang w:val="en-US" w:eastAsia="ru-RU"/>
        </w:rPr>
        <w:t xml:space="preserve">Boulder: </w:t>
      </w:r>
      <w:r w:rsidR="00F266C9" w:rsidRPr="00461986">
        <w:rPr>
          <w:rFonts w:ascii="Times New Roman" w:eastAsia="Times New Roman" w:hAnsi="Times New Roman" w:cs="Times New Roman"/>
          <w:sz w:val="28"/>
          <w:szCs w:val="28"/>
          <w:lang w:val="en-US" w:eastAsia="ru-RU"/>
        </w:rPr>
        <w:t>Lynne Rienner Publishers (pp. 47</w:t>
      </w:r>
      <w:r w:rsidR="00F266C9" w:rsidRPr="00461986">
        <w:rPr>
          <w:rFonts w:ascii="Times New Roman" w:eastAsia="Times New Roman" w:hAnsi="Times New Roman" w:cs="Times New Roman"/>
          <w:sz w:val="28"/>
          <w:szCs w:val="28"/>
          <w:lang w:eastAsia="ru-RU"/>
        </w:rPr>
        <w:t>–</w:t>
      </w:r>
      <w:r w:rsidR="00F266C9" w:rsidRPr="00461986">
        <w:rPr>
          <w:rFonts w:ascii="Times New Roman" w:eastAsia="Times New Roman" w:hAnsi="Times New Roman" w:cs="Times New Roman"/>
          <w:sz w:val="28"/>
          <w:szCs w:val="28"/>
          <w:lang w:val="en-US" w:eastAsia="ru-RU"/>
        </w:rPr>
        <w:t>68). Retrieved from</w:t>
      </w:r>
      <w:r w:rsidRPr="00461986">
        <w:rPr>
          <w:rFonts w:ascii="Times New Roman" w:eastAsia="Times New Roman" w:hAnsi="Times New Roman" w:cs="Times New Roman"/>
          <w:sz w:val="28"/>
          <w:szCs w:val="28"/>
          <w:lang w:val="en-US" w:eastAsia="ru-RU"/>
        </w:rPr>
        <w:t xml:space="preserve"> http:</w:t>
      </w:r>
      <w:r w:rsidR="00806781">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//www.skmr.ch/cms/upload/pdf/151103_</w:t>
      </w:r>
      <w:r w:rsidR="00806781">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Initiation_and_Escalation_of_Collective_Violence.pdf</w:t>
      </w:r>
    </w:p>
    <w:p w14:paraId="5B5D3EC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Adang</w:t>
      </w:r>
      <w:r w:rsidR="00F266C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O. </w:t>
      </w:r>
      <w:r w:rsidR="00F266C9" w:rsidRPr="00461986">
        <w:rPr>
          <w:rFonts w:ascii="Times New Roman" w:eastAsia="Times New Roman" w:hAnsi="Times New Roman" w:cs="Times New Roman"/>
          <w:sz w:val="28"/>
          <w:szCs w:val="28"/>
          <w:lang w:val="en-US" w:eastAsia="ru-RU"/>
        </w:rPr>
        <w:t xml:space="preserve">(1999). </w:t>
      </w:r>
      <w:r w:rsidRPr="00461986">
        <w:rPr>
          <w:rFonts w:ascii="Times New Roman" w:eastAsia="Times New Roman" w:hAnsi="Times New Roman" w:cs="Times New Roman"/>
          <w:sz w:val="28"/>
          <w:szCs w:val="28"/>
          <w:lang w:eastAsia="ru-RU"/>
        </w:rPr>
        <w:t>Systematic Observations of Violent Interactions Between Football Hoologans</w:t>
      </w:r>
      <w:r w:rsidR="00F266C9"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val="en-US" w:eastAsia="ru-RU"/>
        </w:rPr>
        <w:t xml:space="preserve"> </w:t>
      </w:r>
      <w:r w:rsidR="00F266C9" w:rsidRPr="00461986">
        <w:rPr>
          <w:rFonts w:ascii="Times New Roman" w:eastAsia="Times New Roman" w:hAnsi="Times New Roman" w:cs="Times New Roman"/>
          <w:sz w:val="28"/>
          <w:szCs w:val="28"/>
          <w:lang w:eastAsia="ru-RU"/>
        </w:rPr>
        <w:t>K.</w:t>
      </w:r>
      <w:r w:rsidR="00F266C9" w:rsidRPr="00461986">
        <w:rPr>
          <w:rFonts w:ascii="Times New Roman" w:eastAsia="Times New Roman" w:hAnsi="Times New Roman" w:cs="Times New Roman"/>
          <w:sz w:val="28"/>
          <w:szCs w:val="28"/>
          <w:lang w:val="en-US" w:eastAsia="ru-RU"/>
        </w:rPr>
        <w:t> </w:t>
      </w:r>
      <w:r w:rsidR="00F266C9" w:rsidRPr="00461986">
        <w:rPr>
          <w:rFonts w:ascii="Times New Roman" w:eastAsia="Times New Roman" w:hAnsi="Times New Roman" w:cs="Times New Roman"/>
          <w:sz w:val="28"/>
          <w:szCs w:val="28"/>
          <w:lang w:eastAsia="ru-RU"/>
        </w:rPr>
        <w:t>Thienpont &amp;</w:t>
      </w:r>
      <w:r w:rsidR="00F266C9" w:rsidRPr="00461986">
        <w:rPr>
          <w:rFonts w:ascii="Times New Roman" w:eastAsia="Times New Roman" w:hAnsi="Times New Roman" w:cs="Times New Roman"/>
          <w:sz w:val="28"/>
          <w:szCs w:val="28"/>
          <w:lang w:val="en-US" w:eastAsia="ru-RU"/>
        </w:rPr>
        <w:t xml:space="preserve"> </w:t>
      </w:r>
      <w:r w:rsidR="00F266C9" w:rsidRPr="00461986">
        <w:rPr>
          <w:rFonts w:ascii="Times New Roman" w:eastAsia="Times New Roman" w:hAnsi="Times New Roman" w:cs="Times New Roman"/>
          <w:sz w:val="28"/>
          <w:szCs w:val="28"/>
          <w:lang w:eastAsia="ru-RU"/>
        </w:rPr>
        <w:t>R. Cliquet</w:t>
      </w:r>
      <w:r w:rsidR="00F266C9" w:rsidRPr="00461986">
        <w:rPr>
          <w:rFonts w:ascii="Times New Roman" w:eastAsia="Times New Roman" w:hAnsi="Times New Roman" w:cs="Times New Roman"/>
          <w:sz w:val="28"/>
          <w:szCs w:val="28"/>
          <w:lang w:val="en-US" w:eastAsia="ru-RU"/>
        </w:rPr>
        <w:t xml:space="preserve"> (Eds.), </w:t>
      </w:r>
      <w:r w:rsidRPr="00461986">
        <w:rPr>
          <w:rFonts w:ascii="Times New Roman" w:eastAsia="Times New Roman" w:hAnsi="Times New Roman" w:cs="Times New Roman"/>
          <w:i/>
          <w:sz w:val="28"/>
          <w:szCs w:val="28"/>
          <w:lang w:eastAsia="ru-RU"/>
        </w:rPr>
        <w:t>In-group/out-group behaviour in modern societies</w:t>
      </w:r>
      <w:r w:rsidR="00F266C9" w:rsidRPr="00461986">
        <w:rPr>
          <w:rFonts w:ascii="Times New Roman" w:eastAsia="Times New Roman" w:hAnsi="Times New Roman" w:cs="Times New Roman"/>
          <w:sz w:val="28"/>
          <w:szCs w:val="28"/>
          <w:lang w:val="en-US" w:eastAsia="ru-RU"/>
        </w:rPr>
        <w:t xml:space="preserve"> (pp. </w:t>
      </w:r>
      <w:r w:rsidR="00F266C9" w:rsidRPr="00461986">
        <w:rPr>
          <w:rFonts w:ascii="Times New Roman" w:eastAsia="Times New Roman" w:hAnsi="Times New Roman" w:cs="Times New Roman"/>
          <w:sz w:val="28"/>
          <w:szCs w:val="28"/>
          <w:lang w:eastAsia="ru-RU"/>
        </w:rPr>
        <w:t>211–222</w:t>
      </w:r>
      <w:r w:rsidR="00F266C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Brussel: Vlaamse Gemeenschap.</w:t>
      </w:r>
    </w:p>
    <w:p w14:paraId="233F48F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Ahmed</w:t>
      </w:r>
      <w:r w:rsidR="00F266C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 </w:t>
      </w:r>
      <w:r w:rsidR="00F266C9" w:rsidRPr="00461986">
        <w:rPr>
          <w:rFonts w:ascii="Times New Roman" w:eastAsia="Times New Roman" w:hAnsi="Times New Roman" w:cs="Times New Roman"/>
          <w:sz w:val="28"/>
          <w:szCs w:val="28"/>
          <w:lang w:eastAsia="ru-RU"/>
        </w:rPr>
        <w:t>&amp;</w:t>
      </w:r>
      <w:r w:rsidR="00F266C9" w:rsidRPr="00461986">
        <w:rPr>
          <w:rFonts w:ascii="Times New Roman" w:eastAsia="Times New Roman" w:hAnsi="Times New Roman" w:cs="Times New Roman"/>
          <w:sz w:val="28"/>
          <w:szCs w:val="28"/>
          <w:lang w:val="en-US" w:eastAsia="ru-RU"/>
        </w:rPr>
        <w:t xml:space="preserve"> </w:t>
      </w:r>
      <w:r w:rsidR="00F266C9" w:rsidRPr="00461986">
        <w:rPr>
          <w:rFonts w:ascii="Times New Roman" w:eastAsia="Times New Roman" w:hAnsi="Times New Roman" w:cs="Times New Roman"/>
          <w:sz w:val="28"/>
          <w:szCs w:val="28"/>
          <w:lang w:eastAsia="ru-RU"/>
        </w:rPr>
        <w:t>Braithwaite</w:t>
      </w:r>
      <w:r w:rsidR="00F266C9" w:rsidRPr="00461986">
        <w:rPr>
          <w:rFonts w:ascii="Times New Roman" w:eastAsia="Times New Roman" w:hAnsi="Times New Roman" w:cs="Times New Roman"/>
          <w:sz w:val="28"/>
          <w:szCs w:val="28"/>
          <w:lang w:val="en-US" w:eastAsia="ru-RU"/>
        </w:rPr>
        <w:t>,</w:t>
      </w:r>
      <w:r w:rsidR="00F266C9" w:rsidRPr="00461986">
        <w:rPr>
          <w:rFonts w:ascii="Times New Roman" w:eastAsia="Times New Roman" w:hAnsi="Times New Roman" w:cs="Times New Roman"/>
          <w:sz w:val="28"/>
          <w:szCs w:val="28"/>
          <w:lang w:eastAsia="ru-RU"/>
        </w:rPr>
        <w:t xml:space="preserve"> V.</w:t>
      </w:r>
      <w:r w:rsidR="00F266C9" w:rsidRPr="00461986">
        <w:rPr>
          <w:rFonts w:ascii="Times New Roman" w:eastAsia="Times New Roman" w:hAnsi="Times New Roman" w:cs="Times New Roman"/>
          <w:sz w:val="28"/>
          <w:szCs w:val="28"/>
          <w:lang w:val="en-US" w:eastAsia="ru-RU"/>
        </w:rPr>
        <w:t xml:space="preserve"> (2004).</w:t>
      </w:r>
      <w:r w:rsidR="00F266C9"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Bullying and victimization: Cause for concern for both families and schools</w:t>
      </w:r>
      <w:r w:rsidR="00F266C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266C9" w:rsidRPr="00461986">
        <w:rPr>
          <w:rFonts w:ascii="Times New Roman" w:eastAsia="Times New Roman" w:hAnsi="Times New Roman" w:cs="Times New Roman"/>
          <w:i/>
          <w:sz w:val="28"/>
          <w:szCs w:val="28"/>
          <w:lang w:eastAsia="ru-RU"/>
        </w:rPr>
        <w:t>Social Psychology of Education</w:t>
      </w:r>
      <w:r w:rsidR="00F266C9"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7</w:t>
      </w:r>
      <w:r w:rsidR="00F266C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35–54.</w:t>
      </w:r>
    </w:p>
    <w:p w14:paraId="4DDE12CD" w14:textId="77777777" w:rsidR="00F266C9"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Alexander</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w:t>
      </w:r>
      <w:r w:rsidR="000A0890" w:rsidRPr="00461986">
        <w:rPr>
          <w:rFonts w:ascii="Times New Roman" w:eastAsia="Times New Roman" w:hAnsi="Times New Roman" w:cs="Times New Roman"/>
          <w:sz w:val="28"/>
          <w:szCs w:val="28"/>
          <w:lang w:val="en-US" w:eastAsia="ru-RU"/>
        </w:rPr>
        <w:t xml:space="preserve">(1974). </w:t>
      </w:r>
      <w:r w:rsidRPr="00461986">
        <w:rPr>
          <w:rFonts w:ascii="Times New Roman" w:eastAsia="Times New Roman" w:hAnsi="Times New Roman" w:cs="Times New Roman"/>
          <w:sz w:val="28"/>
          <w:szCs w:val="28"/>
          <w:lang w:eastAsia="ru-RU"/>
        </w:rPr>
        <w:t>The evolution of social behavior</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266C9" w:rsidRPr="00461986">
        <w:rPr>
          <w:rFonts w:ascii="Times New Roman" w:eastAsia="Times New Roman" w:hAnsi="Times New Roman" w:cs="Times New Roman"/>
          <w:i/>
          <w:sz w:val="28"/>
          <w:szCs w:val="28"/>
          <w:lang w:eastAsia="ru-RU"/>
        </w:rPr>
        <w:t>Annu</w:t>
      </w:r>
      <w:r w:rsidR="00F266C9" w:rsidRPr="00461986">
        <w:rPr>
          <w:rFonts w:ascii="Times New Roman" w:eastAsia="Times New Roman" w:hAnsi="Times New Roman" w:cs="Times New Roman"/>
          <w:i/>
          <w:sz w:val="28"/>
          <w:szCs w:val="28"/>
          <w:lang w:val="en-US" w:eastAsia="ru-RU"/>
        </w:rPr>
        <w:t>al</w:t>
      </w:r>
      <w:r w:rsidR="00F266C9" w:rsidRPr="00461986">
        <w:rPr>
          <w:rFonts w:ascii="Times New Roman" w:eastAsia="Times New Roman" w:hAnsi="Times New Roman" w:cs="Times New Roman"/>
          <w:i/>
          <w:sz w:val="28"/>
          <w:szCs w:val="28"/>
          <w:lang w:eastAsia="ru-RU"/>
        </w:rPr>
        <w:t xml:space="preserve"> Rev</w:t>
      </w:r>
      <w:r w:rsidR="00F266C9" w:rsidRPr="00461986">
        <w:rPr>
          <w:rFonts w:ascii="Times New Roman" w:eastAsia="Times New Roman" w:hAnsi="Times New Roman" w:cs="Times New Roman"/>
          <w:i/>
          <w:sz w:val="28"/>
          <w:szCs w:val="28"/>
          <w:lang w:val="en-US" w:eastAsia="ru-RU"/>
        </w:rPr>
        <w:t>iew of</w:t>
      </w:r>
      <w:r w:rsidR="00F266C9" w:rsidRPr="00461986">
        <w:rPr>
          <w:rFonts w:ascii="Times New Roman" w:eastAsia="Times New Roman" w:hAnsi="Times New Roman" w:cs="Times New Roman"/>
          <w:i/>
          <w:sz w:val="28"/>
          <w:szCs w:val="28"/>
          <w:lang w:eastAsia="ru-RU"/>
        </w:rPr>
        <w:t xml:space="preserve"> Ecol</w:t>
      </w:r>
      <w:r w:rsidR="00F266C9" w:rsidRPr="00461986">
        <w:rPr>
          <w:rFonts w:ascii="Times New Roman" w:eastAsia="Times New Roman" w:hAnsi="Times New Roman" w:cs="Times New Roman"/>
          <w:i/>
          <w:sz w:val="28"/>
          <w:szCs w:val="28"/>
          <w:lang w:val="en-US" w:eastAsia="ru-RU"/>
        </w:rPr>
        <w:t xml:space="preserve">ogy, Evolution and </w:t>
      </w:r>
      <w:r w:rsidR="00F266C9" w:rsidRPr="00461986">
        <w:rPr>
          <w:rFonts w:ascii="Times New Roman" w:eastAsia="Times New Roman" w:hAnsi="Times New Roman" w:cs="Times New Roman"/>
          <w:i/>
          <w:sz w:val="28"/>
          <w:szCs w:val="28"/>
          <w:lang w:eastAsia="ru-RU"/>
        </w:rPr>
        <w:t>Syst</w:t>
      </w:r>
      <w:r w:rsidR="00F266C9" w:rsidRPr="00461986">
        <w:rPr>
          <w:rFonts w:ascii="Times New Roman" w:eastAsia="Times New Roman" w:hAnsi="Times New Roman" w:cs="Times New Roman"/>
          <w:i/>
          <w:sz w:val="28"/>
          <w:szCs w:val="28"/>
          <w:lang w:val="en-US" w:eastAsia="ru-RU"/>
        </w:rPr>
        <w:t xml:space="preserve">ematics, </w:t>
      </w:r>
      <w:r w:rsidRPr="00461986">
        <w:rPr>
          <w:rFonts w:ascii="Times New Roman" w:eastAsia="Times New Roman" w:hAnsi="Times New Roman" w:cs="Times New Roman"/>
          <w:i/>
          <w:sz w:val="28"/>
          <w:szCs w:val="28"/>
          <w:lang w:eastAsia="ru-RU"/>
        </w:rPr>
        <w:t>5</w:t>
      </w:r>
      <w:r w:rsidR="00F266C9"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325-383</w:t>
      </w:r>
      <w:r w:rsidR="00F266C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266C9" w:rsidRPr="00461986">
        <w:rPr>
          <w:rFonts w:ascii="Times New Roman" w:eastAsia="Times New Roman" w:hAnsi="Times New Roman" w:cs="Times New Roman"/>
          <w:sz w:val="28"/>
          <w:szCs w:val="28"/>
          <w:lang w:val="en-US" w:eastAsia="ru-RU"/>
        </w:rPr>
        <w:t>Retrieved from</w:t>
      </w:r>
      <w:r w:rsidRPr="00461986">
        <w:rPr>
          <w:rFonts w:ascii="Times New Roman" w:eastAsia="Times New Roman" w:hAnsi="Times New Roman" w:cs="Times New Roman"/>
          <w:sz w:val="28"/>
          <w:szCs w:val="28"/>
          <w:lang w:eastAsia="ru-RU"/>
        </w:rPr>
        <w:t xml:space="preserve"> </w:t>
      </w:r>
      <w:hyperlink r:id="rId68" w:history="1">
        <w:r w:rsidR="00F266C9" w:rsidRPr="00461986">
          <w:rPr>
            <w:rStyle w:val="a4"/>
            <w:rFonts w:ascii="Times New Roman" w:eastAsia="Times New Roman" w:hAnsi="Times New Roman" w:cs="Times New Roman"/>
            <w:sz w:val="28"/>
            <w:szCs w:val="28"/>
            <w:lang w:eastAsia="ru-RU"/>
          </w:rPr>
          <w:t>http://www.annualreviews.org/doi/abs/10.1146/annurev.es.05.110174.001545</w:t>
        </w:r>
      </w:hyperlink>
    </w:p>
    <w:p w14:paraId="5B8426B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Anderson</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 R.</w:t>
      </w:r>
      <w:r w:rsidR="000A0890" w:rsidRPr="00461986">
        <w:rPr>
          <w:rFonts w:ascii="Times New Roman" w:eastAsia="Times New Roman" w:hAnsi="Times New Roman" w:cs="Times New Roman"/>
          <w:sz w:val="28"/>
          <w:szCs w:val="28"/>
          <w:lang w:val="en-US" w:eastAsia="ru-RU"/>
        </w:rPr>
        <w:t xml:space="preserve"> (2007).</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How can the human mind occur in the physical universe</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w:t>
      </w:r>
      <w:r w:rsidRPr="00461986">
        <w:rPr>
          <w:rFonts w:ascii="Times New Roman" w:eastAsia="Times New Roman" w:hAnsi="Times New Roman" w:cs="Times New Roman"/>
          <w:sz w:val="28"/>
          <w:szCs w:val="28"/>
          <w:lang w:eastAsia="ru-RU"/>
        </w:rPr>
        <w:t xml:space="preserve"> Oxford University P</w:t>
      </w:r>
      <w:r w:rsidR="000A0890" w:rsidRPr="00461986">
        <w:rPr>
          <w:rFonts w:ascii="Times New Roman" w:eastAsia="Times New Roman" w:hAnsi="Times New Roman" w:cs="Times New Roman"/>
          <w:sz w:val="28"/>
          <w:szCs w:val="28"/>
          <w:lang w:eastAsia="ru-RU"/>
        </w:rPr>
        <w:t>ress</w:t>
      </w:r>
      <w:r w:rsidRPr="00461986">
        <w:rPr>
          <w:rFonts w:ascii="Times New Roman" w:eastAsia="Times New Roman" w:hAnsi="Times New Roman" w:cs="Times New Roman"/>
          <w:sz w:val="28"/>
          <w:szCs w:val="28"/>
          <w:lang w:val="en-US" w:eastAsia="ru-RU"/>
        </w:rPr>
        <w:t>.</w:t>
      </w:r>
    </w:p>
    <w:p w14:paraId="77CE88C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Appelhans</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 M. </w:t>
      </w:r>
      <w:r w:rsidR="000A0890" w:rsidRPr="00461986">
        <w:rPr>
          <w:rFonts w:ascii="Times New Roman" w:eastAsia="Times New Roman" w:hAnsi="Times New Roman" w:cs="Times New Roman"/>
          <w:sz w:val="28"/>
          <w:szCs w:val="28"/>
          <w:lang w:eastAsia="ru-RU"/>
        </w:rPr>
        <w:t>&amp;</w:t>
      </w:r>
      <w:r w:rsidR="000A0890" w:rsidRPr="00461986">
        <w:rPr>
          <w:rFonts w:ascii="Times New Roman" w:eastAsia="Times New Roman" w:hAnsi="Times New Roman" w:cs="Times New Roman"/>
          <w:sz w:val="28"/>
          <w:szCs w:val="28"/>
          <w:lang w:val="en-US" w:eastAsia="ru-RU"/>
        </w:rPr>
        <w:t xml:space="preserve"> </w:t>
      </w:r>
      <w:r w:rsidR="000A0890" w:rsidRPr="00461986">
        <w:rPr>
          <w:rFonts w:ascii="Times New Roman" w:eastAsia="Times New Roman" w:hAnsi="Times New Roman" w:cs="Times New Roman"/>
          <w:sz w:val="28"/>
          <w:szCs w:val="28"/>
          <w:lang w:eastAsia="ru-RU"/>
        </w:rPr>
        <w:t>Luecken</w:t>
      </w:r>
      <w:r w:rsidR="000A0890" w:rsidRPr="00461986">
        <w:rPr>
          <w:rFonts w:ascii="Times New Roman" w:eastAsia="Times New Roman" w:hAnsi="Times New Roman" w:cs="Times New Roman"/>
          <w:sz w:val="28"/>
          <w:szCs w:val="28"/>
          <w:lang w:val="en-US" w:eastAsia="ru-RU"/>
        </w:rPr>
        <w:t>,</w:t>
      </w:r>
      <w:r w:rsidR="000A0890" w:rsidRPr="00461986">
        <w:rPr>
          <w:rFonts w:ascii="Times New Roman" w:eastAsia="Times New Roman" w:hAnsi="Times New Roman" w:cs="Times New Roman"/>
          <w:sz w:val="28"/>
          <w:szCs w:val="28"/>
          <w:lang w:eastAsia="ru-RU"/>
        </w:rPr>
        <w:t xml:space="preserve"> L. J.</w:t>
      </w:r>
      <w:r w:rsidR="000A0890" w:rsidRPr="00461986">
        <w:rPr>
          <w:rFonts w:ascii="Times New Roman" w:eastAsia="Times New Roman" w:hAnsi="Times New Roman" w:cs="Times New Roman"/>
          <w:sz w:val="28"/>
          <w:szCs w:val="28"/>
          <w:lang w:val="en-US" w:eastAsia="ru-RU"/>
        </w:rPr>
        <w:t xml:space="preserve"> (2006). </w:t>
      </w:r>
      <w:r w:rsidRPr="00461986">
        <w:rPr>
          <w:rFonts w:ascii="Times New Roman" w:eastAsia="Times New Roman" w:hAnsi="Times New Roman" w:cs="Times New Roman"/>
          <w:sz w:val="28"/>
          <w:szCs w:val="28"/>
          <w:lang w:eastAsia="ru-RU"/>
        </w:rPr>
        <w:t>Heart Rate Variability as an Index of Regulated Emotional Responding</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0A0890" w:rsidRPr="00461986">
        <w:rPr>
          <w:rFonts w:ascii="Times New Roman" w:eastAsia="Times New Roman" w:hAnsi="Times New Roman" w:cs="Times New Roman"/>
          <w:i/>
          <w:sz w:val="28"/>
          <w:szCs w:val="28"/>
          <w:lang w:eastAsia="ru-RU"/>
        </w:rPr>
        <w:t>Review of General Psychology</w:t>
      </w:r>
      <w:r w:rsidR="000A0890"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10</w:t>
      </w:r>
      <w:r w:rsidRPr="00461986">
        <w:rPr>
          <w:rFonts w:ascii="Times New Roman" w:eastAsia="Times New Roman" w:hAnsi="Times New Roman" w:cs="Times New Roman"/>
          <w:sz w:val="28"/>
          <w:szCs w:val="28"/>
          <w:lang w:eastAsia="ru-RU"/>
        </w:rPr>
        <w:t>(3)</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229–240.</w:t>
      </w:r>
    </w:p>
    <w:p w14:paraId="4961567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Bailey</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 M.</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0A0890" w:rsidRPr="00461986">
        <w:rPr>
          <w:rFonts w:ascii="Times New Roman" w:eastAsia="Times New Roman" w:hAnsi="Times New Roman" w:cs="Times New Roman"/>
          <w:sz w:val="28"/>
          <w:szCs w:val="28"/>
          <w:lang w:eastAsia="ru-RU"/>
        </w:rPr>
        <w:t>&amp;</w:t>
      </w:r>
      <w:r w:rsidR="000A0890" w:rsidRPr="00461986">
        <w:rPr>
          <w:rFonts w:ascii="Times New Roman" w:eastAsia="Times New Roman" w:hAnsi="Times New Roman" w:cs="Times New Roman"/>
          <w:sz w:val="28"/>
          <w:szCs w:val="28"/>
          <w:lang w:val="en-US" w:eastAsia="ru-RU"/>
        </w:rPr>
        <w:t> </w:t>
      </w:r>
      <w:r w:rsidR="000A0890" w:rsidRPr="00461986">
        <w:rPr>
          <w:rFonts w:ascii="Times New Roman" w:eastAsia="Times New Roman" w:hAnsi="Times New Roman" w:cs="Times New Roman"/>
          <w:sz w:val="28"/>
          <w:szCs w:val="28"/>
          <w:lang w:eastAsia="ru-RU"/>
        </w:rPr>
        <w:t>Pillard</w:t>
      </w:r>
      <w:r w:rsidR="000A0890" w:rsidRPr="00461986">
        <w:rPr>
          <w:rFonts w:ascii="Times New Roman" w:eastAsia="Times New Roman" w:hAnsi="Times New Roman" w:cs="Times New Roman"/>
          <w:sz w:val="28"/>
          <w:szCs w:val="28"/>
          <w:lang w:val="en-US" w:eastAsia="ru-RU"/>
        </w:rPr>
        <w:t>,</w:t>
      </w:r>
      <w:r w:rsidR="000A0890" w:rsidRPr="00461986">
        <w:rPr>
          <w:rFonts w:ascii="Times New Roman" w:eastAsia="Times New Roman" w:hAnsi="Times New Roman" w:cs="Times New Roman"/>
          <w:sz w:val="28"/>
          <w:szCs w:val="28"/>
          <w:lang w:eastAsia="ru-RU"/>
        </w:rPr>
        <w:t xml:space="preserve"> R. C.</w:t>
      </w:r>
      <w:r w:rsidR="000A0890" w:rsidRPr="00461986">
        <w:rPr>
          <w:rFonts w:ascii="Times New Roman" w:eastAsia="Times New Roman" w:hAnsi="Times New Roman" w:cs="Times New Roman"/>
          <w:sz w:val="28"/>
          <w:szCs w:val="28"/>
          <w:lang w:val="en-US" w:eastAsia="ru-RU"/>
        </w:rPr>
        <w:t xml:space="preserve"> (1991). </w:t>
      </w:r>
      <w:r w:rsidRPr="00461986">
        <w:rPr>
          <w:rFonts w:ascii="Times New Roman" w:eastAsia="Times New Roman" w:hAnsi="Times New Roman" w:cs="Times New Roman"/>
          <w:sz w:val="28"/>
          <w:szCs w:val="28"/>
          <w:lang w:eastAsia="ru-RU"/>
        </w:rPr>
        <w:t>A genetic study of male sexual оrientation</w:t>
      </w:r>
      <w:r w:rsidR="000A0890" w:rsidRPr="00461986">
        <w:rPr>
          <w:rFonts w:ascii="Times New Roman" w:eastAsia="Times New Roman" w:hAnsi="Times New Roman" w:cs="Times New Roman"/>
          <w:sz w:val="28"/>
          <w:szCs w:val="28"/>
          <w:lang w:val="en-US" w:eastAsia="ru-RU"/>
        </w:rPr>
        <w:t>.</w:t>
      </w:r>
      <w:r w:rsidR="000A0890" w:rsidRPr="00461986">
        <w:rPr>
          <w:rFonts w:ascii="Times New Roman" w:eastAsia="Times New Roman" w:hAnsi="Times New Roman" w:cs="Times New Roman"/>
          <w:sz w:val="28"/>
          <w:szCs w:val="28"/>
          <w:lang w:eastAsia="ru-RU"/>
        </w:rPr>
        <w:t xml:space="preserve"> </w:t>
      </w:r>
      <w:r w:rsidR="000A0890" w:rsidRPr="00461986">
        <w:rPr>
          <w:rFonts w:ascii="Times New Roman" w:eastAsia="Times New Roman" w:hAnsi="Times New Roman" w:cs="Times New Roman"/>
          <w:i/>
          <w:sz w:val="28"/>
          <w:szCs w:val="28"/>
          <w:lang w:eastAsia="ru-RU"/>
        </w:rPr>
        <w:t>Arch</w:t>
      </w:r>
      <w:r w:rsidR="000A0890" w:rsidRPr="00461986">
        <w:rPr>
          <w:rFonts w:ascii="Times New Roman" w:eastAsia="Times New Roman" w:hAnsi="Times New Roman" w:cs="Times New Roman"/>
          <w:i/>
          <w:sz w:val="28"/>
          <w:szCs w:val="28"/>
          <w:lang w:val="en-US" w:eastAsia="ru-RU"/>
        </w:rPr>
        <w:t>ives of</w:t>
      </w:r>
      <w:r w:rsidRPr="00461986">
        <w:rPr>
          <w:rFonts w:ascii="Times New Roman" w:eastAsia="Times New Roman" w:hAnsi="Times New Roman" w:cs="Times New Roman"/>
          <w:i/>
          <w:sz w:val="28"/>
          <w:szCs w:val="28"/>
          <w:lang w:eastAsia="ru-RU"/>
        </w:rPr>
        <w:t xml:space="preserve"> Gen</w:t>
      </w:r>
      <w:r w:rsidR="000A0890" w:rsidRPr="00461986">
        <w:rPr>
          <w:rFonts w:ascii="Times New Roman" w:eastAsia="Times New Roman" w:hAnsi="Times New Roman" w:cs="Times New Roman"/>
          <w:i/>
          <w:sz w:val="28"/>
          <w:szCs w:val="28"/>
          <w:lang w:val="en-US" w:eastAsia="ru-RU"/>
        </w:rPr>
        <w:t>eral</w:t>
      </w:r>
      <w:r w:rsidRPr="00461986">
        <w:rPr>
          <w:rFonts w:ascii="Times New Roman" w:eastAsia="Times New Roman" w:hAnsi="Times New Roman" w:cs="Times New Roman"/>
          <w:i/>
          <w:sz w:val="28"/>
          <w:szCs w:val="28"/>
          <w:lang w:eastAsia="ru-RU"/>
        </w:rPr>
        <w:t xml:space="preserve"> Psychiatry, 48</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1089–1096.</w:t>
      </w:r>
    </w:p>
    <w:p w14:paraId="363FD55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Baker</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R</w:t>
      </w:r>
      <w:r w:rsidRPr="00461986">
        <w:rPr>
          <w:rFonts w:ascii="Times New Roman" w:eastAsia="Times New Roman" w:hAnsi="Times New Roman" w:cs="Times New Roman"/>
          <w:sz w:val="28"/>
          <w:szCs w:val="28"/>
          <w:lang w:val="en-US" w:eastAsia="ru-RU"/>
        </w:rPr>
        <w:t>.</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0A0890" w:rsidRPr="00461986">
        <w:rPr>
          <w:rFonts w:ascii="Times New Roman" w:eastAsia="Times New Roman" w:hAnsi="Times New Roman" w:cs="Times New Roman"/>
          <w:sz w:val="28"/>
          <w:szCs w:val="28"/>
          <w:lang w:eastAsia="ru-RU"/>
        </w:rPr>
        <w:t>&amp;</w:t>
      </w:r>
      <w:r w:rsidR="000A0890" w:rsidRPr="00461986">
        <w:rPr>
          <w:rFonts w:ascii="Times New Roman" w:eastAsia="Times New Roman" w:hAnsi="Times New Roman" w:cs="Times New Roman"/>
          <w:sz w:val="28"/>
          <w:szCs w:val="28"/>
          <w:lang w:val="en-US" w:eastAsia="ru-RU"/>
        </w:rPr>
        <w:t> </w:t>
      </w:r>
      <w:r w:rsidR="000A0890" w:rsidRPr="00461986">
        <w:rPr>
          <w:rFonts w:ascii="Times New Roman" w:eastAsia="Times New Roman" w:hAnsi="Times New Roman" w:cs="Times New Roman"/>
          <w:sz w:val="28"/>
          <w:szCs w:val="28"/>
          <w:lang w:eastAsia="ru-RU"/>
        </w:rPr>
        <w:t>Bellis</w:t>
      </w:r>
      <w:r w:rsidR="000A0890" w:rsidRPr="00461986">
        <w:rPr>
          <w:rFonts w:ascii="Times New Roman" w:eastAsia="Times New Roman" w:hAnsi="Times New Roman" w:cs="Times New Roman"/>
          <w:sz w:val="28"/>
          <w:szCs w:val="28"/>
          <w:lang w:val="en-US" w:eastAsia="ru-RU"/>
        </w:rPr>
        <w:t>,</w:t>
      </w:r>
      <w:r w:rsidR="000A0890" w:rsidRPr="00461986">
        <w:rPr>
          <w:rFonts w:ascii="Times New Roman" w:eastAsia="Times New Roman" w:hAnsi="Times New Roman" w:cs="Times New Roman"/>
          <w:sz w:val="28"/>
          <w:szCs w:val="28"/>
          <w:lang w:eastAsia="ru-RU"/>
        </w:rPr>
        <w:t xml:space="preserve"> </w:t>
      </w:r>
      <w:r w:rsidR="000A0890" w:rsidRPr="00461986">
        <w:rPr>
          <w:rFonts w:ascii="Times New Roman" w:eastAsia="Times New Roman" w:hAnsi="Times New Roman" w:cs="Times New Roman"/>
          <w:sz w:val="28"/>
          <w:szCs w:val="28"/>
          <w:lang w:val="en-US" w:eastAsia="ru-RU"/>
        </w:rPr>
        <w:t xml:space="preserve">M. A. (1995). </w:t>
      </w:r>
      <w:r w:rsidRPr="00461986">
        <w:rPr>
          <w:rFonts w:ascii="Times New Roman" w:eastAsia="Times New Roman" w:hAnsi="Times New Roman" w:cs="Times New Roman"/>
          <w:i/>
          <w:sz w:val="28"/>
          <w:szCs w:val="28"/>
          <w:lang w:eastAsia="ru-RU"/>
        </w:rPr>
        <w:t>Human sperm competition: Copulation, masturbation, and infidelity</w:t>
      </w:r>
      <w:r w:rsidR="000A0890"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sz w:val="28"/>
          <w:szCs w:val="28"/>
          <w:lang w:eastAsia="ru-RU"/>
        </w:rPr>
        <w:t>London: Chapman and Hall</w:t>
      </w:r>
      <w:r w:rsidRPr="00461986">
        <w:rPr>
          <w:rFonts w:ascii="Times New Roman" w:eastAsia="Times New Roman" w:hAnsi="Times New Roman" w:cs="Times New Roman"/>
          <w:sz w:val="28"/>
          <w:szCs w:val="28"/>
          <w:lang w:val="en-US" w:eastAsia="ru-RU"/>
        </w:rPr>
        <w:t>.</w:t>
      </w:r>
    </w:p>
    <w:p w14:paraId="49E88C4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Baldry</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 C.</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0A0890" w:rsidRPr="00461986">
        <w:rPr>
          <w:rFonts w:ascii="Times New Roman" w:eastAsia="Times New Roman" w:hAnsi="Times New Roman" w:cs="Times New Roman"/>
          <w:sz w:val="28"/>
          <w:szCs w:val="28"/>
          <w:lang w:eastAsia="ru-RU"/>
        </w:rPr>
        <w:t>&amp;</w:t>
      </w:r>
      <w:r w:rsidR="000A0890" w:rsidRPr="00461986">
        <w:rPr>
          <w:rFonts w:ascii="Times New Roman" w:eastAsia="Times New Roman" w:hAnsi="Times New Roman" w:cs="Times New Roman"/>
          <w:sz w:val="28"/>
          <w:szCs w:val="28"/>
          <w:lang w:val="en-US" w:eastAsia="ru-RU"/>
        </w:rPr>
        <w:t xml:space="preserve"> </w:t>
      </w:r>
      <w:r w:rsidR="000A0890" w:rsidRPr="00461986">
        <w:rPr>
          <w:rFonts w:ascii="Times New Roman" w:eastAsia="Times New Roman" w:hAnsi="Times New Roman" w:cs="Times New Roman"/>
          <w:sz w:val="28"/>
          <w:szCs w:val="28"/>
          <w:lang w:eastAsia="ru-RU"/>
        </w:rPr>
        <w:t>Farrington</w:t>
      </w:r>
      <w:r w:rsidR="000A0890" w:rsidRPr="00461986">
        <w:rPr>
          <w:rFonts w:ascii="Times New Roman" w:eastAsia="Times New Roman" w:hAnsi="Times New Roman" w:cs="Times New Roman"/>
          <w:sz w:val="28"/>
          <w:szCs w:val="28"/>
          <w:lang w:val="en-US" w:eastAsia="ru-RU"/>
        </w:rPr>
        <w:t>,</w:t>
      </w:r>
      <w:r w:rsidR="000A0890" w:rsidRPr="00461986">
        <w:rPr>
          <w:rFonts w:ascii="Times New Roman" w:eastAsia="Times New Roman" w:hAnsi="Times New Roman" w:cs="Times New Roman"/>
          <w:sz w:val="28"/>
          <w:szCs w:val="28"/>
          <w:lang w:eastAsia="ru-RU"/>
        </w:rPr>
        <w:t xml:space="preserve"> D. P.</w:t>
      </w:r>
      <w:r w:rsidR="000A0890" w:rsidRPr="00461986">
        <w:rPr>
          <w:rFonts w:ascii="Times New Roman" w:eastAsia="Times New Roman" w:hAnsi="Times New Roman" w:cs="Times New Roman"/>
          <w:sz w:val="28"/>
          <w:szCs w:val="28"/>
          <w:lang w:val="en-US" w:eastAsia="ru-RU"/>
        </w:rPr>
        <w:t xml:space="preserve"> (2000). </w:t>
      </w:r>
      <w:r w:rsidRPr="00461986">
        <w:rPr>
          <w:rFonts w:ascii="Times New Roman" w:eastAsia="Times New Roman" w:hAnsi="Times New Roman" w:cs="Times New Roman"/>
          <w:sz w:val="28"/>
          <w:szCs w:val="28"/>
          <w:lang w:eastAsia="ru-RU"/>
        </w:rPr>
        <w:t>Bullies and delinquents: Personal characteristics and parental styles</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Journal of Commun</w:t>
      </w:r>
      <w:r w:rsidR="000A0890" w:rsidRPr="00461986">
        <w:rPr>
          <w:rFonts w:ascii="Times New Roman" w:eastAsia="Times New Roman" w:hAnsi="Times New Roman" w:cs="Times New Roman"/>
          <w:i/>
          <w:sz w:val="28"/>
          <w:szCs w:val="28"/>
          <w:lang w:eastAsia="ru-RU"/>
        </w:rPr>
        <w:t>ity &amp; Applied Social Psychology</w:t>
      </w:r>
      <w:r w:rsidR="000A0890"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10</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17–31.</w:t>
      </w:r>
    </w:p>
    <w:p w14:paraId="795B3F0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Barkow</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000A0890" w:rsidRPr="00461986">
        <w:rPr>
          <w:rFonts w:ascii="Times New Roman" w:eastAsia="Times New Roman" w:hAnsi="Times New Roman" w:cs="Times New Roman"/>
          <w:sz w:val="28"/>
          <w:szCs w:val="28"/>
          <w:lang w:val="en-US" w:eastAsia="ru-RU"/>
        </w:rPr>
        <w:t>., </w:t>
      </w:r>
      <w:r w:rsidR="000A0890" w:rsidRPr="00461986">
        <w:rPr>
          <w:rFonts w:ascii="Times New Roman" w:eastAsia="Times New Roman" w:hAnsi="Times New Roman" w:cs="Times New Roman"/>
          <w:sz w:val="28"/>
          <w:szCs w:val="28"/>
          <w:lang w:eastAsia="ru-RU"/>
        </w:rPr>
        <w:t xml:space="preserve">Cosmides, </w:t>
      </w:r>
      <w:r w:rsidR="000A0890" w:rsidRPr="00461986">
        <w:rPr>
          <w:rFonts w:ascii="Times New Roman" w:eastAsia="Times New Roman" w:hAnsi="Times New Roman" w:cs="Times New Roman"/>
          <w:sz w:val="28"/>
          <w:szCs w:val="28"/>
          <w:lang w:val="en-US" w:eastAsia="ru-RU"/>
        </w:rPr>
        <w:t xml:space="preserve">L. </w:t>
      </w:r>
      <w:r w:rsidR="000A0890" w:rsidRPr="00461986">
        <w:rPr>
          <w:rFonts w:ascii="Times New Roman" w:eastAsia="Times New Roman" w:hAnsi="Times New Roman" w:cs="Times New Roman"/>
          <w:sz w:val="28"/>
          <w:szCs w:val="28"/>
          <w:lang w:eastAsia="ru-RU"/>
        </w:rPr>
        <w:t>&amp;</w:t>
      </w:r>
      <w:r w:rsidR="000A0890" w:rsidRPr="00461986">
        <w:rPr>
          <w:rFonts w:ascii="Times New Roman" w:eastAsia="Times New Roman" w:hAnsi="Times New Roman" w:cs="Times New Roman"/>
          <w:sz w:val="28"/>
          <w:szCs w:val="28"/>
          <w:lang w:val="en-US" w:eastAsia="ru-RU"/>
        </w:rPr>
        <w:t xml:space="preserve"> </w:t>
      </w:r>
      <w:r w:rsidR="000A0890" w:rsidRPr="00461986">
        <w:rPr>
          <w:rFonts w:ascii="Times New Roman" w:eastAsia="Times New Roman" w:hAnsi="Times New Roman" w:cs="Times New Roman"/>
          <w:sz w:val="28"/>
          <w:szCs w:val="28"/>
          <w:lang w:eastAsia="ru-RU"/>
        </w:rPr>
        <w:t>Tooby</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0A0890" w:rsidRPr="00461986">
        <w:rPr>
          <w:rFonts w:ascii="Times New Roman" w:eastAsia="Times New Roman" w:hAnsi="Times New Roman" w:cs="Times New Roman"/>
          <w:sz w:val="28"/>
          <w:szCs w:val="28"/>
          <w:lang w:val="en-US" w:eastAsia="ru-RU"/>
        </w:rPr>
        <w:t xml:space="preserve">J. (1992). </w:t>
      </w:r>
      <w:r w:rsidRPr="00461986">
        <w:rPr>
          <w:rFonts w:ascii="Times New Roman" w:eastAsia="Times New Roman" w:hAnsi="Times New Roman" w:cs="Times New Roman"/>
          <w:i/>
          <w:sz w:val="28"/>
          <w:szCs w:val="28"/>
          <w:lang w:eastAsia="ru-RU"/>
        </w:rPr>
        <w:t>The Adapted Mind: Evolutionary Psychology and the Direction of Culture</w:t>
      </w:r>
      <w:r w:rsidR="000A0890"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Ne</w:t>
      </w:r>
      <w:r w:rsidR="000A0890" w:rsidRPr="00461986">
        <w:rPr>
          <w:rFonts w:ascii="Times New Roman" w:eastAsia="Times New Roman" w:hAnsi="Times New Roman" w:cs="Times New Roman"/>
          <w:sz w:val="28"/>
          <w:szCs w:val="28"/>
          <w:lang w:eastAsia="ru-RU"/>
        </w:rPr>
        <w:t>w York: Oxford University Press</w:t>
      </w:r>
      <w:r w:rsidRPr="00461986">
        <w:rPr>
          <w:rFonts w:ascii="Times New Roman" w:eastAsia="Times New Roman" w:hAnsi="Times New Roman" w:cs="Times New Roman"/>
          <w:sz w:val="28"/>
          <w:szCs w:val="28"/>
          <w:lang w:val="en-US" w:eastAsia="ru-RU"/>
        </w:rPr>
        <w:t>.</w:t>
      </w:r>
    </w:p>
    <w:p w14:paraId="3C8F218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Barry</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H.</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BE0DF3" w:rsidRPr="00461986">
        <w:rPr>
          <w:rFonts w:ascii="Times New Roman" w:eastAsia="Times New Roman" w:hAnsi="Times New Roman" w:cs="Times New Roman"/>
          <w:sz w:val="28"/>
          <w:szCs w:val="28"/>
          <w:lang w:eastAsia="ru-RU"/>
        </w:rPr>
        <w:t xml:space="preserve">Josephson, </w:t>
      </w:r>
      <w:r w:rsidR="000A0890" w:rsidRPr="00461986">
        <w:rPr>
          <w:rFonts w:ascii="Times New Roman" w:eastAsia="Times New Roman" w:hAnsi="Times New Roman" w:cs="Times New Roman"/>
          <w:sz w:val="28"/>
          <w:szCs w:val="28"/>
          <w:lang w:val="en-US" w:eastAsia="ru-RU"/>
        </w:rPr>
        <w:t xml:space="preserve">L., </w:t>
      </w:r>
      <w:r w:rsidR="00BE0DF3" w:rsidRPr="00461986">
        <w:rPr>
          <w:rFonts w:ascii="Times New Roman" w:eastAsia="Times New Roman" w:hAnsi="Times New Roman" w:cs="Times New Roman"/>
          <w:sz w:val="28"/>
          <w:szCs w:val="28"/>
          <w:lang w:eastAsia="ru-RU"/>
        </w:rPr>
        <w:t xml:space="preserve">Lauer, </w:t>
      </w:r>
      <w:r w:rsidR="000A0890" w:rsidRPr="00461986">
        <w:rPr>
          <w:rFonts w:ascii="Times New Roman" w:eastAsia="Times New Roman" w:hAnsi="Times New Roman" w:cs="Times New Roman"/>
          <w:sz w:val="28"/>
          <w:szCs w:val="28"/>
          <w:lang w:val="en-US" w:eastAsia="ru-RU"/>
        </w:rPr>
        <w:t xml:space="preserve">E., </w:t>
      </w:r>
      <w:r w:rsidR="00BE0DF3" w:rsidRPr="00461986">
        <w:rPr>
          <w:rFonts w:ascii="Times New Roman" w:eastAsia="Times New Roman" w:hAnsi="Times New Roman" w:cs="Times New Roman"/>
          <w:sz w:val="28"/>
          <w:szCs w:val="28"/>
          <w:lang w:eastAsia="ru-RU"/>
        </w:rPr>
        <w:t>&amp;</w:t>
      </w:r>
      <w:r w:rsidR="000A0890"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Marshall</w:t>
      </w:r>
      <w:r w:rsidR="000A0890" w:rsidRPr="00461986">
        <w:rPr>
          <w:rFonts w:ascii="Times New Roman" w:eastAsia="Times New Roman" w:hAnsi="Times New Roman" w:cs="Times New Roman"/>
          <w:sz w:val="28"/>
          <w:szCs w:val="28"/>
          <w:lang w:val="en-US" w:eastAsia="ru-RU"/>
        </w:rPr>
        <w:t>,</w:t>
      </w:r>
      <w:r w:rsidR="00BE0DF3" w:rsidRPr="00461986">
        <w:rPr>
          <w:rFonts w:ascii="Times New Roman" w:eastAsia="Times New Roman" w:hAnsi="Times New Roman" w:cs="Times New Roman"/>
          <w:sz w:val="28"/>
          <w:szCs w:val="28"/>
          <w:lang w:val="en-US" w:eastAsia="ru-RU"/>
        </w:rPr>
        <w:t xml:space="preserve"> </w:t>
      </w:r>
      <w:r w:rsidR="000A0890" w:rsidRPr="00461986">
        <w:rPr>
          <w:rFonts w:ascii="Times New Roman" w:eastAsia="Times New Roman" w:hAnsi="Times New Roman" w:cs="Times New Roman"/>
          <w:sz w:val="28"/>
          <w:szCs w:val="28"/>
          <w:lang w:val="en-US" w:eastAsia="ru-RU"/>
        </w:rPr>
        <w:t xml:space="preserve">C. </w:t>
      </w:r>
      <w:r w:rsidR="00BE0DF3" w:rsidRPr="00461986">
        <w:rPr>
          <w:rFonts w:ascii="Times New Roman" w:eastAsia="Times New Roman" w:hAnsi="Times New Roman" w:cs="Times New Roman"/>
          <w:sz w:val="28"/>
          <w:szCs w:val="28"/>
          <w:lang w:val="en-US" w:eastAsia="ru-RU"/>
        </w:rPr>
        <w:t xml:space="preserve">(1976). </w:t>
      </w:r>
      <w:r w:rsidRPr="00461986">
        <w:rPr>
          <w:rFonts w:ascii="Times New Roman" w:eastAsia="Times New Roman" w:hAnsi="Times New Roman" w:cs="Times New Roman"/>
          <w:sz w:val="28"/>
          <w:szCs w:val="28"/>
          <w:lang w:eastAsia="ru-RU"/>
        </w:rPr>
        <w:t>Agents and techniques for child training: Cross-cultural codes</w:t>
      </w:r>
      <w:r w:rsidR="000A089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Ethnology</w:t>
      </w:r>
      <w:r w:rsidR="00BE0DF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16</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191–230.</w:t>
      </w:r>
    </w:p>
    <w:p w14:paraId="5A06144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Baumeister</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w:t>
      </w:r>
      <w:r w:rsidR="00BE0DF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F.</w:t>
      </w:r>
      <w:r w:rsidR="00BE0DF3" w:rsidRPr="00461986">
        <w:rPr>
          <w:rFonts w:ascii="Times New Roman" w:eastAsia="Times New Roman" w:hAnsi="Times New Roman" w:cs="Times New Roman"/>
          <w:sz w:val="28"/>
          <w:szCs w:val="28"/>
          <w:lang w:val="en-US" w:eastAsia="ru-RU"/>
        </w:rPr>
        <w:t xml:space="preserve"> (2005).</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 cultural animal</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 </w:t>
      </w:r>
      <w:r w:rsidRPr="00461986">
        <w:rPr>
          <w:rFonts w:ascii="Times New Roman" w:eastAsia="Times New Roman" w:hAnsi="Times New Roman" w:cs="Times New Roman"/>
          <w:sz w:val="28"/>
          <w:szCs w:val="28"/>
          <w:lang w:eastAsia="ru-RU"/>
        </w:rPr>
        <w:t>Oxford University Press</w:t>
      </w:r>
      <w:r w:rsidRPr="00461986">
        <w:rPr>
          <w:rFonts w:ascii="Times New Roman" w:eastAsia="Times New Roman" w:hAnsi="Times New Roman" w:cs="Times New Roman"/>
          <w:sz w:val="28"/>
          <w:szCs w:val="28"/>
          <w:lang w:val="en-US" w:eastAsia="ru-RU"/>
        </w:rPr>
        <w:t>.</w:t>
      </w:r>
    </w:p>
    <w:p w14:paraId="3644D8A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Bohum</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C.</w:t>
      </w:r>
      <w:r w:rsidR="00BE0DF3" w:rsidRPr="00461986">
        <w:rPr>
          <w:rFonts w:ascii="Times New Roman" w:eastAsia="Times New Roman" w:hAnsi="Times New Roman" w:cs="Times New Roman"/>
          <w:sz w:val="28"/>
          <w:szCs w:val="28"/>
          <w:lang w:val="en-US" w:eastAsia="ru-RU"/>
        </w:rPr>
        <w:t xml:space="preserve"> (2001).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Hierarchy in the Forest: The Evolution of Egalitarian Behavior</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Cam</w:t>
      </w:r>
      <w:r w:rsidR="00BE0DF3" w:rsidRPr="00461986">
        <w:rPr>
          <w:rFonts w:ascii="Times New Roman" w:eastAsia="Times New Roman" w:hAnsi="Times New Roman" w:cs="Times New Roman"/>
          <w:sz w:val="28"/>
          <w:szCs w:val="28"/>
          <w:lang w:val="en-US" w:eastAsia="ru-RU"/>
        </w:rPr>
        <w:t>brige: Harvard University Press</w:t>
      </w:r>
      <w:r w:rsidRPr="00461986">
        <w:rPr>
          <w:rFonts w:ascii="Times New Roman" w:eastAsia="Times New Roman" w:hAnsi="Times New Roman" w:cs="Times New Roman"/>
          <w:sz w:val="28"/>
          <w:szCs w:val="28"/>
          <w:lang w:eastAsia="ru-RU"/>
        </w:rPr>
        <w:t>.</w:t>
      </w:r>
    </w:p>
    <w:p w14:paraId="0A37ADD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Bolton</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BE0DF3" w:rsidRPr="00461986">
        <w:rPr>
          <w:rFonts w:ascii="Times New Roman" w:eastAsia="Times New Roman" w:hAnsi="Times New Roman" w:cs="Times New Roman"/>
          <w:sz w:val="28"/>
          <w:szCs w:val="28"/>
          <w:lang w:eastAsia="ru-RU"/>
        </w:rPr>
        <w:t>&amp;</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Graeve</w:t>
      </w:r>
      <w:r w:rsidR="00BE0DF3" w:rsidRPr="00461986">
        <w:rPr>
          <w:rFonts w:ascii="Times New Roman" w:eastAsia="Times New Roman" w:hAnsi="Times New Roman" w:cs="Times New Roman"/>
          <w:sz w:val="28"/>
          <w:szCs w:val="28"/>
          <w:lang w:val="en-US" w:eastAsia="ru-RU"/>
        </w:rPr>
        <w:t>,</w:t>
      </w:r>
      <w:r w:rsidR="00BE0DF3" w:rsidRPr="00461986">
        <w:rPr>
          <w:rFonts w:ascii="Times New Roman" w:eastAsia="Times New Roman" w:hAnsi="Times New Roman" w:cs="Times New Roman"/>
          <w:sz w:val="28"/>
          <w:szCs w:val="28"/>
          <w:lang w:eastAsia="ru-RU"/>
        </w:rPr>
        <w:t xml:space="preserve"> M. A.</w:t>
      </w:r>
      <w:r w:rsidR="00BE0DF3" w:rsidRPr="00461986">
        <w:rPr>
          <w:rFonts w:ascii="Times New Roman" w:eastAsia="Times New Roman" w:hAnsi="Times New Roman" w:cs="Times New Roman"/>
          <w:sz w:val="28"/>
          <w:szCs w:val="28"/>
          <w:lang w:val="en-US" w:eastAsia="ru-RU"/>
        </w:rPr>
        <w:t xml:space="preserve"> (2005). </w:t>
      </w:r>
      <w:r w:rsidRPr="00461986">
        <w:rPr>
          <w:rFonts w:ascii="Times New Roman" w:eastAsia="Times New Roman" w:hAnsi="Times New Roman" w:cs="Times New Roman"/>
          <w:i/>
          <w:sz w:val="28"/>
          <w:szCs w:val="28"/>
          <w:lang w:eastAsia="ru-RU"/>
        </w:rPr>
        <w:t>No room for bullies: From the classroom to cyberspace teaching respect, stopping abuse, and rewarding kindness</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Boys Town, NE: Boys Town Press.</w:t>
      </w:r>
    </w:p>
    <w:p w14:paraId="15142B8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Buss</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 H.</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&amp;</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Durkee</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BE0DF3" w:rsidRPr="00461986">
        <w:rPr>
          <w:rFonts w:ascii="Times New Roman" w:eastAsia="Times New Roman" w:hAnsi="Times New Roman" w:cs="Times New Roman"/>
          <w:sz w:val="28"/>
          <w:szCs w:val="28"/>
          <w:lang w:eastAsia="ru-RU"/>
        </w:rPr>
        <w:t>A.</w:t>
      </w:r>
      <w:r w:rsidR="00BE0DF3" w:rsidRPr="00461986">
        <w:rPr>
          <w:rFonts w:ascii="Times New Roman" w:eastAsia="Times New Roman" w:hAnsi="Times New Roman" w:cs="Times New Roman"/>
          <w:sz w:val="28"/>
          <w:szCs w:val="28"/>
          <w:lang w:val="en-US" w:eastAsia="ru-RU"/>
        </w:rPr>
        <w:t xml:space="preserve"> (1957). </w:t>
      </w:r>
      <w:r w:rsidRPr="00461986">
        <w:rPr>
          <w:rFonts w:ascii="Times New Roman" w:eastAsia="Times New Roman" w:hAnsi="Times New Roman" w:cs="Times New Roman"/>
          <w:sz w:val="28"/>
          <w:szCs w:val="28"/>
          <w:lang w:eastAsia="ru-RU"/>
        </w:rPr>
        <w:t>An inventory for assessing different kinds of hostility</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Journal of Consulting Psychology</w:t>
      </w:r>
      <w:r w:rsidR="00BE0DF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21</w:t>
      </w:r>
      <w:r w:rsidRPr="00461986">
        <w:rPr>
          <w:rFonts w:ascii="Times New Roman" w:eastAsia="Times New Roman" w:hAnsi="Times New Roman" w:cs="Times New Roman"/>
          <w:sz w:val="28"/>
          <w:szCs w:val="28"/>
          <w:lang w:eastAsia="ru-RU"/>
        </w:rPr>
        <w:t>(4)</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343–349.</w:t>
      </w:r>
    </w:p>
    <w:p w14:paraId="41D5C20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Buss</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BE0DF3" w:rsidRPr="00461986">
        <w:rPr>
          <w:rFonts w:ascii="Times New Roman" w:eastAsia="Times New Roman" w:hAnsi="Times New Roman" w:cs="Times New Roman"/>
          <w:sz w:val="28"/>
          <w:szCs w:val="28"/>
          <w:lang w:val="en-US" w:eastAsia="ru-RU"/>
        </w:rPr>
        <w:t xml:space="preserve"> (1989).</w:t>
      </w:r>
      <w:r w:rsidRPr="00461986">
        <w:rPr>
          <w:rFonts w:ascii="Times New Roman" w:eastAsia="Times New Roman" w:hAnsi="Times New Roman" w:cs="Times New Roman"/>
          <w:sz w:val="28"/>
          <w:szCs w:val="28"/>
          <w:lang w:eastAsia="ru-RU"/>
        </w:rPr>
        <w:t xml:space="preserve"> Sex differences in human mate preferences: Evolutionary hypotheses tested in 37 cultures</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Behavioral and Brain Sciences</w:t>
      </w:r>
      <w:r w:rsidR="00BE0DF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12</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1–49.</w:t>
      </w:r>
    </w:p>
    <w:p w14:paraId="4080D83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Buss</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&amp;</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Schmitt</w:t>
      </w:r>
      <w:r w:rsidR="00BE0DF3" w:rsidRPr="00461986">
        <w:rPr>
          <w:rFonts w:ascii="Times New Roman" w:eastAsia="Times New Roman" w:hAnsi="Times New Roman" w:cs="Times New Roman"/>
          <w:sz w:val="28"/>
          <w:szCs w:val="28"/>
          <w:lang w:val="en-US" w:eastAsia="ru-RU"/>
        </w:rPr>
        <w:t>,</w:t>
      </w:r>
      <w:r w:rsidR="00BE0DF3" w:rsidRPr="00461986">
        <w:rPr>
          <w:rFonts w:ascii="Times New Roman" w:eastAsia="Times New Roman" w:hAnsi="Times New Roman" w:cs="Times New Roman"/>
          <w:sz w:val="28"/>
          <w:szCs w:val="28"/>
          <w:lang w:eastAsia="ru-RU"/>
        </w:rPr>
        <w:t xml:space="preserve"> D.</w:t>
      </w:r>
      <w:r w:rsidR="00BE0DF3" w:rsidRPr="00461986">
        <w:rPr>
          <w:rFonts w:ascii="Times New Roman" w:eastAsia="Times New Roman" w:hAnsi="Times New Roman" w:cs="Times New Roman"/>
          <w:sz w:val="28"/>
          <w:szCs w:val="28"/>
          <w:lang w:val="en-US" w:eastAsia="ru-RU"/>
        </w:rPr>
        <w:t xml:space="preserve"> (1998).</w:t>
      </w:r>
      <w:r w:rsidRPr="00461986">
        <w:rPr>
          <w:rFonts w:ascii="Times New Roman" w:eastAsia="Times New Roman" w:hAnsi="Times New Roman" w:cs="Times New Roman"/>
          <w:sz w:val="28"/>
          <w:szCs w:val="28"/>
          <w:lang w:eastAsia="ru-RU"/>
        </w:rPr>
        <w:t xml:space="preserve"> Sexual strategies theory: historical origins and current status</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BE0DF3" w:rsidRPr="00461986">
        <w:rPr>
          <w:rFonts w:ascii="Times New Roman" w:eastAsia="Times New Roman" w:hAnsi="Times New Roman" w:cs="Times New Roman"/>
          <w:i/>
          <w:sz w:val="28"/>
          <w:szCs w:val="28"/>
          <w:lang w:eastAsia="ru-RU"/>
        </w:rPr>
        <w:t>The Journal of Sex Research</w:t>
      </w:r>
      <w:r w:rsidR="00BE0DF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35</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19–31.</w:t>
      </w:r>
    </w:p>
    <w:p w14:paraId="29F46C4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Buss</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BE0DF3" w:rsidRPr="00461986">
        <w:rPr>
          <w:rFonts w:ascii="Times New Roman" w:eastAsia="Times New Roman" w:hAnsi="Times New Roman" w:cs="Times New Roman"/>
          <w:sz w:val="28"/>
          <w:szCs w:val="28"/>
          <w:lang w:val="en-US" w:eastAsia="ru-RU"/>
        </w:rPr>
        <w:t xml:space="preserve"> (1994).</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 evolution of desire: Strategies of Human mating</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New York: Basic Books</w:t>
      </w:r>
      <w:r w:rsidRPr="00461986">
        <w:rPr>
          <w:rFonts w:ascii="Times New Roman" w:eastAsia="Times New Roman" w:hAnsi="Times New Roman" w:cs="Times New Roman"/>
          <w:sz w:val="28"/>
          <w:szCs w:val="28"/>
          <w:lang w:val="en-US" w:eastAsia="ru-RU"/>
        </w:rPr>
        <w:t>.</w:t>
      </w:r>
    </w:p>
    <w:p w14:paraId="20EA007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Butovskaya</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L.</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Verbeek, P.</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Ljungberg, T.</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&amp;</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Lunardini</w:t>
      </w:r>
      <w:r w:rsidR="00BE0DF3" w:rsidRPr="00461986">
        <w:rPr>
          <w:rFonts w:ascii="Times New Roman" w:eastAsia="Times New Roman" w:hAnsi="Times New Roman" w:cs="Times New Roman"/>
          <w:sz w:val="28"/>
          <w:szCs w:val="28"/>
          <w:lang w:val="en-US" w:eastAsia="ru-RU"/>
        </w:rPr>
        <w:t>,</w:t>
      </w:r>
      <w:r w:rsidR="00BE0DF3" w:rsidRPr="00461986">
        <w:rPr>
          <w:rFonts w:ascii="Times New Roman" w:eastAsia="Times New Roman" w:hAnsi="Times New Roman" w:cs="Times New Roman"/>
          <w:sz w:val="28"/>
          <w:szCs w:val="28"/>
          <w:lang w:eastAsia="ru-RU"/>
        </w:rPr>
        <w:t xml:space="preserve"> A.</w:t>
      </w:r>
      <w:r w:rsidR="00BE0DF3" w:rsidRPr="00461986">
        <w:rPr>
          <w:rFonts w:ascii="Times New Roman" w:eastAsia="Times New Roman" w:hAnsi="Times New Roman" w:cs="Times New Roman"/>
          <w:sz w:val="28"/>
          <w:szCs w:val="28"/>
          <w:lang w:val="en-US" w:eastAsia="ru-RU"/>
        </w:rPr>
        <w:t xml:space="preserve"> (2000).</w:t>
      </w:r>
      <w:r w:rsidRPr="00461986">
        <w:rPr>
          <w:rFonts w:ascii="Times New Roman" w:eastAsia="Times New Roman" w:hAnsi="Times New Roman" w:cs="Times New Roman"/>
          <w:sz w:val="28"/>
          <w:szCs w:val="28"/>
          <w:lang w:eastAsia="ru-RU"/>
        </w:rPr>
        <w:t xml:space="preserve"> Multicultural view of peacemaking among young children</w:t>
      </w:r>
      <w:r w:rsidR="00BE0DF3"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BE0DF3" w:rsidRPr="00461986">
        <w:rPr>
          <w:rFonts w:ascii="Times New Roman" w:eastAsia="Times New Roman" w:hAnsi="Times New Roman" w:cs="Times New Roman"/>
          <w:sz w:val="28"/>
          <w:szCs w:val="28"/>
          <w:lang w:eastAsia="ru-RU"/>
        </w:rPr>
        <w:t>F. Aureli &amp;</w:t>
      </w:r>
      <w:r w:rsidR="00BE0DF3" w:rsidRPr="00461986">
        <w:rPr>
          <w:rFonts w:ascii="Times New Roman" w:eastAsia="Times New Roman" w:hAnsi="Times New Roman" w:cs="Times New Roman"/>
          <w:sz w:val="28"/>
          <w:szCs w:val="28"/>
          <w:lang w:val="en-US" w:eastAsia="ru-RU"/>
        </w:rPr>
        <w:t xml:space="preserve"> </w:t>
      </w:r>
      <w:r w:rsidR="00BE0DF3" w:rsidRPr="00461986">
        <w:rPr>
          <w:rFonts w:ascii="Times New Roman" w:eastAsia="Times New Roman" w:hAnsi="Times New Roman" w:cs="Times New Roman"/>
          <w:sz w:val="28"/>
          <w:szCs w:val="28"/>
          <w:lang w:eastAsia="ru-RU"/>
        </w:rPr>
        <w:t>F. de Waal</w:t>
      </w:r>
      <w:r w:rsidR="00BE0DF3" w:rsidRPr="00461986">
        <w:rPr>
          <w:rFonts w:ascii="Times New Roman" w:eastAsia="Times New Roman" w:hAnsi="Times New Roman" w:cs="Times New Roman"/>
          <w:sz w:val="28"/>
          <w:szCs w:val="28"/>
          <w:lang w:val="en-US" w:eastAsia="ru-RU"/>
        </w:rPr>
        <w:t xml:space="preserve"> (Eds.), </w:t>
      </w:r>
      <w:r w:rsidRPr="00461986">
        <w:rPr>
          <w:rFonts w:ascii="Times New Roman" w:eastAsia="Times New Roman" w:hAnsi="Times New Roman" w:cs="Times New Roman"/>
          <w:i/>
          <w:sz w:val="28"/>
          <w:szCs w:val="28"/>
          <w:lang w:eastAsia="ru-RU"/>
        </w:rPr>
        <w:t>Natural Conﬂict Resolution</w:t>
      </w:r>
      <w:r w:rsidR="00BE0DF3" w:rsidRPr="00461986">
        <w:rPr>
          <w:rFonts w:ascii="Times New Roman" w:eastAsia="Times New Roman" w:hAnsi="Times New Roman" w:cs="Times New Roman"/>
          <w:sz w:val="28"/>
          <w:szCs w:val="28"/>
          <w:lang w:val="en-US" w:eastAsia="ru-RU"/>
        </w:rPr>
        <w:t xml:space="preserve"> (pp. 423</w:t>
      </w:r>
      <w:r w:rsidR="00BE0DF3" w:rsidRPr="00461986">
        <w:rPr>
          <w:rFonts w:ascii="Times New Roman" w:eastAsia="Times New Roman" w:hAnsi="Times New Roman" w:cs="Times New Roman"/>
          <w:sz w:val="28"/>
          <w:szCs w:val="28"/>
          <w:lang w:eastAsia="ru-RU"/>
        </w:rPr>
        <w:t>–450</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Berkeley</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University of California Press</w:t>
      </w:r>
      <w:r w:rsidR="00BE0DF3" w:rsidRPr="00461986">
        <w:rPr>
          <w:rFonts w:ascii="Times New Roman" w:eastAsia="Times New Roman" w:hAnsi="Times New Roman" w:cs="Times New Roman"/>
          <w:sz w:val="28"/>
          <w:szCs w:val="28"/>
          <w:lang w:val="en-US" w:eastAsia="ru-RU"/>
        </w:rPr>
        <w:t>.</w:t>
      </w:r>
    </w:p>
    <w:p w14:paraId="4C216D1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Campbell</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 A</w:t>
      </w:r>
      <w:r w:rsidR="00BE0DF3" w:rsidRPr="00461986">
        <w:rPr>
          <w:rFonts w:ascii="Times New Roman" w:eastAsia="Times New Roman" w:hAnsi="Times New Roman" w:cs="Times New Roman"/>
          <w:sz w:val="28"/>
          <w:szCs w:val="28"/>
          <w:lang w:val="en-US" w:eastAsia="ru-RU"/>
        </w:rPr>
        <w:t>. (2002).</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Mind of Her Own</w:t>
      </w:r>
      <w:r w:rsidR="00BE0DF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BE0DF3" w:rsidRPr="00461986">
        <w:rPr>
          <w:rFonts w:ascii="Times New Roman" w:eastAsia="Times New Roman" w:hAnsi="Times New Roman" w:cs="Times New Roman"/>
          <w:sz w:val="28"/>
          <w:szCs w:val="28"/>
          <w:lang w:eastAsia="ru-RU"/>
        </w:rPr>
        <w:t>Oxford: Oxford University Press</w:t>
      </w:r>
      <w:r w:rsidRPr="00461986">
        <w:rPr>
          <w:rFonts w:ascii="Times New Roman" w:eastAsia="Times New Roman" w:hAnsi="Times New Roman" w:cs="Times New Roman"/>
          <w:sz w:val="28"/>
          <w:szCs w:val="28"/>
          <w:lang w:val="en-US" w:eastAsia="ru-RU"/>
        </w:rPr>
        <w:t>.</w:t>
      </w:r>
    </w:p>
    <w:p w14:paraId="3962CF3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Cardwell</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L.</w:t>
      </w:r>
      <w:r w:rsidR="00CF031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 xml:space="preserve">K. </w:t>
      </w:r>
      <w:r w:rsidR="00CF0313" w:rsidRPr="00461986">
        <w:rPr>
          <w:rFonts w:ascii="Times New Roman" w:eastAsia="Times New Roman" w:hAnsi="Times New Roman" w:cs="Times New Roman"/>
          <w:sz w:val="28"/>
          <w:szCs w:val="28"/>
          <w:lang w:val="en-US" w:eastAsia="ru-RU"/>
        </w:rPr>
        <w:t xml:space="preserve">(1964). </w:t>
      </w:r>
      <w:r w:rsidRPr="00461986">
        <w:rPr>
          <w:rFonts w:ascii="Times New Roman" w:eastAsia="Times New Roman" w:hAnsi="Times New Roman" w:cs="Times New Roman"/>
          <w:i/>
          <w:sz w:val="28"/>
          <w:szCs w:val="28"/>
          <w:lang w:eastAsia="ru-RU"/>
        </w:rPr>
        <w:t>Biopolitics: science, ethics and public policy</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Yale Rev</w:t>
      </w:r>
      <w:r w:rsidR="00CF0313" w:rsidRPr="00461986">
        <w:rPr>
          <w:rFonts w:ascii="Times New Roman" w:eastAsia="Times New Roman" w:hAnsi="Times New Roman" w:cs="Times New Roman"/>
          <w:sz w:val="28"/>
          <w:szCs w:val="28"/>
          <w:lang w:val="en-US" w:eastAsia="ru-RU"/>
        </w:rPr>
        <w:t>iew,</w:t>
      </w:r>
      <w:r w:rsidRPr="00461986">
        <w:rPr>
          <w:rFonts w:ascii="Times New Roman" w:eastAsia="Times New Roman" w:hAnsi="Times New Roman" w:cs="Times New Roman"/>
          <w:sz w:val="28"/>
          <w:szCs w:val="28"/>
          <w:lang w:eastAsia="ru-RU"/>
        </w:rPr>
        <w:t xml:space="preserve"> 54</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1–16.</w:t>
      </w:r>
    </w:p>
    <w:p w14:paraId="1EB546B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Charlton</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 G. </w:t>
      </w:r>
      <w:r w:rsidRPr="00461986">
        <w:rPr>
          <w:rFonts w:ascii="Times New Roman" w:eastAsia="Times New Roman" w:hAnsi="Times New Roman" w:cs="Times New Roman"/>
          <w:i/>
          <w:sz w:val="28"/>
          <w:szCs w:val="28"/>
          <w:lang w:eastAsia="ru-RU"/>
        </w:rPr>
        <w:t>Injustice, inequality and Evolutionary Psychology</w:t>
      </w:r>
      <w:r w:rsidR="00CF0313" w:rsidRPr="00461986">
        <w:rPr>
          <w:rFonts w:ascii="Times New Roman" w:eastAsia="Times New Roman" w:hAnsi="Times New Roman" w:cs="Times New Roman"/>
          <w:sz w:val="28"/>
          <w:szCs w:val="28"/>
          <w:lang w:val="en-US" w:eastAsia="ru-RU"/>
        </w:rPr>
        <w:t>. Retrieved February 2, 2018 from</w:t>
      </w:r>
      <w:r w:rsidRPr="00461986">
        <w:rPr>
          <w:rFonts w:ascii="Times New Roman" w:eastAsia="Times New Roman" w:hAnsi="Times New Roman" w:cs="Times New Roman"/>
          <w:sz w:val="28"/>
          <w:szCs w:val="28"/>
          <w:lang w:eastAsia="ru-RU"/>
        </w:rPr>
        <w:t xml:space="preserve"> </w:t>
      </w:r>
      <w:hyperlink r:id="rId69" w:history="1">
        <w:r w:rsidRPr="00461986">
          <w:rPr>
            <w:rFonts w:ascii="Times New Roman" w:eastAsia="Times New Roman" w:hAnsi="Times New Roman" w:cs="Times New Roman"/>
            <w:color w:val="0000FF"/>
            <w:sz w:val="28"/>
            <w:szCs w:val="28"/>
            <w:u w:val="single"/>
            <w:lang w:eastAsia="ru-RU"/>
          </w:rPr>
          <w:t>http://www.ucl.ac.uk/~ucbtdag/bioethics/writings/ineqpoli.html</w:t>
        </w:r>
      </w:hyperlink>
      <w:r w:rsidRPr="00461986">
        <w:rPr>
          <w:rFonts w:ascii="Times New Roman" w:eastAsia="Times New Roman" w:hAnsi="Times New Roman" w:cs="Times New Roman"/>
          <w:sz w:val="28"/>
          <w:szCs w:val="28"/>
          <w:lang w:val="en-US" w:eastAsia="ru-RU"/>
        </w:rPr>
        <w:t xml:space="preserve"> </w:t>
      </w:r>
    </w:p>
    <w:p w14:paraId="2B67392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Cohen</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Pr="00461986">
        <w:rPr>
          <w:rFonts w:ascii="Times New Roman" w:eastAsia="Times New Roman" w:hAnsi="Times New Roman" w:cs="Times New Roman"/>
          <w:sz w:val="28"/>
          <w:szCs w:val="28"/>
          <w:lang w:val="en-US" w:eastAsia="ru-RU"/>
        </w:rPr>
        <w:t> </w:t>
      </w:r>
      <w:r w:rsidRPr="00461986">
        <w:rPr>
          <w:rFonts w:ascii="Times New Roman" w:eastAsia="Times New Roman" w:hAnsi="Times New Roman" w:cs="Times New Roman"/>
          <w:sz w:val="28"/>
          <w:szCs w:val="28"/>
          <w:lang w:eastAsia="ru-RU"/>
        </w:rPr>
        <w:t>L.</w:t>
      </w:r>
      <w:r w:rsidR="00CF0313" w:rsidRPr="00461986">
        <w:rPr>
          <w:rFonts w:ascii="Times New Roman" w:eastAsia="Times New Roman" w:hAnsi="Times New Roman" w:cs="Times New Roman"/>
          <w:sz w:val="28"/>
          <w:szCs w:val="28"/>
          <w:lang w:val="en-US" w:eastAsia="ru-RU"/>
        </w:rPr>
        <w:t xml:space="preserve">, </w:t>
      </w:r>
      <w:r w:rsidR="00CF0313" w:rsidRPr="00461986">
        <w:rPr>
          <w:rFonts w:ascii="Times New Roman" w:eastAsia="Times New Roman" w:hAnsi="Times New Roman" w:cs="Times New Roman"/>
          <w:sz w:val="28"/>
          <w:szCs w:val="28"/>
          <w:lang w:eastAsia="ru-RU"/>
        </w:rPr>
        <w:t>&amp;</w:t>
      </w:r>
      <w:r w:rsidR="00CF0313" w:rsidRPr="00461986">
        <w:rPr>
          <w:rFonts w:ascii="Times New Roman" w:eastAsia="Times New Roman" w:hAnsi="Times New Roman" w:cs="Times New Roman"/>
          <w:sz w:val="28"/>
          <w:szCs w:val="28"/>
          <w:lang w:val="en-US" w:eastAsia="ru-RU"/>
        </w:rPr>
        <w:t xml:space="preserve"> </w:t>
      </w:r>
      <w:r w:rsidR="00CF0313" w:rsidRPr="00461986">
        <w:rPr>
          <w:rFonts w:ascii="Times New Roman" w:eastAsia="Times New Roman" w:hAnsi="Times New Roman" w:cs="Times New Roman"/>
          <w:sz w:val="28"/>
          <w:szCs w:val="28"/>
          <w:lang w:eastAsia="ru-RU"/>
        </w:rPr>
        <w:t>Dickens</w:t>
      </w:r>
      <w:r w:rsidR="00CF0313" w:rsidRPr="00461986">
        <w:rPr>
          <w:rFonts w:ascii="Times New Roman" w:eastAsia="Times New Roman" w:hAnsi="Times New Roman" w:cs="Times New Roman"/>
          <w:sz w:val="28"/>
          <w:szCs w:val="28"/>
          <w:lang w:val="en-US" w:eastAsia="ru-RU"/>
        </w:rPr>
        <w:t>,</w:t>
      </w:r>
      <w:r w:rsidR="00CF0313" w:rsidRPr="00461986">
        <w:rPr>
          <w:rFonts w:ascii="Times New Roman" w:eastAsia="Times New Roman" w:hAnsi="Times New Roman" w:cs="Times New Roman"/>
          <w:sz w:val="28"/>
          <w:szCs w:val="28"/>
          <w:lang w:eastAsia="ru-RU"/>
        </w:rPr>
        <w:t xml:space="preserve"> </w:t>
      </w:r>
      <w:r w:rsidR="00CF0313" w:rsidRPr="00461986">
        <w:rPr>
          <w:rFonts w:ascii="Times New Roman" w:eastAsia="Times New Roman" w:hAnsi="Times New Roman" w:cs="Times New Roman"/>
          <w:sz w:val="28"/>
          <w:szCs w:val="28"/>
          <w:lang w:val="en-US" w:eastAsia="ru-RU"/>
        </w:rPr>
        <w:t>W. T. (2002).</w:t>
      </w:r>
      <w:r w:rsidRPr="00461986">
        <w:rPr>
          <w:rFonts w:ascii="Times New Roman" w:eastAsia="Times New Roman" w:hAnsi="Times New Roman" w:cs="Times New Roman"/>
          <w:sz w:val="28"/>
          <w:szCs w:val="28"/>
          <w:lang w:eastAsia="ru-RU"/>
        </w:rPr>
        <w:t xml:space="preserve"> A Foundation for Behavioral Economics</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American Economic Review</w:t>
      </w:r>
      <w:r w:rsidR="00CF031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92</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2</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335–338.</w:t>
      </w:r>
    </w:p>
    <w:p w14:paraId="3208FA2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Coloroso</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 </w:t>
      </w:r>
      <w:r w:rsidR="00CF0313" w:rsidRPr="00461986">
        <w:rPr>
          <w:rFonts w:ascii="Times New Roman" w:eastAsia="Times New Roman" w:hAnsi="Times New Roman" w:cs="Times New Roman"/>
          <w:sz w:val="28"/>
          <w:szCs w:val="28"/>
          <w:lang w:val="en-US" w:eastAsia="ru-RU"/>
        </w:rPr>
        <w:t xml:space="preserve">(2008). </w:t>
      </w:r>
      <w:r w:rsidRPr="00461986">
        <w:rPr>
          <w:rFonts w:ascii="Times New Roman" w:eastAsia="Times New Roman" w:hAnsi="Times New Roman" w:cs="Times New Roman"/>
          <w:i/>
          <w:sz w:val="28"/>
          <w:szCs w:val="28"/>
          <w:lang w:eastAsia="ru-RU"/>
        </w:rPr>
        <w:t>The bully, the bullied, and the bystander: from pre-school to high school: how parents and teachers can help break the cycle of violence</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New Y</w:t>
      </w:r>
      <w:r w:rsidR="00CF0313" w:rsidRPr="00461986">
        <w:rPr>
          <w:rFonts w:ascii="Times New Roman" w:eastAsia="Times New Roman" w:hAnsi="Times New Roman" w:cs="Times New Roman"/>
          <w:sz w:val="28"/>
          <w:szCs w:val="28"/>
          <w:lang w:eastAsia="ru-RU"/>
        </w:rPr>
        <w:t>ork: Harper Collins Publishers.</w:t>
      </w:r>
    </w:p>
    <w:p w14:paraId="1D720B6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Connolly</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I.</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F0313" w:rsidRPr="00461986">
        <w:rPr>
          <w:rFonts w:ascii="Times New Roman" w:eastAsia="Times New Roman" w:hAnsi="Times New Roman" w:cs="Times New Roman"/>
          <w:sz w:val="28"/>
          <w:szCs w:val="28"/>
          <w:lang w:eastAsia="ru-RU"/>
        </w:rPr>
        <w:t>&amp;</w:t>
      </w:r>
      <w:r w:rsidR="00CF0313" w:rsidRPr="00461986">
        <w:rPr>
          <w:rFonts w:ascii="Times New Roman" w:eastAsia="Times New Roman" w:hAnsi="Times New Roman" w:cs="Times New Roman"/>
          <w:sz w:val="28"/>
          <w:szCs w:val="28"/>
          <w:lang w:val="en-US" w:eastAsia="ru-RU"/>
        </w:rPr>
        <w:t xml:space="preserve"> </w:t>
      </w:r>
      <w:r w:rsidR="00CF0313" w:rsidRPr="00461986">
        <w:rPr>
          <w:rFonts w:ascii="Times New Roman" w:eastAsia="Times New Roman" w:hAnsi="Times New Roman" w:cs="Times New Roman"/>
          <w:sz w:val="28"/>
          <w:szCs w:val="28"/>
          <w:lang w:eastAsia="ru-RU"/>
        </w:rPr>
        <w:t>O’Moore</w:t>
      </w:r>
      <w:r w:rsidR="00CF0313" w:rsidRPr="00461986">
        <w:rPr>
          <w:rFonts w:ascii="Times New Roman" w:eastAsia="Times New Roman" w:hAnsi="Times New Roman" w:cs="Times New Roman"/>
          <w:sz w:val="28"/>
          <w:szCs w:val="28"/>
          <w:lang w:val="en-US" w:eastAsia="ru-RU"/>
        </w:rPr>
        <w:t>,</w:t>
      </w:r>
      <w:r w:rsidR="00CF0313" w:rsidRPr="00461986">
        <w:rPr>
          <w:rFonts w:ascii="Times New Roman" w:eastAsia="Times New Roman" w:hAnsi="Times New Roman" w:cs="Times New Roman"/>
          <w:sz w:val="28"/>
          <w:szCs w:val="28"/>
          <w:lang w:eastAsia="ru-RU"/>
        </w:rPr>
        <w:t xml:space="preserve"> M.</w:t>
      </w:r>
      <w:r w:rsidR="00CF0313" w:rsidRPr="00461986">
        <w:rPr>
          <w:rFonts w:ascii="Times New Roman" w:eastAsia="Times New Roman" w:hAnsi="Times New Roman" w:cs="Times New Roman"/>
          <w:sz w:val="28"/>
          <w:szCs w:val="28"/>
          <w:lang w:val="en-US" w:eastAsia="ru-RU"/>
        </w:rPr>
        <w:t xml:space="preserve"> (2003). </w:t>
      </w:r>
      <w:r w:rsidRPr="00461986">
        <w:rPr>
          <w:rFonts w:ascii="Times New Roman" w:eastAsia="Times New Roman" w:hAnsi="Times New Roman" w:cs="Times New Roman"/>
          <w:sz w:val="28"/>
          <w:szCs w:val="28"/>
          <w:lang w:eastAsia="ru-RU"/>
        </w:rPr>
        <w:t>Personality and family relations of children who bully</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Personality and Individual Differences</w:t>
      </w:r>
      <w:r w:rsidR="00CF0313"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35</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559–567.</w:t>
      </w:r>
    </w:p>
    <w:p w14:paraId="3B2C48B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Conte</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R.</w:t>
      </w:r>
      <w:r w:rsidR="00CF0313" w:rsidRPr="00461986">
        <w:rPr>
          <w:rFonts w:ascii="Times New Roman" w:eastAsia="Times New Roman" w:hAnsi="Times New Roman" w:cs="Times New Roman"/>
          <w:sz w:val="28"/>
          <w:szCs w:val="28"/>
          <w:lang w:val="en-US" w:eastAsia="ru-RU"/>
        </w:rPr>
        <w:t xml:space="preserve"> (2003).</w:t>
      </w:r>
      <w:r w:rsidRPr="00461986">
        <w:rPr>
          <w:rFonts w:ascii="Times New Roman" w:eastAsia="Times New Roman" w:hAnsi="Times New Roman" w:cs="Times New Roman"/>
          <w:sz w:val="28"/>
          <w:szCs w:val="28"/>
          <w:lang w:eastAsia="ru-RU"/>
        </w:rPr>
        <w:t xml:space="preserve"> Gender differences in the neurohumoral control of the cardiovascular system</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Italian Heart Journal</w:t>
      </w:r>
      <w:r w:rsidR="00CF0313"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4</w:t>
      </w:r>
      <w:r w:rsidRPr="00461986">
        <w:rPr>
          <w:rFonts w:ascii="Times New Roman" w:eastAsia="Times New Roman" w:hAnsi="Times New Roman" w:cs="Times New Roman"/>
          <w:sz w:val="28"/>
          <w:szCs w:val="28"/>
          <w:lang w:eastAsia="ru-RU"/>
        </w:rPr>
        <w:t>(6)</w:t>
      </w:r>
      <w:r w:rsidR="00CF031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367–370.</w:t>
      </w:r>
    </w:p>
    <w:p w14:paraId="2CEE1CE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Copeland</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 E.</w:t>
      </w:r>
      <w:r w:rsidR="00CF0313" w:rsidRPr="00461986">
        <w:rPr>
          <w:rFonts w:ascii="Times New Roman" w:eastAsia="Times New Roman" w:hAnsi="Times New Roman" w:cs="Times New Roman"/>
          <w:sz w:val="28"/>
          <w:szCs w:val="28"/>
          <w:lang w:val="en-US" w:eastAsia="ru-RU"/>
        </w:rPr>
        <w:t xml:space="preserve">, </w:t>
      </w:r>
      <w:r w:rsidR="00CF0313" w:rsidRPr="00461986">
        <w:rPr>
          <w:rFonts w:ascii="Times New Roman" w:eastAsia="Times New Roman" w:hAnsi="Times New Roman" w:cs="Times New Roman"/>
          <w:sz w:val="28"/>
          <w:szCs w:val="28"/>
          <w:lang w:eastAsia="ru-RU"/>
        </w:rPr>
        <w:t>Wolke, D.</w:t>
      </w:r>
      <w:r w:rsidR="00CF0313" w:rsidRPr="00461986">
        <w:rPr>
          <w:rFonts w:ascii="Times New Roman" w:eastAsia="Times New Roman" w:hAnsi="Times New Roman" w:cs="Times New Roman"/>
          <w:sz w:val="28"/>
          <w:szCs w:val="28"/>
          <w:lang w:val="en-US" w:eastAsia="ru-RU"/>
        </w:rPr>
        <w:t>,</w:t>
      </w:r>
      <w:r w:rsidR="00CF0313" w:rsidRPr="00461986">
        <w:rPr>
          <w:rFonts w:ascii="Times New Roman" w:eastAsia="Times New Roman" w:hAnsi="Times New Roman" w:cs="Times New Roman"/>
          <w:sz w:val="28"/>
          <w:szCs w:val="28"/>
          <w:lang w:eastAsia="ru-RU"/>
        </w:rPr>
        <w:t xml:space="preserve"> Angold, A.</w:t>
      </w:r>
      <w:r w:rsidR="00CF0313" w:rsidRPr="00461986">
        <w:rPr>
          <w:rFonts w:ascii="Times New Roman" w:eastAsia="Times New Roman" w:hAnsi="Times New Roman" w:cs="Times New Roman"/>
          <w:sz w:val="28"/>
          <w:szCs w:val="28"/>
          <w:lang w:val="en-US" w:eastAsia="ru-RU"/>
        </w:rPr>
        <w:t xml:space="preserve">, </w:t>
      </w:r>
      <w:r w:rsidR="00CF0313" w:rsidRPr="00461986">
        <w:rPr>
          <w:rFonts w:ascii="Times New Roman" w:eastAsia="Times New Roman" w:hAnsi="Times New Roman" w:cs="Times New Roman"/>
          <w:sz w:val="28"/>
          <w:szCs w:val="28"/>
          <w:lang w:eastAsia="ru-RU"/>
        </w:rPr>
        <w:t>&amp;</w:t>
      </w:r>
      <w:r w:rsidR="00CF0313" w:rsidRPr="00461986">
        <w:rPr>
          <w:rFonts w:ascii="Times New Roman" w:eastAsia="Times New Roman" w:hAnsi="Times New Roman" w:cs="Times New Roman"/>
          <w:sz w:val="28"/>
          <w:szCs w:val="28"/>
          <w:lang w:val="en-US" w:eastAsia="ru-RU"/>
        </w:rPr>
        <w:t xml:space="preserve"> </w:t>
      </w:r>
      <w:r w:rsidR="00CF0313" w:rsidRPr="00461986">
        <w:rPr>
          <w:rFonts w:ascii="Times New Roman" w:eastAsia="Times New Roman" w:hAnsi="Times New Roman" w:cs="Times New Roman"/>
          <w:sz w:val="28"/>
          <w:szCs w:val="28"/>
          <w:lang w:eastAsia="ru-RU"/>
        </w:rPr>
        <w:t>Costello</w:t>
      </w:r>
      <w:r w:rsidR="00CF0313" w:rsidRPr="00461986">
        <w:rPr>
          <w:rFonts w:ascii="Times New Roman" w:eastAsia="Times New Roman" w:hAnsi="Times New Roman" w:cs="Times New Roman"/>
          <w:sz w:val="28"/>
          <w:szCs w:val="28"/>
          <w:lang w:val="en-US" w:eastAsia="ru-RU"/>
        </w:rPr>
        <w:t>,</w:t>
      </w:r>
      <w:r w:rsidR="00CF0313" w:rsidRPr="00461986">
        <w:rPr>
          <w:rFonts w:ascii="Times New Roman" w:eastAsia="Times New Roman" w:hAnsi="Times New Roman" w:cs="Times New Roman"/>
          <w:sz w:val="28"/>
          <w:szCs w:val="28"/>
          <w:lang w:eastAsia="ru-RU"/>
        </w:rPr>
        <w:t xml:space="preserve"> E. J.</w:t>
      </w:r>
      <w:r w:rsidR="00CF0313" w:rsidRPr="00461986">
        <w:rPr>
          <w:rFonts w:ascii="Times New Roman" w:eastAsia="Times New Roman" w:hAnsi="Times New Roman" w:cs="Times New Roman"/>
          <w:sz w:val="28"/>
          <w:szCs w:val="28"/>
          <w:lang w:val="en-US" w:eastAsia="ru-RU"/>
        </w:rPr>
        <w:t xml:space="preserve"> (2013). </w:t>
      </w:r>
      <w:r w:rsidRPr="00461986">
        <w:rPr>
          <w:rFonts w:ascii="Times New Roman" w:eastAsia="Times New Roman" w:hAnsi="Times New Roman" w:cs="Times New Roman"/>
          <w:sz w:val="28"/>
          <w:szCs w:val="28"/>
          <w:lang w:eastAsia="ru-RU"/>
        </w:rPr>
        <w:t>Adult Psychiatric Outcomes of Bullying and Being Bullied by Peer</w:t>
      </w:r>
      <w:r w:rsidR="00CF0313" w:rsidRPr="00461986">
        <w:rPr>
          <w:rFonts w:ascii="Times New Roman" w:eastAsia="Times New Roman" w:hAnsi="Times New Roman" w:cs="Times New Roman"/>
          <w:sz w:val="28"/>
          <w:szCs w:val="28"/>
          <w:lang w:eastAsia="ru-RU"/>
        </w:rPr>
        <w:t>s in Childhood and Adolescence</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F0313" w:rsidRPr="00461986">
        <w:rPr>
          <w:rFonts w:ascii="Times New Roman" w:eastAsia="Times New Roman" w:hAnsi="Times New Roman" w:cs="Times New Roman"/>
          <w:i/>
          <w:sz w:val="28"/>
          <w:szCs w:val="28"/>
          <w:lang w:eastAsia="ru-RU"/>
        </w:rPr>
        <w:t>JAMA Psychiatry</w:t>
      </w:r>
      <w:r w:rsidR="00CF031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70</w:t>
      </w:r>
      <w:r w:rsidRPr="00461986">
        <w:rPr>
          <w:rFonts w:ascii="Times New Roman" w:eastAsia="Times New Roman" w:hAnsi="Times New Roman" w:cs="Times New Roman"/>
          <w:sz w:val="28"/>
          <w:szCs w:val="28"/>
          <w:lang w:eastAsia="ru-RU"/>
        </w:rPr>
        <w:t>(4)</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419–426.</w:t>
      </w:r>
    </w:p>
    <w:p w14:paraId="45D67E0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Corballis</w:t>
      </w:r>
      <w:r w:rsidR="00775FA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w:t>
      </w:r>
      <w:r w:rsidR="00775FA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775FA3" w:rsidRPr="00461986">
        <w:rPr>
          <w:rFonts w:ascii="Times New Roman" w:eastAsia="Times New Roman" w:hAnsi="Times New Roman" w:cs="Times New Roman"/>
          <w:sz w:val="28"/>
          <w:szCs w:val="28"/>
          <w:lang w:eastAsia="ru-RU"/>
        </w:rPr>
        <w:t>&amp;</w:t>
      </w:r>
      <w:r w:rsidR="00775FA3" w:rsidRPr="00461986">
        <w:rPr>
          <w:rFonts w:ascii="Times New Roman" w:eastAsia="Times New Roman" w:hAnsi="Times New Roman" w:cs="Times New Roman"/>
          <w:sz w:val="28"/>
          <w:szCs w:val="28"/>
          <w:lang w:val="en-US" w:eastAsia="ru-RU"/>
        </w:rPr>
        <w:t xml:space="preserve"> </w:t>
      </w:r>
      <w:r w:rsidR="00775FA3" w:rsidRPr="00461986">
        <w:rPr>
          <w:rFonts w:ascii="Times New Roman" w:eastAsia="Times New Roman" w:hAnsi="Times New Roman" w:cs="Times New Roman"/>
          <w:sz w:val="28"/>
          <w:szCs w:val="28"/>
          <w:lang w:eastAsia="ru-RU"/>
        </w:rPr>
        <w:t xml:space="preserve">Lea </w:t>
      </w:r>
      <w:r w:rsidR="00775FA3" w:rsidRPr="00461986">
        <w:rPr>
          <w:rFonts w:ascii="Times New Roman" w:eastAsia="Times New Roman" w:hAnsi="Times New Roman" w:cs="Times New Roman"/>
          <w:sz w:val="28"/>
          <w:szCs w:val="28"/>
          <w:lang w:val="en-US" w:eastAsia="ru-RU"/>
        </w:rPr>
        <w:t>S. E. G.</w:t>
      </w:r>
      <w:r w:rsidR="00CF0313" w:rsidRPr="00461986">
        <w:rPr>
          <w:rFonts w:ascii="Times New Roman" w:eastAsia="Times New Roman" w:hAnsi="Times New Roman" w:cs="Times New Roman"/>
          <w:sz w:val="28"/>
          <w:szCs w:val="28"/>
          <w:lang w:val="en-US" w:eastAsia="ru-RU"/>
        </w:rPr>
        <w:t xml:space="preserve"> (2000). </w:t>
      </w:r>
      <w:r w:rsidRPr="00461986">
        <w:rPr>
          <w:rFonts w:ascii="Times New Roman" w:eastAsia="Times New Roman" w:hAnsi="Times New Roman" w:cs="Times New Roman"/>
          <w:i/>
          <w:sz w:val="28"/>
          <w:szCs w:val="28"/>
          <w:lang w:eastAsia="ru-RU"/>
        </w:rPr>
        <w:t>The descent of mind: Psychological Perspectives on hominid evolution</w:t>
      </w:r>
      <w:r w:rsidR="00CF031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w:t>
      </w:r>
      <w:r w:rsidR="00CF0313" w:rsidRPr="00461986">
        <w:rPr>
          <w:rFonts w:ascii="Times New Roman" w:eastAsia="Times New Roman" w:hAnsi="Times New Roman" w:cs="Times New Roman"/>
          <w:sz w:val="28"/>
          <w:szCs w:val="28"/>
          <w:lang w:eastAsia="ru-RU"/>
        </w:rPr>
        <w:t xml:space="preserve"> Oxford University Press</w:t>
      </w:r>
      <w:r w:rsidRPr="00461986">
        <w:rPr>
          <w:rFonts w:ascii="Times New Roman" w:eastAsia="Times New Roman" w:hAnsi="Times New Roman" w:cs="Times New Roman"/>
          <w:sz w:val="28"/>
          <w:szCs w:val="28"/>
          <w:lang w:val="en-US" w:eastAsia="ru-RU"/>
        </w:rPr>
        <w:t>.</w:t>
      </w:r>
    </w:p>
    <w:p w14:paraId="50AE161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Corrales</w:t>
      </w:r>
      <w:r w:rsidR="00775FA3" w:rsidRPr="00461986">
        <w:rPr>
          <w:rFonts w:ascii="Times New Roman" w:eastAsia="Times New Roman" w:hAnsi="Times New Roman" w:cs="Times New Roman"/>
          <w:sz w:val="28"/>
          <w:szCs w:val="28"/>
          <w:lang w:val="fr-FR" w:eastAsia="ru-RU"/>
        </w:rPr>
        <w:t>,</w:t>
      </w:r>
      <w:r w:rsidRPr="00461986">
        <w:rPr>
          <w:rFonts w:ascii="Times New Roman" w:eastAsia="Times New Roman" w:hAnsi="Times New Roman" w:cs="Times New Roman"/>
          <w:sz w:val="28"/>
          <w:szCs w:val="28"/>
          <w:lang w:eastAsia="ru-RU"/>
        </w:rPr>
        <w:t xml:space="preserve"> </w:t>
      </w:r>
      <w:r w:rsidR="00775FA3" w:rsidRPr="00461986">
        <w:rPr>
          <w:rFonts w:ascii="Times New Roman" w:eastAsia="Times New Roman" w:hAnsi="Times New Roman" w:cs="Times New Roman"/>
          <w:sz w:val="28"/>
          <w:szCs w:val="28"/>
          <w:lang w:val="fr-FR" w:eastAsia="ru-RU"/>
        </w:rPr>
        <w:t>N</w:t>
      </w:r>
      <w:r w:rsidRPr="00461986">
        <w:rPr>
          <w:rFonts w:ascii="Times New Roman" w:eastAsia="Times New Roman" w:hAnsi="Times New Roman" w:cs="Times New Roman"/>
          <w:sz w:val="28"/>
          <w:szCs w:val="28"/>
          <w:lang w:eastAsia="ru-RU"/>
        </w:rPr>
        <w:t>. M.</w:t>
      </w:r>
      <w:r w:rsidR="00775FA3" w:rsidRPr="00461986">
        <w:rPr>
          <w:rFonts w:ascii="Times New Roman" w:eastAsia="Times New Roman" w:hAnsi="Times New Roman" w:cs="Times New Roman"/>
          <w:sz w:val="28"/>
          <w:szCs w:val="28"/>
          <w:lang w:val="fr-FR" w:eastAsia="ru-RU"/>
        </w:rPr>
        <w:t>,</w:t>
      </w:r>
      <w:r w:rsidR="00775FA3" w:rsidRPr="00461986">
        <w:t xml:space="preserve"> </w:t>
      </w:r>
      <w:r w:rsidR="00775FA3" w:rsidRPr="00461986">
        <w:rPr>
          <w:rFonts w:ascii="Times New Roman" w:eastAsia="Times New Roman" w:hAnsi="Times New Roman" w:cs="Times New Roman"/>
          <w:sz w:val="28"/>
          <w:szCs w:val="28"/>
          <w:lang w:eastAsia="ru-RU"/>
        </w:rPr>
        <w:t>Torres, B., Esquivel, A., Salazar, M.</w:t>
      </w:r>
      <w:r w:rsidR="00775FA3" w:rsidRPr="00461986">
        <w:rPr>
          <w:rFonts w:ascii="Times New Roman" w:eastAsia="Times New Roman" w:hAnsi="Times New Roman" w:cs="Times New Roman"/>
          <w:sz w:val="28"/>
          <w:szCs w:val="28"/>
          <w:lang w:val="fr-FR" w:eastAsia="ru-RU"/>
        </w:rPr>
        <w:t>,</w:t>
      </w:r>
      <w:r w:rsidR="00775FA3" w:rsidRPr="00461986">
        <w:rPr>
          <w:rFonts w:ascii="Times New Roman" w:eastAsia="Times New Roman" w:hAnsi="Times New Roman" w:cs="Times New Roman"/>
          <w:sz w:val="28"/>
          <w:szCs w:val="28"/>
          <w:lang w:eastAsia="ru-RU"/>
        </w:rPr>
        <w:t xml:space="preserve"> &amp; Naranjo Orellana, J.</w:t>
      </w:r>
      <w:r w:rsidR="00775FA3" w:rsidRPr="00461986">
        <w:rPr>
          <w:rFonts w:ascii="Times New Roman" w:eastAsia="Times New Roman" w:hAnsi="Times New Roman" w:cs="Times New Roman"/>
          <w:sz w:val="28"/>
          <w:szCs w:val="28"/>
          <w:lang w:val="fr-FR" w:eastAsia="ru-RU"/>
        </w:rPr>
        <w:t xml:space="preserve"> (2012).</w:t>
      </w:r>
      <w:r w:rsidRPr="00461986">
        <w:rPr>
          <w:rFonts w:ascii="Times New Roman" w:eastAsia="Times New Roman" w:hAnsi="Times New Roman" w:cs="Times New Roman"/>
          <w:sz w:val="28"/>
          <w:szCs w:val="28"/>
          <w:lang w:eastAsia="ru-RU"/>
        </w:rPr>
        <w:t xml:space="preserve"> Normal values of heart rate variability at rest in a young, healthy and active Mexican population</w:t>
      </w:r>
      <w:r w:rsidR="00775FA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775FA3" w:rsidRPr="00461986">
        <w:rPr>
          <w:rFonts w:ascii="Times New Roman" w:eastAsia="Times New Roman" w:hAnsi="Times New Roman" w:cs="Times New Roman"/>
          <w:i/>
          <w:sz w:val="28"/>
          <w:szCs w:val="28"/>
          <w:lang w:eastAsia="ru-RU"/>
        </w:rPr>
        <w:t>Health</w:t>
      </w:r>
      <w:r w:rsidR="00775FA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w:t>
      </w:r>
      <w:r w:rsidR="00775FA3" w:rsidRPr="00461986">
        <w:rPr>
          <w:rFonts w:ascii="Times New Roman" w:eastAsia="Times New Roman" w:hAnsi="Times New Roman" w:cs="Times New Roman"/>
          <w:i/>
          <w:sz w:val="28"/>
          <w:szCs w:val="28"/>
          <w:lang w:eastAsia="ru-RU"/>
        </w:rPr>
        <w:t>4</w:t>
      </w:r>
      <w:r w:rsidR="00775FA3" w:rsidRPr="00461986">
        <w:rPr>
          <w:rFonts w:ascii="Times New Roman" w:eastAsia="Times New Roman" w:hAnsi="Times New Roman" w:cs="Times New Roman"/>
          <w:sz w:val="28"/>
          <w:szCs w:val="28"/>
          <w:lang w:eastAsia="ru-RU"/>
        </w:rPr>
        <w:t xml:space="preserve"> (7)</w:t>
      </w:r>
      <w:r w:rsidR="00775FA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377–385.</w:t>
      </w:r>
    </w:p>
    <w:p w14:paraId="4192E6C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Cosmides</w:t>
      </w:r>
      <w:r w:rsidR="00D05B6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L.</w:t>
      </w:r>
      <w:r w:rsidR="00D05B6F"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D05B6F" w:rsidRPr="00461986">
        <w:rPr>
          <w:rFonts w:ascii="Times New Roman" w:eastAsia="Times New Roman" w:hAnsi="Times New Roman" w:cs="Times New Roman"/>
          <w:sz w:val="28"/>
          <w:szCs w:val="28"/>
          <w:lang w:eastAsia="ru-RU"/>
        </w:rPr>
        <w:t xml:space="preserve">&amp; Tooby, </w:t>
      </w:r>
      <w:r w:rsidR="00D05B6F" w:rsidRPr="00461986">
        <w:rPr>
          <w:rFonts w:ascii="Times New Roman" w:eastAsia="Times New Roman" w:hAnsi="Times New Roman" w:cs="Times New Roman"/>
          <w:sz w:val="28"/>
          <w:szCs w:val="28"/>
          <w:lang w:val="en-US" w:eastAsia="ru-RU"/>
        </w:rPr>
        <w:t>J</w:t>
      </w:r>
      <w:r w:rsidR="00D05B6F" w:rsidRPr="00461986">
        <w:rPr>
          <w:rFonts w:ascii="Times New Roman" w:eastAsia="Times New Roman" w:hAnsi="Times New Roman" w:cs="Times New Roman"/>
          <w:sz w:val="28"/>
          <w:szCs w:val="28"/>
          <w:lang w:eastAsia="ru-RU"/>
        </w:rPr>
        <w:t>.</w:t>
      </w:r>
      <w:r w:rsidR="00775FA3"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Evolutionary Psychology: Theoretical Foundations</w:t>
      </w:r>
      <w:r w:rsidR="00775FA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775FA3" w:rsidRPr="00461986">
        <w:rPr>
          <w:rFonts w:ascii="Times New Roman" w:eastAsia="Times New Roman" w:hAnsi="Times New Roman" w:cs="Times New Roman"/>
          <w:sz w:val="28"/>
          <w:szCs w:val="28"/>
          <w:lang w:val="en-US" w:eastAsia="ru-RU"/>
        </w:rPr>
        <w:t xml:space="preserve">Retrieved February 8, 2018 from University of California, Santa Barbara, Center for Evolutionary Psychology website, </w:t>
      </w:r>
      <w:r w:rsidRPr="00461986">
        <w:rPr>
          <w:rFonts w:ascii="Times New Roman" w:eastAsia="Times New Roman" w:hAnsi="Times New Roman" w:cs="Times New Roman"/>
          <w:sz w:val="28"/>
          <w:szCs w:val="28"/>
          <w:lang w:val="en-US" w:eastAsia="ru-RU"/>
        </w:rPr>
        <w:t>www</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cep</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ucsb</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edu</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papers</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A</w:t>
      </w:r>
      <w:r w:rsidRPr="00461986">
        <w:rPr>
          <w:rFonts w:ascii="Times New Roman" w:eastAsia="Times New Roman" w:hAnsi="Times New Roman" w:cs="Times New Roman"/>
          <w:sz w:val="28"/>
          <w:szCs w:val="28"/>
          <w:lang w:eastAsia="ru-RU"/>
        </w:rPr>
        <w:t>0529.</w:t>
      </w:r>
      <w:r w:rsidRPr="00461986">
        <w:rPr>
          <w:rFonts w:ascii="Times New Roman" w:eastAsia="Times New Roman" w:hAnsi="Times New Roman" w:cs="Times New Roman"/>
          <w:sz w:val="28"/>
          <w:szCs w:val="28"/>
          <w:lang w:val="en-US" w:eastAsia="ru-RU"/>
        </w:rPr>
        <w:t>pdf</w:t>
      </w:r>
    </w:p>
    <w:p w14:paraId="3BACE38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Cowie</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H.</w:t>
      </w:r>
      <w:r w:rsidR="00D05B6F" w:rsidRPr="00461986">
        <w:rPr>
          <w:rFonts w:ascii="Times New Roman" w:eastAsia="Times New Roman" w:hAnsi="Times New Roman" w:cs="Times New Roman"/>
          <w:sz w:val="28"/>
          <w:szCs w:val="28"/>
          <w:lang w:val="en-US" w:eastAsia="ru-RU"/>
        </w:rPr>
        <w:t xml:space="preserve"> (2000).</w:t>
      </w:r>
      <w:r w:rsidRPr="00461986">
        <w:rPr>
          <w:rFonts w:ascii="Times New Roman" w:eastAsia="Times New Roman" w:hAnsi="Times New Roman" w:cs="Times New Roman"/>
          <w:sz w:val="28"/>
          <w:szCs w:val="28"/>
          <w:lang w:eastAsia="ru-RU"/>
        </w:rPr>
        <w:t xml:space="preserve"> Bystanding or standing by: Gender issues in coping with bullying in English schools</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Aggressive Behavior</w:t>
      </w:r>
      <w:r w:rsidR="00D05B6F"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26</w:t>
      </w:r>
      <w:r w:rsidRPr="00461986">
        <w:rPr>
          <w:rFonts w:ascii="Times New Roman" w:eastAsia="Times New Roman" w:hAnsi="Times New Roman" w:cs="Times New Roman"/>
          <w:sz w:val="28"/>
          <w:szCs w:val="28"/>
          <w:lang w:eastAsia="ru-RU"/>
        </w:rPr>
        <w:t>,</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85–97.</w:t>
      </w:r>
    </w:p>
    <w:p w14:paraId="72A2379D" w14:textId="77777777" w:rsidR="00A3317B"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Craig</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w:t>
      </w:r>
      <w:r w:rsidR="00D05B6F"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M.</w:t>
      </w:r>
      <w:r w:rsidR="00D05B6F" w:rsidRPr="00461986">
        <w:rPr>
          <w:rFonts w:ascii="Times New Roman" w:eastAsia="Times New Roman" w:hAnsi="Times New Roman" w:cs="Times New Roman"/>
          <w:sz w:val="28"/>
          <w:szCs w:val="28"/>
          <w:lang w:val="en-US" w:eastAsia="ru-RU"/>
        </w:rPr>
        <w:t xml:space="preserve">, </w:t>
      </w:r>
      <w:r w:rsidR="00D05B6F" w:rsidRPr="00461986">
        <w:rPr>
          <w:rFonts w:ascii="Times New Roman" w:eastAsia="Times New Roman" w:hAnsi="Times New Roman" w:cs="Times New Roman"/>
          <w:sz w:val="28"/>
          <w:szCs w:val="28"/>
          <w:lang w:eastAsia="ru-RU"/>
        </w:rPr>
        <w:t>Pepler, D.</w:t>
      </w:r>
      <w:r w:rsidR="00D05B6F" w:rsidRPr="00461986">
        <w:rPr>
          <w:rFonts w:ascii="Times New Roman" w:eastAsia="Times New Roman" w:hAnsi="Times New Roman" w:cs="Times New Roman"/>
          <w:sz w:val="28"/>
          <w:szCs w:val="28"/>
          <w:lang w:val="en-US" w:eastAsia="ru-RU"/>
        </w:rPr>
        <w:t xml:space="preserve">, </w:t>
      </w:r>
      <w:r w:rsidR="00D05B6F" w:rsidRPr="00461986">
        <w:rPr>
          <w:rFonts w:ascii="Times New Roman" w:eastAsia="Times New Roman" w:hAnsi="Times New Roman" w:cs="Times New Roman"/>
          <w:sz w:val="28"/>
          <w:szCs w:val="28"/>
          <w:lang w:eastAsia="ru-RU"/>
        </w:rPr>
        <w:t>&amp;</w:t>
      </w:r>
      <w:r w:rsidR="00D05B6F" w:rsidRPr="00461986">
        <w:rPr>
          <w:rFonts w:ascii="Times New Roman" w:eastAsia="Times New Roman" w:hAnsi="Times New Roman" w:cs="Times New Roman"/>
          <w:sz w:val="28"/>
          <w:szCs w:val="28"/>
          <w:lang w:val="en-US" w:eastAsia="ru-RU"/>
        </w:rPr>
        <w:t xml:space="preserve"> </w:t>
      </w:r>
      <w:r w:rsidR="00D05B6F" w:rsidRPr="00461986">
        <w:rPr>
          <w:rFonts w:ascii="Times New Roman" w:eastAsia="Times New Roman" w:hAnsi="Times New Roman" w:cs="Times New Roman"/>
          <w:sz w:val="28"/>
          <w:szCs w:val="28"/>
          <w:lang w:eastAsia="ru-RU"/>
        </w:rPr>
        <w:t>Atlas</w:t>
      </w:r>
      <w:r w:rsidR="00D05B6F" w:rsidRPr="00461986">
        <w:rPr>
          <w:rFonts w:ascii="Times New Roman" w:eastAsia="Times New Roman" w:hAnsi="Times New Roman" w:cs="Times New Roman"/>
          <w:sz w:val="28"/>
          <w:szCs w:val="28"/>
          <w:lang w:val="en-US" w:eastAsia="ru-RU"/>
        </w:rPr>
        <w:t>,</w:t>
      </w:r>
      <w:r w:rsidR="00D05B6F" w:rsidRPr="00461986">
        <w:rPr>
          <w:rFonts w:ascii="Times New Roman" w:eastAsia="Times New Roman" w:hAnsi="Times New Roman" w:cs="Times New Roman"/>
          <w:sz w:val="28"/>
          <w:szCs w:val="28"/>
          <w:lang w:eastAsia="ru-RU"/>
        </w:rPr>
        <w:t xml:space="preserve"> R.</w:t>
      </w:r>
      <w:r w:rsidR="00D05B6F" w:rsidRPr="00461986">
        <w:rPr>
          <w:rFonts w:ascii="Times New Roman" w:eastAsia="Times New Roman" w:hAnsi="Times New Roman" w:cs="Times New Roman"/>
          <w:sz w:val="28"/>
          <w:szCs w:val="28"/>
          <w:lang w:val="en-US" w:eastAsia="ru-RU"/>
        </w:rPr>
        <w:t xml:space="preserve"> (2000).</w:t>
      </w:r>
      <w:r w:rsidR="00D05B6F"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Observations of Bullying in the Playground and in the Classroom</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School Psycholog</w:t>
      </w:r>
      <w:r w:rsidR="00D05B6F" w:rsidRPr="00461986">
        <w:rPr>
          <w:rFonts w:ascii="Times New Roman" w:eastAsia="Times New Roman" w:hAnsi="Times New Roman" w:cs="Times New Roman"/>
          <w:i/>
          <w:sz w:val="28"/>
          <w:szCs w:val="28"/>
          <w:lang w:eastAsia="ru-RU"/>
        </w:rPr>
        <w:t>y International</w:t>
      </w:r>
      <w:r w:rsidR="00D05B6F"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21</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D05B6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22–36.</w:t>
      </w:r>
    </w:p>
    <w:p w14:paraId="543C865C" w14:textId="77777777" w:rsidR="004538F0" w:rsidRPr="00461986" w:rsidRDefault="004538F0" w:rsidP="001826C5">
      <w:pPr>
        <w:spacing w:after="0" w:line="360" w:lineRule="auto"/>
        <w:ind w:left="709" w:hanging="709"/>
        <w:jc w:val="both"/>
        <w:rPr>
          <w:rFonts w:ascii="Times New Roman" w:eastAsia="Times New Roman" w:hAnsi="Times New Roman" w:cs="Times New Roman"/>
          <w:sz w:val="28"/>
          <w:szCs w:val="28"/>
          <w:lang w:eastAsia="ru-RU"/>
        </w:rPr>
      </w:pPr>
      <w:r w:rsidRPr="004538F0">
        <w:rPr>
          <w:rFonts w:ascii="Times New Roman" w:eastAsia="Times New Roman" w:hAnsi="Times New Roman" w:cs="Times New Roman"/>
          <w:sz w:val="28"/>
          <w:szCs w:val="28"/>
          <w:lang w:eastAsia="ru-RU"/>
        </w:rPr>
        <w:t>Craig Roberts, S. (2011). Applied Evolutionary Psychology. Oxford: Oxford University Press.</w:t>
      </w:r>
    </w:p>
    <w:p w14:paraId="30FB48D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Daly</w:t>
      </w:r>
      <w:r w:rsidR="0028423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w:t>
      </w:r>
      <w:r w:rsidR="00284232" w:rsidRPr="00461986">
        <w:rPr>
          <w:rFonts w:ascii="Times New Roman" w:eastAsia="Times New Roman" w:hAnsi="Times New Roman" w:cs="Times New Roman"/>
          <w:sz w:val="28"/>
          <w:szCs w:val="28"/>
          <w:lang w:eastAsia="ru-RU"/>
        </w:rPr>
        <w:t>&amp;</w:t>
      </w:r>
      <w:r w:rsidR="00284232" w:rsidRPr="00461986">
        <w:rPr>
          <w:rFonts w:ascii="Times New Roman" w:eastAsia="Times New Roman" w:hAnsi="Times New Roman" w:cs="Times New Roman"/>
          <w:sz w:val="28"/>
          <w:szCs w:val="28"/>
          <w:lang w:val="en-US" w:eastAsia="ru-RU"/>
        </w:rPr>
        <w:t xml:space="preserve"> </w:t>
      </w:r>
      <w:r w:rsidR="00284232" w:rsidRPr="00461986">
        <w:rPr>
          <w:rFonts w:ascii="Times New Roman" w:eastAsia="Times New Roman" w:hAnsi="Times New Roman" w:cs="Times New Roman"/>
          <w:sz w:val="28"/>
          <w:szCs w:val="28"/>
          <w:lang w:eastAsia="ru-RU"/>
        </w:rPr>
        <w:t>Wilson</w:t>
      </w:r>
      <w:r w:rsidR="00284232" w:rsidRPr="00461986">
        <w:rPr>
          <w:rFonts w:ascii="Times New Roman" w:eastAsia="Times New Roman" w:hAnsi="Times New Roman" w:cs="Times New Roman"/>
          <w:sz w:val="28"/>
          <w:szCs w:val="28"/>
          <w:lang w:val="en-US" w:eastAsia="ru-RU"/>
        </w:rPr>
        <w:t>,</w:t>
      </w:r>
      <w:r w:rsidR="00284232" w:rsidRPr="00461986">
        <w:rPr>
          <w:rFonts w:ascii="Times New Roman" w:eastAsia="Times New Roman" w:hAnsi="Times New Roman" w:cs="Times New Roman"/>
          <w:sz w:val="28"/>
          <w:szCs w:val="28"/>
          <w:lang w:eastAsia="ru-RU"/>
        </w:rPr>
        <w:t xml:space="preserve"> M.</w:t>
      </w:r>
      <w:r w:rsidR="00284232" w:rsidRPr="00461986">
        <w:rPr>
          <w:rFonts w:ascii="Times New Roman" w:eastAsia="Times New Roman" w:hAnsi="Times New Roman" w:cs="Times New Roman"/>
          <w:sz w:val="28"/>
          <w:szCs w:val="28"/>
          <w:lang w:val="en-US" w:eastAsia="ru-RU"/>
        </w:rPr>
        <w:t xml:space="preserve"> (2001).</w:t>
      </w:r>
      <w:r w:rsidR="00284232"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An assessment of some proposed exceptions to the phenomenon of nepotistic discrimination against stepchildren</w:t>
      </w:r>
      <w:r w:rsidR="0028423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284232" w:rsidRPr="00461986">
        <w:rPr>
          <w:rFonts w:ascii="Times New Roman" w:eastAsia="Times New Roman" w:hAnsi="Times New Roman" w:cs="Times New Roman"/>
          <w:i/>
          <w:sz w:val="28"/>
          <w:szCs w:val="28"/>
          <w:lang w:eastAsia="ru-RU"/>
        </w:rPr>
        <w:t>Ann</w:t>
      </w:r>
      <w:r w:rsidR="00284232" w:rsidRPr="00461986">
        <w:rPr>
          <w:rFonts w:ascii="Times New Roman" w:eastAsia="Times New Roman" w:hAnsi="Times New Roman" w:cs="Times New Roman"/>
          <w:i/>
          <w:sz w:val="28"/>
          <w:szCs w:val="28"/>
          <w:lang w:val="en-US" w:eastAsia="ru-RU"/>
        </w:rPr>
        <w:t>ales</w:t>
      </w:r>
      <w:r w:rsidR="00284232" w:rsidRPr="00461986">
        <w:rPr>
          <w:rFonts w:ascii="Times New Roman" w:eastAsia="Times New Roman" w:hAnsi="Times New Roman" w:cs="Times New Roman"/>
          <w:i/>
          <w:sz w:val="28"/>
          <w:szCs w:val="28"/>
          <w:lang w:eastAsia="ru-RU"/>
        </w:rPr>
        <w:t xml:space="preserve"> Zool</w:t>
      </w:r>
      <w:r w:rsidR="00284232" w:rsidRPr="00461986">
        <w:rPr>
          <w:rFonts w:ascii="Times New Roman" w:eastAsia="Times New Roman" w:hAnsi="Times New Roman" w:cs="Times New Roman"/>
          <w:i/>
          <w:sz w:val="28"/>
          <w:szCs w:val="28"/>
          <w:lang w:val="en-US" w:eastAsia="ru-RU"/>
        </w:rPr>
        <w:t>ogici</w:t>
      </w:r>
      <w:r w:rsidR="00284232" w:rsidRPr="00461986">
        <w:rPr>
          <w:rFonts w:ascii="Times New Roman" w:eastAsia="Times New Roman" w:hAnsi="Times New Roman" w:cs="Times New Roman"/>
          <w:i/>
          <w:sz w:val="28"/>
          <w:szCs w:val="28"/>
          <w:lang w:eastAsia="ru-RU"/>
        </w:rPr>
        <w:t xml:space="preserve"> Fennici,</w:t>
      </w:r>
      <w:r w:rsidRPr="00461986">
        <w:rPr>
          <w:rFonts w:ascii="Times New Roman" w:eastAsia="Times New Roman" w:hAnsi="Times New Roman" w:cs="Times New Roman"/>
          <w:i/>
          <w:sz w:val="28"/>
          <w:szCs w:val="28"/>
          <w:lang w:eastAsia="ru-RU"/>
        </w:rPr>
        <w:t xml:space="preserve"> 38</w:t>
      </w:r>
      <w:r w:rsidR="0028423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287–296.</w:t>
      </w:r>
    </w:p>
    <w:p w14:paraId="3327577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Daly</w:t>
      </w:r>
      <w:r w:rsidR="0028423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M.</w:t>
      </w:r>
      <w:r w:rsidR="0028423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284232" w:rsidRPr="00461986">
        <w:rPr>
          <w:rFonts w:ascii="Times New Roman" w:eastAsia="Times New Roman" w:hAnsi="Times New Roman" w:cs="Times New Roman"/>
          <w:sz w:val="28"/>
          <w:szCs w:val="28"/>
          <w:lang w:eastAsia="ru-RU"/>
        </w:rPr>
        <w:t xml:space="preserve">&amp; Wilson, M. (1988). </w:t>
      </w:r>
      <w:r w:rsidRPr="00461986">
        <w:rPr>
          <w:rFonts w:ascii="Times New Roman" w:eastAsia="Times New Roman" w:hAnsi="Times New Roman" w:cs="Times New Roman"/>
          <w:i/>
          <w:sz w:val="28"/>
          <w:szCs w:val="28"/>
          <w:lang w:eastAsia="ru-RU"/>
        </w:rPr>
        <w:t>Homicide</w:t>
      </w:r>
      <w:r w:rsidRPr="00461986">
        <w:rPr>
          <w:rFonts w:ascii="Times New Roman" w:eastAsia="Times New Roman" w:hAnsi="Times New Roman" w:cs="Times New Roman"/>
          <w:sz w:val="28"/>
          <w:szCs w:val="28"/>
          <w:lang w:eastAsia="ru-RU"/>
        </w:rPr>
        <w:t>.</w:t>
      </w:r>
      <w:r w:rsidR="00284232" w:rsidRPr="00461986">
        <w:rPr>
          <w:rFonts w:ascii="Times New Roman" w:eastAsia="Times New Roman" w:hAnsi="Times New Roman" w:cs="Times New Roman"/>
          <w:sz w:val="28"/>
          <w:szCs w:val="28"/>
          <w:lang w:eastAsia="ru-RU"/>
        </w:rPr>
        <w:t xml:space="preserve"> New York: Aldine de Gruyter</w:t>
      </w:r>
      <w:r w:rsidRPr="00461986">
        <w:rPr>
          <w:rFonts w:ascii="Times New Roman" w:eastAsia="Times New Roman" w:hAnsi="Times New Roman" w:cs="Times New Roman"/>
          <w:sz w:val="28"/>
          <w:szCs w:val="28"/>
          <w:lang w:eastAsia="ru-RU"/>
        </w:rPr>
        <w:t>.</w:t>
      </w:r>
    </w:p>
    <w:p w14:paraId="07547DB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Davenport</w:t>
      </w:r>
      <w:r w:rsidR="003C065B"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N. Z.</w:t>
      </w:r>
      <w:r w:rsidR="0028423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284232" w:rsidRPr="00461986">
        <w:rPr>
          <w:rFonts w:ascii="Times New Roman" w:eastAsia="Times New Roman" w:hAnsi="Times New Roman" w:cs="Times New Roman"/>
          <w:sz w:val="28"/>
          <w:szCs w:val="28"/>
          <w:lang w:eastAsia="ru-RU"/>
        </w:rPr>
        <w:t xml:space="preserve">Schwartz, R. D., &amp; Elliott, G. P. (2005). </w:t>
      </w:r>
      <w:r w:rsidRPr="00461986">
        <w:rPr>
          <w:rFonts w:ascii="Times New Roman" w:eastAsia="Times New Roman" w:hAnsi="Times New Roman" w:cs="Times New Roman"/>
          <w:i/>
          <w:sz w:val="28"/>
          <w:szCs w:val="28"/>
          <w:lang w:eastAsia="ru-RU"/>
        </w:rPr>
        <w:t>Mobbing: Emotional Abuse in the American Workplace</w:t>
      </w:r>
      <w:r w:rsidRPr="00461986">
        <w:rPr>
          <w:rFonts w:ascii="Times New Roman" w:eastAsia="Times New Roman" w:hAnsi="Times New Roman" w:cs="Times New Roman"/>
          <w:sz w:val="28"/>
          <w:szCs w:val="28"/>
          <w:lang w:eastAsia="ru-RU"/>
        </w:rPr>
        <w:t xml:space="preserve"> </w:t>
      </w:r>
      <w:r w:rsidR="0028423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3rd </w:t>
      </w:r>
      <w:r w:rsidR="00284232" w:rsidRPr="00461986">
        <w:rPr>
          <w:rFonts w:ascii="Times New Roman" w:eastAsia="Times New Roman" w:hAnsi="Times New Roman" w:cs="Times New Roman"/>
          <w:sz w:val="28"/>
          <w:szCs w:val="28"/>
          <w:lang w:val="en-US" w:eastAsia="ru-RU"/>
        </w:rPr>
        <w:t>e</w:t>
      </w:r>
      <w:r w:rsidR="00284232" w:rsidRPr="00461986">
        <w:rPr>
          <w:rFonts w:ascii="Times New Roman" w:eastAsia="Times New Roman" w:hAnsi="Times New Roman" w:cs="Times New Roman"/>
          <w:sz w:val="28"/>
          <w:szCs w:val="28"/>
          <w:lang w:eastAsia="ru-RU"/>
        </w:rPr>
        <w:t>d</w:t>
      </w:r>
      <w:r w:rsidRPr="00461986">
        <w:rPr>
          <w:rFonts w:ascii="Times New Roman" w:eastAsia="Times New Roman" w:hAnsi="Times New Roman" w:cs="Times New Roman"/>
          <w:sz w:val="28"/>
          <w:szCs w:val="28"/>
          <w:lang w:eastAsia="ru-RU"/>
        </w:rPr>
        <w:t>.</w:t>
      </w:r>
      <w:r w:rsidR="0028423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Ames, IA</w:t>
      </w:r>
      <w:r w:rsidR="00284232" w:rsidRPr="00461986">
        <w:rPr>
          <w:rFonts w:ascii="Times New Roman" w:eastAsia="Times New Roman" w:hAnsi="Times New Roman" w:cs="Times New Roman"/>
          <w:sz w:val="28"/>
          <w:szCs w:val="28"/>
          <w:lang w:eastAsia="ru-RU"/>
        </w:rPr>
        <w:t>, USA: Civil Society Publishing</w:t>
      </w:r>
      <w:r w:rsidR="0028423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284232" w:rsidRPr="00461986">
        <w:rPr>
          <w:rFonts w:ascii="Times New Roman" w:eastAsia="Times New Roman" w:hAnsi="Times New Roman" w:cs="Times New Roman"/>
          <w:sz w:val="28"/>
          <w:szCs w:val="28"/>
          <w:lang w:val="en-US" w:eastAsia="ru-RU"/>
        </w:rPr>
        <w:t xml:space="preserve">Retrieved from </w:t>
      </w:r>
      <w:hyperlink r:id="rId70" w:history="1">
        <w:r w:rsidRPr="00461986">
          <w:rPr>
            <w:rFonts w:ascii="Times New Roman" w:eastAsia="Times New Roman" w:hAnsi="Times New Roman" w:cs="Times New Roman"/>
            <w:color w:val="0000FF"/>
            <w:sz w:val="28"/>
            <w:szCs w:val="28"/>
            <w:u w:val="single"/>
            <w:lang w:eastAsia="ru-RU"/>
          </w:rPr>
          <w:t>http://www.bullyonline.org/</w:t>
        </w:r>
      </w:hyperlink>
    </w:p>
    <w:p w14:paraId="4F68133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De Reus</w:t>
      </w:r>
      <w:r w:rsidR="003C065B" w:rsidRPr="00461986">
        <w:rPr>
          <w:rFonts w:ascii="Times New Roman" w:eastAsia="Times New Roman" w:hAnsi="Times New Roman" w:cs="Times New Roman"/>
          <w:sz w:val="28"/>
          <w:szCs w:val="28"/>
          <w:lang w:val="fr-FR" w:eastAsia="ru-RU"/>
        </w:rPr>
        <w:t>,</w:t>
      </w:r>
      <w:r w:rsidRPr="00461986">
        <w:rPr>
          <w:rFonts w:ascii="Times New Roman" w:eastAsia="Times New Roman" w:hAnsi="Times New Roman" w:cs="Times New Roman"/>
          <w:sz w:val="28"/>
          <w:szCs w:val="28"/>
          <w:lang w:eastAsia="ru-RU"/>
        </w:rPr>
        <w:t xml:space="preserve"> R. J. M.</w:t>
      </w:r>
      <w:r w:rsidR="003C065B" w:rsidRPr="00461986">
        <w:rPr>
          <w:rFonts w:ascii="Times New Roman" w:eastAsia="Times New Roman" w:hAnsi="Times New Roman" w:cs="Times New Roman"/>
          <w:sz w:val="28"/>
          <w:szCs w:val="28"/>
          <w:lang w:val="fr-FR" w:eastAsia="ru-RU"/>
        </w:rPr>
        <w:t xml:space="preserve">, </w:t>
      </w:r>
      <w:r w:rsidR="003C065B" w:rsidRPr="00461986">
        <w:rPr>
          <w:rFonts w:ascii="Times New Roman" w:eastAsia="Times New Roman" w:hAnsi="Times New Roman" w:cs="Times New Roman"/>
          <w:sz w:val="28"/>
          <w:szCs w:val="28"/>
          <w:lang w:eastAsia="ru-RU"/>
        </w:rPr>
        <w:t>&amp;</w:t>
      </w:r>
      <w:r w:rsidR="003C065B" w:rsidRPr="00461986">
        <w:rPr>
          <w:rFonts w:ascii="Times New Roman" w:eastAsia="Times New Roman" w:hAnsi="Times New Roman" w:cs="Times New Roman"/>
          <w:sz w:val="28"/>
          <w:szCs w:val="28"/>
          <w:lang w:val="fr-FR" w:eastAsia="ru-RU"/>
        </w:rPr>
        <w:t xml:space="preserve"> </w:t>
      </w:r>
      <w:r w:rsidR="003C065B" w:rsidRPr="00461986">
        <w:rPr>
          <w:rFonts w:ascii="Times New Roman" w:eastAsia="Times New Roman" w:hAnsi="Times New Roman" w:cs="Times New Roman"/>
          <w:sz w:val="28"/>
          <w:szCs w:val="28"/>
          <w:lang w:eastAsia="ru-RU"/>
        </w:rPr>
        <w:t>Emmelkamp</w:t>
      </w:r>
      <w:r w:rsidR="003C065B" w:rsidRPr="00461986">
        <w:rPr>
          <w:rFonts w:ascii="Times New Roman" w:eastAsia="Times New Roman" w:hAnsi="Times New Roman" w:cs="Times New Roman"/>
          <w:sz w:val="28"/>
          <w:szCs w:val="28"/>
          <w:lang w:val="fr-FR" w:eastAsia="ru-RU"/>
        </w:rPr>
        <w:t>,</w:t>
      </w:r>
      <w:r w:rsidRPr="00461986">
        <w:rPr>
          <w:rFonts w:ascii="Times New Roman" w:eastAsia="Times New Roman" w:hAnsi="Times New Roman" w:cs="Times New Roman"/>
          <w:sz w:val="28"/>
          <w:szCs w:val="28"/>
          <w:lang w:eastAsia="ru-RU"/>
        </w:rPr>
        <w:t xml:space="preserve"> </w:t>
      </w:r>
      <w:r w:rsidR="003C065B" w:rsidRPr="00461986">
        <w:rPr>
          <w:rFonts w:ascii="Times New Roman" w:eastAsia="Times New Roman" w:hAnsi="Times New Roman" w:cs="Times New Roman"/>
          <w:sz w:val="28"/>
          <w:szCs w:val="28"/>
          <w:lang w:eastAsia="ru-RU"/>
        </w:rPr>
        <w:t>P. M. G.</w:t>
      </w:r>
      <w:r w:rsidR="003C065B" w:rsidRPr="00461986">
        <w:rPr>
          <w:rFonts w:ascii="Times New Roman" w:eastAsia="Times New Roman" w:hAnsi="Times New Roman" w:cs="Times New Roman"/>
          <w:sz w:val="28"/>
          <w:szCs w:val="28"/>
          <w:lang w:val="fr-FR" w:eastAsia="ru-RU"/>
        </w:rPr>
        <w:t xml:space="preserve"> (2010).</w:t>
      </w:r>
      <w:r w:rsidR="003C065B"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Obsessive-compulsive personality disorder: A review of current empirical findings</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Personality and Mental Health</w:t>
      </w:r>
      <w:r w:rsidRPr="00461986">
        <w:rPr>
          <w:rFonts w:ascii="Times New Roman" w:eastAsia="Times New Roman" w:hAnsi="Times New Roman" w:cs="Times New Roman"/>
          <w:sz w:val="28"/>
          <w:szCs w:val="28"/>
          <w:lang w:eastAsia="ru-RU"/>
        </w:rPr>
        <w:t xml:space="preserve">. </w:t>
      </w:r>
      <w:r w:rsidR="003C065B" w:rsidRPr="00461986">
        <w:rPr>
          <w:rFonts w:ascii="Times New Roman" w:eastAsia="Times New Roman" w:hAnsi="Times New Roman" w:cs="Times New Roman"/>
          <w:sz w:val="28"/>
          <w:szCs w:val="28"/>
          <w:lang w:val="en-US" w:eastAsia="ru-RU"/>
        </w:rPr>
        <w:t xml:space="preserve">Retrieved from </w:t>
      </w:r>
      <w:r w:rsidRPr="00461986">
        <w:rPr>
          <w:rFonts w:ascii="Times New Roman" w:eastAsia="Times New Roman" w:hAnsi="Times New Roman" w:cs="Times New Roman"/>
          <w:sz w:val="28"/>
          <w:szCs w:val="28"/>
          <w:lang w:eastAsia="ru-RU"/>
        </w:rPr>
        <w:t>http://onlinelibrary.wiley.com/doi/10.1002/pmh.144/abstract</w:t>
      </w:r>
    </w:p>
    <w:p w14:paraId="66B5621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Demaray</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C.</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C065B" w:rsidRPr="00461986">
        <w:rPr>
          <w:rFonts w:ascii="Times New Roman" w:eastAsia="Times New Roman" w:hAnsi="Times New Roman" w:cs="Times New Roman"/>
          <w:sz w:val="28"/>
          <w:szCs w:val="28"/>
          <w:lang w:eastAsia="ru-RU"/>
        </w:rPr>
        <w:t>&amp;</w:t>
      </w:r>
      <w:r w:rsidR="003C065B" w:rsidRPr="00461986">
        <w:rPr>
          <w:rFonts w:ascii="Times New Roman" w:eastAsia="Times New Roman" w:hAnsi="Times New Roman" w:cs="Times New Roman"/>
          <w:sz w:val="28"/>
          <w:szCs w:val="28"/>
          <w:lang w:val="en-US" w:eastAsia="ru-RU"/>
        </w:rPr>
        <w:t xml:space="preserve"> </w:t>
      </w:r>
      <w:r w:rsidR="003C065B" w:rsidRPr="00461986">
        <w:rPr>
          <w:rFonts w:ascii="Times New Roman" w:eastAsia="Times New Roman" w:hAnsi="Times New Roman" w:cs="Times New Roman"/>
          <w:sz w:val="28"/>
          <w:szCs w:val="28"/>
          <w:lang w:eastAsia="ru-RU"/>
        </w:rPr>
        <w:t>Malecki</w:t>
      </w:r>
      <w:r w:rsidR="003C065B" w:rsidRPr="00461986">
        <w:rPr>
          <w:rFonts w:ascii="Times New Roman" w:eastAsia="Times New Roman" w:hAnsi="Times New Roman" w:cs="Times New Roman"/>
          <w:sz w:val="28"/>
          <w:szCs w:val="28"/>
          <w:lang w:val="en-US" w:eastAsia="ru-RU"/>
        </w:rPr>
        <w:t>,</w:t>
      </w:r>
      <w:r w:rsidR="003C065B" w:rsidRPr="00461986">
        <w:rPr>
          <w:rFonts w:ascii="Times New Roman" w:eastAsia="Times New Roman" w:hAnsi="Times New Roman" w:cs="Times New Roman"/>
          <w:sz w:val="28"/>
          <w:szCs w:val="28"/>
          <w:lang w:eastAsia="ru-RU"/>
        </w:rPr>
        <w:t xml:space="preserve"> C. K.</w:t>
      </w:r>
      <w:r w:rsidR="003C065B" w:rsidRPr="00461986">
        <w:rPr>
          <w:rFonts w:ascii="Times New Roman" w:eastAsia="Times New Roman" w:hAnsi="Times New Roman" w:cs="Times New Roman"/>
          <w:sz w:val="28"/>
          <w:szCs w:val="28"/>
          <w:lang w:val="en-US" w:eastAsia="ru-RU"/>
        </w:rPr>
        <w:t xml:space="preserve"> (2003). </w:t>
      </w:r>
      <w:r w:rsidRPr="00461986">
        <w:rPr>
          <w:rFonts w:ascii="Times New Roman" w:eastAsia="Times New Roman" w:hAnsi="Times New Roman" w:cs="Times New Roman"/>
          <w:sz w:val="28"/>
          <w:szCs w:val="28"/>
          <w:lang w:eastAsia="ru-RU"/>
        </w:rPr>
        <w:t>Perceptions of the Frequency and Importance of Social Support by Students Classiﬁed as Victims, Bullies and Bully-Victims in an Urban Middle School</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C065B" w:rsidRPr="00461986">
        <w:rPr>
          <w:rFonts w:ascii="Times New Roman" w:eastAsia="Times New Roman" w:hAnsi="Times New Roman" w:cs="Times New Roman"/>
          <w:i/>
          <w:sz w:val="28"/>
          <w:szCs w:val="28"/>
          <w:lang w:eastAsia="ru-RU"/>
        </w:rPr>
        <w:t>School Psychology Review</w:t>
      </w:r>
      <w:r w:rsidR="003C065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32</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471–489.</w:t>
      </w:r>
    </w:p>
    <w:p w14:paraId="57801E8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Deniz</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N.</w:t>
      </w:r>
      <w:r w:rsidR="003C065B" w:rsidRPr="00461986">
        <w:rPr>
          <w:rFonts w:ascii="Times New Roman" w:eastAsia="Times New Roman" w:hAnsi="Times New Roman" w:cs="Times New Roman"/>
          <w:sz w:val="28"/>
          <w:szCs w:val="28"/>
          <w:lang w:eastAsia="ru-RU"/>
        </w:rPr>
        <w:t>, &amp;</w:t>
      </w:r>
      <w:r w:rsidR="003C065B" w:rsidRPr="00461986">
        <w:rPr>
          <w:rFonts w:ascii="Times New Roman" w:eastAsia="Times New Roman" w:hAnsi="Times New Roman" w:cs="Times New Roman"/>
          <w:sz w:val="28"/>
          <w:szCs w:val="28"/>
          <w:lang w:val="en-US" w:eastAsia="ru-RU"/>
        </w:rPr>
        <w:t xml:space="preserve"> </w:t>
      </w:r>
      <w:r w:rsidR="003C065B" w:rsidRPr="00461986">
        <w:rPr>
          <w:rFonts w:ascii="Times New Roman" w:eastAsia="Times New Roman" w:hAnsi="Times New Roman" w:cs="Times New Roman"/>
          <w:sz w:val="28"/>
          <w:szCs w:val="28"/>
          <w:lang w:eastAsia="ru-RU"/>
        </w:rPr>
        <w:t>Gulen Ertosun</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C065B" w:rsidRPr="00461986">
        <w:rPr>
          <w:rFonts w:ascii="Times New Roman" w:eastAsia="Times New Roman" w:hAnsi="Times New Roman" w:cs="Times New Roman"/>
          <w:sz w:val="28"/>
          <w:szCs w:val="28"/>
          <w:lang w:eastAsia="ru-RU"/>
        </w:rPr>
        <w:t>О.</w:t>
      </w:r>
      <w:r w:rsidR="003C065B" w:rsidRPr="00461986">
        <w:rPr>
          <w:rFonts w:ascii="Times New Roman" w:eastAsia="Times New Roman" w:hAnsi="Times New Roman" w:cs="Times New Roman"/>
          <w:sz w:val="28"/>
          <w:szCs w:val="28"/>
          <w:lang w:val="en-US" w:eastAsia="ru-RU"/>
        </w:rPr>
        <w:t xml:space="preserve"> (2010). </w:t>
      </w:r>
      <w:r w:rsidRPr="00461986">
        <w:rPr>
          <w:rFonts w:ascii="Times New Roman" w:eastAsia="Times New Roman" w:hAnsi="Times New Roman" w:cs="Times New Roman"/>
          <w:sz w:val="28"/>
          <w:szCs w:val="28"/>
          <w:lang w:eastAsia="ru-RU"/>
        </w:rPr>
        <w:t>The relationship between personality and being exposed to workplace bullying or mobbing</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Journal of</w:t>
      </w:r>
      <w:r w:rsidR="003C065B" w:rsidRPr="00461986">
        <w:rPr>
          <w:rFonts w:ascii="Times New Roman" w:eastAsia="Times New Roman" w:hAnsi="Times New Roman" w:cs="Times New Roman"/>
          <w:i/>
          <w:sz w:val="28"/>
          <w:szCs w:val="28"/>
          <w:lang w:eastAsia="ru-RU"/>
        </w:rPr>
        <w:t xml:space="preserve"> Global Strategic Management</w:t>
      </w:r>
      <w:r w:rsidR="003C065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7</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129–142.</w:t>
      </w:r>
    </w:p>
    <w:p w14:paraId="691F567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Denton</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3C065B" w:rsidRPr="00461986">
        <w:rPr>
          <w:rFonts w:ascii="Times New Roman" w:eastAsia="Times New Roman" w:hAnsi="Times New Roman" w:cs="Times New Roman"/>
          <w:sz w:val="28"/>
          <w:szCs w:val="28"/>
          <w:lang w:val="en-US" w:eastAsia="ru-RU"/>
        </w:rPr>
        <w:t xml:space="preserve"> (2006).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 primordial emotions: The dawning of consciousness</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 xml:space="preserve"> Oxford:</w:t>
      </w:r>
      <w:r w:rsidR="003C065B" w:rsidRPr="00461986">
        <w:rPr>
          <w:rFonts w:ascii="Times New Roman" w:eastAsia="Times New Roman" w:hAnsi="Times New Roman" w:cs="Times New Roman"/>
          <w:sz w:val="28"/>
          <w:szCs w:val="28"/>
          <w:lang w:eastAsia="ru-RU"/>
        </w:rPr>
        <w:t xml:space="preserve"> Oxford University Press</w:t>
      </w:r>
      <w:r w:rsidRPr="00461986">
        <w:rPr>
          <w:rFonts w:ascii="Times New Roman" w:eastAsia="Times New Roman" w:hAnsi="Times New Roman" w:cs="Times New Roman"/>
          <w:sz w:val="28"/>
          <w:szCs w:val="28"/>
          <w:lang w:val="en-US" w:eastAsia="ru-RU"/>
        </w:rPr>
        <w:t>.</w:t>
      </w:r>
    </w:p>
    <w:p w14:paraId="7245DD8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Drucker</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 </w:t>
      </w:r>
      <w:r w:rsidR="003C065B" w:rsidRPr="00461986">
        <w:rPr>
          <w:rFonts w:ascii="Times New Roman" w:eastAsia="Times New Roman" w:hAnsi="Times New Roman" w:cs="Times New Roman"/>
          <w:sz w:val="28"/>
          <w:szCs w:val="28"/>
          <w:lang w:val="en-US" w:eastAsia="ru-RU"/>
        </w:rPr>
        <w:t xml:space="preserve">(1994). </w:t>
      </w:r>
      <w:r w:rsidRPr="00461986">
        <w:rPr>
          <w:rFonts w:ascii="Times New Roman" w:eastAsia="Times New Roman" w:hAnsi="Times New Roman" w:cs="Times New Roman"/>
          <w:sz w:val="28"/>
          <w:szCs w:val="28"/>
          <w:lang w:eastAsia="ru-RU"/>
        </w:rPr>
        <w:t>The Age of social transformation</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The Atlant</w:t>
      </w:r>
      <w:r w:rsidR="003C065B" w:rsidRPr="00461986">
        <w:rPr>
          <w:rFonts w:ascii="Times New Roman" w:eastAsia="Times New Roman" w:hAnsi="Times New Roman" w:cs="Times New Roman"/>
          <w:i/>
          <w:sz w:val="28"/>
          <w:szCs w:val="28"/>
          <w:lang w:eastAsia="ru-RU"/>
        </w:rPr>
        <w:t>ic Monthly</w:t>
      </w:r>
      <w:r w:rsidR="003C065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w:t>
      </w:r>
      <w:r w:rsidRPr="00461986">
        <w:rPr>
          <w:rFonts w:ascii="Times New Roman" w:eastAsia="Times New Roman" w:hAnsi="Times New Roman" w:cs="Times New Roman"/>
          <w:i/>
          <w:sz w:val="28"/>
          <w:szCs w:val="28"/>
          <w:lang w:val="en-US" w:eastAsia="ru-RU"/>
        </w:rPr>
        <w:t>274</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5</w:t>
      </w:r>
      <w:r w:rsidR="003C065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53-80.</w:t>
      </w:r>
    </w:p>
    <w:p w14:paraId="7D4FDE3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 xml:space="preserve">Education Support for Northern Ireland. </w:t>
      </w:r>
      <w:r w:rsidR="002774D7" w:rsidRPr="00461986">
        <w:rPr>
          <w:rFonts w:ascii="Times New Roman" w:eastAsia="Times New Roman" w:hAnsi="Times New Roman" w:cs="Times New Roman"/>
          <w:i/>
          <w:sz w:val="28"/>
          <w:szCs w:val="28"/>
          <w:lang w:val="en-US" w:eastAsia="ru-RU"/>
        </w:rPr>
        <w:t>Addressing bullying in schools bill</w:t>
      </w:r>
      <w:r w:rsidR="002774D7" w:rsidRPr="00461986">
        <w:rPr>
          <w:rFonts w:ascii="Times New Roman" w:eastAsia="Times New Roman" w:hAnsi="Times New Roman" w:cs="Times New Roman"/>
          <w:sz w:val="28"/>
          <w:szCs w:val="28"/>
          <w:lang w:val="en-US" w:eastAsia="ru-RU"/>
        </w:rPr>
        <w:t xml:space="preserve"> (2015). Retrieved from</w:t>
      </w:r>
      <w:r w:rsidRPr="00461986">
        <w:rPr>
          <w:rFonts w:ascii="Times New Roman" w:eastAsia="Times New Roman" w:hAnsi="Times New Roman" w:cs="Times New Roman"/>
          <w:sz w:val="28"/>
          <w:szCs w:val="28"/>
          <w:lang w:eastAsia="ru-RU"/>
        </w:rPr>
        <w:t xml:space="preserve"> </w:t>
      </w:r>
      <w:r w:rsidR="002774D7" w:rsidRPr="00461986">
        <w:rPr>
          <w:rFonts w:ascii="Times New Roman" w:eastAsia="Times New Roman" w:hAnsi="Times New Roman" w:cs="Times New Roman"/>
          <w:sz w:val="28"/>
          <w:szCs w:val="28"/>
          <w:lang w:eastAsia="ru-RU"/>
        </w:rPr>
        <w:lastRenderedPageBreak/>
        <w:t>http://www.niassembly.gov.uk/globalassets/documents/raise/publications/2015/education/13615.pdf</w:t>
      </w:r>
      <w:r w:rsidR="002774D7" w:rsidRPr="00461986">
        <w:rPr>
          <w:rFonts w:ascii="Times New Roman" w:eastAsia="Times New Roman" w:hAnsi="Times New Roman" w:cs="Times New Roman"/>
          <w:sz w:val="28"/>
          <w:szCs w:val="28"/>
          <w:lang w:val="en-US" w:eastAsia="ru-RU"/>
        </w:rPr>
        <w:t xml:space="preserve"> </w:t>
      </w:r>
    </w:p>
    <w:p w14:paraId="7C0C553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Eibl-Eibesfeldt</w:t>
      </w:r>
      <w:r w:rsidR="002774D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I.</w:t>
      </w:r>
      <w:r w:rsidR="002774D7" w:rsidRPr="00461986">
        <w:rPr>
          <w:rFonts w:ascii="Times New Roman" w:eastAsia="Times New Roman" w:hAnsi="Times New Roman" w:cs="Times New Roman"/>
          <w:sz w:val="28"/>
          <w:szCs w:val="28"/>
          <w:lang w:val="en-US" w:eastAsia="ru-RU"/>
        </w:rPr>
        <w:t xml:space="preserve"> (1998).</w:t>
      </w:r>
      <w:r w:rsidRPr="00461986">
        <w:rPr>
          <w:rFonts w:ascii="Times New Roman" w:eastAsia="Times New Roman" w:hAnsi="Times New Roman" w:cs="Times New Roman"/>
          <w:sz w:val="28"/>
          <w:szCs w:val="28"/>
          <w:lang w:eastAsia="ru-RU"/>
        </w:rPr>
        <w:t xml:space="preserve"> Us and the others: the familial roots of ethnonationalism</w:t>
      </w:r>
      <w:r w:rsidR="002774D7"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2774D7" w:rsidRPr="00461986">
        <w:rPr>
          <w:rFonts w:ascii="Times New Roman" w:eastAsia="Times New Roman" w:hAnsi="Times New Roman" w:cs="Times New Roman"/>
          <w:sz w:val="28"/>
          <w:szCs w:val="28"/>
          <w:lang w:eastAsia="ru-RU"/>
        </w:rPr>
        <w:t>I. Eibl-Eibesfeldt</w:t>
      </w:r>
      <w:r w:rsidR="002774D7" w:rsidRPr="00461986">
        <w:rPr>
          <w:rFonts w:ascii="Times New Roman" w:eastAsia="Times New Roman" w:hAnsi="Times New Roman" w:cs="Times New Roman"/>
          <w:sz w:val="28"/>
          <w:szCs w:val="28"/>
          <w:lang w:val="en-US" w:eastAsia="ru-RU"/>
        </w:rPr>
        <w:t xml:space="preserve"> </w:t>
      </w:r>
      <w:r w:rsidR="002774D7" w:rsidRPr="00461986">
        <w:rPr>
          <w:rFonts w:ascii="Times New Roman" w:eastAsia="Times New Roman" w:hAnsi="Times New Roman" w:cs="Times New Roman"/>
          <w:sz w:val="28"/>
          <w:szCs w:val="28"/>
          <w:lang w:eastAsia="ru-RU"/>
        </w:rPr>
        <w:t>&amp; F.</w:t>
      </w:r>
      <w:r w:rsidR="002774D7" w:rsidRPr="00461986">
        <w:rPr>
          <w:rFonts w:ascii="Times New Roman" w:eastAsia="Times New Roman" w:hAnsi="Times New Roman" w:cs="Times New Roman"/>
          <w:sz w:val="28"/>
          <w:szCs w:val="28"/>
          <w:lang w:val="en-US" w:eastAsia="ru-RU"/>
        </w:rPr>
        <w:t xml:space="preserve"> </w:t>
      </w:r>
      <w:r w:rsidR="002774D7" w:rsidRPr="00461986">
        <w:rPr>
          <w:rFonts w:ascii="Times New Roman" w:eastAsia="Times New Roman" w:hAnsi="Times New Roman" w:cs="Times New Roman"/>
          <w:sz w:val="28"/>
          <w:szCs w:val="28"/>
          <w:lang w:eastAsia="ru-RU"/>
        </w:rPr>
        <w:t>K. Salter</w:t>
      </w:r>
      <w:r w:rsidR="002774D7" w:rsidRPr="00461986">
        <w:rPr>
          <w:rFonts w:ascii="Times New Roman" w:eastAsia="Times New Roman" w:hAnsi="Times New Roman" w:cs="Times New Roman"/>
          <w:sz w:val="28"/>
          <w:szCs w:val="28"/>
          <w:lang w:val="en-US" w:eastAsia="ru-RU"/>
        </w:rPr>
        <w:t xml:space="preserve"> (Eds.),</w:t>
      </w:r>
      <w:r w:rsidR="002774D7"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Indoctr</w:t>
      </w:r>
      <w:r w:rsidR="002774D7" w:rsidRPr="00461986">
        <w:rPr>
          <w:rFonts w:ascii="Times New Roman" w:eastAsia="Times New Roman" w:hAnsi="Times New Roman" w:cs="Times New Roman"/>
          <w:i/>
          <w:sz w:val="28"/>
          <w:szCs w:val="28"/>
          <w:lang w:eastAsia="ru-RU"/>
        </w:rPr>
        <w:t>inability, Ideology and Warfare</w:t>
      </w:r>
      <w:r w:rsidR="002774D7" w:rsidRPr="00461986">
        <w:rPr>
          <w:rFonts w:ascii="Times New Roman" w:eastAsia="Times New Roman" w:hAnsi="Times New Roman" w:cs="Times New Roman"/>
          <w:sz w:val="28"/>
          <w:szCs w:val="28"/>
          <w:lang w:val="en-US" w:eastAsia="ru-RU"/>
        </w:rPr>
        <w:t xml:space="preserve"> (pp. </w:t>
      </w:r>
      <w:r w:rsidR="002774D7" w:rsidRPr="00461986">
        <w:rPr>
          <w:rFonts w:ascii="Times New Roman" w:eastAsia="Times New Roman" w:hAnsi="Times New Roman" w:cs="Times New Roman"/>
          <w:sz w:val="28"/>
          <w:szCs w:val="28"/>
          <w:lang w:eastAsia="ru-RU"/>
        </w:rPr>
        <w:t>21–53</w:t>
      </w:r>
      <w:r w:rsidR="002774D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N</w:t>
      </w:r>
      <w:r w:rsidR="002774D7" w:rsidRPr="00461986">
        <w:rPr>
          <w:rFonts w:ascii="Times New Roman" w:eastAsia="Times New Roman" w:hAnsi="Times New Roman" w:cs="Times New Roman"/>
          <w:sz w:val="28"/>
          <w:szCs w:val="28"/>
          <w:lang w:val="en-US" w:eastAsia="ru-RU"/>
        </w:rPr>
        <w:t xml:space="preserve">ew </w:t>
      </w:r>
      <w:r w:rsidRPr="00461986">
        <w:rPr>
          <w:rFonts w:ascii="Times New Roman" w:eastAsia="Times New Roman" w:hAnsi="Times New Roman" w:cs="Times New Roman"/>
          <w:sz w:val="28"/>
          <w:szCs w:val="28"/>
          <w:lang w:eastAsia="ru-RU"/>
        </w:rPr>
        <w:t>Y</w:t>
      </w:r>
      <w:r w:rsidR="002774D7" w:rsidRPr="00461986">
        <w:rPr>
          <w:rFonts w:ascii="Times New Roman" w:eastAsia="Times New Roman" w:hAnsi="Times New Roman" w:cs="Times New Roman"/>
          <w:sz w:val="28"/>
          <w:szCs w:val="28"/>
          <w:lang w:val="en-US" w:eastAsia="ru-RU"/>
        </w:rPr>
        <w:t>ork</w:t>
      </w:r>
      <w:r w:rsidRPr="00461986">
        <w:rPr>
          <w:rFonts w:ascii="Times New Roman" w:eastAsia="Times New Roman" w:hAnsi="Times New Roman" w:cs="Times New Roman"/>
          <w:sz w:val="28"/>
          <w:szCs w:val="28"/>
          <w:lang w:eastAsia="ru-RU"/>
        </w:rPr>
        <w:t>, Ox</w:t>
      </w:r>
      <w:r w:rsidR="002774D7" w:rsidRPr="00461986">
        <w:rPr>
          <w:rFonts w:ascii="Times New Roman" w:eastAsia="Times New Roman" w:hAnsi="Times New Roman" w:cs="Times New Roman"/>
          <w:sz w:val="28"/>
          <w:szCs w:val="28"/>
          <w:lang w:eastAsia="ru-RU"/>
        </w:rPr>
        <w:t>ford: Berghahn books</w:t>
      </w:r>
      <w:r w:rsidRPr="00461986">
        <w:rPr>
          <w:rFonts w:ascii="Times New Roman" w:eastAsia="Times New Roman" w:hAnsi="Times New Roman" w:cs="Times New Roman"/>
          <w:sz w:val="28"/>
          <w:szCs w:val="28"/>
          <w:lang w:eastAsia="ru-RU"/>
        </w:rPr>
        <w:t>.</w:t>
      </w:r>
    </w:p>
    <w:p w14:paraId="002E279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Ekman</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w:t>
      </w:r>
      <w:r w:rsidR="00E636F7" w:rsidRPr="00461986">
        <w:rPr>
          <w:rFonts w:ascii="Times New Roman" w:eastAsia="Times New Roman" w:hAnsi="Times New Roman" w:cs="Times New Roman"/>
          <w:sz w:val="28"/>
          <w:szCs w:val="28"/>
          <w:lang w:val="en-US" w:eastAsia="ru-RU"/>
        </w:rPr>
        <w:t xml:space="preserve"> (1992).</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Telling lies: Clues to Deceit in the Marketplace, Politics, and Marriage</w:t>
      </w:r>
      <w:r w:rsidRPr="00461986">
        <w:rPr>
          <w:rFonts w:ascii="Times New Roman" w:eastAsia="Times New Roman" w:hAnsi="Times New Roman" w:cs="Times New Roman"/>
          <w:sz w:val="28"/>
          <w:szCs w:val="28"/>
          <w:lang w:eastAsia="ru-RU"/>
        </w:rPr>
        <w:t xml:space="preserve">. </w:t>
      </w:r>
      <w:r w:rsidR="00E636F7" w:rsidRPr="00461986">
        <w:rPr>
          <w:rFonts w:ascii="Times New Roman" w:eastAsia="Times New Roman" w:hAnsi="Times New Roman" w:cs="Times New Roman"/>
          <w:sz w:val="28"/>
          <w:szCs w:val="28"/>
          <w:lang w:eastAsia="ru-RU"/>
        </w:rPr>
        <w:t>New York: W.W. Norton</w:t>
      </w:r>
      <w:r w:rsidRPr="00461986">
        <w:rPr>
          <w:rFonts w:ascii="Times New Roman" w:eastAsia="Times New Roman" w:hAnsi="Times New Roman" w:cs="Times New Roman"/>
          <w:sz w:val="28"/>
          <w:szCs w:val="28"/>
          <w:lang w:val="en-US" w:eastAsia="ru-RU"/>
        </w:rPr>
        <w:t>.</w:t>
      </w:r>
    </w:p>
    <w:p w14:paraId="05B1115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Ennis</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H.</w:t>
      </w:r>
      <w:r w:rsidR="00E636F7" w:rsidRPr="00461986">
        <w:rPr>
          <w:rFonts w:ascii="Times New Roman" w:eastAsia="Times New Roman" w:hAnsi="Times New Roman" w:cs="Times New Roman"/>
          <w:sz w:val="28"/>
          <w:szCs w:val="28"/>
          <w:lang w:val="en-US" w:eastAsia="ru-RU"/>
        </w:rPr>
        <w:t xml:space="preserve"> (1993).</w:t>
      </w:r>
      <w:r w:rsidRPr="00461986">
        <w:rPr>
          <w:rFonts w:ascii="Times New Roman" w:eastAsia="Times New Roman" w:hAnsi="Times New Roman" w:cs="Times New Roman"/>
          <w:sz w:val="28"/>
          <w:szCs w:val="28"/>
          <w:lang w:eastAsia="ru-RU"/>
        </w:rPr>
        <w:t xml:space="preserve"> Critical Thinking Assessment</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Theory into Practice</w:t>
      </w:r>
      <w:r w:rsidR="00E636F7"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32</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179–186</w:t>
      </w:r>
      <w:r w:rsidRPr="00461986">
        <w:rPr>
          <w:rFonts w:ascii="Times New Roman" w:eastAsia="Times New Roman" w:hAnsi="Times New Roman" w:cs="Times New Roman"/>
          <w:sz w:val="28"/>
          <w:szCs w:val="28"/>
          <w:lang w:val="en-US" w:eastAsia="ru-RU"/>
        </w:rPr>
        <w:t>.</w:t>
      </w:r>
    </w:p>
    <w:p w14:paraId="74F2EF6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Evans</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E636F7" w:rsidRPr="00461986">
        <w:rPr>
          <w:rFonts w:ascii="Times New Roman" w:eastAsia="Times New Roman" w:hAnsi="Times New Roman" w:cs="Times New Roman"/>
          <w:sz w:val="28"/>
          <w:szCs w:val="28"/>
          <w:lang w:val="en-US" w:eastAsia="ru-RU"/>
        </w:rPr>
        <w:t xml:space="preserve">, </w:t>
      </w:r>
      <w:r w:rsidR="00E636F7" w:rsidRPr="00461986">
        <w:rPr>
          <w:rFonts w:ascii="Times New Roman" w:eastAsia="Times New Roman" w:hAnsi="Times New Roman" w:cs="Times New Roman"/>
          <w:sz w:val="28"/>
          <w:szCs w:val="28"/>
          <w:lang w:eastAsia="ru-RU"/>
        </w:rPr>
        <w:t>&amp;</w:t>
      </w:r>
      <w:r w:rsidR="00E636F7" w:rsidRPr="00461986">
        <w:rPr>
          <w:rFonts w:ascii="Times New Roman" w:eastAsia="Times New Roman" w:hAnsi="Times New Roman" w:cs="Times New Roman"/>
          <w:sz w:val="28"/>
          <w:szCs w:val="28"/>
          <w:lang w:val="en-US" w:eastAsia="ru-RU"/>
        </w:rPr>
        <w:t xml:space="preserve"> </w:t>
      </w:r>
      <w:r w:rsidR="00E636F7" w:rsidRPr="00461986">
        <w:rPr>
          <w:rFonts w:ascii="Times New Roman" w:eastAsia="Times New Roman" w:hAnsi="Times New Roman" w:cs="Times New Roman"/>
          <w:sz w:val="28"/>
          <w:szCs w:val="28"/>
          <w:lang w:eastAsia="ru-RU"/>
        </w:rPr>
        <w:t>Cruse</w:t>
      </w:r>
      <w:r w:rsidR="00E636F7" w:rsidRPr="00461986">
        <w:rPr>
          <w:rFonts w:ascii="Times New Roman" w:eastAsia="Times New Roman" w:hAnsi="Times New Roman" w:cs="Times New Roman"/>
          <w:sz w:val="28"/>
          <w:szCs w:val="28"/>
          <w:lang w:val="en-US" w:eastAsia="ru-RU"/>
        </w:rPr>
        <w:t>, P. (2004).</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Emotion, evolution and rationality</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w:t>
      </w:r>
      <w:r w:rsidR="00E636F7" w:rsidRPr="00461986">
        <w:rPr>
          <w:rFonts w:ascii="Times New Roman" w:eastAsia="Times New Roman" w:hAnsi="Times New Roman" w:cs="Times New Roman"/>
          <w:sz w:val="28"/>
          <w:szCs w:val="28"/>
          <w:lang w:eastAsia="ru-RU"/>
        </w:rPr>
        <w:t xml:space="preserve"> Oxford University Press</w:t>
      </w:r>
      <w:r w:rsidRPr="00461986">
        <w:rPr>
          <w:rFonts w:ascii="Times New Roman" w:eastAsia="Times New Roman" w:hAnsi="Times New Roman" w:cs="Times New Roman"/>
          <w:sz w:val="28"/>
          <w:szCs w:val="28"/>
          <w:lang w:val="en-US" w:eastAsia="ru-RU"/>
        </w:rPr>
        <w:t>.</w:t>
      </w:r>
    </w:p>
    <w:p w14:paraId="26D71E7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Evans</w:t>
      </w:r>
      <w:r w:rsidR="00E636F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J. M.</w:t>
      </w:r>
      <w:r w:rsidR="00E636F7"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E636F7" w:rsidRPr="00461986">
        <w:rPr>
          <w:rFonts w:ascii="Times New Roman" w:eastAsia="Times New Roman" w:hAnsi="Times New Roman" w:cs="Times New Roman"/>
          <w:sz w:val="28"/>
          <w:szCs w:val="28"/>
          <w:lang w:eastAsia="ru-RU"/>
        </w:rPr>
        <w:t>Ziegler, M. G., Patwardhan, A. R</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Ott</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xml:space="preserve"> J</w:t>
      </w:r>
      <w:r w:rsidR="00E636F7" w:rsidRPr="00461986">
        <w:rPr>
          <w:rFonts w:ascii="Times New Roman" w:eastAsia="Times New Roman" w:hAnsi="Times New Roman" w:cs="Times New Roman"/>
          <w:sz w:val="28"/>
          <w:szCs w:val="28"/>
          <w:lang w:val="en-US" w:eastAsia="ru-RU"/>
        </w:rPr>
        <w:t xml:space="preserve">. </w:t>
      </w:r>
      <w:r w:rsidR="00E636F7" w:rsidRPr="00461986">
        <w:rPr>
          <w:rFonts w:ascii="Times New Roman" w:eastAsia="Times New Roman" w:hAnsi="Times New Roman" w:cs="Times New Roman"/>
          <w:sz w:val="28"/>
          <w:szCs w:val="28"/>
          <w:lang w:eastAsia="ru-RU"/>
        </w:rPr>
        <w:t>B</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Kim</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xml:space="preserve"> C</w:t>
      </w:r>
      <w:r w:rsidR="00E636F7" w:rsidRPr="00461986">
        <w:rPr>
          <w:rFonts w:ascii="Times New Roman" w:eastAsia="Times New Roman" w:hAnsi="Times New Roman" w:cs="Times New Roman"/>
          <w:sz w:val="28"/>
          <w:szCs w:val="28"/>
          <w:lang w:val="en-US" w:eastAsia="ru-RU"/>
        </w:rPr>
        <w:t xml:space="preserve">. </w:t>
      </w:r>
      <w:r w:rsidR="00E636F7" w:rsidRPr="00461986">
        <w:rPr>
          <w:rFonts w:ascii="Times New Roman" w:eastAsia="Times New Roman" w:hAnsi="Times New Roman" w:cs="Times New Roman"/>
          <w:sz w:val="28"/>
          <w:szCs w:val="28"/>
          <w:lang w:eastAsia="ru-RU"/>
        </w:rPr>
        <w:t>S</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Leonelli</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xml:space="preserve"> F</w:t>
      </w:r>
      <w:r w:rsidR="00E636F7" w:rsidRPr="00461986">
        <w:rPr>
          <w:rFonts w:ascii="Times New Roman" w:eastAsia="Times New Roman" w:hAnsi="Times New Roman" w:cs="Times New Roman"/>
          <w:sz w:val="28"/>
          <w:szCs w:val="28"/>
          <w:lang w:val="en-US" w:eastAsia="ru-RU"/>
        </w:rPr>
        <w:t xml:space="preserve">. </w:t>
      </w:r>
      <w:r w:rsidR="00E636F7" w:rsidRPr="00461986">
        <w:rPr>
          <w:rFonts w:ascii="Times New Roman" w:eastAsia="Times New Roman" w:hAnsi="Times New Roman" w:cs="Times New Roman"/>
          <w:sz w:val="28"/>
          <w:szCs w:val="28"/>
          <w:lang w:eastAsia="ru-RU"/>
        </w:rPr>
        <w:t>M</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&amp; Knapp</w:t>
      </w:r>
      <w:r w:rsidR="00E636F7" w:rsidRPr="00461986">
        <w:rPr>
          <w:rFonts w:ascii="Times New Roman" w:eastAsia="Times New Roman" w:hAnsi="Times New Roman" w:cs="Times New Roman"/>
          <w:sz w:val="28"/>
          <w:szCs w:val="28"/>
          <w:lang w:val="en-US" w:eastAsia="ru-RU"/>
        </w:rPr>
        <w:t>,</w:t>
      </w:r>
      <w:r w:rsidR="00E636F7" w:rsidRPr="00461986">
        <w:rPr>
          <w:rFonts w:ascii="Times New Roman" w:eastAsia="Times New Roman" w:hAnsi="Times New Roman" w:cs="Times New Roman"/>
          <w:sz w:val="28"/>
          <w:szCs w:val="28"/>
          <w:lang w:eastAsia="ru-RU"/>
        </w:rPr>
        <w:t xml:space="preserve"> C</w:t>
      </w:r>
      <w:r w:rsidR="00E636F7" w:rsidRPr="00461986">
        <w:rPr>
          <w:rFonts w:ascii="Times New Roman" w:eastAsia="Times New Roman" w:hAnsi="Times New Roman" w:cs="Times New Roman"/>
          <w:sz w:val="28"/>
          <w:szCs w:val="28"/>
          <w:lang w:val="en-US" w:eastAsia="ru-RU"/>
        </w:rPr>
        <w:t xml:space="preserve">. </w:t>
      </w:r>
      <w:r w:rsidR="00E636F7" w:rsidRPr="00461986">
        <w:rPr>
          <w:rFonts w:ascii="Times New Roman" w:eastAsia="Times New Roman" w:hAnsi="Times New Roman" w:cs="Times New Roman"/>
          <w:sz w:val="28"/>
          <w:szCs w:val="28"/>
          <w:lang w:eastAsia="ru-RU"/>
        </w:rPr>
        <w:t xml:space="preserve">F. </w:t>
      </w:r>
      <w:r w:rsidR="00E636F7" w:rsidRPr="00461986">
        <w:rPr>
          <w:rFonts w:ascii="Times New Roman" w:eastAsia="Times New Roman" w:hAnsi="Times New Roman" w:cs="Times New Roman"/>
          <w:sz w:val="28"/>
          <w:szCs w:val="28"/>
          <w:lang w:val="en-US" w:eastAsia="ru-RU"/>
        </w:rPr>
        <w:t xml:space="preserve">(2001). </w:t>
      </w:r>
      <w:r w:rsidRPr="00461986">
        <w:rPr>
          <w:rFonts w:ascii="Times New Roman" w:eastAsia="Times New Roman" w:hAnsi="Times New Roman" w:cs="Times New Roman"/>
          <w:sz w:val="28"/>
          <w:szCs w:val="28"/>
          <w:lang w:eastAsia="ru-RU"/>
        </w:rPr>
        <w:t>Gender differences in autonomic cardiovascular regulation: spectral, hormonal, and hemodynamic indexes</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E636F7" w:rsidRPr="00461986">
        <w:rPr>
          <w:rFonts w:ascii="Times New Roman" w:eastAsia="Times New Roman" w:hAnsi="Times New Roman" w:cs="Times New Roman"/>
          <w:i/>
          <w:sz w:val="28"/>
          <w:szCs w:val="28"/>
          <w:lang w:eastAsia="ru-RU"/>
        </w:rPr>
        <w:t>Journal of Applied Physiology</w:t>
      </w:r>
      <w:r w:rsidR="00E636F7"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91</w:t>
      </w:r>
      <w:r w:rsidRPr="00461986">
        <w:rPr>
          <w:rFonts w:ascii="Times New Roman" w:eastAsia="Times New Roman" w:hAnsi="Times New Roman" w:cs="Times New Roman"/>
          <w:sz w:val="28"/>
          <w:szCs w:val="28"/>
          <w:lang w:eastAsia="ru-RU"/>
        </w:rPr>
        <w:t>(6)</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2611–8.</w:t>
      </w:r>
    </w:p>
    <w:p w14:paraId="25B993D4" w14:textId="77777777" w:rsidR="00775FA3" w:rsidRPr="00461986" w:rsidRDefault="00775FA3" w:rsidP="00775FA3">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Facione</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A.</w:t>
      </w:r>
      <w:r w:rsidRPr="00461986">
        <w:rPr>
          <w:rFonts w:ascii="Times New Roman" w:eastAsia="Times New Roman" w:hAnsi="Times New Roman" w:cs="Times New Roman"/>
          <w:sz w:val="28"/>
          <w:szCs w:val="28"/>
          <w:lang w:val="en-US" w:eastAsia="ru-RU"/>
        </w:rPr>
        <w:t xml:space="preserve"> (2015).</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Critical Thinking: A Statement of Expert Consensus for Purposes of Educational Assessment and Instruction. Executive Summary</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Retrieved February 8, 2018 from</w:t>
      </w:r>
      <w:r w:rsidRPr="00461986">
        <w:rPr>
          <w:rFonts w:ascii="Times New Roman" w:eastAsia="Times New Roman" w:hAnsi="Times New Roman" w:cs="Times New Roman"/>
          <w:sz w:val="28"/>
          <w:szCs w:val="28"/>
          <w:lang w:eastAsia="ru-RU"/>
        </w:rPr>
        <w:t xml:space="preserve"> http://evolkov.net/critic.think/basics/delphi.report.html</w:t>
      </w:r>
    </w:p>
    <w:p w14:paraId="5B68ED8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Farrington</w:t>
      </w:r>
      <w:r w:rsidR="00E827A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 P. </w:t>
      </w:r>
      <w:r w:rsidR="00E636F7" w:rsidRPr="00461986">
        <w:rPr>
          <w:rFonts w:ascii="Times New Roman" w:eastAsia="Times New Roman" w:hAnsi="Times New Roman" w:cs="Times New Roman"/>
          <w:sz w:val="28"/>
          <w:szCs w:val="28"/>
          <w:lang w:val="en-US" w:eastAsia="ru-RU"/>
        </w:rPr>
        <w:t xml:space="preserve">(1993). </w:t>
      </w:r>
      <w:r w:rsidRPr="00461986">
        <w:rPr>
          <w:rFonts w:ascii="Times New Roman" w:eastAsia="Times New Roman" w:hAnsi="Times New Roman" w:cs="Times New Roman"/>
          <w:sz w:val="28"/>
          <w:szCs w:val="28"/>
          <w:lang w:eastAsia="ru-RU"/>
        </w:rPr>
        <w:t>Understanding and preventing bullying</w:t>
      </w:r>
      <w:r w:rsidR="00E827AF"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E827AF" w:rsidRPr="00461986">
        <w:rPr>
          <w:rFonts w:ascii="Times New Roman" w:eastAsia="Times New Roman" w:hAnsi="Times New Roman" w:cs="Times New Roman"/>
          <w:sz w:val="28"/>
          <w:szCs w:val="28"/>
          <w:lang w:eastAsia="ru-RU"/>
        </w:rPr>
        <w:t>M. Tonry &amp;</w:t>
      </w:r>
      <w:r w:rsidR="00E827AF" w:rsidRPr="00461986">
        <w:rPr>
          <w:rFonts w:ascii="Times New Roman" w:eastAsia="Times New Roman" w:hAnsi="Times New Roman" w:cs="Times New Roman"/>
          <w:sz w:val="28"/>
          <w:szCs w:val="28"/>
          <w:lang w:val="en-US" w:eastAsia="ru-RU"/>
        </w:rPr>
        <w:t xml:space="preserve"> </w:t>
      </w:r>
      <w:r w:rsidR="00E827AF" w:rsidRPr="00461986">
        <w:rPr>
          <w:rFonts w:ascii="Times New Roman" w:eastAsia="Times New Roman" w:hAnsi="Times New Roman" w:cs="Times New Roman"/>
          <w:sz w:val="28"/>
          <w:szCs w:val="28"/>
          <w:lang w:eastAsia="ru-RU"/>
        </w:rPr>
        <w:t xml:space="preserve">N. Morris </w:t>
      </w:r>
      <w:r w:rsidR="00E636F7" w:rsidRPr="00461986">
        <w:rPr>
          <w:rFonts w:ascii="Times New Roman" w:eastAsia="Times New Roman" w:hAnsi="Times New Roman" w:cs="Times New Roman"/>
          <w:sz w:val="28"/>
          <w:szCs w:val="28"/>
          <w:lang w:val="en-US" w:eastAsia="ru-RU"/>
        </w:rPr>
        <w:t xml:space="preserve">(Eds.), </w:t>
      </w:r>
      <w:r w:rsidRPr="00461986">
        <w:rPr>
          <w:rFonts w:ascii="Times New Roman" w:eastAsia="Times New Roman" w:hAnsi="Times New Roman" w:cs="Times New Roman"/>
          <w:i/>
          <w:sz w:val="28"/>
          <w:szCs w:val="28"/>
          <w:lang w:eastAsia="ru-RU"/>
        </w:rPr>
        <w:t>Crime and justice</w:t>
      </w:r>
      <w:r w:rsidRPr="00461986">
        <w:rPr>
          <w:rFonts w:ascii="Times New Roman" w:eastAsia="Times New Roman" w:hAnsi="Times New Roman" w:cs="Times New Roman"/>
          <w:sz w:val="28"/>
          <w:szCs w:val="28"/>
          <w:lang w:eastAsia="ru-RU"/>
        </w:rPr>
        <w:t xml:space="preserve"> </w:t>
      </w:r>
      <w:r w:rsidR="00E636F7" w:rsidRPr="00461986">
        <w:rPr>
          <w:rFonts w:ascii="Times New Roman" w:eastAsia="Times New Roman" w:hAnsi="Times New Roman" w:cs="Times New Roman"/>
          <w:sz w:val="28"/>
          <w:szCs w:val="28"/>
          <w:lang w:val="en-US" w:eastAsia="ru-RU"/>
        </w:rPr>
        <w:t>(pp. 381</w:t>
      </w:r>
      <w:r w:rsidR="00E636F7" w:rsidRPr="00461986">
        <w:rPr>
          <w:rFonts w:ascii="Times New Roman" w:eastAsia="Times New Roman" w:hAnsi="Times New Roman" w:cs="Times New Roman"/>
          <w:sz w:val="28"/>
          <w:szCs w:val="28"/>
          <w:lang w:eastAsia="ru-RU"/>
        </w:rPr>
        <w:t>–458</w:t>
      </w:r>
      <w:r w:rsidR="00E636F7"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w:t>
      </w:r>
      <w:r w:rsidR="00E636F7" w:rsidRPr="00461986">
        <w:rPr>
          <w:rFonts w:ascii="Times New Roman" w:eastAsia="Times New Roman" w:hAnsi="Times New Roman" w:cs="Times New Roman"/>
          <w:sz w:val="28"/>
          <w:szCs w:val="28"/>
          <w:lang w:eastAsia="ru-RU"/>
        </w:rPr>
        <w:t xml:space="preserve"> Chicago</w:t>
      </w:r>
      <w:r w:rsidR="00E636F7" w:rsidRPr="00461986">
        <w:rPr>
          <w:rFonts w:ascii="Times New Roman" w:eastAsia="Times New Roman" w:hAnsi="Times New Roman" w:cs="Times New Roman"/>
          <w:sz w:val="28"/>
          <w:szCs w:val="28"/>
          <w:lang w:val="en-US" w:eastAsia="ru-RU"/>
        </w:rPr>
        <w:t>:</w:t>
      </w:r>
      <w:r w:rsidR="00E636F7" w:rsidRPr="00461986">
        <w:t xml:space="preserve"> </w:t>
      </w:r>
      <w:r w:rsidR="00E636F7" w:rsidRPr="00461986">
        <w:rPr>
          <w:rFonts w:ascii="Times New Roman" w:eastAsia="Times New Roman" w:hAnsi="Times New Roman" w:cs="Times New Roman"/>
          <w:sz w:val="28"/>
          <w:szCs w:val="28"/>
          <w:lang w:val="en-US" w:eastAsia="ru-RU"/>
        </w:rPr>
        <w:t>University of Chicago Press.</w:t>
      </w:r>
    </w:p>
    <w:p w14:paraId="636C3E4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Fehr</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Bernhard, H.</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&amp;</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Rockenbach</w:t>
      </w:r>
      <w:r w:rsidR="000E6EA9" w:rsidRPr="00461986">
        <w:rPr>
          <w:rFonts w:ascii="Times New Roman" w:eastAsia="Times New Roman" w:hAnsi="Times New Roman" w:cs="Times New Roman"/>
          <w:sz w:val="28"/>
          <w:szCs w:val="28"/>
          <w:lang w:val="en-US" w:eastAsia="ru-RU"/>
        </w:rPr>
        <w:t>,</w:t>
      </w:r>
      <w:r w:rsidR="000E6EA9" w:rsidRPr="00461986">
        <w:rPr>
          <w:rFonts w:ascii="Times New Roman" w:eastAsia="Times New Roman" w:hAnsi="Times New Roman" w:cs="Times New Roman"/>
          <w:sz w:val="28"/>
          <w:szCs w:val="28"/>
          <w:lang w:eastAsia="ru-RU"/>
        </w:rPr>
        <w:t xml:space="preserve"> B.</w:t>
      </w:r>
      <w:r w:rsidR="000E6EA9" w:rsidRPr="00461986">
        <w:rPr>
          <w:rFonts w:ascii="Times New Roman" w:eastAsia="Times New Roman" w:hAnsi="Times New Roman" w:cs="Times New Roman"/>
          <w:sz w:val="28"/>
          <w:szCs w:val="28"/>
          <w:lang w:val="en-US" w:eastAsia="ru-RU"/>
        </w:rPr>
        <w:t xml:space="preserve"> (2008). </w:t>
      </w:r>
      <w:r w:rsidRPr="00461986">
        <w:rPr>
          <w:rFonts w:ascii="Times New Roman" w:eastAsia="Times New Roman" w:hAnsi="Times New Roman" w:cs="Times New Roman"/>
          <w:sz w:val="28"/>
          <w:szCs w:val="28"/>
          <w:lang w:eastAsia="ru-RU"/>
        </w:rPr>
        <w:t>Egalitarinism in young children</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Nature</w:t>
      </w:r>
      <w:r w:rsidR="000E6EA9"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454</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1079–1083.</w:t>
      </w:r>
    </w:p>
    <w:p w14:paraId="4A9D665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Fekkes</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Pijpers,</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F. I. M.</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&amp;</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Verloove-Vanhorick</w:t>
      </w:r>
      <w:r w:rsidR="000E6EA9" w:rsidRPr="00461986">
        <w:rPr>
          <w:rFonts w:ascii="Times New Roman" w:eastAsia="Times New Roman" w:hAnsi="Times New Roman" w:cs="Times New Roman"/>
          <w:sz w:val="28"/>
          <w:szCs w:val="28"/>
          <w:lang w:val="en-US" w:eastAsia="ru-RU"/>
        </w:rPr>
        <w:t>,</w:t>
      </w:r>
      <w:r w:rsidR="000E6EA9" w:rsidRPr="00461986">
        <w:rPr>
          <w:rFonts w:ascii="Times New Roman" w:eastAsia="Times New Roman" w:hAnsi="Times New Roman" w:cs="Times New Roman"/>
          <w:sz w:val="28"/>
          <w:szCs w:val="28"/>
          <w:lang w:eastAsia="ru-RU"/>
        </w:rPr>
        <w:t xml:space="preserve"> S. P.</w:t>
      </w:r>
      <w:r w:rsidR="000E6EA9" w:rsidRPr="00461986">
        <w:rPr>
          <w:rFonts w:ascii="Times New Roman" w:eastAsia="Times New Roman" w:hAnsi="Times New Roman" w:cs="Times New Roman"/>
          <w:sz w:val="28"/>
          <w:szCs w:val="28"/>
          <w:lang w:val="en-US" w:eastAsia="ru-RU"/>
        </w:rPr>
        <w:t xml:space="preserve"> (2006). </w:t>
      </w:r>
      <w:r w:rsidRPr="00461986">
        <w:rPr>
          <w:rFonts w:ascii="Times New Roman" w:eastAsia="Times New Roman" w:hAnsi="Times New Roman" w:cs="Times New Roman"/>
          <w:sz w:val="28"/>
          <w:szCs w:val="28"/>
          <w:lang w:eastAsia="ru-RU"/>
        </w:rPr>
        <w:t>Effects of Antibullying School Program on</w:t>
      </w:r>
      <w:r w:rsidR="000E6EA9" w:rsidRPr="00461986">
        <w:rPr>
          <w:rFonts w:ascii="Times New Roman" w:eastAsia="Times New Roman" w:hAnsi="Times New Roman" w:cs="Times New Roman"/>
          <w:sz w:val="28"/>
          <w:szCs w:val="28"/>
          <w:lang w:eastAsia="ru-RU"/>
        </w:rPr>
        <w:t xml:space="preserve"> Bullying and Health Complaints</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Archives of Ped</w:t>
      </w:r>
      <w:r w:rsidR="000E6EA9" w:rsidRPr="00461986">
        <w:rPr>
          <w:rFonts w:ascii="Times New Roman" w:eastAsia="Times New Roman" w:hAnsi="Times New Roman" w:cs="Times New Roman"/>
          <w:i/>
          <w:sz w:val="28"/>
          <w:szCs w:val="28"/>
          <w:lang w:eastAsia="ru-RU"/>
        </w:rPr>
        <w:t>iatrics and Adolescent Medicine</w:t>
      </w:r>
      <w:r w:rsidR="000E6EA9"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160</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6</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638–644.</w:t>
      </w:r>
    </w:p>
    <w:p w14:paraId="136C9EF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Fisher</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H. </w:t>
      </w:r>
      <w:r w:rsidR="000E6EA9" w:rsidRPr="00461986">
        <w:rPr>
          <w:rFonts w:ascii="Times New Roman" w:eastAsia="Times New Roman" w:hAnsi="Times New Roman" w:cs="Times New Roman"/>
          <w:sz w:val="28"/>
          <w:szCs w:val="28"/>
          <w:lang w:val="en-US" w:eastAsia="ru-RU"/>
        </w:rPr>
        <w:t xml:space="preserve">(1998). </w:t>
      </w:r>
      <w:r w:rsidRPr="00461986">
        <w:rPr>
          <w:rFonts w:ascii="Times New Roman" w:eastAsia="Times New Roman" w:hAnsi="Times New Roman" w:cs="Times New Roman"/>
          <w:i/>
          <w:sz w:val="28"/>
          <w:szCs w:val="28"/>
          <w:lang w:eastAsia="ru-RU"/>
        </w:rPr>
        <w:t>Anatomy of love: The natural history of monogamy, adultery and divorce</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New York: Norton</w:t>
      </w:r>
      <w:r w:rsidRPr="00461986">
        <w:rPr>
          <w:rFonts w:ascii="Times New Roman" w:eastAsia="Times New Roman" w:hAnsi="Times New Roman" w:cs="Times New Roman"/>
          <w:sz w:val="28"/>
          <w:szCs w:val="28"/>
          <w:lang w:val="en-US" w:eastAsia="ru-RU"/>
        </w:rPr>
        <w:t>.</w:t>
      </w:r>
    </w:p>
    <w:p w14:paraId="491BC89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Gamian-Wilk</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w:t>
      </w:r>
      <w:r w:rsidR="000E6EA9" w:rsidRPr="00461986">
        <w:rPr>
          <w:rFonts w:ascii="Times New Roman" w:eastAsia="Times New Roman" w:hAnsi="Times New Roman" w:cs="Times New Roman"/>
          <w:sz w:val="28"/>
          <w:szCs w:val="28"/>
          <w:lang w:val="en-US" w:eastAsia="ru-RU"/>
        </w:rPr>
        <w:t xml:space="preserve">(2012). </w:t>
      </w:r>
      <w:r w:rsidRPr="00461986">
        <w:rPr>
          <w:rFonts w:ascii="Times New Roman" w:eastAsia="Times New Roman" w:hAnsi="Times New Roman" w:cs="Times New Roman"/>
          <w:i/>
          <w:sz w:val="28"/>
          <w:szCs w:val="28"/>
          <w:lang w:eastAsia="ru-RU"/>
        </w:rPr>
        <w:t>The unclear self and mal</w:t>
      </w:r>
      <w:r w:rsidR="000E6EA9" w:rsidRPr="00461986">
        <w:rPr>
          <w:rFonts w:ascii="Times New Roman" w:eastAsia="Times New Roman" w:hAnsi="Times New Roman" w:cs="Times New Roman"/>
          <w:i/>
          <w:sz w:val="28"/>
          <w:szCs w:val="28"/>
          <w:lang w:eastAsia="ru-RU"/>
        </w:rPr>
        <w:t>adaptive reactions to bullying</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0E6EA9" w:rsidRPr="00461986">
        <w:rPr>
          <w:rFonts w:ascii="Times New Roman" w:eastAsia="Times New Roman" w:hAnsi="Times New Roman" w:cs="Times New Roman"/>
          <w:sz w:val="28"/>
          <w:szCs w:val="28"/>
          <w:lang w:eastAsia="ru-RU"/>
        </w:rPr>
        <w:t xml:space="preserve">Book of proceedings </w:t>
      </w:r>
      <w:r w:rsidRPr="00461986">
        <w:rPr>
          <w:rFonts w:ascii="Times New Roman" w:eastAsia="Times New Roman" w:hAnsi="Times New Roman" w:cs="Times New Roman"/>
          <w:sz w:val="28"/>
          <w:szCs w:val="28"/>
          <w:lang w:eastAsia="ru-RU"/>
        </w:rPr>
        <w:t>The 8th International Conference on Workplace Bulling and</w:t>
      </w:r>
      <w:r w:rsidR="000E6EA9" w:rsidRPr="00461986">
        <w:rPr>
          <w:rFonts w:ascii="Times New Roman" w:eastAsia="Times New Roman" w:hAnsi="Times New Roman" w:cs="Times New Roman"/>
          <w:sz w:val="28"/>
          <w:szCs w:val="28"/>
          <w:lang w:eastAsia="ru-RU"/>
        </w:rPr>
        <w:t xml:space="preserve"> Harassment – Future Challenges</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Copenhagen: The International Association on W</w:t>
      </w:r>
      <w:r w:rsidR="000E6EA9" w:rsidRPr="00461986">
        <w:rPr>
          <w:rFonts w:ascii="Times New Roman" w:eastAsia="Times New Roman" w:hAnsi="Times New Roman" w:cs="Times New Roman"/>
          <w:sz w:val="28"/>
          <w:szCs w:val="28"/>
          <w:lang w:eastAsia="ru-RU"/>
        </w:rPr>
        <w:t>orkplace Bulling and Harassment</w:t>
      </w:r>
      <w:r w:rsidRPr="00461986">
        <w:rPr>
          <w:rFonts w:ascii="Times New Roman" w:eastAsia="Times New Roman" w:hAnsi="Times New Roman" w:cs="Times New Roman"/>
          <w:sz w:val="28"/>
          <w:szCs w:val="28"/>
          <w:lang w:eastAsia="ru-RU"/>
        </w:rPr>
        <w:t>.</w:t>
      </w:r>
    </w:p>
    <w:p w14:paraId="49EA442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Gardenfors</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w:t>
      </w:r>
      <w:r w:rsidR="000E6EA9" w:rsidRPr="00461986">
        <w:rPr>
          <w:rFonts w:ascii="Times New Roman" w:eastAsia="Times New Roman" w:hAnsi="Times New Roman" w:cs="Times New Roman"/>
          <w:sz w:val="28"/>
          <w:szCs w:val="28"/>
          <w:lang w:val="en-US" w:eastAsia="ru-RU"/>
        </w:rPr>
        <w:t xml:space="preserve"> (2006).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How Homo became Sapiens: On the evolutions of thinking</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 xml:space="preserve"> Oxford:</w:t>
      </w:r>
      <w:r w:rsidR="000E6EA9" w:rsidRPr="00461986">
        <w:rPr>
          <w:rFonts w:ascii="Times New Roman" w:eastAsia="Times New Roman" w:hAnsi="Times New Roman" w:cs="Times New Roman"/>
          <w:sz w:val="28"/>
          <w:szCs w:val="28"/>
          <w:lang w:eastAsia="ru-RU"/>
        </w:rPr>
        <w:t xml:space="preserve"> Oxford University Press</w:t>
      </w:r>
      <w:r w:rsidRPr="00461986">
        <w:rPr>
          <w:rFonts w:ascii="Times New Roman" w:eastAsia="Times New Roman" w:hAnsi="Times New Roman" w:cs="Times New Roman"/>
          <w:sz w:val="28"/>
          <w:szCs w:val="28"/>
          <w:lang w:val="en-US" w:eastAsia="ru-RU"/>
        </w:rPr>
        <w:t>.</w:t>
      </w:r>
    </w:p>
    <w:p w14:paraId="3B45986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Gelfand</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w:t>
      </w:r>
      <w:r w:rsidR="000E6EA9"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J.</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Chiu Chi-yue, &amp;</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Hong Ying-yi</w:t>
      </w:r>
      <w:r w:rsidR="000E6EA9" w:rsidRPr="00461986">
        <w:rPr>
          <w:rFonts w:ascii="Times New Roman" w:eastAsia="Times New Roman" w:hAnsi="Times New Roman" w:cs="Times New Roman"/>
          <w:sz w:val="28"/>
          <w:szCs w:val="28"/>
          <w:lang w:val="en-US" w:eastAsia="ru-RU"/>
        </w:rPr>
        <w:t xml:space="preserve"> (2010).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Advances in culture and Psychology</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 xml:space="preserve"> Oxford:</w:t>
      </w:r>
      <w:r w:rsidR="000E6EA9" w:rsidRPr="00461986">
        <w:rPr>
          <w:rFonts w:ascii="Times New Roman" w:eastAsia="Times New Roman" w:hAnsi="Times New Roman" w:cs="Times New Roman"/>
          <w:sz w:val="28"/>
          <w:szCs w:val="28"/>
          <w:lang w:eastAsia="ru-RU"/>
        </w:rPr>
        <w:t xml:space="preserve"> Oxford University Press</w:t>
      </w:r>
      <w:r w:rsidRPr="00461986">
        <w:rPr>
          <w:rFonts w:ascii="Times New Roman" w:eastAsia="Times New Roman" w:hAnsi="Times New Roman" w:cs="Times New Roman"/>
          <w:sz w:val="28"/>
          <w:szCs w:val="28"/>
          <w:lang w:val="en-US" w:eastAsia="ru-RU"/>
        </w:rPr>
        <w:t>.</w:t>
      </w:r>
    </w:p>
    <w:p w14:paraId="77F5B55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Godfrey-Smith</w:t>
      </w:r>
      <w:r w:rsidR="005C405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w:t>
      </w:r>
      <w:r w:rsidR="000E6EA9" w:rsidRPr="00461986">
        <w:rPr>
          <w:rFonts w:ascii="Times New Roman" w:eastAsia="Times New Roman" w:hAnsi="Times New Roman" w:cs="Times New Roman"/>
          <w:sz w:val="28"/>
          <w:szCs w:val="28"/>
          <w:lang w:eastAsia="ru-RU"/>
        </w:rPr>
        <w:t xml:space="preserve">. </w:t>
      </w:r>
      <w:r w:rsidR="000E6EA9" w:rsidRPr="00461986">
        <w:rPr>
          <w:rFonts w:ascii="Times New Roman" w:eastAsia="Times New Roman" w:hAnsi="Times New Roman" w:cs="Times New Roman"/>
          <w:sz w:val="28"/>
          <w:szCs w:val="28"/>
          <w:lang w:val="en-US" w:eastAsia="ru-RU"/>
        </w:rPr>
        <w:t xml:space="preserve">(2001). </w:t>
      </w:r>
      <w:r w:rsidR="000E6EA9" w:rsidRPr="00461986">
        <w:rPr>
          <w:rFonts w:ascii="Times New Roman" w:eastAsia="Times New Roman" w:hAnsi="Times New Roman" w:cs="Times New Roman"/>
          <w:sz w:val="28"/>
          <w:szCs w:val="28"/>
          <w:lang w:eastAsia="ru-RU"/>
        </w:rPr>
        <w:t>Three kinds of Adaptationism</w:t>
      </w:r>
      <w:r w:rsidR="000E6EA9"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0E6EA9" w:rsidRPr="00461986">
        <w:rPr>
          <w:rFonts w:ascii="Times New Roman" w:eastAsia="Times New Roman" w:hAnsi="Times New Roman" w:cs="Times New Roman"/>
          <w:sz w:val="28"/>
          <w:szCs w:val="28"/>
          <w:lang w:eastAsia="ru-RU"/>
        </w:rPr>
        <w:t>S.</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H.</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Orzack &amp; E.</w:t>
      </w:r>
      <w:r w:rsidR="000E6EA9" w:rsidRPr="00461986">
        <w:rPr>
          <w:rFonts w:ascii="Times New Roman" w:eastAsia="Times New Roman" w:hAnsi="Times New Roman" w:cs="Times New Roman"/>
          <w:sz w:val="28"/>
          <w:szCs w:val="28"/>
          <w:lang w:val="en-US" w:eastAsia="ru-RU"/>
        </w:rPr>
        <w:t xml:space="preserve"> </w:t>
      </w:r>
      <w:r w:rsidR="000E6EA9" w:rsidRPr="00461986">
        <w:rPr>
          <w:rFonts w:ascii="Times New Roman" w:eastAsia="Times New Roman" w:hAnsi="Times New Roman" w:cs="Times New Roman"/>
          <w:sz w:val="28"/>
          <w:szCs w:val="28"/>
          <w:lang w:eastAsia="ru-RU"/>
        </w:rPr>
        <w:t xml:space="preserve">Sober </w:t>
      </w:r>
      <w:r w:rsidR="000E6EA9" w:rsidRPr="00461986">
        <w:rPr>
          <w:rFonts w:ascii="Times New Roman" w:eastAsia="Times New Roman" w:hAnsi="Times New Roman" w:cs="Times New Roman"/>
          <w:sz w:val="28"/>
          <w:szCs w:val="28"/>
          <w:lang w:val="en-US" w:eastAsia="ru-RU"/>
        </w:rPr>
        <w:t xml:space="preserve">(Eds.), </w:t>
      </w:r>
      <w:r w:rsidR="000E6EA9" w:rsidRPr="00461986">
        <w:rPr>
          <w:rFonts w:ascii="Times New Roman" w:eastAsia="Times New Roman" w:hAnsi="Times New Roman" w:cs="Times New Roman"/>
          <w:i/>
          <w:sz w:val="28"/>
          <w:szCs w:val="28"/>
          <w:lang w:eastAsia="ru-RU"/>
        </w:rPr>
        <w:t>Adaptationism and Optimality</w:t>
      </w:r>
      <w:r w:rsidR="000E6EA9" w:rsidRPr="00461986">
        <w:rPr>
          <w:rFonts w:ascii="Times New Roman" w:eastAsia="Times New Roman" w:hAnsi="Times New Roman" w:cs="Times New Roman"/>
          <w:i/>
          <w:sz w:val="28"/>
          <w:szCs w:val="28"/>
          <w:lang w:val="en-US" w:eastAsia="ru-RU"/>
        </w:rPr>
        <w:t xml:space="preserve"> </w:t>
      </w:r>
      <w:r w:rsidR="000E6EA9" w:rsidRPr="00461986">
        <w:rPr>
          <w:rFonts w:ascii="Times New Roman" w:eastAsia="Times New Roman" w:hAnsi="Times New Roman" w:cs="Times New Roman"/>
          <w:sz w:val="28"/>
          <w:szCs w:val="28"/>
          <w:lang w:val="en-US" w:eastAsia="ru-RU"/>
        </w:rPr>
        <w:t xml:space="preserve">(pp. </w:t>
      </w:r>
      <w:r w:rsidR="000E6EA9" w:rsidRPr="00461986">
        <w:rPr>
          <w:rFonts w:ascii="Times New Roman" w:eastAsia="Times New Roman" w:hAnsi="Times New Roman" w:cs="Times New Roman"/>
          <w:sz w:val="28"/>
          <w:szCs w:val="28"/>
          <w:lang w:eastAsia="ru-RU"/>
        </w:rPr>
        <w:t>335–357</w:t>
      </w:r>
      <w:r w:rsidR="000E6EA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 xml:space="preserve"> Cambridge:</w:t>
      </w:r>
      <w:r w:rsidR="000E6EA9" w:rsidRPr="00461986">
        <w:rPr>
          <w:rFonts w:ascii="Times New Roman" w:eastAsia="Times New Roman" w:hAnsi="Times New Roman" w:cs="Times New Roman"/>
          <w:sz w:val="28"/>
          <w:szCs w:val="28"/>
          <w:lang w:eastAsia="ru-RU"/>
        </w:rPr>
        <w:t xml:space="preserve"> Cambridge University Press.</w:t>
      </w:r>
    </w:p>
    <w:p w14:paraId="283B7ED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Gutiérrez</w:t>
      </w:r>
      <w:r w:rsidR="006F6FC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F.</w:t>
      </w:r>
      <w:r w:rsidR="006F6FC8"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6F6FC8" w:rsidRPr="00461986">
        <w:rPr>
          <w:rFonts w:ascii="Times New Roman" w:eastAsia="Times New Roman" w:hAnsi="Times New Roman" w:cs="Times New Roman"/>
          <w:sz w:val="28"/>
          <w:szCs w:val="28"/>
          <w:lang w:eastAsia="ru-RU"/>
        </w:rPr>
        <w:t>Gárriz, M., Peri</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xml:space="preserve"> J</w:t>
      </w:r>
      <w:r w:rsidR="006F6FC8" w:rsidRPr="00461986">
        <w:rPr>
          <w:rFonts w:ascii="Times New Roman" w:eastAsia="Times New Roman" w:hAnsi="Times New Roman" w:cs="Times New Roman"/>
          <w:sz w:val="28"/>
          <w:szCs w:val="28"/>
          <w:lang w:val="en-US" w:eastAsia="ru-RU"/>
        </w:rPr>
        <w:t xml:space="preserve">. </w:t>
      </w:r>
      <w:r w:rsidR="006F6FC8" w:rsidRPr="00461986">
        <w:rPr>
          <w:rFonts w:ascii="Times New Roman" w:eastAsia="Times New Roman" w:hAnsi="Times New Roman" w:cs="Times New Roman"/>
          <w:sz w:val="28"/>
          <w:szCs w:val="28"/>
          <w:lang w:eastAsia="ru-RU"/>
        </w:rPr>
        <w:t>M</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Ferraz</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xml:space="preserve"> L</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Sol</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xml:space="preserve"> D</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Navarro</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xml:space="preserve"> J</w:t>
      </w:r>
      <w:r w:rsidR="006F6FC8" w:rsidRPr="00461986">
        <w:rPr>
          <w:rFonts w:ascii="Times New Roman" w:eastAsia="Times New Roman" w:hAnsi="Times New Roman" w:cs="Times New Roman"/>
          <w:sz w:val="28"/>
          <w:szCs w:val="28"/>
          <w:lang w:val="en-US" w:eastAsia="ru-RU"/>
        </w:rPr>
        <w:t xml:space="preserve">. </w:t>
      </w:r>
      <w:r w:rsidR="006F6FC8" w:rsidRPr="00461986">
        <w:rPr>
          <w:rFonts w:ascii="Times New Roman" w:eastAsia="Times New Roman" w:hAnsi="Times New Roman" w:cs="Times New Roman"/>
          <w:sz w:val="28"/>
          <w:szCs w:val="28"/>
          <w:lang w:eastAsia="ru-RU"/>
        </w:rPr>
        <w:t>B</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Barbadilla</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xml:space="preserve"> A</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&amp;</w:t>
      </w:r>
      <w:r w:rsidR="006F6FC8" w:rsidRPr="00461986">
        <w:rPr>
          <w:rFonts w:ascii="Times New Roman" w:eastAsia="Times New Roman" w:hAnsi="Times New Roman" w:cs="Times New Roman"/>
          <w:sz w:val="28"/>
          <w:szCs w:val="28"/>
          <w:lang w:val="en-US" w:eastAsia="ru-RU"/>
        </w:rPr>
        <w:t xml:space="preserve"> </w:t>
      </w:r>
      <w:r w:rsidR="006F6FC8" w:rsidRPr="00461986">
        <w:rPr>
          <w:rFonts w:ascii="Times New Roman" w:eastAsia="Times New Roman" w:hAnsi="Times New Roman" w:cs="Times New Roman"/>
          <w:sz w:val="28"/>
          <w:szCs w:val="28"/>
          <w:lang w:eastAsia="ru-RU"/>
        </w:rPr>
        <w:t>Valdés</w:t>
      </w:r>
      <w:r w:rsidR="006F6FC8" w:rsidRPr="00461986">
        <w:rPr>
          <w:rFonts w:ascii="Times New Roman" w:eastAsia="Times New Roman" w:hAnsi="Times New Roman" w:cs="Times New Roman"/>
          <w:sz w:val="28"/>
          <w:szCs w:val="28"/>
          <w:lang w:val="en-US" w:eastAsia="ru-RU"/>
        </w:rPr>
        <w:t>,</w:t>
      </w:r>
      <w:r w:rsidR="006F6FC8" w:rsidRPr="00461986">
        <w:rPr>
          <w:rFonts w:ascii="Times New Roman" w:eastAsia="Times New Roman" w:hAnsi="Times New Roman" w:cs="Times New Roman"/>
          <w:sz w:val="28"/>
          <w:szCs w:val="28"/>
          <w:lang w:eastAsia="ru-RU"/>
        </w:rPr>
        <w:t xml:space="preserve"> M. (2013). </w:t>
      </w:r>
      <w:r w:rsidRPr="00461986">
        <w:rPr>
          <w:rFonts w:ascii="Times New Roman" w:eastAsia="Times New Roman" w:hAnsi="Times New Roman" w:cs="Times New Roman"/>
          <w:sz w:val="28"/>
          <w:szCs w:val="28"/>
          <w:lang w:eastAsia="ru-RU"/>
        </w:rPr>
        <w:t>Fitness costs and benefits of personality disorder traits</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Evolution </w:t>
      </w:r>
      <w:r w:rsidR="006F6FC8" w:rsidRPr="00461986">
        <w:rPr>
          <w:rFonts w:ascii="Times New Roman" w:eastAsia="Times New Roman" w:hAnsi="Times New Roman" w:cs="Times New Roman"/>
          <w:i/>
          <w:sz w:val="28"/>
          <w:szCs w:val="28"/>
          <w:lang w:eastAsia="ru-RU"/>
        </w:rPr>
        <w:t>and Human Behavior</w:t>
      </w:r>
      <w:r w:rsidR="006F6FC8"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w:t>
      </w:r>
      <w:r w:rsidR="006F6FC8" w:rsidRPr="00461986">
        <w:rPr>
          <w:rFonts w:ascii="Times New Roman" w:eastAsia="Times New Roman" w:hAnsi="Times New Roman" w:cs="Times New Roman"/>
          <w:i/>
          <w:sz w:val="28"/>
          <w:szCs w:val="28"/>
          <w:lang w:eastAsia="ru-RU"/>
        </w:rPr>
        <w:t>34</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41–48. </w:t>
      </w:r>
    </w:p>
    <w:p w14:paraId="0D7EA241" w14:textId="77777777" w:rsidR="00156060" w:rsidRPr="00461986" w:rsidRDefault="00156060" w:rsidP="00156060">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val="en-US" w:eastAsia="ru-RU"/>
        </w:rPr>
        <w:t xml:space="preserve">Hagen, E. (2004). </w:t>
      </w:r>
      <w:r w:rsidRPr="00461986">
        <w:rPr>
          <w:rFonts w:ascii="Times New Roman" w:eastAsia="Times New Roman" w:hAnsi="Times New Roman" w:cs="Times New Roman"/>
          <w:i/>
          <w:sz w:val="28"/>
          <w:szCs w:val="28"/>
          <w:lang w:eastAsia="ru-RU"/>
        </w:rPr>
        <w:t>The Evolutionary Psychology FAQ</w:t>
      </w:r>
      <w:r w:rsidRPr="00461986">
        <w:rPr>
          <w:rFonts w:ascii="Times New Roman" w:eastAsia="Times New Roman" w:hAnsi="Times New Roman" w:cs="Times New Roman"/>
          <w:sz w:val="28"/>
          <w:szCs w:val="28"/>
          <w:lang w:val="en-US" w:eastAsia="ru-RU"/>
        </w:rPr>
        <w:t>. Retrieved from</w:t>
      </w:r>
      <w:r w:rsidRPr="00461986">
        <w:t xml:space="preserve"> </w:t>
      </w:r>
      <w:hyperlink r:id="rId71" w:history="1">
        <w:r w:rsidRPr="00461986">
          <w:rPr>
            <w:rStyle w:val="a4"/>
            <w:rFonts w:ascii="Times New Roman" w:eastAsia="Times New Roman" w:hAnsi="Times New Roman" w:cs="Times New Roman"/>
            <w:sz w:val="28"/>
            <w:szCs w:val="24"/>
            <w:lang w:eastAsia="ru-RU"/>
          </w:rPr>
          <w:t>http://www.anth.ucsb.edu/projects/human/evpsychfaq.html</w:t>
        </w:r>
      </w:hyperlink>
      <w:r w:rsidRPr="00461986">
        <w:rPr>
          <w:rFonts w:ascii="Times New Roman" w:eastAsia="Times New Roman" w:hAnsi="Times New Roman" w:cs="Times New Roman"/>
          <w:sz w:val="28"/>
          <w:szCs w:val="24"/>
          <w:lang w:val="en-US" w:eastAsia="ru-RU"/>
        </w:rPr>
        <w:t xml:space="preserve"> </w:t>
      </w:r>
      <w:r w:rsidRPr="00461986">
        <w:rPr>
          <w:rFonts w:ascii="Times New Roman" w:eastAsia="Times New Roman" w:hAnsi="Times New Roman" w:cs="Times New Roman"/>
          <w:sz w:val="28"/>
          <w:szCs w:val="28"/>
          <w:lang w:eastAsia="ru-RU"/>
        </w:rPr>
        <w:t>A tutorial on evolutionary psychology.</w:t>
      </w:r>
    </w:p>
    <w:p w14:paraId="4E23536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Haig</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6F6FC8" w:rsidRPr="00461986">
        <w:rPr>
          <w:rFonts w:ascii="Times New Roman" w:eastAsia="Times New Roman" w:hAnsi="Times New Roman" w:cs="Times New Roman"/>
          <w:sz w:val="28"/>
          <w:szCs w:val="28"/>
          <w:lang w:val="en-US" w:eastAsia="ru-RU"/>
        </w:rPr>
        <w:t xml:space="preserve"> (1993).</w:t>
      </w:r>
      <w:r w:rsidRPr="00461986">
        <w:rPr>
          <w:rFonts w:ascii="Times New Roman" w:eastAsia="Times New Roman" w:hAnsi="Times New Roman" w:cs="Times New Roman"/>
          <w:sz w:val="28"/>
          <w:szCs w:val="28"/>
          <w:lang w:eastAsia="ru-RU"/>
        </w:rPr>
        <w:t xml:space="preserve"> Geneti</w:t>
      </w:r>
      <w:r w:rsidR="006F6FC8" w:rsidRPr="00461986">
        <w:rPr>
          <w:rFonts w:ascii="Times New Roman" w:eastAsia="Times New Roman" w:hAnsi="Times New Roman" w:cs="Times New Roman"/>
          <w:sz w:val="28"/>
          <w:szCs w:val="28"/>
          <w:lang w:eastAsia="ru-RU"/>
        </w:rPr>
        <w:t>c conflicts in human pregnancy</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6F6FC8" w:rsidRPr="00461986">
        <w:rPr>
          <w:rFonts w:ascii="Times New Roman" w:eastAsia="Times New Roman" w:hAnsi="Times New Roman" w:cs="Times New Roman"/>
          <w:i/>
          <w:sz w:val="28"/>
          <w:szCs w:val="28"/>
          <w:lang w:eastAsia="ru-RU"/>
        </w:rPr>
        <w:t>The Quarterly Review of Biology</w:t>
      </w:r>
      <w:r w:rsidR="006F6FC8"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68</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495–532.</w:t>
      </w:r>
    </w:p>
    <w:p w14:paraId="3C4394AC"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Hamer</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6F6FC8" w:rsidRPr="00461986">
        <w:rPr>
          <w:rFonts w:ascii="Times New Roman" w:eastAsia="Times New Roman" w:hAnsi="Times New Roman" w:cs="Times New Roman"/>
          <w:sz w:val="28"/>
          <w:szCs w:val="28"/>
          <w:lang w:eastAsia="ru-RU"/>
        </w:rPr>
        <w:t>&amp;</w:t>
      </w:r>
      <w:r w:rsidR="006F6FC8" w:rsidRPr="00461986">
        <w:rPr>
          <w:rFonts w:ascii="Times New Roman" w:eastAsia="Times New Roman" w:hAnsi="Times New Roman" w:cs="Times New Roman"/>
          <w:sz w:val="28"/>
          <w:szCs w:val="28"/>
          <w:lang w:val="en-US" w:eastAsia="ru-RU"/>
        </w:rPr>
        <w:t xml:space="preserve"> </w:t>
      </w:r>
      <w:r w:rsidR="006F6FC8" w:rsidRPr="00461986">
        <w:rPr>
          <w:rFonts w:ascii="Times New Roman" w:eastAsia="Times New Roman" w:hAnsi="Times New Roman" w:cs="Times New Roman"/>
          <w:sz w:val="28"/>
          <w:szCs w:val="28"/>
          <w:lang w:eastAsia="ru-RU"/>
        </w:rPr>
        <w:t>Copeland</w:t>
      </w:r>
      <w:r w:rsidR="006F6FC8" w:rsidRPr="00461986">
        <w:rPr>
          <w:rFonts w:ascii="Times New Roman" w:eastAsia="Times New Roman" w:hAnsi="Times New Roman" w:cs="Times New Roman"/>
          <w:sz w:val="28"/>
          <w:szCs w:val="28"/>
          <w:lang w:val="en-US" w:eastAsia="ru-RU"/>
        </w:rPr>
        <w:t>, P. (1994).</w:t>
      </w:r>
      <w:r w:rsidR="006F6FC8"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 science of Desire: The Search for the Gay Gene and the Biology of Behavior</w:t>
      </w:r>
      <w:r w:rsidR="006F6FC8"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N</w:t>
      </w:r>
      <w:r w:rsidR="006F6FC8" w:rsidRPr="00461986">
        <w:rPr>
          <w:rFonts w:ascii="Times New Roman" w:eastAsia="Times New Roman" w:hAnsi="Times New Roman" w:cs="Times New Roman"/>
          <w:sz w:val="28"/>
          <w:szCs w:val="28"/>
          <w:lang w:val="en-US" w:eastAsia="ru-RU"/>
        </w:rPr>
        <w:t xml:space="preserve">ew </w:t>
      </w:r>
      <w:r w:rsidRPr="00461986">
        <w:rPr>
          <w:rFonts w:ascii="Times New Roman" w:eastAsia="Times New Roman" w:hAnsi="Times New Roman" w:cs="Times New Roman"/>
          <w:sz w:val="28"/>
          <w:szCs w:val="28"/>
          <w:lang w:eastAsia="ru-RU"/>
        </w:rPr>
        <w:t>Y</w:t>
      </w:r>
      <w:r w:rsidR="006F6FC8" w:rsidRPr="00461986">
        <w:rPr>
          <w:rFonts w:ascii="Times New Roman" w:eastAsia="Times New Roman" w:hAnsi="Times New Roman" w:cs="Times New Roman"/>
          <w:sz w:val="28"/>
          <w:szCs w:val="28"/>
          <w:lang w:val="en-US" w:eastAsia="ru-RU"/>
        </w:rPr>
        <w:t>ork</w:t>
      </w:r>
      <w:r w:rsidR="006F6FC8" w:rsidRPr="00461986">
        <w:rPr>
          <w:rFonts w:ascii="Times New Roman" w:eastAsia="Times New Roman" w:hAnsi="Times New Roman" w:cs="Times New Roman"/>
          <w:sz w:val="28"/>
          <w:szCs w:val="28"/>
          <w:lang w:eastAsia="ru-RU"/>
        </w:rPr>
        <w:t>: Simon and Schuster</w:t>
      </w:r>
      <w:r w:rsidRPr="00461986">
        <w:rPr>
          <w:rFonts w:ascii="Times New Roman" w:eastAsia="Times New Roman" w:hAnsi="Times New Roman" w:cs="Times New Roman"/>
          <w:sz w:val="28"/>
          <w:szCs w:val="28"/>
          <w:lang w:val="en-US" w:eastAsia="ru-RU"/>
        </w:rPr>
        <w:t>.</w:t>
      </w:r>
    </w:p>
    <w:p w14:paraId="07AB66C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Hamilton</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w:t>
      </w:r>
      <w:r w:rsidR="00E541B2"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D.</w:t>
      </w:r>
      <w:r w:rsidR="00E541B2" w:rsidRPr="00461986">
        <w:rPr>
          <w:rFonts w:ascii="Times New Roman" w:eastAsia="Times New Roman" w:hAnsi="Times New Roman" w:cs="Times New Roman"/>
          <w:sz w:val="28"/>
          <w:szCs w:val="28"/>
          <w:lang w:val="en-US" w:eastAsia="ru-RU"/>
        </w:rPr>
        <w:t xml:space="preserve"> (1964).</w:t>
      </w:r>
      <w:r w:rsidRPr="00461986">
        <w:rPr>
          <w:rFonts w:ascii="Times New Roman" w:eastAsia="Times New Roman" w:hAnsi="Times New Roman" w:cs="Times New Roman"/>
          <w:sz w:val="28"/>
          <w:szCs w:val="28"/>
          <w:lang w:eastAsia="ru-RU"/>
        </w:rPr>
        <w:t xml:space="preserve"> The genetical evolution of social behavior</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6F6FC8" w:rsidRPr="00461986">
        <w:rPr>
          <w:rFonts w:ascii="Times New Roman" w:eastAsia="Times New Roman" w:hAnsi="Times New Roman" w:cs="Times New Roman"/>
          <w:i/>
          <w:sz w:val="28"/>
          <w:szCs w:val="28"/>
          <w:lang w:eastAsia="ru-RU"/>
        </w:rPr>
        <w:t>Journal of Theoretical Biolog</w:t>
      </w:r>
      <w:r w:rsidR="006F6FC8" w:rsidRPr="00461986">
        <w:rPr>
          <w:rFonts w:ascii="Times New Roman" w:eastAsia="Times New Roman" w:hAnsi="Times New Roman" w:cs="Times New Roman"/>
          <w:i/>
          <w:sz w:val="28"/>
          <w:szCs w:val="28"/>
          <w:lang w:val="en-US" w:eastAsia="ru-RU"/>
        </w:rPr>
        <w:t>y,</w:t>
      </w:r>
      <w:r w:rsidRPr="00461986">
        <w:rPr>
          <w:rFonts w:ascii="Times New Roman" w:eastAsia="Times New Roman" w:hAnsi="Times New Roman" w:cs="Times New Roman"/>
          <w:i/>
          <w:sz w:val="28"/>
          <w:szCs w:val="28"/>
          <w:lang w:eastAsia="ru-RU"/>
        </w:rPr>
        <w:t xml:space="preserve"> 7</w:t>
      </w:r>
      <w:r w:rsidR="006F6FC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1–52.</w:t>
      </w:r>
    </w:p>
    <w:p w14:paraId="5593718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Hathaway</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S. R.</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eastAsia="ru-RU"/>
        </w:rPr>
        <w:t>&amp;</w:t>
      </w:r>
      <w:r w:rsidR="00E541B2" w:rsidRPr="00461986">
        <w:rPr>
          <w:rFonts w:ascii="Times New Roman" w:eastAsia="Times New Roman" w:hAnsi="Times New Roman" w:cs="Times New Roman"/>
          <w:sz w:val="28"/>
          <w:szCs w:val="28"/>
          <w:lang w:val="en-US" w:eastAsia="ru-RU"/>
        </w:rPr>
        <w:t xml:space="preserve"> </w:t>
      </w:r>
      <w:r w:rsidR="00E541B2" w:rsidRPr="00461986">
        <w:rPr>
          <w:rFonts w:ascii="Times New Roman" w:eastAsia="Times New Roman" w:hAnsi="Times New Roman" w:cs="Times New Roman"/>
          <w:sz w:val="28"/>
          <w:szCs w:val="28"/>
          <w:lang w:eastAsia="ru-RU"/>
        </w:rPr>
        <w:t>McKinley</w:t>
      </w:r>
      <w:r w:rsidR="00E541B2" w:rsidRPr="00461986">
        <w:rPr>
          <w:rFonts w:ascii="Times New Roman" w:eastAsia="Times New Roman" w:hAnsi="Times New Roman" w:cs="Times New Roman"/>
          <w:sz w:val="28"/>
          <w:szCs w:val="28"/>
          <w:lang w:val="en-US" w:eastAsia="ru-RU"/>
        </w:rPr>
        <w:t>,</w:t>
      </w:r>
      <w:r w:rsidR="00E541B2" w:rsidRPr="00461986">
        <w:rPr>
          <w:rFonts w:ascii="Times New Roman" w:eastAsia="Times New Roman" w:hAnsi="Times New Roman" w:cs="Times New Roman"/>
          <w:sz w:val="28"/>
          <w:szCs w:val="28"/>
          <w:lang w:eastAsia="ru-RU"/>
        </w:rPr>
        <w:t xml:space="preserve"> J. C.</w:t>
      </w:r>
      <w:r w:rsidR="00E541B2" w:rsidRPr="00461986">
        <w:rPr>
          <w:rFonts w:ascii="Times New Roman" w:eastAsia="Times New Roman" w:hAnsi="Times New Roman" w:cs="Times New Roman"/>
          <w:sz w:val="28"/>
          <w:szCs w:val="28"/>
          <w:lang w:val="en-US" w:eastAsia="ru-RU"/>
        </w:rPr>
        <w:t xml:space="preserve"> (1940). </w:t>
      </w:r>
      <w:r w:rsidRPr="00461986">
        <w:rPr>
          <w:rFonts w:ascii="Times New Roman" w:eastAsia="Times New Roman" w:hAnsi="Times New Roman" w:cs="Times New Roman"/>
          <w:sz w:val="28"/>
          <w:szCs w:val="28"/>
          <w:lang w:eastAsia="ru-RU"/>
        </w:rPr>
        <w:t>A Multiphasic Personality Schedule (Minnesota): I. Construction of the Schedule</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 Journal of Psychology</w:t>
      </w:r>
      <w:r w:rsidR="00E541B2" w:rsidRPr="00461986">
        <w:rPr>
          <w:rFonts w:ascii="Times New Roman" w:eastAsia="Times New Roman" w:hAnsi="Times New Roman" w:cs="Times New Roman"/>
          <w:i/>
          <w:sz w:val="28"/>
          <w:szCs w:val="28"/>
          <w:lang w:eastAsia="ru-RU"/>
        </w:rPr>
        <w:t>: Interdisciplinary and Applied</w:t>
      </w:r>
      <w:r w:rsidR="00E541B2"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10</w:t>
      </w:r>
      <w:r w:rsidRPr="00461986">
        <w:rPr>
          <w:rFonts w:ascii="Times New Roman" w:eastAsia="Times New Roman" w:hAnsi="Times New Roman" w:cs="Times New Roman"/>
          <w:sz w:val="28"/>
          <w:szCs w:val="28"/>
          <w:lang w:eastAsia="ru-RU"/>
        </w:rPr>
        <w:t>(2)</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249–254.</w:t>
      </w:r>
    </w:p>
    <w:p w14:paraId="14783F7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Hauge</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L., Skogstad</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 </w:t>
      </w:r>
      <w:r w:rsidR="00E541B2" w:rsidRPr="00461986">
        <w:rPr>
          <w:rFonts w:ascii="Times New Roman" w:eastAsia="Times New Roman" w:hAnsi="Times New Roman" w:cs="Times New Roman"/>
          <w:sz w:val="28"/>
          <w:szCs w:val="28"/>
          <w:lang w:eastAsia="ru-RU"/>
        </w:rPr>
        <w:t>&amp;</w:t>
      </w:r>
      <w:r w:rsidR="00E541B2"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 xml:space="preserve">Einarsen S. </w:t>
      </w:r>
      <w:r w:rsidR="00E541B2" w:rsidRPr="00461986">
        <w:rPr>
          <w:rFonts w:ascii="Times New Roman" w:eastAsia="Times New Roman" w:hAnsi="Times New Roman" w:cs="Times New Roman"/>
          <w:sz w:val="28"/>
          <w:szCs w:val="28"/>
          <w:lang w:val="en-US" w:eastAsia="ru-RU"/>
        </w:rPr>
        <w:t xml:space="preserve">(2007). </w:t>
      </w:r>
      <w:r w:rsidRPr="00461986">
        <w:rPr>
          <w:rFonts w:ascii="Times New Roman" w:eastAsia="Times New Roman" w:hAnsi="Times New Roman" w:cs="Times New Roman"/>
          <w:sz w:val="28"/>
          <w:szCs w:val="28"/>
          <w:lang w:eastAsia="ru-RU"/>
        </w:rPr>
        <w:t>Relationships between stressful work environments and bullying: Results of a large representative study</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i/>
          <w:sz w:val="28"/>
          <w:szCs w:val="28"/>
          <w:lang w:eastAsia="ru-RU"/>
        </w:rPr>
        <w:t>Work &amp; Stress</w:t>
      </w:r>
      <w:r w:rsidR="00E541B2"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220–242.</w:t>
      </w:r>
    </w:p>
    <w:p w14:paraId="64265FE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val="en-US" w:eastAsia="ru-RU"/>
        </w:rPr>
        <w:lastRenderedPageBreak/>
        <w:t>Holubcikova</w:t>
      </w:r>
      <w:r w:rsidR="00E541B2"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J</w:t>
      </w:r>
      <w:r w:rsidRPr="00461986">
        <w:rPr>
          <w:rFonts w:ascii="Times New Roman" w:eastAsia="Times New Roman" w:hAnsi="Times New Roman" w:cs="Times New Roman"/>
          <w:sz w:val="28"/>
          <w:szCs w:val="28"/>
          <w:lang w:eastAsia="ru-RU"/>
        </w:rPr>
        <w:t>.</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Kolarcik</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P</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Madarasova</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Geckova</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A</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van</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Dijk</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J</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P</w:t>
      </w:r>
      <w:r w:rsidR="00E541B2" w:rsidRPr="00461986">
        <w:rPr>
          <w:rFonts w:ascii="Times New Roman" w:eastAsia="Times New Roman" w:hAnsi="Times New Roman" w:cs="Times New Roman"/>
          <w:sz w:val="28"/>
          <w:szCs w:val="28"/>
          <w:lang w:eastAsia="ru-RU"/>
        </w:rPr>
        <w:t xml:space="preserve">., &amp; </w:t>
      </w:r>
      <w:r w:rsidR="00E541B2" w:rsidRPr="00461986">
        <w:rPr>
          <w:rFonts w:ascii="Times New Roman" w:eastAsia="Times New Roman" w:hAnsi="Times New Roman" w:cs="Times New Roman"/>
          <w:sz w:val="28"/>
          <w:szCs w:val="28"/>
          <w:lang w:val="en-US" w:eastAsia="ru-RU"/>
        </w:rPr>
        <w:t>Reijneveld</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S</w:t>
      </w:r>
      <w:r w:rsidR="00E541B2" w:rsidRPr="00461986">
        <w:rPr>
          <w:rFonts w:ascii="Times New Roman" w:eastAsia="Times New Roman" w:hAnsi="Times New Roman" w:cs="Times New Roman"/>
          <w:sz w:val="28"/>
          <w:szCs w:val="28"/>
          <w:lang w:eastAsia="ru-RU"/>
        </w:rPr>
        <w:t xml:space="preserve">. </w:t>
      </w:r>
      <w:r w:rsidR="00E541B2" w:rsidRPr="00461986">
        <w:rPr>
          <w:rFonts w:ascii="Times New Roman" w:eastAsia="Times New Roman" w:hAnsi="Times New Roman" w:cs="Times New Roman"/>
          <w:sz w:val="28"/>
          <w:szCs w:val="28"/>
          <w:lang w:val="en-US" w:eastAsia="ru-RU"/>
        </w:rPr>
        <w:t>A</w:t>
      </w:r>
      <w:r w:rsidR="00E541B2" w:rsidRPr="00461986">
        <w:rPr>
          <w:rFonts w:ascii="Times New Roman" w:eastAsia="Times New Roman" w:hAnsi="Times New Roman" w:cs="Times New Roman"/>
          <w:sz w:val="28"/>
          <w:szCs w:val="28"/>
          <w:lang w:eastAsia="ru-RU"/>
        </w:rPr>
        <w:t xml:space="preserve">. (2013). </w:t>
      </w:r>
      <w:r w:rsidRPr="00461986">
        <w:rPr>
          <w:rFonts w:ascii="Times New Roman" w:eastAsia="Times New Roman" w:hAnsi="Times New Roman" w:cs="Times New Roman"/>
          <w:i/>
          <w:sz w:val="28"/>
          <w:szCs w:val="28"/>
          <w:lang w:val="en-US" w:eastAsia="ru-RU"/>
        </w:rPr>
        <w:t>Body image dissatisfaction and bullying by gender</w:t>
      </w:r>
      <w:r w:rsidR="00E541B2"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val="en-US" w:eastAsia="ru-RU"/>
        </w:rPr>
        <w:t xml:space="preserve"> EHPS 2013 Abstracts</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Psychology and Health, 28</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S1</w:t>
      </w:r>
      <w:r w:rsidR="00E541B2"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1</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335.</w:t>
      </w:r>
    </w:p>
    <w:p w14:paraId="2F3A5EA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Hrdy</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S. B. </w:t>
      </w:r>
      <w:r w:rsidR="008226B8" w:rsidRPr="00461986">
        <w:rPr>
          <w:rFonts w:ascii="Times New Roman" w:eastAsia="Times New Roman" w:hAnsi="Times New Roman" w:cs="Times New Roman"/>
          <w:sz w:val="28"/>
          <w:szCs w:val="28"/>
          <w:lang w:val="en-US" w:eastAsia="ru-RU"/>
        </w:rPr>
        <w:t xml:space="preserve">(2011). </w:t>
      </w:r>
      <w:r w:rsidRPr="00461986">
        <w:rPr>
          <w:rFonts w:ascii="Times New Roman" w:eastAsia="Times New Roman" w:hAnsi="Times New Roman" w:cs="Times New Roman"/>
          <w:i/>
          <w:sz w:val="28"/>
          <w:szCs w:val="28"/>
          <w:lang w:eastAsia="ru-RU"/>
        </w:rPr>
        <w:t>Mothers and Others</w:t>
      </w:r>
      <w:r w:rsidR="008226B8"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w:t>
      </w:r>
      <w:r w:rsidR="008226B8" w:rsidRPr="00461986">
        <w:rPr>
          <w:rFonts w:ascii="Times New Roman" w:eastAsia="Times New Roman" w:hAnsi="Times New Roman" w:cs="Times New Roman"/>
          <w:i/>
          <w:sz w:val="28"/>
          <w:szCs w:val="28"/>
          <w:lang w:eastAsia="ru-RU"/>
        </w:rPr>
        <w:t>The Evolutionary Origins of Mutual Understanding</w:t>
      </w:r>
      <w:r w:rsidR="008226B8" w:rsidRPr="00461986">
        <w:rPr>
          <w:rFonts w:ascii="Times New Roman" w:eastAsia="Times New Roman" w:hAnsi="Times New Roman" w:cs="Times New Roman"/>
          <w:sz w:val="28"/>
          <w:szCs w:val="28"/>
          <w:lang w:val="en-US" w:eastAsia="ru-RU"/>
        </w:rPr>
        <w:t>. Cambrige MA USA: Harvard University Press.</w:t>
      </w:r>
    </w:p>
    <w:p w14:paraId="6D4D69C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Ireland</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008226B8" w:rsidRPr="00461986">
        <w:rPr>
          <w:rFonts w:ascii="Times New Roman" w:eastAsia="Times New Roman" w:hAnsi="Times New Roman" w:cs="Times New Roman"/>
          <w:sz w:val="28"/>
          <w:szCs w:val="28"/>
          <w:lang w:val="en-US" w:eastAsia="ru-RU"/>
        </w:rPr>
        <w:t xml:space="preserve">, </w:t>
      </w:r>
      <w:r w:rsidR="008226B8" w:rsidRPr="00461986">
        <w:rPr>
          <w:rFonts w:ascii="Times New Roman" w:eastAsia="Times New Roman" w:hAnsi="Times New Roman" w:cs="Times New Roman"/>
          <w:sz w:val="28"/>
          <w:szCs w:val="28"/>
          <w:lang w:eastAsia="ru-RU"/>
        </w:rPr>
        <w:t>Archer, J.</w:t>
      </w:r>
      <w:r w:rsidR="008226B8" w:rsidRPr="00461986">
        <w:rPr>
          <w:rFonts w:ascii="Times New Roman" w:eastAsia="Times New Roman" w:hAnsi="Times New Roman" w:cs="Times New Roman"/>
          <w:sz w:val="28"/>
          <w:szCs w:val="28"/>
          <w:lang w:val="en-US" w:eastAsia="ru-RU"/>
        </w:rPr>
        <w:t>,</w:t>
      </w:r>
      <w:r w:rsidR="008226B8" w:rsidRPr="00461986">
        <w:rPr>
          <w:rFonts w:ascii="Times New Roman" w:eastAsia="Times New Roman" w:hAnsi="Times New Roman" w:cs="Times New Roman"/>
          <w:sz w:val="28"/>
          <w:szCs w:val="28"/>
          <w:lang w:eastAsia="ru-RU"/>
        </w:rPr>
        <w:t xml:space="preserve"> &amp;</w:t>
      </w:r>
      <w:r w:rsidR="008226B8" w:rsidRPr="00461986">
        <w:rPr>
          <w:rFonts w:ascii="Times New Roman" w:eastAsia="Times New Roman" w:hAnsi="Times New Roman" w:cs="Times New Roman"/>
          <w:sz w:val="28"/>
          <w:szCs w:val="28"/>
          <w:lang w:val="en-US" w:eastAsia="ru-RU"/>
        </w:rPr>
        <w:t xml:space="preserve"> </w:t>
      </w:r>
      <w:r w:rsidR="008226B8" w:rsidRPr="00461986">
        <w:rPr>
          <w:rFonts w:ascii="Times New Roman" w:eastAsia="Times New Roman" w:hAnsi="Times New Roman" w:cs="Times New Roman"/>
          <w:sz w:val="28"/>
          <w:szCs w:val="28"/>
          <w:lang w:eastAsia="ru-RU"/>
        </w:rPr>
        <w:t>Power</w:t>
      </w:r>
      <w:r w:rsidR="008226B8" w:rsidRPr="00461986">
        <w:rPr>
          <w:rFonts w:ascii="Times New Roman" w:eastAsia="Times New Roman" w:hAnsi="Times New Roman" w:cs="Times New Roman"/>
          <w:sz w:val="28"/>
          <w:szCs w:val="28"/>
          <w:lang w:val="en-US" w:eastAsia="ru-RU"/>
        </w:rPr>
        <w:t>,</w:t>
      </w:r>
      <w:r w:rsidR="008226B8" w:rsidRPr="00461986">
        <w:rPr>
          <w:rFonts w:ascii="Times New Roman" w:eastAsia="Times New Roman" w:hAnsi="Times New Roman" w:cs="Times New Roman"/>
          <w:sz w:val="28"/>
          <w:szCs w:val="28"/>
          <w:lang w:eastAsia="ru-RU"/>
        </w:rPr>
        <w:t xml:space="preserve"> Ch.</w:t>
      </w:r>
      <w:r w:rsidR="008226B8" w:rsidRPr="00461986">
        <w:rPr>
          <w:rFonts w:ascii="Times New Roman" w:eastAsia="Times New Roman" w:hAnsi="Times New Roman" w:cs="Times New Roman"/>
          <w:sz w:val="28"/>
          <w:szCs w:val="28"/>
          <w:lang w:val="en-US" w:eastAsia="ru-RU"/>
        </w:rPr>
        <w:t xml:space="preserve"> (2007). </w:t>
      </w:r>
      <w:r w:rsidRPr="00461986">
        <w:rPr>
          <w:rFonts w:ascii="Times New Roman" w:eastAsia="Times New Roman" w:hAnsi="Times New Roman" w:cs="Times New Roman"/>
          <w:sz w:val="28"/>
          <w:szCs w:val="28"/>
          <w:lang w:eastAsia="ru-RU"/>
        </w:rPr>
        <w:t>Characteristics of male and female prisoners involved in bullying behavior</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8226B8" w:rsidRPr="00461986">
        <w:rPr>
          <w:rFonts w:ascii="Times New Roman" w:eastAsia="Times New Roman" w:hAnsi="Times New Roman" w:cs="Times New Roman"/>
          <w:i/>
          <w:sz w:val="28"/>
          <w:szCs w:val="28"/>
          <w:lang w:eastAsia="ru-RU"/>
        </w:rPr>
        <w:t>Aggressive Behavior</w:t>
      </w:r>
      <w:r w:rsidR="008226B8"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33</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220–229.</w:t>
      </w:r>
    </w:p>
    <w:p w14:paraId="4DDF097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Ireland</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 </w:t>
      </w:r>
      <w:r w:rsidR="008226B8" w:rsidRPr="00461986">
        <w:rPr>
          <w:rFonts w:ascii="Times New Roman" w:eastAsia="Times New Roman" w:hAnsi="Times New Roman" w:cs="Times New Roman"/>
          <w:sz w:val="28"/>
          <w:szCs w:val="28"/>
          <w:lang w:val="en-US" w:eastAsia="ru-RU"/>
        </w:rPr>
        <w:t xml:space="preserve">(2005). </w:t>
      </w:r>
      <w:r w:rsidRPr="00461986">
        <w:rPr>
          <w:rFonts w:ascii="Times New Roman" w:eastAsia="Times New Roman" w:hAnsi="Times New Roman" w:cs="Times New Roman"/>
          <w:sz w:val="28"/>
          <w:szCs w:val="28"/>
          <w:lang w:eastAsia="ru-RU"/>
        </w:rPr>
        <w:t>Psychological health and bullying behavior among adolescent prisoners: A study of young and juvenile offenders</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Journal of Adolescent Health</w:t>
      </w:r>
      <w:r w:rsidR="008226B8"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36</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8226B8"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236–243. </w:t>
      </w:r>
    </w:p>
    <w:p w14:paraId="007A4FD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Jadva</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V.</w:t>
      </w:r>
      <w:r w:rsidR="00C04943" w:rsidRPr="00461986">
        <w:rPr>
          <w:rFonts w:ascii="Times New Roman" w:eastAsia="Times New Roman" w:hAnsi="Times New Roman" w:cs="Times New Roman"/>
          <w:sz w:val="28"/>
          <w:szCs w:val="28"/>
          <w:lang w:val="en-US" w:eastAsia="ru-RU"/>
        </w:rPr>
        <w:t>,</w:t>
      </w:r>
      <w:r w:rsidR="00C04943" w:rsidRPr="00461986">
        <w:rPr>
          <w:rFonts w:ascii="Times New Roman" w:eastAsia="Times New Roman" w:hAnsi="Times New Roman" w:cs="Times New Roman"/>
          <w:sz w:val="28"/>
          <w:szCs w:val="28"/>
          <w:lang w:eastAsia="ru-RU"/>
        </w:rPr>
        <w:t xml:space="preserve"> Murray, </w:t>
      </w:r>
      <w:r w:rsidR="008226B8" w:rsidRPr="00461986">
        <w:rPr>
          <w:rFonts w:ascii="Times New Roman" w:eastAsia="Times New Roman" w:hAnsi="Times New Roman" w:cs="Times New Roman"/>
          <w:sz w:val="28"/>
          <w:szCs w:val="28"/>
          <w:lang w:eastAsia="ru-RU"/>
        </w:rPr>
        <w:t>C.</w:t>
      </w:r>
      <w:r w:rsidR="008226B8" w:rsidRPr="00461986">
        <w:rPr>
          <w:rFonts w:ascii="Times New Roman" w:eastAsia="Times New Roman" w:hAnsi="Times New Roman" w:cs="Times New Roman"/>
          <w:sz w:val="28"/>
          <w:szCs w:val="28"/>
          <w:lang w:val="en-US" w:eastAsia="ru-RU"/>
        </w:rPr>
        <w:t xml:space="preserve">, </w:t>
      </w:r>
      <w:r w:rsidR="00C04943" w:rsidRPr="00461986">
        <w:rPr>
          <w:rFonts w:ascii="Times New Roman" w:eastAsia="Times New Roman" w:hAnsi="Times New Roman" w:cs="Times New Roman"/>
          <w:sz w:val="28"/>
          <w:szCs w:val="28"/>
          <w:lang w:eastAsia="ru-RU"/>
        </w:rPr>
        <w:t>&amp;</w:t>
      </w:r>
      <w:r w:rsidR="008226B8" w:rsidRPr="00461986">
        <w:rPr>
          <w:rFonts w:ascii="Times New Roman" w:eastAsia="Times New Roman" w:hAnsi="Times New Roman" w:cs="Times New Roman"/>
          <w:sz w:val="28"/>
          <w:szCs w:val="28"/>
          <w:lang w:val="en-US" w:eastAsia="ru-RU"/>
        </w:rPr>
        <w:t xml:space="preserve"> </w:t>
      </w:r>
      <w:r w:rsidR="00C04943" w:rsidRPr="00461986">
        <w:rPr>
          <w:rFonts w:ascii="Times New Roman" w:eastAsia="Times New Roman" w:hAnsi="Times New Roman" w:cs="Times New Roman"/>
          <w:sz w:val="28"/>
          <w:szCs w:val="28"/>
          <w:lang w:eastAsia="ru-RU"/>
        </w:rPr>
        <w:t>Lycett</w:t>
      </w:r>
      <w:r w:rsidR="008226B8" w:rsidRPr="00461986">
        <w:rPr>
          <w:rFonts w:ascii="Times New Roman" w:eastAsia="Times New Roman" w:hAnsi="Times New Roman" w:cs="Times New Roman"/>
          <w:sz w:val="28"/>
          <w:szCs w:val="28"/>
          <w:lang w:val="en-US" w:eastAsia="ru-RU"/>
        </w:rPr>
        <w:t>,</w:t>
      </w:r>
      <w:r w:rsidR="008226B8" w:rsidRPr="00461986">
        <w:rPr>
          <w:rFonts w:ascii="Times New Roman" w:eastAsia="Times New Roman" w:hAnsi="Times New Roman" w:cs="Times New Roman"/>
          <w:sz w:val="28"/>
          <w:szCs w:val="28"/>
          <w:lang w:eastAsia="ru-RU"/>
        </w:rPr>
        <w:t xml:space="preserve"> E.</w:t>
      </w:r>
      <w:r w:rsidR="00C04943" w:rsidRPr="00461986">
        <w:rPr>
          <w:rFonts w:ascii="Times New Roman" w:eastAsia="Times New Roman" w:hAnsi="Times New Roman" w:cs="Times New Roman"/>
          <w:sz w:val="28"/>
          <w:szCs w:val="28"/>
          <w:lang w:eastAsia="ru-RU"/>
        </w:rPr>
        <w:t xml:space="preserve"> </w:t>
      </w:r>
      <w:r w:rsidR="00C04943" w:rsidRPr="00461986">
        <w:rPr>
          <w:rFonts w:ascii="Times New Roman" w:eastAsia="Times New Roman" w:hAnsi="Times New Roman" w:cs="Times New Roman"/>
          <w:sz w:val="28"/>
          <w:szCs w:val="28"/>
          <w:lang w:val="en-US" w:eastAsia="ru-RU"/>
        </w:rPr>
        <w:t>(2003).</w:t>
      </w:r>
      <w:r w:rsidR="00C04943"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Surrogacy: the experiences of surrogate mothers</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04943" w:rsidRPr="00461986">
        <w:rPr>
          <w:rFonts w:ascii="Times New Roman" w:eastAsia="Times New Roman" w:hAnsi="Times New Roman" w:cs="Times New Roman"/>
          <w:i/>
          <w:sz w:val="28"/>
          <w:szCs w:val="28"/>
          <w:lang w:eastAsia="ru-RU"/>
        </w:rPr>
        <w:t>Human Reproduction</w:t>
      </w:r>
      <w:r w:rsidR="00C0494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18</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10</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2196–2204.</w:t>
      </w:r>
    </w:p>
    <w:p w14:paraId="6F5543B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Kirkman</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L.</w:t>
      </w:r>
      <w:r w:rsidR="00C04943" w:rsidRPr="00461986">
        <w:rPr>
          <w:rFonts w:ascii="Times New Roman" w:eastAsia="Times New Roman" w:hAnsi="Times New Roman" w:cs="Times New Roman"/>
          <w:sz w:val="28"/>
          <w:szCs w:val="28"/>
          <w:lang w:val="en-US" w:eastAsia="ru-RU"/>
        </w:rPr>
        <w:t xml:space="preserve"> (2010).</w:t>
      </w:r>
      <w:r w:rsidRPr="00461986">
        <w:rPr>
          <w:rFonts w:ascii="Times New Roman" w:eastAsia="Times New Roman" w:hAnsi="Times New Roman" w:cs="Times New Roman"/>
          <w:sz w:val="28"/>
          <w:szCs w:val="28"/>
          <w:lang w:eastAsia="ru-RU"/>
        </w:rPr>
        <w:t xml:space="preserve"> The Good Sense About Surrogacy</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Viewp</w:t>
      </w:r>
      <w:r w:rsidR="00C04943" w:rsidRPr="00461986">
        <w:rPr>
          <w:rFonts w:ascii="Times New Roman" w:eastAsia="Times New Roman" w:hAnsi="Times New Roman" w:cs="Times New Roman"/>
          <w:i/>
          <w:sz w:val="28"/>
          <w:szCs w:val="28"/>
          <w:lang w:eastAsia="ru-RU"/>
        </w:rPr>
        <w:t>oint</w:t>
      </w:r>
      <w:r w:rsidR="00C0494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20–24.</w:t>
      </w:r>
    </w:p>
    <w:p w14:paraId="3512C8A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Kolbert</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 B.</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04943" w:rsidRPr="00461986">
        <w:rPr>
          <w:rFonts w:ascii="Times New Roman" w:eastAsia="Times New Roman" w:hAnsi="Times New Roman" w:cs="Times New Roman"/>
          <w:sz w:val="28"/>
          <w:szCs w:val="28"/>
          <w:lang w:eastAsia="ru-RU"/>
        </w:rPr>
        <w:t>&amp;</w:t>
      </w:r>
      <w:r w:rsidR="00C04943" w:rsidRPr="00461986">
        <w:rPr>
          <w:rFonts w:ascii="Times New Roman" w:eastAsia="Times New Roman" w:hAnsi="Times New Roman" w:cs="Times New Roman"/>
          <w:sz w:val="28"/>
          <w:szCs w:val="28"/>
          <w:lang w:val="en-US" w:eastAsia="ru-RU"/>
        </w:rPr>
        <w:t xml:space="preserve"> </w:t>
      </w:r>
      <w:r w:rsidR="00C04943" w:rsidRPr="00461986">
        <w:rPr>
          <w:rFonts w:ascii="Times New Roman" w:eastAsia="Times New Roman" w:hAnsi="Times New Roman" w:cs="Times New Roman"/>
          <w:sz w:val="28"/>
          <w:szCs w:val="28"/>
          <w:lang w:eastAsia="ru-RU"/>
        </w:rPr>
        <w:t>Crothers</w:t>
      </w:r>
      <w:r w:rsidR="00C04943" w:rsidRPr="00461986">
        <w:rPr>
          <w:rFonts w:ascii="Times New Roman" w:eastAsia="Times New Roman" w:hAnsi="Times New Roman" w:cs="Times New Roman"/>
          <w:sz w:val="28"/>
          <w:szCs w:val="28"/>
          <w:lang w:val="en-US" w:eastAsia="ru-RU"/>
        </w:rPr>
        <w:t>,</w:t>
      </w:r>
      <w:r w:rsidR="00C04943" w:rsidRPr="00461986">
        <w:rPr>
          <w:rFonts w:ascii="Times New Roman" w:eastAsia="Times New Roman" w:hAnsi="Times New Roman" w:cs="Times New Roman"/>
          <w:sz w:val="28"/>
          <w:szCs w:val="28"/>
          <w:lang w:eastAsia="ru-RU"/>
        </w:rPr>
        <w:t xml:space="preserve"> L. M.</w:t>
      </w:r>
      <w:r w:rsidR="00C04943" w:rsidRPr="00461986">
        <w:rPr>
          <w:rFonts w:ascii="Times New Roman" w:eastAsia="Times New Roman" w:hAnsi="Times New Roman" w:cs="Times New Roman"/>
          <w:sz w:val="28"/>
          <w:szCs w:val="28"/>
          <w:lang w:val="en-US" w:eastAsia="ru-RU"/>
        </w:rPr>
        <w:t xml:space="preserve"> (2003). </w:t>
      </w:r>
      <w:r w:rsidRPr="00461986">
        <w:rPr>
          <w:rFonts w:ascii="Times New Roman" w:eastAsia="Times New Roman" w:hAnsi="Times New Roman" w:cs="Times New Roman"/>
          <w:sz w:val="28"/>
          <w:szCs w:val="28"/>
          <w:lang w:eastAsia="ru-RU"/>
        </w:rPr>
        <w:t>Bullying and Evolutionary Psychology: The Dominance Hierarchy among Students and Im</w:t>
      </w:r>
      <w:r w:rsidR="00C04943" w:rsidRPr="00461986">
        <w:rPr>
          <w:rFonts w:ascii="Times New Roman" w:eastAsia="Times New Roman" w:hAnsi="Times New Roman" w:cs="Times New Roman"/>
          <w:sz w:val="28"/>
          <w:szCs w:val="28"/>
          <w:lang w:eastAsia="ru-RU"/>
        </w:rPr>
        <w:t>plications for School Personnel</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Journal of School Violence</w:t>
      </w:r>
      <w:r w:rsidR="00C0494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73–91.</w:t>
      </w:r>
    </w:p>
    <w:p w14:paraId="2CA95F1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Kurzban</w:t>
      </w:r>
      <w:r w:rsidR="00C0494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R. </w:t>
      </w:r>
      <w:r w:rsidR="00C04943" w:rsidRPr="00461986">
        <w:rPr>
          <w:rFonts w:ascii="Times New Roman" w:eastAsia="Times New Roman" w:hAnsi="Times New Roman" w:cs="Times New Roman"/>
          <w:sz w:val="28"/>
          <w:szCs w:val="28"/>
          <w:lang w:val="en-US" w:eastAsia="ru-RU"/>
        </w:rPr>
        <w:t>(</w:t>
      </w:r>
      <w:r w:rsidR="00C04943" w:rsidRPr="00461986">
        <w:rPr>
          <w:rFonts w:ascii="Times New Roman" w:eastAsia="Times New Roman" w:hAnsi="Times New Roman" w:cs="Times New Roman"/>
          <w:sz w:val="28"/>
          <w:szCs w:val="28"/>
          <w:lang w:eastAsia="ru-RU"/>
        </w:rPr>
        <w:t>2014</w:t>
      </w:r>
      <w:r w:rsidR="00C04943" w:rsidRPr="00461986">
        <w:rPr>
          <w:rFonts w:ascii="Times New Roman" w:eastAsia="Times New Roman" w:hAnsi="Times New Roman" w:cs="Times New Roman"/>
          <w:sz w:val="28"/>
          <w:szCs w:val="28"/>
          <w:lang w:val="en-US" w:eastAsia="ru-RU"/>
        </w:rPr>
        <w:t xml:space="preserve">, </w:t>
      </w:r>
      <w:r w:rsidR="00C04943" w:rsidRPr="00461986">
        <w:rPr>
          <w:rFonts w:ascii="Times New Roman" w:eastAsia="Times New Roman" w:hAnsi="Times New Roman" w:cs="Times New Roman"/>
          <w:sz w:val="28"/>
          <w:szCs w:val="28"/>
          <w:lang w:eastAsia="ru-RU"/>
        </w:rPr>
        <w:t>June</w:t>
      </w:r>
      <w:r w:rsidR="00C0494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Flirting. Evolutionary Psychology</w:t>
      </w:r>
      <w:r w:rsidRPr="00461986">
        <w:rPr>
          <w:rFonts w:ascii="Times New Roman" w:eastAsia="Times New Roman" w:hAnsi="Times New Roman" w:cs="Times New Roman"/>
          <w:sz w:val="28"/>
          <w:szCs w:val="28"/>
          <w:lang w:eastAsia="ru-RU"/>
        </w:rPr>
        <w:t>. The Evolutionary Psychology Blog</w:t>
      </w:r>
      <w:r w:rsidR="00C04943" w:rsidRPr="00461986">
        <w:rPr>
          <w:rFonts w:ascii="Times New Roman" w:eastAsia="Times New Roman" w:hAnsi="Times New Roman" w:cs="Times New Roman"/>
          <w:sz w:val="28"/>
          <w:szCs w:val="28"/>
          <w:lang w:val="en-US" w:eastAsia="ru-RU"/>
        </w:rPr>
        <w:t xml:space="preserve"> [Web log post]</w:t>
      </w:r>
      <w:r w:rsidRPr="00461986">
        <w:rPr>
          <w:rFonts w:ascii="Times New Roman" w:eastAsia="Times New Roman" w:hAnsi="Times New Roman" w:cs="Times New Roman"/>
          <w:sz w:val="28"/>
          <w:szCs w:val="28"/>
          <w:lang w:eastAsia="ru-RU"/>
        </w:rPr>
        <w:t>.</w:t>
      </w:r>
      <w:r w:rsidR="00C04943" w:rsidRPr="00461986">
        <w:rPr>
          <w:rFonts w:ascii="Times New Roman" w:eastAsia="Times New Roman" w:hAnsi="Times New Roman" w:cs="Times New Roman"/>
          <w:sz w:val="28"/>
          <w:szCs w:val="28"/>
          <w:lang w:val="en-US" w:eastAsia="ru-RU"/>
        </w:rPr>
        <w:t xml:space="preserve"> Retrieved from</w:t>
      </w:r>
      <w:r w:rsidRPr="00461986">
        <w:rPr>
          <w:rFonts w:ascii="Times New Roman" w:eastAsia="Times New Roman" w:hAnsi="Times New Roman" w:cs="Times New Roman"/>
          <w:sz w:val="28"/>
          <w:szCs w:val="28"/>
          <w:lang w:eastAsia="ru-RU"/>
        </w:rPr>
        <w:t xml:space="preserve"> www.epjournal.net/blog/2014/06/flirting</w:t>
      </w:r>
    </w:p>
    <w:p w14:paraId="78B2428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Kuykendall</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S.</w:t>
      </w:r>
      <w:r w:rsidR="00C04943" w:rsidRPr="00461986">
        <w:rPr>
          <w:rFonts w:ascii="Times New Roman" w:eastAsia="Times New Roman" w:hAnsi="Times New Roman" w:cs="Times New Roman"/>
          <w:sz w:val="28"/>
          <w:szCs w:val="28"/>
          <w:lang w:val="en-US" w:eastAsia="ru-RU"/>
        </w:rPr>
        <w:t xml:space="preserve"> (2012).</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Theories which Explain the Actions and Reactions of Workplace Bullies, Victims and Bystanders</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04943" w:rsidRPr="00461986">
        <w:rPr>
          <w:rFonts w:ascii="Times New Roman" w:eastAsia="Times New Roman" w:hAnsi="Times New Roman" w:cs="Times New Roman"/>
          <w:sz w:val="28"/>
          <w:szCs w:val="28"/>
          <w:lang w:eastAsia="ru-RU"/>
        </w:rPr>
        <w:t xml:space="preserve">Book of proceedings </w:t>
      </w:r>
      <w:r w:rsidRPr="00461986">
        <w:rPr>
          <w:rFonts w:ascii="Times New Roman" w:eastAsia="Times New Roman" w:hAnsi="Times New Roman" w:cs="Times New Roman"/>
          <w:sz w:val="28"/>
          <w:szCs w:val="28"/>
          <w:lang w:eastAsia="ru-RU"/>
        </w:rPr>
        <w:t xml:space="preserve">The 8th International Conference on Workplace Bulling and </w:t>
      </w:r>
      <w:r w:rsidR="00C04943" w:rsidRPr="00461986">
        <w:rPr>
          <w:rFonts w:ascii="Times New Roman" w:eastAsia="Times New Roman" w:hAnsi="Times New Roman" w:cs="Times New Roman"/>
          <w:sz w:val="28"/>
          <w:szCs w:val="28"/>
          <w:lang w:eastAsia="ru-RU"/>
        </w:rPr>
        <w:t>Harassment – Future Challenges</w:t>
      </w:r>
      <w:r w:rsidR="00C0494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Copenhagen: The International Association on Workplace Bulling a</w:t>
      </w:r>
      <w:r w:rsidR="00C04943" w:rsidRPr="00461986">
        <w:rPr>
          <w:rFonts w:ascii="Times New Roman" w:eastAsia="Times New Roman" w:hAnsi="Times New Roman" w:cs="Times New Roman"/>
          <w:sz w:val="28"/>
          <w:szCs w:val="28"/>
          <w:lang w:eastAsia="ru-RU"/>
        </w:rPr>
        <w:t>nd Harassment</w:t>
      </w:r>
      <w:r w:rsidRPr="00461986">
        <w:rPr>
          <w:rFonts w:ascii="Times New Roman" w:eastAsia="Times New Roman" w:hAnsi="Times New Roman" w:cs="Times New Roman"/>
          <w:sz w:val="28"/>
          <w:szCs w:val="28"/>
          <w:lang w:eastAsia="ru-RU"/>
        </w:rPr>
        <w:t xml:space="preserve">. </w:t>
      </w:r>
    </w:p>
    <w:p w14:paraId="69AE5BC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Kvarnemo</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C., </w:t>
      </w:r>
      <w:r w:rsidR="00C04943" w:rsidRPr="00461986">
        <w:rPr>
          <w:rFonts w:ascii="Times New Roman" w:eastAsia="Times New Roman" w:hAnsi="Times New Roman" w:cs="Times New Roman"/>
          <w:sz w:val="28"/>
          <w:szCs w:val="28"/>
          <w:lang w:eastAsia="ru-RU"/>
        </w:rPr>
        <w:t>&amp;</w:t>
      </w:r>
      <w:r w:rsidR="00C0494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Ahnesio</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I. </w:t>
      </w:r>
      <w:r w:rsidR="00C04943" w:rsidRPr="00461986">
        <w:rPr>
          <w:rFonts w:ascii="Times New Roman" w:eastAsia="Times New Roman" w:hAnsi="Times New Roman" w:cs="Times New Roman"/>
          <w:sz w:val="28"/>
          <w:szCs w:val="28"/>
          <w:lang w:val="en-US" w:eastAsia="ru-RU"/>
        </w:rPr>
        <w:t xml:space="preserve">(1996). </w:t>
      </w:r>
      <w:r w:rsidRPr="00461986">
        <w:rPr>
          <w:rFonts w:ascii="Times New Roman" w:eastAsia="Times New Roman" w:hAnsi="Times New Roman" w:cs="Times New Roman"/>
          <w:sz w:val="28"/>
          <w:szCs w:val="28"/>
          <w:lang w:eastAsia="ru-RU"/>
        </w:rPr>
        <w:t>The dynamics of operational sex ratios and cooperation for mates</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C04943" w:rsidRPr="00461986">
        <w:rPr>
          <w:rFonts w:ascii="Times New Roman" w:eastAsia="Times New Roman" w:hAnsi="Times New Roman" w:cs="Times New Roman"/>
          <w:i/>
          <w:sz w:val="28"/>
          <w:szCs w:val="28"/>
          <w:lang w:eastAsia="ru-RU"/>
        </w:rPr>
        <w:t>Trends in Evolution and Ecology</w:t>
      </w:r>
      <w:r w:rsidR="00C0494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11</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4–7.</w:t>
      </w:r>
    </w:p>
    <w:p w14:paraId="6104BAE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Lacks</w:t>
      </w:r>
      <w:r w:rsidR="0069409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 B.</w:t>
      </w:r>
      <w:r w:rsidR="00C04943" w:rsidRPr="00461986">
        <w:rPr>
          <w:rFonts w:ascii="Times New Roman" w:eastAsia="Times New Roman" w:hAnsi="Times New Roman" w:cs="Times New Roman"/>
          <w:sz w:val="28"/>
          <w:szCs w:val="28"/>
          <w:lang w:val="en-US" w:eastAsia="ru-RU"/>
        </w:rPr>
        <w:t>,</w:t>
      </w:r>
      <w:r w:rsidR="0069409F" w:rsidRPr="00461986">
        <w:rPr>
          <w:rFonts w:ascii="Times New Roman" w:eastAsia="Times New Roman" w:hAnsi="Times New Roman" w:cs="Times New Roman"/>
          <w:sz w:val="28"/>
          <w:szCs w:val="28"/>
          <w:lang w:val="en-US" w:eastAsia="ru-RU"/>
        </w:rPr>
        <w:t xml:space="preserve"> </w:t>
      </w:r>
      <w:r w:rsidR="0069409F" w:rsidRPr="00461986">
        <w:rPr>
          <w:rFonts w:ascii="Times New Roman" w:eastAsia="Times New Roman" w:hAnsi="Times New Roman" w:cs="Times New Roman"/>
          <w:sz w:val="28"/>
          <w:szCs w:val="28"/>
          <w:lang w:eastAsia="ru-RU"/>
        </w:rPr>
        <w:t>&amp;</w:t>
      </w:r>
      <w:r w:rsidR="0069409F" w:rsidRPr="00461986">
        <w:rPr>
          <w:rFonts w:ascii="Times New Roman" w:eastAsia="Times New Roman" w:hAnsi="Times New Roman" w:cs="Times New Roman"/>
          <w:sz w:val="28"/>
          <w:szCs w:val="28"/>
          <w:lang w:val="en-US" w:eastAsia="ru-RU"/>
        </w:rPr>
        <w:t xml:space="preserve"> </w:t>
      </w:r>
      <w:r w:rsidR="0069409F" w:rsidRPr="00461986">
        <w:rPr>
          <w:rFonts w:ascii="Times New Roman" w:eastAsia="Times New Roman" w:hAnsi="Times New Roman" w:cs="Times New Roman"/>
          <w:sz w:val="28"/>
          <w:szCs w:val="28"/>
          <w:lang w:eastAsia="ru-RU"/>
        </w:rPr>
        <w:t>Powell</w:t>
      </w:r>
      <w:r w:rsidR="0069409F" w:rsidRPr="00461986">
        <w:rPr>
          <w:rFonts w:ascii="Times New Roman" w:eastAsia="Times New Roman" w:hAnsi="Times New Roman" w:cs="Times New Roman"/>
          <w:sz w:val="28"/>
          <w:szCs w:val="28"/>
          <w:lang w:val="en-US" w:eastAsia="ru-RU"/>
        </w:rPr>
        <w:t>,</w:t>
      </w:r>
      <w:r w:rsidR="0069409F" w:rsidRPr="00461986">
        <w:rPr>
          <w:rFonts w:ascii="Times New Roman" w:eastAsia="Times New Roman" w:hAnsi="Times New Roman" w:cs="Times New Roman"/>
          <w:sz w:val="28"/>
          <w:szCs w:val="28"/>
          <w:lang w:eastAsia="ru-RU"/>
        </w:rPr>
        <w:t xml:space="preserve"> B.</w:t>
      </w:r>
      <w:r w:rsidR="0069409F" w:rsidRPr="00461986">
        <w:rPr>
          <w:rFonts w:ascii="Times New Roman" w:eastAsia="Times New Roman" w:hAnsi="Times New Roman" w:cs="Times New Roman"/>
          <w:sz w:val="28"/>
          <w:szCs w:val="28"/>
          <w:lang w:val="en-US" w:eastAsia="ru-RU"/>
        </w:rPr>
        <w:t xml:space="preserve"> </w:t>
      </w:r>
      <w:r w:rsidR="0069409F" w:rsidRPr="00461986">
        <w:rPr>
          <w:rFonts w:ascii="Times New Roman" w:eastAsia="Times New Roman" w:hAnsi="Times New Roman" w:cs="Times New Roman"/>
          <w:sz w:val="28"/>
          <w:szCs w:val="28"/>
          <w:lang w:eastAsia="ru-RU"/>
        </w:rPr>
        <w:t>J.</w:t>
      </w:r>
      <w:r w:rsidR="0069409F" w:rsidRPr="00461986">
        <w:rPr>
          <w:rFonts w:ascii="Times New Roman" w:eastAsia="Times New Roman" w:hAnsi="Times New Roman" w:cs="Times New Roman"/>
          <w:sz w:val="28"/>
          <w:szCs w:val="28"/>
          <w:lang w:val="en-US" w:eastAsia="ru-RU"/>
        </w:rPr>
        <w:t xml:space="preserve"> (1970).</w:t>
      </w:r>
      <w:r w:rsidRPr="00461986">
        <w:rPr>
          <w:rFonts w:ascii="Times New Roman" w:eastAsia="Times New Roman" w:hAnsi="Times New Roman" w:cs="Times New Roman"/>
          <w:sz w:val="28"/>
          <w:szCs w:val="28"/>
          <w:lang w:eastAsia="ru-RU"/>
        </w:rPr>
        <w:t xml:space="preserve"> The Mini-Mult as a personnel screening technique: a preliminary report</w:t>
      </w:r>
      <w:r w:rsidR="0069409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04943" w:rsidRPr="00461986">
        <w:rPr>
          <w:rFonts w:ascii="Times New Roman" w:eastAsia="Times New Roman" w:hAnsi="Times New Roman" w:cs="Times New Roman"/>
          <w:i/>
          <w:sz w:val="28"/>
          <w:szCs w:val="28"/>
          <w:lang w:eastAsia="ru-RU"/>
        </w:rPr>
        <w:t>Psychological Reports</w:t>
      </w:r>
      <w:r w:rsidR="00C04943"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27</w:t>
      </w:r>
      <w:r w:rsidR="00C0494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909–910.</w:t>
      </w:r>
    </w:p>
    <w:p w14:paraId="0D845F8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Le Figaro</w:t>
      </w:r>
      <w:r w:rsidR="0069409F" w:rsidRPr="00461986">
        <w:rPr>
          <w:i/>
        </w:rPr>
        <w:t xml:space="preserve"> </w:t>
      </w:r>
      <w:r w:rsidR="0069409F" w:rsidRPr="00461986">
        <w:rPr>
          <w:i/>
          <w:lang w:val="en-US"/>
        </w:rPr>
        <w:t>B</w:t>
      </w:r>
      <w:r w:rsidR="0069409F" w:rsidRPr="00461986">
        <w:rPr>
          <w:rFonts w:ascii="Times New Roman" w:eastAsia="Times New Roman" w:hAnsi="Times New Roman" w:cs="Times New Roman"/>
          <w:i/>
          <w:sz w:val="28"/>
          <w:szCs w:val="28"/>
          <w:lang w:eastAsia="ru-RU"/>
        </w:rPr>
        <w:t>ebes-made-in-ukraine</w:t>
      </w:r>
      <w:r w:rsidR="0069409F"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69409F" w:rsidRPr="00461986">
        <w:rPr>
          <w:rFonts w:ascii="Times New Roman" w:eastAsia="Times New Roman" w:hAnsi="Times New Roman" w:cs="Times New Roman"/>
          <w:sz w:val="28"/>
          <w:szCs w:val="28"/>
          <w:lang w:val="en-US" w:eastAsia="ru-RU"/>
        </w:rPr>
        <w:t>Retrieved June 2008, from</w:t>
      </w:r>
      <w:r w:rsidRPr="00461986">
        <w:rPr>
          <w:rFonts w:ascii="Times New Roman" w:eastAsia="Times New Roman" w:hAnsi="Times New Roman" w:cs="Times New Roman"/>
          <w:sz w:val="28"/>
          <w:szCs w:val="28"/>
          <w:lang w:eastAsia="ru-RU"/>
        </w:rPr>
        <w:t xml:space="preserve"> </w:t>
      </w:r>
      <w:hyperlink r:id="rId72" w:history="1">
        <w:r w:rsidRPr="00461986">
          <w:rPr>
            <w:rFonts w:ascii="Times New Roman" w:eastAsia="Times New Roman" w:hAnsi="Times New Roman" w:cs="Times New Roman"/>
            <w:color w:val="0000FF"/>
            <w:sz w:val="28"/>
            <w:szCs w:val="28"/>
            <w:u w:val="single"/>
            <w:lang w:eastAsia="ru-RU"/>
          </w:rPr>
          <w:t>http://madame.lefigaro.fr/societe/en-kiosque/1405-bebes-made-in-ukraine/1</w:t>
        </w:r>
      </w:hyperlink>
    </w:p>
    <w:p w14:paraId="2A50BB4B" w14:textId="77777777" w:rsidR="00AD55D6" w:rsidRPr="00461986" w:rsidRDefault="00AD55D6"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val="en-US" w:eastAsia="ru-RU"/>
        </w:rPr>
        <w:lastRenderedPageBreak/>
        <w:t>Lewis, D. M. G., Russell, E. M., Al-Shawaf, L., Ta, V., Senveli, Z., William Ickes, W. &amp; Buss, D. M. (2017). Why Women Wear High Heels: Evolution, Lumbar Curvature, and Attractiveness. Frontiers in Psychol</w:t>
      </w:r>
      <w:r w:rsidR="00E10435" w:rsidRPr="00461986">
        <w:rPr>
          <w:rFonts w:ascii="Times New Roman" w:eastAsia="Times New Roman" w:hAnsi="Times New Roman" w:cs="Times New Roman"/>
          <w:sz w:val="28"/>
          <w:szCs w:val="28"/>
          <w:lang w:val="en-US" w:eastAsia="ru-RU"/>
        </w:rPr>
        <w:t>ogy</w:t>
      </w:r>
      <w:r w:rsidRPr="00461986">
        <w:rPr>
          <w:rFonts w:ascii="Times New Roman" w:eastAsia="Times New Roman" w:hAnsi="Times New Roman" w:cs="Times New Roman"/>
          <w:sz w:val="28"/>
          <w:szCs w:val="28"/>
          <w:lang w:val="en-US" w:eastAsia="ru-RU"/>
        </w:rPr>
        <w:t xml:space="preserve">, </w:t>
      </w:r>
      <w:r w:rsidR="00E10435" w:rsidRPr="00461986">
        <w:rPr>
          <w:rFonts w:ascii="Times New Roman" w:eastAsia="Times New Roman" w:hAnsi="Times New Roman" w:cs="Times New Roman"/>
          <w:sz w:val="28"/>
          <w:szCs w:val="28"/>
          <w:lang w:val="en-US" w:eastAsia="ru-RU"/>
        </w:rPr>
        <w:t xml:space="preserve">8, Article </w:t>
      </w:r>
      <w:r w:rsidRPr="00461986">
        <w:rPr>
          <w:rFonts w:ascii="Times New Roman" w:eastAsia="Times New Roman" w:hAnsi="Times New Roman" w:cs="Times New Roman"/>
          <w:sz w:val="28"/>
          <w:szCs w:val="28"/>
          <w:lang w:val="en-US" w:eastAsia="ru-RU"/>
        </w:rPr>
        <w:t>1875. doi: 10.3389/fpsyg.2017.01875</w:t>
      </w:r>
      <w:r w:rsidR="00E10435" w:rsidRPr="00461986">
        <w:rPr>
          <w:rFonts w:ascii="Times New Roman" w:eastAsia="Times New Roman" w:hAnsi="Times New Roman" w:cs="Times New Roman"/>
          <w:sz w:val="28"/>
          <w:szCs w:val="28"/>
          <w:lang w:val="en-US" w:eastAsia="ru-RU"/>
        </w:rPr>
        <w:t>.</w:t>
      </w:r>
    </w:p>
    <w:p w14:paraId="762E078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Lipman</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w:t>
      </w:r>
      <w:r w:rsidR="0029379C" w:rsidRPr="00461986">
        <w:rPr>
          <w:rFonts w:ascii="Times New Roman" w:eastAsia="Times New Roman" w:hAnsi="Times New Roman" w:cs="Times New Roman"/>
          <w:sz w:val="28"/>
          <w:szCs w:val="28"/>
          <w:lang w:val="en-US" w:eastAsia="ru-RU"/>
        </w:rPr>
        <w:t xml:space="preserve"> (1988).</w:t>
      </w:r>
      <w:r w:rsidRPr="00461986">
        <w:rPr>
          <w:rFonts w:ascii="Times New Roman" w:eastAsia="Times New Roman" w:hAnsi="Times New Roman" w:cs="Times New Roman"/>
          <w:sz w:val="28"/>
          <w:szCs w:val="28"/>
          <w:lang w:eastAsia="ru-RU"/>
        </w:rPr>
        <w:t xml:space="preserve"> Critical thinking: What can it be? </w:t>
      </w:r>
      <w:r w:rsidRPr="00461986">
        <w:rPr>
          <w:rFonts w:ascii="Times New Roman" w:eastAsia="Times New Roman" w:hAnsi="Times New Roman" w:cs="Times New Roman"/>
          <w:i/>
          <w:sz w:val="28"/>
          <w:szCs w:val="28"/>
          <w:lang w:eastAsia="ru-RU"/>
        </w:rPr>
        <w:t>Educational Leadership</w:t>
      </w:r>
      <w:r w:rsidR="0029379C"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46</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38–43.</w:t>
      </w:r>
    </w:p>
    <w:p w14:paraId="5EE2E93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Loeber</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29379C" w:rsidRPr="00461986">
        <w:rPr>
          <w:rFonts w:ascii="Times New Roman" w:eastAsia="Times New Roman" w:hAnsi="Times New Roman" w:cs="Times New Roman"/>
          <w:sz w:val="28"/>
          <w:szCs w:val="28"/>
          <w:lang w:eastAsia="ru-RU"/>
        </w:rPr>
        <w:t>&amp;</w:t>
      </w:r>
      <w:r w:rsidR="0029379C" w:rsidRPr="00461986">
        <w:rPr>
          <w:rFonts w:ascii="Times New Roman" w:eastAsia="Times New Roman" w:hAnsi="Times New Roman" w:cs="Times New Roman"/>
          <w:sz w:val="28"/>
          <w:szCs w:val="28"/>
          <w:lang w:val="en-US" w:eastAsia="ru-RU"/>
        </w:rPr>
        <w:t xml:space="preserve"> </w:t>
      </w:r>
      <w:r w:rsidR="0029379C" w:rsidRPr="00461986">
        <w:rPr>
          <w:rFonts w:ascii="Times New Roman" w:eastAsia="Times New Roman" w:hAnsi="Times New Roman" w:cs="Times New Roman"/>
          <w:sz w:val="28"/>
          <w:szCs w:val="28"/>
          <w:lang w:eastAsia="ru-RU"/>
        </w:rPr>
        <w:t>Tengs</w:t>
      </w:r>
      <w:r w:rsidR="0029379C" w:rsidRPr="00461986">
        <w:rPr>
          <w:rFonts w:ascii="Times New Roman" w:eastAsia="Times New Roman" w:hAnsi="Times New Roman" w:cs="Times New Roman"/>
          <w:sz w:val="28"/>
          <w:szCs w:val="28"/>
          <w:lang w:val="en-US" w:eastAsia="ru-RU"/>
        </w:rPr>
        <w:t>,</w:t>
      </w:r>
      <w:r w:rsidR="0029379C" w:rsidRPr="00461986">
        <w:rPr>
          <w:rFonts w:ascii="Times New Roman" w:eastAsia="Times New Roman" w:hAnsi="Times New Roman" w:cs="Times New Roman"/>
          <w:sz w:val="28"/>
          <w:szCs w:val="28"/>
          <w:lang w:eastAsia="ru-RU"/>
        </w:rPr>
        <w:t xml:space="preserve"> T.</w:t>
      </w:r>
      <w:r w:rsidR="0029379C" w:rsidRPr="00461986">
        <w:rPr>
          <w:rFonts w:ascii="Times New Roman" w:eastAsia="Times New Roman" w:hAnsi="Times New Roman" w:cs="Times New Roman"/>
          <w:sz w:val="28"/>
          <w:szCs w:val="28"/>
          <w:lang w:val="en-US" w:eastAsia="ru-RU"/>
        </w:rPr>
        <w:t xml:space="preserve"> (1986). </w:t>
      </w:r>
      <w:r w:rsidRPr="00461986">
        <w:rPr>
          <w:rFonts w:ascii="Times New Roman" w:eastAsia="Times New Roman" w:hAnsi="Times New Roman" w:cs="Times New Roman"/>
          <w:sz w:val="28"/>
          <w:szCs w:val="28"/>
          <w:lang w:eastAsia="ru-RU"/>
        </w:rPr>
        <w:t>The analysis of coercive chains between children, mothers, and siblings</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29379C" w:rsidRPr="00461986">
        <w:rPr>
          <w:rFonts w:ascii="Times New Roman" w:eastAsia="Times New Roman" w:hAnsi="Times New Roman" w:cs="Times New Roman"/>
          <w:i/>
          <w:sz w:val="28"/>
          <w:szCs w:val="28"/>
          <w:lang w:eastAsia="ru-RU"/>
        </w:rPr>
        <w:t>Journal of Family Violence</w:t>
      </w:r>
      <w:r w:rsidR="0029379C"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51–70. </w:t>
      </w:r>
    </w:p>
    <w:p w14:paraId="42196E2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Low</w:t>
      </w:r>
      <w:r w:rsidR="0029379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 C. </w:t>
      </w:r>
      <w:r w:rsidR="0029379C" w:rsidRPr="00461986">
        <w:rPr>
          <w:rFonts w:ascii="Times New Roman" w:eastAsia="Times New Roman" w:hAnsi="Times New Roman" w:cs="Times New Roman"/>
          <w:sz w:val="28"/>
          <w:szCs w:val="28"/>
          <w:lang w:val="en-US" w:eastAsia="ru-RU"/>
        </w:rPr>
        <w:t xml:space="preserve">(2000). </w:t>
      </w:r>
      <w:r w:rsidRPr="00461986">
        <w:rPr>
          <w:rFonts w:ascii="Times New Roman" w:eastAsia="Times New Roman" w:hAnsi="Times New Roman" w:cs="Times New Roman"/>
          <w:i/>
          <w:sz w:val="28"/>
          <w:szCs w:val="28"/>
          <w:lang w:eastAsia="ru-RU"/>
        </w:rPr>
        <w:t>Why sex matters</w:t>
      </w:r>
      <w:r w:rsidRPr="00461986">
        <w:rPr>
          <w:rFonts w:ascii="Times New Roman" w:eastAsia="Times New Roman" w:hAnsi="Times New Roman" w:cs="Times New Roman"/>
          <w:sz w:val="28"/>
          <w:szCs w:val="28"/>
          <w:lang w:eastAsia="ru-RU"/>
        </w:rPr>
        <w:t>. Princeton and Oxford</w:t>
      </w:r>
      <w:r w:rsidRPr="00461986">
        <w:rPr>
          <w:rFonts w:ascii="Times New Roman" w:eastAsia="Times New Roman" w:hAnsi="Times New Roman" w:cs="Times New Roman"/>
          <w:sz w:val="28"/>
          <w:szCs w:val="28"/>
          <w:lang w:val="en-US" w:eastAsia="ru-RU"/>
        </w:rPr>
        <w:t>:</w:t>
      </w:r>
      <w:r w:rsidR="0029379C" w:rsidRPr="00461986">
        <w:rPr>
          <w:rFonts w:ascii="Times New Roman" w:eastAsia="Times New Roman" w:hAnsi="Times New Roman" w:cs="Times New Roman"/>
          <w:sz w:val="28"/>
          <w:szCs w:val="28"/>
          <w:lang w:eastAsia="ru-RU"/>
        </w:rPr>
        <w:t xml:space="preserve"> Princeton Univ. Press</w:t>
      </w:r>
      <w:r w:rsidRPr="00461986">
        <w:rPr>
          <w:rFonts w:ascii="Times New Roman" w:eastAsia="Times New Roman" w:hAnsi="Times New Roman" w:cs="Times New Roman"/>
          <w:sz w:val="28"/>
          <w:szCs w:val="28"/>
          <w:lang w:val="en-US" w:eastAsia="ru-RU"/>
        </w:rPr>
        <w:t>.</w:t>
      </w:r>
    </w:p>
    <w:p w14:paraId="64A35DC0" w14:textId="77777777" w:rsidR="00152CC9" w:rsidRDefault="00152CC9" w:rsidP="00152CC9">
      <w:pPr>
        <w:spacing w:after="0" w:line="360" w:lineRule="auto"/>
        <w:ind w:left="709" w:hanging="709"/>
        <w:jc w:val="both"/>
        <w:rPr>
          <w:rFonts w:ascii="Times New Roman" w:eastAsia="Times New Roman" w:hAnsi="Times New Roman" w:cs="Times New Roman"/>
          <w:color w:val="0000FF"/>
          <w:sz w:val="28"/>
          <w:szCs w:val="28"/>
          <w:u w:val="single"/>
          <w:lang w:eastAsia="ru-RU"/>
        </w:rPr>
      </w:pPr>
      <w:r w:rsidRPr="00811A1C">
        <w:rPr>
          <w:rFonts w:ascii="Times New Roman" w:eastAsia="Times New Roman" w:hAnsi="Times New Roman" w:cs="Times New Roman"/>
          <w:sz w:val="28"/>
          <w:szCs w:val="28"/>
          <w:lang w:eastAsia="ru-RU"/>
        </w:rPr>
        <w:t>Lutsenko</w:t>
      </w:r>
      <w:r w:rsidR="0029379C"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O.</w:t>
      </w:r>
      <w:r w:rsidR="0029379C" w:rsidRPr="00811A1C">
        <w:rPr>
          <w:rFonts w:ascii="Times New Roman" w:eastAsia="Times New Roman" w:hAnsi="Times New Roman" w:cs="Times New Roman"/>
          <w:sz w:val="28"/>
          <w:szCs w:val="28"/>
          <w:lang w:val="en-US" w:eastAsia="ru-RU"/>
        </w:rPr>
        <w:t xml:space="preserve"> (2011).</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The relations between ‘new relatives’ after joining up the families: parents-in-law, daughters-in-law, sons-in-law in Ukraine</w:t>
      </w:r>
      <w:r w:rsidR="0029379C"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val="en-US" w:eastAsia="ru-RU"/>
        </w:rPr>
        <w:t xml:space="preserve"> </w:t>
      </w:r>
      <w:r w:rsidRPr="00811A1C">
        <w:rPr>
          <w:rFonts w:ascii="Times New Roman" w:eastAsia="Times New Roman" w:hAnsi="Times New Roman" w:cs="Times New Roman"/>
          <w:sz w:val="28"/>
          <w:szCs w:val="28"/>
          <w:lang w:eastAsia="ru-RU"/>
        </w:rPr>
        <w:t>Proceeding of 23</w:t>
      </w:r>
      <w:r w:rsidRPr="00811A1C">
        <w:rPr>
          <w:rFonts w:ascii="Times New Roman" w:eastAsia="Times New Roman" w:hAnsi="Times New Roman" w:cs="Times New Roman"/>
          <w:sz w:val="28"/>
          <w:szCs w:val="28"/>
          <w:vertAlign w:val="superscript"/>
          <w:lang w:eastAsia="ru-RU"/>
        </w:rPr>
        <w:t>rd</w:t>
      </w:r>
      <w:r w:rsidRPr="00811A1C">
        <w:rPr>
          <w:rFonts w:ascii="Times New Roman" w:eastAsia="Times New Roman" w:hAnsi="Times New Roman" w:cs="Times New Roman"/>
          <w:sz w:val="28"/>
          <w:szCs w:val="28"/>
          <w:lang w:eastAsia="ru-RU"/>
        </w:rPr>
        <w:t xml:space="preserve"> Annual Meeting of the Human Behavior and Evolution Society. Montpellier, France. </w:t>
      </w:r>
      <w:r w:rsidR="0029379C" w:rsidRPr="00811A1C">
        <w:rPr>
          <w:rFonts w:ascii="Times New Roman" w:eastAsia="Times New Roman" w:hAnsi="Times New Roman" w:cs="Times New Roman"/>
          <w:sz w:val="28"/>
          <w:szCs w:val="28"/>
          <w:lang w:val="en-US" w:eastAsia="ru-RU"/>
        </w:rPr>
        <w:t>Retrieved from</w:t>
      </w:r>
      <w:r w:rsidR="0029379C" w:rsidRPr="00461986">
        <w:rPr>
          <w:rFonts w:ascii="Times New Roman" w:eastAsia="Times New Roman" w:hAnsi="Times New Roman" w:cs="Times New Roman"/>
          <w:sz w:val="28"/>
          <w:szCs w:val="28"/>
          <w:lang w:val="en-US" w:eastAsia="ru-RU"/>
        </w:rPr>
        <w:t xml:space="preserve"> </w:t>
      </w:r>
      <w:hyperlink r:id="rId73" w:history="1">
        <w:r w:rsidR="000168E1" w:rsidRPr="00312824">
          <w:rPr>
            <w:rStyle w:val="a4"/>
            <w:rFonts w:ascii="Times New Roman" w:hAnsi="Times New Roman" w:cs="Times New Roman"/>
            <w:sz w:val="28"/>
            <w:szCs w:val="28"/>
          </w:rPr>
          <w:t>http://www.hbes.com/wp-content/uploads/2015/08/conference_23.pdf</w:t>
        </w:r>
      </w:hyperlink>
      <w:r w:rsidR="000168E1">
        <w:rPr>
          <w:rFonts w:ascii="Times New Roman" w:hAnsi="Times New Roman" w:cs="Times New Roman"/>
          <w:sz w:val="28"/>
          <w:szCs w:val="28"/>
        </w:rPr>
        <w:t xml:space="preserve"> </w:t>
      </w:r>
    </w:p>
    <w:p w14:paraId="6A50868F" w14:textId="77777777" w:rsidR="00775E0F" w:rsidRPr="00461986" w:rsidRDefault="00775E0F" w:rsidP="00152CC9">
      <w:pPr>
        <w:spacing w:after="0" w:line="360" w:lineRule="auto"/>
        <w:ind w:left="709" w:hanging="709"/>
        <w:jc w:val="both"/>
        <w:rPr>
          <w:rFonts w:ascii="Times New Roman" w:eastAsia="Times New Roman" w:hAnsi="Times New Roman" w:cs="Times New Roman"/>
          <w:sz w:val="28"/>
          <w:szCs w:val="28"/>
          <w:lang w:eastAsia="ru-RU"/>
        </w:rPr>
      </w:pPr>
      <w:r w:rsidRPr="00775E0F">
        <w:rPr>
          <w:rFonts w:ascii="Times New Roman" w:eastAsia="Times New Roman" w:hAnsi="Times New Roman" w:cs="Times New Roman"/>
          <w:sz w:val="28"/>
          <w:szCs w:val="28"/>
          <w:lang w:eastAsia="ru-RU"/>
        </w:rPr>
        <w:t>Lutsenko, O. L., &amp; Gabelkova, O. E. (2013). Regulation systems state under different psychological types, defense mechanisms and health behavior. Psychology and Health, 28: sup 1 (EHPS 2013 Abstracts). (p. 256). Retrieved from http://dx.doi.org/10.1080/08870446.2013.810851</w:t>
      </w:r>
    </w:p>
    <w:p w14:paraId="2E4706CC" w14:textId="77777777" w:rsidR="009A5037" w:rsidRPr="00811A1C" w:rsidRDefault="009A5037" w:rsidP="001826C5">
      <w:pPr>
        <w:spacing w:after="0" w:line="360" w:lineRule="auto"/>
        <w:ind w:left="709" w:hanging="709"/>
        <w:jc w:val="both"/>
        <w:rPr>
          <w:rFonts w:ascii="Times New Roman" w:eastAsia="Times New Roman" w:hAnsi="Times New Roman" w:cs="Times New Roman"/>
          <w:sz w:val="28"/>
          <w:szCs w:val="28"/>
          <w:lang w:val="en-US" w:eastAsia="ru-RU"/>
        </w:rPr>
      </w:pPr>
      <w:r w:rsidRPr="00811A1C">
        <w:rPr>
          <w:rFonts w:ascii="Times New Roman" w:eastAsia="Times New Roman" w:hAnsi="Times New Roman" w:cs="Times New Roman"/>
          <w:sz w:val="28"/>
          <w:szCs w:val="28"/>
          <w:lang w:eastAsia="ru-RU"/>
        </w:rPr>
        <w:t>Lutsenko</w:t>
      </w:r>
      <w:r w:rsidR="0029379C"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O., </w:t>
      </w:r>
      <w:r w:rsidR="00B948FD" w:rsidRPr="00811A1C">
        <w:rPr>
          <w:rFonts w:ascii="Times New Roman" w:eastAsia="Times New Roman" w:hAnsi="Times New Roman" w:cs="Times New Roman"/>
          <w:sz w:val="28"/>
          <w:szCs w:val="28"/>
          <w:lang w:eastAsia="ru-RU"/>
        </w:rPr>
        <w:t>&amp;</w:t>
      </w:r>
      <w:r w:rsidR="0029379C" w:rsidRPr="00811A1C">
        <w:rPr>
          <w:rFonts w:ascii="Times New Roman" w:eastAsia="Times New Roman" w:hAnsi="Times New Roman" w:cs="Times New Roman"/>
          <w:sz w:val="28"/>
          <w:szCs w:val="28"/>
          <w:lang w:val="en-US" w:eastAsia="ru-RU"/>
        </w:rPr>
        <w:t xml:space="preserve"> </w:t>
      </w:r>
      <w:r w:rsidRPr="00811A1C">
        <w:rPr>
          <w:rFonts w:ascii="Times New Roman" w:eastAsia="Times New Roman" w:hAnsi="Times New Roman" w:cs="Times New Roman"/>
          <w:sz w:val="28"/>
          <w:szCs w:val="28"/>
          <w:lang w:eastAsia="ru-RU"/>
        </w:rPr>
        <w:t>Gabelkova</w:t>
      </w:r>
      <w:r w:rsidR="0029379C"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O.</w:t>
      </w:r>
      <w:r w:rsidR="0029379C" w:rsidRPr="00811A1C">
        <w:rPr>
          <w:rFonts w:ascii="Times New Roman" w:eastAsia="Times New Roman" w:hAnsi="Times New Roman" w:cs="Times New Roman"/>
          <w:sz w:val="28"/>
          <w:szCs w:val="28"/>
          <w:lang w:val="en-US" w:eastAsia="ru-RU"/>
        </w:rPr>
        <w:t xml:space="preserve"> (2017).</w:t>
      </w:r>
      <w:r w:rsidRPr="00811A1C">
        <w:rPr>
          <w:rFonts w:ascii="Times New Roman" w:eastAsia="Times New Roman" w:hAnsi="Times New Roman" w:cs="Times New Roman"/>
          <w:sz w:val="28"/>
          <w:szCs w:val="28"/>
          <w:lang w:eastAsia="ru-RU"/>
        </w:rPr>
        <w:t xml:space="preserve"> Regulation Systems State in Connection with Different Psychological Types, Defense Mechanisms and Health Behavior</w:t>
      </w:r>
      <w:r w:rsidR="0029379C"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 xml:space="preserve">American Journal for Fundamental, </w:t>
      </w:r>
      <w:r w:rsidR="0029379C" w:rsidRPr="00811A1C">
        <w:rPr>
          <w:rFonts w:ascii="Times New Roman" w:eastAsia="Times New Roman" w:hAnsi="Times New Roman" w:cs="Times New Roman"/>
          <w:i/>
          <w:sz w:val="28"/>
          <w:szCs w:val="28"/>
          <w:lang w:eastAsia="ru-RU"/>
        </w:rPr>
        <w:t>Applied &amp; Experimental Research</w:t>
      </w:r>
      <w:r w:rsidR="0029379C" w:rsidRPr="00811A1C">
        <w:rPr>
          <w:rFonts w:ascii="Times New Roman" w:eastAsia="Times New Roman" w:hAnsi="Times New Roman" w:cs="Times New Roman"/>
          <w:i/>
          <w:sz w:val="28"/>
          <w:szCs w:val="28"/>
          <w:lang w:val="en-US" w:eastAsia="ru-RU"/>
        </w:rPr>
        <w:t>,</w:t>
      </w:r>
      <w:r w:rsidRPr="00811A1C">
        <w:rPr>
          <w:rFonts w:ascii="Times New Roman" w:eastAsia="Times New Roman" w:hAnsi="Times New Roman" w:cs="Times New Roman"/>
          <w:i/>
          <w:sz w:val="28"/>
          <w:szCs w:val="28"/>
          <w:lang w:eastAsia="ru-RU"/>
        </w:rPr>
        <w:t xml:space="preserve"> 1</w:t>
      </w:r>
      <w:r w:rsidRPr="00811A1C">
        <w:rPr>
          <w:rFonts w:ascii="Times New Roman" w:eastAsia="Times New Roman" w:hAnsi="Times New Roman" w:cs="Times New Roman"/>
          <w:sz w:val="28"/>
          <w:szCs w:val="28"/>
          <w:lang w:eastAsia="ru-RU"/>
        </w:rPr>
        <w:t>(4)</w:t>
      </w:r>
      <w:r w:rsidR="0029379C"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76-86.</w:t>
      </w:r>
    </w:p>
    <w:p w14:paraId="75DC9AB2" w14:textId="77777777" w:rsidR="00152CC9" w:rsidRPr="00811A1C" w:rsidRDefault="00152CC9" w:rsidP="001826C5">
      <w:pPr>
        <w:spacing w:after="0" w:line="360" w:lineRule="auto"/>
        <w:ind w:left="709" w:hanging="709"/>
        <w:jc w:val="both"/>
        <w:rPr>
          <w:rFonts w:ascii="Times New Roman" w:eastAsia="Times New Roman" w:hAnsi="Times New Roman" w:cs="Times New Roman"/>
          <w:sz w:val="28"/>
          <w:szCs w:val="28"/>
          <w:lang w:val="en-US" w:eastAsia="ru-RU"/>
        </w:rPr>
      </w:pPr>
      <w:r w:rsidRPr="00811A1C">
        <w:rPr>
          <w:rFonts w:ascii="Times New Roman" w:eastAsia="Times New Roman" w:hAnsi="Times New Roman" w:cs="Times New Roman"/>
          <w:sz w:val="28"/>
          <w:szCs w:val="28"/>
          <w:lang w:eastAsia="ru-RU"/>
        </w:rPr>
        <w:t>Lutsenko</w:t>
      </w:r>
      <w:r w:rsidR="00334F4B"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O.</w:t>
      </w:r>
      <w:r w:rsidR="00334F4B" w:rsidRPr="00811A1C">
        <w:rPr>
          <w:rFonts w:ascii="Times New Roman" w:eastAsia="Times New Roman" w:hAnsi="Times New Roman" w:cs="Times New Roman"/>
          <w:sz w:val="28"/>
          <w:szCs w:val="28"/>
          <w:lang w:val="en-US" w:eastAsia="ru-RU"/>
        </w:rPr>
        <w:t xml:space="preserve"> </w:t>
      </w:r>
      <w:r w:rsidRPr="00811A1C">
        <w:rPr>
          <w:rFonts w:ascii="Times New Roman" w:eastAsia="Times New Roman" w:hAnsi="Times New Roman" w:cs="Times New Roman"/>
          <w:sz w:val="28"/>
          <w:szCs w:val="28"/>
          <w:lang w:eastAsia="ru-RU"/>
        </w:rPr>
        <w:t xml:space="preserve">L., </w:t>
      </w:r>
      <w:r w:rsidR="00B948FD" w:rsidRPr="00811A1C">
        <w:rPr>
          <w:rFonts w:ascii="Times New Roman" w:eastAsia="Times New Roman" w:hAnsi="Times New Roman" w:cs="Times New Roman"/>
          <w:sz w:val="28"/>
          <w:szCs w:val="28"/>
          <w:lang w:eastAsia="ru-RU"/>
        </w:rPr>
        <w:t>&amp;</w:t>
      </w:r>
      <w:r w:rsidR="00334F4B" w:rsidRPr="00811A1C">
        <w:rPr>
          <w:rFonts w:ascii="Times New Roman" w:eastAsia="Times New Roman" w:hAnsi="Times New Roman" w:cs="Times New Roman"/>
          <w:sz w:val="28"/>
          <w:szCs w:val="28"/>
          <w:lang w:val="en-US" w:eastAsia="ru-RU"/>
        </w:rPr>
        <w:t xml:space="preserve"> </w:t>
      </w:r>
      <w:r w:rsidRPr="00811A1C">
        <w:rPr>
          <w:rFonts w:ascii="Times New Roman" w:eastAsia="Times New Roman" w:hAnsi="Times New Roman" w:cs="Times New Roman"/>
          <w:sz w:val="28"/>
          <w:szCs w:val="28"/>
          <w:lang w:eastAsia="ru-RU"/>
        </w:rPr>
        <w:t>Tsapkova</w:t>
      </w:r>
      <w:r w:rsidR="00334F4B"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A.</w:t>
      </w:r>
      <w:r w:rsidR="00334F4B" w:rsidRPr="00811A1C">
        <w:rPr>
          <w:rFonts w:ascii="Times New Roman" w:eastAsia="Times New Roman" w:hAnsi="Times New Roman" w:cs="Times New Roman"/>
          <w:sz w:val="28"/>
          <w:szCs w:val="28"/>
          <w:lang w:val="en-US" w:eastAsia="ru-RU"/>
        </w:rPr>
        <w:t xml:space="preserve"> </w:t>
      </w:r>
      <w:r w:rsidRPr="00811A1C">
        <w:rPr>
          <w:rFonts w:ascii="Times New Roman" w:eastAsia="Times New Roman" w:hAnsi="Times New Roman" w:cs="Times New Roman"/>
          <w:sz w:val="28"/>
          <w:szCs w:val="28"/>
          <w:lang w:eastAsia="ru-RU"/>
        </w:rPr>
        <w:t xml:space="preserve">S. </w:t>
      </w:r>
      <w:r w:rsidR="0029379C" w:rsidRPr="00811A1C">
        <w:rPr>
          <w:rFonts w:ascii="Times New Roman" w:eastAsia="Times New Roman" w:hAnsi="Times New Roman" w:cs="Times New Roman"/>
          <w:sz w:val="28"/>
          <w:szCs w:val="28"/>
          <w:lang w:val="en-US" w:eastAsia="ru-RU"/>
        </w:rPr>
        <w:t xml:space="preserve">(2017). </w:t>
      </w:r>
      <w:r w:rsidRPr="00811A1C">
        <w:rPr>
          <w:rFonts w:ascii="Times New Roman" w:eastAsia="Times New Roman" w:hAnsi="Times New Roman" w:cs="Times New Roman"/>
          <w:sz w:val="28"/>
          <w:szCs w:val="28"/>
          <w:lang w:eastAsia="ru-RU"/>
        </w:rPr>
        <w:t>The experience of stress and fear of students-IDPs</w:t>
      </w:r>
      <w:r w:rsidR="00334F4B"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Bulletin of V.N. Karazin Kharkiv National University,</w:t>
      </w:r>
      <w:r w:rsidR="0029379C" w:rsidRPr="00811A1C">
        <w:rPr>
          <w:rFonts w:ascii="Times New Roman" w:eastAsia="Times New Roman" w:hAnsi="Times New Roman" w:cs="Times New Roman"/>
          <w:sz w:val="28"/>
          <w:szCs w:val="28"/>
          <w:lang w:eastAsia="ru-RU"/>
        </w:rPr>
        <w:t xml:space="preserve"> Psychology series</w:t>
      </w:r>
      <w:r w:rsidR="0029379C" w:rsidRPr="00811A1C">
        <w:rPr>
          <w:rFonts w:ascii="Times New Roman" w:eastAsia="Times New Roman" w:hAnsi="Times New Roman" w:cs="Times New Roman"/>
          <w:sz w:val="28"/>
          <w:szCs w:val="28"/>
          <w:lang w:val="en-US" w:eastAsia="ru-RU"/>
        </w:rPr>
        <w:t>, (</w:t>
      </w:r>
      <w:r w:rsidRPr="00811A1C">
        <w:rPr>
          <w:rFonts w:ascii="Times New Roman" w:eastAsia="Times New Roman" w:hAnsi="Times New Roman" w:cs="Times New Roman"/>
          <w:sz w:val="28"/>
          <w:szCs w:val="28"/>
          <w:lang w:eastAsia="ru-RU"/>
        </w:rPr>
        <w:t>62</w:t>
      </w:r>
      <w:r w:rsidR="0029379C"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18-25.</w:t>
      </w:r>
    </w:p>
    <w:p w14:paraId="2B278FA8" w14:textId="77777777" w:rsidR="0029379C" w:rsidRPr="00461986" w:rsidRDefault="0029379C" w:rsidP="0029379C">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Lutsenko</w:t>
      </w:r>
      <w:r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O.</w:t>
      </w:r>
      <w:r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&amp;</w:t>
      </w:r>
      <w:r w:rsidRPr="00811A1C">
        <w:rPr>
          <w:rFonts w:ascii="Times New Roman" w:eastAsia="Times New Roman" w:hAnsi="Times New Roman" w:cs="Times New Roman"/>
          <w:sz w:val="28"/>
          <w:szCs w:val="28"/>
          <w:lang w:val="en-US" w:eastAsia="ru-RU"/>
        </w:rPr>
        <w:t xml:space="preserve"> </w:t>
      </w:r>
      <w:r w:rsidRPr="00811A1C">
        <w:rPr>
          <w:rFonts w:ascii="Times New Roman" w:eastAsia="Times New Roman" w:hAnsi="Times New Roman" w:cs="Times New Roman"/>
          <w:sz w:val="28"/>
          <w:szCs w:val="28"/>
          <w:lang w:eastAsia="ru-RU"/>
        </w:rPr>
        <w:t>Tsokota</w:t>
      </w:r>
      <w:r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V. </w:t>
      </w:r>
      <w:r w:rsidRPr="00811A1C">
        <w:rPr>
          <w:rFonts w:ascii="Times New Roman" w:eastAsia="Times New Roman" w:hAnsi="Times New Roman" w:cs="Times New Roman"/>
          <w:sz w:val="28"/>
          <w:szCs w:val="28"/>
          <w:lang w:val="en-US" w:eastAsia="ru-RU"/>
        </w:rPr>
        <w:t xml:space="preserve">(2016). </w:t>
      </w:r>
      <w:r w:rsidRPr="00811A1C">
        <w:rPr>
          <w:rFonts w:ascii="Times New Roman" w:eastAsia="Times New Roman" w:hAnsi="Times New Roman" w:cs="Times New Roman"/>
          <w:sz w:val="28"/>
          <w:szCs w:val="28"/>
          <w:lang w:eastAsia="ru-RU"/>
        </w:rPr>
        <w:t>Characteristics of lifestyle and attitudes toward motherhood of surrogate mothers in Ukraine</w:t>
      </w:r>
      <w:r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American Journal for Fundamental, Applied &amp; Experimental Research</w:t>
      </w:r>
      <w:r w:rsidRPr="00811A1C">
        <w:rPr>
          <w:rFonts w:ascii="Times New Roman" w:eastAsia="Times New Roman" w:hAnsi="Times New Roman" w:cs="Times New Roman"/>
          <w:i/>
          <w:sz w:val="28"/>
          <w:szCs w:val="28"/>
          <w:lang w:val="en-US" w:eastAsia="ru-RU"/>
        </w:rPr>
        <w:t>,</w:t>
      </w:r>
      <w:r w:rsidRPr="00811A1C">
        <w:rPr>
          <w:rFonts w:ascii="Times New Roman" w:eastAsia="Times New Roman" w:hAnsi="Times New Roman" w:cs="Times New Roman"/>
          <w:i/>
          <w:sz w:val="28"/>
          <w:szCs w:val="28"/>
          <w:lang w:eastAsia="ru-RU"/>
        </w:rPr>
        <w:t xml:space="preserve"> </w:t>
      </w:r>
      <w:r w:rsidRPr="00811A1C">
        <w:rPr>
          <w:rFonts w:ascii="Times New Roman" w:eastAsia="Times New Roman" w:hAnsi="Times New Roman" w:cs="Times New Roman"/>
          <w:i/>
          <w:sz w:val="28"/>
          <w:szCs w:val="28"/>
          <w:lang w:val="en-US" w:eastAsia="ru-RU"/>
        </w:rPr>
        <w:t>1</w:t>
      </w:r>
      <w:r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3</w:t>
      </w:r>
      <w:r w:rsidRPr="00811A1C">
        <w:rPr>
          <w:rFonts w:ascii="Times New Roman" w:eastAsia="Times New Roman" w:hAnsi="Times New Roman" w:cs="Times New Roman"/>
          <w:sz w:val="28"/>
          <w:szCs w:val="28"/>
          <w:lang w:val="en-US" w:eastAsia="ru-RU"/>
        </w:rPr>
        <w:t>),</w:t>
      </w:r>
      <w:r w:rsidRPr="00811A1C">
        <w:rPr>
          <w:rFonts w:ascii="Times New Roman" w:eastAsia="Times New Roman" w:hAnsi="Times New Roman" w:cs="Times New Roman"/>
          <w:sz w:val="28"/>
          <w:szCs w:val="28"/>
          <w:lang w:eastAsia="ru-RU"/>
        </w:rPr>
        <w:t xml:space="preserve"> 47–53.</w:t>
      </w:r>
    </w:p>
    <w:p w14:paraId="27BEF69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MacClearn</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G. E. </w:t>
      </w:r>
      <w:r w:rsidR="00334F4B" w:rsidRPr="00461986">
        <w:rPr>
          <w:rFonts w:ascii="Times New Roman" w:eastAsia="Times New Roman" w:hAnsi="Times New Roman" w:cs="Times New Roman"/>
          <w:sz w:val="28"/>
          <w:szCs w:val="28"/>
          <w:lang w:eastAsia="ru-RU"/>
        </w:rPr>
        <w:t>&amp;</w:t>
      </w:r>
      <w:r w:rsidR="00334F4B" w:rsidRPr="00461986">
        <w:rPr>
          <w:rFonts w:ascii="Times New Roman" w:eastAsia="Times New Roman" w:hAnsi="Times New Roman" w:cs="Times New Roman"/>
          <w:sz w:val="28"/>
          <w:szCs w:val="28"/>
          <w:lang w:val="en-US" w:eastAsia="ru-RU"/>
        </w:rPr>
        <w:t xml:space="preserve"> </w:t>
      </w:r>
      <w:r w:rsidR="00334F4B" w:rsidRPr="00461986">
        <w:rPr>
          <w:rFonts w:ascii="Times New Roman" w:eastAsia="Times New Roman" w:hAnsi="Times New Roman" w:cs="Times New Roman"/>
          <w:sz w:val="28"/>
          <w:szCs w:val="28"/>
          <w:lang w:eastAsia="ru-RU"/>
        </w:rPr>
        <w:t>DeFries</w:t>
      </w:r>
      <w:r w:rsidR="00334F4B" w:rsidRPr="00461986">
        <w:rPr>
          <w:rFonts w:ascii="Times New Roman" w:eastAsia="Times New Roman" w:hAnsi="Times New Roman" w:cs="Times New Roman"/>
          <w:sz w:val="28"/>
          <w:szCs w:val="28"/>
          <w:lang w:val="en-US" w:eastAsia="ru-RU"/>
        </w:rPr>
        <w:t>,</w:t>
      </w:r>
      <w:r w:rsidR="00334F4B" w:rsidRPr="00461986">
        <w:rPr>
          <w:rFonts w:ascii="Times New Roman" w:eastAsia="Times New Roman" w:hAnsi="Times New Roman" w:cs="Times New Roman"/>
          <w:sz w:val="28"/>
          <w:szCs w:val="28"/>
          <w:lang w:eastAsia="ru-RU"/>
        </w:rPr>
        <w:t xml:space="preserve"> </w:t>
      </w:r>
      <w:r w:rsidR="00334F4B" w:rsidRPr="00461986">
        <w:rPr>
          <w:rFonts w:ascii="Times New Roman" w:eastAsia="Times New Roman" w:hAnsi="Times New Roman" w:cs="Times New Roman"/>
          <w:sz w:val="28"/>
          <w:szCs w:val="28"/>
          <w:lang w:val="en-US" w:eastAsia="ru-RU"/>
        </w:rPr>
        <w:t xml:space="preserve">J. S. (1972). </w:t>
      </w:r>
      <w:r w:rsidRPr="00461986">
        <w:rPr>
          <w:rFonts w:ascii="Times New Roman" w:eastAsia="Times New Roman" w:hAnsi="Times New Roman" w:cs="Times New Roman"/>
          <w:i/>
          <w:sz w:val="28"/>
          <w:szCs w:val="28"/>
          <w:lang w:eastAsia="ru-RU"/>
        </w:rPr>
        <w:t>Introduction to Behavioral Genetics</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San Francisco</w:t>
      </w:r>
      <w:r w:rsidRPr="00461986">
        <w:rPr>
          <w:rFonts w:ascii="Times New Roman" w:eastAsia="Times New Roman" w:hAnsi="Times New Roman" w:cs="Times New Roman"/>
          <w:sz w:val="28"/>
          <w:szCs w:val="28"/>
          <w:lang w:val="en-US" w:eastAsia="ru-RU"/>
        </w:rPr>
        <w:t>: Freeman.</w:t>
      </w:r>
    </w:p>
    <w:p w14:paraId="6406375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Maccoby</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E. E.</w:t>
      </w:r>
      <w:r w:rsidRPr="00461986">
        <w:rPr>
          <w:rFonts w:ascii="Times New Roman" w:eastAsia="Times New Roman" w:hAnsi="Times New Roman" w:cs="Times New Roman"/>
          <w:sz w:val="28"/>
          <w:szCs w:val="28"/>
          <w:lang w:eastAsia="ru-RU"/>
        </w:rPr>
        <w:t xml:space="preserve"> </w:t>
      </w:r>
      <w:r w:rsidR="00334F4B" w:rsidRPr="00461986">
        <w:rPr>
          <w:rFonts w:ascii="Times New Roman" w:eastAsia="Times New Roman" w:hAnsi="Times New Roman" w:cs="Times New Roman"/>
          <w:sz w:val="28"/>
          <w:szCs w:val="28"/>
          <w:lang w:eastAsia="ru-RU"/>
        </w:rPr>
        <w:t>&amp;</w:t>
      </w:r>
      <w:r w:rsidR="00334F4B" w:rsidRPr="00461986">
        <w:rPr>
          <w:rFonts w:ascii="Times New Roman" w:eastAsia="Times New Roman" w:hAnsi="Times New Roman" w:cs="Times New Roman"/>
          <w:sz w:val="28"/>
          <w:szCs w:val="28"/>
          <w:lang w:val="en-US" w:eastAsia="ru-RU"/>
        </w:rPr>
        <w:t xml:space="preserve"> </w:t>
      </w:r>
      <w:r w:rsidR="00334F4B" w:rsidRPr="00461986">
        <w:rPr>
          <w:rFonts w:ascii="Times New Roman" w:eastAsia="Times New Roman" w:hAnsi="Times New Roman" w:cs="Times New Roman"/>
          <w:sz w:val="28"/>
          <w:szCs w:val="28"/>
          <w:lang w:eastAsia="ru-RU"/>
        </w:rPr>
        <w:t>Jacklin</w:t>
      </w:r>
      <w:r w:rsidR="00334F4B" w:rsidRPr="00461986">
        <w:rPr>
          <w:rFonts w:ascii="Times New Roman" w:eastAsia="Times New Roman" w:hAnsi="Times New Roman" w:cs="Times New Roman"/>
          <w:sz w:val="28"/>
          <w:szCs w:val="28"/>
          <w:lang w:val="en-US" w:eastAsia="ru-RU"/>
        </w:rPr>
        <w:t>,</w:t>
      </w:r>
      <w:r w:rsidR="00334F4B" w:rsidRPr="00461986">
        <w:rPr>
          <w:rFonts w:ascii="Times New Roman" w:eastAsia="Times New Roman" w:hAnsi="Times New Roman" w:cs="Times New Roman"/>
          <w:sz w:val="28"/>
          <w:szCs w:val="28"/>
          <w:lang w:eastAsia="ru-RU"/>
        </w:rPr>
        <w:t xml:space="preserve"> </w:t>
      </w:r>
      <w:r w:rsidR="00334F4B" w:rsidRPr="00461986">
        <w:rPr>
          <w:rFonts w:ascii="Times New Roman" w:eastAsia="Times New Roman" w:hAnsi="Times New Roman" w:cs="Times New Roman"/>
          <w:sz w:val="28"/>
          <w:szCs w:val="28"/>
          <w:lang w:val="en-US" w:eastAsia="ru-RU"/>
        </w:rPr>
        <w:t xml:space="preserve">C. N. (1978). </w:t>
      </w:r>
      <w:r w:rsidRPr="00461986">
        <w:rPr>
          <w:rFonts w:ascii="Times New Roman" w:eastAsia="Times New Roman" w:hAnsi="Times New Roman" w:cs="Times New Roman"/>
          <w:i/>
          <w:sz w:val="28"/>
          <w:szCs w:val="28"/>
          <w:lang w:eastAsia="ru-RU"/>
        </w:rPr>
        <w:t>The psychology of sex differences</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Stanford</w:t>
      </w:r>
      <w:r w:rsidRPr="00461986">
        <w:rPr>
          <w:rFonts w:ascii="Times New Roman" w:eastAsia="Times New Roman" w:hAnsi="Times New Roman" w:cs="Times New Roman"/>
          <w:sz w:val="28"/>
          <w:szCs w:val="28"/>
          <w:lang w:val="en-US" w:eastAsia="ru-RU"/>
        </w:rPr>
        <w:t>: Stanford University Press.</w:t>
      </w:r>
    </w:p>
    <w:p w14:paraId="5D872CC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Macphail</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 </w:t>
      </w:r>
      <w:r w:rsidR="00334F4B" w:rsidRPr="00461986">
        <w:rPr>
          <w:rFonts w:ascii="Times New Roman" w:eastAsia="Times New Roman" w:hAnsi="Times New Roman" w:cs="Times New Roman"/>
          <w:sz w:val="28"/>
          <w:szCs w:val="28"/>
          <w:lang w:val="en-US" w:eastAsia="ru-RU"/>
        </w:rPr>
        <w:t xml:space="preserve">(1998). </w:t>
      </w:r>
      <w:r w:rsidRPr="00461986">
        <w:rPr>
          <w:rFonts w:ascii="Times New Roman" w:eastAsia="Times New Roman" w:hAnsi="Times New Roman" w:cs="Times New Roman"/>
          <w:i/>
          <w:sz w:val="28"/>
          <w:szCs w:val="28"/>
          <w:lang w:eastAsia="ru-RU"/>
        </w:rPr>
        <w:t>The evolution of consciousness</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w:t>
      </w:r>
      <w:r w:rsidR="00334F4B" w:rsidRPr="00461986">
        <w:rPr>
          <w:rFonts w:ascii="Times New Roman" w:eastAsia="Times New Roman" w:hAnsi="Times New Roman" w:cs="Times New Roman"/>
          <w:sz w:val="28"/>
          <w:szCs w:val="28"/>
          <w:lang w:eastAsia="ru-RU"/>
        </w:rPr>
        <w:t xml:space="preserve"> Oxford University Press</w:t>
      </w:r>
      <w:r w:rsidRPr="00461986">
        <w:rPr>
          <w:rFonts w:ascii="Times New Roman" w:eastAsia="Times New Roman" w:hAnsi="Times New Roman" w:cs="Times New Roman"/>
          <w:sz w:val="28"/>
          <w:szCs w:val="28"/>
          <w:lang w:val="en-US" w:eastAsia="ru-RU"/>
        </w:rPr>
        <w:t>.</w:t>
      </w:r>
    </w:p>
    <w:p w14:paraId="25CD8C0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Marks</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I.</w:t>
      </w:r>
      <w:r w:rsidR="00334F4B"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 xml:space="preserve">M. </w:t>
      </w:r>
      <w:r w:rsidR="00334F4B" w:rsidRPr="00461986">
        <w:rPr>
          <w:rFonts w:ascii="Times New Roman" w:eastAsia="Times New Roman" w:hAnsi="Times New Roman" w:cs="Times New Roman"/>
          <w:sz w:val="28"/>
          <w:szCs w:val="28"/>
          <w:lang w:eastAsia="ru-RU"/>
        </w:rPr>
        <w:t>&amp;</w:t>
      </w:r>
      <w:r w:rsidR="00334F4B" w:rsidRPr="00461986">
        <w:rPr>
          <w:rFonts w:ascii="Times New Roman" w:eastAsia="Times New Roman" w:hAnsi="Times New Roman" w:cs="Times New Roman"/>
          <w:sz w:val="28"/>
          <w:szCs w:val="28"/>
          <w:lang w:val="en-US" w:eastAsia="ru-RU"/>
        </w:rPr>
        <w:t xml:space="preserve"> </w:t>
      </w:r>
      <w:r w:rsidR="00334F4B" w:rsidRPr="00461986">
        <w:rPr>
          <w:rFonts w:ascii="Times New Roman" w:eastAsia="Times New Roman" w:hAnsi="Times New Roman" w:cs="Times New Roman"/>
          <w:sz w:val="28"/>
          <w:szCs w:val="28"/>
          <w:lang w:eastAsia="ru-RU"/>
        </w:rPr>
        <w:t>Nesse</w:t>
      </w:r>
      <w:r w:rsidR="00334F4B" w:rsidRPr="00461986">
        <w:rPr>
          <w:rFonts w:ascii="Times New Roman" w:eastAsia="Times New Roman" w:hAnsi="Times New Roman" w:cs="Times New Roman"/>
          <w:sz w:val="28"/>
          <w:szCs w:val="28"/>
          <w:lang w:val="en-US" w:eastAsia="ru-RU"/>
        </w:rPr>
        <w:t xml:space="preserve">, R. M. (1994). </w:t>
      </w:r>
      <w:r w:rsidRPr="00461986">
        <w:rPr>
          <w:rFonts w:ascii="Times New Roman" w:eastAsia="Times New Roman" w:hAnsi="Times New Roman" w:cs="Times New Roman"/>
          <w:sz w:val="28"/>
          <w:szCs w:val="28"/>
          <w:lang w:eastAsia="ru-RU"/>
        </w:rPr>
        <w:t>Fear and fitness: an evolutionary analysis of anxiety disorders</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Ethology &amp; Sociobiology</w:t>
      </w:r>
      <w:r w:rsidR="00334F4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15</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247–261.</w:t>
      </w:r>
    </w:p>
    <w:p w14:paraId="5982028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Maynard Smith</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00334F4B" w:rsidRPr="00461986">
        <w:rPr>
          <w:rFonts w:ascii="Times New Roman" w:eastAsia="Times New Roman" w:hAnsi="Times New Roman" w:cs="Times New Roman"/>
          <w:sz w:val="28"/>
          <w:szCs w:val="28"/>
          <w:lang w:val="en-US" w:eastAsia="ru-RU"/>
        </w:rPr>
        <w:t xml:space="preserve"> (1982).</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Evolution and the Theory of Games</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Cambri</w:t>
      </w:r>
      <w:r w:rsidR="00334F4B" w:rsidRPr="00461986">
        <w:rPr>
          <w:rFonts w:ascii="Times New Roman" w:eastAsia="Times New Roman" w:hAnsi="Times New Roman" w:cs="Times New Roman"/>
          <w:sz w:val="28"/>
          <w:szCs w:val="28"/>
          <w:lang w:eastAsia="ru-RU"/>
        </w:rPr>
        <w:t>dge: Cambridge University Press</w:t>
      </w:r>
      <w:r w:rsidRPr="00461986">
        <w:rPr>
          <w:rFonts w:ascii="Times New Roman" w:eastAsia="Times New Roman" w:hAnsi="Times New Roman" w:cs="Times New Roman"/>
          <w:sz w:val="28"/>
          <w:szCs w:val="28"/>
          <w:lang w:val="en-US" w:eastAsia="ru-RU"/>
        </w:rPr>
        <w:t>.</w:t>
      </w:r>
    </w:p>
    <w:p w14:paraId="6BA78C91" w14:textId="77777777" w:rsidR="00C31478" w:rsidRPr="00461986" w:rsidRDefault="00C31478"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 xml:space="preserve">McAndrew, F. T. (2002). New Evolutionary Perspectives on Altruism: Multilevel-Selection and Costly-Signaling Theories. </w:t>
      </w:r>
      <w:r w:rsidRPr="00461986">
        <w:rPr>
          <w:rFonts w:ascii="Times New Roman" w:eastAsia="Times New Roman" w:hAnsi="Times New Roman" w:cs="Times New Roman"/>
          <w:i/>
          <w:sz w:val="28"/>
          <w:szCs w:val="28"/>
          <w:lang w:eastAsia="ru-RU"/>
        </w:rPr>
        <w:t>Current directions in psychological science, 11</w:t>
      </w:r>
      <w:r w:rsidRPr="00461986">
        <w:rPr>
          <w:rFonts w:ascii="Times New Roman" w:eastAsia="Times New Roman" w:hAnsi="Times New Roman" w:cs="Times New Roman"/>
          <w:sz w:val="28"/>
          <w:szCs w:val="28"/>
          <w:lang w:eastAsia="ru-RU"/>
        </w:rPr>
        <w:t>(2), 79-82</w:t>
      </w:r>
      <w:r w:rsidRPr="00461986">
        <w:rPr>
          <w:rFonts w:ascii="Times New Roman" w:eastAsia="Times New Roman" w:hAnsi="Times New Roman" w:cs="Times New Roman"/>
          <w:sz w:val="28"/>
          <w:szCs w:val="28"/>
          <w:lang w:val="en-US" w:eastAsia="ru-RU"/>
        </w:rPr>
        <w:t>.</w:t>
      </w:r>
    </w:p>
    <w:p w14:paraId="15C8983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McCormack</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34F4B" w:rsidRPr="00461986">
        <w:rPr>
          <w:rFonts w:ascii="Times New Roman" w:eastAsia="Times New Roman" w:hAnsi="Times New Roman" w:cs="Times New Roman"/>
          <w:sz w:val="28"/>
          <w:szCs w:val="28"/>
          <w:lang w:eastAsia="ru-RU"/>
        </w:rPr>
        <w:t>Djurkovic</w:t>
      </w:r>
      <w:r w:rsidR="00334F4B" w:rsidRPr="00461986">
        <w:rPr>
          <w:rFonts w:ascii="Times New Roman" w:eastAsia="Times New Roman" w:hAnsi="Times New Roman" w:cs="Times New Roman"/>
          <w:sz w:val="28"/>
          <w:szCs w:val="28"/>
          <w:lang w:val="en-US" w:eastAsia="ru-RU"/>
        </w:rPr>
        <w:t>,</w:t>
      </w:r>
      <w:r w:rsidR="00334F4B" w:rsidRPr="00461986">
        <w:rPr>
          <w:rFonts w:ascii="Times New Roman" w:eastAsia="Times New Roman" w:hAnsi="Times New Roman" w:cs="Times New Roman"/>
          <w:sz w:val="28"/>
          <w:szCs w:val="28"/>
          <w:lang w:eastAsia="ru-RU"/>
        </w:rPr>
        <w:t xml:space="preserve"> N., &amp; Casimir</w:t>
      </w:r>
      <w:r w:rsidR="00334F4B" w:rsidRPr="00461986">
        <w:rPr>
          <w:rFonts w:ascii="Times New Roman" w:eastAsia="Times New Roman" w:hAnsi="Times New Roman" w:cs="Times New Roman"/>
          <w:sz w:val="28"/>
          <w:szCs w:val="28"/>
          <w:lang w:val="en-US" w:eastAsia="ru-RU"/>
        </w:rPr>
        <w:t>,</w:t>
      </w:r>
      <w:r w:rsidR="00334F4B" w:rsidRPr="00461986">
        <w:rPr>
          <w:rFonts w:ascii="Times New Roman" w:eastAsia="Times New Roman" w:hAnsi="Times New Roman" w:cs="Times New Roman"/>
          <w:sz w:val="28"/>
          <w:szCs w:val="28"/>
          <w:lang w:eastAsia="ru-RU"/>
        </w:rPr>
        <w:t xml:space="preserve"> G.</w:t>
      </w:r>
      <w:r w:rsidR="00334F4B" w:rsidRPr="00461986">
        <w:rPr>
          <w:rFonts w:ascii="Times New Roman" w:eastAsia="Times New Roman" w:hAnsi="Times New Roman" w:cs="Times New Roman"/>
          <w:sz w:val="28"/>
          <w:szCs w:val="28"/>
          <w:lang w:val="en-US" w:eastAsia="ru-RU"/>
        </w:rPr>
        <w:t xml:space="preserve"> (2012). </w:t>
      </w:r>
      <w:r w:rsidRPr="00461986">
        <w:rPr>
          <w:rFonts w:ascii="Times New Roman" w:eastAsia="Times New Roman" w:hAnsi="Times New Roman" w:cs="Times New Roman"/>
          <w:i/>
          <w:sz w:val="28"/>
          <w:szCs w:val="28"/>
          <w:lang w:eastAsia="ru-RU"/>
        </w:rPr>
        <w:t>The workplace bullying of trainees and its effects</w:t>
      </w:r>
      <w:r w:rsidR="00334F4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sz w:val="28"/>
          <w:szCs w:val="28"/>
          <w:lang w:eastAsia="ru-RU"/>
        </w:rPr>
        <w:t xml:space="preserve"> </w:t>
      </w:r>
      <w:r w:rsidR="00334F4B" w:rsidRPr="00461986">
        <w:rPr>
          <w:rFonts w:ascii="Times New Roman" w:eastAsia="Times New Roman" w:hAnsi="Times New Roman" w:cs="Times New Roman"/>
          <w:sz w:val="28"/>
          <w:szCs w:val="28"/>
          <w:lang w:eastAsia="ru-RU"/>
        </w:rPr>
        <w:t xml:space="preserve">Book of proceedings </w:t>
      </w:r>
      <w:r w:rsidRPr="00461986">
        <w:rPr>
          <w:rFonts w:ascii="Times New Roman" w:eastAsia="Times New Roman" w:hAnsi="Times New Roman" w:cs="Times New Roman"/>
          <w:sz w:val="28"/>
          <w:szCs w:val="28"/>
          <w:lang w:eastAsia="ru-RU"/>
        </w:rPr>
        <w:t>The 8th International Conference on Workplace Bulling and</w:t>
      </w:r>
      <w:r w:rsidR="00334F4B" w:rsidRPr="00461986">
        <w:rPr>
          <w:rFonts w:ascii="Times New Roman" w:eastAsia="Times New Roman" w:hAnsi="Times New Roman" w:cs="Times New Roman"/>
          <w:sz w:val="28"/>
          <w:szCs w:val="28"/>
          <w:lang w:eastAsia="ru-RU"/>
        </w:rPr>
        <w:t xml:space="preserve"> Harassment – Future Challenges</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Copenhagen: The International Association on Workplace Bulling and Harassme</w:t>
      </w:r>
      <w:r w:rsidR="00334F4B" w:rsidRPr="00461986">
        <w:rPr>
          <w:rFonts w:ascii="Times New Roman" w:eastAsia="Times New Roman" w:hAnsi="Times New Roman" w:cs="Times New Roman"/>
          <w:sz w:val="28"/>
          <w:szCs w:val="28"/>
          <w:lang w:eastAsia="ru-RU"/>
        </w:rPr>
        <w:t>nt</w:t>
      </w:r>
      <w:r w:rsidRPr="00461986">
        <w:rPr>
          <w:rFonts w:ascii="Times New Roman" w:eastAsia="Times New Roman" w:hAnsi="Times New Roman" w:cs="Times New Roman"/>
          <w:sz w:val="28"/>
          <w:szCs w:val="28"/>
          <w:lang w:eastAsia="ru-RU"/>
        </w:rPr>
        <w:t>.</w:t>
      </w:r>
    </w:p>
    <w:p w14:paraId="4B84C52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Murray</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G. </w:t>
      </w:r>
      <w:r w:rsidR="00334F4B" w:rsidRPr="00461986">
        <w:rPr>
          <w:rFonts w:ascii="Times New Roman" w:eastAsia="Times New Roman" w:hAnsi="Times New Roman" w:cs="Times New Roman"/>
          <w:sz w:val="28"/>
          <w:szCs w:val="28"/>
          <w:lang w:eastAsia="ru-RU"/>
        </w:rPr>
        <w:t>&amp;</w:t>
      </w:r>
      <w:r w:rsidR="00334F4B" w:rsidRPr="00461986">
        <w:rPr>
          <w:rFonts w:ascii="Times New Roman" w:eastAsia="Times New Roman" w:hAnsi="Times New Roman" w:cs="Times New Roman"/>
          <w:sz w:val="28"/>
          <w:szCs w:val="28"/>
          <w:lang w:val="en-US" w:eastAsia="ru-RU"/>
        </w:rPr>
        <w:t xml:space="preserve"> </w:t>
      </w:r>
      <w:r w:rsidR="00334F4B" w:rsidRPr="00461986">
        <w:rPr>
          <w:rFonts w:ascii="Times New Roman" w:eastAsia="Times New Roman" w:hAnsi="Times New Roman" w:cs="Times New Roman"/>
          <w:sz w:val="28"/>
          <w:szCs w:val="28"/>
          <w:lang w:eastAsia="ru-RU"/>
        </w:rPr>
        <w:t>O’Moore</w:t>
      </w:r>
      <w:r w:rsidR="00334F4B" w:rsidRPr="00461986">
        <w:rPr>
          <w:rFonts w:ascii="Times New Roman" w:eastAsia="Times New Roman" w:hAnsi="Times New Roman" w:cs="Times New Roman"/>
          <w:sz w:val="28"/>
          <w:szCs w:val="28"/>
          <w:lang w:val="en-US" w:eastAsia="ru-RU"/>
        </w:rPr>
        <w:t>,</w:t>
      </w:r>
      <w:r w:rsidR="00334F4B" w:rsidRPr="00461986">
        <w:rPr>
          <w:rFonts w:ascii="Times New Roman" w:eastAsia="Times New Roman" w:hAnsi="Times New Roman" w:cs="Times New Roman"/>
          <w:sz w:val="28"/>
          <w:szCs w:val="28"/>
          <w:lang w:eastAsia="ru-RU"/>
        </w:rPr>
        <w:t xml:space="preserve"> M.</w:t>
      </w:r>
      <w:r w:rsidR="00334F4B" w:rsidRPr="00461986">
        <w:rPr>
          <w:rFonts w:ascii="Times New Roman" w:eastAsia="Times New Roman" w:hAnsi="Times New Roman" w:cs="Times New Roman"/>
          <w:sz w:val="28"/>
          <w:szCs w:val="28"/>
          <w:lang w:val="en-US" w:eastAsia="ru-RU"/>
        </w:rPr>
        <w:t xml:space="preserve"> (2012). </w:t>
      </w:r>
      <w:r w:rsidRPr="00461986">
        <w:rPr>
          <w:rFonts w:ascii="Times New Roman" w:eastAsia="Times New Roman" w:hAnsi="Times New Roman" w:cs="Times New Roman"/>
          <w:i/>
          <w:sz w:val="28"/>
          <w:szCs w:val="28"/>
          <w:lang w:eastAsia="ru-RU"/>
        </w:rPr>
        <w:t>Teacher-on-teacher workplace bullying: An in depth study in post primary school in Ireland</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34F4B" w:rsidRPr="00461986">
        <w:rPr>
          <w:rFonts w:ascii="Times New Roman" w:eastAsia="Times New Roman" w:hAnsi="Times New Roman" w:cs="Times New Roman"/>
          <w:sz w:val="28"/>
          <w:szCs w:val="28"/>
          <w:lang w:eastAsia="ru-RU"/>
        </w:rPr>
        <w:t xml:space="preserve">Book of proceedings </w:t>
      </w:r>
      <w:r w:rsidRPr="00461986">
        <w:rPr>
          <w:rFonts w:ascii="Times New Roman" w:eastAsia="Times New Roman" w:hAnsi="Times New Roman" w:cs="Times New Roman"/>
          <w:sz w:val="28"/>
          <w:szCs w:val="28"/>
          <w:lang w:eastAsia="ru-RU"/>
        </w:rPr>
        <w:t>The 8th International Conference on Workplace Bulling and</w:t>
      </w:r>
      <w:r w:rsidR="00334F4B" w:rsidRPr="00461986">
        <w:rPr>
          <w:rFonts w:ascii="Times New Roman" w:eastAsia="Times New Roman" w:hAnsi="Times New Roman" w:cs="Times New Roman"/>
          <w:sz w:val="28"/>
          <w:szCs w:val="28"/>
          <w:lang w:eastAsia="ru-RU"/>
        </w:rPr>
        <w:t xml:space="preserve"> Harassment – Future Challenges</w:t>
      </w:r>
      <w:r w:rsidRPr="00461986">
        <w:rPr>
          <w:rFonts w:ascii="Times New Roman" w:eastAsia="Times New Roman" w:hAnsi="Times New Roman" w:cs="Times New Roman"/>
          <w:sz w:val="28"/>
          <w:szCs w:val="28"/>
          <w:lang w:eastAsia="ru-RU"/>
        </w:rPr>
        <w:t>. Copenhagen: The International Association on W</w:t>
      </w:r>
      <w:r w:rsidR="00334F4B" w:rsidRPr="00461986">
        <w:rPr>
          <w:rFonts w:ascii="Times New Roman" w:eastAsia="Times New Roman" w:hAnsi="Times New Roman" w:cs="Times New Roman"/>
          <w:sz w:val="28"/>
          <w:szCs w:val="28"/>
          <w:lang w:eastAsia="ru-RU"/>
        </w:rPr>
        <w:t>orkplace Bulling and Harassment</w:t>
      </w:r>
      <w:r w:rsidRPr="00461986">
        <w:rPr>
          <w:rFonts w:ascii="Times New Roman" w:eastAsia="Times New Roman" w:hAnsi="Times New Roman" w:cs="Times New Roman"/>
          <w:sz w:val="28"/>
          <w:szCs w:val="28"/>
          <w:lang w:eastAsia="ru-RU"/>
        </w:rPr>
        <w:t>.</w:t>
      </w:r>
    </w:p>
    <w:p w14:paraId="3F8C7270"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Nesse</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M.</w:t>
      </w:r>
      <w:r w:rsidR="00334F4B" w:rsidRPr="00461986">
        <w:rPr>
          <w:rFonts w:ascii="Times New Roman" w:eastAsia="Times New Roman" w:hAnsi="Times New Roman" w:cs="Times New Roman"/>
          <w:sz w:val="28"/>
          <w:szCs w:val="28"/>
          <w:lang w:val="en-US" w:eastAsia="ru-RU"/>
        </w:rPr>
        <w:t xml:space="preserve"> (2002).</w:t>
      </w:r>
      <w:r w:rsidRPr="00461986">
        <w:rPr>
          <w:rFonts w:ascii="Times New Roman" w:eastAsia="Times New Roman" w:hAnsi="Times New Roman" w:cs="Times New Roman"/>
          <w:sz w:val="28"/>
          <w:szCs w:val="28"/>
          <w:lang w:eastAsia="ru-RU"/>
        </w:rPr>
        <w:t xml:space="preserve"> Evolutionary biology: a basic science for psychiatry</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334F4B" w:rsidRPr="00461986">
        <w:rPr>
          <w:rFonts w:ascii="Times New Roman" w:eastAsia="Times New Roman" w:hAnsi="Times New Roman" w:cs="Times New Roman"/>
          <w:i/>
          <w:sz w:val="28"/>
          <w:szCs w:val="28"/>
          <w:lang w:eastAsia="ru-RU"/>
        </w:rPr>
        <w:t>World Psychiatry</w:t>
      </w:r>
      <w:r w:rsidR="00334F4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w:t>
      </w:r>
      <w:r w:rsidRPr="00461986">
        <w:rPr>
          <w:rFonts w:ascii="Times New Roman" w:eastAsia="Times New Roman" w:hAnsi="Times New Roman" w:cs="Times New Roman"/>
          <w:sz w:val="28"/>
          <w:szCs w:val="28"/>
          <w:lang w:val="en-US" w:eastAsia="ru-RU"/>
        </w:rPr>
        <w:t>(1)</w:t>
      </w:r>
      <w:r w:rsidR="00334F4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7–9.</w:t>
      </w:r>
    </w:p>
    <w:p w14:paraId="0A0F038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Nesse</w:t>
      </w:r>
      <w:r w:rsidR="00A13E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w:t>
      </w:r>
      <w:r w:rsidR="00A13EB9"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M</w:t>
      </w:r>
      <w:r w:rsidRPr="00461986">
        <w:rPr>
          <w:rFonts w:ascii="Times New Roman" w:eastAsia="Times New Roman" w:hAnsi="Times New Roman" w:cs="Times New Roman"/>
          <w:sz w:val="28"/>
          <w:szCs w:val="28"/>
          <w:lang w:val="en-US" w:eastAsia="ru-RU"/>
        </w:rPr>
        <w:t>.</w:t>
      </w:r>
      <w:r w:rsidR="00A13E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eastAsia="ru-RU"/>
        </w:rPr>
        <w:t>&amp;</w:t>
      </w:r>
      <w:r w:rsidR="00A13EB9" w:rsidRPr="00461986">
        <w:rPr>
          <w:rFonts w:ascii="Times New Roman" w:eastAsia="Times New Roman" w:hAnsi="Times New Roman" w:cs="Times New Roman"/>
          <w:sz w:val="28"/>
          <w:szCs w:val="28"/>
          <w:lang w:val="en-US" w:eastAsia="ru-RU"/>
        </w:rPr>
        <w:t xml:space="preserve"> </w:t>
      </w:r>
      <w:r w:rsidR="00A13EB9" w:rsidRPr="00461986">
        <w:rPr>
          <w:rFonts w:ascii="Times New Roman" w:eastAsia="Times New Roman" w:hAnsi="Times New Roman" w:cs="Times New Roman"/>
          <w:sz w:val="28"/>
          <w:szCs w:val="28"/>
          <w:lang w:eastAsia="ru-RU"/>
        </w:rPr>
        <w:t>Williams</w:t>
      </w:r>
      <w:r w:rsidR="00A13EB9" w:rsidRPr="00461986">
        <w:rPr>
          <w:rFonts w:ascii="Times New Roman" w:eastAsia="Times New Roman" w:hAnsi="Times New Roman" w:cs="Times New Roman"/>
          <w:sz w:val="28"/>
          <w:szCs w:val="28"/>
          <w:lang w:val="en-US" w:eastAsia="ru-RU"/>
        </w:rPr>
        <w:t>,</w:t>
      </w:r>
      <w:r w:rsidR="00A13EB9"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val="en-US" w:eastAsia="ru-RU"/>
        </w:rPr>
        <w:t xml:space="preserve">G. C. (1994). </w:t>
      </w:r>
      <w:r w:rsidRPr="00461986">
        <w:rPr>
          <w:rFonts w:ascii="Times New Roman" w:eastAsia="Times New Roman" w:hAnsi="Times New Roman" w:cs="Times New Roman"/>
          <w:i/>
          <w:sz w:val="28"/>
          <w:szCs w:val="28"/>
          <w:lang w:eastAsia="ru-RU"/>
        </w:rPr>
        <w:t>Why We Get Sick: The New Science of Darwinian Medicine</w:t>
      </w:r>
      <w:r w:rsidR="00A13E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334F4B" w:rsidRPr="00461986">
        <w:rPr>
          <w:rFonts w:ascii="Times New Roman" w:eastAsia="Times New Roman" w:hAnsi="Times New Roman" w:cs="Times New Roman"/>
          <w:sz w:val="28"/>
          <w:szCs w:val="28"/>
          <w:lang w:eastAsia="ru-RU"/>
        </w:rPr>
        <w:t>New York: Times Books</w:t>
      </w:r>
      <w:r w:rsidRPr="00461986">
        <w:rPr>
          <w:rFonts w:ascii="Times New Roman" w:eastAsia="Times New Roman" w:hAnsi="Times New Roman" w:cs="Times New Roman"/>
          <w:sz w:val="28"/>
          <w:szCs w:val="28"/>
          <w:lang w:val="en-US" w:eastAsia="ru-RU"/>
        </w:rPr>
        <w:t>.</w:t>
      </w:r>
    </w:p>
    <w:p w14:paraId="7D07783B" w14:textId="77777777" w:rsidR="00A3317B" w:rsidRPr="00461986" w:rsidRDefault="00A3317B" w:rsidP="001826C5">
      <w:pPr>
        <w:widowControl w:val="0"/>
        <w:spacing w:after="0" w:line="360" w:lineRule="auto"/>
        <w:ind w:left="709" w:hanging="709"/>
        <w:jc w:val="both"/>
        <w:rPr>
          <w:rFonts w:ascii="Times New Roman" w:hAnsi="Times New Roman" w:cs="Times New Roman"/>
          <w:sz w:val="28"/>
          <w:szCs w:val="28"/>
          <w:lang w:val="en-US"/>
        </w:rPr>
      </w:pPr>
      <w:r w:rsidRPr="00461986">
        <w:rPr>
          <w:rFonts w:ascii="Times New Roman" w:eastAsia="Times New Roman" w:hAnsi="Times New Roman" w:cs="Times New Roman"/>
          <w:sz w:val="28"/>
          <w:szCs w:val="28"/>
          <w:lang w:eastAsia="ru-RU"/>
        </w:rPr>
        <w:t>Nishi</w:t>
      </w:r>
      <w:r w:rsidR="004663E5" w:rsidRPr="00461986">
        <w:rPr>
          <w:rFonts w:ascii="Times New Roman" w:eastAsia="Times New Roman" w:hAnsi="Times New Roman" w:cs="Times New Roman"/>
          <w:sz w:val="28"/>
          <w:szCs w:val="28"/>
          <w:lang w:eastAsia="ru-RU"/>
        </w:rPr>
        <w:t>,</w:t>
      </w:r>
      <w:r w:rsidR="00A13EB9" w:rsidRPr="00461986">
        <w:rPr>
          <w:rFonts w:ascii="Times New Roman" w:eastAsia="Times New Roman" w:hAnsi="Times New Roman" w:cs="Times New Roman"/>
          <w:sz w:val="28"/>
          <w:szCs w:val="28"/>
          <w:lang w:eastAsia="ru-RU"/>
        </w:rPr>
        <w:t xml:space="preserve"> A.,</w:t>
      </w:r>
      <w:r w:rsidR="004663E5" w:rsidRPr="00461986">
        <w:rPr>
          <w:rFonts w:ascii="Times New Roman" w:eastAsia="Times New Roman" w:hAnsi="Times New Roman" w:cs="Times New Roman"/>
          <w:sz w:val="28"/>
          <w:szCs w:val="28"/>
          <w:lang w:eastAsia="ru-RU"/>
        </w:rPr>
        <w:t xml:space="preserve"> Tamiya,</w:t>
      </w:r>
      <w:r w:rsidR="00A13EB9"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val="en-US" w:eastAsia="ru-RU"/>
        </w:rPr>
        <w:t>N</w:t>
      </w:r>
      <w:r w:rsidR="00A13EB9" w:rsidRPr="00461986">
        <w:rPr>
          <w:rFonts w:ascii="Times New Roman" w:eastAsia="Times New Roman" w:hAnsi="Times New Roman" w:cs="Times New Roman"/>
          <w:sz w:val="28"/>
          <w:szCs w:val="28"/>
          <w:lang w:eastAsia="ru-RU"/>
        </w:rPr>
        <w:t xml:space="preserve">., </w:t>
      </w:r>
      <w:r w:rsidR="004663E5" w:rsidRPr="00461986">
        <w:rPr>
          <w:rFonts w:ascii="Times New Roman" w:eastAsia="Times New Roman" w:hAnsi="Times New Roman" w:cs="Times New Roman"/>
          <w:sz w:val="28"/>
          <w:szCs w:val="28"/>
          <w:lang w:eastAsia="ru-RU"/>
        </w:rPr>
        <w:t>Kashiwagi,</w:t>
      </w:r>
      <w:r w:rsidR="00A13EB9"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val="en-US" w:eastAsia="ru-RU"/>
        </w:rPr>
        <w:t>M</w:t>
      </w:r>
      <w:r w:rsidR="00A13EB9" w:rsidRPr="00461986">
        <w:rPr>
          <w:rFonts w:ascii="Times New Roman" w:eastAsia="Times New Roman" w:hAnsi="Times New Roman" w:cs="Times New Roman"/>
          <w:sz w:val="28"/>
          <w:szCs w:val="28"/>
          <w:lang w:eastAsia="ru-RU"/>
        </w:rPr>
        <w:t>.</w:t>
      </w:r>
      <w:r w:rsidR="004663E5" w:rsidRPr="00461986">
        <w:rPr>
          <w:rFonts w:ascii="Times New Roman" w:eastAsia="Times New Roman" w:hAnsi="Times New Roman" w:cs="Times New Roman"/>
          <w:sz w:val="28"/>
          <w:szCs w:val="28"/>
          <w:lang w:eastAsia="ru-RU"/>
        </w:rPr>
        <w:t xml:space="preserve"> Takahashi,</w:t>
      </w:r>
      <w:r w:rsidR="00A13EB9"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val="en-US" w:eastAsia="ru-RU"/>
        </w:rPr>
        <w:t>H</w:t>
      </w:r>
      <w:r w:rsidR="00A13EB9" w:rsidRPr="00461986">
        <w:rPr>
          <w:rFonts w:ascii="Times New Roman" w:eastAsia="Times New Roman" w:hAnsi="Times New Roman" w:cs="Times New Roman"/>
          <w:sz w:val="28"/>
          <w:szCs w:val="28"/>
          <w:lang w:eastAsia="ru-RU"/>
        </w:rPr>
        <w:t xml:space="preserve">., </w:t>
      </w:r>
      <w:r w:rsidR="004663E5" w:rsidRPr="00461986">
        <w:rPr>
          <w:rFonts w:ascii="Times New Roman" w:eastAsia="Times New Roman" w:hAnsi="Times New Roman" w:cs="Times New Roman"/>
          <w:sz w:val="28"/>
          <w:szCs w:val="28"/>
          <w:lang w:eastAsia="ru-RU"/>
        </w:rPr>
        <w:t>Sato</w:t>
      </w:r>
      <w:r w:rsidR="00A13EB9"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val="en-US" w:eastAsia="ru-RU"/>
        </w:rPr>
        <w:t>M</w:t>
      </w:r>
      <w:r w:rsidR="00A13EB9" w:rsidRPr="00461986">
        <w:rPr>
          <w:rFonts w:ascii="Times New Roman" w:eastAsia="Times New Roman" w:hAnsi="Times New Roman" w:cs="Times New Roman"/>
          <w:sz w:val="28"/>
          <w:szCs w:val="28"/>
          <w:lang w:eastAsia="ru-RU"/>
        </w:rPr>
        <w:t>.,</w:t>
      </w:r>
      <w:r w:rsidR="004663E5"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eastAsia="ru-RU"/>
        </w:rPr>
        <w:t>&amp;</w:t>
      </w:r>
      <w:r w:rsidR="004663E5" w:rsidRPr="00461986">
        <w:rPr>
          <w:rFonts w:ascii="Times New Roman" w:eastAsia="Times New Roman" w:hAnsi="Times New Roman" w:cs="Times New Roman"/>
          <w:sz w:val="28"/>
          <w:szCs w:val="28"/>
          <w:lang w:eastAsia="ru-RU"/>
        </w:rPr>
        <w:t xml:space="preserve"> Kawachi</w:t>
      </w:r>
      <w:r w:rsidR="00A13EB9" w:rsidRPr="00461986">
        <w:rPr>
          <w:rFonts w:ascii="Times New Roman" w:eastAsia="Times New Roman" w:hAnsi="Times New Roman" w:cs="Times New Roman"/>
          <w:sz w:val="28"/>
          <w:szCs w:val="28"/>
          <w:lang w:eastAsia="ru-RU"/>
        </w:rPr>
        <w:t xml:space="preserve">, </w:t>
      </w:r>
      <w:r w:rsidR="00A13EB9" w:rsidRPr="00461986">
        <w:rPr>
          <w:rFonts w:ascii="Times New Roman" w:eastAsia="Times New Roman" w:hAnsi="Times New Roman" w:cs="Times New Roman"/>
          <w:sz w:val="28"/>
          <w:szCs w:val="28"/>
          <w:lang w:val="en-US" w:eastAsia="ru-RU"/>
        </w:rPr>
        <w:t>I</w:t>
      </w:r>
      <w:r w:rsidR="00A13EB9" w:rsidRPr="00461986">
        <w:rPr>
          <w:rFonts w:ascii="Times New Roman" w:eastAsia="Times New Roman" w:hAnsi="Times New Roman" w:cs="Times New Roman"/>
          <w:sz w:val="28"/>
          <w:szCs w:val="28"/>
          <w:lang w:eastAsia="ru-RU"/>
        </w:rPr>
        <w:t>.</w:t>
      </w:r>
      <w:r w:rsidR="004663E5" w:rsidRPr="00461986">
        <w:rPr>
          <w:rFonts w:ascii="Times New Roman" w:eastAsia="Times New Roman" w:hAnsi="Times New Roman" w:cs="Times New Roman"/>
          <w:sz w:val="28"/>
          <w:szCs w:val="28"/>
          <w:lang w:eastAsia="ru-RU"/>
        </w:rPr>
        <w:t xml:space="preserve"> (2010). </w:t>
      </w:r>
      <w:r w:rsidRPr="00461986">
        <w:rPr>
          <w:rFonts w:ascii="Times New Roman" w:eastAsia="Times New Roman" w:hAnsi="Times New Roman" w:cs="Times New Roman"/>
          <w:sz w:val="28"/>
          <w:szCs w:val="28"/>
          <w:lang w:eastAsia="ru-RU"/>
        </w:rPr>
        <w:t>Mothers and daughters-in-law: a prospective study of informal care-giving arrangements and survival in Japan</w:t>
      </w:r>
      <w:r w:rsidR="004663E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4663E5" w:rsidRPr="00461986">
        <w:rPr>
          <w:rFonts w:ascii="Times New Roman" w:eastAsia="Times New Roman" w:hAnsi="Times New Roman" w:cs="Times New Roman"/>
          <w:i/>
          <w:sz w:val="28"/>
          <w:szCs w:val="28"/>
          <w:lang w:eastAsia="ru-RU"/>
        </w:rPr>
        <w:t>BMC Geriatrics</w:t>
      </w:r>
      <w:r w:rsidR="004663E5"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w:t>
      </w:r>
      <w:r w:rsidR="00A13EB9" w:rsidRPr="00461986">
        <w:rPr>
          <w:rFonts w:ascii="Times New Roman" w:eastAsia="Times New Roman" w:hAnsi="Times New Roman" w:cs="Times New Roman"/>
          <w:i/>
          <w:sz w:val="28"/>
          <w:szCs w:val="28"/>
          <w:lang w:eastAsia="ru-RU"/>
        </w:rPr>
        <w:t>10</w:t>
      </w:r>
      <w:r w:rsidR="00A13EB9" w:rsidRPr="00461986">
        <w:rPr>
          <w:rFonts w:ascii="Times New Roman" w:eastAsia="Times New Roman" w:hAnsi="Times New Roman" w:cs="Times New Roman"/>
          <w:i/>
          <w:sz w:val="28"/>
          <w:szCs w:val="28"/>
          <w:lang w:val="en-US" w:eastAsia="ru-RU"/>
        </w:rPr>
        <w:t>,</w:t>
      </w:r>
      <w:r w:rsidR="00A13EB9" w:rsidRPr="00461986">
        <w:rPr>
          <w:rFonts w:ascii="Times New Roman" w:eastAsia="Times New Roman" w:hAnsi="Times New Roman" w:cs="Times New Roman"/>
          <w:sz w:val="28"/>
          <w:szCs w:val="28"/>
          <w:lang w:val="en-US" w:eastAsia="ru-RU"/>
        </w:rPr>
        <w:t xml:space="preserve"> </w:t>
      </w:r>
      <w:r w:rsidR="004663E5" w:rsidRPr="00461986">
        <w:rPr>
          <w:rFonts w:ascii="Times New Roman" w:eastAsia="Times New Roman" w:hAnsi="Times New Roman" w:cs="Times New Roman"/>
          <w:sz w:val="28"/>
          <w:szCs w:val="28"/>
          <w:lang w:eastAsia="ru-RU"/>
        </w:rPr>
        <w:t>61</w:t>
      </w:r>
      <w:r w:rsidR="00A13EB9" w:rsidRPr="00461986">
        <w:rPr>
          <w:rFonts w:ascii="Times New Roman" w:eastAsia="Times New Roman" w:hAnsi="Times New Roman" w:cs="Times New Roman"/>
          <w:sz w:val="28"/>
          <w:szCs w:val="28"/>
          <w:lang w:val="en-US" w:eastAsia="ru-RU"/>
        </w:rPr>
        <w:t>–68</w:t>
      </w:r>
      <w:r w:rsidR="00A13EB9"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A13EB9" w:rsidRPr="00461986">
        <w:rPr>
          <w:rFonts w:ascii="Times New Roman" w:hAnsi="Times New Roman" w:cs="Times New Roman"/>
          <w:sz w:val="28"/>
          <w:szCs w:val="28"/>
        </w:rPr>
        <w:t>doi</w:t>
      </w:r>
      <w:r w:rsidR="00A13EB9" w:rsidRPr="00461986">
        <w:rPr>
          <w:rFonts w:ascii="Times New Roman" w:hAnsi="Times New Roman" w:cs="Times New Roman"/>
          <w:sz w:val="28"/>
          <w:szCs w:val="28"/>
          <w:lang w:val="en-US"/>
        </w:rPr>
        <w:t>:</w:t>
      </w:r>
      <w:r w:rsidR="00A13EB9" w:rsidRPr="00461986">
        <w:rPr>
          <w:rFonts w:ascii="Times New Roman" w:hAnsi="Times New Roman" w:cs="Times New Roman"/>
          <w:sz w:val="28"/>
          <w:szCs w:val="28"/>
        </w:rPr>
        <w:t>10.1186/1471-2318-10-61</w:t>
      </w:r>
      <w:r w:rsidR="00A13EB9" w:rsidRPr="00461986">
        <w:rPr>
          <w:rFonts w:ascii="Times New Roman" w:hAnsi="Times New Roman" w:cs="Times New Roman"/>
          <w:sz w:val="28"/>
          <w:szCs w:val="28"/>
          <w:lang w:val="en-US"/>
        </w:rPr>
        <w:t>.</w:t>
      </w:r>
    </w:p>
    <w:p w14:paraId="229C6AFE" w14:textId="77777777" w:rsidR="00DA2489" w:rsidRDefault="00DA2489"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val="en-US" w:eastAsia="ru-RU"/>
        </w:rPr>
        <w:t xml:space="preserve">Northouse, P. G. (2013). </w:t>
      </w:r>
      <w:r w:rsidRPr="00461986">
        <w:rPr>
          <w:rFonts w:ascii="Times New Roman" w:eastAsia="Times New Roman" w:hAnsi="Times New Roman" w:cs="Times New Roman"/>
          <w:i/>
          <w:sz w:val="28"/>
          <w:szCs w:val="28"/>
          <w:lang w:val="en-US" w:eastAsia="ru-RU"/>
        </w:rPr>
        <w:t>Leadership: theory and practice</w:t>
      </w:r>
      <w:r w:rsidRPr="00461986">
        <w:rPr>
          <w:rFonts w:ascii="Times New Roman" w:eastAsia="Times New Roman" w:hAnsi="Times New Roman" w:cs="Times New Roman"/>
          <w:sz w:val="28"/>
          <w:szCs w:val="28"/>
          <w:lang w:val="en-US" w:eastAsia="ru-RU"/>
        </w:rPr>
        <w:t>. – 6th ed. Thousand Oaks, CA: SAGE Publications, Inc.</w:t>
      </w:r>
    </w:p>
    <w:p w14:paraId="65C159FA" w14:textId="77777777" w:rsidR="00306A1E" w:rsidRPr="00461986" w:rsidRDefault="00306A1E" w:rsidP="00306A1E">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Olweus</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 </w:t>
      </w:r>
      <w:r w:rsidRPr="00461986">
        <w:rPr>
          <w:rFonts w:ascii="Times New Roman" w:eastAsia="Times New Roman" w:hAnsi="Times New Roman" w:cs="Times New Roman"/>
          <w:sz w:val="28"/>
          <w:szCs w:val="28"/>
          <w:lang w:val="en-US" w:eastAsia="ru-RU"/>
        </w:rPr>
        <w:t xml:space="preserve">(1980). </w:t>
      </w:r>
      <w:r w:rsidRPr="00461986">
        <w:rPr>
          <w:rFonts w:ascii="Times New Roman" w:eastAsia="Times New Roman" w:hAnsi="Times New Roman" w:cs="Times New Roman"/>
          <w:sz w:val="28"/>
          <w:szCs w:val="28"/>
          <w:lang w:eastAsia="ru-RU"/>
        </w:rPr>
        <w:t>Familial and temperamental determinants of aggressive behavior in adolescent boys: A causal analysis</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Developmental Psychology</w:t>
      </w:r>
      <w:r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16</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6</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644– 660. </w:t>
      </w:r>
    </w:p>
    <w:p w14:paraId="45A5C581"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Olweus</w:t>
      </w:r>
      <w:r w:rsidR="004663E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4663E5" w:rsidRPr="00461986">
        <w:rPr>
          <w:rFonts w:ascii="Times New Roman" w:eastAsia="Times New Roman" w:hAnsi="Times New Roman" w:cs="Times New Roman"/>
          <w:sz w:val="28"/>
          <w:szCs w:val="28"/>
          <w:lang w:val="en-US" w:eastAsia="ru-RU"/>
        </w:rPr>
        <w:t xml:space="preserve"> (1984).</w:t>
      </w:r>
      <w:r w:rsidRPr="00461986">
        <w:rPr>
          <w:rFonts w:ascii="Times New Roman" w:eastAsia="Times New Roman" w:hAnsi="Times New Roman" w:cs="Times New Roman"/>
          <w:sz w:val="28"/>
          <w:szCs w:val="28"/>
          <w:lang w:eastAsia="ru-RU"/>
        </w:rPr>
        <w:t xml:space="preserve"> Aggressors and their victims: bullying in schools</w:t>
      </w:r>
      <w:r w:rsidR="004663E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4663E5" w:rsidRPr="00461986">
        <w:rPr>
          <w:rFonts w:ascii="Times New Roman" w:eastAsia="Times New Roman" w:hAnsi="Times New Roman" w:cs="Times New Roman"/>
          <w:sz w:val="28"/>
          <w:szCs w:val="28"/>
          <w:lang w:val="en-US" w:eastAsia="ru-RU"/>
        </w:rPr>
        <w:t>In</w:t>
      </w:r>
      <w:r w:rsidRPr="00461986">
        <w:rPr>
          <w:rFonts w:ascii="Times New Roman" w:eastAsia="Times New Roman" w:hAnsi="Times New Roman" w:cs="Times New Roman"/>
          <w:sz w:val="28"/>
          <w:szCs w:val="28"/>
          <w:lang w:eastAsia="ru-RU"/>
        </w:rPr>
        <w:t xml:space="preserve"> </w:t>
      </w:r>
      <w:r w:rsidR="004663E5" w:rsidRPr="00461986">
        <w:rPr>
          <w:rFonts w:ascii="Times New Roman" w:eastAsia="Times New Roman" w:hAnsi="Times New Roman" w:cs="Times New Roman"/>
          <w:sz w:val="28"/>
          <w:szCs w:val="28"/>
          <w:lang w:eastAsia="ru-RU"/>
        </w:rPr>
        <w:t>N. Frude &amp;</w:t>
      </w:r>
      <w:r w:rsidR="004663E5" w:rsidRPr="00461986">
        <w:rPr>
          <w:rFonts w:ascii="Times New Roman" w:eastAsia="Times New Roman" w:hAnsi="Times New Roman" w:cs="Times New Roman"/>
          <w:sz w:val="28"/>
          <w:szCs w:val="28"/>
          <w:lang w:val="en-US" w:eastAsia="ru-RU"/>
        </w:rPr>
        <w:t xml:space="preserve"> </w:t>
      </w:r>
      <w:r w:rsidR="004663E5" w:rsidRPr="00461986">
        <w:rPr>
          <w:rFonts w:ascii="Times New Roman" w:eastAsia="Times New Roman" w:hAnsi="Times New Roman" w:cs="Times New Roman"/>
          <w:sz w:val="28"/>
          <w:szCs w:val="28"/>
          <w:lang w:eastAsia="ru-RU"/>
        </w:rPr>
        <w:t>H. Gault (</w:t>
      </w:r>
      <w:r w:rsidR="004663E5" w:rsidRPr="00461986">
        <w:rPr>
          <w:rFonts w:ascii="Times New Roman" w:eastAsia="Times New Roman" w:hAnsi="Times New Roman" w:cs="Times New Roman"/>
          <w:sz w:val="28"/>
          <w:szCs w:val="28"/>
          <w:lang w:val="en-US" w:eastAsia="ru-RU"/>
        </w:rPr>
        <w:t>E</w:t>
      </w:r>
      <w:r w:rsidR="004663E5" w:rsidRPr="00461986">
        <w:rPr>
          <w:rFonts w:ascii="Times New Roman" w:eastAsia="Times New Roman" w:hAnsi="Times New Roman" w:cs="Times New Roman"/>
          <w:sz w:val="28"/>
          <w:szCs w:val="28"/>
          <w:lang w:eastAsia="ru-RU"/>
        </w:rPr>
        <w:t>ds</w:t>
      </w:r>
      <w:r w:rsidR="004663E5" w:rsidRPr="00461986">
        <w:rPr>
          <w:rFonts w:ascii="Times New Roman" w:eastAsia="Times New Roman" w:hAnsi="Times New Roman" w:cs="Times New Roman"/>
          <w:sz w:val="28"/>
          <w:szCs w:val="28"/>
          <w:lang w:val="en-US" w:eastAsia="ru-RU"/>
        </w:rPr>
        <w:t>.</w:t>
      </w:r>
      <w:r w:rsidR="004663E5" w:rsidRPr="00461986">
        <w:rPr>
          <w:rFonts w:ascii="Times New Roman" w:eastAsia="Times New Roman" w:hAnsi="Times New Roman" w:cs="Times New Roman"/>
          <w:sz w:val="28"/>
          <w:szCs w:val="28"/>
          <w:lang w:eastAsia="ru-RU"/>
        </w:rPr>
        <w:t>)</w:t>
      </w:r>
      <w:r w:rsidR="004663E5"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Disruptive Behaviour in Schools</w:t>
      </w:r>
      <w:r w:rsidR="004663E5" w:rsidRPr="00461986">
        <w:rPr>
          <w:rFonts w:ascii="Times New Roman" w:eastAsia="Times New Roman" w:hAnsi="Times New Roman" w:cs="Times New Roman"/>
          <w:sz w:val="28"/>
          <w:szCs w:val="28"/>
          <w:lang w:val="en-US" w:eastAsia="ru-RU"/>
        </w:rPr>
        <w:t xml:space="preserve"> (pp. 57-76).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New York</w:t>
      </w:r>
      <w:r w:rsidR="004663E5" w:rsidRPr="00461986">
        <w:rPr>
          <w:rFonts w:ascii="Times New Roman" w:eastAsia="Times New Roman" w:hAnsi="Times New Roman" w:cs="Times New Roman"/>
          <w:sz w:val="28"/>
          <w:szCs w:val="28"/>
          <w:lang w:eastAsia="ru-RU"/>
        </w:rPr>
        <w:t>: Wiley</w:t>
      </w:r>
      <w:r w:rsidR="004663E5" w:rsidRPr="00461986">
        <w:rPr>
          <w:rFonts w:ascii="Times New Roman" w:eastAsia="Times New Roman" w:hAnsi="Times New Roman" w:cs="Times New Roman"/>
          <w:sz w:val="28"/>
          <w:szCs w:val="28"/>
          <w:lang w:val="en-US" w:eastAsia="ru-RU"/>
        </w:rPr>
        <w:t>.</w:t>
      </w:r>
    </w:p>
    <w:p w14:paraId="0396BF1B"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Olweus</w:t>
      </w:r>
      <w:r w:rsidR="004663E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 </w:t>
      </w:r>
      <w:r w:rsidR="004663E5" w:rsidRPr="00461986">
        <w:rPr>
          <w:rFonts w:ascii="Times New Roman" w:eastAsia="Times New Roman" w:hAnsi="Times New Roman" w:cs="Times New Roman"/>
          <w:sz w:val="28"/>
          <w:szCs w:val="28"/>
          <w:lang w:val="en-US" w:eastAsia="ru-RU"/>
        </w:rPr>
        <w:t xml:space="preserve">(1991). </w:t>
      </w:r>
      <w:r w:rsidRPr="00461986">
        <w:rPr>
          <w:rFonts w:ascii="Times New Roman" w:eastAsia="Times New Roman" w:hAnsi="Times New Roman" w:cs="Times New Roman"/>
          <w:sz w:val="28"/>
          <w:szCs w:val="28"/>
          <w:lang w:eastAsia="ru-RU"/>
        </w:rPr>
        <w:t>Bully/Victim problems among schoolchildren: Basic facts and effects of a school based intervention program</w:t>
      </w:r>
      <w:r w:rsidR="004663E5"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4663E5" w:rsidRPr="00461986">
        <w:rPr>
          <w:rFonts w:ascii="Times New Roman" w:eastAsia="Times New Roman" w:hAnsi="Times New Roman" w:cs="Times New Roman"/>
          <w:sz w:val="28"/>
          <w:szCs w:val="28"/>
          <w:lang w:eastAsia="ru-RU"/>
        </w:rPr>
        <w:t>D.</w:t>
      </w:r>
      <w:r w:rsidR="004663E5" w:rsidRPr="00461986">
        <w:rPr>
          <w:rFonts w:ascii="Times New Roman" w:eastAsia="Times New Roman" w:hAnsi="Times New Roman" w:cs="Times New Roman"/>
          <w:sz w:val="28"/>
          <w:szCs w:val="28"/>
          <w:lang w:val="en-US" w:eastAsia="ru-RU"/>
        </w:rPr>
        <w:t xml:space="preserve"> </w:t>
      </w:r>
      <w:r w:rsidR="004663E5" w:rsidRPr="00461986">
        <w:rPr>
          <w:rFonts w:ascii="Times New Roman" w:eastAsia="Times New Roman" w:hAnsi="Times New Roman" w:cs="Times New Roman"/>
          <w:sz w:val="28"/>
          <w:szCs w:val="28"/>
          <w:lang w:eastAsia="ru-RU"/>
        </w:rPr>
        <w:t>J. Pepler &amp;</w:t>
      </w:r>
      <w:r w:rsidR="004663E5" w:rsidRPr="00461986">
        <w:rPr>
          <w:rFonts w:ascii="Times New Roman" w:eastAsia="Times New Roman" w:hAnsi="Times New Roman" w:cs="Times New Roman"/>
          <w:sz w:val="28"/>
          <w:szCs w:val="28"/>
          <w:lang w:val="en-US" w:eastAsia="ru-RU"/>
        </w:rPr>
        <w:t xml:space="preserve"> </w:t>
      </w:r>
      <w:r w:rsidR="004663E5" w:rsidRPr="00461986">
        <w:rPr>
          <w:rFonts w:ascii="Times New Roman" w:eastAsia="Times New Roman" w:hAnsi="Times New Roman" w:cs="Times New Roman"/>
          <w:sz w:val="28"/>
          <w:szCs w:val="28"/>
          <w:lang w:eastAsia="ru-RU"/>
        </w:rPr>
        <w:t>K.</w:t>
      </w:r>
      <w:r w:rsidR="004663E5" w:rsidRPr="00461986">
        <w:rPr>
          <w:rFonts w:ascii="Times New Roman" w:eastAsia="Times New Roman" w:hAnsi="Times New Roman" w:cs="Times New Roman"/>
          <w:sz w:val="28"/>
          <w:szCs w:val="28"/>
          <w:lang w:val="en-US" w:eastAsia="ru-RU"/>
        </w:rPr>
        <w:t xml:space="preserve"> </w:t>
      </w:r>
      <w:r w:rsidR="004663E5" w:rsidRPr="00461986">
        <w:rPr>
          <w:rFonts w:ascii="Times New Roman" w:eastAsia="Times New Roman" w:hAnsi="Times New Roman" w:cs="Times New Roman"/>
          <w:sz w:val="28"/>
          <w:szCs w:val="28"/>
          <w:lang w:eastAsia="ru-RU"/>
        </w:rPr>
        <w:t>H. Rubin</w:t>
      </w:r>
      <w:r w:rsidR="004663E5" w:rsidRPr="00461986">
        <w:rPr>
          <w:rFonts w:ascii="Times New Roman" w:eastAsia="Times New Roman" w:hAnsi="Times New Roman" w:cs="Times New Roman"/>
          <w:sz w:val="28"/>
          <w:szCs w:val="28"/>
          <w:lang w:val="en-US" w:eastAsia="ru-RU"/>
        </w:rPr>
        <w:t xml:space="preserve"> (Eds.),</w:t>
      </w:r>
      <w:r w:rsidR="004663E5"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 development and treatment of childhood aggression</w:t>
      </w:r>
      <w:r w:rsidR="004663E5" w:rsidRPr="00461986">
        <w:rPr>
          <w:rFonts w:ascii="Times New Roman" w:eastAsia="Times New Roman" w:hAnsi="Times New Roman" w:cs="Times New Roman"/>
          <w:i/>
          <w:sz w:val="28"/>
          <w:szCs w:val="28"/>
          <w:lang w:val="en-US" w:eastAsia="ru-RU"/>
        </w:rPr>
        <w:t xml:space="preserve"> </w:t>
      </w:r>
      <w:r w:rsidR="004663E5" w:rsidRPr="00461986">
        <w:rPr>
          <w:rFonts w:ascii="Times New Roman" w:eastAsia="Times New Roman" w:hAnsi="Times New Roman" w:cs="Times New Roman"/>
          <w:sz w:val="28"/>
          <w:szCs w:val="28"/>
          <w:lang w:val="en-US" w:eastAsia="ru-RU"/>
        </w:rPr>
        <w:t>(pp. 411-448).</w:t>
      </w:r>
      <w:r w:rsidRPr="00461986">
        <w:rPr>
          <w:rFonts w:ascii="Times New Roman" w:eastAsia="Times New Roman" w:hAnsi="Times New Roman" w:cs="Times New Roman"/>
          <w:sz w:val="28"/>
          <w:szCs w:val="28"/>
          <w:lang w:eastAsia="ru-RU"/>
        </w:rPr>
        <w:t xml:space="preserve"> </w:t>
      </w:r>
      <w:r w:rsidR="004663E5" w:rsidRPr="00461986">
        <w:rPr>
          <w:rFonts w:ascii="Times New Roman" w:eastAsia="Times New Roman" w:hAnsi="Times New Roman" w:cs="Times New Roman"/>
          <w:sz w:val="28"/>
          <w:szCs w:val="28"/>
          <w:lang w:eastAsia="ru-RU"/>
        </w:rPr>
        <w:t>Hillsdale: Erlbaum</w:t>
      </w:r>
      <w:r w:rsidRPr="00461986">
        <w:rPr>
          <w:rFonts w:ascii="Times New Roman" w:eastAsia="Times New Roman" w:hAnsi="Times New Roman" w:cs="Times New Roman"/>
          <w:sz w:val="28"/>
          <w:szCs w:val="28"/>
          <w:lang w:eastAsia="ru-RU"/>
        </w:rPr>
        <w:t>.</w:t>
      </w:r>
    </w:p>
    <w:p w14:paraId="492E2F19"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Olweus</w:t>
      </w:r>
      <w:r w:rsidR="004663E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4663E5" w:rsidRPr="00461986">
        <w:rPr>
          <w:rFonts w:ascii="Times New Roman" w:eastAsia="Times New Roman" w:hAnsi="Times New Roman" w:cs="Times New Roman"/>
          <w:sz w:val="28"/>
          <w:szCs w:val="28"/>
          <w:lang w:val="en-US" w:eastAsia="ru-RU"/>
        </w:rPr>
        <w:t xml:space="preserve"> (1993).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Bullying at school: What we know and what we can do</w:t>
      </w:r>
      <w:r w:rsidRPr="00461986">
        <w:rPr>
          <w:rFonts w:ascii="Times New Roman" w:eastAsia="Times New Roman" w:hAnsi="Times New Roman" w:cs="Times New Roman"/>
          <w:sz w:val="28"/>
          <w:szCs w:val="28"/>
          <w:lang w:eastAsia="ru-RU"/>
        </w:rPr>
        <w:t>. Oxford: Bla</w:t>
      </w:r>
      <w:r w:rsidR="004663E5" w:rsidRPr="00461986">
        <w:rPr>
          <w:rFonts w:ascii="Times New Roman" w:eastAsia="Times New Roman" w:hAnsi="Times New Roman" w:cs="Times New Roman"/>
          <w:sz w:val="28"/>
          <w:szCs w:val="28"/>
          <w:lang w:eastAsia="ru-RU"/>
        </w:rPr>
        <w:t>ckwell Publishing</w:t>
      </w:r>
      <w:r w:rsidRPr="00461986">
        <w:rPr>
          <w:rFonts w:ascii="Times New Roman" w:eastAsia="Times New Roman" w:hAnsi="Times New Roman" w:cs="Times New Roman"/>
          <w:sz w:val="28"/>
          <w:szCs w:val="28"/>
          <w:lang w:eastAsia="ru-RU"/>
        </w:rPr>
        <w:t>.</w:t>
      </w:r>
    </w:p>
    <w:p w14:paraId="0BD1A615"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Omari</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w:t>
      </w:r>
      <w:r w:rsidR="00360B30" w:rsidRPr="00461986">
        <w:rPr>
          <w:rFonts w:ascii="Times New Roman" w:eastAsia="Times New Roman" w:hAnsi="Times New Roman" w:cs="Times New Roman"/>
          <w:sz w:val="28"/>
          <w:szCs w:val="28"/>
          <w:lang w:eastAsia="ru-RU"/>
        </w:rPr>
        <w:t>&amp; Paull</w:t>
      </w:r>
      <w:r w:rsidR="00360B30" w:rsidRPr="00461986">
        <w:rPr>
          <w:rFonts w:ascii="Times New Roman" w:eastAsia="Times New Roman" w:hAnsi="Times New Roman" w:cs="Times New Roman"/>
          <w:sz w:val="28"/>
          <w:szCs w:val="28"/>
          <w:lang w:val="en-US" w:eastAsia="ru-RU"/>
        </w:rPr>
        <w:t xml:space="preserve">, </w:t>
      </w:r>
      <w:r w:rsidR="00360B30" w:rsidRPr="00461986">
        <w:rPr>
          <w:rFonts w:ascii="Times New Roman" w:eastAsia="Times New Roman" w:hAnsi="Times New Roman" w:cs="Times New Roman"/>
          <w:sz w:val="28"/>
          <w:szCs w:val="28"/>
          <w:lang w:eastAsia="ru-RU"/>
        </w:rPr>
        <w:t>M.</w:t>
      </w:r>
      <w:r w:rsidR="00360B30" w:rsidRPr="00461986">
        <w:rPr>
          <w:rFonts w:ascii="Times New Roman" w:eastAsia="Times New Roman" w:hAnsi="Times New Roman" w:cs="Times New Roman"/>
          <w:sz w:val="28"/>
          <w:szCs w:val="28"/>
          <w:lang w:val="en-US" w:eastAsia="ru-RU"/>
        </w:rPr>
        <w:t xml:space="preserve"> (2012). </w:t>
      </w:r>
      <w:r w:rsidRPr="00461986">
        <w:rPr>
          <w:rFonts w:ascii="Times New Roman" w:eastAsia="Times New Roman" w:hAnsi="Times New Roman" w:cs="Times New Roman"/>
          <w:i/>
          <w:sz w:val="28"/>
          <w:szCs w:val="28"/>
          <w:lang w:eastAsia="ru-RU"/>
        </w:rPr>
        <w:t>Workplace bullying in a professional environment: Perspectives of legal practioners</w:t>
      </w:r>
      <w:r w:rsidR="00360B30"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60B30" w:rsidRPr="00461986">
        <w:rPr>
          <w:rFonts w:ascii="Times New Roman" w:eastAsia="Times New Roman" w:hAnsi="Times New Roman" w:cs="Times New Roman"/>
          <w:sz w:val="28"/>
          <w:szCs w:val="28"/>
          <w:lang w:eastAsia="ru-RU"/>
        </w:rPr>
        <w:t xml:space="preserve">Book of proceedings </w:t>
      </w:r>
      <w:r w:rsidRPr="00461986">
        <w:rPr>
          <w:rFonts w:ascii="Times New Roman" w:eastAsia="Times New Roman" w:hAnsi="Times New Roman" w:cs="Times New Roman"/>
          <w:sz w:val="28"/>
          <w:szCs w:val="28"/>
          <w:lang w:eastAsia="ru-RU"/>
        </w:rPr>
        <w:t xml:space="preserve">The 8th International Conference on Workplace Bulling and </w:t>
      </w:r>
      <w:r w:rsidR="00360B30" w:rsidRPr="00461986">
        <w:rPr>
          <w:rFonts w:ascii="Times New Roman" w:eastAsia="Times New Roman" w:hAnsi="Times New Roman" w:cs="Times New Roman"/>
          <w:sz w:val="28"/>
          <w:szCs w:val="28"/>
          <w:lang w:eastAsia="ru-RU"/>
        </w:rPr>
        <w:t xml:space="preserve">Harassment – Future Challenges. </w:t>
      </w:r>
      <w:r w:rsidRPr="00461986">
        <w:rPr>
          <w:rFonts w:ascii="Times New Roman" w:eastAsia="Times New Roman" w:hAnsi="Times New Roman" w:cs="Times New Roman"/>
          <w:sz w:val="28"/>
          <w:szCs w:val="28"/>
          <w:lang w:eastAsia="ru-RU"/>
        </w:rPr>
        <w:t>Copenhagen: The International Association on Workplace Bulling and Harassment.</w:t>
      </w:r>
    </w:p>
    <w:p w14:paraId="04DD187F"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O'Moore</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 M.</w:t>
      </w:r>
      <w:r w:rsidR="00BE4C61" w:rsidRPr="00461986">
        <w:rPr>
          <w:rFonts w:ascii="Times New Roman" w:eastAsia="Times New Roman" w:hAnsi="Times New Roman" w:cs="Times New Roman"/>
          <w:sz w:val="28"/>
          <w:szCs w:val="28"/>
          <w:lang w:val="en-US" w:eastAsia="ru-RU"/>
        </w:rPr>
        <w:t xml:space="preserve"> (1989).</w:t>
      </w:r>
      <w:r w:rsidRPr="00461986">
        <w:rPr>
          <w:rFonts w:ascii="Times New Roman" w:eastAsia="Times New Roman" w:hAnsi="Times New Roman" w:cs="Times New Roman"/>
          <w:sz w:val="28"/>
          <w:szCs w:val="28"/>
          <w:lang w:eastAsia="ru-RU"/>
        </w:rPr>
        <w:t xml:space="preserve"> Bullying in Britain and Ireland: an overview</w:t>
      </w:r>
      <w:r w:rsidR="00BE4C61"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BE4C61" w:rsidRPr="00461986">
        <w:rPr>
          <w:rFonts w:ascii="Times New Roman" w:eastAsia="Times New Roman" w:hAnsi="Times New Roman" w:cs="Times New Roman"/>
          <w:sz w:val="28"/>
          <w:szCs w:val="28"/>
          <w:lang w:eastAsia="ru-RU"/>
        </w:rPr>
        <w:t>E. Roland &amp;</w:t>
      </w:r>
      <w:r w:rsidR="00BE4C61" w:rsidRPr="00461986">
        <w:rPr>
          <w:rFonts w:ascii="Times New Roman" w:eastAsia="Times New Roman" w:hAnsi="Times New Roman" w:cs="Times New Roman"/>
          <w:sz w:val="28"/>
          <w:szCs w:val="28"/>
          <w:lang w:val="en-US" w:eastAsia="ru-RU"/>
        </w:rPr>
        <w:t xml:space="preserve"> </w:t>
      </w:r>
      <w:r w:rsidR="00BE4C61" w:rsidRPr="00461986">
        <w:rPr>
          <w:rFonts w:ascii="Times New Roman" w:eastAsia="Times New Roman" w:hAnsi="Times New Roman" w:cs="Times New Roman"/>
          <w:sz w:val="28"/>
          <w:szCs w:val="28"/>
          <w:lang w:eastAsia="ru-RU"/>
        </w:rPr>
        <w:t>E. Munthe (</w:t>
      </w:r>
      <w:r w:rsidR="00BE4C61" w:rsidRPr="00461986">
        <w:rPr>
          <w:rFonts w:ascii="Times New Roman" w:eastAsia="Times New Roman" w:hAnsi="Times New Roman" w:cs="Times New Roman"/>
          <w:sz w:val="28"/>
          <w:szCs w:val="28"/>
          <w:lang w:val="en-US" w:eastAsia="ru-RU"/>
        </w:rPr>
        <w:t>E</w:t>
      </w:r>
      <w:r w:rsidR="00BE4C61" w:rsidRPr="00461986">
        <w:rPr>
          <w:rFonts w:ascii="Times New Roman" w:eastAsia="Times New Roman" w:hAnsi="Times New Roman" w:cs="Times New Roman"/>
          <w:sz w:val="28"/>
          <w:szCs w:val="28"/>
          <w:lang w:eastAsia="ru-RU"/>
        </w:rPr>
        <w:t>ds</w:t>
      </w:r>
      <w:r w:rsidR="00BE4C61" w:rsidRPr="00461986">
        <w:rPr>
          <w:rFonts w:ascii="Times New Roman" w:eastAsia="Times New Roman" w:hAnsi="Times New Roman" w:cs="Times New Roman"/>
          <w:sz w:val="28"/>
          <w:szCs w:val="28"/>
          <w:lang w:val="en-US" w:eastAsia="ru-RU"/>
        </w:rPr>
        <w:t>.</w:t>
      </w:r>
      <w:r w:rsidR="00BE4C61" w:rsidRPr="00461986">
        <w:rPr>
          <w:rFonts w:ascii="Times New Roman" w:eastAsia="Times New Roman" w:hAnsi="Times New Roman" w:cs="Times New Roman"/>
          <w:sz w:val="28"/>
          <w:szCs w:val="28"/>
          <w:lang w:eastAsia="ru-RU"/>
        </w:rPr>
        <w:t>)</w:t>
      </w:r>
      <w:r w:rsidR="00BE4C61"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Bullying: An International Perspective</w:t>
      </w:r>
      <w:r w:rsidR="00BE4C61" w:rsidRPr="00461986">
        <w:rPr>
          <w:rFonts w:ascii="Times New Roman" w:eastAsia="Times New Roman" w:hAnsi="Times New Roman" w:cs="Times New Roman"/>
          <w:sz w:val="28"/>
          <w:szCs w:val="28"/>
          <w:lang w:val="en-US" w:eastAsia="ru-RU"/>
        </w:rPr>
        <w:t xml:space="preserve"> (pp. 3-21).</w:t>
      </w:r>
      <w:r w:rsidRPr="00461986">
        <w:rPr>
          <w:rFonts w:ascii="Times New Roman" w:eastAsia="Times New Roman" w:hAnsi="Times New Roman" w:cs="Times New Roman"/>
          <w:sz w:val="28"/>
          <w:szCs w:val="28"/>
          <w:lang w:val="en-US" w:eastAsia="ru-RU"/>
        </w:rPr>
        <w:t xml:space="preserve"> </w:t>
      </w:r>
      <w:r w:rsidR="00BE4C61" w:rsidRPr="00461986">
        <w:rPr>
          <w:rFonts w:ascii="Times New Roman" w:eastAsia="Times New Roman" w:hAnsi="Times New Roman" w:cs="Times New Roman"/>
          <w:sz w:val="28"/>
          <w:szCs w:val="28"/>
          <w:lang w:eastAsia="ru-RU"/>
        </w:rPr>
        <w:t>London: Fulton Books</w:t>
      </w:r>
      <w:r w:rsidR="00BE4C61" w:rsidRPr="00461986">
        <w:rPr>
          <w:rFonts w:ascii="Times New Roman" w:eastAsia="Times New Roman" w:hAnsi="Times New Roman" w:cs="Times New Roman"/>
          <w:sz w:val="28"/>
          <w:szCs w:val="28"/>
          <w:lang w:val="en-US" w:eastAsia="ru-RU"/>
        </w:rPr>
        <w:t>.</w:t>
      </w:r>
    </w:p>
    <w:p w14:paraId="310181B3"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Pande</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w:t>
      </w:r>
      <w:r w:rsidR="00BE4C61" w:rsidRPr="00461986">
        <w:rPr>
          <w:rFonts w:ascii="Times New Roman" w:eastAsia="Times New Roman" w:hAnsi="Times New Roman" w:cs="Times New Roman"/>
          <w:sz w:val="28"/>
          <w:szCs w:val="28"/>
          <w:lang w:val="en-US" w:eastAsia="ru-RU"/>
        </w:rPr>
        <w:t xml:space="preserve"> (2009).</w:t>
      </w:r>
      <w:r w:rsidRPr="00461986">
        <w:rPr>
          <w:rFonts w:ascii="Times New Roman" w:eastAsia="Times New Roman" w:hAnsi="Times New Roman" w:cs="Times New Roman"/>
          <w:sz w:val="28"/>
          <w:szCs w:val="28"/>
          <w:lang w:eastAsia="ru-RU"/>
        </w:rPr>
        <w:t xml:space="preserve"> Not an “angel”, not a “whore”</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Indian Journal of Gender Studies</w:t>
      </w:r>
      <w:r w:rsidR="00BE4C61"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16</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2</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141-173</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doi: 10.1177/097152150901600201.</w:t>
      </w:r>
      <w:r w:rsidRPr="00461986">
        <w:rPr>
          <w:rFonts w:ascii="Times New Roman" w:eastAsia="Times New Roman" w:hAnsi="Times New Roman" w:cs="Times New Roman"/>
          <w:sz w:val="28"/>
          <w:szCs w:val="28"/>
          <w:lang w:val="en-US" w:eastAsia="ru-RU"/>
        </w:rPr>
        <w:t xml:space="preserve"> </w:t>
      </w:r>
    </w:p>
    <w:p w14:paraId="21D98765"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Patterson</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G. R.</w:t>
      </w:r>
      <w:r w:rsidR="00BE4C61" w:rsidRPr="00461986">
        <w:rPr>
          <w:rFonts w:ascii="Times New Roman" w:eastAsia="Times New Roman" w:hAnsi="Times New Roman" w:cs="Times New Roman"/>
          <w:sz w:val="28"/>
          <w:szCs w:val="28"/>
          <w:lang w:val="en-US" w:eastAsia="ru-RU"/>
        </w:rPr>
        <w:t xml:space="preserve">, </w:t>
      </w:r>
      <w:r w:rsidR="00BE4C61" w:rsidRPr="00461986">
        <w:rPr>
          <w:rFonts w:ascii="Times New Roman" w:eastAsia="Times New Roman" w:hAnsi="Times New Roman" w:cs="Times New Roman"/>
          <w:sz w:val="28"/>
          <w:szCs w:val="28"/>
          <w:lang w:eastAsia="ru-RU"/>
        </w:rPr>
        <w:t>DeBaryshe</w:t>
      </w:r>
      <w:r w:rsidR="00BE4C61" w:rsidRPr="00461986">
        <w:rPr>
          <w:rFonts w:ascii="Times New Roman" w:eastAsia="Times New Roman" w:hAnsi="Times New Roman" w:cs="Times New Roman"/>
          <w:sz w:val="28"/>
          <w:szCs w:val="28"/>
          <w:lang w:val="en-US" w:eastAsia="ru-RU"/>
        </w:rPr>
        <w:t>,</w:t>
      </w:r>
      <w:r w:rsidR="00BE4C61" w:rsidRPr="00461986">
        <w:rPr>
          <w:rFonts w:ascii="Times New Roman" w:eastAsia="Times New Roman" w:hAnsi="Times New Roman" w:cs="Times New Roman"/>
          <w:sz w:val="28"/>
          <w:szCs w:val="28"/>
          <w:lang w:eastAsia="ru-RU"/>
        </w:rPr>
        <w:t xml:space="preserve"> B. D., &amp; Ramsey</w:t>
      </w:r>
      <w:r w:rsidR="00BE4C61" w:rsidRPr="00461986">
        <w:rPr>
          <w:rFonts w:ascii="Times New Roman" w:eastAsia="Times New Roman" w:hAnsi="Times New Roman" w:cs="Times New Roman"/>
          <w:sz w:val="28"/>
          <w:szCs w:val="28"/>
          <w:lang w:val="en-US" w:eastAsia="ru-RU"/>
        </w:rPr>
        <w:t>,</w:t>
      </w:r>
      <w:r w:rsidR="00BE4C61" w:rsidRPr="00461986">
        <w:rPr>
          <w:rFonts w:ascii="Times New Roman" w:eastAsia="Times New Roman" w:hAnsi="Times New Roman" w:cs="Times New Roman"/>
          <w:sz w:val="28"/>
          <w:szCs w:val="28"/>
          <w:lang w:eastAsia="ru-RU"/>
        </w:rPr>
        <w:t xml:space="preserve"> E. A. </w:t>
      </w:r>
      <w:r w:rsidRPr="00461986">
        <w:rPr>
          <w:rFonts w:ascii="Times New Roman" w:eastAsia="Times New Roman" w:hAnsi="Times New Roman" w:cs="Times New Roman"/>
          <w:sz w:val="28"/>
          <w:szCs w:val="28"/>
          <w:lang w:eastAsia="ru-RU"/>
        </w:rPr>
        <w:t>(1990)</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 developmental perspective on antisocial behavior</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BE4C61" w:rsidRPr="00461986">
        <w:rPr>
          <w:rFonts w:ascii="Times New Roman" w:eastAsia="Times New Roman" w:hAnsi="Times New Roman" w:cs="Times New Roman"/>
          <w:i/>
          <w:sz w:val="28"/>
          <w:szCs w:val="28"/>
          <w:lang w:eastAsia="ru-RU"/>
        </w:rPr>
        <w:t>American Psychologist</w:t>
      </w:r>
      <w:r w:rsidR="00BE4C61"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44</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2</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329–335.</w:t>
      </w:r>
    </w:p>
    <w:p w14:paraId="312BFF97"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Paul</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W. </w:t>
      </w:r>
      <w:r w:rsidR="00BE4C61" w:rsidRPr="00461986">
        <w:rPr>
          <w:rFonts w:ascii="Times New Roman" w:eastAsia="Times New Roman" w:hAnsi="Times New Roman" w:cs="Times New Roman"/>
          <w:sz w:val="28"/>
          <w:szCs w:val="28"/>
          <w:lang w:val="en-US" w:eastAsia="ru-RU"/>
        </w:rPr>
        <w:t xml:space="preserve">(2012). </w:t>
      </w:r>
      <w:r w:rsidRPr="00461986">
        <w:rPr>
          <w:rFonts w:ascii="Times New Roman" w:eastAsia="Times New Roman" w:hAnsi="Times New Roman" w:cs="Times New Roman"/>
          <w:i/>
          <w:sz w:val="28"/>
          <w:szCs w:val="28"/>
          <w:lang w:eastAsia="ru-RU"/>
        </w:rPr>
        <w:t>Critical Thinking: what every person needs to survive in a rapidly changing world</w:t>
      </w:r>
      <w:r w:rsidR="00BE4C6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Tomales: F</w:t>
      </w:r>
      <w:r w:rsidR="00BE4C61" w:rsidRPr="00461986">
        <w:rPr>
          <w:rFonts w:ascii="Times New Roman" w:eastAsia="Times New Roman" w:hAnsi="Times New Roman" w:cs="Times New Roman"/>
          <w:sz w:val="28"/>
          <w:szCs w:val="28"/>
          <w:lang w:eastAsia="ru-RU"/>
        </w:rPr>
        <w:t>oundation for Critical Thinking</w:t>
      </w:r>
      <w:r w:rsidRPr="00461986">
        <w:rPr>
          <w:rFonts w:ascii="Times New Roman" w:eastAsia="Times New Roman" w:hAnsi="Times New Roman" w:cs="Times New Roman"/>
          <w:sz w:val="28"/>
          <w:szCs w:val="28"/>
          <w:lang w:val="en-US" w:eastAsia="ru-RU"/>
        </w:rPr>
        <w:t>.</w:t>
      </w:r>
    </w:p>
    <w:p w14:paraId="7FF90BC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Pellegrini</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 D.</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1E4BB9" w:rsidRPr="00461986">
        <w:rPr>
          <w:rFonts w:ascii="Times New Roman" w:eastAsia="Times New Roman" w:hAnsi="Times New Roman" w:cs="Times New Roman"/>
          <w:sz w:val="28"/>
          <w:szCs w:val="28"/>
          <w:lang w:eastAsia="ru-RU"/>
        </w:rPr>
        <w:t>Bartini, M.</w:t>
      </w:r>
      <w:r w:rsidR="001E4BB9" w:rsidRPr="00461986">
        <w:rPr>
          <w:rFonts w:ascii="Times New Roman" w:eastAsia="Times New Roman" w:hAnsi="Times New Roman" w:cs="Times New Roman"/>
          <w:sz w:val="28"/>
          <w:szCs w:val="28"/>
          <w:lang w:val="en-US" w:eastAsia="ru-RU"/>
        </w:rPr>
        <w:t xml:space="preserve">, </w:t>
      </w:r>
      <w:r w:rsidR="001E4BB9" w:rsidRPr="00461986">
        <w:rPr>
          <w:rFonts w:ascii="Times New Roman" w:eastAsia="Times New Roman" w:hAnsi="Times New Roman" w:cs="Times New Roman"/>
          <w:sz w:val="28"/>
          <w:szCs w:val="28"/>
          <w:lang w:eastAsia="ru-RU"/>
        </w:rPr>
        <w:t>&amp;</w:t>
      </w:r>
      <w:r w:rsidR="001E4BB9" w:rsidRPr="00461986">
        <w:rPr>
          <w:rFonts w:ascii="Times New Roman" w:eastAsia="Times New Roman" w:hAnsi="Times New Roman" w:cs="Times New Roman"/>
          <w:sz w:val="28"/>
          <w:szCs w:val="28"/>
          <w:lang w:val="en-US" w:eastAsia="ru-RU"/>
        </w:rPr>
        <w:t xml:space="preserve"> </w:t>
      </w:r>
      <w:r w:rsidR="001E4BB9" w:rsidRPr="00461986">
        <w:rPr>
          <w:rFonts w:ascii="Times New Roman" w:eastAsia="Times New Roman" w:hAnsi="Times New Roman" w:cs="Times New Roman"/>
          <w:sz w:val="28"/>
          <w:szCs w:val="28"/>
          <w:lang w:eastAsia="ru-RU"/>
        </w:rPr>
        <w:t>Brooks</w:t>
      </w:r>
      <w:r w:rsidR="001E4BB9" w:rsidRPr="00461986">
        <w:rPr>
          <w:rFonts w:ascii="Times New Roman" w:eastAsia="Times New Roman" w:hAnsi="Times New Roman" w:cs="Times New Roman"/>
          <w:sz w:val="28"/>
          <w:szCs w:val="28"/>
          <w:lang w:val="en-US" w:eastAsia="ru-RU"/>
        </w:rPr>
        <w:t>,</w:t>
      </w:r>
      <w:r w:rsidR="001E4BB9" w:rsidRPr="00461986">
        <w:rPr>
          <w:rFonts w:ascii="Times New Roman" w:eastAsia="Times New Roman" w:hAnsi="Times New Roman" w:cs="Times New Roman"/>
          <w:sz w:val="28"/>
          <w:szCs w:val="28"/>
          <w:lang w:eastAsia="ru-RU"/>
        </w:rPr>
        <w:t xml:space="preserve"> F.</w:t>
      </w:r>
      <w:r w:rsidR="001E4BB9" w:rsidRPr="00461986">
        <w:rPr>
          <w:rFonts w:ascii="Times New Roman" w:eastAsia="Times New Roman" w:hAnsi="Times New Roman" w:cs="Times New Roman"/>
          <w:sz w:val="28"/>
          <w:szCs w:val="28"/>
          <w:lang w:val="en-US" w:eastAsia="ru-RU"/>
        </w:rPr>
        <w:t xml:space="preserve"> (1999). </w:t>
      </w:r>
      <w:r w:rsidRPr="00461986">
        <w:rPr>
          <w:rFonts w:ascii="Times New Roman" w:eastAsia="Times New Roman" w:hAnsi="Times New Roman" w:cs="Times New Roman"/>
          <w:sz w:val="28"/>
          <w:szCs w:val="28"/>
          <w:lang w:eastAsia="ru-RU"/>
        </w:rPr>
        <w:t>School bullies, victims, and aggressive victims: Factors relating to group afﬁ liation and victimization in early adolescence</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w:t>
      </w:r>
      <w:r w:rsidR="001E4BB9" w:rsidRPr="00461986">
        <w:rPr>
          <w:rFonts w:ascii="Times New Roman" w:eastAsia="Times New Roman" w:hAnsi="Times New Roman" w:cs="Times New Roman"/>
          <w:i/>
          <w:sz w:val="28"/>
          <w:szCs w:val="28"/>
          <w:lang w:eastAsia="ru-RU"/>
        </w:rPr>
        <w:t>urnal of Educational Psychology</w:t>
      </w:r>
      <w:r w:rsidR="001E4BB9"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91</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2</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216–224.</w:t>
      </w:r>
    </w:p>
    <w:p w14:paraId="1046063F"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Petitfils</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C.</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524D1" w:rsidRPr="00461986">
        <w:rPr>
          <w:rFonts w:ascii="Times New Roman" w:eastAsia="Times New Roman" w:hAnsi="Times New Roman" w:cs="Times New Roman"/>
          <w:sz w:val="28"/>
          <w:szCs w:val="28"/>
          <w:lang w:eastAsia="ru-RU"/>
        </w:rPr>
        <w:t>&amp;</w:t>
      </w:r>
      <w:r w:rsidR="003524D1" w:rsidRPr="00461986">
        <w:rPr>
          <w:rFonts w:ascii="Times New Roman" w:eastAsia="Times New Roman" w:hAnsi="Times New Roman" w:cs="Times New Roman"/>
          <w:sz w:val="28"/>
          <w:szCs w:val="28"/>
          <w:lang w:val="en-US" w:eastAsia="ru-RU"/>
        </w:rPr>
        <w:t xml:space="preserve"> </w:t>
      </w:r>
      <w:r w:rsidR="003524D1" w:rsidRPr="00461986">
        <w:rPr>
          <w:rFonts w:ascii="Times New Roman" w:eastAsia="Times New Roman" w:hAnsi="Times New Roman" w:cs="Times New Roman"/>
          <w:sz w:val="28"/>
          <w:szCs w:val="28"/>
          <w:lang w:eastAsia="ru-RU"/>
        </w:rPr>
        <w:t>Munoz Sastre</w:t>
      </w:r>
      <w:r w:rsidR="003524D1" w:rsidRPr="00461986">
        <w:rPr>
          <w:rFonts w:ascii="Times New Roman" w:eastAsia="Times New Roman" w:hAnsi="Times New Roman" w:cs="Times New Roman"/>
          <w:sz w:val="28"/>
          <w:szCs w:val="28"/>
          <w:lang w:val="en-US" w:eastAsia="ru-RU"/>
        </w:rPr>
        <w:t>,</w:t>
      </w:r>
      <w:r w:rsidR="003524D1" w:rsidRPr="00461986">
        <w:rPr>
          <w:rFonts w:ascii="Times New Roman" w:eastAsia="Times New Roman" w:hAnsi="Times New Roman" w:cs="Times New Roman"/>
          <w:sz w:val="28"/>
          <w:szCs w:val="28"/>
          <w:lang w:eastAsia="ru-RU"/>
        </w:rPr>
        <w:t xml:space="preserve"> M. T.</w:t>
      </w:r>
      <w:r w:rsidR="003524D1" w:rsidRPr="00461986">
        <w:rPr>
          <w:rFonts w:ascii="Times New Roman" w:eastAsia="Times New Roman" w:hAnsi="Times New Roman" w:cs="Times New Roman"/>
          <w:sz w:val="28"/>
          <w:szCs w:val="28"/>
          <w:lang w:val="en-US" w:eastAsia="ru-RU"/>
        </w:rPr>
        <w:t xml:space="preserve"> (2013).</w:t>
      </w:r>
      <w:r w:rsidR="003524D1"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Pilot study: judgement of acceptability of </w:t>
      </w:r>
      <w:r w:rsidRPr="00461986">
        <w:rPr>
          <w:rFonts w:ascii="Times New Roman" w:eastAsia="Times New Roman" w:hAnsi="Times New Roman" w:cs="Times New Roman"/>
          <w:i/>
          <w:sz w:val="28"/>
          <w:szCs w:val="28"/>
          <w:lang w:eastAsia="ru-RU"/>
        </w:rPr>
        <w:lastRenderedPageBreak/>
        <w:t>surrogate mother procedures by the general public</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1E4BB9" w:rsidRPr="00461986">
        <w:rPr>
          <w:rFonts w:ascii="Times New Roman" w:eastAsia="Times New Roman" w:hAnsi="Times New Roman" w:cs="Times New Roman"/>
          <w:sz w:val="28"/>
          <w:szCs w:val="28"/>
          <w:lang w:eastAsia="ru-RU"/>
        </w:rPr>
        <w:t>Proceeding of 27th Conference of the European Health Psychology Society</w:t>
      </w:r>
      <w:r w:rsidR="001E4BB9" w:rsidRPr="00461986">
        <w:rPr>
          <w:rFonts w:ascii="Times New Roman" w:eastAsia="Times New Roman" w:hAnsi="Times New Roman" w:cs="Times New Roman"/>
          <w:sz w:val="28"/>
          <w:szCs w:val="28"/>
          <w:lang w:val="en-US" w:eastAsia="ru-RU"/>
        </w:rPr>
        <w:t>,</w:t>
      </w:r>
      <w:r w:rsidR="001E4BB9"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Well-being,</w:t>
      </w:r>
      <w:r w:rsidR="001E4BB9" w:rsidRPr="00461986">
        <w:rPr>
          <w:rFonts w:ascii="Times New Roman" w:eastAsia="Times New Roman" w:hAnsi="Times New Roman" w:cs="Times New Roman"/>
          <w:sz w:val="28"/>
          <w:szCs w:val="28"/>
          <w:lang w:eastAsia="ru-RU"/>
        </w:rPr>
        <w:t xml:space="preserve"> quality of life and caregiving</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Bordeaux, France</w:t>
      </w:r>
      <w:r w:rsidR="001E4BB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1E4BB9" w:rsidRPr="00461986">
        <w:rPr>
          <w:rFonts w:ascii="Times New Roman" w:eastAsia="Times New Roman" w:hAnsi="Times New Roman" w:cs="Times New Roman"/>
          <w:sz w:val="28"/>
          <w:szCs w:val="28"/>
          <w:lang w:val="en-US" w:eastAsia="ru-RU"/>
        </w:rPr>
        <w:t>Retrieved from</w:t>
      </w:r>
      <w:r w:rsidRPr="00461986">
        <w:rPr>
          <w:rFonts w:ascii="Times New Roman" w:eastAsia="Times New Roman" w:hAnsi="Times New Roman" w:cs="Times New Roman"/>
          <w:sz w:val="28"/>
          <w:szCs w:val="28"/>
          <w:lang w:eastAsia="ru-RU"/>
        </w:rPr>
        <w:t xml:space="preserve"> http://www.ehps2013-bordeaux.com/abstracts-list</w:t>
      </w:r>
    </w:p>
    <w:p w14:paraId="696A6BD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Pinker</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S. </w:t>
      </w:r>
      <w:r w:rsidR="003524D1" w:rsidRPr="00461986">
        <w:rPr>
          <w:rFonts w:ascii="Times New Roman" w:eastAsia="Times New Roman" w:hAnsi="Times New Roman" w:cs="Times New Roman"/>
          <w:sz w:val="28"/>
          <w:szCs w:val="28"/>
          <w:lang w:val="en-US" w:eastAsia="ru-RU"/>
        </w:rPr>
        <w:t xml:space="preserve">(1997). </w:t>
      </w:r>
      <w:r w:rsidRPr="00461986">
        <w:rPr>
          <w:rFonts w:ascii="Times New Roman" w:eastAsia="Times New Roman" w:hAnsi="Times New Roman" w:cs="Times New Roman"/>
          <w:i/>
          <w:sz w:val="28"/>
          <w:szCs w:val="28"/>
          <w:lang w:eastAsia="ru-RU"/>
        </w:rPr>
        <w:t>How the mind works</w:t>
      </w:r>
      <w:r w:rsidR="003524D1" w:rsidRPr="00461986">
        <w:rPr>
          <w:rFonts w:ascii="Times New Roman" w:eastAsia="Times New Roman" w:hAnsi="Times New Roman" w:cs="Times New Roman"/>
          <w:sz w:val="28"/>
          <w:szCs w:val="28"/>
          <w:lang w:val="en-US" w:eastAsia="ru-RU"/>
        </w:rPr>
        <w:t xml:space="preserve">. </w:t>
      </w:r>
      <w:r w:rsidR="003524D1" w:rsidRPr="00461986">
        <w:rPr>
          <w:rFonts w:ascii="Times New Roman" w:eastAsia="Times New Roman" w:hAnsi="Times New Roman" w:cs="Times New Roman"/>
          <w:sz w:val="28"/>
          <w:szCs w:val="28"/>
          <w:lang w:eastAsia="ru-RU"/>
        </w:rPr>
        <w:t>N</w:t>
      </w:r>
      <w:r w:rsidR="003524D1" w:rsidRPr="00461986">
        <w:rPr>
          <w:rFonts w:ascii="Times New Roman" w:eastAsia="Times New Roman" w:hAnsi="Times New Roman" w:cs="Times New Roman"/>
          <w:sz w:val="28"/>
          <w:szCs w:val="28"/>
          <w:lang w:val="en-US" w:eastAsia="ru-RU"/>
        </w:rPr>
        <w:t xml:space="preserve">ew </w:t>
      </w:r>
      <w:r w:rsidRPr="00461986">
        <w:rPr>
          <w:rFonts w:ascii="Times New Roman" w:eastAsia="Times New Roman" w:hAnsi="Times New Roman" w:cs="Times New Roman"/>
          <w:sz w:val="28"/>
          <w:szCs w:val="28"/>
          <w:lang w:eastAsia="ru-RU"/>
        </w:rPr>
        <w:t>Y</w:t>
      </w:r>
      <w:r w:rsidR="003524D1" w:rsidRPr="00461986">
        <w:rPr>
          <w:rFonts w:ascii="Times New Roman" w:eastAsia="Times New Roman" w:hAnsi="Times New Roman" w:cs="Times New Roman"/>
          <w:sz w:val="28"/>
          <w:szCs w:val="28"/>
          <w:lang w:val="en-US" w:eastAsia="ru-RU"/>
        </w:rPr>
        <w:t>ork</w:t>
      </w:r>
      <w:r w:rsidR="003524D1" w:rsidRPr="00461986">
        <w:rPr>
          <w:rFonts w:ascii="Times New Roman" w:eastAsia="Times New Roman" w:hAnsi="Times New Roman" w:cs="Times New Roman"/>
          <w:sz w:val="28"/>
          <w:szCs w:val="28"/>
          <w:lang w:eastAsia="ru-RU"/>
        </w:rPr>
        <w:t>: W.W. Norton</w:t>
      </w:r>
      <w:r w:rsidR="003524D1" w:rsidRPr="00461986">
        <w:rPr>
          <w:rFonts w:ascii="Times New Roman" w:eastAsia="Times New Roman" w:hAnsi="Times New Roman" w:cs="Times New Roman"/>
          <w:sz w:val="28"/>
          <w:szCs w:val="28"/>
          <w:lang w:val="en-US" w:eastAsia="ru-RU"/>
        </w:rPr>
        <w:t>.</w:t>
      </w:r>
    </w:p>
    <w:p w14:paraId="32B7DF7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Plotkin</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H. </w:t>
      </w:r>
      <w:r w:rsidR="003524D1" w:rsidRPr="00461986">
        <w:rPr>
          <w:rFonts w:ascii="Times New Roman" w:eastAsia="Times New Roman" w:hAnsi="Times New Roman" w:cs="Times New Roman"/>
          <w:sz w:val="28"/>
          <w:szCs w:val="28"/>
          <w:lang w:val="en-US" w:eastAsia="ru-RU"/>
        </w:rPr>
        <w:t xml:space="preserve">(2010). </w:t>
      </w:r>
      <w:r w:rsidRPr="00461986">
        <w:rPr>
          <w:rFonts w:ascii="Times New Roman" w:eastAsia="Times New Roman" w:hAnsi="Times New Roman" w:cs="Times New Roman"/>
          <w:i/>
          <w:sz w:val="28"/>
          <w:szCs w:val="28"/>
          <w:lang w:eastAsia="ru-RU"/>
        </w:rPr>
        <w:t>Evolutionary worlds without end</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w:t>
      </w:r>
      <w:r w:rsidR="003524D1" w:rsidRPr="00461986">
        <w:rPr>
          <w:rFonts w:ascii="Times New Roman" w:eastAsia="Times New Roman" w:hAnsi="Times New Roman" w:cs="Times New Roman"/>
          <w:sz w:val="28"/>
          <w:szCs w:val="28"/>
          <w:lang w:eastAsia="ru-RU"/>
        </w:rPr>
        <w:t xml:space="preserve"> Oxford University Press</w:t>
      </w:r>
      <w:r w:rsidRPr="00461986">
        <w:rPr>
          <w:rFonts w:ascii="Times New Roman" w:eastAsia="Times New Roman" w:hAnsi="Times New Roman" w:cs="Times New Roman"/>
          <w:sz w:val="28"/>
          <w:szCs w:val="28"/>
          <w:lang w:val="en-US" w:eastAsia="ru-RU"/>
        </w:rPr>
        <w:t>.</w:t>
      </w:r>
    </w:p>
    <w:p w14:paraId="530583B8"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Plotkin</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H. </w:t>
      </w:r>
      <w:r w:rsidR="003524D1" w:rsidRPr="00461986">
        <w:rPr>
          <w:rFonts w:ascii="Times New Roman" w:eastAsia="Times New Roman" w:hAnsi="Times New Roman" w:cs="Times New Roman"/>
          <w:sz w:val="28"/>
          <w:szCs w:val="28"/>
          <w:lang w:val="en-US" w:eastAsia="ru-RU"/>
        </w:rPr>
        <w:t xml:space="preserve">(2007). </w:t>
      </w:r>
      <w:r w:rsidRPr="00461986">
        <w:rPr>
          <w:rFonts w:ascii="Times New Roman" w:eastAsia="Times New Roman" w:hAnsi="Times New Roman" w:cs="Times New Roman"/>
          <w:i/>
          <w:sz w:val="28"/>
          <w:szCs w:val="28"/>
          <w:lang w:eastAsia="ru-RU"/>
        </w:rPr>
        <w:t>Necessary knowledge</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 </w:t>
      </w:r>
      <w:r w:rsidR="003524D1" w:rsidRPr="00461986">
        <w:rPr>
          <w:rFonts w:ascii="Times New Roman" w:eastAsia="Times New Roman" w:hAnsi="Times New Roman" w:cs="Times New Roman"/>
          <w:sz w:val="28"/>
          <w:szCs w:val="28"/>
          <w:lang w:eastAsia="ru-RU"/>
        </w:rPr>
        <w:t>Oxford University Press</w:t>
      </w:r>
      <w:r w:rsidRPr="00461986">
        <w:rPr>
          <w:rFonts w:ascii="Times New Roman" w:eastAsia="Times New Roman" w:hAnsi="Times New Roman" w:cs="Times New Roman"/>
          <w:sz w:val="28"/>
          <w:szCs w:val="28"/>
          <w:lang w:val="en-US" w:eastAsia="ru-RU"/>
        </w:rPr>
        <w:t>.</w:t>
      </w:r>
    </w:p>
    <w:p w14:paraId="159B045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Plutchik</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w:t>
      </w:r>
      <w:r w:rsidR="003524D1" w:rsidRPr="00461986">
        <w:rPr>
          <w:rFonts w:ascii="Times New Roman" w:eastAsia="Times New Roman" w:hAnsi="Times New Roman" w:cs="Times New Roman"/>
          <w:sz w:val="28"/>
          <w:szCs w:val="28"/>
          <w:lang w:val="en-US" w:eastAsia="ru-RU"/>
        </w:rPr>
        <w:t>(</w:t>
      </w:r>
      <w:r w:rsidR="003524D1" w:rsidRPr="00461986">
        <w:rPr>
          <w:rFonts w:ascii="Times New Roman" w:eastAsia="Times New Roman" w:hAnsi="Times New Roman" w:cs="Times New Roman"/>
          <w:sz w:val="28"/>
          <w:szCs w:val="28"/>
          <w:lang w:eastAsia="ru-RU"/>
        </w:rPr>
        <w:t>2001</w:t>
      </w:r>
      <w:r w:rsidR="003524D1"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Integration, Differentiation, and Derivatives of Emotion</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Evolution and Cognition</w:t>
      </w:r>
      <w:r w:rsidR="003524D1"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7</w:t>
      </w:r>
      <w:r w:rsidRPr="00461986">
        <w:rPr>
          <w:rFonts w:ascii="Times New Roman" w:eastAsia="Times New Roman" w:hAnsi="Times New Roman" w:cs="Times New Roman"/>
          <w:sz w:val="28"/>
          <w:szCs w:val="28"/>
          <w:lang w:eastAsia="ru-RU"/>
        </w:rPr>
        <w:t>(2)</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114–125.</w:t>
      </w:r>
    </w:p>
    <w:p w14:paraId="77030114"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Power</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524D1" w:rsidRPr="00461986">
        <w:rPr>
          <w:rFonts w:ascii="Times New Roman" w:eastAsia="Times New Roman" w:hAnsi="Times New Roman" w:cs="Times New Roman"/>
          <w:sz w:val="28"/>
          <w:szCs w:val="28"/>
          <w:lang w:eastAsia="ru-RU"/>
        </w:rPr>
        <w:t>&amp;</w:t>
      </w:r>
      <w:r w:rsidR="003524D1" w:rsidRPr="00461986">
        <w:rPr>
          <w:rFonts w:ascii="Times New Roman" w:eastAsia="Times New Roman" w:hAnsi="Times New Roman" w:cs="Times New Roman"/>
          <w:sz w:val="28"/>
          <w:szCs w:val="28"/>
          <w:lang w:val="en-US" w:eastAsia="ru-RU"/>
        </w:rPr>
        <w:t xml:space="preserve"> </w:t>
      </w:r>
      <w:r w:rsidR="003524D1" w:rsidRPr="00461986">
        <w:rPr>
          <w:rFonts w:ascii="Times New Roman" w:eastAsia="Times New Roman" w:hAnsi="Times New Roman" w:cs="Times New Roman"/>
          <w:sz w:val="28"/>
          <w:szCs w:val="28"/>
          <w:lang w:eastAsia="ru-RU"/>
        </w:rPr>
        <w:t>Linton D.</w:t>
      </w:r>
      <w:r w:rsidR="003524D1" w:rsidRPr="00461986">
        <w:rPr>
          <w:rFonts w:ascii="Times New Roman" w:eastAsia="Times New Roman" w:hAnsi="Times New Roman" w:cs="Times New Roman"/>
          <w:sz w:val="28"/>
          <w:szCs w:val="28"/>
          <w:lang w:val="en-US" w:eastAsia="ru-RU"/>
        </w:rPr>
        <w:t xml:space="preserve"> (2012). </w:t>
      </w:r>
      <w:r w:rsidRPr="00461986">
        <w:rPr>
          <w:rFonts w:ascii="Times New Roman" w:eastAsia="Times New Roman" w:hAnsi="Times New Roman" w:cs="Times New Roman"/>
          <w:i/>
          <w:sz w:val="28"/>
          <w:szCs w:val="28"/>
          <w:lang w:eastAsia="ru-RU"/>
        </w:rPr>
        <w:t>Personalities of Workplace Bullies and Victims</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524D1" w:rsidRPr="00461986">
        <w:rPr>
          <w:rFonts w:ascii="Times New Roman" w:eastAsia="Times New Roman" w:hAnsi="Times New Roman" w:cs="Times New Roman"/>
          <w:sz w:val="28"/>
          <w:szCs w:val="28"/>
          <w:lang w:eastAsia="ru-RU"/>
        </w:rPr>
        <w:t>Book of proceedings</w:t>
      </w:r>
      <w:r w:rsidR="003524D1" w:rsidRPr="00461986">
        <w:rPr>
          <w:rFonts w:ascii="Times New Roman" w:eastAsia="Times New Roman" w:hAnsi="Times New Roman" w:cs="Times New Roman"/>
          <w:sz w:val="28"/>
          <w:szCs w:val="28"/>
          <w:lang w:val="en-US" w:eastAsia="ru-RU"/>
        </w:rPr>
        <w:t>,</w:t>
      </w:r>
      <w:r w:rsidR="003524D1"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 xml:space="preserve">The 8th International Conference on Workplace Bulling and </w:t>
      </w:r>
      <w:r w:rsidR="003524D1" w:rsidRPr="00461986">
        <w:rPr>
          <w:rFonts w:ascii="Times New Roman" w:eastAsia="Times New Roman" w:hAnsi="Times New Roman" w:cs="Times New Roman"/>
          <w:sz w:val="28"/>
          <w:szCs w:val="28"/>
          <w:lang w:eastAsia="ru-RU"/>
        </w:rPr>
        <w:t>Harassment – Future Challenges</w:t>
      </w:r>
      <w:r w:rsidRPr="00461986">
        <w:rPr>
          <w:rFonts w:ascii="Times New Roman" w:eastAsia="Times New Roman" w:hAnsi="Times New Roman" w:cs="Times New Roman"/>
          <w:sz w:val="28"/>
          <w:szCs w:val="28"/>
          <w:lang w:eastAsia="ru-RU"/>
        </w:rPr>
        <w:t>. Copenhagen: The International Association on Workplace Bulling and Harassment.</w:t>
      </w:r>
    </w:p>
    <w:p w14:paraId="494D5D4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Raiskums</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B. W. </w:t>
      </w:r>
      <w:r w:rsidR="003524D1" w:rsidRPr="00461986">
        <w:rPr>
          <w:rFonts w:ascii="Times New Roman" w:eastAsia="Times New Roman" w:hAnsi="Times New Roman" w:cs="Times New Roman"/>
          <w:sz w:val="28"/>
          <w:szCs w:val="28"/>
          <w:lang w:val="en-US" w:eastAsia="ru-RU"/>
        </w:rPr>
        <w:t xml:space="preserve">(2008). </w:t>
      </w:r>
      <w:r w:rsidRPr="00461986">
        <w:rPr>
          <w:rFonts w:ascii="Times New Roman" w:eastAsia="Times New Roman" w:hAnsi="Times New Roman" w:cs="Times New Roman"/>
          <w:i/>
          <w:sz w:val="28"/>
          <w:szCs w:val="28"/>
          <w:lang w:eastAsia="ru-RU"/>
        </w:rPr>
        <w:t>An Analysis of the Concept Criticality in Adult Education</w:t>
      </w:r>
      <w:r w:rsidR="003524D1"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524D1" w:rsidRPr="00461986">
        <w:rPr>
          <w:rFonts w:ascii="Times New Roman" w:eastAsia="Times New Roman" w:hAnsi="Times New Roman" w:cs="Times New Roman"/>
          <w:sz w:val="28"/>
          <w:szCs w:val="28"/>
          <w:lang w:eastAsia="ru-RU"/>
        </w:rPr>
        <w:t>Ann Arbor: UMI</w:t>
      </w:r>
      <w:r w:rsidRPr="00461986">
        <w:rPr>
          <w:rFonts w:ascii="Times New Roman" w:eastAsia="Times New Roman" w:hAnsi="Times New Roman" w:cs="Times New Roman"/>
          <w:sz w:val="28"/>
          <w:szCs w:val="28"/>
          <w:lang w:val="en-US" w:eastAsia="ru-RU"/>
        </w:rPr>
        <w:t>.</w:t>
      </w:r>
    </w:p>
    <w:p w14:paraId="3800D7F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Randall</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w:t>
      </w:r>
      <w:r w:rsidR="005368D4" w:rsidRPr="00461986">
        <w:rPr>
          <w:rFonts w:ascii="Times New Roman" w:eastAsia="Times New Roman" w:hAnsi="Times New Roman" w:cs="Times New Roman"/>
          <w:sz w:val="28"/>
          <w:szCs w:val="28"/>
          <w:lang w:val="en-US" w:eastAsia="ru-RU"/>
        </w:rPr>
        <w:t xml:space="preserve"> (2001).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Bullying in Adulthood: Assessing the Bullies and Their Victims</w:t>
      </w:r>
      <w:r w:rsidR="003524D1"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sz w:val="28"/>
          <w:szCs w:val="28"/>
          <w:lang w:eastAsia="ru-RU"/>
        </w:rPr>
        <w:t xml:space="preserve"> Florence: Brunner-Routledge, </w:t>
      </w:r>
      <w:r w:rsidR="003524D1" w:rsidRPr="00461986">
        <w:rPr>
          <w:rFonts w:ascii="Times New Roman" w:eastAsia="Times New Roman" w:hAnsi="Times New Roman" w:cs="Times New Roman"/>
          <w:sz w:val="28"/>
          <w:szCs w:val="28"/>
          <w:lang w:val="en-US" w:eastAsia="ru-RU"/>
        </w:rPr>
        <w:t>Retrieved from</w:t>
      </w:r>
      <w:r w:rsidRPr="00461986">
        <w:rPr>
          <w:rFonts w:ascii="Times New Roman" w:eastAsia="Times New Roman" w:hAnsi="Times New Roman" w:cs="Times New Roman"/>
          <w:sz w:val="28"/>
          <w:szCs w:val="28"/>
          <w:lang w:eastAsia="ru-RU"/>
        </w:rPr>
        <w:t xml:space="preserve"> http:/site.ebrary.com/lib/bckharkiv/Doc?id=10053591.</w:t>
      </w:r>
    </w:p>
    <w:p w14:paraId="136B0BA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Reame</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N. E.</w:t>
      </w:r>
      <w:r w:rsidR="005368D4" w:rsidRPr="00461986">
        <w:rPr>
          <w:rFonts w:ascii="Times New Roman" w:eastAsia="Times New Roman" w:hAnsi="Times New Roman" w:cs="Times New Roman"/>
          <w:sz w:val="28"/>
          <w:szCs w:val="28"/>
          <w:lang w:val="en-US" w:eastAsia="ru-RU"/>
        </w:rPr>
        <w:t xml:space="preserve"> (1991).</w:t>
      </w:r>
      <w:r w:rsidRPr="00461986">
        <w:rPr>
          <w:rFonts w:ascii="Times New Roman" w:eastAsia="Times New Roman" w:hAnsi="Times New Roman" w:cs="Times New Roman"/>
          <w:sz w:val="28"/>
          <w:szCs w:val="28"/>
          <w:lang w:eastAsia="ru-RU"/>
        </w:rPr>
        <w:t xml:space="preserve"> The Surrogate Mother a</w:t>
      </w:r>
      <w:r w:rsidR="005368D4" w:rsidRPr="00461986">
        <w:rPr>
          <w:rFonts w:ascii="Times New Roman" w:eastAsia="Times New Roman" w:hAnsi="Times New Roman" w:cs="Times New Roman"/>
          <w:sz w:val="28"/>
          <w:szCs w:val="28"/>
          <w:lang w:eastAsia="ru-RU"/>
        </w:rPr>
        <w:t>s a High-Risk Obstetric</w:t>
      </w:r>
      <w:r w:rsidR="005368D4" w:rsidRPr="00461986">
        <w:rPr>
          <w:rFonts w:ascii="Times New Roman" w:eastAsia="Times New Roman" w:hAnsi="Times New Roman" w:cs="Times New Roman"/>
          <w:sz w:val="28"/>
          <w:szCs w:val="28"/>
          <w:lang w:val="en-US" w:eastAsia="ru-RU"/>
        </w:rPr>
        <w:t>al</w:t>
      </w:r>
      <w:r w:rsidR="005368D4" w:rsidRPr="00461986">
        <w:rPr>
          <w:rFonts w:ascii="Times New Roman" w:eastAsia="Times New Roman" w:hAnsi="Times New Roman" w:cs="Times New Roman"/>
          <w:sz w:val="28"/>
          <w:szCs w:val="28"/>
          <w:lang w:eastAsia="ru-RU"/>
        </w:rPr>
        <w:t xml:space="preserve"> Patient</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W</w:t>
      </w:r>
      <w:r w:rsidR="005368D4" w:rsidRPr="00461986">
        <w:rPr>
          <w:rFonts w:ascii="Times New Roman" w:eastAsia="Times New Roman" w:hAnsi="Times New Roman" w:cs="Times New Roman"/>
          <w:i/>
          <w:sz w:val="28"/>
          <w:szCs w:val="28"/>
          <w:lang w:val="en-US" w:eastAsia="ru-RU"/>
        </w:rPr>
        <w:t xml:space="preserve">omen </w:t>
      </w:r>
      <w:r w:rsidRPr="00461986">
        <w:rPr>
          <w:rFonts w:ascii="Times New Roman" w:eastAsia="Times New Roman" w:hAnsi="Times New Roman" w:cs="Times New Roman"/>
          <w:i/>
          <w:sz w:val="28"/>
          <w:szCs w:val="28"/>
          <w:lang w:eastAsia="ru-RU"/>
        </w:rPr>
        <w:t>H</w:t>
      </w:r>
      <w:r w:rsidR="005368D4" w:rsidRPr="00461986">
        <w:rPr>
          <w:rFonts w:ascii="Times New Roman" w:eastAsia="Times New Roman" w:hAnsi="Times New Roman" w:cs="Times New Roman"/>
          <w:i/>
          <w:sz w:val="28"/>
          <w:szCs w:val="28"/>
          <w:lang w:val="en-US" w:eastAsia="ru-RU"/>
        </w:rPr>
        <w:t xml:space="preserve">ealth </w:t>
      </w:r>
      <w:r w:rsidRPr="00461986">
        <w:rPr>
          <w:rFonts w:ascii="Times New Roman" w:eastAsia="Times New Roman" w:hAnsi="Times New Roman" w:cs="Times New Roman"/>
          <w:i/>
          <w:sz w:val="28"/>
          <w:szCs w:val="28"/>
          <w:lang w:eastAsia="ru-RU"/>
        </w:rPr>
        <w:t>I</w:t>
      </w:r>
      <w:r w:rsidR="005368D4" w:rsidRPr="00461986">
        <w:rPr>
          <w:rFonts w:ascii="Times New Roman" w:eastAsia="Times New Roman" w:hAnsi="Times New Roman" w:cs="Times New Roman"/>
          <w:i/>
          <w:sz w:val="28"/>
          <w:szCs w:val="28"/>
          <w:lang w:val="en-US" w:eastAsia="ru-RU"/>
        </w:rPr>
        <w:t>ssues,</w:t>
      </w:r>
      <w:r w:rsidRPr="00461986">
        <w:rPr>
          <w:rFonts w:ascii="Times New Roman" w:eastAsia="Times New Roman" w:hAnsi="Times New Roman" w:cs="Times New Roman"/>
          <w:i/>
          <w:sz w:val="28"/>
          <w:szCs w:val="28"/>
          <w:lang w:eastAsia="ru-RU"/>
        </w:rPr>
        <w:t xml:space="preserve"> 1</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151–154.</w:t>
      </w:r>
    </w:p>
    <w:p w14:paraId="0CAA0FF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Roland</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5368D4" w:rsidRPr="00461986">
        <w:rPr>
          <w:rFonts w:ascii="Times New Roman" w:eastAsia="Times New Roman" w:hAnsi="Times New Roman" w:cs="Times New Roman"/>
          <w:sz w:val="28"/>
          <w:szCs w:val="28"/>
          <w:lang w:eastAsia="ru-RU"/>
        </w:rPr>
        <w:t>&amp;</w:t>
      </w:r>
      <w:r w:rsidR="005368D4" w:rsidRPr="00461986">
        <w:rPr>
          <w:rFonts w:ascii="Times New Roman" w:eastAsia="Times New Roman" w:hAnsi="Times New Roman" w:cs="Times New Roman"/>
          <w:sz w:val="28"/>
          <w:szCs w:val="28"/>
          <w:lang w:val="en-US" w:eastAsia="ru-RU"/>
        </w:rPr>
        <w:t xml:space="preserve"> </w:t>
      </w:r>
      <w:r w:rsidR="005368D4" w:rsidRPr="00461986">
        <w:rPr>
          <w:rFonts w:ascii="Times New Roman" w:eastAsia="Times New Roman" w:hAnsi="Times New Roman" w:cs="Times New Roman"/>
          <w:sz w:val="28"/>
          <w:szCs w:val="28"/>
          <w:lang w:eastAsia="ru-RU"/>
        </w:rPr>
        <w:t>Idsoe</w:t>
      </w:r>
      <w:r w:rsidR="005368D4" w:rsidRPr="00461986">
        <w:rPr>
          <w:rFonts w:ascii="Times New Roman" w:eastAsia="Times New Roman" w:hAnsi="Times New Roman" w:cs="Times New Roman"/>
          <w:sz w:val="28"/>
          <w:szCs w:val="28"/>
          <w:lang w:val="en-US" w:eastAsia="ru-RU"/>
        </w:rPr>
        <w:t>,</w:t>
      </w:r>
      <w:r w:rsidR="005368D4" w:rsidRPr="00461986">
        <w:rPr>
          <w:rFonts w:ascii="Times New Roman" w:eastAsia="Times New Roman" w:hAnsi="Times New Roman" w:cs="Times New Roman"/>
          <w:sz w:val="28"/>
          <w:szCs w:val="28"/>
          <w:lang w:eastAsia="ru-RU"/>
        </w:rPr>
        <w:t xml:space="preserve"> T.</w:t>
      </w:r>
      <w:r w:rsidR="005368D4" w:rsidRPr="00461986">
        <w:rPr>
          <w:rFonts w:ascii="Times New Roman" w:eastAsia="Times New Roman" w:hAnsi="Times New Roman" w:cs="Times New Roman"/>
          <w:sz w:val="28"/>
          <w:szCs w:val="28"/>
          <w:lang w:val="en-US" w:eastAsia="ru-RU"/>
        </w:rPr>
        <w:t xml:space="preserve"> (2001). </w:t>
      </w:r>
      <w:r w:rsidRPr="00461986">
        <w:rPr>
          <w:rFonts w:ascii="Times New Roman" w:eastAsia="Times New Roman" w:hAnsi="Times New Roman" w:cs="Times New Roman"/>
          <w:sz w:val="28"/>
          <w:szCs w:val="28"/>
          <w:lang w:eastAsia="ru-RU"/>
        </w:rPr>
        <w:t>Aggression and bullying</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5368D4" w:rsidRPr="00461986">
        <w:rPr>
          <w:rFonts w:ascii="Times New Roman" w:eastAsia="Times New Roman" w:hAnsi="Times New Roman" w:cs="Times New Roman"/>
          <w:i/>
          <w:sz w:val="28"/>
          <w:szCs w:val="28"/>
          <w:lang w:eastAsia="ru-RU"/>
        </w:rPr>
        <w:t>Aggressive Behavior</w:t>
      </w:r>
      <w:r w:rsidR="005368D4"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27</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6</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446–462.</w:t>
      </w:r>
    </w:p>
    <w:p w14:paraId="7332F62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Rosenzweig</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R.</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5368D4" w:rsidRPr="00461986">
        <w:rPr>
          <w:rFonts w:ascii="Times New Roman" w:eastAsia="Times New Roman" w:hAnsi="Times New Roman" w:cs="Times New Roman"/>
          <w:sz w:val="28"/>
          <w:szCs w:val="28"/>
          <w:lang w:eastAsia="ru-RU"/>
        </w:rPr>
        <w:t>Breedlove</w:t>
      </w:r>
      <w:r w:rsidR="005368D4" w:rsidRPr="00461986">
        <w:rPr>
          <w:rFonts w:ascii="Times New Roman" w:eastAsia="Times New Roman" w:hAnsi="Times New Roman" w:cs="Times New Roman"/>
          <w:sz w:val="28"/>
          <w:szCs w:val="28"/>
          <w:lang w:val="en-US" w:eastAsia="ru-RU"/>
        </w:rPr>
        <w:t>,</w:t>
      </w:r>
      <w:r w:rsidR="005368D4" w:rsidRPr="00461986">
        <w:rPr>
          <w:rFonts w:ascii="Times New Roman" w:eastAsia="Times New Roman" w:hAnsi="Times New Roman" w:cs="Times New Roman"/>
          <w:sz w:val="28"/>
          <w:szCs w:val="28"/>
          <w:lang w:eastAsia="ru-RU"/>
        </w:rPr>
        <w:t xml:space="preserve"> S. M., &amp;</w:t>
      </w:r>
      <w:r w:rsidR="005368D4" w:rsidRPr="00461986">
        <w:rPr>
          <w:rFonts w:ascii="Times New Roman" w:eastAsia="Times New Roman" w:hAnsi="Times New Roman" w:cs="Times New Roman"/>
          <w:sz w:val="28"/>
          <w:szCs w:val="28"/>
          <w:lang w:val="en-US" w:eastAsia="ru-RU"/>
        </w:rPr>
        <w:t xml:space="preserve"> </w:t>
      </w:r>
      <w:r w:rsidR="005368D4" w:rsidRPr="00461986">
        <w:rPr>
          <w:rFonts w:ascii="Times New Roman" w:eastAsia="Times New Roman" w:hAnsi="Times New Roman" w:cs="Times New Roman"/>
          <w:sz w:val="28"/>
          <w:szCs w:val="28"/>
          <w:lang w:eastAsia="ru-RU"/>
        </w:rPr>
        <w:t>Leiman</w:t>
      </w:r>
      <w:r w:rsidR="005368D4" w:rsidRPr="00461986">
        <w:rPr>
          <w:rFonts w:ascii="Times New Roman" w:eastAsia="Times New Roman" w:hAnsi="Times New Roman" w:cs="Times New Roman"/>
          <w:sz w:val="28"/>
          <w:szCs w:val="28"/>
          <w:lang w:val="en-US" w:eastAsia="ru-RU"/>
        </w:rPr>
        <w:t>,</w:t>
      </w:r>
      <w:r w:rsidR="005368D4" w:rsidRPr="00461986">
        <w:rPr>
          <w:rFonts w:ascii="Times New Roman" w:eastAsia="Times New Roman" w:hAnsi="Times New Roman" w:cs="Times New Roman"/>
          <w:sz w:val="28"/>
          <w:szCs w:val="28"/>
          <w:lang w:eastAsia="ru-RU"/>
        </w:rPr>
        <w:t xml:space="preserve"> A. L. </w:t>
      </w:r>
      <w:r w:rsidR="005368D4" w:rsidRPr="00461986">
        <w:rPr>
          <w:rFonts w:ascii="Times New Roman" w:eastAsia="Times New Roman" w:hAnsi="Times New Roman" w:cs="Times New Roman"/>
          <w:sz w:val="28"/>
          <w:szCs w:val="28"/>
          <w:lang w:val="en-US" w:eastAsia="ru-RU"/>
        </w:rPr>
        <w:t xml:space="preserve">(2002). </w:t>
      </w:r>
      <w:r w:rsidRPr="00461986">
        <w:rPr>
          <w:rFonts w:ascii="Times New Roman" w:eastAsia="Times New Roman" w:hAnsi="Times New Roman" w:cs="Times New Roman"/>
          <w:i/>
          <w:sz w:val="28"/>
          <w:szCs w:val="28"/>
          <w:lang w:eastAsia="ru-RU"/>
        </w:rPr>
        <w:t>Biological psychology: an introduction to behavioral, cognitive and clinical neuroscience</w:t>
      </w:r>
      <w:r w:rsidRPr="00461986">
        <w:rPr>
          <w:rFonts w:ascii="Times New Roman" w:eastAsia="Times New Roman" w:hAnsi="Times New Roman" w:cs="Times New Roman"/>
          <w:sz w:val="28"/>
          <w:szCs w:val="28"/>
          <w:lang w:eastAsia="ru-RU"/>
        </w:rPr>
        <w:t xml:space="preserve"> </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3rd ed.</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Sunderland, Massachusetts: Sinauer Associates, Inc.</w:t>
      </w:r>
    </w:p>
    <w:p w14:paraId="05193ED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Rossano</w:t>
      </w:r>
      <w:r w:rsidR="005368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J.</w:t>
      </w:r>
      <w:r w:rsidR="005368D4" w:rsidRPr="00461986">
        <w:rPr>
          <w:rFonts w:ascii="Times New Roman" w:eastAsia="Times New Roman" w:hAnsi="Times New Roman" w:cs="Times New Roman"/>
          <w:sz w:val="28"/>
          <w:szCs w:val="28"/>
          <w:lang w:val="en-US" w:eastAsia="ru-RU"/>
        </w:rPr>
        <w:t xml:space="preserve"> (2003).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Evolutionary psychology: the science of human behaviour and evolution</w:t>
      </w:r>
      <w:r w:rsidR="005368D4"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Southeastern Louisiana Un</w:t>
      </w:r>
      <w:r w:rsidR="005368D4" w:rsidRPr="00461986">
        <w:rPr>
          <w:rFonts w:ascii="Times New Roman" w:eastAsia="Times New Roman" w:hAnsi="Times New Roman" w:cs="Times New Roman"/>
          <w:sz w:val="28"/>
          <w:szCs w:val="28"/>
          <w:lang w:eastAsia="ru-RU"/>
        </w:rPr>
        <w:t>iversity: John Wiley&amp;Sons, Inc.</w:t>
      </w:r>
    </w:p>
    <w:p w14:paraId="348B578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lastRenderedPageBreak/>
        <w:t>Rozin</w:t>
      </w:r>
      <w:r w:rsidR="0046262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 </w:t>
      </w:r>
      <w:r w:rsidR="00462625" w:rsidRPr="00461986">
        <w:rPr>
          <w:rFonts w:ascii="Times New Roman" w:eastAsia="Times New Roman" w:hAnsi="Times New Roman" w:cs="Times New Roman"/>
          <w:sz w:val="28"/>
          <w:szCs w:val="28"/>
          <w:lang w:val="en-US" w:eastAsia="ru-RU"/>
        </w:rPr>
        <w:t xml:space="preserve">(1976). </w:t>
      </w:r>
      <w:r w:rsidRPr="00461986">
        <w:rPr>
          <w:rFonts w:ascii="Times New Roman" w:eastAsia="Times New Roman" w:hAnsi="Times New Roman" w:cs="Times New Roman"/>
          <w:sz w:val="28"/>
          <w:szCs w:val="28"/>
          <w:lang w:eastAsia="ru-RU"/>
        </w:rPr>
        <w:t>The selection of food by rats, humans and other animals</w:t>
      </w:r>
      <w:r w:rsidR="00462625"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462625" w:rsidRPr="00461986">
        <w:rPr>
          <w:rFonts w:ascii="Times New Roman" w:eastAsia="Times New Roman" w:hAnsi="Times New Roman" w:cs="Times New Roman"/>
          <w:sz w:val="28"/>
          <w:szCs w:val="28"/>
          <w:lang w:eastAsia="ru-RU"/>
        </w:rPr>
        <w:t>J.</w:t>
      </w:r>
      <w:r w:rsidR="00462625" w:rsidRPr="00461986">
        <w:rPr>
          <w:rFonts w:ascii="Times New Roman" w:eastAsia="Times New Roman" w:hAnsi="Times New Roman" w:cs="Times New Roman"/>
          <w:sz w:val="28"/>
          <w:szCs w:val="28"/>
          <w:lang w:val="en-US" w:eastAsia="ru-RU"/>
        </w:rPr>
        <w:t xml:space="preserve"> </w:t>
      </w:r>
      <w:r w:rsidR="00462625" w:rsidRPr="00461986">
        <w:rPr>
          <w:rFonts w:ascii="Times New Roman" w:eastAsia="Times New Roman" w:hAnsi="Times New Roman" w:cs="Times New Roman"/>
          <w:sz w:val="28"/>
          <w:szCs w:val="28"/>
          <w:lang w:eastAsia="ru-RU"/>
        </w:rPr>
        <w:t>Rosen</w:t>
      </w:r>
      <w:r w:rsidR="00462625" w:rsidRPr="00461986">
        <w:rPr>
          <w:rFonts w:ascii="Times New Roman" w:eastAsia="Times New Roman" w:hAnsi="Times New Roman" w:cs="Times New Roman"/>
          <w:sz w:val="28"/>
          <w:szCs w:val="28"/>
          <w:lang w:val="en-US" w:eastAsia="ru-RU"/>
        </w:rPr>
        <w:t>b</w:t>
      </w:r>
      <w:r w:rsidR="00462625" w:rsidRPr="00461986">
        <w:rPr>
          <w:rFonts w:ascii="Times New Roman" w:eastAsia="Times New Roman" w:hAnsi="Times New Roman" w:cs="Times New Roman"/>
          <w:sz w:val="28"/>
          <w:szCs w:val="28"/>
          <w:lang w:eastAsia="ru-RU"/>
        </w:rPr>
        <w:t>latt, R. A.</w:t>
      </w:r>
      <w:r w:rsidR="00462625" w:rsidRPr="00461986">
        <w:rPr>
          <w:rFonts w:ascii="Times New Roman" w:eastAsia="Times New Roman" w:hAnsi="Times New Roman" w:cs="Times New Roman"/>
          <w:sz w:val="28"/>
          <w:szCs w:val="28"/>
          <w:lang w:val="en-US" w:eastAsia="ru-RU"/>
        </w:rPr>
        <w:t xml:space="preserve"> </w:t>
      </w:r>
      <w:r w:rsidR="00462625" w:rsidRPr="00461986">
        <w:rPr>
          <w:rFonts w:ascii="Times New Roman" w:eastAsia="Times New Roman" w:hAnsi="Times New Roman" w:cs="Times New Roman"/>
          <w:sz w:val="28"/>
          <w:szCs w:val="28"/>
          <w:lang w:eastAsia="ru-RU"/>
        </w:rPr>
        <w:t>Hinde, C.</w:t>
      </w:r>
      <w:r w:rsidR="00462625" w:rsidRPr="00461986">
        <w:rPr>
          <w:rFonts w:ascii="Times New Roman" w:eastAsia="Times New Roman" w:hAnsi="Times New Roman" w:cs="Times New Roman"/>
          <w:sz w:val="28"/>
          <w:szCs w:val="28"/>
          <w:lang w:val="en-US" w:eastAsia="ru-RU"/>
        </w:rPr>
        <w:t xml:space="preserve"> </w:t>
      </w:r>
      <w:r w:rsidR="00462625" w:rsidRPr="00461986">
        <w:rPr>
          <w:rFonts w:ascii="Times New Roman" w:eastAsia="Times New Roman" w:hAnsi="Times New Roman" w:cs="Times New Roman"/>
          <w:sz w:val="28"/>
          <w:szCs w:val="28"/>
          <w:lang w:eastAsia="ru-RU"/>
        </w:rPr>
        <w:t>Beer</w:t>
      </w:r>
      <w:r w:rsidR="00462625" w:rsidRPr="00461986">
        <w:rPr>
          <w:rFonts w:ascii="Times New Roman" w:eastAsia="Times New Roman" w:hAnsi="Times New Roman" w:cs="Times New Roman"/>
          <w:sz w:val="28"/>
          <w:szCs w:val="28"/>
          <w:lang w:val="en-US" w:eastAsia="ru-RU"/>
        </w:rPr>
        <w:t>s</w:t>
      </w:r>
      <w:r w:rsidR="00462625" w:rsidRPr="00461986">
        <w:rPr>
          <w:rFonts w:ascii="Times New Roman" w:eastAsia="Times New Roman" w:hAnsi="Times New Roman" w:cs="Times New Roman"/>
          <w:sz w:val="28"/>
          <w:szCs w:val="28"/>
          <w:lang w:eastAsia="ru-RU"/>
        </w:rPr>
        <w:t>, &amp;</w:t>
      </w:r>
      <w:r w:rsidR="00462625" w:rsidRPr="00461986">
        <w:rPr>
          <w:rFonts w:ascii="Times New Roman" w:eastAsia="Times New Roman" w:hAnsi="Times New Roman" w:cs="Times New Roman"/>
          <w:sz w:val="28"/>
          <w:szCs w:val="28"/>
          <w:lang w:val="en-US" w:eastAsia="ru-RU"/>
        </w:rPr>
        <w:t xml:space="preserve"> </w:t>
      </w:r>
      <w:r w:rsidR="00462625" w:rsidRPr="00461986">
        <w:rPr>
          <w:rFonts w:ascii="Times New Roman" w:eastAsia="Times New Roman" w:hAnsi="Times New Roman" w:cs="Times New Roman"/>
          <w:sz w:val="28"/>
          <w:szCs w:val="28"/>
          <w:lang w:eastAsia="ru-RU"/>
        </w:rPr>
        <w:t>Е.</w:t>
      </w:r>
      <w:r w:rsidR="00462625" w:rsidRPr="00461986">
        <w:rPr>
          <w:rFonts w:ascii="Times New Roman" w:eastAsia="Times New Roman" w:hAnsi="Times New Roman" w:cs="Times New Roman"/>
          <w:sz w:val="28"/>
          <w:szCs w:val="28"/>
          <w:lang w:val="en-US" w:eastAsia="ru-RU"/>
        </w:rPr>
        <w:t xml:space="preserve"> </w:t>
      </w:r>
      <w:r w:rsidR="00462625" w:rsidRPr="00461986">
        <w:rPr>
          <w:rFonts w:ascii="Times New Roman" w:eastAsia="Times New Roman" w:hAnsi="Times New Roman" w:cs="Times New Roman"/>
          <w:sz w:val="28"/>
          <w:szCs w:val="28"/>
          <w:lang w:eastAsia="ru-RU"/>
        </w:rPr>
        <w:t>Shaw (</w:t>
      </w:r>
      <w:r w:rsidR="00462625" w:rsidRPr="00461986">
        <w:rPr>
          <w:rFonts w:ascii="Times New Roman" w:eastAsia="Times New Roman" w:hAnsi="Times New Roman" w:cs="Times New Roman"/>
          <w:sz w:val="28"/>
          <w:szCs w:val="28"/>
          <w:lang w:val="en-US" w:eastAsia="ru-RU"/>
        </w:rPr>
        <w:t>E</w:t>
      </w:r>
      <w:r w:rsidR="00462625" w:rsidRPr="00461986">
        <w:rPr>
          <w:rFonts w:ascii="Times New Roman" w:eastAsia="Times New Roman" w:hAnsi="Times New Roman" w:cs="Times New Roman"/>
          <w:sz w:val="28"/>
          <w:szCs w:val="28"/>
          <w:lang w:eastAsia="ru-RU"/>
        </w:rPr>
        <w:t>ds.)</w:t>
      </w:r>
      <w:r w:rsidR="00462625"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Adv</w:t>
      </w:r>
      <w:r w:rsidR="00462625" w:rsidRPr="00461986">
        <w:rPr>
          <w:rFonts w:ascii="Times New Roman" w:eastAsia="Times New Roman" w:hAnsi="Times New Roman" w:cs="Times New Roman"/>
          <w:i/>
          <w:sz w:val="28"/>
          <w:szCs w:val="28"/>
          <w:lang w:eastAsia="ru-RU"/>
        </w:rPr>
        <w:t>ances in the study of behavior</w:t>
      </w:r>
      <w:r w:rsidR="00462625" w:rsidRPr="00461986">
        <w:rPr>
          <w:rFonts w:ascii="Times New Roman" w:eastAsia="Times New Roman" w:hAnsi="Times New Roman" w:cs="Times New Roman"/>
          <w:i/>
          <w:sz w:val="28"/>
          <w:szCs w:val="28"/>
          <w:lang w:val="en-US" w:eastAsia="ru-RU"/>
        </w:rPr>
        <w:t xml:space="preserve"> </w:t>
      </w:r>
      <w:r w:rsidR="00462625" w:rsidRPr="00461986">
        <w:rPr>
          <w:rFonts w:ascii="Times New Roman" w:eastAsia="Times New Roman" w:hAnsi="Times New Roman" w:cs="Times New Roman"/>
          <w:sz w:val="28"/>
          <w:szCs w:val="28"/>
          <w:lang w:val="en-US" w:eastAsia="ru-RU"/>
        </w:rPr>
        <w:t>(pp. 21-76).</w:t>
      </w:r>
      <w:r w:rsidRPr="00461986">
        <w:rPr>
          <w:rFonts w:ascii="Times New Roman" w:eastAsia="Times New Roman" w:hAnsi="Times New Roman" w:cs="Times New Roman"/>
          <w:sz w:val="28"/>
          <w:szCs w:val="28"/>
          <w:lang w:val="en-US" w:eastAsia="ru-RU"/>
        </w:rPr>
        <w:t xml:space="preserve"> </w:t>
      </w:r>
      <w:r w:rsidR="00462625" w:rsidRPr="00461986">
        <w:rPr>
          <w:rFonts w:ascii="Times New Roman" w:eastAsia="Times New Roman" w:hAnsi="Times New Roman" w:cs="Times New Roman"/>
          <w:sz w:val="28"/>
          <w:szCs w:val="28"/>
          <w:lang w:eastAsia="ru-RU"/>
        </w:rPr>
        <w:t>New York: Academic</w:t>
      </w:r>
      <w:r w:rsidR="00462625" w:rsidRPr="00461986">
        <w:rPr>
          <w:rFonts w:ascii="Times New Roman" w:eastAsia="Times New Roman" w:hAnsi="Times New Roman" w:cs="Times New Roman"/>
          <w:sz w:val="28"/>
          <w:szCs w:val="28"/>
          <w:lang w:val="en-US" w:eastAsia="ru-RU"/>
        </w:rPr>
        <w:t>.</w:t>
      </w:r>
    </w:p>
    <w:p w14:paraId="60AA9995" w14:textId="77777777" w:rsidR="006744D4" w:rsidRPr="00461986" w:rsidRDefault="006744D4"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Salmon, C., &amp; Shachelford, T. K. (Eds.). (2011). The Oxford Handbook of Evolutionary Family Psychology. New York: Oxford University Press.</w:t>
      </w:r>
    </w:p>
    <w:p w14:paraId="0BD2CF69"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Sampson</w:t>
      </w:r>
      <w:r w:rsidR="0046262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w:t>
      </w:r>
      <w:r w:rsidR="00462625" w:rsidRPr="00461986">
        <w:rPr>
          <w:rFonts w:ascii="Times New Roman" w:eastAsia="Times New Roman" w:hAnsi="Times New Roman" w:cs="Times New Roman"/>
          <w:sz w:val="28"/>
          <w:szCs w:val="28"/>
          <w:lang w:val="en-US" w:eastAsia="ru-RU"/>
        </w:rPr>
        <w:t xml:space="preserve"> (2003).</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Bullying in schools. Problem-oriented guides for police, Problem-oriented guide series, guide</w:t>
      </w:r>
      <w:r w:rsidR="0046262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Washington: Office of Community Oriented Policing Servic</w:t>
      </w:r>
      <w:r w:rsidR="00462625" w:rsidRPr="00461986">
        <w:rPr>
          <w:rFonts w:ascii="Times New Roman" w:eastAsia="Times New Roman" w:hAnsi="Times New Roman" w:cs="Times New Roman"/>
          <w:sz w:val="28"/>
          <w:szCs w:val="28"/>
          <w:lang w:eastAsia="ru-RU"/>
        </w:rPr>
        <w:t>es, U.S. Department of Justice</w:t>
      </w:r>
      <w:r w:rsidRPr="00461986">
        <w:rPr>
          <w:rFonts w:ascii="Times New Roman" w:eastAsia="Times New Roman" w:hAnsi="Times New Roman" w:cs="Times New Roman"/>
          <w:sz w:val="28"/>
          <w:szCs w:val="28"/>
          <w:lang w:eastAsia="ru-RU"/>
        </w:rPr>
        <w:t>.</w:t>
      </w:r>
    </w:p>
    <w:p w14:paraId="316BA04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val="en-US" w:eastAsia="ru-RU"/>
        </w:rPr>
        <w:t>Sarkova</w:t>
      </w:r>
      <w:r w:rsidR="0046262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M</w:t>
      </w:r>
      <w:r w:rsidRPr="00461986">
        <w:rPr>
          <w:rFonts w:ascii="Times New Roman" w:eastAsia="Times New Roman" w:hAnsi="Times New Roman" w:cs="Times New Roman"/>
          <w:sz w:val="28"/>
          <w:szCs w:val="28"/>
          <w:lang w:eastAsia="ru-RU"/>
        </w:rPr>
        <w:t>.</w:t>
      </w:r>
      <w:r w:rsidR="00462625"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Hamrik</w:t>
      </w:r>
      <w:r w:rsidR="00462625" w:rsidRPr="00461986">
        <w:rPr>
          <w:rFonts w:ascii="Times New Roman" w:eastAsia="Times New Roman" w:hAnsi="Times New Roman" w:cs="Times New Roman"/>
          <w:sz w:val="28"/>
          <w:szCs w:val="28"/>
          <w:lang w:eastAsia="ru-RU"/>
        </w:rPr>
        <w:t xml:space="preserve"> </w:t>
      </w:r>
      <w:r w:rsidR="00462625" w:rsidRPr="00461986">
        <w:rPr>
          <w:rFonts w:ascii="Times New Roman" w:eastAsia="Times New Roman" w:hAnsi="Times New Roman" w:cs="Times New Roman"/>
          <w:sz w:val="28"/>
          <w:szCs w:val="28"/>
          <w:lang w:val="en-US" w:eastAsia="ru-RU"/>
        </w:rPr>
        <w:t>Z</w:t>
      </w:r>
      <w:r w:rsidR="00462625" w:rsidRPr="00461986">
        <w:rPr>
          <w:rFonts w:ascii="Times New Roman" w:eastAsia="Times New Roman" w:hAnsi="Times New Roman" w:cs="Times New Roman"/>
          <w:sz w:val="28"/>
          <w:szCs w:val="28"/>
          <w:lang w:eastAsia="ru-RU"/>
        </w:rPr>
        <w:t>.</w:t>
      </w:r>
      <w:r w:rsidR="00CD700C"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Veselska</w:t>
      </w:r>
      <w:r w:rsidR="00CD700C"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Dankulincova</w:t>
      </w:r>
      <w:r w:rsidR="00462625" w:rsidRPr="00461986">
        <w:rPr>
          <w:rFonts w:ascii="Times New Roman" w:eastAsia="Times New Roman" w:hAnsi="Times New Roman" w:cs="Times New Roman"/>
          <w:sz w:val="28"/>
          <w:szCs w:val="28"/>
          <w:lang w:eastAsia="ru-RU"/>
        </w:rPr>
        <w:t xml:space="preserve">, </w:t>
      </w:r>
      <w:r w:rsidR="00462625" w:rsidRPr="00461986">
        <w:rPr>
          <w:rFonts w:ascii="Times New Roman" w:eastAsia="Times New Roman" w:hAnsi="Times New Roman" w:cs="Times New Roman"/>
          <w:sz w:val="28"/>
          <w:szCs w:val="28"/>
          <w:lang w:val="en-US" w:eastAsia="ru-RU"/>
        </w:rPr>
        <w:t>Z</w:t>
      </w:r>
      <w:r w:rsidR="00462625" w:rsidRPr="00461986">
        <w:rPr>
          <w:rFonts w:ascii="Times New Roman" w:eastAsia="Times New Roman" w:hAnsi="Times New Roman" w:cs="Times New Roman"/>
          <w:sz w:val="28"/>
          <w:szCs w:val="28"/>
          <w:lang w:eastAsia="ru-RU"/>
        </w:rPr>
        <w:t>.</w:t>
      </w:r>
      <w:r w:rsidR="00CD700C"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Madarasova</w:t>
      </w:r>
      <w:r w:rsidR="00CD700C"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Geckova</w:t>
      </w:r>
      <w:r w:rsidR="00CD700C" w:rsidRPr="00461986">
        <w:rPr>
          <w:rFonts w:ascii="Times New Roman" w:eastAsia="Times New Roman" w:hAnsi="Times New Roman" w:cs="Times New Roman"/>
          <w:sz w:val="28"/>
          <w:szCs w:val="28"/>
          <w:lang w:eastAsia="ru-RU"/>
        </w:rPr>
        <w:t xml:space="preserve">, </w:t>
      </w:r>
      <w:r w:rsidR="00462625" w:rsidRPr="00461986">
        <w:rPr>
          <w:rFonts w:ascii="Times New Roman" w:eastAsia="Times New Roman" w:hAnsi="Times New Roman" w:cs="Times New Roman"/>
          <w:sz w:val="28"/>
          <w:szCs w:val="28"/>
          <w:lang w:val="en-US" w:eastAsia="ru-RU"/>
        </w:rPr>
        <w:t>A</w:t>
      </w:r>
      <w:r w:rsidR="00462625"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eastAsia="ru-RU"/>
        </w:rPr>
        <w:t>&amp;</w:t>
      </w:r>
      <w:r w:rsidR="00462625"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Kalman</w:t>
      </w:r>
      <w:r w:rsidR="00462625" w:rsidRPr="00461986">
        <w:rPr>
          <w:rFonts w:ascii="Times New Roman" w:eastAsia="Times New Roman" w:hAnsi="Times New Roman" w:cs="Times New Roman"/>
          <w:sz w:val="28"/>
          <w:szCs w:val="28"/>
          <w:lang w:eastAsia="ru-RU"/>
        </w:rPr>
        <w:t xml:space="preserve"> </w:t>
      </w:r>
      <w:r w:rsidR="00462625" w:rsidRPr="00461986">
        <w:rPr>
          <w:rFonts w:ascii="Times New Roman" w:eastAsia="Times New Roman" w:hAnsi="Times New Roman" w:cs="Times New Roman"/>
          <w:sz w:val="28"/>
          <w:szCs w:val="28"/>
          <w:lang w:val="en-US" w:eastAsia="ru-RU"/>
        </w:rPr>
        <w:t>M</w:t>
      </w:r>
      <w:r w:rsidR="00462625" w:rsidRPr="00461986">
        <w:rPr>
          <w:rFonts w:ascii="Times New Roman" w:eastAsia="Times New Roman" w:hAnsi="Times New Roman" w:cs="Times New Roman"/>
          <w:sz w:val="28"/>
          <w:szCs w:val="28"/>
          <w:lang w:eastAsia="ru-RU"/>
        </w:rPr>
        <w:t>.</w:t>
      </w:r>
      <w:r w:rsidR="00CD700C" w:rsidRPr="00461986">
        <w:rPr>
          <w:rFonts w:ascii="Times New Roman" w:eastAsia="Times New Roman" w:hAnsi="Times New Roman" w:cs="Times New Roman"/>
          <w:sz w:val="28"/>
          <w:szCs w:val="28"/>
          <w:lang w:eastAsia="ru-RU"/>
        </w:rPr>
        <w:t xml:space="preserve"> (2013). </w:t>
      </w:r>
      <w:r w:rsidRPr="00461986">
        <w:rPr>
          <w:rFonts w:ascii="Times New Roman" w:eastAsia="Times New Roman" w:hAnsi="Times New Roman" w:cs="Times New Roman"/>
          <w:sz w:val="28"/>
          <w:szCs w:val="28"/>
          <w:lang w:val="en-US" w:eastAsia="ru-RU"/>
        </w:rPr>
        <w:t>Sedentary behavior in connection with active participation in bullying and academic achievement</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EHPS 2013 Abstracts</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Psychology and Health, 28</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S1</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1–335.</w:t>
      </w:r>
    </w:p>
    <w:p w14:paraId="08F16372"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4"/>
          <w:szCs w:val="24"/>
          <w:lang w:eastAsia="ru-RU"/>
        </w:rPr>
      </w:pPr>
      <w:r w:rsidRPr="00461986">
        <w:rPr>
          <w:rFonts w:ascii="Times New Roman" w:eastAsia="Times New Roman" w:hAnsi="Times New Roman" w:cs="Times New Roman"/>
          <w:sz w:val="28"/>
          <w:szCs w:val="28"/>
          <w:lang w:eastAsia="ru-RU"/>
        </w:rPr>
        <w:t>Schlegel</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w:t>
      </w:r>
      <w:r w:rsidR="00CD700C" w:rsidRPr="00461986">
        <w:rPr>
          <w:rFonts w:ascii="Times New Roman" w:eastAsia="Times New Roman" w:hAnsi="Times New Roman" w:cs="Times New Roman"/>
          <w:sz w:val="28"/>
          <w:szCs w:val="28"/>
          <w:lang w:eastAsia="ru-RU"/>
        </w:rPr>
        <w:t xml:space="preserve"> &amp;</w:t>
      </w:r>
      <w:r w:rsidR="00CD700C" w:rsidRPr="00461986">
        <w:rPr>
          <w:rFonts w:ascii="Times New Roman" w:eastAsia="Times New Roman" w:hAnsi="Times New Roman" w:cs="Times New Roman"/>
          <w:sz w:val="28"/>
          <w:szCs w:val="28"/>
          <w:lang w:val="en-US" w:eastAsia="ru-RU"/>
        </w:rPr>
        <w:t xml:space="preserve"> </w:t>
      </w:r>
      <w:r w:rsidR="00CD700C" w:rsidRPr="00461986">
        <w:rPr>
          <w:rFonts w:ascii="Times New Roman" w:eastAsia="Times New Roman" w:hAnsi="Times New Roman" w:cs="Times New Roman"/>
          <w:sz w:val="28"/>
          <w:szCs w:val="28"/>
          <w:lang w:eastAsia="ru-RU"/>
        </w:rPr>
        <w:t>Barry</w:t>
      </w:r>
      <w:r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 xml:space="preserve">H. (1986). </w:t>
      </w:r>
      <w:r w:rsidRPr="00461986">
        <w:rPr>
          <w:rFonts w:ascii="Times New Roman" w:eastAsia="Times New Roman" w:hAnsi="Times New Roman" w:cs="Times New Roman"/>
          <w:sz w:val="28"/>
          <w:szCs w:val="28"/>
          <w:lang w:eastAsia="ru-RU"/>
        </w:rPr>
        <w:t>The cultural consequences of female contribution to subsistence</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American Anthropologist</w:t>
      </w:r>
      <w:r w:rsidR="00CD700C"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88</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 xml:space="preserve">142–150. </w:t>
      </w:r>
    </w:p>
    <w:p w14:paraId="2F80CC1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Schmitt</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CD700C"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P.</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eastAsia="ru-RU"/>
        </w:rPr>
        <w:t>&amp;</w:t>
      </w:r>
      <w:r w:rsidR="00CD700C" w:rsidRPr="00461986">
        <w:rPr>
          <w:rFonts w:ascii="Times New Roman" w:eastAsia="Times New Roman" w:hAnsi="Times New Roman" w:cs="Times New Roman"/>
          <w:sz w:val="28"/>
          <w:szCs w:val="28"/>
          <w:lang w:val="en-US" w:eastAsia="ru-RU"/>
        </w:rPr>
        <w:t xml:space="preserve"> </w:t>
      </w:r>
      <w:r w:rsidR="00CD700C" w:rsidRPr="00461986">
        <w:rPr>
          <w:rFonts w:ascii="Times New Roman" w:eastAsia="Times New Roman" w:hAnsi="Times New Roman" w:cs="Times New Roman"/>
          <w:sz w:val="28"/>
          <w:szCs w:val="28"/>
          <w:lang w:eastAsia="ru-RU"/>
        </w:rPr>
        <w:t>Pilcher</w:t>
      </w:r>
      <w:r w:rsidR="00CD700C" w:rsidRPr="00461986">
        <w:rPr>
          <w:rFonts w:ascii="Times New Roman" w:eastAsia="Times New Roman" w:hAnsi="Times New Roman" w:cs="Times New Roman"/>
          <w:sz w:val="28"/>
          <w:szCs w:val="28"/>
          <w:lang w:val="en-US" w:eastAsia="ru-RU"/>
        </w:rPr>
        <w:t>,</w:t>
      </w:r>
      <w:r w:rsidR="00CD700C"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val="en-US" w:eastAsia="ru-RU"/>
        </w:rPr>
        <w:t xml:space="preserve">J. J. (2004). </w:t>
      </w:r>
      <w:r w:rsidRPr="00461986">
        <w:rPr>
          <w:rFonts w:ascii="Times New Roman" w:eastAsia="Times New Roman" w:hAnsi="Times New Roman" w:cs="Times New Roman"/>
          <w:sz w:val="28"/>
          <w:szCs w:val="28"/>
          <w:lang w:eastAsia="ru-RU"/>
        </w:rPr>
        <w:t>Evaluating evidence of psychological adaptation</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CD700C" w:rsidRPr="00461986">
        <w:rPr>
          <w:rFonts w:ascii="Times New Roman" w:eastAsia="Times New Roman" w:hAnsi="Times New Roman" w:cs="Times New Roman"/>
          <w:i/>
          <w:sz w:val="28"/>
          <w:szCs w:val="28"/>
          <w:lang w:eastAsia="ru-RU"/>
        </w:rPr>
        <w:t>American Psychological Society</w:t>
      </w:r>
      <w:r w:rsidR="00CD700C"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15</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10</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643–649.</w:t>
      </w:r>
    </w:p>
    <w:p w14:paraId="7B22EA6B" w14:textId="77777777" w:rsidR="00120C6A" w:rsidRPr="00461986" w:rsidRDefault="00120C6A"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 xml:space="preserve">Schyns, B., &amp; Hansbrough, T. (2010). </w:t>
      </w:r>
      <w:r w:rsidRPr="00461986">
        <w:rPr>
          <w:rFonts w:ascii="Times New Roman" w:eastAsia="Times New Roman" w:hAnsi="Times New Roman" w:cs="Times New Roman"/>
          <w:i/>
          <w:sz w:val="28"/>
          <w:szCs w:val="28"/>
          <w:lang w:eastAsia="ru-RU"/>
        </w:rPr>
        <w:t>When Leadership Goes Wrong: Destructive Leadership, Mistakes, and Ethical Failures</w:t>
      </w:r>
      <w:r w:rsidRPr="00461986">
        <w:rPr>
          <w:rFonts w:ascii="Times New Roman" w:eastAsia="Times New Roman" w:hAnsi="Times New Roman" w:cs="Times New Roman"/>
          <w:sz w:val="28"/>
          <w:szCs w:val="28"/>
          <w:lang w:eastAsia="ru-RU"/>
        </w:rPr>
        <w:t>. Charlotte, NC: Information Age Pub.</w:t>
      </w:r>
    </w:p>
    <w:p w14:paraId="0587F71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Scriven</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sz w:val="28"/>
          <w:szCs w:val="28"/>
          <w:lang w:eastAsia="ru-RU"/>
        </w:rPr>
        <w:t>&amp;</w:t>
      </w:r>
      <w:r w:rsidR="00CD700C" w:rsidRPr="00461986">
        <w:rPr>
          <w:rFonts w:ascii="Times New Roman" w:eastAsia="Times New Roman" w:hAnsi="Times New Roman" w:cs="Times New Roman"/>
          <w:sz w:val="28"/>
          <w:szCs w:val="28"/>
          <w:lang w:val="en-US" w:eastAsia="ru-RU"/>
        </w:rPr>
        <w:t xml:space="preserve"> </w:t>
      </w:r>
      <w:r w:rsidR="00CD700C" w:rsidRPr="00461986">
        <w:rPr>
          <w:rFonts w:ascii="Times New Roman" w:eastAsia="Times New Roman" w:hAnsi="Times New Roman" w:cs="Times New Roman"/>
          <w:sz w:val="28"/>
          <w:szCs w:val="28"/>
          <w:lang w:eastAsia="ru-RU"/>
        </w:rPr>
        <w:t>Paul</w:t>
      </w:r>
      <w:r w:rsidR="00CD700C" w:rsidRPr="00461986">
        <w:rPr>
          <w:rFonts w:ascii="Times New Roman" w:eastAsia="Times New Roman" w:hAnsi="Times New Roman" w:cs="Times New Roman"/>
          <w:sz w:val="28"/>
          <w:szCs w:val="28"/>
          <w:lang w:val="en-US" w:eastAsia="ru-RU"/>
        </w:rPr>
        <w:t>,</w:t>
      </w:r>
      <w:r w:rsidR="00CD700C" w:rsidRPr="00461986">
        <w:rPr>
          <w:rFonts w:ascii="Times New Roman" w:eastAsia="Times New Roman" w:hAnsi="Times New Roman" w:cs="Times New Roman"/>
          <w:sz w:val="28"/>
          <w:szCs w:val="28"/>
          <w:lang w:eastAsia="ru-RU"/>
        </w:rPr>
        <w:t xml:space="preserve"> R. W. </w:t>
      </w:r>
      <w:r w:rsidR="00CD700C" w:rsidRPr="00461986">
        <w:rPr>
          <w:rFonts w:ascii="Times New Roman" w:eastAsia="Times New Roman" w:hAnsi="Times New Roman" w:cs="Times New Roman"/>
          <w:sz w:val="28"/>
          <w:szCs w:val="28"/>
          <w:lang w:val="en-US" w:eastAsia="ru-RU"/>
        </w:rPr>
        <w:t xml:space="preserve">(1987). </w:t>
      </w:r>
      <w:r w:rsidRPr="00461986">
        <w:rPr>
          <w:rFonts w:ascii="Times New Roman" w:eastAsia="Times New Roman" w:hAnsi="Times New Roman" w:cs="Times New Roman"/>
          <w:i/>
          <w:sz w:val="28"/>
          <w:szCs w:val="28"/>
          <w:lang w:eastAsia="ru-RU"/>
        </w:rPr>
        <w:t xml:space="preserve">Critical Thinking as Defined by the National Council for </w:t>
      </w:r>
      <w:r w:rsidR="00CD700C" w:rsidRPr="00461986">
        <w:rPr>
          <w:rFonts w:ascii="Times New Roman" w:eastAsia="Times New Roman" w:hAnsi="Times New Roman" w:cs="Times New Roman"/>
          <w:i/>
          <w:sz w:val="28"/>
          <w:szCs w:val="28"/>
          <w:lang w:eastAsia="ru-RU"/>
        </w:rPr>
        <w:t>Excellence in Critical Thinking</w:t>
      </w:r>
      <w:r w:rsidR="00CD700C" w:rsidRPr="00461986">
        <w:rPr>
          <w:rFonts w:ascii="Times New Roman" w:eastAsia="Times New Roman" w:hAnsi="Times New Roman" w:cs="Times New Roman"/>
          <w:sz w:val="28"/>
          <w:szCs w:val="28"/>
          <w:lang w:val="en-US" w:eastAsia="ru-RU"/>
        </w:rPr>
        <w:t>. Retrieved from</w:t>
      </w:r>
      <w:r w:rsidRPr="00461986">
        <w:rPr>
          <w:rFonts w:ascii="Times New Roman" w:eastAsia="Times New Roman" w:hAnsi="Times New Roman" w:cs="Times New Roman"/>
          <w:sz w:val="28"/>
          <w:szCs w:val="28"/>
          <w:lang w:eastAsia="ru-RU"/>
        </w:rPr>
        <w:t xml:space="preserve"> </w:t>
      </w:r>
      <w:hyperlink r:id="rId74" w:history="1">
        <w:r w:rsidRPr="00461986">
          <w:rPr>
            <w:rFonts w:ascii="Times New Roman" w:eastAsia="Times New Roman" w:hAnsi="Times New Roman" w:cs="Times New Roman"/>
            <w:color w:val="0000FF"/>
            <w:sz w:val="28"/>
            <w:szCs w:val="28"/>
            <w:u w:val="single"/>
            <w:lang w:eastAsia="ru-RU"/>
          </w:rPr>
          <w:t>http://www.criticalthinking.org/University/defining.html</w:t>
        </w:r>
      </w:hyperlink>
      <w:r w:rsidRPr="00461986">
        <w:rPr>
          <w:rFonts w:ascii="Times New Roman" w:eastAsia="Times New Roman" w:hAnsi="Times New Roman" w:cs="Times New Roman"/>
          <w:sz w:val="28"/>
          <w:szCs w:val="28"/>
          <w:lang w:eastAsia="ru-RU"/>
        </w:rPr>
        <w:t>.</w:t>
      </w:r>
    </w:p>
    <w:p w14:paraId="4C1E2C1B"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Selekman</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 </w:t>
      </w:r>
      <w:r w:rsidR="00CD700C" w:rsidRPr="00461986">
        <w:rPr>
          <w:rFonts w:ascii="Times New Roman" w:eastAsia="Times New Roman" w:hAnsi="Times New Roman" w:cs="Times New Roman"/>
          <w:sz w:val="28"/>
          <w:szCs w:val="28"/>
          <w:lang w:eastAsia="ru-RU"/>
        </w:rPr>
        <w:t>&amp;</w:t>
      </w:r>
      <w:r w:rsidR="00CD700C" w:rsidRPr="00461986">
        <w:rPr>
          <w:rFonts w:ascii="Times New Roman" w:eastAsia="Times New Roman" w:hAnsi="Times New Roman" w:cs="Times New Roman"/>
          <w:sz w:val="28"/>
          <w:szCs w:val="28"/>
          <w:lang w:val="en-US" w:eastAsia="ru-RU"/>
        </w:rPr>
        <w:t xml:space="preserve"> </w:t>
      </w:r>
      <w:r w:rsidR="00CD700C" w:rsidRPr="00461986">
        <w:rPr>
          <w:rFonts w:ascii="Times New Roman" w:eastAsia="Times New Roman" w:hAnsi="Times New Roman" w:cs="Times New Roman"/>
          <w:sz w:val="28"/>
          <w:szCs w:val="28"/>
          <w:lang w:eastAsia="ru-RU"/>
        </w:rPr>
        <w:t>Vessey</w:t>
      </w:r>
      <w:r w:rsidR="00CD700C" w:rsidRPr="00461986">
        <w:rPr>
          <w:rFonts w:ascii="Times New Roman" w:eastAsia="Times New Roman" w:hAnsi="Times New Roman" w:cs="Times New Roman"/>
          <w:sz w:val="28"/>
          <w:szCs w:val="28"/>
          <w:lang w:val="en-US" w:eastAsia="ru-RU"/>
        </w:rPr>
        <w:t>,</w:t>
      </w:r>
      <w:r w:rsidR="00CD700C" w:rsidRPr="00461986">
        <w:rPr>
          <w:rFonts w:ascii="Times New Roman" w:eastAsia="Times New Roman" w:hAnsi="Times New Roman" w:cs="Times New Roman"/>
          <w:sz w:val="28"/>
          <w:szCs w:val="28"/>
          <w:lang w:eastAsia="ru-RU"/>
        </w:rPr>
        <w:t xml:space="preserve"> J. </w:t>
      </w:r>
      <w:r w:rsidR="00CD700C" w:rsidRPr="00461986">
        <w:rPr>
          <w:rFonts w:ascii="Times New Roman" w:eastAsia="Times New Roman" w:hAnsi="Times New Roman" w:cs="Times New Roman"/>
          <w:sz w:val="28"/>
          <w:szCs w:val="28"/>
          <w:lang w:val="en-US" w:eastAsia="ru-RU"/>
        </w:rPr>
        <w:t xml:space="preserve">(2004). </w:t>
      </w:r>
      <w:r w:rsidRPr="00461986">
        <w:rPr>
          <w:rFonts w:ascii="Times New Roman" w:eastAsia="Times New Roman" w:hAnsi="Times New Roman" w:cs="Times New Roman"/>
          <w:sz w:val="28"/>
          <w:szCs w:val="28"/>
          <w:lang w:eastAsia="ru-RU"/>
        </w:rPr>
        <w:t>Bullying: It isn’t what it used to be</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CD700C" w:rsidRPr="00461986">
        <w:rPr>
          <w:rFonts w:ascii="Times New Roman" w:eastAsia="Times New Roman" w:hAnsi="Times New Roman" w:cs="Times New Roman"/>
          <w:i/>
          <w:sz w:val="28"/>
          <w:szCs w:val="28"/>
          <w:lang w:eastAsia="ru-RU"/>
        </w:rPr>
        <w:t>Pediatric Nursing</w:t>
      </w:r>
      <w:r w:rsidR="00CD700C"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30</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246–249.</w:t>
      </w:r>
    </w:p>
    <w:p w14:paraId="3C8ED4F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Sloan</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P.</w:t>
      </w:r>
      <w:r w:rsidR="00CD700C" w:rsidRPr="00461986">
        <w:rPr>
          <w:rFonts w:ascii="Times New Roman" w:eastAsia="Times New Roman" w:hAnsi="Times New Roman" w:cs="Times New Roman"/>
          <w:sz w:val="28"/>
          <w:szCs w:val="28"/>
          <w:lang w:val="en-US" w:eastAsia="ru-RU"/>
        </w:rPr>
        <w:t>,</w:t>
      </w:r>
      <w:r w:rsidR="00026AE9" w:rsidRPr="00461986">
        <w:rPr>
          <w:rFonts w:ascii="Times New Roman" w:eastAsia="Times New Roman" w:hAnsi="Times New Roman" w:cs="Times New Roman"/>
          <w:sz w:val="28"/>
          <w:szCs w:val="28"/>
          <w:lang w:val="en-US" w:eastAsia="ru-RU"/>
        </w:rPr>
        <w:t xml:space="preserve"> </w:t>
      </w:r>
      <w:r w:rsidR="00CD700C" w:rsidRPr="00461986">
        <w:rPr>
          <w:rFonts w:ascii="Times New Roman" w:eastAsia="Times New Roman" w:hAnsi="Times New Roman" w:cs="Times New Roman"/>
          <w:sz w:val="28"/>
          <w:szCs w:val="28"/>
          <w:lang w:val="en-US" w:eastAsia="ru-RU"/>
        </w:rPr>
        <w:t xml:space="preserve">Huang, M. H., McCreath, H., Sidney, S., Liu, K., Dale Williams, O., </w:t>
      </w:r>
      <w:r w:rsidR="00CD700C" w:rsidRPr="00461986">
        <w:rPr>
          <w:rFonts w:ascii="Times New Roman" w:eastAsia="Times New Roman" w:hAnsi="Times New Roman" w:cs="Times New Roman"/>
          <w:sz w:val="28"/>
          <w:szCs w:val="28"/>
          <w:lang w:eastAsia="ru-RU"/>
        </w:rPr>
        <w:t>&amp;</w:t>
      </w:r>
      <w:r w:rsidR="00CD700C" w:rsidRPr="00461986">
        <w:rPr>
          <w:rFonts w:ascii="Times New Roman" w:eastAsia="Times New Roman" w:hAnsi="Times New Roman" w:cs="Times New Roman"/>
          <w:sz w:val="28"/>
          <w:szCs w:val="28"/>
          <w:lang w:val="en-US" w:eastAsia="ru-RU"/>
        </w:rPr>
        <w:t xml:space="preserve"> Seeman, T. </w:t>
      </w:r>
      <w:r w:rsidR="00026AE9" w:rsidRPr="00461986">
        <w:rPr>
          <w:rFonts w:ascii="Times New Roman" w:eastAsia="Times New Roman" w:hAnsi="Times New Roman" w:cs="Times New Roman"/>
          <w:sz w:val="28"/>
          <w:szCs w:val="28"/>
          <w:lang w:val="en-US" w:eastAsia="ru-RU"/>
        </w:rPr>
        <w:t>(</w:t>
      </w:r>
      <w:r w:rsidR="00CD700C" w:rsidRPr="00461986">
        <w:rPr>
          <w:rFonts w:ascii="Times New Roman" w:eastAsia="Times New Roman" w:hAnsi="Times New Roman" w:cs="Times New Roman"/>
          <w:sz w:val="28"/>
          <w:szCs w:val="28"/>
          <w:lang w:val="en-US" w:eastAsia="ru-RU"/>
        </w:rPr>
        <w:t>2008</w:t>
      </w:r>
      <w:r w:rsidR="00026AE9" w:rsidRPr="00461986">
        <w:rPr>
          <w:rFonts w:ascii="Times New Roman" w:eastAsia="Times New Roman" w:hAnsi="Times New Roman" w:cs="Times New Roman"/>
          <w:sz w:val="28"/>
          <w:szCs w:val="28"/>
          <w:lang w:val="en-US" w:eastAsia="ru-RU"/>
        </w:rPr>
        <w:t>)</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Cardiac autonomic control and the effects of age, race, and sex: The CARDIA study</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Autonomic N</w:t>
      </w:r>
      <w:r w:rsidR="00CD700C" w:rsidRPr="00461986">
        <w:rPr>
          <w:rFonts w:ascii="Times New Roman" w:eastAsia="Times New Roman" w:hAnsi="Times New Roman" w:cs="Times New Roman"/>
          <w:i/>
          <w:sz w:val="28"/>
          <w:szCs w:val="28"/>
          <w:lang w:eastAsia="ru-RU"/>
        </w:rPr>
        <w:t>euroscience: Basic and Clinical</w:t>
      </w:r>
      <w:r w:rsidR="00CD700C"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139</w:t>
      </w:r>
      <w:r w:rsidR="00CD700C"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78–85.</w:t>
      </w:r>
    </w:p>
    <w:p w14:paraId="4E8DA4D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Smith</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 K.</w:t>
      </w:r>
      <w:r w:rsidR="00026AE9" w:rsidRPr="00461986">
        <w:rPr>
          <w:rFonts w:ascii="Times New Roman" w:eastAsia="Times New Roman" w:hAnsi="Times New Roman" w:cs="Times New Roman"/>
          <w:sz w:val="28"/>
          <w:szCs w:val="28"/>
          <w:lang w:val="en-US" w:eastAsia="ru-RU"/>
        </w:rPr>
        <w:t xml:space="preserve">, </w:t>
      </w:r>
      <w:r w:rsidR="00026AE9" w:rsidRPr="00461986">
        <w:rPr>
          <w:rFonts w:ascii="Times New Roman" w:eastAsia="Times New Roman" w:hAnsi="Times New Roman" w:cs="Times New Roman"/>
          <w:sz w:val="28"/>
          <w:szCs w:val="28"/>
          <w:lang w:eastAsia="ru-RU"/>
        </w:rPr>
        <w:t>Ananiadou</w:t>
      </w:r>
      <w:r w:rsidR="00026AE9" w:rsidRPr="00461986">
        <w:rPr>
          <w:rFonts w:ascii="Times New Roman" w:eastAsia="Times New Roman" w:hAnsi="Times New Roman" w:cs="Times New Roman"/>
          <w:sz w:val="28"/>
          <w:szCs w:val="28"/>
          <w:lang w:val="en-US" w:eastAsia="ru-RU"/>
        </w:rPr>
        <w:t>,</w:t>
      </w:r>
      <w:r w:rsidR="00026AE9" w:rsidRPr="00461986">
        <w:rPr>
          <w:rFonts w:ascii="Times New Roman" w:eastAsia="Times New Roman" w:hAnsi="Times New Roman" w:cs="Times New Roman"/>
          <w:sz w:val="28"/>
          <w:szCs w:val="28"/>
          <w:lang w:eastAsia="ru-RU"/>
        </w:rPr>
        <w:t xml:space="preserve"> K</w:t>
      </w:r>
      <w:r w:rsidR="00026AE9" w:rsidRPr="00461986">
        <w:rPr>
          <w:rFonts w:ascii="Times New Roman" w:eastAsia="Times New Roman" w:hAnsi="Times New Roman" w:cs="Times New Roman"/>
          <w:sz w:val="28"/>
          <w:szCs w:val="28"/>
          <w:lang w:val="en-US" w:eastAsia="ru-RU"/>
        </w:rPr>
        <w:t>.</w:t>
      </w:r>
      <w:r w:rsidR="00026AE9" w:rsidRPr="00461986">
        <w:rPr>
          <w:rFonts w:ascii="Times New Roman" w:eastAsia="Times New Roman" w:hAnsi="Times New Roman" w:cs="Times New Roman"/>
          <w:sz w:val="28"/>
          <w:szCs w:val="28"/>
          <w:lang w:eastAsia="ru-RU"/>
        </w:rPr>
        <w:t>, &amp;</w:t>
      </w:r>
      <w:r w:rsidR="00026AE9" w:rsidRPr="00461986">
        <w:rPr>
          <w:rFonts w:ascii="Times New Roman" w:eastAsia="Times New Roman" w:hAnsi="Times New Roman" w:cs="Times New Roman"/>
          <w:sz w:val="28"/>
          <w:szCs w:val="28"/>
          <w:lang w:val="en-US" w:eastAsia="ru-RU"/>
        </w:rPr>
        <w:t xml:space="preserve"> </w:t>
      </w:r>
      <w:r w:rsidR="00026AE9" w:rsidRPr="00461986">
        <w:rPr>
          <w:rFonts w:ascii="Times New Roman" w:eastAsia="Times New Roman" w:hAnsi="Times New Roman" w:cs="Times New Roman"/>
          <w:sz w:val="28"/>
          <w:szCs w:val="28"/>
          <w:lang w:eastAsia="ru-RU"/>
        </w:rPr>
        <w:t>Cowie H</w:t>
      </w:r>
      <w:r w:rsidR="00026AE9" w:rsidRPr="00461986">
        <w:rPr>
          <w:rFonts w:ascii="Times New Roman" w:eastAsia="Times New Roman" w:hAnsi="Times New Roman" w:cs="Times New Roman"/>
          <w:sz w:val="28"/>
          <w:szCs w:val="28"/>
          <w:lang w:val="en-US" w:eastAsia="ru-RU"/>
        </w:rPr>
        <w:t>. (</w:t>
      </w:r>
      <w:r w:rsidR="00026AE9" w:rsidRPr="00461986">
        <w:rPr>
          <w:rFonts w:ascii="Times New Roman" w:eastAsia="Times New Roman" w:hAnsi="Times New Roman" w:cs="Times New Roman"/>
          <w:sz w:val="28"/>
          <w:szCs w:val="28"/>
          <w:lang w:eastAsia="ru-RU"/>
        </w:rPr>
        <w:t>2003</w:t>
      </w:r>
      <w:r w:rsidR="00026AE9"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Interventions to Reduce School Bullying</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Can</w:t>
      </w:r>
      <w:r w:rsidR="00026AE9" w:rsidRPr="00461986">
        <w:rPr>
          <w:rFonts w:ascii="Times New Roman" w:eastAsia="Times New Roman" w:hAnsi="Times New Roman" w:cs="Times New Roman"/>
          <w:i/>
          <w:sz w:val="28"/>
          <w:szCs w:val="28"/>
          <w:lang w:val="en-US" w:eastAsia="ru-RU"/>
        </w:rPr>
        <w:t>adian</w:t>
      </w:r>
      <w:r w:rsidRPr="00461986">
        <w:rPr>
          <w:rFonts w:ascii="Times New Roman" w:eastAsia="Times New Roman" w:hAnsi="Times New Roman" w:cs="Times New Roman"/>
          <w:i/>
          <w:sz w:val="28"/>
          <w:szCs w:val="28"/>
          <w:lang w:eastAsia="ru-RU"/>
        </w:rPr>
        <w:t xml:space="preserve"> J</w:t>
      </w:r>
      <w:r w:rsidR="00026AE9" w:rsidRPr="00461986">
        <w:rPr>
          <w:rFonts w:ascii="Times New Roman" w:eastAsia="Times New Roman" w:hAnsi="Times New Roman" w:cs="Times New Roman"/>
          <w:i/>
          <w:sz w:val="28"/>
          <w:szCs w:val="28"/>
          <w:lang w:val="en-US" w:eastAsia="ru-RU"/>
        </w:rPr>
        <w:t>ournal of</w:t>
      </w:r>
      <w:r w:rsidRPr="00461986">
        <w:rPr>
          <w:rFonts w:ascii="Times New Roman" w:eastAsia="Times New Roman" w:hAnsi="Times New Roman" w:cs="Times New Roman"/>
          <w:i/>
          <w:sz w:val="28"/>
          <w:szCs w:val="28"/>
          <w:lang w:eastAsia="ru-RU"/>
        </w:rPr>
        <w:t xml:space="preserve"> Psychiatry</w:t>
      </w:r>
      <w:r w:rsidR="00026AE9"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48</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9</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591-599. </w:t>
      </w:r>
    </w:p>
    <w:p w14:paraId="2AF95EB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Smith</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 K. </w:t>
      </w:r>
      <w:r w:rsidR="00026AE9" w:rsidRPr="00461986">
        <w:rPr>
          <w:rFonts w:ascii="Times New Roman" w:eastAsia="Times New Roman" w:hAnsi="Times New Roman" w:cs="Times New Roman"/>
          <w:sz w:val="28"/>
          <w:szCs w:val="28"/>
          <w:lang w:eastAsia="ru-RU"/>
        </w:rPr>
        <w:t>&amp;</w:t>
      </w:r>
      <w:r w:rsidR="00026AE9" w:rsidRPr="00461986">
        <w:rPr>
          <w:rFonts w:ascii="Times New Roman" w:eastAsia="Times New Roman" w:hAnsi="Times New Roman" w:cs="Times New Roman"/>
          <w:sz w:val="28"/>
          <w:szCs w:val="28"/>
          <w:lang w:val="en-US" w:eastAsia="ru-RU"/>
        </w:rPr>
        <w:t xml:space="preserve"> </w:t>
      </w:r>
      <w:r w:rsidR="00026AE9" w:rsidRPr="00461986">
        <w:rPr>
          <w:rFonts w:ascii="Times New Roman" w:eastAsia="Times New Roman" w:hAnsi="Times New Roman" w:cs="Times New Roman"/>
          <w:sz w:val="28"/>
          <w:szCs w:val="28"/>
          <w:lang w:eastAsia="ru-RU"/>
        </w:rPr>
        <w:t>Brain P.</w:t>
      </w:r>
      <w:r w:rsidR="00026AE9" w:rsidRPr="00461986">
        <w:rPr>
          <w:rFonts w:ascii="Times New Roman" w:eastAsia="Times New Roman" w:hAnsi="Times New Roman" w:cs="Times New Roman"/>
          <w:sz w:val="28"/>
          <w:szCs w:val="28"/>
          <w:lang w:val="en-US" w:eastAsia="ru-RU"/>
        </w:rPr>
        <w:t xml:space="preserve"> (2000). </w:t>
      </w:r>
      <w:r w:rsidRPr="00461986">
        <w:rPr>
          <w:rFonts w:ascii="Times New Roman" w:eastAsia="Times New Roman" w:hAnsi="Times New Roman" w:cs="Times New Roman"/>
          <w:sz w:val="28"/>
          <w:szCs w:val="28"/>
          <w:lang w:eastAsia="ru-RU"/>
        </w:rPr>
        <w:t>Bulling in Schools: Lessons from two decades of research</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Aggressive Behavior</w:t>
      </w:r>
      <w:r w:rsidR="00026AE9"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26</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1–9.</w:t>
      </w:r>
    </w:p>
    <w:p w14:paraId="3BB2619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Smith</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 K.,</w:t>
      </w:r>
      <w:r w:rsidR="00026AE9" w:rsidRPr="00461986">
        <w:rPr>
          <w:rFonts w:ascii="Times New Roman" w:eastAsia="Times New Roman" w:hAnsi="Times New Roman" w:cs="Times New Roman"/>
          <w:sz w:val="28"/>
          <w:szCs w:val="28"/>
          <w:lang w:eastAsia="ru-RU"/>
        </w:rPr>
        <w:t xml:space="preserve"> &amp;</w:t>
      </w:r>
      <w:r w:rsidRPr="00461986">
        <w:rPr>
          <w:rFonts w:ascii="Times New Roman" w:eastAsia="Times New Roman" w:hAnsi="Times New Roman" w:cs="Times New Roman"/>
          <w:sz w:val="28"/>
          <w:szCs w:val="28"/>
          <w:lang w:eastAsia="ru-RU"/>
        </w:rPr>
        <w:t xml:space="preserve"> Sharp</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S. </w:t>
      </w:r>
      <w:r w:rsidR="00026AE9" w:rsidRPr="00461986">
        <w:rPr>
          <w:rFonts w:ascii="Times New Roman" w:eastAsia="Times New Roman" w:hAnsi="Times New Roman" w:cs="Times New Roman"/>
          <w:sz w:val="28"/>
          <w:szCs w:val="28"/>
          <w:lang w:val="en-US" w:eastAsia="ru-RU"/>
        </w:rPr>
        <w:t xml:space="preserve">(1994). </w:t>
      </w:r>
      <w:r w:rsidRPr="00461986">
        <w:rPr>
          <w:rFonts w:ascii="Times New Roman" w:eastAsia="Times New Roman" w:hAnsi="Times New Roman" w:cs="Times New Roman"/>
          <w:sz w:val="28"/>
          <w:szCs w:val="28"/>
          <w:lang w:eastAsia="ru-RU"/>
        </w:rPr>
        <w:t>School bullying</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L</w:t>
      </w:r>
      <w:r w:rsidRPr="00461986">
        <w:rPr>
          <w:rFonts w:ascii="Times New Roman" w:eastAsia="Times New Roman" w:hAnsi="Times New Roman" w:cs="Times New Roman"/>
          <w:sz w:val="28"/>
          <w:szCs w:val="28"/>
          <w:lang w:val="en-US" w:eastAsia="ru-RU"/>
        </w:rPr>
        <w:t>ondon</w:t>
      </w:r>
      <w:r w:rsidR="00026AE9" w:rsidRPr="00461986">
        <w:rPr>
          <w:rFonts w:ascii="Times New Roman" w:eastAsia="Times New Roman" w:hAnsi="Times New Roman" w:cs="Times New Roman"/>
          <w:sz w:val="28"/>
          <w:szCs w:val="28"/>
          <w:lang w:eastAsia="ru-RU"/>
        </w:rPr>
        <w:t>: Routledge</w:t>
      </w:r>
      <w:r w:rsidRPr="00461986">
        <w:rPr>
          <w:rFonts w:ascii="Times New Roman" w:eastAsia="Times New Roman" w:hAnsi="Times New Roman" w:cs="Times New Roman"/>
          <w:sz w:val="28"/>
          <w:szCs w:val="28"/>
          <w:lang w:val="en-US" w:eastAsia="ru-RU"/>
        </w:rPr>
        <w:t>.</w:t>
      </w:r>
    </w:p>
    <w:p w14:paraId="455623D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Smorti</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026AE9" w:rsidRPr="00461986">
        <w:rPr>
          <w:rFonts w:ascii="Times New Roman" w:eastAsia="Times New Roman" w:hAnsi="Times New Roman" w:cs="Times New Roman"/>
          <w:sz w:val="28"/>
          <w:szCs w:val="28"/>
          <w:lang w:eastAsia="ru-RU"/>
        </w:rPr>
        <w:t>Menesini</w:t>
      </w:r>
      <w:r w:rsidR="00026AE9" w:rsidRPr="00461986">
        <w:rPr>
          <w:rFonts w:ascii="Times New Roman" w:eastAsia="Times New Roman" w:hAnsi="Times New Roman" w:cs="Times New Roman"/>
          <w:sz w:val="28"/>
          <w:szCs w:val="28"/>
          <w:lang w:val="en-US" w:eastAsia="ru-RU"/>
        </w:rPr>
        <w:t>,</w:t>
      </w:r>
      <w:r w:rsidR="00026AE9" w:rsidRPr="00461986">
        <w:rPr>
          <w:rFonts w:ascii="Times New Roman" w:eastAsia="Times New Roman" w:hAnsi="Times New Roman" w:cs="Times New Roman"/>
          <w:sz w:val="28"/>
          <w:szCs w:val="28"/>
          <w:lang w:eastAsia="ru-RU"/>
        </w:rPr>
        <w:t xml:space="preserve"> E., &amp;</w:t>
      </w:r>
      <w:r w:rsidR="00026AE9" w:rsidRPr="00461986">
        <w:rPr>
          <w:rFonts w:ascii="Times New Roman" w:eastAsia="Times New Roman" w:hAnsi="Times New Roman" w:cs="Times New Roman"/>
          <w:sz w:val="28"/>
          <w:szCs w:val="28"/>
          <w:lang w:val="en-US" w:eastAsia="ru-RU"/>
        </w:rPr>
        <w:t xml:space="preserve"> </w:t>
      </w:r>
      <w:r w:rsidR="00026AE9" w:rsidRPr="00461986">
        <w:rPr>
          <w:rFonts w:ascii="Times New Roman" w:eastAsia="Times New Roman" w:hAnsi="Times New Roman" w:cs="Times New Roman"/>
          <w:sz w:val="28"/>
          <w:szCs w:val="28"/>
          <w:lang w:eastAsia="ru-RU"/>
        </w:rPr>
        <w:t>Smith</w:t>
      </w:r>
      <w:r w:rsidR="00026AE9" w:rsidRPr="00461986">
        <w:rPr>
          <w:rFonts w:ascii="Times New Roman" w:eastAsia="Times New Roman" w:hAnsi="Times New Roman" w:cs="Times New Roman"/>
          <w:sz w:val="28"/>
          <w:szCs w:val="28"/>
          <w:lang w:val="en-US" w:eastAsia="ru-RU"/>
        </w:rPr>
        <w:t>,</w:t>
      </w:r>
      <w:r w:rsidR="00026AE9" w:rsidRPr="00461986">
        <w:rPr>
          <w:rFonts w:ascii="Times New Roman" w:eastAsia="Times New Roman" w:hAnsi="Times New Roman" w:cs="Times New Roman"/>
          <w:sz w:val="28"/>
          <w:szCs w:val="28"/>
          <w:lang w:eastAsia="ru-RU"/>
        </w:rPr>
        <w:t xml:space="preserve"> P.</w:t>
      </w:r>
      <w:r w:rsidR="00026AE9" w:rsidRPr="00461986">
        <w:rPr>
          <w:rFonts w:ascii="Times New Roman" w:eastAsia="Times New Roman" w:hAnsi="Times New Roman" w:cs="Times New Roman"/>
          <w:sz w:val="28"/>
          <w:szCs w:val="28"/>
          <w:lang w:val="en-US" w:eastAsia="ru-RU"/>
        </w:rPr>
        <w:t xml:space="preserve"> (2003). </w:t>
      </w:r>
      <w:r w:rsidRPr="00461986">
        <w:rPr>
          <w:rFonts w:ascii="Times New Roman" w:eastAsia="Times New Roman" w:hAnsi="Times New Roman" w:cs="Times New Roman"/>
          <w:sz w:val="28"/>
          <w:szCs w:val="28"/>
          <w:lang w:eastAsia="ru-RU"/>
        </w:rPr>
        <w:t>Parents’ Deﬁnitions of Children’s Bullying in a Five-Country Comparison</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Journal </w:t>
      </w:r>
      <w:r w:rsidR="00026AE9" w:rsidRPr="00461986">
        <w:rPr>
          <w:rFonts w:ascii="Times New Roman" w:eastAsia="Times New Roman" w:hAnsi="Times New Roman" w:cs="Times New Roman"/>
          <w:i/>
          <w:sz w:val="28"/>
          <w:szCs w:val="28"/>
          <w:lang w:eastAsia="ru-RU"/>
        </w:rPr>
        <w:t>of Cross-Cultural Psychology</w:t>
      </w:r>
      <w:r w:rsidR="00026AE9"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34</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4</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417–432.</w:t>
      </w:r>
      <w:r w:rsidR="00026AE9" w:rsidRPr="00461986">
        <w:rPr>
          <w:rFonts w:ascii="Times New Roman" w:eastAsia="Times New Roman" w:hAnsi="Times New Roman" w:cs="Times New Roman"/>
          <w:sz w:val="28"/>
          <w:szCs w:val="28"/>
          <w:lang w:val="en-US" w:eastAsia="ru-RU"/>
        </w:rPr>
        <w:t xml:space="preserve"> </w:t>
      </w:r>
    </w:p>
    <w:p w14:paraId="14AA9880"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Somit</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w:t>
      </w:r>
      <w:r w:rsidR="00026AE9" w:rsidRPr="00461986">
        <w:rPr>
          <w:rFonts w:ascii="Times New Roman" w:eastAsia="Times New Roman" w:hAnsi="Times New Roman" w:cs="Times New Roman"/>
          <w:sz w:val="28"/>
          <w:szCs w:val="28"/>
          <w:lang w:val="en-US" w:eastAsia="ru-RU"/>
        </w:rPr>
        <w:t xml:space="preserve"> (1972).</w:t>
      </w:r>
      <w:r w:rsidRPr="00461986">
        <w:rPr>
          <w:rFonts w:ascii="Times New Roman" w:eastAsia="Times New Roman" w:hAnsi="Times New Roman" w:cs="Times New Roman"/>
          <w:sz w:val="28"/>
          <w:szCs w:val="28"/>
          <w:lang w:eastAsia="ru-RU"/>
        </w:rPr>
        <w:t xml:space="preserve"> Biopolitics // British J</w:t>
      </w:r>
      <w:r w:rsidR="00026AE9" w:rsidRPr="00461986">
        <w:rPr>
          <w:rFonts w:ascii="Times New Roman" w:eastAsia="Times New Roman" w:hAnsi="Times New Roman" w:cs="Times New Roman"/>
          <w:sz w:val="28"/>
          <w:szCs w:val="28"/>
          <w:lang w:val="en-US" w:eastAsia="ru-RU"/>
        </w:rPr>
        <w:t>ournal of</w:t>
      </w:r>
      <w:r w:rsidR="00026AE9" w:rsidRPr="00461986">
        <w:rPr>
          <w:rFonts w:ascii="Times New Roman" w:eastAsia="Times New Roman" w:hAnsi="Times New Roman" w:cs="Times New Roman"/>
          <w:sz w:val="28"/>
          <w:szCs w:val="28"/>
          <w:lang w:eastAsia="ru-RU"/>
        </w:rPr>
        <w:t xml:space="preserve"> Polit</w:t>
      </w:r>
      <w:r w:rsidR="00026AE9" w:rsidRPr="00461986">
        <w:rPr>
          <w:rFonts w:ascii="Times New Roman" w:eastAsia="Times New Roman" w:hAnsi="Times New Roman" w:cs="Times New Roman"/>
          <w:sz w:val="28"/>
          <w:szCs w:val="28"/>
          <w:lang w:val="en-US" w:eastAsia="ru-RU"/>
        </w:rPr>
        <w:t>ical</w:t>
      </w:r>
      <w:r w:rsidRPr="00461986">
        <w:rPr>
          <w:rFonts w:ascii="Times New Roman" w:eastAsia="Times New Roman" w:hAnsi="Times New Roman" w:cs="Times New Roman"/>
          <w:sz w:val="28"/>
          <w:szCs w:val="28"/>
          <w:lang w:eastAsia="ru-RU"/>
        </w:rPr>
        <w:t xml:space="preserve"> Sci</w:t>
      </w:r>
      <w:r w:rsidR="00026AE9" w:rsidRPr="00461986">
        <w:rPr>
          <w:rFonts w:ascii="Times New Roman" w:eastAsia="Times New Roman" w:hAnsi="Times New Roman" w:cs="Times New Roman"/>
          <w:sz w:val="28"/>
          <w:szCs w:val="28"/>
          <w:lang w:val="en-US" w:eastAsia="ru-RU"/>
        </w:rPr>
        <w:t>ence,</w:t>
      </w:r>
      <w:r w:rsidRPr="00461986">
        <w:rPr>
          <w:rFonts w:ascii="Times New Roman" w:eastAsia="Times New Roman" w:hAnsi="Times New Roman" w:cs="Times New Roman"/>
          <w:sz w:val="28"/>
          <w:szCs w:val="28"/>
          <w:lang w:eastAsia="ru-RU"/>
        </w:rPr>
        <w:t xml:space="preserve"> 2</w:t>
      </w:r>
      <w:r w:rsidR="00026AE9" w:rsidRPr="00461986">
        <w:rPr>
          <w:rFonts w:ascii="Times New Roman" w:eastAsia="Times New Roman" w:hAnsi="Times New Roman" w:cs="Times New Roman"/>
          <w:sz w:val="28"/>
          <w:szCs w:val="28"/>
          <w:lang w:val="en-US" w:eastAsia="ru-RU"/>
        </w:rPr>
        <w:t>(2),</w:t>
      </w:r>
      <w:r w:rsidRPr="00461986">
        <w:rPr>
          <w:rFonts w:ascii="Times New Roman" w:eastAsia="Times New Roman" w:hAnsi="Times New Roman" w:cs="Times New Roman"/>
          <w:sz w:val="28"/>
          <w:szCs w:val="28"/>
          <w:lang w:eastAsia="ru-RU"/>
        </w:rPr>
        <w:t xml:space="preserve"> 209−238.</w:t>
      </w:r>
    </w:p>
    <w:p w14:paraId="6FA9175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Stanovich</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K. E.</w:t>
      </w:r>
      <w:r w:rsidR="00026AE9"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351AAB" w:rsidRPr="00461986">
        <w:rPr>
          <w:rFonts w:ascii="Times New Roman" w:eastAsia="Times New Roman" w:hAnsi="Times New Roman" w:cs="Times New Roman"/>
          <w:sz w:val="28"/>
          <w:szCs w:val="28"/>
          <w:lang w:eastAsia="ru-RU"/>
        </w:rPr>
        <w:t>&amp;</w:t>
      </w:r>
      <w:r w:rsidR="00351AAB" w:rsidRPr="00461986">
        <w:rPr>
          <w:rFonts w:ascii="Times New Roman" w:eastAsia="Times New Roman" w:hAnsi="Times New Roman" w:cs="Times New Roman"/>
          <w:sz w:val="28"/>
          <w:szCs w:val="28"/>
          <w:lang w:val="en-US" w:eastAsia="ru-RU"/>
        </w:rPr>
        <w:t xml:space="preserve"> </w:t>
      </w:r>
      <w:r w:rsidR="00351AAB" w:rsidRPr="00461986">
        <w:rPr>
          <w:rFonts w:ascii="Times New Roman" w:eastAsia="Times New Roman" w:hAnsi="Times New Roman" w:cs="Times New Roman"/>
          <w:sz w:val="28"/>
          <w:szCs w:val="28"/>
          <w:lang w:eastAsia="ru-RU"/>
        </w:rPr>
        <w:t>West</w:t>
      </w:r>
      <w:r w:rsidR="00351AAB" w:rsidRPr="00461986">
        <w:rPr>
          <w:rFonts w:ascii="Times New Roman" w:eastAsia="Times New Roman" w:hAnsi="Times New Roman" w:cs="Times New Roman"/>
          <w:sz w:val="28"/>
          <w:szCs w:val="28"/>
          <w:lang w:val="en-US" w:eastAsia="ru-RU"/>
        </w:rPr>
        <w:t>,</w:t>
      </w:r>
      <w:r w:rsidR="00351AAB" w:rsidRPr="00461986">
        <w:rPr>
          <w:rFonts w:ascii="Times New Roman" w:eastAsia="Times New Roman" w:hAnsi="Times New Roman" w:cs="Times New Roman"/>
          <w:sz w:val="28"/>
          <w:szCs w:val="28"/>
          <w:lang w:eastAsia="ru-RU"/>
        </w:rPr>
        <w:t xml:space="preserve"> R. F.</w:t>
      </w:r>
      <w:r w:rsidR="00351AAB" w:rsidRPr="00461986">
        <w:rPr>
          <w:rFonts w:ascii="Times New Roman" w:eastAsia="Times New Roman" w:hAnsi="Times New Roman" w:cs="Times New Roman"/>
          <w:sz w:val="28"/>
          <w:szCs w:val="28"/>
          <w:lang w:val="en-US" w:eastAsia="ru-RU"/>
        </w:rPr>
        <w:t xml:space="preserve"> (2008). </w:t>
      </w:r>
      <w:r w:rsidRPr="00461986">
        <w:rPr>
          <w:rFonts w:ascii="Times New Roman" w:eastAsia="Times New Roman" w:hAnsi="Times New Roman" w:cs="Times New Roman"/>
          <w:sz w:val="28"/>
          <w:szCs w:val="28"/>
          <w:lang w:eastAsia="ru-RU"/>
        </w:rPr>
        <w:t>On the Relative Independence of Thinking Biases and Cognitive Ability</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Journal of Pe</w:t>
      </w:r>
      <w:r w:rsidR="00351AAB" w:rsidRPr="00461986">
        <w:rPr>
          <w:rFonts w:ascii="Times New Roman" w:eastAsia="Times New Roman" w:hAnsi="Times New Roman" w:cs="Times New Roman"/>
          <w:i/>
          <w:sz w:val="28"/>
          <w:szCs w:val="28"/>
          <w:lang w:eastAsia="ru-RU"/>
        </w:rPr>
        <w:t>rsonality and Social Psychology</w:t>
      </w:r>
      <w:r w:rsidR="00351AA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94</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4</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672–695.</w:t>
      </w:r>
    </w:p>
    <w:p w14:paraId="44F1C20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Starkey</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L.</w:t>
      </w:r>
      <w:r w:rsidR="00351AAB" w:rsidRPr="00461986">
        <w:rPr>
          <w:rFonts w:ascii="Times New Roman" w:eastAsia="Times New Roman" w:hAnsi="Times New Roman" w:cs="Times New Roman"/>
          <w:sz w:val="28"/>
          <w:szCs w:val="28"/>
          <w:lang w:val="en-US" w:eastAsia="ru-RU"/>
        </w:rPr>
        <w:t xml:space="preserve"> (2004).</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Critical thinking skills success</w:t>
      </w:r>
      <w:r w:rsidRPr="00461986">
        <w:rPr>
          <w:rFonts w:ascii="Times New Roman" w:eastAsia="Times New Roman" w:hAnsi="Times New Roman" w:cs="Times New Roman"/>
          <w:sz w:val="28"/>
          <w:szCs w:val="28"/>
          <w:lang w:eastAsia="ru-RU"/>
        </w:rPr>
        <w:t xml:space="preserve"> </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1</w:t>
      </w:r>
      <w:r w:rsidRPr="00461986">
        <w:rPr>
          <w:rFonts w:ascii="Times New Roman" w:eastAsia="Times New Roman" w:hAnsi="Times New Roman" w:cs="Times New Roman"/>
          <w:sz w:val="28"/>
          <w:szCs w:val="28"/>
          <w:vertAlign w:val="superscript"/>
          <w:lang w:eastAsia="ru-RU"/>
        </w:rPr>
        <w:t>st</w:t>
      </w:r>
      <w:r w:rsidRPr="00461986">
        <w:rPr>
          <w:rFonts w:ascii="Times New Roman" w:eastAsia="Times New Roman" w:hAnsi="Times New Roman" w:cs="Times New Roman"/>
          <w:sz w:val="28"/>
          <w:szCs w:val="28"/>
          <w:lang w:eastAsia="ru-RU"/>
        </w:rPr>
        <w:t xml:space="preserve"> ed.</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N</w:t>
      </w:r>
      <w:r w:rsidR="00351AAB" w:rsidRPr="00461986">
        <w:rPr>
          <w:rFonts w:ascii="Times New Roman" w:eastAsia="Times New Roman" w:hAnsi="Times New Roman" w:cs="Times New Roman"/>
          <w:sz w:val="28"/>
          <w:szCs w:val="28"/>
          <w:lang w:val="en-US" w:eastAsia="ru-RU"/>
        </w:rPr>
        <w:t xml:space="preserve">ew </w:t>
      </w:r>
      <w:r w:rsidRPr="00461986">
        <w:rPr>
          <w:rFonts w:ascii="Times New Roman" w:eastAsia="Times New Roman" w:hAnsi="Times New Roman" w:cs="Times New Roman"/>
          <w:sz w:val="28"/>
          <w:szCs w:val="28"/>
          <w:lang w:eastAsia="ru-RU"/>
        </w:rPr>
        <w:t>Y</w:t>
      </w:r>
      <w:r w:rsidR="00351AAB" w:rsidRPr="00461986">
        <w:rPr>
          <w:rFonts w:ascii="Times New Roman" w:eastAsia="Times New Roman" w:hAnsi="Times New Roman" w:cs="Times New Roman"/>
          <w:sz w:val="28"/>
          <w:szCs w:val="28"/>
          <w:lang w:val="en-US" w:eastAsia="ru-RU"/>
        </w:rPr>
        <w:t>ork</w:t>
      </w:r>
      <w:r w:rsidR="00351AAB" w:rsidRPr="00461986">
        <w:rPr>
          <w:rFonts w:ascii="Times New Roman" w:eastAsia="Times New Roman" w:hAnsi="Times New Roman" w:cs="Times New Roman"/>
          <w:sz w:val="28"/>
          <w:szCs w:val="28"/>
          <w:lang w:eastAsia="ru-RU"/>
        </w:rPr>
        <w:t>: LearningExpress, LLC</w:t>
      </w:r>
      <w:r w:rsidRPr="00461986">
        <w:rPr>
          <w:rFonts w:ascii="Times New Roman" w:eastAsia="Times New Roman" w:hAnsi="Times New Roman" w:cs="Times New Roman"/>
          <w:sz w:val="28"/>
          <w:szCs w:val="28"/>
          <w:lang w:eastAsia="ru-RU"/>
        </w:rPr>
        <w:t>.</w:t>
      </w:r>
    </w:p>
    <w:p w14:paraId="09AD0A11"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Stephenson</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w:t>
      </w:r>
      <w:r w:rsidR="00026AE9" w:rsidRPr="00461986">
        <w:rPr>
          <w:rFonts w:ascii="Times New Roman" w:eastAsia="Times New Roman" w:hAnsi="Times New Roman" w:cs="Times New Roman"/>
          <w:sz w:val="28"/>
          <w:szCs w:val="28"/>
          <w:lang w:val="en-US" w:eastAsia="ru-RU"/>
        </w:rPr>
        <w:t>,</w:t>
      </w:r>
      <w:r w:rsidR="00351AAB" w:rsidRPr="00461986">
        <w:rPr>
          <w:rFonts w:ascii="Times New Roman" w:eastAsia="Times New Roman" w:hAnsi="Times New Roman" w:cs="Times New Roman"/>
          <w:sz w:val="28"/>
          <w:szCs w:val="28"/>
          <w:lang w:val="en-US" w:eastAsia="ru-RU"/>
        </w:rPr>
        <w:t xml:space="preserve"> </w:t>
      </w:r>
      <w:r w:rsidR="00351AAB" w:rsidRPr="00461986">
        <w:rPr>
          <w:rFonts w:ascii="Times New Roman" w:eastAsia="Times New Roman" w:hAnsi="Times New Roman" w:cs="Times New Roman"/>
          <w:sz w:val="28"/>
          <w:szCs w:val="28"/>
          <w:lang w:eastAsia="ru-RU"/>
        </w:rPr>
        <w:t>&amp;</w:t>
      </w:r>
      <w:r w:rsidR="00351AAB" w:rsidRPr="00461986">
        <w:rPr>
          <w:rFonts w:ascii="Times New Roman" w:eastAsia="Times New Roman" w:hAnsi="Times New Roman" w:cs="Times New Roman"/>
          <w:sz w:val="28"/>
          <w:szCs w:val="28"/>
          <w:lang w:val="en-US" w:eastAsia="ru-RU"/>
        </w:rPr>
        <w:t xml:space="preserve"> </w:t>
      </w:r>
      <w:r w:rsidR="00351AAB" w:rsidRPr="00461986">
        <w:rPr>
          <w:rFonts w:ascii="Times New Roman" w:eastAsia="Times New Roman" w:hAnsi="Times New Roman" w:cs="Times New Roman"/>
          <w:sz w:val="28"/>
          <w:szCs w:val="28"/>
          <w:lang w:eastAsia="ru-RU"/>
        </w:rPr>
        <w:t>Smith</w:t>
      </w:r>
      <w:r w:rsidR="00351AAB" w:rsidRPr="00461986">
        <w:rPr>
          <w:rFonts w:ascii="Times New Roman" w:eastAsia="Times New Roman" w:hAnsi="Times New Roman" w:cs="Times New Roman"/>
          <w:sz w:val="28"/>
          <w:szCs w:val="28"/>
          <w:lang w:val="en-US" w:eastAsia="ru-RU"/>
        </w:rPr>
        <w:t>,</w:t>
      </w:r>
      <w:r w:rsidR="00351AAB" w:rsidRPr="00461986">
        <w:rPr>
          <w:rFonts w:ascii="Times New Roman" w:eastAsia="Times New Roman" w:hAnsi="Times New Roman" w:cs="Times New Roman"/>
          <w:sz w:val="28"/>
          <w:szCs w:val="28"/>
          <w:lang w:eastAsia="ru-RU"/>
        </w:rPr>
        <w:t xml:space="preserve"> D.</w:t>
      </w:r>
      <w:r w:rsidR="00351AAB" w:rsidRPr="00461986">
        <w:rPr>
          <w:rFonts w:ascii="Times New Roman" w:eastAsia="Times New Roman" w:hAnsi="Times New Roman" w:cs="Times New Roman"/>
          <w:sz w:val="28"/>
          <w:szCs w:val="28"/>
          <w:lang w:val="en-US" w:eastAsia="ru-RU"/>
        </w:rPr>
        <w:t xml:space="preserve"> (1987).</w:t>
      </w:r>
      <w:r w:rsidRPr="00461986">
        <w:rPr>
          <w:rFonts w:ascii="Times New Roman" w:eastAsia="Times New Roman" w:hAnsi="Times New Roman" w:cs="Times New Roman"/>
          <w:sz w:val="28"/>
          <w:szCs w:val="28"/>
          <w:lang w:eastAsia="ru-RU"/>
        </w:rPr>
        <w:t xml:space="preserve"> Anatomy of the playground bully</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Education</w:t>
      </w:r>
      <w:r w:rsidR="00351AAB"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18</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236–237.</w:t>
      </w:r>
    </w:p>
    <w:p w14:paraId="4E67F642"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Stevens</w:t>
      </w:r>
      <w:r w:rsidR="00351AAB"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A.</w:t>
      </w:r>
      <w:r w:rsidR="00351AAB" w:rsidRPr="00461986">
        <w:rPr>
          <w:rFonts w:ascii="Times New Roman" w:eastAsia="Times New Roman" w:hAnsi="Times New Roman" w:cs="Times New Roman"/>
          <w:sz w:val="28"/>
          <w:szCs w:val="28"/>
          <w:lang w:val="en-US" w:eastAsia="ru-RU"/>
        </w:rPr>
        <w:t xml:space="preserve">, </w:t>
      </w:r>
      <w:r w:rsidR="00351AAB" w:rsidRPr="00461986">
        <w:rPr>
          <w:rFonts w:ascii="Times New Roman" w:eastAsia="Times New Roman" w:hAnsi="Times New Roman" w:cs="Times New Roman"/>
          <w:sz w:val="28"/>
          <w:szCs w:val="28"/>
          <w:lang w:eastAsia="ru-RU"/>
        </w:rPr>
        <w:t>&amp;</w:t>
      </w:r>
      <w:r w:rsidR="00351AAB" w:rsidRPr="00461986">
        <w:rPr>
          <w:rFonts w:ascii="Times New Roman" w:eastAsia="Times New Roman" w:hAnsi="Times New Roman" w:cs="Times New Roman"/>
          <w:sz w:val="28"/>
          <w:szCs w:val="28"/>
          <w:lang w:val="en-US" w:eastAsia="ru-RU"/>
        </w:rPr>
        <w:t xml:space="preserve"> </w:t>
      </w:r>
      <w:r w:rsidR="00351AAB" w:rsidRPr="00461986">
        <w:rPr>
          <w:rFonts w:ascii="Times New Roman" w:eastAsia="Times New Roman" w:hAnsi="Times New Roman" w:cs="Times New Roman"/>
          <w:sz w:val="28"/>
          <w:szCs w:val="28"/>
          <w:lang w:eastAsia="ru-RU"/>
        </w:rPr>
        <w:t>Price</w:t>
      </w:r>
      <w:r w:rsidR="00351AAB" w:rsidRPr="00461986">
        <w:rPr>
          <w:rFonts w:ascii="Times New Roman" w:eastAsia="Times New Roman" w:hAnsi="Times New Roman" w:cs="Times New Roman"/>
          <w:sz w:val="28"/>
          <w:szCs w:val="28"/>
          <w:lang w:val="en-US" w:eastAsia="ru-RU"/>
        </w:rPr>
        <w:t>, J. (1996).</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Evolutionary psychiatry: a new beginning</w:t>
      </w:r>
      <w:r w:rsidRPr="00461986">
        <w:rPr>
          <w:rFonts w:ascii="Times New Roman" w:eastAsia="Times New Roman" w:hAnsi="Times New Roman" w:cs="Times New Roman"/>
          <w:sz w:val="28"/>
          <w:szCs w:val="28"/>
          <w:lang w:eastAsia="ru-RU"/>
        </w:rPr>
        <w:t>.</w:t>
      </w:r>
      <w:r w:rsidR="00351AAB" w:rsidRPr="00461986">
        <w:rPr>
          <w:rFonts w:ascii="Times New Roman" w:eastAsia="Times New Roman" w:hAnsi="Times New Roman" w:cs="Times New Roman"/>
          <w:sz w:val="28"/>
          <w:szCs w:val="28"/>
          <w:lang w:eastAsia="ru-RU"/>
        </w:rPr>
        <w:t xml:space="preserve"> London: Routledge</w:t>
      </w:r>
      <w:r w:rsidRPr="00461986">
        <w:rPr>
          <w:rFonts w:ascii="Times New Roman" w:eastAsia="Times New Roman" w:hAnsi="Times New Roman" w:cs="Times New Roman"/>
          <w:sz w:val="28"/>
          <w:szCs w:val="28"/>
          <w:lang w:val="en-US" w:eastAsia="ru-RU"/>
        </w:rPr>
        <w:t xml:space="preserve">. </w:t>
      </w:r>
    </w:p>
    <w:p w14:paraId="055F11C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Storey</w:t>
      </w:r>
      <w:r w:rsidR="00941556"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G. P.</w:t>
      </w:r>
      <w:r w:rsidR="00DF3420" w:rsidRPr="00461986">
        <w:rPr>
          <w:rFonts w:ascii="Times New Roman" w:eastAsia="Times New Roman" w:hAnsi="Times New Roman" w:cs="Times New Roman"/>
          <w:sz w:val="28"/>
          <w:szCs w:val="28"/>
          <w:lang w:val="en-US" w:eastAsia="ru-RU"/>
        </w:rPr>
        <w:t xml:space="preserve"> (2000).</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Ethical Problems Surrounding Surrogate Motherhood</w:t>
      </w:r>
      <w:r w:rsidR="00DF3420" w:rsidRPr="00461986">
        <w:rPr>
          <w:rFonts w:ascii="Times New Roman" w:eastAsia="Times New Roman" w:hAnsi="Times New Roman" w:cs="Times New Roman"/>
          <w:sz w:val="28"/>
          <w:szCs w:val="28"/>
          <w:lang w:val="en-US" w:eastAsia="ru-RU"/>
        </w:rPr>
        <w:t>. Retrieved from</w:t>
      </w:r>
      <w:r w:rsidRPr="00461986">
        <w:rPr>
          <w:rFonts w:ascii="Times New Roman" w:eastAsia="Times New Roman" w:hAnsi="Times New Roman" w:cs="Times New Roman"/>
          <w:sz w:val="28"/>
          <w:szCs w:val="28"/>
          <w:lang w:eastAsia="ru-RU"/>
        </w:rPr>
        <w:t xml:space="preserve"> </w:t>
      </w:r>
      <w:r w:rsidR="00DF3420" w:rsidRPr="00461986">
        <w:rPr>
          <w:rFonts w:ascii="Times New Roman" w:eastAsia="Times New Roman" w:hAnsi="Times New Roman" w:cs="Times New Roman"/>
          <w:sz w:val="28"/>
          <w:szCs w:val="28"/>
          <w:lang w:eastAsia="ru-RU"/>
        </w:rPr>
        <w:t xml:space="preserve">http://teachersinstitute.yale.edu/curriculum/units/2000/7/00.07.05.x.html </w:t>
      </w:r>
    </w:p>
    <w:p w14:paraId="2B39C3EE"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Swaab</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 F.</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941556" w:rsidRPr="00461986">
        <w:rPr>
          <w:rFonts w:ascii="Times New Roman" w:eastAsia="Times New Roman" w:hAnsi="Times New Roman" w:cs="Times New Roman"/>
          <w:sz w:val="28"/>
          <w:szCs w:val="28"/>
          <w:lang w:eastAsia="ru-RU"/>
        </w:rPr>
        <w:t>Gooren</w:t>
      </w:r>
      <w:r w:rsidR="00941556" w:rsidRPr="00461986">
        <w:rPr>
          <w:rFonts w:ascii="Times New Roman" w:eastAsia="Times New Roman" w:hAnsi="Times New Roman" w:cs="Times New Roman"/>
          <w:sz w:val="28"/>
          <w:szCs w:val="28"/>
          <w:lang w:val="en-US" w:eastAsia="ru-RU"/>
        </w:rPr>
        <w:t>, L. J.</w:t>
      </w:r>
      <w:r w:rsidR="00941556" w:rsidRPr="00461986">
        <w:rPr>
          <w:rFonts w:ascii="Times New Roman" w:eastAsia="Times New Roman" w:hAnsi="Times New Roman" w:cs="Times New Roman"/>
          <w:sz w:val="28"/>
          <w:szCs w:val="28"/>
          <w:lang w:eastAsia="ru-RU"/>
        </w:rPr>
        <w:t>, &amp;</w:t>
      </w:r>
      <w:r w:rsidR="00941556" w:rsidRPr="00461986">
        <w:rPr>
          <w:rFonts w:ascii="Times New Roman" w:eastAsia="Times New Roman" w:hAnsi="Times New Roman" w:cs="Times New Roman"/>
          <w:sz w:val="28"/>
          <w:szCs w:val="28"/>
          <w:lang w:val="en-US" w:eastAsia="ru-RU"/>
        </w:rPr>
        <w:t xml:space="preserve"> </w:t>
      </w:r>
      <w:r w:rsidR="00941556" w:rsidRPr="00461986">
        <w:rPr>
          <w:rFonts w:ascii="Times New Roman" w:eastAsia="Times New Roman" w:hAnsi="Times New Roman" w:cs="Times New Roman"/>
          <w:sz w:val="28"/>
          <w:szCs w:val="28"/>
          <w:lang w:eastAsia="ru-RU"/>
        </w:rPr>
        <w:t>Hofman</w:t>
      </w:r>
      <w:r w:rsidR="00941556" w:rsidRPr="00461986">
        <w:rPr>
          <w:rFonts w:ascii="Times New Roman" w:eastAsia="Times New Roman" w:hAnsi="Times New Roman" w:cs="Times New Roman"/>
          <w:sz w:val="28"/>
          <w:szCs w:val="28"/>
          <w:lang w:val="en-US" w:eastAsia="ru-RU"/>
        </w:rPr>
        <w:t>,</w:t>
      </w:r>
      <w:r w:rsidR="00941556" w:rsidRPr="00461986">
        <w:rPr>
          <w:rFonts w:ascii="Times New Roman" w:eastAsia="Times New Roman" w:hAnsi="Times New Roman" w:cs="Times New Roman"/>
          <w:sz w:val="28"/>
          <w:szCs w:val="28"/>
          <w:lang w:eastAsia="ru-RU"/>
        </w:rPr>
        <w:t xml:space="preserve"> </w:t>
      </w:r>
      <w:r w:rsidR="00941556" w:rsidRPr="00461986">
        <w:rPr>
          <w:rFonts w:ascii="Times New Roman" w:eastAsia="Times New Roman" w:hAnsi="Times New Roman" w:cs="Times New Roman"/>
          <w:sz w:val="28"/>
          <w:szCs w:val="28"/>
          <w:lang w:val="en-US" w:eastAsia="ru-RU"/>
        </w:rPr>
        <w:t xml:space="preserve">M. A. (1995). </w:t>
      </w:r>
      <w:r w:rsidRPr="00461986">
        <w:rPr>
          <w:rFonts w:ascii="Times New Roman" w:eastAsia="Times New Roman" w:hAnsi="Times New Roman" w:cs="Times New Roman"/>
          <w:sz w:val="28"/>
          <w:szCs w:val="28"/>
          <w:lang w:eastAsia="ru-RU"/>
        </w:rPr>
        <w:t>Brain research, gender, and sexual orientation</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J</w:t>
      </w:r>
      <w:r w:rsidR="00941556" w:rsidRPr="00461986">
        <w:rPr>
          <w:rFonts w:ascii="Times New Roman" w:eastAsia="Times New Roman" w:hAnsi="Times New Roman" w:cs="Times New Roman"/>
          <w:i/>
          <w:sz w:val="28"/>
          <w:szCs w:val="28"/>
          <w:lang w:val="en-US" w:eastAsia="ru-RU"/>
        </w:rPr>
        <w:t>ournal of</w:t>
      </w:r>
      <w:r w:rsidRPr="00461986">
        <w:rPr>
          <w:rFonts w:ascii="Times New Roman" w:eastAsia="Times New Roman" w:hAnsi="Times New Roman" w:cs="Times New Roman"/>
          <w:i/>
          <w:sz w:val="28"/>
          <w:szCs w:val="28"/>
          <w:lang w:eastAsia="ru-RU"/>
        </w:rPr>
        <w:t xml:space="preserve"> Homosex</w:t>
      </w:r>
      <w:r w:rsidR="00941556" w:rsidRPr="00461986">
        <w:rPr>
          <w:rFonts w:ascii="Times New Roman" w:eastAsia="Times New Roman" w:hAnsi="Times New Roman" w:cs="Times New Roman"/>
          <w:i/>
          <w:sz w:val="28"/>
          <w:szCs w:val="28"/>
          <w:lang w:val="en-US" w:eastAsia="ru-RU"/>
        </w:rPr>
        <w:t xml:space="preserve">uality, </w:t>
      </w:r>
      <w:r w:rsidRPr="00461986">
        <w:rPr>
          <w:rFonts w:ascii="Times New Roman" w:eastAsia="Times New Roman" w:hAnsi="Times New Roman" w:cs="Times New Roman"/>
          <w:i/>
          <w:sz w:val="28"/>
          <w:szCs w:val="28"/>
          <w:lang w:eastAsia="ru-RU"/>
        </w:rPr>
        <w:t>28</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283–301.</w:t>
      </w:r>
    </w:p>
    <w:p w14:paraId="621E439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Symons</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941556" w:rsidRPr="00461986">
        <w:rPr>
          <w:rFonts w:ascii="Times New Roman" w:eastAsia="Times New Roman" w:hAnsi="Times New Roman" w:cs="Times New Roman"/>
          <w:sz w:val="28"/>
          <w:szCs w:val="28"/>
          <w:lang w:val="en-US" w:eastAsia="ru-RU"/>
        </w:rPr>
        <w:t xml:space="preserve"> (1979).</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The Evolution of Human Sexuality</w:t>
      </w:r>
      <w:r w:rsidRPr="00461986">
        <w:rPr>
          <w:rFonts w:ascii="Times New Roman" w:eastAsia="Times New Roman" w:hAnsi="Times New Roman" w:cs="Times New Roman"/>
          <w:sz w:val="28"/>
          <w:szCs w:val="28"/>
          <w:lang w:eastAsia="ru-RU"/>
        </w:rPr>
        <w:t>. N</w:t>
      </w:r>
      <w:r w:rsidR="00941556" w:rsidRPr="00461986">
        <w:rPr>
          <w:rFonts w:ascii="Times New Roman" w:eastAsia="Times New Roman" w:hAnsi="Times New Roman" w:cs="Times New Roman"/>
          <w:sz w:val="28"/>
          <w:szCs w:val="28"/>
          <w:lang w:val="en-US" w:eastAsia="ru-RU"/>
        </w:rPr>
        <w:t>ew</w:t>
      </w:r>
      <w:r w:rsidRPr="00461986">
        <w:rPr>
          <w:rFonts w:ascii="Times New Roman" w:eastAsia="Times New Roman" w:hAnsi="Times New Roman" w:cs="Times New Roman"/>
          <w:sz w:val="28"/>
          <w:szCs w:val="28"/>
          <w:lang w:eastAsia="ru-RU"/>
        </w:rPr>
        <w:t xml:space="preserve"> Y</w:t>
      </w:r>
      <w:r w:rsidR="00941556" w:rsidRPr="00461986">
        <w:rPr>
          <w:rFonts w:ascii="Times New Roman" w:eastAsia="Times New Roman" w:hAnsi="Times New Roman" w:cs="Times New Roman"/>
          <w:sz w:val="28"/>
          <w:szCs w:val="28"/>
          <w:lang w:val="en-US" w:eastAsia="ru-RU"/>
        </w:rPr>
        <w:t>ork</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Oxford </w:t>
      </w:r>
      <w:r w:rsidRPr="00461986">
        <w:rPr>
          <w:rFonts w:ascii="Times New Roman" w:eastAsia="Times New Roman" w:hAnsi="Times New Roman" w:cs="Times New Roman"/>
          <w:sz w:val="28"/>
          <w:szCs w:val="28"/>
          <w:lang w:val="en-US" w:eastAsia="ru-RU"/>
        </w:rPr>
        <w:t xml:space="preserve">University </w:t>
      </w:r>
      <w:r w:rsidR="00941556" w:rsidRPr="00461986">
        <w:rPr>
          <w:rFonts w:ascii="Times New Roman" w:eastAsia="Times New Roman" w:hAnsi="Times New Roman" w:cs="Times New Roman"/>
          <w:sz w:val="28"/>
          <w:szCs w:val="28"/>
          <w:lang w:eastAsia="ru-RU"/>
        </w:rPr>
        <w:t>Press</w:t>
      </w:r>
      <w:r w:rsidR="00941556" w:rsidRPr="00461986">
        <w:rPr>
          <w:rFonts w:ascii="Times New Roman" w:eastAsia="Times New Roman" w:hAnsi="Times New Roman" w:cs="Times New Roman"/>
          <w:sz w:val="28"/>
          <w:szCs w:val="28"/>
          <w:lang w:val="en-US" w:eastAsia="ru-RU"/>
        </w:rPr>
        <w:t>.</w:t>
      </w:r>
    </w:p>
    <w:p w14:paraId="3E151383"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Teacher stress NUT guidanc</w:t>
      </w:r>
      <w:r w:rsidR="00941556" w:rsidRPr="00461986">
        <w:rPr>
          <w:rFonts w:ascii="Times New Roman" w:eastAsia="Times New Roman" w:hAnsi="Times New Roman" w:cs="Times New Roman"/>
          <w:i/>
          <w:sz w:val="28"/>
          <w:szCs w:val="28"/>
          <w:lang w:eastAsia="ru-RU"/>
        </w:rPr>
        <w:t>e to divisions and associations</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941556" w:rsidRPr="00461986">
        <w:rPr>
          <w:rFonts w:ascii="Times New Roman" w:eastAsia="Times New Roman" w:hAnsi="Times New Roman" w:cs="Times New Roman"/>
          <w:sz w:val="28"/>
          <w:szCs w:val="28"/>
          <w:lang w:val="en-US" w:eastAsia="ru-RU"/>
        </w:rPr>
        <w:t>Retrieved February, 3, 2018, from</w:t>
      </w:r>
      <w:r w:rsidRPr="00461986">
        <w:rPr>
          <w:rFonts w:ascii="Times New Roman" w:eastAsia="Times New Roman" w:hAnsi="Times New Roman" w:cs="Times New Roman"/>
          <w:sz w:val="28"/>
          <w:szCs w:val="28"/>
          <w:lang w:eastAsia="ru-RU"/>
        </w:rPr>
        <w:t xml:space="preserve"> </w:t>
      </w:r>
      <w:r w:rsidR="00941556" w:rsidRPr="00461986">
        <w:rPr>
          <w:rFonts w:ascii="Times New Roman" w:eastAsia="Times New Roman" w:hAnsi="Times New Roman" w:cs="Times New Roman"/>
          <w:sz w:val="28"/>
          <w:szCs w:val="28"/>
          <w:lang w:eastAsia="ru-RU"/>
        </w:rPr>
        <w:t>www.coursehero.com/file/23777408/TACKLING-STRESS-0713/</w:t>
      </w:r>
    </w:p>
    <w:p w14:paraId="499A5FE2"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Teman</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 </w:t>
      </w:r>
      <w:r w:rsidR="00941556" w:rsidRPr="00461986">
        <w:rPr>
          <w:rFonts w:ascii="Times New Roman" w:eastAsia="Times New Roman" w:hAnsi="Times New Roman" w:cs="Times New Roman"/>
          <w:sz w:val="28"/>
          <w:szCs w:val="28"/>
          <w:lang w:val="en-US" w:eastAsia="ru-RU"/>
        </w:rPr>
        <w:t xml:space="preserve">(2009). </w:t>
      </w:r>
      <w:r w:rsidRPr="00461986">
        <w:rPr>
          <w:rFonts w:ascii="Times New Roman" w:eastAsia="Times New Roman" w:hAnsi="Times New Roman" w:cs="Times New Roman"/>
          <w:sz w:val="28"/>
          <w:szCs w:val="28"/>
          <w:lang w:eastAsia="ru-RU"/>
        </w:rPr>
        <w:t>Embodying Surrogate Motherhood: Pre</w:t>
      </w:r>
      <w:r w:rsidR="00941556" w:rsidRPr="00461986">
        <w:rPr>
          <w:rFonts w:ascii="Times New Roman" w:eastAsia="Times New Roman" w:hAnsi="Times New Roman" w:cs="Times New Roman"/>
          <w:sz w:val="28"/>
          <w:szCs w:val="28"/>
          <w:lang w:eastAsia="ru-RU"/>
        </w:rPr>
        <w:t>gnancy as a Dyadic Body-project</w:t>
      </w:r>
      <w:r w:rsidR="00941556" w:rsidRPr="00461986">
        <w:rPr>
          <w:rFonts w:ascii="Times New Roman" w:eastAsia="Times New Roman" w:hAnsi="Times New Roman" w:cs="Times New Roman"/>
          <w:sz w:val="28"/>
          <w:szCs w:val="28"/>
          <w:lang w:val="en-US" w:eastAsia="ru-RU"/>
        </w:rPr>
        <w:t>.</w:t>
      </w:r>
      <w:r w:rsidR="00941556" w:rsidRPr="00461986">
        <w:rPr>
          <w:rFonts w:ascii="Times New Roman" w:eastAsia="Times New Roman" w:hAnsi="Times New Roman" w:cs="Times New Roman"/>
          <w:sz w:val="28"/>
          <w:szCs w:val="28"/>
          <w:lang w:eastAsia="ru-RU"/>
        </w:rPr>
        <w:t xml:space="preserve"> </w:t>
      </w:r>
      <w:r w:rsidR="00941556" w:rsidRPr="00461986">
        <w:rPr>
          <w:rFonts w:ascii="Times New Roman" w:eastAsia="Times New Roman" w:hAnsi="Times New Roman" w:cs="Times New Roman"/>
          <w:i/>
          <w:sz w:val="28"/>
          <w:szCs w:val="28"/>
          <w:lang w:eastAsia="ru-RU"/>
        </w:rPr>
        <w:t>Body &amp; Society</w:t>
      </w:r>
      <w:r w:rsidR="00941556"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15</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47–69.</w:t>
      </w:r>
    </w:p>
    <w:p w14:paraId="425D2C08"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Teman</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w:t>
      </w:r>
      <w:r w:rsidR="006744D4" w:rsidRPr="00461986">
        <w:rPr>
          <w:rFonts w:ascii="Times New Roman" w:eastAsia="Times New Roman" w:hAnsi="Times New Roman" w:cs="Times New Roman"/>
          <w:sz w:val="28"/>
          <w:szCs w:val="28"/>
          <w:lang w:val="en-US" w:eastAsia="ru-RU"/>
        </w:rPr>
        <w:t xml:space="preserve"> (</w:t>
      </w:r>
      <w:r w:rsidR="00941556" w:rsidRPr="00461986">
        <w:rPr>
          <w:rFonts w:ascii="Times New Roman" w:eastAsia="Times New Roman" w:hAnsi="Times New Roman" w:cs="Times New Roman"/>
          <w:sz w:val="28"/>
          <w:szCs w:val="28"/>
          <w:lang w:val="en-US" w:eastAsia="ru-RU"/>
        </w:rPr>
        <w:t>2008</w:t>
      </w:r>
      <w:r w:rsidR="006744D4" w:rsidRPr="00461986">
        <w:rPr>
          <w:rFonts w:ascii="Times New Roman" w:eastAsia="Times New Roman" w:hAnsi="Times New Roman" w:cs="Times New Roman"/>
          <w:sz w:val="28"/>
          <w:szCs w:val="28"/>
          <w:lang w:val="en-US" w:eastAsia="ru-RU"/>
        </w:rPr>
        <w:t>)</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The social construction of surrogacy research: An anthropological critique of the psychosocial scholarship on surrogate motherhood</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941556" w:rsidRPr="00461986">
        <w:rPr>
          <w:rFonts w:ascii="Times New Roman" w:eastAsia="Times New Roman" w:hAnsi="Times New Roman" w:cs="Times New Roman"/>
          <w:i/>
          <w:sz w:val="28"/>
          <w:szCs w:val="28"/>
          <w:lang w:eastAsia="ru-RU"/>
        </w:rPr>
        <w:t>Social Science &amp; Medicine</w:t>
      </w:r>
      <w:r w:rsidR="00941556"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67</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7</w:t>
      </w:r>
      <w:r w:rsidR="00941556"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1104–1112. </w:t>
      </w:r>
    </w:p>
    <w:p w14:paraId="0B6EFAF6"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Terrace</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H.</w:t>
      </w:r>
      <w:r w:rsidR="006744D4"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S.</w:t>
      </w:r>
      <w:r w:rsidR="006744D4" w:rsidRPr="00461986">
        <w:rPr>
          <w:rFonts w:ascii="Times New Roman" w:eastAsia="Times New Roman" w:hAnsi="Times New Roman" w:cs="Times New Roman"/>
          <w:sz w:val="28"/>
          <w:szCs w:val="28"/>
          <w:lang w:val="en-US" w:eastAsia="ru-RU"/>
        </w:rPr>
        <w:t xml:space="preserve"> </w:t>
      </w:r>
      <w:r w:rsidR="006744D4" w:rsidRPr="00461986">
        <w:rPr>
          <w:rFonts w:ascii="Times New Roman" w:eastAsia="Times New Roman" w:hAnsi="Times New Roman" w:cs="Times New Roman"/>
          <w:sz w:val="28"/>
          <w:szCs w:val="28"/>
          <w:lang w:eastAsia="ru-RU"/>
        </w:rPr>
        <w:t>&amp;</w:t>
      </w:r>
      <w:r w:rsidR="006744D4" w:rsidRPr="00461986">
        <w:rPr>
          <w:rFonts w:ascii="Times New Roman" w:eastAsia="Times New Roman" w:hAnsi="Times New Roman" w:cs="Times New Roman"/>
          <w:sz w:val="28"/>
          <w:szCs w:val="28"/>
          <w:lang w:val="en-US" w:eastAsia="ru-RU"/>
        </w:rPr>
        <w:t xml:space="preserve"> </w:t>
      </w:r>
      <w:r w:rsidR="006744D4" w:rsidRPr="00461986">
        <w:rPr>
          <w:rFonts w:ascii="Times New Roman" w:eastAsia="Times New Roman" w:hAnsi="Times New Roman" w:cs="Times New Roman"/>
          <w:sz w:val="28"/>
          <w:szCs w:val="28"/>
          <w:lang w:eastAsia="ru-RU"/>
        </w:rPr>
        <w:t>Met</w:t>
      </w:r>
      <w:r w:rsidR="006744D4" w:rsidRPr="00461986">
        <w:rPr>
          <w:rFonts w:ascii="Times New Roman" w:eastAsia="Times New Roman" w:hAnsi="Times New Roman" w:cs="Times New Roman"/>
          <w:sz w:val="28"/>
          <w:szCs w:val="28"/>
          <w:lang w:val="en-US" w:eastAsia="ru-RU"/>
        </w:rPr>
        <w:t>c</w:t>
      </w:r>
      <w:r w:rsidR="006744D4" w:rsidRPr="00461986">
        <w:rPr>
          <w:rFonts w:ascii="Times New Roman" w:eastAsia="Times New Roman" w:hAnsi="Times New Roman" w:cs="Times New Roman"/>
          <w:sz w:val="28"/>
          <w:szCs w:val="28"/>
          <w:lang w:eastAsia="ru-RU"/>
        </w:rPr>
        <w:t>alfe</w:t>
      </w:r>
      <w:r w:rsidR="006744D4" w:rsidRPr="00461986">
        <w:rPr>
          <w:rFonts w:ascii="Times New Roman" w:eastAsia="Times New Roman" w:hAnsi="Times New Roman" w:cs="Times New Roman"/>
          <w:sz w:val="28"/>
          <w:szCs w:val="28"/>
          <w:lang w:val="en-US" w:eastAsia="ru-RU"/>
        </w:rPr>
        <w:t>, J. (2005).</w:t>
      </w:r>
      <w:r w:rsidRPr="00461986">
        <w:rPr>
          <w:rFonts w:ascii="Times New Roman" w:eastAsia="Times New Roman" w:hAnsi="Times New Roman" w:cs="Times New Roman"/>
          <w:sz w:val="28"/>
          <w:szCs w:val="28"/>
          <w:lang w:eastAsia="ru-RU"/>
        </w:rPr>
        <w:t xml:space="preserve"> The missing link in cognition: origins of self-reflective consciousness</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Oxford: </w:t>
      </w:r>
      <w:r w:rsidRPr="00461986">
        <w:rPr>
          <w:rFonts w:ascii="Times New Roman" w:eastAsia="Times New Roman" w:hAnsi="Times New Roman" w:cs="Times New Roman"/>
          <w:sz w:val="28"/>
          <w:szCs w:val="28"/>
          <w:lang w:eastAsia="ru-RU"/>
        </w:rPr>
        <w:t>Oxford University Press</w:t>
      </w:r>
      <w:r w:rsidRPr="00461986">
        <w:rPr>
          <w:rFonts w:ascii="Times New Roman" w:eastAsia="Times New Roman" w:hAnsi="Times New Roman" w:cs="Times New Roman"/>
          <w:sz w:val="28"/>
          <w:szCs w:val="28"/>
          <w:lang w:val="en-US" w:eastAsia="ru-RU"/>
        </w:rPr>
        <w:t>.</w:t>
      </w:r>
    </w:p>
    <w:p w14:paraId="3B9E70DB"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Thayer</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 F.</w:t>
      </w:r>
      <w:r w:rsidR="006744D4" w:rsidRPr="00461986">
        <w:rPr>
          <w:rFonts w:ascii="Times New Roman" w:eastAsia="Times New Roman" w:hAnsi="Times New Roman" w:cs="Times New Roman"/>
          <w:sz w:val="28"/>
          <w:szCs w:val="28"/>
          <w:lang w:val="en-US" w:eastAsia="ru-RU"/>
        </w:rPr>
        <w:t xml:space="preserve"> (2012).</w:t>
      </w:r>
      <w:r w:rsidRPr="00461986">
        <w:rPr>
          <w:rFonts w:ascii="Times New Roman" w:eastAsia="Times New Roman" w:hAnsi="Times New Roman" w:cs="Times New Roman"/>
          <w:sz w:val="28"/>
          <w:szCs w:val="28"/>
          <w:lang w:eastAsia="ru-RU"/>
        </w:rPr>
        <w:t xml:space="preserve"> A meta-analysis of heart rate variability and neuroimaging studies: Implications for heart rate variability as a marker of stress and health</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Neurosci</w:t>
      </w:r>
      <w:r w:rsidR="006744D4" w:rsidRPr="00461986">
        <w:rPr>
          <w:rFonts w:ascii="Times New Roman" w:eastAsia="Times New Roman" w:hAnsi="Times New Roman" w:cs="Times New Roman"/>
          <w:i/>
          <w:sz w:val="28"/>
          <w:szCs w:val="28"/>
          <w:lang w:eastAsia="ru-RU"/>
        </w:rPr>
        <w:t>ence and Biobehavioral Reviews</w:t>
      </w:r>
      <w:r w:rsidR="006744D4"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36</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747–756.</w:t>
      </w:r>
    </w:p>
    <w:p w14:paraId="485C51F5"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i/>
          <w:sz w:val="28"/>
          <w:szCs w:val="28"/>
          <w:lang w:eastAsia="ru-RU"/>
        </w:rPr>
        <w:t>The 5th International</w:t>
      </w:r>
      <w:r w:rsidR="006744D4" w:rsidRPr="00461986">
        <w:rPr>
          <w:rFonts w:ascii="Times New Roman" w:eastAsia="Times New Roman" w:hAnsi="Times New Roman" w:cs="Times New Roman"/>
          <w:i/>
          <w:sz w:val="28"/>
          <w:szCs w:val="28"/>
          <w:lang w:eastAsia="ru-RU"/>
        </w:rPr>
        <w:t xml:space="preserve"> Congress on Gender Medicine</w:t>
      </w:r>
      <w:r w:rsidR="006744D4" w:rsidRPr="00461986">
        <w:rPr>
          <w:rFonts w:ascii="Times New Roman" w:eastAsia="Times New Roman" w:hAnsi="Times New Roman" w:cs="Times New Roman"/>
          <w:sz w:val="28"/>
          <w:szCs w:val="28"/>
          <w:lang w:eastAsia="ru-RU"/>
        </w:rPr>
        <w:t xml:space="preserve">. </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Nov. 30 – D</w:t>
      </w:r>
      <w:r w:rsidR="006744D4" w:rsidRPr="00461986">
        <w:rPr>
          <w:rFonts w:ascii="Times New Roman" w:eastAsia="Times New Roman" w:hAnsi="Times New Roman" w:cs="Times New Roman"/>
          <w:sz w:val="28"/>
          <w:szCs w:val="28"/>
          <w:lang w:eastAsia="ru-RU"/>
        </w:rPr>
        <w:t>ec. 3, 2010</w:t>
      </w:r>
      <w:r w:rsidR="006744D4" w:rsidRPr="00461986">
        <w:rPr>
          <w:rFonts w:ascii="Times New Roman" w:eastAsia="Times New Roman" w:hAnsi="Times New Roman" w:cs="Times New Roman"/>
          <w:sz w:val="28"/>
          <w:szCs w:val="28"/>
          <w:lang w:val="en-US" w:eastAsia="ru-RU"/>
        </w:rPr>
        <w:t>)</w:t>
      </w:r>
      <w:r w:rsidR="006744D4" w:rsidRPr="00461986">
        <w:rPr>
          <w:rFonts w:ascii="Times New Roman" w:eastAsia="Times New Roman" w:hAnsi="Times New Roman" w:cs="Times New Roman"/>
          <w:sz w:val="28"/>
          <w:szCs w:val="28"/>
          <w:lang w:eastAsia="ru-RU"/>
        </w:rPr>
        <w:t>. Tel Aviv, Israel</w:t>
      </w:r>
      <w:r w:rsidR="006744D4" w:rsidRPr="00461986">
        <w:rPr>
          <w:rFonts w:ascii="Times New Roman" w:eastAsia="Times New Roman" w:hAnsi="Times New Roman" w:cs="Times New Roman"/>
          <w:sz w:val="28"/>
          <w:szCs w:val="28"/>
          <w:lang w:val="en-US" w:eastAsia="ru-RU"/>
        </w:rPr>
        <w:t>. Retrieved from</w:t>
      </w:r>
      <w:r w:rsidRPr="00461986">
        <w:rPr>
          <w:rFonts w:ascii="Times New Roman" w:eastAsia="Times New Roman" w:hAnsi="Times New Roman" w:cs="Times New Roman"/>
          <w:sz w:val="28"/>
          <w:szCs w:val="28"/>
          <w:lang w:eastAsia="ru-RU"/>
        </w:rPr>
        <w:t xml:space="preserve"> www.isogem.com/_Uploads/dbsAttachedFiles/5_Congress_Tel_Aviv_Proceedings.pdf</w:t>
      </w:r>
    </w:p>
    <w:p w14:paraId="18C0FA0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Thorson</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T. </w:t>
      </w:r>
      <w:r w:rsidR="006744D4" w:rsidRPr="00461986">
        <w:rPr>
          <w:rFonts w:ascii="Times New Roman" w:eastAsia="Times New Roman" w:hAnsi="Times New Roman" w:cs="Times New Roman"/>
          <w:sz w:val="28"/>
          <w:szCs w:val="28"/>
          <w:lang w:val="en-US" w:eastAsia="ru-RU"/>
        </w:rPr>
        <w:t xml:space="preserve">(1970). </w:t>
      </w:r>
      <w:r w:rsidRPr="00461986">
        <w:rPr>
          <w:rFonts w:ascii="Times New Roman" w:eastAsia="Times New Roman" w:hAnsi="Times New Roman" w:cs="Times New Roman"/>
          <w:i/>
          <w:sz w:val="28"/>
          <w:szCs w:val="28"/>
          <w:lang w:eastAsia="ru-RU"/>
        </w:rPr>
        <w:t>Biopolitics</w:t>
      </w:r>
      <w:r w:rsidR="006744D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N</w:t>
      </w:r>
      <w:r w:rsidR="006744D4" w:rsidRPr="00461986">
        <w:rPr>
          <w:rFonts w:ascii="Times New Roman" w:eastAsia="Times New Roman" w:hAnsi="Times New Roman" w:cs="Times New Roman"/>
          <w:sz w:val="28"/>
          <w:szCs w:val="28"/>
          <w:lang w:val="en-US" w:eastAsia="ru-RU"/>
        </w:rPr>
        <w:t xml:space="preserve">ew </w:t>
      </w:r>
      <w:r w:rsidRPr="00461986">
        <w:rPr>
          <w:rFonts w:ascii="Times New Roman" w:eastAsia="Times New Roman" w:hAnsi="Times New Roman" w:cs="Times New Roman"/>
          <w:sz w:val="28"/>
          <w:szCs w:val="28"/>
          <w:lang w:eastAsia="ru-RU"/>
        </w:rPr>
        <w:t>Y</w:t>
      </w:r>
      <w:r w:rsidR="006744D4" w:rsidRPr="00461986">
        <w:rPr>
          <w:rFonts w:ascii="Times New Roman" w:eastAsia="Times New Roman" w:hAnsi="Times New Roman" w:cs="Times New Roman"/>
          <w:sz w:val="28"/>
          <w:szCs w:val="28"/>
          <w:lang w:val="en-US" w:eastAsia="ru-RU"/>
        </w:rPr>
        <w:t>ork</w:t>
      </w:r>
      <w:r w:rsidRPr="00461986">
        <w:rPr>
          <w:rFonts w:ascii="Times New Roman" w:eastAsia="Times New Roman" w:hAnsi="Times New Roman" w:cs="Times New Roman"/>
          <w:sz w:val="28"/>
          <w:szCs w:val="28"/>
          <w:lang w:eastAsia="ru-RU"/>
        </w:rPr>
        <w:t>: Ho</w:t>
      </w:r>
      <w:r w:rsidR="006744D4" w:rsidRPr="00461986">
        <w:rPr>
          <w:rFonts w:ascii="Times New Roman" w:eastAsia="Times New Roman" w:hAnsi="Times New Roman" w:cs="Times New Roman"/>
          <w:sz w:val="28"/>
          <w:szCs w:val="28"/>
          <w:lang w:eastAsia="ru-RU"/>
        </w:rPr>
        <w:t>lt, Rinehart and Winston</w:t>
      </w:r>
      <w:r w:rsidRPr="00461986">
        <w:rPr>
          <w:rFonts w:ascii="Times New Roman" w:eastAsia="Times New Roman" w:hAnsi="Times New Roman" w:cs="Times New Roman"/>
          <w:sz w:val="28"/>
          <w:szCs w:val="28"/>
          <w:lang w:val="en-US" w:eastAsia="ru-RU"/>
        </w:rPr>
        <w:t>.</w:t>
      </w:r>
    </w:p>
    <w:p w14:paraId="3E447FBD"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Tieu</w:t>
      </w:r>
      <w:r w:rsidR="001572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M.</w:t>
      </w:r>
      <w:r w:rsidR="00157245" w:rsidRPr="00461986">
        <w:rPr>
          <w:rFonts w:ascii="Times New Roman" w:eastAsia="Times New Roman" w:hAnsi="Times New Roman" w:cs="Times New Roman"/>
          <w:sz w:val="28"/>
          <w:szCs w:val="28"/>
          <w:lang w:val="en-US" w:eastAsia="ru-RU"/>
        </w:rPr>
        <w:t xml:space="preserve"> (2009).</w:t>
      </w:r>
      <w:r w:rsidRPr="00461986">
        <w:rPr>
          <w:rFonts w:ascii="Times New Roman" w:eastAsia="Times New Roman" w:hAnsi="Times New Roman" w:cs="Times New Roman"/>
          <w:sz w:val="28"/>
          <w:szCs w:val="28"/>
          <w:lang w:eastAsia="ru-RU"/>
        </w:rPr>
        <w:t xml:space="preserve"> Altruistic surrogacy: the necessary objecti</w:t>
      </w:r>
      <w:r w:rsidR="00157245" w:rsidRPr="00461986">
        <w:rPr>
          <w:rFonts w:ascii="Times New Roman" w:eastAsia="Times New Roman" w:hAnsi="Times New Roman" w:cs="Times New Roman"/>
          <w:sz w:val="28"/>
          <w:szCs w:val="28"/>
          <w:lang w:eastAsia="ru-RU"/>
        </w:rPr>
        <w:t>fication of surrogate mothers</w:t>
      </w:r>
      <w:r w:rsidR="00157245"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Journal of Medical Ethics</w:t>
      </w:r>
      <w:r w:rsidR="00157245"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35</w:t>
      </w:r>
      <w:r w:rsidR="001572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171–175</w:t>
      </w:r>
      <w:r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doi: 10.1136/jme.2008.024679.</w:t>
      </w:r>
    </w:p>
    <w:p w14:paraId="64E53B0B"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Tooby</w:t>
      </w:r>
      <w:r w:rsidR="001572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001572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157245" w:rsidRPr="00461986">
        <w:rPr>
          <w:rFonts w:ascii="Times New Roman" w:eastAsia="Times New Roman" w:hAnsi="Times New Roman" w:cs="Times New Roman"/>
          <w:sz w:val="28"/>
          <w:szCs w:val="28"/>
          <w:lang w:eastAsia="ru-RU"/>
        </w:rPr>
        <w:t>&amp;</w:t>
      </w:r>
      <w:r w:rsidR="00157245" w:rsidRPr="00461986">
        <w:rPr>
          <w:rFonts w:ascii="Times New Roman" w:eastAsia="Times New Roman" w:hAnsi="Times New Roman" w:cs="Times New Roman"/>
          <w:sz w:val="28"/>
          <w:szCs w:val="28"/>
          <w:lang w:val="en-US" w:eastAsia="ru-RU"/>
        </w:rPr>
        <w:t xml:space="preserve"> </w:t>
      </w:r>
      <w:r w:rsidR="00157245" w:rsidRPr="00461986">
        <w:rPr>
          <w:rFonts w:ascii="Times New Roman" w:eastAsia="Times New Roman" w:hAnsi="Times New Roman" w:cs="Times New Roman"/>
          <w:sz w:val="28"/>
          <w:szCs w:val="28"/>
          <w:lang w:eastAsia="ru-RU"/>
        </w:rPr>
        <w:t>Cosmides</w:t>
      </w:r>
      <w:r w:rsidR="00157245" w:rsidRPr="00461986">
        <w:rPr>
          <w:rFonts w:ascii="Times New Roman" w:eastAsia="Times New Roman" w:hAnsi="Times New Roman" w:cs="Times New Roman"/>
          <w:sz w:val="28"/>
          <w:szCs w:val="28"/>
          <w:lang w:val="en-US" w:eastAsia="ru-RU"/>
        </w:rPr>
        <w:t>,</w:t>
      </w:r>
      <w:r w:rsidR="00157245" w:rsidRPr="00461986">
        <w:rPr>
          <w:rFonts w:ascii="Times New Roman" w:eastAsia="Times New Roman" w:hAnsi="Times New Roman" w:cs="Times New Roman"/>
          <w:sz w:val="28"/>
          <w:szCs w:val="28"/>
          <w:lang w:eastAsia="ru-RU"/>
        </w:rPr>
        <w:t xml:space="preserve"> L.</w:t>
      </w:r>
      <w:r w:rsidR="00157245" w:rsidRPr="00461986">
        <w:rPr>
          <w:rFonts w:ascii="Times New Roman" w:eastAsia="Times New Roman" w:hAnsi="Times New Roman" w:cs="Times New Roman"/>
          <w:sz w:val="28"/>
          <w:szCs w:val="28"/>
          <w:lang w:val="en-US" w:eastAsia="ru-RU"/>
        </w:rPr>
        <w:t xml:space="preserve"> (2003). </w:t>
      </w:r>
      <w:r w:rsidRPr="00461986">
        <w:rPr>
          <w:rFonts w:ascii="Times New Roman" w:eastAsia="Times New Roman" w:hAnsi="Times New Roman" w:cs="Times New Roman"/>
          <w:sz w:val="28"/>
          <w:szCs w:val="28"/>
          <w:lang w:eastAsia="ru-RU"/>
        </w:rPr>
        <w:t>The design of the</w:t>
      </w:r>
      <w:r w:rsidR="00157245" w:rsidRPr="00461986">
        <w:rPr>
          <w:rFonts w:ascii="Times New Roman" w:eastAsia="Times New Roman" w:hAnsi="Times New Roman" w:cs="Times New Roman"/>
          <w:sz w:val="28"/>
          <w:szCs w:val="28"/>
          <w:lang w:eastAsia="ru-RU"/>
        </w:rPr>
        <w:t xml:space="preserve"> maternal motivation system</w:t>
      </w:r>
      <w:r w:rsidR="001572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Comment on A. Wolf, Maternal s</w:t>
      </w:r>
      <w:r w:rsidR="00157245" w:rsidRPr="00461986">
        <w:rPr>
          <w:rFonts w:ascii="Times New Roman" w:eastAsia="Times New Roman" w:hAnsi="Times New Roman" w:cs="Times New Roman"/>
          <w:sz w:val="28"/>
          <w:szCs w:val="28"/>
          <w:lang w:eastAsia="ru-RU"/>
        </w:rPr>
        <w:t>entiments: How strong are they?</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Current Anthropology</w:t>
      </w:r>
      <w:r w:rsidR="00157245"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44</w:t>
      </w:r>
      <w:r w:rsidR="001572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45–46.</w:t>
      </w:r>
    </w:p>
    <w:p w14:paraId="4916F67A"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Tregenza</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T.</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663DD" w:rsidRPr="00461986">
        <w:rPr>
          <w:rFonts w:ascii="Times New Roman" w:eastAsia="Times New Roman" w:hAnsi="Times New Roman" w:cs="Times New Roman"/>
          <w:sz w:val="28"/>
          <w:szCs w:val="28"/>
          <w:lang w:eastAsia="ru-RU"/>
        </w:rPr>
        <w:t>Wedell, N.</w:t>
      </w:r>
      <w:r w:rsidR="00157245" w:rsidRPr="00461986">
        <w:rPr>
          <w:rFonts w:ascii="Times New Roman" w:eastAsia="Times New Roman" w:hAnsi="Times New Roman" w:cs="Times New Roman"/>
          <w:sz w:val="28"/>
          <w:szCs w:val="28"/>
          <w:lang w:val="en-US" w:eastAsia="ru-RU"/>
        </w:rPr>
        <w:t>,</w:t>
      </w:r>
      <w:r w:rsidR="00F663DD" w:rsidRPr="00461986">
        <w:rPr>
          <w:rFonts w:ascii="Times New Roman" w:eastAsia="Times New Roman" w:hAnsi="Times New Roman" w:cs="Times New Roman"/>
          <w:sz w:val="28"/>
          <w:szCs w:val="28"/>
          <w:lang w:val="en-US" w:eastAsia="ru-RU"/>
        </w:rPr>
        <w:t xml:space="preserve"> </w:t>
      </w:r>
      <w:r w:rsidR="00F663DD" w:rsidRPr="00461986">
        <w:rPr>
          <w:rFonts w:ascii="Times New Roman" w:eastAsia="Times New Roman" w:hAnsi="Times New Roman" w:cs="Times New Roman"/>
          <w:sz w:val="28"/>
          <w:szCs w:val="28"/>
          <w:lang w:eastAsia="ru-RU"/>
        </w:rPr>
        <w:t>&amp; Chapman</w:t>
      </w:r>
      <w:r w:rsidR="00F663DD" w:rsidRPr="00461986">
        <w:rPr>
          <w:rFonts w:ascii="Times New Roman" w:eastAsia="Times New Roman" w:hAnsi="Times New Roman" w:cs="Times New Roman"/>
          <w:sz w:val="28"/>
          <w:szCs w:val="28"/>
          <w:lang w:val="en-US" w:eastAsia="ru-RU"/>
        </w:rPr>
        <w:t>,</w:t>
      </w:r>
      <w:r w:rsidR="00F663DD" w:rsidRPr="00461986">
        <w:rPr>
          <w:rFonts w:ascii="Times New Roman" w:eastAsia="Times New Roman" w:hAnsi="Times New Roman" w:cs="Times New Roman"/>
          <w:sz w:val="28"/>
          <w:szCs w:val="28"/>
          <w:lang w:eastAsia="ru-RU"/>
        </w:rPr>
        <w:t xml:space="preserve"> T.</w:t>
      </w:r>
      <w:r w:rsidR="00F663DD" w:rsidRPr="00461986">
        <w:rPr>
          <w:rFonts w:ascii="Times New Roman" w:eastAsia="Times New Roman" w:hAnsi="Times New Roman" w:cs="Times New Roman"/>
          <w:sz w:val="28"/>
          <w:szCs w:val="28"/>
          <w:lang w:val="en-US" w:eastAsia="ru-RU"/>
        </w:rPr>
        <w:t xml:space="preserve"> (2006). </w:t>
      </w:r>
      <w:r w:rsidRPr="00461986">
        <w:rPr>
          <w:rFonts w:ascii="Times New Roman" w:eastAsia="Times New Roman" w:hAnsi="Times New Roman" w:cs="Times New Roman"/>
          <w:sz w:val="28"/>
          <w:szCs w:val="28"/>
          <w:lang w:eastAsia="ru-RU"/>
        </w:rPr>
        <w:t xml:space="preserve">Introduction. Sexual conflict: a new paradigm? </w:t>
      </w:r>
      <w:r w:rsidR="00F663DD" w:rsidRPr="00461986">
        <w:rPr>
          <w:rFonts w:ascii="Times New Roman" w:eastAsia="Times New Roman" w:hAnsi="Times New Roman" w:cs="Times New Roman"/>
          <w:i/>
          <w:sz w:val="28"/>
          <w:szCs w:val="28"/>
          <w:lang w:eastAsia="ru-RU"/>
        </w:rPr>
        <w:t>Philosophical Transactions of the Royal Society B: Biological Sciences</w:t>
      </w:r>
      <w:r w:rsidR="00157245"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361</w:t>
      </w:r>
      <w:r w:rsidR="001572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229–234.</w:t>
      </w:r>
    </w:p>
    <w:p w14:paraId="10FA8C3A"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Trivers</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L.</w:t>
      </w:r>
      <w:r w:rsidR="00F663DD" w:rsidRPr="00461986">
        <w:rPr>
          <w:rFonts w:ascii="Times New Roman" w:eastAsia="Times New Roman" w:hAnsi="Times New Roman" w:cs="Times New Roman"/>
          <w:sz w:val="28"/>
          <w:szCs w:val="28"/>
          <w:lang w:val="en-US" w:eastAsia="ru-RU"/>
        </w:rPr>
        <w:t xml:space="preserve"> (1972).</w:t>
      </w:r>
      <w:r w:rsidRPr="00461986">
        <w:rPr>
          <w:rFonts w:ascii="Times New Roman" w:eastAsia="Times New Roman" w:hAnsi="Times New Roman" w:cs="Times New Roman"/>
          <w:sz w:val="28"/>
          <w:szCs w:val="28"/>
          <w:lang w:eastAsia="ru-RU"/>
        </w:rPr>
        <w:t xml:space="preserve"> Parental investment and sexual selection</w:t>
      </w:r>
      <w:r w:rsidRPr="00461986">
        <w:rPr>
          <w:rFonts w:ascii="Times New Roman" w:eastAsia="Times New Roman" w:hAnsi="Times New Roman" w:cs="Times New Roman"/>
          <w:sz w:val="28"/>
          <w:szCs w:val="28"/>
          <w:lang w:val="en-US" w:eastAsia="ru-RU"/>
        </w:rPr>
        <w:t xml:space="preserve"> </w:t>
      </w:r>
      <w:r w:rsidR="00F663DD" w:rsidRPr="00461986">
        <w:rPr>
          <w:rFonts w:ascii="Times New Roman" w:eastAsia="Times New Roman" w:hAnsi="Times New Roman" w:cs="Times New Roman"/>
          <w:sz w:val="28"/>
          <w:szCs w:val="28"/>
          <w:lang w:val="en-US" w:eastAsia="ru-RU"/>
        </w:rPr>
        <w:t xml:space="preserve">In B. Campbell (Ed.), </w:t>
      </w:r>
      <w:r w:rsidR="00F663DD" w:rsidRPr="00461986">
        <w:rPr>
          <w:rFonts w:ascii="Times New Roman" w:eastAsia="Times New Roman" w:hAnsi="Times New Roman" w:cs="Times New Roman"/>
          <w:i/>
          <w:sz w:val="28"/>
          <w:szCs w:val="28"/>
          <w:lang w:val="en-US" w:eastAsia="ru-RU"/>
        </w:rPr>
        <w:t>Sexual Selection and the Descent of Man</w:t>
      </w:r>
      <w:r w:rsidR="00F663DD" w:rsidRPr="00461986">
        <w:rPr>
          <w:rFonts w:ascii="Times New Roman" w:eastAsia="Times New Roman" w:hAnsi="Times New Roman" w:cs="Times New Roman"/>
          <w:sz w:val="28"/>
          <w:szCs w:val="28"/>
          <w:lang w:val="en-US" w:eastAsia="ru-RU"/>
        </w:rPr>
        <w:t xml:space="preserve"> (pp. 136-179). Chicago, IL: Aldine</w:t>
      </w:r>
      <w:r w:rsidRPr="00461986">
        <w:rPr>
          <w:rFonts w:ascii="Times New Roman" w:eastAsia="Times New Roman" w:hAnsi="Times New Roman" w:cs="Times New Roman"/>
          <w:sz w:val="28"/>
          <w:szCs w:val="28"/>
          <w:lang w:eastAsia="ru-RU"/>
        </w:rPr>
        <w:t>.</w:t>
      </w:r>
    </w:p>
    <w:p w14:paraId="76E241B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Trivers</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L. </w:t>
      </w:r>
      <w:r w:rsidR="00F663DD" w:rsidRPr="00461986">
        <w:rPr>
          <w:rFonts w:ascii="Times New Roman" w:eastAsia="Times New Roman" w:hAnsi="Times New Roman" w:cs="Times New Roman"/>
          <w:sz w:val="28"/>
          <w:szCs w:val="28"/>
          <w:lang w:val="en-US" w:eastAsia="ru-RU"/>
        </w:rPr>
        <w:t xml:space="preserve">(1971). </w:t>
      </w:r>
      <w:r w:rsidRPr="00461986">
        <w:rPr>
          <w:rFonts w:ascii="Times New Roman" w:eastAsia="Times New Roman" w:hAnsi="Times New Roman" w:cs="Times New Roman"/>
          <w:sz w:val="28"/>
          <w:szCs w:val="28"/>
          <w:lang w:eastAsia="ru-RU"/>
        </w:rPr>
        <w:t>The evolution of reciprocal altruism</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663DD" w:rsidRPr="00461986">
        <w:rPr>
          <w:rFonts w:ascii="Times New Roman" w:eastAsia="Times New Roman" w:hAnsi="Times New Roman" w:cs="Times New Roman"/>
          <w:i/>
          <w:sz w:val="28"/>
          <w:szCs w:val="28"/>
          <w:lang w:eastAsia="ru-RU"/>
        </w:rPr>
        <w:t>Quarterly Review of Biology</w:t>
      </w:r>
      <w:r w:rsidR="00F663DD"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46</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35−57. </w:t>
      </w:r>
    </w:p>
    <w:p w14:paraId="61010A76"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Trivers</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w:t>
      </w:r>
      <w:r w:rsidR="00F663DD" w:rsidRPr="00461986">
        <w:rPr>
          <w:rFonts w:ascii="Times New Roman" w:eastAsia="Times New Roman" w:hAnsi="Times New Roman" w:cs="Times New Roman"/>
          <w:sz w:val="28"/>
          <w:szCs w:val="28"/>
          <w:lang w:val="en-US" w:eastAsia="ru-RU"/>
        </w:rPr>
        <w:t xml:space="preserve">(2002). </w:t>
      </w:r>
      <w:r w:rsidRPr="00461986">
        <w:rPr>
          <w:rFonts w:ascii="Times New Roman" w:eastAsia="Times New Roman" w:hAnsi="Times New Roman" w:cs="Times New Roman"/>
          <w:i/>
          <w:sz w:val="28"/>
          <w:szCs w:val="28"/>
          <w:lang w:eastAsia="ru-RU"/>
        </w:rPr>
        <w:t>Natural selection and social theory: selected papers of Robert Trivers</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Ne</w:t>
      </w:r>
      <w:r w:rsidR="00F663DD" w:rsidRPr="00461986">
        <w:rPr>
          <w:rFonts w:ascii="Times New Roman" w:eastAsia="Times New Roman" w:hAnsi="Times New Roman" w:cs="Times New Roman"/>
          <w:sz w:val="28"/>
          <w:szCs w:val="28"/>
          <w:lang w:eastAsia="ru-RU"/>
        </w:rPr>
        <w:t>w York: Oxford University Press</w:t>
      </w:r>
      <w:r w:rsidRPr="00461986">
        <w:rPr>
          <w:rFonts w:ascii="Times New Roman" w:eastAsia="Times New Roman" w:hAnsi="Times New Roman" w:cs="Times New Roman"/>
          <w:sz w:val="28"/>
          <w:szCs w:val="28"/>
          <w:lang w:val="en-US" w:eastAsia="ru-RU"/>
        </w:rPr>
        <w:t xml:space="preserve">. </w:t>
      </w:r>
    </w:p>
    <w:p w14:paraId="7FFB3531" w14:textId="77777777" w:rsidR="00A3317B" w:rsidRDefault="00A3317B" w:rsidP="001826C5">
      <w:pPr>
        <w:widowControl w:val="0"/>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Ttoﬁ</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M.</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663DD" w:rsidRPr="00461986">
        <w:rPr>
          <w:rFonts w:ascii="Times New Roman" w:eastAsia="Times New Roman" w:hAnsi="Times New Roman" w:cs="Times New Roman"/>
          <w:sz w:val="28"/>
          <w:szCs w:val="28"/>
          <w:lang w:eastAsia="ru-RU"/>
        </w:rPr>
        <w:t>&amp;</w:t>
      </w:r>
      <w:r w:rsidR="00F663DD" w:rsidRPr="00461986">
        <w:rPr>
          <w:rFonts w:ascii="Times New Roman" w:eastAsia="Times New Roman" w:hAnsi="Times New Roman" w:cs="Times New Roman"/>
          <w:sz w:val="28"/>
          <w:szCs w:val="28"/>
          <w:lang w:val="en-US" w:eastAsia="ru-RU"/>
        </w:rPr>
        <w:t xml:space="preserve"> </w:t>
      </w:r>
      <w:r w:rsidR="00F663DD" w:rsidRPr="00461986">
        <w:rPr>
          <w:rFonts w:ascii="Times New Roman" w:eastAsia="Times New Roman" w:hAnsi="Times New Roman" w:cs="Times New Roman"/>
          <w:sz w:val="28"/>
          <w:szCs w:val="28"/>
          <w:lang w:eastAsia="ru-RU"/>
        </w:rPr>
        <w:t>Farrington</w:t>
      </w:r>
      <w:r w:rsidR="00F663DD" w:rsidRPr="00461986">
        <w:rPr>
          <w:rFonts w:ascii="Times New Roman" w:eastAsia="Times New Roman" w:hAnsi="Times New Roman" w:cs="Times New Roman"/>
          <w:sz w:val="28"/>
          <w:szCs w:val="28"/>
          <w:lang w:val="en-US" w:eastAsia="ru-RU"/>
        </w:rPr>
        <w:t>,</w:t>
      </w:r>
      <w:r w:rsidR="00F663DD" w:rsidRPr="00461986">
        <w:rPr>
          <w:rFonts w:ascii="Times New Roman" w:eastAsia="Times New Roman" w:hAnsi="Times New Roman" w:cs="Times New Roman"/>
          <w:sz w:val="28"/>
          <w:szCs w:val="28"/>
          <w:lang w:eastAsia="ru-RU"/>
        </w:rPr>
        <w:t xml:space="preserve"> D. P.</w:t>
      </w:r>
      <w:r w:rsidR="00F663DD" w:rsidRPr="00461986">
        <w:rPr>
          <w:rFonts w:ascii="Times New Roman" w:eastAsia="Times New Roman" w:hAnsi="Times New Roman" w:cs="Times New Roman"/>
          <w:sz w:val="28"/>
          <w:szCs w:val="28"/>
          <w:lang w:val="en-US" w:eastAsia="ru-RU"/>
        </w:rPr>
        <w:t xml:space="preserve"> (2011). </w:t>
      </w:r>
      <w:r w:rsidRPr="00461986">
        <w:rPr>
          <w:rFonts w:ascii="Times New Roman" w:eastAsia="Times New Roman" w:hAnsi="Times New Roman" w:cs="Times New Roman"/>
          <w:sz w:val="28"/>
          <w:szCs w:val="28"/>
          <w:lang w:eastAsia="ru-RU"/>
        </w:rPr>
        <w:t>Effectiveness of school-based programs to reduce bullying: a systematic and meta-analytic review</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Journal of Experimental Criminology</w:t>
      </w:r>
      <w:r w:rsidR="00F663DD"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7</w:t>
      </w:r>
      <w:r w:rsidR="00F663DD" w:rsidRPr="00461986">
        <w:rPr>
          <w:rFonts w:ascii="Times New Roman" w:eastAsia="Times New Roman" w:hAnsi="Times New Roman" w:cs="Times New Roman"/>
          <w:sz w:val="28"/>
          <w:szCs w:val="28"/>
          <w:lang w:val="en-US" w:eastAsia="ru-RU"/>
        </w:rPr>
        <w:t>(</w:t>
      </w:r>
      <w:r w:rsidR="00F663DD" w:rsidRPr="00461986">
        <w:rPr>
          <w:rFonts w:ascii="Times New Roman" w:eastAsia="Times New Roman" w:hAnsi="Times New Roman" w:cs="Times New Roman"/>
          <w:sz w:val="28"/>
          <w:szCs w:val="28"/>
          <w:lang w:eastAsia="ru-RU"/>
        </w:rPr>
        <w:t>1</w:t>
      </w:r>
      <w:r w:rsidR="00F663DD"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27–56.</w:t>
      </w:r>
    </w:p>
    <w:p w14:paraId="6334A151" w14:textId="77777777" w:rsidR="005411E7" w:rsidRPr="005411E7" w:rsidRDefault="005411E7" w:rsidP="005411E7">
      <w:pPr>
        <w:widowControl w:val="0"/>
        <w:spacing w:after="0" w:line="360" w:lineRule="auto"/>
        <w:ind w:left="709" w:hanging="709"/>
        <w:jc w:val="both"/>
        <w:rPr>
          <w:rFonts w:ascii="Times New Roman" w:eastAsia="Times New Roman" w:hAnsi="Times New Roman" w:cs="Times New Roman"/>
          <w:sz w:val="28"/>
          <w:szCs w:val="28"/>
          <w:lang w:val="en-US" w:eastAsia="ru-RU"/>
        </w:rPr>
      </w:pPr>
      <w:r w:rsidRPr="005411E7">
        <w:rPr>
          <w:rFonts w:ascii="Times New Roman" w:eastAsia="Times New Roman" w:hAnsi="Times New Roman" w:cs="Times New Roman"/>
          <w:sz w:val="28"/>
          <w:szCs w:val="28"/>
          <w:lang w:val="en-US" w:eastAsia="ru-RU"/>
        </w:rPr>
        <w:t>Turp,</w:t>
      </w:r>
      <w:r>
        <w:rPr>
          <w:rFonts w:ascii="Times New Roman" w:eastAsia="Times New Roman" w:hAnsi="Times New Roman" w:cs="Times New Roman"/>
          <w:sz w:val="28"/>
          <w:szCs w:val="28"/>
          <w:lang w:val="en-US" w:eastAsia="ru-RU"/>
        </w:rPr>
        <w:t xml:space="preserve"> A. B., </w:t>
      </w:r>
      <w:r w:rsidRPr="005411E7">
        <w:rPr>
          <w:rFonts w:ascii="Times New Roman" w:eastAsia="Times New Roman" w:hAnsi="Times New Roman" w:cs="Times New Roman"/>
          <w:sz w:val="28"/>
          <w:szCs w:val="28"/>
          <w:lang w:val="en-US" w:eastAsia="ru-RU"/>
        </w:rPr>
        <w:t>Guler,</w:t>
      </w:r>
      <w:r>
        <w:rPr>
          <w:rFonts w:ascii="Times New Roman" w:eastAsia="Times New Roman" w:hAnsi="Times New Roman" w:cs="Times New Roman"/>
          <w:sz w:val="28"/>
          <w:szCs w:val="28"/>
          <w:lang w:val="en-US" w:eastAsia="ru-RU"/>
        </w:rPr>
        <w:t xml:space="preserve"> I., </w:t>
      </w:r>
      <w:r w:rsidRPr="005411E7">
        <w:rPr>
          <w:rFonts w:ascii="Times New Roman" w:eastAsia="Times New Roman" w:hAnsi="Times New Roman" w:cs="Times New Roman"/>
          <w:sz w:val="28"/>
          <w:szCs w:val="28"/>
          <w:lang w:val="en-US" w:eastAsia="ru-RU"/>
        </w:rPr>
        <w:t>Bozkurt,</w:t>
      </w:r>
      <w:r>
        <w:rPr>
          <w:rFonts w:ascii="Times New Roman" w:eastAsia="Times New Roman" w:hAnsi="Times New Roman" w:cs="Times New Roman"/>
          <w:sz w:val="28"/>
          <w:szCs w:val="28"/>
          <w:lang w:val="en-US" w:eastAsia="ru-RU"/>
        </w:rPr>
        <w:t xml:space="preserve"> N., </w:t>
      </w:r>
      <w:r w:rsidRPr="005411E7">
        <w:rPr>
          <w:rFonts w:ascii="Times New Roman" w:eastAsia="Times New Roman" w:hAnsi="Times New Roman" w:cs="Times New Roman"/>
          <w:sz w:val="28"/>
          <w:szCs w:val="28"/>
          <w:lang w:val="en-US" w:eastAsia="ru-RU"/>
        </w:rPr>
        <w:t>Uysal,</w:t>
      </w:r>
      <w:r>
        <w:rPr>
          <w:rFonts w:ascii="Times New Roman" w:eastAsia="Times New Roman" w:hAnsi="Times New Roman" w:cs="Times New Roman"/>
          <w:sz w:val="28"/>
          <w:szCs w:val="28"/>
          <w:lang w:val="en-US" w:eastAsia="ru-RU"/>
        </w:rPr>
        <w:t xml:space="preserve"> A., </w:t>
      </w:r>
      <w:r w:rsidRPr="005411E7">
        <w:rPr>
          <w:rFonts w:ascii="Times New Roman" w:eastAsia="Times New Roman" w:hAnsi="Times New Roman" w:cs="Times New Roman"/>
          <w:sz w:val="28"/>
          <w:szCs w:val="28"/>
          <w:lang w:val="en-US" w:eastAsia="ru-RU"/>
        </w:rPr>
        <w:t>Yilmaz,</w:t>
      </w:r>
      <w:r>
        <w:rPr>
          <w:rFonts w:ascii="Times New Roman" w:eastAsia="Times New Roman" w:hAnsi="Times New Roman" w:cs="Times New Roman"/>
          <w:sz w:val="28"/>
          <w:szCs w:val="28"/>
          <w:lang w:val="en-US" w:eastAsia="ru-RU"/>
        </w:rPr>
        <w:t xml:space="preserve"> B., </w:t>
      </w:r>
      <w:r w:rsidRPr="005411E7">
        <w:rPr>
          <w:rFonts w:ascii="Times New Roman" w:eastAsia="Times New Roman" w:hAnsi="Times New Roman" w:cs="Times New Roman"/>
          <w:sz w:val="28"/>
          <w:szCs w:val="28"/>
          <w:lang w:val="en-US" w:eastAsia="ru-RU"/>
        </w:rPr>
        <w:t>Demir</w:t>
      </w:r>
      <w:r>
        <w:rPr>
          <w:rFonts w:ascii="Times New Roman" w:eastAsia="Times New Roman" w:hAnsi="Times New Roman" w:cs="Times New Roman"/>
          <w:sz w:val="28"/>
          <w:szCs w:val="28"/>
          <w:lang w:val="en-US" w:eastAsia="ru-RU"/>
        </w:rPr>
        <w:t>, M.,</w:t>
      </w:r>
      <w:r w:rsidRPr="005411E7">
        <w:rPr>
          <w:rFonts w:ascii="Times New Roman" w:eastAsia="Times New Roman" w:hAnsi="Times New Roman" w:cs="Times New Roman"/>
          <w:sz w:val="28"/>
          <w:szCs w:val="28"/>
          <w:lang w:val="en-US" w:eastAsia="ru-RU"/>
        </w:rPr>
        <w:t xml:space="preserve"> &amp; Karabacak</w:t>
      </w:r>
      <w:r>
        <w:rPr>
          <w:rFonts w:ascii="Times New Roman" w:eastAsia="Times New Roman" w:hAnsi="Times New Roman" w:cs="Times New Roman"/>
          <w:sz w:val="28"/>
          <w:szCs w:val="28"/>
          <w:lang w:val="en-US" w:eastAsia="ru-RU"/>
        </w:rPr>
        <w:t>, O. (2017).</w:t>
      </w:r>
      <w:r w:rsidRPr="005411E7">
        <w:rPr>
          <w:rFonts w:ascii="Times New Roman" w:eastAsia="Times New Roman" w:hAnsi="Times New Roman" w:cs="Times New Roman"/>
          <w:sz w:val="28"/>
          <w:szCs w:val="28"/>
          <w:lang w:val="en-US" w:eastAsia="ru-RU"/>
        </w:rPr>
        <w:t xml:space="preserve"> Infertility and surrogacy first mentioned on a 4000-year-old </w:t>
      </w:r>
      <w:r w:rsidRPr="005411E7">
        <w:rPr>
          <w:rFonts w:ascii="Times New Roman" w:eastAsia="Times New Roman" w:hAnsi="Times New Roman" w:cs="Times New Roman"/>
          <w:sz w:val="28"/>
          <w:szCs w:val="28"/>
          <w:lang w:val="en-US" w:eastAsia="ru-RU"/>
        </w:rPr>
        <w:lastRenderedPageBreak/>
        <w:t>Assyrian clay tablet</w:t>
      </w:r>
      <w:r>
        <w:rPr>
          <w:rFonts w:ascii="Times New Roman" w:eastAsia="Times New Roman" w:hAnsi="Times New Roman" w:cs="Times New Roman"/>
          <w:sz w:val="28"/>
          <w:szCs w:val="28"/>
          <w:lang w:val="en-US" w:eastAsia="ru-RU"/>
        </w:rPr>
        <w:t xml:space="preserve"> of marriage contract in Turkey.</w:t>
      </w:r>
      <w:r w:rsidRPr="005411E7">
        <w:rPr>
          <w:rFonts w:ascii="Times New Roman" w:eastAsia="Times New Roman" w:hAnsi="Times New Roman" w:cs="Times New Roman"/>
          <w:sz w:val="28"/>
          <w:szCs w:val="28"/>
          <w:lang w:val="en-US" w:eastAsia="ru-RU"/>
        </w:rPr>
        <w:t xml:space="preserve"> </w:t>
      </w:r>
      <w:r w:rsidRPr="005411E7">
        <w:rPr>
          <w:rFonts w:ascii="Times New Roman" w:eastAsia="Times New Roman" w:hAnsi="Times New Roman" w:cs="Times New Roman"/>
          <w:i/>
          <w:sz w:val="28"/>
          <w:szCs w:val="28"/>
          <w:lang w:val="en-US" w:eastAsia="ru-RU"/>
        </w:rPr>
        <w:t>Gynecological Endocrinology, DOI: 10.1080/09513590.2017.1391208.</w:t>
      </w:r>
    </w:p>
    <w:p w14:paraId="751D9ED4"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Tybur</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 M.</w:t>
      </w:r>
      <w:r w:rsidR="004F4053" w:rsidRPr="00461986">
        <w:rPr>
          <w:rFonts w:ascii="Times New Roman" w:eastAsia="Times New Roman" w:hAnsi="Times New Roman" w:cs="Times New Roman"/>
          <w:sz w:val="28"/>
          <w:szCs w:val="28"/>
          <w:lang w:val="en-US" w:eastAsia="ru-RU"/>
        </w:rPr>
        <w:t xml:space="preserve">, </w:t>
      </w:r>
      <w:r w:rsidR="004F4053" w:rsidRPr="00461986">
        <w:rPr>
          <w:rFonts w:ascii="Times New Roman" w:eastAsia="Times New Roman" w:hAnsi="Times New Roman" w:cs="Times New Roman"/>
          <w:sz w:val="28"/>
          <w:szCs w:val="28"/>
          <w:lang w:eastAsia="ru-RU"/>
        </w:rPr>
        <w:t>Bryan, A. D</w:t>
      </w:r>
      <w:r w:rsidR="004F4053" w:rsidRPr="00461986">
        <w:rPr>
          <w:rFonts w:ascii="Times New Roman" w:eastAsia="Times New Roman" w:hAnsi="Times New Roman" w:cs="Times New Roman"/>
          <w:sz w:val="28"/>
          <w:szCs w:val="28"/>
          <w:lang w:val="en-US" w:eastAsia="ru-RU"/>
        </w:rPr>
        <w:t>.,</w:t>
      </w:r>
      <w:r w:rsidR="004F4053" w:rsidRPr="00461986">
        <w:rPr>
          <w:rFonts w:ascii="Times New Roman" w:eastAsia="Times New Roman" w:hAnsi="Times New Roman" w:cs="Times New Roman"/>
          <w:sz w:val="28"/>
          <w:szCs w:val="28"/>
          <w:lang w:eastAsia="ru-RU"/>
        </w:rPr>
        <w:t xml:space="preserve"> &amp;</w:t>
      </w:r>
      <w:r w:rsidR="004F4053" w:rsidRPr="00461986">
        <w:rPr>
          <w:rFonts w:ascii="Times New Roman" w:eastAsia="Times New Roman" w:hAnsi="Times New Roman" w:cs="Times New Roman"/>
          <w:sz w:val="28"/>
          <w:szCs w:val="28"/>
          <w:lang w:val="en-US" w:eastAsia="ru-RU"/>
        </w:rPr>
        <w:t xml:space="preserve"> </w:t>
      </w:r>
      <w:r w:rsidR="004F4053" w:rsidRPr="00461986">
        <w:rPr>
          <w:rFonts w:ascii="Times New Roman" w:eastAsia="Times New Roman" w:hAnsi="Times New Roman" w:cs="Times New Roman"/>
          <w:sz w:val="28"/>
          <w:szCs w:val="28"/>
          <w:lang w:eastAsia="ru-RU"/>
        </w:rPr>
        <w:t>Caldwell Hooper</w:t>
      </w:r>
      <w:r w:rsidR="004F4053" w:rsidRPr="00461986">
        <w:rPr>
          <w:rFonts w:ascii="Times New Roman" w:eastAsia="Times New Roman" w:hAnsi="Times New Roman" w:cs="Times New Roman"/>
          <w:sz w:val="28"/>
          <w:szCs w:val="28"/>
          <w:lang w:val="en-US" w:eastAsia="ru-RU"/>
        </w:rPr>
        <w:t>,</w:t>
      </w:r>
      <w:r w:rsidR="004F4053" w:rsidRPr="00461986">
        <w:rPr>
          <w:rFonts w:ascii="Times New Roman" w:eastAsia="Times New Roman" w:hAnsi="Times New Roman" w:cs="Times New Roman"/>
          <w:sz w:val="28"/>
          <w:szCs w:val="28"/>
          <w:lang w:eastAsia="ru-RU"/>
        </w:rPr>
        <w:t xml:space="preserve"> A. E.</w:t>
      </w:r>
      <w:r w:rsidR="004F4053" w:rsidRPr="00461986">
        <w:rPr>
          <w:rFonts w:ascii="Times New Roman" w:eastAsia="Times New Roman" w:hAnsi="Times New Roman" w:cs="Times New Roman"/>
          <w:sz w:val="28"/>
          <w:szCs w:val="28"/>
          <w:lang w:val="en-US" w:eastAsia="ru-RU"/>
        </w:rPr>
        <w:t xml:space="preserve"> (</w:t>
      </w:r>
      <w:r w:rsidR="004F4053" w:rsidRPr="00461986">
        <w:rPr>
          <w:rFonts w:ascii="Times New Roman" w:eastAsia="Times New Roman" w:hAnsi="Times New Roman" w:cs="Times New Roman"/>
          <w:sz w:val="28"/>
          <w:szCs w:val="28"/>
          <w:lang w:eastAsia="ru-RU"/>
        </w:rPr>
        <w:t>2012</w:t>
      </w:r>
      <w:r w:rsidR="004F405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An Evolutionary Perspective on Health Psychology: New A</w:t>
      </w:r>
      <w:r w:rsidR="004F4053" w:rsidRPr="00461986">
        <w:rPr>
          <w:rFonts w:ascii="Times New Roman" w:eastAsia="Times New Roman" w:hAnsi="Times New Roman" w:cs="Times New Roman"/>
          <w:sz w:val="28"/>
          <w:szCs w:val="28"/>
          <w:lang w:eastAsia="ru-RU"/>
        </w:rPr>
        <w:t>pproaches and Applications</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Evolutionary Psychology</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10</w:t>
      </w:r>
      <w:r w:rsidRPr="00461986">
        <w:rPr>
          <w:rFonts w:ascii="Times New Roman" w:eastAsia="Times New Roman" w:hAnsi="Times New Roman" w:cs="Times New Roman"/>
          <w:sz w:val="28"/>
          <w:szCs w:val="28"/>
          <w:lang w:eastAsia="ru-RU"/>
        </w:rPr>
        <w:t>(5)</w:t>
      </w:r>
      <w:r w:rsidR="004F4053"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855–867.</w:t>
      </w:r>
    </w:p>
    <w:p w14:paraId="0C631544"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Van den Akker</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O. </w:t>
      </w:r>
      <w:r w:rsidR="004F4053" w:rsidRPr="00461986">
        <w:rPr>
          <w:rFonts w:ascii="Times New Roman" w:eastAsia="Times New Roman" w:hAnsi="Times New Roman" w:cs="Times New Roman"/>
          <w:sz w:val="28"/>
          <w:szCs w:val="28"/>
          <w:lang w:val="en-US" w:eastAsia="ru-RU"/>
        </w:rPr>
        <w:t xml:space="preserve">(2007a). </w:t>
      </w:r>
      <w:r w:rsidRPr="00461986">
        <w:rPr>
          <w:rFonts w:ascii="Times New Roman" w:eastAsia="Times New Roman" w:hAnsi="Times New Roman" w:cs="Times New Roman"/>
          <w:sz w:val="28"/>
          <w:szCs w:val="28"/>
          <w:lang w:eastAsia="ru-RU"/>
        </w:rPr>
        <w:t>Psychological trait and state characteristics, social support and attitudes to the surrogate pregnancy and baby</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Human Reproduction</w:t>
      </w:r>
      <w:r w:rsidR="004F4053" w:rsidRPr="00461986">
        <w:rPr>
          <w:rFonts w:ascii="Times New Roman" w:eastAsia="Times New Roman" w:hAnsi="Times New Roman" w:cs="Times New Roman"/>
          <w:i/>
          <w:sz w:val="28"/>
          <w:szCs w:val="28"/>
          <w:lang w:eastAsia="ru-RU"/>
        </w:rPr>
        <w:t>,</w:t>
      </w:r>
      <w:r w:rsidRPr="00461986">
        <w:rPr>
          <w:rFonts w:ascii="Times New Roman" w:eastAsia="Times New Roman" w:hAnsi="Times New Roman" w:cs="Times New Roman"/>
          <w:i/>
          <w:sz w:val="28"/>
          <w:szCs w:val="28"/>
          <w:lang w:eastAsia="ru-RU"/>
        </w:rPr>
        <w:t xml:space="preserve"> 22</w:t>
      </w:r>
      <w:r w:rsidRPr="00461986">
        <w:rPr>
          <w:rFonts w:ascii="Times New Roman" w:eastAsia="Times New Roman" w:hAnsi="Times New Roman" w:cs="Times New Roman"/>
          <w:sz w:val="28"/>
          <w:szCs w:val="28"/>
          <w:lang w:eastAsia="ru-RU"/>
        </w:rPr>
        <w:t>(8)</w:t>
      </w:r>
      <w:r w:rsidR="004F4053"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 xml:space="preserve"> 2287-2295</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doi:10.1093/humrep/dem155.</w:t>
      </w:r>
    </w:p>
    <w:p w14:paraId="50339B0F"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Van den Akker</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O.</w:t>
      </w:r>
      <w:r w:rsidR="004F4053" w:rsidRPr="00461986">
        <w:rPr>
          <w:rFonts w:ascii="Times New Roman" w:eastAsia="Times New Roman" w:hAnsi="Times New Roman" w:cs="Times New Roman"/>
          <w:sz w:val="28"/>
          <w:szCs w:val="28"/>
          <w:lang w:val="en-US" w:eastAsia="ru-RU"/>
        </w:rPr>
        <w:t xml:space="preserve"> (2007b).</w:t>
      </w:r>
      <w:r w:rsidRPr="00461986">
        <w:rPr>
          <w:rFonts w:ascii="Times New Roman" w:eastAsia="Times New Roman" w:hAnsi="Times New Roman" w:cs="Times New Roman"/>
          <w:sz w:val="28"/>
          <w:szCs w:val="28"/>
          <w:lang w:eastAsia="ru-RU"/>
        </w:rPr>
        <w:t xml:space="preserve"> Psychosocial aspects of surrogate motherhood</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Human Reproduction</w:t>
      </w:r>
      <w:r w:rsidR="004F4053" w:rsidRPr="00461986">
        <w:rPr>
          <w:rFonts w:ascii="Times New Roman" w:eastAsia="Times New Roman" w:hAnsi="Times New Roman" w:cs="Times New Roman"/>
          <w:i/>
          <w:sz w:val="28"/>
          <w:szCs w:val="28"/>
          <w:lang w:val="en-US" w:eastAsia="ru-RU"/>
        </w:rPr>
        <w:t>,</w:t>
      </w:r>
      <w:r w:rsidR="004F4053" w:rsidRPr="00461986">
        <w:rPr>
          <w:rFonts w:ascii="Times New Roman" w:eastAsia="Times New Roman" w:hAnsi="Times New Roman" w:cs="Times New Roman"/>
          <w:i/>
          <w:sz w:val="28"/>
          <w:szCs w:val="28"/>
          <w:lang w:eastAsia="ru-RU"/>
        </w:rPr>
        <w:t xml:space="preserve"> 13</w:t>
      </w:r>
      <w:r w:rsidR="004F4053" w:rsidRPr="00461986">
        <w:rPr>
          <w:rFonts w:ascii="Times New Roman" w:eastAsia="Times New Roman" w:hAnsi="Times New Roman" w:cs="Times New Roman"/>
          <w:sz w:val="28"/>
          <w:szCs w:val="28"/>
          <w:lang w:val="en-US" w:eastAsia="ru-RU"/>
        </w:rPr>
        <w:t>(1),</w:t>
      </w:r>
      <w:r w:rsidRPr="00461986">
        <w:rPr>
          <w:rFonts w:ascii="Times New Roman" w:eastAsia="Times New Roman" w:hAnsi="Times New Roman" w:cs="Times New Roman"/>
          <w:sz w:val="28"/>
          <w:szCs w:val="28"/>
          <w:lang w:eastAsia="ru-RU"/>
        </w:rPr>
        <w:t xml:space="preserve"> 53–62.</w:t>
      </w:r>
    </w:p>
    <w:p w14:paraId="66D0619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Van Leeuwen</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S. </w:t>
      </w:r>
      <w:r w:rsidR="004F4053" w:rsidRPr="00461986">
        <w:rPr>
          <w:rFonts w:ascii="Times New Roman" w:eastAsia="Times New Roman" w:hAnsi="Times New Roman" w:cs="Times New Roman"/>
          <w:sz w:val="28"/>
          <w:szCs w:val="28"/>
          <w:lang w:val="en-US" w:eastAsia="ru-RU"/>
        </w:rPr>
        <w:t xml:space="preserve">(1978). </w:t>
      </w:r>
      <w:r w:rsidRPr="00461986">
        <w:rPr>
          <w:rFonts w:ascii="Times New Roman" w:eastAsia="Times New Roman" w:hAnsi="Times New Roman" w:cs="Times New Roman"/>
          <w:sz w:val="28"/>
          <w:szCs w:val="28"/>
          <w:lang w:eastAsia="ru-RU"/>
        </w:rPr>
        <w:t>A cross-cultural examination of psychological differentiation in males and females</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International Journal of Psychology</w:t>
      </w:r>
      <w:r w:rsidR="004F4053" w:rsidRPr="00461986">
        <w:rPr>
          <w:rFonts w:ascii="Times New Roman" w:eastAsia="Times New Roman" w:hAnsi="Times New Roman" w:cs="Times New Roman"/>
          <w:sz w:val="28"/>
          <w:szCs w:val="28"/>
          <w:lang w:val="en-US" w:eastAsia="ru-RU"/>
        </w:rPr>
        <w:t>, (</w:t>
      </w:r>
      <w:r w:rsidRPr="00461986">
        <w:rPr>
          <w:rFonts w:ascii="Times New Roman" w:eastAsia="Times New Roman" w:hAnsi="Times New Roman" w:cs="Times New Roman"/>
          <w:sz w:val="28"/>
          <w:szCs w:val="28"/>
          <w:lang w:eastAsia="ru-RU"/>
        </w:rPr>
        <w:t>13</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87–122.</w:t>
      </w:r>
    </w:p>
    <w:p w14:paraId="633DDC10" w14:textId="77777777" w:rsidR="004D52C0" w:rsidRPr="00461986" w:rsidRDefault="004D52C0"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val="en-US" w:eastAsia="ru-RU"/>
        </w:rPr>
        <w:t>Van Vugt, M., &amp; Ronay, R. (2014). The evolutionary psychology of leadership: Theory, review, and roadmap. Organizational Psychology Review, 4(1), 74-95.</w:t>
      </w:r>
    </w:p>
    <w:p w14:paraId="573040B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val="en-US" w:eastAsia="ru-RU"/>
        </w:rPr>
        <w:t>Veselska Dankulincova</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Z.</w:t>
      </w:r>
      <w:r w:rsidR="009C5A03" w:rsidRPr="00461986">
        <w:rPr>
          <w:rFonts w:ascii="Times New Roman" w:eastAsia="Times New Roman" w:hAnsi="Times New Roman" w:cs="Times New Roman"/>
          <w:sz w:val="28"/>
          <w:szCs w:val="28"/>
          <w:lang w:val="en-US" w:eastAsia="ru-RU"/>
        </w:rPr>
        <w:t xml:space="preserve">, Sarkova, M., </w:t>
      </w:r>
      <w:r w:rsidR="009C5A03" w:rsidRPr="00461986">
        <w:rPr>
          <w:rFonts w:ascii="Times New Roman" w:eastAsia="Times New Roman" w:hAnsi="Times New Roman" w:cs="Times New Roman"/>
          <w:sz w:val="28"/>
          <w:szCs w:val="28"/>
          <w:lang w:eastAsia="ru-RU"/>
        </w:rPr>
        <w:t>&amp;</w:t>
      </w:r>
      <w:r w:rsidR="009C5A03" w:rsidRPr="00461986">
        <w:rPr>
          <w:rFonts w:ascii="Times New Roman" w:eastAsia="Times New Roman" w:hAnsi="Times New Roman" w:cs="Times New Roman"/>
          <w:sz w:val="28"/>
          <w:szCs w:val="28"/>
          <w:lang w:val="en-US" w:eastAsia="ru-RU"/>
        </w:rPr>
        <w:t xml:space="preserve"> Madrasova Geckova, A. (2013). </w:t>
      </w:r>
      <w:r w:rsidRPr="00461986">
        <w:rPr>
          <w:rFonts w:ascii="Times New Roman" w:eastAsia="Times New Roman" w:hAnsi="Times New Roman" w:cs="Times New Roman"/>
          <w:sz w:val="28"/>
          <w:szCs w:val="28"/>
          <w:lang w:val="en-US" w:eastAsia="ru-RU"/>
        </w:rPr>
        <w:t>How does engagement in bullying behavior contribute to health complaints among adolescents? EHPS 2013 Abstracts</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val="en-US" w:eastAsia="ru-RU"/>
        </w:rPr>
        <w:t>Psychology and Health, 28</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S1</w:t>
      </w:r>
      <w:r w:rsidR="004F405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1</w:t>
      </w:r>
      <w:r w:rsidRPr="00461986">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val="en-US" w:eastAsia="ru-RU"/>
        </w:rPr>
        <w:t xml:space="preserve">335. </w:t>
      </w:r>
    </w:p>
    <w:p w14:paraId="712F32FF"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Vieira da Fonseca</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9C5A03" w:rsidRPr="00461986">
        <w:rPr>
          <w:rFonts w:ascii="Times New Roman" w:eastAsia="Times New Roman" w:hAnsi="Times New Roman" w:cs="Times New Roman"/>
          <w:sz w:val="28"/>
          <w:szCs w:val="28"/>
          <w:lang w:eastAsia="ru-RU"/>
        </w:rPr>
        <w:t>Garcia Fernandez, I.</w:t>
      </w:r>
      <w:r w:rsidR="009C5A03" w:rsidRPr="00461986">
        <w:rPr>
          <w:rFonts w:ascii="Times New Roman" w:eastAsia="Times New Roman" w:hAnsi="Times New Roman" w:cs="Times New Roman"/>
          <w:sz w:val="28"/>
          <w:szCs w:val="28"/>
          <w:lang w:val="en-US" w:eastAsia="ru-RU"/>
        </w:rPr>
        <w:t xml:space="preserve">, </w:t>
      </w:r>
      <w:r w:rsidR="009C5A03" w:rsidRPr="00461986">
        <w:rPr>
          <w:rFonts w:ascii="Times New Roman" w:eastAsia="Times New Roman" w:hAnsi="Times New Roman" w:cs="Times New Roman"/>
          <w:sz w:val="28"/>
          <w:szCs w:val="28"/>
          <w:lang w:eastAsia="ru-RU"/>
        </w:rPr>
        <w:t>&amp; Quevedo Perez</w:t>
      </w:r>
      <w:r w:rsidR="009C5A03" w:rsidRPr="00461986">
        <w:rPr>
          <w:rFonts w:ascii="Times New Roman" w:eastAsia="Times New Roman" w:hAnsi="Times New Roman" w:cs="Times New Roman"/>
          <w:sz w:val="28"/>
          <w:szCs w:val="28"/>
          <w:lang w:val="en-US" w:eastAsia="ru-RU"/>
        </w:rPr>
        <w:t>,</w:t>
      </w:r>
      <w:r w:rsidR="009C5A03" w:rsidRPr="00461986">
        <w:rPr>
          <w:rFonts w:ascii="Times New Roman" w:eastAsia="Times New Roman" w:hAnsi="Times New Roman" w:cs="Times New Roman"/>
          <w:sz w:val="28"/>
          <w:szCs w:val="28"/>
          <w:lang w:eastAsia="ru-RU"/>
        </w:rPr>
        <w:t xml:space="preserve"> G.</w:t>
      </w:r>
      <w:r w:rsidR="009C5A03" w:rsidRPr="00461986">
        <w:rPr>
          <w:rFonts w:ascii="Times New Roman" w:eastAsia="Times New Roman" w:hAnsi="Times New Roman" w:cs="Times New Roman"/>
          <w:sz w:val="28"/>
          <w:szCs w:val="28"/>
          <w:lang w:val="en-US" w:eastAsia="ru-RU"/>
        </w:rPr>
        <w:t xml:space="preserve"> (1989). </w:t>
      </w:r>
      <w:r w:rsidRPr="00461986">
        <w:rPr>
          <w:rFonts w:ascii="Times New Roman" w:eastAsia="Times New Roman" w:hAnsi="Times New Roman" w:cs="Times New Roman"/>
          <w:sz w:val="28"/>
          <w:szCs w:val="28"/>
          <w:lang w:eastAsia="ru-RU"/>
        </w:rPr>
        <w:t>Violence, bullying and counseling in the Iberian Peninsula</w:t>
      </w:r>
      <w:r w:rsidR="009C5A03"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9C5A03" w:rsidRPr="00461986">
        <w:rPr>
          <w:rFonts w:ascii="Times New Roman" w:eastAsia="Times New Roman" w:hAnsi="Times New Roman" w:cs="Times New Roman"/>
          <w:sz w:val="28"/>
          <w:szCs w:val="28"/>
          <w:lang w:eastAsia="ru-RU"/>
        </w:rPr>
        <w:t>E. Roland and E. Munthe (</w:t>
      </w:r>
      <w:r w:rsidR="009C5A03" w:rsidRPr="00461986">
        <w:rPr>
          <w:rFonts w:ascii="Times New Roman" w:eastAsia="Times New Roman" w:hAnsi="Times New Roman" w:cs="Times New Roman"/>
          <w:sz w:val="28"/>
          <w:szCs w:val="28"/>
          <w:lang w:val="en-US" w:eastAsia="ru-RU"/>
        </w:rPr>
        <w:t>E</w:t>
      </w:r>
      <w:r w:rsidR="009C5A03" w:rsidRPr="00461986">
        <w:rPr>
          <w:rFonts w:ascii="Times New Roman" w:eastAsia="Times New Roman" w:hAnsi="Times New Roman" w:cs="Times New Roman"/>
          <w:sz w:val="28"/>
          <w:szCs w:val="28"/>
          <w:lang w:eastAsia="ru-RU"/>
        </w:rPr>
        <w:t>ds.)</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Bullying an International Perspective</w:t>
      </w:r>
      <w:r w:rsidRPr="00461986">
        <w:rPr>
          <w:rFonts w:ascii="Times New Roman" w:eastAsia="Times New Roman" w:hAnsi="Times New Roman" w:cs="Times New Roman"/>
          <w:sz w:val="28"/>
          <w:szCs w:val="28"/>
          <w:lang w:eastAsia="ru-RU"/>
        </w:rPr>
        <w:t>.</w:t>
      </w:r>
      <w:r w:rsidR="009C5A03" w:rsidRPr="00461986">
        <w:rPr>
          <w:rFonts w:ascii="Times New Roman" w:eastAsia="Times New Roman" w:hAnsi="Times New Roman" w:cs="Times New Roman"/>
          <w:sz w:val="28"/>
          <w:szCs w:val="28"/>
          <w:lang w:val="en-US" w:eastAsia="ru-RU"/>
        </w:rPr>
        <w:t xml:space="preserve"> (pp. </w:t>
      </w:r>
      <w:r w:rsidR="009C5A03" w:rsidRPr="00461986">
        <w:rPr>
          <w:rFonts w:ascii="Times New Roman" w:eastAsia="Times New Roman" w:hAnsi="Times New Roman" w:cs="Times New Roman"/>
          <w:sz w:val="28"/>
          <w:szCs w:val="28"/>
          <w:lang w:eastAsia="ru-RU"/>
        </w:rPr>
        <w:t>35–52</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L</w:t>
      </w:r>
      <w:r w:rsidR="009C5A03" w:rsidRPr="00461986">
        <w:rPr>
          <w:rFonts w:ascii="Times New Roman" w:eastAsia="Times New Roman" w:hAnsi="Times New Roman" w:cs="Times New Roman"/>
          <w:sz w:val="28"/>
          <w:szCs w:val="28"/>
          <w:lang w:eastAsia="ru-RU"/>
        </w:rPr>
        <w:t>ondon: David Fulton.</w:t>
      </w:r>
    </w:p>
    <w:p w14:paraId="3AC45946"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Voland</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 </w:t>
      </w:r>
      <w:r w:rsidR="009C5A03" w:rsidRPr="00461986">
        <w:rPr>
          <w:rFonts w:ascii="Times New Roman" w:eastAsia="Times New Roman" w:hAnsi="Times New Roman" w:cs="Times New Roman"/>
          <w:sz w:val="28"/>
          <w:szCs w:val="28"/>
          <w:lang w:eastAsia="ru-RU"/>
        </w:rPr>
        <w:t>&amp;</w:t>
      </w:r>
      <w:r w:rsidR="009C5A03" w:rsidRPr="00461986">
        <w:rPr>
          <w:rFonts w:ascii="Times New Roman" w:eastAsia="Times New Roman" w:hAnsi="Times New Roman" w:cs="Times New Roman"/>
          <w:sz w:val="28"/>
          <w:szCs w:val="28"/>
          <w:lang w:val="en-US" w:eastAsia="ru-RU"/>
        </w:rPr>
        <w:t xml:space="preserve"> </w:t>
      </w:r>
      <w:r w:rsidR="009C5A03" w:rsidRPr="00461986">
        <w:rPr>
          <w:rFonts w:ascii="Times New Roman" w:eastAsia="Times New Roman" w:hAnsi="Times New Roman" w:cs="Times New Roman"/>
          <w:sz w:val="28"/>
          <w:szCs w:val="28"/>
          <w:lang w:eastAsia="ru-RU"/>
        </w:rPr>
        <w:t>Beise</w:t>
      </w:r>
      <w:r w:rsidR="009C5A03" w:rsidRPr="00461986">
        <w:rPr>
          <w:rFonts w:ascii="Times New Roman" w:eastAsia="Times New Roman" w:hAnsi="Times New Roman" w:cs="Times New Roman"/>
          <w:sz w:val="28"/>
          <w:szCs w:val="28"/>
          <w:lang w:val="en-US" w:eastAsia="ru-RU"/>
        </w:rPr>
        <w:t>,</w:t>
      </w:r>
      <w:r w:rsidR="009C5A03" w:rsidRPr="00461986">
        <w:rPr>
          <w:rFonts w:ascii="Times New Roman" w:eastAsia="Times New Roman" w:hAnsi="Times New Roman" w:cs="Times New Roman"/>
          <w:sz w:val="28"/>
          <w:szCs w:val="28"/>
          <w:lang w:eastAsia="ru-RU"/>
        </w:rPr>
        <w:t xml:space="preserve"> J.</w:t>
      </w:r>
      <w:r w:rsidR="009C5A03" w:rsidRPr="00461986">
        <w:rPr>
          <w:rFonts w:ascii="Times New Roman" w:eastAsia="Times New Roman" w:hAnsi="Times New Roman" w:cs="Times New Roman"/>
          <w:sz w:val="28"/>
          <w:szCs w:val="28"/>
          <w:lang w:val="en-US" w:eastAsia="ru-RU"/>
        </w:rPr>
        <w:t xml:space="preserve"> (2004). </w:t>
      </w:r>
      <w:r w:rsidRPr="00461986">
        <w:rPr>
          <w:rFonts w:ascii="Times New Roman" w:eastAsia="Times New Roman" w:hAnsi="Times New Roman" w:cs="Times New Roman"/>
          <w:sz w:val="28"/>
          <w:szCs w:val="28"/>
          <w:lang w:eastAsia="ru-RU"/>
        </w:rPr>
        <w:t>Mother-in-law and stillbirth mortality: An evolutionary analysis of church register data of the Krummhorn population (Ostfriesland, Germany, 18</w:t>
      </w:r>
      <w:r w:rsidRPr="00461986">
        <w:rPr>
          <w:rFonts w:ascii="Times New Roman" w:eastAsia="Times New Roman" w:hAnsi="Times New Roman" w:cs="Times New Roman"/>
          <w:sz w:val="28"/>
          <w:szCs w:val="28"/>
          <w:vertAlign w:val="superscript"/>
          <w:lang w:eastAsia="ru-RU"/>
        </w:rPr>
        <w:t>th</w:t>
      </w:r>
      <w:r w:rsidRPr="00461986">
        <w:rPr>
          <w:rFonts w:ascii="Times New Roman" w:eastAsia="Times New Roman" w:hAnsi="Times New Roman" w:cs="Times New Roman"/>
          <w:sz w:val="28"/>
          <w:szCs w:val="28"/>
          <w:lang w:eastAsia="ru-RU"/>
        </w:rPr>
        <w:t>-19</w:t>
      </w:r>
      <w:r w:rsidRPr="00461986">
        <w:rPr>
          <w:rFonts w:ascii="Times New Roman" w:eastAsia="Times New Roman" w:hAnsi="Times New Roman" w:cs="Times New Roman"/>
          <w:sz w:val="28"/>
          <w:szCs w:val="28"/>
          <w:vertAlign w:val="superscript"/>
          <w:lang w:eastAsia="ru-RU"/>
        </w:rPr>
        <w:t>th</w:t>
      </w:r>
      <w:r w:rsidRPr="00461986">
        <w:rPr>
          <w:rFonts w:ascii="Times New Roman" w:eastAsia="Times New Roman" w:hAnsi="Times New Roman" w:cs="Times New Roman"/>
          <w:sz w:val="28"/>
          <w:szCs w:val="28"/>
          <w:lang w:eastAsia="ru-RU"/>
        </w:rPr>
        <w:t xml:space="preserve"> centures)</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Zeitschrift fur sozialpsychologie</w:t>
      </w:r>
      <w:r w:rsidR="009C5A03" w:rsidRPr="00461986">
        <w:rPr>
          <w:rFonts w:ascii="Times New Roman" w:eastAsia="Times New Roman" w:hAnsi="Times New Roman" w:cs="Times New Roman"/>
          <w:i/>
          <w:sz w:val="28"/>
          <w:szCs w:val="28"/>
          <w:lang w:val="en-US" w:eastAsia="ru-RU"/>
        </w:rPr>
        <w:t xml:space="preserve">, </w:t>
      </w:r>
      <w:r w:rsidRPr="00461986">
        <w:rPr>
          <w:rFonts w:ascii="Times New Roman" w:eastAsia="Times New Roman" w:hAnsi="Times New Roman" w:cs="Times New Roman"/>
          <w:i/>
          <w:sz w:val="28"/>
          <w:szCs w:val="28"/>
          <w:lang w:eastAsia="ru-RU"/>
        </w:rPr>
        <w:t>35</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3</w:t>
      </w:r>
      <w:r w:rsidR="009C5A03"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171–184.</w:t>
      </w:r>
    </w:p>
    <w:p w14:paraId="19A196FE"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val="en-US" w:eastAsia="ru-RU"/>
        </w:rPr>
      </w:pPr>
      <w:r w:rsidRPr="00461986">
        <w:rPr>
          <w:rFonts w:ascii="Times New Roman" w:eastAsia="Times New Roman" w:hAnsi="Times New Roman" w:cs="Times New Roman"/>
          <w:sz w:val="28"/>
          <w:szCs w:val="28"/>
          <w:lang w:eastAsia="ru-RU"/>
        </w:rPr>
        <w:t>Voland</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E.</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46C94" w:rsidRPr="00461986">
        <w:rPr>
          <w:rFonts w:ascii="Times New Roman" w:eastAsia="Times New Roman" w:hAnsi="Times New Roman" w:cs="Times New Roman"/>
          <w:sz w:val="28"/>
          <w:szCs w:val="28"/>
          <w:lang w:eastAsia="ru-RU"/>
        </w:rPr>
        <w:t>&amp;</w:t>
      </w:r>
      <w:r w:rsidR="00F46C94" w:rsidRPr="00461986">
        <w:rPr>
          <w:rFonts w:ascii="Times New Roman" w:eastAsia="Times New Roman" w:hAnsi="Times New Roman" w:cs="Times New Roman"/>
          <w:sz w:val="28"/>
          <w:szCs w:val="28"/>
          <w:lang w:val="en-US" w:eastAsia="ru-RU"/>
        </w:rPr>
        <w:t xml:space="preserve"> </w:t>
      </w:r>
      <w:r w:rsidR="00F46C94" w:rsidRPr="00461986">
        <w:rPr>
          <w:rFonts w:ascii="Times New Roman" w:eastAsia="Times New Roman" w:hAnsi="Times New Roman" w:cs="Times New Roman"/>
          <w:sz w:val="28"/>
          <w:szCs w:val="28"/>
          <w:lang w:eastAsia="ru-RU"/>
        </w:rPr>
        <w:t>Beise</w:t>
      </w:r>
      <w:r w:rsidR="00F46C94" w:rsidRPr="00461986">
        <w:rPr>
          <w:rFonts w:ascii="Times New Roman" w:eastAsia="Times New Roman" w:hAnsi="Times New Roman" w:cs="Times New Roman"/>
          <w:sz w:val="28"/>
          <w:szCs w:val="28"/>
          <w:lang w:val="en-US" w:eastAsia="ru-RU"/>
        </w:rPr>
        <w:t>,</w:t>
      </w:r>
      <w:r w:rsidR="00F46C94" w:rsidRPr="00461986">
        <w:rPr>
          <w:rFonts w:ascii="Times New Roman" w:eastAsia="Times New Roman" w:hAnsi="Times New Roman" w:cs="Times New Roman"/>
          <w:sz w:val="28"/>
          <w:szCs w:val="28"/>
          <w:lang w:eastAsia="ru-RU"/>
        </w:rPr>
        <w:t xml:space="preserve"> J.</w:t>
      </w:r>
      <w:r w:rsidR="00F46C94" w:rsidRPr="00461986">
        <w:rPr>
          <w:rFonts w:ascii="Times New Roman" w:eastAsia="Times New Roman" w:hAnsi="Times New Roman" w:cs="Times New Roman"/>
          <w:sz w:val="28"/>
          <w:szCs w:val="28"/>
          <w:lang w:val="en-US" w:eastAsia="ru-RU"/>
        </w:rPr>
        <w:t xml:space="preserve"> (200</w:t>
      </w:r>
      <w:r w:rsidR="009C5A03" w:rsidRPr="00461986">
        <w:rPr>
          <w:rFonts w:ascii="Times New Roman" w:eastAsia="Times New Roman" w:hAnsi="Times New Roman" w:cs="Times New Roman"/>
          <w:sz w:val="28"/>
          <w:szCs w:val="28"/>
          <w:lang w:val="en-US" w:eastAsia="ru-RU"/>
        </w:rPr>
        <w:t>1</w:t>
      </w:r>
      <w:r w:rsidR="00F46C94"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i/>
          <w:sz w:val="28"/>
          <w:szCs w:val="28"/>
          <w:lang w:eastAsia="ru-RU"/>
        </w:rPr>
        <w:t>Opposite effects of maternal and paternal grandmothers on infant survival in historical</w:t>
      </w:r>
      <w:r w:rsidR="00F46C94"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Krummhörn MPIDR Working Paper</w:t>
      </w:r>
      <w:r w:rsidRPr="00461986">
        <w:rPr>
          <w:rFonts w:ascii="Times New Roman" w:eastAsia="Times New Roman" w:hAnsi="Times New Roman" w:cs="Times New Roman"/>
          <w:sz w:val="28"/>
          <w:szCs w:val="28"/>
          <w:lang w:eastAsia="ru-RU"/>
        </w:rPr>
        <w:t xml:space="preserve"> </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WP 2001-026</w:t>
      </w:r>
      <w:r w:rsidR="009C5A03" w:rsidRPr="00461986">
        <w:rPr>
          <w:rFonts w:ascii="Times New Roman" w:eastAsia="Times New Roman" w:hAnsi="Times New Roman" w:cs="Times New Roman"/>
          <w:sz w:val="28"/>
          <w:szCs w:val="28"/>
          <w:lang w:val="en-US" w:eastAsia="ru-RU"/>
        </w:rPr>
        <w:t>)</w:t>
      </w:r>
      <w:r w:rsidR="009C5A03" w:rsidRPr="00461986">
        <w:rPr>
          <w:rFonts w:ascii="Times New Roman" w:eastAsia="Times New Roman" w:hAnsi="Times New Roman" w:cs="Times New Roman"/>
          <w:sz w:val="28"/>
          <w:szCs w:val="28"/>
          <w:lang w:eastAsia="ru-RU"/>
        </w:rPr>
        <w:t xml:space="preserve">. </w:t>
      </w:r>
      <w:r w:rsidR="009C5A03" w:rsidRPr="00461986">
        <w:rPr>
          <w:rFonts w:ascii="Times New Roman" w:hAnsi="Times New Roman" w:cs="Times New Roman"/>
          <w:sz w:val="28"/>
          <w:szCs w:val="28"/>
        </w:rPr>
        <w:t>Rostock</w:t>
      </w:r>
      <w:r w:rsidR="009C5A03" w:rsidRPr="00461986">
        <w:rPr>
          <w:rFonts w:ascii="Times New Roman" w:hAnsi="Times New Roman" w:cs="Times New Roman"/>
          <w:sz w:val="28"/>
          <w:szCs w:val="28"/>
          <w:lang w:val="en-US"/>
        </w:rPr>
        <w:t xml:space="preserve">: </w:t>
      </w:r>
      <w:r w:rsidR="009C5A03" w:rsidRPr="00461986">
        <w:rPr>
          <w:rFonts w:ascii="Times New Roman" w:hAnsi="Times New Roman" w:cs="Times New Roman"/>
          <w:sz w:val="28"/>
          <w:szCs w:val="28"/>
        </w:rPr>
        <w:t>Max Planck Institute for Demographic Research</w:t>
      </w:r>
      <w:r w:rsidR="009C5A03" w:rsidRPr="00461986">
        <w:rPr>
          <w:rFonts w:ascii="Times New Roman" w:hAnsi="Times New Roman" w:cs="Times New Roman"/>
          <w:sz w:val="28"/>
          <w:szCs w:val="28"/>
          <w:lang w:val="en-US"/>
        </w:rPr>
        <w:t>.</w:t>
      </w:r>
    </w:p>
    <w:p w14:paraId="672A4977"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lastRenderedPageBreak/>
        <w:t>Volk</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A.</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A.</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00F46C94" w:rsidRPr="00461986">
        <w:rPr>
          <w:rFonts w:ascii="Times New Roman" w:eastAsia="Times New Roman" w:hAnsi="Times New Roman" w:cs="Times New Roman"/>
          <w:sz w:val="28"/>
          <w:szCs w:val="28"/>
          <w:lang w:eastAsia="ru-RU"/>
        </w:rPr>
        <w:t>Farrell</w:t>
      </w:r>
      <w:r w:rsidR="00F46C94" w:rsidRPr="00461986">
        <w:rPr>
          <w:rFonts w:ascii="Times New Roman" w:eastAsia="Times New Roman" w:hAnsi="Times New Roman" w:cs="Times New Roman"/>
          <w:sz w:val="28"/>
          <w:szCs w:val="28"/>
          <w:lang w:val="en-US" w:eastAsia="ru-RU"/>
        </w:rPr>
        <w:t>, A.</w:t>
      </w:r>
      <w:r w:rsidR="00F46C94" w:rsidRPr="00461986">
        <w:rPr>
          <w:rFonts w:ascii="Times New Roman" w:eastAsia="Times New Roman" w:hAnsi="Times New Roman" w:cs="Times New Roman"/>
          <w:sz w:val="28"/>
          <w:szCs w:val="28"/>
          <w:lang w:eastAsia="ru-RU"/>
        </w:rPr>
        <w:t> </w:t>
      </w:r>
      <w:r w:rsidR="00F46C94" w:rsidRPr="00461986">
        <w:rPr>
          <w:rFonts w:ascii="Times New Roman" w:eastAsia="Times New Roman" w:hAnsi="Times New Roman" w:cs="Times New Roman"/>
          <w:sz w:val="28"/>
          <w:szCs w:val="28"/>
          <w:lang w:val="en-US" w:eastAsia="ru-RU"/>
        </w:rPr>
        <w:t>H.</w:t>
      </w:r>
      <w:r w:rsidR="00F46C94" w:rsidRPr="00461986">
        <w:rPr>
          <w:rFonts w:ascii="Times New Roman" w:eastAsia="Times New Roman" w:hAnsi="Times New Roman" w:cs="Times New Roman"/>
          <w:sz w:val="28"/>
          <w:szCs w:val="28"/>
          <w:lang w:eastAsia="ru-RU"/>
        </w:rPr>
        <w:t>,</w:t>
      </w:r>
      <w:r w:rsidR="00F46C94" w:rsidRPr="00461986">
        <w:rPr>
          <w:rFonts w:ascii="Times New Roman" w:eastAsia="Times New Roman" w:hAnsi="Times New Roman" w:cs="Times New Roman"/>
          <w:sz w:val="28"/>
          <w:szCs w:val="28"/>
          <w:lang w:val="en-US" w:eastAsia="ru-RU"/>
        </w:rPr>
        <w:t xml:space="preserve"> </w:t>
      </w:r>
      <w:r w:rsidR="00F46C94" w:rsidRPr="00461986">
        <w:rPr>
          <w:rFonts w:ascii="Times New Roman" w:eastAsia="Times New Roman" w:hAnsi="Times New Roman" w:cs="Times New Roman"/>
          <w:sz w:val="28"/>
          <w:szCs w:val="28"/>
          <w:lang w:eastAsia="ru-RU"/>
        </w:rPr>
        <w:t xml:space="preserve">Franklin, </w:t>
      </w:r>
      <w:r w:rsidR="00F46C94" w:rsidRPr="00461986">
        <w:rPr>
          <w:rFonts w:ascii="Times New Roman" w:eastAsia="Times New Roman" w:hAnsi="Times New Roman" w:cs="Times New Roman"/>
          <w:sz w:val="28"/>
          <w:szCs w:val="28"/>
          <w:lang w:val="en-US" w:eastAsia="ru-RU"/>
        </w:rPr>
        <w:t xml:space="preserve">P., </w:t>
      </w:r>
      <w:r w:rsidR="00F46C94" w:rsidRPr="00461986">
        <w:rPr>
          <w:rFonts w:ascii="Times New Roman" w:eastAsia="Times New Roman" w:hAnsi="Times New Roman" w:cs="Times New Roman"/>
          <w:sz w:val="28"/>
          <w:szCs w:val="28"/>
          <w:lang w:eastAsia="ru-RU"/>
        </w:rPr>
        <w:t>Mularczyk</w:t>
      </w:r>
      <w:r w:rsidR="00F46C94" w:rsidRPr="00461986">
        <w:rPr>
          <w:rFonts w:ascii="Times New Roman" w:eastAsia="Times New Roman" w:hAnsi="Times New Roman" w:cs="Times New Roman"/>
          <w:sz w:val="28"/>
          <w:szCs w:val="28"/>
          <w:lang w:val="en-US" w:eastAsia="ru-RU"/>
        </w:rPr>
        <w:t>, K.</w:t>
      </w:r>
      <w:r w:rsidR="00F46C94" w:rsidRPr="00461986">
        <w:rPr>
          <w:rFonts w:ascii="Times New Roman" w:eastAsia="Times New Roman" w:hAnsi="Times New Roman" w:cs="Times New Roman"/>
          <w:sz w:val="28"/>
          <w:szCs w:val="28"/>
          <w:lang w:eastAsia="ru-RU"/>
        </w:rPr>
        <w:t> </w:t>
      </w:r>
      <w:r w:rsidR="00F46C94" w:rsidRPr="00461986">
        <w:rPr>
          <w:rFonts w:ascii="Times New Roman" w:eastAsia="Times New Roman" w:hAnsi="Times New Roman" w:cs="Times New Roman"/>
          <w:sz w:val="28"/>
          <w:szCs w:val="28"/>
          <w:lang w:val="en-US" w:eastAsia="ru-RU"/>
        </w:rPr>
        <w:t>P.</w:t>
      </w:r>
      <w:r w:rsidR="00F46C94" w:rsidRPr="00461986">
        <w:rPr>
          <w:rFonts w:ascii="Times New Roman" w:eastAsia="Times New Roman" w:hAnsi="Times New Roman" w:cs="Times New Roman"/>
          <w:sz w:val="28"/>
          <w:szCs w:val="28"/>
          <w:lang w:eastAsia="ru-RU"/>
        </w:rPr>
        <w:t>, &amp;</w:t>
      </w:r>
      <w:r w:rsidR="00F46C94" w:rsidRPr="00461986">
        <w:rPr>
          <w:rFonts w:ascii="Times New Roman" w:eastAsia="Times New Roman" w:hAnsi="Times New Roman" w:cs="Times New Roman"/>
          <w:sz w:val="28"/>
          <w:szCs w:val="28"/>
          <w:lang w:val="en-US" w:eastAsia="ru-RU"/>
        </w:rPr>
        <w:t xml:space="preserve"> </w:t>
      </w:r>
      <w:r w:rsidR="00F46C94" w:rsidRPr="00461986">
        <w:rPr>
          <w:rFonts w:ascii="Times New Roman" w:eastAsia="Times New Roman" w:hAnsi="Times New Roman" w:cs="Times New Roman"/>
          <w:sz w:val="28"/>
          <w:szCs w:val="28"/>
          <w:lang w:eastAsia="ru-RU"/>
        </w:rPr>
        <w:t>Provenzano</w:t>
      </w:r>
      <w:r w:rsidR="00F46C94" w:rsidRPr="00461986">
        <w:rPr>
          <w:rFonts w:ascii="Times New Roman" w:eastAsia="Times New Roman" w:hAnsi="Times New Roman" w:cs="Times New Roman"/>
          <w:sz w:val="28"/>
          <w:szCs w:val="28"/>
          <w:lang w:val="en-US" w:eastAsia="ru-RU"/>
        </w:rPr>
        <w:t xml:space="preserve">, D. A. (2016). </w:t>
      </w:r>
      <w:r w:rsidRPr="00461986">
        <w:rPr>
          <w:rFonts w:ascii="Times New Roman" w:eastAsia="Times New Roman" w:hAnsi="Times New Roman" w:cs="Times New Roman"/>
          <w:sz w:val="28"/>
          <w:szCs w:val="28"/>
          <w:lang w:val="en-US" w:eastAsia="ru-RU"/>
        </w:rPr>
        <w:t>Adolescent Bullying in Schools: An Evolutionary Perspective</w:t>
      </w:r>
      <w:r w:rsidR="00F46C94" w:rsidRPr="00461986">
        <w:rPr>
          <w:rFonts w:ascii="Times New Roman" w:eastAsia="Times New Roman" w:hAnsi="Times New Roman" w:cs="Times New Roman"/>
          <w:sz w:val="28"/>
          <w:szCs w:val="28"/>
          <w:lang w:val="en-US" w:eastAsia="ru-RU"/>
        </w:rPr>
        <w:t>. In</w:t>
      </w:r>
      <w:r w:rsidRPr="00461986">
        <w:rPr>
          <w:rFonts w:ascii="Times New Roman" w:eastAsia="Times New Roman" w:hAnsi="Times New Roman" w:cs="Times New Roman"/>
          <w:sz w:val="28"/>
          <w:szCs w:val="28"/>
          <w:lang w:eastAsia="ru-RU"/>
        </w:rPr>
        <w:t xml:space="preserve"> </w:t>
      </w:r>
      <w:r w:rsidR="00F46C94" w:rsidRPr="00461986">
        <w:rPr>
          <w:rFonts w:ascii="Times New Roman" w:eastAsia="Times New Roman" w:hAnsi="Times New Roman" w:cs="Times New Roman"/>
          <w:sz w:val="28"/>
          <w:szCs w:val="28"/>
          <w:lang w:val="en-US" w:eastAsia="ru-RU"/>
        </w:rPr>
        <w:t>D.</w:t>
      </w:r>
      <w:r w:rsidR="00F46C94" w:rsidRPr="00461986">
        <w:rPr>
          <w:rFonts w:ascii="Times New Roman" w:eastAsia="Times New Roman" w:hAnsi="Times New Roman" w:cs="Times New Roman"/>
          <w:sz w:val="28"/>
          <w:szCs w:val="28"/>
          <w:lang w:eastAsia="ru-RU"/>
        </w:rPr>
        <w:t> </w:t>
      </w:r>
      <w:r w:rsidR="00F46C94" w:rsidRPr="00461986">
        <w:rPr>
          <w:rFonts w:ascii="Times New Roman" w:eastAsia="Times New Roman" w:hAnsi="Times New Roman" w:cs="Times New Roman"/>
          <w:sz w:val="28"/>
          <w:szCs w:val="28"/>
          <w:lang w:val="en-US" w:eastAsia="ru-RU"/>
        </w:rPr>
        <w:t>C. Geary, D.</w:t>
      </w:r>
      <w:r w:rsidR="00F46C94" w:rsidRPr="00461986">
        <w:rPr>
          <w:rFonts w:ascii="Times New Roman" w:eastAsia="Times New Roman" w:hAnsi="Times New Roman" w:cs="Times New Roman"/>
          <w:sz w:val="28"/>
          <w:szCs w:val="28"/>
          <w:lang w:eastAsia="ru-RU"/>
        </w:rPr>
        <w:t> </w:t>
      </w:r>
      <w:r w:rsidR="00F46C94" w:rsidRPr="00461986">
        <w:rPr>
          <w:rFonts w:ascii="Times New Roman" w:eastAsia="Times New Roman" w:hAnsi="Times New Roman" w:cs="Times New Roman"/>
          <w:sz w:val="28"/>
          <w:szCs w:val="28"/>
          <w:lang w:val="en-US" w:eastAsia="ru-RU"/>
        </w:rPr>
        <w:t xml:space="preserve">B. Borch (Eds.), </w:t>
      </w:r>
      <w:r w:rsidRPr="00461986">
        <w:rPr>
          <w:rFonts w:ascii="Times New Roman" w:eastAsia="Times New Roman" w:hAnsi="Times New Roman" w:cs="Times New Roman"/>
          <w:i/>
          <w:sz w:val="28"/>
          <w:szCs w:val="28"/>
          <w:lang w:val="en-US" w:eastAsia="ru-RU"/>
        </w:rPr>
        <w:t>Evolutionary Perspectives on Child Development and Edu</w:t>
      </w:r>
      <w:r w:rsidR="00F46C94" w:rsidRPr="00461986">
        <w:rPr>
          <w:rFonts w:ascii="Times New Roman" w:eastAsia="Times New Roman" w:hAnsi="Times New Roman" w:cs="Times New Roman"/>
          <w:i/>
          <w:sz w:val="28"/>
          <w:szCs w:val="28"/>
          <w:lang w:val="en-US" w:eastAsia="ru-RU"/>
        </w:rPr>
        <w:t>cation, Evolutionary Psychology</w:t>
      </w:r>
      <w:r w:rsidRPr="00461986">
        <w:rPr>
          <w:rFonts w:ascii="Times New Roman" w:eastAsia="Times New Roman" w:hAnsi="Times New Roman" w:cs="Times New Roman"/>
          <w:sz w:val="28"/>
          <w:szCs w:val="28"/>
          <w:lang w:val="en-US" w:eastAsia="ru-RU"/>
        </w:rPr>
        <w:t xml:space="preserve">. </w:t>
      </w:r>
      <w:r w:rsidR="00F46C94" w:rsidRPr="00461986">
        <w:rPr>
          <w:rFonts w:ascii="Times New Roman" w:eastAsia="Times New Roman" w:hAnsi="Times New Roman" w:cs="Times New Roman"/>
          <w:sz w:val="28"/>
          <w:szCs w:val="28"/>
          <w:lang w:val="en-US" w:eastAsia="ru-RU"/>
        </w:rPr>
        <w:t>Retrieved from</w:t>
      </w:r>
      <w:r w:rsidRPr="00461986">
        <w:rPr>
          <w:rFonts w:ascii="Times New Roman" w:eastAsia="Times New Roman" w:hAnsi="Times New Roman" w:cs="Times New Roman"/>
          <w:sz w:val="28"/>
          <w:szCs w:val="28"/>
          <w:lang w:val="en-US" w:eastAsia="ru-RU"/>
        </w:rPr>
        <w:t xml:space="preserve"> http://www.researchgate.net/publication/301670151</w:t>
      </w:r>
    </w:p>
    <w:p w14:paraId="5C51471A"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Weil</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А.</w:t>
      </w:r>
      <w:r w:rsidR="00F46C94" w:rsidRPr="00461986">
        <w:rPr>
          <w:rFonts w:ascii="Times New Roman" w:eastAsia="Times New Roman" w:hAnsi="Times New Roman" w:cs="Times New Roman"/>
          <w:sz w:val="28"/>
          <w:szCs w:val="28"/>
          <w:lang w:val="en-US" w:eastAsia="ru-RU"/>
        </w:rPr>
        <w:t xml:space="preserve"> (2001).</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Eating Well for Optimum Health: The Essential Guide to Bringing Health and Pleasure. Back to Eating</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N</w:t>
      </w:r>
      <w:r w:rsidR="00F46C94" w:rsidRPr="00461986">
        <w:rPr>
          <w:rFonts w:ascii="Times New Roman" w:eastAsia="Times New Roman" w:hAnsi="Times New Roman" w:cs="Times New Roman"/>
          <w:sz w:val="28"/>
          <w:szCs w:val="28"/>
          <w:lang w:val="en-US" w:eastAsia="ru-RU"/>
        </w:rPr>
        <w:t>ew</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val="en-US" w:eastAsia="ru-RU"/>
        </w:rPr>
        <w:t>Y</w:t>
      </w:r>
      <w:r w:rsidR="00F46C94" w:rsidRPr="00461986">
        <w:rPr>
          <w:rFonts w:ascii="Times New Roman" w:eastAsia="Times New Roman" w:hAnsi="Times New Roman" w:cs="Times New Roman"/>
          <w:sz w:val="28"/>
          <w:szCs w:val="28"/>
          <w:lang w:val="en-US" w:eastAsia="ru-RU"/>
        </w:rPr>
        <w:t>ork</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HarperCollins Publishers</w:t>
      </w:r>
      <w:r w:rsidRPr="00461986">
        <w:rPr>
          <w:rFonts w:ascii="Times New Roman" w:eastAsia="Times New Roman" w:hAnsi="Times New Roman" w:cs="Times New Roman"/>
          <w:sz w:val="28"/>
          <w:szCs w:val="28"/>
          <w:lang w:val="en-US" w:eastAsia="ru-RU"/>
        </w:rPr>
        <w:t>.</w:t>
      </w:r>
    </w:p>
    <w:p w14:paraId="3521875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Widacki</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J.</w:t>
      </w:r>
      <w:r w:rsidR="00F46C94" w:rsidRPr="00461986">
        <w:rPr>
          <w:rFonts w:ascii="Times New Roman" w:eastAsia="Times New Roman" w:hAnsi="Times New Roman" w:cs="Times New Roman"/>
          <w:sz w:val="28"/>
          <w:szCs w:val="28"/>
          <w:lang w:val="en-US" w:eastAsia="ru-RU"/>
        </w:rPr>
        <w:t xml:space="preserve"> (2012).</w:t>
      </w:r>
      <w:r w:rsidRPr="00461986">
        <w:rPr>
          <w:rFonts w:ascii="Times New Roman" w:eastAsia="Times New Roman" w:hAnsi="Times New Roman" w:cs="Times New Roman"/>
          <w:sz w:val="28"/>
          <w:szCs w:val="28"/>
          <w:lang w:eastAsia="ru-RU"/>
        </w:rPr>
        <w:t xml:space="preserve"> The European roots of instrumental lie detection</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F46C94" w:rsidRPr="00461986">
        <w:rPr>
          <w:rFonts w:ascii="Times New Roman" w:eastAsia="Times New Roman" w:hAnsi="Times New Roman" w:cs="Times New Roman"/>
          <w:i/>
          <w:sz w:val="28"/>
          <w:szCs w:val="28"/>
          <w:lang w:eastAsia="ru-RU"/>
        </w:rPr>
        <w:t>European Poligraph</w:t>
      </w:r>
      <w:r w:rsidR="00F46C94"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6</w:t>
      </w:r>
      <w:r w:rsidRPr="00461986">
        <w:rPr>
          <w:rFonts w:ascii="Times New Roman" w:eastAsia="Times New Roman" w:hAnsi="Times New Roman" w:cs="Times New Roman"/>
          <w:sz w:val="28"/>
          <w:szCs w:val="28"/>
          <w:lang w:eastAsia="ru-RU"/>
        </w:rPr>
        <w:t>(2)</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129–142.</w:t>
      </w:r>
    </w:p>
    <w:p w14:paraId="6252C93C"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Williams</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G. C. </w:t>
      </w:r>
      <w:r w:rsidR="00F46C94" w:rsidRPr="00461986">
        <w:rPr>
          <w:rFonts w:ascii="Times New Roman" w:eastAsia="Times New Roman" w:hAnsi="Times New Roman" w:cs="Times New Roman"/>
          <w:sz w:val="28"/>
          <w:szCs w:val="28"/>
          <w:lang w:val="en-US" w:eastAsia="ru-RU"/>
        </w:rPr>
        <w:t xml:space="preserve">(1996). </w:t>
      </w:r>
      <w:r w:rsidRPr="00461986">
        <w:rPr>
          <w:rFonts w:ascii="Times New Roman" w:eastAsia="Times New Roman" w:hAnsi="Times New Roman" w:cs="Times New Roman"/>
          <w:i/>
          <w:sz w:val="28"/>
          <w:szCs w:val="28"/>
          <w:lang w:eastAsia="ru-RU"/>
        </w:rPr>
        <w:t>Adaptation and Natural Selection: A Critique of some Current Evolutionary Thought</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Princeton: Princeton University Press.</w:t>
      </w:r>
    </w:p>
    <w:p w14:paraId="1CFEE375"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Wolke</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D.</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00586745" w:rsidRPr="00461986">
        <w:rPr>
          <w:rFonts w:ascii="Times New Roman" w:eastAsia="Times New Roman" w:hAnsi="Times New Roman" w:cs="Times New Roman"/>
          <w:sz w:val="28"/>
          <w:szCs w:val="28"/>
          <w:lang w:eastAsia="ru-RU"/>
        </w:rPr>
        <w:t>Woods</w:t>
      </w:r>
      <w:r w:rsidR="00586745" w:rsidRPr="00461986">
        <w:rPr>
          <w:rFonts w:ascii="Times New Roman" w:eastAsia="Times New Roman" w:hAnsi="Times New Roman" w:cs="Times New Roman"/>
          <w:sz w:val="28"/>
          <w:szCs w:val="28"/>
          <w:lang w:val="en-US" w:eastAsia="ru-RU"/>
        </w:rPr>
        <w:t>,</w:t>
      </w:r>
      <w:r w:rsidR="00586745" w:rsidRPr="00461986">
        <w:rPr>
          <w:rFonts w:ascii="Times New Roman" w:eastAsia="Times New Roman" w:hAnsi="Times New Roman" w:cs="Times New Roman"/>
          <w:sz w:val="28"/>
          <w:szCs w:val="28"/>
          <w:lang w:eastAsia="ru-RU"/>
        </w:rPr>
        <w:t xml:space="preserve"> S.,</w:t>
      </w:r>
      <w:r w:rsidR="00586745" w:rsidRPr="00461986">
        <w:rPr>
          <w:rFonts w:ascii="Times New Roman" w:eastAsia="Times New Roman" w:hAnsi="Times New Roman" w:cs="Times New Roman"/>
          <w:sz w:val="28"/>
          <w:szCs w:val="28"/>
          <w:lang w:val="en-US" w:eastAsia="ru-RU"/>
        </w:rPr>
        <w:t xml:space="preserve"> </w:t>
      </w:r>
      <w:r w:rsidR="00586745" w:rsidRPr="00461986">
        <w:rPr>
          <w:rFonts w:ascii="Times New Roman" w:eastAsia="Times New Roman" w:hAnsi="Times New Roman" w:cs="Times New Roman"/>
          <w:sz w:val="28"/>
          <w:szCs w:val="28"/>
          <w:lang w:eastAsia="ru-RU"/>
        </w:rPr>
        <w:t>Bloomﬁeld</w:t>
      </w:r>
      <w:r w:rsidR="00586745" w:rsidRPr="00461986">
        <w:rPr>
          <w:rFonts w:ascii="Times New Roman" w:eastAsia="Times New Roman" w:hAnsi="Times New Roman" w:cs="Times New Roman"/>
          <w:sz w:val="28"/>
          <w:szCs w:val="28"/>
          <w:lang w:val="en-US" w:eastAsia="ru-RU"/>
        </w:rPr>
        <w:t>,</w:t>
      </w:r>
      <w:r w:rsidR="00586745" w:rsidRPr="00461986">
        <w:rPr>
          <w:rFonts w:ascii="Times New Roman" w:eastAsia="Times New Roman" w:hAnsi="Times New Roman" w:cs="Times New Roman"/>
          <w:sz w:val="28"/>
          <w:szCs w:val="28"/>
          <w:lang w:eastAsia="ru-RU"/>
        </w:rPr>
        <w:t xml:space="preserve"> L., &amp;</w:t>
      </w:r>
      <w:r w:rsidR="00F46C94" w:rsidRPr="00461986">
        <w:rPr>
          <w:rFonts w:ascii="Times New Roman" w:eastAsia="Times New Roman" w:hAnsi="Times New Roman" w:cs="Times New Roman"/>
          <w:sz w:val="28"/>
          <w:szCs w:val="28"/>
          <w:lang w:val="en-US" w:eastAsia="ru-RU"/>
        </w:rPr>
        <w:t xml:space="preserve"> </w:t>
      </w:r>
      <w:r w:rsidR="00586745" w:rsidRPr="00461986">
        <w:rPr>
          <w:rFonts w:ascii="Times New Roman" w:eastAsia="Times New Roman" w:hAnsi="Times New Roman" w:cs="Times New Roman"/>
          <w:sz w:val="28"/>
          <w:szCs w:val="28"/>
          <w:lang w:eastAsia="ru-RU"/>
        </w:rPr>
        <w:t>Karstadt</w:t>
      </w:r>
      <w:r w:rsidR="00F46C94" w:rsidRPr="00461986">
        <w:rPr>
          <w:rFonts w:ascii="Times New Roman" w:eastAsia="Times New Roman" w:hAnsi="Times New Roman" w:cs="Times New Roman"/>
          <w:sz w:val="28"/>
          <w:szCs w:val="28"/>
          <w:lang w:val="en-US" w:eastAsia="ru-RU"/>
        </w:rPr>
        <w:t>,</w:t>
      </w:r>
      <w:r w:rsidR="00586745" w:rsidRPr="00461986">
        <w:rPr>
          <w:rFonts w:ascii="Times New Roman" w:eastAsia="Times New Roman" w:hAnsi="Times New Roman" w:cs="Times New Roman"/>
          <w:sz w:val="28"/>
          <w:szCs w:val="28"/>
          <w:lang w:eastAsia="ru-RU"/>
        </w:rPr>
        <w:t xml:space="preserve"> </w:t>
      </w:r>
      <w:r w:rsidR="00F46C94" w:rsidRPr="00461986">
        <w:rPr>
          <w:rFonts w:ascii="Times New Roman" w:eastAsia="Times New Roman" w:hAnsi="Times New Roman" w:cs="Times New Roman"/>
          <w:sz w:val="28"/>
          <w:szCs w:val="28"/>
          <w:lang w:eastAsia="ru-RU"/>
        </w:rPr>
        <w:t>L.</w:t>
      </w:r>
      <w:r w:rsidR="00F46C94" w:rsidRPr="00461986">
        <w:rPr>
          <w:rFonts w:ascii="Times New Roman" w:eastAsia="Times New Roman" w:hAnsi="Times New Roman" w:cs="Times New Roman"/>
          <w:sz w:val="28"/>
          <w:szCs w:val="28"/>
          <w:lang w:val="en-US" w:eastAsia="ru-RU"/>
        </w:rPr>
        <w:t xml:space="preserve"> </w:t>
      </w:r>
      <w:r w:rsidR="00586745" w:rsidRPr="00461986">
        <w:rPr>
          <w:rFonts w:ascii="Times New Roman" w:eastAsia="Times New Roman" w:hAnsi="Times New Roman" w:cs="Times New Roman"/>
          <w:sz w:val="28"/>
          <w:szCs w:val="28"/>
          <w:lang w:val="en-US" w:eastAsia="ru-RU"/>
        </w:rPr>
        <w:t xml:space="preserve">(2000). </w:t>
      </w:r>
      <w:r w:rsidRPr="00461986">
        <w:rPr>
          <w:rFonts w:ascii="Times New Roman" w:eastAsia="Times New Roman" w:hAnsi="Times New Roman" w:cs="Times New Roman"/>
          <w:sz w:val="28"/>
          <w:szCs w:val="28"/>
          <w:lang w:eastAsia="ru-RU"/>
        </w:rPr>
        <w:t>The Association between Direct and Relational Bullying and Behaviour</w:t>
      </w:r>
      <w:r w:rsidR="00F46C94"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Problems among Primary School Children</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i/>
          <w:sz w:val="28"/>
          <w:szCs w:val="28"/>
          <w:lang w:eastAsia="ru-RU"/>
        </w:rPr>
        <w:t xml:space="preserve">Journal of </w:t>
      </w:r>
      <w:r w:rsidR="00586745" w:rsidRPr="00461986">
        <w:rPr>
          <w:rFonts w:ascii="Times New Roman" w:eastAsia="Times New Roman" w:hAnsi="Times New Roman" w:cs="Times New Roman"/>
          <w:i/>
          <w:sz w:val="28"/>
          <w:szCs w:val="28"/>
          <w:lang w:eastAsia="ru-RU"/>
        </w:rPr>
        <w:t>Child Psychology and Psychiatry</w:t>
      </w:r>
      <w:r w:rsidR="00586745"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i/>
          <w:sz w:val="28"/>
          <w:szCs w:val="28"/>
          <w:lang w:eastAsia="ru-RU"/>
        </w:rPr>
        <w:t xml:space="preserve"> 41</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8</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989–1002.</w:t>
      </w:r>
    </w:p>
    <w:p w14:paraId="7968BF1D" w14:textId="77777777" w:rsidR="00A3317B" w:rsidRPr="00461986" w:rsidRDefault="00A3317B" w:rsidP="001826C5">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Wright</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R. </w:t>
      </w:r>
      <w:r w:rsidR="00586745" w:rsidRPr="00461986">
        <w:rPr>
          <w:rFonts w:ascii="Times New Roman" w:eastAsia="Times New Roman" w:hAnsi="Times New Roman" w:cs="Times New Roman"/>
          <w:sz w:val="28"/>
          <w:szCs w:val="28"/>
          <w:lang w:val="en-US" w:eastAsia="ru-RU"/>
        </w:rPr>
        <w:t xml:space="preserve">(1995). </w:t>
      </w:r>
      <w:r w:rsidRPr="00461986">
        <w:rPr>
          <w:rFonts w:ascii="Times New Roman" w:eastAsia="Times New Roman" w:hAnsi="Times New Roman" w:cs="Times New Roman"/>
          <w:i/>
          <w:sz w:val="28"/>
          <w:szCs w:val="28"/>
          <w:lang w:eastAsia="ru-RU"/>
        </w:rPr>
        <w:t>The Moral Animal: Evolutionary Psychology and Everyday Life</w:t>
      </w:r>
      <w:r w:rsidRPr="00461986">
        <w:rPr>
          <w:rFonts w:ascii="Times New Roman" w:eastAsia="Times New Roman" w:hAnsi="Times New Roman" w:cs="Times New Roman"/>
          <w:sz w:val="28"/>
          <w:szCs w:val="28"/>
          <w:lang w:eastAsia="ru-RU"/>
        </w:rPr>
        <w:t xml:space="preserve">. </w:t>
      </w:r>
      <w:r w:rsidR="00586745" w:rsidRPr="00461986">
        <w:rPr>
          <w:rFonts w:ascii="Times New Roman" w:eastAsia="Times New Roman" w:hAnsi="Times New Roman" w:cs="Times New Roman"/>
          <w:sz w:val="28"/>
          <w:szCs w:val="28"/>
          <w:lang w:val="en-US" w:eastAsia="ru-RU"/>
        </w:rPr>
        <w:t>New York: Vintage Books.</w:t>
      </w:r>
    </w:p>
    <w:p w14:paraId="4278C3E8" w14:textId="77777777" w:rsidR="00A3317B" w:rsidRPr="00461986" w:rsidRDefault="00A3317B" w:rsidP="001826C5">
      <w:pPr>
        <w:widowControl w:val="0"/>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Wu</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T. F. </w:t>
      </w:r>
      <w:r w:rsidR="00586745" w:rsidRPr="00461986">
        <w:rPr>
          <w:rFonts w:ascii="Times New Roman" w:eastAsia="Times New Roman" w:hAnsi="Times New Roman" w:cs="Times New Roman"/>
          <w:sz w:val="28"/>
          <w:szCs w:val="28"/>
          <w:lang w:val="en-US" w:eastAsia="ru-RU"/>
        </w:rPr>
        <w:t xml:space="preserve">(2010). </w:t>
      </w:r>
      <w:r w:rsidRPr="00461986">
        <w:rPr>
          <w:rFonts w:ascii="Times New Roman" w:eastAsia="Times New Roman" w:hAnsi="Times New Roman" w:cs="Times New Roman"/>
          <w:sz w:val="28"/>
          <w:szCs w:val="28"/>
          <w:lang w:eastAsia="ru-RU"/>
        </w:rPr>
        <w:t>Conflict with mother-in-law and Taiwanese women’s marital satisfaction: The moderating role of husb</w:t>
      </w:r>
      <w:r w:rsidR="00586745" w:rsidRPr="00461986">
        <w:rPr>
          <w:rFonts w:ascii="Times New Roman" w:eastAsia="Times New Roman" w:hAnsi="Times New Roman" w:cs="Times New Roman"/>
          <w:sz w:val="28"/>
          <w:szCs w:val="28"/>
          <w:lang w:eastAsia="ru-RU"/>
        </w:rPr>
        <w:t>and support</w:t>
      </w:r>
      <w:r w:rsidR="00586745" w:rsidRPr="00461986">
        <w:rPr>
          <w:rFonts w:ascii="Times New Roman" w:eastAsia="Times New Roman" w:hAnsi="Times New Roman" w:cs="Times New Roman"/>
          <w:sz w:val="28"/>
          <w:szCs w:val="28"/>
          <w:lang w:val="en-US" w:eastAsia="ru-RU"/>
        </w:rPr>
        <w:t>.</w:t>
      </w:r>
      <w:r w:rsidR="00586745" w:rsidRPr="00461986">
        <w:rPr>
          <w:rFonts w:ascii="Times New Roman" w:eastAsia="Times New Roman" w:hAnsi="Times New Roman" w:cs="Times New Roman"/>
          <w:sz w:val="28"/>
          <w:szCs w:val="28"/>
          <w:lang w:eastAsia="ru-RU"/>
        </w:rPr>
        <w:t xml:space="preserve"> </w:t>
      </w:r>
      <w:r w:rsidR="00586745" w:rsidRPr="00461986">
        <w:rPr>
          <w:rFonts w:ascii="Times New Roman" w:eastAsia="Times New Roman" w:hAnsi="Times New Roman" w:cs="Times New Roman"/>
          <w:i/>
          <w:sz w:val="28"/>
          <w:szCs w:val="28"/>
          <w:lang w:eastAsia="ru-RU"/>
        </w:rPr>
        <w:t>Counseling Psychologist</w:t>
      </w:r>
      <w:r w:rsidR="00586745" w:rsidRPr="00461986">
        <w:rPr>
          <w:rFonts w:ascii="Times New Roman" w:eastAsia="Times New Roman" w:hAnsi="Times New Roman" w:cs="Times New Roman"/>
          <w:sz w:val="28"/>
          <w:szCs w:val="28"/>
          <w:lang w:val="en-US" w:eastAsia="ru-RU"/>
        </w:rPr>
        <w:t xml:space="preserve">, </w:t>
      </w:r>
      <w:r w:rsidRPr="00461986">
        <w:rPr>
          <w:rFonts w:ascii="Times New Roman" w:eastAsia="Times New Roman" w:hAnsi="Times New Roman" w:cs="Times New Roman"/>
          <w:sz w:val="28"/>
          <w:szCs w:val="28"/>
          <w:lang w:eastAsia="ru-RU"/>
        </w:rPr>
        <w:t>38</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4</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497–522.</w:t>
      </w:r>
    </w:p>
    <w:p w14:paraId="2E00653D" w14:textId="77777777" w:rsidR="003B3966" w:rsidRPr="00461986" w:rsidRDefault="00A3317B" w:rsidP="00806781">
      <w:pPr>
        <w:widowControl w:val="0"/>
        <w:spacing w:after="0" w:line="360" w:lineRule="auto"/>
        <w:ind w:left="709" w:hanging="709"/>
        <w:jc w:val="both"/>
        <w:rPr>
          <w:rFonts w:ascii="Times New Roman" w:hAnsi="Times New Roman" w:cs="Times New Roman"/>
          <w:sz w:val="28"/>
          <w:szCs w:val="28"/>
        </w:rPr>
      </w:pPr>
      <w:r w:rsidRPr="00461986">
        <w:rPr>
          <w:rFonts w:ascii="Times New Roman" w:eastAsia="Times New Roman" w:hAnsi="Times New Roman" w:cs="Times New Roman"/>
          <w:sz w:val="28"/>
          <w:szCs w:val="28"/>
          <w:lang w:eastAsia="ru-RU"/>
        </w:rPr>
        <w:t>Zeidner</w:t>
      </w:r>
      <w:r w:rsidR="00586745" w:rsidRPr="00461986">
        <w:rPr>
          <w:rFonts w:ascii="Times New Roman" w:eastAsia="Times New Roman" w:hAnsi="Times New Roman" w:cs="Times New Roman"/>
          <w:sz w:val="28"/>
          <w:szCs w:val="28"/>
          <w:lang w:val="en-US" w:eastAsia="ru-RU"/>
        </w:rPr>
        <w:t>,</w:t>
      </w:r>
      <w:r w:rsidRPr="00461986">
        <w:rPr>
          <w:rFonts w:ascii="Times New Roman" w:eastAsia="Times New Roman" w:hAnsi="Times New Roman" w:cs="Times New Roman"/>
          <w:sz w:val="28"/>
          <w:szCs w:val="28"/>
          <w:lang w:eastAsia="ru-RU"/>
        </w:rPr>
        <w:t xml:space="preserve"> M. </w:t>
      </w:r>
      <w:r w:rsidR="00586745" w:rsidRPr="00461986">
        <w:rPr>
          <w:rFonts w:ascii="Times New Roman" w:eastAsia="Times New Roman" w:hAnsi="Times New Roman" w:cs="Times New Roman"/>
          <w:sz w:val="28"/>
          <w:szCs w:val="28"/>
          <w:lang w:val="en-US" w:eastAsia="ru-RU"/>
        </w:rPr>
        <w:t xml:space="preserve">(1990). </w:t>
      </w:r>
      <w:r w:rsidRPr="00461986">
        <w:rPr>
          <w:rFonts w:ascii="Times New Roman" w:eastAsia="Times New Roman" w:hAnsi="Times New Roman" w:cs="Times New Roman"/>
          <w:sz w:val="28"/>
          <w:szCs w:val="28"/>
          <w:lang w:eastAsia="ru-RU"/>
        </w:rPr>
        <w:t xml:space="preserve">Does test anxiety bias scholastic aptitude test performance by gender and sociocultural group? </w:t>
      </w:r>
      <w:r w:rsidRPr="00461986">
        <w:rPr>
          <w:rFonts w:ascii="Times New Roman" w:eastAsia="Times New Roman" w:hAnsi="Times New Roman" w:cs="Times New Roman"/>
          <w:i/>
          <w:sz w:val="28"/>
          <w:szCs w:val="28"/>
          <w:lang w:eastAsia="ru-RU"/>
        </w:rPr>
        <w:t>Journal of Personality Assessment</w:t>
      </w:r>
      <w:r w:rsidR="00586745" w:rsidRPr="00461986">
        <w:rPr>
          <w:rFonts w:ascii="Times New Roman" w:eastAsia="Times New Roman" w:hAnsi="Times New Roman" w:cs="Times New Roman"/>
          <w:sz w:val="28"/>
          <w:szCs w:val="28"/>
          <w:lang w:eastAsia="ru-RU"/>
        </w:rPr>
        <w:t>, 55,</w:t>
      </w:r>
      <w:r w:rsidRPr="00461986">
        <w:rPr>
          <w:rFonts w:ascii="Times New Roman" w:eastAsia="Times New Roman" w:hAnsi="Times New Roman" w:cs="Times New Roman"/>
          <w:sz w:val="28"/>
          <w:szCs w:val="28"/>
          <w:lang w:eastAsia="ru-RU"/>
        </w:rPr>
        <w:t xml:space="preserve"> 145–160.</w:t>
      </w:r>
      <w:r w:rsidR="00806781">
        <w:rPr>
          <w:rFonts w:ascii="Times New Roman" w:eastAsia="Times New Roman" w:hAnsi="Times New Roman" w:cs="Times New Roman"/>
          <w:sz w:val="28"/>
          <w:szCs w:val="28"/>
          <w:lang w:eastAsia="ru-RU"/>
        </w:rPr>
        <w:t xml:space="preserve"> </w:t>
      </w:r>
    </w:p>
    <w:p w14:paraId="60389359" w14:textId="77777777" w:rsidR="00414B52" w:rsidRPr="00461986" w:rsidRDefault="00414B52">
      <w:pPr>
        <w:rPr>
          <w:rFonts w:ascii="Times New Roman" w:hAnsi="Times New Roman" w:cs="Times New Roman"/>
          <w:sz w:val="28"/>
          <w:szCs w:val="28"/>
        </w:rPr>
      </w:pPr>
      <w:r w:rsidRPr="00461986">
        <w:rPr>
          <w:rFonts w:ascii="Times New Roman" w:hAnsi="Times New Roman" w:cs="Times New Roman"/>
          <w:sz w:val="28"/>
          <w:szCs w:val="28"/>
        </w:rPr>
        <w:br w:type="page"/>
      </w:r>
    </w:p>
    <w:p w14:paraId="7579B464" w14:textId="77777777" w:rsidR="002C790F" w:rsidRPr="00461986" w:rsidRDefault="002C790F" w:rsidP="002C790F">
      <w:pPr>
        <w:spacing w:after="0" w:line="360" w:lineRule="auto"/>
        <w:jc w:val="center"/>
        <w:rPr>
          <w:rFonts w:ascii="Times New Roman" w:eastAsia="Calibri" w:hAnsi="Times New Roman" w:cs="Times New Roman"/>
          <w:sz w:val="28"/>
          <w:szCs w:val="28"/>
        </w:rPr>
      </w:pPr>
      <w:r w:rsidRPr="00461986">
        <w:rPr>
          <w:rFonts w:ascii="Times New Roman" w:eastAsia="Calibri" w:hAnsi="Times New Roman" w:cs="Times New Roman"/>
          <w:sz w:val="28"/>
          <w:szCs w:val="28"/>
        </w:rPr>
        <w:lastRenderedPageBreak/>
        <w:t>ДОДАТОК А</w:t>
      </w:r>
    </w:p>
    <w:p w14:paraId="590A5238" w14:textId="77777777" w:rsidR="002C790F" w:rsidRPr="00461986" w:rsidRDefault="002C790F" w:rsidP="002C790F">
      <w:pPr>
        <w:spacing w:after="0" w:line="360" w:lineRule="auto"/>
        <w:jc w:val="center"/>
        <w:rPr>
          <w:rFonts w:ascii="Times New Roman" w:eastAsia="Calibri" w:hAnsi="Times New Roman" w:cs="Times New Roman"/>
          <w:sz w:val="28"/>
          <w:szCs w:val="28"/>
        </w:rPr>
      </w:pPr>
      <w:r w:rsidRPr="00461986">
        <w:rPr>
          <w:rFonts w:ascii="Times New Roman" w:eastAsia="Calibri" w:hAnsi="Times New Roman" w:cs="Times New Roman"/>
          <w:sz w:val="28"/>
          <w:szCs w:val="28"/>
        </w:rPr>
        <w:t>СПИСОК ПУБЛІКАЦІЙ ЗДОБУВАЧА ЗА ТЕМОЮ ДИСЕРТАЦІЇ ТА ВІДОМОСТІ ПРО АПРОБАЦІЮ РЕЗУЛЬТАТІВ ДИСЕРТАЦІЇ</w:t>
      </w:r>
    </w:p>
    <w:p w14:paraId="7C010BC7" w14:textId="77777777" w:rsidR="002C790F" w:rsidRPr="00461986" w:rsidRDefault="002C790F" w:rsidP="002C790F">
      <w:pPr>
        <w:spacing w:after="0" w:line="360" w:lineRule="auto"/>
        <w:rPr>
          <w:rFonts w:ascii="Times New Roman" w:eastAsia="Times New Roman" w:hAnsi="Times New Roman" w:cs="Times New Roman"/>
          <w:b/>
          <w:sz w:val="28"/>
          <w:szCs w:val="28"/>
          <w:lang w:eastAsia="ru-RU"/>
        </w:rPr>
      </w:pPr>
    </w:p>
    <w:p w14:paraId="16807494" w14:textId="77777777" w:rsidR="004D2206" w:rsidRPr="004D2206" w:rsidRDefault="004D2206" w:rsidP="004D2206">
      <w:pPr>
        <w:spacing w:after="0" w:line="360" w:lineRule="auto"/>
        <w:ind w:firstLine="709"/>
        <w:jc w:val="both"/>
        <w:rPr>
          <w:rFonts w:ascii="Times New Roman" w:eastAsia="Times New Roman" w:hAnsi="Times New Roman" w:cs="Times New Roman"/>
          <w:b/>
          <w:sz w:val="28"/>
          <w:szCs w:val="28"/>
          <w:lang w:eastAsia="ru-RU"/>
        </w:rPr>
      </w:pPr>
      <w:r w:rsidRPr="004D2206">
        <w:rPr>
          <w:rFonts w:ascii="Times New Roman" w:eastAsia="Times New Roman" w:hAnsi="Times New Roman" w:cs="Times New Roman"/>
          <w:b/>
          <w:sz w:val="28"/>
          <w:szCs w:val="28"/>
          <w:lang w:eastAsia="ru-RU"/>
        </w:rPr>
        <w:t xml:space="preserve">А) </w:t>
      </w:r>
      <w:r w:rsidRPr="004D2206">
        <w:rPr>
          <w:rFonts w:ascii="Times New Roman" w:eastAsia="Times New Roman" w:hAnsi="Times New Roman" w:cs="Times New Roman"/>
          <w:b/>
          <w:i/>
          <w:sz w:val="28"/>
          <w:szCs w:val="28"/>
          <w:lang w:eastAsia="ru-RU"/>
        </w:rPr>
        <w:t>Наукові праці, в яких опубліковані основні результати дисертації</w:t>
      </w:r>
    </w:p>
    <w:p w14:paraId="59050E15" w14:textId="77777777" w:rsidR="004D2206" w:rsidRPr="004D2206" w:rsidRDefault="004D2206" w:rsidP="004D2206">
      <w:pPr>
        <w:widowControl w:val="0"/>
        <w:spacing w:after="0" w:line="360" w:lineRule="auto"/>
        <w:ind w:firstLine="708"/>
        <w:rPr>
          <w:rFonts w:ascii="Times New Roman" w:eastAsia="Times New Roman" w:hAnsi="Times New Roman" w:cs="Times New Roman"/>
          <w:i/>
          <w:iCs/>
          <w:color w:val="000000"/>
          <w:sz w:val="28"/>
          <w:szCs w:val="28"/>
          <w:lang w:eastAsia="ru-RU"/>
        </w:rPr>
      </w:pPr>
      <w:r w:rsidRPr="004D2206">
        <w:rPr>
          <w:rFonts w:ascii="Times New Roman" w:eastAsia="Times New Roman" w:hAnsi="Times New Roman" w:cs="Times New Roman"/>
          <w:i/>
          <w:iCs/>
          <w:color w:val="000000"/>
          <w:sz w:val="28"/>
          <w:szCs w:val="28"/>
          <w:lang w:eastAsia="ru-RU"/>
        </w:rPr>
        <w:t>1. Монографія:</w:t>
      </w:r>
    </w:p>
    <w:p w14:paraId="31FA1DF0" w14:textId="77777777" w:rsidR="004D2206" w:rsidRPr="004D2206" w:rsidRDefault="004D2206" w:rsidP="004D2206">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4D2206">
        <w:rPr>
          <w:rFonts w:ascii="Times New Roman" w:eastAsia="Times New Roman" w:hAnsi="Times New Roman" w:cs="Times New Roman"/>
          <w:color w:val="000000"/>
          <w:sz w:val="28"/>
          <w:szCs w:val="28"/>
          <w:lang w:eastAsia="ru-RU"/>
        </w:rPr>
        <w:t xml:space="preserve">1.1. Луценко О. Л. (2018). </w:t>
      </w:r>
      <w:r w:rsidRPr="004D2206">
        <w:rPr>
          <w:rFonts w:ascii="Times New Roman" w:eastAsia="Times New Roman" w:hAnsi="Times New Roman" w:cs="Times New Roman"/>
          <w:i/>
          <w:color w:val="000000"/>
          <w:sz w:val="28"/>
          <w:szCs w:val="28"/>
          <w:lang w:eastAsia="ru-RU"/>
        </w:rPr>
        <w:t>Втрачена та нова адаптивність: сучасні психологічні особливості, що пов’язані з еволюційним минулим</w:t>
      </w:r>
      <w:r w:rsidRPr="004D2206">
        <w:rPr>
          <w:rFonts w:ascii="Times New Roman" w:eastAsia="Times New Roman" w:hAnsi="Times New Roman" w:cs="Times New Roman"/>
          <w:color w:val="000000"/>
          <w:sz w:val="28"/>
          <w:szCs w:val="28"/>
          <w:lang w:eastAsia="ru-RU"/>
        </w:rPr>
        <w:t>: Монографія. Харків: ХНУ імені В.Н. Каразіна.</w:t>
      </w:r>
    </w:p>
    <w:p w14:paraId="635B3FA6" w14:textId="77777777" w:rsidR="004D2206" w:rsidRPr="004D2206" w:rsidRDefault="004D2206" w:rsidP="004D2206">
      <w:pPr>
        <w:widowControl w:val="0"/>
        <w:spacing w:after="0" w:line="360" w:lineRule="auto"/>
        <w:ind w:firstLine="708"/>
        <w:rPr>
          <w:rFonts w:ascii="Times New Roman" w:eastAsia="Times New Roman" w:hAnsi="Times New Roman" w:cs="Times New Roman"/>
          <w:i/>
          <w:iCs/>
          <w:color w:val="000000"/>
          <w:sz w:val="28"/>
          <w:szCs w:val="28"/>
          <w:lang w:eastAsia="ru-RU"/>
        </w:rPr>
      </w:pPr>
      <w:r w:rsidRPr="004D2206">
        <w:rPr>
          <w:rFonts w:ascii="Times New Roman" w:eastAsia="Times New Roman" w:hAnsi="Times New Roman" w:cs="Times New Roman"/>
          <w:i/>
          <w:iCs/>
          <w:color w:val="000000"/>
          <w:sz w:val="28"/>
          <w:szCs w:val="28"/>
          <w:lang w:eastAsia="ru-RU"/>
        </w:rPr>
        <w:t>2. Статті у наукових фахових виданнях, затверджених МОН України:</w:t>
      </w:r>
    </w:p>
    <w:p w14:paraId="3EA5BDBD"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val="en-US" w:eastAsia="ru-RU"/>
        </w:rPr>
      </w:pPr>
      <w:r w:rsidRPr="004D2206">
        <w:rPr>
          <w:rFonts w:ascii="Times New Roman" w:eastAsia="Times New Roman" w:hAnsi="Times New Roman" w:cs="Times New Roman"/>
          <w:sz w:val="28"/>
          <w:szCs w:val="28"/>
          <w:lang w:eastAsia="ru-RU"/>
        </w:rPr>
        <w:t xml:space="preserve">2.1. Lutsenko, O. L. (2017). The experience of stress and fear of students-IDPs. </w:t>
      </w:r>
      <w:r w:rsidRPr="004D2206">
        <w:rPr>
          <w:rFonts w:ascii="Times New Roman" w:eastAsia="Times New Roman" w:hAnsi="Times New Roman" w:cs="Times New Roman"/>
          <w:i/>
          <w:sz w:val="28"/>
          <w:szCs w:val="28"/>
          <w:lang w:eastAsia="ru-RU"/>
        </w:rPr>
        <w:t>Bulletin of V.N. Karazin Kharkiv National University, Psychology series</w:t>
      </w:r>
      <w:r w:rsidRPr="004D2206">
        <w:rPr>
          <w:rFonts w:ascii="Times New Roman" w:eastAsia="Times New Roman" w:hAnsi="Times New Roman" w:cs="Times New Roman"/>
          <w:sz w:val="28"/>
          <w:szCs w:val="28"/>
          <w:lang w:eastAsia="ru-RU"/>
        </w:rPr>
        <w:t>, (62), 18-25 (у співавторстві з Tsapkova, A. S.).</w:t>
      </w:r>
    </w:p>
    <w:p w14:paraId="776CCDDA"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t xml:space="preserve">2.2. </w:t>
      </w:r>
      <w:r w:rsidRPr="004D2206">
        <w:rPr>
          <w:rFonts w:ascii="Times New Roman" w:eastAsia="Times New Roman" w:hAnsi="Times New Roman" w:cs="Times New Roman"/>
          <w:sz w:val="28"/>
          <w:szCs w:val="28"/>
          <w:lang w:val="ru-RU" w:eastAsia="ru-RU"/>
        </w:rPr>
        <w:t xml:space="preserve">Луценко, О. Л. (2017). Конструювання методики схильності до низької фізичної активності – процедура та результати. </w:t>
      </w:r>
      <w:r w:rsidRPr="004D2206">
        <w:rPr>
          <w:rFonts w:ascii="Times New Roman" w:eastAsia="Times New Roman" w:hAnsi="Times New Roman" w:cs="Times New Roman"/>
          <w:i/>
          <w:sz w:val="28"/>
          <w:szCs w:val="28"/>
          <w:lang w:val="ru-RU" w:eastAsia="ru-RU"/>
        </w:rPr>
        <w:t>Психологія: реальність і перспективи: збірник наукових праць Рівненського державного гуманітарного університету</w:t>
      </w:r>
      <w:r w:rsidRPr="004D2206">
        <w:rPr>
          <w:rFonts w:ascii="Times New Roman" w:eastAsia="Times New Roman" w:hAnsi="Times New Roman" w:cs="Times New Roman"/>
          <w:sz w:val="28"/>
          <w:szCs w:val="28"/>
          <w:lang w:val="ru-RU" w:eastAsia="ru-RU"/>
        </w:rPr>
        <w:t>, (8), 171-175 (у співавторстві з Габелковою О. Є.).</w:t>
      </w:r>
    </w:p>
    <w:p w14:paraId="24222E5D"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2.3. Луценко, О. Л. (2015). Амбівалентна роль психологічних захисних механізмів для підтримки здорової поведінки у студентської молоді. </w:t>
      </w:r>
      <w:r w:rsidRPr="004D2206">
        <w:rPr>
          <w:rFonts w:ascii="Times New Roman" w:eastAsia="Times New Roman" w:hAnsi="Times New Roman" w:cs="Times New Roman"/>
          <w:i/>
          <w:sz w:val="28"/>
          <w:szCs w:val="28"/>
          <w:lang w:eastAsia="ru-RU"/>
        </w:rPr>
        <w:t>Психологія і особистість, 8</w:t>
      </w:r>
      <w:r w:rsidRPr="004D2206">
        <w:rPr>
          <w:rFonts w:ascii="Times New Roman" w:eastAsia="Times New Roman" w:hAnsi="Times New Roman" w:cs="Times New Roman"/>
          <w:sz w:val="28"/>
          <w:szCs w:val="28"/>
          <w:lang w:eastAsia="ru-RU"/>
        </w:rPr>
        <w:t>(2, частина 2), 124-137 (у співавторстві з Габелкова, О. Є.).</w:t>
      </w:r>
    </w:p>
    <w:p w14:paraId="4E597D87"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2.4. Луценко, О. Л. (2015). Динаміка проявів честі та гідності у студентів різних напрямків навчання в умовах трансформації суспільства. </w:t>
      </w:r>
      <w:r w:rsidRPr="004D2206">
        <w:rPr>
          <w:rFonts w:ascii="Times New Roman" w:eastAsia="Times New Roman" w:hAnsi="Times New Roman" w:cs="Times New Roman"/>
          <w:i/>
          <w:sz w:val="28"/>
          <w:szCs w:val="28"/>
          <w:lang w:eastAsia="ru-RU"/>
        </w:rPr>
        <w:t>Вісник Київського національного університету імені Тараса Шевченка. Серія «Психологія», 3</w:t>
      </w:r>
      <w:r w:rsidRPr="004D2206">
        <w:rPr>
          <w:rFonts w:ascii="Times New Roman" w:eastAsia="Times New Roman" w:hAnsi="Times New Roman" w:cs="Times New Roman"/>
          <w:sz w:val="28"/>
          <w:szCs w:val="28"/>
          <w:lang w:eastAsia="ru-RU"/>
        </w:rPr>
        <w:t>(1), 11-15 (у співавторстві з Венгеровою О. М., Зуєвим І. О.).</w:t>
      </w:r>
    </w:p>
    <w:p w14:paraId="5A31726B"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2.5. Луценко О. Л. (2014). Явище булінгу як деструктивний феномен у середовищі середньої школи.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xml:space="preserve"> (1095), 191–197 (у співавторстві з Абсалямовою К. З.).</w:t>
      </w:r>
    </w:p>
    <w:p w14:paraId="35FF4C90" w14:textId="77777777" w:rsidR="004D2206" w:rsidRPr="004D2206" w:rsidRDefault="004D2206" w:rsidP="004D2206">
      <w:pPr>
        <w:spacing w:after="0" w:line="360" w:lineRule="auto"/>
        <w:ind w:firstLine="709"/>
        <w:jc w:val="both"/>
        <w:rPr>
          <w:rFonts w:ascii="Times New Roman" w:eastAsia="Calibri" w:hAnsi="Times New Roman" w:cs="Times New Roman"/>
          <w:color w:val="000000"/>
          <w:sz w:val="28"/>
          <w:szCs w:val="28"/>
        </w:rPr>
      </w:pPr>
      <w:r w:rsidRPr="004D2206">
        <w:rPr>
          <w:rFonts w:ascii="Times New Roman" w:eastAsia="Calibri" w:hAnsi="Times New Roman" w:cs="Times New Roman"/>
          <w:color w:val="000000"/>
          <w:sz w:val="28"/>
          <w:szCs w:val="28"/>
        </w:rPr>
        <w:t xml:space="preserve">2.6. Луценко, О. Л. (2014). Конфлікти поєднання родів: «Невістка – чужа кістка» та їх еволюційно-психологічне пояснення. </w:t>
      </w:r>
      <w:r w:rsidRPr="004D2206">
        <w:rPr>
          <w:rFonts w:ascii="Times New Roman" w:eastAsia="Calibri" w:hAnsi="Times New Roman" w:cs="Times New Roman"/>
          <w:i/>
          <w:color w:val="000000"/>
          <w:sz w:val="28"/>
          <w:szCs w:val="28"/>
        </w:rPr>
        <w:t>Практична психологія та соціальна робота</w:t>
      </w:r>
      <w:r w:rsidRPr="004D2206">
        <w:rPr>
          <w:rFonts w:ascii="Times New Roman" w:eastAsia="Calibri" w:hAnsi="Times New Roman" w:cs="Times New Roman"/>
          <w:color w:val="000000"/>
          <w:sz w:val="28"/>
          <w:szCs w:val="28"/>
        </w:rPr>
        <w:t>, (11), 18-23.</w:t>
      </w:r>
    </w:p>
    <w:p w14:paraId="1E28F40D"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lastRenderedPageBreak/>
        <w:tab/>
        <w:t xml:space="preserve">2.7. Луценко, Е. Л. (2014). Адаптация теста критического мышления Л. Старки.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(1110), 65–70.</w:t>
      </w:r>
    </w:p>
    <w:p w14:paraId="242751FE"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Times New Roman" w:hAnsi="Times New Roman" w:cs="Times New Roman"/>
          <w:sz w:val="28"/>
          <w:szCs w:val="28"/>
          <w:lang w:eastAsia="ru-RU"/>
        </w:rPr>
        <w:t xml:space="preserve">2.8. Луценко О. Л. (2013). Булінг у середовищі молодшої школи – соціально-психологічні й особистісні аспекти.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xml:space="preserve"> (1046), 216–221 (у співавторстві з Абсалямовою К. З.).</w:t>
      </w:r>
    </w:p>
    <w:p w14:paraId="13814AC1"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2.9. Луценко О. Л. (2013). Особистісні якості дітей старшого шкільного віку, що схильні до булінгу. </w:t>
      </w:r>
      <w:r w:rsidRPr="004D2206">
        <w:rPr>
          <w:rFonts w:ascii="Times New Roman" w:eastAsia="Times New Roman" w:hAnsi="Times New Roman" w:cs="Times New Roman"/>
          <w:i/>
          <w:sz w:val="28"/>
          <w:szCs w:val="28"/>
          <w:lang w:eastAsia="ru-RU"/>
        </w:rPr>
        <w:t>Вісник Харківського національного університету імені В. Н. Каразіна. Серія: Психологія</w:t>
      </w:r>
      <w:r w:rsidRPr="004D2206">
        <w:rPr>
          <w:rFonts w:ascii="Times New Roman" w:eastAsia="Times New Roman" w:hAnsi="Times New Roman" w:cs="Times New Roman"/>
          <w:sz w:val="28"/>
          <w:szCs w:val="28"/>
          <w:lang w:eastAsia="ru-RU"/>
        </w:rPr>
        <w:t>, (1065), 134–138 (у співавторстві з Абсалямовою К. З.).</w:t>
      </w:r>
    </w:p>
    <w:p w14:paraId="621D7A8B"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2.10. Луценко О. Л. (2013). Особливості соціального статусу, соціальних ролей та альтруїзму у підлітків, що використовують булінг у відносинах. </w:t>
      </w:r>
      <w:r w:rsidRPr="004D2206">
        <w:rPr>
          <w:rFonts w:ascii="Times New Roman" w:eastAsia="Times New Roman" w:hAnsi="Times New Roman" w:cs="Times New Roman"/>
          <w:i/>
          <w:sz w:val="28"/>
          <w:szCs w:val="28"/>
          <w:lang w:eastAsia="ru-RU"/>
        </w:rPr>
        <w:t>Соціальна психологія</w:t>
      </w:r>
      <w:r w:rsidRPr="004D2206">
        <w:rPr>
          <w:rFonts w:ascii="Times New Roman" w:eastAsia="Times New Roman" w:hAnsi="Times New Roman" w:cs="Times New Roman"/>
          <w:sz w:val="28"/>
          <w:szCs w:val="28"/>
          <w:lang w:eastAsia="ru-RU"/>
        </w:rPr>
        <w:t>, (55), 65–76 (у співавторстві з Абсалямовою К. З.).</w:t>
      </w:r>
    </w:p>
    <w:p w14:paraId="1FF31BB0"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2.11. Луценко, Е. Л. (2013). Конструкт «примативность» и разработка теста для его измерения.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(1032), 96–99 (у співавторстві з Абсалямовою К. З.).</w:t>
      </w:r>
    </w:p>
    <w:p w14:paraId="4C79E5B6"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2.12. Луценко, Е. Л. (2013). Самооценка экологического фактора здоровья и ее связь с личностными особенностями и образом жизни украинской молодежи. </w:t>
      </w:r>
      <w:r w:rsidRPr="004D2206">
        <w:rPr>
          <w:rFonts w:ascii="Times New Roman" w:eastAsia="Times New Roman" w:hAnsi="Times New Roman" w:cs="Times New Roman"/>
          <w:i/>
          <w:sz w:val="28"/>
          <w:szCs w:val="28"/>
          <w:lang w:eastAsia="ru-RU"/>
        </w:rPr>
        <w:t>Актуальні проблеми психології: Збірник наукових праць Інституту психології ім. Г. С. Костюка НАПН України</w:t>
      </w:r>
      <w:r w:rsidRPr="004D2206">
        <w:rPr>
          <w:rFonts w:ascii="Times New Roman" w:eastAsia="Times New Roman" w:hAnsi="Times New Roman" w:cs="Times New Roman"/>
          <w:sz w:val="28"/>
          <w:szCs w:val="28"/>
          <w:lang w:eastAsia="ru-RU"/>
        </w:rPr>
        <w:t xml:space="preserve">, </w:t>
      </w:r>
      <w:r w:rsidRPr="004D2206">
        <w:rPr>
          <w:rFonts w:ascii="Times New Roman" w:eastAsia="Times New Roman" w:hAnsi="Times New Roman" w:cs="Times New Roman"/>
          <w:i/>
          <w:sz w:val="28"/>
          <w:szCs w:val="28"/>
          <w:lang w:eastAsia="ru-RU"/>
        </w:rPr>
        <w:t>7</w:t>
      </w:r>
      <w:r w:rsidRPr="004D2206">
        <w:rPr>
          <w:rFonts w:ascii="Times New Roman" w:eastAsia="Times New Roman" w:hAnsi="Times New Roman" w:cs="Times New Roman"/>
          <w:sz w:val="28"/>
          <w:szCs w:val="28"/>
          <w:lang w:eastAsia="ru-RU"/>
        </w:rPr>
        <w:t>(вип. 33), 109-117 (у співавторстві з Габелковою О. Е.).</w:t>
      </w:r>
    </w:p>
    <w:p w14:paraId="7B6E487C"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2.13. Луценко, О. Л. (2012). Взаємозв’язок схильності до порушень здорової поведінки з антиципацією та типовими особистісними якостями. </w:t>
      </w:r>
      <w:r w:rsidRPr="004D2206">
        <w:rPr>
          <w:rFonts w:ascii="Times New Roman" w:eastAsia="Times New Roman" w:hAnsi="Times New Roman" w:cs="Times New Roman"/>
          <w:i/>
          <w:sz w:val="28"/>
          <w:szCs w:val="28"/>
          <w:lang w:eastAsia="ru-RU"/>
        </w:rPr>
        <w:t>Соціальна психологія, 54</w:t>
      </w:r>
      <w:r w:rsidRPr="004D2206">
        <w:rPr>
          <w:rFonts w:ascii="Times New Roman" w:eastAsia="Times New Roman" w:hAnsi="Times New Roman" w:cs="Times New Roman"/>
          <w:sz w:val="28"/>
          <w:szCs w:val="28"/>
          <w:lang w:eastAsia="ru-RU"/>
        </w:rPr>
        <w:t>(4), 18-25 (у співавторстві з Габелковою О. Є.).</w:t>
      </w:r>
    </w:p>
    <w:p w14:paraId="50DFC74A"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2.14. Луценко, О. Л. (2011). Аналіз системи потягів жінок, що готуються стати сурогатними матерями.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(985), 18–21 (у співавторстві з Цокотою В. Р.).</w:t>
      </w:r>
    </w:p>
    <w:p w14:paraId="33ED40AB"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2.15. Луценко, О. Л. (2011). Психологічні особливості людей, що схильні до гіподинамії в молодому віці. </w:t>
      </w:r>
      <w:r w:rsidRPr="004D2206">
        <w:rPr>
          <w:rFonts w:ascii="Times New Roman" w:eastAsia="Times New Roman" w:hAnsi="Times New Roman" w:cs="Times New Roman"/>
          <w:i/>
          <w:sz w:val="28"/>
          <w:szCs w:val="28"/>
          <w:lang w:eastAsia="ru-RU"/>
        </w:rPr>
        <w:t xml:space="preserve">Вісник Харк. нац. ун-ту імені В.Н.Каразіна. </w:t>
      </w:r>
      <w:r w:rsidRPr="004D2206">
        <w:rPr>
          <w:rFonts w:ascii="Times New Roman" w:eastAsia="Times New Roman" w:hAnsi="Times New Roman" w:cs="Times New Roman"/>
          <w:i/>
          <w:sz w:val="28"/>
          <w:szCs w:val="28"/>
          <w:lang w:eastAsia="ru-RU"/>
        </w:rPr>
        <w:lastRenderedPageBreak/>
        <w:t>Серія: Психологія,</w:t>
      </w:r>
      <w:r w:rsidRPr="004D2206">
        <w:rPr>
          <w:rFonts w:ascii="Times New Roman" w:eastAsia="Times New Roman" w:hAnsi="Times New Roman" w:cs="Times New Roman"/>
          <w:sz w:val="28"/>
          <w:szCs w:val="28"/>
          <w:lang w:eastAsia="ru-RU"/>
        </w:rPr>
        <w:t xml:space="preserve"> (937), 31-34 (у співавторстві з Габелковою О. Є., Плісюк Т. І.).</w:t>
      </w:r>
    </w:p>
    <w:p w14:paraId="2FD6B158"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2.16. Луценко, Е. Л. (2011). Возможности развития потенциала стрессоустойчивости при различных особенностях личности. </w:t>
      </w:r>
      <w:r w:rsidRPr="004D2206">
        <w:rPr>
          <w:rFonts w:ascii="Times New Roman" w:eastAsia="Times New Roman" w:hAnsi="Times New Roman" w:cs="Times New Roman"/>
          <w:i/>
          <w:sz w:val="28"/>
          <w:szCs w:val="28"/>
          <w:lang w:eastAsia="ru-RU"/>
        </w:rPr>
        <w:t>Вісник Одеського національного університету. Психологія, 16</w:t>
      </w:r>
      <w:r w:rsidRPr="004D2206">
        <w:rPr>
          <w:rFonts w:ascii="Times New Roman" w:eastAsia="Times New Roman" w:hAnsi="Times New Roman" w:cs="Times New Roman"/>
          <w:sz w:val="28"/>
          <w:szCs w:val="28"/>
          <w:lang w:eastAsia="ru-RU"/>
        </w:rPr>
        <w:t>(11, частина 2), 73-82.</w:t>
      </w:r>
    </w:p>
    <w:p w14:paraId="5A5E52E9"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2.17. Луценко, Е. Л. (2008). Эволюционно-психологическое направление: способ выйти за пределы «замкнутых кругов» психологи.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(793), 251–262 (у співавторстві з Утевской О. М.) .</w:t>
      </w:r>
    </w:p>
    <w:p w14:paraId="6F9F9B98"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ab/>
        <w:t xml:space="preserve">2.18. Луценко, Е. Л. (2007). Взгляд на неэффективный политический выбор с позиции эволюционной психологи. </w:t>
      </w:r>
      <w:r w:rsidRPr="004D2206">
        <w:rPr>
          <w:rFonts w:ascii="Times New Roman" w:eastAsia="Times New Roman" w:hAnsi="Times New Roman" w:cs="Times New Roman"/>
          <w:i/>
          <w:sz w:val="28"/>
          <w:szCs w:val="28"/>
          <w:lang w:eastAsia="ru-RU"/>
        </w:rPr>
        <w:t>Вісник Харк. нац. ун-ту імені В. Н. Каразіна. Серія: Психологія</w:t>
      </w:r>
      <w:r w:rsidRPr="004D2206">
        <w:rPr>
          <w:rFonts w:ascii="Times New Roman" w:eastAsia="Times New Roman" w:hAnsi="Times New Roman" w:cs="Times New Roman"/>
          <w:sz w:val="28"/>
          <w:szCs w:val="28"/>
          <w:lang w:eastAsia="ru-RU"/>
        </w:rPr>
        <w:t>, (771), 163–166.</w:t>
      </w:r>
    </w:p>
    <w:p w14:paraId="59210616" w14:textId="77777777" w:rsidR="004D2206" w:rsidRPr="004D2206" w:rsidRDefault="004D2206" w:rsidP="004D2206">
      <w:pPr>
        <w:spacing w:after="0" w:line="360" w:lineRule="auto"/>
        <w:ind w:firstLine="709"/>
        <w:jc w:val="both"/>
        <w:rPr>
          <w:rFonts w:ascii="Times New Roman" w:eastAsia="Calibri" w:hAnsi="Times New Roman" w:cs="Times New Roman"/>
          <w:i/>
          <w:sz w:val="28"/>
          <w:szCs w:val="28"/>
        </w:rPr>
      </w:pPr>
      <w:r w:rsidRPr="004D2206">
        <w:rPr>
          <w:rFonts w:ascii="Times New Roman" w:eastAsia="Calibri" w:hAnsi="Times New Roman" w:cs="Times New Roman"/>
          <w:i/>
          <w:sz w:val="28"/>
          <w:szCs w:val="28"/>
        </w:rPr>
        <w:t>3. Статті у журналах інших країн, або ті, що входять до міжнародних наукометричних баз</w:t>
      </w:r>
    </w:p>
    <w:p w14:paraId="62F35B2C"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en-US" w:eastAsia="ru-RU"/>
        </w:rPr>
      </w:pPr>
      <w:r w:rsidRPr="004D2206">
        <w:rPr>
          <w:rFonts w:ascii="Times New Roman" w:eastAsia="Times New Roman" w:hAnsi="Times New Roman" w:cs="Times New Roman"/>
          <w:sz w:val="28"/>
          <w:szCs w:val="28"/>
          <w:lang w:val="ru-RU" w:eastAsia="ru-RU"/>
        </w:rPr>
        <w:tab/>
      </w:r>
      <w:r w:rsidRPr="004D2206">
        <w:rPr>
          <w:rFonts w:ascii="Times New Roman" w:eastAsia="Times New Roman" w:hAnsi="Times New Roman" w:cs="Times New Roman"/>
          <w:sz w:val="28"/>
          <w:szCs w:val="28"/>
          <w:lang w:val="en-US" w:eastAsia="ru-RU"/>
        </w:rPr>
        <w:t>3.1</w:t>
      </w:r>
      <w:r w:rsidRPr="004D2206">
        <w:rPr>
          <w:rFonts w:ascii="Times New Roman" w:eastAsia="Times New Roman" w:hAnsi="Times New Roman" w:cs="Times New Roman"/>
          <w:sz w:val="28"/>
          <w:szCs w:val="28"/>
          <w:lang w:eastAsia="ru-RU"/>
        </w:rPr>
        <w:t>.</w:t>
      </w:r>
      <w:r w:rsidRPr="004D2206">
        <w:rPr>
          <w:rFonts w:ascii="Calibri" w:eastAsia="Calibri" w:hAnsi="Calibri" w:cs="Times New Roman"/>
        </w:rPr>
        <w:t xml:space="preserve"> </w:t>
      </w:r>
      <w:r w:rsidRPr="004D2206">
        <w:rPr>
          <w:rFonts w:ascii="Times New Roman" w:eastAsia="Times New Roman" w:hAnsi="Times New Roman" w:cs="Times New Roman"/>
          <w:sz w:val="28"/>
          <w:szCs w:val="28"/>
          <w:lang w:eastAsia="ru-RU"/>
        </w:rPr>
        <w:t xml:space="preserve">Lutsenko, O. (2017). Regulation Systems State in Connection with Different Psychological Types, Defense Mechanisms and Health Behavior. </w:t>
      </w:r>
      <w:r w:rsidRPr="004D2206">
        <w:rPr>
          <w:rFonts w:ascii="Times New Roman" w:eastAsia="Times New Roman" w:hAnsi="Times New Roman" w:cs="Times New Roman"/>
          <w:i/>
          <w:sz w:val="28"/>
          <w:szCs w:val="28"/>
          <w:lang w:eastAsia="ru-RU"/>
        </w:rPr>
        <w:t>American Journal for Fundamental, Applied &amp; Experimental Research, 1</w:t>
      </w:r>
      <w:r w:rsidRPr="004D2206">
        <w:rPr>
          <w:rFonts w:ascii="Times New Roman" w:eastAsia="Times New Roman" w:hAnsi="Times New Roman" w:cs="Times New Roman"/>
          <w:sz w:val="28"/>
          <w:szCs w:val="28"/>
          <w:lang w:eastAsia="ru-RU"/>
        </w:rPr>
        <w:t>(4), 76-86 (у співавторстві з Gabelkova, O.).</w:t>
      </w:r>
      <w:r w:rsidRPr="004D2206">
        <w:rPr>
          <w:rFonts w:ascii="Calibri" w:eastAsia="Calibri" w:hAnsi="Calibri" w:cs="Times New Roman"/>
        </w:rPr>
        <w:t xml:space="preserve"> </w:t>
      </w:r>
      <w:r w:rsidRPr="004D2206">
        <w:rPr>
          <w:rFonts w:ascii="Times New Roman" w:eastAsia="Times New Roman" w:hAnsi="Times New Roman" w:cs="Times New Roman"/>
          <w:sz w:val="28"/>
          <w:szCs w:val="28"/>
          <w:lang w:eastAsia="ru-RU"/>
        </w:rPr>
        <w:t>(зарубіжна стаття)</w:t>
      </w:r>
    </w:p>
    <w:p w14:paraId="2CFD9761"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val="en-US" w:eastAsia="ru-RU"/>
        </w:rPr>
        <w:tab/>
      </w:r>
      <w:r w:rsidRPr="004D2206">
        <w:rPr>
          <w:rFonts w:ascii="Times New Roman" w:eastAsia="Times New Roman" w:hAnsi="Times New Roman" w:cs="Times New Roman"/>
          <w:sz w:val="28"/>
          <w:szCs w:val="28"/>
          <w:lang w:eastAsia="ru-RU"/>
        </w:rPr>
        <w:t>3.2</w:t>
      </w:r>
      <w:r w:rsidRPr="004D2206">
        <w:rPr>
          <w:rFonts w:ascii="Times New Roman" w:eastAsia="Times New Roman" w:hAnsi="Times New Roman" w:cs="Times New Roman"/>
          <w:sz w:val="28"/>
          <w:szCs w:val="28"/>
          <w:lang w:val="en-US" w:eastAsia="ru-RU"/>
        </w:rPr>
        <w:t>.</w:t>
      </w:r>
      <w:r w:rsidRPr="004D2206">
        <w:rPr>
          <w:rFonts w:ascii="Times New Roman" w:eastAsia="Times New Roman" w:hAnsi="Times New Roman" w:cs="Times New Roman"/>
          <w:sz w:val="28"/>
          <w:szCs w:val="28"/>
          <w:lang w:eastAsia="ru-RU"/>
        </w:rPr>
        <w:t xml:space="preserve"> Lutsenko, O. (2016). Characteristics of lifestyle and attitudes toward motherhood of surrogate mothers in Ukraine. </w:t>
      </w:r>
      <w:r w:rsidRPr="004D2206">
        <w:rPr>
          <w:rFonts w:ascii="Times New Roman" w:eastAsia="Times New Roman" w:hAnsi="Times New Roman" w:cs="Times New Roman"/>
          <w:i/>
          <w:sz w:val="28"/>
          <w:szCs w:val="28"/>
          <w:lang w:eastAsia="ru-RU"/>
        </w:rPr>
        <w:t>American Journal for Fundamental, Applied &amp; Experimental Research, 1</w:t>
      </w:r>
      <w:r w:rsidRPr="004D2206">
        <w:rPr>
          <w:rFonts w:ascii="Times New Roman" w:eastAsia="Times New Roman" w:hAnsi="Times New Roman" w:cs="Times New Roman"/>
          <w:sz w:val="28"/>
          <w:szCs w:val="28"/>
          <w:lang w:eastAsia="ru-RU"/>
        </w:rPr>
        <w:t>(3), 47–53 (у співавторстві з Tsokota V.). (зарубіжна стаття)</w:t>
      </w:r>
    </w:p>
    <w:p w14:paraId="17A52966"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val="ru-RU" w:eastAsia="ru-RU"/>
        </w:rPr>
        <w:tab/>
      </w:r>
      <w:r w:rsidRPr="004D2206">
        <w:rPr>
          <w:rFonts w:ascii="Times New Roman" w:eastAsia="Times New Roman" w:hAnsi="Times New Roman" w:cs="Times New Roman"/>
          <w:sz w:val="28"/>
          <w:szCs w:val="28"/>
          <w:lang w:eastAsia="ru-RU"/>
        </w:rPr>
        <w:t>3.3</w:t>
      </w:r>
      <w:r w:rsidRPr="004D2206">
        <w:rPr>
          <w:rFonts w:ascii="Times New Roman" w:eastAsia="Times New Roman" w:hAnsi="Times New Roman" w:cs="Times New Roman"/>
          <w:sz w:val="28"/>
          <w:szCs w:val="28"/>
          <w:lang w:val="ru-RU" w:eastAsia="ru-RU"/>
        </w:rPr>
        <w:t xml:space="preserve">. Луценко, Е. Л. (2016). Восприятие студентами своего здоровья в контексте его сильных / слабых сторон и возможностей улучшения. </w:t>
      </w:r>
      <w:r w:rsidRPr="004D2206">
        <w:rPr>
          <w:rFonts w:ascii="Times New Roman" w:eastAsia="Times New Roman" w:hAnsi="Times New Roman" w:cs="Times New Roman"/>
          <w:i/>
          <w:sz w:val="28"/>
          <w:szCs w:val="28"/>
          <w:lang w:val="ru-RU" w:eastAsia="ru-RU"/>
        </w:rPr>
        <w:t>Вестник психофизиологии</w:t>
      </w:r>
      <w:r w:rsidRPr="004D2206">
        <w:rPr>
          <w:rFonts w:ascii="Times New Roman" w:eastAsia="Times New Roman" w:hAnsi="Times New Roman" w:cs="Times New Roman"/>
          <w:sz w:val="28"/>
          <w:szCs w:val="28"/>
          <w:lang w:val="ru-RU" w:eastAsia="ru-RU"/>
        </w:rPr>
        <w:t>, (2), 52-57 (у співавторстві з Андронникова, Е. А.).</w:t>
      </w:r>
      <w:r w:rsidRPr="004D2206">
        <w:rPr>
          <w:rFonts w:ascii="Calibri" w:eastAsia="Calibri" w:hAnsi="Calibri" w:cs="Times New Roman"/>
        </w:rPr>
        <w:t xml:space="preserve"> </w:t>
      </w:r>
      <w:r w:rsidRPr="004D2206">
        <w:rPr>
          <w:rFonts w:ascii="Times New Roman" w:eastAsia="Times New Roman" w:hAnsi="Times New Roman" w:cs="Times New Roman"/>
          <w:sz w:val="28"/>
          <w:szCs w:val="28"/>
          <w:lang w:val="ru-RU" w:eastAsia="ru-RU"/>
        </w:rPr>
        <w:t>(зарубіжна, РИНЦ)</w:t>
      </w:r>
    </w:p>
    <w:p w14:paraId="3631FAA2"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t xml:space="preserve">3.4. Луценко, Е. Л. (2014). Потенциал эволюционного подхода в рамках психофизиологической науки. </w:t>
      </w:r>
      <w:r w:rsidRPr="004D2206">
        <w:rPr>
          <w:rFonts w:ascii="Times New Roman" w:eastAsia="Times New Roman" w:hAnsi="Times New Roman" w:cs="Times New Roman"/>
          <w:i/>
          <w:sz w:val="28"/>
          <w:szCs w:val="28"/>
          <w:lang w:eastAsia="ru-RU"/>
        </w:rPr>
        <w:t>Вестник психофизиологии</w:t>
      </w:r>
      <w:r w:rsidRPr="004D2206">
        <w:rPr>
          <w:rFonts w:ascii="Times New Roman" w:eastAsia="Times New Roman" w:hAnsi="Times New Roman" w:cs="Times New Roman"/>
          <w:sz w:val="28"/>
          <w:szCs w:val="28"/>
          <w:lang w:eastAsia="ru-RU"/>
        </w:rPr>
        <w:t>, (1), 8–12. (зарубіжна, РИН</w:t>
      </w:r>
      <w:r w:rsidRPr="004D2206">
        <w:rPr>
          <w:rFonts w:ascii="Times New Roman" w:eastAsia="Times New Roman" w:hAnsi="Times New Roman" w:cs="Times New Roman"/>
          <w:sz w:val="28"/>
          <w:szCs w:val="28"/>
          <w:lang w:val="ru-RU" w:eastAsia="ru-RU"/>
        </w:rPr>
        <w:t>Ц)</w:t>
      </w:r>
    </w:p>
    <w:p w14:paraId="3668E4C1"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val="ru-RU" w:eastAsia="ru-RU"/>
        </w:rPr>
        <w:lastRenderedPageBreak/>
        <w:t xml:space="preserve">3.5. Луценко, Е. Л. (2013). Связь вариабельности сердечного ритма с психологическими особенностями, детерминирующими здоровое поведение. </w:t>
      </w:r>
      <w:r w:rsidRPr="004D2206">
        <w:rPr>
          <w:rFonts w:ascii="Times New Roman" w:eastAsia="Times New Roman" w:hAnsi="Times New Roman" w:cs="Times New Roman"/>
          <w:i/>
          <w:sz w:val="28"/>
          <w:szCs w:val="28"/>
          <w:lang w:val="ru-RU" w:eastAsia="ru-RU"/>
        </w:rPr>
        <w:t>Вестник психофизиологии</w:t>
      </w:r>
      <w:r w:rsidRPr="004D2206">
        <w:rPr>
          <w:rFonts w:ascii="Times New Roman" w:eastAsia="Times New Roman" w:hAnsi="Times New Roman" w:cs="Times New Roman"/>
          <w:sz w:val="28"/>
          <w:szCs w:val="28"/>
          <w:lang w:val="ru-RU" w:eastAsia="ru-RU"/>
        </w:rPr>
        <w:t>, (1), 24-30 (у співавторстві з Габелковой О. Е.). (зарубіжна, РИНЦ)</w:t>
      </w:r>
    </w:p>
    <w:p w14:paraId="711C9A06"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3.6. Луценко, Е. Л. (2013a). Опросник нарушений здорового поведения – новый инструмент для исследований в психологии здоров’я. </w:t>
      </w:r>
      <w:r w:rsidRPr="004D2206">
        <w:rPr>
          <w:rFonts w:ascii="Times New Roman" w:eastAsia="Times New Roman" w:hAnsi="Times New Roman" w:cs="Times New Roman"/>
          <w:i/>
          <w:sz w:val="28"/>
          <w:szCs w:val="28"/>
          <w:lang w:eastAsia="ru-RU"/>
        </w:rPr>
        <w:t>Вопросы психологии</w:t>
      </w:r>
      <w:r w:rsidRPr="004D2206">
        <w:rPr>
          <w:rFonts w:ascii="Times New Roman" w:eastAsia="Times New Roman" w:hAnsi="Times New Roman" w:cs="Times New Roman"/>
          <w:sz w:val="28"/>
          <w:szCs w:val="28"/>
          <w:lang w:eastAsia="ru-RU"/>
        </w:rPr>
        <w:t xml:space="preserve">, (5), 142–153 (у співавторстві з Габелкова О. Е.). (зарубіжна, імпакт-фактор, SCOPUS - </w:t>
      </w:r>
      <w:r w:rsidRPr="004D2206">
        <w:rPr>
          <w:rFonts w:ascii="Times New Roman" w:eastAsia="Times New Roman" w:hAnsi="Times New Roman" w:cs="Times New Roman"/>
          <w:sz w:val="28"/>
          <w:szCs w:val="28"/>
          <w:lang w:val="en-US" w:eastAsia="ru-RU"/>
        </w:rPr>
        <w:t>SJR</w:t>
      </w:r>
      <w:r w:rsidRPr="004D2206">
        <w:rPr>
          <w:rFonts w:ascii="Times New Roman" w:eastAsia="Times New Roman" w:hAnsi="Times New Roman" w:cs="Times New Roman"/>
          <w:sz w:val="28"/>
          <w:szCs w:val="28"/>
          <w:lang w:eastAsia="ru-RU"/>
        </w:rPr>
        <w:t xml:space="preserve"> 0,101)</w:t>
      </w:r>
    </w:p>
    <w:p w14:paraId="714DD72E"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3.7. Луценко, Е. Л. (2013). Адаптационный потенциал женщин, готовящихся стать суррогатными матерями. </w:t>
      </w:r>
      <w:r w:rsidRPr="004D2206">
        <w:rPr>
          <w:rFonts w:ascii="Times New Roman" w:eastAsia="Times New Roman" w:hAnsi="Times New Roman" w:cs="Times New Roman"/>
          <w:i/>
          <w:sz w:val="28"/>
          <w:szCs w:val="28"/>
          <w:lang w:eastAsia="ru-RU"/>
        </w:rPr>
        <w:t>Психологический журнал, 34</w:t>
      </w:r>
      <w:r w:rsidRPr="004D2206">
        <w:rPr>
          <w:rFonts w:ascii="Times New Roman" w:eastAsia="Times New Roman" w:hAnsi="Times New Roman" w:cs="Times New Roman"/>
          <w:sz w:val="28"/>
          <w:szCs w:val="28"/>
          <w:lang w:eastAsia="ru-RU"/>
        </w:rPr>
        <w:t>(3), 15–23 (у співавторстві з Цокотой В. Р.). (Зарубіжна, імпакт-фактор, SCOPUS</w:t>
      </w:r>
      <w:r w:rsidRPr="004D2206">
        <w:rPr>
          <w:rFonts w:ascii="Times New Roman" w:eastAsia="Times New Roman" w:hAnsi="Times New Roman" w:cs="Times New Roman"/>
          <w:sz w:val="28"/>
          <w:szCs w:val="28"/>
          <w:lang w:val="ru-RU" w:eastAsia="ru-RU"/>
        </w:rPr>
        <w:t xml:space="preserve"> – </w:t>
      </w:r>
      <w:r w:rsidRPr="004D2206">
        <w:rPr>
          <w:rFonts w:ascii="Times New Roman" w:eastAsia="Times New Roman" w:hAnsi="Times New Roman" w:cs="Times New Roman"/>
          <w:sz w:val="28"/>
          <w:szCs w:val="28"/>
          <w:lang w:val="en-US" w:eastAsia="ru-RU"/>
        </w:rPr>
        <w:t>SJR</w:t>
      </w:r>
      <w:r w:rsidRPr="004D2206">
        <w:rPr>
          <w:rFonts w:ascii="Times New Roman" w:eastAsia="Times New Roman" w:hAnsi="Times New Roman" w:cs="Times New Roman"/>
          <w:sz w:val="28"/>
          <w:szCs w:val="28"/>
          <w:lang w:val="ru-RU" w:eastAsia="ru-RU"/>
        </w:rPr>
        <w:t xml:space="preserve"> 0,101</w:t>
      </w:r>
      <w:r w:rsidRPr="004D2206">
        <w:rPr>
          <w:rFonts w:ascii="Times New Roman" w:eastAsia="Times New Roman" w:hAnsi="Times New Roman" w:cs="Times New Roman"/>
          <w:sz w:val="28"/>
          <w:szCs w:val="28"/>
          <w:lang w:eastAsia="ru-RU"/>
        </w:rPr>
        <w:t>)</w:t>
      </w:r>
    </w:p>
    <w:p w14:paraId="5244FB6B"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tab/>
        <w:t xml:space="preserve">3.8. Луценко, Е. Л. (2013). Женское кокетство как эволюционный адаптивный механизм. В А. Н. Харитонов (Ред.) </w:t>
      </w:r>
      <w:r w:rsidRPr="004D2206">
        <w:rPr>
          <w:rFonts w:ascii="Times New Roman" w:eastAsia="Times New Roman" w:hAnsi="Times New Roman" w:cs="Times New Roman"/>
          <w:i/>
          <w:sz w:val="28"/>
          <w:szCs w:val="28"/>
          <w:lang w:eastAsia="ru-RU"/>
        </w:rPr>
        <w:t>Эволюционная и сравнительная психология в России: традиции и перспективы. Труды Института психологии РАН</w:t>
      </w:r>
      <w:r w:rsidRPr="004D2206">
        <w:rPr>
          <w:rFonts w:ascii="Times New Roman" w:eastAsia="Times New Roman" w:hAnsi="Times New Roman" w:cs="Times New Roman"/>
          <w:sz w:val="28"/>
          <w:szCs w:val="28"/>
          <w:lang w:eastAsia="ru-RU"/>
        </w:rPr>
        <w:t xml:space="preserve">. (с. 287–295). Москва: Изд-во «Институт психологии РАН». </w:t>
      </w:r>
      <w:r w:rsidRPr="004D2206">
        <w:rPr>
          <w:rFonts w:ascii="Times New Roman" w:eastAsia="Times New Roman" w:hAnsi="Times New Roman" w:cs="Times New Roman"/>
          <w:sz w:val="28"/>
          <w:szCs w:val="28"/>
          <w:lang w:val="ru-RU" w:eastAsia="ru-RU"/>
        </w:rPr>
        <w:t>(</w:t>
      </w:r>
      <w:r w:rsidRPr="004D2206">
        <w:rPr>
          <w:rFonts w:ascii="Times New Roman" w:eastAsia="Times New Roman" w:hAnsi="Times New Roman" w:cs="Times New Roman"/>
          <w:sz w:val="28"/>
          <w:szCs w:val="28"/>
          <w:lang w:eastAsia="ru-RU"/>
        </w:rPr>
        <w:t>зарубіжна, РИНЦ</w:t>
      </w:r>
      <w:r w:rsidRPr="004D2206">
        <w:rPr>
          <w:rFonts w:ascii="Times New Roman" w:eastAsia="Times New Roman" w:hAnsi="Times New Roman" w:cs="Times New Roman"/>
          <w:sz w:val="28"/>
          <w:szCs w:val="28"/>
          <w:lang w:val="ru-RU" w:eastAsia="ru-RU"/>
        </w:rPr>
        <w:t>)</w:t>
      </w:r>
    </w:p>
    <w:p w14:paraId="3B6E0D84"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3.9. Луценко, Е. Л. (2012). Буллинг как социокультурный феномен и его связь с чертами личности у младших школьников. </w:t>
      </w:r>
      <w:r w:rsidRPr="004D2206">
        <w:rPr>
          <w:rFonts w:ascii="Times New Roman" w:eastAsia="Times New Roman" w:hAnsi="Times New Roman" w:cs="Times New Roman"/>
          <w:i/>
          <w:sz w:val="28"/>
          <w:szCs w:val="28"/>
          <w:lang w:eastAsia="ru-RU"/>
        </w:rPr>
        <w:t>Этнографическое обозрение</w:t>
      </w:r>
      <w:r w:rsidRPr="004D2206">
        <w:rPr>
          <w:rFonts w:ascii="Times New Roman" w:eastAsia="Times New Roman" w:hAnsi="Times New Roman" w:cs="Times New Roman"/>
          <w:sz w:val="28"/>
          <w:szCs w:val="28"/>
          <w:lang w:eastAsia="ru-RU"/>
        </w:rPr>
        <w:t xml:space="preserve">, (5), 139–150 (у співавторстві з Бутовской М. Л., Ткачук К. Е.). (зарубіжна, РИНЦ, SCOPUS - </w:t>
      </w:r>
      <w:r w:rsidRPr="004D2206">
        <w:rPr>
          <w:rFonts w:ascii="Times New Roman" w:eastAsia="Times New Roman" w:hAnsi="Times New Roman" w:cs="Times New Roman"/>
          <w:sz w:val="28"/>
          <w:szCs w:val="28"/>
          <w:lang w:val="en-US" w:eastAsia="ru-RU"/>
        </w:rPr>
        <w:t>SJR</w:t>
      </w:r>
      <w:r w:rsidRPr="004D2206">
        <w:rPr>
          <w:rFonts w:ascii="Times New Roman" w:eastAsia="Times New Roman" w:hAnsi="Times New Roman" w:cs="Times New Roman"/>
          <w:sz w:val="28"/>
          <w:szCs w:val="28"/>
          <w:lang w:eastAsia="ru-RU"/>
        </w:rPr>
        <w:t xml:space="preserve"> 0,100)</w:t>
      </w:r>
    </w:p>
    <w:p w14:paraId="08094C09" w14:textId="77777777" w:rsidR="004D2206" w:rsidRPr="004D2206" w:rsidRDefault="004D2206" w:rsidP="004D2206">
      <w:pPr>
        <w:tabs>
          <w:tab w:val="center" w:pos="5031"/>
        </w:tabs>
        <w:spacing w:after="0" w:line="360" w:lineRule="auto"/>
        <w:ind w:firstLine="720"/>
        <w:jc w:val="both"/>
        <w:outlineLvl w:val="0"/>
        <w:rPr>
          <w:rFonts w:ascii="Times New Roman" w:eastAsia="Times New Roman" w:hAnsi="Times New Roman" w:cs="Times New Roman"/>
          <w:b/>
          <w:i/>
          <w:sz w:val="28"/>
          <w:szCs w:val="28"/>
          <w:lang w:eastAsia="ru-RU"/>
        </w:rPr>
      </w:pPr>
      <w:r w:rsidRPr="004D2206">
        <w:rPr>
          <w:rFonts w:ascii="Times New Roman" w:eastAsia="Times New Roman" w:hAnsi="Times New Roman" w:cs="Times New Roman"/>
          <w:b/>
          <w:i/>
          <w:sz w:val="28"/>
          <w:szCs w:val="28"/>
          <w:lang w:eastAsia="ru-RU"/>
        </w:rPr>
        <w:t>Б) Опубліковані праці апробаційного характеру:</w:t>
      </w:r>
    </w:p>
    <w:p w14:paraId="67B6A8E5"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4.1. Луценко, О. Л. (2017). Вимірювання індивідуальної хвилини як спосіб експрес-оцінки адаптації людини. В </w:t>
      </w:r>
      <w:r w:rsidRPr="004D2206">
        <w:rPr>
          <w:rFonts w:ascii="Times New Roman" w:eastAsia="Times New Roman" w:hAnsi="Times New Roman" w:cs="Times New Roman"/>
          <w:i/>
          <w:sz w:val="28"/>
          <w:szCs w:val="28"/>
          <w:lang w:eastAsia="ru-RU"/>
        </w:rPr>
        <w:t>Матеріали IV Міжнародній науково-практичній конференції Сучасний стан розвитку екстремальної та кризової психології.</w:t>
      </w:r>
      <w:r w:rsidRPr="004D2206">
        <w:rPr>
          <w:rFonts w:ascii="Times New Roman" w:eastAsia="Times New Roman" w:hAnsi="Times New Roman" w:cs="Times New Roman"/>
          <w:sz w:val="28"/>
          <w:szCs w:val="28"/>
          <w:lang w:eastAsia="ru-RU"/>
        </w:rPr>
        <w:t xml:space="preserve"> (с. 165-167). Харків: НУЦЗУ.</w:t>
      </w:r>
    </w:p>
    <w:p w14:paraId="657A38CC"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ab/>
        <w:t xml:space="preserve">4.2. Луценко, О. Л. (2015). Огляд розвитку психології здоров’я в Україні за останні роки. В </w:t>
      </w:r>
      <w:r w:rsidRPr="004D2206">
        <w:rPr>
          <w:rFonts w:ascii="Times New Roman" w:eastAsia="Times New Roman" w:hAnsi="Times New Roman" w:cs="Times New Roman"/>
          <w:i/>
          <w:sz w:val="28"/>
          <w:szCs w:val="28"/>
          <w:lang w:eastAsia="ru-RU"/>
        </w:rPr>
        <w:t>Матеріали міжнародної наукової конференції VII Харківські міжнародні психологічні читання, Актуальні проблеми теорії і практики психологічної допомоги</w:t>
      </w:r>
      <w:r w:rsidRPr="004D2206">
        <w:rPr>
          <w:rFonts w:ascii="Times New Roman" w:eastAsia="Times New Roman" w:hAnsi="Times New Roman" w:cs="Times New Roman"/>
          <w:sz w:val="28"/>
          <w:szCs w:val="28"/>
          <w:lang w:eastAsia="ru-RU"/>
        </w:rPr>
        <w:t>. (с. 100-103). Харків: ХНУ імені В.Н. Каразіна.</w:t>
      </w:r>
    </w:p>
    <w:p w14:paraId="1CE1E19F"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eastAsia="ru-RU"/>
        </w:rPr>
        <w:lastRenderedPageBreak/>
        <w:tab/>
        <w:t xml:space="preserve">4.3. Луценко, Е. Л. (2015). Психологическое благополучие и здоровый образ жизни: реципрокные связи явлений. В </w:t>
      </w:r>
      <w:r w:rsidRPr="004D2206">
        <w:rPr>
          <w:rFonts w:ascii="Times New Roman" w:eastAsia="Times New Roman" w:hAnsi="Times New Roman" w:cs="Times New Roman"/>
          <w:i/>
          <w:sz w:val="28"/>
          <w:szCs w:val="28"/>
          <w:lang w:eastAsia="ru-RU"/>
        </w:rPr>
        <w:t>Сборник научных трудов VI международной научной конференции Актуальные аспекты современной психофизиологии</w:t>
      </w:r>
      <w:r w:rsidRPr="004D2206">
        <w:rPr>
          <w:rFonts w:ascii="Times New Roman" w:eastAsia="Times New Roman" w:hAnsi="Times New Roman" w:cs="Times New Roman"/>
          <w:sz w:val="28"/>
          <w:szCs w:val="28"/>
          <w:lang w:eastAsia="ru-RU"/>
        </w:rPr>
        <w:t>. (с. 19-24). Санкт-Петербург: НПЦ ПСН (у співавторстві з Габелковой, О. Е., Андронниковой, Е. А.).</w:t>
      </w:r>
    </w:p>
    <w:p w14:paraId="20995FBD" w14:textId="77777777" w:rsidR="004D2206" w:rsidRPr="004D2206" w:rsidRDefault="004D2206" w:rsidP="004D2206">
      <w:pPr>
        <w:spacing w:after="0" w:line="360" w:lineRule="auto"/>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val="ru-RU" w:eastAsia="ru-RU"/>
        </w:rPr>
        <w:tab/>
        <w:t xml:space="preserve">4.4. </w:t>
      </w:r>
      <w:r w:rsidRPr="004D2206">
        <w:rPr>
          <w:rFonts w:ascii="Times New Roman" w:eastAsia="Times New Roman" w:hAnsi="Times New Roman" w:cs="Times New Roman"/>
          <w:sz w:val="28"/>
          <w:szCs w:val="28"/>
          <w:lang w:eastAsia="ru-RU"/>
        </w:rPr>
        <w:t xml:space="preserve">Луценко, Е. Л. (2015). Психологическое благополучие студентов, склонных к нарушениям здорового поведения. В </w:t>
      </w:r>
      <w:r w:rsidRPr="004D2206">
        <w:rPr>
          <w:rFonts w:ascii="Times New Roman" w:eastAsia="Times New Roman" w:hAnsi="Times New Roman" w:cs="Times New Roman"/>
          <w:i/>
          <w:sz w:val="28"/>
          <w:szCs w:val="28"/>
          <w:lang w:eastAsia="ru-RU"/>
        </w:rPr>
        <w:t>Тезисы докладов I международной научно-практической конференции Социальная психология здоровья и современные информационные технологии</w:t>
      </w:r>
      <w:r w:rsidRPr="004D2206">
        <w:rPr>
          <w:rFonts w:ascii="Times New Roman" w:eastAsia="Times New Roman" w:hAnsi="Times New Roman" w:cs="Times New Roman"/>
          <w:sz w:val="28"/>
          <w:szCs w:val="28"/>
          <w:lang w:eastAsia="ru-RU"/>
        </w:rPr>
        <w:t>. (с. 71-76). Брест, Республика Беларусь: Брестский государственный университет имени А. С. Пушкина, 2015 (у співавторстві з Габелковой О. Е., Андронниковой Е. А.).</w:t>
      </w:r>
    </w:p>
    <w:p w14:paraId="36FA9A5F" w14:textId="77777777" w:rsidR="004D2206" w:rsidRPr="004D2206" w:rsidRDefault="004D2206" w:rsidP="004D2206">
      <w:pPr>
        <w:spacing w:after="0" w:line="360" w:lineRule="auto"/>
        <w:jc w:val="both"/>
        <w:rPr>
          <w:rFonts w:ascii="Times New Roman" w:eastAsia="Times New Roman" w:hAnsi="Times New Roman" w:cs="Times New Roman"/>
          <w:sz w:val="28"/>
          <w:szCs w:val="28"/>
          <w:lang w:val="ru-RU" w:eastAsia="ru-RU"/>
        </w:rPr>
      </w:pPr>
      <w:r w:rsidRPr="004D2206">
        <w:rPr>
          <w:rFonts w:ascii="Times New Roman" w:eastAsia="Times New Roman" w:hAnsi="Times New Roman" w:cs="Times New Roman"/>
          <w:sz w:val="28"/>
          <w:szCs w:val="28"/>
          <w:lang w:val="ru-RU" w:eastAsia="ru-RU"/>
        </w:rPr>
        <w:tab/>
        <w:t xml:space="preserve">4.5. Луценко, Е. Л. (2015). Особенности поведения лиц молодого возраста при ухудшении здоровья. В </w:t>
      </w:r>
      <w:r w:rsidRPr="004D2206">
        <w:rPr>
          <w:rFonts w:ascii="Times New Roman" w:eastAsia="Times New Roman" w:hAnsi="Times New Roman" w:cs="Times New Roman"/>
          <w:i/>
          <w:sz w:val="28"/>
          <w:szCs w:val="28"/>
          <w:lang w:val="ru-RU" w:eastAsia="ru-RU"/>
        </w:rPr>
        <w:t>Тези ІІ Міжнародної науково-практичної конференції Когнітивні та емоційно-поведінкові фактори повноцінного функціонування людини: культурно-історичний підхід</w:t>
      </w:r>
      <w:r w:rsidRPr="004D2206">
        <w:rPr>
          <w:rFonts w:ascii="Times New Roman" w:eastAsia="Times New Roman" w:hAnsi="Times New Roman" w:cs="Times New Roman"/>
          <w:sz w:val="28"/>
          <w:szCs w:val="28"/>
          <w:lang w:val="ru-RU" w:eastAsia="ru-RU"/>
        </w:rPr>
        <w:t>. (с. 284-285). Харків: ХНПУ імені Г. С. Сковороди (у співавторстві з Габелковой О. Е., Венгеровой Е. М.).</w:t>
      </w:r>
    </w:p>
    <w:p w14:paraId="4700F7A4" w14:textId="77777777" w:rsidR="004D2206" w:rsidRPr="004D2206" w:rsidRDefault="004D2206" w:rsidP="004D2206">
      <w:pPr>
        <w:spacing w:after="0" w:line="360" w:lineRule="auto"/>
        <w:ind w:firstLine="708"/>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color w:val="000000"/>
          <w:sz w:val="28"/>
          <w:szCs w:val="28"/>
          <w:lang w:eastAsia="ru-RU"/>
        </w:rPr>
        <w:t xml:space="preserve">4.6. Луценко, О. Л. (2014). Динаміка проявів честі та гідності у студентів різних напрямків навчання в умовах трансформації суспільства. В </w:t>
      </w:r>
      <w:r w:rsidRPr="004D2206">
        <w:rPr>
          <w:rFonts w:ascii="Times New Roman" w:eastAsia="Times New Roman" w:hAnsi="Times New Roman" w:cs="Times New Roman"/>
          <w:i/>
          <w:color w:val="000000"/>
          <w:sz w:val="28"/>
          <w:szCs w:val="28"/>
          <w:lang w:eastAsia="ru-RU"/>
        </w:rPr>
        <w:t>Тези доповідей IV Міжнародної науково-практичної конференції Соціалізація і ресоціалізація особистості в умовах сучасного суспільства</w:t>
      </w:r>
      <w:r w:rsidRPr="004D2206">
        <w:rPr>
          <w:rFonts w:ascii="Times New Roman" w:eastAsia="Times New Roman" w:hAnsi="Times New Roman" w:cs="Times New Roman"/>
          <w:color w:val="000000"/>
          <w:sz w:val="28"/>
          <w:szCs w:val="28"/>
          <w:lang w:eastAsia="ru-RU"/>
        </w:rPr>
        <w:t>. (с. 31-34). Київ: Київський національний університет імені Тараса Шевченка (у співавторстві з Венгеровою О. М., Зуєвим І. О.).</w:t>
      </w:r>
    </w:p>
    <w:p w14:paraId="0B293336" w14:textId="77777777" w:rsidR="004D2206" w:rsidRPr="004D2206" w:rsidRDefault="004D2206" w:rsidP="004D2206">
      <w:pPr>
        <w:spacing w:after="0" w:line="360" w:lineRule="auto"/>
        <w:ind w:firstLine="708"/>
        <w:jc w:val="both"/>
        <w:rPr>
          <w:rFonts w:ascii="Times New Roman" w:eastAsia="Times New Roman" w:hAnsi="Times New Roman" w:cs="Times New Roman"/>
          <w:color w:val="000000"/>
          <w:sz w:val="28"/>
          <w:szCs w:val="28"/>
          <w:lang w:eastAsia="ru-RU"/>
        </w:rPr>
      </w:pPr>
      <w:r w:rsidRPr="004D2206">
        <w:rPr>
          <w:rFonts w:ascii="Times New Roman" w:eastAsia="Times New Roman" w:hAnsi="Times New Roman" w:cs="Times New Roman"/>
          <w:sz w:val="28"/>
          <w:szCs w:val="28"/>
          <w:lang w:val="ru-RU" w:eastAsia="ru-RU"/>
        </w:rPr>
        <w:t xml:space="preserve">4.7. </w:t>
      </w:r>
      <w:r w:rsidRPr="004D2206">
        <w:rPr>
          <w:rFonts w:ascii="Times New Roman" w:eastAsia="Times New Roman" w:hAnsi="Times New Roman" w:cs="Times New Roman"/>
          <w:sz w:val="28"/>
          <w:szCs w:val="28"/>
          <w:lang w:eastAsia="ru-RU"/>
        </w:rPr>
        <w:t xml:space="preserve">Луценко, Е. Л. (2013). Связь буллинга как формы агрессивного поведения с состоянием здоровья и успеваемостью школьников. В </w:t>
      </w:r>
      <w:r w:rsidRPr="004D2206">
        <w:rPr>
          <w:rFonts w:ascii="Times New Roman" w:eastAsia="Times New Roman" w:hAnsi="Times New Roman" w:cs="Times New Roman"/>
          <w:i/>
          <w:sz w:val="28"/>
          <w:szCs w:val="28"/>
          <w:lang w:eastAsia="ru-RU"/>
        </w:rPr>
        <w:t>Сборник научных трудов V международной научной конференции Актуальные аспекты современной психофизиологии</w:t>
      </w:r>
      <w:r w:rsidRPr="004D2206">
        <w:rPr>
          <w:rFonts w:ascii="Times New Roman" w:eastAsia="Times New Roman" w:hAnsi="Times New Roman" w:cs="Times New Roman"/>
          <w:sz w:val="28"/>
          <w:szCs w:val="28"/>
          <w:lang w:eastAsia="ru-RU"/>
        </w:rPr>
        <w:t>. (с. 67-72). Санкт-Петербург: НПЦ ПСН (у співавторстві з Абсалямовой К. З.).</w:t>
      </w:r>
    </w:p>
    <w:p w14:paraId="469E4FEC" w14:textId="77777777" w:rsidR="004D2206" w:rsidRPr="004D2206" w:rsidRDefault="004D2206" w:rsidP="004D2206">
      <w:pPr>
        <w:spacing w:after="0" w:line="360" w:lineRule="auto"/>
        <w:ind w:firstLine="708"/>
        <w:jc w:val="both"/>
        <w:rPr>
          <w:rFonts w:ascii="Times New Roman" w:eastAsia="Times New Roman" w:hAnsi="Times New Roman" w:cs="Times New Roman"/>
          <w:color w:val="000000"/>
          <w:sz w:val="28"/>
          <w:szCs w:val="28"/>
          <w:lang w:eastAsia="ru-RU"/>
        </w:rPr>
      </w:pPr>
      <w:r w:rsidRPr="004D2206">
        <w:rPr>
          <w:rFonts w:ascii="Times New Roman" w:eastAsia="Times New Roman" w:hAnsi="Times New Roman" w:cs="Times New Roman"/>
          <w:color w:val="000000"/>
          <w:sz w:val="28"/>
          <w:szCs w:val="28"/>
          <w:lang w:val="ru-RU" w:eastAsia="ru-RU"/>
        </w:rPr>
        <w:t xml:space="preserve">4.8. Луценко, Е. Л. (2013). Связь личностной открытости с адаптационными резервами человека. В </w:t>
      </w:r>
      <w:r w:rsidRPr="004D2206">
        <w:rPr>
          <w:rFonts w:ascii="Times New Roman" w:eastAsia="Times New Roman" w:hAnsi="Times New Roman" w:cs="Times New Roman"/>
          <w:i/>
          <w:color w:val="000000"/>
          <w:sz w:val="28"/>
          <w:szCs w:val="28"/>
          <w:lang w:val="ru-RU" w:eastAsia="ru-RU"/>
        </w:rPr>
        <w:t xml:space="preserve">Сборник научных трудов V </w:t>
      </w:r>
      <w:r w:rsidRPr="004D2206">
        <w:rPr>
          <w:rFonts w:ascii="Times New Roman" w:eastAsia="Times New Roman" w:hAnsi="Times New Roman" w:cs="Times New Roman"/>
          <w:i/>
          <w:color w:val="000000"/>
          <w:sz w:val="28"/>
          <w:szCs w:val="28"/>
          <w:lang w:val="ru-RU" w:eastAsia="ru-RU"/>
        </w:rPr>
        <w:lastRenderedPageBreak/>
        <w:t>международной научной конференции Актуальные аспекты современной психофизиологии</w:t>
      </w:r>
      <w:r w:rsidRPr="004D2206">
        <w:rPr>
          <w:rFonts w:ascii="Times New Roman" w:eastAsia="Times New Roman" w:hAnsi="Times New Roman" w:cs="Times New Roman"/>
          <w:color w:val="000000"/>
          <w:sz w:val="28"/>
          <w:szCs w:val="28"/>
          <w:lang w:val="ru-RU" w:eastAsia="ru-RU"/>
        </w:rPr>
        <w:t>. (с. 115-120). Санкт-Петербург: НПЦ ПСН (у співавторстві з Касап О. В.).</w:t>
      </w:r>
    </w:p>
    <w:p w14:paraId="426CD824" w14:textId="77777777" w:rsidR="004D2206" w:rsidRPr="004D2206" w:rsidRDefault="004D2206" w:rsidP="004D2206">
      <w:pPr>
        <w:spacing w:after="0" w:line="360" w:lineRule="auto"/>
        <w:ind w:firstLine="708"/>
        <w:jc w:val="both"/>
        <w:rPr>
          <w:rFonts w:ascii="Times New Roman" w:eastAsia="Times New Roman" w:hAnsi="Times New Roman" w:cs="Times New Roman"/>
          <w:color w:val="000000"/>
          <w:sz w:val="28"/>
          <w:szCs w:val="28"/>
          <w:lang w:val="ru-RU" w:eastAsia="ru-RU"/>
        </w:rPr>
      </w:pPr>
      <w:r w:rsidRPr="004D2206">
        <w:rPr>
          <w:rFonts w:ascii="Times New Roman" w:eastAsia="Times New Roman" w:hAnsi="Times New Roman" w:cs="Times New Roman"/>
          <w:color w:val="000000"/>
          <w:sz w:val="28"/>
          <w:szCs w:val="28"/>
          <w:lang w:eastAsia="ru-RU"/>
        </w:rPr>
        <w:t xml:space="preserve">4.9. Луценко, Е. Л. (2013). Метод дневников как основа психокоррекции нарушений здоровьесберегающего поведения. В </w:t>
      </w:r>
      <w:r w:rsidRPr="004D2206">
        <w:rPr>
          <w:rFonts w:ascii="Times New Roman" w:eastAsia="Times New Roman" w:hAnsi="Times New Roman" w:cs="Times New Roman"/>
          <w:i/>
          <w:color w:val="000000"/>
          <w:sz w:val="28"/>
          <w:szCs w:val="28"/>
          <w:lang w:eastAsia="ru-RU"/>
        </w:rPr>
        <w:t>Матеріали І Міжнародної науково-практичної конференції Когнітивні та емоційно-поведінкові фактори повноцінного функціонування людини: культурно-історичний підхід</w:t>
      </w:r>
      <w:r w:rsidRPr="004D2206">
        <w:rPr>
          <w:rFonts w:ascii="Times New Roman" w:eastAsia="Times New Roman" w:hAnsi="Times New Roman" w:cs="Times New Roman"/>
          <w:color w:val="000000"/>
          <w:sz w:val="28"/>
          <w:szCs w:val="28"/>
          <w:lang w:eastAsia="ru-RU"/>
        </w:rPr>
        <w:t>. (с. 152-154). Харків: ХНПУ (у співавторстві з Габелковой О. Е.).</w:t>
      </w:r>
    </w:p>
    <w:p w14:paraId="64ACBAE3" w14:textId="77777777" w:rsidR="004D2206" w:rsidRPr="004D2206" w:rsidRDefault="004D2206" w:rsidP="004D2206">
      <w:pPr>
        <w:spacing w:after="0" w:line="360" w:lineRule="auto"/>
        <w:ind w:firstLine="720"/>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4.10</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lang w:val="en-US"/>
        </w:rPr>
        <w:t>Lutsenko</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lang w:val="en-US"/>
        </w:rPr>
        <w:t>O</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lang w:val="en-US"/>
        </w:rPr>
        <w:t>L</w:t>
      </w:r>
      <w:r w:rsidRPr="004D2206">
        <w:rPr>
          <w:rFonts w:ascii="Times New Roman" w:eastAsia="Calibri" w:hAnsi="Times New Roman" w:cs="Times New Roman"/>
          <w:sz w:val="28"/>
          <w:szCs w:val="28"/>
          <w:lang w:val="ru-RU"/>
        </w:rPr>
        <w:t xml:space="preserve">. (2013). </w:t>
      </w:r>
      <w:r w:rsidRPr="004D2206">
        <w:rPr>
          <w:rFonts w:ascii="Times New Roman" w:eastAsia="Calibri" w:hAnsi="Times New Roman" w:cs="Times New Roman"/>
          <w:sz w:val="28"/>
          <w:szCs w:val="28"/>
          <w:lang w:val="en-US"/>
        </w:rPr>
        <w:t xml:space="preserve">Regulation systems state under different psychological types, defense mechanisms and health behavior. In </w:t>
      </w:r>
      <w:r w:rsidRPr="004D2206">
        <w:rPr>
          <w:rFonts w:ascii="Times New Roman" w:eastAsia="Calibri" w:hAnsi="Times New Roman" w:cs="Times New Roman"/>
          <w:i/>
          <w:sz w:val="28"/>
          <w:szCs w:val="28"/>
          <w:lang w:val="en-US"/>
        </w:rPr>
        <w:t>Well-being, quality of life and caregiving: Proceeding of 27th Conference of the European Health Psychology Society 16th-20th July 2013</w:t>
      </w:r>
      <w:r w:rsidRPr="004D2206">
        <w:rPr>
          <w:rFonts w:ascii="Times New Roman" w:eastAsia="Calibri" w:hAnsi="Times New Roman" w:cs="Times New Roman"/>
          <w:sz w:val="28"/>
          <w:szCs w:val="28"/>
          <w:lang w:val="en-US"/>
        </w:rPr>
        <w:t>, Bordeaux, France</w:t>
      </w:r>
      <w:r w:rsidRPr="004D2206">
        <w:rPr>
          <w:rFonts w:ascii="Times New Roman" w:eastAsia="Calibri" w:hAnsi="Times New Roman" w:cs="Times New Roman"/>
          <w:sz w:val="28"/>
          <w:szCs w:val="28"/>
        </w:rPr>
        <w:t xml:space="preserve"> </w:t>
      </w:r>
      <w:r w:rsidRPr="004D2206">
        <w:rPr>
          <w:rFonts w:ascii="Times New Roman" w:eastAsia="Calibri" w:hAnsi="Times New Roman" w:cs="Times New Roman"/>
          <w:sz w:val="28"/>
          <w:szCs w:val="28"/>
          <w:lang w:val="en-US"/>
        </w:rPr>
        <w:t>(у співавторстві з Gabelkova O. E.)</w:t>
      </w:r>
      <w:r w:rsidRPr="004D2206">
        <w:rPr>
          <w:rFonts w:ascii="Times New Roman" w:eastAsia="Calibri" w:hAnsi="Times New Roman" w:cs="Times New Roman"/>
          <w:sz w:val="28"/>
          <w:szCs w:val="28"/>
        </w:rPr>
        <w:t>.</w:t>
      </w:r>
      <w:r w:rsidRPr="004D2206">
        <w:rPr>
          <w:rFonts w:ascii="Times New Roman" w:eastAsia="Calibri" w:hAnsi="Times New Roman" w:cs="Times New Roman"/>
          <w:sz w:val="28"/>
          <w:szCs w:val="28"/>
          <w:lang w:val="en-US"/>
        </w:rPr>
        <w:t xml:space="preserve"> </w:t>
      </w:r>
      <w:r w:rsidRPr="004D2206">
        <w:rPr>
          <w:rFonts w:ascii="Times New Roman" w:eastAsia="Calibri" w:hAnsi="Times New Roman" w:cs="Times New Roman"/>
          <w:sz w:val="28"/>
          <w:szCs w:val="28"/>
        </w:rPr>
        <w:t>Retrieved from</w:t>
      </w:r>
      <w:r w:rsidRPr="004D2206">
        <w:rPr>
          <w:rFonts w:ascii="Times New Roman" w:eastAsia="Calibri" w:hAnsi="Times New Roman" w:cs="Times New Roman"/>
          <w:sz w:val="28"/>
          <w:szCs w:val="28"/>
          <w:lang w:val="en-US"/>
        </w:rPr>
        <w:t xml:space="preserve">: </w:t>
      </w:r>
      <w:hyperlink r:id="rId75" w:history="1">
        <w:r w:rsidRPr="004D2206">
          <w:rPr>
            <w:rFonts w:ascii="Times New Roman" w:eastAsia="Calibri" w:hAnsi="Times New Roman" w:cs="Times New Roman"/>
            <w:color w:val="0000FF"/>
            <w:sz w:val="28"/>
            <w:szCs w:val="28"/>
            <w:u w:val="single"/>
            <w:lang w:val="en-US"/>
          </w:rPr>
          <w:t>http://www.ehps2013-bordeaux.com/abstracts-list</w:t>
        </w:r>
      </w:hyperlink>
      <w:r w:rsidRPr="004D2206">
        <w:rPr>
          <w:rFonts w:ascii="Times New Roman" w:eastAsia="Calibri" w:hAnsi="Times New Roman" w:cs="Times New Roman"/>
          <w:sz w:val="28"/>
          <w:szCs w:val="28"/>
          <w:lang w:val="en-US"/>
        </w:rPr>
        <w:t xml:space="preserve">. Також у журналі: Lutsenko, O. L., &amp; Gabelkova, O. E. (2013). Regulation systems state under different psychological types, defense mechanisms and health behavior. </w:t>
      </w:r>
      <w:r w:rsidRPr="004D2206">
        <w:rPr>
          <w:rFonts w:ascii="Times New Roman" w:eastAsia="Calibri" w:hAnsi="Times New Roman" w:cs="Times New Roman"/>
          <w:i/>
          <w:sz w:val="28"/>
          <w:szCs w:val="28"/>
          <w:lang w:val="en-US"/>
        </w:rPr>
        <w:t>Psychology and Health, 28</w:t>
      </w:r>
      <w:r w:rsidRPr="004D2206">
        <w:rPr>
          <w:rFonts w:ascii="Times New Roman" w:eastAsia="Calibri" w:hAnsi="Times New Roman" w:cs="Times New Roman"/>
          <w:sz w:val="28"/>
          <w:szCs w:val="28"/>
          <w:lang w:val="en-US"/>
        </w:rPr>
        <w:t>: sup 1 (EHPS 2013 Abstracts). (p. 256)</w:t>
      </w:r>
      <w:r w:rsidRPr="004D2206">
        <w:rPr>
          <w:rFonts w:ascii="Times New Roman" w:eastAsia="Calibri" w:hAnsi="Times New Roman" w:cs="Times New Roman"/>
          <w:sz w:val="28"/>
          <w:szCs w:val="28"/>
        </w:rPr>
        <w:t xml:space="preserve"> </w:t>
      </w:r>
      <w:r w:rsidRPr="004D2206">
        <w:rPr>
          <w:rFonts w:ascii="Times New Roman" w:eastAsia="Calibri" w:hAnsi="Times New Roman" w:cs="Times New Roman"/>
          <w:sz w:val="28"/>
          <w:szCs w:val="28"/>
          <w:lang w:val="en-US"/>
        </w:rPr>
        <w:t xml:space="preserve">. </w:t>
      </w:r>
      <w:r w:rsidRPr="004D2206">
        <w:rPr>
          <w:rFonts w:ascii="Times New Roman" w:eastAsia="Calibri" w:hAnsi="Times New Roman" w:cs="Times New Roman"/>
          <w:sz w:val="28"/>
          <w:szCs w:val="28"/>
        </w:rPr>
        <w:t>Retrieved from</w:t>
      </w:r>
      <w:r w:rsidRPr="004D2206">
        <w:rPr>
          <w:rFonts w:ascii="Times New Roman" w:eastAsia="Calibri" w:hAnsi="Times New Roman" w:cs="Times New Roman"/>
          <w:sz w:val="28"/>
          <w:szCs w:val="28"/>
          <w:lang w:val="en-US"/>
        </w:rPr>
        <w:t xml:space="preserve"> </w:t>
      </w:r>
      <w:hyperlink r:id="rId76" w:history="1">
        <w:r w:rsidRPr="004D2206">
          <w:rPr>
            <w:rFonts w:ascii="Times New Roman" w:eastAsia="Calibri" w:hAnsi="Times New Roman" w:cs="Times New Roman"/>
            <w:color w:val="0000FF"/>
            <w:sz w:val="28"/>
            <w:szCs w:val="28"/>
            <w:u w:val="single"/>
            <w:lang w:val="en-US"/>
          </w:rPr>
          <w:t>http://dx.doi.org/10.1080/08870446.2013.810851</w:t>
        </w:r>
      </w:hyperlink>
      <w:r w:rsidRPr="004D2206">
        <w:rPr>
          <w:rFonts w:ascii="Times New Roman" w:eastAsia="Times New Roman" w:hAnsi="Times New Roman" w:cs="Times New Roman"/>
          <w:sz w:val="28"/>
          <w:szCs w:val="28"/>
          <w:lang w:eastAsia="ru-RU"/>
        </w:rPr>
        <w:t xml:space="preserve"> </w:t>
      </w:r>
    </w:p>
    <w:p w14:paraId="518A8030"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lang w:val="ru-RU"/>
        </w:rPr>
      </w:pPr>
      <w:r w:rsidRPr="004D2206">
        <w:rPr>
          <w:rFonts w:ascii="Times New Roman" w:eastAsia="Calibri" w:hAnsi="Times New Roman" w:cs="Times New Roman"/>
          <w:sz w:val="28"/>
          <w:szCs w:val="28"/>
        </w:rPr>
        <w:t xml:space="preserve">4.11. Луценко, О. Л. (2013). Методика вивчення здібностей до переносу знань – розробка авторських завдань для різних категорій переносу. В Милко Тодоров Петков (Ed.), </w:t>
      </w:r>
      <w:r w:rsidRPr="004D2206">
        <w:rPr>
          <w:rFonts w:ascii="Times New Roman" w:eastAsia="Calibri" w:hAnsi="Times New Roman" w:cs="Times New Roman"/>
          <w:i/>
          <w:sz w:val="28"/>
          <w:szCs w:val="28"/>
        </w:rPr>
        <w:t>Achievement of high school – 2013: Материали за 9-а международна научна практична конференція 17-25 November, 2013: Том 32. Психология и соціологія</w:t>
      </w:r>
      <w:r w:rsidRPr="004D2206">
        <w:rPr>
          <w:rFonts w:ascii="Times New Roman" w:eastAsia="Calibri" w:hAnsi="Times New Roman" w:cs="Times New Roman"/>
          <w:sz w:val="28"/>
          <w:szCs w:val="28"/>
        </w:rPr>
        <w:t xml:space="preserve"> (с. 35-39). София, Народна Република България: Бял ГРАД-БГб (у співавторстві з Лисак К. О.).</w:t>
      </w:r>
    </w:p>
    <w:p w14:paraId="49649697"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4.12. Луценко, Е. Л. (2012). Взаимосвязь склонности к нарушениям здорового поведения с антиципацией и типовыми личностными особенностями. В </w:t>
      </w:r>
      <w:r w:rsidRPr="004D2206">
        <w:rPr>
          <w:rFonts w:ascii="Times New Roman" w:eastAsia="Calibri" w:hAnsi="Times New Roman" w:cs="Times New Roman"/>
          <w:i/>
          <w:sz w:val="28"/>
          <w:szCs w:val="28"/>
        </w:rPr>
        <w:t>Тези доповідей міжнародної науково-практичної конференції Харківська школа психології: спадщина і сучасна наука</w:t>
      </w:r>
      <w:r w:rsidRPr="004D2206">
        <w:rPr>
          <w:rFonts w:ascii="Times New Roman" w:eastAsia="Calibri" w:hAnsi="Times New Roman" w:cs="Times New Roman"/>
          <w:sz w:val="28"/>
          <w:szCs w:val="28"/>
        </w:rPr>
        <w:t>. (с. 53-54). Харків: ХНПУ (у співавторстві з Габелковой О. Е.).</w:t>
      </w:r>
    </w:p>
    <w:p w14:paraId="32F200F0"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4</w:t>
      </w:r>
      <w:r w:rsidRPr="004D2206">
        <w:rPr>
          <w:rFonts w:ascii="Times New Roman" w:eastAsia="Calibri" w:hAnsi="Times New Roman" w:cs="Times New Roman"/>
          <w:sz w:val="28"/>
          <w:szCs w:val="28"/>
          <w:lang w:val="ru-RU"/>
        </w:rPr>
        <w:t>.</w:t>
      </w:r>
      <w:r w:rsidRPr="004D2206">
        <w:rPr>
          <w:rFonts w:ascii="Times New Roman" w:eastAsia="Calibri" w:hAnsi="Times New Roman" w:cs="Times New Roman"/>
          <w:sz w:val="28"/>
          <w:szCs w:val="28"/>
        </w:rPr>
        <w:t>13</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rPr>
        <w:t xml:space="preserve">Lutsenko, O. (2011). </w:t>
      </w:r>
      <w:r w:rsidRPr="004D2206">
        <w:rPr>
          <w:rFonts w:ascii="Times New Roman" w:eastAsia="Calibri" w:hAnsi="Times New Roman" w:cs="Times New Roman"/>
          <w:i/>
          <w:sz w:val="28"/>
          <w:szCs w:val="28"/>
        </w:rPr>
        <w:t>The relations between ‘new relatives’ after joining up the families: parents-in-law, daughters-in-law, sons-in-law in Ukraine</w:t>
      </w:r>
      <w:r w:rsidRPr="004D2206">
        <w:rPr>
          <w:rFonts w:ascii="Times New Roman" w:eastAsia="Calibri" w:hAnsi="Times New Roman" w:cs="Times New Roman"/>
          <w:sz w:val="28"/>
          <w:szCs w:val="28"/>
        </w:rPr>
        <w:t xml:space="preserve">, </w:t>
      </w:r>
      <w:r w:rsidRPr="004D2206">
        <w:rPr>
          <w:rFonts w:ascii="Times New Roman" w:eastAsia="Calibri" w:hAnsi="Times New Roman" w:cs="Times New Roman"/>
          <w:sz w:val="28"/>
          <w:szCs w:val="28"/>
        </w:rPr>
        <w:lastRenderedPageBreak/>
        <w:t>Proceeding of 23rd Annual Meeting of the Human Behavior and Evolution Society. Montpellier, France. Retrieved from http://www.hbes.com/wp-content/uploads/2015/08/conference_23.pdf</w:t>
      </w:r>
    </w:p>
    <w:p w14:paraId="091AC81D"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4.14. Луценко, Е. Л. (2009). Психосоматические факторы избыточной массы тела. В </w:t>
      </w:r>
      <w:r w:rsidRPr="004D2206">
        <w:rPr>
          <w:rFonts w:ascii="Times New Roman" w:eastAsia="Calibri" w:hAnsi="Times New Roman" w:cs="Times New Roman"/>
          <w:i/>
          <w:sz w:val="28"/>
          <w:szCs w:val="28"/>
        </w:rPr>
        <w:t>Матеріали науково-практичної конференції Психічні і соматичні розлади психогенного походження (ХІІ Платонівські читання).</w:t>
      </w:r>
      <w:r w:rsidRPr="004D2206">
        <w:rPr>
          <w:rFonts w:ascii="Times New Roman" w:eastAsia="Calibri" w:hAnsi="Times New Roman" w:cs="Times New Roman"/>
          <w:sz w:val="28"/>
          <w:szCs w:val="28"/>
        </w:rPr>
        <w:t xml:space="preserve"> (с. 74-75). Харків: Клінічний санаторій «Курорт Березовські мінеральні води».</w:t>
      </w:r>
    </w:p>
    <w:p w14:paraId="637BBA9A" w14:textId="77777777" w:rsidR="004D2206" w:rsidRPr="004D2206" w:rsidRDefault="004D2206" w:rsidP="004D2206">
      <w:pPr>
        <w:spacing w:after="0" w:line="360" w:lineRule="auto"/>
        <w:ind w:firstLine="709"/>
        <w:jc w:val="both"/>
        <w:rPr>
          <w:rFonts w:ascii="Times New Roman" w:eastAsia="Times New Roman" w:hAnsi="Times New Roman" w:cs="Times New Roman"/>
          <w:sz w:val="28"/>
          <w:szCs w:val="28"/>
          <w:lang w:eastAsia="ru-RU"/>
        </w:rPr>
      </w:pPr>
      <w:r w:rsidRPr="004D2206">
        <w:rPr>
          <w:rFonts w:ascii="Times New Roman" w:eastAsia="Times New Roman" w:hAnsi="Times New Roman" w:cs="Times New Roman"/>
          <w:sz w:val="28"/>
          <w:szCs w:val="28"/>
          <w:lang w:eastAsia="ru-RU"/>
        </w:rPr>
        <w:t xml:space="preserve">4.15. Луценко, Е. Л. (2008). Двухуровневое формирование адаптаций – филогенетические и онтогенетические механизмы. В </w:t>
      </w:r>
      <w:r w:rsidRPr="004D2206">
        <w:rPr>
          <w:rFonts w:ascii="Times New Roman" w:eastAsia="Times New Roman" w:hAnsi="Times New Roman" w:cs="Times New Roman"/>
          <w:i/>
          <w:sz w:val="28"/>
          <w:szCs w:val="28"/>
          <w:lang w:eastAsia="ru-RU"/>
        </w:rPr>
        <w:t>Тези доповідей всеукраїнської науково-практичної конференції Психологічні проблеми адаптації особистості до змінюваних умов життєдіяльності</w:t>
      </w:r>
      <w:r w:rsidRPr="004D2206">
        <w:rPr>
          <w:rFonts w:ascii="Times New Roman" w:eastAsia="Times New Roman" w:hAnsi="Times New Roman" w:cs="Times New Roman"/>
          <w:sz w:val="28"/>
          <w:szCs w:val="28"/>
          <w:lang w:eastAsia="ru-RU"/>
        </w:rPr>
        <w:t>. (с. 15-16). Дніпропетровськ: ДНУ.</w:t>
      </w:r>
    </w:p>
    <w:p w14:paraId="1CB29D62"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lang w:val="ru-RU"/>
        </w:rPr>
        <w:t xml:space="preserve">4.16. </w:t>
      </w:r>
      <w:r w:rsidRPr="004D2206">
        <w:rPr>
          <w:rFonts w:ascii="Times New Roman" w:eastAsia="Calibri" w:hAnsi="Times New Roman" w:cs="Times New Roman"/>
          <w:sz w:val="28"/>
          <w:szCs w:val="28"/>
        </w:rPr>
        <w:t xml:space="preserve">Луценко, Е. Л. (2008). Эволюционная психология в вопросах пола и гендера. В </w:t>
      </w:r>
      <w:r w:rsidRPr="004D2206">
        <w:rPr>
          <w:rFonts w:ascii="Times New Roman" w:eastAsia="Calibri" w:hAnsi="Times New Roman" w:cs="Times New Roman"/>
          <w:i/>
          <w:sz w:val="28"/>
          <w:szCs w:val="28"/>
        </w:rPr>
        <w:t>Актуальні проблеми практичної психології</w:t>
      </w:r>
      <w:r w:rsidRPr="004D2206">
        <w:rPr>
          <w:rFonts w:ascii="Times New Roman" w:eastAsia="Calibri" w:hAnsi="Times New Roman" w:cs="Times New Roman"/>
          <w:i/>
          <w:sz w:val="28"/>
          <w:szCs w:val="28"/>
          <w:lang w:val="ru-RU"/>
        </w:rPr>
        <w:t>,</w:t>
      </w:r>
      <w:r w:rsidRPr="004D2206">
        <w:rPr>
          <w:rFonts w:ascii="Times New Roman" w:eastAsia="Calibri" w:hAnsi="Times New Roman" w:cs="Times New Roman"/>
          <w:i/>
          <w:sz w:val="28"/>
          <w:szCs w:val="28"/>
        </w:rPr>
        <w:t xml:space="preserve"> Матеріали </w:t>
      </w:r>
      <w:r w:rsidRPr="004D2206">
        <w:rPr>
          <w:rFonts w:ascii="Times New Roman" w:eastAsia="Calibri" w:hAnsi="Times New Roman" w:cs="Times New Roman"/>
          <w:i/>
          <w:sz w:val="28"/>
          <w:szCs w:val="28"/>
          <w:lang w:val="en-US"/>
        </w:rPr>
        <w:t>VIII</w:t>
      </w:r>
      <w:r w:rsidRPr="004D2206">
        <w:rPr>
          <w:rFonts w:ascii="Times New Roman" w:eastAsia="Calibri" w:hAnsi="Times New Roman" w:cs="Times New Roman"/>
          <w:i/>
          <w:sz w:val="28"/>
          <w:szCs w:val="28"/>
        </w:rPr>
        <w:t xml:space="preserve"> Всеукраїнської науково-практичної конференції, Херсон, 17-18 квітня 2008. Збірник наукових праць, частина 1.</w:t>
      </w:r>
      <w:r w:rsidRPr="004D2206">
        <w:rPr>
          <w:rFonts w:ascii="Times New Roman" w:eastAsia="Calibri" w:hAnsi="Times New Roman" w:cs="Times New Roman"/>
          <w:sz w:val="28"/>
          <w:szCs w:val="28"/>
        </w:rPr>
        <w:t xml:space="preserve"> (с. 389–396).</w:t>
      </w:r>
      <w:r w:rsidRPr="004D2206">
        <w:rPr>
          <w:rFonts w:ascii="Times New Roman" w:eastAsia="Calibri" w:hAnsi="Times New Roman" w:cs="Times New Roman"/>
          <w:sz w:val="28"/>
          <w:szCs w:val="28"/>
          <w:lang w:val="ru-RU"/>
        </w:rPr>
        <w:t xml:space="preserve"> </w:t>
      </w:r>
      <w:r w:rsidRPr="004D2206">
        <w:rPr>
          <w:rFonts w:ascii="Times New Roman" w:eastAsia="Calibri" w:hAnsi="Times New Roman" w:cs="Times New Roman"/>
          <w:sz w:val="28"/>
          <w:szCs w:val="28"/>
        </w:rPr>
        <w:t>Херсон: ПП Вишемирський В. С.</w:t>
      </w:r>
      <w:r w:rsidRPr="004D2206">
        <w:rPr>
          <w:rFonts w:ascii="Times New Roman" w:eastAsia="Times New Roman" w:hAnsi="Times New Roman" w:cs="Times New Roman"/>
          <w:sz w:val="28"/>
          <w:szCs w:val="28"/>
          <w:lang w:eastAsia="ru-RU"/>
        </w:rPr>
        <w:t xml:space="preserve"> (у співавторстві з </w:t>
      </w:r>
      <w:r w:rsidRPr="004D2206">
        <w:rPr>
          <w:rFonts w:ascii="Times New Roman" w:eastAsia="Calibri" w:hAnsi="Times New Roman" w:cs="Times New Roman"/>
          <w:sz w:val="28"/>
          <w:szCs w:val="28"/>
        </w:rPr>
        <w:t>Утевской О. М.</w:t>
      </w:r>
      <w:r w:rsidRPr="004D2206">
        <w:rPr>
          <w:rFonts w:ascii="Times New Roman" w:eastAsia="Times New Roman" w:hAnsi="Times New Roman" w:cs="Times New Roman"/>
          <w:sz w:val="28"/>
          <w:szCs w:val="28"/>
          <w:lang w:eastAsia="ru-RU"/>
        </w:rPr>
        <w:t>).</w:t>
      </w:r>
    </w:p>
    <w:p w14:paraId="0B4C809C" w14:textId="77777777" w:rsidR="004D2206" w:rsidRPr="004D2206" w:rsidRDefault="004D2206" w:rsidP="004D2206">
      <w:pPr>
        <w:spacing w:after="0" w:line="360" w:lineRule="auto"/>
        <w:ind w:firstLine="709"/>
        <w:jc w:val="both"/>
        <w:rPr>
          <w:rFonts w:ascii="Times New Roman" w:eastAsia="Times New Roman" w:hAnsi="Times New Roman" w:cs="Times New Roman"/>
          <w:b/>
          <w:i/>
          <w:sz w:val="28"/>
          <w:szCs w:val="28"/>
          <w:lang w:eastAsia="ru-RU"/>
        </w:rPr>
      </w:pPr>
      <w:r w:rsidRPr="004D2206">
        <w:rPr>
          <w:rFonts w:ascii="Times New Roman" w:eastAsia="Times New Roman" w:hAnsi="Times New Roman" w:cs="Times New Roman"/>
          <w:b/>
          <w:i/>
          <w:sz w:val="28"/>
          <w:szCs w:val="28"/>
          <w:lang w:eastAsia="ru-RU"/>
        </w:rPr>
        <w:t>В) Наукові праці,</w:t>
      </w:r>
      <w:r w:rsidRPr="004D2206">
        <w:rPr>
          <w:rFonts w:ascii="Arial" w:eastAsia="Times New Roman" w:hAnsi="Arial" w:cs="Arial"/>
          <w:color w:val="000000"/>
          <w:sz w:val="28"/>
          <w:szCs w:val="28"/>
          <w:lang w:eastAsia="ru-RU"/>
        </w:rPr>
        <w:t xml:space="preserve"> </w:t>
      </w:r>
      <w:r w:rsidRPr="004D2206">
        <w:rPr>
          <w:rFonts w:ascii="Times New Roman" w:eastAsia="Times New Roman" w:hAnsi="Times New Roman" w:cs="Times New Roman"/>
          <w:b/>
          <w:i/>
          <w:color w:val="000000"/>
          <w:sz w:val="28"/>
          <w:szCs w:val="28"/>
          <w:lang w:eastAsia="ru-RU"/>
        </w:rPr>
        <w:t>які додатково відображають наукові результати дисертації</w:t>
      </w:r>
    </w:p>
    <w:p w14:paraId="10EEA981"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5.1. Луценко, О. Л. (2013). «Булінг по-дорослому»: психологічні особливості жертв цькування у педагогічному середовищі. </w:t>
      </w:r>
      <w:r w:rsidRPr="004D2206">
        <w:rPr>
          <w:rFonts w:ascii="Times New Roman" w:eastAsia="Calibri" w:hAnsi="Times New Roman" w:cs="Times New Roman"/>
          <w:i/>
          <w:sz w:val="28"/>
          <w:szCs w:val="28"/>
        </w:rPr>
        <w:t>Практична психологія та соціальна робота</w:t>
      </w:r>
      <w:r w:rsidRPr="004D2206">
        <w:rPr>
          <w:rFonts w:ascii="Times New Roman" w:eastAsia="Calibri" w:hAnsi="Times New Roman" w:cs="Times New Roman"/>
          <w:sz w:val="28"/>
          <w:szCs w:val="28"/>
        </w:rPr>
        <w:t>, (11), 43–49 (у співавторстві з Ткачук, К. Є.).</w:t>
      </w:r>
    </w:p>
    <w:p w14:paraId="2EE9829F"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 xml:space="preserve">5.2. Луценко, О. Л. (2011). Психологічні особливості студентської молоді, що має тютюнову залежність. </w:t>
      </w:r>
      <w:r w:rsidRPr="004D2206">
        <w:rPr>
          <w:rFonts w:ascii="Times New Roman" w:eastAsia="Calibri" w:hAnsi="Times New Roman" w:cs="Times New Roman"/>
          <w:i/>
          <w:sz w:val="28"/>
          <w:szCs w:val="28"/>
        </w:rPr>
        <w:t>Практична психологія та соціальна робота</w:t>
      </w:r>
      <w:r w:rsidRPr="004D2206">
        <w:rPr>
          <w:rFonts w:ascii="Times New Roman" w:eastAsia="Calibri" w:hAnsi="Times New Roman" w:cs="Times New Roman"/>
          <w:sz w:val="28"/>
          <w:szCs w:val="28"/>
        </w:rPr>
        <w:t>, (7), 49-54 (у співавторстві з Габелковою О. Є., Пєтрік О. І.).</w:t>
      </w:r>
    </w:p>
    <w:p w14:paraId="4F44CF8C"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5.3. Твір наукового характеру «Руководство к тесту «Тест примативности (степени влияния инстинктивных побуждений на поведение)»; автор: Луценко Олена Львівна ((у співавторстві з Абсалямовою К. З.), №55539 від 28.05.2014.</w:t>
      </w:r>
    </w:p>
    <w:p w14:paraId="1DDB1A22"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lastRenderedPageBreak/>
        <w:t>5.4. Літературний письмовий твір наукового характеру «Опросник женской адаптивности в отношениях с противоположным полом (женского кокетства)»; автор: Луценко Олена Львівна, №55536 від 28.05.2014.</w:t>
      </w:r>
    </w:p>
    <w:p w14:paraId="79864FE2" w14:textId="77777777" w:rsidR="004D2206" w:rsidRPr="004D2206" w:rsidRDefault="004D2206" w:rsidP="004D2206">
      <w:pPr>
        <w:spacing w:after="0" w:line="360" w:lineRule="auto"/>
        <w:ind w:firstLine="709"/>
        <w:jc w:val="both"/>
        <w:rPr>
          <w:rFonts w:ascii="Times New Roman" w:eastAsia="Calibri" w:hAnsi="Times New Roman" w:cs="Times New Roman"/>
          <w:sz w:val="28"/>
          <w:szCs w:val="28"/>
        </w:rPr>
      </w:pPr>
      <w:r w:rsidRPr="004D2206">
        <w:rPr>
          <w:rFonts w:ascii="Times New Roman" w:eastAsia="Calibri" w:hAnsi="Times New Roman" w:cs="Times New Roman"/>
          <w:sz w:val="28"/>
          <w:szCs w:val="28"/>
        </w:rPr>
        <w:t>5.5. Твір наукового характеру «Руководство к тесту «Опросник нарушений здорового поведения»»; автор: Луценко Олена Львівна, (у співавторстві з Габелковою О. Є.), №55538 від 28.05.2014.</w:t>
      </w:r>
    </w:p>
    <w:p w14:paraId="5F38768C" w14:textId="77777777" w:rsidR="002C790F" w:rsidRDefault="002C790F">
      <w:pPr>
        <w:rPr>
          <w:rFonts w:ascii="Times New Roman" w:hAnsi="Times New Roman" w:cs="Times New Roman"/>
          <w:sz w:val="28"/>
          <w:szCs w:val="28"/>
        </w:rPr>
      </w:pPr>
      <w:r>
        <w:rPr>
          <w:rFonts w:ascii="Times New Roman" w:hAnsi="Times New Roman" w:cs="Times New Roman"/>
          <w:sz w:val="28"/>
          <w:szCs w:val="28"/>
        </w:rPr>
        <w:br w:type="page"/>
      </w:r>
    </w:p>
    <w:p w14:paraId="1428C9EE" w14:textId="77777777" w:rsidR="002C790F" w:rsidRPr="002C790F" w:rsidRDefault="002C790F" w:rsidP="002C790F">
      <w:pPr>
        <w:spacing w:after="0" w:line="360" w:lineRule="auto"/>
        <w:jc w:val="center"/>
        <w:rPr>
          <w:rFonts w:ascii="Times New Roman" w:hAnsi="Times New Roman" w:cs="Times New Roman"/>
          <w:sz w:val="28"/>
          <w:szCs w:val="28"/>
        </w:rPr>
      </w:pPr>
      <w:r w:rsidRPr="002C790F">
        <w:rPr>
          <w:rFonts w:ascii="Times New Roman" w:hAnsi="Times New Roman" w:cs="Times New Roman"/>
          <w:sz w:val="28"/>
          <w:szCs w:val="28"/>
        </w:rPr>
        <w:lastRenderedPageBreak/>
        <w:t>ДОДАТОК Б</w:t>
      </w:r>
    </w:p>
    <w:p w14:paraId="7BD7669B" w14:textId="77777777" w:rsidR="002C790F" w:rsidRDefault="002C790F" w:rsidP="002C790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АПРОБАЦІЯ МАТЕРІАЛІВ ДИСЕРТАЦІЇ</w:t>
      </w:r>
    </w:p>
    <w:p w14:paraId="11883C87" w14:textId="77777777" w:rsidR="002C790F" w:rsidRPr="002C790F" w:rsidRDefault="002C790F" w:rsidP="002C790F">
      <w:pPr>
        <w:spacing w:after="0" w:line="360" w:lineRule="auto"/>
        <w:jc w:val="center"/>
        <w:rPr>
          <w:rFonts w:ascii="Times New Roman" w:hAnsi="Times New Roman" w:cs="Times New Roman"/>
          <w:sz w:val="28"/>
          <w:szCs w:val="28"/>
        </w:rPr>
      </w:pPr>
    </w:p>
    <w:p w14:paraId="3286B008" w14:textId="77777777" w:rsidR="00414B52" w:rsidRPr="00BD6183" w:rsidRDefault="002C790F" w:rsidP="002C790F">
      <w:pPr>
        <w:spacing w:after="0" w:line="360" w:lineRule="auto"/>
        <w:rPr>
          <w:rFonts w:ascii="Times New Roman" w:hAnsi="Times New Roman" w:cs="Times New Roman"/>
          <w:b/>
          <w:sz w:val="28"/>
          <w:szCs w:val="28"/>
        </w:rPr>
      </w:pPr>
      <w:r w:rsidRPr="00BD6183">
        <w:rPr>
          <w:rFonts w:ascii="Times New Roman" w:hAnsi="Times New Roman" w:cs="Times New Roman"/>
          <w:b/>
          <w:sz w:val="28"/>
          <w:szCs w:val="28"/>
        </w:rPr>
        <w:t>Результати роботи були представлені на наступних наукових конференціях:</w:t>
      </w:r>
    </w:p>
    <w:p w14:paraId="741BE417" w14:textId="77777777" w:rsidR="002C790F" w:rsidRDefault="002C790F" w:rsidP="002C790F">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1</w:t>
      </w:r>
      <w:r w:rsidRPr="00D06244">
        <w:rPr>
          <w:rFonts w:ascii="Times New Roman" w:eastAsia="Times New Roman" w:hAnsi="Times New Roman" w:cs="Times New Roman"/>
          <w:sz w:val="28"/>
          <w:szCs w:val="28"/>
          <w:lang w:eastAsia="ru-RU"/>
        </w:rPr>
        <w:t xml:space="preserve">. </w:t>
      </w:r>
      <w:r w:rsidRPr="00386BC1">
        <w:rPr>
          <w:rFonts w:ascii="Times New Roman" w:eastAsia="Times New Roman" w:hAnsi="Times New Roman" w:cs="Times New Roman"/>
          <w:sz w:val="28"/>
          <w:szCs w:val="28"/>
          <w:lang w:eastAsia="ru-RU"/>
        </w:rPr>
        <w:t>Психологічні основи здоров’я, освіти, науки та самореалізації особистості: матеріали IX Міжнар. наук.-практ. конф., 30-31 березня 2017 р., м.</w:t>
      </w:r>
      <w:r w:rsidR="00C91F03">
        <w:rPr>
          <w:rFonts w:ascii="Times New Roman" w:eastAsia="Times New Roman" w:hAnsi="Times New Roman" w:cs="Times New Roman"/>
          <w:sz w:val="28"/>
          <w:szCs w:val="28"/>
          <w:lang w:eastAsia="ru-RU"/>
        </w:rPr>
        <w:t xml:space="preserve"> Рівне</w:t>
      </w:r>
      <w:r w:rsidRPr="00386BC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00814C5F">
        <w:rPr>
          <w:rFonts w:ascii="Times New Roman" w:eastAsia="Times New Roman" w:hAnsi="Times New Roman" w:cs="Times New Roman"/>
          <w:sz w:val="28"/>
          <w:szCs w:val="28"/>
          <w:lang w:eastAsia="ru-RU"/>
        </w:rPr>
        <w:t xml:space="preserve">заочна участь, </w:t>
      </w:r>
      <w:r w:rsidR="004A16C0">
        <w:rPr>
          <w:rFonts w:ascii="Times New Roman" w:eastAsia="Times New Roman" w:hAnsi="Times New Roman" w:cs="Times New Roman"/>
          <w:sz w:val="28"/>
          <w:szCs w:val="28"/>
          <w:lang w:eastAsia="ru-RU"/>
        </w:rPr>
        <w:t>стаття у матеріалах конференції</w:t>
      </w:r>
      <w:r>
        <w:rPr>
          <w:rFonts w:ascii="Times New Roman" w:eastAsia="Times New Roman" w:hAnsi="Times New Roman" w:cs="Times New Roman"/>
          <w:sz w:val="28"/>
          <w:szCs w:val="28"/>
          <w:lang w:eastAsia="ru-RU"/>
        </w:rPr>
        <w:t>)</w:t>
      </w:r>
    </w:p>
    <w:p w14:paraId="6D0A479B" w14:textId="77777777" w:rsidR="004A16C0" w:rsidRPr="004A16C0" w:rsidRDefault="004A16C0" w:rsidP="002C790F">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5E5C14">
        <w:rPr>
          <w:rFonts w:ascii="Times New Roman" w:eastAsia="Times New Roman" w:hAnsi="Times New Roman" w:cs="Times New Roman"/>
          <w:sz w:val="28"/>
          <w:szCs w:val="28"/>
          <w:lang w:eastAsia="ru-RU"/>
        </w:rPr>
        <w:t xml:space="preserve">2. </w:t>
      </w:r>
      <w:r w:rsidRPr="004A16C0">
        <w:rPr>
          <w:rFonts w:ascii="Times New Roman" w:eastAsia="Times New Roman" w:hAnsi="Times New Roman" w:cs="Times New Roman"/>
          <w:sz w:val="28"/>
          <w:szCs w:val="28"/>
          <w:lang w:eastAsia="ru-RU"/>
        </w:rPr>
        <w:t xml:space="preserve">Сучасний стан розвитку екстремальної та кризової психології: матеріали IV Міжнародній науково-практичній конференції, 30 лист. - 1 груд. 2017 р., м. Харків. – </w:t>
      </w:r>
      <w:r w:rsidR="00814C5F">
        <w:rPr>
          <w:rFonts w:ascii="Times New Roman" w:eastAsia="Times New Roman" w:hAnsi="Times New Roman" w:cs="Times New Roman"/>
          <w:sz w:val="28"/>
          <w:szCs w:val="28"/>
          <w:lang w:eastAsia="ru-RU"/>
        </w:rPr>
        <w:t>(тези у матеріалах конференції)</w:t>
      </w:r>
    </w:p>
    <w:p w14:paraId="3E69EBE3" w14:textId="77777777" w:rsidR="002C790F" w:rsidRPr="00D06244" w:rsidRDefault="002C790F" w:rsidP="002C790F">
      <w:pPr>
        <w:spacing w:after="0" w:line="360" w:lineRule="auto"/>
        <w:jc w:val="both"/>
        <w:rPr>
          <w:rFonts w:ascii="Times New Roman" w:eastAsia="Times New Roman" w:hAnsi="Times New Roman" w:cs="Times New Roman"/>
          <w:sz w:val="28"/>
          <w:szCs w:val="28"/>
          <w:lang w:eastAsia="ru-RU"/>
        </w:rPr>
      </w:pPr>
      <w:r w:rsidRPr="00D06244">
        <w:rPr>
          <w:rFonts w:ascii="Times New Roman" w:eastAsia="Times New Roman" w:hAnsi="Times New Roman" w:cs="Times New Roman"/>
          <w:sz w:val="28"/>
          <w:szCs w:val="28"/>
          <w:lang w:eastAsia="ru-RU"/>
        </w:rPr>
        <w:tab/>
      </w:r>
      <w:r w:rsidR="005E5C14">
        <w:rPr>
          <w:rFonts w:ascii="Times New Roman" w:eastAsia="Times New Roman" w:hAnsi="Times New Roman" w:cs="Times New Roman"/>
          <w:sz w:val="28"/>
          <w:szCs w:val="28"/>
          <w:lang w:eastAsia="ru-RU"/>
        </w:rPr>
        <w:t>3</w:t>
      </w:r>
      <w:r w:rsidRPr="00D06244">
        <w:rPr>
          <w:rFonts w:ascii="Times New Roman" w:eastAsia="Times New Roman" w:hAnsi="Times New Roman" w:cs="Times New Roman"/>
          <w:sz w:val="28"/>
          <w:szCs w:val="28"/>
          <w:lang w:eastAsia="ru-RU"/>
        </w:rPr>
        <w:t xml:space="preserve">. </w:t>
      </w:r>
      <w:r w:rsidRPr="00386BC1">
        <w:rPr>
          <w:rFonts w:ascii="Times New Roman" w:eastAsia="Times New Roman" w:hAnsi="Times New Roman" w:cs="Times New Roman"/>
          <w:sz w:val="28"/>
          <w:szCs w:val="28"/>
          <w:lang w:eastAsia="ru-RU"/>
        </w:rPr>
        <w:t>Актуальні проблеми теорії і пра</w:t>
      </w:r>
      <w:r w:rsidR="00814C5F">
        <w:rPr>
          <w:rFonts w:ascii="Times New Roman" w:eastAsia="Times New Roman" w:hAnsi="Times New Roman" w:cs="Times New Roman"/>
          <w:sz w:val="28"/>
          <w:szCs w:val="28"/>
          <w:lang w:eastAsia="ru-RU"/>
        </w:rPr>
        <w:t>ктики психологічної допомоги: Міжн</w:t>
      </w:r>
      <w:r w:rsidRPr="00386BC1">
        <w:rPr>
          <w:rFonts w:ascii="Times New Roman" w:eastAsia="Times New Roman" w:hAnsi="Times New Roman" w:cs="Times New Roman"/>
          <w:sz w:val="28"/>
          <w:szCs w:val="28"/>
          <w:lang w:eastAsia="ru-RU"/>
        </w:rPr>
        <w:t>ародн</w:t>
      </w:r>
      <w:r w:rsidR="00814C5F">
        <w:rPr>
          <w:rFonts w:ascii="Times New Roman" w:eastAsia="Times New Roman" w:hAnsi="Times New Roman" w:cs="Times New Roman"/>
          <w:sz w:val="28"/>
          <w:szCs w:val="28"/>
          <w:lang w:eastAsia="ru-RU"/>
        </w:rPr>
        <w:t>а</w:t>
      </w:r>
      <w:r w:rsidRPr="00386BC1">
        <w:rPr>
          <w:rFonts w:ascii="Times New Roman" w:eastAsia="Times New Roman" w:hAnsi="Times New Roman" w:cs="Times New Roman"/>
          <w:sz w:val="28"/>
          <w:szCs w:val="28"/>
          <w:lang w:eastAsia="ru-RU"/>
        </w:rPr>
        <w:t xml:space="preserve"> науков</w:t>
      </w:r>
      <w:r w:rsidR="00814C5F">
        <w:rPr>
          <w:rFonts w:ascii="Times New Roman" w:eastAsia="Times New Roman" w:hAnsi="Times New Roman" w:cs="Times New Roman"/>
          <w:sz w:val="28"/>
          <w:szCs w:val="28"/>
          <w:lang w:eastAsia="ru-RU"/>
        </w:rPr>
        <w:t>а конференція</w:t>
      </w:r>
      <w:r w:rsidRPr="00386BC1">
        <w:rPr>
          <w:rFonts w:ascii="Times New Roman" w:eastAsia="Times New Roman" w:hAnsi="Times New Roman" w:cs="Times New Roman"/>
          <w:sz w:val="28"/>
          <w:szCs w:val="28"/>
          <w:lang w:eastAsia="ru-RU"/>
        </w:rPr>
        <w:t xml:space="preserve"> </w:t>
      </w:r>
      <w:r w:rsidR="00814C5F">
        <w:rPr>
          <w:rFonts w:ascii="Times New Roman" w:eastAsia="Times New Roman" w:hAnsi="Times New Roman" w:cs="Times New Roman"/>
          <w:sz w:val="28"/>
          <w:szCs w:val="28"/>
          <w:lang w:eastAsia="ru-RU"/>
        </w:rPr>
        <w:t>«</w:t>
      </w:r>
      <w:r w:rsidRPr="00386BC1">
        <w:rPr>
          <w:rFonts w:ascii="Times New Roman" w:eastAsia="Times New Roman" w:hAnsi="Times New Roman" w:cs="Times New Roman"/>
          <w:sz w:val="28"/>
          <w:szCs w:val="28"/>
          <w:lang w:eastAsia="ru-RU"/>
        </w:rPr>
        <w:t>VII Харківські міжнародні психологічні читання</w:t>
      </w:r>
      <w:r w:rsidR="00814C5F">
        <w:rPr>
          <w:rFonts w:ascii="Times New Roman" w:eastAsia="Times New Roman" w:hAnsi="Times New Roman" w:cs="Times New Roman"/>
          <w:sz w:val="28"/>
          <w:szCs w:val="28"/>
          <w:lang w:eastAsia="ru-RU"/>
        </w:rPr>
        <w:t>»</w:t>
      </w:r>
      <w:r w:rsidRPr="00386BC1">
        <w:rPr>
          <w:rFonts w:ascii="Times New Roman" w:eastAsia="Times New Roman" w:hAnsi="Times New Roman" w:cs="Times New Roman"/>
          <w:sz w:val="28"/>
          <w:szCs w:val="28"/>
          <w:lang w:eastAsia="ru-RU"/>
        </w:rPr>
        <w:t xml:space="preserve"> 25-26 лист. 2015</w:t>
      </w:r>
      <w:r w:rsidR="00C91F03">
        <w:rPr>
          <w:rFonts w:ascii="Times New Roman" w:eastAsia="Times New Roman" w:hAnsi="Times New Roman" w:cs="Times New Roman"/>
          <w:sz w:val="28"/>
          <w:szCs w:val="28"/>
          <w:lang w:eastAsia="ru-RU"/>
        </w:rPr>
        <w:t xml:space="preserve"> </w:t>
      </w:r>
      <w:r w:rsidRPr="00386BC1">
        <w:rPr>
          <w:rFonts w:ascii="Times New Roman" w:eastAsia="Times New Roman" w:hAnsi="Times New Roman" w:cs="Times New Roman"/>
          <w:sz w:val="28"/>
          <w:szCs w:val="28"/>
          <w:lang w:eastAsia="ru-RU"/>
        </w:rPr>
        <w:t>р. – Х</w:t>
      </w:r>
      <w:r w:rsidR="00814C5F">
        <w:rPr>
          <w:rFonts w:ascii="Times New Roman" w:eastAsia="Times New Roman" w:hAnsi="Times New Roman" w:cs="Times New Roman"/>
          <w:sz w:val="28"/>
          <w:szCs w:val="28"/>
          <w:lang w:eastAsia="ru-RU"/>
        </w:rPr>
        <w:t>арків</w:t>
      </w:r>
      <w:r w:rsidRPr="00386BC1">
        <w:rPr>
          <w:rFonts w:ascii="Times New Roman" w:eastAsia="Times New Roman" w:hAnsi="Times New Roman" w:cs="Times New Roman"/>
          <w:sz w:val="28"/>
          <w:szCs w:val="28"/>
          <w:lang w:eastAsia="ru-RU"/>
        </w:rPr>
        <w:t>.</w:t>
      </w:r>
      <w:r w:rsidR="004A16C0">
        <w:rPr>
          <w:rFonts w:ascii="Times New Roman" w:eastAsia="Times New Roman" w:hAnsi="Times New Roman" w:cs="Times New Roman"/>
          <w:sz w:val="28"/>
          <w:szCs w:val="28"/>
          <w:lang w:eastAsia="ru-RU"/>
        </w:rPr>
        <w:t xml:space="preserve"> (Усна доповідь, матеріали конференції)</w:t>
      </w:r>
    </w:p>
    <w:p w14:paraId="008B3092" w14:textId="77777777" w:rsidR="002C790F" w:rsidRDefault="002C790F" w:rsidP="002C790F">
      <w:pPr>
        <w:spacing w:after="0" w:line="360" w:lineRule="auto"/>
        <w:jc w:val="both"/>
        <w:rPr>
          <w:rFonts w:ascii="Times New Roman" w:eastAsia="Times New Roman" w:hAnsi="Times New Roman" w:cs="Times New Roman"/>
          <w:sz w:val="28"/>
          <w:szCs w:val="28"/>
          <w:lang w:val="ru-RU" w:eastAsia="ru-RU"/>
        </w:rPr>
      </w:pPr>
      <w:r w:rsidRPr="00D06244">
        <w:rPr>
          <w:rFonts w:ascii="Times New Roman" w:eastAsia="Times New Roman" w:hAnsi="Times New Roman" w:cs="Times New Roman"/>
          <w:sz w:val="28"/>
          <w:szCs w:val="28"/>
          <w:lang w:eastAsia="ru-RU"/>
        </w:rPr>
        <w:tab/>
      </w:r>
      <w:r w:rsidR="005E5C14">
        <w:rPr>
          <w:rFonts w:ascii="Times New Roman" w:eastAsia="Times New Roman" w:hAnsi="Times New Roman" w:cs="Times New Roman"/>
          <w:sz w:val="28"/>
          <w:szCs w:val="28"/>
          <w:lang w:eastAsia="ru-RU"/>
        </w:rPr>
        <w:t>4</w:t>
      </w:r>
      <w:r>
        <w:rPr>
          <w:rFonts w:ascii="Times New Roman" w:eastAsia="Times New Roman" w:hAnsi="Times New Roman" w:cs="Times New Roman"/>
          <w:sz w:val="28"/>
          <w:szCs w:val="28"/>
          <w:lang w:val="ru-RU" w:eastAsia="ru-RU"/>
        </w:rPr>
        <w:t xml:space="preserve">. </w:t>
      </w:r>
      <w:r w:rsidRPr="00386BC1">
        <w:rPr>
          <w:rFonts w:ascii="Times New Roman" w:eastAsia="Times New Roman" w:hAnsi="Times New Roman" w:cs="Times New Roman"/>
          <w:sz w:val="28"/>
          <w:szCs w:val="28"/>
          <w:lang w:eastAsia="ru-RU"/>
        </w:rPr>
        <w:t>Актуальные аспекты современной психофизиологии: VI международн</w:t>
      </w:r>
      <w:r w:rsidR="00814C5F">
        <w:rPr>
          <w:rFonts w:ascii="Times New Roman" w:eastAsia="Times New Roman" w:hAnsi="Times New Roman" w:cs="Times New Roman"/>
          <w:sz w:val="28"/>
          <w:szCs w:val="28"/>
          <w:lang w:eastAsia="ru-RU"/>
        </w:rPr>
        <w:t>ая научная</w:t>
      </w:r>
      <w:r w:rsidRPr="00386BC1">
        <w:rPr>
          <w:rFonts w:ascii="Times New Roman" w:eastAsia="Times New Roman" w:hAnsi="Times New Roman" w:cs="Times New Roman"/>
          <w:sz w:val="28"/>
          <w:szCs w:val="28"/>
          <w:lang w:eastAsia="ru-RU"/>
        </w:rPr>
        <w:t xml:space="preserve"> ко</w:t>
      </w:r>
      <w:r w:rsidR="004A16C0">
        <w:rPr>
          <w:rFonts w:ascii="Times New Roman" w:eastAsia="Times New Roman" w:hAnsi="Times New Roman" w:cs="Times New Roman"/>
          <w:sz w:val="28"/>
          <w:szCs w:val="28"/>
          <w:lang w:eastAsia="ru-RU"/>
        </w:rPr>
        <w:t>нференци</w:t>
      </w:r>
      <w:r w:rsidR="00814C5F">
        <w:rPr>
          <w:rFonts w:ascii="Times New Roman" w:eastAsia="Times New Roman" w:hAnsi="Times New Roman" w:cs="Times New Roman"/>
          <w:sz w:val="28"/>
          <w:szCs w:val="28"/>
          <w:lang w:eastAsia="ru-RU"/>
        </w:rPr>
        <w:t>я</w:t>
      </w:r>
      <w:r w:rsidR="004A16C0">
        <w:rPr>
          <w:rFonts w:ascii="Times New Roman" w:eastAsia="Times New Roman" w:hAnsi="Times New Roman" w:cs="Times New Roman"/>
          <w:sz w:val="28"/>
          <w:szCs w:val="28"/>
          <w:lang w:eastAsia="ru-RU"/>
        </w:rPr>
        <w:t xml:space="preserve"> 22 августа 2015г. – С</w:t>
      </w:r>
      <w:r w:rsidR="00814C5F">
        <w:rPr>
          <w:rFonts w:ascii="Times New Roman" w:eastAsia="Times New Roman" w:hAnsi="Times New Roman" w:cs="Times New Roman"/>
          <w:sz w:val="28"/>
          <w:szCs w:val="28"/>
          <w:lang w:eastAsia="ru-RU"/>
        </w:rPr>
        <w:t>анкт-Петербург</w:t>
      </w:r>
      <w:r w:rsidR="004A16C0">
        <w:rPr>
          <w:rFonts w:ascii="Times New Roman" w:eastAsia="Times New Roman" w:hAnsi="Times New Roman" w:cs="Times New Roman"/>
          <w:sz w:val="28"/>
          <w:szCs w:val="28"/>
          <w:lang w:eastAsia="ru-RU"/>
        </w:rPr>
        <w:t xml:space="preserve"> (заочна участь, тези)</w:t>
      </w:r>
    </w:p>
    <w:p w14:paraId="76D300FD" w14:textId="77777777" w:rsidR="002C790F" w:rsidRPr="00BF44BD" w:rsidRDefault="002C790F" w:rsidP="002C790F">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ab/>
      </w:r>
      <w:r w:rsidR="005E5C14">
        <w:rPr>
          <w:rFonts w:ascii="Times New Roman" w:eastAsia="Times New Roman" w:hAnsi="Times New Roman" w:cs="Times New Roman"/>
          <w:sz w:val="28"/>
          <w:szCs w:val="28"/>
          <w:lang w:val="ru-RU" w:eastAsia="ru-RU"/>
        </w:rPr>
        <w:t>5</w:t>
      </w:r>
      <w:r>
        <w:rPr>
          <w:rFonts w:ascii="Times New Roman" w:eastAsia="Times New Roman" w:hAnsi="Times New Roman" w:cs="Times New Roman"/>
          <w:sz w:val="28"/>
          <w:szCs w:val="28"/>
          <w:lang w:val="ru-RU" w:eastAsia="ru-RU"/>
        </w:rPr>
        <w:t xml:space="preserve">. </w:t>
      </w:r>
      <w:r w:rsidRPr="00386BC1">
        <w:rPr>
          <w:rFonts w:ascii="Times New Roman" w:eastAsia="Times New Roman" w:hAnsi="Times New Roman" w:cs="Times New Roman"/>
          <w:sz w:val="28"/>
          <w:szCs w:val="28"/>
          <w:lang w:eastAsia="ru-RU"/>
        </w:rPr>
        <w:t>Социальная психология здоровья и современные информационные технологии: I международн</w:t>
      </w:r>
      <w:r w:rsidR="00814C5F">
        <w:rPr>
          <w:rFonts w:ascii="Times New Roman" w:eastAsia="Times New Roman" w:hAnsi="Times New Roman" w:cs="Times New Roman"/>
          <w:sz w:val="28"/>
          <w:szCs w:val="28"/>
          <w:lang w:eastAsia="ru-RU"/>
        </w:rPr>
        <w:t>ая научно-практическая</w:t>
      </w:r>
      <w:r w:rsidRPr="00386BC1">
        <w:rPr>
          <w:rFonts w:ascii="Times New Roman" w:eastAsia="Times New Roman" w:hAnsi="Times New Roman" w:cs="Times New Roman"/>
          <w:sz w:val="28"/>
          <w:szCs w:val="28"/>
          <w:lang w:eastAsia="ru-RU"/>
        </w:rPr>
        <w:t xml:space="preserve"> конференци</w:t>
      </w:r>
      <w:r w:rsidR="00814C5F">
        <w:rPr>
          <w:rFonts w:ascii="Times New Roman" w:eastAsia="Times New Roman" w:hAnsi="Times New Roman" w:cs="Times New Roman"/>
          <w:sz w:val="28"/>
          <w:szCs w:val="28"/>
          <w:lang w:eastAsia="ru-RU"/>
        </w:rPr>
        <w:t>я</w:t>
      </w:r>
      <w:r w:rsidRPr="00386BC1">
        <w:rPr>
          <w:rFonts w:ascii="Times New Roman" w:eastAsia="Times New Roman" w:hAnsi="Times New Roman" w:cs="Times New Roman"/>
          <w:sz w:val="28"/>
          <w:szCs w:val="28"/>
          <w:lang w:eastAsia="ru-RU"/>
        </w:rPr>
        <w:t xml:space="preserve"> 14-15 апреля 2015. – Брест, Республика Беларусь: Брестский государственный</w:t>
      </w:r>
      <w:r w:rsidR="00814C5F">
        <w:rPr>
          <w:rFonts w:ascii="Times New Roman" w:eastAsia="Times New Roman" w:hAnsi="Times New Roman" w:cs="Times New Roman"/>
          <w:sz w:val="28"/>
          <w:szCs w:val="28"/>
          <w:lang w:eastAsia="ru-RU"/>
        </w:rPr>
        <w:t xml:space="preserve"> университет имени А.С. Пушкина</w:t>
      </w:r>
      <w:r w:rsidRPr="00386BC1">
        <w:rPr>
          <w:rFonts w:ascii="Times New Roman" w:eastAsia="Times New Roman" w:hAnsi="Times New Roman" w:cs="Times New Roman"/>
          <w:sz w:val="28"/>
          <w:szCs w:val="28"/>
          <w:lang w:eastAsia="ru-RU"/>
        </w:rPr>
        <w:t>.</w:t>
      </w:r>
      <w:r w:rsidR="004A16C0">
        <w:rPr>
          <w:rFonts w:ascii="Times New Roman" w:eastAsia="Times New Roman" w:hAnsi="Times New Roman" w:cs="Times New Roman"/>
          <w:sz w:val="28"/>
          <w:szCs w:val="28"/>
          <w:lang w:eastAsia="ru-RU"/>
        </w:rPr>
        <w:t xml:space="preserve"> (заочна участь, тези)</w:t>
      </w:r>
    </w:p>
    <w:p w14:paraId="17D9F3B5" w14:textId="77777777" w:rsidR="00C67E6F" w:rsidRDefault="00C67E6F" w:rsidP="002C790F">
      <w:pPr>
        <w:spacing w:after="0" w:line="360" w:lineRule="auto"/>
        <w:jc w:val="both"/>
        <w:rPr>
          <w:rFonts w:ascii="Times New Roman" w:eastAsia="Times New Roman" w:hAnsi="Times New Roman" w:cs="Times New Roman"/>
          <w:sz w:val="28"/>
          <w:szCs w:val="28"/>
          <w:lang w:eastAsia="ru-RU"/>
        </w:rPr>
      </w:pPr>
      <w:r w:rsidRPr="00BF44BD">
        <w:rPr>
          <w:rFonts w:ascii="Times New Roman" w:eastAsia="Times New Roman" w:hAnsi="Times New Roman" w:cs="Times New Roman"/>
          <w:sz w:val="28"/>
          <w:szCs w:val="28"/>
          <w:lang w:eastAsia="ru-RU"/>
        </w:rPr>
        <w:tab/>
        <w:t>6. Когнітивні та емоційно-поведінкові фактори повноцінного функціонування людини: культурно-історичний підхід: ІІ Міжнародн</w:t>
      </w:r>
      <w:r>
        <w:rPr>
          <w:rFonts w:ascii="Times New Roman" w:eastAsia="Times New Roman" w:hAnsi="Times New Roman" w:cs="Times New Roman"/>
          <w:sz w:val="28"/>
          <w:szCs w:val="28"/>
          <w:lang w:eastAsia="ru-RU"/>
        </w:rPr>
        <w:t>а</w:t>
      </w:r>
      <w:r w:rsidRPr="00BF44BD">
        <w:rPr>
          <w:rFonts w:ascii="Times New Roman" w:eastAsia="Times New Roman" w:hAnsi="Times New Roman" w:cs="Times New Roman"/>
          <w:sz w:val="28"/>
          <w:szCs w:val="28"/>
          <w:lang w:eastAsia="ru-RU"/>
        </w:rPr>
        <w:t xml:space="preserve"> науково-практичн</w:t>
      </w:r>
      <w:r>
        <w:rPr>
          <w:rFonts w:ascii="Times New Roman" w:eastAsia="Times New Roman" w:hAnsi="Times New Roman" w:cs="Times New Roman"/>
          <w:sz w:val="28"/>
          <w:szCs w:val="28"/>
          <w:lang w:eastAsia="ru-RU"/>
        </w:rPr>
        <w:t>а</w:t>
      </w:r>
      <w:r w:rsidRPr="00BF44BD">
        <w:rPr>
          <w:rFonts w:ascii="Times New Roman" w:eastAsia="Times New Roman" w:hAnsi="Times New Roman" w:cs="Times New Roman"/>
          <w:sz w:val="28"/>
          <w:szCs w:val="28"/>
          <w:lang w:eastAsia="ru-RU"/>
        </w:rPr>
        <w:t xml:space="preserve"> конференці</w:t>
      </w:r>
      <w:r>
        <w:rPr>
          <w:rFonts w:ascii="Times New Roman" w:eastAsia="Times New Roman" w:hAnsi="Times New Roman" w:cs="Times New Roman"/>
          <w:sz w:val="28"/>
          <w:szCs w:val="28"/>
          <w:lang w:eastAsia="ru-RU"/>
        </w:rPr>
        <w:t>я</w:t>
      </w:r>
      <w:r w:rsidRPr="00BF44BD">
        <w:rPr>
          <w:rFonts w:ascii="Times New Roman" w:eastAsia="Times New Roman" w:hAnsi="Times New Roman" w:cs="Times New Roman"/>
          <w:sz w:val="28"/>
          <w:szCs w:val="28"/>
          <w:lang w:eastAsia="ru-RU"/>
        </w:rPr>
        <w:t xml:space="preserve"> 23–24 жовтня 2015 р. – Харків: ХНПУ імені Г. С. Сковороди.</w:t>
      </w:r>
      <w:r>
        <w:rPr>
          <w:rFonts w:ascii="Times New Roman" w:eastAsia="Times New Roman" w:hAnsi="Times New Roman" w:cs="Times New Roman"/>
          <w:sz w:val="28"/>
          <w:szCs w:val="28"/>
          <w:lang w:eastAsia="ru-RU"/>
        </w:rPr>
        <w:t xml:space="preserve"> (заочна і тези)</w:t>
      </w:r>
    </w:p>
    <w:p w14:paraId="1F672745" w14:textId="77777777" w:rsidR="0007725C" w:rsidRPr="00C67E6F" w:rsidRDefault="0007725C" w:rsidP="002C790F">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7. </w:t>
      </w:r>
      <w:r w:rsidRPr="0007725C">
        <w:rPr>
          <w:rFonts w:ascii="Times New Roman" w:eastAsia="Times New Roman" w:hAnsi="Times New Roman" w:cs="Times New Roman"/>
          <w:sz w:val="28"/>
          <w:szCs w:val="28"/>
          <w:lang w:eastAsia="ru-RU"/>
        </w:rPr>
        <w:t>Соціалізація і ресоціалізація особистості в умовах сучасного суспільства: IV Міжнародн</w:t>
      </w:r>
      <w:r w:rsidR="001E414A">
        <w:rPr>
          <w:rFonts w:ascii="Times New Roman" w:eastAsia="Times New Roman" w:hAnsi="Times New Roman" w:cs="Times New Roman"/>
          <w:sz w:val="28"/>
          <w:szCs w:val="28"/>
          <w:lang w:eastAsia="ru-RU"/>
        </w:rPr>
        <w:t>а</w:t>
      </w:r>
      <w:r w:rsidRPr="0007725C">
        <w:rPr>
          <w:rFonts w:ascii="Times New Roman" w:eastAsia="Times New Roman" w:hAnsi="Times New Roman" w:cs="Times New Roman"/>
          <w:sz w:val="28"/>
          <w:szCs w:val="28"/>
          <w:lang w:eastAsia="ru-RU"/>
        </w:rPr>
        <w:t xml:space="preserve"> науково-практичн</w:t>
      </w:r>
      <w:r w:rsidR="001E414A">
        <w:rPr>
          <w:rFonts w:ascii="Times New Roman" w:eastAsia="Times New Roman" w:hAnsi="Times New Roman" w:cs="Times New Roman"/>
          <w:sz w:val="28"/>
          <w:szCs w:val="28"/>
          <w:lang w:eastAsia="ru-RU"/>
        </w:rPr>
        <w:t>а конференція</w:t>
      </w:r>
      <w:r w:rsidRPr="0007725C">
        <w:rPr>
          <w:rFonts w:ascii="Times New Roman" w:eastAsia="Times New Roman" w:hAnsi="Times New Roman" w:cs="Times New Roman"/>
          <w:sz w:val="28"/>
          <w:szCs w:val="28"/>
          <w:lang w:eastAsia="ru-RU"/>
        </w:rPr>
        <w:t xml:space="preserve"> 7-9 листопада 2014</w:t>
      </w:r>
      <w:r w:rsidR="001E414A">
        <w:rPr>
          <w:rFonts w:ascii="Times New Roman" w:eastAsia="Times New Roman" w:hAnsi="Times New Roman" w:cs="Times New Roman"/>
          <w:sz w:val="28"/>
          <w:szCs w:val="28"/>
          <w:lang w:eastAsia="ru-RU"/>
        </w:rPr>
        <w:t xml:space="preserve"> р. – Київ. (заочна і тези)</w:t>
      </w:r>
    </w:p>
    <w:p w14:paraId="535A449A" w14:textId="77777777" w:rsidR="002C790F" w:rsidRDefault="001E414A" w:rsidP="002C790F">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8</w:t>
      </w:r>
      <w:r w:rsidR="002C790F">
        <w:rPr>
          <w:rFonts w:ascii="Times New Roman" w:eastAsia="Times New Roman" w:hAnsi="Times New Roman" w:cs="Times New Roman"/>
          <w:sz w:val="28"/>
          <w:szCs w:val="28"/>
          <w:lang w:val="ru-RU" w:eastAsia="ru-RU"/>
        </w:rPr>
        <w:t xml:space="preserve">. </w:t>
      </w:r>
      <w:r w:rsidR="002C790F" w:rsidRPr="00C0768A">
        <w:rPr>
          <w:rFonts w:ascii="Times New Roman" w:eastAsia="Times New Roman" w:hAnsi="Times New Roman" w:cs="Times New Roman"/>
          <w:sz w:val="28"/>
          <w:szCs w:val="28"/>
          <w:lang w:val="ru-RU" w:eastAsia="ru-RU"/>
        </w:rPr>
        <w:t xml:space="preserve">Актуальные аспекты современной психофизиологии: </w:t>
      </w:r>
      <w:r w:rsidR="002C790F" w:rsidRPr="00C0768A">
        <w:rPr>
          <w:rFonts w:ascii="Times New Roman" w:eastAsia="Times New Roman" w:hAnsi="Times New Roman" w:cs="Times New Roman"/>
          <w:sz w:val="28"/>
          <w:szCs w:val="28"/>
          <w:lang w:val="en-US" w:eastAsia="ru-RU"/>
        </w:rPr>
        <w:t>V</w:t>
      </w:r>
      <w:r w:rsidR="002C790F" w:rsidRPr="00C0768A">
        <w:rPr>
          <w:rFonts w:ascii="Times New Roman" w:eastAsia="Times New Roman" w:hAnsi="Times New Roman" w:cs="Times New Roman"/>
          <w:sz w:val="28"/>
          <w:szCs w:val="28"/>
          <w:lang w:val="ru-RU" w:eastAsia="ru-RU"/>
        </w:rPr>
        <w:t xml:space="preserve"> международн</w:t>
      </w:r>
      <w:r w:rsidR="00814C5F">
        <w:rPr>
          <w:rFonts w:ascii="Times New Roman" w:eastAsia="Times New Roman" w:hAnsi="Times New Roman" w:cs="Times New Roman"/>
          <w:sz w:val="28"/>
          <w:szCs w:val="28"/>
          <w:lang w:val="ru-RU" w:eastAsia="ru-RU"/>
        </w:rPr>
        <w:t>ая</w:t>
      </w:r>
      <w:r w:rsidR="002C790F" w:rsidRPr="00C0768A">
        <w:rPr>
          <w:rFonts w:ascii="Times New Roman" w:eastAsia="Times New Roman" w:hAnsi="Times New Roman" w:cs="Times New Roman"/>
          <w:sz w:val="28"/>
          <w:szCs w:val="28"/>
          <w:lang w:val="ru-RU" w:eastAsia="ru-RU"/>
        </w:rPr>
        <w:t xml:space="preserve"> научн</w:t>
      </w:r>
      <w:r w:rsidR="00814C5F">
        <w:rPr>
          <w:rFonts w:ascii="Times New Roman" w:eastAsia="Times New Roman" w:hAnsi="Times New Roman" w:cs="Times New Roman"/>
          <w:sz w:val="28"/>
          <w:szCs w:val="28"/>
          <w:lang w:val="ru-RU" w:eastAsia="ru-RU"/>
        </w:rPr>
        <w:t>ая конференция</w:t>
      </w:r>
      <w:r w:rsidR="002C790F" w:rsidRPr="00C0768A">
        <w:rPr>
          <w:rFonts w:ascii="Times New Roman" w:eastAsia="Times New Roman" w:hAnsi="Times New Roman" w:cs="Times New Roman"/>
          <w:sz w:val="28"/>
          <w:szCs w:val="28"/>
          <w:lang w:val="ru-RU" w:eastAsia="ru-RU"/>
        </w:rPr>
        <w:t xml:space="preserve"> 21-23 августа 2013г. – </w:t>
      </w:r>
      <w:r w:rsidR="00814C5F">
        <w:rPr>
          <w:rFonts w:ascii="Times New Roman" w:eastAsia="Times New Roman" w:hAnsi="Times New Roman" w:cs="Times New Roman"/>
          <w:sz w:val="28"/>
          <w:szCs w:val="28"/>
          <w:lang w:val="ru-RU" w:eastAsia="ru-RU"/>
        </w:rPr>
        <w:t>Санкт-Петербург.</w:t>
      </w:r>
      <w:r w:rsidR="004A16C0" w:rsidRPr="004A16C0">
        <w:rPr>
          <w:rFonts w:ascii="Times New Roman" w:eastAsia="Times New Roman" w:hAnsi="Times New Roman" w:cs="Times New Roman"/>
          <w:sz w:val="28"/>
          <w:szCs w:val="28"/>
          <w:lang w:eastAsia="ru-RU"/>
        </w:rPr>
        <w:t xml:space="preserve"> </w:t>
      </w:r>
      <w:r w:rsidR="004A16C0">
        <w:rPr>
          <w:rFonts w:ascii="Times New Roman" w:eastAsia="Times New Roman" w:hAnsi="Times New Roman" w:cs="Times New Roman"/>
          <w:sz w:val="28"/>
          <w:szCs w:val="28"/>
          <w:lang w:eastAsia="ru-RU"/>
        </w:rPr>
        <w:t>(заочна участь, тези)</w:t>
      </w:r>
    </w:p>
    <w:p w14:paraId="4906AD2C" w14:textId="77777777" w:rsidR="004A16C0" w:rsidRPr="00BF44BD" w:rsidRDefault="001E414A" w:rsidP="002C790F">
      <w:pPr>
        <w:spacing w:after="0" w:line="360" w:lineRule="auto"/>
        <w:ind w:firstLine="708"/>
        <w:jc w:val="both"/>
        <w:rPr>
          <w:rFonts w:ascii="Times New Roman" w:eastAsia="Times New Roman" w:hAnsi="Times New Roman" w:cs="Times New Roman"/>
          <w:color w:val="000000"/>
          <w:sz w:val="28"/>
          <w:szCs w:val="28"/>
          <w:lang w:val="ru-RU" w:eastAsia="ru-RU"/>
        </w:rPr>
      </w:pPr>
      <w:r>
        <w:rPr>
          <w:rFonts w:ascii="Times New Roman" w:eastAsia="Times New Roman" w:hAnsi="Times New Roman" w:cs="Times New Roman"/>
          <w:color w:val="000000"/>
          <w:sz w:val="28"/>
          <w:szCs w:val="28"/>
          <w:lang w:val="ru-RU" w:eastAsia="ru-RU"/>
        </w:rPr>
        <w:t>9</w:t>
      </w:r>
      <w:r w:rsidR="005E5C14">
        <w:rPr>
          <w:rFonts w:ascii="Times New Roman" w:eastAsia="Times New Roman" w:hAnsi="Times New Roman" w:cs="Times New Roman"/>
          <w:color w:val="000000"/>
          <w:sz w:val="28"/>
          <w:szCs w:val="28"/>
          <w:lang w:val="ru-RU" w:eastAsia="ru-RU"/>
        </w:rPr>
        <w:t xml:space="preserve">. </w:t>
      </w:r>
      <w:r w:rsidR="004A16C0" w:rsidRPr="004A16C0">
        <w:rPr>
          <w:rFonts w:ascii="Times New Roman" w:eastAsia="Times New Roman" w:hAnsi="Times New Roman" w:cs="Times New Roman"/>
          <w:color w:val="000000"/>
          <w:sz w:val="28"/>
          <w:szCs w:val="28"/>
          <w:lang w:val="ru-RU" w:eastAsia="ru-RU"/>
        </w:rPr>
        <w:t>Эволюционная и сравнительная психология в России: традиции и перспективы. – М</w:t>
      </w:r>
      <w:r w:rsidR="002D0A74">
        <w:rPr>
          <w:rFonts w:ascii="Times New Roman" w:eastAsia="Times New Roman" w:hAnsi="Times New Roman" w:cs="Times New Roman"/>
          <w:color w:val="000000"/>
          <w:sz w:val="28"/>
          <w:szCs w:val="28"/>
          <w:lang w:val="ru-RU" w:eastAsia="ru-RU"/>
        </w:rPr>
        <w:t>осква, 21-22 ноября 2013</w:t>
      </w:r>
      <w:r w:rsidR="004A16C0" w:rsidRPr="002D0A74">
        <w:rPr>
          <w:rFonts w:ascii="Times New Roman" w:eastAsia="Times New Roman" w:hAnsi="Times New Roman" w:cs="Times New Roman"/>
          <w:color w:val="000000"/>
          <w:sz w:val="28"/>
          <w:szCs w:val="28"/>
          <w:lang w:val="ru-RU" w:eastAsia="ru-RU"/>
        </w:rPr>
        <w:t xml:space="preserve">. </w:t>
      </w:r>
      <w:r w:rsidR="004A16C0" w:rsidRPr="00BF44BD">
        <w:rPr>
          <w:rFonts w:ascii="Times New Roman" w:eastAsia="Times New Roman" w:hAnsi="Times New Roman" w:cs="Times New Roman"/>
          <w:color w:val="000000"/>
          <w:sz w:val="28"/>
          <w:szCs w:val="28"/>
          <w:lang w:val="ru-RU" w:eastAsia="ru-RU"/>
        </w:rPr>
        <w:t>(</w:t>
      </w:r>
      <w:r w:rsidR="005E5C14">
        <w:rPr>
          <w:rFonts w:ascii="Times New Roman" w:eastAsia="Times New Roman" w:hAnsi="Times New Roman" w:cs="Times New Roman"/>
          <w:color w:val="000000"/>
          <w:sz w:val="28"/>
          <w:szCs w:val="28"/>
          <w:lang w:val="ru-RU" w:eastAsia="ru-RU"/>
        </w:rPr>
        <w:t>Усна</w:t>
      </w:r>
      <w:r w:rsidR="005E5C14" w:rsidRPr="00BF44BD">
        <w:rPr>
          <w:rFonts w:ascii="Times New Roman" w:eastAsia="Times New Roman" w:hAnsi="Times New Roman" w:cs="Times New Roman"/>
          <w:color w:val="000000"/>
          <w:sz w:val="28"/>
          <w:szCs w:val="28"/>
          <w:lang w:val="ru-RU" w:eastAsia="ru-RU"/>
        </w:rPr>
        <w:t xml:space="preserve"> </w:t>
      </w:r>
      <w:r w:rsidR="005E5C14">
        <w:rPr>
          <w:rFonts w:ascii="Times New Roman" w:eastAsia="Times New Roman" w:hAnsi="Times New Roman" w:cs="Times New Roman"/>
          <w:color w:val="000000"/>
          <w:sz w:val="28"/>
          <w:szCs w:val="28"/>
          <w:lang w:val="ru-RU" w:eastAsia="ru-RU"/>
        </w:rPr>
        <w:t>доповідь</w:t>
      </w:r>
      <w:r w:rsidR="005E5C14" w:rsidRPr="00BF44BD">
        <w:rPr>
          <w:rFonts w:ascii="Times New Roman" w:eastAsia="Times New Roman" w:hAnsi="Times New Roman" w:cs="Times New Roman"/>
          <w:color w:val="000000"/>
          <w:sz w:val="28"/>
          <w:szCs w:val="28"/>
          <w:lang w:val="ru-RU" w:eastAsia="ru-RU"/>
        </w:rPr>
        <w:t xml:space="preserve">, </w:t>
      </w:r>
      <w:r w:rsidR="005E5C14">
        <w:rPr>
          <w:rFonts w:ascii="Times New Roman" w:eastAsia="Times New Roman" w:hAnsi="Times New Roman" w:cs="Times New Roman"/>
          <w:color w:val="000000"/>
          <w:sz w:val="28"/>
          <w:szCs w:val="28"/>
          <w:lang w:val="ru-RU" w:eastAsia="ru-RU"/>
        </w:rPr>
        <w:t>стаття</w:t>
      </w:r>
      <w:r w:rsidR="005E5C14" w:rsidRPr="00BF44BD">
        <w:rPr>
          <w:rFonts w:ascii="Times New Roman" w:eastAsia="Times New Roman" w:hAnsi="Times New Roman" w:cs="Times New Roman"/>
          <w:color w:val="000000"/>
          <w:sz w:val="28"/>
          <w:szCs w:val="28"/>
          <w:lang w:val="ru-RU" w:eastAsia="ru-RU"/>
        </w:rPr>
        <w:t xml:space="preserve"> </w:t>
      </w:r>
      <w:r w:rsidR="005E5C14">
        <w:rPr>
          <w:rFonts w:ascii="Times New Roman" w:eastAsia="Times New Roman" w:hAnsi="Times New Roman" w:cs="Times New Roman"/>
          <w:color w:val="000000"/>
          <w:sz w:val="28"/>
          <w:szCs w:val="28"/>
          <w:lang w:val="ru-RU" w:eastAsia="ru-RU"/>
        </w:rPr>
        <w:t>у</w:t>
      </w:r>
      <w:r w:rsidR="005E5C14" w:rsidRPr="00BF44BD">
        <w:rPr>
          <w:rFonts w:ascii="Times New Roman" w:eastAsia="Times New Roman" w:hAnsi="Times New Roman" w:cs="Times New Roman"/>
          <w:color w:val="000000"/>
          <w:sz w:val="28"/>
          <w:szCs w:val="28"/>
          <w:lang w:val="ru-RU" w:eastAsia="ru-RU"/>
        </w:rPr>
        <w:t xml:space="preserve"> </w:t>
      </w:r>
      <w:r w:rsidR="005E5C14">
        <w:rPr>
          <w:rFonts w:ascii="Times New Roman" w:eastAsia="Times New Roman" w:hAnsi="Times New Roman" w:cs="Times New Roman"/>
          <w:color w:val="000000"/>
          <w:sz w:val="28"/>
          <w:szCs w:val="28"/>
          <w:lang w:val="ru-RU" w:eastAsia="ru-RU"/>
        </w:rPr>
        <w:t>матеріалах</w:t>
      </w:r>
      <w:r w:rsidR="005E5C14" w:rsidRPr="00BF44BD">
        <w:rPr>
          <w:rFonts w:ascii="Times New Roman" w:eastAsia="Times New Roman" w:hAnsi="Times New Roman" w:cs="Times New Roman"/>
          <w:color w:val="000000"/>
          <w:sz w:val="28"/>
          <w:szCs w:val="28"/>
          <w:lang w:val="ru-RU" w:eastAsia="ru-RU"/>
        </w:rPr>
        <w:t xml:space="preserve"> </w:t>
      </w:r>
      <w:r w:rsidR="005E5C14">
        <w:rPr>
          <w:rFonts w:ascii="Times New Roman" w:eastAsia="Times New Roman" w:hAnsi="Times New Roman" w:cs="Times New Roman"/>
          <w:color w:val="000000"/>
          <w:sz w:val="28"/>
          <w:szCs w:val="28"/>
          <w:lang w:val="ru-RU" w:eastAsia="ru-RU"/>
        </w:rPr>
        <w:t>конференції</w:t>
      </w:r>
      <w:r w:rsidR="004A16C0" w:rsidRPr="00BF44BD">
        <w:rPr>
          <w:rFonts w:ascii="Times New Roman" w:eastAsia="Times New Roman" w:hAnsi="Times New Roman" w:cs="Times New Roman"/>
          <w:color w:val="000000"/>
          <w:sz w:val="28"/>
          <w:szCs w:val="28"/>
          <w:lang w:val="ru-RU" w:eastAsia="ru-RU"/>
        </w:rPr>
        <w:t>)</w:t>
      </w:r>
    </w:p>
    <w:p w14:paraId="202E5A09" w14:textId="77777777" w:rsidR="00C67E6F" w:rsidRPr="00C67E6F" w:rsidRDefault="001E414A" w:rsidP="00C67E6F">
      <w:pPr>
        <w:spacing w:after="0" w:line="360" w:lineRule="auto"/>
        <w:ind w:firstLine="720"/>
        <w:jc w:val="both"/>
        <w:rPr>
          <w:rFonts w:ascii="Times New Roman" w:hAnsi="Times New Roman" w:cs="Times New Roman"/>
          <w:sz w:val="28"/>
          <w:szCs w:val="28"/>
        </w:rPr>
      </w:pPr>
      <w:r w:rsidRPr="008B5F0F">
        <w:rPr>
          <w:rFonts w:ascii="Times New Roman" w:hAnsi="Times New Roman" w:cs="Times New Roman"/>
          <w:sz w:val="28"/>
          <w:szCs w:val="28"/>
        </w:rPr>
        <w:t>10</w:t>
      </w:r>
      <w:r w:rsidR="00C67E6F" w:rsidRPr="008B5F0F">
        <w:rPr>
          <w:rFonts w:ascii="Times New Roman" w:hAnsi="Times New Roman" w:cs="Times New Roman"/>
          <w:sz w:val="28"/>
          <w:szCs w:val="28"/>
        </w:rPr>
        <w:t>. ІХ Міжнародн</w:t>
      </w:r>
      <w:r w:rsidR="008B5F0F" w:rsidRPr="008B5F0F">
        <w:rPr>
          <w:rFonts w:ascii="Times New Roman" w:hAnsi="Times New Roman" w:cs="Times New Roman"/>
          <w:sz w:val="28"/>
          <w:szCs w:val="28"/>
        </w:rPr>
        <w:t>а</w:t>
      </w:r>
      <w:r w:rsidR="00C67E6F" w:rsidRPr="008B5F0F">
        <w:rPr>
          <w:rFonts w:ascii="Times New Roman" w:hAnsi="Times New Roman" w:cs="Times New Roman"/>
          <w:sz w:val="28"/>
          <w:szCs w:val="28"/>
        </w:rPr>
        <w:t xml:space="preserve"> науково-практичн</w:t>
      </w:r>
      <w:r w:rsidR="008B5F0F" w:rsidRPr="008B5F0F">
        <w:rPr>
          <w:rFonts w:ascii="Times New Roman" w:hAnsi="Times New Roman" w:cs="Times New Roman"/>
          <w:sz w:val="28"/>
          <w:szCs w:val="28"/>
        </w:rPr>
        <w:t>а конференція</w:t>
      </w:r>
      <w:r w:rsidR="00C67E6F" w:rsidRPr="008B5F0F">
        <w:rPr>
          <w:rFonts w:ascii="Times New Roman" w:hAnsi="Times New Roman" w:cs="Times New Roman"/>
          <w:sz w:val="28"/>
          <w:szCs w:val="28"/>
        </w:rPr>
        <w:t>: Сучасні проблеми</w:t>
      </w:r>
      <w:r w:rsidR="00C67E6F" w:rsidRPr="00C67E6F">
        <w:rPr>
          <w:rFonts w:ascii="Times New Roman" w:hAnsi="Times New Roman" w:cs="Times New Roman"/>
          <w:sz w:val="28"/>
          <w:szCs w:val="28"/>
        </w:rPr>
        <w:t xml:space="preserve"> екологічної психології: Рекреаційні та урбанізаційні тенденції регіонального розвитку 16-18 травня 2013 р. – Севастополь. (</w:t>
      </w:r>
      <w:r w:rsidR="008B5F0F">
        <w:rPr>
          <w:rFonts w:ascii="Times New Roman" w:hAnsi="Times New Roman" w:cs="Times New Roman"/>
          <w:sz w:val="28"/>
          <w:szCs w:val="28"/>
        </w:rPr>
        <w:t>Заочна, стаття</w:t>
      </w:r>
      <w:r w:rsidR="00C67E6F" w:rsidRPr="00C67E6F">
        <w:rPr>
          <w:rFonts w:ascii="Times New Roman" w:hAnsi="Times New Roman" w:cs="Times New Roman"/>
          <w:sz w:val="28"/>
          <w:szCs w:val="28"/>
        </w:rPr>
        <w:t>)</w:t>
      </w:r>
    </w:p>
    <w:p w14:paraId="2D40D813" w14:textId="77777777" w:rsidR="00C67E6F" w:rsidRDefault="00C67E6F" w:rsidP="00C67E6F">
      <w:pPr>
        <w:spacing w:after="0" w:line="360" w:lineRule="auto"/>
        <w:ind w:firstLine="720"/>
        <w:jc w:val="both"/>
        <w:rPr>
          <w:rFonts w:ascii="Times New Roman" w:hAnsi="Times New Roman" w:cs="Times New Roman"/>
          <w:sz w:val="28"/>
          <w:szCs w:val="28"/>
        </w:rPr>
      </w:pPr>
      <w:r w:rsidRPr="008B5F0F">
        <w:rPr>
          <w:rFonts w:ascii="Times New Roman" w:hAnsi="Times New Roman" w:cs="Times New Roman"/>
          <w:sz w:val="28"/>
          <w:szCs w:val="28"/>
        </w:rPr>
        <w:t>1</w:t>
      </w:r>
      <w:r w:rsidR="001E414A" w:rsidRPr="008B5F0F">
        <w:rPr>
          <w:rFonts w:ascii="Times New Roman" w:hAnsi="Times New Roman" w:cs="Times New Roman"/>
          <w:sz w:val="28"/>
          <w:szCs w:val="28"/>
        </w:rPr>
        <w:t>1</w:t>
      </w:r>
      <w:r w:rsidRPr="008B5F0F">
        <w:rPr>
          <w:rFonts w:ascii="Times New Roman" w:hAnsi="Times New Roman" w:cs="Times New Roman"/>
          <w:sz w:val="28"/>
          <w:szCs w:val="28"/>
        </w:rPr>
        <w:t>. Когнітивні та емоційно-поведінкові фактори повноцінного</w:t>
      </w:r>
      <w:r w:rsidRPr="00C67E6F">
        <w:rPr>
          <w:rFonts w:ascii="Times New Roman" w:hAnsi="Times New Roman" w:cs="Times New Roman"/>
          <w:sz w:val="28"/>
          <w:szCs w:val="28"/>
        </w:rPr>
        <w:t xml:space="preserve"> функціонування людини: культурно-історичний підхід: І Міжнародн</w:t>
      </w:r>
      <w:r w:rsidR="008B5F0F">
        <w:rPr>
          <w:rFonts w:ascii="Times New Roman" w:hAnsi="Times New Roman" w:cs="Times New Roman"/>
          <w:sz w:val="28"/>
          <w:szCs w:val="28"/>
        </w:rPr>
        <w:t>а</w:t>
      </w:r>
      <w:r w:rsidRPr="00C67E6F">
        <w:rPr>
          <w:rFonts w:ascii="Times New Roman" w:hAnsi="Times New Roman" w:cs="Times New Roman"/>
          <w:sz w:val="28"/>
          <w:szCs w:val="28"/>
        </w:rPr>
        <w:t xml:space="preserve"> науково-практичн</w:t>
      </w:r>
      <w:r w:rsidR="008B5F0F">
        <w:rPr>
          <w:rFonts w:ascii="Times New Roman" w:hAnsi="Times New Roman" w:cs="Times New Roman"/>
          <w:sz w:val="28"/>
          <w:szCs w:val="28"/>
        </w:rPr>
        <w:t>а</w:t>
      </w:r>
      <w:r w:rsidRPr="00C67E6F">
        <w:rPr>
          <w:rFonts w:ascii="Times New Roman" w:hAnsi="Times New Roman" w:cs="Times New Roman"/>
          <w:sz w:val="28"/>
          <w:szCs w:val="28"/>
        </w:rPr>
        <w:t xml:space="preserve"> конференці</w:t>
      </w:r>
      <w:r w:rsidR="008B5F0F">
        <w:rPr>
          <w:rFonts w:ascii="Times New Roman" w:hAnsi="Times New Roman" w:cs="Times New Roman"/>
          <w:sz w:val="28"/>
          <w:szCs w:val="28"/>
        </w:rPr>
        <w:t>я</w:t>
      </w:r>
      <w:r w:rsidRPr="00C67E6F">
        <w:rPr>
          <w:rFonts w:ascii="Times New Roman" w:hAnsi="Times New Roman" w:cs="Times New Roman"/>
          <w:sz w:val="28"/>
          <w:szCs w:val="28"/>
        </w:rPr>
        <w:t xml:space="preserve"> 18-19 жовтня 2013р. – Харків: ХНПУ, 2013.</w:t>
      </w:r>
      <w:r w:rsidR="001E414A">
        <w:rPr>
          <w:rFonts w:ascii="Times New Roman" w:hAnsi="Times New Roman" w:cs="Times New Roman"/>
          <w:sz w:val="28"/>
          <w:szCs w:val="28"/>
        </w:rPr>
        <w:t xml:space="preserve"> (заочна)</w:t>
      </w:r>
    </w:p>
    <w:p w14:paraId="2BAE0B59" w14:textId="77777777" w:rsidR="002C790F" w:rsidRDefault="00BD6183" w:rsidP="002C790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1</w:t>
      </w:r>
      <w:r w:rsidR="001E414A">
        <w:rPr>
          <w:rFonts w:ascii="Times New Roman" w:hAnsi="Times New Roman" w:cs="Times New Roman"/>
          <w:sz w:val="28"/>
          <w:szCs w:val="28"/>
        </w:rPr>
        <w:t>2</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Well</w:t>
      </w:r>
      <w:r w:rsidR="002C790F" w:rsidRPr="001E414A">
        <w:rPr>
          <w:rFonts w:ascii="Times New Roman" w:hAnsi="Times New Roman" w:cs="Times New Roman"/>
          <w:sz w:val="28"/>
          <w:szCs w:val="28"/>
        </w:rPr>
        <w:t>-</w:t>
      </w:r>
      <w:r w:rsidR="002C790F" w:rsidRPr="00D46493">
        <w:rPr>
          <w:rFonts w:ascii="Times New Roman" w:hAnsi="Times New Roman" w:cs="Times New Roman"/>
          <w:sz w:val="28"/>
          <w:szCs w:val="28"/>
          <w:lang w:val="en-US"/>
        </w:rPr>
        <w:t>being</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quality</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of</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life</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and</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caregiving</w:t>
      </w:r>
      <w:r w:rsidR="002C790F" w:rsidRPr="001E414A">
        <w:rPr>
          <w:rFonts w:ascii="Times New Roman" w:hAnsi="Times New Roman" w:cs="Times New Roman"/>
          <w:sz w:val="28"/>
          <w:szCs w:val="28"/>
        </w:rPr>
        <w:t>: 27</w:t>
      </w:r>
      <w:r w:rsidR="002C790F" w:rsidRPr="00D46493">
        <w:rPr>
          <w:rFonts w:ascii="Times New Roman" w:hAnsi="Times New Roman" w:cs="Times New Roman"/>
          <w:sz w:val="28"/>
          <w:szCs w:val="28"/>
          <w:lang w:val="en-US"/>
        </w:rPr>
        <w:t>th</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Conference</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of</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the</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European</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Health</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Psychology</w:t>
      </w:r>
      <w:r w:rsidR="002C790F" w:rsidRPr="001E414A">
        <w:rPr>
          <w:rFonts w:ascii="Times New Roman" w:hAnsi="Times New Roman" w:cs="Times New Roman"/>
          <w:sz w:val="28"/>
          <w:szCs w:val="28"/>
        </w:rPr>
        <w:t xml:space="preserve"> </w:t>
      </w:r>
      <w:r w:rsidR="002C790F" w:rsidRPr="00D46493">
        <w:rPr>
          <w:rFonts w:ascii="Times New Roman" w:hAnsi="Times New Roman" w:cs="Times New Roman"/>
          <w:sz w:val="28"/>
          <w:szCs w:val="28"/>
          <w:lang w:val="en-US"/>
        </w:rPr>
        <w:t>Society</w:t>
      </w:r>
      <w:r w:rsidR="002C790F" w:rsidRPr="001E414A">
        <w:rPr>
          <w:rFonts w:ascii="Times New Roman" w:hAnsi="Times New Roman" w:cs="Times New Roman"/>
          <w:sz w:val="28"/>
          <w:szCs w:val="28"/>
        </w:rPr>
        <w:t xml:space="preserve"> 16</w:t>
      </w:r>
      <w:r w:rsidR="002C790F" w:rsidRPr="00D46493">
        <w:rPr>
          <w:rFonts w:ascii="Times New Roman" w:hAnsi="Times New Roman" w:cs="Times New Roman"/>
          <w:sz w:val="28"/>
          <w:szCs w:val="28"/>
          <w:lang w:val="en-US"/>
        </w:rPr>
        <w:t>th</w:t>
      </w:r>
      <w:r w:rsidR="002C790F" w:rsidRPr="001E414A">
        <w:rPr>
          <w:rFonts w:ascii="Times New Roman" w:hAnsi="Times New Roman" w:cs="Times New Roman"/>
          <w:sz w:val="28"/>
          <w:szCs w:val="28"/>
        </w:rPr>
        <w:t>-20</w:t>
      </w:r>
      <w:r w:rsidR="002C790F" w:rsidRPr="00D46493">
        <w:rPr>
          <w:rFonts w:ascii="Times New Roman" w:hAnsi="Times New Roman" w:cs="Times New Roman"/>
          <w:sz w:val="28"/>
          <w:szCs w:val="28"/>
          <w:lang w:val="en-US"/>
        </w:rPr>
        <w:t xml:space="preserve">th July 2013, Bordeaux, France </w:t>
      </w:r>
      <w:r w:rsidR="004A16C0">
        <w:rPr>
          <w:rFonts w:ascii="Times New Roman" w:hAnsi="Times New Roman" w:cs="Times New Roman"/>
          <w:sz w:val="28"/>
          <w:szCs w:val="28"/>
        </w:rPr>
        <w:t>(Стендова доповідь)</w:t>
      </w:r>
    </w:p>
    <w:p w14:paraId="4EF622E2" w14:textId="77777777" w:rsidR="00490D1E" w:rsidRPr="004A16C0" w:rsidRDefault="00490D1E" w:rsidP="002C790F">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13. </w:t>
      </w:r>
      <w:r w:rsidRPr="00490D1E">
        <w:rPr>
          <w:rFonts w:ascii="Times New Roman" w:hAnsi="Times New Roman" w:cs="Times New Roman"/>
          <w:sz w:val="28"/>
          <w:szCs w:val="28"/>
          <w:lang w:val="ru-RU"/>
        </w:rPr>
        <w:t>Achievement</w:t>
      </w:r>
      <w:r w:rsidRPr="00490D1E">
        <w:rPr>
          <w:rFonts w:ascii="Times New Roman" w:hAnsi="Times New Roman" w:cs="Times New Roman"/>
          <w:sz w:val="28"/>
          <w:szCs w:val="28"/>
        </w:rPr>
        <w:t xml:space="preserve"> </w:t>
      </w:r>
      <w:r w:rsidRPr="00490D1E">
        <w:rPr>
          <w:rFonts w:ascii="Times New Roman" w:hAnsi="Times New Roman" w:cs="Times New Roman"/>
          <w:sz w:val="28"/>
          <w:szCs w:val="28"/>
          <w:lang w:val="ru-RU"/>
        </w:rPr>
        <w:t>of</w:t>
      </w:r>
      <w:r w:rsidRPr="00490D1E">
        <w:rPr>
          <w:rFonts w:ascii="Times New Roman" w:hAnsi="Times New Roman" w:cs="Times New Roman"/>
          <w:sz w:val="28"/>
          <w:szCs w:val="28"/>
        </w:rPr>
        <w:t xml:space="preserve"> </w:t>
      </w:r>
      <w:r w:rsidRPr="00490D1E">
        <w:rPr>
          <w:rFonts w:ascii="Times New Roman" w:hAnsi="Times New Roman" w:cs="Times New Roman"/>
          <w:sz w:val="28"/>
          <w:szCs w:val="28"/>
          <w:lang w:val="ru-RU"/>
        </w:rPr>
        <w:t>high</w:t>
      </w:r>
      <w:r w:rsidRPr="00490D1E">
        <w:rPr>
          <w:rFonts w:ascii="Times New Roman" w:hAnsi="Times New Roman" w:cs="Times New Roman"/>
          <w:sz w:val="28"/>
          <w:szCs w:val="28"/>
        </w:rPr>
        <w:t xml:space="preserve"> </w:t>
      </w:r>
      <w:r w:rsidRPr="00490D1E">
        <w:rPr>
          <w:rFonts w:ascii="Times New Roman" w:hAnsi="Times New Roman" w:cs="Times New Roman"/>
          <w:sz w:val="28"/>
          <w:szCs w:val="28"/>
          <w:lang w:val="ru-RU"/>
        </w:rPr>
        <w:t>school</w:t>
      </w:r>
      <w:r w:rsidRPr="00490D1E">
        <w:rPr>
          <w:rFonts w:ascii="Times New Roman" w:hAnsi="Times New Roman" w:cs="Times New Roman"/>
          <w:sz w:val="28"/>
          <w:szCs w:val="28"/>
        </w:rPr>
        <w:t xml:space="preserve"> – 2013: 9-а международна научна практична конференція 17-25 </w:t>
      </w:r>
      <w:r w:rsidRPr="00490D1E">
        <w:rPr>
          <w:rFonts w:ascii="Times New Roman" w:hAnsi="Times New Roman" w:cs="Times New Roman"/>
          <w:sz w:val="28"/>
          <w:szCs w:val="28"/>
          <w:lang w:val="ru-RU"/>
        </w:rPr>
        <w:t>November</w:t>
      </w:r>
      <w:r>
        <w:rPr>
          <w:rFonts w:ascii="Times New Roman" w:hAnsi="Times New Roman" w:cs="Times New Roman"/>
          <w:sz w:val="28"/>
          <w:szCs w:val="28"/>
        </w:rPr>
        <w:t>, 2013</w:t>
      </w:r>
      <w:r w:rsidRPr="00490D1E">
        <w:rPr>
          <w:rFonts w:ascii="Times New Roman" w:hAnsi="Times New Roman" w:cs="Times New Roman"/>
          <w:sz w:val="28"/>
          <w:szCs w:val="28"/>
        </w:rPr>
        <w:t>. – Софи</w:t>
      </w:r>
      <w:r>
        <w:rPr>
          <w:rFonts w:ascii="Times New Roman" w:hAnsi="Times New Roman" w:cs="Times New Roman"/>
          <w:sz w:val="28"/>
          <w:szCs w:val="28"/>
        </w:rPr>
        <w:t>я</w:t>
      </w:r>
      <w:r w:rsidRPr="00490D1E">
        <w:rPr>
          <w:rFonts w:ascii="Times New Roman" w:hAnsi="Times New Roman" w:cs="Times New Roman"/>
          <w:sz w:val="28"/>
          <w:szCs w:val="28"/>
        </w:rPr>
        <w:t>. (Заочна)</w:t>
      </w:r>
    </w:p>
    <w:p w14:paraId="53A511DD" w14:textId="77777777" w:rsidR="002C790F" w:rsidRDefault="00BD6183" w:rsidP="002C79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1</w:t>
      </w:r>
      <w:r w:rsidR="00490D1E">
        <w:rPr>
          <w:rFonts w:ascii="Times New Roman" w:hAnsi="Times New Roman" w:cs="Times New Roman"/>
          <w:sz w:val="28"/>
          <w:szCs w:val="28"/>
          <w:lang w:val="ru-RU"/>
        </w:rPr>
        <w:t>4</w:t>
      </w:r>
      <w:r w:rsidR="002C790F">
        <w:rPr>
          <w:rFonts w:ascii="Times New Roman" w:hAnsi="Times New Roman" w:cs="Times New Roman"/>
          <w:sz w:val="28"/>
          <w:szCs w:val="28"/>
          <w:lang w:val="ru-RU"/>
        </w:rPr>
        <w:t xml:space="preserve">. </w:t>
      </w:r>
      <w:r w:rsidR="002C790F" w:rsidRPr="00D46493">
        <w:rPr>
          <w:rFonts w:ascii="Times New Roman" w:hAnsi="Times New Roman" w:cs="Times New Roman"/>
          <w:sz w:val="28"/>
          <w:szCs w:val="28"/>
        </w:rPr>
        <w:t>Культура здоровья, здравоохранение и медицина будущего. От общества больных к обществу здоровых: 1-й междисциплинарный форум по проблематике общественного здоровья</w:t>
      </w:r>
      <w:r w:rsidR="00490D1E">
        <w:rPr>
          <w:rFonts w:ascii="Times New Roman" w:hAnsi="Times New Roman" w:cs="Times New Roman"/>
          <w:sz w:val="28"/>
          <w:szCs w:val="28"/>
        </w:rPr>
        <w:t xml:space="preserve"> 23-24 января 2013 г. – Харьков</w:t>
      </w:r>
      <w:r w:rsidR="002C790F" w:rsidRPr="00D46493">
        <w:rPr>
          <w:rFonts w:ascii="Times New Roman" w:hAnsi="Times New Roman" w:cs="Times New Roman"/>
          <w:sz w:val="28"/>
          <w:szCs w:val="28"/>
        </w:rPr>
        <w:t xml:space="preserve">. </w:t>
      </w:r>
      <w:r w:rsidR="004A16C0">
        <w:rPr>
          <w:rFonts w:ascii="Times New Roman" w:hAnsi="Times New Roman" w:cs="Times New Roman"/>
          <w:sz w:val="28"/>
          <w:szCs w:val="28"/>
        </w:rPr>
        <w:t>(</w:t>
      </w:r>
      <w:r w:rsidR="002C790F">
        <w:rPr>
          <w:rFonts w:ascii="Times New Roman" w:hAnsi="Times New Roman" w:cs="Times New Roman"/>
          <w:sz w:val="28"/>
          <w:szCs w:val="28"/>
        </w:rPr>
        <w:t>Усна доповідь</w:t>
      </w:r>
      <w:r w:rsidR="004A16C0">
        <w:rPr>
          <w:rFonts w:ascii="Times New Roman" w:hAnsi="Times New Roman" w:cs="Times New Roman"/>
          <w:sz w:val="28"/>
          <w:szCs w:val="28"/>
        </w:rPr>
        <w:t>)</w:t>
      </w:r>
    </w:p>
    <w:p w14:paraId="7EAB3C59" w14:textId="77777777" w:rsidR="002C790F" w:rsidRDefault="005E5C14" w:rsidP="002C79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490D1E">
        <w:rPr>
          <w:rFonts w:ascii="Times New Roman" w:hAnsi="Times New Roman" w:cs="Times New Roman"/>
          <w:sz w:val="28"/>
          <w:szCs w:val="28"/>
        </w:rPr>
        <w:t>5</w:t>
      </w:r>
      <w:r w:rsidR="004A16C0">
        <w:rPr>
          <w:rFonts w:ascii="Times New Roman" w:hAnsi="Times New Roman" w:cs="Times New Roman"/>
          <w:sz w:val="28"/>
          <w:szCs w:val="28"/>
        </w:rPr>
        <w:t xml:space="preserve">. </w:t>
      </w:r>
      <w:r w:rsidR="002C790F" w:rsidRPr="00D46493">
        <w:rPr>
          <w:rFonts w:ascii="Times New Roman" w:hAnsi="Times New Roman" w:cs="Times New Roman"/>
          <w:sz w:val="28"/>
          <w:szCs w:val="28"/>
        </w:rPr>
        <w:t xml:space="preserve">Харківська школа психології: спадщина і сучасна наука: </w:t>
      </w:r>
      <w:r w:rsidR="002D0A74">
        <w:rPr>
          <w:rFonts w:ascii="Times New Roman" w:hAnsi="Times New Roman" w:cs="Times New Roman"/>
          <w:sz w:val="28"/>
          <w:szCs w:val="28"/>
        </w:rPr>
        <w:t>М</w:t>
      </w:r>
      <w:r w:rsidR="002C790F" w:rsidRPr="00D46493">
        <w:rPr>
          <w:rFonts w:ascii="Times New Roman" w:hAnsi="Times New Roman" w:cs="Times New Roman"/>
          <w:sz w:val="28"/>
          <w:szCs w:val="28"/>
        </w:rPr>
        <w:t>іжнародн</w:t>
      </w:r>
      <w:r w:rsidR="002D0A74">
        <w:rPr>
          <w:rFonts w:ascii="Times New Roman" w:hAnsi="Times New Roman" w:cs="Times New Roman"/>
          <w:sz w:val="28"/>
          <w:szCs w:val="28"/>
        </w:rPr>
        <w:t>а науково-практична</w:t>
      </w:r>
      <w:r w:rsidR="002C790F" w:rsidRPr="00D46493">
        <w:rPr>
          <w:rFonts w:ascii="Times New Roman" w:hAnsi="Times New Roman" w:cs="Times New Roman"/>
          <w:sz w:val="28"/>
          <w:szCs w:val="28"/>
        </w:rPr>
        <w:t xml:space="preserve"> конференці</w:t>
      </w:r>
      <w:r w:rsidR="002D0A74">
        <w:rPr>
          <w:rFonts w:ascii="Times New Roman" w:hAnsi="Times New Roman" w:cs="Times New Roman"/>
          <w:sz w:val="28"/>
          <w:szCs w:val="28"/>
        </w:rPr>
        <w:t>я</w:t>
      </w:r>
      <w:r w:rsidR="002C790F" w:rsidRPr="00D46493">
        <w:rPr>
          <w:rFonts w:ascii="Times New Roman" w:hAnsi="Times New Roman" w:cs="Times New Roman"/>
          <w:sz w:val="28"/>
          <w:szCs w:val="28"/>
        </w:rPr>
        <w:t xml:space="preserve"> 19-20 жовтня </w:t>
      </w:r>
      <w:r w:rsidR="002D0A74">
        <w:rPr>
          <w:rFonts w:ascii="Times New Roman" w:hAnsi="Times New Roman" w:cs="Times New Roman"/>
          <w:sz w:val="28"/>
          <w:szCs w:val="28"/>
        </w:rPr>
        <w:t>2012 р. – Харків</w:t>
      </w:r>
      <w:r w:rsidR="002C790F" w:rsidRPr="00D46493">
        <w:rPr>
          <w:rFonts w:ascii="Times New Roman" w:hAnsi="Times New Roman" w:cs="Times New Roman"/>
          <w:sz w:val="28"/>
          <w:szCs w:val="28"/>
        </w:rPr>
        <w:t>.</w:t>
      </w:r>
      <w:r w:rsidR="004A16C0">
        <w:rPr>
          <w:rFonts w:ascii="Times New Roman" w:hAnsi="Times New Roman" w:cs="Times New Roman"/>
          <w:sz w:val="28"/>
          <w:szCs w:val="28"/>
        </w:rPr>
        <w:t xml:space="preserve"> (Усна доповідь, тези)</w:t>
      </w:r>
    </w:p>
    <w:p w14:paraId="0A372636" w14:textId="77777777" w:rsidR="002C790F" w:rsidRDefault="005E5C14" w:rsidP="002C790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490D1E">
        <w:rPr>
          <w:rFonts w:ascii="Times New Roman" w:hAnsi="Times New Roman" w:cs="Times New Roman"/>
          <w:sz w:val="28"/>
          <w:szCs w:val="28"/>
        </w:rPr>
        <w:t>6</w:t>
      </w:r>
      <w:r w:rsidR="002C790F" w:rsidRPr="004A16C0">
        <w:rPr>
          <w:rFonts w:ascii="Times New Roman" w:hAnsi="Times New Roman" w:cs="Times New Roman"/>
          <w:sz w:val="28"/>
          <w:szCs w:val="28"/>
        </w:rPr>
        <w:t xml:space="preserve">. </w:t>
      </w:r>
      <w:r w:rsidR="002C790F" w:rsidRPr="00114792">
        <w:rPr>
          <w:rFonts w:ascii="Times New Roman" w:hAnsi="Times New Roman" w:cs="Times New Roman"/>
          <w:sz w:val="28"/>
          <w:szCs w:val="28"/>
        </w:rPr>
        <w:t>23rd Annual Meeting of the Human Behavior and Evolution Society. Montpellier, France. June 29th-July 3rd, 2011. –</w:t>
      </w:r>
      <w:r w:rsidR="002D0A74">
        <w:rPr>
          <w:rFonts w:ascii="Times New Roman" w:hAnsi="Times New Roman" w:cs="Times New Roman"/>
          <w:sz w:val="28"/>
          <w:szCs w:val="28"/>
        </w:rPr>
        <w:t xml:space="preserve"> </w:t>
      </w:r>
      <w:r w:rsidR="004A16C0">
        <w:rPr>
          <w:rFonts w:ascii="Times New Roman" w:hAnsi="Times New Roman" w:cs="Times New Roman"/>
          <w:sz w:val="28"/>
          <w:szCs w:val="28"/>
        </w:rPr>
        <w:t>(</w:t>
      </w:r>
      <w:r w:rsidR="002C790F">
        <w:rPr>
          <w:rFonts w:ascii="Times New Roman" w:hAnsi="Times New Roman" w:cs="Times New Roman"/>
          <w:sz w:val="28"/>
          <w:szCs w:val="28"/>
        </w:rPr>
        <w:t>Стендова доповідь</w:t>
      </w:r>
      <w:r w:rsidR="004A16C0">
        <w:rPr>
          <w:rFonts w:ascii="Times New Roman" w:hAnsi="Times New Roman" w:cs="Times New Roman"/>
          <w:sz w:val="28"/>
          <w:szCs w:val="28"/>
        </w:rPr>
        <w:t>)</w:t>
      </w:r>
      <w:r w:rsidR="002C790F">
        <w:rPr>
          <w:rFonts w:ascii="Times New Roman" w:hAnsi="Times New Roman" w:cs="Times New Roman"/>
          <w:sz w:val="28"/>
          <w:szCs w:val="28"/>
        </w:rPr>
        <w:t>.</w:t>
      </w:r>
    </w:p>
    <w:p w14:paraId="00C18D1C" w14:textId="77777777" w:rsidR="00BD6183" w:rsidRPr="00BD6183" w:rsidRDefault="00BD6183" w:rsidP="00BD6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490D1E">
        <w:rPr>
          <w:rFonts w:ascii="Times New Roman" w:hAnsi="Times New Roman" w:cs="Times New Roman"/>
          <w:sz w:val="28"/>
          <w:szCs w:val="28"/>
        </w:rPr>
        <w:t>7</w:t>
      </w:r>
      <w:r w:rsidRPr="00BD6183">
        <w:rPr>
          <w:rFonts w:ascii="Times New Roman" w:hAnsi="Times New Roman" w:cs="Times New Roman"/>
          <w:sz w:val="28"/>
          <w:szCs w:val="28"/>
        </w:rPr>
        <w:t>. Трет</w:t>
      </w:r>
      <w:r w:rsidR="003158D8">
        <w:rPr>
          <w:rFonts w:ascii="Times New Roman" w:hAnsi="Times New Roman" w:cs="Times New Roman"/>
          <w:sz w:val="28"/>
          <w:szCs w:val="28"/>
        </w:rPr>
        <w:t>я</w:t>
      </w:r>
      <w:r w:rsidRPr="00BD6183">
        <w:rPr>
          <w:rFonts w:ascii="Times New Roman" w:hAnsi="Times New Roman" w:cs="Times New Roman"/>
          <w:sz w:val="28"/>
          <w:szCs w:val="28"/>
        </w:rPr>
        <w:t xml:space="preserve"> міжнародн</w:t>
      </w:r>
      <w:r w:rsidR="003158D8">
        <w:rPr>
          <w:rFonts w:ascii="Times New Roman" w:hAnsi="Times New Roman" w:cs="Times New Roman"/>
          <w:sz w:val="28"/>
          <w:szCs w:val="28"/>
        </w:rPr>
        <w:t>а</w:t>
      </w:r>
      <w:r w:rsidRPr="00BD6183">
        <w:rPr>
          <w:rFonts w:ascii="Times New Roman" w:hAnsi="Times New Roman" w:cs="Times New Roman"/>
          <w:sz w:val="28"/>
          <w:szCs w:val="28"/>
        </w:rPr>
        <w:t xml:space="preserve"> науково-практичн</w:t>
      </w:r>
      <w:r w:rsidR="003158D8">
        <w:rPr>
          <w:rFonts w:ascii="Times New Roman" w:hAnsi="Times New Roman" w:cs="Times New Roman"/>
          <w:sz w:val="28"/>
          <w:szCs w:val="28"/>
        </w:rPr>
        <w:t>а конференція</w:t>
      </w:r>
      <w:r w:rsidRPr="00BD6183">
        <w:rPr>
          <w:rFonts w:ascii="Times New Roman" w:hAnsi="Times New Roman" w:cs="Times New Roman"/>
          <w:sz w:val="28"/>
          <w:szCs w:val="28"/>
        </w:rPr>
        <w:t xml:space="preserve"> "Культурно-історичний та соціально-психологічний потенціал особистості в умовах трансформаційних змін у суспільстві”, 16-17 вересня 2011 р., м. Одеса. </w:t>
      </w:r>
      <w:r w:rsidR="003158D8">
        <w:rPr>
          <w:rFonts w:ascii="Times New Roman" w:hAnsi="Times New Roman" w:cs="Times New Roman"/>
          <w:sz w:val="28"/>
          <w:szCs w:val="28"/>
        </w:rPr>
        <w:t>–</w:t>
      </w:r>
      <w:r w:rsidRPr="00BD6183">
        <w:rPr>
          <w:rFonts w:ascii="Times New Roman" w:hAnsi="Times New Roman" w:cs="Times New Roman"/>
          <w:sz w:val="28"/>
          <w:szCs w:val="28"/>
        </w:rPr>
        <w:t xml:space="preserve"> </w:t>
      </w:r>
      <w:r w:rsidR="003158D8">
        <w:rPr>
          <w:rFonts w:ascii="Times New Roman" w:hAnsi="Times New Roman" w:cs="Times New Roman"/>
          <w:sz w:val="28"/>
          <w:szCs w:val="28"/>
        </w:rPr>
        <w:t>(</w:t>
      </w:r>
      <w:r w:rsidR="001D5D75">
        <w:rPr>
          <w:rFonts w:ascii="Times New Roman" w:hAnsi="Times New Roman" w:cs="Times New Roman"/>
          <w:sz w:val="28"/>
          <w:szCs w:val="28"/>
        </w:rPr>
        <w:t>У</w:t>
      </w:r>
      <w:r w:rsidR="003158D8">
        <w:rPr>
          <w:rFonts w:ascii="Times New Roman" w:hAnsi="Times New Roman" w:cs="Times New Roman"/>
          <w:sz w:val="28"/>
          <w:szCs w:val="28"/>
        </w:rPr>
        <w:t>сна доповідь)</w:t>
      </w:r>
      <w:r w:rsidRPr="00BD6183">
        <w:rPr>
          <w:rFonts w:ascii="Times New Roman" w:hAnsi="Times New Roman" w:cs="Times New Roman"/>
          <w:sz w:val="28"/>
          <w:szCs w:val="28"/>
        </w:rPr>
        <w:t>.</w:t>
      </w:r>
    </w:p>
    <w:p w14:paraId="1C4F1416" w14:textId="77777777" w:rsidR="00BD6183" w:rsidRPr="00114792" w:rsidRDefault="00BD6183" w:rsidP="00BD618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sidR="00490D1E">
        <w:rPr>
          <w:rFonts w:ascii="Times New Roman" w:hAnsi="Times New Roman" w:cs="Times New Roman"/>
          <w:sz w:val="28"/>
          <w:szCs w:val="28"/>
        </w:rPr>
        <w:t>8</w:t>
      </w:r>
      <w:r w:rsidRPr="00BD6183">
        <w:rPr>
          <w:rFonts w:ascii="Times New Roman" w:hAnsi="Times New Roman" w:cs="Times New Roman"/>
          <w:sz w:val="28"/>
          <w:szCs w:val="28"/>
        </w:rPr>
        <w:t xml:space="preserve">. </w:t>
      </w:r>
      <w:r w:rsidR="001D5D75">
        <w:rPr>
          <w:rFonts w:ascii="Times New Roman" w:hAnsi="Times New Roman" w:cs="Times New Roman"/>
          <w:sz w:val="28"/>
          <w:szCs w:val="28"/>
        </w:rPr>
        <w:t>Н</w:t>
      </w:r>
      <w:r w:rsidRPr="00BD6183">
        <w:rPr>
          <w:rFonts w:ascii="Times New Roman" w:hAnsi="Times New Roman" w:cs="Times New Roman"/>
          <w:sz w:val="28"/>
          <w:szCs w:val="28"/>
        </w:rPr>
        <w:t>ауково-практичн</w:t>
      </w:r>
      <w:r w:rsidR="001D5D75">
        <w:rPr>
          <w:rFonts w:ascii="Times New Roman" w:hAnsi="Times New Roman" w:cs="Times New Roman"/>
          <w:sz w:val="28"/>
          <w:szCs w:val="28"/>
        </w:rPr>
        <w:t>а</w:t>
      </w:r>
      <w:r w:rsidRPr="00BD6183">
        <w:rPr>
          <w:rFonts w:ascii="Times New Roman" w:hAnsi="Times New Roman" w:cs="Times New Roman"/>
          <w:sz w:val="28"/>
          <w:szCs w:val="28"/>
        </w:rPr>
        <w:t xml:space="preserve"> конференції «Психічні і соматичні розлади психогенного походження» (ХІІ Платонівські читання). – Харків, 29-30 жовтня 2009р. –</w:t>
      </w:r>
      <w:r w:rsidR="001D5D75">
        <w:rPr>
          <w:rFonts w:ascii="Times New Roman" w:hAnsi="Times New Roman" w:cs="Times New Roman"/>
          <w:sz w:val="28"/>
          <w:szCs w:val="28"/>
        </w:rPr>
        <w:t xml:space="preserve"> (Усна доповідь).</w:t>
      </w:r>
    </w:p>
    <w:p w14:paraId="20C24A37" w14:textId="77777777" w:rsidR="00B15214" w:rsidRDefault="004A16C0" w:rsidP="001D5D75">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490D1E">
        <w:rPr>
          <w:rFonts w:ascii="Times New Roman" w:eastAsia="Times New Roman" w:hAnsi="Times New Roman" w:cs="Times New Roman"/>
          <w:sz w:val="28"/>
          <w:szCs w:val="28"/>
          <w:lang w:eastAsia="ru-RU"/>
        </w:rPr>
        <w:t>9</w:t>
      </w:r>
      <w:r w:rsidR="002C790F" w:rsidRPr="00D06244">
        <w:rPr>
          <w:rFonts w:ascii="Times New Roman" w:eastAsia="Times New Roman" w:hAnsi="Times New Roman" w:cs="Times New Roman"/>
          <w:sz w:val="28"/>
          <w:szCs w:val="28"/>
          <w:lang w:eastAsia="ru-RU"/>
        </w:rPr>
        <w:t xml:space="preserve">. </w:t>
      </w:r>
      <w:r w:rsidR="002C790F" w:rsidRPr="002460B7">
        <w:rPr>
          <w:rFonts w:ascii="Times New Roman CYR" w:eastAsia="Times New Roman" w:hAnsi="Times New Roman CYR" w:cs="Times New Roman"/>
          <w:sz w:val="28"/>
          <w:szCs w:val="28"/>
          <w:lang w:eastAsia="ru-RU"/>
        </w:rPr>
        <w:t xml:space="preserve">Психологічні проблеми адаптації особистості до змінюваних умов життєдіяльності: </w:t>
      </w:r>
      <w:r w:rsidR="002D0A74">
        <w:rPr>
          <w:rFonts w:ascii="Times New Roman CYR" w:eastAsia="Times New Roman" w:hAnsi="Times New Roman CYR" w:cs="Times New Roman"/>
          <w:sz w:val="28"/>
          <w:szCs w:val="28"/>
          <w:lang w:eastAsia="ru-RU"/>
        </w:rPr>
        <w:t>В</w:t>
      </w:r>
      <w:r w:rsidR="002C790F" w:rsidRPr="002460B7">
        <w:rPr>
          <w:rFonts w:ascii="Times New Roman CYR" w:eastAsia="Times New Roman" w:hAnsi="Times New Roman CYR" w:cs="Times New Roman"/>
          <w:sz w:val="28"/>
          <w:szCs w:val="28"/>
          <w:lang w:eastAsia="ru-RU"/>
        </w:rPr>
        <w:t>сеукраїнськ</w:t>
      </w:r>
      <w:r w:rsidR="002D0A74">
        <w:rPr>
          <w:rFonts w:ascii="Times New Roman CYR" w:eastAsia="Times New Roman" w:hAnsi="Times New Roman CYR" w:cs="Times New Roman"/>
          <w:sz w:val="28"/>
          <w:szCs w:val="28"/>
          <w:lang w:eastAsia="ru-RU"/>
        </w:rPr>
        <w:t>а</w:t>
      </w:r>
      <w:r w:rsidR="002C790F" w:rsidRPr="002460B7">
        <w:rPr>
          <w:rFonts w:ascii="Times New Roman CYR" w:eastAsia="Times New Roman" w:hAnsi="Times New Roman CYR" w:cs="Times New Roman"/>
          <w:sz w:val="28"/>
          <w:szCs w:val="28"/>
          <w:lang w:eastAsia="ru-RU"/>
        </w:rPr>
        <w:t xml:space="preserve"> науково-практичн</w:t>
      </w:r>
      <w:r w:rsidR="002D0A74">
        <w:rPr>
          <w:rFonts w:ascii="Times New Roman CYR" w:eastAsia="Times New Roman" w:hAnsi="Times New Roman CYR" w:cs="Times New Roman"/>
          <w:sz w:val="28"/>
          <w:szCs w:val="28"/>
          <w:lang w:eastAsia="ru-RU"/>
        </w:rPr>
        <w:t>а</w:t>
      </w:r>
      <w:r w:rsidR="002C790F" w:rsidRPr="002460B7">
        <w:rPr>
          <w:rFonts w:ascii="Times New Roman CYR" w:eastAsia="Times New Roman" w:hAnsi="Times New Roman CYR" w:cs="Times New Roman"/>
          <w:sz w:val="28"/>
          <w:szCs w:val="28"/>
          <w:lang w:eastAsia="ru-RU"/>
        </w:rPr>
        <w:t xml:space="preserve"> конференці</w:t>
      </w:r>
      <w:r w:rsidR="002D0A74">
        <w:rPr>
          <w:rFonts w:ascii="Times New Roman CYR" w:eastAsia="Times New Roman" w:hAnsi="Times New Roman CYR" w:cs="Times New Roman"/>
          <w:sz w:val="28"/>
          <w:szCs w:val="28"/>
          <w:lang w:eastAsia="ru-RU"/>
        </w:rPr>
        <w:t>я</w:t>
      </w:r>
      <w:r w:rsidR="002C790F" w:rsidRPr="002460B7">
        <w:rPr>
          <w:rFonts w:ascii="Times New Roman CYR" w:eastAsia="Times New Roman" w:hAnsi="Times New Roman CYR" w:cs="Times New Roman"/>
          <w:sz w:val="28"/>
          <w:szCs w:val="28"/>
          <w:lang w:eastAsia="ru-RU"/>
        </w:rPr>
        <w:t>. – Дніпропетровськ, 13</w:t>
      </w:r>
      <w:r w:rsidR="002C790F" w:rsidRPr="002460B7">
        <w:rPr>
          <w:rFonts w:ascii="Times New Roman" w:eastAsia="Times New Roman" w:hAnsi="Times New Roman" w:cs="Times New Roman"/>
          <w:sz w:val="28"/>
          <w:szCs w:val="28"/>
          <w:lang w:eastAsia="ru-RU"/>
        </w:rPr>
        <w:t>–</w:t>
      </w:r>
      <w:r w:rsidR="002C790F" w:rsidRPr="002460B7">
        <w:rPr>
          <w:rFonts w:ascii="Times New Roman CYR" w:eastAsia="Times New Roman" w:hAnsi="Times New Roman CYR" w:cs="Times New Roman"/>
          <w:sz w:val="28"/>
          <w:szCs w:val="28"/>
          <w:lang w:eastAsia="ru-RU"/>
        </w:rPr>
        <w:t xml:space="preserve">14 листопада 2008 р. – ДНУ, 2008. </w:t>
      </w:r>
      <w:r>
        <w:rPr>
          <w:rFonts w:ascii="Times New Roman" w:eastAsia="Times New Roman" w:hAnsi="Times New Roman" w:cs="Times New Roman"/>
          <w:sz w:val="28"/>
          <w:szCs w:val="28"/>
          <w:lang w:eastAsia="ru-RU"/>
        </w:rPr>
        <w:t>(Усна доповідь, тези)</w:t>
      </w:r>
    </w:p>
    <w:p w14:paraId="58A5E420" w14:textId="77777777" w:rsidR="008A2803" w:rsidRDefault="00490D1E" w:rsidP="001D5D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w:t>
      </w:r>
      <w:r w:rsidR="008A2803">
        <w:rPr>
          <w:rFonts w:ascii="Times New Roman" w:hAnsi="Times New Roman" w:cs="Times New Roman"/>
          <w:sz w:val="28"/>
          <w:szCs w:val="28"/>
        </w:rPr>
        <w:t xml:space="preserve">. </w:t>
      </w:r>
      <w:r w:rsidR="008A2803" w:rsidRPr="008A2803">
        <w:rPr>
          <w:rFonts w:ascii="Times New Roman" w:hAnsi="Times New Roman" w:cs="Times New Roman"/>
          <w:sz w:val="28"/>
          <w:szCs w:val="28"/>
        </w:rPr>
        <w:t>Актуальні проблеми практичної психології: VIII Всеукраїнськ</w:t>
      </w:r>
      <w:r w:rsidR="008A2803">
        <w:rPr>
          <w:rFonts w:ascii="Times New Roman" w:hAnsi="Times New Roman" w:cs="Times New Roman"/>
          <w:sz w:val="28"/>
          <w:szCs w:val="28"/>
        </w:rPr>
        <w:t>а науково-практична</w:t>
      </w:r>
      <w:r w:rsidR="008A2803" w:rsidRPr="008A2803">
        <w:rPr>
          <w:rFonts w:ascii="Times New Roman" w:hAnsi="Times New Roman" w:cs="Times New Roman"/>
          <w:sz w:val="28"/>
          <w:szCs w:val="28"/>
        </w:rPr>
        <w:t xml:space="preserve"> конфе</w:t>
      </w:r>
      <w:r w:rsidR="008A2803">
        <w:rPr>
          <w:rFonts w:ascii="Times New Roman" w:hAnsi="Times New Roman" w:cs="Times New Roman"/>
          <w:sz w:val="28"/>
          <w:szCs w:val="28"/>
        </w:rPr>
        <w:t>ренція – Херсон, 17-18 квітня 2008</w:t>
      </w:r>
      <w:r w:rsidR="008A2803" w:rsidRPr="008A2803">
        <w:rPr>
          <w:rFonts w:ascii="Times New Roman" w:hAnsi="Times New Roman" w:cs="Times New Roman"/>
          <w:sz w:val="28"/>
          <w:szCs w:val="28"/>
        </w:rPr>
        <w:t>.</w:t>
      </w:r>
      <w:r w:rsidR="008A2803">
        <w:rPr>
          <w:rFonts w:ascii="Times New Roman" w:hAnsi="Times New Roman" w:cs="Times New Roman"/>
          <w:sz w:val="28"/>
          <w:szCs w:val="28"/>
        </w:rPr>
        <w:t xml:space="preserve"> (заочна і стаття)</w:t>
      </w:r>
    </w:p>
    <w:p w14:paraId="6F2D9466" w14:textId="77777777" w:rsidR="008A2803" w:rsidRDefault="001E414A" w:rsidP="001D5D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490D1E">
        <w:rPr>
          <w:rFonts w:ascii="Times New Roman" w:hAnsi="Times New Roman" w:cs="Times New Roman"/>
          <w:sz w:val="28"/>
          <w:szCs w:val="28"/>
        </w:rPr>
        <w:t>1</w:t>
      </w:r>
      <w:r w:rsidR="008A2803">
        <w:rPr>
          <w:rFonts w:ascii="Times New Roman" w:hAnsi="Times New Roman" w:cs="Times New Roman"/>
          <w:sz w:val="28"/>
          <w:szCs w:val="28"/>
        </w:rPr>
        <w:t>. Особистість і суспільство у вимірі політичної психології: Міжнародна науково-практична конференція. Харків, 25-30 червня 2007 р. (Усна доповідь)</w:t>
      </w:r>
    </w:p>
    <w:p w14:paraId="42A2FD73" w14:textId="77777777" w:rsidR="003E087E" w:rsidRDefault="003E087E">
      <w:pPr>
        <w:rPr>
          <w:rFonts w:ascii="Times New Roman" w:hAnsi="Times New Roman" w:cs="Times New Roman"/>
          <w:sz w:val="28"/>
          <w:szCs w:val="28"/>
        </w:rPr>
      </w:pPr>
      <w:r>
        <w:rPr>
          <w:rFonts w:ascii="Times New Roman" w:hAnsi="Times New Roman" w:cs="Times New Roman"/>
          <w:sz w:val="28"/>
          <w:szCs w:val="28"/>
        </w:rPr>
        <w:br w:type="page"/>
      </w:r>
    </w:p>
    <w:p w14:paraId="01E1E9F1" w14:textId="77777777" w:rsidR="00DA5935" w:rsidRPr="00BB5252" w:rsidRDefault="00BB5252" w:rsidP="00BB5252">
      <w:pPr>
        <w:spacing w:after="0" w:line="360" w:lineRule="auto"/>
        <w:ind w:firstLine="709"/>
        <w:jc w:val="center"/>
        <w:rPr>
          <w:rFonts w:ascii="Times New Roman" w:eastAsia="Calibri" w:hAnsi="Times New Roman" w:cs="Times New Roman"/>
          <w:b/>
          <w:sz w:val="28"/>
          <w:szCs w:val="28"/>
        </w:rPr>
      </w:pPr>
      <w:r w:rsidRPr="00BB5252">
        <w:rPr>
          <w:rFonts w:ascii="Times New Roman" w:eastAsia="Calibri" w:hAnsi="Times New Roman" w:cs="Times New Roman"/>
          <w:b/>
          <w:sz w:val="28"/>
          <w:szCs w:val="28"/>
        </w:rPr>
        <w:lastRenderedPageBreak/>
        <w:t>ДОДАТОК В</w:t>
      </w:r>
    </w:p>
    <w:p w14:paraId="52D868C3" w14:textId="77777777" w:rsidR="00DA5935" w:rsidRDefault="00BB5252" w:rsidP="00BB5252">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ОПИТУВАЛЬНИК ЖІНОЧОЇ АДАПТИВНОСТІ У СТОСУНКАХ З ПРОТИЛЕЖНОЮ СТАТТЮ (ЖІНОЧОГО КОКЕТСТВА) О. Л. ЛУЦЕНКО</w:t>
      </w:r>
    </w:p>
    <w:p w14:paraId="5337F31B" w14:textId="77777777" w:rsidR="00DA5935" w:rsidRPr="003C7B8E" w:rsidRDefault="00DA5935" w:rsidP="00DA5935">
      <w:pPr>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Тест має дві назви – перша (справжня) – для фахівців, та друга – для досліджуваних осіб.</w:t>
      </w:r>
      <w:r w:rsidRPr="003C7B8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ru-RU" w:eastAsia="ru-RU"/>
        </w:rPr>
        <w:t>Т</w:t>
      </w:r>
      <w:r w:rsidRPr="003C7B8E">
        <w:rPr>
          <w:rFonts w:ascii="Times New Roman" w:eastAsia="Times New Roman" w:hAnsi="Times New Roman" w:cs="Times New Roman"/>
          <w:sz w:val="28"/>
          <w:szCs w:val="28"/>
          <w:lang w:eastAsia="ru-RU"/>
        </w:rPr>
        <w:t>ест розроблений російською мов</w:t>
      </w:r>
      <w:r>
        <w:rPr>
          <w:rFonts w:ascii="Times New Roman" w:eastAsia="Times New Roman" w:hAnsi="Times New Roman" w:cs="Times New Roman"/>
          <w:sz w:val="28"/>
          <w:szCs w:val="28"/>
          <w:lang w:eastAsia="ru-RU"/>
        </w:rPr>
        <w:t>ою, тому наводиться в оригіналі</w:t>
      </w:r>
      <w:r>
        <w:rPr>
          <w:rFonts w:ascii="Times New Roman" w:eastAsia="Times New Roman" w:hAnsi="Times New Roman" w:cs="Times New Roman"/>
          <w:sz w:val="28"/>
          <w:szCs w:val="28"/>
          <w:lang w:val="ru-RU" w:eastAsia="ru-RU"/>
        </w:rPr>
        <w:t>.</w:t>
      </w:r>
    </w:p>
    <w:p w14:paraId="247643BA" w14:textId="77777777" w:rsidR="00DA5935" w:rsidRPr="003C7B8E" w:rsidRDefault="00DA5935" w:rsidP="00DA5935">
      <w:pPr>
        <w:spacing w:after="0" w:line="360" w:lineRule="auto"/>
        <w:ind w:firstLine="709"/>
        <w:jc w:val="center"/>
        <w:rPr>
          <w:rFonts w:ascii="Times New Roman" w:eastAsia="Calibri" w:hAnsi="Times New Roman" w:cs="Times New Roman"/>
          <w:b/>
          <w:sz w:val="28"/>
          <w:szCs w:val="28"/>
          <w:lang w:val="ru-RU"/>
        </w:rPr>
      </w:pPr>
      <w:r w:rsidRPr="003C7B8E">
        <w:rPr>
          <w:rFonts w:ascii="Times New Roman" w:eastAsia="Calibri" w:hAnsi="Times New Roman" w:cs="Times New Roman"/>
          <w:b/>
          <w:sz w:val="28"/>
          <w:szCs w:val="28"/>
        </w:rPr>
        <w:t>Опро</w:t>
      </w:r>
      <w:r w:rsidRPr="003C7B8E">
        <w:rPr>
          <w:rFonts w:ascii="Times New Roman" w:eastAsia="Calibri" w:hAnsi="Times New Roman" w:cs="Times New Roman"/>
          <w:b/>
          <w:sz w:val="28"/>
          <w:szCs w:val="28"/>
          <w:lang w:val="ru-RU"/>
        </w:rPr>
        <w:t>сник женской адаптивности в отношениях с противоположным полом (женского кокетства) Е.</w:t>
      </w:r>
      <w:r>
        <w:rPr>
          <w:rFonts w:ascii="Times New Roman" w:eastAsia="Calibri" w:hAnsi="Times New Roman" w:cs="Times New Roman"/>
          <w:b/>
          <w:sz w:val="28"/>
          <w:szCs w:val="28"/>
          <w:lang w:val="ru-RU"/>
        </w:rPr>
        <w:t xml:space="preserve"> </w:t>
      </w:r>
      <w:r w:rsidRPr="003C7B8E">
        <w:rPr>
          <w:rFonts w:ascii="Times New Roman" w:eastAsia="Calibri" w:hAnsi="Times New Roman" w:cs="Times New Roman"/>
          <w:b/>
          <w:sz w:val="28"/>
          <w:szCs w:val="28"/>
          <w:lang w:val="ru-RU"/>
        </w:rPr>
        <w:t>Л. Луценко</w:t>
      </w:r>
    </w:p>
    <w:p w14:paraId="68110624" w14:textId="77777777" w:rsidR="00DA5935" w:rsidRPr="003C7B8E" w:rsidRDefault="00DA5935" w:rsidP="00DA5935">
      <w:pPr>
        <w:autoSpaceDE w:val="0"/>
        <w:autoSpaceDN w:val="0"/>
        <w:adjustRightInd w:val="0"/>
        <w:spacing w:after="0" w:line="360" w:lineRule="auto"/>
        <w:ind w:firstLine="720"/>
        <w:jc w:val="center"/>
        <w:rPr>
          <w:rFonts w:ascii="Times New Roman" w:eastAsia="Calibri" w:hAnsi="Times New Roman" w:cs="Times New Roman"/>
          <w:b/>
          <w:sz w:val="28"/>
          <w:szCs w:val="28"/>
        </w:rPr>
      </w:pPr>
    </w:p>
    <w:p w14:paraId="70258F88" w14:textId="77777777" w:rsidR="00DA5935" w:rsidRPr="003C7B8E" w:rsidRDefault="00DA5935" w:rsidP="00DA5935">
      <w:pPr>
        <w:autoSpaceDE w:val="0"/>
        <w:autoSpaceDN w:val="0"/>
        <w:adjustRightInd w:val="0"/>
        <w:spacing w:after="0" w:line="360" w:lineRule="auto"/>
        <w:ind w:firstLine="720"/>
        <w:jc w:val="center"/>
        <w:rPr>
          <w:rFonts w:ascii="Times New Roman" w:eastAsia="Calibri" w:hAnsi="Times New Roman" w:cs="Times New Roman"/>
          <w:b/>
          <w:sz w:val="28"/>
          <w:szCs w:val="28"/>
        </w:rPr>
      </w:pPr>
      <w:r w:rsidRPr="003C7B8E">
        <w:rPr>
          <w:rFonts w:ascii="Times New Roman" w:eastAsia="Calibri" w:hAnsi="Times New Roman" w:cs="Times New Roman"/>
          <w:b/>
          <w:sz w:val="28"/>
          <w:szCs w:val="28"/>
        </w:rPr>
        <w:t>ОПРОСНИК ОТНОШЕНИЙ С ПРОТИВОПОЛОЖНЫМ ПОЛОМ (для женщин)</w:t>
      </w:r>
    </w:p>
    <w:p w14:paraId="6C00494B" w14:textId="77777777" w:rsidR="00DA5935" w:rsidRDefault="00DA5935" w:rsidP="00DA5935">
      <w:pPr>
        <w:spacing w:after="0" w:line="240" w:lineRule="auto"/>
        <w:rPr>
          <w:rFonts w:ascii="Times New Roman" w:eastAsia="Calibri" w:hAnsi="Times New Roman" w:cs="Times New Roman"/>
          <w:sz w:val="28"/>
          <w:szCs w:val="28"/>
        </w:rPr>
      </w:pPr>
      <w:r w:rsidRPr="003C7B8E">
        <w:rPr>
          <w:rFonts w:ascii="Times New Roman" w:eastAsia="Calibri" w:hAnsi="Times New Roman" w:cs="Times New Roman"/>
          <w:sz w:val="28"/>
          <w:szCs w:val="28"/>
        </w:rPr>
        <w:t xml:space="preserve">Возраст ______;     Образование:   сред.,    сред. спец./техн.,    выс.;     </w:t>
      </w:r>
    </w:p>
    <w:p w14:paraId="6208A9DF" w14:textId="77777777" w:rsidR="00DA5935" w:rsidRPr="003C7B8E" w:rsidRDefault="00DA5935" w:rsidP="00DA5935">
      <w:pPr>
        <w:spacing w:after="0" w:line="240" w:lineRule="auto"/>
        <w:rPr>
          <w:rFonts w:ascii="Times New Roman" w:eastAsia="Calibri" w:hAnsi="Times New Roman" w:cs="Times New Roman"/>
          <w:sz w:val="28"/>
          <w:szCs w:val="28"/>
        </w:rPr>
      </w:pPr>
      <w:r w:rsidRPr="003C7B8E">
        <w:rPr>
          <w:rFonts w:ascii="Times New Roman" w:eastAsia="Calibri" w:hAnsi="Times New Roman" w:cs="Times New Roman"/>
          <w:sz w:val="28"/>
          <w:szCs w:val="28"/>
        </w:rPr>
        <w:t>Род занятий _______________________________; Местность проживания:   город,   райцентр,   пгт,   село;</w:t>
      </w:r>
      <w:r>
        <w:rPr>
          <w:rFonts w:ascii="Times New Roman" w:eastAsia="Calibri" w:hAnsi="Times New Roman" w:cs="Times New Roman"/>
          <w:sz w:val="28"/>
          <w:szCs w:val="28"/>
        </w:rPr>
        <w:t xml:space="preserve">  </w:t>
      </w:r>
      <w:r w:rsidRPr="003C7B8E">
        <w:rPr>
          <w:rFonts w:ascii="Times New Roman" w:eastAsia="Calibri" w:hAnsi="Times New Roman" w:cs="Times New Roman"/>
          <w:sz w:val="28"/>
          <w:szCs w:val="28"/>
        </w:rPr>
        <w:t xml:space="preserve"> Область (ре</w:t>
      </w:r>
      <w:r>
        <w:rPr>
          <w:rFonts w:ascii="Times New Roman" w:eastAsia="Calibri" w:hAnsi="Times New Roman" w:cs="Times New Roman"/>
          <w:sz w:val="28"/>
          <w:szCs w:val="28"/>
        </w:rPr>
        <w:t>гион) ________________________</w:t>
      </w:r>
      <w:r w:rsidRPr="003C7B8E">
        <w:rPr>
          <w:rFonts w:ascii="Times New Roman" w:eastAsia="Calibri" w:hAnsi="Times New Roman" w:cs="Times New Roman"/>
          <w:sz w:val="28"/>
          <w:szCs w:val="28"/>
        </w:rPr>
        <w:t>_;</w:t>
      </w:r>
    </w:p>
    <w:p w14:paraId="0169B1F2" w14:textId="77777777" w:rsidR="00DA5935" w:rsidRPr="003C7B8E" w:rsidRDefault="00DA5935" w:rsidP="00DA5935">
      <w:pPr>
        <w:spacing w:after="0" w:line="240" w:lineRule="auto"/>
        <w:rPr>
          <w:rFonts w:ascii="Times New Roman" w:eastAsia="Calibri" w:hAnsi="Times New Roman" w:cs="Times New Roman"/>
          <w:sz w:val="28"/>
          <w:szCs w:val="28"/>
        </w:rPr>
      </w:pPr>
      <w:r w:rsidRPr="003C7B8E">
        <w:rPr>
          <w:rFonts w:ascii="Times New Roman" w:eastAsia="Calibri" w:hAnsi="Times New Roman" w:cs="Times New Roman"/>
          <w:sz w:val="28"/>
          <w:szCs w:val="28"/>
        </w:rPr>
        <w:t>Семейное положение:</w:t>
      </w:r>
      <w:r w:rsidRPr="003C7B8E">
        <w:rPr>
          <w:rFonts w:ascii="Times New Roman" w:eastAsia="Calibri" w:hAnsi="Times New Roman" w:cs="Times New Roman"/>
          <w:sz w:val="28"/>
          <w:szCs w:val="28"/>
        </w:rPr>
        <w:tab/>
        <w:t>не зам</w:t>
      </w:r>
      <w:r>
        <w:rPr>
          <w:rFonts w:ascii="Times New Roman" w:eastAsia="Calibri" w:hAnsi="Times New Roman" w:cs="Times New Roman"/>
          <w:sz w:val="28"/>
          <w:szCs w:val="28"/>
        </w:rPr>
        <w:t>ужем,</w:t>
      </w:r>
      <w:r>
        <w:rPr>
          <w:rFonts w:ascii="Times New Roman" w:eastAsia="Calibri" w:hAnsi="Times New Roman" w:cs="Times New Roman"/>
          <w:sz w:val="28"/>
          <w:szCs w:val="28"/>
        </w:rPr>
        <w:tab/>
        <w:t xml:space="preserve">замужем (какой раз_____),  </w:t>
      </w:r>
      <w:r w:rsidRPr="003C7B8E">
        <w:rPr>
          <w:rFonts w:ascii="Times New Roman" w:eastAsia="Calibri" w:hAnsi="Times New Roman" w:cs="Times New Roman"/>
          <w:sz w:val="28"/>
          <w:szCs w:val="28"/>
        </w:rPr>
        <w:t>разведена (какой раз_____)</w:t>
      </w:r>
      <w:r>
        <w:rPr>
          <w:rFonts w:ascii="Times New Roman" w:eastAsia="Calibri" w:hAnsi="Times New Roman" w:cs="Times New Roman"/>
          <w:sz w:val="28"/>
          <w:szCs w:val="28"/>
          <w:lang w:val="ru-RU"/>
        </w:rPr>
        <w:t xml:space="preserve"> </w:t>
      </w:r>
      <w:r w:rsidRPr="003C7B8E">
        <w:rPr>
          <w:rFonts w:ascii="Times New Roman" w:eastAsia="Calibri" w:hAnsi="Times New Roman" w:cs="Times New Roman"/>
          <w:sz w:val="28"/>
          <w:szCs w:val="28"/>
        </w:rPr>
        <w:t>,</w:t>
      </w:r>
      <w:r w:rsidRPr="003C7B8E">
        <w:rPr>
          <w:rFonts w:ascii="Times New Roman" w:eastAsia="Calibri" w:hAnsi="Times New Roman" w:cs="Times New Roman"/>
          <w:sz w:val="28"/>
          <w:szCs w:val="28"/>
        </w:rPr>
        <w:tab/>
        <w:t>вдова, общий семейный стаж _____ лет, количество детей _____.</w:t>
      </w:r>
    </w:p>
    <w:p w14:paraId="4EDC53E6" w14:textId="77777777" w:rsidR="00DA5935" w:rsidRPr="003C7B8E" w:rsidRDefault="00DA5935" w:rsidP="00DA5935">
      <w:pPr>
        <w:spacing w:after="0" w:line="240" w:lineRule="auto"/>
        <w:rPr>
          <w:rFonts w:ascii="Times New Roman" w:eastAsia="Calibri" w:hAnsi="Times New Roman" w:cs="Times New Roman"/>
          <w:sz w:val="28"/>
          <w:szCs w:val="28"/>
        </w:rPr>
      </w:pPr>
    </w:p>
    <w:p w14:paraId="758B873A" w14:textId="77777777" w:rsidR="00DA5935" w:rsidRDefault="00DA5935" w:rsidP="00DA5935">
      <w:pPr>
        <w:ind w:firstLine="720"/>
        <w:jc w:val="both"/>
        <w:rPr>
          <w:rFonts w:ascii="Times New Roman" w:eastAsia="Calibri" w:hAnsi="Times New Roman" w:cs="Times New Roman"/>
          <w:i/>
          <w:sz w:val="28"/>
          <w:szCs w:val="28"/>
        </w:rPr>
      </w:pPr>
      <w:r w:rsidRPr="003C7B8E">
        <w:rPr>
          <w:rFonts w:ascii="Times New Roman" w:eastAsia="Calibri" w:hAnsi="Times New Roman" w:cs="Times New Roman"/>
          <w:b/>
          <w:sz w:val="28"/>
          <w:szCs w:val="28"/>
          <w:u w:val="single"/>
        </w:rPr>
        <w:t>Инструкция:</w:t>
      </w:r>
      <w:r w:rsidRPr="003C7B8E">
        <w:rPr>
          <w:rFonts w:ascii="Times New Roman" w:eastAsia="Calibri" w:hAnsi="Times New Roman" w:cs="Times New Roman"/>
          <w:sz w:val="28"/>
          <w:szCs w:val="28"/>
        </w:rPr>
        <w:t xml:space="preserve"> Вам предлагаются утверждения, описывающие способы поведения и отношения с мужским полом. Оцените, насколько они свойственны лично Вам. Поставьте отметку в соответствующей колонке: </w:t>
      </w:r>
      <w:r w:rsidRPr="003C7B8E">
        <w:rPr>
          <w:rFonts w:ascii="Times New Roman" w:eastAsia="Calibri" w:hAnsi="Times New Roman" w:cs="Times New Roman"/>
          <w:i/>
          <w:sz w:val="28"/>
          <w:szCs w:val="28"/>
        </w:rPr>
        <w:t>0 – совсем не подходит; 1 – скорее не подходит; 2 – нечто среднее; 3 – скорее подходит; 4 – полностью подходит.</w:t>
      </w:r>
    </w:p>
    <w:p w14:paraId="04CFBE3A" w14:textId="77777777" w:rsidR="00DA5935" w:rsidRDefault="00DA5935" w:rsidP="00DA5935">
      <w:pPr>
        <w:ind w:firstLine="720"/>
        <w:jc w:val="both"/>
        <w:rPr>
          <w:rFonts w:ascii="Times New Roman" w:eastAsia="Calibri" w:hAnsi="Times New Roman" w:cs="Times New Roman"/>
          <w:i/>
          <w:sz w:val="28"/>
          <w:szCs w:val="28"/>
        </w:rPr>
      </w:pPr>
    </w:p>
    <w:p w14:paraId="30C157D1" w14:textId="77777777" w:rsidR="00DA5935" w:rsidRDefault="00DA5935" w:rsidP="00DA5935">
      <w:pPr>
        <w:ind w:firstLine="720"/>
        <w:jc w:val="right"/>
        <w:rPr>
          <w:rFonts w:ascii="Times New Roman" w:eastAsia="Calibri" w:hAnsi="Times New Roman" w:cs="Times New Roman"/>
          <w:i/>
          <w:sz w:val="28"/>
          <w:szCs w:val="28"/>
        </w:rPr>
      </w:pPr>
      <w:r>
        <w:rPr>
          <w:rFonts w:ascii="Times New Roman" w:eastAsia="Calibri" w:hAnsi="Times New Roman" w:cs="Times New Roman"/>
          <w:i/>
          <w:sz w:val="28"/>
          <w:szCs w:val="28"/>
        </w:rPr>
        <w:t xml:space="preserve">Табл </w:t>
      </w:r>
      <w:r w:rsidR="00BB5252">
        <w:rPr>
          <w:rFonts w:ascii="Times New Roman" w:eastAsia="Calibri" w:hAnsi="Times New Roman" w:cs="Times New Roman"/>
          <w:i/>
          <w:sz w:val="28"/>
          <w:szCs w:val="28"/>
        </w:rPr>
        <w:t>В1</w:t>
      </w:r>
    </w:p>
    <w:p w14:paraId="0452AEDE" w14:textId="77777777" w:rsidR="00DA5935" w:rsidRPr="009F6F4B" w:rsidRDefault="00DA5935" w:rsidP="00DA5935">
      <w:pPr>
        <w:ind w:firstLine="720"/>
        <w:jc w:val="center"/>
        <w:rPr>
          <w:rFonts w:ascii="Times New Roman" w:eastAsia="Calibri" w:hAnsi="Times New Roman" w:cs="Times New Roman"/>
          <w:b/>
          <w:sz w:val="28"/>
          <w:szCs w:val="28"/>
        </w:rPr>
      </w:pPr>
      <w:r w:rsidRPr="009F6F4B">
        <w:rPr>
          <w:rFonts w:ascii="Times New Roman" w:eastAsia="Calibri" w:hAnsi="Times New Roman" w:cs="Times New Roman"/>
          <w:b/>
          <w:sz w:val="28"/>
          <w:szCs w:val="28"/>
        </w:rPr>
        <w:t>Бланк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4"/>
        <w:gridCol w:w="6960"/>
        <w:gridCol w:w="379"/>
        <w:gridCol w:w="379"/>
        <w:gridCol w:w="379"/>
        <w:gridCol w:w="379"/>
        <w:gridCol w:w="379"/>
      </w:tblGrid>
      <w:tr w:rsidR="00DA5935" w:rsidRPr="003C7B8E" w14:paraId="0F95F27B" w14:textId="77777777" w:rsidTr="004807AF">
        <w:trPr>
          <w:trHeight w:val="531"/>
        </w:trPr>
        <w:tc>
          <w:tcPr>
            <w:tcW w:w="0" w:type="auto"/>
            <w:shd w:val="clear" w:color="auto" w:fill="auto"/>
            <w:vAlign w:val="center"/>
          </w:tcPr>
          <w:p w14:paraId="730B2821" w14:textId="77777777" w:rsidR="00DA5935" w:rsidRPr="003C7B8E" w:rsidRDefault="00DA5935" w:rsidP="004807AF">
            <w:pPr>
              <w:tabs>
                <w:tab w:val="left" w:pos="0"/>
                <w:tab w:val="left" w:pos="540"/>
              </w:tabs>
              <w:ind w:right="113"/>
              <w:jc w:val="center"/>
              <w:rPr>
                <w:rFonts w:ascii="Times New Roman" w:eastAsia="Calibri" w:hAnsi="Times New Roman" w:cs="Times New Roman"/>
                <w:b/>
                <w:sz w:val="24"/>
                <w:szCs w:val="24"/>
              </w:rPr>
            </w:pPr>
            <w:r w:rsidRPr="003C7B8E">
              <w:rPr>
                <w:rFonts w:ascii="Times New Roman" w:eastAsia="Calibri" w:hAnsi="Times New Roman" w:cs="Times New Roman"/>
                <w:b/>
                <w:sz w:val="24"/>
                <w:szCs w:val="24"/>
              </w:rPr>
              <w:t>№ п/п</w:t>
            </w:r>
          </w:p>
        </w:tc>
        <w:tc>
          <w:tcPr>
            <w:tcW w:w="6960" w:type="dxa"/>
            <w:shd w:val="clear" w:color="auto" w:fill="auto"/>
            <w:vAlign w:val="center"/>
          </w:tcPr>
          <w:p w14:paraId="0E0F5DA5" w14:textId="77777777" w:rsidR="00DA5935" w:rsidRPr="003C7B8E" w:rsidRDefault="00DA5935" w:rsidP="004807AF">
            <w:pPr>
              <w:jc w:val="center"/>
              <w:rPr>
                <w:rFonts w:ascii="Times New Roman" w:eastAsia="Calibri" w:hAnsi="Times New Roman" w:cs="Times New Roman"/>
                <w:b/>
                <w:sz w:val="24"/>
                <w:szCs w:val="24"/>
              </w:rPr>
            </w:pPr>
            <w:r w:rsidRPr="003C7B8E">
              <w:rPr>
                <w:rFonts w:ascii="Times New Roman" w:eastAsia="Calibri" w:hAnsi="Times New Roman" w:cs="Times New Roman"/>
                <w:b/>
                <w:sz w:val="24"/>
                <w:szCs w:val="24"/>
              </w:rPr>
              <w:t>Содержание утверждения</w:t>
            </w:r>
          </w:p>
        </w:tc>
        <w:tc>
          <w:tcPr>
            <w:tcW w:w="379" w:type="dxa"/>
            <w:shd w:val="clear" w:color="auto" w:fill="auto"/>
          </w:tcPr>
          <w:p w14:paraId="7E884CE4" w14:textId="77777777" w:rsidR="00DA5935" w:rsidRPr="003C7B8E" w:rsidRDefault="00DA5935" w:rsidP="004807AF">
            <w:pPr>
              <w:rPr>
                <w:rFonts w:ascii="Times New Roman" w:eastAsia="Calibri" w:hAnsi="Times New Roman" w:cs="Times New Roman"/>
                <w:b/>
                <w:sz w:val="24"/>
                <w:szCs w:val="24"/>
              </w:rPr>
            </w:pPr>
            <w:r w:rsidRPr="003C7B8E">
              <w:rPr>
                <w:rFonts w:ascii="Times New Roman" w:eastAsia="Calibri" w:hAnsi="Times New Roman" w:cs="Times New Roman"/>
                <w:b/>
                <w:sz w:val="24"/>
                <w:szCs w:val="24"/>
              </w:rPr>
              <w:t>0</w:t>
            </w:r>
          </w:p>
        </w:tc>
        <w:tc>
          <w:tcPr>
            <w:tcW w:w="379" w:type="dxa"/>
            <w:shd w:val="clear" w:color="auto" w:fill="auto"/>
          </w:tcPr>
          <w:p w14:paraId="4DFAD1BF" w14:textId="77777777" w:rsidR="00DA5935" w:rsidRPr="003C7B8E" w:rsidRDefault="00DA5935" w:rsidP="004807AF">
            <w:pPr>
              <w:rPr>
                <w:rFonts w:ascii="Times New Roman" w:eastAsia="Calibri" w:hAnsi="Times New Roman" w:cs="Times New Roman"/>
                <w:b/>
                <w:sz w:val="24"/>
                <w:szCs w:val="24"/>
              </w:rPr>
            </w:pPr>
            <w:r w:rsidRPr="003C7B8E">
              <w:rPr>
                <w:rFonts w:ascii="Times New Roman" w:eastAsia="Calibri" w:hAnsi="Times New Roman" w:cs="Times New Roman"/>
                <w:b/>
                <w:sz w:val="24"/>
                <w:szCs w:val="24"/>
              </w:rPr>
              <w:t>1</w:t>
            </w:r>
          </w:p>
        </w:tc>
        <w:tc>
          <w:tcPr>
            <w:tcW w:w="379" w:type="dxa"/>
            <w:shd w:val="clear" w:color="auto" w:fill="auto"/>
          </w:tcPr>
          <w:p w14:paraId="2A4D5D3C" w14:textId="77777777" w:rsidR="00DA5935" w:rsidRPr="003C7B8E" w:rsidRDefault="00DA5935" w:rsidP="004807AF">
            <w:pPr>
              <w:rPr>
                <w:rFonts w:ascii="Times New Roman" w:eastAsia="Calibri" w:hAnsi="Times New Roman" w:cs="Times New Roman"/>
                <w:b/>
                <w:sz w:val="24"/>
                <w:szCs w:val="24"/>
              </w:rPr>
            </w:pPr>
            <w:r w:rsidRPr="003C7B8E">
              <w:rPr>
                <w:rFonts w:ascii="Times New Roman" w:eastAsia="Calibri" w:hAnsi="Times New Roman" w:cs="Times New Roman"/>
                <w:b/>
                <w:sz w:val="24"/>
                <w:szCs w:val="24"/>
              </w:rPr>
              <w:t>2</w:t>
            </w:r>
          </w:p>
        </w:tc>
        <w:tc>
          <w:tcPr>
            <w:tcW w:w="379" w:type="dxa"/>
            <w:shd w:val="clear" w:color="auto" w:fill="auto"/>
          </w:tcPr>
          <w:p w14:paraId="74FEA042" w14:textId="77777777" w:rsidR="00DA5935" w:rsidRPr="003C7B8E" w:rsidRDefault="00DA5935" w:rsidP="004807AF">
            <w:pPr>
              <w:rPr>
                <w:rFonts w:ascii="Times New Roman" w:eastAsia="Calibri" w:hAnsi="Times New Roman" w:cs="Times New Roman"/>
                <w:b/>
                <w:sz w:val="24"/>
                <w:szCs w:val="24"/>
              </w:rPr>
            </w:pPr>
            <w:r w:rsidRPr="003C7B8E">
              <w:rPr>
                <w:rFonts w:ascii="Times New Roman" w:eastAsia="Calibri" w:hAnsi="Times New Roman" w:cs="Times New Roman"/>
                <w:b/>
                <w:sz w:val="24"/>
                <w:szCs w:val="24"/>
              </w:rPr>
              <w:t>3</w:t>
            </w:r>
          </w:p>
        </w:tc>
        <w:tc>
          <w:tcPr>
            <w:tcW w:w="379" w:type="dxa"/>
            <w:shd w:val="clear" w:color="auto" w:fill="auto"/>
          </w:tcPr>
          <w:p w14:paraId="6756FF88" w14:textId="77777777" w:rsidR="00DA5935" w:rsidRPr="003C7B8E" w:rsidRDefault="00DA5935" w:rsidP="004807AF">
            <w:pPr>
              <w:rPr>
                <w:rFonts w:ascii="Times New Roman" w:eastAsia="Calibri" w:hAnsi="Times New Roman" w:cs="Times New Roman"/>
                <w:b/>
                <w:sz w:val="24"/>
                <w:szCs w:val="24"/>
              </w:rPr>
            </w:pPr>
            <w:r w:rsidRPr="003C7B8E">
              <w:rPr>
                <w:rFonts w:ascii="Times New Roman" w:eastAsia="Calibri" w:hAnsi="Times New Roman" w:cs="Times New Roman"/>
                <w:b/>
                <w:sz w:val="24"/>
                <w:szCs w:val="24"/>
              </w:rPr>
              <w:t>4</w:t>
            </w:r>
          </w:p>
        </w:tc>
      </w:tr>
      <w:tr w:rsidR="00DA5935" w:rsidRPr="003C7B8E" w14:paraId="45B20F9C" w14:textId="77777777" w:rsidTr="004807AF">
        <w:trPr>
          <w:trHeight w:val="136"/>
        </w:trPr>
        <w:tc>
          <w:tcPr>
            <w:tcW w:w="0" w:type="auto"/>
            <w:shd w:val="clear" w:color="auto" w:fill="auto"/>
            <w:vAlign w:val="center"/>
          </w:tcPr>
          <w:p w14:paraId="068405A5" w14:textId="77777777" w:rsidR="00DA5935" w:rsidRPr="003C7B8E" w:rsidRDefault="00DA5935" w:rsidP="004807AF">
            <w:pPr>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w:t>
            </w:r>
          </w:p>
        </w:tc>
        <w:tc>
          <w:tcPr>
            <w:tcW w:w="6960" w:type="dxa"/>
            <w:shd w:val="clear" w:color="auto" w:fill="auto"/>
            <w:vAlign w:val="center"/>
          </w:tcPr>
          <w:p w14:paraId="11D93DD2"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У меня много друзей и подруг.</w:t>
            </w:r>
          </w:p>
        </w:tc>
        <w:tc>
          <w:tcPr>
            <w:tcW w:w="379" w:type="dxa"/>
            <w:shd w:val="clear" w:color="auto" w:fill="auto"/>
            <w:vAlign w:val="center"/>
          </w:tcPr>
          <w:p w14:paraId="5625619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31D3EC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3FD8A1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0A6961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1D93AD0" w14:textId="77777777" w:rsidR="00DA5935" w:rsidRPr="003C7B8E" w:rsidRDefault="00DA5935" w:rsidP="004807AF">
            <w:pPr>
              <w:ind w:hanging="108"/>
              <w:jc w:val="center"/>
              <w:rPr>
                <w:rFonts w:ascii="Times New Roman" w:eastAsia="Calibri" w:hAnsi="Times New Roman" w:cs="Times New Roman"/>
                <w:sz w:val="24"/>
                <w:szCs w:val="24"/>
              </w:rPr>
            </w:pPr>
          </w:p>
        </w:tc>
      </w:tr>
      <w:tr w:rsidR="00DA5935" w:rsidRPr="003C7B8E" w14:paraId="3CDC093A" w14:textId="77777777" w:rsidTr="004807AF">
        <w:tc>
          <w:tcPr>
            <w:tcW w:w="0" w:type="auto"/>
            <w:shd w:val="clear" w:color="auto" w:fill="auto"/>
            <w:vAlign w:val="center"/>
          </w:tcPr>
          <w:p w14:paraId="5B0DA98A"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w:t>
            </w:r>
          </w:p>
        </w:tc>
        <w:tc>
          <w:tcPr>
            <w:tcW w:w="6960" w:type="dxa"/>
            <w:shd w:val="clear" w:color="auto" w:fill="auto"/>
            <w:vAlign w:val="center"/>
          </w:tcPr>
          <w:p w14:paraId="362DF31E"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достаточно хорошо разбираюсь в людях.</w:t>
            </w:r>
          </w:p>
        </w:tc>
        <w:tc>
          <w:tcPr>
            <w:tcW w:w="379" w:type="dxa"/>
            <w:shd w:val="clear" w:color="auto" w:fill="auto"/>
            <w:vAlign w:val="center"/>
          </w:tcPr>
          <w:p w14:paraId="1BD4938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52C5C6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1E2151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94FF13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AE6A1DA"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21A3A476" w14:textId="77777777" w:rsidTr="004807AF">
        <w:tc>
          <w:tcPr>
            <w:tcW w:w="0" w:type="auto"/>
            <w:shd w:val="clear" w:color="auto" w:fill="auto"/>
            <w:vAlign w:val="center"/>
          </w:tcPr>
          <w:p w14:paraId="605AD886"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w:t>
            </w:r>
          </w:p>
        </w:tc>
        <w:tc>
          <w:tcPr>
            <w:tcW w:w="6960" w:type="dxa"/>
            <w:shd w:val="clear" w:color="auto" w:fill="auto"/>
            <w:vAlign w:val="center"/>
          </w:tcPr>
          <w:p w14:paraId="18318072"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Когда я смеюсь, то замечаю, как у мужчин загораются глаза.</w:t>
            </w:r>
          </w:p>
        </w:tc>
        <w:tc>
          <w:tcPr>
            <w:tcW w:w="379" w:type="dxa"/>
            <w:shd w:val="clear" w:color="auto" w:fill="auto"/>
            <w:vAlign w:val="center"/>
          </w:tcPr>
          <w:p w14:paraId="3E19613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EB45A7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7FF8A5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16B9A1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803B781"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4F5868A6" w14:textId="77777777" w:rsidTr="004807AF">
        <w:tc>
          <w:tcPr>
            <w:tcW w:w="0" w:type="auto"/>
            <w:shd w:val="clear" w:color="auto" w:fill="auto"/>
            <w:vAlign w:val="center"/>
          </w:tcPr>
          <w:p w14:paraId="1DE8F91E"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4</w:t>
            </w:r>
          </w:p>
        </w:tc>
        <w:tc>
          <w:tcPr>
            <w:tcW w:w="6960" w:type="dxa"/>
            <w:shd w:val="clear" w:color="auto" w:fill="auto"/>
            <w:vAlign w:val="center"/>
          </w:tcPr>
          <w:p w14:paraId="0DA9BADC"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Отношения с противоположным полом вызывают у меня «спортивный интерес» – смогу ли я завоевать его?</w:t>
            </w:r>
          </w:p>
        </w:tc>
        <w:tc>
          <w:tcPr>
            <w:tcW w:w="379" w:type="dxa"/>
            <w:shd w:val="clear" w:color="auto" w:fill="auto"/>
            <w:vAlign w:val="center"/>
          </w:tcPr>
          <w:p w14:paraId="43723DE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0BE62D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2E1F53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188500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5725CA1"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1D6DD2FD" w14:textId="77777777" w:rsidTr="004807AF">
        <w:tc>
          <w:tcPr>
            <w:tcW w:w="0" w:type="auto"/>
            <w:shd w:val="clear" w:color="auto" w:fill="auto"/>
            <w:vAlign w:val="center"/>
          </w:tcPr>
          <w:p w14:paraId="0DB3922F"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lastRenderedPageBreak/>
              <w:t>5</w:t>
            </w:r>
          </w:p>
        </w:tc>
        <w:tc>
          <w:tcPr>
            <w:tcW w:w="6960" w:type="dxa"/>
            <w:shd w:val="clear" w:color="auto" w:fill="auto"/>
            <w:vAlign w:val="center"/>
          </w:tcPr>
          <w:p w14:paraId="3CFBBB70"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Никогда нельзя быть полностью уверенной в отношениях, поэтому желательно иметь «запасные» варианты.</w:t>
            </w:r>
          </w:p>
        </w:tc>
        <w:tc>
          <w:tcPr>
            <w:tcW w:w="379" w:type="dxa"/>
            <w:shd w:val="clear" w:color="auto" w:fill="auto"/>
            <w:vAlign w:val="center"/>
          </w:tcPr>
          <w:p w14:paraId="2052918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AA5B9B8"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2D27AD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FC08B3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8AA6EE9"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6B719E30" w14:textId="77777777" w:rsidTr="004807AF">
        <w:tc>
          <w:tcPr>
            <w:tcW w:w="0" w:type="auto"/>
            <w:shd w:val="clear" w:color="auto" w:fill="auto"/>
            <w:vAlign w:val="center"/>
          </w:tcPr>
          <w:p w14:paraId="1943EE6F"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6</w:t>
            </w:r>
          </w:p>
        </w:tc>
        <w:tc>
          <w:tcPr>
            <w:tcW w:w="6960" w:type="dxa"/>
            <w:shd w:val="clear" w:color="auto" w:fill="auto"/>
            <w:vAlign w:val="center"/>
          </w:tcPr>
          <w:p w14:paraId="5E1EC67B"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Мне говорят, что я умею «выглядеть на миллион» без особых затрат.</w:t>
            </w:r>
          </w:p>
        </w:tc>
        <w:tc>
          <w:tcPr>
            <w:tcW w:w="379" w:type="dxa"/>
            <w:shd w:val="clear" w:color="auto" w:fill="auto"/>
            <w:vAlign w:val="center"/>
          </w:tcPr>
          <w:p w14:paraId="5DB1325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1E48B9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7CC2035"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CFC70F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B857F4E"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00A368F9" w14:textId="77777777" w:rsidTr="004807AF">
        <w:tc>
          <w:tcPr>
            <w:tcW w:w="0" w:type="auto"/>
            <w:shd w:val="clear" w:color="auto" w:fill="auto"/>
            <w:vAlign w:val="center"/>
          </w:tcPr>
          <w:p w14:paraId="00CE82E4"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7</w:t>
            </w:r>
          </w:p>
        </w:tc>
        <w:tc>
          <w:tcPr>
            <w:tcW w:w="6960" w:type="dxa"/>
            <w:shd w:val="clear" w:color="auto" w:fill="auto"/>
            <w:vAlign w:val="center"/>
          </w:tcPr>
          <w:p w14:paraId="0D80043A"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Обычно, если я влюбляюсь, то «теряю голову» и как будто «кидаюсь в омут с головой».</w:t>
            </w:r>
          </w:p>
        </w:tc>
        <w:tc>
          <w:tcPr>
            <w:tcW w:w="379" w:type="dxa"/>
            <w:shd w:val="clear" w:color="auto" w:fill="auto"/>
            <w:vAlign w:val="center"/>
          </w:tcPr>
          <w:p w14:paraId="032EDCA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7D468E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AC9EAE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F46A6A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474D1DA"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1CF06C97" w14:textId="77777777" w:rsidTr="004807AF">
        <w:tc>
          <w:tcPr>
            <w:tcW w:w="0" w:type="auto"/>
            <w:shd w:val="clear" w:color="auto" w:fill="auto"/>
            <w:vAlign w:val="center"/>
          </w:tcPr>
          <w:p w14:paraId="17FEC498"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8</w:t>
            </w:r>
          </w:p>
        </w:tc>
        <w:tc>
          <w:tcPr>
            <w:tcW w:w="6960" w:type="dxa"/>
            <w:shd w:val="clear" w:color="auto" w:fill="auto"/>
            <w:vAlign w:val="center"/>
          </w:tcPr>
          <w:p w14:paraId="23C8AE2C"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Иногда я сама себе удивляюсь – как я могла «отчебучить» такой номер.</w:t>
            </w:r>
          </w:p>
        </w:tc>
        <w:tc>
          <w:tcPr>
            <w:tcW w:w="379" w:type="dxa"/>
            <w:shd w:val="clear" w:color="auto" w:fill="auto"/>
            <w:vAlign w:val="center"/>
          </w:tcPr>
          <w:p w14:paraId="64CEA0B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5F9778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E6C01D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08F4FA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4EE81A6"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02602A6F" w14:textId="77777777" w:rsidTr="004807AF">
        <w:tc>
          <w:tcPr>
            <w:tcW w:w="0" w:type="auto"/>
            <w:shd w:val="clear" w:color="auto" w:fill="auto"/>
            <w:vAlign w:val="center"/>
          </w:tcPr>
          <w:p w14:paraId="4E828D12"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9</w:t>
            </w:r>
          </w:p>
        </w:tc>
        <w:tc>
          <w:tcPr>
            <w:tcW w:w="6960" w:type="dxa"/>
            <w:shd w:val="clear" w:color="auto" w:fill="auto"/>
            <w:vAlign w:val="center"/>
          </w:tcPr>
          <w:p w14:paraId="016AD42E"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Показать свои истинные чувства – значит фактически «подставиться под удар».</w:t>
            </w:r>
          </w:p>
        </w:tc>
        <w:tc>
          <w:tcPr>
            <w:tcW w:w="379" w:type="dxa"/>
            <w:shd w:val="clear" w:color="auto" w:fill="auto"/>
            <w:vAlign w:val="center"/>
          </w:tcPr>
          <w:p w14:paraId="7A5AA26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215446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4ECFF1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303555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1ED2990"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3EE3126" w14:textId="77777777" w:rsidTr="004807AF">
        <w:tc>
          <w:tcPr>
            <w:tcW w:w="0" w:type="auto"/>
            <w:shd w:val="clear" w:color="auto" w:fill="auto"/>
            <w:vAlign w:val="center"/>
          </w:tcPr>
          <w:p w14:paraId="3E488722"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10</w:t>
            </w:r>
          </w:p>
        </w:tc>
        <w:tc>
          <w:tcPr>
            <w:tcW w:w="6960" w:type="dxa"/>
            <w:shd w:val="clear" w:color="auto" w:fill="auto"/>
            <w:vAlign w:val="center"/>
          </w:tcPr>
          <w:p w14:paraId="7F74E8EA"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Внимание мужчин почему-то заставляет меня вести себя неестественно.</w:t>
            </w:r>
          </w:p>
        </w:tc>
        <w:tc>
          <w:tcPr>
            <w:tcW w:w="379" w:type="dxa"/>
            <w:shd w:val="clear" w:color="auto" w:fill="auto"/>
            <w:vAlign w:val="center"/>
          </w:tcPr>
          <w:p w14:paraId="4318577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7E1214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2C5F2C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EFFF4F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C66844B"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066E6586" w14:textId="77777777" w:rsidTr="004807AF">
        <w:tc>
          <w:tcPr>
            <w:tcW w:w="0" w:type="auto"/>
            <w:shd w:val="clear" w:color="auto" w:fill="auto"/>
            <w:vAlign w:val="center"/>
          </w:tcPr>
          <w:p w14:paraId="53E05B0A"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11</w:t>
            </w:r>
          </w:p>
        </w:tc>
        <w:tc>
          <w:tcPr>
            <w:tcW w:w="6960" w:type="dxa"/>
            <w:shd w:val="clear" w:color="auto" w:fill="auto"/>
            <w:vAlign w:val="center"/>
          </w:tcPr>
          <w:p w14:paraId="61117F79"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Мне говорили, что я обладаю особым шармом.</w:t>
            </w:r>
          </w:p>
        </w:tc>
        <w:tc>
          <w:tcPr>
            <w:tcW w:w="379" w:type="dxa"/>
            <w:shd w:val="clear" w:color="auto" w:fill="auto"/>
            <w:vAlign w:val="center"/>
          </w:tcPr>
          <w:p w14:paraId="775433E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458E54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161FC3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7158ED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115A52D"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0B54048" w14:textId="77777777" w:rsidTr="004807AF">
        <w:tc>
          <w:tcPr>
            <w:tcW w:w="0" w:type="auto"/>
            <w:shd w:val="clear" w:color="auto" w:fill="auto"/>
            <w:vAlign w:val="center"/>
          </w:tcPr>
          <w:p w14:paraId="543985AB"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12</w:t>
            </w:r>
          </w:p>
        </w:tc>
        <w:tc>
          <w:tcPr>
            <w:tcW w:w="6960" w:type="dxa"/>
            <w:shd w:val="clear" w:color="auto" w:fill="auto"/>
            <w:vAlign w:val="center"/>
          </w:tcPr>
          <w:p w14:paraId="3DC9CF9B"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слишком доверяю лицам противоположного пола.</w:t>
            </w:r>
          </w:p>
        </w:tc>
        <w:tc>
          <w:tcPr>
            <w:tcW w:w="379" w:type="dxa"/>
            <w:shd w:val="clear" w:color="auto" w:fill="auto"/>
            <w:vAlign w:val="center"/>
          </w:tcPr>
          <w:p w14:paraId="022E490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4B42B3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EEBCEF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7703B6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7A42F3E"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4C3CDFDB" w14:textId="77777777" w:rsidTr="004807AF">
        <w:tc>
          <w:tcPr>
            <w:tcW w:w="0" w:type="auto"/>
            <w:shd w:val="clear" w:color="auto" w:fill="auto"/>
            <w:vAlign w:val="center"/>
          </w:tcPr>
          <w:p w14:paraId="346FCD11"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13</w:t>
            </w:r>
          </w:p>
        </w:tc>
        <w:tc>
          <w:tcPr>
            <w:tcW w:w="6960" w:type="dxa"/>
            <w:shd w:val="clear" w:color="auto" w:fill="auto"/>
            <w:vAlign w:val="center"/>
          </w:tcPr>
          <w:p w14:paraId="401AE6E2"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В любой обстановке я чувствую себя как «рыба в воде».</w:t>
            </w:r>
          </w:p>
        </w:tc>
        <w:tc>
          <w:tcPr>
            <w:tcW w:w="379" w:type="dxa"/>
            <w:shd w:val="clear" w:color="auto" w:fill="auto"/>
            <w:vAlign w:val="center"/>
          </w:tcPr>
          <w:p w14:paraId="6318408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471098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F879BF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07752B5"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CACCCE2"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93BF837" w14:textId="77777777" w:rsidTr="004807AF">
        <w:tc>
          <w:tcPr>
            <w:tcW w:w="0" w:type="auto"/>
            <w:shd w:val="clear" w:color="auto" w:fill="auto"/>
            <w:vAlign w:val="center"/>
          </w:tcPr>
          <w:p w14:paraId="5664A1A9"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14</w:t>
            </w:r>
          </w:p>
        </w:tc>
        <w:tc>
          <w:tcPr>
            <w:tcW w:w="6960" w:type="dxa"/>
            <w:shd w:val="clear" w:color="auto" w:fill="auto"/>
            <w:vAlign w:val="center"/>
          </w:tcPr>
          <w:p w14:paraId="6D9AA6B6"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Если я не получаю должного признания от окружающих, у меня портится настроение и я теряю к ним интерес.</w:t>
            </w:r>
          </w:p>
        </w:tc>
        <w:tc>
          <w:tcPr>
            <w:tcW w:w="379" w:type="dxa"/>
            <w:shd w:val="clear" w:color="auto" w:fill="auto"/>
            <w:vAlign w:val="center"/>
          </w:tcPr>
          <w:p w14:paraId="60FA778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3C9113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3A5951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2564D3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3DDA628"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4249EE7D" w14:textId="77777777" w:rsidTr="004807AF">
        <w:tc>
          <w:tcPr>
            <w:tcW w:w="0" w:type="auto"/>
            <w:shd w:val="clear" w:color="auto" w:fill="auto"/>
            <w:vAlign w:val="center"/>
          </w:tcPr>
          <w:p w14:paraId="4CAE2BD9"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15</w:t>
            </w:r>
          </w:p>
        </w:tc>
        <w:tc>
          <w:tcPr>
            <w:tcW w:w="6960" w:type="dxa"/>
            <w:shd w:val="clear" w:color="auto" w:fill="auto"/>
            <w:vAlign w:val="center"/>
          </w:tcPr>
          <w:p w14:paraId="50D503D1"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Если мне нужно, я легко могу изобразить страсть к безразличному или даже неприятному мне мужчине.</w:t>
            </w:r>
          </w:p>
        </w:tc>
        <w:tc>
          <w:tcPr>
            <w:tcW w:w="379" w:type="dxa"/>
            <w:shd w:val="clear" w:color="auto" w:fill="auto"/>
            <w:vAlign w:val="center"/>
          </w:tcPr>
          <w:p w14:paraId="1700368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E399FF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3BA409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B4C9888"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4844B4E"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288F28EB" w14:textId="77777777" w:rsidTr="004807AF">
        <w:tc>
          <w:tcPr>
            <w:tcW w:w="0" w:type="auto"/>
            <w:shd w:val="clear" w:color="auto" w:fill="auto"/>
            <w:vAlign w:val="center"/>
          </w:tcPr>
          <w:p w14:paraId="294F149E"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16</w:t>
            </w:r>
          </w:p>
        </w:tc>
        <w:tc>
          <w:tcPr>
            <w:tcW w:w="6960" w:type="dxa"/>
            <w:shd w:val="clear" w:color="auto" w:fill="auto"/>
            <w:vAlign w:val="center"/>
          </w:tcPr>
          <w:p w14:paraId="59D6B7C1"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У меня хорошая фигура.</w:t>
            </w:r>
          </w:p>
        </w:tc>
        <w:tc>
          <w:tcPr>
            <w:tcW w:w="379" w:type="dxa"/>
            <w:shd w:val="clear" w:color="auto" w:fill="auto"/>
            <w:vAlign w:val="center"/>
          </w:tcPr>
          <w:p w14:paraId="1D54567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7859D3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BEC671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73B0A8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F10F4E0"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465DCA51" w14:textId="77777777" w:rsidTr="004807AF">
        <w:tc>
          <w:tcPr>
            <w:tcW w:w="0" w:type="auto"/>
            <w:shd w:val="clear" w:color="auto" w:fill="auto"/>
            <w:vAlign w:val="center"/>
          </w:tcPr>
          <w:p w14:paraId="1721764C"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17</w:t>
            </w:r>
          </w:p>
        </w:tc>
        <w:tc>
          <w:tcPr>
            <w:tcW w:w="6960" w:type="dxa"/>
            <w:shd w:val="clear" w:color="auto" w:fill="auto"/>
            <w:vAlign w:val="center"/>
          </w:tcPr>
          <w:p w14:paraId="79C3FA8D"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способна пожалеть и простить мужчину, если он об этом просит.</w:t>
            </w:r>
          </w:p>
        </w:tc>
        <w:tc>
          <w:tcPr>
            <w:tcW w:w="379" w:type="dxa"/>
            <w:shd w:val="clear" w:color="auto" w:fill="auto"/>
            <w:vAlign w:val="center"/>
          </w:tcPr>
          <w:p w14:paraId="6E6FF53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81F6B3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861F3C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0D1F35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171D0A3"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24B03AC0" w14:textId="77777777" w:rsidTr="004807AF">
        <w:tc>
          <w:tcPr>
            <w:tcW w:w="0" w:type="auto"/>
            <w:shd w:val="clear" w:color="auto" w:fill="auto"/>
            <w:vAlign w:val="center"/>
          </w:tcPr>
          <w:p w14:paraId="17275BBF"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18</w:t>
            </w:r>
          </w:p>
        </w:tc>
        <w:tc>
          <w:tcPr>
            <w:tcW w:w="6960" w:type="dxa"/>
            <w:shd w:val="clear" w:color="auto" w:fill="auto"/>
            <w:vAlign w:val="center"/>
          </w:tcPr>
          <w:p w14:paraId="5BF76B74"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Мужчин нужно провоцировать на «подвиги», иначе от них никакой пользы.</w:t>
            </w:r>
          </w:p>
        </w:tc>
        <w:tc>
          <w:tcPr>
            <w:tcW w:w="379" w:type="dxa"/>
            <w:shd w:val="clear" w:color="auto" w:fill="auto"/>
            <w:vAlign w:val="center"/>
          </w:tcPr>
          <w:p w14:paraId="3DE21C6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6687E6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1C5E6E0"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036CE5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1974EA1"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F066F94" w14:textId="77777777" w:rsidTr="004807AF">
        <w:tc>
          <w:tcPr>
            <w:tcW w:w="0" w:type="auto"/>
            <w:shd w:val="clear" w:color="auto" w:fill="auto"/>
            <w:vAlign w:val="center"/>
          </w:tcPr>
          <w:p w14:paraId="17CA9D70"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19</w:t>
            </w:r>
          </w:p>
        </w:tc>
        <w:tc>
          <w:tcPr>
            <w:tcW w:w="6960" w:type="dxa"/>
            <w:shd w:val="clear" w:color="auto" w:fill="auto"/>
            <w:vAlign w:val="center"/>
          </w:tcPr>
          <w:p w14:paraId="53068DD1"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Мне не составляет труда «выключить» ненужные переживания.</w:t>
            </w:r>
          </w:p>
        </w:tc>
        <w:tc>
          <w:tcPr>
            <w:tcW w:w="379" w:type="dxa"/>
            <w:shd w:val="clear" w:color="auto" w:fill="auto"/>
            <w:vAlign w:val="center"/>
          </w:tcPr>
          <w:p w14:paraId="3D7B6EF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35DE32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3E164E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8E8E228"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9391C7C"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407420F3" w14:textId="77777777" w:rsidTr="004807AF">
        <w:tc>
          <w:tcPr>
            <w:tcW w:w="0" w:type="auto"/>
            <w:shd w:val="clear" w:color="auto" w:fill="auto"/>
            <w:vAlign w:val="center"/>
          </w:tcPr>
          <w:p w14:paraId="74F352E2"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20</w:t>
            </w:r>
          </w:p>
        </w:tc>
        <w:tc>
          <w:tcPr>
            <w:tcW w:w="6960" w:type="dxa"/>
            <w:shd w:val="clear" w:color="auto" w:fill="auto"/>
            <w:vAlign w:val="center"/>
          </w:tcPr>
          <w:p w14:paraId="35BFAB4D"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Если я захочу, то мои движения, голос, смех не оставят равнодушным выбранного мужчину.</w:t>
            </w:r>
          </w:p>
        </w:tc>
        <w:tc>
          <w:tcPr>
            <w:tcW w:w="379" w:type="dxa"/>
            <w:shd w:val="clear" w:color="auto" w:fill="auto"/>
            <w:vAlign w:val="center"/>
          </w:tcPr>
          <w:p w14:paraId="151B84E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BC6B39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0E5671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BB20F5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90358D7"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532EF07C" w14:textId="77777777" w:rsidTr="004807AF">
        <w:tc>
          <w:tcPr>
            <w:tcW w:w="0" w:type="auto"/>
            <w:shd w:val="clear" w:color="auto" w:fill="auto"/>
            <w:vAlign w:val="center"/>
          </w:tcPr>
          <w:p w14:paraId="4220D2E2"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21</w:t>
            </w:r>
          </w:p>
        </w:tc>
        <w:tc>
          <w:tcPr>
            <w:tcW w:w="6960" w:type="dxa"/>
            <w:shd w:val="clear" w:color="auto" w:fill="auto"/>
            <w:vAlign w:val="center"/>
          </w:tcPr>
          <w:p w14:paraId="00470252"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не могу долго действовать по расчету, рано или поздно я «срываюсь» и забываю обо всех планах и обещаниях, которые себе давала.</w:t>
            </w:r>
          </w:p>
        </w:tc>
        <w:tc>
          <w:tcPr>
            <w:tcW w:w="379" w:type="dxa"/>
            <w:shd w:val="clear" w:color="auto" w:fill="auto"/>
            <w:vAlign w:val="center"/>
          </w:tcPr>
          <w:p w14:paraId="3F30AB9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933118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7352CB5"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E00F77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62276A8"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226AFF56" w14:textId="77777777" w:rsidTr="004807AF">
        <w:tc>
          <w:tcPr>
            <w:tcW w:w="0" w:type="auto"/>
            <w:shd w:val="clear" w:color="auto" w:fill="auto"/>
            <w:vAlign w:val="center"/>
          </w:tcPr>
          <w:p w14:paraId="4ACC9CA3"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22</w:t>
            </w:r>
          </w:p>
        </w:tc>
        <w:tc>
          <w:tcPr>
            <w:tcW w:w="6960" w:type="dxa"/>
            <w:shd w:val="clear" w:color="auto" w:fill="auto"/>
            <w:vAlign w:val="center"/>
          </w:tcPr>
          <w:p w14:paraId="26A20005"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Обычно я испытываю охлаждение по отношению к уже «завоёванным» партнерам.</w:t>
            </w:r>
          </w:p>
        </w:tc>
        <w:tc>
          <w:tcPr>
            <w:tcW w:w="379" w:type="dxa"/>
            <w:shd w:val="clear" w:color="auto" w:fill="auto"/>
            <w:vAlign w:val="center"/>
          </w:tcPr>
          <w:p w14:paraId="2FE77B6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E7547F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4561DF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6C7E9F8"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E6777C8"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7C52C181" w14:textId="77777777" w:rsidTr="004807AF">
        <w:tc>
          <w:tcPr>
            <w:tcW w:w="0" w:type="auto"/>
            <w:shd w:val="clear" w:color="auto" w:fill="auto"/>
            <w:vAlign w:val="center"/>
          </w:tcPr>
          <w:p w14:paraId="7DD24B3F"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lastRenderedPageBreak/>
              <w:t>23</w:t>
            </w:r>
          </w:p>
        </w:tc>
        <w:tc>
          <w:tcPr>
            <w:tcW w:w="6960" w:type="dxa"/>
            <w:shd w:val="clear" w:color="auto" w:fill="auto"/>
            <w:vAlign w:val="center"/>
          </w:tcPr>
          <w:p w14:paraId="079DBB42"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Меня интересуют только состоявшиеся успешные мужчины, остальные пусть сначала «дорастут».</w:t>
            </w:r>
          </w:p>
        </w:tc>
        <w:tc>
          <w:tcPr>
            <w:tcW w:w="379" w:type="dxa"/>
            <w:shd w:val="clear" w:color="auto" w:fill="auto"/>
            <w:vAlign w:val="center"/>
          </w:tcPr>
          <w:p w14:paraId="492580C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EC96BA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033524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BE7AC7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1CFCF5B"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BC726B8" w14:textId="77777777" w:rsidTr="004807AF">
        <w:tc>
          <w:tcPr>
            <w:tcW w:w="0" w:type="auto"/>
            <w:shd w:val="clear" w:color="auto" w:fill="auto"/>
            <w:vAlign w:val="center"/>
          </w:tcPr>
          <w:p w14:paraId="0DD65DD7"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24</w:t>
            </w:r>
          </w:p>
        </w:tc>
        <w:tc>
          <w:tcPr>
            <w:tcW w:w="6960" w:type="dxa"/>
            <w:shd w:val="clear" w:color="auto" w:fill="auto"/>
            <w:vAlign w:val="center"/>
          </w:tcPr>
          <w:p w14:paraId="73DAAAD6"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часто ловлю на себе взгляды мужчин.</w:t>
            </w:r>
          </w:p>
        </w:tc>
        <w:tc>
          <w:tcPr>
            <w:tcW w:w="379" w:type="dxa"/>
            <w:shd w:val="clear" w:color="auto" w:fill="auto"/>
            <w:vAlign w:val="center"/>
          </w:tcPr>
          <w:p w14:paraId="26D8DA9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847911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C95702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BFC5160"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9CA951D"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18D8344C" w14:textId="77777777" w:rsidTr="004807AF">
        <w:tc>
          <w:tcPr>
            <w:tcW w:w="0" w:type="auto"/>
            <w:shd w:val="clear" w:color="auto" w:fill="auto"/>
            <w:vAlign w:val="center"/>
          </w:tcPr>
          <w:p w14:paraId="622528A0"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25</w:t>
            </w:r>
          </w:p>
        </w:tc>
        <w:tc>
          <w:tcPr>
            <w:tcW w:w="6960" w:type="dxa"/>
            <w:shd w:val="clear" w:color="auto" w:fill="auto"/>
            <w:vAlign w:val="center"/>
          </w:tcPr>
          <w:p w14:paraId="46945C6A"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Когда у меня развиваются романтические отношения, мне нужно делиться с подругами, чтобы получать их советы и поддержку.</w:t>
            </w:r>
          </w:p>
        </w:tc>
        <w:tc>
          <w:tcPr>
            <w:tcW w:w="379" w:type="dxa"/>
            <w:shd w:val="clear" w:color="auto" w:fill="auto"/>
            <w:vAlign w:val="center"/>
          </w:tcPr>
          <w:p w14:paraId="44AA23A0"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E259827"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34AE0A5"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A98D09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3860E1D"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5692C6ED" w14:textId="77777777" w:rsidTr="004807AF">
        <w:tc>
          <w:tcPr>
            <w:tcW w:w="0" w:type="auto"/>
            <w:shd w:val="clear" w:color="auto" w:fill="auto"/>
            <w:vAlign w:val="center"/>
          </w:tcPr>
          <w:p w14:paraId="395AFF35"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26</w:t>
            </w:r>
          </w:p>
        </w:tc>
        <w:tc>
          <w:tcPr>
            <w:tcW w:w="6960" w:type="dxa"/>
            <w:shd w:val="clear" w:color="auto" w:fill="auto"/>
            <w:vAlign w:val="center"/>
          </w:tcPr>
          <w:p w14:paraId="72FD658C"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позволяю себе быть спонтанной и импульсивной, так как уверена, что найду выход из любого положения.</w:t>
            </w:r>
          </w:p>
        </w:tc>
        <w:tc>
          <w:tcPr>
            <w:tcW w:w="379" w:type="dxa"/>
            <w:shd w:val="clear" w:color="auto" w:fill="auto"/>
            <w:vAlign w:val="center"/>
          </w:tcPr>
          <w:p w14:paraId="7E2DAF2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9A48E2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8EF6B0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3E9D01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BE11FEF"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1303A2B4" w14:textId="77777777" w:rsidTr="004807AF">
        <w:tc>
          <w:tcPr>
            <w:tcW w:w="0" w:type="auto"/>
            <w:shd w:val="clear" w:color="auto" w:fill="auto"/>
            <w:vAlign w:val="center"/>
          </w:tcPr>
          <w:p w14:paraId="57E6474A"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27</w:t>
            </w:r>
          </w:p>
        </w:tc>
        <w:tc>
          <w:tcPr>
            <w:tcW w:w="6960" w:type="dxa"/>
            <w:shd w:val="clear" w:color="auto" w:fill="auto"/>
            <w:vAlign w:val="center"/>
          </w:tcPr>
          <w:p w14:paraId="3849CFE1"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не соглашаюсь ни на какие компромиссы в отношениях, мне нужно либо все – либо ничего.</w:t>
            </w:r>
          </w:p>
        </w:tc>
        <w:tc>
          <w:tcPr>
            <w:tcW w:w="379" w:type="dxa"/>
            <w:shd w:val="clear" w:color="auto" w:fill="auto"/>
            <w:vAlign w:val="center"/>
          </w:tcPr>
          <w:p w14:paraId="02B8B718"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354CAB8"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6F1B4C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1B064F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71F3366"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2378A8DB" w14:textId="77777777" w:rsidTr="004807AF">
        <w:tc>
          <w:tcPr>
            <w:tcW w:w="0" w:type="auto"/>
            <w:shd w:val="clear" w:color="auto" w:fill="auto"/>
            <w:vAlign w:val="center"/>
          </w:tcPr>
          <w:p w14:paraId="0D859448"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28</w:t>
            </w:r>
          </w:p>
        </w:tc>
        <w:tc>
          <w:tcPr>
            <w:tcW w:w="6960" w:type="dxa"/>
            <w:shd w:val="clear" w:color="auto" w:fill="auto"/>
            <w:vAlign w:val="center"/>
          </w:tcPr>
          <w:p w14:paraId="58964D2B"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Мне говорили, что у меня красивая походка.</w:t>
            </w:r>
          </w:p>
        </w:tc>
        <w:tc>
          <w:tcPr>
            <w:tcW w:w="379" w:type="dxa"/>
            <w:shd w:val="clear" w:color="auto" w:fill="auto"/>
            <w:vAlign w:val="center"/>
          </w:tcPr>
          <w:p w14:paraId="191B619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A7C623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0D152F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969A0C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449EF94"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DF22C65" w14:textId="77777777" w:rsidTr="004807AF">
        <w:tc>
          <w:tcPr>
            <w:tcW w:w="0" w:type="auto"/>
            <w:shd w:val="clear" w:color="auto" w:fill="auto"/>
            <w:vAlign w:val="center"/>
          </w:tcPr>
          <w:p w14:paraId="66F293DA"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29</w:t>
            </w:r>
          </w:p>
        </w:tc>
        <w:tc>
          <w:tcPr>
            <w:tcW w:w="6960" w:type="dxa"/>
            <w:shd w:val="clear" w:color="auto" w:fill="auto"/>
            <w:vAlign w:val="center"/>
          </w:tcPr>
          <w:p w14:paraId="031EF82D"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Быть искренней – все равно что быть «дурочкой».</w:t>
            </w:r>
          </w:p>
        </w:tc>
        <w:tc>
          <w:tcPr>
            <w:tcW w:w="379" w:type="dxa"/>
            <w:shd w:val="clear" w:color="auto" w:fill="auto"/>
            <w:vAlign w:val="center"/>
          </w:tcPr>
          <w:p w14:paraId="562391F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DA4873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BE4B7A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065631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C98689D"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04C1A9CD" w14:textId="77777777" w:rsidTr="004807AF">
        <w:tc>
          <w:tcPr>
            <w:tcW w:w="0" w:type="auto"/>
            <w:shd w:val="clear" w:color="auto" w:fill="auto"/>
            <w:vAlign w:val="center"/>
          </w:tcPr>
          <w:p w14:paraId="0E9E04F9"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30</w:t>
            </w:r>
          </w:p>
        </w:tc>
        <w:tc>
          <w:tcPr>
            <w:tcW w:w="6960" w:type="dxa"/>
            <w:shd w:val="clear" w:color="auto" w:fill="auto"/>
            <w:vAlign w:val="center"/>
          </w:tcPr>
          <w:p w14:paraId="5F31759C"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могу встречаться с двумя мужчинами так, что они друг о друге не знают, это добавляет больше интриги в мою жизнь.</w:t>
            </w:r>
          </w:p>
        </w:tc>
        <w:tc>
          <w:tcPr>
            <w:tcW w:w="379" w:type="dxa"/>
            <w:shd w:val="clear" w:color="auto" w:fill="auto"/>
            <w:vAlign w:val="center"/>
          </w:tcPr>
          <w:p w14:paraId="0779C18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50157E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F9694F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EDE4D6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14B672B"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FF55D3C" w14:textId="77777777" w:rsidTr="004807AF">
        <w:tc>
          <w:tcPr>
            <w:tcW w:w="0" w:type="auto"/>
            <w:shd w:val="clear" w:color="auto" w:fill="auto"/>
            <w:vAlign w:val="center"/>
          </w:tcPr>
          <w:p w14:paraId="149BD466"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31</w:t>
            </w:r>
          </w:p>
        </w:tc>
        <w:tc>
          <w:tcPr>
            <w:tcW w:w="6960" w:type="dxa"/>
            <w:shd w:val="clear" w:color="auto" w:fill="auto"/>
            <w:vAlign w:val="center"/>
          </w:tcPr>
          <w:p w14:paraId="39300600"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Мужчина сначала должен удовлетворить потребности партнерши, а потом уже думать о себе.</w:t>
            </w:r>
          </w:p>
        </w:tc>
        <w:tc>
          <w:tcPr>
            <w:tcW w:w="379" w:type="dxa"/>
            <w:shd w:val="clear" w:color="auto" w:fill="auto"/>
            <w:vAlign w:val="center"/>
          </w:tcPr>
          <w:p w14:paraId="026309A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C7591A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5625D10"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998F6A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C3BDF61"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70E49998" w14:textId="77777777" w:rsidTr="004807AF">
        <w:tc>
          <w:tcPr>
            <w:tcW w:w="0" w:type="auto"/>
            <w:shd w:val="clear" w:color="auto" w:fill="auto"/>
            <w:vAlign w:val="center"/>
          </w:tcPr>
          <w:p w14:paraId="4306AE33"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32</w:t>
            </w:r>
          </w:p>
        </w:tc>
        <w:tc>
          <w:tcPr>
            <w:tcW w:w="6960" w:type="dxa"/>
            <w:shd w:val="clear" w:color="auto" w:fill="auto"/>
            <w:vAlign w:val="center"/>
          </w:tcPr>
          <w:p w14:paraId="7255A77A"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Ухоженность, вкус, стиль – для меня важнейший приоритет.</w:t>
            </w:r>
          </w:p>
        </w:tc>
        <w:tc>
          <w:tcPr>
            <w:tcW w:w="379" w:type="dxa"/>
            <w:shd w:val="clear" w:color="auto" w:fill="auto"/>
            <w:vAlign w:val="center"/>
          </w:tcPr>
          <w:p w14:paraId="5B06E210"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21B6BA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0FD0E4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71A81C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EF0A486"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4D06F8E1" w14:textId="77777777" w:rsidTr="004807AF">
        <w:tc>
          <w:tcPr>
            <w:tcW w:w="0" w:type="auto"/>
            <w:shd w:val="clear" w:color="auto" w:fill="auto"/>
            <w:vAlign w:val="center"/>
          </w:tcPr>
          <w:p w14:paraId="0CE5523C"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33</w:t>
            </w:r>
          </w:p>
        </w:tc>
        <w:tc>
          <w:tcPr>
            <w:tcW w:w="6960" w:type="dxa"/>
            <w:shd w:val="clear" w:color="auto" w:fill="auto"/>
            <w:vAlign w:val="center"/>
          </w:tcPr>
          <w:p w14:paraId="54907E92"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Любовь – это сказка для наивных, отношения нужно строить на расчете.</w:t>
            </w:r>
          </w:p>
        </w:tc>
        <w:tc>
          <w:tcPr>
            <w:tcW w:w="379" w:type="dxa"/>
            <w:shd w:val="clear" w:color="auto" w:fill="auto"/>
            <w:vAlign w:val="center"/>
          </w:tcPr>
          <w:p w14:paraId="4654786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19C380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11E1CE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B47211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2CCFCB1"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58DB20A4" w14:textId="77777777" w:rsidTr="004807AF">
        <w:tc>
          <w:tcPr>
            <w:tcW w:w="0" w:type="auto"/>
            <w:shd w:val="clear" w:color="auto" w:fill="auto"/>
            <w:vAlign w:val="center"/>
          </w:tcPr>
          <w:p w14:paraId="1F869CC4"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34</w:t>
            </w:r>
          </w:p>
        </w:tc>
        <w:tc>
          <w:tcPr>
            <w:tcW w:w="6960" w:type="dxa"/>
            <w:shd w:val="clear" w:color="auto" w:fill="auto"/>
            <w:vAlign w:val="center"/>
          </w:tcPr>
          <w:p w14:paraId="0A38DA8E"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Мужчину нужно держать в напряжении неопределенностью своего отношения к нему, так он не «соскочит с крючка».</w:t>
            </w:r>
          </w:p>
        </w:tc>
        <w:tc>
          <w:tcPr>
            <w:tcW w:w="379" w:type="dxa"/>
            <w:shd w:val="clear" w:color="auto" w:fill="auto"/>
            <w:vAlign w:val="center"/>
          </w:tcPr>
          <w:p w14:paraId="42253AC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94C98D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A8F706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6BD8F20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CC97D5C"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36D5AFDD" w14:textId="77777777" w:rsidTr="004807AF">
        <w:tc>
          <w:tcPr>
            <w:tcW w:w="0" w:type="auto"/>
            <w:shd w:val="clear" w:color="auto" w:fill="auto"/>
            <w:vAlign w:val="center"/>
          </w:tcPr>
          <w:p w14:paraId="698014E8"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35</w:t>
            </w:r>
          </w:p>
        </w:tc>
        <w:tc>
          <w:tcPr>
            <w:tcW w:w="6960" w:type="dxa"/>
            <w:shd w:val="clear" w:color="auto" w:fill="auto"/>
            <w:vAlign w:val="center"/>
          </w:tcPr>
          <w:p w14:paraId="71AF069C"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могу говорить или шутить на гламурные темы тонко и без пошлости.</w:t>
            </w:r>
          </w:p>
        </w:tc>
        <w:tc>
          <w:tcPr>
            <w:tcW w:w="379" w:type="dxa"/>
            <w:shd w:val="clear" w:color="auto" w:fill="auto"/>
            <w:vAlign w:val="center"/>
          </w:tcPr>
          <w:p w14:paraId="629D71F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D296B0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8FC50D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2B5819A"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839A758"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6003E3F3" w14:textId="77777777" w:rsidTr="004807AF">
        <w:tc>
          <w:tcPr>
            <w:tcW w:w="0" w:type="auto"/>
            <w:shd w:val="clear" w:color="auto" w:fill="auto"/>
            <w:vAlign w:val="center"/>
          </w:tcPr>
          <w:p w14:paraId="3EC88368"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36</w:t>
            </w:r>
          </w:p>
        </w:tc>
        <w:tc>
          <w:tcPr>
            <w:tcW w:w="6960" w:type="dxa"/>
            <w:shd w:val="clear" w:color="auto" w:fill="auto"/>
            <w:vAlign w:val="center"/>
          </w:tcPr>
          <w:p w14:paraId="2D66099E"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Небольшая ложь – вполне приемлемое средство для достижения своих целей в отношениях.</w:t>
            </w:r>
          </w:p>
        </w:tc>
        <w:tc>
          <w:tcPr>
            <w:tcW w:w="379" w:type="dxa"/>
            <w:shd w:val="clear" w:color="auto" w:fill="auto"/>
            <w:vAlign w:val="center"/>
          </w:tcPr>
          <w:p w14:paraId="3E8BCE4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474AE58"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B511CD1"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1CB564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0B94E77"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084AE4E4" w14:textId="77777777" w:rsidTr="004807AF">
        <w:tc>
          <w:tcPr>
            <w:tcW w:w="0" w:type="auto"/>
            <w:shd w:val="clear" w:color="auto" w:fill="auto"/>
            <w:vAlign w:val="center"/>
          </w:tcPr>
          <w:p w14:paraId="104CCE61"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37</w:t>
            </w:r>
          </w:p>
        </w:tc>
        <w:tc>
          <w:tcPr>
            <w:tcW w:w="6960" w:type="dxa"/>
            <w:shd w:val="clear" w:color="auto" w:fill="auto"/>
            <w:vAlign w:val="center"/>
          </w:tcPr>
          <w:p w14:paraId="6D9609CC"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Когда мне нужно, я умею элегантно говорить неправду, так что все принимают её за «чистую монету».</w:t>
            </w:r>
          </w:p>
        </w:tc>
        <w:tc>
          <w:tcPr>
            <w:tcW w:w="379" w:type="dxa"/>
            <w:shd w:val="clear" w:color="auto" w:fill="auto"/>
            <w:vAlign w:val="center"/>
          </w:tcPr>
          <w:p w14:paraId="3002B78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734820A4"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11928E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2D43843B"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234A281"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49B20A44" w14:textId="77777777" w:rsidTr="004807AF">
        <w:tc>
          <w:tcPr>
            <w:tcW w:w="0" w:type="auto"/>
            <w:shd w:val="clear" w:color="auto" w:fill="auto"/>
            <w:vAlign w:val="center"/>
          </w:tcPr>
          <w:p w14:paraId="3C3BB0E1"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38</w:t>
            </w:r>
          </w:p>
        </w:tc>
        <w:tc>
          <w:tcPr>
            <w:tcW w:w="6960" w:type="dxa"/>
            <w:shd w:val="clear" w:color="auto" w:fill="auto"/>
            <w:vAlign w:val="center"/>
          </w:tcPr>
          <w:p w14:paraId="58FD8E77"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Если женщина не хочет, чтобы её использовали, она должна быть эгоистичной.</w:t>
            </w:r>
          </w:p>
        </w:tc>
        <w:tc>
          <w:tcPr>
            <w:tcW w:w="379" w:type="dxa"/>
            <w:shd w:val="clear" w:color="auto" w:fill="auto"/>
            <w:vAlign w:val="center"/>
          </w:tcPr>
          <w:p w14:paraId="124F4632"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644B34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49E465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6FE57FF"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6828EEE"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2AA77E52" w14:textId="77777777" w:rsidTr="004807AF">
        <w:tc>
          <w:tcPr>
            <w:tcW w:w="0" w:type="auto"/>
            <w:shd w:val="clear" w:color="auto" w:fill="auto"/>
            <w:vAlign w:val="center"/>
          </w:tcPr>
          <w:p w14:paraId="4E40A952"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39</w:t>
            </w:r>
          </w:p>
        </w:tc>
        <w:tc>
          <w:tcPr>
            <w:tcW w:w="6960" w:type="dxa"/>
            <w:shd w:val="clear" w:color="auto" w:fill="auto"/>
            <w:vAlign w:val="center"/>
          </w:tcPr>
          <w:p w14:paraId="21AC87BB"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Не преследовать в отношениях свою выгоду просто глупо.</w:t>
            </w:r>
          </w:p>
        </w:tc>
        <w:tc>
          <w:tcPr>
            <w:tcW w:w="379" w:type="dxa"/>
            <w:shd w:val="clear" w:color="auto" w:fill="auto"/>
            <w:vAlign w:val="center"/>
          </w:tcPr>
          <w:p w14:paraId="72DFDBB6"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0FCB99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A68EC63"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36416895"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0655F513" w14:textId="77777777" w:rsidR="00DA5935" w:rsidRPr="003C7B8E" w:rsidRDefault="00DA5935" w:rsidP="004807AF">
            <w:pPr>
              <w:ind w:firstLine="720"/>
              <w:jc w:val="center"/>
              <w:rPr>
                <w:rFonts w:ascii="Times New Roman" w:eastAsia="Calibri" w:hAnsi="Times New Roman" w:cs="Times New Roman"/>
                <w:sz w:val="24"/>
                <w:szCs w:val="24"/>
              </w:rPr>
            </w:pPr>
          </w:p>
        </w:tc>
      </w:tr>
      <w:tr w:rsidR="00DA5935" w:rsidRPr="003C7B8E" w14:paraId="657D1910" w14:textId="77777777" w:rsidTr="004807AF">
        <w:tc>
          <w:tcPr>
            <w:tcW w:w="0" w:type="auto"/>
            <w:shd w:val="clear" w:color="auto" w:fill="auto"/>
            <w:vAlign w:val="center"/>
          </w:tcPr>
          <w:p w14:paraId="76A5CDE7" w14:textId="77777777" w:rsidR="00DA5935" w:rsidRPr="003C7B8E" w:rsidRDefault="00DA5935" w:rsidP="004807AF">
            <w:pPr>
              <w:tabs>
                <w:tab w:val="left" w:pos="360"/>
              </w:tabs>
              <w:ind w:right="93"/>
              <w:jc w:val="center"/>
              <w:rPr>
                <w:rFonts w:ascii="Times New Roman" w:eastAsia="Calibri" w:hAnsi="Times New Roman" w:cs="Times New Roman"/>
                <w:sz w:val="24"/>
                <w:szCs w:val="24"/>
              </w:rPr>
            </w:pPr>
            <w:r w:rsidRPr="003C7B8E">
              <w:rPr>
                <w:rFonts w:ascii="Times New Roman" w:eastAsia="Calibri" w:hAnsi="Times New Roman" w:cs="Times New Roman"/>
                <w:sz w:val="24"/>
                <w:szCs w:val="24"/>
              </w:rPr>
              <w:t>40</w:t>
            </w:r>
          </w:p>
        </w:tc>
        <w:tc>
          <w:tcPr>
            <w:tcW w:w="6960" w:type="dxa"/>
            <w:shd w:val="clear" w:color="auto" w:fill="auto"/>
            <w:vAlign w:val="center"/>
          </w:tcPr>
          <w:p w14:paraId="51D90703" w14:textId="77777777" w:rsidR="00DA5935" w:rsidRPr="003C7B8E" w:rsidRDefault="00DA5935" w:rsidP="004807AF">
            <w:pPr>
              <w:rPr>
                <w:rFonts w:ascii="Times New Roman" w:eastAsia="Calibri" w:hAnsi="Times New Roman" w:cs="Times New Roman"/>
                <w:sz w:val="24"/>
                <w:szCs w:val="24"/>
              </w:rPr>
            </w:pPr>
            <w:r w:rsidRPr="003C7B8E">
              <w:rPr>
                <w:rFonts w:ascii="Times New Roman" w:eastAsia="Calibri" w:hAnsi="Times New Roman" w:cs="Times New Roman"/>
                <w:sz w:val="24"/>
                <w:szCs w:val="24"/>
              </w:rPr>
              <w:t>Я вполне удовлетворена своими отношениями с людьми.</w:t>
            </w:r>
          </w:p>
        </w:tc>
        <w:tc>
          <w:tcPr>
            <w:tcW w:w="379" w:type="dxa"/>
            <w:shd w:val="clear" w:color="auto" w:fill="auto"/>
            <w:vAlign w:val="center"/>
          </w:tcPr>
          <w:p w14:paraId="0DEECDBE"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D57A8B9"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46F08B9C"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1528C7AD" w14:textId="77777777" w:rsidR="00DA5935" w:rsidRPr="003C7B8E" w:rsidRDefault="00DA5935" w:rsidP="004807AF">
            <w:pPr>
              <w:ind w:firstLine="720"/>
              <w:jc w:val="center"/>
              <w:rPr>
                <w:rFonts w:ascii="Times New Roman" w:eastAsia="Calibri" w:hAnsi="Times New Roman" w:cs="Times New Roman"/>
                <w:sz w:val="24"/>
                <w:szCs w:val="24"/>
              </w:rPr>
            </w:pPr>
          </w:p>
        </w:tc>
        <w:tc>
          <w:tcPr>
            <w:tcW w:w="379" w:type="dxa"/>
            <w:shd w:val="clear" w:color="auto" w:fill="auto"/>
            <w:vAlign w:val="center"/>
          </w:tcPr>
          <w:p w14:paraId="5880EFD1" w14:textId="77777777" w:rsidR="00DA5935" w:rsidRPr="003C7B8E" w:rsidRDefault="00DA5935" w:rsidP="004807AF">
            <w:pPr>
              <w:ind w:firstLine="720"/>
              <w:jc w:val="center"/>
              <w:rPr>
                <w:rFonts w:ascii="Times New Roman" w:eastAsia="Calibri" w:hAnsi="Times New Roman" w:cs="Times New Roman"/>
                <w:sz w:val="24"/>
                <w:szCs w:val="24"/>
              </w:rPr>
            </w:pPr>
          </w:p>
        </w:tc>
      </w:tr>
    </w:tbl>
    <w:p w14:paraId="0B37697C" w14:textId="77777777" w:rsidR="00DA5935" w:rsidRPr="003C7B8E" w:rsidRDefault="00DA5935" w:rsidP="00DA5935">
      <w:pPr>
        <w:spacing w:after="0" w:line="360" w:lineRule="auto"/>
        <w:ind w:firstLine="720"/>
        <w:jc w:val="both"/>
        <w:rPr>
          <w:rFonts w:ascii="Times New Roman" w:eastAsia="Calibri" w:hAnsi="Times New Roman" w:cs="Times New Roman"/>
          <w:i/>
          <w:sz w:val="24"/>
          <w:szCs w:val="24"/>
        </w:rPr>
      </w:pPr>
      <w:r w:rsidRPr="003C7B8E">
        <w:rPr>
          <w:rFonts w:ascii="Times New Roman" w:eastAsia="Calibri" w:hAnsi="Times New Roman" w:cs="Times New Roman"/>
          <w:b/>
          <w:sz w:val="24"/>
          <w:szCs w:val="24"/>
        </w:rPr>
        <w:t xml:space="preserve">Протокол информированного согласия: </w:t>
      </w:r>
      <w:r w:rsidRPr="003C7B8E">
        <w:rPr>
          <w:rFonts w:ascii="Times New Roman" w:eastAsia="Calibri" w:hAnsi="Times New Roman" w:cs="Times New Roman"/>
          <w:i/>
          <w:sz w:val="24"/>
          <w:szCs w:val="24"/>
        </w:rPr>
        <w:t>Я знаю о возможном использовании результатов теста и добровольно согласилась пройти тестирование __________ (подпись).</w:t>
      </w:r>
    </w:p>
    <w:p w14:paraId="67D67863" w14:textId="77777777" w:rsidR="00DA5935" w:rsidRPr="00B15214" w:rsidRDefault="00DA5935" w:rsidP="00DA5935">
      <w:pPr>
        <w:spacing w:after="0" w:line="360" w:lineRule="auto"/>
        <w:ind w:firstLine="720"/>
        <w:jc w:val="center"/>
        <w:rPr>
          <w:rFonts w:ascii="Times New Roman" w:eastAsia="Calibri" w:hAnsi="Times New Roman" w:cs="Times New Roman"/>
          <w:b/>
        </w:rPr>
      </w:pPr>
    </w:p>
    <w:p w14:paraId="29D54C9A" w14:textId="77777777" w:rsidR="00DA5935" w:rsidRPr="00B15214" w:rsidRDefault="00DA5935" w:rsidP="00DA5935">
      <w:pPr>
        <w:spacing w:after="0" w:line="360" w:lineRule="auto"/>
        <w:ind w:firstLine="720"/>
        <w:jc w:val="center"/>
        <w:rPr>
          <w:rFonts w:ascii="Times New Roman" w:eastAsia="Calibri" w:hAnsi="Times New Roman" w:cs="Times New Roman"/>
          <w:b/>
          <w:sz w:val="28"/>
          <w:szCs w:val="28"/>
        </w:rPr>
      </w:pPr>
      <w:r w:rsidRPr="00B15214">
        <w:rPr>
          <w:rFonts w:ascii="Times New Roman" w:eastAsia="Calibri" w:hAnsi="Times New Roman" w:cs="Times New Roman"/>
          <w:b/>
          <w:sz w:val="28"/>
          <w:szCs w:val="28"/>
        </w:rPr>
        <w:lastRenderedPageBreak/>
        <w:t>Ключ до опитувальника «Жіночого кокетства»</w:t>
      </w:r>
    </w:p>
    <w:p w14:paraId="76E8733A" w14:textId="77777777" w:rsidR="00DA5935" w:rsidRPr="00B15214" w:rsidRDefault="00DA5935" w:rsidP="00DA5935">
      <w:pPr>
        <w:spacing w:after="0" w:line="360" w:lineRule="auto"/>
        <w:ind w:firstLine="720"/>
        <w:jc w:val="both"/>
        <w:rPr>
          <w:rFonts w:ascii="Times New Roman" w:eastAsia="Calibri" w:hAnsi="Times New Roman" w:cs="Times New Roman"/>
          <w:sz w:val="28"/>
          <w:szCs w:val="28"/>
        </w:rPr>
      </w:pPr>
      <w:r w:rsidRPr="00B15214">
        <w:rPr>
          <w:rFonts w:ascii="Times New Roman" w:eastAsia="Times New Roman" w:hAnsi="Times New Roman" w:cs="Times New Roman"/>
          <w:sz w:val="28"/>
          <w:szCs w:val="28"/>
          <w:lang w:eastAsia="ru-RU"/>
        </w:rPr>
        <w:t>Під час обробки результатів зворотні пункти тесту інвертуються, тобто шкала «перевертається». Це означає, що якщо за певним тверд</w:t>
      </w:r>
      <w:r>
        <w:rPr>
          <w:rFonts w:ascii="Times New Roman" w:eastAsia="Times New Roman" w:hAnsi="Times New Roman" w:cs="Times New Roman"/>
          <w:sz w:val="28"/>
          <w:szCs w:val="28"/>
          <w:lang w:eastAsia="ru-RU"/>
        </w:rPr>
        <w:t>женням було поставлено оцінку «0» – вона переводиться в «4», «1</w:t>
      </w:r>
      <w:r w:rsidRPr="00B15214">
        <w:rPr>
          <w:rFonts w:ascii="Times New Roman" w:eastAsia="Times New Roman" w:hAnsi="Times New Roman" w:cs="Times New Roman"/>
          <w:sz w:val="28"/>
          <w:szCs w:val="28"/>
          <w:lang w:eastAsia="ru-RU"/>
        </w:rPr>
        <w:t xml:space="preserve">» у «3», </w:t>
      </w:r>
      <w:r>
        <w:rPr>
          <w:rFonts w:ascii="Times New Roman" w:eastAsia="Times New Roman" w:hAnsi="Times New Roman" w:cs="Times New Roman"/>
          <w:sz w:val="28"/>
          <w:szCs w:val="28"/>
          <w:lang w:eastAsia="ru-RU"/>
        </w:rPr>
        <w:t>«2» залишається без змін, «3» переходить в «1», і «4» – в «0</w:t>
      </w:r>
      <w:r w:rsidRPr="00B15214">
        <w:rPr>
          <w:rFonts w:ascii="Times New Roman" w:eastAsia="Times New Roman" w:hAnsi="Times New Roman" w:cs="Times New Roman"/>
          <w:sz w:val="28"/>
          <w:szCs w:val="28"/>
          <w:lang w:eastAsia="ru-RU"/>
        </w:rPr>
        <w:t>» бал</w:t>
      </w:r>
      <w:r>
        <w:rPr>
          <w:rFonts w:ascii="Times New Roman" w:eastAsia="Times New Roman" w:hAnsi="Times New Roman" w:cs="Times New Roman"/>
          <w:sz w:val="28"/>
          <w:szCs w:val="28"/>
          <w:lang w:eastAsia="ru-RU"/>
        </w:rPr>
        <w:t>ів</w:t>
      </w:r>
      <w:r w:rsidRPr="00B15214">
        <w:rPr>
          <w:rFonts w:ascii="Times New Roman" w:eastAsia="Times New Roman" w:hAnsi="Times New Roman" w:cs="Times New Roman"/>
          <w:sz w:val="28"/>
          <w:szCs w:val="28"/>
          <w:lang w:eastAsia="ru-RU"/>
        </w:rPr>
        <w:t xml:space="preserve">. </w:t>
      </w:r>
      <w:r w:rsidRPr="00B15214">
        <w:rPr>
          <w:rFonts w:ascii="Times New Roman" w:eastAsia="Calibri" w:hAnsi="Times New Roman" w:cs="Times New Roman"/>
          <w:sz w:val="28"/>
          <w:szCs w:val="28"/>
        </w:rPr>
        <w:t>Буферні завдання №</w:t>
      </w:r>
      <w:r w:rsidRPr="00490D1E">
        <w:rPr>
          <w:rFonts w:ascii="Times New Roman" w:eastAsia="Calibri" w:hAnsi="Times New Roman" w:cs="Times New Roman"/>
          <w:sz w:val="28"/>
          <w:szCs w:val="28"/>
        </w:rPr>
        <w:t xml:space="preserve"> </w:t>
      </w:r>
      <w:r w:rsidRPr="00B15214">
        <w:rPr>
          <w:rFonts w:ascii="Times New Roman" w:eastAsia="Calibri" w:hAnsi="Times New Roman" w:cs="Times New Roman"/>
          <w:sz w:val="28"/>
          <w:szCs w:val="28"/>
        </w:rPr>
        <w:t>1, №</w:t>
      </w:r>
      <w:r w:rsidRPr="00490D1E">
        <w:rPr>
          <w:rFonts w:ascii="Times New Roman" w:eastAsia="Calibri" w:hAnsi="Times New Roman" w:cs="Times New Roman"/>
          <w:sz w:val="28"/>
          <w:szCs w:val="28"/>
        </w:rPr>
        <w:t xml:space="preserve"> </w:t>
      </w:r>
      <w:r w:rsidRPr="00B15214">
        <w:rPr>
          <w:rFonts w:ascii="Times New Roman" w:eastAsia="Calibri" w:hAnsi="Times New Roman" w:cs="Times New Roman"/>
          <w:sz w:val="28"/>
          <w:szCs w:val="28"/>
        </w:rPr>
        <w:t>2 и №</w:t>
      </w:r>
      <w:r w:rsidRPr="00490D1E">
        <w:rPr>
          <w:rFonts w:ascii="Times New Roman" w:eastAsia="Calibri" w:hAnsi="Times New Roman" w:cs="Times New Roman"/>
          <w:sz w:val="28"/>
          <w:szCs w:val="28"/>
        </w:rPr>
        <w:t xml:space="preserve"> </w:t>
      </w:r>
      <w:r w:rsidRPr="00B15214">
        <w:rPr>
          <w:rFonts w:ascii="Times New Roman" w:eastAsia="Calibri" w:hAnsi="Times New Roman" w:cs="Times New Roman"/>
          <w:sz w:val="28"/>
          <w:szCs w:val="28"/>
        </w:rPr>
        <w:t>40 не обробляються.</w:t>
      </w:r>
    </w:p>
    <w:p w14:paraId="4E997C9E" w14:textId="77777777" w:rsidR="00DA5935" w:rsidRPr="00B15214" w:rsidRDefault="00DA5935" w:rsidP="00DA5935">
      <w:pPr>
        <w:spacing w:after="0" w:line="360" w:lineRule="auto"/>
        <w:ind w:firstLine="720"/>
        <w:jc w:val="both"/>
        <w:rPr>
          <w:rFonts w:ascii="Times New Roman" w:eastAsia="Calibri" w:hAnsi="Times New Roman" w:cs="Times New Roman"/>
          <w:sz w:val="28"/>
          <w:szCs w:val="28"/>
        </w:rPr>
      </w:pPr>
      <w:r w:rsidRPr="00B15214">
        <w:rPr>
          <w:rFonts w:ascii="Times New Roman" w:eastAsia="Calibri" w:hAnsi="Times New Roman" w:cs="Times New Roman"/>
          <w:sz w:val="28"/>
          <w:szCs w:val="28"/>
          <w:u w:val="single"/>
        </w:rPr>
        <w:t>Прямі завдання</w:t>
      </w:r>
      <w:r w:rsidRPr="00B15214">
        <w:rPr>
          <w:rFonts w:ascii="Times New Roman" w:eastAsia="Calibri" w:hAnsi="Times New Roman" w:cs="Times New Roman"/>
          <w:sz w:val="28"/>
          <w:szCs w:val="28"/>
        </w:rPr>
        <w:t>: 3, 4, 5, 6, 8, 9, 11,13, 14, 15, 16, 18, 19, 20, 22, 23, 24, 26, 27, 28, 29, 30, 31, 32, 33, 34, 35, 36, 37, 38, 39.</w:t>
      </w:r>
    </w:p>
    <w:p w14:paraId="714E9FAC" w14:textId="77777777" w:rsidR="00DA5935" w:rsidRPr="00B15214" w:rsidRDefault="00DA5935" w:rsidP="00DA5935">
      <w:pPr>
        <w:spacing w:after="0" w:line="360" w:lineRule="auto"/>
        <w:ind w:firstLine="720"/>
        <w:jc w:val="both"/>
        <w:rPr>
          <w:rFonts w:ascii="Times New Roman" w:eastAsia="Calibri" w:hAnsi="Times New Roman" w:cs="Times New Roman"/>
          <w:sz w:val="28"/>
          <w:szCs w:val="28"/>
        </w:rPr>
      </w:pPr>
      <w:r w:rsidRPr="00B15214">
        <w:rPr>
          <w:rFonts w:ascii="Times New Roman" w:eastAsia="Calibri" w:hAnsi="Times New Roman" w:cs="Times New Roman"/>
          <w:sz w:val="28"/>
          <w:szCs w:val="28"/>
          <w:u w:val="single"/>
        </w:rPr>
        <w:t>Зворотні завдання</w:t>
      </w:r>
      <w:r w:rsidRPr="00B15214">
        <w:rPr>
          <w:rFonts w:ascii="Times New Roman" w:eastAsia="Calibri" w:hAnsi="Times New Roman" w:cs="Times New Roman"/>
          <w:sz w:val="28"/>
          <w:szCs w:val="28"/>
        </w:rPr>
        <w:t>: 7, 10, 12, 17, 21, 25.</w:t>
      </w:r>
    </w:p>
    <w:p w14:paraId="7050875C" w14:textId="77777777" w:rsidR="00DA5935" w:rsidRPr="00B15214" w:rsidRDefault="00DA5935" w:rsidP="00DA5935">
      <w:pPr>
        <w:spacing w:after="0" w:line="360" w:lineRule="auto"/>
        <w:ind w:firstLine="720"/>
        <w:jc w:val="both"/>
        <w:rPr>
          <w:rFonts w:ascii="Times New Roman" w:eastAsia="Calibri" w:hAnsi="Times New Roman" w:cs="Times New Roman"/>
          <w:sz w:val="28"/>
          <w:szCs w:val="28"/>
        </w:rPr>
      </w:pPr>
      <w:r w:rsidRPr="00B15214">
        <w:rPr>
          <w:rFonts w:ascii="Times New Roman" w:eastAsia="Calibri" w:hAnsi="Times New Roman" w:cs="Times New Roman"/>
          <w:sz w:val="28"/>
          <w:szCs w:val="28"/>
        </w:rPr>
        <w:t xml:space="preserve">За кожне співпадіння з ключем нараховується </w:t>
      </w:r>
      <w:r>
        <w:rPr>
          <w:rFonts w:ascii="Times New Roman" w:eastAsia="Calibri" w:hAnsi="Times New Roman" w:cs="Times New Roman"/>
          <w:sz w:val="28"/>
          <w:szCs w:val="28"/>
        </w:rPr>
        <w:t>відповідний</w:t>
      </w:r>
      <w:r w:rsidRPr="00B15214">
        <w:rPr>
          <w:rFonts w:ascii="Times New Roman" w:eastAsia="Calibri" w:hAnsi="Times New Roman" w:cs="Times New Roman"/>
          <w:sz w:val="28"/>
          <w:szCs w:val="28"/>
        </w:rPr>
        <w:t xml:space="preserve"> бал</w:t>
      </w:r>
      <w:r>
        <w:rPr>
          <w:rFonts w:ascii="Times New Roman" w:eastAsia="Calibri" w:hAnsi="Times New Roman" w:cs="Times New Roman"/>
          <w:sz w:val="28"/>
          <w:szCs w:val="28"/>
        </w:rPr>
        <w:t xml:space="preserve"> (від 0 до 4)</w:t>
      </w:r>
      <w:r w:rsidRPr="00B15214">
        <w:rPr>
          <w:rFonts w:ascii="Times New Roman" w:eastAsia="Calibri" w:hAnsi="Times New Roman" w:cs="Times New Roman"/>
          <w:sz w:val="28"/>
          <w:szCs w:val="28"/>
        </w:rPr>
        <w:t xml:space="preserve">. Після цього підраховується сумарний показник за шкалою. Сума всіх відповідей надає підсумковий бал і може варіювати від 0 до 148. </w:t>
      </w:r>
      <w:r>
        <w:rPr>
          <w:rFonts w:ascii="Times New Roman" w:eastAsia="Calibri" w:hAnsi="Times New Roman" w:cs="Times New Roman"/>
          <w:sz w:val="28"/>
          <w:szCs w:val="28"/>
        </w:rPr>
        <w:t>Нормативні показникі наведені у табл. 2.3.</w:t>
      </w:r>
    </w:p>
    <w:p w14:paraId="5C65DA9E" w14:textId="77777777" w:rsidR="00DA5935" w:rsidRPr="009F6F4B" w:rsidRDefault="00DA5935" w:rsidP="00DA5935">
      <w:pPr>
        <w:spacing w:after="0" w:line="360" w:lineRule="auto"/>
        <w:ind w:firstLine="720"/>
        <w:jc w:val="right"/>
        <w:rPr>
          <w:rFonts w:ascii="Times New Roman" w:eastAsia="Calibri" w:hAnsi="Times New Roman" w:cs="Times New Roman"/>
          <w:b/>
          <w:i/>
          <w:sz w:val="28"/>
          <w:szCs w:val="28"/>
        </w:rPr>
      </w:pPr>
      <w:r w:rsidRPr="009F6F4B">
        <w:rPr>
          <w:rFonts w:ascii="Times New Roman" w:eastAsia="Calibri" w:hAnsi="Times New Roman" w:cs="Times New Roman"/>
          <w:i/>
          <w:sz w:val="28"/>
          <w:szCs w:val="28"/>
        </w:rPr>
        <w:t xml:space="preserve">Табл. </w:t>
      </w:r>
      <w:r w:rsidR="00BB5252">
        <w:rPr>
          <w:rFonts w:ascii="Times New Roman" w:eastAsia="Calibri" w:hAnsi="Times New Roman" w:cs="Times New Roman"/>
          <w:i/>
          <w:sz w:val="28"/>
          <w:szCs w:val="28"/>
        </w:rPr>
        <w:t>В2</w:t>
      </w:r>
    </w:p>
    <w:p w14:paraId="4A80C586" w14:textId="77777777" w:rsidR="00DA5935" w:rsidRDefault="00DA5935" w:rsidP="00DA5935">
      <w:pPr>
        <w:spacing w:after="0" w:line="360" w:lineRule="auto"/>
        <w:ind w:firstLine="720"/>
        <w:jc w:val="center"/>
        <w:rPr>
          <w:rFonts w:ascii="Times New Roman" w:eastAsia="Calibri" w:hAnsi="Times New Roman" w:cs="Times New Roman"/>
          <w:b/>
          <w:sz w:val="28"/>
          <w:szCs w:val="28"/>
        </w:rPr>
      </w:pPr>
      <w:r w:rsidRPr="003C7B8E">
        <w:rPr>
          <w:rFonts w:ascii="Times New Roman" w:eastAsia="Calibri" w:hAnsi="Times New Roman" w:cs="Times New Roman"/>
          <w:b/>
          <w:sz w:val="28"/>
          <w:szCs w:val="28"/>
        </w:rPr>
        <w:t>Нормативні показники</w:t>
      </w:r>
      <w:r>
        <w:rPr>
          <w:rFonts w:ascii="Times New Roman" w:eastAsia="Calibri" w:hAnsi="Times New Roman" w:cs="Times New Roman"/>
          <w:b/>
          <w:sz w:val="28"/>
          <w:szCs w:val="28"/>
        </w:rPr>
        <w:t xml:space="preserve"> </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5670"/>
      </w:tblGrid>
      <w:tr w:rsidR="00DA5935" w:rsidRPr="003C7B8E" w14:paraId="0192E30D" w14:textId="77777777" w:rsidTr="004807AF">
        <w:tc>
          <w:tcPr>
            <w:tcW w:w="4111" w:type="dxa"/>
            <w:shd w:val="clear" w:color="auto" w:fill="auto"/>
          </w:tcPr>
          <w:p w14:paraId="4926959F" w14:textId="77777777" w:rsidR="00DA5935" w:rsidRPr="003C7B8E" w:rsidRDefault="00DA5935" w:rsidP="004807AF">
            <w:pPr>
              <w:tabs>
                <w:tab w:val="left" w:pos="1995"/>
              </w:tabs>
              <w:spacing w:after="0" w:line="360" w:lineRule="auto"/>
              <w:ind w:hanging="6"/>
              <w:jc w:val="center"/>
              <w:rPr>
                <w:rFonts w:ascii="Times New Roman" w:eastAsia="Times New Roman" w:hAnsi="Times New Roman" w:cs="Times New Roman"/>
                <w:b/>
                <w:sz w:val="28"/>
                <w:szCs w:val="28"/>
                <w:lang w:eastAsia="ru-RU"/>
              </w:rPr>
            </w:pPr>
            <w:r w:rsidRPr="003C7B8E">
              <w:rPr>
                <w:rFonts w:ascii="Times New Roman" w:eastAsia="Times New Roman" w:hAnsi="Times New Roman" w:cs="Times New Roman"/>
                <w:b/>
                <w:sz w:val="28"/>
                <w:szCs w:val="28"/>
                <w:lang w:eastAsia="ru-RU"/>
              </w:rPr>
              <w:t>Діапазон балів («сирих»)</w:t>
            </w:r>
          </w:p>
        </w:tc>
        <w:tc>
          <w:tcPr>
            <w:tcW w:w="5670" w:type="dxa"/>
            <w:shd w:val="clear" w:color="auto" w:fill="auto"/>
          </w:tcPr>
          <w:p w14:paraId="6846DCD6" w14:textId="77777777" w:rsidR="00DA5935" w:rsidRPr="003C7B8E" w:rsidRDefault="00DA5935" w:rsidP="004807AF">
            <w:pPr>
              <w:tabs>
                <w:tab w:val="left" w:pos="540"/>
                <w:tab w:val="center" w:pos="1062"/>
                <w:tab w:val="left" w:pos="1995"/>
              </w:tabs>
              <w:spacing w:after="0" w:line="360" w:lineRule="auto"/>
              <w:ind w:firstLine="11"/>
              <w:jc w:val="center"/>
              <w:rPr>
                <w:rFonts w:ascii="Times New Roman" w:eastAsia="Times New Roman" w:hAnsi="Times New Roman" w:cs="Times New Roman"/>
                <w:b/>
                <w:sz w:val="28"/>
                <w:szCs w:val="28"/>
                <w:lang w:eastAsia="ru-RU"/>
              </w:rPr>
            </w:pPr>
            <w:r w:rsidRPr="003C7B8E">
              <w:rPr>
                <w:rFonts w:ascii="Times New Roman" w:eastAsia="Times New Roman" w:hAnsi="Times New Roman" w:cs="Times New Roman"/>
                <w:b/>
                <w:sz w:val="28"/>
                <w:szCs w:val="28"/>
                <w:lang w:eastAsia="ru-RU"/>
              </w:rPr>
              <w:t>Рівень володіння мистецтвом кокетства</w:t>
            </w:r>
          </w:p>
        </w:tc>
      </w:tr>
      <w:tr w:rsidR="00DA5935" w:rsidRPr="003C7B8E" w14:paraId="3AE2D413" w14:textId="77777777" w:rsidTr="004807AF">
        <w:tc>
          <w:tcPr>
            <w:tcW w:w="4111" w:type="dxa"/>
            <w:shd w:val="clear" w:color="auto" w:fill="auto"/>
          </w:tcPr>
          <w:p w14:paraId="7B1D0D03" w14:textId="77777777" w:rsidR="00DA5935" w:rsidRPr="003C7B8E" w:rsidRDefault="00DA5935" w:rsidP="004807AF">
            <w:pPr>
              <w:tabs>
                <w:tab w:val="left" w:pos="1995"/>
              </w:tabs>
              <w:spacing w:after="0" w:line="360" w:lineRule="auto"/>
              <w:ind w:hanging="6"/>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0 – 41 бала</w:t>
            </w:r>
          </w:p>
        </w:tc>
        <w:tc>
          <w:tcPr>
            <w:tcW w:w="5670" w:type="dxa"/>
            <w:shd w:val="clear" w:color="auto" w:fill="auto"/>
          </w:tcPr>
          <w:p w14:paraId="24891B23" w14:textId="77777777" w:rsidR="00DA5935" w:rsidRPr="003C7B8E" w:rsidRDefault="00DA5935" w:rsidP="004807AF">
            <w:pPr>
              <w:tabs>
                <w:tab w:val="left" w:pos="1995"/>
              </w:tabs>
              <w:spacing w:after="0" w:line="360" w:lineRule="auto"/>
              <w:ind w:firstLine="11"/>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Дуже низький</w:t>
            </w:r>
          </w:p>
        </w:tc>
      </w:tr>
      <w:tr w:rsidR="00DA5935" w:rsidRPr="003C7B8E" w14:paraId="6A0B3CA7" w14:textId="77777777" w:rsidTr="004807AF">
        <w:tc>
          <w:tcPr>
            <w:tcW w:w="4111" w:type="dxa"/>
            <w:shd w:val="clear" w:color="auto" w:fill="auto"/>
          </w:tcPr>
          <w:p w14:paraId="2AEEA5E2" w14:textId="77777777" w:rsidR="00DA5935" w:rsidRPr="003C7B8E" w:rsidRDefault="00DA5935" w:rsidP="004807AF">
            <w:pPr>
              <w:tabs>
                <w:tab w:val="left" w:pos="1995"/>
              </w:tabs>
              <w:spacing w:after="0" w:line="360" w:lineRule="auto"/>
              <w:ind w:hanging="6"/>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 xml:space="preserve">42 </w:t>
            </w:r>
            <w:r w:rsidRPr="003C7B8E">
              <w:rPr>
                <w:rFonts w:ascii="Times New Roman" w:eastAsia="Calibri" w:hAnsi="Times New Roman" w:cs="Times New Roman"/>
                <w:sz w:val="28"/>
                <w:szCs w:val="28"/>
              </w:rPr>
              <w:t>–</w:t>
            </w:r>
            <w:r w:rsidRPr="003C7B8E">
              <w:rPr>
                <w:rFonts w:ascii="Times New Roman" w:eastAsia="Times New Roman" w:hAnsi="Times New Roman" w:cs="Times New Roman"/>
                <w:sz w:val="28"/>
                <w:szCs w:val="28"/>
                <w:lang w:eastAsia="ru-RU"/>
              </w:rPr>
              <w:t>58 балів</w:t>
            </w:r>
          </w:p>
        </w:tc>
        <w:tc>
          <w:tcPr>
            <w:tcW w:w="5670" w:type="dxa"/>
            <w:shd w:val="clear" w:color="auto" w:fill="auto"/>
          </w:tcPr>
          <w:p w14:paraId="205EA5CC" w14:textId="77777777" w:rsidR="00DA5935" w:rsidRPr="003C7B8E" w:rsidRDefault="00DA5935" w:rsidP="004807AF">
            <w:pPr>
              <w:tabs>
                <w:tab w:val="left" w:pos="1995"/>
              </w:tabs>
              <w:spacing w:after="0" w:line="360" w:lineRule="auto"/>
              <w:ind w:firstLine="11"/>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Низький</w:t>
            </w:r>
          </w:p>
        </w:tc>
      </w:tr>
      <w:tr w:rsidR="00DA5935" w:rsidRPr="003C7B8E" w14:paraId="3BD1DCF4" w14:textId="77777777" w:rsidTr="004807AF">
        <w:tc>
          <w:tcPr>
            <w:tcW w:w="4111" w:type="dxa"/>
            <w:shd w:val="clear" w:color="auto" w:fill="auto"/>
          </w:tcPr>
          <w:p w14:paraId="4C22BFB0" w14:textId="77777777" w:rsidR="00DA5935" w:rsidRPr="003C7B8E" w:rsidRDefault="00DA5935" w:rsidP="004807AF">
            <w:pPr>
              <w:tabs>
                <w:tab w:val="left" w:pos="1995"/>
              </w:tabs>
              <w:spacing w:after="0" w:line="360" w:lineRule="auto"/>
              <w:ind w:hanging="6"/>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59 – 93 балів</w:t>
            </w:r>
          </w:p>
        </w:tc>
        <w:tc>
          <w:tcPr>
            <w:tcW w:w="5670" w:type="dxa"/>
            <w:shd w:val="clear" w:color="auto" w:fill="auto"/>
          </w:tcPr>
          <w:p w14:paraId="6C20A7CA" w14:textId="77777777" w:rsidR="00DA5935" w:rsidRPr="003C7B8E" w:rsidRDefault="00DA5935" w:rsidP="004807AF">
            <w:pPr>
              <w:tabs>
                <w:tab w:val="left" w:pos="1995"/>
              </w:tabs>
              <w:spacing w:after="0" w:line="360" w:lineRule="auto"/>
              <w:ind w:firstLine="11"/>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Середній</w:t>
            </w:r>
          </w:p>
        </w:tc>
      </w:tr>
      <w:tr w:rsidR="00DA5935" w:rsidRPr="003C7B8E" w14:paraId="670A734B" w14:textId="77777777" w:rsidTr="004807AF">
        <w:tc>
          <w:tcPr>
            <w:tcW w:w="4111" w:type="dxa"/>
            <w:shd w:val="clear" w:color="auto" w:fill="auto"/>
          </w:tcPr>
          <w:p w14:paraId="7D165E1E" w14:textId="77777777" w:rsidR="00DA5935" w:rsidRPr="003C7B8E" w:rsidRDefault="00DA5935" w:rsidP="004807AF">
            <w:pPr>
              <w:tabs>
                <w:tab w:val="left" w:pos="1995"/>
              </w:tabs>
              <w:spacing w:after="0" w:line="360" w:lineRule="auto"/>
              <w:ind w:hanging="6"/>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94 – 111 балів</w:t>
            </w:r>
          </w:p>
        </w:tc>
        <w:tc>
          <w:tcPr>
            <w:tcW w:w="5670" w:type="dxa"/>
            <w:shd w:val="clear" w:color="auto" w:fill="auto"/>
          </w:tcPr>
          <w:p w14:paraId="5E25B12A" w14:textId="77777777" w:rsidR="00DA5935" w:rsidRPr="003C7B8E" w:rsidRDefault="00DA5935" w:rsidP="004807AF">
            <w:pPr>
              <w:tabs>
                <w:tab w:val="left" w:pos="1995"/>
              </w:tabs>
              <w:spacing w:after="0" w:line="360" w:lineRule="auto"/>
              <w:ind w:firstLine="11"/>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Високий</w:t>
            </w:r>
          </w:p>
        </w:tc>
      </w:tr>
      <w:tr w:rsidR="00DA5935" w:rsidRPr="003C7B8E" w14:paraId="6DE50155" w14:textId="77777777" w:rsidTr="004807AF">
        <w:tc>
          <w:tcPr>
            <w:tcW w:w="4111" w:type="dxa"/>
            <w:shd w:val="clear" w:color="auto" w:fill="auto"/>
          </w:tcPr>
          <w:p w14:paraId="16F5F8B0" w14:textId="77777777" w:rsidR="00DA5935" w:rsidRPr="003C7B8E" w:rsidRDefault="00DA5935" w:rsidP="004807AF">
            <w:pPr>
              <w:tabs>
                <w:tab w:val="left" w:pos="1995"/>
              </w:tabs>
              <w:spacing w:after="0" w:line="360" w:lineRule="auto"/>
              <w:ind w:hanging="6"/>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Більше 111 балів</w:t>
            </w:r>
          </w:p>
        </w:tc>
        <w:tc>
          <w:tcPr>
            <w:tcW w:w="5670" w:type="dxa"/>
            <w:shd w:val="clear" w:color="auto" w:fill="auto"/>
          </w:tcPr>
          <w:p w14:paraId="755235C0" w14:textId="77777777" w:rsidR="00DA5935" w:rsidRPr="003C7B8E" w:rsidRDefault="00DA5935" w:rsidP="004807AF">
            <w:pPr>
              <w:tabs>
                <w:tab w:val="left" w:pos="1995"/>
              </w:tabs>
              <w:spacing w:after="0" w:line="360" w:lineRule="auto"/>
              <w:ind w:firstLine="11"/>
              <w:jc w:val="center"/>
              <w:rPr>
                <w:rFonts w:ascii="Times New Roman" w:eastAsia="Times New Roman" w:hAnsi="Times New Roman" w:cs="Times New Roman"/>
                <w:sz w:val="28"/>
                <w:szCs w:val="28"/>
                <w:lang w:eastAsia="ru-RU"/>
              </w:rPr>
            </w:pPr>
            <w:r w:rsidRPr="003C7B8E">
              <w:rPr>
                <w:rFonts w:ascii="Times New Roman" w:eastAsia="Times New Roman" w:hAnsi="Times New Roman" w:cs="Times New Roman"/>
                <w:sz w:val="28"/>
                <w:szCs w:val="28"/>
                <w:lang w:eastAsia="ru-RU"/>
              </w:rPr>
              <w:t>Дуже високий</w:t>
            </w:r>
          </w:p>
        </w:tc>
      </w:tr>
    </w:tbl>
    <w:p w14:paraId="0570FA04" w14:textId="77777777" w:rsidR="00DA5935" w:rsidRPr="003C7B8E" w:rsidRDefault="00DA5935" w:rsidP="00DA5935">
      <w:pPr>
        <w:spacing w:after="0" w:line="360" w:lineRule="auto"/>
        <w:ind w:firstLine="720"/>
        <w:jc w:val="both"/>
        <w:rPr>
          <w:rFonts w:ascii="Times New Roman" w:eastAsia="Calibri" w:hAnsi="Times New Roman" w:cs="Times New Roman"/>
          <w:sz w:val="28"/>
          <w:szCs w:val="28"/>
        </w:rPr>
      </w:pPr>
    </w:p>
    <w:p w14:paraId="5A3420BA" w14:textId="77777777" w:rsidR="00DA5935" w:rsidRPr="009F6F4B" w:rsidRDefault="00DA5935" w:rsidP="00DA5935">
      <w:pPr>
        <w:spacing w:after="0" w:line="360" w:lineRule="auto"/>
        <w:ind w:firstLine="720"/>
        <w:jc w:val="both"/>
        <w:rPr>
          <w:rFonts w:ascii="Times New Roman" w:eastAsia="Calibri" w:hAnsi="Times New Roman" w:cs="Times New Roman"/>
          <w:sz w:val="28"/>
          <w:szCs w:val="28"/>
        </w:rPr>
      </w:pPr>
      <w:r w:rsidRPr="003C7B8E">
        <w:rPr>
          <w:rFonts w:ascii="Times New Roman" w:eastAsia="Calibri" w:hAnsi="Times New Roman" w:cs="Times New Roman"/>
          <w:sz w:val="28"/>
          <w:szCs w:val="28"/>
        </w:rPr>
        <w:t xml:space="preserve">Для оцінки норм у стандартних показниках можна використати таблицю </w:t>
      </w:r>
      <w:r w:rsidRPr="009F6F4B">
        <w:rPr>
          <w:rFonts w:ascii="Times New Roman" w:eastAsia="Calibri" w:hAnsi="Times New Roman" w:cs="Times New Roman"/>
          <w:sz w:val="28"/>
          <w:szCs w:val="28"/>
        </w:rPr>
        <w:t>переводу «сирих балів» у стени – див. табл. 2.</w:t>
      </w:r>
      <w:r>
        <w:rPr>
          <w:rFonts w:ascii="Times New Roman" w:eastAsia="Calibri" w:hAnsi="Times New Roman" w:cs="Times New Roman"/>
          <w:sz w:val="28"/>
          <w:szCs w:val="28"/>
        </w:rPr>
        <w:t>4</w:t>
      </w:r>
      <w:r w:rsidRPr="009F6F4B">
        <w:rPr>
          <w:rFonts w:ascii="Times New Roman" w:eastAsia="Calibri" w:hAnsi="Times New Roman" w:cs="Times New Roman"/>
          <w:sz w:val="28"/>
          <w:szCs w:val="28"/>
        </w:rPr>
        <w:t>.</w:t>
      </w:r>
    </w:p>
    <w:p w14:paraId="1CD85F08" w14:textId="77777777" w:rsidR="00DA5935" w:rsidRPr="00706FB0" w:rsidRDefault="00DA5935" w:rsidP="00DA5935">
      <w:pPr>
        <w:autoSpaceDE w:val="0"/>
        <w:autoSpaceDN w:val="0"/>
        <w:adjustRightInd w:val="0"/>
        <w:spacing w:after="0" w:line="360" w:lineRule="auto"/>
        <w:ind w:firstLine="720"/>
        <w:jc w:val="right"/>
        <w:rPr>
          <w:rFonts w:ascii="Times New Roman" w:eastAsia="Calibri" w:hAnsi="Times New Roman" w:cs="Times New Roman"/>
          <w:i/>
          <w:sz w:val="28"/>
          <w:szCs w:val="28"/>
          <w:lang w:val="ru-RU"/>
        </w:rPr>
      </w:pPr>
      <w:r w:rsidRPr="009F6F4B">
        <w:rPr>
          <w:rFonts w:ascii="Times New Roman" w:eastAsia="Calibri" w:hAnsi="Times New Roman" w:cs="Times New Roman"/>
          <w:i/>
          <w:sz w:val="28"/>
          <w:szCs w:val="28"/>
        </w:rPr>
        <w:t xml:space="preserve">Табл. </w:t>
      </w:r>
      <w:r w:rsidR="00BB5252">
        <w:rPr>
          <w:rFonts w:ascii="Times New Roman" w:eastAsia="Calibri" w:hAnsi="Times New Roman" w:cs="Times New Roman"/>
          <w:i/>
          <w:sz w:val="28"/>
          <w:szCs w:val="28"/>
        </w:rPr>
        <w:t>В3</w:t>
      </w:r>
    </w:p>
    <w:p w14:paraId="33C2791E" w14:textId="77777777" w:rsidR="00DA5935" w:rsidRPr="003C7B8E" w:rsidRDefault="00DA5935" w:rsidP="00DA5935">
      <w:pPr>
        <w:autoSpaceDE w:val="0"/>
        <w:autoSpaceDN w:val="0"/>
        <w:adjustRightInd w:val="0"/>
        <w:spacing w:after="0" w:line="360" w:lineRule="auto"/>
        <w:ind w:firstLine="720"/>
        <w:jc w:val="center"/>
        <w:rPr>
          <w:rFonts w:ascii="Times New Roman" w:eastAsia="Calibri" w:hAnsi="Times New Roman" w:cs="Times New Roman"/>
          <w:b/>
          <w:sz w:val="28"/>
          <w:szCs w:val="28"/>
        </w:rPr>
      </w:pPr>
      <w:r w:rsidRPr="003C7B8E">
        <w:rPr>
          <w:rFonts w:ascii="Times New Roman" w:eastAsia="Calibri" w:hAnsi="Times New Roman" w:cs="Times New Roman"/>
          <w:b/>
          <w:sz w:val="28"/>
          <w:szCs w:val="28"/>
        </w:rPr>
        <w:t>Перевод «сирих балів» у стандартні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6"/>
        <w:gridCol w:w="3261"/>
        <w:gridCol w:w="3230"/>
      </w:tblGrid>
      <w:tr w:rsidR="00DA5935" w:rsidRPr="003C7B8E" w14:paraId="17A37133" w14:textId="77777777" w:rsidTr="004807AF">
        <w:tc>
          <w:tcPr>
            <w:tcW w:w="3256" w:type="dxa"/>
            <w:shd w:val="clear" w:color="auto" w:fill="auto"/>
          </w:tcPr>
          <w:p w14:paraId="46AD4B1D"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«Сирі бали»</w:t>
            </w:r>
          </w:p>
        </w:tc>
        <w:tc>
          <w:tcPr>
            <w:tcW w:w="3261" w:type="dxa"/>
            <w:shd w:val="clear" w:color="auto" w:fill="auto"/>
          </w:tcPr>
          <w:p w14:paraId="012781DD"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Стени</w:t>
            </w:r>
          </w:p>
        </w:tc>
        <w:tc>
          <w:tcPr>
            <w:tcW w:w="3230" w:type="dxa"/>
            <w:shd w:val="clear" w:color="auto" w:fill="auto"/>
          </w:tcPr>
          <w:p w14:paraId="63ADA518"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Нормативний рівень</w:t>
            </w:r>
          </w:p>
        </w:tc>
      </w:tr>
      <w:tr w:rsidR="00DA5935" w:rsidRPr="003C7B8E" w14:paraId="7A1C2B9F" w14:textId="77777777" w:rsidTr="004807AF">
        <w:tc>
          <w:tcPr>
            <w:tcW w:w="3256" w:type="dxa"/>
            <w:shd w:val="clear" w:color="auto" w:fill="auto"/>
          </w:tcPr>
          <w:p w14:paraId="743A6A8B"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0 – 44</w:t>
            </w:r>
          </w:p>
        </w:tc>
        <w:tc>
          <w:tcPr>
            <w:tcW w:w="3261" w:type="dxa"/>
            <w:shd w:val="clear" w:color="auto" w:fill="auto"/>
          </w:tcPr>
          <w:p w14:paraId="00165F78"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1</w:t>
            </w:r>
          </w:p>
        </w:tc>
        <w:tc>
          <w:tcPr>
            <w:tcW w:w="3230" w:type="dxa"/>
            <w:vMerge w:val="restart"/>
            <w:shd w:val="clear" w:color="auto" w:fill="auto"/>
            <w:vAlign w:val="center"/>
          </w:tcPr>
          <w:p w14:paraId="75593391"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Низький рівень</w:t>
            </w:r>
          </w:p>
        </w:tc>
      </w:tr>
      <w:tr w:rsidR="00DA5935" w:rsidRPr="003C7B8E" w14:paraId="110DD100" w14:textId="77777777" w:rsidTr="004807AF">
        <w:tc>
          <w:tcPr>
            <w:tcW w:w="3256" w:type="dxa"/>
            <w:shd w:val="clear" w:color="auto" w:fill="auto"/>
          </w:tcPr>
          <w:p w14:paraId="25C27A9C"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45 – 53</w:t>
            </w:r>
          </w:p>
        </w:tc>
        <w:tc>
          <w:tcPr>
            <w:tcW w:w="3261" w:type="dxa"/>
            <w:shd w:val="clear" w:color="auto" w:fill="auto"/>
          </w:tcPr>
          <w:p w14:paraId="30E6724A"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2</w:t>
            </w:r>
          </w:p>
        </w:tc>
        <w:tc>
          <w:tcPr>
            <w:tcW w:w="3230" w:type="dxa"/>
            <w:vMerge/>
            <w:shd w:val="clear" w:color="auto" w:fill="auto"/>
          </w:tcPr>
          <w:p w14:paraId="13BB3C87"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p>
        </w:tc>
      </w:tr>
      <w:tr w:rsidR="00DA5935" w:rsidRPr="003C7B8E" w14:paraId="62317AFA" w14:textId="77777777" w:rsidTr="004807AF">
        <w:tc>
          <w:tcPr>
            <w:tcW w:w="3256" w:type="dxa"/>
            <w:shd w:val="clear" w:color="auto" w:fill="auto"/>
          </w:tcPr>
          <w:p w14:paraId="5A17AB30"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54 – 62</w:t>
            </w:r>
          </w:p>
        </w:tc>
        <w:tc>
          <w:tcPr>
            <w:tcW w:w="3261" w:type="dxa"/>
            <w:shd w:val="clear" w:color="auto" w:fill="auto"/>
          </w:tcPr>
          <w:p w14:paraId="590F477F"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3</w:t>
            </w:r>
          </w:p>
        </w:tc>
        <w:tc>
          <w:tcPr>
            <w:tcW w:w="3230" w:type="dxa"/>
            <w:vMerge/>
            <w:shd w:val="clear" w:color="auto" w:fill="auto"/>
          </w:tcPr>
          <w:p w14:paraId="3A36C507"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p>
        </w:tc>
      </w:tr>
      <w:tr w:rsidR="00DA5935" w:rsidRPr="003C7B8E" w14:paraId="3D27956B" w14:textId="77777777" w:rsidTr="004807AF">
        <w:tc>
          <w:tcPr>
            <w:tcW w:w="3256" w:type="dxa"/>
            <w:shd w:val="clear" w:color="auto" w:fill="auto"/>
          </w:tcPr>
          <w:p w14:paraId="1F47B611"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63 – 71</w:t>
            </w:r>
          </w:p>
        </w:tc>
        <w:tc>
          <w:tcPr>
            <w:tcW w:w="3261" w:type="dxa"/>
            <w:shd w:val="clear" w:color="auto" w:fill="auto"/>
          </w:tcPr>
          <w:p w14:paraId="1D207D93"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4</w:t>
            </w:r>
          </w:p>
        </w:tc>
        <w:tc>
          <w:tcPr>
            <w:tcW w:w="3230" w:type="dxa"/>
            <w:vMerge w:val="restart"/>
            <w:shd w:val="clear" w:color="auto" w:fill="auto"/>
            <w:vAlign w:val="center"/>
          </w:tcPr>
          <w:p w14:paraId="027E2A40"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Середній рівень</w:t>
            </w:r>
          </w:p>
        </w:tc>
      </w:tr>
      <w:tr w:rsidR="00DA5935" w:rsidRPr="003C7B8E" w14:paraId="1ACF9BCA" w14:textId="77777777" w:rsidTr="004807AF">
        <w:tc>
          <w:tcPr>
            <w:tcW w:w="3256" w:type="dxa"/>
            <w:shd w:val="clear" w:color="auto" w:fill="auto"/>
          </w:tcPr>
          <w:p w14:paraId="329BFE3E"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lastRenderedPageBreak/>
              <w:t>72 – 80</w:t>
            </w:r>
          </w:p>
        </w:tc>
        <w:tc>
          <w:tcPr>
            <w:tcW w:w="3261" w:type="dxa"/>
            <w:shd w:val="clear" w:color="auto" w:fill="auto"/>
          </w:tcPr>
          <w:p w14:paraId="25756F3C"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5</w:t>
            </w:r>
          </w:p>
        </w:tc>
        <w:tc>
          <w:tcPr>
            <w:tcW w:w="3230" w:type="dxa"/>
            <w:vMerge/>
            <w:shd w:val="clear" w:color="auto" w:fill="auto"/>
            <w:vAlign w:val="center"/>
          </w:tcPr>
          <w:p w14:paraId="25391B0E"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p>
        </w:tc>
      </w:tr>
      <w:tr w:rsidR="00DA5935" w:rsidRPr="003C7B8E" w14:paraId="594BC55E" w14:textId="77777777" w:rsidTr="004807AF">
        <w:tc>
          <w:tcPr>
            <w:tcW w:w="3256" w:type="dxa"/>
            <w:shd w:val="clear" w:color="auto" w:fill="auto"/>
          </w:tcPr>
          <w:p w14:paraId="29985499"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81 – 89</w:t>
            </w:r>
          </w:p>
        </w:tc>
        <w:tc>
          <w:tcPr>
            <w:tcW w:w="3261" w:type="dxa"/>
            <w:shd w:val="clear" w:color="auto" w:fill="auto"/>
          </w:tcPr>
          <w:p w14:paraId="53F23E9C"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6</w:t>
            </w:r>
          </w:p>
        </w:tc>
        <w:tc>
          <w:tcPr>
            <w:tcW w:w="3230" w:type="dxa"/>
            <w:vMerge/>
            <w:shd w:val="clear" w:color="auto" w:fill="auto"/>
            <w:vAlign w:val="center"/>
          </w:tcPr>
          <w:p w14:paraId="0F58B606"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p>
        </w:tc>
      </w:tr>
      <w:tr w:rsidR="00DA5935" w:rsidRPr="003C7B8E" w14:paraId="4403CB75" w14:textId="77777777" w:rsidTr="004807AF">
        <w:tc>
          <w:tcPr>
            <w:tcW w:w="3256" w:type="dxa"/>
            <w:shd w:val="clear" w:color="auto" w:fill="auto"/>
          </w:tcPr>
          <w:p w14:paraId="4ADF8209"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90 – 98</w:t>
            </w:r>
          </w:p>
        </w:tc>
        <w:tc>
          <w:tcPr>
            <w:tcW w:w="3261" w:type="dxa"/>
            <w:shd w:val="clear" w:color="auto" w:fill="auto"/>
          </w:tcPr>
          <w:p w14:paraId="7B8C79C5"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7</w:t>
            </w:r>
          </w:p>
        </w:tc>
        <w:tc>
          <w:tcPr>
            <w:tcW w:w="3230" w:type="dxa"/>
            <w:vMerge/>
            <w:shd w:val="clear" w:color="auto" w:fill="auto"/>
            <w:vAlign w:val="center"/>
          </w:tcPr>
          <w:p w14:paraId="572866FD"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p>
        </w:tc>
      </w:tr>
      <w:tr w:rsidR="00DA5935" w:rsidRPr="003C7B8E" w14:paraId="1C102174" w14:textId="77777777" w:rsidTr="004807AF">
        <w:tc>
          <w:tcPr>
            <w:tcW w:w="3256" w:type="dxa"/>
            <w:shd w:val="clear" w:color="auto" w:fill="auto"/>
          </w:tcPr>
          <w:p w14:paraId="60A10F49"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99 – 107</w:t>
            </w:r>
          </w:p>
        </w:tc>
        <w:tc>
          <w:tcPr>
            <w:tcW w:w="3261" w:type="dxa"/>
            <w:shd w:val="clear" w:color="auto" w:fill="auto"/>
          </w:tcPr>
          <w:p w14:paraId="1DD43DCF"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8</w:t>
            </w:r>
          </w:p>
        </w:tc>
        <w:tc>
          <w:tcPr>
            <w:tcW w:w="3230" w:type="dxa"/>
            <w:vMerge w:val="restart"/>
            <w:shd w:val="clear" w:color="auto" w:fill="auto"/>
            <w:vAlign w:val="center"/>
          </w:tcPr>
          <w:p w14:paraId="72540351"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Високий рівень</w:t>
            </w:r>
          </w:p>
        </w:tc>
      </w:tr>
      <w:tr w:rsidR="00DA5935" w:rsidRPr="003C7B8E" w14:paraId="1DFC975D" w14:textId="77777777" w:rsidTr="004807AF">
        <w:tc>
          <w:tcPr>
            <w:tcW w:w="3256" w:type="dxa"/>
            <w:shd w:val="clear" w:color="auto" w:fill="auto"/>
          </w:tcPr>
          <w:p w14:paraId="31E02FB1"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108 – 116</w:t>
            </w:r>
          </w:p>
        </w:tc>
        <w:tc>
          <w:tcPr>
            <w:tcW w:w="3261" w:type="dxa"/>
            <w:shd w:val="clear" w:color="auto" w:fill="auto"/>
          </w:tcPr>
          <w:p w14:paraId="009256E5"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9</w:t>
            </w:r>
          </w:p>
        </w:tc>
        <w:tc>
          <w:tcPr>
            <w:tcW w:w="3230" w:type="dxa"/>
            <w:vMerge/>
            <w:shd w:val="clear" w:color="auto" w:fill="auto"/>
          </w:tcPr>
          <w:p w14:paraId="091C4E82"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p>
        </w:tc>
      </w:tr>
      <w:tr w:rsidR="00DA5935" w:rsidRPr="003C7B8E" w14:paraId="32161398" w14:textId="77777777" w:rsidTr="004807AF">
        <w:tc>
          <w:tcPr>
            <w:tcW w:w="3256" w:type="dxa"/>
            <w:shd w:val="clear" w:color="auto" w:fill="auto"/>
          </w:tcPr>
          <w:p w14:paraId="7E478A5C"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117 – 148</w:t>
            </w:r>
          </w:p>
        </w:tc>
        <w:tc>
          <w:tcPr>
            <w:tcW w:w="3261" w:type="dxa"/>
            <w:shd w:val="clear" w:color="auto" w:fill="auto"/>
          </w:tcPr>
          <w:p w14:paraId="1993DD21"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r w:rsidRPr="003C7B8E">
              <w:rPr>
                <w:rFonts w:ascii="Times New Roman" w:eastAsia="Calibri" w:hAnsi="Times New Roman" w:cs="Times New Roman"/>
                <w:sz w:val="28"/>
                <w:szCs w:val="28"/>
              </w:rPr>
              <w:t>10</w:t>
            </w:r>
          </w:p>
        </w:tc>
        <w:tc>
          <w:tcPr>
            <w:tcW w:w="3230" w:type="dxa"/>
            <w:vMerge/>
            <w:shd w:val="clear" w:color="auto" w:fill="auto"/>
          </w:tcPr>
          <w:p w14:paraId="5896F3DC" w14:textId="77777777" w:rsidR="00DA5935" w:rsidRPr="003C7B8E" w:rsidRDefault="00DA5935" w:rsidP="004807AF">
            <w:pPr>
              <w:autoSpaceDE w:val="0"/>
              <w:autoSpaceDN w:val="0"/>
              <w:adjustRightInd w:val="0"/>
              <w:spacing w:after="0" w:line="240" w:lineRule="auto"/>
              <w:jc w:val="center"/>
              <w:rPr>
                <w:rFonts w:ascii="Times New Roman" w:eastAsia="Calibri" w:hAnsi="Times New Roman" w:cs="Times New Roman"/>
                <w:sz w:val="28"/>
                <w:szCs w:val="28"/>
              </w:rPr>
            </w:pPr>
          </w:p>
        </w:tc>
      </w:tr>
    </w:tbl>
    <w:p w14:paraId="13FA6B70" w14:textId="77777777" w:rsidR="00DA5935" w:rsidRPr="003C7B8E" w:rsidRDefault="00DA5935" w:rsidP="00DA5935">
      <w:pPr>
        <w:spacing w:after="0" w:line="360" w:lineRule="auto"/>
        <w:ind w:firstLine="720"/>
        <w:jc w:val="both"/>
        <w:rPr>
          <w:rFonts w:ascii="Times New Roman" w:eastAsia="Times New Roman" w:hAnsi="Times New Roman" w:cs="Times New Roman"/>
          <w:sz w:val="28"/>
          <w:szCs w:val="28"/>
          <w:lang w:eastAsia="ru-RU"/>
        </w:rPr>
      </w:pPr>
    </w:p>
    <w:p w14:paraId="08F86A87" w14:textId="77777777" w:rsidR="00BB5252" w:rsidRDefault="00BB5252">
      <w:pPr>
        <w:rPr>
          <w:rFonts w:ascii="Times New Roman" w:hAnsi="Times New Roman" w:cs="Times New Roman"/>
          <w:b/>
          <w:sz w:val="28"/>
          <w:szCs w:val="28"/>
        </w:rPr>
      </w:pPr>
      <w:r>
        <w:rPr>
          <w:rFonts w:ascii="Times New Roman" w:hAnsi="Times New Roman" w:cs="Times New Roman"/>
          <w:b/>
          <w:sz w:val="28"/>
          <w:szCs w:val="28"/>
        </w:rPr>
        <w:br w:type="page"/>
      </w:r>
    </w:p>
    <w:p w14:paraId="3D1B716B" w14:textId="77777777" w:rsidR="00BB5252" w:rsidRDefault="00BB5252" w:rsidP="00BB5252">
      <w:pPr>
        <w:spacing w:after="0" w:line="360" w:lineRule="auto"/>
        <w:ind w:firstLine="72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ДОДАТОК Г</w:t>
      </w:r>
    </w:p>
    <w:p w14:paraId="60DAEE6F" w14:textId="77777777" w:rsidR="00AE18C1" w:rsidRPr="00263973" w:rsidRDefault="00AE18C1" w:rsidP="00AE18C1">
      <w:pPr>
        <w:spacing w:after="0" w:line="360" w:lineRule="auto"/>
        <w:ind w:firstLine="720"/>
        <w:jc w:val="center"/>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П</w:t>
      </w:r>
      <w:r w:rsidRPr="00263973">
        <w:rPr>
          <w:rFonts w:ascii="Times New Roman" w:eastAsia="Times New Roman" w:hAnsi="Times New Roman" w:cs="Times New Roman"/>
          <w:i/>
          <w:sz w:val="28"/>
          <w:szCs w:val="28"/>
          <w:lang w:eastAsia="ru-RU"/>
        </w:rPr>
        <w:t>итання інтерв’ю</w:t>
      </w:r>
      <w:r>
        <w:rPr>
          <w:rFonts w:ascii="Times New Roman" w:eastAsia="Times New Roman" w:hAnsi="Times New Roman" w:cs="Times New Roman"/>
          <w:i/>
          <w:sz w:val="28"/>
          <w:szCs w:val="28"/>
          <w:lang w:eastAsia="ru-RU"/>
        </w:rPr>
        <w:t xml:space="preserve"> для сурогатних матерів</w:t>
      </w:r>
    </w:p>
    <w:p w14:paraId="49FA0CFD"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 Знайомство: ім’я, вік, сім’я, де виросли, навчались? (коротка біографія). Які відносини з батьками? Чи маєте чоловіка або партнера, які стосунки?</w:t>
      </w:r>
    </w:p>
    <w:p w14:paraId="18D118A2"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 Чи маєте Ви власну дитину/дітей? У Вас вже були вагітності? Як Ви себе відчували у цей час?</w:t>
      </w:r>
    </w:p>
    <w:p w14:paraId="28AAC6B6"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3. Як Ви ставитеся до вагітності? (дар Бога, природний процес, хворобливий стан, інше…).</w:t>
      </w:r>
    </w:p>
    <w:p w14:paraId="3A95EF03"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4. Чи боїтеся Ви за стан своєї зовнішності та здоров’я під час вагітності та пологів? Чого саме Ви боїтеся, як від цього уберегтися?</w:t>
      </w:r>
    </w:p>
    <w:p w14:paraId="24FF1717"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5. Чи Ви бажаєте стати (знову стати) матір’ю власної дитини? Як скоро плануєте, за яких обставин (що для цього потрібно – чоловік, гроші, житло, стабільна робота?)?</w:t>
      </w:r>
    </w:p>
    <w:p w14:paraId="69258E64"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6. Як Ви гадаєте, як будете ставитися до генетичних батьків виношуваного Вами плода? (повага, заздрість, відповідальність, вдячність, ненависть, роздратування, дружба, довіра…). Чи Ви готови прийняти їх такими, які вони є, поважати їх спосіб життя?</w:t>
      </w:r>
    </w:p>
    <w:p w14:paraId="60D485A4"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7. Як Ви гадаєте, як будете ставитися до виношуваного Вами в процесі сурогатної вагітності плода?</w:t>
      </w:r>
    </w:p>
    <w:p w14:paraId="5417D352"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8. Чи буде процес розлучення з немовлям для Вас болісним, тяжким або, навпаки, нетрудним, як полегшення? Може буде щось проміжне, інше?</w:t>
      </w:r>
    </w:p>
    <w:p w14:paraId="3112DC76"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9. Ви де-небудь вже працювали або працюєте? Опишіть себе як працівника – які Ваші головні професійні якості, до чого Ви прагнете у процесі роботи?</w:t>
      </w:r>
    </w:p>
    <w:p w14:paraId="3BA07562"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10. Ви маєте друзів? </w:t>
      </w:r>
    </w:p>
    <w:p w14:paraId="15C3F444"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11. Наскільки часто у Вас виникають конфлікти з людьми? З якими саме?</w:t>
      </w:r>
    </w:p>
    <w:p w14:paraId="197E8901"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12. Наскільки довго Ви переживаєте образи? Чи Ви намагаєтеся помститися тому, хто Вас образив, або відходите, припиняєте спілкування?</w:t>
      </w:r>
    </w:p>
    <w:p w14:paraId="265ABCF6"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lastRenderedPageBreak/>
        <w:t>13. Ви маєте якісь хоббі, захоплення? Що Ви любите робити найбільше за все у житті?</w:t>
      </w:r>
    </w:p>
    <w:p w14:paraId="020FFBCB"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14. Які у Вас плани на майбутнє? Що Ви збираєтесь робити після завершення контракту на вагітність? Яке Ваше матеріальне становище?</w:t>
      </w:r>
    </w:p>
    <w:p w14:paraId="3A3B46BB"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15. Чи вважаєте Ви, що для досягнення мети підходять усі засоби?</w:t>
      </w:r>
    </w:p>
    <w:p w14:paraId="0F153F51"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 xml:space="preserve">16. Ви вірите у справедливість? </w:t>
      </w:r>
    </w:p>
    <w:p w14:paraId="3D2AC691"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17. Ви вірите у чесність і порядність людей?</w:t>
      </w:r>
    </w:p>
    <w:p w14:paraId="2D106EBC"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18. Ви вмієте збері</w:t>
      </w:r>
      <w:r w:rsidRPr="00263973">
        <w:rPr>
          <w:rFonts w:ascii="Times New Roman" w:eastAsia="Times New Roman" w:hAnsi="Times New Roman" w:cs="Times New Roman"/>
          <w:sz w:val="28"/>
          <w:szCs w:val="28"/>
          <w:lang w:eastAsia="ru-RU"/>
        </w:rPr>
        <w:t>гати таємницю?</w:t>
      </w:r>
    </w:p>
    <w:p w14:paraId="6A74F5C4"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19. Чи Ви готови до питань родичів, друзів та знайомих щодо ознак майбутньої сурогатної вагітності? Що Ви будете їм відповідати?</w:t>
      </w:r>
    </w:p>
    <w:p w14:paraId="24054762"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20. Уявіть собі, що Вам пропонують ліжко, візок, речі для новонародженого. Подумайте, як Ви будете на це реагувати?</w:t>
      </w:r>
    </w:p>
    <w:p w14:paraId="799032A5"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21. Які події, чутки, зауваження, питання Вас більше за все «зачепають за живе»?</w:t>
      </w:r>
    </w:p>
    <w:p w14:paraId="2BF3DF0D"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22. Як Ви зазвичай реагуєте на критику?</w:t>
      </w:r>
    </w:p>
    <w:p w14:paraId="45C0B9FB"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23. Чи були у Вас періоди довгого суму та туги? Як вони закінчувались, через який термін, завдяки чому?</w:t>
      </w:r>
    </w:p>
    <w:p w14:paraId="0DABBE3C"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24. Як Ви вважаєте, Ви вольова людина? Наведить приклади з Вашого життя, коли Ви виявили волю до перемоги і добилися свого.</w:t>
      </w:r>
    </w:p>
    <w:p w14:paraId="10ADB46E"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25. Чому Ви вирішили, виявили бажання взяти участь у програмі сурогатної вагітності?</w:t>
      </w:r>
    </w:p>
    <w:p w14:paraId="72EF8F03" w14:textId="77777777" w:rsidR="00AE18C1" w:rsidRPr="00263973" w:rsidRDefault="00AE18C1" w:rsidP="00AE18C1">
      <w:pPr>
        <w:spacing w:after="0" w:line="360" w:lineRule="auto"/>
        <w:ind w:firstLine="720"/>
        <w:jc w:val="both"/>
        <w:rPr>
          <w:rFonts w:ascii="Times New Roman" w:eastAsia="Times New Roman" w:hAnsi="Times New Roman" w:cs="Times New Roman"/>
          <w:sz w:val="28"/>
          <w:szCs w:val="28"/>
          <w:lang w:eastAsia="ru-RU"/>
        </w:rPr>
      </w:pPr>
      <w:r w:rsidRPr="00263973">
        <w:rPr>
          <w:rFonts w:ascii="Times New Roman" w:eastAsia="Times New Roman" w:hAnsi="Times New Roman" w:cs="Times New Roman"/>
          <w:sz w:val="28"/>
          <w:szCs w:val="28"/>
          <w:lang w:eastAsia="ru-RU"/>
        </w:rPr>
        <w:t>Для жінок з контрольних груп питання №№ 6, 7, 8, 20, 21, 26 (тобто ті, які безпосередньо стосуються сурогатної вагітності) було замінено на питання «Ви чули про таку діяльність як сурогатна вагітність?», «Як Ви до цього ставитеся?», «Чи змогли та захотіли б Ви стати сурогатною матір’ю?».</w:t>
      </w:r>
    </w:p>
    <w:p w14:paraId="6B4E68FD" w14:textId="77777777" w:rsidR="004807AF" w:rsidRDefault="004807AF" w:rsidP="00BB5252">
      <w:pPr>
        <w:spacing w:after="0" w:line="360" w:lineRule="auto"/>
        <w:ind w:firstLine="720"/>
        <w:jc w:val="center"/>
        <w:rPr>
          <w:rFonts w:ascii="Times New Roman" w:eastAsia="Times New Roman" w:hAnsi="Times New Roman" w:cs="Times New Roman"/>
          <w:b/>
          <w:sz w:val="28"/>
          <w:szCs w:val="28"/>
          <w:lang w:eastAsia="ru-RU"/>
        </w:rPr>
      </w:pPr>
    </w:p>
    <w:p w14:paraId="3A1E9856" w14:textId="77777777" w:rsidR="004807AF" w:rsidRDefault="004807AF">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14:paraId="42C700C5" w14:textId="77777777" w:rsidR="004807AF" w:rsidRDefault="004807AF" w:rsidP="004807AF">
      <w:pPr>
        <w:spacing w:after="0" w:line="360" w:lineRule="auto"/>
        <w:ind w:firstLine="72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ДОДАТОК Д</w:t>
      </w:r>
    </w:p>
    <w:p w14:paraId="67756420" w14:textId="77777777" w:rsidR="00BB5252" w:rsidRPr="00BB5252" w:rsidRDefault="00BB5252" w:rsidP="00BB5252">
      <w:pPr>
        <w:spacing w:after="0" w:line="360" w:lineRule="auto"/>
        <w:ind w:firstLine="720"/>
        <w:jc w:val="center"/>
        <w:rPr>
          <w:rFonts w:ascii="Times New Roman" w:eastAsia="Times New Roman" w:hAnsi="Times New Roman" w:cs="Times New Roman"/>
          <w:sz w:val="28"/>
          <w:szCs w:val="28"/>
          <w:lang w:eastAsia="ru-RU"/>
        </w:rPr>
      </w:pPr>
      <w:r w:rsidRPr="00BB5252">
        <w:rPr>
          <w:rFonts w:ascii="Times New Roman" w:eastAsia="Times New Roman" w:hAnsi="Times New Roman" w:cs="Times New Roman"/>
          <w:sz w:val="28"/>
          <w:szCs w:val="28"/>
          <w:lang w:eastAsia="ru-RU"/>
        </w:rPr>
        <w:t>ТЕСТ ПРИМАТИВНОСТІ О. Л. ЛУЦЕНКО, К. З. АБСАЛЯМОВОЇ</w:t>
      </w:r>
    </w:p>
    <w:p w14:paraId="1D8F024F" w14:textId="77777777" w:rsidR="00BB5252" w:rsidRPr="00B30490" w:rsidRDefault="00BB5252" w:rsidP="00BB5252">
      <w:pPr>
        <w:spacing w:after="0" w:line="360" w:lineRule="auto"/>
        <w:ind w:firstLine="720"/>
        <w:jc w:val="center"/>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(тест розроблений російською мовою, тому наводиться в оригіналі)</w:t>
      </w:r>
    </w:p>
    <w:p w14:paraId="12584CA5" w14:textId="77777777" w:rsidR="00BB5252" w:rsidRPr="00B30490" w:rsidRDefault="00BB5252" w:rsidP="00BB5252">
      <w:pPr>
        <w:spacing w:after="0" w:line="36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Бланк тесту надається досліджуваним особам під іншою назвою, для запобігання розкриття валідності.</w:t>
      </w:r>
    </w:p>
    <w:p w14:paraId="60811567" w14:textId="77777777" w:rsidR="00BB5252" w:rsidRPr="00C70923" w:rsidRDefault="00BB5252" w:rsidP="00BB5252">
      <w:pPr>
        <w:autoSpaceDE w:val="0"/>
        <w:autoSpaceDN w:val="0"/>
        <w:adjustRightInd w:val="0"/>
        <w:spacing w:after="0" w:line="360" w:lineRule="auto"/>
        <w:ind w:firstLine="720"/>
        <w:jc w:val="center"/>
        <w:rPr>
          <w:rFonts w:ascii="Times New Roman" w:eastAsia="Times New Roman" w:hAnsi="Times New Roman" w:cs="Times New Roman"/>
          <w:b/>
          <w:sz w:val="28"/>
          <w:szCs w:val="28"/>
          <w:lang w:eastAsia="ru-RU"/>
        </w:rPr>
      </w:pPr>
      <w:r w:rsidRPr="00C70923">
        <w:rPr>
          <w:rFonts w:ascii="Times New Roman" w:eastAsia="Times New Roman" w:hAnsi="Times New Roman" w:cs="Times New Roman"/>
          <w:b/>
          <w:sz w:val="28"/>
          <w:szCs w:val="28"/>
          <w:lang w:eastAsia="ru-RU"/>
        </w:rPr>
        <w:t>Тест личностных особенностей  (Луценко Е. - Абсалямова К.)</w:t>
      </w:r>
    </w:p>
    <w:p w14:paraId="531F0ADA" w14:textId="77777777" w:rsidR="00BB5252" w:rsidRPr="00C70923" w:rsidRDefault="00BB5252" w:rsidP="00BB5252">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b/>
          <w:sz w:val="28"/>
          <w:szCs w:val="28"/>
          <w:lang w:eastAsia="ru-RU"/>
        </w:rPr>
        <w:t>Личные данные:</w:t>
      </w:r>
      <w:r w:rsidRPr="00C70923">
        <w:rPr>
          <w:rFonts w:ascii="Times New Roman" w:eastAsia="Times New Roman" w:hAnsi="Times New Roman" w:cs="Times New Roman"/>
          <w:sz w:val="28"/>
          <w:szCs w:val="28"/>
          <w:lang w:eastAsia="ru-RU"/>
        </w:rPr>
        <w:t xml:space="preserve"> возраст _____,   пол ______,      образование:  сред.,   сред. спец./сред. тех.,   неок. высш.,   высшее,    </w:t>
      </w:r>
    </w:p>
    <w:p w14:paraId="68F01F64" w14:textId="77777777" w:rsidR="00BB5252" w:rsidRPr="00C70923" w:rsidRDefault="00BB5252" w:rsidP="00BB5252">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 xml:space="preserve">  род занятий _____________________________, место проживання (город, село) ________________________________.</w:t>
      </w:r>
    </w:p>
    <w:p w14:paraId="5EF12322" w14:textId="77777777" w:rsidR="00BB5252" w:rsidRDefault="00BB5252" w:rsidP="00BB5252">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b/>
          <w:sz w:val="28"/>
          <w:szCs w:val="28"/>
          <w:u w:val="single"/>
          <w:lang w:eastAsia="ru-RU"/>
        </w:rPr>
        <w:t>Инструкция:</w:t>
      </w:r>
      <w:r w:rsidRPr="00C70923">
        <w:rPr>
          <w:rFonts w:ascii="Times New Roman" w:eastAsia="Times New Roman" w:hAnsi="Times New Roman" w:cs="Times New Roman"/>
          <w:sz w:val="28"/>
          <w:szCs w:val="28"/>
          <w:lang w:eastAsia="ru-RU"/>
        </w:rPr>
        <w:t xml:space="preserve"> Оцените, пожалуйста, насколько утверждения, приведенные в таблице, соответствуют Вашему характеру и поведению. Для этого в столбце напротив номера утверждения поставьте галочку под цифрой </w:t>
      </w:r>
      <w:r w:rsidRPr="00C70923">
        <w:rPr>
          <w:rFonts w:ascii="Times New Roman" w:eastAsia="Times New Roman" w:hAnsi="Times New Roman" w:cs="Times New Roman"/>
          <w:b/>
          <w:sz w:val="28"/>
          <w:szCs w:val="28"/>
          <w:lang w:eastAsia="ru-RU"/>
        </w:rPr>
        <w:t>1 -</w:t>
      </w:r>
      <w:r w:rsidRPr="00C70923">
        <w:rPr>
          <w:rFonts w:ascii="Times New Roman" w:eastAsia="Times New Roman" w:hAnsi="Times New Roman" w:cs="Times New Roman"/>
          <w:sz w:val="28"/>
          <w:szCs w:val="28"/>
          <w:lang w:eastAsia="ru-RU"/>
        </w:rPr>
        <w:t xml:space="preserve"> если совсем не соответствует; </w:t>
      </w:r>
      <w:r w:rsidRPr="00C70923">
        <w:rPr>
          <w:rFonts w:ascii="Times New Roman" w:eastAsia="Times New Roman" w:hAnsi="Times New Roman" w:cs="Times New Roman"/>
          <w:b/>
          <w:sz w:val="28"/>
          <w:szCs w:val="28"/>
          <w:lang w:eastAsia="ru-RU"/>
        </w:rPr>
        <w:t>2</w:t>
      </w:r>
      <w:r w:rsidRPr="00C70923">
        <w:rPr>
          <w:rFonts w:ascii="Times New Roman" w:eastAsia="Times New Roman" w:hAnsi="Times New Roman" w:cs="Times New Roman"/>
          <w:sz w:val="28"/>
          <w:szCs w:val="28"/>
          <w:lang w:eastAsia="ru-RU"/>
        </w:rPr>
        <w:t xml:space="preserve"> - если соответствует в малой степени; </w:t>
      </w:r>
      <w:r w:rsidRPr="00C70923">
        <w:rPr>
          <w:rFonts w:ascii="Times New Roman" w:eastAsia="Times New Roman" w:hAnsi="Times New Roman" w:cs="Times New Roman"/>
          <w:b/>
          <w:sz w:val="28"/>
          <w:szCs w:val="28"/>
          <w:lang w:eastAsia="ru-RU"/>
        </w:rPr>
        <w:t>3</w:t>
      </w:r>
      <w:r w:rsidRPr="00C70923">
        <w:rPr>
          <w:rFonts w:ascii="Times New Roman" w:eastAsia="Times New Roman" w:hAnsi="Times New Roman" w:cs="Times New Roman"/>
          <w:sz w:val="28"/>
          <w:szCs w:val="28"/>
          <w:lang w:eastAsia="ru-RU"/>
        </w:rPr>
        <w:t xml:space="preserve"> - если соответствует в средней степени, </w:t>
      </w:r>
      <w:r w:rsidRPr="00C70923">
        <w:rPr>
          <w:rFonts w:ascii="Times New Roman" w:eastAsia="Times New Roman" w:hAnsi="Times New Roman" w:cs="Times New Roman"/>
          <w:b/>
          <w:sz w:val="28"/>
          <w:szCs w:val="28"/>
          <w:lang w:eastAsia="ru-RU"/>
        </w:rPr>
        <w:t>4 -</w:t>
      </w:r>
      <w:r w:rsidRPr="00C70923">
        <w:rPr>
          <w:rFonts w:ascii="Times New Roman" w:eastAsia="Times New Roman" w:hAnsi="Times New Roman" w:cs="Times New Roman"/>
          <w:sz w:val="28"/>
          <w:szCs w:val="28"/>
          <w:lang w:eastAsia="ru-RU"/>
        </w:rPr>
        <w:t xml:space="preserve"> если полностью соответствует.</w:t>
      </w:r>
    </w:p>
    <w:p w14:paraId="63DDA717" w14:textId="77777777" w:rsidR="00BB5252" w:rsidRPr="0095202C" w:rsidRDefault="00BB5252" w:rsidP="00BB5252">
      <w:pPr>
        <w:spacing w:after="0" w:line="240" w:lineRule="auto"/>
        <w:jc w:val="right"/>
        <w:rPr>
          <w:rFonts w:ascii="Times New Roman" w:eastAsia="Times New Roman" w:hAnsi="Times New Roman" w:cs="Times New Roman"/>
          <w:i/>
          <w:sz w:val="28"/>
          <w:szCs w:val="28"/>
          <w:lang w:eastAsia="ru-RU"/>
        </w:rPr>
      </w:pPr>
      <w:r w:rsidRPr="0095202C">
        <w:rPr>
          <w:rFonts w:ascii="Times New Roman" w:eastAsia="Times New Roman" w:hAnsi="Times New Roman" w:cs="Times New Roman"/>
          <w:i/>
          <w:sz w:val="28"/>
          <w:szCs w:val="28"/>
          <w:lang w:eastAsia="ru-RU"/>
        </w:rPr>
        <w:t xml:space="preserve">Табл. </w:t>
      </w:r>
      <w:r>
        <w:rPr>
          <w:rFonts w:ascii="Times New Roman" w:eastAsia="Times New Roman" w:hAnsi="Times New Roman" w:cs="Times New Roman"/>
          <w:i/>
          <w:sz w:val="28"/>
          <w:szCs w:val="28"/>
          <w:lang w:eastAsia="ru-RU"/>
        </w:rPr>
        <w:t>Г</w:t>
      </w:r>
      <w:r w:rsidRPr="0095202C">
        <w:rPr>
          <w:rFonts w:ascii="Times New Roman" w:eastAsia="Times New Roman" w:hAnsi="Times New Roman" w:cs="Times New Roman"/>
          <w:i/>
          <w:sz w:val="28"/>
          <w:szCs w:val="28"/>
          <w:lang w:eastAsia="ru-RU"/>
        </w:rPr>
        <w:t>1.</w:t>
      </w:r>
    </w:p>
    <w:p w14:paraId="49601218" w14:textId="77777777" w:rsidR="00BB5252" w:rsidRPr="0095202C" w:rsidRDefault="00BB5252" w:rsidP="00BB5252">
      <w:pPr>
        <w:spacing w:after="0" w:line="240" w:lineRule="auto"/>
        <w:jc w:val="center"/>
        <w:rPr>
          <w:rFonts w:ascii="Times New Roman" w:eastAsia="Times New Roman" w:hAnsi="Times New Roman" w:cs="Times New Roman"/>
          <w:b/>
          <w:sz w:val="28"/>
          <w:szCs w:val="28"/>
          <w:lang w:eastAsia="ru-RU"/>
        </w:rPr>
      </w:pPr>
      <w:r w:rsidRPr="0095202C">
        <w:rPr>
          <w:rFonts w:ascii="Times New Roman" w:eastAsia="Times New Roman" w:hAnsi="Times New Roman" w:cs="Times New Roman"/>
          <w:b/>
          <w:sz w:val="28"/>
          <w:szCs w:val="28"/>
          <w:lang w:eastAsia="ru-RU"/>
        </w:rPr>
        <w:t>Бланк</w:t>
      </w:r>
    </w:p>
    <w:tbl>
      <w:tblPr>
        <w:tblpPr w:leftFromText="180" w:rightFromText="180" w:vertAnchor="text" w:tblpY="1"/>
        <w:tblOverlap w:val="never"/>
        <w:tblW w:w="48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
        <w:gridCol w:w="7669"/>
        <w:gridCol w:w="365"/>
        <w:gridCol w:w="365"/>
        <w:gridCol w:w="365"/>
        <w:gridCol w:w="361"/>
      </w:tblGrid>
      <w:tr w:rsidR="00BB5252" w:rsidRPr="00B30490" w14:paraId="36A035B0" w14:textId="77777777" w:rsidTr="004807AF">
        <w:tc>
          <w:tcPr>
            <w:tcW w:w="246" w:type="pct"/>
            <w:shd w:val="clear" w:color="auto" w:fill="auto"/>
          </w:tcPr>
          <w:p w14:paraId="05A2FC69" w14:textId="77777777" w:rsidR="00BB5252" w:rsidRPr="00C70923" w:rsidRDefault="00BB5252" w:rsidP="004807AF">
            <w:pPr>
              <w:spacing w:after="0" w:line="240" w:lineRule="auto"/>
              <w:jc w:val="both"/>
              <w:rPr>
                <w:rFonts w:ascii="Times New Roman" w:eastAsia="Times New Roman" w:hAnsi="Times New Roman" w:cs="Times New Roman"/>
                <w:b/>
                <w:sz w:val="28"/>
                <w:szCs w:val="28"/>
                <w:lang w:eastAsia="ru-RU"/>
              </w:rPr>
            </w:pPr>
            <w:r w:rsidRPr="00C70923">
              <w:rPr>
                <w:rFonts w:ascii="Times New Roman" w:eastAsia="Times New Roman" w:hAnsi="Times New Roman" w:cs="Times New Roman"/>
                <w:b/>
                <w:sz w:val="28"/>
                <w:szCs w:val="28"/>
                <w:lang w:eastAsia="ru-RU"/>
              </w:rPr>
              <w:t>№</w:t>
            </w:r>
          </w:p>
        </w:tc>
        <w:tc>
          <w:tcPr>
            <w:tcW w:w="3988" w:type="pct"/>
            <w:shd w:val="clear" w:color="auto" w:fill="auto"/>
          </w:tcPr>
          <w:p w14:paraId="58BA0BE1" w14:textId="77777777" w:rsidR="00BB5252" w:rsidRPr="00C70923" w:rsidRDefault="00BB5252" w:rsidP="004807AF">
            <w:pPr>
              <w:spacing w:after="0" w:line="240" w:lineRule="auto"/>
              <w:jc w:val="both"/>
              <w:rPr>
                <w:rFonts w:ascii="Times New Roman" w:eastAsia="Times New Roman" w:hAnsi="Times New Roman" w:cs="Times New Roman"/>
                <w:b/>
                <w:sz w:val="28"/>
                <w:szCs w:val="28"/>
                <w:lang w:eastAsia="ru-RU"/>
              </w:rPr>
            </w:pPr>
            <w:r w:rsidRPr="00C70923">
              <w:rPr>
                <w:rFonts w:ascii="Times New Roman" w:eastAsia="Times New Roman" w:hAnsi="Times New Roman" w:cs="Times New Roman"/>
                <w:b/>
                <w:sz w:val="28"/>
                <w:szCs w:val="28"/>
                <w:lang w:eastAsia="ru-RU"/>
              </w:rPr>
              <w:t>Утверждения</w:t>
            </w:r>
          </w:p>
        </w:tc>
        <w:tc>
          <w:tcPr>
            <w:tcW w:w="192" w:type="pct"/>
            <w:shd w:val="clear" w:color="auto" w:fill="auto"/>
          </w:tcPr>
          <w:p w14:paraId="7466985E" w14:textId="77777777" w:rsidR="00BB5252" w:rsidRPr="00C70923" w:rsidRDefault="00BB5252" w:rsidP="004807AF">
            <w:pPr>
              <w:spacing w:after="0" w:line="240" w:lineRule="auto"/>
              <w:jc w:val="both"/>
              <w:rPr>
                <w:rFonts w:ascii="Times New Roman" w:eastAsia="Times New Roman" w:hAnsi="Times New Roman" w:cs="Times New Roman"/>
                <w:b/>
                <w:sz w:val="28"/>
                <w:szCs w:val="28"/>
                <w:lang w:eastAsia="ru-RU"/>
              </w:rPr>
            </w:pPr>
            <w:r w:rsidRPr="00C70923">
              <w:rPr>
                <w:rFonts w:ascii="Times New Roman" w:eastAsia="Times New Roman" w:hAnsi="Times New Roman" w:cs="Times New Roman"/>
                <w:b/>
                <w:sz w:val="28"/>
                <w:szCs w:val="28"/>
                <w:lang w:eastAsia="ru-RU"/>
              </w:rPr>
              <w:t>1</w:t>
            </w:r>
          </w:p>
        </w:tc>
        <w:tc>
          <w:tcPr>
            <w:tcW w:w="192" w:type="pct"/>
            <w:shd w:val="clear" w:color="auto" w:fill="auto"/>
          </w:tcPr>
          <w:p w14:paraId="1EF041FD" w14:textId="77777777" w:rsidR="00BB5252" w:rsidRPr="00C70923" w:rsidRDefault="00BB5252" w:rsidP="004807AF">
            <w:pPr>
              <w:spacing w:after="0" w:line="240" w:lineRule="auto"/>
              <w:jc w:val="both"/>
              <w:rPr>
                <w:rFonts w:ascii="Times New Roman" w:eastAsia="Times New Roman" w:hAnsi="Times New Roman" w:cs="Times New Roman"/>
                <w:b/>
                <w:sz w:val="28"/>
                <w:szCs w:val="28"/>
                <w:lang w:eastAsia="ru-RU"/>
              </w:rPr>
            </w:pPr>
            <w:r w:rsidRPr="00C70923">
              <w:rPr>
                <w:rFonts w:ascii="Times New Roman" w:eastAsia="Times New Roman" w:hAnsi="Times New Roman" w:cs="Times New Roman"/>
                <w:b/>
                <w:sz w:val="28"/>
                <w:szCs w:val="28"/>
                <w:lang w:eastAsia="ru-RU"/>
              </w:rPr>
              <w:t>2</w:t>
            </w:r>
          </w:p>
        </w:tc>
        <w:tc>
          <w:tcPr>
            <w:tcW w:w="192" w:type="pct"/>
            <w:shd w:val="clear" w:color="auto" w:fill="auto"/>
          </w:tcPr>
          <w:p w14:paraId="022059DC" w14:textId="77777777" w:rsidR="00BB5252" w:rsidRPr="00C70923" w:rsidRDefault="00BB5252" w:rsidP="004807AF">
            <w:pPr>
              <w:spacing w:after="0" w:line="240" w:lineRule="auto"/>
              <w:jc w:val="both"/>
              <w:rPr>
                <w:rFonts w:ascii="Times New Roman" w:eastAsia="Times New Roman" w:hAnsi="Times New Roman" w:cs="Times New Roman"/>
                <w:b/>
                <w:sz w:val="28"/>
                <w:szCs w:val="28"/>
                <w:lang w:eastAsia="ru-RU"/>
              </w:rPr>
            </w:pPr>
            <w:r w:rsidRPr="00C70923">
              <w:rPr>
                <w:rFonts w:ascii="Times New Roman" w:eastAsia="Times New Roman" w:hAnsi="Times New Roman" w:cs="Times New Roman"/>
                <w:b/>
                <w:sz w:val="28"/>
                <w:szCs w:val="28"/>
                <w:lang w:eastAsia="ru-RU"/>
              </w:rPr>
              <w:t>3</w:t>
            </w:r>
          </w:p>
        </w:tc>
        <w:tc>
          <w:tcPr>
            <w:tcW w:w="192" w:type="pct"/>
            <w:shd w:val="clear" w:color="auto" w:fill="auto"/>
          </w:tcPr>
          <w:p w14:paraId="2E240352" w14:textId="77777777" w:rsidR="00BB5252" w:rsidRPr="00C70923" w:rsidRDefault="00BB5252" w:rsidP="004807AF">
            <w:pPr>
              <w:spacing w:after="0" w:line="240" w:lineRule="auto"/>
              <w:jc w:val="both"/>
              <w:rPr>
                <w:rFonts w:ascii="Times New Roman" w:eastAsia="Times New Roman" w:hAnsi="Times New Roman" w:cs="Times New Roman"/>
                <w:b/>
                <w:sz w:val="28"/>
                <w:szCs w:val="28"/>
                <w:lang w:eastAsia="ru-RU"/>
              </w:rPr>
            </w:pPr>
            <w:r w:rsidRPr="00C70923">
              <w:rPr>
                <w:rFonts w:ascii="Times New Roman" w:eastAsia="Times New Roman" w:hAnsi="Times New Roman" w:cs="Times New Roman"/>
                <w:b/>
                <w:sz w:val="28"/>
                <w:szCs w:val="28"/>
                <w:lang w:eastAsia="ru-RU"/>
              </w:rPr>
              <w:t>4</w:t>
            </w:r>
          </w:p>
        </w:tc>
      </w:tr>
      <w:tr w:rsidR="00BB5252" w:rsidRPr="00B30490" w14:paraId="23D0D650" w14:textId="77777777" w:rsidTr="004807AF">
        <w:tc>
          <w:tcPr>
            <w:tcW w:w="246" w:type="pct"/>
            <w:shd w:val="clear" w:color="auto" w:fill="auto"/>
          </w:tcPr>
          <w:p w14:paraId="3B3863B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w:t>
            </w:r>
          </w:p>
        </w:tc>
        <w:tc>
          <w:tcPr>
            <w:tcW w:w="3988" w:type="pct"/>
            <w:shd w:val="clear" w:color="auto" w:fill="auto"/>
          </w:tcPr>
          <w:p w14:paraId="7D559DC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не люблю планировать, предпочитаю действовать спонтанно.</w:t>
            </w:r>
          </w:p>
        </w:tc>
        <w:tc>
          <w:tcPr>
            <w:tcW w:w="192" w:type="pct"/>
            <w:shd w:val="clear" w:color="auto" w:fill="auto"/>
          </w:tcPr>
          <w:p w14:paraId="589377C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C679B1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DB65E6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84FADF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105FFED9" w14:textId="77777777" w:rsidTr="004807AF">
        <w:tc>
          <w:tcPr>
            <w:tcW w:w="246" w:type="pct"/>
            <w:shd w:val="clear" w:color="auto" w:fill="auto"/>
          </w:tcPr>
          <w:p w14:paraId="1DBA73E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w:t>
            </w:r>
          </w:p>
        </w:tc>
        <w:tc>
          <w:tcPr>
            <w:tcW w:w="3988" w:type="pct"/>
            <w:shd w:val="clear" w:color="auto" w:fill="auto"/>
          </w:tcPr>
          <w:p w14:paraId="14FE6C7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стараюсь отомстить обидчику, чтобы впредь он знал, с кем имеет дело.</w:t>
            </w:r>
          </w:p>
        </w:tc>
        <w:tc>
          <w:tcPr>
            <w:tcW w:w="192" w:type="pct"/>
            <w:shd w:val="clear" w:color="auto" w:fill="auto"/>
          </w:tcPr>
          <w:p w14:paraId="7F95015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261C2E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B7EA5E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4B0740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172FDFC5" w14:textId="77777777" w:rsidTr="004807AF">
        <w:tc>
          <w:tcPr>
            <w:tcW w:w="246" w:type="pct"/>
            <w:shd w:val="clear" w:color="auto" w:fill="auto"/>
          </w:tcPr>
          <w:p w14:paraId="4DC0773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3</w:t>
            </w:r>
          </w:p>
        </w:tc>
        <w:tc>
          <w:tcPr>
            <w:tcW w:w="3988" w:type="pct"/>
            <w:shd w:val="clear" w:color="auto" w:fill="auto"/>
          </w:tcPr>
          <w:p w14:paraId="6BA95AA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не очень доверяю сведениям об экстрасенсорике, пока не получены точные научные доказательства.</w:t>
            </w:r>
          </w:p>
        </w:tc>
        <w:tc>
          <w:tcPr>
            <w:tcW w:w="192" w:type="pct"/>
            <w:shd w:val="clear" w:color="auto" w:fill="auto"/>
          </w:tcPr>
          <w:p w14:paraId="5B07C04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368A80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10309E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C9EE7D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26F6C564" w14:textId="77777777" w:rsidTr="004807AF">
        <w:tc>
          <w:tcPr>
            <w:tcW w:w="246" w:type="pct"/>
            <w:shd w:val="clear" w:color="auto" w:fill="auto"/>
          </w:tcPr>
          <w:p w14:paraId="22A84DC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4</w:t>
            </w:r>
          </w:p>
        </w:tc>
        <w:tc>
          <w:tcPr>
            <w:tcW w:w="3988" w:type="pct"/>
            <w:shd w:val="clear" w:color="auto" w:fill="auto"/>
          </w:tcPr>
          <w:p w14:paraId="2DBD850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Нужно уметь избежать лишней работы, так как «кто везёт – на том и возят».</w:t>
            </w:r>
          </w:p>
        </w:tc>
        <w:tc>
          <w:tcPr>
            <w:tcW w:w="192" w:type="pct"/>
            <w:shd w:val="clear" w:color="auto" w:fill="auto"/>
          </w:tcPr>
          <w:p w14:paraId="5AA4D89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1163FE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D9D232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059900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10A94169" w14:textId="77777777" w:rsidTr="004807AF">
        <w:tc>
          <w:tcPr>
            <w:tcW w:w="246" w:type="pct"/>
            <w:shd w:val="clear" w:color="auto" w:fill="auto"/>
          </w:tcPr>
          <w:p w14:paraId="63FF624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5</w:t>
            </w:r>
          </w:p>
        </w:tc>
        <w:tc>
          <w:tcPr>
            <w:tcW w:w="3988" w:type="pct"/>
            <w:shd w:val="clear" w:color="auto" w:fill="auto"/>
          </w:tcPr>
          <w:p w14:paraId="576AD6B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 xml:space="preserve">Родственные связи «наверху» </w:t>
            </w:r>
            <w:r w:rsidRPr="00C70923">
              <w:rPr>
                <w:rFonts w:ascii="Times New Roman" w:eastAsia="Calibri" w:hAnsi="Times New Roman" w:cs="Times New Roman"/>
                <w:sz w:val="28"/>
                <w:szCs w:val="28"/>
              </w:rPr>
              <w:t>–</w:t>
            </w:r>
            <w:r w:rsidRPr="00C70923">
              <w:rPr>
                <w:rFonts w:ascii="Times New Roman" w:eastAsia="Times New Roman" w:hAnsi="Times New Roman" w:cs="Times New Roman"/>
                <w:sz w:val="28"/>
                <w:szCs w:val="28"/>
                <w:lang w:eastAsia="ru-RU"/>
              </w:rPr>
              <w:t xml:space="preserve"> самый лучший способ сделать карьеру</w:t>
            </w:r>
          </w:p>
        </w:tc>
        <w:tc>
          <w:tcPr>
            <w:tcW w:w="192" w:type="pct"/>
            <w:shd w:val="clear" w:color="auto" w:fill="auto"/>
          </w:tcPr>
          <w:p w14:paraId="38BB69B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8D47A4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A6326D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8D50EE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36325BAE" w14:textId="77777777" w:rsidTr="004807AF">
        <w:tc>
          <w:tcPr>
            <w:tcW w:w="246" w:type="pct"/>
            <w:shd w:val="clear" w:color="auto" w:fill="auto"/>
          </w:tcPr>
          <w:p w14:paraId="483F00E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6</w:t>
            </w:r>
          </w:p>
        </w:tc>
        <w:tc>
          <w:tcPr>
            <w:tcW w:w="3988" w:type="pct"/>
            <w:shd w:val="clear" w:color="auto" w:fill="auto"/>
          </w:tcPr>
          <w:p w14:paraId="3413959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Игра на чувствах других людей может помочь добиться от них того, что нужно.</w:t>
            </w:r>
          </w:p>
        </w:tc>
        <w:tc>
          <w:tcPr>
            <w:tcW w:w="192" w:type="pct"/>
            <w:shd w:val="clear" w:color="auto" w:fill="auto"/>
          </w:tcPr>
          <w:p w14:paraId="6E5F51C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9D0D31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B3E57F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61C0A2C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2A2E34EF" w14:textId="77777777" w:rsidTr="004807AF">
        <w:tc>
          <w:tcPr>
            <w:tcW w:w="246" w:type="pct"/>
            <w:shd w:val="clear" w:color="auto" w:fill="auto"/>
          </w:tcPr>
          <w:p w14:paraId="44F3E77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7</w:t>
            </w:r>
          </w:p>
        </w:tc>
        <w:tc>
          <w:tcPr>
            <w:tcW w:w="3988" w:type="pct"/>
            <w:shd w:val="clear" w:color="auto" w:fill="auto"/>
          </w:tcPr>
          <w:p w14:paraId="5C02D3F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В большинстве своём люди раздражают меня, так как они слишком эгоистичны.</w:t>
            </w:r>
          </w:p>
        </w:tc>
        <w:tc>
          <w:tcPr>
            <w:tcW w:w="192" w:type="pct"/>
            <w:shd w:val="clear" w:color="auto" w:fill="auto"/>
          </w:tcPr>
          <w:p w14:paraId="738A4C2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B98281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746F5E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854D9A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27B50F07" w14:textId="77777777" w:rsidTr="004807AF">
        <w:tc>
          <w:tcPr>
            <w:tcW w:w="246" w:type="pct"/>
            <w:shd w:val="clear" w:color="auto" w:fill="auto"/>
          </w:tcPr>
          <w:p w14:paraId="49B16BD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8</w:t>
            </w:r>
          </w:p>
        </w:tc>
        <w:tc>
          <w:tcPr>
            <w:tcW w:w="3988" w:type="pct"/>
            <w:shd w:val="clear" w:color="auto" w:fill="auto"/>
          </w:tcPr>
          <w:p w14:paraId="36823D9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больше доверяю своим чувствам, а не размышлениям.</w:t>
            </w:r>
          </w:p>
        </w:tc>
        <w:tc>
          <w:tcPr>
            <w:tcW w:w="192" w:type="pct"/>
            <w:shd w:val="clear" w:color="auto" w:fill="auto"/>
          </w:tcPr>
          <w:p w14:paraId="3D80BB3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E9A26A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AC8FAE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B4E58E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04422ABF" w14:textId="77777777" w:rsidTr="004807AF">
        <w:tc>
          <w:tcPr>
            <w:tcW w:w="246" w:type="pct"/>
            <w:shd w:val="clear" w:color="auto" w:fill="auto"/>
          </w:tcPr>
          <w:p w14:paraId="680E3E1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9</w:t>
            </w:r>
          </w:p>
        </w:tc>
        <w:tc>
          <w:tcPr>
            <w:tcW w:w="3988" w:type="pct"/>
            <w:shd w:val="clear" w:color="auto" w:fill="auto"/>
          </w:tcPr>
          <w:p w14:paraId="0571855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Когда мне чего-нибудь сильно хочется, я с легкостью меняю все предыдущие планы и делаю желаемое.</w:t>
            </w:r>
          </w:p>
        </w:tc>
        <w:tc>
          <w:tcPr>
            <w:tcW w:w="192" w:type="pct"/>
            <w:shd w:val="clear" w:color="auto" w:fill="auto"/>
          </w:tcPr>
          <w:p w14:paraId="6F15849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78D80B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A8F7B6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6D7D8AC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74F7E80A" w14:textId="77777777" w:rsidTr="004807AF">
        <w:tc>
          <w:tcPr>
            <w:tcW w:w="246" w:type="pct"/>
            <w:shd w:val="clear" w:color="auto" w:fill="auto"/>
          </w:tcPr>
          <w:p w14:paraId="796EA04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10</w:t>
            </w:r>
          </w:p>
        </w:tc>
        <w:tc>
          <w:tcPr>
            <w:tcW w:w="3988" w:type="pct"/>
            <w:shd w:val="clear" w:color="auto" w:fill="auto"/>
          </w:tcPr>
          <w:p w14:paraId="2406A04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не верю, что есть люди, которые могут «сглазить», просто бросив один взгляд.</w:t>
            </w:r>
          </w:p>
        </w:tc>
        <w:tc>
          <w:tcPr>
            <w:tcW w:w="192" w:type="pct"/>
            <w:shd w:val="clear" w:color="auto" w:fill="auto"/>
          </w:tcPr>
          <w:p w14:paraId="2D4076E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D1F2A7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FAD75F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C946BC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7DE833A7" w14:textId="77777777" w:rsidTr="004807AF">
        <w:tc>
          <w:tcPr>
            <w:tcW w:w="246" w:type="pct"/>
            <w:shd w:val="clear" w:color="auto" w:fill="auto"/>
          </w:tcPr>
          <w:p w14:paraId="658DC8A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11</w:t>
            </w:r>
          </w:p>
        </w:tc>
        <w:tc>
          <w:tcPr>
            <w:tcW w:w="3988" w:type="pct"/>
            <w:shd w:val="clear" w:color="auto" w:fill="auto"/>
          </w:tcPr>
          <w:p w14:paraId="0B57CD2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 xml:space="preserve">Я всегда стараюсь привлекать других людей для помощи в работе </w:t>
            </w:r>
            <w:r w:rsidRPr="00C70923">
              <w:rPr>
                <w:rFonts w:ascii="Times New Roman" w:eastAsia="Calibri" w:hAnsi="Times New Roman" w:cs="Times New Roman"/>
                <w:sz w:val="28"/>
                <w:szCs w:val="28"/>
              </w:rPr>
              <w:t>–</w:t>
            </w:r>
            <w:r w:rsidRPr="00C70923">
              <w:rPr>
                <w:rFonts w:ascii="Times New Roman" w:eastAsia="Times New Roman" w:hAnsi="Times New Roman" w:cs="Times New Roman"/>
                <w:sz w:val="28"/>
                <w:szCs w:val="28"/>
                <w:lang w:eastAsia="ru-RU"/>
              </w:rPr>
              <w:t xml:space="preserve"> так легче её выполнить.</w:t>
            </w:r>
          </w:p>
        </w:tc>
        <w:tc>
          <w:tcPr>
            <w:tcW w:w="192" w:type="pct"/>
            <w:shd w:val="clear" w:color="auto" w:fill="auto"/>
          </w:tcPr>
          <w:p w14:paraId="4265BE7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44798C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9BD6FD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379ACD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246ECED4" w14:textId="77777777" w:rsidTr="004807AF">
        <w:tc>
          <w:tcPr>
            <w:tcW w:w="246" w:type="pct"/>
            <w:shd w:val="clear" w:color="auto" w:fill="auto"/>
          </w:tcPr>
          <w:p w14:paraId="50128A6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12</w:t>
            </w:r>
          </w:p>
        </w:tc>
        <w:tc>
          <w:tcPr>
            <w:tcW w:w="3988" w:type="pct"/>
            <w:shd w:val="clear" w:color="auto" w:fill="auto"/>
          </w:tcPr>
          <w:p w14:paraId="72553BB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Для достижения цели – все средства хороши.</w:t>
            </w:r>
          </w:p>
        </w:tc>
        <w:tc>
          <w:tcPr>
            <w:tcW w:w="192" w:type="pct"/>
            <w:shd w:val="clear" w:color="auto" w:fill="auto"/>
          </w:tcPr>
          <w:p w14:paraId="4AE06CD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EBD398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C5477F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F8BE22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6A291467" w14:textId="77777777" w:rsidTr="004807AF">
        <w:tc>
          <w:tcPr>
            <w:tcW w:w="246" w:type="pct"/>
            <w:shd w:val="clear" w:color="auto" w:fill="auto"/>
          </w:tcPr>
          <w:p w14:paraId="4A014F6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13</w:t>
            </w:r>
          </w:p>
        </w:tc>
        <w:tc>
          <w:tcPr>
            <w:tcW w:w="3988" w:type="pct"/>
            <w:shd w:val="clear" w:color="auto" w:fill="auto"/>
          </w:tcPr>
          <w:p w14:paraId="2F4F87E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 xml:space="preserve">Частенько я могу «сорваться» на ком-то, хотя не он(она) </w:t>
            </w:r>
            <w:r w:rsidRPr="00C70923">
              <w:rPr>
                <w:rFonts w:ascii="Times New Roman" w:eastAsia="Times New Roman" w:hAnsi="Times New Roman" w:cs="Times New Roman"/>
                <w:sz w:val="28"/>
                <w:szCs w:val="28"/>
                <w:lang w:eastAsia="ru-RU"/>
              </w:rPr>
              <w:lastRenderedPageBreak/>
              <w:t>был(а) причиной моего плохого настроения.</w:t>
            </w:r>
          </w:p>
        </w:tc>
        <w:tc>
          <w:tcPr>
            <w:tcW w:w="192" w:type="pct"/>
            <w:shd w:val="clear" w:color="auto" w:fill="auto"/>
          </w:tcPr>
          <w:p w14:paraId="191D2A7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EF3F67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0442DF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2A54A8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5C9C4FA5" w14:textId="77777777" w:rsidTr="004807AF">
        <w:tc>
          <w:tcPr>
            <w:tcW w:w="246" w:type="pct"/>
            <w:shd w:val="clear" w:color="auto" w:fill="auto"/>
          </w:tcPr>
          <w:p w14:paraId="45009AD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lastRenderedPageBreak/>
              <w:t>14</w:t>
            </w:r>
          </w:p>
        </w:tc>
        <w:tc>
          <w:tcPr>
            <w:tcW w:w="3988" w:type="pct"/>
            <w:shd w:val="clear" w:color="auto" w:fill="auto"/>
          </w:tcPr>
          <w:p w14:paraId="4340373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Меня раздражает, когда я сразу не могу получить то, что хочу.</w:t>
            </w:r>
          </w:p>
        </w:tc>
        <w:tc>
          <w:tcPr>
            <w:tcW w:w="192" w:type="pct"/>
            <w:shd w:val="clear" w:color="auto" w:fill="auto"/>
          </w:tcPr>
          <w:p w14:paraId="11940DE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7E6429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795755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BC4812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1D450FBE" w14:textId="77777777" w:rsidTr="004807AF">
        <w:tc>
          <w:tcPr>
            <w:tcW w:w="246" w:type="pct"/>
            <w:shd w:val="clear" w:color="auto" w:fill="auto"/>
          </w:tcPr>
          <w:p w14:paraId="73A864E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15</w:t>
            </w:r>
          </w:p>
        </w:tc>
        <w:tc>
          <w:tcPr>
            <w:tcW w:w="3988" w:type="pct"/>
            <w:shd w:val="clear" w:color="auto" w:fill="auto"/>
          </w:tcPr>
          <w:p w14:paraId="1E33C45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вспыльчивый человек.</w:t>
            </w:r>
          </w:p>
        </w:tc>
        <w:tc>
          <w:tcPr>
            <w:tcW w:w="192" w:type="pct"/>
            <w:shd w:val="clear" w:color="auto" w:fill="auto"/>
          </w:tcPr>
          <w:p w14:paraId="43000FF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470CF0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6C2C25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8A56CA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471A5DA3" w14:textId="77777777" w:rsidTr="004807AF">
        <w:tc>
          <w:tcPr>
            <w:tcW w:w="246" w:type="pct"/>
            <w:shd w:val="clear" w:color="auto" w:fill="auto"/>
          </w:tcPr>
          <w:p w14:paraId="7D79A8C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16</w:t>
            </w:r>
          </w:p>
        </w:tc>
        <w:tc>
          <w:tcPr>
            <w:tcW w:w="3988" w:type="pct"/>
            <w:shd w:val="clear" w:color="auto" w:fill="auto"/>
          </w:tcPr>
          <w:p w14:paraId="3F4D332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Думаю, что духи и загробная жизнь не существуют.</w:t>
            </w:r>
          </w:p>
        </w:tc>
        <w:tc>
          <w:tcPr>
            <w:tcW w:w="192" w:type="pct"/>
            <w:shd w:val="clear" w:color="auto" w:fill="auto"/>
          </w:tcPr>
          <w:p w14:paraId="0FAF92F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DA5F1F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2412BB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937A74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66102F92" w14:textId="77777777" w:rsidTr="004807AF">
        <w:tc>
          <w:tcPr>
            <w:tcW w:w="246" w:type="pct"/>
            <w:shd w:val="clear" w:color="auto" w:fill="auto"/>
          </w:tcPr>
          <w:p w14:paraId="59870B2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17</w:t>
            </w:r>
          </w:p>
        </w:tc>
        <w:tc>
          <w:tcPr>
            <w:tcW w:w="3988" w:type="pct"/>
            <w:shd w:val="clear" w:color="auto" w:fill="auto"/>
          </w:tcPr>
          <w:p w14:paraId="2CC4E32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Часто мне не удаётся полноценно отдохнуть, так как я много работаю (занимаюсь).</w:t>
            </w:r>
          </w:p>
        </w:tc>
        <w:tc>
          <w:tcPr>
            <w:tcW w:w="192" w:type="pct"/>
            <w:shd w:val="clear" w:color="auto" w:fill="auto"/>
          </w:tcPr>
          <w:p w14:paraId="184B9AF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7851EB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8F75D2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4BD1D0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73A32A34" w14:textId="77777777" w:rsidTr="004807AF">
        <w:tc>
          <w:tcPr>
            <w:tcW w:w="246" w:type="pct"/>
            <w:shd w:val="clear" w:color="auto" w:fill="auto"/>
          </w:tcPr>
          <w:p w14:paraId="15FDE88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18</w:t>
            </w:r>
          </w:p>
        </w:tc>
        <w:tc>
          <w:tcPr>
            <w:tcW w:w="3988" w:type="pct"/>
            <w:shd w:val="clear" w:color="auto" w:fill="auto"/>
          </w:tcPr>
          <w:p w14:paraId="48CF545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 xml:space="preserve">В любой работе (любом деле) можно доверять только «своим людям» </w:t>
            </w:r>
            <w:r w:rsidRPr="00C70923">
              <w:rPr>
                <w:rFonts w:ascii="Times New Roman" w:eastAsia="Calibri" w:hAnsi="Times New Roman" w:cs="Times New Roman"/>
                <w:sz w:val="28"/>
                <w:szCs w:val="28"/>
              </w:rPr>
              <w:t>–</w:t>
            </w:r>
            <w:r w:rsidRPr="00C70923">
              <w:rPr>
                <w:rFonts w:ascii="Times New Roman" w:eastAsia="Times New Roman" w:hAnsi="Times New Roman" w:cs="Times New Roman"/>
                <w:sz w:val="28"/>
                <w:szCs w:val="28"/>
                <w:lang w:eastAsia="ru-RU"/>
              </w:rPr>
              <w:t xml:space="preserve"> друзьям и родственникам.</w:t>
            </w:r>
          </w:p>
        </w:tc>
        <w:tc>
          <w:tcPr>
            <w:tcW w:w="192" w:type="pct"/>
            <w:shd w:val="clear" w:color="auto" w:fill="auto"/>
          </w:tcPr>
          <w:p w14:paraId="54E4909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F8C912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EAA69C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AA7D4F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7864651C" w14:textId="77777777" w:rsidTr="004807AF">
        <w:tc>
          <w:tcPr>
            <w:tcW w:w="246" w:type="pct"/>
            <w:shd w:val="clear" w:color="auto" w:fill="auto"/>
          </w:tcPr>
          <w:p w14:paraId="5596F87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19</w:t>
            </w:r>
          </w:p>
        </w:tc>
        <w:tc>
          <w:tcPr>
            <w:tcW w:w="3988" w:type="pct"/>
            <w:shd w:val="clear" w:color="auto" w:fill="auto"/>
          </w:tcPr>
          <w:p w14:paraId="1BC7A6F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Разговоры о морали – это способ эксплуатировать наивных людей.</w:t>
            </w:r>
          </w:p>
        </w:tc>
        <w:tc>
          <w:tcPr>
            <w:tcW w:w="192" w:type="pct"/>
            <w:shd w:val="clear" w:color="auto" w:fill="auto"/>
          </w:tcPr>
          <w:p w14:paraId="555CCCC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6429154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7234CD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046D4F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4A840604" w14:textId="77777777" w:rsidTr="004807AF">
        <w:tc>
          <w:tcPr>
            <w:tcW w:w="246" w:type="pct"/>
            <w:shd w:val="clear" w:color="auto" w:fill="auto"/>
          </w:tcPr>
          <w:p w14:paraId="3E87E68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20</w:t>
            </w:r>
          </w:p>
        </w:tc>
        <w:tc>
          <w:tcPr>
            <w:tcW w:w="3988" w:type="pct"/>
            <w:shd w:val="clear" w:color="auto" w:fill="auto"/>
          </w:tcPr>
          <w:p w14:paraId="7EA3663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 xml:space="preserve">Когда что-то идет не так, я, прежде всего, ищу свою вину, а потом уже </w:t>
            </w:r>
            <w:r w:rsidRPr="00C70923">
              <w:rPr>
                <w:rFonts w:ascii="Times New Roman" w:eastAsia="Calibri" w:hAnsi="Times New Roman" w:cs="Times New Roman"/>
                <w:sz w:val="28"/>
                <w:szCs w:val="28"/>
              </w:rPr>
              <w:t>–</w:t>
            </w:r>
            <w:r w:rsidRPr="00C70923">
              <w:rPr>
                <w:rFonts w:ascii="Times New Roman" w:eastAsia="Times New Roman" w:hAnsi="Times New Roman" w:cs="Times New Roman"/>
                <w:sz w:val="28"/>
                <w:szCs w:val="28"/>
                <w:lang w:eastAsia="ru-RU"/>
              </w:rPr>
              <w:t xml:space="preserve"> вину  окружающих.</w:t>
            </w:r>
          </w:p>
        </w:tc>
        <w:tc>
          <w:tcPr>
            <w:tcW w:w="192" w:type="pct"/>
            <w:shd w:val="clear" w:color="auto" w:fill="auto"/>
          </w:tcPr>
          <w:p w14:paraId="5D94328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9633EE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F7035C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ECBC65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5F389B88" w14:textId="77777777" w:rsidTr="004807AF">
        <w:tc>
          <w:tcPr>
            <w:tcW w:w="246" w:type="pct"/>
            <w:shd w:val="clear" w:color="auto" w:fill="auto"/>
          </w:tcPr>
          <w:p w14:paraId="45E7933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21</w:t>
            </w:r>
          </w:p>
        </w:tc>
        <w:tc>
          <w:tcPr>
            <w:tcW w:w="3988" w:type="pct"/>
            <w:shd w:val="clear" w:color="auto" w:fill="auto"/>
          </w:tcPr>
          <w:p w14:paraId="6007243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полагаюсь на твердый расчет и понимаю ущербность эмоциональных шагов.</w:t>
            </w:r>
          </w:p>
        </w:tc>
        <w:tc>
          <w:tcPr>
            <w:tcW w:w="192" w:type="pct"/>
            <w:shd w:val="clear" w:color="auto" w:fill="auto"/>
          </w:tcPr>
          <w:p w14:paraId="0D05CC5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27C13F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D16008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020390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1AA7844B" w14:textId="77777777" w:rsidTr="004807AF">
        <w:tc>
          <w:tcPr>
            <w:tcW w:w="246" w:type="pct"/>
            <w:shd w:val="clear" w:color="auto" w:fill="auto"/>
          </w:tcPr>
          <w:p w14:paraId="19B3900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22</w:t>
            </w:r>
          </w:p>
        </w:tc>
        <w:tc>
          <w:tcPr>
            <w:tcW w:w="3988" w:type="pct"/>
            <w:shd w:val="clear" w:color="auto" w:fill="auto"/>
          </w:tcPr>
          <w:p w14:paraId="18A8BA9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практически всегда довожу дела до конца.</w:t>
            </w:r>
          </w:p>
        </w:tc>
        <w:tc>
          <w:tcPr>
            <w:tcW w:w="192" w:type="pct"/>
            <w:shd w:val="clear" w:color="auto" w:fill="auto"/>
          </w:tcPr>
          <w:p w14:paraId="1C0B74E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E91467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6484C8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EAD552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05E65767" w14:textId="77777777" w:rsidTr="004807AF">
        <w:tc>
          <w:tcPr>
            <w:tcW w:w="246" w:type="pct"/>
            <w:shd w:val="clear" w:color="auto" w:fill="auto"/>
          </w:tcPr>
          <w:p w14:paraId="278AF8A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23</w:t>
            </w:r>
          </w:p>
        </w:tc>
        <w:tc>
          <w:tcPr>
            <w:tcW w:w="3988" w:type="pct"/>
            <w:shd w:val="clear" w:color="auto" w:fill="auto"/>
          </w:tcPr>
          <w:p w14:paraId="1971FC7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легко перехожу от раздражения к гневу и даже ярости.</w:t>
            </w:r>
          </w:p>
        </w:tc>
        <w:tc>
          <w:tcPr>
            <w:tcW w:w="192" w:type="pct"/>
            <w:shd w:val="clear" w:color="auto" w:fill="auto"/>
          </w:tcPr>
          <w:p w14:paraId="44EFBE0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C5A912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97F40E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1E9156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21C8A8E9" w14:textId="77777777" w:rsidTr="004807AF">
        <w:tc>
          <w:tcPr>
            <w:tcW w:w="246" w:type="pct"/>
            <w:shd w:val="clear" w:color="auto" w:fill="auto"/>
          </w:tcPr>
          <w:p w14:paraId="70B3B52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24</w:t>
            </w:r>
          </w:p>
        </w:tc>
        <w:tc>
          <w:tcPr>
            <w:tcW w:w="3988" w:type="pct"/>
            <w:shd w:val="clear" w:color="auto" w:fill="auto"/>
          </w:tcPr>
          <w:p w14:paraId="39387AF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Меня не пугают трудные задачи, я всю жизнь их решаю.</w:t>
            </w:r>
          </w:p>
        </w:tc>
        <w:tc>
          <w:tcPr>
            <w:tcW w:w="192" w:type="pct"/>
            <w:shd w:val="clear" w:color="auto" w:fill="auto"/>
          </w:tcPr>
          <w:p w14:paraId="46D3518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3EC113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25D756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66CAA2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694BA2B2" w14:textId="77777777" w:rsidTr="004807AF">
        <w:tc>
          <w:tcPr>
            <w:tcW w:w="246" w:type="pct"/>
            <w:shd w:val="clear" w:color="auto" w:fill="auto"/>
          </w:tcPr>
          <w:p w14:paraId="2A04BE1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25</w:t>
            </w:r>
          </w:p>
        </w:tc>
        <w:tc>
          <w:tcPr>
            <w:tcW w:w="3988" w:type="pct"/>
            <w:shd w:val="clear" w:color="auto" w:fill="auto"/>
          </w:tcPr>
          <w:p w14:paraId="12FD9B8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не умею манипулировать людьми, даже если мне это выгодно.</w:t>
            </w:r>
          </w:p>
        </w:tc>
        <w:tc>
          <w:tcPr>
            <w:tcW w:w="192" w:type="pct"/>
            <w:shd w:val="clear" w:color="auto" w:fill="auto"/>
          </w:tcPr>
          <w:p w14:paraId="26453B3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8FDF31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1639D16"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58E25C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5E3312FF" w14:textId="77777777" w:rsidTr="004807AF">
        <w:tc>
          <w:tcPr>
            <w:tcW w:w="246" w:type="pct"/>
            <w:shd w:val="clear" w:color="auto" w:fill="auto"/>
          </w:tcPr>
          <w:p w14:paraId="15AD866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26</w:t>
            </w:r>
          </w:p>
        </w:tc>
        <w:tc>
          <w:tcPr>
            <w:tcW w:w="3988" w:type="pct"/>
            <w:shd w:val="clear" w:color="auto" w:fill="auto"/>
          </w:tcPr>
          <w:p w14:paraId="3D0A851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Когда меня одолевают проблемы, я спасаюсь по принципу: «я подумаю об этом завтра».</w:t>
            </w:r>
          </w:p>
        </w:tc>
        <w:tc>
          <w:tcPr>
            <w:tcW w:w="192" w:type="pct"/>
            <w:shd w:val="clear" w:color="auto" w:fill="auto"/>
          </w:tcPr>
          <w:p w14:paraId="57A0DBD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11E6CB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73DAFB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48B471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07DBAED1" w14:textId="77777777" w:rsidTr="004807AF">
        <w:tc>
          <w:tcPr>
            <w:tcW w:w="246" w:type="pct"/>
            <w:shd w:val="clear" w:color="auto" w:fill="auto"/>
          </w:tcPr>
          <w:p w14:paraId="686CB21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27</w:t>
            </w:r>
          </w:p>
        </w:tc>
        <w:tc>
          <w:tcPr>
            <w:tcW w:w="3988" w:type="pct"/>
            <w:shd w:val="clear" w:color="auto" w:fill="auto"/>
          </w:tcPr>
          <w:p w14:paraId="2CF8834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руководствуюсь правилом: «семь раз отмерь – один раз отрежь».</w:t>
            </w:r>
          </w:p>
        </w:tc>
        <w:tc>
          <w:tcPr>
            <w:tcW w:w="192" w:type="pct"/>
            <w:shd w:val="clear" w:color="auto" w:fill="auto"/>
          </w:tcPr>
          <w:p w14:paraId="54D0343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2703FD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74E838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5A18E37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256C7B6B" w14:textId="77777777" w:rsidTr="004807AF">
        <w:tc>
          <w:tcPr>
            <w:tcW w:w="246" w:type="pct"/>
            <w:shd w:val="clear" w:color="auto" w:fill="auto"/>
          </w:tcPr>
          <w:p w14:paraId="11CE463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28</w:t>
            </w:r>
          </w:p>
        </w:tc>
        <w:tc>
          <w:tcPr>
            <w:tcW w:w="3988" w:type="pct"/>
            <w:shd w:val="clear" w:color="auto" w:fill="auto"/>
          </w:tcPr>
          <w:p w14:paraId="31679D7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люблю самостоятельно разобраться в вопросе, даже если для этого требуется перечитать массу сложной литературы.</w:t>
            </w:r>
          </w:p>
        </w:tc>
        <w:tc>
          <w:tcPr>
            <w:tcW w:w="192" w:type="pct"/>
            <w:shd w:val="clear" w:color="auto" w:fill="auto"/>
          </w:tcPr>
          <w:p w14:paraId="6F10CBF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26EF9CF"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67263E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D7039F7"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0173D85A" w14:textId="77777777" w:rsidTr="004807AF">
        <w:tc>
          <w:tcPr>
            <w:tcW w:w="246" w:type="pct"/>
            <w:shd w:val="clear" w:color="auto" w:fill="auto"/>
          </w:tcPr>
          <w:p w14:paraId="4DC784A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29</w:t>
            </w:r>
          </w:p>
        </w:tc>
        <w:tc>
          <w:tcPr>
            <w:tcW w:w="3988" w:type="pct"/>
            <w:shd w:val="clear" w:color="auto" w:fill="auto"/>
          </w:tcPr>
          <w:p w14:paraId="7A399B4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Если передо мной стоит сложный выбор, я предпочитаю ничего не решать, пока ситуация сама не разрешится.</w:t>
            </w:r>
          </w:p>
        </w:tc>
        <w:tc>
          <w:tcPr>
            <w:tcW w:w="192" w:type="pct"/>
            <w:shd w:val="clear" w:color="auto" w:fill="auto"/>
          </w:tcPr>
          <w:p w14:paraId="0F0759C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80CC0F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0C52FBF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669872A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206DCEF7" w14:textId="77777777" w:rsidTr="004807AF">
        <w:tc>
          <w:tcPr>
            <w:tcW w:w="246" w:type="pct"/>
            <w:shd w:val="clear" w:color="auto" w:fill="auto"/>
          </w:tcPr>
          <w:p w14:paraId="543F9A1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30</w:t>
            </w:r>
          </w:p>
        </w:tc>
        <w:tc>
          <w:tcPr>
            <w:tcW w:w="3988" w:type="pct"/>
            <w:shd w:val="clear" w:color="auto" w:fill="auto"/>
          </w:tcPr>
          <w:p w14:paraId="270709F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никогда не трачу все деньги сразу, часть откладываю на будущие расходы.</w:t>
            </w:r>
          </w:p>
        </w:tc>
        <w:tc>
          <w:tcPr>
            <w:tcW w:w="192" w:type="pct"/>
            <w:shd w:val="clear" w:color="auto" w:fill="auto"/>
          </w:tcPr>
          <w:p w14:paraId="54165B70"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8BECA8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4A6D6E85"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6335C25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73864020" w14:textId="77777777" w:rsidTr="004807AF">
        <w:tc>
          <w:tcPr>
            <w:tcW w:w="246" w:type="pct"/>
            <w:shd w:val="clear" w:color="auto" w:fill="auto"/>
          </w:tcPr>
          <w:p w14:paraId="2FA98C2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31</w:t>
            </w:r>
          </w:p>
        </w:tc>
        <w:tc>
          <w:tcPr>
            <w:tcW w:w="3988" w:type="pct"/>
            <w:shd w:val="clear" w:color="auto" w:fill="auto"/>
          </w:tcPr>
          <w:p w14:paraId="1672BDB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Я стараюсь все время самосовершенствоваться – ходить на курсы, тренировки, обучаться чему-либо новому.</w:t>
            </w:r>
          </w:p>
        </w:tc>
        <w:tc>
          <w:tcPr>
            <w:tcW w:w="192" w:type="pct"/>
            <w:shd w:val="clear" w:color="auto" w:fill="auto"/>
          </w:tcPr>
          <w:p w14:paraId="4AE5C20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6B5102CB"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DE522C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7A74F274"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6E7151E2" w14:textId="77777777" w:rsidTr="004807AF">
        <w:tc>
          <w:tcPr>
            <w:tcW w:w="246" w:type="pct"/>
            <w:shd w:val="clear" w:color="auto" w:fill="auto"/>
          </w:tcPr>
          <w:p w14:paraId="005712BA"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32</w:t>
            </w:r>
          </w:p>
        </w:tc>
        <w:tc>
          <w:tcPr>
            <w:tcW w:w="3988" w:type="pct"/>
            <w:shd w:val="clear" w:color="auto" w:fill="auto"/>
          </w:tcPr>
          <w:p w14:paraId="277609D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В жизни я, скорее, марафонец, а не спринтер.</w:t>
            </w:r>
          </w:p>
        </w:tc>
        <w:tc>
          <w:tcPr>
            <w:tcW w:w="192" w:type="pct"/>
            <w:shd w:val="clear" w:color="auto" w:fill="auto"/>
          </w:tcPr>
          <w:p w14:paraId="76654823"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268D61AD"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8E8E02C"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8ECC5E9"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r w:rsidR="00BB5252" w:rsidRPr="00B30490" w14:paraId="7A798E14" w14:textId="77777777" w:rsidTr="004807AF">
        <w:tc>
          <w:tcPr>
            <w:tcW w:w="246" w:type="pct"/>
            <w:shd w:val="clear" w:color="auto" w:fill="auto"/>
          </w:tcPr>
          <w:p w14:paraId="0C5F4DE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33</w:t>
            </w:r>
          </w:p>
        </w:tc>
        <w:tc>
          <w:tcPr>
            <w:tcW w:w="3988" w:type="pct"/>
            <w:shd w:val="clear" w:color="auto" w:fill="auto"/>
          </w:tcPr>
          <w:p w14:paraId="3F3D5CA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r w:rsidRPr="00C70923">
              <w:rPr>
                <w:rFonts w:ascii="Times New Roman" w:eastAsia="Times New Roman" w:hAnsi="Times New Roman" w:cs="Times New Roman"/>
                <w:sz w:val="28"/>
                <w:szCs w:val="28"/>
                <w:lang w:eastAsia="ru-RU"/>
              </w:rPr>
              <w:t>Даже в момент душевного порыва я могу остановиться и не наделать глупостей.</w:t>
            </w:r>
          </w:p>
        </w:tc>
        <w:tc>
          <w:tcPr>
            <w:tcW w:w="192" w:type="pct"/>
            <w:shd w:val="clear" w:color="auto" w:fill="auto"/>
          </w:tcPr>
          <w:p w14:paraId="30177D08"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10246F01"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60C33DB2"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c>
          <w:tcPr>
            <w:tcW w:w="192" w:type="pct"/>
            <w:shd w:val="clear" w:color="auto" w:fill="auto"/>
          </w:tcPr>
          <w:p w14:paraId="3D22C8AE" w14:textId="77777777" w:rsidR="00BB5252" w:rsidRPr="00C70923" w:rsidRDefault="00BB5252" w:rsidP="004807AF">
            <w:pPr>
              <w:spacing w:after="0" w:line="240" w:lineRule="auto"/>
              <w:jc w:val="both"/>
              <w:rPr>
                <w:rFonts w:ascii="Times New Roman" w:eastAsia="Times New Roman" w:hAnsi="Times New Roman" w:cs="Times New Roman"/>
                <w:sz w:val="28"/>
                <w:szCs w:val="28"/>
                <w:lang w:eastAsia="ru-RU"/>
              </w:rPr>
            </w:pPr>
          </w:p>
        </w:tc>
      </w:tr>
    </w:tbl>
    <w:p w14:paraId="244C916C" w14:textId="77777777" w:rsidR="00BB5252" w:rsidRPr="00B30490" w:rsidRDefault="00BB5252" w:rsidP="00BB5252">
      <w:pPr>
        <w:spacing w:after="0" w:line="240" w:lineRule="auto"/>
        <w:rPr>
          <w:rFonts w:ascii="Times New Roman" w:eastAsia="Times New Roman" w:hAnsi="Times New Roman" w:cs="Times New Roman"/>
          <w:sz w:val="16"/>
          <w:szCs w:val="16"/>
          <w:lang w:eastAsia="ru-RU"/>
        </w:rPr>
      </w:pPr>
    </w:p>
    <w:p w14:paraId="2873B553" w14:textId="77777777" w:rsidR="00BB5252" w:rsidRPr="00B30490" w:rsidRDefault="00BB5252" w:rsidP="00BB5252">
      <w:pPr>
        <w:spacing w:after="0" w:line="360" w:lineRule="auto"/>
        <w:ind w:firstLine="720"/>
        <w:jc w:val="center"/>
        <w:rPr>
          <w:rFonts w:ascii="Times New Roman" w:eastAsia="Times New Roman" w:hAnsi="Times New Roman" w:cs="Times New Roman"/>
          <w:sz w:val="28"/>
          <w:szCs w:val="28"/>
          <w:lang w:eastAsia="ru-RU"/>
        </w:rPr>
      </w:pPr>
    </w:p>
    <w:p w14:paraId="7A0009DD" w14:textId="77777777" w:rsidR="00BB5252" w:rsidRPr="00B30490" w:rsidRDefault="00BB5252" w:rsidP="00BB5252">
      <w:pPr>
        <w:spacing w:after="0" w:line="360" w:lineRule="auto"/>
        <w:ind w:firstLine="720"/>
        <w:jc w:val="both"/>
        <w:rPr>
          <w:rFonts w:ascii="Times New Roman" w:eastAsia="Times New Roman" w:hAnsi="Times New Roman" w:cs="Times New Roman"/>
          <w:b/>
          <w:sz w:val="28"/>
          <w:szCs w:val="28"/>
          <w:lang w:eastAsia="ru-RU"/>
        </w:rPr>
      </w:pPr>
      <w:r w:rsidRPr="00B30490">
        <w:rPr>
          <w:rFonts w:ascii="Times New Roman" w:eastAsia="Times New Roman" w:hAnsi="Times New Roman" w:cs="Times New Roman"/>
          <w:b/>
          <w:sz w:val="28"/>
          <w:szCs w:val="28"/>
          <w:lang w:eastAsia="ru-RU"/>
        </w:rPr>
        <w:t>Ключ до Тесту примативності</w:t>
      </w:r>
    </w:p>
    <w:p w14:paraId="6E8765E2" w14:textId="77777777" w:rsidR="00BB5252" w:rsidRPr="00B30490" w:rsidRDefault="00BB5252" w:rsidP="00BB5252">
      <w:pPr>
        <w:spacing w:after="0" w:line="36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 xml:space="preserve">Для створення сбалансованої шкали та попередження настанови на «згоду», а також маскування справжньої валідності, тест має прямі та зворотні завдання. Під час обробки результатів зворотні пункти тесту інвертуються, тобто шкала «перевертається». Це означає, якщо за певним твердженням було </w:t>
      </w:r>
      <w:r w:rsidRPr="00B30490">
        <w:rPr>
          <w:rFonts w:ascii="Times New Roman" w:eastAsia="Times New Roman" w:hAnsi="Times New Roman" w:cs="Times New Roman"/>
          <w:sz w:val="28"/>
          <w:szCs w:val="28"/>
          <w:lang w:eastAsia="ru-RU"/>
        </w:rPr>
        <w:lastRenderedPageBreak/>
        <w:t>поставлено оцінку «1» – вона переводиться в «4», «2» у «3», «3» переходить в «2», і «4» – в «1» бал. Далі показники (прямі та інвертовані) відповідних тверджень сумуються окремо за кожною шкалою і окремо для загального бала за тестом. Загальний бал не дорівнює сумі шкальних балів, тому що деякі твердження увійшли більш, ніж в одну шкалу.</w:t>
      </w:r>
    </w:p>
    <w:p w14:paraId="5B5C8004"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u w:val="single"/>
          <w:lang w:eastAsia="ru-RU"/>
        </w:rPr>
      </w:pPr>
      <w:r w:rsidRPr="00B30490">
        <w:rPr>
          <w:rFonts w:ascii="Times New Roman" w:eastAsia="Times New Roman" w:hAnsi="Times New Roman" w:cs="Times New Roman"/>
          <w:sz w:val="28"/>
          <w:szCs w:val="28"/>
          <w:u w:val="single"/>
          <w:lang w:eastAsia="ru-RU"/>
        </w:rPr>
        <w:t>1. Нездатність до контролю агресивності</w:t>
      </w:r>
    </w:p>
    <w:p w14:paraId="06A80F78"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Прямі: 13, 14, 15, 23.   Зворотні: 33</w:t>
      </w:r>
    </w:p>
    <w:p w14:paraId="7866254A"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u w:val="single"/>
          <w:lang w:eastAsia="ru-RU"/>
        </w:rPr>
      </w:pPr>
      <w:r w:rsidRPr="00B30490">
        <w:rPr>
          <w:rFonts w:ascii="Times New Roman" w:eastAsia="Times New Roman" w:hAnsi="Times New Roman" w:cs="Times New Roman"/>
          <w:sz w:val="28"/>
          <w:szCs w:val="28"/>
          <w:u w:val="single"/>
          <w:lang w:eastAsia="ru-RU"/>
        </w:rPr>
        <w:t xml:space="preserve">2. Макіавеллізм </w:t>
      </w:r>
    </w:p>
    <w:p w14:paraId="01B178A7"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Прямі: 2, 4, 5, 6, 7, 12, 18, 19.   Зворотні: 21, 25</w:t>
      </w:r>
    </w:p>
    <w:p w14:paraId="106E6062"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u w:val="single"/>
          <w:lang w:eastAsia="ru-RU"/>
        </w:rPr>
      </w:pPr>
      <w:r w:rsidRPr="00B30490">
        <w:rPr>
          <w:rFonts w:ascii="Times New Roman" w:eastAsia="Times New Roman" w:hAnsi="Times New Roman" w:cs="Times New Roman"/>
          <w:sz w:val="28"/>
          <w:szCs w:val="28"/>
          <w:u w:val="single"/>
          <w:lang w:eastAsia="ru-RU"/>
        </w:rPr>
        <w:t xml:space="preserve">3. Лінощі </w:t>
      </w:r>
    </w:p>
    <w:p w14:paraId="75744E8A"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Прямі: 11, 26, 29.   Зворотні: 17, 22, 24, 28, 31</w:t>
      </w:r>
    </w:p>
    <w:p w14:paraId="09F60B28"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u w:val="single"/>
          <w:lang w:eastAsia="ru-RU"/>
        </w:rPr>
      </w:pPr>
      <w:r w:rsidRPr="00B30490">
        <w:rPr>
          <w:rFonts w:ascii="Times New Roman" w:eastAsia="Times New Roman" w:hAnsi="Times New Roman" w:cs="Times New Roman"/>
          <w:sz w:val="28"/>
          <w:szCs w:val="28"/>
          <w:u w:val="single"/>
          <w:lang w:eastAsia="ru-RU"/>
        </w:rPr>
        <w:t xml:space="preserve">4. Імпульсивність </w:t>
      </w:r>
    </w:p>
    <w:p w14:paraId="3F16BD4C"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Прямі: 1, 8, 9.   Зворотні: 27, 30</w:t>
      </w:r>
    </w:p>
    <w:p w14:paraId="6668D630"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u w:val="single"/>
          <w:lang w:eastAsia="ru-RU"/>
        </w:rPr>
      </w:pPr>
      <w:r w:rsidRPr="00B30490">
        <w:rPr>
          <w:rFonts w:ascii="Times New Roman" w:eastAsia="Times New Roman" w:hAnsi="Times New Roman" w:cs="Times New Roman"/>
          <w:sz w:val="28"/>
          <w:szCs w:val="28"/>
          <w:u w:val="single"/>
          <w:lang w:eastAsia="ru-RU"/>
        </w:rPr>
        <w:t xml:space="preserve">5. Забобонність </w:t>
      </w:r>
    </w:p>
    <w:p w14:paraId="5EEDD783"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Лише зворотні: 3, 10, 16</w:t>
      </w:r>
    </w:p>
    <w:p w14:paraId="6571A1E4"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u w:val="single"/>
          <w:lang w:eastAsia="ru-RU"/>
        </w:rPr>
      </w:pPr>
      <w:r w:rsidRPr="00B30490">
        <w:rPr>
          <w:rFonts w:ascii="Times New Roman" w:eastAsia="Times New Roman" w:hAnsi="Times New Roman" w:cs="Times New Roman"/>
          <w:sz w:val="28"/>
          <w:szCs w:val="28"/>
          <w:u w:val="single"/>
          <w:lang w:eastAsia="ru-RU"/>
        </w:rPr>
        <w:t xml:space="preserve">6. Небажання розвиватися </w:t>
      </w:r>
    </w:p>
    <w:p w14:paraId="535C97D8"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Лише зворотні: 20, 27, 28, 31, 32</w:t>
      </w:r>
    </w:p>
    <w:p w14:paraId="223A2884"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u w:val="single"/>
          <w:lang w:eastAsia="ru-RU"/>
        </w:rPr>
      </w:pPr>
      <w:r w:rsidRPr="00B30490">
        <w:rPr>
          <w:rFonts w:ascii="Times New Roman" w:eastAsia="Times New Roman" w:hAnsi="Times New Roman" w:cs="Times New Roman"/>
          <w:sz w:val="28"/>
          <w:szCs w:val="28"/>
          <w:u w:val="single"/>
          <w:lang w:eastAsia="ru-RU"/>
        </w:rPr>
        <w:t>Загальна примативність:</w:t>
      </w:r>
    </w:p>
    <w:p w14:paraId="2C310AC6"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Прямі: 1, 2, 4, 5, 6, 7, 8, 9, 11, 12, 13, 14, 15, 18, 19, 23, 26, 29.</w:t>
      </w:r>
    </w:p>
    <w:p w14:paraId="707717F5" w14:textId="77777777" w:rsidR="00BB5252" w:rsidRPr="00B30490" w:rsidRDefault="00BB5252" w:rsidP="00BB5252">
      <w:pPr>
        <w:spacing w:after="0" w:line="240" w:lineRule="auto"/>
        <w:ind w:firstLine="720"/>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sz w:val="28"/>
          <w:szCs w:val="28"/>
          <w:lang w:eastAsia="ru-RU"/>
        </w:rPr>
        <w:t>Зворотні: 3, 10, 16, 17, 20, 21, 22, 24, 25, 27, 28, 30, 31, 32, 33.</w:t>
      </w:r>
    </w:p>
    <w:p w14:paraId="23DEFD87" w14:textId="77777777" w:rsidR="00BB5252" w:rsidRPr="00B30490" w:rsidRDefault="00BB5252" w:rsidP="00BB5252">
      <w:pPr>
        <w:spacing w:after="0" w:line="360" w:lineRule="auto"/>
        <w:ind w:firstLine="708"/>
        <w:jc w:val="both"/>
        <w:rPr>
          <w:rFonts w:ascii="Times New Roman" w:eastAsia="Times New Roman" w:hAnsi="Times New Roman" w:cs="Times New Roman"/>
          <w:b/>
          <w:sz w:val="28"/>
          <w:szCs w:val="28"/>
          <w:lang w:eastAsia="ru-RU"/>
        </w:rPr>
      </w:pPr>
    </w:p>
    <w:p w14:paraId="3CB0F0B2" w14:textId="77777777" w:rsidR="00BB5252" w:rsidRPr="00B30490" w:rsidRDefault="00BB5252" w:rsidP="00BB5252">
      <w:pPr>
        <w:spacing w:after="0" w:line="360" w:lineRule="auto"/>
        <w:ind w:firstLine="708"/>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b/>
          <w:sz w:val="28"/>
          <w:szCs w:val="28"/>
          <w:lang w:eastAsia="ru-RU"/>
        </w:rPr>
        <w:t>Норми до тесту.</w:t>
      </w:r>
      <w:r w:rsidRPr="00B30490">
        <w:rPr>
          <w:rFonts w:ascii="Times New Roman" w:eastAsia="Times New Roman" w:hAnsi="Times New Roman" w:cs="Times New Roman"/>
          <w:sz w:val="28"/>
          <w:szCs w:val="28"/>
          <w:lang w:eastAsia="ru-RU"/>
        </w:rPr>
        <w:t xml:space="preserve"> Виходячи зі статевих розбіжностей у рівні примативності, були розраховані окремі норми для чоло</w:t>
      </w:r>
      <w:r>
        <w:rPr>
          <w:rFonts w:ascii="Times New Roman" w:eastAsia="Times New Roman" w:hAnsi="Times New Roman" w:cs="Times New Roman"/>
          <w:sz w:val="28"/>
          <w:szCs w:val="28"/>
          <w:lang w:eastAsia="ru-RU"/>
        </w:rPr>
        <w:t xml:space="preserve">віків і для жінок – див. табл. </w:t>
      </w:r>
      <w:r>
        <w:rPr>
          <w:rFonts w:ascii="Times New Roman" w:eastAsia="Times New Roman" w:hAnsi="Times New Roman" w:cs="Times New Roman"/>
          <w:sz w:val="28"/>
          <w:szCs w:val="28"/>
          <w:lang w:val="en-US" w:eastAsia="ru-RU"/>
        </w:rPr>
        <w:t>4</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en-US" w:eastAsia="ru-RU"/>
        </w:rPr>
        <w:t>2</w:t>
      </w:r>
      <w:r w:rsidRPr="00B30490">
        <w:rPr>
          <w:rFonts w:ascii="Times New Roman" w:eastAsia="Times New Roman" w:hAnsi="Times New Roman" w:cs="Times New Roman"/>
          <w:sz w:val="28"/>
          <w:szCs w:val="28"/>
          <w:lang w:eastAsia="ru-RU"/>
        </w:rPr>
        <w:t>.</w:t>
      </w:r>
    </w:p>
    <w:p w14:paraId="6B0EAF88" w14:textId="77777777" w:rsidR="00BB5252" w:rsidRPr="0095202C" w:rsidRDefault="00BB5252" w:rsidP="00BB5252">
      <w:pPr>
        <w:spacing w:after="0" w:line="240" w:lineRule="auto"/>
        <w:ind w:firstLine="720"/>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t>Табл. Г2</w:t>
      </w:r>
    </w:p>
    <w:p w14:paraId="2D70F090" w14:textId="77777777" w:rsidR="00BB5252" w:rsidRPr="00B30490" w:rsidRDefault="00BB5252" w:rsidP="00BB5252">
      <w:pPr>
        <w:spacing w:after="0" w:line="240" w:lineRule="auto"/>
        <w:ind w:firstLine="720"/>
        <w:jc w:val="center"/>
        <w:rPr>
          <w:rFonts w:ascii="Times New Roman" w:eastAsia="Times New Roman" w:hAnsi="Times New Roman" w:cs="Times New Roman"/>
          <w:b/>
          <w:sz w:val="28"/>
          <w:szCs w:val="28"/>
          <w:lang w:eastAsia="ru-RU"/>
        </w:rPr>
      </w:pPr>
      <w:r w:rsidRPr="00B30490">
        <w:rPr>
          <w:rFonts w:ascii="Times New Roman" w:eastAsia="Times New Roman" w:hAnsi="Times New Roman" w:cs="Times New Roman"/>
          <w:b/>
          <w:sz w:val="28"/>
          <w:szCs w:val="28"/>
          <w:lang w:eastAsia="ru-RU"/>
        </w:rPr>
        <w:t>Порівняння показників у групах чоловіків та жінок</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00" w:firstRow="0" w:lastRow="0" w:firstColumn="0" w:lastColumn="0" w:noHBand="0" w:noVBand="0"/>
      </w:tblPr>
      <w:tblGrid>
        <w:gridCol w:w="2969"/>
        <w:gridCol w:w="1078"/>
        <w:gridCol w:w="1207"/>
        <w:gridCol w:w="1102"/>
        <w:gridCol w:w="1207"/>
        <w:gridCol w:w="829"/>
        <w:gridCol w:w="1222"/>
      </w:tblGrid>
      <w:tr w:rsidR="00BB5252" w:rsidRPr="00B30490" w14:paraId="5C863CC5"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60C99D67"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p>
        </w:tc>
        <w:tc>
          <w:tcPr>
            <w:tcW w:w="0" w:type="auto"/>
            <w:tcBorders>
              <w:top w:val="outset" w:sz="6" w:space="0" w:color="auto"/>
              <w:left w:val="outset" w:sz="6" w:space="0" w:color="auto"/>
              <w:bottom w:val="outset" w:sz="6" w:space="0" w:color="auto"/>
              <w:right w:val="outset" w:sz="6" w:space="0" w:color="auto"/>
            </w:tcBorders>
            <w:noWrap/>
            <w:vAlign w:val="center"/>
          </w:tcPr>
          <w:p w14:paraId="31A85122" w14:textId="77777777" w:rsidR="00BB5252" w:rsidRPr="00B30490" w:rsidRDefault="00BB5252" w:rsidP="004807AF">
            <w:pPr>
              <w:spacing w:after="0" w:line="240" w:lineRule="auto"/>
              <w:jc w:val="both"/>
              <w:rPr>
                <w:rFonts w:ascii="Times New Roman" w:eastAsia="Times New Roman" w:hAnsi="Times New Roman" w:cs="Times New Roman"/>
                <w:bCs/>
                <w:color w:val="000000"/>
                <w:sz w:val="28"/>
                <w:szCs w:val="28"/>
                <w:lang w:eastAsia="ru-RU"/>
              </w:rPr>
            </w:pPr>
            <w:r w:rsidRPr="00B30490">
              <w:rPr>
                <w:rFonts w:ascii="Times New Roman" w:eastAsia="Times New Roman" w:hAnsi="Times New Roman" w:cs="Times New Roman"/>
                <w:bCs/>
                <w:color w:val="000000"/>
                <w:sz w:val="28"/>
                <w:szCs w:val="28"/>
                <w:lang w:eastAsia="ru-RU"/>
              </w:rPr>
              <w:t>Середнє</w:t>
            </w:r>
          </w:p>
          <w:p w14:paraId="213D6197"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жінок</w:t>
            </w:r>
          </w:p>
        </w:tc>
        <w:tc>
          <w:tcPr>
            <w:tcW w:w="0" w:type="auto"/>
            <w:tcBorders>
              <w:top w:val="outset" w:sz="6" w:space="0" w:color="auto"/>
              <w:left w:val="outset" w:sz="6" w:space="0" w:color="auto"/>
              <w:bottom w:val="outset" w:sz="6" w:space="0" w:color="auto"/>
              <w:right w:val="outset" w:sz="6" w:space="0" w:color="auto"/>
            </w:tcBorders>
            <w:noWrap/>
            <w:vAlign w:val="center"/>
          </w:tcPr>
          <w:p w14:paraId="4AD5A855" w14:textId="77777777" w:rsidR="00BB5252" w:rsidRPr="00B30490" w:rsidRDefault="00BB5252" w:rsidP="004807AF">
            <w:pPr>
              <w:spacing w:after="0" w:line="240" w:lineRule="auto"/>
              <w:jc w:val="both"/>
              <w:rPr>
                <w:rFonts w:ascii="Times New Roman" w:eastAsia="Times New Roman" w:hAnsi="Times New Roman" w:cs="Times New Roman"/>
                <w:bCs/>
                <w:color w:val="000000"/>
                <w:sz w:val="28"/>
                <w:szCs w:val="28"/>
                <w:lang w:eastAsia="ru-RU"/>
              </w:rPr>
            </w:pPr>
            <w:r w:rsidRPr="00B30490">
              <w:rPr>
                <w:rFonts w:ascii="Times New Roman" w:eastAsia="Times New Roman" w:hAnsi="Times New Roman" w:cs="Times New Roman"/>
                <w:bCs/>
                <w:color w:val="000000"/>
                <w:sz w:val="28"/>
                <w:szCs w:val="28"/>
                <w:lang w:eastAsia="ru-RU"/>
              </w:rPr>
              <w:t>Середнє</w:t>
            </w:r>
          </w:p>
          <w:p w14:paraId="01A7B3DA"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чоловіків</w:t>
            </w:r>
          </w:p>
        </w:tc>
        <w:tc>
          <w:tcPr>
            <w:tcW w:w="0" w:type="auto"/>
            <w:tcBorders>
              <w:top w:val="outset" w:sz="6" w:space="0" w:color="auto"/>
              <w:left w:val="outset" w:sz="6" w:space="0" w:color="auto"/>
              <w:bottom w:val="outset" w:sz="6" w:space="0" w:color="auto"/>
              <w:right w:val="outset" w:sz="6" w:space="0" w:color="auto"/>
            </w:tcBorders>
            <w:noWrap/>
            <w:vAlign w:val="center"/>
          </w:tcPr>
          <w:p w14:paraId="19AB660C" w14:textId="77777777" w:rsidR="00BB5252" w:rsidRPr="00B30490" w:rsidRDefault="00BB5252" w:rsidP="004807AF">
            <w:pPr>
              <w:spacing w:after="0" w:line="240" w:lineRule="auto"/>
              <w:jc w:val="both"/>
              <w:rPr>
                <w:rFonts w:ascii="Times New Roman" w:eastAsia="Times New Roman" w:hAnsi="Times New Roman" w:cs="Times New Roman"/>
                <w:bCs/>
                <w:color w:val="000000"/>
                <w:sz w:val="28"/>
                <w:szCs w:val="28"/>
                <w:lang w:eastAsia="ru-RU"/>
              </w:rPr>
            </w:pPr>
            <w:r w:rsidRPr="00B30490">
              <w:rPr>
                <w:rFonts w:ascii="Times New Roman" w:eastAsia="Times New Roman" w:hAnsi="Times New Roman" w:cs="Times New Roman"/>
                <w:bCs/>
                <w:color w:val="000000"/>
                <w:sz w:val="28"/>
                <w:szCs w:val="28"/>
                <w:lang w:eastAsia="ru-RU"/>
              </w:rPr>
              <w:t>Ст. відх.</w:t>
            </w:r>
          </w:p>
          <w:p w14:paraId="5F76A882"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жінок</w:t>
            </w:r>
          </w:p>
        </w:tc>
        <w:tc>
          <w:tcPr>
            <w:tcW w:w="0" w:type="auto"/>
            <w:tcBorders>
              <w:top w:val="outset" w:sz="6" w:space="0" w:color="auto"/>
              <w:left w:val="outset" w:sz="6" w:space="0" w:color="auto"/>
              <w:bottom w:val="outset" w:sz="6" w:space="0" w:color="auto"/>
              <w:right w:val="outset" w:sz="6" w:space="0" w:color="auto"/>
            </w:tcBorders>
            <w:noWrap/>
            <w:vAlign w:val="center"/>
          </w:tcPr>
          <w:p w14:paraId="662B79E0" w14:textId="77777777" w:rsidR="00BB5252" w:rsidRPr="00B30490" w:rsidRDefault="00BB5252" w:rsidP="004807AF">
            <w:pPr>
              <w:spacing w:after="0" w:line="240" w:lineRule="auto"/>
              <w:jc w:val="both"/>
              <w:rPr>
                <w:rFonts w:ascii="Times New Roman" w:eastAsia="Times New Roman" w:hAnsi="Times New Roman" w:cs="Times New Roman"/>
                <w:bCs/>
                <w:color w:val="000000"/>
                <w:sz w:val="28"/>
                <w:szCs w:val="28"/>
                <w:lang w:eastAsia="ru-RU"/>
              </w:rPr>
            </w:pPr>
            <w:r w:rsidRPr="00B30490">
              <w:rPr>
                <w:rFonts w:ascii="Times New Roman" w:eastAsia="Times New Roman" w:hAnsi="Times New Roman" w:cs="Times New Roman"/>
                <w:bCs/>
                <w:color w:val="000000"/>
                <w:sz w:val="28"/>
                <w:szCs w:val="28"/>
                <w:lang w:eastAsia="ru-RU"/>
              </w:rPr>
              <w:t>Ст. відх.</w:t>
            </w:r>
          </w:p>
          <w:p w14:paraId="2CEF6516"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sz w:val="28"/>
                <w:szCs w:val="28"/>
                <w:lang w:eastAsia="ru-RU"/>
              </w:rPr>
              <w:t>чоловіків</w:t>
            </w:r>
          </w:p>
        </w:tc>
        <w:tc>
          <w:tcPr>
            <w:tcW w:w="0" w:type="auto"/>
            <w:tcBorders>
              <w:top w:val="outset" w:sz="6" w:space="0" w:color="auto"/>
              <w:left w:val="outset" w:sz="6" w:space="0" w:color="auto"/>
              <w:bottom w:val="outset" w:sz="6" w:space="0" w:color="auto"/>
              <w:right w:val="outset" w:sz="6" w:space="0" w:color="auto"/>
            </w:tcBorders>
            <w:noWrap/>
            <w:vAlign w:val="center"/>
          </w:tcPr>
          <w:p w14:paraId="7705C73E" w14:textId="77777777" w:rsidR="00BB5252" w:rsidRPr="00B30490" w:rsidRDefault="00BB5252" w:rsidP="004807AF">
            <w:pPr>
              <w:spacing w:after="0" w:line="240" w:lineRule="auto"/>
              <w:jc w:val="both"/>
              <w:rPr>
                <w:rFonts w:ascii="Times New Roman" w:eastAsia="Times New Roman" w:hAnsi="Times New Roman" w:cs="Times New Roman"/>
                <w:bCs/>
                <w:color w:val="000000"/>
                <w:sz w:val="28"/>
                <w:szCs w:val="28"/>
                <w:lang w:eastAsia="ru-RU"/>
              </w:rPr>
            </w:pPr>
            <w:r w:rsidRPr="00B30490">
              <w:rPr>
                <w:rFonts w:ascii="Times New Roman" w:eastAsia="Times New Roman" w:hAnsi="Times New Roman" w:cs="Times New Roman"/>
                <w:bCs/>
                <w:color w:val="000000"/>
                <w:sz w:val="28"/>
                <w:szCs w:val="28"/>
                <w:lang w:eastAsia="ru-RU"/>
              </w:rPr>
              <w:t>Кільк.</w:t>
            </w:r>
          </w:p>
          <w:p w14:paraId="33B995F4"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жінок</w:t>
            </w:r>
          </w:p>
        </w:tc>
        <w:tc>
          <w:tcPr>
            <w:tcW w:w="0" w:type="auto"/>
            <w:tcBorders>
              <w:top w:val="outset" w:sz="6" w:space="0" w:color="auto"/>
              <w:left w:val="outset" w:sz="6" w:space="0" w:color="auto"/>
              <w:bottom w:val="outset" w:sz="6" w:space="0" w:color="auto"/>
              <w:right w:val="outset" w:sz="6" w:space="0" w:color="auto"/>
            </w:tcBorders>
            <w:noWrap/>
            <w:vAlign w:val="center"/>
          </w:tcPr>
          <w:p w14:paraId="71BA7200" w14:textId="77777777" w:rsidR="00BB5252" w:rsidRPr="00B30490" w:rsidRDefault="00BB5252" w:rsidP="004807AF">
            <w:pPr>
              <w:spacing w:after="0" w:line="240" w:lineRule="auto"/>
              <w:jc w:val="both"/>
              <w:rPr>
                <w:rFonts w:ascii="Times New Roman" w:eastAsia="Times New Roman" w:hAnsi="Times New Roman" w:cs="Times New Roman"/>
                <w:bCs/>
                <w:color w:val="000000"/>
                <w:sz w:val="28"/>
                <w:szCs w:val="28"/>
                <w:lang w:eastAsia="ru-RU"/>
              </w:rPr>
            </w:pPr>
            <w:r w:rsidRPr="00B30490">
              <w:rPr>
                <w:rFonts w:ascii="Times New Roman" w:eastAsia="Times New Roman" w:hAnsi="Times New Roman" w:cs="Times New Roman"/>
                <w:bCs/>
                <w:color w:val="000000"/>
                <w:sz w:val="28"/>
                <w:szCs w:val="28"/>
                <w:lang w:eastAsia="ru-RU"/>
              </w:rPr>
              <w:t>Кільк.</w:t>
            </w:r>
          </w:p>
          <w:p w14:paraId="18B46B54"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sz w:val="28"/>
                <w:szCs w:val="28"/>
                <w:lang w:eastAsia="ru-RU"/>
              </w:rPr>
              <w:t>чоловіків</w:t>
            </w:r>
          </w:p>
        </w:tc>
      </w:tr>
      <w:tr w:rsidR="00BB5252" w:rsidRPr="00B30490" w14:paraId="0E0C0649"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24D647CE" w14:textId="77777777" w:rsidR="00BB5252" w:rsidRPr="00B30490" w:rsidRDefault="00BB5252" w:rsidP="004807AF">
            <w:pPr>
              <w:spacing w:after="0" w:line="240" w:lineRule="auto"/>
              <w:jc w:val="both"/>
              <w:rPr>
                <w:rFonts w:ascii="Times New Roman" w:eastAsia="Times New Roman" w:hAnsi="Times New Roman" w:cs="Times New Roman"/>
                <w:bCs/>
                <w:color w:val="000000"/>
                <w:sz w:val="28"/>
                <w:szCs w:val="28"/>
                <w:lang w:eastAsia="ru-RU"/>
              </w:rPr>
            </w:pPr>
            <w:r w:rsidRPr="00B30490">
              <w:rPr>
                <w:rFonts w:ascii="Times New Roman" w:eastAsia="Times New Roman" w:hAnsi="Times New Roman" w:cs="Times New Roman"/>
                <w:bCs/>
                <w:color w:val="000000"/>
                <w:sz w:val="28"/>
                <w:szCs w:val="28"/>
                <w:lang w:eastAsia="ru-RU"/>
              </w:rPr>
              <w:t>Нездатність до</w:t>
            </w:r>
          </w:p>
          <w:p w14:paraId="4B8D7570"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контролю агресивности</w:t>
            </w:r>
          </w:p>
        </w:tc>
        <w:tc>
          <w:tcPr>
            <w:tcW w:w="0" w:type="auto"/>
            <w:tcBorders>
              <w:top w:val="outset" w:sz="6" w:space="0" w:color="auto"/>
              <w:left w:val="outset" w:sz="6" w:space="0" w:color="auto"/>
              <w:bottom w:val="outset" w:sz="6" w:space="0" w:color="auto"/>
              <w:right w:val="outset" w:sz="6" w:space="0" w:color="auto"/>
            </w:tcBorders>
            <w:noWrap/>
            <w:vAlign w:val="center"/>
          </w:tcPr>
          <w:p w14:paraId="0CDF2E18"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13,16</w:t>
            </w:r>
          </w:p>
        </w:tc>
        <w:tc>
          <w:tcPr>
            <w:tcW w:w="0" w:type="auto"/>
            <w:tcBorders>
              <w:top w:val="outset" w:sz="6" w:space="0" w:color="auto"/>
              <w:left w:val="outset" w:sz="6" w:space="0" w:color="auto"/>
              <w:bottom w:val="outset" w:sz="6" w:space="0" w:color="auto"/>
              <w:right w:val="outset" w:sz="6" w:space="0" w:color="auto"/>
            </w:tcBorders>
            <w:noWrap/>
            <w:vAlign w:val="center"/>
          </w:tcPr>
          <w:p w14:paraId="68F8117A"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11,49</w:t>
            </w:r>
          </w:p>
        </w:tc>
        <w:tc>
          <w:tcPr>
            <w:tcW w:w="0" w:type="auto"/>
            <w:tcBorders>
              <w:top w:val="outset" w:sz="6" w:space="0" w:color="auto"/>
              <w:left w:val="outset" w:sz="6" w:space="0" w:color="auto"/>
              <w:bottom w:val="outset" w:sz="6" w:space="0" w:color="auto"/>
              <w:right w:val="outset" w:sz="6" w:space="0" w:color="auto"/>
            </w:tcBorders>
            <w:noWrap/>
            <w:vAlign w:val="center"/>
          </w:tcPr>
          <w:p w14:paraId="0FC36F75"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3,49</w:t>
            </w:r>
          </w:p>
        </w:tc>
        <w:tc>
          <w:tcPr>
            <w:tcW w:w="0" w:type="auto"/>
            <w:tcBorders>
              <w:top w:val="outset" w:sz="6" w:space="0" w:color="auto"/>
              <w:left w:val="outset" w:sz="6" w:space="0" w:color="auto"/>
              <w:bottom w:val="outset" w:sz="6" w:space="0" w:color="auto"/>
              <w:right w:val="outset" w:sz="6" w:space="0" w:color="auto"/>
            </w:tcBorders>
            <w:noWrap/>
            <w:vAlign w:val="center"/>
          </w:tcPr>
          <w:p w14:paraId="579791D3"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3,21</w:t>
            </w:r>
          </w:p>
        </w:tc>
        <w:tc>
          <w:tcPr>
            <w:tcW w:w="0" w:type="auto"/>
            <w:tcBorders>
              <w:top w:val="outset" w:sz="6" w:space="0" w:color="auto"/>
              <w:left w:val="outset" w:sz="6" w:space="0" w:color="auto"/>
              <w:bottom w:val="outset" w:sz="6" w:space="0" w:color="auto"/>
              <w:right w:val="outset" w:sz="6" w:space="0" w:color="auto"/>
            </w:tcBorders>
            <w:noWrap/>
            <w:vAlign w:val="center"/>
          </w:tcPr>
          <w:p w14:paraId="6CC23FF0"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193</w:t>
            </w:r>
          </w:p>
        </w:tc>
        <w:tc>
          <w:tcPr>
            <w:tcW w:w="0" w:type="auto"/>
            <w:tcBorders>
              <w:top w:val="outset" w:sz="6" w:space="0" w:color="auto"/>
              <w:left w:val="outset" w:sz="6" w:space="0" w:color="auto"/>
              <w:bottom w:val="outset" w:sz="6" w:space="0" w:color="auto"/>
              <w:right w:val="outset" w:sz="6" w:space="0" w:color="auto"/>
            </w:tcBorders>
            <w:noWrap/>
            <w:vAlign w:val="center"/>
          </w:tcPr>
          <w:p w14:paraId="731BD6CA"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190</w:t>
            </w:r>
          </w:p>
        </w:tc>
      </w:tr>
      <w:tr w:rsidR="00BB5252" w:rsidRPr="00B30490" w14:paraId="18B21939"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7E59DE94"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Макіавеллізм</w:t>
            </w:r>
          </w:p>
        </w:tc>
        <w:tc>
          <w:tcPr>
            <w:tcW w:w="0" w:type="auto"/>
            <w:tcBorders>
              <w:top w:val="outset" w:sz="6" w:space="0" w:color="auto"/>
              <w:left w:val="outset" w:sz="6" w:space="0" w:color="auto"/>
              <w:bottom w:val="outset" w:sz="6" w:space="0" w:color="auto"/>
              <w:right w:val="outset" w:sz="6" w:space="0" w:color="auto"/>
            </w:tcBorders>
            <w:noWrap/>
            <w:vAlign w:val="center"/>
          </w:tcPr>
          <w:p w14:paraId="58BCDF95"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22,99</w:t>
            </w:r>
          </w:p>
        </w:tc>
        <w:tc>
          <w:tcPr>
            <w:tcW w:w="0" w:type="auto"/>
            <w:tcBorders>
              <w:top w:val="outset" w:sz="6" w:space="0" w:color="auto"/>
              <w:left w:val="outset" w:sz="6" w:space="0" w:color="auto"/>
              <w:bottom w:val="outset" w:sz="6" w:space="0" w:color="auto"/>
              <w:right w:val="outset" w:sz="6" w:space="0" w:color="auto"/>
            </w:tcBorders>
            <w:noWrap/>
            <w:vAlign w:val="center"/>
          </w:tcPr>
          <w:p w14:paraId="60DA2EDE"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24,24</w:t>
            </w:r>
          </w:p>
        </w:tc>
        <w:tc>
          <w:tcPr>
            <w:tcW w:w="0" w:type="auto"/>
            <w:tcBorders>
              <w:top w:val="outset" w:sz="6" w:space="0" w:color="auto"/>
              <w:left w:val="outset" w:sz="6" w:space="0" w:color="auto"/>
              <w:bottom w:val="outset" w:sz="6" w:space="0" w:color="auto"/>
              <w:right w:val="outset" w:sz="6" w:space="0" w:color="auto"/>
            </w:tcBorders>
            <w:noWrap/>
            <w:vAlign w:val="center"/>
          </w:tcPr>
          <w:p w14:paraId="2D44EF63"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4,35</w:t>
            </w:r>
          </w:p>
        </w:tc>
        <w:tc>
          <w:tcPr>
            <w:tcW w:w="0" w:type="auto"/>
            <w:tcBorders>
              <w:top w:val="outset" w:sz="6" w:space="0" w:color="auto"/>
              <w:left w:val="outset" w:sz="6" w:space="0" w:color="auto"/>
              <w:bottom w:val="outset" w:sz="6" w:space="0" w:color="auto"/>
              <w:right w:val="outset" w:sz="6" w:space="0" w:color="auto"/>
            </w:tcBorders>
            <w:noWrap/>
            <w:vAlign w:val="center"/>
          </w:tcPr>
          <w:p w14:paraId="48A082A7"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4,02</w:t>
            </w:r>
          </w:p>
        </w:tc>
        <w:tc>
          <w:tcPr>
            <w:tcW w:w="0" w:type="auto"/>
            <w:tcBorders>
              <w:top w:val="outset" w:sz="6" w:space="0" w:color="auto"/>
              <w:left w:val="outset" w:sz="6" w:space="0" w:color="auto"/>
              <w:bottom w:val="outset" w:sz="6" w:space="0" w:color="auto"/>
              <w:right w:val="outset" w:sz="6" w:space="0" w:color="auto"/>
            </w:tcBorders>
            <w:noWrap/>
            <w:vAlign w:val="center"/>
          </w:tcPr>
          <w:p w14:paraId="50C12AC4"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193</w:t>
            </w:r>
          </w:p>
        </w:tc>
        <w:tc>
          <w:tcPr>
            <w:tcW w:w="0" w:type="auto"/>
            <w:tcBorders>
              <w:top w:val="outset" w:sz="6" w:space="0" w:color="auto"/>
              <w:left w:val="outset" w:sz="6" w:space="0" w:color="auto"/>
              <w:bottom w:val="outset" w:sz="6" w:space="0" w:color="auto"/>
              <w:right w:val="outset" w:sz="6" w:space="0" w:color="auto"/>
            </w:tcBorders>
            <w:noWrap/>
            <w:vAlign w:val="center"/>
          </w:tcPr>
          <w:p w14:paraId="1D9282D6"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190</w:t>
            </w:r>
          </w:p>
        </w:tc>
      </w:tr>
      <w:tr w:rsidR="00BB5252" w:rsidRPr="00B30490" w14:paraId="2DB7027E"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037E4C25"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Лінощі</w:t>
            </w:r>
          </w:p>
        </w:tc>
        <w:tc>
          <w:tcPr>
            <w:tcW w:w="0" w:type="auto"/>
            <w:tcBorders>
              <w:top w:val="outset" w:sz="6" w:space="0" w:color="auto"/>
              <w:left w:val="outset" w:sz="6" w:space="0" w:color="auto"/>
              <w:bottom w:val="outset" w:sz="6" w:space="0" w:color="auto"/>
              <w:right w:val="outset" w:sz="6" w:space="0" w:color="auto"/>
            </w:tcBorders>
            <w:noWrap/>
            <w:vAlign w:val="center"/>
          </w:tcPr>
          <w:p w14:paraId="1F3BCFE8"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17,81</w:t>
            </w:r>
          </w:p>
        </w:tc>
        <w:tc>
          <w:tcPr>
            <w:tcW w:w="0" w:type="auto"/>
            <w:tcBorders>
              <w:top w:val="outset" w:sz="6" w:space="0" w:color="auto"/>
              <w:left w:val="outset" w:sz="6" w:space="0" w:color="auto"/>
              <w:bottom w:val="outset" w:sz="6" w:space="0" w:color="auto"/>
              <w:right w:val="outset" w:sz="6" w:space="0" w:color="auto"/>
            </w:tcBorders>
            <w:noWrap/>
            <w:vAlign w:val="center"/>
          </w:tcPr>
          <w:p w14:paraId="54A3AE0E"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17,78</w:t>
            </w:r>
          </w:p>
        </w:tc>
        <w:tc>
          <w:tcPr>
            <w:tcW w:w="0" w:type="auto"/>
            <w:tcBorders>
              <w:top w:val="outset" w:sz="6" w:space="0" w:color="auto"/>
              <w:left w:val="outset" w:sz="6" w:space="0" w:color="auto"/>
              <w:bottom w:val="outset" w:sz="6" w:space="0" w:color="auto"/>
              <w:right w:val="outset" w:sz="6" w:space="0" w:color="auto"/>
            </w:tcBorders>
            <w:noWrap/>
            <w:vAlign w:val="center"/>
          </w:tcPr>
          <w:p w14:paraId="26592076"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3,67</w:t>
            </w:r>
          </w:p>
        </w:tc>
        <w:tc>
          <w:tcPr>
            <w:tcW w:w="0" w:type="auto"/>
            <w:tcBorders>
              <w:top w:val="outset" w:sz="6" w:space="0" w:color="auto"/>
              <w:left w:val="outset" w:sz="6" w:space="0" w:color="auto"/>
              <w:bottom w:val="outset" w:sz="6" w:space="0" w:color="auto"/>
              <w:right w:val="outset" w:sz="6" w:space="0" w:color="auto"/>
            </w:tcBorders>
            <w:noWrap/>
            <w:vAlign w:val="center"/>
          </w:tcPr>
          <w:p w14:paraId="443F0C62"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4,06</w:t>
            </w:r>
          </w:p>
        </w:tc>
        <w:tc>
          <w:tcPr>
            <w:tcW w:w="0" w:type="auto"/>
            <w:tcBorders>
              <w:top w:val="outset" w:sz="6" w:space="0" w:color="auto"/>
              <w:left w:val="outset" w:sz="6" w:space="0" w:color="auto"/>
              <w:bottom w:val="outset" w:sz="6" w:space="0" w:color="auto"/>
              <w:right w:val="outset" w:sz="6" w:space="0" w:color="auto"/>
            </w:tcBorders>
            <w:noWrap/>
            <w:vAlign w:val="center"/>
          </w:tcPr>
          <w:p w14:paraId="41CAEA50"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193</w:t>
            </w:r>
          </w:p>
        </w:tc>
        <w:tc>
          <w:tcPr>
            <w:tcW w:w="0" w:type="auto"/>
            <w:tcBorders>
              <w:top w:val="outset" w:sz="6" w:space="0" w:color="auto"/>
              <w:left w:val="outset" w:sz="6" w:space="0" w:color="auto"/>
              <w:bottom w:val="outset" w:sz="6" w:space="0" w:color="auto"/>
              <w:right w:val="outset" w:sz="6" w:space="0" w:color="auto"/>
            </w:tcBorders>
            <w:noWrap/>
            <w:vAlign w:val="center"/>
          </w:tcPr>
          <w:p w14:paraId="208BC952"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190</w:t>
            </w:r>
          </w:p>
        </w:tc>
      </w:tr>
      <w:tr w:rsidR="00BB5252" w:rsidRPr="00B30490" w14:paraId="550DAC79"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60E75BFC"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Імпульсивність</w:t>
            </w:r>
          </w:p>
        </w:tc>
        <w:tc>
          <w:tcPr>
            <w:tcW w:w="0" w:type="auto"/>
            <w:tcBorders>
              <w:top w:val="outset" w:sz="6" w:space="0" w:color="auto"/>
              <w:left w:val="outset" w:sz="6" w:space="0" w:color="auto"/>
              <w:bottom w:val="outset" w:sz="6" w:space="0" w:color="auto"/>
              <w:right w:val="outset" w:sz="6" w:space="0" w:color="auto"/>
            </w:tcBorders>
            <w:noWrap/>
            <w:vAlign w:val="center"/>
          </w:tcPr>
          <w:p w14:paraId="26C0C5F0"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12,65</w:t>
            </w:r>
          </w:p>
        </w:tc>
        <w:tc>
          <w:tcPr>
            <w:tcW w:w="0" w:type="auto"/>
            <w:tcBorders>
              <w:top w:val="outset" w:sz="6" w:space="0" w:color="auto"/>
              <w:left w:val="outset" w:sz="6" w:space="0" w:color="auto"/>
              <w:bottom w:val="outset" w:sz="6" w:space="0" w:color="auto"/>
              <w:right w:val="outset" w:sz="6" w:space="0" w:color="auto"/>
            </w:tcBorders>
            <w:noWrap/>
            <w:vAlign w:val="center"/>
          </w:tcPr>
          <w:p w14:paraId="4C765789"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11,46</w:t>
            </w:r>
          </w:p>
        </w:tc>
        <w:tc>
          <w:tcPr>
            <w:tcW w:w="0" w:type="auto"/>
            <w:tcBorders>
              <w:top w:val="outset" w:sz="6" w:space="0" w:color="auto"/>
              <w:left w:val="outset" w:sz="6" w:space="0" w:color="auto"/>
              <w:bottom w:val="outset" w:sz="6" w:space="0" w:color="auto"/>
              <w:right w:val="outset" w:sz="6" w:space="0" w:color="auto"/>
            </w:tcBorders>
            <w:noWrap/>
            <w:vAlign w:val="center"/>
          </w:tcPr>
          <w:p w14:paraId="73090A51"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2,86</w:t>
            </w:r>
          </w:p>
        </w:tc>
        <w:tc>
          <w:tcPr>
            <w:tcW w:w="0" w:type="auto"/>
            <w:tcBorders>
              <w:top w:val="outset" w:sz="6" w:space="0" w:color="auto"/>
              <w:left w:val="outset" w:sz="6" w:space="0" w:color="auto"/>
              <w:bottom w:val="outset" w:sz="6" w:space="0" w:color="auto"/>
              <w:right w:val="outset" w:sz="6" w:space="0" w:color="auto"/>
            </w:tcBorders>
            <w:noWrap/>
            <w:vAlign w:val="center"/>
          </w:tcPr>
          <w:p w14:paraId="3CDDC6AD"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2,60</w:t>
            </w:r>
          </w:p>
        </w:tc>
        <w:tc>
          <w:tcPr>
            <w:tcW w:w="0" w:type="auto"/>
            <w:tcBorders>
              <w:top w:val="outset" w:sz="6" w:space="0" w:color="auto"/>
              <w:left w:val="outset" w:sz="6" w:space="0" w:color="auto"/>
              <w:bottom w:val="outset" w:sz="6" w:space="0" w:color="auto"/>
              <w:right w:val="outset" w:sz="6" w:space="0" w:color="auto"/>
            </w:tcBorders>
            <w:noWrap/>
            <w:vAlign w:val="center"/>
          </w:tcPr>
          <w:p w14:paraId="231BC16D"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193</w:t>
            </w:r>
          </w:p>
        </w:tc>
        <w:tc>
          <w:tcPr>
            <w:tcW w:w="0" w:type="auto"/>
            <w:tcBorders>
              <w:top w:val="outset" w:sz="6" w:space="0" w:color="auto"/>
              <w:left w:val="outset" w:sz="6" w:space="0" w:color="auto"/>
              <w:bottom w:val="outset" w:sz="6" w:space="0" w:color="auto"/>
              <w:right w:val="outset" w:sz="6" w:space="0" w:color="auto"/>
            </w:tcBorders>
            <w:noWrap/>
            <w:vAlign w:val="center"/>
          </w:tcPr>
          <w:p w14:paraId="7AD83F9F"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190</w:t>
            </w:r>
          </w:p>
        </w:tc>
      </w:tr>
      <w:tr w:rsidR="00BB5252" w:rsidRPr="00B30490" w14:paraId="6972A908"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089E8596"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Забобонність</w:t>
            </w:r>
          </w:p>
        </w:tc>
        <w:tc>
          <w:tcPr>
            <w:tcW w:w="0" w:type="auto"/>
            <w:tcBorders>
              <w:top w:val="outset" w:sz="6" w:space="0" w:color="auto"/>
              <w:left w:val="outset" w:sz="6" w:space="0" w:color="auto"/>
              <w:bottom w:val="outset" w:sz="6" w:space="0" w:color="auto"/>
              <w:right w:val="outset" w:sz="6" w:space="0" w:color="auto"/>
            </w:tcBorders>
            <w:noWrap/>
            <w:vAlign w:val="center"/>
          </w:tcPr>
          <w:p w14:paraId="447786FC"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8,26</w:t>
            </w:r>
          </w:p>
        </w:tc>
        <w:tc>
          <w:tcPr>
            <w:tcW w:w="0" w:type="auto"/>
            <w:tcBorders>
              <w:top w:val="outset" w:sz="6" w:space="0" w:color="auto"/>
              <w:left w:val="outset" w:sz="6" w:space="0" w:color="auto"/>
              <w:bottom w:val="outset" w:sz="6" w:space="0" w:color="auto"/>
              <w:right w:val="outset" w:sz="6" w:space="0" w:color="auto"/>
            </w:tcBorders>
            <w:noWrap/>
            <w:vAlign w:val="center"/>
          </w:tcPr>
          <w:p w14:paraId="388253EE"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6,85</w:t>
            </w:r>
          </w:p>
        </w:tc>
        <w:tc>
          <w:tcPr>
            <w:tcW w:w="0" w:type="auto"/>
            <w:tcBorders>
              <w:top w:val="outset" w:sz="6" w:space="0" w:color="auto"/>
              <w:left w:val="outset" w:sz="6" w:space="0" w:color="auto"/>
              <w:bottom w:val="outset" w:sz="6" w:space="0" w:color="auto"/>
              <w:right w:val="outset" w:sz="6" w:space="0" w:color="auto"/>
            </w:tcBorders>
            <w:noWrap/>
            <w:vAlign w:val="center"/>
          </w:tcPr>
          <w:p w14:paraId="7ADA97E4"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1,89</w:t>
            </w:r>
          </w:p>
        </w:tc>
        <w:tc>
          <w:tcPr>
            <w:tcW w:w="0" w:type="auto"/>
            <w:tcBorders>
              <w:top w:val="outset" w:sz="6" w:space="0" w:color="auto"/>
              <w:left w:val="outset" w:sz="6" w:space="0" w:color="auto"/>
              <w:bottom w:val="outset" w:sz="6" w:space="0" w:color="auto"/>
              <w:right w:val="outset" w:sz="6" w:space="0" w:color="auto"/>
            </w:tcBorders>
            <w:noWrap/>
            <w:vAlign w:val="center"/>
          </w:tcPr>
          <w:p w14:paraId="2F01FC24"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2,42</w:t>
            </w:r>
          </w:p>
        </w:tc>
        <w:tc>
          <w:tcPr>
            <w:tcW w:w="0" w:type="auto"/>
            <w:tcBorders>
              <w:top w:val="outset" w:sz="6" w:space="0" w:color="auto"/>
              <w:left w:val="outset" w:sz="6" w:space="0" w:color="auto"/>
              <w:bottom w:val="outset" w:sz="6" w:space="0" w:color="auto"/>
              <w:right w:val="outset" w:sz="6" w:space="0" w:color="auto"/>
            </w:tcBorders>
            <w:noWrap/>
            <w:vAlign w:val="center"/>
          </w:tcPr>
          <w:p w14:paraId="7A32C3B9"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193</w:t>
            </w:r>
          </w:p>
        </w:tc>
        <w:tc>
          <w:tcPr>
            <w:tcW w:w="0" w:type="auto"/>
            <w:tcBorders>
              <w:top w:val="outset" w:sz="6" w:space="0" w:color="auto"/>
              <w:left w:val="outset" w:sz="6" w:space="0" w:color="auto"/>
              <w:bottom w:val="outset" w:sz="6" w:space="0" w:color="auto"/>
              <w:right w:val="outset" w:sz="6" w:space="0" w:color="auto"/>
            </w:tcBorders>
            <w:noWrap/>
            <w:vAlign w:val="center"/>
          </w:tcPr>
          <w:p w14:paraId="088B7776"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190</w:t>
            </w:r>
          </w:p>
        </w:tc>
      </w:tr>
      <w:tr w:rsidR="00BB5252" w:rsidRPr="00B30490" w14:paraId="5EC58DF8"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6ECB7677"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Небажання розвиватися</w:t>
            </w:r>
          </w:p>
        </w:tc>
        <w:tc>
          <w:tcPr>
            <w:tcW w:w="0" w:type="auto"/>
            <w:tcBorders>
              <w:top w:val="outset" w:sz="6" w:space="0" w:color="auto"/>
              <w:left w:val="outset" w:sz="6" w:space="0" w:color="auto"/>
              <w:bottom w:val="outset" w:sz="6" w:space="0" w:color="auto"/>
              <w:right w:val="outset" w:sz="6" w:space="0" w:color="auto"/>
            </w:tcBorders>
            <w:noWrap/>
            <w:vAlign w:val="center"/>
          </w:tcPr>
          <w:p w14:paraId="0E8C95EA"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11,34</w:t>
            </w:r>
          </w:p>
        </w:tc>
        <w:tc>
          <w:tcPr>
            <w:tcW w:w="0" w:type="auto"/>
            <w:tcBorders>
              <w:top w:val="outset" w:sz="6" w:space="0" w:color="auto"/>
              <w:left w:val="outset" w:sz="6" w:space="0" w:color="auto"/>
              <w:bottom w:val="outset" w:sz="6" w:space="0" w:color="auto"/>
              <w:right w:val="outset" w:sz="6" w:space="0" w:color="auto"/>
            </w:tcBorders>
            <w:noWrap/>
            <w:vAlign w:val="center"/>
          </w:tcPr>
          <w:p w14:paraId="425FEE07"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11,12</w:t>
            </w:r>
          </w:p>
        </w:tc>
        <w:tc>
          <w:tcPr>
            <w:tcW w:w="0" w:type="auto"/>
            <w:tcBorders>
              <w:top w:val="outset" w:sz="6" w:space="0" w:color="auto"/>
              <w:left w:val="outset" w:sz="6" w:space="0" w:color="auto"/>
              <w:bottom w:val="outset" w:sz="6" w:space="0" w:color="auto"/>
              <w:right w:val="outset" w:sz="6" w:space="0" w:color="auto"/>
            </w:tcBorders>
            <w:noWrap/>
            <w:vAlign w:val="center"/>
          </w:tcPr>
          <w:p w14:paraId="753B48F9"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2,62</w:t>
            </w:r>
          </w:p>
        </w:tc>
        <w:tc>
          <w:tcPr>
            <w:tcW w:w="0" w:type="auto"/>
            <w:tcBorders>
              <w:top w:val="outset" w:sz="6" w:space="0" w:color="auto"/>
              <w:left w:val="outset" w:sz="6" w:space="0" w:color="auto"/>
              <w:bottom w:val="outset" w:sz="6" w:space="0" w:color="auto"/>
              <w:right w:val="outset" w:sz="6" w:space="0" w:color="auto"/>
            </w:tcBorders>
            <w:noWrap/>
            <w:vAlign w:val="center"/>
          </w:tcPr>
          <w:p w14:paraId="7E6B6EC4"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2,72</w:t>
            </w:r>
          </w:p>
        </w:tc>
        <w:tc>
          <w:tcPr>
            <w:tcW w:w="0" w:type="auto"/>
            <w:tcBorders>
              <w:top w:val="outset" w:sz="6" w:space="0" w:color="auto"/>
              <w:left w:val="outset" w:sz="6" w:space="0" w:color="auto"/>
              <w:bottom w:val="outset" w:sz="6" w:space="0" w:color="auto"/>
              <w:right w:val="outset" w:sz="6" w:space="0" w:color="auto"/>
            </w:tcBorders>
            <w:noWrap/>
            <w:vAlign w:val="center"/>
          </w:tcPr>
          <w:p w14:paraId="7A854E36"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193</w:t>
            </w:r>
          </w:p>
        </w:tc>
        <w:tc>
          <w:tcPr>
            <w:tcW w:w="0" w:type="auto"/>
            <w:tcBorders>
              <w:top w:val="outset" w:sz="6" w:space="0" w:color="auto"/>
              <w:left w:val="outset" w:sz="6" w:space="0" w:color="auto"/>
              <w:bottom w:val="outset" w:sz="6" w:space="0" w:color="auto"/>
              <w:right w:val="outset" w:sz="6" w:space="0" w:color="auto"/>
            </w:tcBorders>
            <w:noWrap/>
            <w:vAlign w:val="center"/>
          </w:tcPr>
          <w:p w14:paraId="671654F1"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190</w:t>
            </w:r>
          </w:p>
        </w:tc>
      </w:tr>
      <w:tr w:rsidR="00BB5252" w:rsidRPr="00B30490" w14:paraId="441C5C2D" w14:textId="77777777" w:rsidTr="004807AF">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tcPr>
          <w:p w14:paraId="5BE45CED" w14:textId="77777777" w:rsidR="00BB5252" w:rsidRPr="00B30490" w:rsidRDefault="00BB5252" w:rsidP="004807AF">
            <w:pPr>
              <w:spacing w:after="0" w:line="240" w:lineRule="auto"/>
              <w:jc w:val="both"/>
              <w:rPr>
                <w:rFonts w:ascii="Times New Roman" w:eastAsia="Times New Roman" w:hAnsi="Times New Roman" w:cs="Times New Roman"/>
                <w:bCs/>
                <w:sz w:val="28"/>
                <w:szCs w:val="28"/>
                <w:lang w:eastAsia="ru-RU"/>
              </w:rPr>
            </w:pPr>
            <w:r w:rsidRPr="00B30490">
              <w:rPr>
                <w:rFonts w:ascii="Times New Roman" w:eastAsia="Times New Roman" w:hAnsi="Times New Roman" w:cs="Times New Roman"/>
                <w:bCs/>
                <w:color w:val="000000"/>
                <w:sz w:val="28"/>
                <w:szCs w:val="28"/>
                <w:lang w:eastAsia="ru-RU"/>
              </w:rPr>
              <w:t>Загальна примативність</w:t>
            </w:r>
          </w:p>
        </w:tc>
        <w:tc>
          <w:tcPr>
            <w:tcW w:w="0" w:type="auto"/>
            <w:tcBorders>
              <w:top w:val="outset" w:sz="6" w:space="0" w:color="auto"/>
              <w:left w:val="outset" w:sz="6" w:space="0" w:color="auto"/>
              <w:bottom w:val="outset" w:sz="6" w:space="0" w:color="auto"/>
              <w:right w:val="outset" w:sz="6" w:space="0" w:color="auto"/>
            </w:tcBorders>
            <w:noWrap/>
            <w:vAlign w:val="center"/>
          </w:tcPr>
          <w:p w14:paraId="62CDD746"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79,32</w:t>
            </w:r>
          </w:p>
        </w:tc>
        <w:tc>
          <w:tcPr>
            <w:tcW w:w="0" w:type="auto"/>
            <w:tcBorders>
              <w:top w:val="outset" w:sz="6" w:space="0" w:color="auto"/>
              <w:left w:val="outset" w:sz="6" w:space="0" w:color="auto"/>
              <w:bottom w:val="outset" w:sz="6" w:space="0" w:color="auto"/>
              <w:right w:val="outset" w:sz="6" w:space="0" w:color="auto"/>
            </w:tcBorders>
            <w:noWrap/>
            <w:vAlign w:val="center"/>
          </w:tcPr>
          <w:p w14:paraId="0DC876D8"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76,40</w:t>
            </w:r>
          </w:p>
        </w:tc>
        <w:tc>
          <w:tcPr>
            <w:tcW w:w="0" w:type="auto"/>
            <w:tcBorders>
              <w:top w:val="outset" w:sz="6" w:space="0" w:color="auto"/>
              <w:left w:val="outset" w:sz="6" w:space="0" w:color="auto"/>
              <w:bottom w:val="outset" w:sz="6" w:space="0" w:color="auto"/>
              <w:right w:val="outset" w:sz="6" w:space="0" w:color="auto"/>
            </w:tcBorders>
            <w:noWrap/>
            <w:vAlign w:val="center"/>
          </w:tcPr>
          <w:p w14:paraId="5E83EAD9"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11,05</w:t>
            </w:r>
          </w:p>
        </w:tc>
        <w:tc>
          <w:tcPr>
            <w:tcW w:w="0" w:type="auto"/>
            <w:tcBorders>
              <w:top w:val="outset" w:sz="6" w:space="0" w:color="auto"/>
              <w:left w:val="outset" w:sz="6" w:space="0" w:color="auto"/>
              <w:bottom w:val="outset" w:sz="6" w:space="0" w:color="auto"/>
              <w:right w:val="outset" w:sz="6" w:space="0" w:color="auto"/>
            </w:tcBorders>
            <w:noWrap/>
            <w:vAlign w:val="center"/>
          </w:tcPr>
          <w:p w14:paraId="05D57162"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10,64</w:t>
            </w:r>
          </w:p>
        </w:tc>
        <w:tc>
          <w:tcPr>
            <w:tcW w:w="0" w:type="auto"/>
            <w:tcBorders>
              <w:top w:val="outset" w:sz="6" w:space="0" w:color="auto"/>
              <w:left w:val="outset" w:sz="6" w:space="0" w:color="auto"/>
              <w:bottom w:val="outset" w:sz="6" w:space="0" w:color="auto"/>
              <w:right w:val="outset" w:sz="6" w:space="0" w:color="auto"/>
            </w:tcBorders>
            <w:noWrap/>
            <w:vAlign w:val="center"/>
          </w:tcPr>
          <w:p w14:paraId="686B7B50"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193</w:t>
            </w:r>
          </w:p>
        </w:tc>
        <w:tc>
          <w:tcPr>
            <w:tcW w:w="0" w:type="auto"/>
            <w:tcBorders>
              <w:top w:val="outset" w:sz="6" w:space="0" w:color="auto"/>
              <w:left w:val="outset" w:sz="6" w:space="0" w:color="auto"/>
              <w:bottom w:val="outset" w:sz="6" w:space="0" w:color="auto"/>
              <w:right w:val="outset" w:sz="6" w:space="0" w:color="auto"/>
            </w:tcBorders>
            <w:noWrap/>
            <w:vAlign w:val="center"/>
          </w:tcPr>
          <w:p w14:paraId="7E66AD89" w14:textId="77777777" w:rsidR="00BB5252" w:rsidRPr="00B30490" w:rsidRDefault="00BB5252" w:rsidP="004807AF">
            <w:pPr>
              <w:spacing w:after="0" w:line="240" w:lineRule="auto"/>
              <w:jc w:val="both"/>
              <w:rPr>
                <w:rFonts w:ascii="Times New Roman" w:eastAsia="Times New Roman" w:hAnsi="Times New Roman" w:cs="Times New Roman"/>
                <w:sz w:val="28"/>
                <w:szCs w:val="28"/>
                <w:lang w:eastAsia="ru-RU"/>
              </w:rPr>
            </w:pPr>
            <w:r w:rsidRPr="00B30490">
              <w:rPr>
                <w:rFonts w:ascii="Times New Roman" w:eastAsia="Times New Roman" w:hAnsi="Times New Roman" w:cs="Times New Roman"/>
                <w:color w:val="000000"/>
                <w:sz w:val="28"/>
                <w:szCs w:val="28"/>
                <w:lang w:eastAsia="ru-RU"/>
              </w:rPr>
              <w:t>190</w:t>
            </w:r>
          </w:p>
        </w:tc>
      </w:tr>
    </w:tbl>
    <w:p w14:paraId="0F090A7C" w14:textId="77777777" w:rsidR="003436F2" w:rsidRDefault="003436F2">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68E3EC3E" w14:textId="77777777" w:rsidR="00636665" w:rsidRPr="000858BB" w:rsidRDefault="00AE18C1" w:rsidP="000858BB">
      <w:pPr>
        <w:spacing w:after="0" w:line="360" w:lineRule="auto"/>
        <w:jc w:val="center"/>
        <w:rPr>
          <w:rFonts w:ascii="Times New Roman" w:hAnsi="Times New Roman" w:cs="Times New Roman"/>
          <w:b/>
          <w:sz w:val="28"/>
          <w:szCs w:val="28"/>
          <w:lang w:val="ru-RU"/>
        </w:rPr>
      </w:pPr>
      <w:r>
        <w:rPr>
          <w:rFonts w:ascii="Times New Roman" w:hAnsi="Times New Roman" w:cs="Times New Roman"/>
          <w:b/>
          <w:sz w:val="28"/>
          <w:szCs w:val="28"/>
        </w:rPr>
        <w:lastRenderedPageBreak/>
        <w:t>ДОДАТОК Е</w:t>
      </w:r>
    </w:p>
    <w:p w14:paraId="0AEB0561" w14:textId="77777777" w:rsidR="00DA5935" w:rsidRDefault="00DA5935" w:rsidP="000858BB">
      <w:pPr>
        <w:spacing w:after="0" w:line="360" w:lineRule="auto"/>
        <w:jc w:val="center"/>
        <w:rPr>
          <w:rFonts w:ascii="Times New Roman" w:hAnsi="Times New Roman" w:cs="Times New Roman"/>
          <w:sz w:val="28"/>
          <w:szCs w:val="28"/>
        </w:rPr>
      </w:pPr>
    </w:p>
    <w:p w14:paraId="753A2191" w14:textId="77777777" w:rsidR="000858BB" w:rsidRPr="000858BB" w:rsidRDefault="000858BB" w:rsidP="000858BB">
      <w:pPr>
        <w:spacing w:after="0" w:line="360" w:lineRule="auto"/>
        <w:jc w:val="center"/>
        <w:rPr>
          <w:rFonts w:ascii="Times New Roman" w:hAnsi="Times New Roman" w:cs="Times New Roman"/>
          <w:sz w:val="28"/>
          <w:szCs w:val="28"/>
        </w:rPr>
      </w:pPr>
      <w:r w:rsidRPr="000858BB">
        <w:rPr>
          <w:rFonts w:ascii="Times New Roman" w:hAnsi="Times New Roman" w:cs="Times New Roman"/>
          <w:sz w:val="28"/>
          <w:szCs w:val="28"/>
        </w:rPr>
        <w:t>АНКЕТИ ДЛЯ ДОСЛІДЖЕННЯ БУЛІНГУ В ШКІЛЬНОМУ СЕРЕДОВИЩІ</w:t>
      </w:r>
    </w:p>
    <w:p w14:paraId="5226B4E1" w14:textId="77777777" w:rsidR="000858BB" w:rsidRDefault="000858BB" w:rsidP="000858BB">
      <w:pPr>
        <w:spacing w:after="0" w:line="360" w:lineRule="auto"/>
        <w:jc w:val="center"/>
        <w:rPr>
          <w:rFonts w:ascii="Times New Roman" w:hAnsi="Times New Roman" w:cs="Times New Roman"/>
          <w:sz w:val="28"/>
          <w:szCs w:val="28"/>
        </w:rPr>
      </w:pPr>
    </w:p>
    <w:p w14:paraId="31F609A9" w14:textId="77777777" w:rsidR="000858BB" w:rsidRPr="000858BB" w:rsidRDefault="000858BB" w:rsidP="000858BB">
      <w:pPr>
        <w:spacing w:after="0" w:line="360" w:lineRule="auto"/>
        <w:ind w:firstLine="720"/>
        <w:jc w:val="center"/>
        <w:rPr>
          <w:rFonts w:ascii="Times New Roman" w:eastAsia="Times New Roman" w:hAnsi="Times New Roman" w:cs="Times New Roman"/>
          <w:b/>
          <w:sz w:val="28"/>
          <w:szCs w:val="28"/>
          <w:lang w:eastAsia="ru-RU"/>
        </w:rPr>
      </w:pPr>
      <w:r w:rsidRPr="000858BB">
        <w:rPr>
          <w:rFonts w:ascii="Times New Roman" w:eastAsia="Times New Roman" w:hAnsi="Times New Roman" w:cs="Times New Roman"/>
          <w:b/>
          <w:sz w:val="28"/>
          <w:szCs w:val="28"/>
          <w:lang w:eastAsia="ru-RU"/>
        </w:rPr>
        <w:t>Анкет</w:t>
      </w:r>
      <w:r w:rsidRPr="000858BB">
        <w:rPr>
          <w:rFonts w:ascii="Times New Roman" w:eastAsia="Times New Roman" w:hAnsi="Times New Roman" w:cs="Times New Roman"/>
          <w:b/>
          <w:sz w:val="28"/>
          <w:szCs w:val="28"/>
          <w:lang w:val="ru-RU" w:eastAsia="ru-RU"/>
        </w:rPr>
        <w:t>и</w:t>
      </w:r>
      <w:r w:rsidRPr="000858BB">
        <w:rPr>
          <w:rFonts w:ascii="Times New Roman" w:eastAsia="Times New Roman" w:hAnsi="Times New Roman" w:cs="Times New Roman"/>
          <w:b/>
          <w:sz w:val="28"/>
          <w:szCs w:val="28"/>
          <w:lang w:eastAsia="ru-RU"/>
        </w:rPr>
        <w:t xml:space="preserve"> для оцінювання схильності до булінгу для дітей молодшого</w:t>
      </w:r>
      <w:r w:rsidRPr="000858BB">
        <w:rPr>
          <w:rFonts w:ascii="Times New Roman" w:eastAsia="Times New Roman" w:hAnsi="Times New Roman" w:cs="Times New Roman"/>
          <w:b/>
          <w:sz w:val="28"/>
          <w:szCs w:val="28"/>
          <w:lang w:val="ru-RU" w:eastAsia="ru-RU"/>
        </w:rPr>
        <w:t>,</w:t>
      </w:r>
      <w:r w:rsidRPr="000858BB">
        <w:rPr>
          <w:rFonts w:ascii="Times New Roman" w:eastAsia="Times New Roman" w:hAnsi="Times New Roman" w:cs="Times New Roman"/>
          <w:b/>
          <w:sz w:val="28"/>
          <w:szCs w:val="28"/>
          <w:lang w:eastAsia="ru-RU"/>
        </w:rPr>
        <w:t xml:space="preserve"> середнього</w:t>
      </w:r>
      <w:r w:rsidRPr="000858BB">
        <w:rPr>
          <w:rFonts w:ascii="Times New Roman" w:eastAsia="Times New Roman" w:hAnsi="Times New Roman" w:cs="Times New Roman"/>
          <w:b/>
          <w:sz w:val="28"/>
          <w:szCs w:val="28"/>
          <w:lang w:val="ru-RU" w:eastAsia="ru-RU"/>
        </w:rPr>
        <w:t xml:space="preserve"> та старшого</w:t>
      </w:r>
      <w:r w:rsidRPr="000858BB">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шкільного віку О</w:t>
      </w:r>
      <w:r w:rsidRPr="000858BB">
        <w:rPr>
          <w:rFonts w:ascii="Times New Roman" w:eastAsia="Times New Roman" w:hAnsi="Times New Roman" w:cs="Times New Roman"/>
          <w:b/>
          <w:sz w:val="28"/>
          <w:szCs w:val="28"/>
          <w:lang w:eastAsia="ru-RU"/>
        </w:rPr>
        <w:t xml:space="preserve">. Л. Луценко, </w:t>
      </w:r>
      <w:r>
        <w:rPr>
          <w:rFonts w:ascii="Times New Roman" w:eastAsia="Times New Roman" w:hAnsi="Times New Roman" w:cs="Times New Roman"/>
          <w:b/>
          <w:sz w:val="28"/>
          <w:szCs w:val="28"/>
          <w:lang w:eastAsia="ru-RU"/>
        </w:rPr>
        <w:t>К</w:t>
      </w:r>
      <w:r w:rsidRPr="000858BB">
        <w:rPr>
          <w:rFonts w:ascii="Times New Roman" w:eastAsia="Times New Roman" w:hAnsi="Times New Roman" w:cs="Times New Roman"/>
          <w:b/>
          <w:sz w:val="28"/>
          <w:szCs w:val="28"/>
          <w:lang w:eastAsia="ru-RU"/>
        </w:rPr>
        <w:t xml:space="preserve">. Є. Ткачук, </w:t>
      </w:r>
      <w:r>
        <w:rPr>
          <w:rFonts w:ascii="Times New Roman" w:eastAsia="Times New Roman" w:hAnsi="Times New Roman" w:cs="Times New Roman"/>
          <w:b/>
          <w:sz w:val="28"/>
          <w:szCs w:val="28"/>
          <w:lang w:eastAsia="ru-RU"/>
        </w:rPr>
        <w:t>К</w:t>
      </w:r>
      <w:r w:rsidRPr="000858BB">
        <w:rPr>
          <w:rFonts w:ascii="Times New Roman" w:eastAsia="Times New Roman" w:hAnsi="Times New Roman" w:cs="Times New Roman"/>
          <w:b/>
          <w:sz w:val="28"/>
          <w:szCs w:val="28"/>
          <w:lang w:eastAsia="ru-RU"/>
        </w:rPr>
        <w:t>. З. Абсалямової</w:t>
      </w:r>
    </w:p>
    <w:p w14:paraId="46DD5DC7" w14:textId="77777777" w:rsidR="000858BB" w:rsidRDefault="000858BB" w:rsidP="000858B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(анкети розроблені російською мовою, тому наводяться в оригіналі)</w:t>
      </w:r>
    </w:p>
    <w:p w14:paraId="35637CC7" w14:textId="77777777" w:rsidR="000858BB" w:rsidRPr="00501BD7" w:rsidRDefault="000858BB" w:rsidP="000858BB">
      <w:pPr>
        <w:spacing w:after="0" w:line="240" w:lineRule="auto"/>
        <w:jc w:val="center"/>
        <w:rPr>
          <w:rFonts w:ascii="Times New Roman" w:eastAsia="Times New Roman" w:hAnsi="Times New Roman" w:cs="Times New Roman"/>
          <w:sz w:val="28"/>
          <w:szCs w:val="28"/>
          <w:lang w:eastAsia="ru-RU"/>
        </w:rPr>
      </w:pPr>
    </w:p>
    <w:p w14:paraId="44B69DD5" w14:textId="77777777" w:rsidR="000858BB" w:rsidRDefault="000858BB" w:rsidP="000858BB">
      <w:pPr>
        <w:spacing w:after="0" w:line="240" w:lineRule="auto"/>
        <w:jc w:val="center"/>
        <w:rPr>
          <w:rFonts w:ascii="Times New Roman" w:eastAsia="Times New Roman" w:hAnsi="Times New Roman" w:cs="Times New Roman"/>
          <w:b/>
          <w:sz w:val="28"/>
          <w:szCs w:val="28"/>
          <w:lang w:eastAsia="ru-RU"/>
        </w:rPr>
      </w:pPr>
      <w:r w:rsidRPr="00501BD7">
        <w:rPr>
          <w:rFonts w:ascii="Times New Roman" w:eastAsia="Times New Roman" w:hAnsi="Times New Roman" w:cs="Times New Roman"/>
          <w:b/>
          <w:sz w:val="28"/>
          <w:szCs w:val="28"/>
          <w:lang w:eastAsia="ru-RU"/>
        </w:rPr>
        <w:t>Вопросы по умению дружить и постоять за себя (младший и средний школьный возраст)</w:t>
      </w:r>
    </w:p>
    <w:p w14:paraId="2CD1CF6B" w14:textId="77777777" w:rsidR="000858BB" w:rsidRPr="00501BD7" w:rsidRDefault="000858BB" w:rsidP="000858BB">
      <w:pPr>
        <w:spacing w:after="0" w:line="240" w:lineRule="auto"/>
        <w:jc w:val="center"/>
        <w:rPr>
          <w:rFonts w:ascii="Times New Roman" w:eastAsia="Times New Roman" w:hAnsi="Times New Roman" w:cs="Times New Roman"/>
          <w:b/>
          <w:sz w:val="28"/>
          <w:szCs w:val="28"/>
          <w:lang w:eastAsia="ru-RU"/>
        </w:rPr>
      </w:pPr>
    </w:p>
    <w:p w14:paraId="080F09F3" w14:textId="77777777" w:rsidR="000858BB" w:rsidRPr="000858BB" w:rsidRDefault="000858BB" w:rsidP="000858BB">
      <w:pPr>
        <w:spacing w:after="0" w:line="240" w:lineRule="auto"/>
        <w:rPr>
          <w:rFonts w:ascii="Times New Roman" w:eastAsia="Times New Roman" w:hAnsi="Times New Roman" w:cs="Times New Roman"/>
          <w:i/>
          <w:sz w:val="28"/>
          <w:szCs w:val="28"/>
          <w:lang w:eastAsia="ru-RU"/>
        </w:rPr>
      </w:pPr>
      <w:r w:rsidRPr="000858BB">
        <w:rPr>
          <w:rFonts w:ascii="Times New Roman" w:eastAsia="Times New Roman" w:hAnsi="Times New Roman" w:cs="Times New Roman"/>
          <w:i/>
          <w:sz w:val="28"/>
          <w:szCs w:val="28"/>
          <w:lang w:eastAsia="ru-RU"/>
        </w:rPr>
        <w:t>Отметь, как ты можешь отблагодарить ученика, который тебе нравится, с которым ты в хороших отношениях? (поставь «плюсик» рядом со строчкой)</w:t>
      </w:r>
    </w:p>
    <w:p w14:paraId="43FD6D18" w14:textId="77777777" w:rsidR="000858BB" w:rsidRPr="00501BD7" w:rsidRDefault="000858BB" w:rsidP="000858BB">
      <w:pPr>
        <w:spacing w:after="0" w:line="240" w:lineRule="auto"/>
        <w:rPr>
          <w:rFonts w:ascii="Times New Roman" w:eastAsia="Times New Roman" w:hAnsi="Times New Roman" w:cs="Times New Roman"/>
          <w:sz w:val="28"/>
          <w:szCs w:val="28"/>
          <w:lang w:eastAsia="ru-RU"/>
        </w:rPr>
      </w:pPr>
    </w:p>
    <w:p w14:paraId="6C4F05F0"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Подарить понравившуюся вещь</w:t>
      </w:r>
    </w:p>
    <w:p w14:paraId="2EA3A852"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Угостить шоколадкой, булочкой, и другой едой</w:t>
      </w:r>
    </w:p>
    <w:p w14:paraId="577D2D6D"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Занять или дать деньги</w:t>
      </w:r>
    </w:p>
    <w:p w14:paraId="78448E0E"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Помочь с уроками</w:t>
      </w:r>
    </w:p>
    <w:p w14:paraId="790A98A8"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Дать списать</w:t>
      </w:r>
    </w:p>
    <w:p w14:paraId="268F62B0"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Поменяться чем-то из личных вещей (одеждой, видеоиграми и др.)</w:t>
      </w:r>
    </w:p>
    <w:p w14:paraId="65C9C4F0"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Поменяться наклейками (календариками, карточками)</w:t>
      </w:r>
    </w:p>
    <w:p w14:paraId="08952493"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Пригласить погулять после уроков</w:t>
      </w:r>
    </w:p>
    <w:p w14:paraId="5CA8D8C4"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Поделиться линейкой, ручкой и другими принадлежностями</w:t>
      </w:r>
    </w:p>
    <w:p w14:paraId="5490CE57"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Пригласить в гости</w:t>
      </w:r>
    </w:p>
    <w:p w14:paraId="5248B21A"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Показать свои фотографии</w:t>
      </w:r>
    </w:p>
    <w:p w14:paraId="49E568C2"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Подарить свой рисунок</w:t>
      </w:r>
    </w:p>
    <w:p w14:paraId="00F0C81A"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Утешить в трудную минуту</w:t>
      </w:r>
    </w:p>
    <w:p w14:paraId="303936F5"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Поделиться своим секретом</w:t>
      </w:r>
    </w:p>
    <w:p w14:paraId="1DFE209C"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Защитить, когда его (её) обижают</w:t>
      </w:r>
    </w:p>
    <w:p w14:paraId="3935CA37" w14:textId="77777777" w:rsidR="000858BB" w:rsidRPr="00501BD7" w:rsidRDefault="000858BB" w:rsidP="000858BB">
      <w:pPr>
        <w:numPr>
          <w:ilvl w:val="0"/>
          <w:numId w:val="29"/>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Поделиться книгами и музыкой</w:t>
      </w:r>
    </w:p>
    <w:p w14:paraId="5F9B7163" w14:textId="77777777" w:rsidR="000858BB" w:rsidRDefault="000858BB" w:rsidP="000858BB">
      <w:pPr>
        <w:spacing w:after="0" w:line="240" w:lineRule="auto"/>
        <w:rPr>
          <w:rFonts w:ascii="Times New Roman" w:eastAsia="Times New Roman" w:hAnsi="Times New Roman" w:cs="Times New Roman"/>
          <w:sz w:val="28"/>
          <w:szCs w:val="28"/>
          <w:lang w:eastAsia="ru-RU"/>
        </w:rPr>
      </w:pPr>
    </w:p>
    <w:p w14:paraId="6959DD8C" w14:textId="77777777" w:rsidR="000858BB" w:rsidRPr="000858BB" w:rsidRDefault="000858BB" w:rsidP="000858BB">
      <w:pPr>
        <w:spacing w:after="0" w:line="240" w:lineRule="auto"/>
        <w:rPr>
          <w:rFonts w:ascii="Times New Roman" w:eastAsia="Times New Roman" w:hAnsi="Times New Roman" w:cs="Times New Roman"/>
          <w:i/>
          <w:sz w:val="28"/>
          <w:szCs w:val="28"/>
          <w:lang w:eastAsia="ru-RU"/>
        </w:rPr>
      </w:pPr>
      <w:r w:rsidRPr="000858BB">
        <w:rPr>
          <w:rFonts w:ascii="Times New Roman" w:eastAsia="Times New Roman" w:hAnsi="Times New Roman" w:cs="Times New Roman"/>
          <w:i/>
          <w:sz w:val="28"/>
          <w:szCs w:val="28"/>
          <w:lang w:eastAsia="ru-RU"/>
        </w:rPr>
        <w:t>Отметь, что ты можешь сделать ученику, который тебе не нравится, ведет себя плохо? (поставь «плюсик» рядом со строчкой)</w:t>
      </w:r>
    </w:p>
    <w:p w14:paraId="379523FE" w14:textId="77777777" w:rsidR="000858BB" w:rsidRPr="00501BD7" w:rsidRDefault="000858BB" w:rsidP="000858BB">
      <w:pPr>
        <w:spacing w:after="0" w:line="240" w:lineRule="auto"/>
        <w:rPr>
          <w:rFonts w:ascii="Times New Roman" w:eastAsia="Times New Roman" w:hAnsi="Times New Roman" w:cs="Times New Roman"/>
          <w:sz w:val="28"/>
          <w:szCs w:val="28"/>
          <w:lang w:eastAsia="ru-RU"/>
        </w:rPr>
      </w:pPr>
    </w:p>
    <w:p w14:paraId="6F92A2D5"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Придумать обидную дразнилку </w:t>
      </w:r>
    </w:p>
    <w:p w14:paraId="677DC43B"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Придумать кличку </w:t>
      </w:r>
    </w:p>
    <w:p w14:paraId="5EDDF934"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Бросать на него (неё) осуждающие взгляды и показывать «рожи», кривлять </w:t>
      </w:r>
    </w:p>
    <w:p w14:paraId="04AE1DB4"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lastRenderedPageBreak/>
        <w:t xml:space="preserve">Придумать злой розыгрыш </w:t>
      </w:r>
    </w:p>
    <w:p w14:paraId="26B645C1"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Высмеивать его (её) слова</w:t>
      </w:r>
    </w:p>
    <w:p w14:paraId="399EBBE7"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Обрывать его (её) речь, перебивать, когда он (она) говорит </w:t>
      </w:r>
    </w:p>
    <w:p w14:paraId="199B6F00"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Придумывать какие-нибудь наказания</w:t>
      </w:r>
    </w:p>
    <w:p w14:paraId="7AFE23EB"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Можешь плюнуть на него (неё) </w:t>
      </w:r>
    </w:p>
    <w:p w14:paraId="02B4F52C"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Можешь ударить его (её) </w:t>
      </w:r>
    </w:p>
    <w:p w14:paraId="732E43C4"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Можешь спрятать или выкинуть его (её) вещь </w:t>
      </w:r>
    </w:p>
    <w:p w14:paraId="50EAAB8B"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Не пустить его (её) в вашу компанию </w:t>
      </w:r>
    </w:p>
    <w:p w14:paraId="55C3CF48"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Не разговаривать с ним (ней) </w:t>
      </w:r>
    </w:p>
    <w:p w14:paraId="53F3EA8D"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Говорить ему (ей) о том, что он (она) тебе не нравится </w:t>
      </w:r>
    </w:p>
    <w:p w14:paraId="4F7A048E"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Испортить его (её) вещь </w:t>
      </w:r>
    </w:p>
    <w:p w14:paraId="170D938E"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Убегать, прятаться, избегать его (её) </w:t>
      </w:r>
    </w:p>
    <w:p w14:paraId="7EE26B80" w14:textId="77777777" w:rsidR="000858BB" w:rsidRPr="00501BD7" w:rsidRDefault="000858BB" w:rsidP="000858BB">
      <w:pPr>
        <w:numPr>
          <w:ilvl w:val="0"/>
          <w:numId w:val="2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Не давать ему (ей) общаться с другими ребятами </w:t>
      </w:r>
    </w:p>
    <w:p w14:paraId="4F430130" w14:textId="77777777" w:rsidR="000858BB" w:rsidRDefault="000858BB" w:rsidP="000858BB">
      <w:pPr>
        <w:ind w:left="720"/>
        <w:contextualSpacing/>
        <w:jc w:val="center"/>
        <w:rPr>
          <w:rFonts w:ascii="Times New Roman" w:eastAsia="Calibri" w:hAnsi="Times New Roman" w:cs="Times New Roman"/>
          <w:b/>
          <w:sz w:val="28"/>
          <w:szCs w:val="28"/>
        </w:rPr>
      </w:pPr>
    </w:p>
    <w:p w14:paraId="589179A9" w14:textId="77777777" w:rsidR="000858BB" w:rsidRPr="00501BD7" w:rsidRDefault="000858BB" w:rsidP="000858BB">
      <w:pPr>
        <w:ind w:left="720"/>
        <w:contextualSpacing/>
        <w:jc w:val="center"/>
        <w:rPr>
          <w:rFonts w:ascii="Times New Roman" w:eastAsia="Calibri" w:hAnsi="Times New Roman" w:cs="Times New Roman"/>
          <w:b/>
          <w:sz w:val="28"/>
          <w:szCs w:val="28"/>
        </w:rPr>
      </w:pPr>
      <w:r w:rsidRPr="00501BD7">
        <w:rPr>
          <w:rFonts w:ascii="Times New Roman" w:eastAsia="Calibri" w:hAnsi="Times New Roman" w:cs="Times New Roman"/>
          <w:b/>
          <w:sz w:val="28"/>
          <w:szCs w:val="28"/>
        </w:rPr>
        <w:t>Ключ к анкете по детскому буллингу</w:t>
      </w:r>
    </w:p>
    <w:p w14:paraId="5FF51F76" w14:textId="77777777" w:rsidR="000858BB" w:rsidRPr="00501BD7" w:rsidRDefault="000858BB" w:rsidP="000858BB">
      <w:pPr>
        <w:ind w:firstLine="720"/>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Первый блок вопросов не обрабатывается, имеет «буферное», маскирующее значение.</w:t>
      </w:r>
    </w:p>
    <w:p w14:paraId="59C4CE41" w14:textId="77777777" w:rsidR="000858BB" w:rsidRPr="00EC66F8" w:rsidRDefault="000858BB" w:rsidP="000858BB">
      <w:pPr>
        <w:ind w:firstLine="720"/>
        <w:contextualSpacing/>
        <w:rPr>
          <w:rFonts w:ascii="Times New Roman" w:eastAsia="Calibri" w:hAnsi="Times New Roman" w:cs="Times New Roman"/>
          <w:sz w:val="28"/>
          <w:szCs w:val="28"/>
        </w:rPr>
      </w:pPr>
      <w:r w:rsidRPr="00EC66F8">
        <w:rPr>
          <w:rFonts w:ascii="Times New Roman" w:eastAsia="Calibri" w:hAnsi="Times New Roman" w:cs="Times New Roman"/>
          <w:sz w:val="28"/>
          <w:szCs w:val="28"/>
        </w:rPr>
        <w:t>Вторая часть анкеты выявляет такие проявления буллинга, как:</w:t>
      </w:r>
    </w:p>
    <w:p w14:paraId="6E296C07" w14:textId="77777777" w:rsidR="000858BB" w:rsidRPr="00501BD7" w:rsidRDefault="000858BB" w:rsidP="000858BB">
      <w:pPr>
        <w:numPr>
          <w:ilvl w:val="0"/>
          <w:numId w:val="30"/>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Вербальные издевательства – 4 пункта;</w:t>
      </w:r>
    </w:p>
    <w:p w14:paraId="46222F45" w14:textId="77777777" w:rsidR="000858BB" w:rsidRPr="00501BD7" w:rsidRDefault="000858BB" w:rsidP="000858BB">
      <w:pPr>
        <w:numPr>
          <w:ilvl w:val="0"/>
          <w:numId w:val="30"/>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Физические издевательства – 4 пункта;</w:t>
      </w:r>
    </w:p>
    <w:p w14:paraId="287C451B" w14:textId="77777777" w:rsidR="000858BB" w:rsidRPr="00501BD7" w:rsidRDefault="000858BB" w:rsidP="000858BB">
      <w:pPr>
        <w:numPr>
          <w:ilvl w:val="0"/>
          <w:numId w:val="30"/>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Моральное подавление – 4 пункта;</w:t>
      </w:r>
    </w:p>
    <w:p w14:paraId="4273EAE2" w14:textId="77777777" w:rsidR="000858BB" w:rsidRPr="00501BD7" w:rsidRDefault="000858BB" w:rsidP="000858BB">
      <w:pPr>
        <w:numPr>
          <w:ilvl w:val="0"/>
          <w:numId w:val="30"/>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Запреты и игнорирование – 4 пункта.</w:t>
      </w:r>
    </w:p>
    <w:p w14:paraId="7406C447" w14:textId="77777777" w:rsidR="000858BB" w:rsidRDefault="000858BB" w:rsidP="000858BB">
      <w:pPr>
        <w:spacing w:after="0" w:line="240" w:lineRule="auto"/>
        <w:rPr>
          <w:rFonts w:ascii="Times New Roman" w:eastAsia="Times New Roman" w:hAnsi="Times New Roman" w:cs="Times New Roman"/>
          <w:sz w:val="28"/>
          <w:szCs w:val="28"/>
          <w:lang w:eastAsia="ru-RU"/>
        </w:rPr>
      </w:pPr>
      <w:r w:rsidRPr="00EC66F8">
        <w:rPr>
          <w:rFonts w:ascii="Times New Roman" w:eastAsia="Times New Roman" w:hAnsi="Times New Roman" w:cs="Times New Roman"/>
          <w:sz w:val="28"/>
          <w:szCs w:val="28"/>
          <w:lang w:eastAsia="ru-RU"/>
        </w:rPr>
        <w:tab/>
      </w:r>
    </w:p>
    <w:p w14:paraId="42A4D260" w14:textId="77777777" w:rsidR="000858BB" w:rsidRPr="000858BB" w:rsidRDefault="000858BB" w:rsidP="000858BB">
      <w:pPr>
        <w:spacing w:after="0" w:line="240" w:lineRule="auto"/>
        <w:rPr>
          <w:rFonts w:ascii="Times New Roman" w:eastAsia="Times New Roman" w:hAnsi="Times New Roman" w:cs="Times New Roman"/>
          <w:b/>
          <w:sz w:val="28"/>
          <w:szCs w:val="28"/>
          <w:lang w:eastAsia="ru-RU"/>
        </w:rPr>
      </w:pPr>
      <w:r w:rsidRPr="000858BB">
        <w:rPr>
          <w:rFonts w:ascii="Times New Roman" w:eastAsia="Times New Roman" w:hAnsi="Times New Roman" w:cs="Times New Roman"/>
          <w:b/>
          <w:sz w:val="28"/>
          <w:szCs w:val="28"/>
          <w:lang w:eastAsia="ru-RU"/>
        </w:rPr>
        <w:t>Соответствие утверждений блокам:</w:t>
      </w:r>
    </w:p>
    <w:p w14:paraId="48278D02"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Придумать обидную дразнилку  (1)</w:t>
      </w:r>
    </w:p>
    <w:p w14:paraId="3059614A"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Придумать кличку  (1)</w:t>
      </w:r>
    </w:p>
    <w:p w14:paraId="6FF62C5F"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Бросать на него (неё) осуждающие взгляды и показывать «рожи», кривлять (3)</w:t>
      </w:r>
    </w:p>
    <w:p w14:paraId="52112635"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Придумать злой розыгрыш  (3)</w:t>
      </w:r>
    </w:p>
    <w:p w14:paraId="76F39618"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Высмеивать его (её) слова (1)</w:t>
      </w:r>
    </w:p>
    <w:p w14:paraId="79D2048F"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Обрывать его (её) речь  (1)</w:t>
      </w:r>
    </w:p>
    <w:p w14:paraId="0905ED3F"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Придумывать какие-нибудь наказания (3)</w:t>
      </w:r>
    </w:p>
    <w:p w14:paraId="436B30C6"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Можешь плюнуть на него (неё) (2)</w:t>
      </w:r>
    </w:p>
    <w:p w14:paraId="023B0030"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Можешь ударить его (её) (2)</w:t>
      </w:r>
    </w:p>
    <w:p w14:paraId="2C82E643"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Можешь спрятать или выкинуть его (её) вещь (2) </w:t>
      </w:r>
    </w:p>
    <w:p w14:paraId="34C8745B"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Не пустить его (её) в вашу компанию  (4)</w:t>
      </w:r>
    </w:p>
    <w:p w14:paraId="092493A4"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Не разговаривать с ним (ней) (4)</w:t>
      </w:r>
    </w:p>
    <w:p w14:paraId="5B40A01E"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Говорить ему (ей) о том, что он (она) тебе не нравится (3) </w:t>
      </w:r>
    </w:p>
    <w:p w14:paraId="594B78D0"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Испортить его (её) вещь  (2)</w:t>
      </w:r>
    </w:p>
    <w:p w14:paraId="3F669C34"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Убегать, прятаться, избегать его (её) (4) </w:t>
      </w:r>
    </w:p>
    <w:p w14:paraId="5E834C28" w14:textId="77777777" w:rsidR="000858BB" w:rsidRPr="00501BD7" w:rsidRDefault="000858BB" w:rsidP="000858BB">
      <w:pPr>
        <w:numPr>
          <w:ilvl w:val="0"/>
          <w:numId w:val="48"/>
        </w:numPr>
        <w:spacing w:after="0" w:line="240" w:lineRule="auto"/>
        <w:contextualSpacing/>
        <w:rPr>
          <w:rFonts w:ascii="Times New Roman" w:eastAsia="Calibri" w:hAnsi="Times New Roman" w:cs="Times New Roman"/>
          <w:sz w:val="28"/>
          <w:szCs w:val="28"/>
        </w:rPr>
      </w:pPr>
      <w:r w:rsidRPr="00501BD7">
        <w:rPr>
          <w:rFonts w:ascii="Times New Roman" w:eastAsia="Calibri" w:hAnsi="Times New Roman" w:cs="Times New Roman"/>
          <w:sz w:val="28"/>
          <w:szCs w:val="28"/>
        </w:rPr>
        <w:t xml:space="preserve">Не давать ему (ей) общаться с другими ребятами (4) </w:t>
      </w:r>
    </w:p>
    <w:p w14:paraId="6E0D8F7E" w14:textId="77777777" w:rsidR="000858BB" w:rsidRDefault="000858BB" w:rsidP="003E087E">
      <w:pPr>
        <w:spacing w:after="0" w:line="360" w:lineRule="auto"/>
        <w:jc w:val="both"/>
        <w:rPr>
          <w:rFonts w:ascii="Times New Roman" w:hAnsi="Times New Roman" w:cs="Times New Roman"/>
          <w:sz w:val="28"/>
          <w:szCs w:val="28"/>
        </w:rPr>
      </w:pPr>
    </w:p>
    <w:p w14:paraId="1946C35F" w14:textId="77777777" w:rsidR="000858BB" w:rsidRDefault="000858BB" w:rsidP="003E087E">
      <w:pPr>
        <w:spacing w:after="0" w:line="360" w:lineRule="auto"/>
        <w:jc w:val="both"/>
        <w:rPr>
          <w:rFonts w:ascii="Times New Roman" w:hAnsi="Times New Roman" w:cs="Times New Roman"/>
          <w:sz w:val="28"/>
          <w:szCs w:val="28"/>
        </w:rPr>
      </w:pPr>
    </w:p>
    <w:p w14:paraId="4AC1CAE2" w14:textId="77777777" w:rsidR="000858BB" w:rsidRPr="000858BB" w:rsidRDefault="000858BB" w:rsidP="000858BB">
      <w:pPr>
        <w:spacing w:after="0" w:line="360" w:lineRule="auto"/>
        <w:jc w:val="both"/>
        <w:rPr>
          <w:rFonts w:ascii="Times New Roman" w:hAnsi="Times New Roman" w:cs="Times New Roman"/>
          <w:b/>
          <w:sz w:val="28"/>
          <w:szCs w:val="28"/>
        </w:rPr>
      </w:pPr>
      <w:r w:rsidRPr="000858BB">
        <w:rPr>
          <w:rFonts w:ascii="Times New Roman" w:hAnsi="Times New Roman" w:cs="Times New Roman"/>
          <w:b/>
          <w:sz w:val="28"/>
          <w:szCs w:val="28"/>
        </w:rPr>
        <w:t>Вопросы по умению дружить и постоять за себя (подростковый возраст)</w:t>
      </w:r>
    </w:p>
    <w:p w14:paraId="079122DC" w14:textId="77777777" w:rsidR="000858BB" w:rsidRDefault="000858BB" w:rsidP="000858BB">
      <w:pPr>
        <w:spacing w:after="0" w:line="240" w:lineRule="auto"/>
        <w:jc w:val="both"/>
        <w:rPr>
          <w:rFonts w:ascii="Times New Roman" w:hAnsi="Times New Roman" w:cs="Times New Roman"/>
          <w:i/>
          <w:sz w:val="28"/>
          <w:szCs w:val="28"/>
          <w:lang w:val="ru-RU"/>
        </w:rPr>
      </w:pPr>
      <w:r w:rsidRPr="000858BB">
        <w:rPr>
          <w:rFonts w:ascii="Times New Roman" w:hAnsi="Times New Roman" w:cs="Times New Roman"/>
          <w:i/>
          <w:sz w:val="28"/>
          <w:szCs w:val="28"/>
        </w:rPr>
        <w:t>Отметь, как ты можешь отблагодарить ученика, который тебе нравится, с которым ты в хороших отношениях? (поставь «плюсик» рядом со строчкой)</w:t>
      </w:r>
    </w:p>
    <w:p w14:paraId="65F314D5" w14:textId="77777777" w:rsidR="000858BB" w:rsidRPr="000858BB" w:rsidRDefault="000858BB" w:rsidP="000858BB">
      <w:pPr>
        <w:spacing w:after="0" w:line="240" w:lineRule="auto"/>
        <w:jc w:val="both"/>
        <w:rPr>
          <w:rFonts w:ascii="Times New Roman" w:hAnsi="Times New Roman" w:cs="Times New Roman"/>
          <w:i/>
          <w:sz w:val="28"/>
          <w:szCs w:val="28"/>
          <w:lang w:val="ru-RU"/>
        </w:rPr>
      </w:pPr>
    </w:p>
    <w:p w14:paraId="39731116"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Подарить понравившуюся вещь</w:t>
      </w:r>
    </w:p>
    <w:p w14:paraId="0E634D71"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Угостить в столовой или кафе чем-то вкусным</w:t>
      </w:r>
    </w:p>
    <w:p w14:paraId="129E905E"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Занять или дать деньги</w:t>
      </w:r>
    </w:p>
    <w:p w14:paraId="68150EFB"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Помочь с уроками</w:t>
      </w:r>
    </w:p>
    <w:p w14:paraId="0AECB32A"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Дать списать</w:t>
      </w:r>
    </w:p>
    <w:p w14:paraId="35A20F07"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Поменяться чем-то из личных вещей (одеждой, видеоиграми и др.)</w:t>
      </w:r>
    </w:p>
    <w:p w14:paraId="25273EEF"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Дать попользоваться своими устройствами (телефонами, планшетом, ноутбуком)</w:t>
      </w:r>
    </w:p>
    <w:p w14:paraId="6DA623EC"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Пригласить погулять после уроков</w:t>
      </w:r>
    </w:p>
    <w:p w14:paraId="19BD116B"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Поделиться линейкой, ручкой и другими учебными принадлежностями</w:t>
      </w:r>
    </w:p>
    <w:p w14:paraId="0551F2F1"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Пригласить в гости</w:t>
      </w:r>
    </w:p>
    <w:p w14:paraId="33E1BC74"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Показать свои фотографии</w:t>
      </w:r>
    </w:p>
    <w:p w14:paraId="76076AC1"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Добавить «в друзья» в «контакте» и др. социальных сетях</w:t>
      </w:r>
    </w:p>
    <w:p w14:paraId="15976C4C"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Утешить в трудную минуту</w:t>
      </w:r>
    </w:p>
    <w:p w14:paraId="6D224E96"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Поделиться своим секретом</w:t>
      </w:r>
    </w:p>
    <w:p w14:paraId="582DCC6C"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Защитить, когда его (её) обижают</w:t>
      </w:r>
    </w:p>
    <w:p w14:paraId="700835DB"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Поделиться книгами, музыкой и др.</w:t>
      </w:r>
    </w:p>
    <w:p w14:paraId="0606FE9C" w14:textId="77777777" w:rsidR="000858BB" w:rsidRDefault="000858BB" w:rsidP="000858BB">
      <w:pPr>
        <w:spacing w:after="0" w:line="240" w:lineRule="auto"/>
        <w:jc w:val="both"/>
        <w:rPr>
          <w:rFonts w:ascii="Times New Roman" w:hAnsi="Times New Roman" w:cs="Times New Roman"/>
          <w:sz w:val="28"/>
          <w:szCs w:val="28"/>
          <w:lang w:val="ru-RU"/>
        </w:rPr>
      </w:pPr>
    </w:p>
    <w:p w14:paraId="55625773" w14:textId="77777777" w:rsidR="000858BB" w:rsidRPr="000858BB" w:rsidRDefault="000858BB" w:rsidP="000858BB">
      <w:pPr>
        <w:spacing w:after="0" w:line="240" w:lineRule="auto"/>
        <w:jc w:val="both"/>
        <w:rPr>
          <w:rFonts w:ascii="Times New Roman" w:hAnsi="Times New Roman" w:cs="Times New Roman"/>
          <w:i/>
          <w:sz w:val="28"/>
          <w:szCs w:val="28"/>
          <w:lang w:val="ru-RU"/>
        </w:rPr>
      </w:pPr>
      <w:r w:rsidRPr="000858BB">
        <w:rPr>
          <w:rFonts w:ascii="Times New Roman" w:hAnsi="Times New Roman" w:cs="Times New Roman"/>
          <w:i/>
          <w:sz w:val="28"/>
          <w:szCs w:val="28"/>
        </w:rPr>
        <w:t>Отметь, что ты можешь сделать ученику, который тебе не нравится, ведет себя неправильно, раздражает тебя? (поставь «плюсик» рядом со строчкой)</w:t>
      </w:r>
    </w:p>
    <w:p w14:paraId="38C1BA22" w14:textId="77777777" w:rsidR="000858BB" w:rsidRPr="000858BB" w:rsidRDefault="000858BB" w:rsidP="000858BB">
      <w:pPr>
        <w:spacing w:after="0" w:line="240" w:lineRule="auto"/>
        <w:jc w:val="both"/>
        <w:rPr>
          <w:rFonts w:ascii="Times New Roman" w:hAnsi="Times New Roman" w:cs="Times New Roman"/>
          <w:sz w:val="28"/>
          <w:szCs w:val="28"/>
          <w:lang w:val="ru-RU"/>
        </w:rPr>
      </w:pPr>
    </w:p>
    <w:p w14:paraId="7B0E7EA5"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Придумать кличку, прозвище</w:t>
      </w:r>
    </w:p>
    <w:p w14:paraId="761D670A"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Выкрикивать в его (её) сторону что-нибудь неприличное</w:t>
      </w:r>
    </w:p>
    <w:p w14:paraId="6106E870"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Бросать на него (неё) осуждающие взгляды и показывать неприличные жесты, кривлять </w:t>
      </w:r>
    </w:p>
    <w:p w14:paraId="610FE9A0"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Придумать злой розыгрыш </w:t>
      </w:r>
    </w:p>
    <w:p w14:paraId="3A829044"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Высмеивать его (её) слова, внешний вид, поведение</w:t>
      </w:r>
    </w:p>
    <w:p w14:paraId="3DE5652F"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Обрывать его (её) речь, перебивать, когда он (она) говорит </w:t>
      </w:r>
    </w:p>
    <w:p w14:paraId="246785CE"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«Подставить» (свалить вину на него/неё) перед учителями или другими учащимися</w:t>
      </w:r>
    </w:p>
    <w:p w14:paraId="3284FF7C"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Можешь плюнуть на него (неё) </w:t>
      </w:r>
    </w:p>
    <w:p w14:paraId="334A151C"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Можешь ударить его (её) </w:t>
      </w:r>
    </w:p>
    <w:p w14:paraId="3C189D94"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Можешь спрятать или выкинуть его (её) вещь </w:t>
      </w:r>
    </w:p>
    <w:p w14:paraId="1761F868"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Не пустить его (её) в вашу компанию </w:t>
      </w:r>
    </w:p>
    <w:p w14:paraId="248365C1"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Не разговаривать с ним (ней) </w:t>
      </w:r>
    </w:p>
    <w:p w14:paraId="5FE36AE3"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Говорить ему (ей) о том, что он (она) тебе не нравится </w:t>
      </w:r>
    </w:p>
    <w:p w14:paraId="32887523"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Испортить его (её) вещь </w:t>
      </w:r>
    </w:p>
    <w:p w14:paraId="38027E0E"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Игнорировать, избегать его (её), устраивать бойкот</w:t>
      </w:r>
    </w:p>
    <w:p w14:paraId="52AABDB8"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lastRenderedPageBreak/>
        <w:t>•</w:t>
      </w:r>
      <w:r w:rsidRPr="000858BB">
        <w:rPr>
          <w:rFonts w:ascii="Times New Roman" w:hAnsi="Times New Roman" w:cs="Times New Roman"/>
          <w:sz w:val="28"/>
          <w:szCs w:val="28"/>
        </w:rPr>
        <w:tab/>
        <w:t xml:space="preserve">Не давать ему (ей) общаться с другими ребятами </w:t>
      </w:r>
    </w:p>
    <w:p w14:paraId="7B3D257D" w14:textId="77777777" w:rsidR="000858BB" w:rsidRPr="000858BB" w:rsidRDefault="000858BB" w:rsidP="000858BB">
      <w:pPr>
        <w:spacing w:after="0" w:line="240" w:lineRule="auto"/>
        <w:jc w:val="both"/>
        <w:rPr>
          <w:rFonts w:ascii="Times New Roman" w:hAnsi="Times New Roman" w:cs="Times New Roman"/>
          <w:sz w:val="28"/>
          <w:szCs w:val="28"/>
        </w:rPr>
      </w:pPr>
    </w:p>
    <w:p w14:paraId="73D430F5" w14:textId="77777777" w:rsidR="000858BB" w:rsidRDefault="000858BB" w:rsidP="000858BB">
      <w:pPr>
        <w:spacing w:after="0" w:line="240" w:lineRule="auto"/>
        <w:jc w:val="both"/>
        <w:rPr>
          <w:rFonts w:ascii="Times New Roman" w:hAnsi="Times New Roman" w:cs="Times New Roman"/>
          <w:b/>
          <w:sz w:val="28"/>
          <w:szCs w:val="28"/>
          <w:lang w:val="ru-RU"/>
        </w:rPr>
      </w:pPr>
      <w:r w:rsidRPr="000858BB">
        <w:rPr>
          <w:rFonts w:ascii="Times New Roman" w:hAnsi="Times New Roman" w:cs="Times New Roman"/>
          <w:b/>
          <w:sz w:val="28"/>
          <w:szCs w:val="28"/>
        </w:rPr>
        <w:t xml:space="preserve">Ключ к анкете по подростковому буллингу – аналогичный ключу к анкете по детскому буллингу (см. </w:t>
      </w:r>
      <w:r w:rsidRPr="000858BB">
        <w:rPr>
          <w:rFonts w:ascii="Times New Roman" w:hAnsi="Times New Roman" w:cs="Times New Roman"/>
          <w:b/>
          <w:sz w:val="28"/>
          <w:szCs w:val="28"/>
          <w:lang w:val="ru-RU"/>
        </w:rPr>
        <w:t>выше</w:t>
      </w:r>
      <w:r w:rsidRPr="000858BB">
        <w:rPr>
          <w:rFonts w:ascii="Times New Roman" w:hAnsi="Times New Roman" w:cs="Times New Roman"/>
          <w:b/>
          <w:sz w:val="28"/>
          <w:szCs w:val="28"/>
        </w:rPr>
        <w:t>)</w:t>
      </w:r>
      <w:r>
        <w:rPr>
          <w:rFonts w:ascii="Times New Roman" w:hAnsi="Times New Roman" w:cs="Times New Roman"/>
          <w:b/>
          <w:sz w:val="28"/>
          <w:szCs w:val="28"/>
          <w:lang w:val="ru-RU"/>
        </w:rPr>
        <w:t>.</w:t>
      </w:r>
    </w:p>
    <w:p w14:paraId="2E670D48" w14:textId="77777777" w:rsidR="000858BB" w:rsidRPr="000858BB" w:rsidRDefault="000858BB" w:rsidP="000858BB">
      <w:pPr>
        <w:spacing w:after="0" w:line="240" w:lineRule="auto"/>
        <w:jc w:val="both"/>
        <w:rPr>
          <w:rFonts w:ascii="Times New Roman" w:hAnsi="Times New Roman" w:cs="Times New Roman"/>
          <w:b/>
          <w:sz w:val="28"/>
          <w:szCs w:val="28"/>
          <w:lang w:val="ru-RU"/>
        </w:rPr>
      </w:pPr>
    </w:p>
    <w:p w14:paraId="42755ABF" w14:textId="77777777" w:rsidR="000858BB" w:rsidRPr="000858BB" w:rsidRDefault="000858BB" w:rsidP="000858BB">
      <w:pPr>
        <w:spacing w:after="0" w:line="240" w:lineRule="auto"/>
        <w:jc w:val="both"/>
        <w:rPr>
          <w:rFonts w:ascii="Times New Roman" w:hAnsi="Times New Roman" w:cs="Times New Roman"/>
          <w:b/>
          <w:sz w:val="28"/>
          <w:szCs w:val="28"/>
        </w:rPr>
      </w:pPr>
      <w:r w:rsidRPr="000858BB">
        <w:rPr>
          <w:rFonts w:ascii="Times New Roman" w:hAnsi="Times New Roman" w:cs="Times New Roman"/>
          <w:b/>
          <w:sz w:val="28"/>
          <w:szCs w:val="28"/>
        </w:rPr>
        <w:t>Соответствие утверждений блокам:</w:t>
      </w:r>
    </w:p>
    <w:p w14:paraId="2B273831"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Придумать кличку, прозвище (1)</w:t>
      </w:r>
    </w:p>
    <w:p w14:paraId="1AA36B5F"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Выкрикивать в его (её) сторону что-нибудь неприличное (1) </w:t>
      </w:r>
    </w:p>
    <w:p w14:paraId="0A5ADE80"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Бросать на него (неё) осуждающие взгляды и показывать неприличные жесты, кривлять (3) </w:t>
      </w:r>
    </w:p>
    <w:p w14:paraId="5B1696CF"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Придумать злой розыгрыш (3)</w:t>
      </w:r>
    </w:p>
    <w:p w14:paraId="0CA479E4"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Высмеивать его (её) слова, внешний вид, поведение (1)</w:t>
      </w:r>
    </w:p>
    <w:p w14:paraId="1CE4C884"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Обрывать его (её) речь, перебивать, когда он (она) говорит (1) </w:t>
      </w:r>
    </w:p>
    <w:p w14:paraId="0FED3BA2"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«Подставить» (свалить вину на него/неё) перед учителями или другими учащимися (3)</w:t>
      </w:r>
    </w:p>
    <w:p w14:paraId="1B157ADD"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Можешь плюнуть на него (неё) (2)</w:t>
      </w:r>
    </w:p>
    <w:p w14:paraId="22172EED"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Можешь ударить его (её)  (2)</w:t>
      </w:r>
    </w:p>
    <w:p w14:paraId="6E700E3D"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Можешь спрятать или выкинуть его (её) вещь (2) </w:t>
      </w:r>
    </w:p>
    <w:p w14:paraId="5BDF39B0"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Не пустить его (её) в вашу компанию  (4)</w:t>
      </w:r>
    </w:p>
    <w:p w14:paraId="1DB4F4C6"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Не разговаривать с ним (ней) (4)</w:t>
      </w:r>
    </w:p>
    <w:p w14:paraId="421F0F9E"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 xml:space="preserve">Говорить ему (ей) о том, что он (она) тебе не нравится (3) </w:t>
      </w:r>
    </w:p>
    <w:p w14:paraId="3CA70960"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Испортить его (её) вещь (2)</w:t>
      </w:r>
    </w:p>
    <w:p w14:paraId="6F1F6DB5" w14:textId="77777777" w:rsidR="000858BB" w:rsidRPr="000858BB" w:rsidRDefault="000858BB" w:rsidP="000858BB">
      <w:pPr>
        <w:spacing w:after="0" w:line="240" w:lineRule="auto"/>
        <w:jc w:val="both"/>
        <w:rPr>
          <w:rFonts w:ascii="Times New Roman" w:hAnsi="Times New Roman" w:cs="Times New Roman"/>
          <w:sz w:val="28"/>
          <w:szCs w:val="28"/>
        </w:rPr>
      </w:pPr>
      <w:r w:rsidRPr="000858BB">
        <w:rPr>
          <w:rFonts w:ascii="Times New Roman" w:hAnsi="Times New Roman" w:cs="Times New Roman"/>
          <w:sz w:val="28"/>
          <w:szCs w:val="28"/>
        </w:rPr>
        <w:t>•</w:t>
      </w:r>
      <w:r w:rsidRPr="000858BB">
        <w:rPr>
          <w:rFonts w:ascii="Times New Roman" w:hAnsi="Times New Roman" w:cs="Times New Roman"/>
          <w:sz w:val="28"/>
          <w:szCs w:val="28"/>
        </w:rPr>
        <w:tab/>
        <w:t>Игнорировать, избегать его (её), устраивать бойкот (4)</w:t>
      </w:r>
    </w:p>
    <w:p w14:paraId="23C09DAF" w14:textId="77777777" w:rsidR="000858BB" w:rsidRDefault="000858BB" w:rsidP="000858BB">
      <w:pPr>
        <w:spacing w:after="0" w:line="240" w:lineRule="auto"/>
        <w:jc w:val="both"/>
        <w:rPr>
          <w:rFonts w:ascii="Times New Roman" w:hAnsi="Times New Roman" w:cs="Times New Roman"/>
          <w:sz w:val="28"/>
          <w:szCs w:val="28"/>
          <w:lang w:val="ru-RU"/>
        </w:rPr>
      </w:pPr>
      <w:r w:rsidRPr="000858BB">
        <w:rPr>
          <w:rFonts w:ascii="Times New Roman" w:hAnsi="Times New Roman" w:cs="Times New Roman"/>
          <w:sz w:val="28"/>
          <w:szCs w:val="28"/>
        </w:rPr>
        <w:t>•</w:t>
      </w:r>
      <w:r w:rsidRPr="000858BB">
        <w:rPr>
          <w:rFonts w:ascii="Times New Roman" w:hAnsi="Times New Roman" w:cs="Times New Roman"/>
          <w:sz w:val="28"/>
          <w:szCs w:val="28"/>
        </w:rPr>
        <w:tab/>
        <w:t>Не давать ему (ей) общаться с другими ребятами  (4)</w:t>
      </w:r>
    </w:p>
    <w:p w14:paraId="2F6E0FD4" w14:textId="77777777" w:rsidR="000858BB" w:rsidRDefault="000858BB" w:rsidP="000858BB">
      <w:pPr>
        <w:spacing w:after="0" w:line="240" w:lineRule="auto"/>
        <w:jc w:val="both"/>
        <w:rPr>
          <w:rFonts w:ascii="Times New Roman" w:hAnsi="Times New Roman" w:cs="Times New Roman"/>
          <w:sz w:val="28"/>
          <w:szCs w:val="28"/>
          <w:lang w:val="ru-RU"/>
        </w:rPr>
      </w:pPr>
    </w:p>
    <w:p w14:paraId="2C61F5E8" w14:textId="77777777" w:rsidR="000858BB" w:rsidRPr="00AA52A0" w:rsidRDefault="000858BB" w:rsidP="000858BB">
      <w:pPr>
        <w:spacing w:after="0" w:line="360" w:lineRule="auto"/>
        <w:ind w:firstLine="720"/>
        <w:jc w:val="center"/>
        <w:rPr>
          <w:rFonts w:ascii="Times New Roman" w:eastAsia="Times New Roman" w:hAnsi="Times New Roman" w:cs="Times New Roman"/>
          <w:b/>
          <w:sz w:val="28"/>
          <w:szCs w:val="28"/>
          <w:lang w:eastAsia="ru-RU"/>
        </w:rPr>
      </w:pPr>
      <w:r w:rsidRPr="00AA52A0">
        <w:rPr>
          <w:rFonts w:ascii="Times New Roman" w:eastAsia="Times New Roman" w:hAnsi="Times New Roman" w:cs="Times New Roman"/>
          <w:b/>
          <w:sz w:val="28"/>
          <w:szCs w:val="28"/>
          <w:lang w:eastAsia="ru-RU"/>
        </w:rPr>
        <w:t xml:space="preserve">Анкета на виявлення булінгу на робочому місці </w:t>
      </w:r>
      <w:r>
        <w:rPr>
          <w:rFonts w:ascii="Times New Roman" w:eastAsia="Times New Roman" w:hAnsi="Times New Roman" w:cs="Times New Roman"/>
          <w:b/>
          <w:sz w:val="28"/>
          <w:szCs w:val="28"/>
          <w:lang w:eastAsia="ru-RU"/>
        </w:rPr>
        <w:t>(О</w:t>
      </w:r>
      <w:r w:rsidRPr="00AA52A0">
        <w:rPr>
          <w:rFonts w:ascii="Times New Roman" w:eastAsia="Times New Roman" w:hAnsi="Times New Roman" w:cs="Times New Roman"/>
          <w:b/>
          <w:sz w:val="28"/>
          <w:szCs w:val="28"/>
          <w:lang w:eastAsia="ru-RU"/>
        </w:rPr>
        <w:t xml:space="preserve">. Л. Луценко, </w:t>
      </w:r>
      <w:r>
        <w:rPr>
          <w:rFonts w:ascii="Times New Roman" w:eastAsia="Times New Roman" w:hAnsi="Times New Roman" w:cs="Times New Roman"/>
          <w:b/>
          <w:sz w:val="28"/>
          <w:szCs w:val="28"/>
          <w:lang w:eastAsia="ru-RU"/>
        </w:rPr>
        <w:t>К</w:t>
      </w:r>
      <w:r w:rsidRPr="00AA52A0">
        <w:rPr>
          <w:rFonts w:ascii="Times New Roman" w:eastAsia="Times New Roman" w:hAnsi="Times New Roman" w:cs="Times New Roman"/>
          <w:b/>
          <w:sz w:val="28"/>
          <w:szCs w:val="28"/>
          <w:lang w:eastAsia="ru-RU"/>
        </w:rPr>
        <w:t>. Є. Ткачук</w:t>
      </w:r>
      <w:r>
        <w:rPr>
          <w:rFonts w:ascii="Times New Roman" w:eastAsia="Times New Roman" w:hAnsi="Times New Roman" w:cs="Times New Roman"/>
          <w:b/>
          <w:sz w:val="28"/>
          <w:szCs w:val="28"/>
          <w:lang w:eastAsia="ru-RU"/>
        </w:rPr>
        <w:t>)</w:t>
      </w:r>
    </w:p>
    <w:p w14:paraId="4523A078" w14:textId="77777777" w:rsidR="000858BB" w:rsidRPr="00AA52A0" w:rsidRDefault="000858BB" w:rsidP="000858BB">
      <w:pPr>
        <w:spacing w:after="0" w:line="360" w:lineRule="auto"/>
        <w:ind w:firstLine="720"/>
        <w:jc w:val="center"/>
        <w:rPr>
          <w:rFonts w:ascii="Times New Roman" w:eastAsia="Times New Roman" w:hAnsi="Times New Roman" w:cs="Times New Roman"/>
          <w:sz w:val="28"/>
          <w:szCs w:val="28"/>
          <w:u w:val="single"/>
          <w:lang w:eastAsia="ru-RU"/>
        </w:rPr>
      </w:pPr>
      <w:r w:rsidRPr="00AA52A0">
        <w:rPr>
          <w:rFonts w:ascii="Times New Roman" w:eastAsia="Times New Roman" w:hAnsi="Times New Roman" w:cs="Times New Roman"/>
          <w:sz w:val="28"/>
          <w:szCs w:val="28"/>
          <w:u w:val="single"/>
          <w:lang w:eastAsia="ru-RU"/>
        </w:rPr>
        <w:t xml:space="preserve">«Анкета домінуючих </w:t>
      </w:r>
      <w:r>
        <w:rPr>
          <w:rFonts w:ascii="Times New Roman" w:eastAsia="Times New Roman" w:hAnsi="Times New Roman" w:cs="Times New Roman"/>
          <w:sz w:val="28"/>
          <w:szCs w:val="28"/>
          <w:u w:val="single"/>
          <w:lang w:val="ru-RU" w:eastAsia="ru-RU"/>
        </w:rPr>
        <w:t>стосунк</w:t>
      </w:r>
      <w:r>
        <w:rPr>
          <w:rFonts w:ascii="Times New Roman" w:eastAsia="Times New Roman" w:hAnsi="Times New Roman" w:cs="Times New Roman"/>
          <w:sz w:val="28"/>
          <w:szCs w:val="28"/>
          <w:u w:val="single"/>
          <w:lang w:eastAsia="ru-RU"/>
        </w:rPr>
        <w:t>і</w:t>
      </w:r>
      <w:r>
        <w:rPr>
          <w:rFonts w:ascii="Times New Roman" w:eastAsia="Times New Roman" w:hAnsi="Times New Roman" w:cs="Times New Roman"/>
          <w:sz w:val="28"/>
          <w:szCs w:val="28"/>
          <w:u w:val="single"/>
          <w:lang w:val="ru-RU" w:eastAsia="ru-RU"/>
        </w:rPr>
        <w:t>в</w:t>
      </w:r>
      <w:r w:rsidRPr="00AA52A0">
        <w:rPr>
          <w:rFonts w:ascii="Times New Roman" w:eastAsia="Times New Roman" w:hAnsi="Times New Roman" w:cs="Times New Roman"/>
          <w:sz w:val="28"/>
          <w:szCs w:val="28"/>
          <w:u w:val="single"/>
          <w:lang w:eastAsia="ru-RU"/>
        </w:rPr>
        <w:t xml:space="preserve"> у колективі»</w:t>
      </w:r>
    </w:p>
    <w:p w14:paraId="02CFF79C" w14:textId="77777777" w:rsidR="000858BB" w:rsidRPr="00DA5935" w:rsidRDefault="000858BB" w:rsidP="000858BB">
      <w:pPr>
        <w:tabs>
          <w:tab w:val="left" w:pos="142"/>
        </w:tabs>
        <w:spacing w:after="0" w:line="240" w:lineRule="auto"/>
        <w:contextualSpacing/>
        <w:jc w:val="both"/>
        <w:rPr>
          <w:rFonts w:ascii="Times New Roman" w:eastAsia="Calibri" w:hAnsi="Times New Roman" w:cs="Times New Roman"/>
          <w:sz w:val="28"/>
          <w:szCs w:val="28"/>
        </w:rPr>
      </w:pPr>
      <w:r w:rsidRPr="00DA5935">
        <w:rPr>
          <w:rFonts w:ascii="Times New Roman" w:eastAsia="Calibri" w:hAnsi="Times New Roman" w:cs="Times New Roman"/>
          <w:b/>
          <w:sz w:val="28"/>
          <w:szCs w:val="28"/>
        </w:rPr>
        <w:t>Інструкція:</w:t>
      </w:r>
      <w:r w:rsidRPr="00DA5935">
        <w:rPr>
          <w:rFonts w:ascii="Times New Roman" w:eastAsia="Calibri" w:hAnsi="Times New Roman" w:cs="Times New Roman"/>
          <w:sz w:val="28"/>
          <w:szCs w:val="28"/>
        </w:rPr>
        <w:t xml:space="preserve"> прочитайте, будь ласка, питання анкети та відмітьте за кожним питанням один з чотирьох варіантів відповідей, залежно від того, наскільки часто трапляються у Вашому робочому колективі дані події.  </w:t>
      </w:r>
    </w:p>
    <w:p w14:paraId="7F5AD13E" w14:textId="77777777" w:rsidR="000858BB" w:rsidRPr="00DA5935" w:rsidRDefault="000858BB" w:rsidP="000858BB">
      <w:pPr>
        <w:tabs>
          <w:tab w:val="left" w:pos="142"/>
        </w:tabs>
        <w:spacing w:after="0" w:line="240" w:lineRule="auto"/>
        <w:contextualSpacing/>
        <w:rPr>
          <w:rFonts w:ascii="Times New Roman" w:eastAsia="Calibri" w:hAnsi="Times New Roman" w:cs="Times New Roman"/>
          <w:sz w:val="28"/>
          <w:szCs w:val="28"/>
        </w:rPr>
      </w:pPr>
    </w:p>
    <w:p w14:paraId="5A1A32DB"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бувало так, що Ваші ідеї колеги по роботі видавали за свої?</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3A8644EF" w14:textId="77777777" w:rsidTr="004807AF">
        <w:trPr>
          <w:jc w:val="right"/>
        </w:trPr>
        <w:tc>
          <w:tcPr>
            <w:tcW w:w="0" w:type="auto"/>
          </w:tcPr>
          <w:p w14:paraId="3A1DEBBA" w14:textId="77777777" w:rsidR="000858BB" w:rsidRPr="00AA52A0" w:rsidRDefault="000858BB" w:rsidP="004807AF">
            <w:pPr>
              <w:tabs>
                <w:tab w:val="left" w:pos="142"/>
              </w:tabs>
              <w:spacing w:after="0" w:line="240" w:lineRule="auto"/>
              <w:contextualSpacing/>
              <w:jc w:val="center"/>
              <w:rPr>
                <w:rFonts w:ascii="Times New Roman" w:eastAsia="Calibri" w:hAnsi="Times New Roman" w:cs="Times New Roman"/>
                <w:sz w:val="24"/>
                <w:szCs w:val="24"/>
              </w:rPr>
            </w:pPr>
            <w:r w:rsidRPr="00AA52A0">
              <w:rPr>
                <w:rFonts w:ascii="Times New Roman" w:eastAsia="Calibri" w:hAnsi="Times New Roman" w:cs="Times New Roman"/>
                <w:sz w:val="24"/>
                <w:szCs w:val="24"/>
              </w:rPr>
              <w:t>Часто</w:t>
            </w:r>
          </w:p>
        </w:tc>
        <w:tc>
          <w:tcPr>
            <w:tcW w:w="0" w:type="auto"/>
          </w:tcPr>
          <w:p w14:paraId="28E91530" w14:textId="77777777" w:rsidR="000858BB" w:rsidRPr="00AA52A0" w:rsidRDefault="000858BB" w:rsidP="004807AF">
            <w:pPr>
              <w:tabs>
                <w:tab w:val="left" w:pos="142"/>
              </w:tabs>
              <w:spacing w:after="0" w:line="240" w:lineRule="auto"/>
              <w:contextualSpacing/>
              <w:jc w:val="center"/>
              <w:rPr>
                <w:rFonts w:ascii="Times New Roman" w:eastAsia="Calibri" w:hAnsi="Times New Roman" w:cs="Times New Roman"/>
                <w:sz w:val="24"/>
                <w:szCs w:val="24"/>
              </w:rPr>
            </w:pPr>
            <w:r w:rsidRPr="00AA52A0">
              <w:rPr>
                <w:rFonts w:ascii="Times New Roman" w:eastAsia="Calibri" w:hAnsi="Times New Roman" w:cs="Times New Roman"/>
                <w:sz w:val="24"/>
                <w:szCs w:val="24"/>
              </w:rPr>
              <w:t>Іноді</w:t>
            </w:r>
          </w:p>
        </w:tc>
        <w:tc>
          <w:tcPr>
            <w:tcW w:w="0" w:type="auto"/>
          </w:tcPr>
          <w:p w14:paraId="10DEAB61" w14:textId="77777777" w:rsidR="000858BB" w:rsidRPr="00AA52A0" w:rsidRDefault="000858BB" w:rsidP="004807AF">
            <w:pPr>
              <w:tabs>
                <w:tab w:val="left" w:pos="142"/>
              </w:tabs>
              <w:spacing w:after="0" w:line="240" w:lineRule="auto"/>
              <w:contextualSpacing/>
              <w:jc w:val="center"/>
              <w:rPr>
                <w:rFonts w:ascii="Times New Roman" w:eastAsia="Calibri" w:hAnsi="Times New Roman" w:cs="Times New Roman"/>
                <w:sz w:val="24"/>
                <w:szCs w:val="24"/>
              </w:rPr>
            </w:pPr>
            <w:r w:rsidRPr="00AA52A0">
              <w:rPr>
                <w:rFonts w:ascii="Times New Roman" w:eastAsia="Calibri" w:hAnsi="Times New Roman" w:cs="Times New Roman"/>
                <w:sz w:val="24"/>
                <w:szCs w:val="24"/>
              </w:rPr>
              <w:t>Рідко</w:t>
            </w:r>
          </w:p>
        </w:tc>
        <w:tc>
          <w:tcPr>
            <w:tcW w:w="0" w:type="auto"/>
          </w:tcPr>
          <w:p w14:paraId="49617304" w14:textId="77777777" w:rsidR="000858BB" w:rsidRPr="00AA52A0" w:rsidRDefault="000858BB" w:rsidP="004807AF">
            <w:pPr>
              <w:tabs>
                <w:tab w:val="left" w:pos="142"/>
              </w:tabs>
              <w:spacing w:after="0" w:line="240" w:lineRule="auto"/>
              <w:contextualSpacing/>
              <w:jc w:val="center"/>
              <w:rPr>
                <w:rFonts w:ascii="Times New Roman" w:eastAsia="Calibri" w:hAnsi="Times New Roman" w:cs="Times New Roman"/>
                <w:sz w:val="24"/>
                <w:szCs w:val="24"/>
              </w:rPr>
            </w:pPr>
            <w:r w:rsidRPr="00AA52A0">
              <w:rPr>
                <w:rFonts w:ascii="Times New Roman" w:eastAsia="Calibri" w:hAnsi="Times New Roman" w:cs="Times New Roman"/>
                <w:sz w:val="24"/>
                <w:szCs w:val="24"/>
              </w:rPr>
              <w:t>Ніколи</w:t>
            </w:r>
          </w:p>
        </w:tc>
      </w:tr>
    </w:tbl>
    <w:p w14:paraId="4C0F4E8E" w14:textId="77777777" w:rsidR="000858BB" w:rsidRPr="00AA52A0" w:rsidRDefault="000858BB" w:rsidP="000858BB">
      <w:pPr>
        <w:tabs>
          <w:tab w:val="left" w:pos="142"/>
        </w:tabs>
        <w:spacing w:after="0" w:line="240" w:lineRule="auto"/>
        <w:rPr>
          <w:rFonts w:ascii="Times New Roman" w:eastAsia="Calibri" w:hAnsi="Times New Roman" w:cs="Times New Roman"/>
          <w:sz w:val="24"/>
          <w:szCs w:val="24"/>
        </w:rPr>
      </w:pPr>
    </w:p>
    <w:p w14:paraId="02456D3D"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Ви відмічаєте свій день народження на роботі?</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1C93023A" w14:textId="77777777" w:rsidTr="004807AF">
        <w:trPr>
          <w:jc w:val="right"/>
        </w:trPr>
        <w:tc>
          <w:tcPr>
            <w:tcW w:w="0" w:type="auto"/>
          </w:tcPr>
          <w:p w14:paraId="3C7C73DC"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0D75895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71223427"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4837B7C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4EC91AE0"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1418D8DF"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траплялось так, що Ви витрачали Ваш особистий вільний час на те, щоб виконувати роботу за Вашого колегу?</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260BFC5A" w14:textId="77777777" w:rsidTr="004807AF">
        <w:trPr>
          <w:jc w:val="right"/>
        </w:trPr>
        <w:tc>
          <w:tcPr>
            <w:tcW w:w="0" w:type="auto"/>
          </w:tcPr>
          <w:p w14:paraId="1844A028"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1BC0DA67"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508759EA"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73913E3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34DCC9A9"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15311E61"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Ви можете розраховувати на безкорисну допомогу Ваших колег?</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BB84480" w14:textId="77777777" w:rsidTr="004807AF">
        <w:trPr>
          <w:jc w:val="right"/>
        </w:trPr>
        <w:tc>
          <w:tcPr>
            <w:tcW w:w="0" w:type="auto"/>
          </w:tcPr>
          <w:p w14:paraId="18673BBE"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4B6BACF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7CD71109"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61B584E6"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372886EB"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28CCA37D"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бувало так, щоб Вас несправедливо позбавили премії?</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83BEEB1" w14:textId="77777777" w:rsidTr="004807AF">
        <w:trPr>
          <w:jc w:val="right"/>
        </w:trPr>
        <w:tc>
          <w:tcPr>
            <w:tcW w:w="0" w:type="auto"/>
          </w:tcPr>
          <w:p w14:paraId="4DA8BC24"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5D4680BA"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74C53CA1"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4DB3DD41"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7E40BB3D"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145C032E"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траплялося, що хтось з Ваших колег заради Вас брав Вашу провину на себе?</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B6091AF" w14:textId="77777777" w:rsidTr="004807AF">
        <w:trPr>
          <w:jc w:val="right"/>
        </w:trPr>
        <w:tc>
          <w:tcPr>
            <w:tcW w:w="0" w:type="auto"/>
          </w:tcPr>
          <w:p w14:paraId="28F2C478"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0467F16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22A40283"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09012121"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12C19DE0"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28D24FCD"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Ви чули з боку Ваших колег на власну адресу невиправдану критику?</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37C8EB65" w14:textId="77777777" w:rsidTr="004807AF">
        <w:trPr>
          <w:jc w:val="right"/>
        </w:trPr>
        <w:tc>
          <w:tcPr>
            <w:tcW w:w="0" w:type="auto"/>
          </w:tcPr>
          <w:p w14:paraId="274C328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313A603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2789362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55EE7344"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31FB468D"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0FCE664B"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буває, що Ваші пропозиції просто ігноруються колегами або керівництвом?</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16B34D48" w14:textId="77777777" w:rsidTr="004807AF">
        <w:trPr>
          <w:jc w:val="right"/>
        </w:trPr>
        <w:tc>
          <w:tcPr>
            <w:tcW w:w="0" w:type="auto"/>
          </w:tcPr>
          <w:p w14:paraId="7C370144"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65388C7B"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45723169"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48DE641B"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77A88517"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1706BD91"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буває, що Вас ставлять у приклад успішності колегам з роботи?</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23A6C707" w14:textId="77777777" w:rsidTr="004807AF">
        <w:trPr>
          <w:jc w:val="right"/>
        </w:trPr>
        <w:tc>
          <w:tcPr>
            <w:tcW w:w="0" w:type="auto"/>
          </w:tcPr>
          <w:p w14:paraId="78A3210A"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253773C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5B611F36"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37F741DF"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502E282A"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15C7BE2F"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Часто Вас навантажують зайвою або безглуздою роботою?</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256727D2" w14:textId="77777777" w:rsidTr="004807AF">
        <w:trPr>
          <w:jc w:val="right"/>
        </w:trPr>
        <w:tc>
          <w:tcPr>
            <w:tcW w:w="0" w:type="auto"/>
          </w:tcPr>
          <w:p w14:paraId="2AD7CC4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33C43993"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09E19353"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2DDD7F3E"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016F62E8"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293219ED"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 xml:space="preserve">Чи траплялось, що причиною Вашої сварки з кимось був один з Ваших колег?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2ADBE9DE" w14:textId="77777777" w:rsidTr="004807AF">
        <w:trPr>
          <w:jc w:val="right"/>
        </w:trPr>
        <w:tc>
          <w:tcPr>
            <w:tcW w:w="0" w:type="auto"/>
          </w:tcPr>
          <w:p w14:paraId="0219630F"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22F9D9C8"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662486A4"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224E2486"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51A7C489"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2C2BA246"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бувало таке, що з боку колег на Вашу адресу Ви чули грубість, хамство або нецензурні лайки?</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5B1E319D" w14:textId="77777777" w:rsidTr="004807AF">
        <w:trPr>
          <w:jc w:val="right"/>
        </w:trPr>
        <w:tc>
          <w:tcPr>
            <w:tcW w:w="0" w:type="auto"/>
          </w:tcPr>
          <w:p w14:paraId="20FD1D7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296117E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0CDDF9EB"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3AC9646B"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30623E96"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4407BF35"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відбувалися у Вас на роботі такі випадки, коли інший співробітник висміював Вас?</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25694F75" w14:textId="77777777" w:rsidTr="004807AF">
        <w:trPr>
          <w:jc w:val="right"/>
        </w:trPr>
        <w:tc>
          <w:tcPr>
            <w:tcW w:w="0" w:type="auto"/>
          </w:tcPr>
          <w:p w14:paraId="783F2F5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2B08FE3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130C7DF0"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61481563"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541A02D6"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04EBA297"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Вас запрошують на корпоративні вечори?</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96937C4" w14:textId="77777777" w:rsidTr="004807AF">
        <w:trPr>
          <w:jc w:val="right"/>
        </w:trPr>
        <w:tc>
          <w:tcPr>
            <w:tcW w:w="0" w:type="auto"/>
          </w:tcPr>
          <w:p w14:paraId="5EC91BF9"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6443043C"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7A06576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6053C99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248D1D7E"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54B12298"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бували випадки, коли Ваші колеги настроїлися проти Вас?</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E371ED5" w14:textId="77777777" w:rsidTr="004807AF">
        <w:trPr>
          <w:jc w:val="right"/>
        </w:trPr>
        <w:tc>
          <w:tcPr>
            <w:tcW w:w="0" w:type="auto"/>
          </w:tcPr>
          <w:p w14:paraId="2A89076C"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65EE8AC8"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0B4EFE9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708A8C59"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73A68574"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565A9632"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бувають моменти, коли Ви відчуваєте себе непотрібною або зайвою людиною на цій роботі?</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F437564" w14:textId="77777777" w:rsidTr="004807AF">
        <w:trPr>
          <w:jc w:val="right"/>
        </w:trPr>
        <w:tc>
          <w:tcPr>
            <w:tcW w:w="0" w:type="auto"/>
          </w:tcPr>
          <w:p w14:paraId="6C40DB19"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0F222D3F"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2D2E7160"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69C03F26"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29FB35FA"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25527796"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У Вас бувають думки про необхідність шукати нове більш сприятливе місце роботи?</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C9FF706" w14:textId="77777777" w:rsidTr="004807AF">
        <w:trPr>
          <w:jc w:val="right"/>
        </w:trPr>
        <w:tc>
          <w:tcPr>
            <w:tcW w:w="0" w:type="auto"/>
          </w:tcPr>
          <w:p w14:paraId="67C27F1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2B91BD9E"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11241557"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30537443"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6FD45BFF"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40DA3608"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Ваша думка враховується на зборах трудового колективу?</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15915BCB" w14:textId="77777777" w:rsidTr="004807AF">
        <w:trPr>
          <w:jc w:val="right"/>
        </w:trPr>
        <w:tc>
          <w:tcPr>
            <w:tcW w:w="0" w:type="auto"/>
          </w:tcPr>
          <w:p w14:paraId="0E57961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5124D6C0"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0D4F760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3C6F515E"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047B29A8"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03F9BA46"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lastRenderedPageBreak/>
        <w:t xml:space="preserve">Чи трапляються випадки несправедливих наговорів на Вас керівництву з боку колег?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4D141277" w14:textId="77777777" w:rsidTr="004807AF">
        <w:trPr>
          <w:jc w:val="right"/>
        </w:trPr>
        <w:tc>
          <w:tcPr>
            <w:tcW w:w="0" w:type="auto"/>
          </w:tcPr>
          <w:p w14:paraId="1E6BB14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247D8E59"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7FCAA8B8"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1CB7AA7C"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16153AA5"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4777967F"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є однією з причин Ваших конфліктів на роботі заздрість до Вас з боку колег?</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29520C9E" w14:textId="77777777" w:rsidTr="004807AF">
        <w:trPr>
          <w:jc w:val="right"/>
        </w:trPr>
        <w:tc>
          <w:tcPr>
            <w:tcW w:w="0" w:type="auto"/>
          </w:tcPr>
          <w:p w14:paraId="51D555B6"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0045FD37"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180FCF2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318A7FB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4BBAC87D"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57AA3B00"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бувають у Вас на роботі дні повного задоволення від праці?</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7075D20F" w14:textId="77777777" w:rsidTr="004807AF">
        <w:trPr>
          <w:jc w:val="right"/>
        </w:trPr>
        <w:tc>
          <w:tcPr>
            <w:tcW w:w="0" w:type="auto"/>
          </w:tcPr>
          <w:p w14:paraId="38A655C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60367B67"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252907C5"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321BD2E1"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73087EDC"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27F7B00A"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бувало, щоб Ваші колеги з роботи поширювали стосовно Вас плітки?</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29E2D98" w14:textId="77777777" w:rsidTr="004807AF">
        <w:trPr>
          <w:jc w:val="right"/>
        </w:trPr>
        <w:tc>
          <w:tcPr>
            <w:tcW w:w="0" w:type="auto"/>
          </w:tcPr>
          <w:p w14:paraId="64293BAF"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1CE3906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612875FE"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68438DA7"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0947BF3E"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highlight w:val="cyan"/>
        </w:rPr>
      </w:pPr>
    </w:p>
    <w:p w14:paraId="208068A5"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 xml:space="preserve">Чи Ви хотіли б, щоб Ваші родичі працювали з Вами в тій же самій організації?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0A149E8F" w14:textId="77777777" w:rsidTr="004807AF">
        <w:trPr>
          <w:jc w:val="right"/>
        </w:trPr>
        <w:tc>
          <w:tcPr>
            <w:tcW w:w="0" w:type="auto"/>
          </w:tcPr>
          <w:p w14:paraId="793B5879"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74BE030B"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3887A094"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462810AD"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54138207" w14:textId="77777777" w:rsidR="000858BB" w:rsidRPr="00AA52A0" w:rsidRDefault="000858BB" w:rsidP="000858BB">
      <w:pPr>
        <w:tabs>
          <w:tab w:val="left" w:pos="142"/>
        </w:tabs>
        <w:spacing w:after="0" w:line="240" w:lineRule="auto"/>
        <w:contextualSpacing/>
        <w:rPr>
          <w:rFonts w:ascii="Times New Roman" w:eastAsia="Calibri" w:hAnsi="Times New Roman" w:cs="Times New Roman"/>
          <w:sz w:val="24"/>
          <w:szCs w:val="24"/>
        </w:rPr>
      </w:pPr>
    </w:p>
    <w:p w14:paraId="0B703B96" w14:textId="77777777" w:rsidR="000858BB" w:rsidRPr="00DA5935" w:rsidRDefault="000858BB" w:rsidP="000858BB">
      <w:pPr>
        <w:numPr>
          <w:ilvl w:val="0"/>
          <w:numId w:val="31"/>
        </w:numPr>
        <w:tabs>
          <w:tab w:val="left" w:pos="142"/>
        </w:tabs>
        <w:spacing w:after="0" w:line="240" w:lineRule="auto"/>
        <w:ind w:left="0"/>
        <w:contextualSpacing/>
        <w:rPr>
          <w:rFonts w:ascii="Times New Roman" w:eastAsia="Calibri" w:hAnsi="Times New Roman" w:cs="Times New Roman"/>
          <w:sz w:val="28"/>
          <w:szCs w:val="28"/>
        </w:rPr>
      </w:pPr>
      <w:r w:rsidRPr="00DA5935">
        <w:rPr>
          <w:rFonts w:ascii="Times New Roman" w:eastAsia="Calibri" w:hAnsi="Times New Roman" w:cs="Times New Roman"/>
          <w:sz w:val="28"/>
          <w:szCs w:val="28"/>
        </w:rPr>
        <w:t>Чи бувало таке, щоб Вас не запросили на святкування якогось свята у колективі?</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0"/>
        <w:gridCol w:w="734"/>
        <w:gridCol w:w="775"/>
        <w:gridCol w:w="941"/>
      </w:tblGrid>
      <w:tr w:rsidR="000858BB" w:rsidRPr="00AA52A0" w14:paraId="598EC6C5" w14:textId="77777777" w:rsidTr="004807AF">
        <w:trPr>
          <w:jc w:val="right"/>
        </w:trPr>
        <w:tc>
          <w:tcPr>
            <w:tcW w:w="0" w:type="auto"/>
          </w:tcPr>
          <w:p w14:paraId="6BAA9253"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Часто</w:t>
            </w:r>
          </w:p>
        </w:tc>
        <w:tc>
          <w:tcPr>
            <w:tcW w:w="0" w:type="auto"/>
          </w:tcPr>
          <w:p w14:paraId="09BC7A22"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Іноді</w:t>
            </w:r>
          </w:p>
        </w:tc>
        <w:tc>
          <w:tcPr>
            <w:tcW w:w="0" w:type="auto"/>
          </w:tcPr>
          <w:p w14:paraId="1EA6271F"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Рідко</w:t>
            </w:r>
          </w:p>
        </w:tc>
        <w:tc>
          <w:tcPr>
            <w:tcW w:w="0" w:type="auto"/>
          </w:tcPr>
          <w:p w14:paraId="67378FA6" w14:textId="77777777" w:rsidR="000858BB" w:rsidRPr="00AA52A0" w:rsidRDefault="000858BB" w:rsidP="004807AF">
            <w:pPr>
              <w:spacing w:after="0" w:line="240" w:lineRule="auto"/>
              <w:rPr>
                <w:rFonts w:ascii="Times New Roman" w:eastAsia="Times New Roman" w:hAnsi="Times New Roman" w:cs="Times New Roman"/>
                <w:sz w:val="24"/>
                <w:szCs w:val="24"/>
                <w:lang w:eastAsia="ru-RU"/>
              </w:rPr>
            </w:pPr>
            <w:r w:rsidRPr="00AA52A0">
              <w:rPr>
                <w:rFonts w:ascii="Times New Roman" w:eastAsia="Times New Roman" w:hAnsi="Times New Roman" w:cs="Times New Roman"/>
                <w:sz w:val="24"/>
                <w:szCs w:val="24"/>
                <w:lang w:eastAsia="ru-RU"/>
              </w:rPr>
              <w:t>Ніколи</w:t>
            </w:r>
          </w:p>
        </w:tc>
      </w:tr>
    </w:tbl>
    <w:p w14:paraId="556C49E2" w14:textId="77777777" w:rsidR="00DA5935" w:rsidRDefault="00DA5935" w:rsidP="000858BB">
      <w:pPr>
        <w:spacing w:after="0" w:line="360" w:lineRule="auto"/>
        <w:rPr>
          <w:rFonts w:ascii="Times New Roman" w:eastAsia="Times New Roman" w:hAnsi="Times New Roman" w:cs="Times New Roman"/>
          <w:b/>
          <w:sz w:val="28"/>
          <w:szCs w:val="28"/>
          <w:lang w:eastAsia="ru-RU"/>
        </w:rPr>
      </w:pPr>
    </w:p>
    <w:p w14:paraId="365B4688" w14:textId="77777777" w:rsidR="000858BB" w:rsidRPr="00AA52A0" w:rsidRDefault="000858BB" w:rsidP="000858BB">
      <w:pPr>
        <w:spacing w:after="0" w:line="360" w:lineRule="auto"/>
        <w:rPr>
          <w:rFonts w:ascii="Times New Roman" w:eastAsia="Times New Roman" w:hAnsi="Times New Roman" w:cs="Times New Roman"/>
          <w:b/>
          <w:sz w:val="28"/>
          <w:szCs w:val="28"/>
          <w:lang w:eastAsia="ru-RU"/>
        </w:rPr>
      </w:pPr>
      <w:r w:rsidRPr="00AA52A0">
        <w:rPr>
          <w:rFonts w:ascii="Times New Roman" w:eastAsia="Times New Roman" w:hAnsi="Times New Roman" w:cs="Times New Roman"/>
          <w:b/>
          <w:sz w:val="28"/>
          <w:szCs w:val="28"/>
          <w:lang w:eastAsia="ru-RU"/>
        </w:rPr>
        <w:t>Ключ для анкети</w:t>
      </w:r>
      <w:r w:rsidR="00DA5935">
        <w:rPr>
          <w:rFonts w:ascii="Times New Roman" w:eastAsia="Times New Roman" w:hAnsi="Times New Roman" w:cs="Times New Roman"/>
          <w:b/>
          <w:sz w:val="28"/>
          <w:szCs w:val="28"/>
          <w:lang w:eastAsia="ru-RU"/>
        </w:rPr>
        <w:t xml:space="preserve"> булінгу на робочому місці</w:t>
      </w:r>
    </w:p>
    <w:p w14:paraId="66ADAAAB" w14:textId="77777777" w:rsidR="000858BB" w:rsidRPr="00AA52A0" w:rsidRDefault="000858BB" w:rsidP="000858BB">
      <w:pPr>
        <w:spacing w:after="0" w:line="360" w:lineRule="auto"/>
        <w:ind w:firstLine="720"/>
        <w:jc w:val="both"/>
        <w:rPr>
          <w:rFonts w:ascii="Times New Roman" w:eastAsia="Times New Roman" w:hAnsi="Times New Roman" w:cs="Times New Roman"/>
          <w:sz w:val="28"/>
          <w:szCs w:val="28"/>
          <w:lang w:eastAsia="ru-RU"/>
        </w:rPr>
      </w:pPr>
      <w:r w:rsidRPr="00AA52A0">
        <w:rPr>
          <w:rFonts w:ascii="Times New Roman" w:eastAsia="Times New Roman" w:hAnsi="Times New Roman" w:cs="Times New Roman"/>
          <w:sz w:val="28"/>
          <w:szCs w:val="28"/>
          <w:lang w:eastAsia="ru-RU"/>
        </w:rPr>
        <w:t>Прямі питання: №№1, 3, 5, 7, 8, 10, 11, 12, 13, 15, 16, 17, 19, 20, 22, 24 («часто» – 3 бали, «іноді» – 2 бали, «рідко» – 1 бал, «ніколи» – 0 балів).</w:t>
      </w:r>
    </w:p>
    <w:p w14:paraId="2F79451A" w14:textId="77777777" w:rsidR="000858BB" w:rsidRPr="00AA52A0" w:rsidRDefault="000858BB" w:rsidP="000858BB">
      <w:pPr>
        <w:spacing w:after="0" w:line="360" w:lineRule="auto"/>
        <w:ind w:firstLine="720"/>
        <w:jc w:val="both"/>
        <w:rPr>
          <w:rFonts w:ascii="Times New Roman" w:eastAsia="Times New Roman" w:hAnsi="Times New Roman" w:cs="Times New Roman"/>
          <w:sz w:val="28"/>
          <w:szCs w:val="28"/>
          <w:lang w:eastAsia="ru-RU"/>
        </w:rPr>
      </w:pPr>
      <w:r w:rsidRPr="00AA52A0">
        <w:rPr>
          <w:rFonts w:ascii="Times New Roman" w:eastAsia="Times New Roman" w:hAnsi="Times New Roman" w:cs="Times New Roman"/>
          <w:sz w:val="28"/>
          <w:szCs w:val="28"/>
          <w:lang w:eastAsia="ru-RU"/>
        </w:rPr>
        <w:t xml:space="preserve">Зворотні питання: №№ 2, 4, 6, 9, 14, 18, 21, 23 (підлягають інверсії під час обробки, а саме «часто» – 0 балів, «іноді» – 1 бал і т. д.). </w:t>
      </w:r>
    </w:p>
    <w:p w14:paraId="5A5CCE43" w14:textId="77777777" w:rsidR="000858BB" w:rsidRPr="00AA52A0" w:rsidRDefault="000858BB" w:rsidP="000858BB">
      <w:pPr>
        <w:spacing w:after="0" w:line="360" w:lineRule="auto"/>
        <w:ind w:firstLine="708"/>
        <w:jc w:val="both"/>
        <w:rPr>
          <w:rFonts w:ascii="Times New Roman" w:eastAsia="Times New Roman" w:hAnsi="Times New Roman" w:cs="Times New Roman"/>
          <w:sz w:val="28"/>
          <w:szCs w:val="28"/>
          <w:lang w:eastAsia="ru-RU"/>
        </w:rPr>
      </w:pPr>
      <w:r w:rsidRPr="00AA52A0">
        <w:rPr>
          <w:rFonts w:ascii="Times New Roman" w:eastAsia="Times New Roman" w:hAnsi="Times New Roman" w:cs="Times New Roman"/>
          <w:sz w:val="28"/>
          <w:szCs w:val="28"/>
          <w:lang w:eastAsia="ru-RU"/>
        </w:rPr>
        <w:t>За кожним питанням нараховується від 3 до 0 балів.</w:t>
      </w:r>
    </w:p>
    <w:p w14:paraId="3561B5AF" w14:textId="77777777" w:rsidR="000858BB" w:rsidRDefault="000858BB" w:rsidP="000858BB">
      <w:pPr>
        <w:spacing w:after="0" w:line="240" w:lineRule="auto"/>
        <w:jc w:val="both"/>
        <w:rPr>
          <w:rFonts w:ascii="Times New Roman" w:hAnsi="Times New Roman" w:cs="Times New Roman"/>
          <w:sz w:val="28"/>
          <w:szCs w:val="28"/>
        </w:rPr>
      </w:pPr>
    </w:p>
    <w:p w14:paraId="0083D026" w14:textId="77777777" w:rsidR="003436F2" w:rsidRDefault="003436F2">
      <w:pPr>
        <w:rPr>
          <w:rFonts w:ascii="Times New Roman" w:hAnsi="Times New Roman" w:cs="Times New Roman"/>
          <w:sz w:val="28"/>
          <w:szCs w:val="28"/>
        </w:rPr>
      </w:pPr>
      <w:r>
        <w:rPr>
          <w:rFonts w:ascii="Times New Roman" w:hAnsi="Times New Roman" w:cs="Times New Roman"/>
          <w:sz w:val="28"/>
          <w:szCs w:val="28"/>
        </w:rPr>
        <w:br w:type="page"/>
      </w:r>
    </w:p>
    <w:p w14:paraId="5BD4DF8D" w14:textId="77777777" w:rsidR="003436F2" w:rsidRPr="003436F2" w:rsidRDefault="00AE18C1" w:rsidP="003436F2">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Ж</w:t>
      </w:r>
    </w:p>
    <w:p w14:paraId="10910256" w14:textId="77777777" w:rsidR="003436F2" w:rsidRPr="003436F2" w:rsidRDefault="003436F2" w:rsidP="003436F2">
      <w:pPr>
        <w:spacing w:after="0" w:line="360" w:lineRule="auto"/>
        <w:ind w:firstLine="720"/>
        <w:jc w:val="center"/>
        <w:rPr>
          <w:rFonts w:ascii="Times New Roman" w:eastAsia="Times New Roman" w:hAnsi="Times New Roman" w:cs="Times New Roman"/>
          <w:sz w:val="28"/>
          <w:szCs w:val="28"/>
          <w:lang w:val="ru-RU" w:eastAsia="ru-RU"/>
        </w:rPr>
      </w:pPr>
      <w:r w:rsidRPr="003436F2">
        <w:rPr>
          <w:rFonts w:ascii="Times New Roman" w:eastAsia="Times New Roman" w:hAnsi="Times New Roman" w:cs="Times New Roman"/>
          <w:sz w:val="28"/>
          <w:szCs w:val="28"/>
          <w:lang w:eastAsia="ru-RU"/>
        </w:rPr>
        <w:t>ОПИТУВАЛЬНИК ПОРУШЕНЬ ЗДОРОВОЇ ПОВЕДІНКИ О. Л. ЛУЦЕНКО, О. Є. ГАБЕЛКОВОЇ</w:t>
      </w:r>
    </w:p>
    <w:p w14:paraId="26136194" w14:textId="77777777" w:rsidR="003436F2" w:rsidRDefault="003436F2" w:rsidP="003436F2">
      <w:pPr>
        <w:spacing w:after="0" w:line="360" w:lineRule="auto"/>
        <w:ind w:firstLine="720"/>
        <w:jc w:val="center"/>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Pr="006F7B13">
        <w:rPr>
          <w:rFonts w:ascii="Times New Roman" w:eastAsia="Times New Roman" w:hAnsi="Times New Roman" w:cs="Times New Roman"/>
          <w:sz w:val="28"/>
          <w:szCs w:val="28"/>
          <w:lang w:val="ru-RU" w:eastAsia="ru-RU"/>
        </w:rPr>
        <w:t>Тест розроблений російською мовою, тому наводиться в оригіналі</w:t>
      </w:r>
      <w:r>
        <w:rPr>
          <w:rFonts w:ascii="Times New Roman" w:eastAsia="Times New Roman" w:hAnsi="Times New Roman" w:cs="Times New Roman"/>
          <w:sz w:val="28"/>
          <w:szCs w:val="28"/>
          <w:lang w:val="ru-RU" w:eastAsia="ru-RU"/>
        </w:rPr>
        <w:t>).</w:t>
      </w:r>
    </w:p>
    <w:p w14:paraId="5093376B" w14:textId="77777777" w:rsidR="003436F2" w:rsidRPr="003436F2" w:rsidRDefault="003436F2" w:rsidP="003436F2">
      <w:pPr>
        <w:spacing w:after="0" w:line="360" w:lineRule="auto"/>
        <w:ind w:firstLine="720"/>
        <w:jc w:val="right"/>
        <w:rPr>
          <w:rFonts w:ascii="Times New Roman" w:eastAsia="Times New Roman" w:hAnsi="Times New Roman" w:cs="Times New Roman"/>
          <w:i/>
          <w:sz w:val="28"/>
          <w:szCs w:val="28"/>
          <w:lang w:eastAsia="ru-RU"/>
        </w:rPr>
      </w:pPr>
      <w:r w:rsidRPr="003436F2">
        <w:rPr>
          <w:rFonts w:ascii="Times New Roman" w:eastAsia="Times New Roman" w:hAnsi="Times New Roman" w:cs="Times New Roman"/>
          <w:i/>
          <w:sz w:val="28"/>
          <w:szCs w:val="28"/>
          <w:lang w:val="ru-RU" w:eastAsia="ru-RU"/>
        </w:rPr>
        <w:t>Табл. Е1</w:t>
      </w:r>
    </w:p>
    <w:p w14:paraId="3AC1D6BE" w14:textId="77777777" w:rsidR="003436F2" w:rsidRPr="006F7B13" w:rsidRDefault="003436F2" w:rsidP="003436F2">
      <w:pPr>
        <w:spacing w:after="0" w:line="360" w:lineRule="auto"/>
        <w:ind w:firstLine="720"/>
        <w:jc w:val="cente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Опросник нарушений здорового поведения Е. Л. Луценко, О. Е. Габелковой</w:t>
      </w:r>
    </w:p>
    <w:p w14:paraId="39580CD1" w14:textId="77777777" w:rsidR="003436F2" w:rsidRPr="00960DDB" w:rsidRDefault="003436F2" w:rsidP="003436F2">
      <w:pPr>
        <w:ind w:firstLine="708"/>
        <w:jc w:val="both"/>
        <w:rPr>
          <w:rFonts w:ascii="Calibri" w:eastAsia="Calibri" w:hAnsi="Calibri" w:cs="Times New Roman"/>
          <w:i/>
        </w:rPr>
      </w:pPr>
      <w:r w:rsidRPr="00960DDB">
        <w:rPr>
          <w:rFonts w:ascii="Calibri" w:eastAsia="Calibri" w:hAnsi="Calibri" w:cs="Times New Roman"/>
          <w:i/>
          <w:u w:val="single"/>
        </w:rPr>
        <w:t>Инструкция:</w:t>
      </w:r>
      <w:r w:rsidRPr="00960DDB">
        <w:rPr>
          <w:rFonts w:ascii="Calibri" w:eastAsia="Calibri" w:hAnsi="Calibri" w:cs="Times New Roman"/>
          <w:i/>
        </w:rPr>
        <w:t xml:space="preserve"> отметьте в соответствующих столбцах, насколько часто Вы осуществляете нижеприведенные образцы поведения.</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6"/>
        <w:gridCol w:w="7610"/>
        <w:gridCol w:w="426"/>
        <w:gridCol w:w="425"/>
        <w:gridCol w:w="425"/>
        <w:gridCol w:w="425"/>
      </w:tblGrid>
      <w:tr w:rsidR="003436F2" w:rsidRPr="00960DDB" w14:paraId="344F855A" w14:textId="77777777" w:rsidTr="004807AF">
        <w:trPr>
          <w:cantSplit/>
          <w:trHeight w:val="1087"/>
        </w:trPr>
        <w:tc>
          <w:tcPr>
            <w:tcW w:w="436" w:type="dxa"/>
            <w:vAlign w:val="center"/>
          </w:tcPr>
          <w:p w14:paraId="01F086F2" w14:textId="77777777" w:rsidR="003436F2" w:rsidRPr="00960DDB" w:rsidRDefault="003436F2" w:rsidP="004807AF">
            <w:pPr>
              <w:spacing w:after="0" w:line="240" w:lineRule="auto"/>
              <w:jc w:val="center"/>
              <w:rPr>
                <w:rFonts w:ascii="Times New Roman" w:eastAsia="Calibri" w:hAnsi="Times New Roman" w:cs="Times New Roman"/>
                <w:b/>
                <w:lang w:eastAsia="ru-RU"/>
              </w:rPr>
            </w:pPr>
            <w:r w:rsidRPr="00960DDB">
              <w:rPr>
                <w:rFonts w:ascii="Times New Roman" w:eastAsia="Calibri" w:hAnsi="Times New Roman" w:cs="Times New Roman"/>
                <w:b/>
                <w:lang w:eastAsia="ru-RU"/>
              </w:rPr>
              <w:t>№</w:t>
            </w:r>
          </w:p>
        </w:tc>
        <w:tc>
          <w:tcPr>
            <w:tcW w:w="7610" w:type="dxa"/>
            <w:vAlign w:val="center"/>
          </w:tcPr>
          <w:p w14:paraId="03759D4D" w14:textId="77777777" w:rsidR="003436F2" w:rsidRPr="00960DDB" w:rsidRDefault="003436F2" w:rsidP="004807AF">
            <w:pPr>
              <w:spacing w:after="0" w:line="240" w:lineRule="auto"/>
              <w:jc w:val="center"/>
              <w:rPr>
                <w:rFonts w:ascii="Times New Roman" w:eastAsia="Calibri" w:hAnsi="Times New Roman" w:cs="Times New Roman"/>
                <w:b/>
                <w:lang w:eastAsia="ru-RU"/>
              </w:rPr>
            </w:pPr>
            <w:r w:rsidRPr="00960DDB">
              <w:rPr>
                <w:rFonts w:ascii="Times New Roman" w:eastAsia="Calibri" w:hAnsi="Times New Roman" w:cs="Times New Roman"/>
                <w:b/>
                <w:lang w:eastAsia="ru-RU"/>
              </w:rPr>
              <w:t>Утверждение</w:t>
            </w:r>
          </w:p>
        </w:tc>
        <w:tc>
          <w:tcPr>
            <w:tcW w:w="426" w:type="dxa"/>
            <w:textDirection w:val="btLr"/>
            <w:vAlign w:val="center"/>
          </w:tcPr>
          <w:p w14:paraId="52204CF8" w14:textId="77777777" w:rsidR="003436F2" w:rsidRPr="00960DDB" w:rsidRDefault="003436F2" w:rsidP="004807AF">
            <w:pPr>
              <w:spacing w:after="0" w:line="240" w:lineRule="auto"/>
              <w:ind w:left="113" w:right="113"/>
              <w:jc w:val="center"/>
              <w:rPr>
                <w:rFonts w:ascii="Times New Roman" w:eastAsia="Calibri" w:hAnsi="Times New Roman" w:cs="Times New Roman"/>
                <w:b/>
                <w:lang w:eastAsia="ru-RU"/>
              </w:rPr>
            </w:pPr>
            <w:r w:rsidRPr="00960DDB">
              <w:rPr>
                <w:rFonts w:ascii="Times New Roman" w:eastAsia="Calibri" w:hAnsi="Times New Roman" w:cs="Times New Roman"/>
                <w:b/>
                <w:lang w:eastAsia="ru-RU"/>
              </w:rPr>
              <w:t>Никогда</w:t>
            </w:r>
          </w:p>
        </w:tc>
        <w:tc>
          <w:tcPr>
            <w:tcW w:w="425" w:type="dxa"/>
            <w:textDirection w:val="btLr"/>
            <w:vAlign w:val="center"/>
          </w:tcPr>
          <w:p w14:paraId="3C35A731" w14:textId="77777777" w:rsidR="003436F2" w:rsidRPr="00960DDB" w:rsidRDefault="003436F2" w:rsidP="004807AF">
            <w:pPr>
              <w:spacing w:after="0" w:line="240" w:lineRule="auto"/>
              <w:ind w:left="113" w:right="113"/>
              <w:jc w:val="center"/>
              <w:rPr>
                <w:rFonts w:ascii="Times New Roman" w:eastAsia="Calibri" w:hAnsi="Times New Roman" w:cs="Times New Roman"/>
                <w:b/>
                <w:lang w:eastAsia="ru-RU"/>
              </w:rPr>
            </w:pPr>
            <w:r w:rsidRPr="00960DDB">
              <w:rPr>
                <w:rFonts w:ascii="Times New Roman" w:eastAsia="Calibri" w:hAnsi="Times New Roman" w:cs="Times New Roman"/>
                <w:b/>
                <w:lang w:eastAsia="ru-RU"/>
              </w:rPr>
              <w:t>Редко</w:t>
            </w:r>
          </w:p>
        </w:tc>
        <w:tc>
          <w:tcPr>
            <w:tcW w:w="425" w:type="dxa"/>
            <w:textDirection w:val="btLr"/>
            <w:vAlign w:val="center"/>
          </w:tcPr>
          <w:p w14:paraId="715BDCF0" w14:textId="77777777" w:rsidR="003436F2" w:rsidRPr="00960DDB" w:rsidRDefault="003436F2" w:rsidP="004807AF">
            <w:pPr>
              <w:spacing w:after="0" w:line="240" w:lineRule="auto"/>
              <w:ind w:left="113" w:right="113"/>
              <w:jc w:val="center"/>
              <w:rPr>
                <w:rFonts w:ascii="Times New Roman" w:eastAsia="Calibri" w:hAnsi="Times New Roman" w:cs="Times New Roman"/>
                <w:b/>
                <w:lang w:eastAsia="ru-RU"/>
              </w:rPr>
            </w:pPr>
            <w:r w:rsidRPr="00960DDB">
              <w:rPr>
                <w:rFonts w:ascii="Times New Roman" w:eastAsia="Calibri" w:hAnsi="Times New Roman" w:cs="Times New Roman"/>
                <w:b/>
                <w:lang w:eastAsia="ru-RU"/>
              </w:rPr>
              <w:t>Часто</w:t>
            </w:r>
          </w:p>
        </w:tc>
        <w:tc>
          <w:tcPr>
            <w:tcW w:w="425" w:type="dxa"/>
            <w:textDirection w:val="btLr"/>
            <w:vAlign w:val="center"/>
          </w:tcPr>
          <w:p w14:paraId="6C37D0BB" w14:textId="77777777" w:rsidR="003436F2" w:rsidRPr="00960DDB" w:rsidRDefault="003436F2" w:rsidP="004807AF">
            <w:pPr>
              <w:spacing w:after="0" w:line="240" w:lineRule="auto"/>
              <w:ind w:left="113" w:right="113"/>
              <w:jc w:val="center"/>
              <w:rPr>
                <w:rFonts w:ascii="Times New Roman" w:eastAsia="Calibri" w:hAnsi="Times New Roman" w:cs="Times New Roman"/>
                <w:b/>
                <w:lang w:eastAsia="ru-RU"/>
              </w:rPr>
            </w:pPr>
            <w:r w:rsidRPr="00960DDB">
              <w:rPr>
                <w:rFonts w:ascii="Times New Roman" w:eastAsia="Calibri" w:hAnsi="Times New Roman" w:cs="Times New Roman"/>
                <w:b/>
                <w:lang w:eastAsia="ru-RU"/>
              </w:rPr>
              <w:t>Всегда</w:t>
            </w:r>
          </w:p>
        </w:tc>
      </w:tr>
      <w:tr w:rsidR="003436F2" w:rsidRPr="00960DDB" w14:paraId="2DA9BCA8" w14:textId="77777777" w:rsidTr="004807AF">
        <w:tc>
          <w:tcPr>
            <w:tcW w:w="436" w:type="dxa"/>
          </w:tcPr>
          <w:p w14:paraId="69BBAB6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w:t>
            </w:r>
          </w:p>
        </w:tc>
        <w:tc>
          <w:tcPr>
            <w:tcW w:w="7610" w:type="dxa"/>
          </w:tcPr>
          <w:p w14:paraId="5FAC7DB7"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покурить «за компанию».</w:t>
            </w:r>
          </w:p>
        </w:tc>
        <w:tc>
          <w:tcPr>
            <w:tcW w:w="426" w:type="dxa"/>
          </w:tcPr>
          <w:p w14:paraId="775FBEC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F25D3D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93BF3B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C0241F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27C0CFB7" w14:textId="77777777" w:rsidTr="004807AF">
        <w:tc>
          <w:tcPr>
            <w:tcW w:w="436" w:type="dxa"/>
          </w:tcPr>
          <w:p w14:paraId="63B752B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w:t>
            </w:r>
          </w:p>
        </w:tc>
        <w:tc>
          <w:tcPr>
            <w:tcW w:w="7610" w:type="dxa"/>
          </w:tcPr>
          <w:p w14:paraId="0AED46F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выпить бутылку/банку пива в конце дня.</w:t>
            </w:r>
          </w:p>
        </w:tc>
        <w:tc>
          <w:tcPr>
            <w:tcW w:w="426" w:type="dxa"/>
          </w:tcPr>
          <w:p w14:paraId="4BC76D2F"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CB4718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175010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0B4EBA4"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5B07AFCC" w14:textId="77777777" w:rsidTr="004807AF">
        <w:tc>
          <w:tcPr>
            <w:tcW w:w="436" w:type="dxa"/>
          </w:tcPr>
          <w:p w14:paraId="2AED70D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w:t>
            </w:r>
          </w:p>
        </w:tc>
        <w:tc>
          <w:tcPr>
            <w:tcW w:w="7610" w:type="dxa"/>
          </w:tcPr>
          <w:p w14:paraId="720F3F1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Даже когда у меня появляется избыточный вес, я  ем до полной сытости.</w:t>
            </w:r>
          </w:p>
        </w:tc>
        <w:tc>
          <w:tcPr>
            <w:tcW w:w="426" w:type="dxa"/>
          </w:tcPr>
          <w:p w14:paraId="4DF39A9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57F434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E4547F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2E5F57D"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04CE9770" w14:textId="77777777" w:rsidTr="004807AF">
        <w:tc>
          <w:tcPr>
            <w:tcW w:w="436" w:type="dxa"/>
          </w:tcPr>
          <w:p w14:paraId="50F01AD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w:t>
            </w:r>
          </w:p>
        </w:tc>
        <w:tc>
          <w:tcPr>
            <w:tcW w:w="7610" w:type="dxa"/>
          </w:tcPr>
          <w:p w14:paraId="2641D1D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Когда меня что-то «заденет за живое», я могу своими переживаниями еще больше себя расстроить.</w:t>
            </w:r>
          </w:p>
        </w:tc>
        <w:tc>
          <w:tcPr>
            <w:tcW w:w="426" w:type="dxa"/>
          </w:tcPr>
          <w:p w14:paraId="461BFFF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B3899C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5702D5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B88A92B"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9E574C5" w14:textId="77777777" w:rsidTr="004807AF">
        <w:tc>
          <w:tcPr>
            <w:tcW w:w="436" w:type="dxa"/>
          </w:tcPr>
          <w:p w14:paraId="04945BBD"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w:t>
            </w:r>
          </w:p>
        </w:tc>
        <w:tc>
          <w:tcPr>
            <w:tcW w:w="7610" w:type="dxa"/>
          </w:tcPr>
          <w:p w14:paraId="4A90100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избегаю знакомств с новыми людьми, если они кажутся мне подозрительными.</w:t>
            </w:r>
          </w:p>
        </w:tc>
        <w:tc>
          <w:tcPr>
            <w:tcW w:w="426" w:type="dxa"/>
          </w:tcPr>
          <w:p w14:paraId="13C43A2F"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9F8DBC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B14AF8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39D702E"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BE74AE4" w14:textId="77777777" w:rsidTr="004807AF">
        <w:tc>
          <w:tcPr>
            <w:tcW w:w="436" w:type="dxa"/>
          </w:tcPr>
          <w:p w14:paraId="32BD7E2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6</w:t>
            </w:r>
          </w:p>
        </w:tc>
        <w:tc>
          <w:tcPr>
            <w:tcW w:w="7610" w:type="dxa"/>
          </w:tcPr>
          <w:p w14:paraId="2A9DC78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покурить легкую «травку», если мне ее предложили хорошие друзья.</w:t>
            </w:r>
          </w:p>
        </w:tc>
        <w:tc>
          <w:tcPr>
            <w:tcW w:w="426" w:type="dxa"/>
          </w:tcPr>
          <w:p w14:paraId="01FB8D3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A641E7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DF08AC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008C7D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101311A" w14:textId="77777777" w:rsidTr="004807AF">
        <w:tc>
          <w:tcPr>
            <w:tcW w:w="436" w:type="dxa"/>
          </w:tcPr>
          <w:p w14:paraId="1330C0E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7</w:t>
            </w:r>
          </w:p>
        </w:tc>
        <w:tc>
          <w:tcPr>
            <w:tcW w:w="7610" w:type="dxa"/>
          </w:tcPr>
          <w:p w14:paraId="506540F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выпить спиртного, чтобы снять стресс.</w:t>
            </w:r>
          </w:p>
        </w:tc>
        <w:tc>
          <w:tcPr>
            <w:tcW w:w="426" w:type="dxa"/>
          </w:tcPr>
          <w:p w14:paraId="577A6F3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F0A6EC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E476B5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4ED5C7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8903694" w14:textId="77777777" w:rsidTr="004807AF">
        <w:tc>
          <w:tcPr>
            <w:tcW w:w="436" w:type="dxa"/>
          </w:tcPr>
          <w:p w14:paraId="75C56D30"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8</w:t>
            </w:r>
          </w:p>
        </w:tc>
        <w:tc>
          <w:tcPr>
            <w:tcW w:w="7610" w:type="dxa"/>
          </w:tcPr>
          <w:p w14:paraId="31FAB3DD"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покурить, когда выпью.</w:t>
            </w:r>
          </w:p>
        </w:tc>
        <w:tc>
          <w:tcPr>
            <w:tcW w:w="426" w:type="dxa"/>
          </w:tcPr>
          <w:p w14:paraId="79D2EEA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C19DCC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7367D3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06E0A5D"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AE7852B" w14:textId="77777777" w:rsidTr="004807AF">
        <w:tc>
          <w:tcPr>
            <w:tcW w:w="436" w:type="dxa"/>
          </w:tcPr>
          <w:p w14:paraId="6F8A865C"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9</w:t>
            </w:r>
          </w:p>
        </w:tc>
        <w:tc>
          <w:tcPr>
            <w:tcW w:w="7610" w:type="dxa"/>
          </w:tcPr>
          <w:p w14:paraId="30515E6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себя полностью контролирую в употреблении сладкого.</w:t>
            </w:r>
          </w:p>
        </w:tc>
        <w:tc>
          <w:tcPr>
            <w:tcW w:w="426" w:type="dxa"/>
          </w:tcPr>
          <w:p w14:paraId="3C9FC26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7F2B91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5B3C45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C7FB8F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16BC40E" w14:textId="77777777" w:rsidTr="004807AF">
        <w:tc>
          <w:tcPr>
            <w:tcW w:w="436" w:type="dxa"/>
          </w:tcPr>
          <w:p w14:paraId="5EEC8741"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10</w:t>
            </w:r>
          </w:p>
        </w:tc>
        <w:tc>
          <w:tcPr>
            <w:tcW w:w="7610" w:type="dxa"/>
          </w:tcPr>
          <w:p w14:paraId="330DB12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Когда со мной случается неприятность, я могу отбросить все лишнее и сосредоточиться на решении проблемы.</w:t>
            </w:r>
          </w:p>
        </w:tc>
        <w:tc>
          <w:tcPr>
            <w:tcW w:w="426" w:type="dxa"/>
          </w:tcPr>
          <w:p w14:paraId="2F51747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2EDD08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8656F9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6777FB9"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3CD63EA" w14:textId="77777777" w:rsidTr="004807AF">
        <w:tc>
          <w:tcPr>
            <w:tcW w:w="436" w:type="dxa"/>
          </w:tcPr>
          <w:p w14:paraId="4E4D43D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11</w:t>
            </w:r>
          </w:p>
        </w:tc>
        <w:tc>
          <w:tcPr>
            <w:tcW w:w="7610" w:type="dxa"/>
          </w:tcPr>
          <w:p w14:paraId="0530B1E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познакомиться по интернету  и сходить на встречу «вслепую».</w:t>
            </w:r>
          </w:p>
        </w:tc>
        <w:tc>
          <w:tcPr>
            <w:tcW w:w="426" w:type="dxa"/>
          </w:tcPr>
          <w:p w14:paraId="38269FA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CC67E6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5EB7DD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646C3AB"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0DA7E40A" w14:textId="77777777" w:rsidTr="004807AF">
        <w:tc>
          <w:tcPr>
            <w:tcW w:w="436" w:type="dxa"/>
          </w:tcPr>
          <w:p w14:paraId="297EFE5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12</w:t>
            </w:r>
          </w:p>
        </w:tc>
        <w:tc>
          <w:tcPr>
            <w:tcW w:w="7610" w:type="dxa"/>
          </w:tcPr>
          <w:p w14:paraId="07EF6270"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Мне приходят мысли, что некоторые вещества, относимые к наркотическим, можно разрешить для употребления, так как они не опасны.</w:t>
            </w:r>
          </w:p>
        </w:tc>
        <w:tc>
          <w:tcPr>
            <w:tcW w:w="426" w:type="dxa"/>
          </w:tcPr>
          <w:p w14:paraId="05A0239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B81A3C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775004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E988EB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47739995" w14:textId="77777777" w:rsidTr="004807AF">
        <w:tc>
          <w:tcPr>
            <w:tcW w:w="436" w:type="dxa"/>
          </w:tcPr>
          <w:p w14:paraId="7CE41A23"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13</w:t>
            </w:r>
          </w:p>
        </w:tc>
        <w:tc>
          <w:tcPr>
            <w:tcW w:w="7610" w:type="dxa"/>
          </w:tcPr>
          <w:p w14:paraId="55CBADF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Даже если меня уверяют, что у меня нормальный вес, я применяю строгие диеты, голодание и другие процедуры.</w:t>
            </w:r>
          </w:p>
        </w:tc>
        <w:tc>
          <w:tcPr>
            <w:tcW w:w="426" w:type="dxa"/>
          </w:tcPr>
          <w:p w14:paraId="01DEDE1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DFAD2A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A70104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82D932B"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21726282" w14:textId="77777777" w:rsidTr="004807AF">
        <w:tc>
          <w:tcPr>
            <w:tcW w:w="436" w:type="dxa"/>
          </w:tcPr>
          <w:p w14:paraId="38D7D57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14</w:t>
            </w:r>
          </w:p>
        </w:tc>
        <w:tc>
          <w:tcPr>
            <w:tcW w:w="7610" w:type="dxa"/>
          </w:tcPr>
          <w:p w14:paraId="4B2575D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покурить, если меня угощают сигаретой.</w:t>
            </w:r>
          </w:p>
        </w:tc>
        <w:tc>
          <w:tcPr>
            <w:tcW w:w="426" w:type="dxa"/>
          </w:tcPr>
          <w:p w14:paraId="7725E49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3BF2C8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81C0F6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787025C"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45E2C985" w14:textId="77777777" w:rsidTr="004807AF">
        <w:tc>
          <w:tcPr>
            <w:tcW w:w="436" w:type="dxa"/>
          </w:tcPr>
          <w:p w14:paraId="3C39DBF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15</w:t>
            </w:r>
          </w:p>
        </w:tc>
        <w:tc>
          <w:tcPr>
            <w:tcW w:w="7610" w:type="dxa"/>
          </w:tcPr>
          <w:p w14:paraId="12B831D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позволить себе выпить много крепких алкогольных напитков в подходящих обстоятельствах.</w:t>
            </w:r>
          </w:p>
        </w:tc>
        <w:tc>
          <w:tcPr>
            <w:tcW w:w="426" w:type="dxa"/>
          </w:tcPr>
          <w:p w14:paraId="3F5C541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4134B3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339CB7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B401E99"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8E578DA" w14:textId="77777777" w:rsidTr="004807AF">
        <w:tc>
          <w:tcPr>
            <w:tcW w:w="436" w:type="dxa"/>
          </w:tcPr>
          <w:p w14:paraId="2859E06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16</w:t>
            </w:r>
          </w:p>
        </w:tc>
        <w:tc>
          <w:tcPr>
            <w:tcW w:w="7610" w:type="dxa"/>
          </w:tcPr>
          <w:p w14:paraId="1B0307F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 xml:space="preserve">Даже во время застолий, где много вкусной еды, я  могу остановиться и не есть лишнего.  </w:t>
            </w:r>
          </w:p>
        </w:tc>
        <w:tc>
          <w:tcPr>
            <w:tcW w:w="426" w:type="dxa"/>
          </w:tcPr>
          <w:p w14:paraId="5E55772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FCA017F"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3A81A2F"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3016DFD"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682B780" w14:textId="77777777" w:rsidTr="004807AF">
        <w:tc>
          <w:tcPr>
            <w:tcW w:w="436" w:type="dxa"/>
          </w:tcPr>
          <w:p w14:paraId="3659F313"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17</w:t>
            </w:r>
          </w:p>
        </w:tc>
        <w:tc>
          <w:tcPr>
            <w:tcW w:w="7610" w:type="dxa"/>
          </w:tcPr>
          <w:p w14:paraId="33CEFC5D"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При появлении симптомов болезни я могу купить лекарство на основании рекламы или совета знакомых.</w:t>
            </w:r>
          </w:p>
        </w:tc>
        <w:tc>
          <w:tcPr>
            <w:tcW w:w="426" w:type="dxa"/>
          </w:tcPr>
          <w:p w14:paraId="26B45B2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01A633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F5D836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18716CF"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352F783" w14:textId="77777777" w:rsidTr="004807AF">
        <w:tc>
          <w:tcPr>
            <w:tcW w:w="436" w:type="dxa"/>
          </w:tcPr>
          <w:p w14:paraId="4FC67B1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18</w:t>
            </w:r>
          </w:p>
        </w:tc>
        <w:tc>
          <w:tcPr>
            <w:tcW w:w="7610" w:type="dxa"/>
          </w:tcPr>
          <w:p w14:paraId="0C6D4BF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люблю делать рискованные поступки – перепрыгивать через провалы, сидеть на перилах балконов и т.д.</w:t>
            </w:r>
          </w:p>
        </w:tc>
        <w:tc>
          <w:tcPr>
            <w:tcW w:w="426" w:type="dxa"/>
          </w:tcPr>
          <w:p w14:paraId="5808336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DA9974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E1CEE2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6E9684C"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498A7924" w14:textId="77777777" w:rsidTr="004807AF">
        <w:tc>
          <w:tcPr>
            <w:tcW w:w="436" w:type="dxa"/>
          </w:tcPr>
          <w:p w14:paraId="10EE368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19</w:t>
            </w:r>
          </w:p>
        </w:tc>
        <w:tc>
          <w:tcPr>
            <w:tcW w:w="7610" w:type="dxa"/>
          </w:tcPr>
          <w:p w14:paraId="1DADCB8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думаю, что можно употреблять некоторые психоактивные вещества для получения необычного опыта.</w:t>
            </w:r>
          </w:p>
        </w:tc>
        <w:tc>
          <w:tcPr>
            <w:tcW w:w="426" w:type="dxa"/>
          </w:tcPr>
          <w:p w14:paraId="2F64E92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D508BF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615D7E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F0763C0"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6636AA03" w14:textId="77777777" w:rsidTr="004807AF">
        <w:tc>
          <w:tcPr>
            <w:tcW w:w="436" w:type="dxa"/>
          </w:tcPr>
          <w:p w14:paraId="6056435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20</w:t>
            </w:r>
          </w:p>
        </w:tc>
        <w:tc>
          <w:tcPr>
            <w:tcW w:w="7610" w:type="dxa"/>
          </w:tcPr>
          <w:p w14:paraId="6862B56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При любой возможности я перекусываю или что-нибудь жую.</w:t>
            </w:r>
          </w:p>
        </w:tc>
        <w:tc>
          <w:tcPr>
            <w:tcW w:w="426" w:type="dxa"/>
          </w:tcPr>
          <w:p w14:paraId="2DD604D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68560F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5E58C9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24E704B"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11C360B" w14:textId="77777777" w:rsidTr="004807AF">
        <w:tc>
          <w:tcPr>
            <w:tcW w:w="436" w:type="dxa"/>
          </w:tcPr>
          <w:p w14:paraId="5A251AD7"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21</w:t>
            </w:r>
          </w:p>
        </w:tc>
        <w:tc>
          <w:tcPr>
            <w:tcW w:w="7610" w:type="dxa"/>
          </w:tcPr>
          <w:p w14:paraId="5C839D9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люблю пробовать всевозможные алкогольные коктейли.</w:t>
            </w:r>
          </w:p>
        </w:tc>
        <w:tc>
          <w:tcPr>
            <w:tcW w:w="426" w:type="dxa"/>
          </w:tcPr>
          <w:p w14:paraId="4040C05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F20467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43D04A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3E91D7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F4D5ADE" w14:textId="77777777" w:rsidTr="004807AF">
        <w:tc>
          <w:tcPr>
            <w:tcW w:w="436" w:type="dxa"/>
          </w:tcPr>
          <w:p w14:paraId="62523FB3"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22</w:t>
            </w:r>
          </w:p>
        </w:tc>
        <w:tc>
          <w:tcPr>
            <w:tcW w:w="7610" w:type="dxa"/>
          </w:tcPr>
          <w:p w14:paraId="0862B20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покурить кальян в подходящей обстановке.</w:t>
            </w:r>
          </w:p>
        </w:tc>
        <w:tc>
          <w:tcPr>
            <w:tcW w:w="426" w:type="dxa"/>
          </w:tcPr>
          <w:p w14:paraId="4D54CE5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97D065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C68576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9EDB534"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A4D48E6" w14:textId="77777777" w:rsidTr="004807AF">
        <w:tc>
          <w:tcPr>
            <w:tcW w:w="436" w:type="dxa"/>
          </w:tcPr>
          <w:p w14:paraId="75A3BB5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23</w:t>
            </w:r>
          </w:p>
        </w:tc>
        <w:tc>
          <w:tcPr>
            <w:tcW w:w="7610" w:type="dxa"/>
          </w:tcPr>
          <w:p w14:paraId="2557818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Даже если я хотел бы остаться в стороне, я втягиваюсь в конфликт и потом жалею об этом.</w:t>
            </w:r>
          </w:p>
        </w:tc>
        <w:tc>
          <w:tcPr>
            <w:tcW w:w="426" w:type="dxa"/>
          </w:tcPr>
          <w:p w14:paraId="2911E2D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E389CD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CE691B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470111C"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C58FB59" w14:textId="77777777" w:rsidTr="004807AF">
        <w:tc>
          <w:tcPr>
            <w:tcW w:w="436" w:type="dxa"/>
          </w:tcPr>
          <w:p w14:paraId="21F25E5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24</w:t>
            </w:r>
          </w:p>
        </w:tc>
        <w:tc>
          <w:tcPr>
            <w:tcW w:w="7610" w:type="dxa"/>
          </w:tcPr>
          <w:p w14:paraId="6A1A380C"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предпочитаю только аккуратную езду на машине, с соблюдением правил.</w:t>
            </w:r>
          </w:p>
        </w:tc>
        <w:tc>
          <w:tcPr>
            <w:tcW w:w="426" w:type="dxa"/>
          </w:tcPr>
          <w:p w14:paraId="0AE51BA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262696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47158F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B6E2A4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57BA9E3" w14:textId="77777777" w:rsidTr="004807AF">
        <w:tc>
          <w:tcPr>
            <w:tcW w:w="436" w:type="dxa"/>
          </w:tcPr>
          <w:p w14:paraId="7CAF7473"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lastRenderedPageBreak/>
              <w:t>25</w:t>
            </w:r>
          </w:p>
        </w:tc>
        <w:tc>
          <w:tcPr>
            <w:tcW w:w="7610" w:type="dxa"/>
          </w:tcPr>
          <w:p w14:paraId="72134800"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люблю попробовать хорошие сигары.</w:t>
            </w:r>
          </w:p>
        </w:tc>
        <w:tc>
          <w:tcPr>
            <w:tcW w:w="426" w:type="dxa"/>
          </w:tcPr>
          <w:p w14:paraId="68BE1B5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02ABAE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2503C6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B292BA2"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4BEFD52C" w14:textId="77777777" w:rsidTr="004807AF">
        <w:tc>
          <w:tcPr>
            <w:tcW w:w="436" w:type="dxa"/>
          </w:tcPr>
          <w:p w14:paraId="6431409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26</w:t>
            </w:r>
          </w:p>
        </w:tc>
        <w:tc>
          <w:tcPr>
            <w:tcW w:w="7610" w:type="dxa"/>
          </w:tcPr>
          <w:p w14:paraId="50885DA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Мне нравится пробовать редкие дорогие алкогольные напитки.</w:t>
            </w:r>
          </w:p>
        </w:tc>
        <w:tc>
          <w:tcPr>
            <w:tcW w:w="426" w:type="dxa"/>
          </w:tcPr>
          <w:p w14:paraId="1A7E170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24734D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0C25A1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B0723A9"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6A09F4FC" w14:textId="77777777" w:rsidTr="004807AF">
        <w:tc>
          <w:tcPr>
            <w:tcW w:w="436" w:type="dxa"/>
          </w:tcPr>
          <w:p w14:paraId="4AD1DD7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27</w:t>
            </w:r>
          </w:p>
        </w:tc>
        <w:tc>
          <w:tcPr>
            <w:tcW w:w="7610" w:type="dxa"/>
          </w:tcPr>
          <w:p w14:paraId="7029E7F5"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Когда я расстроен(а) или нервничаю, я ем и это меня успокаивает.</w:t>
            </w:r>
          </w:p>
        </w:tc>
        <w:tc>
          <w:tcPr>
            <w:tcW w:w="426" w:type="dxa"/>
          </w:tcPr>
          <w:p w14:paraId="12B4980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538AE9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A8EA83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DD89CF3"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09D509DF" w14:textId="77777777" w:rsidTr="004807AF">
        <w:tc>
          <w:tcPr>
            <w:tcW w:w="436" w:type="dxa"/>
          </w:tcPr>
          <w:p w14:paraId="1B08582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28</w:t>
            </w:r>
          </w:p>
        </w:tc>
        <w:tc>
          <w:tcPr>
            <w:tcW w:w="7610" w:type="dxa"/>
          </w:tcPr>
          <w:p w14:paraId="2A2B1D53"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 xml:space="preserve">На праздниках, вечеринках, в клубах я не любитель танцевать.  </w:t>
            </w:r>
          </w:p>
        </w:tc>
        <w:tc>
          <w:tcPr>
            <w:tcW w:w="426" w:type="dxa"/>
          </w:tcPr>
          <w:p w14:paraId="5310B95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3A4182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94045B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1BEA53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3174CB6" w14:textId="77777777" w:rsidTr="004807AF">
        <w:tc>
          <w:tcPr>
            <w:tcW w:w="436" w:type="dxa"/>
          </w:tcPr>
          <w:p w14:paraId="4CE87027"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29</w:t>
            </w:r>
          </w:p>
        </w:tc>
        <w:tc>
          <w:tcPr>
            <w:tcW w:w="7610" w:type="dxa"/>
          </w:tcPr>
          <w:p w14:paraId="0C23653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В ситуации стресса я могу заставить себя расслабиться.</w:t>
            </w:r>
          </w:p>
        </w:tc>
        <w:tc>
          <w:tcPr>
            <w:tcW w:w="426" w:type="dxa"/>
          </w:tcPr>
          <w:p w14:paraId="44EEF6D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E7FE28F"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B233CA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1D99434"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2BAAC386" w14:textId="77777777" w:rsidTr="004807AF">
        <w:tc>
          <w:tcPr>
            <w:tcW w:w="436" w:type="dxa"/>
          </w:tcPr>
          <w:p w14:paraId="7FE68FF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30</w:t>
            </w:r>
          </w:p>
        </w:tc>
        <w:tc>
          <w:tcPr>
            <w:tcW w:w="7610" w:type="dxa"/>
          </w:tcPr>
          <w:p w14:paraId="4B2E3A9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с детства наблюдаюсь у многих врачей и должен(на) постоянно выполнять их рекомендации.</w:t>
            </w:r>
          </w:p>
        </w:tc>
        <w:tc>
          <w:tcPr>
            <w:tcW w:w="426" w:type="dxa"/>
          </w:tcPr>
          <w:p w14:paraId="478AABD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DF0248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0B6812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4855F6E"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DF76310" w14:textId="77777777" w:rsidTr="004807AF">
        <w:tc>
          <w:tcPr>
            <w:tcW w:w="436" w:type="dxa"/>
          </w:tcPr>
          <w:p w14:paraId="511BA6DF"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31</w:t>
            </w:r>
          </w:p>
        </w:tc>
        <w:tc>
          <w:tcPr>
            <w:tcW w:w="7610" w:type="dxa"/>
          </w:tcPr>
          <w:p w14:paraId="2CDDA5E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Во время езды на машине я обязательно пристегиваю ремень безопасности.</w:t>
            </w:r>
          </w:p>
        </w:tc>
        <w:tc>
          <w:tcPr>
            <w:tcW w:w="426" w:type="dxa"/>
          </w:tcPr>
          <w:p w14:paraId="4E31A60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1BADC4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8A0FD5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324986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973EDD0" w14:textId="77777777" w:rsidTr="004807AF">
        <w:tc>
          <w:tcPr>
            <w:tcW w:w="436" w:type="dxa"/>
          </w:tcPr>
          <w:p w14:paraId="36A026C5"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32</w:t>
            </w:r>
          </w:p>
        </w:tc>
        <w:tc>
          <w:tcPr>
            <w:tcW w:w="7610" w:type="dxa"/>
          </w:tcPr>
          <w:p w14:paraId="38FC11C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соблазниться покурить необычные редкие сигареты.</w:t>
            </w:r>
          </w:p>
        </w:tc>
        <w:tc>
          <w:tcPr>
            <w:tcW w:w="426" w:type="dxa"/>
          </w:tcPr>
          <w:p w14:paraId="3942102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67359E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24BC3D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FA3C972"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44F19DC5" w14:textId="77777777" w:rsidTr="004807AF">
        <w:tc>
          <w:tcPr>
            <w:tcW w:w="436" w:type="dxa"/>
          </w:tcPr>
          <w:p w14:paraId="2F77156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33</w:t>
            </w:r>
          </w:p>
        </w:tc>
        <w:tc>
          <w:tcPr>
            <w:tcW w:w="7610" w:type="dxa"/>
          </w:tcPr>
          <w:p w14:paraId="067D369D"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Мне нравится дегустировать разные вина.</w:t>
            </w:r>
          </w:p>
        </w:tc>
        <w:tc>
          <w:tcPr>
            <w:tcW w:w="426" w:type="dxa"/>
          </w:tcPr>
          <w:p w14:paraId="0CA4D3D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A60B34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ACA9D8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A096197"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0144759E" w14:textId="77777777" w:rsidTr="004807AF">
        <w:tc>
          <w:tcPr>
            <w:tcW w:w="436" w:type="dxa"/>
          </w:tcPr>
          <w:p w14:paraId="043E661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34</w:t>
            </w:r>
          </w:p>
        </w:tc>
        <w:tc>
          <w:tcPr>
            <w:tcW w:w="7610" w:type="dxa"/>
          </w:tcPr>
          <w:p w14:paraId="68DF137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«За компанию» я могу поесть, даже если не испытываю чувства голода.</w:t>
            </w:r>
          </w:p>
        </w:tc>
        <w:tc>
          <w:tcPr>
            <w:tcW w:w="426" w:type="dxa"/>
          </w:tcPr>
          <w:p w14:paraId="50FA7BE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470CF5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6CF4F2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A1CE330"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0410156D" w14:textId="77777777" w:rsidTr="004807AF">
        <w:tc>
          <w:tcPr>
            <w:tcW w:w="436" w:type="dxa"/>
          </w:tcPr>
          <w:p w14:paraId="3A60E55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35</w:t>
            </w:r>
          </w:p>
        </w:tc>
        <w:tc>
          <w:tcPr>
            <w:tcW w:w="7610" w:type="dxa"/>
          </w:tcPr>
          <w:p w14:paraId="324A5A1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умею распределять свои силы в учебе или работе и не перенапрягаться.</w:t>
            </w:r>
          </w:p>
        </w:tc>
        <w:tc>
          <w:tcPr>
            <w:tcW w:w="426" w:type="dxa"/>
          </w:tcPr>
          <w:p w14:paraId="696F582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F96DA8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949D2D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029863F"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BF52887" w14:textId="77777777" w:rsidTr="004807AF">
        <w:tc>
          <w:tcPr>
            <w:tcW w:w="436" w:type="dxa"/>
          </w:tcPr>
          <w:p w14:paraId="7812B7D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36</w:t>
            </w:r>
          </w:p>
        </w:tc>
        <w:tc>
          <w:tcPr>
            <w:tcW w:w="7610" w:type="dxa"/>
          </w:tcPr>
          <w:p w14:paraId="012454C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перейти дорогу там, где мне нужно, а не там, где положено.</w:t>
            </w:r>
          </w:p>
        </w:tc>
        <w:tc>
          <w:tcPr>
            <w:tcW w:w="426" w:type="dxa"/>
          </w:tcPr>
          <w:p w14:paraId="69D538D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3F1CB0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E06785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943E000"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9A87EB7" w14:textId="77777777" w:rsidTr="004807AF">
        <w:tc>
          <w:tcPr>
            <w:tcW w:w="436" w:type="dxa"/>
          </w:tcPr>
          <w:p w14:paraId="0720BCA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37</w:t>
            </w:r>
          </w:p>
        </w:tc>
        <w:tc>
          <w:tcPr>
            <w:tcW w:w="7610" w:type="dxa"/>
          </w:tcPr>
          <w:p w14:paraId="0DF2250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задерживаться допоздна в гостях или на работе, и потом возвращаться домой по-темноте сам(а).</w:t>
            </w:r>
          </w:p>
        </w:tc>
        <w:tc>
          <w:tcPr>
            <w:tcW w:w="426" w:type="dxa"/>
          </w:tcPr>
          <w:p w14:paraId="1D82D5D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F521BE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C0455D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D5ED1EE"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6A7A8C28" w14:textId="77777777" w:rsidTr="004807AF">
        <w:tc>
          <w:tcPr>
            <w:tcW w:w="436" w:type="dxa"/>
          </w:tcPr>
          <w:p w14:paraId="7011F17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38</w:t>
            </w:r>
          </w:p>
        </w:tc>
        <w:tc>
          <w:tcPr>
            <w:tcW w:w="7610" w:type="dxa"/>
          </w:tcPr>
          <w:p w14:paraId="7B6A65C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 xml:space="preserve">Я могу покурить, когда нервничаю. </w:t>
            </w:r>
          </w:p>
        </w:tc>
        <w:tc>
          <w:tcPr>
            <w:tcW w:w="426" w:type="dxa"/>
          </w:tcPr>
          <w:p w14:paraId="3BCEAE6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30560B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05B0D6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01E6E4E"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AC25711" w14:textId="77777777" w:rsidTr="004807AF">
        <w:tc>
          <w:tcPr>
            <w:tcW w:w="436" w:type="dxa"/>
          </w:tcPr>
          <w:p w14:paraId="7A5FC4B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39</w:t>
            </w:r>
          </w:p>
        </w:tc>
        <w:tc>
          <w:tcPr>
            <w:tcW w:w="7610" w:type="dxa"/>
          </w:tcPr>
          <w:p w14:paraId="470A15F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легко отказаться, когда мне предлагают выпить в компании.</w:t>
            </w:r>
          </w:p>
        </w:tc>
        <w:tc>
          <w:tcPr>
            <w:tcW w:w="426" w:type="dxa"/>
          </w:tcPr>
          <w:p w14:paraId="68FA7AA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C3F45A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2602FB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F12AEA2"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2F7C29F4" w14:textId="77777777" w:rsidTr="004807AF">
        <w:tc>
          <w:tcPr>
            <w:tcW w:w="436" w:type="dxa"/>
          </w:tcPr>
          <w:p w14:paraId="2C92F55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40</w:t>
            </w:r>
          </w:p>
        </w:tc>
        <w:tc>
          <w:tcPr>
            <w:tcW w:w="7610" w:type="dxa"/>
          </w:tcPr>
          <w:p w14:paraId="1CDA5C4D"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Если мне хочется, то я ем даже «вредную еду» (чипсы, гамбургеры и т.д.)</w:t>
            </w:r>
          </w:p>
        </w:tc>
        <w:tc>
          <w:tcPr>
            <w:tcW w:w="426" w:type="dxa"/>
          </w:tcPr>
          <w:p w14:paraId="0013C61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1A2810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23D816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C9A1DF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9422E98" w14:textId="77777777" w:rsidTr="004807AF">
        <w:tc>
          <w:tcPr>
            <w:tcW w:w="436" w:type="dxa"/>
          </w:tcPr>
          <w:p w14:paraId="4962495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41</w:t>
            </w:r>
          </w:p>
        </w:tc>
        <w:tc>
          <w:tcPr>
            <w:tcW w:w="7610" w:type="dxa"/>
          </w:tcPr>
          <w:p w14:paraId="5AA43DF5"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запутаться в отношениях с людьми, а потом долго разбираюсь в них.</w:t>
            </w:r>
          </w:p>
        </w:tc>
        <w:tc>
          <w:tcPr>
            <w:tcW w:w="426" w:type="dxa"/>
          </w:tcPr>
          <w:p w14:paraId="69E9D86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B20306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CECB2D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F966F8D"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54BFD104" w14:textId="77777777" w:rsidTr="004807AF">
        <w:tc>
          <w:tcPr>
            <w:tcW w:w="436" w:type="dxa"/>
          </w:tcPr>
          <w:p w14:paraId="1B0243C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42</w:t>
            </w:r>
          </w:p>
        </w:tc>
        <w:tc>
          <w:tcPr>
            <w:tcW w:w="7610" w:type="dxa"/>
          </w:tcPr>
          <w:p w14:paraId="40EFED5C"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Бывает, я не могу остановиться и продолжаю есть, даже когда чувствую, что наелся.</w:t>
            </w:r>
          </w:p>
        </w:tc>
        <w:tc>
          <w:tcPr>
            <w:tcW w:w="426" w:type="dxa"/>
          </w:tcPr>
          <w:p w14:paraId="4F71ACC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6FD22C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82C351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2FE66EF"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518D515C" w14:textId="77777777" w:rsidTr="004807AF">
        <w:tc>
          <w:tcPr>
            <w:tcW w:w="436" w:type="dxa"/>
          </w:tcPr>
          <w:p w14:paraId="5DC2596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43</w:t>
            </w:r>
          </w:p>
        </w:tc>
        <w:tc>
          <w:tcPr>
            <w:tcW w:w="7610" w:type="dxa"/>
          </w:tcPr>
          <w:p w14:paraId="03EC7AD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У меня хватает выдержки довести до конца длительное лечение.</w:t>
            </w:r>
          </w:p>
        </w:tc>
        <w:tc>
          <w:tcPr>
            <w:tcW w:w="426" w:type="dxa"/>
          </w:tcPr>
          <w:p w14:paraId="223078D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897E26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5D5B2F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240230B"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B1ED5BE" w14:textId="77777777" w:rsidTr="004807AF">
        <w:tc>
          <w:tcPr>
            <w:tcW w:w="436" w:type="dxa"/>
          </w:tcPr>
          <w:p w14:paraId="357713A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44</w:t>
            </w:r>
          </w:p>
        </w:tc>
        <w:tc>
          <w:tcPr>
            <w:tcW w:w="7610" w:type="dxa"/>
          </w:tcPr>
          <w:p w14:paraId="34390631"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Если мне нужно, я могу воспользоваться электроприбором даже, если он небезопасен (открытые провода, запах гари и др.).</w:t>
            </w:r>
          </w:p>
        </w:tc>
        <w:tc>
          <w:tcPr>
            <w:tcW w:w="426" w:type="dxa"/>
          </w:tcPr>
          <w:p w14:paraId="0AAF659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5D7FE0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A39660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70AF9D3"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95A6A1F" w14:textId="77777777" w:rsidTr="004807AF">
        <w:tc>
          <w:tcPr>
            <w:tcW w:w="436" w:type="dxa"/>
          </w:tcPr>
          <w:p w14:paraId="08FA957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45</w:t>
            </w:r>
          </w:p>
        </w:tc>
        <w:tc>
          <w:tcPr>
            <w:tcW w:w="7610" w:type="dxa"/>
          </w:tcPr>
          <w:p w14:paraId="1043EB77"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стараюсь не ограничивать себя ни в чем, так как жизнь коротка.</w:t>
            </w:r>
          </w:p>
        </w:tc>
        <w:tc>
          <w:tcPr>
            <w:tcW w:w="426" w:type="dxa"/>
          </w:tcPr>
          <w:p w14:paraId="18ACFEC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FB7349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269814F"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492A89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0B9C453C" w14:textId="77777777" w:rsidTr="004807AF">
        <w:tc>
          <w:tcPr>
            <w:tcW w:w="436" w:type="dxa"/>
          </w:tcPr>
          <w:p w14:paraId="3CA5E2C1"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46</w:t>
            </w:r>
          </w:p>
        </w:tc>
        <w:tc>
          <w:tcPr>
            <w:tcW w:w="7610" w:type="dxa"/>
          </w:tcPr>
          <w:p w14:paraId="42F8E87F"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люблю экспериментировать и зажигать новые петарды и фейерверки.</w:t>
            </w:r>
          </w:p>
        </w:tc>
        <w:tc>
          <w:tcPr>
            <w:tcW w:w="426" w:type="dxa"/>
          </w:tcPr>
          <w:p w14:paraId="61FC169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EFAAEF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217F27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BBE38F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514CD75" w14:textId="77777777" w:rsidTr="004807AF">
        <w:tc>
          <w:tcPr>
            <w:tcW w:w="436" w:type="dxa"/>
          </w:tcPr>
          <w:p w14:paraId="0518B8B0"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47</w:t>
            </w:r>
          </w:p>
        </w:tc>
        <w:tc>
          <w:tcPr>
            <w:tcW w:w="7610" w:type="dxa"/>
          </w:tcPr>
          <w:p w14:paraId="2071D9A8"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Если бы мне подарили трубку и табак, я бы не удержался от курения.</w:t>
            </w:r>
          </w:p>
        </w:tc>
        <w:tc>
          <w:tcPr>
            <w:tcW w:w="426" w:type="dxa"/>
          </w:tcPr>
          <w:p w14:paraId="4AB7D1D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8F99D0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B09649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265C3C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9A106BA" w14:textId="77777777" w:rsidTr="004807AF">
        <w:tc>
          <w:tcPr>
            <w:tcW w:w="436" w:type="dxa"/>
          </w:tcPr>
          <w:p w14:paraId="3A1B00BC"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48</w:t>
            </w:r>
          </w:p>
        </w:tc>
        <w:tc>
          <w:tcPr>
            <w:tcW w:w="7610" w:type="dxa"/>
          </w:tcPr>
          <w:p w14:paraId="38F7F04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не отказываю себе в удовольствии выпить слабоалкогольный напиток («long drink»), когда захочу.</w:t>
            </w:r>
          </w:p>
        </w:tc>
        <w:tc>
          <w:tcPr>
            <w:tcW w:w="426" w:type="dxa"/>
          </w:tcPr>
          <w:p w14:paraId="1AC8E42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7E56D4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79E371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BB3BE8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6EF26E75" w14:textId="77777777" w:rsidTr="004807AF">
        <w:tc>
          <w:tcPr>
            <w:tcW w:w="436" w:type="dxa"/>
          </w:tcPr>
          <w:p w14:paraId="718BE4B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49</w:t>
            </w:r>
          </w:p>
        </w:tc>
        <w:tc>
          <w:tcPr>
            <w:tcW w:w="7610" w:type="dxa"/>
          </w:tcPr>
          <w:p w14:paraId="1ED1FD7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люблю есть, когда смотрю телевизор, работаю за компьютером, читаю.</w:t>
            </w:r>
          </w:p>
        </w:tc>
        <w:tc>
          <w:tcPr>
            <w:tcW w:w="426" w:type="dxa"/>
          </w:tcPr>
          <w:p w14:paraId="78F5DF6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B88411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536051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46D44BB"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63F202F1" w14:textId="77777777" w:rsidTr="004807AF">
        <w:tc>
          <w:tcPr>
            <w:tcW w:w="436" w:type="dxa"/>
          </w:tcPr>
          <w:p w14:paraId="65846501"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50</w:t>
            </w:r>
          </w:p>
        </w:tc>
        <w:tc>
          <w:tcPr>
            <w:tcW w:w="7610" w:type="dxa"/>
          </w:tcPr>
          <w:p w14:paraId="2323C3C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Когда у меня накапливаются проблемы, я становлюсь вялым и беспомощным.</w:t>
            </w:r>
          </w:p>
        </w:tc>
        <w:tc>
          <w:tcPr>
            <w:tcW w:w="426" w:type="dxa"/>
          </w:tcPr>
          <w:p w14:paraId="2E1AC97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4B0A79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81A03E8"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91489AA"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5331322E" w14:textId="77777777" w:rsidTr="004807AF">
        <w:tc>
          <w:tcPr>
            <w:tcW w:w="436" w:type="dxa"/>
          </w:tcPr>
          <w:p w14:paraId="5667BCA1"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51</w:t>
            </w:r>
          </w:p>
        </w:tc>
        <w:tc>
          <w:tcPr>
            <w:tcW w:w="7610" w:type="dxa"/>
          </w:tcPr>
          <w:p w14:paraId="64BC479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вступить в половой контакт даже если у меня нет средств предохранения.</w:t>
            </w:r>
          </w:p>
        </w:tc>
        <w:tc>
          <w:tcPr>
            <w:tcW w:w="426" w:type="dxa"/>
          </w:tcPr>
          <w:p w14:paraId="2613B3F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CECD0F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4198EB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383D28C"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15DCA61A" w14:textId="77777777" w:rsidTr="004807AF">
        <w:tc>
          <w:tcPr>
            <w:tcW w:w="436" w:type="dxa"/>
          </w:tcPr>
          <w:p w14:paraId="215EE91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52</w:t>
            </w:r>
          </w:p>
        </w:tc>
        <w:tc>
          <w:tcPr>
            <w:tcW w:w="7610" w:type="dxa"/>
          </w:tcPr>
          <w:p w14:paraId="512059FD"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покурить сигареты с пониженным содержанием смол и никотина.</w:t>
            </w:r>
          </w:p>
        </w:tc>
        <w:tc>
          <w:tcPr>
            <w:tcW w:w="426" w:type="dxa"/>
          </w:tcPr>
          <w:p w14:paraId="612921D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2031FC7"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CE6C86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CA29FE3"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23BBB5E3" w14:textId="77777777" w:rsidTr="004807AF">
        <w:tc>
          <w:tcPr>
            <w:tcW w:w="436" w:type="dxa"/>
          </w:tcPr>
          <w:p w14:paraId="4CDCF6B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53</w:t>
            </w:r>
          </w:p>
        </w:tc>
        <w:tc>
          <w:tcPr>
            <w:tcW w:w="7610" w:type="dxa"/>
          </w:tcPr>
          <w:p w14:paraId="53F2421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без назначения врача употреблять витамины, биологически активные добавки, делать чистки и другие процедуры.</w:t>
            </w:r>
          </w:p>
        </w:tc>
        <w:tc>
          <w:tcPr>
            <w:tcW w:w="426" w:type="dxa"/>
          </w:tcPr>
          <w:p w14:paraId="0FDF5F1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75038FF"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BA74C3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C2432BF"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263457C2" w14:textId="77777777" w:rsidTr="004807AF">
        <w:tc>
          <w:tcPr>
            <w:tcW w:w="436" w:type="dxa"/>
          </w:tcPr>
          <w:p w14:paraId="733D798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54</w:t>
            </w:r>
          </w:p>
        </w:tc>
        <w:tc>
          <w:tcPr>
            <w:tcW w:w="7610" w:type="dxa"/>
          </w:tcPr>
          <w:p w14:paraId="186C8631"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покурить в располагающей обстановке: в кафе, на природе, на балконе.</w:t>
            </w:r>
          </w:p>
        </w:tc>
        <w:tc>
          <w:tcPr>
            <w:tcW w:w="426" w:type="dxa"/>
          </w:tcPr>
          <w:p w14:paraId="1664BE6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1E821A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160913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0AE9FC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3273C8EE" w14:textId="77777777" w:rsidTr="004807AF">
        <w:tc>
          <w:tcPr>
            <w:tcW w:w="436" w:type="dxa"/>
          </w:tcPr>
          <w:p w14:paraId="41176560"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55</w:t>
            </w:r>
          </w:p>
        </w:tc>
        <w:tc>
          <w:tcPr>
            <w:tcW w:w="7610" w:type="dxa"/>
          </w:tcPr>
          <w:p w14:paraId="3998DAAF"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выпить  что-нибудь спиртное для поднятия настроения.</w:t>
            </w:r>
          </w:p>
        </w:tc>
        <w:tc>
          <w:tcPr>
            <w:tcW w:w="426" w:type="dxa"/>
          </w:tcPr>
          <w:p w14:paraId="380A380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B133C5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BFE44A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49D5286"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C9499AD" w14:textId="77777777" w:rsidTr="004807AF">
        <w:tc>
          <w:tcPr>
            <w:tcW w:w="436" w:type="dxa"/>
          </w:tcPr>
          <w:p w14:paraId="1EF01BA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56</w:t>
            </w:r>
          </w:p>
        </w:tc>
        <w:tc>
          <w:tcPr>
            <w:tcW w:w="7610" w:type="dxa"/>
          </w:tcPr>
          <w:p w14:paraId="7C62345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ем только здоровую диетическую пищу, согласно последним научным разработкам.</w:t>
            </w:r>
          </w:p>
        </w:tc>
        <w:tc>
          <w:tcPr>
            <w:tcW w:w="426" w:type="dxa"/>
          </w:tcPr>
          <w:p w14:paraId="5E7F5A9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56C3B42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CE39084"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312BE8F4"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27794B3A" w14:textId="77777777" w:rsidTr="004807AF">
        <w:tc>
          <w:tcPr>
            <w:tcW w:w="436" w:type="dxa"/>
          </w:tcPr>
          <w:p w14:paraId="6BD87529"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57</w:t>
            </w:r>
          </w:p>
        </w:tc>
        <w:tc>
          <w:tcPr>
            <w:tcW w:w="7610" w:type="dxa"/>
          </w:tcPr>
          <w:p w14:paraId="6A1394B6"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предпочитаю заниматься спортом только в комфортных условиях.</w:t>
            </w:r>
          </w:p>
        </w:tc>
        <w:tc>
          <w:tcPr>
            <w:tcW w:w="426" w:type="dxa"/>
          </w:tcPr>
          <w:p w14:paraId="0C3CFCD6"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ABC54B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60BBCF0"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B5C1AB4"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0F46F177" w14:textId="77777777" w:rsidTr="004807AF">
        <w:tc>
          <w:tcPr>
            <w:tcW w:w="436" w:type="dxa"/>
          </w:tcPr>
          <w:p w14:paraId="7347AFC2"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58</w:t>
            </w:r>
          </w:p>
        </w:tc>
        <w:tc>
          <w:tcPr>
            <w:tcW w:w="7610" w:type="dxa"/>
          </w:tcPr>
          <w:p w14:paraId="202E8E7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могу плавать далеко от берега или при начинающемся шторме.</w:t>
            </w:r>
          </w:p>
        </w:tc>
        <w:tc>
          <w:tcPr>
            <w:tcW w:w="426" w:type="dxa"/>
          </w:tcPr>
          <w:p w14:paraId="351BBE0D"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456BE4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ECDB309"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45A1792"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289891F" w14:textId="77777777" w:rsidTr="004807AF">
        <w:tc>
          <w:tcPr>
            <w:tcW w:w="436" w:type="dxa"/>
          </w:tcPr>
          <w:p w14:paraId="2FAA294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59</w:t>
            </w:r>
          </w:p>
        </w:tc>
        <w:tc>
          <w:tcPr>
            <w:tcW w:w="7610" w:type="dxa"/>
          </w:tcPr>
          <w:p w14:paraId="2DFDD0AC"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Мне нравится кататься и ходить по льду, даже если он тонкий.</w:t>
            </w:r>
          </w:p>
        </w:tc>
        <w:tc>
          <w:tcPr>
            <w:tcW w:w="426" w:type="dxa"/>
          </w:tcPr>
          <w:p w14:paraId="7D3B2E7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271D50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4076DDA"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C0E1005"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4C0366F3" w14:textId="77777777" w:rsidTr="004807AF">
        <w:tc>
          <w:tcPr>
            <w:tcW w:w="436" w:type="dxa"/>
          </w:tcPr>
          <w:p w14:paraId="215E6D77"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60</w:t>
            </w:r>
          </w:p>
        </w:tc>
        <w:tc>
          <w:tcPr>
            <w:tcW w:w="7610" w:type="dxa"/>
          </w:tcPr>
          <w:p w14:paraId="3E9A23CE"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люблю выпить алкоголь под хорошую закуску.</w:t>
            </w:r>
          </w:p>
        </w:tc>
        <w:tc>
          <w:tcPr>
            <w:tcW w:w="426" w:type="dxa"/>
          </w:tcPr>
          <w:p w14:paraId="3A5C6AC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67A39E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A0D11D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27134CE"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56D05515" w14:textId="77777777" w:rsidTr="004807AF">
        <w:tc>
          <w:tcPr>
            <w:tcW w:w="436" w:type="dxa"/>
          </w:tcPr>
          <w:p w14:paraId="39916740"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61</w:t>
            </w:r>
          </w:p>
        </w:tc>
        <w:tc>
          <w:tcPr>
            <w:tcW w:w="7610" w:type="dxa"/>
          </w:tcPr>
          <w:p w14:paraId="1A32CD1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Бывает, что в ситуации отчаяния я перестаю следить за собой.</w:t>
            </w:r>
          </w:p>
        </w:tc>
        <w:tc>
          <w:tcPr>
            <w:tcW w:w="426" w:type="dxa"/>
          </w:tcPr>
          <w:p w14:paraId="29F349E5"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5669BC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C73D77E"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031EFCAE"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F231FA8" w14:textId="77777777" w:rsidTr="004807AF">
        <w:tc>
          <w:tcPr>
            <w:tcW w:w="436" w:type="dxa"/>
          </w:tcPr>
          <w:p w14:paraId="115CF77A"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62</w:t>
            </w:r>
          </w:p>
        </w:tc>
        <w:tc>
          <w:tcPr>
            <w:tcW w:w="7610" w:type="dxa"/>
          </w:tcPr>
          <w:p w14:paraId="368EBC91"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Чтобы не идти в обход, я могу пройти напрямик по пустырю, темному переулку, посадке и т.д.</w:t>
            </w:r>
          </w:p>
        </w:tc>
        <w:tc>
          <w:tcPr>
            <w:tcW w:w="426" w:type="dxa"/>
          </w:tcPr>
          <w:p w14:paraId="1CE4D7D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23888A1"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1DDE4D33"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744466A8"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r w:rsidR="003436F2" w:rsidRPr="00960DDB" w14:paraId="7B6E1AFA" w14:textId="77777777" w:rsidTr="004807AF">
        <w:tc>
          <w:tcPr>
            <w:tcW w:w="436" w:type="dxa"/>
          </w:tcPr>
          <w:p w14:paraId="01826E24"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63</w:t>
            </w:r>
          </w:p>
        </w:tc>
        <w:tc>
          <w:tcPr>
            <w:tcW w:w="7610" w:type="dxa"/>
          </w:tcPr>
          <w:p w14:paraId="03C8032B" w14:textId="77777777" w:rsidR="003436F2" w:rsidRPr="00960DDB" w:rsidRDefault="003436F2" w:rsidP="004807AF">
            <w:pPr>
              <w:spacing w:after="0" w:line="240" w:lineRule="auto"/>
              <w:jc w:val="both"/>
              <w:rPr>
                <w:rFonts w:ascii="Times New Roman" w:eastAsia="Calibri" w:hAnsi="Times New Roman" w:cs="Times New Roman"/>
                <w:lang w:eastAsia="ru-RU"/>
              </w:rPr>
            </w:pPr>
            <w:r w:rsidRPr="00960DDB">
              <w:rPr>
                <w:rFonts w:ascii="Times New Roman" w:eastAsia="Calibri" w:hAnsi="Times New Roman" w:cs="Times New Roman"/>
                <w:lang w:eastAsia="ru-RU"/>
              </w:rPr>
              <w:t>Я стараюсь иметь красивый цвет кожи и  для этого  посещаю солярии, загораю на пляжах.</w:t>
            </w:r>
          </w:p>
        </w:tc>
        <w:tc>
          <w:tcPr>
            <w:tcW w:w="426" w:type="dxa"/>
          </w:tcPr>
          <w:p w14:paraId="2B2E42EB"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28C9FC7C"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67E7E3B2" w14:textId="77777777" w:rsidR="003436F2" w:rsidRPr="00960DDB" w:rsidRDefault="003436F2" w:rsidP="004807AF">
            <w:pPr>
              <w:spacing w:after="0" w:line="240" w:lineRule="auto"/>
              <w:jc w:val="both"/>
              <w:rPr>
                <w:rFonts w:ascii="Times New Roman" w:eastAsia="Calibri" w:hAnsi="Times New Roman" w:cs="Times New Roman"/>
                <w:lang w:eastAsia="ru-RU"/>
              </w:rPr>
            </w:pPr>
          </w:p>
        </w:tc>
        <w:tc>
          <w:tcPr>
            <w:tcW w:w="425" w:type="dxa"/>
          </w:tcPr>
          <w:p w14:paraId="4617002A" w14:textId="77777777" w:rsidR="003436F2" w:rsidRPr="00960DDB" w:rsidRDefault="003436F2" w:rsidP="004807AF">
            <w:pPr>
              <w:spacing w:after="0" w:line="240" w:lineRule="auto"/>
              <w:jc w:val="both"/>
              <w:rPr>
                <w:rFonts w:ascii="Times New Roman" w:eastAsia="Calibri" w:hAnsi="Times New Roman" w:cs="Times New Roman"/>
                <w:lang w:eastAsia="ru-RU"/>
              </w:rPr>
            </w:pPr>
          </w:p>
        </w:tc>
      </w:tr>
    </w:tbl>
    <w:p w14:paraId="4A0DF336" w14:textId="77777777" w:rsidR="003436F2" w:rsidRPr="00960DDB" w:rsidRDefault="003436F2" w:rsidP="003436F2">
      <w:pPr>
        <w:spacing w:after="0" w:line="360" w:lineRule="auto"/>
        <w:ind w:firstLine="720"/>
        <w:jc w:val="both"/>
        <w:rPr>
          <w:rFonts w:ascii="Times New Roman" w:eastAsia="Calibri" w:hAnsi="Times New Roman" w:cs="Times New Roman"/>
          <w:b/>
        </w:rPr>
      </w:pPr>
    </w:p>
    <w:p w14:paraId="14384B57" w14:textId="77777777" w:rsidR="003436F2" w:rsidRPr="00960DDB" w:rsidRDefault="003436F2" w:rsidP="003436F2">
      <w:pPr>
        <w:spacing w:after="0" w:line="360" w:lineRule="auto"/>
        <w:ind w:firstLine="720"/>
        <w:jc w:val="both"/>
        <w:rPr>
          <w:rFonts w:ascii="Times New Roman" w:eastAsia="Calibri" w:hAnsi="Times New Roman" w:cs="Times New Roman"/>
          <w:i/>
        </w:rPr>
      </w:pPr>
      <w:r w:rsidRPr="00960DDB">
        <w:rPr>
          <w:rFonts w:ascii="Times New Roman" w:eastAsia="Calibri" w:hAnsi="Times New Roman" w:cs="Times New Roman"/>
          <w:b/>
        </w:rPr>
        <w:t xml:space="preserve">Протокол информированного согласия: </w:t>
      </w:r>
      <w:r w:rsidRPr="00960DDB">
        <w:rPr>
          <w:rFonts w:ascii="Times New Roman" w:eastAsia="Calibri" w:hAnsi="Times New Roman" w:cs="Times New Roman"/>
          <w:i/>
        </w:rPr>
        <w:t>Я осознанно и добровольно согласился(ась) пройти тестирование ___________ (подпись).</w:t>
      </w:r>
    </w:p>
    <w:p w14:paraId="4EAF1196" w14:textId="77777777" w:rsidR="003436F2" w:rsidRPr="00960DDB" w:rsidRDefault="003436F2" w:rsidP="003436F2">
      <w:pPr>
        <w:spacing w:after="0" w:line="360" w:lineRule="auto"/>
        <w:ind w:firstLine="720"/>
        <w:jc w:val="center"/>
        <w:rPr>
          <w:rFonts w:ascii="Times New Roman" w:eastAsia="Calibri" w:hAnsi="Times New Roman" w:cs="Times New Roman"/>
          <w:b/>
          <w:sz w:val="28"/>
          <w:szCs w:val="28"/>
        </w:rPr>
      </w:pPr>
      <w:r w:rsidRPr="00960DDB">
        <w:rPr>
          <w:rFonts w:ascii="Times New Roman" w:eastAsia="Calibri" w:hAnsi="Times New Roman" w:cs="Times New Roman"/>
          <w:b/>
          <w:sz w:val="28"/>
          <w:szCs w:val="28"/>
        </w:rPr>
        <w:lastRenderedPageBreak/>
        <w:t>Ключ</w:t>
      </w:r>
      <w:r>
        <w:rPr>
          <w:rFonts w:ascii="Times New Roman" w:eastAsia="Calibri" w:hAnsi="Times New Roman" w:cs="Times New Roman"/>
          <w:b/>
          <w:sz w:val="28"/>
          <w:szCs w:val="28"/>
        </w:rPr>
        <w:t>-дешифратор до О</w:t>
      </w:r>
      <w:r w:rsidRPr="00960DDB">
        <w:rPr>
          <w:rFonts w:ascii="Times New Roman" w:eastAsia="Calibri" w:hAnsi="Times New Roman" w:cs="Times New Roman"/>
          <w:b/>
          <w:sz w:val="28"/>
          <w:szCs w:val="28"/>
        </w:rPr>
        <w:t xml:space="preserve">питувальника порушень здорової поведінки </w:t>
      </w:r>
    </w:p>
    <w:p w14:paraId="2D427E30" w14:textId="77777777" w:rsidR="003436F2" w:rsidRPr="00D665DB" w:rsidRDefault="003436F2" w:rsidP="003436F2">
      <w:pPr>
        <w:spacing w:after="0" w:line="360" w:lineRule="auto"/>
        <w:ind w:firstLine="720"/>
        <w:jc w:val="both"/>
        <w:rPr>
          <w:rFonts w:ascii="Times New Roman" w:eastAsia="Calibri" w:hAnsi="Times New Roman" w:cs="Times New Roman"/>
          <w:sz w:val="28"/>
          <w:szCs w:val="28"/>
        </w:rPr>
      </w:pPr>
      <w:r w:rsidRPr="00960DDB">
        <w:rPr>
          <w:rFonts w:ascii="Times New Roman" w:eastAsia="Calibri" w:hAnsi="Times New Roman" w:cs="Times New Roman"/>
          <w:sz w:val="28"/>
          <w:szCs w:val="28"/>
        </w:rPr>
        <w:t xml:space="preserve">Для створення «сбалансованої» шкали та запобігання установки на «згоду», а також для приховування справжньої валідності, тест має прямі та зворотні завдання. Під час обробки результатів зворотні пункти тесту інвертуються, тобто шкала «перевертається». Це означає, що якщо за твердженням було поставлено оцінку «1», то вона переводиться в «4». Відповідно, «2» – в «3», «3» – в «2» и «4» – в «1» бал. Ключ-дешифратор </w:t>
      </w:r>
      <w:r w:rsidRPr="00D665DB">
        <w:rPr>
          <w:rFonts w:ascii="Times New Roman" w:eastAsia="Calibri" w:hAnsi="Times New Roman" w:cs="Times New Roman"/>
          <w:sz w:val="28"/>
          <w:szCs w:val="28"/>
        </w:rPr>
        <w:t xml:space="preserve">наведений в табл. </w:t>
      </w:r>
      <w:r>
        <w:rPr>
          <w:rFonts w:ascii="Times New Roman" w:eastAsia="Calibri" w:hAnsi="Times New Roman" w:cs="Times New Roman"/>
          <w:sz w:val="28"/>
          <w:szCs w:val="28"/>
        </w:rPr>
        <w:t>Е2</w:t>
      </w:r>
      <w:r w:rsidRPr="00D665DB">
        <w:rPr>
          <w:rFonts w:ascii="Times New Roman" w:eastAsia="Calibri" w:hAnsi="Times New Roman" w:cs="Times New Roman"/>
          <w:sz w:val="28"/>
          <w:szCs w:val="28"/>
        </w:rPr>
        <w:t>.</w:t>
      </w:r>
    </w:p>
    <w:p w14:paraId="6AEFB0FB" w14:textId="77777777" w:rsidR="003436F2" w:rsidRPr="003436F2" w:rsidRDefault="003436F2" w:rsidP="003436F2">
      <w:pPr>
        <w:spacing w:after="0" w:line="360" w:lineRule="auto"/>
        <w:ind w:firstLine="720"/>
        <w:jc w:val="right"/>
        <w:rPr>
          <w:rFonts w:ascii="Times New Roman" w:eastAsia="Calibri" w:hAnsi="Times New Roman" w:cs="Times New Roman"/>
          <w:i/>
          <w:sz w:val="28"/>
          <w:szCs w:val="28"/>
        </w:rPr>
      </w:pPr>
      <w:r w:rsidRPr="003436F2">
        <w:rPr>
          <w:rFonts w:ascii="Times New Roman" w:eastAsia="Calibri" w:hAnsi="Times New Roman" w:cs="Times New Roman"/>
          <w:i/>
          <w:sz w:val="28"/>
          <w:szCs w:val="28"/>
        </w:rPr>
        <w:t>Табл. Е2</w:t>
      </w:r>
    </w:p>
    <w:p w14:paraId="08657A35" w14:textId="77777777" w:rsidR="003436F2" w:rsidRPr="00960DDB" w:rsidRDefault="003436F2" w:rsidP="003436F2">
      <w:pPr>
        <w:spacing w:after="0" w:line="360" w:lineRule="auto"/>
        <w:ind w:firstLine="720"/>
        <w:jc w:val="center"/>
        <w:rPr>
          <w:rFonts w:ascii="Times New Roman" w:eastAsia="Calibri" w:hAnsi="Times New Roman" w:cs="Times New Roman"/>
          <w:b/>
          <w:sz w:val="28"/>
          <w:szCs w:val="28"/>
        </w:rPr>
      </w:pPr>
      <w:r w:rsidRPr="00960DDB">
        <w:rPr>
          <w:rFonts w:ascii="Times New Roman" w:eastAsia="Calibri" w:hAnsi="Times New Roman" w:cs="Times New Roman"/>
          <w:b/>
          <w:sz w:val="28"/>
          <w:szCs w:val="28"/>
        </w:rPr>
        <w:t>Ключ до ОПЗП</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9"/>
        <w:gridCol w:w="2436"/>
        <w:gridCol w:w="1220"/>
        <w:gridCol w:w="4879"/>
      </w:tblGrid>
      <w:tr w:rsidR="003436F2" w:rsidRPr="00960DDB" w14:paraId="13DC7CFB" w14:textId="77777777" w:rsidTr="004807AF">
        <w:trPr>
          <w:jc w:val="center"/>
        </w:trPr>
        <w:tc>
          <w:tcPr>
            <w:tcW w:w="0" w:type="auto"/>
            <w:shd w:val="clear" w:color="auto" w:fill="auto"/>
          </w:tcPr>
          <w:p w14:paraId="380E01D2"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 шкали</w:t>
            </w:r>
          </w:p>
        </w:tc>
        <w:tc>
          <w:tcPr>
            <w:tcW w:w="0" w:type="auto"/>
            <w:shd w:val="clear" w:color="auto" w:fill="auto"/>
          </w:tcPr>
          <w:p w14:paraId="0C68A27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 xml:space="preserve">Назва шкали </w:t>
            </w:r>
          </w:p>
        </w:tc>
        <w:tc>
          <w:tcPr>
            <w:tcW w:w="0" w:type="auto"/>
            <w:shd w:val="clear" w:color="auto" w:fill="auto"/>
          </w:tcPr>
          <w:p w14:paraId="252D8C85"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Кількість завдань</w:t>
            </w:r>
          </w:p>
        </w:tc>
        <w:tc>
          <w:tcPr>
            <w:tcW w:w="0" w:type="auto"/>
            <w:shd w:val="clear" w:color="auto" w:fill="auto"/>
          </w:tcPr>
          <w:p w14:paraId="5F748343"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Номера тверджень і спрямованість «ключа»: зворотня спрямованість відзначена знаком (-)</w:t>
            </w:r>
          </w:p>
        </w:tc>
      </w:tr>
      <w:tr w:rsidR="003436F2" w:rsidRPr="00960DDB" w14:paraId="5BCA0C6B" w14:textId="77777777" w:rsidTr="004807AF">
        <w:trPr>
          <w:jc w:val="center"/>
        </w:trPr>
        <w:tc>
          <w:tcPr>
            <w:tcW w:w="0" w:type="auto"/>
            <w:shd w:val="clear" w:color="auto" w:fill="auto"/>
          </w:tcPr>
          <w:p w14:paraId="0CB3624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1</w:t>
            </w:r>
          </w:p>
        </w:tc>
        <w:tc>
          <w:tcPr>
            <w:tcW w:w="0" w:type="auto"/>
            <w:shd w:val="clear" w:color="auto" w:fill="auto"/>
          </w:tcPr>
          <w:p w14:paraId="58CE275E"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Потяг до паління</w:t>
            </w:r>
          </w:p>
        </w:tc>
        <w:tc>
          <w:tcPr>
            <w:tcW w:w="0" w:type="auto"/>
            <w:shd w:val="clear" w:color="auto" w:fill="auto"/>
            <w:vAlign w:val="center"/>
          </w:tcPr>
          <w:p w14:paraId="77C9185D"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9</w:t>
            </w:r>
          </w:p>
        </w:tc>
        <w:tc>
          <w:tcPr>
            <w:tcW w:w="0" w:type="auto"/>
            <w:shd w:val="clear" w:color="auto" w:fill="auto"/>
          </w:tcPr>
          <w:p w14:paraId="78B8921B"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1, 8, 14, 25, 32, 38, 47, 52, 54</w:t>
            </w:r>
          </w:p>
        </w:tc>
      </w:tr>
      <w:tr w:rsidR="003436F2" w:rsidRPr="00960DDB" w14:paraId="28B5A0C8" w14:textId="77777777" w:rsidTr="004807AF">
        <w:trPr>
          <w:jc w:val="center"/>
        </w:trPr>
        <w:tc>
          <w:tcPr>
            <w:tcW w:w="0" w:type="auto"/>
            <w:shd w:val="clear" w:color="auto" w:fill="auto"/>
          </w:tcPr>
          <w:p w14:paraId="714B5363"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2</w:t>
            </w:r>
          </w:p>
        </w:tc>
        <w:tc>
          <w:tcPr>
            <w:tcW w:w="0" w:type="auto"/>
            <w:shd w:val="clear" w:color="auto" w:fill="auto"/>
          </w:tcPr>
          <w:p w14:paraId="71CAFA1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Порушення харчування</w:t>
            </w:r>
          </w:p>
        </w:tc>
        <w:tc>
          <w:tcPr>
            <w:tcW w:w="0" w:type="auto"/>
            <w:shd w:val="clear" w:color="auto" w:fill="auto"/>
            <w:vAlign w:val="center"/>
          </w:tcPr>
          <w:p w14:paraId="12E951C0"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7</w:t>
            </w:r>
          </w:p>
        </w:tc>
        <w:tc>
          <w:tcPr>
            <w:tcW w:w="0" w:type="auto"/>
            <w:shd w:val="clear" w:color="auto" w:fill="auto"/>
          </w:tcPr>
          <w:p w14:paraId="1BF1DCF0"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3, 20, 27, 34, 40, 42, 49</w:t>
            </w:r>
          </w:p>
        </w:tc>
      </w:tr>
      <w:tr w:rsidR="003436F2" w:rsidRPr="00960DDB" w14:paraId="279690C2" w14:textId="77777777" w:rsidTr="004807AF">
        <w:trPr>
          <w:jc w:val="center"/>
        </w:trPr>
        <w:tc>
          <w:tcPr>
            <w:tcW w:w="0" w:type="auto"/>
            <w:shd w:val="clear" w:color="auto" w:fill="auto"/>
          </w:tcPr>
          <w:p w14:paraId="5AE5D7F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3</w:t>
            </w:r>
          </w:p>
        </w:tc>
        <w:tc>
          <w:tcPr>
            <w:tcW w:w="0" w:type="auto"/>
            <w:shd w:val="clear" w:color="auto" w:fill="auto"/>
          </w:tcPr>
          <w:p w14:paraId="3E9B3197"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Нехтування безпекою</w:t>
            </w:r>
          </w:p>
        </w:tc>
        <w:tc>
          <w:tcPr>
            <w:tcW w:w="0" w:type="auto"/>
            <w:shd w:val="clear" w:color="auto" w:fill="auto"/>
            <w:vAlign w:val="center"/>
          </w:tcPr>
          <w:p w14:paraId="62CA484B"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12</w:t>
            </w:r>
          </w:p>
        </w:tc>
        <w:tc>
          <w:tcPr>
            <w:tcW w:w="0" w:type="auto"/>
            <w:shd w:val="clear" w:color="auto" w:fill="auto"/>
            <w:vAlign w:val="center"/>
          </w:tcPr>
          <w:p w14:paraId="0544484E"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5(-), 11, 18, 24(-), 31(-), 36, 37, 44, 46, 58, 59, 62</w:t>
            </w:r>
          </w:p>
        </w:tc>
      </w:tr>
      <w:tr w:rsidR="003436F2" w:rsidRPr="00960DDB" w14:paraId="14256465" w14:textId="77777777" w:rsidTr="004807AF">
        <w:trPr>
          <w:jc w:val="center"/>
        </w:trPr>
        <w:tc>
          <w:tcPr>
            <w:tcW w:w="0" w:type="auto"/>
            <w:shd w:val="clear" w:color="auto" w:fill="auto"/>
          </w:tcPr>
          <w:p w14:paraId="563C33B3"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4</w:t>
            </w:r>
          </w:p>
        </w:tc>
        <w:tc>
          <w:tcPr>
            <w:tcW w:w="0" w:type="auto"/>
            <w:shd w:val="clear" w:color="auto" w:fill="auto"/>
          </w:tcPr>
          <w:p w14:paraId="5E982FF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Потяг до алкоголю</w:t>
            </w:r>
          </w:p>
        </w:tc>
        <w:tc>
          <w:tcPr>
            <w:tcW w:w="0" w:type="auto"/>
            <w:shd w:val="clear" w:color="auto" w:fill="auto"/>
            <w:vAlign w:val="center"/>
          </w:tcPr>
          <w:p w14:paraId="0F75240C"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9</w:t>
            </w:r>
          </w:p>
        </w:tc>
        <w:tc>
          <w:tcPr>
            <w:tcW w:w="0" w:type="auto"/>
            <w:shd w:val="clear" w:color="auto" w:fill="auto"/>
          </w:tcPr>
          <w:p w14:paraId="1BF4A9DE"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2, 7, 15, 21, 26, 33, 48, 55, 60</w:t>
            </w:r>
          </w:p>
        </w:tc>
      </w:tr>
      <w:tr w:rsidR="003436F2" w:rsidRPr="00960DDB" w14:paraId="2B62D97D" w14:textId="77777777" w:rsidTr="004807AF">
        <w:trPr>
          <w:jc w:val="center"/>
        </w:trPr>
        <w:tc>
          <w:tcPr>
            <w:tcW w:w="0" w:type="auto"/>
            <w:shd w:val="clear" w:color="auto" w:fill="auto"/>
          </w:tcPr>
          <w:p w14:paraId="798939C0"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5</w:t>
            </w:r>
          </w:p>
        </w:tc>
        <w:tc>
          <w:tcPr>
            <w:tcW w:w="0" w:type="auto"/>
            <w:shd w:val="clear" w:color="auto" w:fill="auto"/>
          </w:tcPr>
          <w:p w14:paraId="20796A65"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Гонитва за модним іміджем</w:t>
            </w:r>
          </w:p>
        </w:tc>
        <w:tc>
          <w:tcPr>
            <w:tcW w:w="0" w:type="auto"/>
            <w:shd w:val="clear" w:color="auto" w:fill="auto"/>
            <w:vAlign w:val="center"/>
          </w:tcPr>
          <w:p w14:paraId="6CF3710A"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9</w:t>
            </w:r>
          </w:p>
        </w:tc>
        <w:tc>
          <w:tcPr>
            <w:tcW w:w="0" w:type="auto"/>
            <w:shd w:val="clear" w:color="auto" w:fill="auto"/>
          </w:tcPr>
          <w:p w14:paraId="5244905B"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13, 17, 22, 28(-), 45, 53, 56, 57, 63</w:t>
            </w:r>
          </w:p>
        </w:tc>
      </w:tr>
      <w:tr w:rsidR="003436F2" w:rsidRPr="00960DDB" w14:paraId="43BC7637" w14:textId="77777777" w:rsidTr="004807AF">
        <w:trPr>
          <w:jc w:val="center"/>
        </w:trPr>
        <w:tc>
          <w:tcPr>
            <w:tcW w:w="0" w:type="auto"/>
            <w:shd w:val="clear" w:color="auto" w:fill="auto"/>
          </w:tcPr>
          <w:p w14:paraId="0A3E4F81"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6</w:t>
            </w:r>
          </w:p>
        </w:tc>
        <w:tc>
          <w:tcPr>
            <w:tcW w:w="0" w:type="auto"/>
            <w:shd w:val="clear" w:color="auto" w:fill="auto"/>
          </w:tcPr>
          <w:p w14:paraId="137CB91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 xml:space="preserve">Низький самоконтроль </w:t>
            </w:r>
          </w:p>
        </w:tc>
        <w:tc>
          <w:tcPr>
            <w:tcW w:w="0" w:type="auto"/>
            <w:shd w:val="clear" w:color="auto" w:fill="auto"/>
            <w:vAlign w:val="center"/>
          </w:tcPr>
          <w:p w14:paraId="32D58E29"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7</w:t>
            </w:r>
          </w:p>
        </w:tc>
        <w:tc>
          <w:tcPr>
            <w:tcW w:w="0" w:type="auto"/>
            <w:shd w:val="clear" w:color="auto" w:fill="auto"/>
          </w:tcPr>
          <w:p w14:paraId="45BB7676"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9(-), 10(-), 16(-), 29(-), 35(-), 39(-), 43(-)</w:t>
            </w:r>
          </w:p>
        </w:tc>
      </w:tr>
      <w:tr w:rsidR="003436F2" w:rsidRPr="00960DDB" w14:paraId="3CECF013" w14:textId="77777777" w:rsidTr="004807AF">
        <w:trPr>
          <w:jc w:val="center"/>
        </w:trPr>
        <w:tc>
          <w:tcPr>
            <w:tcW w:w="0" w:type="auto"/>
            <w:shd w:val="clear" w:color="auto" w:fill="auto"/>
          </w:tcPr>
          <w:p w14:paraId="301004A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7</w:t>
            </w:r>
          </w:p>
        </w:tc>
        <w:tc>
          <w:tcPr>
            <w:tcW w:w="0" w:type="auto"/>
            <w:shd w:val="clear" w:color="auto" w:fill="auto"/>
          </w:tcPr>
          <w:p w14:paraId="718F715A"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 xml:space="preserve">Емоційна некомпетентність </w:t>
            </w:r>
          </w:p>
        </w:tc>
        <w:tc>
          <w:tcPr>
            <w:tcW w:w="0" w:type="auto"/>
            <w:shd w:val="clear" w:color="auto" w:fill="auto"/>
            <w:vAlign w:val="center"/>
          </w:tcPr>
          <w:p w14:paraId="26FC7F1C"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6</w:t>
            </w:r>
          </w:p>
        </w:tc>
        <w:tc>
          <w:tcPr>
            <w:tcW w:w="0" w:type="auto"/>
            <w:shd w:val="clear" w:color="auto" w:fill="auto"/>
            <w:vAlign w:val="center"/>
          </w:tcPr>
          <w:p w14:paraId="3FA520ED"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4, 23, 30, 41, 50, 61</w:t>
            </w:r>
          </w:p>
        </w:tc>
      </w:tr>
      <w:tr w:rsidR="003436F2" w:rsidRPr="00960DDB" w14:paraId="0678F281" w14:textId="77777777" w:rsidTr="004807AF">
        <w:trPr>
          <w:jc w:val="center"/>
        </w:trPr>
        <w:tc>
          <w:tcPr>
            <w:tcW w:w="0" w:type="auto"/>
            <w:shd w:val="clear" w:color="auto" w:fill="auto"/>
          </w:tcPr>
          <w:p w14:paraId="68C2E9C8"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8</w:t>
            </w:r>
          </w:p>
        </w:tc>
        <w:tc>
          <w:tcPr>
            <w:tcW w:w="0" w:type="auto"/>
            <w:shd w:val="clear" w:color="auto" w:fill="auto"/>
          </w:tcPr>
          <w:p w14:paraId="188F988B"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Саморуйнівна поведінка</w:t>
            </w:r>
          </w:p>
        </w:tc>
        <w:tc>
          <w:tcPr>
            <w:tcW w:w="0" w:type="auto"/>
            <w:shd w:val="clear" w:color="auto" w:fill="auto"/>
            <w:vAlign w:val="center"/>
          </w:tcPr>
          <w:p w14:paraId="57DBBBC6"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4</w:t>
            </w:r>
          </w:p>
        </w:tc>
        <w:tc>
          <w:tcPr>
            <w:tcW w:w="0" w:type="auto"/>
            <w:shd w:val="clear" w:color="auto" w:fill="auto"/>
            <w:vAlign w:val="center"/>
          </w:tcPr>
          <w:p w14:paraId="23BF8C60"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6, 12, 19, 51</w:t>
            </w:r>
          </w:p>
        </w:tc>
      </w:tr>
      <w:tr w:rsidR="003436F2" w:rsidRPr="00960DDB" w14:paraId="5146F036" w14:textId="77777777" w:rsidTr="004807AF">
        <w:trPr>
          <w:jc w:val="center"/>
        </w:trPr>
        <w:tc>
          <w:tcPr>
            <w:tcW w:w="0" w:type="auto"/>
            <w:shd w:val="clear" w:color="auto" w:fill="auto"/>
          </w:tcPr>
          <w:p w14:paraId="68FBF81B"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Сумарний показник</w:t>
            </w:r>
          </w:p>
        </w:tc>
        <w:tc>
          <w:tcPr>
            <w:tcW w:w="0" w:type="auto"/>
            <w:shd w:val="clear" w:color="auto" w:fill="auto"/>
          </w:tcPr>
          <w:p w14:paraId="256A1B52" w14:textId="77777777" w:rsidR="003436F2" w:rsidRPr="00960DDB" w:rsidRDefault="003436F2" w:rsidP="004807AF">
            <w:pPr>
              <w:spacing w:line="240" w:lineRule="auto"/>
              <w:jc w:val="both"/>
              <w:rPr>
                <w:rFonts w:ascii="Times New Roman" w:eastAsia="Calibri" w:hAnsi="Times New Roman" w:cs="Times New Roman"/>
              </w:rPr>
            </w:pPr>
            <w:r w:rsidRPr="00960DDB">
              <w:rPr>
                <w:rFonts w:ascii="Times New Roman" w:eastAsia="Calibri" w:hAnsi="Times New Roman" w:cs="Times New Roman"/>
              </w:rPr>
              <w:t>Загальна схильність до порушення здорової поведінки</w:t>
            </w:r>
          </w:p>
        </w:tc>
        <w:tc>
          <w:tcPr>
            <w:tcW w:w="0" w:type="auto"/>
            <w:shd w:val="clear" w:color="auto" w:fill="auto"/>
            <w:vAlign w:val="center"/>
          </w:tcPr>
          <w:p w14:paraId="72A6E7C3"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61</w:t>
            </w:r>
          </w:p>
        </w:tc>
        <w:tc>
          <w:tcPr>
            <w:tcW w:w="0" w:type="auto"/>
            <w:shd w:val="clear" w:color="auto" w:fill="auto"/>
          </w:tcPr>
          <w:p w14:paraId="08160EEB" w14:textId="77777777" w:rsidR="003436F2" w:rsidRPr="00960DDB" w:rsidRDefault="003436F2" w:rsidP="004807AF">
            <w:pPr>
              <w:spacing w:line="240" w:lineRule="auto"/>
              <w:jc w:val="center"/>
              <w:rPr>
                <w:rFonts w:ascii="Times New Roman" w:eastAsia="Calibri" w:hAnsi="Times New Roman" w:cs="Times New Roman"/>
              </w:rPr>
            </w:pPr>
            <w:r w:rsidRPr="00960DDB">
              <w:rPr>
                <w:rFonts w:ascii="Times New Roman" w:eastAsia="Calibri" w:hAnsi="Times New Roman" w:cs="Times New Roman"/>
              </w:rPr>
              <w:t>1, 2, 3, 4, 5(-), 6, 7, 8, 9(-), 10(-), 11, 12, 13, 14, 15, 16(-), 17, 18, 19, 20, 21, 22, 23, 24(-), 25, 26, 27, 28(-), 29(-), 30, 31(-), 32, 33, 34, 35(-), 36, 37, 38, 39(-), 40, 41, 42, 43(-), 44, 45, 46, 47, 48, 49, 50, 51, 52, 53, 54, 55, 56, 57, 58, 59, 60, 61, 62, 63</w:t>
            </w:r>
          </w:p>
        </w:tc>
      </w:tr>
    </w:tbl>
    <w:p w14:paraId="297A3337" w14:textId="77777777" w:rsidR="003436F2" w:rsidRPr="006F7B13" w:rsidRDefault="003436F2" w:rsidP="003436F2">
      <w:pPr>
        <w:spacing w:after="0" w:line="360" w:lineRule="auto"/>
        <w:ind w:firstLine="720"/>
        <w:jc w:val="both"/>
        <w:rPr>
          <w:rFonts w:ascii="Times New Roman" w:eastAsia="Calibri" w:hAnsi="Times New Roman" w:cs="Times New Roman"/>
          <w:sz w:val="28"/>
          <w:szCs w:val="28"/>
        </w:rPr>
      </w:pPr>
    </w:p>
    <w:p w14:paraId="500B9886" w14:textId="77777777" w:rsidR="003436F2" w:rsidRDefault="003436F2" w:rsidP="003436F2">
      <w:pPr>
        <w:spacing w:after="0" w:line="360" w:lineRule="auto"/>
        <w:ind w:firstLine="720"/>
        <w:jc w:val="both"/>
        <w:rPr>
          <w:rFonts w:ascii="Times New Roman" w:eastAsia="Calibri" w:hAnsi="Times New Roman" w:cs="Times New Roman"/>
          <w:sz w:val="28"/>
          <w:szCs w:val="28"/>
        </w:rPr>
      </w:pPr>
      <w:r w:rsidRPr="006F7B13">
        <w:rPr>
          <w:rFonts w:ascii="Times New Roman" w:eastAsia="Calibri" w:hAnsi="Times New Roman" w:cs="Times New Roman"/>
          <w:sz w:val="28"/>
          <w:szCs w:val="28"/>
        </w:rPr>
        <w:t xml:space="preserve">Нормативні дані до тесту ОПЗП наведені в табл. </w:t>
      </w:r>
      <w:r>
        <w:rPr>
          <w:rFonts w:ascii="Times New Roman" w:eastAsia="Calibri" w:hAnsi="Times New Roman" w:cs="Times New Roman"/>
          <w:sz w:val="28"/>
          <w:szCs w:val="28"/>
        </w:rPr>
        <w:t>Е3</w:t>
      </w:r>
      <w:r w:rsidRPr="006F7B13">
        <w:rPr>
          <w:rFonts w:ascii="Times New Roman" w:eastAsia="Calibri" w:hAnsi="Times New Roman" w:cs="Times New Roman"/>
          <w:sz w:val="28"/>
          <w:szCs w:val="28"/>
        </w:rPr>
        <w:t>.</w:t>
      </w:r>
    </w:p>
    <w:p w14:paraId="67E73AD2" w14:textId="77777777" w:rsidR="003436F2" w:rsidRDefault="003436F2" w:rsidP="003436F2">
      <w:pPr>
        <w:spacing w:after="0" w:line="360" w:lineRule="auto"/>
        <w:ind w:firstLine="720"/>
        <w:jc w:val="both"/>
        <w:rPr>
          <w:rFonts w:ascii="Times New Roman" w:eastAsia="Calibri" w:hAnsi="Times New Roman" w:cs="Times New Roman"/>
          <w:sz w:val="28"/>
          <w:szCs w:val="28"/>
        </w:rPr>
      </w:pPr>
    </w:p>
    <w:p w14:paraId="2CC88AF1" w14:textId="77777777" w:rsidR="003436F2" w:rsidRDefault="003436F2" w:rsidP="003436F2">
      <w:pPr>
        <w:spacing w:after="0" w:line="360" w:lineRule="auto"/>
        <w:ind w:firstLine="720"/>
        <w:jc w:val="both"/>
        <w:rPr>
          <w:rFonts w:ascii="Times New Roman" w:eastAsia="Calibri" w:hAnsi="Times New Roman" w:cs="Times New Roman"/>
          <w:sz w:val="28"/>
          <w:szCs w:val="28"/>
        </w:rPr>
      </w:pPr>
    </w:p>
    <w:p w14:paraId="248714AC" w14:textId="77777777" w:rsidR="003436F2" w:rsidRPr="006F7B13" w:rsidRDefault="003436F2" w:rsidP="003436F2">
      <w:pPr>
        <w:spacing w:after="0" w:line="360" w:lineRule="auto"/>
        <w:ind w:firstLine="720"/>
        <w:jc w:val="both"/>
        <w:rPr>
          <w:rFonts w:ascii="Times New Roman" w:eastAsia="Calibri" w:hAnsi="Times New Roman" w:cs="Times New Roman"/>
          <w:sz w:val="28"/>
          <w:szCs w:val="28"/>
        </w:rPr>
      </w:pPr>
    </w:p>
    <w:p w14:paraId="6D30CB25" w14:textId="77777777" w:rsidR="003436F2" w:rsidRPr="003436F2" w:rsidRDefault="003436F2" w:rsidP="003436F2">
      <w:pPr>
        <w:spacing w:after="0" w:line="360" w:lineRule="auto"/>
        <w:ind w:firstLine="720"/>
        <w:jc w:val="right"/>
        <w:rPr>
          <w:rFonts w:ascii="Times New Roman" w:eastAsia="Calibri" w:hAnsi="Times New Roman" w:cs="Times New Roman"/>
          <w:i/>
          <w:sz w:val="28"/>
          <w:szCs w:val="28"/>
        </w:rPr>
      </w:pPr>
      <w:r w:rsidRPr="003436F2">
        <w:rPr>
          <w:rFonts w:ascii="Times New Roman" w:eastAsia="Calibri" w:hAnsi="Times New Roman" w:cs="Times New Roman"/>
          <w:i/>
          <w:sz w:val="28"/>
          <w:szCs w:val="28"/>
        </w:rPr>
        <w:lastRenderedPageBreak/>
        <w:t>Табл. Е3</w:t>
      </w:r>
    </w:p>
    <w:p w14:paraId="03EE4148" w14:textId="77777777" w:rsidR="003436F2" w:rsidRPr="00960DDB" w:rsidRDefault="003436F2" w:rsidP="003436F2">
      <w:pPr>
        <w:spacing w:after="0" w:line="360" w:lineRule="auto"/>
        <w:ind w:firstLine="720"/>
        <w:jc w:val="center"/>
        <w:rPr>
          <w:rFonts w:ascii="Times New Roman" w:eastAsia="Calibri" w:hAnsi="Times New Roman" w:cs="Times New Roman"/>
          <w:b/>
          <w:sz w:val="28"/>
          <w:szCs w:val="28"/>
        </w:rPr>
      </w:pPr>
      <w:r w:rsidRPr="00960DDB">
        <w:rPr>
          <w:rFonts w:ascii="Times New Roman" w:eastAsia="Calibri" w:hAnsi="Times New Roman" w:cs="Times New Roman"/>
          <w:b/>
          <w:sz w:val="28"/>
          <w:szCs w:val="28"/>
        </w:rPr>
        <w:t xml:space="preserve">Нормативні дані </w:t>
      </w:r>
      <w:r>
        <w:rPr>
          <w:rFonts w:ascii="Times New Roman" w:eastAsia="Calibri" w:hAnsi="Times New Roman" w:cs="Times New Roman"/>
          <w:b/>
          <w:sz w:val="28"/>
          <w:szCs w:val="28"/>
        </w:rPr>
        <w:t>до</w:t>
      </w:r>
      <w:r w:rsidRPr="00960DDB">
        <w:rPr>
          <w:rFonts w:ascii="Times New Roman" w:eastAsia="Calibri" w:hAnsi="Times New Roman" w:cs="Times New Roman"/>
          <w:b/>
          <w:sz w:val="28"/>
          <w:szCs w:val="28"/>
        </w:rPr>
        <w:t xml:space="preserve"> ОПЗП</w:t>
      </w:r>
    </w:p>
    <w:tbl>
      <w:tblPr>
        <w:tblW w:w="9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4"/>
        <w:gridCol w:w="482"/>
        <w:gridCol w:w="496"/>
        <w:gridCol w:w="416"/>
        <w:gridCol w:w="496"/>
        <w:gridCol w:w="416"/>
        <w:gridCol w:w="496"/>
        <w:gridCol w:w="416"/>
        <w:gridCol w:w="496"/>
        <w:gridCol w:w="416"/>
        <w:gridCol w:w="496"/>
        <w:gridCol w:w="416"/>
        <w:gridCol w:w="496"/>
        <w:gridCol w:w="416"/>
        <w:gridCol w:w="496"/>
        <w:gridCol w:w="416"/>
        <w:gridCol w:w="416"/>
        <w:gridCol w:w="416"/>
        <w:gridCol w:w="576"/>
        <w:gridCol w:w="500"/>
      </w:tblGrid>
      <w:tr w:rsidR="003436F2" w:rsidRPr="00960DDB" w14:paraId="48BE5265" w14:textId="77777777" w:rsidTr="004807AF">
        <w:trPr>
          <w:cantSplit/>
          <w:trHeight w:val="2271"/>
        </w:trPr>
        <w:tc>
          <w:tcPr>
            <w:tcW w:w="0" w:type="auto"/>
            <w:vMerge w:val="restart"/>
            <w:shd w:val="clear" w:color="auto" w:fill="auto"/>
            <w:textDirection w:val="btLr"/>
            <w:vAlign w:val="center"/>
          </w:tcPr>
          <w:p w14:paraId="664B1DED" w14:textId="77777777" w:rsidR="003436F2" w:rsidRPr="00960DDB" w:rsidRDefault="003436F2" w:rsidP="004807AF">
            <w:pPr>
              <w:spacing w:after="0" w:line="240" w:lineRule="auto"/>
              <w:jc w:val="center"/>
              <w:rPr>
                <w:rFonts w:ascii="Times New Roman" w:eastAsia="Calibri" w:hAnsi="Times New Roman" w:cs="Times New Roman"/>
                <w:lang w:eastAsia="ru-RU"/>
              </w:rPr>
            </w:pPr>
            <w:r w:rsidRPr="00960DDB">
              <w:rPr>
                <w:rFonts w:ascii="Times New Roman" w:eastAsia="Calibri" w:hAnsi="Times New Roman" w:cs="Times New Roman"/>
                <w:lang w:eastAsia="ru-RU"/>
              </w:rPr>
              <w:t>Вибірка</w:t>
            </w:r>
          </w:p>
        </w:tc>
        <w:tc>
          <w:tcPr>
            <w:tcW w:w="0" w:type="auto"/>
            <w:vMerge w:val="restart"/>
            <w:textDirection w:val="btLr"/>
            <w:vAlign w:val="center"/>
          </w:tcPr>
          <w:p w14:paraId="6AC804D5" w14:textId="77777777" w:rsidR="003436F2" w:rsidRPr="00960DDB" w:rsidRDefault="003436F2" w:rsidP="004807AF">
            <w:pPr>
              <w:spacing w:after="0" w:line="240" w:lineRule="auto"/>
              <w:jc w:val="center"/>
              <w:rPr>
                <w:rFonts w:ascii="Times New Roman" w:eastAsia="Calibri" w:hAnsi="Times New Roman" w:cs="Times New Roman"/>
                <w:lang w:eastAsia="ru-RU"/>
              </w:rPr>
            </w:pPr>
            <w:r w:rsidRPr="00960DDB">
              <w:rPr>
                <w:rFonts w:ascii="Times New Roman" w:eastAsia="Calibri" w:hAnsi="Times New Roman" w:cs="Times New Roman"/>
                <w:lang w:eastAsia="ru-RU"/>
              </w:rPr>
              <w:t>Обсяг вибірки</w:t>
            </w:r>
          </w:p>
        </w:tc>
        <w:tc>
          <w:tcPr>
            <w:tcW w:w="0" w:type="auto"/>
            <w:gridSpan w:val="2"/>
            <w:shd w:val="clear" w:color="auto" w:fill="auto"/>
            <w:textDirection w:val="btLr"/>
            <w:vAlign w:val="center"/>
          </w:tcPr>
          <w:p w14:paraId="166E4343" w14:textId="77777777" w:rsidR="003436F2" w:rsidRPr="00960DDB" w:rsidRDefault="003436F2" w:rsidP="004807AF">
            <w:pPr>
              <w:spacing w:after="0" w:line="240" w:lineRule="auto"/>
              <w:jc w:val="center"/>
              <w:rPr>
                <w:rFonts w:ascii="Times New Roman" w:eastAsia="Calibri" w:hAnsi="Times New Roman" w:cs="Times New Roman"/>
                <w:lang w:eastAsia="ru-RU"/>
              </w:rPr>
            </w:pPr>
            <w:r w:rsidRPr="00960DDB">
              <w:rPr>
                <w:rFonts w:ascii="Times New Roman" w:eastAsia="Calibri" w:hAnsi="Times New Roman" w:cs="Times New Roman"/>
                <w:lang w:eastAsia="ru-RU"/>
              </w:rPr>
              <w:t>Потяг до куріння</w:t>
            </w:r>
          </w:p>
        </w:tc>
        <w:tc>
          <w:tcPr>
            <w:tcW w:w="0" w:type="auto"/>
            <w:gridSpan w:val="2"/>
            <w:shd w:val="clear" w:color="auto" w:fill="auto"/>
            <w:textDirection w:val="btLr"/>
            <w:vAlign w:val="center"/>
          </w:tcPr>
          <w:p w14:paraId="1F1719C3" w14:textId="77777777" w:rsidR="003436F2" w:rsidRPr="00960DDB" w:rsidRDefault="003436F2" w:rsidP="004807AF">
            <w:pPr>
              <w:spacing w:after="0" w:line="240" w:lineRule="auto"/>
              <w:jc w:val="center"/>
              <w:rPr>
                <w:rFonts w:ascii="Times New Roman" w:eastAsia="Calibri" w:hAnsi="Times New Roman" w:cs="Times New Roman"/>
                <w:lang w:eastAsia="ru-RU"/>
              </w:rPr>
            </w:pPr>
            <w:r w:rsidRPr="00960DDB">
              <w:rPr>
                <w:rFonts w:ascii="Times New Roman" w:eastAsia="Calibri" w:hAnsi="Times New Roman" w:cs="Times New Roman"/>
                <w:lang w:eastAsia="ru-RU"/>
              </w:rPr>
              <w:t>Порушення харчування</w:t>
            </w:r>
          </w:p>
        </w:tc>
        <w:tc>
          <w:tcPr>
            <w:tcW w:w="0" w:type="auto"/>
            <w:gridSpan w:val="2"/>
            <w:shd w:val="clear" w:color="auto" w:fill="auto"/>
            <w:textDirection w:val="btLr"/>
            <w:vAlign w:val="center"/>
          </w:tcPr>
          <w:p w14:paraId="54441F10" w14:textId="77777777" w:rsidR="003436F2" w:rsidRPr="00960DDB" w:rsidRDefault="003436F2" w:rsidP="004807AF">
            <w:pPr>
              <w:spacing w:after="0" w:line="240" w:lineRule="auto"/>
              <w:jc w:val="center"/>
              <w:rPr>
                <w:rFonts w:ascii="Times New Roman" w:eastAsia="Calibri" w:hAnsi="Times New Roman" w:cs="Times New Roman"/>
                <w:lang w:eastAsia="ru-RU"/>
              </w:rPr>
            </w:pPr>
            <w:r w:rsidRPr="00960DDB">
              <w:rPr>
                <w:rFonts w:ascii="Times New Roman" w:eastAsia="Calibri" w:hAnsi="Times New Roman" w:cs="Times New Roman"/>
                <w:lang w:eastAsia="ru-RU"/>
              </w:rPr>
              <w:t>Нехтування безпекою</w:t>
            </w:r>
          </w:p>
        </w:tc>
        <w:tc>
          <w:tcPr>
            <w:tcW w:w="0" w:type="auto"/>
            <w:gridSpan w:val="2"/>
            <w:shd w:val="clear" w:color="auto" w:fill="auto"/>
            <w:textDirection w:val="btLr"/>
            <w:vAlign w:val="center"/>
          </w:tcPr>
          <w:p w14:paraId="54687EC1" w14:textId="77777777" w:rsidR="003436F2" w:rsidRPr="00960DDB" w:rsidRDefault="003436F2" w:rsidP="004807AF">
            <w:pPr>
              <w:ind w:left="113" w:right="113"/>
              <w:jc w:val="center"/>
              <w:rPr>
                <w:rFonts w:ascii="Times New Roman" w:eastAsia="Calibri" w:hAnsi="Times New Roman" w:cs="Times New Roman"/>
                <w:b/>
              </w:rPr>
            </w:pPr>
            <w:r w:rsidRPr="00960DDB">
              <w:rPr>
                <w:rFonts w:ascii="Times New Roman" w:eastAsia="Calibri" w:hAnsi="Times New Roman" w:cs="Times New Roman"/>
              </w:rPr>
              <w:t>Потяг до алкоголю</w:t>
            </w:r>
          </w:p>
        </w:tc>
        <w:tc>
          <w:tcPr>
            <w:tcW w:w="0" w:type="auto"/>
            <w:gridSpan w:val="2"/>
            <w:shd w:val="clear" w:color="auto" w:fill="auto"/>
            <w:textDirection w:val="btLr"/>
            <w:vAlign w:val="center"/>
          </w:tcPr>
          <w:p w14:paraId="47D39911" w14:textId="77777777" w:rsidR="003436F2" w:rsidRPr="00960DDB" w:rsidRDefault="003436F2" w:rsidP="004807AF">
            <w:pPr>
              <w:ind w:left="113" w:right="113"/>
              <w:jc w:val="center"/>
              <w:rPr>
                <w:rFonts w:ascii="Times New Roman" w:eastAsia="Calibri" w:hAnsi="Times New Roman" w:cs="Times New Roman"/>
                <w:b/>
              </w:rPr>
            </w:pPr>
            <w:r w:rsidRPr="00960DDB">
              <w:rPr>
                <w:rFonts w:ascii="Times New Roman" w:eastAsia="Calibri" w:hAnsi="Times New Roman" w:cs="Times New Roman"/>
              </w:rPr>
              <w:t>Гонитва за модним іміджем</w:t>
            </w:r>
          </w:p>
        </w:tc>
        <w:tc>
          <w:tcPr>
            <w:tcW w:w="0" w:type="auto"/>
            <w:gridSpan w:val="2"/>
            <w:shd w:val="clear" w:color="auto" w:fill="auto"/>
            <w:textDirection w:val="btLr"/>
            <w:vAlign w:val="center"/>
          </w:tcPr>
          <w:p w14:paraId="1BA3EAAF" w14:textId="77777777" w:rsidR="003436F2" w:rsidRPr="00960DDB" w:rsidRDefault="003436F2" w:rsidP="004807AF">
            <w:pPr>
              <w:ind w:left="113" w:right="113"/>
              <w:jc w:val="center"/>
              <w:rPr>
                <w:rFonts w:ascii="Times New Roman" w:eastAsia="Calibri" w:hAnsi="Times New Roman" w:cs="Times New Roman"/>
                <w:b/>
              </w:rPr>
            </w:pPr>
            <w:r w:rsidRPr="00960DDB">
              <w:rPr>
                <w:rFonts w:ascii="Times New Roman" w:eastAsia="Calibri" w:hAnsi="Times New Roman" w:cs="Times New Roman"/>
              </w:rPr>
              <w:t xml:space="preserve">Низький самоконтроль </w:t>
            </w:r>
          </w:p>
        </w:tc>
        <w:tc>
          <w:tcPr>
            <w:tcW w:w="0" w:type="auto"/>
            <w:gridSpan w:val="2"/>
            <w:shd w:val="clear" w:color="auto" w:fill="auto"/>
            <w:textDirection w:val="btLr"/>
            <w:vAlign w:val="center"/>
          </w:tcPr>
          <w:p w14:paraId="7A6EF651" w14:textId="77777777" w:rsidR="003436F2" w:rsidRPr="00960DDB" w:rsidRDefault="003436F2" w:rsidP="004807AF">
            <w:pPr>
              <w:ind w:left="113" w:right="113"/>
              <w:jc w:val="center"/>
              <w:rPr>
                <w:rFonts w:ascii="Times New Roman" w:eastAsia="Calibri" w:hAnsi="Times New Roman" w:cs="Times New Roman"/>
              </w:rPr>
            </w:pPr>
            <w:r w:rsidRPr="00960DDB">
              <w:rPr>
                <w:rFonts w:ascii="Times New Roman" w:eastAsia="Calibri" w:hAnsi="Times New Roman" w:cs="Times New Roman"/>
              </w:rPr>
              <w:t>Емоціональна некомпетентність</w:t>
            </w:r>
          </w:p>
        </w:tc>
        <w:tc>
          <w:tcPr>
            <w:tcW w:w="0" w:type="auto"/>
            <w:gridSpan w:val="2"/>
            <w:shd w:val="clear" w:color="auto" w:fill="auto"/>
            <w:textDirection w:val="btLr"/>
            <w:vAlign w:val="center"/>
          </w:tcPr>
          <w:p w14:paraId="0DEC6ADA" w14:textId="77777777" w:rsidR="003436F2" w:rsidRPr="00960DDB" w:rsidRDefault="003436F2" w:rsidP="004807AF">
            <w:pPr>
              <w:ind w:left="113" w:right="113"/>
              <w:jc w:val="center"/>
              <w:rPr>
                <w:rFonts w:ascii="Times New Roman" w:eastAsia="Calibri" w:hAnsi="Times New Roman" w:cs="Times New Roman"/>
              </w:rPr>
            </w:pPr>
            <w:r w:rsidRPr="00960DDB">
              <w:rPr>
                <w:rFonts w:ascii="Times New Roman" w:eastAsia="Calibri" w:hAnsi="Times New Roman" w:cs="Times New Roman"/>
              </w:rPr>
              <w:t>Саморуйнівна поведінка</w:t>
            </w:r>
          </w:p>
        </w:tc>
        <w:tc>
          <w:tcPr>
            <w:tcW w:w="1076" w:type="dxa"/>
            <w:gridSpan w:val="2"/>
            <w:shd w:val="clear" w:color="auto" w:fill="auto"/>
            <w:textDirection w:val="btLr"/>
            <w:vAlign w:val="center"/>
          </w:tcPr>
          <w:p w14:paraId="41CBF68D" w14:textId="77777777" w:rsidR="003436F2" w:rsidRPr="00960DDB" w:rsidRDefault="003436F2" w:rsidP="004807AF">
            <w:pPr>
              <w:ind w:left="113" w:right="113"/>
              <w:jc w:val="center"/>
              <w:rPr>
                <w:rFonts w:ascii="Times New Roman" w:eastAsia="Calibri" w:hAnsi="Times New Roman" w:cs="Times New Roman"/>
              </w:rPr>
            </w:pPr>
            <w:r w:rsidRPr="00960DDB">
              <w:rPr>
                <w:rFonts w:ascii="Times New Roman" w:eastAsia="Calibri" w:hAnsi="Times New Roman" w:cs="Times New Roman"/>
              </w:rPr>
              <w:t>Загальний показник</w:t>
            </w:r>
          </w:p>
        </w:tc>
      </w:tr>
      <w:tr w:rsidR="003436F2" w:rsidRPr="00960DDB" w14:paraId="7A7E8625" w14:textId="77777777" w:rsidTr="004807AF">
        <w:trPr>
          <w:cantSplit/>
          <w:trHeight w:val="417"/>
        </w:trPr>
        <w:tc>
          <w:tcPr>
            <w:tcW w:w="0" w:type="auto"/>
            <w:vMerge/>
            <w:shd w:val="clear" w:color="auto" w:fill="auto"/>
          </w:tcPr>
          <w:p w14:paraId="486BB7FF" w14:textId="77777777" w:rsidR="003436F2" w:rsidRPr="00960DDB" w:rsidRDefault="003436F2" w:rsidP="004807AF">
            <w:pPr>
              <w:jc w:val="center"/>
              <w:rPr>
                <w:rFonts w:ascii="Times New Roman" w:eastAsia="Calibri" w:hAnsi="Times New Roman" w:cs="Times New Roman"/>
                <w:b/>
                <w:sz w:val="16"/>
                <w:szCs w:val="16"/>
              </w:rPr>
            </w:pPr>
          </w:p>
        </w:tc>
        <w:tc>
          <w:tcPr>
            <w:tcW w:w="0" w:type="auto"/>
            <w:vMerge/>
          </w:tcPr>
          <w:p w14:paraId="677E7A2A" w14:textId="77777777" w:rsidR="003436F2" w:rsidRPr="00960DDB" w:rsidRDefault="003436F2" w:rsidP="004807AF">
            <w:pPr>
              <w:jc w:val="center"/>
              <w:rPr>
                <w:rFonts w:ascii="Times New Roman" w:eastAsia="Calibri" w:hAnsi="Times New Roman" w:cs="Times New Roman"/>
                <w:b/>
                <w:sz w:val="16"/>
                <w:szCs w:val="16"/>
              </w:rPr>
            </w:pPr>
          </w:p>
        </w:tc>
        <w:tc>
          <w:tcPr>
            <w:tcW w:w="0" w:type="auto"/>
            <w:shd w:val="clear" w:color="auto" w:fill="auto"/>
          </w:tcPr>
          <w:p w14:paraId="7A2196DD"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75A594EB"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6C4EE64B"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29E5ACE1"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6B260149"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2C0C4DA6"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6F0BA428"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2CA57DFB"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63DECBF1"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7542BA82"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1BFA04E4"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619A5573"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78CD0693"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6C822185"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574CEFB7"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0" w:type="auto"/>
            <w:shd w:val="clear" w:color="auto" w:fill="auto"/>
          </w:tcPr>
          <w:p w14:paraId="3D9517D2"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c>
          <w:tcPr>
            <w:tcW w:w="0" w:type="auto"/>
            <w:shd w:val="clear" w:color="auto" w:fill="auto"/>
          </w:tcPr>
          <w:p w14:paraId="1BBFB30D" w14:textId="77777777" w:rsidR="003436F2" w:rsidRPr="00960DDB" w:rsidRDefault="003436F2" w:rsidP="004807AF">
            <w:pPr>
              <w:jc w:val="center"/>
              <w:rPr>
                <w:rFonts w:ascii="Times New Roman" w:eastAsia="Calibri" w:hAnsi="Times New Roman" w:cs="Times New Roman"/>
                <w:b/>
                <w:sz w:val="20"/>
                <w:szCs w:val="20"/>
              </w:rPr>
            </w:pPr>
            <w:r w:rsidRPr="00960DDB">
              <w:rPr>
                <w:rFonts w:ascii="Times New Roman" w:eastAsia="Calibri" w:hAnsi="Times New Roman" w:cs="Times New Roman"/>
                <w:b/>
                <w:sz w:val="20"/>
                <w:szCs w:val="20"/>
              </w:rPr>
              <w:t>М</w:t>
            </w:r>
          </w:p>
        </w:tc>
        <w:tc>
          <w:tcPr>
            <w:tcW w:w="500" w:type="dxa"/>
            <w:shd w:val="clear" w:color="auto" w:fill="auto"/>
          </w:tcPr>
          <w:p w14:paraId="2444B272" w14:textId="77777777" w:rsidR="003436F2" w:rsidRPr="00960DDB" w:rsidRDefault="003436F2" w:rsidP="004807AF">
            <w:pPr>
              <w:rPr>
                <w:rFonts w:ascii="Times New Roman" w:eastAsia="Calibri" w:hAnsi="Times New Roman" w:cs="Times New Roman"/>
                <w:b/>
                <w:sz w:val="20"/>
                <w:szCs w:val="20"/>
              </w:rPr>
            </w:pPr>
            <w:r w:rsidRPr="00960DDB">
              <w:rPr>
                <w:rFonts w:ascii="Times New Roman" w:eastAsia="Calibri" w:hAnsi="Times New Roman" w:cs="Times New Roman"/>
                <w:b/>
                <w:sz w:val="20"/>
                <w:szCs w:val="20"/>
              </w:rPr>
              <w:t>σ</w:t>
            </w:r>
          </w:p>
        </w:tc>
      </w:tr>
      <w:tr w:rsidR="003436F2" w:rsidRPr="00960DDB" w14:paraId="1D1B4860" w14:textId="77777777" w:rsidTr="004807AF">
        <w:trPr>
          <w:trHeight w:val="565"/>
        </w:trPr>
        <w:tc>
          <w:tcPr>
            <w:tcW w:w="0" w:type="auto"/>
            <w:shd w:val="clear" w:color="auto" w:fill="auto"/>
          </w:tcPr>
          <w:p w14:paraId="62ED2543" w14:textId="77777777" w:rsidR="003436F2" w:rsidRPr="00960DDB" w:rsidRDefault="003436F2" w:rsidP="004807AF">
            <w:pPr>
              <w:rPr>
                <w:rFonts w:ascii="Times New Roman" w:eastAsia="Calibri" w:hAnsi="Times New Roman" w:cs="Times New Roman"/>
                <w:b/>
              </w:rPr>
            </w:pPr>
            <w:r w:rsidRPr="00960DDB">
              <w:rPr>
                <w:rFonts w:ascii="Times New Roman" w:eastAsia="Calibri" w:hAnsi="Times New Roman" w:cs="Times New Roman"/>
                <w:b/>
              </w:rPr>
              <w:t xml:space="preserve">Загальна </w:t>
            </w:r>
          </w:p>
        </w:tc>
        <w:tc>
          <w:tcPr>
            <w:tcW w:w="0" w:type="auto"/>
          </w:tcPr>
          <w:p w14:paraId="3EBB63DD"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463</w:t>
            </w:r>
          </w:p>
        </w:tc>
        <w:tc>
          <w:tcPr>
            <w:tcW w:w="0" w:type="auto"/>
            <w:shd w:val="clear" w:color="auto" w:fill="auto"/>
          </w:tcPr>
          <w:p w14:paraId="35F2FE0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15,3</w:t>
            </w:r>
          </w:p>
        </w:tc>
        <w:tc>
          <w:tcPr>
            <w:tcW w:w="0" w:type="auto"/>
            <w:shd w:val="clear" w:color="auto" w:fill="auto"/>
          </w:tcPr>
          <w:p w14:paraId="46087690"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7,7</w:t>
            </w:r>
          </w:p>
        </w:tc>
        <w:tc>
          <w:tcPr>
            <w:tcW w:w="0" w:type="auto"/>
            <w:shd w:val="clear" w:color="auto" w:fill="auto"/>
          </w:tcPr>
          <w:p w14:paraId="4DB93D3E"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15,8</w:t>
            </w:r>
          </w:p>
        </w:tc>
        <w:tc>
          <w:tcPr>
            <w:tcW w:w="0" w:type="auto"/>
            <w:shd w:val="clear" w:color="auto" w:fill="auto"/>
          </w:tcPr>
          <w:p w14:paraId="566F3F9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3,8</w:t>
            </w:r>
          </w:p>
        </w:tc>
        <w:tc>
          <w:tcPr>
            <w:tcW w:w="0" w:type="auto"/>
            <w:shd w:val="clear" w:color="auto" w:fill="auto"/>
          </w:tcPr>
          <w:p w14:paraId="04E6D242"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24,1</w:t>
            </w:r>
          </w:p>
        </w:tc>
        <w:tc>
          <w:tcPr>
            <w:tcW w:w="0" w:type="auto"/>
            <w:shd w:val="clear" w:color="auto" w:fill="auto"/>
          </w:tcPr>
          <w:p w14:paraId="261CD80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5,7</w:t>
            </w:r>
          </w:p>
        </w:tc>
        <w:tc>
          <w:tcPr>
            <w:tcW w:w="0" w:type="auto"/>
            <w:shd w:val="clear" w:color="auto" w:fill="auto"/>
          </w:tcPr>
          <w:p w14:paraId="3B97C11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17,2</w:t>
            </w:r>
          </w:p>
        </w:tc>
        <w:tc>
          <w:tcPr>
            <w:tcW w:w="0" w:type="auto"/>
            <w:shd w:val="clear" w:color="auto" w:fill="auto"/>
          </w:tcPr>
          <w:p w14:paraId="47D816B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5,7</w:t>
            </w:r>
          </w:p>
        </w:tc>
        <w:tc>
          <w:tcPr>
            <w:tcW w:w="0" w:type="auto"/>
            <w:shd w:val="clear" w:color="auto" w:fill="auto"/>
          </w:tcPr>
          <w:p w14:paraId="47ECC95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19,1</w:t>
            </w:r>
          </w:p>
        </w:tc>
        <w:tc>
          <w:tcPr>
            <w:tcW w:w="0" w:type="auto"/>
            <w:shd w:val="clear" w:color="auto" w:fill="auto"/>
          </w:tcPr>
          <w:p w14:paraId="61F409E8"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3,9</w:t>
            </w:r>
          </w:p>
        </w:tc>
        <w:tc>
          <w:tcPr>
            <w:tcW w:w="0" w:type="auto"/>
            <w:shd w:val="clear" w:color="auto" w:fill="auto"/>
          </w:tcPr>
          <w:p w14:paraId="6A2CEF2E"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16,5</w:t>
            </w:r>
          </w:p>
        </w:tc>
        <w:tc>
          <w:tcPr>
            <w:tcW w:w="0" w:type="auto"/>
            <w:shd w:val="clear" w:color="auto" w:fill="auto"/>
          </w:tcPr>
          <w:p w14:paraId="58E0B91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3,4</w:t>
            </w:r>
          </w:p>
        </w:tc>
        <w:tc>
          <w:tcPr>
            <w:tcW w:w="0" w:type="auto"/>
            <w:shd w:val="clear" w:color="auto" w:fill="auto"/>
          </w:tcPr>
          <w:p w14:paraId="402A5B9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12,6</w:t>
            </w:r>
          </w:p>
        </w:tc>
        <w:tc>
          <w:tcPr>
            <w:tcW w:w="0" w:type="auto"/>
            <w:shd w:val="clear" w:color="auto" w:fill="auto"/>
          </w:tcPr>
          <w:p w14:paraId="340953D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2,8</w:t>
            </w:r>
          </w:p>
        </w:tc>
        <w:tc>
          <w:tcPr>
            <w:tcW w:w="0" w:type="auto"/>
            <w:shd w:val="clear" w:color="auto" w:fill="auto"/>
          </w:tcPr>
          <w:p w14:paraId="64E2A66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5,2</w:t>
            </w:r>
          </w:p>
        </w:tc>
        <w:tc>
          <w:tcPr>
            <w:tcW w:w="0" w:type="auto"/>
            <w:shd w:val="clear" w:color="auto" w:fill="auto"/>
          </w:tcPr>
          <w:p w14:paraId="661710A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2,0</w:t>
            </w:r>
          </w:p>
        </w:tc>
        <w:tc>
          <w:tcPr>
            <w:tcW w:w="0" w:type="auto"/>
            <w:shd w:val="clear" w:color="auto" w:fill="auto"/>
          </w:tcPr>
          <w:p w14:paraId="1DE63F2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125,8</w:t>
            </w:r>
          </w:p>
        </w:tc>
        <w:tc>
          <w:tcPr>
            <w:tcW w:w="500" w:type="dxa"/>
            <w:shd w:val="clear" w:color="auto" w:fill="auto"/>
          </w:tcPr>
          <w:p w14:paraId="25112092" w14:textId="77777777" w:rsidR="003436F2" w:rsidRPr="00960DDB" w:rsidRDefault="003436F2" w:rsidP="004807AF">
            <w:pPr>
              <w:ind w:right="-108"/>
              <w:rPr>
                <w:rFonts w:ascii="Times New Roman" w:eastAsia="Calibri" w:hAnsi="Times New Roman" w:cs="Times New Roman"/>
                <w:sz w:val="16"/>
                <w:szCs w:val="16"/>
              </w:rPr>
            </w:pPr>
            <w:r w:rsidRPr="00960DDB">
              <w:rPr>
                <w:rFonts w:ascii="Times New Roman" w:eastAsia="Calibri" w:hAnsi="Times New Roman" w:cs="Times New Roman"/>
                <w:sz w:val="16"/>
                <w:szCs w:val="16"/>
              </w:rPr>
              <w:t>20,3</w:t>
            </w:r>
          </w:p>
        </w:tc>
      </w:tr>
      <w:tr w:rsidR="003436F2" w:rsidRPr="00960DDB" w14:paraId="2832483C" w14:textId="77777777" w:rsidTr="004807AF">
        <w:trPr>
          <w:trHeight w:val="261"/>
        </w:trPr>
        <w:tc>
          <w:tcPr>
            <w:tcW w:w="0" w:type="auto"/>
            <w:shd w:val="clear" w:color="auto" w:fill="auto"/>
          </w:tcPr>
          <w:p w14:paraId="3AB43B5B" w14:textId="77777777" w:rsidR="003436F2" w:rsidRPr="00960DDB" w:rsidRDefault="003436F2" w:rsidP="004807AF">
            <w:pPr>
              <w:rPr>
                <w:rFonts w:ascii="Times New Roman" w:eastAsia="Calibri" w:hAnsi="Times New Roman" w:cs="Times New Roman"/>
              </w:rPr>
            </w:pPr>
            <w:r w:rsidRPr="00960DDB">
              <w:rPr>
                <w:rFonts w:ascii="Times New Roman" w:eastAsia="Calibri" w:hAnsi="Times New Roman" w:cs="Times New Roman"/>
              </w:rPr>
              <w:t>Чоловіки</w:t>
            </w:r>
          </w:p>
        </w:tc>
        <w:tc>
          <w:tcPr>
            <w:tcW w:w="0" w:type="auto"/>
          </w:tcPr>
          <w:p w14:paraId="2F55D98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229</w:t>
            </w:r>
          </w:p>
        </w:tc>
        <w:tc>
          <w:tcPr>
            <w:tcW w:w="0" w:type="auto"/>
            <w:shd w:val="clear" w:color="auto" w:fill="auto"/>
          </w:tcPr>
          <w:p w14:paraId="0B8767E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16,1</w:t>
            </w:r>
          </w:p>
        </w:tc>
        <w:tc>
          <w:tcPr>
            <w:tcW w:w="0" w:type="auto"/>
            <w:shd w:val="clear" w:color="auto" w:fill="auto"/>
          </w:tcPr>
          <w:p w14:paraId="64AA3B3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8,2</w:t>
            </w:r>
          </w:p>
        </w:tc>
        <w:tc>
          <w:tcPr>
            <w:tcW w:w="0" w:type="auto"/>
            <w:shd w:val="clear" w:color="auto" w:fill="auto"/>
          </w:tcPr>
          <w:p w14:paraId="71AFC56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15,6</w:t>
            </w:r>
          </w:p>
        </w:tc>
        <w:tc>
          <w:tcPr>
            <w:tcW w:w="0" w:type="auto"/>
            <w:shd w:val="clear" w:color="auto" w:fill="auto"/>
          </w:tcPr>
          <w:p w14:paraId="7F355210"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3,8</w:t>
            </w:r>
          </w:p>
        </w:tc>
        <w:tc>
          <w:tcPr>
            <w:tcW w:w="0" w:type="auto"/>
            <w:shd w:val="clear" w:color="auto" w:fill="auto"/>
          </w:tcPr>
          <w:p w14:paraId="3B9A3902"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25,7</w:t>
            </w:r>
          </w:p>
        </w:tc>
        <w:tc>
          <w:tcPr>
            <w:tcW w:w="0" w:type="auto"/>
            <w:shd w:val="clear" w:color="auto" w:fill="auto"/>
          </w:tcPr>
          <w:p w14:paraId="2689CBA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5,5</w:t>
            </w:r>
          </w:p>
        </w:tc>
        <w:tc>
          <w:tcPr>
            <w:tcW w:w="0" w:type="auto"/>
            <w:shd w:val="clear" w:color="auto" w:fill="auto"/>
          </w:tcPr>
          <w:p w14:paraId="0F57B6C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18,2</w:t>
            </w:r>
          </w:p>
        </w:tc>
        <w:tc>
          <w:tcPr>
            <w:tcW w:w="0" w:type="auto"/>
            <w:shd w:val="clear" w:color="auto" w:fill="auto"/>
          </w:tcPr>
          <w:p w14:paraId="330B4DE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5,9</w:t>
            </w:r>
          </w:p>
        </w:tc>
        <w:tc>
          <w:tcPr>
            <w:tcW w:w="0" w:type="auto"/>
            <w:shd w:val="clear" w:color="auto" w:fill="auto"/>
          </w:tcPr>
          <w:p w14:paraId="53B86272"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18,1</w:t>
            </w:r>
          </w:p>
        </w:tc>
        <w:tc>
          <w:tcPr>
            <w:tcW w:w="0" w:type="auto"/>
            <w:shd w:val="clear" w:color="auto" w:fill="auto"/>
          </w:tcPr>
          <w:p w14:paraId="63A58CD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3,6</w:t>
            </w:r>
          </w:p>
        </w:tc>
        <w:tc>
          <w:tcPr>
            <w:tcW w:w="0" w:type="auto"/>
            <w:shd w:val="clear" w:color="auto" w:fill="auto"/>
          </w:tcPr>
          <w:p w14:paraId="61194E1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15,8</w:t>
            </w:r>
          </w:p>
        </w:tc>
        <w:tc>
          <w:tcPr>
            <w:tcW w:w="0" w:type="auto"/>
            <w:shd w:val="clear" w:color="auto" w:fill="auto"/>
          </w:tcPr>
          <w:p w14:paraId="22D528A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3,4</w:t>
            </w:r>
          </w:p>
        </w:tc>
        <w:tc>
          <w:tcPr>
            <w:tcW w:w="0" w:type="auto"/>
            <w:shd w:val="clear" w:color="auto" w:fill="auto"/>
          </w:tcPr>
          <w:p w14:paraId="6685BB9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12,1</w:t>
            </w:r>
          </w:p>
        </w:tc>
        <w:tc>
          <w:tcPr>
            <w:tcW w:w="0" w:type="auto"/>
            <w:shd w:val="clear" w:color="auto" w:fill="auto"/>
          </w:tcPr>
          <w:p w14:paraId="337AE57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2,8</w:t>
            </w:r>
          </w:p>
        </w:tc>
        <w:tc>
          <w:tcPr>
            <w:tcW w:w="0" w:type="auto"/>
            <w:shd w:val="clear" w:color="auto" w:fill="auto"/>
          </w:tcPr>
          <w:p w14:paraId="0CC24DB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5,7</w:t>
            </w:r>
          </w:p>
        </w:tc>
        <w:tc>
          <w:tcPr>
            <w:tcW w:w="0" w:type="auto"/>
            <w:shd w:val="clear" w:color="auto" w:fill="auto"/>
          </w:tcPr>
          <w:p w14:paraId="152B470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2,4</w:t>
            </w:r>
          </w:p>
        </w:tc>
        <w:tc>
          <w:tcPr>
            <w:tcW w:w="0" w:type="auto"/>
            <w:shd w:val="clear" w:color="auto" w:fill="auto"/>
          </w:tcPr>
          <w:p w14:paraId="384FEB0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127,3</w:t>
            </w:r>
          </w:p>
        </w:tc>
        <w:tc>
          <w:tcPr>
            <w:tcW w:w="500" w:type="dxa"/>
            <w:shd w:val="clear" w:color="auto" w:fill="auto"/>
          </w:tcPr>
          <w:p w14:paraId="6CF9049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20,8</w:t>
            </w:r>
          </w:p>
        </w:tc>
      </w:tr>
      <w:tr w:rsidR="003436F2" w:rsidRPr="00960DDB" w14:paraId="2BF190BD" w14:textId="77777777" w:rsidTr="004807AF">
        <w:trPr>
          <w:trHeight w:val="281"/>
        </w:trPr>
        <w:tc>
          <w:tcPr>
            <w:tcW w:w="0" w:type="auto"/>
            <w:shd w:val="clear" w:color="auto" w:fill="auto"/>
          </w:tcPr>
          <w:p w14:paraId="2C09F9F1" w14:textId="77777777" w:rsidR="003436F2" w:rsidRPr="00960DDB" w:rsidRDefault="003436F2" w:rsidP="004807AF">
            <w:pPr>
              <w:rPr>
                <w:rFonts w:ascii="Times New Roman" w:eastAsia="Calibri" w:hAnsi="Times New Roman" w:cs="Times New Roman"/>
              </w:rPr>
            </w:pPr>
            <w:r w:rsidRPr="00960DDB">
              <w:rPr>
                <w:rFonts w:ascii="Times New Roman" w:eastAsia="Calibri" w:hAnsi="Times New Roman" w:cs="Times New Roman"/>
              </w:rPr>
              <w:t>Жінки</w:t>
            </w:r>
          </w:p>
        </w:tc>
        <w:tc>
          <w:tcPr>
            <w:tcW w:w="0" w:type="auto"/>
          </w:tcPr>
          <w:p w14:paraId="15C66BB8"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234</w:t>
            </w:r>
          </w:p>
        </w:tc>
        <w:tc>
          <w:tcPr>
            <w:tcW w:w="0" w:type="auto"/>
            <w:shd w:val="clear" w:color="auto" w:fill="auto"/>
          </w:tcPr>
          <w:p w14:paraId="781F2B2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14,5</w:t>
            </w:r>
          </w:p>
        </w:tc>
        <w:tc>
          <w:tcPr>
            <w:tcW w:w="0" w:type="auto"/>
            <w:shd w:val="clear" w:color="auto" w:fill="auto"/>
          </w:tcPr>
          <w:p w14:paraId="5EC7C25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7,1</w:t>
            </w:r>
          </w:p>
        </w:tc>
        <w:tc>
          <w:tcPr>
            <w:tcW w:w="0" w:type="auto"/>
            <w:shd w:val="clear" w:color="auto" w:fill="auto"/>
          </w:tcPr>
          <w:p w14:paraId="3078A7B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16,0</w:t>
            </w:r>
          </w:p>
        </w:tc>
        <w:tc>
          <w:tcPr>
            <w:tcW w:w="0" w:type="auto"/>
            <w:shd w:val="clear" w:color="auto" w:fill="auto"/>
          </w:tcPr>
          <w:p w14:paraId="1FC7760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3,8</w:t>
            </w:r>
          </w:p>
        </w:tc>
        <w:tc>
          <w:tcPr>
            <w:tcW w:w="0" w:type="auto"/>
            <w:shd w:val="clear" w:color="auto" w:fill="auto"/>
          </w:tcPr>
          <w:p w14:paraId="4207636D"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22,5</w:t>
            </w:r>
          </w:p>
        </w:tc>
        <w:tc>
          <w:tcPr>
            <w:tcW w:w="0" w:type="auto"/>
            <w:shd w:val="clear" w:color="auto" w:fill="auto"/>
          </w:tcPr>
          <w:p w14:paraId="307E1C9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5,5</w:t>
            </w:r>
          </w:p>
        </w:tc>
        <w:tc>
          <w:tcPr>
            <w:tcW w:w="0" w:type="auto"/>
            <w:shd w:val="clear" w:color="auto" w:fill="auto"/>
          </w:tcPr>
          <w:p w14:paraId="711CD94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16,3</w:t>
            </w:r>
          </w:p>
        </w:tc>
        <w:tc>
          <w:tcPr>
            <w:tcW w:w="0" w:type="auto"/>
            <w:shd w:val="clear" w:color="auto" w:fill="auto"/>
          </w:tcPr>
          <w:p w14:paraId="7AC93B22"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5,4</w:t>
            </w:r>
          </w:p>
        </w:tc>
        <w:tc>
          <w:tcPr>
            <w:tcW w:w="0" w:type="auto"/>
            <w:shd w:val="clear" w:color="auto" w:fill="auto"/>
          </w:tcPr>
          <w:p w14:paraId="14EE716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20,1</w:t>
            </w:r>
          </w:p>
        </w:tc>
        <w:tc>
          <w:tcPr>
            <w:tcW w:w="0" w:type="auto"/>
            <w:shd w:val="clear" w:color="auto" w:fill="auto"/>
          </w:tcPr>
          <w:p w14:paraId="1A804A9E"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3,8</w:t>
            </w:r>
          </w:p>
        </w:tc>
        <w:tc>
          <w:tcPr>
            <w:tcW w:w="0" w:type="auto"/>
            <w:shd w:val="clear" w:color="auto" w:fill="auto"/>
          </w:tcPr>
          <w:p w14:paraId="46BB419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17,2</w:t>
            </w:r>
          </w:p>
        </w:tc>
        <w:tc>
          <w:tcPr>
            <w:tcW w:w="0" w:type="auto"/>
            <w:shd w:val="clear" w:color="auto" w:fill="auto"/>
          </w:tcPr>
          <w:p w14:paraId="18D07F40"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3,3</w:t>
            </w:r>
          </w:p>
        </w:tc>
        <w:tc>
          <w:tcPr>
            <w:tcW w:w="0" w:type="auto"/>
            <w:shd w:val="clear" w:color="auto" w:fill="auto"/>
          </w:tcPr>
          <w:p w14:paraId="11AE669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13,0</w:t>
            </w:r>
          </w:p>
        </w:tc>
        <w:tc>
          <w:tcPr>
            <w:tcW w:w="0" w:type="auto"/>
            <w:shd w:val="clear" w:color="auto" w:fill="auto"/>
          </w:tcPr>
          <w:p w14:paraId="6AA3368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2,7</w:t>
            </w:r>
          </w:p>
        </w:tc>
        <w:tc>
          <w:tcPr>
            <w:tcW w:w="0" w:type="auto"/>
            <w:shd w:val="clear" w:color="auto" w:fill="auto"/>
          </w:tcPr>
          <w:p w14:paraId="126FBA4E"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4,7</w:t>
            </w:r>
          </w:p>
        </w:tc>
        <w:tc>
          <w:tcPr>
            <w:tcW w:w="0" w:type="auto"/>
            <w:shd w:val="clear" w:color="auto" w:fill="auto"/>
          </w:tcPr>
          <w:p w14:paraId="634AECF8"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1,3</w:t>
            </w:r>
          </w:p>
        </w:tc>
        <w:tc>
          <w:tcPr>
            <w:tcW w:w="0" w:type="auto"/>
            <w:shd w:val="clear" w:color="auto" w:fill="auto"/>
          </w:tcPr>
          <w:p w14:paraId="4C71CD7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124,4</w:t>
            </w:r>
          </w:p>
        </w:tc>
        <w:tc>
          <w:tcPr>
            <w:tcW w:w="500" w:type="dxa"/>
            <w:shd w:val="clear" w:color="auto" w:fill="auto"/>
          </w:tcPr>
          <w:p w14:paraId="44E54E1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19,8</w:t>
            </w:r>
          </w:p>
        </w:tc>
      </w:tr>
      <w:tr w:rsidR="003436F2" w:rsidRPr="00960DDB" w14:paraId="5A3DE59A" w14:textId="77777777" w:rsidTr="004807AF">
        <w:trPr>
          <w:trHeight w:val="255"/>
        </w:trPr>
        <w:tc>
          <w:tcPr>
            <w:tcW w:w="0" w:type="auto"/>
            <w:shd w:val="clear" w:color="auto" w:fill="auto"/>
          </w:tcPr>
          <w:p w14:paraId="6D4A67F7" w14:textId="77777777" w:rsidR="003436F2" w:rsidRPr="00960DDB" w:rsidRDefault="003436F2" w:rsidP="004807AF">
            <w:pPr>
              <w:rPr>
                <w:rFonts w:ascii="Times New Roman" w:eastAsia="Calibri" w:hAnsi="Times New Roman" w:cs="Times New Roman"/>
                <w:b/>
              </w:rPr>
            </w:pPr>
            <w:r w:rsidRPr="00960DDB">
              <w:rPr>
                <w:rFonts w:ascii="Times New Roman" w:eastAsia="Calibri" w:hAnsi="Times New Roman" w:cs="Times New Roman"/>
                <w:b/>
              </w:rPr>
              <w:t>Студенти</w:t>
            </w:r>
          </w:p>
        </w:tc>
        <w:tc>
          <w:tcPr>
            <w:tcW w:w="0" w:type="auto"/>
          </w:tcPr>
          <w:p w14:paraId="5A836F9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253</w:t>
            </w:r>
          </w:p>
        </w:tc>
        <w:tc>
          <w:tcPr>
            <w:tcW w:w="0" w:type="auto"/>
            <w:shd w:val="clear" w:color="auto" w:fill="auto"/>
          </w:tcPr>
          <w:p w14:paraId="7F5D775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15,2</w:t>
            </w:r>
          </w:p>
        </w:tc>
        <w:tc>
          <w:tcPr>
            <w:tcW w:w="0" w:type="auto"/>
            <w:shd w:val="clear" w:color="auto" w:fill="auto"/>
          </w:tcPr>
          <w:p w14:paraId="3FB7D28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7,9</w:t>
            </w:r>
          </w:p>
        </w:tc>
        <w:tc>
          <w:tcPr>
            <w:tcW w:w="0" w:type="auto"/>
            <w:shd w:val="clear" w:color="auto" w:fill="auto"/>
          </w:tcPr>
          <w:p w14:paraId="0A14F03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16,7</w:t>
            </w:r>
          </w:p>
        </w:tc>
        <w:tc>
          <w:tcPr>
            <w:tcW w:w="0" w:type="auto"/>
            <w:shd w:val="clear" w:color="auto" w:fill="auto"/>
          </w:tcPr>
          <w:p w14:paraId="60515AE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3,7</w:t>
            </w:r>
          </w:p>
        </w:tc>
        <w:tc>
          <w:tcPr>
            <w:tcW w:w="0" w:type="auto"/>
            <w:shd w:val="clear" w:color="auto" w:fill="auto"/>
          </w:tcPr>
          <w:p w14:paraId="2C185A3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26,0</w:t>
            </w:r>
          </w:p>
        </w:tc>
        <w:tc>
          <w:tcPr>
            <w:tcW w:w="0" w:type="auto"/>
            <w:shd w:val="clear" w:color="auto" w:fill="auto"/>
          </w:tcPr>
          <w:p w14:paraId="3D496F62"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5,6</w:t>
            </w:r>
          </w:p>
        </w:tc>
        <w:tc>
          <w:tcPr>
            <w:tcW w:w="0" w:type="auto"/>
            <w:shd w:val="clear" w:color="auto" w:fill="auto"/>
          </w:tcPr>
          <w:p w14:paraId="4542CB0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17,0</w:t>
            </w:r>
          </w:p>
        </w:tc>
        <w:tc>
          <w:tcPr>
            <w:tcW w:w="0" w:type="auto"/>
            <w:shd w:val="clear" w:color="auto" w:fill="auto"/>
          </w:tcPr>
          <w:p w14:paraId="2E74CAB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5,7</w:t>
            </w:r>
          </w:p>
        </w:tc>
        <w:tc>
          <w:tcPr>
            <w:tcW w:w="0" w:type="auto"/>
            <w:shd w:val="clear" w:color="auto" w:fill="auto"/>
          </w:tcPr>
          <w:p w14:paraId="519217F6"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20,0</w:t>
            </w:r>
          </w:p>
        </w:tc>
        <w:tc>
          <w:tcPr>
            <w:tcW w:w="0" w:type="auto"/>
            <w:shd w:val="clear" w:color="auto" w:fill="auto"/>
          </w:tcPr>
          <w:p w14:paraId="6CAE22C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3,9</w:t>
            </w:r>
          </w:p>
        </w:tc>
        <w:tc>
          <w:tcPr>
            <w:tcW w:w="0" w:type="auto"/>
            <w:shd w:val="clear" w:color="auto" w:fill="auto"/>
          </w:tcPr>
          <w:p w14:paraId="6F789058"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16,7</w:t>
            </w:r>
          </w:p>
        </w:tc>
        <w:tc>
          <w:tcPr>
            <w:tcW w:w="0" w:type="auto"/>
            <w:shd w:val="clear" w:color="auto" w:fill="auto"/>
          </w:tcPr>
          <w:p w14:paraId="7F46636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3,2</w:t>
            </w:r>
          </w:p>
        </w:tc>
        <w:tc>
          <w:tcPr>
            <w:tcW w:w="0" w:type="auto"/>
            <w:shd w:val="clear" w:color="auto" w:fill="auto"/>
          </w:tcPr>
          <w:p w14:paraId="4A601B6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13,1</w:t>
            </w:r>
          </w:p>
        </w:tc>
        <w:tc>
          <w:tcPr>
            <w:tcW w:w="0" w:type="auto"/>
            <w:shd w:val="clear" w:color="auto" w:fill="auto"/>
          </w:tcPr>
          <w:p w14:paraId="6407B55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2,8</w:t>
            </w:r>
          </w:p>
        </w:tc>
        <w:tc>
          <w:tcPr>
            <w:tcW w:w="0" w:type="auto"/>
            <w:shd w:val="clear" w:color="auto" w:fill="auto"/>
          </w:tcPr>
          <w:p w14:paraId="16C5185D"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5,5</w:t>
            </w:r>
          </w:p>
        </w:tc>
        <w:tc>
          <w:tcPr>
            <w:tcW w:w="0" w:type="auto"/>
            <w:shd w:val="clear" w:color="auto" w:fill="auto"/>
          </w:tcPr>
          <w:p w14:paraId="2244530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2,2</w:t>
            </w:r>
          </w:p>
        </w:tc>
        <w:tc>
          <w:tcPr>
            <w:tcW w:w="0" w:type="auto"/>
            <w:shd w:val="clear" w:color="auto" w:fill="auto"/>
          </w:tcPr>
          <w:p w14:paraId="3231B93D"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130,1</w:t>
            </w:r>
          </w:p>
        </w:tc>
        <w:tc>
          <w:tcPr>
            <w:tcW w:w="500" w:type="dxa"/>
            <w:shd w:val="clear" w:color="auto" w:fill="auto"/>
          </w:tcPr>
          <w:p w14:paraId="389C2B82"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20,4</w:t>
            </w:r>
          </w:p>
        </w:tc>
      </w:tr>
      <w:tr w:rsidR="003436F2" w:rsidRPr="00960DDB" w14:paraId="11846FD0" w14:textId="77777777" w:rsidTr="004807AF">
        <w:trPr>
          <w:trHeight w:val="316"/>
        </w:trPr>
        <w:tc>
          <w:tcPr>
            <w:tcW w:w="0" w:type="auto"/>
            <w:shd w:val="clear" w:color="auto" w:fill="auto"/>
          </w:tcPr>
          <w:p w14:paraId="139E3AD0" w14:textId="77777777" w:rsidR="003436F2" w:rsidRPr="00960DDB" w:rsidRDefault="003436F2" w:rsidP="004807AF">
            <w:pPr>
              <w:rPr>
                <w:rFonts w:ascii="Times New Roman" w:eastAsia="Calibri" w:hAnsi="Times New Roman" w:cs="Times New Roman"/>
              </w:rPr>
            </w:pPr>
            <w:r w:rsidRPr="00960DDB">
              <w:rPr>
                <w:rFonts w:ascii="Times New Roman" w:eastAsia="Calibri" w:hAnsi="Times New Roman" w:cs="Times New Roman"/>
              </w:rPr>
              <w:t>Юнаки</w:t>
            </w:r>
          </w:p>
        </w:tc>
        <w:tc>
          <w:tcPr>
            <w:tcW w:w="0" w:type="auto"/>
          </w:tcPr>
          <w:p w14:paraId="3842E65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125</w:t>
            </w:r>
          </w:p>
        </w:tc>
        <w:tc>
          <w:tcPr>
            <w:tcW w:w="0" w:type="auto"/>
            <w:shd w:val="clear" w:color="auto" w:fill="auto"/>
          </w:tcPr>
          <w:p w14:paraId="798AD0C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15,1</w:t>
            </w:r>
          </w:p>
        </w:tc>
        <w:tc>
          <w:tcPr>
            <w:tcW w:w="0" w:type="auto"/>
            <w:shd w:val="clear" w:color="auto" w:fill="auto"/>
          </w:tcPr>
          <w:p w14:paraId="5D79095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8,0</w:t>
            </w:r>
          </w:p>
        </w:tc>
        <w:tc>
          <w:tcPr>
            <w:tcW w:w="0" w:type="auto"/>
            <w:shd w:val="clear" w:color="auto" w:fill="auto"/>
          </w:tcPr>
          <w:p w14:paraId="0768F3F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16,4</w:t>
            </w:r>
          </w:p>
        </w:tc>
        <w:tc>
          <w:tcPr>
            <w:tcW w:w="0" w:type="auto"/>
            <w:shd w:val="clear" w:color="auto" w:fill="auto"/>
          </w:tcPr>
          <w:p w14:paraId="60638FD6"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3,7</w:t>
            </w:r>
          </w:p>
        </w:tc>
        <w:tc>
          <w:tcPr>
            <w:tcW w:w="0" w:type="auto"/>
            <w:shd w:val="clear" w:color="auto" w:fill="auto"/>
          </w:tcPr>
          <w:p w14:paraId="6691E76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27,5</w:t>
            </w:r>
          </w:p>
        </w:tc>
        <w:tc>
          <w:tcPr>
            <w:tcW w:w="0" w:type="auto"/>
            <w:shd w:val="clear" w:color="auto" w:fill="auto"/>
          </w:tcPr>
          <w:p w14:paraId="0667FC8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5,5</w:t>
            </w:r>
          </w:p>
        </w:tc>
        <w:tc>
          <w:tcPr>
            <w:tcW w:w="0" w:type="auto"/>
            <w:shd w:val="clear" w:color="auto" w:fill="auto"/>
          </w:tcPr>
          <w:p w14:paraId="5E501FF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16,9</w:t>
            </w:r>
          </w:p>
        </w:tc>
        <w:tc>
          <w:tcPr>
            <w:tcW w:w="0" w:type="auto"/>
            <w:shd w:val="clear" w:color="auto" w:fill="auto"/>
          </w:tcPr>
          <w:p w14:paraId="42E6F470"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5,6</w:t>
            </w:r>
          </w:p>
        </w:tc>
        <w:tc>
          <w:tcPr>
            <w:tcW w:w="0" w:type="auto"/>
            <w:shd w:val="clear" w:color="auto" w:fill="auto"/>
          </w:tcPr>
          <w:p w14:paraId="313C3EE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18,3</w:t>
            </w:r>
          </w:p>
        </w:tc>
        <w:tc>
          <w:tcPr>
            <w:tcW w:w="0" w:type="auto"/>
            <w:shd w:val="clear" w:color="auto" w:fill="auto"/>
          </w:tcPr>
          <w:p w14:paraId="6F4547E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3,5</w:t>
            </w:r>
          </w:p>
        </w:tc>
        <w:tc>
          <w:tcPr>
            <w:tcW w:w="0" w:type="auto"/>
            <w:shd w:val="clear" w:color="auto" w:fill="auto"/>
          </w:tcPr>
          <w:p w14:paraId="4FE46706"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16,2</w:t>
            </w:r>
          </w:p>
        </w:tc>
        <w:tc>
          <w:tcPr>
            <w:tcW w:w="0" w:type="auto"/>
            <w:shd w:val="clear" w:color="auto" w:fill="auto"/>
          </w:tcPr>
          <w:p w14:paraId="08511FA2"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3,1</w:t>
            </w:r>
          </w:p>
        </w:tc>
        <w:tc>
          <w:tcPr>
            <w:tcW w:w="0" w:type="auto"/>
            <w:shd w:val="clear" w:color="auto" w:fill="auto"/>
          </w:tcPr>
          <w:p w14:paraId="2B374426"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12,8</w:t>
            </w:r>
          </w:p>
        </w:tc>
        <w:tc>
          <w:tcPr>
            <w:tcW w:w="0" w:type="auto"/>
            <w:shd w:val="clear" w:color="auto" w:fill="auto"/>
          </w:tcPr>
          <w:p w14:paraId="023E256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2,9</w:t>
            </w:r>
          </w:p>
        </w:tc>
        <w:tc>
          <w:tcPr>
            <w:tcW w:w="0" w:type="auto"/>
            <w:shd w:val="clear" w:color="auto" w:fill="auto"/>
          </w:tcPr>
          <w:p w14:paraId="252E5BE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6,2</w:t>
            </w:r>
          </w:p>
        </w:tc>
        <w:tc>
          <w:tcPr>
            <w:tcW w:w="0" w:type="auto"/>
            <w:shd w:val="clear" w:color="auto" w:fill="auto"/>
          </w:tcPr>
          <w:p w14:paraId="7E8790B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2,6</w:t>
            </w:r>
          </w:p>
        </w:tc>
        <w:tc>
          <w:tcPr>
            <w:tcW w:w="0" w:type="auto"/>
            <w:shd w:val="clear" w:color="auto" w:fill="auto"/>
          </w:tcPr>
          <w:p w14:paraId="31C6D1D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129,4</w:t>
            </w:r>
          </w:p>
        </w:tc>
        <w:tc>
          <w:tcPr>
            <w:tcW w:w="500" w:type="dxa"/>
            <w:shd w:val="clear" w:color="auto" w:fill="auto"/>
          </w:tcPr>
          <w:p w14:paraId="336DACA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21,2</w:t>
            </w:r>
          </w:p>
        </w:tc>
      </w:tr>
      <w:tr w:rsidR="003436F2" w:rsidRPr="00960DDB" w14:paraId="6A2B98EA" w14:textId="77777777" w:rsidTr="004807AF">
        <w:trPr>
          <w:trHeight w:val="187"/>
        </w:trPr>
        <w:tc>
          <w:tcPr>
            <w:tcW w:w="0" w:type="auto"/>
            <w:shd w:val="clear" w:color="auto" w:fill="auto"/>
          </w:tcPr>
          <w:p w14:paraId="20C23171" w14:textId="77777777" w:rsidR="003436F2" w:rsidRPr="00960DDB" w:rsidRDefault="003436F2" w:rsidP="004807AF">
            <w:pPr>
              <w:rPr>
                <w:rFonts w:ascii="Times New Roman" w:eastAsia="Calibri" w:hAnsi="Times New Roman" w:cs="Times New Roman"/>
              </w:rPr>
            </w:pPr>
            <w:r w:rsidRPr="00960DDB">
              <w:rPr>
                <w:rFonts w:ascii="Times New Roman" w:eastAsia="Calibri" w:hAnsi="Times New Roman" w:cs="Times New Roman"/>
              </w:rPr>
              <w:t>Дівчата</w:t>
            </w:r>
          </w:p>
        </w:tc>
        <w:tc>
          <w:tcPr>
            <w:tcW w:w="0" w:type="auto"/>
          </w:tcPr>
          <w:p w14:paraId="54EF7C5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128</w:t>
            </w:r>
          </w:p>
        </w:tc>
        <w:tc>
          <w:tcPr>
            <w:tcW w:w="0" w:type="auto"/>
            <w:shd w:val="clear" w:color="auto" w:fill="auto"/>
          </w:tcPr>
          <w:p w14:paraId="0281E99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15,3</w:t>
            </w:r>
          </w:p>
        </w:tc>
        <w:tc>
          <w:tcPr>
            <w:tcW w:w="0" w:type="auto"/>
            <w:shd w:val="clear" w:color="auto" w:fill="auto"/>
          </w:tcPr>
          <w:p w14:paraId="4CEB842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7,8</w:t>
            </w:r>
          </w:p>
        </w:tc>
        <w:tc>
          <w:tcPr>
            <w:tcW w:w="0" w:type="auto"/>
            <w:shd w:val="clear" w:color="auto" w:fill="auto"/>
          </w:tcPr>
          <w:p w14:paraId="023A73E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16,9</w:t>
            </w:r>
          </w:p>
        </w:tc>
        <w:tc>
          <w:tcPr>
            <w:tcW w:w="0" w:type="auto"/>
            <w:shd w:val="clear" w:color="auto" w:fill="auto"/>
          </w:tcPr>
          <w:p w14:paraId="177DA00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3,8</w:t>
            </w:r>
          </w:p>
        </w:tc>
        <w:tc>
          <w:tcPr>
            <w:tcW w:w="0" w:type="auto"/>
            <w:shd w:val="clear" w:color="auto" w:fill="auto"/>
          </w:tcPr>
          <w:p w14:paraId="4970824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24,5</w:t>
            </w:r>
          </w:p>
        </w:tc>
        <w:tc>
          <w:tcPr>
            <w:tcW w:w="0" w:type="auto"/>
            <w:shd w:val="clear" w:color="auto" w:fill="auto"/>
          </w:tcPr>
          <w:p w14:paraId="7C430A46"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5,4</w:t>
            </w:r>
          </w:p>
        </w:tc>
        <w:tc>
          <w:tcPr>
            <w:tcW w:w="0" w:type="auto"/>
            <w:shd w:val="clear" w:color="auto" w:fill="auto"/>
          </w:tcPr>
          <w:p w14:paraId="32EE24E1"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17,0</w:t>
            </w:r>
          </w:p>
        </w:tc>
        <w:tc>
          <w:tcPr>
            <w:tcW w:w="0" w:type="auto"/>
            <w:shd w:val="clear" w:color="auto" w:fill="auto"/>
          </w:tcPr>
          <w:p w14:paraId="7509928B"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5,8</w:t>
            </w:r>
          </w:p>
        </w:tc>
        <w:tc>
          <w:tcPr>
            <w:tcW w:w="0" w:type="auto"/>
            <w:shd w:val="clear" w:color="auto" w:fill="auto"/>
          </w:tcPr>
          <w:p w14:paraId="0B47D14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21,5</w:t>
            </w:r>
          </w:p>
        </w:tc>
        <w:tc>
          <w:tcPr>
            <w:tcW w:w="0" w:type="auto"/>
            <w:shd w:val="clear" w:color="auto" w:fill="auto"/>
          </w:tcPr>
          <w:p w14:paraId="5D34C1D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3,6</w:t>
            </w:r>
          </w:p>
        </w:tc>
        <w:tc>
          <w:tcPr>
            <w:tcW w:w="0" w:type="auto"/>
            <w:shd w:val="clear" w:color="auto" w:fill="auto"/>
          </w:tcPr>
          <w:p w14:paraId="4BFD83FD"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17,2</w:t>
            </w:r>
          </w:p>
        </w:tc>
        <w:tc>
          <w:tcPr>
            <w:tcW w:w="0" w:type="auto"/>
            <w:shd w:val="clear" w:color="auto" w:fill="auto"/>
          </w:tcPr>
          <w:p w14:paraId="57BD58CD"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3,1</w:t>
            </w:r>
          </w:p>
        </w:tc>
        <w:tc>
          <w:tcPr>
            <w:tcW w:w="0" w:type="auto"/>
            <w:shd w:val="clear" w:color="auto" w:fill="auto"/>
          </w:tcPr>
          <w:p w14:paraId="16048CC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13,4</w:t>
            </w:r>
          </w:p>
        </w:tc>
        <w:tc>
          <w:tcPr>
            <w:tcW w:w="0" w:type="auto"/>
            <w:shd w:val="clear" w:color="auto" w:fill="auto"/>
          </w:tcPr>
          <w:p w14:paraId="4799CC7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2,6</w:t>
            </w:r>
          </w:p>
        </w:tc>
        <w:tc>
          <w:tcPr>
            <w:tcW w:w="0" w:type="auto"/>
            <w:shd w:val="clear" w:color="auto" w:fill="auto"/>
          </w:tcPr>
          <w:p w14:paraId="7245DC1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4,9</w:t>
            </w:r>
          </w:p>
        </w:tc>
        <w:tc>
          <w:tcPr>
            <w:tcW w:w="0" w:type="auto"/>
            <w:shd w:val="clear" w:color="auto" w:fill="auto"/>
          </w:tcPr>
          <w:p w14:paraId="7D18C5D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1,4</w:t>
            </w:r>
          </w:p>
        </w:tc>
        <w:tc>
          <w:tcPr>
            <w:tcW w:w="0" w:type="auto"/>
            <w:shd w:val="clear" w:color="auto" w:fill="auto"/>
          </w:tcPr>
          <w:p w14:paraId="3A6B2D4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130,7</w:t>
            </w:r>
          </w:p>
        </w:tc>
        <w:tc>
          <w:tcPr>
            <w:tcW w:w="500" w:type="dxa"/>
            <w:shd w:val="clear" w:color="auto" w:fill="auto"/>
          </w:tcPr>
          <w:p w14:paraId="3CB440ED"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19,8</w:t>
            </w:r>
          </w:p>
        </w:tc>
      </w:tr>
      <w:tr w:rsidR="003436F2" w:rsidRPr="00960DDB" w14:paraId="1DD03AEF" w14:textId="77777777" w:rsidTr="004807AF">
        <w:trPr>
          <w:trHeight w:val="262"/>
        </w:trPr>
        <w:tc>
          <w:tcPr>
            <w:tcW w:w="0" w:type="auto"/>
            <w:shd w:val="clear" w:color="auto" w:fill="auto"/>
          </w:tcPr>
          <w:p w14:paraId="25963A87" w14:textId="77777777" w:rsidR="003436F2" w:rsidRPr="00960DDB" w:rsidRDefault="003436F2" w:rsidP="004807AF">
            <w:pPr>
              <w:rPr>
                <w:rFonts w:ascii="Times New Roman" w:eastAsia="Calibri" w:hAnsi="Times New Roman" w:cs="Times New Roman"/>
                <w:b/>
              </w:rPr>
            </w:pPr>
            <w:r w:rsidRPr="00960DDB">
              <w:rPr>
                <w:rFonts w:ascii="Times New Roman" w:eastAsia="Calibri" w:hAnsi="Times New Roman" w:cs="Times New Roman"/>
                <w:b/>
              </w:rPr>
              <w:t>Дорослі</w:t>
            </w:r>
          </w:p>
        </w:tc>
        <w:tc>
          <w:tcPr>
            <w:tcW w:w="0" w:type="auto"/>
          </w:tcPr>
          <w:p w14:paraId="0F5007A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210</w:t>
            </w:r>
          </w:p>
        </w:tc>
        <w:tc>
          <w:tcPr>
            <w:tcW w:w="0" w:type="auto"/>
            <w:shd w:val="clear" w:color="auto" w:fill="auto"/>
          </w:tcPr>
          <w:p w14:paraId="0C41D3B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15,4</w:t>
            </w:r>
          </w:p>
        </w:tc>
        <w:tc>
          <w:tcPr>
            <w:tcW w:w="0" w:type="auto"/>
            <w:shd w:val="clear" w:color="auto" w:fill="auto"/>
          </w:tcPr>
          <w:p w14:paraId="546371E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7,5</w:t>
            </w:r>
          </w:p>
        </w:tc>
        <w:tc>
          <w:tcPr>
            <w:tcW w:w="0" w:type="auto"/>
            <w:shd w:val="clear" w:color="auto" w:fill="auto"/>
          </w:tcPr>
          <w:p w14:paraId="0615E97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14,7</w:t>
            </w:r>
          </w:p>
        </w:tc>
        <w:tc>
          <w:tcPr>
            <w:tcW w:w="0" w:type="auto"/>
            <w:shd w:val="clear" w:color="auto" w:fill="auto"/>
          </w:tcPr>
          <w:p w14:paraId="11AA2A56"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3,7</w:t>
            </w:r>
          </w:p>
        </w:tc>
        <w:tc>
          <w:tcPr>
            <w:tcW w:w="0" w:type="auto"/>
            <w:shd w:val="clear" w:color="auto" w:fill="auto"/>
          </w:tcPr>
          <w:p w14:paraId="4826F03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21,9</w:t>
            </w:r>
          </w:p>
        </w:tc>
        <w:tc>
          <w:tcPr>
            <w:tcW w:w="0" w:type="auto"/>
            <w:shd w:val="clear" w:color="auto" w:fill="auto"/>
          </w:tcPr>
          <w:p w14:paraId="18DB73E9"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5,0</w:t>
            </w:r>
          </w:p>
        </w:tc>
        <w:tc>
          <w:tcPr>
            <w:tcW w:w="0" w:type="auto"/>
            <w:shd w:val="clear" w:color="auto" w:fill="auto"/>
          </w:tcPr>
          <w:p w14:paraId="35FA6F0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17,6</w:t>
            </w:r>
          </w:p>
        </w:tc>
        <w:tc>
          <w:tcPr>
            <w:tcW w:w="0" w:type="auto"/>
            <w:shd w:val="clear" w:color="auto" w:fill="auto"/>
          </w:tcPr>
          <w:p w14:paraId="638196D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5,7</w:t>
            </w:r>
          </w:p>
        </w:tc>
        <w:tc>
          <w:tcPr>
            <w:tcW w:w="0" w:type="auto"/>
            <w:shd w:val="clear" w:color="auto" w:fill="auto"/>
          </w:tcPr>
          <w:p w14:paraId="7D856EC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18,1</w:t>
            </w:r>
          </w:p>
        </w:tc>
        <w:tc>
          <w:tcPr>
            <w:tcW w:w="0" w:type="auto"/>
            <w:shd w:val="clear" w:color="auto" w:fill="auto"/>
          </w:tcPr>
          <w:p w14:paraId="02F7C7FA"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3,7</w:t>
            </w:r>
          </w:p>
        </w:tc>
        <w:tc>
          <w:tcPr>
            <w:tcW w:w="0" w:type="auto"/>
            <w:shd w:val="clear" w:color="auto" w:fill="auto"/>
          </w:tcPr>
          <w:p w14:paraId="76BF62B6"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16,2</w:t>
            </w:r>
          </w:p>
        </w:tc>
        <w:tc>
          <w:tcPr>
            <w:tcW w:w="0" w:type="auto"/>
            <w:shd w:val="clear" w:color="auto" w:fill="auto"/>
          </w:tcPr>
          <w:p w14:paraId="273AD65C"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3,7</w:t>
            </w:r>
          </w:p>
        </w:tc>
        <w:tc>
          <w:tcPr>
            <w:tcW w:w="0" w:type="auto"/>
            <w:shd w:val="clear" w:color="auto" w:fill="auto"/>
          </w:tcPr>
          <w:p w14:paraId="173E43BE"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12,0</w:t>
            </w:r>
          </w:p>
        </w:tc>
        <w:tc>
          <w:tcPr>
            <w:tcW w:w="0" w:type="auto"/>
            <w:shd w:val="clear" w:color="auto" w:fill="auto"/>
          </w:tcPr>
          <w:p w14:paraId="4AB98BF7"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2,7</w:t>
            </w:r>
          </w:p>
        </w:tc>
        <w:tc>
          <w:tcPr>
            <w:tcW w:w="0" w:type="auto"/>
            <w:shd w:val="clear" w:color="auto" w:fill="auto"/>
          </w:tcPr>
          <w:p w14:paraId="4B3B688F"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4,9</w:t>
            </w:r>
          </w:p>
        </w:tc>
        <w:tc>
          <w:tcPr>
            <w:tcW w:w="0" w:type="auto"/>
            <w:shd w:val="clear" w:color="auto" w:fill="auto"/>
          </w:tcPr>
          <w:p w14:paraId="41270A05"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1,6</w:t>
            </w:r>
          </w:p>
        </w:tc>
        <w:tc>
          <w:tcPr>
            <w:tcW w:w="0" w:type="auto"/>
            <w:shd w:val="clear" w:color="auto" w:fill="auto"/>
          </w:tcPr>
          <w:p w14:paraId="11B8340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120,7</w:t>
            </w:r>
          </w:p>
        </w:tc>
        <w:tc>
          <w:tcPr>
            <w:tcW w:w="500" w:type="dxa"/>
            <w:shd w:val="clear" w:color="auto" w:fill="auto"/>
          </w:tcPr>
          <w:p w14:paraId="62B03AE4"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19,0</w:t>
            </w:r>
          </w:p>
        </w:tc>
      </w:tr>
      <w:tr w:rsidR="003436F2" w:rsidRPr="00960DDB" w14:paraId="3A718172" w14:textId="77777777" w:rsidTr="004807AF">
        <w:trPr>
          <w:trHeight w:val="535"/>
        </w:trPr>
        <w:tc>
          <w:tcPr>
            <w:tcW w:w="0" w:type="auto"/>
            <w:shd w:val="clear" w:color="auto" w:fill="auto"/>
          </w:tcPr>
          <w:p w14:paraId="5871B133" w14:textId="77777777" w:rsidR="003436F2" w:rsidRPr="00960DDB" w:rsidRDefault="003436F2" w:rsidP="004807AF">
            <w:pPr>
              <w:rPr>
                <w:rFonts w:ascii="Times New Roman" w:eastAsia="Calibri" w:hAnsi="Times New Roman" w:cs="Times New Roman"/>
              </w:rPr>
            </w:pPr>
            <w:r w:rsidRPr="00960DDB">
              <w:rPr>
                <w:rFonts w:ascii="Times New Roman" w:eastAsia="Calibri" w:hAnsi="Times New Roman" w:cs="Times New Roman"/>
              </w:rPr>
              <w:t>Дорослі чоловіки</w:t>
            </w:r>
          </w:p>
        </w:tc>
        <w:tc>
          <w:tcPr>
            <w:tcW w:w="0" w:type="auto"/>
          </w:tcPr>
          <w:p w14:paraId="1CA7CB38"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104</w:t>
            </w:r>
          </w:p>
        </w:tc>
        <w:tc>
          <w:tcPr>
            <w:tcW w:w="0" w:type="auto"/>
            <w:shd w:val="clear" w:color="auto" w:fill="auto"/>
          </w:tcPr>
          <w:p w14:paraId="6C2BE714"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17,2</w:t>
            </w:r>
          </w:p>
        </w:tc>
        <w:tc>
          <w:tcPr>
            <w:tcW w:w="0" w:type="auto"/>
            <w:shd w:val="clear" w:color="auto" w:fill="auto"/>
          </w:tcPr>
          <w:p w14:paraId="6B4CCBE5"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8,3</w:t>
            </w:r>
          </w:p>
        </w:tc>
        <w:tc>
          <w:tcPr>
            <w:tcW w:w="0" w:type="auto"/>
            <w:shd w:val="clear" w:color="auto" w:fill="auto"/>
          </w:tcPr>
          <w:p w14:paraId="7C37041A"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14,6</w:t>
            </w:r>
          </w:p>
        </w:tc>
        <w:tc>
          <w:tcPr>
            <w:tcW w:w="0" w:type="auto"/>
            <w:shd w:val="clear" w:color="auto" w:fill="auto"/>
          </w:tcPr>
          <w:p w14:paraId="65A559A5"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3,8</w:t>
            </w:r>
          </w:p>
        </w:tc>
        <w:tc>
          <w:tcPr>
            <w:tcW w:w="0" w:type="auto"/>
            <w:shd w:val="clear" w:color="auto" w:fill="auto"/>
          </w:tcPr>
          <w:p w14:paraId="136D070E"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23,7</w:t>
            </w:r>
          </w:p>
        </w:tc>
        <w:tc>
          <w:tcPr>
            <w:tcW w:w="0" w:type="auto"/>
            <w:shd w:val="clear" w:color="auto" w:fill="auto"/>
          </w:tcPr>
          <w:p w14:paraId="58B45E14"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4,8</w:t>
            </w:r>
          </w:p>
        </w:tc>
        <w:tc>
          <w:tcPr>
            <w:tcW w:w="0" w:type="auto"/>
            <w:shd w:val="clear" w:color="auto" w:fill="auto"/>
          </w:tcPr>
          <w:p w14:paraId="1A8A15BC"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19,7</w:t>
            </w:r>
          </w:p>
        </w:tc>
        <w:tc>
          <w:tcPr>
            <w:tcW w:w="0" w:type="auto"/>
            <w:shd w:val="clear" w:color="auto" w:fill="auto"/>
          </w:tcPr>
          <w:p w14:paraId="3E70996D"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5,9</w:t>
            </w:r>
          </w:p>
        </w:tc>
        <w:tc>
          <w:tcPr>
            <w:tcW w:w="0" w:type="auto"/>
            <w:shd w:val="clear" w:color="auto" w:fill="auto"/>
          </w:tcPr>
          <w:p w14:paraId="00BAB30F"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17,8</w:t>
            </w:r>
          </w:p>
        </w:tc>
        <w:tc>
          <w:tcPr>
            <w:tcW w:w="0" w:type="auto"/>
            <w:shd w:val="clear" w:color="auto" w:fill="auto"/>
          </w:tcPr>
          <w:p w14:paraId="1573EC5E"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3,8</w:t>
            </w:r>
          </w:p>
        </w:tc>
        <w:tc>
          <w:tcPr>
            <w:tcW w:w="0" w:type="auto"/>
            <w:shd w:val="clear" w:color="auto" w:fill="auto"/>
          </w:tcPr>
          <w:p w14:paraId="1B3F822E"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15,3</w:t>
            </w:r>
          </w:p>
        </w:tc>
        <w:tc>
          <w:tcPr>
            <w:tcW w:w="0" w:type="auto"/>
            <w:shd w:val="clear" w:color="auto" w:fill="auto"/>
          </w:tcPr>
          <w:p w14:paraId="6E71EE3F"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3,6</w:t>
            </w:r>
          </w:p>
        </w:tc>
        <w:tc>
          <w:tcPr>
            <w:tcW w:w="0" w:type="auto"/>
            <w:shd w:val="clear" w:color="auto" w:fill="auto"/>
          </w:tcPr>
          <w:p w14:paraId="23CDCCAE"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11,3</w:t>
            </w:r>
          </w:p>
        </w:tc>
        <w:tc>
          <w:tcPr>
            <w:tcW w:w="0" w:type="auto"/>
            <w:shd w:val="clear" w:color="auto" w:fill="auto"/>
          </w:tcPr>
          <w:p w14:paraId="2931ECBB"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2,5</w:t>
            </w:r>
          </w:p>
        </w:tc>
        <w:tc>
          <w:tcPr>
            <w:tcW w:w="0" w:type="auto"/>
            <w:shd w:val="clear" w:color="auto" w:fill="auto"/>
          </w:tcPr>
          <w:p w14:paraId="7B537A47"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5,2</w:t>
            </w:r>
          </w:p>
        </w:tc>
        <w:tc>
          <w:tcPr>
            <w:tcW w:w="0" w:type="auto"/>
            <w:shd w:val="clear" w:color="auto" w:fill="auto"/>
          </w:tcPr>
          <w:p w14:paraId="4C86E669"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1,9</w:t>
            </w:r>
          </w:p>
        </w:tc>
        <w:tc>
          <w:tcPr>
            <w:tcW w:w="0" w:type="auto"/>
            <w:shd w:val="clear" w:color="auto" w:fill="auto"/>
          </w:tcPr>
          <w:p w14:paraId="6E422448"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124,8</w:t>
            </w:r>
          </w:p>
        </w:tc>
        <w:tc>
          <w:tcPr>
            <w:tcW w:w="500" w:type="dxa"/>
            <w:shd w:val="clear" w:color="auto" w:fill="auto"/>
          </w:tcPr>
          <w:p w14:paraId="7A76CBB3" w14:textId="77777777" w:rsidR="003436F2" w:rsidRPr="00960DDB" w:rsidRDefault="003436F2" w:rsidP="004807AF">
            <w:pPr>
              <w:rPr>
                <w:rFonts w:ascii="Times New Roman" w:eastAsia="Calibri" w:hAnsi="Times New Roman" w:cs="Times New Roman"/>
                <w:sz w:val="16"/>
                <w:szCs w:val="16"/>
              </w:rPr>
            </w:pPr>
            <w:r w:rsidRPr="00960DDB">
              <w:rPr>
                <w:rFonts w:ascii="Times New Roman" w:eastAsia="Calibri" w:hAnsi="Times New Roman" w:cs="Times New Roman"/>
                <w:sz w:val="16"/>
                <w:szCs w:val="16"/>
              </w:rPr>
              <w:t>20,2</w:t>
            </w:r>
          </w:p>
        </w:tc>
      </w:tr>
      <w:tr w:rsidR="003436F2" w:rsidRPr="00960DDB" w14:paraId="0B460829" w14:textId="77777777" w:rsidTr="004807AF">
        <w:trPr>
          <w:trHeight w:val="557"/>
        </w:trPr>
        <w:tc>
          <w:tcPr>
            <w:tcW w:w="0" w:type="auto"/>
            <w:shd w:val="clear" w:color="auto" w:fill="auto"/>
          </w:tcPr>
          <w:p w14:paraId="2F7FD027" w14:textId="77777777" w:rsidR="003436F2" w:rsidRPr="00960DDB" w:rsidRDefault="003436F2" w:rsidP="004807AF">
            <w:pPr>
              <w:rPr>
                <w:rFonts w:ascii="Times New Roman" w:eastAsia="Calibri" w:hAnsi="Times New Roman" w:cs="Times New Roman"/>
              </w:rPr>
            </w:pPr>
            <w:r w:rsidRPr="00960DDB">
              <w:rPr>
                <w:rFonts w:ascii="Times New Roman" w:eastAsia="Calibri" w:hAnsi="Times New Roman" w:cs="Times New Roman"/>
              </w:rPr>
              <w:t>Дорослі жінки</w:t>
            </w:r>
          </w:p>
        </w:tc>
        <w:tc>
          <w:tcPr>
            <w:tcW w:w="0" w:type="auto"/>
          </w:tcPr>
          <w:p w14:paraId="5561248F"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106</w:t>
            </w:r>
          </w:p>
        </w:tc>
        <w:tc>
          <w:tcPr>
            <w:tcW w:w="0" w:type="auto"/>
            <w:shd w:val="clear" w:color="auto" w:fill="auto"/>
          </w:tcPr>
          <w:p w14:paraId="0AC46B3A"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13,6</w:t>
            </w:r>
          </w:p>
        </w:tc>
        <w:tc>
          <w:tcPr>
            <w:tcW w:w="0" w:type="auto"/>
            <w:shd w:val="clear" w:color="auto" w:fill="auto"/>
          </w:tcPr>
          <w:p w14:paraId="2C524B6A"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6,0</w:t>
            </w:r>
          </w:p>
        </w:tc>
        <w:tc>
          <w:tcPr>
            <w:tcW w:w="0" w:type="auto"/>
            <w:shd w:val="clear" w:color="auto" w:fill="auto"/>
          </w:tcPr>
          <w:p w14:paraId="6C23F5F3"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14,8</w:t>
            </w:r>
          </w:p>
        </w:tc>
        <w:tc>
          <w:tcPr>
            <w:tcW w:w="0" w:type="auto"/>
            <w:shd w:val="clear" w:color="auto" w:fill="auto"/>
          </w:tcPr>
          <w:p w14:paraId="3A9F6051"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3,6</w:t>
            </w:r>
          </w:p>
        </w:tc>
        <w:tc>
          <w:tcPr>
            <w:tcW w:w="0" w:type="auto"/>
            <w:shd w:val="clear" w:color="auto" w:fill="auto"/>
          </w:tcPr>
          <w:p w14:paraId="0F3ED2C7"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20,1</w:t>
            </w:r>
          </w:p>
        </w:tc>
        <w:tc>
          <w:tcPr>
            <w:tcW w:w="0" w:type="auto"/>
            <w:shd w:val="clear" w:color="auto" w:fill="auto"/>
          </w:tcPr>
          <w:p w14:paraId="7828DD7A"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4,6</w:t>
            </w:r>
          </w:p>
        </w:tc>
        <w:tc>
          <w:tcPr>
            <w:tcW w:w="0" w:type="auto"/>
            <w:shd w:val="clear" w:color="auto" w:fill="auto"/>
          </w:tcPr>
          <w:p w14:paraId="52C59292"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15,4</w:t>
            </w:r>
          </w:p>
        </w:tc>
        <w:tc>
          <w:tcPr>
            <w:tcW w:w="0" w:type="auto"/>
            <w:shd w:val="clear" w:color="auto" w:fill="auto"/>
          </w:tcPr>
          <w:p w14:paraId="0094D19F"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4,8</w:t>
            </w:r>
          </w:p>
        </w:tc>
        <w:tc>
          <w:tcPr>
            <w:tcW w:w="0" w:type="auto"/>
            <w:shd w:val="clear" w:color="auto" w:fill="auto"/>
          </w:tcPr>
          <w:p w14:paraId="683A676C"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18,4</w:t>
            </w:r>
          </w:p>
        </w:tc>
        <w:tc>
          <w:tcPr>
            <w:tcW w:w="0" w:type="auto"/>
            <w:shd w:val="clear" w:color="auto" w:fill="auto"/>
          </w:tcPr>
          <w:p w14:paraId="239E8FF3"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3,5</w:t>
            </w:r>
          </w:p>
        </w:tc>
        <w:tc>
          <w:tcPr>
            <w:tcW w:w="0" w:type="auto"/>
            <w:shd w:val="clear" w:color="auto" w:fill="auto"/>
          </w:tcPr>
          <w:p w14:paraId="150529EF"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17,2</w:t>
            </w:r>
          </w:p>
        </w:tc>
        <w:tc>
          <w:tcPr>
            <w:tcW w:w="0" w:type="auto"/>
            <w:shd w:val="clear" w:color="auto" w:fill="auto"/>
          </w:tcPr>
          <w:p w14:paraId="02266256"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3,5</w:t>
            </w:r>
          </w:p>
        </w:tc>
        <w:tc>
          <w:tcPr>
            <w:tcW w:w="0" w:type="auto"/>
            <w:shd w:val="clear" w:color="auto" w:fill="auto"/>
          </w:tcPr>
          <w:p w14:paraId="15972CAD"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12,6</w:t>
            </w:r>
          </w:p>
        </w:tc>
        <w:tc>
          <w:tcPr>
            <w:tcW w:w="0" w:type="auto"/>
            <w:shd w:val="clear" w:color="auto" w:fill="auto"/>
          </w:tcPr>
          <w:p w14:paraId="63999B80"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2,7</w:t>
            </w:r>
          </w:p>
        </w:tc>
        <w:tc>
          <w:tcPr>
            <w:tcW w:w="0" w:type="auto"/>
            <w:shd w:val="clear" w:color="auto" w:fill="auto"/>
          </w:tcPr>
          <w:p w14:paraId="16EF6641"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4,6</w:t>
            </w:r>
          </w:p>
        </w:tc>
        <w:tc>
          <w:tcPr>
            <w:tcW w:w="0" w:type="auto"/>
            <w:shd w:val="clear" w:color="auto" w:fill="auto"/>
          </w:tcPr>
          <w:p w14:paraId="79327C8A"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1,0</w:t>
            </w:r>
          </w:p>
        </w:tc>
        <w:tc>
          <w:tcPr>
            <w:tcW w:w="0" w:type="auto"/>
            <w:shd w:val="clear" w:color="auto" w:fill="auto"/>
          </w:tcPr>
          <w:p w14:paraId="20E0AB6D"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116,7</w:t>
            </w:r>
          </w:p>
        </w:tc>
        <w:tc>
          <w:tcPr>
            <w:tcW w:w="500" w:type="dxa"/>
            <w:shd w:val="clear" w:color="auto" w:fill="auto"/>
          </w:tcPr>
          <w:p w14:paraId="661D40A6" w14:textId="77777777" w:rsidR="003436F2" w:rsidRPr="00960DDB" w:rsidRDefault="003436F2" w:rsidP="004807AF">
            <w:pPr>
              <w:jc w:val="center"/>
              <w:rPr>
                <w:rFonts w:ascii="Times New Roman" w:eastAsia="Calibri" w:hAnsi="Times New Roman" w:cs="Times New Roman"/>
                <w:sz w:val="16"/>
                <w:szCs w:val="16"/>
              </w:rPr>
            </w:pPr>
            <w:r w:rsidRPr="00960DDB">
              <w:rPr>
                <w:rFonts w:ascii="Times New Roman" w:eastAsia="Calibri" w:hAnsi="Times New Roman" w:cs="Times New Roman"/>
                <w:sz w:val="16"/>
                <w:szCs w:val="16"/>
              </w:rPr>
              <w:t>16,9</w:t>
            </w:r>
          </w:p>
        </w:tc>
      </w:tr>
    </w:tbl>
    <w:p w14:paraId="18B3B6EF" w14:textId="77777777" w:rsidR="003436F2" w:rsidRPr="00960DDB" w:rsidRDefault="003436F2" w:rsidP="003436F2">
      <w:pPr>
        <w:spacing w:after="0" w:line="360" w:lineRule="auto"/>
        <w:ind w:firstLine="720"/>
        <w:jc w:val="both"/>
        <w:rPr>
          <w:rFonts w:ascii="Times New Roman" w:eastAsia="Times New Roman" w:hAnsi="Times New Roman" w:cs="Times New Roman"/>
          <w:sz w:val="28"/>
          <w:szCs w:val="28"/>
          <w:lang w:eastAsia="ru-RU"/>
        </w:rPr>
      </w:pPr>
    </w:p>
    <w:p w14:paraId="417D9E7B" w14:textId="77777777" w:rsidR="003436F2" w:rsidRDefault="003436F2">
      <w:pPr>
        <w:rPr>
          <w:rFonts w:ascii="Times New Roman" w:hAnsi="Times New Roman" w:cs="Times New Roman"/>
          <w:b/>
          <w:sz w:val="28"/>
          <w:szCs w:val="28"/>
        </w:rPr>
      </w:pPr>
      <w:r>
        <w:rPr>
          <w:rFonts w:ascii="Times New Roman" w:hAnsi="Times New Roman" w:cs="Times New Roman"/>
          <w:b/>
          <w:sz w:val="28"/>
          <w:szCs w:val="28"/>
        </w:rPr>
        <w:br w:type="page"/>
      </w:r>
    </w:p>
    <w:p w14:paraId="0B359C3E" w14:textId="77777777" w:rsidR="003436F2" w:rsidRPr="003436F2" w:rsidRDefault="00AE18C1" w:rsidP="003436F2">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З</w:t>
      </w:r>
    </w:p>
    <w:p w14:paraId="22B7BBE9" w14:textId="77777777" w:rsidR="00423974" w:rsidRPr="00423974" w:rsidRDefault="00423974" w:rsidP="00423974">
      <w:pPr>
        <w:spacing w:after="0" w:line="360" w:lineRule="auto"/>
        <w:ind w:firstLine="720"/>
        <w:jc w:val="center"/>
        <w:rPr>
          <w:rFonts w:ascii="Times New Roman" w:eastAsia="Times New Roman" w:hAnsi="Times New Roman" w:cs="Times New Roman"/>
          <w:sz w:val="28"/>
          <w:szCs w:val="28"/>
          <w:lang w:eastAsia="ru-RU"/>
        </w:rPr>
      </w:pPr>
      <w:r w:rsidRPr="00423974">
        <w:rPr>
          <w:rFonts w:ascii="Times New Roman" w:eastAsia="Times New Roman" w:hAnsi="Times New Roman" w:cs="Times New Roman"/>
          <w:sz w:val="28"/>
          <w:szCs w:val="28"/>
          <w:lang w:eastAsia="ru-RU"/>
        </w:rPr>
        <w:t>ТЕСТ «КРИТИЧНЕ МИСЛЕННЯ» Л. СТАРКІ В АДАПТАЦІЇ О. Л. ЛУЦЕНКО</w:t>
      </w:r>
    </w:p>
    <w:p w14:paraId="7DB094C2" w14:textId="77777777" w:rsidR="00423974" w:rsidRPr="006E39CD" w:rsidRDefault="00423974" w:rsidP="00423974">
      <w:pPr>
        <w:spacing w:after="0" w:line="360" w:lineRule="auto"/>
        <w:ind w:firstLine="720"/>
        <w:jc w:val="center"/>
        <w:rPr>
          <w:rFonts w:ascii="Times New Roman" w:eastAsia="Times New Roman" w:hAnsi="Times New Roman" w:cs="Times New Roman"/>
          <w:sz w:val="28"/>
          <w:szCs w:val="28"/>
          <w:lang w:eastAsia="ru-RU"/>
        </w:rPr>
      </w:pPr>
      <w:r w:rsidRPr="006E39CD">
        <w:rPr>
          <w:rFonts w:ascii="Times New Roman" w:eastAsia="Times New Roman" w:hAnsi="Times New Roman" w:cs="Times New Roman"/>
          <w:sz w:val="28"/>
          <w:szCs w:val="28"/>
          <w:lang w:eastAsia="ru-RU"/>
        </w:rPr>
        <w:t>(тест адаптований російською мовою, тому наводиться мовою оригіналу)</w:t>
      </w:r>
    </w:p>
    <w:p w14:paraId="7A47E2BD" w14:textId="77777777" w:rsidR="00423974" w:rsidRPr="006E39CD" w:rsidRDefault="00423974" w:rsidP="00423974">
      <w:pPr>
        <w:spacing w:after="0" w:line="360" w:lineRule="auto"/>
        <w:ind w:firstLine="72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Бланк</w:t>
      </w:r>
    </w:p>
    <w:p w14:paraId="32D26E10" w14:textId="77777777" w:rsidR="00423974" w:rsidRPr="006E39CD" w:rsidRDefault="00423974" w:rsidP="00423974">
      <w:pPr>
        <w:autoSpaceDE w:val="0"/>
        <w:autoSpaceDN w:val="0"/>
        <w:adjustRightInd w:val="0"/>
        <w:spacing w:after="0" w:line="240" w:lineRule="auto"/>
        <w:ind w:firstLine="720"/>
        <w:jc w:val="center"/>
        <w:rPr>
          <w:rFonts w:ascii="Times New Roman" w:eastAsia="Calibri" w:hAnsi="Times New Roman" w:cs="Times New Roman"/>
          <w:b/>
        </w:rPr>
      </w:pPr>
      <w:r w:rsidRPr="006E39CD">
        <w:rPr>
          <w:rFonts w:ascii="Times New Roman" w:eastAsia="Calibri" w:hAnsi="Times New Roman" w:cs="Times New Roman"/>
          <w:b/>
          <w:caps/>
        </w:rPr>
        <w:t xml:space="preserve">Тест Критичности мышления </w:t>
      </w:r>
      <w:r w:rsidRPr="006E39CD">
        <w:rPr>
          <w:rFonts w:ascii="Times New Roman" w:eastAsia="Calibri" w:hAnsi="Times New Roman" w:cs="Times New Roman"/>
          <w:b/>
        </w:rPr>
        <w:t>Л. Старки (адаптация</w:t>
      </w:r>
      <w:r w:rsidRPr="006E39CD">
        <w:rPr>
          <w:rFonts w:ascii="Times New Roman" w:eastAsia="Calibri" w:hAnsi="Times New Roman" w:cs="Times New Roman"/>
          <w:b/>
          <w:caps/>
        </w:rPr>
        <w:t xml:space="preserve"> </w:t>
      </w:r>
      <w:r w:rsidRPr="006E39CD">
        <w:rPr>
          <w:rFonts w:ascii="Times New Roman" w:eastAsia="Calibri" w:hAnsi="Times New Roman" w:cs="Times New Roman"/>
          <w:b/>
        </w:rPr>
        <w:t>Е. Л. Луценко)</w:t>
      </w:r>
    </w:p>
    <w:p w14:paraId="4DD529F6" w14:textId="77777777" w:rsidR="00423974" w:rsidRPr="006E39CD" w:rsidRDefault="00423974" w:rsidP="00423974">
      <w:pPr>
        <w:autoSpaceDE w:val="0"/>
        <w:autoSpaceDN w:val="0"/>
        <w:adjustRightInd w:val="0"/>
        <w:spacing w:after="0" w:line="240" w:lineRule="auto"/>
        <w:ind w:firstLine="720"/>
        <w:jc w:val="center"/>
        <w:rPr>
          <w:rFonts w:ascii="Times New Roman" w:eastAsia="Calibri" w:hAnsi="Times New Roman" w:cs="Times New Roman"/>
          <w:b/>
        </w:rPr>
      </w:pPr>
    </w:p>
    <w:p w14:paraId="05B7AD85" w14:textId="77777777" w:rsidR="00423974" w:rsidRPr="006E39CD" w:rsidRDefault="00423974" w:rsidP="00423974">
      <w:pPr>
        <w:spacing w:line="240" w:lineRule="auto"/>
        <w:ind w:firstLine="720"/>
        <w:jc w:val="both"/>
        <w:rPr>
          <w:rFonts w:ascii="Arial" w:eastAsia="Calibri" w:hAnsi="Arial" w:cs="Arial"/>
          <w:i/>
          <w:sz w:val="20"/>
          <w:szCs w:val="20"/>
        </w:rPr>
      </w:pPr>
      <w:r w:rsidRPr="006E39CD">
        <w:rPr>
          <w:rFonts w:ascii="Arial" w:eastAsia="Calibri" w:hAnsi="Arial" w:cs="Arial"/>
          <w:i/>
          <w:sz w:val="20"/>
          <w:szCs w:val="20"/>
          <w:u w:val="single"/>
        </w:rPr>
        <w:t>Инструкция:</w:t>
      </w:r>
      <w:r w:rsidRPr="006E39CD">
        <w:rPr>
          <w:rFonts w:ascii="Arial" w:eastAsia="Calibri" w:hAnsi="Arial" w:cs="Arial"/>
          <w:i/>
          <w:sz w:val="20"/>
          <w:szCs w:val="20"/>
        </w:rPr>
        <w:t xml:space="preserve"> во всех задачах (кроме первой) выберите и отметьте один наиболее правильный (подходящий) вариант ответа. В первой задаче отметьте наименее правильный (подходящий) вариант ответа. На выполнение отводится 25 минут и задачи, на которые не хватило времени, считаются нерешенными.</w:t>
      </w:r>
    </w:p>
    <w:p w14:paraId="7288710C"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 xml:space="preserve">1. Вы провели успешный поиск работы, и теперь у Вас есть три различных предложения на выбор. Что можно сделать, чтобы наиболее тщательно изучить потенциальных работодателей? </w:t>
      </w:r>
    </w:p>
    <w:p w14:paraId="7765E03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Исследовать их вебсайты.</w:t>
      </w:r>
    </w:p>
    <w:p w14:paraId="1A580F7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Посмотреть новости, чтобы выяснить, упоминаются ли в них данные компании.</w:t>
      </w:r>
    </w:p>
    <w:p w14:paraId="3F567F48"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Исследовать их финансовое положение.</w:t>
      </w:r>
    </w:p>
    <w:p w14:paraId="745DBD54"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Поговорить с людьми, которые уже там работают.</w:t>
      </w:r>
    </w:p>
    <w:p w14:paraId="4B3526FE"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 Какой вывод является наилучшим для суждения, начинающегося словами: «восемь человек в моём классе…»?</w:t>
      </w:r>
    </w:p>
    <w:p w14:paraId="5125B244"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любят тефтели, значит, и мне следует их любить.</w:t>
      </w:r>
    </w:p>
    <w:p w14:paraId="2E34CC4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живут в южной части города, поэтому я тоже должен там жить.</w:t>
      </w:r>
    </w:p>
    <w:p w14:paraId="3A8E412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из тех, кто готовился по конспекту Андрея, получили «удовлетворительно», поэтому я получу такую же оценку.</w:t>
      </w:r>
    </w:p>
    <w:p w14:paraId="7E670C59"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из тех, кто уже познакомился с новым директором школы, ему симпатизируют, поэтому мне он тоже понравится.</w:t>
      </w:r>
    </w:p>
    <w:p w14:paraId="5251AA97"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3. Что из предложенного ниже НЕ является примером техники убеждения?</w:t>
      </w:r>
    </w:p>
    <w:p w14:paraId="220A513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Джинсы тигровой окраски можно приобрести в Вашем местном гипермаркете.</w:t>
      </w:r>
    </w:p>
    <w:p w14:paraId="00DAE6E8"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Самые лучшие матери готовят с соусами «Торчин».</w:t>
      </w:r>
    </w:p>
    <w:p w14:paraId="68D8F4A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Голосуйте за меня, и я обещаю, что наши школы станут лучше. Мой оппонент просто хочет сократить школьный бюджет.</w:t>
      </w:r>
    </w:p>
    <w:p w14:paraId="662F52A2"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Наши шины не только красивее, они также лучше ведут себя на дороге.</w:t>
      </w:r>
    </w:p>
    <w:p w14:paraId="40820896"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4. Что звучит как аргумент?</w:t>
      </w:r>
    </w:p>
    <w:p w14:paraId="5790465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Мне приснилось, что я получил тройку за экзамен по биологии, а потом это случилось наяву. Чтобы в следующий раз я мог получить оценку лучше, мне должен присниться более позитивный сон.</w:t>
      </w:r>
    </w:p>
    <w:p w14:paraId="54E88938"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Анна хотела лучше водить машину, поэтому она пошла на уроки вождения и изучила руководство по автомобилям. Её вождение действительно улучшилось.</w:t>
      </w:r>
    </w:p>
    <w:p w14:paraId="77E519F5"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После штормового ветра в прошлом октябре с деревьев опали все листья. Тогда-то я и узнал, что листья опадают из-за ветра.</w:t>
      </w:r>
    </w:p>
    <w:p w14:paraId="2B21CC6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Когда Максим понял, что простудился, он начал принимать Coldrex. Через четыре дня он почувствовал себя гораздо лучше благодаря приему Coldrex.</w:t>
      </w:r>
    </w:p>
    <w:p w14:paraId="4AAC7EB0"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lastRenderedPageBreak/>
        <w:t>5. Вы пытаетесь выбрать один из трех автомобилей: двухместный спортивный автомобиль, двухдверный седан или мини-внедорожник. Что не является приемлемым критерием для выбора?</w:t>
      </w:r>
    </w:p>
    <w:p w14:paraId="568500E6"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Цена.</w:t>
      </w:r>
    </w:p>
    <w:p w14:paraId="47806506"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Расход топлива.</w:t>
      </w:r>
    </w:p>
    <w:p w14:paraId="23B07F7B"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Давление в шинах.</w:t>
      </w:r>
    </w:p>
    <w:p w14:paraId="45176587"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Объем багажника.</w:t>
      </w:r>
    </w:p>
    <w:p w14:paraId="2D9ECFB3"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6. Какое из решений принято только на основе эмоций?</w:t>
      </w:r>
    </w:p>
    <w:p w14:paraId="4092CFD5"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Вы ненавидите зиму, поэтому, хотя это слишком дорого для Вас, Вы выбираете отпуск на Багамах.</w:t>
      </w:r>
    </w:p>
    <w:p w14:paraId="5B3BF4F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Школа закрывается после угрозы применения бомбы.</w:t>
      </w:r>
    </w:p>
    <w:p w14:paraId="2632B394"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Доходы Вашей компании за третий квартал оказались намного выше, чем ожидалось.</w:t>
      </w:r>
    </w:p>
    <w:p w14:paraId="021FFF8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Вам нужен новый миксер, поэтому Вы просматриваете объявления в газете и покупаете его, когда на него появляется скидка.</w:t>
      </w:r>
    </w:p>
    <w:p w14:paraId="209B5BFA"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7. В каком случае лучше сходить в библиотеку, чем провести поиск по Интернету?</w:t>
      </w:r>
    </w:p>
    <w:p w14:paraId="03244F8E"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Вы пишете отчет о недавних решениях Верховного Суда своей страны.</w:t>
      </w:r>
    </w:p>
    <w:p w14:paraId="230CBAE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Вы хотите узнать историю эффективности акций, которые собираетесь приобрести на фондовом рынке.</w:t>
      </w:r>
    </w:p>
    <w:p w14:paraId="3A69F75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Вам нужно сравнить процентные ставки нескольких банков.</w:t>
      </w:r>
    </w:p>
    <w:p w14:paraId="0E43D9B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Вы хотите больше узнать о старой планировке вашего города.</w:t>
      </w:r>
    </w:p>
    <w:p w14:paraId="5C052CE2"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8. Вы читаете в газете о переговорах по зарплате с участием работников общественного транспорта. Они угрожают завтра устроить забастовку, если их требования о повышении зарплат и льгот не будут удовлетворены. Что из нижеперечисленного представляет вывод из этого сценария?</w:t>
      </w:r>
    </w:p>
    <w:p w14:paraId="4D97B24B"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Платежи по страхованию здоровья очень дорогие.</w:t>
      </w:r>
    </w:p>
    <w:p w14:paraId="4F9FB91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В ближайшие несколько недель цена на бензин спровоцирует повышение цен на билеты.</w:t>
      </w:r>
    </w:p>
    <w:p w14:paraId="3D8BA88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Людям, которые ездят на автобусе, следует искать возможную транспортную альтернативу.</w:t>
      </w:r>
    </w:p>
    <w:p w14:paraId="31CC22D9"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Работодателям никогда не нравится удовлетворять требования по зарплате.</w:t>
      </w:r>
    </w:p>
    <w:p w14:paraId="7F61AB55"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9. Что неверно в этом суждении: «Вы думаете, что нам нужны новые правила по контролю загрязнения воздуха? Я считаю, что у нас и так слишком много правил. Политики только и делают, что утверждают новые ограничения и контролируют нас все больше. Это угнетает. Определенно, нам не нужны никакие новые правила»?</w:t>
      </w:r>
    </w:p>
    <w:p w14:paraId="60F6C72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Говорящий не заботится об окружающей среде.</w:t>
      </w:r>
    </w:p>
    <w:p w14:paraId="7643E76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Говорящий сменил тему разговора.</w:t>
      </w:r>
    </w:p>
    <w:p w14:paraId="261072DE"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Говорящий баллотируется на политический пост.</w:t>
      </w:r>
    </w:p>
    <w:p w14:paraId="60138796"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Говорящий ничего не смыслит в проблеме загрязняющих выбросов.</w:t>
      </w:r>
    </w:p>
    <w:p w14:paraId="684576A2"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10. На что Вам не следует опираться, делая оценочное суждение?</w:t>
      </w:r>
    </w:p>
    <w:p w14:paraId="4BE50954"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Интуиция.</w:t>
      </w:r>
    </w:p>
    <w:p w14:paraId="2CA3CB9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Здравый смысл.</w:t>
      </w:r>
    </w:p>
    <w:p w14:paraId="22C6EF53"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Слухи.</w:t>
      </w:r>
    </w:p>
    <w:p w14:paraId="44D7F9D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Прошлый опыт.</w:t>
      </w:r>
    </w:p>
    <w:p w14:paraId="2C98EA9A"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lastRenderedPageBreak/>
        <w:t>11. Какое утверждение представляет оценочное суждение вместо факта?</w:t>
      </w:r>
    </w:p>
    <w:p w14:paraId="016CD796"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Моя презентация была превосходна. Я уверен, что мой начальник теперь меня повысит.</w:t>
      </w:r>
    </w:p>
    <w:p w14:paraId="47974D77"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Моя презентация была превосходна. Все клиенты сказали мне, что им понравилось.</w:t>
      </w:r>
    </w:p>
    <w:p w14:paraId="12839C03"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Моя презентация была превосходна. Она заслужила премию от руководства.</w:t>
      </w:r>
    </w:p>
    <w:p w14:paraId="5E04CC7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Моя презентация была превосходна. Это было отмечено именно так на моей аттестации.</w:t>
      </w:r>
    </w:p>
    <w:p w14:paraId="792600D2"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12. Ваша мечта – провести отпуск в Индонезии. Проанализировав информацию, Вы решили, что для этой поездки необходимо 6000 $. Каким способом лучше всего достичь этой цели?</w:t>
      </w:r>
    </w:p>
    <w:p w14:paraId="41FA6C94"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Сократить дискреционные расходы (сверх жизненно необходимых) на 200 $ в месяц и накопить денег.</w:t>
      </w:r>
    </w:p>
    <w:p w14:paraId="3F244002"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Попросить членов семьи и друзей подарить деньги на поездку.</w:t>
      </w:r>
    </w:p>
    <w:p w14:paraId="6CB8693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Продать свой автомобиль, чтобы финансировать поездку.</w:t>
      </w:r>
    </w:p>
    <w:p w14:paraId="79A835D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Подыскать более разумное в денежном отношении место для проведения отпуска.</w:t>
      </w:r>
    </w:p>
    <w:p w14:paraId="45259BF8"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13. Что неверно в следующем суждении? «Украина – любите ее или уезжайте отсюда!»</w:t>
      </w:r>
    </w:p>
    <w:p w14:paraId="4EDD5B79"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Нет ничего неверного в этом суждении.</w:t>
      </w:r>
    </w:p>
    <w:p w14:paraId="1D0B1DC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Оно подразумевает, что если Вы уезжаете из страны в отпуск, Вы ее не любите.</w:t>
      </w:r>
    </w:p>
    <w:p w14:paraId="4E81451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Оно не говорит Вам о том, как любить ее.</w:t>
      </w:r>
    </w:p>
    <w:p w14:paraId="50434962"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Оно предлагает только два варианта, когда на самом деле их намного больше.</w:t>
      </w:r>
    </w:p>
    <w:p w14:paraId="406314E2"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14. Какая из этих ситуаций НЕ требует решения проблемы?</w:t>
      </w:r>
    </w:p>
    <w:p w14:paraId="34250B9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Когда Вы принесли новый компьютер домой, Вы обнаружили, что в коробке нет мыши.</w:t>
      </w:r>
    </w:p>
    <w:p w14:paraId="0C3AE332"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Когда Вам вернули фотографии после печати, оказалось, что они не Ваши.</w:t>
      </w:r>
    </w:p>
    <w:p w14:paraId="4A2ABD3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Все в вашем коллективе хотят устроить праздник в ресторане «Встреча», но Вы ели там только вчера вечером.</w:t>
      </w:r>
    </w:p>
    <w:p w14:paraId="64AAE9A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Начальник просит Вас закончить отчет к завтрашнему утру, но сегодня – день рождения Вашего сына и Вы обещали повести его сегодня вечером на футбол.</w:t>
      </w:r>
    </w:p>
    <w:p w14:paraId="0BD3C993"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15. Какой вариант Интернет-сайта, скорее всего, предоставляет самую объективную информацию об Аврааме Линкольне?</w:t>
      </w:r>
    </w:p>
    <w:p w14:paraId="56E8CE9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 xml:space="preserve">а) </w:t>
      </w:r>
      <w:hyperlink r:id="rId77" w:history="1">
        <w:r w:rsidRPr="006E39CD">
          <w:rPr>
            <w:rFonts w:ascii="Arial" w:eastAsia="Calibri" w:hAnsi="Arial" w:cs="Arial"/>
            <w:color w:val="0000FF"/>
            <w:sz w:val="18"/>
            <w:szCs w:val="18"/>
            <w:u w:val="single"/>
          </w:rPr>
          <w:t>www.members.aol.com/LeeV/Lincolnlover.html</w:t>
        </w:r>
      </w:hyperlink>
      <w:r w:rsidRPr="006E39CD">
        <w:rPr>
          <w:rFonts w:ascii="Arial" w:eastAsia="Calibri" w:hAnsi="Arial" w:cs="Arial"/>
          <w:sz w:val="18"/>
          <w:szCs w:val="18"/>
        </w:rPr>
        <w:t>: домашняя страница профессора истории, написавшего книгу о президентстве Линкольна.</w:t>
      </w:r>
    </w:p>
    <w:p w14:paraId="3C49531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 xml:space="preserve">в) </w:t>
      </w:r>
      <w:hyperlink r:id="rId78" w:history="1">
        <w:r w:rsidRPr="006E39CD">
          <w:rPr>
            <w:rFonts w:ascii="Arial" w:eastAsia="Calibri" w:hAnsi="Arial" w:cs="Arial"/>
            <w:color w:val="0000FF"/>
            <w:sz w:val="18"/>
            <w:szCs w:val="18"/>
            <w:u w:val="single"/>
          </w:rPr>
          <w:t>www.southerpower.org/assassinations</w:t>
        </w:r>
      </w:hyperlink>
      <w:r w:rsidRPr="006E39CD">
        <w:rPr>
          <w:rFonts w:ascii="Arial" w:eastAsia="Calibri" w:hAnsi="Arial" w:cs="Arial"/>
          <w:sz w:val="18"/>
          <w:szCs w:val="18"/>
        </w:rPr>
        <w:t>: сайт Конфедеративной группы (сторонники рабства во время войны Севера и Юга) о знаменитых политических убийствах, преимущественно посвященный Линкольну (выступавшему против рабства).</w:t>
      </w:r>
    </w:p>
    <w:p w14:paraId="6404641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 xml:space="preserve">с) </w:t>
      </w:r>
      <w:hyperlink r:id="rId79" w:history="1">
        <w:r w:rsidRPr="006E39CD">
          <w:rPr>
            <w:rFonts w:ascii="Arial" w:eastAsia="Calibri" w:hAnsi="Arial" w:cs="Arial"/>
            <w:color w:val="0000FF"/>
            <w:sz w:val="18"/>
            <w:szCs w:val="18"/>
            <w:u w:val="single"/>
          </w:rPr>
          <w:t>www.lincolndata.edu</w:t>
        </w:r>
      </w:hyperlink>
      <w:r w:rsidRPr="006E39CD">
        <w:rPr>
          <w:rFonts w:ascii="Arial" w:eastAsia="Calibri" w:hAnsi="Arial" w:cs="Arial"/>
          <w:sz w:val="18"/>
          <w:szCs w:val="18"/>
        </w:rPr>
        <w:t>: сайт группы сохранения исторического наследия, заархивировавшей всю переписку Линкольна.</w:t>
      </w:r>
    </w:p>
    <w:p w14:paraId="17812AB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 xml:space="preserve">d) </w:t>
      </w:r>
      <w:hyperlink r:id="rId80" w:history="1">
        <w:r w:rsidRPr="006E39CD">
          <w:rPr>
            <w:rFonts w:ascii="Arial" w:eastAsia="Calibri" w:hAnsi="Arial" w:cs="Arial"/>
            <w:color w:val="0000FF"/>
            <w:sz w:val="18"/>
            <w:szCs w:val="18"/>
            <w:u w:val="single"/>
          </w:rPr>
          <w:t>www.alincoln-library.com</w:t>
        </w:r>
      </w:hyperlink>
      <w:r w:rsidRPr="006E39CD">
        <w:rPr>
          <w:rFonts w:ascii="Arial" w:eastAsia="Calibri" w:hAnsi="Arial" w:cs="Arial"/>
          <w:sz w:val="18"/>
          <w:szCs w:val="18"/>
        </w:rPr>
        <w:t>: президентская библиотека в Спрингфилде, Иллинойс, посвященная биографии шестнадцатого президента.</w:t>
      </w:r>
    </w:p>
    <w:p w14:paraId="515160B6"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16. Что является наиболее вероятной причиной следующего: «Наша хоккейная команда была непобедимой в этом сезоне»?</w:t>
      </w:r>
    </w:p>
    <w:p w14:paraId="39F80DF8"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У других команд нет новой хоккейной амуниции.</w:t>
      </w:r>
    </w:p>
    <w:p w14:paraId="7C3CB37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У нас есть новый тренер, который усиленно работает над нашей командой.</w:t>
      </w:r>
    </w:p>
    <w:p w14:paraId="3FBEBECB"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Некоторые члены нашей команды провели это лето в хоккейном лагере.</w:t>
      </w:r>
    </w:p>
    <w:p w14:paraId="13AA394E"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lastRenderedPageBreak/>
        <w:t>d) Я надевал свой счастливый свитер перед каждой игрой.</w:t>
      </w:r>
    </w:p>
    <w:p w14:paraId="04652AB9"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17. Что неверно в «логике» следующего утверждения: «Как Вы можете верить его свидетельским показаниям? Он же – осужденный преступник!»?</w:t>
      </w:r>
    </w:p>
    <w:p w14:paraId="3824B654"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Факт, что дающий показания человек был признан виновным в преступлении, не означает, что он лжет.</w:t>
      </w:r>
    </w:p>
    <w:p w14:paraId="7373740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Осужденный преступник не может свидетельствовать в суде.</w:t>
      </w:r>
    </w:p>
    <w:p w14:paraId="2F38182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У говорящего есть предвзятость против преступников.</w:t>
      </w:r>
    </w:p>
    <w:p w14:paraId="160251C7"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Говорящий, очевидно, не посещал юридическую школу.</w:t>
      </w:r>
    </w:p>
    <w:p w14:paraId="72080413"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18. Что из нижеследующего является обоснованным суждением?</w:t>
      </w:r>
    </w:p>
    <w:p w14:paraId="3891435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Я получил на экзамене «отлично». Вчера вечером я очень устал, хотя всего лишь занимался. Чтобы и дальше получать «отлично» мне нужно перестать так напряженно заниматься.</w:t>
      </w:r>
    </w:p>
    <w:p w14:paraId="37D2275E"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Ваш автомобиль плохо едет. Вы только что старались объяснить новому механику, что Вам нужно заменить масло. Держу пари, что он – причина Ваших автомобильных проблем.</w:t>
      </w:r>
    </w:p>
    <w:p w14:paraId="143D2029"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Я не пылесосил уже несколько недель. У меня появилось много грязи и пыли по всему полу, а моя аллергия обострилась. Если я хочу, чтобы в доме было чище, мне нужно чаще пылесосить.</w:t>
      </w:r>
    </w:p>
    <w:p w14:paraId="080784A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Футбольная команда «Ворскла» (Полтава) никогда не выигрывала Кубок УЕФА. Недавно они выиграли Кубок Украины. «Ворскла» скоро снова проиграет в Лиге Европы.</w:t>
      </w:r>
    </w:p>
    <w:p w14:paraId="237910FA" w14:textId="77777777" w:rsidR="00423974" w:rsidRPr="006E39CD" w:rsidRDefault="00423974" w:rsidP="00423974">
      <w:pPr>
        <w:spacing w:line="240" w:lineRule="auto"/>
        <w:ind w:firstLine="720"/>
        <w:jc w:val="both"/>
        <w:rPr>
          <w:rFonts w:ascii="Calibri" w:eastAsia="Calibri" w:hAnsi="Calibri" w:cs="Times New Roman"/>
          <w:b/>
        </w:rPr>
      </w:pPr>
      <w:r w:rsidRPr="006E39CD">
        <w:rPr>
          <w:rFonts w:ascii="Calibri" w:eastAsia="Calibri" w:hAnsi="Calibri" w:cs="Times New Roman"/>
          <w:b/>
        </w:rPr>
        <w:t>Прочитайте текст и ответьте на два последующих вопроса.</w:t>
      </w:r>
    </w:p>
    <w:p w14:paraId="768D0888"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«Я всегда знала, что хочу стать морским биологом. В шесть лет мои родители повели меня в аквариум, и это меня зацепило. А в колледже я получила практику на океанском исследовательском рейсе и решила специализироваться в океанографии. Поездка спонсировалась Службой Исследования Планктона, и нашей целью было собрать как можно больше различных типов микроскопических растений и животных, чтобы посмотреть, влияет ли на морскую экосистему увеличение количества рыбаков. Наша группа была разделена на две команды для сбора различных видов планктона. Работать с фитопланктоном, особенно с сине-зелеными водорослями, было здорово. Мы измеряли уровень хлорофилла в воде, чтобы определить, где и в каких количествах есть фитопланктон. Работалось хорошо, так как вода была прозрачной, без мути и грязи».</w:t>
      </w:r>
    </w:p>
    <w:p w14:paraId="1B8D2EB6"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19. Что такое фитопланктон?</w:t>
      </w:r>
    </w:p>
    <w:p w14:paraId="1245C5C6"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Другое название хлорофилла.</w:t>
      </w:r>
    </w:p>
    <w:p w14:paraId="19C1059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Микроскопическое растение.</w:t>
      </w:r>
    </w:p>
    <w:p w14:paraId="1D0112DB"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Микроскопическое животное.</w:t>
      </w:r>
    </w:p>
    <w:p w14:paraId="4D3D2596"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Вид рыбы.</w:t>
      </w:r>
    </w:p>
    <w:p w14:paraId="3DD7D704"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20. Автор говорит, что ее исследовательская группа выясняла, привело ли увеличение количества рыбаков в зоне изучения к:</w:t>
      </w:r>
    </w:p>
    <w:p w14:paraId="1C608108"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положительному воздействию на местную экономику.</w:t>
      </w:r>
    </w:p>
    <w:p w14:paraId="3D42DBC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истощению рыбных ресурсов.</w:t>
      </w:r>
    </w:p>
    <w:p w14:paraId="48F76E1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увеличению работы для морских биологов.</w:t>
      </w:r>
    </w:p>
    <w:p w14:paraId="5748272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негативному воздействию на состояние окружающих вод.</w:t>
      </w:r>
    </w:p>
    <w:p w14:paraId="0613BE9F"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21. Вы хотите продать свой автомобиль трехлетней давности и купить новый. Какой Интернет-сайт скорее всего предоставит наилучшую информацию о том, как продать подержанный автомобиль?</w:t>
      </w:r>
    </w:p>
    <w:p w14:paraId="3E84820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lastRenderedPageBreak/>
        <w:t xml:space="preserve">а) </w:t>
      </w:r>
      <w:hyperlink r:id="rId81" w:history="1">
        <w:r w:rsidRPr="006E39CD">
          <w:rPr>
            <w:rFonts w:ascii="Arial" w:eastAsia="Calibri" w:hAnsi="Arial" w:cs="Arial"/>
            <w:color w:val="0000FF"/>
            <w:sz w:val="18"/>
            <w:szCs w:val="18"/>
            <w:u w:val="single"/>
          </w:rPr>
          <w:t>www.autotrader.com</w:t>
        </w:r>
      </w:hyperlink>
      <w:r w:rsidRPr="006E39CD">
        <w:rPr>
          <w:rFonts w:ascii="Arial" w:eastAsia="Calibri" w:hAnsi="Arial" w:cs="Arial"/>
          <w:sz w:val="18"/>
          <w:szCs w:val="18"/>
        </w:rPr>
        <w:t>: последние цены и обзоры новых и подержанных машин; советы по обоснованию цены.</w:t>
      </w:r>
    </w:p>
    <w:p w14:paraId="7C7C023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 xml:space="preserve">в) </w:t>
      </w:r>
      <w:hyperlink r:id="rId82" w:history="1">
        <w:r w:rsidRPr="006E39CD">
          <w:rPr>
            <w:rFonts w:ascii="Arial" w:eastAsia="Calibri" w:hAnsi="Arial" w:cs="Arial"/>
            <w:color w:val="0000FF"/>
            <w:sz w:val="18"/>
            <w:szCs w:val="18"/>
            <w:u w:val="single"/>
          </w:rPr>
          <w:t>www.betterbusinessbureau.org</w:t>
        </w:r>
      </w:hyperlink>
      <w:r w:rsidRPr="006E39CD">
        <w:rPr>
          <w:rFonts w:ascii="Arial" w:eastAsia="Calibri" w:hAnsi="Arial" w:cs="Arial"/>
          <w:sz w:val="18"/>
          <w:szCs w:val="18"/>
        </w:rPr>
        <w:t>: бесплатное потребительское и бизнес-образование; консультирование перед началом нового бизнеса.</w:t>
      </w:r>
    </w:p>
    <w:p w14:paraId="3C6E6F2B"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 xml:space="preserve">с) </w:t>
      </w:r>
      <w:hyperlink r:id="rId83" w:history="1">
        <w:r w:rsidRPr="006E39CD">
          <w:rPr>
            <w:rFonts w:ascii="Arial" w:eastAsia="Calibri" w:hAnsi="Arial" w:cs="Arial"/>
            <w:color w:val="0000FF"/>
            <w:sz w:val="18"/>
            <w:szCs w:val="18"/>
            <w:u w:val="single"/>
          </w:rPr>
          <w:t>www.newwheels.com</w:t>
        </w:r>
      </w:hyperlink>
      <w:r w:rsidRPr="006E39CD">
        <w:rPr>
          <w:rFonts w:ascii="Arial" w:eastAsia="Calibri" w:hAnsi="Arial" w:cs="Arial"/>
          <w:sz w:val="18"/>
          <w:szCs w:val="18"/>
        </w:rPr>
        <w:t>: исследование каждой марки и модели среди последних предложений мирового автомобильного рынка.</w:t>
      </w:r>
    </w:p>
    <w:p w14:paraId="73ABA773"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 xml:space="preserve">d) </w:t>
      </w:r>
      <w:hyperlink r:id="rId84" w:history="1">
        <w:r w:rsidRPr="006E39CD">
          <w:rPr>
            <w:rFonts w:ascii="Arial" w:eastAsia="Calibri" w:hAnsi="Arial" w:cs="Arial"/>
            <w:color w:val="0000FF"/>
            <w:sz w:val="18"/>
            <w:szCs w:val="18"/>
            <w:u w:val="single"/>
          </w:rPr>
          <w:t>www.carbuyingtips.com</w:t>
        </w:r>
      </w:hyperlink>
      <w:r w:rsidRPr="006E39CD">
        <w:rPr>
          <w:rFonts w:ascii="Arial" w:eastAsia="Calibri" w:hAnsi="Arial" w:cs="Arial"/>
          <w:sz w:val="18"/>
          <w:szCs w:val="18"/>
        </w:rPr>
        <w:t>: всё, что Вам нужно знать, прежде чем купить новую машину.</w:t>
      </w:r>
    </w:p>
    <w:p w14:paraId="1B43D706"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22. Какое из этих объяснений наиболее слабое?</w:t>
      </w:r>
    </w:p>
    <w:p w14:paraId="149CB88E"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Цены на бензин настолько высокие, что многие люди больше не будут ездить в дальние поездки.</w:t>
      </w:r>
    </w:p>
    <w:p w14:paraId="5B60DBF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Завтра я не смогу надеть свою новую рубашку, потому что она сейчас в стирке.</w:t>
      </w:r>
    </w:p>
    <w:p w14:paraId="2DE3EF19"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Домашняя работа Васи не была готовой к сроку, потому, что он не сдал ее вовремя.</w:t>
      </w:r>
    </w:p>
    <w:p w14:paraId="1C584D6E"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В этом году у нас нет новых учебников, потому что школьный бюджет был урезан.</w:t>
      </w:r>
    </w:p>
    <w:p w14:paraId="029F230C"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23. Какая из этих проблем является наиболее серьезной?</w:t>
      </w:r>
    </w:p>
    <w:p w14:paraId="2E102BA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Ваш преподаватель болен и пропустит занятия утром, когда Вы собирались сдать сложный экзамен.</w:t>
      </w:r>
    </w:p>
    <w:p w14:paraId="3D6834B0"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Вы теряете копию Вашего расписания и забываете подготовиться к серьезному экзамену.</w:t>
      </w:r>
    </w:p>
    <w:p w14:paraId="61BA0E3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Вы не можете найти одну из книг, которые нужны для подготовки к серьезному экзамену.</w:t>
      </w:r>
    </w:p>
    <w:p w14:paraId="39BF47DE"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Важный экзамен оказался сложнее, чем Вы могли подумать, и включает вопросы, к которым Вы не готовились.</w:t>
      </w:r>
    </w:p>
    <w:p w14:paraId="7A34CFDC"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24. Какой из этих доводов наиболее важен при оценке информации, найденной в сети Интернет?</w:t>
      </w:r>
    </w:p>
    <w:p w14:paraId="57171E4F"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Авторы, публикующиеся в сети Интернет, как правило, менее компетентны, чем публикующиеся в печати.</w:t>
      </w:r>
    </w:p>
    <w:p w14:paraId="2CF2B26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Интернет - авторы обычно предвзяты.</w:t>
      </w:r>
    </w:p>
    <w:p w14:paraId="75B34DB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Любой может опубликоваться в сети Интернет; нет гарантии в том, что материал будет объективным.</w:t>
      </w:r>
    </w:p>
    <w:p w14:paraId="7AB8808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Печатная информация почти всегда более точна, чем Интернет – информация.</w:t>
      </w:r>
    </w:p>
    <w:p w14:paraId="132887CD"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25. Что неверно в следующем суждении? «Американские студенты не согласны, чтобы буквенная система оценок успеваемости заменялась на цифровую. Они опасаются, что так можно дойти до того, что у них отнимут имена и будут обращаться к ним по номерам!»</w:t>
      </w:r>
    </w:p>
    <w:p w14:paraId="14EE9094"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Вывод является слишком чрезмерным.</w:t>
      </w:r>
    </w:p>
    <w:p w14:paraId="1F2D2DB9"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Нет ничего неверного в данном утверждении.</w:t>
      </w:r>
    </w:p>
    <w:p w14:paraId="233FCF47"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Студенты не должны участвовать в обсуждении системы оценивания их учебного заведения.</w:t>
      </w:r>
    </w:p>
    <w:p w14:paraId="61FF8BB1"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Суждение не объясняет, почему руководство хочет избавиться от буквенных оценок.</w:t>
      </w:r>
    </w:p>
    <w:p w14:paraId="239EE848"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26. В чем действительно состоит проблема, а не просто какое-либо ее вторичное следствие?</w:t>
      </w:r>
    </w:p>
    <w:p w14:paraId="2241E9F9"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а) Ваш банк взыскивает за пользование кредитом 4% от каждой суммы.</w:t>
      </w:r>
    </w:p>
    <w:p w14:paraId="55B9CACD"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Ваш лимит по кредитной карте исчерпался, когда Вы хотели расплатиться ею в магазине.</w:t>
      </w:r>
    </w:p>
    <w:p w14:paraId="53A5F00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Каждый месяц Вы тратите больше денег, чем зарабатываете.</w:t>
      </w:r>
    </w:p>
    <w:p w14:paraId="1FF69A1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В прошлом месяце пятая часть Вашей зарплаты ушла только на погашение процентов по кредитам.</w:t>
      </w:r>
    </w:p>
    <w:p w14:paraId="5282DBEB" w14:textId="77777777" w:rsidR="00423974" w:rsidRPr="006E39CD" w:rsidRDefault="00423974" w:rsidP="00423974">
      <w:pPr>
        <w:spacing w:line="240" w:lineRule="auto"/>
        <w:ind w:firstLine="720"/>
        <w:jc w:val="both"/>
        <w:rPr>
          <w:rFonts w:ascii="Calibri" w:eastAsia="Calibri" w:hAnsi="Calibri" w:cs="Times New Roman"/>
        </w:rPr>
      </w:pPr>
      <w:r w:rsidRPr="006E39CD">
        <w:rPr>
          <w:rFonts w:ascii="Calibri" w:eastAsia="Calibri" w:hAnsi="Calibri" w:cs="Times New Roman"/>
        </w:rPr>
        <w:t>27. Какая фраза является примером гиперболы?</w:t>
      </w:r>
    </w:p>
    <w:p w14:paraId="013BA59C"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lastRenderedPageBreak/>
        <w:t>а) В совершенном мире не было бы войн.</w:t>
      </w:r>
    </w:p>
    <w:p w14:paraId="684CFFFA"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в) Этот наряд испугал бы и шкуру кошки.</w:t>
      </w:r>
    </w:p>
    <w:p w14:paraId="6D04FD66"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с) Вы не самый лучший повар в мире.</w:t>
      </w:r>
    </w:p>
    <w:p w14:paraId="737A26B7" w14:textId="77777777" w:rsidR="00423974" w:rsidRPr="006E39CD" w:rsidRDefault="00423974" w:rsidP="00423974">
      <w:pPr>
        <w:spacing w:line="240" w:lineRule="auto"/>
        <w:ind w:firstLine="720"/>
        <w:jc w:val="both"/>
        <w:rPr>
          <w:rFonts w:ascii="Arial" w:eastAsia="Calibri" w:hAnsi="Arial" w:cs="Arial"/>
          <w:sz w:val="18"/>
          <w:szCs w:val="18"/>
        </w:rPr>
      </w:pPr>
      <w:r w:rsidRPr="006E39CD">
        <w:rPr>
          <w:rFonts w:ascii="Arial" w:eastAsia="Calibri" w:hAnsi="Arial" w:cs="Arial"/>
          <w:sz w:val="18"/>
          <w:szCs w:val="18"/>
        </w:rPr>
        <w:t>d) Он ездит почти также быстро, как гонщик в гонках Наскар.</w:t>
      </w:r>
    </w:p>
    <w:p w14:paraId="302C33A4" w14:textId="77777777" w:rsidR="00423974" w:rsidRPr="006E39CD" w:rsidRDefault="00423974" w:rsidP="00423974">
      <w:pPr>
        <w:spacing w:line="240" w:lineRule="auto"/>
        <w:ind w:firstLine="720"/>
        <w:jc w:val="both"/>
        <w:rPr>
          <w:rFonts w:ascii="Calibri" w:eastAsia="Calibri" w:hAnsi="Calibri" w:cs="Times New Roman"/>
          <w:sz w:val="20"/>
          <w:szCs w:val="20"/>
          <w:u w:val="single"/>
        </w:rPr>
      </w:pPr>
      <w:r w:rsidRPr="006E39CD">
        <w:rPr>
          <w:rFonts w:ascii="Calibri" w:eastAsia="Calibri" w:hAnsi="Calibri" w:cs="Times New Roman"/>
          <w:sz w:val="20"/>
          <w:szCs w:val="20"/>
          <w:u w:val="single"/>
        </w:rPr>
        <w:t>Демографические сведения:</w:t>
      </w:r>
    </w:p>
    <w:p w14:paraId="2AC5E97B" w14:textId="77777777" w:rsidR="00423974" w:rsidRPr="006E39CD" w:rsidRDefault="00423974" w:rsidP="00423974">
      <w:pPr>
        <w:spacing w:line="240" w:lineRule="auto"/>
        <w:ind w:firstLine="720"/>
        <w:jc w:val="both"/>
        <w:rPr>
          <w:rFonts w:ascii="Arial" w:eastAsia="Calibri" w:hAnsi="Arial" w:cs="Arial"/>
          <w:sz w:val="16"/>
          <w:szCs w:val="16"/>
        </w:rPr>
      </w:pPr>
      <w:r w:rsidRPr="006E39CD">
        <w:rPr>
          <w:rFonts w:ascii="Arial" w:eastAsia="Calibri" w:hAnsi="Arial" w:cs="Arial"/>
          <w:b/>
          <w:sz w:val="16"/>
          <w:szCs w:val="16"/>
        </w:rPr>
        <w:t xml:space="preserve">Пол:      </w:t>
      </w:r>
      <w:r w:rsidRPr="006E39CD">
        <w:rPr>
          <w:rFonts w:ascii="Arial" w:eastAsia="Calibri" w:hAnsi="Arial" w:cs="Arial"/>
          <w:sz w:val="16"/>
          <w:szCs w:val="16"/>
        </w:rPr>
        <w:t xml:space="preserve"> М  /  Ж,      </w:t>
      </w:r>
      <w:r w:rsidRPr="006E39CD">
        <w:rPr>
          <w:rFonts w:ascii="Arial" w:eastAsia="Calibri" w:hAnsi="Arial" w:cs="Arial"/>
          <w:b/>
          <w:sz w:val="16"/>
          <w:szCs w:val="16"/>
        </w:rPr>
        <w:t>Возраст:</w:t>
      </w:r>
      <w:r w:rsidRPr="006E39CD">
        <w:rPr>
          <w:rFonts w:ascii="Arial" w:eastAsia="Calibri" w:hAnsi="Arial" w:cs="Arial"/>
          <w:sz w:val="16"/>
          <w:szCs w:val="16"/>
        </w:rPr>
        <w:t xml:space="preserve"> _______.</w:t>
      </w:r>
    </w:p>
    <w:p w14:paraId="059AD16E" w14:textId="77777777" w:rsidR="00423974" w:rsidRPr="006E39CD" w:rsidRDefault="00423974" w:rsidP="00423974">
      <w:pPr>
        <w:spacing w:line="240" w:lineRule="auto"/>
        <w:ind w:firstLine="720"/>
        <w:jc w:val="both"/>
        <w:rPr>
          <w:rFonts w:ascii="Arial" w:eastAsia="Calibri" w:hAnsi="Arial" w:cs="Arial"/>
          <w:sz w:val="16"/>
          <w:szCs w:val="16"/>
        </w:rPr>
      </w:pPr>
      <w:r w:rsidRPr="006E39CD">
        <w:rPr>
          <w:rFonts w:ascii="Arial" w:eastAsia="Calibri" w:hAnsi="Arial" w:cs="Arial"/>
          <w:b/>
          <w:sz w:val="16"/>
          <w:szCs w:val="16"/>
        </w:rPr>
        <w:t>Образование:</w:t>
      </w:r>
      <w:r w:rsidRPr="006E39CD">
        <w:rPr>
          <w:rFonts w:ascii="Arial" w:eastAsia="Calibri" w:hAnsi="Arial" w:cs="Arial"/>
          <w:sz w:val="16"/>
          <w:szCs w:val="16"/>
        </w:rPr>
        <w:t xml:space="preserve"> неоконч. сред., среднее, среднее спец./тех., незаконч. высш., высш., аспирантура, научная степень.</w:t>
      </w:r>
    </w:p>
    <w:p w14:paraId="1F610FDA" w14:textId="77777777" w:rsidR="00423974" w:rsidRPr="006E39CD" w:rsidRDefault="00423974" w:rsidP="00423974">
      <w:pPr>
        <w:spacing w:line="240" w:lineRule="auto"/>
        <w:ind w:firstLine="720"/>
        <w:jc w:val="both"/>
        <w:rPr>
          <w:rFonts w:ascii="Arial" w:eastAsia="Calibri" w:hAnsi="Arial" w:cs="Arial"/>
          <w:sz w:val="16"/>
          <w:szCs w:val="16"/>
        </w:rPr>
      </w:pPr>
      <w:r w:rsidRPr="006E39CD">
        <w:rPr>
          <w:rFonts w:ascii="Arial" w:eastAsia="Calibri" w:hAnsi="Arial" w:cs="Arial"/>
          <w:b/>
          <w:sz w:val="16"/>
          <w:szCs w:val="16"/>
        </w:rPr>
        <w:t>Специальность:</w:t>
      </w:r>
      <w:r w:rsidRPr="006E39CD">
        <w:rPr>
          <w:rFonts w:ascii="Arial" w:eastAsia="Calibri" w:hAnsi="Arial" w:cs="Arial"/>
          <w:sz w:val="16"/>
          <w:szCs w:val="16"/>
        </w:rPr>
        <w:t xml:space="preserve"> ______________________________. </w:t>
      </w:r>
      <w:r w:rsidRPr="006E39CD">
        <w:rPr>
          <w:rFonts w:ascii="Arial" w:eastAsia="Calibri" w:hAnsi="Arial" w:cs="Arial"/>
          <w:b/>
          <w:sz w:val="16"/>
          <w:szCs w:val="16"/>
        </w:rPr>
        <w:t>Род деятельности:</w:t>
      </w:r>
      <w:r w:rsidRPr="006E39CD">
        <w:rPr>
          <w:rFonts w:ascii="Arial" w:eastAsia="Calibri" w:hAnsi="Arial" w:cs="Arial"/>
          <w:sz w:val="16"/>
          <w:szCs w:val="16"/>
        </w:rPr>
        <w:t xml:space="preserve"> ________________________________.</w:t>
      </w:r>
    </w:p>
    <w:p w14:paraId="69A9DC15" w14:textId="77777777" w:rsidR="00423974" w:rsidRPr="006E39CD" w:rsidRDefault="00423974" w:rsidP="00423974">
      <w:pPr>
        <w:spacing w:line="240" w:lineRule="auto"/>
        <w:ind w:firstLine="720"/>
        <w:jc w:val="both"/>
        <w:rPr>
          <w:rFonts w:ascii="Arial" w:eastAsia="Calibri" w:hAnsi="Arial" w:cs="Arial"/>
          <w:sz w:val="16"/>
          <w:szCs w:val="16"/>
        </w:rPr>
      </w:pPr>
      <w:r w:rsidRPr="006E39CD">
        <w:rPr>
          <w:rFonts w:ascii="Arial" w:eastAsia="Calibri" w:hAnsi="Arial" w:cs="Arial"/>
          <w:b/>
          <w:sz w:val="16"/>
          <w:szCs w:val="16"/>
        </w:rPr>
        <w:t>Регион проживания:</w:t>
      </w:r>
      <w:r w:rsidRPr="006E39CD">
        <w:rPr>
          <w:rFonts w:ascii="Arial" w:eastAsia="Calibri" w:hAnsi="Arial" w:cs="Arial"/>
          <w:sz w:val="16"/>
          <w:szCs w:val="16"/>
        </w:rPr>
        <w:t xml:space="preserve"> область ____________________________, Город/село _______________________________.</w:t>
      </w:r>
    </w:p>
    <w:p w14:paraId="346D132E" w14:textId="77777777" w:rsidR="00423974" w:rsidRPr="006E39CD" w:rsidRDefault="00423974" w:rsidP="00423974">
      <w:pPr>
        <w:spacing w:after="0" w:line="240" w:lineRule="auto"/>
        <w:ind w:firstLine="720"/>
        <w:jc w:val="both"/>
        <w:rPr>
          <w:rFonts w:ascii="Times New Roman" w:eastAsia="Calibri" w:hAnsi="Times New Roman" w:cs="Times New Roman"/>
          <w:b/>
        </w:rPr>
      </w:pPr>
    </w:p>
    <w:p w14:paraId="5785A7B9" w14:textId="77777777" w:rsidR="00423974" w:rsidRPr="006E39CD" w:rsidRDefault="00423974" w:rsidP="00423974">
      <w:pPr>
        <w:spacing w:after="0" w:line="360" w:lineRule="auto"/>
        <w:ind w:firstLine="720"/>
        <w:jc w:val="both"/>
        <w:rPr>
          <w:rFonts w:ascii="Times New Roman" w:eastAsia="Calibri" w:hAnsi="Times New Roman" w:cs="Times New Roman"/>
          <w:i/>
        </w:rPr>
      </w:pPr>
      <w:r w:rsidRPr="006E39CD">
        <w:rPr>
          <w:rFonts w:ascii="Times New Roman" w:eastAsia="Calibri" w:hAnsi="Times New Roman" w:cs="Times New Roman"/>
          <w:b/>
        </w:rPr>
        <w:t xml:space="preserve">Протокол информированного согласия: </w:t>
      </w:r>
      <w:r w:rsidRPr="006E39CD">
        <w:rPr>
          <w:rFonts w:ascii="Times New Roman" w:eastAsia="Calibri" w:hAnsi="Times New Roman" w:cs="Times New Roman"/>
          <w:i/>
        </w:rPr>
        <w:t>Я осознанно и добровольно согласился(ась) пройти тестирование ______________ (подпись).</w:t>
      </w:r>
    </w:p>
    <w:p w14:paraId="3D804025" w14:textId="77777777" w:rsidR="00423974" w:rsidRPr="006E39CD" w:rsidRDefault="00423974" w:rsidP="00423974">
      <w:pPr>
        <w:spacing w:after="0" w:line="360" w:lineRule="auto"/>
        <w:ind w:firstLine="720"/>
        <w:jc w:val="both"/>
        <w:rPr>
          <w:rFonts w:ascii="Times New Roman" w:eastAsia="Times New Roman" w:hAnsi="Times New Roman" w:cs="Times New Roman"/>
          <w:sz w:val="28"/>
          <w:szCs w:val="28"/>
          <w:lang w:eastAsia="ru-RU"/>
        </w:rPr>
      </w:pPr>
    </w:p>
    <w:p w14:paraId="7C29A068" w14:textId="77777777" w:rsidR="00423974" w:rsidRPr="00423974" w:rsidRDefault="00423974" w:rsidP="00423974">
      <w:pPr>
        <w:autoSpaceDE w:val="0"/>
        <w:autoSpaceDN w:val="0"/>
        <w:adjustRightInd w:val="0"/>
        <w:spacing w:after="0" w:line="240" w:lineRule="auto"/>
        <w:ind w:firstLine="708"/>
        <w:jc w:val="right"/>
        <w:rPr>
          <w:rFonts w:ascii="Times New Roman" w:eastAsia="Times New Roman" w:hAnsi="Times New Roman" w:cs="Minion-Regular"/>
          <w:i/>
          <w:sz w:val="28"/>
          <w:szCs w:val="28"/>
          <w:lang w:eastAsia="ru-RU"/>
        </w:rPr>
      </w:pPr>
      <w:r w:rsidRPr="00423974">
        <w:rPr>
          <w:rFonts w:ascii="Times New Roman" w:eastAsia="Times New Roman" w:hAnsi="Times New Roman" w:cs="Minion-Regular"/>
          <w:i/>
          <w:sz w:val="28"/>
          <w:szCs w:val="28"/>
          <w:lang w:eastAsia="ru-RU"/>
        </w:rPr>
        <w:t>Табл. Ж1</w:t>
      </w:r>
    </w:p>
    <w:p w14:paraId="63FBB53B" w14:textId="77777777" w:rsidR="00423974" w:rsidRPr="006E39CD" w:rsidRDefault="00423974" w:rsidP="00423974">
      <w:pPr>
        <w:autoSpaceDE w:val="0"/>
        <w:autoSpaceDN w:val="0"/>
        <w:adjustRightInd w:val="0"/>
        <w:spacing w:after="0" w:line="240" w:lineRule="auto"/>
        <w:ind w:firstLine="708"/>
        <w:jc w:val="center"/>
        <w:rPr>
          <w:rFonts w:ascii="Times New Roman" w:eastAsia="Times New Roman" w:hAnsi="Times New Roman" w:cs="Minion-Regular"/>
          <w:b/>
          <w:sz w:val="28"/>
          <w:szCs w:val="28"/>
          <w:lang w:eastAsia="ru-RU"/>
        </w:rPr>
      </w:pPr>
      <w:r w:rsidRPr="006E39CD">
        <w:rPr>
          <w:rFonts w:ascii="Times New Roman" w:eastAsia="Times New Roman" w:hAnsi="Times New Roman" w:cs="Minion-Regular"/>
          <w:b/>
          <w:sz w:val="28"/>
          <w:szCs w:val="28"/>
          <w:lang w:eastAsia="ru-RU"/>
        </w:rPr>
        <w:t>Лист відповідей до тесту Критичного мислення Л. Старкі в адаптації О. Л. Луценко</w:t>
      </w:r>
    </w:p>
    <w:p w14:paraId="4A649796" w14:textId="77777777" w:rsidR="00423974" w:rsidRPr="006E39CD" w:rsidRDefault="00423974" w:rsidP="00423974">
      <w:pPr>
        <w:autoSpaceDE w:val="0"/>
        <w:autoSpaceDN w:val="0"/>
        <w:adjustRightInd w:val="0"/>
        <w:spacing w:after="0" w:line="240" w:lineRule="auto"/>
        <w:ind w:firstLine="708"/>
        <w:jc w:val="center"/>
        <w:rPr>
          <w:rFonts w:ascii="Times New Roman" w:eastAsia="Times New Roman" w:hAnsi="Times New Roman" w:cs="Minion-Regular"/>
          <w:b/>
          <w:color w:val="231F20"/>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4"/>
        <w:gridCol w:w="3285"/>
        <w:gridCol w:w="3285"/>
      </w:tblGrid>
      <w:tr w:rsidR="00423974" w:rsidRPr="006E39CD" w14:paraId="57084BA5" w14:textId="77777777" w:rsidTr="004807AF">
        <w:tc>
          <w:tcPr>
            <w:tcW w:w="3473" w:type="dxa"/>
            <w:shd w:val="clear" w:color="auto" w:fill="auto"/>
            <w:vAlign w:val="center"/>
          </w:tcPr>
          <w:p w14:paraId="101838B3"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 a"/>
              </w:smartTagPr>
              <w:r w:rsidRPr="006E39CD">
                <w:rPr>
                  <w:rFonts w:ascii="HelveticaNeue-BlackCond" w:eastAsia="Times New Roman" w:hAnsi="HelveticaNeue-BlackCond" w:cs="HelveticaNeue-BlackCond"/>
                  <w:b/>
                  <w:bCs/>
                  <w:sz w:val="28"/>
                  <w:szCs w:val="28"/>
                  <w:lang w:eastAsia="ru-RU"/>
                </w:rPr>
                <w:t xml:space="preserve">1.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0C43F163"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 a"/>
              </w:smartTagPr>
              <w:r w:rsidRPr="006E39CD">
                <w:rPr>
                  <w:rFonts w:ascii="HelveticaNeue-BlackCond" w:eastAsia="Times New Roman" w:hAnsi="HelveticaNeue-BlackCond" w:cs="HelveticaNeue-BlackCond"/>
                  <w:b/>
                  <w:bCs/>
                  <w:sz w:val="28"/>
                  <w:szCs w:val="28"/>
                  <w:lang w:eastAsia="ru-RU"/>
                </w:rPr>
                <w:t xml:space="preserve">2.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25902BF2"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3. a"/>
              </w:smartTagPr>
              <w:r w:rsidRPr="006E39CD">
                <w:rPr>
                  <w:rFonts w:ascii="HelveticaNeue-BlackCond" w:eastAsia="Times New Roman" w:hAnsi="HelveticaNeue-BlackCond" w:cs="HelveticaNeue-BlackCond"/>
                  <w:b/>
                  <w:bCs/>
                  <w:sz w:val="28"/>
                  <w:szCs w:val="28"/>
                  <w:lang w:eastAsia="ru-RU"/>
                </w:rPr>
                <w:t xml:space="preserve">3.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26F2B99C"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4. a"/>
              </w:smartTagPr>
              <w:r w:rsidRPr="006E39CD">
                <w:rPr>
                  <w:rFonts w:ascii="HelveticaNeue-BlackCond" w:eastAsia="Times New Roman" w:hAnsi="HelveticaNeue-BlackCond" w:cs="HelveticaNeue-BlackCond"/>
                  <w:b/>
                  <w:bCs/>
                  <w:sz w:val="28"/>
                  <w:szCs w:val="28"/>
                  <w:lang w:eastAsia="ru-RU"/>
                </w:rPr>
                <w:t xml:space="preserve">4.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48C74F37"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5. a"/>
              </w:smartTagPr>
              <w:r w:rsidRPr="006E39CD">
                <w:rPr>
                  <w:rFonts w:ascii="HelveticaNeue-BlackCond" w:eastAsia="Times New Roman" w:hAnsi="HelveticaNeue-BlackCond" w:cs="HelveticaNeue-BlackCond"/>
                  <w:b/>
                  <w:bCs/>
                  <w:sz w:val="28"/>
                  <w:szCs w:val="28"/>
                  <w:lang w:eastAsia="ru-RU"/>
                </w:rPr>
                <w:t xml:space="preserve">5.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2136DE01"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6. a"/>
              </w:smartTagPr>
              <w:r w:rsidRPr="006E39CD">
                <w:rPr>
                  <w:rFonts w:ascii="HelveticaNeue-BlackCond" w:eastAsia="Times New Roman" w:hAnsi="HelveticaNeue-BlackCond" w:cs="HelveticaNeue-BlackCond"/>
                  <w:b/>
                  <w:bCs/>
                  <w:sz w:val="28"/>
                  <w:szCs w:val="28"/>
                  <w:lang w:eastAsia="ru-RU"/>
                </w:rPr>
                <w:t xml:space="preserve">6.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50EF8ADA"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7. a"/>
              </w:smartTagPr>
              <w:r w:rsidRPr="006E39CD">
                <w:rPr>
                  <w:rFonts w:ascii="HelveticaNeue-BlackCond" w:eastAsia="Times New Roman" w:hAnsi="HelveticaNeue-BlackCond" w:cs="HelveticaNeue-BlackCond"/>
                  <w:b/>
                  <w:bCs/>
                  <w:sz w:val="28"/>
                  <w:szCs w:val="28"/>
                  <w:lang w:eastAsia="ru-RU"/>
                </w:rPr>
                <w:t xml:space="preserve">7.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10AEB9C5"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8. a"/>
              </w:smartTagPr>
              <w:r w:rsidRPr="006E39CD">
                <w:rPr>
                  <w:rFonts w:ascii="HelveticaNeue-BlackCond" w:eastAsia="Times New Roman" w:hAnsi="HelveticaNeue-BlackCond" w:cs="HelveticaNeue-BlackCond"/>
                  <w:b/>
                  <w:bCs/>
                  <w:sz w:val="28"/>
                  <w:szCs w:val="28"/>
                  <w:lang w:eastAsia="ru-RU"/>
                </w:rPr>
                <w:t xml:space="preserve">8.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1A19759D"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9. a"/>
              </w:smartTagPr>
              <w:r w:rsidRPr="006E39CD">
                <w:rPr>
                  <w:rFonts w:ascii="HelveticaNeue-BlackCond" w:eastAsia="Times New Roman" w:hAnsi="HelveticaNeue-BlackCond" w:cs="HelveticaNeue-BlackCond"/>
                  <w:b/>
                  <w:bCs/>
                  <w:sz w:val="28"/>
                  <w:szCs w:val="28"/>
                  <w:lang w:eastAsia="ru-RU"/>
                </w:rPr>
                <w:t xml:space="preserve">9.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5DC1C09B" w14:textId="77777777" w:rsidR="00423974" w:rsidRPr="006E39CD" w:rsidRDefault="00423974" w:rsidP="004807AF">
            <w:pPr>
              <w:autoSpaceDE w:val="0"/>
              <w:autoSpaceDN w:val="0"/>
              <w:adjustRightInd w:val="0"/>
              <w:spacing w:after="0" w:line="360" w:lineRule="auto"/>
              <w:jc w:val="center"/>
              <w:rPr>
                <w:rFonts w:ascii="Times New Roman" w:eastAsia="Times New Roman" w:hAnsi="Times New Roman" w:cs="Minion-Regular"/>
                <w:color w:val="231F20"/>
                <w:sz w:val="28"/>
                <w:szCs w:val="28"/>
                <w:lang w:eastAsia="ru-RU"/>
              </w:rPr>
            </w:pPr>
            <w:smartTag w:uri="urn:schemas-microsoft-com:office:smarttags" w:element="metricconverter">
              <w:smartTagPr>
                <w:attr w:name="ProductID" w:val="10. a"/>
              </w:smartTagPr>
              <w:r w:rsidRPr="006E39CD">
                <w:rPr>
                  <w:rFonts w:ascii="HelveticaNeue-BlackCond" w:eastAsia="Times New Roman" w:hAnsi="HelveticaNeue-BlackCond" w:cs="HelveticaNeue-BlackCond"/>
                  <w:b/>
                  <w:bCs/>
                  <w:sz w:val="28"/>
                  <w:szCs w:val="28"/>
                  <w:lang w:eastAsia="ru-RU"/>
                </w:rPr>
                <w:t xml:space="preserve">10.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tc>
        <w:tc>
          <w:tcPr>
            <w:tcW w:w="3474" w:type="dxa"/>
            <w:shd w:val="clear" w:color="auto" w:fill="auto"/>
            <w:vAlign w:val="center"/>
          </w:tcPr>
          <w:p w14:paraId="6D06D977"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1. a"/>
              </w:smartTagPr>
              <w:r w:rsidRPr="006E39CD">
                <w:rPr>
                  <w:rFonts w:ascii="HelveticaNeue-BlackCond" w:eastAsia="Times New Roman" w:hAnsi="HelveticaNeue-BlackCond" w:cs="HelveticaNeue-BlackCond"/>
                  <w:b/>
                  <w:bCs/>
                  <w:sz w:val="28"/>
                  <w:szCs w:val="28"/>
                  <w:lang w:eastAsia="ru-RU"/>
                </w:rPr>
                <w:t xml:space="preserve">11.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3AD19E4C"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2. a"/>
              </w:smartTagPr>
              <w:r w:rsidRPr="006E39CD">
                <w:rPr>
                  <w:rFonts w:ascii="HelveticaNeue-BlackCond" w:eastAsia="Times New Roman" w:hAnsi="HelveticaNeue-BlackCond" w:cs="HelveticaNeue-BlackCond"/>
                  <w:b/>
                  <w:bCs/>
                  <w:sz w:val="28"/>
                  <w:szCs w:val="28"/>
                  <w:lang w:eastAsia="ru-RU"/>
                </w:rPr>
                <w:t xml:space="preserve">12.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16B28B06"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3. a"/>
              </w:smartTagPr>
              <w:r w:rsidRPr="006E39CD">
                <w:rPr>
                  <w:rFonts w:ascii="HelveticaNeue-BlackCond" w:eastAsia="Times New Roman" w:hAnsi="HelveticaNeue-BlackCond" w:cs="HelveticaNeue-BlackCond"/>
                  <w:b/>
                  <w:bCs/>
                  <w:sz w:val="28"/>
                  <w:szCs w:val="28"/>
                  <w:lang w:eastAsia="ru-RU"/>
                </w:rPr>
                <w:t xml:space="preserve">13.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5A8C2E9C"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4. a"/>
              </w:smartTagPr>
              <w:r w:rsidRPr="006E39CD">
                <w:rPr>
                  <w:rFonts w:ascii="HelveticaNeue-BlackCond" w:eastAsia="Times New Roman" w:hAnsi="HelveticaNeue-BlackCond" w:cs="HelveticaNeue-BlackCond"/>
                  <w:b/>
                  <w:bCs/>
                  <w:sz w:val="28"/>
                  <w:szCs w:val="28"/>
                  <w:lang w:eastAsia="ru-RU"/>
                </w:rPr>
                <w:t xml:space="preserve">14.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4EE4F0CF"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5. a"/>
              </w:smartTagPr>
              <w:r w:rsidRPr="006E39CD">
                <w:rPr>
                  <w:rFonts w:ascii="HelveticaNeue-BlackCond" w:eastAsia="Times New Roman" w:hAnsi="HelveticaNeue-BlackCond" w:cs="HelveticaNeue-BlackCond"/>
                  <w:b/>
                  <w:bCs/>
                  <w:sz w:val="28"/>
                  <w:szCs w:val="28"/>
                  <w:lang w:eastAsia="ru-RU"/>
                </w:rPr>
                <w:t xml:space="preserve">15.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3FF722BF"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6. a"/>
              </w:smartTagPr>
              <w:r w:rsidRPr="006E39CD">
                <w:rPr>
                  <w:rFonts w:ascii="HelveticaNeue-BlackCond" w:eastAsia="Times New Roman" w:hAnsi="HelveticaNeue-BlackCond" w:cs="HelveticaNeue-BlackCond"/>
                  <w:b/>
                  <w:bCs/>
                  <w:sz w:val="28"/>
                  <w:szCs w:val="28"/>
                  <w:lang w:eastAsia="ru-RU"/>
                </w:rPr>
                <w:t xml:space="preserve">16.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06FCC24C"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7. a"/>
              </w:smartTagPr>
              <w:r w:rsidRPr="006E39CD">
                <w:rPr>
                  <w:rFonts w:ascii="HelveticaNeue-BlackCond" w:eastAsia="Times New Roman" w:hAnsi="HelveticaNeue-BlackCond" w:cs="HelveticaNeue-BlackCond"/>
                  <w:b/>
                  <w:bCs/>
                  <w:sz w:val="28"/>
                  <w:szCs w:val="28"/>
                  <w:lang w:eastAsia="ru-RU"/>
                </w:rPr>
                <w:t xml:space="preserve">17.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29B686F9"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8. a"/>
              </w:smartTagPr>
              <w:r w:rsidRPr="006E39CD">
                <w:rPr>
                  <w:rFonts w:ascii="HelveticaNeue-BlackCond" w:eastAsia="Times New Roman" w:hAnsi="HelveticaNeue-BlackCond" w:cs="HelveticaNeue-BlackCond"/>
                  <w:b/>
                  <w:bCs/>
                  <w:sz w:val="28"/>
                  <w:szCs w:val="28"/>
                  <w:lang w:eastAsia="ru-RU"/>
                </w:rPr>
                <w:t xml:space="preserve">18.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5A64BC1F"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19. a"/>
              </w:smartTagPr>
              <w:r w:rsidRPr="006E39CD">
                <w:rPr>
                  <w:rFonts w:ascii="HelveticaNeue-BlackCond" w:eastAsia="Times New Roman" w:hAnsi="HelveticaNeue-BlackCond" w:cs="HelveticaNeue-BlackCond"/>
                  <w:b/>
                  <w:bCs/>
                  <w:sz w:val="28"/>
                  <w:szCs w:val="28"/>
                  <w:lang w:eastAsia="ru-RU"/>
                </w:rPr>
                <w:t xml:space="preserve">19.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6591DDE8" w14:textId="77777777" w:rsidR="00423974" w:rsidRPr="006E39CD" w:rsidRDefault="00423974" w:rsidP="004807AF">
            <w:pPr>
              <w:autoSpaceDE w:val="0"/>
              <w:autoSpaceDN w:val="0"/>
              <w:adjustRightInd w:val="0"/>
              <w:spacing w:after="0" w:line="360" w:lineRule="auto"/>
              <w:jc w:val="center"/>
              <w:rPr>
                <w:rFonts w:ascii="Times New Roman" w:eastAsia="Times New Roman" w:hAnsi="Times New Roman" w:cs="Minion-Regular"/>
                <w:color w:val="231F20"/>
                <w:sz w:val="28"/>
                <w:szCs w:val="28"/>
                <w:lang w:eastAsia="ru-RU"/>
              </w:rPr>
            </w:pPr>
            <w:smartTag w:uri="urn:schemas-microsoft-com:office:smarttags" w:element="metricconverter">
              <w:smartTagPr>
                <w:attr w:name="ProductID" w:val="20. a"/>
              </w:smartTagPr>
              <w:r w:rsidRPr="006E39CD">
                <w:rPr>
                  <w:rFonts w:ascii="HelveticaNeue-BlackCond" w:eastAsia="Times New Roman" w:hAnsi="HelveticaNeue-BlackCond" w:cs="HelveticaNeue-BlackCond"/>
                  <w:b/>
                  <w:bCs/>
                  <w:sz w:val="28"/>
                  <w:szCs w:val="28"/>
                  <w:lang w:eastAsia="ru-RU"/>
                </w:rPr>
                <w:t xml:space="preserve">20.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tc>
        <w:tc>
          <w:tcPr>
            <w:tcW w:w="3474" w:type="dxa"/>
            <w:shd w:val="clear" w:color="auto" w:fill="auto"/>
            <w:vAlign w:val="center"/>
          </w:tcPr>
          <w:p w14:paraId="27FAF5A8"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1. a"/>
              </w:smartTagPr>
              <w:r w:rsidRPr="006E39CD">
                <w:rPr>
                  <w:rFonts w:ascii="HelveticaNeue-BlackCond" w:eastAsia="Times New Roman" w:hAnsi="HelveticaNeue-BlackCond" w:cs="HelveticaNeue-BlackCond"/>
                  <w:b/>
                  <w:bCs/>
                  <w:sz w:val="28"/>
                  <w:szCs w:val="28"/>
                  <w:lang w:eastAsia="ru-RU"/>
                </w:rPr>
                <w:t xml:space="preserve">21.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61AF08D8"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2. a"/>
              </w:smartTagPr>
              <w:r w:rsidRPr="006E39CD">
                <w:rPr>
                  <w:rFonts w:ascii="HelveticaNeue-BlackCond" w:eastAsia="Times New Roman" w:hAnsi="HelveticaNeue-BlackCond" w:cs="HelveticaNeue-BlackCond"/>
                  <w:b/>
                  <w:bCs/>
                  <w:sz w:val="28"/>
                  <w:szCs w:val="28"/>
                  <w:lang w:eastAsia="ru-RU"/>
                </w:rPr>
                <w:t xml:space="preserve">22.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12F32601"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3. a"/>
              </w:smartTagPr>
              <w:r w:rsidRPr="006E39CD">
                <w:rPr>
                  <w:rFonts w:ascii="HelveticaNeue-BlackCond" w:eastAsia="Times New Roman" w:hAnsi="HelveticaNeue-BlackCond" w:cs="HelveticaNeue-BlackCond"/>
                  <w:b/>
                  <w:bCs/>
                  <w:sz w:val="28"/>
                  <w:szCs w:val="28"/>
                  <w:lang w:eastAsia="ru-RU"/>
                </w:rPr>
                <w:t xml:space="preserve">23. </w:t>
              </w:r>
              <w:r w:rsidRPr="006E39CD">
                <w:rPr>
                  <w:rFonts w:ascii="Minion-Regular" w:eastAsia="Times New Roman" w:hAnsi="Minion-Regular" w:cs="Minion-Regular"/>
                  <w:sz w:val="28"/>
                  <w:szCs w:val="28"/>
                  <w:lang w:eastAsia="ru-RU"/>
                </w:rPr>
                <w:t>a</w:t>
              </w:r>
            </w:smartTag>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c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1505BE8C"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4. a"/>
              </w:smartTagPr>
              <w:r w:rsidRPr="006E39CD">
                <w:rPr>
                  <w:rFonts w:ascii="HelveticaNeue-BlackCond" w:eastAsia="Times New Roman" w:hAnsi="HelveticaNeue-BlackCond" w:cs="HelveticaNeue-BlackCond"/>
                  <w:b/>
                  <w:bCs/>
                  <w:sz w:val="28"/>
                  <w:szCs w:val="28"/>
                  <w:lang w:eastAsia="ru-RU"/>
                </w:rPr>
                <w:t xml:space="preserve">24.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186BAD98"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5. a"/>
              </w:smartTagPr>
              <w:r w:rsidRPr="006E39CD">
                <w:rPr>
                  <w:rFonts w:ascii="HelveticaNeue-BlackCond" w:eastAsia="Times New Roman" w:hAnsi="HelveticaNeue-BlackCond" w:cs="HelveticaNeue-BlackCond"/>
                  <w:b/>
                  <w:bCs/>
                  <w:sz w:val="28"/>
                  <w:szCs w:val="28"/>
                  <w:lang w:eastAsia="ru-RU"/>
                </w:rPr>
                <w:t xml:space="preserve">25.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75EF648D"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6. a"/>
              </w:smartTagPr>
              <w:r w:rsidRPr="006E39CD">
                <w:rPr>
                  <w:rFonts w:ascii="HelveticaNeue-BlackCond" w:eastAsia="Times New Roman" w:hAnsi="HelveticaNeue-BlackCond" w:cs="HelveticaNeue-BlackCond"/>
                  <w:b/>
                  <w:bCs/>
                  <w:sz w:val="28"/>
                  <w:szCs w:val="28"/>
                  <w:lang w:eastAsia="ru-RU"/>
                </w:rPr>
                <w:t xml:space="preserve">26.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7BF1683C"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smartTag w:uri="urn:schemas-microsoft-com:office:smarttags" w:element="metricconverter">
              <w:smartTagPr>
                <w:attr w:name="ProductID" w:val="27. a"/>
              </w:smartTagPr>
              <w:r w:rsidRPr="006E39CD">
                <w:rPr>
                  <w:rFonts w:ascii="HelveticaNeue-BlackCond" w:eastAsia="Times New Roman" w:hAnsi="HelveticaNeue-BlackCond" w:cs="HelveticaNeue-BlackCond"/>
                  <w:b/>
                  <w:bCs/>
                  <w:sz w:val="28"/>
                  <w:szCs w:val="28"/>
                  <w:lang w:eastAsia="ru-RU"/>
                </w:rPr>
                <w:t xml:space="preserve">27. </w:t>
              </w:r>
              <w:r w:rsidRPr="006E39CD">
                <w:rPr>
                  <w:rFonts w:ascii="Minion-Regular" w:eastAsia="Times New Roman" w:hAnsi="Minion-Regular" w:cs="Minion-Regular"/>
                  <w:sz w:val="28"/>
                  <w:szCs w:val="28"/>
                  <w:lang w:eastAsia="ru-RU"/>
                </w:rPr>
                <w:t>a</w:t>
              </w:r>
            </w:smartTag>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7738BF1A" w14:textId="77777777" w:rsidR="00423974" w:rsidRPr="006E39CD" w:rsidRDefault="00423974" w:rsidP="004807AF">
            <w:pPr>
              <w:autoSpaceDE w:val="0"/>
              <w:autoSpaceDN w:val="0"/>
              <w:adjustRightInd w:val="0"/>
              <w:spacing w:after="0" w:line="360" w:lineRule="auto"/>
              <w:jc w:val="center"/>
              <w:rPr>
                <w:rFonts w:ascii="Times New Roman" w:eastAsia="Times New Roman" w:hAnsi="Times New Roman" w:cs="Minion-Regular"/>
                <w:color w:val="231F20"/>
                <w:sz w:val="28"/>
                <w:szCs w:val="28"/>
                <w:lang w:eastAsia="ru-RU"/>
              </w:rPr>
            </w:pPr>
          </w:p>
        </w:tc>
      </w:tr>
    </w:tbl>
    <w:p w14:paraId="744AD4E0" w14:textId="77777777" w:rsidR="00423974" w:rsidRPr="006E39CD" w:rsidRDefault="00423974" w:rsidP="00423974">
      <w:pPr>
        <w:autoSpaceDE w:val="0"/>
        <w:autoSpaceDN w:val="0"/>
        <w:adjustRightInd w:val="0"/>
        <w:spacing w:after="0" w:line="240" w:lineRule="auto"/>
        <w:ind w:firstLine="720"/>
        <w:jc w:val="center"/>
        <w:rPr>
          <w:rFonts w:ascii="Times New Roman" w:eastAsia="Calibri" w:hAnsi="Times New Roman" w:cs="Times New Roman"/>
        </w:rPr>
      </w:pPr>
    </w:p>
    <w:p w14:paraId="75D590B4" w14:textId="77777777" w:rsidR="00423974" w:rsidRPr="006E39CD" w:rsidRDefault="00423974" w:rsidP="00423974">
      <w:pPr>
        <w:autoSpaceDE w:val="0"/>
        <w:autoSpaceDN w:val="0"/>
        <w:adjustRightInd w:val="0"/>
        <w:spacing w:after="0" w:line="360" w:lineRule="auto"/>
        <w:ind w:firstLine="720"/>
        <w:jc w:val="both"/>
        <w:rPr>
          <w:rFonts w:ascii="Times New Roman" w:eastAsia="Calibri" w:hAnsi="Times New Roman" w:cs="Times New Roman"/>
          <w:sz w:val="28"/>
          <w:szCs w:val="28"/>
        </w:rPr>
      </w:pPr>
    </w:p>
    <w:p w14:paraId="1D1D48FF" w14:textId="77777777" w:rsidR="00423974" w:rsidRPr="006E39CD" w:rsidRDefault="00423974" w:rsidP="00423974">
      <w:pPr>
        <w:spacing w:after="0" w:line="360" w:lineRule="auto"/>
        <w:ind w:firstLine="720"/>
        <w:jc w:val="both"/>
        <w:rPr>
          <w:rFonts w:ascii="Times New Roman" w:eastAsia="Calibri" w:hAnsi="Times New Roman" w:cs="Times New Roman"/>
          <w:sz w:val="28"/>
          <w:szCs w:val="28"/>
        </w:rPr>
      </w:pPr>
      <w:r w:rsidRPr="00FF3A9C">
        <w:rPr>
          <w:rFonts w:ascii="Times New Roman" w:eastAsia="Calibri" w:hAnsi="Times New Roman" w:cs="Times New Roman"/>
          <w:sz w:val="28"/>
          <w:szCs w:val="28"/>
        </w:rPr>
        <w:t xml:space="preserve">У табл. </w:t>
      </w:r>
      <w:r>
        <w:rPr>
          <w:rFonts w:ascii="Times New Roman" w:eastAsia="Calibri" w:hAnsi="Times New Roman" w:cs="Times New Roman"/>
          <w:sz w:val="28"/>
          <w:szCs w:val="28"/>
        </w:rPr>
        <w:t>Ж2</w:t>
      </w:r>
      <w:r w:rsidRPr="006E39CD">
        <w:rPr>
          <w:rFonts w:ascii="Times New Roman" w:eastAsia="Calibri" w:hAnsi="Times New Roman" w:cs="Times New Roman"/>
          <w:sz w:val="28"/>
          <w:szCs w:val="28"/>
        </w:rPr>
        <w:t xml:space="preserve"> наведені варіанти (букви) правильних відповідей. За кожний збіг з ключем досліджуваному нараховується один бал. Показником за тестом є сума балів (правільних відповідей). При цьому, якщо досліджуваний не встиг виконати деякі завдання за 30 хвилин, вони вважаються нерозв’язаними.</w:t>
      </w:r>
    </w:p>
    <w:p w14:paraId="07861F01" w14:textId="77777777" w:rsidR="00423974" w:rsidRDefault="00423974" w:rsidP="00423974">
      <w:pPr>
        <w:autoSpaceDE w:val="0"/>
        <w:autoSpaceDN w:val="0"/>
        <w:adjustRightInd w:val="0"/>
        <w:spacing w:after="0" w:line="240" w:lineRule="auto"/>
        <w:ind w:firstLine="708"/>
        <w:jc w:val="right"/>
        <w:rPr>
          <w:rFonts w:ascii="Times New Roman" w:eastAsia="Times New Roman" w:hAnsi="Times New Roman" w:cs="Minion-Regular"/>
          <w:i/>
          <w:sz w:val="28"/>
          <w:szCs w:val="28"/>
          <w:lang w:eastAsia="ru-RU"/>
        </w:rPr>
      </w:pPr>
    </w:p>
    <w:p w14:paraId="3F601DF7" w14:textId="77777777" w:rsidR="00423974" w:rsidRPr="00423974" w:rsidRDefault="00423974" w:rsidP="00423974">
      <w:pPr>
        <w:autoSpaceDE w:val="0"/>
        <w:autoSpaceDN w:val="0"/>
        <w:adjustRightInd w:val="0"/>
        <w:spacing w:after="0" w:line="240" w:lineRule="auto"/>
        <w:ind w:firstLine="708"/>
        <w:jc w:val="right"/>
        <w:rPr>
          <w:rFonts w:ascii="Times New Roman" w:eastAsia="Times New Roman" w:hAnsi="Times New Roman" w:cs="Minion-Regular"/>
          <w:i/>
          <w:sz w:val="28"/>
          <w:szCs w:val="28"/>
          <w:lang w:eastAsia="ru-RU"/>
        </w:rPr>
      </w:pPr>
      <w:r w:rsidRPr="00423974">
        <w:rPr>
          <w:rFonts w:ascii="Times New Roman" w:eastAsia="Times New Roman" w:hAnsi="Times New Roman" w:cs="Minion-Regular"/>
          <w:i/>
          <w:sz w:val="28"/>
          <w:szCs w:val="28"/>
          <w:lang w:eastAsia="ru-RU"/>
        </w:rPr>
        <w:lastRenderedPageBreak/>
        <w:t>Табл. Ж2</w:t>
      </w:r>
    </w:p>
    <w:p w14:paraId="656A53D6" w14:textId="77777777" w:rsidR="00423974" w:rsidRDefault="00423974" w:rsidP="00423974">
      <w:pPr>
        <w:autoSpaceDE w:val="0"/>
        <w:autoSpaceDN w:val="0"/>
        <w:adjustRightInd w:val="0"/>
        <w:spacing w:after="0" w:line="240" w:lineRule="auto"/>
        <w:ind w:firstLine="708"/>
        <w:jc w:val="center"/>
        <w:rPr>
          <w:rFonts w:ascii="Times New Roman" w:eastAsia="Times New Roman" w:hAnsi="Times New Roman" w:cs="Minion-Regular"/>
          <w:b/>
          <w:sz w:val="28"/>
          <w:szCs w:val="28"/>
          <w:lang w:eastAsia="ru-RU"/>
        </w:rPr>
      </w:pPr>
      <w:r w:rsidRPr="006E39CD">
        <w:rPr>
          <w:rFonts w:ascii="Times New Roman" w:eastAsia="Times New Roman" w:hAnsi="Times New Roman" w:cs="Minion-Regular"/>
          <w:b/>
          <w:sz w:val="28"/>
          <w:szCs w:val="28"/>
          <w:lang w:eastAsia="ru-RU"/>
        </w:rPr>
        <w:t>Ключ-дешифратор до тесту Критичного мислення Л. Старкі в адаптації О. Л. Луценко</w:t>
      </w:r>
    </w:p>
    <w:p w14:paraId="3B1F210B" w14:textId="77777777" w:rsidR="00423974" w:rsidRPr="006E39CD" w:rsidRDefault="00423974" w:rsidP="00423974">
      <w:pPr>
        <w:autoSpaceDE w:val="0"/>
        <w:autoSpaceDN w:val="0"/>
        <w:adjustRightInd w:val="0"/>
        <w:spacing w:after="0" w:line="240" w:lineRule="auto"/>
        <w:ind w:firstLine="708"/>
        <w:jc w:val="center"/>
        <w:rPr>
          <w:rFonts w:ascii="Times New Roman" w:eastAsia="Times New Roman" w:hAnsi="Times New Roman" w:cs="Minion-Regular"/>
          <w:b/>
          <w:sz w:val="28"/>
          <w:szCs w:val="28"/>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84"/>
        <w:gridCol w:w="3285"/>
        <w:gridCol w:w="3285"/>
      </w:tblGrid>
      <w:tr w:rsidR="00423974" w:rsidRPr="006E39CD" w14:paraId="324C13F5" w14:textId="77777777" w:rsidTr="004807AF">
        <w:tc>
          <w:tcPr>
            <w:tcW w:w="3284" w:type="dxa"/>
            <w:shd w:val="clear" w:color="auto" w:fill="auto"/>
            <w:vAlign w:val="center"/>
          </w:tcPr>
          <w:p w14:paraId="344376D8"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p>
          <w:p w14:paraId="1B32F9C3"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w:t>
            </w:r>
          </w:p>
          <w:p w14:paraId="0DA477A6"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3. </w:t>
            </w:r>
            <w:r w:rsidRPr="006E39CD">
              <w:rPr>
                <w:rFonts w:ascii="Calibri" w:eastAsia="Times New Roman" w:hAnsi="Calibri" w:cs="HelveticaNeue-BlackCond"/>
                <w:b/>
                <w:bCs/>
                <w:sz w:val="28"/>
                <w:szCs w:val="28"/>
                <w:lang w:eastAsia="ru-RU"/>
              </w:rPr>
              <w:t xml:space="preserve">  </w:t>
            </w:r>
            <w:r w:rsidRPr="006E39CD">
              <w:rPr>
                <w:rFonts w:ascii="Minion-Regular" w:eastAsia="Times New Roman" w:hAnsi="Minion-Regular" w:cs="Minion-Regular"/>
                <w:sz w:val="28"/>
                <w:szCs w:val="28"/>
                <w:lang w:eastAsia="ru-RU"/>
              </w:rPr>
              <w:t>a</w:t>
            </w:r>
          </w:p>
          <w:p w14:paraId="798ECB8E"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4.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p>
          <w:p w14:paraId="762405E3"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5.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p>
          <w:p w14:paraId="5F02C6AE"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6. </w:t>
            </w:r>
            <w:r w:rsidRPr="006E39CD">
              <w:rPr>
                <w:rFonts w:ascii="Calibri" w:eastAsia="Times New Roman" w:hAnsi="Calibri" w:cs="HelveticaNeue-BlackCond"/>
                <w:b/>
                <w:bCs/>
                <w:sz w:val="28"/>
                <w:szCs w:val="28"/>
                <w:lang w:eastAsia="ru-RU"/>
              </w:rPr>
              <w:t xml:space="preserve">  </w:t>
            </w:r>
            <w:r w:rsidRPr="006E39CD">
              <w:rPr>
                <w:rFonts w:ascii="Minion-Regular" w:eastAsia="Times New Roman" w:hAnsi="Minion-Regular" w:cs="Minion-Regular"/>
                <w:sz w:val="28"/>
                <w:szCs w:val="28"/>
                <w:lang w:eastAsia="ru-RU"/>
              </w:rPr>
              <w:t>a</w:t>
            </w:r>
          </w:p>
          <w:p w14:paraId="088CECBD"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7.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2162B4E0"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8.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p>
          <w:p w14:paraId="62C1C147"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9.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p>
          <w:p w14:paraId="3E209AB5"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color w:val="231F20"/>
                <w:sz w:val="28"/>
                <w:szCs w:val="28"/>
                <w:lang w:eastAsia="ru-RU"/>
              </w:rPr>
            </w:pPr>
            <w:r w:rsidRPr="006E39CD">
              <w:rPr>
                <w:rFonts w:ascii="HelveticaNeue-BlackCond" w:eastAsia="Times New Roman" w:hAnsi="HelveticaNeue-BlackCond" w:cs="HelveticaNeue-BlackCond"/>
                <w:b/>
                <w:bCs/>
                <w:sz w:val="28"/>
                <w:szCs w:val="28"/>
                <w:lang w:eastAsia="ru-RU"/>
              </w:rPr>
              <w:t xml:space="preserve">10.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c</w:t>
            </w:r>
          </w:p>
        </w:tc>
        <w:tc>
          <w:tcPr>
            <w:tcW w:w="3285" w:type="dxa"/>
            <w:shd w:val="clear" w:color="auto" w:fill="auto"/>
            <w:vAlign w:val="center"/>
          </w:tcPr>
          <w:p w14:paraId="03DBEA66"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11. </w:t>
            </w:r>
            <w:r w:rsidRPr="006E39CD">
              <w:rPr>
                <w:rFonts w:ascii="Calibri" w:eastAsia="Times New Roman" w:hAnsi="Calibri" w:cs="HelveticaNeue-BlackCond"/>
                <w:b/>
                <w:bCs/>
                <w:sz w:val="28"/>
                <w:szCs w:val="28"/>
                <w:lang w:eastAsia="ru-RU"/>
              </w:rPr>
              <w:t xml:space="preserve">  </w:t>
            </w:r>
            <w:r w:rsidRPr="006E39CD">
              <w:rPr>
                <w:rFonts w:ascii="Minion-Regular" w:eastAsia="Times New Roman" w:hAnsi="Minion-Regular" w:cs="Minion-Regular"/>
                <w:sz w:val="28"/>
                <w:szCs w:val="28"/>
                <w:lang w:eastAsia="ru-RU"/>
              </w:rPr>
              <w:t>a</w:t>
            </w:r>
          </w:p>
          <w:p w14:paraId="26BBF9F6"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12. </w:t>
            </w:r>
            <w:r w:rsidRPr="006E39CD">
              <w:rPr>
                <w:rFonts w:ascii="Calibri" w:eastAsia="Times New Roman" w:hAnsi="Calibri" w:cs="HelveticaNeue-BlackCond"/>
                <w:b/>
                <w:bCs/>
                <w:sz w:val="28"/>
                <w:szCs w:val="28"/>
                <w:lang w:eastAsia="ru-RU"/>
              </w:rPr>
              <w:t xml:space="preserve">  </w:t>
            </w:r>
            <w:r w:rsidRPr="006E39CD">
              <w:rPr>
                <w:rFonts w:ascii="Minion-Regular" w:eastAsia="Times New Roman" w:hAnsi="Minion-Regular" w:cs="Minion-Regular"/>
                <w:sz w:val="28"/>
                <w:szCs w:val="28"/>
                <w:lang w:eastAsia="ru-RU"/>
              </w:rPr>
              <w:t>a</w:t>
            </w:r>
          </w:p>
          <w:p w14:paraId="147120F8"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13.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p w14:paraId="530A9253"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14.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p>
          <w:p w14:paraId="579C57E3" w14:textId="77777777" w:rsidR="00423974" w:rsidRPr="006E39CD" w:rsidRDefault="00423974" w:rsidP="004807AF">
            <w:pPr>
              <w:autoSpaceDE w:val="0"/>
              <w:autoSpaceDN w:val="0"/>
              <w:adjustRightInd w:val="0"/>
              <w:spacing w:after="0" w:line="360" w:lineRule="auto"/>
              <w:jc w:val="center"/>
              <w:rPr>
                <w:rFonts w:ascii="Minion-Regular" w:eastAsia="Times New Roman" w:hAnsi="Minion-Regular"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15.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d</w:t>
            </w:r>
          </w:p>
          <w:p w14:paraId="23E48239"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16.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p>
          <w:p w14:paraId="1064879F"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17. </w:t>
            </w:r>
            <w:r w:rsidRPr="006E39CD">
              <w:rPr>
                <w:rFonts w:ascii="Calibri" w:eastAsia="Times New Roman" w:hAnsi="Calibri" w:cs="HelveticaNeue-BlackCond"/>
                <w:b/>
                <w:bCs/>
                <w:sz w:val="28"/>
                <w:szCs w:val="28"/>
                <w:lang w:eastAsia="ru-RU"/>
              </w:rPr>
              <w:t xml:space="preserve">  </w:t>
            </w:r>
            <w:r w:rsidRPr="006E39CD">
              <w:rPr>
                <w:rFonts w:ascii="Minion-Regular" w:eastAsia="Times New Roman" w:hAnsi="Minion-Regular" w:cs="Minion-Regular"/>
                <w:sz w:val="28"/>
                <w:szCs w:val="28"/>
                <w:lang w:eastAsia="ru-RU"/>
              </w:rPr>
              <w:t>a</w:t>
            </w:r>
          </w:p>
          <w:p w14:paraId="7BB39A1A"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18.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p>
          <w:p w14:paraId="342BD241"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19.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p>
          <w:p w14:paraId="102DD65E" w14:textId="77777777" w:rsidR="00423974" w:rsidRPr="006E39CD" w:rsidRDefault="00423974" w:rsidP="004807AF">
            <w:pPr>
              <w:autoSpaceDE w:val="0"/>
              <w:autoSpaceDN w:val="0"/>
              <w:adjustRightInd w:val="0"/>
              <w:spacing w:after="0" w:line="360" w:lineRule="auto"/>
              <w:jc w:val="center"/>
              <w:rPr>
                <w:rFonts w:ascii="Times New Roman" w:eastAsia="Times New Roman" w:hAnsi="Times New Roman" w:cs="Minion-Regular"/>
                <w:color w:val="231F20"/>
                <w:sz w:val="28"/>
                <w:szCs w:val="28"/>
                <w:lang w:eastAsia="ru-RU"/>
              </w:rPr>
            </w:pPr>
            <w:r w:rsidRPr="006E39CD">
              <w:rPr>
                <w:rFonts w:ascii="HelveticaNeue-BlackCond" w:eastAsia="Times New Roman" w:hAnsi="HelveticaNeue-BlackCond" w:cs="HelveticaNeue-BlackCond"/>
                <w:b/>
                <w:bCs/>
                <w:sz w:val="28"/>
                <w:szCs w:val="28"/>
                <w:lang w:eastAsia="ru-RU"/>
              </w:rPr>
              <w:t xml:space="preserve">20.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d</w:t>
            </w:r>
          </w:p>
        </w:tc>
        <w:tc>
          <w:tcPr>
            <w:tcW w:w="3285" w:type="dxa"/>
            <w:shd w:val="clear" w:color="auto" w:fill="auto"/>
            <w:vAlign w:val="center"/>
          </w:tcPr>
          <w:p w14:paraId="498583F4"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21. </w:t>
            </w:r>
            <w:r w:rsidRPr="006E39CD">
              <w:rPr>
                <w:rFonts w:ascii="Calibri" w:eastAsia="Times New Roman" w:hAnsi="Calibri" w:cs="HelveticaNeue-BlackCond"/>
                <w:b/>
                <w:bCs/>
                <w:sz w:val="28"/>
                <w:szCs w:val="28"/>
                <w:lang w:eastAsia="ru-RU"/>
              </w:rPr>
              <w:t xml:space="preserve">  </w:t>
            </w:r>
            <w:r w:rsidRPr="006E39CD">
              <w:rPr>
                <w:rFonts w:ascii="Minion-Regular" w:eastAsia="Times New Roman" w:hAnsi="Minion-Regular" w:cs="Minion-Regular"/>
                <w:sz w:val="28"/>
                <w:szCs w:val="28"/>
                <w:lang w:eastAsia="ru-RU"/>
              </w:rPr>
              <w:t>a</w:t>
            </w:r>
          </w:p>
          <w:p w14:paraId="2223FD23"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22.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p>
          <w:p w14:paraId="59B2E4DB"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23.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b</w:t>
            </w:r>
          </w:p>
          <w:p w14:paraId="3F0287CA"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24.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p>
          <w:p w14:paraId="5F202F3E"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25. </w:t>
            </w:r>
            <w:r w:rsidRPr="006E39CD">
              <w:rPr>
                <w:rFonts w:ascii="Calibri" w:eastAsia="Times New Roman" w:hAnsi="Calibri" w:cs="HelveticaNeue-BlackCond"/>
                <w:b/>
                <w:bCs/>
                <w:sz w:val="28"/>
                <w:szCs w:val="28"/>
                <w:lang w:eastAsia="ru-RU"/>
              </w:rPr>
              <w:t xml:space="preserve">  </w:t>
            </w:r>
            <w:r w:rsidRPr="006E39CD">
              <w:rPr>
                <w:rFonts w:ascii="Minion-Regular" w:eastAsia="Times New Roman" w:hAnsi="Minion-Regular" w:cs="Minion-Regular"/>
                <w:sz w:val="28"/>
                <w:szCs w:val="28"/>
                <w:lang w:eastAsia="ru-RU"/>
              </w:rPr>
              <w:t>a</w:t>
            </w:r>
          </w:p>
          <w:p w14:paraId="70C135B6"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26. </w:t>
            </w:r>
            <w:r w:rsidRPr="006E39CD">
              <w:rPr>
                <w:rFonts w:ascii="Minion-Regular" w:eastAsia="Times New Roman" w:hAnsi="Minion-Regular" w:cs="Minion-Regular"/>
                <w:sz w:val="28"/>
                <w:szCs w:val="28"/>
                <w:lang w:eastAsia="ru-RU"/>
              </w:rPr>
              <w:t xml:space="preserve">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c</w:t>
            </w:r>
          </w:p>
          <w:p w14:paraId="3F367F4D" w14:textId="77777777" w:rsidR="00423974" w:rsidRPr="006E39CD" w:rsidRDefault="00423974" w:rsidP="004807AF">
            <w:pPr>
              <w:autoSpaceDE w:val="0"/>
              <w:autoSpaceDN w:val="0"/>
              <w:adjustRightInd w:val="0"/>
              <w:spacing w:after="0" w:line="360" w:lineRule="auto"/>
              <w:jc w:val="center"/>
              <w:rPr>
                <w:rFonts w:ascii="Calibri" w:eastAsia="Times New Roman" w:hAnsi="Calibri" w:cs="Minion-Regular"/>
                <w:sz w:val="28"/>
                <w:szCs w:val="28"/>
                <w:lang w:eastAsia="ru-RU"/>
              </w:rPr>
            </w:pPr>
            <w:r w:rsidRPr="006E39CD">
              <w:rPr>
                <w:rFonts w:ascii="HelveticaNeue-BlackCond" w:eastAsia="Times New Roman" w:hAnsi="HelveticaNeue-BlackCond" w:cs="HelveticaNeue-BlackCond"/>
                <w:b/>
                <w:bCs/>
                <w:sz w:val="28"/>
                <w:szCs w:val="28"/>
                <w:lang w:eastAsia="ru-RU"/>
              </w:rPr>
              <w:t xml:space="preserve">27. </w:t>
            </w:r>
            <w:r w:rsidRPr="006E39CD">
              <w:rPr>
                <w:rFonts w:ascii="Calibri" w:eastAsia="Times New Roman" w:hAnsi="Calibri" w:cs="Minion-Regular"/>
                <w:sz w:val="28"/>
                <w:szCs w:val="28"/>
                <w:lang w:eastAsia="ru-RU"/>
              </w:rPr>
              <w:t xml:space="preserve"> </w:t>
            </w:r>
            <w:r w:rsidRPr="006E39CD">
              <w:rPr>
                <w:rFonts w:ascii="Minion-Regular" w:eastAsia="Times New Roman" w:hAnsi="Minion-Regular" w:cs="Minion-Regular"/>
                <w:sz w:val="28"/>
                <w:szCs w:val="28"/>
                <w:lang w:eastAsia="ru-RU"/>
              </w:rPr>
              <w:t xml:space="preserve"> b</w:t>
            </w:r>
          </w:p>
          <w:p w14:paraId="28BE944D" w14:textId="77777777" w:rsidR="00423974" w:rsidRPr="006E39CD" w:rsidRDefault="00423974" w:rsidP="004807AF">
            <w:pPr>
              <w:autoSpaceDE w:val="0"/>
              <w:autoSpaceDN w:val="0"/>
              <w:adjustRightInd w:val="0"/>
              <w:spacing w:after="0" w:line="360" w:lineRule="auto"/>
              <w:jc w:val="center"/>
              <w:rPr>
                <w:rFonts w:ascii="Times New Roman" w:eastAsia="Times New Roman" w:hAnsi="Times New Roman" w:cs="Minion-Regular"/>
                <w:color w:val="231F20"/>
                <w:sz w:val="28"/>
                <w:szCs w:val="28"/>
                <w:lang w:eastAsia="ru-RU"/>
              </w:rPr>
            </w:pPr>
          </w:p>
        </w:tc>
      </w:tr>
    </w:tbl>
    <w:p w14:paraId="2BA66A82" w14:textId="77777777" w:rsidR="00423974" w:rsidRDefault="00423974" w:rsidP="00423974">
      <w:pPr>
        <w:spacing w:after="0" w:line="360" w:lineRule="auto"/>
        <w:ind w:firstLine="720"/>
        <w:jc w:val="both"/>
        <w:rPr>
          <w:rFonts w:ascii="Times New Roman" w:eastAsia="Calibri" w:hAnsi="Times New Roman" w:cs="Times New Roman"/>
          <w:sz w:val="28"/>
          <w:szCs w:val="28"/>
        </w:rPr>
      </w:pPr>
    </w:p>
    <w:p w14:paraId="2A50C22A" w14:textId="77777777" w:rsidR="00423974" w:rsidRPr="00FF3A9C" w:rsidRDefault="00423974" w:rsidP="00423974">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В табл. Ж3</w:t>
      </w:r>
      <w:r w:rsidRPr="00FF3A9C">
        <w:rPr>
          <w:rFonts w:ascii="Times New Roman" w:eastAsia="Calibri" w:hAnsi="Times New Roman" w:cs="Times New Roman"/>
          <w:sz w:val="28"/>
          <w:szCs w:val="28"/>
        </w:rPr>
        <w:t xml:space="preserve"> наведені норми до тесту критичного мислення.</w:t>
      </w:r>
    </w:p>
    <w:p w14:paraId="77357CED" w14:textId="77777777" w:rsidR="00423974" w:rsidRPr="00423974" w:rsidRDefault="00423974" w:rsidP="00423974">
      <w:pPr>
        <w:spacing w:after="0" w:line="360" w:lineRule="auto"/>
        <w:ind w:firstLine="720"/>
        <w:jc w:val="right"/>
        <w:rPr>
          <w:rFonts w:ascii="Times New Roman" w:eastAsia="Calibri" w:hAnsi="Times New Roman" w:cs="Times New Roman"/>
          <w:i/>
          <w:sz w:val="28"/>
          <w:szCs w:val="28"/>
        </w:rPr>
      </w:pPr>
      <w:r w:rsidRPr="00423974">
        <w:rPr>
          <w:rFonts w:ascii="Times New Roman" w:eastAsia="Calibri" w:hAnsi="Times New Roman" w:cs="Times New Roman"/>
          <w:i/>
          <w:sz w:val="28"/>
          <w:szCs w:val="28"/>
        </w:rPr>
        <w:t>Табл. Ж3</w:t>
      </w:r>
    </w:p>
    <w:p w14:paraId="5A068EBA" w14:textId="77777777" w:rsidR="00423974" w:rsidRPr="006E39CD" w:rsidRDefault="00423974" w:rsidP="00423974">
      <w:pPr>
        <w:spacing w:after="0" w:line="360" w:lineRule="auto"/>
        <w:ind w:firstLine="720"/>
        <w:jc w:val="center"/>
        <w:rPr>
          <w:rFonts w:ascii="Times New Roman" w:eastAsia="Calibri" w:hAnsi="Times New Roman" w:cs="Times New Roman"/>
          <w:b/>
          <w:sz w:val="28"/>
          <w:szCs w:val="28"/>
        </w:rPr>
      </w:pPr>
      <w:r w:rsidRPr="006E39CD">
        <w:rPr>
          <w:rFonts w:ascii="Times New Roman" w:eastAsia="Calibri" w:hAnsi="Times New Roman" w:cs="Times New Roman"/>
          <w:b/>
          <w:sz w:val="28"/>
          <w:szCs w:val="28"/>
        </w:rPr>
        <w:t>Нормативні дані до адаптованого тесту критичного мислення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7"/>
        <w:gridCol w:w="1035"/>
        <w:gridCol w:w="1065"/>
        <w:gridCol w:w="1085"/>
        <w:gridCol w:w="982"/>
        <w:gridCol w:w="1023"/>
        <w:gridCol w:w="1170"/>
        <w:gridCol w:w="1124"/>
        <w:gridCol w:w="1163"/>
      </w:tblGrid>
      <w:tr w:rsidR="00423974" w:rsidRPr="006E39CD" w14:paraId="489B9D65" w14:textId="77777777" w:rsidTr="004807AF">
        <w:trPr>
          <w:cantSplit/>
          <w:trHeight w:val="632"/>
        </w:trPr>
        <w:tc>
          <w:tcPr>
            <w:tcW w:w="0" w:type="auto"/>
            <w:vMerge w:val="restart"/>
            <w:shd w:val="clear" w:color="auto" w:fill="auto"/>
            <w:vAlign w:val="center"/>
          </w:tcPr>
          <w:p w14:paraId="489E4E83"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Вибірка</w:t>
            </w:r>
          </w:p>
        </w:tc>
        <w:tc>
          <w:tcPr>
            <w:tcW w:w="0" w:type="auto"/>
            <w:vMerge w:val="restart"/>
            <w:vAlign w:val="center"/>
          </w:tcPr>
          <w:p w14:paraId="7C36C25D"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Обсяг вибірки</w:t>
            </w:r>
          </w:p>
        </w:tc>
        <w:tc>
          <w:tcPr>
            <w:tcW w:w="0" w:type="auto"/>
            <w:gridSpan w:val="2"/>
            <w:shd w:val="clear" w:color="auto" w:fill="auto"/>
            <w:vAlign w:val="center"/>
          </w:tcPr>
          <w:p w14:paraId="5BCB74A0"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Критичне мислення</w:t>
            </w:r>
          </w:p>
        </w:tc>
        <w:tc>
          <w:tcPr>
            <w:tcW w:w="966" w:type="dxa"/>
            <w:vMerge w:val="restart"/>
            <w:vAlign w:val="center"/>
          </w:tcPr>
          <w:p w14:paraId="27460E4B"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Дуже</w:t>
            </w:r>
          </w:p>
          <w:p w14:paraId="459F29DD"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низький рівень</w:t>
            </w:r>
          </w:p>
        </w:tc>
        <w:tc>
          <w:tcPr>
            <w:tcW w:w="966" w:type="dxa"/>
            <w:vMerge w:val="restart"/>
            <w:vAlign w:val="center"/>
          </w:tcPr>
          <w:p w14:paraId="0615DC3B"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Низький рівень</w:t>
            </w:r>
          </w:p>
        </w:tc>
        <w:tc>
          <w:tcPr>
            <w:tcW w:w="0" w:type="auto"/>
            <w:vMerge w:val="restart"/>
            <w:vAlign w:val="center"/>
          </w:tcPr>
          <w:p w14:paraId="0FAE67DA"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Середній рівень</w:t>
            </w:r>
          </w:p>
        </w:tc>
        <w:tc>
          <w:tcPr>
            <w:tcW w:w="0" w:type="auto"/>
            <w:vMerge w:val="restart"/>
            <w:vAlign w:val="center"/>
          </w:tcPr>
          <w:p w14:paraId="30D2D450"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Високий рівень</w:t>
            </w:r>
          </w:p>
        </w:tc>
        <w:tc>
          <w:tcPr>
            <w:tcW w:w="0" w:type="auto"/>
            <w:vMerge w:val="restart"/>
            <w:vAlign w:val="center"/>
          </w:tcPr>
          <w:p w14:paraId="2327CACB" w14:textId="77777777" w:rsidR="00423974" w:rsidRPr="006E39CD" w:rsidRDefault="00423974" w:rsidP="004807AF">
            <w:pPr>
              <w:spacing w:after="0" w:line="240" w:lineRule="auto"/>
              <w:jc w:val="center"/>
              <w:rPr>
                <w:rFonts w:ascii="Times New Roman" w:eastAsia="Calibri" w:hAnsi="Times New Roman" w:cs="Times New Roman"/>
                <w:lang w:eastAsia="ru-RU"/>
              </w:rPr>
            </w:pPr>
            <w:r w:rsidRPr="006E39CD">
              <w:rPr>
                <w:rFonts w:ascii="Times New Roman" w:eastAsia="Calibri" w:hAnsi="Times New Roman" w:cs="Times New Roman"/>
                <w:lang w:eastAsia="ru-RU"/>
              </w:rPr>
              <w:t>Дуже високий рівень</w:t>
            </w:r>
          </w:p>
        </w:tc>
      </w:tr>
      <w:tr w:rsidR="00423974" w:rsidRPr="006E39CD" w14:paraId="3DE9DA9E" w14:textId="77777777" w:rsidTr="004807AF">
        <w:trPr>
          <w:cantSplit/>
          <w:trHeight w:val="65"/>
        </w:trPr>
        <w:tc>
          <w:tcPr>
            <w:tcW w:w="0" w:type="auto"/>
            <w:vMerge/>
            <w:shd w:val="clear" w:color="auto" w:fill="auto"/>
          </w:tcPr>
          <w:p w14:paraId="14F208C1" w14:textId="77777777" w:rsidR="00423974" w:rsidRPr="006E39CD" w:rsidRDefault="00423974" w:rsidP="004807AF">
            <w:pPr>
              <w:spacing w:line="240" w:lineRule="auto"/>
              <w:jc w:val="center"/>
              <w:rPr>
                <w:rFonts w:ascii="Times New Roman" w:eastAsia="Calibri" w:hAnsi="Times New Roman" w:cs="Times New Roman"/>
                <w:b/>
                <w:sz w:val="16"/>
                <w:szCs w:val="16"/>
              </w:rPr>
            </w:pPr>
          </w:p>
        </w:tc>
        <w:tc>
          <w:tcPr>
            <w:tcW w:w="0" w:type="auto"/>
            <w:vMerge/>
            <w:vAlign w:val="center"/>
          </w:tcPr>
          <w:p w14:paraId="24469E85" w14:textId="77777777" w:rsidR="00423974" w:rsidRPr="006E39CD" w:rsidRDefault="00423974" w:rsidP="004807AF">
            <w:pPr>
              <w:spacing w:line="240" w:lineRule="auto"/>
              <w:jc w:val="center"/>
              <w:rPr>
                <w:rFonts w:ascii="Times New Roman" w:eastAsia="Calibri" w:hAnsi="Times New Roman" w:cs="Times New Roman"/>
                <w:b/>
                <w:sz w:val="16"/>
                <w:szCs w:val="16"/>
              </w:rPr>
            </w:pPr>
          </w:p>
        </w:tc>
        <w:tc>
          <w:tcPr>
            <w:tcW w:w="0" w:type="auto"/>
            <w:shd w:val="clear" w:color="auto" w:fill="auto"/>
            <w:vAlign w:val="center"/>
          </w:tcPr>
          <w:p w14:paraId="443C15F4" w14:textId="77777777" w:rsidR="00423974" w:rsidRPr="006E39CD" w:rsidRDefault="00423974" w:rsidP="004807AF">
            <w:pPr>
              <w:spacing w:line="240" w:lineRule="auto"/>
              <w:jc w:val="center"/>
              <w:rPr>
                <w:rFonts w:ascii="Times New Roman" w:eastAsia="Calibri" w:hAnsi="Times New Roman" w:cs="Times New Roman"/>
                <w:b/>
                <w:sz w:val="20"/>
                <w:szCs w:val="20"/>
              </w:rPr>
            </w:pPr>
            <w:r w:rsidRPr="006E39CD">
              <w:rPr>
                <w:rFonts w:ascii="Times New Roman" w:eastAsia="Calibri" w:hAnsi="Times New Roman" w:cs="Times New Roman"/>
                <w:b/>
                <w:sz w:val="20"/>
                <w:szCs w:val="20"/>
              </w:rPr>
              <w:t>М (середнє)</w:t>
            </w:r>
          </w:p>
        </w:tc>
        <w:tc>
          <w:tcPr>
            <w:tcW w:w="0" w:type="auto"/>
            <w:shd w:val="clear" w:color="auto" w:fill="auto"/>
            <w:vAlign w:val="center"/>
          </w:tcPr>
          <w:p w14:paraId="50230FFA" w14:textId="77777777" w:rsidR="00423974" w:rsidRPr="006E39CD" w:rsidRDefault="00423974" w:rsidP="004807AF">
            <w:pPr>
              <w:spacing w:line="240" w:lineRule="auto"/>
              <w:jc w:val="center"/>
              <w:rPr>
                <w:rFonts w:ascii="Times New Roman" w:eastAsia="Calibri" w:hAnsi="Times New Roman" w:cs="Times New Roman"/>
                <w:b/>
                <w:sz w:val="20"/>
                <w:szCs w:val="20"/>
              </w:rPr>
            </w:pPr>
            <w:r w:rsidRPr="006E39CD">
              <w:rPr>
                <w:rFonts w:ascii="Times New Roman" w:eastAsia="Calibri" w:hAnsi="Times New Roman" w:cs="Times New Roman"/>
                <w:b/>
                <w:sz w:val="20"/>
                <w:szCs w:val="20"/>
              </w:rPr>
              <w:t>σ (ст.откл.)</w:t>
            </w:r>
          </w:p>
        </w:tc>
        <w:tc>
          <w:tcPr>
            <w:tcW w:w="966" w:type="dxa"/>
            <w:vMerge/>
          </w:tcPr>
          <w:p w14:paraId="6C28B798" w14:textId="77777777" w:rsidR="00423974" w:rsidRPr="006E39CD" w:rsidRDefault="00423974" w:rsidP="004807AF">
            <w:pPr>
              <w:spacing w:line="240" w:lineRule="auto"/>
              <w:jc w:val="center"/>
              <w:rPr>
                <w:rFonts w:ascii="Times New Roman" w:eastAsia="Calibri" w:hAnsi="Times New Roman" w:cs="Times New Roman"/>
                <w:b/>
                <w:sz w:val="20"/>
                <w:szCs w:val="20"/>
              </w:rPr>
            </w:pPr>
          </w:p>
        </w:tc>
        <w:tc>
          <w:tcPr>
            <w:tcW w:w="966" w:type="dxa"/>
            <w:vMerge/>
          </w:tcPr>
          <w:p w14:paraId="711830E3" w14:textId="77777777" w:rsidR="00423974" w:rsidRPr="006E39CD" w:rsidRDefault="00423974" w:rsidP="004807AF">
            <w:pPr>
              <w:spacing w:line="240" w:lineRule="auto"/>
              <w:jc w:val="center"/>
              <w:rPr>
                <w:rFonts w:ascii="Times New Roman" w:eastAsia="Calibri" w:hAnsi="Times New Roman" w:cs="Times New Roman"/>
                <w:b/>
                <w:sz w:val="20"/>
                <w:szCs w:val="20"/>
              </w:rPr>
            </w:pPr>
          </w:p>
        </w:tc>
        <w:tc>
          <w:tcPr>
            <w:tcW w:w="0" w:type="auto"/>
            <w:vMerge/>
          </w:tcPr>
          <w:p w14:paraId="4818593E" w14:textId="77777777" w:rsidR="00423974" w:rsidRPr="006E39CD" w:rsidRDefault="00423974" w:rsidP="004807AF">
            <w:pPr>
              <w:spacing w:line="240" w:lineRule="auto"/>
              <w:jc w:val="center"/>
              <w:rPr>
                <w:rFonts w:ascii="Times New Roman" w:eastAsia="Calibri" w:hAnsi="Times New Roman" w:cs="Times New Roman"/>
                <w:b/>
                <w:sz w:val="20"/>
                <w:szCs w:val="20"/>
              </w:rPr>
            </w:pPr>
          </w:p>
        </w:tc>
        <w:tc>
          <w:tcPr>
            <w:tcW w:w="0" w:type="auto"/>
            <w:vMerge/>
          </w:tcPr>
          <w:p w14:paraId="69248533" w14:textId="77777777" w:rsidR="00423974" w:rsidRPr="006E39CD" w:rsidRDefault="00423974" w:rsidP="004807AF">
            <w:pPr>
              <w:spacing w:line="240" w:lineRule="auto"/>
              <w:jc w:val="center"/>
              <w:rPr>
                <w:rFonts w:ascii="Times New Roman" w:eastAsia="Calibri" w:hAnsi="Times New Roman" w:cs="Times New Roman"/>
                <w:b/>
                <w:sz w:val="20"/>
                <w:szCs w:val="20"/>
              </w:rPr>
            </w:pPr>
          </w:p>
        </w:tc>
        <w:tc>
          <w:tcPr>
            <w:tcW w:w="0" w:type="auto"/>
            <w:vMerge/>
          </w:tcPr>
          <w:p w14:paraId="3916E206" w14:textId="77777777" w:rsidR="00423974" w:rsidRPr="006E39CD" w:rsidRDefault="00423974" w:rsidP="004807AF">
            <w:pPr>
              <w:spacing w:line="240" w:lineRule="auto"/>
              <w:jc w:val="center"/>
              <w:rPr>
                <w:rFonts w:ascii="Times New Roman" w:eastAsia="Calibri" w:hAnsi="Times New Roman" w:cs="Times New Roman"/>
                <w:b/>
                <w:sz w:val="20"/>
                <w:szCs w:val="20"/>
              </w:rPr>
            </w:pPr>
          </w:p>
        </w:tc>
      </w:tr>
      <w:tr w:rsidR="00423974" w:rsidRPr="006E39CD" w14:paraId="7B133DEF" w14:textId="77777777" w:rsidTr="004807AF">
        <w:trPr>
          <w:trHeight w:val="565"/>
        </w:trPr>
        <w:tc>
          <w:tcPr>
            <w:tcW w:w="0" w:type="auto"/>
            <w:shd w:val="clear" w:color="auto" w:fill="auto"/>
          </w:tcPr>
          <w:p w14:paraId="4F74C274" w14:textId="77777777" w:rsidR="00423974" w:rsidRPr="006E39CD" w:rsidRDefault="00423974" w:rsidP="004807AF">
            <w:pPr>
              <w:spacing w:line="240" w:lineRule="auto"/>
              <w:rPr>
                <w:rFonts w:ascii="Times New Roman" w:eastAsia="Calibri" w:hAnsi="Times New Roman" w:cs="Times New Roman"/>
                <w:b/>
              </w:rPr>
            </w:pPr>
            <w:r w:rsidRPr="006E39CD">
              <w:rPr>
                <w:rFonts w:ascii="Times New Roman" w:eastAsia="Calibri" w:hAnsi="Times New Roman" w:cs="Times New Roman"/>
                <w:b/>
              </w:rPr>
              <w:t>Загальна</w:t>
            </w:r>
          </w:p>
        </w:tc>
        <w:tc>
          <w:tcPr>
            <w:tcW w:w="0" w:type="auto"/>
            <w:vAlign w:val="center"/>
          </w:tcPr>
          <w:p w14:paraId="4D54BAED"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295</w:t>
            </w:r>
          </w:p>
        </w:tc>
        <w:tc>
          <w:tcPr>
            <w:tcW w:w="0" w:type="auto"/>
            <w:shd w:val="clear" w:color="auto" w:fill="auto"/>
            <w:vAlign w:val="center"/>
          </w:tcPr>
          <w:p w14:paraId="4693E752"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15,4</w:t>
            </w:r>
          </w:p>
        </w:tc>
        <w:tc>
          <w:tcPr>
            <w:tcW w:w="0" w:type="auto"/>
            <w:shd w:val="clear" w:color="auto" w:fill="auto"/>
            <w:vAlign w:val="center"/>
          </w:tcPr>
          <w:p w14:paraId="331E0ABC"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4,8</w:t>
            </w:r>
          </w:p>
        </w:tc>
        <w:tc>
          <w:tcPr>
            <w:tcW w:w="966" w:type="dxa"/>
            <w:vAlign w:val="center"/>
          </w:tcPr>
          <w:p w14:paraId="228E8EE3"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&lt;5</w:t>
            </w:r>
          </w:p>
        </w:tc>
        <w:tc>
          <w:tcPr>
            <w:tcW w:w="966" w:type="dxa"/>
            <w:vAlign w:val="center"/>
          </w:tcPr>
          <w:p w14:paraId="520C63F8"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5-9</w:t>
            </w:r>
          </w:p>
        </w:tc>
        <w:tc>
          <w:tcPr>
            <w:tcW w:w="0" w:type="auto"/>
            <w:vAlign w:val="center"/>
          </w:tcPr>
          <w:p w14:paraId="40640233"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10-20</w:t>
            </w:r>
          </w:p>
        </w:tc>
        <w:tc>
          <w:tcPr>
            <w:tcW w:w="0" w:type="auto"/>
            <w:vAlign w:val="center"/>
          </w:tcPr>
          <w:p w14:paraId="57B547F3"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21-25</w:t>
            </w:r>
          </w:p>
        </w:tc>
        <w:tc>
          <w:tcPr>
            <w:tcW w:w="0" w:type="auto"/>
            <w:vAlign w:val="center"/>
          </w:tcPr>
          <w:p w14:paraId="609624EB"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&gt;25</w:t>
            </w:r>
          </w:p>
        </w:tc>
      </w:tr>
      <w:tr w:rsidR="00423974" w:rsidRPr="006E39CD" w14:paraId="3E108C03" w14:textId="77777777" w:rsidTr="004807AF">
        <w:trPr>
          <w:trHeight w:val="261"/>
        </w:trPr>
        <w:tc>
          <w:tcPr>
            <w:tcW w:w="0" w:type="auto"/>
            <w:shd w:val="clear" w:color="auto" w:fill="auto"/>
          </w:tcPr>
          <w:p w14:paraId="2C3BEF9D" w14:textId="77777777" w:rsidR="00423974" w:rsidRPr="006E39CD" w:rsidRDefault="00423974" w:rsidP="004807AF">
            <w:pPr>
              <w:spacing w:line="240" w:lineRule="auto"/>
              <w:rPr>
                <w:rFonts w:ascii="Times New Roman" w:eastAsia="Calibri" w:hAnsi="Times New Roman" w:cs="Times New Roman"/>
              </w:rPr>
            </w:pPr>
            <w:r w:rsidRPr="006E39CD">
              <w:rPr>
                <w:rFonts w:ascii="Times New Roman" w:eastAsia="Calibri" w:hAnsi="Times New Roman" w:cs="Times New Roman"/>
              </w:rPr>
              <w:t>Чол.</w:t>
            </w:r>
          </w:p>
        </w:tc>
        <w:tc>
          <w:tcPr>
            <w:tcW w:w="0" w:type="auto"/>
            <w:vAlign w:val="center"/>
          </w:tcPr>
          <w:p w14:paraId="12642232"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89</w:t>
            </w:r>
          </w:p>
        </w:tc>
        <w:tc>
          <w:tcPr>
            <w:tcW w:w="0" w:type="auto"/>
            <w:shd w:val="clear" w:color="auto" w:fill="auto"/>
            <w:vAlign w:val="center"/>
          </w:tcPr>
          <w:p w14:paraId="26808892"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14,4</w:t>
            </w:r>
          </w:p>
        </w:tc>
        <w:tc>
          <w:tcPr>
            <w:tcW w:w="0" w:type="auto"/>
            <w:shd w:val="clear" w:color="auto" w:fill="auto"/>
            <w:vAlign w:val="center"/>
          </w:tcPr>
          <w:p w14:paraId="2C04098E"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4,4</w:t>
            </w:r>
          </w:p>
        </w:tc>
        <w:tc>
          <w:tcPr>
            <w:tcW w:w="966" w:type="dxa"/>
            <w:vAlign w:val="center"/>
          </w:tcPr>
          <w:p w14:paraId="31EF4F20"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&lt;5</w:t>
            </w:r>
          </w:p>
        </w:tc>
        <w:tc>
          <w:tcPr>
            <w:tcW w:w="966" w:type="dxa"/>
            <w:vAlign w:val="center"/>
          </w:tcPr>
          <w:p w14:paraId="44BB3D7D"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5-9</w:t>
            </w:r>
          </w:p>
        </w:tc>
        <w:tc>
          <w:tcPr>
            <w:tcW w:w="0" w:type="auto"/>
            <w:vAlign w:val="center"/>
          </w:tcPr>
          <w:p w14:paraId="5E32CD7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10-18</w:t>
            </w:r>
          </w:p>
        </w:tc>
        <w:tc>
          <w:tcPr>
            <w:tcW w:w="0" w:type="auto"/>
            <w:vAlign w:val="center"/>
          </w:tcPr>
          <w:p w14:paraId="5E00F4AB"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19-23</w:t>
            </w:r>
          </w:p>
        </w:tc>
        <w:tc>
          <w:tcPr>
            <w:tcW w:w="0" w:type="auto"/>
            <w:vAlign w:val="center"/>
          </w:tcPr>
          <w:p w14:paraId="65B724ED"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&gt;23</w:t>
            </w:r>
          </w:p>
        </w:tc>
      </w:tr>
      <w:tr w:rsidR="00423974" w:rsidRPr="006E39CD" w14:paraId="6DD8B448" w14:textId="77777777" w:rsidTr="004807AF">
        <w:trPr>
          <w:trHeight w:val="281"/>
        </w:trPr>
        <w:tc>
          <w:tcPr>
            <w:tcW w:w="0" w:type="auto"/>
            <w:shd w:val="clear" w:color="auto" w:fill="auto"/>
          </w:tcPr>
          <w:p w14:paraId="1BD828DB" w14:textId="77777777" w:rsidR="00423974" w:rsidRPr="006E39CD" w:rsidRDefault="00423974" w:rsidP="004807AF">
            <w:pPr>
              <w:spacing w:line="240" w:lineRule="auto"/>
              <w:rPr>
                <w:rFonts w:ascii="Times New Roman" w:eastAsia="Calibri" w:hAnsi="Times New Roman" w:cs="Times New Roman"/>
              </w:rPr>
            </w:pPr>
            <w:r w:rsidRPr="006E39CD">
              <w:rPr>
                <w:rFonts w:ascii="Times New Roman" w:eastAsia="Calibri" w:hAnsi="Times New Roman" w:cs="Times New Roman"/>
              </w:rPr>
              <w:t>Жін.</w:t>
            </w:r>
          </w:p>
        </w:tc>
        <w:tc>
          <w:tcPr>
            <w:tcW w:w="0" w:type="auto"/>
            <w:vAlign w:val="center"/>
          </w:tcPr>
          <w:p w14:paraId="4EA42443"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206</w:t>
            </w:r>
          </w:p>
        </w:tc>
        <w:tc>
          <w:tcPr>
            <w:tcW w:w="0" w:type="auto"/>
            <w:shd w:val="clear" w:color="auto" w:fill="auto"/>
            <w:vAlign w:val="center"/>
          </w:tcPr>
          <w:p w14:paraId="0A0FFBDB"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15,8</w:t>
            </w:r>
          </w:p>
        </w:tc>
        <w:tc>
          <w:tcPr>
            <w:tcW w:w="0" w:type="auto"/>
            <w:shd w:val="clear" w:color="auto" w:fill="auto"/>
            <w:vAlign w:val="center"/>
          </w:tcPr>
          <w:p w14:paraId="223DA80C"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4,9</w:t>
            </w:r>
          </w:p>
        </w:tc>
        <w:tc>
          <w:tcPr>
            <w:tcW w:w="966" w:type="dxa"/>
            <w:vAlign w:val="center"/>
          </w:tcPr>
          <w:p w14:paraId="3264A3A2"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&lt;6</w:t>
            </w:r>
          </w:p>
        </w:tc>
        <w:tc>
          <w:tcPr>
            <w:tcW w:w="966" w:type="dxa"/>
            <w:vAlign w:val="center"/>
          </w:tcPr>
          <w:p w14:paraId="59E65E6F"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6-10</w:t>
            </w:r>
          </w:p>
        </w:tc>
        <w:tc>
          <w:tcPr>
            <w:tcW w:w="0" w:type="auto"/>
            <w:vAlign w:val="center"/>
          </w:tcPr>
          <w:p w14:paraId="75C1A75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11-20</w:t>
            </w:r>
          </w:p>
        </w:tc>
        <w:tc>
          <w:tcPr>
            <w:tcW w:w="0" w:type="auto"/>
            <w:vAlign w:val="center"/>
          </w:tcPr>
          <w:p w14:paraId="213D4E02"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21-25</w:t>
            </w:r>
          </w:p>
        </w:tc>
        <w:tc>
          <w:tcPr>
            <w:tcW w:w="0" w:type="auto"/>
            <w:vAlign w:val="center"/>
          </w:tcPr>
          <w:p w14:paraId="47E66C62"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&gt;25</w:t>
            </w:r>
          </w:p>
        </w:tc>
      </w:tr>
      <w:tr w:rsidR="00423974" w:rsidRPr="006E39CD" w14:paraId="377CD0BA" w14:textId="77777777" w:rsidTr="004807AF">
        <w:trPr>
          <w:trHeight w:val="255"/>
        </w:trPr>
        <w:tc>
          <w:tcPr>
            <w:tcW w:w="0" w:type="auto"/>
            <w:shd w:val="clear" w:color="auto" w:fill="auto"/>
          </w:tcPr>
          <w:p w14:paraId="2D890F57" w14:textId="77777777" w:rsidR="00423974" w:rsidRPr="006E39CD" w:rsidRDefault="00423974" w:rsidP="004807AF">
            <w:pPr>
              <w:spacing w:line="240" w:lineRule="auto"/>
              <w:rPr>
                <w:rFonts w:ascii="Times New Roman" w:eastAsia="Calibri" w:hAnsi="Times New Roman" w:cs="Times New Roman"/>
                <w:b/>
              </w:rPr>
            </w:pPr>
            <w:r>
              <w:rPr>
                <w:rFonts w:ascii="Times New Roman" w:eastAsia="Calibri" w:hAnsi="Times New Roman" w:cs="Times New Roman"/>
                <w:b/>
              </w:rPr>
              <w:t>Студенти</w:t>
            </w:r>
          </w:p>
        </w:tc>
        <w:tc>
          <w:tcPr>
            <w:tcW w:w="0" w:type="auto"/>
            <w:vAlign w:val="center"/>
          </w:tcPr>
          <w:p w14:paraId="7E1E46B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237</w:t>
            </w:r>
          </w:p>
        </w:tc>
        <w:tc>
          <w:tcPr>
            <w:tcW w:w="0" w:type="auto"/>
            <w:shd w:val="clear" w:color="auto" w:fill="auto"/>
            <w:vAlign w:val="center"/>
          </w:tcPr>
          <w:p w14:paraId="6A8B803E"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16,1</w:t>
            </w:r>
          </w:p>
        </w:tc>
        <w:tc>
          <w:tcPr>
            <w:tcW w:w="0" w:type="auto"/>
            <w:shd w:val="clear" w:color="auto" w:fill="auto"/>
            <w:vAlign w:val="center"/>
          </w:tcPr>
          <w:p w14:paraId="04C3B959"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4,6</w:t>
            </w:r>
          </w:p>
        </w:tc>
        <w:tc>
          <w:tcPr>
            <w:tcW w:w="966" w:type="dxa"/>
            <w:vAlign w:val="center"/>
          </w:tcPr>
          <w:p w14:paraId="63AA313E"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&lt;7</w:t>
            </w:r>
          </w:p>
        </w:tc>
        <w:tc>
          <w:tcPr>
            <w:tcW w:w="966" w:type="dxa"/>
            <w:vAlign w:val="center"/>
          </w:tcPr>
          <w:p w14:paraId="13301448"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7-10</w:t>
            </w:r>
          </w:p>
        </w:tc>
        <w:tc>
          <w:tcPr>
            <w:tcW w:w="0" w:type="auto"/>
            <w:vAlign w:val="center"/>
          </w:tcPr>
          <w:p w14:paraId="3686D231"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11-20</w:t>
            </w:r>
          </w:p>
        </w:tc>
        <w:tc>
          <w:tcPr>
            <w:tcW w:w="0" w:type="auto"/>
            <w:vAlign w:val="center"/>
          </w:tcPr>
          <w:p w14:paraId="6D3A78F1"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21-25</w:t>
            </w:r>
          </w:p>
        </w:tc>
        <w:tc>
          <w:tcPr>
            <w:tcW w:w="0" w:type="auto"/>
            <w:vAlign w:val="center"/>
          </w:tcPr>
          <w:p w14:paraId="773E98E7"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&gt;25</w:t>
            </w:r>
          </w:p>
        </w:tc>
      </w:tr>
      <w:tr w:rsidR="00423974" w:rsidRPr="006E39CD" w14:paraId="0D81EEFE" w14:textId="77777777" w:rsidTr="004807AF">
        <w:trPr>
          <w:trHeight w:val="316"/>
        </w:trPr>
        <w:tc>
          <w:tcPr>
            <w:tcW w:w="0" w:type="auto"/>
            <w:shd w:val="clear" w:color="auto" w:fill="auto"/>
          </w:tcPr>
          <w:p w14:paraId="4A603E52" w14:textId="77777777" w:rsidR="00423974" w:rsidRPr="006E39CD" w:rsidRDefault="00423974" w:rsidP="004807AF">
            <w:pPr>
              <w:spacing w:line="240" w:lineRule="auto"/>
              <w:rPr>
                <w:rFonts w:ascii="Times New Roman" w:eastAsia="Calibri" w:hAnsi="Times New Roman" w:cs="Times New Roman"/>
              </w:rPr>
            </w:pPr>
            <w:r w:rsidRPr="006E39CD">
              <w:rPr>
                <w:rFonts w:ascii="Times New Roman" w:eastAsia="Calibri" w:hAnsi="Times New Roman" w:cs="Times New Roman"/>
              </w:rPr>
              <w:t>Юнаки</w:t>
            </w:r>
          </w:p>
        </w:tc>
        <w:tc>
          <w:tcPr>
            <w:tcW w:w="0" w:type="auto"/>
            <w:vAlign w:val="center"/>
          </w:tcPr>
          <w:p w14:paraId="6943A5F4"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65</w:t>
            </w:r>
          </w:p>
        </w:tc>
        <w:tc>
          <w:tcPr>
            <w:tcW w:w="0" w:type="auto"/>
            <w:shd w:val="clear" w:color="auto" w:fill="auto"/>
            <w:vAlign w:val="center"/>
          </w:tcPr>
          <w:p w14:paraId="63427D7F"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15,2</w:t>
            </w:r>
          </w:p>
        </w:tc>
        <w:tc>
          <w:tcPr>
            <w:tcW w:w="0" w:type="auto"/>
            <w:shd w:val="clear" w:color="auto" w:fill="auto"/>
            <w:vAlign w:val="center"/>
          </w:tcPr>
          <w:p w14:paraId="08D554A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4,0</w:t>
            </w:r>
          </w:p>
        </w:tc>
        <w:tc>
          <w:tcPr>
            <w:tcW w:w="966" w:type="dxa"/>
            <w:vAlign w:val="center"/>
          </w:tcPr>
          <w:p w14:paraId="7B1CF9CE"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&lt;7</w:t>
            </w:r>
          </w:p>
        </w:tc>
        <w:tc>
          <w:tcPr>
            <w:tcW w:w="966" w:type="dxa"/>
            <w:vAlign w:val="center"/>
          </w:tcPr>
          <w:p w14:paraId="21A85910"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7-10</w:t>
            </w:r>
          </w:p>
        </w:tc>
        <w:tc>
          <w:tcPr>
            <w:tcW w:w="0" w:type="auto"/>
            <w:vAlign w:val="center"/>
          </w:tcPr>
          <w:p w14:paraId="526D6CCA"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11-19</w:t>
            </w:r>
          </w:p>
        </w:tc>
        <w:tc>
          <w:tcPr>
            <w:tcW w:w="0" w:type="auto"/>
            <w:vAlign w:val="center"/>
          </w:tcPr>
          <w:p w14:paraId="4AF36124"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20-23</w:t>
            </w:r>
          </w:p>
        </w:tc>
        <w:tc>
          <w:tcPr>
            <w:tcW w:w="0" w:type="auto"/>
            <w:vAlign w:val="center"/>
          </w:tcPr>
          <w:p w14:paraId="75E28129"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&gt;23</w:t>
            </w:r>
          </w:p>
        </w:tc>
      </w:tr>
      <w:tr w:rsidR="00423974" w:rsidRPr="006E39CD" w14:paraId="07ABC359" w14:textId="77777777" w:rsidTr="004807AF">
        <w:trPr>
          <w:trHeight w:val="187"/>
        </w:trPr>
        <w:tc>
          <w:tcPr>
            <w:tcW w:w="0" w:type="auto"/>
            <w:shd w:val="clear" w:color="auto" w:fill="auto"/>
          </w:tcPr>
          <w:p w14:paraId="4CBA4BBB" w14:textId="77777777" w:rsidR="00423974" w:rsidRPr="006E39CD" w:rsidRDefault="00423974" w:rsidP="004807AF">
            <w:pPr>
              <w:spacing w:line="240" w:lineRule="auto"/>
              <w:rPr>
                <w:rFonts w:ascii="Times New Roman" w:eastAsia="Calibri" w:hAnsi="Times New Roman" w:cs="Times New Roman"/>
              </w:rPr>
            </w:pPr>
            <w:r w:rsidRPr="006E39CD">
              <w:rPr>
                <w:rFonts w:ascii="Times New Roman" w:eastAsia="Calibri" w:hAnsi="Times New Roman" w:cs="Times New Roman"/>
              </w:rPr>
              <w:t>Дівчата</w:t>
            </w:r>
          </w:p>
        </w:tc>
        <w:tc>
          <w:tcPr>
            <w:tcW w:w="0" w:type="auto"/>
            <w:vAlign w:val="center"/>
          </w:tcPr>
          <w:p w14:paraId="21F82D63"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172</w:t>
            </w:r>
          </w:p>
        </w:tc>
        <w:tc>
          <w:tcPr>
            <w:tcW w:w="0" w:type="auto"/>
            <w:shd w:val="clear" w:color="auto" w:fill="auto"/>
            <w:vAlign w:val="center"/>
          </w:tcPr>
          <w:p w14:paraId="48F1EA62"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16,4</w:t>
            </w:r>
          </w:p>
        </w:tc>
        <w:tc>
          <w:tcPr>
            <w:tcW w:w="0" w:type="auto"/>
            <w:shd w:val="clear" w:color="auto" w:fill="auto"/>
            <w:vAlign w:val="center"/>
          </w:tcPr>
          <w:p w14:paraId="03B98D0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4,8</w:t>
            </w:r>
          </w:p>
        </w:tc>
        <w:tc>
          <w:tcPr>
            <w:tcW w:w="966" w:type="dxa"/>
            <w:vAlign w:val="center"/>
          </w:tcPr>
          <w:p w14:paraId="00639D03"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&lt;6</w:t>
            </w:r>
          </w:p>
        </w:tc>
        <w:tc>
          <w:tcPr>
            <w:tcW w:w="966" w:type="dxa"/>
            <w:vAlign w:val="center"/>
          </w:tcPr>
          <w:p w14:paraId="088B254E"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6-10</w:t>
            </w:r>
          </w:p>
        </w:tc>
        <w:tc>
          <w:tcPr>
            <w:tcW w:w="0" w:type="auto"/>
            <w:vAlign w:val="center"/>
          </w:tcPr>
          <w:p w14:paraId="5D22D111"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11-21</w:t>
            </w:r>
          </w:p>
        </w:tc>
        <w:tc>
          <w:tcPr>
            <w:tcW w:w="0" w:type="auto"/>
            <w:vAlign w:val="center"/>
          </w:tcPr>
          <w:p w14:paraId="1BBB5614"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22-26</w:t>
            </w:r>
          </w:p>
        </w:tc>
        <w:tc>
          <w:tcPr>
            <w:tcW w:w="0" w:type="auto"/>
            <w:vAlign w:val="center"/>
          </w:tcPr>
          <w:p w14:paraId="7CE210CF"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&gt;26</w:t>
            </w:r>
          </w:p>
        </w:tc>
      </w:tr>
      <w:tr w:rsidR="00423974" w:rsidRPr="006E39CD" w14:paraId="5437710E" w14:textId="77777777" w:rsidTr="004807AF">
        <w:trPr>
          <w:trHeight w:val="262"/>
        </w:trPr>
        <w:tc>
          <w:tcPr>
            <w:tcW w:w="0" w:type="auto"/>
            <w:shd w:val="clear" w:color="auto" w:fill="auto"/>
          </w:tcPr>
          <w:p w14:paraId="6371E168" w14:textId="77777777" w:rsidR="00423974" w:rsidRPr="006E39CD" w:rsidRDefault="00423974" w:rsidP="004807AF">
            <w:pPr>
              <w:spacing w:line="240" w:lineRule="auto"/>
              <w:rPr>
                <w:rFonts w:ascii="Times New Roman" w:eastAsia="Calibri" w:hAnsi="Times New Roman" w:cs="Times New Roman"/>
                <w:b/>
              </w:rPr>
            </w:pPr>
            <w:r w:rsidRPr="006E39CD">
              <w:rPr>
                <w:rFonts w:ascii="Times New Roman" w:eastAsia="Calibri" w:hAnsi="Times New Roman" w:cs="Times New Roman"/>
                <w:b/>
              </w:rPr>
              <w:t>Дорослі</w:t>
            </w:r>
          </w:p>
        </w:tc>
        <w:tc>
          <w:tcPr>
            <w:tcW w:w="0" w:type="auto"/>
            <w:vAlign w:val="center"/>
          </w:tcPr>
          <w:p w14:paraId="22E135D7"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58</w:t>
            </w:r>
          </w:p>
        </w:tc>
        <w:tc>
          <w:tcPr>
            <w:tcW w:w="0" w:type="auto"/>
            <w:shd w:val="clear" w:color="auto" w:fill="auto"/>
            <w:vAlign w:val="center"/>
          </w:tcPr>
          <w:p w14:paraId="34DB3187"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12,8</w:t>
            </w:r>
          </w:p>
        </w:tc>
        <w:tc>
          <w:tcPr>
            <w:tcW w:w="0" w:type="auto"/>
            <w:shd w:val="clear" w:color="auto" w:fill="auto"/>
            <w:vAlign w:val="center"/>
          </w:tcPr>
          <w:p w14:paraId="5807D944"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4,6</w:t>
            </w:r>
          </w:p>
        </w:tc>
        <w:tc>
          <w:tcPr>
            <w:tcW w:w="966" w:type="dxa"/>
            <w:vAlign w:val="center"/>
          </w:tcPr>
          <w:p w14:paraId="4026DBA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&lt;3</w:t>
            </w:r>
          </w:p>
        </w:tc>
        <w:tc>
          <w:tcPr>
            <w:tcW w:w="966" w:type="dxa"/>
            <w:vAlign w:val="center"/>
          </w:tcPr>
          <w:p w14:paraId="2DC52FE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3-7</w:t>
            </w:r>
          </w:p>
        </w:tc>
        <w:tc>
          <w:tcPr>
            <w:tcW w:w="0" w:type="auto"/>
            <w:vAlign w:val="center"/>
          </w:tcPr>
          <w:p w14:paraId="00CB2DB3"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8-17</w:t>
            </w:r>
          </w:p>
        </w:tc>
        <w:tc>
          <w:tcPr>
            <w:tcW w:w="0" w:type="auto"/>
            <w:vAlign w:val="center"/>
          </w:tcPr>
          <w:p w14:paraId="0DA4E6C6"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18-22</w:t>
            </w:r>
          </w:p>
        </w:tc>
        <w:tc>
          <w:tcPr>
            <w:tcW w:w="0" w:type="auto"/>
            <w:vAlign w:val="center"/>
          </w:tcPr>
          <w:p w14:paraId="0A35FCFF"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&gt;22</w:t>
            </w:r>
          </w:p>
        </w:tc>
      </w:tr>
      <w:tr w:rsidR="00423974" w:rsidRPr="006E39CD" w14:paraId="34FC1890" w14:textId="77777777" w:rsidTr="004807AF">
        <w:trPr>
          <w:trHeight w:val="535"/>
        </w:trPr>
        <w:tc>
          <w:tcPr>
            <w:tcW w:w="0" w:type="auto"/>
            <w:shd w:val="clear" w:color="auto" w:fill="auto"/>
          </w:tcPr>
          <w:p w14:paraId="6DF900EF" w14:textId="77777777" w:rsidR="00423974" w:rsidRPr="006E39CD" w:rsidRDefault="00423974" w:rsidP="004807AF">
            <w:pPr>
              <w:spacing w:line="240" w:lineRule="auto"/>
              <w:rPr>
                <w:rFonts w:ascii="Times New Roman" w:eastAsia="Calibri" w:hAnsi="Times New Roman" w:cs="Times New Roman"/>
              </w:rPr>
            </w:pPr>
            <w:r w:rsidRPr="006E39CD">
              <w:rPr>
                <w:rFonts w:ascii="Times New Roman" w:eastAsia="Calibri" w:hAnsi="Times New Roman" w:cs="Times New Roman"/>
              </w:rPr>
              <w:t>Дорослі, чол.</w:t>
            </w:r>
          </w:p>
        </w:tc>
        <w:tc>
          <w:tcPr>
            <w:tcW w:w="0" w:type="auto"/>
            <w:vAlign w:val="center"/>
          </w:tcPr>
          <w:p w14:paraId="04A5C711"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24</w:t>
            </w:r>
          </w:p>
        </w:tc>
        <w:tc>
          <w:tcPr>
            <w:tcW w:w="0" w:type="auto"/>
            <w:shd w:val="clear" w:color="auto" w:fill="auto"/>
            <w:vAlign w:val="center"/>
          </w:tcPr>
          <w:p w14:paraId="66D27C90"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12,2</w:t>
            </w:r>
          </w:p>
        </w:tc>
        <w:tc>
          <w:tcPr>
            <w:tcW w:w="0" w:type="auto"/>
            <w:shd w:val="clear" w:color="auto" w:fill="auto"/>
            <w:vAlign w:val="center"/>
          </w:tcPr>
          <w:p w14:paraId="340192A7"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4,6</w:t>
            </w:r>
          </w:p>
        </w:tc>
        <w:tc>
          <w:tcPr>
            <w:tcW w:w="966" w:type="dxa"/>
            <w:vAlign w:val="center"/>
          </w:tcPr>
          <w:p w14:paraId="3B63F18D"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&lt;3</w:t>
            </w:r>
          </w:p>
        </w:tc>
        <w:tc>
          <w:tcPr>
            <w:tcW w:w="966" w:type="dxa"/>
            <w:vAlign w:val="center"/>
          </w:tcPr>
          <w:p w14:paraId="043682BF"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3-6</w:t>
            </w:r>
          </w:p>
        </w:tc>
        <w:tc>
          <w:tcPr>
            <w:tcW w:w="0" w:type="auto"/>
            <w:vAlign w:val="center"/>
          </w:tcPr>
          <w:p w14:paraId="3A4288AB"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7-16</w:t>
            </w:r>
          </w:p>
        </w:tc>
        <w:tc>
          <w:tcPr>
            <w:tcW w:w="0" w:type="auto"/>
            <w:vAlign w:val="center"/>
          </w:tcPr>
          <w:p w14:paraId="2581D334"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17-21</w:t>
            </w:r>
          </w:p>
        </w:tc>
        <w:tc>
          <w:tcPr>
            <w:tcW w:w="0" w:type="auto"/>
            <w:vAlign w:val="center"/>
          </w:tcPr>
          <w:p w14:paraId="00902585"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&gt;21</w:t>
            </w:r>
          </w:p>
        </w:tc>
      </w:tr>
      <w:tr w:rsidR="00423974" w:rsidRPr="006E39CD" w14:paraId="24036A14" w14:textId="77777777" w:rsidTr="004807AF">
        <w:trPr>
          <w:trHeight w:val="557"/>
        </w:trPr>
        <w:tc>
          <w:tcPr>
            <w:tcW w:w="0" w:type="auto"/>
            <w:shd w:val="clear" w:color="auto" w:fill="auto"/>
          </w:tcPr>
          <w:p w14:paraId="46471D76" w14:textId="77777777" w:rsidR="00423974" w:rsidRPr="006E39CD" w:rsidRDefault="00423974" w:rsidP="004807AF">
            <w:pPr>
              <w:spacing w:line="240" w:lineRule="auto"/>
              <w:rPr>
                <w:rFonts w:ascii="Times New Roman" w:eastAsia="Calibri" w:hAnsi="Times New Roman" w:cs="Times New Roman"/>
              </w:rPr>
            </w:pPr>
            <w:r w:rsidRPr="006E39CD">
              <w:rPr>
                <w:rFonts w:ascii="Times New Roman" w:eastAsia="Calibri" w:hAnsi="Times New Roman" w:cs="Times New Roman"/>
              </w:rPr>
              <w:t>Дорослі, жін.</w:t>
            </w:r>
          </w:p>
        </w:tc>
        <w:tc>
          <w:tcPr>
            <w:tcW w:w="0" w:type="auto"/>
            <w:vAlign w:val="center"/>
          </w:tcPr>
          <w:p w14:paraId="31421258"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34</w:t>
            </w:r>
          </w:p>
        </w:tc>
        <w:tc>
          <w:tcPr>
            <w:tcW w:w="0" w:type="auto"/>
            <w:shd w:val="clear" w:color="auto" w:fill="auto"/>
            <w:vAlign w:val="center"/>
          </w:tcPr>
          <w:p w14:paraId="4EC68D4A"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13,1</w:t>
            </w:r>
          </w:p>
        </w:tc>
        <w:tc>
          <w:tcPr>
            <w:tcW w:w="0" w:type="auto"/>
            <w:shd w:val="clear" w:color="auto" w:fill="auto"/>
            <w:vAlign w:val="center"/>
          </w:tcPr>
          <w:p w14:paraId="32272920"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4,7</w:t>
            </w:r>
          </w:p>
        </w:tc>
        <w:tc>
          <w:tcPr>
            <w:tcW w:w="966" w:type="dxa"/>
            <w:vAlign w:val="center"/>
          </w:tcPr>
          <w:p w14:paraId="236170EA"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&lt;3</w:t>
            </w:r>
          </w:p>
        </w:tc>
        <w:tc>
          <w:tcPr>
            <w:tcW w:w="966" w:type="dxa"/>
            <w:vAlign w:val="center"/>
          </w:tcPr>
          <w:p w14:paraId="6C359500"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3-7</w:t>
            </w:r>
          </w:p>
        </w:tc>
        <w:tc>
          <w:tcPr>
            <w:tcW w:w="0" w:type="auto"/>
            <w:vAlign w:val="center"/>
          </w:tcPr>
          <w:p w14:paraId="5EA21297"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8-17</w:t>
            </w:r>
          </w:p>
        </w:tc>
        <w:tc>
          <w:tcPr>
            <w:tcW w:w="0" w:type="auto"/>
            <w:vAlign w:val="center"/>
          </w:tcPr>
          <w:p w14:paraId="0AB012C9"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18-22</w:t>
            </w:r>
          </w:p>
        </w:tc>
        <w:tc>
          <w:tcPr>
            <w:tcW w:w="0" w:type="auto"/>
            <w:vAlign w:val="center"/>
          </w:tcPr>
          <w:p w14:paraId="1FCD5A06" w14:textId="77777777" w:rsidR="00423974" w:rsidRPr="006E39CD" w:rsidRDefault="00423974" w:rsidP="004807AF">
            <w:pPr>
              <w:spacing w:line="240" w:lineRule="auto"/>
              <w:jc w:val="center"/>
              <w:rPr>
                <w:rFonts w:ascii="Times New Roman" w:eastAsia="Calibri" w:hAnsi="Times New Roman" w:cs="Times New Roman"/>
                <w:sz w:val="24"/>
                <w:szCs w:val="24"/>
              </w:rPr>
            </w:pPr>
            <w:r w:rsidRPr="006E39CD">
              <w:rPr>
                <w:rFonts w:ascii="Times New Roman" w:eastAsia="Calibri" w:hAnsi="Times New Roman" w:cs="Times New Roman"/>
                <w:sz w:val="24"/>
                <w:szCs w:val="24"/>
              </w:rPr>
              <w:t>&gt;22</w:t>
            </w:r>
          </w:p>
        </w:tc>
      </w:tr>
    </w:tbl>
    <w:p w14:paraId="32094933" w14:textId="77777777" w:rsidR="003436F2" w:rsidRPr="003436F2" w:rsidRDefault="00AE18C1" w:rsidP="003436F2">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І</w:t>
      </w:r>
    </w:p>
    <w:p w14:paraId="2949EB64" w14:textId="77777777" w:rsidR="00423974" w:rsidRDefault="00423974" w:rsidP="0042397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ВПРОВАДЖЕННЯ МАТЕРІАЛІВ ДИСЕРТАЦІЇ</w:t>
      </w:r>
    </w:p>
    <w:p w14:paraId="13D82835" w14:textId="77777777" w:rsidR="003436F2" w:rsidRPr="003436F2" w:rsidRDefault="00423974" w:rsidP="003436F2">
      <w:pPr>
        <w:spacing w:after="0" w:line="240" w:lineRule="auto"/>
        <w:jc w:val="center"/>
        <w:rPr>
          <w:rFonts w:ascii="Times New Roman" w:hAnsi="Times New Roman" w:cs="Times New Roman"/>
          <w:b/>
          <w:sz w:val="28"/>
          <w:szCs w:val="28"/>
        </w:rPr>
      </w:pPr>
      <w:r>
        <w:rPr>
          <w:rFonts w:ascii="Times New Roman" w:hAnsi="Times New Roman" w:cs="Times New Roman"/>
          <w:noProof/>
          <w:sz w:val="28"/>
          <w:szCs w:val="28"/>
          <w:lang w:val="ru-RU" w:eastAsia="ru-RU"/>
        </w:rPr>
        <w:drawing>
          <wp:inline distT="0" distB="0" distL="0" distR="0" wp14:anchorId="70CECC2D" wp14:editId="487BDD9F">
            <wp:extent cx="6120130" cy="8418830"/>
            <wp:effectExtent l="0" t="0" r="0" b="127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120130" cy="8418830"/>
                    </a:xfrm>
                    <a:prstGeom prst="rect">
                      <a:avLst/>
                    </a:prstGeom>
                    <a:noFill/>
                    <a:ln>
                      <a:noFill/>
                    </a:ln>
                  </pic:spPr>
                </pic:pic>
              </a:graphicData>
            </a:graphic>
          </wp:inline>
        </w:drawing>
      </w:r>
    </w:p>
    <w:p w14:paraId="668B3AAA" w14:textId="77777777" w:rsidR="003436F2" w:rsidRDefault="003436F2" w:rsidP="003436F2">
      <w:pPr>
        <w:spacing w:after="0" w:line="240" w:lineRule="auto"/>
        <w:jc w:val="center"/>
        <w:rPr>
          <w:rFonts w:ascii="Times New Roman" w:hAnsi="Times New Roman" w:cs="Times New Roman"/>
          <w:b/>
          <w:sz w:val="28"/>
          <w:szCs w:val="28"/>
        </w:rPr>
      </w:pPr>
    </w:p>
    <w:p w14:paraId="06567B8E" w14:textId="77777777" w:rsidR="00423974" w:rsidRDefault="00423974" w:rsidP="003436F2">
      <w:pPr>
        <w:spacing w:after="0" w:line="240" w:lineRule="auto"/>
        <w:jc w:val="center"/>
        <w:rPr>
          <w:rFonts w:ascii="Times New Roman" w:hAnsi="Times New Roman" w:cs="Times New Roman"/>
          <w:b/>
          <w:sz w:val="28"/>
          <w:szCs w:val="28"/>
        </w:rPr>
      </w:pPr>
      <w:r>
        <w:rPr>
          <w:rFonts w:ascii="Times New Roman" w:hAnsi="Times New Roman" w:cs="Times New Roman"/>
          <w:noProof/>
          <w:sz w:val="28"/>
          <w:szCs w:val="28"/>
          <w:lang w:val="ru-RU" w:eastAsia="ru-RU"/>
        </w:rPr>
        <w:lastRenderedPageBreak/>
        <w:drawing>
          <wp:inline distT="0" distB="0" distL="0" distR="0" wp14:anchorId="52F1FF97" wp14:editId="28E7341A">
            <wp:extent cx="6120130" cy="8655685"/>
            <wp:effectExtent l="0" t="0" r="0" b="0"/>
            <wp:docPr id="40" name="Рисунок 40" descr="C:\ЛЕНА\НАУКА\ДИССЕРТАЦИИ\ДИС ДОКТ МОЯ\Впровадження результ дис\Изображени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ЛЕНА\НАУКА\ДИССЕРТАЦИИ\ДИС ДОКТ МОЯ\Впровадження результ дис\Изображение.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120130" cy="8655685"/>
                    </a:xfrm>
                    <a:prstGeom prst="rect">
                      <a:avLst/>
                    </a:prstGeom>
                    <a:noFill/>
                    <a:ln>
                      <a:noFill/>
                    </a:ln>
                  </pic:spPr>
                </pic:pic>
              </a:graphicData>
            </a:graphic>
          </wp:inline>
        </w:drawing>
      </w:r>
    </w:p>
    <w:p w14:paraId="3ECEAA5D" w14:textId="77777777" w:rsidR="00423974" w:rsidRPr="003436F2" w:rsidRDefault="00423974" w:rsidP="003436F2">
      <w:pPr>
        <w:spacing w:after="0" w:line="240" w:lineRule="auto"/>
        <w:jc w:val="center"/>
        <w:rPr>
          <w:rFonts w:ascii="Times New Roman" w:hAnsi="Times New Roman" w:cs="Times New Roman"/>
          <w:b/>
          <w:sz w:val="28"/>
          <w:szCs w:val="28"/>
        </w:rPr>
      </w:pPr>
    </w:p>
    <w:p w14:paraId="196A78F8" w14:textId="77777777" w:rsidR="003436F2" w:rsidRDefault="00423974" w:rsidP="003436F2">
      <w:pPr>
        <w:spacing w:after="0" w:line="240" w:lineRule="auto"/>
        <w:jc w:val="center"/>
        <w:rPr>
          <w:rFonts w:ascii="Times New Roman" w:hAnsi="Times New Roman" w:cs="Times New Roman"/>
          <w:b/>
          <w:sz w:val="28"/>
          <w:szCs w:val="28"/>
        </w:rPr>
      </w:pPr>
      <w:r>
        <w:rPr>
          <w:rFonts w:ascii="Times New Roman" w:hAnsi="Times New Roman" w:cs="Times New Roman"/>
          <w:noProof/>
          <w:sz w:val="28"/>
          <w:szCs w:val="28"/>
          <w:lang w:val="ru-RU" w:eastAsia="ru-RU"/>
        </w:rPr>
        <w:lastRenderedPageBreak/>
        <w:drawing>
          <wp:inline distT="0" distB="0" distL="0" distR="0" wp14:anchorId="48C680AB" wp14:editId="0242F4F2">
            <wp:extent cx="6120130" cy="8418830"/>
            <wp:effectExtent l="0" t="0" r="0" b="127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120130" cy="8418830"/>
                    </a:xfrm>
                    <a:prstGeom prst="rect">
                      <a:avLst/>
                    </a:prstGeom>
                    <a:noFill/>
                    <a:ln>
                      <a:noFill/>
                    </a:ln>
                  </pic:spPr>
                </pic:pic>
              </a:graphicData>
            </a:graphic>
          </wp:inline>
        </w:drawing>
      </w:r>
    </w:p>
    <w:p w14:paraId="24AF8B00" w14:textId="77777777" w:rsidR="00F62F6F" w:rsidRDefault="00F62F6F" w:rsidP="003436F2">
      <w:pPr>
        <w:spacing w:after="0" w:line="240" w:lineRule="auto"/>
        <w:jc w:val="center"/>
        <w:rPr>
          <w:rFonts w:ascii="Times New Roman" w:hAnsi="Times New Roman" w:cs="Times New Roman"/>
          <w:b/>
          <w:sz w:val="28"/>
          <w:szCs w:val="28"/>
        </w:rPr>
      </w:pPr>
    </w:p>
    <w:p w14:paraId="7D744EB8" w14:textId="77777777" w:rsidR="00F62F6F" w:rsidRDefault="00F62F6F" w:rsidP="003436F2">
      <w:pPr>
        <w:spacing w:after="0" w:line="240" w:lineRule="auto"/>
        <w:jc w:val="center"/>
        <w:rPr>
          <w:rFonts w:ascii="Times New Roman" w:hAnsi="Times New Roman" w:cs="Times New Roman"/>
          <w:b/>
          <w:sz w:val="28"/>
          <w:szCs w:val="28"/>
        </w:rPr>
      </w:pPr>
    </w:p>
    <w:p w14:paraId="71FCF33C" w14:textId="77777777" w:rsidR="00F62F6F" w:rsidRDefault="00F62F6F" w:rsidP="003436F2">
      <w:pPr>
        <w:spacing w:after="0" w:line="240" w:lineRule="auto"/>
        <w:jc w:val="center"/>
        <w:rPr>
          <w:rFonts w:ascii="Times New Roman" w:hAnsi="Times New Roman" w:cs="Times New Roman"/>
          <w:b/>
          <w:sz w:val="28"/>
          <w:szCs w:val="28"/>
        </w:rPr>
      </w:pPr>
    </w:p>
    <w:p w14:paraId="100C3185" w14:textId="77777777" w:rsidR="00F62F6F" w:rsidRDefault="00F62F6F" w:rsidP="003436F2">
      <w:pPr>
        <w:spacing w:after="0" w:line="240" w:lineRule="auto"/>
        <w:jc w:val="center"/>
        <w:rPr>
          <w:rFonts w:ascii="Times New Roman" w:hAnsi="Times New Roman" w:cs="Times New Roman"/>
          <w:b/>
          <w:sz w:val="28"/>
          <w:szCs w:val="28"/>
        </w:rPr>
      </w:pPr>
      <w:r>
        <w:rPr>
          <w:rFonts w:ascii="Times New Roman" w:hAnsi="Times New Roman" w:cs="Times New Roman"/>
          <w:b/>
          <w:noProof/>
          <w:sz w:val="28"/>
          <w:szCs w:val="28"/>
          <w:lang w:val="ru-RU" w:eastAsia="ru-RU"/>
        </w:rPr>
        <w:lastRenderedPageBreak/>
        <w:drawing>
          <wp:inline distT="0" distB="0" distL="0" distR="0" wp14:anchorId="5DBB8CB4" wp14:editId="7F11B659">
            <wp:extent cx="6120130" cy="8231338"/>
            <wp:effectExtent l="0" t="0" r="0" b="0"/>
            <wp:docPr id="35" name="Рисунок 35" descr="C:\ЛЕНА\НАУКА\ДИССЕРТАЦИИ\ДИС ДОКТ МОЯ\Впровадження результ дис\Акт впровадження медфак ОПЗ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ЛЕНА\НАУКА\ДИССЕРТАЦИИ\ДИС ДОКТ МОЯ\Впровадження результ дис\Акт впровадження медфак ОПЗП.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120130" cy="8231338"/>
                    </a:xfrm>
                    <a:prstGeom prst="rect">
                      <a:avLst/>
                    </a:prstGeom>
                    <a:noFill/>
                    <a:ln>
                      <a:noFill/>
                    </a:ln>
                  </pic:spPr>
                </pic:pic>
              </a:graphicData>
            </a:graphic>
          </wp:inline>
        </w:drawing>
      </w:r>
    </w:p>
    <w:p w14:paraId="3ED4845F" w14:textId="77777777" w:rsidR="00F62F6F" w:rsidRDefault="00F62F6F" w:rsidP="003436F2">
      <w:pPr>
        <w:spacing w:after="0" w:line="240" w:lineRule="auto"/>
        <w:jc w:val="center"/>
        <w:rPr>
          <w:rFonts w:ascii="Times New Roman" w:hAnsi="Times New Roman" w:cs="Times New Roman"/>
          <w:b/>
          <w:sz w:val="28"/>
          <w:szCs w:val="28"/>
        </w:rPr>
      </w:pPr>
    </w:p>
    <w:p w14:paraId="79E70E2B" w14:textId="77777777" w:rsidR="00F62F6F" w:rsidRDefault="00F62F6F" w:rsidP="003436F2">
      <w:pPr>
        <w:spacing w:after="0" w:line="240" w:lineRule="auto"/>
        <w:jc w:val="center"/>
        <w:rPr>
          <w:rFonts w:ascii="Times New Roman" w:hAnsi="Times New Roman" w:cs="Times New Roman"/>
          <w:b/>
          <w:sz w:val="28"/>
          <w:szCs w:val="28"/>
        </w:rPr>
      </w:pPr>
    </w:p>
    <w:p w14:paraId="301789C6" w14:textId="77777777" w:rsidR="00F62F6F" w:rsidRDefault="00F62F6F" w:rsidP="003436F2">
      <w:pPr>
        <w:spacing w:after="0" w:line="240" w:lineRule="auto"/>
        <w:jc w:val="center"/>
        <w:rPr>
          <w:rFonts w:ascii="Times New Roman" w:hAnsi="Times New Roman" w:cs="Times New Roman"/>
          <w:b/>
          <w:sz w:val="28"/>
          <w:szCs w:val="28"/>
        </w:rPr>
      </w:pPr>
    </w:p>
    <w:p w14:paraId="120D380A" w14:textId="77777777" w:rsidR="00F62F6F" w:rsidRDefault="00F62F6F" w:rsidP="003436F2">
      <w:pPr>
        <w:spacing w:after="0" w:line="240" w:lineRule="auto"/>
        <w:jc w:val="center"/>
        <w:rPr>
          <w:rFonts w:ascii="Times New Roman" w:hAnsi="Times New Roman" w:cs="Times New Roman"/>
          <w:b/>
          <w:sz w:val="28"/>
          <w:szCs w:val="28"/>
        </w:rPr>
      </w:pPr>
    </w:p>
    <w:p w14:paraId="202B9992" w14:textId="77777777" w:rsidR="00F62F6F" w:rsidRPr="003436F2" w:rsidRDefault="00F62F6F" w:rsidP="003436F2">
      <w:pPr>
        <w:spacing w:after="0" w:line="240" w:lineRule="auto"/>
        <w:jc w:val="center"/>
        <w:rPr>
          <w:rFonts w:ascii="Times New Roman" w:hAnsi="Times New Roman" w:cs="Times New Roman"/>
          <w:b/>
          <w:sz w:val="28"/>
          <w:szCs w:val="28"/>
        </w:rPr>
      </w:pPr>
      <w:r>
        <w:rPr>
          <w:rFonts w:ascii="Times New Roman" w:hAnsi="Times New Roman" w:cs="Times New Roman"/>
          <w:b/>
          <w:noProof/>
          <w:sz w:val="28"/>
          <w:szCs w:val="28"/>
          <w:lang w:val="ru-RU" w:eastAsia="ru-RU"/>
        </w:rPr>
        <w:lastRenderedPageBreak/>
        <w:drawing>
          <wp:inline distT="0" distB="0" distL="0" distR="0" wp14:anchorId="658D66D2" wp14:editId="7CAE751B">
            <wp:extent cx="6120130" cy="8415179"/>
            <wp:effectExtent l="0" t="0" r="0" b="5080"/>
            <wp:docPr id="36" name="Рисунок 36" descr="C:\ЛЕНА\НАУКА\ДИССЕРТАЦИИ\ДИС ДОКТ МОЯ\Впровадження результ дис\Акт впровадження методики Старкі-Луценко ДНУ Психології.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ЛЕНА\НАУКА\ДИССЕРТАЦИИ\ДИС ДОКТ МОЯ\Впровадження результ дис\Акт впровадження методики Старкі-Луценко ДНУ Психології.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6120130" cy="8415179"/>
                    </a:xfrm>
                    <a:prstGeom prst="rect">
                      <a:avLst/>
                    </a:prstGeom>
                    <a:noFill/>
                    <a:ln>
                      <a:noFill/>
                    </a:ln>
                  </pic:spPr>
                </pic:pic>
              </a:graphicData>
            </a:graphic>
          </wp:inline>
        </w:drawing>
      </w:r>
    </w:p>
    <w:sectPr w:rsidR="00F62F6F" w:rsidRPr="003436F2" w:rsidSect="00470422">
      <w:headerReference w:type="default" r:id="rId90"/>
      <w:pgSz w:w="11906" w:h="16838"/>
      <w:pgMar w:top="1134" w:right="567" w:bottom="1134" w:left="1701" w:header="709"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948EEE6" w15:done="0"/>
  <w15:commentEx w15:paraId="04E5D0D3" w15:done="0"/>
  <w15:commentEx w15:paraId="7FA90D77" w15:done="0"/>
  <w15:commentEx w15:paraId="24DCEBB6" w15:done="0"/>
  <w15:commentEx w15:paraId="2415C0D7" w15:done="0"/>
  <w15:commentEx w15:paraId="537D17A1" w15:done="0"/>
  <w15:commentEx w15:paraId="5EFA9E1C" w15:done="0"/>
  <w15:commentEx w15:paraId="2BEE401E" w15:done="0"/>
  <w15:commentEx w15:paraId="16C76E96" w15:done="0"/>
  <w15:commentEx w15:paraId="3A7CD1B5" w15:done="0"/>
  <w15:commentEx w15:paraId="420730DD" w15:done="0"/>
  <w15:commentEx w15:paraId="0773C15C" w15:done="0"/>
  <w15:commentEx w15:paraId="23F4EB1F" w15:done="0"/>
  <w15:commentEx w15:paraId="40C5BA52" w15:done="0"/>
  <w15:commentEx w15:paraId="4E7DE066" w15:done="0"/>
  <w15:commentEx w15:paraId="45FC0A0F" w15:done="0"/>
  <w15:commentEx w15:paraId="0D18487C" w15:done="0"/>
  <w15:commentEx w15:paraId="5C3B2DB8" w15:done="0"/>
  <w15:commentEx w15:paraId="19A17D14" w15:done="0"/>
  <w15:commentEx w15:paraId="3417A5DB" w15:done="0"/>
  <w15:commentEx w15:paraId="4086E26D" w15:done="0"/>
  <w15:commentEx w15:paraId="5B355E66" w15:done="0"/>
  <w15:commentEx w15:paraId="11A94F95" w15:done="0"/>
  <w15:commentEx w15:paraId="21C3930E" w15:done="0"/>
  <w15:commentEx w15:paraId="471716EC" w15:done="0"/>
  <w15:commentEx w15:paraId="100C7524" w15:done="0"/>
  <w15:commentEx w15:paraId="1430CC82" w15:done="0"/>
  <w15:commentEx w15:paraId="275ED4C2" w15:done="0"/>
  <w15:commentEx w15:paraId="640C2F4C" w15:done="0"/>
  <w15:commentEx w15:paraId="7C14D0D8" w15:done="0"/>
  <w15:commentEx w15:paraId="67D41A76" w15:done="0"/>
  <w15:commentEx w15:paraId="6818CE6A" w15:done="0"/>
  <w15:commentEx w15:paraId="0E968E7A" w15:done="0"/>
  <w15:commentEx w15:paraId="459CDB6A" w15:done="0"/>
  <w15:commentEx w15:paraId="0BBC6848" w15:done="0"/>
  <w15:commentEx w15:paraId="256C2F61" w15:done="0"/>
  <w15:commentEx w15:paraId="2D587324" w15:done="0"/>
  <w15:commentEx w15:paraId="2D9A4F8B" w15:done="0"/>
  <w15:commentEx w15:paraId="13EA5FC4" w15:done="0"/>
  <w15:commentEx w15:paraId="28CD0778" w15:done="0"/>
  <w15:commentEx w15:paraId="1AEB4B83" w15:done="0"/>
  <w15:commentEx w15:paraId="6923645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2DA173" w14:textId="77777777" w:rsidR="00072EC9" w:rsidRDefault="00072EC9" w:rsidP="00BF44BD">
      <w:pPr>
        <w:spacing w:after="0" w:line="240" w:lineRule="auto"/>
      </w:pPr>
      <w:r>
        <w:separator/>
      </w:r>
    </w:p>
  </w:endnote>
  <w:endnote w:type="continuationSeparator" w:id="0">
    <w:p w14:paraId="2EB465F4" w14:textId="77777777" w:rsidR="00072EC9" w:rsidRDefault="00072EC9" w:rsidP="00BF4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inion-Regular">
    <w:altName w:val="Times New Roman"/>
    <w:panose1 w:val="00000000000000000000"/>
    <w:charset w:val="00"/>
    <w:family w:val="roman"/>
    <w:notTrueType/>
    <w:pitch w:val="default"/>
    <w:sig w:usb0="00000003" w:usb1="00000000" w:usb2="00000000" w:usb3="00000000" w:csb0="00000001" w:csb1="00000000"/>
  </w:font>
  <w:font w:name="HelveticaNeue-BlackCon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6C2664" w14:textId="77777777" w:rsidR="00072EC9" w:rsidRDefault="00072EC9" w:rsidP="00BF44BD">
      <w:pPr>
        <w:spacing w:after="0" w:line="240" w:lineRule="auto"/>
      </w:pPr>
      <w:r>
        <w:separator/>
      </w:r>
    </w:p>
  </w:footnote>
  <w:footnote w:type="continuationSeparator" w:id="0">
    <w:p w14:paraId="5F1AAEC6" w14:textId="77777777" w:rsidR="00072EC9" w:rsidRDefault="00072EC9" w:rsidP="00BF44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391382"/>
      <w:docPartObj>
        <w:docPartGallery w:val="Page Numbers (Top of Page)"/>
        <w:docPartUnique/>
      </w:docPartObj>
    </w:sdtPr>
    <w:sdtContent>
      <w:p w14:paraId="7320DB0F" w14:textId="6CCE177A" w:rsidR="00623A3C" w:rsidRDefault="00623A3C">
        <w:pPr>
          <w:pStyle w:val="ad"/>
          <w:jc w:val="right"/>
        </w:pPr>
        <w:r>
          <w:fldChar w:fldCharType="begin"/>
        </w:r>
        <w:r>
          <w:instrText>PAGE   \* MERGEFORMAT</w:instrText>
        </w:r>
        <w:r>
          <w:fldChar w:fldCharType="separate"/>
        </w:r>
        <w:r w:rsidR="006B3287" w:rsidRPr="006B3287">
          <w:rPr>
            <w:noProof/>
            <w:lang w:val="ru-RU"/>
          </w:rPr>
          <w:t>349</w:t>
        </w:r>
        <w:r>
          <w:fldChar w:fldCharType="end"/>
        </w:r>
      </w:p>
    </w:sdtContent>
  </w:sdt>
  <w:p w14:paraId="4E80D6D1" w14:textId="77777777" w:rsidR="00623A3C" w:rsidRDefault="00623A3C">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8878D1B8"/>
    <w:lvl w:ilvl="0">
      <w:numFmt w:val="bullet"/>
      <w:lvlText w:val="*"/>
      <w:lvlJc w:val="left"/>
    </w:lvl>
  </w:abstractNum>
  <w:abstractNum w:abstractNumId="1">
    <w:nsid w:val="04ED1C7F"/>
    <w:multiLevelType w:val="hybridMultilevel"/>
    <w:tmpl w:val="B0A2E062"/>
    <w:lvl w:ilvl="0" w:tplc="9A44C4C8">
      <w:start w:val="1"/>
      <w:numFmt w:val="decimal"/>
      <w:lvlText w:val="%1."/>
      <w:lvlJc w:val="left"/>
      <w:pPr>
        <w:tabs>
          <w:tab w:val="num" w:pos="1755"/>
        </w:tabs>
        <w:ind w:left="1755" w:hanging="103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
    <w:nsid w:val="06A33E56"/>
    <w:multiLevelType w:val="hybridMultilevel"/>
    <w:tmpl w:val="302C5188"/>
    <w:lvl w:ilvl="0" w:tplc="FFFFFFFF">
      <w:start w:val="1"/>
      <w:numFmt w:val="decimal"/>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
    <w:nsid w:val="09745748"/>
    <w:multiLevelType w:val="hybridMultilevel"/>
    <w:tmpl w:val="47F63C32"/>
    <w:lvl w:ilvl="0" w:tplc="307C52B4">
      <w:start w:val="1"/>
      <w:numFmt w:val="decimal"/>
      <w:lvlText w:val="%1."/>
      <w:lvlJc w:val="left"/>
      <w:pPr>
        <w:ind w:left="1176" w:hanging="1176"/>
      </w:pPr>
      <w:rPr>
        <w:rFonts w:eastAsia="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0BE636F9"/>
    <w:multiLevelType w:val="multilevel"/>
    <w:tmpl w:val="5B6EE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6D489C"/>
    <w:multiLevelType w:val="multilevel"/>
    <w:tmpl w:val="93D84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DFD612F"/>
    <w:multiLevelType w:val="hybridMultilevel"/>
    <w:tmpl w:val="15D264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16A4BEB"/>
    <w:multiLevelType w:val="hybridMultilevel"/>
    <w:tmpl w:val="8228CD50"/>
    <w:lvl w:ilvl="0" w:tplc="B86EFC14">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18D018EE"/>
    <w:multiLevelType w:val="hybridMultilevel"/>
    <w:tmpl w:val="7104084E"/>
    <w:lvl w:ilvl="0" w:tplc="3908676E">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nsid w:val="19191B0E"/>
    <w:multiLevelType w:val="hybridMultilevel"/>
    <w:tmpl w:val="C576D0C2"/>
    <w:lvl w:ilvl="0" w:tplc="0854FA88">
      <w:start w:val="1"/>
      <w:numFmt w:val="decimal"/>
      <w:lvlText w:val="%1)"/>
      <w:lvlJc w:val="left"/>
      <w:pPr>
        <w:tabs>
          <w:tab w:val="num" w:pos="720"/>
        </w:tabs>
        <w:ind w:left="720" w:hanging="360"/>
      </w:pPr>
      <w:rPr>
        <w:rFonts w:hint="default"/>
      </w:rPr>
    </w:lvl>
    <w:lvl w:ilvl="1" w:tplc="3CDE721C">
      <w:start w:val="1"/>
      <w:numFmt w:val="decimal"/>
      <w:lvlText w:val="%2."/>
      <w:lvlJc w:val="left"/>
      <w:pPr>
        <w:tabs>
          <w:tab w:val="num" w:pos="360"/>
        </w:tabs>
        <w:ind w:left="36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1C8F5689"/>
    <w:multiLevelType w:val="multilevel"/>
    <w:tmpl w:val="2CC6F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12E23DC"/>
    <w:multiLevelType w:val="multilevel"/>
    <w:tmpl w:val="D55E2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18819EF"/>
    <w:multiLevelType w:val="hybridMultilevel"/>
    <w:tmpl w:val="EDAA11AA"/>
    <w:lvl w:ilvl="0" w:tplc="A1A01918">
      <w:start w:val="1"/>
      <w:numFmt w:val="decimal"/>
      <w:lvlText w:val="%1."/>
      <w:lvlJc w:val="left"/>
      <w:pPr>
        <w:tabs>
          <w:tab w:val="num" w:pos="435"/>
        </w:tabs>
        <w:ind w:left="435" w:hanging="435"/>
      </w:pPr>
      <w:rPr>
        <w:rFonts w:hint="default"/>
        <w:color w:val="auto"/>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3">
    <w:nsid w:val="230071CF"/>
    <w:multiLevelType w:val="hybridMultilevel"/>
    <w:tmpl w:val="46EE6412"/>
    <w:lvl w:ilvl="0" w:tplc="C6900078">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nsid w:val="25920D79"/>
    <w:multiLevelType w:val="hybridMultilevel"/>
    <w:tmpl w:val="FBC095BA"/>
    <w:lvl w:ilvl="0" w:tplc="5AE6A6DE">
      <w:start w:val="1"/>
      <w:numFmt w:val="decimal"/>
      <w:lvlText w:val="%1."/>
      <w:lvlJc w:val="left"/>
      <w:pPr>
        <w:tabs>
          <w:tab w:val="num" w:pos="1860"/>
        </w:tabs>
        <w:ind w:left="1860" w:hanging="114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5">
    <w:nsid w:val="27A23346"/>
    <w:multiLevelType w:val="hybridMultilevel"/>
    <w:tmpl w:val="970AE1A0"/>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6">
    <w:nsid w:val="28D52343"/>
    <w:multiLevelType w:val="hybridMultilevel"/>
    <w:tmpl w:val="17186D9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2B4F3C68"/>
    <w:multiLevelType w:val="hybridMultilevel"/>
    <w:tmpl w:val="4466730E"/>
    <w:lvl w:ilvl="0" w:tplc="B86EFC14">
      <w:start w:val="1"/>
      <w:numFmt w:val="decimal"/>
      <w:lvlText w:val="%1."/>
      <w:lvlJc w:val="left"/>
      <w:pPr>
        <w:tabs>
          <w:tab w:val="num" w:pos="720"/>
        </w:tabs>
        <w:ind w:left="720" w:hanging="360"/>
      </w:pPr>
      <w:rPr>
        <w:rFont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2EB10221"/>
    <w:multiLevelType w:val="multilevel"/>
    <w:tmpl w:val="CE1E1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5460679"/>
    <w:multiLevelType w:val="hybridMultilevel"/>
    <w:tmpl w:val="090459E6"/>
    <w:lvl w:ilvl="0" w:tplc="969A0F3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0">
    <w:nsid w:val="354E33D2"/>
    <w:multiLevelType w:val="multilevel"/>
    <w:tmpl w:val="736C6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5C21BD7"/>
    <w:multiLevelType w:val="hybridMultilevel"/>
    <w:tmpl w:val="6B5E68E0"/>
    <w:lvl w:ilvl="0" w:tplc="0712A9FA">
      <w:start w:val="1"/>
      <w:numFmt w:val="decimal"/>
      <w:lvlText w:val="%1."/>
      <w:lvlJc w:val="left"/>
      <w:pPr>
        <w:ind w:left="1824" w:hanging="1104"/>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nsid w:val="38CF2ED0"/>
    <w:multiLevelType w:val="hybridMultilevel"/>
    <w:tmpl w:val="3006BB54"/>
    <w:lvl w:ilvl="0" w:tplc="461AC8E2">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3">
    <w:nsid w:val="3A34124F"/>
    <w:multiLevelType w:val="hybridMultilevel"/>
    <w:tmpl w:val="F3DA999A"/>
    <w:lvl w:ilvl="0" w:tplc="60E0CACE">
      <w:start w:val="5"/>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FB1392B"/>
    <w:multiLevelType w:val="hybridMultilevel"/>
    <w:tmpl w:val="DF9871D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42D4704A"/>
    <w:multiLevelType w:val="hybridMultilevel"/>
    <w:tmpl w:val="363E71FA"/>
    <w:lvl w:ilvl="0" w:tplc="FD56817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4522632A"/>
    <w:multiLevelType w:val="hybridMultilevel"/>
    <w:tmpl w:val="2E608C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6C24EBB"/>
    <w:multiLevelType w:val="hybridMultilevel"/>
    <w:tmpl w:val="90FA43C8"/>
    <w:lvl w:ilvl="0" w:tplc="0419000F">
      <w:start w:val="1"/>
      <w:numFmt w:val="decimal"/>
      <w:lvlText w:val="%1."/>
      <w:lvlJc w:val="left"/>
      <w:pPr>
        <w:tabs>
          <w:tab w:val="num" w:pos="0"/>
        </w:tabs>
        <w:ind w:left="0" w:hanging="360"/>
      </w:pPr>
      <w:rPr>
        <w:rFonts w:hint="default"/>
      </w:r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28">
    <w:nsid w:val="471E7F94"/>
    <w:multiLevelType w:val="hybridMultilevel"/>
    <w:tmpl w:val="62B416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A3D3B36"/>
    <w:multiLevelType w:val="hybridMultilevel"/>
    <w:tmpl w:val="E48A11EC"/>
    <w:lvl w:ilvl="0" w:tplc="0419000F">
      <w:start w:val="1"/>
      <w:numFmt w:val="decimal"/>
      <w:lvlText w:val="%1."/>
      <w:lvlJc w:val="left"/>
      <w:pPr>
        <w:tabs>
          <w:tab w:val="num" w:pos="720"/>
        </w:tabs>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B1F259A"/>
    <w:multiLevelType w:val="hybridMultilevel"/>
    <w:tmpl w:val="7D74330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4D3238C3"/>
    <w:multiLevelType w:val="hybridMultilevel"/>
    <w:tmpl w:val="AA283A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1591422"/>
    <w:multiLevelType w:val="hybridMultilevel"/>
    <w:tmpl w:val="4628C552"/>
    <w:lvl w:ilvl="0" w:tplc="0419000F">
      <w:start w:val="1"/>
      <w:numFmt w:val="decimal"/>
      <w:lvlText w:val="%1."/>
      <w:lvlJc w:val="left"/>
      <w:pPr>
        <w:tabs>
          <w:tab w:val="num" w:pos="360"/>
        </w:tabs>
        <w:ind w:left="360" w:hanging="360"/>
      </w:p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33">
    <w:nsid w:val="5CF62208"/>
    <w:multiLevelType w:val="hybridMultilevel"/>
    <w:tmpl w:val="8D624D30"/>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4">
    <w:nsid w:val="5D013436"/>
    <w:multiLevelType w:val="hybridMultilevel"/>
    <w:tmpl w:val="64465DCA"/>
    <w:lvl w:ilvl="0" w:tplc="0AEC76F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nsid w:val="5F905708"/>
    <w:multiLevelType w:val="multilevel"/>
    <w:tmpl w:val="3E721E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0AA16E7"/>
    <w:multiLevelType w:val="multilevel"/>
    <w:tmpl w:val="B16E5D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63282EC3"/>
    <w:multiLevelType w:val="hybridMultilevel"/>
    <w:tmpl w:val="70FA96E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64BD7138"/>
    <w:multiLevelType w:val="multilevel"/>
    <w:tmpl w:val="67FE16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68B078D7"/>
    <w:multiLevelType w:val="hybridMultilevel"/>
    <w:tmpl w:val="529CB6B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0">
    <w:nsid w:val="69BD4EF7"/>
    <w:multiLevelType w:val="hybridMultilevel"/>
    <w:tmpl w:val="30CC7440"/>
    <w:lvl w:ilvl="0" w:tplc="C2C230EA">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nsid w:val="6A3D7B81"/>
    <w:multiLevelType w:val="multilevel"/>
    <w:tmpl w:val="959E6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6E1B43F9"/>
    <w:multiLevelType w:val="hybridMultilevel"/>
    <w:tmpl w:val="D12AE21E"/>
    <w:lvl w:ilvl="0" w:tplc="02C474D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6FAC5C2D"/>
    <w:multiLevelType w:val="hybridMultilevel"/>
    <w:tmpl w:val="E3A840D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70843F61"/>
    <w:multiLevelType w:val="hybridMultilevel"/>
    <w:tmpl w:val="E05E113A"/>
    <w:lvl w:ilvl="0" w:tplc="7DF4891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5">
    <w:nsid w:val="71807E89"/>
    <w:multiLevelType w:val="hybridMultilevel"/>
    <w:tmpl w:val="9C620B1A"/>
    <w:lvl w:ilvl="0" w:tplc="2B00052A">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6">
    <w:nsid w:val="743E46E7"/>
    <w:multiLevelType w:val="hybridMultilevel"/>
    <w:tmpl w:val="1BC22CA0"/>
    <w:lvl w:ilvl="0" w:tplc="71DEBE96">
      <w:start w:val="1"/>
      <w:numFmt w:val="decimal"/>
      <w:lvlText w:val="%1."/>
      <w:lvlJc w:val="left"/>
      <w:pPr>
        <w:ind w:left="1080" w:hanging="360"/>
      </w:pPr>
      <w:rPr>
        <w:rFonts w:ascii="Times New Roman" w:hAnsi="Times New Roman" w:cs="Times New Roman" w:hint="default"/>
        <w:sz w:val="28"/>
        <w:szCs w:val="28"/>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7">
    <w:nsid w:val="7EA9739D"/>
    <w:multiLevelType w:val="multilevel"/>
    <w:tmpl w:val="60D8B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FED00CF"/>
    <w:multiLevelType w:val="hybridMultilevel"/>
    <w:tmpl w:val="CBF042A4"/>
    <w:lvl w:ilvl="0" w:tplc="469674A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18"/>
  </w:num>
  <w:num w:numId="2">
    <w:abstractNumId w:val="47"/>
  </w:num>
  <w:num w:numId="3">
    <w:abstractNumId w:val="11"/>
  </w:num>
  <w:num w:numId="4">
    <w:abstractNumId w:val="5"/>
  </w:num>
  <w:num w:numId="5">
    <w:abstractNumId w:val="41"/>
  </w:num>
  <w:num w:numId="6">
    <w:abstractNumId w:val="2"/>
  </w:num>
  <w:num w:numId="7">
    <w:abstractNumId w:val="14"/>
  </w:num>
  <w:num w:numId="8">
    <w:abstractNumId w:val="19"/>
  </w:num>
  <w:num w:numId="9">
    <w:abstractNumId w:val="13"/>
  </w:num>
  <w:num w:numId="10">
    <w:abstractNumId w:val="33"/>
  </w:num>
  <w:num w:numId="11">
    <w:abstractNumId w:val="15"/>
  </w:num>
  <w:num w:numId="12">
    <w:abstractNumId w:val="9"/>
  </w:num>
  <w:num w:numId="13">
    <w:abstractNumId w:val="24"/>
  </w:num>
  <w:num w:numId="14">
    <w:abstractNumId w:val="30"/>
  </w:num>
  <w:num w:numId="15">
    <w:abstractNumId w:val="44"/>
  </w:num>
  <w:num w:numId="16">
    <w:abstractNumId w:val="25"/>
  </w:num>
  <w:num w:numId="17">
    <w:abstractNumId w:val="40"/>
  </w:num>
  <w:num w:numId="18">
    <w:abstractNumId w:val="7"/>
  </w:num>
  <w:num w:numId="19">
    <w:abstractNumId w:val="17"/>
  </w:num>
  <w:num w:numId="20">
    <w:abstractNumId w:val="32"/>
  </w:num>
  <w:num w:numId="21">
    <w:abstractNumId w:val="27"/>
  </w:num>
  <w:num w:numId="22">
    <w:abstractNumId w:val="45"/>
  </w:num>
  <w:num w:numId="23">
    <w:abstractNumId w:val="37"/>
  </w:num>
  <w:num w:numId="24">
    <w:abstractNumId w:val="20"/>
  </w:num>
  <w:num w:numId="25">
    <w:abstractNumId w:val="39"/>
  </w:num>
  <w:num w:numId="26">
    <w:abstractNumId w:val="22"/>
  </w:num>
  <w:num w:numId="27">
    <w:abstractNumId w:val="28"/>
  </w:num>
  <w:num w:numId="28">
    <w:abstractNumId w:val="6"/>
  </w:num>
  <w:num w:numId="29">
    <w:abstractNumId w:val="26"/>
  </w:num>
  <w:num w:numId="30">
    <w:abstractNumId w:val="34"/>
  </w:num>
  <w:num w:numId="31">
    <w:abstractNumId w:val="16"/>
  </w:num>
  <w:num w:numId="32">
    <w:abstractNumId w:val="0"/>
    <w:lvlOverride w:ilvl="0">
      <w:lvl w:ilvl="0">
        <w:numFmt w:val="bullet"/>
        <w:lvlText w:val=""/>
        <w:legacy w:legacy="1" w:legacySpace="0" w:legacyIndent="360"/>
        <w:lvlJc w:val="left"/>
        <w:rPr>
          <w:rFonts w:ascii="Symbol" w:hAnsi="Symbol" w:hint="default"/>
        </w:rPr>
      </w:lvl>
    </w:lvlOverride>
  </w:num>
  <w:num w:numId="33">
    <w:abstractNumId w:val="10"/>
  </w:num>
  <w:num w:numId="34">
    <w:abstractNumId w:val="12"/>
  </w:num>
  <w:num w:numId="35">
    <w:abstractNumId w:val="43"/>
  </w:num>
  <w:num w:numId="36">
    <w:abstractNumId w:val="31"/>
  </w:num>
  <w:num w:numId="37">
    <w:abstractNumId w:val="1"/>
  </w:num>
  <w:num w:numId="38">
    <w:abstractNumId w:val="8"/>
  </w:num>
  <w:num w:numId="39">
    <w:abstractNumId w:val="35"/>
  </w:num>
  <w:num w:numId="40">
    <w:abstractNumId w:val="4"/>
  </w:num>
  <w:num w:numId="41">
    <w:abstractNumId w:val="36"/>
  </w:num>
  <w:num w:numId="42">
    <w:abstractNumId w:val="29"/>
  </w:num>
  <w:num w:numId="43">
    <w:abstractNumId w:val="38"/>
  </w:num>
  <w:num w:numId="44">
    <w:abstractNumId w:val="3"/>
  </w:num>
  <w:num w:numId="45">
    <w:abstractNumId w:val="46"/>
  </w:num>
  <w:num w:numId="46">
    <w:abstractNumId w:val="21"/>
  </w:num>
  <w:num w:numId="47">
    <w:abstractNumId w:val="48"/>
  </w:num>
  <w:num w:numId="48">
    <w:abstractNumId w:val="42"/>
  </w:num>
  <w:num w:numId="49">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ara">
    <w15:presenceInfo w15:providerId="None" w15:userId="La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27"/>
    <w:rsid w:val="0000025E"/>
    <w:rsid w:val="000016FF"/>
    <w:rsid w:val="00002284"/>
    <w:rsid w:val="0000402F"/>
    <w:rsid w:val="0000559A"/>
    <w:rsid w:val="0000599F"/>
    <w:rsid w:val="0000774B"/>
    <w:rsid w:val="000101BA"/>
    <w:rsid w:val="000160C0"/>
    <w:rsid w:val="000168E1"/>
    <w:rsid w:val="000204EA"/>
    <w:rsid w:val="00020B85"/>
    <w:rsid w:val="000229BC"/>
    <w:rsid w:val="00022EC2"/>
    <w:rsid w:val="00023D0B"/>
    <w:rsid w:val="0002605E"/>
    <w:rsid w:val="00026AE9"/>
    <w:rsid w:val="00026BAC"/>
    <w:rsid w:val="00030D27"/>
    <w:rsid w:val="00031A29"/>
    <w:rsid w:val="00037067"/>
    <w:rsid w:val="00037E1E"/>
    <w:rsid w:val="000402F1"/>
    <w:rsid w:val="000403CD"/>
    <w:rsid w:val="00040F9D"/>
    <w:rsid w:val="000420FF"/>
    <w:rsid w:val="000441AB"/>
    <w:rsid w:val="00045511"/>
    <w:rsid w:val="00051D9A"/>
    <w:rsid w:val="00053262"/>
    <w:rsid w:val="00054613"/>
    <w:rsid w:val="000547F3"/>
    <w:rsid w:val="00055674"/>
    <w:rsid w:val="0005596B"/>
    <w:rsid w:val="00057072"/>
    <w:rsid w:val="00057180"/>
    <w:rsid w:val="00062347"/>
    <w:rsid w:val="00062BEC"/>
    <w:rsid w:val="0006394A"/>
    <w:rsid w:val="000679C5"/>
    <w:rsid w:val="00072EC9"/>
    <w:rsid w:val="00074719"/>
    <w:rsid w:val="00075DE3"/>
    <w:rsid w:val="00076499"/>
    <w:rsid w:val="0007725C"/>
    <w:rsid w:val="00081883"/>
    <w:rsid w:val="00084C56"/>
    <w:rsid w:val="000858BB"/>
    <w:rsid w:val="0008622D"/>
    <w:rsid w:val="00090661"/>
    <w:rsid w:val="00090E04"/>
    <w:rsid w:val="000912AB"/>
    <w:rsid w:val="00092AB6"/>
    <w:rsid w:val="000945C1"/>
    <w:rsid w:val="000A0890"/>
    <w:rsid w:val="000A3BEE"/>
    <w:rsid w:val="000A63AC"/>
    <w:rsid w:val="000B4126"/>
    <w:rsid w:val="000B520D"/>
    <w:rsid w:val="000B5758"/>
    <w:rsid w:val="000C1D04"/>
    <w:rsid w:val="000C2E85"/>
    <w:rsid w:val="000C4830"/>
    <w:rsid w:val="000C50BF"/>
    <w:rsid w:val="000C6D23"/>
    <w:rsid w:val="000D0123"/>
    <w:rsid w:val="000D2060"/>
    <w:rsid w:val="000D5448"/>
    <w:rsid w:val="000E19E2"/>
    <w:rsid w:val="000E2DE2"/>
    <w:rsid w:val="000E44F9"/>
    <w:rsid w:val="000E4CF9"/>
    <w:rsid w:val="000E5263"/>
    <w:rsid w:val="000E6EA9"/>
    <w:rsid w:val="000F0C20"/>
    <w:rsid w:val="000F27ED"/>
    <w:rsid w:val="000F5471"/>
    <w:rsid w:val="000F56E4"/>
    <w:rsid w:val="000F5E7F"/>
    <w:rsid w:val="000F679A"/>
    <w:rsid w:val="000F79A0"/>
    <w:rsid w:val="000F7B5E"/>
    <w:rsid w:val="0010150A"/>
    <w:rsid w:val="00101A30"/>
    <w:rsid w:val="00101E96"/>
    <w:rsid w:val="0010395A"/>
    <w:rsid w:val="00105300"/>
    <w:rsid w:val="0010573E"/>
    <w:rsid w:val="001066E0"/>
    <w:rsid w:val="0011030E"/>
    <w:rsid w:val="001104ED"/>
    <w:rsid w:val="00110716"/>
    <w:rsid w:val="00111859"/>
    <w:rsid w:val="00112527"/>
    <w:rsid w:val="001129E6"/>
    <w:rsid w:val="00114792"/>
    <w:rsid w:val="001151C0"/>
    <w:rsid w:val="0011569E"/>
    <w:rsid w:val="0012038F"/>
    <w:rsid w:val="00120A86"/>
    <w:rsid w:val="00120C6A"/>
    <w:rsid w:val="00121132"/>
    <w:rsid w:val="0012277D"/>
    <w:rsid w:val="001234AE"/>
    <w:rsid w:val="001236D5"/>
    <w:rsid w:val="00123715"/>
    <w:rsid w:val="00125EDD"/>
    <w:rsid w:val="0012686F"/>
    <w:rsid w:val="0014179E"/>
    <w:rsid w:val="001452D3"/>
    <w:rsid w:val="001504BD"/>
    <w:rsid w:val="00150D53"/>
    <w:rsid w:val="00150E8E"/>
    <w:rsid w:val="00152CC9"/>
    <w:rsid w:val="00153F77"/>
    <w:rsid w:val="00154FA4"/>
    <w:rsid w:val="00156060"/>
    <w:rsid w:val="00156EEF"/>
    <w:rsid w:val="00157245"/>
    <w:rsid w:val="001610CF"/>
    <w:rsid w:val="001626C5"/>
    <w:rsid w:val="00163C6E"/>
    <w:rsid w:val="00165AC1"/>
    <w:rsid w:val="0017066D"/>
    <w:rsid w:val="001710C6"/>
    <w:rsid w:val="001767EE"/>
    <w:rsid w:val="00176F3D"/>
    <w:rsid w:val="00177959"/>
    <w:rsid w:val="001826C5"/>
    <w:rsid w:val="001832EB"/>
    <w:rsid w:val="001832F3"/>
    <w:rsid w:val="0018408E"/>
    <w:rsid w:val="001922E8"/>
    <w:rsid w:val="00193446"/>
    <w:rsid w:val="00194A69"/>
    <w:rsid w:val="00195112"/>
    <w:rsid w:val="00195EEB"/>
    <w:rsid w:val="00197E16"/>
    <w:rsid w:val="001A0E64"/>
    <w:rsid w:val="001A50B4"/>
    <w:rsid w:val="001B2DD6"/>
    <w:rsid w:val="001B4C6F"/>
    <w:rsid w:val="001B5716"/>
    <w:rsid w:val="001B6C02"/>
    <w:rsid w:val="001B77D0"/>
    <w:rsid w:val="001B7C3C"/>
    <w:rsid w:val="001C223C"/>
    <w:rsid w:val="001C2B2E"/>
    <w:rsid w:val="001C2CD7"/>
    <w:rsid w:val="001C4845"/>
    <w:rsid w:val="001C6446"/>
    <w:rsid w:val="001D05D1"/>
    <w:rsid w:val="001D0B22"/>
    <w:rsid w:val="001D1447"/>
    <w:rsid w:val="001D5D75"/>
    <w:rsid w:val="001E34CF"/>
    <w:rsid w:val="001E414A"/>
    <w:rsid w:val="001E4698"/>
    <w:rsid w:val="001E4BB9"/>
    <w:rsid w:val="001E51A7"/>
    <w:rsid w:val="001E63B8"/>
    <w:rsid w:val="001E6A4C"/>
    <w:rsid w:val="001E723E"/>
    <w:rsid w:val="001F0E5E"/>
    <w:rsid w:val="001F1019"/>
    <w:rsid w:val="001F1B5F"/>
    <w:rsid w:val="001F1FB8"/>
    <w:rsid w:val="00206032"/>
    <w:rsid w:val="00213B96"/>
    <w:rsid w:val="00213EB3"/>
    <w:rsid w:val="00214977"/>
    <w:rsid w:val="00221EF3"/>
    <w:rsid w:val="0022434B"/>
    <w:rsid w:val="00225BD6"/>
    <w:rsid w:val="00226073"/>
    <w:rsid w:val="00226A8C"/>
    <w:rsid w:val="00226D19"/>
    <w:rsid w:val="00230950"/>
    <w:rsid w:val="002314B3"/>
    <w:rsid w:val="002319D5"/>
    <w:rsid w:val="00231DDF"/>
    <w:rsid w:val="00233E36"/>
    <w:rsid w:val="00234166"/>
    <w:rsid w:val="00234B75"/>
    <w:rsid w:val="002363F8"/>
    <w:rsid w:val="00236602"/>
    <w:rsid w:val="0023734A"/>
    <w:rsid w:val="0023754D"/>
    <w:rsid w:val="00241FA8"/>
    <w:rsid w:val="0024395C"/>
    <w:rsid w:val="00243F22"/>
    <w:rsid w:val="002460B7"/>
    <w:rsid w:val="00246B10"/>
    <w:rsid w:val="002534E3"/>
    <w:rsid w:val="00253FFB"/>
    <w:rsid w:val="002544F2"/>
    <w:rsid w:val="002549C1"/>
    <w:rsid w:val="00254DEA"/>
    <w:rsid w:val="002553E1"/>
    <w:rsid w:val="00263127"/>
    <w:rsid w:val="00263973"/>
    <w:rsid w:val="002655FC"/>
    <w:rsid w:val="00266864"/>
    <w:rsid w:val="00266937"/>
    <w:rsid w:val="00267285"/>
    <w:rsid w:val="00267DB5"/>
    <w:rsid w:val="00270C03"/>
    <w:rsid w:val="00271B79"/>
    <w:rsid w:val="00272BC2"/>
    <w:rsid w:val="00272C79"/>
    <w:rsid w:val="00272F83"/>
    <w:rsid w:val="00274A70"/>
    <w:rsid w:val="00276461"/>
    <w:rsid w:val="00276A14"/>
    <w:rsid w:val="00277078"/>
    <w:rsid w:val="002774D7"/>
    <w:rsid w:val="002839EE"/>
    <w:rsid w:val="00284232"/>
    <w:rsid w:val="002874C4"/>
    <w:rsid w:val="00290096"/>
    <w:rsid w:val="00290DCC"/>
    <w:rsid w:val="0029213B"/>
    <w:rsid w:val="0029379C"/>
    <w:rsid w:val="00295B8B"/>
    <w:rsid w:val="002A04EF"/>
    <w:rsid w:val="002A54C0"/>
    <w:rsid w:val="002A685E"/>
    <w:rsid w:val="002A6D12"/>
    <w:rsid w:val="002B1C4C"/>
    <w:rsid w:val="002B1E88"/>
    <w:rsid w:val="002B1EA8"/>
    <w:rsid w:val="002B3509"/>
    <w:rsid w:val="002B56BC"/>
    <w:rsid w:val="002C1906"/>
    <w:rsid w:val="002C2CCC"/>
    <w:rsid w:val="002C5B4D"/>
    <w:rsid w:val="002C6371"/>
    <w:rsid w:val="002C6F8E"/>
    <w:rsid w:val="002C7006"/>
    <w:rsid w:val="002C70E3"/>
    <w:rsid w:val="002C790F"/>
    <w:rsid w:val="002D0A74"/>
    <w:rsid w:val="002D0CA1"/>
    <w:rsid w:val="002D11B7"/>
    <w:rsid w:val="002D2418"/>
    <w:rsid w:val="002D5F57"/>
    <w:rsid w:val="002D64ED"/>
    <w:rsid w:val="002D776C"/>
    <w:rsid w:val="002E4000"/>
    <w:rsid w:val="002E5933"/>
    <w:rsid w:val="002E5DD8"/>
    <w:rsid w:val="002E7581"/>
    <w:rsid w:val="002F2A22"/>
    <w:rsid w:val="002F5705"/>
    <w:rsid w:val="003042E5"/>
    <w:rsid w:val="00306A1E"/>
    <w:rsid w:val="00307479"/>
    <w:rsid w:val="003122E4"/>
    <w:rsid w:val="0031408B"/>
    <w:rsid w:val="003158D8"/>
    <w:rsid w:val="00315A8B"/>
    <w:rsid w:val="0032041B"/>
    <w:rsid w:val="003206D0"/>
    <w:rsid w:val="00321088"/>
    <w:rsid w:val="00321F27"/>
    <w:rsid w:val="00322176"/>
    <w:rsid w:val="00323FA9"/>
    <w:rsid w:val="00324273"/>
    <w:rsid w:val="0032557D"/>
    <w:rsid w:val="00327DFE"/>
    <w:rsid w:val="0033161A"/>
    <w:rsid w:val="003324E2"/>
    <w:rsid w:val="003342DE"/>
    <w:rsid w:val="00334F4B"/>
    <w:rsid w:val="00334FB9"/>
    <w:rsid w:val="003436F2"/>
    <w:rsid w:val="003447D2"/>
    <w:rsid w:val="0035080F"/>
    <w:rsid w:val="00351AAB"/>
    <w:rsid w:val="00351D5C"/>
    <w:rsid w:val="003524D1"/>
    <w:rsid w:val="003530A3"/>
    <w:rsid w:val="003563A7"/>
    <w:rsid w:val="00360B30"/>
    <w:rsid w:val="0036168E"/>
    <w:rsid w:val="00362826"/>
    <w:rsid w:val="0036330A"/>
    <w:rsid w:val="00363347"/>
    <w:rsid w:val="00363DD0"/>
    <w:rsid w:val="00364B00"/>
    <w:rsid w:val="00372692"/>
    <w:rsid w:val="00373725"/>
    <w:rsid w:val="00373749"/>
    <w:rsid w:val="003805B5"/>
    <w:rsid w:val="003828CD"/>
    <w:rsid w:val="003833DA"/>
    <w:rsid w:val="00383DD5"/>
    <w:rsid w:val="003858B5"/>
    <w:rsid w:val="00386BC1"/>
    <w:rsid w:val="00387A9D"/>
    <w:rsid w:val="00390DD7"/>
    <w:rsid w:val="003918B9"/>
    <w:rsid w:val="003922F4"/>
    <w:rsid w:val="003935ED"/>
    <w:rsid w:val="00393F96"/>
    <w:rsid w:val="003955E1"/>
    <w:rsid w:val="00395AC1"/>
    <w:rsid w:val="003A1C75"/>
    <w:rsid w:val="003A28FD"/>
    <w:rsid w:val="003A544A"/>
    <w:rsid w:val="003A5ECA"/>
    <w:rsid w:val="003A64B6"/>
    <w:rsid w:val="003B04F4"/>
    <w:rsid w:val="003B21E4"/>
    <w:rsid w:val="003B3966"/>
    <w:rsid w:val="003B6DA8"/>
    <w:rsid w:val="003C04C1"/>
    <w:rsid w:val="003C065B"/>
    <w:rsid w:val="003C177D"/>
    <w:rsid w:val="003C1A0B"/>
    <w:rsid w:val="003C253E"/>
    <w:rsid w:val="003C4B50"/>
    <w:rsid w:val="003C7B8E"/>
    <w:rsid w:val="003D5ADE"/>
    <w:rsid w:val="003D708C"/>
    <w:rsid w:val="003E087E"/>
    <w:rsid w:val="003E0F49"/>
    <w:rsid w:val="003E3135"/>
    <w:rsid w:val="003E53E0"/>
    <w:rsid w:val="003E5A3F"/>
    <w:rsid w:val="003E6C19"/>
    <w:rsid w:val="003F1BDD"/>
    <w:rsid w:val="003F21DD"/>
    <w:rsid w:val="003F2B2E"/>
    <w:rsid w:val="003F4FED"/>
    <w:rsid w:val="004022FE"/>
    <w:rsid w:val="004035C7"/>
    <w:rsid w:val="0040443E"/>
    <w:rsid w:val="00406CBC"/>
    <w:rsid w:val="00407604"/>
    <w:rsid w:val="0041030F"/>
    <w:rsid w:val="004109B4"/>
    <w:rsid w:val="00411C41"/>
    <w:rsid w:val="00412690"/>
    <w:rsid w:val="0041391F"/>
    <w:rsid w:val="0041404D"/>
    <w:rsid w:val="00414B52"/>
    <w:rsid w:val="00415A13"/>
    <w:rsid w:val="00415AE1"/>
    <w:rsid w:val="00415DFF"/>
    <w:rsid w:val="00420591"/>
    <w:rsid w:val="00423974"/>
    <w:rsid w:val="00423B05"/>
    <w:rsid w:val="00425354"/>
    <w:rsid w:val="0042643D"/>
    <w:rsid w:val="0042737E"/>
    <w:rsid w:val="00430F04"/>
    <w:rsid w:val="004319EE"/>
    <w:rsid w:val="00433609"/>
    <w:rsid w:val="00434F91"/>
    <w:rsid w:val="00445057"/>
    <w:rsid w:val="00445452"/>
    <w:rsid w:val="004454FD"/>
    <w:rsid w:val="00445F03"/>
    <w:rsid w:val="00447E02"/>
    <w:rsid w:val="00447E9E"/>
    <w:rsid w:val="00452B78"/>
    <w:rsid w:val="00453589"/>
    <w:rsid w:val="004538F0"/>
    <w:rsid w:val="00453A6D"/>
    <w:rsid w:val="004572B0"/>
    <w:rsid w:val="00461986"/>
    <w:rsid w:val="00462625"/>
    <w:rsid w:val="004642BD"/>
    <w:rsid w:val="00465A32"/>
    <w:rsid w:val="004663E5"/>
    <w:rsid w:val="00466A2A"/>
    <w:rsid w:val="00466F7B"/>
    <w:rsid w:val="00470212"/>
    <w:rsid w:val="00470422"/>
    <w:rsid w:val="00472D14"/>
    <w:rsid w:val="004748DB"/>
    <w:rsid w:val="0047491F"/>
    <w:rsid w:val="004760FF"/>
    <w:rsid w:val="004800B4"/>
    <w:rsid w:val="004807AF"/>
    <w:rsid w:val="00485288"/>
    <w:rsid w:val="00485F25"/>
    <w:rsid w:val="00486C82"/>
    <w:rsid w:val="004876D1"/>
    <w:rsid w:val="00490D1E"/>
    <w:rsid w:val="004928A1"/>
    <w:rsid w:val="00497AA3"/>
    <w:rsid w:val="00497FEE"/>
    <w:rsid w:val="004A16C0"/>
    <w:rsid w:val="004A4692"/>
    <w:rsid w:val="004A60C1"/>
    <w:rsid w:val="004A6224"/>
    <w:rsid w:val="004A6D2D"/>
    <w:rsid w:val="004A704E"/>
    <w:rsid w:val="004B04FB"/>
    <w:rsid w:val="004B0C32"/>
    <w:rsid w:val="004B53DD"/>
    <w:rsid w:val="004B578B"/>
    <w:rsid w:val="004B63FF"/>
    <w:rsid w:val="004B6EFE"/>
    <w:rsid w:val="004C0695"/>
    <w:rsid w:val="004C111F"/>
    <w:rsid w:val="004C1427"/>
    <w:rsid w:val="004C71A1"/>
    <w:rsid w:val="004C73FB"/>
    <w:rsid w:val="004D00EA"/>
    <w:rsid w:val="004D218E"/>
    <w:rsid w:val="004D2206"/>
    <w:rsid w:val="004D48C5"/>
    <w:rsid w:val="004D52C0"/>
    <w:rsid w:val="004D5C44"/>
    <w:rsid w:val="004D5D74"/>
    <w:rsid w:val="004D6A35"/>
    <w:rsid w:val="004D6A4D"/>
    <w:rsid w:val="004E0553"/>
    <w:rsid w:val="004E0A9B"/>
    <w:rsid w:val="004E1718"/>
    <w:rsid w:val="004E2D4E"/>
    <w:rsid w:val="004E40E6"/>
    <w:rsid w:val="004E76CB"/>
    <w:rsid w:val="004F2A80"/>
    <w:rsid w:val="004F2B28"/>
    <w:rsid w:val="004F4053"/>
    <w:rsid w:val="004F490A"/>
    <w:rsid w:val="00501BD7"/>
    <w:rsid w:val="00502AEE"/>
    <w:rsid w:val="005074A6"/>
    <w:rsid w:val="005133EB"/>
    <w:rsid w:val="00513A1F"/>
    <w:rsid w:val="005165AC"/>
    <w:rsid w:val="00516E7A"/>
    <w:rsid w:val="00517675"/>
    <w:rsid w:val="005178AE"/>
    <w:rsid w:val="0052046A"/>
    <w:rsid w:val="0052281B"/>
    <w:rsid w:val="00522E14"/>
    <w:rsid w:val="00524FD7"/>
    <w:rsid w:val="005253AA"/>
    <w:rsid w:val="00525F0E"/>
    <w:rsid w:val="00526C57"/>
    <w:rsid w:val="00530E64"/>
    <w:rsid w:val="0053212A"/>
    <w:rsid w:val="005347E9"/>
    <w:rsid w:val="0053593E"/>
    <w:rsid w:val="00535E1C"/>
    <w:rsid w:val="00535EE7"/>
    <w:rsid w:val="005368D4"/>
    <w:rsid w:val="00540B44"/>
    <w:rsid w:val="005411E7"/>
    <w:rsid w:val="005419B7"/>
    <w:rsid w:val="00541FBF"/>
    <w:rsid w:val="00543E8B"/>
    <w:rsid w:val="005476CD"/>
    <w:rsid w:val="005524DF"/>
    <w:rsid w:val="00555C9F"/>
    <w:rsid w:val="0055654C"/>
    <w:rsid w:val="00560D58"/>
    <w:rsid w:val="00561E57"/>
    <w:rsid w:val="00562357"/>
    <w:rsid w:val="00562F29"/>
    <w:rsid w:val="00566A59"/>
    <w:rsid w:val="00567971"/>
    <w:rsid w:val="00573BF0"/>
    <w:rsid w:val="005747EA"/>
    <w:rsid w:val="005763E0"/>
    <w:rsid w:val="0057652E"/>
    <w:rsid w:val="00576997"/>
    <w:rsid w:val="005772F6"/>
    <w:rsid w:val="00584AF0"/>
    <w:rsid w:val="00586745"/>
    <w:rsid w:val="0058780A"/>
    <w:rsid w:val="00592516"/>
    <w:rsid w:val="00592F13"/>
    <w:rsid w:val="005939FD"/>
    <w:rsid w:val="005A3A2A"/>
    <w:rsid w:val="005A4114"/>
    <w:rsid w:val="005A4B33"/>
    <w:rsid w:val="005A5BF8"/>
    <w:rsid w:val="005A6542"/>
    <w:rsid w:val="005A6D1E"/>
    <w:rsid w:val="005B35D7"/>
    <w:rsid w:val="005B4026"/>
    <w:rsid w:val="005B6584"/>
    <w:rsid w:val="005C3B7F"/>
    <w:rsid w:val="005C4050"/>
    <w:rsid w:val="005C56AE"/>
    <w:rsid w:val="005D05D5"/>
    <w:rsid w:val="005D0E32"/>
    <w:rsid w:val="005D156C"/>
    <w:rsid w:val="005D3350"/>
    <w:rsid w:val="005D4FEA"/>
    <w:rsid w:val="005E3783"/>
    <w:rsid w:val="005E5393"/>
    <w:rsid w:val="005E5C14"/>
    <w:rsid w:val="005F4B0B"/>
    <w:rsid w:val="00601D2E"/>
    <w:rsid w:val="006025C7"/>
    <w:rsid w:val="00603BC2"/>
    <w:rsid w:val="00603F39"/>
    <w:rsid w:val="00604522"/>
    <w:rsid w:val="006057B2"/>
    <w:rsid w:val="00610007"/>
    <w:rsid w:val="006135A0"/>
    <w:rsid w:val="0061555A"/>
    <w:rsid w:val="00615F28"/>
    <w:rsid w:val="00620DE8"/>
    <w:rsid w:val="00620DFE"/>
    <w:rsid w:val="006211D0"/>
    <w:rsid w:val="00623150"/>
    <w:rsid w:val="00623A3C"/>
    <w:rsid w:val="00623C9E"/>
    <w:rsid w:val="006256F4"/>
    <w:rsid w:val="00626BA3"/>
    <w:rsid w:val="00626D28"/>
    <w:rsid w:val="0063236E"/>
    <w:rsid w:val="006347C9"/>
    <w:rsid w:val="00636665"/>
    <w:rsid w:val="00637DD3"/>
    <w:rsid w:val="006455E2"/>
    <w:rsid w:val="00647F6E"/>
    <w:rsid w:val="006516FD"/>
    <w:rsid w:val="00652155"/>
    <w:rsid w:val="006523E2"/>
    <w:rsid w:val="0065466F"/>
    <w:rsid w:val="00655415"/>
    <w:rsid w:val="006577BA"/>
    <w:rsid w:val="0065788D"/>
    <w:rsid w:val="006623FD"/>
    <w:rsid w:val="00664133"/>
    <w:rsid w:val="0066434F"/>
    <w:rsid w:val="00667056"/>
    <w:rsid w:val="00671867"/>
    <w:rsid w:val="00671907"/>
    <w:rsid w:val="00671C5B"/>
    <w:rsid w:val="006744D4"/>
    <w:rsid w:val="0067539C"/>
    <w:rsid w:val="00677D7E"/>
    <w:rsid w:val="00681449"/>
    <w:rsid w:val="006847A4"/>
    <w:rsid w:val="00684D89"/>
    <w:rsid w:val="00685239"/>
    <w:rsid w:val="00687042"/>
    <w:rsid w:val="0068736F"/>
    <w:rsid w:val="00687D28"/>
    <w:rsid w:val="006925F9"/>
    <w:rsid w:val="0069409F"/>
    <w:rsid w:val="006972BD"/>
    <w:rsid w:val="006A1118"/>
    <w:rsid w:val="006B2595"/>
    <w:rsid w:val="006B3287"/>
    <w:rsid w:val="006B43F9"/>
    <w:rsid w:val="006B778D"/>
    <w:rsid w:val="006C2E22"/>
    <w:rsid w:val="006C36AC"/>
    <w:rsid w:val="006C4E10"/>
    <w:rsid w:val="006C5FE7"/>
    <w:rsid w:val="006C6E1B"/>
    <w:rsid w:val="006D0F17"/>
    <w:rsid w:val="006D138E"/>
    <w:rsid w:val="006D4E45"/>
    <w:rsid w:val="006E147E"/>
    <w:rsid w:val="006E26ED"/>
    <w:rsid w:val="006E2C54"/>
    <w:rsid w:val="006E39CD"/>
    <w:rsid w:val="006E552D"/>
    <w:rsid w:val="006E5973"/>
    <w:rsid w:val="006E777B"/>
    <w:rsid w:val="006F010A"/>
    <w:rsid w:val="006F23F4"/>
    <w:rsid w:val="006F4544"/>
    <w:rsid w:val="006F5008"/>
    <w:rsid w:val="006F5F25"/>
    <w:rsid w:val="006F656C"/>
    <w:rsid w:val="006F6FC8"/>
    <w:rsid w:val="006F734F"/>
    <w:rsid w:val="006F7B13"/>
    <w:rsid w:val="00700261"/>
    <w:rsid w:val="007010A5"/>
    <w:rsid w:val="007019A2"/>
    <w:rsid w:val="00701AAF"/>
    <w:rsid w:val="007020E3"/>
    <w:rsid w:val="007026B7"/>
    <w:rsid w:val="00702CDD"/>
    <w:rsid w:val="00705EB0"/>
    <w:rsid w:val="00706FB0"/>
    <w:rsid w:val="00711288"/>
    <w:rsid w:val="00711689"/>
    <w:rsid w:val="00711C77"/>
    <w:rsid w:val="00712895"/>
    <w:rsid w:val="00713CF7"/>
    <w:rsid w:val="00715958"/>
    <w:rsid w:val="00716387"/>
    <w:rsid w:val="00717CDB"/>
    <w:rsid w:val="0072264B"/>
    <w:rsid w:val="00726997"/>
    <w:rsid w:val="00731421"/>
    <w:rsid w:val="0073170E"/>
    <w:rsid w:val="00734490"/>
    <w:rsid w:val="00737559"/>
    <w:rsid w:val="00737CB0"/>
    <w:rsid w:val="00742DD1"/>
    <w:rsid w:val="00746C0B"/>
    <w:rsid w:val="00747060"/>
    <w:rsid w:val="00751C52"/>
    <w:rsid w:val="007521E5"/>
    <w:rsid w:val="0075272F"/>
    <w:rsid w:val="00752AF3"/>
    <w:rsid w:val="00752E6C"/>
    <w:rsid w:val="00754CC9"/>
    <w:rsid w:val="00756DAF"/>
    <w:rsid w:val="00757F5A"/>
    <w:rsid w:val="00761BF6"/>
    <w:rsid w:val="00761FAA"/>
    <w:rsid w:val="00762D6C"/>
    <w:rsid w:val="007657ED"/>
    <w:rsid w:val="0076796B"/>
    <w:rsid w:val="00770059"/>
    <w:rsid w:val="00770271"/>
    <w:rsid w:val="00771947"/>
    <w:rsid w:val="00772D87"/>
    <w:rsid w:val="00773B41"/>
    <w:rsid w:val="00774B3F"/>
    <w:rsid w:val="00775E0F"/>
    <w:rsid w:val="00775FA3"/>
    <w:rsid w:val="00781C8C"/>
    <w:rsid w:val="00782FE1"/>
    <w:rsid w:val="00784A01"/>
    <w:rsid w:val="00786A0A"/>
    <w:rsid w:val="00791401"/>
    <w:rsid w:val="00792240"/>
    <w:rsid w:val="007A4AC8"/>
    <w:rsid w:val="007B1EEE"/>
    <w:rsid w:val="007B50DB"/>
    <w:rsid w:val="007B5BDB"/>
    <w:rsid w:val="007B7E04"/>
    <w:rsid w:val="007C2FC4"/>
    <w:rsid w:val="007C3662"/>
    <w:rsid w:val="007C5C1F"/>
    <w:rsid w:val="007D1529"/>
    <w:rsid w:val="007D2566"/>
    <w:rsid w:val="007D286B"/>
    <w:rsid w:val="007E4127"/>
    <w:rsid w:val="007E5F19"/>
    <w:rsid w:val="007F06BB"/>
    <w:rsid w:val="007F55AE"/>
    <w:rsid w:val="007F60B5"/>
    <w:rsid w:val="007F61EA"/>
    <w:rsid w:val="007F6C74"/>
    <w:rsid w:val="007F76AF"/>
    <w:rsid w:val="00802078"/>
    <w:rsid w:val="00802171"/>
    <w:rsid w:val="00803CEC"/>
    <w:rsid w:val="0080581F"/>
    <w:rsid w:val="00806781"/>
    <w:rsid w:val="0081100E"/>
    <w:rsid w:val="00811672"/>
    <w:rsid w:val="00811861"/>
    <w:rsid w:val="00811A1C"/>
    <w:rsid w:val="008130F1"/>
    <w:rsid w:val="00813BB4"/>
    <w:rsid w:val="00813D88"/>
    <w:rsid w:val="00814C5F"/>
    <w:rsid w:val="00815FA8"/>
    <w:rsid w:val="008214CC"/>
    <w:rsid w:val="008226B8"/>
    <w:rsid w:val="00822903"/>
    <w:rsid w:val="008232AF"/>
    <w:rsid w:val="0082649B"/>
    <w:rsid w:val="00826ED0"/>
    <w:rsid w:val="0083083B"/>
    <w:rsid w:val="0083122E"/>
    <w:rsid w:val="00832B1B"/>
    <w:rsid w:val="00834928"/>
    <w:rsid w:val="00835A20"/>
    <w:rsid w:val="00836B89"/>
    <w:rsid w:val="00836E07"/>
    <w:rsid w:val="00842707"/>
    <w:rsid w:val="00843FDC"/>
    <w:rsid w:val="008443FC"/>
    <w:rsid w:val="0084732F"/>
    <w:rsid w:val="00854D15"/>
    <w:rsid w:val="008560BC"/>
    <w:rsid w:val="00856172"/>
    <w:rsid w:val="008563FB"/>
    <w:rsid w:val="00856882"/>
    <w:rsid w:val="00860C58"/>
    <w:rsid w:val="00860F8E"/>
    <w:rsid w:val="008675B8"/>
    <w:rsid w:val="008709DD"/>
    <w:rsid w:val="008730B2"/>
    <w:rsid w:val="00874D23"/>
    <w:rsid w:val="008766FA"/>
    <w:rsid w:val="00882970"/>
    <w:rsid w:val="00882DB4"/>
    <w:rsid w:val="0089286A"/>
    <w:rsid w:val="00892893"/>
    <w:rsid w:val="008A077F"/>
    <w:rsid w:val="008A0D00"/>
    <w:rsid w:val="008A147F"/>
    <w:rsid w:val="008A2803"/>
    <w:rsid w:val="008A54C4"/>
    <w:rsid w:val="008A703D"/>
    <w:rsid w:val="008B055A"/>
    <w:rsid w:val="008B099A"/>
    <w:rsid w:val="008B1BD9"/>
    <w:rsid w:val="008B5F0F"/>
    <w:rsid w:val="008B79B9"/>
    <w:rsid w:val="008C1469"/>
    <w:rsid w:val="008C1B08"/>
    <w:rsid w:val="008C4708"/>
    <w:rsid w:val="008C5B6D"/>
    <w:rsid w:val="008C6771"/>
    <w:rsid w:val="008C6CA7"/>
    <w:rsid w:val="008C7A7B"/>
    <w:rsid w:val="008D0539"/>
    <w:rsid w:val="008D398E"/>
    <w:rsid w:val="008D482F"/>
    <w:rsid w:val="008D52DA"/>
    <w:rsid w:val="008D7CF1"/>
    <w:rsid w:val="008E2F8C"/>
    <w:rsid w:val="008E3469"/>
    <w:rsid w:val="008E3C8E"/>
    <w:rsid w:val="008E72E2"/>
    <w:rsid w:val="008E7CCA"/>
    <w:rsid w:val="008F4B4E"/>
    <w:rsid w:val="008F63B3"/>
    <w:rsid w:val="008F67D3"/>
    <w:rsid w:val="00901786"/>
    <w:rsid w:val="00902CB6"/>
    <w:rsid w:val="00902F52"/>
    <w:rsid w:val="00904EE7"/>
    <w:rsid w:val="00906C69"/>
    <w:rsid w:val="00906EC3"/>
    <w:rsid w:val="0091718E"/>
    <w:rsid w:val="009201CF"/>
    <w:rsid w:val="00922225"/>
    <w:rsid w:val="0092560E"/>
    <w:rsid w:val="009303E8"/>
    <w:rsid w:val="00932A03"/>
    <w:rsid w:val="0093311D"/>
    <w:rsid w:val="0093387E"/>
    <w:rsid w:val="00933A76"/>
    <w:rsid w:val="0093688E"/>
    <w:rsid w:val="00936953"/>
    <w:rsid w:val="00940C92"/>
    <w:rsid w:val="00941046"/>
    <w:rsid w:val="00941556"/>
    <w:rsid w:val="00943608"/>
    <w:rsid w:val="00944359"/>
    <w:rsid w:val="009457EE"/>
    <w:rsid w:val="009512F5"/>
    <w:rsid w:val="0095202C"/>
    <w:rsid w:val="009536CC"/>
    <w:rsid w:val="00953F9F"/>
    <w:rsid w:val="00954C26"/>
    <w:rsid w:val="00960DDB"/>
    <w:rsid w:val="00961185"/>
    <w:rsid w:val="00962975"/>
    <w:rsid w:val="00962E24"/>
    <w:rsid w:val="009653B7"/>
    <w:rsid w:val="009665C7"/>
    <w:rsid w:val="0097073B"/>
    <w:rsid w:val="009709BB"/>
    <w:rsid w:val="0097160A"/>
    <w:rsid w:val="009717FD"/>
    <w:rsid w:val="00972F02"/>
    <w:rsid w:val="00973180"/>
    <w:rsid w:val="00977903"/>
    <w:rsid w:val="00982721"/>
    <w:rsid w:val="009844EF"/>
    <w:rsid w:val="0098459E"/>
    <w:rsid w:val="00984C91"/>
    <w:rsid w:val="00984CFB"/>
    <w:rsid w:val="00985988"/>
    <w:rsid w:val="009860D9"/>
    <w:rsid w:val="009869A5"/>
    <w:rsid w:val="00993C3B"/>
    <w:rsid w:val="00994CFF"/>
    <w:rsid w:val="0099723F"/>
    <w:rsid w:val="009A29E0"/>
    <w:rsid w:val="009A3C68"/>
    <w:rsid w:val="009A5037"/>
    <w:rsid w:val="009A53BB"/>
    <w:rsid w:val="009B072B"/>
    <w:rsid w:val="009B2E4B"/>
    <w:rsid w:val="009B313D"/>
    <w:rsid w:val="009B4CC8"/>
    <w:rsid w:val="009B64FD"/>
    <w:rsid w:val="009C4B92"/>
    <w:rsid w:val="009C4BBD"/>
    <w:rsid w:val="009C4C6E"/>
    <w:rsid w:val="009C5A03"/>
    <w:rsid w:val="009C5F1C"/>
    <w:rsid w:val="009C7285"/>
    <w:rsid w:val="009D0504"/>
    <w:rsid w:val="009D14C2"/>
    <w:rsid w:val="009D4665"/>
    <w:rsid w:val="009D4790"/>
    <w:rsid w:val="009E6313"/>
    <w:rsid w:val="009F130A"/>
    <w:rsid w:val="009F3CC3"/>
    <w:rsid w:val="009F4E5F"/>
    <w:rsid w:val="009F57AB"/>
    <w:rsid w:val="009F6F4B"/>
    <w:rsid w:val="00A034EB"/>
    <w:rsid w:val="00A1004B"/>
    <w:rsid w:val="00A10D8F"/>
    <w:rsid w:val="00A13EB9"/>
    <w:rsid w:val="00A14522"/>
    <w:rsid w:val="00A15D0A"/>
    <w:rsid w:val="00A22857"/>
    <w:rsid w:val="00A22AB2"/>
    <w:rsid w:val="00A23352"/>
    <w:rsid w:val="00A25A35"/>
    <w:rsid w:val="00A314CF"/>
    <w:rsid w:val="00A32722"/>
    <w:rsid w:val="00A328C9"/>
    <w:rsid w:val="00A3317B"/>
    <w:rsid w:val="00A3319C"/>
    <w:rsid w:val="00A33E3B"/>
    <w:rsid w:val="00A36DC4"/>
    <w:rsid w:val="00A3712B"/>
    <w:rsid w:val="00A3776B"/>
    <w:rsid w:val="00A378B7"/>
    <w:rsid w:val="00A400B8"/>
    <w:rsid w:val="00A47BEC"/>
    <w:rsid w:val="00A47D86"/>
    <w:rsid w:val="00A501C0"/>
    <w:rsid w:val="00A50CE5"/>
    <w:rsid w:val="00A510DB"/>
    <w:rsid w:val="00A53458"/>
    <w:rsid w:val="00A54C0B"/>
    <w:rsid w:val="00A55C0F"/>
    <w:rsid w:val="00A55FB4"/>
    <w:rsid w:val="00A56CC9"/>
    <w:rsid w:val="00A5793F"/>
    <w:rsid w:val="00A64298"/>
    <w:rsid w:val="00A64849"/>
    <w:rsid w:val="00A65BDF"/>
    <w:rsid w:val="00A67CF2"/>
    <w:rsid w:val="00A7535D"/>
    <w:rsid w:val="00A757B4"/>
    <w:rsid w:val="00A75E11"/>
    <w:rsid w:val="00A7627E"/>
    <w:rsid w:val="00A77773"/>
    <w:rsid w:val="00A83F82"/>
    <w:rsid w:val="00A844C0"/>
    <w:rsid w:val="00A84B20"/>
    <w:rsid w:val="00A86A1F"/>
    <w:rsid w:val="00A909CD"/>
    <w:rsid w:val="00A90C8C"/>
    <w:rsid w:val="00A92BCF"/>
    <w:rsid w:val="00A958A7"/>
    <w:rsid w:val="00A963AE"/>
    <w:rsid w:val="00A97F41"/>
    <w:rsid w:val="00AA31B8"/>
    <w:rsid w:val="00AA52A0"/>
    <w:rsid w:val="00AA6082"/>
    <w:rsid w:val="00AA76DA"/>
    <w:rsid w:val="00AB3662"/>
    <w:rsid w:val="00AB5917"/>
    <w:rsid w:val="00AB6B2E"/>
    <w:rsid w:val="00AC0CB7"/>
    <w:rsid w:val="00AC2937"/>
    <w:rsid w:val="00AC5975"/>
    <w:rsid w:val="00AC67D8"/>
    <w:rsid w:val="00AD09FF"/>
    <w:rsid w:val="00AD1D38"/>
    <w:rsid w:val="00AD1DE1"/>
    <w:rsid w:val="00AD2637"/>
    <w:rsid w:val="00AD432B"/>
    <w:rsid w:val="00AD55D6"/>
    <w:rsid w:val="00AD66A3"/>
    <w:rsid w:val="00AD6824"/>
    <w:rsid w:val="00AD6ABF"/>
    <w:rsid w:val="00AE13D5"/>
    <w:rsid w:val="00AE18C1"/>
    <w:rsid w:val="00AE417A"/>
    <w:rsid w:val="00AE55B3"/>
    <w:rsid w:val="00AE60E1"/>
    <w:rsid w:val="00AE6EB5"/>
    <w:rsid w:val="00AE6F9C"/>
    <w:rsid w:val="00AE791A"/>
    <w:rsid w:val="00AE7E98"/>
    <w:rsid w:val="00AF07BB"/>
    <w:rsid w:val="00AF12C8"/>
    <w:rsid w:val="00AF3673"/>
    <w:rsid w:val="00AF5543"/>
    <w:rsid w:val="00B00259"/>
    <w:rsid w:val="00B0164D"/>
    <w:rsid w:val="00B02EDB"/>
    <w:rsid w:val="00B04463"/>
    <w:rsid w:val="00B066E1"/>
    <w:rsid w:val="00B077EF"/>
    <w:rsid w:val="00B100B6"/>
    <w:rsid w:val="00B100D4"/>
    <w:rsid w:val="00B10477"/>
    <w:rsid w:val="00B10638"/>
    <w:rsid w:val="00B11075"/>
    <w:rsid w:val="00B1321C"/>
    <w:rsid w:val="00B15214"/>
    <w:rsid w:val="00B168C0"/>
    <w:rsid w:val="00B21E92"/>
    <w:rsid w:val="00B22597"/>
    <w:rsid w:val="00B26902"/>
    <w:rsid w:val="00B278FD"/>
    <w:rsid w:val="00B27B88"/>
    <w:rsid w:val="00B27CC4"/>
    <w:rsid w:val="00B30490"/>
    <w:rsid w:val="00B31A29"/>
    <w:rsid w:val="00B3374E"/>
    <w:rsid w:val="00B40094"/>
    <w:rsid w:val="00B4123C"/>
    <w:rsid w:val="00B4303F"/>
    <w:rsid w:val="00B430AE"/>
    <w:rsid w:val="00B4692A"/>
    <w:rsid w:val="00B47348"/>
    <w:rsid w:val="00B50F43"/>
    <w:rsid w:val="00B526A0"/>
    <w:rsid w:val="00B52786"/>
    <w:rsid w:val="00B527CE"/>
    <w:rsid w:val="00B559A2"/>
    <w:rsid w:val="00B5650E"/>
    <w:rsid w:val="00B576F6"/>
    <w:rsid w:val="00B613BB"/>
    <w:rsid w:val="00B61B4E"/>
    <w:rsid w:val="00B63D59"/>
    <w:rsid w:val="00B647F3"/>
    <w:rsid w:val="00B65A2F"/>
    <w:rsid w:val="00B65C45"/>
    <w:rsid w:val="00B6692A"/>
    <w:rsid w:val="00B66B12"/>
    <w:rsid w:val="00B66F1D"/>
    <w:rsid w:val="00B74C21"/>
    <w:rsid w:val="00B76C0F"/>
    <w:rsid w:val="00B76EBE"/>
    <w:rsid w:val="00B818CE"/>
    <w:rsid w:val="00B82FF0"/>
    <w:rsid w:val="00B841BC"/>
    <w:rsid w:val="00B8466E"/>
    <w:rsid w:val="00B8467C"/>
    <w:rsid w:val="00B8537B"/>
    <w:rsid w:val="00B935E1"/>
    <w:rsid w:val="00B93B75"/>
    <w:rsid w:val="00B93CBD"/>
    <w:rsid w:val="00B948FD"/>
    <w:rsid w:val="00B972A6"/>
    <w:rsid w:val="00BA3EFA"/>
    <w:rsid w:val="00BA3FE9"/>
    <w:rsid w:val="00BA5047"/>
    <w:rsid w:val="00BA5ADD"/>
    <w:rsid w:val="00BA7B67"/>
    <w:rsid w:val="00BB1B85"/>
    <w:rsid w:val="00BB45D8"/>
    <w:rsid w:val="00BB5252"/>
    <w:rsid w:val="00BB6B64"/>
    <w:rsid w:val="00BC3579"/>
    <w:rsid w:val="00BC70DD"/>
    <w:rsid w:val="00BD0378"/>
    <w:rsid w:val="00BD03CC"/>
    <w:rsid w:val="00BD164B"/>
    <w:rsid w:val="00BD23EF"/>
    <w:rsid w:val="00BD3EC0"/>
    <w:rsid w:val="00BD4FFB"/>
    <w:rsid w:val="00BD6183"/>
    <w:rsid w:val="00BE0B0A"/>
    <w:rsid w:val="00BE0DF3"/>
    <w:rsid w:val="00BE1B0A"/>
    <w:rsid w:val="00BE4C61"/>
    <w:rsid w:val="00BE6BF3"/>
    <w:rsid w:val="00BE7CDD"/>
    <w:rsid w:val="00BF084C"/>
    <w:rsid w:val="00BF44BD"/>
    <w:rsid w:val="00BF575D"/>
    <w:rsid w:val="00BF70B3"/>
    <w:rsid w:val="00C00230"/>
    <w:rsid w:val="00C006DD"/>
    <w:rsid w:val="00C02C3D"/>
    <w:rsid w:val="00C0302A"/>
    <w:rsid w:val="00C04943"/>
    <w:rsid w:val="00C0768A"/>
    <w:rsid w:val="00C12849"/>
    <w:rsid w:val="00C12AFE"/>
    <w:rsid w:val="00C12B31"/>
    <w:rsid w:val="00C14AA6"/>
    <w:rsid w:val="00C21BD7"/>
    <w:rsid w:val="00C22870"/>
    <w:rsid w:val="00C236C4"/>
    <w:rsid w:val="00C2685B"/>
    <w:rsid w:val="00C275A2"/>
    <w:rsid w:val="00C31478"/>
    <w:rsid w:val="00C3185E"/>
    <w:rsid w:val="00C3311E"/>
    <w:rsid w:val="00C34027"/>
    <w:rsid w:val="00C42E68"/>
    <w:rsid w:val="00C444BF"/>
    <w:rsid w:val="00C4543D"/>
    <w:rsid w:val="00C45AFB"/>
    <w:rsid w:val="00C50B52"/>
    <w:rsid w:val="00C518BF"/>
    <w:rsid w:val="00C51AA6"/>
    <w:rsid w:val="00C527F3"/>
    <w:rsid w:val="00C5458A"/>
    <w:rsid w:val="00C55C10"/>
    <w:rsid w:val="00C55DE5"/>
    <w:rsid w:val="00C56AEA"/>
    <w:rsid w:val="00C56DFF"/>
    <w:rsid w:val="00C6051A"/>
    <w:rsid w:val="00C6177A"/>
    <w:rsid w:val="00C622E5"/>
    <w:rsid w:val="00C6516F"/>
    <w:rsid w:val="00C671AB"/>
    <w:rsid w:val="00C67BE2"/>
    <w:rsid w:val="00C67E6F"/>
    <w:rsid w:val="00C702C6"/>
    <w:rsid w:val="00C70923"/>
    <w:rsid w:val="00C7148E"/>
    <w:rsid w:val="00C71689"/>
    <w:rsid w:val="00C762D8"/>
    <w:rsid w:val="00C76686"/>
    <w:rsid w:val="00C807E4"/>
    <w:rsid w:val="00C819C1"/>
    <w:rsid w:val="00C82B8B"/>
    <w:rsid w:val="00C82EC4"/>
    <w:rsid w:val="00C83845"/>
    <w:rsid w:val="00C857E9"/>
    <w:rsid w:val="00C85E84"/>
    <w:rsid w:val="00C90816"/>
    <w:rsid w:val="00C91F03"/>
    <w:rsid w:val="00C92061"/>
    <w:rsid w:val="00C95049"/>
    <w:rsid w:val="00CA2452"/>
    <w:rsid w:val="00CA2779"/>
    <w:rsid w:val="00CA465B"/>
    <w:rsid w:val="00CA559C"/>
    <w:rsid w:val="00CA636C"/>
    <w:rsid w:val="00CB4F30"/>
    <w:rsid w:val="00CC1BE0"/>
    <w:rsid w:val="00CC2766"/>
    <w:rsid w:val="00CC58EC"/>
    <w:rsid w:val="00CD3289"/>
    <w:rsid w:val="00CD700C"/>
    <w:rsid w:val="00CE1DDD"/>
    <w:rsid w:val="00CE3012"/>
    <w:rsid w:val="00CF0313"/>
    <w:rsid w:val="00CF0C37"/>
    <w:rsid w:val="00CF0CA9"/>
    <w:rsid w:val="00CF0E54"/>
    <w:rsid w:val="00CF27CC"/>
    <w:rsid w:val="00CF4584"/>
    <w:rsid w:val="00CF74B8"/>
    <w:rsid w:val="00CF78E4"/>
    <w:rsid w:val="00D0032B"/>
    <w:rsid w:val="00D04874"/>
    <w:rsid w:val="00D05B6F"/>
    <w:rsid w:val="00D06244"/>
    <w:rsid w:val="00D064B9"/>
    <w:rsid w:val="00D0731D"/>
    <w:rsid w:val="00D07B5D"/>
    <w:rsid w:val="00D130E2"/>
    <w:rsid w:val="00D13718"/>
    <w:rsid w:val="00D15F07"/>
    <w:rsid w:val="00D206A0"/>
    <w:rsid w:val="00D2762A"/>
    <w:rsid w:val="00D32318"/>
    <w:rsid w:val="00D324E6"/>
    <w:rsid w:val="00D33003"/>
    <w:rsid w:val="00D34F73"/>
    <w:rsid w:val="00D4049B"/>
    <w:rsid w:val="00D40889"/>
    <w:rsid w:val="00D41197"/>
    <w:rsid w:val="00D42E1E"/>
    <w:rsid w:val="00D44A6E"/>
    <w:rsid w:val="00D46493"/>
    <w:rsid w:val="00D4739E"/>
    <w:rsid w:val="00D5038D"/>
    <w:rsid w:val="00D522BF"/>
    <w:rsid w:val="00D53396"/>
    <w:rsid w:val="00D538B7"/>
    <w:rsid w:val="00D545E8"/>
    <w:rsid w:val="00D5782B"/>
    <w:rsid w:val="00D602FF"/>
    <w:rsid w:val="00D60927"/>
    <w:rsid w:val="00D6138A"/>
    <w:rsid w:val="00D6164A"/>
    <w:rsid w:val="00D65515"/>
    <w:rsid w:val="00D665DB"/>
    <w:rsid w:val="00D72720"/>
    <w:rsid w:val="00D75069"/>
    <w:rsid w:val="00D75C45"/>
    <w:rsid w:val="00D75F7A"/>
    <w:rsid w:val="00D861FC"/>
    <w:rsid w:val="00D87DE8"/>
    <w:rsid w:val="00D93183"/>
    <w:rsid w:val="00D93700"/>
    <w:rsid w:val="00D9405E"/>
    <w:rsid w:val="00D94A20"/>
    <w:rsid w:val="00D9791D"/>
    <w:rsid w:val="00D97F67"/>
    <w:rsid w:val="00DA0394"/>
    <w:rsid w:val="00DA2489"/>
    <w:rsid w:val="00DA307B"/>
    <w:rsid w:val="00DA5935"/>
    <w:rsid w:val="00DA77D5"/>
    <w:rsid w:val="00DA7D0D"/>
    <w:rsid w:val="00DB22B0"/>
    <w:rsid w:val="00DB7365"/>
    <w:rsid w:val="00DC0C38"/>
    <w:rsid w:val="00DC1C0F"/>
    <w:rsid w:val="00DC24A0"/>
    <w:rsid w:val="00DC67D2"/>
    <w:rsid w:val="00DC78BB"/>
    <w:rsid w:val="00DD1638"/>
    <w:rsid w:val="00DD2302"/>
    <w:rsid w:val="00DD5405"/>
    <w:rsid w:val="00DE03B6"/>
    <w:rsid w:val="00DE07BE"/>
    <w:rsid w:val="00DE0FD3"/>
    <w:rsid w:val="00DE1924"/>
    <w:rsid w:val="00DE2023"/>
    <w:rsid w:val="00DE77CF"/>
    <w:rsid w:val="00DE7AC9"/>
    <w:rsid w:val="00DF2098"/>
    <w:rsid w:val="00DF3420"/>
    <w:rsid w:val="00DF3EC3"/>
    <w:rsid w:val="00DF4281"/>
    <w:rsid w:val="00DF6993"/>
    <w:rsid w:val="00E040AC"/>
    <w:rsid w:val="00E044E6"/>
    <w:rsid w:val="00E07683"/>
    <w:rsid w:val="00E10435"/>
    <w:rsid w:val="00E1204D"/>
    <w:rsid w:val="00E13574"/>
    <w:rsid w:val="00E14E05"/>
    <w:rsid w:val="00E15616"/>
    <w:rsid w:val="00E15730"/>
    <w:rsid w:val="00E16577"/>
    <w:rsid w:val="00E168F7"/>
    <w:rsid w:val="00E17331"/>
    <w:rsid w:val="00E249DE"/>
    <w:rsid w:val="00E25081"/>
    <w:rsid w:val="00E257F4"/>
    <w:rsid w:val="00E263C9"/>
    <w:rsid w:val="00E34330"/>
    <w:rsid w:val="00E379AF"/>
    <w:rsid w:val="00E42983"/>
    <w:rsid w:val="00E44C33"/>
    <w:rsid w:val="00E44C4F"/>
    <w:rsid w:val="00E53F9C"/>
    <w:rsid w:val="00E541B2"/>
    <w:rsid w:val="00E55873"/>
    <w:rsid w:val="00E567AA"/>
    <w:rsid w:val="00E6076B"/>
    <w:rsid w:val="00E61E34"/>
    <w:rsid w:val="00E636F7"/>
    <w:rsid w:val="00E63954"/>
    <w:rsid w:val="00E6450C"/>
    <w:rsid w:val="00E67EA7"/>
    <w:rsid w:val="00E71B39"/>
    <w:rsid w:val="00E721B4"/>
    <w:rsid w:val="00E81018"/>
    <w:rsid w:val="00E827AF"/>
    <w:rsid w:val="00E8361D"/>
    <w:rsid w:val="00E850E8"/>
    <w:rsid w:val="00E85350"/>
    <w:rsid w:val="00E86692"/>
    <w:rsid w:val="00E86A9C"/>
    <w:rsid w:val="00E92448"/>
    <w:rsid w:val="00E9441A"/>
    <w:rsid w:val="00E95485"/>
    <w:rsid w:val="00E95B64"/>
    <w:rsid w:val="00E965C1"/>
    <w:rsid w:val="00E96C9E"/>
    <w:rsid w:val="00EA15B9"/>
    <w:rsid w:val="00EA2056"/>
    <w:rsid w:val="00EA41FF"/>
    <w:rsid w:val="00EB02E7"/>
    <w:rsid w:val="00EB2452"/>
    <w:rsid w:val="00EB27CA"/>
    <w:rsid w:val="00EB45FF"/>
    <w:rsid w:val="00EB4DEC"/>
    <w:rsid w:val="00EB4FEE"/>
    <w:rsid w:val="00EB58E1"/>
    <w:rsid w:val="00EC04B8"/>
    <w:rsid w:val="00EC3F31"/>
    <w:rsid w:val="00EC66F8"/>
    <w:rsid w:val="00EC6B8D"/>
    <w:rsid w:val="00ED11B9"/>
    <w:rsid w:val="00ED2EF6"/>
    <w:rsid w:val="00ED3EAE"/>
    <w:rsid w:val="00ED40CB"/>
    <w:rsid w:val="00EE00A0"/>
    <w:rsid w:val="00EE219F"/>
    <w:rsid w:val="00EE229A"/>
    <w:rsid w:val="00EE4178"/>
    <w:rsid w:val="00EF0AA6"/>
    <w:rsid w:val="00EF2A93"/>
    <w:rsid w:val="00EF3A3D"/>
    <w:rsid w:val="00EF5F1C"/>
    <w:rsid w:val="00F048F7"/>
    <w:rsid w:val="00F04A09"/>
    <w:rsid w:val="00F04F06"/>
    <w:rsid w:val="00F12AD4"/>
    <w:rsid w:val="00F1345A"/>
    <w:rsid w:val="00F137FA"/>
    <w:rsid w:val="00F151A7"/>
    <w:rsid w:val="00F20B7E"/>
    <w:rsid w:val="00F21313"/>
    <w:rsid w:val="00F230B6"/>
    <w:rsid w:val="00F24782"/>
    <w:rsid w:val="00F266C9"/>
    <w:rsid w:val="00F3084E"/>
    <w:rsid w:val="00F328A4"/>
    <w:rsid w:val="00F329B9"/>
    <w:rsid w:val="00F32D88"/>
    <w:rsid w:val="00F337A2"/>
    <w:rsid w:val="00F34203"/>
    <w:rsid w:val="00F373A1"/>
    <w:rsid w:val="00F37D99"/>
    <w:rsid w:val="00F4066D"/>
    <w:rsid w:val="00F41648"/>
    <w:rsid w:val="00F41C03"/>
    <w:rsid w:val="00F46C94"/>
    <w:rsid w:val="00F554EA"/>
    <w:rsid w:val="00F57A4E"/>
    <w:rsid w:val="00F6165B"/>
    <w:rsid w:val="00F62F6F"/>
    <w:rsid w:val="00F63878"/>
    <w:rsid w:val="00F64216"/>
    <w:rsid w:val="00F65924"/>
    <w:rsid w:val="00F663DD"/>
    <w:rsid w:val="00F6653F"/>
    <w:rsid w:val="00F66F86"/>
    <w:rsid w:val="00F67A67"/>
    <w:rsid w:val="00F70EFD"/>
    <w:rsid w:val="00F744F0"/>
    <w:rsid w:val="00F76DBB"/>
    <w:rsid w:val="00F83746"/>
    <w:rsid w:val="00F83CCD"/>
    <w:rsid w:val="00F843C0"/>
    <w:rsid w:val="00F902D6"/>
    <w:rsid w:val="00F9460D"/>
    <w:rsid w:val="00F962AD"/>
    <w:rsid w:val="00F966C3"/>
    <w:rsid w:val="00F96B95"/>
    <w:rsid w:val="00FA06FD"/>
    <w:rsid w:val="00FA1F1C"/>
    <w:rsid w:val="00FA331F"/>
    <w:rsid w:val="00FA4C4E"/>
    <w:rsid w:val="00FA5463"/>
    <w:rsid w:val="00FA583F"/>
    <w:rsid w:val="00FA7070"/>
    <w:rsid w:val="00FB050B"/>
    <w:rsid w:val="00FB0849"/>
    <w:rsid w:val="00FB0E00"/>
    <w:rsid w:val="00FB2CC6"/>
    <w:rsid w:val="00FB507B"/>
    <w:rsid w:val="00FB5B94"/>
    <w:rsid w:val="00FB624C"/>
    <w:rsid w:val="00FC12A6"/>
    <w:rsid w:val="00FC14E2"/>
    <w:rsid w:val="00FC53EC"/>
    <w:rsid w:val="00FC58ED"/>
    <w:rsid w:val="00FC6A51"/>
    <w:rsid w:val="00FC7A93"/>
    <w:rsid w:val="00FD22EE"/>
    <w:rsid w:val="00FD3476"/>
    <w:rsid w:val="00FD38C1"/>
    <w:rsid w:val="00FD421F"/>
    <w:rsid w:val="00FD5ECC"/>
    <w:rsid w:val="00FD662D"/>
    <w:rsid w:val="00FE0914"/>
    <w:rsid w:val="00FE0C07"/>
    <w:rsid w:val="00FF08A1"/>
    <w:rsid w:val="00FF12D3"/>
    <w:rsid w:val="00FF274B"/>
    <w:rsid w:val="00FF3A9C"/>
    <w:rsid w:val="00FF4859"/>
    <w:rsid w:val="00FF5D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3325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86F"/>
    <w:rPr>
      <w:lang w:val="uk-UA"/>
    </w:rPr>
  </w:style>
  <w:style w:type="paragraph" w:styleId="1">
    <w:name w:val="heading 1"/>
    <w:basedOn w:val="a"/>
    <w:next w:val="a"/>
    <w:link w:val="10"/>
    <w:qFormat/>
    <w:rsid w:val="00901786"/>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link w:val="20"/>
    <w:qFormat/>
    <w:rsid w:val="0090178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qFormat/>
    <w:rsid w:val="00901786"/>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9512F5"/>
    <w:rPr>
      <w:rFonts w:ascii="Calibri" w:eastAsia="Calibri" w:hAnsi="Calibri" w:cs="Calibri"/>
      <w:color w:val="000000"/>
      <w:u w:color="000000"/>
      <w:lang w:eastAsia="ru-RU"/>
    </w:rPr>
  </w:style>
  <w:style w:type="paragraph" w:customStyle="1" w:styleId="110">
    <w:name w:val="Заголовок 11"/>
    <w:next w:val="11"/>
    <w:rsid w:val="009512F5"/>
    <w:pPr>
      <w:keepNext/>
      <w:keepLines/>
      <w:spacing w:after="0" w:line="360" w:lineRule="auto"/>
      <w:ind w:left="432" w:hanging="432"/>
      <w:jc w:val="center"/>
      <w:outlineLvl w:val="0"/>
    </w:pPr>
    <w:rPr>
      <w:rFonts w:ascii="Times New Roman" w:eastAsia="Times New Roman" w:hAnsi="Times New Roman" w:cs="Times New Roman"/>
      <w:b/>
      <w:bCs/>
      <w:color w:val="000000"/>
      <w:sz w:val="20"/>
      <w:szCs w:val="20"/>
      <w:u w:color="000000"/>
      <w:lang w:eastAsia="ru-RU"/>
    </w:rPr>
  </w:style>
  <w:style w:type="paragraph" w:styleId="a3">
    <w:name w:val="Normal (Web)"/>
    <w:basedOn w:val="a"/>
    <w:uiPriority w:val="99"/>
    <w:rsid w:val="002A6D1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901786"/>
    <w:rPr>
      <w:rFonts w:ascii="Arial" w:eastAsia="Times New Roman" w:hAnsi="Arial" w:cs="Arial"/>
      <w:b/>
      <w:bCs/>
      <w:kern w:val="32"/>
      <w:sz w:val="32"/>
      <w:szCs w:val="32"/>
      <w:lang w:val="uk-UA" w:eastAsia="ru-RU"/>
    </w:rPr>
  </w:style>
  <w:style w:type="character" w:customStyle="1" w:styleId="20">
    <w:name w:val="Заголовок 2 Знак"/>
    <w:basedOn w:val="a0"/>
    <w:link w:val="2"/>
    <w:rsid w:val="00901786"/>
    <w:rPr>
      <w:rFonts w:ascii="Times New Roman" w:eastAsia="Times New Roman" w:hAnsi="Times New Roman" w:cs="Times New Roman"/>
      <w:b/>
      <w:bCs/>
      <w:sz w:val="36"/>
      <w:szCs w:val="36"/>
      <w:lang w:val="uk-UA" w:eastAsia="ru-RU"/>
    </w:rPr>
  </w:style>
  <w:style w:type="character" w:customStyle="1" w:styleId="30">
    <w:name w:val="Заголовок 3 Знак"/>
    <w:basedOn w:val="a0"/>
    <w:link w:val="3"/>
    <w:rsid w:val="00901786"/>
    <w:rPr>
      <w:rFonts w:ascii="Times New Roman" w:eastAsia="Times New Roman" w:hAnsi="Times New Roman" w:cs="Times New Roman"/>
      <w:b/>
      <w:bCs/>
      <w:sz w:val="27"/>
      <w:szCs w:val="27"/>
      <w:lang w:val="uk-UA" w:eastAsia="ru-RU"/>
    </w:rPr>
  </w:style>
  <w:style w:type="numbering" w:customStyle="1" w:styleId="12">
    <w:name w:val="Нет списка1"/>
    <w:next w:val="a2"/>
    <w:semiHidden/>
    <w:rsid w:val="00901786"/>
  </w:style>
  <w:style w:type="character" w:styleId="a4">
    <w:name w:val="Hyperlink"/>
    <w:uiPriority w:val="99"/>
    <w:rsid w:val="00901786"/>
    <w:rPr>
      <w:color w:val="0000FF"/>
      <w:u w:val="single"/>
    </w:rPr>
  </w:style>
  <w:style w:type="character" w:styleId="a5">
    <w:name w:val="Emphasis"/>
    <w:uiPriority w:val="20"/>
    <w:qFormat/>
    <w:rsid w:val="00901786"/>
    <w:rPr>
      <w:i/>
      <w:iCs/>
    </w:rPr>
  </w:style>
  <w:style w:type="character" w:customStyle="1" w:styleId="13">
    <w:name w:val="Подзаголовок1"/>
    <w:rsid w:val="00901786"/>
  </w:style>
  <w:style w:type="paragraph" w:styleId="a6">
    <w:name w:val="footnote text"/>
    <w:basedOn w:val="a"/>
    <w:link w:val="a7"/>
    <w:rsid w:val="00901786"/>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rsid w:val="00901786"/>
    <w:rPr>
      <w:rFonts w:ascii="Times New Roman" w:eastAsia="Times New Roman" w:hAnsi="Times New Roman" w:cs="Times New Roman"/>
      <w:sz w:val="20"/>
      <w:szCs w:val="20"/>
      <w:lang w:val="uk-UA" w:eastAsia="ru-RU"/>
    </w:rPr>
  </w:style>
  <w:style w:type="paragraph" w:customStyle="1" w:styleId="CharChar">
    <w:name w:val="Char Знак Знак Char"/>
    <w:basedOn w:val="a"/>
    <w:rsid w:val="00901786"/>
    <w:pPr>
      <w:spacing w:before="120" w:after="160" w:line="240" w:lineRule="exact"/>
      <w:ind w:firstLine="700"/>
      <w:jc w:val="both"/>
    </w:pPr>
    <w:rPr>
      <w:rFonts w:ascii="Verdana" w:eastAsia="Times New Roman" w:hAnsi="Verdana" w:cs="Verdana"/>
      <w:sz w:val="20"/>
      <w:szCs w:val="20"/>
      <w:lang w:val="en-US" w:bidi="he-IL"/>
    </w:rPr>
  </w:style>
  <w:style w:type="character" w:styleId="a8">
    <w:name w:val="footnote reference"/>
    <w:rsid w:val="00901786"/>
    <w:rPr>
      <w:vertAlign w:val="superscript"/>
    </w:rPr>
  </w:style>
  <w:style w:type="character" w:styleId="a9">
    <w:name w:val="Strong"/>
    <w:qFormat/>
    <w:rsid w:val="00901786"/>
    <w:rPr>
      <w:b/>
      <w:bCs/>
    </w:rPr>
  </w:style>
  <w:style w:type="character" w:customStyle="1" w:styleId="apple-style-span">
    <w:name w:val="apple-style-span"/>
    <w:rsid w:val="00901786"/>
  </w:style>
  <w:style w:type="character" w:customStyle="1" w:styleId="apple-converted-space">
    <w:name w:val="apple-converted-space"/>
    <w:rsid w:val="00901786"/>
  </w:style>
  <w:style w:type="character" w:customStyle="1" w:styleId="hithilite">
    <w:name w:val="hithilite"/>
    <w:rsid w:val="00901786"/>
  </w:style>
  <w:style w:type="character" w:customStyle="1" w:styleId="databold">
    <w:name w:val="data_bold"/>
    <w:rsid w:val="00901786"/>
  </w:style>
  <w:style w:type="character" w:customStyle="1" w:styleId="hilight">
    <w:name w:val="hilight"/>
    <w:rsid w:val="00901786"/>
  </w:style>
  <w:style w:type="paragraph" w:styleId="aa">
    <w:name w:val="footer"/>
    <w:basedOn w:val="a"/>
    <w:link w:val="ab"/>
    <w:rsid w:val="0090178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901786"/>
    <w:rPr>
      <w:rFonts w:ascii="Times New Roman" w:eastAsia="Times New Roman" w:hAnsi="Times New Roman" w:cs="Times New Roman"/>
      <w:sz w:val="24"/>
      <w:szCs w:val="24"/>
      <w:lang w:val="uk-UA" w:eastAsia="ru-RU"/>
    </w:rPr>
  </w:style>
  <w:style w:type="character" w:styleId="ac">
    <w:name w:val="page number"/>
    <w:rsid w:val="00901786"/>
  </w:style>
  <w:style w:type="paragraph" w:styleId="ad">
    <w:name w:val="header"/>
    <w:basedOn w:val="a"/>
    <w:link w:val="ae"/>
    <w:uiPriority w:val="99"/>
    <w:rsid w:val="0090178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uiPriority w:val="99"/>
    <w:rsid w:val="00901786"/>
    <w:rPr>
      <w:rFonts w:ascii="Times New Roman" w:eastAsia="Times New Roman" w:hAnsi="Times New Roman" w:cs="Times New Roman"/>
      <w:sz w:val="24"/>
      <w:szCs w:val="24"/>
      <w:lang w:val="uk-UA" w:eastAsia="ru-RU"/>
    </w:rPr>
  </w:style>
  <w:style w:type="table" w:styleId="af">
    <w:name w:val="Table Grid"/>
    <w:basedOn w:val="a1"/>
    <w:rsid w:val="0090178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qFormat/>
    <w:rsid w:val="00901786"/>
    <w:pPr>
      <w:spacing w:after="0" w:line="240" w:lineRule="auto"/>
    </w:pPr>
    <w:rPr>
      <w:rFonts w:ascii="Times New Roman" w:eastAsia="Calibri" w:hAnsi="Times New Roman" w:cs="Times New Roman"/>
      <w:sz w:val="28"/>
      <w:szCs w:val="20"/>
      <w:lang w:eastAsia="ru-RU"/>
    </w:rPr>
  </w:style>
  <w:style w:type="character" w:customStyle="1" w:styleId="FontStyle14">
    <w:name w:val="Font Style14"/>
    <w:rsid w:val="00901786"/>
    <w:rPr>
      <w:rFonts w:ascii="Times New Roman" w:hAnsi="Times New Roman" w:cs="Times New Roman"/>
      <w:sz w:val="22"/>
      <w:szCs w:val="22"/>
    </w:rPr>
  </w:style>
  <w:style w:type="character" w:customStyle="1" w:styleId="14">
    <w:name w:val="Основной текст (14)_"/>
    <w:link w:val="140"/>
    <w:rsid w:val="00901786"/>
    <w:rPr>
      <w:rFonts w:ascii="Lucida Sans Unicode" w:eastAsia="Lucida Sans Unicode" w:hAnsi="Lucida Sans Unicode"/>
      <w:spacing w:val="-10"/>
      <w:sz w:val="17"/>
      <w:szCs w:val="17"/>
      <w:shd w:val="clear" w:color="auto" w:fill="FFFFFF"/>
    </w:rPr>
  </w:style>
  <w:style w:type="paragraph" w:customStyle="1" w:styleId="140">
    <w:name w:val="Основной текст (14)"/>
    <w:basedOn w:val="a"/>
    <w:link w:val="14"/>
    <w:rsid w:val="00901786"/>
    <w:pPr>
      <w:widowControl w:val="0"/>
      <w:shd w:val="clear" w:color="auto" w:fill="FFFFFF"/>
      <w:spacing w:after="0" w:line="240" w:lineRule="exact"/>
      <w:ind w:hanging="2060"/>
    </w:pPr>
    <w:rPr>
      <w:rFonts w:ascii="Lucida Sans Unicode" w:eastAsia="Lucida Sans Unicode" w:hAnsi="Lucida Sans Unicode"/>
      <w:spacing w:val="-10"/>
      <w:sz w:val="17"/>
      <w:szCs w:val="17"/>
      <w:lang w:val="ru-RU"/>
    </w:rPr>
  </w:style>
  <w:style w:type="paragraph" w:styleId="21">
    <w:name w:val="Body Text 2"/>
    <w:basedOn w:val="a"/>
    <w:link w:val="22"/>
    <w:rsid w:val="00901786"/>
    <w:pPr>
      <w:spacing w:after="0" w:line="360" w:lineRule="auto"/>
      <w:jc w:val="both"/>
    </w:pPr>
    <w:rPr>
      <w:rFonts w:ascii="Times New Roman" w:eastAsia="Times New Roman" w:hAnsi="Times New Roman" w:cs="Times New Roman"/>
      <w:sz w:val="32"/>
      <w:szCs w:val="20"/>
      <w:lang w:eastAsia="ru-RU"/>
    </w:rPr>
  </w:style>
  <w:style w:type="character" w:customStyle="1" w:styleId="22">
    <w:name w:val="Основной текст 2 Знак"/>
    <w:basedOn w:val="a0"/>
    <w:link w:val="21"/>
    <w:rsid w:val="00901786"/>
    <w:rPr>
      <w:rFonts w:ascii="Times New Roman" w:eastAsia="Times New Roman" w:hAnsi="Times New Roman" w:cs="Times New Roman"/>
      <w:sz w:val="32"/>
      <w:szCs w:val="20"/>
      <w:lang w:val="uk-UA" w:eastAsia="ru-RU"/>
    </w:rPr>
  </w:style>
  <w:style w:type="table" w:customStyle="1" w:styleId="15">
    <w:name w:val="Сетка таблицы1"/>
    <w:basedOn w:val="a1"/>
    <w:next w:val="af"/>
    <w:rsid w:val="00901786"/>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endnote text"/>
    <w:basedOn w:val="a"/>
    <w:link w:val="af2"/>
    <w:unhideWhenUsed/>
    <w:rsid w:val="00901786"/>
    <w:pPr>
      <w:spacing w:after="0" w:line="240" w:lineRule="auto"/>
    </w:pPr>
    <w:rPr>
      <w:rFonts w:ascii="Calibri" w:eastAsia="Calibri" w:hAnsi="Calibri" w:cs="Times New Roman"/>
      <w:sz w:val="20"/>
      <w:szCs w:val="20"/>
    </w:rPr>
  </w:style>
  <w:style w:type="character" w:customStyle="1" w:styleId="af2">
    <w:name w:val="Текст концевой сноски Знак"/>
    <w:basedOn w:val="a0"/>
    <w:link w:val="af1"/>
    <w:rsid w:val="00901786"/>
    <w:rPr>
      <w:rFonts w:ascii="Calibri" w:eastAsia="Calibri" w:hAnsi="Calibri" w:cs="Times New Roman"/>
      <w:sz w:val="20"/>
      <w:szCs w:val="20"/>
      <w:lang w:val="uk-UA"/>
    </w:rPr>
  </w:style>
  <w:style w:type="character" w:styleId="af3">
    <w:name w:val="endnote reference"/>
    <w:unhideWhenUsed/>
    <w:rsid w:val="00901786"/>
    <w:rPr>
      <w:vertAlign w:val="superscript"/>
    </w:rPr>
  </w:style>
  <w:style w:type="paragraph" w:styleId="af4">
    <w:name w:val="List Paragraph"/>
    <w:basedOn w:val="a"/>
    <w:qFormat/>
    <w:rsid w:val="00901786"/>
    <w:pPr>
      <w:ind w:left="720"/>
      <w:contextualSpacing/>
    </w:pPr>
    <w:rPr>
      <w:rFonts w:ascii="Calibri" w:eastAsia="Calibri" w:hAnsi="Calibri" w:cs="Times New Roman"/>
    </w:rPr>
  </w:style>
  <w:style w:type="character" w:customStyle="1" w:styleId="af5">
    <w:name w:val="a"/>
    <w:rsid w:val="00901786"/>
  </w:style>
  <w:style w:type="paragraph" w:customStyle="1" w:styleId="Default">
    <w:name w:val="Default"/>
    <w:rsid w:val="00901786"/>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st">
    <w:name w:val="st"/>
    <w:basedOn w:val="a0"/>
    <w:rsid w:val="00901786"/>
  </w:style>
  <w:style w:type="paragraph" w:styleId="af6">
    <w:name w:val="Balloon Text"/>
    <w:basedOn w:val="a"/>
    <w:link w:val="af7"/>
    <w:rsid w:val="00901786"/>
    <w:pPr>
      <w:spacing w:after="0" w:line="240" w:lineRule="auto"/>
    </w:pPr>
    <w:rPr>
      <w:rFonts w:ascii="Tahoma" w:eastAsia="Times New Roman" w:hAnsi="Tahoma" w:cs="Tahoma"/>
      <w:sz w:val="16"/>
      <w:szCs w:val="16"/>
      <w:lang w:eastAsia="ru-RU"/>
    </w:rPr>
  </w:style>
  <w:style w:type="character" w:customStyle="1" w:styleId="af7">
    <w:name w:val="Текст выноски Знак"/>
    <w:basedOn w:val="a0"/>
    <w:link w:val="af6"/>
    <w:rsid w:val="00901786"/>
    <w:rPr>
      <w:rFonts w:ascii="Tahoma" w:eastAsia="Times New Roman" w:hAnsi="Tahoma" w:cs="Tahoma"/>
      <w:sz w:val="16"/>
      <w:szCs w:val="16"/>
      <w:lang w:val="uk-UA" w:eastAsia="ru-RU"/>
    </w:rPr>
  </w:style>
  <w:style w:type="paragraph" w:styleId="af8">
    <w:name w:val="Body Text"/>
    <w:basedOn w:val="a"/>
    <w:link w:val="af9"/>
    <w:rsid w:val="00901786"/>
    <w:pPr>
      <w:spacing w:after="120" w:line="240" w:lineRule="auto"/>
    </w:pPr>
    <w:rPr>
      <w:rFonts w:ascii="Times New Roman" w:eastAsia="Times New Roman" w:hAnsi="Times New Roman" w:cs="Times New Roman"/>
      <w:sz w:val="24"/>
      <w:szCs w:val="24"/>
      <w:lang w:eastAsia="ru-RU"/>
    </w:rPr>
  </w:style>
  <w:style w:type="character" w:customStyle="1" w:styleId="af9">
    <w:name w:val="Основной текст Знак"/>
    <w:basedOn w:val="a0"/>
    <w:link w:val="af8"/>
    <w:rsid w:val="00901786"/>
    <w:rPr>
      <w:rFonts w:ascii="Times New Roman" w:eastAsia="Times New Roman" w:hAnsi="Times New Roman" w:cs="Times New Roman"/>
      <w:sz w:val="24"/>
      <w:szCs w:val="24"/>
      <w:lang w:val="uk-UA" w:eastAsia="ru-RU"/>
    </w:rPr>
  </w:style>
  <w:style w:type="numbering" w:customStyle="1" w:styleId="23">
    <w:name w:val="Нет списка2"/>
    <w:next w:val="a2"/>
    <w:semiHidden/>
    <w:rsid w:val="00263973"/>
  </w:style>
  <w:style w:type="table" w:customStyle="1" w:styleId="24">
    <w:name w:val="Сетка таблицы2"/>
    <w:basedOn w:val="a1"/>
    <w:next w:val="af"/>
    <w:rsid w:val="00263973"/>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Сетка таблицы11"/>
    <w:basedOn w:val="a1"/>
    <w:next w:val="af"/>
    <w:rsid w:val="00263973"/>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
    <w:name w:val="Нет списка3"/>
    <w:next w:val="a2"/>
    <w:semiHidden/>
    <w:rsid w:val="00150D53"/>
  </w:style>
  <w:style w:type="table" w:customStyle="1" w:styleId="32">
    <w:name w:val="Сетка таблицы3"/>
    <w:basedOn w:val="a1"/>
    <w:next w:val="af"/>
    <w:rsid w:val="00150D53"/>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1"/>
    <w:next w:val="af"/>
    <w:rsid w:val="00150D53"/>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
    <w:name w:val="Нет списка4"/>
    <w:next w:val="a2"/>
    <w:semiHidden/>
    <w:rsid w:val="00E965C1"/>
  </w:style>
  <w:style w:type="table" w:customStyle="1" w:styleId="40">
    <w:name w:val="Сетка таблицы4"/>
    <w:basedOn w:val="a1"/>
    <w:next w:val="af"/>
    <w:rsid w:val="00E965C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0">
    <w:name w:val="Сетка таблицы13"/>
    <w:basedOn w:val="a1"/>
    <w:next w:val="af"/>
    <w:rsid w:val="00E965C1"/>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
    <w:name w:val="Нет списка5"/>
    <w:next w:val="a2"/>
    <w:semiHidden/>
    <w:rsid w:val="00756DAF"/>
  </w:style>
  <w:style w:type="table" w:customStyle="1" w:styleId="50">
    <w:name w:val="Сетка таблицы5"/>
    <w:basedOn w:val="a1"/>
    <w:next w:val="af"/>
    <w:rsid w:val="00756DA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Сетка таблицы14"/>
    <w:basedOn w:val="a1"/>
    <w:next w:val="af"/>
    <w:rsid w:val="00756DAF"/>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Нет списка6"/>
    <w:next w:val="a2"/>
    <w:semiHidden/>
    <w:rsid w:val="00B61B4E"/>
  </w:style>
  <w:style w:type="table" w:customStyle="1" w:styleId="60">
    <w:name w:val="Сетка таблицы6"/>
    <w:basedOn w:val="a1"/>
    <w:next w:val="af"/>
    <w:rsid w:val="00B61B4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0">
    <w:name w:val="Сетка таблицы15"/>
    <w:basedOn w:val="a1"/>
    <w:next w:val="af"/>
    <w:rsid w:val="00B61B4E"/>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
    <w:name w:val="Нет списка7"/>
    <w:next w:val="a2"/>
    <w:semiHidden/>
    <w:rsid w:val="0097073B"/>
  </w:style>
  <w:style w:type="table" w:customStyle="1" w:styleId="70">
    <w:name w:val="Сетка таблицы7"/>
    <w:basedOn w:val="a1"/>
    <w:next w:val="af"/>
    <w:rsid w:val="0097073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Сетка таблицы16"/>
    <w:basedOn w:val="a1"/>
    <w:next w:val="af"/>
    <w:rsid w:val="0097073B"/>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annotation reference"/>
    <w:basedOn w:val="a0"/>
    <w:uiPriority w:val="99"/>
    <w:semiHidden/>
    <w:unhideWhenUsed/>
    <w:rsid w:val="00BE0B0A"/>
    <w:rPr>
      <w:sz w:val="16"/>
      <w:szCs w:val="16"/>
    </w:rPr>
  </w:style>
  <w:style w:type="paragraph" w:styleId="afb">
    <w:name w:val="annotation text"/>
    <w:basedOn w:val="a"/>
    <w:link w:val="afc"/>
    <w:uiPriority w:val="99"/>
    <w:semiHidden/>
    <w:unhideWhenUsed/>
    <w:rsid w:val="00BE0B0A"/>
    <w:pPr>
      <w:spacing w:line="240" w:lineRule="auto"/>
    </w:pPr>
    <w:rPr>
      <w:sz w:val="20"/>
      <w:szCs w:val="20"/>
    </w:rPr>
  </w:style>
  <w:style w:type="character" w:customStyle="1" w:styleId="afc">
    <w:name w:val="Текст примечания Знак"/>
    <w:basedOn w:val="a0"/>
    <w:link w:val="afb"/>
    <w:uiPriority w:val="99"/>
    <w:semiHidden/>
    <w:rsid w:val="00BE0B0A"/>
    <w:rPr>
      <w:sz w:val="20"/>
      <w:szCs w:val="20"/>
      <w:lang w:val="uk-UA"/>
    </w:rPr>
  </w:style>
  <w:style w:type="paragraph" w:styleId="afd">
    <w:name w:val="annotation subject"/>
    <w:basedOn w:val="afb"/>
    <w:next w:val="afb"/>
    <w:link w:val="afe"/>
    <w:uiPriority w:val="99"/>
    <w:semiHidden/>
    <w:unhideWhenUsed/>
    <w:rsid w:val="00BE0B0A"/>
    <w:rPr>
      <w:b/>
      <w:bCs/>
    </w:rPr>
  </w:style>
  <w:style w:type="character" w:customStyle="1" w:styleId="afe">
    <w:name w:val="Тема примечания Знак"/>
    <w:basedOn w:val="afc"/>
    <w:link w:val="afd"/>
    <w:uiPriority w:val="99"/>
    <w:semiHidden/>
    <w:rsid w:val="00BE0B0A"/>
    <w:rPr>
      <w:b/>
      <w:bCs/>
      <w:sz w:val="20"/>
      <w:szCs w:val="20"/>
      <w:lang w:val="uk-UA"/>
    </w:rPr>
  </w:style>
  <w:style w:type="paragraph" w:customStyle="1" w:styleId="aff">
    <w:name w:val="Знак"/>
    <w:basedOn w:val="a"/>
    <w:rsid w:val="00770059"/>
    <w:pPr>
      <w:widowControl w:val="0"/>
      <w:suppressAutoHyphens/>
      <w:spacing w:after="0" w:line="240" w:lineRule="auto"/>
    </w:pPr>
    <w:rPr>
      <w:rFonts w:ascii="Verdana" w:eastAsia="Arial Unicode MS" w:hAnsi="Verdana" w:cs="Verdana"/>
      <w:sz w:val="20"/>
      <w:szCs w:val="20"/>
    </w:rPr>
  </w:style>
  <w:style w:type="paragraph" w:styleId="aff0">
    <w:name w:val="Plain Text"/>
    <w:basedOn w:val="a"/>
    <w:link w:val="aff1"/>
    <w:uiPriority w:val="99"/>
    <w:rsid w:val="00321088"/>
    <w:pPr>
      <w:widowControl w:val="0"/>
      <w:spacing w:after="0" w:line="240" w:lineRule="auto"/>
      <w:ind w:firstLine="709"/>
      <w:jc w:val="both"/>
    </w:pPr>
    <w:rPr>
      <w:rFonts w:ascii="Courier New" w:eastAsia="Times New Roman" w:hAnsi="Courier New" w:cs="Courier New"/>
      <w:sz w:val="20"/>
      <w:szCs w:val="20"/>
      <w:lang w:eastAsia="ru-RU"/>
    </w:rPr>
  </w:style>
  <w:style w:type="character" w:customStyle="1" w:styleId="aff1">
    <w:name w:val="Текст Знак"/>
    <w:basedOn w:val="a0"/>
    <w:link w:val="aff0"/>
    <w:uiPriority w:val="99"/>
    <w:rsid w:val="00321088"/>
    <w:rPr>
      <w:rFonts w:ascii="Courier New" w:eastAsia="Times New Roman" w:hAnsi="Courier New" w:cs="Courier New"/>
      <w:sz w:val="20"/>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86F"/>
    <w:rPr>
      <w:lang w:val="uk-UA"/>
    </w:rPr>
  </w:style>
  <w:style w:type="paragraph" w:styleId="1">
    <w:name w:val="heading 1"/>
    <w:basedOn w:val="a"/>
    <w:next w:val="a"/>
    <w:link w:val="10"/>
    <w:qFormat/>
    <w:rsid w:val="00901786"/>
    <w:pPr>
      <w:keepNext/>
      <w:spacing w:before="240" w:after="60" w:line="240" w:lineRule="auto"/>
      <w:outlineLvl w:val="0"/>
    </w:pPr>
    <w:rPr>
      <w:rFonts w:ascii="Arial" w:eastAsia="Times New Roman" w:hAnsi="Arial" w:cs="Arial"/>
      <w:b/>
      <w:bCs/>
      <w:kern w:val="32"/>
      <w:sz w:val="32"/>
      <w:szCs w:val="32"/>
      <w:lang w:eastAsia="ru-RU"/>
    </w:rPr>
  </w:style>
  <w:style w:type="paragraph" w:styleId="2">
    <w:name w:val="heading 2"/>
    <w:basedOn w:val="a"/>
    <w:link w:val="20"/>
    <w:qFormat/>
    <w:rsid w:val="00901786"/>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qFormat/>
    <w:rsid w:val="00901786"/>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9512F5"/>
    <w:rPr>
      <w:rFonts w:ascii="Calibri" w:eastAsia="Calibri" w:hAnsi="Calibri" w:cs="Calibri"/>
      <w:color w:val="000000"/>
      <w:u w:color="000000"/>
      <w:lang w:eastAsia="ru-RU"/>
    </w:rPr>
  </w:style>
  <w:style w:type="paragraph" w:customStyle="1" w:styleId="110">
    <w:name w:val="Заголовок 11"/>
    <w:next w:val="11"/>
    <w:rsid w:val="009512F5"/>
    <w:pPr>
      <w:keepNext/>
      <w:keepLines/>
      <w:spacing w:after="0" w:line="360" w:lineRule="auto"/>
      <w:ind w:left="432" w:hanging="432"/>
      <w:jc w:val="center"/>
      <w:outlineLvl w:val="0"/>
    </w:pPr>
    <w:rPr>
      <w:rFonts w:ascii="Times New Roman" w:eastAsia="Times New Roman" w:hAnsi="Times New Roman" w:cs="Times New Roman"/>
      <w:b/>
      <w:bCs/>
      <w:color w:val="000000"/>
      <w:sz w:val="20"/>
      <w:szCs w:val="20"/>
      <w:u w:color="000000"/>
      <w:lang w:eastAsia="ru-RU"/>
    </w:rPr>
  </w:style>
  <w:style w:type="paragraph" w:styleId="a3">
    <w:name w:val="Normal (Web)"/>
    <w:basedOn w:val="a"/>
    <w:uiPriority w:val="99"/>
    <w:rsid w:val="002A6D1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901786"/>
    <w:rPr>
      <w:rFonts w:ascii="Arial" w:eastAsia="Times New Roman" w:hAnsi="Arial" w:cs="Arial"/>
      <w:b/>
      <w:bCs/>
      <w:kern w:val="32"/>
      <w:sz w:val="32"/>
      <w:szCs w:val="32"/>
      <w:lang w:val="uk-UA" w:eastAsia="ru-RU"/>
    </w:rPr>
  </w:style>
  <w:style w:type="character" w:customStyle="1" w:styleId="20">
    <w:name w:val="Заголовок 2 Знак"/>
    <w:basedOn w:val="a0"/>
    <w:link w:val="2"/>
    <w:rsid w:val="00901786"/>
    <w:rPr>
      <w:rFonts w:ascii="Times New Roman" w:eastAsia="Times New Roman" w:hAnsi="Times New Roman" w:cs="Times New Roman"/>
      <w:b/>
      <w:bCs/>
      <w:sz w:val="36"/>
      <w:szCs w:val="36"/>
      <w:lang w:val="uk-UA" w:eastAsia="ru-RU"/>
    </w:rPr>
  </w:style>
  <w:style w:type="character" w:customStyle="1" w:styleId="30">
    <w:name w:val="Заголовок 3 Знак"/>
    <w:basedOn w:val="a0"/>
    <w:link w:val="3"/>
    <w:rsid w:val="00901786"/>
    <w:rPr>
      <w:rFonts w:ascii="Times New Roman" w:eastAsia="Times New Roman" w:hAnsi="Times New Roman" w:cs="Times New Roman"/>
      <w:b/>
      <w:bCs/>
      <w:sz w:val="27"/>
      <w:szCs w:val="27"/>
      <w:lang w:val="uk-UA" w:eastAsia="ru-RU"/>
    </w:rPr>
  </w:style>
  <w:style w:type="numbering" w:customStyle="1" w:styleId="12">
    <w:name w:val="Нет списка1"/>
    <w:next w:val="a2"/>
    <w:semiHidden/>
    <w:rsid w:val="00901786"/>
  </w:style>
  <w:style w:type="character" w:styleId="a4">
    <w:name w:val="Hyperlink"/>
    <w:uiPriority w:val="99"/>
    <w:rsid w:val="00901786"/>
    <w:rPr>
      <w:color w:val="0000FF"/>
      <w:u w:val="single"/>
    </w:rPr>
  </w:style>
  <w:style w:type="character" w:styleId="a5">
    <w:name w:val="Emphasis"/>
    <w:uiPriority w:val="20"/>
    <w:qFormat/>
    <w:rsid w:val="00901786"/>
    <w:rPr>
      <w:i/>
      <w:iCs/>
    </w:rPr>
  </w:style>
  <w:style w:type="character" w:customStyle="1" w:styleId="13">
    <w:name w:val="Подзаголовок1"/>
    <w:rsid w:val="00901786"/>
  </w:style>
  <w:style w:type="paragraph" w:styleId="a6">
    <w:name w:val="footnote text"/>
    <w:basedOn w:val="a"/>
    <w:link w:val="a7"/>
    <w:rsid w:val="00901786"/>
    <w:pPr>
      <w:spacing w:after="0" w:line="240" w:lineRule="auto"/>
    </w:pPr>
    <w:rPr>
      <w:rFonts w:ascii="Times New Roman" w:eastAsia="Times New Roman" w:hAnsi="Times New Roman" w:cs="Times New Roman"/>
      <w:sz w:val="20"/>
      <w:szCs w:val="20"/>
      <w:lang w:eastAsia="ru-RU"/>
    </w:rPr>
  </w:style>
  <w:style w:type="character" w:customStyle="1" w:styleId="a7">
    <w:name w:val="Текст сноски Знак"/>
    <w:basedOn w:val="a0"/>
    <w:link w:val="a6"/>
    <w:rsid w:val="00901786"/>
    <w:rPr>
      <w:rFonts w:ascii="Times New Roman" w:eastAsia="Times New Roman" w:hAnsi="Times New Roman" w:cs="Times New Roman"/>
      <w:sz w:val="20"/>
      <w:szCs w:val="20"/>
      <w:lang w:val="uk-UA" w:eastAsia="ru-RU"/>
    </w:rPr>
  </w:style>
  <w:style w:type="paragraph" w:customStyle="1" w:styleId="CharChar">
    <w:name w:val="Char Знак Знак Char"/>
    <w:basedOn w:val="a"/>
    <w:rsid w:val="00901786"/>
    <w:pPr>
      <w:spacing w:before="120" w:after="160" w:line="240" w:lineRule="exact"/>
      <w:ind w:firstLine="700"/>
      <w:jc w:val="both"/>
    </w:pPr>
    <w:rPr>
      <w:rFonts w:ascii="Verdana" w:eastAsia="Times New Roman" w:hAnsi="Verdana" w:cs="Verdana"/>
      <w:sz w:val="20"/>
      <w:szCs w:val="20"/>
      <w:lang w:val="en-US" w:bidi="he-IL"/>
    </w:rPr>
  </w:style>
  <w:style w:type="character" w:styleId="a8">
    <w:name w:val="footnote reference"/>
    <w:rsid w:val="00901786"/>
    <w:rPr>
      <w:vertAlign w:val="superscript"/>
    </w:rPr>
  </w:style>
  <w:style w:type="character" w:styleId="a9">
    <w:name w:val="Strong"/>
    <w:qFormat/>
    <w:rsid w:val="00901786"/>
    <w:rPr>
      <w:b/>
      <w:bCs/>
    </w:rPr>
  </w:style>
  <w:style w:type="character" w:customStyle="1" w:styleId="apple-style-span">
    <w:name w:val="apple-style-span"/>
    <w:rsid w:val="00901786"/>
  </w:style>
  <w:style w:type="character" w:customStyle="1" w:styleId="apple-converted-space">
    <w:name w:val="apple-converted-space"/>
    <w:rsid w:val="00901786"/>
  </w:style>
  <w:style w:type="character" w:customStyle="1" w:styleId="hithilite">
    <w:name w:val="hithilite"/>
    <w:rsid w:val="00901786"/>
  </w:style>
  <w:style w:type="character" w:customStyle="1" w:styleId="databold">
    <w:name w:val="data_bold"/>
    <w:rsid w:val="00901786"/>
  </w:style>
  <w:style w:type="character" w:customStyle="1" w:styleId="hilight">
    <w:name w:val="hilight"/>
    <w:rsid w:val="00901786"/>
  </w:style>
  <w:style w:type="paragraph" w:styleId="aa">
    <w:name w:val="footer"/>
    <w:basedOn w:val="a"/>
    <w:link w:val="ab"/>
    <w:rsid w:val="0090178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b">
    <w:name w:val="Нижний колонтитул Знак"/>
    <w:basedOn w:val="a0"/>
    <w:link w:val="aa"/>
    <w:rsid w:val="00901786"/>
    <w:rPr>
      <w:rFonts w:ascii="Times New Roman" w:eastAsia="Times New Roman" w:hAnsi="Times New Roman" w:cs="Times New Roman"/>
      <w:sz w:val="24"/>
      <w:szCs w:val="24"/>
      <w:lang w:val="uk-UA" w:eastAsia="ru-RU"/>
    </w:rPr>
  </w:style>
  <w:style w:type="character" w:styleId="ac">
    <w:name w:val="page number"/>
    <w:rsid w:val="00901786"/>
  </w:style>
  <w:style w:type="paragraph" w:styleId="ad">
    <w:name w:val="header"/>
    <w:basedOn w:val="a"/>
    <w:link w:val="ae"/>
    <w:uiPriority w:val="99"/>
    <w:rsid w:val="0090178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uiPriority w:val="99"/>
    <w:rsid w:val="00901786"/>
    <w:rPr>
      <w:rFonts w:ascii="Times New Roman" w:eastAsia="Times New Roman" w:hAnsi="Times New Roman" w:cs="Times New Roman"/>
      <w:sz w:val="24"/>
      <w:szCs w:val="24"/>
      <w:lang w:val="uk-UA" w:eastAsia="ru-RU"/>
    </w:rPr>
  </w:style>
  <w:style w:type="table" w:styleId="af">
    <w:name w:val="Table Grid"/>
    <w:basedOn w:val="a1"/>
    <w:rsid w:val="0090178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No Spacing"/>
    <w:qFormat/>
    <w:rsid w:val="00901786"/>
    <w:pPr>
      <w:spacing w:after="0" w:line="240" w:lineRule="auto"/>
    </w:pPr>
    <w:rPr>
      <w:rFonts w:ascii="Times New Roman" w:eastAsia="Calibri" w:hAnsi="Times New Roman" w:cs="Times New Roman"/>
      <w:sz w:val="28"/>
      <w:szCs w:val="20"/>
      <w:lang w:eastAsia="ru-RU"/>
    </w:rPr>
  </w:style>
  <w:style w:type="character" w:customStyle="1" w:styleId="FontStyle14">
    <w:name w:val="Font Style14"/>
    <w:rsid w:val="00901786"/>
    <w:rPr>
      <w:rFonts w:ascii="Times New Roman" w:hAnsi="Times New Roman" w:cs="Times New Roman"/>
      <w:sz w:val="22"/>
      <w:szCs w:val="22"/>
    </w:rPr>
  </w:style>
  <w:style w:type="character" w:customStyle="1" w:styleId="14">
    <w:name w:val="Основной текст (14)_"/>
    <w:link w:val="140"/>
    <w:rsid w:val="00901786"/>
    <w:rPr>
      <w:rFonts w:ascii="Lucida Sans Unicode" w:eastAsia="Lucida Sans Unicode" w:hAnsi="Lucida Sans Unicode"/>
      <w:spacing w:val="-10"/>
      <w:sz w:val="17"/>
      <w:szCs w:val="17"/>
      <w:shd w:val="clear" w:color="auto" w:fill="FFFFFF"/>
    </w:rPr>
  </w:style>
  <w:style w:type="paragraph" w:customStyle="1" w:styleId="140">
    <w:name w:val="Основной текст (14)"/>
    <w:basedOn w:val="a"/>
    <w:link w:val="14"/>
    <w:rsid w:val="00901786"/>
    <w:pPr>
      <w:widowControl w:val="0"/>
      <w:shd w:val="clear" w:color="auto" w:fill="FFFFFF"/>
      <w:spacing w:after="0" w:line="240" w:lineRule="exact"/>
      <w:ind w:hanging="2060"/>
    </w:pPr>
    <w:rPr>
      <w:rFonts w:ascii="Lucida Sans Unicode" w:eastAsia="Lucida Sans Unicode" w:hAnsi="Lucida Sans Unicode"/>
      <w:spacing w:val="-10"/>
      <w:sz w:val="17"/>
      <w:szCs w:val="17"/>
      <w:lang w:val="ru-RU"/>
    </w:rPr>
  </w:style>
  <w:style w:type="paragraph" w:styleId="21">
    <w:name w:val="Body Text 2"/>
    <w:basedOn w:val="a"/>
    <w:link w:val="22"/>
    <w:rsid w:val="00901786"/>
    <w:pPr>
      <w:spacing w:after="0" w:line="360" w:lineRule="auto"/>
      <w:jc w:val="both"/>
    </w:pPr>
    <w:rPr>
      <w:rFonts w:ascii="Times New Roman" w:eastAsia="Times New Roman" w:hAnsi="Times New Roman" w:cs="Times New Roman"/>
      <w:sz w:val="32"/>
      <w:szCs w:val="20"/>
      <w:lang w:eastAsia="ru-RU"/>
    </w:rPr>
  </w:style>
  <w:style w:type="character" w:customStyle="1" w:styleId="22">
    <w:name w:val="Основной текст 2 Знак"/>
    <w:basedOn w:val="a0"/>
    <w:link w:val="21"/>
    <w:rsid w:val="00901786"/>
    <w:rPr>
      <w:rFonts w:ascii="Times New Roman" w:eastAsia="Times New Roman" w:hAnsi="Times New Roman" w:cs="Times New Roman"/>
      <w:sz w:val="32"/>
      <w:szCs w:val="20"/>
      <w:lang w:val="uk-UA" w:eastAsia="ru-RU"/>
    </w:rPr>
  </w:style>
  <w:style w:type="table" w:customStyle="1" w:styleId="15">
    <w:name w:val="Сетка таблицы1"/>
    <w:basedOn w:val="a1"/>
    <w:next w:val="af"/>
    <w:rsid w:val="00901786"/>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endnote text"/>
    <w:basedOn w:val="a"/>
    <w:link w:val="af2"/>
    <w:unhideWhenUsed/>
    <w:rsid w:val="00901786"/>
    <w:pPr>
      <w:spacing w:after="0" w:line="240" w:lineRule="auto"/>
    </w:pPr>
    <w:rPr>
      <w:rFonts w:ascii="Calibri" w:eastAsia="Calibri" w:hAnsi="Calibri" w:cs="Times New Roman"/>
      <w:sz w:val="20"/>
      <w:szCs w:val="20"/>
    </w:rPr>
  </w:style>
  <w:style w:type="character" w:customStyle="1" w:styleId="af2">
    <w:name w:val="Текст концевой сноски Знак"/>
    <w:basedOn w:val="a0"/>
    <w:link w:val="af1"/>
    <w:rsid w:val="00901786"/>
    <w:rPr>
      <w:rFonts w:ascii="Calibri" w:eastAsia="Calibri" w:hAnsi="Calibri" w:cs="Times New Roman"/>
      <w:sz w:val="20"/>
      <w:szCs w:val="20"/>
      <w:lang w:val="uk-UA"/>
    </w:rPr>
  </w:style>
  <w:style w:type="character" w:styleId="af3">
    <w:name w:val="endnote reference"/>
    <w:unhideWhenUsed/>
    <w:rsid w:val="00901786"/>
    <w:rPr>
      <w:vertAlign w:val="superscript"/>
    </w:rPr>
  </w:style>
  <w:style w:type="paragraph" w:styleId="af4">
    <w:name w:val="List Paragraph"/>
    <w:basedOn w:val="a"/>
    <w:qFormat/>
    <w:rsid w:val="00901786"/>
    <w:pPr>
      <w:ind w:left="720"/>
      <w:contextualSpacing/>
    </w:pPr>
    <w:rPr>
      <w:rFonts w:ascii="Calibri" w:eastAsia="Calibri" w:hAnsi="Calibri" w:cs="Times New Roman"/>
    </w:rPr>
  </w:style>
  <w:style w:type="character" w:customStyle="1" w:styleId="af5">
    <w:name w:val="a"/>
    <w:rsid w:val="00901786"/>
  </w:style>
  <w:style w:type="paragraph" w:customStyle="1" w:styleId="Default">
    <w:name w:val="Default"/>
    <w:rsid w:val="00901786"/>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st">
    <w:name w:val="st"/>
    <w:basedOn w:val="a0"/>
    <w:rsid w:val="00901786"/>
  </w:style>
  <w:style w:type="paragraph" w:styleId="af6">
    <w:name w:val="Balloon Text"/>
    <w:basedOn w:val="a"/>
    <w:link w:val="af7"/>
    <w:rsid w:val="00901786"/>
    <w:pPr>
      <w:spacing w:after="0" w:line="240" w:lineRule="auto"/>
    </w:pPr>
    <w:rPr>
      <w:rFonts w:ascii="Tahoma" w:eastAsia="Times New Roman" w:hAnsi="Tahoma" w:cs="Tahoma"/>
      <w:sz w:val="16"/>
      <w:szCs w:val="16"/>
      <w:lang w:eastAsia="ru-RU"/>
    </w:rPr>
  </w:style>
  <w:style w:type="character" w:customStyle="1" w:styleId="af7">
    <w:name w:val="Текст выноски Знак"/>
    <w:basedOn w:val="a0"/>
    <w:link w:val="af6"/>
    <w:rsid w:val="00901786"/>
    <w:rPr>
      <w:rFonts w:ascii="Tahoma" w:eastAsia="Times New Roman" w:hAnsi="Tahoma" w:cs="Tahoma"/>
      <w:sz w:val="16"/>
      <w:szCs w:val="16"/>
      <w:lang w:val="uk-UA" w:eastAsia="ru-RU"/>
    </w:rPr>
  </w:style>
  <w:style w:type="paragraph" w:styleId="af8">
    <w:name w:val="Body Text"/>
    <w:basedOn w:val="a"/>
    <w:link w:val="af9"/>
    <w:rsid w:val="00901786"/>
    <w:pPr>
      <w:spacing w:after="120" w:line="240" w:lineRule="auto"/>
    </w:pPr>
    <w:rPr>
      <w:rFonts w:ascii="Times New Roman" w:eastAsia="Times New Roman" w:hAnsi="Times New Roman" w:cs="Times New Roman"/>
      <w:sz w:val="24"/>
      <w:szCs w:val="24"/>
      <w:lang w:eastAsia="ru-RU"/>
    </w:rPr>
  </w:style>
  <w:style w:type="character" w:customStyle="1" w:styleId="af9">
    <w:name w:val="Основной текст Знак"/>
    <w:basedOn w:val="a0"/>
    <w:link w:val="af8"/>
    <w:rsid w:val="00901786"/>
    <w:rPr>
      <w:rFonts w:ascii="Times New Roman" w:eastAsia="Times New Roman" w:hAnsi="Times New Roman" w:cs="Times New Roman"/>
      <w:sz w:val="24"/>
      <w:szCs w:val="24"/>
      <w:lang w:val="uk-UA" w:eastAsia="ru-RU"/>
    </w:rPr>
  </w:style>
  <w:style w:type="numbering" w:customStyle="1" w:styleId="23">
    <w:name w:val="Нет списка2"/>
    <w:next w:val="a2"/>
    <w:semiHidden/>
    <w:rsid w:val="00263973"/>
  </w:style>
  <w:style w:type="table" w:customStyle="1" w:styleId="24">
    <w:name w:val="Сетка таблицы2"/>
    <w:basedOn w:val="a1"/>
    <w:next w:val="af"/>
    <w:rsid w:val="00263973"/>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Сетка таблицы11"/>
    <w:basedOn w:val="a1"/>
    <w:next w:val="af"/>
    <w:rsid w:val="00263973"/>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1">
    <w:name w:val="Нет списка3"/>
    <w:next w:val="a2"/>
    <w:semiHidden/>
    <w:rsid w:val="00150D53"/>
  </w:style>
  <w:style w:type="table" w:customStyle="1" w:styleId="32">
    <w:name w:val="Сетка таблицы3"/>
    <w:basedOn w:val="a1"/>
    <w:next w:val="af"/>
    <w:rsid w:val="00150D53"/>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0">
    <w:name w:val="Сетка таблицы12"/>
    <w:basedOn w:val="a1"/>
    <w:next w:val="af"/>
    <w:rsid w:val="00150D53"/>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
    <w:name w:val="Нет списка4"/>
    <w:next w:val="a2"/>
    <w:semiHidden/>
    <w:rsid w:val="00E965C1"/>
  </w:style>
  <w:style w:type="table" w:customStyle="1" w:styleId="40">
    <w:name w:val="Сетка таблицы4"/>
    <w:basedOn w:val="a1"/>
    <w:next w:val="af"/>
    <w:rsid w:val="00E965C1"/>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0">
    <w:name w:val="Сетка таблицы13"/>
    <w:basedOn w:val="a1"/>
    <w:next w:val="af"/>
    <w:rsid w:val="00E965C1"/>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
    <w:name w:val="Нет списка5"/>
    <w:next w:val="a2"/>
    <w:semiHidden/>
    <w:rsid w:val="00756DAF"/>
  </w:style>
  <w:style w:type="table" w:customStyle="1" w:styleId="50">
    <w:name w:val="Сетка таблицы5"/>
    <w:basedOn w:val="a1"/>
    <w:next w:val="af"/>
    <w:rsid w:val="00756DA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1">
    <w:name w:val="Сетка таблицы14"/>
    <w:basedOn w:val="a1"/>
    <w:next w:val="af"/>
    <w:rsid w:val="00756DAF"/>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Нет списка6"/>
    <w:next w:val="a2"/>
    <w:semiHidden/>
    <w:rsid w:val="00B61B4E"/>
  </w:style>
  <w:style w:type="table" w:customStyle="1" w:styleId="60">
    <w:name w:val="Сетка таблицы6"/>
    <w:basedOn w:val="a1"/>
    <w:next w:val="af"/>
    <w:rsid w:val="00B61B4E"/>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0">
    <w:name w:val="Сетка таблицы15"/>
    <w:basedOn w:val="a1"/>
    <w:next w:val="af"/>
    <w:rsid w:val="00B61B4E"/>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7">
    <w:name w:val="Нет списка7"/>
    <w:next w:val="a2"/>
    <w:semiHidden/>
    <w:rsid w:val="0097073B"/>
  </w:style>
  <w:style w:type="table" w:customStyle="1" w:styleId="70">
    <w:name w:val="Сетка таблицы7"/>
    <w:basedOn w:val="a1"/>
    <w:next w:val="af"/>
    <w:rsid w:val="0097073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6">
    <w:name w:val="Сетка таблицы16"/>
    <w:basedOn w:val="a1"/>
    <w:next w:val="af"/>
    <w:rsid w:val="0097073B"/>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annotation reference"/>
    <w:basedOn w:val="a0"/>
    <w:uiPriority w:val="99"/>
    <w:semiHidden/>
    <w:unhideWhenUsed/>
    <w:rsid w:val="00BE0B0A"/>
    <w:rPr>
      <w:sz w:val="16"/>
      <w:szCs w:val="16"/>
    </w:rPr>
  </w:style>
  <w:style w:type="paragraph" w:styleId="afb">
    <w:name w:val="annotation text"/>
    <w:basedOn w:val="a"/>
    <w:link w:val="afc"/>
    <w:uiPriority w:val="99"/>
    <w:semiHidden/>
    <w:unhideWhenUsed/>
    <w:rsid w:val="00BE0B0A"/>
    <w:pPr>
      <w:spacing w:line="240" w:lineRule="auto"/>
    </w:pPr>
    <w:rPr>
      <w:sz w:val="20"/>
      <w:szCs w:val="20"/>
    </w:rPr>
  </w:style>
  <w:style w:type="character" w:customStyle="1" w:styleId="afc">
    <w:name w:val="Текст примечания Знак"/>
    <w:basedOn w:val="a0"/>
    <w:link w:val="afb"/>
    <w:uiPriority w:val="99"/>
    <w:semiHidden/>
    <w:rsid w:val="00BE0B0A"/>
    <w:rPr>
      <w:sz w:val="20"/>
      <w:szCs w:val="20"/>
      <w:lang w:val="uk-UA"/>
    </w:rPr>
  </w:style>
  <w:style w:type="paragraph" w:styleId="afd">
    <w:name w:val="annotation subject"/>
    <w:basedOn w:val="afb"/>
    <w:next w:val="afb"/>
    <w:link w:val="afe"/>
    <w:uiPriority w:val="99"/>
    <w:semiHidden/>
    <w:unhideWhenUsed/>
    <w:rsid w:val="00BE0B0A"/>
    <w:rPr>
      <w:b/>
      <w:bCs/>
    </w:rPr>
  </w:style>
  <w:style w:type="character" w:customStyle="1" w:styleId="afe">
    <w:name w:val="Тема примечания Знак"/>
    <w:basedOn w:val="afc"/>
    <w:link w:val="afd"/>
    <w:uiPriority w:val="99"/>
    <w:semiHidden/>
    <w:rsid w:val="00BE0B0A"/>
    <w:rPr>
      <w:b/>
      <w:bCs/>
      <w:sz w:val="20"/>
      <w:szCs w:val="20"/>
      <w:lang w:val="uk-UA"/>
    </w:rPr>
  </w:style>
  <w:style w:type="paragraph" w:customStyle="1" w:styleId="aff">
    <w:name w:val="Знак"/>
    <w:basedOn w:val="a"/>
    <w:rsid w:val="00770059"/>
    <w:pPr>
      <w:widowControl w:val="0"/>
      <w:suppressAutoHyphens/>
      <w:spacing w:after="0" w:line="240" w:lineRule="auto"/>
    </w:pPr>
    <w:rPr>
      <w:rFonts w:ascii="Verdana" w:eastAsia="Arial Unicode MS" w:hAnsi="Verdana" w:cs="Verdana"/>
      <w:sz w:val="20"/>
      <w:szCs w:val="20"/>
    </w:rPr>
  </w:style>
  <w:style w:type="paragraph" w:styleId="aff0">
    <w:name w:val="Plain Text"/>
    <w:basedOn w:val="a"/>
    <w:link w:val="aff1"/>
    <w:uiPriority w:val="99"/>
    <w:rsid w:val="00321088"/>
    <w:pPr>
      <w:widowControl w:val="0"/>
      <w:spacing w:after="0" w:line="240" w:lineRule="auto"/>
      <w:ind w:firstLine="709"/>
      <w:jc w:val="both"/>
    </w:pPr>
    <w:rPr>
      <w:rFonts w:ascii="Courier New" w:eastAsia="Times New Roman" w:hAnsi="Courier New" w:cs="Courier New"/>
      <w:sz w:val="20"/>
      <w:szCs w:val="20"/>
      <w:lang w:eastAsia="ru-RU"/>
    </w:rPr>
  </w:style>
  <w:style w:type="character" w:customStyle="1" w:styleId="aff1">
    <w:name w:val="Текст Знак"/>
    <w:basedOn w:val="a0"/>
    <w:link w:val="aff0"/>
    <w:uiPriority w:val="99"/>
    <w:rsid w:val="00321088"/>
    <w:rPr>
      <w:rFonts w:ascii="Courier New" w:eastAsia="Times New Roman" w:hAnsi="Courier New" w:cs="Courier New"/>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083066">
      <w:bodyDiv w:val="1"/>
      <w:marLeft w:val="0"/>
      <w:marRight w:val="0"/>
      <w:marTop w:val="0"/>
      <w:marBottom w:val="0"/>
      <w:divBdr>
        <w:top w:val="none" w:sz="0" w:space="0" w:color="auto"/>
        <w:left w:val="none" w:sz="0" w:space="0" w:color="auto"/>
        <w:bottom w:val="none" w:sz="0" w:space="0" w:color="auto"/>
        <w:right w:val="none" w:sz="0" w:space="0" w:color="auto"/>
      </w:divBdr>
    </w:div>
    <w:div w:id="1111821174">
      <w:bodyDiv w:val="1"/>
      <w:marLeft w:val="0"/>
      <w:marRight w:val="0"/>
      <w:marTop w:val="0"/>
      <w:marBottom w:val="0"/>
      <w:divBdr>
        <w:top w:val="none" w:sz="0" w:space="0" w:color="auto"/>
        <w:left w:val="none" w:sz="0" w:space="0" w:color="auto"/>
        <w:bottom w:val="none" w:sz="0" w:space="0" w:color="auto"/>
        <w:right w:val="none" w:sz="0" w:space="0" w:color="auto"/>
      </w:divBdr>
    </w:div>
    <w:div w:id="1134637003">
      <w:bodyDiv w:val="1"/>
      <w:marLeft w:val="0"/>
      <w:marRight w:val="0"/>
      <w:marTop w:val="0"/>
      <w:marBottom w:val="0"/>
      <w:divBdr>
        <w:top w:val="none" w:sz="0" w:space="0" w:color="auto"/>
        <w:left w:val="none" w:sz="0" w:space="0" w:color="auto"/>
        <w:bottom w:val="none" w:sz="0" w:space="0" w:color="auto"/>
        <w:right w:val="none" w:sz="0" w:space="0" w:color="auto"/>
      </w:divBdr>
    </w:div>
    <w:div w:id="1165973675">
      <w:bodyDiv w:val="1"/>
      <w:marLeft w:val="0"/>
      <w:marRight w:val="0"/>
      <w:marTop w:val="0"/>
      <w:marBottom w:val="0"/>
      <w:divBdr>
        <w:top w:val="none" w:sz="0" w:space="0" w:color="auto"/>
        <w:left w:val="none" w:sz="0" w:space="0" w:color="auto"/>
        <w:bottom w:val="none" w:sz="0" w:space="0" w:color="auto"/>
        <w:right w:val="none" w:sz="0" w:space="0" w:color="auto"/>
      </w:divBdr>
    </w:div>
    <w:div w:id="1172373817">
      <w:bodyDiv w:val="1"/>
      <w:marLeft w:val="0"/>
      <w:marRight w:val="0"/>
      <w:marTop w:val="0"/>
      <w:marBottom w:val="0"/>
      <w:divBdr>
        <w:top w:val="none" w:sz="0" w:space="0" w:color="auto"/>
        <w:left w:val="none" w:sz="0" w:space="0" w:color="auto"/>
        <w:bottom w:val="none" w:sz="0" w:space="0" w:color="auto"/>
        <w:right w:val="none" w:sz="0" w:space="0" w:color="auto"/>
      </w:divBdr>
    </w:div>
    <w:div w:id="1206260036">
      <w:bodyDiv w:val="1"/>
      <w:marLeft w:val="0"/>
      <w:marRight w:val="0"/>
      <w:marTop w:val="0"/>
      <w:marBottom w:val="0"/>
      <w:divBdr>
        <w:top w:val="none" w:sz="0" w:space="0" w:color="auto"/>
        <w:left w:val="none" w:sz="0" w:space="0" w:color="auto"/>
        <w:bottom w:val="none" w:sz="0" w:space="0" w:color="auto"/>
        <w:right w:val="none" w:sz="0" w:space="0" w:color="auto"/>
      </w:divBdr>
      <w:divsChild>
        <w:div w:id="612445386">
          <w:marLeft w:val="0"/>
          <w:marRight w:val="0"/>
          <w:marTop w:val="0"/>
          <w:marBottom w:val="0"/>
          <w:divBdr>
            <w:top w:val="none" w:sz="0" w:space="0" w:color="auto"/>
            <w:left w:val="none" w:sz="0" w:space="0" w:color="auto"/>
            <w:bottom w:val="none" w:sz="0" w:space="0" w:color="auto"/>
            <w:right w:val="none" w:sz="0" w:space="0" w:color="auto"/>
          </w:divBdr>
          <w:divsChild>
            <w:div w:id="1562058098">
              <w:marLeft w:val="60"/>
              <w:marRight w:val="0"/>
              <w:marTop w:val="0"/>
              <w:marBottom w:val="0"/>
              <w:divBdr>
                <w:top w:val="none" w:sz="0" w:space="0" w:color="auto"/>
                <w:left w:val="none" w:sz="0" w:space="0" w:color="auto"/>
                <w:bottom w:val="none" w:sz="0" w:space="0" w:color="auto"/>
                <w:right w:val="none" w:sz="0" w:space="0" w:color="auto"/>
              </w:divBdr>
              <w:divsChild>
                <w:div w:id="2027823549">
                  <w:marLeft w:val="0"/>
                  <w:marRight w:val="0"/>
                  <w:marTop w:val="0"/>
                  <w:marBottom w:val="0"/>
                  <w:divBdr>
                    <w:top w:val="none" w:sz="0" w:space="0" w:color="auto"/>
                    <w:left w:val="none" w:sz="0" w:space="0" w:color="auto"/>
                    <w:bottom w:val="none" w:sz="0" w:space="0" w:color="auto"/>
                    <w:right w:val="none" w:sz="0" w:space="0" w:color="auto"/>
                  </w:divBdr>
                  <w:divsChild>
                    <w:div w:id="658391605">
                      <w:marLeft w:val="0"/>
                      <w:marRight w:val="0"/>
                      <w:marTop w:val="0"/>
                      <w:marBottom w:val="120"/>
                      <w:divBdr>
                        <w:top w:val="single" w:sz="6" w:space="0" w:color="F5F5F5"/>
                        <w:left w:val="single" w:sz="6" w:space="0" w:color="F5F5F5"/>
                        <w:bottom w:val="single" w:sz="6" w:space="0" w:color="F5F5F5"/>
                        <w:right w:val="single" w:sz="6" w:space="0" w:color="F5F5F5"/>
                      </w:divBdr>
                      <w:divsChild>
                        <w:div w:id="30888003">
                          <w:marLeft w:val="0"/>
                          <w:marRight w:val="0"/>
                          <w:marTop w:val="0"/>
                          <w:marBottom w:val="0"/>
                          <w:divBdr>
                            <w:top w:val="none" w:sz="0" w:space="0" w:color="auto"/>
                            <w:left w:val="none" w:sz="0" w:space="0" w:color="auto"/>
                            <w:bottom w:val="none" w:sz="0" w:space="0" w:color="auto"/>
                            <w:right w:val="none" w:sz="0" w:space="0" w:color="auto"/>
                          </w:divBdr>
                          <w:divsChild>
                            <w:div w:id="91655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8199530">
          <w:marLeft w:val="0"/>
          <w:marRight w:val="0"/>
          <w:marTop w:val="0"/>
          <w:marBottom w:val="0"/>
          <w:divBdr>
            <w:top w:val="none" w:sz="0" w:space="0" w:color="auto"/>
            <w:left w:val="none" w:sz="0" w:space="0" w:color="auto"/>
            <w:bottom w:val="none" w:sz="0" w:space="0" w:color="auto"/>
            <w:right w:val="none" w:sz="0" w:space="0" w:color="auto"/>
          </w:divBdr>
          <w:divsChild>
            <w:div w:id="1587036796">
              <w:marLeft w:val="0"/>
              <w:marRight w:val="60"/>
              <w:marTop w:val="0"/>
              <w:marBottom w:val="0"/>
              <w:divBdr>
                <w:top w:val="none" w:sz="0" w:space="0" w:color="auto"/>
                <w:left w:val="none" w:sz="0" w:space="0" w:color="auto"/>
                <w:bottom w:val="none" w:sz="0" w:space="0" w:color="auto"/>
                <w:right w:val="none" w:sz="0" w:space="0" w:color="auto"/>
              </w:divBdr>
              <w:divsChild>
                <w:div w:id="557129763">
                  <w:marLeft w:val="0"/>
                  <w:marRight w:val="0"/>
                  <w:marTop w:val="0"/>
                  <w:marBottom w:val="120"/>
                  <w:divBdr>
                    <w:top w:val="single" w:sz="6" w:space="0" w:color="C0C0C0"/>
                    <w:left w:val="single" w:sz="6" w:space="0" w:color="D9D9D9"/>
                    <w:bottom w:val="single" w:sz="6" w:space="0" w:color="D9D9D9"/>
                    <w:right w:val="single" w:sz="6" w:space="0" w:color="D9D9D9"/>
                  </w:divBdr>
                  <w:divsChild>
                    <w:div w:id="607003951">
                      <w:marLeft w:val="0"/>
                      <w:marRight w:val="0"/>
                      <w:marTop w:val="0"/>
                      <w:marBottom w:val="0"/>
                      <w:divBdr>
                        <w:top w:val="none" w:sz="0" w:space="0" w:color="auto"/>
                        <w:left w:val="none" w:sz="0" w:space="0" w:color="auto"/>
                        <w:bottom w:val="none" w:sz="0" w:space="0" w:color="auto"/>
                        <w:right w:val="none" w:sz="0" w:space="0" w:color="auto"/>
                      </w:divBdr>
                    </w:div>
                    <w:div w:id="130785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2942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2.emf"/><Relationship Id="rId39" Type="http://schemas.openxmlformats.org/officeDocument/2006/relationships/chart" Target="charts/chart9.xml"/><Relationship Id="rId21" Type="http://schemas.openxmlformats.org/officeDocument/2006/relationships/chart" Target="charts/chart1.xml"/><Relationship Id="rId34" Type="http://schemas.openxmlformats.org/officeDocument/2006/relationships/image" Target="media/image17.png"/><Relationship Id="rId42" Type="http://schemas.openxmlformats.org/officeDocument/2006/relationships/chart" Target="charts/chart11.xml"/><Relationship Id="rId47" Type="http://schemas.openxmlformats.org/officeDocument/2006/relationships/diagramData" Target="diagrams/data1.xml"/><Relationship Id="rId50" Type="http://schemas.openxmlformats.org/officeDocument/2006/relationships/diagramColors" Target="diagrams/colors1.xml"/><Relationship Id="rId55" Type="http://schemas.openxmlformats.org/officeDocument/2006/relationships/diagramColors" Target="diagrams/colors2.xml"/><Relationship Id="rId63" Type="http://schemas.openxmlformats.org/officeDocument/2006/relationships/hyperlink" Target="http://www.botexpert.com.ua/Articles/Articles_240.html" TargetMode="External"/><Relationship Id="rId68" Type="http://schemas.openxmlformats.org/officeDocument/2006/relationships/hyperlink" Target="http://www.annualreviews.org/doi/abs/10.1146/annurev.es.05.110174.001545" TargetMode="External"/><Relationship Id="rId76" Type="http://schemas.openxmlformats.org/officeDocument/2006/relationships/hyperlink" Target="http://dx.doi.org/10.1080/08870446.2013.810851" TargetMode="External"/><Relationship Id="rId84" Type="http://schemas.openxmlformats.org/officeDocument/2006/relationships/hyperlink" Target="http://www.carbuyingtips.com" TargetMode="External"/><Relationship Id="rId89" Type="http://schemas.openxmlformats.org/officeDocument/2006/relationships/image" Target="media/image26.jpeg"/><Relationship Id="rId7" Type="http://schemas.openxmlformats.org/officeDocument/2006/relationships/footnotes" Target="footnotes.xml"/><Relationship Id="rId71" Type="http://schemas.openxmlformats.org/officeDocument/2006/relationships/hyperlink" Target="http://www.anth.ucsb.edu/projects/human/evpsychfaq.html" TargetMode="Externa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chart" Target="charts/chart4.xml"/><Relationship Id="rId11" Type="http://schemas.openxmlformats.org/officeDocument/2006/relationships/image" Target="media/image1.jpeg"/><Relationship Id="rId24" Type="http://schemas.openxmlformats.org/officeDocument/2006/relationships/image" Target="media/image11.emf"/><Relationship Id="rId32" Type="http://schemas.openxmlformats.org/officeDocument/2006/relationships/image" Target="media/image15.png"/><Relationship Id="rId37" Type="http://schemas.openxmlformats.org/officeDocument/2006/relationships/chart" Target="charts/chart7.xml"/><Relationship Id="rId40" Type="http://schemas.openxmlformats.org/officeDocument/2006/relationships/chart" Target="charts/chart10.xml"/><Relationship Id="rId45" Type="http://schemas.openxmlformats.org/officeDocument/2006/relationships/image" Target="media/image21.png"/><Relationship Id="rId53" Type="http://schemas.openxmlformats.org/officeDocument/2006/relationships/diagramLayout" Target="diagrams/layout2.xml"/><Relationship Id="rId58" Type="http://schemas.openxmlformats.org/officeDocument/2006/relationships/diagramLayout" Target="diagrams/layout3.xml"/><Relationship Id="rId6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64" TargetMode="External"/><Relationship Id="rId74" Type="http://schemas.openxmlformats.org/officeDocument/2006/relationships/hyperlink" Target="http://www.criticalthinking.org/University/defining.html" TargetMode="External"/><Relationship Id="rId79" Type="http://schemas.openxmlformats.org/officeDocument/2006/relationships/hyperlink" Target="http://www.lincolndata.edu" TargetMode="External"/><Relationship Id="rId87" Type="http://schemas.openxmlformats.org/officeDocument/2006/relationships/image" Target="media/image24.emf"/><Relationship Id="rId5" Type="http://schemas.openxmlformats.org/officeDocument/2006/relationships/settings" Target="settings.xml"/><Relationship Id="rId61" Type="http://schemas.microsoft.com/office/2007/relationships/diagramDrawing" Target="diagrams/drawing3.xml"/><Relationship Id="rId82" Type="http://schemas.openxmlformats.org/officeDocument/2006/relationships/hyperlink" Target="http://www.betterbusinessbureau.org" TargetMode="External"/><Relationship Id="rId90" Type="http://schemas.openxmlformats.org/officeDocument/2006/relationships/header" Target="header1.xml"/><Relationship Id="rId95" Type="http://schemas.microsoft.com/office/2011/relationships/commentsExtended" Target="commentsExtended.xml"/><Relationship Id="rId19" Type="http://schemas.openxmlformats.org/officeDocument/2006/relationships/hyperlink" Target="http://apps.isiknowledge.com/DaisyOneClickSearch.do?product=WOS&amp;search_mode=DaisyOneClickSearch&amp;db_id=&amp;SID=R25D6lF5GEgDgN8Mp1@&amp;name=Wu%20TF&amp;ut=000277003200002&amp;pos=1&amp;cacheurlFromRightClick=no" TargetMode="External"/><Relationship Id="rId14" Type="http://schemas.openxmlformats.org/officeDocument/2006/relationships/image" Target="media/image4.jpeg"/><Relationship Id="rId22" Type="http://schemas.openxmlformats.org/officeDocument/2006/relationships/image" Target="media/image10.png"/><Relationship Id="rId27" Type="http://schemas.openxmlformats.org/officeDocument/2006/relationships/oleObject" Target="embeddings/oleObject1.bin"/><Relationship Id="rId30" Type="http://schemas.openxmlformats.org/officeDocument/2006/relationships/image" Target="media/image14.png"/><Relationship Id="rId35" Type="http://schemas.openxmlformats.org/officeDocument/2006/relationships/image" Target="media/image18.png"/><Relationship Id="rId43" Type="http://schemas.openxmlformats.org/officeDocument/2006/relationships/image" Target="media/image20.png"/><Relationship Id="rId48" Type="http://schemas.openxmlformats.org/officeDocument/2006/relationships/diagramLayout" Target="diagrams/layout1.xml"/><Relationship Id="rId56" Type="http://schemas.microsoft.com/office/2007/relationships/diagramDrawing" Target="diagrams/drawing2.xml"/><Relationship Id="rId64" Type="http://schemas.openxmlformats.org/officeDocument/2006/relationships/hyperlink" Target="http://testolog.narod.ru/Other15.html" TargetMode="External"/><Relationship Id="rId69" Type="http://schemas.openxmlformats.org/officeDocument/2006/relationships/hyperlink" Target="http://www.ucl.ac.uk/~ucbtdag/bioethics/writings/ineqpoli.html" TargetMode="External"/><Relationship Id="rId77" Type="http://schemas.openxmlformats.org/officeDocument/2006/relationships/hyperlink" Target="http://www.members.aol.com/LeeV/Lincolnlover.html" TargetMode="External"/><Relationship Id="rId8" Type="http://schemas.openxmlformats.org/officeDocument/2006/relationships/endnotes" Target="endnotes.xml"/><Relationship Id="rId51" Type="http://schemas.microsoft.com/office/2007/relationships/diagramDrawing" Target="diagrams/drawing1.xml"/><Relationship Id="rId72" Type="http://schemas.openxmlformats.org/officeDocument/2006/relationships/hyperlink" Target="http://madame.lefigaro.fr/societe/en-kiosque/1405-bebes-made-in-ukraine/1" TargetMode="External"/><Relationship Id="rId80" Type="http://schemas.openxmlformats.org/officeDocument/2006/relationships/hyperlink" Target="http://www.alincoln-library.com" TargetMode="External"/><Relationship Id="rId85"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chart" Target="charts/chart3.xml"/><Relationship Id="rId33" Type="http://schemas.openxmlformats.org/officeDocument/2006/relationships/image" Target="media/image16.png"/><Relationship Id="rId38" Type="http://schemas.openxmlformats.org/officeDocument/2006/relationships/chart" Target="charts/chart8.xml"/><Relationship Id="rId46" Type="http://schemas.microsoft.com/office/2007/relationships/hdphoto" Target="media/hdphoto2.wdp"/><Relationship Id="rId59" Type="http://schemas.openxmlformats.org/officeDocument/2006/relationships/diagramQuickStyle" Target="diagrams/quickStyle3.xml"/><Relationship Id="rId67" Type="http://schemas.openxmlformats.org/officeDocument/2006/relationships/hyperlink" Target="http://gtmarket.ru/ratings/democracy-index/info" TargetMode="External"/><Relationship Id="rId20" Type="http://schemas.openxmlformats.org/officeDocument/2006/relationships/image" Target="media/image9.png"/><Relationship Id="rId41" Type="http://schemas.openxmlformats.org/officeDocument/2006/relationships/image" Target="media/image19.emf"/><Relationship Id="rId54" Type="http://schemas.openxmlformats.org/officeDocument/2006/relationships/diagramQuickStyle" Target="diagrams/quickStyle2.xml"/><Relationship Id="rId62" Type="http://schemas.openxmlformats.org/officeDocument/2006/relationships/hyperlink" Target="http://kspodn.onu.edu.ua/index.php/kunena/sektsiya-9-multikulturalizm-ta-globalizatsiya-v-politichnomu-protsesi-ukrajini-evropi-ta-svitu/10-blinova-o-e-m-kherson-strategiji-adaptatsiji-migrantiv-novi-vikliki-suchasnosti" TargetMode="External"/><Relationship Id="rId70" Type="http://schemas.openxmlformats.org/officeDocument/2006/relationships/hyperlink" Target="http://www.bullyonline.org/" TargetMode="External"/><Relationship Id="rId75" Type="http://schemas.openxmlformats.org/officeDocument/2006/relationships/hyperlink" Target="http://www.ehps2013-bordeaux.com/abstracts-list" TargetMode="External"/><Relationship Id="rId83" Type="http://schemas.openxmlformats.org/officeDocument/2006/relationships/hyperlink" Target="http://www.newwheels.com" TargetMode="External"/><Relationship Id="rId88" Type="http://schemas.openxmlformats.org/officeDocument/2006/relationships/image" Target="media/image25.jpe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chart" Target="charts/chart2.xml"/><Relationship Id="rId28" Type="http://schemas.openxmlformats.org/officeDocument/2006/relationships/image" Target="media/image13.png"/><Relationship Id="rId36" Type="http://schemas.openxmlformats.org/officeDocument/2006/relationships/chart" Target="charts/chart6.xml"/><Relationship Id="rId49" Type="http://schemas.openxmlformats.org/officeDocument/2006/relationships/diagramQuickStyle" Target="diagrams/quickStyle1.xml"/><Relationship Id="rId57" Type="http://schemas.openxmlformats.org/officeDocument/2006/relationships/diagramData" Target="diagrams/data3.xml"/><Relationship Id="rId10" Type="http://schemas.openxmlformats.org/officeDocument/2006/relationships/hyperlink" Target="http://dx.doi.org/10.1080/08870446.2013.810851" TargetMode="External"/><Relationship Id="rId31" Type="http://schemas.openxmlformats.org/officeDocument/2006/relationships/chart" Target="charts/chart5.xml"/><Relationship Id="rId44" Type="http://schemas.microsoft.com/office/2007/relationships/hdphoto" Target="media/hdphoto1.wdp"/><Relationship Id="rId52" Type="http://schemas.openxmlformats.org/officeDocument/2006/relationships/diagramData" Target="diagrams/data2.xml"/><Relationship Id="rId60" Type="http://schemas.openxmlformats.org/officeDocument/2006/relationships/diagramColors" Target="diagrams/colors3.xml"/><Relationship Id="rId65" Type="http://schemas.openxmlformats.org/officeDocument/2006/relationships/hyperlink" Target="http://rus.1september.ru/view_article.php?ID=200900707" TargetMode="External"/><Relationship Id="rId73" Type="http://schemas.openxmlformats.org/officeDocument/2006/relationships/hyperlink" Target="http://www.hbes.com/wp-content/uploads/2015/08/conference_23.pdf" TargetMode="External"/><Relationship Id="rId78" Type="http://schemas.openxmlformats.org/officeDocument/2006/relationships/hyperlink" Target="http://www.southerpower.org/assassinations" TargetMode="External"/><Relationship Id="rId81" Type="http://schemas.openxmlformats.org/officeDocument/2006/relationships/hyperlink" Target="http://www.autotrader.com" TargetMode="External"/><Relationship Id="rId86" Type="http://schemas.openxmlformats.org/officeDocument/2006/relationships/image" Target="media/image23.jpeg"/><Relationship Id="rId94"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ehps2013-bordeaux.com/abstracts-list"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1051;&#1045;&#1053;&#1040;\&#1053;&#1040;&#1059;&#1050;&#1040;\&#1044;&#1048;&#1057;&#1057;&#1045;&#1056;&#1058;&#1040;&#1062;&#1048;&#1048;\&#1052;&#1054;&#1053;&#1054;&#1043;&#1056;&#1040;&#1060;&#1048;&#1071;%20&#1087;&#1086;%20&#1069;&#1042;&#1054;&#1051;%20&#1055;&#1057;&#1048;&#1061;&#1054;&#1051;\Students%20MMPI%20HRV%20defence%20health%201.xls"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1051;&#1045;&#1053;&#1040;\&#1053;&#1040;&#1059;&#1050;&#1040;\&#1055;&#1059;&#1041;&#1051;&#1048;&#1050;&#1040;&#1062;&#1048;&#1048;%20&#1052;&#1054;&#1048;\&#1057;&#1090;&#1072;&#1090;&#1100;&#1103;%20&#1087;&#1086;%20&#1089;&#1091;&#1088;&#1084;&#1072;&#1084;&#1072;&#1084;\&#1057;&#1090;&#1072;&#1090;&#1086;&#1073;&#1088;&#1072;&#1073;&#1086;&#1090;&#1082;&#1072;%20&#1089;&#1091;&#1088;&#1084;&#1072;&#1084;&#1099;\&#1057;&#1091;&#1088;&#1084;&#1072;&#1084;&#1099;-&#1076;&#1072;&#1085;&#1085;&#1099;&#1077;%2088.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1051;&#1045;&#1053;&#1040;\&#1053;&#1040;&#1059;&#1050;&#1040;\&#1055;&#1059;&#1041;&#1051;&#1048;&#1050;&#1040;&#1062;&#1048;&#1048;%20&#1052;&#1054;&#1048;\&#1057;&#1090;&#1072;&#1090;&#1100;&#1103;%20&#1087;&#1086;%20&#1089;&#1091;&#1088;&#1084;&#1072;&#1084;&#1072;&#1084;\&#1057;&#1090;&#1072;&#1090;&#1086;&#1073;&#1088;&#1072;&#1073;&#1086;&#1090;&#1082;&#1072;%20&#1089;&#1091;&#1088;&#1084;&#1072;&#1084;&#1099;\&#1057;&#1091;&#1088;&#1084;&#1072;&#1084;&#1099;-&#1076;&#1072;&#1085;&#1085;&#1099;&#1077;%2088.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1051;&#1045;&#1053;&#1040;\&#1053;&#1040;&#1059;&#1050;&#1040;\&#1055;&#1059;&#1041;&#1051;&#1048;&#1050;&#1040;&#1062;&#1048;&#1048;%20&#1052;&#1054;&#1048;\&#1054;&#1055;&#1059;&#1041;&#1051;&#1048;&#1050;&#1054;&#1042;&#1040;&#1053;&#1053;&#1067;&#1045;\&#1057;&#1090;&#1072;&#1090;&#1100;&#1103;%20&#1087;&#1086;%20&#1089;&#1091;&#1088;&#1084;&#1072;&#1084;&#1072;&#1084;\&#1057;&#1090;&#1072;&#1090;&#1086;&#1073;&#1088;&#1072;&#1073;&#1086;&#1090;&#1082;&#1072;%20&#1089;&#1091;&#1088;&#1084;&#1072;&#1084;&#1099;\&#1057;&#1091;&#1088;&#1084;&#1072;&#1084;&#1099;-&#1076;&#1072;&#1085;&#1085;&#1099;&#1077;%2088.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file:///C:\&#1051;&#1045;&#1053;&#1040;\&#1053;&#1040;&#1059;&#1050;&#1040;\&#1044;&#1048;&#1057;&#1057;&#1045;&#1056;&#1058;&#1040;&#1062;&#1048;&#1048;\&#1052;&#1054;&#1053;&#1054;&#1043;&#1056;&#1040;&#1060;&#1048;&#1071;%20&#1087;&#1086;%20&#1069;&#1042;&#1054;&#1051;%20&#1055;&#1057;&#1048;&#1061;&#1054;&#1051;\&#1041;&#1091;&#1083;&#1083;&#1080;&#1085;&#1075;%20&#1084;&#1083;&#1072;&#1076;%20&#1089;&#1088;&#1077;&#1076;%20&#1089;&#1090;&#1072;&#1088;&#1096;%20&#1076;&#1080;&#1072;&#1075;&#1088;.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1051;&#1045;&#1053;&#1040;\&#1053;&#1040;&#1059;&#1050;&#1040;\&#1044;&#1048;&#1057;&#1057;&#1045;&#1056;&#1058;&#1040;&#1062;&#1048;&#1048;\&#1054;&#1083;&#1103;%20&#1043;&#1072;&#1073;&#1077;&#1083;&#1082;&#1086;&#1074;&#1072;\&#1043;&#1072;&#1073;&#1077;&#1083;&#1082;&#1086;&#1074;&#1072;%20&#1086;&#1082;&#1086;&#1085;&#1095;&#1072;&#1090;%20&#1076;&#1072;&#1085;&#1085;&#1099;&#1077;%20&#1089;%20&#1080;&#1089;&#1087;&#1088;%20&#1087;&#1086;&#1089;&#1083;&#1077;%20&#1058;&#1053;&#1047;&#1055;\Students%20MMPI%20HRV%20defence%20health%201.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1051;&#1045;&#1053;&#1040;\&#1053;&#1040;&#1059;&#1050;&#1040;\&#1044;&#1048;&#1057;&#1057;&#1045;&#1056;&#1058;&#1040;&#1062;&#1048;&#1048;\&#1054;&#1083;&#1103;%20&#1043;&#1072;&#1073;&#1077;&#1083;&#1082;&#1086;&#1074;&#1072;\&#1043;&#1072;&#1073;&#1077;&#1083;&#1082;&#1086;&#1074;&#1072;%20&#1086;&#1082;&#1086;&#1085;&#1095;&#1072;&#1090;%20&#1076;&#1072;&#1085;&#1085;&#1099;&#1077;%20&#1089;%20&#1080;&#1089;&#1087;&#1088;%20&#1087;&#1086;&#1089;&#1083;&#1077;%20&#1058;&#1053;&#1047;&#1055;\Students%20MMPI%20HRV%20defence%20health%201.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1051;&#1045;&#1053;&#1040;\&#1053;&#1040;&#1059;&#1050;&#1040;\&#1044;&#1048;&#1057;&#1057;&#1045;&#1056;&#1058;&#1040;&#1062;&#1048;&#1048;\&#1054;&#1083;&#1103;%20&#1043;&#1072;&#1073;&#1077;&#1083;&#1082;&#1086;&#1074;&#1072;\&#1043;&#1072;&#1073;&#1077;&#1083;&#1082;&#1086;&#1074;&#1072;%20&#1086;&#1082;&#1086;&#1085;&#1095;&#1072;&#1090;%20&#1076;&#1072;&#1085;&#1085;&#1099;&#1077;%20&#1089;%20&#1080;&#1089;&#1087;&#1088;%20&#1087;&#1086;&#1089;&#1083;&#1077;%20&#1058;&#1053;&#1047;&#1055;\Students%20MMPI%20HRV%20defence%20health%201.xls"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ru-RU"/>
              <a:t>Інтернальність невісток/зятів</a:t>
            </a:r>
          </a:p>
        </c:rich>
      </c:tx>
      <c:overlay val="0"/>
    </c:title>
    <c:autoTitleDeleted val="0"/>
    <c:plotArea>
      <c:layout/>
      <c:barChart>
        <c:barDir val="col"/>
        <c:grouping val="clustered"/>
        <c:varyColors val="0"/>
        <c:ser>
          <c:idx val="0"/>
          <c:order val="0"/>
          <c:tx>
            <c:strRef>
              <c:f>Лист2!$A$55</c:f>
              <c:strCache>
                <c:ptCount val="1"/>
                <c:pt idx="0">
                  <c:v>невістки</c:v>
                </c:pt>
              </c:strCache>
            </c:strRef>
          </c:tx>
          <c:invertIfNegative val="0"/>
          <c:cat>
            <c:strRef>
              <c:f>Лист2!$B$54:$C$54</c:f>
              <c:strCache>
                <c:ptCount val="2"/>
                <c:pt idx="0">
                  <c:v>загальна інтернальність</c:v>
                </c:pt>
                <c:pt idx="1">
                  <c:v>інтернальність у сім'ї</c:v>
                </c:pt>
              </c:strCache>
            </c:strRef>
          </c:cat>
          <c:val>
            <c:numRef>
              <c:f>Лист2!$B$55:$C$55</c:f>
              <c:numCache>
                <c:formatCode>General</c:formatCode>
                <c:ptCount val="2"/>
                <c:pt idx="0">
                  <c:v>7.3103448275862073</c:v>
                </c:pt>
                <c:pt idx="1">
                  <c:v>7.5862068965517242</c:v>
                </c:pt>
              </c:numCache>
            </c:numRef>
          </c:val>
          <c:extLst xmlns:c16r2="http://schemas.microsoft.com/office/drawing/2015/06/chart">
            <c:ext xmlns:c16="http://schemas.microsoft.com/office/drawing/2014/chart" uri="{C3380CC4-5D6E-409C-BE32-E72D297353CC}">
              <c16:uniqueId val="{00000000-AEC7-4274-ACE7-9AA450BD779A}"/>
            </c:ext>
          </c:extLst>
        </c:ser>
        <c:ser>
          <c:idx val="1"/>
          <c:order val="1"/>
          <c:tx>
            <c:strRef>
              <c:f>Лист2!$A$56</c:f>
              <c:strCache>
                <c:ptCount val="1"/>
                <c:pt idx="0">
                  <c:v>зяті</c:v>
                </c:pt>
              </c:strCache>
            </c:strRef>
          </c:tx>
          <c:invertIfNegative val="0"/>
          <c:cat>
            <c:strRef>
              <c:f>Лист2!$B$54:$C$54</c:f>
              <c:strCache>
                <c:ptCount val="2"/>
                <c:pt idx="0">
                  <c:v>загальна інтернальність</c:v>
                </c:pt>
                <c:pt idx="1">
                  <c:v>інтернальність у сім'ї</c:v>
                </c:pt>
              </c:strCache>
            </c:strRef>
          </c:cat>
          <c:val>
            <c:numRef>
              <c:f>Лист2!$B$56:$C$56</c:f>
              <c:numCache>
                <c:formatCode>General</c:formatCode>
                <c:ptCount val="2"/>
                <c:pt idx="0">
                  <c:v>6.2666666666666666</c:v>
                </c:pt>
                <c:pt idx="1">
                  <c:v>5.7666666666666666</c:v>
                </c:pt>
              </c:numCache>
            </c:numRef>
          </c:val>
          <c:extLst xmlns:c16r2="http://schemas.microsoft.com/office/drawing/2015/06/chart">
            <c:ext xmlns:c16="http://schemas.microsoft.com/office/drawing/2014/chart" uri="{C3380CC4-5D6E-409C-BE32-E72D297353CC}">
              <c16:uniqueId val="{00000001-AEC7-4274-ACE7-9AA450BD779A}"/>
            </c:ext>
          </c:extLst>
        </c:ser>
        <c:dLbls>
          <c:showLegendKey val="0"/>
          <c:showVal val="0"/>
          <c:showCatName val="0"/>
          <c:showSerName val="0"/>
          <c:showPercent val="0"/>
          <c:showBubbleSize val="0"/>
        </c:dLbls>
        <c:gapWidth val="150"/>
        <c:axId val="238051328"/>
        <c:axId val="238053248"/>
      </c:barChart>
      <c:catAx>
        <c:axId val="238051328"/>
        <c:scaling>
          <c:orientation val="minMax"/>
        </c:scaling>
        <c:delete val="0"/>
        <c:axPos val="b"/>
        <c:numFmt formatCode="General" sourceLinked="1"/>
        <c:majorTickMark val="out"/>
        <c:minorTickMark val="none"/>
        <c:tickLblPos val="nextTo"/>
        <c:crossAx val="238053248"/>
        <c:crosses val="autoZero"/>
        <c:auto val="1"/>
        <c:lblAlgn val="ctr"/>
        <c:lblOffset val="100"/>
        <c:noMultiLvlLbl val="0"/>
      </c:catAx>
      <c:valAx>
        <c:axId val="238053248"/>
        <c:scaling>
          <c:orientation val="minMax"/>
        </c:scaling>
        <c:delete val="0"/>
        <c:axPos val="l"/>
        <c:majorGridlines/>
        <c:numFmt formatCode="General" sourceLinked="1"/>
        <c:majorTickMark val="out"/>
        <c:minorTickMark val="none"/>
        <c:tickLblPos val="nextTo"/>
        <c:crossAx val="238051328"/>
        <c:crosses val="autoZero"/>
        <c:crossBetween val="between"/>
      </c:valAx>
    </c:plotArea>
    <c:legend>
      <c:legendPos val="r"/>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'черн бел граф'!$B$80</c:f>
              <c:strCache>
                <c:ptCount val="1"/>
                <c:pt idx="0">
                  <c:v>Вибірка загалом</c:v>
                </c:pt>
              </c:strCache>
            </c:strRef>
          </c:tx>
          <c:invertIfNegative val="0"/>
          <c:cat>
            <c:strRef>
              <c:f>'черн бел граф'!$C$79:$H$79</c:f>
              <c:strCache>
                <c:ptCount val="6"/>
                <c:pt idx="0">
                  <c:v>Куріння</c:v>
                </c:pt>
                <c:pt idx="1">
                  <c:v>Алкоголь, наркотики</c:v>
                </c:pt>
                <c:pt idx="2">
                  <c:v>Харчування</c:v>
                </c:pt>
                <c:pt idx="3">
                  <c:v>Фізичні вправи</c:v>
                </c:pt>
                <c:pt idx="4">
                  <c:v>Стрес-контроль</c:v>
                </c:pt>
                <c:pt idx="5">
                  <c:v>Безпека</c:v>
                </c:pt>
              </c:strCache>
            </c:strRef>
          </c:cat>
          <c:val>
            <c:numRef>
              <c:f>'черн бел граф'!$C$80:$H$80</c:f>
              <c:numCache>
                <c:formatCode>0.0</c:formatCode>
                <c:ptCount val="6"/>
                <c:pt idx="0">
                  <c:v>4.7312252964426875</c:v>
                </c:pt>
                <c:pt idx="1">
                  <c:v>7.5375494071146241</c:v>
                </c:pt>
                <c:pt idx="2">
                  <c:v>4.2806324110671934</c:v>
                </c:pt>
                <c:pt idx="3">
                  <c:v>6.0158102766798418</c:v>
                </c:pt>
                <c:pt idx="4">
                  <c:v>6.7865612648221347</c:v>
                </c:pt>
                <c:pt idx="5">
                  <c:v>7.1264822134387353</c:v>
                </c:pt>
              </c:numCache>
            </c:numRef>
          </c:val>
          <c:extLst xmlns:c16r2="http://schemas.microsoft.com/office/drawing/2015/06/chart">
            <c:ext xmlns:c16="http://schemas.microsoft.com/office/drawing/2014/chart" uri="{C3380CC4-5D6E-409C-BE32-E72D297353CC}">
              <c16:uniqueId val="{00000000-DF0D-4D28-9533-16CF273C4350}"/>
            </c:ext>
          </c:extLst>
        </c:ser>
        <c:ser>
          <c:idx val="1"/>
          <c:order val="1"/>
          <c:tx>
            <c:strRef>
              <c:f>'черн бел граф'!$B$81</c:f>
              <c:strCache>
                <c:ptCount val="1"/>
                <c:pt idx="0">
                  <c:v>Жінки</c:v>
                </c:pt>
              </c:strCache>
            </c:strRef>
          </c:tx>
          <c:invertIfNegative val="0"/>
          <c:cat>
            <c:strRef>
              <c:f>'черн бел граф'!$C$79:$H$79</c:f>
              <c:strCache>
                <c:ptCount val="6"/>
                <c:pt idx="0">
                  <c:v>Куріння</c:v>
                </c:pt>
                <c:pt idx="1">
                  <c:v>Алкоголь, наркотики</c:v>
                </c:pt>
                <c:pt idx="2">
                  <c:v>Харчування</c:v>
                </c:pt>
                <c:pt idx="3">
                  <c:v>Фізичні вправи</c:v>
                </c:pt>
                <c:pt idx="4">
                  <c:v>Стрес-контроль</c:v>
                </c:pt>
                <c:pt idx="5">
                  <c:v>Безпека</c:v>
                </c:pt>
              </c:strCache>
            </c:strRef>
          </c:cat>
          <c:val>
            <c:numRef>
              <c:f>'черн бел граф'!$C$81:$H$81</c:f>
              <c:numCache>
                <c:formatCode>0.0</c:formatCode>
                <c:ptCount val="6"/>
                <c:pt idx="0">
                  <c:v>4.9375</c:v>
                </c:pt>
                <c:pt idx="1">
                  <c:v>7.46875</c:v>
                </c:pt>
                <c:pt idx="2">
                  <c:v>4.640625</c:v>
                </c:pt>
                <c:pt idx="3">
                  <c:v>5.546875</c:v>
                </c:pt>
                <c:pt idx="4">
                  <c:v>6.9609375</c:v>
                </c:pt>
                <c:pt idx="5">
                  <c:v>6.8828125</c:v>
                </c:pt>
              </c:numCache>
            </c:numRef>
          </c:val>
          <c:extLst xmlns:c16r2="http://schemas.microsoft.com/office/drawing/2015/06/chart">
            <c:ext xmlns:c16="http://schemas.microsoft.com/office/drawing/2014/chart" uri="{C3380CC4-5D6E-409C-BE32-E72D297353CC}">
              <c16:uniqueId val="{00000001-DF0D-4D28-9533-16CF273C4350}"/>
            </c:ext>
          </c:extLst>
        </c:ser>
        <c:ser>
          <c:idx val="2"/>
          <c:order val="2"/>
          <c:tx>
            <c:strRef>
              <c:f>'черн бел граф'!$B$82</c:f>
              <c:strCache>
                <c:ptCount val="1"/>
                <c:pt idx="0">
                  <c:v>Чоловіки</c:v>
                </c:pt>
              </c:strCache>
            </c:strRef>
          </c:tx>
          <c:invertIfNegative val="0"/>
          <c:cat>
            <c:strRef>
              <c:f>'черн бел граф'!$C$79:$H$79</c:f>
              <c:strCache>
                <c:ptCount val="6"/>
                <c:pt idx="0">
                  <c:v>Куріння</c:v>
                </c:pt>
                <c:pt idx="1">
                  <c:v>Алкоголь, наркотики</c:v>
                </c:pt>
                <c:pt idx="2">
                  <c:v>Харчування</c:v>
                </c:pt>
                <c:pt idx="3">
                  <c:v>Фізичні вправи</c:v>
                </c:pt>
                <c:pt idx="4">
                  <c:v>Стрес-контроль</c:v>
                </c:pt>
                <c:pt idx="5">
                  <c:v>Безпека</c:v>
                </c:pt>
              </c:strCache>
            </c:strRef>
          </c:cat>
          <c:val>
            <c:numRef>
              <c:f>'черн бел граф'!$C$82:$H$82</c:f>
              <c:numCache>
                <c:formatCode>0.0</c:formatCode>
                <c:ptCount val="6"/>
                <c:pt idx="0">
                  <c:v>4.5199999999999996</c:v>
                </c:pt>
                <c:pt idx="1">
                  <c:v>7.6079999999999997</c:v>
                </c:pt>
                <c:pt idx="2">
                  <c:v>3.9119999999999999</c:v>
                </c:pt>
                <c:pt idx="3">
                  <c:v>6.4960000000000004</c:v>
                </c:pt>
                <c:pt idx="4">
                  <c:v>6.6079999999999997</c:v>
                </c:pt>
                <c:pt idx="5">
                  <c:v>7.3760000000000003</c:v>
                </c:pt>
              </c:numCache>
            </c:numRef>
          </c:val>
          <c:extLst xmlns:c16r2="http://schemas.microsoft.com/office/drawing/2015/06/chart">
            <c:ext xmlns:c16="http://schemas.microsoft.com/office/drawing/2014/chart" uri="{C3380CC4-5D6E-409C-BE32-E72D297353CC}">
              <c16:uniqueId val="{00000002-DF0D-4D28-9533-16CF273C4350}"/>
            </c:ext>
          </c:extLst>
        </c:ser>
        <c:dLbls>
          <c:showLegendKey val="0"/>
          <c:showVal val="0"/>
          <c:showCatName val="0"/>
          <c:showSerName val="0"/>
          <c:showPercent val="0"/>
          <c:showBubbleSize val="0"/>
        </c:dLbls>
        <c:gapWidth val="150"/>
        <c:axId val="283612672"/>
        <c:axId val="283614208"/>
      </c:barChart>
      <c:catAx>
        <c:axId val="283612672"/>
        <c:scaling>
          <c:orientation val="minMax"/>
        </c:scaling>
        <c:delete val="0"/>
        <c:axPos val="b"/>
        <c:numFmt formatCode="General" sourceLinked="0"/>
        <c:majorTickMark val="out"/>
        <c:minorTickMark val="none"/>
        <c:tickLblPos val="nextTo"/>
        <c:crossAx val="283614208"/>
        <c:crosses val="autoZero"/>
        <c:auto val="1"/>
        <c:lblAlgn val="ctr"/>
        <c:lblOffset val="100"/>
        <c:noMultiLvlLbl val="0"/>
      </c:catAx>
      <c:valAx>
        <c:axId val="283614208"/>
        <c:scaling>
          <c:orientation val="minMax"/>
        </c:scaling>
        <c:delete val="0"/>
        <c:axPos val="l"/>
        <c:majorGridlines/>
        <c:numFmt formatCode="0.0" sourceLinked="1"/>
        <c:majorTickMark val="out"/>
        <c:minorTickMark val="none"/>
        <c:tickLblPos val="nextTo"/>
        <c:crossAx val="283612672"/>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a:t>Середня ступінь розв'язуваності завдань</a:t>
            </a:r>
          </a:p>
        </c:rich>
      </c:tx>
      <c:overlay val="0"/>
    </c:title>
    <c:autoTitleDeleted val="0"/>
    <c:plotArea>
      <c:layout/>
      <c:lineChart>
        <c:grouping val="standard"/>
        <c:varyColors val="0"/>
        <c:ser>
          <c:idx val="0"/>
          <c:order val="0"/>
          <c:tx>
            <c:strRef>
              <c:f>Лист1!$A$257</c:f>
              <c:strCache>
                <c:ptCount val="1"/>
                <c:pt idx="0">
                  <c:v>Середня ступінь розв'язуваності завдання</c:v>
                </c:pt>
              </c:strCache>
            </c:strRef>
          </c:tx>
          <c:marker>
            <c:symbol val="none"/>
          </c:marker>
          <c:val>
            <c:numRef>
              <c:f>Лист1!$B$257:$AB$257</c:f>
              <c:numCache>
                <c:formatCode>0.00</c:formatCode>
                <c:ptCount val="27"/>
                <c:pt idx="0">
                  <c:v>0.27642276422764228</c:v>
                </c:pt>
                <c:pt idx="1">
                  <c:v>0.65447154471544711</c:v>
                </c:pt>
                <c:pt idx="2">
                  <c:v>0.50813008130081305</c:v>
                </c:pt>
                <c:pt idx="3">
                  <c:v>0.63008130081300817</c:v>
                </c:pt>
                <c:pt idx="4">
                  <c:v>0.41056910569105692</c:v>
                </c:pt>
                <c:pt idx="5">
                  <c:v>0.5934959349593496</c:v>
                </c:pt>
                <c:pt idx="6">
                  <c:v>0.85365853658536583</c:v>
                </c:pt>
                <c:pt idx="7">
                  <c:v>0.48373983739837401</c:v>
                </c:pt>
                <c:pt idx="8">
                  <c:v>0.38211382113821141</c:v>
                </c:pt>
                <c:pt idx="9">
                  <c:v>0.55284552845528456</c:v>
                </c:pt>
                <c:pt idx="10">
                  <c:v>0.36991869918699188</c:v>
                </c:pt>
                <c:pt idx="11">
                  <c:v>0.41869918699186992</c:v>
                </c:pt>
                <c:pt idx="12">
                  <c:v>0.53658536585365857</c:v>
                </c:pt>
                <c:pt idx="13">
                  <c:v>0.81300813008130079</c:v>
                </c:pt>
                <c:pt idx="14">
                  <c:v>0.57317073170731703</c:v>
                </c:pt>
                <c:pt idx="15">
                  <c:v>0.73170731707317072</c:v>
                </c:pt>
                <c:pt idx="16">
                  <c:v>0.42276422764227645</c:v>
                </c:pt>
                <c:pt idx="17">
                  <c:v>0.74796747967479671</c:v>
                </c:pt>
                <c:pt idx="18">
                  <c:v>0.68699186991869921</c:v>
                </c:pt>
                <c:pt idx="19">
                  <c:v>0.41056910569105692</c:v>
                </c:pt>
                <c:pt idx="20">
                  <c:v>0.60569105691056913</c:v>
                </c:pt>
                <c:pt idx="21">
                  <c:v>0.42682926829268292</c:v>
                </c:pt>
                <c:pt idx="22">
                  <c:v>0.37398373983739835</c:v>
                </c:pt>
                <c:pt idx="23">
                  <c:v>0.68292682926829273</c:v>
                </c:pt>
                <c:pt idx="24">
                  <c:v>0.5</c:v>
                </c:pt>
                <c:pt idx="25">
                  <c:v>0.53658536585365857</c:v>
                </c:pt>
                <c:pt idx="26">
                  <c:v>0.43495934959349591</c:v>
                </c:pt>
              </c:numCache>
            </c:numRef>
          </c:val>
          <c:smooth val="0"/>
          <c:extLst xmlns:c16r2="http://schemas.microsoft.com/office/drawing/2015/06/chart">
            <c:ext xmlns:c16="http://schemas.microsoft.com/office/drawing/2014/chart" uri="{C3380CC4-5D6E-409C-BE32-E72D297353CC}">
              <c16:uniqueId val="{00000000-0FAE-487F-A424-1A5A63ACD5F6}"/>
            </c:ext>
          </c:extLst>
        </c:ser>
        <c:dLbls>
          <c:showLegendKey val="0"/>
          <c:showVal val="0"/>
          <c:showCatName val="0"/>
          <c:showSerName val="0"/>
          <c:showPercent val="0"/>
          <c:showBubbleSize val="0"/>
        </c:dLbls>
        <c:marker val="1"/>
        <c:smooth val="0"/>
        <c:axId val="282456064"/>
        <c:axId val="282457600"/>
      </c:lineChart>
      <c:catAx>
        <c:axId val="282456064"/>
        <c:scaling>
          <c:orientation val="minMax"/>
        </c:scaling>
        <c:delete val="0"/>
        <c:axPos val="b"/>
        <c:majorTickMark val="out"/>
        <c:minorTickMark val="none"/>
        <c:tickLblPos val="nextTo"/>
        <c:crossAx val="282457600"/>
        <c:crosses val="autoZero"/>
        <c:auto val="1"/>
        <c:lblAlgn val="ctr"/>
        <c:lblOffset val="100"/>
        <c:noMultiLvlLbl val="0"/>
      </c:catAx>
      <c:valAx>
        <c:axId val="282457600"/>
        <c:scaling>
          <c:orientation val="minMax"/>
        </c:scaling>
        <c:delete val="0"/>
        <c:axPos val="l"/>
        <c:majorGridlines/>
        <c:numFmt formatCode="0.00" sourceLinked="1"/>
        <c:majorTickMark val="out"/>
        <c:minorTickMark val="none"/>
        <c:tickLblPos val="nextTo"/>
        <c:crossAx val="282456064"/>
        <c:crosses val="autoZero"/>
        <c:crossBetween val="between"/>
      </c:valAx>
    </c:plotArea>
    <c:legend>
      <c:legendPos val="b"/>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ru-RU"/>
              <a:t>Інтернальність батьків</a:t>
            </a:r>
          </a:p>
        </c:rich>
      </c:tx>
      <c:overlay val="0"/>
    </c:title>
    <c:autoTitleDeleted val="0"/>
    <c:plotArea>
      <c:layout/>
      <c:barChart>
        <c:barDir val="col"/>
        <c:grouping val="clustered"/>
        <c:varyColors val="0"/>
        <c:ser>
          <c:idx val="0"/>
          <c:order val="0"/>
          <c:tx>
            <c:strRef>
              <c:f>Лист2!$D$142</c:f>
              <c:strCache>
                <c:ptCount val="1"/>
                <c:pt idx="0">
                  <c:v>свекрухи</c:v>
                </c:pt>
              </c:strCache>
            </c:strRef>
          </c:tx>
          <c:invertIfNegative val="0"/>
          <c:cat>
            <c:strRef>
              <c:f>Лист2!$C$143:$C$144</c:f>
              <c:strCache>
                <c:ptCount val="2"/>
                <c:pt idx="0">
                  <c:v>загальна інтернальність</c:v>
                </c:pt>
                <c:pt idx="1">
                  <c:v>інтернальність у сім'ї</c:v>
                </c:pt>
              </c:strCache>
            </c:strRef>
          </c:cat>
          <c:val>
            <c:numRef>
              <c:f>Лист2!$D$143:$D$144</c:f>
              <c:numCache>
                <c:formatCode>General</c:formatCode>
                <c:ptCount val="2"/>
                <c:pt idx="0">
                  <c:v>3.76</c:v>
                </c:pt>
                <c:pt idx="1">
                  <c:v>4.32</c:v>
                </c:pt>
              </c:numCache>
            </c:numRef>
          </c:val>
          <c:extLst xmlns:c16r2="http://schemas.microsoft.com/office/drawing/2015/06/chart">
            <c:ext xmlns:c16="http://schemas.microsoft.com/office/drawing/2014/chart" uri="{C3380CC4-5D6E-409C-BE32-E72D297353CC}">
              <c16:uniqueId val="{00000000-6E75-4DA6-B27E-EBBD3CE12F6E}"/>
            </c:ext>
          </c:extLst>
        </c:ser>
        <c:ser>
          <c:idx val="1"/>
          <c:order val="1"/>
          <c:tx>
            <c:strRef>
              <c:f>Лист2!$E$142</c:f>
              <c:strCache>
                <c:ptCount val="1"/>
                <c:pt idx="0">
                  <c:v>свекри</c:v>
                </c:pt>
              </c:strCache>
            </c:strRef>
          </c:tx>
          <c:invertIfNegative val="0"/>
          <c:cat>
            <c:strRef>
              <c:f>Лист2!$C$143:$C$144</c:f>
              <c:strCache>
                <c:ptCount val="2"/>
                <c:pt idx="0">
                  <c:v>загальна інтернальність</c:v>
                </c:pt>
                <c:pt idx="1">
                  <c:v>інтернальність у сім'ї</c:v>
                </c:pt>
              </c:strCache>
            </c:strRef>
          </c:cat>
          <c:val>
            <c:numRef>
              <c:f>Лист2!$E$143:$E$144</c:f>
              <c:numCache>
                <c:formatCode>General</c:formatCode>
                <c:ptCount val="2"/>
                <c:pt idx="0">
                  <c:v>4.5599999999999996</c:v>
                </c:pt>
                <c:pt idx="1">
                  <c:v>6.12</c:v>
                </c:pt>
              </c:numCache>
            </c:numRef>
          </c:val>
          <c:extLst xmlns:c16r2="http://schemas.microsoft.com/office/drawing/2015/06/chart">
            <c:ext xmlns:c16="http://schemas.microsoft.com/office/drawing/2014/chart" uri="{C3380CC4-5D6E-409C-BE32-E72D297353CC}">
              <c16:uniqueId val="{00000001-6E75-4DA6-B27E-EBBD3CE12F6E}"/>
            </c:ext>
          </c:extLst>
        </c:ser>
        <c:ser>
          <c:idx val="2"/>
          <c:order val="2"/>
          <c:tx>
            <c:strRef>
              <c:f>Лист2!$F$142</c:f>
              <c:strCache>
                <c:ptCount val="1"/>
                <c:pt idx="0">
                  <c:v>тещі</c:v>
                </c:pt>
              </c:strCache>
            </c:strRef>
          </c:tx>
          <c:invertIfNegative val="0"/>
          <c:cat>
            <c:strRef>
              <c:f>Лист2!$C$143:$C$144</c:f>
              <c:strCache>
                <c:ptCount val="2"/>
                <c:pt idx="0">
                  <c:v>загальна інтернальність</c:v>
                </c:pt>
                <c:pt idx="1">
                  <c:v>інтернальність у сім'ї</c:v>
                </c:pt>
              </c:strCache>
            </c:strRef>
          </c:cat>
          <c:val>
            <c:numRef>
              <c:f>Лист2!$F$143:$F$144</c:f>
              <c:numCache>
                <c:formatCode>General</c:formatCode>
                <c:ptCount val="2"/>
                <c:pt idx="0">
                  <c:v>3.8</c:v>
                </c:pt>
                <c:pt idx="1">
                  <c:v>4.5199999999999996</c:v>
                </c:pt>
              </c:numCache>
            </c:numRef>
          </c:val>
          <c:extLst xmlns:c16r2="http://schemas.microsoft.com/office/drawing/2015/06/chart">
            <c:ext xmlns:c16="http://schemas.microsoft.com/office/drawing/2014/chart" uri="{C3380CC4-5D6E-409C-BE32-E72D297353CC}">
              <c16:uniqueId val="{00000002-6E75-4DA6-B27E-EBBD3CE12F6E}"/>
            </c:ext>
          </c:extLst>
        </c:ser>
        <c:ser>
          <c:idx val="3"/>
          <c:order val="3"/>
          <c:tx>
            <c:strRef>
              <c:f>Лист2!$G$142</c:f>
              <c:strCache>
                <c:ptCount val="1"/>
                <c:pt idx="0">
                  <c:v>тесті</c:v>
                </c:pt>
              </c:strCache>
            </c:strRef>
          </c:tx>
          <c:invertIfNegative val="0"/>
          <c:cat>
            <c:strRef>
              <c:f>Лист2!$C$143:$C$144</c:f>
              <c:strCache>
                <c:ptCount val="2"/>
                <c:pt idx="0">
                  <c:v>загальна інтернальність</c:v>
                </c:pt>
                <c:pt idx="1">
                  <c:v>інтернальність у сім'ї</c:v>
                </c:pt>
              </c:strCache>
            </c:strRef>
          </c:cat>
          <c:val>
            <c:numRef>
              <c:f>Лист2!$G$143:$G$144</c:f>
              <c:numCache>
                <c:formatCode>General</c:formatCode>
                <c:ptCount val="2"/>
                <c:pt idx="0">
                  <c:v>3.96</c:v>
                </c:pt>
                <c:pt idx="1">
                  <c:v>5.28</c:v>
                </c:pt>
              </c:numCache>
            </c:numRef>
          </c:val>
          <c:extLst xmlns:c16r2="http://schemas.microsoft.com/office/drawing/2015/06/chart">
            <c:ext xmlns:c16="http://schemas.microsoft.com/office/drawing/2014/chart" uri="{C3380CC4-5D6E-409C-BE32-E72D297353CC}">
              <c16:uniqueId val="{00000003-6E75-4DA6-B27E-EBBD3CE12F6E}"/>
            </c:ext>
          </c:extLst>
        </c:ser>
        <c:dLbls>
          <c:showLegendKey val="0"/>
          <c:showVal val="0"/>
          <c:showCatName val="0"/>
          <c:showSerName val="0"/>
          <c:showPercent val="0"/>
          <c:showBubbleSize val="0"/>
        </c:dLbls>
        <c:gapWidth val="150"/>
        <c:axId val="289222656"/>
        <c:axId val="281969408"/>
      </c:barChart>
      <c:catAx>
        <c:axId val="289222656"/>
        <c:scaling>
          <c:orientation val="minMax"/>
        </c:scaling>
        <c:delete val="0"/>
        <c:axPos val="b"/>
        <c:numFmt formatCode="General" sourceLinked="1"/>
        <c:majorTickMark val="out"/>
        <c:minorTickMark val="none"/>
        <c:tickLblPos val="nextTo"/>
        <c:crossAx val="281969408"/>
        <c:crosses val="autoZero"/>
        <c:auto val="1"/>
        <c:lblAlgn val="ctr"/>
        <c:lblOffset val="100"/>
        <c:noMultiLvlLbl val="0"/>
      </c:catAx>
      <c:valAx>
        <c:axId val="281969408"/>
        <c:scaling>
          <c:orientation val="minMax"/>
        </c:scaling>
        <c:delete val="0"/>
        <c:axPos val="l"/>
        <c:majorGridlines/>
        <c:numFmt formatCode="General" sourceLinked="1"/>
        <c:majorTickMark val="out"/>
        <c:minorTickMark val="none"/>
        <c:tickLblPos val="nextTo"/>
        <c:crossAx val="289222656"/>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overlay val="0"/>
    </c:title>
    <c:autoTitleDeleted val="0"/>
    <c:plotArea>
      <c:layout/>
      <c:barChart>
        <c:barDir val="col"/>
        <c:grouping val="clustered"/>
        <c:varyColors val="0"/>
        <c:ser>
          <c:idx val="0"/>
          <c:order val="0"/>
          <c:tx>
            <c:strRef>
              <c:f>Лист2!$E$2</c:f>
              <c:strCache>
                <c:ptCount val="1"/>
                <c:pt idx="0">
                  <c:v>Соціальна бажаність</c:v>
                </c:pt>
              </c:strCache>
            </c:strRef>
          </c:tx>
          <c:invertIfNegative val="0"/>
          <c:cat>
            <c:strRef>
              <c:f>Лист2!$D$3:$D$6</c:f>
              <c:strCache>
                <c:ptCount val="4"/>
                <c:pt idx="0">
                  <c:v>Сурогатні матері</c:v>
                </c:pt>
                <c:pt idx="1">
                  <c:v>Жінки без дітей</c:v>
                </c:pt>
                <c:pt idx="2">
                  <c:v>Жінки з 1-2 дітьми</c:v>
                </c:pt>
                <c:pt idx="3">
                  <c:v>Багатодітні матері</c:v>
                </c:pt>
              </c:strCache>
            </c:strRef>
          </c:cat>
          <c:val>
            <c:numRef>
              <c:f>Лист2!$E$3:$E$6</c:f>
              <c:numCache>
                <c:formatCode>General</c:formatCode>
                <c:ptCount val="4"/>
                <c:pt idx="0" formatCode="0.00">
                  <c:v>4.3571428571428568</c:v>
                </c:pt>
                <c:pt idx="1">
                  <c:v>1.85</c:v>
                </c:pt>
                <c:pt idx="2">
                  <c:v>3.35</c:v>
                </c:pt>
                <c:pt idx="3" formatCode="0.00">
                  <c:v>5</c:v>
                </c:pt>
              </c:numCache>
            </c:numRef>
          </c:val>
          <c:extLst xmlns:c16r2="http://schemas.microsoft.com/office/drawing/2015/06/chart">
            <c:ext xmlns:c16="http://schemas.microsoft.com/office/drawing/2014/chart" uri="{C3380CC4-5D6E-409C-BE32-E72D297353CC}">
              <c16:uniqueId val="{00000000-F5FE-40B1-A8FE-AA3D33EAB43F}"/>
            </c:ext>
          </c:extLst>
        </c:ser>
        <c:dLbls>
          <c:showLegendKey val="0"/>
          <c:showVal val="0"/>
          <c:showCatName val="0"/>
          <c:showSerName val="0"/>
          <c:showPercent val="0"/>
          <c:showBubbleSize val="0"/>
        </c:dLbls>
        <c:gapWidth val="150"/>
        <c:axId val="282461312"/>
        <c:axId val="282462848"/>
      </c:barChart>
      <c:catAx>
        <c:axId val="282461312"/>
        <c:scaling>
          <c:orientation val="minMax"/>
        </c:scaling>
        <c:delete val="0"/>
        <c:axPos val="b"/>
        <c:numFmt formatCode="General" sourceLinked="0"/>
        <c:majorTickMark val="none"/>
        <c:minorTickMark val="none"/>
        <c:tickLblPos val="nextTo"/>
        <c:crossAx val="282462848"/>
        <c:crosses val="autoZero"/>
        <c:auto val="1"/>
        <c:lblAlgn val="ctr"/>
        <c:lblOffset val="100"/>
        <c:noMultiLvlLbl val="0"/>
      </c:catAx>
      <c:valAx>
        <c:axId val="282462848"/>
        <c:scaling>
          <c:orientation val="minMax"/>
        </c:scaling>
        <c:delete val="0"/>
        <c:axPos val="l"/>
        <c:majorGridlines/>
        <c:numFmt formatCode="0" sourceLinked="0"/>
        <c:majorTickMark val="none"/>
        <c:minorTickMark val="none"/>
        <c:tickLblPos val="nextTo"/>
        <c:crossAx val="282461312"/>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ru-RU"/>
              <a:t>Шкали </a:t>
            </a:r>
            <a:r>
              <a:rPr lang="en-US"/>
              <a:t>MMPI</a:t>
            </a:r>
          </a:p>
        </c:rich>
      </c:tx>
      <c:overlay val="0"/>
    </c:title>
    <c:autoTitleDeleted val="0"/>
    <c:plotArea>
      <c:layout/>
      <c:lineChart>
        <c:grouping val="standard"/>
        <c:varyColors val="0"/>
        <c:ser>
          <c:idx val="0"/>
          <c:order val="0"/>
          <c:tx>
            <c:strRef>
              <c:f>Лист2!$B$29</c:f>
              <c:strCache>
                <c:ptCount val="1"/>
                <c:pt idx="0">
                  <c:v>Сурогатні матері</c:v>
                </c:pt>
              </c:strCache>
            </c:strRef>
          </c:tx>
          <c:cat>
            <c:strRef>
              <c:f>Лист2!$C$28:$L$28</c:f>
              <c:strCache>
                <c:ptCount val="10"/>
                <c:pt idx="0">
                  <c:v>Hs</c:v>
                </c:pt>
                <c:pt idx="1">
                  <c:v>D</c:v>
                </c:pt>
                <c:pt idx="2">
                  <c:v>Hy</c:v>
                </c:pt>
                <c:pt idx="3">
                  <c:v>Pd</c:v>
                </c:pt>
                <c:pt idx="4">
                  <c:v>Mf</c:v>
                </c:pt>
                <c:pt idx="5">
                  <c:v>Pa</c:v>
                </c:pt>
                <c:pt idx="6">
                  <c:v>Pt</c:v>
                </c:pt>
                <c:pt idx="7">
                  <c:v>Sc</c:v>
                </c:pt>
                <c:pt idx="8">
                  <c:v>Ma</c:v>
                </c:pt>
                <c:pt idx="9">
                  <c:v>Si</c:v>
                </c:pt>
              </c:strCache>
            </c:strRef>
          </c:cat>
          <c:val>
            <c:numRef>
              <c:f>Лист2!$C$29:$L$29</c:f>
              <c:numCache>
                <c:formatCode>0.00</c:formatCode>
                <c:ptCount val="10"/>
                <c:pt idx="0">
                  <c:v>43.357142857142854</c:v>
                </c:pt>
                <c:pt idx="1">
                  <c:v>61.5</c:v>
                </c:pt>
                <c:pt idx="2">
                  <c:v>53.035714285714285</c:v>
                </c:pt>
                <c:pt idx="3">
                  <c:v>52.857142857142854</c:v>
                </c:pt>
                <c:pt idx="4">
                  <c:v>58.285714285714285</c:v>
                </c:pt>
                <c:pt idx="5">
                  <c:v>53.285714285714285</c:v>
                </c:pt>
                <c:pt idx="6">
                  <c:v>43.785714285714285</c:v>
                </c:pt>
                <c:pt idx="7">
                  <c:v>45.785714285714285</c:v>
                </c:pt>
                <c:pt idx="8">
                  <c:v>55.392857142857146</c:v>
                </c:pt>
                <c:pt idx="9">
                  <c:v>53.857142857142854</c:v>
                </c:pt>
              </c:numCache>
            </c:numRef>
          </c:val>
          <c:smooth val="0"/>
          <c:extLst xmlns:c16r2="http://schemas.microsoft.com/office/drawing/2015/06/chart">
            <c:ext xmlns:c16="http://schemas.microsoft.com/office/drawing/2014/chart" uri="{C3380CC4-5D6E-409C-BE32-E72D297353CC}">
              <c16:uniqueId val="{00000000-6249-428F-8D1D-C819E9291455}"/>
            </c:ext>
          </c:extLst>
        </c:ser>
        <c:ser>
          <c:idx val="1"/>
          <c:order val="1"/>
          <c:tx>
            <c:strRef>
              <c:f>Лист2!$B$30</c:f>
              <c:strCache>
                <c:ptCount val="1"/>
                <c:pt idx="0">
                  <c:v>Жінки без дітей</c:v>
                </c:pt>
              </c:strCache>
            </c:strRef>
          </c:tx>
          <c:cat>
            <c:strRef>
              <c:f>Лист2!$C$28:$L$28</c:f>
              <c:strCache>
                <c:ptCount val="10"/>
                <c:pt idx="0">
                  <c:v>Hs</c:v>
                </c:pt>
                <c:pt idx="1">
                  <c:v>D</c:v>
                </c:pt>
                <c:pt idx="2">
                  <c:v>Hy</c:v>
                </c:pt>
                <c:pt idx="3">
                  <c:v>Pd</c:v>
                </c:pt>
                <c:pt idx="4">
                  <c:v>Mf</c:v>
                </c:pt>
                <c:pt idx="5">
                  <c:v>Pa</c:v>
                </c:pt>
                <c:pt idx="6">
                  <c:v>Pt</c:v>
                </c:pt>
                <c:pt idx="7">
                  <c:v>Sc</c:v>
                </c:pt>
                <c:pt idx="8">
                  <c:v>Ma</c:v>
                </c:pt>
                <c:pt idx="9">
                  <c:v>Si</c:v>
                </c:pt>
              </c:strCache>
            </c:strRef>
          </c:cat>
          <c:val>
            <c:numRef>
              <c:f>Лист2!$C$30:$L$30</c:f>
              <c:numCache>
                <c:formatCode>General</c:formatCode>
                <c:ptCount val="10"/>
                <c:pt idx="0">
                  <c:v>49.3</c:v>
                </c:pt>
                <c:pt idx="1">
                  <c:v>65.95</c:v>
                </c:pt>
                <c:pt idx="2">
                  <c:v>56.05</c:v>
                </c:pt>
                <c:pt idx="3">
                  <c:v>60.4</c:v>
                </c:pt>
                <c:pt idx="4">
                  <c:v>61.9</c:v>
                </c:pt>
                <c:pt idx="5">
                  <c:v>60</c:v>
                </c:pt>
                <c:pt idx="6">
                  <c:v>57.85</c:v>
                </c:pt>
                <c:pt idx="7">
                  <c:v>58.2</c:v>
                </c:pt>
                <c:pt idx="8">
                  <c:v>62.65</c:v>
                </c:pt>
                <c:pt idx="9">
                  <c:v>56.15</c:v>
                </c:pt>
              </c:numCache>
            </c:numRef>
          </c:val>
          <c:smooth val="0"/>
          <c:extLst xmlns:c16r2="http://schemas.microsoft.com/office/drawing/2015/06/chart">
            <c:ext xmlns:c16="http://schemas.microsoft.com/office/drawing/2014/chart" uri="{C3380CC4-5D6E-409C-BE32-E72D297353CC}">
              <c16:uniqueId val="{00000001-6249-428F-8D1D-C819E9291455}"/>
            </c:ext>
          </c:extLst>
        </c:ser>
        <c:ser>
          <c:idx val="2"/>
          <c:order val="2"/>
          <c:tx>
            <c:strRef>
              <c:f>Лист2!$B$31</c:f>
              <c:strCache>
                <c:ptCount val="1"/>
                <c:pt idx="0">
                  <c:v>Жінки з 1-2 дітьми</c:v>
                </c:pt>
              </c:strCache>
            </c:strRef>
          </c:tx>
          <c:cat>
            <c:strRef>
              <c:f>Лист2!$C$28:$L$28</c:f>
              <c:strCache>
                <c:ptCount val="10"/>
                <c:pt idx="0">
                  <c:v>Hs</c:v>
                </c:pt>
                <c:pt idx="1">
                  <c:v>D</c:v>
                </c:pt>
                <c:pt idx="2">
                  <c:v>Hy</c:v>
                </c:pt>
                <c:pt idx="3">
                  <c:v>Pd</c:v>
                </c:pt>
                <c:pt idx="4">
                  <c:v>Mf</c:v>
                </c:pt>
                <c:pt idx="5">
                  <c:v>Pa</c:v>
                </c:pt>
                <c:pt idx="6">
                  <c:v>Pt</c:v>
                </c:pt>
                <c:pt idx="7">
                  <c:v>Sc</c:v>
                </c:pt>
                <c:pt idx="8">
                  <c:v>Ma</c:v>
                </c:pt>
                <c:pt idx="9">
                  <c:v>Si</c:v>
                </c:pt>
              </c:strCache>
            </c:strRef>
          </c:cat>
          <c:val>
            <c:numRef>
              <c:f>Лист2!$C$31:$L$31</c:f>
              <c:numCache>
                <c:formatCode>General</c:formatCode>
                <c:ptCount val="10"/>
                <c:pt idx="0">
                  <c:v>49.2</c:v>
                </c:pt>
                <c:pt idx="1">
                  <c:v>64.3</c:v>
                </c:pt>
                <c:pt idx="2">
                  <c:v>56</c:v>
                </c:pt>
                <c:pt idx="3">
                  <c:v>59.95</c:v>
                </c:pt>
                <c:pt idx="4">
                  <c:v>59.8</c:v>
                </c:pt>
                <c:pt idx="5">
                  <c:v>56.3</c:v>
                </c:pt>
                <c:pt idx="6">
                  <c:v>51</c:v>
                </c:pt>
                <c:pt idx="7">
                  <c:v>55.4</c:v>
                </c:pt>
                <c:pt idx="8">
                  <c:v>54.55</c:v>
                </c:pt>
                <c:pt idx="9">
                  <c:v>57.75</c:v>
                </c:pt>
              </c:numCache>
            </c:numRef>
          </c:val>
          <c:smooth val="0"/>
          <c:extLst xmlns:c16r2="http://schemas.microsoft.com/office/drawing/2015/06/chart">
            <c:ext xmlns:c16="http://schemas.microsoft.com/office/drawing/2014/chart" uri="{C3380CC4-5D6E-409C-BE32-E72D297353CC}">
              <c16:uniqueId val="{00000002-6249-428F-8D1D-C819E9291455}"/>
            </c:ext>
          </c:extLst>
        </c:ser>
        <c:ser>
          <c:idx val="3"/>
          <c:order val="3"/>
          <c:tx>
            <c:strRef>
              <c:f>Лист2!$B$32</c:f>
              <c:strCache>
                <c:ptCount val="1"/>
                <c:pt idx="0">
                  <c:v>Багатодітні матері</c:v>
                </c:pt>
              </c:strCache>
            </c:strRef>
          </c:tx>
          <c:cat>
            <c:strRef>
              <c:f>Лист2!$C$28:$L$28</c:f>
              <c:strCache>
                <c:ptCount val="10"/>
                <c:pt idx="0">
                  <c:v>Hs</c:v>
                </c:pt>
                <c:pt idx="1">
                  <c:v>D</c:v>
                </c:pt>
                <c:pt idx="2">
                  <c:v>Hy</c:v>
                </c:pt>
                <c:pt idx="3">
                  <c:v>Pd</c:v>
                </c:pt>
                <c:pt idx="4">
                  <c:v>Mf</c:v>
                </c:pt>
                <c:pt idx="5">
                  <c:v>Pa</c:v>
                </c:pt>
                <c:pt idx="6">
                  <c:v>Pt</c:v>
                </c:pt>
                <c:pt idx="7">
                  <c:v>Sc</c:v>
                </c:pt>
                <c:pt idx="8">
                  <c:v>Ma</c:v>
                </c:pt>
                <c:pt idx="9">
                  <c:v>Si</c:v>
                </c:pt>
              </c:strCache>
            </c:strRef>
          </c:cat>
          <c:val>
            <c:numRef>
              <c:f>Лист2!$C$32:$L$32</c:f>
              <c:numCache>
                <c:formatCode>General</c:formatCode>
                <c:ptCount val="10"/>
                <c:pt idx="0">
                  <c:v>54.95</c:v>
                </c:pt>
                <c:pt idx="1">
                  <c:v>68.849999999999994</c:v>
                </c:pt>
                <c:pt idx="2">
                  <c:v>62.8</c:v>
                </c:pt>
                <c:pt idx="3">
                  <c:v>59.25</c:v>
                </c:pt>
                <c:pt idx="4">
                  <c:v>59.75</c:v>
                </c:pt>
                <c:pt idx="5">
                  <c:v>58.6</c:v>
                </c:pt>
                <c:pt idx="6">
                  <c:v>55.55</c:v>
                </c:pt>
                <c:pt idx="7">
                  <c:v>58.05</c:v>
                </c:pt>
                <c:pt idx="8">
                  <c:v>58.5</c:v>
                </c:pt>
                <c:pt idx="9">
                  <c:v>58.7</c:v>
                </c:pt>
              </c:numCache>
            </c:numRef>
          </c:val>
          <c:smooth val="0"/>
          <c:extLst xmlns:c16r2="http://schemas.microsoft.com/office/drawing/2015/06/chart">
            <c:ext xmlns:c16="http://schemas.microsoft.com/office/drawing/2014/chart" uri="{C3380CC4-5D6E-409C-BE32-E72D297353CC}">
              <c16:uniqueId val="{00000003-6249-428F-8D1D-C819E9291455}"/>
            </c:ext>
          </c:extLst>
        </c:ser>
        <c:dLbls>
          <c:showLegendKey val="0"/>
          <c:showVal val="0"/>
          <c:showCatName val="0"/>
          <c:showSerName val="0"/>
          <c:showPercent val="0"/>
          <c:showBubbleSize val="0"/>
        </c:dLbls>
        <c:marker val="1"/>
        <c:smooth val="0"/>
        <c:axId val="283159168"/>
        <c:axId val="283160960"/>
      </c:lineChart>
      <c:catAx>
        <c:axId val="283159168"/>
        <c:scaling>
          <c:orientation val="minMax"/>
        </c:scaling>
        <c:delete val="0"/>
        <c:axPos val="b"/>
        <c:numFmt formatCode="General" sourceLinked="0"/>
        <c:majorTickMark val="none"/>
        <c:minorTickMark val="none"/>
        <c:tickLblPos val="nextTo"/>
        <c:crossAx val="283160960"/>
        <c:crosses val="autoZero"/>
        <c:auto val="1"/>
        <c:lblAlgn val="ctr"/>
        <c:lblOffset val="100"/>
        <c:noMultiLvlLbl val="0"/>
      </c:catAx>
      <c:valAx>
        <c:axId val="283160960"/>
        <c:scaling>
          <c:orientation val="minMax"/>
        </c:scaling>
        <c:delete val="0"/>
        <c:axPos val="l"/>
        <c:majorGridlines/>
        <c:title>
          <c:tx>
            <c:rich>
              <a:bodyPr/>
              <a:lstStyle/>
              <a:p>
                <a:pPr>
                  <a:defRPr/>
                </a:pPr>
                <a:r>
                  <a:rPr lang="ru-RU"/>
                  <a:t>Т-бали</a:t>
                </a:r>
              </a:p>
            </c:rich>
          </c:tx>
          <c:overlay val="0"/>
        </c:title>
        <c:numFmt formatCode="0" sourceLinked="0"/>
        <c:majorTickMark val="none"/>
        <c:minorTickMark val="none"/>
        <c:tickLblPos val="nextTo"/>
        <c:crossAx val="283159168"/>
        <c:crosses val="autoZero"/>
        <c:crossBetween val="between"/>
      </c:valAx>
    </c:plotArea>
    <c:legend>
      <c:legendPos val="b"/>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ru-RU"/>
              <a:t>Ставлення до вагітності</a:t>
            </a:r>
          </a:p>
        </c:rich>
      </c:tx>
      <c:overlay val="0"/>
    </c:title>
    <c:autoTitleDeleted val="0"/>
    <c:plotArea>
      <c:layout/>
      <c:barChart>
        <c:barDir val="col"/>
        <c:grouping val="clustered"/>
        <c:varyColors val="0"/>
        <c:ser>
          <c:idx val="0"/>
          <c:order val="0"/>
          <c:tx>
            <c:strRef>
              <c:f>Лист2!$B$101</c:f>
              <c:strCache>
                <c:ptCount val="1"/>
                <c:pt idx="0">
                  <c:v>Сурогатні матері</c:v>
                </c:pt>
              </c:strCache>
            </c:strRef>
          </c:tx>
          <c:invertIfNegative val="0"/>
          <c:cat>
            <c:strRef>
              <c:f>Лист2!$C$100:$E$100</c:f>
              <c:strCache>
                <c:ptCount val="3"/>
                <c:pt idx="0">
                  <c:v>Ставлення до вагітності та пологів</c:v>
                </c:pt>
                <c:pt idx="1">
                  <c:v>Страхи вагітності</c:v>
                </c:pt>
                <c:pt idx="2">
                  <c:v>Ставлення до сурматеринства</c:v>
                </c:pt>
              </c:strCache>
            </c:strRef>
          </c:cat>
          <c:val>
            <c:numRef>
              <c:f>Лист2!$C$101:$E$101</c:f>
              <c:numCache>
                <c:formatCode>General</c:formatCode>
                <c:ptCount val="3"/>
                <c:pt idx="0">
                  <c:v>1.3</c:v>
                </c:pt>
                <c:pt idx="1">
                  <c:v>0.2</c:v>
                </c:pt>
                <c:pt idx="2">
                  <c:v>2</c:v>
                </c:pt>
              </c:numCache>
            </c:numRef>
          </c:val>
          <c:extLst xmlns:c16r2="http://schemas.microsoft.com/office/drawing/2015/06/chart">
            <c:ext xmlns:c16="http://schemas.microsoft.com/office/drawing/2014/chart" uri="{C3380CC4-5D6E-409C-BE32-E72D297353CC}">
              <c16:uniqueId val="{00000000-522F-4E48-83E4-27A3DD72A019}"/>
            </c:ext>
          </c:extLst>
        </c:ser>
        <c:ser>
          <c:idx val="1"/>
          <c:order val="1"/>
          <c:tx>
            <c:strRef>
              <c:f>Лист2!$B$102</c:f>
              <c:strCache>
                <c:ptCount val="1"/>
                <c:pt idx="0">
                  <c:v>Жінки без дітей</c:v>
                </c:pt>
              </c:strCache>
            </c:strRef>
          </c:tx>
          <c:invertIfNegative val="0"/>
          <c:cat>
            <c:strRef>
              <c:f>Лист2!$C$100:$E$100</c:f>
              <c:strCache>
                <c:ptCount val="3"/>
                <c:pt idx="0">
                  <c:v>Ставлення до вагітності та пологів</c:v>
                </c:pt>
                <c:pt idx="1">
                  <c:v>Страхи вагітності</c:v>
                </c:pt>
                <c:pt idx="2">
                  <c:v>Ставлення до сурматеринства</c:v>
                </c:pt>
              </c:strCache>
            </c:strRef>
          </c:cat>
          <c:val>
            <c:numRef>
              <c:f>Лист2!$C$102:$E$102</c:f>
              <c:numCache>
                <c:formatCode>General</c:formatCode>
                <c:ptCount val="3"/>
                <c:pt idx="0">
                  <c:v>1.1000000000000001</c:v>
                </c:pt>
                <c:pt idx="1">
                  <c:v>0.57499999999999996</c:v>
                </c:pt>
                <c:pt idx="2">
                  <c:v>0.67500000000000004</c:v>
                </c:pt>
              </c:numCache>
            </c:numRef>
          </c:val>
          <c:extLst xmlns:c16r2="http://schemas.microsoft.com/office/drawing/2015/06/chart">
            <c:ext xmlns:c16="http://schemas.microsoft.com/office/drawing/2014/chart" uri="{C3380CC4-5D6E-409C-BE32-E72D297353CC}">
              <c16:uniqueId val="{00000001-522F-4E48-83E4-27A3DD72A019}"/>
            </c:ext>
          </c:extLst>
        </c:ser>
        <c:ser>
          <c:idx val="2"/>
          <c:order val="2"/>
          <c:tx>
            <c:strRef>
              <c:f>Лист2!$B$103</c:f>
              <c:strCache>
                <c:ptCount val="1"/>
                <c:pt idx="0">
                  <c:v>Жінки з 1–2 дітьми</c:v>
                </c:pt>
              </c:strCache>
            </c:strRef>
          </c:tx>
          <c:invertIfNegative val="0"/>
          <c:cat>
            <c:strRef>
              <c:f>Лист2!$C$100:$E$100</c:f>
              <c:strCache>
                <c:ptCount val="3"/>
                <c:pt idx="0">
                  <c:v>Ставлення до вагітності та пологів</c:v>
                </c:pt>
                <c:pt idx="1">
                  <c:v>Страхи вагітності</c:v>
                </c:pt>
                <c:pt idx="2">
                  <c:v>Ставлення до сурматеринства</c:v>
                </c:pt>
              </c:strCache>
            </c:strRef>
          </c:cat>
          <c:val>
            <c:numRef>
              <c:f>Лист2!$C$103:$E$103</c:f>
              <c:numCache>
                <c:formatCode>General</c:formatCode>
                <c:ptCount val="3"/>
                <c:pt idx="0">
                  <c:v>1.075</c:v>
                </c:pt>
                <c:pt idx="1">
                  <c:v>0.2</c:v>
                </c:pt>
                <c:pt idx="2">
                  <c:v>0.5</c:v>
                </c:pt>
              </c:numCache>
            </c:numRef>
          </c:val>
          <c:extLst xmlns:c16r2="http://schemas.microsoft.com/office/drawing/2015/06/chart">
            <c:ext xmlns:c16="http://schemas.microsoft.com/office/drawing/2014/chart" uri="{C3380CC4-5D6E-409C-BE32-E72D297353CC}">
              <c16:uniqueId val="{00000002-522F-4E48-83E4-27A3DD72A019}"/>
            </c:ext>
          </c:extLst>
        </c:ser>
        <c:ser>
          <c:idx val="3"/>
          <c:order val="3"/>
          <c:tx>
            <c:strRef>
              <c:f>Лист2!$B$104</c:f>
              <c:strCache>
                <c:ptCount val="1"/>
                <c:pt idx="0">
                  <c:v>Багатодітні матері</c:v>
                </c:pt>
              </c:strCache>
            </c:strRef>
          </c:tx>
          <c:invertIfNegative val="0"/>
          <c:cat>
            <c:strRef>
              <c:f>Лист2!$C$100:$E$100</c:f>
              <c:strCache>
                <c:ptCount val="3"/>
                <c:pt idx="0">
                  <c:v>Ставлення до вагітності та пологів</c:v>
                </c:pt>
                <c:pt idx="1">
                  <c:v>Страхи вагітності</c:v>
                </c:pt>
                <c:pt idx="2">
                  <c:v>Ставлення до сурматеринства</c:v>
                </c:pt>
              </c:strCache>
            </c:strRef>
          </c:cat>
          <c:val>
            <c:numRef>
              <c:f>Лист2!$C$104:$E$104</c:f>
              <c:numCache>
                <c:formatCode>General</c:formatCode>
                <c:ptCount val="3"/>
                <c:pt idx="0">
                  <c:v>1.2</c:v>
                </c:pt>
                <c:pt idx="1">
                  <c:v>0.4</c:v>
                </c:pt>
                <c:pt idx="2">
                  <c:v>0.625</c:v>
                </c:pt>
              </c:numCache>
            </c:numRef>
          </c:val>
          <c:extLst xmlns:c16r2="http://schemas.microsoft.com/office/drawing/2015/06/chart">
            <c:ext xmlns:c16="http://schemas.microsoft.com/office/drawing/2014/chart" uri="{C3380CC4-5D6E-409C-BE32-E72D297353CC}">
              <c16:uniqueId val="{00000003-522F-4E48-83E4-27A3DD72A019}"/>
            </c:ext>
          </c:extLst>
        </c:ser>
        <c:dLbls>
          <c:showLegendKey val="0"/>
          <c:showVal val="0"/>
          <c:showCatName val="0"/>
          <c:showSerName val="0"/>
          <c:showPercent val="0"/>
          <c:showBubbleSize val="0"/>
        </c:dLbls>
        <c:gapWidth val="150"/>
        <c:axId val="283443968"/>
        <c:axId val="283445504"/>
      </c:barChart>
      <c:catAx>
        <c:axId val="283443968"/>
        <c:scaling>
          <c:orientation val="minMax"/>
        </c:scaling>
        <c:delete val="0"/>
        <c:axPos val="b"/>
        <c:numFmt formatCode="General" sourceLinked="1"/>
        <c:majorTickMark val="none"/>
        <c:minorTickMark val="none"/>
        <c:tickLblPos val="nextTo"/>
        <c:crossAx val="283445504"/>
        <c:crosses val="autoZero"/>
        <c:auto val="1"/>
        <c:lblAlgn val="ctr"/>
        <c:lblOffset val="100"/>
        <c:noMultiLvlLbl val="0"/>
      </c:catAx>
      <c:valAx>
        <c:axId val="283445504"/>
        <c:scaling>
          <c:orientation val="minMax"/>
        </c:scaling>
        <c:delete val="0"/>
        <c:axPos val="l"/>
        <c:majorGridlines/>
        <c:numFmt formatCode="General" sourceLinked="1"/>
        <c:majorTickMark val="none"/>
        <c:minorTickMark val="none"/>
        <c:tickLblPos val="nextTo"/>
        <c:crossAx val="283443968"/>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a:pPr>
            <a:r>
              <a:rPr lang="ru-RU"/>
              <a:t>Виразність домінуючих інстинктів</a:t>
            </a:r>
          </a:p>
        </c:rich>
      </c:tx>
      <c:overlay val="0"/>
    </c:title>
    <c:autoTitleDeleted val="0"/>
    <c:plotArea>
      <c:layout/>
      <c:barChart>
        <c:barDir val="col"/>
        <c:grouping val="clustered"/>
        <c:varyColors val="0"/>
        <c:ser>
          <c:idx val="0"/>
          <c:order val="0"/>
          <c:tx>
            <c:strRef>
              <c:f>Лист1!$L$25</c:f>
              <c:strCache>
                <c:ptCount val="1"/>
                <c:pt idx="0">
                  <c:v>Жінки</c:v>
                </c:pt>
              </c:strCache>
            </c:strRef>
          </c:tx>
          <c:invertIfNegative val="0"/>
          <c:cat>
            <c:strRef>
              <c:f>Лист1!$M$24:$S$24</c:f>
              <c:strCache>
                <c:ptCount val="7"/>
                <c:pt idx="0">
                  <c:v>егофільний</c:v>
                </c:pt>
                <c:pt idx="1">
                  <c:v>генофільний</c:v>
                </c:pt>
                <c:pt idx="2">
                  <c:v>альтруїстичний</c:v>
                </c:pt>
                <c:pt idx="3">
                  <c:v>дослідницький </c:v>
                </c:pt>
                <c:pt idx="4">
                  <c:v>домінантний</c:v>
                </c:pt>
                <c:pt idx="5">
                  <c:v>лібертофільний</c:v>
                </c:pt>
                <c:pt idx="6">
                  <c:v>дігнітофільний</c:v>
                </c:pt>
              </c:strCache>
            </c:strRef>
          </c:cat>
          <c:val>
            <c:numRef>
              <c:f>Лист1!$M$25:$S$25</c:f>
              <c:numCache>
                <c:formatCode>General</c:formatCode>
                <c:ptCount val="7"/>
                <c:pt idx="0">
                  <c:v>2.5099999999999998</c:v>
                </c:pt>
                <c:pt idx="1">
                  <c:v>3.73</c:v>
                </c:pt>
                <c:pt idx="2">
                  <c:v>2.63</c:v>
                </c:pt>
                <c:pt idx="3">
                  <c:v>2.29</c:v>
                </c:pt>
                <c:pt idx="4">
                  <c:v>2.21</c:v>
                </c:pt>
                <c:pt idx="5">
                  <c:v>2.85</c:v>
                </c:pt>
                <c:pt idx="6">
                  <c:v>2.79</c:v>
                </c:pt>
              </c:numCache>
            </c:numRef>
          </c:val>
          <c:extLst xmlns:c16r2="http://schemas.microsoft.com/office/drawing/2015/06/chart">
            <c:ext xmlns:c16="http://schemas.microsoft.com/office/drawing/2014/chart" uri="{C3380CC4-5D6E-409C-BE32-E72D297353CC}">
              <c16:uniqueId val="{00000000-348E-4640-A76A-B288307B5F1A}"/>
            </c:ext>
          </c:extLst>
        </c:ser>
        <c:ser>
          <c:idx val="1"/>
          <c:order val="1"/>
          <c:tx>
            <c:strRef>
              <c:f>Лист1!$L$26</c:f>
              <c:strCache>
                <c:ptCount val="1"/>
                <c:pt idx="0">
                  <c:v>Чоловіки</c:v>
                </c:pt>
              </c:strCache>
            </c:strRef>
          </c:tx>
          <c:invertIfNegative val="0"/>
          <c:cat>
            <c:strRef>
              <c:f>Лист1!$M$24:$S$24</c:f>
              <c:strCache>
                <c:ptCount val="7"/>
                <c:pt idx="0">
                  <c:v>егофільний</c:v>
                </c:pt>
                <c:pt idx="1">
                  <c:v>генофільний</c:v>
                </c:pt>
                <c:pt idx="2">
                  <c:v>альтруїстичний</c:v>
                </c:pt>
                <c:pt idx="3">
                  <c:v>дослідницький </c:v>
                </c:pt>
                <c:pt idx="4">
                  <c:v>домінантний</c:v>
                </c:pt>
                <c:pt idx="5">
                  <c:v>лібертофільний</c:v>
                </c:pt>
                <c:pt idx="6">
                  <c:v>дігнітофільний</c:v>
                </c:pt>
              </c:strCache>
            </c:strRef>
          </c:cat>
          <c:val>
            <c:numRef>
              <c:f>Лист1!$M$26:$S$26</c:f>
              <c:numCache>
                <c:formatCode>General</c:formatCode>
                <c:ptCount val="7"/>
                <c:pt idx="0">
                  <c:v>2.37</c:v>
                </c:pt>
                <c:pt idx="1">
                  <c:v>2.9</c:v>
                </c:pt>
                <c:pt idx="2">
                  <c:v>2.52</c:v>
                </c:pt>
                <c:pt idx="3">
                  <c:v>3.14</c:v>
                </c:pt>
                <c:pt idx="4">
                  <c:v>2.38</c:v>
                </c:pt>
                <c:pt idx="5">
                  <c:v>3.04</c:v>
                </c:pt>
                <c:pt idx="6">
                  <c:v>3.22</c:v>
                </c:pt>
              </c:numCache>
            </c:numRef>
          </c:val>
          <c:extLst xmlns:c16r2="http://schemas.microsoft.com/office/drawing/2015/06/chart">
            <c:ext xmlns:c16="http://schemas.microsoft.com/office/drawing/2014/chart" uri="{C3380CC4-5D6E-409C-BE32-E72D297353CC}">
              <c16:uniqueId val="{00000001-348E-4640-A76A-B288307B5F1A}"/>
            </c:ext>
          </c:extLst>
        </c:ser>
        <c:ser>
          <c:idx val="2"/>
          <c:order val="2"/>
          <c:tx>
            <c:strRef>
              <c:f>Лист1!$L$27</c:f>
              <c:strCache>
                <c:ptCount val="1"/>
                <c:pt idx="0">
                  <c:v>Вибірка загалом</c:v>
                </c:pt>
              </c:strCache>
            </c:strRef>
          </c:tx>
          <c:invertIfNegative val="0"/>
          <c:cat>
            <c:strRef>
              <c:f>Лист1!$M$24:$S$24</c:f>
              <c:strCache>
                <c:ptCount val="7"/>
                <c:pt idx="0">
                  <c:v>егофільний</c:v>
                </c:pt>
                <c:pt idx="1">
                  <c:v>генофільний</c:v>
                </c:pt>
                <c:pt idx="2">
                  <c:v>альтруїстичний</c:v>
                </c:pt>
                <c:pt idx="3">
                  <c:v>дослідницький </c:v>
                </c:pt>
                <c:pt idx="4">
                  <c:v>домінантний</c:v>
                </c:pt>
                <c:pt idx="5">
                  <c:v>лібертофільний</c:v>
                </c:pt>
                <c:pt idx="6">
                  <c:v>дігнітофільний</c:v>
                </c:pt>
              </c:strCache>
            </c:strRef>
          </c:cat>
          <c:val>
            <c:numRef>
              <c:f>Лист1!$M$27:$S$27</c:f>
              <c:numCache>
                <c:formatCode>General</c:formatCode>
                <c:ptCount val="7"/>
                <c:pt idx="0">
                  <c:v>2.44</c:v>
                </c:pt>
                <c:pt idx="1">
                  <c:v>3.32</c:v>
                </c:pt>
                <c:pt idx="2">
                  <c:v>2.57</c:v>
                </c:pt>
                <c:pt idx="3">
                  <c:v>2.71</c:v>
                </c:pt>
                <c:pt idx="4">
                  <c:v>2.2999999999999998</c:v>
                </c:pt>
                <c:pt idx="5">
                  <c:v>2.94</c:v>
                </c:pt>
                <c:pt idx="6">
                  <c:v>3</c:v>
                </c:pt>
              </c:numCache>
            </c:numRef>
          </c:val>
          <c:extLst xmlns:c16r2="http://schemas.microsoft.com/office/drawing/2015/06/chart">
            <c:ext xmlns:c16="http://schemas.microsoft.com/office/drawing/2014/chart" uri="{C3380CC4-5D6E-409C-BE32-E72D297353CC}">
              <c16:uniqueId val="{00000002-348E-4640-A76A-B288307B5F1A}"/>
            </c:ext>
          </c:extLst>
        </c:ser>
        <c:dLbls>
          <c:showLegendKey val="0"/>
          <c:showVal val="0"/>
          <c:showCatName val="0"/>
          <c:showSerName val="0"/>
          <c:showPercent val="0"/>
          <c:showBubbleSize val="0"/>
        </c:dLbls>
        <c:gapWidth val="150"/>
        <c:axId val="283464832"/>
        <c:axId val="283466368"/>
      </c:barChart>
      <c:catAx>
        <c:axId val="283464832"/>
        <c:scaling>
          <c:orientation val="minMax"/>
        </c:scaling>
        <c:delete val="0"/>
        <c:axPos val="b"/>
        <c:numFmt formatCode="General" sourceLinked="0"/>
        <c:majorTickMark val="none"/>
        <c:minorTickMark val="none"/>
        <c:tickLblPos val="nextTo"/>
        <c:crossAx val="283466368"/>
        <c:crosses val="autoZero"/>
        <c:auto val="1"/>
        <c:lblAlgn val="ctr"/>
        <c:lblOffset val="100"/>
        <c:noMultiLvlLbl val="0"/>
      </c:catAx>
      <c:valAx>
        <c:axId val="283466368"/>
        <c:scaling>
          <c:orientation val="minMax"/>
        </c:scaling>
        <c:delete val="0"/>
        <c:axPos val="l"/>
        <c:majorGridlines/>
        <c:numFmt formatCode="General" sourceLinked="1"/>
        <c:majorTickMark val="none"/>
        <c:minorTickMark val="none"/>
        <c:tickLblPos val="nextTo"/>
        <c:crossAx val="283464832"/>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'черн бел граф'!$A$56</c:f>
              <c:strCache>
                <c:ptCount val="1"/>
                <c:pt idx="0">
                  <c:v>Жінки</c:v>
                </c:pt>
              </c:strCache>
            </c:strRef>
          </c:tx>
          <c:invertIfNegative val="0"/>
          <c:cat>
            <c:strRef>
              <c:f>'черн бел граф'!$B$55:$K$55</c:f>
              <c:strCache>
                <c:ptCount val="10"/>
                <c:pt idx="0">
                  <c:v>SI</c:v>
                </c:pt>
                <c:pt idx="1">
                  <c:v>HR</c:v>
                </c:pt>
                <c:pt idx="2">
                  <c:v>VLF</c:v>
                </c:pt>
                <c:pt idx="3">
                  <c:v>VLF/%</c:v>
                </c:pt>
                <c:pt idx="4">
                  <c:v>LF</c:v>
                </c:pt>
                <c:pt idx="5">
                  <c:v>LF/%</c:v>
                </c:pt>
                <c:pt idx="6">
                  <c:v>HF</c:v>
                </c:pt>
                <c:pt idx="7">
                  <c:v>HF/%</c:v>
                </c:pt>
                <c:pt idx="8">
                  <c:v>TF</c:v>
                </c:pt>
                <c:pt idx="9">
                  <c:v>LF/HF</c:v>
                </c:pt>
              </c:strCache>
            </c:strRef>
          </c:cat>
          <c:val>
            <c:numRef>
              <c:f>'черн бел граф'!$B$56:$K$56</c:f>
              <c:numCache>
                <c:formatCode>0.0</c:formatCode>
                <c:ptCount val="10"/>
                <c:pt idx="0">
                  <c:v>138.14152380952385</c:v>
                </c:pt>
                <c:pt idx="1">
                  <c:v>82.869523809523798</c:v>
                </c:pt>
                <c:pt idx="2">
                  <c:v>986.58095238095268</c:v>
                </c:pt>
                <c:pt idx="3">
                  <c:v>37.696190476190473</c:v>
                </c:pt>
                <c:pt idx="4">
                  <c:v>950.81619047619017</c:v>
                </c:pt>
                <c:pt idx="5">
                  <c:v>34.790476190476205</c:v>
                </c:pt>
                <c:pt idx="6">
                  <c:v>920.05428571428558</c:v>
                </c:pt>
                <c:pt idx="7">
                  <c:v>27.50571428571428</c:v>
                </c:pt>
                <c:pt idx="8">
                  <c:v>2857.4780952380947</c:v>
                </c:pt>
                <c:pt idx="9">
                  <c:v>2.1749047619047599</c:v>
                </c:pt>
              </c:numCache>
            </c:numRef>
          </c:val>
          <c:extLst xmlns:c16r2="http://schemas.microsoft.com/office/drawing/2015/06/chart">
            <c:ext xmlns:c16="http://schemas.microsoft.com/office/drawing/2014/chart" uri="{C3380CC4-5D6E-409C-BE32-E72D297353CC}">
              <c16:uniqueId val="{00000000-A1B8-42D8-A9EA-1F214827570D}"/>
            </c:ext>
          </c:extLst>
        </c:ser>
        <c:ser>
          <c:idx val="1"/>
          <c:order val="1"/>
          <c:tx>
            <c:strRef>
              <c:f>'черн бел граф'!$A$57</c:f>
              <c:strCache>
                <c:ptCount val="1"/>
                <c:pt idx="0">
                  <c:v>Чоловіки</c:v>
                </c:pt>
              </c:strCache>
            </c:strRef>
          </c:tx>
          <c:invertIfNegative val="0"/>
          <c:cat>
            <c:strRef>
              <c:f>'черн бел граф'!$B$55:$K$55</c:f>
              <c:strCache>
                <c:ptCount val="10"/>
                <c:pt idx="0">
                  <c:v>SI</c:v>
                </c:pt>
                <c:pt idx="1">
                  <c:v>HR</c:v>
                </c:pt>
                <c:pt idx="2">
                  <c:v>VLF</c:v>
                </c:pt>
                <c:pt idx="3">
                  <c:v>VLF/%</c:v>
                </c:pt>
                <c:pt idx="4">
                  <c:v>LF</c:v>
                </c:pt>
                <c:pt idx="5">
                  <c:v>LF/%</c:v>
                </c:pt>
                <c:pt idx="6">
                  <c:v>HF</c:v>
                </c:pt>
                <c:pt idx="7">
                  <c:v>HF/%</c:v>
                </c:pt>
                <c:pt idx="8">
                  <c:v>TF</c:v>
                </c:pt>
                <c:pt idx="9">
                  <c:v>LF/HF</c:v>
                </c:pt>
              </c:strCache>
            </c:strRef>
          </c:cat>
          <c:val>
            <c:numRef>
              <c:f>'черн бел граф'!$B$57:$K$57</c:f>
              <c:numCache>
                <c:formatCode>0.0</c:formatCode>
                <c:ptCount val="10"/>
                <c:pt idx="0">
                  <c:v>113.35955357142862</c:v>
                </c:pt>
                <c:pt idx="1">
                  <c:v>80.875</c:v>
                </c:pt>
                <c:pt idx="2">
                  <c:v>1028.7428571428575</c:v>
                </c:pt>
                <c:pt idx="3">
                  <c:v>32.693750000000001</c:v>
                </c:pt>
                <c:pt idx="4">
                  <c:v>1327.7241071428573</c:v>
                </c:pt>
                <c:pt idx="5">
                  <c:v>38.153571428571425</c:v>
                </c:pt>
                <c:pt idx="6">
                  <c:v>1233.0294642857148</c:v>
                </c:pt>
                <c:pt idx="7">
                  <c:v>29.156249999999996</c:v>
                </c:pt>
                <c:pt idx="8">
                  <c:v>3589.5000000000009</c:v>
                </c:pt>
                <c:pt idx="9">
                  <c:v>1.9444732142857148</c:v>
                </c:pt>
              </c:numCache>
            </c:numRef>
          </c:val>
          <c:extLst xmlns:c16r2="http://schemas.microsoft.com/office/drawing/2015/06/chart">
            <c:ext xmlns:c16="http://schemas.microsoft.com/office/drawing/2014/chart" uri="{C3380CC4-5D6E-409C-BE32-E72D297353CC}">
              <c16:uniqueId val="{00000001-A1B8-42D8-A9EA-1F214827570D}"/>
            </c:ext>
          </c:extLst>
        </c:ser>
        <c:dLbls>
          <c:showLegendKey val="0"/>
          <c:showVal val="0"/>
          <c:showCatName val="0"/>
          <c:showSerName val="0"/>
          <c:showPercent val="0"/>
          <c:showBubbleSize val="0"/>
        </c:dLbls>
        <c:gapWidth val="150"/>
        <c:axId val="283481600"/>
        <c:axId val="283483136"/>
      </c:barChart>
      <c:catAx>
        <c:axId val="283481600"/>
        <c:scaling>
          <c:orientation val="minMax"/>
        </c:scaling>
        <c:delete val="0"/>
        <c:axPos val="b"/>
        <c:numFmt formatCode="General" sourceLinked="0"/>
        <c:majorTickMark val="out"/>
        <c:minorTickMark val="none"/>
        <c:tickLblPos val="nextTo"/>
        <c:crossAx val="283483136"/>
        <c:crosses val="autoZero"/>
        <c:auto val="1"/>
        <c:lblAlgn val="ctr"/>
        <c:lblOffset val="100"/>
        <c:noMultiLvlLbl val="0"/>
      </c:catAx>
      <c:valAx>
        <c:axId val="283483136"/>
        <c:scaling>
          <c:orientation val="minMax"/>
        </c:scaling>
        <c:delete val="0"/>
        <c:axPos val="l"/>
        <c:majorGridlines/>
        <c:numFmt formatCode="0.0" sourceLinked="1"/>
        <c:majorTickMark val="out"/>
        <c:minorTickMark val="none"/>
        <c:tickLblPos val="nextTo"/>
        <c:crossAx val="283481600"/>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'черн бел граф'!$AC$2</c:f>
              <c:strCache>
                <c:ptCount val="1"/>
                <c:pt idx="0">
                  <c:v>Загальна вибірка</c:v>
                </c:pt>
              </c:strCache>
            </c:strRef>
          </c:tx>
          <c:marker>
            <c:symbol val="triangle"/>
            <c:size val="5"/>
          </c:marker>
          <c:cat>
            <c:strRef>
              <c:f>'черн бел граф'!$AD$1:$AN$1</c:f>
              <c:strCache>
                <c:ptCount val="11"/>
                <c:pt idx="0">
                  <c:v>L</c:v>
                </c:pt>
                <c:pt idx="1">
                  <c:v>F</c:v>
                </c:pt>
                <c:pt idx="2">
                  <c:v>K</c:v>
                </c:pt>
                <c:pt idx="3">
                  <c:v>Hs</c:v>
                </c:pt>
                <c:pt idx="4">
                  <c:v>D</c:v>
                </c:pt>
                <c:pt idx="5">
                  <c:v>Hy</c:v>
                </c:pt>
                <c:pt idx="6">
                  <c:v>Pd</c:v>
                </c:pt>
                <c:pt idx="7">
                  <c:v>Pa</c:v>
                </c:pt>
                <c:pt idx="8">
                  <c:v>Pt</c:v>
                </c:pt>
                <c:pt idx="9">
                  <c:v>Sc</c:v>
                </c:pt>
                <c:pt idx="10">
                  <c:v>Ma</c:v>
                </c:pt>
              </c:strCache>
            </c:strRef>
          </c:cat>
          <c:val>
            <c:numRef>
              <c:f>'черн бел граф'!$AD$2:$AN$2</c:f>
              <c:numCache>
                <c:formatCode>0</c:formatCode>
                <c:ptCount val="11"/>
                <c:pt idx="0">
                  <c:v>45.494071146245062</c:v>
                </c:pt>
                <c:pt idx="1">
                  <c:v>53.727272727272727</c:v>
                </c:pt>
                <c:pt idx="2">
                  <c:v>45.442687747035571</c:v>
                </c:pt>
                <c:pt idx="3">
                  <c:v>48.142292490118578</c:v>
                </c:pt>
                <c:pt idx="4">
                  <c:v>47.415019762845851</c:v>
                </c:pt>
                <c:pt idx="5">
                  <c:v>47.624505928853758</c:v>
                </c:pt>
                <c:pt idx="6">
                  <c:v>42.778656126482211</c:v>
                </c:pt>
                <c:pt idx="7">
                  <c:v>49.786561264822133</c:v>
                </c:pt>
                <c:pt idx="8">
                  <c:v>48.027667984189726</c:v>
                </c:pt>
                <c:pt idx="9">
                  <c:v>48.403162055335969</c:v>
                </c:pt>
                <c:pt idx="10">
                  <c:v>53.885375494071148</c:v>
                </c:pt>
              </c:numCache>
            </c:numRef>
          </c:val>
          <c:smooth val="0"/>
          <c:extLst xmlns:c16r2="http://schemas.microsoft.com/office/drawing/2015/06/chart">
            <c:ext xmlns:c16="http://schemas.microsoft.com/office/drawing/2014/chart" uri="{C3380CC4-5D6E-409C-BE32-E72D297353CC}">
              <c16:uniqueId val="{00000000-9CCD-4019-80FD-D1E99BC677A3}"/>
            </c:ext>
          </c:extLst>
        </c:ser>
        <c:ser>
          <c:idx val="1"/>
          <c:order val="1"/>
          <c:tx>
            <c:strRef>
              <c:f>'черн бел граф'!$AC$3</c:f>
              <c:strCache>
                <c:ptCount val="1"/>
                <c:pt idx="0">
                  <c:v>Жінки</c:v>
                </c:pt>
              </c:strCache>
            </c:strRef>
          </c:tx>
          <c:marker>
            <c:symbol val="square"/>
            <c:size val="5"/>
          </c:marker>
          <c:cat>
            <c:strRef>
              <c:f>'черн бел граф'!$AD$1:$AN$1</c:f>
              <c:strCache>
                <c:ptCount val="11"/>
                <c:pt idx="0">
                  <c:v>L</c:v>
                </c:pt>
                <c:pt idx="1">
                  <c:v>F</c:v>
                </c:pt>
                <c:pt idx="2">
                  <c:v>K</c:v>
                </c:pt>
                <c:pt idx="3">
                  <c:v>Hs</c:v>
                </c:pt>
                <c:pt idx="4">
                  <c:v>D</c:v>
                </c:pt>
                <c:pt idx="5">
                  <c:v>Hy</c:v>
                </c:pt>
                <c:pt idx="6">
                  <c:v>Pd</c:v>
                </c:pt>
                <c:pt idx="7">
                  <c:v>Pa</c:v>
                </c:pt>
                <c:pt idx="8">
                  <c:v>Pt</c:v>
                </c:pt>
                <c:pt idx="9">
                  <c:v>Sc</c:v>
                </c:pt>
                <c:pt idx="10">
                  <c:v>Ma</c:v>
                </c:pt>
              </c:strCache>
            </c:strRef>
          </c:cat>
          <c:val>
            <c:numRef>
              <c:f>'черн бел граф'!$AD$3:$AN$3</c:f>
              <c:numCache>
                <c:formatCode>0</c:formatCode>
                <c:ptCount val="11"/>
                <c:pt idx="0">
                  <c:v>44.359375</c:v>
                </c:pt>
                <c:pt idx="1">
                  <c:v>51.703125</c:v>
                </c:pt>
                <c:pt idx="2">
                  <c:v>45.203125</c:v>
                </c:pt>
                <c:pt idx="3">
                  <c:v>47.875</c:v>
                </c:pt>
                <c:pt idx="4">
                  <c:v>47.703125</c:v>
                </c:pt>
                <c:pt idx="5">
                  <c:v>46.953125</c:v>
                </c:pt>
                <c:pt idx="6">
                  <c:v>41.078125</c:v>
                </c:pt>
                <c:pt idx="7">
                  <c:v>48.21875</c:v>
                </c:pt>
                <c:pt idx="8">
                  <c:v>48.3671875</c:v>
                </c:pt>
                <c:pt idx="9">
                  <c:v>47.078125</c:v>
                </c:pt>
                <c:pt idx="10">
                  <c:v>53.2421875</c:v>
                </c:pt>
              </c:numCache>
            </c:numRef>
          </c:val>
          <c:smooth val="0"/>
          <c:extLst xmlns:c16r2="http://schemas.microsoft.com/office/drawing/2015/06/chart">
            <c:ext xmlns:c16="http://schemas.microsoft.com/office/drawing/2014/chart" uri="{C3380CC4-5D6E-409C-BE32-E72D297353CC}">
              <c16:uniqueId val="{00000001-9CCD-4019-80FD-D1E99BC677A3}"/>
            </c:ext>
          </c:extLst>
        </c:ser>
        <c:ser>
          <c:idx val="2"/>
          <c:order val="2"/>
          <c:tx>
            <c:strRef>
              <c:f>'черн бел граф'!$AC$4</c:f>
              <c:strCache>
                <c:ptCount val="1"/>
                <c:pt idx="0">
                  <c:v>Чоловіки</c:v>
                </c:pt>
              </c:strCache>
            </c:strRef>
          </c:tx>
          <c:marker>
            <c:symbol val="diamond"/>
            <c:size val="5"/>
          </c:marker>
          <c:cat>
            <c:strRef>
              <c:f>'черн бел граф'!$AD$1:$AN$1</c:f>
              <c:strCache>
                <c:ptCount val="11"/>
                <c:pt idx="0">
                  <c:v>L</c:v>
                </c:pt>
                <c:pt idx="1">
                  <c:v>F</c:v>
                </c:pt>
                <c:pt idx="2">
                  <c:v>K</c:v>
                </c:pt>
                <c:pt idx="3">
                  <c:v>Hs</c:v>
                </c:pt>
                <c:pt idx="4">
                  <c:v>D</c:v>
                </c:pt>
                <c:pt idx="5">
                  <c:v>Hy</c:v>
                </c:pt>
                <c:pt idx="6">
                  <c:v>Pd</c:v>
                </c:pt>
                <c:pt idx="7">
                  <c:v>Pa</c:v>
                </c:pt>
                <c:pt idx="8">
                  <c:v>Pt</c:v>
                </c:pt>
                <c:pt idx="9">
                  <c:v>Sc</c:v>
                </c:pt>
                <c:pt idx="10">
                  <c:v>Ma</c:v>
                </c:pt>
              </c:strCache>
            </c:strRef>
          </c:cat>
          <c:val>
            <c:numRef>
              <c:f>'черн бел граф'!$AD$4:$AN$4</c:f>
              <c:numCache>
                <c:formatCode>0</c:formatCode>
                <c:ptCount val="11"/>
                <c:pt idx="0">
                  <c:v>46.655999999999999</c:v>
                </c:pt>
                <c:pt idx="1">
                  <c:v>55.8</c:v>
                </c:pt>
                <c:pt idx="2">
                  <c:v>45.688000000000002</c:v>
                </c:pt>
                <c:pt idx="3">
                  <c:v>48.415999999999997</c:v>
                </c:pt>
                <c:pt idx="4">
                  <c:v>47.12</c:v>
                </c:pt>
                <c:pt idx="5">
                  <c:v>48.311999999999998</c:v>
                </c:pt>
                <c:pt idx="6">
                  <c:v>44.52</c:v>
                </c:pt>
                <c:pt idx="7">
                  <c:v>51.392000000000003</c:v>
                </c:pt>
                <c:pt idx="8">
                  <c:v>47.68</c:v>
                </c:pt>
                <c:pt idx="9">
                  <c:v>49.76</c:v>
                </c:pt>
                <c:pt idx="10">
                  <c:v>54.543999999999997</c:v>
                </c:pt>
              </c:numCache>
            </c:numRef>
          </c:val>
          <c:smooth val="0"/>
          <c:extLst xmlns:c16r2="http://schemas.microsoft.com/office/drawing/2015/06/chart">
            <c:ext xmlns:c16="http://schemas.microsoft.com/office/drawing/2014/chart" uri="{C3380CC4-5D6E-409C-BE32-E72D297353CC}">
              <c16:uniqueId val="{00000002-9CCD-4019-80FD-D1E99BC677A3}"/>
            </c:ext>
          </c:extLst>
        </c:ser>
        <c:dLbls>
          <c:showLegendKey val="0"/>
          <c:showVal val="0"/>
          <c:showCatName val="0"/>
          <c:showSerName val="0"/>
          <c:showPercent val="0"/>
          <c:showBubbleSize val="0"/>
        </c:dLbls>
        <c:marker val="1"/>
        <c:smooth val="0"/>
        <c:axId val="283503232"/>
        <c:axId val="283505024"/>
      </c:lineChart>
      <c:catAx>
        <c:axId val="283503232"/>
        <c:scaling>
          <c:orientation val="minMax"/>
        </c:scaling>
        <c:delete val="0"/>
        <c:axPos val="b"/>
        <c:numFmt formatCode="General" sourceLinked="0"/>
        <c:majorTickMark val="out"/>
        <c:minorTickMark val="none"/>
        <c:tickLblPos val="nextTo"/>
        <c:crossAx val="283505024"/>
        <c:crosses val="autoZero"/>
        <c:auto val="1"/>
        <c:lblAlgn val="ctr"/>
        <c:lblOffset val="100"/>
        <c:noMultiLvlLbl val="0"/>
      </c:catAx>
      <c:valAx>
        <c:axId val="283505024"/>
        <c:scaling>
          <c:orientation val="minMax"/>
          <c:min val="40"/>
        </c:scaling>
        <c:delete val="0"/>
        <c:axPos val="l"/>
        <c:majorGridlines/>
        <c:numFmt formatCode="0" sourceLinked="1"/>
        <c:majorTickMark val="out"/>
        <c:minorTickMark val="none"/>
        <c:tickLblPos val="nextTo"/>
        <c:crossAx val="283503232"/>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'черн бел граф'!$N$54</c:f>
              <c:strCache>
                <c:ptCount val="1"/>
                <c:pt idx="0">
                  <c:v>Вибірка загалом</c:v>
                </c:pt>
              </c:strCache>
            </c:strRef>
          </c:tx>
          <c:invertIfNegative val="0"/>
          <c:cat>
            <c:strRef>
              <c:f>'черн бел граф'!$O$53:$V$53</c:f>
              <c:strCache>
                <c:ptCount val="8"/>
                <c:pt idx="0">
                  <c:v>Заперечення</c:v>
                </c:pt>
                <c:pt idx="1">
                  <c:v>Придушення</c:v>
                </c:pt>
                <c:pt idx="2">
                  <c:v>Регресія</c:v>
                </c:pt>
                <c:pt idx="3">
                  <c:v>Компенсація</c:v>
                </c:pt>
                <c:pt idx="4">
                  <c:v>Проекція</c:v>
                </c:pt>
                <c:pt idx="5">
                  <c:v>Заміщення</c:v>
                </c:pt>
                <c:pt idx="6">
                  <c:v>Інтелектуалізація</c:v>
                </c:pt>
                <c:pt idx="7">
                  <c:v>Реактивне утворення</c:v>
                </c:pt>
              </c:strCache>
            </c:strRef>
          </c:cat>
          <c:val>
            <c:numRef>
              <c:f>'черн бел граф'!$O$54:$V$54</c:f>
              <c:numCache>
                <c:formatCode>0.0</c:formatCode>
                <c:ptCount val="8"/>
                <c:pt idx="0">
                  <c:v>5.8260869565217392</c:v>
                </c:pt>
                <c:pt idx="1">
                  <c:v>3.9723320158102768</c:v>
                </c:pt>
                <c:pt idx="2">
                  <c:v>5.6996047430830039</c:v>
                </c:pt>
                <c:pt idx="3">
                  <c:v>4.3438735177865615</c:v>
                </c:pt>
                <c:pt idx="4">
                  <c:v>8.4584980237154141</c:v>
                </c:pt>
                <c:pt idx="5">
                  <c:v>4.3003952569169961</c:v>
                </c:pt>
                <c:pt idx="6">
                  <c:v>6.0276679841897236</c:v>
                </c:pt>
                <c:pt idx="7">
                  <c:v>3.4308300395256919</c:v>
                </c:pt>
              </c:numCache>
            </c:numRef>
          </c:val>
          <c:extLst xmlns:c16r2="http://schemas.microsoft.com/office/drawing/2015/06/chart">
            <c:ext xmlns:c16="http://schemas.microsoft.com/office/drawing/2014/chart" uri="{C3380CC4-5D6E-409C-BE32-E72D297353CC}">
              <c16:uniqueId val="{00000000-512D-440A-8144-D3C5506B2AD6}"/>
            </c:ext>
          </c:extLst>
        </c:ser>
        <c:ser>
          <c:idx val="1"/>
          <c:order val="1"/>
          <c:tx>
            <c:strRef>
              <c:f>'черн бел граф'!$N$55</c:f>
              <c:strCache>
                <c:ptCount val="1"/>
                <c:pt idx="0">
                  <c:v>Жінки</c:v>
                </c:pt>
              </c:strCache>
            </c:strRef>
          </c:tx>
          <c:invertIfNegative val="0"/>
          <c:cat>
            <c:strRef>
              <c:f>'черн бел граф'!$O$53:$V$53</c:f>
              <c:strCache>
                <c:ptCount val="8"/>
                <c:pt idx="0">
                  <c:v>Заперечення</c:v>
                </c:pt>
                <c:pt idx="1">
                  <c:v>Придушення</c:v>
                </c:pt>
                <c:pt idx="2">
                  <c:v>Регресія</c:v>
                </c:pt>
                <c:pt idx="3">
                  <c:v>Компенсація</c:v>
                </c:pt>
                <c:pt idx="4">
                  <c:v>Проекція</c:v>
                </c:pt>
                <c:pt idx="5">
                  <c:v>Заміщення</c:v>
                </c:pt>
                <c:pt idx="6">
                  <c:v>Інтелектуалізація</c:v>
                </c:pt>
                <c:pt idx="7">
                  <c:v>Реактивне утворення</c:v>
                </c:pt>
              </c:strCache>
            </c:strRef>
          </c:cat>
          <c:val>
            <c:numRef>
              <c:f>'черн бел граф'!$O$55:$V$55</c:f>
              <c:numCache>
                <c:formatCode>0.0</c:formatCode>
                <c:ptCount val="8"/>
                <c:pt idx="0">
                  <c:v>6.03125</c:v>
                </c:pt>
                <c:pt idx="1">
                  <c:v>3.21875</c:v>
                </c:pt>
                <c:pt idx="2">
                  <c:v>6.3984375</c:v>
                </c:pt>
                <c:pt idx="3">
                  <c:v>4.796875</c:v>
                </c:pt>
                <c:pt idx="4">
                  <c:v>8.421875</c:v>
                </c:pt>
                <c:pt idx="5">
                  <c:v>4.296875</c:v>
                </c:pt>
                <c:pt idx="6">
                  <c:v>5.2734375</c:v>
                </c:pt>
                <c:pt idx="7">
                  <c:v>3.7890625</c:v>
                </c:pt>
              </c:numCache>
            </c:numRef>
          </c:val>
          <c:extLst xmlns:c16r2="http://schemas.microsoft.com/office/drawing/2015/06/chart">
            <c:ext xmlns:c16="http://schemas.microsoft.com/office/drawing/2014/chart" uri="{C3380CC4-5D6E-409C-BE32-E72D297353CC}">
              <c16:uniqueId val="{00000001-512D-440A-8144-D3C5506B2AD6}"/>
            </c:ext>
          </c:extLst>
        </c:ser>
        <c:ser>
          <c:idx val="2"/>
          <c:order val="2"/>
          <c:tx>
            <c:strRef>
              <c:f>'черн бел граф'!$N$56</c:f>
              <c:strCache>
                <c:ptCount val="1"/>
                <c:pt idx="0">
                  <c:v>Чоловіки</c:v>
                </c:pt>
              </c:strCache>
            </c:strRef>
          </c:tx>
          <c:invertIfNegative val="0"/>
          <c:cat>
            <c:strRef>
              <c:f>'черн бел граф'!$O$53:$V$53</c:f>
              <c:strCache>
                <c:ptCount val="8"/>
                <c:pt idx="0">
                  <c:v>Заперечення</c:v>
                </c:pt>
                <c:pt idx="1">
                  <c:v>Придушення</c:v>
                </c:pt>
                <c:pt idx="2">
                  <c:v>Регресія</c:v>
                </c:pt>
                <c:pt idx="3">
                  <c:v>Компенсація</c:v>
                </c:pt>
                <c:pt idx="4">
                  <c:v>Проекція</c:v>
                </c:pt>
                <c:pt idx="5">
                  <c:v>Заміщення</c:v>
                </c:pt>
                <c:pt idx="6">
                  <c:v>Інтелектуалізація</c:v>
                </c:pt>
                <c:pt idx="7">
                  <c:v>Реактивне утворення</c:v>
                </c:pt>
              </c:strCache>
            </c:strRef>
          </c:cat>
          <c:val>
            <c:numRef>
              <c:f>'черн бел граф'!$O$56:$V$56</c:f>
              <c:numCache>
                <c:formatCode>0.0</c:formatCode>
                <c:ptCount val="8"/>
                <c:pt idx="0">
                  <c:v>5.6159999999999997</c:v>
                </c:pt>
                <c:pt idx="1">
                  <c:v>4.7439999999999998</c:v>
                </c:pt>
                <c:pt idx="2">
                  <c:v>4.984</c:v>
                </c:pt>
                <c:pt idx="3">
                  <c:v>3.88</c:v>
                </c:pt>
                <c:pt idx="4">
                  <c:v>8.4960000000000004</c:v>
                </c:pt>
                <c:pt idx="5">
                  <c:v>4.3040000000000003</c:v>
                </c:pt>
                <c:pt idx="6">
                  <c:v>6.8</c:v>
                </c:pt>
                <c:pt idx="7">
                  <c:v>3.0640000000000001</c:v>
                </c:pt>
              </c:numCache>
            </c:numRef>
          </c:val>
          <c:extLst xmlns:c16r2="http://schemas.microsoft.com/office/drawing/2015/06/chart">
            <c:ext xmlns:c16="http://schemas.microsoft.com/office/drawing/2014/chart" uri="{C3380CC4-5D6E-409C-BE32-E72D297353CC}">
              <c16:uniqueId val="{00000002-512D-440A-8144-D3C5506B2AD6}"/>
            </c:ext>
          </c:extLst>
        </c:ser>
        <c:dLbls>
          <c:showLegendKey val="0"/>
          <c:showVal val="0"/>
          <c:showCatName val="0"/>
          <c:showSerName val="0"/>
          <c:showPercent val="0"/>
          <c:showBubbleSize val="0"/>
        </c:dLbls>
        <c:gapWidth val="150"/>
        <c:axId val="283591040"/>
        <c:axId val="283592576"/>
      </c:barChart>
      <c:catAx>
        <c:axId val="283591040"/>
        <c:scaling>
          <c:orientation val="minMax"/>
        </c:scaling>
        <c:delete val="0"/>
        <c:axPos val="b"/>
        <c:numFmt formatCode="General" sourceLinked="0"/>
        <c:majorTickMark val="out"/>
        <c:minorTickMark val="none"/>
        <c:tickLblPos val="nextTo"/>
        <c:crossAx val="283592576"/>
        <c:crosses val="autoZero"/>
        <c:auto val="1"/>
        <c:lblAlgn val="ctr"/>
        <c:lblOffset val="100"/>
        <c:noMultiLvlLbl val="0"/>
      </c:catAx>
      <c:valAx>
        <c:axId val="283592576"/>
        <c:scaling>
          <c:orientation val="minMax"/>
        </c:scaling>
        <c:delete val="0"/>
        <c:axPos val="l"/>
        <c:majorGridlines/>
        <c:numFmt formatCode="0.0" sourceLinked="1"/>
        <c:majorTickMark val="out"/>
        <c:minorTickMark val="none"/>
        <c:tickLblPos val="nextTo"/>
        <c:crossAx val="283591040"/>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F06449-C053-45FA-9DFF-DA472F3C2308}" type="doc">
      <dgm:prSet loTypeId="urn:microsoft.com/office/officeart/2005/8/layout/orgChart1" loCatId="hierarchy" qsTypeId="urn:microsoft.com/office/officeart/2005/8/quickstyle/simple4" qsCatId="simple" csTypeId="urn:microsoft.com/office/officeart/2005/8/colors/accent0_1" csCatId="mainScheme" phldr="1"/>
      <dgm:spPr/>
    </dgm:pt>
    <dgm:pt modelId="{A88DC178-F331-4E76-BB00-75A2CB03F727}">
      <dgm:prSet custT="1"/>
      <dgm:spPr/>
      <dgm:t>
        <a:bodyPr/>
        <a:lstStyle/>
        <a:p>
          <a:pPr marR="0" algn="ctr" rtl="0"/>
          <a:r>
            <a:rPr lang="ru-RU" sz="1400" b="0" i="0" u="none" strike="noStrike"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Філогенетичні адаптації</a:t>
          </a:r>
        </a:p>
        <a:p>
          <a:pPr marR="0" algn="ctr" rtl="0"/>
          <a:endParaRPr lang="ru-RU" sz="1400" b="0" i="0" u="none" strike="noStrike"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a:p>
          <a:pPr marR="0" algn="ctr" rtl="0"/>
          <a:r>
            <a:rPr lang="ru-RU" sz="1400" b="0" i="0" u="none" strike="noStrike"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проявляються</a:t>
          </a:r>
          <a:endParaRPr lang="ru-RU" sz="1400" b="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gm:t>
    </dgm:pt>
    <dgm:pt modelId="{EE2B697C-35F8-4EDA-B647-2091527F7F4F}" type="parTrans" cxnId="{90C89C9F-8061-4355-9BDE-F17157260260}">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44D2F63B-A6B9-47F2-9BE6-BE0E9C7040BC}" type="sibTrans" cxnId="{90C89C9F-8061-4355-9BDE-F17157260260}">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C935B7A8-52B9-4230-8351-961CA5A2E71E}">
      <dgm:prSet custT="1"/>
      <dgm:spPr/>
      <dgm:t>
        <a:bodyPr/>
        <a:lstStyle/>
        <a:p>
          <a:pPr marR="0" algn="ctr" rtl="0"/>
          <a:r>
            <a:rPr lang="ru-RU" sz="1400" b="0" i="0" u="none" strike="noStrike"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Онтогенетична адаптація – пошукова активність</a:t>
          </a:r>
          <a:endParaRPr lang="ru-RU" sz="1400" b="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gm:t>
    </dgm:pt>
    <dgm:pt modelId="{52F3F8BF-A417-4217-A1EE-3F123EDF6E99}" type="parTrans" cxnId="{6DA2BDBA-9954-4CD6-9D9D-9B671E20EA0C}">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54718055-1661-4FCF-A8E6-335040CA4934}" type="sibTrans" cxnId="{6DA2BDBA-9954-4CD6-9D9D-9B671E20EA0C}">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DDA65E4E-268B-471E-91FE-AEFACD6A0908}">
      <dgm:prSet custT="1"/>
      <dgm:spPr/>
      <dgm:t>
        <a:bodyPr/>
        <a:lstStyle/>
        <a:p>
          <a:pPr marR="0" algn="ctr" rtl="0"/>
          <a:r>
            <a:rPr lang="ru-RU" sz="1400" b="0" i="0" u="none" strike="noStrike"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Онтогенетична адаптація - научіння</a:t>
          </a:r>
          <a:endParaRPr lang="ru-RU" sz="1400" b="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gm:t>
    </dgm:pt>
    <dgm:pt modelId="{6769B2F6-D065-4244-B9A1-678F1F11C8F1}" type="parTrans" cxnId="{45E98A65-AB94-4215-A01F-C6641603D083}">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7F8BE845-F21F-44C4-BD2C-D8843A97CA52}" type="sibTrans" cxnId="{45E98A65-AB94-4215-A01F-C6641603D083}">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695DEB32-D66A-4B51-A02A-E38615EC4830}">
      <dgm:prSet custT="1"/>
      <dgm:spPr/>
      <dgm:t>
        <a:bodyPr/>
        <a:lstStyle/>
        <a:p>
          <a:pPr marR="0" algn="ctr" rtl="0"/>
          <a:r>
            <a:rPr lang="ru-RU" sz="1400" b="0" i="0" u="none" strike="noStrike"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Онтогенетична адаптація – стратегії поведінки в умовах загрози (боротьба, втеча…)</a:t>
          </a:r>
          <a:endParaRPr lang="ru-RU" sz="1400" b="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gm:t>
    </dgm:pt>
    <dgm:pt modelId="{F771D305-3ED0-4B62-868B-79FEF8F40668}" type="parTrans" cxnId="{F6981A10-5976-4C4C-AD56-344970DAAD82}">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1E3560B9-D53E-4AC4-AC46-0D3B96C4D5E1}" type="sibTrans" cxnId="{F6981A10-5976-4C4C-AD56-344970DAAD82}">
      <dgm:prSet/>
      <dgm:spPr/>
      <dgm:t>
        <a:bodyPr/>
        <a:lstStyle/>
        <a:p>
          <a:endParaRPr lang="ru-RU" b="0" cap="none" spc="0">
            <a:ln w="9207" cmpd="sng">
              <a:solidFill>
                <a:srgbClr val="FFFFFF"/>
              </a:solidFill>
              <a:prstDash val="solid"/>
            </a:ln>
            <a:solidFill>
              <a:schemeClr val="bg1">
                <a:lumMod val="85000"/>
              </a:schemeClr>
            </a:solidFill>
            <a:effectLst>
              <a:outerShdw blurRad="63500" dir="3600000" algn="tl" rotWithShape="0">
                <a:srgbClr val="000000">
                  <a:alpha val="70000"/>
                </a:srgbClr>
              </a:outerShdw>
            </a:effectLst>
          </a:endParaRPr>
        </a:p>
      </dgm:t>
    </dgm:pt>
    <dgm:pt modelId="{77810EC3-15B3-4F06-B8DC-0F566A1BF2FA}" type="pres">
      <dgm:prSet presAssocID="{1DF06449-C053-45FA-9DFF-DA472F3C2308}" presName="hierChild1" presStyleCnt="0">
        <dgm:presLayoutVars>
          <dgm:orgChart val="1"/>
          <dgm:chPref val="1"/>
          <dgm:dir/>
          <dgm:animOne val="branch"/>
          <dgm:animLvl val="lvl"/>
          <dgm:resizeHandles/>
        </dgm:presLayoutVars>
      </dgm:prSet>
      <dgm:spPr/>
    </dgm:pt>
    <dgm:pt modelId="{84D1D132-29CD-4110-8F7A-2D7AAD1BE76E}" type="pres">
      <dgm:prSet presAssocID="{A88DC178-F331-4E76-BB00-75A2CB03F727}" presName="hierRoot1" presStyleCnt="0">
        <dgm:presLayoutVars>
          <dgm:hierBranch/>
        </dgm:presLayoutVars>
      </dgm:prSet>
      <dgm:spPr/>
    </dgm:pt>
    <dgm:pt modelId="{C12C2238-7DC2-42F8-A183-E924629C3BC4}" type="pres">
      <dgm:prSet presAssocID="{A88DC178-F331-4E76-BB00-75A2CB03F727}" presName="rootComposite1" presStyleCnt="0"/>
      <dgm:spPr/>
    </dgm:pt>
    <dgm:pt modelId="{03B45BC0-BFA1-488B-801B-34619BB8F42B}" type="pres">
      <dgm:prSet presAssocID="{A88DC178-F331-4E76-BB00-75A2CB03F727}" presName="rootText1" presStyleLbl="node0" presStyleIdx="0" presStyleCnt="1" custScaleX="105702" custScaleY="131161">
        <dgm:presLayoutVars>
          <dgm:chPref val="3"/>
        </dgm:presLayoutVars>
      </dgm:prSet>
      <dgm:spPr/>
      <dgm:t>
        <a:bodyPr/>
        <a:lstStyle/>
        <a:p>
          <a:endParaRPr lang="ru-RU"/>
        </a:p>
      </dgm:t>
    </dgm:pt>
    <dgm:pt modelId="{2795067E-6086-47CC-B449-05448674875F}" type="pres">
      <dgm:prSet presAssocID="{A88DC178-F331-4E76-BB00-75A2CB03F727}" presName="rootConnector1" presStyleLbl="node1" presStyleIdx="0" presStyleCnt="0"/>
      <dgm:spPr/>
      <dgm:t>
        <a:bodyPr/>
        <a:lstStyle/>
        <a:p>
          <a:endParaRPr lang="ru-RU"/>
        </a:p>
      </dgm:t>
    </dgm:pt>
    <dgm:pt modelId="{0D1DBB33-59B9-41DD-9246-093CF79DEC60}" type="pres">
      <dgm:prSet presAssocID="{A88DC178-F331-4E76-BB00-75A2CB03F727}" presName="hierChild2" presStyleCnt="0"/>
      <dgm:spPr/>
    </dgm:pt>
    <dgm:pt modelId="{9651A02C-852E-4650-9144-6DFC874E4580}" type="pres">
      <dgm:prSet presAssocID="{52F3F8BF-A417-4217-A1EE-3F123EDF6E99}" presName="Name35" presStyleLbl="parChTrans1D2" presStyleIdx="0" presStyleCnt="3"/>
      <dgm:spPr/>
      <dgm:t>
        <a:bodyPr/>
        <a:lstStyle/>
        <a:p>
          <a:endParaRPr lang="ru-RU"/>
        </a:p>
      </dgm:t>
    </dgm:pt>
    <dgm:pt modelId="{52219493-5739-4706-86E1-40621E6CBED7}" type="pres">
      <dgm:prSet presAssocID="{C935B7A8-52B9-4230-8351-961CA5A2E71E}" presName="hierRoot2" presStyleCnt="0">
        <dgm:presLayoutVars>
          <dgm:hierBranch/>
        </dgm:presLayoutVars>
      </dgm:prSet>
      <dgm:spPr/>
    </dgm:pt>
    <dgm:pt modelId="{36297D5F-8A69-4FAF-B48C-1274D0F5DF05}" type="pres">
      <dgm:prSet presAssocID="{C935B7A8-52B9-4230-8351-961CA5A2E71E}" presName="rootComposite" presStyleCnt="0"/>
      <dgm:spPr/>
    </dgm:pt>
    <dgm:pt modelId="{857E5831-7F74-4F70-95C5-D76ED184B0BA}" type="pres">
      <dgm:prSet presAssocID="{C935B7A8-52B9-4230-8351-961CA5A2E71E}" presName="rootText" presStyleLbl="node2" presStyleIdx="0" presStyleCnt="3" custScaleX="101216" custScaleY="148636">
        <dgm:presLayoutVars>
          <dgm:chPref val="3"/>
        </dgm:presLayoutVars>
      </dgm:prSet>
      <dgm:spPr/>
      <dgm:t>
        <a:bodyPr/>
        <a:lstStyle/>
        <a:p>
          <a:endParaRPr lang="ru-RU"/>
        </a:p>
      </dgm:t>
    </dgm:pt>
    <dgm:pt modelId="{C98C3FCF-CF8F-4267-ABBF-A82AB9A92D85}" type="pres">
      <dgm:prSet presAssocID="{C935B7A8-52B9-4230-8351-961CA5A2E71E}" presName="rootConnector" presStyleLbl="node2" presStyleIdx="0" presStyleCnt="3"/>
      <dgm:spPr/>
      <dgm:t>
        <a:bodyPr/>
        <a:lstStyle/>
        <a:p>
          <a:endParaRPr lang="ru-RU"/>
        </a:p>
      </dgm:t>
    </dgm:pt>
    <dgm:pt modelId="{0856C6E3-16DB-438F-921E-91AE2BAB5444}" type="pres">
      <dgm:prSet presAssocID="{C935B7A8-52B9-4230-8351-961CA5A2E71E}" presName="hierChild4" presStyleCnt="0"/>
      <dgm:spPr/>
    </dgm:pt>
    <dgm:pt modelId="{90216CD4-1AAD-4580-96E8-C4570ED0A0B7}" type="pres">
      <dgm:prSet presAssocID="{C935B7A8-52B9-4230-8351-961CA5A2E71E}" presName="hierChild5" presStyleCnt="0"/>
      <dgm:spPr/>
    </dgm:pt>
    <dgm:pt modelId="{72865366-729C-4997-9AD7-E809A65EE846}" type="pres">
      <dgm:prSet presAssocID="{6769B2F6-D065-4244-B9A1-678F1F11C8F1}" presName="Name35" presStyleLbl="parChTrans1D2" presStyleIdx="1" presStyleCnt="3"/>
      <dgm:spPr/>
      <dgm:t>
        <a:bodyPr/>
        <a:lstStyle/>
        <a:p>
          <a:endParaRPr lang="ru-RU"/>
        </a:p>
      </dgm:t>
    </dgm:pt>
    <dgm:pt modelId="{BBA31973-61C9-406D-998D-FDBE9D298746}" type="pres">
      <dgm:prSet presAssocID="{DDA65E4E-268B-471E-91FE-AEFACD6A0908}" presName="hierRoot2" presStyleCnt="0">
        <dgm:presLayoutVars>
          <dgm:hierBranch/>
        </dgm:presLayoutVars>
      </dgm:prSet>
      <dgm:spPr/>
    </dgm:pt>
    <dgm:pt modelId="{D2A5EEBF-E24D-4230-93F2-65D912F95175}" type="pres">
      <dgm:prSet presAssocID="{DDA65E4E-268B-471E-91FE-AEFACD6A0908}" presName="rootComposite" presStyleCnt="0"/>
      <dgm:spPr/>
    </dgm:pt>
    <dgm:pt modelId="{61C305DD-EF95-4DCA-8632-20154280031E}" type="pres">
      <dgm:prSet presAssocID="{DDA65E4E-268B-471E-91FE-AEFACD6A0908}" presName="rootText" presStyleLbl="node2" presStyleIdx="1" presStyleCnt="3" custScaleX="100883" custScaleY="148930">
        <dgm:presLayoutVars>
          <dgm:chPref val="3"/>
        </dgm:presLayoutVars>
      </dgm:prSet>
      <dgm:spPr/>
      <dgm:t>
        <a:bodyPr/>
        <a:lstStyle/>
        <a:p>
          <a:endParaRPr lang="ru-RU"/>
        </a:p>
      </dgm:t>
    </dgm:pt>
    <dgm:pt modelId="{B1932AB2-0095-4E4A-9E0C-9BC6BE4A0A43}" type="pres">
      <dgm:prSet presAssocID="{DDA65E4E-268B-471E-91FE-AEFACD6A0908}" presName="rootConnector" presStyleLbl="node2" presStyleIdx="1" presStyleCnt="3"/>
      <dgm:spPr/>
      <dgm:t>
        <a:bodyPr/>
        <a:lstStyle/>
        <a:p>
          <a:endParaRPr lang="ru-RU"/>
        </a:p>
      </dgm:t>
    </dgm:pt>
    <dgm:pt modelId="{3528869F-04B6-4CBB-B6EF-4B3D4890EBE6}" type="pres">
      <dgm:prSet presAssocID="{DDA65E4E-268B-471E-91FE-AEFACD6A0908}" presName="hierChild4" presStyleCnt="0"/>
      <dgm:spPr/>
    </dgm:pt>
    <dgm:pt modelId="{FA3F1F05-AF29-4EDA-BFA1-F5EA6BF84426}" type="pres">
      <dgm:prSet presAssocID="{DDA65E4E-268B-471E-91FE-AEFACD6A0908}" presName="hierChild5" presStyleCnt="0"/>
      <dgm:spPr/>
    </dgm:pt>
    <dgm:pt modelId="{30251E40-19BF-4D9B-8111-B771D37D6989}" type="pres">
      <dgm:prSet presAssocID="{F771D305-3ED0-4B62-868B-79FEF8F40668}" presName="Name35" presStyleLbl="parChTrans1D2" presStyleIdx="2" presStyleCnt="3"/>
      <dgm:spPr/>
      <dgm:t>
        <a:bodyPr/>
        <a:lstStyle/>
        <a:p>
          <a:endParaRPr lang="ru-RU"/>
        </a:p>
      </dgm:t>
    </dgm:pt>
    <dgm:pt modelId="{C0BAE9EB-49F5-4894-B9D9-6BD30E8AC120}" type="pres">
      <dgm:prSet presAssocID="{695DEB32-D66A-4B51-A02A-E38615EC4830}" presName="hierRoot2" presStyleCnt="0">
        <dgm:presLayoutVars>
          <dgm:hierBranch/>
        </dgm:presLayoutVars>
      </dgm:prSet>
      <dgm:spPr/>
    </dgm:pt>
    <dgm:pt modelId="{B5E8FACF-B174-46D5-9FCA-703902C7F630}" type="pres">
      <dgm:prSet presAssocID="{695DEB32-D66A-4B51-A02A-E38615EC4830}" presName="rootComposite" presStyleCnt="0"/>
      <dgm:spPr/>
    </dgm:pt>
    <dgm:pt modelId="{C1FA1657-CDE1-46C3-8C32-A3562D91F501}" type="pres">
      <dgm:prSet presAssocID="{695DEB32-D66A-4B51-A02A-E38615EC4830}" presName="rootText" presStyleLbl="node2" presStyleIdx="2" presStyleCnt="3" custScaleX="117296" custScaleY="145132">
        <dgm:presLayoutVars>
          <dgm:chPref val="3"/>
        </dgm:presLayoutVars>
      </dgm:prSet>
      <dgm:spPr/>
      <dgm:t>
        <a:bodyPr/>
        <a:lstStyle/>
        <a:p>
          <a:endParaRPr lang="ru-RU"/>
        </a:p>
      </dgm:t>
    </dgm:pt>
    <dgm:pt modelId="{994A372B-C7FD-43D6-AA64-D93C9FE8419D}" type="pres">
      <dgm:prSet presAssocID="{695DEB32-D66A-4B51-A02A-E38615EC4830}" presName="rootConnector" presStyleLbl="node2" presStyleIdx="2" presStyleCnt="3"/>
      <dgm:spPr/>
      <dgm:t>
        <a:bodyPr/>
        <a:lstStyle/>
        <a:p>
          <a:endParaRPr lang="ru-RU"/>
        </a:p>
      </dgm:t>
    </dgm:pt>
    <dgm:pt modelId="{91B08157-F506-4AEF-9A31-7B9B56C1F2EF}" type="pres">
      <dgm:prSet presAssocID="{695DEB32-D66A-4B51-A02A-E38615EC4830}" presName="hierChild4" presStyleCnt="0"/>
      <dgm:spPr/>
    </dgm:pt>
    <dgm:pt modelId="{800A1904-435B-49D7-B04A-602DEF69391D}" type="pres">
      <dgm:prSet presAssocID="{695DEB32-D66A-4B51-A02A-E38615EC4830}" presName="hierChild5" presStyleCnt="0"/>
      <dgm:spPr/>
    </dgm:pt>
    <dgm:pt modelId="{02974EF0-0E58-4429-9E43-6DD759E6EBF8}" type="pres">
      <dgm:prSet presAssocID="{A88DC178-F331-4E76-BB00-75A2CB03F727}" presName="hierChild3" presStyleCnt="0"/>
      <dgm:spPr/>
    </dgm:pt>
  </dgm:ptLst>
  <dgm:cxnLst>
    <dgm:cxn modelId="{ED525758-5F7F-46FE-BBCC-FABA3049A0CF}" type="presOf" srcId="{52F3F8BF-A417-4217-A1EE-3F123EDF6E99}" destId="{9651A02C-852E-4650-9144-6DFC874E4580}" srcOrd="0" destOrd="0" presId="urn:microsoft.com/office/officeart/2005/8/layout/orgChart1"/>
    <dgm:cxn modelId="{65742A0E-4E25-46B0-BCA2-74ED76885DE0}" type="presOf" srcId="{695DEB32-D66A-4B51-A02A-E38615EC4830}" destId="{994A372B-C7FD-43D6-AA64-D93C9FE8419D}" srcOrd="1" destOrd="0" presId="urn:microsoft.com/office/officeart/2005/8/layout/orgChart1"/>
    <dgm:cxn modelId="{3A160D45-A944-4DF1-BCE9-F7E1148916EE}" type="presOf" srcId="{C935B7A8-52B9-4230-8351-961CA5A2E71E}" destId="{857E5831-7F74-4F70-95C5-D76ED184B0BA}" srcOrd="0" destOrd="0" presId="urn:microsoft.com/office/officeart/2005/8/layout/orgChart1"/>
    <dgm:cxn modelId="{03BF6E93-5118-45BD-8404-6C4533EABAFD}" type="presOf" srcId="{6769B2F6-D065-4244-B9A1-678F1F11C8F1}" destId="{72865366-729C-4997-9AD7-E809A65EE846}" srcOrd="0" destOrd="0" presId="urn:microsoft.com/office/officeart/2005/8/layout/orgChart1"/>
    <dgm:cxn modelId="{45E98A65-AB94-4215-A01F-C6641603D083}" srcId="{A88DC178-F331-4E76-BB00-75A2CB03F727}" destId="{DDA65E4E-268B-471E-91FE-AEFACD6A0908}" srcOrd="1" destOrd="0" parTransId="{6769B2F6-D065-4244-B9A1-678F1F11C8F1}" sibTransId="{7F8BE845-F21F-44C4-BD2C-D8843A97CA52}"/>
    <dgm:cxn modelId="{04CADC0D-EF7F-4D02-8C46-7B94B2DE0000}" type="presOf" srcId="{DDA65E4E-268B-471E-91FE-AEFACD6A0908}" destId="{B1932AB2-0095-4E4A-9E0C-9BC6BE4A0A43}" srcOrd="1" destOrd="0" presId="urn:microsoft.com/office/officeart/2005/8/layout/orgChart1"/>
    <dgm:cxn modelId="{F6981A10-5976-4C4C-AD56-344970DAAD82}" srcId="{A88DC178-F331-4E76-BB00-75A2CB03F727}" destId="{695DEB32-D66A-4B51-A02A-E38615EC4830}" srcOrd="2" destOrd="0" parTransId="{F771D305-3ED0-4B62-868B-79FEF8F40668}" sibTransId="{1E3560B9-D53E-4AC4-AC46-0D3B96C4D5E1}"/>
    <dgm:cxn modelId="{674D6DD2-5512-4267-B35E-4908B29F674B}" type="presOf" srcId="{F771D305-3ED0-4B62-868B-79FEF8F40668}" destId="{30251E40-19BF-4D9B-8111-B771D37D6989}" srcOrd="0" destOrd="0" presId="urn:microsoft.com/office/officeart/2005/8/layout/orgChart1"/>
    <dgm:cxn modelId="{95006148-7954-450D-ADD9-AE70C7090D09}" type="presOf" srcId="{1DF06449-C053-45FA-9DFF-DA472F3C2308}" destId="{77810EC3-15B3-4F06-B8DC-0F566A1BF2FA}" srcOrd="0" destOrd="0" presId="urn:microsoft.com/office/officeart/2005/8/layout/orgChart1"/>
    <dgm:cxn modelId="{D3ED5465-5D55-4570-927D-BEF553439882}" type="presOf" srcId="{A88DC178-F331-4E76-BB00-75A2CB03F727}" destId="{03B45BC0-BFA1-488B-801B-34619BB8F42B}" srcOrd="0" destOrd="0" presId="urn:microsoft.com/office/officeart/2005/8/layout/orgChart1"/>
    <dgm:cxn modelId="{8D95F5C8-EA55-49C8-9F53-38EC1DFB0B5C}" type="presOf" srcId="{DDA65E4E-268B-471E-91FE-AEFACD6A0908}" destId="{61C305DD-EF95-4DCA-8632-20154280031E}" srcOrd="0" destOrd="0" presId="urn:microsoft.com/office/officeart/2005/8/layout/orgChart1"/>
    <dgm:cxn modelId="{19D70A55-8206-443F-A382-46CD653047F8}" type="presOf" srcId="{695DEB32-D66A-4B51-A02A-E38615EC4830}" destId="{C1FA1657-CDE1-46C3-8C32-A3562D91F501}" srcOrd="0" destOrd="0" presId="urn:microsoft.com/office/officeart/2005/8/layout/orgChart1"/>
    <dgm:cxn modelId="{90C89C9F-8061-4355-9BDE-F17157260260}" srcId="{1DF06449-C053-45FA-9DFF-DA472F3C2308}" destId="{A88DC178-F331-4E76-BB00-75A2CB03F727}" srcOrd="0" destOrd="0" parTransId="{EE2B697C-35F8-4EDA-B647-2091527F7F4F}" sibTransId="{44D2F63B-A6B9-47F2-9BE6-BE0E9C7040BC}"/>
    <dgm:cxn modelId="{D66A153C-073F-4A3A-BFDE-BAB4CE1A46BC}" type="presOf" srcId="{A88DC178-F331-4E76-BB00-75A2CB03F727}" destId="{2795067E-6086-47CC-B449-05448674875F}" srcOrd="1" destOrd="0" presId="urn:microsoft.com/office/officeart/2005/8/layout/orgChart1"/>
    <dgm:cxn modelId="{A81D1387-4942-4426-BD3B-B0F86F60AD1D}" type="presOf" srcId="{C935B7A8-52B9-4230-8351-961CA5A2E71E}" destId="{C98C3FCF-CF8F-4267-ABBF-A82AB9A92D85}" srcOrd="1" destOrd="0" presId="urn:microsoft.com/office/officeart/2005/8/layout/orgChart1"/>
    <dgm:cxn modelId="{6DA2BDBA-9954-4CD6-9D9D-9B671E20EA0C}" srcId="{A88DC178-F331-4E76-BB00-75A2CB03F727}" destId="{C935B7A8-52B9-4230-8351-961CA5A2E71E}" srcOrd="0" destOrd="0" parTransId="{52F3F8BF-A417-4217-A1EE-3F123EDF6E99}" sibTransId="{54718055-1661-4FCF-A8E6-335040CA4934}"/>
    <dgm:cxn modelId="{222D1309-7822-4FA9-AB6D-420EC0582943}" type="presParOf" srcId="{77810EC3-15B3-4F06-B8DC-0F566A1BF2FA}" destId="{84D1D132-29CD-4110-8F7A-2D7AAD1BE76E}" srcOrd="0" destOrd="0" presId="urn:microsoft.com/office/officeart/2005/8/layout/orgChart1"/>
    <dgm:cxn modelId="{B5C48B9E-8427-4A61-9863-E1631096CDA8}" type="presParOf" srcId="{84D1D132-29CD-4110-8F7A-2D7AAD1BE76E}" destId="{C12C2238-7DC2-42F8-A183-E924629C3BC4}" srcOrd="0" destOrd="0" presId="urn:microsoft.com/office/officeart/2005/8/layout/orgChart1"/>
    <dgm:cxn modelId="{7758C80F-D536-4DBA-BF49-BFDA63B7A0FB}" type="presParOf" srcId="{C12C2238-7DC2-42F8-A183-E924629C3BC4}" destId="{03B45BC0-BFA1-488B-801B-34619BB8F42B}" srcOrd="0" destOrd="0" presId="urn:microsoft.com/office/officeart/2005/8/layout/orgChart1"/>
    <dgm:cxn modelId="{B6862031-D707-483A-902D-203609F59324}" type="presParOf" srcId="{C12C2238-7DC2-42F8-A183-E924629C3BC4}" destId="{2795067E-6086-47CC-B449-05448674875F}" srcOrd="1" destOrd="0" presId="urn:microsoft.com/office/officeart/2005/8/layout/orgChart1"/>
    <dgm:cxn modelId="{0220FAD1-BFFD-485D-B237-8A8272E922E4}" type="presParOf" srcId="{84D1D132-29CD-4110-8F7A-2D7AAD1BE76E}" destId="{0D1DBB33-59B9-41DD-9246-093CF79DEC60}" srcOrd="1" destOrd="0" presId="urn:microsoft.com/office/officeart/2005/8/layout/orgChart1"/>
    <dgm:cxn modelId="{47D59084-8F57-42DF-BB69-60F6074734BE}" type="presParOf" srcId="{0D1DBB33-59B9-41DD-9246-093CF79DEC60}" destId="{9651A02C-852E-4650-9144-6DFC874E4580}" srcOrd="0" destOrd="0" presId="urn:microsoft.com/office/officeart/2005/8/layout/orgChart1"/>
    <dgm:cxn modelId="{9FADAD70-DAE6-460A-91D4-635FEB8D311C}" type="presParOf" srcId="{0D1DBB33-59B9-41DD-9246-093CF79DEC60}" destId="{52219493-5739-4706-86E1-40621E6CBED7}" srcOrd="1" destOrd="0" presId="urn:microsoft.com/office/officeart/2005/8/layout/orgChart1"/>
    <dgm:cxn modelId="{3520986E-9485-4DDE-997E-5462EE9BD58F}" type="presParOf" srcId="{52219493-5739-4706-86E1-40621E6CBED7}" destId="{36297D5F-8A69-4FAF-B48C-1274D0F5DF05}" srcOrd="0" destOrd="0" presId="urn:microsoft.com/office/officeart/2005/8/layout/orgChart1"/>
    <dgm:cxn modelId="{1C1EA8EE-9D18-4EA2-BF65-ABAD098A6959}" type="presParOf" srcId="{36297D5F-8A69-4FAF-B48C-1274D0F5DF05}" destId="{857E5831-7F74-4F70-95C5-D76ED184B0BA}" srcOrd="0" destOrd="0" presId="urn:microsoft.com/office/officeart/2005/8/layout/orgChart1"/>
    <dgm:cxn modelId="{440CA289-50A7-430A-847E-A84A48C9C06C}" type="presParOf" srcId="{36297D5F-8A69-4FAF-B48C-1274D0F5DF05}" destId="{C98C3FCF-CF8F-4267-ABBF-A82AB9A92D85}" srcOrd="1" destOrd="0" presId="urn:microsoft.com/office/officeart/2005/8/layout/orgChart1"/>
    <dgm:cxn modelId="{FF93FCDA-8A36-41E9-B40D-60BC0394E741}" type="presParOf" srcId="{52219493-5739-4706-86E1-40621E6CBED7}" destId="{0856C6E3-16DB-438F-921E-91AE2BAB5444}" srcOrd="1" destOrd="0" presId="urn:microsoft.com/office/officeart/2005/8/layout/orgChart1"/>
    <dgm:cxn modelId="{6C0D5C29-19CE-4A0B-A674-F6F1DC0CD3D6}" type="presParOf" srcId="{52219493-5739-4706-86E1-40621E6CBED7}" destId="{90216CD4-1AAD-4580-96E8-C4570ED0A0B7}" srcOrd="2" destOrd="0" presId="urn:microsoft.com/office/officeart/2005/8/layout/orgChart1"/>
    <dgm:cxn modelId="{E24E1356-DA1B-4DE4-A5E4-153AAE40741C}" type="presParOf" srcId="{0D1DBB33-59B9-41DD-9246-093CF79DEC60}" destId="{72865366-729C-4997-9AD7-E809A65EE846}" srcOrd="2" destOrd="0" presId="urn:microsoft.com/office/officeart/2005/8/layout/orgChart1"/>
    <dgm:cxn modelId="{3207C10A-0E0B-49C0-B8A2-7B14B4FF8A29}" type="presParOf" srcId="{0D1DBB33-59B9-41DD-9246-093CF79DEC60}" destId="{BBA31973-61C9-406D-998D-FDBE9D298746}" srcOrd="3" destOrd="0" presId="urn:microsoft.com/office/officeart/2005/8/layout/orgChart1"/>
    <dgm:cxn modelId="{D634AA34-89A1-4F3F-A67A-C2088EF63EF4}" type="presParOf" srcId="{BBA31973-61C9-406D-998D-FDBE9D298746}" destId="{D2A5EEBF-E24D-4230-93F2-65D912F95175}" srcOrd="0" destOrd="0" presId="urn:microsoft.com/office/officeart/2005/8/layout/orgChart1"/>
    <dgm:cxn modelId="{2C2FF446-649D-4006-A400-4246719208B2}" type="presParOf" srcId="{D2A5EEBF-E24D-4230-93F2-65D912F95175}" destId="{61C305DD-EF95-4DCA-8632-20154280031E}" srcOrd="0" destOrd="0" presId="urn:microsoft.com/office/officeart/2005/8/layout/orgChart1"/>
    <dgm:cxn modelId="{9B058B86-AD3B-42C4-A88B-65CD5DDF9EFA}" type="presParOf" srcId="{D2A5EEBF-E24D-4230-93F2-65D912F95175}" destId="{B1932AB2-0095-4E4A-9E0C-9BC6BE4A0A43}" srcOrd="1" destOrd="0" presId="urn:microsoft.com/office/officeart/2005/8/layout/orgChart1"/>
    <dgm:cxn modelId="{A72CEA17-2471-4C2B-AA74-A119D16ED9BD}" type="presParOf" srcId="{BBA31973-61C9-406D-998D-FDBE9D298746}" destId="{3528869F-04B6-4CBB-B6EF-4B3D4890EBE6}" srcOrd="1" destOrd="0" presId="urn:microsoft.com/office/officeart/2005/8/layout/orgChart1"/>
    <dgm:cxn modelId="{223EDB16-2506-4243-9262-2AB86B061591}" type="presParOf" srcId="{BBA31973-61C9-406D-998D-FDBE9D298746}" destId="{FA3F1F05-AF29-4EDA-BFA1-F5EA6BF84426}" srcOrd="2" destOrd="0" presId="urn:microsoft.com/office/officeart/2005/8/layout/orgChart1"/>
    <dgm:cxn modelId="{0ACC21E2-8E06-4F63-A327-C03EA11EE0E9}" type="presParOf" srcId="{0D1DBB33-59B9-41DD-9246-093CF79DEC60}" destId="{30251E40-19BF-4D9B-8111-B771D37D6989}" srcOrd="4" destOrd="0" presId="urn:microsoft.com/office/officeart/2005/8/layout/orgChart1"/>
    <dgm:cxn modelId="{71E2718F-5E95-4C06-AC0A-84827F33303E}" type="presParOf" srcId="{0D1DBB33-59B9-41DD-9246-093CF79DEC60}" destId="{C0BAE9EB-49F5-4894-B9D9-6BD30E8AC120}" srcOrd="5" destOrd="0" presId="urn:microsoft.com/office/officeart/2005/8/layout/orgChart1"/>
    <dgm:cxn modelId="{F6474E7A-AFD6-4F84-A93B-73C307993D5D}" type="presParOf" srcId="{C0BAE9EB-49F5-4894-B9D9-6BD30E8AC120}" destId="{B5E8FACF-B174-46D5-9FCA-703902C7F630}" srcOrd="0" destOrd="0" presId="urn:microsoft.com/office/officeart/2005/8/layout/orgChart1"/>
    <dgm:cxn modelId="{C5AF33DF-D715-4337-A9B7-27F44D14EC93}" type="presParOf" srcId="{B5E8FACF-B174-46D5-9FCA-703902C7F630}" destId="{C1FA1657-CDE1-46C3-8C32-A3562D91F501}" srcOrd="0" destOrd="0" presId="urn:microsoft.com/office/officeart/2005/8/layout/orgChart1"/>
    <dgm:cxn modelId="{61C3C485-6931-4DD5-BF52-4685316C1008}" type="presParOf" srcId="{B5E8FACF-B174-46D5-9FCA-703902C7F630}" destId="{994A372B-C7FD-43D6-AA64-D93C9FE8419D}" srcOrd="1" destOrd="0" presId="urn:microsoft.com/office/officeart/2005/8/layout/orgChart1"/>
    <dgm:cxn modelId="{C17A8607-6555-49B9-8D73-CCC028C4704D}" type="presParOf" srcId="{C0BAE9EB-49F5-4894-B9D9-6BD30E8AC120}" destId="{91B08157-F506-4AEF-9A31-7B9B56C1F2EF}" srcOrd="1" destOrd="0" presId="urn:microsoft.com/office/officeart/2005/8/layout/orgChart1"/>
    <dgm:cxn modelId="{7B789AE0-152B-4C36-B5F1-DF02FD50923E}" type="presParOf" srcId="{C0BAE9EB-49F5-4894-B9D9-6BD30E8AC120}" destId="{800A1904-435B-49D7-B04A-602DEF69391D}" srcOrd="2" destOrd="0" presId="urn:microsoft.com/office/officeart/2005/8/layout/orgChart1"/>
    <dgm:cxn modelId="{69AC7380-EB06-4D89-8FF6-8359CB78DDB5}" type="presParOf" srcId="{84D1D132-29CD-4110-8F7A-2D7AAD1BE76E}" destId="{02974EF0-0E58-4429-9E43-6DD759E6EBF8}" srcOrd="2" destOrd="0" presId="urn:microsoft.com/office/officeart/2005/8/layout/orgChart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56002DE-F4EB-4632-B10A-CADEDBAB0DAF}" type="doc">
      <dgm:prSet loTypeId="urn:microsoft.com/office/officeart/2005/8/layout/orgChart1" loCatId="hierarchy" qsTypeId="urn:microsoft.com/office/officeart/2005/8/quickstyle/simple4" qsCatId="simple" csTypeId="urn:microsoft.com/office/officeart/2005/8/colors/accent0_1" csCatId="mainScheme" phldr="1"/>
      <dgm:spPr/>
    </dgm:pt>
    <dgm:pt modelId="{53945CE4-B19C-449E-8209-6C51296E53AE}">
      <dgm:prSet custT="1"/>
      <dgm:spPr/>
      <dgm:t>
        <a:bodyPr/>
        <a:lstStyle/>
        <a:p>
          <a:pPr marR="0" algn="ctr" rtl="0"/>
          <a:r>
            <a:rPr lang="ru-RU" sz="1400" b="0" i="0" u="none" strike="noStrike" baseline="0" smtClean="0">
              <a:latin typeface="Times New Roman" panose="02020603050405020304" pitchFamily="18" charset="0"/>
              <a:cs typeface="Times New Roman" panose="02020603050405020304" pitchFamily="18" charset="0"/>
            </a:rPr>
            <a:t>Онтогенетичні</a:t>
          </a:r>
          <a:r>
            <a:rPr lang="ru-RU" sz="1100" b="0" i="0" u="none" strike="noStrike" baseline="0" smtClean="0">
              <a:latin typeface="Times New Roman" panose="02020603050405020304" pitchFamily="18" charset="0"/>
              <a:cs typeface="Times New Roman" panose="02020603050405020304" pitchFamily="18" charset="0"/>
            </a:rPr>
            <a:t> </a:t>
          </a:r>
          <a:r>
            <a:rPr lang="ru-RU" sz="1400" b="0" i="0" u="none" strike="noStrike" baseline="0" smtClean="0">
              <a:latin typeface="Times New Roman" panose="02020603050405020304" pitchFamily="18" charset="0"/>
              <a:cs typeface="Times New Roman" panose="02020603050405020304" pitchFamily="18" charset="0"/>
            </a:rPr>
            <a:t>адаптації</a:t>
          </a:r>
        </a:p>
        <a:p>
          <a:pPr marR="0" algn="ctr" rtl="0"/>
          <a:r>
            <a:rPr lang="ru-RU" sz="1400" b="0" i="0" u="none" strike="noStrike" baseline="0" smtClean="0">
              <a:latin typeface="Times New Roman" panose="02020603050405020304" pitchFamily="18" charset="0"/>
              <a:cs typeface="Times New Roman" panose="02020603050405020304" pitchFamily="18" charset="0"/>
            </a:rPr>
            <a:t>(культурні норми поведінки, свідомі та вольові рішення</a:t>
          </a:r>
          <a:r>
            <a:rPr lang="ru-RU" sz="1400" b="0" i="0" u="none" strike="noStrike" baseline="0" smtClean="0">
              <a:latin typeface="Calibri"/>
            </a:rPr>
            <a:t>)</a:t>
          </a:r>
          <a:endParaRPr lang="ru-RU" sz="1400" smtClean="0"/>
        </a:p>
      </dgm:t>
    </dgm:pt>
    <dgm:pt modelId="{A335D2F2-0BA6-4A72-BAEC-363ADF9686F9}" type="parTrans" cxnId="{4F5C3843-DAE9-4C2E-9D1A-36AE80617B2A}">
      <dgm:prSet/>
      <dgm:spPr/>
      <dgm:t>
        <a:bodyPr/>
        <a:lstStyle/>
        <a:p>
          <a:endParaRPr lang="ru-RU"/>
        </a:p>
      </dgm:t>
    </dgm:pt>
    <dgm:pt modelId="{4F55D9FA-4A88-4ECC-B0D3-8E6307CF14C2}" type="sibTrans" cxnId="{4F5C3843-DAE9-4C2E-9D1A-36AE80617B2A}">
      <dgm:prSet/>
      <dgm:spPr/>
      <dgm:t>
        <a:bodyPr/>
        <a:lstStyle/>
        <a:p>
          <a:endParaRPr lang="ru-RU"/>
        </a:p>
      </dgm:t>
    </dgm:pt>
    <dgm:pt modelId="{E3ED8073-BBFA-475C-946D-78BF02024829}">
      <dgm:prSet custT="1"/>
      <dgm:spPr/>
      <dgm:t>
        <a:bodyPr/>
        <a:lstStyle/>
        <a:p>
          <a:pPr marR="0" algn="ctr" rtl="0"/>
          <a:r>
            <a:rPr lang="ru-RU" sz="1400" b="0" i="0" u="none" strike="noStrike" baseline="0" smtClean="0">
              <a:latin typeface="Times New Roman" panose="02020603050405020304" pitchFamily="18" charset="0"/>
              <a:cs typeface="Times New Roman" panose="02020603050405020304" pitchFamily="18" charset="0"/>
            </a:rPr>
            <a:t>Філогенетичні адаптації</a:t>
          </a:r>
        </a:p>
        <a:p>
          <a:pPr marR="0" algn="ctr" rtl="0"/>
          <a:r>
            <a:rPr lang="ru-RU" sz="1400" b="0" i="0" u="none" strike="noStrike" baseline="0" smtClean="0">
              <a:latin typeface="Times New Roman" panose="02020603050405020304" pitchFamily="18" charset="0"/>
              <a:cs typeface="Times New Roman" panose="02020603050405020304" pitchFamily="18" charset="0"/>
            </a:rPr>
            <a:t>(механізми виживання та продовження роду, що сформувалися у Плейстоцені</a:t>
          </a:r>
          <a:r>
            <a:rPr lang="ru-RU" sz="1400" b="0" i="0" u="none" strike="noStrike" baseline="0" smtClean="0">
              <a:latin typeface="Calibri"/>
            </a:rPr>
            <a:t>)</a:t>
          </a:r>
          <a:endParaRPr lang="ru-RU" sz="1400" smtClean="0"/>
        </a:p>
      </dgm:t>
    </dgm:pt>
    <dgm:pt modelId="{7A5EDD5F-92C7-48E4-BB8C-875AA05CA839}" type="parTrans" cxnId="{29E9C255-BAFD-4B80-96E1-15D7ECB53416}">
      <dgm:prSet/>
      <dgm:spPr/>
      <dgm:t>
        <a:bodyPr/>
        <a:lstStyle/>
        <a:p>
          <a:endParaRPr lang="ru-RU"/>
        </a:p>
      </dgm:t>
    </dgm:pt>
    <dgm:pt modelId="{E0C5C445-6929-426F-852D-4F8015F2368D}" type="sibTrans" cxnId="{29E9C255-BAFD-4B80-96E1-15D7ECB53416}">
      <dgm:prSet/>
      <dgm:spPr/>
      <dgm:t>
        <a:bodyPr/>
        <a:lstStyle/>
        <a:p>
          <a:endParaRPr lang="ru-RU"/>
        </a:p>
      </dgm:t>
    </dgm:pt>
    <dgm:pt modelId="{A6C5B58D-D050-4016-9618-4929EB3CA733}" type="pres">
      <dgm:prSet presAssocID="{856002DE-F4EB-4632-B10A-CADEDBAB0DAF}" presName="hierChild1" presStyleCnt="0">
        <dgm:presLayoutVars>
          <dgm:orgChart val="1"/>
          <dgm:chPref val="1"/>
          <dgm:dir/>
          <dgm:animOne val="branch"/>
          <dgm:animLvl val="lvl"/>
          <dgm:resizeHandles/>
        </dgm:presLayoutVars>
      </dgm:prSet>
      <dgm:spPr/>
    </dgm:pt>
    <dgm:pt modelId="{8464D11D-B214-4160-82BB-A3DE5BE21F96}" type="pres">
      <dgm:prSet presAssocID="{53945CE4-B19C-449E-8209-6C51296E53AE}" presName="hierRoot1" presStyleCnt="0">
        <dgm:presLayoutVars>
          <dgm:hierBranch/>
        </dgm:presLayoutVars>
      </dgm:prSet>
      <dgm:spPr/>
    </dgm:pt>
    <dgm:pt modelId="{4F5E7E45-1376-4E52-8109-8E80E1CB6A4A}" type="pres">
      <dgm:prSet presAssocID="{53945CE4-B19C-449E-8209-6C51296E53AE}" presName="rootComposite1" presStyleCnt="0"/>
      <dgm:spPr/>
    </dgm:pt>
    <dgm:pt modelId="{09AE0600-A928-4C15-B4C1-5465A8B740BC}" type="pres">
      <dgm:prSet presAssocID="{53945CE4-B19C-449E-8209-6C51296E53AE}" presName="rootText1" presStyleLbl="node0" presStyleIdx="0" presStyleCnt="1" custScaleX="140633">
        <dgm:presLayoutVars>
          <dgm:chPref val="3"/>
        </dgm:presLayoutVars>
      </dgm:prSet>
      <dgm:spPr/>
      <dgm:t>
        <a:bodyPr/>
        <a:lstStyle/>
        <a:p>
          <a:endParaRPr lang="ru-RU"/>
        </a:p>
      </dgm:t>
    </dgm:pt>
    <dgm:pt modelId="{3F781BE1-5474-4791-B72B-71224153A12E}" type="pres">
      <dgm:prSet presAssocID="{53945CE4-B19C-449E-8209-6C51296E53AE}" presName="rootConnector1" presStyleLbl="node1" presStyleIdx="0" presStyleCnt="0"/>
      <dgm:spPr/>
      <dgm:t>
        <a:bodyPr/>
        <a:lstStyle/>
        <a:p>
          <a:endParaRPr lang="ru-RU"/>
        </a:p>
      </dgm:t>
    </dgm:pt>
    <dgm:pt modelId="{82B55001-E544-4EC8-BF4B-1F2E403DD3A2}" type="pres">
      <dgm:prSet presAssocID="{53945CE4-B19C-449E-8209-6C51296E53AE}" presName="hierChild2" presStyleCnt="0"/>
      <dgm:spPr/>
    </dgm:pt>
    <dgm:pt modelId="{B80CFD2D-BAE7-444B-98B4-74C2D14BC577}" type="pres">
      <dgm:prSet presAssocID="{7A5EDD5F-92C7-48E4-BB8C-875AA05CA839}" presName="Name35" presStyleLbl="parChTrans1D2" presStyleIdx="0" presStyleCnt="1"/>
      <dgm:spPr/>
      <dgm:t>
        <a:bodyPr/>
        <a:lstStyle/>
        <a:p>
          <a:endParaRPr lang="ru-RU"/>
        </a:p>
      </dgm:t>
    </dgm:pt>
    <dgm:pt modelId="{2CCA366E-986D-41BB-B4CA-777D9F330CAF}" type="pres">
      <dgm:prSet presAssocID="{E3ED8073-BBFA-475C-946D-78BF02024829}" presName="hierRoot2" presStyleCnt="0">
        <dgm:presLayoutVars>
          <dgm:hierBranch/>
        </dgm:presLayoutVars>
      </dgm:prSet>
      <dgm:spPr/>
    </dgm:pt>
    <dgm:pt modelId="{F262224A-EE15-4413-8606-872DF91B14EE}" type="pres">
      <dgm:prSet presAssocID="{E3ED8073-BBFA-475C-946D-78BF02024829}" presName="rootComposite" presStyleCnt="0"/>
      <dgm:spPr/>
    </dgm:pt>
    <dgm:pt modelId="{7A5D5B08-EF12-4FB6-8A4D-DFBBE3BC5EA8}" type="pres">
      <dgm:prSet presAssocID="{E3ED8073-BBFA-475C-946D-78BF02024829}" presName="rootText" presStyleLbl="node2" presStyleIdx="0" presStyleCnt="1" custScaleX="141719">
        <dgm:presLayoutVars>
          <dgm:chPref val="3"/>
        </dgm:presLayoutVars>
      </dgm:prSet>
      <dgm:spPr/>
      <dgm:t>
        <a:bodyPr/>
        <a:lstStyle/>
        <a:p>
          <a:endParaRPr lang="ru-RU"/>
        </a:p>
      </dgm:t>
    </dgm:pt>
    <dgm:pt modelId="{70C5C899-D2E2-41B0-9924-8040AD989D40}" type="pres">
      <dgm:prSet presAssocID="{E3ED8073-BBFA-475C-946D-78BF02024829}" presName="rootConnector" presStyleLbl="node2" presStyleIdx="0" presStyleCnt="1"/>
      <dgm:spPr/>
      <dgm:t>
        <a:bodyPr/>
        <a:lstStyle/>
        <a:p>
          <a:endParaRPr lang="ru-RU"/>
        </a:p>
      </dgm:t>
    </dgm:pt>
    <dgm:pt modelId="{E5383382-5724-4171-ABCD-86A07A7C218F}" type="pres">
      <dgm:prSet presAssocID="{E3ED8073-BBFA-475C-946D-78BF02024829}" presName="hierChild4" presStyleCnt="0"/>
      <dgm:spPr/>
    </dgm:pt>
    <dgm:pt modelId="{FC13F7A5-7FDB-415F-B20C-557DBAD7DF8F}" type="pres">
      <dgm:prSet presAssocID="{E3ED8073-BBFA-475C-946D-78BF02024829}" presName="hierChild5" presStyleCnt="0"/>
      <dgm:spPr/>
    </dgm:pt>
    <dgm:pt modelId="{281E611A-7722-411F-8932-54218D979D4E}" type="pres">
      <dgm:prSet presAssocID="{53945CE4-B19C-449E-8209-6C51296E53AE}" presName="hierChild3" presStyleCnt="0"/>
      <dgm:spPr/>
    </dgm:pt>
  </dgm:ptLst>
  <dgm:cxnLst>
    <dgm:cxn modelId="{7D6A8890-03D7-4DE4-B9F0-901B5F749318}" type="presOf" srcId="{7A5EDD5F-92C7-48E4-BB8C-875AA05CA839}" destId="{B80CFD2D-BAE7-444B-98B4-74C2D14BC577}" srcOrd="0" destOrd="0" presId="urn:microsoft.com/office/officeart/2005/8/layout/orgChart1"/>
    <dgm:cxn modelId="{29555EC6-191F-4A06-9FF0-C1614E6AB7BF}" type="presOf" srcId="{856002DE-F4EB-4632-B10A-CADEDBAB0DAF}" destId="{A6C5B58D-D050-4016-9618-4929EB3CA733}" srcOrd="0" destOrd="0" presId="urn:microsoft.com/office/officeart/2005/8/layout/orgChart1"/>
    <dgm:cxn modelId="{4F5C3843-DAE9-4C2E-9D1A-36AE80617B2A}" srcId="{856002DE-F4EB-4632-B10A-CADEDBAB0DAF}" destId="{53945CE4-B19C-449E-8209-6C51296E53AE}" srcOrd="0" destOrd="0" parTransId="{A335D2F2-0BA6-4A72-BAEC-363ADF9686F9}" sibTransId="{4F55D9FA-4A88-4ECC-B0D3-8E6307CF14C2}"/>
    <dgm:cxn modelId="{3869639D-E3DF-4E03-BA04-4563E3F0F1EE}" type="presOf" srcId="{53945CE4-B19C-449E-8209-6C51296E53AE}" destId="{09AE0600-A928-4C15-B4C1-5465A8B740BC}" srcOrd="0" destOrd="0" presId="urn:microsoft.com/office/officeart/2005/8/layout/orgChart1"/>
    <dgm:cxn modelId="{E6E03B92-CD9B-4E8C-A640-5A0BC564F86D}" type="presOf" srcId="{53945CE4-B19C-449E-8209-6C51296E53AE}" destId="{3F781BE1-5474-4791-B72B-71224153A12E}" srcOrd="1" destOrd="0" presId="urn:microsoft.com/office/officeart/2005/8/layout/orgChart1"/>
    <dgm:cxn modelId="{29E9C255-BAFD-4B80-96E1-15D7ECB53416}" srcId="{53945CE4-B19C-449E-8209-6C51296E53AE}" destId="{E3ED8073-BBFA-475C-946D-78BF02024829}" srcOrd="0" destOrd="0" parTransId="{7A5EDD5F-92C7-48E4-BB8C-875AA05CA839}" sibTransId="{E0C5C445-6929-426F-852D-4F8015F2368D}"/>
    <dgm:cxn modelId="{9F95EEA2-F49A-439A-9A87-E0A6304DCC17}" type="presOf" srcId="{E3ED8073-BBFA-475C-946D-78BF02024829}" destId="{7A5D5B08-EF12-4FB6-8A4D-DFBBE3BC5EA8}" srcOrd="0" destOrd="0" presId="urn:microsoft.com/office/officeart/2005/8/layout/orgChart1"/>
    <dgm:cxn modelId="{CB2DA134-499C-4335-B2E1-BCA4597F300C}" type="presOf" srcId="{E3ED8073-BBFA-475C-946D-78BF02024829}" destId="{70C5C899-D2E2-41B0-9924-8040AD989D40}" srcOrd="1" destOrd="0" presId="urn:microsoft.com/office/officeart/2005/8/layout/orgChart1"/>
    <dgm:cxn modelId="{26089272-99CE-4115-8AD7-6B09C4F67028}" type="presParOf" srcId="{A6C5B58D-D050-4016-9618-4929EB3CA733}" destId="{8464D11D-B214-4160-82BB-A3DE5BE21F96}" srcOrd="0" destOrd="0" presId="urn:microsoft.com/office/officeart/2005/8/layout/orgChart1"/>
    <dgm:cxn modelId="{E154DD57-F41B-47DE-A89F-BBBCBEF4C996}" type="presParOf" srcId="{8464D11D-B214-4160-82BB-A3DE5BE21F96}" destId="{4F5E7E45-1376-4E52-8109-8E80E1CB6A4A}" srcOrd="0" destOrd="0" presId="urn:microsoft.com/office/officeart/2005/8/layout/orgChart1"/>
    <dgm:cxn modelId="{C5420D6F-6246-4C3B-9D26-9D0BA2B039EC}" type="presParOf" srcId="{4F5E7E45-1376-4E52-8109-8E80E1CB6A4A}" destId="{09AE0600-A928-4C15-B4C1-5465A8B740BC}" srcOrd="0" destOrd="0" presId="urn:microsoft.com/office/officeart/2005/8/layout/orgChart1"/>
    <dgm:cxn modelId="{A0C3E111-5776-4E11-9571-1F6CAEEA447A}" type="presParOf" srcId="{4F5E7E45-1376-4E52-8109-8E80E1CB6A4A}" destId="{3F781BE1-5474-4791-B72B-71224153A12E}" srcOrd="1" destOrd="0" presId="urn:microsoft.com/office/officeart/2005/8/layout/orgChart1"/>
    <dgm:cxn modelId="{2E972F60-1B7C-42C3-88CE-C14E5C035DEB}" type="presParOf" srcId="{8464D11D-B214-4160-82BB-A3DE5BE21F96}" destId="{82B55001-E544-4EC8-BF4B-1F2E403DD3A2}" srcOrd="1" destOrd="0" presId="urn:microsoft.com/office/officeart/2005/8/layout/orgChart1"/>
    <dgm:cxn modelId="{0859D0D9-F5BE-4D90-BF9B-9CDB52F58D36}" type="presParOf" srcId="{82B55001-E544-4EC8-BF4B-1F2E403DD3A2}" destId="{B80CFD2D-BAE7-444B-98B4-74C2D14BC577}" srcOrd="0" destOrd="0" presId="urn:microsoft.com/office/officeart/2005/8/layout/orgChart1"/>
    <dgm:cxn modelId="{353D81E1-ED24-4401-B147-B7AC95D91F30}" type="presParOf" srcId="{82B55001-E544-4EC8-BF4B-1F2E403DD3A2}" destId="{2CCA366E-986D-41BB-B4CA-777D9F330CAF}" srcOrd="1" destOrd="0" presId="urn:microsoft.com/office/officeart/2005/8/layout/orgChart1"/>
    <dgm:cxn modelId="{64FE407B-4C6C-43C6-B32B-93593D6CCDAA}" type="presParOf" srcId="{2CCA366E-986D-41BB-B4CA-777D9F330CAF}" destId="{F262224A-EE15-4413-8606-872DF91B14EE}" srcOrd="0" destOrd="0" presId="urn:microsoft.com/office/officeart/2005/8/layout/orgChart1"/>
    <dgm:cxn modelId="{78228AA5-A556-44C9-A717-C7FC2821CABC}" type="presParOf" srcId="{F262224A-EE15-4413-8606-872DF91B14EE}" destId="{7A5D5B08-EF12-4FB6-8A4D-DFBBE3BC5EA8}" srcOrd="0" destOrd="0" presId="urn:microsoft.com/office/officeart/2005/8/layout/orgChart1"/>
    <dgm:cxn modelId="{1FD62142-3A14-47A5-8870-8AF6CAD67602}" type="presParOf" srcId="{F262224A-EE15-4413-8606-872DF91B14EE}" destId="{70C5C899-D2E2-41B0-9924-8040AD989D40}" srcOrd="1" destOrd="0" presId="urn:microsoft.com/office/officeart/2005/8/layout/orgChart1"/>
    <dgm:cxn modelId="{D3A5B778-AB14-4C44-94AF-3D572EA067F4}" type="presParOf" srcId="{2CCA366E-986D-41BB-B4CA-777D9F330CAF}" destId="{E5383382-5724-4171-ABCD-86A07A7C218F}" srcOrd="1" destOrd="0" presId="urn:microsoft.com/office/officeart/2005/8/layout/orgChart1"/>
    <dgm:cxn modelId="{93969785-7AFE-4CFE-96A5-402519F7884D}" type="presParOf" srcId="{2CCA366E-986D-41BB-B4CA-777D9F330CAF}" destId="{FC13F7A5-7FDB-415F-B20C-557DBAD7DF8F}" srcOrd="2" destOrd="0" presId="urn:microsoft.com/office/officeart/2005/8/layout/orgChart1"/>
    <dgm:cxn modelId="{DE0A641A-61BE-48A2-886E-51DA50631BFB}" type="presParOf" srcId="{8464D11D-B214-4160-82BB-A3DE5BE21F96}" destId="{281E611A-7722-411F-8932-54218D979D4E}" srcOrd="2" destOrd="0" presId="urn:microsoft.com/office/officeart/2005/8/layout/orgChart1"/>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EE28C84-8F30-4E70-9B62-5FD1FB73C55B}" type="doc">
      <dgm:prSet loTypeId="urn:microsoft.com/office/officeart/2005/8/layout/orgChart1" loCatId="hierarchy" qsTypeId="urn:microsoft.com/office/officeart/2005/8/quickstyle/simple4" qsCatId="simple" csTypeId="urn:microsoft.com/office/officeart/2005/8/colors/accent0_1" csCatId="mainScheme" phldr="1"/>
      <dgm:spPr/>
    </dgm:pt>
    <dgm:pt modelId="{171CE660-9D77-4F00-9235-BE00665E74B7}">
      <dgm:prSet custT="1"/>
      <dgm:spPr/>
      <dgm:t>
        <a:bodyPr/>
        <a:lstStyle/>
        <a:p>
          <a:pPr marR="0" algn="ctr" rtl="0"/>
          <a:r>
            <a:rPr lang="ru-RU" sz="1400" b="0" i="0" u="none" strike="noStrike" baseline="0" smtClean="0">
              <a:latin typeface="Times New Roman" panose="02020603050405020304" pitchFamily="18" charset="0"/>
              <a:cs typeface="Times New Roman" panose="02020603050405020304" pitchFamily="18" charset="0"/>
            </a:rPr>
            <a:t>Підсвідоме / Свідомість</a:t>
          </a:r>
          <a:endParaRPr lang="ru-RU" sz="1400" baseline="0" smtClean="0">
            <a:latin typeface="Times New Roman" panose="02020603050405020304" pitchFamily="18" charset="0"/>
            <a:cs typeface="Times New Roman" panose="02020603050405020304" pitchFamily="18" charset="0"/>
          </a:endParaRPr>
        </a:p>
      </dgm:t>
    </dgm:pt>
    <dgm:pt modelId="{924595F8-7D4B-4B6B-989C-6FB6160990D6}" type="parTrans" cxnId="{01E9DA79-F9B9-4AF6-8B23-0952A468AF4C}">
      <dgm:prSet/>
      <dgm:spPr/>
      <dgm:t>
        <a:bodyPr/>
        <a:lstStyle/>
        <a:p>
          <a:endParaRPr lang="ru-RU"/>
        </a:p>
      </dgm:t>
    </dgm:pt>
    <dgm:pt modelId="{53E91B0E-56C0-45C0-BF50-0B5282CDE045}" type="sibTrans" cxnId="{01E9DA79-F9B9-4AF6-8B23-0952A468AF4C}">
      <dgm:prSet/>
      <dgm:spPr/>
      <dgm:t>
        <a:bodyPr/>
        <a:lstStyle/>
        <a:p>
          <a:endParaRPr lang="ru-RU"/>
        </a:p>
      </dgm:t>
    </dgm:pt>
    <dgm:pt modelId="{85A10C79-5E20-40E3-900F-91EDF99E582A}">
      <dgm:prSet custT="1"/>
      <dgm:spPr/>
      <dgm:t>
        <a:bodyPr/>
        <a:lstStyle/>
        <a:p>
          <a:pPr marR="0" algn="ctr" rtl="0"/>
          <a:r>
            <a:rPr lang="ru-RU" sz="1400" b="0" i="0" u="none" strike="noStrike" baseline="0" smtClean="0">
              <a:latin typeface="Times New Roman" panose="02020603050405020304" pitchFamily="18" charset="0"/>
              <a:cs typeface="Times New Roman" panose="02020603050405020304" pitchFamily="18" charset="0"/>
            </a:rPr>
            <a:t>Філогенетичні адаптації</a:t>
          </a:r>
          <a:endParaRPr lang="ru-RU" sz="1400" baseline="0" smtClean="0">
            <a:latin typeface="Times New Roman" panose="02020603050405020304" pitchFamily="18" charset="0"/>
            <a:cs typeface="Times New Roman" panose="02020603050405020304" pitchFamily="18" charset="0"/>
          </a:endParaRPr>
        </a:p>
      </dgm:t>
    </dgm:pt>
    <dgm:pt modelId="{977ABE49-D034-4C54-BF03-0A9F311AD825}" type="parTrans" cxnId="{35037314-8B63-4EBA-8280-9B51E140C7E6}">
      <dgm:prSet/>
      <dgm:spPr/>
      <dgm:t>
        <a:bodyPr/>
        <a:lstStyle/>
        <a:p>
          <a:endParaRPr lang="ru-RU"/>
        </a:p>
      </dgm:t>
    </dgm:pt>
    <dgm:pt modelId="{CF5F4A53-C676-48E3-B66E-E715D664FBD8}" type="sibTrans" cxnId="{35037314-8B63-4EBA-8280-9B51E140C7E6}">
      <dgm:prSet/>
      <dgm:spPr/>
      <dgm:t>
        <a:bodyPr/>
        <a:lstStyle/>
        <a:p>
          <a:endParaRPr lang="ru-RU"/>
        </a:p>
      </dgm:t>
    </dgm:pt>
    <dgm:pt modelId="{3C421F94-DC71-4C6E-B4A2-64A9D0A8321F}">
      <dgm:prSet custT="1"/>
      <dgm:spPr/>
      <dgm:t>
        <a:bodyPr/>
        <a:lstStyle/>
        <a:p>
          <a:pPr marR="0" algn="ctr" rtl="0"/>
          <a:r>
            <a:rPr lang="ru-RU" sz="1400" b="0" i="0" u="none" strike="noStrike" baseline="0" smtClean="0">
              <a:latin typeface="Times New Roman" panose="02020603050405020304" pitchFamily="18" charset="0"/>
              <a:cs typeface="Times New Roman" panose="02020603050405020304" pitchFamily="18" charset="0"/>
            </a:rPr>
            <a:t>Онтогенетичні адаптації</a:t>
          </a:r>
          <a:endParaRPr lang="ru-RU" sz="1400" baseline="0" smtClean="0">
            <a:latin typeface="Times New Roman" panose="02020603050405020304" pitchFamily="18" charset="0"/>
            <a:cs typeface="Times New Roman" panose="02020603050405020304" pitchFamily="18" charset="0"/>
          </a:endParaRPr>
        </a:p>
      </dgm:t>
    </dgm:pt>
    <dgm:pt modelId="{8DF0BF6D-E85C-45C4-9C39-81E749A763CF}" type="parTrans" cxnId="{052C2588-C019-490C-8FF3-967C55A769AC}">
      <dgm:prSet/>
      <dgm:spPr/>
      <dgm:t>
        <a:bodyPr/>
        <a:lstStyle/>
        <a:p>
          <a:endParaRPr lang="ru-RU"/>
        </a:p>
      </dgm:t>
    </dgm:pt>
    <dgm:pt modelId="{F8940F05-886A-4393-BBF7-B3FBE08B1C57}" type="sibTrans" cxnId="{052C2588-C019-490C-8FF3-967C55A769AC}">
      <dgm:prSet/>
      <dgm:spPr/>
      <dgm:t>
        <a:bodyPr/>
        <a:lstStyle/>
        <a:p>
          <a:endParaRPr lang="ru-RU"/>
        </a:p>
      </dgm:t>
    </dgm:pt>
    <dgm:pt modelId="{6AEFCDF0-8C96-4B86-9239-68807F4397CB}" type="pres">
      <dgm:prSet presAssocID="{3EE28C84-8F30-4E70-9B62-5FD1FB73C55B}" presName="hierChild1" presStyleCnt="0">
        <dgm:presLayoutVars>
          <dgm:orgChart val="1"/>
          <dgm:chPref val="1"/>
          <dgm:dir/>
          <dgm:animOne val="branch"/>
          <dgm:animLvl val="lvl"/>
          <dgm:resizeHandles/>
        </dgm:presLayoutVars>
      </dgm:prSet>
      <dgm:spPr/>
    </dgm:pt>
    <dgm:pt modelId="{C968BAD0-3A4F-499E-BC5C-E4F47C931266}" type="pres">
      <dgm:prSet presAssocID="{171CE660-9D77-4F00-9235-BE00665E74B7}" presName="hierRoot1" presStyleCnt="0">
        <dgm:presLayoutVars>
          <dgm:hierBranch/>
        </dgm:presLayoutVars>
      </dgm:prSet>
      <dgm:spPr/>
    </dgm:pt>
    <dgm:pt modelId="{7A246A32-5483-4475-BB31-249AE9596FA3}" type="pres">
      <dgm:prSet presAssocID="{171CE660-9D77-4F00-9235-BE00665E74B7}" presName="rootComposite1" presStyleCnt="0"/>
      <dgm:spPr/>
    </dgm:pt>
    <dgm:pt modelId="{C280D441-1E1E-42BF-82E0-A63C2444CEDC}" type="pres">
      <dgm:prSet presAssocID="{171CE660-9D77-4F00-9235-BE00665E74B7}" presName="rootText1" presStyleLbl="node0" presStyleIdx="0" presStyleCnt="1" custScaleX="92128" custScaleY="49807" custLinFactNeighborY="-1681">
        <dgm:presLayoutVars>
          <dgm:chPref val="3"/>
        </dgm:presLayoutVars>
      </dgm:prSet>
      <dgm:spPr/>
      <dgm:t>
        <a:bodyPr/>
        <a:lstStyle/>
        <a:p>
          <a:endParaRPr lang="ru-RU"/>
        </a:p>
      </dgm:t>
    </dgm:pt>
    <dgm:pt modelId="{DFD11058-FCBA-4971-8E23-F6FE922BA51B}" type="pres">
      <dgm:prSet presAssocID="{171CE660-9D77-4F00-9235-BE00665E74B7}" presName="rootConnector1" presStyleLbl="node1" presStyleIdx="0" presStyleCnt="0"/>
      <dgm:spPr/>
      <dgm:t>
        <a:bodyPr/>
        <a:lstStyle/>
        <a:p>
          <a:endParaRPr lang="ru-RU"/>
        </a:p>
      </dgm:t>
    </dgm:pt>
    <dgm:pt modelId="{2F7E61D1-86A2-4F5C-A4DC-129029ACB965}" type="pres">
      <dgm:prSet presAssocID="{171CE660-9D77-4F00-9235-BE00665E74B7}" presName="hierChild2" presStyleCnt="0"/>
      <dgm:spPr/>
    </dgm:pt>
    <dgm:pt modelId="{FE732807-887B-45EB-8C2D-6AF9850A35AA}" type="pres">
      <dgm:prSet presAssocID="{977ABE49-D034-4C54-BF03-0A9F311AD825}" presName="Name35" presStyleLbl="parChTrans1D2" presStyleIdx="0" presStyleCnt="2"/>
      <dgm:spPr/>
      <dgm:t>
        <a:bodyPr/>
        <a:lstStyle/>
        <a:p>
          <a:endParaRPr lang="ru-RU"/>
        </a:p>
      </dgm:t>
    </dgm:pt>
    <dgm:pt modelId="{0A2E1306-0965-464A-BCDA-05264077C976}" type="pres">
      <dgm:prSet presAssocID="{85A10C79-5E20-40E3-900F-91EDF99E582A}" presName="hierRoot2" presStyleCnt="0">
        <dgm:presLayoutVars>
          <dgm:hierBranch/>
        </dgm:presLayoutVars>
      </dgm:prSet>
      <dgm:spPr/>
    </dgm:pt>
    <dgm:pt modelId="{48419496-960C-4920-BD1D-DD58281C1F92}" type="pres">
      <dgm:prSet presAssocID="{85A10C79-5E20-40E3-900F-91EDF99E582A}" presName="rootComposite" presStyleCnt="0"/>
      <dgm:spPr/>
    </dgm:pt>
    <dgm:pt modelId="{4929F7A1-A5B6-4DB8-8C15-24819075B623}" type="pres">
      <dgm:prSet presAssocID="{85A10C79-5E20-40E3-900F-91EDF99E582A}" presName="rootText" presStyleLbl="node2" presStyleIdx="0" presStyleCnt="2" custScaleX="61625" custScaleY="54993">
        <dgm:presLayoutVars>
          <dgm:chPref val="3"/>
        </dgm:presLayoutVars>
      </dgm:prSet>
      <dgm:spPr/>
      <dgm:t>
        <a:bodyPr/>
        <a:lstStyle/>
        <a:p>
          <a:endParaRPr lang="ru-RU"/>
        </a:p>
      </dgm:t>
    </dgm:pt>
    <dgm:pt modelId="{E6224900-BBDC-4FFE-8D35-877A3182A27D}" type="pres">
      <dgm:prSet presAssocID="{85A10C79-5E20-40E3-900F-91EDF99E582A}" presName="rootConnector" presStyleLbl="node2" presStyleIdx="0" presStyleCnt="2"/>
      <dgm:spPr/>
      <dgm:t>
        <a:bodyPr/>
        <a:lstStyle/>
        <a:p>
          <a:endParaRPr lang="ru-RU"/>
        </a:p>
      </dgm:t>
    </dgm:pt>
    <dgm:pt modelId="{8EF5D13A-9615-467E-9372-9E5AFA0190C5}" type="pres">
      <dgm:prSet presAssocID="{85A10C79-5E20-40E3-900F-91EDF99E582A}" presName="hierChild4" presStyleCnt="0"/>
      <dgm:spPr/>
    </dgm:pt>
    <dgm:pt modelId="{6000BC00-83C8-446B-9E1E-3935CA1547DA}" type="pres">
      <dgm:prSet presAssocID="{85A10C79-5E20-40E3-900F-91EDF99E582A}" presName="hierChild5" presStyleCnt="0"/>
      <dgm:spPr/>
    </dgm:pt>
    <dgm:pt modelId="{0009929D-6E71-4651-B490-37E95EC58FBA}" type="pres">
      <dgm:prSet presAssocID="{8DF0BF6D-E85C-45C4-9C39-81E749A763CF}" presName="Name35" presStyleLbl="parChTrans1D2" presStyleIdx="1" presStyleCnt="2"/>
      <dgm:spPr/>
      <dgm:t>
        <a:bodyPr/>
        <a:lstStyle/>
        <a:p>
          <a:endParaRPr lang="ru-RU"/>
        </a:p>
      </dgm:t>
    </dgm:pt>
    <dgm:pt modelId="{6CDD124A-44D4-4F0A-BC29-D3B6DA408887}" type="pres">
      <dgm:prSet presAssocID="{3C421F94-DC71-4C6E-B4A2-64A9D0A8321F}" presName="hierRoot2" presStyleCnt="0">
        <dgm:presLayoutVars>
          <dgm:hierBranch/>
        </dgm:presLayoutVars>
      </dgm:prSet>
      <dgm:spPr/>
    </dgm:pt>
    <dgm:pt modelId="{647158F0-2560-42EE-AB7A-19B28AB703C6}" type="pres">
      <dgm:prSet presAssocID="{3C421F94-DC71-4C6E-B4A2-64A9D0A8321F}" presName="rootComposite" presStyleCnt="0"/>
      <dgm:spPr/>
    </dgm:pt>
    <dgm:pt modelId="{73ECA4FE-BC97-43A7-B64C-37505B47FE52}" type="pres">
      <dgm:prSet presAssocID="{3C421F94-DC71-4C6E-B4A2-64A9D0A8321F}" presName="rootText" presStyleLbl="node2" presStyleIdx="1" presStyleCnt="2" custScaleX="64070" custScaleY="56074">
        <dgm:presLayoutVars>
          <dgm:chPref val="3"/>
        </dgm:presLayoutVars>
      </dgm:prSet>
      <dgm:spPr/>
      <dgm:t>
        <a:bodyPr/>
        <a:lstStyle/>
        <a:p>
          <a:endParaRPr lang="ru-RU"/>
        </a:p>
      </dgm:t>
    </dgm:pt>
    <dgm:pt modelId="{3058EE40-4F5B-441A-881C-C6BA65027B7B}" type="pres">
      <dgm:prSet presAssocID="{3C421F94-DC71-4C6E-B4A2-64A9D0A8321F}" presName="rootConnector" presStyleLbl="node2" presStyleIdx="1" presStyleCnt="2"/>
      <dgm:spPr/>
      <dgm:t>
        <a:bodyPr/>
        <a:lstStyle/>
        <a:p>
          <a:endParaRPr lang="ru-RU"/>
        </a:p>
      </dgm:t>
    </dgm:pt>
    <dgm:pt modelId="{2B8B19CD-0010-468E-9DF8-7EC46B4C50BA}" type="pres">
      <dgm:prSet presAssocID="{3C421F94-DC71-4C6E-B4A2-64A9D0A8321F}" presName="hierChild4" presStyleCnt="0"/>
      <dgm:spPr/>
    </dgm:pt>
    <dgm:pt modelId="{9FDD4C3F-5171-44BE-8131-390144557837}" type="pres">
      <dgm:prSet presAssocID="{3C421F94-DC71-4C6E-B4A2-64A9D0A8321F}" presName="hierChild5" presStyleCnt="0"/>
      <dgm:spPr/>
    </dgm:pt>
    <dgm:pt modelId="{8C07A787-CA44-4949-B764-8DA8C2FB3DD7}" type="pres">
      <dgm:prSet presAssocID="{171CE660-9D77-4F00-9235-BE00665E74B7}" presName="hierChild3" presStyleCnt="0"/>
      <dgm:spPr/>
    </dgm:pt>
  </dgm:ptLst>
  <dgm:cxnLst>
    <dgm:cxn modelId="{1B14ED75-3A6B-4286-BB1F-C7EE525C8E8A}" type="presOf" srcId="{85A10C79-5E20-40E3-900F-91EDF99E582A}" destId="{E6224900-BBDC-4FFE-8D35-877A3182A27D}" srcOrd="1" destOrd="0" presId="urn:microsoft.com/office/officeart/2005/8/layout/orgChart1"/>
    <dgm:cxn modelId="{376AB939-199F-40E0-BDFE-159A5B626C0F}" type="presOf" srcId="{8DF0BF6D-E85C-45C4-9C39-81E749A763CF}" destId="{0009929D-6E71-4651-B490-37E95EC58FBA}" srcOrd="0" destOrd="0" presId="urn:microsoft.com/office/officeart/2005/8/layout/orgChart1"/>
    <dgm:cxn modelId="{E1D23F33-0AE9-4365-A3E6-13965B58A9BF}" type="presOf" srcId="{171CE660-9D77-4F00-9235-BE00665E74B7}" destId="{C280D441-1E1E-42BF-82E0-A63C2444CEDC}" srcOrd="0" destOrd="0" presId="urn:microsoft.com/office/officeart/2005/8/layout/orgChart1"/>
    <dgm:cxn modelId="{EE5FBC28-72C0-4F72-BC28-2100663492E0}" type="presOf" srcId="{3C421F94-DC71-4C6E-B4A2-64A9D0A8321F}" destId="{3058EE40-4F5B-441A-881C-C6BA65027B7B}" srcOrd="1" destOrd="0" presId="urn:microsoft.com/office/officeart/2005/8/layout/orgChart1"/>
    <dgm:cxn modelId="{35037314-8B63-4EBA-8280-9B51E140C7E6}" srcId="{171CE660-9D77-4F00-9235-BE00665E74B7}" destId="{85A10C79-5E20-40E3-900F-91EDF99E582A}" srcOrd="0" destOrd="0" parTransId="{977ABE49-D034-4C54-BF03-0A9F311AD825}" sibTransId="{CF5F4A53-C676-48E3-B66E-E715D664FBD8}"/>
    <dgm:cxn modelId="{01E9DA79-F9B9-4AF6-8B23-0952A468AF4C}" srcId="{3EE28C84-8F30-4E70-9B62-5FD1FB73C55B}" destId="{171CE660-9D77-4F00-9235-BE00665E74B7}" srcOrd="0" destOrd="0" parTransId="{924595F8-7D4B-4B6B-989C-6FB6160990D6}" sibTransId="{53E91B0E-56C0-45C0-BF50-0B5282CDE045}"/>
    <dgm:cxn modelId="{983C9DE6-8AED-4649-910C-E08C18293B1C}" type="presOf" srcId="{3EE28C84-8F30-4E70-9B62-5FD1FB73C55B}" destId="{6AEFCDF0-8C96-4B86-9239-68807F4397CB}" srcOrd="0" destOrd="0" presId="urn:microsoft.com/office/officeart/2005/8/layout/orgChart1"/>
    <dgm:cxn modelId="{EEB7B57E-5B3C-4421-8CDB-9F4E6D3424A7}" type="presOf" srcId="{977ABE49-D034-4C54-BF03-0A9F311AD825}" destId="{FE732807-887B-45EB-8C2D-6AF9850A35AA}" srcOrd="0" destOrd="0" presId="urn:microsoft.com/office/officeart/2005/8/layout/orgChart1"/>
    <dgm:cxn modelId="{2D3EB3B1-BDA3-4EA3-A4C2-72041342E8C6}" type="presOf" srcId="{85A10C79-5E20-40E3-900F-91EDF99E582A}" destId="{4929F7A1-A5B6-4DB8-8C15-24819075B623}" srcOrd="0" destOrd="0" presId="urn:microsoft.com/office/officeart/2005/8/layout/orgChart1"/>
    <dgm:cxn modelId="{052C2588-C019-490C-8FF3-967C55A769AC}" srcId="{171CE660-9D77-4F00-9235-BE00665E74B7}" destId="{3C421F94-DC71-4C6E-B4A2-64A9D0A8321F}" srcOrd="1" destOrd="0" parTransId="{8DF0BF6D-E85C-45C4-9C39-81E749A763CF}" sibTransId="{F8940F05-886A-4393-BBF7-B3FBE08B1C57}"/>
    <dgm:cxn modelId="{B1BC5EA2-DFF4-4B7E-9A51-245CC7CEED36}" type="presOf" srcId="{171CE660-9D77-4F00-9235-BE00665E74B7}" destId="{DFD11058-FCBA-4971-8E23-F6FE922BA51B}" srcOrd="1" destOrd="0" presId="urn:microsoft.com/office/officeart/2005/8/layout/orgChart1"/>
    <dgm:cxn modelId="{600DB540-4C6F-4D50-A0C8-96CCE320D020}" type="presOf" srcId="{3C421F94-DC71-4C6E-B4A2-64A9D0A8321F}" destId="{73ECA4FE-BC97-43A7-B64C-37505B47FE52}" srcOrd="0" destOrd="0" presId="urn:microsoft.com/office/officeart/2005/8/layout/orgChart1"/>
    <dgm:cxn modelId="{F1330D3A-E06E-45FD-B309-E4DF11DDFE75}" type="presParOf" srcId="{6AEFCDF0-8C96-4B86-9239-68807F4397CB}" destId="{C968BAD0-3A4F-499E-BC5C-E4F47C931266}" srcOrd="0" destOrd="0" presId="urn:microsoft.com/office/officeart/2005/8/layout/orgChart1"/>
    <dgm:cxn modelId="{A9D67B22-1955-4212-BF69-625879B85789}" type="presParOf" srcId="{C968BAD0-3A4F-499E-BC5C-E4F47C931266}" destId="{7A246A32-5483-4475-BB31-249AE9596FA3}" srcOrd="0" destOrd="0" presId="urn:microsoft.com/office/officeart/2005/8/layout/orgChart1"/>
    <dgm:cxn modelId="{9E1B4A06-450A-404F-B10B-517D39497BBD}" type="presParOf" srcId="{7A246A32-5483-4475-BB31-249AE9596FA3}" destId="{C280D441-1E1E-42BF-82E0-A63C2444CEDC}" srcOrd="0" destOrd="0" presId="urn:microsoft.com/office/officeart/2005/8/layout/orgChart1"/>
    <dgm:cxn modelId="{27A16AFD-362E-4470-B98D-B1262A8B936C}" type="presParOf" srcId="{7A246A32-5483-4475-BB31-249AE9596FA3}" destId="{DFD11058-FCBA-4971-8E23-F6FE922BA51B}" srcOrd="1" destOrd="0" presId="urn:microsoft.com/office/officeart/2005/8/layout/orgChart1"/>
    <dgm:cxn modelId="{CCC6C78E-EBC6-4278-ACEA-0368EED3B7F9}" type="presParOf" srcId="{C968BAD0-3A4F-499E-BC5C-E4F47C931266}" destId="{2F7E61D1-86A2-4F5C-A4DC-129029ACB965}" srcOrd="1" destOrd="0" presId="urn:microsoft.com/office/officeart/2005/8/layout/orgChart1"/>
    <dgm:cxn modelId="{93E229D5-0A1D-46B1-93DD-C38C89BD73B6}" type="presParOf" srcId="{2F7E61D1-86A2-4F5C-A4DC-129029ACB965}" destId="{FE732807-887B-45EB-8C2D-6AF9850A35AA}" srcOrd="0" destOrd="0" presId="urn:microsoft.com/office/officeart/2005/8/layout/orgChart1"/>
    <dgm:cxn modelId="{57F15E99-79A9-4612-BAD5-CBFEE4ABD819}" type="presParOf" srcId="{2F7E61D1-86A2-4F5C-A4DC-129029ACB965}" destId="{0A2E1306-0965-464A-BCDA-05264077C976}" srcOrd="1" destOrd="0" presId="urn:microsoft.com/office/officeart/2005/8/layout/orgChart1"/>
    <dgm:cxn modelId="{5E6860B1-61B8-4731-86B0-A825EC030EB5}" type="presParOf" srcId="{0A2E1306-0965-464A-BCDA-05264077C976}" destId="{48419496-960C-4920-BD1D-DD58281C1F92}" srcOrd="0" destOrd="0" presId="urn:microsoft.com/office/officeart/2005/8/layout/orgChart1"/>
    <dgm:cxn modelId="{977D8DB4-0837-4D92-839F-DE2734700913}" type="presParOf" srcId="{48419496-960C-4920-BD1D-DD58281C1F92}" destId="{4929F7A1-A5B6-4DB8-8C15-24819075B623}" srcOrd="0" destOrd="0" presId="urn:microsoft.com/office/officeart/2005/8/layout/orgChart1"/>
    <dgm:cxn modelId="{450A5727-A2FC-494F-8ED1-69DD20A008DC}" type="presParOf" srcId="{48419496-960C-4920-BD1D-DD58281C1F92}" destId="{E6224900-BBDC-4FFE-8D35-877A3182A27D}" srcOrd="1" destOrd="0" presId="urn:microsoft.com/office/officeart/2005/8/layout/orgChart1"/>
    <dgm:cxn modelId="{4D84D2DD-88B8-47AC-BF43-88A3D99F7A26}" type="presParOf" srcId="{0A2E1306-0965-464A-BCDA-05264077C976}" destId="{8EF5D13A-9615-467E-9372-9E5AFA0190C5}" srcOrd="1" destOrd="0" presId="urn:microsoft.com/office/officeart/2005/8/layout/orgChart1"/>
    <dgm:cxn modelId="{4C692019-D57B-4E73-9F7E-5DA2A2D2EDA9}" type="presParOf" srcId="{0A2E1306-0965-464A-BCDA-05264077C976}" destId="{6000BC00-83C8-446B-9E1E-3935CA1547DA}" srcOrd="2" destOrd="0" presId="urn:microsoft.com/office/officeart/2005/8/layout/orgChart1"/>
    <dgm:cxn modelId="{76E6349A-F5F4-465F-9B84-1E690EE62BFA}" type="presParOf" srcId="{2F7E61D1-86A2-4F5C-A4DC-129029ACB965}" destId="{0009929D-6E71-4651-B490-37E95EC58FBA}" srcOrd="2" destOrd="0" presId="urn:microsoft.com/office/officeart/2005/8/layout/orgChart1"/>
    <dgm:cxn modelId="{DB551A2D-6CEB-4A02-8C14-CB0121C47ADD}" type="presParOf" srcId="{2F7E61D1-86A2-4F5C-A4DC-129029ACB965}" destId="{6CDD124A-44D4-4F0A-BC29-D3B6DA408887}" srcOrd="3" destOrd="0" presId="urn:microsoft.com/office/officeart/2005/8/layout/orgChart1"/>
    <dgm:cxn modelId="{54D8F392-3293-4430-9C10-FF8E1FC74530}" type="presParOf" srcId="{6CDD124A-44D4-4F0A-BC29-D3B6DA408887}" destId="{647158F0-2560-42EE-AB7A-19B28AB703C6}" srcOrd="0" destOrd="0" presId="urn:microsoft.com/office/officeart/2005/8/layout/orgChart1"/>
    <dgm:cxn modelId="{CE5142D7-3B65-4C20-85E3-45DCA1825EE5}" type="presParOf" srcId="{647158F0-2560-42EE-AB7A-19B28AB703C6}" destId="{73ECA4FE-BC97-43A7-B64C-37505B47FE52}" srcOrd="0" destOrd="0" presId="urn:microsoft.com/office/officeart/2005/8/layout/orgChart1"/>
    <dgm:cxn modelId="{3A128968-903E-4D62-A4BE-E8CFAB1F9736}" type="presParOf" srcId="{647158F0-2560-42EE-AB7A-19B28AB703C6}" destId="{3058EE40-4F5B-441A-881C-C6BA65027B7B}" srcOrd="1" destOrd="0" presId="urn:microsoft.com/office/officeart/2005/8/layout/orgChart1"/>
    <dgm:cxn modelId="{2B7BD125-F5C9-46FC-A518-D9537E911959}" type="presParOf" srcId="{6CDD124A-44D4-4F0A-BC29-D3B6DA408887}" destId="{2B8B19CD-0010-468E-9DF8-7EC46B4C50BA}" srcOrd="1" destOrd="0" presId="urn:microsoft.com/office/officeart/2005/8/layout/orgChart1"/>
    <dgm:cxn modelId="{BD1DA613-BFE4-486B-BF7F-3B07F17761FD}" type="presParOf" srcId="{6CDD124A-44D4-4F0A-BC29-D3B6DA408887}" destId="{9FDD4C3F-5171-44BE-8131-390144557837}" srcOrd="2" destOrd="0" presId="urn:microsoft.com/office/officeart/2005/8/layout/orgChart1"/>
    <dgm:cxn modelId="{9707E759-B955-474F-951A-63032A6A28D2}" type="presParOf" srcId="{C968BAD0-3A4F-499E-BC5C-E4F47C931266}" destId="{8C07A787-CA44-4949-B764-8DA8C2FB3DD7}" srcOrd="2" destOrd="0" presId="urn:microsoft.com/office/officeart/2005/8/layout/orgChart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0251E40-19BF-4D9B-8111-B771D37D6989}">
      <dsp:nvSpPr>
        <dsp:cNvPr id="0" name=""/>
        <dsp:cNvSpPr/>
      </dsp:nvSpPr>
      <dsp:spPr>
        <a:xfrm>
          <a:off x="2743199" y="1144936"/>
          <a:ext cx="1851406" cy="318555"/>
        </a:xfrm>
        <a:custGeom>
          <a:avLst/>
          <a:gdLst/>
          <a:ahLst/>
          <a:cxnLst/>
          <a:rect l="0" t="0" r="0" b="0"/>
          <a:pathLst>
            <a:path>
              <a:moveTo>
                <a:pt x="0" y="0"/>
              </a:moveTo>
              <a:lnTo>
                <a:pt x="0" y="159277"/>
              </a:lnTo>
              <a:lnTo>
                <a:pt x="1851406" y="159277"/>
              </a:lnTo>
              <a:lnTo>
                <a:pt x="1851406" y="318555"/>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2865366-729C-4997-9AD7-E809A65EE846}">
      <dsp:nvSpPr>
        <dsp:cNvPr id="0" name=""/>
        <dsp:cNvSpPr/>
      </dsp:nvSpPr>
      <dsp:spPr>
        <a:xfrm>
          <a:off x="2621238" y="1144936"/>
          <a:ext cx="121961" cy="318555"/>
        </a:xfrm>
        <a:custGeom>
          <a:avLst/>
          <a:gdLst/>
          <a:ahLst/>
          <a:cxnLst/>
          <a:rect l="0" t="0" r="0" b="0"/>
          <a:pathLst>
            <a:path>
              <a:moveTo>
                <a:pt x="121961" y="0"/>
              </a:moveTo>
              <a:lnTo>
                <a:pt x="121961" y="159277"/>
              </a:lnTo>
              <a:lnTo>
                <a:pt x="0" y="159277"/>
              </a:lnTo>
              <a:lnTo>
                <a:pt x="0" y="318555"/>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651A02C-852E-4650-9144-6DFC874E4580}">
      <dsp:nvSpPr>
        <dsp:cNvPr id="0" name=""/>
        <dsp:cNvSpPr/>
      </dsp:nvSpPr>
      <dsp:spPr>
        <a:xfrm>
          <a:off x="769832" y="1144936"/>
          <a:ext cx="1973367" cy="318555"/>
        </a:xfrm>
        <a:custGeom>
          <a:avLst/>
          <a:gdLst/>
          <a:ahLst/>
          <a:cxnLst/>
          <a:rect l="0" t="0" r="0" b="0"/>
          <a:pathLst>
            <a:path>
              <a:moveTo>
                <a:pt x="1973367" y="0"/>
              </a:moveTo>
              <a:lnTo>
                <a:pt x="1973367" y="159277"/>
              </a:lnTo>
              <a:lnTo>
                <a:pt x="0" y="159277"/>
              </a:lnTo>
              <a:lnTo>
                <a:pt x="0" y="318555"/>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3B45BC0-BFA1-488B-801B-34619BB8F42B}">
      <dsp:nvSpPr>
        <dsp:cNvPr id="0" name=""/>
        <dsp:cNvSpPr/>
      </dsp:nvSpPr>
      <dsp:spPr>
        <a:xfrm>
          <a:off x="1941486" y="150125"/>
          <a:ext cx="1603426" cy="994810"/>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Філогенетичні адаптації</a:t>
          </a:r>
        </a:p>
        <a:p>
          <a:pPr marR="0" lvl="0" algn="ctr" defTabSz="622300" rtl="0">
            <a:lnSpc>
              <a:spcPct val="90000"/>
            </a:lnSpc>
            <a:spcBef>
              <a:spcPct val="0"/>
            </a:spcBef>
            <a:spcAft>
              <a:spcPct val="35000"/>
            </a:spcAft>
          </a:pPr>
          <a:endParaRPr lang="ru-RU" sz="1400" b="0" i="0" u="none" strike="noStrike" kern="1200"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a:p>
          <a:pPr marR="0" lvl="0" algn="ctr" defTabSz="622300" rtl="0">
            <a:lnSpc>
              <a:spcPct val="90000"/>
            </a:lnSpc>
            <a:spcBef>
              <a:spcPct val="0"/>
            </a:spcBef>
            <a:spcAft>
              <a:spcPct val="35000"/>
            </a:spcAft>
          </a:pPr>
          <a:r>
            <a:rPr lang="ru-RU" sz="1400" b="0" i="0" u="none" strike="noStrike" kern="1200"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проявляються</a:t>
          </a:r>
          <a:endParaRPr lang="ru-RU" sz="1400" b="0" kern="120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sp:txBody>
      <dsp:txXfrm>
        <a:off x="1941486" y="150125"/>
        <a:ext cx="1603426" cy="994810"/>
      </dsp:txXfrm>
    </dsp:sp>
    <dsp:sp modelId="{857E5831-7F74-4F70-95C5-D76ED184B0BA}">
      <dsp:nvSpPr>
        <dsp:cNvPr id="0" name=""/>
        <dsp:cNvSpPr/>
      </dsp:nvSpPr>
      <dsp:spPr>
        <a:xfrm>
          <a:off x="2144" y="1463491"/>
          <a:ext cx="1535376" cy="1127352"/>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Онтогенетична адаптація – пошукова активність</a:t>
          </a:r>
          <a:endParaRPr lang="ru-RU" sz="1400" b="0" kern="120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sp:txBody>
      <dsp:txXfrm>
        <a:off x="2144" y="1463491"/>
        <a:ext cx="1535376" cy="1127352"/>
      </dsp:txXfrm>
    </dsp:sp>
    <dsp:sp modelId="{61C305DD-EF95-4DCA-8632-20154280031E}">
      <dsp:nvSpPr>
        <dsp:cNvPr id="0" name=""/>
        <dsp:cNvSpPr/>
      </dsp:nvSpPr>
      <dsp:spPr>
        <a:xfrm>
          <a:off x="1856076" y="1463491"/>
          <a:ext cx="1530325" cy="1129582"/>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Онтогенетична адаптація - научіння</a:t>
          </a:r>
          <a:endParaRPr lang="ru-RU" sz="1400" b="0" kern="120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sp:txBody>
      <dsp:txXfrm>
        <a:off x="1856076" y="1463491"/>
        <a:ext cx="1530325" cy="1129582"/>
      </dsp:txXfrm>
    </dsp:sp>
    <dsp:sp modelId="{C1FA1657-CDE1-46C3-8C32-A3562D91F501}">
      <dsp:nvSpPr>
        <dsp:cNvPr id="0" name=""/>
        <dsp:cNvSpPr/>
      </dsp:nvSpPr>
      <dsp:spPr>
        <a:xfrm>
          <a:off x="3704956" y="1463491"/>
          <a:ext cx="1779298" cy="1100775"/>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cap="none" spc="0" baseline="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rPr>
            <a:t>Онтогенетична адаптація – стратегії поведінки в умовах загрози (боротьба, втеча…)</a:t>
          </a:r>
          <a:endParaRPr lang="ru-RU" sz="1400" b="0" kern="1200" cap="none" spc="0" smtClean="0">
            <a:ln w="9207" cmpd="sng">
              <a:prstDash val="solid"/>
            </a:ln>
            <a:effectLst>
              <a:outerShdw blurRad="63500" dir="3600000" algn="tl" rotWithShape="0">
                <a:srgbClr val="000000">
                  <a:alpha val="70000"/>
                </a:srgbClr>
              </a:outerShdw>
            </a:effectLst>
            <a:latin typeface="Times New Roman" pitchFamily="18" charset="0"/>
            <a:cs typeface="Times New Roman" pitchFamily="18" charset="0"/>
          </a:endParaRPr>
        </a:p>
      </dsp:txBody>
      <dsp:txXfrm>
        <a:off x="3704956" y="1463491"/>
        <a:ext cx="1779298" cy="11007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0CFD2D-BAE7-444B-98B4-74C2D14BC577}">
      <dsp:nvSpPr>
        <dsp:cNvPr id="0" name=""/>
        <dsp:cNvSpPr/>
      </dsp:nvSpPr>
      <dsp:spPr>
        <a:xfrm>
          <a:off x="2502217" y="877846"/>
          <a:ext cx="91440" cy="368381"/>
        </a:xfrm>
        <a:custGeom>
          <a:avLst/>
          <a:gdLst/>
          <a:ahLst/>
          <a:cxnLst/>
          <a:rect l="0" t="0" r="0" b="0"/>
          <a:pathLst>
            <a:path>
              <a:moveTo>
                <a:pt x="45720" y="0"/>
              </a:moveTo>
              <a:lnTo>
                <a:pt x="45720" y="368381"/>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9AE0600-A928-4C15-B4C1-5465A8B740BC}">
      <dsp:nvSpPr>
        <dsp:cNvPr id="0" name=""/>
        <dsp:cNvSpPr/>
      </dsp:nvSpPr>
      <dsp:spPr>
        <a:xfrm>
          <a:off x="1314448" y="749"/>
          <a:ext cx="2466977" cy="877097"/>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baseline="0" smtClean="0">
              <a:latin typeface="Times New Roman" panose="02020603050405020304" pitchFamily="18" charset="0"/>
              <a:cs typeface="Times New Roman" panose="02020603050405020304" pitchFamily="18" charset="0"/>
            </a:rPr>
            <a:t>Онтогенетичні</a:t>
          </a:r>
          <a:r>
            <a:rPr lang="ru-RU" sz="1100" b="0" i="0" u="none" strike="noStrike" kern="1200" baseline="0" smtClean="0">
              <a:latin typeface="Times New Roman" panose="02020603050405020304" pitchFamily="18" charset="0"/>
              <a:cs typeface="Times New Roman" panose="02020603050405020304" pitchFamily="18" charset="0"/>
            </a:rPr>
            <a:t> </a:t>
          </a:r>
          <a:r>
            <a:rPr lang="ru-RU" sz="1400" b="0" i="0" u="none" strike="noStrike" kern="1200" baseline="0" smtClean="0">
              <a:latin typeface="Times New Roman" panose="02020603050405020304" pitchFamily="18" charset="0"/>
              <a:cs typeface="Times New Roman" panose="02020603050405020304" pitchFamily="18" charset="0"/>
            </a:rPr>
            <a:t>адаптації</a:t>
          </a:r>
        </a:p>
        <a:p>
          <a:pPr marR="0" lvl="0" algn="ctr" defTabSz="622300" rtl="0">
            <a:lnSpc>
              <a:spcPct val="90000"/>
            </a:lnSpc>
            <a:spcBef>
              <a:spcPct val="0"/>
            </a:spcBef>
            <a:spcAft>
              <a:spcPct val="35000"/>
            </a:spcAft>
          </a:pPr>
          <a:r>
            <a:rPr lang="ru-RU" sz="1400" b="0" i="0" u="none" strike="noStrike" kern="1200" baseline="0" smtClean="0">
              <a:latin typeface="Times New Roman" panose="02020603050405020304" pitchFamily="18" charset="0"/>
              <a:cs typeface="Times New Roman" panose="02020603050405020304" pitchFamily="18" charset="0"/>
            </a:rPr>
            <a:t>(культурні норми поведінки, свідомі та вольові рішення</a:t>
          </a:r>
          <a:r>
            <a:rPr lang="ru-RU" sz="1400" b="0" i="0" u="none" strike="noStrike" kern="1200" baseline="0" smtClean="0">
              <a:latin typeface="Calibri"/>
            </a:rPr>
            <a:t>)</a:t>
          </a:r>
          <a:endParaRPr lang="ru-RU" sz="1400" kern="1200" smtClean="0"/>
        </a:p>
      </dsp:txBody>
      <dsp:txXfrm>
        <a:off x="1314448" y="749"/>
        <a:ext cx="2466977" cy="877097"/>
      </dsp:txXfrm>
    </dsp:sp>
    <dsp:sp modelId="{7A5D5B08-EF12-4FB6-8A4D-DFBBE3BC5EA8}">
      <dsp:nvSpPr>
        <dsp:cNvPr id="0" name=""/>
        <dsp:cNvSpPr/>
      </dsp:nvSpPr>
      <dsp:spPr>
        <a:xfrm>
          <a:off x="1304923" y="1246228"/>
          <a:ext cx="2486027" cy="877097"/>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baseline="0" smtClean="0">
              <a:latin typeface="Times New Roman" panose="02020603050405020304" pitchFamily="18" charset="0"/>
              <a:cs typeface="Times New Roman" panose="02020603050405020304" pitchFamily="18" charset="0"/>
            </a:rPr>
            <a:t>Філогенетичні адаптації</a:t>
          </a:r>
        </a:p>
        <a:p>
          <a:pPr marR="0" lvl="0" algn="ctr" defTabSz="622300" rtl="0">
            <a:lnSpc>
              <a:spcPct val="90000"/>
            </a:lnSpc>
            <a:spcBef>
              <a:spcPct val="0"/>
            </a:spcBef>
            <a:spcAft>
              <a:spcPct val="35000"/>
            </a:spcAft>
          </a:pPr>
          <a:r>
            <a:rPr lang="ru-RU" sz="1400" b="0" i="0" u="none" strike="noStrike" kern="1200" baseline="0" smtClean="0">
              <a:latin typeface="Times New Roman" panose="02020603050405020304" pitchFamily="18" charset="0"/>
              <a:cs typeface="Times New Roman" panose="02020603050405020304" pitchFamily="18" charset="0"/>
            </a:rPr>
            <a:t>(механізми виживання та продовження роду, що сформувалися у Плейстоцені</a:t>
          </a:r>
          <a:r>
            <a:rPr lang="ru-RU" sz="1400" b="0" i="0" u="none" strike="noStrike" kern="1200" baseline="0" smtClean="0">
              <a:latin typeface="Calibri"/>
            </a:rPr>
            <a:t>)</a:t>
          </a:r>
          <a:endParaRPr lang="ru-RU" sz="1400" kern="1200" smtClean="0"/>
        </a:p>
      </dsp:txBody>
      <dsp:txXfrm>
        <a:off x="1304923" y="1246228"/>
        <a:ext cx="2486027" cy="87709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09929D-6E71-4651-B490-37E95EC58FBA}">
      <dsp:nvSpPr>
        <dsp:cNvPr id="0" name=""/>
        <dsp:cNvSpPr/>
      </dsp:nvSpPr>
      <dsp:spPr>
        <a:xfrm>
          <a:off x="2285999" y="535103"/>
          <a:ext cx="887684" cy="452183"/>
        </a:xfrm>
        <a:custGeom>
          <a:avLst/>
          <a:gdLst/>
          <a:ahLst/>
          <a:cxnLst/>
          <a:rect l="0" t="0" r="0" b="0"/>
          <a:pathLst>
            <a:path>
              <a:moveTo>
                <a:pt x="0" y="0"/>
              </a:moveTo>
              <a:lnTo>
                <a:pt x="0" y="226569"/>
              </a:lnTo>
              <a:lnTo>
                <a:pt x="887684" y="226569"/>
              </a:lnTo>
              <a:lnTo>
                <a:pt x="887684" y="452183"/>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E732807-887B-45EB-8C2D-6AF9850A35AA}">
      <dsp:nvSpPr>
        <dsp:cNvPr id="0" name=""/>
        <dsp:cNvSpPr/>
      </dsp:nvSpPr>
      <dsp:spPr>
        <a:xfrm>
          <a:off x="1372047" y="535103"/>
          <a:ext cx="913952" cy="452183"/>
        </a:xfrm>
        <a:custGeom>
          <a:avLst/>
          <a:gdLst/>
          <a:ahLst/>
          <a:cxnLst/>
          <a:rect l="0" t="0" r="0" b="0"/>
          <a:pathLst>
            <a:path>
              <a:moveTo>
                <a:pt x="913952" y="0"/>
              </a:moveTo>
              <a:lnTo>
                <a:pt x="913952" y="226569"/>
              </a:lnTo>
              <a:lnTo>
                <a:pt x="0" y="226569"/>
              </a:lnTo>
              <a:lnTo>
                <a:pt x="0" y="452183"/>
              </a:lnTo>
            </a:path>
          </a:pathLst>
        </a:custGeom>
        <a:noFill/>
        <a:ln w="9525" cap="flat" cmpd="sng" algn="ctr">
          <a:solidFill>
            <a:schemeClr val="dk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280D441-1E1E-42BF-82E0-A63C2444CEDC}">
      <dsp:nvSpPr>
        <dsp:cNvPr id="0" name=""/>
        <dsp:cNvSpPr/>
      </dsp:nvSpPr>
      <dsp:spPr>
        <a:xfrm>
          <a:off x="1296220" y="0"/>
          <a:ext cx="1979559" cy="535103"/>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baseline="0" smtClean="0">
              <a:latin typeface="Times New Roman" panose="02020603050405020304" pitchFamily="18" charset="0"/>
              <a:cs typeface="Times New Roman" panose="02020603050405020304" pitchFamily="18" charset="0"/>
            </a:rPr>
            <a:t>Підсвідоме / Свідомість</a:t>
          </a:r>
          <a:endParaRPr lang="ru-RU" sz="1400" kern="1200" baseline="0" smtClean="0">
            <a:latin typeface="Times New Roman" panose="02020603050405020304" pitchFamily="18" charset="0"/>
            <a:cs typeface="Times New Roman" panose="02020603050405020304" pitchFamily="18" charset="0"/>
          </a:endParaRPr>
        </a:p>
      </dsp:txBody>
      <dsp:txXfrm>
        <a:off x="1296220" y="0"/>
        <a:ext cx="1979559" cy="535103"/>
      </dsp:txXfrm>
    </dsp:sp>
    <dsp:sp modelId="{4929F7A1-A5B6-4DB8-8C15-24819075B623}">
      <dsp:nvSpPr>
        <dsp:cNvPr id="0" name=""/>
        <dsp:cNvSpPr/>
      </dsp:nvSpPr>
      <dsp:spPr>
        <a:xfrm>
          <a:off x="709977" y="987286"/>
          <a:ext cx="1324140" cy="59081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baseline="0" smtClean="0">
              <a:latin typeface="Times New Roman" panose="02020603050405020304" pitchFamily="18" charset="0"/>
              <a:cs typeface="Times New Roman" panose="02020603050405020304" pitchFamily="18" charset="0"/>
            </a:rPr>
            <a:t>Філогенетичні адаптації</a:t>
          </a:r>
          <a:endParaRPr lang="ru-RU" sz="1400" kern="1200" baseline="0" smtClean="0">
            <a:latin typeface="Times New Roman" panose="02020603050405020304" pitchFamily="18" charset="0"/>
            <a:cs typeface="Times New Roman" panose="02020603050405020304" pitchFamily="18" charset="0"/>
          </a:endParaRPr>
        </a:p>
      </dsp:txBody>
      <dsp:txXfrm>
        <a:off x="709977" y="987286"/>
        <a:ext cx="1324140" cy="590818"/>
      </dsp:txXfrm>
    </dsp:sp>
    <dsp:sp modelId="{73ECA4FE-BC97-43A7-B64C-37505B47FE52}">
      <dsp:nvSpPr>
        <dsp:cNvPr id="0" name=""/>
        <dsp:cNvSpPr/>
      </dsp:nvSpPr>
      <dsp:spPr>
        <a:xfrm>
          <a:off x="2485346" y="987286"/>
          <a:ext cx="1376675" cy="602432"/>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marR="0" lvl="0" algn="ctr" defTabSz="622300" rtl="0">
            <a:lnSpc>
              <a:spcPct val="90000"/>
            </a:lnSpc>
            <a:spcBef>
              <a:spcPct val="0"/>
            </a:spcBef>
            <a:spcAft>
              <a:spcPct val="35000"/>
            </a:spcAft>
          </a:pPr>
          <a:r>
            <a:rPr lang="ru-RU" sz="1400" b="0" i="0" u="none" strike="noStrike" kern="1200" baseline="0" smtClean="0">
              <a:latin typeface="Times New Roman" panose="02020603050405020304" pitchFamily="18" charset="0"/>
              <a:cs typeface="Times New Roman" panose="02020603050405020304" pitchFamily="18" charset="0"/>
            </a:rPr>
            <a:t>Онтогенетичні адаптації</a:t>
          </a:r>
          <a:endParaRPr lang="ru-RU" sz="1400" kern="1200" baseline="0" smtClean="0">
            <a:latin typeface="Times New Roman" panose="02020603050405020304" pitchFamily="18" charset="0"/>
            <a:cs typeface="Times New Roman" panose="02020603050405020304" pitchFamily="18" charset="0"/>
          </a:endParaRPr>
        </a:p>
      </dsp:txBody>
      <dsp:txXfrm>
        <a:off x="2485346" y="987286"/>
        <a:ext cx="1376675" cy="60243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FA259B-4971-4D3A-B0BD-B4B746A85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446</Pages>
  <Words>122710</Words>
  <Characters>699453</Characters>
  <Application>Microsoft Office Word</Application>
  <DocSecurity>0</DocSecurity>
  <Lines>5828</Lines>
  <Paragraphs>1641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820522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Елена</cp:lastModifiedBy>
  <cp:revision>6</cp:revision>
  <cp:lastPrinted>2018-11-05T19:59:00Z</cp:lastPrinted>
  <dcterms:created xsi:type="dcterms:W3CDTF">2018-11-04T19:41:00Z</dcterms:created>
  <dcterms:modified xsi:type="dcterms:W3CDTF">2018-11-30T20:30:00Z</dcterms:modified>
</cp:coreProperties>
</file>