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84D174" w14:textId="77777777" w:rsidR="00576997" w:rsidRPr="00C5458A" w:rsidRDefault="009860D9" w:rsidP="004C1427">
      <w:pPr>
        <w:spacing w:after="0" w:line="360" w:lineRule="auto"/>
        <w:jc w:val="center"/>
        <w:rPr>
          <w:rFonts w:ascii="Times New Roman" w:hAnsi="Times New Roman" w:cs="Times New Roman"/>
          <w:sz w:val="28"/>
          <w:szCs w:val="28"/>
        </w:rPr>
      </w:pPr>
      <w:r w:rsidRPr="00C5458A">
        <w:rPr>
          <w:rFonts w:ascii="Times New Roman" w:hAnsi="Times New Roman" w:cs="Times New Roman"/>
          <w:sz w:val="28"/>
          <w:szCs w:val="28"/>
        </w:rPr>
        <w:t>ХАРКІВСЬКИЙ НАЦІОНАЛЬНИЙ УНІВЕРСИТЕТ ІМЕНІ В.</w:t>
      </w:r>
      <w:r w:rsidR="00C3311E">
        <w:rPr>
          <w:rFonts w:ascii="Times New Roman" w:hAnsi="Times New Roman" w:cs="Times New Roman"/>
          <w:sz w:val="28"/>
          <w:szCs w:val="28"/>
        </w:rPr>
        <w:t xml:space="preserve"> </w:t>
      </w:r>
      <w:r w:rsidRPr="00C5458A">
        <w:rPr>
          <w:rFonts w:ascii="Times New Roman" w:hAnsi="Times New Roman" w:cs="Times New Roman"/>
          <w:sz w:val="28"/>
          <w:szCs w:val="28"/>
        </w:rPr>
        <w:t>Н. КАРАЗІНА</w:t>
      </w:r>
    </w:p>
    <w:p w14:paraId="786434BE" w14:textId="586FE0AB" w:rsidR="00782FE1" w:rsidRDefault="009860D9" w:rsidP="004C1427">
      <w:pPr>
        <w:spacing w:after="0" w:line="360" w:lineRule="auto"/>
        <w:jc w:val="center"/>
        <w:rPr>
          <w:rFonts w:ascii="Times New Roman" w:hAnsi="Times New Roman" w:cs="Times New Roman"/>
          <w:sz w:val="28"/>
          <w:szCs w:val="28"/>
        </w:rPr>
      </w:pPr>
      <w:r w:rsidRPr="00C5458A">
        <w:rPr>
          <w:rFonts w:ascii="Times New Roman" w:hAnsi="Times New Roman" w:cs="Times New Roman"/>
          <w:sz w:val="28"/>
          <w:szCs w:val="28"/>
        </w:rPr>
        <w:t>МІНІСТЕРСТВ</w:t>
      </w:r>
      <w:r w:rsidR="00770059">
        <w:rPr>
          <w:rFonts w:ascii="Times New Roman" w:hAnsi="Times New Roman" w:cs="Times New Roman"/>
          <w:sz w:val="28"/>
          <w:szCs w:val="28"/>
        </w:rPr>
        <w:t>О</w:t>
      </w:r>
      <w:r w:rsidRPr="00C5458A">
        <w:rPr>
          <w:rFonts w:ascii="Times New Roman" w:hAnsi="Times New Roman" w:cs="Times New Roman"/>
          <w:sz w:val="28"/>
          <w:szCs w:val="28"/>
        </w:rPr>
        <w:t xml:space="preserve"> ОСВІТИ І НАУКИ УКРАЇНИ</w:t>
      </w:r>
    </w:p>
    <w:p w14:paraId="55471EE0" w14:textId="77777777" w:rsidR="00770059" w:rsidRPr="00770059" w:rsidRDefault="00770059" w:rsidP="00770059">
      <w:pPr>
        <w:spacing w:line="360" w:lineRule="auto"/>
        <w:jc w:val="center"/>
        <w:rPr>
          <w:rFonts w:ascii="Times New Roman" w:hAnsi="Times New Roman" w:cs="Times New Roman"/>
          <w:sz w:val="28"/>
          <w:szCs w:val="28"/>
        </w:rPr>
      </w:pPr>
      <w:r w:rsidRPr="00770059">
        <w:rPr>
          <w:rFonts w:ascii="Times New Roman" w:hAnsi="Times New Roman" w:cs="Times New Roman"/>
          <w:sz w:val="28"/>
          <w:szCs w:val="28"/>
        </w:rPr>
        <w:t>ІНСТИТУТ СОЦІАЛЬНОЇ ТА ПОЛІТИЧНОЇ ПСИХОЛОГІЇ НАПН УКРАЇНИ</w:t>
      </w:r>
    </w:p>
    <w:p w14:paraId="3748428D" w14:textId="77777777" w:rsidR="009512F5" w:rsidRPr="00C5458A" w:rsidRDefault="009512F5" w:rsidP="004C1427">
      <w:pPr>
        <w:spacing w:after="0" w:line="360" w:lineRule="auto"/>
        <w:jc w:val="center"/>
        <w:rPr>
          <w:rFonts w:ascii="Times New Roman" w:hAnsi="Times New Roman" w:cs="Times New Roman"/>
          <w:sz w:val="28"/>
          <w:szCs w:val="28"/>
        </w:rPr>
      </w:pPr>
    </w:p>
    <w:p w14:paraId="6A2DF9DB" w14:textId="77777777" w:rsidR="009512F5" w:rsidRPr="00C5458A" w:rsidRDefault="009512F5" w:rsidP="00A53458">
      <w:pPr>
        <w:pStyle w:val="11"/>
        <w:spacing w:after="0" w:line="360" w:lineRule="auto"/>
        <w:ind w:firstLine="6379"/>
        <w:rPr>
          <w:rFonts w:ascii="Times New Roman" w:eastAsia="Times New Roman" w:hAnsi="Times New Roman" w:cs="Times New Roman"/>
          <w:sz w:val="28"/>
          <w:szCs w:val="28"/>
          <w:lang w:val="uk-UA"/>
        </w:rPr>
      </w:pPr>
      <w:r w:rsidRPr="00C5458A">
        <w:rPr>
          <w:rFonts w:ascii="Times New Roman" w:hAnsi="Times New Roman" w:cs="Times New Roman"/>
          <w:sz w:val="28"/>
          <w:szCs w:val="28"/>
          <w:lang w:val="uk-UA"/>
        </w:rPr>
        <w:t xml:space="preserve">Кваліфікаційна наукова </w:t>
      </w:r>
    </w:p>
    <w:p w14:paraId="00D73036" w14:textId="77777777" w:rsidR="009512F5" w:rsidRPr="00C5458A" w:rsidRDefault="009512F5" w:rsidP="00A53458">
      <w:pPr>
        <w:pStyle w:val="11"/>
        <w:spacing w:after="0" w:line="360" w:lineRule="auto"/>
        <w:ind w:firstLine="6379"/>
        <w:rPr>
          <w:rFonts w:ascii="Times New Roman" w:eastAsia="Times New Roman" w:hAnsi="Times New Roman" w:cs="Times New Roman"/>
          <w:sz w:val="28"/>
          <w:szCs w:val="28"/>
          <w:lang w:val="uk-UA"/>
        </w:rPr>
      </w:pPr>
      <w:r w:rsidRPr="00C5458A">
        <w:rPr>
          <w:rFonts w:ascii="Times New Roman" w:hAnsi="Times New Roman" w:cs="Times New Roman"/>
          <w:sz w:val="28"/>
          <w:szCs w:val="28"/>
          <w:lang w:val="uk-UA"/>
        </w:rPr>
        <w:t>праця на правах рукопису</w:t>
      </w:r>
    </w:p>
    <w:p w14:paraId="5A613F70" w14:textId="77777777" w:rsidR="005419B7" w:rsidRPr="00C5458A" w:rsidRDefault="005419B7" w:rsidP="004C1427">
      <w:pPr>
        <w:pStyle w:val="11"/>
        <w:spacing w:after="0" w:line="360" w:lineRule="auto"/>
        <w:rPr>
          <w:rFonts w:ascii="Times New Roman" w:eastAsia="Times New Roman" w:hAnsi="Times New Roman" w:cs="Times New Roman"/>
          <w:sz w:val="28"/>
          <w:szCs w:val="28"/>
          <w:lang w:val="uk-UA"/>
        </w:rPr>
      </w:pPr>
    </w:p>
    <w:p w14:paraId="5FCB91E4" w14:textId="77777777" w:rsidR="009512F5" w:rsidRPr="00C5458A" w:rsidRDefault="009512F5" w:rsidP="004C1427">
      <w:pPr>
        <w:pStyle w:val="11"/>
        <w:spacing w:after="0" w:line="360" w:lineRule="auto"/>
        <w:jc w:val="center"/>
        <w:rPr>
          <w:rFonts w:ascii="Times New Roman" w:hAnsi="Times New Roman" w:cs="Times New Roman"/>
          <w:sz w:val="28"/>
          <w:szCs w:val="28"/>
          <w:lang w:val="uk-UA"/>
        </w:rPr>
      </w:pPr>
      <w:r w:rsidRPr="00C5458A">
        <w:rPr>
          <w:rFonts w:ascii="Times New Roman" w:hAnsi="Times New Roman" w:cs="Times New Roman"/>
          <w:sz w:val="28"/>
          <w:szCs w:val="28"/>
          <w:lang w:val="uk-UA"/>
        </w:rPr>
        <w:t>Луценко Олена Львівна</w:t>
      </w:r>
    </w:p>
    <w:p w14:paraId="1FA8B3D8" w14:textId="77777777" w:rsidR="009512F5" w:rsidRPr="00C5458A" w:rsidRDefault="009512F5" w:rsidP="004C1427">
      <w:pPr>
        <w:pStyle w:val="11"/>
        <w:spacing w:after="0" w:line="360" w:lineRule="auto"/>
        <w:jc w:val="center"/>
        <w:rPr>
          <w:rFonts w:ascii="Times New Roman" w:hAnsi="Times New Roman" w:cs="Times New Roman"/>
          <w:sz w:val="20"/>
          <w:szCs w:val="20"/>
          <w:lang w:val="uk-UA"/>
        </w:rPr>
      </w:pPr>
    </w:p>
    <w:p w14:paraId="26081B0B" w14:textId="77777777" w:rsidR="009512F5" w:rsidRPr="00C5458A" w:rsidRDefault="009512F5" w:rsidP="00A53458">
      <w:pPr>
        <w:pStyle w:val="11"/>
        <w:spacing w:after="0" w:line="360" w:lineRule="auto"/>
        <w:ind w:firstLine="5245"/>
        <w:rPr>
          <w:rFonts w:ascii="Times New Roman" w:eastAsia="Times New Roman" w:hAnsi="Times New Roman" w:cs="Times New Roman"/>
          <w:sz w:val="28"/>
          <w:szCs w:val="28"/>
          <w:lang w:val="uk-UA"/>
        </w:rPr>
      </w:pPr>
      <w:r w:rsidRPr="00C5458A">
        <w:rPr>
          <w:rFonts w:ascii="Times New Roman" w:hAnsi="Times New Roman" w:cs="Times New Roman"/>
          <w:sz w:val="28"/>
          <w:szCs w:val="28"/>
          <w:lang w:val="uk-UA"/>
        </w:rPr>
        <w:t>УДК 159.923.2:364-787.522-043.86</w:t>
      </w:r>
    </w:p>
    <w:p w14:paraId="200249F8" w14:textId="77777777" w:rsidR="005419B7" w:rsidRPr="00C5458A" w:rsidRDefault="005419B7" w:rsidP="004C1427">
      <w:pPr>
        <w:pStyle w:val="11"/>
        <w:spacing w:after="0" w:line="360" w:lineRule="auto"/>
        <w:jc w:val="center"/>
        <w:rPr>
          <w:rFonts w:ascii="Times New Roman" w:hAnsi="Times New Roman" w:cs="Times New Roman"/>
          <w:b/>
          <w:bCs/>
          <w:sz w:val="28"/>
          <w:szCs w:val="28"/>
          <w:lang w:val="uk-UA"/>
        </w:rPr>
      </w:pPr>
    </w:p>
    <w:p w14:paraId="12DC61D3" w14:textId="77777777" w:rsidR="009512F5" w:rsidRPr="00C5458A" w:rsidRDefault="009512F5" w:rsidP="004C1427">
      <w:pPr>
        <w:pStyle w:val="11"/>
        <w:spacing w:after="0" w:line="360" w:lineRule="auto"/>
        <w:jc w:val="center"/>
        <w:rPr>
          <w:rFonts w:ascii="Times New Roman" w:eastAsia="Times New Roman" w:hAnsi="Times New Roman" w:cs="Times New Roman"/>
          <w:b/>
          <w:bCs/>
          <w:sz w:val="28"/>
          <w:szCs w:val="28"/>
          <w:lang w:val="uk-UA"/>
        </w:rPr>
      </w:pPr>
      <w:r w:rsidRPr="00C5458A">
        <w:rPr>
          <w:rFonts w:ascii="Times New Roman" w:hAnsi="Times New Roman" w:cs="Times New Roman"/>
          <w:b/>
          <w:bCs/>
          <w:sz w:val="28"/>
          <w:szCs w:val="28"/>
          <w:lang w:val="uk-UA"/>
        </w:rPr>
        <w:t>ДИСЕРТАЦІЯ</w:t>
      </w:r>
    </w:p>
    <w:p w14:paraId="2BA18E01" w14:textId="77777777" w:rsidR="009512F5" w:rsidRDefault="00453A6D" w:rsidP="004C1427">
      <w:pPr>
        <w:pStyle w:val="11"/>
        <w:spacing w:after="0" w:line="360" w:lineRule="auto"/>
        <w:jc w:val="center"/>
        <w:rPr>
          <w:rFonts w:ascii="Times New Roman" w:hAnsi="Times New Roman" w:cs="Times New Roman"/>
          <w:sz w:val="28"/>
          <w:szCs w:val="28"/>
          <w:lang w:val="uk-UA"/>
        </w:rPr>
      </w:pPr>
      <w:r w:rsidRPr="00453A6D">
        <w:rPr>
          <w:rFonts w:ascii="Times New Roman" w:hAnsi="Times New Roman" w:cs="Times New Roman"/>
          <w:sz w:val="28"/>
          <w:szCs w:val="28"/>
          <w:lang w:val="uk-UA"/>
        </w:rPr>
        <w:t>ЗАКОНОМІРНОСТІ ПСИХОЛОГІЧНОЇ АДАПТАЦІЇ ЛЮДИНИ НА СУЧАСНОМУ ЕТАПІ ЕВОЛЮЦІЇ</w:t>
      </w:r>
    </w:p>
    <w:p w14:paraId="56D8166C" w14:textId="77777777" w:rsidR="009512F5" w:rsidRDefault="009512F5" w:rsidP="004C1427">
      <w:pPr>
        <w:pStyle w:val="11"/>
        <w:spacing w:after="0" w:line="360" w:lineRule="auto"/>
        <w:jc w:val="center"/>
        <w:rPr>
          <w:rFonts w:ascii="Times New Roman" w:hAnsi="Times New Roman" w:cs="Times New Roman"/>
          <w:sz w:val="28"/>
          <w:szCs w:val="28"/>
          <w:lang w:val="uk-UA"/>
        </w:rPr>
      </w:pPr>
      <w:r w:rsidRPr="00C5458A">
        <w:rPr>
          <w:rFonts w:ascii="Times New Roman" w:hAnsi="Times New Roman" w:cs="Times New Roman"/>
          <w:sz w:val="28"/>
          <w:szCs w:val="28"/>
          <w:lang w:val="uk-UA"/>
        </w:rPr>
        <w:t>19.00.01 – загальна психологія, історія психології</w:t>
      </w:r>
    </w:p>
    <w:p w14:paraId="3AE11C5B" w14:textId="77777777" w:rsidR="005419B7" w:rsidRPr="00C5458A" w:rsidRDefault="005419B7" w:rsidP="004C1427">
      <w:pPr>
        <w:pStyle w:val="11"/>
        <w:spacing w:after="0" w:line="360" w:lineRule="auto"/>
        <w:jc w:val="center"/>
        <w:rPr>
          <w:rFonts w:ascii="Times New Roman" w:eastAsia="Times New Roman" w:hAnsi="Times New Roman" w:cs="Times New Roman"/>
          <w:sz w:val="28"/>
          <w:szCs w:val="28"/>
          <w:lang w:val="uk-UA"/>
        </w:rPr>
      </w:pPr>
    </w:p>
    <w:p w14:paraId="690990D8" w14:textId="77777777" w:rsidR="009512F5" w:rsidRPr="00C5458A" w:rsidRDefault="009512F5" w:rsidP="006C2E22">
      <w:pPr>
        <w:pStyle w:val="11"/>
        <w:spacing w:after="0" w:line="360" w:lineRule="auto"/>
        <w:jc w:val="center"/>
        <w:rPr>
          <w:rFonts w:ascii="Times New Roman" w:eastAsia="Times New Roman" w:hAnsi="Times New Roman" w:cs="Times New Roman"/>
          <w:sz w:val="28"/>
          <w:szCs w:val="28"/>
          <w:lang w:val="uk-UA"/>
        </w:rPr>
      </w:pPr>
      <w:r w:rsidRPr="00C5458A">
        <w:rPr>
          <w:rFonts w:ascii="Times New Roman" w:hAnsi="Times New Roman" w:cs="Times New Roman"/>
          <w:sz w:val="28"/>
          <w:szCs w:val="28"/>
          <w:lang w:val="uk-UA"/>
        </w:rPr>
        <w:t>Подається на здобуття наукового ступеня доктора психологічних наук</w:t>
      </w:r>
    </w:p>
    <w:p w14:paraId="2F069ABE" w14:textId="77777777" w:rsidR="009512F5" w:rsidRDefault="009512F5" w:rsidP="009512F5">
      <w:pPr>
        <w:pStyle w:val="11"/>
        <w:spacing w:after="0"/>
        <w:jc w:val="center"/>
        <w:rPr>
          <w:rFonts w:ascii="Times New Roman" w:eastAsia="Times New Roman" w:hAnsi="Times New Roman" w:cs="Times New Roman"/>
          <w:sz w:val="28"/>
          <w:szCs w:val="28"/>
          <w:lang w:val="uk-UA"/>
        </w:rPr>
      </w:pPr>
    </w:p>
    <w:p w14:paraId="2B6B308F" w14:textId="77777777" w:rsidR="009512F5" w:rsidRPr="00C5458A" w:rsidRDefault="009512F5" w:rsidP="009512F5">
      <w:pPr>
        <w:pStyle w:val="11"/>
        <w:spacing w:after="0" w:line="360" w:lineRule="auto"/>
        <w:ind w:right="140"/>
        <w:jc w:val="both"/>
        <w:rPr>
          <w:rFonts w:ascii="Times New Roman" w:eastAsia="Times New Roman" w:hAnsi="Times New Roman" w:cs="Times New Roman"/>
          <w:sz w:val="28"/>
          <w:szCs w:val="28"/>
          <w:lang w:val="uk-UA"/>
        </w:rPr>
      </w:pPr>
      <w:r w:rsidRPr="00C5458A">
        <w:rPr>
          <w:rFonts w:ascii="Times New Roman" w:hAnsi="Times New Roman" w:cs="Times New Roman"/>
          <w:sz w:val="28"/>
          <w:szCs w:val="28"/>
          <w:lang w:val="uk-UA"/>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___________________________                   </w:t>
      </w:r>
    </w:p>
    <w:p w14:paraId="4A32A701" w14:textId="77777777" w:rsidR="009512F5" w:rsidRPr="00C5458A" w:rsidRDefault="009512F5" w:rsidP="009512F5">
      <w:pPr>
        <w:pStyle w:val="11"/>
        <w:spacing w:after="0" w:line="360" w:lineRule="auto"/>
        <w:jc w:val="both"/>
        <w:rPr>
          <w:rFonts w:ascii="Times New Roman" w:hAnsi="Times New Roman" w:cs="Times New Roman"/>
          <w:sz w:val="20"/>
          <w:szCs w:val="20"/>
          <w:lang w:val="uk-UA"/>
        </w:rPr>
      </w:pPr>
      <w:r w:rsidRPr="00C5458A">
        <w:rPr>
          <w:rFonts w:ascii="Times New Roman" w:hAnsi="Times New Roman" w:cs="Times New Roman"/>
          <w:sz w:val="20"/>
          <w:szCs w:val="20"/>
          <w:lang w:val="uk-UA"/>
        </w:rPr>
        <w:t>(підпис, ініціали та прізвище здобувача)</w:t>
      </w:r>
    </w:p>
    <w:p w14:paraId="143DAF07" w14:textId="77777777" w:rsidR="00684D89" w:rsidRDefault="009512F5" w:rsidP="009512F5">
      <w:pPr>
        <w:pStyle w:val="11"/>
        <w:spacing w:after="0" w:line="360" w:lineRule="auto"/>
        <w:jc w:val="both"/>
        <w:rPr>
          <w:rFonts w:ascii="Times New Roman" w:hAnsi="Times New Roman" w:cs="Times New Roman"/>
          <w:sz w:val="28"/>
          <w:szCs w:val="28"/>
          <w:lang w:val="uk-UA"/>
        </w:rPr>
      </w:pPr>
      <w:r w:rsidRPr="00C5458A">
        <w:rPr>
          <w:rFonts w:ascii="Times New Roman" w:hAnsi="Times New Roman" w:cs="Times New Roman"/>
          <w:sz w:val="28"/>
          <w:szCs w:val="28"/>
          <w:lang w:val="uk-UA"/>
        </w:rPr>
        <w:t>Науков</w:t>
      </w:r>
      <w:r w:rsidR="00943608">
        <w:rPr>
          <w:rFonts w:ascii="Times New Roman" w:hAnsi="Times New Roman" w:cs="Times New Roman"/>
          <w:sz w:val="28"/>
          <w:szCs w:val="28"/>
          <w:lang w:val="uk-UA"/>
        </w:rPr>
        <w:t>ий</w:t>
      </w:r>
      <w:r w:rsidRPr="00C5458A">
        <w:rPr>
          <w:rFonts w:ascii="Times New Roman" w:hAnsi="Times New Roman" w:cs="Times New Roman"/>
          <w:sz w:val="28"/>
          <w:szCs w:val="28"/>
          <w:lang w:val="uk-UA"/>
        </w:rPr>
        <w:t xml:space="preserve"> консультант</w:t>
      </w:r>
      <w:r w:rsidR="00684D89">
        <w:rPr>
          <w:rFonts w:ascii="Times New Roman" w:hAnsi="Times New Roman" w:cs="Times New Roman"/>
          <w:sz w:val="28"/>
          <w:szCs w:val="28"/>
          <w:lang w:val="uk-UA"/>
        </w:rPr>
        <w:t>:</w:t>
      </w:r>
    </w:p>
    <w:p w14:paraId="1D7054F8" w14:textId="77777777" w:rsidR="00746C0B" w:rsidRDefault="00746C0B" w:rsidP="009512F5">
      <w:pPr>
        <w:pStyle w:val="11"/>
        <w:spacing w:after="0" w:line="360" w:lineRule="auto"/>
        <w:jc w:val="both"/>
        <w:rPr>
          <w:rFonts w:ascii="Times New Roman" w:hAnsi="Times New Roman" w:cs="Times New Roman"/>
          <w:sz w:val="28"/>
          <w:szCs w:val="28"/>
          <w:lang w:val="uk-UA"/>
        </w:rPr>
      </w:pPr>
    </w:p>
    <w:p w14:paraId="7978751F" w14:textId="77777777" w:rsidR="009512F5" w:rsidRPr="00C5458A" w:rsidRDefault="005419B7" w:rsidP="009512F5">
      <w:pPr>
        <w:pStyle w:val="11"/>
        <w:spacing w:after="0" w:line="360" w:lineRule="auto"/>
        <w:jc w:val="both"/>
        <w:rPr>
          <w:rFonts w:ascii="Times New Roman" w:hAnsi="Times New Roman" w:cs="Times New Roman"/>
          <w:sz w:val="28"/>
          <w:szCs w:val="28"/>
          <w:lang w:val="uk-UA"/>
        </w:rPr>
      </w:pPr>
      <w:r w:rsidRPr="00C5458A">
        <w:rPr>
          <w:rFonts w:ascii="Times New Roman" w:hAnsi="Times New Roman" w:cs="Times New Roman"/>
          <w:sz w:val="28"/>
          <w:szCs w:val="28"/>
          <w:lang w:val="uk-UA"/>
        </w:rPr>
        <w:t>Титаренко Тетяна Михайлівна, член-кореспондент НАПН України, доктор психологічних наук, професор</w:t>
      </w:r>
      <w:r w:rsidR="00943608">
        <w:rPr>
          <w:rFonts w:ascii="Times New Roman" w:hAnsi="Times New Roman" w:cs="Times New Roman"/>
          <w:sz w:val="28"/>
          <w:szCs w:val="28"/>
          <w:lang w:val="uk-UA"/>
        </w:rPr>
        <w:t>, завідувач Лабораторії соціальної психології особистості Інституту соціальної та політичної психології НАПН України.</w:t>
      </w:r>
    </w:p>
    <w:p w14:paraId="1D322DF6" w14:textId="77777777" w:rsidR="00684D89" w:rsidRDefault="00684D89" w:rsidP="005419B7">
      <w:pPr>
        <w:pStyle w:val="11"/>
        <w:rPr>
          <w:lang w:val="uk-UA"/>
        </w:rPr>
      </w:pPr>
    </w:p>
    <w:p w14:paraId="61E7D83E" w14:textId="6CFD106D" w:rsidR="009512F5" w:rsidRPr="00C5458A" w:rsidRDefault="00EB4DEC" w:rsidP="00EB4DEC">
      <w:pPr>
        <w:spacing w:after="0" w:line="360" w:lineRule="auto"/>
        <w:jc w:val="center"/>
        <w:rPr>
          <w:sz w:val="28"/>
          <w:szCs w:val="28"/>
        </w:rPr>
      </w:pPr>
      <w:r>
        <w:rPr>
          <w:rFonts w:ascii="Times New Roman" w:hAnsi="Times New Roman"/>
          <w:sz w:val="28"/>
          <w:szCs w:val="28"/>
        </w:rPr>
        <w:t>Харків — 201</w:t>
      </w:r>
      <w:r w:rsidR="005419B7" w:rsidRPr="00C5458A">
        <w:rPr>
          <w:rFonts w:eastAsia="Arial Unicode MS"/>
          <w:sz w:val="28"/>
          <w:szCs w:val="28"/>
        </w:rPr>
        <w:t>8</w:t>
      </w:r>
    </w:p>
    <w:p w14:paraId="165FB218" w14:textId="77777777" w:rsidR="00F966C3" w:rsidRPr="00C5458A" w:rsidRDefault="00F966C3">
      <w:pPr>
        <w:rPr>
          <w:rFonts w:ascii="Times New Roman" w:hAnsi="Times New Roman" w:cs="Times New Roman"/>
          <w:sz w:val="28"/>
          <w:szCs w:val="28"/>
        </w:rPr>
      </w:pPr>
      <w:r w:rsidRPr="00C5458A">
        <w:rPr>
          <w:rFonts w:ascii="Times New Roman" w:hAnsi="Times New Roman" w:cs="Times New Roman"/>
          <w:sz w:val="28"/>
          <w:szCs w:val="28"/>
        </w:rPr>
        <w:br w:type="page"/>
      </w:r>
    </w:p>
    <w:p w14:paraId="704007F3" w14:textId="77777777" w:rsidR="00F966C3" w:rsidRPr="00C5458A" w:rsidRDefault="00C5458A" w:rsidP="00C5458A">
      <w:pPr>
        <w:jc w:val="center"/>
        <w:rPr>
          <w:rFonts w:ascii="Times New Roman" w:hAnsi="Times New Roman" w:cs="Times New Roman"/>
          <w:sz w:val="28"/>
          <w:szCs w:val="28"/>
        </w:rPr>
      </w:pPr>
      <w:r w:rsidRPr="00C5458A">
        <w:rPr>
          <w:rFonts w:ascii="Times New Roman" w:hAnsi="Times New Roman" w:cs="Times New Roman"/>
          <w:sz w:val="28"/>
          <w:szCs w:val="28"/>
        </w:rPr>
        <w:lastRenderedPageBreak/>
        <w:t>АНОТАЦІЯ</w:t>
      </w:r>
    </w:p>
    <w:p w14:paraId="637DEF2F" w14:textId="4700EF1B" w:rsidR="00C671AB" w:rsidRPr="00307479" w:rsidRDefault="00E040AC" w:rsidP="00770059">
      <w:pPr>
        <w:spacing w:after="0" w:line="360" w:lineRule="auto"/>
        <w:jc w:val="both"/>
        <w:rPr>
          <w:rFonts w:ascii="Times New Roman" w:hAnsi="Times New Roman" w:cs="Times New Roman"/>
          <w:sz w:val="28"/>
          <w:szCs w:val="28"/>
        </w:rPr>
      </w:pPr>
      <w:r w:rsidRPr="00E040AC">
        <w:rPr>
          <w:rFonts w:ascii="Times New Roman" w:hAnsi="Times New Roman" w:cs="Times New Roman"/>
          <w:sz w:val="28"/>
          <w:szCs w:val="28"/>
        </w:rPr>
        <w:tab/>
      </w:r>
      <w:r w:rsidR="005419B7" w:rsidRPr="00E040AC">
        <w:rPr>
          <w:rFonts w:ascii="Times New Roman" w:hAnsi="Times New Roman" w:cs="Times New Roman"/>
          <w:sz w:val="28"/>
          <w:szCs w:val="28"/>
        </w:rPr>
        <w:t>Луценко О.Л.</w:t>
      </w:r>
      <w:r w:rsidR="00C5458A" w:rsidRPr="00E040AC">
        <w:rPr>
          <w:rFonts w:ascii="Times New Roman" w:hAnsi="Times New Roman" w:cs="Times New Roman"/>
          <w:sz w:val="28"/>
          <w:szCs w:val="28"/>
        </w:rPr>
        <w:t xml:space="preserve"> </w:t>
      </w:r>
      <w:r w:rsidR="00177959" w:rsidRPr="00E040AC">
        <w:rPr>
          <w:rFonts w:ascii="Times New Roman" w:hAnsi="Times New Roman" w:cs="Times New Roman"/>
          <w:sz w:val="28"/>
          <w:szCs w:val="28"/>
        </w:rPr>
        <w:t>Закономірності психологічної адаптації людини на сучасному етапі еволюції</w:t>
      </w:r>
      <w:r w:rsidR="0010150A" w:rsidRPr="00E040AC">
        <w:rPr>
          <w:rFonts w:ascii="Times New Roman" w:hAnsi="Times New Roman" w:cs="Times New Roman"/>
          <w:sz w:val="28"/>
          <w:szCs w:val="28"/>
        </w:rPr>
        <w:t xml:space="preserve">. – Кваліфікаційна наукова праця на правах рукопису. Дисертація на здобуття наукового ступеня доктора психологічних наук за спеціальністю 19.00.01 – «Загальна психологія, історія психології» (053-Психологія). – </w:t>
      </w:r>
      <w:r w:rsidR="00770059" w:rsidRPr="00E040AC">
        <w:rPr>
          <w:rFonts w:ascii="Times New Roman" w:hAnsi="Times New Roman" w:cs="Times New Roman"/>
          <w:sz w:val="28"/>
          <w:szCs w:val="28"/>
        </w:rPr>
        <w:t>Харківський національний університет імені В. Н. Каразіна</w:t>
      </w:r>
      <w:r w:rsidRPr="00E040AC">
        <w:rPr>
          <w:rFonts w:ascii="Times New Roman" w:hAnsi="Times New Roman" w:cs="Times New Roman"/>
          <w:sz w:val="28"/>
          <w:szCs w:val="28"/>
        </w:rPr>
        <w:t>, Харків, 2018.</w:t>
      </w:r>
      <w:r w:rsidR="00B100D4" w:rsidRPr="00E040AC">
        <w:rPr>
          <w:rFonts w:ascii="Times New Roman" w:hAnsi="Times New Roman" w:cs="Times New Roman"/>
          <w:sz w:val="28"/>
          <w:szCs w:val="28"/>
        </w:rPr>
        <w:t xml:space="preserve"> </w:t>
      </w:r>
      <w:r w:rsidR="00307479" w:rsidRPr="00307479">
        <w:rPr>
          <w:rFonts w:ascii="Times New Roman" w:hAnsi="Times New Roman" w:cs="Times New Roman"/>
          <w:sz w:val="28"/>
          <w:szCs w:val="28"/>
        </w:rPr>
        <w:t xml:space="preserve">– </w:t>
      </w:r>
      <w:r w:rsidR="00307479">
        <w:rPr>
          <w:rFonts w:ascii="Times New Roman" w:hAnsi="Times New Roman" w:cs="Times New Roman"/>
          <w:sz w:val="28"/>
          <w:szCs w:val="28"/>
        </w:rPr>
        <w:t>І</w:t>
      </w:r>
      <w:r w:rsidR="00307479" w:rsidRPr="00307479">
        <w:rPr>
          <w:rFonts w:ascii="Times New Roman" w:hAnsi="Times New Roman" w:cs="Times New Roman"/>
          <w:sz w:val="28"/>
          <w:szCs w:val="28"/>
        </w:rPr>
        <w:t>нститут соціальної та політичної психології НАПН України</w:t>
      </w:r>
      <w:r w:rsidR="00307479">
        <w:rPr>
          <w:rFonts w:ascii="Times New Roman" w:hAnsi="Times New Roman" w:cs="Times New Roman"/>
          <w:sz w:val="28"/>
          <w:szCs w:val="28"/>
        </w:rPr>
        <w:t>, Київ, 2018.</w:t>
      </w:r>
    </w:p>
    <w:p w14:paraId="714DCC4B" w14:textId="77777777" w:rsidR="00FA4C4E" w:rsidRPr="00432346" w:rsidRDefault="00FA4C4E" w:rsidP="00FA4C4E">
      <w:pPr>
        <w:spacing w:after="0" w:line="360" w:lineRule="auto"/>
        <w:ind w:firstLine="709"/>
        <w:jc w:val="both"/>
        <w:rPr>
          <w:rFonts w:ascii="Times New Roman" w:eastAsia="Calibri" w:hAnsi="Times New Roman" w:cs="Times New Roman"/>
          <w:sz w:val="28"/>
          <w:szCs w:val="28"/>
        </w:rPr>
      </w:pPr>
      <w:r w:rsidRPr="00432346">
        <w:rPr>
          <w:rFonts w:ascii="Times New Roman" w:eastAsia="Calibri" w:hAnsi="Times New Roman" w:cs="Times New Roman"/>
          <w:sz w:val="28"/>
          <w:szCs w:val="28"/>
        </w:rPr>
        <w:t xml:space="preserve">Проблема, якій присвячується ця робота, це – проблема адаптації людини в умовах, які значним чином відрізняються від тих, в яких вона еволюціонувала та сформувалася як вид </w:t>
      </w:r>
      <w:r w:rsidRPr="00432346">
        <w:rPr>
          <w:rFonts w:ascii="Times New Roman" w:eastAsia="Calibri" w:hAnsi="Times New Roman" w:cs="Times New Roman"/>
          <w:sz w:val="28"/>
          <w:szCs w:val="28"/>
          <w:lang w:val="en-US"/>
        </w:rPr>
        <w:t>Homo</w:t>
      </w:r>
      <w:r w:rsidRPr="00432346">
        <w:rPr>
          <w:rFonts w:ascii="Times New Roman" w:eastAsia="Calibri" w:hAnsi="Times New Roman" w:cs="Times New Roman"/>
          <w:sz w:val="28"/>
          <w:szCs w:val="28"/>
        </w:rPr>
        <w:t xml:space="preserve"> </w:t>
      </w:r>
      <w:r w:rsidRPr="00432346">
        <w:rPr>
          <w:rFonts w:ascii="Times New Roman" w:eastAsia="Calibri" w:hAnsi="Times New Roman" w:cs="Times New Roman"/>
          <w:sz w:val="28"/>
          <w:szCs w:val="28"/>
          <w:lang w:val="en-US"/>
        </w:rPr>
        <w:t>Sapiens</w:t>
      </w:r>
      <w:r w:rsidRPr="00432346">
        <w:rPr>
          <w:rFonts w:ascii="Times New Roman" w:eastAsia="Calibri" w:hAnsi="Times New Roman" w:cs="Times New Roman"/>
          <w:sz w:val="28"/>
          <w:szCs w:val="28"/>
        </w:rPr>
        <w:t xml:space="preserve">. Складність її вирішення обумовлена тим, що середовище існування людини було дуже швидко та кардинально змінено нею самою за останній час і багато психологічних особливостей та патернів поведінки стали виконувати замість колишньої адаптивної, дезадаптивну функцію. Деякі еволюційні адаптації продовжують діяти на користь розквіту нашого виду, хоча ми можемо цього не усвідомлювати і боротися з певними нашими рисами, гадаючи, що вони шкідливі. </w:t>
      </w:r>
      <w:r w:rsidRPr="00432346">
        <w:rPr>
          <w:rFonts w:ascii="Times New Roman" w:eastAsia="Calibri" w:hAnsi="Times New Roman" w:cs="Times New Roman"/>
          <w:sz w:val="28"/>
          <w:szCs w:val="28"/>
          <w:lang w:val="ru-RU"/>
        </w:rPr>
        <w:t xml:space="preserve">І ще одна категорія адаптацій – </w:t>
      </w:r>
      <w:r w:rsidRPr="00432346">
        <w:rPr>
          <w:rFonts w:ascii="Times New Roman" w:eastAsia="Calibri" w:hAnsi="Times New Roman" w:cs="Times New Roman"/>
          <w:sz w:val="28"/>
          <w:szCs w:val="28"/>
        </w:rPr>
        <w:t>зовсі</w:t>
      </w:r>
      <w:r w:rsidRPr="008D2EAC">
        <w:rPr>
          <w:rFonts w:ascii="Times New Roman" w:eastAsia="Calibri" w:hAnsi="Times New Roman" w:cs="Times New Roman"/>
          <w:sz w:val="28"/>
          <w:szCs w:val="28"/>
        </w:rPr>
        <w:t>м нові – починають формуватися у</w:t>
      </w:r>
      <w:r w:rsidRPr="00432346">
        <w:rPr>
          <w:rFonts w:ascii="Times New Roman" w:eastAsia="Calibri" w:hAnsi="Times New Roman" w:cs="Times New Roman"/>
          <w:sz w:val="28"/>
          <w:szCs w:val="28"/>
        </w:rPr>
        <w:t xml:space="preserve"> сучасному середовищі. Адже новітні умови сучасного етапу еволюції людини теж несуть із собою так звані тиски відбору, через які носії певних форм поведінки живуть довше та залишають більше нащадків, ніж носії інших форм поведінки. Аналіз того, чи втратили певні форми поведінки минулу адаптивність, продовжують її мати або лише набувають – є важливим науковим завданням, оскільки в перспективі це допоможе визначити адекватні способи психологічної допомоги. </w:t>
      </w:r>
    </w:p>
    <w:p w14:paraId="50A33A81" w14:textId="77777777" w:rsidR="00FA4C4E" w:rsidRPr="00432346" w:rsidRDefault="00FA4C4E" w:rsidP="00FA4C4E">
      <w:pPr>
        <w:spacing w:after="0" w:line="360" w:lineRule="auto"/>
        <w:ind w:firstLine="709"/>
        <w:jc w:val="both"/>
        <w:rPr>
          <w:rFonts w:ascii="Times New Roman" w:eastAsia="Calibri" w:hAnsi="Times New Roman" w:cs="Times New Roman"/>
          <w:sz w:val="28"/>
          <w:szCs w:val="28"/>
        </w:rPr>
      </w:pPr>
      <w:r w:rsidRPr="00432346">
        <w:rPr>
          <w:rFonts w:ascii="Times New Roman" w:eastAsia="Calibri" w:hAnsi="Times New Roman" w:cs="Times New Roman"/>
          <w:sz w:val="28"/>
          <w:szCs w:val="28"/>
        </w:rPr>
        <w:t xml:space="preserve">Для дослідження вищезазначеної проблеми в якості теоретико-методологічного підходу був обраний еволюційно-психологічний підхід. Застосування еволюційно-психологічного підходу для розв’язання проблеми адаптованості сучасної людини є дуже перспективним та плідним, про що свідчить надзвичайне зростання масиву наукових робіт, які почали проводитися у цьому напрямку (Дж. Барков, Дж. Тубі, Л. Космідес, М. Делі, М. Вілсон, Д. </w:t>
      </w:r>
      <w:r w:rsidRPr="00432346">
        <w:rPr>
          <w:rFonts w:ascii="Times New Roman" w:eastAsia="Calibri" w:hAnsi="Times New Roman" w:cs="Times New Roman"/>
          <w:sz w:val="28"/>
          <w:szCs w:val="28"/>
        </w:rPr>
        <w:lastRenderedPageBreak/>
        <w:t xml:space="preserve">Басс, Р. Нессе, Е. Хаген, Дж. і Л. Палмер, Д. Кенрик, М. Л. Бутовська, А. Протопопов, С. Хрді, Р. Райт, </w:t>
      </w:r>
      <w:r>
        <w:rPr>
          <w:rFonts w:ascii="Times New Roman" w:eastAsia="Calibri" w:hAnsi="Times New Roman" w:cs="Times New Roman"/>
          <w:sz w:val="28"/>
          <w:szCs w:val="28"/>
        </w:rPr>
        <w:t xml:space="preserve">К. Робертс, </w:t>
      </w:r>
      <w:r w:rsidRPr="00432346">
        <w:rPr>
          <w:rFonts w:ascii="Times New Roman" w:eastAsia="Calibri" w:hAnsi="Times New Roman" w:cs="Times New Roman"/>
          <w:sz w:val="28"/>
          <w:szCs w:val="28"/>
        </w:rPr>
        <w:t xml:space="preserve">Т. Ліхі, П. Саугстад, Б. Хегенхан, М. Олсон, М. Розенцвейг, С. Бридлов, С. Дейман, М. Россано, С. Салмон, Т. Шачелфорд та ін.). Роботи, які виконуються у межах еволюційно-психологічного підходу, демонструють результати, </w:t>
      </w:r>
      <w:r>
        <w:rPr>
          <w:rFonts w:ascii="Times New Roman" w:eastAsia="Calibri" w:hAnsi="Times New Roman" w:cs="Times New Roman"/>
          <w:sz w:val="28"/>
          <w:szCs w:val="28"/>
        </w:rPr>
        <w:t>що</w:t>
      </w:r>
      <w:r w:rsidRPr="00432346">
        <w:rPr>
          <w:rFonts w:ascii="Times New Roman" w:eastAsia="Calibri" w:hAnsi="Times New Roman" w:cs="Times New Roman"/>
          <w:sz w:val="28"/>
          <w:szCs w:val="28"/>
        </w:rPr>
        <w:t xml:space="preserve"> надають можливість будувати на їх основі прогнози, перевіряти їх та впливати на особливості психічних і поведінкових проявів сучасних людей.</w:t>
      </w:r>
    </w:p>
    <w:p w14:paraId="21083803" w14:textId="77777777" w:rsidR="00FA4C4E" w:rsidRPr="00432346" w:rsidRDefault="00FA4C4E" w:rsidP="00FA4C4E">
      <w:pPr>
        <w:spacing w:after="0" w:line="360" w:lineRule="auto"/>
        <w:ind w:firstLine="709"/>
        <w:jc w:val="both"/>
        <w:rPr>
          <w:rFonts w:ascii="Times New Roman" w:eastAsia="Calibri" w:hAnsi="Times New Roman" w:cs="Times New Roman"/>
          <w:sz w:val="28"/>
          <w:szCs w:val="28"/>
        </w:rPr>
      </w:pPr>
      <w:r w:rsidRPr="00432346">
        <w:rPr>
          <w:rFonts w:ascii="Times New Roman" w:eastAsia="Calibri" w:hAnsi="Times New Roman" w:cs="Times New Roman"/>
          <w:sz w:val="28"/>
          <w:szCs w:val="28"/>
        </w:rPr>
        <w:t>Метою дослідження є виявлення зв’язків сучасних психологічних рис і поведінки людини з її еволюційним минулим та визначення адаптивних функцій даних рис і поведінки як проявів закономірностей психологічної адаптації людини на сучасному етапі еволюції.</w:t>
      </w:r>
    </w:p>
    <w:p w14:paraId="53599A10" w14:textId="77777777" w:rsidR="00FA4C4E" w:rsidRPr="00432346" w:rsidRDefault="00FA4C4E" w:rsidP="00FA4C4E">
      <w:pPr>
        <w:spacing w:after="0" w:line="360" w:lineRule="auto"/>
        <w:ind w:firstLine="709"/>
        <w:jc w:val="both"/>
        <w:rPr>
          <w:rFonts w:ascii="Times New Roman" w:eastAsia="Calibri" w:hAnsi="Times New Roman" w:cs="Times New Roman"/>
          <w:sz w:val="28"/>
          <w:szCs w:val="28"/>
        </w:rPr>
      </w:pPr>
      <w:r w:rsidRPr="00432346">
        <w:rPr>
          <w:rFonts w:ascii="Times New Roman" w:eastAsia="Calibri" w:hAnsi="Times New Roman" w:cs="Times New Roman"/>
          <w:sz w:val="28"/>
          <w:szCs w:val="28"/>
        </w:rPr>
        <w:t xml:space="preserve">У дослідженні була застосована низка наукових методів. Методи теоретичного і якісного аналізу: структурування, класифікація, аналіз та синтез, узагальнення, функціональний, комплексний, графічний аналіз, контент-аналіз. Метод організації досліджень – порівняльний, метод зрізів, псевдолонгітюдний метод. Методи збору даних: напівструктуроване інтерв’ю, анкетування, тестування, методи соціально-психологічної діагностики, психосемантичні методи, психофізіологічні методи. Методи розробки психодіагностичного інструментарію: експертні опитування, підбір репрезентативних вибірок досліджень, розробка специфікацій тестів, формулювання питань анкет, категорій для психосемантичного та контент-аналізу, методи аналізу та відсіювання завдань, методи перевірки дискримінативності, складності, надійності, валідності, факторизації, стандартизації та адаптації тестів. Методи математико-статистичного аналізу: описова статистика; методи визначення зв’язків між змінними дослідження (кореляційний аналіз, факторний аналіз); методи перевірки розбіжностей між середніми та розподілами (критерії t Стьюдента, Вілкоксона-Манна-Уітні, Колмогорова-Смірнова, Крускалла-Уоллеса, дисперсійний аналіз Фішера ANOVA, медіанний тест). </w:t>
      </w:r>
    </w:p>
    <w:p w14:paraId="2F7842E3" w14:textId="77777777" w:rsidR="00FA4C4E" w:rsidRPr="00432346" w:rsidRDefault="00FA4C4E" w:rsidP="00FA4C4E">
      <w:pPr>
        <w:spacing w:after="0" w:line="360" w:lineRule="auto"/>
        <w:ind w:firstLine="709"/>
        <w:jc w:val="both"/>
        <w:rPr>
          <w:rFonts w:ascii="Times New Roman" w:eastAsia="Calibri" w:hAnsi="Times New Roman" w:cs="Times New Roman"/>
          <w:sz w:val="28"/>
          <w:szCs w:val="28"/>
        </w:rPr>
      </w:pPr>
      <w:r w:rsidRPr="00432346">
        <w:rPr>
          <w:rFonts w:ascii="Times New Roman" w:eastAsia="Calibri" w:hAnsi="Times New Roman" w:cs="Times New Roman"/>
          <w:sz w:val="28"/>
          <w:szCs w:val="28"/>
        </w:rPr>
        <w:t xml:space="preserve">Дослідженнями, які проводилися протягом 2007-2017 років, було охоплено 2579 осіб (814 чоловіків, 1765 жінок) віком від 8 до 70 років. </w:t>
      </w:r>
      <w:r>
        <w:rPr>
          <w:rFonts w:ascii="Times New Roman" w:eastAsia="Calibri" w:hAnsi="Times New Roman" w:cs="Times New Roman"/>
          <w:sz w:val="28"/>
          <w:szCs w:val="28"/>
        </w:rPr>
        <w:lastRenderedPageBreak/>
        <w:t>Досліджено</w:t>
      </w:r>
      <w:r w:rsidRPr="00432346">
        <w:rPr>
          <w:rFonts w:ascii="Times New Roman" w:eastAsia="Calibri" w:hAnsi="Times New Roman" w:cs="Times New Roman"/>
          <w:sz w:val="28"/>
          <w:szCs w:val="28"/>
        </w:rPr>
        <w:t xml:space="preserve"> людей різного соціального статусу, у т.ч. школярів, студентів різних спеціальностей, працівників приватних та державних установ, пенсіонерів, безробітних тощо з різних міст та смт України.</w:t>
      </w:r>
    </w:p>
    <w:p w14:paraId="33AAC799" w14:textId="77777777" w:rsidR="00FA4C4E" w:rsidRPr="00432346" w:rsidRDefault="00FA4C4E" w:rsidP="00FA4C4E">
      <w:pPr>
        <w:spacing w:after="0" w:line="360" w:lineRule="auto"/>
        <w:ind w:firstLine="709"/>
        <w:jc w:val="both"/>
        <w:rPr>
          <w:rFonts w:ascii="Times New Roman" w:eastAsia="Calibri" w:hAnsi="Times New Roman" w:cs="Times New Roman"/>
          <w:sz w:val="28"/>
          <w:szCs w:val="28"/>
        </w:rPr>
      </w:pPr>
      <w:r w:rsidRPr="00432346">
        <w:rPr>
          <w:rFonts w:ascii="Times New Roman" w:eastAsia="Calibri" w:hAnsi="Times New Roman" w:cs="Times New Roman"/>
          <w:sz w:val="28"/>
          <w:szCs w:val="28"/>
        </w:rPr>
        <w:t xml:space="preserve">До основних результатів дослідження </w:t>
      </w:r>
      <w:r>
        <w:rPr>
          <w:rFonts w:ascii="Times New Roman" w:eastAsia="Calibri" w:hAnsi="Times New Roman" w:cs="Times New Roman"/>
          <w:sz w:val="28"/>
          <w:szCs w:val="28"/>
        </w:rPr>
        <w:t>належить</w:t>
      </w:r>
      <w:r w:rsidRPr="00432346">
        <w:rPr>
          <w:rFonts w:ascii="Times New Roman" w:eastAsia="Calibri" w:hAnsi="Times New Roman" w:cs="Times New Roman"/>
          <w:sz w:val="28"/>
          <w:szCs w:val="28"/>
        </w:rPr>
        <w:t xml:space="preserve"> системне застосування відносно нового для психології еволюційно-психологічного</w:t>
      </w:r>
      <w:r>
        <w:rPr>
          <w:rFonts w:ascii="Times New Roman" w:eastAsia="Calibri" w:hAnsi="Times New Roman" w:cs="Times New Roman"/>
          <w:sz w:val="28"/>
          <w:szCs w:val="28"/>
        </w:rPr>
        <w:t xml:space="preserve"> підхо</w:t>
      </w:r>
      <w:r w:rsidRPr="00432346">
        <w:rPr>
          <w:rFonts w:ascii="Times New Roman" w:eastAsia="Calibri" w:hAnsi="Times New Roman" w:cs="Times New Roman"/>
          <w:sz w:val="28"/>
          <w:szCs w:val="28"/>
        </w:rPr>
        <w:t>ду як теоретичного підґрунтя для планування та інтерпретації власних досліджень, що дозволило виявити першоджерела та первинні причини низки актуальних психологічних проблем сучасності. Для детальних досліджень була обрана низка патернів проблемної поведінки зі сфер гендерної, сімейної, політичної психології, психології здоров’я, агресії та когнітивної психології. Показано, що для їх вивчення недостатньо досліджень, які зосереджені на он</w:t>
      </w:r>
      <w:r>
        <w:rPr>
          <w:rFonts w:ascii="Times New Roman" w:eastAsia="Calibri" w:hAnsi="Times New Roman" w:cs="Times New Roman"/>
          <w:sz w:val="28"/>
          <w:szCs w:val="28"/>
        </w:rPr>
        <w:t>т</w:t>
      </w:r>
      <w:r w:rsidRPr="00432346">
        <w:rPr>
          <w:rFonts w:ascii="Times New Roman" w:eastAsia="Calibri" w:hAnsi="Times New Roman" w:cs="Times New Roman"/>
          <w:sz w:val="28"/>
          <w:szCs w:val="28"/>
        </w:rPr>
        <w:t>огенезі людини, оскільки універсальність у часі та просторі, складність корекції, зв’язок з виживанням та репродукцією вказують на їх філогенетичне походження.</w:t>
      </w:r>
    </w:p>
    <w:p w14:paraId="39B7F6D9" w14:textId="77777777" w:rsidR="00FA4C4E" w:rsidRPr="00432346" w:rsidRDefault="00FA4C4E" w:rsidP="00FA4C4E">
      <w:pPr>
        <w:spacing w:after="0" w:line="360" w:lineRule="auto"/>
        <w:ind w:firstLine="709"/>
        <w:jc w:val="both"/>
        <w:rPr>
          <w:rFonts w:ascii="Times New Roman" w:eastAsia="Calibri" w:hAnsi="Times New Roman" w:cs="Times New Roman"/>
          <w:sz w:val="28"/>
          <w:szCs w:val="28"/>
        </w:rPr>
      </w:pPr>
      <w:r w:rsidRPr="00432346">
        <w:rPr>
          <w:rFonts w:ascii="Times New Roman" w:eastAsia="Calibri" w:hAnsi="Times New Roman" w:cs="Times New Roman"/>
          <w:sz w:val="28"/>
          <w:szCs w:val="28"/>
        </w:rPr>
        <w:t>Зокрема у сфері гендерної психології вперше обґрунтовано доцільність використання нового психологічного конструкту – жіноче кокетство – як способу адаптації жінок у стосунках з протилежною статтю, що виконує функцію захисту жіночих адаптивних інтересів в умовах</w:t>
      </w:r>
      <w:r w:rsidR="008563FB">
        <w:rPr>
          <w:rFonts w:ascii="Times New Roman" w:eastAsia="Calibri" w:hAnsi="Times New Roman" w:cs="Times New Roman"/>
          <w:sz w:val="28"/>
          <w:szCs w:val="28"/>
        </w:rPr>
        <w:t xml:space="preserve"> еволюційної</w:t>
      </w:r>
      <w:r w:rsidRPr="00432346">
        <w:rPr>
          <w:rFonts w:ascii="Times New Roman" w:eastAsia="Calibri" w:hAnsi="Times New Roman" w:cs="Times New Roman"/>
          <w:sz w:val="28"/>
          <w:szCs w:val="28"/>
        </w:rPr>
        <w:t xml:space="preserve"> </w:t>
      </w:r>
      <w:r w:rsidR="008563FB">
        <w:rPr>
          <w:rFonts w:ascii="Times New Roman" w:eastAsia="Calibri" w:hAnsi="Times New Roman" w:cs="Times New Roman"/>
          <w:sz w:val="28"/>
          <w:szCs w:val="28"/>
        </w:rPr>
        <w:t xml:space="preserve">закономірності </w:t>
      </w:r>
      <w:r w:rsidRPr="00432346">
        <w:rPr>
          <w:rFonts w:ascii="Times New Roman" w:eastAsia="Calibri" w:hAnsi="Times New Roman" w:cs="Times New Roman"/>
          <w:sz w:val="28"/>
          <w:szCs w:val="28"/>
        </w:rPr>
        <w:t>більшого батьківського внеску жінок та меншого – чоловіків. Розроблений новий психометричний тест-опитувальник для діагностики конструкту жіночої адаптивності у стосунках з протилежною статтю (жіночого кокетства).</w:t>
      </w:r>
    </w:p>
    <w:p w14:paraId="6185BA7F" w14:textId="77777777" w:rsidR="00FA4C4E" w:rsidRPr="00432346" w:rsidRDefault="00FA4C4E" w:rsidP="00FA4C4E">
      <w:pPr>
        <w:spacing w:after="0" w:line="360" w:lineRule="auto"/>
        <w:ind w:firstLine="709"/>
        <w:jc w:val="both"/>
        <w:rPr>
          <w:rFonts w:ascii="Times New Roman" w:eastAsia="Calibri" w:hAnsi="Times New Roman" w:cs="Times New Roman"/>
          <w:sz w:val="28"/>
          <w:szCs w:val="28"/>
        </w:rPr>
      </w:pPr>
      <w:r w:rsidRPr="00432346">
        <w:rPr>
          <w:rFonts w:ascii="Times New Roman" w:eastAsia="Calibri" w:hAnsi="Times New Roman" w:cs="Times New Roman"/>
          <w:sz w:val="28"/>
          <w:szCs w:val="28"/>
        </w:rPr>
        <w:t xml:space="preserve">Вивчені психологічні особливості жінок, які здійснюють нову форму репродуктивної активності – сурогатне материнство. Виявлені достатньо високі адаптивні, релевантні мотиваційні якості цих жінок, але складності у соціальній ситуації, які вони вирішують за допомогою кооперації з родинами, що мають репродуктивні проблеми. Це нова адаптація, хоча вона </w:t>
      </w:r>
      <w:r w:rsidR="008563FB">
        <w:rPr>
          <w:rFonts w:ascii="Times New Roman" w:eastAsia="Calibri" w:hAnsi="Times New Roman" w:cs="Times New Roman"/>
          <w:sz w:val="28"/>
          <w:szCs w:val="28"/>
        </w:rPr>
        <w:t>базується на</w:t>
      </w:r>
      <w:r w:rsidRPr="00432346">
        <w:rPr>
          <w:rFonts w:ascii="Times New Roman" w:eastAsia="Calibri" w:hAnsi="Times New Roman" w:cs="Times New Roman"/>
          <w:sz w:val="28"/>
          <w:szCs w:val="28"/>
        </w:rPr>
        <w:t xml:space="preserve"> еволюційн</w:t>
      </w:r>
      <w:r w:rsidR="008563FB">
        <w:rPr>
          <w:rFonts w:ascii="Times New Roman" w:eastAsia="Calibri" w:hAnsi="Times New Roman" w:cs="Times New Roman"/>
          <w:sz w:val="28"/>
          <w:szCs w:val="28"/>
        </w:rPr>
        <w:t>их закономірностях</w:t>
      </w:r>
      <w:r w:rsidRPr="00432346">
        <w:rPr>
          <w:rFonts w:ascii="Times New Roman" w:eastAsia="Calibri" w:hAnsi="Times New Roman" w:cs="Times New Roman"/>
          <w:sz w:val="28"/>
          <w:szCs w:val="28"/>
        </w:rPr>
        <w:t xml:space="preserve"> </w:t>
      </w:r>
      <w:r w:rsidR="008563FB">
        <w:rPr>
          <w:rFonts w:ascii="Times New Roman" w:eastAsia="Calibri" w:hAnsi="Times New Roman" w:cs="Times New Roman"/>
          <w:sz w:val="28"/>
          <w:szCs w:val="28"/>
        </w:rPr>
        <w:t>кооперативного</w:t>
      </w:r>
      <w:r w:rsidRPr="00432346">
        <w:rPr>
          <w:rFonts w:ascii="Times New Roman" w:eastAsia="Calibri" w:hAnsi="Times New Roman" w:cs="Times New Roman"/>
          <w:sz w:val="28"/>
          <w:szCs w:val="28"/>
        </w:rPr>
        <w:t xml:space="preserve"> годуванн</w:t>
      </w:r>
      <w:r w:rsidR="008563FB">
        <w:rPr>
          <w:rFonts w:ascii="Times New Roman" w:eastAsia="Calibri" w:hAnsi="Times New Roman" w:cs="Times New Roman"/>
          <w:sz w:val="28"/>
          <w:szCs w:val="28"/>
        </w:rPr>
        <w:t>я, розподіленого батьківства та інституту</w:t>
      </w:r>
      <w:r w:rsidRPr="00432346">
        <w:rPr>
          <w:rFonts w:ascii="Times New Roman" w:eastAsia="Calibri" w:hAnsi="Times New Roman" w:cs="Times New Roman"/>
          <w:sz w:val="28"/>
          <w:szCs w:val="28"/>
        </w:rPr>
        <w:t xml:space="preserve"> наложниць. </w:t>
      </w:r>
    </w:p>
    <w:p w14:paraId="625087E8" w14:textId="77777777" w:rsidR="00FA4C4E" w:rsidRPr="00432346" w:rsidRDefault="00FA4C4E" w:rsidP="00FA4C4E">
      <w:pPr>
        <w:spacing w:after="0" w:line="360" w:lineRule="auto"/>
        <w:ind w:firstLine="709"/>
        <w:jc w:val="both"/>
        <w:rPr>
          <w:rFonts w:ascii="Times New Roman" w:eastAsia="Calibri" w:hAnsi="Times New Roman" w:cs="Times New Roman"/>
          <w:sz w:val="28"/>
          <w:szCs w:val="28"/>
        </w:rPr>
      </w:pPr>
      <w:r w:rsidRPr="00432346">
        <w:rPr>
          <w:rFonts w:ascii="Times New Roman" w:eastAsia="Calibri" w:hAnsi="Times New Roman" w:cs="Times New Roman"/>
          <w:sz w:val="28"/>
          <w:szCs w:val="28"/>
        </w:rPr>
        <w:t xml:space="preserve">Поглиблено уявлення про причини </w:t>
      </w:r>
      <w:r>
        <w:rPr>
          <w:rFonts w:ascii="Times New Roman" w:eastAsia="Calibri" w:hAnsi="Times New Roman" w:cs="Times New Roman"/>
          <w:sz w:val="28"/>
          <w:szCs w:val="28"/>
        </w:rPr>
        <w:t>та наслідки сімейних конфліктів.</w:t>
      </w:r>
      <w:r w:rsidRPr="0043234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А саме, </w:t>
      </w:r>
      <w:r w:rsidRPr="00432346">
        <w:rPr>
          <w:rFonts w:ascii="Times New Roman" w:eastAsia="Calibri" w:hAnsi="Times New Roman" w:cs="Times New Roman"/>
          <w:sz w:val="28"/>
          <w:szCs w:val="28"/>
        </w:rPr>
        <w:t xml:space="preserve">показано, що до погіршення стосунків між членами розширеної родини </w:t>
      </w:r>
      <w:r w:rsidRPr="00432346">
        <w:rPr>
          <w:rFonts w:ascii="Times New Roman" w:eastAsia="Calibri" w:hAnsi="Times New Roman" w:cs="Times New Roman"/>
          <w:sz w:val="28"/>
          <w:szCs w:val="28"/>
        </w:rPr>
        <w:lastRenderedPageBreak/>
        <w:t>(свекрухами, свекрами, тестями, тещами, невістками, зятями) приводять еволюційно-психологічні закономірності невизначеності батьківства, прагнення збільшення репродуктивного потенціалу, конкуренція між чоловіками різних поколінь (зятями та тестями) та</w:t>
      </w:r>
      <w:r>
        <w:rPr>
          <w:rFonts w:ascii="Times New Roman" w:eastAsia="Calibri" w:hAnsi="Times New Roman" w:cs="Times New Roman"/>
          <w:sz w:val="28"/>
          <w:szCs w:val="28"/>
        </w:rPr>
        <w:t xml:space="preserve"> їх</w:t>
      </w:r>
      <w:r w:rsidRPr="00432346">
        <w:rPr>
          <w:rFonts w:ascii="Times New Roman" w:eastAsia="Calibri" w:hAnsi="Times New Roman" w:cs="Times New Roman"/>
          <w:sz w:val="28"/>
          <w:szCs w:val="28"/>
        </w:rPr>
        <w:t xml:space="preserve"> рівень психологічного неблагополуччя.</w:t>
      </w:r>
    </w:p>
    <w:p w14:paraId="467AAD17" w14:textId="77777777" w:rsidR="00FA4C4E" w:rsidRDefault="00FA4C4E" w:rsidP="00FA4C4E">
      <w:pPr>
        <w:spacing w:after="0" w:line="360" w:lineRule="auto"/>
        <w:ind w:firstLine="709"/>
        <w:jc w:val="both"/>
        <w:rPr>
          <w:rFonts w:ascii="Times New Roman" w:eastAsia="Calibri" w:hAnsi="Times New Roman" w:cs="Times New Roman"/>
          <w:sz w:val="28"/>
          <w:szCs w:val="28"/>
        </w:rPr>
      </w:pPr>
      <w:r w:rsidRPr="00432346">
        <w:rPr>
          <w:rFonts w:ascii="Times New Roman" w:eastAsia="Calibri" w:hAnsi="Times New Roman" w:cs="Times New Roman"/>
          <w:sz w:val="28"/>
          <w:szCs w:val="28"/>
        </w:rPr>
        <w:t xml:space="preserve">У сфері політичної психології описане еволюційне походження основних типів політичного устрою, непотизму, індоктринації тощо. </w:t>
      </w:r>
      <w:r>
        <w:rPr>
          <w:rFonts w:ascii="Times New Roman" w:eastAsia="Calibri" w:hAnsi="Times New Roman" w:cs="Times New Roman"/>
          <w:sz w:val="28"/>
          <w:szCs w:val="28"/>
        </w:rPr>
        <w:t>Вперше д</w:t>
      </w:r>
      <w:r w:rsidRPr="00432346">
        <w:rPr>
          <w:rFonts w:ascii="Times New Roman" w:eastAsia="Calibri" w:hAnsi="Times New Roman" w:cs="Times New Roman"/>
          <w:sz w:val="28"/>
          <w:szCs w:val="28"/>
        </w:rPr>
        <w:t>етально проаналізовано достатньо парадоксальну поведінку виборців, що полягає у повторному голосуванні за кандидата у владу, який вже один раз не виконав передвиборчих обіцянок. Для пояснення неефективного політичного вибору застосовано еволюційну модель поведінкових типів «наївних», «шахраїв» та «злопам’ятних» та обґрунтовано що проблема виникає через домінування «наївного психотипу» разом з психотипом «шахраїв» та браком психотипу «злопам’ятні».</w:t>
      </w:r>
      <w:r w:rsidRPr="00432346">
        <w:rPr>
          <w:rFonts w:ascii="Calibri" w:eastAsia="Calibri" w:hAnsi="Calibri" w:cs="Calibri"/>
          <w:sz w:val="28"/>
          <w:szCs w:val="28"/>
        </w:rPr>
        <w:t xml:space="preserve"> </w:t>
      </w:r>
      <w:r w:rsidRPr="00432346">
        <w:rPr>
          <w:rFonts w:ascii="Times New Roman" w:eastAsia="Calibri" w:hAnsi="Times New Roman" w:cs="Times New Roman"/>
          <w:sz w:val="28"/>
          <w:szCs w:val="28"/>
        </w:rPr>
        <w:t>Причинами диспропорції психотипів є тривалі авторитарні режими, під час яких представники типу «злопам’ятні» знищувалися або емігрували.</w:t>
      </w:r>
      <w:r w:rsidRPr="00432346">
        <w:rPr>
          <w:rFonts w:ascii="Calibri" w:eastAsia="Calibri" w:hAnsi="Calibri" w:cs="Calibri"/>
          <w:sz w:val="28"/>
          <w:szCs w:val="28"/>
        </w:rPr>
        <w:t xml:space="preserve"> </w:t>
      </w:r>
      <w:r w:rsidRPr="00432346">
        <w:rPr>
          <w:rFonts w:ascii="Times New Roman" w:eastAsia="Calibri" w:hAnsi="Times New Roman" w:cs="Times New Roman"/>
          <w:sz w:val="28"/>
          <w:szCs w:val="28"/>
        </w:rPr>
        <w:t>Неефективний політичний вибір є дезадаптивним, що відбивається в низькій якості життя даних популяцій.</w:t>
      </w:r>
      <w:r>
        <w:rPr>
          <w:rFonts w:ascii="Times New Roman" w:eastAsia="Calibri" w:hAnsi="Times New Roman" w:cs="Times New Roman"/>
          <w:sz w:val="28"/>
          <w:szCs w:val="28"/>
        </w:rPr>
        <w:t xml:space="preserve"> В еволюційній ретроспективі він походить з найбільш ранніх форм альтруїзму, коли ще не виникли додаткові адаптації для виявлення і покарання шахраїв.</w:t>
      </w:r>
    </w:p>
    <w:p w14:paraId="6B4F3514" w14:textId="77777777" w:rsidR="00FA4C4E" w:rsidRDefault="00FA4C4E" w:rsidP="00FA4C4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 експериментально-психологічному рівні обґрунтовано новий</w:t>
      </w:r>
      <w:r w:rsidRPr="000D57D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етологічний </w:t>
      </w:r>
      <w:r w:rsidRPr="000D57DC">
        <w:rPr>
          <w:rFonts w:ascii="Times New Roman" w:eastAsia="Calibri" w:hAnsi="Times New Roman" w:cs="Times New Roman"/>
          <w:sz w:val="28"/>
          <w:szCs w:val="28"/>
        </w:rPr>
        <w:t>конструкт «примативність»</w:t>
      </w:r>
      <w:r>
        <w:rPr>
          <w:rFonts w:ascii="Times New Roman" w:eastAsia="Calibri" w:hAnsi="Times New Roman" w:cs="Times New Roman"/>
          <w:sz w:val="28"/>
          <w:szCs w:val="28"/>
        </w:rPr>
        <w:t xml:space="preserve">, </w:t>
      </w:r>
      <w:r w:rsidRPr="00237898">
        <w:rPr>
          <w:rFonts w:ascii="Times New Roman" w:eastAsia="Calibri" w:hAnsi="Times New Roman" w:cs="Times New Roman"/>
          <w:sz w:val="28"/>
          <w:szCs w:val="28"/>
        </w:rPr>
        <w:t>як</w:t>
      </w:r>
      <w:r>
        <w:rPr>
          <w:rFonts w:ascii="Times New Roman" w:eastAsia="Calibri" w:hAnsi="Times New Roman" w:cs="Times New Roman"/>
          <w:sz w:val="28"/>
          <w:szCs w:val="28"/>
        </w:rPr>
        <w:t>ий</w:t>
      </w:r>
      <w:r w:rsidRPr="00237898">
        <w:rPr>
          <w:rFonts w:ascii="Times New Roman" w:eastAsia="Calibri" w:hAnsi="Times New Roman" w:cs="Times New Roman"/>
          <w:sz w:val="28"/>
          <w:szCs w:val="28"/>
        </w:rPr>
        <w:t xml:space="preserve"> відбиває ступінь впливу інс</w:t>
      </w:r>
      <w:r>
        <w:rPr>
          <w:rFonts w:ascii="Times New Roman" w:eastAsia="Calibri" w:hAnsi="Times New Roman" w:cs="Times New Roman"/>
          <w:sz w:val="28"/>
          <w:szCs w:val="28"/>
        </w:rPr>
        <w:t>тинктивних потягів на поведінку. Новий тест, розроблений для його вимірювання довів, що</w:t>
      </w:r>
      <w:r w:rsidRPr="00237898">
        <w:rPr>
          <w:rFonts w:ascii="Times New Roman" w:eastAsia="Calibri" w:hAnsi="Times New Roman" w:cs="Times New Roman"/>
          <w:sz w:val="28"/>
          <w:szCs w:val="28"/>
        </w:rPr>
        <w:t xml:space="preserve"> він включає такі компоненти, як нездатність до контролю агресивності, макіавеллізм, лінощі, імпульсивність, забобонність і небажання розвиватися. Хоча риса примативності є частково адаптивною в авторитарних суспільствах, в цілому її адаптивність знижується з розвитком цивілізації, тому що раціональність </w:t>
      </w:r>
      <w:r>
        <w:rPr>
          <w:rFonts w:ascii="Times New Roman" w:eastAsia="Calibri" w:hAnsi="Times New Roman" w:cs="Times New Roman"/>
          <w:sz w:val="28"/>
          <w:szCs w:val="28"/>
        </w:rPr>
        <w:t>надає</w:t>
      </w:r>
      <w:r w:rsidRPr="00237898">
        <w:rPr>
          <w:rFonts w:ascii="Times New Roman" w:eastAsia="Calibri" w:hAnsi="Times New Roman" w:cs="Times New Roman"/>
          <w:sz w:val="28"/>
          <w:szCs w:val="28"/>
        </w:rPr>
        <w:t xml:space="preserve"> більший адаптивний потенціал людині</w:t>
      </w:r>
      <w:r>
        <w:rPr>
          <w:rFonts w:ascii="Times New Roman" w:eastAsia="Calibri" w:hAnsi="Times New Roman" w:cs="Times New Roman"/>
          <w:sz w:val="28"/>
          <w:szCs w:val="28"/>
        </w:rPr>
        <w:t>.</w:t>
      </w:r>
      <w:r w:rsidRPr="000D57DC">
        <w:rPr>
          <w:rFonts w:ascii="Times New Roman" w:eastAsia="Calibri" w:hAnsi="Times New Roman" w:cs="Times New Roman"/>
          <w:sz w:val="28"/>
          <w:szCs w:val="28"/>
        </w:rPr>
        <w:t xml:space="preserve"> </w:t>
      </w:r>
      <w:r>
        <w:rPr>
          <w:rFonts w:ascii="Times New Roman" w:eastAsia="Calibri" w:hAnsi="Times New Roman" w:cs="Times New Roman"/>
          <w:sz w:val="28"/>
          <w:szCs w:val="28"/>
        </w:rPr>
        <w:t>В</w:t>
      </w:r>
      <w:r w:rsidRPr="000D57DC">
        <w:rPr>
          <w:rFonts w:ascii="Times New Roman" w:eastAsia="Calibri" w:hAnsi="Times New Roman" w:cs="Times New Roman"/>
          <w:sz w:val="28"/>
          <w:szCs w:val="28"/>
        </w:rPr>
        <w:t>ивчен</w:t>
      </w:r>
      <w:r>
        <w:rPr>
          <w:rFonts w:ascii="Times New Roman" w:eastAsia="Calibri" w:hAnsi="Times New Roman" w:cs="Times New Roman"/>
          <w:sz w:val="28"/>
          <w:szCs w:val="28"/>
        </w:rPr>
        <w:t>і зв’язки</w:t>
      </w:r>
      <w:r w:rsidRPr="000D57DC">
        <w:rPr>
          <w:rFonts w:ascii="Times New Roman" w:eastAsia="Calibri" w:hAnsi="Times New Roman" w:cs="Times New Roman"/>
          <w:sz w:val="28"/>
          <w:szCs w:val="28"/>
        </w:rPr>
        <w:t xml:space="preserve"> примативності з психофізіологічними показниками адаптації, схильністю до булінгу, порушеннями здорової по</w:t>
      </w:r>
      <w:r>
        <w:rPr>
          <w:rFonts w:ascii="Times New Roman" w:eastAsia="Calibri" w:hAnsi="Times New Roman" w:cs="Times New Roman"/>
          <w:sz w:val="28"/>
          <w:szCs w:val="28"/>
        </w:rPr>
        <w:t xml:space="preserve">ведінки та критичністю мислення. </w:t>
      </w:r>
    </w:p>
    <w:p w14:paraId="58B4256B" w14:textId="41B4A31F" w:rsidR="00FA4C4E" w:rsidRPr="00432346" w:rsidRDefault="00B613BB" w:rsidP="00FA4C4E">
      <w:pPr>
        <w:spacing w:after="0" w:line="360" w:lineRule="auto"/>
        <w:ind w:firstLine="709"/>
        <w:jc w:val="both"/>
        <w:rPr>
          <w:rFonts w:ascii="Times New Roman" w:eastAsia="Calibri" w:hAnsi="Times New Roman" w:cs="Times New Roman"/>
          <w:sz w:val="28"/>
          <w:szCs w:val="28"/>
        </w:rPr>
      </w:pPr>
      <w:r w:rsidRPr="001B77D0">
        <w:rPr>
          <w:rFonts w:ascii="Times New Roman" w:eastAsia="Calibri" w:hAnsi="Times New Roman" w:cs="Times New Roman"/>
          <w:sz w:val="28"/>
          <w:szCs w:val="28"/>
        </w:rPr>
        <w:lastRenderedPageBreak/>
        <w:t>В</w:t>
      </w:r>
      <w:r w:rsidR="00307479" w:rsidRPr="001B77D0">
        <w:rPr>
          <w:rFonts w:ascii="Times New Roman" w:eastAsia="Calibri" w:hAnsi="Times New Roman" w:cs="Times New Roman"/>
          <w:sz w:val="28"/>
          <w:szCs w:val="28"/>
        </w:rPr>
        <w:t xml:space="preserve"> учнів</w:t>
      </w:r>
      <w:r w:rsidR="00E040AC" w:rsidRPr="001B77D0">
        <w:rPr>
          <w:rFonts w:ascii="Times New Roman" w:eastAsia="Calibri" w:hAnsi="Times New Roman" w:cs="Times New Roman"/>
          <w:sz w:val="28"/>
          <w:szCs w:val="28"/>
        </w:rPr>
        <w:t xml:space="preserve"> молодшої, середнь</w:t>
      </w:r>
      <w:r w:rsidR="007F06BB" w:rsidRPr="001B77D0">
        <w:rPr>
          <w:rFonts w:ascii="Times New Roman" w:eastAsia="Calibri" w:hAnsi="Times New Roman" w:cs="Times New Roman"/>
          <w:sz w:val="28"/>
          <w:szCs w:val="28"/>
        </w:rPr>
        <w:t>о</w:t>
      </w:r>
      <w:r w:rsidR="00E040AC" w:rsidRPr="001B77D0">
        <w:rPr>
          <w:rFonts w:ascii="Times New Roman" w:eastAsia="Calibri" w:hAnsi="Times New Roman" w:cs="Times New Roman"/>
          <w:sz w:val="28"/>
          <w:szCs w:val="28"/>
        </w:rPr>
        <w:t>ї та старшої</w:t>
      </w:r>
      <w:r w:rsidR="00FA4C4E" w:rsidRPr="001B77D0">
        <w:rPr>
          <w:rFonts w:ascii="Times New Roman" w:eastAsia="Calibri" w:hAnsi="Times New Roman" w:cs="Times New Roman"/>
          <w:sz w:val="28"/>
          <w:szCs w:val="28"/>
        </w:rPr>
        <w:t xml:space="preserve"> школи</w:t>
      </w:r>
      <w:r w:rsidR="00E040AC" w:rsidRPr="001B77D0">
        <w:rPr>
          <w:rFonts w:ascii="Times New Roman" w:eastAsia="Calibri" w:hAnsi="Times New Roman" w:cs="Times New Roman"/>
          <w:sz w:val="28"/>
          <w:szCs w:val="28"/>
        </w:rPr>
        <w:t>, а також</w:t>
      </w:r>
      <w:r w:rsidR="00FA4C4E" w:rsidRPr="001B77D0">
        <w:rPr>
          <w:rFonts w:ascii="Times New Roman" w:eastAsia="Calibri" w:hAnsi="Times New Roman" w:cs="Times New Roman"/>
          <w:sz w:val="28"/>
          <w:szCs w:val="28"/>
        </w:rPr>
        <w:t xml:space="preserve"> </w:t>
      </w:r>
      <w:r w:rsidR="00E040AC" w:rsidRPr="001B77D0">
        <w:rPr>
          <w:rFonts w:ascii="Times New Roman" w:eastAsia="Calibri" w:hAnsi="Times New Roman" w:cs="Times New Roman"/>
          <w:sz w:val="28"/>
          <w:szCs w:val="28"/>
        </w:rPr>
        <w:t>у</w:t>
      </w:r>
      <w:r w:rsidR="00FA4C4E" w:rsidRPr="001B77D0">
        <w:rPr>
          <w:rFonts w:ascii="Times New Roman" w:eastAsia="Calibri" w:hAnsi="Times New Roman" w:cs="Times New Roman"/>
          <w:sz w:val="28"/>
          <w:szCs w:val="28"/>
        </w:rPr>
        <w:t xml:space="preserve"> вчителів досліджені особливості булінгу як агресивної поведінки, зорієнтованої на здобуття статусу та ресурсів найбільш економічним і безпечним для булера шляхом. Розроблені спеціальні анкети для виявлення дитячого, підліткового та</w:t>
      </w:r>
      <w:r w:rsidR="00FA4C4E">
        <w:rPr>
          <w:rFonts w:ascii="Times New Roman" w:eastAsia="Calibri" w:hAnsi="Times New Roman" w:cs="Times New Roman"/>
          <w:sz w:val="28"/>
          <w:szCs w:val="28"/>
        </w:rPr>
        <w:t xml:space="preserve"> дорослого булінгу. Показані приховані слабкості булерів – тривожність, негативний моральний статус, проблеми в родині,</w:t>
      </w:r>
      <w:r w:rsidR="00FA4C4E" w:rsidRPr="00BE5F11">
        <w:t xml:space="preserve"> </w:t>
      </w:r>
      <w:r w:rsidR="00FA4C4E" w:rsidRPr="00BE5F11">
        <w:rPr>
          <w:rFonts w:ascii="Times New Roman" w:eastAsia="Calibri" w:hAnsi="Times New Roman" w:cs="Times New Roman"/>
          <w:sz w:val="28"/>
          <w:szCs w:val="28"/>
        </w:rPr>
        <w:t>фрустрованість, страхи, низька самооцінка</w:t>
      </w:r>
      <w:r w:rsidR="00FA4C4E">
        <w:rPr>
          <w:rFonts w:ascii="Times New Roman" w:eastAsia="Calibri" w:hAnsi="Times New Roman" w:cs="Times New Roman"/>
          <w:sz w:val="28"/>
          <w:szCs w:val="28"/>
        </w:rPr>
        <w:t>,</w:t>
      </w:r>
      <w:r w:rsidR="00FA4C4E" w:rsidRPr="00FA69D7">
        <w:rPr>
          <w:rFonts w:ascii="Times New Roman" w:eastAsia="Calibri" w:hAnsi="Times New Roman" w:cs="Times New Roman"/>
          <w:sz w:val="28"/>
          <w:szCs w:val="28"/>
          <w:lang w:val="ru-RU"/>
        </w:rPr>
        <w:t xml:space="preserve"> </w:t>
      </w:r>
      <w:r w:rsidR="00FA4C4E">
        <w:rPr>
          <w:rFonts w:ascii="Times New Roman" w:eastAsia="Calibri" w:hAnsi="Times New Roman" w:cs="Times New Roman"/>
          <w:sz w:val="28"/>
          <w:szCs w:val="28"/>
        </w:rPr>
        <w:t xml:space="preserve">схильність до алкоголізації. </w:t>
      </w:r>
      <w:r w:rsidR="00FA4C4E" w:rsidRPr="00BE5F11">
        <w:rPr>
          <w:rFonts w:ascii="Times New Roman" w:eastAsia="Calibri" w:hAnsi="Times New Roman" w:cs="Times New Roman"/>
          <w:sz w:val="28"/>
          <w:szCs w:val="28"/>
        </w:rPr>
        <w:t>Жертви булінгу часто мають меланхолічний темперамент, гуманізм, ліберальні погляди, що може ставати сигналом їх слабкості для агресорів.</w:t>
      </w:r>
      <w:r w:rsidR="00FA4C4E">
        <w:rPr>
          <w:rFonts w:ascii="Times New Roman" w:eastAsia="Calibri" w:hAnsi="Times New Roman" w:cs="Times New Roman"/>
          <w:sz w:val="28"/>
          <w:szCs w:val="28"/>
        </w:rPr>
        <w:t xml:space="preserve"> Також жертви булінгу схильні ставати булерами відносно інших осіб, що може виникати внаслідок навчання булінгу та бажання помститися.</w:t>
      </w:r>
    </w:p>
    <w:p w14:paraId="120C5C1B" w14:textId="77777777" w:rsidR="00FA4C4E" w:rsidRPr="00432346" w:rsidRDefault="00FA4C4E" w:rsidP="00FA4C4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Р</w:t>
      </w:r>
      <w:r w:rsidRPr="00432346">
        <w:rPr>
          <w:rFonts w:ascii="Times New Roman" w:eastAsia="Calibri" w:hAnsi="Times New Roman" w:cs="Times New Roman"/>
          <w:sz w:val="28"/>
          <w:szCs w:val="28"/>
        </w:rPr>
        <w:t>озроблено методику комплексної діагностики схильності до порушень здорової поведінки, яка вимірює такі її компоненти, як схильність до куріння, порушення харчування, нехтування безпекою, потяг до алкоголю, гонитва за модою, низький самоконтроль, емоційна некомпетент</w:t>
      </w:r>
      <w:r>
        <w:rPr>
          <w:rFonts w:ascii="Times New Roman" w:eastAsia="Calibri" w:hAnsi="Times New Roman" w:cs="Times New Roman"/>
          <w:sz w:val="28"/>
          <w:szCs w:val="28"/>
        </w:rPr>
        <w:t>ність та саморуйнівна поведінка. Доведено</w:t>
      </w:r>
      <w:r w:rsidRPr="00432346">
        <w:rPr>
          <w:rFonts w:ascii="Times New Roman" w:eastAsia="Calibri" w:hAnsi="Times New Roman" w:cs="Times New Roman"/>
          <w:sz w:val="28"/>
          <w:szCs w:val="28"/>
        </w:rPr>
        <w:t>, що намагання дотримуватися здорового способу життя викликає суперечливі психологічні та психофізіологічні реакції як адаптація, яка ще</w:t>
      </w:r>
      <w:r>
        <w:rPr>
          <w:rFonts w:ascii="Times New Roman" w:eastAsia="Calibri" w:hAnsi="Times New Roman" w:cs="Times New Roman"/>
          <w:sz w:val="28"/>
          <w:szCs w:val="28"/>
        </w:rPr>
        <w:t xml:space="preserve"> знаходиться у стані формування. </w:t>
      </w:r>
      <w:r w:rsidRPr="001E7958">
        <w:rPr>
          <w:rFonts w:ascii="Times New Roman" w:eastAsia="Calibri" w:hAnsi="Times New Roman" w:cs="Times New Roman"/>
          <w:sz w:val="28"/>
          <w:szCs w:val="28"/>
        </w:rPr>
        <w:t>Дослідження підтвердили асоційованість примативності зі схильністю до булінгу та порушеннями здорового способу життя.</w:t>
      </w:r>
    </w:p>
    <w:p w14:paraId="7F36304D" w14:textId="77777777" w:rsidR="00FA4C4E" w:rsidRDefault="00FA4C4E" w:rsidP="00FA4C4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w:t>
      </w:r>
      <w:r w:rsidRPr="00432346">
        <w:rPr>
          <w:rFonts w:ascii="Times New Roman" w:eastAsia="Calibri" w:hAnsi="Times New Roman" w:cs="Times New Roman"/>
          <w:sz w:val="28"/>
          <w:szCs w:val="28"/>
        </w:rPr>
        <w:t>ля діагностики критичності мислення було здійснено адаптацію американського тесту Л. Старкі</w:t>
      </w:r>
      <w:r>
        <w:rPr>
          <w:rFonts w:ascii="Times New Roman" w:eastAsia="Calibri" w:hAnsi="Times New Roman" w:cs="Times New Roman"/>
          <w:sz w:val="28"/>
          <w:szCs w:val="28"/>
        </w:rPr>
        <w:t xml:space="preserve">. </w:t>
      </w:r>
      <w:r w:rsidRPr="001E7958">
        <w:rPr>
          <w:rFonts w:ascii="Times New Roman" w:eastAsia="Calibri" w:hAnsi="Times New Roman" w:cs="Times New Roman"/>
          <w:sz w:val="28"/>
          <w:szCs w:val="28"/>
        </w:rPr>
        <w:t>Спостерігається слабкість критичного мислення в аспектах здібності до сфокусованого спостереження, врахування контексту, здатності відрізняти аргументи від суджень, вразливість до технік відволікання уваги, та високий рівень критичного мислення в аспектах пошуку відповідної інформації та операцій індукції.</w:t>
      </w:r>
      <w:r w:rsidRPr="00432346">
        <w:rPr>
          <w:rFonts w:ascii="Times New Roman" w:eastAsia="Calibri" w:hAnsi="Times New Roman" w:cs="Times New Roman"/>
          <w:sz w:val="28"/>
          <w:szCs w:val="28"/>
        </w:rPr>
        <w:t xml:space="preserve"> </w:t>
      </w:r>
      <w:r>
        <w:rPr>
          <w:rFonts w:ascii="Times New Roman" w:eastAsia="Calibri" w:hAnsi="Times New Roman" w:cs="Times New Roman"/>
          <w:sz w:val="28"/>
          <w:szCs w:val="28"/>
        </w:rPr>
        <w:t>Критичне мислення</w:t>
      </w:r>
      <w:r w:rsidRPr="00432346">
        <w:rPr>
          <w:rFonts w:ascii="Times New Roman" w:eastAsia="Calibri" w:hAnsi="Times New Roman" w:cs="Times New Roman"/>
          <w:sz w:val="28"/>
          <w:szCs w:val="28"/>
        </w:rPr>
        <w:t xml:space="preserve"> прям</w:t>
      </w:r>
      <w:r>
        <w:rPr>
          <w:rFonts w:ascii="Times New Roman" w:eastAsia="Calibri" w:hAnsi="Times New Roman" w:cs="Times New Roman"/>
          <w:sz w:val="28"/>
          <w:szCs w:val="28"/>
        </w:rPr>
        <w:t>о по</w:t>
      </w:r>
      <w:r w:rsidRPr="00432346">
        <w:rPr>
          <w:rFonts w:ascii="Times New Roman" w:eastAsia="Calibri" w:hAnsi="Times New Roman" w:cs="Times New Roman"/>
          <w:sz w:val="28"/>
          <w:szCs w:val="28"/>
        </w:rPr>
        <w:t>в’яз</w:t>
      </w:r>
      <w:r>
        <w:rPr>
          <w:rFonts w:ascii="Times New Roman" w:eastAsia="Calibri" w:hAnsi="Times New Roman" w:cs="Times New Roman"/>
          <w:sz w:val="28"/>
          <w:szCs w:val="28"/>
        </w:rPr>
        <w:t>ано</w:t>
      </w:r>
      <w:r w:rsidRPr="00432346">
        <w:rPr>
          <w:rFonts w:ascii="Times New Roman" w:eastAsia="Calibri" w:hAnsi="Times New Roman" w:cs="Times New Roman"/>
          <w:sz w:val="28"/>
          <w:szCs w:val="28"/>
        </w:rPr>
        <w:t xml:space="preserve"> з сенсорною чутливістю як властивістю темпераменту, поленезалежністю, здатністю до переносу знань та зворотн</w:t>
      </w:r>
      <w:r>
        <w:rPr>
          <w:rFonts w:ascii="Times New Roman" w:eastAsia="Calibri" w:hAnsi="Times New Roman" w:cs="Times New Roman"/>
          <w:sz w:val="28"/>
          <w:szCs w:val="28"/>
        </w:rPr>
        <w:t>о</w:t>
      </w:r>
      <w:r w:rsidRPr="00432346">
        <w:rPr>
          <w:rFonts w:ascii="Times New Roman" w:eastAsia="Calibri" w:hAnsi="Times New Roman" w:cs="Times New Roman"/>
          <w:sz w:val="28"/>
          <w:szCs w:val="28"/>
        </w:rPr>
        <w:t xml:space="preserve"> </w:t>
      </w:r>
      <w:r>
        <w:rPr>
          <w:rFonts w:ascii="Times New Roman" w:eastAsia="Calibri" w:hAnsi="Times New Roman" w:cs="Times New Roman"/>
          <w:sz w:val="28"/>
          <w:szCs w:val="28"/>
        </w:rPr>
        <w:t>пов</w:t>
      </w:r>
      <w:r w:rsidRPr="00432346">
        <w:rPr>
          <w:rFonts w:ascii="Times New Roman" w:eastAsia="Calibri" w:hAnsi="Times New Roman" w:cs="Times New Roman"/>
          <w:sz w:val="28"/>
          <w:szCs w:val="28"/>
        </w:rPr>
        <w:t>’яз</w:t>
      </w:r>
      <w:r>
        <w:rPr>
          <w:rFonts w:ascii="Times New Roman" w:eastAsia="Calibri" w:hAnsi="Times New Roman" w:cs="Times New Roman"/>
          <w:sz w:val="28"/>
          <w:szCs w:val="28"/>
        </w:rPr>
        <w:t>ано</w:t>
      </w:r>
      <w:r w:rsidRPr="00432346">
        <w:rPr>
          <w:rFonts w:ascii="Times New Roman" w:eastAsia="Calibri" w:hAnsi="Times New Roman" w:cs="Times New Roman"/>
          <w:sz w:val="28"/>
          <w:szCs w:val="28"/>
        </w:rPr>
        <w:t xml:space="preserve"> з ригідністю як властивістю темпераменту та примативністю.</w:t>
      </w:r>
    </w:p>
    <w:p w14:paraId="5CE7F886" w14:textId="77777777" w:rsidR="00FA4C4E" w:rsidRPr="00432346" w:rsidRDefault="00FA4C4E" w:rsidP="00FA4C4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Поглиблені уявлення про</w:t>
      </w:r>
      <w:r w:rsidRPr="00432346">
        <w:rPr>
          <w:rFonts w:ascii="Times New Roman" w:eastAsia="Calibri" w:hAnsi="Times New Roman" w:cs="Times New Roman"/>
          <w:sz w:val="28"/>
          <w:szCs w:val="28"/>
        </w:rPr>
        <w:t xml:space="preserve"> закономірності психологічної адаптації людини на сучасному етапі еволюції, що ґрунтуються на еволюційно-давніх адаптивних функціях певних поведінкових патернів. Серед застарілих патернів охарактеризовано булінг, прояви примативності, неефективний політичний вибір, конфлікти між батьками та молодим подружжям; серед патернів, що зберігають адаптивність, – жіноче кокетство і критичне мислення; серед патернів, що лише набувають адаптивних функцій, – сурогатне материнство і здоровий спосіб життя.</w:t>
      </w:r>
      <w:r>
        <w:rPr>
          <w:rFonts w:ascii="Times New Roman" w:eastAsia="Calibri" w:hAnsi="Times New Roman" w:cs="Times New Roman"/>
          <w:sz w:val="28"/>
          <w:szCs w:val="28"/>
        </w:rPr>
        <w:t xml:space="preserve"> З</w:t>
      </w:r>
      <w:r w:rsidRPr="000D57DC">
        <w:rPr>
          <w:rFonts w:ascii="Times New Roman" w:eastAsia="Calibri" w:hAnsi="Times New Roman" w:cs="Times New Roman"/>
          <w:sz w:val="28"/>
          <w:szCs w:val="28"/>
        </w:rPr>
        <w:t>апропоновано структурно-функціональні моделі співвідношення адаптацій різного значення, що сприяє ліквідації розривів у розумінні онтогенетичних/філогенетичних адаптацій та давніх нефункціональних адаптацій, давніх функціональних і нових адаптацій.</w:t>
      </w:r>
    </w:p>
    <w:p w14:paraId="4A3624F0" w14:textId="5EAFC3B9" w:rsidR="00FA4C4E" w:rsidRPr="00E17331" w:rsidRDefault="00FA4C4E" w:rsidP="00FA4C4E">
      <w:pPr>
        <w:spacing w:after="0" w:line="360" w:lineRule="auto"/>
        <w:ind w:firstLine="709"/>
        <w:jc w:val="both"/>
        <w:rPr>
          <w:rFonts w:ascii="Times New Roman" w:eastAsia="Calibri" w:hAnsi="Times New Roman" w:cs="Times New Roman"/>
          <w:sz w:val="28"/>
          <w:szCs w:val="28"/>
        </w:rPr>
      </w:pPr>
      <w:r w:rsidRPr="00432346">
        <w:rPr>
          <w:rFonts w:ascii="Times New Roman" w:eastAsia="Calibri" w:hAnsi="Times New Roman" w:cs="Times New Roman"/>
          <w:sz w:val="28"/>
          <w:szCs w:val="28"/>
        </w:rPr>
        <w:t>Розроблені в межах роботи психометричні тести впроваджено у діяльність практично-орієнтованих та науково-освітніх організацій. Зокрема, «Тест жіночої адаптивності у відносинах з протилежною статтю (жіночого кокетства)» впроваджений у роботу ТОВ «Інститут сімейної психології та консультування», акт впровадження від 10.01.18; адаптований О. Л. Луценко «Тест критичності мислення Л. Старкі» впроваджений у роботу ТОВ Інформаційне Агенство «Знай», акт впровадження від 16.02.18</w:t>
      </w:r>
      <w:r w:rsidR="000420FF">
        <w:rPr>
          <w:rFonts w:ascii="Times New Roman" w:eastAsia="Calibri" w:hAnsi="Times New Roman" w:cs="Times New Roman"/>
          <w:sz w:val="28"/>
          <w:szCs w:val="28"/>
        </w:rPr>
        <w:t>»</w:t>
      </w:r>
      <w:r w:rsidR="000420FF" w:rsidRPr="000420FF">
        <w:rPr>
          <w:rFonts w:ascii="Times New Roman" w:eastAsia="Calibri" w:hAnsi="Times New Roman" w:cs="Times New Roman"/>
          <w:sz w:val="28"/>
          <w:szCs w:val="28"/>
        </w:rPr>
        <w:t xml:space="preserve"> і кафедри загальної психології та патопсихології Дніпропетровського національного університету імені Олеся Гончара, акт впровадження від 08.05.18;</w:t>
      </w:r>
      <w:r w:rsidRPr="00432346">
        <w:rPr>
          <w:rFonts w:ascii="Times New Roman" w:eastAsia="Calibri" w:hAnsi="Times New Roman" w:cs="Times New Roman"/>
          <w:sz w:val="28"/>
          <w:szCs w:val="28"/>
        </w:rPr>
        <w:t xml:space="preserve"> розроблений О. Л. Луценко разом з К.З. Абсалямовою «Тест примативності (ступеню впливу інстинктивних потягів на поведінку)», впроваджений у роботу науково-дослідної лабораторії екстремальної та кризової психології Національного університету цивільного захисту України</w:t>
      </w:r>
      <w:r w:rsidRPr="00D516DF">
        <w:rPr>
          <w:rFonts w:ascii="Times New Roman" w:eastAsia="Calibri" w:hAnsi="Times New Roman" w:cs="Times New Roman"/>
          <w:sz w:val="28"/>
          <w:szCs w:val="28"/>
        </w:rPr>
        <w:t>;</w:t>
      </w:r>
      <w:r w:rsidRPr="00D516DF">
        <w:t xml:space="preserve"> </w:t>
      </w:r>
      <w:r w:rsidRPr="00D516DF">
        <w:rPr>
          <w:rFonts w:ascii="Times New Roman" w:eastAsia="Calibri" w:hAnsi="Times New Roman" w:cs="Times New Roman"/>
          <w:sz w:val="28"/>
          <w:szCs w:val="28"/>
        </w:rPr>
        <w:t>акт впровадження від 26.02.18</w:t>
      </w:r>
      <w:r w:rsidR="004807AF">
        <w:rPr>
          <w:rFonts w:ascii="Times New Roman" w:eastAsia="Calibri" w:hAnsi="Times New Roman" w:cs="Times New Roman"/>
          <w:sz w:val="28"/>
          <w:szCs w:val="28"/>
        </w:rPr>
        <w:t>; розроблений О. </w:t>
      </w:r>
      <w:r w:rsidR="004807AF">
        <w:rPr>
          <w:rFonts w:ascii="Times New Roman" w:eastAsia="Calibri" w:hAnsi="Times New Roman" w:cs="Times New Roman"/>
          <w:smallCaps/>
          <w:sz w:val="28"/>
          <w:szCs w:val="28"/>
        </w:rPr>
        <w:t>Л</w:t>
      </w:r>
      <w:r w:rsidRPr="00D516DF">
        <w:rPr>
          <w:rFonts w:ascii="Times New Roman" w:eastAsia="Calibri" w:hAnsi="Times New Roman" w:cs="Times New Roman"/>
          <w:sz w:val="28"/>
          <w:szCs w:val="28"/>
        </w:rPr>
        <w:t>.</w:t>
      </w:r>
      <w:r w:rsidR="004807AF">
        <w:rPr>
          <w:rFonts w:ascii="Times New Roman" w:eastAsia="Calibri" w:hAnsi="Times New Roman" w:cs="Times New Roman"/>
          <w:sz w:val="28"/>
          <w:szCs w:val="28"/>
        </w:rPr>
        <w:t xml:space="preserve"> Луценко разом з О. Є. Габелковою «Опитувальник порушень здорової поведінки» впроваджено </w:t>
      </w:r>
      <w:r w:rsidR="004807AF" w:rsidRPr="004807AF">
        <w:rPr>
          <w:rFonts w:ascii="Times New Roman" w:eastAsia="Calibri" w:hAnsi="Times New Roman" w:cs="Times New Roman"/>
          <w:sz w:val="28"/>
          <w:szCs w:val="28"/>
        </w:rPr>
        <w:t xml:space="preserve">у навчальний процес кафедри психіатрії, наркології, неврології та медичної психології Харківського національного університету імені В. Н. Каразіна, акт впровадження від </w:t>
      </w:r>
      <w:r w:rsidR="007C5C1F" w:rsidRPr="007C5C1F">
        <w:rPr>
          <w:rFonts w:ascii="Times New Roman" w:eastAsia="Calibri" w:hAnsi="Times New Roman" w:cs="Times New Roman"/>
          <w:sz w:val="28"/>
          <w:szCs w:val="28"/>
        </w:rPr>
        <w:t>12.</w:t>
      </w:r>
      <w:r w:rsidR="004807AF" w:rsidRPr="007C5C1F">
        <w:rPr>
          <w:rFonts w:ascii="Times New Roman" w:eastAsia="Calibri" w:hAnsi="Times New Roman" w:cs="Times New Roman"/>
          <w:sz w:val="28"/>
          <w:szCs w:val="28"/>
        </w:rPr>
        <w:t>0</w:t>
      </w:r>
      <w:r w:rsidR="007C5C1F" w:rsidRPr="007C5C1F">
        <w:rPr>
          <w:rFonts w:ascii="Times New Roman" w:eastAsia="Calibri" w:hAnsi="Times New Roman" w:cs="Times New Roman"/>
          <w:sz w:val="28"/>
          <w:szCs w:val="28"/>
        </w:rPr>
        <w:t>2</w:t>
      </w:r>
      <w:r w:rsidR="004807AF" w:rsidRPr="007C5C1F">
        <w:rPr>
          <w:rFonts w:ascii="Times New Roman" w:eastAsia="Calibri" w:hAnsi="Times New Roman" w:cs="Times New Roman"/>
          <w:sz w:val="28"/>
          <w:szCs w:val="28"/>
        </w:rPr>
        <w:t>.18.</w:t>
      </w:r>
    </w:p>
    <w:p w14:paraId="1A33F97C" w14:textId="77777777" w:rsidR="00FA4C4E" w:rsidRPr="00432346" w:rsidRDefault="00FA4C4E" w:rsidP="00FA4C4E">
      <w:pPr>
        <w:spacing w:after="0" w:line="360" w:lineRule="auto"/>
        <w:ind w:firstLine="709"/>
        <w:jc w:val="both"/>
        <w:rPr>
          <w:rFonts w:ascii="Times New Roman" w:eastAsia="Calibri" w:hAnsi="Times New Roman" w:cs="Times New Roman"/>
          <w:sz w:val="28"/>
          <w:szCs w:val="28"/>
        </w:rPr>
      </w:pPr>
      <w:r w:rsidRPr="00432346">
        <w:rPr>
          <w:rFonts w:ascii="Times New Roman" w:eastAsia="Calibri" w:hAnsi="Times New Roman" w:cs="Times New Roman"/>
          <w:sz w:val="28"/>
          <w:szCs w:val="28"/>
        </w:rPr>
        <w:t>Результати дослідження використано в освітньому процесі факультету психології</w:t>
      </w:r>
      <w:r w:rsidR="00BA3EFA">
        <w:rPr>
          <w:rFonts w:ascii="Times New Roman" w:eastAsia="Calibri" w:hAnsi="Times New Roman" w:cs="Times New Roman"/>
          <w:sz w:val="28"/>
          <w:szCs w:val="28"/>
        </w:rPr>
        <w:t>, біологічного факультета та Каразінської школи</w:t>
      </w:r>
      <w:r w:rsidRPr="00432346">
        <w:rPr>
          <w:rFonts w:ascii="Times New Roman" w:eastAsia="Calibri" w:hAnsi="Times New Roman" w:cs="Times New Roman"/>
          <w:sz w:val="28"/>
          <w:szCs w:val="28"/>
        </w:rPr>
        <w:t xml:space="preserve"> бізнесу </w:t>
      </w:r>
      <w:r w:rsidRPr="00432346">
        <w:rPr>
          <w:rFonts w:ascii="Times New Roman" w:eastAsia="Calibri" w:hAnsi="Times New Roman" w:cs="Times New Roman"/>
          <w:sz w:val="28"/>
          <w:szCs w:val="28"/>
        </w:rPr>
        <w:lastRenderedPageBreak/>
        <w:t xml:space="preserve">Харківського національного університету імені В. Н. Каразіна при розробці лекцій та практичних занять </w:t>
      </w:r>
      <w:r w:rsidR="00BA3EFA">
        <w:rPr>
          <w:rFonts w:ascii="Times New Roman" w:eastAsia="Calibri" w:hAnsi="Times New Roman" w:cs="Times New Roman"/>
          <w:sz w:val="28"/>
          <w:szCs w:val="28"/>
        </w:rPr>
        <w:t xml:space="preserve">з </w:t>
      </w:r>
      <w:r w:rsidRPr="00432346">
        <w:rPr>
          <w:rFonts w:ascii="Times New Roman" w:eastAsia="Calibri" w:hAnsi="Times New Roman" w:cs="Times New Roman"/>
          <w:sz w:val="28"/>
          <w:szCs w:val="28"/>
        </w:rPr>
        <w:t>дисциплін «Еволюційна психологія», «Психодіагностика», «Психофізіологія», «Соціально-психологічна компетентність для професійного розвитку»</w:t>
      </w:r>
      <w:r w:rsidR="00BA3EFA">
        <w:rPr>
          <w:rFonts w:ascii="Times New Roman" w:eastAsia="Calibri" w:hAnsi="Times New Roman" w:cs="Times New Roman"/>
          <w:sz w:val="28"/>
          <w:szCs w:val="28"/>
        </w:rPr>
        <w:t>, «Поведінкова екологія людини»</w:t>
      </w:r>
      <w:r w:rsidRPr="00432346">
        <w:rPr>
          <w:rFonts w:ascii="Times New Roman" w:eastAsia="Calibri" w:hAnsi="Times New Roman" w:cs="Times New Roman"/>
          <w:sz w:val="28"/>
          <w:szCs w:val="28"/>
        </w:rPr>
        <w:t xml:space="preserve"> та «Лідерство» згідно навчального плану.</w:t>
      </w:r>
    </w:p>
    <w:p w14:paraId="56F6CBE8" w14:textId="77777777" w:rsidR="00C5458A" w:rsidRDefault="00C5458A" w:rsidP="00774B3F">
      <w:pPr>
        <w:spacing w:after="0" w:line="360" w:lineRule="auto"/>
        <w:ind w:firstLine="709"/>
        <w:jc w:val="both"/>
        <w:rPr>
          <w:rFonts w:ascii="Times New Roman" w:hAnsi="Times New Roman" w:cs="Times New Roman"/>
          <w:sz w:val="28"/>
          <w:szCs w:val="28"/>
        </w:rPr>
      </w:pPr>
      <w:r w:rsidRPr="00FA4C4E">
        <w:rPr>
          <w:rFonts w:ascii="Times New Roman" w:hAnsi="Times New Roman" w:cs="Times New Roman"/>
          <w:b/>
          <w:i/>
          <w:sz w:val="28"/>
          <w:szCs w:val="28"/>
        </w:rPr>
        <w:t>Ключові слова:</w:t>
      </w:r>
      <w:r w:rsidRPr="00C5458A">
        <w:rPr>
          <w:rFonts w:ascii="Times New Roman" w:hAnsi="Times New Roman" w:cs="Times New Roman"/>
          <w:sz w:val="28"/>
          <w:szCs w:val="28"/>
        </w:rPr>
        <w:t xml:space="preserve"> </w:t>
      </w:r>
      <w:r w:rsidR="00B76C0F">
        <w:rPr>
          <w:rFonts w:ascii="Times New Roman" w:hAnsi="Times New Roman" w:cs="Times New Roman"/>
          <w:sz w:val="28"/>
          <w:szCs w:val="28"/>
          <w:lang w:val="ru-RU"/>
        </w:rPr>
        <w:t xml:space="preserve">психологічна </w:t>
      </w:r>
      <w:r w:rsidR="0010150A">
        <w:rPr>
          <w:rFonts w:ascii="Times New Roman" w:hAnsi="Times New Roman" w:cs="Times New Roman"/>
          <w:sz w:val="28"/>
          <w:szCs w:val="28"/>
        </w:rPr>
        <w:t xml:space="preserve">адаптація, еволюція, </w:t>
      </w:r>
      <w:r w:rsidR="00B76C0F">
        <w:rPr>
          <w:rFonts w:ascii="Times New Roman" w:hAnsi="Times New Roman" w:cs="Times New Roman"/>
          <w:sz w:val="28"/>
          <w:szCs w:val="28"/>
          <w:lang w:val="ru-RU"/>
        </w:rPr>
        <w:t>л</w:t>
      </w:r>
      <w:r w:rsidR="0076796B">
        <w:rPr>
          <w:rFonts w:ascii="Times New Roman" w:hAnsi="Times New Roman" w:cs="Times New Roman"/>
          <w:sz w:val="28"/>
          <w:szCs w:val="28"/>
          <w:lang w:val="ru-RU"/>
        </w:rPr>
        <w:t>ю</w:t>
      </w:r>
      <w:r w:rsidR="00B76C0F">
        <w:rPr>
          <w:rFonts w:ascii="Times New Roman" w:hAnsi="Times New Roman" w:cs="Times New Roman"/>
          <w:sz w:val="28"/>
          <w:szCs w:val="28"/>
          <w:lang w:val="ru-RU"/>
        </w:rPr>
        <w:t>дина</w:t>
      </w:r>
      <w:r w:rsidR="003B3966">
        <w:rPr>
          <w:rFonts w:ascii="Times New Roman" w:hAnsi="Times New Roman" w:cs="Times New Roman"/>
          <w:sz w:val="28"/>
          <w:szCs w:val="28"/>
        </w:rPr>
        <w:t>,</w:t>
      </w:r>
      <w:r w:rsidR="00985988" w:rsidRPr="00C702C6">
        <w:rPr>
          <w:rFonts w:ascii="Times New Roman" w:hAnsi="Times New Roman" w:cs="Times New Roman"/>
          <w:sz w:val="28"/>
          <w:szCs w:val="28"/>
        </w:rPr>
        <w:t xml:space="preserve"> </w:t>
      </w:r>
      <w:r w:rsidR="00C702C6">
        <w:rPr>
          <w:rFonts w:ascii="Times New Roman" w:hAnsi="Times New Roman" w:cs="Times New Roman"/>
          <w:sz w:val="28"/>
          <w:szCs w:val="28"/>
        </w:rPr>
        <w:t>сім’я, кокетство, сурогатне материнство, примативність, булінг, психологія здоров’я, критичне мислення</w:t>
      </w:r>
    </w:p>
    <w:p w14:paraId="392635D7" w14:textId="77777777" w:rsidR="0010150A" w:rsidRDefault="0010150A">
      <w:pPr>
        <w:rPr>
          <w:rFonts w:ascii="Times New Roman" w:hAnsi="Times New Roman" w:cs="Times New Roman"/>
          <w:sz w:val="28"/>
          <w:szCs w:val="28"/>
        </w:rPr>
      </w:pPr>
      <w:r>
        <w:rPr>
          <w:rFonts w:ascii="Times New Roman" w:hAnsi="Times New Roman" w:cs="Times New Roman"/>
          <w:sz w:val="28"/>
          <w:szCs w:val="28"/>
        </w:rPr>
        <w:br w:type="page"/>
      </w:r>
    </w:p>
    <w:p w14:paraId="09EC496F" w14:textId="77777777" w:rsidR="00FA4C4E" w:rsidRPr="00432346" w:rsidRDefault="00FA4C4E" w:rsidP="00FA4C4E">
      <w:pPr>
        <w:spacing w:after="0" w:line="360" w:lineRule="auto"/>
        <w:jc w:val="center"/>
        <w:rPr>
          <w:rFonts w:ascii="Times New Roman" w:eastAsia="Calibri" w:hAnsi="Times New Roman" w:cs="Times New Roman"/>
          <w:sz w:val="28"/>
          <w:szCs w:val="28"/>
        </w:rPr>
      </w:pPr>
      <w:r w:rsidRPr="00432346">
        <w:rPr>
          <w:rFonts w:ascii="Times New Roman" w:eastAsia="Calibri" w:hAnsi="Times New Roman" w:cs="Times New Roman"/>
          <w:sz w:val="28"/>
          <w:szCs w:val="28"/>
          <w:lang w:val="en-US"/>
        </w:rPr>
        <w:lastRenderedPageBreak/>
        <w:t>ANNOTATION</w:t>
      </w:r>
    </w:p>
    <w:p w14:paraId="48C9D003" w14:textId="6676C30B" w:rsidR="00FA4C4E" w:rsidRPr="00CD646D" w:rsidRDefault="00FA4C4E" w:rsidP="00FA4C4E">
      <w:pPr>
        <w:widowControl w:val="0"/>
        <w:spacing w:after="0" w:line="360" w:lineRule="auto"/>
        <w:ind w:firstLine="567"/>
        <w:jc w:val="both"/>
        <w:rPr>
          <w:rFonts w:ascii="Times New Roman" w:eastAsia="Times New Roman" w:hAnsi="Times New Roman" w:cs="Times New Roman"/>
          <w:color w:val="000000"/>
          <w:sz w:val="28"/>
          <w:szCs w:val="28"/>
          <w:lang w:val="en-US" w:eastAsia="ru-RU"/>
        </w:rPr>
      </w:pPr>
      <w:r w:rsidRPr="00CD646D">
        <w:rPr>
          <w:rFonts w:ascii="Times New Roman" w:eastAsia="Times New Roman" w:hAnsi="Times New Roman" w:cs="Times New Roman"/>
          <w:b/>
          <w:bCs/>
          <w:color w:val="000000"/>
          <w:sz w:val="28"/>
          <w:szCs w:val="28"/>
          <w:lang w:val="en-US" w:eastAsia="ru-RU"/>
        </w:rPr>
        <w:t>Lutsenko O</w:t>
      </w:r>
      <w:r w:rsidRPr="001B77D0">
        <w:rPr>
          <w:rFonts w:ascii="Times New Roman" w:eastAsia="Times New Roman" w:hAnsi="Times New Roman" w:cs="Times New Roman"/>
          <w:b/>
          <w:bCs/>
          <w:color w:val="000000"/>
          <w:sz w:val="28"/>
          <w:szCs w:val="28"/>
          <w:lang w:val="en-US" w:eastAsia="ru-RU"/>
        </w:rPr>
        <w:t>. L. Patterns of</w:t>
      </w:r>
      <w:r w:rsidR="007F06BB" w:rsidRPr="001B77D0">
        <w:rPr>
          <w:rFonts w:ascii="Times New Roman" w:eastAsia="Times New Roman" w:hAnsi="Times New Roman" w:cs="Times New Roman"/>
          <w:b/>
          <w:bCs/>
          <w:color w:val="000000"/>
          <w:sz w:val="28"/>
          <w:szCs w:val="28"/>
          <w:lang w:val="en-US" w:eastAsia="ru-RU"/>
        </w:rPr>
        <w:t xml:space="preserve"> person’s</w:t>
      </w:r>
      <w:r w:rsidRPr="001B77D0">
        <w:rPr>
          <w:rFonts w:ascii="Times New Roman" w:eastAsia="Times New Roman" w:hAnsi="Times New Roman" w:cs="Times New Roman"/>
          <w:b/>
          <w:bCs/>
          <w:color w:val="000000"/>
          <w:sz w:val="28"/>
          <w:szCs w:val="28"/>
          <w:lang w:val="en-US" w:eastAsia="ru-RU"/>
        </w:rPr>
        <w:t xml:space="preserve"> psychological</w:t>
      </w:r>
      <w:r w:rsidRPr="00CD646D">
        <w:rPr>
          <w:rFonts w:ascii="Times New Roman" w:eastAsia="Times New Roman" w:hAnsi="Times New Roman" w:cs="Times New Roman"/>
          <w:b/>
          <w:bCs/>
          <w:color w:val="000000"/>
          <w:sz w:val="28"/>
          <w:szCs w:val="28"/>
          <w:lang w:val="en-US" w:eastAsia="ru-RU"/>
        </w:rPr>
        <w:t xml:space="preserve"> adaptation at the modern stage of evolution.</w:t>
      </w:r>
      <w:r w:rsidRPr="00CD646D">
        <w:rPr>
          <w:rFonts w:ascii="Times New Roman" w:eastAsia="Times New Roman" w:hAnsi="Times New Roman" w:cs="Times New Roman"/>
          <w:color w:val="000000"/>
          <w:sz w:val="28"/>
          <w:szCs w:val="28"/>
          <w:lang w:val="en-US" w:eastAsia="ru-RU"/>
        </w:rPr>
        <w:t xml:space="preserve"> –</w:t>
      </w:r>
      <w:r w:rsidRPr="00CD646D">
        <w:rPr>
          <w:rFonts w:ascii="Times New Roman" w:eastAsia="Times New Roman" w:hAnsi="Times New Roman" w:cs="Times New Roman"/>
          <w:b/>
          <w:bCs/>
          <w:color w:val="000000"/>
          <w:sz w:val="28"/>
          <w:szCs w:val="28"/>
          <w:lang w:val="en-US" w:eastAsia="ru-RU"/>
        </w:rPr>
        <w:t xml:space="preserve"> </w:t>
      </w:r>
      <w:r w:rsidRPr="00CD646D">
        <w:rPr>
          <w:rFonts w:ascii="Times New Roman" w:eastAsia="Times New Roman" w:hAnsi="Times New Roman" w:cs="Times New Roman"/>
          <w:color w:val="000000"/>
          <w:sz w:val="28"/>
          <w:szCs w:val="28"/>
          <w:lang w:val="en-US" w:eastAsia="ru-RU"/>
        </w:rPr>
        <w:t xml:space="preserve">Manuscript.  </w:t>
      </w:r>
    </w:p>
    <w:p w14:paraId="7661BE68" w14:textId="52F679FE" w:rsidR="00B100D4" w:rsidRDefault="00FA4C4E" w:rsidP="00B100D4">
      <w:pPr>
        <w:spacing w:after="0" w:line="360" w:lineRule="auto"/>
        <w:ind w:firstLine="709"/>
        <w:jc w:val="both"/>
        <w:rPr>
          <w:color w:val="000000"/>
          <w:shd w:val="clear" w:color="auto" w:fill="FFFFFF"/>
          <w:lang w:val="en-US"/>
        </w:rPr>
      </w:pPr>
      <w:r w:rsidRPr="00CD646D">
        <w:rPr>
          <w:rFonts w:ascii="Times New Roman" w:eastAsia="Times New Roman" w:hAnsi="Times New Roman" w:cs="Times New Roman"/>
          <w:color w:val="000000"/>
          <w:sz w:val="28"/>
          <w:szCs w:val="28"/>
          <w:lang w:val="en-US" w:eastAsia="ru-RU"/>
        </w:rPr>
        <w:t xml:space="preserve">The dissertation for the Doctor degree of Psychological Sciences in specialty 19.00.01 – general psychology; history of psychology. </w:t>
      </w:r>
      <w:r w:rsidR="00B613BB" w:rsidRPr="00B613BB">
        <w:rPr>
          <w:rFonts w:ascii="Times New Roman" w:eastAsia="Times New Roman" w:hAnsi="Times New Roman" w:cs="Times New Roman"/>
          <w:color w:val="000000"/>
          <w:sz w:val="28"/>
          <w:szCs w:val="28"/>
          <w:lang w:val="en-US" w:eastAsia="ru-RU"/>
        </w:rPr>
        <w:t>–</w:t>
      </w:r>
      <w:r w:rsidR="00B613BB">
        <w:rPr>
          <w:rFonts w:ascii="Times New Roman" w:eastAsia="Times New Roman" w:hAnsi="Times New Roman" w:cs="Times New Roman"/>
          <w:color w:val="000000"/>
          <w:sz w:val="28"/>
          <w:szCs w:val="28"/>
          <w:lang w:eastAsia="ru-RU"/>
        </w:rPr>
        <w:t xml:space="preserve"> </w:t>
      </w:r>
      <w:r w:rsidR="00307479" w:rsidRPr="00307479">
        <w:rPr>
          <w:rFonts w:ascii="Times New Roman" w:eastAsia="Times New Roman" w:hAnsi="Times New Roman" w:cs="Times New Roman"/>
          <w:color w:val="000000"/>
          <w:sz w:val="28"/>
          <w:szCs w:val="28"/>
          <w:lang w:val="en-US" w:eastAsia="ru-RU"/>
        </w:rPr>
        <w:t>V.N. Karazin Kharkiv National University. – Kharkiv, 2018.</w:t>
      </w:r>
      <w:r w:rsidR="00307479">
        <w:rPr>
          <w:rFonts w:ascii="Times New Roman" w:eastAsia="Times New Roman" w:hAnsi="Times New Roman" w:cs="Times New Roman"/>
          <w:color w:val="000000"/>
          <w:sz w:val="28"/>
          <w:szCs w:val="28"/>
          <w:lang w:val="en-US" w:eastAsia="ru-RU"/>
        </w:rPr>
        <w:t xml:space="preserve"> </w:t>
      </w:r>
      <w:r w:rsidRPr="001B77D0">
        <w:rPr>
          <w:rFonts w:ascii="Times New Roman" w:eastAsia="Times New Roman" w:hAnsi="Times New Roman" w:cs="Times New Roman"/>
          <w:sz w:val="28"/>
          <w:szCs w:val="28"/>
          <w:lang w:val="en-US" w:eastAsia="ru-RU"/>
        </w:rPr>
        <w:t xml:space="preserve">– </w:t>
      </w:r>
      <w:r w:rsidR="00B100D4" w:rsidRPr="001B77D0">
        <w:rPr>
          <w:rFonts w:ascii="Times New Roman" w:hAnsi="Times New Roman"/>
          <w:sz w:val="28"/>
          <w:szCs w:val="28"/>
          <w:lang w:val="en-US"/>
        </w:rPr>
        <w:t>Institute for Social and Political Psychology of National Academy</w:t>
      </w:r>
      <w:r w:rsidR="00B100D4" w:rsidRPr="00B100D4">
        <w:rPr>
          <w:rFonts w:ascii="Times New Roman" w:hAnsi="Times New Roman"/>
          <w:color w:val="FF0000"/>
          <w:sz w:val="28"/>
          <w:szCs w:val="28"/>
          <w:lang w:val="en-US"/>
        </w:rPr>
        <w:t xml:space="preserve"> </w:t>
      </w:r>
      <w:r w:rsidR="00B100D4" w:rsidRPr="0091452D">
        <w:rPr>
          <w:rFonts w:ascii="Times New Roman" w:hAnsi="Times New Roman"/>
          <w:sz w:val="28"/>
          <w:szCs w:val="28"/>
          <w:lang w:val="en-US"/>
        </w:rPr>
        <w:t>of Educational Sciences of Ukraine,</w:t>
      </w:r>
      <w:r w:rsidR="00B100D4" w:rsidRPr="004C6A5B">
        <w:rPr>
          <w:rFonts w:ascii="Times New Roman" w:hAnsi="Times New Roman"/>
          <w:sz w:val="28"/>
          <w:szCs w:val="28"/>
          <w:lang w:val="en-US"/>
        </w:rPr>
        <w:t xml:space="preserve"> Kyiv, 2018.</w:t>
      </w:r>
      <w:r w:rsidR="00B100D4" w:rsidRPr="008B0A23">
        <w:rPr>
          <w:color w:val="000000"/>
          <w:shd w:val="clear" w:color="auto" w:fill="FFFFFF"/>
          <w:lang w:val="en-US"/>
        </w:rPr>
        <w:t xml:space="preserve"> </w:t>
      </w:r>
    </w:p>
    <w:p w14:paraId="3B322093" w14:textId="77777777" w:rsidR="00FA4C4E" w:rsidRDefault="00FA4C4E" w:rsidP="00FA4C4E">
      <w:pPr>
        <w:spacing w:after="0" w:line="360" w:lineRule="auto"/>
        <w:ind w:firstLine="709"/>
        <w:jc w:val="both"/>
        <w:rPr>
          <w:rFonts w:ascii="Times New Roman" w:hAnsi="Times New Roman" w:cs="Times New Roman"/>
          <w:sz w:val="28"/>
          <w:szCs w:val="28"/>
          <w:lang w:val="en-US"/>
        </w:rPr>
      </w:pPr>
      <w:r w:rsidRPr="00BD23DA">
        <w:rPr>
          <w:rFonts w:ascii="Times New Roman" w:hAnsi="Times New Roman" w:cs="Times New Roman"/>
          <w:sz w:val="28"/>
          <w:szCs w:val="28"/>
          <w:lang w:val="en-US"/>
        </w:rPr>
        <w:t xml:space="preserve">The problem to which this work is devoted is the problem of adapting a person in conditions that significantly differ from those in which it evolved and formed as Homo Sapiens species. The complexity of its </w:t>
      </w:r>
      <w:r>
        <w:rPr>
          <w:rFonts w:ascii="Times New Roman" w:hAnsi="Times New Roman" w:cs="Times New Roman"/>
          <w:sz w:val="28"/>
          <w:szCs w:val="28"/>
          <w:lang w:val="en-US"/>
        </w:rPr>
        <w:t>re</w:t>
      </w:r>
      <w:r w:rsidRPr="00BD23DA">
        <w:rPr>
          <w:rFonts w:ascii="Times New Roman" w:hAnsi="Times New Roman" w:cs="Times New Roman"/>
          <w:sz w:val="28"/>
          <w:szCs w:val="28"/>
          <w:lang w:val="en-US"/>
        </w:rPr>
        <w:t xml:space="preserve">solution is due to the fact that the human environment was very rapidly and fundamentally changed by human itself in recent times, and many psychological features and patterns of behavior began </w:t>
      </w:r>
      <w:r>
        <w:rPr>
          <w:rFonts w:ascii="Times New Roman" w:hAnsi="Times New Roman" w:cs="Times New Roman"/>
          <w:sz w:val="28"/>
          <w:szCs w:val="28"/>
          <w:lang w:val="en-US"/>
        </w:rPr>
        <w:t>carry</w:t>
      </w:r>
      <w:r w:rsidRPr="00BD23DA">
        <w:rPr>
          <w:rFonts w:ascii="Times New Roman" w:hAnsi="Times New Roman" w:cs="Times New Roman"/>
          <w:sz w:val="28"/>
          <w:szCs w:val="28"/>
          <w:lang w:val="en-US"/>
        </w:rPr>
        <w:t xml:space="preserve"> </w:t>
      </w:r>
      <w:r>
        <w:rPr>
          <w:rFonts w:ascii="Times New Roman" w:hAnsi="Times New Roman" w:cs="Times New Roman"/>
          <w:sz w:val="28"/>
          <w:szCs w:val="28"/>
          <w:lang w:val="en-US"/>
        </w:rPr>
        <w:t>mal</w:t>
      </w:r>
      <w:r w:rsidRPr="00BD23DA">
        <w:rPr>
          <w:rFonts w:ascii="Times New Roman" w:hAnsi="Times New Roman" w:cs="Times New Roman"/>
          <w:sz w:val="28"/>
          <w:szCs w:val="28"/>
          <w:lang w:val="en-US"/>
        </w:rPr>
        <w:t>adaptive function instead of the former adaptive</w:t>
      </w:r>
      <w:r>
        <w:rPr>
          <w:rFonts w:ascii="Times New Roman" w:hAnsi="Times New Roman" w:cs="Times New Roman"/>
          <w:sz w:val="28"/>
          <w:szCs w:val="28"/>
          <w:lang w:val="en-US"/>
        </w:rPr>
        <w:t xml:space="preserve"> one</w:t>
      </w:r>
      <w:r w:rsidRPr="00BD23DA">
        <w:rPr>
          <w:rFonts w:ascii="Times New Roman" w:hAnsi="Times New Roman" w:cs="Times New Roman"/>
          <w:sz w:val="28"/>
          <w:szCs w:val="28"/>
          <w:lang w:val="en-US"/>
        </w:rPr>
        <w:t>.</w:t>
      </w:r>
      <w:r>
        <w:rPr>
          <w:rFonts w:ascii="Times New Roman" w:hAnsi="Times New Roman" w:cs="Times New Roman"/>
          <w:sz w:val="28"/>
          <w:szCs w:val="28"/>
        </w:rPr>
        <w:t xml:space="preserve"> </w:t>
      </w:r>
      <w:r w:rsidRPr="003D59FB">
        <w:rPr>
          <w:rFonts w:ascii="Times New Roman" w:hAnsi="Times New Roman" w:cs="Times New Roman"/>
          <w:sz w:val="28"/>
          <w:szCs w:val="28"/>
          <w:lang w:val="en-US"/>
        </w:rPr>
        <w:t>Some evolutionary adaptations continue to benefit the prosperity of our species, although we may not be aware of it and deal with certain of our features, supposing that they are harmful.</w:t>
      </w:r>
      <w:r>
        <w:rPr>
          <w:rFonts w:ascii="Times New Roman" w:hAnsi="Times New Roman" w:cs="Times New Roman"/>
          <w:sz w:val="28"/>
          <w:szCs w:val="28"/>
          <w:lang w:val="en-US"/>
        </w:rPr>
        <w:t xml:space="preserve"> </w:t>
      </w:r>
      <w:r w:rsidRPr="003D59FB">
        <w:rPr>
          <w:rFonts w:ascii="Times New Roman" w:hAnsi="Times New Roman" w:cs="Times New Roman"/>
          <w:sz w:val="28"/>
          <w:szCs w:val="28"/>
          <w:lang w:val="en-US"/>
        </w:rPr>
        <w:t xml:space="preserve">And another category of adaptations </w:t>
      </w:r>
      <w:r w:rsidRPr="00CD646D">
        <w:rPr>
          <w:rFonts w:ascii="Times New Roman" w:eastAsia="Times New Roman" w:hAnsi="Times New Roman" w:cs="Times New Roman"/>
          <w:color w:val="000000"/>
          <w:sz w:val="28"/>
          <w:szCs w:val="28"/>
          <w:lang w:val="en-US" w:eastAsia="ru-RU"/>
        </w:rPr>
        <w:t>–</w:t>
      </w:r>
      <w:r w:rsidRPr="003D59FB">
        <w:rPr>
          <w:rFonts w:ascii="Times New Roman" w:hAnsi="Times New Roman" w:cs="Times New Roman"/>
          <w:sz w:val="28"/>
          <w:szCs w:val="28"/>
          <w:lang w:val="en-US"/>
        </w:rPr>
        <w:t xml:space="preserve"> quite new </w:t>
      </w:r>
      <w:r w:rsidRPr="00CD646D">
        <w:rPr>
          <w:rFonts w:ascii="Times New Roman" w:eastAsia="Times New Roman" w:hAnsi="Times New Roman" w:cs="Times New Roman"/>
          <w:color w:val="000000"/>
          <w:sz w:val="28"/>
          <w:szCs w:val="28"/>
          <w:lang w:val="en-US" w:eastAsia="ru-RU"/>
        </w:rPr>
        <w:t>–</w:t>
      </w:r>
      <w:r w:rsidRPr="003D59FB">
        <w:rPr>
          <w:rFonts w:ascii="Times New Roman" w:hAnsi="Times New Roman" w:cs="Times New Roman"/>
          <w:sz w:val="28"/>
          <w:szCs w:val="28"/>
          <w:lang w:val="en-US"/>
        </w:rPr>
        <w:t xml:space="preserve"> are beginning to emerge in the modern environment.</w:t>
      </w:r>
      <w:r>
        <w:rPr>
          <w:rFonts w:ascii="Times New Roman" w:hAnsi="Times New Roman" w:cs="Times New Roman"/>
          <w:sz w:val="28"/>
          <w:szCs w:val="28"/>
          <w:lang w:val="en-US"/>
        </w:rPr>
        <w:t xml:space="preserve"> </w:t>
      </w:r>
      <w:r w:rsidRPr="003D59FB">
        <w:rPr>
          <w:rFonts w:ascii="Times New Roman" w:hAnsi="Times New Roman" w:cs="Times New Roman"/>
          <w:sz w:val="28"/>
          <w:szCs w:val="28"/>
          <w:lang w:val="en-US"/>
        </w:rPr>
        <w:t xml:space="preserve">After all, the newest conditions of the present stage of human evolution also carry the so-called selection </w:t>
      </w:r>
      <w:r>
        <w:rPr>
          <w:rFonts w:ascii="Times New Roman" w:hAnsi="Times New Roman" w:cs="Times New Roman"/>
          <w:sz w:val="28"/>
          <w:szCs w:val="28"/>
          <w:lang w:val="en-US"/>
        </w:rPr>
        <w:t>pressures</w:t>
      </w:r>
      <w:r w:rsidRPr="003D59FB">
        <w:rPr>
          <w:rFonts w:ascii="Times New Roman" w:hAnsi="Times New Roman" w:cs="Times New Roman"/>
          <w:sz w:val="28"/>
          <w:szCs w:val="28"/>
          <w:lang w:val="en-US"/>
        </w:rPr>
        <w:t>, through which the carriers of certain behavior</w:t>
      </w:r>
      <w:r>
        <w:rPr>
          <w:rFonts w:ascii="Times New Roman" w:hAnsi="Times New Roman" w:cs="Times New Roman"/>
          <w:sz w:val="28"/>
          <w:szCs w:val="28"/>
          <w:lang w:val="en-US"/>
        </w:rPr>
        <w:t>al</w:t>
      </w:r>
      <w:r w:rsidRPr="003D59FB">
        <w:rPr>
          <w:rFonts w:ascii="Times New Roman" w:hAnsi="Times New Roman" w:cs="Times New Roman"/>
          <w:sz w:val="28"/>
          <w:szCs w:val="28"/>
          <w:lang w:val="en-US"/>
        </w:rPr>
        <w:t xml:space="preserve"> </w:t>
      </w:r>
      <w:r>
        <w:rPr>
          <w:rFonts w:ascii="Times New Roman" w:hAnsi="Times New Roman" w:cs="Times New Roman"/>
          <w:sz w:val="28"/>
          <w:szCs w:val="28"/>
          <w:lang w:val="en-US"/>
        </w:rPr>
        <w:t>forms</w:t>
      </w:r>
      <w:r w:rsidRPr="003D59FB">
        <w:rPr>
          <w:rFonts w:ascii="Times New Roman" w:hAnsi="Times New Roman" w:cs="Times New Roman"/>
          <w:sz w:val="28"/>
          <w:szCs w:val="28"/>
          <w:lang w:val="en-US"/>
        </w:rPr>
        <w:t xml:space="preserve"> live longer and leave more offspring than carriers of other </w:t>
      </w:r>
      <w:r>
        <w:rPr>
          <w:rFonts w:ascii="Times New Roman" w:hAnsi="Times New Roman" w:cs="Times New Roman"/>
          <w:sz w:val="28"/>
          <w:szCs w:val="28"/>
          <w:lang w:val="en-US"/>
        </w:rPr>
        <w:t xml:space="preserve">types </w:t>
      </w:r>
      <w:r w:rsidRPr="003D59FB">
        <w:rPr>
          <w:rFonts w:ascii="Times New Roman" w:hAnsi="Times New Roman" w:cs="Times New Roman"/>
          <w:sz w:val="28"/>
          <w:szCs w:val="28"/>
          <w:lang w:val="en-US"/>
        </w:rPr>
        <w:t>of behavior.</w:t>
      </w:r>
      <w:r>
        <w:rPr>
          <w:rFonts w:ascii="Times New Roman" w:hAnsi="Times New Roman" w:cs="Times New Roman"/>
          <w:sz w:val="28"/>
          <w:szCs w:val="28"/>
          <w:lang w:val="en-US"/>
        </w:rPr>
        <w:t xml:space="preserve"> </w:t>
      </w:r>
      <w:r w:rsidRPr="00240E31">
        <w:rPr>
          <w:rFonts w:ascii="Times New Roman" w:hAnsi="Times New Roman" w:cs="Times New Roman"/>
          <w:sz w:val="28"/>
          <w:szCs w:val="28"/>
          <w:lang w:val="en-US"/>
        </w:rPr>
        <w:t xml:space="preserve">An analysis of whether certain forms of behavior have lost their past adaptability, continue to </w:t>
      </w:r>
      <w:r>
        <w:rPr>
          <w:rFonts w:ascii="Times New Roman" w:hAnsi="Times New Roman" w:cs="Times New Roman"/>
          <w:sz w:val="28"/>
          <w:szCs w:val="28"/>
          <w:lang w:val="en-US"/>
        </w:rPr>
        <w:t>carry it</w:t>
      </w:r>
      <w:r w:rsidRPr="00240E31">
        <w:rPr>
          <w:rFonts w:ascii="Times New Roman" w:hAnsi="Times New Roman" w:cs="Times New Roman"/>
          <w:sz w:val="28"/>
          <w:szCs w:val="28"/>
          <w:lang w:val="en-US"/>
        </w:rPr>
        <w:t xml:space="preserve"> or only acquire</w:t>
      </w:r>
      <w:r>
        <w:rPr>
          <w:rFonts w:ascii="Times New Roman" w:hAnsi="Times New Roman" w:cs="Times New Roman"/>
          <w:sz w:val="28"/>
          <w:szCs w:val="28"/>
          <w:lang w:val="en-US"/>
        </w:rPr>
        <w:t xml:space="preserve"> new adaptability</w:t>
      </w:r>
      <w:r w:rsidRPr="00240E31">
        <w:rPr>
          <w:rFonts w:ascii="Times New Roman" w:hAnsi="Times New Roman" w:cs="Times New Roman"/>
          <w:sz w:val="28"/>
          <w:szCs w:val="28"/>
          <w:lang w:val="en-US"/>
        </w:rPr>
        <w:t xml:space="preserve"> is an important scientific task, since in the long run it will help to identify adequate ways of psychological </w:t>
      </w:r>
      <w:r>
        <w:rPr>
          <w:rFonts w:ascii="Times New Roman" w:hAnsi="Times New Roman" w:cs="Times New Roman"/>
          <w:sz w:val="28"/>
          <w:szCs w:val="28"/>
          <w:lang w:val="en-US"/>
        </w:rPr>
        <w:t>help</w:t>
      </w:r>
      <w:r w:rsidRPr="00240E31">
        <w:rPr>
          <w:rFonts w:ascii="Times New Roman" w:hAnsi="Times New Roman" w:cs="Times New Roman"/>
          <w:sz w:val="28"/>
          <w:szCs w:val="28"/>
          <w:lang w:val="en-US"/>
        </w:rPr>
        <w:t>.</w:t>
      </w:r>
    </w:p>
    <w:p w14:paraId="0D188C69" w14:textId="77777777" w:rsidR="00FA4C4E" w:rsidRDefault="00FA4C4E" w:rsidP="00FA4C4E">
      <w:pPr>
        <w:spacing w:after="0" w:line="360" w:lineRule="auto"/>
        <w:ind w:firstLine="709"/>
        <w:jc w:val="both"/>
        <w:rPr>
          <w:rFonts w:ascii="Times New Roman" w:hAnsi="Times New Roman" w:cs="Times New Roman"/>
          <w:sz w:val="28"/>
          <w:szCs w:val="28"/>
          <w:lang w:val="en-US"/>
        </w:rPr>
      </w:pPr>
      <w:r w:rsidRPr="005D3DD1">
        <w:rPr>
          <w:rFonts w:ascii="Times New Roman" w:hAnsi="Times New Roman" w:cs="Times New Roman"/>
          <w:sz w:val="28"/>
          <w:szCs w:val="28"/>
          <w:lang w:val="en-US"/>
        </w:rPr>
        <w:t>To study the aforementioned problem, an evolutionary</w:t>
      </w:r>
      <w:r>
        <w:rPr>
          <w:rFonts w:ascii="Times New Roman" w:hAnsi="Times New Roman" w:cs="Times New Roman"/>
          <w:sz w:val="28"/>
          <w:szCs w:val="28"/>
          <w:lang w:val="en-US"/>
        </w:rPr>
        <w:t xml:space="preserve"> psychology</w:t>
      </w:r>
      <w:r w:rsidRPr="005D3DD1">
        <w:rPr>
          <w:rFonts w:ascii="Times New Roman" w:hAnsi="Times New Roman" w:cs="Times New Roman"/>
          <w:sz w:val="28"/>
          <w:szCs w:val="28"/>
          <w:lang w:val="en-US"/>
        </w:rPr>
        <w:t xml:space="preserve"> was chosen as a theoretical and methodological approach.</w:t>
      </w:r>
      <w:r>
        <w:rPr>
          <w:rFonts w:ascii="Times New Roman" w:hAnsi="Times New Roman" w:cs="Times New Roman"/>
          <w:sz w:val="28"/>
          <w:szCs w:val="28"/>
          <w:lang w:val="en-US"/>
        </w:rPr>
        <w:t xml:space="preserve"> </w:t>
      </w:r>
      <w:r w:rsidRPr="00EC7C22">
        <w:rPr>
          <w:rFonts w:ascii="Times New Roman" w:hAnsi="Times New Roman" w:cs="Times New Roman"/>
          <w:sz w:val="28"/>
          <w:szCs w:val="28"/>
          <w:lang w:val="en-US"/>
        </w:rPr>
        <w:t>The application of the evolutionary-psychological approach to solving the problem of modern person's adaptability is very promising and fruitful, as evidenced by the extraordinary growth of the array of scientific works that began to b</w:t>
      </w:r>
      <w:r>
        <w:rPr>
          <w:rFonts w:ascii="Times New Roman" w:hAnsi="Times New Roman" w:cs="Times New Roman"/>
          <w:sz w:val="28"/>
          <w:szCs w:val="28"/>
          <w:lang w:val="en-US"/>
        </w:rPr>
        <w:t>e carried out in this direction (</w:t>
      </w:r>
      <w:r w:rsidRPr="00EC7C22">
        <w:rPr>
          <w:rFonts w:ascii="Times New Roman" w:hAnsi="Times New Roman" w:cs="Times New Roman"/>
          <w:sz w:val="28"/>
          <w:szCs w:val="28"/>
          <w:lang w:val="en-US"/>
        </w:rPr>
        <w:t>Barkow, J., Cosmides, L. &amp; Tooby, J.</w:t>
      </w:r>
      <w:r>
        <w:rPr>
          <w:rFonts w:ascii="Times New Roman" w:hAnsi="Times New Roman" w:cs="Times New Roman"/>
          <w:sz w:val="28"/>
          <w:szCs w:val="28"/>
          <w:lang w:val="en-US"/>
        </w:rPr>
        <w:t xml:space="preserve">, </w:t>
      </w:r>
      <w:r w:rsidRPr="00EC7C22">
        <w:rPr>
          <w:rFonts w:ascii="Times New Roman" w:hAnsi="Times New Roman" w:cs="Times New Roman"/>
          <w:sz w:val="28"/>
          <w:szCs w:val="28"/>
          <w:lang w:val="en-US"/>
        </w:rPr>
        <w:t>Daly, M. &amp; Wilson, M.</w:t>
      </w:r>
      <w:r>
        <w:rPr>
          <w:rFonts w:ascii="Times New Roman" w:hAnsi="Times New Roman" w:cs="Times New Roman"/>
          <w:sz w:val="28"/>
          <w:szCs w:val="28"/>
          <w:lang w:val="en-US"/>
        </w:rPr>
        <w:t>,</w:t>
      </w:r>
      <w:r w:rsidRPr="00EC7C2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Buss, D., </w:t>
      </w:r>
      <w:r w:rsidRPr="00EC7C22">
        <w:rPr>
          <w:rFonts w:ascii="Times New Roman" w:hAnsi="Times New Roman" w:cs="Times New Roman"/>
          <w:sz w:val="28"/>
          <w:szCs w:val="28"/>
          <w:lang w:val="en-US"/>
        </w:rPr>
        <w:t>Nesse, R.M.</w:t>
      </w:r>
      <w:r>
        <w:rPr>
          <w:rFonts w:ascii="Times New Roman" w:hAnsi="Times New Roman" w:cs="Times New Roman"/>
          <w:sz w:val="28"/>
          <w:szCs w:val="28"/>
          <w:lang w:val="en-US"/>
        </w:rPr>
        <w:t xml:space="preserve">, </w:t>
      </w:r>
      <w:r w:rsidRPr="00EC7C22">
        <w:rPr>
          <w:rFonts w:ascii="Times New Roman" w:hAnsi="Times New Roman" w:cs="Times New Roman"/>
          <w:sz w:val="28"/>
          <w:szCs w:val="28"/>
          <w:lang w:val="en-US"/>
        </w:rPr>
        <w:t>Hagen, E.</w:t>
      </w:r>
      <w:r>
        <w:rPr>
          <w:rFonts w:ascii="Times New Roman" w:hAnsi="Times New Roman" w:cs="Times New Roman"/>
          <w:sz w:val="28"/>
          <w:szCs w:val="28"/>
          <w:lang w:val="en-US"/>
        </w:rPr>
        <w:t>,</w:t>
      </w:r>
      <w:r w:rsidRPr="00EC7C22">
        <w:rPr>
          <w:rFonts w:ascii="Times New Roman" w:hAnsi="Times New Roman" w:cs="Times New Roman"/>
          <w:sz w:val="28"/>
          <w:szCs w:val="28"/>
          <w:lang w:val="en-US"/>
        </w:rPr>
        <w:t xml:space="preserve"> Palmer</w:t>
      </w:r>
      <w:r>
        <w:rPr>
          <w:rFonts w:ascii="Times New Roman" w:hAnsi="Times New Roman" w:cs="Times New Roman"/>
          <w:sz w:val="28"/>
          <w:szCs w:val="28"/>
          <w:lang w:val="en-US"/>
        </w:rPr>
        <w:t xml:space="preserve">, </w:t>
      </w:r>
      <w:r w:rsidRPr="00EC7C22">
        <w:rPr>
          <w:rFonts w:ascii="Times New Roman" w:hAnsi="Times New Roman" w:cs="Times New Roman"/>
          <w:sz w:val="28"/>
          <w:szCs w:val="28"/>
          <w:lang w:val="en-US"/>
        </w:rPr>
        <w:t>J</w:t>
      </w:r>
      <w:r>
        <w:rPr>
          <w:rFonts w:ascii="Times New Roman" w:hAnsi="Times New Roman" w:cs="Times New Roman"/>
          <w:sz w:val="28"/>
          <w:szCs w:val="28"/>
          <w:lang w:val="en-US"/>
        </w:rPr>
        <w:t>.</w:t>
      </w:r>
      <w:r w:rsidRPr="00EC7C22">
        <w:rPr>
          <w:rFonts w:ascii="Times New Roman" w:hAnsi="Times New Roman" w:cs="Times New Roman"/>
          <w:sz w:val="28"/>
          <w:szCs w:val="28"/>
          <w:lang w:val="en-US"/>
        </w:rPr>
        <w:t>&amp;</w:t>
      </w:r>
      <w:r>
        <w:rPr>
          <w:rFonts w:ascii="Times New Roman" w:hAnsi="Times New Roman" w:cs="Times New Roman"/>
          <w:sz w:val="28"/>
          <w:szCs w:val="28"/>
          <w:lang w:val="en-US"/>
        </w:rPr>
        <w:t xml:space="preserve"> Palmer,</w:t>
      </w:r>
      <w:r w:rsidRPr="0094277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L., </w:t>
      </w:r>
      <w:r w:rsidRPr="00EC7C22">
        <w:rPr>
          <w:rFonts w:ascii="Times New Roman" w:hAnsi="Times New Roman" w:cs="Times New Roman"/>
          <w:sz w:val="28"/>
          <w:szCs w:val="28"/>
          <w:lang w:val="en-US"/>
        </w:rPr>
        <w:t>Kenrick</w:t>
      </w:r>
      <w:r>
        <w:rPr>
          <w:rFonts w:ascii="Times New Roman" w:hAnsi="Times New Roman" w:cs="Times New Roman"/>
          <w:sz w:val="28"/>
          <w:szCs w:val="28"/>
          <w:lang w:val="en-US"/>
        </w:rPr>
        <w:t>,</w:t>
      </w:r>
      <w:r w:rsidRPr="00942774">
        <w:rPr>
          <w:rFonts w:ascii="Times New Roman" w:hAnsi="Times New Roman" w:cs="Times New Roman"/>
          <w:sz w:val="28"/>
          <w:szCs w:val="28"/>
          <w:lang w:val="en-US"/>
        </w:rPr>
        <w:t xml:space="preserve"> </w:t>
      </w:r>
      <w:r w:rsidRPr="00EC7C22">
        <w:rPr>
          <w:rFonts w:ascii="Times New Roman" w:hAnsi="Times New Roman" w:cs="Times New Roman"/>
          <w:sz w:val="28"/>
          <w:szCs w:val="28"/>
          <w:lang w:val="en-US"/>
        </w:rPr>
        <w:t>D</w:t>
      </w:r>
      <w:r>
        <w:rPr>
          <w:rFonts w:ascii="Times New Roman" w:hAnsi="Times New Roman" w:cs="Times New Roman"/>
          <w:sz w:val="28"/>
          <w:szCs w:val="28"/>
          <w:lang w:val="en-US"/>
        </w:rPr>
        <w:t>.</w:t>
      </w:r>
      <w:r w:rsidRPr="00EC7C22">
        <w:rPr>
          <w:rFonts w:ascii="Times New Roman" w:hAnsi="Times New Roman" w:cs="Times New Roman"/>
          <w:sz w:val="28"/>
          <w:szCs w:val="28"/>
          <w:lang w:val="en-US"/>
        </w:rPr>
        <w:t xml:space="preserve"> T.</w:t>
      </w:r>
      <w:r>
        <w:rPr>
          <w:rFonts w:ascii="Times New Roman" w:hAnsi="Times New Roman" w:cs="Times New Roman"/>
          <w:sz w:val="28"/>
          <w:szCs w:val="28"/>
          <w:lang w:val="en-US"/>
        </w:rPr>
        <w:t xml:space="preserve">, </w:t>
      </w:r>
      <w:r w:rsidRPr="00EC7C22">
        <w:rPr>
          <w:rFonts w:ascii="Times New Roman" w:hAnsi="Times New Roman" w:cs="Times New Roman"/>
          <w:sz w:val="28"/>
          <w:szCs w:val="28"/>
          <w:lang w:val="en-US"/>
        </w:rPr>
        <w:t xml:space="preserve">Butovskaya, M. L., </w:t>
      </w:r>
      <w:r>
        <w:rPr>
          <w:rFonts w:ascii="Times New Roman" w:hAnsi="Times New Roman" w:cs="Times New Roman"/>
          <w:sz w:val="28"/>
          <w:szCs w:val="28"/>
          <w:lang w:val="en-US"/>
        </w:rPr>
        <w:t xml:space="preserve">Protopopov, A., Hrdy, S., </w:t>
      </w:r>
      <w:r w:rsidRPr="00EC7C22">
        <w:rPr>
          <w:rFonts w:ascii="Times New Roman" w:hAnsi="Times New Roman" w:cs="Times New Roman"/>
          <w:sz w:val="28"/>
          <w:szCs w:val="28"/>
          <w:lang w:val="en-US"/>
        </w:rPr>
        <w:t xml:space="preserve">Wright, </w:t>
      </w:r>
      <w:r w:rsidRPr="00EC7C22">
        <w:rPr>
          <w:rFonts w:ascii="Times New Roman" w:hAnsi="Times New Roman" w:cs="Times New Roman"/>
          <w:sz w:val="28"/>
          <w:szCs w:val="28"/>
          <w:lang w:val="en-US"/>
        </w:rPr>
        <w:lastRenderedPageBreak/>
        <w:t>R</w:t>
      </w:r>
      <w:r>
        <w:rPr>
          <w:rFonts w:ascii="Times New Roman" w:hAnsi="Times New Roman" w:cs="Times New Roman"/>
          <w:sz w:val="28"/>
          <w:szCs w:val="28"/>
          <w:lang w:val="en-US"/>
        </w:rPr>
        <w:t xml:space="preserve">., </w:t>
      </w:r>
      <w:r w:rsidRPr="00942774">
        <w:rPr>
          <w:rFonts w:ascii="Times New Roman" w:hAnsi="Times New Roman" w:cs="Times New Roman"/>
          <w:sz w:val="28"/>
          <w:szCs w:val="28"/>
          <w:lang w:val="en-US"/>
        </w:rPr>
        <w:t>Roberts, S. C.</w:t>
      </w:r>
      <w:r>
        <w:rPr>
          <w:rFonts w:ascii="Times New Roman" w:hAnsi="Times New Roman" w:cs="Times New Roman"/>
          <w:sz w:val="28"/>
          <w:szCs w:val="28"/>
          <w:lang w:val="en-US"/>
        </w:rPr>
        <w:t>, Leahey, T. H., Saugstad Per, Hergenhann, B. R., Olson, M. H.,</w:t>
      </w:r>
      <w:r w:rsidRPr="00942774">
        <w:rPr>
          <w:rFonts w:ascii="Times New Roman" w:hAnsi="Times New Roman" w:cs="Times New Roman"/>
          <w:sz w:val="28"/>
          <w:szCs w:val="28"/>
          <w:lang w:val="en-US"/>
        </w:rPr>
        <w:t xml:space="preserve"> Rosenzweig, M. R., Breedlove, S. M., &amp; Leiman, A. L.</w:t>
      </w:r>
      <w:r>
        <w:rPr>
          <w:rFonts w:ascii="Times New Roman" w:hAnsi="Times New Roman" w:cs="Times New Roman"/>
          <w:sz w:val="28"/>
          <w:szCs w:val="28"/>
          <w:lang w:val="en-US"/>
        </w:rPr>
        <w:t xml:space="preserve">, </w:t>
      </w:r>
      <w:r w:rsidRPr="00942774">
        <w:rPr>
          <w:rFonts w:ascii="Times New Roman" w:hAnsi="Times New Roman" w:cs="Times New Roman"/>
          <w:sz w:val="28"/>
          <w:szCs w:val="28"/>
          <w:lang w:val="en-US"/>
        </w:rPr>
        <w:t>Rossano, M. J.</w:t>
      </w:r>
      <w:r>
        <w:rPr>
          <w:rFonts w:ascii="Times New Roman" w:hAnsi="Times New Roman" w:cs="Times New Roman"/>
          <w:sz w:val="28"/>
          <w:szCs w:val="28"/>
          <w:lang w:val="en-US"/>
        </w:rPr>
        <w:t xml:space="preserve">, </w:t>
      </w:r>
      <w:r w:rsidRPr="00942774">
        <w:rPr>
          <w:rFonts w:ascii="Times New Roman" w:hAnsi="Times New Roman" w:cs="Times New Roman"/>
          <w:sz w:val="28"/>
          <w:szCs w:val="28"/>
          <w:lang w:val="en-US"/>
        </w:rPr>
        <w:t xml:space="preserve">Salmon, C., &amp; Shachelford, T. K. </w:t>
      </w:r>
      <w:r>
        <w:rPr>
          <w:rFonts w:ascii="Times New Roman" w:hAnsi="Times New Roman" w:cs="Times New Roman"/>
          <w:sz w:val="28"/>
          <w:szCs w:val="28"/>
          <w:lang w:val="en-US"/>
        </w:rPr>
        <w:t>et al.).</w:t>
      </w:r>
      <w:r w:rsidRPr="002C1E00">
        <w:t xml:space="preserve"> </w:t>
      </w:r>
      <w:r w:rsidRPr="002C1E00">
        <w:rPr>
          <w:rFonts w:ascii="Times New Roman" w:hAnsi="Times New Roman" w:cs="Times New Roman"/>
          <w:sz w:val="28"/>
          <w:szCs w:val="28"/>
          <w:lang w:val="en-US"/>
        </w:rPr>
        <w:t xml:space="preserve">The works performed within the </w:t>
      </w:r>
      <w:r>
        <w:rPr>
          <w:rFonts w:ascii="Times New Roman" w:hAnsi="Times New Roman" w:cs="Times New Roman"/>
          <w:sz w:val="28"/>
          <w:szCs w:val="28"/>
          <w:lang w:val="en-US"/>
        </w:rPr>
        <w:t>evolutionary psychology</w:t>
      </w:r>
      <w:r w:rsidRPr="002C1E00">
        <w:rPr>
          <w:rFonts w:ascii="Times New Roman" w:hAnsi="Times New Roman" w:cs="Times New Roman"/>
          <w:sz w:val="28"/>
          <w:szCs w:val="28"/>
          <w:lang w:val="en-US"/>
        </w:rPr>
        <w:t xml:space="preserve"> framework</w:t>
      </w:r>
      <w:r>
        <w:rPr>
          <w:rFonts w:ascii="Times New Roman" w:hAnsi="Times New Roman" w:cs="Times New Roman"/>
          <w:sz w:val="28"/>
          <w:szCs w:val="28"/>
          <w:lang w:val="en-US"/>
        </w:rPr>
        <w:t xml:space="preserve"> give</w:t>
      </w:r>
      <w:r w:rsidRPr="002C1E00">
        <w:rPr>
          <w:rFonts w:ascii="Times New Roman" w:hAnsi="Times New Roman" w:cs="Times New Roman"/>
          <w:sz w:val="28"/>
          <w:szCs w:val="28"/>
          <w:lang w:val="en-US"/>
        </w:rPr>
        <w:t xml:space="preserve"> the results that make possible to build predictions on their basis, to check them and to influence the peculiarities of the psychic and behavioral manifestations of modern people.</w:t>
      </w:r>
      <w:r>
        <w:rPr>
          <w:rFonts w:ascii="Times New Roman" w:hAnsi="Times New Roman" w:cs="Times New Roman"/>
          <w:sz w:val="28"/>
          <w:szCs w:val="28"/>
          <w:lang w:val="en-US"/>
        </w:rPr>
        <w:t xml:space="preserve"> </w:t>
      </w:r>
    </w:p>
    <w:p w14:paraId="01CF5165" w14:textId="77777777" w:rsidR="00FA4C4E" w:rsidRDefault="00FA4C4E" w:rsidP="00FA4C4E">
      <w:pPr>
        <w:spacing w:after="0" w:line="360" w:lineRule="auto"/>
        <w:ind w:firstLine="709"/>
        <w:jc w:val="both"/>
        <w:rPr>
          <w:rFonts w:ascii="Times New Roman" w:hAnsi="Times New Roman" w:cs="Times New Roman"/>
          <w:sz w:val="28"/>
          <w:szCs w:val="28"/>
          <w:lang w:val="en-US"/>
        </w:rPr>
      </w:pPr>
      <w:r w:rsidRPr="00474AB6">
        <w:rPr>
          <w:rFonts w:ascii="Times New Roman" w:hAnsi="Times New Roman" w:cs="Times New Roman"/>
          <w:sz w:val="28"/>
          <w:szCs w:val="28"/>
          <w:lang w:val="en-US"/>
        </w:rPr>
        <w:t xml:space="preserve">The aim of the study is to identify the connections of modern psychological </w:t>
      </w:r>
      <w:r>
        <w:rPr>
          <w:rFonts w:ascii="Times New Roman" w:hAnsi="Times New Roman" w:cs="Times New Roman"/>
          <w:sz w:val="28"/>
          <w:szCs w:val="28"/>
          <w:lang w:val="en-US"/>
        </w:rPr>
        <w:t>traits</w:t>
      </w:r>
      <w:r w:rsidRPr="00474AB6">
        <w:rPr>
          <w:rFonts w:ascii="Times New Roman" w:hAnsi="Times New Roman" w:cs="Times New Roman"/>
          <w:sz w:val="28"/>
          <w:szCs w:val="28"/>
          <w:lang w:val="en-US"/>
        </w:rPr>
        <w:t xml:space="preserve"> and human behavior with its evolutionary past and t</w:t>
      </w:r>
      <w:r>
        <w:rPr>
          <w:rFonts w:ascii="Times New Roman" w:hAnsi="Times New Roman" w:cs="Times New Roman"/>
          <w:sz w:val="28"/>
          <w:szCs w:val="28"/>
          <w:lang w:val="en-US"/>
        </w:rPr>
        <w:t>o</w:t>
      </w:r>
      <w:r w:rsidRPr="00474AB6">
        <w:rPr>
          <w:rFonts w:ascii="Times New Roman" w:hAnsi="Times New Roman" w:cs="Times New Roman"/>
          <w:sz w:val="28"/>
          <w:szCs w:val="28"/>
          <w:lang w:val="en-US"/>
        </w:rPr>
        <w:t xml:space="preserve"> defin</w:t>
      </w:r>
      <w:r>
        <w:rPr>
          <w:rFonts w:ascii="Times New Roman" w:hAnsi="Times New Roman" w:cs="Times New Roman"/>
          <w:sz w:val="28"/>
          <w:szCs w:val="28"/>
          <w:lang w:val="en-US"/>
        </w:rPr>
        <w:t>e</w:t>
      </w:r>
      <w:r w:rsidRPr="00474AB6">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474AB6">
        <w:rPr>
          <w:rFonts w:ascii="Times New Roman" w:hAnsi="Times New Roman" w:cs="Times New Roman"/>
          <w:sz w:val="28"/>
          <w:szCs w:val="28"/>
          <w:lang w:val="en-US"/>
        </w:rPr>
        <w:t xml:space="preserve"> adaptive functions of these </w:t>
      </w:r>
      <w:r>
        <w:rPr>
          <w:rFonts w:ascii="Times New Roman" w:hAnsi="Times New Roman" w:cs="Times New Roman"/>
          <w:sz w:val="28"/>
          <w:szCs w:val="28"/>
          <w:lang w:val="en-US"/>
        </w:rPr>
        <w:t>traits</w:t>
      </w:r>
      <w:r w:rsidRPr="00474AB6">
        <w:rPr>
          <w:rFonts w:ascii="Times New Roman" w:hAnsi="Times New Roman" w:cs="Times New Roman"/>
          <w:sz w:val="28"/>
          <w:szCs w:val="28"/>
          <w:lang w:val="en-US"/>
        </w:rPr>
        <w:t xml:space="preserve"> and behavi</w:t>
      </w:r>
      <w:r>
        <w:rPr>
          <w:rFonts w:ascii="Times New Roman" w:hAnsi="Times New Roman" w:cs="Times New Roman"/>
          <w:sz w:val="28"/>
          <w:szCs w:val="28"/>
          <w:lang w:val="en-US"/>
        </w:rPr>
        <w:t>ors as manifestations of the patterns</w:t>
      </w:r>
      <w:r w:rsidRPr="00474AB6">
        <w:rPr>
          <w:rFonts w:ascii="Times New Roman" w:hAnsi="Times New Roman" w:cs="Times New Roman"/>
          <w:sz w:val="28"/>
          <w:szCs w:val="28"/>
          <w:lang w:val="en-US"/>
        </w:rPr>
        <w:t xml:space="preserve"> of </w:t>
      </w:r>
      <w:r>
        <w:rPr>
          <w:rFonts w:ascii="Times New Roman" w:hAnsi="Times New Roman" w:cs="Times New Roman"/>
          <w:sz w:val="28"/>
          <w:szCs w:val="28"/>
          <w:lang w:val="en-US"/>
        </w:rPr>
        <w:t>people’s</w:t>
      </w:r>
      <w:r w:rsidRPr="00474AB6">
        <w:rPr>
          <w:rFonts w:ascii="Times New Roman" w:hAnsi="Times New Roman" w:cs="Times New Roman"/>
          <w:sz w:val="28"/>
          <w:szCs w:val="28"/>
          <w:lang w:val="en-US"/>
        </w:rPr>
        <w:t xml:space="preserve"> psychological adaptation at the present stage of evolution.</w:t>
      </w:r>
    </w:p>
    <w:p w14:paraId="09723A7B" w14:textId="77777777" w:rsidR="00FA4C4E" w:rsidRDefault="00FA4C4E" w:rsidP="00FA4C4E">
      <w:pPr>
        <w:spacing w:after="0" w:line="360" w:lineRule="auto"/>
        <w:ind w:firstLine="709"/>
        <w:jc w:val="both"/>
        <w:rPr>
          <w:rFonts w:ascii="Times New Roman" w:hAnsi="Times New Roman" w:cs="Times New Roman"/>
          <w:sz w:val="28"/>
          <w:szCs w:val="28"/>
        </w:rPr>
      </w:pPr>
      <w:r w:rsidRPr="00474AB6">
        <w:rPr>
          <w:rFonts w:ascii="Times New Roman" w:hAnsi="Times New Roman" w:cs="Times New Roman"/>
          <w:sz w:val="28"/>
          <w:szCs w:val="28"/>
          <w:lang w:val="en-US"/>
        </w:rPr>
        <w:t>A number of scientific methods were used in the study.</w:t>
      </w:r>
      <w:r>
        <w:rPr>
          <w:rFonts w:ascii="Times New Roman" w:hAnsi="Times New Roman" w:cs="Times New Roman"/>
          <w:sz w:val="28"/>
          <w:szCs w:val="28"/>
          <w:lang w:val="en-US"/>
        </w:rPr>
        <w:t xml:space="preserve"> </w:t>
      </w:r>
      <w:r w:rsidRPr="00474AB6">
        <w:rPr>
          <w:rFonts w:ascii="Times New Roman" w:hAnsi="Times New Roman" w:cs="Times New Roman"/>
          <w:sz w:val="28"/>
          <w:szCs w:val="28"/>
          <w:lang w:val="en-US"/>
        </w:rPr>
        <w:t>Methods of theoretical and qualitative analysis: structuring, classification, analysis and synthesis, generalization, functional, complex, graphical analysis, content analysis.</w:t>
      </w:r>
      <w:r>
        <w:rPr>
          <w:rFonts w:ascii="Times New Roman" w:hAnsi="Times New Roman" w:cs="Times New Roman"/>
          <w:sz w:val="28"/>
          <w:szCs w:val="28"/>
          <w:lang w:val="en-US"/>
        </w:rPr>
        <w:t xml:space="preserve"> R</w:t>
      </w:r>
      <w:r w:rsidRPr="00474AB6">
        <w:rPr>
          <w:rFonts w:ascii="Times New Roman" w:hAnsi="Times New Roman" w:cs="Times New Roman"/>
          <w:sz w:val="28"/>
          <w:szCs w:val="28"/>
          <w:lang w:val="en-US"/>
        </w:rPr>
        <w:t xml:space="preserve">esearch organization </w:t>
      </w:r>
      <w:r>
        <w:rPr>
          <w:rFonts w:ascii="Times New Roman" w:hAnsi="Times New Roman" w:cs="Times New Roman"/>
          <w:sz w:val="28"/>
          <w:szCs w:val="28"/>
          <w:lang w:val="en-US"/>
        </w:rPr>
        <w:t>m</w:t>
      </w:r>
      <w:r w:rsidRPr="00474AB6">
        <w:rPr>
          <w:rFonts w:ascii="Times New Roman" w:hAnsi="Times New Roman" w:cs="Times New Roman"/>
          <w:sz w:val="28"/>
          <w:szCs w:val="28"/>
          <w:lang w:val="en-US"/>
        </w:rPr>
        <w:t>ethod</w:t>
      </w:r>
      <w:r>
        <w:rPr>
          <w:rFonts w:ascii="Times New Roman" w:hAnsi="Times New Roman" w:cs="Times New Roman"/>
          <w:sz w:val="28"/>
          <w:szCs w:val="28"/>
          <w:lang w:val="en-US"/>
        </w:rPr>
        <w:t>s were the</w:t>
      </w:r>
      <w:r w:rsidRPr="00474AB6">
        <w:rPr>
          <w:rFonts w:ascii="Times New Roman" w:hAnsi="Times New Roman" w:cs="Times New Roman"/>
          <w:sz w:val="28"/>
          <w:szCs w:val="28"/>
          <w:lang w:val="en-US"/>
        </w:rPr>
        <w:t xml:space="preserve"> comparative, method of </w:t>
      </w:r>
      <w:r>
        <w:rPr>
          <w:rFonts w:ascii="Times New Roman" w:hAnsi="Times New Roman" w:cs="Times New Roman"/>
          <w:sz w:val="28"/>
          <w:szCs w:val="28"/>
          <w:lang w:val="en-US"/>
        </w:rPr>
        <w:t>cros</w:t>
      </w:r>
      <w:r w:rsidRPr="00474AB6">
        <w:rPr>
          <w:rFonts w:ascii="Times New Roman" w:hAnsi="Times New Roman" w:cs="Times New Roman"/>
          <w:sz w:val="28"/>
          <w:szCs w:val="28"/>
          <w:lang w:val="en-US"/>
        </w:rPr>
        <w:t>sections, pseudolongidium method.</w:t>
      </w:r>
      <w:r>
        <w:rPr>
          <w:rFonts w:ascii="Times New Roman" w:hAnsi="Times New Roman" w:cs="Times New Roman"/>
          <w:sz w:val="28"/>
          <w:szCs w:val="28"/>
          <w:lang w:val="en-US"/>
        </w:rPr>
        <w:t xml:space="preserve"> D</w:t>
      </w:r>
      <w:r w:rsidRPr="00474AB6">
        <w:rPr>
          <w:rFonts w:ascii="Times New Roman" w:hAnsi="Times New Roman" w:cs="Times New Roman"/>
          <w:sz w:val="28"/>
          <w:szCs w:val="28"/>
          <w:lang w:val="en-US"/>
        </w:rPr>
        <w:t xml:space="preserve">ata collection </w:t>
      </w:r>
      <w:r>
        <w:rPr>
          <w:rFonts w:ascii="Times New Roman" w:hAnsi="Times New Roman" w:cs="Times New Roman"/>
          <w:sz w:val="28"/>
          <w:szCs w:val="28"/>
          <w:lang w:val="en-US"/>
        </w:rPr>
        <w:t>m</w:t>
      </w:r>
      <w:r w:rsidRPr="00474AB6">
        <w:rPr>
          <w:rFonts w:ascii="Times New Roman" w:hAnsi="Times New Roman" w:cs="Times New Roman"/>
          <w:sz w:val="28"/>
          <w:szCs w:val="28"/>
          <w:lang w:val="en-US"/>
        </w:rPr>
        <w:t>ethods: semi-structured interviews, questionnaires, testing, methods of socio-psychological diagnosis, psychosemantic methods, psychophysiological methods.</w:t>
      </w:r>
      <w:r>
        <w:rPr>
          <w:rFonts w:ascii="Times New Roman" w:hAnsi="Times New Roman" w:cs="Times New Roman"/>
          <w:sz w:val="28"/>
          <w:szCs w:val="28"/>
          <w:lang w:val="en-US"/>
        </w:rPr>
        <w:t xml:space="preserve"> </w:t>
      </w:r>
      <w:r w:rsidRPr="004B04F8">
        <w:rPr>
          <w:rFonts w:ascii="Times New Roman" w:hAnsi="Times New Roman" w:cs="Times New Roman"/>
          <w:sz w:val="28"/>
          <w:szCs w:val="28"/>
          <w:lang w:val="en-US"/>
        </w:rPr>
        <w:t xml:space="preserve">Methods of </w:t>
      </w:r>
      <w:r>
        <w:rPr>
          <w:rFonts w:ascii="Times New Roman" w:hAnsi="Times New Roman" w:cs="Times New Roman"/>
          <w:sz w:val="28"/>
          <w:szCs w:val="28"/>
          <w:lang w:val="en-US"/>
        </w:rPr>
        <w:t>tests design</w:t>
      </w:r>
      <w:r w:rsidRPr="004B04F8">
        <w:rPr>
          <w:rFonts w:ascii="Times New Roman" w:hAnsi="Times New Roman" w:cs="Times New Roman"/>
          <w:sz w:val="28"/>
          <w:szCs w:val="28"/>
          <w:lang w:val="en-US"/>
        </w:rPr>
        <w:t>: expert surveys, selection of representative sample</w:t>
      </w:r>
      <w:r>
        <w:rPr>
          <w:rFonts w:ascii="Times New Roman" w:hAnsi="Times New Roman" w:cs="Times New Roman"/>
          <w:sz w:val="28"/>
          <w:szCs w:val="28"/>
          <w:lang w:val="en-US"/>
        </w:rPr>
        <w:t>s</w:t>
      </w:r>
      <w:r w:rsidRPr="004B04F8">
        <w:rPr>
          <w:rFonts w:ascii="Times New Roman" w:hAnsi="Times New Roman" w:cs="Times New Roman"/>
          <w:sz w:val="28"/>
          <w:szCs w:val="28"/>
          <w:lang w:val="en-US"/>
        </w:rPr>
        <w:t xml:space="preserve"> </w:t>
      </w:r>
      <w:r>
        <w:rPr>
          <w:rFonts w:ascii="Times New Roman" w:hAnsi="Times New Roman" w:cs="Times New Roman"/>
          <w:sz w:val="28"/>
          <w:szCs w:val="28"/>
          <w:lang w:val="en-US"/>
        </w:rPr>
        <w:t>for</w:t>
      </w:r>
      <w:r w:rsidRPr="004B04F8">
        <w:rPr>
          <w:rFonts w:ascii="Times New Roman" w:hAnsi="Times New Roman" w:cs="Times New Roman"/>
          <w:sz w:val="28"/>
          <w:szCs w:val="28"/>
          <w:lang w:val="en-US"/>
        </w:rPr>
        <w:t xml:space="preserve"> research, development of test specifications, formulation of </w:t>
      </w:r>
      <w:r>
        <w:rPr>
          <w:rFonts w:ascii="Times New Roman" w:hAnsi="Times New Roman" w:cs="Times New Roman"/>
          <w:sz w:val="28"/>
          <w:szCs w:val="28"/>
          <w:lang w:val="en-US"/>
        </w:rPr>
        <w:t>tests items</w:t>
      </w:r>
      <w:r w:rsidRPr="004B04F8">
        <w:rPr>
          <w:rFonts w:ascii="Times New Roman" w:hAnsi="Times New Roman" w:cs="Times New Roman"/>
          <w:sz w:val="28"/>
          <w:szCs w:val="28"/>
          <w:lang w:val="en-US"/>
        </w:rPr>
        <w:t xml:space="preserve">, categories for psychosemantic and content analysis, methods for analysis and screening of </w:t>
      </w:r>
      <w:r>
        <w:rPr>
          <w:rFonts w:ascii="Times New Roman" w:hAnsi="Times New Roman" w:cs="Times New Roman"/>
          <w:sz w:val="28"/>
          <w:szCs w:val="28"/>
          <w:lang w:val="en-US"/>
        </w:rPr>
        <w:t>items</w:t>
      </w:r>
      <w:r w:rsidRPr="004B04F8">
        <w:rPr>
          <w:rFonts w:ascii="Times New Roman" w:hAnsi="Times New Roman" w:cs="Times New Roman"/>
          <w:sz w:val="28"/>
          <w:szCs w:val="28"/>
          <w:lang w:val="en-US"/>
        </w:rPr>
        <w:t>, methods for verifying discriminatory, complexity, reliability, validity, factorization, standardization and adaptation</w:t>
      </w:r>
      <w:r>
        <w:rPr>
          <w:rFonts w:ascii="Times New Roman" w:hAnsi="Times New Roman" w:cs="Times New Roman"/>
          <w:sz w:val="28"/>
          <w:szCs w:val="28"/>
          <w:lang w:val="en-US"/>
        </w:rPr>
        <w:t xml:space="preserve"> of</w:t>
      </w:r>
      <w:r w:rsidRPr="004B04F8">
        <w:rPr>
          <w:rFonts w:ascii="Times New Roman" w:hAnsi="Times New Roman" w:cs="Times New Roman"/>
          <w:sz w:val="28"/>
          <w:szCs w:val="28"/>
          <w:lang w:val="en-US"/>
        </w:rPr>
        <w:t xml:space="preserve"> tests</w:t>
      </w:r>
      <w:r>
        <w:rPr>
          <w:rFonts w:ascii="Times New Roman" w:hAnsi="Times New Roman" w:cs="Times New Roman"/>
          <w:sz w:val="28"/>
          <w:szCs w:val="28"/>
          <w:lang w:val="en-US"/>
        </w:rPr>
        <w:t xml:space="preserve">. </w:t>
      </w:r>
      <w:r w:rsidRPr="004B04F8">
        <w:rPr>
          <w:rFonts w:ascii="Times New Roman" w:hAnsi="Times New Roman" w:cs="Times New Roman"/>
          <w:sz w:val="28"/>
          <w:szCs w:val="28"/>
          <w:lang w:val="en-US"/>
        </w:rPr>
        <w:t xml:space="preserve">Methods of mathematical-statistical analysis: descriptive statistics; methods for </w:t>
      </w:r>
      <w:r>
        <w:rPr>
          <w:rFonts w:ascii="Times New Roman" w:hAnsi="Times New Roman" w:cs="Times New Roman"/>
          <w:sz w:val="28"/>
          <w:szCs w:val="28"/>
          <w:lang w:val="en-US"/>
        </w:rPr>
        <w:t>identifying</w:t>
      </w:r>
      <w:r w:rsidRPr="004B04F8">
        <w:rPr>
          <w:rFonts w:ascii="Times New Roman" w:hAnsi="Times New Roman" w:cs="Times New Roman"/>
          <w:sz w:val="28"/>
          <w:szCs w:val="28"/>
          <w:lang w:val="en-US"/>
        </w:rPr>
        <w:t xml:space="preserve"> the </w:t>
      </w:r>
      <w:r>
        <w:rPr>
          <w:rFonts w:ascii="Times New Roman" w:hAnsi="Times New Roman" w:cs="Times New Roman"/>
          <w:sz w:val="28"/>
          <w:szCs w:val="28"/>
          <w:lang w:val="en-US"/>
        </w:rPr>
        <w:t>connections</w:t>
      </w:r>
      <w:r w:rsidRPr="004B04F8">
        <w:rPr>
          <w:rFonts w:ascii="Times New Roman" w:hAnsi="Times New Roman" w:cs="Times New Roman"/>
          <w:sz w:val="28"/>
          <w:szCs w:val="28"/>
          <w:lang w:val="en-US"/>
        </w:rPr>
        <w:t xml:space="preserve"> between research variables (correlation analysis, factor analysis); methods for checking the differences between the mean</w:t>
      </w:r>
      <w:r>
        <w:rPr>
          <w:rFonts w:ascii="Times New Roman" w:hAnsi="Times New Roman" w:cs="Times New Roman"/>
          <w:sz w:val="28"/>
          <w:szCs w:val="28"/>
          <w:lang w:val="en-US"/>
        </w:rPr>
        <w:t>s</w:t>
      </w:r>
      <w:r w:rsidRPr="004B04F8">
        <w:rPr>
          <w:rFonts w:ascii="Times New Roman" w:hAnsi="Times New Roman" w:cs="Times New Roman"/>
          <w:sz w:val="28"/>
          <w:szCs w:val="28"/>
          <w:lang w:val="en-US"/>
        </w:rPr>
        <w:t xml:space="preserve"> and distribution</w:t>
      </w:r>
      <w:r>
        <w:rPr>
          <w:rFonts w:ascii="Times New Roman" w:hAnsi="Times New Roman" w:cs="Times New Roman"/>
          <w:sz w:val="28"/>
          <w:szCs w:val="28"/>
          <w:lang w:val="en-US"/>
        </w:rPr>
        <w:t>s</w:t>
      </w:r>
      <w:r w:rsidRPr="004B04F8">
        <w:rPr>
          <w:rFonts w:ascii="Times New Roman" w:hAnsi="Times New Roman" w:cs="Times New Roman"/>
          <w:sz w:val="28"/>
          <w:szCs w:val="28"/>
          <w:lang w:val="en-US"/>
        </w:rPr>
        <w:t xml:space="preserve"> (Student</w:t>
      </w:r>
      <w:r>
        <w:rPr>
          <w:rFonts w:ascii="Times New Roman" w:hAnsi="Times New Roman" w:cs="Times New Roman"/>
          <w:sz w:val="28"/>
          <w:szCs w:val="28"/>
          <w:lang w:val="en-US"/>
        </w:rPr>
        <w:t>’s</w:t>
      </w:r>
      <w:r w:rsidRPr="004B04F8">
        <w:rPr>
          <w:rFonts w:ascii="Times New Roman" w:hAnsi="Times New Roman" w:cs="Times New Roman"/>
          <w:sz w:val="28"/>
          <w:szCs w:val="28"/>
          <w:lang w:val="en-US"/>
        </w:rPr>
        <w:t xml:space="preserve"> </w:t>
      </w:r>
      <w:r>
        <w:rPr>
          <w:rFonts w:ascii="Times New Roman" w:hAnsi="Times New Roman" w:cs="Times New Roman"/>
          <w:sz w:val="28"/>
          <w:szCs w:val="28"/>
          <w:lang w:val="en-US"/>
        </w:rPr>
        <w:t>t-</w:t>
      </w:r>
      <w:r w:rsidRPr="004B04F8">
        <w:rPr>
          <w:rFonts w:ascii="Times New Roman" w:hAnsi="Times New Roman" w:cs="Times New Roman"/>
          <w:sz w:val="28"/>
          <w:szCs w:val="28"/>
          <w:lang w:val="en-US"/>
        </w:rPr>
        <w:t xml:space="preserve">criteria, </w:t>
      </w:r>
      <w:r>
        <w:rPr>
          <w:rFonts w:ascii="Times New Roman" w:hAnsi="Times New Roman" w:cs="Times New Roman"/>
          <w:sz w:val="28"/>
          <w:szCs w:val="28"/>
          <w:lang w:val="en-US"/>
        </w:rPr>
        <w:t xml:space="preserve">U of </w:t>
      </w:r>
      <w:r w:rsidRPr="004B04F8">
        <w:rPr>
          <w:rFonts w:ascii="Times New Roman" w:hAnsi="Times New Roman" w:cs="Times New Roman"/>
          <w:sz w:val="28"/>
          <w:szCs w:val="28"/>
          <w:lang w:val="en-US"/>
        </w:rPr>
        <w:t>Wilcoxon-Mann-Whitney, Kolmogorov-Smirnov</w:t>
      </w:r>
      <w:r>
        <w:rPr>
          <w:rFonts w:ascii="Times New Roman" w:hAnsi="Times New Roman" w:cs="Times New Roman"/>
          <w:sz w:val="28"/>
          <w:szCs w:val="28"/>
          <w:lang w:val="en-US"/>
        </w:rPr>
        <w:t xml:space="preserve"> test</w:t>
      </w:r>
      <w:r w:rsidRPr="004B04F8">
        <w:rPr>
          <w:rFonts w:ascii="Times New Roman" w:hAnsi="Times New Roman" w:cs="Times New Roman"/>
          <w:sz w:val="28"/>
          <w:szCs w:val="28"/>
          <w:lang w:val="en-US"/>
        </w:rPr>
        <w:t>, Kruskall-Wallace</w:t>
      </w:r>
      <w:r>
        <w:rPr>
          <w:rFonts w:ascii="Times New Roman" w:hAnsi="Times New Roman" w:cs="Times New Roman"/>
          <w:sz w:val="28"/>
          <w:szCs w:val="28"/>
          <w:lang w:val="en-US"/>
        </w:rPr>
        <w:t xml:space="preserve"> test</w:t>
      </w:r>
      <w:r w:rsidRPr="004B04F8">
        <w:rPr>
          <w:rFonts w:ascii="Times New Roman" w:hAnsi="Times New Roman" w:cs="Times New Roman"/>
          <w:sz w:val="28"/>
          <w:szCs w:val="28"/>
          <w:lang w:val="en-US"/>
        </w:rPr>
        <w:t>, Fisher's variance analysis ANOVA, median test).</w:t>
      </w:r>
    </w:p>
    <w:p w14:paraId="7E3A294B" w14:textId="77777777" w:rsidR="00FA4C4E" w:rsidRDefault="00FA4C4E" w:rsidP="00FA4C4E">
      <w:pPr>
        <w:spacing w:after="0" w:line="360" w:lineRule="auto"/>
        <w:ind w:firstLine="709"/>
        <w:jc w:val="both"/>
        <w:rPr>
          <w:rFonts w:ascii="Times New Roman" w:hAnsi="Times New Roman" w:cs="Times New Roman"/>
          <w:sz w:val="28"/>
          <w:szCs w:val="28"/>
          <w:lang w:val="en-US"/>
        </w:rPr>
      </w:pPr>
      <w:r w:rsidRPr="00B4460C">
        <w:rPr>
          <w:rFonts w:ascii="Times New Roman" w:hAnsi="Times New Roman" w:cs="Times New Roman"/>
          <w:sz w:val="28"/>
          <w:szCs w:val="28"/>
          <w:lang w:val="en-US"/>
        </w:rPr>
        <w:t xml:space="preserve">The studies conducted during 2007-2017 covered 2579 people (814 men, 1765 women) aged </w:t>
      </w:r>
      <w:r>
        <w:rPr>
          <w:rFonts w:ascii="Times New Roman" w:hAnsi="Times New Roman" w:cs="Times New Roman"/>
          <w:sz w:val="28"/>
          <w:szCs w:val="28"/>
          <w:lang w:val="en-US"/>
        </w:rPr>
        <w:t>from</w:t>
      </w:r>
      <w:r>
        <w:rPr>
          <w:rFonts w:ascii="Times New Roman" w:hAnsi="Times New Roman" w:cs="Times New Roman"/>
          <w:sz w:val="28"/>
          <w:szCs w:val="28"/>
        </w:rPr>
        <w:t xml:space="preserve"> </w:t>
      </w:r>
      <w:r w:rsidRPr="00B4460C">
        <w:rPr>
          <w:rFonts w:ascii="Times New Roman" w:hAnsi="Times New Roman" w:cs="Times New Roman"/>
          <w:sz w:val="28"/>
          <w:szCs w:val="28"/>
          <w:lang w:val="en-US"/>
        </w:rPr>
        <w:t xml:space="preserve">8 to 70 years. </w:t>
      </w:r>
      <w:r>
        <w:rPr>
          <w:rFonts w:ascii="Times New Roman" w:hAnsi="Times New Roman" w:cs="Times New Roman"/>
          <w:sz w:val="28"/>
          <w:szCs w:val="28"/>
          <w:lang w:val="en-US"/>
        </w:rPr>
        <w:t>Research samples consist of</w:t>
      </w:r>
      <w:r w:rsidRPr="00B4460C">
        <w:rPr>
          <w:rFonts w:ascii="Times New Roman" w:hAnsi="Times New Roman" w:cs="Times New Roman"/>
          <w:sz w:val="28"/>
          <w:szCs w:val="28"/>
          <w:lang w:val="en-US"/>
        </w:rPr>
        <w:t xml:space="preserve"> people of different social status, including schoolchildren, students of different specialties, employees of private and state institutions, pensioners, unemployed, etc. from different cities and </w:t>
      </w:r>
      <w:r w:rsidRPr="00B4460C">
        <w:rPr>
          <w:rFonts w:ascii="Times New Roman" w:hAnsi="Times New Roman" w:cs="Times New Roman"/>
          <w:sz w:val="28"/>
          <w:szCs w:val="28"/>
          <w:lang w:val="en-US"/>
        </w:rPr>
        <w:lastRenderedPageBreak/>
        <w:t>urban villages of Ukraine.</w:t>
      </w:r>
      <w:r>
        <w:rPr>
          <w:rFonts w:ascii="Times New Roman" w:hAnsi="Times New Roman" w:cs="Times New Roman"/>
          <w:sz w:val="28"/>
          <w:szCs w:val="28"/>
          <w:lang w:val="en-US"/>
        </w:rPr>
        <w:t xml:space="preserve"> </w:t>
      </w:r>
      <w:r w:rsidRPr="00B4460C">
        <w:rPr>
          <w:rFonts w:ascii="Times New Roman" w:hAnsi="Times New Roman" w:cs="Times New Roman"/>
          <w:sz w:val="28"/>
          <w:szCs w:val="28"/>
          <w:lang w:val="en-US"/>
        </w:rPr>
        <w:t xml:space="preserve">The main results of the study include the systematic application of the evolutionary-psychological approach as a theoretical basis for planning and interpreting own research, which allowed identify the primary sources and causes of a number of </w:t>
      </w:r>
      <w:r>
        <w:rPr>
          <w:rFonts w:ascii="Times New Roman" w:hAnsi="Times New Roman" w:cs="Times New Roman"/>
          <w:sz w:val="28"/>
          <w:szCs w:val="28"/>
          <w:lang w:val="en-US"/>
        </w:rPr>
        <w:t>actual</w:t>
      </w:r>
      <w:r w:rsidRPr="00B4460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contemporary </w:t>
      </w:r>
      <w:r w:rsidRPr="00B4460C">
        <w:rPr>
          <w:rFonts w:ascii="Times New Roman" w:hAnsi="Times New Roman" w:cs="Times New Roman"/>
          <w:sz w:val="28"/>
          <w:szCs w:val="28"/>
          <w:lang w:val="en-US"/>
        </w:rPr>
        <w:t>psychological problems.</w:t>
      </w:r>
      <w:r>
        <w:rPr>
          <w:rFonts w:ascii="Times New Roman" w:hAnsi="Times New Roman" w:cs="Times New Roman"/>
          <w:sz w:val="28"/>
          <w:szCs w:val="28"/>
          <w:lang w:val="en-US"/>
        </w:rPr>
        <w:t xml:space="preserve"> </w:t>
      </w:r>
      <w:r w:rsidRPr="00220D5B">
        <w:rPr>
          <w:rFonts w:ascii="Times New Roman" w:hAnsi="Times New Roman" w:cs="Times New Roman"/>
          <w:sz w:val="28"/>
          <w:szCs w:val="28"/>
          <w:lang w:val="en-US"/>
        </w:rPr>
        <w:t xml:space="preserve">A number of patterns of problem behavior from the </w:t>
      </w:r>
      <w:r>
        <w:rPr>
          <w:rFonts w:ascii="Times New Roman" w:hAnsi="Times New Roman" w:cs="Times New Roman"/>
          <w:sz w:val="28"/>
          <w:szCs w:val="28"/>
          <w:lang w:val="en-US"/>
        </w:rPr>
        <w:t>areas</w:t>
      </w:r>
      <w:r w:rsidRPr="00220D5B">
        <w:rPr>
          <w:rFonts w:ascii="Times New Roman" w:hAnsi="Times New Roman" w:cs="Times New Roman"/>
          <w:sz w:val="28"/>
          <w:szCs w:val="28"/>
          <w:lang w:val="en-US"/>
        </w:rPr>
        <w:t xml:space="preserve"> of gender, family, political psychology, psychology of health, aggression and cognitive psychology were selected for detailed research.</w:t>
      </w:r>
      <w:r>
        <w:rPr>
          <w:rFonts w:ascii="Times New Roman" w:hAnsi="Times New Roman" w:cs="Times New Roman"/>
          <w:sz w:val="28"/>
          <w:szCs w:val="28"/>
          <w:lang w:val="en-US"/>
        </w:rPr>
        <w:t xml:space="preserve"> </w:t>
      </w:r>
      <w:r w:rsidRPr="00220D5B">
        <w:rPr>
          <w:rFonts w:ascii="Times New Roman" w:hAnsi="Times New Roman" w:cs="Times New Roman"/>
          <w:sz w:val="28"/>
          <w:szCs w:val="28"/>
          <w:lang w:val="en-US"/>
        </w:rPr>
        <w:t>It has been shown that for their study there are not enough studies focus</w:t>
      </w:r>
      <w:r>
        <w:rPr>
          <w:rFonts w:ascii="Times New Roman" w:hAnsi="Times New Roman" w:cs="Times New Roman"/>
          <w:sz w:val="28"/>
          <w:szCs w:val="28"/>
          <w:lang w:val="en-US"/>
        </w:rPr>
        <w:t>ing</w:t>
      </w:r>
      <w:r w:rsidRPr="00220D5B">
        <w:rPr>
          <w:rFonts w:ascii="Times New Roman" w:hAnsi="Times New Roman" w:cs="Times New Roman"/>
          <w:sz w:val="28"/>
          <w:szCs w:val="28"/>
          <w:lang w:val="en-US"/>
        </w:rPr>
        <w:t xml:space="preserve"> on human ontogenesis, </w:t>
      </w:r>
      <w:r>
        <w:rPr>
          <w:rFonts w:ascii="Times New Roman" w:hAnsi="Times New Roman" w:cs="Times New Roman"/>
          <w:sz w:val="28"/>
          <w:szCs w:val="28"/>
          <w:lang w:val="en-US"/>
        </w:rPr>
        <w:t>because</w:t>
      </w:r>
      <w:r w:rsidRPr="00220D5B">
        <w:rPr>
          <w:rFonts w:ascii="Times New Roman" w:hAnsi="Times New Roman" w:cs="Times New Roman"/>
          <w:sz w:val="28"/>
          <w:szCs w:val="28"/>
          <w:lang w:val="en-US"/>
        </w:rPr>
        <w:t xml:space="preserve"> universality in time and space, the complexity of correction, association with survival and reproduction indicate their phylogenetic origin.</w:t>
      </w:r>
      <w:r>
        <w:rPr>
          <w:rFonts w:ascii="Times New Roman" w:hAnsi="Times New Roman" w:cs="Times New Roman"/>
          <w:sz w:val="28"/>
          <w:szCs w:val="28"/>
          <w:lang w:val="en-US"/>
        </w:rPr>
        <w:t xml:space="preserve"> </w:t>
      </w:r>
    </w:p>
    <w:p w14:paraId="184F2451" w14:textId="77777777" w:rsidR="00FA4C4E" w:rsidRDefault="00FA4C4E" w:rsidP="00FA4C4E">
      <w:pPr>
        <w:spacing w:after="0" w:line="360" w:lineRule="auto"/>
        <w:ind w:firstLine="709"/>
        <w:jc w:val="both"/>
        <w:rPr>
          <w:rFonts w:ascii="Times New Roman" w:hAnsi="Times New Roman" w:cs="Times New Roman"/>
          <w:sz w:val="28"/>
          <w:szCs w:val="28"/>
          <w:lang w:val="en-US"/>
        </w:rPr>
      </w:pPr>
      <w:r w:rsidRPr="00220D5B">
        <w:rPr>
          <w:rFonts w:ascii="Times New Roman" w:hAnsi="Times New Roman" w:cs="Times New Roman"/>
          <w:sz w:val="28"/>
          <w:szCs w:val="28"/>
          <w:lang w:val="en-US"/>
        </w:rPr>
        <w:t xml:space="preserve">In particular, in the field of gender psychology, </w:t>
      </w:r>
      <w:r>
        <w:rPr>
          <w:rFonts w:ascii="Times New Roman" w:hAnsi="Times New Roman" w:cs="Times New Roman"/>
          <w:sz w:val="28"/>
          <w:szCs w:val="28"/>
          <w:lang w:val="en-US"/>
        </w:rPr>
        <w:t xml:space="preserve">it </w:t>
      </w:r>
      <w:r w:rsidRPr="00220D5B">
        <w:rPr>
          <w:rFonts w:ascii="Times New Roman" w:hAnsi="Times New Roman" w:cs="Times New Roman"/>
          <w:sz w:val="28"/>
          <w:szCs w:val="28"/>
          <w:lang w:val="en-US"/>
        </w:rPr>
        <w:t xml:space="preserve">is the first time proved the </w:t>
      </w:r>
      <w:r>
        <w:rPr>
          <w:rFonts w:ascii="Times New Roman" w:hAnsi="Times New Roman" w:cs="Times New Roman"/>
          <w:sz w:val="28"/>
          <w:szCs w:val="28"/>
          <w:lang w:val="en-US"/>
        </w:rPr>
        <w:t>necessity</w:t>
      </w:r>
      <w:r w:rsidRPr="00220D5B">
        <w:rPr>
          <w:rFonts w:ascii="Times New Roman" w:hAnsi="Times New Roman" w:cs="Times New Roman"/>
          <w:sz w:val="28"/>
          <w:szCs w:val="28"/>
          <w:lang w:val="en-US"/>
        </w:rPr>
        <w:t xml:space="preserve"> of the use of a new psychological construct </w:t>
      </w:r>
      <w:r w:rsidRPr="00CD646D">
        <w:rPr>
          <w:rFonts w:ascii="Times New Roman" w:eastAsia="Times New Roman" w:hAnsi="Times New Roman" w:cs="Times New Roman"/>
          <w:color w:val="000000"/>
          <w:sz w:val="28"/>
          <w:szCs w:val="28"/>
          <w:lang w:val="en-US" w:eastAsia="ru-RU"/>
        </w:rPr>
        <w:t>–</w:t>
      </w:r>
      <w:r w:rsidRPr="00220D5B">
        <w:rPr>
          <w:rFonts w:ascii="Times New Roman" w:hAnsi="Times New Roman" w:cs="Times New Roman"/>
          <w:sz w:val="28"/>
          <w:szCs w:val="28"/>
          <w:lang w:val="en-US"/>
        </w:rPr>
        <w:t xml:space="preserve"> women's coquetry </w:t>
      </w:r>
      <w:r w:rsidRPr="00CD646D">
        <w:rPr>
          <w:rFonts w:ascii="Times New Roman" w:eastAsia="Times New Roman" w:hAnsi="Times New Roman" w:cs="Times New Roman"/>
          <w:color w:val="000000"/>
          <w:sz w:val="28"/>
          <w:szCs w:val="28"/>
          <w:lang w:val="en-US" w:eastAsia="ru-RU"/>
        </w:rPr>
        <w:t>–</w:t>
      </w:r>
      <w:r w:rsidRPr="00220D5B">
        <w:rPr>
          <w:rFonts w:ascii="Times New Roman" w:hAnsi="Times New Roman" w:cs="Times New Roman"/>
          <w:sz w:val="28"/>
          <w:szCs w:val="28"/>
          <w:lang w:val="en-US"/>
        </w:rPr>
        <w:t xml:space="preserve"> as a </w:t>
      </w:r>
      <w:r>
        <w:rPr>
          <w:rFonts w:ascii="Times New Roman" w:hAnsi="Times New Roman" w:cs="Times New Roman"/>
          <w:sz w:val="28"/>
          <w:szCs w:val="28"/>
          <w:lang w:val="en-US"/>
        </w:rPr>
        <w:t>way</w:t>
      </w:r>
      <w:r w:rsidRPr="00220D5B">
        <w:rPr>
          <w:rFonts w:ascii="Times New Roman" w:hAnsi="Times New Roman" w:cs="Times New Roman"/>
          <w:sz w:val="28"/>
          <w:szCs w:val="28"/>
          <w:lang w:val="en-US"/>
        </w:rPr>
        <w:t xml:space="preserve"> of women</w:t>
      </w:r>
      <w:r>
        <w:rPr>
          <w:rFonts w:ascii="Times New Roman" w:hAnsi="Times New Roman" w:cs="Times New Roman"/>
          <w:sz w:val="28"/>
          <w:szCs w:val="28"/>
          <w:lang w:val="en-US"/>
        </w:rPr>
        <w:t>’s</w:t>
      </w:r>
      <w:r w:rsidRPr="00220D5B">
        <w:rPr>
          <w:rFonts w:ascii="Times New Roman" w:hAnsi="Times New Roman" w:cs="Times New Roman"/>
          <w:sz w:val="28"/>
          <w:szCs w:val="28"/>
          <w:lang w:val="en-US"/>
        </w:rPr>
        <w:t xml:space="preserve"> </w:t>
      </w:r>
      <w:r>
        <w:rPr>
          <w:rFonts w:ascii="Times New Roman" w:hAnsi="Times New Roman" w:cs="Times New Roman"/>
          <w:sz w:val="28"/>
          <w:szCs w:val="28"/>
          <w:lang w:val="en-US"/>
        </w:rPr>
        <w:t>adaptation</w:t>
      </w:r>
      <w:r w:rsidRPr="00220D5B">
        <w:rPr>
          <w:rFonts w:ascii="Times New Roman" w:hAnsi="Times New Roman" w:cs="Times New Roman"/>
          <w:sz w:val="28"/>
          <w:szCs w:val="28"/>
          <w:lang w:val="en-US"/>
        </w:rPr>
        <w:t xml:space="preserve"> in relationships with the opposite sex, which serves the protection of women's adaptive interests in the conditions of greater parental </w:t>
      </w:r>
      <w:r>
        <w:rPr>
          <w:rFonts w:ascii="Times New Roman" w:hAnsi="Times New Roman" w:cs="Times New Roman"/>
          <w:sz w:val="28"/>
          <w:szCs w:val="28"/>
          <w:lang w:val="en-US"/>
        </w:rPr>
        <w:t>investments</w:t>
      </w:r>
      <w:r w:rsidRPr="00220D5B">
        <w:rPr>
          <w:rFonts w:ascii="Times New Roman" w:hAnsi="Times New Roman" w:cs="Times New Roman"/>
          <w:sz w:val="28"/>
          <w:szCs w:val="28"/>
          <w:lang w:val="en-US"/>
        </w:rPr>
        <w:t xml:space="preserve"> of women </w:t>
      </w:r>
      <w:r>
        <w:rPr>
          <w:rFonts w:ascii="Times New Roman" w:hAnsi="Times New Roman" w:cs="Times New Roman"/>
          <w:sz w:val="28"/>
          <w:szCs w:val="28"/>
          <w:lang w:val="en-US"/>
        </w:rPr>
        <w:t xml:space="preserve">in comparing </w:t>
      </w:r>
      <w:r w:rsidRPr="00220D5B">
        <w:rPr>
          <w:rFonts w:ascii="Times New Roman" w:hAnsi="Times New Roman" w:cs="Times New Roman"/>
          <w:sz w:val="28"/>
          <w:szCs w:val="28"/>
          <w:lang w:val="en-US"/>
        </w:rPr>
        <w:t>men.</w:t>
      </w:r>
      <w:r>
        <w:rPr>
          <w:rFonts w:ascii="Times New Roman" w:hAnsi="Times New Roman" w:cs="Times New Roman"/>
          <w:sz w:val="28"/>
          <w:szCs w:val="28"/>
          <w:lang w:val="en-US"/>
        </w:rPr>
        <w:t xml:space="preserve"> </w:t>
      </w:r>
      <w:r w:rsidRPr="00220D5B">
        <w:rPr>
          <w:rFonts w:ascii="Times New Roman" w:hAnsi="Times New Roman" w:cs="Times New Roman"/>
          <w:sz w:val="28"/>
          <w:szCs w:val="28"/>
          <w:lang w:val="en-US"/>
        </w:rPr>
        <w:t>A new psychometric test-questionnaire was developed for diagnosing the construct of female adaptability in relations with the opposite sex (female coquetry).</w:t>
      </w:r>
      <w:r>
        <w:rPr>
          <w:rFonts w:ascii="Times New Roman" w:hAnsi="Times New Roman" w:cs="Times New Roman"/>
          <w:sz w:val="28"/>
          <w:szCs w:val="28"/>
          <w:lang w:val="en-US"/>
        </w:rPr>
        <w:t xml:space="preserve"> </w:t>
      </w:r>
    </w:p>
    <w:p w14:paraId="2F30E85B" w14:textId="77777777" w:rsidR="00FA4C4E" w:rsidRDefault="00FA4C4E" w:rsidP="00FA4C4E">
      <w:pPr>
        <w:spacing w:after="0" w:line="360" w:lineRule="auto"/>
        <w:ind w:firstLine="709"/>
        <w:jc w:val="both"/>
        <w:rPr>
          <w:rFonts w:ascii="Times New Roman" w:hAnsi="Times New Roman" w:cs="Times New Roman"/>
          <w:sz w:val="28"/>
          <w:szCs w:val="28"/>
        </w:rPr>
      </w:pPr>
      <w:r w:rsidRPr="000A2737">
        <w:rPr>
          <w:rFonts w:ascii="Times New Roman" w:hAnsi="Times New Roman" w:cs="Times New Roman"/>
          <w:sz w:val="28"/>
          <w:szCs w:val="28"/>
          <w:lang w:val="en-US"/>
        </w:rPr>
        <w:t xml:space="preserve">The psychological features of women who carry out a new form of reproductive activity </w:t>
      </w:r>
      <w:r w:rsidRPr="00CD646D">
        <w:rPr>
          <w:rFonts w:ascii="Times New Roman" w:eastAsia="Times New Roman" w:hAnsi="Times New Roman" w:cs="Times New Roman"/>
          <w:color w:val="000000"/>
          <w:sz w:val="28"/>
          <w:szCs w:val="28"/>
          <w:lang w:val="en-US" w:eastAsia="ru-RU"/>
        </w:rPr>
        <w:t>–</w:t>
      </w:r>
      <w:r w:rsidRPr="000A2737">
        <w:rPr>
          <w:rFonts w:ascii="Times New Roman" w:hAnsi="Times New Roman" w:cs="Times New Roman"/>
          <w:sz w:val="28"/>
          <w:szCs w:val="28"/>
          <w:lang w:val="en-US"/>
        </w:rPr>
        <w:t xml:space="preserve"> surrogate motherhood </w:t>
      </w:r>
      <w:r w:rsidRPr="00CD646D">
        <w:rPr>
          <w:rFonts w:ascii="Times New Roman" w:eastAsia="Times New Roman" w:hAnsi="Times New Roman" w:cs="Times New Roman"/>
          <w:color w:val="000000"/>
          <w:sz w:val="28"/>
          <w:szCs w:val="28"/>
          <w:lang w:val="en-US" w:eastAsia="ru-RU"/>
        </w:rPr>
        <w:t>–</w:t>
      </w:r>
      <w:r w:rsidRPr="000A2737">
        <w:rPr>
          <w:rFonts w:ascii="Times New Roman" w:hAnsi="Times New Roman" w:cs="Times New Roman"/>
          <w:sz w:val="28"/>
          <w:szCs w:val="28"/>
          <w:lang w:val="en-US"/>
        </w:rPr>
        <w:t xml:space="preserve"> are studied.</w:t>
      </w:r>
      <w:r>
        <w:rPr>
          <w:rFonts w:ascii="Times New Roman" w:hAnsi="Times New Roman" w:cs="Times New Roman"/>
          <w:sz w:val="28"/>
          <w:szCs w:val="28"/>
          <w:lang w:val="en-US"/>
        </w:rPr>
        <w:t xml:space="preserve"> </w:t>
      </w:r>
      <w:r w:rsidRPr="000A2737">
        <w:rPr>
          <w:rFonts w:ascii="Times New Roman" w:hAnsi="Times New Roman" w:cs="Times New Roman"/>
          <w:sz w:val="28"/>
          <w:szCs w:val="28"/>
          <w:lang w:val="en-US"/>
        </w:rPr>
        <w:t xml:space="preserve">Sufficiently high adaptive, relevant motivational qualities of these women are revealed, but they </w:t>
      </w:r>
      <w:r>
        <w:rPr>
          <w:rFonts w:ascii="Times New Roman" w:hAnsi="Times New Roman" w:cs="Times New Roman"/>
          <w:sz w:val="28"/>
          <w:szCs w:val="28"/>
          <w:lang w:val="en-US"/>
        </w:rPr>
        <w:t>have</w:t>
      </w:r>
      <w:r w:rsidRPr="000A2737">
        <w:rPr>
          <w:rFonts w:ascii="Times New Roman" w:hAnsi="Times New Roman" w:cs="Times New Roman"/>
          <w:sz w:val="28"/>
          <w:szCs w:val="28"/>
          <w:lang w:val="en-US"/>
        </w:rPr>
        <w:t xml:space="preserve"> difficult</w:t>
      </w:r>
      <w:r>
        <w:rPr>
          <w:rFonts w:ascii="Times New Roman" w:hAnsi="Times New Roman" w:cs="Times New Roman"/>
          <w:sz w:val="28"/>
          <w:szCs w:val="28"/>
          <w:lang w:val="en-US"/>
        </w:rPr>
        <w:t>ies</w:t>
      </w:r>
      <w:r w:rsidRPr="000A2737">
        <w:rPr>
          <w:rFonts w:ascii="Times New Roman" w:hAnsi="Times New Roman" w:cs="Times New Roman"/>
          <w:sz w:val="28"/>
          <w:szCs w:val="28"/>
          <w:lang w:val="en-US"/>
        </w:rPr>
        <w:t xml:space="preserve"> in the</w:t>
      </w:r>
      <w:r>
        <w:rPr>
          <w:rFonts w:ascii="Times New Roman" w:hAnsi="Times New Roman" w:cs="Times New Roman"/>
          <w:sz w:val="28"/>
          <w:szCs w:val="28"/>
          <w:lang w:val="en-US"/>
        </w:rPr>
        <w:t>ir</w:t>
      </w:r>
      <w:r w:rsidRPr="000A2737">
        <w:rPr>
          <w:rFonts w:ascii="Times New Roman" w:hAnsi="Times New Roman" w:cs="Times New Roman"/>
          <w:sz w:val="28"/>
          <w:szCs w:val="28"/>
          <w:lang w:val="en-US"/>
        </w:rPr>
        <w:t xml:space="preserve"> social situation </w:t>
      </w:r>
      <w:r>
        <w:rPr>
          <w:rFonts w:ascii="Times New Roman" w:hAnsi="Times New Roman" w:cs="Times New Roman"/>
          <w:sz w:val="28"/>
          <w:szCs w:val="28"/>
          <w:lang w:val="en-US"/>
        </w:rPr>
        <w:t>which</w:t>
      </w:r>
      <w:r w:rsidRPr="000A2737">
        <w:rPr>
          <w:rFonts w:ascii="Times New Roman" w:hAnsi="Times New Roman" w:cs="Times New Roman"/>
          <w:sz w:val="28"/>
          <w:szCs w:val="28"/>
          <w:lang w:val="en-US"/>
        </w:rPr>
        <w:t xml:space="preserve"> they solv</w:t>
      </w:r>
      <w:r>
        <w:rPr>
          <w:rFonts w:ascii="Times New Roman" w:hAnsi="Times New Roman" w:cs="Times New Roman"/>
          <w:sz w:val="28"/>
          <w:szCs w:val="28"/>
          <w:lang w:val="en-US"/>
        </w:rPr>
        <w:t>e</w:t>
      </w:r>
      <w:r w:rsidRPr="000A2737">
        <w:rPr>
          <w:rFonts w:ascii="Times New Roman" w:hAnsi="Times New Roman" w:cs="Times New Roman"/>
          <w:sz w:val="28"/>
          <w:szCs w:val="28"/>
          <w:lang w:val="en-US"/>
        </w:rPr>
        <w:t xml:space="preserve"> by cooperating with families with reproductive </w:t>
      </w:r>
      <w:r>
        <w:rPr>
          <w:rFonts w:ascii="Times New Roman" w:hAnsi="Times New Roman" w:cs="Times New Roman"/>
          <w:sz w:val="28"/>
          <w:szCs w:val="28"/>
          <w:lang w:val="en-US"/>
        </w:rPr>
        <w:t>difficultie</w:t>
      </w:r>
      <w:r w:rsidRPr="000A2737">
        <w:rPr>
          <w:rFonts w:ascii="Times New Roman" w:hAnsi="Times New Roman" w:cs="Times New Roman"/>
          <w:sz w:val="28"/>
          <w:szCs w:val="28"/>
          <w:lang w:val="en-US"/>
        </w:rPr>
        <w:t>s.</w:t>
      </w:r>
      <w:r>
        <w:rPr>
          <w:rFonts w:ascii="Times New Roman" w:hAnsi="Times New Roman" w:cs="Times New Roman"/>
          <w:sz w:val="28"/>
          <w:szCs w:val="28"/>
          <w:lang w:val="en-US"/>
        </w:rPr>
        <w:t xml:space="preserve"> </w:t>
      </w:r>
      <w:r w:rsidRPr="000A2737">
        <w:rPr>
          <w:rFonts w:ascii="Times New Roman" w:hAnsi="Times New Roman" w:cs="Times New Roman"/>
          <w:sz w:val="28"/>
          <w:szCs w:val="28"/>
          <w:lang w:val="en-US"/>
        </w:rPr>
        <w:t xml:space="preserve">This is a new adaptation, although it has an evolutionary prototype in co-operative feeding, distributed paternity and concubine </w:t>
      </w:r>
      <w:r>
        <w:rPr>
          <w:rFonts w:ascii="Times New Roman" w:hAnsi="Times New Roman" w:cs="Times New Roman"/>
          <w:sz w:val="28"/>
          <w:szCs w:val="28"/>
          <w:lang w:val="en-US"/>
        </w:rPr>
        <w:t>practice</w:t>
      </w:r>
      <w:r w:rsidRPr="000A2737">
        <w:rPr>
          <w:rFonts w:ascii="Times New Roman" w:hAnsi="Times New Roman" w:cs="Times New Roman"/>
          <w:sz w:val="28"/>
          <w:szCs w:val="28"/>
          <w:lang w:val="en-US"/>
        </w:rPr>
        <w:t xml:space="preserve">. </w:t>
      </w:r>
    </w:p>
    <w:p w14:paraId="024EB5FE" w14:textId="77777777" w:rsidR="00FA4C4E" w:rsidRDefault="00FA4C4E" w:rsidP="00FA4C4E">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It is proposed a</w:t>
      </w:r>
      <w:r w:rsidRPr="000A4186">
        <w:rPr>
          <w:rFonts w:ascii="Times New Roman" w:hAnsi="Times New Roman" w:cs="Times New Roman"/>
          <w:sz w:val="28"/>
          <w:szCs w:val="28"/>
          <w:lang w:val="en-US"/>
        </w:rPr>
        <w:t>n in-depth view of the causes and consequences of family conflicts.</w:t>
      </w:r>
      <w:r>
        <w:rPr>
          <w:rFonts w:ascii="Times New Roman" w:hAnsi="Times New Roman" w:cs="Times New Roman"/>
          <w:sz w:val="28"/>
          <w:szCs w:val="28"/>
          <w:lang w:val="en-US"/>
        </w:rPr>
        <w:t xml:space="preserve"> </w:t>
      </w:r>
      <w:r w:rsidRPr="000A4186">
        <w:rPr>
          <w:rFonts w:ascii="Times New Roman" w:hAnsi="Times New Roman" w:cs="Times New Roman"/>
          <w:sz w:val="28"/>
          <w:szCs w:val="28"/>
          <w:lang w:val="en-US"/>
        </w:rPr>
        <w:t>Namely, it has been shown that the deterioration of the relations between the members of the extended family (father</w:t>
      </w:r>
      <w:r>
        <w:rPr>
          <w:rFonts w:ascii="Times New Roman" w:hAnsi="Times New Roman" w:cs="Times New Roman"/>
          <w:sz w:val="28"/>
          <w:szCs w:val="28"/>
          <w:lang w:val="en-US"/>
        </w:rPr>
        <w:t>s</w:t>
      </w:r>
      <w:r w:rsidRPr="000A4186">
        <w:rPr>
          <w:rFonts w:ascii="Times New Roman" w:hAnsi="Times New Roman" w:cs="Times New Roman"/>
          <w:sz w:val="28"/>
          <w:szCs w:val="28"/>
          <w:lang w:val="en-US"/>
        </w:rPr>
        <w:t>-in-law, mother</w:t>
      </w:r>
      <w:r>
        <w:rPr>
          <w:rFonts w:ascii="Times New Roman" w:hAnsi="Times New Roman" w:cs="Times New Roman"/>
          <w:sz w:val="28"/>
          <w:szCs w:val="28"/>
          <w:lang w:val="en-US"/>
        </w:rPr>
        <w:t>s</w:t>
      </w:r>
      <w:r w:rsidRPr="000A4186">
        <w:rPr>
          <w:rFonts w:ascii="Times New Roman" w:hAnsi="Times New Roman" w:cs="Times New Roman"/>
          <w:sz w:val="28"/>
          <w:szCs w:val="28"/>
          <w:lang w:val="en-US"/>
        </w:rPr>
        <w:t xml:space="preserve">-in-law, </w:t>
      </w:r>
      <w:r>
        <w:rPr>
          <w:rFonts w:ascii="Times New Roman" w:hAnsi="Times New Roman" w:cs="Times New Roman"/>
          <w:sz w:val="28"/>
          <w:szCs w:val="28"/>
          <w:lang w:val="en-US"/>
        </w:rPr>
        <w:t>daughters-</w:t>
      </w:r>
      <w:r w:rsidRPr="000A4186">
        <w:rPr>
          <w:rFonts w:ascii="Times New Roman" w:hAnsi="Times New Roman" w:cs="Times New Roman"/>
          <w:sz w:val="28"/>
          <w:szCs w:val="28"/>
          <w:lang w:val="en-US"/>
        </w:rPr>
        <w:t>in-law, son</w:t>
      </w:r>
      <w:r>
        <w:rPr>
          <w:rFonts w:ascii="Times New Roman" w:hAnsi="Times New Roman" w:cs="Times New Roman"/>
          <w:sz w:val="28"/>
          <w:szCs w:val="28"/>
          <w:lang w:val="en-US"/>
        </w:rPr>
        <w:t>s</w:t>
      </w:r>
      <w:r w:rsidRPr="000A4186">
        <w:rPr>
          <w:rFonts w:ascii="Times New Roman" w:hAnsi="Times New Roman" w:cs="Times New Roman"/>
          <w:sz w:val="28"/>
          <w:szCs w:val="28"/>
          <w:lang w:val="en-US"/>
        </w:rPr>
        <w:t xml:space="preserve">-in-law) leads evolutionary-psychological patterns of fatherhood </w:t>
      </w:r>
      <w:r>
        <w:rPr>
          <w:rFonts w:ascii="Times New Roman" w:hAnsi="Times New Roman" w:cs="Times New Roman"/>
          <w:sz w:val="28"/>
          <w:szCs w:val="28"/>
          <w:lang w:val="en-US"/>
        </w:rPr>
        <w:t>uncertainty</w:t>
      </w:r>
      <w:r w:rsidRPr="000A4186">
        <w:rPr>
          <w:rFonts w:ascii="Times New Roman" w:hAnsi="Times New Roman" w:cs="Times New Roman"/>
          <w:sz w:val="28"/>
          <w:szCs w:val="28"/>
          <w:lang w:val="en-US"/>
        </w:rPr>
        <w:t xml:space="preserve">, the desire to increase reproductive potential, competition between men of </w:t>
      </w:r>
      <w:r w:rsidRPr="000A4186">
        <w:rPr>
          <w:rFonts w:ascii="Times New Roman" w:hAnsi="Times New Roman" w:cs="Times New Roman"/>
          <w:sz w:val="28"/>
          <w:szCs w:val="28"/>
          <w:lang w:val="en-US"/>
        </w:rPr>
        <w:lastRenderedPageBreak/>
        <w:t>different generations (</w:t>
      </w:r>
      <w:r>
        <w:rPr>
          <w:rFonts w:ascii="Times New Roman" w:hAnsi="Times New Roman" w:cs="Times New Roman"/>
          <w:sz w:val="28"/>
          <w:szCs w:val="28"/>
          <w:lang w:val="en-US"/>
        </w:rPr>
        <w:t>fathers-in-law and</w:t>
      </w:r>
      <w:r w:rsidRPr="000A4186">
        <w:rPr>
          <w:rFonts w:ascii="Times New Roman" w:hAnsi="Times New Roman" w:cs="Times New Roman"/>
          <w:sz w:val="28"/>
          <w:szCs w:val="28"/>
          <w:lang w:val="en-US"/>
        </w:rPr>
        <w:t xml:space="preserve"> sons-in-law), and their level of psychological distress.</w:t>
      </w:r>
    </w:p>
    <w:p w14:paraId="20A876F7" w14:textId="77777777" w:rsidR="00FA4C4E" w:rsidRDefault="00FA4C4E" w:rsidP="00FA4C4E">
      <w:pPr>
        <w:spacing w:after="0" w:line="360" w:lineRule="auto"/>
        <w:ind w:firstLine="709"/>
        <w:jc w:val="both"/>
        <w:rPr>
          <w:rFonts w:ascii="Times New Roman" w:hAnsi="Times New Roman" w:cs="Times New Roman"/>
          <w:sz w:val="28"/>
          <w:szCs w:val="28"/>
          <w:lang w:val="en-US"/>
        </w:rPr>
      </w:pPr>
      <w:r w:rsidRPr="006C4E2C">
        <w:rPr>
          <w:rFonts w:ascii="Times New Roman" w:hAnsi="Times New Roman" w:cs="Times New Roman"/>
          <w:sz w:val="28"/>
          <w:szCs w:val="28"/>
          <w:lang w:val="en-US"/>
        </w:rPr>
        <w:t xml:space="preserve">In the field of political psychology </w:t>
      </w:r>
      <w:r>
        <w:rPr>
          <w:rFonts w:ascii="Times New Roman" w:hAnsi="Times New Roman" w:cs="Times New Roman"/>
          <w:sz w:val="28"/>
          <w:szCs w:val="28"/>
          <w:lang w:val="en-US"/>
        </w:rPr>
        <w:t xml:space="preserve">it was </w:t>
      </w:r>
      <w:r w:rsidRPr="006C4E2C">
        <w:rPr>
          <w:rFonts w:ascii="Times New Roman" w:hAnsi="Times New Roman" w:cs="Times New Roman"/>
          <w:sz w:val="28"/>
          <w:szCs w:val="28"/>
          <w:lang w:val="en-US"/>
        </w:rPr>
        <w:t>describe</w:t>
      </w:r>
      <w:r>
        <w:rPr>
          <w:rFonts w:ascii="Times New Roman" w:hAnsi="Times New Roman" w:cs="Times New Roman"/>
          <w:sz w:val="28"/>
          <w:szCs w:val="28"/>
          <w:lang w:val="en-US"/>
        </w:rPr>
        <w:t>d</w:t>
      </w:r>
      <w:r w:rsidRPr="006C4E2C">
        <w:rPr>
          <w:rFonts w:ascii="Times New Roman" w:hAnsi="Times New Roman" w:cs="Times New Roman"/>
          <w:sz w:val="28"/>
          <w:szCs w:val="28"/>
          <w:lang w:val="en-US"/>
        </w:rPr>
        <w:t xml:space="preserve"> the evolutionary origin of the main types of political system</w:t>
      </w:r>
      <w:r>
        <w:rPr>
          <w:rFonts w:ascii="Times New Roman" w:hAnsi="Times New Roman" w:cs="Times New Roman"/>
          <w:sz w:val="28"/>
          <w:szCs w:val="28"/>
          <w:lang w:val="en-US"/>
        </w:rPr>
        <w:t>s</w:t>
      </w:r>
      <w:r w:rsidRPr="006C4E2C">
        <w:rPr>
          <w:rFonts w:ascii="Times New Roman" w:hAnsi="Times New Roman" w:cs="Times New Roman"/>
          <w:sz w:val="28"/>
          <w:szCs w:val="28"/>
          <w:lang w:val="en-US"/>
        </w:rPr>
        <w:t xml:space="preserve">, </w:t>
      </w:r>
      <w:r>
        <w:rPr>
          <w:rFonts w:ascii="Times New Roman" w:hAnsi="Times New Roman" w:cs="Times New Roman"/>
          <w:sz w:val="28"/>
          <w:szCs w:val="28"/>
          <w:lang w:val="en-US"/>
        </w:rPr>
        <w:t>nepotism</w:t>
      </w:r>
      <w:r w:rsidRPr="006C4E2C">
        <w:rPr>
          <w:rFonts w:ascii="Times New Roman" w:hAnsi="Times New Roman" w:cs="Times New Roman"/>
          <w:sz w:val="28"/>
          <w:szCs w:val="28"/>
          <w:lang w:val="en-US"/>
        </w:rPr>
        <w:t>, indoctrination, and others like that.</w:t>
      </w:r>
      <w:r>
        <w:rPr>
          <w:rFonts w:ascii="Times New Roman" w:hAnsi="Times New Roman" w:cs="Times New Roman"/>
          <w:sz w:val="28"/>
          <w:szCs w:val="28"/>
          <w:lang w:val="en-US"/>
        </w:rPr>
        <w:t xml:space="preserve"> </w:t>
      </w:r>
      <w:r w:rsidRPr="006C4E2C">
        <w:rPr>
          <w:rFonts w:ascii="Times New Roman" w:hAnsi="Times New Roman" w:cs="Times New Roman"/>
          <w:sz w:val="28"/>
          <w:szCs w:val="28"/>
          <w:lang w:val="en-US"/>
        </w:rPr>
        <w:t xml:space="preserve">For the first time, it is analyzed in detail </w:t>
      </w:r>
      <w:r>
        <w:rPr>
          <w:rFonts w:ascii="Times New Roman" w:hAnsi="Times New Roman" w:cs="Times New Roman"/>
          <w:sz w:val="28"/>
          <w:szCs w:val="28"/>
          <w:lang w:val="en-US"/>
        </w:rPr>
        <w:t xml:space="preserve">rather </w:t>
      </w:r>
      <w:r w:rsidRPr="006C4E2C">
        <w:rPr>
          <w:rFonts w:ascii="Times New Roman" w:hAnsi="Times New Roman" w:cs="Times New Roman"/>
          <w:sz w:val="28"/>
          <w:szCs w:val="28"/>
          <w:lang w:val="en-US"/>
        </w:rPr>
        <w:t xml:space="preserve">paradoxical behavior of voters, which </w:t>
      </w:r>
      <w:r>
        <w:rPr>
          <w:rFonts w:ascii="Times New Roman" w:hAnsi="Times New Roman" w:cs="Times New Roman"/>
          <w:sz w:val="28"/>
          <w:szCs w:val="28"/>
          <w:lang w:val="en-US"/>
        </w:rPr>
        <w:t>means</w:t>
      </w:r>
      <w:r w:rsidRPr="006C4E2C">
        <w:rPr>
          <w:rFonts w:ascii="Times New Roman" w:hAnsi="Times New Roman" w:cs="Times New Roman"/>
          <w:sz w:val="28"/>
          <w:szCs w:val="28"/>
          <w:lang w:val="en-US"/>
        </w:rPr>
        <w:t xml:space="preserve"> of repeated voting for a candidate </w:t>
      </w:r>
      <w:r>
        <w:rPr>
          <w:rFonts w:ascii="Times New Roman" w:hAnsi="Times New Roman" w:cs="Times New Roman"/>
          <w:sz w:val="28"/>
          <w:szCs w:val="28"/>
          <w:lang w:val="en-US"/>
        </w:rPr>
        <w:t>to</w:t>
      </w:r>
      <w:r w:rsidRPr="006C4E2C">
        <w:rPr>
          <w:rFonts w:ascii="Times New Roman" w:hAnsi="Times New Roman" w:cs="Times New Roman"/>
          <w:sz w:val="28"/>
          <w:szCs w:val="28"/>
          <w:lang w:val="en-US"/>
        </w:rPr>
        <w:t xml:space="preserve"> power who has </w:t>
      </w:r>
      <w:r>
        <w:rPr>
          <w:rFonts w:ascii="Times New Roman" w:hAnsi="Times New Roman" w:cs="Times New Roman"/>
          <w:sz w:val="28"/>
          <w:szCs w:val="28"/>
          <w:lang w:val="en-US"/>
        </w:rPr>
        <w:t>already, did not</w:t>
      </w:r>
      <w:r w:rsidRPr="006C4E2C">
        <w:rPr>
          <w:rFonts w:ascii="Times New Roman" w:hAnsi="Times New Roman" w:cs="Times New Roman"/>
          <w:sz w:val="28"/>
          <w:szCs w:val="28"/>
          <w:lang w:val="en-US"/>
        </w:rPr>
        <w:t xml:space="preserve"> fulfill his election promises once.</w:t>
      </w:r>
      <w:r>
        <w:rPr>
          <w:rFonts w:ascii="Times New Roman" w:hAnsi="Times New Roman" w:cs="Times New Roman"/>
          <w:sz w:val="28"/>
          <w:szCs w:val="28"/>
          <w:lang w:val="en-US"/>
        </w:rPr>
        <w:t xml:space="preserve"> </w:t>
      </w:r>
      <w:r w:rsidRPr="006C4E2C">
        <w:rPr>
          <w:rFonts w:ascii="Times New Roman" w:hAnsi="Times New Roman" w:cs="Times New Roman"/>
          <w:sz w:val="28"/>
          <w:szCs w:val="28"/>
          <w:lang w:val="en-US"/>
        </w:rPr>
        <w:t>To explain ineffective political choices, an evolutionary model of behavioral types of "naive", "</w:t>
      </w:r>
      <w:r>
        <w:rPr>
          <w:rFonts w:ascii="Times New Roman" w:hAnsi="Times New Roman" w:cs="Times New Roman"/>
          <w:sz w:val="28"/>
          <w:szCs w:val="28"/>
          <w:lang w:val="en-US"/>
        </w:rPr>
        <w:t>cheater</w:t>
      </w:r>
      <w:r w:rsidRPr="006C4E2C">
        <w:rPr>
          <w:rFonts w:ascii="Times New Roman" w:hAnsi="Times New Roman" w:cs="Times New Roman"/>
          <w:sz w:val="28"/>
          <w:szCs w:val="28"/>
          <w:lang w:val="en-US"/>
        </w:rPr>
        <w:t>" and "</w:t>
      </w:r>
      <w:r>
        <w:rPr>
          <w:rFonts w:ascii="Times New Roman" w:hAnsi="Times New Roman" w:cs="Times New Roman"/>
          <w:sz w:val="28"/>
          <w:szCs w:val="28"/>
          <w:lang w:val="en-US"/>
        </w:rPr>
        <w:t>vindictive</w:t>
      </w:r>
      <w:r w:rsidRPr="006C4E2C">
        <w:rPr>
          <w:rFonts w:ascii="Times New Roman" w:hAnsi="Times New Roman" w:cs="Times New Roman"/>
          <w:sz w:val="28"/>
          <w:szCs w:val="28"/>
          <w:lang w:val="en-US"/>
        </w:rPr>
        <w:t>" is used and it is substantiated that the problem arises because of the domination of a "</w:t>
      </w:r>
      <w:r>
        <w:rPr>
          <w:rFonts w:ascii="Times New Roman" w:hAnsi="Times New Roman" w:cs="Times New Roman"/>
          <w:sz w:val="28"/>
          <w:szCs w:val="28"/>
          <w:lang w:val="en-US"/>
        </w:rPr>
        <w:t>naïve"</w:t>
      </w:r>
      <w:r w:rsidRPr="006C4E2C">
        <w:rPr>
          <w:rFonts w:ascii="Times New Roman" w:hAnsi="Times New Roman" w:cs="Times New Roman"/>
          <w:sz w:val="28"/>
          <w:szCs w:val="28"/>
          <w:lang w:val="en-US"/>
        </w:rPr>
        <w:t xml:space="preserve"> </w:t>
      </w:r>
      <w:r>
        <w:rPr>
          <w:rFonts w:ascii="Times New Roman" w:hAnsi="Times New Roman" w:cs="Times New Roman"/>
          <w:sz w:val="28"/>
          <w:szCs w:val="28"/>
          <w:lang w:val="en-US"/>
        </w:rPr>
        <w:t>and</w:t>
      </w:r>
      <w:r w:rsidRPr="006C4E2C">
        <w:rPr>
          <w:rFonts w:ascii="Times New Roman" w:hAnsi="Times New Roman" w:cs="Times New Roman"/>
          <w:sz w:val="28"/>
          <w:szCs w:val="28"/>
          <w:lang w:val="en-US"/>
        </w:rPr>
        <w:t xml:space="preserve"> "</w:t>
      </w:r>
      <w:r>
        <w:rPr>
          <w:rFonts w:ascii="Times New Roman" w:hAnsi="Times New Roman" w:cs="Times New Roman"/>
          <w:sz w:val="28"/>
          <w:szCs w:val="28"/>
          <w:lang w:val="en-US"/>
        </w:rPr>
        <w:t>cheaters</w:t>
      </w:r>
      <w:r w:rsidRPr="006C4E2C">
        <w:rPr>
          <w:rFonts w:ascii="Times New Roman" w:hAnsi="Times New Roman" w:cs="Times New Roman"/>
          <w:sz w:val="28"/>
          <w:szCs w:val="28"/>
          <w:lang w:val="en-US"/>
        </w:rPr>
        <w:t xml:space="preserve">" </w:t>
      </w:r>
      <w:r>
        <w:rPr>
          <w:rFonts w:ascii="Times New Roman" w:hAnsi="Times New Roman" w:cs="Times New Roman"/>
          <w:sz w:val="28"/>
          <w:szCs w:val="28"/>
          <w:lang w:val="en-US"/>
        </w:rPr>
        <w:t>psychological</w:t>
      </w:r>
      <w:r w:rsidRPr="006C4E2C">
        <w:rPr>
          <w:rFonts w:ascii="Times New Roman" w:hAnsi="Times New Roman" w:cs="Times New Roman"/>
          <w:sz w:val="28"/>
          <w:szCs w:val="28"/>
          <w:lang w:val="en-US"/>
        </w:rPr>
        <w:t xml:space="preserve"> type</w:t>
      </w:r>
      <w:r>
        <w:rPr>
          <w:rFonts w:ascii="Times New Roman" w:hAnsi="Times New Roman" w:cs="Times New Roman"/>
          <w:sz w:val="28"/>
          <w:szCs w:val="28"/>
          <w:lang w:val="en-US"/>
        </w:rPr>
        <w:t>s</w:t>
      </w:r>
      <w:r w:rsidRPr="006C4E2C">
        <w:rPr>
          <w:rFonts w:ascii="Times New Roman" w:hAnsi="Times New Roman" w:cs="Times New Roman"/>
          <w:sz w:val="28"/>
          <w:szCs w:val="28"/>
          <w:lang w:val="en-US"/>
        </w:rPr>
        <w:t xml:space="preserve"> and the lack of "</w:t>
      </w:r>
      <w:r>
        <w:rPr>
          <w:rFonts w:ascii="Times New Roman" w:hAnsi="Times New Roman" w:cs="Times New Roman"/>
          <w:sz w:val="28"/>
          <w:szCs w:val="28"/>
          <w:lang w:val="en-US"/>
        </w:rPr>
        <w:t>vindictive</w:t>
      </w:r>
      <w:r w:rsidRPr="006C4E2C">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6C4E2C">
        <w:rPr>
          <w:rFonts w:ascii="Times New Roman" w:hAnsi="Times New Roman" w:cs="Times New Roman"/>
          <w:sz w:val="28"/>
          <w:szCs w:val="28"/>
          <w:lang w:val="en-US"/>
        </w:rPr>
        <w:t>psycho</w:t>
      </w:r>
      <w:r>
        <w:rPr>
          <w:rFonts w:ascii="Times New Roman" w:hAnsi="Times New Roman" w:cs="Times New Roman"/>
          <w:sz w:val="28"/>
          <w:szCs w:val="28"/>
          <w:lang w:val="en-US"/>
        </w:rPr>
        <w:t xml:space="preserve">logical </w:t>
      </w:r>
      <w:r w:rsidRPr="006C4E2C">
        <w:rPr>
          <w:rFonts w:ascii="Times New Roman" w:hAnsi="Times New Roman" w:cs="Times New Roman"/>
          <w:sz w:val="28"/>
          <w:szCs w:val="28"/>
          <w:lang w:val="en-US"/>
        </w:rPr>
        <w:t>type</w:t>
      </w:r>
      <w:r>
        <w:rPr>
          <w:rFonts w:ascii="Times New Roman" w:hAnsi="Times New Roman" w:cs="Times New Roman"/>
          <w:sz w:val="28"/>
          <w:szCs w:val="28"/>
          <w:lang w:val="en-US"/>
        </w:rPr>
        <w:t xml:space="preserve">. </w:t>
      </w:r>
      <w:r w:rsidRPr="00323E82">
        <w:rPr>
          <w:rFonts w:ascii="Times New Roman" w:hAnsi="Times New Roman" w:cs="Times New Roman"/>
          <w:sz w:val="28"/>
          <w:szCs w:val="28"/>
          <w:lang w:val="en-US"/>
        </w:rPr>
        <w:t xml:space="preserve">The reasons for the disproportion of </w:t>
      </w:r>
      <w:r>
        <w:rPr>
          <w:rFonts w:ascii="Times New Roman" w:hAnsi="Times New Roman" w:cs="Times New Roman"/>
          <w:sz w:val="28"/>
          <w:szCs w:val="28"/>
          <w:lang w:val="en-US"/>
        </w:rPr>
        <w:t xml:space="preserve">these </w:t>
      </w:r>
      <w:r w:rsidRPr="00323E82">
        <w:rPr>
          <w:rFonts w:ascii="Times New Roman" w:hAnsi="Times New Roman" w:cs="Times New Roman"/>
          <w:sz w:val="28"/>
          <w:szCs w:val="28"/>
          <w:lang w:val="en-US"/>
        </w:rPr>
        <w:t xml:space="preserve">psychotypes are prolonged authoritarian regimes, during which representatives of the "vindictive" type </w:t>
      </w:r>
      <w:r>
        <w:rPr>
          <w:rFonts w:ascii="Times New Roman" w:hAnsi="Times New Roman" w:cs="Times New Roman"/>
          <w:sz w:val="28"/>
          <w:szCs w:val="28"/>
          <w:lang w:val="en-US"/>
        </w:rPr>
        <w:t xml:space="preserve">were need to </w:t>
      </w:r>
      <w:r w:rsidRPr="00323E82">
        <w:rPr>
          <w:rFonts w:ascii="Times New Roman" w:hAnsi="Times New Roman" w:cs="Times New Roman"/>
          <w:sz w:val="28"/>
          <w:szCs w:val="28"/>
          <w:lang w:val="en-US"/>
        </w:rPr>
        <w:t xml:space="preserve">emigrate </w:t>
      </w:r>
      <w:r>
        <w:rPr>
          <w:rFonts w:ascii="Times New Roman" w:hAnsi="Times New Roman" w:cs="Times New Roman"/>
          <w:sz w:val="28"/>
          <w:szCs w:val="28"/>
          <w:lang w:val="en-US"/>
        </w:rPr>
        <w:t xml:space="preserve">or </w:t>
      </w:r>
      <w:r w:rsidRPr="00323E82">
        <w:rPr>
          <w:rFonts w:ascii="Times New Roman" w:hAnsi="Times New Roman" w:cs="Times New Roman"/>
          <w:sz w:val="28"/>
          <w:szCs w:val="28"/>
          <w:lang w:val="en-US"/>
        </w:rPr>
        <w:t>were exterminate</w:t>
      </w:r>
      <w:r>
        <w:rPr>
          <w:rFonts w:ascii="Times New Roman" w:hAnsi="Times New Roman" w:cs="Times New Roman"/>
          <w:sz w:val="28"/>
          <w:szCs w:val="28"/>
          <w:lang w:val="en-US"/>
        </w:rPr>
        <w:t>d</w:t>
      </w:r>
      <w:r w:rsidRPr="00323E82">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0205F5">
        <w:rPr>
          <w:rFonts w:ascii="Times New Roman" w:hAnsi="Times New Roman" w:cs="Times New Roman"/>
          <w:sz w:val="28"/>
          <w:szCs w:val="28"/>
          <w:lang w:val="en-US"/>
        </w:rPr>
        <w:t>Ineffective political choices are maladaptive, which is reflected in the poor quality of life of these populations.</w:t>
      </w:r>
      <w:r>
        <w:rPr>
          <w:rFonts w:ascii="Times New Roman" w:hAnsi="Times New Roman" w:cs="Times New Roman"/>
          <w:sz w:val="28"/>
          <w:szCs w:val="28"/>
          <w:lang w:val="en-US"/>
        </w:rPr>
        <w:t xml:space="preserve"> </w:t>
      </w:r>
      <w:r w:rsidRPr="000205F5">
        <w:rPr>
          <w:rFonts w:ascii="Times New Roman" w:hAnsi="Times New Roman" w:cs="Times New Roman"/>
          <w:sz w:val="28"/>
          <w:szCs w:val="28"/>
          <w:lang w:val="en-US"/>
        </w:rPr>
        <w:t xml:space="preserve">In evolutionary retrospect, it comes from the earliest forms of altruism, when there are no additional adaptations to detect and punish </w:t>
      </w:r>
      <w:r>
        <w:rPr>
          <w:rFonts w:ascii="Times New Roman" w:hAnsi="Times New Roman" w:cs="Times New Roman"/>
          <w:sz w:val="28"/>
          <w:szCs w:val="28"/>
          <w:lang w:val="en-US"/>
        </w:rPr>
        <w:t>cheaters</w:t>
      </w:r>
      <w:r w:rsidRPr="000205F5">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14:paraId="79E8A338" w14:textId="77777777" w:rsidR="00FA4C4E" w:rsidRDefault="00FA4C4E" w:rsidP="00FA4C4E">
      <w:pPr>
        <w:spacing w:after="0" w:line="360" w:lineRule="auto"/>
        <w:ind w:firstLine="709"/>
        <w:jc w:val="both"/>
        <w:rPr>
          <w:rFonts w:ascii="Times New Roman" w:hAnsi="Times New Roman" w:cs="Times New Roman"/>
          <w:sz w:val="28"/>
          <w:szCs w:val="28"/>
          <w:lang w:val="en-US"/>
        </w:rPr>
      </w:pPr>
      <w:r w:rsidRPr="000205F5">
        <w:rPr>
          <w:rFonts w:ascii="Times New Roman" w:hAnsi="Times New Roman" w:cs="Times New Roman"/>
          <w:sz w:val="28"/>
          <w:szCs w:val="28"/>
          <w:lang w:val="en-US"/>
        </w:rPr>
        <w:t>At the experimental-psychological level, the new ethological construct "primativ</w:t>
      </w:r>
      <w:r>
        <w:rPr>
          <w:rFonts w:ascii="Times New Roman" w:hAnsi="Times New Roman" w:cs="Times New Roman"/>
          <w:sz w:val="28"/>
          <w:szCs w:val="28"/>
          <w:lang w:val="en-US"/>
        </w:rPr>
        <w:t>ity</w:t>
      </w:r>
      <w:r w:rsidRPr="000205F5">
        <w:rPr>
          <w:rFonts w:ascii="Times New Roman" w:hAnsi="Times New Roman" w:cs="Times New Roman"/>
          <w:sz w:val="28"/>
          <w:szCs w:val="28"/>
          <w:lang w:val="en-US"/>
        </w:rPr>
        <w:t xml:space="preserve">" was substantiated, which reflects the degree of influence of instinctive </w:t>
      </w:r>
      <w:r>
        <w:rPr>
          <w:rFonts w:ascii="Times New Roman" w:hAnsi="Times New Roman" w:cs="Times New Roman"/>
          <w:sz w:val="28"/>
          <w:szCs w:val="28"/>
          <w:lang w:val="en-US"/>
        </w:rPr>
        <w:t>drive</w:t>
      </w:r>
      <w:r w:rsidRPr="000205F5">
        <w:rPr>
          <w:rFonts w:ascii="Times New Roman" w:hAnsi="Times New Roman" w:cs="Times New Roman"/>
          <w:sz w:val="28"/>
          <w:szCs w:val="28"/>
          <w:lang w:val="en-US"/>
        </w:rPr>
        <w:t>s on behavior.</w:t>
      </w:r>
      <w:r>
        <w:rPr>
          <w:rFonts w:ascii="Times New Roman" w:hAnsi="Times New Roman" w:cs="Times New Roman"/>
          <w:sz w:val="28"/>
          <w:szCs w:val="28"/>
          <w:lang w:val="en-US"/>
        </w:rPr>
        <w:t xml:space="preserve"> </w:t>
      </w:r>
      <w:r w:rsidRPr="000205F5">
        <w:rPr>
          <w:rFonts w:ascii="Times New Roman" w:hAnsi="Times New Roman" w:cs="Times New Roman"/>
          <w:sz w:val="28"/>
          <w:szCs w:val="28"/>
          <w:lang w:val="en-US"/>
        </w:rPr>
        <w:t xml:space="preserve">A new test, designed to measure it, has shown that it includes such components as failure to control aggression, machiavellism, laziness, impulsiveness, </w:t>
      </w:r>
      <w:r>
        <w:rPr>
          <w:rFonts w:ascii="Times New Roman" w:hAnsi="Times New Roman" w:cs="Times New Roman"/>
          <w:sz w:val="28"/>
          <w:szCs w:val="28"/>
          <w:lang w:val="en-US"/>
        </w:rPr>
        <w:t>superstitiousness</w:t>
      </w:r>
      <w:r w:rsidRPr="000205F5">
        <w:rPr>
          <w:rFonts w:ascii="Times New Roman" w:hAnsi="Times New Roman" w:cs="Times New Roman"/>
          <w:sz w:val="28"/>
          <w:szCs w:val="28"/>
          <w:lang w:val="en-US"/>
        </w:rPr>
        <w:t xml:space="preserve"> and reluctance to develop.</w:t>
      </w:r>
      <w:r w:rsidRPr="00F7189D">
        <w:rPr>
          <w:rFonts w:ascii="Times New Roman" w:hAnsi="Times New Roman" w:cs="Times New Roman"/>
          <w:sz w:val="28"/>
          <w:szCs w:val="28"/>
          <w:lang w:val="en-US"/>
        </w:rPr>
        <w:t xml:space="preserve"> </w:t>
      </w:r>
      <w:r w:rsidRPr="002D6B61">
        <w:rPr>
          <w:rFonts w:ascii="Times New Roman" w:hAnsi="Times New Roman" w:cs="Times New Roman"/>
          <w:sz w:val="28"/>
          <w:szCs w:val="28"/>
          <w:lang w:val="en-US"/>
        </w:rPr>
        <w:t xml:space="preserve">Although the </w:t>
      </w:r>
      <w:r>
        <w:rPr>
          <w:rFonts w:ascii="Times New Roman" w:hAnsi="Times New Roman" w:cs="Times New Roman"/>
          <w:sz w:val="28"/>
          <w:szCs w:val="28"/>
          <w:lang w:val="en-US"/>
        </w:rPr>
        <w:t>trait</w:t>
      </w:r>
      <w:r w:rsidRPr="002D6B61">
        <w:rPr>
          <w:rFonts w:ascii="Times New Roman" w:hAnsi="Times New Roman" w:cs="Times New Roman"/>
          <w:sz w:val="28"/>
          <w:szCs w:val="28"/>
          <w:lang w:val="en-US"/>
        </w:rPr>
        <w:t xml:space="preserve"> of primativ</w:t>
      </w:r>
      <w:r>
        <w:rPr>
          <w:rFonts w:ascii="Times New Roman" w:hAnsi="Times New Roman" w:cs="Times New Roman"/>
          <w:sz w:val="28"/>
          <w:szCs w:val="28"/>
          <w:lang w:val="en-US"/>
        </w:rPr>
        <w:t>ity</w:t>
      </w:r>
      <w:r w:rsidRPr="002D6B61">
        <w:rPr>
          <w:rFonts w:ascii="Times New Roman" w:hAnsi="Times New Roman" w:cs="Times New Roman"/>
          <w:sz w:val="28"/>
          <w:szCs w:val="28"/>
          <w:lang w:val="en-US"/>
        </w:rPr>
        <w:t xml:space="preserve"> is partially adaptive in authoritarian societies, in general, its adaptability decreases with the development of civilization, because rationality gives more adaptive potential to a person.</w:t>
      </w:r>
      <w:r>
        <w:rPr>
          <w:rFonts w:ascii="Times New Roman" w:hAnsi="Times New Roman" w:cs="Times New Roman"/>
          <w:sz w:val="28"/>
          <w:szCs w:val="28"/>
          <w:lang w:val="en-US"/>
        </w:rPr>
        <w:t xml:space="preserve"> It was </w:t>
      </w:r>
      <w:r w:rsidRPr="002D6B61">
        <w:rPr>
          <w:rFonts w:ascii="Times New Roman" w:hAnsi="Times New Roman" w:cs="Times New Roman"/>
          <w:sz w:val="28"/>
          <w:szCs w:val="28"/>
          <w:lang w:val="en-US"/>
        </w:rPr>
        <w:t>stud</w:t>
      </w:r>
      <w:r>
        <w:rPr>
          <w:rFonts w:ascii="Times New Roman" w:hAnsi="Times New Roman" w:cs="Times New Roman"/>
          <w:sz w:val="28"/>
          <w:szCs w:val="28"/>
          <w:lang w:val="en-US"/>
        </w:rPr>
        <w:t>ied the</w:t>
      </w:r>
      <w:r w:rsidRPr="002D6B61">
        <w:rPr>
          <w:rFonts w:ascii="Times New Roman" w:hAnsi="Times New Roman" w:cs="Times New Roman"/>
          <w:sz w:val="28"/>
          <w:szCs w:val="28"/>
          <w:lang w:val="en-US"/>
        </w:rPr>
        <w:t xml:space="preserve"> connections of primativ</w:t>
      </w:r>
      <w:r>
        <w:rPr>
          <w:rFonts w:ascii="Times New Roman" w:hAnsi="Times New Roman" w:cs="Times New Roman"/>
          <w:sz w:val="28"/>
          <w:szCs w:val="28"/>
          <w:lang w:val="en-US"/>
        </w:rPr>
        <w:t>ity</w:t>
      </w:r>
      <w:r w:rsidRPr="002D6B61">
        <w:rPr>
          <w:rFonts w:ascii="Times New Roman" w:hAnsi="Times New Roman" w:cs="Times New Roman"/>
          <w:sz w:val="28"/>
          <w:szCs w:val="28"/>
          <w:lang w:val="en-US"/>
        </w:rPr>
        <w:t xml:space="preserve"> with psychophysiological indices of adaptation, inclination to bullying, violations of healthy behavior and critical thinking.</w:t>
      </w:r>
      <w:r>
        <w:rPr>
          <w:rFonts w:ascii="Times New Roman" w:hAnsi="Times New Roman" w:cs="Times New Roman"/>
          <w:sz w:val="28"/>
          <w:szCs w:val="28"/>
          <w:lang w:val="en-US"/>
        </w:rPr>
        <w:t xml:space="preserve"> </w:t>
      </w:r>
    </w:p>
    <w:p w14:paraId="6CCA82BE" w14:textId="74B24CB6" w:rsidR="00FA4C4E" w:rsidRDefault="00562357" w:rsidP="00FA4C4E">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For t</w:t>
      </w:r>
      <w:r w:rsidRPr="00562357">
        <w:rPr>
          <w:rFonts w:ascii="Times New Roman" w:hAnsi="Times New Roman" w:cs="Times New Roman"/>
          <w:sz w:val="28"/>
          <w:szCs w:val="28"/>
          <w:lang w:val="en-US"/>
        </w:rPr>
        <w:t>he students of junior, middle and high school, as well as</w:t>
      </w:r>
      <w:r>
        <w:rPr>
          <w:rFonts w:ascii="Times New Roman" w:hAnsi="Times New Roman" w:cs="Times New Roman"/>
          <w:sz w:val="28"/>
          <w:szCs w:val="28"/>
          <w:lang w:val="en-US"/>
        </w:rPr>
        <w:t xml:space="preserve"> for</w:t>
      </w:r>
      <w:r w:rsidRPr="00562357">
        <w:rPr>
          <w:rFonts w:ascii="Times New Roman" w:hAnsi="Times New Roman" w:cs="Times New Roman"/>
          <w:sz w:val="28"/>
          <w:szCs w:val="28"/>
          <w:lang w:val="en-US"/>
        </w:rPr>
        <w:t xml:space="preserve"> teachers</w:t>
      </w:r>
      <w:r w:rsidR="00FA4C4E" w:rsidRPr="00A47561">
        <w:rPr>
          <w:rFonts w:ascii="Times New Roman" w:hAnsi="Times New Roman" w:cs="Times New Roman"/>
          <w:sz w:val="28"/>
          <w:szCs w:val="28"/>
          <w:lang w:val="en-US"/>
        </w:rPr>
        <w:t>, the features of the b</w:t>
      </w:r>
      <w:r w:rsidR="00FA4C4E">
        <w:rPr>
          <w:rFonts w:ascii="Times New Roman" w:hAnsi="Times New Roman" w:cs="Times New Roman"/>
          <w:sz w:val="28"/>
          <w:szCs w:val="28"/>
          <w:lang w:val="en-US"/>
        </w:rPr>
        <w:t>ul</w:t>
      </w:r>
      <w:r w:rsidR="00FA4C4E" w:rsidRPr="00A47561">
        <w:rPr>
          <w:rFonts w:ascii="Times New Roman" w:hAnsi="Times New Roman" w:cs="Times New Roman"/>
          <w:sz w:val="28"/>
          <w:szCs w:val="28"/>
          <w:lang w:val="en-US"/>
        </w:rPr>
        <w:t>l</w:t>
      </w:r>
      <w:r w:rsidR="00FA4C4E">
        <w:rPr>
          <w:rFonts w:ascii="Times New Roman" w:hAnsi="Times New Roman" w:cs="Times New Roman"/>
          <w:sz w:val="28"/>
          <w:szCs w:val="28"/>
          <w:lang w:val="en-US"/>
        </w:rPr>
        <w:t>y</w:t>
      </w:r>
      <w:r w:rsidR="00FA4C4E" w:rsidRPr="00A47561">
        <w:rPr>
          <w:rFonts w:ascii="Times New Roman" w:hAnsi="Times New Roman" w:cs="Times New Roman"/>
          <w:sz w:val="28"/>
          <w:szCs w:val="28"/>
          <w:lang w:val="en-US"/>
        </w:rPr>
        <w:t xml:space="preserve">ing as an aggressive behavior, </w:t>
      </w:r>
      <w:r w:rsidR="00FA4C4E">
        <w:rPr>
          <w:rFonts w:ascii="Times New Roman" w:hAnsi="Times New Roman" w:cs="Times New Roman"/>
          <w:sz w:val="28"/>
          <w:szCs w:val="28"/>
          <w:lang w:val="en-US"/>
        </w:rPr>
        <w:t>directed to</w:t>
      </w:r>
      <w:r w:rsidR="00FA4C4E" w:rsidRPr="00A47561">
        <w:rPr>
          <w:rFonts w:ascii="Times New Roman" w:hAnsi="Times New Roman" w:cs="Times New Roman"/>
          <w:sz w:val="28"/>
          <w:szCs w:val="28"/>
          <w:lang w:val="en-US"/>
        </w:rPr>
        <w:t xml:space="preserve"> the status and resources</w:t>
      </w:r>
      <w:r w:rsidR="00FA4C4E">
        <w:rPr>
          <w:rFonts w:ascii="Times New Roman" w:hAnsi="Times New Roman" w:cs="Times New Roman"/>
          <w:sz w:val="28"/>
          <w:szCs w:val="28"/>
          <w:lang w:val="en-US"/>
        </w:rPr>
        <w:t xml:space="preserve"> acquisition by </w:t>
      </w:r>
      <w:r w:rsidR="00FA4C4E" w:rsidRPr="00A47561">
        <w:rPr>
          <w:rFonts w:ascii="Times New Roman" w:hAnsi="Times New Roman" w:cs="Times New Roman"/>
          <w:sz w:val="28"/>
          <w:szCs w:val="28"/>
          <w:lang w:val="en-US"/>
        </w:rPr>
        <w:t xml:space="preserve">the most economical and safe </w:t>
      </w:r>
      <w:r w:rsidR="00FA4C4E">
        <w:rPr>
          <w:rFonts w:ascii="Times New Roman" w:hAnsi="Times New Roman" w:cs="Times New Roman"/>
          <w:sz w:val="28"/>
          <w:szCs w:val="28"/>
          <w:lang w:val="en-US"/>
        </w:rPr>
        <w:t xml:space="preserve">way </w:t>
      </w:r>
      <w:r>
        <w:rPr>
          <w:rFonts w:ascii="Times New Roman" w:hAnsi="Times New Roman" w:cs="Times New Roman"/>
          <w:sz w:val="28"/>
          <w:szCs w:val="28"/>
          <w:lang w:val="en-US"/>
        </w:rPr>
        <w:t>were</w:t>
      </w:r>
      <w:r w:rsidR="00FA4C4E" w:rsidRPr="00A47561">
        <w:rPr>
          <w:rFonts w:ascii="Times New Roman" w:hAnsi="Times New Roman" w:cs="Times New Roman"/>
          <w:sz w:val="28"/>
          <w:szCs w:val="28"/>
          <w:lang w:val="en-US"/>
        </w:rPr>
        <w:t xml:space="preserve"> </w:t>
      </w:r>
      <w:r w:rsidR="00FA4C4E">
        <w:rPr>
          <w:rFonts w:ascii="Times New Roman" w:hAnsi="Times New Roman" w:cs="Times New Roman"/>
          <w:sz w:val="28"/>
          <w:szCs w:val="28"/>
          <w:lang w:val="en-US"/>
        </w:rPr>
        <w:t>studied</w:t>
      </w:r>
      <w:r w:rsidR="00FA4C4E" w:rsidRPr="00A47561">
        <w:rPr>
          <w:rFonts w:ascii="Times New Roman" w:hAnsi="Times New Roman" w:cs="Times New Roman"/>
          <w:sz w:val="28"/>
          <w:szCs w:val="28"/>
          <w:lang w:val="en-US"/>
        </w:rPr>
        <w:t>.</w:t>
      </w:r>
      <w:r w:rsidR="00FA4C4E">
        <w:rPr>
          <w:rFonts w:ascii="Times New Roman" w:hAnsi="Times New Roman" w:cs="Times New Roman"/>
          <w:sz w:val="28"/>
          <w:szCs w:val="28"/>
          <w:lang w:val="en-US"/>
        </w:rPr>
        <w:t xml:space="preserve"> </w:t>
      </w:r>
      <w:r w:rsidR="00FA4C4E" w:rsidRPr="00A47561">
        <w:rPr>
          <w:rFonts w:ascii="Times New Roman" w:hAnsi="Times New Roman" w:cs="Times New Roman"/>
          <w:sz w:val="28"/>
          <w:szCs w:val="28"/>
          <w:lang w:val="en-US"/>
        </w:rPr>
        <w:t>Special questionnaire</w:t>
      </w:r>
      <w:r w:rsidR="00FA4C4E">
        <w:rPr>
          <w:rFonts w:ascii="Times New Roman" w:hAnsi="Times New Roman" w:cs="Times New Roman"/>
          <w:sz w:val="28"/>
          <w:szCs w:val="28"/>
          <w:lang w:val="en-US"/>
        </w:rPr>
        <w:t>s</w:t>
      </w:r>
      <w:r w:rsidR="00FA4C4E" w:rsidRPr="00A47561">
        <w:rPr>
          <w:rFonts w:ascii="Times New Roman" w:hAnsi="Times New Roman" w:cs="Times New Roman"/>
          <w:sz w:val="28"/>
          <w:szCs w:val="28"/>
          <w:lang w:val="en-US"/>
        </w:rPr>
        <w:t xml:space="preserve"> for detecting children, adolescents and adult bull</w:t>
      </w:r>
      <w:r w:rsidR="00FA4C4E">
        <w:rPr>
          <w:rFonts w:ascii="Times New Roman" w:hAnsi="Times New Roman" w:cs="Times New Roman"/>
          <w:sz w:val="28"/>
          <w:szCs w:val="28"/>
          <w:lang w:val="en-US"/>
        </w:rPr>
        <w:t>ying</w:t>
      </w:r>
      <w:r w:rsidR="00FA4C4E" w:rsidRPr="00A47561">
        <w:rPr>
          <w:rFonts w:ascii="Times New Roman" w:hAnsi="Times New Roman" w:cs="Times New Roman"/>
          <w:sz w:val="28"/>
          <w:szCs w:val="28"/>
          <w:lang w:val="en-US"/>
        </w:rPr>
        <w:t xml:space="preserve"> ha</w:t>
      </w:r>
      <w:r w:rsidR="00FA4C4E">
        <w:rPr>
          <w:rFonts w:ascii="Times New Roman" w:hAnsi="Times New Roman" w:cs="Times New Roman"/>
          <w:sz w:val="28"/>
          <w:szCs w:val="28"/>
          <w:lang w:val="en-US"/>
        </w:rPr>
        <w:t>ve</w:t>
      </w:r>
      <w:r w:rsidR="00FA4C4E" w:rsidRPr="00A47561">
        <w:rPr>
          <w:rFonts w:ascii="Times New Roman" w:hAnsi="Times New Roman" w:cs="Times New Roman"/>
          <w:sz w:val="28"/>
          <w:szCs w:val="28"/>
          <w:lang w:val="en-US"/>
        </w:rPr>
        <w:t xml:space="preserve"> been </w:t>
      </w:r>
      <w:r w:rsidR="00FA4C4E" w:rsidRPr="00A47561">
        <w:rPr>
          <w:rFonts w:ascii="Times New Roman" w:hAnsi="Times New Roman" w:cs="Times New Roman"/>
          <w:sz w:val="28"/>
          <w:szCs w:val="28"/>
          <w:lang w:val="en-US"/>
        </w:rPr>
        <w:lastRenderedPageBreak/>
        <w:t>developed.</w:t>
      </w:r>
      <w:r w:rsidR="00FA4C4E">
        <w:rPr>
          <w:rFonts w:ascii="Times New Roman" w:hAnsi="Times New Roman" w:cs="Times New Roman"/>
          <w:sz w:val="28"/>
          <w:szCs w:val="28"/>
          <w:lang w:val="en-US"/>
        </w:rPr>
        <w:t xml:space="preserve"> It is revealed</w:t>
      </w:r>
      <w:r w:rsidR="00FA4C4E" w:rsidRPr="00E2729C">
        <w:rPr>
          <w:rFonts w:ascii="Times New Roman" w:hAnsi="Times New Roman" w:cs="Times New Roman"/>
          <w:sz w:val="28"/>
          <w:szCs w:val="28"/>
          <w:lang w:val="en-US"/>
        </w:rPr>
        <w:t xml:space="preserve"> the hidden weaknesses of the bu</w:t>
      </w:r>
      <w:r w:rsidR="00FA4C4E">
        <w:rPr>
          <w:rFonts w:ascii="Times New Roman" w:hAnsi="Times New Roman" w:cs="Times New Roman"/>
          <w:sz w:val="28"/>
          <w:szCs w:val="28"/>
          <w:lang w:val="en-US"/>
        </w:rPr>
        <w:t>llie</w:t>
      </w:r>
      <w:r w:rsidR="00FA4C4E" w:rsidRPr="00E2729C">
        <w:rPr>
          <w:rFonts w:ascii="Times New Roman" w:hAnsi="Times New Roman" w:cs="Times New Roman"/>
          <w:sz w:val="28"/>
          <w:szCs w:val="28"/>
          <w:lang w:val="en-US"/>
        </w:rPr>
        <w:t>s</w:t>
      </w:r>
      <w:r w:rsidR="00FA4C4E">
        <w:rPr>
          <w:rFonts w:ascii="Times New Roman" w:hAnsi="Times New Roman" w:cs="Times New Roman"/>
          <w:sz w:val="28"/>
          <w:szCs w:val="28"/>
          <w:lang w:val="en-US"/>
        </w:rPr>
        <w:t>:</w:t>
      </w:r>
      <w:r w:rsidR="00FA4C4E" w:rsidRPr="00E2729C">
        <w:rPr>
          <w:rFonts w:ascii="Times New Roman" w:hAnsi="Times New Roman" w:cs="Times New Roman"/>
          <w:sz w:val="28"/>
          <w:szCs w:val="28"/>
          <w:lang w:val="en-US"/>
        </w:rPr>
        <w:t xml:space="preserve"> anxiety, negative moral status, problems in the family, frustration, fears, low self-esteem, propensity to alcoholism.</w:t>
      </w:r>
      <w:r w:rsidR="00FA4C4E">
        <w:rPr>
          <w:rFonts w:ascii="Times New Roman" w:hAnsi="Times New Roman" w:cs="Times New Roman"/>
          <w:sz w:val="28"/>
          <w:szCs w:val="28"/>
          <w:lang w:val="en-US"/>
        </w:rPr>
        <w:t xml:space="preserve"> </w:t>
      </w:r>
      <w:r w:rsidR="00FA4C4E" w:rsidRPr="00E2729C">
        <w:rPr>
          <w:rFonts w:ascii="Times New Roman" w:hAnsi="Times New Roman" w:cs="Times New Roman"/>
          <w:sz w:val="28"/>
          <w:szCs w:val="28"/>
          <w:lang w:val="en-US"/>
        </w:rPr>
        <w:t>B</w:t>
      </w:r>
      <w:r w:rsidR="00FA4C4E">
        <w:rPr>
          <w:rFonts w:ascii="Times New Roman" w:hAnsi="Times New Roman" w:cs="Times New Roman"/>
          <w:sz w:val="28"/>
          <w:szCs w:val="28"/>
          <w:lang w:val="en-US"/>
        </w:rPr>
        <w:t>ullies’</w:t>
      </w:r>
      <w:r w:rsidR="00FA4C4E" w:rsidRPr="00E2729C">
        <w:rPr>
          <w:rFonts w:ascii="Times New Roman" w:hAnsi="Times New Roman" w:cs="Times New Roman"/>
          <w:sz w:val="28"/>
          <w:szCs w:val="28"/>
          <w:lang w:val="en-US"/>
        </w:rPr>
        <w:t xml:space="preserve"> victims often have melancholy temperament, humanism, liberal views, which aggressors can </w:t>
      </w:r>
      <w:r w:rsidR="00FA4C4E">
        <w:rPr>
          <w:rFonts w:ascii="Times New Roman" w:hAnsi="Times New Roman" w:cs="Times New Roman"/>
          <w:sz w:val="28"/>
          <w:szCs w:val="28"/>
          <w:lang w:val="en-US"/>
        </w:rPr>
        <w:t xml:space="preserve">percept as </w:t>
      </w:r>
      <w:r w:rsidR="00FA4C4E" w:rsidRPr="00E2729C">
        <w:rPr>
          <w:rFonts w:ascii="Times New Roman" w:hAnsi="Times New Roman" w:cs="Times New Roman"/>
          <w:sz w:val="28"/>
          <w:szCs w:val="28"/>
          <w:lang w:val="en-US"/>
        </w:rPr>
        <w:t>signal</w:t>
      </w:r>
      <w:r w:rsidR="00FA4C4E">
        <w:rPr>
          <w:rFonts w:ascii="Times New Roman" w:hAnsi="Times New Roman" w:cs="Times New Roman"/>
          <w:sz w:val="28"/>
          <w:szCs w:val="28"/>
          <w:lang w:val="en-US"/>
        </w:rPr>
        <w:t>s of their weakness</w:t>
      </w:r>
      <w:r w:rsidR="00FA4C4E" w:rsidRPr="00E2729C">
        <w:rPr>
          <w:rFonts w:ascii="Times New Roman" w:hAnsi="Times New Roman" w:cs="Times New Roman"/>
          <w:sz w:val="28"/>
          <w:szCs w:val="28"/>
          <w:lang w:val="en-US"/>
        </w:rPr>
        <w:t>.</w:t>
      </w:r>
      <w:r w:rsidR="00FA4C4E">
        <w:rPr>
          <w:rFonts w:ascii="Times New Roman" w:hAnsi="Times New Roman" w:cs="Times New Roman"/>
          <w:sz w:val="28"/>
          <w:szCs w:val="28"/>
          <w:lang w:val="en-US"/>
        </w:rPr>
        <w:t xml:space="preserve"> </w:t>
      </w:r>
      <w:r w:rsidR="00FA4C4E" w:rsidRPr="00E2729C">
        <w:rPr>
          <w:rFonts w:ascii="Times New Roman" w:hAnsi="Times New Roman" w:cs="Times New Roman"/>
          <w:sz w:val="28"/>
          <w:szCs w:val="28"/>
          <w:lang w:val="en-US"/>
        </w:rPr>
        <w:t>Also, bull</w:t>
      </w:r>
      <w:r w:rsidR="00FA4C4E">
        <w:rPr>
          <w:rFonts w:ascii="Times New Roman" w:hAnsi="Times New Roman" w:cs="Times New Roman"/>
          <w:sz w:val="28"/>
          <w:szCs w:val="28"/>
          <w:lang w:val="en-US"/>
        </w:rPr>
        <w:t>ie</w:t>
      </w:r>
      <w:r w:rsidR="00FA4C4E" w:rsidRPr="00E2729C">
        <w:rPr>
          <w:rFonts w:ascii="Times New Roman" w:hAnsi="Times New Roman" w:cs="Times New Roman"/>
          <w:sz w:val="28"/>
          <w:szCs w:val="28"/>
          <w:lang w:val="en-US"/>
        </w:rPr>
        <w:t>s</w:t>
      </w:r>
      <w:r w:rsidR="00FA4C4E">
        <w:rPr>
          <w:rFonts w:ascii="Times New Roman" w:hAnsi="Times New Roman" w:cs="Times New Roman"/>
          <w:sz w:val="28"/>
          <w:szCs w:val="28"/>
          <w:lang w:val="en-US"/>
        </w:rPr>
        <w:t>’ victims tend to become bullie</w:t>
      </w:r>
      <w:r w:rsidR="00FA4C4E" w:rsidRPr="00E2729C">
        <w:rPr>
          <w:rFonts w:ascii="Times New Roman" w:hAnsi="Times New Roman" w:cs="Times New Roman"/>
          <w:sz w:val="28"/>
          <w:szCs w:val="28"/>
          <w:lang w:val="en-US"/>
        </w:rPr>
        <w:t xml:space="preserve">s </w:t>
      </w:r>
      <w:r w:rsidR="00FA4C4E">
        <w:rPr>
          <w:rFonts w:ascii="Times New Roman" w:hAnsi="Times New Roman" w:cs="Times New Roman"/>
          <w:sz w:val="28"/>
          <w:szCs w:val="28"/>
          <w:lang w:val="en-US"/>
        </w:rPr>
        <w:t xml:space="preserve">themselves </w:t>
      </w:r>
      <w:r w:rsidR="00FA4C4E" w:rsidRPr="00E2729C">
        <w:rPr>
          <w:rFonts w:ascii="Times New Roman" w:hAnsi="Times New Roman" w:cs="Times New Roman"/>
          <w:sz w:val="28"/>
          <w:szCs w:val="28"/>
          <w:lang w:val="en-US"/>
        </w:rPr>
        <w:t xml:space="preserve">against other </w:t>
      </w:r>
      <w:r w:rsidR="00FA4C4E">
        <w:rPr>
          <w:rFonts w:ascii="Times New Roman" w:hAnsi="Times New Roman" w:cs="Times New Roman"/>
          <w:sz w:val="28"/>
          <w:szCs w:val="28"/>
          <w:lang w:val="en-US"/>
        </w:rPr>
        <w:t>children</w:t>
      </w:r>
      <w:r w:rsidR="00FA4C4E" w:rsidRPr="00E2729C">
        <w:rPr>
          <w:rFonts w:ascii="Times New Roman" w:hAnsi="Times New Roman" w:cs="Times New Roman"/>
          <w:sz w:val="28"/>
          <w:szCs w:val="28"/>
          <w:lang w:val="en-US"/>
        </w:rPr>
        <w:t>, which m</w:t>
      </w:r>
      <w:r w:rsidR="00FA4C4E">
        <w:rPr>
          <w:rFonts w:ascii="Times New Roman" w:hAnsi="Times New Roman" w:cs="Times New Roman"/>
          <w:sz w:val="28"/>
          <w:szCs w:val="28"/>
          <w:lang w:val="en-US"/>
        </w:rPr>
        <w:t>ay result from bullying</w:t>
      </w:r>
      <w:r w:rsidR="00FA4C4E" w:rsidRPr="00E2729C">
        <w:rPr>
          <w:rFonts w:ascii="Times New Roman" w:hAnsi="Times New Roman" w:cs="Times New Roman"/>
          <w:sz w:val="28"/>
          <w:szCs w:val="28"/>
          <w:lang w:val="en-US"/>
        </w:rPr>
        <w:t xml:space="preserve"> </w:t>
      </w:r>
      <w:r w:rsidR="00FA4C4E">
        <w:rPr>
          <w:rFonts w:ascii="Times New Roman" w:hAnsi="Times New Roman" w:cs="Times New Roman"/>
          <w:sz w:val="28"/>
          <w:szCs w:val="28"/>
          <w:lang w:val="en-US"/>
        </w:rPr>
        <w:t>learning</w:t>
      </w:r>
      <w:r w:rsidR="00FA4C4E" w:rsidRPr="00E2729C">
        <w:rPr>
          <w:rFonts w:ascii="Times New Roman" w:hAnsi="Times New Roman" w:cs="Times New Roman"/>
          <w:sz w:val="28"/>
          <w:szCs w:val="28"/>
          <w:lang w:val="en-US"/>
        </w:rPr>
        <w:t xml:space="preserve"> and a desire to take revenge.</w:t>
      </w:r>
      <w:r w:rsidR="00FA4C4E">
        <w:rPr>
          <w:rFonts w:ascii="Times New Roman" w:hAnsi="Times New Roman" w:cs="Times New Roman"/>
          <w:sz w:val="28"/>
          <w:szCs w:val="28"/>
          <w:lang w:val="en-US"/>
        </w:rPr>
        <w:t xml:space="preserve"> </w:t>
      </w:r>
    </w:p>
    <w:p w14:paraId="3006A657" w14:textId="77777777" w:rsidR="00FA4C4E" w:rsidRDefault="00FA4C4E" w:rsidP="00FA4C4E">
      <w:pPr>
        <w:spacing w:after="0" w:line="360" w:lineRule="auto"/>
        <w:ind w:firstLine="709"/>
        <w:jc w:val="both"/>
        <w:rPr>
          <w:rFonts w:ascii="Times New Roman" w:hAnsi="Times New Roman" w:cs="Times New Roman"/>
          <w:sz w:val="28"/>
          <w:szCs w:val="28"/>
          <w:lang w:val="en-US"/>
        </w:rPr>
      </w:pPr>
      <w:r w:rsidRPr="00994EBF">
        <w:rPr>
          <w:rFonts w:ascii="Times New Roman" w:hAnsi="Times New Roman" w:cs="Times New Roman"/>
          <w:sz w:val="28"/>
          <w:szCs w:val="28"/>
          <w:lang w:val="en-US"/>
        </w:rPr>
        <w:t xml:space="preserve">The method of complex diagnostics of predisposition to violations of healthy behavior </w:t>
      </w:r>
      <w:r>
        <w:rPr>
          <w:rFonts w:ascii="Times New Roman" w:hAnsi="Times New Roman" w:cs="Times New Roman"/>
          <w:sz w:val="28"/>
          <w:szCs w:val="28"/>
          <w:lang w:val="en-US"/>
        </w:rPr>
        <w:t>is</w:t>
      </w:r>
      <w:r w:rsidRPr="00994EBF">
        <w:rPr>
          <w:rFonts w:ascii="Times New Roman" w:hAnsi="Times New Roman" w:cs="Times New Roman"/>
          <w:sz w:val="28"/>
          <w:szCs w:val="28"/>
          <w:lang w:val="en-US"/>
        </w:rPr>
        <w:t xml:space="preserve"> developed.</w:t>
      </w:r>
      <w:r>
        <w:rPr>
          <w:rFonts w:ascii="Times New Roman" w:hAnsi="Times New Roman" w:cs="Times New Roman"/>
          <w:sz w:val="28"/>
          <w:szCs w:val="28"/>
          <w:lang w:val="en-US"/>
        </w:rPr>
        <w:t xml:space="preserve"> It </w:t>
      </w:r>
      <w:r w:rsidRPr="00994EBF">
        <w:rPr>
          <w:rFonts w:ascii="Times New Roman" w:hAnsi="Times New Roman" w:cs="Times New Roman"/>
          <w:sz w:val="28"/>
          <w:szCs w:val="28"/>
          <w:lang w:val="en-US"/>
        </w:rPr>
        <w:t xml:space="preserve">measures such components as </w:t>
      </w:r>
      <w:r>
        <w:rPr>
          <w:rFonts w:ascii="Times New Roman" w:hAnsi="Times New Roman" w:cs="Times New Roman"/>
          <w:sz w:val="28"/>
          <w:szCs w:val="28"/>
          <w:lang w:val="en-US"/>
        </w:rPr>
        <w:t>craving</w:t>
      </w:r>
      <w:r w:rsidRPr="00994EBF">
        <w:rPr>
          <w:rFonts w:ascii="Times New Roman" w:hAnsi="Times New Roman" w:cs="Times New Roman"/>
          <w:sz w:val="28"/>
          <w:szCs w:val="28"/>
          <w:lang w:val="en-US"/>
        </w:rPr>
        <w:t xml:space="preserve"> to smoking, </w:t>
      </w:r>
      <w:r>
        <w:rPr>
          <w:rFonts w:ascii="Times New Roman" w:hAnsi="Times New Roman" w:cs="Times New Roman"/>
          <w:sz w:val="28"/>
          <w:szCs w:val="28"/>
          <w:lang w:val="en-US"/>
        </w:rPr>
        <w:t xml:space="preserve">unhealthy </w:t>
      </w:r>
      <w:r w:rsidRPr="00994EBF">
        <w:rPr>
          <w:rFonts w:ascii="Times New Roman" w:hAnsi="Times New Roman" w:cs="Times New Roman"/>
          <w:sz w:val="28"/>
          <w:szCs w:val="28"/>
          <w:lang w:val="en-US"/>
        </w:rPr>
        <w:t xml:space="preserve">nutrition, neglect of safety, </w:t>
      </w:r>
      <w:r>
        <w:rPr>
          <w:rFonts w:ascii="Times New Roman" w:hAnsi="Times New Roman" w:cs="Times New Roman"/>
          <w:sz w:val="28"/>
          <w:szCs w:val="28"/>
          <w:lang w:val="en-US"/>
        </w:rPr>
        <w:t>craving</w:t>
      </w:r>
      <w:r w:rsidRPr="00994EBF">
        <w:rPr>
          <w:rFonts w:ascii="Times New Roman" w:hAnsi="Times New Roman" w:cs="Times New Roman"/>
          <w:sz w:val="28"/>
          <w:szCs w:val="28"/>
          <w:lang w:val="en-US"/>
        </w:rPr>
        <w:t xml:space="preserve"> to alcohol, </w:t>
      </w:r>
      <w:r>
        <w:rPr>
          <w:rFonts w:ascii="Times New Roman" w:hAnsi="Times New Roman" w:cs="Times New Roman"/>
          <w:sz w:val="28"/>
          <w:szCs w:val="28"/>
          <w:lang w:val="en-US"/>
        </w:rPr>
        <w:t>chase after</w:t>
      </w:r>
      <w:r w:rsidRPr="00994EBF">
        <w:rPr>
          <w:rFonts w:ascii="Times New Roman" w:hAnsi="Times New Roman" w:cs="Times New Roman"/>
          <w:sz w:val="28"/>
          <w:szCs w:val="28"/>
          <w:lang w:val="en-US"/>
        </w:rPr>
        <w:t xml:space="preserve"> fashion, low self-control, emotional incompetenc</w:t>
      </w:r>
      <w:r>
        <w:rPr>
          <w:rFonts w:ascii="Times New Roman" w:hAnsi="Times New Roman" w:cs="Times New Roman"/>
          <w:sz w:val="28"/>
          <w:szCs w:val="28"/>
          <w:lang w:val="en-US"/>
        </w:rPr>
        <w:t>e and self-destructive behavior. It was</w:t>
      </w:r>
      <w:r w:rsidRPr="008D273C">
        <w:rPr>
          <w:rFonts w:ascii="Times New Roman" w:hAnsi="Times New Roman" w:cs="Times New Roman"/>
          <w:sz w:val="28"/>
          <w:szCs w:val="28"/>
          <w:lang w:val="en-US"/>
        </w:rPr>
        <w:t xml:space="preserve"> </w:t>
      </w:r>
      <w:r>
        <w:rPr>
          <w:rFonts w:ascii="Times New Roman" w:hAnsi="Times New Roman" w:cs="Times New Roman"/>
          <w:sz w:val="28"/>
          <w:szCs w:val="28"/>
          <w:lang w:val="en-US"/>
        </w:rPr>
        <w:t>found that effort</w:t>
      </w:r>
      <w:r w:rsidRPr="008D273C">
        <w:rPr>
          <w:rFonts w:ascii="Times New Roman" w:hAnsi="Times New Roman" w:cs="Times New Roman"/>
          <w:sz w:val="28"/>
          <w:szCs w:val="28"/>
          <w:lang w:val="en-US"/>
        </w:rPr>
        <w:t xml:space="preserve"> to </w:t>
      </w:r>
      <w:r>
        <w:rPr>
          <w:rFonts w:ascii="Times New Roman" w:hAnsi="Times New Roman" w:cs="Times New Roman"/>
          <w:sz w:val="28"/>
          <w:szCs w:val="28"/>
          <w:lang w:val="en-US"/>
        </w:rPr>
        <w:t>maintain</w:t>
      </w:r>
      <w:r w:rsidRPr="008D273C">
        <w:rPr>
          <w:rFonts w:ascii="Times New Roman" w:hAnsi="Times New Roman" w:cs="Times New Roman"/>
          <w:sz w:val="28"/>
          <w:szCs w:val="28"/>
          <w:lang w:val="en-US"/>
        </w:rPr>
        <w:t xml:space="preserve"> healthy lifestyle cause</w:t>
      </w:r>
      <w:r>
        <w:rPr>
          <w:rFonts w:ascii="Times New Roman" w:hAnsi="Times New Roman" w:cs="Times New Roman"/>
          <w:sz w:val="28"/>
          <w:szCs w:val="28"/>
          <w:lang w:val="en-US"/>
        </w:rPr>
        <w:t>s</w:t>
      </w:r>
      <w:r w:rsidRPr="008D273C">
        <w:rPr>
          <w:rFonts w:ascii="Times New Roman" w:hAnsi="Times New Roman" w:cs="Times New Roman"/>
          <w:sz w:val="28"/>
          <w:szCs w:val="28"/>
          <w:lang w:val="en-US"/>
        </w:rPr>
        <w:t xml:space="preserve"> conflicting psychological and psycho-physiological responses </w:t>
      </w:r>
      <w:r>
        <w:rPr>
          <w:rFonts w:ascii="Times New Roman" w:hAnsi="Times New Roman" w:cs="Times New Roman"/>
          <w:sz w:val="28"/>
          <w:szCs w:val="28"/>
          <w:lang w:val="en-US"/>
        </w:rPr>
        <w:t>because this</w:t>
      </w:r>
      <w:r w:rsidRPr="008D273C">
        <w:rPr>
          <w:rFonts w:ascii="Times New Roman" w:hAnsi="Times New Roman" w:cs="Times New Roman"/>
          <w:sz w:val="28"/>
          <w:szCs w:val="28"/>
          <w:lang w:val="en-US"/>
        </w:rPr>
        <w:t xml:space="preserve"> adaptation is still in a state of formation.</w:t>
      </w:r>
      <w:r>
        <w:rPr>
          <w:rFonts w:ascii="Times New Roman" w:hAnsi="Times New Roman" w:cs="Times New Roman"/>
          <w:sz w:val="28"/>
          <w:szCs w:val="28"/>
          <w:lang w:val="en-US"/>
        </w:rPr>
        <w:t xml:space="preserve"> </w:t>
      </w:r>
      <w:r w:rsidRPr="008D273C">
        <w:rPr>
          <w:rFonts w:ascii="Times New Roman" w:hAnsi="Times New Roman" w:cs="Times New Roman"/>
          <w:sz w:val="28"/>
          <w:szCs w:val="28"/>
          <w:lang w:val="en-US"/>
        </w:rPr>
        <w:t>Studies have confir</w:t>
      </w:r>
      <w:r>
        <w:rPr>
          <w:rFonts w:ascii="Times New Roman" w:hAnsi="Times New Roman" w:cs="Times New Roman"/>
          <w:sz w:val="28"/>
          <w:szCs w:val="28"/>
          <w:lang w:val="en-US"/>
        </w:rPr>
        <w:t>med the association of primativity</w:t>
      </w:r>
      <w:r w:rsidRPr="008D273C">
        <w:rPr>
          <w:rFonts w:ascii="Times New Roman" w:hAnsi="Times New Roman" w:cs="Times New Roman"/>
          <w:sz w:val="28"/>
          <w:szCs w:val="28"/>
          <w:lang w:val="en-US"/>
        </w:rPr>
        <w:t xml:space="preserve"> with inclination to bull</w:t>
      </w:r>
      <w:r>
        <w:rPr>
          <w:rFonts w:ascii="Times New Roman" w:hAnsi="Times New Roman" w:cs="Times New Roman"/>
          <w:sz w:val="28"/>
          <w:szCs w:val="28"/>
          <w:lang w:val="en-US"/>
        </w:rPr>
        <w:t>ying</w:t>
      </w:r>
      <w:r w:rsidRPr="008D273C">
        <w:rPr>
          <w:rFonts w:ascii="Times New Roman" w:hAnsi="Times New Roman" w:cs="Times New Roman"/>
          <w:sz w:val="28"/>
          <w:szCs w:val="28"/>
          <w:lang w:val="en-US"/>
        </w:rPr>
        <w:t xml:space="preserve"> and violations of healthy lifestyle.</w:t>
      </w:r>
    </w:p>
    <w:p w14:paraId="0A282011" w14:textId="77777777" w:rsidR="00FA4C4E" w:rsidRDefault="00FA4C4E" w:rsidP="00FA4C4E">
      <w:pPr>
        <w:spacing w:after="0" w:line="360" w:lineRule="auto"/>
        <w:ind w:firstLine="709"/>
        <w:jc w:val="both"/>
        <w:rPr>
          <w:rFonts w:ascii="Times New Roman" w:hAnsi="Times New Roman" w:cs="Times New Roman"/>
          <w:sz w:val="28"/>
          <w:szCs w:val="28"/>
          <w:lang w:val="en-US"/>
        </w:rPr>
      </w:pPr>
      <w:r w:rsidRPr="00A55A63">
        <w:rPr>
          <w:rFonts w:ascii="Times New Roman" w:hAnsi="Times New Roman" w:cs="Times New Roman"/>
          <w:sz w:val="28"/>
          <w:szCs w:val="28"/>
          <w:lang w:val="en-US"/>
        </w:rPr>
        <w:t xml:space="preserve">To diagnose the critical thinking, an adaptation of the American test </w:t>
      </w:r>
      <w:r>
        <w:rPr>
          <w:rFonts w:ascii="Times New Roman" w:hAnsi="Times New Roman" w:cs="Times New Roman"/>
          <w:sz w:val="28"/>
          <w:szCs w:val="28"/>
          <w:lang w:val="en-US"/>
        </w:rPr>
        <w:t xml:space="preserve">of </w:t>
      </w:r>
      <w:r w:rsidRPr="00A55A63">
        <w:rPr>
          <w:rFonts w:ascii="Times New Roman" w:hAnsi="Times New Roman" w:cs="Times New Roman"/>
          <w:sz w:val="28"/>
          <w:szCs w:val="28"/>
          <w:lang w:val="en-US"/>
        </w:rPr>
        <w:t>L. Stark</w:t>
      </w:r>
      <w:r>
        <w:rPr>
          <w:rFonts w:ascii="Times New Roman" w:hAnsi="Times New Roman" w:cs="Times New Roman"/>
          <w:sz w:val="28"/>
          <w:szCs w:val="28"/>
          <w:lang w:val="en-US"/>
        </w:rPr>
        <w:t>ey</w:t>
      </w:r>
      <w:r w:rsidRPr="00A55A63">
        <w:rPr>
          <w:rFonts w:ascii="Times New Roman" w:hAnsi="Times New Roman" w:cs="Times New Roman"/>
          <w:sz w:val="28"/>
          <w:szCs w:val="28"/>
          <w:lang w:val="en-US"/>
        </w:rPr>
        <w:t xml:space="preserve"> was made.</w:t>
      </w:r>
      <w:r>
        <w:rPr>
          <w:rFonts w:ascii="Times New Roman" w:hAnsi="Times New Roman" w:cs="Times New Roman"/>
          <w:sz w:val="28"/>
          <w:szCs w:val="28"/>
          <w:lang w:val="en-US"/>
        </w:rPr>
        <w:t xml:space="preserve"> </w:t>
      </w:r>
      <w:r w:rsidRPr="00A55A63">
        <w:rPr>
          <w:rFonts w:ascii="Times New Roman" w:hAnsi="Times New Roman" w:cs="Times New Roman"/>
          <w:sz w:val="28"/>
          <w:szCs w:val="28"/>
          <w:lang w:val="en-US"/>
        </w:rPr>
        <w:t>The weakness of critical thinking in aspects of ability to focus on observation, the context</w:t>
      </w:r>
      <w:r w:rsidRPr="00A55A63">
        <w:t xml:space="preserve"> </w:t>
      </w:r>
      <w:r w:rsidRPr="00A55A63">
        <w:rPr>
          <w:rFonts w:ascii="Times New Roman" w:hAnsi="Times New Roman" w:cs="Times New Roman"/>
          <w:sz w:val="28"/>
          <w:szCs w:val="28"/>
          <w:lang w:val="en-US"/>
        </w:rPr>
        <w:t>consideration, the ability to distinguish arguments from judgments, the vulnerability to techniques of distraction, and the high level of critical thinking in the aspects of finding relevant information and induction operations are observed.</w:t>
      </w:r>
      <w:r>
        <w:rPr>
          <w:rFonts w:ascii="Times New Roman" w:hAnsi="Times New Roman" w:cs="Times New Roman"/>
          <w:sz w:val="28"/>
          <w:szCs w:val="28"/>
          <w:lang w:val="en-US"/>
        </w:rPr>
        <w:t xml:space="preserve"> </w:t>
      </w:r>
      <w:r w:rsidRPr="00A55A63">
        <w:rPr>
          <w:rFonts w:ascii="Times New Roman" w:hAnsi="Times New Roman" w:cs="Times New Roman"/>
          <w:sz w:val="28"/>
          <w:szCs w:val="28"/>
          <w:lang w:val="en-US"/>
        </w:rPr>
        <w:t xml:space="preserve">Critical thinking is directly </w:t>
      </w:r>
      <w:r>
        <w:rPr>
          <w:rFonts w:ascii="Times New Roman" w:hAnsi="Times New Roman" w:cs="Times New Roman"/>
          <w:sz w:val="28"/>
          <w:szCs w:val="28"/>
          <w:lang w:val="en-US"/>
        </w:rPr>
        <w:t>connected with</w:t>
      </w:r>
      <w:r w:rsidRPr="00A55A63">
        <w:rPr>
          <w:rFonts w:ascii="Times New Roman" w:hAnsi="Times New Roman" w:cs="Times New Roman"/>
          <w:sz w:val="28"/>
          <w:szCs w:val="28"/>
          <w:lang w:val="en-US"/>
        </w:rPr>
        <w:t xml:space="preserve"> sensory sensitivity as a property of temperament, </w:t>
      </w:r>
      <w:r>
        <w:rPr>
          <w:rFonts w:ascii="Times New Roman" w:hAnsi="Times New Roman" w:cs="Times New Roman"/>
          <w:sz w:val="28"/>
          <w:szCs w:val="28"/>
          <w:lang w:val="en-US"/>
        </w:rPr>
        <w:t>field in</w:t>
      </w:r>
      <w:r w:rsidRPr="00A55A63">
        <w:rPr>
          <w:rFonts w:ascii="Times New Roman" w:hAnsi="Times New Roman" w:cs="Times New Roman"/>
          <w:sz w:val="28"/>
          <w:szCs w:val="28"/>
          <w:lang w:val="en-US"/>
        </w:rPr>
        <w:t>dependence, the ability to transfer knowledge and is inversely associated with perseverance (rigidity) as a property of temperament and primativ</w:t>
      </w:r>
      <w:r>
        <w:rPr>
          <w:rFonts w:ascii="Times New Roman" w:hAnsi="Times New Roman" w:cs="Times New Roman"/>
          <w:sz w:val="28"/>
          <w:szCs w:val="28"/>
          <w:lang w:val="en-US"/>
        </w:rPr>
        <w:t>ity</w:t>
      </w:r>
      <w:r w:rsidRPr="00A55A6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14:paraId="4062D217" w14:textId="77777777" w:rsidR="00FA4C4E" w:rsidRDefault="00FA4C4E" w:rsidP="00FA4C4E">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Work introduces a</w:t>
      </w:r>
      <w:r w:rsidRPr="00A55A63">
        <w:rPr>
          <w:rFonts w:ascii="Times New Roman" w:hAnsi="Times New Roman" w:cs="Times New Roman"/>
          <w:sz w:val="28"/>
          <w:szCs w:val="28"/>
          <w:lang w:val="en-US"/>
        </w:rPr>
        <w:t xml:space="preserve">n in-depth understanding of the </w:t>
      </w:r>
      <w:r>
        <w:rPr>
          <w:rFonts w:ascii="Times New Roman" w:hAnsi="Times New Roman" w:cs="Times New Roman"/>
          <w:sz w:val="28"/>
          <w:szCs w:val="28"/>
          <w:lang w:val="en-US"/>
        </w:rPr>
        <w:t>pattern</w:t>
      </w:r>
      <w:r w:rsidRPr="00A55A63">
        <w:rPr>
          <w:rFonts w:ascii="Times New Roman" w:hAnsi="Times New Roman" w:cs="Times New Roman"/>
          <w:sz w:val="28"/>
          <w:szCs w:val="28"/>
          <w:lang w:val="en-US"/>
        </w:rPr>
        <w:t xml:space="preserve">s of </w:t>
      </w:r>
      <w:r>
        <w:rPr>
          <w:rFonts w:ascii="Times New Roman" w:hAnsi="Times New Roman" w:cs="Times New Roman"/>
          <w:sz w:val="28"/>
          <w:szCs w:val="28"/>
          <w:lang w:val="en-US"/>
        </w:rPr>
        <w:t xml:space="preserve">human </w:t>
      </w:r>
      <w:r w:rsidRPr="00A55A63">
        <w:rPr>
          <w:rFonts w:ascii="Times New Roman" w:hAnsi="Times New Roman" w:cs="Times New Roman"/>
          <w:sz w:val="28"/>
          <w:szCs w:val="28"/>
          <w:lang w:val="en-US"/>
        </w:rPr>
        <w:t>psychological adaptation at the present stage of evolution, based on the evolutionary-ancient adaptive functions of certain</w:t>
      </w:r>
      <w:r>
        <w:rPr>
          <w:rFonts w:ascii="Times New Roman" w:hAnsi="Times New Roman" w:cs="Times New Roman"/>
          <w:sz w:val="28"/>
          <w:szCs w:val="28"/>
          <w:lang w:val="en-US"/>
        </w:rPr>
        <w:t xml:space="preserve"> forms of behavior</w:t>
      </w:r>
      <w:r w:rsidRPr="00A55A63">
        <w:rPr>
          <w:rFonts w:ascii="Times New Roman" w:hAnsi="Times New Roman" w:cs="Times New Roman"/>
          <w:sz w:val="28"/>
          <w:szCs w:val="28"/>
          <w:lang w:val="en-US"/>
        </w:rPr>
        <w:t>.</w:t>
      </w:r>
      <w:r>
        <w:rPr>
          <w:rFonts w:ascii="Times New Roman" w:hAnsi="Times New Roman" w:cs="Times New Roman"/>
          <w:sz w:val="28"/>
          <w:szCs w:val="28"/>
          <w:lang w:val="en-US"/>
        </w:rPr>
        <w:t xml:space="preserve"> Among o</w:t>
      </w:r>
      <w:r w:rsidRPr="00595D35">
        <w:rPr>
          <w:rFonts w:ascii="Times New Roman" w:hAnsi="Times New Roman" w:cs="Times New Roman"/>
          <w:sz w:val="28"/>
          <w:szCs w:val="28"/>
          <w:lang w:val="en-US"/>
        </w:rPr>
        <w:t xml:space="preserve">utdated patterns are </w:t>
      </w:r>
      <w:r>
        <w:rPr>
          <w:rFonts w:ascii="Times New Roman" w:hAnsi="Times New Roman" w:cs="Times New Roman"/>
          <w:sz w:val="28"/>
          <w:szCs w:val="28"/>
          <w:lang w:val="en-US"/>
        </w:rPr>
        <w:t>highlighted such as</w:t>
      </w:r>
      <w:r w:rsidRPr="00595D35">
        <w:rPr>
          <w:rFonts w:ascii="Times New Roman" w:hAnsi="Times New Roman" w:cs="Times New Roman"/>
          <w:sz w:val="28"/>
          <w:szCs w:val="28"/>
          <w:lang w:val="en-US"/>
        </w:rPr>
        <w:t xml:space="preserve"> b</w:t>
      </w:r>
      <w:r>
        <w:rPr>
          <w:rFonts w:ascii="Times New Roman" w:hAnsi="Times New Roman" w:cs="Times New Roman"/>
          <w:sz w:val="28"/>
          <w:szCs w:val="28"/>
          <w:lang w:val="en-US"/>
        </w:rPr>
        <w:t>ul</w:t>
      </w:r>
      <w:r w:rsidRPr="00595D35">
        <w:rPr>
          <w:rFonts w:ascii="Times New Roman" w:hAnsi="Times New Roman" w:cs="Times New Roman"/>
          <w:sz w:val="28"/>
          <w:szCs w:val="28"/>
          <w:lang w:val="en-US"/>
        </w:rPr>
        <w:t>l</w:t>
      </w:r>
      <w:r>
        <w:rPr>
          <w:rFonts w:ascii="Times New Roman" w:hAnsi="Times New Roman" w:cs="Times New Roman"/>
          <w:sz w:val="28"/>
          <w:szCs w:val="28"/>
          <w:lang w:val="en-US"/>
        </w:rPr>
        <w:t>ying, manifestations of prima</w:t>
      </w:r>
      <w:r w:rsidRPr="00595D35">
        <w:rPr>
          <w:rFonts w:ascii="Times New Roman" w:hAnsi="Times New Roman" w:cs="Times New Roman"/>
          <w:sz w:val="28"/>
          <w:szCs w:val="28"/>
          <w:lang w:val="en-US"/>
        </w:rPr>
        <w:t>tiv</w:t>
      </w:r>
      <w:r>
        <w:rPr>
          <w:rFonts w:ascii="Times New Roman" w:hAnsi="Times New Roman" w:cs="Times New Roman"/>
          <w:sz w:val="28"/>
          <w:szCs w:val="28"/>
          <w:lang w:val="en-US"/>
        </w:rPr>
        <w:t>ity</w:t>
      </w:r>
      <w:r w:rsidRPr="00595D35">
        <w:rPr>
          <w:rFonts w:ascii="Times New Roman" w:hAnsi="Times New Roman" w:cs="Times New Roman"/>
          <w:sz w:val="28"/>
          <w:szCs w:val="28"/>
          <w:lang w:val="en-US"/>
        </w:rPr>
        <w:t xml:space="preserve">, ineffective political choices, conflicts between parents and young spouses; among patterns that retain adaptability </w:t>
      </w:r>
      <w:r>
        <w:rPr>
          <w:rFonts w:ascii="Times New Roman" w:hAnsi="Times New Roman" w:cs="Times New Roman"/>
          <w:sz w:val="28"/>
          <w:szCs w:val="28"/>
          <w:lang w:val="en-US"/>
        </w:rPr>
        <w:t>are named</w:t>
      </w:r>
      <w:r w:rsidRPr="00595D35">
        <w:rPr>
          <w:rFonts w:ascii="Times New Roman" w:hAnsi="Times New Roman" w:cs="Times New Roman"/>
          <w:sz w:val="28"/>
          <w:szCs w:val="28"/>
          <w:lang w:val="en-US"/>
        </w:rPr>
        <w:t xml:space="preserve"> female coquetry and critical thinking; among patterns that only acquire adaptive functions </w:t>
      </w:r>
      <w:r>
        <w:rPr>
          <w:rFonts w:ascii="Times New Roman" w:hAnsi="Times New Roman" w:cs="Times New Roman"/>
          <w:sz w:val="28"/>
          <w:szCs w:val="28"/>
          <w:lang w:val="en-US"/>
        </w:rPr>
        <w:t>are distinguished</w:t>
      </w:r>
      <w:r w:rsidRPr="00595D35">
        <w:rPr>
          <w:rFonts w:ascii="Times New Roman" w:hAnsi="Times New Roman" w:cs="Times New Roman"/>
          <w:sz w:val="28"/>
          <w:szCs w:val="28"/>
          <w:lang w:val="en-US"/>
        </w:rPr>
        <w:t xml:space="preserve"> surrogate motherhood and a healthy lifestyle.</w:t>
      </w:r>
      <w:r>
        <w:rPr>
          <w:rFonts w:ascii="Times New Roman" w:hAnsi="Times New Roman" w:cs="Times New Roman"/>
          <w:sz w:val="28"/>
          <w:szCs w:val="28"/>
          <w:lang w:val="en-US"/>
        </w:rPr>
        <w:t xml:space="preserve"> </w:t>
      </w:r>
      <w:r w:rsidRPr="001736B6">
        <w:rPr>
          <w:rFonts w:ascii="Times New Roman" w:hAnsi="Times New Roman" w:cs="Times New Roman"/>
          <w:sz w:val="28"/>
          <w:szCs w:val="28"/>
          <w:lang w:val="en-US"/>
        </w:rPr>
        <w:t xml:space="preserve">Structural-functional models of </w:t>
      </w:r>
      <w:r>
        <w:rPr>
          <w:rFonts w:ascii="Times New Roman" w:hAnsi="Times New Roman" w:cs="Times New Roman"/>
          <w:sz w:val="28"/>
          <w:szCs w:val="28"/>
          <w:lang w:val="en-US"/>
        </w:rPr>
        <w:t>relationships between</w:t>
      </w:r>
      <w:r w:rsidRPr="001736B6">
        <w:rPr>
          <w:rFonts w:ascii="Times New Roman" w:hAnsi="Times New Roman" w:cs="Times New Roman"/>
          <w:sz w:val="28"/>
          <w:szCs w:val="28"/>
          <w:lang w:val="en-US"/>
        </w:rPr>
        <w:t xml:space="preserve"> adaptations of </w:t>
      </w:r>
      <w:r w:rsidRPr="001736B6">
        <w:rPr>
          <w:rFonts w:ascii="Times New Roman" w:hAnsi="Times New Roman" w:cs="Times New Roman"/>
          <w:sz w:val="28"/>
          <w:szCs w:val="28"/>
          <w:lang w:val="en-US"/>
        </w:rPr>
        <w:lastRenderedPageBreak/>
        <w:t xml:space="preserve">different </w:t>
      </w:r>
      <w:r>
        <w:rPr>
          <w:rFonts w:ascii="Times New Roman" w:hAnsi="Times New Roman" w:cs="Times New Roman"/>
          <w:sz w:val="28"/>
          <w:szCs w:val="28"/>
          <w:lang w:val="en-US"/>
        </w:rPr>
        <w:t>significance</w:t>
      </w:r>
      <w:r w:rsidRPr="001736B6">
        <w:rPr>
          <w:rFonts w:ascii="Times New Roman" w:hAnsi="Times New Roman" w:cs="Times New Roman"/>
          <w:sz w:val="28"/>
          <w:szCs w:val="28"/>
          <w:lang w:val="en-US"/>
        </w:rPr>
        <w:t xml:space="preserve"> are suggested, which helps to eliminate gaps in the understanding of ontogenetic / phylogenetic adaptations and old nonfunctional adaptations, old functional and new adaptations.</w:t>
      </w:r>
      <w:r>
        <w:rPr>
          <w:rFonts w:ascii="Times New Roman" w:hAnsi="Times New Roman" w:cs="Times New Roman"/>
          <w:sz w:val="28"/>
          <w:szCs w:val="28"/>
          <w:lang w:val="en-US"/>
        </w:rPr>
        <w:t xml:space="preserve"> </w:t>
      </w:r>
    </w:p>
    <w:p w14:paraId="2A2292C0" w14:textId="77777777" w:rsidR="00FA4C4E" w:rsidRDefault="00FA4C4E" w:rsidP="00FA4C4E">
      <w:pPr>
        <w:spacing w:after="0" w:line="360" w:lineRule="auto"/>
        <w:ind w:firstLine="709"/>
        <w:jc w:val="both"/>
        <w:rPr>
          <w:rFonts w:ascii="Times New Roman" w:hAnsi="Times New Roman" w:cs="Times New Roman"/>
          <w:sz w:val="28"/>
          <w:szCs w:val="28"/>
          <w:lang w:val="en-US"/>
        </w:rPr>
      </w:pPr>
      <w:r w:rsidRPr="001736B6">
        <w:rPr>
          <w:rFonts w:ascii="Times New Roman" w:hAnsi="Times New Roman" w:cs="Times New Roman"/>
          <w:sz w:val="28"/>
          <w:szCs w:val="28"/>
          <w:lang w:val="en-US"/>
        </w:rPr>
        <w:t>The psychometric tests developed within the framework of the work have been introduced into the activities of practically oriented and scientific and educational organizations.</w:t>
      </w:r>
      <w:r>
        <w:rPr>
          <w:rFonts w:ascii="Times New Roman" w:hAnsi="Times New Roman" w:cs="Times New Roman"/>
          <w:sz w:val="28"/>
          <w:szCs w:val="28"/>
          <w:lang w:val="en-US"/>
        </w:rPr>
        <w:t xml:space="preserve"> </w:t>
      </w:r>
      <w:r w:rsidRPr="001736B6">
        <w:rPr>
          <w:rFonts w:ascii="Times New Roman" w:hAnsi="Times New Roman" w:cs="Times New Roman"/>
          <w:sz w:val="28"/>
          <w:szCs w:val="28"/>
          <w:lang w:val="en-US"/>
        </w:rPr>
        <w:t>In particular, "The test of women's adaptability in relations with the opposite sex (female coquetry)" wa</w:t>
      </w:r>
      <w:r>
        <w:rPr>
          <w:rFonts w:ascii="Times New Roman" w:hAnsi="Times New Roman" w:cs="Times New Roman"/>
          <w:sz w:val="28"/>
          <w:szCs w:val="28"/>
          <w:lang w:val="en-US"/>
        </w:rPr>
        <w:t>s introduced into the work of LTD</w:t>
      </w:r>
      <w:r w:rsidRPr="001736B6">
        <w:rPr>
          <w:rFonts w:ascii="Times New Roman" w:hAnsi="Times New Roman" w:cs="Times New Roman"/>
          <w:sz w:val="28"/>
          <w:szCs w:val="28"/>
          <w:lang w:val="en-US"/>
        </w:rPr>
        <w:t xml:space="preserve"> "Institute of Family Psychology and Counseling", an act of implementation from </w:t>
      </w:r>
      <w:r>
        <w:rPr>
          <w:rFonts w:ascii="Times New Roman" w:hAnsi="Times New Roman" w:cs="Times New Roman"/>
          <w:sz w:val="28"/>
          <w:szCs w:val="28"/>
          <w:lang w:val="en-US"/>
        </w:rPr>
        <w:t>January, 10, 20</w:t>
      </w:r>
      <w:r w:rsidRPr="001736B6">
        <w:rPr>
          <w:rFonts w:ascii="Times New Roman" w:hAnsi="Times New Roman" w:cs="Times New Roman"/>
          <w:sz w:val="28"/>
          <w:szCs w:val="28"/>
          <w:lang w:val="en-US"/>
        </w:rPr>
        <w:t>18;</w:t>
      </w:r>
      <w:r>
        <w:rPr>
          <w:rFonts w:ascii="Times New Roman" w:hAnsi="Times New Roman" w:cs="Times New Roman"/>
          <w:sz w:val="28"/>
          <w:szCs w:val="28"/>
          <w:lang w:val="en-US"/>
        </w:rPr>
        <w:t xml:space="preserve"> ad</w:t>
      </w:r>
      <w:r w:rsidRPr="001736B6">
        <w:rPr>
          <w:rFonts w:ascii="Times New Roman" w:hAnsi="Times New Roman" w:cs="Times New Roman"/>
          <w:sz w:val="28"/>
          <w:szCs w:val="28"/>
          <w:lang w:val="en-US"/>
        </w:rPr>
        <w:t>apted by O. L. Lutsenk</w:t>
      </w:r>
      <w:r>
        <w:rPr>
          <w:rFonts w:ascii="Times New Roman" w:hAnsi="Times New Roman" w:cs="Times New Roman"/>
          <w:sz w:val="28"/>
          <w:szCs w:val="28"/>
          <w:lang w:val="en-US"/>
        </w:rPr>
        <w:t>o "The Critical Thinking Test of</w:t>
      </w:r>
      <w:r w:rsidRPr="001736B6">
        <w:rPr>
          <w:rFonts w:ascii="Times New Roman" w:hAnsi="Times New Roman" w:cs="Times New Roman"/>
          <w:sz w:val="28"/>
          <w:szCs w:val="28"/>
          <w:lang w:val="en-US"/>
        </w:rPr>
        <w:t xml:space="preserve"> L. Stark</w:t>
      </w:r>
      <w:r>
        <w:rPr>
          <w:rFonts w:ascii="Times New Roman" w:hAnsi="Times New Roman" w:cs="Times New Roman"/>
          <w:sz w:val="28"/>
          <w:szCs w:val="28"/>
          <w:lang w:val="en-US"/>
        </w:rPr>
        <w:t>ey</w:t>
      </w:r>
      <w:r w:rsidRPr="001736B6">
        <w:rPr>
          <w:rFonts w:ascii="Times New Roman" w:hAnsi="Times New Roman" w:cs="Times New Roman"/>
          <w:sz w:val="28"/>
          <w:szCs w:val="28"/>
          <w:lang w:val="en-US"/>
        </w:rPr>
        <w:t>" implemented in the work of L</w:t>
      </w:r>
      <w:r>
        <w:rPr>
          <w:rFonts w:ascii="Times New Roman" w:hAnsi="Times New Roman" w:cs="Times New Roman"/>
          <w:sz w:val="28"/>
          <w:szCs w:val="28"/>
          <w:lang w:val="en-US"/>
        </w:rPr>
        <w:t>TD</w:t>
      </w:r>
      <w:r w:rsidRPr="001736B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Information </w:t>
      </w:r>
      <w:r w:rsidRPr="001736B6">
        <w:rPr>
          <w:rFonts w:ascii="Times New Roman" w:hAnsi="Times New Roman" w:cs="Times New Roman"/>
          <w:sz w:val="28"/>
          <w:szCs w:val="28"/>
          <w:lang w:val="en-US"/>
        </w:rPr>
        <w:t xml:space="preserve">Agency </w:t>
      </w:r>
      <w:r>
        <w:rPr>
          <w:rFonts w:ascii="Times New Roman" w:hAnsi="Times New Roman" w:cs="Times New Roman"/>
          <w:sz w:val="28"/>
          <w:szCs w:val="28"/>
          <w:lang w:val="en-US"/>
        </w:rPr>
        <w:t>“Znay”</w:t>
      </w:r>
      <w:r w:rsidRPr="001736B6">
        <w:rPr>
          <w:rFonts w:ascii="Times New Roman" w:hAnsi="Times New Roman" w:cs="Times New Roman"/>
          <w:sz w:val="28"/>
          <w:szCs w:val="28"/>
          <w:lang w:val="en-US"/>
        </w:rPr>
        <w:t>, an act of impl</w:t>
      </w:r>
      <w:r>
        <w:rPr>
          <w:rFonts w:ascii="Times New Roman" w:hAnsi="Times New Roman" w:cs="Times New Roman"/>
          <w:sz w:val="28"/>
          <w:szCs w:val="28"/>
          <w:lang w:val="en-US"/>
        </w:rPr>
        <w:t>ementation dated February 16, 201</w:t>
      </w:r>
      <w:r w:rsidRPr="001736B6">
        <w:rPr>
          <w:rFonts w:ascii="Times New Roman" w:hAnsi="Times New Roman" w:cs="Times New Roman"/>
          <w:sz w:val="28"/>
          <w:szCs w:val="28"/>
          <w:lang w:val="en-US"/>
        </w:rPr>
        <w:t>8;</w:t>
      </w:r>
      <w:r>
        <w:rPr>
          <w:rFonts w:ascii="Times New Roman" w:hAnsi="Times New Roman" w:cs="Times New Roman"/>
          <w:sz w:val="28"/>
          <w:szCs w:val="28"/>
          <w:lang w:val="en-US"/>
        </w:rPr>
        <w:t xml:space="preserve"> </w:t>
      </w:r>
      <w:r w:rsidRPr="001736B6">
        <w:rPr>
          <w:rFonts w:ascii="Times New Roman" w:hAnsi="Times New Roman" w:cs="Times New Roman"/>
          <w:sz w:val="28"/>
          <w:szCs w:val="28"/>
          <w:lang w:val="en-US"/>
        </w:rPr>
        <w:t>designed by O.</w:t>
      </w:r>
      <w:r>
        <w:rPr>
          <w:rFonts w:ascii="Times New Roman" w:hAnsi="Times New Roman" w:cs="Times New Roman"/>
          <w:sz w:val="28"/>
          <w:szCs w:val="28"/>
          <w:lang w:val="en-US"/>
        </w:rPr>
        <w:t xml:space="preserve"> </w:t>
      </w:r>
      <w:r w:rsidRPr="001736B6">
        <w:rPr>
          <w:rFonts w:ascii="Times New Roman" w:hAnsi="Times New Roman" w:cs="Times New Roman"/>
          <w:sz w:val="28"/>
          <w:szCs w:val="28"/>
          <w:lang w:val="en-US"/>
        </w:rPr>
        <w:t>L. Lutsenko together with K.</w:t>
      </w:r>
      <w:r>
        <w:rPr>
          <w:rFonts w:ascii="Times New Roman" w:hAnsi="Times New Roman" w:cs="Times New Roman"/>
          <w:sz w:val="28"/>
          <w:szCs w:val="28"/>
          <w:lang w:val="en-US"/>
        </w:rPr>
        <w:t xml:space="preserve"> Z</w:t>
      </w:r>
      <w:r w:rsidRPr="001736B6">
        <w:rPr>
          <w:rFonts w:ascii="Times New Roman" w:hAnsi="Times New Roman" w:cs="Times New Roman"/>
          <w:sz w:val="28"/>
          <w:szCs w:val="28"/>
          <w:lang w:val="en-US"/>
        </w:rPr>
        <w:t>. Absalyamov</w:t>
      </w:r>
      <w:r>
        <w:rPr>
          <w:rFonts w:ascii="Times New Roman" w:hAnsi="Times New Roman" w:cs="Times New Roman"/>
          <w:sz w:val="28"/>
          <w:szCs w:val="28"/>
          <w:lang w:val="en-US"/>
        </w:rPr>
        <w:t>a</w:t>
      </w:r>
      <w:r w:rsidRPr="001736B6">
        <w:rPr>
          <w:rFonts w:ascii="Times New Roman" w:hAnsi="Times New Roman" w:cs="Times New Roman"/>
          <w:sz w:val="28"/>
          <w:szCs w:val="28"/>
          <w:lang w:val="en-US"/>
        </w:rPr>
        <w:t xml:space="preserve"> "The pr</w:t>
      </w:r>
      <w:r>
        <w:rPr>
          <w:rFonts w:ascii="Times New Roman" w:hAnsi="Times New Roman" w:cs="Times New Roman"/>
          <w:sz w:val="28"/>
          <w:szCs w:val="28"/>
          <w:lang w:val="en-US"/>
        </w:rPr>
        <w:t>imativity</w:t>
      </w:r>
      <w:r w:rsidRPr="001736B6">
        <w:rPr>
          <w:rFonts w:ascii="Times New Roman" w:hAnsi="Times New Roman" w:cs="Times New Roman"/>
          <w:sz w:val="28"/>
          <w:szCs w:val="28"/>
          <w:lang w:val="en-US"/>
        </w:rPr>
        <w:t xml:space="preserve"> test (the degree of influence of instinctive </w:t>
      </w:r>
      <w:r>
        <w:rPr>
          <w:rFonts w:ascii="Times New Roman" w:hAnsi="Times New Roman" w:cs="Times New Roman"/>
          <w:sz w:val="28"/>
          <w:szCs w:val="28"/>
          <w:lang w:val="en-US"/>
        </w:rPr>
        <w:t>drive</w:t>
      </w:r>
      <w:r w:rsidRPr="001736B6">
        <w:rPr>
          <w:rFonts w:ascii="Times New Roman" w:hAnsi="Times New Roman" w:cs="Times New Roman"/>
          <w:sz w:val="28"/>
          <w:szCs w:val="28"/>
          <w:lang w:val="en-US"/>
        </w:rPr>
        <w:t>s on behavior)", introduced into the work of the research laboratory of extreme and crisis psychology of the National University</w:t>
      </w:r>
      <w:r>
        <w:rPr>
          <w:rFonts w:ascii="Times New Roman" w:hAnsi="Times New Roman" w:cs="Times New Roman"/>
          <w:sz w:val="28"/>
          <w:szCs w:val="28"/>
          <w:lang w:val="en-US"/>
        </w:rPr>
        <w:t xml:space="preserve"> of Civil Protection of Ukraine,</w:t>
      </w:r>
      <w:r w:rsidRPr="003747E5">
        <w:t xml:space="preserve"> </w:t>
      </w:r>
      <w:r w:rsidRPr="003747E5">
        <w:rPr>
          <w:rFonts w:ascii="Times New Roman" w:hAnsi="Times New Roman" w:cs="Times New Roman"/>
          <w:sz w:val="28"/>
          <w:szCs w:val="28"/>
          <w:lang w:val="en-US"/>
        </w:rPr>
        <w:t>an act of</w:t>
      </w:r>
      <w:r>
        <w:rPr>
          <w:rFonts w:ascii="Times New Roman" w:hAnsi="Times New Roman" w:cs="Times New Roman"/>
          <w:sz w:val="28"/>
          <w:szCs w:val="28"/>
          <w:lang w:val="en-US"/>
        </w:rPr>
        <w:t xml:space="preserve"> implementation dated February 2</w:t>
      </w:r>
      <w:r w:rsidRPr="003747E5">
        <w:rPr>
          <w:rFonts w:ascii="Times New Roman" w:hAnsi="Times New Roman" w:cs="Times New Roman"/>
          <w:sz w:val="28"/>
          <w:szCs w:val="28"/>
          <w:lang w:val="en-US"/>
        </w:rPr>
        <w:t>6, 2018</w:t>
      </w:r>
      <w:r>
        <w:rPr>
          <w:rFonts w:ascii="Times New Roman" w:hAnsi="Times New Roman" w:cs="Times New Roman"/>
          <w:sz w:val="28"/>
          <w:szCs w:val="28"/>
          <w:lang w:val="en-US"/>
        </w:rPr>
        <w:t>.</w:t>
      </w:r>
    </w:p>
    <w:p w14:paraId="0B6493CA" w14:textId="77777777" w:rsidR="00FA4C4E" w:rsidRPr="001736B6" w:rsidRDefault="00FA4C4E" w:rsidP="00FA4C4E">
      <w:pPr>
        <w:spacing w:after="0" w:line="360" w:lineRule="auto"/>
        <w:ind w:firstLine="709"/>
        <w:jc w:val="both"/>
        <w:rPr>
          <w:rFonts w:ascii="Times New Roman" w:hAnsi="Times New Roman" w:cs="Times New Roman"/>
          <w:sz w:val="28"/>
          <w:szCs w:val="28"/>
          <w:lang w:val="en-US"/>
        </w:rPr>
      </w:pPr>
      <w:r w:rsidRPr="003747E5">
        <w:rPr>
          <w:rFonts w:ascii="Times New Roman" w:hAnsi="Times New Roman" w:cs="Times New Roman"/>
          <w:sz w:val="28"/>
          <w:szCs w:val="28"/>
          <w:lang w:val="en-US"/>
        </w:rPr>
        <w:t xml:space="preserve">The results of the study were used in the educational process of the </w:t>
      </w:r>
      <w:r>
        <w:rPr>
          <w:rFonts w:ascii="Times New Roman" w:hAnsi="Times New Roman" w:cs="Times New Roman"/>
          <w:sz w:val="28"/>
          <w:szCs w:val="28"/>
          <w:lang w:val="en-US"/>
        </w:rPr>
        <w:t>School</w:t>
      </w:r>
      <w:r w:rsidRPr="003747E5">
        <w:rPr>
          <w:rFonts w:ascii="Times New Roman" w:hAnsi="Times New Roman" w:cs="Times New Roman"/>
          <w:sz w:val="28"/>
          <w:szCs w:val="28"/>
          <w:lang w:val="en-US"/>
        </w:rPr>
        <w:t xml:space="preserve"> of Psychology </w:t>
      </w:r>
      <w:r>
        <w:rPr>
          <w:rFonts w:ascii="Times New Roman" w:hAnsi="Times New Roman" w:cs="Times New Roman"/>
          <w:sz w:val="28"/>
          <w:szCs w:val="28"/>
          <w:lang w:val="en-US"/>
        </w:rPr>
        <w:t>and the Karazin</w:t>
      </w:r>
      <w:r w:rsidRPr="003747E5">
        <w:rPr>
          <w:rFonts w:ascii="Times New Roman" w:hAnsi="Times New Roman" w:cs="Times New Roman"/>
          <w:sz w:val="28"/>
          <w:szCs w:val="28"/>
          <w:lang w:val="en-US"/>
        </w:rPr>
        <w:t xml:space="preserve"> Business School of V</w:t>
      </w:r>
      <w:r>
        <w:rPr>
          <w:rFonts w:ascii="Times New Roman" w:hAnsi="Times New Roman" w:cs="Times New Roman"/>
          <w:sz w:val="28"/>
          <w:szCs w:val="28"/>
          <w:lang w:val="en-US"/>
        </w:rPr>
        <w:t>.</w:t>
      </w:r>
      <w:r w:rsidRPr="003747E5">
        <w:rPr>
          <w:rFonts w:ascii="Times New Roman" w:hAnsi="Times New Roman" w:cs="Times New Roman"/>
          <w:sz w:val="28"/>
          <w:szCs w:val="28"/>
          <w:lang w:val="en-US"/>
        </w:rPr>
        <w:t>N</w:t>
      </w:r>
      <w:r>
        <w:rPr>
          <w:rFonts w:ascii="Times New Roman" w:hAnsi="Times New Roman" w:cs="Times New Roman"/>
          <w:sz w:val="28"/>
          <w:szCs w:val="28"/>
          <w:lang w:val="en-US"/>
        </w:rPr>
        <w:t>.</w:t>
      </w:r>
      <w:r w:rsidRPr="003747E5">
        <w:rPr>
          <w:rFonts w:ascii="Times New Roman" w:hAnsi="Times New Roman" w:cs="Times New Roman"/>
          <w:sz w:val="28"/>
          <w:szCs w:val="28"/>
          <w:lang w:val="en-US"/>
        </w:rPr>
        <w:t xml:space="preserve"> Karazin Kharkiv National University in the development of lectures and practical classes of disciplines "Evolutionary Psychology", "Psychodiagnostics", "Psychophysiology", "So</w:t>
      </w:r>
      <w:r>
        <w:rPr>
          <w:rFonts w:ascii="Times New Roman" w:hAnsi="Times New Roman" w:cs="Times New Roman"/>
          <w:sz w:val="28"/>
          <w:szCs w:val="28"/>
          <w:lang w:val="en-US"/>
        </w:rPr>
        <w:t>ft Skills</w:t>
      </w:r>
      <w:r w:rsidRPr="003747E5">
        <w:rPr>
          <w:rFonts w:ascii="Times New Roman" w:hAnsi="Times New Roman" w:cs="Times New Roman"/>
          <w:sz w:val="28"/>
          <w:szCs w:val="28"/>
          <w:lang w:val="en-US"/>
        </w:rPr>
        <w:t xml:space="preserve"> for professional development" and "Leadership" according to the curriculum.</w:t>
      </w:r>
    </w:p>
    <w:p w14:paraId="2C865D2A" w14:textId="77777777" w:rsidR="00FA4C4E" w:rsidRDefault="00FA4C4E" w:rsidP="00FA4C4E">
      <w:pPr>
        <w:spacing w:after="0" w:line="360" w:lineRule="auto"/>
        <w:ind w:firstLine="709"/>
        <w:jc w:val="both"/>
        <w:rPr>
          <w:rFonts w:ascii="Times New Roman" w:eastAsia="Times New Roman" w:hAnsi="Times New Roman" w:cs="Times New Roman"/>
          <w:color w:val="000000"/>
          <w:sz w:val="28"/>
          <w:szCs w:val="28"/>
          <w:lang w:eastAsia="ru-RU"/>
        </w:rPr>
      </w:pPr>
      <w:r w:rsidRPr="00CD646D">
        <w:rPr>
          <w:rFonts w:ascii="Times New Roman" w:eastAsia="Times New Roman" w:hAnsi="Times New Roman" w:cs="Times New Roman"/>
          <w:b/>
          <w:bCs/>
          <w:i/>
          <w:iCs/>
          <w:color w:val="000000"/>
          <w:sz w:val="28"/>
          <w:szCs w:val="28"/>
          <w:lang w:val="en-US" w:eastAsia="ru-RU"/>
        </w:rPr>
        <w:t>Keywords</w:t>
      </w:r>
      <w:r w:rsidRPr="00CD646D">
        <w:rPr>
          <w:rFonts w:ascii="Times New Roman" w:eastAsia="Times New Roman" w:hAnsi="Times New Roman" w:cs="Times New Roman"/>
          <w:b/>
          <w:bCs/>
          <w:i/>
          <w:iCs/>
          <w:color w:val="000000"/>
          <w:sz w:val="28"/>
          <w:szCs w:val="28"/>
          <w:lang w:eastAsia="ru-RU"/>
        </w:rPr>
        <w:t>:</w:t>
      </w:r>
      <w:r w:rsidRPr="00CD646D">
        <w:rPr>
          <w:rFonts w:ascii="Times New Roman" w:eastAsia="Times New Roman" w:hAnsi="Times New Roman" w:cs="Times New Roman"/>
          <w:color w:val="000000"/>
          <w:sz w:val="28"/>
          <w:szCs w:val="28"/>
          <w:lang w:eastAsia="ru-RU"/>
        </w:rPr>
        <w:t xml:space="preserve"> </w:t>
      </w:r>
      <w:r w:rsidRPr="00CD646D">
        <w:rPr>
          <w:rFonts w:ascii="Times New Roman" w:eastAsia="Times New Roman" w:hAnsi="Times New Roman" w:cs="Times New Roman"/>
          <w:color w:val="000000"/>
          <w:sz w:val="28"/>
          <w:szCs w:val="28"/>
          <w:lang w:val="en-US" w:eastAsia="ru-RU"/>
        </w:rPr>
        <w:t>psychological adaptation, evolution, human, family, coquetry, surrogate motherhood, primativity, bullying, health psychology, critical thinking.</w:t>
      </w:r>
    </w:p>
    <w:p w14:paraId="52C1BC5F" w14:textId="77777777" w:rsidR="004D2206" w:rsidRPr="004D2206" w:rsidRDefault="004D2206" w:rsidP="00FA4C4E">
      <w:pPr>
        <w:spacing w:after="0" w:line="360" w:lineRule="auto"/>
        <w:ind w:firstLine="709"/>
        <w:jc w:val="both"/>
        <w:rPr>
          <w:rFonts w:ascii="Times New Roman" w:hAnsi="Times New Roman" w:cs="Times New Roman"/>
          <w:sz w:val="28"/>
          <w:szCs w:val="28"/>
        </w:rPr>
      </w:pPr>
    </w:p>
    <w:p w14:paraId="291CD91B" w14:textId="77777777" w:rsidR="004D2206" w:rsidRDefault="004D2206" w:rsidP="004D2206">
      <w:pPr>
        <w:spacing w:after="0" w:line="360" w:lineRule="auto"/>
        <w:rPr>
          <w:rFonts w:ascii="Times New Roman" w:hAnsi="Times New Roman" w:cs="Times New Roman"/>
          <w:sz w:val="28"/>
          <w:szCs w:val="28"/>
        </w:rPr>
      </w:pPr>
      <w:r w:rsidRPr="001B77D0">
        <w:rPr>
          <w:rFonts w:ascii="Times New Roman" w:hAnsi="Times New Roman" w:cs="Times New Roman"/>
          <w:sz w:val="28"/>
          <w:szCs w:val="28"/>
        </w:rPr>
        <w:t>Список публікацій здобувача:</w:t>
      </w:r>
    </w:p>
    <w:p w14:paraId="655B5332" w14:textId="77777777" w:rsidR="004D2206" w:rsidRPr="004D2206" w:rsidRDefault="004D2206" w:rsidP="004D2206">
      <w:pPr>
        <w:spacing w:after="0" w:line="360" w:lineRule="auto"/>
        <w:ind w:firstLine="709"/>
        <w:jc w:val="both"/>
        <w:rPr>
          <w:rFonts w:ascii="Times New Roman" w:eastAsia="Times New Roman" w:hAnsi="Times New Roman" w:cs="Times New Roman"/>
          <w:b/>
          <w:sz w:val="28"/>
          <w:szCs w:val="28"/>
          <w:lang w:eastAsia="ru-RU"/>
        </w:rPr>
      </w:pPr>
      <w:r w:rsidRPr="004D2206">
        <w:rPr>
          <w:rFonts w:ascii="Times New Roman" w:eastAsia="Times New Roman" w:hAnsi="Times New Roman" w:cs="Times New Roman"/>
          <w:b/>
          <w:sz w:val="28"/>
          <w:szCs w:val="28"/>
          <w:lang w:eastAsia="ru-RU"/>
        </w:rPr>
        <w:t xml:space="preserve">А) </w:t>
      </w:r>
      <w:r w:rsidRPr="004D2206">
        <w:rPr>
          <w:rFonts w:ascii="Times New Roman" w:eastAsia="Times New Roman" w:hAnsi="Times New Roman" w:cs="Times New Roman"/>
          <w:b/>
          <w:i/>
          <w:sz w:val="28"/>
          <w:szCs w:val="28"/>
          <w:lang w:eastAsia="ru-RU"/>
        </w:rPr>
        <w:t>Наукові праці, в яких опубліковані основні результати дисертації</w:t>
      </w:r>
    </w:p>
    <w:p w14:paraId="68A96AEC" w14:textId="77777777" w:rsidR="004D2206" w:rsidRPr="004D2206" w:rsidRDefault="004D2206" w:rsidP="004D2206">
      <w:pPr>
        <w:widowControl w:val="0"/>
        <w:spacing w:after="0" w:line="360" w:lineRule="auto"/>
        <w:ind w:firstLine="708"/>
        <w:rPr>
          <w:rFonts w:ascii="Times New Roman" w:eastAsia="Times New Roman" w:hAnsi="Times New Roman" w:cs="Times New Roman"/>
          <w:i/>
          <w:iCs/>
          <w:color w:val="000000"/>
          <w:sz w:val="28"/>
          <w:szCs w:val="28"/>
          <w:lang w:eastAsia="ru-RU"/>
        </w:rPr>
      </w:pPr>
      <w:r w:rsidRPr="004D2206">
        <w:rPr>
          <w:rFonts w:ascii="Times New Roman" w:eastAsia="Times New Roman" w:hAnsi="Times New Roman" w:cs="Times New Roman"/>
          <w:i/>
          <w:iCs/>
          <w:color w:val="000000"/>
          <w:sz w:val="28"/>
          <w:szCs w:val="28"/>
          <w:lang w:eastAsia="ru-RU"/>
        </w:rPr>
        <w:t>1. Монографія:</w:t>
      </w:r>
    </w:p>
    <w:p w14:paraId="4677E0FC" w14:textId="77777777" w:rsidR="004D2206" w:rsidRPr="004D2206" w:rsidRDefault="004D2206" w:rsidP="004D2206">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4D2206">
        <w:rPr>
          <w:rFonts w:ascii="Times New Roman" w:eastAsia="Times New Roman" w:hAnsi="Times New Roman" w:cs="Times New Roman"/>
          <w:color w:val="000000"/>
          <w:sz w:val="28"/>
          <w:szCs w:val="28"/>
          <w:lang w:eastAsia="ru-RU"/>
        </w:rPr>
        <w:t xml:space="preserve">1.1. Луценко О. Л. (2018). </w:t>
      </w:r>
      <w:r w:rsidRPr="004D2206">
        <w:rPr>
          <w:rFonts w:ascii="Times New Roman" w:eastAsia="Times New Roman" w:hAnsi="Times New Roman" w:cs="Times New Roman"/>
          <w:i/>
          <w:color w:val="000000"/>
          <w:sz w:val="28"/>
          <w:szCs w:val="28"/>
          <w:lang w:eastAsia="ru-RU"/>
        </w:rPr>
        <w:t>Втрачена та нова адаптивність: сучасні психологічні особливості, що пов’язані з еволюційним минулим</w:t>
      </w:r>
      <w:r w:rsidRPr="004D2206">
        <w:rPr>
          <w:rFonts w:ascii="Times New Roman" w:eastAsia="Times New Roman" w:hAnsi="Times New Roman" w:cs="Times New Roman"/>
          <w:color w:val="000000"/>
          <w:sz w:val="28"/>
          <w:szCs w:val="28"/>
          <w:lang w:eastAsia="ru-RU"/>
        </w:rPr>
        <w:t>: Монографія. Харків: ХНУ імені В.Н. Каразіна.</w:t>
      </w:r>
    </w:p>
    <w:p w14:paraId="7FFF0A0C" w14:textId="77777777" w:rsidR="004D2206" w:rsidRPr="004D2206" w:rsidRDefault="004D2206" w:rsidP="004D2206">
      <w:pPr>
        <w:widowControl w:val="0"/>
        <w:spacing w:after="0" w:line="360" w:lineRule="auto"/>
        <w:ind w:firstLine="708"/>
        <w:rPr>
          <w:rFonts w:ascii="Times New Roman" w:eastAsia="Times New Roman" w:hAnsi="Times New Roman" w:cs="Times New Roman"/>
          <w:i/>
          <w:iCs/>
          <w:color w:val="000000"/>
          <w:sz w:val="28"/>
          <w:szCs w:val="28"/>
          <w:lang w:eastAsia="ru-RU"/>
        </w:rPr>
      </w:pPr>
      <w:r w:rsidRPr="004D2206">
        <w:rPr>
          <w:rFonts w:ascii="Times New Roman" w:eastAsia="Times New Roman" w:hAnsi="Times New Roman" w:cs="Times New Roman"/>
          <w:i/>
          <w:iCs/>
          <w:color w:val="000000"/>
          <w:sz w:val="28"/>
          <w:szCs w:val="28"/>
          <w:lang w:eastAsia="ru-RU"/>
        </w:rPr>
        <w:t>2. Статті у наукових фахових виданнях, затверджених МОН України:</w:t>
      </w:r>
    </w:p>
    <w:p w14:paraId="76315AC7"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val="en-US" w:eastAsia="ru-RU"/>
        </w:rPr>
      </w:pPr>
      <w:bookmarkStart w:id="0" w:name="_Toc381083382"/>
      <w:bookmarkStart w:id="1" w:name="_Toc384494034"/>
      <w:bookmarkStart w:id="2" w:name="_Toc384826031"/>
      <w:bookmarkStart w:id="3" w:name="_Toc386980922"/>
      <w:bookmarkStart w:id="4" w:name="_Toc386981257"/>
      <w:bookmarkStart w:id="5" w:name="_Toc298152474"/>
      <w:bookmarkStart w:id="6" w:name="_Toc298153099"/>
      <w:bookmarkStart w:id="7" w:name="_Toc298163570"/>
      <w:r w:rsidRPr="004D2206">
        <w:rPr>
          <w:rFonts w:ascii="Times New Roman" w:eastAsia="Times New Roman" w:hAnsi="Times New Roman" w:cs="Times New Roman"/>
          <w:sz w:val="28"/>
          <w:szCs w:val="28"/>
          <w:lang w:eastAsia="ru-RU"/>
        </w:rPr>
        <w:lastRenderedPageBreak/>
        <w:t xml:space="preserve">2.1. Lutsenko, O. L. (2017). The experience of stress and fear of students-IDPs. </w:t>
      </w:r>
      <w:r w:rsidRPr="004D2206">
        <w:rPr>
          <w:rFonts w:ascii="Times New Roman" w:eastAsia="Times New Roman" w:hAnsi="Times New Roman" w:cs="Times New Roman"/>
          <w:i/>
          <w:sz w:val="28"/>
          <w:szCs w:val="28"/>
          <w:lang w:eastAsia="ru-RU"/>
        </w:rPr>
        <w:t>Bulletin of V.N. Karazin Kharkiv National University, Psychology series</w:t>
      </w:r>
      <w:r w:rsidRPr="004D2206">
        <w:rPr>
          <w:rFonts w:ascii="Times New Roman" w:eastAsia="Times New Roman" w:hAnsi="Times New Roman" w:cs="Times New Roman"/>
          <w:sz w:val="28"/>
          <w:szCs w:val="28"/>
          <w:lang w:eastAsia="ru-RU"/>
        </w:rPr>
        <w:t>, (62), 18-25 (у співавторстві з Tsapkova, A. S.).</w:t>
      </w:r>
    </w:p>
    <w:p w14:paraId="5E747E33"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val="ru-RU" w:eastAsia="ru-RU"/>
        </w:rPr>
      </w:pPr>
      <w:r w:rsidRPr="004D2206">
        <w:rPr>
          <w:rFonts w:ascii="Times New Roman" w:eastAsia="Times New Roman" w:hAnsi="Times New Roman" w:cs="Times New Roman"/>
          <w:sz w:val="28"/>
          <w:szCs w:val="28"/>
          <w:lang w:eastAsia="ru-RU"/>
        </w:rPr>
        <w:t xml:space="preserve">2.2. </w:t>
      </w:r>
      <w:r w:rsidRPr="004D2206">
        <w:rPr>
          <w:rFonts w:ascii="Times New Roman" w:eastAsia="Times New Roman" w:hAnsi="Times New Roman" w:cs="Times New Roman"/>
          <w:sz w:val="28"/>
          <w:szCs w:val="28"/>
          <w:lang w:val="ru-RU" w:eastAsia="ru-RU"/>
        </w:rPr>
        <w:t xml:space="preserve">Луценко, О. Л. (2017). Конструювання методики схильності до низької фізичної активності – процедура та результати. </w:t>
      </w:r>
      <w:r w:rsidRPr="004D2206">
        <w:rPr>
          <w:rFonts w:ascii="Times New Roman" w:eastAsia="Times New Roman" w:hAnsi="Times New Roman" w:cs="Times New Roman"/>
          <w:i/>
          <w:sz w:val="28"/>
          <w:szCs w:val="28"/>
          <w:lang w:val="ru-RU" w:eastAsia="ru-RU"/>
        </w:rPr>
        <w:t>Психологія: реальність і перспективи: збірник наукових праць Рівненського державного гуманітарного університету</w:t>
      </w:r>
      <w:r w:rsidRPr="004D2206">
        <w:rPr>
          <w:rFonts w:ascii="Times New Roman" w:eastAsia="Times New Roman" w:hAnsi="Times New Roman" w:cs="Times New Roman"/>
          <w:sz w:val="28"/>
          <w:szCs w:val="28"/>
          <w:lang w:val="ru-RU" w:eastAsia="ru-RU"/>
        </w:rPr>
        <w:t>, (8), 171-175 (у співавторстві з Габелковою О. Є.).</w:t>
      </w:r>
    </w:p>
    <w:p w14:paraId="361A58BF"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2.3. Луценко, О. Л. (2015). Амбівалентна роль психологічних захисних механізмів для підтримки здорової поведінки у студентської молоді. </w:t>
      </w:r>
      <w:r w:rsidRPr="004D2206">
        <w:rPr>
          <w:rFonts w:ascii="Times New Roman" w:eastAsia="Times New Roman" w:hAnsi="Times New Roman" w:cs="Times New Roman"/>
          <w:i/>
          <w:sz w:val="28"/>
          <w:szCs w:val="28"/>
          <w:lang w:eastAsia="ru-RU"/>
        </w:rPr>
        <w:t>Психологія і особистість, 8</w:t>
      </w:r>
      <w:r w:rsidRPr="004D2206">
        <w:rPr>
          <w:rFonts w:ascii="Times New Roman" w:eastAsia="Times New Roman" w:hAnsi="Times New Roman" w:cs="Times New Roman"/>
          <w:sz w:val="28"/>
          <w:szCs w:val="28"/>
          <w:lang w:eastAsia="ru-RU"/>
        </w:rPr>
        <w:t>(2, частина 2), 124-137 (у співавторстві з Габелкова, О. Є.).</w:t>
      </w:r>
    </w:p>
    <w:p w14:paraId="2BCB78A5"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2.4. Луценко, О. Л. (2015). Динаміка проявів честі та гідності у студентів різних напрямків навчання в умовах трансформації суспільства. </w:t>
      </w:r>
      <w:r w:rsidRPr="004D2206">
        <w:rPr>
          <w:rFonts w:ascii="Times New Roman" w:eastAsia="Times New Roman" w:hAnsi="Times New Roman" w:cs="Times New Roman"/>
          <w:i/>
          <w:sz w:val="28"/>
          <w:szCs w:val="28"/>
          <w:lang w:eastAsia="ru-RU"/>
        </w:rPr>
        <w:t>Вісник Київського національного університету імені Тараса Шевченка. Серія «Психологія», 3</w:t>
      </w:r>
      <w:r w:rsidRPr="004D2206">
        <w:rPr>
          <w:rFonts w:ascii="Times New Roman" w:eastAsia="Times New Roman" w:hAnsi="Times New Roman" w:cs="Times New Roman"/>
          <w:sz w:val="28"/>
          <w:szCs w:val="28"/>
          <w:lang w:eastAsia="ru-RU"/>
        </w:rPr>
        <w:t>(1), 11-15 (у співавторстві з Венгеровою О. М., Зуєвим І. О.).</w:t>
      </w:r>
    </w:p>
    <w:p w14:paraId="37E022F1"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2.5. Луценко О. Л. (2014). Явище булінгу як деструктивний феномен у середовищі середньої школи. </w:t>
      </w:r>
      <w:r w:rsidRPr="004D2206">
        <w:rPr>
          <w:rFonts w:ascii="Times New Roman" w:eastAsia="Times New Roman" w:hAnsi="Times New Roman" w:cs="Times New Roman"/>
          <w:i/>
          <w:sz w:val="28"/>
          <w:szCs w:val="28"/>
          <w:lang w:eastAsia="ru-RU"/>
        </w:rPr>
        <w:t>Вісник Харк. нац. ун-ту імені В. Н. Каразіна. Серія: Психологія,</w:t>
      </w:r>
      <w:r w:rsidRPr="004D2206">
        <w:rPr>
          <w:rFonts w:ascii="Times New Roman" w:eastAsia="Times New Roman" w:hAnsi="Times New Roman" w:cs="Times New Roman"/>
          <w:sz w:val="28"/>
          <w:szCs w:val="28"/>
          <w:lang w:eastAsia="ru-RU"/>
        </w:rPr>
        <w:t xml:space="preserve"> (1095), 191–197 (у співавторстві з Абсалямовою К. З.).</w:t>
      </w:r>
    </w:p>
    <w:p w14:paraId="2CA93897" w14:textId="77777777" w:rsidR="004D2206" w:rsidRPr="004D2206" w:rsidRDefault="004D2206" w:rsidP="004D2206">
      <w:pPr>
        <w:spacing w:after="0" w:line="360" w:lineRule="auto"/>
        <w:ind w:firstLine="709"/>
        <w:jc w:val="both"/>
        <w:rPr>
          <w:rFonts w:ascii="Times New Roman" w:eastAsia="Calibri" w:hAnsi="Times New Roman" w:cs="Times New Roman"/>
          <w:color w:val="000000"/>
          <w:sz w:val="28"/>
          <w:szCs w:val="28"/>
        </w:rPr>
      </w:pPr>
      <w:r w:rsidRPr="004D2206">
        <w:rPr>
          <w:rFonts w:ascii="Times New Roman" w:eastAsia="Calibri" w:hAnsi="Times New Roman" w:cs="Times New Roman"/>
          <w:color w:val="000000"/>
          <w:sz w:val="28"/>
          <w:szCs w:val="28"/>
        </w:rPr>
        <w:t xml:space="preserve">2.6. Луценко, О. Л. (2014). Конфлікти поєднання родів: «Невістка – чужа кістка» та їх еволюційно-психологічне пояснення. </w:t>
      </w:r>
      <w:r w:rsidRPr="004D2206">
        <w:rPr>
          <w:rFonts w:ascii="Times New Roman" w:eastAsia="Calibri" w:hAnsi="Times New Roman" w:cs="Times New Roman"/>
          <w:i/>
          <w:color w:val="000000"/>
          <w:sz w:val="28"/>
          <w:szCs w:val="28"/>
        </w:rPr>
        <w:t>Практична психологія та соціальна робота</w:t>
      </w:r>
      <w:r w:rsidRPr="004D2206">
        <w:rPr>
          <w:rFonts w:ascii="Times New Roman" w:eastAsia="Calibri" w:hAnsi="Times New Roman" w:cs="Times New Roman"/>
          <w:color w:val="000000"/>
          <w:sz w:val="28"/>
          <w:szCs w:val="28"/>
        </w:rPr>
        <w:t>, (11), 18-23.</w:t>
      </w:r>
    </w:p>
    <w:p w14:paraId="72ECC5CE" w14:textId="77777777" w:rsidR="004D2206" w:rsidRPr="004D2206" w:rsidRDefault="004D2206" w:rsidP="004D2206">
      <w:pPr>
        <w:spacing w:after="0" w:line="360" w:lineRule="auto"/>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ab/>
        <w:t xml:space="preserve">2.7. Луценко, Е. Л. (2014). Адаптация теста критического мышления Л. Старки. </w:t>
      </w:r>
      <w:r w:rsidRPr="004D2206">
        <w:rPr>
          <w:rFonts w:ascii="Times New Roman" w:eastAsia="Times New Roman" w:hAnsi="Times New Roman" w:cs="Times New Roman"/>
          <w:i/>
          <w:sz w:val="28"/>
          <w:szCs w:val="28"/>
          <w:lang w:eastAsia="ru-RU"/>
        </w:rPr>
        <w:t>Вісник Харк. нац. ун-ту імені В. Н. Каразіна. Серія: Психологія</w:t>
      </w:r>
      <w:r w:rsidRPr="004D2206">
        <w:rPr>
          <w:rFonts w:ascii="Times New Roman" w:eastAsia="Times New Roman" w:hAnsi="Times New Roman" w:cs="Times New Roman"/>
          <w:sz w:val="28"/>
          <w:szCs w:val="28"/>
          <w:lang w:eastAsia="ru-RU"/>
        </w:rPr>
        <w:t>, (1110), 65–70.</w:t>
      </w:r>
    </w:p>
    <w:p w14:paraId="006D5E96"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Times New Roman" w:hAnsi="Times New Roman" w:cs="Times New Roman"/>
          <w:sz w:val="28"/>
          <w:szCs w:val="28"/>
          <w:lang w:eastAsia="ru-RU"/>
        </w:rPr>
        <w:t xml:space="preserve">2.8. Луценко О. Л. (2013). Булінг у середовищі молодшої школи – соціально-психологічні й особистісні аспекти. </w:t>
      </w:r>
      <w:r w:rsidRPr="004D2206">
        <w:rPr>
          <w:rFonts w:ascii="Times New Roman" w:eastAsia="Times New Roman" w:hAnsi="Times New Roman" w:cs="Times New Roman"/>
          <w:i/>
          <w:sz w:val="28"/>
          <w:szCs w:val="28"/>
          <w:lang w:eastAsia="ru-RU"/>
        </w:rPr>
        <w:t>Вісник Харк. нац. ун-ту імені В. Н. Каразіна. Серія: Психологія,</w:t>
      </w:r>
      <w:r w:rsidRPr="004D2206">
        <w:rPr>
          <w:rFonts w:ascii="Times New Roman" w:eastAsia="Times New Roman" w:hAnsi="Times New Roman" w:cs="Times New Roman"/>
          <w:sz w:val="28"/>
          <w:szCs w:val="28"/>
          <w:lang w:eastAsia="ru-RU"/>
        </w:rPr>
        <w:t xml:space="preserve"> (1046), 216–221 (у співавторстві з Абсалямовою К. З.).</w:t>
      </w:r>
    </w:p>
    <w:p w14:paraId="7ED23F6F"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2.9. Луценко О. Л. (2013). Особистісні якості дітей старшого шкільного віку, що схильні до булінгу. </w:t>
      </w:r>
      <w:r w:rsidRPr="004D2206">
        <w:rPr>
          <w:rFonts w:ascii="Times New Roman" w:eastAsia="Times New Roman" w:hAnsi="Times New Roman" w:cs="Times New Roman"/>
          <w:i/>
          <w:sz w:val="28"/>
          <w:szCs w:val="28"/>
          <w:lang w:eastAsia="ru-RU"/>
        </w:rPr>
        <w:t xml:space="preserve">Вісник Харківського національного університету </w:t>
      </w:r>
      <w:r w:rsidRPr="004D2206">
        <w:rPr>
          <w:rFonts w:ascii="Times New Roman" w:eastAsia="Times New Roman" w:hAnsi="Times New Roman" w:cs="Times New Roman"/>
          <w:i/>
          <w:sz w:val="28"/>
          <w:szCs w:val="28"/>
          <w:lang w:eastAsia="ru-RU"/>
        </w:rPr>
        <w:lastRenderedPageBreak/>
        <w:t>імені В. Н. Каразіна. Серія: Психологія</w:t>
      </w:r>
      <w:r w:rsidRPr="004D2206">
        <w:rPr>
          <w:rFonts w:ascii="Times New Roman" w:eastAsia="Times New Roman" w:hAnsi="Times New Roman" w:cs="Times New Roman"/>
          <w:sz w:val="28"/>
          <w:szCs w:val="28"/>
          <w:lang w:eastAsia="ru-RU"/>
        </w:rPr>
        <w:t>, (1065), 134–138 (у співавторстві з Абсалямовою К. З.).</w:t>
      </w:r>
    </w:p>
    <w:p w14:paraId="62D88633"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2.10. Луценко О. Л. (2013). Особливості соціального статусу, соціальних ролей та альтруїзму у підлітків, що використовують булінг у відносинах. </w:t>
      </w:r>
      <w:r w:rsidRPr="004D2206">
        <w:rPr>
          <w:rFonts w:ascii="Times New Roman" w:eastAsia="Times New Roman" w:hAnsi="Times New Roman" w:cs="Times New Roman"/>
          <w:i/>
          <w:sz w:val="28"/>
          <w:szCs w:val="28"/>
          <w:lang w:eastAsia="ru-RU"/>
        </w:rPr>
        <w:t>Соціальна психологія</w:t>
      </w:r>
      <w:r w:rsidRPr="004D2206">
        <w:rPr>
          <w:rFonts w:ascii="Times New Roman" w:eastAsia="Times New Roman" w:hAnsi="Times New Roman" w:cs="Times New Roman"/>
          <w:sz w:val="28"/>
          <w:szCs w:val="28"/>
          <w:lang w:eastAsia="ru-RU"/>
        </w:rPr>
        <w:t>, (55), 65–76 (у співавторстві з Абсалямовою К. З.).</w:t>
      </w:r>
    </w:p>
    <w:p w14:paraId="27A14817"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2.11. Луценко, Е. Л. (2013). Конструкт «примативность» и разработка теста для его измерения. </w:t>
      </w:r>
      <w:r w:rsidRPr="004D2206">
        <w:rPr>
          <w:rFonts w:ascii="Times New Roman" w:eastAsia="Times New Roman" w:hAnsi="Times New Roman" w:cs="Times New Roman"/>
          <w:i/>
          <w:sz w:val="28"/>
          <w:szCs w:val="28"/>
          <w:lang w:eastAsia="ru-RU"/>
        </w:rPr>
        <w:t>Вісник Харк. нац. ун-ту імені В. Н. Каразіна. Серія: Психологія</w:t>
      </w:r>
      <w:r w:rsidRPr="004D2206">
        <w:rPr>
          <w:rFonts w:ascii="Times New Roman" w:eastAsia="Times New Roman" w:hAnsi="Times New Roman" w:cs="Times New Roman"/>
          <w:sz w:val="28"/>
          <w:szCs w:val="28"/>
          <w:lang w:eastAsia="ru-RU"/>
        </w:rPr>
        <w:t>, (1032), 96–99 (у співавторстві з Абсалямовою К. З.).</w:t>
      </w:r>
    </w:p>
    <w:p w14:paraId="715773F8"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2.12. Луценко, Е. Л. (2013). Самооценка экологического фактора здоровья и ее связь с личностными особенностями и образом жизни украинской молодежи. </w:t>
      </w:r>
      <w:r w:rsidRPr="004D2206">
        <w:rPr>
          <w:rFonts w:ascii="Times New Roman" w:eastAsia="Times New Roman" w:hAnsi="Times New Roman" w:cs="Times New Roman"/>
          <w:i/>
          <w:sz w:val="28"/>
          <w:szCs w:val="28"/>
          <w:lang w:eastAsia="ru-RU"/>
        </w:rPr>
        <w:t>Актуальні проблеми психології: Збірник наукових праць Інституту психології ім. Г. С. Костюка НАПН України</w:t>
      </w:r>
      <w:r w:rsidRPr="004D2206">
        <w:rPr>
          <w:rFonts w:ascii="Times New Roman" w:eastAsia="Times New Roman" w:hAnsi="Times New Roman" w:cs="Times New Roman"/>
          <w:sz w:val="28"/>
          <w:szCs w:val="28"/>
          <w:lang w:eastAsia="ru-RU"/>
        </w:rPr>
        <w:t xml:space="preserve">, </w:t>
      </w:r>
      <w:r w:rsidRPr="004D2206">
        <w:rPr>
          <w:rFonts w:ascii="Times New Roman" w:eastAsia="Times New Roman" w:hAnsi="Times New Roman" w:cs="Times New Roman"/>
          <w:i/>
          <w:sz w:val="28"/>
          <w:szCs w:val="28"/>
          <w:lang w:eastAsia="ru-RU"/>
        </w:rPr>
        <w:t>7</w:t>
      </w:r>
      <w:r w:rsidRPr="004D2206">
        <w:rPr>
          <w:rFonts w:ascii="Times New Roman" w:eastAsia="Times New Roman" w:hAnsi="Times New Roman" w:cs="Times New Roman"/>
          <w:sz w:val="28"/>
          <w:szCs w:val="28"/>
          <w:lang w:eastAsia="ru-RU"/>
        </w:rPr>
        <w:t>(вип. 33), 109-117 (у співавторстві з Габелковою О. Е.).</w:t>
      </w:r>
    </w:p>
    <w:p w14:paraId="4308D439"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2.13. Луценко, О. Л. (2012). Взаємозв’язок схильності до порушень здорової поведінки з антиципацією та типовими особистісними якостями. </w:t>
      </w:r>
      <w:r w:rsidRPr="004D2206">
        <w:rPr>
          <w:rFonts w:ascii="Times New Roman" w:eastAsia="Times New Roman" w:hAnsi="Times New Roman" w:cs="Times New Roman"/>
          <w:i/>
          <w:sz w:val="28"/>
          <w:szCs w:val="28"/>
          <w:lang w:eastAsia="ru-RU"/>
        </w:rPr>
        <w:t>Соціальна психологія, 54</w:t>
      </w:r>
      <w:r w:rsidRPr="004D2206">
        <w:rPr>
          <w:rFonts w:ascii="Times New Roman" w:eastAsia="Times New Roman" w:hAnsi="Times New Roman" w:cs="Times New Roman"/>
          <w:sz w:val="28"/>
          <w:szCs w:val="28"/>
          <w:lang w:eastAsia="ru-RU"/>
        </w:rPr>
        <w:t>(4), 18-25 (у співавторстві з Габелковою О. Є.).</w:t>
      </w:r>
    </w:p>
    <w:p w14:paraId="44C27489"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2.14. Луценко, О. Л. (2011). Аналіз системи потягів жінок, що готуються стати сурогатними матерями. </w:t>
      </w:r>
      <w:r w:rsidRPr="004D2206">
        <w:rPr>
          <w:rFonts w:ascii="Times New Roman" w:eastAsia="Times New Roman" w:hAnsi="Times New Roman" w:cs="Times New Roman"/>
          <w:i/>
          <w:sz w:val="28"/>
          <w:szCs w:val="28"/>
          <w:lang w:eastAsia="ru-RU"/>
        </w:rPr>
        <w:t>Вісник Харк. нац. ун-ту імені В. Н. Каразіна. Серія: Психологія</w:t>
      </w:r>
      <w:r w:rsidRPr="004D2206">
        <w:rPr>
          <w:rFonts w:ascii="Times New Roman" w:eastAsia="Times New Roman" w:hAnsi="Times New Roman" w:cs="Times New Roman"/>
          <w:sz w:val="28"/>
          <w:szCs w:val="28"/>
          <w:lang w:eastAsia="ru-RU"/>
        </w:rPr>
        <w:t>, (985), 18–21 (у співавторстві з Цокотою В. Р.).</w:t>
      </w:r>
    </w:p>
    <w:p w14:paraId="72FD7FD6"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2.15. Луценко, О. Л. (2011). Психологічні особливості людей, що схильні до гіподинамії в молодому віці. </w:t>
      </w:r>
      <w:r w:rsidRPr="004D2206">
        <w:rPr>
          <w:rFonts w:ascii="Times New Roman" w:eastAsia="Times New Roman" w:hAnsi="Times New Roman" w:cs="Times New Roman"/>
          <w:i/>
          <w:sz w:val="28"/>
          <w:szCs w:val="28"/>
          <w:lang w:eastAsia="ru-RU"/>
        </w:rPr>
        <w:t>Вісник Харк. нац. ун-ту імені В.Н.Каразіна. Серія: Психологія,</w:t>
      </w:r>
      <w:r w:rsidRPr="004D2206">
        <w:rPr>
          <w:rFonts w:ascii="Times New Roman" w:eastAsia="Times New Roman" w:hAnsi="Times New Roman" w:cs="Times New Roman"/>
          <w:sz w:val="28"/>
          <w:szCs w:val="28"/>
          <w:lang w:eastAsia="ru-RU"/>
        </w:rPr>
        <w:t xml:space="preserve"> (937), 31-34 (у співавторстві з Габелковою О. Є., Плісюк Т. І.).</w:t>
      </w:r>
    </w:p>
    <w:p w14:paraId="021E2D4E"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2.16. Луценко, Е. Л. (2011). Возможности развития потенциала стрессоустойчивости при различных особенностях личности. </w:t>
      </w:r>
      <w:r w:rsidRPr="004D2206">
        <w:rPr>
          <w:rFonts w:ascii="Times New Roman" w:eastAsia="Times New Roman" w:hAnsi="Times New Roman" w:cs="Times New Roman"/>
          <w:i/>
          <w:sz w:val="28"/>
          <w:szCs w:val="28"/>
          <w:lang w:eastAsia="ru-RU"/>
        </w:rPr>
        <w:t>Вісник Одеського національного університету. Психологія, 16</w:t>
      </w:r>
      <w:r w:rsidRPr="004D2206">
        <w:rPr>
          <w:rFonts w:ascii="Times New Roman" w:eastAsia="Times New Roman" w:hAnsi="Times New Roman" w:cs="Times New Roman"/>
          <w:sz w:val="28"/>
          <w:szCs w:val="28"/>
          <w:lang w:eastAsia="ru-RU"/>
        </w:rPr>
        <w:t>(11, частина 2), 73-82.</w:t>
      </w:r>
    </w:p>
    <w:p w14:paraId="5ABCC6DA"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2.17. Луценко, Е. Л. (2008). Эволюционно-психологическое направление: способ выйти за пределы «замкнутых кругов» психологи. </w:t>
      </w:r>
      <w:r w:rsidRPr="004D2206">
        <w:rPr>
          <w:rFonts w:ascii="Times New Roman" w:eastAsia="Times New Roman" w:hAnsi="Times New Roman" w:cs="Times New Roman"/>
          <w:i/>
          <w:sz w:val="28"/>
          <w:szCs w:val="28"/>
          <w:lang w:eastAsia="ru-RU"/>
        </w:rPr>
        <w:t>Вісник Харк. нац. ун-ту імені В. Н. Каразіна. Серія: Психологія</w:t>
      </w:r>
      <w:r w:rsidRPr="004D2206">
        <w:rPr>
          <w:rFonts w:ascii="Times New Roman" w:eastAsia="Times New Roman" w:hAnsi="Times New Roman" w:cs="Times New Roman"/>
          <w:sz w:val="28"/>
          <w:szCs w:val="28"/>
          <w:lang w:eastAsia="ru-RU"/>
        </w:rPr>
        <w:t>, (793), 251–262 (у співавторстві з Утевской О. М.) .</w:t>
      </w:r>
    </w:p>
    <w:p w14:paraId="172577E9" w14:textId="77777777" w:rsidR="004D2206" w:rsidRPr="004D2206" w:rsidRDefault="004D2206" w:rsidP="004D2206">
      <w:pPr>
        <w:spacing w:after="0" w:line="360" w:lineRule="auto"/>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lastRenderedPageBreak/>
        <w:tab/>
        <w:t xml:space="preserve">2.18. Луценко, Е. Л. (2007). Взгляд на неэффективный политический выбор с позиции эволюционной психологи. </w:t>
      </w:r>
      <w:r w:rsidRPr="004D2206">
        <w:rPr>
          <w:rFonts w:ascii="Times New Roman" w:eastAsia="Times New Roman" w:hAnsi="Times New Roman" w:cs="Times New Roman"/>
          <w:i/>
          <w:sz w:val="28"/>
          <w:szCs w:val="28"/>
          <w:lang w:eastAsia="ru-RU"/>
        </w:rPr>
        <w:t>Вісник Харк. нац. ун-ту імені В. Н. Каразіна. Серія: Психологія</w:t>
      </w:r>
      <w:r w:rsidRPr="004D2206">
        <w:rPr>
          <w:rFonts w:ascii="Times New Roman" w:eastAsia="Times New Roman" w:hAnsi="Times New Roman" w:cs="Times New Roman"/>
          <w:sz w:val="28"/>
          <w:szCs w:val="28"/>
          <w:lang w:eastAsia="ru-RU"/>
        </w:rPr>
        <w:t>, (771), 163–166.</w:t>
      </w:r>
    </w:p>
    <w:bookmarkEnd w:id="0"/>
    <w:bookmarkEnd w:id="1"/>
    <w:bookmarkEnd w:id="2"/>
    <w:bookmarkEnd w:id="3"/>
    <w:bookmarkEnd w:id="4"/>
    <w:bookmarkEnd w:id="5"/>
    <w:bookmarkEnd w:id="6"/>
    <w:bookmarkEnd w:id="7"/>
    <w:p w14:paraId="2C33DF22" w14:textId="77777777" w:rsidR="004D2206" w:rsidRPr="004D2206" w:rsidRDefault="004D2206" w:rsidP="004D2206">
      <w:pPr>
        <w:spacing w:after="0" w:line="360" w:lineRule="auto"/>
        <w:ind w:firstLine="709"/>
        <w:jc w:val="both"/>
        <w:rPr>
          <w:rFonts w:ascii="Times New Roman" w:eastAsia="Calibri" w:hAnsi="Times New Roman" w:cs="Times New Roman"/>
          <w:i/>
          <w:sz w:val="28"/>
          <w:szCs w:val="28"/>
        </w:rPr>
      </w:pPr>
      <w:r w:rsidRPr="004D2206">
        <w:rPr>
          <w:rFonts w:ascii="Times New Roman" w:eastAsia="Calibri" w:hAnsi="Times New Roman" w:cs="Times New Roman"/>
          <w:i/>
          <w:sz w:val="28"/>
          <w:szCs w:val="28"/>
        </w:rPr>
        <w:t>3. Статті у журналах інших країн, або ті, що входять до міжнародних наукометричних баз</w:t>
      </w:r>
    </w:p>
    <w:p w14:paraId="5D03DC63" w14:textId="77777777" w:rsidR="004D2206" w:rsidRPr="004D2206" w:rsidRDefault="004D2206" w:rsidP="004D2206">
      <w:pPr>
        <w:spacing w:after="0" w:line="360" w:lineRule="auto"/>
        <w:jc w:val="both"/>
        <w:rPr>
          <w:rFonts w:ascii="Times New Roman" w:eastAsia="Times New Roman" w:hAnsi="Times New Roman" w:cs="Times New Roman"/>
          <w:sz w:val="28"/>
          <w:szCs w:val="28"/>
          <w:lang w:val="en-US" w:eastAsia="ru-RU"/>
        </w:rPr>
      </w:pPr>
      <w:r w:rsidRPr="004D2206">
        <w:rPr>
          <w:rFonts w:ascii="Times New Roman" w:eastAsia="Times New Roman" w:hAnsi="Times New Roman" w:cs="Times New Roman"/>
          <w:sz w:val="28"/>
          <w:szCs w:val="28"/>
          <w:lang w:val="ru-RU" w:eastAsia="ru-RU"/>
        </w:rPr>
        <w:tab/>
      </w:r>
      <w:r w:rsidRPr="004D2206">
        <w:rPr>
          <w:rFonts w:ascii="Times New Roman" w:eastAsia="Times New Roman" w:hAnsi="Times New Roman" w:cs="Times New Roman"/>
          <w:sz w:val="28"/>
          <w:szCs w:val="28"/>
          <w:lang w:val="en-US" w:eastAsia="ru-RU"/>
        </w:rPr>
        <w:t>3.1</w:t>
      </w:r>
      <w:r w:rsidRPr="004D2206">
        <w:rPr>
          <w:rFonts w:ascii="Times New Roman" w:eastAsia="Times New Roman" w:hAnsi="Times New Roman" w:cs="Times New Roman"/>
          <w:sz w:val="28"/>
          <w:szCs w:val="28"/>
          <w:lang w:eastAsia="ru-RU"/>
        </w:rPr>
        <w:t>.</w:t>
      </w:r>
      <w:r w:rsidRPr="004D2206">
        <w:rPr>
          <w:rFonts w:ascii="Calibri" w:eastAsia="Calibri" w:hAnsi="Calibri" w:cs="Times New Roman"/>
        </w:rPr>
        <w:t xml:space="preserve"> </w:t>
      </w:r>
      <w:r w:rsidRPr="004D2206">
        <w:rPr>
          <w:rFonts w:ascii="Times New Roman" w:eastAsia="Times New Roman" w:hAnsi="Times New Roman" w:cs="Times New Roman"/>
          <w:sz w:val="28"/>
          <w:szCs w:val="28"/>
          <w:lang w:eastAsia="ru-RU"/>
        </w:rPr>
        <w:t xml:space="preserve">Lutsenko, O. (2017). Regulation Systems State in Connection with Different Psychological Types, Defense Mechanisms and Health Behavior. </w:t>
      </w:r>
      <w:r w:rsidRPr="004D2206">
        <w:rPr>
          <w:rFonts w:ascii="Times New Roman" w:eastAsia="Times New Roman" w:hAnsi="Times New Roman" w:cs="Times New Roman"/>
          <w:i/>
          <w:sz w:val="28"/>
          <w:szCs w:val="28"/>
          <w:lang w:eastAsia="ru-RU"/>
        </w:rPr>
        <w:t>American Journal for Fundamental, Applied &amp; Experimental Research, 1</w:t>
      </w:r>
      <w:r w:rsidRPr="004D2206">
        <w:rPr>
          <w:rFonts w:ascii="Times New Roman" w:eastAsia="Times New Roman" w:hAnsi="Times New Roman" w:cs="Times New Roman"/>
          <w:sz w:val="28"/>
          <w:szCs w:val="28"/>
          <w:lang w:eastAsia="ru-RU"/>
        </w:rPr>
        <w:t>(4), 76-86 (у співавторстві з Gabelkova, O.).</w:t>
      </w:r>
      <w:r w:rsidRPr="004D2206">
        <w:rPr>
          <w:rFonts w:ascii="Calibri" w:eastAsia="Calibri" w:hAnsi="Calibri" w:cs="Times New Roman"/>
        </w:rPr>
        <w:t xml:space="preserve"> </w:t>
      </w:r>
      <w:r w:rsidRPr="004D2206">
        <w:rPr>
          <w:rFonts w:ascii="Times New Roman" w:eastAsia="Times New Roman" w:hAnsi="Times New Roman" w:cs="Times New Roman"/>
          <w:sz w:val="28"/>
          <w:szCs w:val="28"/>
          <w:lang w:eastAsia="ru-RU"/>
        </w:rPr>
        <w:t>(зарубіжна стаття)</w:t>
      </w:r>
    </w:p>
    <w:p w14:paraId="782AB547" w14:textId="77777777" w:rsidR="004D2206" w:rsidRPr="004D2206" w:rsidRDefault="004D2206" w:rsidP="004D2206">
      <w:pPr>
        <w:spacing w:after="0" w:line="360" w:lineRule="auto"/>
        <w:jc w:val="both"/>
        <w:rPr>
          <w:rFonts w:ascii="Times New Roman" w:eastAsia="Times New Roman" w:hAnsi="Times New Roman" w:cs="Times New Roman"/>
          <w:sz w:val="28"/>
          <w:szCs w:val="28"/>
          <w:lang w:val="ru-RU" w:eastAsia="ru-RU"/>
        </w:rPr>
      </w:pPr>
      <w:r w:rsidRPr="004D2206">
        <w:rPr>
          <w:rFonts w:ascii="Times New Roman" w:eastAsia="Times New Roman" w:hAnsi="Times New Roman" w:cs="Times New Roman"/>
          <w:sz w:val="28"/>
          <w:szCs w:val="28"/>
          <w:lang w:val="en-US" w:eastAsia="ru-RU"/>
        </w:rPr>
        <w:tab/>
      </w:r>
      <w:r w:rsidRPr="004D2206">
        <w:rPr>
          <w:rFonts w:ascii="Times New Roman" w:eastAsia="Times New Roman" w:hAnsi="Times New Roman" w:cs="Times New Roman"/>
          <w:sz w:val="28"/>
          <w:szCs w:val="28"/>
          <w:lang w:eastAsia="ru-RU"/>
        </w:rPr>
        <w:t>3.2</w:t>
      </w:r>
      <w:r w:rsidRPr="004D2206">
        <w:rPr>
          <w:rFonts w:ascii="Times New Roman" w:eastAsia="Times New Roman" w:hAnsi="Times New Roman" w:cs="Times New Roman"/>
          <w:sz w:val="28"/>
          <w:szCs w:val="28"/>
          <w:lang w:val="en-US" w:eastAsia="ru-RU"/>
        </w:rPr>
        <w:t>.</w:t>
      </w:r>
      <w:r w:rsidRPr="004D2206">
        <w:rPr>
          <w:rFonts w:ascii="Times New Roman" w:eastAsia="Times New Roman" w:hAnsi="Times New Roman" w:cs="Times New Roman"/>
          <w:sz w:val="28"/>
          <w:szCs w:val="28"/>
          <w:lang w:eastAsia="ru-RU"/>
        </w:rPr>
        <w:t xml:space="preserve"> Lutsenko, O. (2016). Characteristics of lifestyle and attitudes toward motherhood of surrogate mothers in Ukraine. </w:t>
      </w:r>
      <w:r w:rsidRPr="004D2206">
        <w:rPr>
          <w:rFonts w:ascii="Times New Roman" w:eastAsia="Times New Roman" w:hAnsi="Times New Roman" w:cs="Times New Roman"/>
          <w:i/>
          <w:sz w:val="28"/>
          <w:szCs w:val="28"/>
          <w:lang w:eastAsia="ru-RU"/>
        </w:rPr>
        <w:t>American Journal for Fundamental, Applied &amp; Experimental Research, 1</w:t>
      </w:r>
      <w:r w:rsidRPr="004D2206">
        <w:rPr>
          <w:rFonts w:ascii="Times New Roman" w:eastAsia="Times New Roman" w:hAnsi="Times New Roman" w:cs="Times New Roman"/>
          <w:sz w:val="28"/>
          <w:szCs w:val="28"/>
          <w:lang w:eastAsia="ru-RU"/>
        </w:rPr>
        <w:t>(3), 47–53 (у співавторстві з Tsokota V.). (зарубіжна стаття)</w:t>
      </w:r>
    </w:p>
    <w:p w14:paraId="1979538A" w14:textId="77777777" w:rsidR="004D2206" w:rsidRPr="004D2206" w:rsidRDefault="004D2206" w:rsidP="004D2206">
      <w:pPr>
        <w:spacing w:after="0" w:line="360" w:lineRule="auto"/>
        <w:jc w:val="both"/>
        <w:rPr>
          <w:rFonts w:ascii="Times New Roman" w:eastAsia="Times New Roman" w:hAnsi="Times New Roman" w:cs="Times New Roman"/>
          <w:sz w:val="28"/>
          <w:szCs w:val="28"/>
          <w:lang w:val="ru-RU" w:eastAsia="ru-RU"/>
        </w:rPr>
      </w:pPr>
      <w:r w:rsidRPr="004D2206">
        <w:rPr>
          <w:rFonts w:ascii="Times New Roman" w:eastAsia="Times New Roman" w:hAnsi="Times New Roman" w:cs="Times New Roman"/>
          <w:sz w:val="28"/>
          <w:szCs w:val="28"/>
          <w:lang w:val="ru-RU" w:eastAsia="ru-RU"/>
        </w:rPr>
        <w:tab/>
      </w:r>
      <w:r w:rsidRPr="004D2206">
        <w:rPr>
          <w:rFonts w:ascii="Times New Roman" w:eastAsia="Times New Roman" w:hAnsi="Times New Roman" w:cs="Times New Roman"/>
          <w:sz w:val="28"/>
          <w:szCs w:val="28"/>
          <w:lang w:eastAsia="ru-RU"/>
        </w:rPr>
        <w:t>3.3</w:t>
      </w:r>
      <w:r w:rsidRPr="004D2206">
        <w:rPr>
          <w:rFonts w:ascii="Times New Roman" w:eastAsia="Times New Roman" w:hAnsi="Times New Roman" w:cs="Times New Roman"/>
          <w:sz w:val="28"/>
          <w:szCs w:val="28"/>
          <w:lang w:val="ru-RU" w:eastAsia="ru-RU"/>
        </w:rPr>
        <w:t xml:space="preserve">. Луценко, Е. Л. (2016). Восприятие студентами своего здоровья в контексте его сильных / слабых сторон и возможностей улучшения. </w:t>
      </w:r>
      <w:r w:rsidRPr="004D2206">
        <w:rPr>
          <w:rFonts w:ascii="Times New Roman" w:eastAsia="Times New Roman" w:hAnsi="Times New Roman" w:cs="Times New Roman"/>
          <w:i/>
          <w:sz w:val="28"/>
          <w:szCs w:val="28"/>
          <w:lang w:val="ru-RU" w:eastAsia="ru-RU"/>
        </w:rPr>
        <w:t>Вестник психофизиологии</w:t>
      </w:r>
      <w:r w:rsidRPr="004D2206">
        <w:rPr>
          <w:rFonts w:ascii="Times New Roman" w:eastAsia="Times New Roman" w:hAnsi="Times New Roman" w:cs="Times New Roman"/>
          <w:sz w:val="28"/>
          <w:szCs w:val="28"/>
          <w:lang w:val="ru-RU" w:eastAsia="ru-RU"/>
        </w:rPr>
        <w:t>, (2), 52-57 (у співавторстві з Андронникова, Е. А.).</w:t>
      </w:r>
      <w:r w:rsidRPr="004D2206">
        <w:rPr>
          <w:rFonts w:ascii="Calibri" w:eastAsia="Calibri" w:hAnsi="Calibri" w:cs="Times New Roman"/>
        </w:rPr>
        <w:t xml:space="preserve"> </w:t>
      </w:r>
      <w:r w:rsidRPr="004D2206">
        <w:rPr>
          <w:rFonts w:ascii="Times New Roman" w:eastAsia="Times New Roman" w:hAnsi="Times New Roman" w:cs="Times New Roman"/>
          <w:sz w:val="28"/>
          <w:szCs w:val="28"/>
          <w:lang w:val="ru-RU" w:eastAsia="ru-RU"/>
        </w:rPr>
        <w:t>(зарубіжна, РИНЦ)</w:t>
      </w:r>
    </w:p>
    <w:p w14:paraId="5E869A71"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val="ru-RU" w:eastAsia="ru-RU"/>
        </w:rPr>
      </w:pPr>
      <w:r w:rsidRPr="004D2206">
        <w:rPr>
          <w:rFonts w:ascii="Times New Roman" w:eastAsia="Times New Roman" w:hAnsi="Times New Roman" w:cs="Times New Roman"/>
          <w:sz w:val="28"/>
          <w:szCs w:val="28"/>
          <w:lang w:eastAsia="ru-RU"/>
        </w:rPr>
        <w:t xml:space="preserve">3.4. Луценко, Е. Л. (2014). Потенциал эволюционного подхода в рамках психофизиологической науки. </w:t>
      </w:r>
      <w:r w:rsidRPr="004D2206">
        <w:rPr>
          <w:rFonts w:ascii="Times New Roman" w:eastAsia="Times New Roman" w:hAnsi="Times New Roman" w:cs="Times New Roman"/>
          <w:i/>
          <w:sz w:val="28"/>
          <w:szCs w:val="28"/>
          <w:lang w:eastAsia="ru-RU"/>
        </w:rPr>
        <w:t>Вестник психофизиологии</w:t>
      </w:r>
      <w:r w:rsidRPr="004D2206">
        <w:rPr>
          <w:rFonts w:ascii="Times New Roman" w:eastAsia="Times New Roman" w:hAnsi="Times New Roman" w:cs="Times New Roman"/>
          <w:sz w:val="28"/>
          <w:szCs w:val="28"/>
          <w:lang w:eastAsia="ru-RU"/>
        </w:rPr>
        <w:t>, (1), 8–12. (зарубіжна, РИН</w:t>
      </w:r>
      <w:r w:rsidRPr="004D2206">
        <w:rPr>
          <w:rFonts w:ascii="Times New Roman" w:eastAsia="Times New Roman" w:hAnsi="Times New Roman" w:cs="Times New Roman"/>
          <w:sz w:val="28"/>
          <w:szCs w:val="28"/>
          <w:lang w:val="ru-RU" w:eastAsia="ru-RU"/>
        </w:rPr>
        <w:t>Ц)</w:t>
      </w:r>
    </w:p>
    <w:p w14:paraId="6CDFBB90"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val="ru-RU" w:eastAsia="ru-RU"/>
        </w:rPr>
        <w:t xml:space="preserve">3.5. Луценко, Е. Л. (2013). Связь вариабельности сердечного ритма с психологическими особенностями, детерминирующими здоровое поведение. </w:t>
      </w:r>
      <w:r w:rsidRPr="004D2206">
        <w:rPr>
          <w:rFonts w:ascii="Times New Roman" w:eastAsia="Times New Roman" w:hAnsi="Times New Roman" w:cs="Times New Roman"/>
          <w:i/>
          <w:sz w:val="28"/>
          <w:szCs w:val="28"/>
          <w:lang w:val="ru-RU" w:eastAsia="ru-RU"/>
        </w:rPr>
        <w:t>Вестник психофизиологии</w:t>
      </w:r>
      <w:r w:rsidRPr="004D2206">
        <w:rPr>
          <w:rFonts w:ascii="Times New Roman" w:eastAsia="Times New Roman" w:hAnsi="Times New Roman" w:cs="Times New Roman"/>
          <w:sz w:val="28"/>
          <w:szCs w:val="28"/>
          <w:lang w:val="ru-RU" w:eastAsia="ru-RU"/>
        </w:rPr>
        <w:t>, (1), 24-30 (у співавторстві з Габелковой О. Е.). (зарубіжна, РИНЦ)</w:t>
      </w:r>
    </w:p>
    <w:p w14:paraId="5E2B6D56"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3.6. Луценко, Е. Л. (2013a). Опросник нарушений здорового поведения – новый инструмент для исследований в психологии здоров’я. </w:t>
      </w:r>
      <w:r w:rsidRPr="004D2206">
        <w:rPr>
          <w:rFonts w:ascii="Times New Roman" w:eastAsia="Times New Roman" w:hAnsi="Times New Roman" w:cs="Times New Roman"/>
          <w:i/>
          <w:sz w:val="28"/>
          <w:szCs w:val="28"/>
          <w:lang w:eastAsia="ru-RU"/>
        </w:rPr>
        <w:t>Вопросы психологии</w:t>
      </w:r>
      <w:r w:rsidRPr="004D2206">
        <w:rPr>
          <w:rFonts w:ascii="Times New Roman" w:eastAsia="Times New Roman" w:hAnsi="Times New Roman" w:cs="Times New Roman"/>
          <w:sz w:val="28"/>
          <w:szCs w:val="28"/>
          <w:lang w:eastAsia="ru-RU"/>
        </w:rPr>
        <w:t xml:space="preserve">, (5), 142–153 (у співавторстві з Габелкова О. Е.). (зарубіжна, імпакт-фактор, SCOPUS - </w:t>
      </w:r>
      <w:r w:rsidRPr="004D2206">
        <w:rPr>
          <w:rFonts w:ascii="Times New Roman" w:eastAsia="Times New Roman" w:hAnsi="Times New Roman" w:cs="Times New Roman"/>
          <w:sz w:val="28"/>
          <w:szCs w:val="28"/>
          <w:lang w:val="en-US" w:eastAsia="ru-RU"/>
        </w:rPr>
        <w:t>SJR</w:t>
      </w:r>
      <w:r w:rsidRPr="004D2206">
        <w:rPr>
          <w:rFonts w:ascii="Times New Roman" w:eastAsia="Times New Roman" w:hAnsi="Times New Roman" w:cs="Times New Roman"/>
          <w:sz w:val="28"/>
          <w:szCs w:val="28"/>
          <w:lang w:eastAsia="ru-RU"/>
        </w:rPr>
        <w:t xml:space="preserve"> 0,101)</w:t>
      </w:r>
    </w:p>
    <w:p w14:paraId="430E56FB"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3.7. Луценко, Е. Л. (2013). Адаптационный потенциал женщин, готовящихся стать суррогатными матерями. </w:t>
      </w:r>
      <w:r w:rsidRPr="004D2206">
        <w:rPr>
          <w:rFonts w:ascii="Times New Roman" w:eastAsia="Times New Roman" w:hAnsi="Times New Roman" w:cs="Times New Roman"/>
          <w:i/>
          <w:sz w:val="28"/>
          <w:szCs w:val="28"/>
          <w:lang w:eastAsia="ru-RU"/>
        </w:rPr>
        <w:t>Психологический журнал, 34</w:t>
      </w:r>
      <w:r w:rsidRPr="004D2206">
        <w:rPr>
          <w:rFonts w:ascii="Times New Roman" w:eastAsia="Times New Roman" w:hAnsi="Times New Roman" w:cs="Times New Roman"/>
          <w:sz w:val="28"/>
          <w:szCs w:val="28"/>
          <w:lang w:eastAsia="ru-RU"/>
        </w:rPr>
        <w:t xml:space="preserve">(3), </w:t>
      </w:r>
      <w:r w:rsidRPr="004D2206">
        <w:rPr>
          <w:rFonts w:ascii="Times New Roman" w:eastAsia="Times New Roman" w:hAnsi="Times New Roman" w:cs="Times New Roman"/>
          <w:sz w:val="28"/>
          <w:szCs w:val="28"/>
          <w:lang w:eastAsia="ru-RU"/>
        </w:rPr>
        <w:lastRenderedPageBreak/>
        <w:t>15–23 (у співавторстві з Цокотой В. Р.). (Зарубіжна, імпакт-фактор, SCOPUS</w:t>
      </w:r>
      <w:r w:rsidRPr="004D2206">
        <w:rPr>
          <w:rFonts w:ascii="Times New Roman" w:eastAsia="Times New Roman" w:hAnsi="Times New Roman" w:cs="Times New Roman"/>
          <w:sz w:val="28"/>
          <w:szCs w:val="28"/>
          <w:lang w:val="ru-RU" w:eastAsia="ru-RU"/>
        </w:rPr>
        <w:t xml:space="preserve"> – </w:t>
      </w:r>
      <w:r w:rsidRPr="004D2206">
        <w:rPr>
          <w:rFonts w:ascii="Times New Roman" w:eastAsia="Times New Roman" w:hAnsi="Times New Roman" w:cs="Times New Roman"/>
          <w:sz w:val="28"/>
          <w:szCs w:val="28"/>
          <w:lang w:val="en-US" w:eastAsia="ru-RU"/>
        </w:rPr>
        <w:t>SJR</w:t>
      </w:r>
      <w:r w:rsidRPr="004D2206">
        <w:rPr>
          <w:rFonts w:ascii="Times New Roman" w:eastAsia="Times New Roman" w:hAnsi="Times New Roman" w:cs="Times New Roman"/>
          <w:sz w:val="28"/>
          <w:szCs w:val="28"/>
          <w:lang w:val="ru-RU" w:eastAsia="ru-RU"/>
        </w:rPr>
        <w:t xml:space="preserve"> 0,101</w:t>
      </w:r>
      <w:r w:rsidRPr="004D2206">
        <w:rPr>
          <w:rFonts w:ascii="Times New Roman" w:eastAsia="Times New Roman" w:hAnsi="Times New Roman" w:cs="Times New Roman"/>
          <w:sz w:val="28"/>
          <w:szCs w:val="28"/>
          <w:lang w:eastAsia="ru-RU"/>
        </w:rPr>
        <w:t>)</w:t>
      </w:r>
    </w:p>
    <w:p w14:paraId="182BB3C0" w14:textId="77777777" w:rsidR="004D2206" w:rsidRPr="004D2206" w:rsidRDefault="004D2206" w:rsidP="004D2206">
      <w:pPr>
        <w:spacing w:after="0" w:line="360" w:lineRule="auto"/>
        <w:jc w:val="both"/>
        <w:rPr>
          <w:rFonts w:ascii="Times New Roman" w:eastAsia="Times New Roman" w:hAnsi="Times New Roman" w:cs="Times New Roman"/>
          <w:sz w:val="28"/>
          <w:szCs w:val="28"/>
          <w:lang w:val="ru-RU" w:eastAsia="ru-RU"/>
        </w:rPr>
      </w:pPr>
      <w:r w:rsidRPr="004D2206">
        <w:rPr>
          <w:rFonts w:ascii="Times New Roman" w:eastAsia="Times New Roman" w:hAnsi="Times New Roman" w:cs="Times New Roman"/>
          <w:sz w:val="28"/>
          <w:szCs w:val="28"/>
          <w:lang w:eastAsia="ru-RU"/>
        </w:rPr>
        <w:tab/>
        <w:t xml:space="preserve">3.8. Луценко, Е. Л. (2013). Женское кокетство как эволюционный адаптивный механизм. В А. Н. Харитонов (Ред.) </w:t>
      </w:r>
      <w:r w:rsidRPr="004D2206">
        <w:rPr>
          <w:rFonts w:ascii="Times New Roman" w:eastAsia="Times New Roman" w:hAnsi="Times New Roman" w:cs="Times New Roman"/>
          <w:i/>
          <w:sz w:val="28"/>
          <w:szCs w:val="28"/>
          <w:lang w:eastAsia="ru-RU"/>
        </w:rPr>
        <w:t>Эволюционная и сравнительная психология в России: традиции и перспективы. Труды Института психологии РАН</w:t>
      </w:r>
      <w:r w:rsidRPr="004D2206">
        <w:rPr>
          <w:rFonts w:ascii="Times New Roman" w:eastAsia="Times New Roman" w:hAnsi="Times New Roman" w:cs="Times New Roman"/>
          <w:sz w:val="28"/>
          <w:szCs w:val="28"/>
          <w:lang w:eastAsia="ru-RU"/>
        </w:rPr>
        <w:t xml:space="preserve">. (с. 287–295). Москва: Изд-во «Институт психологии РАН». </w:t>
      </w:r>
      <w:r w:rsidRPr="004D2206">
        <w:rPr>
          <w:rFonts w:ascii="Times New Roman" w:eastAsia="Times New Roman" w:hAnsi="Times New Roman" w:cs="Times New Roman"/>
          <w:sz w:val="28"/>
          <w:szCs w:val="28"/>
          <w:lang w:val="ru-RU" w:eastAsia="ru-RU"/>
        </w:rPr>
        <w:t>(</w:t>
      </w:r>
      <w:r w:rsidRPr="004D2206">
        <w:rPr>
          <w:rFonts w:ascii="Times New Roman" w:eastAsia="Times New Roman" w:hAnsi="Times New Roman" w:cs="Times New Roman"/>
          <w:sz w:val="28"/>
          <w:szCs w:val="28"/>
          <w:lang w:eastAsia="ru-RU"/>
        </w:rPr>
        <w:t>зарубіжна, РИНЦ</w:t>
      </w:r>
      <w:r w:rsidRPr="004D2206">
        <w:rPr>
          <w:rFonts w:ascii="Times New Roman" w:eastAsia="Times New Roman" w:hAnsi="Times New Roman" w:cs="Times New Roman"/>
          <w:sz w:val="28"/>
          <w:szCs w:val="28"/>
          <w:lang w:val="ru-RU" w:eastAsia="ru-RU"/>
        </w:rPr>
        <w:t>)</w:t>
      </w:r>
    </w:p>
    <w:p w14:paraId="5F9B9B0C"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3.9. Луценко, Е. Л. (2012). Буллинг как социокультурный феномен и его связь с чертами личности у младших школьников. </w:t>
      </w:r>
      <w:r w:rsidRPr="004D2206">
        <w:rPr>
          <w:rFonts w:ascii="Times New Roman" w:eastAsia="Times New Roman" w:hAnsi="Times New Roman" w:cs="Times New Roman"/>
          <w:i/>
          <w:sz w:val="28"/>
          <w:szCs w:val="28"/>
          <w:lang w:eastAsia="ru-RU"/>
        </w:rPr>
        <w:t>Этнографическое обозрение</w:t>
      </w:r>
      <w:r w:rsidRPr="004D2206">
        <w:rPr>
          <w:rFonts w:ascii="Times New Roman" w:eastAsia="Times New Roman" w:hAnsi="Times New Roman" w:cs="Times New Roman"/>
          <w:sz w:val="28"/>
          <w:szCs w:val="28"/>
          <w:lang w:eastAsia="ru-RU"/>
        </w:rPr>
        <w:t xml:space="preserve">, (5), 139–150 (у співавторстві з Бутовской М. Л., Ткачук К. Е.). (зарубіжна, РИНЦ, SCOPUS - </w:t>
      </w:r>
      <w:r w:rsidRPr="004D2206">
        <w:rPr>
          <w:rFonts w:ascii="Times New Roman" w:eastAsia="Times New Roman" w:hAnsi="Times New Roman" w:cs="Times New Roman"/>
          <w:sz w:val="28"/>
          <w:szCs w:val="28"/>
          <w:lang w:val="en-US" w:eastAsia="ru-RU"/>
        </w:rPr>
        <w:t>SJR</w:t>
      </w:r>
      <w:r w:rsidRPr="004D2206">
        <w:rPr>
          <w:rFonts w:ascii="Times New Roman" w:eastAsia="Times New Roman" w:hAnsi="Times New Roman" w:cs="Times New Roman"/>
          <w:sz w:val="28"/>
          <w:szCs w:val="28"/>
          <w:lang w:eastAsia="ru-RU"/>
        </w:rPr>
        <w:t xml:space="preserve"> 0,100)</w:t>
      </w:r>
    </w:p>
    <w:p w14:paraId="38552145" w14:textId="77777777" w:rsidR="004D2206" w:rsidRPr="004D2206" w:rsidRDefault="004D2206" w:rsidP="004D2206">
      <w:pPr>
        <w:tabs>
          <w:tab w:val="center" w:pos="5031"/>
        </w:tabs>
        <w:spacing w:after="0" w:line="360" w:lineRule="auto"/>
        <w:ind w:firstLine="720"/>
        <w:jc w:val="both"/>
        <w:outlineLvl w:val="0"/>
        <w:rPr>
          <w:rFonts w:ascii="Times New Roman" w:eastAsia="Times New Roman" w:hAnsi="Times New Roman" w:cs="Times New Roman"/>
          <w:b/>
          <w:i/>
          <w:sz w:val="28"/>
          <w:szCs w:val="28"/>
          <w:lang w:eastAsia="ru-RU"/>
        </w:rPr>
      </w:pPr>
      <w:r w:rsidRPr="004D2206">
        <w:rPr>
          <w:rFonts w:ascii="Times New Roman" w:eastAsia="Times New Roman" w:hAnsi="Times New Roman" w:cs="Times New Roman"/>
          <w:b/>
          <w:i/>
          <w:sz w:val="28"/>
          <w:szCs w:val="28"/>
          <w:lang w:eastAsia="ru-RU"/>
        </w:rPr>
        <w:t>Б) Опубліковані праці апробаційного характеру:</w:t>
      </w:r>
    </w:p>
    <w:p w14:paraId="180F6206"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4.1. Луценко, О. Л. (2017). Вимірювання індивідуальної хвилини як спосіб експрес-оцінки адаптації людини. В </w:t>
      </w:r>
      <w:r w:rsidRPr="004D2206">
        <w:rPr>
          <w:rFonts w:ascii="Times New Roman" w:eastAsia="Times New Roman" w:hAnsi="Times New Roman" w:cs="Times New Roman"/>
          <w:i/>
          <w:sz w:val="28"/>
          <w:szCs w:val="28"/>
          <w:lang w:eastAsia="ru-RU"/>
        </w:rPr>
        <w:t>Матеріали IV Міжнародній науково-практичній конференції Сучасний стан розвитку екстремальної та кризової психології.</w:t>
      </w:r>
      <w:r w:rsidRPr="004D2206">
        <w:rPr>
          <w:rFonts w:ascii="Times New Roman" w:eastAsia="Times New Roman" w:hAnsi="Times New Roman" w:cs="Times New Roman"/>
          <w:sz w:val="28"/>
          <w:szCs w:val="28"/>
          <w:lang w:eastAsia="ru-RU"/>
        </w:rPr>
        <w:t xml:space="preserve"> (с. 165-167). Харків: НУЦЗУ.</w:t>
      </w:r>
    </w:p>
    <w:p w14:paraId="21303D19" w14:textId="77777777" w:rsidR="004D2206" w:rsidRPr="004D2206" w:rsidRDefault="004D2206" w:rsidP="004D2206">
      <w:pPr>
        <w:spacing w:after="0" w:line="360" w:lineRule="auto"/>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ab/>
        <w:t xml:space="preserve">4.2. Луценко, О. Л. (2015). Огляд розвитку психології здоров’я в Україні за останні роки. В </w:t>
      </w:r>
      <w:r w:rsidRPr="004D2206">
        <w:rPr>
          <w:rFonts w:ascii="Times New Roman" w:eastAsia="Times New Roman" w:hAnsi="Times New Roman" w:cs="Times New Roman"/>
          <w:i/>
          <w:sz w:val="28"/>
          <w:szCs w:val="28"/>
          <w:lang w:eastAsia="ru-RU"/>
        </w:rPr>
        <w:t>Матеріали міжнародної наукової конференції VII Харківські міжнародні психологічні читання, Актуальні проблеми теорії і практики психологічної допомоги</w:t>
      </w:r>
      <w:r w:rsidRPr="004D2206">
        <w:rPr>
          <w:rFonts w:ascii="Times New Roman" w:eastAsia="Times New Roman" w:hAnsi="Times New Roman" w:cs="Times New Roman"/>
          <w:sz w:val="28"/>
          <w:szCs w:val="28"/>
          <w:lang w:eastAsia="ru-RU"/>
        </w:rPr>
        <w:t>. (с. 100-103). Харків: ХНУ імені В.Н. Каразіна.</w:t>
      </w:r>
    </w:p>
    <w:p w14:paraId="52A4B568" w14:textId="77777777" w:rsidR="004D2206" w:rsidRPr="004D2206" w:rsidRDefault="004D2206" w:rsidP="004D2206">
      <w:pPr>
        <w:spacing w:after="0" w:line="360" w:lineRule="auto"/>
        <w:jc w:val="both"/>
        <w:rPr>
          <w:rFonts w:ascii="Times New Roman" w:eastAsia="Times New Roman" w:hAnsi="Times New Roman" w:cs="Times New Roman"/>
          <w:sz w:val="28"/>
          <w:szCs w:val="28"/>
          <w:lang w:val="ru-RU" w:eastAsia="ru-RU"/>
        </w:rPr>
      </w:pPr>
      <w:r w:rsidRPr="004D2206">
        <w:rPr>
          <w:rFonts w:ascii="Times New Roman" w:eastAsia="Times New Roman" w:hAnsi="Times New Roman" w:cs="Times New Roman"/>
          <w:sz w:val="28"/>
          <w:szCs w:val="28"/>
          <w:lang w:eastAsia="ru-RU"/>
        </w:rPr>
        <w:tab/>
        <w:t>4.3</w:t>
      </w:r>
      <w:r w:rsidRPr="00562357">
        <w:rPr>
          <w:rFonts w:ascii="Times New Roman" w:eastAsia="Times New Roman" w:hAnsi="Times New Roman" w:cs="Times New Roman"/>
          <w:sz w:val="28"/>
          <w:szCs w:val="28"/>
          <w:lang w:eastAsia="ru-RU"/>
        </w:rPr>
        <w:t xml:space="preserve">. </w:t>
      </w:r>
      <w:r w:rsidRPr="004D2206">
        <w:rPr>
          <w:rFonts w:ascii="Times New Roman" w:eastAsia="Times New Roman" w:hAnsi="Times New Roman" w:cs="Times New Roman"/>
          <w:sz w:val="28"/>
          <w:szCs w:val="28"/>
          <w:lang w:eastAsia="ru-RU"/>
        </w:rPr>
        <w:t xml:space="preserve">Луценко, Е. Л. (2015). Психологическое благополучие и здоровый образ жизни: реципрокные связи явлений. В </w:t>
      </w:r>
      <w:r w:rsidRPr="004D2206">
        <w:rPr>
          <w:rFonts w:ascii="Times New Roman" w:eastAsia="Times New Roman" w:hAnsi="Times New Roman" w:cs="Times New Roman"/>
          <w:i/>
          <w:sz w:val="28"/>
          <w:szCs w:val="28"/>
          <w:lang w:eastAsia="ru-RU"/>
        </w:rPr>
        <w:t>Сборник научных трудов VI международной научной конференции Актуальные аспекты современной психофизиологии</w:t>
      </w:r>
      <w:r w:rsidRPr="004D2206">
        <w:rPr>
          <w:rFonts w:ascii="Times New Roman" w:eastAsia="Times New Roman" w:hAnsi="Times New Roman" w:cs="Times New Roman"/>
          <w:sz w:val="28"/>
          <w:szCs w:val="28"/>
          <w:lang w:eastAsia="ru-RU"/>
        </w:rPr>
        <w:t>. (с. 19-24). Санкт-Петербург: НПЦ ПСН (у співавторстві з Габелковой, О. Е., Андронниковой, Е. А.).</w:t>
      </w:r>
    </w:p>
    <w:p w14:paraId="13D04202" w14:textId="77777777" w:rsidR="004D2206" w:rsidRPr="004D2206" w:rsidRDefault="004D2206" w:rsidP="004D2206">
      <w:pPr>
        <w:spacing w:after="0" w:line="360" w:lineRule="auto"/>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val="ru-RU" w:eastAsia="ru-RU"/>
        </w:rPr>
        <w:tab/>
        <w:t xml:space="preserve">4.4. </w:t>
      </w:r>
      <w:r w:rsidRPr="004D2206">
        <w:rPr>
          <w:rFonts w:ascii="Times New Roman" w:eastAsia="Times New Roman" w:hAnsi="Times New Roman" w:cs="Times New Roman"/>
          <w:sz w:val="28"/>
          <w:szCs w:val="28"/>
          <w:lang w:eastAsia="ru-RU"/>
        </w:rPr>
        <w:t xml:space="preserve">Луценко, Е. Л. (2015). Психологическое благополучие студентов, склонных к нарушениям здорового поведения. В </w:t>
      </w:r>
      <w:r w:rsidRPr="004D2206">
        <w:rPr>
          <w:rFonts w:ascii="Times New Roman" w:eastAsia="Times New Roman" w:hAnsi="Times New Roman" w:cs="Times New Roman"/>
          <w:i/>
          <w:sz w:val="28"/>
          <w:szCs w:val="28"/>
          <w:lang w:eastAsia="ru-RU"/>
        </w:rPr>
        <w:t>Тезисы докладов I международной научно-практической конференции Социальная психология здоровья и современные информационные технологии</w:t>
      </w:r>
      <w:r w:rsidRPr="004D2206">
        <w:rPr>
          <w:rFonts w:ascii="Times New Roman" w:eastAsia="Times New Roman" w:hAnsi="Times New Roman" w:cs="Times New Roman"/>
          <w:sz w:val="28"/>
          <w:szCs w:val="28"/>
          <w:lang w:eastAsia="ru-RU"/>
        </w:rPr>
        <w:t xml:space="preserve">. (с. 71-76). Брест, </w:t>
      </w:r>
      <w:r w:rsidRPr="004D2206">
        <w:rPr>
          <w:rFonts w:ascii="Times New Roman" w:eastAsia="Times New Roman" w:hAnsi="Times New Roman" w:cs="Times New Roman"/>
          <w:sz w:val="28"/>
          <w:szCs w:val="28"/>
          <w:lang w:eastAsia="ru-RU"/>
        </w:rPr>
        <w:lastRenderedPageBreak/>
        <w:t>Республика Беларусь: Брестский государственный университет имени А. С. Пушкина, 2015 (у співавторстві з Габелковой О. Е., Андронниковой Е. А.).</w:t>
      </w:r>
    </w:p>
    <w:p w14:paraId="3780F76E" w14:textId="77777777" w:rsidR="004D2206" w:rsidRPr="004D2206" w:rsidRDefault="004D2206" w:rsidP="004D2206">
      <w:pPr>
        <w:spacing w:after="0" w:line="360" w:lineRule="auto"/>
        <w:jc w:val="both"/>
        <w:rPr>
          <w:rFonts w:ascii="Times New Roman" w:eastAsia="Times New Roman" w:hAnsi="Times New Roman" w:cs="Times New Roman"/>
          <w:sz w:val="28"/>
          <w:szCs w:val="28"/>
          <w:lang w:val="ru-RU" w:eastAsia="ru-RU"/>
        </w:rPr>
      </w:pPr>
      <w:r w:rsidRPr="004D2206">
        <w:rPr>
          <w:rFonts w:ascii="Times New Roman" w:eastAsia="Times New Roman" w:hAnsi="Times New Roman" w:cs="Times New Roman"/>
          <w:sz w:val="28"/>
          <w:szCs w:val="28"/>
          <w:lang w:val="ru-RU" w:eastAsia="ru-RU"/>
        </w:rPr>
        <w:tab/>
        <w:t xml:space="preserve">4.5. Луценко, Е. Л. (2015). Особенности поведения лиц молодого возраста при ухудшении здоровья. В </w:t>
      </w:r>
      <w:r w:rsidRPr="004D2206">
        <w:rPr>
          <w:rFonts w:ascii="Times New Roman" w:eastAsia="Times New Roman" w:hAnsi="Times New Roman" w:cs="Times New Roman"/>
          <w:i/>
          <w:sz w:val="28"/>
          <w:szCs w:val="28"/>
          <w:lang w:val="ru-RU" w:eastAsia="ru-RU"/>
        </w:rPr>
        <w:t>Тези ІІ Міжнародної науково-практичної конференції Когнітивні та емоційно-поведінкові фактори повноцінного функціонування людини: культурно-історичний підхід</w:t>
      </w:r>
      <w:r w:rsidRPr="004D2206">
        <w:rPr>
          <w:rFonts w:ascii="Times New Roman" w:eastAsia="Times New Roman" w:hAnsi="Times New Roman" w:cs="Times New Roman"/>
          <w:sz w:val="28"/>
          <w:szCs w:val="28"/>
          <w:lang w:val="ru-RU" w:eastAsia="ru-RU"/>
        </w:rPr>
        <w:t>. (с. 284-285). Харків: ХНПУ імені Г. С. Сковороди (у співавторстві з Габелковой О. Е., Венгеровой Е. М.).</w:t>
      </w:r>
    </w:p>
    <w:p w14:paraId="69A11358" w14:textId="77777777" w:rsidR="004D2206" w:rsidRPr="004D2206" w:rsidRDefault="004D2206" w:rsidP="004D2206">
      <w:pPr>
        <w:spacing w:after="0" w:line="360" w:lineRule="auto"/>
        <w:ind w:firstLine="708"/>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color w:val="000000"/>
          <w:sz w:val="28"/>
          <w:szCs w:val="28"/>
          <w:lang w:eastAsia="ru-RU"/>
        </w:rPr>
        <w:t xml:space="preserve">4.6. Луценко, О. Л. (2014). Динаміка проявів честі та гідності у студентів різних напрямків навчання в умовах трансформації суспільства. В </w:t>
      </w:r>
      <w:r w:rsidRPr="004D2206">
        <w:rPr>
          <w:rFonts w:ascii="Times New Roman" w:eastAsia="Times New Roman" w:hAnsi="Times New Roman" w:cs="Times New Roman"/>
          <w:i/>
          <w:color w:val="000000"/>
          <w:sz w:val="28"/>
          <w:szCs w:val="28"/>
          <w:lang w:eastAsia="ru-RU"/>
        </w:rPr>
        <w:t>Тези доповідей IV Міжнародної науково-практичної конференції Соціалізація і ресоціалізація особистості в умовах сучасного суспільства</w:t>
      </w:r>
      <w:r w:rsidRPr="004D2206">
        <w:rPr>
          <w:rFonts w:ascii="Times New Roman" w:eastAsia="Times New Roman" w:hAnsi="Times New Roman" w:cs="Times New Roman"/>
          <w:color w:val="000000"/>
          <w:sz w:val="28"/>
          <w:szCs w:val="28"/>
          <w:lang w:eastAsia="ru-RU"/>
        </w:rPr>
        <w:t>. (с. 31-34). Київ: Київський національний університет імені Тараса Шевченка (у співавторстві з Венгеровою О. М., Зуєвим І. О.).</w:t>
      </w:r>
    </w:p>
    <w:p w14:paraId="637015BF" w14:textId="77777777" w:rsidR="004D2206" w:rsidRPr="004D2206" w:rsidRDefault="004D2206" w:rsidP="004D2206">
      <w:pPr>
        <w:spacing w:after="0" w:line="360" w:lineRule="auto"/>
        <w:ind w:firstLine="708"/>
        <w:jc w:val="both"/>
        <w:rPr>
          <w:rFonts w:ascii="Times New Roman" w:eastAsia="Times New Roman" w:hAnsi="Times New Roman" w:cs="Times New Roman"/>
          <w:color w:val="000000"/>
          <w:sz w:val="28"/>
          <w:szCs w:val="28"/>
          <w:lang w:eastAsia="ru-RU"/>
        </w:rPr>
      </w:pPr>
      <w:r w:rsidRPr="004D2206">
        <w:rPr>
          <w:rFonts w:ascii="Times New Roman" w:eastAsia="Times New Roman" w:hAnsi="Times New Roman" w:cs="Times New Roman"/>
          <w:sz w:val="28"/>
          <w:szCs w:val="28"/>
          <w:lang w:val="ru-RU" w:eastAsia="ru-RU"/>
        </w:rPr>
        <w:t xml:space="preserve">4.7. </w:t>
      </w:r>
      <w:r w:rsidRPr="004D2206">
        <w:rPr>
          <w:rFonts w:ascii="Times New Roman" w:eastAsia="Times New Roman" w:hAnsi="Times New Roman" w:cs="Times New Roman"/>
          <w:sz w:val="28"/>
          <w:szCs w:val="28"/>
          <w:lang w:eastAsia="ru-RU"/>
        </w:rPr>
        <w:t xml:space="preserve">Луценко, Е. Л. (2013). Связь буллинга как формы агрессивного поведения с состоянием здоровья и успеваемостью школьников. В </w:t>
      </w:r>
      <w:r w:rsidRPr="004D2206">
        <w:rPr>
          <w:rFonts w:ascii="Times New Roman" w:eastAsia="Times New Roman" w:hAnsi="Times New Roman" w:cs="Times New Roman"/>
          <w:i/>
          <w:sz w:val="28"/>
          <w:szCs w:val="28"/>
          <w:lang w:eastAsia="ru-RU"/>
        </w:rPr>
        <w:t>Сборник научных трудов V международной научной конференции Актуальные аспекты современной психофизиологии</w:t>
      </w:r>
      <w:r w:rsidRPr="004D2206">
        <w:rPr>
          <w:rFonts w:ascii="Times New Roman" w:eastAsia="Times New Roman" w:hAnsi="Times New Roman" w:cs="Times New Roman"/>
          <w:sz w:val="28"/>
          <w:szCs w:val="28"/>
          <w:lang w:eastAsia="ru-RU"/>
        </w:rPr>
        <w:t>. (с. 67-72). Санкт-Петербург: НПЦ ПСН (у співавторстві з Абсалямовой К. З.).</w:t>
      </w:r>
    </w:p>
    <w:p w14:paraId="5DFF271D" w14:textId="77777777" w:rsidR="004D2206" w:rsidRPr="004D2206" w:rsidRDefault="004D2206" w:rsidP="004D2206">
      <w:pPr>
        <w:spacing w:after="0" w:line="360" w:lineRule="auto"/>
        <w:ind w:firstLine="708"/>
        <w:jc w:val="both"/>
        <w:rPr>
          <w:rFonts w:ascii="Times New Roman" w:eastAsia="Times New Roman" w:hAnsi="Times New Roman" w:cs="Times New Roman"/>
          <w:color w:val="000000"/>
          <w:sz w:val="28"/>
          <w:szCs w:val="28"/>
          <w:lang w:eastAsia="ru-RU"/>
        </w:rPr>
      </w:pPr>
      <w:r w:rsidRPr="004D2206">
        <w:rPr>
          <w:rFonts w:ascii="Times New Roman" w:eastAsia="Times New Roman" w:hAnsi="Times New Roman" w:cs="Times New Roman"/>
          <w:color w:val="000000"/>
          <w:sz w:val="28"/>
          <w:szCs w:val="28"/>
          <w:lang w:val="ru-RU" w:eastAsia="ru-RU"/>
        </w:rPr>
        <w:t xml:space="preserve">4.8. Луценко, Е. Л. (2013). Связь личностной открытости с адаптационными резервами человека. В </w:t>
      </w:r>
      <w:r w:rsidRPr="004D2206">
        <w:rPr>
          <w:rFonts w:ascii="Times New Roman" w:eastAsia="Times New Roman" w:hAnsi="Times New Roman" w:cs="Times New Roman"/>
          <w:i/>
          <w:color w:val="000000"/>
          <w:sz w:val="28"/>
          <w:szCs w:val="28"/>
          <w:lang w:val="ru-RU" w:eastAsia="ru-RU"/>
        </w:rPr>
        <w:t>Сборник научных трудов V международной научной конференции Актуальные аспекты современной психофизиологии</w:t>
      </w:r>
      <w:r w:rsidRPr="004D2206">
        <w:rPr>
          <w:rFonts w:ascii="Times New Roman" w:eastAsia="Times New Roman" w:hAnsi="Times New Roman" w:cs="Times New Roman"/>
          <w:color w:val="000000"/>
          <w:sz w:val="28"/>
          <w:szCs w:val="28"/>
          <w:lang w:val="ru-RU" w:eastAsia="ru-RU"/>
        </w:rPr>
        <w:t>. (с. 115-120). Санкт-Петербург: НПЦ ПСН (у співавторстві з Касап О. В.).</w:t>
      </w:r>
    </w:p>
    <w:p w14:paraId="208C5E80" w14:textId="77777777" w:rsidR="004D2206" w:rsidRPr="004D2206" w:rsidRDefault="004D2206" w:rsidP="004D2206">
      <w:pPr>
        <w:spacing w:after="0" w:line="360" w:lineRule="auto"/>
        <w:ind w:firstLine="708"/>
        <w:jc w:val="both"/>
        <w:rPr>
          <w:rFonts w:ascii="Times New Roman" w:eastAsia="Times New Roman" w:hAnsi="Times New Roman" w:cs="Times New Roman"/>
          <w:color w:val="000000"/>
          <w:sz w:val="28"/>
          <w:szCs w:val="28"/>
          <w:lang w:val="ru-RU" w:eastAsia="ru-RU"/>
        </w:rPr>
      </w:pPr>
      <w:r w:rsidRPr="004D2206">
        <w:rPr>
          <w:rFonts w:ascii="Times New Roman" w:eastAsia="Times New Roman" w:hAnsi="Times New Roman" w:cs="Times New Roman"/>
          <w:color w:val="000000"/>
          <w:sz w:val="28"/>
          <w:szCs w:val="28"/>
          <w:lang w:eastAsia="ru-RU"/>
        </w:rPr>
        <w:t xml:space="preserve">4.9. Луценко, Е. Л. (2013). Метод дневников как основа психокоррекции нарушений здоровьесберегающего поведения. В </w:t>
      </w:r>
      <w:r w:rsidRPr="004D2206">
        <w:rPr>
          <w:rFonts w:ascii="Times New Roman" w:eastAsia="Times New Roman" w:hAnsi="Times New Roman" w:cs="Times New Roman"/>
          <w:i/>
          <w:color w:val="000000"/>
          <w:sz w:val="28"/>
          <w:szCs w:val="28"/>
          <w:lang w:eastAsia="ru-RU"/>
        </w:rPr>
        <w:t>Матеріали І Міжнародної науково-практичної конференції Когнітивні та емоційно-поведінкові фактори повноцінного функціонування людини: культурно-історичний підхід</w:t>
      </w:r>
      <w:r w:rsidRPr="004D2206">
        <w:rPr>
          <w:rFonts w:ascii="Times New Roman" w:eastAsia="Times New Roman" w:hAnsi="Times New Roman" w:cs="Times New Roman"/>
          <w:color w:val="000000"/>
          <w:sz w:val="28"/>
          <w:szCs w:val="28"/>
          <w:lang w:eastAsia="ru-RU"/>
        </w:rPr>
        <w:t>. (с. 152-154). Харків: ХНПУ (у співавторстві з Габелковой О. Е.).</w:t>
      </w:r>
    </w:p>
    <w:p w14:paraId="44121B9B" w14:textId="77777777" w:rsidR="004D2206" w:rsidRPr="004D2206" w:rsidRDefault="004D2206" w:rsidP="004D2206">
      <w:pPr>
        <w:spacing w:after="0" w:line="360" w:lineRule="auto"/>
        <w:ind w:firstLine="720"/>
        <w:jc w:val="both"/>
        <w:rPr>
          <w:rFonts w:ascii="Times New Roman" w:eastAsia="Calibri" w:hAnsi="Times New Roman" w:cs="Times New Roman"/>
          <w:sz w:val="28"/>
          <w:szCs w:val="28"/>
        </w:rPr>
      </w:pPr>
      <w:r w:rsidRPr="004D2206">
        <w:rPr>
          <w:rFonts w:ascii="Times New Roman" w:eastAsia="Calibri" w:hAnsi="Times New Roman" w:cs="Times New Roman"/>
          <w:sz w:val="28"/>
          <w:szCs w:val="28"/>
        </w:rPr>
        <w:lastRenderedPageBreak/>
        <w:t>4.10</w:t>
      </w:r>
      <w:r w:rsidRPr="004D2206">
        <w:rPr>
          <w:rFonts w:ascii="Times New Roman" w:eastAsia="Calibri" w:hAnsi="Times New Roman" w:cs="Times New Roman"/>
          <w:sz w:val="28"/>
          <w:szCs w:val="28"/>
          <w:lang w:val="ru-RU"/>
        </w:rPr>
        <w:t xml:space="preserve">. </w:t>
      </w:r>
      <w:r w:rsidRPr="004D2206">
        <w:rPr>
          <w:rFonts w:ascii="Times New Roman" w:eastAsia="Calibri" w:hAnsi="Times New Roman" w:cs="Times New Roman"/>
          <w:sz w:val="28"/>
          <w:szCs w:val="28"/>
          <w:lang w:val="en-US"/>
        </w:rPr>
        <w:t>Lutsenko</w:t>
      </w:r>
      <w:r w:rsidRPr="004D2206">
        <w:rPr>
          <w:rFonts w:ascii="Times New Roman" w:eastAsia="Calibri" w:hAnsi="Times New Roman" w:cs="Times New Roman"/>
          <w:sz w:val="28"/>
          <w:szCs w:val="28"/>
          <w:lang w:val="ru-RU"/>
        </w:rPr>
        <w:t xml:space="preserve">, </w:t>
      </w:r>
      <w:r w:rsidRPr="004D2206">
        <w:rPr>
          <w:rFonts w:ascii="Times New Roman" w:eastAsia="Calibri" w:hAnsi="Times New Roman" w:cs="Times New Roman"/>
          <w:sz w:val="28"/>
          <w:szCs w:val="28"/>
          <w:lang w:val="en-US"/>
        </w:rPr>
        <w:t>O</w:t>
      </w:r>
      <w:r w:rsidRPr="004D2206">
        <w:rPr>
          <w:rFonts w:ascii="Times New Roman" w:eastAsia="Calibri" w:hAnsi="Times New Roman" w:cs="Times New Roman"/>
          <w:sz w:val="28"/>
          <w:szCs w:val="28"/>
          <w:lang w:val="ru-RU"/>
        </w:rPr>
        <w:t xml:space="preserve">. </w:t>
      </w:r>
      <w:r w:rsidRPr="004D2206">
        <w:rPr>
          <w:rFonts w:ascii="Times New Roman" w:eastAsia="Calibri" w:hAnsi="Times New Roman" w:cs="Times New Roman"/>
          <w:sz w:val="28"/>
          <w:szCs w:val="28"/>
          <w:lang w:val="en-US"/>
        </w:rPr>
        <w:t>L</w:t>
      </w:r>
      <w:r w:rsidRPr="004D2206">
        <w:rPr>
          <w:rFonts w:ascii="Times New Roman" w:eastAsia="Calibri" w:hAnsi="Times New Roman" w:cs="Times New Roman"/>
          <w:sz w:val="28"/>
          <w:szCs w:val="28"/>
          <w:lang w:val="ru-RU"/>
        </w:rPr>
        <w:t xml:space="preserve">. (2013). </w:t>
      </w:r>
      <w:r w:rsidRPr="004D2206">
        <w:rPr>
          <w:rFonts w:ascii="Times New Roman" w:eastAsia="Calibri" w:hAnsi="Times New Roman" w:cs="Times New Roman"/>
          <w:sz w:val="28"/>
          <w:szCs w:val="28"/>
          <w:lang w:val="en-US"/>
        </w:rPr>
        <w:t xml:space="preserve">Regulation systems state under different psychological types, defense mechanisms and health behavior. In </w:t>
      </w:r>
      <w:r w:rsidRPr="004D2206">
        <w:rPr>
          <w:rFonts w:ascii="Times New Roman" w:eastAsia="Calibri" w:hAnsi="Times New Roman" w:cs="Times New Roman"/>
          <w:i/>
          <w:sz w:val="28"/>
          <w:szCs w:val="28"/>
          <w:lang w:val="en-US"/>
        </w:rPr>
        <w:t>Well-being, quality of life and caregiving: Proceeding of 27th Conference of the European Health Psychology Society 16th-20th July 2013</w:t>
      </w:r>
      <w:r w:rsidRPr="004D2206">
        <w:rPr>
          <w:rFonts w:ascii="Times New Roman" w:eastAsia="Calibri" w:hAnsi="Times New Roman" w:cs="Times New Roman"/>
          <w:sz w:val="28"/>
          <w:szCs w:val="28"/>
          <w:lang w:val="en-US"/>
        </w:rPr>
        <w:t>, Bordeaux, France</w:t>
      </w:r>
      <w:r w:rsidRPr="004D2206">
        <w:rPr>
          <w:rFonts w:ascii="Times New Roman" w:eastAsia="Calibri" w:hAnsi="Times New Roman" w:cs="Times New Roman"/>
          <w:sz w:val="28"/>
          <w:szCs w:val="28"/>
        </w:rPr>
        <w:t xml:space="preserve"> </w:t>
      </w:r>
      <w:r w:rsidRPr="004D2206">
        <w:rPr>
          <w:rFonts w:ascii="Times New Roman" w:eastAsia="Calibri" w:hAnsi="Times New Roman" w:cs="Times New Roman"/>
          <w:sz w:val="28"/>
          <w:szCs w:val="28"/>
          <w:lang w:val="en-US"/>
        </w:rPr>
        <w:t>(у співавторстві з Gabelkova O. E.)</w:t>
      </w:r>
      <w:r w:rsidRPr="004D2206">
        <w:rPr>
          <w:rFonts w:ascii="Times New Roman" w:eastAsia="Calibri" w:hAnsi="Times New Roman" w:cs="Times New Roman"/>
          <w:sz w:val="28"/>
          <w:szCs w:val="28"/>
        </w:rPr>
        <w:t>.</w:t>
      </w:r>
      <w:r w:rsidRPr="004D2206">
        <w:rPr>
          <w:rFonts w:ascii="Times New Roman" w:eastAsia="Calibri" w:hAnsi="Times New Roman" w:cs="Times New Roman"/>
          <w:sz w:val="28"/>
          <w:szCs w:val="28"/>
          <w:lang w:val="en-US"/>
        </w:rPr>
        <w:t xml:space="preserve"> </w:t>
      </w:r>
      <w:r w:rsidRPr="004D2206">
        <w:rPr>
          <w:rFonts w:ascii="Times New Roman" w:eastAsia="Calibri" w:hAnsi="Times New Roman" w:cs="Times New Roman"/>
          <w:sz w:val="28"/>
          <w:szCs w:val="28"/>
        </w:rPr>
        <w:t>Retrieved from</w:t>
      </w:r>
      <w:r w:rsidRPr="004D2206">
        <w:rPr>
          <w:rFonts w:ascii="Times New Roman" w:eastAsia="Calibri" w:hAnsi="Times New Roman" w:cs="Times New Roman"/>
          <w:sz w:val="28"/>
          <w:szCs w:val="28"/>
          <w:lang w:val="en-US"/>
        </w:rPr>
        <w:t xml:space="preserve">: </w:t>
      </w:r>
      <w:hyperlink r:id="rId9" w:history="1">
        <w:r w:rsidRPr="004D2206">
          <w:rPr>
            <w:rFonts w:ascii="Times New Roman" w:eastAsia="Calibri" w:hAnsi="Times New Roman" w:cs="Times New Roman"/>
            <w:color w:val="0000FF"/>
            <w:sz w:val="28"/>
            <w:szCs w:val="28"/>
            <w:u w:val="single"/>
            <w:lang w:val="en-US"/>
          </w:rPr>
          <w:t>http://www.ehps2013-bordeaux.com/abstracts-list</w:t>
        </w:r>
      </w:hyperlink>
      <w:r w:rsidRPr="004D2206">
        <w:rPr>
          <w:rFonts w:ascii="Times New Roman" w:eastAsia="Calibri" w:hAnsi="Times New Roman" w:cs="Times New Roman"/>
          <w:sz w:val="28"/>
          <w:szCs w:val="28"/>
          <w:lang w:val="en-US"/>
        </w:rPr>
        <w:t xml:space="preserve">. Також у журналі: Lutsenko, O. L., &amp; Gabelkova, O. E. (2013). Regulation systems state under different psychological types, defense mechanisms and health behavior. </w:t>
      </w:r>
      <w:r w:rsidRPr="004D2206">
        <w:rPr>
          <w:rFonts w:ascii="Times New Roman" w:eastAsia="Calibri" w:hAnsi="Times New Roman" w:cs="Times New Roman"/>
          <w:i/>
          <w:sz w:val="28"/>
          <w:szCs w:val="28"/>
          <w:lang w:val="en-US"/>
        </w:rPr>
        <w:t>Psychology and Health, 28</w:t>
      </w:r>
      <w:r w:rsidRPr="004D2206">
        <w:rPr>
          <w:rFonts w:ascii="Times New Roman" w:eastAsia="Calibri" w:hAnsi="Times New Roman" w:cs="Times New Roman"/>
          <w:sz w:val="28"/>
          <w:szCs w:val="28"/>
          <w:lang w:val="en-US"/>
        </w:rPr>
        <w:t>: sup 1 (EHPS 2013 Abstracts). (p. 256)</w:t>
      </w:r>
      <w:r w:rsidRPr="004D2206">
        <w:rPr>
          <w:rFonts w:ascii="Times New Roman" w:eastAsia="Calibri" w:hAnsi="Times New Roman" w:cs="Times New Roman"/>
          <w:sz w:val="28"/>
          <w:szCs w:val="28"/>
        </w:rPr>
        <w:t xml:space="preserve"> </w:t>
      </w:r>
      <w:r w:rsidRPr="004D2206">
        <w:rPr>
          <w:rFonts w:ascii="Times New Roman" w:eastAsia="Calibri" w:hAnsi="Times New Roman" w:cs="Times New Roman"/>
          <w:sz w:val="28"/>
          <w:szCs w:val="28"/>
          <w:lang w:val="en-US"/>
        </w:rPr>
        <w:t xml:space="preserve">. </w:t>
      </w:r>
      <w:r w:rsidRPr="004D2206">
        <w:rPr>
          <w:rFonts w:ascii="Times New Roman" w:eastAsia="Calibri" w:hAnsi="Times New Roman" w:cs="Times New Roman"/>
          <w:sz w:val="28"/>
          <w:szCs w:val="28"/>
        </w:rPr>
        <w:t>Retrieved from</w:t>
      </w:r>
      <w:r w:rsidRPr="004D2206">
        <w:rPr>
          <w:rFonts w:ascii="Times New Roman" w:eastAsia="Calibri" w:hAnsi="Times New Roman" w:cs="Times New Roman"/>
          <w:sz w:val="28"/>
          <w:szCs w:val="28"/>
          <w:lang w:val="en-US"/>
        </w:rPr>
        <w:t xml:space="preserve"> </w:t>
      </w:r>
      <w:hyperlink r:id="rId10" w:history="1">
        <w:r w:rsidRPr="004D2206">
          <w:rPr>
            <w:rFonts w:ascii="Times New Roman" w:eastAsia="Calibri" w:hAnsi="Times New Roman" w:cs="Times New Roman"/>
            <w:color w:val="0000FF"/>
            <w:sz w:val="28"/>
            <w:szCs w:val="28"/>
            <w:u w:val="single"/>
            <w:lang w:val="en-US"/>
          </w:rPr>
          <w:t>http://dx.doi.org/10.1080/08870446.2013.810851</w:t>
        </w:r>
      </w:hyperlink>
      <w:r w:rsidRPr="004D2206">
        <w:rPr>
          <w:rFonts w:ascii="Times New Roman" w:eastAsia="Times New Roman" w:hAnsi="Times New Roman" w:cs="Times New Roman"/>
          <w:sz w:val="28"/>
          <w:szCs w:val="28"/>
          <w:lang w:eastAsia="ru-RU"/>
        </w:rPr>
        <w:t xml:space="preserve"> </w:t>
      </w:r>
    </w:p>
    <w:p w14:paraId="05B9F19D"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lang w:val="ru-RU"/>
        </w:rPr>
      </w:pPr>
      <w:r w:rsidRPr="004D2206">
        <w:rPr>
          <w:rFonts w:ascii="Times New Roman" w:eastAsia="Calibri" w:hAnsi="Times New Roman" w:cs="Times New Roman"/>
          <w:sz w:val="28"/>
          <w:szCs w:val="28"/>
        </w:rPr>
        <w:t xml:space="preserve">4.11. Луценко, О. Л. (2013). Методика вивчення здібностей до переносу знань – розробка авторських завдань для різних категорій переносу. В Милко Тодоров Петков (Ed.), </w:t>
      </w:r>
      <w:r w:rsidRPr="004D2206">
        <w:rPr>
          <w:rFonts w:ascii="Times New Roman" w:eastAsia="Calibri" w:hAnsi="Times New Roman" w:cs="Times New Roman"/>
          <w:i/>
          <w:sz w:val="28"/>
          <w:szCs w:val="28"/>
        </w:rPr>
        <w:t>Achievement of high school – 2013: Материали за 9-а международна научна практична конференція 17-25 November, 2013: Том 32. Психология и соціологія</w:t>
      </w:r>
      <w:r w:rsidRPr="004D2206">
        <w:rPr>
          <w:rFonts w:ascii="Times New Roman" w:eastAsia="Calibri" w:hAnsi="Times New Roman" w:cs="Times New Roman"/>
          <w:sz w:val="28"/>
          <w:szCs w:val="28"/>
        </w:rPr>
        <w:t xml:space="preserve"> (с. 35-39). София, Народна Република България: Бял ГРАД-БГб (у співавторстві з Лисак К. О.).</w:t>
      </w:r>
    </w:p>
    <w:p w14:paraId="4976C184"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Calibri" w:hAnsi="Times New Roman" w:cs="Times New Roman"/>
          <w:sz w:val="28"/>
          <w:szCs w:val="28"/>
        </w:rPr>
        <w:t xml:space="preserve">4.12. Луценко, Е. Л. (2012). Взаимосвязь склонности к нарушениям здорового поведения с антиципацией и типовыми личностными особенностями. В </w:t>
      </w:r>
      <w:r w:rsidRPr="004D2206">
        <w:rPr>
          <w:rFonts w:ascii="Times New Roman" w:eastAsia="Calibri" w:hAnsi="Times New Roman" w:cs="Times New Roman"/>
          <w:i/>
          <w:sz w:val="28"/>
          <w:szCs w:val="28"/>
        </w:rPr>
        <w:t>Тези доповідей міжнародної науково-практичної конференції Харківська школа психології: спадщина і сучасна наука</w:t>
      </w:r>
      <w:r w:rsidRPr="004D2206">
        <w:rPr>
          <w:rFonts w:ascii="Times New Roman" w:eastAsia="Calibri" w:hAnsi="Times New Roman" w:cs="Times New Roman"/>
          <w:sz w:val="28"/>
          <w:szCs w:val="28"/>
        </w:rPr>
        <w:t>. (с. 53-54). Харків: ХНПУ (у співавторстві з Габелковой О. Е.).</w:t>
      </w:r>
    </w:p>
    <w:p w14:paraId="6BEAC89B"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Calibri" w:hAnsi="Times New Roman" w:cs="Times New Roman"/>
          <w:sz w:val="28"/>
          <w:szCs w:val="28"/>
        </w:rPr>
        <w:t>4</w:t>
      </w:r>
      <w:r w:rsidRPr="00562357">
        <w:rPr>
          <w:rFonts w:ascii="Times New Roman" w:eastAsia="Calibri" w:hAnsi="Times New Roman" w:cs="Times New Roman"/>
          <w:sz w:val="28"/>
          <w:szCs w:val="28"/>
          <w:lang w:val="ru-RU"/>
        </w:rPr>
        <w:t>.</w:t>
      </w:r>
      <w:r w:rsidRPr="004D2206">
        <w:rPr>
          <w:rFonts w:ascii="Times New Roman" w:eastAsia="Calibri" w:hAnsi="Times New Roman" w:cs="Times New Roman"/>
          <w:sz w:val="28"/>
          <w:szCs w:val="28"/>
        </w:rPr>
        <w:t>13</w:t>
      </w:r>
      <w:r w:rsidRPr="00562357">
        <w:rPr>
          <w:rFonts w:ascii="Times New Roman" w:eastAsia="Calibri" w:hAnsi="Times New Roman" w:cs="Times New Roman"/>
          <w:sz w:val="28"/>
          <w:szCs w:val="28"/>
          <w:lang w:val="ru-RU"/>
        </w:rPr>
        <w:t xml:space="preserve"> </w:t>
      </w:r>
      <w:r w:rsidRPr="004D2206">
        <w:rPr>
          <w:rFonts w:ascii="Times New Roman" w:eastAsia="Calibri" w:hAnsi="Times New Roman" w:cs="Times New Roman"/>
          <w:sz w:val="28"/>
          <w:szCs w:val="28"/>
        </w:rPr>
        <w:t xml:space="preserve">Lutsenko, O. (2011). </w:t>
      </w:r>
      <w:r w:rsidRPr="004D2206">
        <w:rPr>
          <w:rFonts w:ascii="Times New Roman" w:eastAsia="Calibri" w:hAnsi="Times New Roman" w:cs="Times New Roman"/>
          <w:i/>
          <w:sz w:val="28"/>
          <w:szCs w:val="28"/>
        </w:rPr>
        <w:t>The relations between ‘new relatives’ after joining up the families: parents-in-law, daughters-in-law, sons-in-law in Ukraine</w:t>
      </w:r>
      <w:r w:rsidRPr="004D2206">
        <w:rPr>
          <w:rFonts w:ascii="Times New Roman" w:eastAsia="Calibri" w:hAnsi="Times New Roman" w:cs="Times New Roman"/>
          <w:sz w:val="28"/>
          <w:szCs w:val="28"/>
        </w:rPr>
        <w:t>, Proceeding of 23rd Annual Meeting of the Human Behavior and Evolution Society. Montpellier, France. Retrieved from http://www.hbes.com/wp-content/uploads/2015/08/conference_23.pdf</w:t>
      </w:r>
    </w:p>
    <w:p w14:paraId="291ED27A"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Calibri" w:hAnsi="Times New Roman" w:cs="Times New Roman"/>
          <w:sz w:val="28"/>
          <w:szCs w:val="28"/>
        </w:rPr>
        <w:t xml:space="preserve">4.14. Луценко, Е. Л. (2009). Психосоматические факторы избыточной массы тела. В </w:t>
      </w:r>
      <w:r w:rsidRPr="004D2206">
        <w:rPr>
          <w:rFonts w:ascii="Times New Roman" w:eastAsia="Calibri" w:hAnsi="Times New Roman" w:cs="Times New Roman"/>
          <w:i/>
          <w:sz w:val="28"/>
          <w:szCs w:val="28"/>
        </w:rPr>
        <w:t>Матеріали науково-практичної конференції Психічні і соматичні розлади психогенного походження (ХІІ Платонівські читання).</w:t>
      </w:r>
      <w:r w:rsidRPr="004D2206">
        <w:rPr>
          <w:rFonts w:ascii="Times New Roman" w:eastAsia="Calibri" w:hAnsi="Times New Roman" w:cs="Times New Roman"/>
          <w:sz w:val="28"/>
          <w:szCs w:val="28"/>
        </w:rPr>
        <w:t xml:space="preserve"> (с. 74-75). Харків: Клінічний санаторій «Курорт Березовські мінеральні води».</w:t>
      </w:r>
    </w:p>
    <w:p w14:paraId="1E7D6904"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lastRenderedPageBreak/>
        <w:t xml:space="preserve">4.15. Луценко, Е. Л. (2008). Двухуровневое формирование адаптаций – филогенетические и онтогенетические механизмы. В </w:t>
      </w:r>
      <w:r w:rsidRPr="004D2206">
        <w:rPr>
          <w:rFonts w:ascii="Times New Roman" w:eastAsia="Times New Roman" w:hAnsi="Times New Roman" w:cs="Times New Roman"/>
          <w:i/>
          <w:sz w:val="28"/>
          <w:szCs w:val="28"/>
          <w:lang w:eastAsia="ru-RU"/>
        </w:rPr>
        <w:t>Тези доповідей всеукраїнської науково-практичної конференції Психологічні проблеми адаптації особистості до змінюваних умов життєдіяльності</w:t>
      </w:r>
      <w:r w:rsidRPr="004D2206">
        <w:rPr>
          <w:rFonts w:ascii="Times New Roman" w:eastAsia="Times New Roman" w:hAnsi="Times New Roman" w:cs="Times New Roman"/>
          <w:sz w:val="28"/>
          <w:szCs w:val="28"/>
          <w:lang w:eastAsia="ru-RU"/>
        </w:rPr>
        <w:t>. (с. 15-16). Дніпропетровськ: ДНУ.</w:t>
      </w:r>
    </w:p>
    <w:p w14:paraId="4C3277FF"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Calibri" w:hAnsi="Times New Roman" w:cs="Times New Roman"/>
          <w:sz w:val="28"/>
          <w:szCs w:val="28"/>
          <w:lang w:val="ru-RU"/>
        </w:rPr>
        <w:t xml:space="preserve">4.16. </w:t>
      </w:r>
      <w:r w:rsidRPr="004D2206">
        <w:rPr>
          <w:rFonts w:ascii="Times New Roman" w:eastAsia="Calibri" w:hAnsi="Times New Roman" w:cs="Times New Roman"/>
          <w:sz w:val="28"/>
          <w:szCs w:val="28"/>
        </w:rPr>
        <w:t xml:space="preserve">Луценко, Е. Л. (2008). Эволюционная психология в вопросах пола и гендера. В </w:t>
      </w:r>
      <w:r w:rsidRPr="004D2206">
        <w:rPr>
          <w:rFonts w:ascii="Times New Roman" w:eastAsia="Calibri" w:hAnsi="Times New Roman" w:cs="Times New Roman"/>
          <w:i/>
          <w:sz w:val="28"/>
          <w:szCs w:val="28"/>
        </w:rPr>
        <w:t>Актуальні проблеми практичної психології</w:t>
      </w:r>
      <w:r w:rsidRPr="004D2206">
        <w:rPr>
          <w:rFonts w:ascii="Times New Roman" w:eastAsia="Calibri" w:hAnsi="Times New Roman" w:cs="Times New Roman"/>
          <w:i/>
          <w:sz w:val="28"/>
          <w:szCs w:val="28"/>
          <w:lang w:val="ru-RU"/>
        </w:rPr>
        <w:t>,</w:t>
      </w:r>
      <w:r w:rsidRPr="004D2206">
        <w:rPr>
          <w:rFonts w:ascii="Times New Roman" w:eastAsia="Calibri" w:hAnsi="Times New Roman" w:cs="Times New Roman"/>
          <w:i/>
          <w:sz w:val="28"/>
          <w:szCs w:val="28"/>
        </w:rPr>
        <w:t xml:space="preserve"> Матеріали </w:t>
      </w:r>
      <w:r w:rsidRPr="004D2206">
        <w:rPr>
          <w:rFonts w:ascii="Times New Roman" w:eastAsia="Calibri" w:hAnsi="Times New Roman" w:cs="Times New Roman"/>
          <w:i/>
          <w:sz w:val="28"/>
          <w:szCs w:val="28"/>
          <w:lang w:val="en-US"/>
        </w:rPr>
        <w:t>VIII</w:t>
      </w:r>
      <w:r w:rsidRPr="004D2206">
        <w:rPr>
          <w:rFonts w:ascii="Times New Roman" w:eastAsia="Calibri" w:hAnsi="Times New Roman" w:cs="Times New Roman"/>
          <w:i/>
          <w:sz w:val="28"/>
          <w:szCs w:val="28"/>
        </w:rPr>
        <w:t xml:space="preserve"> Всеукраїнської науково-практичної конференції, Херсон, 17-18 квітня 2008. Збірник наукових праць, частина 1.</w:t>
      </w:r>
      <w:r w:rsidRPr="004D2206">
        <w:rPr>
          <w:rFonts w:ascii="Times New Roman" w:eastAsia="Calibri" w:hAnsi="Times New Roman" w:cs="Times New Roman"/>
          <w:sz w:val="28"/>
          <w:szCs w:val="28"/>
        </w:rPr>
        <w:t xml:space="preserve"> (с. 389–396).</w:t>
      </w:r>
      <w:r w:rsidRPr="004D2206">
        <w:rPr>
          <w:rFonts w:ascii="Times New Roman" w:eastAsia="Calibri" w:hAnsi="Times New Roman" w:cs="Times New Roman"/>
          <w:sz w:val="28"/>
          <w:szCs w:val="28"/>
          <w:lang w:val="ru-RU"/>
        </w:rPr>
        <w:t xml:space="preserve"> </w:t>
      </w:r>
      <w:r w:rsidRPr="004D2206">
        <w:rPr>
          <w:rFonts w:ascii="Times New Roman" w:eastAsia="Calibri" w:hAnsi="Times New Roman" w:cs="Times New Roman"/>
          <w:sz w:val="28"/>
          <w:szCs w:val="28"/>
        </w:rPr>
        <w:t>Херсон: ПП Вишемирський В. С.</w:t>
      </w:r>
      <w:r w:rsidRPr="004D2206">
        <w:rPr>
          <w:rFonts w:ascii="Times New Roman" w:eastAsia="Times New Roman" w:hAnsi="Times New Roman" w:cs="Times New Roman"/>
          <w:sz w:val="28"/>
          <w:szCs w:val="28"/>
          <w:lang w:eastAsia="ru-RU"/>
        </w:rPr>
        <w:t xml:space="preserve"> (у співавторстві з </w:t>
      </w:r>
      <w:r w:rsidRPr="004D2206">
        <w:rPr>
          <w:rFonts w:ascii="Times New Roman" w:eastAsia="Calibri" w:hAnsi="Times New Roman" w:cs="Times New Roman"/>
          <w:sz w:val="28"/>
          <w:szCs w:val="28"/>
        </w:rPr>
        <w:t>Утевской О. М.</w:t>
      </w:r>
      <w:r w:rsidRPr="004D2206">
        <w:rPr>
          <w:rFonts w:ascii="Times New Roman" w:eastAsia="Times New Roman" w:hAnsi="Times New Roman" w:cs="Times New Roman"/>
          <w:sz w:val="28"/>
          <w:szCs w:val="28"/>
          <w:lang w:eastAsia="ru-RU"/>
        </w:rPr>
        <w:t>).</w:t>
      </w:r>
    </w:p>
    <w:p w14:paraId="726637E2" w14:textId="77777777" w:rsidR="004D2206" w:rsidRPr="004D2206" w:rsidRDefault="004D2206" w:rsidP="004D2206">
      <w:pPr>
        <w:spacing w:after="0" w:line="360" w:lineRule="auto"/>
        <w:ind w:firstLine="709"/>
        <w:jc w:val="both"/>
        <w:rPr>
          <w:rFonts w:ascii="Times New Roman" w:eastAsia="Times New Roman" w:hAnsi="Times New Roman" w:cs="Times New Roman"/>
          <w:b/>
          <w:i/>
          <w:sz w:val="28"/>
          <w:szCs w:val="28"/>
          <w:lang w:eastAsia="ru-RU"/>
        </w:rPr>
      </w:pPr>
      <w:r w:rsidRPr="004D2206">
        <w:rPr>
          <w:rFonts w:ascii="Times New Roman" w:eastAsia="Times New Roman" w:hAnsi="Times New Roman" w:cs="Times New Roman"/>
          <w:b/>
          <w:i/>
          <w:sz w:val="28"/>
          <w:szCs w:val="28"/>
          <w:lang w:eastAsia="ru-RU"/>
        </w:rPr>
        <w:t>В) Наукові праці,</w:t>
      </w:r>
      <w:r w:rsidRPr="004D2206">
        <w:rPr>
          <w:rFonts w:ascii="Arial" w:eastAsia="Times New Roman" w:hAnsi="Arial" w:cs="Arial"/>
          <w:color w:val="000000"/>
          <w:sz w:val="28"/>
          <w:szCs w:val="28"/>
          <w:lang w:eastAsia="ru-RU"/>
        </w:rPr>
        <w:t xml:space="preserve"> </w:t>
      </w:r>
      <w:r w:rsidRPr="004D2206">
        <w:rPr>
          <w:rFonts w:ascii="Times New Roman" w:eastAsia="Times New Roman" w:hAnsi="Times New Roman" w:cs="Times New Roman"/>
          <w:b/>
          <w:i/>
          <w:color w:val="000000"/>
          <w:sz w:val="28"/>
          <w:szCs w:val="28"/>
          <w:lang w:eastAsia="ru-RU"/>
        </w:rPr>
        <w:t>які додатково відображають наукові результати дисертації</w:t>
      </w:r>
    </w:p>
    <w:p w14:paraId="567AC5AC"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Calibri" w:hAnsi="Times New Roman" w:cs="Times New Roman"/>
          <w:sz w:val="28"/>
          <w:szCs w:val="28"/>
        </w:rPr>
        <w:t xml:space="preserve">5.1. Луценко, О. Л. (2013). «Булінг по-дорослому»: психологічні особливості жертв цькування у педагогічному середовищі. </w:t>
      </w:r>
      <w:r w:rsidRPr="004D2206">
        <w:rPr>
          <w:rFonts w:ascii="Times New Roman" w:eastAsia="Calibri" w:hAnsi="Times New Roman" w:cs="Times New Roman"/>
          <w:i/>
          <w:sz w:val="28"/>
          <w:szCs w:val="28"/>
        </w:rPr>
        <w:t>Практична психологія та соціальна робота</w:t>
      </w:r>
      <w:r w:rsidRPr="004D2206">
        <w:rPr>
          <w:rFonts w:ascii="Times New Roman" w:eastAsia="Calibri" w:hAnsi="Times New Roman" w:cs="Times New Roman"/>
          <w:sz w:val="28"/>
          <w:szCs w:val="28"/>
        </w:rPr>
        <w:t>, (11), 43–49 (у співавторстві з Ткачук, К. Є.).</w:t>
      </w:r>
    </w:p>
    <w:p w14:paraId="3EFE38F7"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Calibri" w:hAnsi="Times New Roman" w:cs="Times New Roman"/>
          <w:sz w:val="28"/>
          <w:szCs w:val="28"/>
        </w:rPr>
        <w:t xml:space="preserve">5.2. Луценко, О. Л. (2011). Психологічні особливості студентської молоді, що має тютюнову залежність. </w:t>
      </w:r>
      <w:r w:rsidRPr="004D2206">
        <w:rPr>
          <w:rFonts w:ascii="Times New Roman" w:eastAsia="Calibri" w:hAnsi="Times New Roman" w:cs="Times New Roman"/>
          <w:i/>
          <w:sz w:val="28"/>
          <w:szCs w:val="28"/>
        </w:rPr>
        <w:t>Практична психологія та соціальна робота</w:t>
      </w:r>
      <w:r w:rsidRPr="004D2206">
        <w:rPr>
          <w:rFonts w:ascii="Times New Roman" w:eastAsia="Calibri" w:hAnsi="Times New Roman" w:cs="Times New Roman"/>
          <w:sz w:val="28"/>
          <w:szCs w:val="28"/>
        </w:rPr>
        <w:t>, (7), 49-54 (у співавторстві з Габелковою О. Є., Пєтрік О. І.).</w:t>
      </w:r>
    </w:p>
    <w:p w14:paraId="39DC41A2"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Calibri" w:hAnsi="Times New Roman" w:cs="Times New Roman"/>
          <w:sz w:val="28"/>
          <w:szCs w:val="28"/>
        </w:rPr>
        <w:t>5.3. Твір наукового характеру «Руководство к тесту «Тест примативности (степени влияния инстинктивных побуждений на поведение)»; автор: Луценко Олена Львівна ((у співавторстві з Абсалямовою К. З.), №55539 від 28.05.2014.</w:t>
      </w:r>
    </w:p>
    <w:p w14:paraId="51CEBEE4"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Calibri" w:hAnsi="Times New Roman" w:cs="Times New Roman"/>
          <w:sz w:val="28"/>
          <w:szCs w:val="28"/>
        </w:rPr>
        <w:t>5.4. Літературний письмовий твір наукового характеру «Опросник женской адаптивности в отношениях с противоположным полом (женского кокетства)»; автор: Луценко Олена Львівна, №55536 від 28.05.2014.</w:t>
      </w:r>
    </w:p>
    <w:p w14:paraId="037DFEE8"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Calibri" w:hAnsi="Times New Roman" w:cs="Times New Roman"/>
          <w:sz w:val="28"/>
          <w:szCs w:val="28"/>
        </w:rPr>
        <w:t>5.5. Твір наукового характеру «Руководство к тесту «Опросник нарушений здорового поведения»»; автор: Луценко Олена Львівна, (у співавторстві з Габелковою О. Є.), №55538 від 28.05.2014.</w:t>
      </w:r>
    </w:p>
    <w:p w14:paraId="4F58588B" w14:textId="77777777" w:rsidR="00414B52" w:rsidRPr="00414B52" w:rsidRDefault="00414B52">
      <w:pPr>
        <w:rPr>
          <w:rFonts w:ascii="Times New Roman" w:hAnsi="Times New Roman" w:cs="Times New Roman"/>
          <w:sz w:val="28"/>
          <w:szCs w:val="28"/>
        </w:rPr>
      </w:pPr>
      <w:r w:rsidRPr="00414B52">
        <w:rPr>
          <w:rFonts w:ascii="Times New Roman" w:hAnsi="Times New Roman" w:cs="Times New Roman"/>
          <w:sz w:val="28"/>
          <w:szCs w:val="28"/>
        </w:rPr>
        <w:br w:type="page"/>
      </w:r>
    </w:p>
    <w:p w14:paraId="0B49B39A" w14:textId="77777777" w:rsidR="00E15616" w:rsidRPr="00414B52" w:rsidRDefault="00E15616" w:rsidP="00E15616">
      <w:pPr>
        <w:jc w:val="center"/>
        <w:rPr>
          <w:rFonts w:ascii="Times New Roman" w:hAnsi="Times New Roman" w:cs="Times New Roman"/>
          <w:sz w:val="28"/>
          <w:szCs w:val="28"/>
        </w:rPr>
      </w:pPr>
      <w:r w:rsidRPr="00414B52">
        <w:rPr>
          <w:rFonts w:ascii="Times New Roman" w:hAnsi="Times New Roman" w:cs="Times New Roman"/>
          <w:sz w:val="28"/>
          <w:szCs w:val="28"/>
        </w:rPr>
        <w:lastRenderedPageBreak/>
        <w:t>ЗМІСТ</w:t>
      </w:r>
    </w:p>
    <w:p w14:paraId="257BCC06" w14:textId="77777777" w:rsidR="00E15616" w:rsidRPr="006C2E22"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ПЕРЕЛІК</w:t>
      </w:r>
      <w:r w:rsidRPr="006C2E22">
        <w:rPr>
          <w:rFonts w:ascii="Times New Roman" w:hAnsi="Times New Roman" w:cs="Times New Roman"/>
          <w:sz w:val="28"/>
          <w:szCs w:val="28"/>
        </w:rPr>
        <w:t xml:space="preserve"> УМОВНИХ </w:t>
      </w:r>
      <w:r>
        <w:rPr>
          <w:rFonts w:ascii="Times New Roman" w:hAnsi="Times New Roman" w:cs="Times New Roman"/>
          <w:sz w:val="28"/>
          <w:szCs w:val="28"/>
        </w:rPr>
        <w:t>ПОЗНАЧЕНЬ</w:t>
      </w:r>
      <w:r w:rsidRPr="006C2E22">
        <w:rPr>
          <w:rFonts w:ascii="Times New Roman" w:hAnsi="Times New Roman" w:cs="Times New Roman"/>
          <w:sz w:val="28"/>
          <w:szCs w:val="28"/>
        </w:rPr>
        <w:t>…………………</w:t>
      </w:r>
      <w:r>
        <w:rPr>
          <w:rFonts w:ascii="Times New Roman" w:hAnsi="Times New Roman" w:cs="Times New Roman"/>
          <w:sz w:val="28"/>
          <w:szCs w:val="28"/>
        </w:rPr>
        <w:t>…</w:t>
      </w:r>
      <w:r w:rsidRPr="006C2E22">
        <w:rPr>
          <w:rFonts w:ascii="Times New Roman" w:hAnsi="Times New Roman" w:cs="Times New Roman"/>
          <w:sz w:val="28"/>
          <w:szCs w:val="28"/>
        </w:rPr>
        <w:t>…………….……</w:t>
      </w:r>
      <w:r>
        <w:rPr>
          <w:rFonts w:ascii="Times New Roman" w:hAnsi="Times New Roman" w:cs="Times New Roman"/>
          <w:sz w:val="28"/>
          <w:szCs w:val="28"/>
        </w:rPr>
        <w:t>….…2</w:t>
      </w:r>
      <w:r w:rsidR="00DA307B">
        <w:rPr>
          <w:rFonts w:ascii="Times New Roman" w:hAnsi="Times New Roman" w:cs="Times New Roman"/>
          <w:sz w:val="28"/>
          <w:szCs w:val="28"/>
        </w:rPr>
        <w:t>5</w:t>
      </w:r>
    </w:p>
    <w:p w14:paraId="194EDB0C" w14:textId="77777777" w:rsidR="00E15616" w:rsidRPr="006C2E22" w:rsidRDefault="00E15616" w:rsidP="00E15616">
      <w:pPr>
        <w:spacing w:after="0" w:line="360" w:lineRule="auto"/>
        <w:jc w:val="both"/>
        <w:rPr>
          <w:rFonts w:ascii="Times New Roman" w:hAnsi="Times New Roman" w:cs="Times New Roman"/>
          <w:sz w:val="28"/>
          <w:szCs w:val="28"/>
        </w:rPr>
      </w:pPr>
      <w:r w:rsidRPr="006C2E22">
        <w:rPr>
          <w:rFonts w:ascii="Times New Roman" w:hAnsi="Times New Roman" w:cs="Times New Roman"/>
          <w:sz w:val="28"/>
          <w:szCs w:val="28"/>
        </w:rPr>
        <w:t>ВСТУП………………………………………………</w:t>
      </w:r>
      <w:r w:rsidR="00DA307B">
        <w:rPr>
          <w:rFonts w:ascii="Times New Roman" w:hAnsi="Times New Roman" w:cs="Times New Roman"/>
          <w:sz w:val="28"/>
          <w:szCs w:val="28"/>
        </w:rPr>
        <w:t>……………………………...26</w:t>
      </w:r>
    </w:p>
    <w:p w14:paraId="01361F2C" w14:textId="77777777" w:rsidR="00E15616" w:rsidRPr="00466F7B" w:rsidRDefault="009A53BB" w:rsidP="00E15616">
      <w:pPr>
        <w:spacing w:after="0" w:line="360" w:lineRule="auto"/>
        <w:jc w:val="both"/>
        <w:rPr>
          <w:rFonts w:ascii="Times New Roman" w:hAnsi="Times New Roman" w:cs="Times New Roman"/>
          <w:sz w:val="28"/>
          <w:szCs w:val="28"/>
        </w:rPr>
      </w:pPr>
      <w:r w:rsidRPr="001B77D0">
        <w:rPr>
          <w:rFonts w:ascii="Times New Roman" w:hAnsi="Times New Roman" w:cs="Times New Roman"/>
          <w:sz w:val="28"/>
          <w:szCs w:val="28"/>
        </w:rPr>
        <w:t>РОЗДІЛ 1.</w:t>
      </w:r>
      <w:r w:rsidR="00E15616" w:rsidRPr="001B77D0">
        <w:rPr>
          <w:rFonts w:ascii="Times New Roman" w:hAnsi="Times New Roman" w:cs="Times New Roman"/>
          <w:sz w:val="28"/>
          <w:szCs w:val="28"/>
        </w:rPr>
        <w:t xml:space="preserve"> </w:t>
      </w:r>
      <w:r w:rsidR="00E15616" w:rsidRPr="006C2E22">
        <w:rPr>
          <w:rFonts w:ascii="Times New Roman" w:hAnsi="Times New Roman" w:cs="Times New Roman"/>
          <w:sz w:val="28"/>
          <w:szCs w:val="28"/>
        </w:rPr>
        <w:t xml:space="preserve">ЕВОЛЮЦІЙНА ПСИХОЛОГІЯ ЯК </w:t>
      </w:r>
      <w:r w:rsidR="00466F7B">
        <w:rPr>
          <w:rFonts w:ascii="Times New Roman" w:hAnsi="Times New Roman" w:cs="Times New Roman"/>
          <w:sz w:val="28"/>
          <w:szCs w:val="28"/>
        </w:rPr>
        <w:t>ПІДХІД</w:t>
      </w:r>
      <w:r w:rsidR="00E15616" w:rsidRPr="006C2E22">
        <w:rPr>
          <w:rFonts w:ascii="Times New Roman" w:hAnsi="Times New Roman" w:cs="Times New Roman"/>
          <w:sz w:val="28"/>
          <w:szCs w:val="28"/>
        </w:rPr>
        <w:t>, ЩО ВИВЧАЄ ЕВОЛЮЦІЙНЕ ПОХОДЖЕННЯ ТА АДАПТИВНІСТЬ СУЧАСНИХ ПСИХОЛОГ</w:t>
      </w:r>
      <w:r w:rsidR="00E15616">
        <w:rPr>
          <w:rFonts w:ascii="Times New Roman" w:hAnsi="Times New Roman" w:cs="Times New Roman"/>
          <w:sz w:val="28"/>
          <w:szCs w:val="28"/>
        </w:rPr>
        <w:t xml:space="preserve">ІЧНИХ </w:t>
      </w:r>
      <w:r w:rsidR="00466F7B">
        <w:rPr>
          <w:rFonts w:ascii="Times New Roman" w:hAnsi="Times New Roman" w:cs="Times New Roman"/>
          <w:sz w:val="28"/>
          <w:szCs w:val="28"/>
        </w:rPr>
        <w:t>ФЕНОМЕНІВ</w:t>
      </w:r>
      <w:r w:rsidR="00E15616">
        <w:rPr>
          <w:rFonts w:ascii="Times New Roman" w:hAnsi="Times New Roman" w:cs="Times New Roman"/>
          <w:sz w:val="28"/>
          <w:szCs w:val="28"/>
        </w:rPr>
        <w:t>………………</w:t>
      </w:r>
      <w:r w:rsidR="00B10638">
        <w:rPr>
          <w:rFonts w:ascii="Times New Roman" w:hAnsi="Times New Roman" w:cs="Times New Roman"/>
          <w:sz w:val="28"/>
          <w:szCs w:val="28"/>
        </w:rPr>
        <w:t>………………………….</w:t>
      </w:r>
      <w:r w:rsidR="00362826">
        <w:rPr>
          <w:rFonts w:ascii="Times New Roman" w:hAnsi="Times New Roman" w:cs="Times New Roman"/>
          <w:sz w:val="28"/>
          <w:szCs w:val="28"/>
        </w:rPr>
        <w:t>………………………….40</w:t>
      </w:r>
    </w:p>
    <w:p w14:paraId="14569D39" w14:textId="77777777" w:rsidR="00362826"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62826">
        <w:rPr>
          <w:rFonts w:ascii="Times New Roman" w:hAnsi="Times New Roman" w:cs="Times New Roman"/>
          <w:sz w:val="28"/>
          <w:szCs w:val="28"/>
        </w:rPr>
        <w:t>1.1. Специфіка еволюційно-психологічного підходу……………………40</w:t>
      </w:r>
    </w:p>
    <w:p w14:paraId="59DA5D10" w14:textId="77777777" w:rsidR="00E15616" w:rsidRPr="003E3135" w:rsidRDefault="0036282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15616" w:rsidRPr="006C2E22">
        <w:rPr>
          <w:rFonts w:ascii="Times New Roman" w:hAnsi="Times New Roman" w:cs="Times New Roman"/>
          <w:sz w:val="28"/>
          <w:szCs w:val="28"/>
        </w:rPr>
        <w:t>1.</w:t>
      </w:r>
      <w:r>
        <w:rPr>
          <w:rFonts w:ascii="Times New Roman" w:hAnsi="Times New Roman" w:cs="Times New Roman"/>
          <w:sz w:val="28"/>
          <w:szCs w:val="28"/>
        </w:rPr>
        <w:t>2</w:t>
      </w:r>
      <w:r w:rsidR="00E15616" w:rsidRPr="006C2E22">
        <w:rPr>
          <w:rFonts w:ascii="Times New Roman" w:hAnsi="Times New Roman" w:cs="Times New Roman"/>
          <w:sz w:val="28"/>
          <w:szCs w:val="28"/>
        </w:rPr>
        <w:t>. Розвиток еволюційної психології напр</w:t>
      </w:r>
      <w:r w:rsidR="00B8537B">
        <w:rPr>
          <w:rFonts w:ascii="Times New Roman" w:hAnsi="Times New Roman" w:cs="Times New Roman"/>
          <w:sz w:val="28"/>
          <w:szCs w:val="28"/>
        </w:rPr>
        <w:t>икінці ХХ та у ХХІ столітті...52</w:t>
      </w:r>
    </w:p>
    <w:p w14:paraId="29310D7C" w14:textId="65786DED" w:rsidR="00E15616" w:rsidRPr="00AD6ABF"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62826">
        <w:rPr>
          <w:rFonts w:ascii="Times New Roman" w:hAnsi="Times New Roman" w:cs="Times New Roman"/>
          <w:sz w:val="28"/>
          <w:szCs w:val="28"/>
        </w:rPr>
        <w:t>1.3</w:t>
      </w:r>
      <w:r w:rsidRPr="006C2E22">
        <w:rPr>
          <w:rFonts w:ascii="Times New Roman" w:hAnsi="Times New Roman" w:cs="Times New Roman"/>
          <w:sz w:val="28"/>
          <w:szCs w:val="28"/>
        </w:rPr>
        <w:t>. Методологія еволюцій</w:t>
      </w:r>
      <w:r>
        <w:rPr>
          <w:rFonts w:ascii="Times New Roman" w:hAnsi="Times New Roman" w:cs="Times New Roman"/>
          <w:sz w:val="28"/>
          <w:szCs w:val="28"/>
        </w:rPr>
        <w:t>н</w:t>
      </w:r>
      <w:r w:rsidR="00DB7365">
        <w:rPr>
          <w:rFonts w:ascii="Times New Roman" w:hAnsi="Times New Roman" w:cs="Times New Roman"/>
          <w:sz w:val="28"/>
          <w:szCs w:val="28"/>
        </w:rPr>
        <w:t>ої психології………………………..…….…..55</w:t>
      </w:r>
    </w:p>
    <w:p w14:paraId="59DF27F6" w14:textId="77777777" w:rsidR="00E15616" w:rsidRPr="00AD6ABF"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C2E22">
        <w:rPr>
          <w:rFonts w:ascii="Times New Roman" w:hAnsi="Times New Roman" w:cs="Times New Roman"/>
          <w:sz w:val="28"/>
          <w:szCs w:val="28"/>
        </w:rPr>
        <w:t>1.</w:t>
      </w:r>
      <w:r w:rsidR="00362826">
        <w:rPr>
          <w:rFonts w:ascii="Times New Roman" w:hAnsi="Times New Roman" w:cs="Times New Roman"/>
          <w:sz w:val="28"/>
          <w:szCs w:val="28"/>
        </w:rPr>
        <w:t>4</w:t>
      </w:r>
      <w:r w:rsidRPr="006C2E22">
        <w:rPr>
          <w:rFonts w:ascii="Times New Roman" w:hAnsi="Times New Roman" w:cs="Times New Roman"/>
          <w:sz w:val="28"/>
          <w:szCs w:val="28"/>
        </w:rPr>
        <w:t>. Основні відкриття еволюційної псих</w:t>
      </w:r>
      <w:r w:rsidR="00B8537B">
        <w:rPr>
          <w:rFonts w:ascii="Times New Roman" w:hAnsi="Times New Roman" w:cs="Times New Roman"/>
          <w:sz w:val="28"/>
          <w:szCs w:val="28"/>
        </w:rPr>
        <w:t>ології………………………...…57</w:t>
      </w:r>
    </w:p>
    <w:p w14:paraId="610CE101" w14:textId="77777777" w:rsidR="00E15616"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62826">
        <w:rPr>
          <w:rFonts w:ascii="Times New Roman" w:hAnsi="Times New Roman" w:cs="Times New Roman"/>
          <w:sz w:val="28"/>
          <w:szCs w:val="28"/>
        </w:rPr>
        <w:t>1.5</w:t>
      </w:r>
      <w:r w:rsidRPr="006C2E22">
        <w:rPr>
          <w:rFonts w:ascii="Times New Roman" w:hAnsi="Times New Roman" w:cs="Times New Roman"/>
          <w:sz w:val="28"/>
          <w:szCs w:val="28"/>
        </w:rPr>
        <w:t>. Головні теоретичні положенн</w:t>
      </w:r>
      <w:r>
        <w:rPr>
          <w:rFonts w:ascii="Times New Roman" w:hAnsi="Times New Roman" w:cs="Times New Roman"/>
          <w:sz w:val="28"/>
          <w:szCs w:val="28"/>
        </w:rPr>
        <w:t>я</w:t>
      </w:r>
      <w:r w:rsidR="00B8537B">
        <w:rPr>
          <w:rFonts w:ascii="Times New Roman" w:hAnsi="Times New Roman" w:cs="Times New Roman"/>
          <w:sz w:val="28"/>
          <w:szCs w:val="28"/>
        </w:rPr>
        <w:t xml:space="preserve"> еволюційної психології……….…….89</w:t>
      </w:r>
    </w:p>
    <w:p w14:paraId="4620DEFF" w14:textId="6CC191BB" w:rsidR="00E15616" w:rsidRPr="006C2E22"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Висновки </w:t>
      </w:r>
      <w:r w:rsidRPr="001B77D0">
        <w:rPr>
          <w:rFonts w:ascii="Times New Roman" w:hAnsi="Times New Roman" w:cs="Times New Roman"/>
          <w:sz w:val="28"/>
          <w:szCs w:val="28"/>
        </w:rPr>
        <w:t xml:space="preserve">до </w:t>
      </w:r>
      <w:r w:rsidR="00EB4DEC" w:rsidRPr="001B77D0">
        <w:rPr>
          <w:rFonts w:ascii="Times New Roman" w:hAnsi="Times New Roman" w:cs="Times New Roman"/>
          <w:sz w:val="28"/>
          <w:szCs w:val="28"/>
        </w:rPr>
        <w:t xml:space="preserve">першого </w:t>
      </w:r>
      <w:r w:rsidRPr="001B77D0">
        <w:rPr>
          <w:rFonts w:ascii="Times New Roman" w:hAnsi="Times New Roman" w:cs="Times New Roman"/>
          <w:sz w:val="28"/>
          <w:szCs w:val="28"/>
        </w:rPr>
        <w:t>р</w:t>
      </w:r>
      <w:r w:rsidR="00B8537B" w:rsidRPr="001B77D0">
        <w:rPr>
          <w:rFonts w:ascii="Times New Roman" w:hAnsi="Times New Roman" w:cs="Times New Roman"/>
          <w:sz w:val="28"/>
          <w:szCs w:val="28"/>
        </w:rPr>
        <w:t>озділу</w:t>
      </w:r>
      <w:r w:rsidR="00EB4DEC">
        <w:rPr>
          <w:rFonts w:ascii="Times New Roman" w:hAnsi="Times New Roman" w:cs="Times New Roman"/>
          <w:sz w:val="28"/>
          <w:szCs w:val="28"/>
        </w:rPr>
        <w:t>…</w:t>
      </w:r>
      <w:r w:rsidR="00B613BB">
        <w:rPr>
          <w:rFonts w:ascii="Times New Roman" w:hAnsi="Times New Roman" w:cs="Times New Roman"/>
          <w:sz w:val="28"/>
          <w:szCs w:val="28"/>
        </w:rPr>
        <w:t>………………………………………</w:t>
      </w:r>
      <w:r w:rsidR="00B8537B">
        <w:rPr>
          <w:rFonts w:ascii="Times New Roman" w:hAnsi="Times New Roman" w:cs="Times New Roman"/>
          <w:sz w:val="28"/>
          <w:szCs w:val="28"/>
        </w:rPr>
        <w:t>….91</w:t>
      </w:r>
    </w:p>
    <w:p w14:paraId="7617AB3C" w14:textId="5A87DBD0" w:rsidR="00E15616" w:rsidRPr="00055674" w:rsidRDefault="00B613BB" w:rsidP="00E15616">
      <w:pPr>
        <w:spacing w:after="0" w:line="360" w:lineRule="auto"/>
        <w:jc w:val="both"/>
        <w:rPr>
          <w:rFonts w:ascii="Times New Roman" w:hAnsi="Times New Roman" w:cs="Times New Roman"/>
          <w:sz w:val="28"/>
          <w:szCs w:val="28"/>
          <w:lang w:val="ru-RU"/>
        </w:rPr>
      </w:pPr>
      <w:r w:rsidRPr="001B77D0">
        <w:rPr>
          <w:rFonts w:ascii="Times New Roman" w:hAnsi="Times New Roman" w:cs="Times New Roman"/>
          <w:sz w:val="28"/>
          <w:szCs w:val="28"/>
        </w:rPr>
        <w:t xml:space="preserve">РОЗДІЛ </w:t>
      </w:r>
      <w:r w:rsidR="00E15616" w:rsidRPr="001B77D0">
        <w:rPr>
          <w:rFonts w:ascii="Times New Roman" w:hAnsi="Times New Roman" w:cs="Times New Roman"/>
          <w:sz w:val="28"/>
          <w:szCs w:val="28"/>
        </w:rPr>
        <w:t>2. СУЧАСНІ ПРОЯВИ ДАВНІХ АДАПТАЦІЙ В ГЕНДЕРНІЙ ТА</w:t>
      </w:r>
      <w:r w:rsidR="00E15616">
        <w:rPr>
          <w:rFonts w:ascii="Times New Roman" w:hAnsi="Times New Roman" w:cs="Times New Roman"/>
          <w:sz w:val="28"/>
          <w:szCs w:val="28"/>
        </w:rPr>
        <w:t xml:space="preserve"> СІМЕЙНІЙ СФЕРАХ..…………………………………………</w:t>
      </w:r>
      <w:r w:rsidR="00DB7365">
        <w:rPr>
          <w:rFonts w:ascii="Times New Roman" w:hAnsi="Times New Roman" w:cs="Times New Roman"/>
          <w:sz w:val="28"/>
          <w:szCs w:val="28"/>
        </w:rPr>
        <w:t>…………….….…94</w:t>
      </w:r>
    </w:p>
    <w:p w14:paraId="05110B65" w14:textId="465A2E33" w:rsidR="00E15616" w:rsidRPr="006C2E22"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C2E22">
        <w:rPr>
          <w:rFonts w:ascii="Times New Roman" w:hAnsi="Times New Roman" w:cs="Times New Roman"/>
          <w:sz w:val="28"/>
          <w:szCs w:val="28"/>
        </w:rPr>
        <w:t>2.1. Жі</w:t>
      </w:r>
      <w:r>
        <w:rPr>
          <w:rFonts w:ascii="Times New Roman" w:hAnsi="Times New Roman" w:cs="Times New Roman"/>
          <w:sz w:val="28"/>
          <w:szCs w:val="28"/>
        </w:rPr>
        <w:t xml:space="preserve">ноче кокетство </w:t>
      </w:r>
      <w:r w:rsidR="00DB7365">
        <w:rPr>
          <w:rFonts w:ascii="Times New Roman" w:hAnsi="Times New Roman" w:cs="Times New Roman"/>
          <w:sz w:val="28"/>
          <w:szCs w:val="28"/>
        </w:rPr>
        <w:t>як адаптація………………………………….……..94</w:t>
      </w:r>
    </w:p>
    <w:p w14:paraId="79EED90F" w14:textId="3B27F714" w:rsidR="00E15616" w:rsidRPr="00652155"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C2E22">
        <w:rPr>
          <w:rFonts w:ascii="Times New Roman" w:hAnsi="Times New Roman" w:cs="Times New Roman"/>
          <w:sz w:val="28"/>
          <w:szCs w:val="28"/>
        </w:rPr>
        <w:t>2.2. Конфлікти поєднання родів</w:t>
      </w:r>
      <w:r>
        <w:rPr>
          <w:rFonts w:ascii="Times New Roman" w:hAnsi="Times New Roman" w:cs="Times New Roman"/>
          <w:sz w:val="28"/>
          <w:szCs w:val="28"/>
        </w:rPr>
        <w:t>: «не</w:t>
      </w:r>
      <w:r w:rsidR="00EF2A93">
        <w:rPr>
          <w:rFonts w:ascii="Times New Roman" w:hAnsi="Times New Roman" w:cs="Times New Roman"/>
          <w:sz w:val="28"/>
          <w:szCs w:val="28"/>
        </w:rPr>
        <w:t>вістка – чужа кістка»………..…….1</w:t>
      </w:r>
      <w:r w:rsidR="00DB7365">
        <w:rPr>
          <w:rFonts w:ascii="Times New Roman" w:hAnsi="Times New Roman" w:cs="Times New Roman"/>
          <w:sz w:val="28"/>
          <w:szCs w:val="28"/>
        </w:rPr>
        <w:t>10</w:t>
      </w:r>
    </w:p>
    <w:p w14:paraId="5B0A1D91" w14:textId="1F63F159" w:rsidR="00E15616"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C2E22">
        <w:rPr>
          <w:rFonts w:ascii="Times New Roman" w:hAnsi="Times New Roman" w:cs="Times New Roman"/>
          <w:sz w:val="28"/>
          <w:szCs w:val="28"/>
        </w:rPr>
        <w:t>2.3. Сурогатне материнство – нове використання репродуктивного п</w:t>
      </w:r>
      <w:r>
        <w:rPr>
          <w:rFonts w:ascii="Times New Roman" w:hAnsi="Times New Roman" w:cs="Times New Roman"/>
          <w:sz w:val="28"/>
          <w:szCs w:val="28"/>
        </w:rPr>
        <w:t>отенціал</w:t>
      </w:r>
      <w:r w:rsidR="00DB7365">
        <w:rPr>
          <w:rFonts w:ascii="Times New Roman" w:hAnsi="Times New Roman" w:cs="Times New Roman"/>
          <w:sz w:val="28"/>
          <w:szCs w:val="28"/>
        </w:rPr>
        <w:t>у…………………………………………………………………………126</w:t>
      </w:r>
    </w:p>
    <w:p w14:paraId="2E1D2D1A" w14:textId="221F734B" w:rsidR="00E15616" w:rsidRPr="006C2E22" w:rsidRDefault="00E15616" w:rsidP="00E15616">
      <w:pPr>
        <w:spacing w:after="0" w:line="360" w:lineRule="auto"/>
        <w:jc w:val="both"/>
        <w:rPr>
          <w:rFonts w:ascii="Times New Roman" w:hAnsi="Times New Roman" w:cs="Times New Roman"/>
          <w:sz w:val="28"/>
          <w:szCs w:val="28"/>
        </w:rPr>
      </w:pPr>
      <w:r w:rsidRPr="006847A4">
        <w:rPr>
          <w:rFonts w:ascii="Times New Roman" w:hAnsi="Times New Roman" w:cs="Times New Roman"/>
          <w:sz w:val="28"/>
          <w:szCs w:val="28"/>
        </w:rPr>
        <w:tab/>
        <w:t xml:space="preserve">Висновки до </w:t>
      </w:r>
      <w:r w:rsidR="00EB4DEC">
        <w:rPr>
          <w:rFonts w:ascii="Times New Roman" w:hAnsi="Times New Roman" w:cs="Times New Roman"/>
          <w:sz w:val="28"/>
          <w:szCs w:val="28"/>
        </w:rPr>
        <w:t xml:space="preserve">другого </w:t>
      </w:r>
      <w:r w:rsidRPr="006847A4">
        <w:rPr>
          <w:rFonts w:ascii="Times New Roman" w:hAnsi="Times New Roman" w:cs="Times New Roman"/>
          <w:sz w:val="28"/>
          <w:szCs w:val="28"/>
        </w:rPr>
        <w:t>р</w:t>
      </w:r>
      <w:r w:rsidR="00054613">
        <w:rPr>
          <w:rFonts w:ascii="Times New Roman" w:hAnsi="Times New Roman" w:cs="Times New Roman"/>
          <w:sz w:val="28"/>
          <w:szCs w:val="28"/>
        </w:rPr>
        <w:t xml:space="preserve">озділу </w:t>
      </w:r>
      <w:r w:rsidR="00EB4DEC">
        <w:rPr>
          <w:rFonts w:ascii="Times New Roman" w:hAnsi="Times New Roman" w:cs="Times New Roman"/>
          <w:sz w:val="28"/>
          <w:szCs w:val="28"/>
        </w:rPr>
        <w:t>…</w:t>
      </w:r>
      <w:r w:rsidR="00054613">
        <w:rPr>
          <w:rFonts w:ascii="Times New Roman" w:hAnsi="Times New Roman" w:cs="Times New Roman"/>
          <w:sz w:val="28"/>
          <w:szCs w:val="28"/>
        </w:rPr>
        <w:t>…………………………………………..1</w:t>
      </w:r>
      <w:r w:rsidR="00054613">
        <w:rPr>
          <w:rFonts w:ascii="Times New Roman" w:hAnsi="Times New Roman" w:cs="Times New Roman"/>
          <w:sz w:val="28"/>
          <w:szCs w:val="28"/>
          <w:lang w:val="ru-RU"/>
        </w:rPr>
        <w:t>5</w:t>
      </w:r>
      <w:r>
        <w:rPr>
          <w:rFonts w:ascii="Times New Roman" w:hAnsi="Times New Roman" w:cs="Times New Roman"/>
          <w:sz w:val="28"/>
          <w:szCs w:val="28"/>
        </w:rPr>
        <w:t>4</w:t>
      </w:r>
    </w:p>
    <w:p w14:paraId="305807BA" w14:textId="54297FCB" w:rsidR="00E15616" w:rsidRPr="006C2E22" w:rsidRDefault="00B613BB" w:rsidP="00E15616">
      <w:pPr>
        <w:spacing w:after="0" w:line="360" w:lineRule="auto"/>
        <w:jc w:val="both"/>
        <w:rPr>
          <w:rFonts w:ascii="Times New Roman" w:hAnsi="Times New Roman" w:cs="Times New Roman"/>
          <w:sz w:val="28"/>
          <w:szCs w:val="28"/>
        </w:rPr>
      </w:pPr>
      <w:r w:rsidRPr="001B77D0">
        <w:rPr>
          <w:rFonts w:ascii="Times New Roman" w:hAnsi="Times New Roman" w:cs="Times New Roman"/>
          <w:sz w:val="28"/>
          <w:szCs w:val="28"/>
        </w:rPr>
        <w:t xml:space="preserve">РОЗДІЛ </w:t>
      </w:r>
      <w:r w:rsidR="00E15616" w:rsidRPr="001B77D0">
        <w:rPr>
          <w:rFonts w:ascii="Times New Roman" w:hAnsi="Times New Roman" w:cs="Times New Roman"/>
          <w:sz w:val="28"/>
          <w:szCs w:val="28"/>
        </w:rPr>
        <w:t>3. ЕВОЛЮЦІЙНІ ЧИННИКИ ПОЛІТИЧНОЇ ПОВЕДІНКИ</w:t>
      </w:r>
      <w:r w:rsidR="00E15616">
        <w:rPr>
          <w:rFonts w:ascii="Times New Roman" w:hAnsi="Times New Roman" w:cs="Times New Roman"/>
          <w:sz w:val="28"/>
          <w:szCs w:val="28"/>
        </w:rPr>
        <w:t xml:space="preserve"> СУЧАСНИХ ЛЮДЕЙ</w:t>
      </w:r>
      <w:r w:rsidR="00445F03">
        <w:rPr>
          <w:rFonts w:ascii="Times New Roman" w:hAnsi="Times New Roman" w:cs="Times New Roman"/>
          <w:sz w:val="28"/>
          <w:szCs w:val="28"/>
        </w:rPr>
        <w:t xml:space="preserve"> …………………………………</w:t>
      </w:r>
      <w:r w:rsidR="00054613">
        <w:rPr>
          <w:rFonts w:ascii="Times New Roman" w:hAnsi="Times New Roman" w:cs="Times New Roman"/>
          <w:sz w:val="28"/>
          <w:szCs w:val="28"/>
        </w:rPr>
        <w:t>……………………….1</w:t>
      </w:r>
      <w:r w:rsidR="00054613">
        <w:rPr>
          <w:rFonts w:ascii="Times New Roman" w:hAnsi="Times New Roman" w:cs="Times New Roman"/>
          <w:sz w:val="28"/>
          <w:szCs w:val="28"/>
          <w:lang w:val="ru-RU"/>
        </w:rPr>
        <w:t>5</w:t>
      </w:r>
      <w:r w:rsidR="00E15616">
        <w:rPr>
          <w:rFonts w:ascii="Times New Roman" w:hAnsi="Times New Roman" w:cs="Times New Roman"/>
          <w:sz w:val="28"/>
          <w:szCs w:val="28"/>
        </w:rPr>
        <w:t>7</w:t>
      </w:r>
    </w:p>
    <w:p w14:paraId="3C2D36C6" w14:textId="77777777" w:rsidR="00E15616" w:rsidRPr="006C2E22"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C2E22">
        <w:rPr>
          <w:rFonts w:ascii="Times New Roman" w:hAnsi="Times New Roman" w:cs="Times New Roman"/>
          <w:sz w:val="28"/>
          <w:szCs w:val="28"/>
        </w:rPr>
        <w:t xml:space="preserve">3.1. Суспільно-політичні феномени в </w:t>
      </w:r>
      <w:r>
        <w:rPr>
          <w:rFonts w:ascii="Times New Roman" w:hAnsi="Times New Roman" w:cs="Times New Roman"/>
          <w:sz w:val="28"/>
          <w:szCs w:val="28"/>
        </w:rPr>
        <w:t>«еволюційному світлі» ……</w:t>
      </w:r>
      <w:r w:rsidRPr="006C2E22">
        <w:rPr>
          <w:rFonts w:ascii="Times New Roman" w:hAnsi="Times New Roman" w:cs="Times New Roman"/>
          <w:sz w:val="28"/>
          <w:szCs w:val="28"/>
        </w:rPr>
        <w:t>…</w:t>
      </w:r>
      <w:r w:rsidR="00BA5047">
        <w:rPr>
          <w:rFonts w:ascii="Times New Roman" w:hAnsi="Times New Roman" w:cs="Times New Roman"/>
          <w:sz w:val="28"/>
          <w:szCs w:val="28"/>
        </w:rPr>
        <w:t>...1</w:t>
      </w:r>
      <w:r w:rsidR="00BA5047" w:rsidRPr="00BA5047">
        <w:rPr>
          <w:rFonts w:ascii="Times New Roman" w:hAnsi="Times New Roman" w:cs="Times New Roman"/>
          <w:sz w:val="28"/>
          <w:szCs w:val="28"/>
          <w:lang w:val="ru-RU"/>
        </w:rPr>
        <w:t>5</w:t>
      </w:r>
      <w:r>
        <w:rPr>
          <w:rFonts w:ascii="Times New Roman" w:hAnsi="Times New Roman" w:cs="Times New Roman"/>
          <w:sz w:val="28"/>
          <w:szCs w:val="28"/>
        </w:rPr>
        <w:t>7</w:t>
      </w:r>
    </w:p>
    <w:p w14:paraId="2D9B195B" w14:textId="77777777" w:rsidR="00E15616"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C2E22">
        <w:rPr>
          <w:rFonts w:ascii="Times New Roman" w:hAnsi="Times New Roman" w:cs="Times New Roman"/>
          <w:sz w:val="28"/>
          <w:szCs w:val="28"/>
        </w:rPr>
        <w:t>3.2. Неефективний політичний вибір як ознака домінування «наївно</w:t>
      </w:r>
      <w:r>
        <w:rPr>
          <w:rFonts w:ascii="Times New Roman" w:hAnsi="Times New Roman" w:cs="Times New Roman"/>
          <w:sz w:val="28"/>
          <w:szCs w:val="28"/>
        </w:rPr>
        <w:t>го» психотипу…</w:t>
      </w:r>
      <w:r w:rsidR="00BA5047">
        <w:rPr>
          <w:rFonts w:ascii="Times New Roman" w:hAnsi="Times New Roman" w:cs="Times New Roman"/>
          <w:sz w:val="28"/>
          <w:szCs w:val="28"/>
        </w:rPr>
        <w:t>…………………………………………………………………..…..1</w:t>
      </w:r>
      <w:r w:rsidR="00BA5047" w:rsidRPr="00BA5047">
        <w:rPr>
          <w:rFonts w:ascii="Times New Roman" w:hAnsi="Times New Roman" w:cs="Times New Roman"/>
          <w:sz w:val="28"/>
          <w:szCs w:val="28"/>
          <w:lang w:val="ru-RU"/>
        </w:rPr>
        <w:t>6</w:t>
      </w:r>
      <w:r>
        <w:rPr>
          <w:rFonts w:ascii="Times New Roman" w:hAnsi="Times New Roman" w:cs="Times New Roman"/>
          <w:sz w:val="28"/>
          <w:szCs w:val="28"/>
        </w:rPr>
        <w:t>2</w:t>
      </w:r>
    </w:p>
    <w:p w14:paraId="32288037" w14:textId="116751D4" w:rsidR="00E15616" w:rsidRPr="006C2E22" w:rsidRDefault="00E15616" w:rsidP="00E15616">
      <w:pPr>
        <w:spacing w:after="0" w:line="360" w:lineRule="auto"/>
        <w:jc w:val="both"/>
        <w:rPr>
          <w:rFonts w:ascii="Times New Roman" w:hAnsi="Times New Roman" w:cs="Times New Roman"/>
          <w:sz w:val="28"/>
          <w:szCs w:val="28"/>
        </w:rPr>
      </w:pPr>
      <w:r w:rsidRPr="006847A4">
        <w:rPr>
          <w:rFonts w:ascii="Times New Roman" w:hAnsi="Times New Roman" w:cs="Times New Roman"/>
          <w:sz w:val="28"/>
          <w:szCs w:val="28"/>
        </w:rPr>
        <w:tab/>
        <w:t xml:space="preserve">Висновки до </w:t>
      </w:r>
      <w:r w:rsidR="00EB4DEC">
        <w:rPr>
          <w:rFonts w:ascii="Times New Roman" w:hAnsi="Times New Roman" w:cs="Times New Roman"/>
          <w:sz w:val="28"/>
          <w:szCs w:val="28"/>
        </w:rPr>
        <w:t xml:space="preserve">третього </w:t>
      </w:r>
      <w:r w:rsidRPr="006847A4">
        <w:rPr>
          <w:rFonts w:ascii="Times New Roman" w:hAnsi="Times New Roman" w:cs="Times New Roman"/>
          <w:sz w:val="28"/>
          <w:szCs w:val="28"/>
        </w:rPr>
        <w:t xml:space="preserve">розділу </w:t>
      </w:r>
      <w:r w:rsidR="006E552D">
        <w:rPr>
          <w:rFonts w:ascii="Times New Roman" w:hAnsi="Times New Roman" w:cs="Times New Roman"/>
          <w:sz w:val="28"/>
          <w:szCs w:val="28"/>
        </w:rPr>
        <w:t>………………………………………….…17</w:t>
      </w:r>
      <w:r w:rsidR="00DB7365">
        <w:rPr>
          <w:rFonts w:ascii="Times New Roman" w:hAnsi="Times New Roman" w:cs="Times New Roman"/>
          <w:sz w:val="28"/>
          <w:szCs w:val="28"/>
        </w:rPr>
        <w:t>4</w:t>
      </w:r>
    </w:p>
    <w:p w14:paraId="56CB94BF" w14:textId="734DCC97" w:rsidR="00E15616" w:rsidRPr="00AC5975" w:rsidRDefault="00B613BB" w:rsidP="00E15616">
      <w:pPr>
        <w:spacing w:after="0" w:line="360" w:lineRule="auto"/>
        <w:jc w:val="both"/>
        <w:rPr>
          <w:rFonts w:ascii="Times New Roman" w:hAnsi="Times New Roman" w:cs="Times New Roman"/>
          <w:sz w:val="28"/>
          <w:szCs w:val="28"/>
          <w:lang w:val="ru-RU"/>
        </w:rPr>
      </w:pPr>
      <w:r w:rsidRPr="001B77D0">
        <w:rPr>
          <w:rFonts w:ascii="Times New Roman" w:hAnsi="Times New Roman" w:cs="Times New Roman"/>
          <w:sz w:val="28"/>
          <w:szCs w:val="28"/>
        </w:rPr>
        <w:t xml:space="preserve">РОЗДІЛ </w:t>
      </w:r>
      <w:r w:rsidR="00E15616" w:rsidRPr="001B77D0">
        <w:rPr>
          <w:rFonts w:ascii="Times New Roman" w:hAnsi="Times New Roman" w:cs="Times New Roman"/>
          <w:sz w:val="28"/>
          <w:szCs w:val="28"/>
        </w:rPr>
        <w:t xml:space="preserve">4. </w:t>
      </w:r>
      <w:r w:rsidR="00E15616" w:rsidRPr="001B77D0">
        <w:rPr>
          <w:rFonts w:ascii="Times New Roman" w:eastAsia="Times New Roman" w:hAnsi="Times New Roman" w:cs="Times New Roman"/>
          <w:sz w:val="28"/>
          <w:szCs w:val="28"/>
          <w:lang w:eastAsia="ru-RU"/>
        </w:rPr>
        <w:t>ПРИМАТИВНІСТЬ ЯК КОНСТРУКТ, ЩО УОСОБЛЮЄ</w:t>
      </w:r>
      <w:r w:rsidR="00E15616" w:rsidRPr="009653B7">
        <w:rPr>
          <w:rFonts w:ascii="Times New Roman" w:eastAsia="Times New Roman" w:hAnsi="Times New Roman" w:cs="Times New Roman"/>
          <w:sz w:val="28"/>
          <w:szCs w:val="28"/>
          <w:lang w:eastAsia="ru-RU"/>
        </w:rPr>
        <w:t xml:space="preserve"> НАСЛІДКИ ЕВОЛЮЦІЙНОГО МИНУЛОГО</w:t>
      </w:r>
      <w:r w:rsidR="00E15616" w:rsidRPr="009653B7">
        <w:rPr>
          <w:rFonts w:ascii="Times New Roman" w:hAnsi="Times New Roman" w:cs="Times New Roman"/>
          <w:sz w:val="28"/>
          <w:szCs w:val="28"/>
          <w:lang w:val="ru-RU"/>
        </w:rPr>
        <w:t xml:space="preserve"> </w:t>
      </w:r>
      <w:r>
        <w:rPr>
          <w:rFonts w:ascii="Times New Roman" w:hAnsi="Times New Roman" w:cs="Times New Roman"/>
          <w:sz w:val="28"/>
          <w:szCs w:val="28"/>
        </w:rPr>
        <w:t>……………</w:t>
      </w:r>
      <w:r w:rsidR="00E15616">
        <w:rPr>
          <w:rFonts w:ascii="Times New Roman" w:hAnsi="Times New Roman" w:cs="Times New Roman"/>
          <w:sz w:val="28"/>
          <w:szCs w:val="28"/>
        </w:rPr>
        <w:t>………………….1</w:t>
      </w:r>
      <w:r w:rsidR="006E552D">
        <w:rPr>
          <w:rFonts w:ascii="Times New Roman" w:hAnsi="Times New Roman" w:cs="Times New Roman"/>
          <w:sz w:val="28"/>
          <w:szCs w:val="28"/>
        </w:rPr>
        <w:t>7</w:t>
      </w:r>
      <w:r w:rsidR="00DB7365">
        <w:rPr>
          <w:rFonts w:ascii="Times New Roman" w:hAnsi="Times New Roman" w:cs="Times New Roman"/>
          <w:sz w:val="28"/>
          <w:szCs w:val="28"/>
          <w:lang w:val="ru-RU"/>
        </w:rPr>
        <w:t>6</w:t>
      </w:r>
    </w:p>
    <w:p w14:paraId="5B164A43" w14:textId="6B306A49" w:rsidR="00E15616" w:rsidRPr="008E3469" w:rsidRDefault="00E15616" w:rsidP="00E1561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Pr="006C2E22">
        <w:rPr>
          <w:rFonts w:ascii="Times New Roman" w:hAnsi="Times New Roman" w:cs="Times New Roman"/>
          <w:sz w:val="28"/>
          <w:szCs w:val="28"/>
        </w:rPr>
        <w:t>4.1. Концептуалізація конструк</w:t>
      </w:r>
      <w:r>
        <w:rPr>
          <w:rFonts w:ascii="Times New Roman" w:hAnsi="Times New Roman" w:cs="Times New Roman"/>
          <w:sz w:val="28"/>
          <w:szCs w:val="28"/>
        </w:rPr>
        <w:t>ту «примативність»………………..……1</w:t>
      </w:r>
      <w:r w:rsidR="00306A1E">
        <w:rPr>
          <w:rFonts w:ascii="Times New Roman" w:hAnsi="Times New Roman" w:cs="Times New Roman"/>
          <w:sz w:val="28"/>
          <w:szCs w:val="28"/>
          <w:lang w:val="ru-RU"/>
        </w:rPr>
        <w:t>7</w:t>
      </w:r>
      <w:r w:rsidR="00DB7365">
        <w:rPr>
          <w:rFonts w:ascii="Times New Roman" w:hAnsi="Times New Roman" w:cs="Times New Roman"/>
          <w:sz w:val="28"/>
          <w:szCs w:val="28"/>
          <w:lang w:val="ru-RU"/>
        </w:rPr>
        <w:t>6</w:t>
      </w:r>
    </w:p>
    <w:p w14:paraId="012BD53E" w14:textId="7BE487D1" w:rsidR="00E15616" w:rsidRPr="006C2E22"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C2E22">
        <w:rPr>
          <w:rFonts w:ascii="Times New Roman" w:hAnsi="Times New Roman" w:cs="Times New Roman"/>
          <w:sz w:val="28"/>
          <w:szCs w:val="28"/>
        </w:rPr>
        <w:t>4.2. Боротьба за статус примативних</w:t>
      </w:r>
      <w:r>
        <w:rPr>
          <w:rFonts w:ascii="Times New Roman" w:hAnsi="Times New Roman" w:cs="Times New Roman"/>
          <w:sz w:val="28"/>
          <w:szCs w:val="28"/>
        </w:rPr>
        <w:t xml:space="preserve"> осіб</w:t>
      </w:r>
      <w:r w:rsidR="00362826">
        <w:rPr>
          <w:rFonts w:ascii="Times New Roman" w:hAnsi="Times New Roman" w:cs="Times New Roman"/>
          <w:sz w:val="28"/>
          <w:szCs w:val="28"/>
        </w:rPr>
        <w:t xml:space="preserve"> – булінг у сучасній школ</w:t>
      </w:r>
      <w:r w:rsidR="00DB7365">
        <w:rPr>
          <w:rFonts w:ascii="Times New Roman" w:hAnsi="Times New Roman" w:cs="Times New Roman"/>
          <w:sz w:val="28"/>
          <w:szCs w:val="28"/>
        </w:rPr>
        <w:t>і.….191</w:t>
      </w:r>
    </w:p>
    <w:p w14:paraId="09A06A64" w14:textId="4D176A7B" w:rsidR="00E15616" w:rsidRPr="006C2E22"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0160C0">
        <w:rPr>
          <w:rFonts w:ascii="Times New Roman" w:hAnsi="Times New Roman" w:cs="Times New Roman"/>
          <w:sz w:val="28"/>
          <w:szCs w:val="28"/>
        </w:rPr>
        <w:t>4.2.1. Істори</w:t>
      </w:r>
      <w:r w:rsidRPr="006C2E22">
        <w:rPr>
          <w:rFonts w:ascii="Times New Roman" w:hAnsi="Times New Roman" w:cs="Times New Roman"/>
          <w:sz w:val="28"/>
          <w:szCs w:val="28"/>
        </w:rPr>
        <w:t>ко-теоретич</w:t>
      </w:r>
      <w:r>
        <w:rPr>
          <w:rFonts w:ascii="Times New Roman" w:hAnsi="Times New Roman" w:cs="Times New Roman"/>
          <w:sz w:val="28"/>
          <w:szCs w:val="28"/>
        </w:rPr>
        <w:t>ний анал</w:t>
      </w:r>
      <w:r w:rsidR="00DB7365">
        <w:rPr>
          <w:rFonts w:ascii="Times New Roman" w:hAnsi="Times New Roman" w:cs="Times New Roman"/>
          <w:sz w:val="28"/>
          <w:szCs w:val="28"/>
        </w:rPr>
        <w:t>із феномену</w:t>
      </w:r>
      <w:r w:rsidR="000160C0">
        <w:rPr>
          <w:rFonts w:ascii="Times New Roman" w:hAnsi="Times New Roman" w:cs="Times New Roman"/>
          <w:sz w:val="28"/>
          <w:szCs w:val="28"/>
        </w:rPr>
        <w:t xml:space="preserve"> булінгу……………….</w:t>
      </w:r>
      <w:r w:rsidR="00DB7365">
        <w:rPr>
          <w:rFonts w:ascii="Times New Roman" w:hAnsi="Times New Roman" w:cs="Times New Roman"/>
          <w:sz w:val="28"/>
          <w:szCs w:val="28"/>
        </w:rPr>
        <w:t>….192</w:t>
      </w:r>
    </w:p>
    <w:p w14:paraId="6A1E4103" w14:textId="783D5475" w:rsidR="00E15616" w:rsidRPr="006C2E22"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C2E22">
        <w:rPr>
          <w:rFonts w:ascii="Times New Roman" w:hAnsi="Times New Roman" w:cs="Times New Roman"/>
          <w:sz w:val="28"/>
          <w:szCs w:val="28"/>
        </w:rPr>
        <w:t>4.2.2. Психологічні аспекти булінгу в середовищі молодших школярів – пілотажне до</w:t>
      </w:r>
      <w:r>
        <w:rPr>
          <w:rFonts w:ascii="Times New Roman" w:hAnsi="Times New Roman" w:cs="Times New Roman"/>
          <w:sz w:val="28"/>
          <w:szCs w:val="28"/>
        </w:rPr>
        <w:t>слідження……………………………………………</w:t>
      </w:r>
      <w:r w:rsidR="00DB7365">
        <w:rPr>
          <w:rFonts w:ascii="Times New Roman" w:hAnsi="Times New Roman" w:cs="Times New Roman"/>
          <w:sz w:val="28"/>
          <w:szCs w:val="28"/>
        </w:rPr>
        <w:t>…….………..206</w:t>
      </w:r>
    </w:p>
    <w:p w14:paraId="25B10EC2" w14:textId="05547543" w:rsidR="00E15616" w:rsidRPr="006C2E22"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C2E22">
        <w:rPr>
          <w:rFonts w:ascii="Times New Roman" w:hAnsi="Times New Roman" w:cs="Times New Roman"/>
          <w:sz w:val="28"/>
          <w:szCs w:val="28"/>
        </w:rPr>
        <w:t xml:space="preserve">4.2.3. Психологічні аспекти булінгу в середовищі молодших школярів – основне </w:t>
      </w:r>
      <w:r>
        <w:rPr>
          <w:rFonts w:ascii="Times New Roman" w:hAnsi="Times New Roman" w:cs="Times New Roman"/>
          <w:sz w:val="28"/>
          <w:szCs w:val="28"/>
        </w:rPr>
        <w:t>дослід</w:t>
      </w:r>
      <w:r w:rsidR="00DE0FD3">
        <w:rPr>
          <w:rFonts w:ascii="Times New Roman" w:hAnsi="Times New Roman" w:cs="Times New Roman"/>
          <w:sz w:val="28"/>
          <w:szCs w:val="28"/>
        </w:rPr>
        <w:t>ження…………………………………………………………….215</w:t>
      </w:r>
    </w:p>
    <w:p w14:paraId="148FF19C" w14:textId="7CDA9BB6" w:rsidR="00E15616" w:rsidRPr="001D0B22" w:rsidRDefault="00E15616" w:rsidP="00E1561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Pr="006C2E22">
        <w:rPr>
          <w:rFonts w:ascii="Times New Roman" w:hAnsi="Times New Roman" w:cs="Times New Roman"/>
          <w:sz w:val="28"/>
          <w:szCs w:val="28"/>
        </w:rPr>
        <w:t>4.2.4. Психологічні аспекти булін</w:t>
      </w:r>
      <w:r>
        <w:rPr>
          <w:rFonts w:ascii="Times New Roman" w:hAnsi="Times New Roman" w:cs="Times New Roman"/>
          <w:sz w:val="28"/>
          <w:szCs w:val="28"/>
        </w:rPr>
        <w:t>г</w:t>
      </w:r>
      <w:r w:rsidR="001D0B22">
        <w:rPr>
          <w:rFonts w:ascii="Times New Roman" w:hAnsi="Times New Roman" w:cs="Times New Roman"/>
          <w:sz w:val="28"/>
          <w:szCs w:val="28"/>
        </w:rPr>
        <w:t>у в середній ланці школи……….…2</w:t>
      </w:r>
      <w:r w:rsidR="00DE0FD3">
        <w:rPr>
          <w:rFonts w:ascii="Times New Roman" w:hAnsi="Times New Roman" w:cs="Times New Roman"/>
          <w:sz w:val="28"/>
          <w:szCs w:val="28"/>
          <w:lang w:val="ru-RU"/>
        </w:rPr>
        <w:t>23</w:t>
      </w:r>
    </w:p>
    <w:p w14:paraId="7134ABEF" w14:textId="6B2AC9C2" w:rsidR="00E15616" w:rsidRPr="001D0B22" w:rsidRDefault="00E15616" w:rsidP="00E1561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Pr="006C2E22">
        <w:rPr>
          <w:rFonts w:ascii="Times New Roman" w:hAnsi="Times New Roman" w:cs="Times New Roman"/>
          <w:sz w:val="28"/>
          <w:szCs w:val="28"/>
        </w:rPr>
        <w:t>4.2.5. Психологічні аспекти булінг</w:t>
      </w:r>
      <w:r>
        <w:rPr>
          <w:rFonts w:ascii="Times New Roman" w:hAnsi="Times New Roman" w:cs="Times New Roman"/>
          <w:sz w:val="28"/>
          <w:szCs w:val="28"/>
        </w:rPr>
        <w:t>у в середовищі старшої ш</w:t>
      </w:r>
      <w:r w:rsidR="001D0B22">
        <w:rPr>
          <w:rFonts w:ascii="Times New Roman" w:hAnsi="Times New Roman" w:cs="Times New Roman"/>
          <w:sz w:val="28"/>
          <w:szCs w:val="28"/>
        </w:rPr>
        <w:t>коли……2</w:t>
      </w:r>
      <w:r w:rsidR="00DE0FD3">
        <w:rPr>
          <w:rFonts w:ascii="Times New Roman" w:hAnsi="Times New Roman" w:cs="Times New Roman"/>
          <w:sz w:val="28"/>
          <w:szCs w:val="28"/>
          <w:lang w:val="ru-RU"/>
        </w:rPr>
        <w:t>34</w:t>
      </w:r>
    </w:p>
    <w:p w14:paraId="0CB4EDDB" w14:textId="428D64E2" w:rsidR="00E15616" w:rsidRPr="006C2E22"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C2E22">
        <w:rPr>
          <w:rFonts w:ascii="Times New Roman" w:hAnsi="Times New Roman" w:cs="Times New Roman"/>
          <w:sz w:val="28"/>
          <w:szCs w:val="28"/>
        </w:rPr>
        <w:t>4.2.6. Психологічні особливості жертв булінгу у педагогічному середов</w:t>
      </w:r>
      <w:r>
        <w:rPr>
          <w:rFonts w:ascii="Times New Roman" w:hAnsi="Times New Roman" w:cs="Times New Roman"/>
          <w:sz w:val="28"/>
          <w:szCs w:val="28"/>
        </w:rPr>
        <w:t>ищі школи</w:t>
      </w:r>
      <w:r w:rsidR="00DE0FD3">
        <w:rPr>
          <w:rFonts w:ascii="Times New Roman" w:hAnsi="Times New Roman" w:cs="Times New Roman"/>
          <w:sz w:val="28"/>
          <w:szCs w:val="28"/>
        </w:rPr>
        <w:t>………………………………………..………………..……..250</w:t>
      </w:r>
    </w:p>
    <w:p w14:paraId="1415B21E" w14:textId="3DC8396A" w:rsidR="00E15616" w:rsidRPr="006C2E22"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C2E22">
        <w:rPr>
          <w:rFonts w:ascii="Times New Roman" w:hAnsi="Times New Roman" w:cs="Times New Roman"/>
          <w:sz w:val="28"/>
          <w:szCs w:val="28"/>
        </w:rPr>
        <w:t>4.3. Порушення здорової повед</w:t>
      </w:r>
      <w:r>
        <w:rPr>
          <w:rFonts w:ascii="Times New Roman" w:hAnsi="Times New Roman" w:cs="Times New Roman"/>
          <w:sz w:val="28"/>
          <w:szCs w:val="28"/>
        </w:rPr>
        <w:t xml:space="preserve">інки </w:t>
      </w:r>
      <w:r w:rsidR="00DB7365">
        <w:rPr>
          <w:rFonts w:ascii="Times New Roman" w:hAnsi="Times New Roman" w:cs="Times New Roman"/>
          <w:sz w:val="28"/>
          <w:szCs w:val="28"/>
        </w:rPr>
        <w:t>я</w:t>
      </w:r>
      <w:r w:rsidR="00DE0FD3">
        <w:rPr>
          <w:rFonts w:ascii="Times New Roman" w:hAnsi="Times New Roman" w:cs="Times New Roman"/>
          <w:sz w:val="28"/>
          <w:szCs w:val="28"/>
        </w:rPr>
        <w:t>к прояв примативності…………...265</w:t>
      </w:r>
    </w:p>
    <w:p w14:paraId="1F5EEE49" w14:textId="3CCFF276" w:rsidR="00E15616" w:rsidRPr="006C2E22"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C2E22">
        <w:rPr>
          <w:rFonts w:ascii="Times New Roman" w:hAnsi="Times New Roman" w:cs="Times New Roman"/>
          <w:sz w:val="28"/>
          <w:szCs w:val="28"/>
        </w:rPr>
        <w:t>4.3.1. Розробка Опитувальника</w:t>
      </w:r>
      <w:r>
        <w:rPr>
          <w:rFonts w:ascii="Times New Roman" w:hAnsi="Times New Roman" w:cs="Times New Roman"/>
          <w:sz w:val="28"/>
          <w:szCs w:val="28"/>
        </w:rPr>
        <w:t xml:space="preserve"> по</w:t>
      </w:r>
      <w:r w:rsidR="00DE0FD3">
        <w:rPr>
          <w:rFonts w:ascii="Times New Roman" w:hAnsi="Times New Roman" w:cs="Times New Roman"/>
          <w:sz w:val="28"/>
          <w:szCs w:val="28"/>
        </w:rPr>
        <w:t>рушень здорової поведінки…………267</w:t>
      </w:r>
    </w:p>
    <w:p w14:paraId="17E821A4" w14:textId="5BA765E5" w:rsidR="00E15616" w:rsidRPr="006C2E22"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C2E22">
        <w:rPr>
          <w:rFonts w:ascii="Times New Roman" w:hAnsi="Times New Roman" w:cs="Times New Roman"/>
          <w:sz w:val="28"/>
          <w:szCs w:val="28"/>
        </w:rPr>
        <w:t>4.3.2. Зв’язок порушень здорової поведінки з домінуючими інстинкт</w:t>
      </w:r>
      <w:r>
        <w:rPr>
          <w:rFonts w:ascii="Times New Roman" w:hAnsi="Times New Roman" w:cs="Times New Roman"/>
          <w:sz w:val="28"/>
          <w:szCs w:val="28"/>
        </w:rPr>
        <w:t>ами та примативністю……………………………………………………</w:t>
      </w:r>
      <w:r w:rsidRPr="006C2E22">
        <w:rPr>
          <w:rFonts w:ascii="Times New Roman" w:hAnsi="Times New Roman" w:cs="Times New Roman"/>
          <w:sz w:val="28"/>
          <w:szCs w:val="28"/>
        </w:rPr>
        <w:t>……</w:t>
      </w:r>
      <w:r w:rsidR="00DE0FD3">
        <w:rPr>
          <w:rFonts w:ascii="Times New Roman" w:hAnsi="Times New Roman" w:cs="Times New Roman"/>
          <w:sz w:val="28"/>
          <w:szCs w:val="28"/>
        </w:rPr>
        <w:t>…….…290</w:t>
      </w:r>
    </w:p>
    <w:p w14:paraId="3F5F501E" w14:textId="3530678D" w:rsidR="00E15616" w:rsidRPr="006C2E22"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C2E22">
        <w:rPr>
          <w:rFonts w:ascii="Times New Roman" w:hAnsi="Times New Roman" w:cs="Times New Roman"/>
          <w:sz w:val="28"/>
          <w:szCs w:val="28"/>
        </w:rPr>
        <w:t>4.3.3. Особистісні особливості та форми здорової поведінки, які впливають на психофізіологічну адапт</w:t>
      </w:r>
      <w:r w:rsidR="00DE0FD3">
        <w:rPr>
          <w:rFonts w:ascii="Times New Roman" w:hAnsi="Times New Roman" w:cs="Times New Roman"/>
          <w:sz w:val="28"/>
          <w:szCs w:val="28"/>
        </w:rPr>
        <w:t>ованість людини …………………..….297</w:t>
      </w:r>
    </w:p>
    <w:p w14:paraId="469169F0" w14:textId="542EAEA5" w:rsidR="00E15616"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C2E22">
        <w:rPr>
          <w:rFonts w:ascii="Times New Roman" w:hAnsi="Times New Roman" w:cs="Times New Roman"/>
          <w:sz w:val="28"/>
          <w:szCs w:val="28"/>
        </w:rPr>
        <w:t>4.4. Критичне мислення: противага примативності та рац</w:t>
      </w:r>
      <w:r>
        <w:rPr>
          <w:rFonts w:ascii="Times New Roman" w:hAnsi="Times New Roman" w:cs="Times New Roman"/>
          <w:sz w:val="28"/>
          <w:szCs w:val="28"/>
        </w:rPr>
        <w:t>іональност</w:t>
      </w:r>
      <w:r w:rsidR="00362826">
        <w:rPr>
          <w:rFonts w:ascii="Times New Roman" w:hAnsi="Times New Roman" w:cs="Times New Roman"/>
          <w:sz w:val="28"/>
          <w:szCs w:val="28"/>
        </w:rPr>
        <w:t>і…………………………………………</w:t>
      </w:r>
      <w:r w:rsidR="00DE0FD3">
        <w:rPr>
          <w:rFonts w:ascii="Times New Roman" w:hAnsi="Times New Roman" w:cs="Times New Roman"/>
          <w:sz w:val="28"/>
          <w:szCs w:val="28"/>
        </w:rPr>
        <w:t>…………………………..318</w:t>
      </w:r>
    </w:p>
    <w:p w14:paraId="5399EA43" w14:textId="6FA84DD5" w:rsidR="00E15616" w:rsidRPr="006C2E22" w:rsidRDefault="00E15616" w:rsidP="00E15616">
      <w:pPr>
        <w:spacing w:after="0" w:line="360" w:lineRule="auto"/>
        <w:jc w:val="both"/>
        <w:rPr>
          <w:rFonts w:ascii="Times New Roman" w:hAnsi="Times New Roman" w:cs="Times New Roman"/>
          <w:sz w:val="28"/>
          <w:szCs w:val="28"/>
        </w:rPr>
      </w:pPr>
      <w:r w:rsidRPr="006847A4">
        <w:rPr>
          <w:rFonts w:ascii="Times New Roman" w:hAnsi="Times New Roman" w:cs="Times New Roman"/>
          <w:sz w:val="28"/>
          <w:szCs w:val="28"/>
        </w:rPr>
        <w:tab/>
        <w:t xml:space="preserve">Висновки до </w:t>
      </w:r>
      <w:r w:rsidR="00EB4DEC">
        <w:rPr>
          <w:rFonts w:ascii="Times New Roman" w:hAnsi="Times New Roman" w:cs="Times New Roman"/>
          <w:sz w:val="28"/>
          <w:szCs w:val="28"/>
        </w:rPr>
        <w:t xml:space="preserve">четвертого </w:t>
      </w:r>
      <w:r w:rsidRPr="006847A4">
        <w:rPr>
          <w:rFonts w:ascii="Times New Roman" w:hAnsi="Times New Roman" w:cs="Times New Roman"/>
          <w:sz w:val="28"/>
          <w:szCs w:val="28"/>
        </w:rPr>
        <w:t>р</w:t>
      </w:r>
      <w:r>
        <w:rPr>
          <w:rFonts w:ascii="Times New Roman" w:hAnsi="Times New Roman" w:cs="Times New Roman"/>
          <w:sz w:val="28"/>
          <w:szCs w:val="28"/>
        </w:rPr>
        <w:t>о</w:t>
      </w:r>
      <w:r w:rsidR="00B613BB">
        <w:rPr>
          <w:rFonts w:ascii="Times New Roman" w:hAnsi="Times New Roman" w:cs="Times New Roman"/>
          <w:sz w:val="28"/>
          <w:szCs w:val="28"/>
        </w:rPr>
        <w:t>зділу ……………………………………</w:t>
      </w:r>
      <w:r w:rsidR="00F744F0">
        <w:rPr>
          <w:rFonts w:ascii="Times New Roman" w:hAnsi="Times New Roman" w:cs="Times New Roman"/>
          <w:sz w:val="28"/>
          <w:szCs w:val="28"/>
        </w:rPr>
        <w:t>…..33</w:t>
      </w:r>
      <w:r w:rsidR="00DE0FD3">
        <w:rPr>
          <w:rFonts w:ascii="Times New Roman" w:hAnsi="Times New Roman" w:cs="Times New Roman"/>
          <w:sz w:val="28"/>
          <w:szCs w:val="28"/>
        </w:rPr>
        <w:t>7</w:t>
      </w:r>
    </w:p>
    <w:p w14:paraId="52BCF085" w14:textId="0A195D3F" w:rsidR="00E15616" w:rsidRPr="006C2E22" w:rsidRDefault="00B613BB" w:rsidP="00E15616">
      <w:pPr>
        <w:spacing w:after="0" w:line="360" w:lineRule="auto"/>
        <w:jc w:val="both"/>
        <w:rPr>
          <w:rFonts w:ascii="Times New Roman" w:hAnsi="Times New Roman" w:cs="Times New Roman"/>
          <w:sz w:val="28"/>
          <w:szCs w:val="28"/>
        </w:rPr>
      </w:pPr>
      <w:r w:rsidRPr="001B77D0">
        <w:rPr>
          <w:rFonts w:ascii="Times New Roman" w:hAnsi="Times New Roman" w:cs="Times New Roman"/>
          <w:sz w:val="28"/>
          <w:szCs w:val="28"/>
        </w:rPr>
        <w:t xml:space="preserve">РОЗДІЛ </w:t>
      </w:r>
      <w:r w:rsidR="00E15616" w:rsidRPr="001B77D0">
        <w:rPr>
          <w:rFonts w:ascii="Times New Roman" w:hAnsi="Times New Roman" w:cs="Times New Roman"/>
          <w:sz w:val="28"/>
          <w:szCs w:val="28"/>
        </w:rPr>
        <w:t>5. ВСТАНОВЛЕННЯ ВЗАЄМОВІДНОСИН МІЖ АДАПТАЦІЯМИ</w:t>
      </w:r>
      <w:r w:rsidR="00E15616" w:rsidRPr="006C2E22">
        <w:rPr>
          <w:rFonts w:ascii="Times New Roman" w:hAnsi="Times New Roman" w:cs="Times New Roman"/>
          <w:sz w:val="28"/>
          <w:szCs w:val="28"/>
        </w:rPr>
        <w:t xml:space="preserve"> РІЗНОГО ЗНАЧЕННЯ ЧЕРЕЗ СТРУКТУРНО-ФУНКЦІОНАЛЬНІ МОДЕЛІ</w:t>
      </w:r>
      <w:r w:rsidR="002B1C4C">
        <w:rPr>
          <w:rFonts w:ascii="Times New Roman" w:hAnsi="Times New Roman" w:cs="Times New Roman"/>
          <w:sz w:val="28"/>
          <w:szCs w:val="28"/>
        </w:rPr>
        <w:t>…………………………………………………………………………</w:t>
      </w:r>
      <w:r w:rsidR="0002605E">
        <w:rPr>
          <w:rFonts w:ascii="Times New Roman" w:hAnsi="Times New Roman" w:cs="Times New Roman"/>
          <w:sz w:val="28"/>
          <w:szCs w:val="28"/>
        </w:rPr>
        <w:t>.342</w:t>
      </w:r>
    </w:p>
    <w:p w14:paraId="3563F289" w14:textId="1B41267E" w:rsidR="00E15616" w:rsidRPr="005F4B0B" w:rsidRDefault="00E15616" w:rsidP="00E1561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Pr="006C2E22">
        <w:rPr>
          <w:rFonts w:ascii="Times New Roman" w:hAnsi="Times New Roman" w:cs="Times New Roman"/>
          <w:sz w:val="28"/>
          <w:szCs w:val="28"/>
        </w:rPr>
        <w:t>5.1. Взаємовідношення між ад</w:t>
      </w:r>
      <w:r>
        <w:rPr>
          <w:rFonts w:ascii="Times New Roman" w:hAnsi="Times New Roman" w:cs="Times New Roman"/>
          <w:sz w:val="28"/>
          <w:szCs w:val="28"/>
        </w:rPr>
        <w:t>ап</w:t>
      </w:r>
      <w:r w:rsidR="0002605E">
        <w:rPr>
          <w:rFonts w:ascii="Times New Roman" w:hAnsi="Times New Roman" w:cs="Times New Roman"/>
          <w:sz w:val="28"/>
          <w:szCs w:val="28"/>
        </w:rPr>
        <w:t>таціями різного значення……………342</w:t>
      </w:r>
    </w:p>
    <w:p w14:paraId="565C51E7" w14:textId="432A7A0E" w:rsidR="00E15616" w:rsidRDefault="00E15616"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C2E22">
        <w:rPr>
          <w:rFonts w:ascii="Times New Roman" w:hAnsi="Times New Roman" w:cs="Times New Roman"/>
          <w:sz w:val="28"/>
          <w:szCs w:val="28"/>
        </w:rPr>
        <w:t>5.2. Дворівневе формування адаптацій – філогенетичний та онтогене</w:t>
      </w:r>
      <w:r>
        <w:rPr>
          <w:rFonts w:ascii="Times New Roman" w:hAnsi="Times New Roman" w:cs="Times New Roman"/>
          <w:sz w:val="28"/>
          <w:szCs w:val="28"/>
        </w:rPr>
        <w:t>тичний а</w:t>
      </w:r>
      <w:r w:rsidR="0002605E">
        <w:rPr>
          <w:rFonts w:ascii="Times New Roman" w:hAnsi="Times New Roman" w:cs="Times New Roman"/>
          <w:sz w:val="28"/>
          <w:szCs w:val="28"/>
        </w:rPr>
        <w:t>спекти……………………………………………………….…348</w:t>
      </w:r>
    </w:p>
    <w:p w14:paraId="2EBEE67B" w14:textId="47195735" w:rsidR="00E15616" w:rsidRPr="006C2E22" w:rsidRDefault="00E15616" w:rsidP="00E15616">
      <w:pPr>
        <w:spacing w:after="0" w:line="360" w:lineRule="auto"/>
        <w:jc w:val="both"/>
        <w:rPr>
          <w:rFonts w:ascii="Times New Roman" w:hAnsi="Times New Roman" w:cs="Times New Roman"/>
          <w:sz w:val="28"/>
          <w:szCs w:val="28"/>
        </w:rPr>
      </w:pPr>
      <w:r w:rsidRPr="006847A4">
        <w:rPr>
          <w:rFonts w:ascii="Times New Roman" w:hAnsi="Times New Roman" w:cs="Times New Roman"/>
          <w:sz w:val="28"/>
          <w:szCs w:val="28"/>
        </w:rPr>
        <w:tab/>
        <w:t xml:space="preserve">Висновки до </w:t>
      </w:r>
      <w:r w:rsidR="00EB4DEC">
        <w:rPr>
          <w:rFonts w:ascii="Times New Roman" w:hAnsi="Times New Roman" w:cs="Times New Roman"/>
          <w:sz w:val="28"/>
          <w:szCs w:val="28"/>
        </w:rPr>
        <w:t>п</w:t>
      </w:r>
      <w:r w:rsidR="00EB4DEC" w:rsidRPr="00535EE7">
        <w:rPr>
          <w:rFonts w:ascii="Times New Roman" w:hAnsi="Times New Roman" w:cs="Times New Roman"/>
          <w:sz w:val="28"/>
          <w:szCs w:val="28"/>
          <w:lang w:val="ru-RU"/>
        </w:rPr>
        <w:t>’</w:t>
      </w:r>
      <w:r w:rsidR="00EB4DEC">
        <w:rPr>
          <w:rFonts w:ascii="Times New Roman" w:hAnsi="Times New Roman" w:cs="Times New Roman"/>
          <w:sz w:val="28"/>
          <w:szCs w:val="28"/>
        </w:rPr>
        <w:t xml:space="preserve">ятого </w:t>
      </w:r>
      <w:r w:rsidRPr="006847A4">
        <w:rPr>
          <w:rFonts w:ascii="Times New Roman" w:hAnsi="Times New Roman" w:cs="Times New Roman"/>
          <w:sz w:val="28"/>
          <w:szCs w:val="28"/>
        </w:rPr>
        <w:t>р</w:t>
      </w:r>
      <w:r>
        <w:rPr>
          <w:rFonts w:ascii="Times New Roman" w:hAnsi="Times New Roman" w:cs="Times New Roman"/>
          <w:sz w:val="28"/>
          <w:szCs w:val="28"/>
        </w:rPr>
        <w:t>оз</w:t>
      </w:r>
      <w:r w:rsidR="0002605E">
        <w:rPr>
          <w:rFonts w:ascii="Times New Roman" w:hAnsi="Times New Roman" w:cs="Times New Roman"/>
          <w:sz w:val="28"/>
          <w:szCs w:val="28"/>
        </w:rPr>
        <w:t>ділу ……………………………………………...356</w:t>
      </w:r>
    </w:p>
    <w:p w14:paraId="6C9CD52C" w14:textId="7E31C1B6" w:rsidR="00E15616" w:rsidRPr="00FC14E2" w:rsidRDefault="00E15616" w:rsidP="00E1561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ВИСНОВКИ</w:t>
      </w:r>
      <w:r w:rsidRPr="006C2E22">
        <w:rPr>
          <w:rFonts w:ascii="Times New Roman" w:hAnsi="Times New Roman" w:cs="Times New Roman"/>
          <w:sz w:val="28"/>
          <w:szCs w:val="28"/>
        </w:rPr>
        <w:t>……</w:t>
      </w:r>
      <w:r w:rsidR="0002605E">
        <w:rPr>
          <w:rFonts w:ascii="Times New Roman" w:hAnsi="Times New Roman" w:cs="Times New Roman"/>
          <w:sz w:val="28"/>
          <w:szCs w:val="28"/>
        </w:rPr>
        <w:t>………………………………………………….….…………...359</w:t>
      </w:r>
    </w:p>
    <w:p w14:paraId="57AAE6AE" w14:textId="0AD92027" w:rsidR="00E15616" w:rsidRPr="00FC14E2" w:rsidRDefault="00E15616" w:rsidP="00E1561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СПИСОК ПОСИЛАНЬ</w:t>
      </w:r>
      <w:r w:rsidRPr="006C2E22">
        <w:rPr>
          <w:rFonts w:ascii="Times New Roman" w:hAnsi="Times New Roman" w:cs="Times New Roman"/>
          <w:sz w:val="28"/>
          <w:szCs w:val="28"/>
        </w:rPr>
        <w:t>……………</w:t>
      </w:r>
      <w:r w:rsidR="0002605E">
        <w:rPr>
          <w:rFonts w:ascii="Times New Roman" w:hAnsi="Times New Roman" w:cs="Times New Roman"/>
          <w:sz w:val="28"/>
          <w:szCs w:val="28"/>
        </w:rPr>
        <w:t>………………………………..……………365</w:t>
      </w:r>
    </w:p>
    <w:p w14:paraId="5260780D" w14:textId="183F4D6C" w:rsidR="00E15616" w:rsidRPr="006C2E22" w:rsidRDefault="00E15616" w:rsidP="00E15616">
      <w:pPr>
        <w:spacing w:after="0" w:line="360" w:lineRule="auto"/>
        <w:jc w:val="both"/>
        <w:rPr>
          <w:rFonts w:ascii="Times New Roman" w:hAnsi="Times New Roman" w:cs="Times New Roman"/>
          <w:sz w:val="28"/>
          <w:szCs w:val="28"/>
        </w:rPr>
      </w:pPr>
      <w:r w:rsidRPr="006C2E22">
        <w:rPr>
          <w:rFonts w:ascii="Times New Roman" w:hAnsi="Times New Roman" w:cs="Times New Roman"/>
          <w:sz w:val="28"/>
          <w:szCs w:val="28"/>
        </w:rPr>
        <w:t xml:space="preserve">ДОДАТОК А. </w:t>
      </w:r>
      <w:r w:rsidRPr="00BF44BD">
        <w:rPr>
          <w:rFonts w:ascii="Times New Roman" w:hAnsi="Times New Roman" w:cs="Times New Roman"/>
          <w:sz w:val="28"/>
          <w:szCs w:val="28"/>
        </w:rPr>
        <w:t xml:space="preserve">Список публікацій здобувача за темою дисертації та відомості про апробацію результатів дисертації </w:t>
      </w:r>
      <w:r w:rsidRPr="006C2E22">
        <w:rPr>
          <w:rFonts w:ascii="Times New Roman" w:hAnsi="Times New Roman" w:cs="Times New Roman"/>
          <w:sz w:val="28"/>
          <w:szCs w:val="28"/>
        </w:rPr>
        <w:t>……………………</w:t>
      </w:r>
      <w:r w:rsidR="00DB7365">
        <w:rPr>
          <w:rFonts w:ascii="Times New Roman" w:hAnsi="Times New Roman" w:cs="Times New Roman"/>
          <w:sz w:val="28"/>
          <w:szCs w:val="28"/>
        </w:rPr>
        <w:t>……...……………405</w:t>
      </w:r>
    </w:p>
    <w:p w14:paraId="59EA7891" w14:textId="2E657BE3" w:rsidR="00E15616" w:rsidRDefault="00E15616" w:rsidP="00E15616">
      <w:pPr>
        <w:spacing w:after="0" w:line="360" w:lineRule="auto"/>
        <w:jc w:val="both"/>
        <w:rPr>
          <w:rFonts w:ascii="Times New Roman" w:hAnsi="Times New Roman" w:cs="Times New Roman"/>
          <w:sz w:val="28"/>
          <w:szCs w:val="28"/>
        </w:rPr>
      </w:pPr>
      <w:r w:rsidRPr="006C2E22">
        <w:rPr>
          <w:rFonts w:ascii="Times New Roman" w:hAnsi="Times New Roman" w:cs="Times New Roman"/>
          <w:sz w:val="28"/>
          <w:szCs w:val="28"/>
        </w:rPr>
        <w:t xml:space="preserve">ДОДАТОК Б. </w:t>
      </w:r>
      <w:r w:rsidRPr="00BF44BD">
        <w:rPr>
          <w:rFonts w:ascii="Times New Roman" w:hAnsi="Times New Roman" w:cs="Times New Roman"/>
          <w:sz w:val="28"/>
          <w:szCs w:val="28"/>
        </w:rPr>
        <w:t xml:space="preserve">Апробація матеріалів дисертації </w:t>
      </w:r>
      <w:r w:rsidRPr="006C2E22">
        <w:rPr>
          <w:rFonts w:ascii="Times New Roman" w:hAnsi="Times New Roman" w:cs="Times New Roman"/>
          <w:sz w:val="28"/>
          <w:szCs w:val="28"/>
        </w:rPr>
        <w:t>……</w:t>
      </w:r>
      <w:r w:rsidR="00DB7365">
        <w:rPr>
          <w:rFonts w:ascii="Times New Roman" w:hAnsi="Times New Roman" w:cs="Times New Roman"/>
          <w:sz w:val="28"/>
          <w:szCs w:val="28"/>
        </w:rPr>
        <w:t>………………………..…413</w:t>
      </w:r>
    </w:p>
    <w:p w14:paraId="13203775" w14:textId="64E7EB7D" w:rsidR="00E15616" w:rsidRDefault="00E15616" w:rsidP="00E15616">
      <w:pPr>
        <w:spacing w:after="0" w:line="360" w:lineRule="auto"/>
        <w:jc w:val="both"/>
        <w:rPr>
          <w:rFonts w:ascii="Times New Roman" w:hAnsi="Times New Roman" w:cs="Times New Roman"/>
          <w:sz w:val="28"/>
          <w:szCs w:val="28"/>
        </w:rPr>
      </w:pPr>
      <w:r w:rsidRPr="006C2E22">
        <w:rPr>
          <w:rFonts w:ascii="Times New Roman" w:hAnsi="Times New Roman" w:cs="Times New Roman"/>
          <w:sz w:val="28"/>
          <w:szCs w:val="28"/>
        </w:rPr>
        <w:lastRenderedPageBreak/>
        <w:t xml:space="preserve">ДОДАТОК </w:t>
      </w:r>
      <w:r>
        <w:rPr>
          <w:rFonts w:ascii="Times New Roman" w:hAnsi="Times New Roman" w:cs="Times New Roman"/>
          <w:sz w:val="28"/>
          <w:szCs w:val="28"/>
        </w:rPr>
        <w:t>В</w:t>
      </w:r>
      <w:r w:rsidRPr="006C2E22">
        <w:rPr>
          <w:rFonts w:ascii="Times New Roman" w:hAnsi="Times New Roman" w:cs="Times New Roman"/>
          <w:sz w:val="28"/>
          <w:szCs w:val="28"/>
        </w:rPr>
        <w:t xml:space="preserve">. </w:t>
      </w:r>
      <w:r w:rsidR="00DA307B">
        <w:rPr>
          <w:rFonts w:ascii="Times New Roman" w:hAnsi="Times New Roman" w:cs="Times New Roman"/>
          <w:sz w:val="28"/>
          <w:szCs w:val="28"/>
        </w:rPr>
        <w:t>Тест жіночої адаптивності у стосунках з протилежною статтю…………………………………………………</w:t>
      </w:r>
      <w:r w:rsidRPr="006C2E22">
        <w:rPr>
          <w:rFonts w:ascii="Times New Roman" w:hAnsi="Times New Roman" w:cs="Times New Roman"/>
          <w:sz w:val="28"/>
          <w:szCs w:val="28"/>
        </w:rPr>
        <w:t>……</w:t>
      </w:r>
      <w:r w:rsidR="00DA307B">
        <w:rPr>
          <w:rFonts w:ascii="Times New Roman" w:hAnsi="Times New Roman" w:cs="Times New Roman"/>
          <w:sz w:val="28"/>
          <w:szCs w:val="28"/>
        </w:rPr>
        <w:t>………………</w:t>
      </w:r>
      <w:r w:rsidR="004E0A9B">
        <w:rPr>
          <w:rFonts w:ascii="Times New Roman" w:hAnsi="Times New Roman" w:cs="Times New Roman"/>
          <w:sz w:val="28"/>
          <w:szCs w:val="28"/>
        </w:rPr>
        <w:t>…..…416</w:t>
      </w:r>
    </w:p>
    <w:p w14:paraId="55FC42BE" w14:textId="14E39035" w:rsidR="004807AF" w:rsidRDefault="004807AF" w:rsidP="00E15616">
      <w:pPr>
        <w:spacing w:after="0" w:line="360" w:lineRule="auto"/>
        <w:jc w:val="both"/>
        <w:rPr>
          <w:rFonts w:ascii="Times New Roman" w:hAnsi="Times New Roman" w:cs="Times New Roman"/>
          <w:sz w:val="28"/>
          <w:szCs w:val="28"/>
        </w:rPr>
      </w:pPr>
      <w:r w:rsidRPr="004807AF">
        <w:rPr>
          <w:rFonts w:ascii="Times New Roman" w:hAnsi="Times New Roman" w:cs="Times New Roman"/>
          <w:sz w:val="28"/>
          <w:szCs w:val="28"/>
        </w:rPr>
        <w:t>ДОДАТОК Г.</w:t>
      </w:r>
      <w:r>
        <w:rPr>
          <w:rFonts w:ascii="Times New Roman" w:hAnsi="Times New Roman" w:cs="Times New Roman"/>
          <w:sz w:val="28"/>
          <w:szCs w:val="28"/>
        </w:rPr>
        <w:t xml:space="preserve"> Питання інтерв’ю для сурогатних матерів……………………</w:t>
      </w:r>
      <w:r w:rsidR="00C762D8">
        <w:rPr>
          <w:rFonts w:ascii="Times New Roman" w:hAnsi="Times New Roman" w:cs="Times New Roman"/>
          <w:sz w:val="28"/>
          <w:szCs w:val="28"/>
        </w:rPr>
        <w:t>421</w:t>
      </w:r>
    </w:p>
    <w:p w14:paraId="4999588D" w14:textId="0289BDF7" w:rsidR="00DA307B" w:rsidRDefault="00DA5935"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ДОДАТОК </w:t>
      </w:r>
      <w:r w:rsidR="004807AF">
        <w:rPr>
          <w:rFonts w:ascii="Times New Roman" w:hAnsi="Times New Roman" w:cs="Times New Roman"/>
          <w:sz w:val="28"/>
          <w:szCs w:val="28"/>
        </w:rPr>
        <w:t>Д</w:t>
      </w:r>
      <w:r>
        <w:rPr>
          <w:rFonts w:ascii="Times New Roman" w:hAnsi="Times New Roman" w:cs="Times New Roman"/>
          <w:sz w:val="28"/>
          <w:szCs w:val="28"/>
        </w:rPr>
        <w:t xml:space="preserve">. </w:t>
      </w:r>
      <w:r w:rsidR="00DA307B">
        <w:rPr>
          <w:rFonts w:ascii="Times New Roman" w:hAnsi="Times New Roman" w:cs="Times New Roman"/>
          <w:sz w:val="28"/>
          <w:szCs w:val="28"/>
        </w:rPr>
        <w:t>Тест пр</w:t>
      </w:r>
      <w:r w:rsidR="00C762D8">
        <w:rPr>
          <w:rFonts w:ascii="Times New Roman" w:hAnsi="Times New Roman" w:cs="Times New Roman"/>
          <w:sz w:val="28"/>
          <w:szCs w:val="28"/>
        </w:rPr>
        <w:t>имативності………………………………………………423</w:t>
      </w:r>
    </w:p>
    <w:p w14:paraId="1AE6F7C9" w14:textId="4FFCC1B1" w:rsidR="0005596B" w:rsidRDefault="00DA307B"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ДОДАТОК </w:t>
      </w:r>
      <w:r w:rsidR="004807AF">
        <w:rPr>
          <w:rFonts w:ascii="Times New Roman" w:hAnsi="Times New Roman" w:cs="Times New Roman"/>
          <w:sz w:val="28"/>
          <w:szCs w:val="28"/>
        </w:rPr>
        <w:t>Е</w:t>
      </w:r>
      <w:r>
        <w:rPr>
          <w:rFonts w:ascii="Times New Roman" w:hAnsi="Times New Roman" w:cs="Times New Roman"/>
          <w:sz w:val="28"/>
          <w:szCs w:val="28"/>
        </w:rPr>
        <w:t xml:space="preserve">. </w:t>
      </w:r>
      <w:r w:rsidR="00DA5935" w:rsidRPr="00DA5935">
        <w:rPr>
          <w:rFonts w:ascii="Times New Roman" w:hAnsi="Times New Roman" w:cs="Times New Roman"/>
          <w:sz w:val="28"/>
          <w:szCs w:val="28"/>
        </w:rPr>
        <w:t>Анкети для дослідження булінгу в шкільному середовищі</w:t>
      </w:r>
      <w:r w:rsidR="00C762D8">
        <w:rPr>
          <w:rFonts w:ascii="Times New Roman" w:hAnsi="Times New Roman" w:cs="Times New Roman"/>
          <w:sz w:val="28"/>
          <w:szCs w:val="28"/>
        </w:rPr>
        <w:t>….426</w:t>
      </w:r>
    </w:p>
    <w:p w14:paraId="29BC9657" w14:textId="221B3AE1" w:rsidR="00DA307B" w:rsidRDefault="004807AF"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ДОДАТОК Ж</w:t>
      </w:r>
      <w:r w:rsidR="00DA307B">
        <w:rPr>
          <w:rFonts w:ascii="Times New Roman" w:hAnsi="Times New Roman" w:cs="Times New Roman"/>
          <w:sz w:val="28"/>
          <w:szCs w:val="28"/>
        </w:rPr>
        <w:t>. Опитувальник пор</w:t>
      </w:r>
      <w:r>
        <w:rPr>
          <w:rFonts w:ascii="Times New Roman" w:hAnsi="Times New Roman" w:cs="Times New Roman"/>
          <w:sz w:val="28"/>
          <w:szCs w:val="28"/>
        </w:rPr>
        <w:t>ушень здорової поведінки…………..…</w:t>
      </w:r>
      <w:r w:rsidR="00C762D8">
        <w:rPr>
          <w:rFonts w:ascii="Times New Roman" w:hAnsi="Times New Roman" w:cs="Times New Roman"/>
          <w:sz w:val="28"/>
          <w:szCs w:val="28"/>
        </w:rPr>
        <w:t>…432</w:t>
      </w:r>
    </w:p>
    <w:p w14:paraId="42E0438C" w14:textId="502B48BD" w:rsidR="00DA307B" w:rsidRDefault="00DA307B"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ДОДАТОК </w:t>
      </w:r>
      <w:r w:rsidR="004807AF">
        <w:rPr>
          <w:rFonts w:ascii="Times New Roman" w:hAnsi="Times New Roman" w:cs="Times New Roman"/>
          <w:sz w:val="28"/>
          <w:szCs w:val="28"/>
        </w:rPr>
        <w:t>З</w:t>
      </w:r>
      <w:r>
        <w:rPr>
          <w:rFonts w:ascii="Times New Roman" w:hAnsi="Times New Roman" w:cs="Times New Roman"/>
          <w:sz w:val="28"/>
          <w:szCs w:val="28"/>
        </w:rPr>
        <w:t>. Тест крити</w:t>
      </w:r>
      <w:r w:rsidR="003A544A">
        <w:rPr>
          <w:rFonts w:ascii="Times New Roman" w:hAnsi="Times New Roman" w:cs="Times New Roman"/>
          <w:sz w:val="28"/>
          <w:szCs w:val="28"/>
        </w:rPr>
        <w:t>чного мислення</w:t>
      </w:r>
      <w:r w:rsidR="00C762D8">
        <w:rPr>
          <w:rFonts w:ascii="Times New Roman" w:hAnsi="Times New Roman" w:cs="Times New Roman"/>
          <w:sz w:val="28"/>
          <w:szCs w:val="28"/>
        </w:rPr>
        <w:t>……………………………….……436</w:t>
      </w:r>
    </w:p>
    <w:p w14:paraId="308C37B0" w14:textId="1366FF00" w:rsidR="00DA307B" w:rsidRPr="006C2E22" w:rsidRDefault="00DA307B" w:rsidP="00E1561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ДОДАТОК </w:t>
      </w:r>
      <w:r w:rsidR="004807AF">
        <w:rPr>
          <w:rFonts w:ascii="Times New Roman" w:hAnsi="Times New Roman" w:cs="Times New Roman"/>
          <w:sz w:val="28"/>
          <w:szCs w:val="28"/>
        </w:rPr>
        <w:t>І</w:t>
      </w:r>
      <w:r>
        <w:rPr>
          <w:rFonts w:ascii="Times New Roman" w:hAnsi="Times New Roman" w:cs="Times New Roman"/>
          <w:sz w:val="28"/>
          <w:szCs w:val="28"/>
        </w:rPr>
        <w:t>. Впровадження</w:t>
      </w:r>
      <w:r w:rsidRPr="00BF44BD">
        <w:rPr>
          <w:rFonts w:ascii="Times New Roman" w:hAnsi="Times New Roman" w:cs="Times New Roman"/>
          <w:sz w:val="28"/>
          <w:szCs w:val="28"/>
        </w:rPr>
        <w:t xml:space="preserve"> матеріалів дисертації</w:t>
      </w:r>
      <w:r w:rsidR="00C762D8">
        <w:rPr>
          <w:rFonts w:ascii="Times New Roman" w:hAnsi="Times New Roman" w:cs="Times New Roman"/>
          <w:sz w:val="28"/>
          <w:szCs w:val="28"/>
        </w:rPr>
        <w:t>…………………….…….443</w:t>
      </w:r>
    </w:p>
    <w:p w14:paraId="0E412F03" w14:textId="77777777" w:rsidR="00DA307B" w:rsidRDefault="00DA307B">
      <w:pPr>
        <w:rPr>
          <w:rFonts w:ascii="Times New Roman" w:hAnsi="Times New Roman" w:cs="Times New Roman"/>
          <w:sz w:val="28"/>
          <w:szCs w:val="28"/>
        </w:rPr>
      </w:pPr>
      <w:r>
        <w:rPr>
          <w:rFonts w:ascii="Times New Roman" w:hAnsi="Times New Roman" w:cs="Times New Roman"/>
          <w:sz w:val="28"/>
          <w:szCs w:val="28"/>
        </w:rPr>
        <w:br w:type="page"/>
      </w:r>
    </w:p>
    <w:p w14:paraId="75B531EC" w14:textId="77777777" w:rsidR="00414B52" w:rsidRDefault="002A6D12" w:rsidP="002A6D12">
      <w:pPr>
        <w:jc w:val="center"/>
        <w:rPr>
          <w:rFonts w:ascii="Times New Roman" w:hAnsi="Times New Roman" w:cs="Times New Roman"/>
          <w:sz w:val="28"/>
          <w:szCs w:val="28"/>
        </w:rPr>
      </w:pPr>
      <w:r w:rsidRPr="00414B52">
        <w:rPr>
          <w:rFonts w:ascii="Times New Roman" w:hAnsi="Times New Roman" w:cs="Times New Roman"/>
          <w:sz w:val="28"/>
          <w:szCs w:val="28"/>
        </w:rPr>
        <w:lastRenderedPageBreak/>
        <w:t xml:space="preserve">ПЕРЕЛІК УМОВНИХ </w:t>
      </w:r>
      <w:r>
        <w:rPr>
          <w:rFonts w:ascii="Times New Roman" w:hAnsi="Times New Roman" w:cs="Times New Roman"/>
          <w:sz w:val="28"/>
          <w:szCs w:val="28"/>
        </w:rPr>
        <w:t>ПОЗНА</w:t>
      </w:r>
      <w:r w:rsidRPr="00414B52">
        <w:rPr>
          <w:rFonts w:ascii="Times New Roman" w:hAnsi="Times New Roman" w:cs="Times New Roman"/>
          <w:sz w:val="28"/>
          <w:szCs w:val="28"/>
        </w:rPr>
        <w:t>ЧЕНЬ</w:t>
      </w:r>
    </w:p>
    <w:p w14:paraId="43490E8A" w14:textId="77777777" w:rsidR="002A6D12" w:rsidRPr="00414B52" w:rsidRDefault="002A6D12" w:rsidP="002A6D12">
      <w:pPr>
        <w:jc w:val="center"/>
        <w:rPr>
          <w:rFonts w:ascii="Times New Roman" w:hAnsi="Times New Roman" w:cs="Times New Roman"/>
          <w:sz w:val="28"/>
          <w:szCs w:val="28"/>
        </w:rPr>
      </w:pPr>
    </w:p>
    <w:p w14:paraId="64BF9BDF" w14:textId="77777777" w:rsidR="002A6D12" w:rsidRPr="002A6D12" w:rsidRDefault="002A6D12" w:rsidP="002A6D12">
      <w:pPr>
        <w:rPr>
          <w:rFonts w:ascii="Times New Roman" w:hAnsi="Times New Roman" w:cs="Times New Roman"/>
          <w:sz w:val="28"/>
          <w:szCs w:val="28"/>
        </w:rPr>
      </w:pPr>
      <w:r w:rsidRPr="002A6D12">
        <w:rPr>
          <w:rFonts w:ascii="Times New Roman" w:hAnsi="Times New Roman" w:cs="Times New Roman"/>
          <w:sz w:val="28"/>
          <w:szCs w:val="28"/>
        </w:rPr>
        <w:t>ВСР – варіабельність серцевого ритму</w:t>
      </w:r>
    </w:p>
    <w:p w14:paraId="25CBAEC0" w14:textId="77777777" w:rsidR="002A6D12" w:rsidRPr="002A6D12" w:rsidRDefault="002A6D12" w:rsidP="002A6D12">
      <w:pPr>
        <w:rPr>
          <w:rFonts w:ascii="Times New Roman" w:hAnsi="Times New Roman" w:cs="Times New Roman"/>
          <w:sz w:val="28"/>
          <w:szCs w:val="28"/>
        </w:rPr>
      </w:pPr>
      <w:r w:rsidRPr="002A6D12">
        <w:rPr>
          <w:rFonts w:ascii="Times New Roman" w:hAnsi="Times New Roman" w:cs="Times New Roman"/>
          <w:sz w:val="28"/>
          <w:szCs w:val="28"/>
        </w:rPr>
        <w:t>НС – нервова система</w:t>
      </w:r>
    </w:p>
    <w:p w14:paraId="11FBD571" w14:textId="77777777" w:rsidR="002A6D12" w:rsidRPr="002A6D12" w:rsidRDefault="002A6D12" w:rsidP="002A6D12">
      <w:pPr>
        <w:rPr>
          <w:rFonts w:ascii="Times New Roman" w:hAnsi="Times New Roman" w:cs="Times New Roman"/>
          <w:sz w:val="28"/>
          <w:szCs w:val="28"/>
        </w:rPr>
      </w:pPr>
      <w:r w:rsidRPr="002A6D12">
        <w:rPr>
          <w:rFonts w:ascii="Times New Roman" w:hAnsi="Times New Roman" w:cs="Times New Roman"/>
          <w:sz w:val="28"/>
          <w:szCs w:val="28"/>
        </w:rPr>
        <w:t>ОАП – особистісний адаптаційний потенціал</w:t>
      </w:r>
    </w:p>
    <w:p w14:paraId="053813CA" w14:textId="77777777" w:rsidR="002A6D12" w:rsidRPr="002A6D12" w:rsidRDefault="002A6D12" w:rsidP="002A6D12">
      <w:pPr>
        <w:rPr>
          <w:rFonts w:ascii="Times New Roman" w:hAnsi="Times New Roman" w:cs="Times New Roman"/>
          <w:sz w:val="28"/>
          <w:szCs w:val="28"/>
        </w:rPr>
      </w:pPr>
      <w:r w:rsidRPr="002A6D12">
        <w:rPr>
          <w:rFonts w:ascii="Times New Roman" w:hAnsi="Times New Roman" w:cs="Times New Roman"/>
          <w:sz w:val="28"/>
          <w:szCs w:val="28"/>
        </w:rPr>
        <w:t>ОПЗП – Опитувальник порушень здорової поведінки</w:t>
      </w:r>
    </w:p>
    <w:p w14:paraId="535BE7A6" w14:textId="77777777" w:rsidR="002A6D12" w:rsidRPr="002A6D12" w:rsidRDefault="002A6D12" w:rsidP="002A6D12">
      <w:pPr>
        <w:rPr>
          <w:rFonts w:ascii="Times New Roman" w:hAnsi="Times New Roman" w:cs="Times New Roman"/>
          <w:sz w:val="28"/>
          <w:szCs w:val="28"/>
        </w:rPr>
      </w:pPr>
      <w:r w:rsidRPr="002A6D12">
        <w:rPr>
          <w:rFonts w:ascii="Times New Roman" w:hAnsi="Times New Roman" w:cs="Times New Roman"/>
          <w:sz w:val="28"/>
          <w:szCs w:val="28"/>
        </w:rPr>
        <w:t>ЦНС – центральна нервова система</w:t>
      </w:r>
    </w:p>
    <w:p w14:paraId="07D2BF26" w14:textId="77777777" w:rsidR="002A6D12" w:rsidRPr="002A6D12" w:rsidRDefault="002A6D12" w:rsidP="002A6D12">
      <w:pPr>
        <w:rPr>
          <w:rFonts w:ascii="Times New Roman" w:hAnsi="Times New Roman" w:cs="Times New Roman"/>
          <w:sz w:val="28"/>
          <w:szCs w:val="28"/>
        </w:rPr>
      </w:pPr>
      <w:r w:rsidRPr="002A6D12">
        <w:rPr>
          <w:rFonts w:ascii="Times New Roman" w:hAnsi="Times New Roman" w:cs="Times New Roman"/>
          <w:sz w:val="28"/>
          <w:szCs w:val="28"/>
        </w:rPr>
        <w:t>ЧСС – частота серцевих скорочень (ударів в мінуту)</w:t>
      </w:r>
    </w:p>
    <w:p w14:paraId="3AFBC13D" w14:textId="77777777" w:rsidR="002A6D12" w:rsidRPr="002A6D12" w:rsidRDefault="002A6D12" w:rsidP="002A6D12">
      <w:pPr>
        <w:rPr>
          <w:rFonts w:ascii="Times New Roman" w:hAnsi="Times New Roman" w:cs="Times New Roman"/>
          <w:sz w:val="28"/>
          <w:szCs w:val="28"/>
        </w:rPr>
      </w:pPr>
      <w:r w:rsidRPr="002A6D12">
        <w:rPr>
          <w:rFonts w:ascii="Times New Roman" w:hAnsi="Times New Roman" w:cs="Times New Roman"/>
          <w:sz w:val="28"/>
          <w:szCs w:val="28"/>
        </w:rPr>
        <w:t>HF– high frequencies, рівень високих частот в ВСР або швидких (дихальних) хвиль, показник впливу парасимпатичної нервової системи</w:t>
      </w:r>
    </w:p>
    <w:p w14:paraId="67310FFC" w14:textId="77777777" w:rsidR="002A6D12" w:rsidRPr="002A6D12" w:rsidRDefault="002A6D12" w:rsidP="002A6D12">
      <w:pPr>
        <w:rPr>
          <w:rFonts w:ascii="Times New Roman" w:hAnsi="Times New Roman" w:cs="Times New Roman"/>
          <w:sz w:val="28"/>
          <w:szCs w:val="28"/>
        </w:rPr>
      </w:pPr>
      <w:r w:rsidRPr="002A6D12">
        <w:rPr>
          <w:rFonts w:ascii="Times New Roman" w:hAnsi="Times New Roman" w:cs="Times New Roman"/>
          <w:sz w:val="28"/>
          <w:szCs w:val="28"/>
        </w:rPr>
        <w:t>LF – low frequencies, рівень низьких частот в ВСР або повільних хвиль першого порядку, показник впливу симпатичної нервової системи</w:t>
      </w:r>
    </w:p>
    <w:p w14:paraId="603F13AE" w14:textId="77777777" w:rsidR="002A6D12" w:rsidRPr="002A6D12" w:rsidRDefault="002A6D12" w:rsidP="002A6D12">
      <w:pPr>
        <w:rPr>
          <w:rFonts w:ascii="Times New Roman" w:hAnsi="Times New Roman" w:cs="Times New Roman"/>
          <w:sz w:val="28"/>
          <w:szCs w:val="28"/>
        </w:rPr>
      </w:pPr>
      <w:r w:rsidRPr="002A6D12">
        <w:rPr>
          <w:rFonts w:ascii="Times New Roman" w:hAnsi="Times New Roman" w:cs="Times New Roman"/>
          <w:sz w:val="28"/>
          <w:szCs w:val="28"/>
        </w:rPr>
        <w:t>SІ – стрес-індекс, індекс фізіологічного стресу (індекс напруженості регуляційних систем), один з показників ВСР</w:t>
      </w:r>
    </w:p>
    <w:p w14:paraId="6EE2F1F2" w14:textId="77777777" w:rsidR="002A6D12" w:rsidRPr="002A6D12" w:rsidRDefault="002A6D12" w:rsidP="002A6D12">
      <w:pPr>
        <w:rPr>
          <w:rFonts w:ascii="Times New Roman" w:hAnsi="Times New Roman" w:cs="Times New Roman"/>
          <w:sz w:val="28"/>
          <w:szCs w:val="28"/>
        </w:rPr>
      </w:pPr>
      <w:r w:rsidRPr="002A6D12">
        <w:rPr>
          <w:rFonts w:ascii="Times New Roman" w:hAnsi="Times New Roman" w:cs="Times New Roman"/>
          <w:sz w:val="28"/>
          <w:szCs w:val="28"/>
        </w:rPr>
        <w:t>TF – total frequencies, загальний рівень частот в ВСР (сума LF, VLF, HF), сума регуляційних впливів, загальна енергія або адаптаційний резерв організму</w:t>
      </w:r>
    </w:p>
    <w:p w14:paraId="1368B4CC" w14:textId="77777777" w:rsidR="00414B52" w:rsidRDefault="002A6D12" w:rsidP="002A6D12">
      <w:pPr>
        <w:rPr>
          <w:rFonts w:ascii="Times New Roman" w:hAnsi="Times New Roman" w:cs="Times New Roman"/>
          <w:sz w:val="28"/>
          <w:szCs w:val="28"/>
        </w:rPr>
      </w:pPr>
      <w:r w:rsidRPr="002A6D12">
        <w:rPr>
          <w:rFonts w:ascii="Times New Roman" w:hAnsi="Times New Roman" w:cs="Times New Roman"/>
          <w:sz w:val="28"/>
          <w:szCs w:val="28"/>
        </w:rPr>
        <w:t>VLF– very low frequencies, рівень дуже низьких частот в ВСР або повільних хвиль другого порядку, показник впливу гуморальної системи</w:t>
      </w:r>
    </w:p>
    <w:p w14:paraId="32ECAE88" w14:textId="77777777" w:rsidR="003B3966" w:rsidRDefault="003B3966" w:rsidP="002A6D12">
      <w:pPr>
        <w:rPr>
          <w:rFonts w:ascii="Times New Roman" w:hAnsi="Times New Roman" w:cs="Times New Roman"/>
          <w:sz w:val="28"/>
          <w:szCs w:val="28"/>
        </w:rPr>
      </w:pPr>
    </w:p>
    <w:p w14:paraId="3CF068A1" w14:textId="77777777" w:rsidR="00414B52" w:rsidRDefault="00414B52">
      <w:pPr>
        <w:rPr>
          <w:rFonts w:ascii="Times New Roman" w:hAnsi="Times New Roman" w:cs="Times New Roman"/>
          <w:sz w:val="28"/>
          <w:szCs w:val="28"/>
        </w:rPr>
      </w:pPr>
      <w:r>
        <w:rPr>
          <w:rFonts w:ascii="Times New Roman" w:hAnsi="Times New Roman" w:cs="Times New Roman"/>
          <w:sz w:val="28"/>
          <w:szCs w:val="28"/>
        </w:rPr>
        <w:br w:type="page"/>
      </w:r>
    </w:p>
    <w:p w14:paraId="6DEABE6E" w14:textId="77777777" w:rsidR="00A034EB" w:rsidRDefault="00A034EB" w:rsidP="004800B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ВСТУП</w:t>
      </w:r>
    </w:p>
    <w:p w14:paraId="38251454" w14:textId="77777777" w:rsidR="00452B78" w:rsidRDefault="00452B78" w:rsidP="004800B4">
      <w:pPr>
        <w:spacing w:after="0" w:line="360" w:lineRule="auto"/>
        <w:jc w:val="center"/>
        <w:rPr>
          <w:rFonts w:ascii="Times New Roman" w:hAnsi="Times New Roman" w:cs="Times New Roman"/>
          <w:sz w:val="28"/>
          <w:szCs w:val="28"/>
        </w:rPr>
      </w:pPr>
    </w:p>
    <w:p w14:paraId="685655C3" w14:textId="77777777" w:rsidR="00452B78" w:rsidRPr="00452B78" w:rsidRDefault="00452B78" w:rsidP="00452B78">
      <w:pPr>
        <w:spacing w:after="0" w:line="360" w:lineRule="auto"/>
        <w:ind w:firstLine="720"/>
        <w:jc w:val="both"/>
        <w:rPr>
          <w:rFonts w:ascii="Times New Roman" w:eastAsia="Times New Roman" w:hAnsi="Times New Roman" w:cs="Times New Roman"/>
          <w:sz w:val="28"/>
          <w:szCs w:val="28"/>
          <w:lang w:eastAsia="ru-RU"/>
        </w:rPr>
      </w:pPr>
      <w:r w:rsidRPr="00452B78">
        <w:rPr>
          <w:rFonts w:ascii="Times New Roman" w:eastAsia="Times New Roman" w:hAnsi="Times New Roman" w:cs="Times New Roman"/>
          <w:b/>
          <w:sz w:val="28"/>
          <w:szCs w:val="28"/>
          <w:lang w:eastAsia="ru-RU"/>
        </w:rPr>
        <w:t>Постановка проблеми дослідженн</w:t>
      </w:r>
      <w:r w:rsidRPr="00452B78">
        <w:rPr>
          <w:rFonts w:ascii="Times New Roman" w:eastAsia="Times New Roman" w:hAnsi="Times New Roman" w:cs="Times New Roman"/>
          <w:b/>
          <w:spacing w:val="3"/>
          <w:sz w:val="28"/>
          <w:szCs w:val="28"/>
          <w:lang w:eastAsia="ru-RU"/>
        </w:rPr>
        <w:t>я.</w:t>
      </w:r>
      <w:r w:rsidRPr="00452B78">
        <w:rPr>
          <w:rFonts w:ascii="Times New Roman" w:eastAsia="Times New Roman" w:hAnsi="Times New Roman" w:cs="Times New Roman"/>
          <w:sz w:val="28"/>
          <w:szCs w:val="28"/>
          <w:lang w:eastAsia="ru-RU"/>
        </w:rPr>
        <w:t xml:space="preserve"> Проблема, якій присвячується ця робота, це – складність адаптації людини в умовах, які значним чином відрізняються від тих, в яких вона еволюціонувала та сформувалася як вид Homo Sapiens. Труднощі її вирішення обумовлені тим, що середовище існування людини було дуже швидко та кардинально змінено нею самою за останній час і багато психологічних особливостей та патернів поведінки стали виконувати замість колишньої адаптивної дезадаптивну функцію. Деякі еволюційні адаптації продовжують діяти на користь розквіту нашого виду, хоча ми можемо цього не усвідомлювати і боротися з певними нашими рисами, гадаючи, що вони шкідливі (тривога, депресія, лінощі). І ще одна категорія адаптацій – зовсім нові – лише починають формуватися в сучасному середовищі. Адже новітні умови сучасного етапу еволюції людини теж несуть із собою так звані тиски відбору, через які носії певних форм поведінки живуть довше та залишають більше нащадків, ніж носії інших форм поведінки. Аналіз того, чи втратили певні форми поведінки минулу адаптивність, продовжують її мати або лише набувають та як вони співвідносяться між собою – є важливим науковим завданням, розв’язання якого дозволить визначити закономірності психологічної адаптації людини на сучасному етапі еволюції.</w:t>
      </w:r>
    </w:p>
    <w:p w14:paraId="5324F8EC" w14:textId="77777777" w:rsidR="00452B78" w:rsidRPr="00452B78" w:rsidRDefault="00452B78" w:rsidP="00452B78">
      <w:pPr>
        <w:spacing w:after="0" w:line="360" w:lineRule="auto"/>
        <w:ind w:firstLine="720"/>
        <w:jc w:val="both"/>
        <w:rPr>
          <w:rFonts w:ascii="Times New Roman" w:eastAsia="Times New Roman" w:hAnsi="Times New Roman" w:cs="Times New Roman"/>
          <w:sz w:val="28"/>
          <w:szCs w:val="28"/>
          <w:lang w:eastAsia="ru-RU"/>
        </w:rPr>
      </w:pPr>
      <w:r w:rsidRPr="00452B78">
        <w:rPr>
          <w:rFonts w:ascii="Times New Roman" w:eastAsia="Times New Roman" w:hAnsi="Times New Roman" w:cs="Times New Roman"/>
          <w:bCs/>
          <w:i/>
          <w:sz w:val="28"/>
          <w:szCs w:val="28"/>
          <w:lang w:eastAsia="ru-RU"/>
        </w:rPr>
        <w:t>Стан вивчення проблеми</w:t>
      </w:r>
      <w:r w:rsidRPr="00452B78">
        <w:rPr>
          <w:rFonts w:ascii="Times New Roman" w:eastAsia="Times New Roman" w:hAnsi="Times New Roman" w:cs="Times New Roman"/>
          <w:i/>
          <w:sz w:val="28"/>
          <w:szCs w:val="28"/>
          <w:lang w:eastAsia="ru-RU"/>
        </w:rPr>
        <w:t>.</w:t>
      </w:r>
      <w:r w:rsidRPr="00452B78">
        <w:rPr>
          <w:rFonts w:ascii="Times New Roman" w:eastAsia="Times New Roman" w:hAnsi="Times New Roman" w:cs="Times New Roman"/>
          <w:sz w:val="28"/>
          <w:szCs w:val="28"/>
          <w:lang w:eastAsia="ru-RU"/>
        </w:rPr>
        <w:t xml:space="preserve"> Проблема психологічної, психофізіологічної та соціально-психологічної</w:t>
      </w:r>
      <w:r w:rsidRPr="00452B78">
        <w:rPr>
          <w:rFonts w:ascii="Times New Roman" w:eastAsia="Times New Roman" w:hAnsi="Times New Roman" w:cs="Times New Roman"/>
          <w:color w:val="0070C0"/>
          <w:sz w:val="28"/>
          <w:szCs w:val="28"/>
          <w:lang w:eastAsia="ru-RU"/>
        </w:rPr>
        <w:t xml:space="preserve"> </w:t>
      </w:r>
      <w:r w:rsidRPr="00452B78">
        <w:rPr>
          <w:rFonts w:ascii="Times New Roman" w:eastAsia="Times New Roman" w:hAnsi="Times New Roman" w:cs="Times New Roman"/>
          <w:sz w:val="28"/>
          <w:szCs w:val="28"/>
          <w:lang w:eastAsia="ru-RU"/>
        </w:rPr>
        <w:t xml:space="preserve">адаптації вивчається в межах вітчизняної та зарубіжної психології з кінця ХІХ та протягом ХХ-ХХІ століть. Їй присвячені праці Ю. А. Александровського, В. В. Аршавського, Г. О. Балла, Ф. Б. Березіна, О. І. Зотової, О. М. Кокуна, Ц. П. Короленко, І. К. Кряжевої, М. С. Корольчука, П. С. Кузнєцова, Р. Лазаруса, С. А. Ларіонової, Д. С. Лєбєдєва, О. Г. Маклакова, С. Г. Максімової А. А. Налчаджяна, Ж. Піаже, В. І. Розова, В. С. Роттенберга, Г.Сель’є, О. Г. Солодухової, А. В. Фурмана, І. А. Фурманова та інших вчених. Пов’язані з процесами адаптації проблеми (трансформації індивідуального досвіду, життєвих криз особистості, подолання стресу, альтруїзму, агресії, </w:t>
      </w:r>
      <w:r w:rsidRPr="00452B78">
        <w:rPr>
          <w:rFonts w:ascii="Times New Roman" w:eastAsia="Times New Roman" w:hAnsi="Times New Roman" w:cs="Times New Roman"/>
          <w:sz w:val="28"/>
          <w:szCs w:val="28"/>
          <w:lang w:eastAsia="ru-RU"/>
        </w:rPr>
        <w:lastRenderedPageBreak/>
        <w:t xml:space="preserve">політичної поведінки, адаптації мігрантів) досліджені в роботах О. Є. Блинової, В. А. Бодрова, І. В. Данилюка, В. І. Дорожкіна, Л. А. Китаєва-Смика, Н. І. Кривоконь, О. М. Лактіонова, Л. А. Найдьонової, С. К. Нартової-Бочавер, Т. М. Титаренко та інших. </w:t>
      </w:r>
    </w:p>
    <w:p w14:paraId="4C6E62D4" w14:textId="77777777" w:rsidR="00452B78" w:rsidRPr="00452B78" w:rsidRDefault="00452B78" w:rsidP="00452B78">
      <w:pPr>
        <w:spacing w:after="0" w:line="360" w:lineRule="auto"/>
        <w:ind w:firstLine="720"/>
        <w:jc w:val="both"/>
        <w:rPr>
          <w:rFonts w:ascii="Times New Roman" w:eastAsia="Times New Roman" w:hAnsi="Times New Roman" w:cs="Times New Roman"/>
          <w:sz w:val="28"/>
          <w:szCs w:val="28"/>
          <w:lang w:eastAsia="ru-RU"/>
        </w:rPr>
      </w:pPr>
      <w:r w:rsidRPr="00452B78">
        <w:rPr>
          <w:rFonts w:ascii="Times New Roman" w:eastAsia="Times New Roman" w:hAnsi="Times New Roman" w:cs="Times New Roman"/>
          <w:sz w:val="28"/>
          <w:szCs w:val="28"/>
          <w:lang w:eastAsia="ru-RU"/>
        </w:rPr>
        <w:t xml:space="preserve">Вищезгадані дослідження зосереджені переважно на вивченні закономірностей адаптації, які можна спостерігати протягом онтогенезу людини, хоча в них зустрічаються і звернення до більш широкого філогенетичного контексту. Про еволюційні причини психологічних проблем сучасних людей здогадувались такі вчені, як З. Фрейд, вказуючи на роль інстинктів, що діють на підсвідомому рівні; К. Юнг, який ввів поняття архетипів та колективного підсвідомого; когнітивні психологи, які показали, що тварину можна навчити не будь-яким патернам поведінки, а лише тим, які були найбільше властиві їй протягом філогенезу (Р. Солсо); Д. М. Узнадзе, який ввів поняття установки як специфічного стану, який виникає у суб’єкта під впливом виникнення потреби і ситуації її задоволення; Р. Плутчик, який обґрунтував, що афекти, поведінка, особистісні риси, психічні розлади та его-захисні механізми є дериватами від первісних емоційних реакцій на довкілля, теорія Дж. Грея щодо індивідуально-психологічних розбіжностей, які походять від еволюційно-давніх систем активації, боротьби/втечі/завмирання та гальмування поведінки. </w:t>
      </w:r>
    </w:p>
    <w:p w14:paraId="41D24AD6" w14:textId="77777777" w:rsidR="00452B78" w:rsidRPr="00452B78" w:rsidRDefault="00452B78" w:rsidP="00452B78">
      <w:pPr>
        <w:spacing w:after="0" w:line="360" w:lineRule="auto"/>
        <w:ind w:firstLine="720"/>
        <w:jc w:val="both"/>
        <w:rPr>
          <w:rFonts w:ascii="Times New Roman" w:eastAsia="Times New Roman" w:hAnsi="Times New Roman" w:cs="Times New Roman"/>
          <w:sz w:val="28"/>
          <w:szCs w:val="28"/>
          <w:lang w:eastAsia="ru-RU"/>
        </w:rPr>
      </w:pPr>
      <w:r w:rsidRPr="00452B78">
        <w:rPr>
          <w:rFonts w:ascii="Times New Roman" w:eastAsia="Times New Roman" w:hAnsi="Times New Roman" w:cs="Times New Roman"/>
          <w:sz w:val="28"/>
          <w:szCs w:val="28"/>
          <w:lang w:eastAsia="ru-RU"/>
        </w:rPr>
        <w:t xml:space="preserve">Проте безпосередня увага до філогенетичних витоків сучасних психічних феноменів і поведінки почала приділятися відносно нещодавно такими переважно зарубіжними авторами, як Дж. Барков, Д. Басс, М. Л. Бутовська, М. Вілсон, Ван Вугт, А. Волк, М. Делі, Л. Космідес, Р. Нессе, Дж. і Л. Палмер, Д. Кенрик, Дж. Тубі, Е. Хаген, С. Хрді та ін., які представляють новий підхід в психологічній науці – еволюційну психологію. На жаль, між дослідженнями психологічної адаптації на рівні онтогенезу та філогенезу спостерігається розрив, який потребує пошуку шляхів його подолання. </w:t>
      </w:r>
    </w:p>
    <w:p w14:paraId="3B8DDC31" w14:textId="77777777" w:rsidR="00452B78" w:rsidRPr="00452B78" w:rsidRDefault="00452B78" w:rsidP="00452B78">
      <w:pPr>
        <w:spacing w:after="0" w:line="360" w:lineRule="auto"/>
        <w:ind w:firstLine="720"/>
        <w:jc w:val="both"/>
        <w:rPr>
          <w:rFonts w:ascii="Times New Roman" w:eastAsia="Times New Roman" w:hAnsi="Times New Roman" w:cs="Times New Roman"/>
          <w:sz w:val="28"/>
          <w:szCs w:val="28"/>
          <w:lang w:eastAsia="ru-RU"/>
        </w:rPr>
      </w:pPr>
      <w:r w:rsidRPr="00452B78">
        <w:rPr>
          <w:rFonts w:ascii="Times New Roman" w:eastAsia="Times New Roman" w:hAnsi="Times New Roman" w:cs="Times New Roman"/>
          <w:i/>
          <w:sz w:val="28"/>
          <w:szCs w:val="28"/>
          <w:lang w:eastAsia="ru-RU"/>
        </w:rPr>
        <w:t>Актуальність дослідження.</w:t>
      </w:r>
      <w:r w:rsidRPr="00452B78">
        <w:rPr>
          <w:rFonts w:ascii="Times New Roman" w:eastAsia="Times New Roman" w:hAnsi="Times New Roman" w:cs="Times New Roman"/>
          <w:sz w:val="28"/>
          <w:szCs w:val="28"/>
          <w:lang w:eastAsia="ru-RU"/>
        </w:rPr>
        <w:t xml:space="preserve"> Застосування еволюційно-психологічного підходу для розв’язання проблеми адаптованості сучасної людини є дуже </w:t>
      </w:r>
      <w:r w:rsidRPr="00452B78">
        <w:rPr>
          <w:rFonts w:ascii="Times New Roman" w:eastAsia="Times New Roman" w:hAnsi="Times New Roman" w:cs="Times New Roman"/>
          <w:sz w:val="28"/>
          <w:szCs w:val="28"/>
          <w:lang w:eastAsia="ru-RU"/>
        </w:rPr>
        <w:lastRenderedPageBreak/>
        <w:t xml:space="preserve">перспективним та плідним, про що свідчить надзвичайне зростання масиву наукових робіт, які почали проводитися у цьому напрямку (Т. Ліхі, П. Саугстад, Б. Хегенхан, М. Олсон, М. Розенцвейг, С. Бридлов, С. Дейман, М. Россано, С. Салмон, Т. Шачелфорд та ін.). Роботи, які виконуються у межах еволюційно-психологічного підходу, демонструють результати, що надають можливість будувати на їх основі прогнози, перевіряти їх та впливати на особливості психічних і поведінкових проявів сучасних людей. </w:t>
      </w:r>
    </w:p>
    <w:p w14:paraId="4C452595" w14:textId="77777777" w:rsidR="00452B78" w:rsidRPr="00452B78" w:rsidRDefault="00452B78" w:rsidP="00452B78">
      <w:pPr>
        <w:spacing w:after="0" w:line="360" w:lineRule="auto"/>
        <w:ind w:firstLine="720"/>
        <w:jc w:val="both"/>
        <w:rPr>
          <w:rFonts w:ascii="Times New Roman" w:eastAsia="Times New Roman" w:hAnsi="Times New Roman" w:cs="Times New Roman"/>
          <w:sz w:val="28"/>
          <w:szCs w:val="28"/>
          <w:lang w:eastAsia="ru-RU"/>
        </w:rPr>
      </w:pPr>
      <w:r w:rsidRPr="00452B78">
        <w:rPr>
          <w:rFonts w:ascii="Times New Roman" w:eastAsia="Times New Roman" w:hAnsi="Times New Roman" w:cs="Times New Roman"/>
          <w:sz w:val="28"/>
          <w:szCs w:val="28"/>
          <w:lang w:eastAsia="ru-RU"/>
        </w:rPr>
        <w:t>У вітчизняній психології конче не вистачає досліджень, які враховували б не лише сучасний стан людини і суспільства, а й первинні причини деяких універсальних психологічних конфліктів, зокрема між батьками та молодим подружжям, між жінками і чоловіками, між учнями в школі та ін. Не враховується еволюційна основа багатьох психологічних проблем, специфіка давніх психологічних адаптацій, успадкованих патернів поведінки, які діють на несвідомому рівні. Для дослідження цих важливих психологічних явищ бракує валідних діагностичних методик.</w:t>
      </w:r>
    </w:p>
    <w:p w14:paraId="13BFA08B" w14:textId="77777777" w:rsidR="00452B78" w:rsidRPr="00452B78" w:rsidRDefault="00452B78" w:rsidP="00452B78">
      <w:pPr>
        <w:spacing w:after="0" w:line="360" w:lineRule="auto"/>
        <w:ind w:firstLine="720"/>
        <w:jc w:val="both"/>
        <w:rPr>
          <w:rFonts w:ascii="Times New Roman" w:eastAsia="Times New Roman" w:hAnsi="Times New Roman" w:cs="Times New Roman"/>
          <w:sz w:val="28"/>
          <w:szCs w:val="28"/>
          <w:lang w:eastAsia="ru-RU"/>
        </w:rPr>
      </w:pPr>
      <w:r w:rsidRPr="00452B78">
        <w:rPr>
          <w:rFonts w:ascii="Times New Roman" w:eastAsia="Times New Roman" w:hAnsi="Times New Roman" w:cs="Times New Roman"/>
          <w:sz w:val="28"/>
          <w:szCs w:val="28"/>
          <w:lang w:eastAsia="ru-RU"/>
        </w:rPr>
        <w:t>Актуальність проблеми, її недостатня теоретична і практична розробленість зумовили вибір теми дослідження: «Закономірності психологічної адаптації людини на сучасному етапі еволюції».</w:t>
      </w:r>
    </w:p>
    <w:p w14:paraId="397EBF0D" w14:textId="77777777" w:rsidR="00452B78" w:rsidRPr="00452B78" w:rsidRDefault="00452B78" w:rsidP="00452B78">
      <w:pPr>
        <w:widowControl w:val="0"/>
        <w:spacing w:after="0" w:line="360" w:lineRule="auto"/>
        <w:ind w:firstLine="567"/>
        <w:jc w:val="both"/>
        <w:rPr>
          <w:rFonts w:ascii="Times New Roman" w:eastAsia="Calibri" w:hAnsi="Times New Roman" w:cs="Times New Roman"/>
          <w:sz w:val="28"/>
          <w:szCs w:val="28"/>
          <w:lang w:eastAsia="ru-RU"/>
        </w:rPr>
      </w:pPr>
      <w:r w:rsidRPr="00452B78">
        <w:rPr>
          <w:rFonts w:ascii="Times New Roman" w:eastAsia="Calibri" w:hAnsi="Times New Roman" w:cs="Times New Roman"/>
          <w:b/>
          <w:bCs/>
          <w:color w:val="000000"/>
          <w:sz w:val="28"/>
          <w:szCs w:val="28"/>
          <w:lang w:val="x-none" w:eastAsia="ru-RU"/>
        </w:rPr>
        <w:t>Зв’язок роботи з науковими програмами, планами, темами.</w:t>
      </w:r>
      <w:r w:rsidRPr="00452B78">
        <w:rPr>
          <w:rFonts w:ascii="Times New Roman" w:eastAsia="Calibri" w:hAnsi="Times New Roman" w:cs="Times New Roman"/>
          <w:color w:val="000000"/>
          <w:sz w:val="28"/>
          <w:szCs w:val="28"/>
          <w:lang w:val="x-none" w:eastAsia="ru-RU"/>
        </w:rPr>
        <w:t xml:space="preserve"> Робота виконувалася в межах наступної наукової тематики: НДР кафедри прикладної психології Харківського національного університету імені В. Н. Каразіна «Стратегії підтримки психологічного здоров’я в умовах кризи» (код за ЕДРПОУ 02071205, 2016-2018 рр.); НДР кафедри прикладної психології Харківського національного університету імені В. Н. Каразіна «Психологічні особливості особистості та соціальних груп у контексті викликів сучасності» (№ держреєстрації 0113Г008415, 2013-2015 рр.); НДР від Фонду розвитку і модернізації наукового та навчально-наукового обладнання ХНУ імені В.Н. Каразіна «Забезпечення апаратним обладнанням наукових, прикладних досліджень та навчального процесу в галузях психофізіології, психосоматики та психології здоров’я» (№811н/1-13), 2013 р.; НДР кафедри прикладної </w:t>
      </w:r>
      <w:r w:rsidRPr="00452B78">
        <w:rPr>
          <w:rFonts w:ascii="Times New Roman" w:eastAsia="Calibri" w:hAnsi="Times New Roman" w:cs="Times New Roman"/>
          <w:color w:val="000000"/>
          <w:sz w:val="28"/>
          <w:szCs w:val="28"/>
          <w:lang w:val="x-none" w:eastAsia="ru-RU"/>
        </w:rPr>
        <w:lastRenderedPageBreak/>
        <w:t xml:space="preserve">психології ХНУ імені В.Н. Каразіна «Психологічні прояви особистостей та соціальних груп у різних сферах сучасної життєдіяльності» (№ держреєстрації 0110U006015, 2010-2012 рр.). </w:t>
      </w:r>
      <w:r w:rsidRPr="00452B78">
        <w:rPr>
          <w:rFonts w:ascii="Times New Roman" w:eastAsia="Calibri" w:hAnsi="Times New Roman" w:cs="Times New Roman"/>
          <w:sz w:val="28"/>
          <w:szCs w:val="28"/>
          <w:lang w:val="x-none" w:eastAsia="ru-RU"/>
        </w:rPr>
        <w:t>Тему дисертації затверджено на засіданні Вченої ради Харківського національного університету імені В. Н. Каразіна (протокол № 4 від 28 березня 2018 року)</w:t>
      </w:r>
      <w:r w:rsidRPr="00452B78">
        <w:rPr>
          <w:rFonts w:ascii="Times New Roman" w:eastAsia="Calibri" w:hAnsi="Times New Roman" w:cs="Times New Roman"/>
          <w:sz w:val="28"/>
          <w:szCs w:val="28"/>
          <w:lang w:eastAsia="ru-RU"/>
        </w:rPr>
        <w:t>.</w:t>
      </w:r>
    </w:p>
    <w:p w14:paraId="4E74254C" w14:textId="77777777" w:rsidR="00452B78" w:rsidRPr="00452B78" w:rsidRDefault="00452B78" w:rsidP="00452B78">
      <w:pPr>
        <w:widowControl w:val="0"/>
        <w:spacing w:after="0" w:line="360" w:lineRule="auto"/>
        <w:ind w:firstLine="567"/>
        <w:jc w:val="both"/>
        <w:rPr>
          <w:rFonts w:ascii="Times New Roman" w:eastAsia="Calibri" w:hAnsi="Times New Roman" w:cs="Times New Roman"/>
          <w:color w:val="000000"/>
          <w:spacing w:val="-10"/>
          <w:sz w:val="28"/>
          <w:szCs w:val="28"/>
          <w:lang w:val="x-none" w:eastAsia="ru-RU"/>
        </w:rPr>
      </w:pPr>
      <w:r w:rsidRPr="00452B78">
        <w:rPr>
          <w:rFonts w:ascii="Times New Roman" w:eastAsia="Calibri" w:hAnsi="Times New Roman" w:cs="Times New Roman"/>
          <w:b/>
          <w:bCs/>
          <w:color w:val="000000"/>
          <w:spacing w:val="-10"/>
          <w:sz w:val="28"/>
          <w:szCs w:val="28"/>
          <w:lang w:val="x-none" w:eastAsia="ru-RU"/>
        </w:rPr>
        <w:t>Об’єкт дослідження:</w:t>
      </w:r>
      <w:r w:rsidRPr="00452B78">
        <w:rPr>
          <w:rFonts w:ascii="Times New Roman" w:eastAsia="Calibri" w:hAnsi="Times New Roman" w:cs="Times New Roman"/>
          <w:color w:val="000000"/>
          <w:spacing w:val="-10"/>
          <w:sz w:val="28"/>
          <w:szCs w:val="28"/>
          <w:lang w:val="x-none" w:eastAsia="ru-RU"/>
        </w:rPr>
        <w:t xml:space="preserve"> </w:t>
      </w:r>
      <w:r w:rsidRPr="00452B78">
        <w:rPr>
          <w:rFonts w:ascii="Times New Roman" w:eastAsia="Calibri" w:hAnsi="Times New Roman" w:cs="Times New Roman"/>
          <w:sz w:val="28"/>
          <w:szCs w:val="28"/>
          <w:lang w:val="x-none" w:eastAsia="ru-RU"/>
        </w:rPr>
        <w:t>психологічна адаптація людини</w:t>
      </w:r>
      <w:r w:rsidRPr="00452B78">
        <w:rPr>
          <w:rFonts w:ascii="Times New Roman" w:eastAsia="Calibri" w:hAnsi="Times New Roman" w:cs="Times New Roman"/>
          <w:color w:val="000000"/>
          <w:spacing w:val="-10"/>
          <w:sz w:val="28"/>
          <w:szCs w:val="28"/>
          <w:lang w:val="x-none" w:eastAsia="ru-RU"/>
        </w:rPr>
        <w:t xml:space="preserve">. </w:t>
      </w:r>
    </w:p>
    <w:p w14:paraId="58C7AAB3" w14:textId="77777777" w:rsidR="00452B78" w:rsidRPr="00452B78" w:rsidRDefault="00452B78" w:rsidP="00452B78">
      <w:pPr>
        <w:widowControl w:val="0"/>
        <w:spacing w:after="0" w:line="360" w:lineRule="auto"/>
        <w:ind w:firstLine="567"/>
        <w:jc w:val="both"/>
        <w:rPr>
          <w:rFonts w:ascii="Times New Roman" w:eastAsia="Calibri" w:hAnsi="Times New Roman" w:cs="Times New Roman"/>
          <w:color w:val="000000"/>
          <w:sz w:val="28"/>
          <w:szCs w:val="28"/>
          <w:lang w:val="x-none" w:eastAsia="ru-RU"/>
        </w:rPr>
      </w:pPr>
      <w:r w:rsidRPr="00452B78">
        <w:rPr>
          <w:rFonts w:ascii="Times New Roman" w:eastAsia="Calibri" w:hAnsi="Times New Roman" w:cs="Times New Roman"/>
          <w:b/>
          <w:bCs/>
          <w:color w:val="000000"/>
          <w:spacing w:val="-4"/>
          <w:sz w:val="28"/>
          <w:szCs w:val="28"/>
          <w:lang w:val="x-none" w:eastAsia="ru-RU"/>
        </w:rPr>
        <w:t xml:space="preserve">Предмет дослідження: </w:t>
      </w:r>
      <w:r w:rsidRPr="00452B78">
        <w:rPr>
          <w:rFonts w:ascii="Times New Roman" w:eastAsia="Calibri" w:hAnsi="Times New Roman" w:cs="Times New Roman"/>
          <w:sz w:val="28"/>
          <w:szCs w:val="28"/>
          <w:lang w:val="x-none" w:eastAsia="ru-RU"/>
        </w:rPr>
        <w:t>закономірності психологічної адаптації людини на сучасному етапі еволюції</w:t>
      </w:r>
      <w:r w:rsidRPr="00452B78">
        <w:rPr>
          <w:rFonts w:ascii="Times New Roman" w:eastAsia="Calibri" w:hAnsi="Times New Roman" w:cs="Times New Roman"/>
          <w:color w:val="000000"/>
          <w:sz w:val="28"/>
          <w:szCs w:val="28"/>
          <w:lang w:val="x-none" w:eastAsia="ru-RU"/>
        </w:rPr>
        <w:t>.</w:t>
      </w:r>
    </w:p>
    <w:p w14:paraId="7EEC89E9" w14:textId="77777777" w:rsidR="00452B78" w:rsidRPr="00452B78" w:rsidRDefault="00452B78" w:rsidP="00452B78">
      <w:pPr>
        <w:widowControl w:val="0"/>
        <w:spacing w:after="0" w:line="360" w:lineRule="auto"/>
        <w:ind w:firstLine="567"/>
        <w:jc w:val="both"/>
        <w:rPr>
          <w:rFonts w:ascii="Times New Roman" w:eastAsia="Calibri" w:hAnsi="Times New Roman" w:cs="Times New Roman"/>
          <w:color w:val="000000"/>
          <w:sz w:val="28"/>
          <w:szCs w:val="28"/>
          <w:lang w:val="x-none" w:eastAsia="ru-RU"/>
        </w:rPr>
      </w:pPr>
      <w:r w:rsidRPr="00452B78">
        <w:rPr>
          <w:rFonts w:ascii="Times New Roman" w:eastAsia="Calibri" w:hAnsi="Times New Roman" w:cs="Times New Roman"/>
          <w:b/>
          <w:bCs/>
          <w:color w:val="000000"/>
          <w:sz w:val="28"/>
          <w:szCs w:val="28"/>
          <w:lang w:val="x-none" w:eastAsia="ru-RU"/>
        </w:rPr>
        <w:t>Мета дослідження:</w:t>
      </w:r>
      <w:r w:rsidRPr="00452B78">
        <w:rPr>
          <w:rFonts w:ascii="Times New Roman" w:eastAsia="Calibri" w:hAnsi="Times New Roman" w:cs="Times New Roman"/>
          <w:color w:val="000000"/>
          <w:sz w:val="28"/>
          <w:szCs w:val="28"/>
          <w:lang w:val="x-none" w:eastAsia="ru-RU"/>
        </w:rPr>
        <w:t xml:space="preserve"> виявлення зв’язків сучасних психологічних рис і поведінки людини з її еволюційним минулим як проявів </w:t>
      </w:r>
      <w:r w:rsidRPr="00452B78">
        <w:rPr>
          <w:rFonts w:ascii="Times New Roman" w:eastAsia="Calibri" w:hAnsi="Times New Roman" w:cs="Times New Roman"/>
          <w:sz w:val="28"/>
          <w:szCs w:val="28"/>
          <w:lang w:val="x-none" w:eastAsia="ru-RU"/>
        </w:rPr>
        <w:t>закономірностей психологічної адаптації людини на сучасному етапі еволюції</w:t>
      </w:r>
      <w:r w:rsidRPr="00452B78">
        <w:rPr>
          <w:rFonts w:ascii="Times New Roman" w:eastAsia="Calibri" w:hAnsi="Times New Roman" w:cs="Times New Roman"/>
          <w:color w:val="000000"/>
          <w:sz w:val="28"/>
          <w:szCs w:val="28"/>
          <w:lang w:val="x-none" w:eastAsia="ru-RU"/>
        </w:rPr>
        <w:t xml:space="preserve"> та визначення адаптивних функцій даних рис і поведінки</w:t>
      </w:r>
      <w:r w:rsidRPr="00452B78">
        <w:rPr>
          <w:rFonts w:ascii="Times New Roman" w:eastAsia="Calibri" w:hAnsi="Times New Roman" w:cs="Times New Roman"/>
          <w:color w:val="000000"/>
          <w:spacing w:val="-2"/>
          <w:sz w:val="28"/>
          <w:szCs w:val="28"/>
          <w:lang w:val="x-none" w:eastAsia="ru-RU"/>
        </w:rPr>
        <w:t>.</w:t>
      </w:r>
      <w:r w:rsidRPr="00452B78">
        <w:rPr>
          <w:rFonts w:ascii="Times New Roman" w:eastAsia="Calibri" w:hAnsi="Times New Roman" w:cs="Times New Roman"/>
          <w:color w:val="000000"/>
          <w:sz w:val="28"/>
          <w:szCs w:val="28"/>
          <w:lang w:val="x-none" w:eastAsia="ru-RU"/>
        </w:rPr>
        <w:t xml:space="preserve"> </w:t>
      </w:r>
    </w:p>
    <w:p w14:paraId="5373BDA2" w14:textId="77777777" w:rsidR="00452B78" w:rsidRPr="00452B78" w:rsidRDefault="00452B78" w:rsidP="00452B78">
      <w:pPr>
        <w:spacing w:after="0" w:line="360" w:lineRule="auto"/>
        <w:ind w:firstLine="567"/>
        <w:jc w:val="both"/>
        <w:rPr>
          <w:rFonts w:ascii="Times New Roman" w:eastAsia="Times New Roman" w:hAnsi="Times New Roman" w:cs="Times New Roman"/>
          <w:color w:val="000000"/>
          <w:sz w:val="28"/>
          <w:szCs w:val="28"/>
          <w:lang w:eastAsia="ru-RU"/>
        </w:rPr>
      </w:pPr>
      <w:r w:rsidRPr="00452B78">
        <w:rPr>
          <w:rFonts w:ascii="Times New Roman" w:eastAsia="Times New Roman" w:hAnsi="Times New Roman" w:cs="Times New Roman"/>
          <w:b/>
          <w:bCs/>
          <w:color w:val="000000"/>
          <w:sz w:val="28"/>
          <w:szCs w:val="28"/>
          <w:lang w:eastAsia="ru-RU"/>
        </w:rPr>
        <w:t>Завдання дослідження:</w:t>
      </w:r>
    </w:p>
    <w:p w14:paraId="1A3ED1C9" w14:textId="77777777" w:rsidR="00452B78" w:rsidRPr="00452B78" w:rsidRDefault="00452B78" w:rsidP="00452B78">
      <w:pPr>
        <w:spacing w:after="0" w:line="360" w:lineRule="auto"/>
        <w:ind w:firstLine="708"/>
        <w:jc w:val="both"/>
        <w:rPr>
          <w:rFonts w:ascii="Times New Roman" w:eastAsia="Times New Roman" w:hAnsi="Times New Roman" w:cs="Times New Roman"/>
          <w:sz w:val="28"/>
          <w:szCs w:val="28"/>
          <w:lang w:eastAsia="ru-RU"/>
        </w:rPr>
      </w:pPr>
      <w:r w:rsidRPr="00452B78">
        <w:rPr>
          <w:rFonts w:ascii="Times New Roman" w:eastAsia="Times New Roman" w:hAnsi="Times New Roman" w:cs="Times New Roman"/>
          <w:sz w:val="28"/>
          <w:szCs w:val="28"/>
          <w:lang w:eastAsia="ru-RU"/>
        </w:rPr>
        <w:t>1. Обґрунтувати доцільність еволюційно-психологічного підходу як теоретичної та методологічної основи дослідження закономірностей психологічної адаптації людини, які проявляються в її сучасних рисах та поведінці. Обрати феномени для власного дослідження.</w:t>
      </w:r>
    </w:p>
    <w:p w14:paraId="7702CF01" w14:textId="77777777" w:rsidR="00452B78" w:rsidRPr="00452B78" w:rsidRDefault="00452B78" w:rsidP="00452B78">
      <w:pPr>
        <w:spacing w:after="0" w:line="360" w:lineRule="auto"/>
        <w:ind w:firstLine="708"/>
        <w:jc w:val="both"/>
        <w:rPr>
          <w:rFonts w:ascii="Times New Roman" w:eastAsia="Calibri" w:hAnsi="Times New Roman" w:cs="Times New Roman"/>
          <w:sz w:val="28"/>
          <w:szCs w:val="28"/>
        </w:rPr>
      </w:pPr>
      <w:r w:rsidRPr="00452B78">
        <w:rPr>
          <w:rFonts w:ascii="Times New Roman" w:eastAsia="Times New Roman" w:hAnsi="Times New Roman" w:cs="Times New Roman"/>
          <w:sz w:val="28"/>
          <w:szCs w:val="28"/>
          <w:lang w:eastAsia="ru-RU"/>
        </w:rPr>
        <w:t>2. Здійснити аналіз сучасних проявів давніх адаптацій в гендерній і сімейних сферах, які актуалізуються в процесі об’єднання родів та розв’язання</w:t>
      </w:r>
      <w:r w:rsidRPr="00452B78">
        <w:rPr>
          <w:rFonts w:ascii="Times New Roman" w:eastAsia="Times New Roman" w:hAnsi="Times New Roman" w:cs="Times New Roman"/>
          <w:color w:val="0070C0"/>
          <w:sz w:val="28"/>
          <w:szCs w:val="28"/>
          <w:lang w:eastAsia="ru-RU"/>
        </w:rPr>
        <w:t xml:space="preserve"> </w:t>
      </w:r>
      <w:r w:rsidRPr="00452B78">
        <w:rPr>
          <w:rFonts w:ascii="Times New Roman" w:eastAsia="Times New Roman" w:hAnsi="Times New Roman" w:cs="Times New Roman"/>
          <w:sz w:val="28"/>
          <w:szCs w:val="28"/>
          <w:lang w:eastAsia="ru-RU"/>
        </w:rPr>
        <w:t>репродуктивних проблем</w:t>
      </w:r>
      <w:r w:rsidRPr="00452B78">
        <w:rPr>
          <w:rFonts w:ascii="Times New Roman" w:eastAsia="Calibri" w:hAnsi="Times New Roman" w:cs="Times New Roman"/>
          <w:sz w:val="28"/>
          <w:szCs w:val="28"/>
        </w:rPr>
        <w:t xml:space="preserve">. </w:t>
      </w:r>
    </w:p>
    <w:p w14:paraId="41CC420A" w14:textId="77777777" w:rsidR="00452B78" w:rsidRPr="00452B78" w:rsidRDefault="00452B78" w:rsidP="00452B78">
      <w:pPr>
        <w:spacing w:after="0" w:line="360" w:lineRule="auto"/>
        <w:ind w:firstLine="708"/>
        <w:jc w:val="both"/>
        <w:rPr>
          <w:rFonts w:ascii="Times New Roman" w:eastAsia="Calibri" w:hAnsi="Times New Roman" w:cs="Times New Roman"/>
          <w:sz w:val="28"/>
          <w:szCs w:val="28"/>
        </w:rPr>
      </w:pPr>
      <w:r w:rsidRPr="00452B78">
        <w:rPr>
          <w:rFonts w:ascii="Times New Roman" w:eastAsia="Calibri" w:hAnsi="Times New Roman" w:cs="Times New Roman"/>
          <w:sz w:val="28"/>
          <w:szCs w:val="28"/>
        </w:rPr>
        <w:t xml:space="preserve">3. На основі виявлення еволюційних чинників політичних рішень сучасних людей знайти пояснювальну типологічну модель для інтерпретації логіки електоральної поведінки та її прогнозування. </w:t>
      </w:r>
    </w:p>
    <w:p w14:paraId="540E4A08" w14:textId="77777777" w:rsidR="00452B78" w:rsidRPr="00452B78" w:rsidRDefault="00452B78" w:rsidP="00452B78">
      <w:pPr>
        <w:spacing w:after="0" w:line="360" w:lineRule="auto"/>
        <w:ind w:firstLine="708"/>
        <w:jc w:val="both"/>
        <w:rPr>
          <w:rFonts w:ascii="Times New Roman" w:eastAsia="Calibri" w:hAnsi="Times New Roman" w:cs="Times New Roman"/>
          <w:sz w:val="28"/>
          <w:szCs w:val="28"/>
        </w:rPr>
      </w:pPr>
      <w:r w:rsidRPr="00452B78">
        <w:rPr>
          <w:rFonts w:ascii="Times New Roman" w:eastAsia="Calibri" w:hAnsi="Times New Roman" w:cs="Times New Roman"/>
          <w:sz w:val="28"/>
          <w:szCs w:val="28"/>
        </w:rPr>
        <w:t xml:space="preserve">4. Здійснити концептуалізацію властивості психіки «примативність» як найбільш пов’язаної з еволюційним минулим людини та провести її емпіричну перевірку. Визначити адаптивність примативності в різних суспільно-політичних умовах. </w:t>
      </w:r>
    </w:p>
    <w:p w14:paraId="433AEAED" w14:textId="77777777" w:rsidR="00452B78" w:rsidRPr="00452B78" w:rsidRDefault="00452B78" w:rsidP="00452B78">
      <w:pPr>
        <w:spacing w:after="0" w:line="360" w:lineRule="auto"/>
        <w:ind w:firstLine="708"/>
        <w:jc w:val="both"/>
        <w:rPr>
          <w:rFonts w:ascii="Times New Roman" w:eastAsia="Calibri" w:hAnsi="Times New Roman" w:cs="Times New Roman"/>
          <w:sz w:val="28"/>
          <w:szCs w:val="28"/>
        </w:rPr>
      </w:pPr>
      <w:r w:rsidRPr="00452B78">
        <w:rPr>
          <w:rFonts w:ascii="Times New Roman" w:eastAsia="Calibri" w:hAnsi="Times New Roman" w:cs="Times New Roman"/>
          <w:sz w:val="28"/>
          <w:szCs w:val="28"/>
        </w:rPr>
        <w:t xml:space="preserve">5. Розробити релевантні інструменти дослідження булінгу як форми боротьби за статус, пов’язаної з примативністю. Визначити особливості проявів булінгу в шкільному середовищі. </w:t>
      </w:r>
    </w:p>
    <w:p w14:paraId="46534DA7" w14:textId="77777777" w:rsidR="00452B78" w:rsidRPr="00452B78" w:rsidRDefault="00452B78" w:rsidP="00452B78">
      <w:pPr>
        <w:spacing w:after="0" w:line="360" w:lineRule="auto"/>
        <w:ind w:firstLine="708"/>
        <w:jc w:val="both"/>
        <w:rPr>
          <w:rFonts w:ascii="Times New Roman" w:eastAsia="Calibri" w:hAnsi="Times New Roman" w:cs="Times New Roman"/>
          <w:i/>
          <w:sz w:val="28"/>
          <w:szCs w:val="28"/>
        </w:rPr>
      </w:pPr>
      <w:r w:rsidRPr="00452B78">
        <w:rPr>
          <w:rFonts w:ascii="Times New Roman" w:eastAsia="Calibri" w:hAnsi="Times New Roman" w:cs="Times New Roman"/>
          <w:sz w:val="28"/>
          <w:szCs w:val="28"/>
        </w:rPr>
        <w:lastRenderedPageBreak/>
        <w:t xml:space="preserve">6. Виявити порушення здорової поведінки на психологічному та психофізіологічному рівнях, пов’язані з невідповідністю сучасних умов існування людини тим, в яких вона еволюціонувала. Розробити відповідний інструмент дослідження. </w:t>
      </w:r>
    </w:p>
    <w:p w14:paraId="04D6EB6B" w14:textId="77777777" w:rsidR="00452B78" w:rsidRPr="00452B78" w:rsidRDefault="00452B78" w:rsidP="00452B78">
      <w:pPr>
        <w:spacing w:after="0" w:line="360" w:lineRule="auto"/>
        <w:ind w:firstLine="708"/>
        <w:jc w:val="both"/>
        <w:rPr>
          <w:rFonts w:ascii="Times New Roman" w:eastAsia="Calibri" w:hAnsi="Times New Roman" w:cs="Times New Roman"/>
          <w:sz w:val="28"/>
          <w:szCs w:val="28"/>
        </w:rPr>
      </w:pPr>
      <w:r w:rsidRPr="00452B78">
        <w:rPr>
          <w:rFonts w:ascii="Times New Roman" w:eastAsia="Calibri" w:hAnsi="Times New Roman" w:cs="Times New Roman"/>
          <w:sz w:val="28"/>
          <w:szCs w:val="28"/>
        </w:rPr>
        <w:t xml:space="preserve">7. Адаптувати діагностичний інструментарій для дослідження критичного мислення як противаги примативності та визначити характеристики критичного мислення. </w:t>
      </w:r>
    </w:p>
    <w:p w14:paraId="441222FD" w14:textId="77777777" w:rsidR="00452B78" w:rsidRPr="00452B78" w:rsidRDefault="00452B78" w:rsidP="00452B78">
      <w:pPr>
        <w:spacing w:after="0" w:line="360" w:lineRule="auto"/>
        <w:ind w:firstLine="567"/>
        <w:jc w:val="both"/>
        <w:rPr>
          <w:rFonts w:ascii="Times New Roman" w:eastAsia="Calibri" w:hAnsi="Times New Roman" w:cs="Times New Roman"/>
          <w:sz w:val="28"/>
          <w:szCs w:val="28"/>
        </w:rPr>
      </w:pPr>
      <w:r w:rsidRPr="00452B78">
        <w:rPr>
          <w:rFonts w:ascii="Times New Roman" w:eastAsia="Calibri" w:hAnsi="Times New Roman" w:cs="Times New Roman"/>
          <w:sz w:val="28"/>
          <w:szCs w:val="28"/>
        </w:rPr>
        <w:t xml:space="preserve">8. З’ясувати сучасну адаптивність обраних психологічних і поведінкових феноменів та побудувати структурно-функціональні моделі співвідношення адаптацій різного значення як прояву їх закономірностей з метою подолання розривів у розумінні онтогенетичних/філогенетичних адаптацій та давніх нефункціональних адаптацій (тих, що повністю або частково втратили адаптивну функцію), давніх функціональних </w:t>
      </w:r>
      <w:r w:rsidRPr="00452B78">
        <w:rPr>
          <w:rFonts w:ascii="Times New Roman" w:eastAsia="Times New Roman" w:hAnsi="Times New Roman" w:cs="Times New Roman"/>
          <w:sz w:val="28"/>
          <w:szCs w:val="28"/>
          <w:lang w:eastAsia="ru-RU"/>
        </w:rPr>
        <w:t>(які зберігають своє адаптивне значення)</w:t>
      </w:r>
      <w:r w:rsidRPr="00452B78">
        <w:rPr>
          <w:rFonts w:ascii="Times New Roman" w:eastAsia="Calibri" w:hAnsi="Times New Roman" w:cs="Times New Roman"/>
          <w:sz w:val="28"/>
          <w:szCs w:val="28"/>
        </w:rPr>
        <w:t xml:space="preserve"> і нових адаптацій (які останнім часом набувають адаптивного значення). Систематизувати потенційно нові адаптації. </w:t>
      </w:r>
    </w:p>
    <w:p w14:paraId="06D529D1" w14:textId="77777777" w:rsidR="00452B78" w:rsidRPr="00452B78" w:rsidRDefault="00452B78" w:rsidP="00452B78">
      <w:pPr>
        <w:spacing w:after="0" w:line="360" w:lineRule="auto"/>
        <w:ind w:firstLine="567"/>
        <w:jc w:val="both"/>
        <w:rPr>
          <w:rFonts w:ascii="Times New Roman" w:eastAsia="Times New Roman" w:hAnsi="Times New Roman" w:cs="Times New Roman"/>
          <w:i/>
          <w:color w:val="000000"/>
          <w:sz w:val="28"/>
          <w:szCs w:val="28"/>
          <w:lang w:eastAsia="ru-RU"/>
        </w:rPr>
      </w:pPr>
      <w:r w:rsidRPr="00452B78">
        <w:rPr>
          <w:rFonts w:ascii="Times New Roman" w:eastAsia="Times New Roman" w:hAnsi="Times New Roman" w:cs="Times New Roman"/>
          <w:b/>
          <w:bCs/>
          <w:color w:val="000000"/>
          <w:sz w:val="28"/>
          <w:szCs w:val="28"/>
          <w:lang w:eastAsia="ru-RU"/>
        </w:rPr>
        <w:t>Методи дослідження.</w:t>
      </w:r>
      <w:r w:rsidRPr="00452B78">
        <w:rPr>
          <w:rFonts w:ascii="Times New Roman" w:eastAsia="Times New Roman" w:hAnsi="Times New Roman" w:cs="Times New Roman"/>
          <w:color w:val="000000"/>
          <w:sz w:val="28"/>
          <w:szCs w:val="28"/>
          <w:lang w:eastAsia="ru-RU"/>
        </w:rPr>
        <w:t xml:space="preserve"> </w:t>
      </w:r>
      <w:r w:rsidRPr="00452B78">
        <w:rPr>
          <w:rFonts w:ascii="Times New Roman" w:eastAsia="Times New Roman" w:hAnsi="Times New Roman" w:cs="Times New Roman"/>
          <w:i/>
          <w:color w:val="000000"/>
          <w:sz w:val="28"/>
          <w:szCs w:val="28"/>
          <w:lang w:eastAsia="ru-RU"/>
        </w:rPr>
        <w:t>Методи теоретичного аналізу:</w:t>
      </w:r>
      <w:r w:rsidRPr="00452B78">
        <w:rPr>
          <w:rFonts w:ascii="Times New Roman" w:eastAsia="Times New Roman" w:hAnsi="Times New Roman" w:cs="Times New Roman"/>
          <w:color w:val="000000"/>
          <w:sz w:val="28"/>
          <w:szCs w:val="28"/>
          <w:lang w:eastAsia="ru-RU"/>
        </w:rPr>
        <w:t xml:space="preserve"> структурування, класифікація, аналіз та синтез, логічний перенос, узагальнення, функціональний, графічний аналіз, залучення соціально-економічних міжнародних індексів якості життя та демократії (для пошуку еволюційних закономірностей, які стоять за сучасними формами поведінки; для розробки структурно-функціональних моделей співвідношення адаптацій різного значення;</w:t>
      </w:r>
      <w:r w:rsidRPr="00452B78">
        <w:rPr>
          <w:rFonts w:ascii="Times New Roman" w:eastAsia="Times New Roman" w:hAnsi="Times New Roman" w:cs="Times New Roman"/>
          <w:sz w:val="28"/>
          <w:szCs w:val="28"/>
          <w:lang w:eastAsia="ru-RU"/>
        </w:rPr>
        <w:t xml:space="preserve"> для</w:t>
      </w:r>
      <w:r w:rsidRPr="00452B78">
        <w:rPr>
          <w:rFonts w:ascii="Times New Roman" w:eastAsia="Times New Roman" w:hAnsi="Times New Roman" w:cs="Times New Roman"/>
          <w:sz w:val="20"/>
          <w:szCs w:val="20"/>
          <w:lang w:eastAsia="ru-RU"/>
        </w:rPr>
        <w:t xml:space="preserve"> </w:t>
      </w:r>
      <w:r w:rsidRPr="00452B78">
        <w:rPr>
          <w:rFonts w:ascii="Times New Roman" w:eastAsia="Times New Roman" w:hAnsi="Times New Roman" w:cs="Times New Roman"/>
          <w:color w:val="000000"/>
          <w:sz w:val="28"/>
          <w:szCs w:val="28"/>
          <w:lang w:eastAsia="ru-RU"/>
        </w:rPr>
        <w:t>пояснення феномену неефективного політичного вибору).</w:t>
      </w:r>
    </w:p>
    <w:p w14:paraId="3AB1EB9A" w14:textId="77777777" w:rsidR="00452B78" w:rsidRPr="00452B78" w:rsidRDefault="00452B78" w:rsidP="00452B78">
      <w:pPr>
        <w:spacing w:after="0" w:line="360" w:lineRule="auto"/>
        <w:ind w:firstLine="567"/>
        <w:jc w:val="both"/>
        <w:rPr>
          <w:rFonts w:ascii="Times New Roman" w:eastAsia="Times New Roman" w:hAnsi="Times New Roman" w:cs="Times New Roman"/>
          <w:color w:val="000000"/>
          <w:sz w:val="28"/>
          <w:szCs w:val="28"/>
          <w:lang w:eastAsia="ru-RU"/>
        </w:rPr>
      </w:pPr>
      <w:r w:rsidRPr="00452B78">
        <w:rPr>
          <w:rFonts w:ascii="Times New Roman" w:eastAsia="Times New Roman" w:hAnsi="Times New Roman" w:cs="Times New Roman"/>
          <w:i/>
          <w:color w:val="000000"/>
          <w:sz w:val="28"/>
          <w:szCs w:val="28"/>
          <w:lang w:eastAsia="ru-RU"/>
        </w:rPr>
        <w:t>Методи якісного аналізу</w:t>
      </w:r>
      <w:r w:rsidRPr="00452B78">
        <w:rPr>
          <w:rFonts w:ascii="Times New Roman" w:eastAsia="Times New Roman" w:hAnsi="Times New Roman" w:cs="Times New Roman"/>
          <w:color w:val="000000"/>
          <w:sz w:val="28"/>
          <w:szCs w:val="28"/>
          <w:lang w:eastAsia="ru-RU"/>
        </w:rPr>
        <w:t xml:space="preserve">: контент-аналіз (для обробки якісної інформації, зібраної методами інтерв’ю і репертуарних решіток Келлі). </w:t>
      </w:r>
    </w:p>
    <w:p w14:paraId="56A84105" w14:textId="77777777" w:rsidR="00452B78" w:rsidRPr="00452B78" w:rsidRDefault="00452B78" w:rsidP="00452B78">
      <w:pPr>
        <w:spacing w:after="0" w:line="360" w:lineRule="auto"/>
        <w:ind w:firstLine="567"/>
        <w:jc w:val="both"/>
        <w:rPr>
          <w:rFonts w:ascii="Times New Roman" w:eastAsia="Times New Roman" w:hAnsi="Times New Roman" w:cs="Times New Roman"/>
          <w:color w:val="000000"/>
          <w:sz w:val="28"/>
          <w:szCs w:val="28"/>
          <w:lang w:eastAsia="ru-RU"/>
        </w:rPr>
      </w:pPr>
      <w:r w:rsidRPr="00452B78">
        <w:rPr>
          <w:rFonts w:ascii="Times New Roman" w:eastAsia="Times New Roman" w:hAnsi="Times New Roman" w:cs="Times New Roman"/>
          <w:i/>
          <w:color w:val="000000"/>
          <w:sz w:val="28"/>
          <w:szCs w:val="28"/>
          <w:lang w:eastAsia="ru-RU"/>
        </w:rPr>
        <w:t>Метод організації досліджень</w:t>
      </w:r>
      <w:r w:rsidRPr="00452B78">
        <w:rPr>
          <w:rFonts w:ascii="Times New Roman" w:eastAsia="Times New Roman" w:hAnsi="Times New Roman" w:cs="Times New Roman"/>
          <w:color w:val="000000"/>
          <w:sz w:val="28"/>
          <w:szCs w:val="28"/>
          <w:lang w:eastAsia="ru-RU"/>
        </w:rPr>
        <w:t xml:space="preserve"> – порівняльний, метод зрізів (для порівняння груп, різних за статтю та іншими критеріями), псевдолонгітюдний метод (для порівняння різних вікових груп школярів, що використовують булінг). </w:t>
      </w:r>
      <w:r w:rsidRPr="00452B78">
        <w:rPr>
          <w:rFonts w:ascii="Times New Roman" w:eastAsia="Times New Roman" w:hAnsi="Times New Roman" w:cs="Times New Roman"/>
          <w:i/>
          <w:color w:val="000000"/>
          <w:sz w:val="28"/>
          <w:szCs w:val="28"/>
          <w:lang w:eastAsia="ru-RU"/>
        </w:rPr>
        <w:t>Методи збору даних</w:t>
      </w:r>
      <w:r w:rsidRPr="00452B78">
        <w:rPr>
          <w:rFonts w:ascii="Times New Roman" w:eastAsia="Times New Roman" w:hAnsi="Times New Roman" w:cs="Times New Roman"/>
          <w:color w:val="000000"/>
          <w:sz w:val="28"/>
          <w:szCs w:val="28"/>
          <w:lang w:eastAsia="ru-RU"/>
        </w:rPr>
        <w:t xml:space="preserve">: напівструктуроване інтерв’ю, анкетування, тестування, методи соціально-психологічної діагностики, психосемантичні </w:t>
      </w:r>
      <w:r w:rsidRPr="00452B78">
        <w:rPr>
          <w:rFonts w:ascii="Times New Roman" w:eastAsia="Times New Roman" w:hAnsi="Times New Roman" w:cs="Times New Roman"/>
          <w:color w:val="000000"/>
          <w:sz w:val="28"/>
          <w:szCs w:val="28"/>
          <w:lang w:eastAsia="ru-RU"/>
        </w:rPr>
        <w:lastRenderedPageBreak/>
        <w:t xml:space="preserve">методи, психофізіологічні методи для виявлення особливостей прояву та адаптивності усіх змінних дослідження. </w:t>
      </w:r>
    </w:p>
    <w:p w14:paraId="0FD34100" w14:textId="77777777" w:rsidR="00452B78" w:rsidRPr="00452B78" w:rsidRDefault="00452B78" w:rsidP="00452B78">
      <w:pPr>
        <w:spacing w:after="0" w:line="360" w:lineRule="auto"/>
        <w:ind w:firstLine="567"/>
        <w:jc w:val="both"/>
        <w:rPr>
          <w:rFonts w:ascii="Times New Roman" w:eastAsia="Times New Roman" w:hAnsi="Times New Roman" w:cs="Times New Roman"/>
          <w:sz w:val="28"/>
          <w:szCs w:val="28"/>
          <w:lang w:eastAsia="ru-RU"/>
        </w:rPr>
      </w:pPr>
      <w:r w:rsidRPr="00452B78">
        <w:rPr>
          <w:rFonts w:ascii="Times New Roman" w:eastAsia="Times New Roman" w:hAnsi="Times New Roman" w:cs="Times New Roman"/>
          <w:i/>
          <w:color w:val="000000"/>
          <w:sz w:val="28"/>
          <w:szCs w:val="28"/>
          <w:lang w:eastAsia="ru-RU"/>
        </w:rPr>
        <w:t>Для розробки і адаптації нових тестів</w:t>
      </w:r>
      <w:r w:rsidRPr="00452B78">
        <w:rPr>
          <w:rFonts w:ascii="Times New Roman" w:eastAsia="Times New Roman" w:hAnsi="Times New Roman" w:cs="Times New Roman"/>
          <w:color w:val="000000"/>
          <w:sz w:val="28"/>
          <w:szCs w:val="28"/>
          <w:lang w:eastAsia="ru-RU"/>
        </w:rPr>
        <w:t xml:space="preserve"> («Жіночої адаптивності у стосунках з протилежної статтю», «Примативності», «Порушень здорової поведінки», «Критичного мислення») використовувалися </w:t>
      </w:r>
      <w:r w:rsidRPr="00452B78">
        <w:rPr>
          <w:rFonts w:ascii="Times New Roman" w:eastAsia="Times New Roman" w:hAnsi="Times New Roman" w:cs="Times New Roman"/>
          <w:sz w:val="28"/>
          <w:szCs w:val="28"/>
          <w:lang w:eastAsia="ru-RU"/>
        </w:rPr>
        <w:t xml:space="preserve">методи конструювання, аналізу та відсіювання завдань, перевірки дискримінативності, складності, надійності, валідності, факторизації, стандартизації та адаптації тестів. </w:t>
      </w:r>
    </w:p>
    <w:p w14:paraId="36714ADB" w14:textId="77777777" w:rsidR="00452B78" w:rsidRPr="00452B78" w:rsidRDefault="00452B78" w:rsidP="00452B78">
      <w:pPr>
        <w:spacing w:after="0" w:line="360" w:lineRule="auto"/>
        <w:ind w:firstLine="567"/>
        <w:jc w:val="both"/>
        <w:rPr>
          <w:rFonts w:ascii="Times New Roman" w:eastAsia="Times New Roman" w:hAnsi="Times New Roman" w:cs="Times New Roman"/>
          <w:sz w:val="28"/>
          <w:szCs w:val="28"/>
          <w:lang w:eastAsia="ru-RU"/>
        </w:rPr>
      </w:pPr>
      <w:r w:rsidRPr="00452B78">
        <w:rPr>
          <w:rFonts w:ascii="Times New Roman" w:eastAsia="Times New Roman" w:hAnsi="Times New Roman" w:cs="Times New Roman"/>
          <w:i/>
          <w:sz w:val="28"/>
          <w:szCs w:val="28"/>
          <w:lang w:eastAsia="ru-RU"/>
        </w:rPr>
        <w:t>Для валідизації нових тестів та перевірки адаптивності/дезадаптивності сучасних патернів поведінки використовувалися такі тести і методи</w:t>
      </w:r>
      <w:r w:rsidRPr="00452B78">
        <w:rPr>
          <w:rFonts w:ascii="Times New Roman" w:eastAsia="Times New Roman" w:hAnsi="Times New Roman" w:cs="Times New Roman"/>
          <w:sz w:val="28"/>
          <w:szCs w:val="28"/>
          <w:lang w:eastAsia="ru-RU"/>
        </w:rPr>
        <w:t>: тест культурно-вільного інтелекту</w:t>
      </w:r>
      <w:r w:rsidRPr="00452B78">
        <w:rPr>
          <w:rFonts w:ascii="Times New Roman" w:eastAsia="Times New Roman" w:hAnsi="Times New Roman" w:cs="Times New Roman"/>
          <w:sz w:val="20"/>
          <w:szCs w:val="20"/>
          <w:lang w:eastAsia="ru-RU"/>
        </w:rPr>
        <w:t xml:space="preserve"> </w:t>
      </w:r>
      <w:r w:rsidRPr="00452B78">
        <w:rPr>
          <w:rFonts w:ascii="Times New Roman" w:eastAsia="Times New Roman" w:hAnsi="Times New Roman" w:cs="Times New Roman"/>
          <w:sz w:val="28"/>
          <w:szCs w:val="28"/>
          <w:lang w:eastAsia="ru-RU"/>
        </w:rPr>
        <w:t xml:space="preserve">Р. Кеттелла, 16 особистісних факторів Р. Кеттелла, «Маскулінність-фемінінність» С. Бем, тест життєстійкості С. Мадді, тест оптимізму СТОУН-В, егоцентричних асоціацій Т. Пашукової, самомоніторингу М. Снайдера, макіавеллізму В. Знакова, соціального інтелекту Дж. Гілфорда, психофізіологічний метод ЕЕГ, особистісний диференціал, біографічний опитувальник в адаптації В.О. Чікер, шкала локусу контролю Дж. Роттера, «Тест восьми потягів» Л. Сонді, інтерв’ю, БОО «Адаптивність» О.Г. Маклакова (для дослідження адаптивних феноменів в гендерній та сімейній сферах); тест макіавеллізму В. В. Знакова, Тест ригідності Г. Залевського, Опитувальник для виявлення домінуючого інстинкту В. І. Гарбузова, Тест «Індекс життєвого стилю» Х. Келлермана, Р. Плутчика, Тест антиципаційної спроможності В. Д. Менделевича, Методика дослідження вольової саморегуляції А. Г. Зверкова та Е. В. Ейдмана, Тест «Здорова поведінка», тест Міні-Мульт, Тест психологічного благополуччя К. Ріфф) та психофізіологічний аналіз варіабельності серцевого ритму (ВСР) (для вивчення примативності); методика шкільної тривожності А. Прихожан, «Кактус» М. Панфілової, «Три дерева» Е. Клессман, «Драматичний трикутник» О. Ніконової, дитячий особистісний опитувальник Р. Кеттела, «Малюнок неіснуючої тварини», «Тест руки», ПДО, тест примативності, макіавеллізма В. Знакова, стилю керівництва К. Левіна, «Тест восьми потягів» Л. Сонді, тест психологічної атмосфери в колективі Ф. Фідлера, метод соціометрії, залучені показники здоров’я та </w:t>
      </w:r>
      <w:r w:rsidRPr="00452B78">
        <w:rPr>
          <w:rFonts w:ascii="Times New Roman" w:eastAsia="Times New Roman" w:hAnsi="Times New Roman" w:cs="Times New Roman"/>
          <w:sz w:val="28"/>
          <w:szCs w:val="28"/>
          <w:lang w:eastAsia="ru-RU"/>
        </w:rPr>
        <w:lastRenderedPageBreak/>
        <w:t>академічної успішності (для вивчення булінгу як прояву примативності); тест «Здорова поведінка», Тест антиципаційної спроможності В. Д. Менделевича, методика «Індекс життєвого стилю» Х. Келлермана, Р. Плутчика, Х. Конта, опитувальник Міні-Мульт, Тест вольової саморегуляції А. Г. Зверкова, Е. В. Ейдмана, тест примативності, тест домінуючого інстинкту В.В. Гарбузова, методика Б. Райна «Колесо життя», шкали психологічного благополуччя К. Ріфф, психофізіологічний метод ВСР (для вивчення порушень здорової поведінки як прояву примативності); тест включених фігур Готшальдта, тест властивостей темпераменту Я. Стреляу, опитувальник рефлексії А. В. Карпова, тест «Умовивід» Дж. Фланагана, Тест примативності, задача на перенос знань від загального до окремого, психофізіологічні методи ЕЕГ, ЕКГ (для вивчення критичності мислення як противаги примативності).</w:t>
      </w:r>
    </w:p>
    <w:p w14:paraId="335193B1" w14:textId="77777777" w:rsidR="00452B78" w:rsidRPr="00452B78" w:rsidRDefault="00452B78" w:rsidP="00452B78">
      <w:pPr>
        <w:spacing w:after="0" w:line="360" w:lineRule="auto"/>
        <w:ind w:firstLine="567"/>
        <w:jc w:val="both"/>
        <w:rPr>
          <w:rFonts w:ascii="Times New Roman" w:eastAsia="Times New Roman" w:hAnsi="Times New Roman" w:cs="Times New Roman"/>
          <w:color w:val="000000"/>
          <w:sz w:val="28"/>
          <w:szCs w:val="28"/>
          <w:lang w:eastAsia="ru-RU"/>
        </w:rPr>
      </w:pPr>
      <w:r w:rsidRPr="00452B78">
        <w:rPr>
          <w:rFonts w:ascii="Times New Roman" w:eastAsia="Times New Roman" w:hAnsi="Times New Roman" w:cs="Times New Roman"/>
          <w:i/>
          <w:color w:val="000000"/>
          <w:sz w:val="28"/>
          <w:szCs w:val="28"/>
          <w:lang w:eastAsia="ru-RU"/>
        </w:rPr>
        <w:t>Методи математико-статистичного аналізу</w:t>
      </w:r>
      <w:r w:rsidRPr="00452B78">
        <w:rPr>
          <w:rFonts w:ascii="Times New Roman" w:eastAsia="Times New Roman" w:hAnsi="Times New Roman" w:cs="Times New Roman"/>
          <w:color w:val="000000"/>
          <w:sz w:val="28"/>
          <w:szCs w:val="28"/>
          <w:lang w:eastAsia="ru-RU"/>
        </w:rPr>
        <w:t xml:space="preserve">: описова статистика для встановлення центральних тенденцій, варіативності, форм розподілів усіх отриманих показників; для визначення зв’язків між змінними дослідження і аналізу структури конструктів (кореляційний аналіз, факторний аналіз); для перевірки значущості розбіжностей між середньогруповими даними та розподілами даних за усіма дослідженими феноменами (критерії t Стьюдента, Вілкоксона-Манна-Уітні, Колмогорова-Смірнова, Крускалла-Уоллеса, дисперсійний аналіз Фішера ANOVA, медіанний тест). </w:t>
      </w:r>
    </w:p>
    <w:p w14:paraId="5B9BC8DD" w14:textId="77777777" w:rsidR="00452B78" w:rsidRPr="00452B78" w:rsidRDefault="00452B78" w:rsidP="00452B78">
      <w:pPr>
        <w:spacing w:after="0" w:line="360" w:lineRule="auto"/>
        <w:ind w:firstLine="567"/>
        <w:jc w:val="both"/>
        <w:rPr>
          <w:rFonts w:ascii="Times New Roman" w:eastAsia="Times New Roman" w:hAnsi="Times New Roman" w:cs="Times New Roman"/>
          <w:color w:val="000000"/>
          <w:sz w:val="28"/>
          <w:szCs w:val="28"/>
          <w:lang w:eastAsia="ru-RU"/>
        </w:rPr>
      </w:pPr>
      <w:r w:rsidRPr="00452B78">
        <w:rPr>
          <w:rFonts w:ascii="Times New Roman" w:eastAsia="Times New Roman" w:hAnsi="Times New Roman" w:cs="Times New Roman"/>
          <w:color w:val="000000"/>
          <w:sz w:val="28"/>
          <w:szCs w:val="28"/>
          <w:lang w:eastAsia="ru-RU"/>
        </w:rPr>
        <w:t xml:space="preserve">Дослідженнями, які проводилися протягом 2007-2017 років, було охоплено 2579 осіб (814 чоловіків, 1765 жінок) віком від 8 до 70 років, різного соціального статусу, у т.ч. школярів, студентів різних спеціальностей, працівників приватних та державних установ, пенсіонерів, безробітних тощо з різних міст та </w:t>
      </w:r>
      <w:r w:rsidRPr="00452B78">
        <w:rPr>
          <w:rFonts w:ascii="Times New Roman" w:eastAsia="Times New Roman" w:hAnsi="Times New Roman" w:cs="Times New Roman"/>
          <w:sz w:val="28"/>
          <w:szCs w:val="28"/>
          <w:lang w:eastAsia="ru-RU"/>
        </w:rPr>
        <w:t>райцентрів</w:t>
      </w:r>
      <w:r w:rsidRPr="00452B78">
        <w:rPr>
          <w:rFonts w:ascii="Times New Roman" w:eastAsia="Times New Roman" w:hAnsi="Times New Roman" w:cs="Times New Roman"/>
          <w:color w:val="000000"/>
          <w:sz w:val="28"/>
          <w:szCs w:val="28"/>
          <w:lang w:eastAsia="ru-RU"/>
        </w:rPr>
        <w:t xml:space="preserve"> України. </w:t>
      </w:r>
    </w:p>
    <w:p w14:paraId="02759EC8" w14:textId="77777777" w:rsidR="00452B78" w:rsidRPr="00452B78" w:rsidRDefault="00452B78" w:rsidP="00452B78">
      <w:pPr>
        <w:spacing w:after="0" w:line="360" w:lineRule="auto"/>
        <w:ind w:firstLine="708"/>
        <w:jc w:val="both"/>
        <w:rPr>
          <w:rFonts w:ascii="Times New Roman" w:eastAsia="Times New Roman" w:hAnsi="Times New Roman" w:cs="Times New Roman"/>
          <w:b/>
          <w:sz w:val="28"/>
          <w:szCs w:val="28"/>
          <w:lang w:eastAsia="ru-RU"/>
        </w:rPr>
      </w:pPr>
      <w:r w:rsidRPr="00452B78">
        <w:rPr>
          <w:rFonts w:ascii="Times New Roman" w:eastAsia="Times New Roman" w:hAnsi="Times New Roman" w:cs="Times New Roman"/>
          <w:b/>
          <w:bCs/>
          <w:color w:val="000000"/>
          <w:sz w:val="28"/>
          <w:szCs w:val="28"/>
          <w:lang w:eastAsia="ru-RU"/>
        </w:rPr>
        <w:t>Наукова новизна дослідження</w:t>
      </w:r>
      <w:r w:rsidRPr="00452B78">
        <w:rPr>
          <w:rFonts w:ascii="Times New Roman" w:eastAsia="Times New Roman" w:hAnsi="Times New Roman" w:cs="Times New Roman"/>
          <w:color w:val="000000"/>
          <w:sz w:val="28"/>
          <w:szCs w:val="28"/>
          <w:lang w:eastAsia="ru-RU"/>
        </w:rPr>
        <w:t xml:space="preserve"> полягає у тому, що </w:t>
      </w:r>
      <w:r w:rsidRPr="00452B78">
        <w:rPr>
          <w:rFonts w:ascii="Times New Roman" w:eastAsia="Times New Roman" w:hAnsi="Times New Roman" w:cs="Times New Roman"/>
          <w:i/>
          <w:sz w:val="28"/>
          <w:szCs w:val="28"/>
          <w:lang w:eastAsia="ru-RU"/>
        </w:rPr>
        <w:t>вперше:</w:t>
      </w:r>
    </w:p>
    <w:p w14:paraId="0A45E8DA" w14:textId="77777777" w:rsidR="00717CDB" w:rsidRPr="00717CDB" w:rsidRDefault="00717CDB" w:rsidP="00717CDB">
      <w:pPr>
        <w:spacing w:after="0" w:line="360" w:lineRule="auto"/>
        <w:ind w:firstLine="708"/>
        <w:jc w:val="both"/>
        <w:rPr>
          <w:rFonts w:ascii="Times New Roman" w:eastAsia="Times New Roman" w:hAnsi="Times New Roman" w:cs="Times New Roman"/>
          <w:sz w:val="28"/>
          <w:szCs w:val="28"/>
          <w:lang w:eastAsia="ru-RU"/>
        </w:rPr>
      </w:pPr>
      <w:r w:rsidRPr="00717CDB">
        <w:rPr>
          <w:rFonts w:ascii="Times New Roman" w:eastAsia="Times New Roman" w:hAnsi="Times New Roman" w:cs="Times New Roman"/>
          <w:sz w:val="28"/>
          <w:szCs w:val="28"/>
          <w:lang w:eastAsia="ru-RU"/>
        </w:rPr>
        <w:t xml:space="preserve">- на базі еволюційно-психологічного підходу запропоновано критерії підбору сучасних психологічних феноменів, в яких найбільш імовірно проявляються еволюційно-психологічні закономірності, а саме, універсальність у часі та просторі, парадоксальність, стійкість до корекційних впливів, зв’язок з </w:t>
      </w:r>
      <w:r w:rsidRPr="00717CDB">
        <w:rPr>
          <w:rFonts w:ascii="Times New Roman" w:eastAsia="Times New Roman" w:hAnsi="Times New Roman" w:cs="Times New Roman"/>
          <w:sz w:val="28"/>
          <w:szCs w:val="28"/>
          <w:lang w:eastAsia="ru-RU"/>
        </w:rPr>
        <w:lastRenderedPageBreak/>
        <w:t>виживанням та репродукцією, що дозволило підібрати феномени для власного аналізу;</w:t>
      </w:r>
    </w:p>
    <w:p w14:paraId="3702AB18" w14:textId="77777777" w:rsidR="00717CDB" w:rsidRPr="00717CDB" w:rsidRDefault="00717CDB" w:rsidP="00717CDB">
      <w:pPr>
        <w:spacing w:after="0" w:line="360" w:lineRule="auto"/>
        <w:ind w:firstLine="708"/>
        <w:jc w:val="both"/>
        <w:rPr>
          <w:rFonts w:ascii="Times New Roman" w:eastAsia="Times New Roman" w:hAnsi="Times New Roman" w:cs="Times New Roman"/>
          <w:sz w:val="28"/>
          <w:szCs w:val="28"/>
          <w:lang w:eastAsia="ru-RU"/>
        </w:rPr>
      </w:pPr>
      <w:r w:rsidRPr="00717CDB">
        <w:rPr>
          <w:rFonts w:ascii="Times New Roman" w:eastAsia="Times New Roman" w:hAnsi="Times New Roman" w:cs="Times New Roman"/>
          <w:sz w:val="28"/>
          <w:szCs w:val="28"/>
          <w:lang w:eastAsia="ru-RU"/>
        </w:rPr>
        <w:t>- визначено закономірності психологічної адаптації людини на сучасному етапі еволюції, що розкривають: первинну адаптивну причину виникнення феномену в еволюції (зокрема, різний батьківський внесок, невизначеність батьківства, побудова ієрархії тощо); сучасне функціональне адаптаційне значення феноменів (чи вони втратили, зберігають або лише набувають адаптивних функцій); співвідношення різних за функціональним і смисловим значенням адаптаційних феноменів;</w:t>
      </w:r>
    </w:p>
    <w:p w14:paraId="7C6A7E86" w14:textId="77777777" w:rsidR="00717CDB" w:rsidRPr="00717CDB" w:rsidRDefault="00717CDB" w:rsidP="00717CDB">
      <w:pPr>
        <w:spacing w:after="0" w:line="360" w:lineRule="auto"/>
        <w:ind w:firstLine="708"/>
        <w:jc w:val="both"/>
        <w:rPr>
          <w:rFonts w:ascii="Times New Roman" w:eastAsia="Times New Roman" w:hAnsi="Times New Roman" w:cs="Times New Roman"/>
          <w:sz w:val="28"/>
          <w:szCs w:val="28"/>
          <w:lang w:eastAsia="ru-RU"/>
        </w:rPr>
      </w:pPr>
      <w:r w:rsidRPr="00717CDB">
        <w:rPr>
          <w:rFonts w:ascii="Times New Roman" w:eastAsia="Times New Roman" w:hAnsi="Times New Roman" w:cs="Times New Roman"/>
          <w:sz w:val="28"/>
          <w:szCs w:val="28"/>
          <w:lang w:eastAsia="ru-RU"/>
        </w:rPr>
        <w:t>- запропоновано класифікацію сучасних патернів поведінки з урахуванням їх функціонального адаптаційного значення: давні нефункціональні (застарілі), давні функціональні (ті, що зберігають адаптивність) та нові (знаходяться у стадії формування) адаптації. Серед застарілих патернів охарактеризовано булінг, прояви примативності, неефективний політичний вибір, конфлікти між батьками та молодим подружжям; серед патернів, що зберігають адаптивність, – жіноче кокетство і критичне мислення; серед патернів, що лише набувають адаптивних функцій, – сурогатне материнство і здоровий спосіб життя.</w:t>
      </w:r>
    </w:p>
    <w:p w14:paraId="1C84CD79" w14:textId="77777777" w:rsidR="00717CDB" w:rsidRPr="00717CDB" w:rsidRDefault="00717CDB" w:rsidP="00717CDB">
      <w:pPr>
        <w:spacing w:after="0" w:line="360" w:lineRule="auto"/>
        <w:ind w:firstLine="708"/>
        <w:jc w:val="both"/>
        <w:rPr>
          <w:rFonts w:ascii="Times New Roman" w:eastAsia="Times New Roman" w:hAnsi="Times New Roman" w:cs="Times New Roman"/>
          <w:sz w:val="28"/>
          <w:szCs w:val="28"/>
          <w:lang w:eastAsia="ru-RU"/>
        </w:rPr>
      </w:pPr>
      <w:r w:rsidRPr="00717CDB">
        <w:rPr>
          <w:rFonts w:ascii="Times New Roman" w:eastAsia="Times New Roman" w:hAnsi="Times New Roman" w:cs="Times New Roman"/>
          <w:sz w:val="28"/>
          <w:szCs w:val="28"/>
          <w:lang w:eastAsia="ru-RU"/>
        </w:rPr>
        <w:t>- запропоновано новий психологічний конструкт – жіноче кокетство – як спосіб адаптації жінок у стосунках з протилежною статтю, що виконує функцію захисту жіночих адаптивних інтересів в умовах більшого батьківського внеску жінок та меншого – чоловіків, який включає такі складові: артистизм, впевненість, нарцисизм, демонстративність, високий рівень домагань, скептицизм, маніпулятивність, обережність, недовіра до чоловіків, «захисна броня», самоконтроль, азартність, самопрезентація;</w:t>
      </w:r>
    </w:p>
    <w:p w14:paraId="2DCB58ED" w14:textId="77777777" w:rsidR="00717CDB" w:rsidRPr="00717CDB" w:rsidRDefault="00717CDB" w:rsidP="00717CDB">
      <w:pPr>
        <w:spacing w:after="0" w:line="360" w:lineRule="auto"/>
        <w:ind w:firstLine="708"/>
        <w:jc w:val="both"/>
        <w:rPr>
          <w:rFonts w:ascii="Times New Roman" w:eastAsia="Times New Roman" w:hAnsi="Times New Roman" w:cs="Times New Roman"/>
          <w:sz w:val="28"/>
          <w:szCs w:val="28"/>
          <w:lang w:eastAsia="ru-RU"/>
        </w:rPr>
      </w:pPr>
      <w:r w:rsidRPr="00717CDB">
        <w:rPr>
          <w:rFonts w:ascii="Times New Roman" w:eastAsia="Times New Roman" w:hAnsi="Times New Roman" w:cs="Times New Roman"/>
          <w:sz w:val="28"/>
          <w:szCs w:val="28"/>
          <w:lang w:eastAsia="ru-RU"/>
        </w:rPr>
        <w:t xml:space="preserve">- виявлено адаптивні якості жінок, які беруть участь у програмах сурогатного материнства, а саме, високу нервово-психічну стійкість, відсутність страхів, пов’язаних з пологами, мотивацію прихильності та низької сором’язливості; знайдені еволюційно-стародавні джерела цієї практики, до </w:t>
      </w:r>
      <w:r w:rsidRPr="00717CDB">
        <w:rPr>
          <w:rFonts w:ascii="Times New Roman" w:eastAsia="Times New Roman" w:hAnsi="Times New Roman" w:cs="Times New Roman"/>
          <w:sz w:val="28"/>
          <w:szCs w:val="28"/>
          <w:lang w:eastAsia="ru-RU"/>
        </w:rPr>
        <w:lastRenderedPageBreak/>
        <w:t xml:space="preserve">яких належать розподілене батьківство, кооперативне годування та інститут наложниць; </w:t>
      </w:r>
    </w:p>
    <w:p w14:paraId="6D1F37E3" w14:textId="77777777" w:rsidR="00717CDB" w:rsidRPr="00717CDB" w:rsidRDefault="00717CDB" w:rsidP="00717CDB">
      <w:pPr>
        <w:spacing w:after="0" w:line="360" w:lineRule="auto"/>
        <w:ind w:firstLine="708"/>
        <w:jc w:val="both"/>
        <w:rPr>
          <w:rFonts w:ascii="Times New Roman" w:eastAsia="Times New Roman" w:hAnsi="Times New Roman" w:cs="Times New Roman"/>
          <w:sz w:val="28"/>
          <w:szCs w:val="28"/>
          <w:lang w:eastAsia="ru-RU"/>
        </w:rPr>
      </w:pPr>
      <w:r w:rsidRPr="00717CDB">
        <w:rPr>
          <w:rFonts w:ascii="Times New Roman" w:eastAsia="Times New Roman" w:hAnsi="Times New Roman" w:cs="Times New Roman"/>
          <w:sz w:val="28"/>
          <w:szCs w:val="28"/>
          <w:lang w:eastAsia="ru-RU"/>
        </w:rPr>
        <w:t>- визначено еволюційні джерела неефективних політичних виборів, для чого застосовано еволюційну модель поведінкових типів «наївних», «шахраїв» та «злопам’ятних», які диспропорційно представлені у популяціях з тривалими авторитарними владними режимами, доведено дезадаптивність цієї поведінки, що приводить до низької якості життя популяції;</w:t>
      </w:r>
    </w:p>
    <w:p w14:paraId="61AFFDB8" w14:textId="77777777" w:rsidR="00717CDB" w:rsidRPr="00717CDB" w:rsidRDefault="00717CDB" w:rsidP="00717CDB">
      <w:pPr>
        <w:spacing w:after="0" w:line="360" w:lineRule="auto"/>
        <w:ind w:firstLine="708"/>
        <w:jc w:val="both"/>
        <w:rPr>
          <w:rFonts w:ascii="Times New Roman" w:eastAsia="Times New Roman" w:hAnsi="Times New Roman" w:cs="Times New Roman"/>
          <w:sz w:val="28"/>
          <w:szCs w:val="28"/>
          <w:lang w:eastAsia="ru-RU"/>
        </w:rPr>
      </w:pPr>
      <w:r w:rsidRPr="00717CDB">
        <w:rPr>
          <w:rFonts w:ascii="Times New Roman" w:eastAsia="Times New Roman" w:hAnsi="Times New Roman" w:cs="Times New Roman"/>
          <w:sz w:val="28"/>
          <w:szCs w:val="28"/>
          <w:lang w:eastAsia="ru-RU"/>
        </w:rPr>
        <w:t>- визначено нові складові конструкту «Схильність до порушень здорової поведінки», а саме, «гонитва за модою», «низький самоконтроль здорової поведінки» та «саморуйнівна поведінка» за допомогою конструювання нової методики; показано, що намагання дотримуватися здорового способу життя викликає суперечливі психологічні та психофізіологічні реакції як адаптивний механізм, який ще знаходиться у стані формування;</w:t>
      </w:r>
    </w:p>
    <w:p w14:paraId="5D36A7D9" w14:textId="77777777" w:rsidR="00717CDB" w:rsidRDefault="00717CDB" w:rsidP="00717CDB">
      <w:pPr>
        <w:spacing w:after="0" w:line="360" w:lineRule="auto"/>
        <w:ind w:firstLine="708"/>
        <w:jc w:val="both"/>
        <w:rPr>
          <w:rFonts w:ascii="Times New Roman" w:eastAsia="Times New Roman" w:hAnsi="Times New Roman" w:cs="Times New Roman"/>
          <w:sz w:val="28"/>
          <w:szCs w:val="28"/>
          <w:lang w:val="ru-RU" w:eastAsia="ru-RU"/>
        </w:rPr>
      </w:pPr>
      <w:r w:rsidRPr="00717CDB">
        <w:rPr>
          <w:rFonts w:ascii="Times New Roman" w:eastAsia="Times New Roman" w:hAnsi="Times New Roman" w:cs="Times New Roman"/>
          <w:sz w:val="28"/>
          <w:szCs w:val="28"/>
          <w:lang w:eastAsia="ru-RU"/>
        </w:rPr>
        <w:t>- побудовано структурно-функціональні моделі співвідношення адаптацій різного значення, що сприяє ліквідації розривів у розумінні онтогенетичних/філогенетичних адаптацій та давніх нефункціональних адаптацій, давніх функціональних і нових адаптацій. Визначено три способи співіснування філогенетичних і онтогенетичних адаптацій – прояв філогенетичних адаптацій у вигляді онтогенетичних, надбудова онтогенетичних над філогенетичними та незалежне функціонування онтогенетичних на рівні свідомості та філогенетичних на рівні підсвідомого. Давні, збережені та нові адаптації не змінюються стрибкоподібно та мають зони перетину, що включають елементи суміжних класів. Це є проявом закономірностей, що розкривають співвідношення різних за функціональним і смисловим значенням феноменів.</w:t>
      </w:r>
    </w:p>
    <w:p w14:paraId="2ED4D612" w14:textId="14D21690" w:rsidR="00452B78" w:rsidRPr="00452B78" w:rsidRDefault="00452B78" w:rsidP="00717CDB">
      <w:pPr>
        <w:spacing w:after="0" w:line="360" w:lineRule="auto"/>
        <w:ind w:firstLine="708"/>
        <w:jc w:val="both"/>
        <w:rPr>
          <w:rFonts w:ascii="Times New Roman" w:eastAsia="Times New Roman" w:hAnsi="Times New Roman" w:cs="Times New Roman"/>
          <w:i/>
          <w:sz w:val="28"/>
          <w:szCs w:val="28"/>
          <w:lang w:eastAsia="ru-RU"/>
        </w:rPr>
      </w:pPr>
      <w:r w:rsidRPr="00452B78">
        <w:rPr>
          <w:rFonts w:ascii="Times New Roman" w:eastAsia="Times New Roman" w:hAnsi="Times New Roman" w:cs="Times New Roman"/>
          <w:i/>
          <w:sz w:val="28"/>
          <w:szCs w:val="28"/>
          <w:lang w:eastAsia="ru-RU"/>
        </w:rPr>
        <w:t>дістали подальшого розвитку положення:</w:t>
      </w:r>
    </w:p>
    <w:p w14:paraId="36253566" w14:textId="77777777" w:rsidR="00452B78" w:rsidRPr="00452B78" w:rsidRDefault="00452B78" w:rsidP="00452B78">
      <w:pPr>
        <w:spacing w:after="0" w:line="360" w:lineRule="auto"/>
        <w:ind w:firstLine="708"/>
        <w:jc w:val="both"/>
        <w:rPr>
          <w:rFonts w:ascii="Times New Roman" w:eastAsia="Times New Roman" w:hAnsi="Times New Roman" w:cs="Times New Roman"/>
          <w:sz w:val="28"/>
          <w:szCs w:val="28"/>
          <w:lang w:eastAsia="ru-RU"/>
        </w:rPr>
      </w:pPr>
      <w:r w:rsidRPr="00452B78">
        <w:rPr>
          <w:rFonts w:ascii="Times New Roman" w:eastAsia="Times New Roman" w:hAnsi="Times New Roman" w:cs="Times New Roman"/>
          <w:sz w:val="28"/>
          <w:szCs w:val="28"/>
          <w:lang w:eastAsia="ru-RU"/>
        </w:rPr>
        <w:t xml:space="preserve">- про конструкт «примативність», який концептуалізовано через його компоненти (нездатність до контролю агресивності, макіавеллізм, лінощі, імпульсивність, забобонність і небажання розвиватися) завдяки побудові авторського тесту та завдяки вивченню зв’язків примативності з </w:t>
      </w:r>
      <w:r w:rsidRPr="00452B78">
        <w:rPr>
          <w:rFonts w:ascii="Times New Roman" w:eastAsia="Times New Roman" w:hAnsi="Times New Roman" w:cs="Times New Roman"/>
          <w:sz w:val="28"/>
          <w:szCs w:val="28"/>
          <w:lang w:eastAsia="ru-RU"/>
        </w:rPr>
        <w:lastRenderedPageBreak/>
        <w:t>психофізіологічними показниками адаптації, схильністю до булінгу, порушеннями здорової поведінки та некритичністю мислення;</w:t>
      </w:r>
    </w:p>
    <w:p w14:paraId="4C7E611F" w14:textId="77777777" w:rsidR="00452B78" w:rsidRPr="00452B78" w:rsidRDefault="00452B78" w:rsidP="00452B78">
      <w:pPr>
        <w:spacing w:after="0" w:line="360" w:lineRule="auto"/>
        <w:ind w:firstLine="708"/>
        <w:jc w:val="both"/>
        <w:rPr>
          <w:rFonts w:ascii="Times New Roman" w:eastAsia="Times New Roman" w:hAnsi="Times New Roman" w:cs="Times New Roman"/>
          <w:sz w:val="28"/>
          <w:szCs w:val="28"/>
          <w:lang w:eastAsia="ru-RU"/>
        </w:rPr>
      </w:pPr>
      <w:r w:rsidRPr="00452B78">
        <w:rPr>
          <w:rFonts w:ascii="Times New Roman" w:eastAsia="Times New Roman" w:hAnsi="Times New Roman" w:cs="Times New Roman"/>
          <w:sz w:val="28"/>
          <w:szCs w:val="28"/>
          <w:lang w:eastAsia="ru-RU"/>
        </w:rPr>
        <w:t>- про особливості критичного мислення, його прямі зв’язки з сенсорною чутливістю як властивістю темпераменту, поленезалежністю, здатністю до переносу знань та зворотні зв’язки з ригідністю як властивістю темпераменту та примативністю; для діагностики критичності мислення було здійснено адаптацію американського тесту Л. Старкі.</w:t>
      </w:r>
    </w:p>
    <w:p w14:paraId="2760BEA6" w14:textId="77777777" w:rsidR="00452B78" w:rsidRPr="00452B78" w:rsidRDefault="00452B78" w:rsidP="00452B78">
      <w:pPr>
        <w:spacing w:after="0" w:line="360" w:lineRule="auto"/>
        <w:ind w:firstLine="708"/>
        <w:jc w:val="both"/>
        <w:rPr>
          <w:rFonts w:ascii="Times New Roman" w:eastAsia="Times New Roman" w:hAnsi="Times New Roman" w:cs="Times New Roman"/>
          <w:i/>
          <w:sz w:val="28"/>
          <w:szCs w:val="28"/>
          <w:lang w:eastAsia="ru-RU"/>
        </w:rPr>
      </w:pPr>
      <w:r w:rsidRPr="00452B78">
        <w:rPr>
          <w:rFonts w:ascii="Times New Roman" w:eastAsia="Times New Roman" w:hAnsi="Times New Roman" w:cs="Times New Roman"/>
          <w:i/>
          <w:sz w:val="28"/>
          <w:szCs w:val="28"/>
          <w:lang w:eastAsia="ru-RU"/>
        </w:rPr>
        <w:t>поглиблено уявлення:</w:t>
      </w:r>
    </w:p>
    <w:p w14:paraId="457EBEB8" w14:textId="77777777" w:rsidR="00452B78" w:rsidRPr="00452B78" w:rsidRDefault="00452B78" w:rsidP="00452B78">
      <w:pPr>
        <w:spacing w:after="0" w:line="360" w:lineRule="auto"/>
        <w:ind w:firstLine="708"/>
        <w:jc w:val="both"/>
        <w:rPr>
          <w:rFonts w:ascii="Times New Roman" w:eastAsia="Times New Roman" w:hAnsi="Times New Roman" w:cs="Times New Roman"/>
          <w:sz w:val="28"/>
          <w:szCs w:val="28"/>
          <w:lang w:eastAsia="ru-RU"/>
        </w:rPr>
      </w:pPr>
      <w:r w:rsidRPr="00452B78">
        <w:rPr>
          <w:rFonts w:ascii="Times New Roman" w:eastAsia="Times New Roman" w:hAnsi="Times New Roman" w:cs="Times New Roman"/>
          <w:sz w:val="28"/>
          <w:szCs w:val="28"/>
          <w:lang w:eastAsia="ru-RU"/>
        </w:rPr>
        <w:t>- про причини та наслідки сімейних конфліктів: показано, що до погіршення стосунків між членами розширеної родини (свекрухами, свекрами, тестями, тещами, невістками, зятями) призводять еволюційно-психологічні закономірності невизначеності батьківства, прагнення збільшення репродуктивного потенціалу, конкуренція між чоловіками різних поколінь (зятями та тестями) та рівень їх психологічного неблагополуччя;</w:t>
      </w:r>
    </w:p>
    <w:p w14:paraId="2A677F92" w14:textId="77777777" w:rsidR="00452B78" w:rsidRPr="00452B78" w:rsidRDefault="00452B78" w:rsidP="00452B78">
      <w:pPr>
        <w:spacing w:after="0" w:line="360" w:lineRule="auto"/>
        <w:ind w:firstLine="708"/>
        <w:jc w:val="both"/>
        <w:rPr>
          <w:rFonts w:ascii="Times New Roman" w:eastAsia="Times New Roman" w:hAnsi="Times New Roman" w:cs="Times New Roman"/>
          <w:sz w:val="28"/>
          <w:szCs w:val="28"/>
          <w:lang w:eastAsia="ru-RU"/>
        </w:rPr>
      </w:pPr>
      <w:r w:rsidRPr="00452B78">
        <w:rPr>
          <w:rFonts w:ascii="Times New Roman" w:eastAsia="Times New Roman" w:hAnsi="Times New Roman" w:cs="Times New Roman"/>
          <w:sz w:val="28"/>
          <w:szCs w:val="28"/>
          <w:lang w:eastAsia="ru-RU"/>
        </w:rPr>
        <w:t>- про особливості булінгу як поведінки, зорієнтованої на здобуття статусу та ресурсів найбільш енергоекономічним і безпечним для булера шляхом в шкільному середовищі від молодших до старших класів, а також про психологічні властивості жертв булінгу серед вчителів.</w:t>
      </w:r>
    </w:p>
    <w:p w14:paraId="5F95DF00" w14:textId="77777777" w:rsidR="00452B78" w:rsidRPr="00452B78" w:rsidRDefault="00452B78" w:rsidP="00452B78">
      <w:pPr>
        <w:spacing w:after="0" w:line="360" w:lineRule="auto"/>
        <w:ind w:firstLine="567"/>
        <w:jc w:val="both"/>
        <w:rPr>
          <w:rFonts w:ascii="Times New Roman" w:eastAsia="Times New Roman" w:hAnsi="Times New Roman" w:cs="Times New Roman"/>
          <w:color w:val="000000"/>
          <w:sz w:val="28"/>
          <w:szCs w:val="28"/>
          <w:lang w:eastAsia="ru-RU"/>
        </w:rPr>
      </w:pPr>
      <w:r w:rsidRPr="00452B78">
        <w:rPr>
          <w:rFonts w:ascii="Times New Roman" w:eastAsia="Times New Roman" w:hAnsi="Times New Roman" w:cs="Times New Roman"/>
          <w:b/>
          <w:bCs/>
          <w:color w:val="000000"/>
          <w:sz w:val="28"/>
          <w:szCs w:val="28"/>
          <w:lang w:eastAsia="ru-RU"/>
        </w:rPr>
        <w:t>Практичне значення дослідження</w:t>
      </w:r>
      <w:r w:rsidRPr="00452B78">
        <w:rPr>
          <w:rFonts w:ascii="Times New Roman" w:eastAsia="Times New Roman" w:hAnsi="Times New Roman" w:cs="Times New Roman"/>
          <w:color w:val="000000"/>
          <w:sz w:val="28"/>
          <w:szCs w:val="28"/>
          <w:lang w:eastAsia="ru-RU"/>
        </w:rPr>
        <w:t>. Розроблені в межах роботи психометричні тести впроваджено у діяльність практично-орієнтованих та науково-освітніх організацій. Зокрема, «Тест жіночої адаптивності у відносинах з протилежною статтю (жіночого кокетства)» впроваджений у роботу ТОВ «Інститут сімейної психології та консультування», акт впровадження від 10.01.18; адаптований О. Л. Луценко «Тест критичності мислення Л. Старкі» впроваджений у роботу ТОВ Інформаційне Агенство «Знай», акт впровадження від 16.02.18 і кафедри загальної психології та патопсихології Дніпровського національного університету імені Олеся Гончара,</w:t>
      </w:r>
      <w:r w:rsidRPr="00452B78">
        <w:rPr>
          <w:rFonts w:ascii="Times New Roman" w:eastAsia="Times New Roman" w:hAnsi="Times New Roman" w:cs="Times New Roman"/>
          <w:sz w:val="28"/>
          <w:szCs w:val="28"/>
          <w:lang w:eastAsia="ru-RU"/>
        </w:rPr>
        <w:t xml:space="preserve"> </w:t>
      </w:r>
      <w:r w:rsidRPr="00452B78">
        <w:rPr>
          <w:rFonts w:ascii="Times New Roman" w:eastAsia="Times New Roman" w:hAnsi="Times New Roman" w:cs="Times New Roman"/>
          <w:color w:val="000000"/>
          <w:sz w:val="28"/>
          <w:szCs w:val="28"/>
          <w:lang w:eastAsia="ru-RU"/>
        </w:rPr>
        <w:t xml:space="preserve">акт впровадження від 08.05.18; розроблений О. Л. Луценко разом з К. З. Абсалямовою «Тест примативності (ступеню впливу інстинктивних потягів на поведінку)», впроваджений у роботу науково-дослідної лабораторії екстремальної та </w:t>
      </w:r>
      <w:r w:rsidRPr="00452B78">
        <w:rPr>
          <w:rFonts w:ascii="Times New Roman" w:eastAsia="Times New Roman" w:hAnsi="Times New Roman" w:cs="Times New Roman"/>
          <w:color w:val="000000"/>
          <w:sz w:val="28"/>
          <w:szCs w:val="28"/>
          <w:lang w:eastAsia="ru-RU"/>
        </w:rPr>
        <w:lastRenderedPageBreak/>
        <w:t>кризової психології Національного університету цивільного захисту України, акт впровадження від 26.02.18;</w:t>
      </w:r>
      <w:r w:rsidRPr="00452B78">
        <w:rPr>
          <w:rFonts w:ascii="Times New Roman" w:eastAsia="Times New Roman" w:hAnsi="Times New Roman" w:cs="Times New Roman"/>
          <w:sz w:val="28"/>
          <w:szCs w:val="28"/>
          <w:lang w:eastAsia="ru-RU"/>
        </w:rPr>
        <w:t xml:space="preserve"> </w:t>
      </w:r>
      <w:r w:rsidRPr="00452B78">
        <w:rPr>
          <w:rFonts w:ascii="Times New Roman" w:eastAsia="Times New Roman" w:hAnsi="Times New Roman" w:cs="Times New Roman"/>
          <w:color w:val="000000"/>
          <w:sz w:val="28"/>
          <w:szCs w:val="28"/>
          <w:lang w:eastAsia="ru-RU"/>
        </w:rPr>
        <w:t>розроблений О. Л. Луценко разом з О. Є. Габелковою «Опитувальник порушень здорової поведінки» впроваджено у навчальний процес кафедри психіатрії, наркології, неврології та медичної психології</w:t>
      </w:r>
      <w:r w:rsidRPr="00452B78">
        <w:rPr>
          <w:rFonts w:ascii="Times New Roman" w:eastAsia="Times New Roman" w:hAnsi="Times New Roman" w:cs="Times New Roman"/>
          <w:sz w:val="20"/>
          <w:szCs w:val="20"/>
          <w:lang w:eastAsia="ru-RU"/>
        </w:rPr>
        <w:t xml:space="preserve"> </w:t>
      </w:r>
      <w:r w:rsidRPr="00452B78">
        <w:rPr>
          <w:rFonts w:ascii="Times New Roman" w:eastAsia="Times New Roman" w:hAnsi="Times New Roman" w:cs="Times New Roman"/>
          <w:color w:val="000000"/>
          <w:sz w:val="28"/>
          <w:szCs w:val="28"/>
          <w:lang w:eastAsia="ru-RU"/>
        </w:rPr>
        <w:t>Харківського національного університету імені В. Н. Каразіна, акт впровадження від 12.02.18.</w:t>
      </w:r>
    </w:p>
    <w:p w14:paraId="1398F079" w14:textId="77777777" w:rsidR="00452B78" w:rsidRPr="00452B78" w:rsidRDefault="00452B78" w:rsidP="00452B78">
      <w:pPr>
        <w:spacing w:after="0" w:line="360" w:lineRule="auto"/>
        <w:ind w:firstLine="567"/>
        <w:jc w:val="both"/>
        <w:rPr>
          <w:rFonts w:ascii="Times New Roman" w:eastAsia="Times New Roman" w:hAnsi="Times New Roman" w:cs="Times New Roman"/>
          <w:color w:val="000000"/>
          <w:sz w:val="28"/>
          <w:szCs w:val="28"/>
          <w:lang w:eastAsia="ru-RU"/>
        </w:rPr>
      </w:pPr>
      <w:r w:rsidRPr="00452B78">
        <w:rPr>
          <w:rFonts w:ascii="Times New Roman" w:eastAsia="Times New Roman" w:hAnsi="Times New Roman" w:cs="Times New Roman"/>
          <w:color w:val="000000"/>
          <w:sz w:val="28"/>
          <w:szCs w:val="28"/>
          <w:lang w:eastAsia="ru-RU"/>
        </w:rPr>
        <w:t>Результати дослідження використано в освітньому процесі факультету психології та Каразінській школі бізнесу Харківського національного університету імені В. Н. Каразіна при розробці лекцій та практичних занять дисциплін «Еволюційна психологія», «Психодіагностика», «Психофізіологія», «Соціально-психологічна компетентність для професійного розвитку» та «Лідерство» згідно навчального плану.</w:t>
      </w:r>
    </w:p>
    <w:p w14:paraId="6D4E13E4" w14:textId="77777777" w:rsidR="00452B78" w:rsidRPr="00452B78" w:rsidRDefault="00452B78" w:rsidP="00452B78">
      <w:pPr>
        <w:spacing w:after="0" w:line="360" w:lineRule="auto"/>
        <w:ind w:firstLine="567"/>
        <w:jc w:val="both"/>
        <w:rPr>
          <w:rFonts w:ascii="Times New Roman" w:eastAsia="Times New Roman" w:hAnsi="Times New Roman" w:cs="Times New Roman"/>
          <w:sz w:val="28"/>
          <w:szCs w:val="28"/>
          <w:lang w:eastAsia="ru-RU"/>
        </w:rPr>
      </w:pPr>
      <w:r w:rsidRPr="00452B78">
        <w:rPr>
          <w:rFonts w:ascii="Times New Roman" w:eastAsia="Times New Roman" w:hAnsi="Times New Roman" w:cs="Times New Roman"/>
          <w:b/>
          <w:sz w:val="28"/>
          <w:szCs w:val="28"/>
          <w:lang w:eastAsia="ru-RU"/>
        </w:rPr>
        <w:t xml:space="preserve">Особистий внесок здобувача. </w:t>
      </w:r>
      <w:r w:rsidRPr="00452B78">
        <w:rPr>
          <w:rFonts w:ascii="Times New Roman" w:eastAsia="Times New Roman" w:hAnsi="Times New Roman" w:cs="Times New Roman"/>
          <w:sz w:val="28"/>
          <w:szCs w:val="28"/>
          <w:lang w:eastAsia="ru-RU"/>
        </w:rPr>
        <w:t xml:space="preserve">У публікаціях, спільних з К. З Абсалямовою (2.5; 2.8-2.11), автору належить планування досліджень, математична обробка даних, інтерпретація результатів, редагування та написання основних частин статей. У публікаціях, спільних з О.Є. Габелковою (2.2; 2.3; 2.12; 2.13; 3.1; 3.5; 3.6) автору належить планування досліджень, підбір методів, математична обробка даних, інтерпретація результатів, редагування та написання основних частин статей. У публікації, спільній з О.Є. Габелковою та Т. І. Плісюк (2.15), автор спланувала дослідження, підібрала методи, провела статистичну обробку даних та написала статтю. У публікаціях, спільних з В.Р. Цокотою (2.14; 3.2; 3.7) автор спланувала дослідження, підібрала методи, провела опитування експериментальної групи, провела первинну та статистичну обробку даних та написала тексти статей. У публікації, спільній з О.М. Утевською (2.17) 90% роботи з підбору та аналізу літературних джерел та написання статті виконані автором. У публікації, спільній з М. Л. Бутовською та К. Є. Ткачук (3.9) автору належить планування дослідження, розробка і підбір методів дослідження, статистична обробка даних, інтерпретація результатів; написання основних частин статті (крім вступу). У публікації, спільній з О. М. Венгеровою та І. О. Зуєвим (2.4) автор виконав математичну </w:t>
      </w:r>
      <w:r w:rsidRPr="00452B78">
        <w:rPr>
          <w:rFonts w:ascii="Times New Roman" w:eastAsia="Times New Roman" w:hAnsi="Times New Roman" w:cs="Times New Roman"/>
          <w:sz w:val="28"/>
          <w:szCs w:val="28"/>
          <w:lang w:eastAsia="ru-RU"/>
        </w:rPr>
        <w:lastRenderedPageBreak/>
        <w:t>обробку даних, аналіз результатів, написання усіх частин статті крім вступу. У публікації, спільній з К. А. Андронниковою (3.3), автору належить планування дослідження, розробка анкети, статистична обробка даних, інтерпретація результатів; написання тез. У публікації, спільній з A. S. Tsapkova (2.1), автору належить планування дослідження, участь у проведенні експерименту, статистична обробка даних, інтерпретація результатів; написання статті.</w:t>
      </w:r>
    </w:p>
    <w:p w14:paraId="675E0C09" w14:textId="77777777" w:rsidR="00452B78" w:rsidRPr="00452B78" w:rsidRDefault="00452B78" w:rsidP="00452B78">
      <w:pPr>
        <w:spacing w:after="0" w:line="360" w:lineRule="auto"/>
        <w:ind w:firstLine="567"/>
        <w:jc w:val="both"/>
        <w:rPr>
          <w:rFonts w:ascii="Times New Roman" w:eastAsia="Times New Roman" w:hAnsi="Times New Roman" w:cs="Times New Roman"/>
          <w:sz w:val="28"/>
          <w:szCs w:val="28"/>
          <w:lang w:eastAsia="ru-RU"/>
        </w:rPr>
      </w:pPr>
      <w:r w:rsidRPr="00452B78">
        <w:rPr>
          <w:rFonts w:ascii="Times New Roman" w:eastAsia="Times New Roman" w:hAnsi="Times New Roman" w:cs="Times New Roman"/>
          <w:sz w:val="28"/>
          <w:szCs w:val="28"/>
          <w:lang w:eastAsia="ru-RU"/>
        </w:rPr>
        <w:t>У автора є спільно розроблений з О. Є. Габелковою «Опитувальник порушень здорової поведінки», який також використано у дисертації О. Є. Габелкової (2015) «Особистісні особливості студентської молоді, схильної до порушень поведінки у сфері здоров’я» (дис. канд. психол. наук), Харківський національний університет імені В. Н. Каразіна, Харків, та розроблені спільно з К.О. Лисак задачі на перенос знань, які використано у дисертації Лисак К. O. (2016) «Когнітивно-особистісні та індивідуальні чинники успішності переносу знань», (дис. канд. психол. наук), Інститут соціальної та політичної психології НАПН України, Київ.</w:t>
      </w:r>
    </w:p>
    <w:p w14:paraId="1E009900" w14:textId="77777777" w:rsidR="00452B78" w:rsidRPr="00452B78" w:rsidRDefault="00452B78" w:rsidP="00452B78">
      <w:pPr>
        <w:widowControl w:val="0"/>
        <w:spacing w:after="0" w:line="360" w:lineRule="auto"/>
        <w:ind w:firstLine="567"/>
        <w:jc w:val="both"/>
        <w:rPr>
          <w:rFonts w:ascii="Times New Roman" w:eastAsia="Calibri" w:hAnsi="Times New Roman" w:cs="Times New Roman"/>
          <w:color w:val="000000"/>
          <w:sz w:val="28"/>
          <w:szCs w:val="28"/>
          <w:lang w:val="x-none" w:eastAsia="ru-RU"/>
        </w:rPr>
      </w:pPr>
      <w:r w:rsidRPr="00452B78">
        <w:rPr>
          <w:rFonts w:ascii="Times New Roman" w:eastAsia="Calibri" w:hAnsi="Times New Roman" w:cs="Times New Roman"/>
          <w:b/>
          <w:bCs/>
          <w:sz w:val="28"/>
          <w:szCs w:val="28"/>
          <w:lang w:val="x-none" w:eastAsia="ru-RU"/>
        </w:rPr>
        <w:t>Апробація результатів дослідження.</w:t>
      </w:r>
      <w:r w:rsidRPr="00452B78">
        <w:rPr>
          <w:rFonts w:ascii="Times New Roman" w:eastAsia="Calibri" w:hAnsi="Times New Roman" w:cs="Times New Roman"/>
          <w:sz w:val="28"/>
          <w:szCs w:val="28"/>
          <w:lang w:val="x-none" w:eastAsia="ru-RU"/>
        </w:rPr>
        <w:t xml:space="preserve"> Основні положення та</w:t>
      </w:r>
      <w:r w:rsidRPr="00452B78">
        <w:rPr>
          <w:rFonts w:ascii="Times New Roman" w:eastAsia="Calibri" w:hAnsi="Times New Roman" w:cs="Times New Roman"/>
          <w:color w:val="000000"/>
          <w:sz w:val="28"/>
          <w:szCs w:val="28"/>
          <w:lang w:val="x-none" w:eastAsia="ru-RU"/>
        </w:rPr>
        <w:t xml:space="preserve"> результати роботи доповідалися на міжнародних та всеукраїнських наукових і науково-практичних конференціях: IX Міжнар. наук.-практ. конф</w:t>
      </w:r>
      <w:r w:rsidRPr="00452B78">
        <w:rPr>
          <w:rFonts w:ascii="Times New Roman" w:eastAsia="Calibri" w:hAnsi="Times New Roman" w:cs="Times New Roman"/>
          <w:color w:val="000000"/>
          <w:sz w:val="28"/>
          <w:szCs w:val="28"/>
          <w:lang w:val="ru-RU" w:eastAsia="ru-RU"/>
        </w:rPr>
        <w:t>.</w:t>
      </w:r>
      <w:r w:rsidRPr="00452B78">
        <w:rPr>
          <w:rFonts w:ascii="Times New Roman" w:eastAsia="Calibri" w:hAnsi="Times New Roman" w:cs="Times New Roman"/>
          <w:color w:val="000000"/>
          <w:sz w:val="28"/>
          <w:szCs w:val="28"/>
          <w:lang w:val="x-none" w:eastAsia="ru-RU"/>
        </w:rPr>
        <w:t xml:space="preserve"> «Психологічні основи здоров’я, освіти, науки та самореалізації особистості» (Рівне, 2017), IV Міжнар. наук.-практ. конф</w:t>
      </w:r>
      <w:r w:rsidRPr="00452B78">
        <w:rPr>
          <w:rFonts w:ascii="Times New Roman" w:eastAsia="Calibri" w:hAnsi="Times New Roman" w:cs="Times New Roman"/>
          <w:color w:val="000000"/>
          <w:sz w:val="28"/>
          <w:szCs w:val="28"/>
          <w:lang w:val="ru-RU" w:eastAsia="ru-RU"/>
        </w:rPr>
        <w:t>.</w:t>
      </w:r>
      <w:r w:rsidRPr="00452B78">
        <w:rPr>
          <w:rFonts w:ascii="Times New Roman" w:eastAsia="Calibri" w:hAnsi="Times New Roman" w:cs="Times New Roman"/>
          <w:color w:val="000000"/>
          <w:sz w:val="28"/>
          <w:szCs w:val="28"/>
          <w:lang w:val="x-none" w:eastAsia="ru-RU"/>
        </w:rPr>
        <w:t xml:space="preserve"> «Сучасний стан розвитку екстремальної та кризової психології» (Харків, 2017), VII Харківських міжнародних психологічних читаннях «Актуальні проблеми теорії і практики психологічної допомоги» (Харків, 2015), VI междунар. науч. конф. «Актуальные аспекты современной психофизиологии» (РФ, Санкт-Петербург, 2015), I междунар. науч.-практ. конф. «Социальная психология здоровья и современные информационные технологи» (Беларусь, Брест, 2015), ІІ Міжнар. наук.-практ. конф. «Когнітивні та емоційно-поведінкові фактори повноцінного функціонування людини: культурно-історичний підхід» (Харків, 2015), IV Міжнар. наук.-практ. конф. </w:t>
      </w:r>
      <w:r w:rsidRPr="00452B78">
        <w:rPr>
          <w:rFonts w:ascii="Times New Roman" w:eastAsia="Calibri" w:hAnsi="Times New Roman" w:cs="Times New Roman"/>
          <w:color w:val="000000"/>
          <w:sz w:val="28"/>
          <w:szCs w:val="28"/>
          <w:lang w:val="ru-RU" w:eastAsia="ru-RU"/>
        </w:rPr>
        <w:t>«</w:t>
      </w:r>
      <w:r w:rsidRPr="00452B78">
        <w:rPr>
          <w:rFonts w:ascii="Times New Roman" w:eastAsia="Calibri" w:hAnsi="Times New Roman" w:cs="Times New Roman"/>
          <w:color w:val="000000"/>
          <w:sz w:val="28"/>
          <w:szCs w:val="28"/>
          <w:lang w:val="x-none" w:eastAsia="ru-RU"/>
        </w:rPr>
        <w:t>Соціалізація і ресоціалізація особистості в умовах сучасного суспільства</w:t>
      </w:r>
      <w:r w:rsidRPr="00452B78">
        <w:rPr>
          <w:rFonts w:ascii="Times New Roman" w:eastAsia="Calibri" w:hAnsi="Times New Roman" w:cs="Times New Roman"/>
          <w:color w:val="000000"/>
          <w:sz w:val="28"/>
          <w:szCs w:val="28"/>
          <w:lang w:val="ru-RU" w:eastAsia="ru-RU"/>
        </w:rPr>
        <w:t>» (</w:t>
      </w:r>
      <w:r w:rsidRPr="00452B78">
        <w:rPr>
          <w:rFonts w:ascii="Times New Roman" w:eastAsia="Calibri" w:hAnsi="Times New Roman" w:cs="Times New Roman"/>
          <w:color w:val="000000"/>
          <w:sz w:val="28"/>
          <w:szCs w:val="28"/>
          <w:lang w:val="x-none" w:eastAsia="ru-RU"/>
        </w:rPr>
        <w:t>Київ</w:t>
      </w:r>
      <w:r w:rsidRPr="00452B78">
        <w:rPr>
          <w:rFonts w:ascii="Times New Roman" w:eastAsia="Calibri" w:hAnsi="Times New Roman" w:cs="Times New Roman"/>
          <w:color w:val="000000"/>
          <w:sz w:val="28"/>
          <w:szCs w:val="28"/>
          <w:lang w:val="ru-RU" w:eastAsia="ru-RU"/>
        </w:rPr>
        <w:t xml:space="preserve">, 2014), </w:t>
      </w:r>
      <w:r w:rsidRPr="00452B78">
        <w:rPr>
          <w:rFonts w:ascii="Times New Roman" w:eastAsia="Calibri" w:hAnsi="Times New Roman" w:cs="Times New Roman"/>
          <w:color w:val="000000"/>
          <w:sz w:val="28"/>
          <w:szCs w:val="28"/>
          <w:lang w:val="x-none" w:eastAsia="ru-RU"/>
        </w:rPr>
        <w:t>V междунар</w:t>
      </w:r>
      <w:r w:rsidRPr="00452B78">
        <w:rPr>
          <w:rFonts w:ascii="Times New Roman" w:eastAsia="Calibri" w:hAnsi="Times New Roman" w:cs="Times New Roman"/>
          <w:color w:val="000000"/>
          <w:sz w:val="28"/>
          <w:szCs w:val="28"/>
          <w:lang w:val="ru-RU" w:eastAsia="ru-RU"/>
        </w:rPr>
        <w:t>.</w:t>
      </w:r>
      <w:r w:rsidRPr="00452B78">
        <w:rPr>
          <w:rFonts w:ascii="Times New Roman" w:eastAsia="Calibri" w:hAnsi="Times New Roman" w:cs="Times New Roman"/>
          <w:color w:val="000000"/>
          <w:sz w:val="28"/>
          <w:szCs w:val="28"/>
          <w:lang w:val="x-none" w:eastAsia="ru-RU"/>
        </w:rPr>
        <w:t xml:space="preserve"> науч</w:t>
      </w:r>
      <w:r w:rsidRPr="00452B78">
        <w:rPr>
          <w:rFonts w:ascii="Times New Roman" w:eastAsia="Calibri" w:hAnsi="Times New Roman" w:cs="Times New Roman"/>
          <w:color w:val="000000"/>
          <w:sz w:val="28"/>
          <w:szCs w:val="28"/>
          <w:lang w:val="ru-RU" w:eastAsia="ru-RU"/>
        </w:rPr>
        <w:t>.</w:t>
      </w:r>
      <w:r w:rsidRPr="00452B78">
        <w:rPr>
          <w:rFonts w:ascii="Times New Roman" w:eastAsia="Calibri" w:hAnsi="Times New Roman" w:cs="Times New Roman"/>
          <w:color w:val="000000"/>
          <w:sz w:val="28"/>
          <w:szCs w:val="28"/>
          <w:lang w:val="x-none" w:eastAsia="ru-RU"/>
        </w:rPr>
        <w:t xml:space="preserve"> конф</w:t>
      </w:r>
      <w:r w:rsidRPr="00452B78">
        <w:rPr>
          <w:rFonts w:ascii="Times New Roman" w:eastAsia="Calibri" w:hAnsi="Times New Roman" w:cs="Times New Roman"/>
          <w:color w:val="000000"/>
          <w:sz w:val="28"/>
          <w:szCs w:val="28"/>
          <w:lang w:val="ru-RU" w:eastAsia="ru-RU"/>
        </w:rPr>
        <w:t>.</w:t>
      </w:r>
      <w:r w:rsidRPr="00452B78">
        <w:rPr>
          <w:rFonts w:ascii="Times New Roman" w:eastAsia="Calibri" w:hAnsi="Times New Roman" w:cs="Times New Roman"/>
          <w:color w:val="000000"/>
          <w:sz w:val="28"/>
          <w:szCs w:val="28"/>
          <w:lang w:val="x-none" w:eastAsia="ru-RU"/>
        </w:rPr>
        <w:t xml:space="preserve"> </w:t>
      </w:r>
      <w:r w:rsidRPr="00452B78">
        <w:rPr>
          <w:rFonts w:ascii="Times New Roman" w:eastAsia="Calibri" w:hAnsi="Times New Roman" w:cs="Times New Roman"/>
          <w:color w:val="000000"/>
          <w:sz w:val="28"/>
          <w:szCs w:val="28"/>
          <w:lang w:val="ru-RU" w:eastAsia="ru-RU"/>
        </w:rPr>
        <w:t>«</w:t>
      </w:r>
      <w:r w:rsidRPr="00452B78">
        <w:rPr>
          <w:rFonts w:ascii="Times New Roman" w:eastAsia="Calibri" w:hAnsi="Times New Roman" w:cs="Times New Roman"/>
          <w:color w:val="000000"/>
          <w:sz w:val="28"/>
          <w:szCs w:val="28"/>
          <w:lang w:val="x-none" w:eastAsia="ru-RU"/>
        </w:rPr>
        <w:t xml:space="preserve">Актуальные аспекты современной </w:t>
      </w:r>
      <w:r w:rsidRPr="00452B78">
        <w:rPr>
          <w:rFonts w:ascii="Times New Roman" w:eastAsia="Calibri" w:hAnsi="Times New Roman" w:cs="Times New Roman"/>
          <w:color w:val="000000"/>
          <w:sz w:val="28"/>
          <w:szCs w:val="28"/>
          <w:lang w:val="x-none" w:eastAsia="ru-RU"/>
        </w:rPr>
        <w:lastRenderedPageBreak/>
        <w:t>психофизиологии</w:t>
      </w:r>
      <w:r w:rsidRPr="00452B78">
        <w:rPr>
          <w:rFonts w:ascii="Times New Roman" w:eastAsia="Calibri" w:hAnsi="Times New Roman" w:cs="Times New Roman"/>
          <w:color w:val="000000"/>
          <w:sz w:val="28"/>
          <w:szCs w:val="28"/>
          <w:lang w:val="ru-RU" w:eastAsia="ru-RU"/>
        </w:rPr>
        <w:t>»</w:t>
      </w:r>
      <w:r w:rsidRPr="00452B78">
        <w:rPr>
          <w:rFonts w:ascii="Times New Roman" w:eastAsia="Calibri" w:hAnsi="Times New Roman" w:cs="Times New Roman"/>
          <w:color w:val="000000"/>
          <w:sz w:val="28"/>
          <w:szCs w:val="28"/>
          <w:lang w:val="x-none" w:eastAsia="ru-RU"/>
        </w:rPr>
        <w:t xml:space="preserve"> </w:t>
      </w:r>
      <w:r w:rsidRPr="00452B78">
        <w:rPr>
          <w:rFonts w:ascii="Times New Roman" w:eastAsia="Calibri" w:hAnsi="Times New Roman" w:cs="Times New Roman"/>
          <w:color w:val="000000"/>
          <w:sz w:val="28"/>
          <w:szCs w:val="28"/>
          <w:lang w:val="ru-RU" w:eastAsia="ru-RU"/>
        </w:rPr>
        <w:t xml:space="preserve">(РФ, </w:t>
      </w:r>
      <w:r w:rsidRPr="00452B78">
        <w:rPr>
          <w:rFonts w:ascii="Times New Roman" w:eastAsia="Calibri" w:hAnsi="Times New Roman" w:cs="Times New Roman"/>
          <w:color w:val="000000"/>
          <w:sz w:val="28"/>
          <w:szCs w:val="28"/>
          <w:lang w:val="x-none" w:eastAsia="ru-RU"/>
        </w:rPr>
        <w:t>Санкт-Петербург</w:t>
      </w:r>
      <w:r w:rsidRPr="00452B78">
        <w:rPr>
          <w:rFonts w:ascii="Times New Roman" w:eastAsia="Calibri" w:hAnsi="Times New Roman" w:cs="Times New Roman"/>
          <w:color w:val="000000"/>
          <w:sz w:val="28"/>
          <w:szCs w:val="28"/>
          <w:lang w:val="ru-RU" w:eastAsia="ru-RU"/>
        </w:rPr>
        <w:t>, 2013),</w:t>
      </w:r>
      <w:r w:rsidRPr="00452B78">
        <w:rPr>
          <w:rFonts w:ascii="Times New Roman" w:eastAsia="Calibri" w:hAnsi="Times New Roman" w:cs="Times New Roman"/>
          <w:color w:val="000000"/>
          <w:sz w:val="28"/>
          <w:szCs w:val="28"/>
          <w:lang w:val="x-none" w:eastAsia="ru-RU"/>
        </w:rPr>
        <w:t xml:space="preserve"> </w:t>
      </w:r>
      <w:r w:rsidRPr="00452B78">
        <w:rPr>
          <w:rFonts w:ascii="Times New Roman" w:eastAsia="Calibri" w:hAnsi="Times New Roman" w:cs="Times New Roman"/>
          <w:color w:val="000000"/>
          <w:sz w:val="28"/>
          <w:szCs w:val="28"/>
          <w:lang w:val="ru-RU" w:eastAsia="ru-RU"/>
        </w:rPr>
        <w:t>Всероссийская науч. конф. «</w:t>
      </w:r>
      <w:r w:rsidRPr="00452B78">
        <w:rPr>
          <w:rFonts w:ascii="Times New Roman" w:eastAsia="Calibri" w:hAnsi="Times New Roman" w:cs="Times New Roman"/>
          <w:color w:val="000000"/>
          <w:sz w:val="28"/>
          <w:szCs w:val="28"/>
          <w:lang w:val="x-none" w:eastAsia="ru-RU"/>
        </w:rPr>
        <w:t>Эволюционная и сравнительная психология в России: традиции и перспективы</w:t>
      </w:r>
      <w:r w:rsidRPr="00452B78">
        <w:rPr>
          <w:rFonts w:ascii="Times New Roman" w:eastAsia="Calibri" w:hAnsi="Times New Roman" w:cs="Times New Roman"/>
          <w:color w:val="000000"/>
          <w:sz w:val="28"/>
          <w:szCs w:val="28"/>
          <w:lang w:val="ru-RU" w:eastAsia="ru-RU"/>
        </w:rPr>
        <w:t xml:space="preserve">» (РФ, </w:t>
      </w:r>
      <w:r w:rsidRPr="00452B78">
        <w:rPr>
          <w:rFonts w:ascii="Times New Roman" w:eastAsia="Calibri" w:hAnsi="Times New Roman" w:cs="Times New Roman"/>
          <w:color w:val="000000"/>
          <w:sz w:val="28"/>
          <w:szCs w:val="28"/>
          <w:lang w:val="x-none" w:eastAsia="ru-RU"/>
        </w:rPr>
        <w:t>Москва, 2013</w:t>
      </w:r>
      <w:r w:rsidRPr="00452B78">
        <w:rPr>
          <w:rFonts w:ascii="Times New Roman" w:eastAsia="Calibri" w:hAnsi="Times New Roman" w:cs="Times New Roman"/>
          <w:color w:val="000000"/>
          <w:sz w:val="28"/>
          <w:szCs w:val="28"/>
          <w:lang w:val="ru-RU" w:eastAsia="ru-RU"/>
        </w:rPr>
        <w:t>),</w:t>
      </w:r>
      <w:r w:rsidRPr="00452B78">
        <w:rPr>
          <w:rFonts w:ascii="Times New Roman" w:eastAsia="Calibri" w:hAnsi="Times New Roman" w:cs="Times New Roman"/>
          <w:color w:val="000000"/>
          <w:sz w:val="28"/>
          <w:szCs w:val="28"/>
          <w:lang w:val="x-none" w:eastAsia="ru-RU"/>
        </w:rPr>
        <w:t xml:space="preserve"> ІХ Міжнар</w:t>
      </w:r>
      <w:r w:rsidRPr="00452B78">
        <w:rPr>
          <w:rFonts w:ascii="Times New Roman" w:eastAsia="Calibri" w:hAnsi="Times New Roman" w:cs="Times New Roman"/>
          <w:color w:val="000000"/>
          <w:sz w:val="28"/>
          <w:szCs w:val="28"/>
          <w:lang w:val="ru-RU" w:eastAsia="ru-RU"/>
        </w:rPr>
        <w:t>.</w:t>
      </w:r>
      <w:r w:rsidRPr="00452B78">
        <w:rPr>
          <w:rFonts w:ascii="Times New Roman" w:eastAsia="Calibri" w:hAnsi="Times New Roman" w:cs="Times New Roman"/>
          <w:color w:val="000000"/>
          <w:sz w:val="28"/>
          <w:szCs w:val="28"/>
          <w:lang w:val="x-none" w:eastAsia="ru-RU"/>
        </w:rPr>
        <w:t xml:space="preserve"> наук</w:t>
      </w:r>
      <w:r w:rsidRPr="00452B78">
        <w:rPr>
          <w:rFonts w:ascii="Times New Roman" w:eastAsia="Calibri" w:hAnsi="Times New Roman" w:cs="Times New Roman"/>
          <w:color w:val="000000"/>
          <w:sz w:val="28"/>
          <w:szCs w:val="28"/>
          <w:lang w:val="ru-RU" w:eastAsia="ru-RU"/>
        </w:rPr>
        <w:t>.</w:t>
      </w:r>
      <w:r w:rsidRPr="00452B78">
        <w:rPr>
          <w:rFonts w:ascii="Times New Roman" w:eastAsia="Calibri" w:hAnsi="Times New Roman" w:cs="Times New Roman"/>
          <w:color w:val="000000"/>
          <w:sz w:val="28"/>
          <w:szCs w:val="28"/>
          <w:lang w:val="x-none" w:eastAsia="ru-RU"/>
        </w:rPr>
        <w:t>-практ</w:t>
      </w:r>
      <w:r w:rsidRPr="00452B78">
        <w:rPr>
          <w:rFonts w:ascii="Times New Roman" w:eastAsia="Calibri" w:hAnsi="Times New Roman" w:cs="Times New Roman"/>
          <w:color w:val="000000"/>
          <w:sz w:val="28"/>
          <w:szCs w:val="28"/>
          <w:lang w:val="ru-RU" w:eastAsia="ru-RU"/>
        </w:rPr>
        <w:t>.</w:t>
      </w:r>
      <w:r w:rsidRPr="00452B78">
        <w:rPr>
          <w:rFonts w:ascii="Times New Roman" w:eastAsia="Calibri" w:hAnsi="Times New Roman" w:cs="Times New Roman"/>
          <w:color w:val="000000"/>
          <w:sz w:val="28"/>
          <w:szCs w:val="28"/>
          <w:lang w:val="x-none" w:eastAsia="ru-RU"/>
        </w:rPr>
        <w:t xml:space="preserve"> конф</w:t>
      </w:r>
      <w:r w:rsidRPr="00452B78">
        <w:rPr>
          <w:rFonts w:ascii="Times New Roman" w:eastAsia="Calibri" w:hAnsi="Times New Roman" w:cs="Times New Roman"/>
          <w:color w:val="000000"/>
          <w:sz w:val="28"/>
          <w:szCs w:val="28"/>
          <w:lang w:val="ru-RU" w:eastAsia="ru-RU"/>
        </w:rPr>
        <w:t>.</w:t>
      </w:r>
      <w:r w:rsidRPr="00452B78">
        <w:rPr>
          <w:rFonts w:ascii="Times New Roman" w:eastAsia="Calibri" w:hAnsi="Times New Roman" w:cs="Times New Roman"/>
          <w:color w:val="000000"/>
          <w:sz w:val="28"/>
          <w:szCs w:val="28"/>
          <w:lang w:val="x-none" w:eastAsia="ru-RU"/>
        </w:rPr>
        <w:t xml:space="preserve"> «Сучасні проблеми екологічної психології: Рекреаційні та урбанізаційні тенденції регіонального розвитку» (Севастополь, 2013), І Міжнар. наук.-практ. конф. «Когнітивні та емоційно-поведінкові фактори повноцінного функціонування людини: культурно-історичний підхід» (Харків, 2013), 27th Conference of the European Health Psychology Society «Well-being, quality of life and caregiving» (France, Bordeaux, 2013), 9-а международна научна практична конференція «Achievement of high school – 2013» (Народна Република България, София, 2013), 1-й междисциплинарный форум по проблематике общественного здоровья «Культура здоровья, здравоохранение и медицина будущего. От общества больных к обществу здорових</w:t>
      </w:r>
      <w:r w:rsidRPr="00452B78">
        <w:rPr>
          <w:rFonts w:ascii="Times New Roman" w:eastAsia="Calibri" w:hAnsi="Times New Roman" w:cs="Times New Roman"/>
          <w:color w:val="000000"/>
          <w:sz w:val="28"/>
          <w:szCs w:val="28"/>
          <w:lang w:val="ru-RU" w:eastAsia="ru-RU"/>
        </w:rPr>
        <w:t>»</w:t>
      </w:r>
      <w:r w:rsidRPr="00452B78">
        <w:rPr>
          <w:rFonts w:ascii="Times New Roman" w:eastAsia="Calibri" w:hAnsi="Times New Roman" w:cs="Times New Roman"/>
          <w:color w:val="000000"/>
          <w:sz w:val="28"/>
          <w:szCs w:val="28"/>
          <w:lang w:val="x-none" w:eastAsia="ru-RU"/>
        </w:rPr>
        <w:t xml:space="preserve"> </w:t>
      </w:r>
      <w:r w:rsidRPr="00452B78">
        <w:rPr>
          <w:rFonts w:ascii="Times New Roman" w:eastAsia="Calibri" w:hAnsi="Times New Roman" w:cs="Times New Roman"/>
          <w:color w:val="000000"/>
          <w:sz w:val="28"/>
          <w:szCs w:val="28"/>
          <w:lang w:val="ru-RU" w:eastAsia="ru-RU"/>
        </w:rPr>
        <w:t>(</w:t>
      </w:r>
      <w:r w:rsidRPr="00452B78">
        <w:rPr>
          <w:rFonts w:ascii="Times New Roman" w:eastAsia="Calibri" w:hAnsi="Times New Roman" w:cs="Times New Roman"/>
          <w:color w:val="000000"/>
          <w:sz w:val="28"/>
          <w:szCs w:val="28"/>
          <w:lang w:val="x-none" w:eastAsia="ru-RU"/>
        </w:rPr>
        <w:t xml:space="preserve">Харьков, </w:t>
      </w:r>
      <w:r w:rsidRPr="00452B78">
        <w:rPr>
          <w:rFonts w:ascii="Times New Roman" w:eastAsia="Calibri" w:hAnsi="Times New Roman" w:cs="Times New Roman"/>
          <w:color w:val="000000"/>
          <w:sz w:val="28"/>
          <w:szCs w:val="28"/>
          <w:lang w:val="ru-RU" w:eastAsia="ru-RU"/>
        </w:rPr>
        <w:t>2013),</w:t>
      </w:r>
      <w:r w:rsidRPr="00452B78">
        <w:rPr>
          <w:rFonts w:ascii="Times New Roman" w:eastAsia="Calibri" w:hAnsi="Times New Roman" w:cs="Times New Roman"/>
          <w:color w:val="000000"/>
          <w:sz w:val="28"/>
          <w:szCs w:val="28"/>
          <w:lang w:val="x-none" w:eastAsia="ru-RU"/>
        </w:rPr>
        <w:t xml:space="preserve"> Міжнар. наук.-практ. конф. «Харківська школа психології: спадщина і сучасна наука» (Харків, 2012), «23rd Annual Meeting of the Human Behavior and Evolution Society» (France, Montpellier, 2011), Третя міжнар. наук.-практ. конф. «Культурно-історичний та соціально-психологічний потенціал особистості в умовах трансформаційних змін у суспільстві» (Одеса, 2011), Наук.-практ. конф. «Психічні і соматичні розлади психогенного походження» (ХІІ Платонівські читання) (Харків, 2009), Всеукр. наук.-практ. конф. «Психологічні проблеми адаптації особистості до змінюваних умов життєдіяльності» (Дніпропетровськ, 2008), VIII Всеукр. наук.-практ. конф. «Актуальні проблеми практичної психології» (Херсон, 2008), Міжнар. наук.-практ. конф. «Особистість і суспільство у вимірі політичної психології» (Харків, 2007). Основні результати дослідження доповідалися й обговорювалися на засіданнях кафедри прикладної психології Харківського національного університету імені В. Н. Каразіна (Харків, 2015-2018), на науково-методологічному семінарі Інституту соціальної та політичної психології НАПН України (Київ, 2018).</w:t>
      </w:r>
    </w:p>
    <w:p w14:paraId="17FA65C7" w14:textId="77777777" w:rsidR="00452B78" w:rsidRPr="00452B78" w:rsidRDefault="00452B78" w:rsidP="00452B78">
      <w:pPr>
        <w:widowControl w:val="0"/>
        <w:spacing w:after="0" w:line="360" w:lineRule="auto"/>
        <w:ind w:firstLine="567"/>
        <w:jc w:val="both"/>
        <w:rPr>
          <w:rFonts w:ascii="Times New Roman" w:eastAsia="Calibri" w:hAnsi="Times New Roman" w:cs="Times New Roman"/>
          <w:color w:val="000000"/>
          <w:sz w:val="28"/>
          <w:szCs w:val="28"/>
          <w:lang w:val="x-none" w:eastAsia="ru-RU"/>
        </w:rPr>
      </w:pPr>
      <w:r w:rsidRPr="00452B78">
        <w:rPr>
          <w:rFonts w:ascii="Times New Roman" w:eastAsia="Calibri" w:hAnsi="Times New Roman" w:cs="Times New Roman"/>
          <w:b/>
          <w:bCs/>
          <w:color w:val="000000"/>
          <w:sz w:val="28"/>
          <w:szCs w:val="28"/>
          <w:lang w:val="x-none" w:eastAsia="ru-RU"/>
        </w:rPr>
        <w:t>Публікації.</w:t>
      </w:r>
      <w:r w:rsidRPr="00452B78">
        <w:rPr>
          <w:rFonts w:ascii="Times New Roman" w:eastAsia="Calibri" w:hAnsi="Times New Roman" w:cs="Times New Roman"/>
          <w:color w:val="000000"/>
          <w:sz w:val="28"/>
          <w:szCs w:val="28"/>
          <w:lang w:val="x-none" w:eastAsia="ru-RU"/>
        </w:rPr>
        <w:t xml:space="preserve"> Результати дисертаційного дослідження представлено у 49 публікаціях. Серед них 1 монографія, 9 статей у наукових періодичних </w:t>
      </w:r>
      <w:r w:rsidRPr="00452B78">
        <w:rPr>
          <w:rFonts w:ascii="Times New Roman" w:eastAsia="Calibri" w:hAnsi="Times New Roman" w:cs="Times New Roman"/>
          <w:color w:val="000000"/>
          <w:sz w:val="28"/>
          <w:szCs w:val="28"/>
          <w:lang w:val="x-none" w:eastAsia="ru-RU"/>
        </w:rPr>
        <w:lastRenderedPageBreak/>
        <w:t xml:space="preserve">виданнях інших держав (з них 3 статті у виданнях, включені до міжнародної наукометричної бази </w:t>
      </w:r>
      <w:r w:rsidRPr="00452B78">
        <w:rPr>
          <w:rFonts w:ascii="Times New Roman" w:eastAsia="Calibri" w:hAnsi="Times New Roman" w:cs="Times New Roman"/>
          <w:color w:val="000000"/>
          <w:sz w:val="28"/>
          <w:szCs w:val="28"/>
          <w:lang w:val="en-US" w:eastAsia="ru-RU"/>
        </w:rPr>
        <w:t>SCOPUS</w:t>
      </w:r>
      <w:r w:rsidRPr="00452B78">
        <w:rPr>
          <w:rFonts w:ascii="Times New Roman" w:eastAsia="Calibri" w:hAnsi="Times New Roman" w:cs="Times New Roman"/>
          <w:color w:val="000000"/>
          <w:sz w:val="28"/>
          <w:szCs w:val="28"/>
          <w:lang w:val="x-none" w:eastAsia="ru-RU"/>
        </w:rPr>
        <w:t>), 18 статей у наукових фахових виданнях України, та 16 статей і тез у наукових збірниках та матеріалах конференцій, 2 статті, що додатково відображають наукові результати дисертації, 3 свідоцтва про авторське право на твір.</w:t>
      </w:r>
    </w:p>
    <w:p w14:paraId="7C1F2F6C" w14:textId="77777777" w:rsidR="00452B78" w:rsidRPr="00452B78" w:rsidRDefault="00452B78" w:rsidP="00452B78">
      <w:pPr>
        <w:widowControl w:val="0"/>
        <w:spacing w:after="0" w:line="360" w:lineRule="auto"/>
        <w:ind w:firstLine="567"/>
        <w:jc w:val="both"/>
        <w:rPr>
          <w:rFonts w:ascii="Times New Roman" w:eastAsia="Calibri" w:hAnsi="Times New Roman" w:cs="Times New Roman"/>
          <w:color w:val="000000"/>
          <w:sz w:val="28"/>
          <w:szCs w:val="28"/>
          <w:lang w:val="x-none" w:eastAsia="ru-RU"/>
        </w:rPr>
      </w:pPr>
      <w:r w:rsidRPr="00452B78">
        <w:rPr>
          <w:rFonts w:ascii="Times New Roman" w:eastAsia="Calibri" w:hAnsi="Times New Roman" w:cs="Times New Roman"/>
          <w:i/>
          <w:color w:val="000000"/>
          <w:sz w:val="28"/>
          <w:szCs w:val="28"/>
          <w:lang w:val="x-none" w:eastAsia="ru-RU"/>
        </w:rPr>
        <w:t>Кандидатську дисертацію на тему</w:t>
      </w:r>
      <w:r w:rsidRPr="00452B78">
        <w:rPr>
          <w:rFonts w:ascii="Times New Roman" w:eastAsia="Calibri" w:hAnsi="Times New Roman" w:cs="Times New Roman"/>
          <w:color w:val="000000"/>
          <w:sz w:val="28"/>
          <w:szCs w:val="28"/>
          <w:lang w:val="x-none" w:eastAsia="ru-RU"/>
        </w:rPr>
        <w:t>: «Стратегії та механізми психологічної адаптації особистості до умов перехідного періоду в суспільстві» було захищено у 2006 році. Положення та висновки кандидатської дисертації у докторській дисертації не використовувались.</w:t>
      </w:r>
    </w:p>
    <w:p w14:paraId="536B41E9" w14:textId="6314054F" w:rsidR="00452B78" w:rsidRPr="00452B78" w:rsidRDefault="00452B78" w:rsidP="00452B78">
      <w:pPr>
        <w:widowControl w:val="0"/>
        <w:spacing w:after="0" w:line="360" w:lineRule="auto"/>
        <w:ind w:firstLine="567"/>
        <w:jc w:val="both"/>
        <w:rPr>
          <w:rFonts w:ascii="Times New Roman" w:eastAsia="Calibri" w:hAnsi="Times New Roman" w:cs="Times New Roman"/>
          <w:color w:val="000000"/>
          <w:sz w:val="28"/>
          <w:szCs w:val="28"/>
          <w:lang w:val="x-none" w:eastAsia="ru-RU"/>
        </w:rPr>
      </w:pPr>
      <w:r w:rsidRPr="00452B78">
        <w:rPr>
          <w:rFonts w:ascii="Times New Roman" w:eastAsia="Calibri" w:hAnsi="Times New Roman" w:cs="Times New Roman"/>
          <w:b/>
          <w:bCs/>
          <w:color w:val="000000"/>
          <w:sz w:val="28"/>
          <w:szCs w:val="28"/>
          <w:lang w:val="x-none" w:eastAsia="ru-RU"/>
        </w:rPr>
        <w:t>Структура і обсяг роботи</w:t>
      </w:r>
      <w:r w:rsidRPr="00452B78">
        <w:rPr>
          <w:rFonts w:ascii="Times New Roman" w:eastAsia="Calibri" w:hAnsi="Times New Roman" w:cs="Times New Roman"/>
          <w:color w:val="000000"/>
          <w:sz w:val="28"/>
          <w:szCs w:val="28"/>
          <w:lang w:val="x-none" w:eastAsia="ru-RU"/>
        </w:rPr>
        <w:t>. Дисертаційна робота складається зі вступу, 5 розділів, загальних висновків, списку використаних джерел та 9 додатків. Обсяг загального тексту дисертації складає 44</w:t>
      </w:r>
      <w:r w:rsidR="0002605E">
        <w:rPr>
          <w:rFonts w:ascii="Times New Roman" w:eastAsia="Calibri" w:hAnsi="Times New Roman" w:cs="Times New Roman"/>
          <w:color w:val="000000"/>
          <w:sz w:val="28"/>
          <w:szCs w:val="28"/>
          <w:lang w:eastAsia="ru-RU"/>
        </w:rPr>
        <w:t>6</w:t>
      </w:r>
      <w:r w:rsidRPr="00452B78">
        <w:rPr>
          <w:rFonts w:ascii="Times New Roman" w:eastAsia="Calibri" w:hAnsi="Times New Roman" w:cs="Times New Roman"/>
          <w:color w:val="000000"/>
          <w:sz w:val="28"/>
          <w:szCs w:val="28"/>
          <w:lang w:val="x-none" w:eastAsia="ru-RU"/>
        </w:rPr>
        <w:t xml:space="preserve"> стор. (20 д.а.), з них основного тексту 337 стор. (16 д.а.). Робота ілюстрована 31 таблицями та 27 рисунками. Список використаних джерел містить 439 найменувань.</w:t>
      </w:r>
    </w:p>
    <w:p w14:paraId="4D19AEF9" w14:textId="77777777" w:rsidR="00414B52" w:rsidRDefault="00414B52">
      <w:pPr>
        <w:rPr>
          <w:rFonts w:ascii="Times New Roman" w:hAnsi="Times New Roman" w:cs="Times New Roman"/>
          <w:sz w:val="28"/>
          <w:szCs w:val="28"/>
        </w:rPr>
      </w:pPr>
      <w:r>
        <w:rPr>
          <w:rFonts w:ascii="Times New Roman" w:hAnsi="Times New Roman" w:cs="Times New Roman"/>
          <w:sz w:val="28"/>
          <w:szCs w:val="28"/>
        </w:rPr>
        <w:br w:type="page"/>
      </w:r>
    </w:p>
    <w:p w14:paraId="6D5A6936" w14:textId="77777777" w:rsidR="009A53BB" w:rsidRPr="005B35D7" w:rsidRDefault="002A6D12" w:rsidP="009A53BB">
      <w:pPr>
        <w:spacing w:after="0" w:line="360" w:lineRule="auto"/>
        <w:jc w:val="center"/>
        <w:rPr>
          <w:rFonts w:ascii="Times New Roman" w:hAnsi="Times New Roman" w:cs="Times New Roman"/>
          <w:b/>
          <w:sz w:val="28"/>
          <w:szCs w:val="28"/>
        </w:rPr>
      </w:pPr>
      <w:r w:rsidRPr="005B35D7">
        <w:rPr>
          <w:rFonts w:ascii="Times New Roman" w:hAnsi="Times New Roman" w:cs="Times New Roman"/>
          <w:b/>
          <w:sz w:val="28"/>
          <w:szCs w:val="28"/>
        </w:rPr>
        <w:lastRenderedPageBreak/>
        <w:t>РОЗДІЛ 1</w:t>
      </w:r>
    </w:p>
    <w:p w14:paraId="408325E4" w14:textId="77777777" w:rsidR="00901786" w:rsidRPr="009A53BB" w:rsidRDefault="00901786" w:rsidP="009A53BB">
      <w:pPr>
        <w:spacing w:after="0" w:line="360" w:lineRule="auto"/>
        <w:jc w:val="center"/>
        <w:rPr>
          <w:rFonts w:ascii="Times New Roman" w:eastAsia="Times New Roman" w:hAnsi="Times New Roman" w:cs="Times New Roman"/>
          <w:b/>
          <w:sz w:val="28"/>
          <w:szCs w:val="28"/>
          <w:lang w:eastAsia="ru-RU"/>
        </w:rPr>
      </w:pPr>
      <w:r w:rsidRPr="009A53BB">
        <w:rPr>
          <w:rFonts w:ascii="Times New Roman" w:eastAsia="Times New Roman" w:hAnsi="Times New Roman" w:cs="Times New Roman"/>
          <w:b/>
          <w:sz w:val="28"/>
          <w:szCs w:val="28"/>
          <w:lang w:eastAsia="ru-RU"/>
        </w:rPr>
        <w:t>ЕВОЛЮЦІЙНА ПСИХОЛОГІЯ ЯК НАПРЯМ, ЩО ВИВЧАЄ ЕВОЛЮЦІЙНЕ ПОХОДЖЕННЯ Й АДАПТИВНІСТЬ СУЧАСНИХ ПСИХОЛОГІЧНИХ РИС ТА ПОВЕДІНКИ</w:t>
      </w:r>
    </w:p>
    <w:p w14:paraId="5E150A22" w14:textId="77777777" w:rsidR="00253FFB" w:rsidRDefault="00253FFB" w:rsidP="00901786">
      <w:pPr>
        <w:spacing w:after="0" w:line="360" w:lineRule="auto"/>
        <w:ind w:firstLine="720"/>
        <w:jc w:val="both"/>
        <w:rPr>
          <w:rFonts w:ascii="Times New Roman" w:eastAsia="Times New Roman" w:hAnsi="Times New Roman" w:cs="Times New Roman"/>
          <w:color w:val="000000"/>
          <w:sz w:val="28"/>
          <w:szCs w:val="28"/>
          <w:lang w:eastAsia="ru-RU"/>
        </w:rPr>
      </w:pPr>
    </w:p>
    <w:p w14:paraId="02517D9D" w14:textId="68329CCE" w:rsidR="00B47348" w:rsidRDefault="00253FFB" w:rsidP="00901786">
      <w:pPr>
        <w:spacing w:after="0" w:line="360" w:lineRule="auto"/>
        <w:ind w:firstLine="720"/>
        <w:jc w:val="both"/>
        <w:rPr>
          <w:rFonts w:ascii="Times New Roman" w:eastAsia="Times New Roman" w:hAnsi="Times New Roman" w:cs="Times New Roman"/>
          <w:color w:val="000000"/>
          <w:sz w:val="28"/>
          <w:szCs w:val="28"/>
          <w:lang w:eastAsia="ru-RU"/>
        </w:rPr>
      </w:pPr>
      <w:r w:rsidRPr="00253FFB">
        <w:rPr>
          <w:rFonts w:ascii="Times New Roman" w:eastAsia="Times New Roman" w:hAnsi="Times New Roman" w:cs="Times New Roman"/>
          <w:color w:val="000000"/>
          <w:sz w:val="28"/>
          <w:szCs w:val="28"/>
          <w:lang w:eastAsia="ru-RU"/>
        </w:rPr>
        <w:t xml:space="preserve">У </w:t>
      </w:r>
      <w:r>
        <w:rPr>
          <w:rFonts w:ascii="Times New Roman" w:eastAsia="Times New Roman" w:hAnsi="Times New Roman" w:cs="Times New Roman"/>
          <w:color w:val="000000"/>
          <w:sz w:val="28"/>
          <w:szCs w:val="28"/>
          <w:lang w:eastAsia="ru-RU"/>
        </w:rPr>
        <w:t xml:space="preserve">даному розділі </w:t>
      </w:r>
      <w:r w:rsidRPr="00253FFB">
        <w:rPr>
          <w:rFonts w:ascii="Times New Roman" w:eastAsia="Times New Roman" w:hAnsi="Times New Roman" w:cs="Times New Roman"/>
          <w:sz w:val="28"/>
          <w:szCs w:val="28"/>
          <w:lang w:eastAsia="ru-RU"/>
        </w:rPr>
        <w:t xml:space="preserve">проведено аналіз </w:t>
      </w:r>
      <w:r w:rsidRPr="00253FFB">
        <w:rPr>
          <w:rFonts w:ascii="Times New Roman" w:eastAsia="Times New Roman" w:hAnsi="Times New Roman" w:cs="Times New Roman"/>
          <w:color w:val="000000"/>
          <w:sz w:val="28"/>
          <w:szCs w:val="28"/>
          <w:lang w:eastAsia="ru-RU"/>
        </w:rPr>
        <w:t>специфіки, історії, методології, основних відкриттів та концептуальних положень еволюційної психології, які постали теоретичним базисом для вивчення філогенетичного адаптаційного походження багатьох сучасних форм поведінки та психологічних властивостей людини.</w:t>
      </w:r>
    </w:p>
    <w:p w14:paraId="3C1FC123" w14:textId="77777777" w:rsidR="00253FFB" w:rsidRDefault="00253FFB" w:rsidP="00901786">
      <w:pPr>
        <w:spacing w:after="0" w:line="360" w:lineRule="auto"/>
        <w:ind w:firstLine="720"/>
        <w:jc w:val="both"/>
        <w:rPr>
          <w:rFonts w:ascii="Times New Roman" w:eastAsia="Times New Roman" w:hAnsi="Times New Roman" w:cs="Times New Roman"/>
          <w:color w:val="000000"/>
          <w:sz w:val="28"/>
          <w:szCs w:val="28"/>
          <w:lang w:eastAsia="ru-RU"/>
        </w:rPr>
      </w:pPr>
    </w:p>
    <w:p w14:paraId="0B4CA517" w14:textId="77777777" w:rsidR="00901786" w:rsidRPr="00B47348" w:rsidRDefault="00B47348" w:rsidP="00901786">
      <w:pPr>
        <w:spacing w:after="0" w:line="360" w:lineRule="auto"/>
        <w:ind w:firstLine="720"/>
        <w:jc w:val="both"/>
        <w:rPr>
          <w:rFonts w:ascii="Times New Roman" w:eastAsia="Times New Roman" w:hAnsi="Times New Roman" w:cs="Times New Roman"/>
          <w:b/>
          <w:sz w:val="28"/>
          <w:szCs w:val="28"/>
          <w:lang w:eastAsia="ru-RU"/>
        </w:rPr>
      </w:pPr>
      <w:r w:rsidRPr="00B47348">
        <w:rPr>
          <w:rFonts w:ascii="Times New Roman" w:eastAsia="Times New Roman" w:hAnsi="Times New Roman" w:cs="Times New Roman"/>
          <w:b/>
          <w:sz w:val="28"/>
          <w:szCs w:val="28"/>
          <w:lang w:eastAsia="ru-RU"/>
        </w:rPr>
        <w:t xml:space="preserve">1.1. </w:t>
      </w:r>
      <w:r>
        <w:rPr>
          <w:rFonts w:ascii="Times New Roman" w:eastAsia="Times New Roman" w:hAnsi="Times New Roman" w:cs="Times New Roman"/>
          <w:b/>
          <w:sz w:val="28"/>
          <w:szCs w:val="28"/>
          <w:lang w:eastAsia="ru-RU"/>
        </w:rPr>
        <w:t>Специфіка</w:t>
      </w:r>
      <w:r w:rsidRPr="00B47348">
        <w:rPr>
          <w:rFonts w:ascii="Times New Roman" w:eastAsia="Times New Roman" w:hAnsi="Times New Roman" w:cs="Times New Roman"/>
          <w:b/>
          <w:sz w:val="28"/>
          <w:szCs w:val="28"/>
          <w:lang w:eastAsia="ru-RU"/>
        </w:rPr>
        <w:t xml:space="preserve"> еволюційно-психологічного підходу</w:t>
      </w:r>
    </w:p>
    <w:p w14:paraId="1666078D" w14:textId="77777777" w:rsidR="00901786" w:rsidRPr="00901786" w:rsidRDefault="00901786" w:rsidP="00901786">
      <w:pPr>
        <w:spacing w:after="0" w:line="360" w:lineRule="auto"/>
        <w:ind w:firstLine="708"/>
        <w:jc w:val="both"/>
        <w:rPr>
          <w:rFonts w:ascii="Times New Roman" w:eastAsia="Times New Roman" w:hAnsi="Times New Roman" w:cs="Times New Roman"/>
          <w:caps/>
          <w:sz w:val="28"/>
          <w:szCs w:val="24"/>
          <w:lang w:eastAsia="ru-RU"/>
        </w:rPr>
      </w:pPr>
      <w:r w:rsidRPr="00901786">
        <w:rPr>
          <w:rFonts w:ascii="Times New Roman" w:eastAsia="Times New Roman" w:hAnsi="Times New Roman" w:cs="Times New Roman"/>
          <w:caps/>
          <w:sz w:val="28"/>
          <w:szCs w:val="24"/>
          <w:lang w:eastAsia="ru-RU"/>
        </w:rPr>
        <w:t xml:space="preserve">Т. </w:t>
      </w:r>
      <w:r w:rsidRPr="00901786">
        <w:rPr>
          <w:rFonts w:ascii="Times New Roman" w:eastAsia="Times New Roman" w:hAnsi="Times New Roman" w:cs="Times New Roman"/>
          <w:sz w:val="28"/>
          <w:szCs w:val="24"/>
          <w:lang w:eastAsia="ru-RU"/>
        </w:rPr>
        <w:t>Кун обґрунтував необхідну зміну парадигм у науці через феномен «наукових революцій» як майже універсальну закономірність, виключенням з якої є психологія, що характеризується співіснуванням багатьох підходів та відсутністю єдиної парадигми</w:t>
      </w:r>
      <w:r w:rsidR="00383DD5" w:rsidRPr="00383DD5">
        <w:rPr>
          <w:rFonts w:ascii="Times New Roman" w:eastAsia="Times New Roman" w:hAnsi="Times New Roman" w:cs="Times New Roman"/>
          <w:sz w:val="28"/>
          <w:szCs w:val="24"/>
          <w:lang w:eastAsia="ru-RU"/>
        </w:rPr>
        <w:t xml:space="preserve"> (</w:t>
      </w:r>
      <w:r w:rsidR="00383DD5">
        <w:rPr>
          <w:rFonts w:ascii="Times New Roman" w:eastAsia="Times New Roman" w:hAnsi="Times New Roman" w:cs="Times New Roman"/>
          <w:sz w:val="28"/>
          <w:szCs w:val="24"/>
          <w:lang w:eastAsia="ru-RU"/>
        </w:rPr>
        <w:t>Кун, 1977</w:t>
      </w:r>
      <w:r w:rsidR="00383DD5" w:rsidRPr="00383DD5">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4"/>
          <w:lang w:eastAsia="ru-RU"/>
        </w:rPr>
        <w:t>. Такі підходи широко відомі: структурна психологія, функціональна психологія, біхевіоризм, гештальтпсихологія, психоаналіз, гуманістична психологія, когнітивна психологія</w:t>
      </w:r>
      <w:r w:rsidR="00383DD5">
        <w:rPr>
          <w:rFonts w:ascii="Times New Roman" w:eastAsia="Times New Roman" w:hAnsi="Times New Roman" w:cs="Times New Roman"/>
          <w:sz w:val="28"/>
          <w:szCs w:val="24"/>
          <w:lang w:eastAsia="ru-RU"/>
        </w:rPr>
        <w:t xml:space="preserve"> (Жуков, Жукова, 2005)</w:t>
      </w:r>
      <w:r w:rsidRPr="00901786">
        <w:rPr>
          <w:rFonts w:ascii="Times New Roman" w:eastAsia="Times New Roman" w:hAnsi="Times New Roman" w:cs="Times New Roman"/>
          <w:sz w:val="28"/>
          <w:szCs w:val="24"/>
          <w:lang w:eastAsia="ru-RU"/>
        </w:rPr>
        <w:t xml:space="preserve">. Історики психології після 90-х років ХХ століття додають ще один підхід, який з’явився на початку 90-х рр. </w:t>
      </w:r>
      <w:r w:rsidR="00383DD5">
        <w:rPr>
          <w:rFonts w:ascii="Times New Roman" w:eastAsia="Times New Roman" w:hAnsi="Times New Roman" w:cs="Times New Roman"/>
          <w:sz w:val="28"/>
          <w:szCs w:val="24"/>
          <w:lang w:eastAsia="ru-RU"/>
        </w:rPr>
        <w:t>ХХ ст. – еволюційну психологію (Лихи, 2003; Майерс, 2006; Саугстад, 2008)</w:t>
      </w:r>
      <w:r w:rsidRPr="00901786">
        <w:rPr>
          <w:rFonts w:ascii="Times New Roman" w:eastAsia="Times New Roman" w:hAnsi="Times New Roman" w:cs="Times New Roman"/>
          <w:sz w:val="28"/>
          <w:szCs w:val="24"/>
          <w:lang w:eastAsia="ru-RU"/>
        </w:rPr>
        <w:t xml:space="preserve">. Насправді еволюційна психологія з’явилася як один з перших підходів у психології, тоді ще під назвою «функціональна психологія» </w:t>
      </w:r>
      <w:r w:rsidR="00383DD5">
        <w:rPr>
          <w:rFonts w:ascii="Times New Roman" w:eastAsia="Times New Roman" w:hAnsi="Times New Roman" w:cs="Times New Roman"/>
          <w:sz w:val="28"/>
          <w:szCs w:val="24"/>
          <w:lang w:eastAsia="ru-RU"/>
        </w:rPr>
        <w:t xml:space="preserve">– </w:t>
      </w:r>
      <w:r w:rsidRPr="00901786">
        <w:rPr>
          <w:rFonts w:ascii="Times New Roman" w:eastAsia="Times New Roman" w:hAnsi="Times New Roman" w:cs="Times New Roman"/>
          <w:sz w:val="28"/>
          <w:szCs w:val="24"/>
          <w:lang w:eastAsia="ru-RU"/>
        </w:rPr>
        <w:t>У. Джеймс та ін., потім вона робила свої внески в межах біхевіоризму, психоаналізу і когнітивної психології, і нарешті отримала своє друге народження наприкінці ХХ століття під назвою «еволюційної психології». Ми бачимо її потенціал в тому, що вона надає можливість вийти за межі «замкнених кіл» у психології та отримувати якісно інші, більш суттєві результати</w:t>
      </w:r>
      <w:r w:rsidR="00383DD5">
        <w:rPr>
          <w:rFonts w:ascii="Times New Roman" w:eastAsia="Times New Roman" w:hAnsi="Times New Roman" w:cs="Times New Roman"/>
          <w:sz w:val="28"/>
          <w:szCs w:val="24"/>
          <w:lang w:eastAsia="ru-RU"/>
        </w:rPr>
        <w:t xml:space="preserve"> (Луценко</w:t>
      </w:r>
      <w:r w:rsidR="005A4114">
        <w:rPr>
          <w:rFonts w:ascii="Times New Roman" w:eastAsia="Times New Roman" w:hAnsi="Times New Roman" w:cs="Times New Roman"/>
          <w:sz w:val="28"/>
          <w:szCs w:val="24"/>
          <w:lang w:eastAsia="ru-RU"/>
        </w:rPr>
        <w:t>, Е.</w:t>
      </w:r>
      <w:r w:rsidR="00383DD5" w:rsidRPr="005A4114">
        <w:rPr>
          <w:rFonts w:ascii="Times New Roman" w:eastAsia="Times New Roman" w:hAnsi="Times New Roman" w:cs="Times New Roman"/>
          <w:sz w:val="28"/>
          <w:szCs w:val="24"/>
          <w:lang w:eastAsia="ru-RU"/>
        </w:rPr>
        <w:t xml:space="preserve"> &amp; Утевская, 2008; Луценко</w:t>
      </w:r>
      <w:r w:rsidR="005A4114">
        <w:rPr>
          <w:rFonts w:ascii="Times New Roman" w:eastAsia="Times New Roman" w:hAnsi="Times New Roman" w:cs="Times New Roman"/>
          <w:sz w:val="28"/>
          <w:szCs w:val="24"/>
          <w:lang w:eastAsia="ru-RU"/>
        </w:rPr>
        <w:t>, Е.</w:t>
      </w:r>
      <w:r w:rsidR="00383DD5" w:rsidRPr="005A4114">
        <w:rPr>
          <w:rFonts w:ascii="Times New Roman" w:eastAsia="Times New Roman" w:hAnsi="Times New Roman" w:cs="Times New Roman"/>
          <w:sz w:val="28"/>
          <w:szCs w:val="24"/>
          <w:lang w:eastAsia="ru-RU"/>
        </w:rPr>
        <w:t>, 2014</w:t>
      </w:r>
      <w:r w:rsidR="005A4114" w:rsidRPr="005A4114">
        <w:rPr>
          <w:rFonts w:ascii="Times New Roman" w:eastAsia="Times New Roman" w:hAnsi="Times New Roman" w:cs="Times New Roman"/>
          <w:sz w:val="28"/>
          <w:szCs w:val="24"/>
          <w:lang w:eastAsia="ru-RU"/>
        </w:rPr>
        <w:t>а</w:t>
      </w:r>
      <w:r w:rsidR="00383DD5">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4"/>
          <w:lang w:eastAsia="ru-RU"/>
        </w:rPr>
        <w:t>.</w:t>
      </w:r>
    </w:p>
    <w:p w14:paraId="633C6C6D" w14:textId="77777777" w:rsidR="00901786" w:rsidRPr="00901786" w:rsidRDefault="00901786" w:rsidP="00901786">
      <w:pPr>
        <w:spacing w:after="0" w:line="360" w:lineRule="auto"/>
        <w:ind w:firstLine="708"/>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lastRenderedPageBreak/>
        <w:t>Хоча психологія – це наука про людину, про те, що вона за певними причинами не вкладається в «стандарти» природничих наук, повідомляли різні вчені</w:t>
      </w:r>
      <w:r w:rsidR="00383DD5">
        <w:rPr>
          <w:rFonts w:ascii="Times New Roman" w:eastAsia="Times New Roman" w:hAnsi="Times New Roman" w:cs="Times New Roman"/>
          <w:sz w:val="28"/>
          <w:szCs w:val="24"/>
          <w:lang w:eastAsia="ru-RU"/>
        </w:rPr>
        <w:t xml:space="preserve"> (Пурло, 2007)</w:t>
      </w:r>
      <w:r w:rsidRPr="00901786">
        <w:rPr>
          <w:rFonts w:ascii="Times New Roman" w:eastAsia="Times New Roman" w:hAnsi="Times New Roman" w:cs="Times New Roman"/>
          <w:sz w:val="28"/>
          <w:szCs w:val="24"/>
          <w:lang w:eastAsia="ru-RU"/>
        </w:rPr>
        <w:t>. Частина з них задоволена таким станом і впевнена, що так і має бути</w:t>
      </w:r>
      <w:r w:rsidR="00383DD5">
        <w:rPr>
          <w:rFonts w:ascii="Times New Roman" w:eastAsia="Times New Roman" w:hAnsi="Times New Roman" w:cs="Times New Roman"/>
          <w:sz w:val="28"/>
          <w:szCs w:val="24"/>
          <w:lang w:eastAsia="ru-RU"/>
        </w:rPr>
        <w:t xml:space="preserve"> –</w:t>
      </w:r>
      <w:r w:rsidRPr="00901786">
        <w:rPr>
          <w:rFonts w:ascii="Times New Roman" w:eastAsia="Times New Roman" w:hAnsi="Times New Roman" w:cs="Times New Roman"/>
          <w:sz w:val="28"/>
          <w:szCs w:val="24"/>
          <w:lang w:eastAsia="ru-RU"/>
        </w:rPr>
        <w:t xml:space="preserve"> представники гуманітарного напряму</w:t>
      </w:r>
      <w:r w:rsidR="00383DD5">
        <w:rPr>
          <w:rFonts w:ascii="Times New Roman" w:eastAsia="Times New Roman" w:hAnsi="Times New Roman" w:cs="Times New Roman"/>
          <w:sz w:val="28"/>
          <w:szCs w:val="24"/>
          <w:lang w:eastAsia="ru-RU"/>
        </w:rPr>
        <w:t xml:space="preserve"> (Роменець, 1995</w:t>
      </w:r>
      <w:r w:rsidRPr="00901786">
        <w:rPr>
          <w:rFonts w:ascii="Times New Roman" w:eastAsia="Times New Roman" w:hAnsi="Times New Roman" w:cs="Times New Roman"/>
          <w:sz w:val="28"/>
          <w:szCs w:val="24"/>
          <w:lang w:eastAsia="ru-RU"/>
        </w:rPr>
        <w:t>, с. 597</w:t>
      </w:r>
      <w:r w:rsidR="0017066D">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4"/>
          <w:lang w:eastAsia="ru-RU"/>
        </w:rPr>
        <w:t>, інші ж вважають таке положення недоліком, обумовленим нерозвиненістю, слабкістю психології</w:t>
      </w:r>
      <w:r w:rsidR="00754CC9">
        <w:rPr>
          <w:rFonts w:ascii="Times New Roman" w:eastAsia="Times New Roman" w:hAnsi="Times New Roman" w:cs="Times New Roman"/>
          <w:sz w:val="28"/>
          <w:szCs w:val="24"/>
          <w:lang w:eastAsia="ru-RU"/>
        </w:rPr>
        <w:t xml:space="preserve"> – </w:t>
      </w:r>
      <w:r w:rsidRPr="00901786">
        <w:rPr>
          <w:rFonts w:ascii="Times New Roman" w:eastAsia="Times New Roman" w:hAnsi="Times New Roman" w:cs="Times New Roman"/>
          <w:sz w:val="28"/>
          <w:szCs w:val="24"/>
          <w:lang w:eastAsia="ru-RU"/>
        </w:rPr>
        <w:t>прибічники природничо-наукового напряму</w:t>
      </w:r>
      <w:r w:rsidR="00754CC9">
        <w:rPr>
          <w:rFonts w:ascii="Times New Roman" w:eastAsia="Times New Roman" w:hAnsi="Times New Roman" w:cs="Times New Roman"/>
          <w:sz w:val="28"/>
          <w:szCs w:val="24"/>
          <w:lang w:eastAsia="ru-RU"/>
        </w:rPr>
        <w:t xml:space="preserve"> (Кун, 1977; Юревич, 2006)</w:t>
      </w:r>
      <w:r w:rsidRPr="00901786">
        <w:rPr>
          <w:rFonts w:ascii="Times New Roman" w:eastAsia="Times New Roman" w:hAnsi="Times New Roman" w:cs="Times New Roman"/>
          <w:sz w:val="28"/>
          <w:szCs w:val="24"/>
          <w:lang w:eastAsia="ru-RU"/>
        </w:rPr>
        <w:t xml:space="preserve">, а деякі </w:t>
      </w:r>
      <w:r w:rsidR="00EE229A">
        <w:rPr>
          <w:rFonts w:ascii="Times New Roman" w:eastAsia="Times New Roman" w:hAnsi="Times New Roman" w:cs="Times New Roman"/>
          <w:sz w:val="28"/>
          <w:szCs w:val="24"/>
          <w:lang w:eastAsia="ru-RU"/>
        </w:rPr>
        <w:t>пропонують</w:t>
      </w:r>
      <w:r w:rsidRPr="00901786">
        <w:rPr>
          <w:rFonts w:ascii="Times New Roman" w:eastAsia="Times New Roman" w:hAnsi="Times New Roman" w:cs="Times New Roman"/>
          <w:sz w:val="28"/>
          <w:szCs w:val="24"/>
          <w:lang w:eastAsia="ru-RU"/>
        </w:rPr>
        <w:t xml:space="preserve"> для неї особливе</w:t>
      </w:r>
      <w:r w:rsidR="00754CC9">
        <w:rPr>
          <w:rFonts w:ascii="Times New Roman" w:eastAsia="Times New Roman" w:hAnsi="Times New Roman" w:cs="Times New Roman"/>
          <w:sz w:val="28"/>
          <w:szCs w:val="24"/>
          <w:lang w:eastAsia="ru-RU"/>
        </w:rPr>
        <w:t xml:space="preserve"> (Мазилов, 2006)</w:t>
      </w:r>
      <w:r w:rsidRPr="00901786">
        <w:rPr>
          <w:rFonts w:ascii="Times New Roman" w:eastAsia="Times New Roman" w:hAnsi="Times New Roman" w:cs="Times New Roman"/>
          <w:sz w:val="28"/>
          <w:szCs w:val="24"/>
          <w:lang w:eastAsia="ru-RU"/>
        </w:rPr>
        <w:t xml:space="preserve"> або синтетичне раціогуманістичне положення</w:t>
      </w:r>
      <w:r w:rsidR="00754CC9">
        <w:rPr>
          <w:rFonts w:ascii="Times New Roman" w:eastAsia="Times New Roman" w:hAnsi="Times New Roman" w:cs="Times New Roman"/>
          <w:sz w:val="28"/>
          <w:szCs w:val="24"/>
          <w:lang w:eastAsia="ru-RU"/>
        </w:rPr>
        <w:t xml:space="preserve"> (Балл, 2004)</w:t>
      </w:r>
      <w:r w:rsidRPr="00901786">
        <w:rPr>
          <w:rFonts w:ascii="Times New Roman" w:eastAsia="Times New Roman" w:hAnsi="Times New Roman" w:cs="Times New Roman"/>
          <w:sz w:val="28"/>
          <w:szCs w:val="24"/>
          <w:lang w:eastAsia="ru-RU"/>
        </w:rPr>
        <w:t>.</w:t>
      </w:r>
    </w:p>
    <w:p w14:paraId="201875BE" w14:textId="77777777" w:rsidR="00901786" w:rsidRPr="00901786" w:rsidRDefault="00901786" w:rsidP="00901786">
      <w:pPr>
        <w:spacing w:after="0" w:line="360" w:lineRule="auto"/>
        <w:ind w:firstLine="708"/>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У контексті даної суперечки нашу увагу привернула позиція російського психолога А. В. Юревича стосовно наукового пояснення в психології</w:t>
      </w:r>
      <w:r w:rsidR="00754CC9">
        <w:rPr>
          <w:rFonts w:ascii="Times New Roman" w:eastAsia="Times New Roman" w:hAnsi="Times New Roman" w:cs="Times New Roman"/>
          <w:sz w:val="28"/>
          <w:szCs w:val="24"/>
          <w:lang w:eastAsia="ru-RU"/>
        </w:rPr>
        <w:t xml:space="preserve"> (Юревич, 2006)</w:t>
      </w:r>
      <w:r w:rsidRPr="00901786">
        <w:rPr>
          <w:rFonts w:ascii="Times New Roman" w:eastAsia="Times New Roman" w:hAnsi="Times New Roman" w:cs="Times New Roman"/>
          <w:sz w:val="28"/>
          <w:szCs w:val="24"/>
          <w:lang w:eastAsia="ru-RU"/>
        </w:rPr>
        <w:t xml:space="preserve">. Вона полягає в тому, що теперішні загальноприйняті способи пояснення психічних явищ є по суті тавтологічними, побудованими за принципом замкненого кола, або такими, що не виходять за межі буттєвих емпіричних констатацій, у них відсутній аспект передбачення і контролю. Причину даного явища автор вбачає у боязкості психологами редукціонізму, а саме виходу за межі виключно психологічного поля. Для ілюстрації корисності редукціонізму А. В. Юревич пропонує приклад з фізики: Ісаак Н’ютон ніколи б не зміг пояснити причину падіння яблука властивостями самого яблука, і навіть властивостями всіх яблук, які падають, і навіть усіх важких тіл… Лише вийшовши в своєму аналізі на рівень Всесвіту, він зміг відкрити дійсно пояснюючу явище причину – закон всесвітнього тяжіння. А. В. Юревич підкреслює, що: «Емпіричні узагальнення психологічної науки і базові положення психологічних теорій, які використовуються як кінцеві пункти наукового психологічного пояснення, як правило, </w:t>
      </w:r>
      <w:r w:rsidRPr="00901786">
        <w:rPr>
          <w:rFonts w:ascii="Times New Roman" w:eastAsia="Times New Roman" w:hAnsi="Times New Roman" w:cs="Times New Roman"/>
          <w:i/>
          <w:sz w:val="28"/>
          <w:szCs w:val="24"/>
          <w:lang w:eastAsia="ru-RU"/>
        </w:rPr>
        <w:t>самі потребують пояснення</w:t>
      </w:r>
      <w:r w:rsidRPr="00901786">
        <w:rPr>
          <w:rFonts w:ascii="Times New Roman" w:eastAsia="Times New Roman" w:hAnsi="Times New Roman" w:cs="Times New Roman"/>
          <w:sz w:val="28"/>
          <w:szCs w:val="24"/>
          <w:lang w:eastAsia="ru-RU"/>
        </w:rPr>
        <w:t>. А співвідношення природничо-наукового, в даному випадку фізичного, пояснення з науковим психологічним поясненням нагадує співвідношення останнього з житейським психологічним поясненням: перше починається там, де закінчується друге, а природничо-наукове пояснення починається там, де закінчується наукове психологічне пояснення».</w:t>
      </w:r>
    </w:p>
    <w:p w14:paraId="6569B79D" w14:textId="77777777" w:rsidR="00901786" w:rsidRPr="00901786" w:rsidRDefault="00901786" w:rsidP="00901786">
      <w:pPr>
        <w:spacing w:after="0" w:line="360" w:lineRule="auto"/>
        <w:ind w:firstLine="708"/>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lastRenderedPageBreak/>
        <w:t>Наприклад, якщо певний досліджуваний не може запам’ятати більш ніж 9 елементів ряду, то це пояснюється тим, що обсяг оперативної пам’яті складає 7±2 одиниці (емпірична констатація), або кількість самогубств у Нью-Йорку більше ніж в Мадуелл Флетс, тому що у великих містах завжди більше самогубств (тавтологічне пояснення), або ж конфлікти сина та батька виникають через Едипів комплекс (</w:t>
      </w:r>
      <w:r w:rsidR="00EE229A">
        <w:rPr>
          <w:rFonts w:ascii="Times New Roman" w:eastAsia="Times New Roman" w:hAnsi="Times New Roman" w:cs="Times New Roman"/>
          <w:sz w:val="28"/>
          <w:szCs w:val="24"/>
          <w:lang w:eastAsia="ru-RU"/>
        </w:rPr>
        <w:t xml:space="preserve">залучення </w:t>
      </w:r>
      <w:r w:rsidRPr="00901786">
        <w:rPr>
          <w:rFonts w:ascii="Times New Roman" w:eastAsia="Times New Roman" w:hAnsi="Times New Roman" w:cs="Times New Roman"/>
          <w:sz w:val="28"/>
          <w:szCs w:val="24"/>
          <w:lang w:eastAsia="ru-RU"/>
        </w:rPr>
        <w:t>постулат</w:t>
      </w:r>
      <w:r w:rsidR="00EE229A">
        <w:rPr>
          <w:rFonts w:ascii="Times New Roman" w:eastAsia="Times New Roman" w:hAnsi="Times New Roman" w:cs="Times New Roman"/>
          <w:sz w:val="28"/>
          <w:szCs w:val="24"/>
          <w:lang w:eastAsia="ru-RU"/>
        </w:rPr>
        <w:t>у</w:t>
      </w:r>
      <w:r w:rsidRPr="00901786">
        <w:rPr>
          <w:rFonts w:ascii="Times New Roman" w:eastAsia="Times New Roman" w:hAnsi="Times New Roman" w:cs="Times New Roman"/>
          <w:sz w:val="28"/>
          <w:szCs w:val="24"/>
          <w:lang w:eastAsia="ru-RU"/>
        </w:rPr>
        <w:t xml:space="preserve"> психоаналітичної теорії</w:t>
      </w:r>
      <w:r w:rsidR="00EE229A">
        <w:rPr>
          <w:rFonts w:ascii="Times New Roman" w:eastAsia="Times New Roman" w:hAnsi="Times New Roman" w:cs="Times New Roman"/>
          <w:sz w:val="28"/>
          <w:szCs w:val="24"/>
          <w:lang w:eastAsia="ru-RU"/>
        </w:rPr>
        <w:t>, запозиченого з міфології</w:t>
      </w:r>
      <w:r w:rsidRPr="00901786">
        <w:rPr>
          <w:rFonts w:ascii="Times New Roman" w:eastAsia="Times New Roman" w:hAnsi="Times New Roman" w:cs="Times New Roman"/>
          <w:sz w:val="28"/>
          <w:szCs w:val="24"/>
          <w:lang w:eastAsia="ru-RU"/>
        </w:rPr>
        <w:t>) і т. п.</w:t>
      </w:r>
    </w:p>
    <w:p w14:paraId="23B5E7B7"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Поділяючи думку А. В. Юревича ми вважаємо, що орієнтація на приклади міждисциплінарного</w:t>
      </w:r>
      <w:r w:rsidR="0063236E">
        <w:rPr>
          <w:rFonts w:ascii="Times New Roman" w:eastAsia="Times New Roman" w:hAnsi="Times New Roman" w:cs="Times New Roman"/>
          <w:sz w:val="28"/>
          <w:szCs w:val="24"/>
          <w:lang w:eastAsia="ru-RU"/>
        </w:rPr>
        <w:t xml:space="preserve"> комплексного</w:t>
      </w:r>
      <w:r w:rsidRPr="00901786">
        <w:rPr>
          <w:rFonts w:ascii="Times New Roman" w:eastAsia="Times New Roman" w:hAnsi="Times New Roman" w:cs="Times New Roman"/>
          <w:sz w:val="28"/>
          <w:szCs w:val="24"/>
          <w:lang w:eastAsia="ru-RU"/>
        </w:rPr>
        <w:t xml:space="preserve"> аналізу психічних явищ є найбільш перспективною і продуктивною</w:t>
      </w:r>
      <w:r w:rsidR="001767EE">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4"/>
          <w:lang w:eastAsia="ru-RU"/>
        </w:rPr>
        <w:t xml:space="preserve"> згадаємо працю Ф. Б. Березіна</w:t>
      </w:r>
      <w:r w:rsidR="001767EE">
        <w:rPr>
          <w:rFonts w:ascii="Times New Roman" w:eastAsia="Times New Roman" w:hAnsi="Times New Roman" w:cs="Times New Roman"/>
          <w:sz w:val="28"/>
          <w:szCs w:val="24"/>
          <w:lang w:eastAsia="ru-RU"/>
        </w:rPr>
        <w:t xml:space="preserve"> (Березин, 1988)</w:t>
      </w:r>
      <w:r w:rsidRPr="00901786">
        <w:rPr>
          <w:rFonts w:ascii="Times New Roman" w:eastAsia="Times New Roman" w:hAnsi="Times New Roman" w:cs="Times New Roman"/>
          <w:sz w:val="28"/>
          <w:szCs w:val="24"/>
          <w:lang w:eastAsia="ru-RU"/>
        </w:rPr>
        <w:t xml:space="preserve">, в якій явище адаптації в кожному розділі </w:t>
      </w:r>
      <w:r w:rsidR="0063236E">
        <w:rPr>
          <w:rFonts w:ascii="Times New Roman" w:eastAsia="Times New Roman" w:hAnsi="Times New Roman" w:cs="Times New Roman"/>
          <w:sz w:val="28"/>
          <w:szCs w:val="24"/>
          <w:lang w:eastAsia="ru-RU"/>
        </w:rPr>
        <w:t>аналізувалося</w:t>
      </w:r>
      <w:r w:rsidRPr="00901786">
        <w:rPr>
          <w:rFonts w:ascii="Times New Roman" w:eastAsia="Times New Roman" w:hAnsi="Times New Roman" w:cs="Times New Roman"/>
          <w:sz w:val="28"/>
          <w:szCs w:val="24"/>
          <w:lang w:eastAsia="ru-RU"/>
        </w:rPr>
        <w:t xml:space="preserve"> послідовно на фізіологічному, психологічному і соціально-психологічному рівнях; праці Д. Б. Богоявленської</w:t>
      </w:r>
      <w:r w:rsidR="001767EE">
        <w:rPr>
          <w:rFonts w:ascii="Times New Roman" w:eastAsia="Times New Roman" w:hAnsi="Times New Roman" w:cs="Times New Roman"/>
          <w:sz w:val="28"/>
          <w:szCs w:val="24"/>
          <w:lang w:eastAsia="ru-RU"/>
        </w:rPr>
        <w:t xml:space="preserve"> (Богоявленская, 2002)</w:t>
      </w:r>
      <w:r w:rsidRPr="00901786">
        <w:rPr>
          <w:rFonts w:ascii="Times New Roman" w:eastAsia="Times New Roman" w:hAnsi="Times New Roman" w:cs="Times New Roman"/>
          <w:sz w:val="28"/>
          <w:szCs w:val="24"/>
          <w:lang w:eastAsia="ru-RU"/>
        </w:rPr>
        <w:t>, яка крім психологічних параметрів креативності досліджувала її психофізіологічні кореляти тощо.</w:t>
      </w:r>
    </w:p>
    <w:p w14:paraId="14871D9E"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Одним з прикладів корисності редукціонізму в межах зарубіжної психології є знайдені соціальними психологами-експериментаторами суперечливі феномени соціальної фасилітації та інгибіції, які довгі роки не могли бути зрозумілими, поки Р. Зайенс не застосував до них принцип фізіологічної домінанти</w:t>
      </w:r>
      <w:r w:rsidR="001767EE">
        <w:rPr>
          <w:rFonts w:ascii="Times New Roman" w:eastAsia="Times New Roman" w:hAnsi="Times New Roman" w:cs="Times New Roman"/>
          <w:sz w:val="28"/>
          <w:szCs w:val="24"/>
          <w:lang w:eastAsia="ru-RU"/>
        </w:rPr>
        <w:t xml:space="preserve"> (Майерс, 1998</w:t>
      </w:r>
      <w:r w:rsidRPr="00901786">
        <w:rPr>
          <w:rFonts w:ascii="Times New Roman" w:eastAsia="Times New Roman" w:hAnsi="Times New Roman" w:cs="Times New Roman"/>
          <w:sz w:val="28"/>
          <w:szCs w:val="24"/>
          <w:lang w:eastAsia="ru-RU"/>
        </w:rPr>
        <w:t>, с. 358</w:t>
      </w:r>
      <w:r w:rsidR="001767EE">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4"/>
          <w:lang w:eastAsia="ru-RU"/>
        </w:rPr>
        <w:t>.</w:t>
      </w:r>
    </w:p>
    <w:p w14:paraId="1E87EA7A"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У зарубіжній психології повага до природничо-наукового підходу та відсутність побоювання редукціонізму виявляється у тому, що в останні роки серед напрямів психології найбільш високий статус в Європі та Америці мають когнітивна психологія, генетика поведінки, біологічна психологія, психофізіологія</w:t>
      </w:r>
      <w:r w:rsidR="001C2CD7">
        <w:rPr>
          <w:rFonts w:ascii="Times New Roman" w:eastAsia="Times New Roman" w:hAnsi="Times New Roman" w:cs="Times New Roman"/>
          <w:sz w:val="28"/>
          <w:szCs w:val="24"/>
          <w:lang w:eastAsia="ru-RU"/>
        </w:rPr>
        <w:t xml:space="preserve"> (Лихи, 2003; </w:t>
      </w:r>
      <w:r w:rsidR="001C2CD7" w:rsidRPr="004354C0">
        <w:rPr>
          <w:rFonts w:ascii="Times New Roman" w:eastAsia="Times New Roman" w:hAnsi="Times New Roman" w:cs="Times New Roman"/>
          <w:sz w:val="28"/>
          <w:szCs w:val="28"/>
          <w:lang w:eastAsia="ru-RU"/>
        </w:rPr>
        <w:t>Rosenzweig</w:t>
      </w:r>
      <w:r w:rsidR="001C2CD7">
        <w:rPr>
          <w:rFonts w:ascii="Times New Roman" w:eastAsia="Times New Roman" w:hAnsi="Times New Roman" w:cs="Times New Roman"/>
          <w:sz w:val="28"/>
          <w:szCs w:val="28"/>
          <w:lang w:eastAsia="ru-RU"/>
        </w:rPr>
        <w:t xml:space="preserve">, 2002; </w:t>
      </w:r>
      <w:r w:rsidR="001C2CD7" w:rsidRPr="004354C0">
        <w:rPr>
          <w:rFonts w:ascii="Times New Roman" w:eastAsia="Times New Roman" w:hAnsi="Times New Roman" w:cs="Times New Roman"/>
          <w:sz w:val="28"/>
          <w:szCs w:val="28"/>
          <w:lang w:eastAsia="ru-RU"/>
        </w:rPr>
        <w:t>Rossano</w:t>
      </w:r>
      <w:r w:rsidR="001C2CD7">
        <w:rPr>
          <w:rFonts w:ascii="Times New Roman" w:eastAsia="Times New Roman" w:hAnsi="Times New Roman" w:cs="Times New Roman"/>
          <w:sz w:val="28"/>
          <w:szCs w:val="28"/>
          <w:lang w:eastAsia="ru-RU"/>
        </w:rPr>
        <w:t>, 2003</w:t>
      </w:r>
      <w:r w:rsidR="001C2CD7">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4"/>
          <w:lang w:eastAsia="ru-RU"/>
        </w:rPr>
        <w:t>. Опитування 30-ти провідних європейських психологів, яке було проведено журналом «European Psychologist», виявило, що найбільший вплив на психологію ХХІ століття вони очікують з боку досягнень генетики</w:t>
      </w:r>
      <w:r w:rsidR="001C2CD7">
        <w:rPr>
          <w:rFonts w:ascii="Times New Roman" w:eastAsia="Times New Roman" w:hAnsi="Times New Roman" w:cs="Times New Roman"/>
          <w:sz w:val="28"/>
          <w:szCs w:val="24"/>
          <w:lang w:eastAsia="ru-RU"/>
        </w:rPr>
        <w:t xml:space="preserve"> (Мироненко, 2005)</w:t>
      </w:r>
      <w:r w:rsidRPr="00901786">
        <w:rPr>
          <w:rFonts w:ascii="Times New Roman" w:eastAsia="Times New Roman" w:hAnsi="Times New Roman" w:cs="Times New Roman"/>
          <w:sz w:val="28"/>
          <w:szCs w:val="24"/>
          <w:lang w:eastAsia="ru-RU"/>
        </w:rPr>
        <w:t xml:space="preserve">. Як відмічає І. М. Кондаков, у засобах масової інформації, які освітлюють наукову тематику (ВВС, Радіо Свобода, Німецька хвиля), в останні роки «за частотою </w:t>
      </w:r>
      <w:r w:rsidRPr="00901786">
        <w:rPr>
          <w:rFonts w:ascii="Times New Roman" w:eastAsia="Times New Roman" w:hAnsi="Times New Roman" w:cs="Times New Roman"/>
          <w:sz w:val="28"/>
          <w:szCs w:val="24"/>
          <w:lang w:eastAsia="ru-RU"/>
        </w:rPr>
        <w:lastRenderedPageBreak/>
        <w:t>публікацій на перші місця виходять дві психологічні області, а саме, психогенетика і когнітивна психологія як дисципліни, що найбільш інтенсивно розвиваються і що мають для всієї психології революційний характер»</w:t>
      </w:r>
      <w:r w:rsidR="001C2CD7">
        <w:rPr>
          <w:rFonts w:ascii="Times New Roman" w:eastAsia="Times New Roman" w:hAnsi="Times New Roman" w:cs="Times New Roman"/>
          <w:sz w:val="28"/>
          <w:szCs w:val="24"/>
          <w:lang w:eastAsia="ru-RU"/>
        </w:rPr>
        <w:t xml:space="preserve"> (Кондаков, 2001)</w:t>
      </w:r>
      <w:r w:rsidRPr="00901786">
        <w:rPr>
          <w:rFonts w:ascii="Times New Roman" w:eastAsia="Times New Roman" w:hAnsi="Times New Roman" w:cs="Times New Roman"/>
          <w:sz w:val="28"/>
          <w:szCs w:val="24"/>
          <w:lang w:eastAsia="ru-RU"/>
        </w:rPr>
        <w:t>. Широко відомий автор Д. Майерс у підручнику з психології підкреслює, що немає більш важливого принципу для психології, ніж цей: «Все психологічне є водночас і біологічним»</w:t>
      </w:r>
      <w:r w:rsidR="001C2CD7">
        <w:rPr>
          <w:rFonts w:ascii="Times New Roman" w:eastAsia="Times New Roman" w:hAnsi="Times New Roman" w:cs="Times New Roman"/>
          <w:sz w:val="28"/>
          <w:szCs w:val="24"/>
          <w:lang w:eastAsia="ru-RU"/>
        </w:rPr>
        <w:t xml:space="preserve"> (Майерс, 2006</w:t>
      </w:r>
      <w:r w:rsidRPr="00901786">
        <w:rPr>
          <w:rFonts w:ascii="Times New Roman" w:eastAsia="Times New Roman" w:hAnsi="Times New Roman" w:cs="Times New Roman"/>
          <w:sz w:val="28"/>
          <w:szCs w:val="24"/>
          <w:lang w:eastAsia="ru-RU"/>
        </w:rPr>
        <w:t>, с. 69</w:t>
      </w:r>
      <w:r w:rsidR="001C2CD7">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4"/>
          <w:lang w:eastAsia="ru-RU"/>
        </w:rPr>
        <w:t xml:space="preserve">. </w:t>
      </w:r>
    </w:p>
    <w:p w14:paraId="5F3B0703"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Показово, що представники точних та природничих наук не побоюються загрози для своїх наук «психологічного редукціонізму». Наприклад, у математичній статистиці давно успішно використовується алгоритм, побудований на базі моделі мозку, що навчається – так звані «нейронні мережі»</w:t>
      </w:r>
      <w:r w:rsidR="001C2CD7">
        <w:rPr>
          <w:rFonts w:ascii="Times New Roman" w:eastAsia="Times New Roman" w:hAnsi="Times New Roman" w:cs="Times New Roman"/>
          <w:sz w:val="28"/>
          <w:szCs w:val="24"/>
          <w:lang w:eastAsia="ru-RU"/>
        </w:rPr>
        <w:t xml:space="preserve"> (Боровиков, 2003)</w:t>
      </w:r>
      <w:r w:rsidRPr="00901786">
        <w:rPr>
          <w:rFonts w:ascii="Times New Roman" w:eastAsia="Times New Roman" w:hAnsi="Times New Roman" w:cs="Times New Roman"/>
          <w:sz w:val="28"/>
          <w:szCs w:val="24"/>
          <w:lang w:eastAsia="ru-RU"/>
        </w:rPr>
        <w:t>, а російський фізик, академік низки міжнародних академій наук С. П. Капіца в інтерв’ю газеті «Комсомольська правда в Україні» сказав, що людській головний мозок зараз – головний об’єкт світової фундаментальної науки</w:t>
      </w:r>
      <w:r w:rsidR="001C2CD7">
        <w:rPr>
          <w:rFonts w:ascii="Times New Roman" w:eastAsia="Times New Roman" w:hAnsi="Times New Roman" w:cs="Times New Roman"/>
          <w:sz w:val="28"/>
          <w:szCs w:val="24"/>
          <w:lang w:eastAsia="ru-RU"/>
        </w:rPr>
        <w:t xml:space="preserve"> (Капица, 2008)</w:t>
      </w:r>
      <w:r w:rsidRPr="00901786">
        <w:rPr>
          <w:rFonts w:ascii="Times New Roman" w:eastAsia="Times New Roman" w:hAnsi="Times New Roman" w:cs="Times New Roman"/>
          <w:sz w:val="28"/>
          <w:szCs w:val="24"/>
          <w:lang w:eastAsia="ru-RU"/>
        </w:rPr>
        <w:t>.</w:t>
      </w:r>
    </w:p>
    <w:p w14:paraId="7688DCDF"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Сучасним психологічним напрямом, який реалізує принцип продуктивного редукціонізму та системного аналізу психічних явищ і поведінки, є еволюційна психологія, що переживає на даний час інтенсивний розвиток у світовій психології.</w:t>
      </w:r>
    </w:p>
    <w:p w14:paraId="7B8E4E98" w14:textId="77777777" w:rsidR="00901786" w:rsidRPr="00901786" w:rsidRDefault="00901786" w:rsidP="00901786">
      <w:pPr>
        <w:spacing w:after="0" w:line="360" w:lineRule="auto"/>
        <w:ind w:firstLine="708"/>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 xml:space="preserve">Про актуальність цього напряму свідчить поповнення нових видань </w:t>
      </w:r>
      <w:r w:rsidRPr="003C1A0B">
        <w:rPr>
          <w:rFonts w:ascii="Times New Roman" w:eastAsia="Times New Roman" w:hAnsi="Times New Roman" w:cs="Times New Roman"/>
          <w:sz w:val="28"/>
          <w:szCs w:val="24"/>
          <w:lang w:eastAsia="ru-RU"/>
        </w:rPr>
        <w:t>зарубіжних підручників з різних галузей психології розділами з еволюційної</w:t>
      </w:r>
      <w:r w:rsidR="003C1A0B">
        <w:rPr>
          <w:rFonts w:ascii="Times New Roman" w:eastAsia="Times New Roman" w:hAnsi="Times New Roman" w:cs="Times New Roman"/>
          <w:sz w:val="28"/>
          <w:szCs w:val="24"/>
          <w:lang w:eastAsia="ru-RU"/>
        </w:rPr>
        <w:t xml:space="preserve"> психології </w:t>
      </w:r>
      <w:r w:rsidR="003C1A0B" w:rsidRPr="003C1A0B">
        <w:rPr>
          <w:rFonts w:ascii="Times New Roman" w:eastAsia="Times New Roman" w:hAnsi="Times New Roman" w:cs="Times New Roman"/>
          <w:sz w:val="28"/>
          <w:szCs w:val="24"/>
          <w:lang w:eastAsia="ru-RU"/>
        </w:rPr>
        <w:t>(</w:t>
      </w:r>
      <w:r w:rsidR="003C1A0B">
        <w:rPr>
          <w:rFonts w:ascii="Times New Roman" w:eastAsia="Times New Roman" w:hAnsi="Times New Roman" w:cs="Times New Roman"/>
          <w:sz w:val="28"/>
          <w:szCs w:val="24"/>
          <w:lang w:eastAsia="ru-RU"/>
        </w:rPr>
        <w:t xml:space="preserve">Лихи, 2003; </w:t>
      </w:r>
      <w:r w:rsidR="003C1A0B" w:rsidRPr="003C1A0B">
        <w:rPr>
          <w:rFonts w:ascii="Times New Roman" w:eastAsia="Times New Roman" w:hAnsi="Times New Roman" w:cs="Times New Roman"/>
          <w:sz w:val="28"/>
          <w:szCs w:val="24"/>
          <w:lang w:eastAsia="ru-RU"/>
        </w:rPr>
        <w:t>Луценко</w:t>
      </w:r>
      <w:r w:rsidR="00751C52">
        <w:rPr>
          <w:rFonts w:ascii="Times New Roman" w:eastAsia="Times New Roman" w:hAnsi="Times New Roman" w:cs="Times New Roman"/>
          <w:sz w:val="28"/>
          <w:szCs w:val="24"/>
          <w:lang w:eastAsia="ru-RU"/>
        </w:rPr>
        <w:t>,</w:t>
      </w:r>
      <w:r w:rsidR="003C1A0B" w:rsidRPr="003C1A0B">
        <w:rPr>
          <w:rFonts w:ascii="Times New Roman" w:eastAsia="Times New Roman" w:hAnsi="Times New Roman" w:cs="Times New Roman"/>
          <w:sz w:val="28"/>
          <w:szCs w:val="24"/>
          <w:lang w:eastAsia="ru-RU"/>
        </w:rPr>
        <w:t xml:space="preserve"> О.</w:t>
      </w:r>
      <w:r w:rsidR="00751C52">
        <w:rPr>
          <w:rFonts w:ascii="Times New Roman" w:eastAsia="Times New Roman" w:hAnsi="Times New Roman" w:cs="Times New Roman"/>
          <w:sz w:val="28"/>
          <w:szCs w:val="24"/>
          <w:lang w:eastAsia="ru-RU"/>
        </w:rPr>
        <w:t xml:space="preserve">, </w:t>
      </w:r>
      <w:r w:rsidR="00751C52" w:rsidRPr="00751C52">
        <w:rPr>
          <w:rFonts w:ascii="Times New Roman" w:eastAsia="Times New Roman" w:hAnsi="Times New Roman" w:cs="Times New Roman"/>
          <w:sz w:val="28"/>
          <w:szCs w:val="24"/>
          <w:lang w:eastAsia="ru-RU"/>
        </w:rPr>
        <w:t>&amp;</w:t>
      </w:r>
      <w:r w:rsidR="00751C52">
        <w:rPr>
          <w:rFonts w:ascii="Times New Roman" w:eastAsia="Times New Roman" w:hAnsi="Times New Roman" w:cs="Times New Roman"/>
          <w:sz w:val="28"/>
          <w:szCs w:val="24"/>
          <w:lang w:eastAsia="ru-RU"/>
        </w:rPr>
        <w:t xml:space="preserve"> Ткачук</w:t>
      </w:r>
      <w:r w:rsidR="003C1A0B">
        <w:rPr>
          <w:rFonts w:ascii="Times New Roman" w:eastAsia="Times New Roman" w:hAnsi="Times New Roman" w:cs="Times New Roman"/>
          <w:sz w:val="28"/>
          <w:szCs w:val="24"/>
          <w:lang w:eastAsia="ru-RU"/>
        </w:rPr>
        <w:t>, 2013; Майерс, 2006; Майерс, 1998; Солсо, 2006; Хегенхан, 2004)</w:t>
      </w:r>
      <w:r w:rsidRPr="00901786">
        <w:rPr>
          <w:rFonts w:ascii="Times New Roman" w:eastAsia="Times New Roman" w:hAnsi="Times New Roman" w:cs="Times New Roman"/>
          <w:sz w:val="28"/>
          <w:szCs w:val="24"/>
          <w:lang w:eastAsia="ru-RU"/>
        </w:rPr>
        <w:t xml:space="preserve">, видання у світі багатьох наукових рецензованих журналів за даною тематикою (Evolutionary Psychology, Evolution and Human Behavior, Journal of Evolutionary Psychology, Evolutionary Psychological Science, The Journal of Social, Evolutionary and Cultural Psychology, Evolutionary Behavioral Sciences, Human Ethology Bulletin, Evolutionary Psychology and Neuroscience (спеціальна секція в журналах Frontiers in Neuroscience та Frontiers in Psychology)); робота відповідних наукових товариств (Center for Evolutionary Psychology, University of California, Santa Barbara; Human Behavior and Evolution Society; NorthEastern Evolutionary </w:t>
      </w:r>
      <w:r w:rsidRPr="00901786">
        <w:rPr>
          <w:rFonts w:ascii="Times New Roman" w:eastAsia="Times New Roman" w:hAnsi="Times New Roman" w:cs="Times New Roman"/>
          <w:sz w:val="28"/>
          <w:szCs w:val="24"/>
          <w:lang w:eastAsia="ru-RU"/>
        </w:rPr>
        <w:lastRenderedPageBreak/>
        <w:t xml:space="preserve">Psychological Society; International Society for Human Ethology та інших), поява оглядових статей у провідних міжнародних </w:t>
      </w:r>
      <w:r w:rsidR="003C1A0B" w:rsidRPr="00334FB9">
        <w:rPr>
          <w:rFonts w:ascii="Times New Roman" w:eastAsia="Times New Roman" w:hAnsi="Times New Roman" w:cs="Times New Roman"/>
          <w:sz w:val="28"/>
          <w:szCs w:val="24"/>
          <w:lang w:eastAsia="ru-RU"/>
        </w:rPr>
        <w:t xml:space="preserve">періодичних виданнях (Cohen, 2002; </w:t>
      </w:r>
      <w:r w:rsidR="003C1A0B" w:rsidRPr="00334FB9">
        <w:rPr>
          <w:rFonts w:ascii="Times New Roman" w:eastAsia="Times New Roman" w:hAnsi="Times New Roman" w:cs="Times New Roman"/>
          <w:sz w:val="28"/>
          <w:szCs w:val="28"/>
          <w:lang w:eastAsia="ru-RU"/>
        </w:rPr>
        <w:t>Drucker, 1994;</w:t>
      </w:r>
      <w:r w:rsidRPr="00334FB9">
        <w:rPr>
          <w:rFonts w:ascii="Times New Roman" w:eastAsia="Times New Roman" w:hAnsi="Times New Roman" w:cs="Times New Roman"/>
          <w:sz w:val="28"/>
          <w:szCs w:val="24"/>
          <w:lang w:eastAsia="ru-RU"/>
        </w:rPr>
        <w:t xml:space="preserve"> </w:t>
      </w:r>
      <w:r w:rsidR="00334FB9" w:rsidRPr="00334FB9">
        <w:rPr>
          <w:rFonts w:ascii="Times New Roman" w:eastAsia="Times New Roman" w:hAnsi="Times New Roman" w:cs="Times New Roman"/>
          <w:sz w:val="28"/>
          <w:szCs w:val="28"/>
          <w:lang w:eastAsia="ru-RU"/>
        </w:rPr>
        <w:t>Maynard Smith</w:t>
      </w:r>
      <w:r w:rsidRPr="00334FB9">
        <w:rPr>
          <w:rFonts w:ascii="Times New Roman" w:eastAsia="Times New Roman" w:hAnsi="Times New Roman" w:cs="Times New Roman"/>
          <w:sz w:val="28"/>
          <w:szCs w:val="24"/>
          <w:lang w:eastAsia="ru-RU"/>
        </w:rPr>
        <w:t>,</w:t>
      </w:r>
      <w:r w:rsidR="00334FB9" w:rsidRPr="00076499">
        <w:rPr>
          <w:rFonts w:ascii="Times New Roman" w:eastAsia="Times New Roman" w:hAnsi="Times New Roman" w:cs="Times New Roman"/>
          <w:sz w:val="28"/>
          <w:szCs w:val="24"/>
          <w:lang w:eastAsia="ru-RU"/>
        </w:rPr>
        <w:t xml:space="preserve"> 1982;</w:t>
      </w:r>
      <w:r w:rsidRPr="00334FB9">
        <w:rPr>
          <w:rFonts w:ascii="Times New Roman" w:eastAsia="Times New Roman" w:hAnsi="Times New Roman" w:cs="Times New Roman"/>
          <w:sz w:val="28"/>
          <w:szCs w:val="24"/>
          <w:lang w:eastAsia="ru-RU"/>
        </w:rPr>
        <w:t xml:space="preserve"> </w:t>
      </w:r>
      <w:r w:rsidR="00334FB9" w:rsidRPr="004354C0">
        <w:rPr>
          <w:rFonts w:ascii="Times New Roman" w:eastAsia="Times New Roman" w:hAnsi="Times New Roman" w:cs="Times New Roman"/>
          <w:sz w:val="28"/>
          <w:szCs w:val="28"/>
          <w:lang w:eastAsia="ru-RU"/>
        </w:rPr>
        <w:t>Nesse</w:t>
      </w:r>
      <w:r w:rsidR="00334FB9" w:rsidRPr="00076499">
        <w:rPr>
          <w:rFonts w:ascii="Times New Roman" w:eastAsia="Times New Roman" w:hAnsi="Times New Roman" w:cs="Times New Roman"/>
          <w:sz w:val="28"/>
          <w:szCs w:val="28"/>
          <w:lang w:eastAsia="ru-RU"/>
        </w:rPr>
        <w:t>, 1994;</w:t>
      </w:r>
      <w:r w:rsidR="00334FB9" w:rsidRPr="00334FB9">
        <w:rPr>
          <w:rFonts w:ascii="Times New Roman" w:eastAsia="Times New Roman" w:hAnsi="Times New Roman" w:cs="Times New Roman"/>
          <w:sz w:val="28"/>
          <w:szCs w:val="24"/>
          <w:lang w:eastAsia="ru-RU"/>
        </w:rPr>
        <w:t xml:space="preserve"> </w:t>
      </w:r>
      <w:r w:rsidR="00334FB9" w:rsidRPr="004354C0">
        <w:rPr>
          <w:rFonts w:ascii="Times New Roman" w:eastAsia="Times New Roman" w:hAnsi="Times New Roman" w:cs="Times New Roman"/>
          <w:sz w:val="28"/>
          <w:szCs w:val="28"/>
          <w:lang w:eastAsia="ru-RU"/>
        </w:rPr>
        <w:t>Schmitt</w:t>
      </w:r>
      <w:r w:rsidR="00334FB9" w:rsidRPr="00076499">
        <w:rPr>
          <w:rFonts w:ascii="Times New Roman" w:eastAsia="Times New Roman" w:hAnsi="Times New Roman" w:cs="Times New Roman"/>
          <w:sz w:val="28"/>
          <w:szCs w:val="28"/>
          <w:lang w:eastAsia="ru-RU"/>
        </w:rPr>
        <w:t>, 2004)</w:t>
      </w:r>
      <w:r w:rsidRPr="00334FB9">
        <w:rPr>
          <w:rFonts w:ascii="Times New Roman" w:eastAsia="Times New Roman" w:hAnsi="Times New Roman" w:cs="Times New Roman"/>
          <w:sz w:val="28"/>
          <w:szCs w:val="24"/>
          <w:lang w:eastAsia="ru-RU"/>
        </w:rPr>
        <w:t>, інформаційні ресурс</w:t>
      </w:r>
      <w:r w:rsidR="00334FB9">
        <w:rPr>
          <w:rFonts w:ascii="Times New Roman" w:eastAsia="Times New Roman" w:hAnsi="Times New Roman" w:cs="Times New Roman"/>
          <w:sz w:val="28"/>
          <w:szCs w:val="24"/>
          <w:lang w:eastAsia="ru-RU"/>
        </w:rPr>
        <w:t xml:space="preserve">и, розміщені в мережі Інтернет </w:t>
      </w:r>
      <w:r w:rsidR="00334FB9" w:rsidRPr="00076499">
        <w:rPr>
          <w:rFonts w:ascii="Times New Roman" w:eastAsia="Times New Roman" w:hAnsi="Times New Roman" w:cs="Times New Roman"/>
          <w:sz w:val="28"/>
          <w:szCs w:val="24"/>
          <w:lang w:eastAsia="ru-RU"/>
        </w:rPr>
        <w:t>(</w:t>
      </w:r>
      <w:r w:rsidR="00125EDD" w:rsidRPr="001826C5">
        <w:rPr>
          <w:rFonts w:ascii="Times New Roman" w:eastAsia="Times New Roman" w:hAnsi="Times New Roman" w:cs="Times New Roman"/>
          <w:sz w:val="28"/>
          <w:szCs w:val="28"/>
          <w:lang w:eastAsia="ru-RU"/>
        </w:rPr>
        <w:t xml:space="preserve">Этология.ру; </w:t>
      </w:r>
      <w:r w:rsidR="00D53396" w:rsidRPr="004354C0">
        <w:rPr>
          <w:rFonts w:ascii="Times New Roman" w:eastAsia="Times New Roman" w:hAnsi="Times New Roman" w:cs="Times New Roman"/>
          <w:sz w:val="28"/>
          <w:szCs w:val="28"/>
          <w:lang w:eastAsia="ru-RU"/>
        </w:rPr>
        <w:t>Alexander</w:t>
      </w:r>
      <w:r w:rsidR="00D53396" w:rsidRPr="003E3135">
        <w:rPr>
          <w:rFonts w:ascii="Times New Roman" w:eastAsia="Times New Roman" w:hAnsi="Times New Roman" w:cs="Times New Roman"/>
          <w:sz w:val="28"/>
          <w:szCs w:val="28"/>
          <w:lang w:eastAsia="ru-RU"/>
        </w:rPr>
        <w:t>, 1974</w:t>
      </w:r>
      <w:r w:rsidR="00D53396">
        <w:rPr>
          <w:rFonts w:ascii="Times New Roman" w:eastAsia="Times New Roman" w:hAnsi="Times New Roman" w:cs="Times New Roman"/>
          <w:sz w:val="28"/>
          <w:szCs w:val="28"/>
          <w:lang w:eastAsia="ru-RU"/>
        </w:rPr>
        <w:t>;</w:t>
      </w:r>
      <w:r w:rsidR="00D53396" w:rsidRPr="00D53396">
        <w:rPr>
          <w:rFonts w:ascii="Times New Roman" w:eastAsia="Times New Roman" w:hAnsi="Times New Roman" w:cs="Times New Roman"/>
          <w:sz w:val="28"/>
          <w:szCs w:val="28"/>
          <w:lang w:eastAsia="ru-RU"/>
        </w:rPr>
        <w:t xml:space="preserve"> </w:t>
      </w:r>
      <w:r w:rsidR="00D53396" w:rsidRPr="004354C0">
        <w:rPr>
          <w:rFonts w:ascii="Times New Roman" w:eastAsia="Times New Roman" w:hAnsi="Times New Roman" w:cs="Times New Roman"/>
          <w:sz w:val="28"/>
          <w:szCs w:val="28"/>
          <w:lang w:eastAsia="ru-RU"/>
        </w:rPr>
        <w:t>Charlton</w:t>
      </w:r>
      <w:r w:rsidR="00D53396">
        <w:rPr>
          <w:rFonts w:ascii="Times New Roman" w:eastAsia="Times New Roman" w:hAnsi="Times New Roman" w:cs="Times New Roman"/>
          <w:sz w:val="28"/>
          <w:szCs w:val="28"/>
          <w:lang w:eastAsia="ru-RU"/>
        </w:rPr>
        <w:t xml:space="preserve">; </w:t>
      </w:r>
      <w:r w:rsidR="00D53396" w:rsidRPr="004354C0">
        <w:rPr>
          <w:rFonts w:ascii="Times New Roman" w:eastAsia="Times New Roman" w:hAnsi="Times New Roman" w:cs="Times New Roman"/>
          <w:sz w:val="28"/>
          <w:szCs w:val="28"/>
          <w:lang w:eastAsia="ru-RU"/>
        </w:rPr>
        <w:t>Cosmides</w:t>
      </w:r>
      <w:r w:rsidR="00D53396">
        <w:rPr>
          <w:rFonts w:ascii="Times New Roman" w:eastAsia="Times New Roman" w:hAnsi="Times New Roman" w:cs="Times New Roman"/>
          <w:sz w:val="28"/>
          <w:szCs w:val="28"/>
          <w:lang w:eastAsia="ru-RU"/>
        </w:rPr>
        <w:t>;</w:t>
      </w:r>
      <w:r w:rsidR="00D53396" w:rsidRPr="00D53396">
        <w:rPr>
          <w:rFonts w:ascii="Times New Roman" w:eastAsia="Times New Roman" w:hAnsi="Times New Roman" w:cs="Times New Roman"/>
          <w:sz w:val="28"/>
          <w:szCs w:val="28"/>
          <w:lang w:eastAsia="ru-RU"/>
        </w:rPr>
        <w:t xml:space="preserve"> </w:t>
      </w:r>
      <w:r w:rsidR="003E3135">
        <w:rPr>
          <w:rFonts w:ascii="Times New Roman" w:eastAsia="Times New Roman" w:hAnsi="Times New Roman" w:cs="Times New Roman"/>
          <w:sz w:val="28"/>
          <w:szCs w:val="28"/>
          <w:lang w:val="en-US" w:eastAsia="ru-RU"/>
        </w:rPr>
        <w:t>Hagen</w:t>
      </w:r>
      <w:r w:rsidR="003E3135" w:rsidRPr="003E3135">
        <w:rPr>
          <w:rFonts w:ascii="Times New Roman" w:eastAsia="Times New Roman" w:hAnsi="Times New Roman" w:cs="Times New Roman"/>
          <w:sz w:val="28"/>
          <w:szCs w:val="28"/>
          <w:lang w:eastAsia="ru-RU"/>
        </w:rPr>
        <w:t xml:space="preserve">, 2004; </w:t>
      </w:r>
      <w:r w:rsidR="00D53396" w:rsidRPr="004354C0">
        <w:rPr>
          <w:rFonts w:ascii="Times New Roman" w:eastAsia="Times New Roman" w:hAnsi="Times New Roman" w:cs="Times New Roman"/>
          <w:sz w:val="28"/>
          <w:szCs w:val="28"/>
          <w:lang w:eastAsia="ru-RU"/>
        </w:rPr>
        <w:t>Hrdy</w:t>
      </w:r>
      <w:r w:rsidR="00D53396">
        <w:rPr>
          <w:rFonts w:ascii="Times New Roman" w:eastAsia="Times New Roman" w:hAnsi="Times New Roman" w:cs="Times New Roman"/>
          <w:sz w:val="28"/>
          <w:szCs w:val="28"/>
          <w:lang w:eastAsia="ru-RU"/>
        </w:rPr>
        <w:t>;</w:t>
      </w:r>
      <w:r w:rsidR="00D53396" w:rsidRPr="00D53396">
        <w:rPr>
          <w:rFonts w:ascii="Times New Roman" w:eastAsia="Times New Roman" w:hAnsi="Times New Roman" w:cs="Times New Roman"/>
          <w:sz w:val="28"/>
          <w:szCs w:val="28"/>
          <w:lang w:eastAsia="ru-RU"/>
        </w:rPr>
        <w:t xml:space="preserve"> </w:t>
      </w:r>
      <w:r w:rsidR="00D53396" w:rsidRPr="004354C0">
        <w:rPr>
          <w:rFonts w:ascii="Times New Roman" w:eastAsia="Times New Roman" w:hAnsi="Times New Roman" w:cs="Times New Roman"/>
          <w:sz w:val="28"/>
          <w:szCs w:val="28"/>
          <w:lang w:eastAsia="ru-RU"/>
        </w:rPr>
        <w:t>Kurzban</w:t>
      </w:r>
      <w:r w:rsidR="00D53396">
        <w:rPr>
          <w:rFonts w:ascii="Times New Roman" w:eastAsia="Times New Roman" w:hAnsi="Times New Roman" w:cs="Times New Roman"/>
          <w:sz w:val="28"/>
          <w:szCs w:val="28"/>
          <w:lang w:eastAsia="ru-RU"/>
        </w:rPr>
        <w:t>, 2014</w:t>
      </w:r>
      <w:r w:rsidR="00125EDD">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4"/>
          <w:lang w:eastAsia="ru-RU"/>
        </w:rPr>
        <w:t xml:space="preserve">. У світі щорічно проводяться декілька наукових конференцій з еволюційної психології, видається багато монографій та підручників. Відкриття еволюційної психології зараз активно «беруться на озброєння» в економіці, соціології, філософії, психіатрії, етології тощо </w:t>
      </w:r>
      <w:r w:rsidR="00125EDD">
        <w:rPr>
          <w:rFonts w:ascii="Times New Roman" w:eastAsia="Times New Roman" w:hAnsi="Times New Roman" w:cs="Times New Roman"/>
          <w:sz w:val="28"/>
          <w:szCs w:val="24"/>
          <w:lang w:eastAsia="ru-RU"/>
        </w:rPr>
        <w:t>(</w:t>
      </w:r>
      <w:r w:rsidR="00125EDD" w:rsidRPr="004354C0">
        <w:rPr>
          <w:rFonts w:ascii="Times New Roman" w:eastAsia="Times New Roman" w:hAnsi="Times New Roman" w:cs="Times New Roman"/>
          <w:sz w:val="28"/>
          <w:szCs w:val="28"/>
          <w:lang w:eastAsia="ru-RU"/>
        </w:rPr>
        <w:t>Дэннет</w:t>
      </w:r>
      <w:r w:rsidR="00125EDD">
        <w:rPr>
          <w:rFonts w:ascii="Times New Roman" w:eastAsia="Times New Roman" w:hAnsi="Times New Roman" w:cs="Times New Roman"/>
          <w:sz w:val="28"/>
          <w:szCs w:val="24"/>
          <w:lang w:eastAsia="ru-RU"/>
        </w:rPr>
        <w:t xml:space="preserve">, 2004; </w:t>
      </w:r>
      <w:r w:rsidR="00125EDD" w:rsidRPr="004354C0">
        <w:rPr>
          <w:rFonts w:ascii="Times New Roman" w:eastAsia="Times New Roman" w:hAnsi="Times New Roman" w:cs="Times New Roman"/>
          <w:sz w:val="28"/>
          <w:szCs w:val="28"/>
          <w:lang w:eastAsia="ru-RU"/>
        </w:rPr>
        <w:t>Скиба</w:t>
      </w:r>
      <w:r w:rsidR="00125EDD">
        <w:rPr>
          <w:rFonts w:ascii="Times New Roman" w:eastAsia="Times New Roman" w:hAnsi="Times New Roman" w:cs="Times New Roman"/>
          <w:sz w:val="28"/>
          <w:szCs w:val="24"/>
          <w:lang w:eastAsia="ru-RU"/>
        </w:rPr>
        <w:t xml:space="preserve">, 2005; </w:t>
      </w:r>
      <w:r w:rsidR="00125EDD" w:rsidRPr="004354C0">
        <w:rPr>
          <w:rFonts w:ascii="Times New Roman" w:eastAsia="Times New Roman" w:hAnsi="Times New Roman" w:cs="Times New Roman"/>
          <w:sz w:val="28"/>
          <w:szCs w:val="28"/>
          <w:lang w:eastAsia="ru-RU"/>
        </w:rPr>
        <w:t>Cohen</w:t>
      </w:r>
      <w:r w:rsidR="00125EDD">
        <w:rPr>
          <w:rFonts w:ascii="Times New Roman" w:eastAsia="Times New Roman" w:hAnsi="Times New Roman" w:cs="Times New Roman"/>
          <w:sz w:val="28"/>
          <w:szCs w:val="28"/>
          <w:lang w:eastAsia="ru-RU"/>
        </w:rPr>
        <w:t>, 2002;</w:t>
      </w:r>
      <w:r w:rsidR="00125EDD">
        <w:rPr>
          <w:rFonts w:ascii="Times New Roman" w:eastAsia="Times New Roman" w:hAnsi="Times New Roman" w:cs="Times New Roman"/>
          <w:sz w:val="28"/>
          <w:szCs w:val="24"/>
          <w:lang w:eastAsia="ru-RU"/>
        </w:rPr>
        <w:t xml:space="preserve"> </w:t>
      </w:r>
      <w:r w:rsidR="00125EDD" w:rsidRPr="004354C0">
        <w:rPr>
          <w:rFonts w:ascii="Times New Roman" w:eastAsia="Times New Roman" w:hAnsi="Times New Roman" w:cs="Times New Roman"/>
          <w:sz w:val="28"/>
          <w:szCs w:val="28"/>
          <w:lang w:eastAsia="ru-RU"/>
        </w:rPr>
        <w:t>Drucker</w:t>
      </w:r>
      <w:r w:rsidR="00125EDD">
        <w:rPr>
          <w:rFonts w:ascii="Times New Roman" w:eastAsia="Times New Roman" w:hAnsi="Times New Roman" w:cs="Times New Roman"/>
          <w:sz w:val="28"/>
          <w:szCs w:val="28"/>
          <w:lang w:eastAsia="ru-RU"/>
        </w:rPr>
        <w:t>, 1994;</w:t>
      </w:r>
      <w:r w:rsidR="00125EDD">
        <w:rPr>
          <w:rFonts w:ascii="Times New Roman" w:eastAsia="Times New Roman" w:hAnsi="Times New Roman" w:cs="Times New Roman"/>
          <w:sz w:val="28"/>
          <w:szCs w:val="24"/>
          <w:lang w:eastAsia="ru-RU"/>
        </w:rPr>
        <w:t xml:space="preserve"> </w:t>
      </w:r>
      <w:r w:rsidR="00125EDD" w:rsidRPr="004354C0">
        <w:rPr>
          <w:rFonts w:ascii="Times New Roman" w:eastAsia="Times New Roman" w:hAnsi="Times New Roman" w:cs="Times New Roman"/>
          <w:sz w:val="28"/>
          <w:szCs w:val="28"/>
          <w:lang w:eastAsia="ru-RU"/>
        </w:rPr>
        <w:t>Godfrey-Smith</w:t>
      </w:r>
      <w:r w:rsidR="00125EDD">
        <w:rPr>
          <w:rFonts w:ascii="Times New Roman" w:eastAsia="Times New Roman" w:hAnsi="Times New Roman" w:cs="Times New Roman"/>
          <w:sz w:val="28"/>
          <w:szCs w:val="28"/>
          <w:lang w:eastAsia="ru-RU"/>
        </w:rPr>
        <w:t>,</w:t>
      </w:r>
      <w:r w:rsidR="00751C52">
        <w:rPr>
          <w:rFonts w:ascii="Times New Roman" w:eastAsia="Times New Roman" w:hAnsi="Times New Roman" w:cs="Times New Roman"/>
          <w:sz w:val="28"/>
          <w:szCs w:val="28"/>
          <w:lang w:eastAsia="ru-RU"/>
        </w:rPr>
        <w:t xml:space="preserve"> </w:t>
      </w:r>
      <w:r w:rsidR="00125EDD">
        <w:rPr>
          <w:rFonts w:ascii="Times New Roman" w:eastAsia="Times New Roman" w:hAnsi="Times New Roman" w:cs="Times New Roman"/>
          <w:sz w:val="28"/>
          <w:szCs w:val="28"/>
          <w:lang w:eastAsia="ru-RU"/>
        </w:rPr>
        <w:t>2001;</w:t>
      </w:r>
      <w:r w:rsidR="00125EDD">
        <w:rPr>
          <w:rFonts w:ascii="Times New Roman" w:eastAsia="Times New Roman" w:hAnsi="Times New Roman" w:cs="Times New Roman"/>
          <w:sz w:val="28"/>
          <w:szCs w:val="24"/>
          <w:lang w:eastAsia="ru-RU"/>
        </w:rPr>
        <w:t xml:space="preserve"> </w:t>
      </w:r>
      <w:r w:rsidR="00125EDD" w:rsidRPr="004354C0">
        <w:rPr>
          <w:rFonts w:ascii="Times New Roman" w:eastAsia="Times New Roman" w:hAnsi="Times New Roman" w:cs="Times New Roman"/>
          <w:sz w:val="28"/>
          <w:szCs w:val="28"/>
          <w:lang w:eastAsia="ru-RU"/>
        </w:rPr>
        <w:t>Nesse</w:t>
      </w:r>
      <w:r w:rsidR="00125EDD">
        <w:rPr>
          <w:rFonts w:ascii="Times New Roman" w:eastAsia="Times New Roman" w:hAnsi="Times New Roman" w:cs="Times New Roman"/>
          <w:sz w:val="28"/>
          <w:szCs w:val="28"/>
          <w:lang w:eastAsia="ru-RU"/>
        </w:rPr>
        <w:t>, 2002</w:t>
      </w:r>
      <w:r w:rsidR="00125EDD">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4"/>
          <w:lang w:eastAsia="ru-RU"/>
        </w:rPr>
        <w:t xml:space="preserve"> </w:t>
      </w:r>
      <w:r w:rsidR="00125EDD" w:rsidRPr="004354C0">
        <w:rPr>
          <w:rFonts w:ascii="Times New Roman" w:eastAsia="Times New Roman" w:hAnsi="Times New Roman" w:cs="Times New Roman"/>
          <w:sz w:val="28"/>
          <w:szCs w:val="28"/>
          <w:lang w:eastAsia="ru-RU"/>
        </w:rPr>
        <w:t>Этология.ру</w:t>
      </w:r>
      <w:r w:rsidR="00125EDD">
        <w:rPr>
          <w:rFonts w:ascii="Times New Roman" w:eastAsia="Times New Roman" w:hAnsi="Times New Roman" w:cs="Times New Roman"/>
          <w:sz w:val="28"/>
          <w:szCs w:val="28"/>
          <w:lang w:eastAsia="ru-RU"/>
        </w:rPr>
        <w:t>;</w:t>
      </w:r>
      <w:r w:rsidR="00125EDD" w:rsidRPr="00125EDD">
        <w:rPr>
          <w:rFonts w:ascii="Times New Roman" w:eastAsia="Times New Roman" w:hAnsi="Times New Roman" w:cs="Times New Roman"/>
          <w:sz w:val="28"/>
          <w:szCs w:val="28"/>
          <w:lang w:eastAsia="ru-RU"/>
        </w:rPr>
        <w:t xml:space="preserve"> </w:t>
      </w:r>
      <w:r w:rsidR="00125EDD" w:rsidRPr="004354C0">
        <w:rPr>
          <w:rFonts w:ascii="Times New Roman" w:eastAsia="Times New Roman" w:hAnsi="Times New Roman" w:cs="Times New Roman"/>
          <w:sz w:val="28"/>
          <w:szCs w:val="28"/>
          <w:lang w:eastAsia="ru-RU"/>
        </w:rPr>
        <w:t>Stevens</w:t>
      </w:r>
      <w:r w:rsidR="00125EDD">
        <w:rPr>
          <w:rFonts w:ascii="Times New Roman" w:eastAsia="Times New Roman" w:hAnsi="Times New Roman" w:cs="Times New Roman"/>
          <w:sz w:val="28"/>
          <w:szCs w:val="28"/>
          <w:lang w:eastAsia="ru-RU"/>
        </w:rPr>
        <w:t>,1996</w:t>
      </w:r>
      <w:r w:rsidR="00125EDD">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4"/>
          <w:lang w:eastAsia="ru-RU"/>
        </w:rPr>
        <w:t>.</w:t>
      </w:r>
    </w:p>
    <w:p w14:paraId="1D6A1987" w14:textId="77777777" w:rsidR="00901786" w:rsidRPr="00901786" w:rsidRDefault="0063236E" w:rsidP="00901786">
      <w:pPr>
        <w:spacing w:after="0" w:line="360" w:lineRule="auto"/>
        <w:ind w:firstLine="72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На пострадянському просторі</w:t>
      </w:r>
      <w:r w:rsidR="00901786" w:rsidRPr="00901786">
        <w:rPr>
          <w:rFonts w:ascii="Times New Roman" w:eastAsia="Times New Roman" w:hAnsi="Times New Roman" w:cs="Times New Roman"/>
          <w:sz w:val="28"/>
          <w:szCs w:val="24"/>
          <w:lang w:eastAsia="ru-RU"/>
        </w:rPr>
        <w:t xml:space="preserve"> ситуація декілька інша, зокрема, перекладено російською мовою та видано дуже мал</w:t>
      </w:r>
      <w:r w:rsidR="00125EDD">
        <w:rPr>
          <w:rFonts w:ascii="Times New Roman" w:eastAsia="Times New Roman" w:hAnsi="Times New Roman" w:cs="Times New Roman"/>
          <w:sz w:val="28"/>
          <w:szCs w:val="24"/>
          <w:lang w:eastAsia="ru-RU"/>
        </w:rPr>
        <w:t>о робо</w:t>
      </w:r>
      <w:r w:rsidR="00FA331F">
        <w:rPr>
          <w:rFonts w:ascii="Times New Roman" w:eastAsia="Times New Roman" w:hAnsi="Times New Roman" w:cs="Times New Roman"/>
          <w:sz w:val="28"/>
          <w:szCs w:val="24"/>
          <w:lang w:eastAsia="ru-RU"/>
        </w:rPr>
        <w:t>т еволюційних психологів (Кенрик</w:t>
      </w:r>
      <w:r w:rsidR="00125EDD">
        <w:rPr>
          <w:rFonts w:ascii="Times New Roman" w:eastAsia="Times New Roman" w:hAnsi="Times New Roman" w:cs="Times New Roman"/>
          <w:sz w:val="28"/>
          <w:szCs w:val="24"/>
          <w:lang w:eastAsia="ru-RU"/>
        </w:rPr>
        <w:t>, 20</w:t>
      </w:r>
      <w:r w:rsidR="00FA331F">
        <w:rPr>
          <w:rFonts w:ascii="Times New Roman" w:eastAsia="Times New Roman" w:hAnsi="Times New Roman" w:cs="Times New Roman"/>
          <w:sz w:val="28"/>
          <w:szCs w:val="24"/>
          <w:lang w:eastAsia="ru-RU"/>
        </w:rPr>
        <w:t>12</w:t>
      </w:r>
      <w:r w:rsidR="00125EDD">
        <w:rPr>
          <w:rFonts w:ascii="Times New Roman" w:eastAsia="Times New Roman" w:hAnsi="Times New Roman" w:cs="Times New Roman"/>
          <w:sz w:val="28"/>
          <w:szCs w:val="24"/>
          <w:lang w:eastAsia="ru-RU"/>
        </w:rPr>
        <w:t xml:space="preserve">; Палмер </w:t>
      </w:r>
      <w:r w:rsidR="00125EDD" w:rsidRPr="00125EDD">
        <w:rPr>
          <w:rFonts w:ascii="Times New Roman" w:eastAsia="Times New Roman" w:hAnsi="Times New Roman" w:cs="Times New Roman"/>
          <w:sz w:val="28"/>
          <w:szCs w:val="24"/>
          <w:lang w:val="ru-RU" w:eastAsia="ru-RU"/>
        </w:rPr>
        <w:t>&amp;</w:t>
      </w:r>
      <w:r w:rsidR="00125EDD">
        <w:rPr>
          <w:rFonts w:ascii="Times New Roman" w:eastAsia="Times New Roman" w:hAnsi="Times New Roman" w:cs="Times New Roman"/>
          <w:sz w:val="28"/>
          <w:szCs w:val="24"/>
          <w:lang w:eastAsia="ru-RU"/>
        </w:rPr>
        <w:t xml:space="preserve"> Палмер, 2003)</w:t>
      </w:r>
      <w:r w:rsidR="00901786" w:rsidRPr="00901786">
        <w:rPr>
          <w:rFonts w:ascii="Times New Roman" w:eastAsia="Times New Roman" w:hAnsi="Times New Roman" w:cs="Times New Roman"/>
          <w:sz w:val="28"/>
          <w:szCs w:val="24"/>
          <w:lang w:eastAsia="ru-RU"/>
        </w:rPr>
        <w:t>. У 2013 році в Москві проведено першу загальноросійську наукову конференцію «Еволюційна та порівняльна психологія в Р</w:t>
      </w:r>
      <w:r w:rsidR="00364B00">
        <w:rPr>
          <w:rFonts w:ascii="Times New Roman" w:eastAsia="Times New Roman" w:hAnsi="Times New Roman" w:cs="Times New Roman"/>
          <w:sz w:val="28"/>
          <w:szCs w:val="24"/>
          <w:lang w:eastAsia="ru-RU"/>
        </w:rPr>
        <w:t xml:space="preserve">осії: традиції та перспективи» </w:t>
      </w:r>
      <w:r w:rsidR="00364B00" w:rsidRPr="00364B00">
        <w:rPr>
          <w:rFonts w:ascii="Times New Roman" w:eastAsia="Times New Roman" w:hAnsi="Times New Roman" w:cs="Times New Roman"/>
          <w:sz w:val="28"/>
          <w:szCs w:val="24"/>
          <w:lang w:val="ru-RU" w:eastAsia="ru-RU"/>
        </w:rPr>
        <w:t>(</w:t>
      </w:r>
      <w:r w:rsidR="00364B00" w:rsidRPr="004354C0">
        <w:rPr>
          <w:rFonts w:ascii="Times New Roman" w:eastAsia="Times New Roman" w:hAnsi="Times New Roman" w:cs="Times New Roman"/>
          <w:sz w:val="28"/>
          <w:szCs w:val="28"/>
          <w:lang w:eastAsia="ru-RU"/>
        </w:rPr>
        <w:t>Луценко</w:t>
      </w:r>
      <w:r w:rsidR="00751C52">
        <w:rPr>
          <w:rFonts w:ascii="Times New Roman" w:eastAsia="Times New Roman" w:hAnsi="Times New Roman" w:cs="Times New Roman"/>
          <w:sz w:val="28"/>
          <w:szCs w:val="28"/>
          <w:lang w:eastAsia="ru-RU"/>
        </w:rPr>
        <w:t>, Е.</w:t>
      </w:r>
      <w:r w:rsidR="00364B00" w:rsidRPr="00364B00">
        <w:rPr>
          <w:rFonts w:ascii="Times New Roman" w:eastAsia="Times New Roman" w:hAnsi="Times New Roman" w:cs="Times New Roman"/>
          <w:sz w:val="28"/>
          <w:szCs w:val="28"/>
          <w:lang w:val="ru-RU" w:eastAsia="ru-RU"/>
        </w:rPr>
        <w:t>, 2013)</w:t>
      </w:r>
      <w:r w:rsidR="00901786" w:rsidRPr="00901786">
        <w:rPr>
          <w:rFonts w:ascii="Times New Roman" w:eastAsia="Times New Roman" w:hAnsi="Times New Roman" w:cs="Times New Roman"/>
          <w:sz w:val="28"/>
          <w:szCs w:val="24"/>
          <w:lang w:eastAsia="ru-RU"/>
        </w:rPr>
        <w:t>, а друг</w:t>
      </w:r>
      <w:r w:rsidR="0073170E">
        <w:rPr>
          <w:rFonts w:ascii="Times New Roman" w:eastAsia="Times New Roman" w:hAnsi="Times New Roman" w:cs="Times New Roman"/>
          <w:sz w:val="28"/>
          <w:szCs w:val="24"/>
          <w:lang w:val="ru-RU" w:eastAsia="ru-RU"/>
        </w:rPr>
        <w:t>у</w:t>
      </w:r>
      <w:r w:rsidR="00901786" w:rsidRPr="00901786">
        <w:rPr>
          <w:rFonts w:ascii="Times New Roman" w:eastAsia="Times New Roman" w:hAnsi="Times New Roman" w:cs="Times New Roman"/>
          <w:sz w:val="28"/>
          <w:szCs w:val="24"/>
          <w:lang w:eastAsia="ru-RU"/>
        </w:rPr>
        <w:t xml:space="preserve"> </w:t>
      </w:r>
      <w:r w:rsidR="0073170E">
        <w:rPr>
          <w:rFonts w:ascii="Times New Roman" w:eastAsia="Times New Roman" w:hAnsi="Times New Roman" w:cs="Times New Roman"/>
          <w:sz w:val="28"/>
          <w:szCs w:val="24"/>
          <w:lang w:eastAsia="ru-RU"/>
        </w:rPr>
        <w:t>проведено у</w:t>
      </w:r>
      <w:r w:rsidR="00901786" w:rsidRPr="00901786">
        <w:rPr>
          <w:rFonts w:ascii="Times New Roman" w:eastAsia="Times New Roman" w:hAnsi="Times New Roman" w:cs="Times New Roman"/>
          <w:sz w:val="28"/>
          <w:szCs w:val="24"/>
          <w:lang w:eastAsia="ru-RU"/>
        </w:rPr>
        <w:t xml:space="preserve"> 2017 р</w:t>
      </w:r>
      <w:r w:rsidR="0073170E">
        <w:rPr>
          <w:rFonts w:ascii="Times New Roman" w:eastAsia="Times New Roman" w:hAnsi="Times New Roman" w:cs="Times New Roman"/>
          <w:sz w:val="28"/>
          <w:szCs w:val="24"/>
          <w:lang w:eastAsia="ru-RU"/>
        </w:rPr>
        <w:t xml:space="preserve">оці </w:t>
      </w:r>
      <w:r w:rsidR="0073170E" w:rsidRPr="0063236E">
        <w:rPr>
          <w:rFonts w:ascii="Times New Roman" w:eastAsia="Times New Roman" w:hAnsi="Times New Roman" w:cs="Times New Roman"/>
          <w:sz w:val="28"/>
          <w:szCs w:val="24"/>
          <w:lang w:eastAsia="ru-RU"/>
        </w:rPr>
        <w:t>(</w:t>
      </w:r>
      <w:r w:rsidR="00152CC9" w:rsidRPr="0063236E">
        <w:rPr>
          <w:rFonts w:ascii="Times New Roman" w:eastAsia="Times New Roman" w:hAnsi="Times New Roman" w:cs="Times New Roman"/>
          <w:sz w:val="28"/>
          <w:szCs w:val="24"/>
          <w:lang w:val="ru-RU" w:eastAsia="ru-RU"/>
        </w:rPr>
        <w:t>“</w:t>
      </w:r>
      <w:r w:rsidR="002D0CA1" w:rsidRPr="0063236E">
        <w:rPr>
          <w:rFonts w:ascii="Times New Roman" w:eastAsia="Times New Roman" w:hAnsi="Times New Roman" w:cs="Times New Roman"/>
          <w:sz w:val="28"/>
          <w:szCs w:val="24"/>
          <w:lang w:eastAsia="ru-RU"/>
        </w:rPr>
        <w:t>Эволюционная и сравнительная</w:t>
      </w:r>
      <w:r w:rsidR="00152CC9" w:rsidRPr="0063236E">
        <w:rPr>
          <w:rFonts w:ascii="Times New Roman" w:eastAsia="Times New Roman" w:hAnsi="Times New Roman" w:cs="Times New Roman"/>
          <w:sz w:val="28"/>
          <w:szCs w:val="24"/>
          <w:lang w:val="ru-RU" w:eastAsia="ru-RU"/>
        </w:rPr>
        <w:t>”, 2017</w:t>
      </w:r>
      <w:r w:rsidR="0073170E" w:rsidRPr="0063236E">
        <w:rPr>
          <w:rFonts w:ascii="Times New Roman" w:eastAsia="Times New Roman" w:hAnsi="Times New Roman" w:cs="Times New Roman"/>
          <w:sz w:val="28"/>
          <w:szCs w:val="24"/>
          <w:lang w:eastAsia="ru-RU"/>
        </w:rPr>
        <w:t>)</w:t>
      </w:r>
      <w:r w:rsidR="00901786" w:rsidRPr="0063236E">
        <w:rPr>
          <w:rFonts w:ascii="Times New Roman" w:eastAsia="Times New Roman" w:hAnsi="Times New Roman" w:cs="Times New Roman"/>
          <w:sz w:val="28"/>
          <w:szCs w:val="24"/>
          <w:lang w:eastAsia="ru-RU"/>
        </w:rPr>
        <w:t>.</w:t>
      </w:r>
    </w:p>
    <w:p w14:paraId="0A6210B6"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У більшості україномовних та російськомовних підручників з психології, психологічних словників, наукових статей не дуже часто можна знайти згад</w:t>
      </w:r>
      <w:r w:rsidR="00364B00">
        <w:rPr>
          <w:rFonts w:ascii="Times New Roman" w:eastAsia="Times New Roman" w:hAnsi="Times New Roman" w:cs="Times New Roman"/>
          <w:sz w:val="28"/>
          <w:szCs w:val="24"/>
          <w:lang w:eastAsia="ru-RU"/>
        </w:rPr>
        <w:t xml:space="preserve">ування про цей науковий напрям </w:t>
      </w:r>
      <w:r w:rsidR="00364B00" w:rsidRPr="00526C57">
        <w:rPr>
          <w:rFonts w:ascii="Times New Roman" w:eastAsia="Times New Roman" w:hAnsi="Times New Roman" w:cs="Times New Roman"/>
          <w:sz w:val="28"/>
          <w:szCs w:val="24"/>
          <w:lang w:eastAsia="ru-RU"/>
        </w:rPr>
        <w:t>(</w:t>
      </w:r>
      <w:r w:rsidR="00364B00">
        <w:rPr>
          <w:rFonts w:ascii="Times New Roman" w:eastAsia="Times New Roman" w:hAnsi="Times New Roman" w:cs="Times New Roman"/>
          <w:sz w:val="28"/>
          <w:szCs w:val="24"/>
          <w:lang w:eastAsia="ru-RU"/>
        </w:rPr>
        <w:t xml:space="preserve">Мещеряков </w:t>
      </w:r>
      <w:r w:rsidR="00364B00" w:rsidRPr="00526C57">
        <w:rPr>
          <w:rFonts w:ascii="Times New Roman" w:eastAsia="Times New Roman" w:hAnsi="Times New Roman" w:cs="Times New Roman"/>
          <w:sz w:val="28"/>
          <w:szCs w:val="24"/>
          <w:lang w:eastAsia="ru-RU"/>
        </w:rPr>
        <w:t xml:space="preserve">&amp; Зинченко, 2011; </w:t>
      </w:r>
      <w:r w:rsidR="001832EB" w:rsidRPr="004354C0">
        <w:rPr>
          <w:rFonts w:ascii="Times New Roman" w:eastAsia="Times New Roman" w:hAnsi="Times New Roman" w:cs="Times New Roman"/>
          <w:sz w:val="28"/>
          <w:szCs w:val="28"/>
          <w:lang w:eastAsia="ru-RU"/>
        </w:rPr>
        <w:t>Гиппенрейтер</w:t>
      </w:r>
      <w:r w:rsidR="001832EB">
        <w:rPr>
          <w:rFonts w:ascii="Times New Roman" w:eastAsia="Times New Roman" w:hAnsi="Times New Roman" w:cs="Times New Roman"/>
          <w:sz w:val="28"/>
          <w:szCs w:val="28"/>
          <w:lang w:eastAsia="ru-RU"/>
        </w:rPr>
        <w:t>, 2002;</w:t>
      </w:r>
      <w:r w:rsidRPr="00901786">
        <w:rPr>
          <w:rFonts w:ascii="Times New Roman" w:eastAsia="Times New Roman" w:hAnsi="Times New Roman" w:cs="Times New Roman"/>
          <w:sz w:val="28"/>
          <w:szCs w:val="24"/>
          <w:lang w:eastAsia="ru-RU"/>
        </w:rPr>
        <w:t xml:space="preserve"> </w:t>
      </w:r>
      <w:r w:rsidR="001832EB">
        <w:rPr>
          <w:rFonts w:ascii="Times New Roman" w:eastAsia="Times New Roman" w:hAnsi="Times New Roman" w:cs="Times New Roman"/>
          <w:sz w:val="28"/>
          <w:szCs w:val="24"/>
          <w:lang w:eastAsia="ru-RU"/>
        </w:rPr>
        <w:t>Маклаков, 2000;</w:t>
      </w:r>
      <w:r w:rsidRPr="00901786">
        <w:rPr>
          <w:rFonts w:ascii="Times New Roman" w:eastAsia="Times New Roman" w:hAnsi="Times New Roman" w:cs="Times New Roman"/>
          <w:sz w:val="28"/>
          <w:szCs w:val="24"/>
          <w:lang w:eastAsia="ru-RU"/>
        </w:rPr>
        <w:t xml:space="preserve"> </w:t>
      </w:r>
      <w:r w:rsidR="00526C57">
        <w:rPr>
          <w:rFonts w:ascii="Times New Roman" w:eastAsia="Times New Roman" w:hAnsi="Times New Roman" w:cs="Times New Roman"/>
          <w:sz w:val="28"/>
          <w:szCs w:val="24"/>
          <w:lang w:eastAsia="ru-RU"/>
        </w:rPr>
        <w:t>Немов, 1990;</w:t>
      </w:r>
      <w:r w:rsidRPr="00526C57">
        <w:rPr>
          <w:rFonts w:ascii="Times New Roman" w:eastAsia="Times New Roman" w:hAnsi="Times New Roman" w:cs="Times New Roman"/>
          <w:sz w:val="28"/>
          <w:szCs w:val="24"/>
          <w:lang w:eastAsia="ru-RU"/>
        </w:rPr>
        <w:t xml:space="preserve"> </w:t>
      </w:r>
      <w:r w:rsidR="00526C57">
        <w:rPr>
          <w:rFonts w:ascii="Times New Roman" w:eastAsia="Times New Roman" w:hAnsi="Times New Roman" w:cs="Times New Roman"/>
          <w:sz w:val="28"/>
          <w:szCs w:val="28"/>
          <w:lang w:eastAsia="ru-RU"/>
        </w:rPr>
        <w:t>Трофімов</w:t>
      </w:r>
      <w:r w:rsidR="00526C57" w:rsidRPr="004354C0">
        <w:rPr>
          <w:rFonts w:ascii="Times New Roman" w:eastAsia="Times New Roman" w:hAnsi="Times New Roman" w:cs="Times New Roman"/>
          <w:sz w:val="28"/>
          <w:szCs w:val="28"/>
          <w:lang w:eastAsia="ru-RU"/>
        </w:rPr>
        <w:t xml:space="preserve"> та ін.</w:t>
      </w:r>
      <w:r w:rsidR="00526C57">
        <w:rPr>
          <w:rFonts w:ascii="Times New Roman" w:eastAsia="Times New Roman" w:hAnsi="Times New Roman" w:cs="Times New Roman"/>
          <w:sz w:val="28"/>
          <w:szCs w:val="28"/>
          <w:lang w:eastAsia="ru-RU"/>
        </w:rPr>
        <w:t>, 2005</w:t>
      </w:r>
      <w:r w:rsidR="00526C57" w:rsidRPr="004354C0">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4"/>
          <w:lang w:eastAsia="ru-RU"/>
        </w:rPr>
        <w:t xml:space="preserve"> </w:t>
      </w:r>
      <w:r w:rsidR="00526C57">
        <w:rPr>
          <w:rFonts w:ascii="Times New Roman" w:eastAsia="Times New Roman" w:hAnsi="Times New Roman" w:cs="Times New Roman"/>
          <w:sz w:val="28"/>
          <w:szCs w:val="24"/>
          <w:lang w:eastAsia="ru-RU"/>
        </w:rPr>
        <w:t>Кондратьев, 2005;</w:t>
      </w:r>
      <w:r w:rsidRPr="00901786">
        <w:rPr>
          <w:rFonts w:ascii="Times New Roman" w:eastAsia="Times New Roman" w:hAnsi="Times New Roman" w:cs="Times New Roman"/>
          <w:sz w:val="28"/>
          <w:szCs w:val="24"/>
          <w:lang w:eastAsia="ru-RU"/>
        </w:rPr>
        <w:t xml:space="preserve"> </w:t>
      </w:r>
      <w:r w:rsidR="00526C57">
        <w:rPr>
          <w:rFonts w:ascii="Times New Roman" w:eastAsia="Times New Roman" w:hAnsi="Times New Roman" w:cs="Times New Roman"/>
          <w:sz w:val="28"/>
          <w:szCs w:val="24"/>
          <w:lang w:eastAsia="ru-RU"/>
        </w:rPr>
        <w:t>Столяренко, 2005</w:t>
      </w:r>
      <w:r w:rsidR="00364B00" w:rsidRPr="00526C57">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4"/>
          <w:lang w:eastAsia="ru-RU"/>
        </w:rPr>
        <w:t xml:space="preserve">. У вітчизняній психології було загальноприйнятим на початку курсу загальної психології розглянути еволюційну теорію походження нервової системи і психіки </w:t>
      </w:r>
      <w:r w:rsidR="00526C57">
        <w:rPr>
          <w:rFonts w:ascii="Times New Roman" w:eastAsia="Times New Roman" w:hAnsi="Times New Roman" w:cs="Times New Roman"/>
          <w:sz w:val="28"/>
          <w:szCs w:val="24"/>
          <w:lang w:eastAsia="ru-RU"/>
        </w:rPr>
        <w:t>О. М. Леонтьєва та О. Р. Лурії (Леонтьев, 1972; Лурия, 2006; Хватов, 2011)</w:t>
      </w:r>
      <w:r w:rsidRPr="00901786">
        <w:rPr>
          <w:rFonts w:ascii="Times New Roman" w:eastAsia="Times New Roman" w:hAnsi="Times New Roman" w:cs="Times New Roman"/>
          <w:sz w:val="28"/>
          <w:szCs w:val="24"/>
          <w:lang w:eastAsia="ru-RU"/>
        </w:rPr>
        <w:t xml:space="preserve"> і більше до цього питання не повертатися. Можливо, це було наслідком панівних ідеологічних меж марксизму, згідно яким людина, її свідомість, високо розвинутий мозок вважалися продуктами суспільної праці. Людина відривалась від біологічних коренів і протиставлялася іншим тваринам. Біологічне в людині начебто остаточно поступалося соціальному. Подібну думку висловив Р. С. Немов у першій книзі своєї трилогії: «До сього часу у своїх політичних, економічних, </w:t>
      </w:r>
      <w:r w:rsidRPr="00901786">
        <w:rPr>
          <w:rFonts w:ascii="Times New Roman" w:eastAsia="Times New Roman" w:hAnsi="Times New Roman" w:cs="Times New Roman"/>
          <w:sz w:val="28"/>
          <w:szCs w:val="24"/>
          <w:lang w:eastAsia="ru-RU"/>
        </w:rPr>
        <w:lastRenderedPageBreak/>
        <w:t>психологічних і педагогічних уявленнях про людину ми переважно враховували соціальний початок, а людина, як показала життєва практика, навіть у відносно спокійні часи історії не переставала бути частково твариною, тобто біологічною істотою не лише в розумінні органічних потреб, але й у власній поведінці. Основна наукова помилка марксистсько-ленінського вчення у розумінні природи людини полягала, імовірно, в тому, що в соціальних планах перебудови суспільства враховувався лише вищій духовний початок у людині та ігнору</w:t>
      </w:r>
      <w:r w:rsidR="00526C57">
        <w:rPr>
          <w:rFonts w:ascii="Times New Roman" w:eastAsia="Times New Roman" w:hAnsi="Times New Roman" w:cs="Times New Roman"/>
          <w:sz w:val="28"/>
          <w:szCs w:val="24"/>
          <w:lang w:eastAsia="ru-RU"/>
        </w:rPr>
        <w:t>валося її тваринне походження» (Немов, 1999</w:t>
      </w:r>
      <w:r w:rsidRPr="00901786">
        <w:rPr>
          <w:rFonts w:ascii="Times New Roman" w:eastAsia="Times New Roman" w:hAnsi="Times New Roman" w:cs="Times New Roman"/>
          <w:sz w:val="28"/>
          <w:szCs w:val="24"/>
          <w:lang w:eastAsia="ru-RU"/>
        </w:rPr>
        <w:t>, с. 129</w:t>
      </w:r>
      <w:r w:rsidR="00751C52">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4"/>
          <w:lang w:eastAsia="ru-RU"/>
        </w:rPr>
        <w:t xml:space="preserve">. </w:t>
      </w:r>
    </w:p>
    <w:p w14:paraId="6F27C039" w14:textId="77777777" w:rsidR="000E5263" w:rsidRPr="00F6653F" w:rsidRDefault="00901786" w:rsidP="00901786">
      <w:pPr>
        <w:spacing w:after="0" w:line="360" w:lineRule="auto"/>
        <w:ind w:firstLine="720"/>
        <w:jc w:val="both"/>
        <w:rPr>
          <w:rFonts w:ascii="Times New Roman" w:eastAsia="Times New Roman" w:hAnsi="Times New Roman" w:cs="Times New Roman"/>
          <w:sz w:val="28"/>
          <w:szCs w:val="24"/>
          <w:lang w:val="ru-RU" w:eastAsia="ru-RU"/>
        </w:rPr>
      </w:pPr>
      <w:r w:rsidRPr="00901786">
        <w:rPr>
          <w:rFonts w:ascii="Times New Roman" w:eastAsia="Times New Roman" w:hAnsi="Times New Roman" w:cs="Times New Roman"/>
          <w:sz w:val="28"/>
          <w:szCs w:val="24"/>
          <w:lang w:eastAsia="ru-RU"/>
        </w:rPr>
        <w:t xml:space="preserve">Проте сучасні українські дослідники все частіше звертаються до еволюційно-психологічного підходу. </w:t>
      </w:r>
      <w:r w:rsidR="000E5263" w:rsidRPr="00901786">
        <w:rPr>
          <w:rFonts w:ascii="Times New Roman" w:eastAsia="Times New Roman" w:hAnsi="Times New Roman" w:cs="Times New Roman"/>
          <w:sz w:val="28"/>
          <w:szCs w:val="24"/>
          <w:lang w:eastAsia="ru-RU"/>
        </w:rPr>
        <w:t>Наприклад,</w:t>
      </w:r>
      <w:r w:rsidR="000E5263">
        <w:rPr>
          <w:rFonts w:ascii="Times New Roman" w:eastAsia="Times New Roman" w:hAnsi="Times New Roman" w:cs="Times New Roman"/>
          <w:sz w:val="28"/>
          <w:szCs w:val="24"/>
          <w:lang w:eastAsia="ru-RU"/>
        </w:rPr>
        <w:t xml:space="preserve"> В. Р. Дорожкін (2016) в своїй монографії використовує дані сучасної етології</w:t>
      </w:r>
      <w:r w:rsidR="002D776C">
        <w:rPr>
          <w:rFonts w:ascii="Times New Roman" w:eastAsia="Times New Roman" w:hAnsi="Times New Roman" w:cs="Times New Roman"/>
          <w:sz w:val="28"/>
          <w:szCs w:val="24"/>
          <w:lang w:eastAsia="ru-RU"/>
        </w:rPr>
        <w:t>,</w:t>
      </w:r>
      <w:r w:rsidR="000E5263">
        <w:rPr>
          <w:rFonts w:ascii="Times New Roman" w:eastAsia="Times New Roman" w:hAnsi="Times New Roman" w:cs="Times New Roman"/>
          <w:sz w:val="28"/>
          <w:szCs w:val="24"/>
          <w:lang w:eastAsia="ru-RU"/>
        </w:rPr>
        <w:t xml:space="preserve"> еволюційної</w:t>
      </w:r>
      <w:r w:rsidR="002D776C">
        <w:rPr>
          <w:rFonts w:ascii="Times New Roman" w:eastAsia="Times New Roman" w:hAnsi="Times New Roman" w:cs="Times New Roman"/>
          <w:sz w:val="28"/>
          <w:szCs w:val="24"/>
          <w:lang w:eastAsia="ru-RU"/>
        </w:rPr>
        <w:t xml:space="preserve"> психології та</w:t>
      </w:r>
      <w:r w:rsidR="000E5263">
        <w:rPr>
          <w:rFonts w:ascii="Times New Roman" w:eastAsia="Times New Roman" w:hAnsi="Times New Roman" w:cs="Times New Roman"/>
          <w:sz w:val="28"/>
          <w:szCs w:val="24"/>
          <w:lang w:eastAsia="ru-RU"/>
        </w:rPr>
        <w:t xml:space="preserve"> біології для побудови власної концепції альтруїзму. Цей автор також частково спирається на концепцію інстинктів, яка зараз найбільше представлена в еволюційній психології, під час реалізації психотерапевтичних сесій (Кейсельман (Дорожкін), 2011).</w:t>
      </w:r>
    </w:p>
    <w:p w14:paraId="63064E0E" w14:textId="77777777" w:rsidR="00901786" w:rsidRPr="00901786" w:rsidRDefault="000E5263" w:rsidP="00901786">
      <w:pPr>
        <w:spacing w:after="0" w:line="360" w:lineRule="auto"/>
        <w:ind w:firstLine="72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В</w:t>
      </w:r>
      <w:r w:rsidR="00901786" w:rsidRPr="00901786">
        <w:rPr>
          <w:rFonts w:ascii="Times New Roman" w:eastAsia="Times New Roman" w:hAnsi="Times New Roman" w:cs="Times New Roman"/>
          <w:sz w:val="28"/>
          <w:szCs w:val="24"/>
          <w:lang w:eastAsia="ru-RU"/>
        </w:rPr>
        <w:t xml:space="preserve"> дисертаційній </w:t>
      </w:r>
      <w:r w:rsidR="00526C57">
        <w:rPr>
          <w:rFonts w:ascii="Times New Roman" w:eastAsia="Times New Roman" w:hAnsi="Times New Roman" w:cs="Times New Roman"/>
          <w:sz w:val="28"/>
          <w:szCs w:val="24"/>
          <w:lang w:eastAsia="ru-RU"/>
        </w:rPr>
        <w:t>роботі Батраченко І. Г. (2010 р</w:t>
      </w:r>
      <w:r w:rsidR="00901786" w:rsidRPr="00901786">
        <w:rPr>
          <w:rFonts w:ascii="Times New Roman" w:eastAsia="Times New Roman" w:hAnsi="Times New Roman" w:cs="Times New Roman"/>
          <w:sz w:val="28"/>
          <w:szCs w:val="24"/>
          <w:lang w:eastAsia="ru-RU"/>
        </w:rPr>
        <w:t>) розробляється концепція розвитку антиципації людини на засадах інтеграції системного, еволюційного та культурно-історичного підходів, яка репрезентує феномен антиципації в єдності його основних аспектів: філо-, соціо-, онто-, макро- та мікрогенезу. Даний автор спирається на таких представників еволюційної парадигми розвитку психіки, як П. К. Анохін, А. С. К</w:t>
      </w:r>
      <w:r w:rsidR="00F843C0">
        <w:rPr>
          <w:rFonts w:ascii="Times New Roman" w:eastAsia="Times New Roman" w:hAnsi="Times New Roman" w:cs="Times New Roman"/>
          <w:sz w:val="28"/>
          <w:szCs w:val="24"/>
          <w:lang w:eastAsia="ru-RU"/>
        </w:rPr>
        <w:t>ардашев, В. І. Крем’янський, Л. </w:t>
      </w:r>
      <w:r w:rsidR="00901786" w:rsidRPr="00901786">
        <w:rPr>
          <w:rFonts w:ascii="Times New Roman" w:eastAsia="Times New Roman" w:hAnsi="Times New Roman" w:cs="Times New Roman"/>
          <w:sz w:val="28"/>
          <w:szCs w:val="24"/>
          <w:lang w:eastAsia="ru-RU"/>
        </w:rPr>
        <w:t>В.</w:t>
      </w:r>
      <w:r w:rsidR="00F843C0">
        <w:rPr>
          <w:rFonts w:ascii="Times New Roman" w:eastAsia="Times New Roman" w:hAnsi="Times New Roman" w:cs="Times New Roman"/>
          <w:sz w:val="28"/>
          <w:szCs w:val="24"/>
          <w:lang w:eastAsia="ru-RU"/>
        </w:rPr>
        <w:t> </w:t>
      </w:r>
      <w:r w:rsidR="00901786" w:rsidRPr="00901786">
        <w:rPr>
          <w:rFonts w:ascii="Times New Roman" w:eastAsia="Times New Roman" w:hAnsi="Times New Roman" w:cs="Times New Roman"/>
          <w:sz w:val="28"/>
          <w:szCs w:val="24"/>
          <w:lang w:eastAsia="ru-RU"/>
        </w:rPr>
        <w:t xml:space="preserve">Крушинський, М. І. Вавілов, В. Грант, Ч. Дарвін, Л. Кено, А. Н. Сєверцов. </w:t>
      </w:r>
    </w:p>
    <w:p w14:paraId="03ED58F7"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4"/>
          <w:lang w:eastAsia="ru-RU"/>
        </w:rPr>
        <w:t xml:space="preserve">У дисертаційній роботі Журавльової Л. П. (2008) досліджені філогенетичні передумови розвитку емпатії людини, зокрема, виникнення у живих організмів емоційних тонів, відчуттів, переживань, інстинкту спілкування, а саме, його первинної форми – імпринтингу. Автором обґрунтовано, що у філогенезі емпатія виникла як засіб оптимізації сукупної пристосованості особини, від якої залежить виживання не лише її нащадків, а й близьких родичів. Автор використовує доробки таких теоретиків еволюційного напряму, як П. К.  Анохін, О. С. Батуєв, М. Л. Бутовська, А. В. Вальдман, Д. </w:t>
      </w:r>
      <w:r w:rsidRPr="00901786">
        <w:rPr>
          <w:rFonts w:ascii="Times New Roman" w:eastAsia="Times New Roman" w:hAnsi="Times New Roman" w:cs="Times New Roman"/>
          <w:sz w:val="28"/>
          <w:szCs w:val="24"/>
          <w:lang w:eastAsia="ru-RU"/>
        </w:rPr>
        <w:lastRenderedPageBreak/>
        <w:t>Гудолл, Ч. Дарвін, Х. М. Р. Дельгадо, Я. Дембовський, Д. Дьюсьбері, Р. Клікс, Н. Л. Крєменцов, Л. В. Крушинський, В. Я. Кряжев, К. Лоренц, Д. </w:t>
      </w:r>
      <w:r w:rsidRPr="00901786">
        <w:rPr>
          <w:rFonts w:ascii="Times New Roman" w:eastAsia="Times New Roman" w:hAnsi="Times New Roman" w:cs="Times New Roman"/>
          <w:sz w:val="28"/>
          <w:szCs w:val="28"/>
          <w:lang w:eastAsia="ru-RU"/>
        </w:rPr>
        <w:t>Мак-Фарленд, Т. Рібо, А. Н. Сєверцов, П. В. Сімонов, К. Е. Фабрі, В. Д. Гамільтон, М. Л. Хоффман, Е. О. Вілсон.</w:t>
      </w:r>
    </w:p>
    <w:p w14:paraId="437AA218"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О. Стебельська</w:t>
      </w:r>
      <w:r w:rsidR="00526C57">
        <w:rPr>
          <w:rFonts w:ascii="Times New Roman" w:eastAsia="Times New Roman" w:hAnsi="Times New Roman" w:cs="Times New Roman"/>
          <w:sz w:val="28"/>
          <w:szCs w:val="28"/>
          <w:lang w:eastAsia="ru-RU"/>
        </w:rPr>
        <w:t xml:space="preserve"> (2008)</w:t>
      </w:r>
      <w:r w:rsidRPr="00901786">
        <w:rPr>
          <w:rFonts w:ascii="Times New Roman" w:eastAsia="Times New Roman" w:hAnsi="Times New Roman" w:cs="Times New Roman"/>
          <w:sz w:val="28"/>
          <w:szCs w:val="28"/>
          <w:lang w:eastAsia="ru-RU"/>
        </w:rPr>
        <w:t xml:space="preserve"> порівнює менталізм та еволюціонізм як методологічні підходи до вирішення проблеми свідомості. В своїй статті дослідниця наводить багато прикладів корисності еволюційного підходу для пояснення особливостей мислення, свідомості, творчості, хоча і доходить висновку про необхідність використання досягнень обох підходів для запобігання однобічності у сприйнятті цих психічних явищ. У своїй іншій роботі</w:t>
      </w:r>
      <w:r w:rsidR="00F843C0">
        <w:rPr>
          <w:rFonts w:ascii="Times New Roman" w:eastAsia="Times New Roman" w:hAnsi="Times New Roman" w:cs="Times New Roman"/>
          <w:sz w:val="28"/>
          <w:szCs w:val="28"/>
          <w:lang w:eastAsia="ru-RU"/>
        </w:rPr>
        <w:t xml:space="preserve"> (Стебельсь</w:t>
      </w:r>
      <w:r w:rsidR="00526C57">
        <w:rPr>
          <w:rFonts w:ascii="Times New Roman" w:eastAsia="Times New Roman" w:hAnsi="Times New Roman" w:cs="Times New Roman"/>
          <w:sz w:val="28"/>
          <w:szCs w:val="28"/>
          <w:lang w:eastAsia="ru-RU"/>
        </w:rPr>
        <w:t>ка, 2012)</w:t>
      </w:r>
      <w:r w:rsidRPr="00901786">
        <w:rPr>
          <w:rFonts w:ascii="Times New Roman" w:eastAsia="Times New Roman" w:hAnsi="Times New Roman" w:cs="Times New Roman"/>
          <w:sz w:val="28"/>
          <w:szCs w:val="28"/>
          <w:lang w:eastAsia="ru-RU"/>
        </w:rPr>
        <w:t xml:space="preserve"> дана авторка ставить за мету провести «критичне опрацювання» еволюційн</w:t>
      </w:r>
      <w:r w:rsidR="00F843C0">
        <w:rPr>
          <w:rFonts w:ascii="Times New Roman" w:eastAsia="Times New Roman" w:hAnsi="Times New Roman" w:cs="Times New Roman"/>
          <w:sz w:val="28"/>
          <w:szCs w:val="28"/>
          <w:lang w:eastAsia="ru-RU"/>
        </w:rPr>
        <w:t>ої</w:t>
      </w:r>
      <w:r w:rsidRPr="00901786">
        <w:rPr>
          <w:rFonts w:ascii="Times New Roman" w:eastAsia="Times New Roman" w:hAnsi="Times New Roman" w:cs="Times New Roman"/>
          <w:sz w:val="28"/>
          <w:szCs w:val="28"/>
          <w:lang w:eastAsia="ru-RU"/>
        </w:rPr>
        <w:t xml:space="preserve"> епістемології (теорії пізнання). В даній статі авторка викладає низку психофізіологічних та еволюційних концепцій, які логічно та досить ретельно описують певні питання еволюційної психології – еволюційне походження культури та вищих психічних функцій. Проте наприкінці О. Стебельська, згадуючи існування критики даних концепцій (а критика завжди існує і буде існувати, оскільки завжди є зони непоясненого та невивченого), доходить висновку, що всі ці теорії є недостатніми і потрібен менталізм, який не виводить психіку з властивостей мозку та еволюції, а має бути духовним або ще не зовсім зрозуміло яким. Далі автор взагалі дійшла до того, що приписала еволюціоністам абсолютно чужі їм погляди та полишила їх давно відомих відкриттів. Цитуємо: «Відповідно свідомість у розумінні еволюціоністів постає як певне диво. Диво, основною функцією якого є адаптація до зовнішнього середовища. Однак про яку адаптацію йдеться під час створення певних еталонів, у прагненні людства якомога комфортніше й естетичніше облаштувати власний світ?». Дана авторка надає ще багато подібних емоційних та абсолютно необґрунтованих інтерпретацій, з яких можна чітко бачити, що вона не знайома з першоджерелами робіт етологів, еволюційних психологів, психофізіологів та когнітивістів, а спирається лише на певні, можливо упереджені, критичні огляди. І ще в її тексті спостерігається </w:t>
      </w:r>
      <w:r w:rsidRPr="00901786">
        <w:rPr>
          <w:rFonts w:ascii="Times New Roman" w:eastAsia="Times New Roman" w:hAnsi="Times New Roman" w:cs="Times New Roman"/>
          <w:sz w:val="28"/>
          <w:szCs w:val="28"/>
          <w:lang w:eastAsia="ru-RU"/>
        </w:rPr>
        <w:lastRenderedPageBreak/>
        <w:t>імпліцитне бажання мати прост</w:t>
      </w:r>
      <w:r w:rsidR="00F843C0">
        <w:rPr>
          <w:rFonts w:ascii="Times New Roman" w:eastAsia="Times New Roman" w:hAnsi="Times New Roman" w:cs="Times New Roman"/>
          <w:sz w:val="28"/>
          <w:szCs w:val="28"/>
          <w:lang w:eastAsia="ru-RU"/>
        </w:rPr>
        <w:t>і</w:t>
      </w:r>
      <w:r w:rsidRPr="00901786">
        <w:rPr>
          <w:rFonts w:ascii="Times New Roman" w:eastAsia="Times New Roman" w:hAnsi="Times New Roman" w:cs="Times New Roman"/>
          <w:sz w:val="28"/>
          <w:szCs w:val="28"/>
          <w:lang w:eastAsia="ru-RU"/>
        </w:rPr>
        <w:t xml:space="preserve"> відповіді на кшталт «менталізм» і небажання розбиратися у дуже складних явищах. Вона навіть припускається виразів на зразок «…вони зводять людину до високоякісного автомату, дії якого зумовлюються звичайними нейронами». В даному випадку ми можемо лише висловити здивування, що надзвичайно складні різноманітні оди</w:t>
      </w:r>
      <w:r w:rsidR="00F843C0">
        <w:rPr>
          <w:rFonts w:ascii="Times New Roman" w:eastAsia="Times New Roman" w:hAnsi="Times New Roman" w:cs="Times New Roman"/>
          <w:sz w:val="28"/>
          <w:szCs w:val="28"/>
          <w:lang w:eastAsia="ru-RU"/>
        </w:rPr>
        <w:t xml:space="preserve">ниці нервової системи, </w:t>
      </w:r>
      <w:r w:rsidR="00A22AB2">
        <w:rPr>
          <w:rFonts w:ascii="Times New Roman" w:eastAsia="Times New Roman" w:hAnsi="Times New Roman" w:cs="Times New Roman"/>
          <w:sz w:val="28"/>
          <w:szCs w:val="28"/>
          <w:lang w:eastAsia="ru-RU"/>
        </w:rPr>
        <w:t>об’єднані</w:t>
      </w:r>
      <w:r w:rsidRPr="00901786">
        <w:rPr>
          <w:rFonts w:ascii="Times New Roman" w:eastAsia="Times New Roman" w:hAnsi="Times New Roman" w:cs="Times New Roman"/>
          <w:sz w:val="28"/>
          <w:szCs w:val="28"/>
          <w:lang w:eastAsia="ru-RU"/>
        </w:rPr>
        <w:t xml:space="preserve"> мільярдами особливих зв’язків, які мають властивості окремих мікроорганізмів з багатьма функціями, можна назвати «звичайними нейронами» в такому контексті, як це висловила автор. Але спростування подібних «наївних» або свідомо упереджених поглядів не входить до завдань нашої роботи і ми лише вкажемо декілька джерел, в яких сформульовані логічно та емпірично обґрунтовані теорії еволюційного походження свідомості, культури та інших вищих психічних функцій </w:t>
      </w:r>
      <w:r w:rsidR="00526C57">
        <w:rPr>
          <w:rFonts w:ascii="Times New Roman" w:eastAsia="Times New Roman" w:hAnsi="Times New Roman" w:cs="Times New Roman"/>
          <w:sz w:val="28"/>
          <w:szCs w:val="28"/>
          <w:lang w:eastAsia="ru-RU"/>
        </w:rPr>
        <w:t>(</w:t>
      </w:r>
      <w:r w:rsidR="00A328C9" w:rsidRPr="004354C0">
        <w:rPr>
          <w:rFonts w:ascii="Times New Roman" w:eastAsia="Times New Roman" w:hAnsi="Times New Roman" w:cs="Times New Roman"/>
          <w:sz w:val="28"/>
          <w:szCs w:val="28"/>
          <w:lang w:eastAsia="ru-RU"/>
        </w:rPr>
        <w:t>Anderson</w:t>
      </w:r>
      <w:r w:rsidR="00A328C9">
        <w:rPr>
          <w:rFonts w:ascii="Times New Roman" w:eastAsia="Times New Roman" w:hAnsi="Times New Roman" w:cs="Times New Roman"/>
          <w:sz w:val="28"/>
          <w:szCs w:val="28"/>
          <w:lang w:eastAsia="ru-RU"/>
        </w:rPr>
        <w:t>, 2007;</w:t>
      </w:r>
      <w:r w:rsidR="00A328C9" w:rsidRPr="004354C0">
        <w:rPr>
          <w:rFonts w:ascii="Times New Roman" w:eastAsia="Times New Roman" w:hAnsi="Times New Roman" w:cs="Times New Roman"/>
          <w:sz w:val="28"/>
          <w:szCs w:val="28"/>
          <w:lang w:eastAsia="ru-RU"/>
        </w:rPr>
        <w:t xml:space="preserve"> Baumeister</w:t>
      </w:r>
      <w:r w:rsidR="00A328C9">
        <w:rPr>
          <w:rFonts w:ascii="Times New Roman" w:eastAsia="Times New Roman" w:hAnsi="Times New Roman" w:cs="Times New Roman"/>
          <w:sz w:val="28"/>
          <w:szCs w:val="28"/>
          <w:lang w:eastAsia="ru-RU"/>
        </w:rPr>
        <w:t>, 2005;</w:t>
      </w:r>
      <w:r w:rsidR="00A328C9" w:rsidRPr="004354C0">
        <w:rPr>
          <w:rFonts w:ascii="Times New Roman" w:eastAsia="Times New Roman" w:hAnsi="Times New Roman" w:cs="Times New Roman"/>
          <w:sz w:val="28"/>
          <w:szCs w:val="28"/>
          <w:lang w:eastAsia="ru-RU"/>
        </w:rPr>
        <w:t xml:space="preserve"> Corballis</w:t>
      </w:r>
      <w:r w:rsidR="00A328C9">
        <w:rPr>
          <w:rFonts w:ascii="Times New Roman" w:eastAsia="Times New Roman" w:hAnsi="Times New Roman" w:cs="Times New Roman"/>
          <w:sz w:val="28"/>
          <w:szCs w:val="28"/>
          <w:lang w:eastAsia="ru-RU"/>
        </w:rPr>
        <w:t>, 2000;</w:t>
      </w:r>
      <w:r w:rsidR="00A328C9" w:rsidRPr="004354C0">
        <w:rPr>
          <w:rFonts w:ascii="Times New Roman" w:eastAsia="Times New Roman" w:hAnsi="Times New Roman" w:cs="Times New Roman"/>
          <w:sz w:val="28"/>
          <w:szCs w:val="28"/>
          <w:lang w:eastAsia="ru-RU"/>
        </w:rPr>
        <w:t xml:space="preserve"> Denton</w:t>
      </w:r>
      <w:r w:rsidR="00A328C9">
        <w:rPr>
          <w:rFonts w:ascii="Times New Roman" w:eastAsia="Times New Roman" w:hAnsi="Times New Roman" w:cs="Times New Roman"/>
          <w:sz w:val="28"/>
          <w:szCs w:val="28"/>
          <w:lang w:eastAsia="ru-RU"/>
        </w:rPr>
        <w:t>, 2006;</w:t>
      </w:r>
      <w:r w:rsidR="00A328C9" w:rsidRPr="004354C0">
        <w:rPr>
          <w:rFonts w:ascii="Times New Roman" w:eastAsia="Times New Roman" w:hAnsi="Times New Roman" w:cs="Times New Roman"/>
          <w:sz w:val="28"/>
          <w:szCs w:val="28"/>
          <w:lang w:eastAsia="ru-RU"/>
        </w:rPr>
        <w:t xml:space="preserve"> Evans</w:t>
      </w:r>
      <w:r w:rsidR="00A328C9">
        <w:rPr>
          <w:rFonts w:ascii="Times New Roman" w:eastAsia="Times New Roman" w:hAnsi="Times New Roman" w:cs="Times New Roman"/>
          <w:sz w:val="28"/>
          <w:szCs w:val="28"/>
          <w:lang w:eastAsia="ru-RU"/>
        </w:rPr>
        <w:t>, 2004;</w:t>
      </w:r>
      <w:r w:rsidR="00A328C9" w:rsidRPr="004354C0">
        <w:rPr>
          <w:rFonts w:ascii="Times New Roman" w:eastAsia="Times New Roman" w:hAnsi="Times New Roman" w:cs="Times New Roman"/>
          <w:sz w:val="28"/>
          <w:szCs w:val="28"/>
          <w:lang w:eastAsia="ru-RU"/>
        </w:rPr>
        <w:t xml:space="preserve"> Gardenfors</w:t>
      </w:r>
      <w:r w:rsidR="00A328C9">
        <w:rPr>
          <w:rFonts w:ascii="Times New Roman" w:eastAsia="Times New Roman" w:hAnsi="Times New Roman" w:cs="Times New Roman"/>
          <w:sz w:val="28"/>
          <w:szCs w:val="28"/>
          <w:lang w:eastAsia="ru-RU"/>
        </w:rPr>
        <w:t>, 2006;</w:t>
      </w:r>
      <w:r w:rsidR="00A328C9" w:rsidRPr="004354C0">
        <w:rPr>
          <w:rFonts w:ascii="Times New Roman" w:eastAsia="Times New Roman" w:hAnsi="Times New Roman" w:cs="Times New Roman"/>
          <w:sz w:val="28"/>
          <w:szCs w:val="28"/>
          <w:lang w:eastAsia="ru-RU"/>
        </w:rPr>
        <w:t xml:space="preserve"> Gelfand</w:t>
      </w:r>
      <w:r w:rsidR="00A328C9">
        <w:rPr>
          <w:rFonts w:ascii="Times New Roman" w:eastAsia="Times New Roman" w:hAnsi="Times New Roman" w:cs="Times New Roman"/>
          <w:sz w:val="28"/>
          <w:szCs w:val="28"/>
          <w:lang w:eastAsia="ru-RU"/>
        </w:rPr>
        <w:t>, 2010;</w:t>
      </w:r>
      <w:r w:rsidR="00A328C9" w:rsidRPr="004354C0">
        <w:rPr>
          <w:rFonts w:ascii="Times New Roman" w:eastAsia="Times New Roman" w:hAnsi="Times New Roman" w:cs="Times New Roman"/>
          <w:sz w:val="28"/>
          <w:szCs w:val="28"/>
          <w:lang w:eastAsia="ru-RU"/>
        </w:rPr>
        <w:t xml:space="preserve"> Macphail</w:t>
      </w:r>
      <w:r w:rsidR="00A328C9">
        <w:rPr>
          <w:rFonts w:ascii="Times New Roman" w:eastAsia="Times New Roman" w:hAnsi="Times New Roman" w:cs="Times New Roman"/>
          <w:sz w:val="28"/>
          <w:szCs w:val="28"/>
          <w:lang w:eastAsia="ru-RU"/>
        </w:rPr>
        <w:t>, 1998;</w:t>
      </w:r>
      <w:r w:rsidR="00A328C9" w:rsidRPr="004354C0">
        <w:rPr>
          <w:rFonts w:ascii="Times New Roman" w:eastAsia="Times New Roman" w:hAnsi="Times New Roman" w:cs="Times New Roman"/>
          <w:sz w:val="28"/>
          <w:szCs w:val="28"/>
          <w:lang w:eastAsia="ru-RU"/>
        </w:rPr>
        <w:t xml:space="preserve"> Plotkin</w:t>
      </w:r>
      <w:r w:rsidR="00A328C9">
        <w:rPr>
          <w:rFonts w:ascii="Times New Roman" w:eastAsia="Times New Roman" w:hAnsi="Times New Roman" w:cs="Times New Roman"/>
          <w:sz w:val="28"/>
          <w:szCs w:val="28"/>
          <w:lang w:eastAsia="ru-RU"/>
        </w:rPr>
        <w:t xml:space="preserve">, 2010; </w:t>
      </w:r>
      <w:r w:rsidR="00A328C9" w:rsidRPr="004354C0">
        <w:rPr>
          <w:rFonts w:ascii="Times New Roman" w:eastAsia="Times New Roman" w:hAnsi="Times New Roman" w:cs="Times New Roman"/>
          <w:sz w:val="28"/>
          <w:szCs w:val="28"/>
          <w:lang w:eastAsia="ru-RU"/>
        </w:rPr>
        <w:t>Plotkin</w:t>
      </w:r>
      <w:r w:rsidR="00A328C9">
        <w:rPr>
          <w:rFonts w:ascii="Times New Roman" w:eastAsia="Times New Roman" w:hAnsi="Times New Roman" w:cs="Times New Roman"/>
          <w:sz w:val="28"/>
          <w:szCs w:val="28"/>
          <w:lang w:eastAsia="ru-RU"/>
        </w:rPr>
        <w:t>, 2007;</w:t>
      </w:r>
      <w:r w:rsidRPr="00901786">
        <w:rPr>
          <w:rFonts w:ascii="Times New Roman" w:eastAsia="Times New Roman" w:hAnsi="Times New Roman" w:cs="Times New Roman"/>
          <w:sz w:val="28"/>
          <w:szCs w:val="28"/>
          <w:lang w:eastAsia="ru-RU"/>
        </w:rPr>
        <w:t xml:space="preserve"> </w:t>
      </w:r>
      <w:r w:rsidR="00A328C9" w:rsidRPr="004354C0">
        <w:rPr>
          <w:rFonts w:ascii="Times New Roman" w:eastAsia="Times New Roman" w:hAnsi="Times New Roman" w:cs="Times New Roman"/>
          <w:sz w:val="28"/>
          <w:szCs w:val="28"/>
          <w:lang w:eastAsia="ru-RU"/>
        </w:rPr>
        <w:t>Terrace</w:t>
      </w:r>
      <w:r w:rsidR="00A328C9">
        <w:rPr>
          <w:rFonts w:ascii="Times New Roman" w:eastAsia="Times New Roman" w:hAnsi="Times New Roman" w:cs="Times New Roman"/>
          <w:sz w:val="28"/>
          <w:szCs w:val="28"/>
          <w:lang w:eastAsia="ru-RU"/>
        </w:rPr>
        <w:t>, 2005)</w:t>
      </w:r>
      <w:r w:rsidRPr="00901786">
        <w:rPr>
          <w:rFonts w:ascii="Times New Roman" w:eastAsia="Times New Roman" w:hAnsi="Times New Roman" w:cs="Times New Roman"/>
          <w:sz w:val="28"/>
          <w:szCs w:val="28"/>
          <w:lang w:eastAsia="ru-RU"/>
        </w:rPr>
        <w:t>.</w:t>
      </w:r>
    </w:p>
    <w:p w14:paraId="52A94C8F"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О. О. Ковальова</w:t>
      </w:r>
      <w:r w:rsidR="00A328C9">
        <w:rPr>
          <w:rFonts w:ascii="Times New Roman" w:eastAsia="Times New Roman" w:hAnsi="Times New Roman" w:cs="Times New Roman"/>
          <w:sz w:val="28"/>
          <w:szCs w:val="24"/>
          <w:lang w:eastAsia="ru-RU"/>
        </w:rPr>
        <w:t xml:space="preserve"> (2011)</w:t>
      </w:r>
      <w:r w:rsidRPr="00901786">
        <w:rPr>
          <w:rFonts w:ascii="Times New Roman" w:eastAsia="Times New Roman" w:hAnsi="Times New Roman" w:cs="Times New Roman"/>
          <w:sz w:val="28"/>
          <w:szCs w:val="24"/>
          <w:lang w:eastAsia="ru-RU"/>
        </w:rPr>
        <w:t xml:space="preserve"> вказує на необхідність діагностики та врахування під час формування професійного вибору не лише набутих, але і вроджених (інстинктивних) поведінкових моделей, які вивчаються еволюційними психологами та етологами. Діагностика інстинктивності людини, на думку автора, дозволить прогнозувати її подальші дії, схильності до того або іншого виду діяльності та засоби, які людина обиратиме для досягнення мети. </w:t>
      </w:r>
    </w:p>
    <w:p w14:paraId="43EADB9F"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В іншій своїй праці даний автор</w:t>
      </w:r>
      <w:r w:rsidR="00FA583F">
        <w:rPr>
          <w:rFonts w:ascii="Times New Roman" w:eastAsia="Times New Roman" w:hAnsi="Times New Roman" w:cs="Times New Roman"/>
          <w:sz w:val="28"/>
          <w:szCs w:val="24"/>
          <w:lang w:eastAsia="ru-RU"/>
        </w:rPr>
        <w:t xml:space="preserve"> (Ковальова, 2009)</w:t>
      </w:r>
      <w:r w:rsidRPr="00901786">
        <w:rPr>
          <w:rFonts w:ascii="Times New Roman" w:eastAsia="Times New Roman" w:hAnsi="Times New Roman" w:cs="Times New Roman"/>
          <w:sz w:val="28"/>
          <w:szCs w:val="24"/>
          <w:lang w:eastAsia="ru-RU"/>
        </w:rPr>
        <w:t xml:space="preserve"> наводить результати власних емпіричних досліджень співвідношення між рівнем домінування інстинктивних програм поведінки над раціональними (примативності), рівнем лідерського потенціалу, а також орієнтацією на працю або гроші у молодих жінок і чоловіків. О. О. Ковальова виявила, що рівень примативності чоловіків прямо корелює з лідерськими якостями. У жінок спостерігається протилежна закономірність, про що свідчить зворотна кореляція – чим вище примативність жінок, тим менше їм властиві лідерські якості. Взаємозалежність примативності та орієнтації на працю виявилася аналогічною – у чоловіків кореляція пряма, а у жінок – зворотна. Закономірність між примативністю та орієнтацією на гроші </w:t>
      </w:r>
      <w:r w:rsidRPr="00901786">
        <w:rPr>
          <w:rFonts w:ascii="Times New Roman" w:eastAsia="Times New Roman" w:hAnsi="Times New Roman" w:cs="Times New Roman"/>
          <w:sz w:val="28"/>
          <w:szCs w:val="24"/>
          <w:lang w:eastAsia="ru-RU"/>
        </w:rPr>
        <w:lastRenderedPageBreak/>
        <w:t>інша – у чоловіків зворотна кореляція, а у жінок пряма. Такі дані погоджуються із відомими принципами еволюційної психології, згідно з якими, для жінок головний пріоритет – це ресурси, а для</w:t>
      </w:r>
      <w:r w:rsidR="00FA583F">
        <w:rPr>
          <w:rFonts w:ascii="Times New Roman" w:eastAsia="Times New Roman" w:hAnsi="Times New Roman" w:cs="Times New Roman"/>
          <w:sz w:val="28"/>
          <w:szCs w:val="24"/>
          <w:lang w:eastAsia="ru-RU"/>
        </w:rPr>
        <w:t xml:space="preserve"> чоловіків – соціальний статус (Кенрик, 2012; Палмер </w:t>
      </w:r>
      <w:r w:rsidR="00FA583F" w:rsidRPr="00FA583F">
        <w:rPr>
          <w:rFonts w:ascii="Times New Roman" w:eastAsia="Times New Roman" w:hAnsi="Times New Roman" w:cs="Times New Roman"/>
          <w:sz w:val="28"/>
          <w:szCs w:val="24"/>
          <w:lang w:eastAsia="ru-RU"/>
        </w:rPr>
        <w:t>&amp;</w:t>
      </w:r>
      <w:r w:rsidR="00FA583F">
        <w:rPr>
          <w:rFonts w:ascii="Times New Roman" w:eastAsia="Times New Roman" w:hAnsi="Times New Roman" w:cs="Times New Roman"/>
          <w:sz w:val="28"/>
          <w:szCs w:val="24"/>
          <w:lang w:eastAsia="ru-RU"/>
        </w:rPr>
        <w:t xml:space="preserve"> Палмер, 2003). </w:t>
      </w:r>
    </w:p>
    <w:p w14:paraId="23F83C27"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С. С. Дєнєжніков</w:t>
      </w:r>
      <w:r w:rsidR="00FA583F">
        <w:rPr>
          <w:rFonts w:ascii="Times New Roman" w:eastAsia="Times New Roman" w:hAnsi="Times New Roman" w:cs="Times New Roman"/>
          <w:sz w:val="28"/>
          <w:szCs w:val="24"/>
          <w:lang w:eastAsia="ru-RU"/>
        </w:rPr>
        <w:t xml:space="preserve"> (2014)</w:t>
      </w:r>
      <w:r w:rsidRPr="00901786">
        <w:rPr>
          <w:rFonts w:ascii="Times New Roman" w:eastAsia="Times New Roman" w:hAnsi="Times New Roman" w:cs="Times New Roman"/>
          <w:sz w:val="28"/>
          <w:szCs w:val="24"/>
          <w:lang w:eastAsia="ru-RU"/>
        </w:rPr>
        <w:t xml:space="preserve"> згадує еволюційну психологію як один із засобів Hi-Hume-технологій, які у сучасному інформаційному суспільстві здатні змінювати індивідуальну і масову свідомість та маніпулюв</w:t>
      </w:r>
      <w:r w:rsidR="00FA583F">
        <w:rPr>
          <w:rFonts w:ascii="Times New Roman" w:eastAsia="Times New Roman" w:hAnsi="Times New Roman" w:cs="Times New Roman"/>
          <w:sz w:val="28"/>
          <w:szCs w:val="24"/>
          <w:lang w:eastAsia="ru-RU"/>
        </w:rPr>
        <w:t>ати нею в запланованому напрямі</w:t>
      </w:r>
      <w:r w:rsidRPr="00901786">
        <w:rPr>
          <w:rFonts w:ascii="Times New Roman" w:eastAsia="Times New Roman" w:hAnsi="Times New Roman" w:cs="Times New Roman"/>
          <w:sz w:val="28"/>
          <w:szCs w:val="24"/>
          <w:lang w:eastAsia="ru-RU"/>
        </w:rPr>
        <w:t>. Автор вказує, що Hi-Hume технології часто орієнтовані на ірраціональні, емоційні і підсвідомі рівні поведінки людини. До Hi-Hume технологі</w:t>
      </w:r>
      <w:r w:rsidR="004319EE">
        <w:rPr>
          <w:rFonts w:ascii="Times New Roman" w:eastAsia="Times New Roman" w:hAnsi="Times New Roman" w:cs="Times New Roman"/>
          <w:sz w:val="28"/>
          <w:szCs w:val="24"/>
          <w:lang w:eastAsia="ru-RU"/>
        </w:rPr>
        <w:t>й автор відносить маркетингові та</w:t>
      </w:r>
      <w:r w:rsidRPr="00901786">
        <w:rPr>
          <w:rFonts w:ascii="Times New Roman" w:eastAsia="Times New Roman" w:hAnsi="Times New Roman" w:cs="Times New Roman"/>
          <w:sz w:val="28"/>
          <w:szCs w:val="24"/>
          <w:lang w:eastAsia="ru-RU"/>
        </w:rPr>
        <w:t xml:space="preserve"> бізнес-технології, основне завдання яких – управління поведінкою споживача, формування нових, у тому числі символічних і емоційних потреб, а також управління персоналом, зокрема, бізнес-інжиніринг, зорієнтований на створення нових бізнес-проектів; реінжиніринг, що займається реорганізацією бізнес-проектів; кризові технології, що управляють кризами у сфері бізнесу; коучинг-технології, націлені на створення бізнес-команди, зміцнення внутрішньокорпоративного духу, мотивування персоналу, запобігання або усунення конфліктів у колективі. Також до Hi-Hume технологій належать PR-технології, високі політтехнології, технології інформаційних воєн.</w:t>
      </w:r>
    </w:p>
    <w:p w14:paraId="05287266"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Луіс Сабайя Гомес</w:t>
      </w:r>
      <w:r w:rsidR="00FA583F">
        <w:rPr>
          <w:rFonts w:ascii="Times New Roman" w:eastAsia="Times New Roman" w:hAnsi="Times New Roman" w:cs="Times New Roman"/>
          <w:sz w:val="28"/>
          <w:szCs w:val="24"/>
          <w:lang w:eastAsia="ru-RU"/>
        </w:rPr>
        <w:t xml:space="preserve"> (2010)</w:t>
      </w:r>
      <w:r w:rsidRPr="00901786">
        <w:rPr>
          <w:rFonts w:ascii="Times New Roman" w:eastAsia="Times New Roman" w:hAnsi="Times New Roman" w:cs="Times New Roman"/>
          <w:sz w:val="28"/>
          <w:szCs w:val="24"/>
          <w:lang w:eastAsia="ru-RU"/>
        </w:rPr>
        <w:t xml:space="preserve"> наводить докази з еволюційно-психологічного дискурсу, які вказують на наявність природженої індивідуальної схильності </w:t>
      </w:r>
      <w:r w:rsidR="001E6A4C">
        <w:rPr>
          <w:rFonts w:ascii="Times New Roman" w:eastAsia="Times New Roman" w:hAnsi="Times New Roman" w:cs="Times New Roman"/>
          <w:sz w:val="28"/>
          <w:szCs w:val="24"/>
          <w:lang w:eastAsia="ru-RU"/>
        </w:rPr>
        <w:t xml:space="preserve">людини </w:t>
      </w:r>
      <w:r w:rsidRPr="00901786">
        <w:rPr>
          <w:rFonts w:ascii="Times New Roman" w:eastAsia="Times New Roman" w:hAnsi="Times New Roman" w:cs="Times New Roman"/>
          <w:sz w:val="28"/>
          <w:szCs w:val="24"/>
          <w:lang w:eastAsia="ru-RU"/>
        </w:rPr>
        <w:t>робити внутрішньо властивими соціальні цінності і переконання, а також поширювати їх серед усіх членів суспільства. Він пише, що наявність такої природної схильності до соціалізації</w:t>
      </w:r>
      <w:r w:rsidRPr="00901786">
        <w:rPr>
          <w:rFonts w:ascii="Times New Roman" w:eastAsia="Times New Roman" w:hAnsi="Times New Roman" w:cs="Times New Roman"/>
          <w:sz w:val="24"/>
          <w:szCs w:val="24"/>
          <w:lang w:eastAsia="ru-RU"/>
        </w:rPr>
        <w:t xml:space="preserve"> </w:t>
      </w:r>
      <w:r w:rsidRPr="00901786">
        <w:rPr>
          <w:rFonts w:ascii="Times New Roman" w:eastAsia="Times New Roman" w:hAnsi="Times New Roman" w:cs="Times New Roman"/>
          <w:sz w:val="28"/>
          <w:szCs w:val="24"/>
          <w:lang w:eastAsia="ru-RU"/>
        </w:rPr>
        <w:t xml:space="preserve">останніми десятиліттями соціобіологи і еволюційні психологи загалом пояснили через різні прояви людського альтруїзму у межах чотирьох афективних механізмів (батьківського, родового, еротичного і взаємної афективності). </w:t>
      </w:r>
    </w:p>
    <w:p w14:paraId="7BB95871"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І. А. Мейжис</w:t>
      </w:r>
      <w:r w:rsidR="00FA583F">
        <w:rPr>
          <w:rFonts w:ascii="Times New Roman" w:eastAsia="Times New Roman" w:hAnsi="Times New Roman" w:cs="Times New Roman"/>
          <w:sz w:val="28"/>
          <w:szCs w:val="24"/>
          <w:lang w:eastAsia="ru-RU"/>
        </w:rPr>
        <w:t xml:space="preserve"> (2015)</w:t>
      </w:r>
      <w:r w:rsidRPr="00901786">
        <w:rPr>
          <w:rFonts w:ascii="Times New Roman" w:eastAsia="Times New Roman" w:hAnsi="Times New Roman" w:cs="Times New Roman"/>
          <w:sz w:val="28"/>
          <w:szCs w:val="24"/>
          <w:lang w:eastAsia="ru-RU"/>
        </w:rPr>
        <w:t xml:space="preserve">, формулюючи методологічні засади досліджень у соціологічній соціальній психології, стверджує, що ми неусвідомлено користуємося тими самими патернами поведінки, які склалися в процесі </w:t>
      </w:r>
      <w:r w:rsidRPr="00901786">
        <w:rPr>
          <w:rFonts w:ascii="Times New Roman" w:eastAsia="Times New Roman" w:hAnsi="Times New Roman" w:cs="Times New Roman"/>
          <w:sz w:val="28"/>
          <w:szCs w:val="24"/>
          <w:lang w:eastAsia="ru-RU"/>
        </w:rPr>
        <w:lastRenderedPageBreak/>
        <w:t>природної і соціальної еволюції. Теж саме можна сказати про лідерство, про розподіл ролей у політичних угрупуваннях тощо. Таким чином, саме способи соціальної поведінки і культуральні принципи співжиття впливають на збереження і згуртованість великої соціальної групи. А коли ці принципи порушуються, виникають революційні ситуації, лозунгами яких є саме повернення до базових прин</w:t>
      </w:r>
      <w:r w:rsidR="00FA583F">
        <w:rPr>
          <w:rFonts w:ascii="Times New Roman" w:eastAsia="Times New Roman" w:hAnsi="Times New Roman" w:cs="Times New Roman"/>
          <w:sz w:val="28"/>
          <w:szCs w:val="24"/>
          <w:lang w:eastAsia="ru-RU"/>
        </w:rPr>
        <w:t>ципів соціального співіснування</w:t>
      </w:r>
      <w:r w:rsidRPr="00901786">
        <w:rPr>
          <w:rFonts w:ascii="Times New Roman" w:eastAsia="Times New Roman" w:hAnsi="Times New Roman" w:cs="Times New Roman"/>
          <w:sz w:val="28"/>
          <w:szCs w:val="24"/>
          <w:lang w:eastAsia="ru-RU"/>
        </w:rPr>
        <w:t>.</w:t>
      </w:r>
    </w:p>
    <w:p w14:paraId="1082D965"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В. Л. Романюк</w:t>
      </w:r>
      <w:r w:rsidR="00FA583F">
        <w:rPr>
          <w:rFonts w:ascii="Times New Roman" w:eastAsia="Times New Roman" w:hAnsi="Times New Roman" w:cs="Times New Roman"/>
          <w:sz w:val="28"/>
          <w:szCs w:val="24"/>
          <w:lang w:eastAsia="ru-RU"/>
        </w:rPr>
        <w:t xml:space="preserve"> (2009)</w:t>
      </w:r>
      <w:r w:rsidRPr="00901786">
        <w:rPr>
          <w:rFonts w:ascii="Times New Roman" w:eastAsia="Times New Roman" w:hAnsi="Times New Roman" w:cs="Times New Roman"/>
          <w:sz w:val="28"/>
          <w:szCs w:val="24"/>
          <w:lang w:eastAsia="ru-RU"/>
        </w:rPr>
        <w:t xml:space="preserve"> відносить інстинкти та безумовні рефлекси, які вивчаються в межах нейробіології, етології, зоопсихології, психогенетики і генетики поведінки тощо, до структурно-функціональних комплексів та механізмів, за допомогою яких нейрони як унікальні біосистеми реалізують когнітивний, емоційний та поведінковий потенціал людини.</w:t>
      </w:r>
    </w:p>
    <w:p w14:paraId="06DAB25D"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Про універсальність еволюційного підходу для різних наук пише Л. М. Рибалко</w:t>
      </w:r>
      <w:r w:rsidR="00FA583F">
        <w:rPr>
          <w:rFonts w:ascii="Times New Roman" w:eastAsia="Times New Roman" w:hAnsi="Times New Roman" w:cs="Times New Roman"/>
          <w:sz w:val="28"/>
          <w:szCs w:val="24"/>
          <w:lang w:eastAsia="ru-RU"/>
        </w:rPr>
        <w:t xml:space="preserve"> (2013)</w:t>
      </w:r>
      <w:r w:rsidRPr="00901786">
        <w:rPr>
          <w:rFonts w:ascii="Times New Roman" w:eastAsia="Times New Roman" w:hAnsi="Times New Roman" w:cs="Times New Roman"/>
          <w:sz w:val="28"/>
          <w:szCs w:val="24"/>
          <w:lang w:eastAsia="ru-RU"/>
        </w:rPr>
        <w:t>. Зокрема, він вказує, що з аналізу наукової літератури на пошук сутності еволюційного підходу постає явним те, що такий підхід науковці застосовують до вирішення різних проблем. Проте майже всі вони об’єднуються підпорядкуванням відповідній загальній концепції, основою якої досить часто слугує системне пізнання та закономірності розвитку (відбір і мінливість). На цьому акцентують увагу в своїх дослідженнях не лише біологи (Ч. Дарвін, І. І. Шмальгаузен та ін.), а й філософи (К. Поппер, Г. Спенсер та ін.), психологи (О. Г. Асмолов, С. Л. Рубінштейн та ін.). Науковці застосовували і застосовують еволюційний підхід у тих випадках, коли постає необхідність у розкритті особливостей та закономірностей розвитку (еволюції природних систем, психіки людини, знань тощо), пояснюючи досліджувані ними процеси мовою еволюціонізму («дарвінівською» як дехто називав), застосовуючи ідею еволюції, яка, як стверджував К. Поппер</w:t>
      </w:r>
      <w:r w:rsidR="00FA583F">
        <w:rPr>
          <w:rFonts w:ascii="Times New Roman" w:eastAsia="Times New Roman" w:hAnsi="Times New Roman" w:cs="Times New Roman"/>
          <w:sz w:val="28"/>
          <w:szCs w:val="24"/>
          <w:lang w:eastAsia="ru-RU"/>
        </w:rPr>
        <w:t xml:space="preserve"> (2002)</w:t>
      </w:r>
      <w:r w:rsidRPr="00901786">
        <w:rPr>
          <w:rFonts w:ascii="Times New Roman" w:eastAsia="Times New Roman" w:hAnsi="Times New Roman" w:cs="Times New Roman"/>
          <w:sz w:val="28"/>
          <w:szCs w:val="24"/>
          <w:lang w:eastAsia="ru-RU"/>
        </w:rPr>
        <w:t xml:space="preserve">, «інтегрує об’єктивні знання про будь-що і завжди спрямована на перехід від невизначеного і простого до визначеного і складного» </w:t>
      </w:r>
      <w:r w:rsidR="00FA583F">
        <w:rPr>
          <w:rFonts w:ascii="Times New Roman" w:eastAsia="Times New Roman" w:hAnsi="Times New Roman" w:cs="Times New Roman"/>
          <w:sz w:val="28"/>
          <w:szCs w:val="24"/>
          <w:lang w:eastAsia="ru-RU"/>
        </w:rPr>
        <w:t>(с. 76)</w:t>
      </w:r>
      <w:r w:rsidRPr="00901786">
        <w:rPr>
          <w:rFonts w:ascii="Times New Roman" w:eastAsia="Times New Roman" w:hAnsi="Times New Roman" w:cs="Times New Roman"/>
          <w:sz w:val="28"/>
          <w:szCs w:val="24"/>
          <w:lang w:eastAsia="ru-RU"/>
        </w:rPr>
        <w:t>.</w:t>
      </w:r>
    </w:p>
    <w:p w14:paraId="0EF955E2"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О. А. Посвістак</w:t>
      </w:r>
      <w:r w:rsidR="00FA583F">
        <w:rPr>
          <w:rFonts w:ascii="Times New Roman" w:eastAsia="Times New Roman" w:hAnsi="Times New Roman" w:cs="Times New Roman"/>
          <w:sz w:val="28"/>
          <w:szCs w:val="24"/>
          <w:lang w:eastAsia="ru-RU"/>
        </w:rPr>
        <w:t xml:space="preserve"> (2015)</w:t>
      </w:r>
      <w:r w:rsidRPr="00901786">
        <w:rPr>
          <w:rFonts w:ascii="Times New Roman" w:eastAsia="Times New Roman" w:hAnsi="Times New Roman" w:cs="Times New Roman"/>
          <w:sz w:val="28"/>
          <w:szCs w:val="24"/>
          <w:lang w:eastAsia="ru-RU"/>
        </w:rPr>
        <w:t xml:space="preserve"> виділяє п’ять напрямів, у межах яких відбувалося становлення психології сім’ї як науки: еволюціоністського, функціонального, етологічного, емпіричного та наукового. Проте, еволюціоністський підхід у </w:t>
      </w:r>
      <w:r w:rsidRPr="00901786">
        <w:rPr>
          <w:rFonts w:ascii="Times New Roman" w:eastAsia="Times New Roman" w:hAnsi="Times New Roman" w:cs="Times New Roman"/>
          <w:sz w:val="28"/>
          <w:szCs w:val="24"/>
          <w:lang w:eastAsia="ru-RU"/>
        </w:rPr>
        <w:lastRenderedPageBreak/>
        <w:t xml:space="preserve">праці даного автора розуміється не в сенсі філогенетичного розвитку, а в сенсі просто поступового розвитку, а виділення в окремий підхід так званого «наукового» напряму, на нашу думку, робиться некоректно, оскільки тоді всі інші підходи начебто належать до «ненаукових». </w:t>
      </w:r>
    </w:p>
    <w:p w14:paraId="0E606624"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М. В. Нероба</w:t>
      </w:r>
      <w:r w:rsidR="00FA583F">
        <w:rPr>
          <w:rFonts w:ascii="Times New Roman" w:eastAsia="Times New Roman" w:hAnsi="Times New Roman" w:cs="Times New Roman"/>
          <w:sz w:val="28"/>
          <w:szCs w:val="24"/>
          <w:lang w:eastAsia="ru-RU"/>
        </w:rPr>
        <w:t xml:space="preserve"> (2015)</w:t>
      </w:r>
      <w:r w:rsidRPr="00901786">
        <w:rPr>
          <w:rFonts w:ascii="Times New Roman" w:eastAsia="Times New Roman" w:hAnsi="Times New Roman" w:cs="Times New Roman"/>
          <w:sz w:val="28"/>
          <w:szCs w:val="24"/>
          <w:lang w:eastAsia="ru-RU"/>
        </w:rPr>
        <w:t xml:space="preserve"> аналізує еволюційний вплив як один з чинників феномену материнства. Вона пише, що є науковці, які стверджують, що материнська прив’язаність підпорядковується виключно вродженим механізмам, які об’єд</w:t>
      </w:r>
      <w:r w:rsidR="00FA583F">
        <w:rPr>
          <w:rFonts w:ascii="Times New Roman" w:eastAsia="Times New Roman" w:hAnsi="Times New Roman" w:cs="Times New Roman"/>
          <w:sz w:val="28"/>
          <w:szCs w:val="24"/>
          <w:lang w:eastAsia="ru-RU"/>
        </w:rPr>
        <w:t xml:space="preserve">нують людський рід з тваринним – </w:t>
      </w:r>
      <w:r w:rsidRPr="00901786">
        <w:rPr>
          <w:rFonts w:ascii="Times New Roman" w:eastAsia="Times New Roman" w:hAnsi="Times New Roman" w:cs="Times New Roman"/>
          <w:sz w:val="28"/>
          <w:szCs w:val="24"/>
          <w:lang w:eastAsia="ru-RU"/>
        </w:rPr>
        <w:t xml:space="preserve">Дж. Боулбі, К. Лоренц, Е. Панов та ін. </w:t>
      </w:r>
      <w:r w:rsidR="009B2E4B">
        <w:rPr>
          <w:rFonts w:ascii="Times New Roman" w:eastAsia="Times New Roman" w:hAnsi="Times New Roman" w:cs="Times New Roman"/>
          <w:sz w:val="28"/>
          <w:szCs w:val="24"/>
          <w:lang w:eastAsia="ru-RU"/>
        </w:rPr>
        <w:t>Д</w:t>
      </w:r>
      <w:r w:rsidR="00FA583F">
        <w:rPr>
          <w:rFonts w:ascii="Times New Roman" w:eastAsia="Times New Roman" w:hAnsi="Times New Roman" w:cs="Times New Roman"/>
          <w:sz w:val="28"/>
          <w:szCs w:val="24"/>
          <w:lang w:eastAsia="ru-RU"/>
        </w:rPr>
        <w:t>алі М. </w:t>
      </w:r>
      <w:r w:rsidRPr="00901786">
        <w:rPr>
          <w:rFonts w:ascii="Times New Roman" w:eastAsia="Times New Roman" w:hAnsi="Times New Roman" w:cs="Times New Roman"/>
          <w:sz w:val="28"/>
          <w:szCs w:val="24"/>
          <w:lang w:eastAsia="ru-RU"/>
        </w:rPr>
        <w:t>В.</w:t>
      </w:r>
      <w:r w:rsidR="00FA583F">
        <w:rPr>
          <w:rFonts w:ascii="Times New Roman" w:eastAsia="Times New Roman" w:hAnsi="Times New Roman" w:cs="Times New Roman"/>
          <w:sz w:val="28"/>
          <w:szCs w:val="24"/>
          <w:lang w:eastAsia="ru-RU"/>
        </w:rPr>
        <w:t> </w:t>
      </w:r>
      <w:r w:rsidRPr="00901786">
        <w:rPr>
          <w:rFonts w:ascii="Times New Roman" w:eastAsia="Times New Roman" w:hAnsi="Times New Roman" w:cs="Times New Roman"/>
          <w:sz w:val="28"/>
          <w:szCs w:val="24"/>
          <w:lang w:eastAsia="ru-RU"/>
        </w:rPr>
        <w:t>Нероба на основі аналізу культурного різноманіття та впливу соціальних чинників на материнську поведінку доходить висновку, що материнство не забезпечується повністю вродженими механізмами, воно містить у собі біологічне прагнення до материнства, що перетворене інтеріоризованими соціальними нормами.</w:t>
      </w:r>
      <w:r w:rsidR="009B2E4B">
        <w:rPr>
          <w:rFonts w:ascii="Times New Roman" w:eastAsia="Times New Roman" w:hAnsi="Times New Roman" w:cs="Times New Roman"/>
          <w:sz w:val="28"/>
          <w:szCs w:val="24"/>
          <w:lang w:eastAsia="ru-RU"/>
        </w:rPr>
        <w:t xml:space="preserve"> До речі еволюційні психологи для пояснення різних форм материнської поведінки також враховують крім успадкованих чинників усі інші впливи сучасного середовища (Daly</w:t>
      </w:r>
      <w:r w:rsidR="009B2E4B" w:rsidRPr="009B2E4B">
        <w:rPr>
          <w:rFonts w:ascii="Times New Roman" w:eastAsia="Times New Roman" w:hAnsi="Times New Roman" w:cs="Times New Roman"/>
          <w:sz w:val="28"/>
          <w:szCs w:val="24"/>
          <w:lang w:eastAsia="ru-RU"/>
        </w:rPr>
        <w:t xml:space="preserve"> &amp; Wilson, 2001</w:t>
      </w:r>
      <w:r w:rsidR="009B2E4B">
        <w:rPr>
          <w:rFonts w:ascii="Times New Roman" w:eastAsia="Times New Roman" w:hAnsi="Times New Roman" w:cs="Times New Roman"/>
          <w:sz w:val="28"/>
          <w:szCs w:val="24"/>
          <w:lang w:eastAsia="ru-RU"/>
        </w:rPr>
        <w:t>).</w:t>
      </w:r>
    </w:p>
    <w:p w14:paraId="233B3EE8" w14:textId="77777777" w:rsidR="00901786" w:rsidRPr="00901786" w:rsidRDefault="00FA583F" w:rsidP="00901786">
      <w:pPr>
        <w:spacing w:after="0" w:line="360" w:lineRule="auto"/>
        <w:ind w:firstLine="72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 Г. Ткалич та</w:t>
      </w:r>
      <w:r w:rsidR="00901786" w:rsidRPr="00901786">
        <w:rPr>
          <w:rFonts w:ascii="Times New Roman" w:eastAsia="Times New Roman" w:hAnsi="Times New Roman" w:cs="Times New Roman"/>
          <w:sz w:val="28"/>
          <w:szCs w:val="24"/>
          <w:lang w:eastAsia="ru-RU"/>
        </w:rPr>
        <w:t xml:space="preserve"> Т. П. Зінченко</w:t>
      </w:r>
      <w:r>
        <w:rPr>
          <w:rFonts w:ascii="Times New Roman" w:eastAsia="Times New Roman" w:hAnsi="Times New Roman" w:cs="Times New Roman"/>
          <w:sz w:val="28"/>
          <w:szCs w:val="24"/>
          <w:lang w:eastAsia="ru-RU"/>
        </w:rPr>
        <w:t xml:space="preserve"> (2013)</w:t>
      </w:r>
      <w:r w:rsidR="00901786" w:rsidRPr="00901786">
        <w:rPr>
          <w:rFonts w:ascii="Times New Roman" w:eastAsia="Times New Roman" w:hAnsi="Times New Roman" w:cs="Times New Roman"/>
          <w:sz w:val="28"/>
          <w:szCs w:val="24"/>
          <w:lang w:eastAsia="ru-RU"/>
        </w:rPr>
        <w:t>, аналізуючи типологію гендерних стереотипів особистості, вказують, що фізична привабливість входить у список найбільш важливих критеріїв при виборі статевого партнера і в чоловіків, і у жінок, хоча чоловіки ставлять її значно вище, ніж жінки. Естетична оцінка обумовлена впливом культури та особистим смаком. А з точки зору еволюційної психології, естетична оцінка лежить в основі рішення, яке безпосередньо пов’язане з виживанням та продовженням роду. Емпіричні дослідження виявили, що хоча індивідуальні та культурні відмінності в естетичній оцінці існують, але її основа – естетичне почуття – є продуктом д</w:t>
      </w:r>
      <w:r>
        <w:rPr>
          <w:rFonts w:ascii="Times New Roman" w:eastAsia="Times New Roman" w:hAnsi="Times New Roman" w:cs="Times New Roman"/>
          <w:sz w:val="28"/>
          <w:szCs w:val="24"/>
          <w:lang w:eastAsia="ru-RU"/>
        </w:rPr>
        <w:t>овготривалого природного добору</w:t>
      </w:r>
      <w:r w:rsidR="00901786" w:rsidRPr="00901786">
        <w:rPr>
          <w:rFonts w:ascii="Times New Roman" w:eastAsia="Times New Roman" w:hAnsi="Times New Roman" w:cs="Times New Roman"/>
          <w:sz w:val="28"/>
          <w:szCs w:val="24"/>
          <w:lang w:eastAsia="ru-RU"/>
        </w:rPr>
        <w:t>.</w:t>
      </w:r>
    </w:p>
    <w:p w14:paraId="32E91D3A"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У дослідженні ставлення особистості до власної зовнішності Р. Ю. Вовчук</w:t>
      </w:r>
      <w:r w:rsidR="00CF27CC">
        <w:rPr>
          <w:rFonts w:ascii="Times New Roman" w:eastAsia="Times New Roman" w:hAnsi="Times New Roman" w:cs="Times New Roman"/>
          <w:sz w:val="28"/>
          <w:szCs w:val="24"/>
          <w:lang w:eastAsia="ru-RU"/>
        </w:rPr>
        <w:t xml:space="preserve"> (2011)</w:t>
      </w:r>
      <w:r w:rsidRPr="00901786">
        <w:rPr>
          <w:rFonts w:ascii="Times New Roman" w:eastAsia="Times New Roman" w:hAnsi="Times New Roman" w:cs="Times New Roman"/>
          <w:sz w:val="28"/>
          <w:szCs w:val="24"/>
          <w:lang w:eastAsia="ru-RU"/>
        </w:rPr>
        <w:t xml:space="preserve"> вказує, що ще Ч. Дарвін одним з перших висунув концепцію про універсальність привабливості зовнішності людини в різних культурах. Серед сучасних дослідників цього питання автор називає таких еволюційних </w:t>
      </w:r>
      <w:r w:rsidRPr="00901786">
        <w:rPr>
          <w:rFonts w:ascii="Times New Roman" w:eastAsia="Times New Roman" w:hAnsi="Times New Roman" w:cs="Times New Roman"/>
          <w:sz w:val="28"/>
          <w:szCs w:val="24"/>
          <w:lang w:eastAsia="ru-RU"/>
        </w:rPr>
        <w:lastRenderedPageBreak/>
        <w:t xml:space="preserve">психологів як Д. Басс, С. Джурард, Б. Пеннінгтон, П. Секод, М. Тіггеман, В. Суемі, А. Фернхем, які описують загальні принципи, що скеровують переваги у виборі тієї або іншої зовнішності у партнера. При цьому ключовими питаннями досліджень є фізичні маркери привабливості (що саме приваблює?) і мотивація вибору (чому вони важливі?). </w:t>
      </w:r>
      <w:r w:rsidR="00F151A7">
        <w:rPr>
          <w:rFonts w:ascii="Times New Roman" w:eastAsia="Times New Roman" w:hAnsi="Times New Roman" w:cs="Times New Roman"/>
          <w:sz w:val="28"/>
          <w:szCs w:val="24"/>
          <w:lang w:eastAsia="ru-RU"/>
        </w:rPr>
        <w:t>С</w:t>
      </w:r>
      <w:r w:rsidRPr="00901786">
        <w:rPr>
          <w:rFonts w:ascii="Times New Roman" w:eastAsia="Times New Roman" w:hAnsi="Times New Roman" w:cs="Times New Roman"/>
          <w:sz w:val="28"/>
          <w:szCs w:val="24"/>
          <w:lang w:eastAsia="ru-RU"/>
        </w:rPr>
        <w:t xml:space="preserve">тавлення до зовнішності особи протилежної статі є комплексним набором адаптацій, які організовують і скеровують репродуктивні зусилля індивіда. Ці адаптації є наслідком тривалої еволюції, тому вони мають крос-культурний характер, який виявляється в усіх суспільствах. Цей автор демонструє ще й психологічний та соціокультурний підходи до аналізу ставлення до зовнішності, а еволюційний підхід він відносить до біомедичного разом з підходом психології здоров’я </w:t>
      </w:r>
      <w:r w:rsidR="00CF27CC">
        <w:rPr>
          <w:rFonts w:ascii="Times New Roman" w:eastAsia="Times New Roman" w:hAnsi="Times New Roman" w:cs="Times New Roman"/>
          <w:sz w:val="28"/>
          <w:szCs w:val="24"/>
          <w:lang w:eastAsia="ru-RU"/>
        </w:rPr>
        <w:t>за Н. Рамсі та</w:t>
      </w:r>
      <w:r w:rsidRPr="00901786">
        <w:rPr>
          <w:rFonts w:ascii="Times New Roman" w:eastAsia="Times New Roman" w:hAnsi="Times New Roman" w:cs="Times New Roman"/>
          <w:sz w:val="28"/>
          <w:szCs w:val="24"/>
          <w:lang w:eastAsia="ru-RU"/>
        </w:rPr>
        <w:t xml:space="preserve"> Д. Харкорт. Він вважає усі ці підходи взаємодоповнюючими.</w:t>
      </w:r>
    </w:p>
    <w:p w14:paraId="341316D5"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А. М. Прокофьева</w:t>
      </w:r>
      <w:r w:rsidR="00ED3EAE" w:rsidRPr="00DB22B0">
        <w:rPr>
          <w:rFonts w:ascii="Times New Roman" w:eastAsia="Times New Roman" w:hAnsi="Times New Roman" w:cs="Times New Roman"/>
          <w:sz w:val="28"/>
          <w:szCs w:val="24"/>
          <w:lang w:eastAsia="ru-RU"/>
        </w:rPr>
        <w:t xml:space="preserve"> (2010)</w:t>
      </w:r>
      <w:r w:rsidRPr="00901786">
        <w:rPr>
          <w:rFonts w:ascii="Times New Roman" w:eastAsia="Times New Roman" w:hAnsi="Times New Roman" w:cs="Times New Roman"/>
          <w:sz w:val="28"/>
          <w:szCs w:val="24"/>
          <w:lang w:eastAsia="ru-RU"/>
        </w:rPr>
        <w:t xml:space="preserve"> використала еволюційно-психологічний підхід під час вивчення музичної культури та музичної рефлексії. Автор пише, що еволюційна психологія розширює розуміння розвитку від фізичного до психічного. Наш розум синхронно еволюціонував з фізичним світом. Характер мислення, здібність вирішувати проблеми певним чином, сенсорні системи – все це є продукт мільйонів років розвитку. Припускається, що музикальність та танцювальність були (і є) сексуально привабливими якостями задля осіб протилежної статі. Той, хто може співати та танцювати, демонструє потенційним партнерам витривалість та добрий загальний стан здоров'я, як фізичний, так і психічний. Присутність цих навичок також демонструє, що у цієї особи досить їжі та є надійний притулок, щоб мати час удосконалювати свою майстерність. Крім того, посилаючись на Джефрі Міллера, автор бачить ще додаткові можливості музики як засобу соціального зв'язку та спільності. Колективне створення музики може заохотити людей (соціальних тварин) до згуртованості. І, можливо, музика історично служила тому, щоб просувати почуття єднання групи та давала змогу виконувати інші соціальні дії. Давні співи навколо вогнища могли бути засобом не спати, щоб відвернути хижаків, та розвивати соціальну координацію і співпрацю в межах соціальної групи. </w:t>
      </w:r>
    </w:p>
    <w:p w14:paraId="5B5FBE45" w14:textId="77777777" w:rsidR="00901786" w:rsidRPr="00901786" w:rsidRDefault="00902CB6" w:rsidP="00901786">
      <w:pPr>
        <w:spacing w:after="0" w:line="360" w:lineRule="auto"/>
        <w:ind w:firstLine="72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Під час</w:t>
      </w:r>
      <w:r w:rsidR="00F151A7">
        <w:rPr>
          <w:rFonts w:ascii="Times New Roman" w:eastAsia="Times New Roman" w:hAnsi="Times New Roman" w:cs="Times New Roman"/>
          <w:sz w:val="28"/>
          <w:szCs w:val="24"/>
          <w:lang w:eastAsia="ru-RU"/>
        </w:rPr>
        <w:t xml:space="preserve"> вивчення іншого соціально-психологічного феномену – агресії, українська дослідниця </w:t>
      </w:r>
      <w:r w:rsidR="00F151A7" w:rsidRPr="00901786">
        <w:rPr>
          <w:rFonts w:ascii="Times New Roman" w:eastAsia="Times New Roman" w:hAnsi="Times New Roman" w:cs="Times New Roman"/>
          <w:sz w:val="28"/>
          <w:szCs w:val="24"/>
          <w:lang w:eastAsia="ru-RU"/>
        </w:rPr>
        <w:t>О. О.</w:t>
      </w:r>
      <w:r w:rsidR="00F151A7" w:rsidRPr="00ED3EAE">
        <w:rPr>
          <w:rFonts w:ascii="Times New Roman" w:eastAsia="Times New Roman" w:hAnsi="Times New Roman" w:cs="Times New Roman"/>
          <w:sz w:val="28"/>
          <w:szCs w:val="24"/>
          <w:lang w:eastAsia="ru-RU"/>
        </w:rPr>
        <w:t xml:space="preserve"> </w:t>
      </w:r>
      <w:r w:rsidR="00901786" w:rsidRPr="00901786">
        <w:rPr>
          <w:rFonts w:ascii="Times New Roman" w:eastAsia="Times New Roman" w:hAnsi="Times New Roman" w:cs="Times New Roman"/>
          <w:sz w:val="28"/>
          <w:szCs w:val="24"/>
          <w:lang w:eastAsia="ru-RU"/>
        </w:rPr>
        <w:t xml:space="preserve">Блискун </w:t>
      </w:r>
      <w:r w:rsidR="00ED3EAE" w:rsidRPr="00ED3EAE">
        <w:rPr>
          <w:rFonts w:ascii="Times New Roman" w:eastAsia="Times New Roman" w:hAnsi="Times New Roman" w:cs="Times New Roman"/>
          <w:sz w:val="28"/>
          <w:szCs w:val="24"/>
          <w:lang w:eastAsia="ru-RU"/>
        </w:rPr>
        <w:t>(2013)</w:t>
      </w:r>
      <w:r w:rsidR="00901786" w:rsidRPr="00901786">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провела порівняння </w:t>
      </w:r>
      <w:r w:rsidRPr="00901786">
        <w:rPr>
          <w:rFonts w:ascii="Times New Roman" w:eastAsia="Times New Roman" w:hAnsi="Times New Roman" w:cs="Times New Roman"/>
          <w:sz w:val="28"/>
          <w:szCs w:val="24"/>
          <w:lang w:eastAsia="ru-RU"/>
        </w:rPr>
        <w:t>соціоб</w:t>
      </w:r>
      <w:r>
        <w:rPr>
          <w:rFonts w:ascii="Times New Roman" w:eastAsia="Times New Roman" w:hAnsi="Times New Roman" w:cs="Times New Roman"/>
          <w:sz w:val="28"/>
          <w:szCs w:val="24"/>
          <w:lang w:eastAsia="ru-RU"/>
        </w:rPr>
        <w:t>іологічного</w:t>
      </w:r>
      <w:r w:rsidRPr="00901786">
        <w:rPr>
          <w:rFonts w:ascii="Times New Roman" w:eastAsia="Times New Roman" w:hAnsi="Times New Roman" w:cs="Times New Roman"/>
          <w:sz w:val="28"/>
          <w:szCs w:val="24"/>
          <w:lang w:eastAsia="ru-RU"/>
        </w:rPr>
        <w:t xml:space="preserve"> підх</w:t>
      </w:r>
      <w:r>
        <w:rPr>
          <w:rFonts w:ascii="Times New Roman" w:eastAsia="Times New Roman" w:hAnsi="Times New Roman" w:cs="Times New Roman"/>
          <w:sz w:val="28"/>
          <w:szCs w:val="24"/>
          <w:lang w:eastAsia="ru-RU"/>
        </w:rPr>
        <w:t>оду розуміння агресії</w:t>
      </w:r>
      <w:r w:rsidRPr="00901786">
        <w:rPr>
          <w:rFonts w:ascii="Times New Roman" w:eastAsia="Times New Roman" w:hAnsi="Times New Roman" w:cs="Times New Roman"/>
          <w:sz w:val="28"/>
          <w:szCs w:val="24"/>
          <w:lang w:eastAsia="ru-RU"/>
        </w:rPr>
        <w:t xml:space="preserve"> (психогенетика та еволюційна психологія</w:t>
      </w:r>
      <w:r>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з іншими – </w:t>
      </w:r>
      <w:r w:rsidR="00901786" w:rsidRPr="00901786">
        <w:rPr>
          <w:rFonts w:ascii="Times New Roman" w:eastAsia="Times New Roman" w:hAnsi="Times New Roman" w:cs="Times New Roman"/>
          <w:sz w:val="28"/>
          <w:szCs w:val="24"/>
          <w:lang w:eastAsia="ru-RU"/>
        </w:rPr>
        <w:t>психоаналітичн</w:t>
      </w:r>
      <w:r>
        <w:rPr>
          <w:rFonts w:ascii="Times New Roman" w:eastAsia="Times New Roman" w:hAnsi="Times New Roman" w:cs="Times New Roman"/>
          <w:sz w:val="28"/>
          <w:szCs w:val="24"/>
          <w:lang w:eastAsia="ru-RU"/>
        </w:rPr>
        <w:t>им (З. Фрейд),</w:t>
      </w:r>
      <w:r w:rsidR="00901786" w:rsidRPr="00901786">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етологічним (К. Лоренц),</w:t>
      </w:r>
      <w:r w:rsidR="00901786" w:rsidRPr="00901786">
        <w:rPr>
          <w:rFonts w:ascii="Times New Roman" w:eastAsia="Times New Roman" w:hAnsi="Times New Roman" w:cs="Times New Roman"/>
          <w:sz w:val="28"/>
          <w:szCs w:val="24"/>
          <w:lang w:eastAsia="ru-RU"/>
        </w:rPr>
        <w:t xml:space="preserve"> соціодинамічн</w:t>
      </w:r>
      <w:r>
        <w:rPr>
          <w:rFonts w:ascii="Times New Roman" w:eastAsia="Times New Roman" w:hAnsi="Times New Roman" w:cs="Times New Roman"/>
          <w:sz w:val="28"/>
          <w:szCs w:val="24"/>
          <w:lang w:eastAsia="ru-RU"/>
        </w:rPr>
        <w:t>им</w:t>
      </w:r>
      <w:r w:rsidR="00901786" w:rsidRPr="00901786">
        <w:rPr>
          <w:rFonts w:ascii="Times New Roman" w:eastAsia="Times New Roman" w:hAnsi="Times New Roman" w:cs="Times New Roman"/>
          <w:sz w:val="28"/>
          <w:szCs w:val="24"/>
          <w:lang w:eastAsia="ru-RU"/>
        </w:rPr>
        <w:t xml:space="preserve"> (К. Хорні)</w:t>
      </w:r>
      <w:r>
        <w:rPr>
          <w:rFonts w:ascii="Times New Roman" w:eastAsia="Times New Roman" w:hAnsi="Times New Roman" w:cs="Times New Roman"/>
          <w:sz w:val="28"/>
          <w:szCs w:val="24"/>
          <w:lang w:eastAsia="ru-RU"/>
        </w:rPr>
        <w:t>,</w:t>
      </w:r>
      <w:r w:rsidR="00901786" w:rsidRPr="00901786">
        <w:rPr>
          <w:rFonts w:ascii="Times New Roman" w:eastAsia="Times New Roman" w:hAnsi="Times New Roman" w:cs="Times New Roman"/>
          <w:sz w:val="28"/>
          <w:szCs w:val="24"/>
          <w:lang w:eastAsia="ru-RU"/>
        </w:rPr>
        <w:t xml:space="preserve"> теорі</w:t>
      </w:r>
      <w:r>
        <w:rPr>
          <w:rFonts w:ascii="Times New Roman" w:eastAsia="Times New Roman" w:hAnsi="Times New Roman" w:cs="Times New Roman"/>
          <w:sz w:val="28"/>
          <w:szCs w:val="24"/>
          <w:lang w:eastAsia="ru-RU"/>
        </w:rPr>
        <w:t>є</w:t>
      </w:r>
      <w:r w:rsidR="00901786" w:rsidRPr="00901786">
        <w:rPr>
          <w:rFonts w:ascii="Times New Roman" w:eastAsia="Times New Roman" w:hAnsi="Times New Roman" w:cs="Times New Roman"/>
          <w:sz w:val="28"/>
          <w:szCs w:val="24"/>
          <w:lang w:eastAsia="ru-RU"/>
        </w:rPr>
        <w:t xml:space="preserve">ю людської деструктивності </w:t>
      </w:r>
      <w:r>
        <w:rPr>
          <w:rFonts w:ascii="Times New Roman" w:eastAsia="Times New Roman" w:hAnsi="Times New Roman" w:cs="Times New Roman"/>
          <w:sz w:val="28"/>
          <w:szCs w:val="24"/>
          <w:lang w:eastAsia="ru-RU"/>
        </w:rPr>
        <w:t>(</w:t>
      </w:r>
      <w:r w:rsidR="00901786" w:rsidRPr="00901786">
        <w:rPr>
          <w:rFonts w:ascii="Times New Roman" w:eastAsia="Times New Roman" w:hAnsi="Times New Roman" w:cs="Times New Roman"/>
          <w:sz w:val="28"/>
          <w:szCs w:val="24"/>
          <w:lang w:eastAsia="ru-RU"/>
        </w:rPr>
        <w:t>Е. Фромм</w:t>
      </w:r>
      <w:r>
        <w:rPr>
          <w:rFonts w:ascii="Times New Roman" w:eastAsia="Times New Roman" w:hAnsi="Times New Roman" w:cs="Times New Roman"/>
          <w:sz w:val="28"/>
          <w:szCs w:val="24"/>
          <w:lang w:eastAsia="ru-RU"/>
        </w:rPr>
        <w:t>),</w:t>
      </w:r>
      <w:r w:rsidR="00901786" w:rsidRPr="00901786">
        <w:rPr>
          <w:rFonts w:ascii="Times New Roman" w:eastAsia="Times New Roman" w:hAnsi="Times New Roman" w:cs="Times New Roman"/>
          <w:sz w:val="28"/>
          <w:szCs w:val="24"/>
          <w:lang w:eastAsia="ru-RU"/>
        </w:rPr>
        <w:t xml:space="preserve"> фрустра</w:t>
      </w:r>
      <w:r>
        <w:rPr>
          <w:rFonts w:ascii="Times New Roman" w:eastAsia="Times New Roman" w:hAnsi="Times New Roman" w:cs="Times New Roman"/>
          <w:sz w:val="28"/>
          <w:szCs w:val="24"/>
          <w:lang w:eastAsia="ru-RU"/>
        </w:rPr>
        <w:t>ційною</w:t>
      </w:r>
      <w:r w:rsidR="00901786" w:rsidRPr="00901786">
        <w:rPr>
          <w:rFonts w:ascii="Times New Roman" w:eastAsia="Times New Roman" w:hAnsi="Times New Roman" w:cs="Times New Roman"/>
          <w:sz w:val="28"/>
          <w:szCs w:val="24"/>
          <w:lang w:eastAsia="ru-RU"/>
        </w:rPr>
        <w:t xml:space="preserve"> теорії агресивності. </w:t>
      </w:r>
      <w:r>
        <w:rPr>
          <w:rFonts w:ascii="Times New Roman" w:eastAsia="Times New Roman" w:hAnsi="Times New Roman" w:cs="Times New Roman"/>
          <w:sz w:val="28"/>
          <w:szCs w:val="24"/>
          <w:lang w:eastAsia="ru-RU"/>
        </w:rPr>
        <w:t>Вона дішла висновку</w:t>
      </w:r>
      <w:r w:rsidR="00901786" w:rsidRPr="00901786">
        <w:rPr>
          <w:rFonts w:ascii="Times New Roman" w:eastAsia="Times New Roman" w:hAnsi="Times New Roman" w:cs="Times New Roman"/>
          <w:sz w:val="28"/>
          <w:szCs w:val="24"/>
          <w:lang w:eastAsia="ru-RU"/>
        </w:rPr>
        <w:t xml:space="preserve">, що еволюційна психологія виходить з широкого розуміння агресивних моделей поведінки в їхніх еволюційних контекстах, де велике значення, разом з генетичними і біологічними чинниками, приділяється також соціальним і когнітивним чинникам. </w:t>
      </w:r>
      <w:r>
        <w:rPr>
          <w:rFonts w:ascii="Times New Roman" w:eastAsia="Times New Roman" w:hAnsi="Times New Roman" w:cs="Times New Roman"/>
          <w:sz w:val="28"/>
          <w:szCs w:val="24"/>
          <w:lang w:eastAsia="ru-RU"/>
        </w:rPr>
        <w:t>Авторка наводить думку</w:t>
      </w:r>
      <w:r w:rsidR="00901786" w:rsidRPr="00901786">
        <w:rPr>
          <w:rFonts w:ascii="Times New Roman" w:eastAsia="Times New Roman" w:hAnsi="Times New Roman" w:cs="Times New Roman"/>
          <w:sz w:val="28"/>
          <w:szCs w:val="24"/>
          <w:lang w:eastAsia="ru-RU"/>
        </w:rPr>
        <w:t xml:space="preserve"> Д. Басс</w:t>
      </w:r>
      <w:r>
        <w:rPr>
          <w:rFonts w:ascii="Times New Roman" w:eastAsia="Times New Roman" w:hAnsi="Times New Roman" w:cs="Times New Roman"/>
          <w:sz w:val="28"/>
          <w:szCs w:val="24"/>
          <w:lang w:eastAsia="ru-RU"/>
        </w:rPr>
        <w:t>а</w:t>
      </w:r>
      <w:r w:rsidR="00901786" w:rsidRPr="00901786">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що</w:t>
      </w:r>
      <w:r w:rsidR="00901786" w:rsidRPr="00901786">
        <w:rPr>
          <w:rFonts w:ascii="Times New Roman" w:eastAsia="Times New Roman" w:hAnsi="Times New Roman" w:cs="Times New Roman"/>
          <w:sz w:val="28"/>
          <w:szCs w:val="24"/>
          <w:lang w:eastAsia="ru-RU"/>
        </w:rPr>
        <w:t xml:space="preserve"> з точки зору еволюційної психології агресія не є ні особливим, ні унітарним явищем. Вона являє собою сукупність адаптивних стратегій поведінки, яка проявляється в дуже конкретних контекстуальних умовах. </w:t>
      </w:r>
    </w:p>
    <w:p w14:paraId="0313558E" w14:textId="77777777" w:rsid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 xml:space="preserve">Таким чином можна бачити, що еволюційна психологія все більше починає цікавити українських дослідників. </w:t>
      </w:r>
      <w:r w:rsidR="00C22870">
        <w:rPr>
          <w:rFonts w:ascii="Times New Roman" w:eastAsia="Times New Roman" w:hAnsi="Times New Roman" w:cs="Times New Roman"/>
          <w:sz w:val="28"/>
          <w:szCs w:val="24"/>
          <w:lang w:eastAsia="ru-RU"/>
        </w:rPr>
        <w:t>Проте таких досліджень дуже мало у порівнянні з представленістю даного напрямку в сучасній світовій психології. Також вони здебільшого описові, а не такі, що спираються на даний підхід для організації досліджень. Тому пріоритетом нашої роботи було саме в</w:t>
      </w:r>
      <w:r w:rsidRPr="00901786">
        <w:rPr>
          <w:rFonts w:ascii="Times New Roman" w:eastAsia="Times New Roman" w:hAnsi="Times New Roman" w:cs="Times New Roman"/>
          <w:sz w:val="28"/>
          <w:szCs w:val="24"/>
          <w:lang w:eastAsia="ru-RU"/>
        </w:rPr>
        <w:t>икористання відкритих у межах еволюційної психології закономірностей та пояснювальних можливостей для розв’язання низки актуаль</w:t>
      </w:r>
      <w:r w:rsidR="00C22870">
        <w:rPr>
          <w:rFonts w:ascii="Times New Roman" w:eastAsia="Times New Roman" w:hAnsi="Times New Roman" w:cs="Times New Roman"/>
          <w:sz w:val="28"/>
          <w:szCs w:val="24"/>
          <w:lang w:eastAsia="ru-RU"/>
        </w:rPr>
        <w:t>них проблем сучасної психології</w:t>
      </w:r>
      <w:r w:rsidRPr="00901786">
        <w:rPr>
          <w:rFonts w:ascii="Times New Roman" w:eastAsia="Times New Roman" w:hAnsi="Times New Roman" w:cs="Times New Roman"/>
          <w:sz w:val="28"/>
          <w:szCs w:val="24"/>
          <w:lang w:eastAsia="ru-RU"/>
        </w:rPr>
        <w:t>. Але для розуміння сучасного стану даного підходу розглянемо</w:t>
      </w:r>
      <w:r w:rsidR="00C22870">
        <w:rPr>
          <w:rFonts w:ascii="Times New Roman" w:eastAsia="Times New Roman" w:hAnsi="Times New Roman" w:cs="Times New Roman"/>
          <w:sz w:val="28"/>
          <w:szCs w:val="24"/>
          <w:lang w:eastAsia="ru-RU"/>
        </w:rPr>
        <w:t xml:space="preserve"> спочатку</w:t>
      </w:r>
      <w:r w:rsidRPr="00901786">
        <w:rPr>
          <w:rFonts w:ascii="Times New Roman" w:eastAsia="Times New Roman" w:hAnsi="Times New Roman" w:cs="Times New Roman"/>
          <w:sz w:val="28"/>
          <w:szCs w:val="24"/>
          <w:lang w:eastAsia="ru-RU"/>
        </w:rPr>
        <w:t xml:space="preserve"> історичні аспекти його розвитку.</w:t>
      </w:r>
    </w:p>
    <w:p w14:paraId="17C5DF10" w14:textId="77777777" w:rsidR="00B47348" w:rsidRPr="00901786" w:rsidRDefault="00B47348" w:rsidP="00901786">
      <w:pPr>
        <w:spacing w:after="0" w:line="360" w:lineRule="auto"/>
        <w:ind w:firstLine="720"/>
        <w:jc w:val="both"/>
        <w:rPr>
          <w:rFonts w:ascii="Times New Roman" w:eastAsia="Times New Roman" w:hAnsi="Times New Roman" w:cs="Times New Roman"/>
          <w:sz w:val="28"/>
          <w:szCs w:val="28"/>
          <w:lang w:eastAsia="ru-RU"/>
        </w:rPr>
      </w:pPr>
    </w:p>
    <w:p w14:paraId="1D0B1E51" w14:textId="77777777" w:rsidR="00901786" w:rsidRPr="00901786" w:rsidRDefault="00901786" w:rsidP="009A53BB">
      <w:pPr>
        <w:spacing w:after="0" w:line="360" w:lineRule="auto"/>
        <w:ind w:firstLine="708"/>
        <w:jc w:val="both"/>
        <w:rPr>
          <w:rFonts w:ascii="Times New Roman" w:eastAsia="Times New Roman" w:hAnsi="Times New Roman" w:cs="Times New Roman"/>
          <w:b/>
          <w:sz w:val="28"/>
          <w:szCs w:val="28"/>
          <w:lang w:eastAsia="ru-RU"/>
        </w:rPr>
      </w:pPr>
      <w:r w:rsidRPr="00901786">
        <w:rPr>
          <w:rFonts w:ascii="Times New Roman" w:eastAsia="Times New Roman" w:hAnsi="Times New Roman" w:cs="Times New Roman"/>
          <w:b/>
          <w:sz w:val="28"/>
          <w:szCs w:val="28"/>
          <w:lang w:eastAsia="ru-RU"/>
        </w:rPr>
        <w:t>1.</w:t>
      </w:r>
      <w:r w:rsidR="00B47348">
        <w:rPr>
          <w:rFonts w:ascii="Times New Roman" w:eastAsia="Times New Roman" w:hAnsi="Times New Roman" w:cs="Times New Roman"/>
          <w:b/>
          <w:sz w:val="28"/>
          <w:szCs w:val="28"/>
          <w:lang w:eastAsia="ru-RU"/>
        </w:rPr>
        <w:t>2</w:t>
      </w:r>
      <w:r w:rsidRPr="00901786">
        <w:rPr>
          <w:rFonts w:ascii="Times New Roman" w:eastAsia="Times New Roman" w:hAnsi="Times New Roman" w:cs="Times New Roman"/>
          <w:b/>
          <w:sz w:val="28"/>
          <w:szCs w:val="28"/>
          <w:lang w:eastAsia="ru-RU"/>
        </w:rPr>
        <w:t xml:space="preserve">. Розвиток еволюційної психології </w:t>
      </w:r>
      <w:r w:rsidR="00B066E1">
        <w:rPr>
          <w:rFonts w:ascii="Times New Roman" w:eastAsia="Times New Roman" w:hAnsi="Times New Roman" w:cs="Times New Roman"/>
          <w:b/>
          <w:sz w:val="28"/>
          <w:szCs w:val="28"/>
          <w:lang w:eastAsia="ru-RU"/>
        </w:rPr>
        <w:t>у</w:t>
      </w:r>
      <w:r w:rsidRPr="00901786">
        <w:rPr>
          <w:rFonts w:ascii="Times New Roman" w:eastAsia="Times New Roman" w:hAnsi="Times New Roman" w:cs="Times New Roman"/>
          <w:b/>
          <w:sz w:val="28"/>
          <w:szCs w:val="28"/>
          <w:lang w:eastAsia="ru-RU"/>
        </w:rPr>
        <w:t xml:space="preserve"> ХХ та ХХІ столітті</w:t>
      </w:r>
    </w:p>
    <w:p w14:paraId="4E96C811"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Еволюційна психологія зароджувалась та розвивалась на базі цілої низки наукових напрямів: еволюційної біології та філософії, психології адаптацій (функціональної психології), зоопсихології, порівнювальної психології, фізіології, психологічних концепцій еволюційного походження психіки та свідомості, біхевіоризму, психоаналізу, когнітивної психології, етології, соціобіології, генетики, клінічної психології та психіатрії.</w:t>
      </w:r>
    </w:p>
    <w:p w14:paraId="09860853"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lastRenderedPageBreak/>
        <w:t xml:space="preserve">Попередні пошуки психологів функціональної орієнтації були обмежені, з одного боку, деякими суперечливими моментами в теорії Дарвіна (наприклад, поняттям групового відбору), а з іншого боку, вульгаризацією теорій Дарвіна та Спенсера так званим соціал-дарвіністським трактуванням, яке виправдовувало експлуатацію, расизм, несправедливість та інші негативні соціальні явища. Новий поштовх до розвитку еволюційної психології в її сучасному вигляді був наданий працями еволюційних біологів У. Гамільтона, Дж. Вільямса, Р. </w:t>
      </w:r>
      <w:r w:rsidR="00ED3EAE">
        <w:rPr>
          <w:rFonts w:ascii="Times New Roman" w:eastAsia="Times New Roman" w:hAnsi="Times New Roman" w:cs="Times New Roman"/>
          <w:sz w:val="28"/>
          <w:szCs w:val="24"/>
          <w:lang w:eastAsia="ru-RU"/>
        </w:rPr>
        <w:t xml:space="preserve">Тріверса та Дж. Мейнарда Сміта </w:t>
      </w:r>
      <w:r w:rsidRPr="00901786">
        <w:rPr>
          <w:rFonts w:ascii="Times New Roman" w:eastAsia="Times New Roman" w:hAnsi="Times New Roman" w:cs="Times New Roman"/>
          <w:sz w:val="28"/>
          <w:szCs w:val="24"/>
          <w:lang w:eastAsia="ru-RU"/>
        </w:rPr>
        <w:t>1963–1974 р</w:t>
      </w:r>
      <w:r w:rsidR="00ED3EAE">
        <w:rPr>
          <w:rFonts w:ascii="Times New Roman" w:eastAsia="Times New Roman" w:hAnsi="Times New Roman" w:cs="Times New Roman"/>
          <w:sz w:val="28"/>
          <w:szCs w:val="24"/>
          <w:lang w:eastAsia="ru-RU"/>
        </w:rPr>
        <w:t>оків</w:t>
      </w:r>
      <w:r w:rsidRPr="00901786">
        <w:rPr>
          <w:rFonts w:ascii="Times New Roman" w:eastAsia="Times New Roman" w:hAnsi="Times New Roman" w:cs="Times New Roman"/>
          <w:sz w:val="28"/>
          <w:szCs w:val="24"/>
          <w:lang w:eastAsia="ru-RU"/>
        </w:rPr>
        <w:t xml:space="preserve">, які продовжили та розвинули теорію Дарвіна, що отримало назву «нового дарвінізму» або синтетичної теорії еволюції </w:t>
      </w:r>
      <w:r w:rsidR="00ED3EAE">
        <w:rPr>
          <w:rFonts w:ascii="Times New Roman" w:eastAsia="Times New Roman" w:hAnsi="Times New Roman" w:cs="Times New Roman"/>
          <w:sz w:val="28"/>
          <w:szCs w:val="24"/>
          <w:lang w:eastAsia="ru-RU"/>
        </w:rPr>
        <w:t>(</w:t>
      </w:r>
      <w:r w:rsidR="00D97F67" w:rsidRPr="004354C0">
        <w:rPr>
          <w:rFonts w:ascii="Times New Roman" w:eastAsia="Times New Roman" w:hAnsi="Times New Roman" w:cs="Times New Roman"/>
          <w:sz w:val="28"/>
          <w:szCs w:val="28"/>
          <w:lang w:eastAsia="ru-RU"/>
        </w:rPr>
        <w:t xml:space="preserve">Barkow, Cosmides, </w:t>
      </w:r>
      <w:r w:rsidR="00D97F67" w:rsidRPr="00D97F67">
        <w:rPr>
          <w:rFonts w:ascii="Times New Roman" w:eastAsia="Times New Roman" w:hAnsi="Times New Roman" w:cs="Times New Roman"/>
          <w:sz w:val="28"/>
          <w:szCs w:val="28"/>
          <w:lang w:eastAsia="ru-RU"/>
        </w:rPr>
        <w:t xml:space="preserve">&amp; </w:t>
      </w:r>
      <w:r w:rsidR="00D97F67" w:rsidRPr="004354C0">
        <w:rPr>
          <w:rFonts w:ascii="Times New Roman" w:eastAsia="Times New Roman" w:hAnsi="Times New Roman" w:cs="Times New Roman"/>
          <w:sz w:val="28"/>
          <w:szCs w:val="28"/>
          <w:lang w:eastAsia="ru-RU"/>
        </w:rPr>
        <w:t>Tooby</w:t>
      </w:r>
      <w:r w:rsidR="00D97F67" w:rsidRPr="00D97F67">
        <w:rPr>
          <w:rFonts w:ascii="Times New Roman" w:eastAsia="Times New Roman" w:hAnsi="Times New Roman" w:cs="Times New Roman"/>
          <w:sz w:val="28"/>
          <w:szCs w:val="28"/>
          <w:lang w:eastAsia="ru-RU"/>
        </w:rPr>
        <w:t>, 1992</w:t>
      </w:r>
      <w:r w:rsidR="00D97F67">
        <w:rPr>
          <w:rFonts w:ascii="Times New Roman" w:eastAsia="Times New Roman" w:hAnsi="Times New Roman" w:cs="Times New Roman"/>
          <w:sz w:val="28"/>
          <w:szCs w:val="28"/>
          <w:lang w:eastAsia="ru-RU"/>
        </w:rPr>
        <w:t>;</w:t>
      </w:r>
      <w:r w:rsidR="003E3135" w:rsidRPr="003E3135">
        <w:rPr>
          <w:rFonts w:ascii="Times New Roman" w:eastAsia="Times New Roman" w:hAnsi="Times New Roman" w:cs="Times New Roman"/>
          <w:sz w:val="28"/>
          <w:szCs w:val="28"/>
          <w:lang w:eastAsia="ru-RU"/>
        </w:rPr>
        <w:t xml:space="preserve"> </w:t>
      </w:r>
      <w:r w:rsidR="003E3135">
        <w:rPr>
          <w:rFonts w:ascii="Times New Roman" w:eastAsia="Times New Roman" w:hAnsi="Times New Roman" w:cs="Times New Roman"/>
          <w:sz w:val="28"/>
          <w:szCs w:val="28"/>
          <w:lang w:val="en-US" w:eastAsia="ru-RU"/>
        </w:rPr>
        <w:t>Hagen</w:t>
      </w:r>
      <w:r w:rsidR="003E3135" w:rsidRPr="003E3135">
        <w:rPr>
          <w:rFonts w:ascii="Times New Roman" w:eastAsia="Times New Roman" w:hAnsi="Times New Roman" w:cs="Times New Roman"/>
          <w:sz w:val="28"/>
          <w:szCs w:val="28"/>
          <w:lang w:eastAsia="ru-RU"/>
        </w:rPr>
        <w:t>, 2004;</w:t>
      </w:r>
      <w:r w:rsidR="00D97F67" w:rsidRPr="00D97F67">
        <w:rPr>
          <w:rFonts w:ascii="Times New Roman" w:eastAsia="Times New Roman" w:hAnsi="Times New Roman" w:cs="Times New Roman"/>
          <w:sz w:val="28"/>
          <w:szCs w:val="28"/>
          <w:lang w:eastAsia="ru-RU"/>
        </w:rPr>
        <w:t xml:space="preserve"> </w:t>
      </w:r>
      <w:r w:rsidR="00D97F67" w:rsidRPr="004354C0">
        <w:rPr>
          <w:rFonts w:ascii="Times New Roman" w:eastAsia="Times New Roman" w:hAnsi="Times New Roman" w:cs="Times New Roman"/>
          <w:sz w:val="28"/>
          <w:szCs w:val="28"/>
          <w:lang w:eastAsia="ru-RU"/>
        </w:rPr>
        <w:t>Rossano</w:t>
      </w:r>
      <w:r w:rsidR="00D97F67">
        <w:rPr>
          <w:rFonts w:ascii="Times New Roman" w:eastAsia="Times New Roman" w:hAnsi="Times New Roman" w:cs="Times New Roman"/>
          <w:sz w:val="28"/>
          <w:szCs w:val="28"/>
          <w:lang w:eastAsia="ru-RU"/>
        </w:rPr>
        <w:t>, 2003)</w:t>
      </w:r>
      <w:r w:rsidRPr="00901786">
        <w:rPr>
          <w:rFonts w:ascii="Times New Roman" w:eastAsia="Times New Roman" w:hAnsi="Times New Roman" w:cs="Times New Roman"/>
          <w:sz w:val="28"/>
          <w:szCs w:val="24"/>
          <w:lang w:eastAsia="ru-RU"/>
        </w:rPr>
        <w:t>.</w:t>
      </w:r>
    </w:p>
    <w:p w14:paraId="75FA0AF3"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Класичний смисл природного, а також статевого відбору полягає в тому, що гени, які кодують різнобічні ознаки, реплікуються та поширюються, якщо їх носії розмножуються. Гени тим більше поширюються, чим більше їх носії здорові та привабливі для статевих партнерів. Тому види накопичують гени, які дозволяють їм б</w:t>
      </w:r>
      <w:r w:rsidR="00DF6993">
        <w:rPr>
          <w:rFonts w:ascii="Times New Roman" w:eastAsia="Times New Roman" w:hAnsi="Times New Roman" w:cs="Times New Roman"/>
          <w:sz w:val="28"/>
          <w:szCs w:val="24"/>
          <w:lang w:eastAsia="ru-RU"/>
        </w:rPr>
        <w:t>ути здоровими, пристосованими і</w:t>
      </w:r>
      <w:r w:rsidRPr="00901786">
        <w:rPr>
          <w:rFonts w:ascii="Times New Roman" w:eastAsia="Times New Roman" w:hAnsi="Times New Roman" w:cs="Times New Roman"/>
          <w:sz w:val="28"/>
          <w:szCs w:val="24"/>
          <w:lang w:eastAsia="ru-RU"/>
        </w:rPr>
        <w:t xml:space="preserve"> привабливими для іншої статі. Але здоров’я та репродуктивна успішність, наприклад, у водному середовищі, не рівнозначні здоров’ю та успішності на верхівках дерев, в савані, в горах та в інших середовищах. Тому адаптації риб – зябра, плавники, поведінкові патерни – відрізняються від адаптацій птахів, людей та інших видів. До положень, які були доповнені «новими дарвіністами», належать розв’язання проблеми моралі та альтруїзму (герої не залишають прямих нащадків; допомога іншим йде на шкоду собі) за допомогою формули родинного відбору та поняття «ненульової суми»; виявлення базової різниці батьківського внеску, чим пояснюються психологічні та поведінкові розбіжності між чоловіками та жінками; концепція частотно-залежного відбору, яка дозволила пояснити присутність у популяціях генів шахраїв, людей з </w:t>
      </w:r>
      <w:r w:rsidRPr="00DB22B0">
        <w:rPr>
          <w:rFonts w:ascii="Times New Roman" w:eastAsia="Times New Roman" w:hAnsi="Times New Roman" w:cs="Times New Roman"/>
          <w:sz w:val="28"/>
          <w:szCs w:val="24"/>
          <w:lang w:eastAsia="ru-RU"/>
        </w:rPr>
        <w:t>психічними відхиленнями та навіть зло</w:t>
      </w:r>
      <w:r w:rsidR="00DB22B0">
        <w:rPr>
          <w:rFonts w:ascii="Times New Roman" w:eastAsia="Times New Roman" w:hAnsi="Times New Roman" w:cs="Times New Roman"/>
          <w:sz w:val="28"/>
          <w:szCs w:val="24"/>
          <w:lang w:eastAsia="ru-RU"/>
        </w:rPr>
        <w:t>чинців та деякі інші відкриття (</w:t>
      </w:r>
      <w:r w:rsidR="00DB22B0" w:rsidRPr="004354C0">
        <w:rPr>
          <w:rFonts w:ascii="Times New Roman" w:eastAsia="Times New Roman" w:hAnsi="Times New Roman" w:cs="Times New Roman"/>
          <w:sz w:val="28"/>
          <w:szCs w:val="28"/>
          <w:lang w:eastAsia="ru-RU"/>
        </w:rPr>
        <w:t>Barry</w:t>
      </w:r>
      <w:r w:rsidR="00DB22B0">
        <w:rPr>
          <w:rFonts w:ascii="Times New Roman" w:eastAsia="Times New Roman" w:hAnsi="Times New Roman" w:cs="Times New Roman"/>
          <w:sz w:val="28"/>
          <w:szCs w:val="28"/>
          <w:lang w:eastAsia="ru-RU"/>
        </w:rPr>
        <w:t>, 1992;</w:t>
      </w:r>
      <w:r w:rsidRPr="00DB22B0">
        <w:rPr>
          <w:rFonts w:ascii="Times New Roman" w:eastAsia="Times New Roman" w:hAnsi="Times New Roman" w:cs="Times New Roman"/>
          <w:sz w:val="28"/>
          <w:szCs w:val="24"/>
          <w:lang w:eastAsia="ru-RU"/>
        </w:rPr>
        <w:t xml:space="preserve"> </w:t>
      </w:r>
      <w:r w:rsidR="00DB22B0" w:rsidRPr="004354C0">
        <w:rPr>
          <w:rFonts w:ascii="Times New Roman" w:eastAsia="Times New Roman" w:hAnsi="Times New Roman" w:cs="Times New Roman"/>
          <w:sz w:val="28"/>
          <w:szCs w:val="28"/>
          <w:lang w:eastAsia="ru-RU"/>
        </w:rPr>
        <w:t>Hamilton</w:t>
      </w:r>
      <w:r w:rsidR="00DB22B0">
        <w:rPr>
          <w:rFonts w:ascii="Times New Roman" w:eastAsia="Times New Roman" w:hAnsi="Times New Roman" w:cs="Times New Roman"/>
          <w:sz w:val="28"/>
          <w:szCs w:val="28"/>
          <w:lang w:eastAsia="ru-RU"/>
        </w:rPr>
        <w:t xml:space="preserve">,1964; </w:t>
      </w:r>
      <w:r w:rsidR="00DB22B0" w:rsidRPr="004354C0">
        <w:rPr>
          <w:rFonts w:ascii="Times New Roman" w:eastAsia="Times New Roman" w:hAnsi="Times New Roman" w:cs="Times New Roman"/>
          <w:sz w:val="28"/>
          <w:szCs w:val="28"/>
          <w:lang w:eastAsia="ru-RU"/>
        </w:rPr>
        <w:t>Maynard Smith</w:t>
      </w:r>
      <w:r w:rsidR="00DB22B0">
        <w:rPr>
          <w:rFonts w:ascii="Times New Roman" w:eastAsia="Times New Roman" w:hAnsi="Times New Roman" w:cs="Times New Roman"/>
          <w:sz w:val="28"/>
          <w:szCs w:val="28"/>
          <w:lang w:eastAsia="ru-RU"/>
        </w:rPr>
        <w:t>,1982;</w:t>
      </w:r>
      <w:r w:rsidR="00DB22B0" w:rsidRPr="00DB22B0">
        <w:rPr>
          <w:rFonts w:ascii="Times New Roman" w:eastAsia="Times New Roman" w:hAnsi="Times New Roman" w:cs="Times New Roman"/>
          <w:sz w:val="28"/>
          <w:szCs w:val="28"/>
          <w:lang w:eastAsia="ru-RU"/>
        </w:rPr>
        <w:t xml:space="preserve"> </w:t>
      </w:r>
      <w:r w:rsidR="00DB22B0" w:rsidRPr="004354C0">
        <w:rPr>
          <w:rFonts w:ascii="Times New Roman" w:eastAsia="Times New Roman" w:hAnsi="Times New Roman" w:cs="Times New Roman"/>
          <w:sz w:val="28"/>
          <w:szCs w:val="28"/>
          <w:lang w:eastAsia="ru-RU"/>
        </w:rPr>
        <w:t>Trivers</w:t>
      </w:r>
      <w:r w:rsidR="00DB22B0">
        <w:rPr>
          <w:rFonts w:ascii="Times New Roman" w:eastAsia="Times New Roman" w:hAnsi="Times New Roman" w:cs="Times New Roman"/>
          <w:sz w:val="28"/>
          <w:szCs w:val="28"/>
          <w:lang w:eastAsia="ru-RU"/>
        </w:rPr>
        <w:t xml:space="preserve">, 1971; </w:t>
      </w:r>
      <w:r w:rsidR="00DB22B0" w:rsidRPr="004354C0">
        <w:rPr>
          <w:rFonts w:ascii="Times New Roman" w:eastAsia="Times New Roman" w:hAnsi="Times New Roman" w:cs="Times New Roman"/>
          <w:sz w:val="28"/>
          <w:szCs w:val="28"/>
          <w:lang w:eastAsia="ru-RU"/>
        </w:rPr>
        <w:t>Trivers</w:t>
      </w:r>
      <w:r w:rsidR="00DB22B0">
        <w:rPr>
          <w:rFonts w:ascii="Times New Roman" w:eastAsia="Times New Roman" w:hAnsi="Times New Roman" w:cs="Times New Roman"/>
          <w:sz w:val="28"/>
          <w:szCs w:val="28"/>
          <w:lang w:eastAsia="ru-RU"/>
        </w:rPr>
        <w:t xml:space="preserve">, 1971; </w:t>
      </w:r>
      <w:r w:rsidR="00DB22B0" w:rsidRPr="004354C0">
        <w:rPr>
          <w:rFonts w:ascii="Times New Roman" w:eastAsia="Times New Roman" w:hAnsi="Times New Roman" w:cs="Times New Roman"/>
          <w:sz w:val="28"/>
          <w:szCs w:val="28"/>
          <w:lang w:eastAsia="ru-RU"/>
        </w:rPr>
        <w:t>Trivers</w:t>
      </w:r>
      <w:r w:rsidR="00DB22B0">
        <w:rPr>
          <w:rFonts w:ascii="Times New Roman" w:eastAsia="Times New Roman" w:hAnsi="Times New Roman" w:cs="Times New Roman"/>
          <w:sz w:val="28"/>
          <w:szCs w:val="28"/>
          <w:lang w:eastAsia="ru-RU"/>
        </w:rPr>
        <w:t>, 2002;</w:t>
      </w:r>
      <w:r w:rsidRPr="00901786">
        <w:rPr>
          <w:rFonts w:ascii="Times New Roman" w:eastAsia="Times New Roman" w:hAnsi="Times New Roman" w:cs="Times New Roman"/>
          <w:sz w:val="28"/>
          <w:szCs w:val="24"/>
          <w:lang w:eastAsia="ru-RU"/>
        </w:rPr>
        <w:t xml:space="preserve"> </w:t>
      </w:r>
      <w:r w:rsidR="00DB22B0" w:rsidRPr="004354C0">
        <w:rPr>
          <w:rFonts w:ascii="Times New Roman" w:eastAsia="Times New Roman" w:hAnsi="Times New Roman" w:cs="Times New Roman"/>
          <w:sz w:val="28"/>
          <w:szCs w:val="28"/>
          <w:lang w:eastAsia="ru-RU"/>
        </w:rPr>
        <w:t>Williams</w:t>
      </w:r>
      <w:r w:rsidR="00DB22B0">
        <w:rPr>
          <w:rFonts w:ascii="Times New Roman" w:eastAsia="Times New Roman" w:hAnsi="Times New Roman" w:cs="Times New Roman"/>
          <w:sz w:val="28"/>
          <w:szCs w:val="28"/>
          <w:lang w:eastAsia="ru-RU"/>
        </w:rPr>
        <w:t>, 1996;</w:t>
      </w:r>
      <w:r w:rsidR="00DB22B0" w:rsidRPr="00DB22B0">
        <w:rPr>
          <w:rFonts w:ascii="Times New Roman" w:eastAsia="Times New Roman" w:hAnsi="Times New Roman" w:cs="Times New Roman"/>
          <w:sz w:val="28"/>
          <w:szCs w:val="28"/>
          <w:lang w:eastAsia="ru-RU"/>
        </w:rPr>
        <w:t xml:space="preserve"> </w:t>
      </w:r>
      <w:r w:rsidR="00DB22B0" w:rsidRPr="004354C0">
        <w:rPr>
          <w:rFonts w:ascii="Times New Roman" w:eastAsia="Times New Roman" w:hAnsi="Times New Roman" w:cs="Times New Roman"/>
          <w:sz w:val="28"/>
          <w:szCs w:val="28"/>
          <w:lang w:eastAsia="ru-RU"/>
        </w:rPr>
        <w:t>Wright</w:t>
      </w:r>
      <w:r w:rsidR="00DB22B0">
        <w:rPr>
          <w:rFonts w:ascii="Times New Roman" w:eastAsia="Times New Roman" w:hAnsi="Times New Roman" w:cs="Times New Roman"/>
          <w:sz w:val="28"/>
          <w:szCs w:val="28"/>
          <w:lang w:eastAsia="ru-RU"/>
        </w:rPr>
        <w:t>, 1994)</w:t>
      </w:r>
      <w:r w:rsidRPr="00901786">
        <w:rPr>
          <w:rFonts w:ascii="Times New Roman" w:eastAsia="Times New Roman" w:hAnsi="Times New Roman" w:cs="Times New Roman"/>
          <w:sz w:val="28"/>
          <w:szCs w:val="24"/>
          <w:lang w:eastAsia="ru-RU"/>
        </w:rPr>
        <w:t xml:space="preserve">. Дані концепції будуть більш детально </w:t>
      </w:r>
      <w:r w:rsidRPr="00901786">
        <w:rPr>
          <w:rFonts w:ascii="Times New Roman" w:eastAsia="Times New Roman" w:hAnsi="Times New Roman" w:cs="Times New Roman"/>
          <w:sz w:val="28"/>
          <w:szCs w:val="24"/>
          <w:lang w:eastAsia="ru-RU"/>
        </w:rPr>
        <w:lastRenderedPageBreak/>
        <w:t>розкриватися далі та використовуватися під час аналізу конкретних психологічних феноменів.</w:t>
      </w:r>
    </w:p>
    <w:p w14:paraId="14831254"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 xml:space="preserve">Сучасні еволюційні психологи розуміють мозок, психіку та поведінку людини як органи адаптації, які сформувалися за період основної еволюції гомінід (переважно у Плейстоцені, який почався біля 1,8 млн. років потому та продовжився до 11 тис. років тому) під впливом </w:t>
      </w:r>
      <w:r w:rsidR="00152CC9">
        <w:rPr>
          <w:rFonts w:ascii="Times New Roman" w:eastAsia="Times New Roman" w:hAnsi="Times New Roman" w:cs="Times New Roman"/>
          <w:sz w:val="28"/>
          <w:szCs w:val="24"/>
          <w:lang w:eastAsia="ru-RU"/>
        </w:rPr>
        <w:t xml:space="preserve">природного і статевого відбору </w:t>
      </w:r>
      <w:r w:rsidR="00152CC9" w:rsidRPr="00152CC9">
        <w:rPr>
          <w:rFonts w:ascii="Times New Roman" w:eastAsia="Times New Roman" w:hAnsi="Times New Roman" w:cs="Times New Roman"/>
          <w:sz w:val="28"/>
          <w:szCs w:val="24"/>
          <w:lang w:eastAsia="ru-RU"/>
        </w:rPr>
        <w:t>(</w:t>
      </w:r>
      <w:r w:rsidR="00092AB6" w:rsidRPr="004354C0">
        <w:rPr>
          <w:rFonts w:ascii="Times New Roman" w:eastAsia="Times New Roman" w:hAnsi="Times New Roman" w:cs="Times New Roman"/>
          <w:sz w:val="28"/>
          <w:szCs w:val="28"/>
          <w:lang w:eastAsia="ru-RU"/>
        </w:rPr>
        <w:t>Палмер</w:t>
      </w:r>
      <w:r w:rsidR="00092AB6">
        <w:rPr>
          <w:rFonts w:ascii="Times New Roman" w:eastAsia="Times New Roman" w:hAnsi="Times New Roman" w:cs="Times New Roman"/>
          <w:sz w:val="28"/>
          <w:szCs w:val="28"/>
          <w:lang w:eastAsia="ru-RU"/>
        </w:rPr>
        <w:t xml:space="preserve"> </w:t>
      </w:r>
      <w:r w:rsidR="00092AB6" w:rsidRPr="00092AB6">
        <w:rPr>
          <w:rFonts w:ascii="Times New Roman" w:eastAsia="Times New Roman" w:hAnsi="Times New Roman" w:cs="Times New Roman"/>
          <w:sz w:val="28"/>
          <w:szCs w:val="28"/>
          <w:lang w:eastAsia="ru-RU"/>
        </w:rPr>
        <w:t>&amp;</w:t>
      </w:r>
      <w:r w:rsidR="00092AB6" w:rsidRPr="004354C0">
        <w:rPr>
          <w:rFonts w:ascii="Times New Roman" w:eastAsia="Times New Roman" w:hAnsi="Times New Roman" w:cs="Times New Roman"/>
          <w:sz w:val="28"/>
          <w:szCs w:val="28"/>
          <w:lang w:eastAsia="ru-RU"/>
        </w:rPr>
        <w:t xml:space="preserve"> Палмер</w:t>
      </w:r>
      <w:r w:rsidR="00092AB6">
        <w:rPr>
          <w:rFonts w:ascii="Times New Roman" w:eastAsia="Times New Roman" w:hAnsi="Times New Roman" w:cs="Times New Roman"/>
          <w:sz w:val="28"/>
          <w:szCs w:val="24"/>
          <w:lang w:eastAsia="ru-RU"/>
        </w:rPr>
        <w:t>, 2003;</w:t>
      </w:r>
      <w:r w:rsidRPr="00901786">
        <w:rPr>
          <w:rFonts w:ascii="Times New Roman" w:eastAsia="Times New Roman" w:hAnsi="Times New Roman" w:cs="Times New Roman"/>
          <w:sz w:val="28"/>
          <w:szCs w:val="24"/>
          <w:lang w:eastAsia="ru-RU"/>
        </w:rPr>
        <w:t xml:space="preserve"> </w:t>
      </w:r>
      <w:r w:rsidR="00092AB6" w:rsidRPr="004354C0">
        <w:rPr>
          <w:rFonts w:ascii="Times New Roman" w:eastAsia="Times New Roman" w:hAnsi="Times New Roman" w:cs="Times New Roman"/>
          <w:sz w:val="28"/>
          <w:szCs w:val="28"/>
          <w:lang w:eastAsia="ru-RU"/>
        </w:rPr>
        <w:t>Barkow</w:t>
      </w:r>
      <w:r w:rsidR="00092AB6">
        <w:rPr>
          <w:rFonts w:ascii="Times New Roman" w:eastAsia="Times New Roman" w:hAnsi="Times New Roman" w:cs="Times New Roman"/>
          <w:sz w:val="28"/>
          <w:szCs w:val="28"/>
          <w:lang w:eastAsia="ru-RU"/>
        </w:rPr>
        <w:t>, 1992;</w:t>
      </w:r>
      <w:r w:rsidRPr="00901786">
        <w:rPr>
          <w:rFonts w:ascii="Times New Roman" w:eastAsia="Times New Roman" w:hAnsi="Times New Roman" w:cs="Times New Roman"/>
          <w:sz w:val="28"/>
          <w:szCs w:val="24"/>
          <w:lang w:eastAsia="ru-RU"/>
        </w:rPr>
        <w:t xml:space="preserve"> </w:t>
      </w:r>
      <w:r w:rsidR="00092AB6" w:rsidRPr="004354C0">
        <w:rPr>
          <w:rFonts w:ascii="Times New Roman" w:eastAsia="Times New Roman" w:hAnsi="Times New Roman" w:cs="Times New Roman"/>
          <w:sz w:val="28"/>
          <w:szCs w:val="28"/>
          <w:lang w:eastAsia="ru-RU"/>
        </w:rPr>
        <w:t>Rossano</w:t>
      </w:r>
      <w:r w:rsidR="00092AB6">
        <w:rPr>
          <w:rFonts w:ascii="Times New Roman" w:eastAsia="Times New Roman" w:hAnsi="Times New Roman" w:cs="Times New Roman"/>
          <w:sz w:val="28"/>
          <w:szCs w:val="24"/>
          <w:lang w:eastAsia="ru-RU"/>
        </w:rPr>
        <w:t>, 2003)</w:t>
      </w:r>
      <w:r w:rsidRPr="00901786">
        <w:rPr>
          <w:rFonts w:ascii="Times New Roman" w:eastAsia="Times New Roman" w:hAnsi="Times New Roman" w:cs="Times New Roman"/>
          <w:sz w:val="28"/>
          <w:szCs w:val="24"/>
          <w:lang w:eastAsia="ru-RU"/>
        </w:rPr>
        <w:t>.</w:t>
      </w:r>
    </w:p>
    <w:p w14:paraId="0362D259" w14:textId="77777777" w:rsid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Р. Шепард у праці «Еволюція зв’язку між принципами розуму та закономірностями світу» так формулює предмет еволюційної психології: «Я шукаю загальні психологічні закони, які лежать в основі всіх психічних процесів та всіх форм поведінки, не дивлячись на очевидні розбіжності між окремими людьми, культурами або видами. Крім того, я шукаю еволюційне походження таких загальних психологічних законів у властивостях світу, які були б настільки повсюдними та постійними, що стали релевантними для різних видів. Я дійшов висновку, що протягом еволюції ці загальні властивості були засвоєні набагато глибше, ніж більш локальні та минущі властивості, які специфічні для будь-якої окремої психологічної ніши. Кожна особина, таким чином, не повинна була дізнаватися про кожну властивість шляхом спроб та можли</w:t>
      </w:r>
      <w:r w:rsidR="00092AB6">
        <w:rPr>
          <w:rFonts w:ascii="Times New Roman" w:eastAsia="Times New Roman" w:hAnsi="Times New Roman" w:cs="Times New Roman"/>
          <w:sz w:val="28"/>
          <w:szCs w:val="24"/>
          <w:lang w:eastAsia="ru-RU"/>
        </w:rPr>
        <w:t>вих фатальних помилок» (</w:t>
      </w:r>
      <w:r w:rsidR="00092AB6" w:rsidRPr="004354C0">
        <w:rPr>
          <w:rFonts w:ascii="Times New Roman" w:eastAsia="Times New Roman" w:hAnsi="Times New Roman" w:cs="Times New Roman"/>
          <w:sz w:val="28"/>
          <w:szCs w:val="28"/>
          <w:lang w:eastAsia="ru-RU"/>
        </w:rPr>
        <w:t>Солсо</w:t>
      </w:r>
      <w:r w:rsidRPr="00901786">
        <w:rPr>
          <w:rFonts w:ascii="Times New Roman" w:eastAsia="Times New Roman" w:hAnsi="Times New Roman" w:cs="Times New Roman"/>
          <w:sz w:val="28"/>
          <w:szCs w:val="24"/>
          <w:lang w:eastAsia="ru-RU"/>
        </w:rPr>
        <w:t>,</w:t>
      </w:r>
      <w:r w:rsidR="00092AB6">
        <w:rPr>
          <w:rFonts w:ascii="Times New Roman" w:eastAsia="Times New Roman" w:hAnsi="Times New Roman" w:cs="Times New Roman"/>
          <w:sz w:val="28"/>
          <w:szCs w:val="24"/>
          <w:lang w:eastAsia="ru-RU"/>
        </w:rPr>
        <w:t xml:space="preserve"> 2006,</w:t>
      </w:r>
      <w:r w:rsidRPr="00901786">
        <w:rPr>
          <w:rFonts w:ascii="Times New Roman" w:eastAsia="Times New Roman" w:hAnsi="Times New Roman" w:cs="Times New Roman"/>
          <w:sz w:val="28"/>
          <w:szCs w:val="24"/>
          <w:lang w:eastAsia="ru-RU"/>
        </w:rPr>
        <w:t xml:space="preserve"> с. 50</w:t>
      </w:r>
      <w:r w:rsidR="00092AB6">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4"/>
          <w:lang w:eastAsia="ru-RU"/>
        </w:rPr>
        <w:t>.</w:t>
      </w:r>
    </w:p>
    <w:p w14:paraId="012C4BCB" w14:textId="77777777" w:rsidR="002D0CA1" w:rsidRPr="00901786" w:rsidRDefault="002D0CA1" w:rsidP="00901786">
      <w:pPr>
        <w:spacing w:after="0" w:line="360" w:lineRule="auto"/>
        <w:ind w:firstLine="72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Яскравим прикладом того, як універсальні фізичні закон</w:t>
      </w:r>
      <w:r w:rsidR="00363347">
        <w:rPr>
          <w:rFonts w:ascii="Times New Roman" w:eastAsia="Times New Roman" w:hAnsi="Times New Roman" w:cs="Times New Roman"/>
          <w:sz w:val="28"/>
          <w:szCs w:val="24"/>
          <w:lang w:eastAsia="ru-RU"/>
        </w:rPr>
        <w:t>и</w:t>
      </w:r>
      <w:r>
        <w:rPr>
          <w:rFonts w:ascii="Times New Roman" w:eastAsia="Times New Roman" w:hAnsi="Times New Roman" w:cs="Times New Roman"/>
          <w:sz w:val="28"/>
          <w:szCs w:val="24"/>
          <w:lang w:eastAsia="ru-RU"/>
        </w:rPr>
        <w:t xml:space="preserve"> світу, в якому ми еволюціонували, проявляються у нашій психології, є зокрема, закономірності хронобіології, тобто циркадні біологічні ритми, яким підкорюються наші психічні стани та властивості. Відомо, і ми це показали в наших дослідженнях, що стан адаптованості/дезадаптованості </w:t>
      </w:r>
      <w:r w:rsidR="00363347">
        <w:rPr>
          <w:rFonts w:ascii="Times New Roman" w:eastAsia="Times New Roman" w:hAnsi="Times New Roman" w:cs="Times New Roman"/>
          <w:sz w:val="28"/>
          <w:szCs w:val="24"/>
          <w:lang w:eastAsia="ru-RU"/>
        </w:rPr>
        <w:t>людини, рівень стресу тощо, відбива</w:t>
      </w:r>
      <w:r>
        <w:rPr>
          <w:rFonts w:ascii="Times New Roman" w:eastAsia="Times New Roman" w:hAnsi="Times New Roman" w:cs="Times New Roman"/>
          <w:sz w:val="28"/>
          <w:szCs w:val="24"/>
          <w:lang w:eastAsia="ru-RU"/>
        </w:rPr>
        <w:t xml:space="preserve">ються у тривалості її індивідуальної хвилини, тобто в тому, наскільки </w:t>
      </w:r>
      <w:r w:rsidR="00363347">
        <w:rPr>
          <w:rFonts w:ascii="Times New Roman" w:eastAsia="Times New Roman" w:hAnsi="Times New Roman" w:cs="Times New Roman"/>
          <w:sz w:val="28"/>
          <w:szCs w:val="24"/>
          <w:lang w:eastAsia="ru-RU"/>
        </w:rPr>
        <w:t xml:space="preserve">суб’єктивне </w:t>
      </w:r>
      <w:r>
        <w:rPr>
          <w:rFonts w:ascii="Times New Roman" w:eastAsia="Times New Roman" w:hAnsi="Times New Roman" w:cs="Times New Roman"/>
          <w:sz w:val="28"/>
          <w:szCs w:val="24"/>
          <w:lang w:eastAsia="ru-RU"/>
        </w:rPr>
        <w:t>відчуття часу людин</w:t>
      </w:r>
      <w:r w:rsidR="00363347">
        <w:rPr>
          <w:rFonts w:ascii="Times New Roman" w:eastAsia="Times New Roman" w:hAnsi="Times New Roman" w:cs="Times New Roman"/>
          <w:sz w:val="28"/>
          <w:szCs w:val="24"/>
          <w:lang w:eastAsia="ru-RU"/>
        </w:rPr>
        <w:t>ою відповідає астронономічному</w:t>
      </w:r>
      <w:r>
        <w:rPr>
          <w:rFonts w:ascii="Times New Roman" w:eastAsia="Times New Roman" w:hAnsi="Times New Roman" w:cs="Times New Roman"/>
          <w:sz w:val="28"/>
          <w:szCs w:val="24"/>
          <w:lang w:eastAsia="ru-RU"/>
        </w:rPr>
        <w:t xml:space="preserve"> часу</w:t>
      </w:r>
      <w:r w:rsidR="00363347">
        <w:rPr>
          <w:rFonts w:ascii="Times New Roman" w:eastAsia="Times New Roman" w:hAnsi="Times New Roman" w:cs="Times New Roman"/>
          <w:sz w:val="28"/>
          <w:szCs w:val="24"/>
          <w:lang w:eastAsia="ru-RU"/>
        </w:rPr>
        <w:t xml:space="preserve"> (</w:t>
      </w:r>
      <w:r w:rsidR="00363347" w:rsidRPr="00EA2056">
        <w:rPr>
          <w:rFonts w:ascii="Times New Roman" w:eastAsia="Times New Roman" w:hAnsi="Times New Roman" w:cs="Times New Roman"/>
          <w:sz w:val="28"/>
          <w:szCs w:val="24"/>
          <w:lang w:eastAsia="ru-RU"/>
        </w:rPr>
        <w:t>Луценко</w:t>
      </w:r>
      <w:r w:rsidR="00EA2056" w:rsidRPr="00EA2056">
        <w:rPr>
          <w:rFonts w:ascii="Times New Roman" w:eastAsia="Times New Roman" w:hAnsi="Times New Roman" w:cs="Times New Roman"/>
          <w:sz w:val="28"/>
          <w:szCs w:val="24"/>
          <w:lang w:eastAsia="ru-RU"/>
        </w:rPr>
        <w:t>,</w:t>
      </w:r>
      <w:r w:rsidR="00363347" w:rsidRPr="00EA2056">
        <w:rPr>
          <w:rFonts w:ascii="Times New Roman" w:eastAsia="Times New Roman" w:hAnsi="Times New Roman" w:cs="Times New Roman"/>
          <w:sz w:val="28"/>
          <w:szCs w:val="24"/>
          <w:lang w:eastAsia="ru-RU"/>
        </w:rPr>
        <w:t xml:space="preserve"> О.</w:t>
      </w:r>
      <w:r w:rsidR="00EA2056" w:rsidRPr="00EA2056">
        <w:rPr>
          <w:rFonts w:ascii="Times New Roman" w:eastAsia="Times New Roman" w:hAnsi="Times New Roman" w:cs="Times New Roman"/>
          <w:sz w:val="28"/>
          <w:szCs w:val="24"/>
          <w:lang w:eastAsia="ru-RU"/>
        </w:rPr>
        <w:t xml:space="preserve">, </w:t>
      </w:r>
      <w:r w:rsidR="00363347" w:rsidRPr="00EA2056">
        <w:rPr>
          <w:rFonts w:ascii="Times New Roman" w:eastAsia="Times New Roman" w:hAnsi="Times New Roman" w:cs="Times New Roman"/>
          <w:sz w:val="28"/>
          <w:szCs w:val="24"/>
          <w:lang w:eastAsia="ru-RU"/>
        </w:rPr>
        <w:t>2017; Lutsenko, Tsapkova</w:t>
      </w:r>
      <w:r w:rsidR="00EA2056">
        <w:rPr>
          <w:rFonts w:ascii="Times New Roman" w:eastAsia="Times New Roman" w:hAnsi="Times New Roman" w:cs="Times New Roman"/>
          <w:sz w:val="28"/>
          <w:szCs w:val="24"/>
          <w:lang w:eastAsia="ru-RU"/>
        </w:rPr>
        <w:t>,</w:t>
      </w:r>
      <w:r w:rsidR="00363347" w:rsidRPr="00EA2056">
        <w:rPr>
          <w:rFonts w:ascii="Times New Roman" w:eastAsia="Times New Roman" w:hAnsi="Times New Roman" w:cs="Times New Roman"/>
          <w:sz w:val="28"/>
          <w:szCs w:val="24"/>
          <w:lang w:eastAsia="ru-RU"/>
        </w:rPr>
        <w:t xml:space="preserve"> 2017</w:t>
      </w:r>
      <w:r w:rsidR="00363347">
        <w:rPr>
          <w:rFonts w:ascii="Times New Roman" w:eastAsia="Times New Roman" w:hAnsi="Times New Roman" w:cs="Times New Roman"/>
          <w:sz w:val="28"/>
          <w:szCs w:val="24"/>
          <w:lang w:eastAsia="ru-RU"/>
        </w:rPr>
        <w:t>).</w:t>
      </w:r>
    </w:p>
    <w:p w14:paraId="1B646BB6" w14:textId="77777777" w:rsidR="00901786" w:rsidRPr="00901786" w:rsidRDefault="00363347" w:rsidP="00901786">
      <w:pPr>
        <w:spacing w:after="0" w:line="360" w:lineRule="auto"/>
        <w:ind w:firstLine="72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Еволюційна психологія, як міждисциплінарна</w:t>
      </w:r>
      <w:r w:rsidR="00901786" w:rsidRPr="00901786">
        <w:rPr>
          <w:rFonts w:ascii="Times New Roman" w:eastAsia="Times New Roman" w:hAnsi="Times New Roman" w:cs="Times New Roman"/>
          <w:sz w:val="28"/>
          <w:szCs w:val="24"/>
          <w:lang w:eastAsia="ru-RU"/>
        </w:rPr>
        <w:t xml:space="preserve"> галузь досліджень, що утворилася на межі еволюційної біології та психології, потребувала особливої методології, особливостям якої присвячений наступний пункт.</w:t>
      </w:r>
    </w:p>
    <w:p w14:paraId="7684EB19" w14:textId="77777777" w:rsidR="00901786" w:rsidRPr="00901786" w:rsidRDefault="00901786" w:rsidP="00901786">
      <w:pPr>
        <w:spacing w:after="0" w:line="360" w:lineRule="auto"/>
        <w:ind w:left="696" w:firstLine="720"/>
        <w:jc w:val="both"/>
        <w:rPr>
          <w:rFonts w:ascii="Times New Roman" w:eastAsia="Times New Roman" w:hAnsi="Times New Roman" w:cs="Times New Roman"/>
          <w:sz w:val="28"/>
          <w:szCs w:val="28"/>
          <w:lang w:eastAsia="ru-RU"/>
        </w:rPr>
      </w:pPr>
    </w:p>
    <w:p w14:paraId="643C1C72" w14:textId="77777777" w:rsidR="00901786" w:rsidRPr="00FC53EC" w:rsidRDefault="00B47348" w:rsidP="009A53BB">
      <w:pPr>
        <w:spacing w:after="0" w:line="360" w:lineRule="auto"/>
        <w:ind w:firstLine="708"/>
        <w:jc w:val="both"/>
        <w:rPr>
          <w:rFonts w:ascii="Times New Roman" w:eastAsia="Times New Roman" w:hAnsi="Times New Roman" w:cs="Times New Roman"/>
          <w:b/>
          <w:sz w:val="28"/>
          <w:szCs w:val="28"/>
          <w:lang w:eastAsia="ru-RU"/>
        </w:rPr>
      </w:pPr>
      <w:r w:rsidRPr="00C45AFB">
        <w:rPr>
          <w:rFonts w:ascii="Times New Roman" w:eastAsia="Times New Roman" w:hAnsi="Times New Roman" w:cs="Times New Roman"/>
          <w:b/>
          <w:sz w:val="28"/>
          <w:szCs w:val="28"/>
          <w:lang w:eastAsia="ru-RU"/>
        </w:rPr>
        <w:t>1.3</w:t>
      </w:r>
      <w:r w:rsidR="00901786" w:rsidRPr="00C45AFB">
        <w:rPr>
          <w:rFonts w:ascii="Times New Roman" w:eastAsia="Times New Roman" w:hAnsi="Times New Roman" w:cs="Times New Roman"/>
          <w:b/>
          <w:sz w:val="28"/>
          <w:szCs w:val="28"/>
          <w:lang w:eastAsia="ru-RU"/>
        </w:rPr>
        <w:t>. Методологія еволюційної психології</w:t>
      </w:r>
    </w:p>
    <w:p w14:paraId="711C3B78"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Складність доказів еволюційно-пристосувального значення організації мозку, психічних і поведінкових феноменів пов’язана, по-перше, з недосяжністю філогенеза для безпосереднього спостереження, а по-друге, з тим, що у теперішньому зміненому еволюційному адаптаційному середовищі багато адаптацій виявляються слабко адаптивними або взагалі дезадаптивними та їх початкова доцільність незрозуміла.</w:t>
      </w:r>
    </w:p>
    <w:p w14:paraId="632266AC"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Тому еволюційні психологи багато уваги приділяють методології своїх наукових побудов. Валідність доказів забезпечується за рахунок перевірки універсальності гіпотетичних адаптацій (повторюваності у різних культурах та частинах світу), їх відповідності тиску відбору</w:t>
      </w:r>
      <w:r w:rsidR="0042643D" w:rsidRPr="0042643D">
        <w:rPr>
          <w:rFonts w:ascii="Times New Roman" w:eastAsia="Times New Roman" w:hAnsi="Times New Roman" w:cs="Times New Roman"/>
          <w:sz w:val="28"/>
          <w:szCs w:val="24"/>
          <w:lang w:eastAsia="ru-RU"/>
        </w:rPr>
        <w:t xml:space="preserve"> </w:t>
      </w:r>
      <w:r w:rsidR="0042643D" w:rsidRPr="00901786">
        <w:rPr>
          <w:rFonts w:ascii="Times New Roman" w:eastAsia="Times New Roman" w:hAnsi="Times New Roman" w:cs="Times New Roman"/>
          <w:sz w:val="28"/>
          <w:szCs w:val="24"/>
          <w:lang w:eastAsia="ru-RU"/>
        </w:rPr>
        <w:t>(</w:t>
      </w:r>
      <w:r w:rsidR="0042643D">
        <w:rPr>
          <w:rFonts w:ascii="Times New Roman" w:eastAsia="Times New Roman" w:hAnsi="Times New Roman" w:cs="Times New Roman"/>
          <w:sz w:val="28"/>
          <w:szCs w:val="24"/>
          <w:lang w:eastAsia="ru-RU"/>
        </w:rPr>
        <w:t>загроз</w:t>
      </w:r>
      <w:r w:rsidR="0042643D" w:rsidRPr="00901786">
        <w:rPr>
          <w:rFonts w:ascii="Times New Roman" w:eastAsia="Times New Roman" w:hAnsi="Times New Roman" w:cs="Times New Roman"/>
          <w:sz w:val="28"/>
          <w:szCs w:val="24"/>
          <w:lang w:eastAsia="ru-RU"/>
        </w:rPr>
        <w:t xml:space="preserve"> для виживання і розмноження)</w:t>
      </w:r>
      <w:r w:rsidRPr="00901786">
        <w:rPr>
          <w:rFonts w:ascii="Times New Roman" w:eastAsia="Times New Roman" w:hAnsi="Times New Roman" w:cs="Times New Roman"/>
          <w:sz w:val="28"/>
          <w:szCs w:val="24"/>
          <w:lang w:eastAsia="ru-RU"/>
        </w:rPr>
        <w:t>, який вважається діючим протягом значимого еволюційного періоду та використанням підтверджувальних даних із значного спектра різних релевантних наук.</w:t>
      </w:r>
    </w:p>
    <w:p w14:paraId="39C9CCE5"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Schmitt і Pilcher</w:t>
      </w:r>
      <w:r w:rsidR="00092AB6">
        <w:rPr>
          <w:rFonts w:ascii="Times New Roman" w:eastAsia="Times New Roman" w:hAnsi="Times New Roman" w:cs="Times New Roman"/>
          <w:sz w:val="28"/>
          <w:szCs w:val="24"/>
          <w:lang w:eastAsia="ru-RU"/>
        </w:rPr>
        <w:t xml:space="preserve"> (2004)</w:t>
      </w:r>
      <w:r w:rsidRPr="00901786">
        <w:rPr>
          <w:rFonts w:ascii="Times New Roman" w:eastAsia="Times New Roman" w:hAnsi="Times New Roman" w:cs="Times New Roman"/>
          <w:sz w:val="28"/>
          <w:szCs w:val="24"/>
          <w:lang w:eastAsia="ru-RU"/>
        </w:rPr>
        <w:t xml:space="preserve"> </w:t>
      </w:r>
      <w:r w:rsidR="0042643D">
        <w:rPr>
          <w:rFonts w:ascii="Times New Roman" w:eastAsia="Times New Roman" w:hAnsi="Times New Roman" w:cs="Times New Roman"/>
          <w:sz w:val="28"/>
          <w:szCs w:val="24"/>
          <w:lang w:eastAsia="ru-RU"/>
        </w:rPr>
        <w:t>показали</w:t>
      </w:r>
      <w:r w:rsidRPr="00901786">
        <w:rPr>
          <w:rFonts w:ascii="Times New Roman" w:eastAsia="Times New Roman" w:hAnsi="Times New Roman" w:cs="Times New Roman"/>
          <w:sz w:val="28"/>
          <w:szCs w:val="24"/>
          <w:lang w:eastAsia="ru-RU"/>
        </w:rPr>
        <w:t xml:space="preserve"> повну «номологічну мережу» валідного доведення гіпотетичних адаптацій, яка включає до себе вісім блоків: </w:t>
      </w:r>
    </w:p>
    <w:p w14:paraId="0DC64310"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1) теоретичні підтвердження: еволюційно-біологічні теорії, тиски відбору, що припускаються, аналіз витрат та виграшів, ігрове та комп’ютерне моделювання, робототехніка та штучний інтелект;</w:t>
      </w:r>
    </w:p>
    <w:p w14:paraId="0A077670"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2) психологічні обґрунтування: спостереження і тести, когнітивна і емоційна специфіка, особливості розвитку, субдисциплінарні психологічні дані;</w:t>
      </w:r>
    </w:p>
    <w:p w14:paraId="5B574DF3"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3) медичні докази: дослідження фертильності (репродуктивної здатності) та плідності, фізичне здоров’я і смертність, психічне здоров’я та відчуття щастя, прикладні аспекти харчування і способу життя;</w:t>
      </w:r>
    </w:p>
    <w:p w14:paraId="3F564403"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4) фізіологічні докази: морфологія і фертильність, нейроанатомічні структури, нейротрансмітери та гормони;</w:t>
      </w:r>
    </w:p>
    <w:p w14:paraId="6B7BEDAC"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5) генетичні докази: поведінкова/популяційна генетика, молекулярна генетика, експериментальне генне картування, генна інженерія;</w:t>
      </w:r>
    </w:p>
    <w:p w14:paraId="0C59BD5F"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lastRenderedPageBreak/>
        <w:t>6) філогенетичні підтвердження: етологія тварин, порівняльна психологія, приматологія, фізична антропологія, палеонтологія;</w:t>
      </w:r>
    </w:p>
    <w:p w14:paraId="69C2AFEA"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7) докази на основі вивчення періоду полювання-збирання: культурна антропологія, етнографічні дослідження, етологія людини, поведінкова екологія людини, соціобіологія людини;</w:t>
      </w:r>
    </w:p>
    <w:p w14:paraId="6CE38C02"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8) крос-культурні докази: етнологічні порівняння, людські універсалії, екологічно-залежна варіабельність</w:t>
      </w:r>
      <w:r w:rsidR="0042643D">
        <w:rPr>
          <w:rFonts w:ascii="Times New Roman" w:eastAsia="Times New Roman" w:hAnsi="Times New Roman" w:cs="Times New Roman"/>
          <w:sz w:val="28"/>
          <w:szCs w:val="24"/>
          <w:lang w:eastAsia="ru-RU"/>
        </w:rPr>
        <w:t xml:space="preserve"> адаптацій</w:t>
      </w:r>
      <w:r w:rsidRPr="00901786">
        <w:rPr>
          <w:rFonts w:ascii="Times New Roman" w:eastAsia="Times New Roman" w:hAnsi="Times New Roman" w:cs="Times New Roman"/>
          <w:sz w:val="28"/>
          <w:szCs w:val="24"/>
          <w:lang w:eastAsia="ru-RU"/>
        </w:rPr>
        <w:t>.</w:t>
      </w:r>
    </w:p>
    <w:p w14:paraId="707F070F"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 xml:space="preserve">Як приклад наведемо зразок використання психологічного обґрунтування, а саме, психометричного тесту для визначення витрат та </w:t>
      </w:r>
      <w:r w:rsidRPr="00B3374E">
        <w:rPr>
          <w:rFonts w:ascii="Times New Roman" w:eastAsia="Times New Roman" w:hAnsi="Times New Roman" w:cs="Times New Roman"/>
          <w:sz w:val="28"/>
          <w:szCs w:val="28"/>
          <w:lang w:eastAsia="ru-RU"/>
        </w:rPr>
        <w:t>надбань у пристосуванні, які несуть, з першого погляду, такі неадаптивні риси,</w:t>
      </w:r>
      <w:r w:rsidRPr="00901786">
        <w:rPr>
          <w:rFonts w:ascii="Times New Roman" w:eastAsia="Times New Roman" w:hAnsi="Times New Roman" w:cs="Times New Roman"/>
          <w:sz w:val="28"/>
          <w:szCs w:val="28"/>
          <w:lang w:eastAsia="ru-RU"/>
        </w:rPr>
        <w:t xml:space="preserve"> я</w:t>
      </w:r>
      <w:r w:rsidR="00092AB6">
        <w:rPr>
          <w:rFonts w:ascii="Times New Roman" w:eastAsia="Times New Roman" w:hAnsi="Times New Roman" w:cs="Times New Roman"/>
          <w:sz w:val="28"/>
          <w:szCs w:val="28"/>
          <w:lang w:eastAsia="ru-RU"/>
        </w:rPr>
        <w:t>к симптоми розладу особистості (</w:t>
      </w:r>
      <w:r w:rsidR="00092AB6" w:rsidRPr="004354C0">
        <w:rPr>
          <w:rFonts w:ascii="Times New Roman" w:eastAsia="Times New Roman" w:hAnsi="Times New Roman" w:cs="Times New Roman"/>
          <w:sz w:val="28"/>
          <w:szCs w:val="28"/>
          <w:lang w:eastAsia="ru-RU"/>
        </w:rPr>
        <w:t>Gutiérrez</w:t>
      </w:r>
      <w:r w:rsidR="00092AB6">
        <w:rPr>
          <w:rFonts w:ascii="Times New Roman" w:eastAsia="Times New Roman" w:hAnsi="Times New Roman" w:cs="Times New Roman"/>
          <w:sz w:val="28"/>
          <w:szCs w:val="28"/>
          <w:lang w:eastAsia="ru-RU"/>
        </w:rPr>
        <w:t>, 2013)</w:t>
      </w:r>
      <w:r w:rsidRPr="00901786">
        <w:rPr>
          <w:rFonts w:ascii="Times New Roman" w:eastAsia="Times New Roman" w:hAnsi="Times New Roman" w:cs="Times New Roman"/>
          <w:sz w:val="28"/>
          <w:szCs w:val="28"/>
          <w:lang w:eastAsia="ru-RU"/>
        </w:rPr>
        <w:t xml:space="preserve">. Іспанські вчені замислились над тим, чому ми вважаємо екстремальні особистісні риси психопатологічними, хоча багато інших видів тварин теж демонструють значну особистісну варіативність, яка приносить їм пристосувальні переваги, тому відносно них це розглядається як стратегія поведінки. Для того, щоб оцінити адаптаційні витрати та надбання від патологічних особистісних рис у людей автори виміряли у них виразність різних типів відхилень особистості (тип А – соціально відчужений, недовірливий, тип В – егоїстичний, який шукає гострих відчуттів та тип С – полохливий, пригнічений) за тестом «Особистісний діагностичний опитувальник 4+» (PDQ-4+), а також розробили власний тест – «Опитувальник життєвих результатів» (LOQ), який спрямований на оцінку успішності та пристосованості людини в різних життєвих сферах. Для тесту було розроблено 38 показників життєвих результатів, які, за теоретичними міркуваннями авторів, релевантні пристосованості. Зокрема у сфері освіти оцінювались вік залишання навчання, рівень освіти, кількість років, які пішли на отримання кожного рівня освіти, причини залишання навчання. У сфері роботи оцінювались вік початку роботи, середня тривалість праці в роках (на кожному робочому місці), максимальна тривалість праці в роках, професійний рівень, вдалі зміни роботи (краща посада, прибуток, компанія), невдалі зміни роботи (гірша посада, заробіток, організація), загальна кількість змін робочого </w:t>
      </w:r>
      <w:r w:rsidRPr="00901786">
        <w:rPr>
          <w:rFonts w:ascii="Times New Roman" w:eastAsia="Times New Roman" w:hAnsi="Times New Roman" w:cs="Times New Roman"/>
          <w:sz w:val="28"/>
          <w:szCs w:val="28"/>
          <w:lang w:eastAsia="ru-RU"/>
        </w:rPr>
        <w:lastRenderedPageBreak/>
        <w:t>місця. У сфері фінансів як показники адаптованості/дезадаптованості брались сумарний дохід (€), покриття доходом витрат (%), наявність допомоги по безробіттю, наявність банківських/сімейних позик. Для оцінки адаптованості в сфері самозбереження/здоров’я враховувались проби самопошкодження, суїцидальні думки, суїцидальні акти (наявність та кількість), вживання наркотиків, пропуски роботи через хворобу (у місяцях), пропуски роботи через психічну хворобу (у місяцях), наявність інвалідності. У сфері шлюбних стосунків рахувалися кількість короткочасних відносин, кількість довготривалих відносин, загальна кількість шлюбів, різниця між довготривалими/короткотривалими стосунками, тривалість стосунків (у роках), наявність та кількість нащадків, вік першої репродукції (в якому віці народилася перша дитина). Остання сфера – соціальних зв’язків та конфліктів – оцінювалась за допомогою показників кількості друзів, вік зустрічі з найбільш старим другом, достатність або недостатність кількості друзів, наявність істерик, наявність актів насильства, наявність незаконної діяльності, кількість арештів. У результаті такого дослідження автори не знайшли адаптивних переваг для суб’єктів високо вираженого типу А (шизоїдного). Але представники високо вираженого типу В (егоїзм та пошук відчуттів) мали більший успіх у протилежної статі та на 39 % більшу кількість нащадків порівняно з особами з низько вираженим типом В. Особистості яскраво вираженого типу С (полохлив</w:t>
      </w:r>
      <w:r w:rsidR="00784A01">
        <w:rPr>
          <w:rFonts w:ascii="Times New Roman" w:eastAsia="Times New Roman" w:hAnsi="Times New Roman" w:cs="Times New Roman"/>
          <w:sz w:val="28"/>
          <w:szCs w:val="28"/>
          <w:lang w:eastAsia="ru-RU"/>
        </w:rPr>
        <w:t>ий, пригнічений) мали перевагу в</w:t>
      </w:r>
      <w:r w:rsidRPr="00901786">
        <w:rPr>
          <w:rFonts w:ascii="Times New Roman" w:eastAsia="Times New Roman" w:hAnsi="Times New Roman" w:cs="Times New Roman"/>
          <w:sz w:val="28"/>
          <w:szCs w:val="28"/>
          <w:lang w:eastAsia="ru-RU"/>
        </w:rPr>
        <w:t xml:space="preserve"> досягненні високого соціального статусу та запобіганні ризиків. Вчені дійшли висновку, що деякі з екстремальних типів особистості треба вважати скоріше еволюційними стратегіями, ніж психічними розладами.</w:t>
      </w:r>
    </w:p>
    <w:p w14:paraId="543EBEA9"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Завдяки описаній методології еволюційними психологами зроблена низка відкриттів, які</w:t>
      </w:r>
      <w:r w:rsidR="00E257F4" w:rsidRPr="00E257F4">
        <w:rPr>
          <w:rFonts w:ascii="Times New Roman" w:eastAsia="Times New Roman" w:hAnsi="Times New Roman" w:cs="Times New Roman"/>
          <w:sz w:val="28"/>
          <w:szCs w:val="28"/>
          <w:lang w:val="ru-RU" w:eastAsia="ru-RU"/>
        </w:rPr>
        <w:t xml:space="preserve"> </w:t>
      </w:r>
      <w:r w:rsidR="00E257F4">
        <w:rPr>
          <w:rFonts w:ascii="Times New Roman" w:eastAsia="Times New Roman" w:hAnsi="Times New Roman" w:cs="Times New Roman"/>
          <w:sz w:val="28"/>
          <w:szCs w:val="28"/>
          <w:lang w:eastAsia="ru-RU"/>
        </w:rPr>
        <w:t>складають основу для подальших еволюційно-психологічних досліджень</w:t>
      </w:r>
      <w:r w:rsidRPr="00901786">
        <w:rPr>
          <w:rFonts w:ascii="Times New Roman" w:eastAsia="Times New Roman" w:hAnsi="Times New Roman" w:cs="Times New Roman"/>
          <w:sz w:val="28"/>
          <w:szCs w:val="28"/>
          <w:lang w:eastAsia="ru-RU"/>
        </w:rPr>
        <w:t>. Вони наводяться в наступному пункті.</w:t>
      </w:r>
    </w:p>
    <w:p w14:paraId="06254F1C"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8"/>
          <w:lang w:eastAsia="ru-RU"/>
        </w:rPr>
      </w:pPr>
    </w:p>
    <w:p w14:paraId="6058A65C" w14:textId="77777777" w:rsidR="00901786" w:rsidRPr="00901786" w:rsidRDefault="00901786" w:rsidP="009A53BB">
      <w:pPr>
        <w:spacing w:after="0" w:line="360" w:lineRule="auto"/>
        <w:ind w:firstLine="708"/>
        <w:jc w:val="both"/>
        <w:rPr>
          <w:rFonts w:ascii="Times New Roman" w:eastAsia="Times New Roman" w:hAnsi="Times New Roman" w:cs="Times New Roman"/>
          <w:b/>
          <w:sz w:val="28"/>
          <w:szCs w:val="28"/>
          <w:lang w:eastAsia="ru-RU"/>
        </w:rPr>
      </w:pPr>
      <w:r w:rsidRPr="00901786">
        <w:rPr>
          <w:rFonts w:ascii="Times New Roman" w:eastAsia="Times New Roman" w:hAnsi="Times New Roman" w:cs="Times New Roman"/>
          <w:b/>
          <w:sz w:val="28"/>
          <w:szCs w:val="28"/>
          <w:lang w:eastAsia="ru-RU"/>
        </w:rPr>
        <w:t>1.</w:t>
      </w:r>
      <w:r w:rsidR="00B47348">
        <w:rPr>
          <w:rFonts w:ascii="Times New Roman" w:eastAsia="Times New Roman" w:hAnsi="Times New Roman" w:cs="Times New Roman"/>
          <w:b/>
          <w:sz w:val="28"/>
          <w:szCs w:val="28"/>
          <w:lang w:eastAsia="ru-RU"/>
        </w:rPr>
        <w:t>4</w:t>
      </w:r>
      <w:r w:rsidRPr="00901786">
        <w:rPr>
          <w:rFonts w:ascii="Times New Roman" w:eastAsia="Times New Roman" w:hAnsi="Times New Roman" w:cs="Times New Roman"/>
          <w:b/>
          <w:sz w:val="28"/>
          <w:szCs w:val="28"/>
          <w:lang w:eastAsia="ru-RU"/>
        </w:rPr>
        <w:t>. Основні відкриття еволюційної психології</w:t>
      </w:r>
    </w:p>
    <w:p w14:paraId="5A46A733" w14:textId="6D1E9A92"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5B35D7">
        <w:rPr>
          <w:rFonts w:ascii="Times New Roman" w:eastAsia="Times New Roman" w:hAnsi="Times New Roman" w:cs="Times New Roman"/>
          <w:i/>
          <w:sz w:val="28"/>
          <w:szCs w:val="28"/>
          <w:lang w:eastAsia="ru-RU"/>
        </w:rPr>
        <w:lastRenderedPageBreak/>
        <w:t>Особливості харчової поведінки людини</w:t>
      </w:r>
      <w:r w:rsidR="000402F1" w:rsidRPr="005B35D7">
        <w:rPr>
          <w:rFonts w:ascii="Times New Roman" w:eastAsia="Times New Roman" w:hAnsi="Times New Roman" w:cs="Times New Roman"/>
          <w:i/>
          <w:sz w:val="28"/>
          <w:szCs w:val="28"/>
          <w:lang w:eastAsia="ru-RU"/>
        </w:rPr>
        <w:t>.</w:t>
      </w:r>
      <w:r w:rsidR="000402F1" w:rsidRPr="000402F1">
        <w:rPr>
          <w:rFonts w:ascii="Times New Roman" w:eastAsia="Times New Roman" w:hAnsi="Times New Roman" w:cs="Times New Roman"/>
          <w:i/>
          <w:sz w:val="28"/>
          <w:szCs w:val="28"/>
          <w:lang w:eastAsia="ru-RU"/>
        </w:rPr>
        <w:t xml:space="preserve"> </w:t>
      </w:r>
      <w:r w:rsidRPr="00901786">
        <w:rPr>
          <w:rFonts w:ascii="Times New Roman" w:eastAsia="Times New Roman" w:hAnsi="Times New Roman" w:cs="Times New Roman"/>
          <w:sz w:val="28"/>
          <w:szCs w:val="24"/>
          <w:lang w:eastAsia="ru-RU"/>
        </w:rPr>
        <w:t>Розглянемо одне з питань онтогенезу, а саме загадкову харчову поведінку вагітних жінок, яка була блискуче пояснена як адаптація ев</w:t>
      </w:r>
      <w:r w:rsidR="00092AB6">
        <w:rPr>
          <w:rFonts w:ascii="Times New Roman" w:eastAsia="Times New Roman" w:hAnsi="Times New Roman" w:cs="Times New Roman"/>
          <w:sz w:val="28"/>
          <w:szCs w:val="24"/>
          <w:lang w:eastAsia="ru-RU"/>
        </w:rPr>
        <w:t>олюційним психологом М. Профет (</w:t>
      </w:r>
      <w:r w:rsidR="00092AB6" w:rsidRPr="004354C0">
        <w:rPr>
          <w:rFonts w:ascii="Times New Roman" w:eastAsia="Times New Roman" w:hAnsi="Times New Roman" w:cs="Times New Roman"/>
          <w:sz w:val="28"/>
          <w:szCs w:val="28"/>
          <w:lang w:eastAsia="ru-RU"/>
        </w:rPr>
        <w:t>Палмер</w:t>
      </w:r>
      <w:r w:rsidR="00092AB6">
        <w:rPr>
          <w:rFonts w:ascii="Times New Roman" w:eastAsia="Times New Roman" w:hAnsi="Times New Roman" w:cs="Times New Roman"/>
          <w:sz w:val="28"/>
          <w:szCs w:val="28"/>
          <w:lang w:eastAsia="ru-RU"/>
        </w:rPr>
        <w:t xml:space="preserve"> </w:t>
      </w:r>
      <w:r w:rsidR="00092AB6" w:rsidRPr="00092AB6">
        <w:rPr>
          <w:rFonts w:ascii="Times New Roman" w:eastAsia="Times New Roman" w:hAnsi="Times New Roman" w:cs="Times New Roman"/>
          <w:sz w:val="28"/>
          <w:szCs w:val="28"/>
          <w:lang w:eastAsia="ru-RU"/>
        </w:rPr>
        <w:t>&amp;</w:t>
      </w:r>
      <w:r w:rsidR="00092AB6" w:rsidRPr="004354C0">
        <w:rPr>
          <w:rFonts w:ascii="Times New Roman" w:eastAsia="Times New Roman" w:hAnsi="Times New Roman" w:cs="Times New Roman"/>
          <w:sz w:val="28"/>
          <w:szCs w:val="28"/>
          <w:lang w:eastAsia="ru-RU"/>
        </w:rPr>
        <w:t xml:space="preserve"> Палмер</w:t>
      </w:r>
      <w:r w:rsidR="00092AB6">
        <w:rPr>
          <w:rFonts w:ascii="Times New Roman" w:eastAsia="Times New Roman" w:hAnsi="Times New Roman" w:cs="Times New Roman"/>
          <w:sz w:val="28"/>
          <w:szCs w:val="28"/>
          <w:lang w:eastAsia="ru-RU"/>
        </w:rPr>
        <w:t>, 2003;</w:t>
      </w:r>
      <w:r w:rsidR="00EA41FF" w:rsidRPr="00EA41FF">
        <w:rPr>
          <w:rFonts w:ascii="Times New Roman" w:eastAsia="Times New Roman" w:hAnsi="Times New Roman" w:cs="Times New Roman"/>
          <w:sz w:val="28"/>
          <w:szCs w:val="28"/>
          <w:lang w:eastAsia="ru-RU"/>
        </w:rPr>
        <w:t xml:space="preserve"> </w:t>
      </w:r>
      <w:r w:rsidR="00EA41FF" w:rsidRPr="004354C0">
        <w:rPr>
          <w:rFonts w:ascii="Times New Roman" w:eastAsia="Times New Roman" w:hAnsi="Times New Roman" w:cs="Times New Roman"/>
          <w:sz w:val="28"/>
          <w:szCs w:val="28"/>
          <w:lang w:eastAsia="ru-RU"/>
        </w:rPr>
        <w:t>Barkow</w:t>
      </w:r>
      <w:r w:rsidR="00EA41FF">
        <w:rPr>
          <w:rFonts w:ascii="Times New Roman" w:eastAsia="Times New Roman" w:hAnsi="Times New Roman" w:cs="Times New Roman"/>
          <w:sz w:val="28"/>
          <w:szCs w:val="28"/>
          <w:lang w:eastAsia="ru-RU"/>
        </w:rPr>
        <w:t xml:space="preserve">, 1992; </w:t>
      </w:r>
      <w:r w:rsidR="00EA41FF" w:rsidRPr="004354C0">
        <w:rPr>
          <w:rFonts w:ascii="Times New Roman" w:eastAsia="Times New Roman" w:hAnsi="Times New Roman" w:cs="Times New Roman"/>
          <w:sz w:val="28"/>
          <w:szCs w:val="28"/>
          <w:lang w:eastAsia="ru-RU"/>
        </w:rPr>
        <w:t>Rossano</w:t>
      </w:r>
      <w:r w:rsidR="00EA41FF">
        <w:rPr>
          <w:rFonts w:ascii="Times New Roman" w:eastAsia="Times New Roman" w:hAnsi="Times New Roman" w:cs="Times New Roman"/>
          <w:sz w:val="28"/>
          <w:szCs w:val="28"/>
          <w:lang w:eastAsia="ru-RU"/>
        </w:rPr>
        <w:t>, 2003;</w:t>
      </w:r>
      <w:r w:rsidRPr="00901786">
        <w:rPr>
          <w:rFonts w:ascii="Times New Roman" w:eastAsia="Times New Roman" w:hAnsi="Times New Roman" w:cs="Times New Roman"/>
          <w:sz w:val="28"/>
          <w:szCs w:val="24"/>
          <w:lang w:eastAsia="ru-RU"/>
        </w:rPr>
        <w:t xml:space="preserve"> </w:t>
      </w:r>
      <w:r w:rsidR="00EA41FF" w:rsidRPr="004354C0">
        <w:rPr>
          <w:rFonts w:ascii="Times New Roman" w:eastAsia="Times New Roman" w:hAnsi="Times New Roman" w:cs="Times New Roman"/>
          <w:sz w:val="28"/>
          <w:szCs w:val="28"/>
          <w:lang w:eastAsia="ru-RU"/>
        </w:rPr>
        <w:t>Schmitt</w:t>
      </w:r>
      <w:r w:rsidR="00EA41FF">
        <w:rPr>
          <w:rFonts w:ascii="Times New Roman" w:eastAsia="Times New Roman" w:hAnsi="Times New Roman" w:cs="Times New Roman"/>
          <w:sz w:val="28"/>
          <w:szCs w:val="28"/>
          <w:lang w:eastAsia="ru-RU"/>
        </w:rPr>
        <w:t>, 2004)</w:t>
      </w:r>
      <w:r w:rsidRPr="00901786">
        <w:rPr>
          <w:rFonts w:ascii="Times New Roman" w:eastAsia="Times New Roman" w:hAnsi="Times New Roman" w:cs="Times New Roman"/>
          <w:sz w:val="28"/>
          <w:szCs w:val="24"/>
          <w:lang w:eastAsia="ru-RU"/>
        </w:rPr>
        <w:t>. Йдеться про нудоту та блювання вагітних і пов’язаних з цим властивих їм «харчових примх». М. Профет зацікавилась питаннями: «Чому вагітні відчувають нудоту та харчову вибірковість на ранній стадії вагітності, а не пізніше?», «Чому вони відчувають відразу до певних продуктів та не відчувають до інших?», «Навіщо природний відбір обрав таку затратну поведінку, як відторгнення життєво важливих поживних речовин під час основного формування ембріону?».</w:t>
      </w:r>
    </w:p>
    <w:p w14:paraId="63893BF2"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 xml:space="preserve">Профет висунула гіпотезу, що деякі види продуктів харчування містять токсини (тератогени), нешкідливі для дорослих, але здатні привести до вроджених вад плоду або спровокувати викидень. Тоді неприязнь та відторгнення тератогенмістячих продуктів могло би бути підтримано природним відбором та поширено всередині виду за тривалий період еволюції. Для перевірки своїх гіпотез Профет звернулась до медичної статистики та виявила, що жінки, які відчувають більш сильні харчові нездужання, народжують менше дітей з патологіями, ніж жінки, не схильні до них (медична галузь доказів). Далі Профет опитала вагітних та виявила, що вони уникають не всієї їжі, а лише гострої, гіркуватої, з сильним запахом, тобто тієї, яка дійсно містить максимальну кількість шкідливих для плоду речовин (психологічні методи дослідження). Профет з’ясувала, що «нудота та блювання вагітних» спостерігаються саме в період закладення головних систем органів ембріону, коли для цього потрібен максимум речовин, які надходять із харчування матері – через три тижня після запліднення. Їжа в цей період затримується у шлунку вагітної довше ніж зазвичай перед тим як адсорбуватися, начебто перевіряється на токсичність (фізіологічні докази). В своєму аналізові даних дослідниця також виявила, що під час вагітності у жінок загострюється нюх; ділянка мозку, яка керує рефлексом блювання, стає більш чутливою; вагітні, які курять, менш схильні до харчового токсикозу, адже куріння погіршує хеморецепцію </w:t>
      </w:r>
      <w:r w:rsidRPr="00901786">
        <w:rPr>
          <w:rFonts w:ascii="Times New Roman" w:eastAsia="Times New Roman" w:hAnsi="Times New Roman" w:cs="Times New Roman"/>
          <w:sz w:val="28"/>
          <w:szCs w:val="24"/>
          <w:lang w:eastAsia="ru-RU"/>
        </w:rPr>
        <w:lastRenderedPageBreak/>
        <w:t xml:space="preserve">(психофізичні та психофізіологічні докази). Під час аналізу харчового нездужання автор звернулась також до крос-культурного способу перевірки та з’ясувала, що це явище носить універсальний характер. В деяких архаїчних культурах полювальників-збирачів, що збереглися, вагітних навіть оточували спеціальними ритуалами, які б захищали їх від можливості з’їсти небезпечну рослину, тому що підчас тривалого еволюційного періоду полювання-збирацтва для вагітних жінок вживання отруйних рослин знаходилось під особливо сильним тиском відбору (крос-культурні та антропологічні докази). Нарешті, Профет проаналізувала харчову поведінку людей у міжвидовій перспективі та виявила, що харчові розлади протягом вагітності найбільш характерні для всеїдних і особливо видів тварин, що кочують, до яких як раз і належать представники виду </w:t>
      </w:r>
      <w:r w:rsidRPr="00901786">
        <w:rPr>
          <w:rFonts w:ascii="Times New Roman" w:eastAsia="Times New Roman" w:hAnsi="Times New Roman" w:cs="Times New Roman"/>
          <w:i/>
          <w:sz w:val="28"/>
          <w:szCs w:val="24"/>
          <w:lang w:eastAsia="ru-RU"/>
        </w:rPr>
        <w:t>Homo sapiens</w:t>
      </w:r>
      <w:r w:rsidRPr="00901786">
        <w:rPr>
          <w:rFonts w:ascii="Times New Roman" w:eastAsia="Times New Roman" w:hAnsi="Times New Roman" w:cs="Times New Roman"/>
          <w:sz w:val="28"/>
          <w:szCs w:val="24"/>
          <w:lang w:eastAsia="ru-RU"/>
        </w:rPr>
        <w:t xml:space="preserve"> (філогенетичний рівень доказу). І навіть за відсутності фізіологічних реакцій нудоти і блювання у більшості жінок під час вагітності змінюються смакові вподобання та з’являються харчові дивацтва, які були давно примічені житейською психологією.</w:t>
      </w:r>
    </w:p>
    <w:p w14:paraId="22CDACC0"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 xml:space="preserve">Таким чином, даний приклад демонструє цілу мережу наукових доказів еволюційного походження поведінкового патерну – незвичної харчової поведінки вагітних жінок, яке не втратило свого адаптивного значення дотепер. На відміну від щойно розглянутого прикладу, існує багато психологічних особливостей, які розглядаються еволюційними психологами як адаптації, що вже </w:t>
      </w:r>
      <w:r w:rsidR="00110716">
        <w:rPr>
          <w:rFonts w:ascii="Times New Roman" w:eastAsia="Times New Roman" w:hAnsi="Times New Roman" w:cs="Times New Roman"/>
          <w:sz w:val="28"/>
          <w:szCs w:val="24"/>
          <w:lang w:eastAsia="ru-RU"/>
        </w:rPr>
        <w:t xml:space="preserve">частково </w:t>
      </w:r>
      <w:r w:rsidRPr="00901786">
        <w:rPr>
          <w:rFonts w:ascii="Times New Roman" w:eastAsia="Times New Roman" w:hAnsi="Times New Roman" w:cs="Times New Roman"/>
          <w:sz w:val="28"/>
          <w:szCs w:val="24"/>
          <w:lang w:eastAsia="ru-RU"/>
        </w:rPr>
        <w:t>втратили свою адаптивність, на</w:t>
      </w:r>
      <w:r w:rsidR="00EA41FF">
        <w:rPr>
          <w:rFonts w:ascii="Times New Roman" w:eastAsia="Times New Roman" w:hAnsi="Times New Roman" w:cs="Times New Roman"/>
          <w:sz w:val="28"/>
          <w:szCs w:val="24"/>
          <w:lang w:eastAsia="ru-RU"/>
        </w:rPr>
        <w:t>приклад, страх змій та павуків (</w:t>
      </w:r>
      <w:r w:rsidR="00EA41FF" w:rsidRPr="004354C0">
        <w:rPr>
          <w:rFonts w:ascii="Times New Roman" w:eastAsia="Times New Roman" w:hAnsi="Times New Roman" w:cs="Times New Roman"/>
          <w:sz w:val="28"/>
          <w:szCs w:val="28"/>
          <w:lang w:eastAsia="ru-RU"/>
        </w:rPr>
        <w:t>Палмер</w:t>
      </w:r>
      <w:r w:rsidR="00EA41FF">
        <w:rPr>
          <w:rFonts w:ascii="Times New Roman" w:eastAsia="Times New Roman" w:hAnsi="Times New Roman" w:cs="Times New Roman"/>
          <w:sz w:val="28"/>
          <w:szCs w:val="28"/>
          <w:lang w:eastAsia="ru-RU"/>
        </w:rPr>
        <w:t xml:space="preserve"> </w:t>
      </w:r>
      <w:r w:rsidR="00EA41FF" w:rsidRPr="00092AB6">
        <w:rPr>
          <w:rFonts w:ascii="Times New Roman" w:eastAsia="Times New Roman" w:hAnsi="Times New Roman" w:cs="Times New Roman"/>
          <w:sz w:val="28"/>
          <w:szCs w:val="28"/>
          <w:lang w:eastAsia="ru-RU"/>
        </w:rPr>
        <w:t>&amp;</w:t>
      </w:r>
      <w:r w:rsidR="00EA41FF" w:rsidRPr="004354C0">
        <w:rPr>
          <w:rFonts w:ascii="Times New Roman" w:eastAsia="Times New Roman" w:hAnsi="Times New Roman" w:cs="Times New Roman"/>
          <w:sz w:val="28"/>
          <w:szCs w:val="28"/>
          <w:lang w:eastAsia="ru-RU"/>
        </w:rPr>
        <w:t xml:space="preserve"> Палмер</w:t>
      </w:r>
      <w:r w:rsidR="00EA41FF">
        <w:rPr>
          <w:rFonts w:ascii="Times New Roman" w:eastAsia="Times New Roman" w:hAnsi="Times New Roman" w:cs="Times New Roman"/>
          <w:sz w:val="28"/>
          <w:szCs w:val="28"/>
          <w:lang w:eastAsia="ru-RU"/>
        </w:rPr>
        <w:t>, 2003;</w:t>
      </w:r>
      <w:r w:rsidR="00EA41FF" w:rsidRPr="00EA41FF">
        <w:rPr>
          <w:rFonts w:ascii="Times New Roman" w:eastAsia="Times New Roman" w:hAnsi="Times New Roman" w:cs="Times New Roman"/>
          <w:sz w:val="28"/>
          <w:szCs w:val="28"/>
          <w:lang w:eastAsia="ru-RU"/>
        </w:rPr>
        <w:t xml:space="preserve"> </w:t>
      </w:r>
      <w:r w:rsidR="00EA41FF" w:rsidRPr="004354C0">
        <w:rPr>
          <w:rFonts w:ascii="Times New Roman" w:eastAsia="Times New Roman" w:hAnsi="Times New Roman" w:cs="Times New Roman"/>
          <w:sz w:val="28"/>
          <w:szCs w:val="28"/>
          <w:lang w:eastAsia="ru-RU"/>
        </w:rPr>
        <w:t>Barkow</w:t>
      </w:r>
      <w:r w:rsidR="00EA41FF">
        <w:rPr>
          <w:rFonts w:ascii="Times New Roman" w:eastAsia="Times New Roman" w:hAnsi="Times New Roman" w:cs="Times New Roman"/>
          <w:sz w:val="28"/>
          <w:szCs w:val="28"/>
          <w:lang w:eastAsia="ru-RU"/>
        </w:rPr>
        <w:t xml:space="preserve">, </w:t>
      </w:r>
      <w:r w:rsidR="000229BC" w:rsidRPr="004354C0">
        <w:rPr>
          <w:rFonts w:ascii="Times New Roman" w:eastAsia="Times New Roman" w:hAnsi="Times New Roman" w:cs="Times New Roman"/>
          <w:sz w:val="28"/>
          <w:szCs w:val="28"/>
          <w:lang w:eastAsia="ru-RU"/>
        </w:rPr>
        <w:t>Cosmides</w:t>
      </w:r>
      <w:r w:rsidR="000229BC" w:rsidRPr="000229BC">
        <w:rPr>
          <w:rFonts w:ascii="Times New Roman" w:eastAsia="Times New Roman" w:hAnsi="Times New Roman" w:cs="Times New Roman"/>
          <w:sz w:val="28"/>
          <w:szCs w:val="28"/>
          <w:lang w:eastAsia="ru-RU"/>
        </w:rPr>
        <w:t xml:space="preserve"> &amp;</w:t>
      </w:r>
      <w:r w:rsidR="000229BC" w:rsidRPr="004354C0">
        <w:rPr>
          <w:rFonts w:ascii="Times New Roman" w:eastAsia="Times New Roman" w:hAnsi="Times New Roman" w:cs="Times New Roman"/>
          <w:sz w:val="28"/>
          <w:szCs w:val="28"/>
          <w:lang w:eastAsia="ru-RU"/>
        </w:rPr>
        <w:t xml:space="preserve"> Tooby</w:t>
      </w:r>
      <w:r w:rsidR="000229BC">
        <w:rPr>
          <w:rFonts w:ascii="Times New Roman" w:eastAsia="Times New Roman" w:hAnsi="Times New Roman" w:cs="Times New Roman"/>
          <w:sz w:val="28"/>
          <w:szCs w:val="28"/>
          <w:lang w:eastAsia="ru-RU"/>
        </w:rPr>
        <w:t>, 1992</w:t>
      </w:r>
      <w:r w:rsidR="00EA41FF">
        <w:rPr>
          <w:rFonts w:ascii="Times New Roman" w:eastAsia="Times New Roman" w:hAnsi="Times New Roman" w:cs="Times New Roman"/>
          <w:sz w:val="28"/>
          <w:szCs w:val="28"/>
          <w:lang w:eastAsia="ru-RU"/>
        </w:rPr>
        <w:t xml:space="preserve">; </w:t>
      </w:r>
      <w:r w:rsidR="00EA41FF" w:rsidRPr="004354C0">
        <w:rPr>
          <w:rFonts w:ascii="Times New Roman" w:eastAsia="Times New Roman" w:hAnsi="Times New Roman" w:cs="Times New Roman"/>
          <w:sz w:val="28"/>
          <w:szCs w:val="28"/>
          <w:lang w:eastAsia="ru-RU"/>
        </w:rPr>
        <w:t>Rossano</w:t>
      </w:r>
      <w:r w:rsidR="00EA41FF">
        <w:rPr>
          <w:rFonts w:ascii="Times New Roman" w:eastAsia="Times New Roman" w:hAnsi="Times New Roman" w:cs="Times New Roman"/>
          <w:sz w:val="28"/>
          <w:szCs w:val="28"/>
          <w:lang w:eastAsia="ru-RU"/>
        </w:rPr>
        <w:t>, 2003;</w:t>
      </w:r>
      <w:r w:rsidR="00EA41FF" w:rsidRPr="00901786">
        <w:rPr>
          <w:rFonts w:ascii="Times New Roman" w:eastAsia="Times New Roman" w:hAnsi="Times New Roman" w:cs="Times New Roman"/>
          <w:sz w:val="28"/>
          <w:szCs w:val="24"/>
          <w:lang w:eastAsia="ru-RU"/>
        </w:rPr>
        <w:t xml:space="preserve"> </w:t>
      </w:r>
      <w:r w:rsidR="00EA41FF" w:rsidRPr="004354C0">
        <w:rPr>
          <w:rFonts w:ascii="Times New Roman" w:eastAsia="Times New Roman" w:hAnsi="Times New Roman" w:cs="Times New Roman"/>
          <w:sz w:val="28"/>
          <w:szCs w:val="28"/>
          <w:lang w:eastAsia="ru-RU"/>
        </w:rPr>
        <w:t xml:space="preserve">Marks </w:t>
      </w:r>
      <w:r w:rsidR="00EA41FF" w:rsidRPr="00EA41FF">
        <w:rPr>
          <w:rFonts w:ascii="Times New Roman" w:eastAsia="Times New Roman" w:hAnsi="Times New Roman" w:cs="Times New Roman"/>
          <w:sz w:val="28"/>
          <w:szCs w:val="24"/>
          <w:lang w:eastAsia="ru-RU"/>
        </w:rPr>
        <w:t>&amp;</w:t>
      </w:r>
      <w:r w:rsidR="00EA41FF">
        <w:rPr>
          <w:rFonts w:ascii="Times New Roman" w:eastAsia="Times New Roman" w:hAnsi="Times New Roman" w:cs="Times New Roman"/>
          <w:sz w:val="28"/>
          <w:szCs w:val="24"/>
          <w:lang w:eastAsia="ru-RU"/>
        </w:rPr>
        <w:t xml:space="preserve"> </w:t>
      </w:r>
      <w:r w:rsidR="00EA41FF" w:rsidRPr="004354C0">
        <w:rPr>
          <w:rFonts w:ascii="Times New Roman" w:eastAsia="Times New Roman" w:hAnsi="Times New Roman" w:cs="Times New Roman"/>
          <w:sz w:val="28"/>
          <w:szCs w:val="28"/>
          <w:lang w:eastAsia="ru-RU"/>
        </w:rPr>
        <w:t>Nesse</w:t>
      </w:r>
      <w:r w:rsidR="00EA41FF">
        <w:rPr>
          <w:rFonts w:ascii="Times New Roman" w:eastAsia="Times New Roman" w:hAnsi="Times New Roman" w:cs="Times New Roman"/>
          <w:sz w:val="28"/>
          <w:szCs w:val="28"/>
          <w:lang w:eastAsia="ru-RU"/>
        </w:rPr>
        <w:t>, 1994</w:t>
      </w:r>
      <w:r w:rsidR="00EA41FF">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4"/>
          <w:lang w:eastAsia="ru-RU"/>
        </w:rPr>
        <w:t>; або «перестрахувальних» адаптацій, які працюють за принципом «індикатора диму» – депресія, тривога, фобії замкнених та відкритих просторів, панічні атаки і т. п. Вищезгаданий принцип полягає в тому, що індикатор диму може спрацювати даремно, коли в духовці підгоріли сухарі, але краще нехай він спрацює кілька разів як «хибна тривога», ніж не спрацює хоча б один р</w:t>
      </w:r>
      <w:r w:rsidR="00EA41FF">
        <w:rPr>
          <w:rFonts w:ascii="Times New Roman" w:eastAsia="Times New Roman" w:hAnsi="Times New Roman" w:cs="Times New Roman"/>
          <w:sz w:val="28"/>
          <w:szCs w:val="24"/>
          <w:lang w:eastAsia="ru-RU"/>
        </w:rPr>
        <w:t>аз у випадку справжньої пожежі (</w:t>
      </w:r>
      <w:r w:rsidR="00EA41FF" w:rsidRPr="004354C0">
        <w:rPr>
          <w:rFonts w:ascii="Times New Roman" w:eastAsia="Times New Roman" w:hAnsi="Times New Roman" w:cs="Times New Roman"/>
          <w:sz w:val="28"/>
          <w:szCs w:val="28"/>
          <w:lang w:eastAsia="ru-RU"/>
        </w:rPr>
        <w:t>Nesse</w:t>
      </w:r>
      <w:r w:rsidR="00EA41FF">
        <w:rPr>
          <w:rFonts w:ascii="Times New Roman" w:eastAsia="Times New Roman" w:hAnsi="Times New Roman" w:cs="Times New Roman"/>
          <w:sz w:val="28"/>
          <w:szCs w:val="28"/>
          <w:lang w:eastAsia="ru-RU"/>
        </w:rPr>
        <w:t>, 2002;</w:t>
      </w:r>
      <w:r w:rsidR="00EA41FF" w:rsidRPr="00901786">
        <w:rPr>
          <w:rFonts w:ascii="Times New Roman" w:eastAsia="Times New Roman" w:hAnsi="Times New Roman" w:cs="Times New Roman"/>
          <w:sz w:val="28"/>
          <w:szCs w:val="24"/>
          <w:lang w:eastAsia="ru-RU"/>
        </w:rPr>
        <w:t xml:space="preserve"> </w:t>
      </w:r>
      <w:r w:rsidR="00EA41FF" w:rsidRPr="004354C0">
        <w:rPr>
          <w:rFonts w:ascii="Times New Roman" w:eastAsia="Times New Roman" w:hAnsi="Times New Roman" w:cs="Times New Roman"/>
          <w:sz w:val="28"/>
          <w:szCs w:val="28"/>
          <w:lang w:eastAsia="ru-RU"/>
        </w:rPr>
        <w:t>Nesse</w:t>
      </w:r>
      <w:r w:rsidR="00EA41FF" w:rsidRPr="00901786">
        <w:rPr>
          <w:rFonts w:ascii="Times New Roman" w:eastAsia="Times New Roman" w:hAnsi="Times New Roman" w:cs="Times New Roman"/>
          <w:sz w:val="28"/>
          <w:szCs w:val="24"/>
          <w:lang w:eastAsia="ru-RU"/>
        </w:rPr>
        <w:t xml:space="preserve"> </w:t>
      </w:r>
      <w:r w:rsidR="00EA41FF" w:rsidRPr="00EA41FF">
        <w:rPr>
          <w:rFonts w:ascii="Times New Roman" w:eastAsia="Times New Roman" w:hAnsi="Times New Roman" w:cs="Times New Roman"/>
          <w:sz w:val="28"/>
          <w:szCs w:val="24"/>
          <w:lang w:eastAsia="ru-RU"/>
        </w:rPr>
        <w:t>&amp;</w:t>
      </w:r>
      <w:r w:rsidR="00EA41FF">
        <w:rPr>
          <w:rFonts w:ascii="Times New Roman" w:eastAsia="Times New Roman" w:hAnsi="Times New Roman" w:cs="Times New Roman"/>
          <w:sz w:val="28"/>
          <w:szCs w:val="24"/>
          <w:lang w:eastAsia="ru-RU"/>
        </w:rPr>
        <w:t xml:space="preserve"> </w:t>
      </w:r>
      <w:r w:rsidR="00EA41FF" w:rsidRPr="004354C0">
        <w:rPr>
          <w:rFonts w:ascii="Times New Roman" w:eastAsia="Times New Roman" w:hAnsi="Times New Roman" w:cs="Times New Roman"/>
          <w:sz w:val="28"/>
          <w:szCs w:val="28"/>
          <w:lang w:eastAsia="ru-RU"/>
        </w:rPr>
        <w:t>Williams</w:t>
      </w:r>
      <w:r w:rsidR="00EA41FF">
        <w:rPr>
          <w:rFonts w:ascii="Times New Roman" w:eastAsia="Times New Roman" w:hAnsi="Times New Roman" w:cs="Times New Roman"/>
          <w:sz w:val="28"/>
          <w:szCs w:val="24"/>
          <w:lang w:eastAsia="ru-RU"/>
        </w:rPr>
        <w:t>, 1994)</w:t>
      </w:r>
      <w:r w:rsidRPr="00901786">
        <w:rPr>
          <w:rFonts w:ascii="Times New Roman" w:eastAsia="Times New Roman" w:hAnsi="Times New Roman" w:cs="Times New Roman"/>
          <w:sz w:val="28"/>
          <w:szCs w:val="24"/>
          <w:lang w:eastAsia="ru-RU"/>
        </w:rPr>
        <w:t xml:space="preserve">. </w:t>
      </w:r>
    </w:p>
    <w:p w14:paraId="47690290"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lastRenderedPageBreak/>
        <w:t>Деякі психологічні та поведінкові моделі розглядаються не як адаптації, а як «біпродукти еволюції» (побічні продукти)</w:t>
      </w:r>
      <w:r w:rsidR="00EA41FF">
        <w:rPr>
          <w:rFonts w:ascii="Times New Roman" w:eastAsia="Times New Roman" w:hAnsi="Times New Roman" w:cs="Times New Roman"/>
          <w:sz w:val="28"/>
          <w:szCs w:val="24"/>
          <w:lang w:eastAsia="ru-RU"/>
        </w:rPr>
        <w:t xml:space="preserve"> – наприклад, </w:t>
      </w:r>
      <w:r w:rsidR="00784A01">
        <w:rPr>
          <w:rFonts w:ascii="Times New Roman" w:eastAsia="Times New Roman" w:hAnsi="Times New Roman" w:cs="Times New Roman"/>
          <w:sz w:val="28"/>
          <w:szCs w:val="24"/>
          <w:lang w:eastAsia="ru-RU"/>
        </w:rPr>
        <w:t>гомосексуалізм, який може бути біпродуктом фемінізації чоловіків через більший вибір їх жинками як гарних шлюбних партнерів та батьків</w:t>
      </w:r>
      <w:r w:rsidR="00EA41FF">
        <w:rPr>
          <w:rFonts w:ascii="Times New Roman" w:eastAsia="Times New Roman" w:hAnsi="Times New Roman" w:cs="Times New Roman"/>
          <w:sz w:val="28"/>
          <w:szCs w:val="24"/>
          <w:lang w:eastAsia="ru-RU"/>
        </w:rPr>
        <w:t xml:space="preserve"> (</w:t>
      </w:r>
      <w:r w:rsidR="00EA41FF" w:rsidRPr="004354C0">
        <w:rPr>
          <w:rFonts w:ascii="Times New Roman" w:eastAsia="Times New Roman" w:hAnsi="Times New Roman" w:cs="Times New Roman"/>
          <w:sz w:val="28"/>
          <w:szCs w:val="28"/>
          <w:lang w:eastAsia="ru-RU"/>
        </w:rPr>
        <w:t>Barkow</w:t>
      </w:r>
      <w:r w:rsidR="00EA41FF">
        <w:rPr>
          <w:rFonts w:ascii="Times New Roman" w:eastAsia="Times New Roman" w:hAnsi="Times New Roman" w:cs="Times New Roman"/>
          <w:sz w:val="28"/>
          <w:szCs w:val="28"/>
          <w:lang w:eastAsia="ru-RU"/>
        </w:rPr>
        <w:t>,</w:t>
      </w:r>
      <w:r w:rsidR="000229BC" w:rsidRPr="000229BC">
        <w:rPr>
          <w:rFonts w:ascii="Times New Roman" w:eastAsia="Times New Roman" w:hAnsi="Times New Roman" w:cs="Times New Roman"/>
          <w:sz w:val="28"/>
          <w:szCs w:val="28"/>
          <w:lang w:eastAsia="ru-RU"/>
        </w:rPr>
        <w:t xml:space="preserve"> </w:t>
      </w:r>
      <w:r w:rsidR="000229BC" w:rsidRPr="004354C0">
        <w:rPr>
          <w:rFonts w:ascii="Times New Roman" w:eastAsia="Times New Roman" w:hAnsi="Times New Roman" w:cs="Times New Roman"/>
          <w:sz w:val="28"/>
          <w:szCs w:val="28"/>
          <w:lang w:eastAsia="ru-RU"/>
        </w:rPr>
        <w:t>Cosmides</w:t>
      </w:r>
      <w:r w:rsidR="000229BC" w:rsidRPr="000229BC">
        <w:rPr>
          <w:rFonts w:ascii="Times New Roman" w:eastAsia="Times New Roman" w:hAnsi="Times New Roman" w:cs="Times New Roman"/>
          <w:sz w:val="28"/>
          <w:szCs w:val="28"/>
          <w:lang w:eastAsia="ru-RU"/>
        </w:rPr>
        <w:t xml:space="preserve"> &amp;</w:t>
      </w:r>
      <w:r w:rsidR="000229BC" w:rsidRPr="004354C0">
        <w:rPr>
          <w:rFonts w:ascii="Times New Roman" w:eastAsia="Times New Roman" w:hAnsi="Times New Roman" w:cs="Times New Roman"/>
          <w:sz w:val="28"/>
          <w:szCs w:val="28"/>
          <w:lang w:eastAsia="ru-RU"/>
        </w:rPr>
        <w:t xml:space="preserve"> Tooby</w:t>
      </w:r>
      <w:r w:rsidR="000229BC">
        <w:rPr>
          <w:rFonts w:ascii="Times New Roman" w:eastAsia="Times New Roman" w:hAnsi="Times New Roman" w:cs="Times New Roman"/>
          <w:sz w:val="28"/>
          <w:szCs w:val="28"/>
          <w:lang w:eastAsia="ru-RU"/>
        </w:rPr>
        <w:t>, 1992</w:t>
      </w:r>
      <w:r w:rsidR="00EA41FF">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4"/>
          <w:lang w:eastAsia="ru-RU"/>
        </w:rPr>
        <w:t xml:space="preserve"> </w:t>
      </w:r>
      <w:r w:rsidR="00EA41FF" w:rsidRPr="004354C0">
        <w:rPr>
          <w:rFonts w:ascii="Times New Roman" w:eastAsia="Times New Roman" w:hAnsi="Times New Roman" w:cs="Times New Roman"/>
          <w:sz w:val="28"/>
          <w:szCs w:val="28"/>
          <w:lang w:eastAsia="ru-RU"/>
        </w:rPr>
        <w:t>Rossano</w:t>
      </w:r>
      <w:r w:rsidR="00EA41FF">
        <w:rPr>
          <w:rFonts w:ascii="Times New Roman" w:eastAsia="Times New Roman" w:hAnsi="Times New Roman" w:cs="Times New Roman"/>
          <w:sz w:val="28"/>
          <w:szCs w:val="28"/>
          <w:lang w:eastAsia="ru-RU"/>
        </w:rPr>
        <w:t>, 2003)</w:t>
      </w:r>
      <w:r w:rsidRPr="00901786">
        <w:rPr>
          <w:rFonts w:ascii="Times New Roman" w:eastAsia="Times New Roman" w:hAnsi="Times New Roman" w:cs="Times New Roman"/>
          <w:sz w:val="28"/>
          <w:szCs w:val="24"/>
          <w:lang w:eastAsia="ru-RU"/>
        </w:rPr>
        <w:t>. Еволюційні психологи припускають, що і зараз є тиски середовища, які могли б викликати відповідні адаптації, але для яких не пройшло ще достатньо еволюційного часу. Такою адаптацією міг би стати страх і уникання їзди в автомобілях, яка створює в сучасних умовах серйозну репродуктивну проблему, забираючи та нівечуючи сотні тисяч життів на рік по всьому світу. Однак за підрахунками еволюціоністів для поширення відповідних генів у популяції потрібний термін, який дорівнює приблизно 1000–10000 поколінням (20000–200000 років), в то час, як автомобілі активно використ</w:t>
      </w:r>
      <w:r w:rsidR="00EA41FF">
        <w:rPr>
          <w:rFonts w:ascii="Times New Roman" w:eastAsia="Times New Roman" w:hAnsi="Times New Roman" w:cs="Times New Roman"/>
          <w:sz w:val="28"/>
          <w:szCs w:val="24"/>
          <w:lang w:eastAsia="ru-RU"/>
        </w:rPr>
        <w:t>овуються лише останні 100 років (</w:t>
      </w:r>
      <w:r w:rsidR="00EA2056" w:rsidRPr="0034052B">
        <w:rPr>
          <w:rFonts w:ascii="Times New Roman" w:eastAsia="Times New Roman" w:hAnsi="Times New Roman" w:cs="Times New Roman"/>
          <w:sz w:val="28"/>
          <w:szCs w:val="28"/>
          <w:lang w:val="en-US" w:eastAsia="ru-RU"/>
        </w:rPr>
        <w:t>Hagen</w:t>
      </w:r>
      <w:r w:rsidR="00EA2056" w:rsidRPr="0034052B">
        <w:rPr>
          <w:rFonts w:ascii="Times New Roman" w:eastAsia="Times New Roman" w:hAnsi="Times New Roman" w:cs="Times New Roman"/>
          <w:sz w:val="28"/>
          <w:szCs w:val="28"/>
          <w:lang w:eastAsia="ru-RU"/>
        </w:rPr>
        <w:t>, 2004</w:t>
      </w:r>
      <w:r w:rsidR="00EA41FF">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4"/>
          <w:lang w:eastAsia="ru-RU"/>
        </w:rPr>
        <w:t xml:space="preserve">. </w:t>
      </w:r>
    </w:p>
    <w:p w14:paraId="22942CB9"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Практично ті ж самі причини, які виявила Профет для пояснення поведінки вагітних, лежать в основі дитячих харчових капризів та булімії у дорослих. Зокрема, діти не просто так не люблять деякі овочі, наприклад, капусту та інших представників родини хрестоцвітів. Ці овочі містять аллолізотиоціанат – речовину</w:t>
      </w:r>
      <w:r w:rsidR="00447E9E">
        <w:rPr>
          <w:rFonts w:ascii="Times New Roman" w:eastAsia="Times New Roman" w:hAnsi="Times New Roman" w:cs="Times New Roman"/>
          <w:sz w:val="28"/>
          <w:szCs w:val="24"/>
          <w:lang w:eastAsia="ru-RU"/>
        </w:rPr>
        <w:t>, токсичну для маленьких дітей (</w:t>
      </w:r>
      <w:r w:rsidR="00447E9E" w:rsidRPr="004354C0">
        <w:rPr>
          <w:rFonts w:ascii="Times New Roman" w:eastAsia="Times New Roman" w:hAnsi="Times New Roman" w:cs="Times New Roman"/>
          <w:sz w:val="28"/>
          <w:szCs w:val="28"/>
          <w:lang w:eastAsia="ru-RU"/>
        </w:rPr>
        <w:t>Nesse</w:t>
      </w:r>
      <w:r w:rsidR="00447E9E" w:rsidRPr="00901786">
        <w:rPr>
          <w:rFonts w:ascii="Times New Roman" w:eastAsia="Times New Roman" w:hAnsi="Times New Roman" w:cs="Times New Roman"/>
          <w:sz w:val="28"/>
          <w:szCs w:val="24"/>
          <w:lang w:eastAsia="ru-RU"/>
        </w:rPr>
        <w:t xml:space="preserve"> </w:t>
      </w:r>
      <w:r w:rsidR="00447E9E" w:rsidRPr="00EA41FF">
        <w:rPr>
          <w:rFonts w:ascii="Times New Roman" w:eastAsia="Times New Roman" w:hAnsi="Times New Roman" w:cs="Times New Roman"/>
          <w:sz w:val="28"/>
          <w:szCs w:val="24"/>
          <w:lang w:eastAsia="ru-RU"/>
        </w:rPr>
        <w:t>&amp;</w:t>
      </w:r>
      <w:r w:rsidR="00447E9E">
        <w:rPr>
          <w:rFonts w:ascii="Times New Roman" w:eastAsia="Times New Roman" w:hAnsi="Times New Roman" w:cs="Times New Roman"/>
          <w:sz w:val="28"/>
          <w:szCs w:val="24"/>
          <w:lang w:eastAsia="ru-RU"/>
        </w:rPr>
        <w:t xml:space="preserve"> </w:t>
      </w:r>
      <w:r w:rsidR="00447E9E" w:rsidRPr="004354C0">
        <w:rPr>
          <w:rFonts w:ascii="Times New Roman" w:eastAsia="Times New Roman" w:hAnsi="Times New Roman" w:cs="Times New Roman"/>
          <w:sz w:val="28"/>
          <w:szCs w:val="28"/>
          <w:lang w:eastAsia="ru-RU"/>
        </w:rPr>
        <w:t>Williams</w:t>
      </w:r>
      <w:r w:rsidR="00447E9E">
        <w:rPr>
          <w:rFonts w:ascii="Times New Roman" w:eastAsia="Times New Roman" w:hAnsi="Times New Roman" w:cs="Times New Roman"/>
          <w:sz w:val="28"/>
          <w:szCs w:val="24"/>
          <w:lang w:eastAsia="ru-RU"/>
        </w:rPr>
        <w:t>, 1994)</w:t>
      </w:r>
      <w:r w:rsidRPr="00901786">
        <w:rPr>
          <w:rFonts w:ascii="Times New Roman" w:eastAsia="Times New Roman" w:hAnsi="Times New Roman" w:cs="Times New Roman"/>
          <w:sz w:val="28"/>
          <w:szCs w:val="24"/>
          <w:lang w:eastAsia="ru-RU"/>
        </w:rPr>
        <w:t>. Ми народжуємося зі вродже</w:t>
      </w:r>
      <w:r w:rsidR="00447E9E">
        <w:rPr>
          <w:rFonts w:ascii="Times New Roman" w:eastAsia="Times New Roman" w:hAnsi="Times New Roman" w:cs="Times New Roman"/>
          <w:sz w:val="28"/>
          <w:szCs w:val="24"/>
          <w:lang w:eastAsia="ru-RU"/>
        </w:rPr>
        <w:t>ними вподобаннями солодкої їжі (</w:t>
      </w:r>
      <w:r w:rsidR="00447E9E" w:rsidRPr="004354C0">
        <w:rPr>
          <w:rFonts w:ascii="Times New Roman" w:eastAsia="Times New Roman" w:hAnsi="Times New Roman" w:cs="Times New Roman"/>
          <w:sz w:val="28"/>
          <w:szCs w:val="28"/>
          <w:lang w:eastAsia="ru-RU"/>
        </w:rPr>
        <w:t>Rosenzweig</w:t>
      </w:r>
      <w:r w:rsidR="00447E9E">
        <w:rPr>
          <w:rFonts w:ascii="Times New Roman" w:eastAsia="Times New Roman" w:hAnsi="Times New Roman" w:cs="Times New Roman"/>
          <w:sz w:val="28"/>
          <w:szCs w:val="28"/>
          <w:lang w:eastAsia="ru-RU"/>
        </w:rPr>
        <w:t>, 2002)</w:t>
      </w:r>
      <w:r w:rsidRPr="00901786">
        <w:rPr>
          <w:rFonts w:ascii="Times New Roman" w:eastAsia="Times New Roman" w:hAnsi="Times New Roman" w:cs="Times New Roman"/>
          <w:sz w:val="28"/>
          <w:szCs w:val="24"/>
          <w:lang w:eastAsia="ru-RU"/>
        </w:rPr>
        <w:t xml:space="preserve">, особливо сильно це вподобання виявляється у дітей. Солодкий смак їжі визначається присутністю вуглеводів, таких як глюкоза, фруктоза або лактоза. Глюкоза – найбільш ефективний та той, якому віддається перевага, вид пального для організму. Її переваги як енергетичного субстрату полягають у високій калорійності та дуже швидкій утилізації </w:t>
      </w:r>
      <w:r w:rsidR="00447E9E">
        <w:rPr>
          <w:rFonts w:ascii="Times New Roman" w:eastAsia="Times New Roman" w:hAnsi="Times New Roman" w:cs="Times New Roman"/>
          <w:sz w:val="28"/>
          <w:szCs w:val="24"/>
          <w:lang w:eastAsia="ru-RU"/>
        </w:rPr>
        <w:t>(</w:t>
      </w:r>
      <w:r w:rsidR="00447E9E" w:rsidRPr="004354C0">
        <w:rPr>
          <w:rFonts w:ascii="Times New Roman" w:eastAsia="Times New Roman" w:hAnsi="Times New Roman" w:cs="Times New Roman"/>
          <w:sz w:val="28"/>
          <w:szCs w:val="28"/>
          <w:lang w:eastAsia="ru-RU"/>
        </w:rPr>
        <w:t>Weil</w:t>
      </w:r>
      <w:r w:rsidR="00447E9E">
        <w:rPr>
          <w:rFonts w:ascii="Times New Roman" w:eastAsia="Times New Roman" w:hAnsi="Times New Roman" w:cs="Times New Roman"/>
          <w:sz w:val="28"/>
          <w:szCs w:val="28"/>
          <w:lang w:eastAsia="ru-RU"/>
        </w:rPr>
        <w:t>, 2001)</w:t>
      </w:r>
      <w:r w:rsidRPr="00901786">
        <w:rPr>
          <w:rFonts w:ascii="Times New Roman" w:eastAsia="Times New Roman" w:hAnsi="Times New Roman" w:cs="Times New Roman"/>
          <w:sz w:val="28"/>
          <w:szCs w:val="24"/>
          <w:lang w:eastAsia="ru-RU"/>
        </w:rPr>
        <w:t>. Клітини мозку використовую</w:t>
      </w:r>
      <w:r w:rsidR="00EA41FF">
        <w:rPr>
          <w:rFonts w:ascii="Times New Roman" w:eastAsia="Times New Roman" w:hAnsi="Times New Roman" w:cs="Times New Roman"/>
          <w:sz w:val="28"/>
          <w:szCs w:val="24"/>
          <w:lang w:eastAsia="ru-RU"/>
        </w:rPr>
        <w:t>ть глюкозу у великій кількості (</w:t>
      </w:r>
      <w:r w:rsidR="00EA41FF" w:rsidRPr="004354C0">
        <w:rPr>
          <w:rFonts w:ascii="Times New Roman" w:eastAsia="Times New Roman" w:hAnsi="Times New Roman" w:cs="Times New Roman"/>
          <w:sz w:val="28"/>
          <w:szCs w:val="28"/>
          <w:lang w:eastAsia="ru-RU"/>
        </w:rPr>
        <w:t>Ленинджер</w:t>
      </w:r>
      <w:r w:rsidR="00EA41FF">
        <w:rPr>
          <w:rFonts w:ascii="Times New Roman" w:eastAsia="Times New Roman" w:hAnsi="Times New Roman" w:cs="Times New Roman"/>
          <w:sz w:val="28"/>
          <w:szCs w:val="28"/>
          <w:lang w:eastAsia="ru-RU"/>
        </w:rPr>
        <w:t>, 1985)</w:t>
      </w:r>
      <w:r w:rsidRPr="00901786">
        <w:rPr>
          <w:rFonts w:ascii="Times New Roman" w:eastAsia="Times New Roman" w:hAnsi="Times New Roman" w:cs="Times New Roman"/>
          <w:sz w:val="28"/>
          <w:szCs w:val="24"/>
          <w:lang w:eastAsia="ru-RU"/>
        </w:rPr>
        <w:t xml:space="preserve">. Крім того, є свідчення того, що солодка їжа в цілому менш токсична, ніж їжа з іншими смаковими якостями </w:t>
      </w:r>
      <w:r w:rsidR="00447E9E">
        <w:rPr>
          <w:rFonts w:ascii="Times New Roman" w:eastAsia="Times New Roman" w:hAnsi="Times New Roman" w:cs="Times New Roman"/>
          <w:sz w:val="28"/>
          <w:szCs w:val="24"/>
          <w:lang w:eastAsia="ru-RU"/>
        </w:rPr>
        <w:t>(</w:t>
      </w:r>
      <w:r w:rsidR="00447E9E" w:rsidRPr="004354C0">
        <w:rPr>
          <w:rFonts w:ascii="Times New Roman" w:eastAsia="Times New Roman" w:hAnsi="Times New Roman" w:cs="Times New Roman"/>
          <w:sz w:val="28"/>
          <w:szCs w:val="28"/>
          <w:lang w:eastAsia="ru-RU"/>
        </w:rPr>
        <w:t>Rosenzweig</w:t>
      </w:r>
      <w:r w:rsidR="00447E9E">
        <w:rPr>
          <w:rFonts w:ascii="Times New Roman" w:eastAsia="Times New Roman" w:hAnsi="Times New Roman" w:cs="Times New Roman"/>
          <w:sz w:val="28"/>
          <w:szCs w:val="28"/>
          <w:lang w:eastAsia="ru-RU"/>
        </w:rPr>
        <w:t>, 2002)</w:t>
      </w:r>
      <w:r w:rsidRPr="00901786">
        <w:rPr>
          <w:rFonts w:ascii="Times New Roman" w:eastAsia="Times New Roman" w:hAnsi="Times New Roman" w:cs="Times New Roman"/>
          <w:sz w:val="28"/>
          <w:szCs w:val="24"/>
          <w:lang w:eastAsia="ru-RU"/>
        </w:rPr>
        <w:t xml:space="preserve">, що знижує імовірність харчових отруєнь. Віддання переваги солодкій їжі дітьми в далекому минулому було ще більш адаптивним поведінковим патерном, ніж віддання переваги їй дорослими: для осіб, які мають обмежений доступ до ресурсів, було вкрай </w:t>
      </w:r>
      <w:r w:rsidRPr="00901786">
        <w:rPr>
          <w:rFonts w:ascii="Times New Roman" w:eastAsia="Times New Roman" w:hAnsi="Times New Roman" w:cs="Times New Roman"/>
          <w:sz w:val="28"/>
          <w:szCs w:val="24"/>
          <w:lang w:eastAsia="ru-RU"/>
        </w:rPr>
        <w:lastRenderedPageBreak/>
        <w:t xml:space="preserve">важливо отримати цінне та безпечне джерело калорій. Варто відмітити, що становлення цієї давньої адаптації відбувалося у часи, коли джерела солодкої їжі у середовищі були нечисленні (мед, фрукти). Сучасна харчова промисловість поставляє солодощі у надлишку та їх необмежене вживання стає причиною деяких так званих «хвороб цивілізації»: карієсу та цукрового діабету. Подібний механізм лежить в основі ожиріння: жирна їжа – необхідне джерело калорій «тривалого використання», </w:t>
      </w:r>
      <w:r w:rsidR="00752E6C">
        <w:rPr>
          <w:rFonts w:ascii="Times New Roman" w:eastAsia="Times New Roman" w:hAnsi="Times New Roman" w:cs="Times New Roman"/>
          <w:sz w:val="28"/>
          <w:szCs w:val="24"/>
          <w:lang w:eastAsia="ru-RU"/>
        </w:rPr>
        <w:t xml:space="preserve">яке було важкодоступним до розвитку тваринництва, </w:t>
      </w:r>
      <w:r w:rsidRPr="00901786">
        <w:rPr>
          <w:rFonts w:ascii="Times New Roman" w:eastAsia="Times New Roman" w:hAnsi="Times New Roman" w:cs="Times New Roman"/>
          <w:sz w:val="28"/>
          <w:szCs w:val="24"/>
          <w:lang w:eastAsia="ru-RU"/>
        </w:rPr>
        <w:t>а також порушення сольового обміну через надлишок солі у сучасних продуктах</w:t>
      </w:r>
      <w:r w:rsidR="003E3135">
        <w:rPr>
          <w:rFonts w:ascii="Times New Roman" w:eastAsia="Times New Roman" w:hAnsi="Times New Roman" w:cs="Times New Roman"/>
          <w:sz w:val="28"/>
          <w:szCs w:val="24"/>
          <w:lang w:eastAsia="ru-RU"/>
        </w:rPr>
        <w:t>, хоча</w:t>
      </w:r>
      <w:r w:rsidR="00752E6C">
        <w:rPr>
          <w:rFonts w:ascii="Times New Roman" w:eastAsia="Times New Roman" w:hAnsi="Times New Roman" w:cs="Times New Roman"/>
          <w:sz w:val="28"/>
          <w:szCs w:val="24"/>
          <w:lang w:eastAsia="ru-RU"/>
        </w:rPr>
        <w:t xml:space="preserve"> сі</w:t>
      </w:r>
      <w:r w:rsidR="003E3135">
        <w:rPr>
          <w:rFonts w:ascii="Times New Roman" w:eastAsia="Times New Roman" w:hAnsi="Times New Roman" w:cs="Times New Roman"/>
          <w:sz w:val="28"/>
          <w:szCs w:val="24"/>
          <w:lang w:eastAsia="ru-RU"/>
        </w:rPr>
        <w:t xml:space="preserve">ль </w:t>
      </w:r>
      <w:r w:rsidR="00752E6C">
        <w:rPr>
          <w:rFonts w:ascii="Times New Roman" w:eastAsia="Times New Roman" w:hAnsi="Times New Roman" w:cs="Times New Roman"/>
          <w:sz w:val="28"/>
          <w:szCs w:val="24"/>
          <w:lang w:eastAsia="ru-RU"/>
        </w:rPr>
        <w:t>є необхідним джерелом мікроелементів і раніше досить</w:t>
      </w:r>
      <w:r w:rsidR="003E3135">
        <w:rPr>
          <w:rFonts w:ascii="Times New Roman" w:eastAsia="Times New Roman" w:hAnsi="Times New Roman" w:cs="Times New Roman"/>
          <w:sz w:val="28"/>
          <w:szCs w:val="24"/>
          <w:lang w:eastAsia="ru-RU"/>
        </w:rPr>
        <w:t xml:space="preserve"> рідк</w:t>
      </w:r>
      <w:r w:rsidR="00752E6C">
        <w:rPr>
          <w:rFonts w:ascii="Times New Roman" w:eastAsia="Times New Roman" w:hAnsi="Times New Roman" w:cs="Times New Roman"/>
          <w:sz w:val="28"/>
          <w:szCs w:val="24"/>
          <w:lang w:eastAsia="ru-RU"/>
        </w:rPr>
        <w:t>о зустрічалася</w:t>
      </w:r>
      <w:r w:rsidR="003E3135">
        <w:rPr>
          <w:rFonts w:ascii="Times New Roman" w:eastAsia="Times New Roman" w:hAnsi="Times New Roman" w:cs="Times New Roman"/>
          <w:sz w:val="28"/>
          <w:szCs w:val="24"/>
          <w:lang w:eastAsia="ru-RU"/>
        </w:rPr>
        <w:t xml:space="preserve"> </w:t>
      </w:r>
      <w:r w:rsidR="00752E6C">
        <w:rPr>
          <w:rFonts w:ascii="Times New Roman" w:eastAsia="Times New Roman" w:hAnsi="Times New Roman" w:cs="Times New Roman"/>
          <w:sz w:val="28"/>
          <w:szCs w:val="24"/>
          <w:lang w:eastAsia="ru-RU"/>
        </w:rPr>
        <w:t>не на морскому узбережжі</w:t>
      </w:r>
      <w:r w:rsidRPr="00901786">
        <w:rPr>
          <w:rFonts w:ascii="Times New Roman" w:eastAsia="Times New Roman" w:hAnsi="Times New Roman" w:cs="Times New Roman"/>
          <w:sz w:val="28"/>
          <w:szCs w:val="24"/>
          <w:lang w:eastAsia="ru-RU"/>
        </w:rPr>
        <w:t xml:space="preserve">. Це наочний приклад того, як колись адаптивна поведінка стає дезадаптивною у новому середовищі. </w:t>
      </w:r>
    </w:p>
    <w:p w14:paraId="298489F4"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У цілому можна вважати доведеним, що процес вибору їжі обумовлений еволюційно сформованим униканням будь-якої їжі, яка сприяє</w:t>
      </w:r>
      <w:r w:rsidR="00447E9E">
        <w:rPr>
          <w:rFonts w:ascii="Times New Roman" w:eastAsia="Times New Roman" w:hAnsi="Times New Roman" w:cs="Times New Roman"/>
          <w:sz w:val="28"/>
          <w:szCs w:val="24"/>
          <w:lang w:eastAsia="ru-RU"/>
        </w:rPr>
        <w:t xml:space="preserve"> виникненню хворобливих станів (</w:t>
      </w:r>
      <w:r w:rsidR="00447E9E" w:rsidRPr="004354C0">
        <w:rPr>
          <w:rFonts w:ascii="Times New Roman" w:eastAsia="Times New Roman" w:hAnsi="Times New Roman" w:cs="Times New Roman"/>
          <w:sz w:val="28"/>
          <w:szCs w:val="28"/>
          <w:lang w:eastAsia="ru-RU"/>
        </w:rPr>
        <w:t>Фрэнкин</w:t>
      </w:r>
      <w:r w:rsidR="00447E9E">
        <w:rPr>
          <w:rFonts w:ascii="Times New Roman" w:eastAsia="Times New Roman" w:hAnsi="Times New Roman" w:cs="Times New Roman"/>
          <w:sz w:val="28"/>
          <w:szCs w:val="28"/>
          <w:lang w:eastAsia="ru-RU"/>
        </w:rPr>
        <w:t>, 2003)</w:t>
      </w:r>
      <w:r w:rsidRPr="00901786">
        <w:rPr>
          <w:rFonts w:ascii="Times New Roman" w:eastAsia="Times New Roman" w:hAnsi="Times New Roman" w:cs="Times New Roman"/>
          <w:sz w:val="28"/>
          <w:szCs w:val="24"/>
          <w:lang w:eastAsia="ru-RU"/>
        </w:rPr>
        <w:t xml:space="preserve">, і тому пояснювати харчову поведінку просто «недоліками виховання» або «слабкістю волі» буде некоректним. </w:t>
      </w:r>
    </w:p>
    <w:p w14:paraId="77C498BA" w14:textId="36D5FC06" w:rsidR="00901786" w:rsidRPr="00901786" w:rsidRDefault="00752E6C" w:rsidP="00901786">
      <w:pPr>
        <w:spacing w:after="0" w:line="360" w:lineRule="auto"/>
        <w:ind w:firstLine="720"/>
        <w:jc w:val="both"/>
        <w:rPr>
          <w:rFonts w:ascii="Times New Roman" w:eastAsia="Times New Roman" w:hAnsi="Times New Roman" w:cs="Times New Roman"/>
          <w:sz w:val="28"/>
          <w:szCs w:val="24"/>
          <w:lang w:eastAsia="ru-RU"/>
        </w:rPr>
      </w:pPr>
      <w:r w:rsidRPr="005B35D7">
        <w:rPr>
          <w:rFonts w:ascii="Times New Roman" w:eastAsia="Times New Roman" w:hAnsi="Times New Roman" w:cs="Times New Roman"/>
          <w:i/>
          <w:sz w:val="28"/>
          <w:szCs w:val="24"/>
          <w:lang w:eastAsia="ru-RU"/>
        </w:rPr>
        <w:t>Еволюційні витоки дитячих в</w:t>
      </w:r>
      <w:r w:rsidR="00901786" w:rsidRPr="005B35D7">
        <w:rPr>
          <w:rFonts w:ascii="Times New Roman" w:eastAsia="Times New Roman" w:hAnsi="Times New Roman" w:cs="Times New Roman"/>
          <w:i/>
          <w:sz w:val="28"/>
          <w:szCs w:val="24"/>
          <w:lang w:eastAsia="ru-RU"/>
        </w:rPr>
        <w:t>іков</w:t>
      </w:r>
      <w:r w:rsidRPr="005B35D7">
        <w:rPr>
          <w:rFonts w:ascii="Times New Roman" w:eastAsia="Times New Roman" w:hAnsi="Times New Roman" w:cs="Times New Roman"/>
          <w:i/>
          <w:sz w:val="28"/>
          <w:szCs w:val="24"/>
          <w:lang w:eastAsia="ru-RU"/>
        </w:rPr>
        <w:t>их</w:t>
      </w:r>
      <w:r w:rsidR="00901786" w:rsidRPr="005B35D7">
        <w:rPr>
          <w:rFonts w:ascii="Times New Roman" w:eastAsia="Times New Roman" w:hAnsi="Times New Roman" w:cs="Times New Roman"/>
          <w:i/>
          <w:sz w:val="28"/>
          <w:szCs w:val="24"/>
          <w:lang w:eastAsia="ru-RU"/>
        </w:rPr>
        <w:t xml:space="preserve"> криз</w:t>
      </w:r>
      <w:r w:rsidR="00230950" w:rsidRPr="005B35D7">
        <w:rPr>
          <w:rFonts w:ascii="Times New Roman" w:eastAsia="Times New Roman" w:hAnsi="Times New Roman" w:cs="Times New Roman"/>
          <w:i/>
          <w:sz w:val="28"/>
          <w:szCs w:val="24"/>
          <w:lang w:val="ru-RU" w:eastAsia="ru-RU"/>
        </w:rPr>
        <w:t>.</w:t>
      </w:r>
      <w:r w:rsidR="00230950">
        <w:rPr>
          <w:rFonts w:ascii="Times New Roman" w:eastAsia="Times New Roman" w:hAnsi="Times New Roman" w:cs="Times New Roman"/>
          <w:i/>
          <w:sz w:val="28"/>
          <w:szCs w:val="24"/>
          <w:lang w:val="ru-RU" w:eastAsia="ru-RU"/>
        </w:rPr>
        <w:t xml:space="preserve"> </w:t>
      </w:r>
      <w:r w:rsidR="00901786" w:rsidRPr="00901786">
        <w:rPr>
          <w:rFonts w:ascii="Times New Roman" w:eastAsia="Times New Roman" w:hAnsi="Times New Roman" w:cs="Times New Roman"/>
          <w:sz w:val="28"/>
          <w:szCs w:val="24"/>
          <w:lang w:eastAsia="ru-RU"/>
        </w:rPr>
        <w:t>Розглянемо ще низку психологічних особливостей розвитку з позиції еволюційної психології. Психологи та педагоги давно звертали увагу на поведінкові особливості дітей 2–4 років, коли в середньому у три роки відбува</w:t>
      </w:r>
      <w:r w:rsidR="00447E9E">
        <w:rPr>
          <w:rFonts w:ascii="Times New Roman" w:eastAsia="Times New Roman" w:hAnsi="Times New Roman" w:cs="Times New Roman"/>
          <w:sz w:val="28"/>
          <w:szCs w:val="24"/>
          <w:lang w:eastAsia="ru-RU"/>
        </w:rPr>
        <w:t>ється так звана «вікова криза» (</w:t>
      </w:r>
      <w:r w:rsidR="00A757B4">
        <w:rPr>
          <w:rFonts w:ascii="Times New Roman" w:eastAsia="Times New Roman" w:hAnsi="Times New Roman" w:cs="Times New Roman"/>
          <w:sz w:val="28"/>
          <w:szCs w:val="24"/>
          <w:lang w:eastAsia="ru-RU"/>
        </w:rPr>
        <w:t>Абрамова, 2000</w:t>
      </w:r>
      <w:r w:rsidR="00447E9E">
        <w:rPr>
          <w:rFonts w:ascii="Times New Roman" w:eastAsia="Times New Roman" w:hAnsi="Times New Roman" w:cs="Times New Roman"/>
          <w:sz w:val="28"/>
          <w:szCs w:val="24"/>
          <w:lang w:val="ru-RU" w:eastAsia="ru-RU"/>
        </w:rPr>
        <w:t>;</w:t>
      </w:r>
      <w:r w:rsidR="00901786" w:rsidRPr="00901786">
        <w:rPr>
          <w:rFonts w:ascii="Times New Roman" w:eastAsia="Times New Roman" w:hAnsi="Times New Roman" w:cs="Times New Roman"/>
          <w:sz w:val="28"/>
          <w:szCs w:val="24"/>
          <w:lang w:eastAsia="ru-RU"/>
        </w:rPr>
        <w:t xml:space="preserve"> </w:t>
      </w:r>
      <w:r w:rsidR="00447E9E" w:rsidRPr="004354C0">
        <w:rPr>
          <w:rFonts w:ascii="Times New Roman" w:eastAsia="Times New Roman" w:hAnsi="Times New Roman" w:cs="Times New Roman"/>
          <w:sz w:val="28"/>
          <w:szCs w:val="28"/>
          <w:lang w:eastAsia="ru-RU"/>
        </w:rPr>
        <w:t>Психология развития</w:t>
      </w:r>
      <w:r w:rsidR="00447E9E">
        <w:rPr>
          <w:rFonts w:ascii="Times New Roman" w:eastAsia="Times New Roman" w:hAnsi="Times New Roman" w:cs="Times New Roman"/>
          <w:sz w:val="28"/>
          <w:szCs w:val="28"/>
          <w:lang w:eastAsia="ru-RU"/>
        </w:rPr>
        <w:t>, 2001)</w:t>
      </w:r>
      <w:r w:rsidR="00901786" w:rsidRPr="00901786">
        <w:rPr>
          <w:rFonts w:ascii="Times New Roman" w:eastAsia="Times New Roman" w:hAnsi="Times New Roman" w:cs="Times New Roman"/>
          <w:sz w:val="28"/>
          <w:szCs w:val="24"/>
          <w:lang w:eastAsia="ru-RU"/>
        </w:rPr>
        <w:t>. Відзначні риси дитини даного періоду – велика активність, самостійність («Я сам!») та компетентність. В еволюційній психології існування даної вікової стадії пояснюється за допомогою філогенетичного та порівняльного підходів. Витоки феномену простежуються у приматів. У самиць шимпанзе період між репродукціями складає біля трьох років. Протягом цього часу мати пильно турбується про дитинча та годує його молоком. Після закінчення цього терміну у самиці з</w:t>
      </w:r>
      <w:r w:rsidR="00901786" w:rsidRPr="00901786">
        <w:rPr>
          <w:rFonts w:ascii="Times New Roman" w:eastAsia="Times New Roman" w:hAnsi="Times New Roman" w:cs="Times New Roman"/>
          <w:sz w:val="28"/>
          <w:szCs w:val="24"/>
          <w:lang w:val="ru-RU" w:eastAsia="ru-RU"/>
        </w:rPr>
        <w:t>`</w:t>
      </w:r>
      <w:r w:rsidR="00901786" w:rsidRPr="00901786">
        <w:rPr>
          <w:rFonts w:ascii="Times New Roman" w:eastAsia="Times New Roman" w:hAnsi="Times New Roman" w:cs="Times New Roman"/>
          <w:sz w:val="28"/>
          <w:szCs w:val="24"/>
          <w:lang w:eastAsia="ru-RU"/>
        </w:rPr>
        <w:t>являється нове дитинча і основна увага матері перемикається на нього. В цей період більш дорослі діти залишаються без опіки та починають вести самостійне життя. За цих умов, безперечно, стає високо адаптивним</w:t>
      </w:r>
      <w:r w:rsidR="00447E9E">
        <w:rPr>
          <w:rFonts w:ascii="Times New Roman" w:eastAsia="Times New Roman" w:hAnsi="Times New Roman" w:cs="Times New Roman"/>
          <w:sz w:val="28"/>
          <w:szCs w:val="24"/>
          <w:lang w:eastAsia="ru-RU"/>
        </w:rPr>
        <w:t xml:space="preserve"> розвиток вищезгаданих функцій (Гудолл, 1992;</w:t>
      </w:r>
      <w:r w:rsidR="00901786" w:rsidRPr="00901786">
        <w:rPr>
          <w:rFonts w:ascii="Times New Roman" w:eastAsia="Times New Roman" w:hAnsi="Times New Roman" w:cs="Times New Roman"/>
          <w:sz w:val="28"/>
          <w:szCs w:val="24"/>
          <w:lang w:eastAsia="ru-RU"/>
        </w:rPr>
        <w:t xml:space="preserve"> </w:t>
      </w:r>
      <w:r w:rsidR="00447E9E" w:rsidRPr="004354C0">
        <w:rPr>
          <w:rFonts w:ascii="Times New Roman" w:eastAsia="Times New Roman" w:hAnsi="Times New Roman" w:cs="Times New Roman"/>
          <w:sz w:val="28"/>
          <w:szCs w:val="28"/>
          <w:lang w:eastAsia="ru-RU"/>
        </w:rPr>
        <w:t>Этология.ру</w:t>
      </w:r>
      <w:r w:rsidR="00447E9E">
        <w:rPr>
          <w:rFonts w:ascii="Times New Roman" w:eastAsia="Times New Roman" w:hAnsi="Times New Roman" w:cs="Times New Roman"/>
          <w:sz w:val="28"/>
          <w:szCs w:val="28"/>
          <w:lang w:eastAsia="ru-RU"/>
        </w:rPr>
        <w:t>)</w:t>
      </w:r>
      <w:r w:rsidR="00901786" w:rsidRPr="00901786">
        <w:rPr>
          <w:rFonts w:ascii="Times New Roman" w:eastAsia="Times New Roman" w:hAnsi="Times New Roman" w:cs="Times New Roman"/>
          <w:sz w:val="28"/>
          <w:szCs w:val="24"/>
          <w:lang w:eastAsia="ru-RU"/>
        </w:rPr>
        <w:t>.</w:t>
      </w:r>
    </w:p>
    <w:p w14:paraId="4C24190C" w14:textId="77777777" w:rsidR="00901786" w:rsidRPr="00901786" w:rsidRDefault="00901786" w:rsidP="00901786">
      <w:pPr>
        <w:tabs>
          <w:tab w:val="left" w:pos="3840"/>
        </w:tabs>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lastRenderedPageBreak/>
        <w:t>Особливості розвитку людини, а саме універсальність кризи 2–4 років, свідчить про те, що в філогенезі у предкової групи гомінід була аналогічна стадія. Для виживання дитині, яка підросла, було життєво необхідно забезпечити себе їжею та турботою навіть за рахунок інших членів групи. Діти можуть демонструвати поведінку, яка розцінюється дорослими як жадібність, агре</w:t>
      </w:r>
      <w:r w:rsidR="00447E9E">
        <w:rPr>
          <w:rFonts w:ascii="Times New Roman" w:eastAsia="Times New Roman" w:hAnsi="Times New Roman" w:cs="Times New Roman"/>
          <w:sz w:val="28"/>
          <w:szCs w:val="24"/>
          <w:lang w:eastAsia="ru-RU"/>
        </w:rPr>
        <w:t>сивність та навіть клептоманія (</w:t>
      </w:r>
      <w:r w:rsidR="00A757B4">
        <w:rPr>
          <w:rFonts w:ascii="Times New Roman" w:eastAsia="Times New Roman" w:hAnsi="Times New Roman" w:cs="Times New Roman"/>
          <w:sz w:val="28"/>
          <w:szCs w:val="24"/>
          <w:lang w:eastAsia="ru-RU"/>
        </w:rPr>
        <w:t xml:space="preserve">Абрамова, 2000; </w:t>
      </w:r>
      <w:r w:rsidR="00447E9E">
        <w:rPr>
          <w:rFonts w:ascii="Times New Roman" w:eastAsia="Times New Roman" w:hAnsi="Times New Roman" w:cs="Times New Roman"/>
          <w:sz w:val="28"/>
          <w:szCs w:val="24"/>
          <w:lang w:eastAsia="ru-RU"/>
        </w:rPr>
        <w:t xml:space="preserve">Дольник, </w:t>
      </w:r>
      <w:r w:rsidRPr="00901786">
        <w:rPr>
          <w:rFonts w:ascii="Times New Roman" w:eastAsia="Times New Roman" w:hAnsi="Times New Roman" w:cs="Times New Roman"/>
          <w:sz w:val="28"/>
          <w:szCs w:val="24"/>
          <w:lang w:eastAsia="ru-RU"/>
        </w:rPr>
        <w:t>1</w:t>
      </w:r>
      <w:r w:rsidR="00447E9E">
        <w:rPr>
          <w:rFonts w:ascii="Times New Roman" w:eastAsia="Times New Roman" w:hAnsi="Times New Roman" w:cs="Times New Roman"/>
          <w:sz w:val="28"/>
          <w:szCs w:val="24"/>
          <w:lang w:eastAsia="ru-RU"/>
        </w:rPr>
        <w:t>994;</w:t>
      </w:r>
      <w:r w:rsidRPr="00901786">
        <w:rPr>
          <w:rFonts w:ascii="Times New Roman" w:eastAsia="Times New Roman" w:hAnsi="Times New Roman" w:cs="Times New Roman"/>
          <w:sz w:val="28"/>
          <w:szCs w:val="24"/>
          <w:lang w:eastAsia="ru-RU"/>
        </w:rPr>
        <w:t xml:space="preserve"> </w:t>
      </w:r>
      <w:r w:rsidR="00447E9E" w:rsidRPr="004354C0">
        <w:rPr>
          <w:rFonts w:ascii="Times New Roman" w:eastAsia="Times New Roman" w:hAnsi="Times New Roman" w:cs="Times New Roman"/>
          <w:sz w:val="28"/>
          <w:szCs w:val="28"/>
          <w:lang w:eastAsia="ru-RU"/>
        </w:rPr>
        <w:t>Психология развития</w:t>
      </w:r>
      <w:r w:rsidR="00447E9E">
        <w:rPr>
          <w:rFonts w:ascii="Times New Roman" w:eastAsia="Times New Roman" w:hAnsi="Times New Roman" w:cs="Times New Roman"/>
          <w:sz w:val="28"/>
          <w:szCs w:val="28"/>
          <w:lang w:eastAsia="ru-RU"/>
        </w:rPr>
        <w:t>, 2001;</w:t>
      </w:r>
      <w:r w:rsidRPr="00901786">
        <w:rPr>
          <w:rFonts w:ascii="Times New Roman" w:eastAsia="Times New Roman" w:hAnsi="Times New Roman" w:cs="Times New Roman"/>
          <w:sz w:val="28"/>
          <w:szCs w:val="24"/>
          <w:lang w:eastAsia="ru-RU"/>
        </w:rPr>
        <w:t xml:space="preserve"> </w:t>
      </w:r>
      <w:r w:rsidR="00447E9E" w:rsidRPr="004354C0">
        <w:rPr>
          <w:rFonts w:ascii="Times New Roman" w:eastAsia="Times New Roman" w:hAnsi="Times New Roman" w:cs="Times New Roman"/>
          <w:sz w:val="28"/>
          <w:szCs w:val="28"/>
          <w:lang w:eastAsia="ru-RU"/>
        </w:rPr>
        <w:t>Этология.ру</w:t>
      </w:r>
      <w:r w:rsidR="00447E9E">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4"/>
          <w:lang w:eastAsia="ru-RU"/>
        </w:rPr>
        <w:t>. У давні часи такий спосіб зоволодіти ресурсами міг підвищити шанси на виживання. З точки зору еволюційної психології сучасних дітей, які демонструють таку асоціальну поведінку, можна розглядати як індивідів з сильною архаїчною інстинктивною програмою поведінки – своєрідним психологіч</w:t>
      </w:r>
      <w:r w:rsidR="00197E16">
        <w:rPr>
          <w:rFonts w:ascii="Times New Roman" w:eastAsia="Times New Roman" w:hAnsi="Times New Roman" w:cs="Times New Roman"/>
          <w:sz w:val="28"/>
          <w:szCs w:val="24"/>
          <w:lang w:eastAsia="ru-RU"/>
        </w:rPr>
        <w:t>ним атавізмом, «примативністю» (</w:t>
      </w:r>
      <w:r w:rsidR="00197E16" w:rsidRPr="004354C0">
        <w:rPr>
          <w:rFonts w:ascii="Times New Roman" w:eastAsia="Times New Roman" w:hAnsi="Times New Roman" w:cs="Times New Roman"/>
          <w:sz w:val="28"/>
          <w:szCs w:val="28"/>
          <w:lang w:eastAsia="ru-RU"/>
        </w:rPr>
        <w:t>Этология.ру</w:t>
      </w:r>
      <w:r w:rsidR="00197E16">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4"/>
          <w:lang w:eastAsia="ru-RU"/>
        </w:rPr>
        <w:t xml:space="preserve">. </w:t>
      </w:r>
    </w:p>
    <w:p w14:paraId="1FE1B668" w14:textId="77777777" w:rsidR="00901786" w:rsidRPr="00901786" w:rsidRDefault="00901786" w:rsidP="00901786">
      <w:pPr>
        <w:tabs>
          <w:tab w:val="left" w:pos="3840"/>
        </w:tabs>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Особливістю дітей 5–7 років є підвищення інтересу до інших людей, демонстрація фантазій і розповідей, в яких діти приписують собі кращі якості та здібності. Такий патерн стає ефективним способом зацікавити у собі інших членів групи, і тим самим добитися їхньо</w:t>
      </w:r>
      <w:r w:rsidR="00197E16">
        <w:rPr>
          <w:rFonts w:ascii="Times New Roman" w:eastAsia="Times New Roman" w:hAnsi="Times New Roman" w:cs="Times New Roman"/>
          <w:sz w:val="28"/>
          <w:szCs w:val="24"/>
          <w:lang w:eastAsia="ru-RU"/>
        </w:rPr>
        <w:t>ї прихильності та протегування (</w:t>
      </w:r>
      <w:r w:rsidR="00197E16" w:rsidRPr="004354C0">
        <w:rPr>
          <w:rFonts w:ascii="Times New Roman" w:eastAsia="Times New Roman" w:hAnsi="Times New Roman" w:cs="Times New Roman"/>
          <w:sz w:val="28"/>
          <w:szCs w:val="28"/>
          <w:lang w:eastAsia="ru-RU"/>
        </w:rPr>
        <w:t>Ekman</w:t>
      </w:r>
      <w:r w:rsidR="00197E16">
        <w:rPr>
          <w:rFonts w:ascii="Times New Roman" w:eastAsia="Times New Roman" w:hAnsi="Times New Roman" w:cs="Times New Roman"/>
          <w:sz w:val="28"/>
          <w:szCs w:val="28"/>
          <w:lang w:eastAsia="ru-RU"/>
        </w:rPr>
        <w:t>, 1992)</w:t>
      </w:r>
      <w:r w:rsidRPr="00901786">
        <w:rPr>
          <w:rFonts w:ascii="Times New Roman" w:eastAsia="Times New Roman" w:hAnsi="Times New Roman" w:cs="Times New Roman"/>
          <w:sz w:val="28"/>
          <w:szCs w:val="24"/>
          <w:lang w:eastAsia="ru-RU"/>
        </w:rPr>
        <w:t>. Саме в цьому віці дитині починають приділяти біл</w:t>
      </w:r>
      <w:r w:rsidR="00197E16">
        <w:rPr>
          <w:rFonts w:ascii="Times New Roman" w:eastAsia="Times New Roman" w:hAnsi="Times New Roman" w:cs="Times New Roman"/>
          <w:sz w:val="28"/>
          <w:szCs w:val="24"/>
          <w:lang w:eastAsia="ru-RU"/>
        </w:rPr>
        <w:t xml:space="preserve">ьше уваги їхні дядьки та тітки (Дольник, </w:t>
      </w:r>
      <w:r w:rsidR="00197E16" w:rsidRPr="00901786">
        <w:rPr>
          <w:rFonts w:ascii="Times New Roman" w:eastAsia="Times New Roman" w:hAnsi="Times New Roman" w:cs="Times New Roman"/>
          <w:sz w:val="28"/>
          <w:szCs w:val="24"/>
          <w:lang w:eastAsia="ru-RU"/>
        </w:rPr>
        <w:t>1</w:t>
      </w:r>
      <w:r w:rsidR="00197E16">
        <w:rPr>
          <w:rFonts w:ascii="Times New Roman" w:eastAsia="Times New Roman" w:hAnsi="Times New Roman" w:cs="Times New Roman"/>
          <w:sz w:val="28"/>
          <w:szCs w:val="24"/>
          <w:lang w:eastAsia="ru-RU"/>
        </w:rPr>
        <w:t>994)</w:t>
      </w:r>
      <w:r w:rsidRPr="00901786">
        <w:rPr>
          <w:rFonts w:ascii="Times New Roman" w:eastAsia="Times New Roman" w:hAnsi="Times New Roman" w:cs="Times New Roman"/>
          <w:sz w:val="28"/>
          <w:szCs w:val="24"/>
          <w:lang w:eastAsia="ru-RU"/>
        </w:rPr>
        <w:t>.</w:t>
      </w:r>
    </w:p>
    <w:p w14:paraId="311F6D7A" w14:textId="77777777" w:rsidR="00901786" w:rsidRPr="00901786" w:rsidRDefault="00901786" w:rsidP="00901786">
      <w:pPr>
        <w:tabs>
          <w:tab w:val="left" w:pos="3840"/>
        </w:tabs>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 xml:space="preserve">У деяких архаїчних племенах, що збереглися, діти 7–8 років вже починають жити окремо, а значить, змушені шукати способи захисту </w:t>
      </w:r>
      <w:r w:rsidR="00A757B4">
        <w:rPr>
          <w:rFonts w:ascii="Times New Roman" w:eastAsia="Times New Roman" w:hAnsi="Times New Roman" w:cs="Times New Roman"/>
          <w:sz w:val="28"/>
          <w:szCs w:val="24"/>
          <w:lang w:eastAsia="ru-RU"/>
        </w:rPr>
        <w:t>та забезпечення себе ресурсами (Кон, 2010;</w:t>
      </w:r>
      <w:r w:rsidRPr="00901786">
        <w:rPr>
          <w:rFonts w:ascii="Times New Roman" w:eastAsia="Times New Roman" w:hAnsi="Times New Roman" w:cs="Times New Roman"/>
          <w:sz w:val="28"/>
          <w:szCs w:val="24"/>
          <w:lang w:eastAsia="ru-RU"/>
        </w:rPr>
        <w:t xml:space="preserve"> </w:t>
      </w:r>
      <w:r w:rsidR="00A757B4">
        <w:rPr>
          <w:rFonts w:ascii="Times New Roman" w:eastAsia="Times New Roman" w:hAnsi="Times New Roman" w:cs="Times New Roman"/>
          <w:sz w:val="28"/>
          <w:szCs w:val="24"/>
          <w:lang w:eastAsia="ru-RU"/>
        </w:rPr>
        <w:t>Кон, 1988)</w:t>
      </w:r>
      <w:r w:rsidRPr="00901786">
        <w:rPr>
          <w:rFonts w:ascii="Times New Roman" w:eastAsia="Times New Roman" w:hAnsi="Times New Roman" w:cs="Times New Roman"/>
          <w:sz w:val="28"/>
          <w:szCs w:val="24"/>
          <w:lang w:eastAsia="ru-RU"/>
        </w:rPr>
        <w:t>.</w:t>
      </w:r>
    </w:p>
    <w:p w14:paraId="1DB7B5EB" w14:textId="77777777" w:rsidR="00901786" w:rsidRPr="00901786" w:rsidRDefault="00901786" w:rsidP="00901786">
      <w:pPr>
        <w:tabs>
          <w:tab w:val="left" w:pos="3840"/>
        </w:tabs>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Страхи, боязкість темряви, ночі у цей період, можливо, також пов’язані з неминучим та повторюваним протягом еволюції гомінід зниженням батьківської опіки відносно підрослих дітей, тому що у давньому небезпечному середовищі зменшення батьківської турботи тягнуло за собою більшу вразливість дитини перед зовнішніми загрозами.</w:t>
      </w:r>
    </w:p>
    <w:p w14:paraId="2BCAAE9F" w14:textId="77777777" w:rsidR="00901786" w:rsidRPr="00901786" w:rsidRDefault="00901786" w:rsidP="00901786">
      <w:pPr>
        <w:tabs>
          <w:tab w:val="left" w:pos="3840"/>
        </w:tabs>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Ще одна високо універсальна криза онтогенезу – пубертатний вік – характеризується значними психологічними і морфо-фізіологічними перебудовами. Підлітки стають грубими та нетерпимими до думки старших, орієнтуються на погляди ровесників, на цінності молодіжної субкультури</w:t>
      </w:r>
      <w:r w:rsidR="00A757B4">
        <w:rPr>
          <w:rFonts w:ascii="Times New Roman" w:eastAsia="Times New Roman" w:hAnsi="Times New Roman" w:cs="Times New Roman"/>
          <w:sz w:val="28"/>
          <w:szCs w:val="24"/>
          <w:lang w:eastAsia="ru-RU"/>
        </w:rPr>
        <w:t xml:space="preserve">, </w:t>
      </w:r>
      <w:r w:rsidR="00A757B4">
        <w:rPr>
          <w:rFonts w:ascii="Times New Roman" w:eastAsia="Times New Roman" w:hAnsi="Times New Roman" w:cs="Times New Roman"/>
          <w:sz w:val="28"/>
          <w:szCs w:val="24"/>
          <w:lang w:eastAsia="ru-RU"/>
        </w:rPr>
        <w:lastRenderedPageBreak/>
        <w:t>здійснюють ризиковані вчинки (Абрамова, 2000;</w:t>
      </w:r>
      <w:r w:rsidRPr="00901786">
        <w:rPr>
          <w:rFonts w:ascii="Times New Roman" w:eastAsia="Times New Roman" w:hAnsi="Times New Roman" w:cs="Times New Roman"/>
          <w:sz w:val="28"/>
          <w:szCs w:val="24"/>
          <w:lang w:eastAsia="ru-RU"/>
        </w:rPr>
        <w:t xml:space="preserve"> </w:t>
      </w:r>
      <w:r w:rsidR="00A757B4" w:rsidRPr="004354C0">
        <w:rPr>
          <w:rFonts w:ascii="Times New Roman" w:eastAsia="Times New Roman" w:hAnsi="Times New Roman" w:cs="Times New Roman"/>
          <w:sz w:val="28"/>
          <w:szCs w:val="28"/>
          <w:lang w:eastAsia="ru-RU"/>
        </w:rPr>
        <w:t>Психология развития</w:t>
      </w:r>
      <w:r w:rsidR="00A757B4">
        <w:rPr>
          <w:rFonts w:ascii="Times New Roman" w:eastAsia="Times New Roman" w:hAnsi="Times New Roman" w:cs="Times New Roman"/>
          <w:sz w:val="28"/>
          <w:szCs w:val="28"/>
          <w:lang w:eastAsia="ru-RU"/>
        </w:rPr>
        <w:t>, 2001)</w:t>
      </w:r>
      <w:r w:rsidRPr="00901786">
        <w:rPr>
          <w:rFonts w:ascii="Times New Roman" w:eastAsia="Times New Roman" w:hAnsi="Times New Roman" w:cs="Times New Roman"/>
          <w:sz w:val="28"/>
          <w:szCs w:val="24"/>
          <w:lang w:eastAsia="ru-RU"/>
        </w:rPr>
        <w:t>. Порівняльна психологія й етологія підтверджують, що подібна поведінка спостерігається і у шимпанзе. Все більш часті сутички зі старшими врешті-решт приводять до того, що молоді шимпанзе залишають родину та приєднуються до молодіжних угруповань. Біологічний смисл цієї поведінки полягає в такому: 1) батьки спрямовують ресурси на молодших та потребуючих більшої турботи дитинча</w:t>
      </w:r>
      <w:r w:rsidR="00C14AA6" w:rsidRPr="00C14AA6">
        <w:rPr>
          <w:rFonts w:ascii="Times New Roman" w:eastAsia="Times New Roman" w:hAnsi="Times New Roman" w:cs="Times New Roman"/>
          <w:sz w:val="28"/>
          <w:szCs w:val="24"/>
          <w:lang w:eastAsia="ru-RU"/>
        </w:rPr>
        <w:t>т</w:t>
      </w:r>
      <w:r w:rsidRPr="00901786">
        <w:rPr>
          <w:rFonts w:ascii="Times New Roman" w:eastAsia="Times New Roman" w:hAnsi="Times New Roman" w:cs="Times New Roman"/>
          <w:sz w:val="28"/>
          <w:szCs w:val="24"/>
          <w:lang w:eastAsia="ru-RU"/>
        </w:rPr>
        <w:t>, 2) підлітки набувають новий соціальний статус і стають більш активними та повноцінними членами спільноти. Фактично такий патерн вмикається на рубежі дитинства і зрілості та є ме</w:t>
      </w:r>
      <w:r w:rsidR="00A757B4">
        <w:rPr>
          <w:rFonts w:ascii="Times New Roman" w:eastAsia="Times New Roman" w:hAnsi="Times New Roman" w:cs="Times New Roman"/>
          <w:sz w:val="28"/>
          <w:szCs w:val="24"/>
          <w:lang w:eastAsia="ru-RU"/>
        </w:rPr>
        <w:t>ханізмом відділення від родини (Гудолл, 1992;</w:t>
      </w:r>
      <w:r w:rsidRPr="00901786">
        <w:rPr>
          <w:rFonts w:ascii="Times New Roman" w:eastAsia="Times New Roman" w:hAnsi="Times New Roman" w:cs="Times New Roman"/>
          <w:sz w:val="28"/>
          <w:szCs w:val="24"/>
          <w:lang w:eastAsia="ru-RU"/>
        </w:rPr>
        <w:t xml:space="preserve"> </w:t>
      </w:r>
      <w:r w:rsidR="00A757B4">
        <w:rPr>
          <w:rFonts w:ascii="Times New Roman" w:eastAsia="Times New Roman" w:hAnsi="Times New Roman" w:cs="Times New Roman"/>
          <w:sz w:val="28"/>
          <w:szCs w:val="24"/>
          <w:lang w:eastAsia="ru-RU"/>
        </w:rPr>
        <w:t>Дольник, 1994)</w:t>
      </w:r>
      <w:r w:rsidRPr="00901786">
        <w:rPr>
          <w:rFonts w:ascii="Times New Roman" w:eastAsia="Times New Roman" w:hAnsi="Times New Roman" w:cs="Times New Roman"/>
          <w:sz w:val="28"/>
          <w:szCs w:val="24"/>
          <w:lang w:eastAsia="ru-RU"/>
        </w:rPr>
        <w:t xml:space="preserve">. В різних людських культурах існували свої методи виходу з даної ситуації. Використовувались обряди ініціації для переводу підлітка в інший соціальний статус </w:t>
      </w:r>
      <w:r w:rsidR="00A757B4">
        <w:rPr>
          <w:rFonts w:ascii="Times New Roman" w:eastAsia="Times New Roman" w:hAnsi="Times New Roman" w:cs="Times New Roman"/>
          <w:sz w:val="28"/>
          <w:szCs w:val="24"/>
          <w:lang w:eastAsia="ru-RU"/>
        </w:rPr>
        <w:t>(Артемова, 1992;</w:t>
      </w:r>
      <w:r w:rsidRPr="00901786">
        <w:rPr>
          <w:rFonts w:ascii="Times New Roman" w:eastAsia="Times New Roman" w:hAnsi="Times New Roman" w:cs="Times New Roman"/>
          <w:sz w:val="28"/>
          <w:szCs w:val="24"/>
          <w:lang w:eastAsia="ru-RU"/>
        </w:rPr>
        <w:t xml:space="preserve"> </w:t>
      </w:r>
      <w:r w:rsidR="00A757B4">
        <w:rPr>
          <w:rFonts w:ascii="Times New Roman" w:eastAsia="Times New Roman" w:hAnsi="Times New Roman" w:cs="Times New Roman"/>
          <w:sz w:val="28"/>
          <w:szCs w:val="24"/>
          <w:lang w:eastAsia="ru-RU"/>
        </w:rPr>
        <w:t>Геннеп, 1999;</w:t>
      </w:r>
      <w:r w:rsidRPr="00901786">
        <w:rPr>
          <w:rFonts w:ascii="Times New Roman" w:eastAsia="Times New Roman" w:hAnsi="Times New Roman" w:cs="Times New Roman"/>
          <w:sz w:val="28"/>
          <w:szCs w:val="24"/>
          <w:lang w:eastAsia="ru-RU"/>
        </w:rPr>
        <w:t xml:space="preserve"> </w:t>
      </w:r>
      <w:r w:rsidR="00A757B4">
        <w:rPr>
          <w:rFonts w:ascii="Times New Roman" w:eastAsia="Times New Roman" w:hAnsi="Times New Roman" w:cs="Times New Roman"/>
          <w:sz w:val="28"/>
          <w:szCs w:val="24"/>
          <w:lang w:eastAsia="ru-RU"/>
        </w:rPr>
        <w:t>Кле, 1991;</w:t>
      </w:r>
      <w:r w:rsidRPr="00901786">
        <w:rPr>
          <w:rFonts w:ascii="Times New Roman" w:eastAsia="Times New Roman" w:hAnsi="Times New Roman" w:cs="Times New Roman"/>
          <w:sz w:val="28"/>
          <w:szCs w:val="24"/>
          <w:lang w:eastAsia="ru-RU"/>
        </w:rPr>
        <w:t xml:space="preserve"> </w:t>
      </w:r>
      <w:r w:rsidR="00A757B4">
        <w:rPr>
          <w:rFonts w:ascii="Times New Roman" w:eastAsia="Times New Roman" w:hAnsi="Times New Roman" w:cs="Times New Roman"/>
          <w:sz w:val="28"/>
          <w:szCs w:val="24"/>
          <w:lang w:eastAsia="ru-RU"/>
        </w:rPr>
        <w:t>Кон, 2010;</w:t>
      </w:r>
      <w:r w:rsidRPr="00901786">
        <w:rPr>
          <w:rFonts w:ascii="Times New Roman" w:eastAsia="Times New Roman" w:hAnsi="Times New Roman" w:cs="Times New Roman"/>
          <w:sz w:val="28"/>
          <w:szCs w:val="24"/>
          <w:lang w:eastAsia="ru-RU"/>
        </w:rPr>
        <w:t xml:space="preserve"> </w:t>
      </w:r>
      <w:r w:rsidR="00A757B4">
        <w:rPr>
          <w:rFonts w:ascii="Times New Roman" w:eastAsia="Times New Roman" w:hAnsi="Times New Roman" w:cs="Times New Roman"/>
          <w:sz w:val="28"/>
          <w:szCs w:val="24"/>
          <w:lang w:eastAsia="ru-RU"/>
        </w:rPr>
        <w:t>Кон, 1998)</w:t>
      </w:r>
      <w:r w:rsidRPr="00901786">
        <w:rPr>
          <w:rFonts w:ascii="Times New Roman" w:eastAsia="Times New Roman" w:hAnsi="Times New Roman" w:cs="Times New Roman"/>
          <w:sz w:val="28"/>
          <w:szCs w:val="24"/>
          <w:lang w:eastAsia="ru-RU"/>
        </w:rPr>
        <w:t xml:space="preserve">. У сучасних традиційних суспільствах </w:t>
      </w:r>
      <w:r w:rsidR="00C14AA6">
        <w:rPr>
          <w:rFonts w:ascii="Times New Roman" w:eastAsia="Times New Roman" w:hAnsi="Times New Roman" w:cs="Times New Roman"/>
          <w:sz w:val="28"/>
          <w:szCs w:val="24"/>
          <w:lang w:eastAsia="ru-RU"/>
        </w:rPr>
        <w:t>мисливців</w:t>
      </w:r>
      <w:r w:rsidRPr="00901786">
        <w:rPr>
          <w:rFonts w:ascii="Times New Roman" w:eastAsia="Times New Roman" w:hAnsi="Times New Roman" w:cs="Times New Roman"/>
          <w:sz w:val="28"/>
          <w:szCs w:val="24"/>
          <w:lang w:eastAsia="ru-RU"/>
        </w:rPr>
        <w:t xml:space="preserve">-збирачів практикується раннє залучання дітей до суспільно-корисної праці </w:t>
      </w:r>
      <w:r w:rsidR="00A757B4">
        <w:rPr>
          <w:rFonts w:ascii="Times New Roman" w:eastAsia="Times New Roman" w:hAnsi="Times New Roman" w:cs="Times New Roman"/>
          <w:sz w:val="28"/>
          <w:szCs w:val="24"/>
          <w:lang w:eastAsia="ru-RU"/>
        </w:rPr>
        <w:t>(Артемова, 1992;</w:t>
      </w:r>
      <w:r w:rsidR="00A757B4" w:rsidRPr="00901786">
        <w:rPr>
          <w:rFonts w:ascii="Times New Roman" w:eastAsia="Times New Roman" w:hAnsi="Times New Roman" w:cs="Times New Roman"/>
          <w:sz w:val="28"/>
          <w:szCs w:val="24"/>
          <w:lang w:eastAsia="ru-RU"/>
        </w:rPr>
        <w:t xml:space="preserve"> </w:t>
      </w:r>
      <w:r w:rsidR="00A757B4">
        <w:rPr>
          <w:rFonts w:ascii="Times New Roman" w:eastAsia="Times New Roman" w:hAnsi="Times New Roman" w:cs="Times New Roman"/>
          <w:sz w:val="28"/>
          <w:szCs w:val="24"/>
          <w:lang w:eastAsia="ru-RU"/>
        </w:rPr>
        <w:t>Артемова, Бутовская, 2000;</w:t>
      </w:r>
      <w:r w:rsidRPr="00901786">
        <w:rPr>
          <w:rFonts w:ascii="Times New Roman" w:eastAsia="Times New Roman" w:hAnsi="Times New Roman" w:cs="Times New Roman"/>
          <w:sz w:val="28"/>
          <w:szCs w:val="24"/>
          <w:lang w:eastAsia="ru-RU"/>
        </w:rPr>
        <w:t xml:space="preserve"> </w:t>
      </w:r>
      <w:r w:rsidR="00A757B4">
        <w:rPr>
          <w:rFonts w:ascii="Times New Roman" w:eastAsia="Times New Roman" w:hAnsi="Times New Roman" w:cs="Times New Roman"/>
          <w:sz w:val="28"/>
          <w:szCs w:val="24"/>
          <w:lang w:eastAsia="ru-RU"/>
        </w:rPr>
        <w:t>Кон, 2010;</w:t>
      </w:r>
      <w:r w:rsidR="00A757B4" w:rsidRPr="00901786">
        <w:rPr>
          <w:rFonts w:ascii="Times New Roman" w:eastAsia="Times New Roman" w:hAnsi="Times New Roman" w:cs="Times New Roman"/>
          <w:sz w:val="28"/>
          <w:szCs w:val="24"/>
          <w:lang w:eastAsia="ru-RU"/>
        </w:rPr>
        <w:t xml:space="preserve"> </w:t>
      </w:r>
      <w:r w:rsidR="00A757B4">
        <w:rPr>
          <w:rFonts w:ascii="Times New Roman" w:eastAsia="Times New Roman" w:hAnsi="Times New Roman" w:cs="Times New Roman"/>
          <w:sz w:val="28"/>
          <w:szCs w:val="24"/>
          <w:lang w:eastAsia="ru-RU"/>
        </w:rPr>
        <w:t>Кон, 1998; Мид, 1998)</w:t>
      </w:r>
      <w:r w:rsidRPr="00901786">
        <w:rPr>
          <w:rFonts w:ascii="Times New Roman" w:eastAsia="Times New Roman" w:hAnsi="Times New Roman" w:cs="Times New Roman"/>
          <w:sz w:val="28"/>
          <w:szCs w:val="24"/>
          <w:lang w:eastAsia="ru-RU"/>
        </w:rPr>
        <w:t>. У періоди Середньовіччя та аж до XIX століття широко використовувалась передача дітей після 10 років на виховання в інші дома та родини (соціальний інститут фрейлін та пажів), до монастирів, шкіл-інтернатів, військови</w:t>
      </w:r>
      <w:r w:rsidR="00A757B4">
        <w:rPr>
          <w:rFonts w:ascii="Times New Roman" w:eastAsia="Times New Roman" w:hAnsi="Times New Roman" w:cs="Times New Roman"/>
          <w:sz w:val="28"/>
          <w:szCs w:val="24"/>
          <w:lang w:eastAsia="ru-RU"/>
        </w:rPr>
        <w:t>х училищ, у підмайстри і т. п. (Арьес, 1999; Бутинов, 1992;</w:t>
      </w:r>
      <w:r w:rsidRPr="00901786">
        <w:rPr>
          <w:rFonts w:ascii="Times New Roman" w:eastAsia="Times New Roman" w:hAnsi="Times New Roman" w:cs="Times New Roman"/>
          <w:sz w:val="28"/>
          <w:szCs w:val="24"/>
          <w:lang w:eastAsia="ru-RU"/>
        </w:rPr>
        <w:t xml:space="preserve"> </w:t>
      </w:r>
      <w:r w:rsidR="00843FDC">
        <w:rPr>
          <w:rFonts w:ascii="Times New Roman" w:eastAsia="Times New Roman" w:hAnsi="Times New Roman" w:cs="Times New Roman"/>
          <w:sz w:val="28"/>
          <w:szCs w:val="24"/>
          <w:lang w:eastAsia="ru-RU"/>
        </w:rPr>
        <w:t>Демоз, 2000)</w:t>
      </w:r>
      <w:r w:rsidRPr="00901786">
        <w:rPr>
          <w:rFonts w:ascii="Times New Roman" w:eastAsia="Times New Roman" w:hAnsi="Times New Roman" w:cs="Times New Roman"/>
          <w:sz w:val="28"/>
          <w:szCs w:val="24"/>
          <w:lang w:eastAsia="ru-RU"/>
        </w:rPr>
        <w:t>.</w:t>
      </w:r>
    </w:p>
    <w:p w14:paraId="1999D0B9" w14:textId="77777777" w:rsidR="00901786" w:rsidRPr="00901786" w:rsidRDefault="00901786" w:rsidP="00901786">
      <w:pPr>
        <w:tabs>
          <w:tab w:val="left" w:pos="3840"/>
        </w:tabs>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 xml:space="preserve">У теперішній час більш складний світ не дозволяє відпустити з під опіки сім’ї дітей раніше ніж у 18 років. Відбулося значне подовження періоду дитинства, пов’язане з необхідністю тривалого навчання. До того ж регулювання народжуваності та зменшення кількості дітей в родині підвищують цінність окремої, особливо єдиної дитини. Деякою формою плавного </w:t>
      </w:r>
      <w:r w:rsidR="00111859">
        <w:rPr>
          <w:rFonts w:ascii="Times New Roman" w:eastAsia="Times New Roman" w:hAnsi="Times New Roman" w:cs="Times New Roman"/>
          <w:sz w:val="28"/>
          <w:szCs w:val="24"/>
          <w:lang w:eastAsia="ru-RU"/>
        </w:rPr>
        <w:t>розв’язання</w:t>
      </w:r>
      <w:r w:rsidRPr="00901786">
        <w:rPr>
          <w:rFonts w:ascii="Times New Roman" w:eastAsia="Times New Roman" w:hAnsi="Times New Roman" w:cs="Times New Roman"/>
          <w:sz w:val="28"/>
          <w:szCs w:val="24"/>
          <w:lang w:eastAsia="ru-RU"/>
        </w:rPr>
        <w:t xml:space="preserve"> цієї кризи, можливо, є сучасна традиція відправки підлітків до оздоровчих та спортивних таборів, участь у турпоходах та експедиціях, скаутський рух у західних країнах. З іншого боку, в сучасному світі спостерігається «розхитування» даної адаптації, тому що вона перестала </w:t>
      </w:r>
      <w:r w:rsidRPr="00901786">
        <w:rPr>
          <w:rFonts w:ascii="Times New Roman" w:eastAsia="Times New Roman" w:hAnsi="Times New Roman" w:cs="Times New Roman"/>
          <w:sz w:val="28"/>
          <w:szCs w:val="24"/>
          <w:lang w:eastAsia="ru-RU"/>
        </w:rPr>
        <w:lastRenderedPageBreak/>
        <w:t xml:space="preserve">підтримуватися відбором, і різні підлітки в пубертатному періоді виявляють різний ступень негативізму та конфліктності. </w:t>
      </w:r>
    </w:p>
    <w:p w14:paraId="5146B657" w14:textId="051FBE90" w:rsidR="00901786" w:rsidRPr="00901786" w:rsidRDefault="00111859" w:rsidP="00901786">
      <w:pPr>
        <w:tabs>
          <w:tab w:val="left" w:pos="3840"/>
        </w:tabs>
        <w:spacing w:after="0" w:line="360" w:lineRule="auto"/>
        <w:ind w:firstLine="720"/>
        <w:jc w:val="both"/>
        <w:rPr>
          <w:rFonts w:ascii="Times New Roman" w:eastAsia="Times New Roman" w:hAnsi="Times New Roman" w:cs="Times New Roman"/>
          <w:sz w:val="28"/>
          <w:szCs w:val="24"/>
          <w:lang w:eastAsia="ru-RU"/>
        </w:rPr>
      </w:pPr>
      <w:r>
        <w:rPr>
          <w:rFonts w:ascii="Times New Roman" w:eastAsia="Times New Roman" w:hAnsi="Times New Roman" w:cs="Times New Roman"/>
          <w:i/>
          <w:sz w:val="28"/>
          <w:szCs w:val="24"/>
          <w:lang w:eastAsia="ru-RU"/>
        </w:rPr>
        <w:t>Еволюційно-психологічні пояснення с</w:t>
      </w:r>
      <w:r w:rsidR="00901786" w:rsidRPr="00901786">
        <w:rPr>
          <w:rFonts w:ascii="Times New Roman" w:eastAsia="Times New Roman" w:hAnsi="Times New Roman" w:cs="Times New Roman"/>
          <w:i/>
          <w:sz w:val="28"/>
          <w:szCs w:val="24"/>
          <w:lang w:eastAsia="ru-RU"/>
        </w:rPr>
        <w:t>оціальн</w:t>
      </w:r>
      <w:r>
        <w:rPr>
          <w:rFonts w:ascii="Times New Roman" w:eastAsia="Times New Roman" w:hAnsi="Times New Roman" w:cs="Times New Roman"/>
          <w:i/>
          <w:sz w:val="28"/>
          <w:szCs w:val="24"/>
          <w:lang w:eastAsia="ru-RU"/>
        </w:rPr>
        <w:t>их феноменів</w:t>
      </w:r>
      <w:r w:rsidR="00230950">
        <w:rPr>
          <w:rFonts w:ascii="Times New Roman" w:eastAsia="Times New Roman" w:hAnsi="Times New Roman" w:cs="Times New Roman"/>
          <w:i/>
          <w:sz w:val="28"/>
          <w:szCs w:val="24"/>
          <w:lang w:val="ru-RU" w:eastAsia="ru-RU"/>
        </w:rPr>
        <w:t xml:space="preserve">. </w:t>
      </w:r>
      <w:r w:rsidR="00901786" w:rsidRPr="00901786">
        <w:rPr>
          <w:rFonts w:ascii="Times New Roman" w:eastAsia="Times New Roman" w:hAnsi="Times New Roman" w:cs="Times New Roman"/>
          <w:sz w:val="28"/>
          <w:szCs w:val="24"/>
          <w:lang w:eastAsia="ru-RU"/>
        </w:rPr>
        <w:t xml:space="preserve">Еволюційний ракурс стимулює пояснення або дозволяє висувати гіпотези, які потенційно можуть бути перевірені, у тих випадках, коли психологи, що не </w:t>
      </w:r>
      <w:r>
        <w:rPr>
          <w:rFonts w:ascii="Times New Roman" w:eastAsia="Times New Roman" w:hAnsi="Times New Roman" w:cs="Times New Roman"/>
          <w:sz w:val="28"/>
          <w:szCs w:val="24"/>
          <w:lang w:eastAsia="ru-RU"/>
        </w:rPr>
        <w:t>використовують</w:t>
      </w:r>
      <w:r w:rsidR="00901786" w:rsidRPr="00901786">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й</w:t>
      </w:r>
      <w:r w:rsidR="00901786" w:rsidRPr="00901786">
        <w:rPr>
          <w:rFonts w:ascii="Times New Roman" w:eastAsia="Times New Roman" w:hAnsi="Times New Roman" w:cs="Times New Roman"/>
          <w:sz w:val="28"/>
          <w:szCs w:val="24"/>
          <w:lang w:eastAsia="ru-RU"/>
        </w:rPr>
        <w:t>ого, фактично «визнають поразку», що, наприклад, стосується феномену соціально-психологічного зараження. У підручнику з соціальної психології написано: «Ніякий зріст самосвідомості не відмінить таких масових форм психічного зараження, як, наприклад, «підтримка вболівальників» на стадіонах під час спортивних змагань і т. п. Соціальна психологія має великий борг перед суспільством в плані вивчення цієї проблеми – тут поки що існують лише окремі описи та спостереження, але, по суті відс</w:t>
      </w:r>
      <w:r w:rsidR="000229BC">
        <w:rPr>
          <w:rFonts w:ascii="Times New Roman" w:eastAsia="Times New Roman" w:hAnsi="Times New Roman" w:cs="Times New Roman"/>
          <w:sz w:val="28"/>
          <w:szCs w:val="24"/>
          <w:lang w:eastAsia="ru-RU"/>
        </w:rPr>
        <w:t>утні обґрунтовані дослідження» (Коваленко</w:t>
      </w:r>
      <w:r w:rsidR="00901786" w:rsidRPr="00901786">
        <w:rPr>
          <w:rFonts w:ascii="Times New Roman" w:eastAsia="Times New Roman" w:hAnsi="Times New Roman" w:cs="Times New Roman"/>
          <w:sz w:val="28"/>
          <w:szCs w:val="24"/>
          <w:lang w:eastAsia="ru-RU"/>
        </w:rPr>
        <w:t>,</w:t>
      </w:r>
      <w:r w:rsidR="00FD38C1" w:rsidRPr="00FD38C1">
        <w:rPr>
          <w:rFonts w:ascii="Times New Roman" w:eastAsia="Times New Roman" w:hAnsi="Times New Roman" w:cs="Times New Roman"/>
          <w:sz w:val="28"/>
          <w:szCs w:val="28"/>
          <w:lang w:eastAsia="ru-RU"/>
        </w:rPr>
        <w:t xml:space="preserve"> </w:t>
      </w:r>
      <w:r w:rsidR="00FD38C1" w:rsidRPr="000229BC">
        <w:rPr>
          <w:rFonts w:ascii="Times New Roman" w:eastAsia="Times New Roman" w:hAnsi="Times New Roman" w:cs="Times New Roman"/>
          <w:sz w:val="28"/>
          <w:szCs w:val="28"/>
          <w:lang w:eastAsia="ru-RU"/>
        </w:rPr>
        <w:t>&amp;</w:t>
      </w:r>
      <w:r w:rsidR="00FD38C1">
        <w:rPr>
          <w:rFonts w:ascii="Times New Roman" w:eastAsia="Times New Roman" w:hAnsi="Times New Roman" w:cs="Times New Roman"/>
          <w:sz w:val="28"/>
          <w:szCs w:val="28"/>
          <w:lang w:eastAsia="ru-RU"/>
        </w:rPr>
        <w:t xml:space="preserve"> Корнєв,</w:t>
      </w:r>
      <w:r w:rsidR="00901786" w:rsidRPr="00901786">
        <w:rPr>
          <w:rFonts w:ascii="Times New Roman" w:eastAsia="Times New Roman" w:hAnsi="Times New Roman" w:cs="Times New Roman"/>
          <w:sz w:val="28"/>
          <w:szCs w:val="24"/>
          <w:lang w:eastAsia="ru-RU"/>
        </w:rPr>
        <w:t xml:space="preserve"> </w:t>
      </w:r>
      <w:r w:rsidR="00EA2056">
        <w:rPr>
          <w:rFonts w:ascii="Times New Roman" w:eastAsia="Times New Roman" w:hAnsi="Times New Roman" w:cs="Times New Roman"/>
          <w:sz w:val="28"/>
          <w:szCs w:val="24"/>
          <w:lang w:eastAsia="ru-RU"/>
        </w:rPr>
        <w:t xml:space="preserve">2006, </w:t>
      </w:r>
      <w:r w:rsidR="00901786" w:rsidRPr="00901786">
        <w:rPr>
          <w:rFonts w:ascii="Times New Roman" w:eastAsia="Times New Roman" w:hAnsi="Times New Roman" w:cs="Times New Roman"/>
          <w:sz w:val="28"/>
          <w:szCs w:val="24"/>
          <w:lang w:eastAsia="ru-RU"/>
        </w:rPr>
        <w:t>с. 142</w:t>
      </w:r>
      <w:r w:rsidR="000229BC">
        <w:rPr>
          <w:rFonts w:ascii="Times New Roman" w:eastAsia="Times New Roman" w:hAnsi="Times New Roman" w:cs="Times New Roman"/>
          <w:sz w:val="28"/>
          <w:szCs w:val="24"/>
          <w:lang w:eastAsia="ru-RU"/>
        </w:rPr>
        <w:t>)</w:t>
      </w:r>
      <w:r w:rsidR="00901786" w:rsidRPr="00901786">
        <w:rPr>
          <w:rFonts w:ascii="Times New Roman" w:eastAsia="Times New Roman" w:hAnsi="Times New Roman" w:cs="Times New Roman"/>
          <w:sz w:val="28"/>
          <w:szCs w:val="24"/>
          <w:lang w:eastAsia="ru-RU"/>
        </w:rPr>
        <w:t xml:space="preserve">. Однак, якщо подивитися на природу зараження в еволюційному ключі, то стає зрозумілим, що вловлювання емоційного настрою інших членів групи, які випускають сигнали тривоги, до того, як погроза безпосередньо торкнеться даного особня, могло б надати йому життєво важливі миті на підготовку, тобто мобілізацію організму для боротьби-втечі, і тому це могло закріпитися природним відбором. Так само можна пояснити сучасне панічне скуплення продуктів у разі появи чуток про можливий дефіцит – ті, хто в давні часи не турбувався про голод, що насувається, навряд чи передали би свої гени нащадкам. </w:t>
      </w:r>
    </w:p>
    <w:p w14:paraId="20CE0A83" w14:textId="77777777" w:rsidR="00901786" w:rsidRPr="00901786" w:rsidRDefault="00901786" w:rsidP="00901786">
      <w:pPr>
        <w:spacing w:after="0" w:line="360" w:lineRule="auto"/>
        <w:ind w:firstLine="720"/>
        <w:jc w:val="both"/>
        <w:rPr>
          <w:rFonts w:ascii="Times New Roman" w:eastAsia="Times New Roman" w:hAnsi="Times New Roman" w:cs="Times New Roman"/>
          <w:strike/>
          <w:sz w:val="28"/>
          <w:szCs w:val="24"/>
          <w:lang w:eastAsia="ru-RU"/>
        </w:rPr>
      </w:pPr>
      <w:r w:rsidRPr="00901786">
        <w:rPr>
          <w:rFonts w:ascii="Times New Roman" w:eastAsia="Times New Roman" w:hAnsi="Times New Roman" w:cs="Times New Roman"/>
          <w:sz w:val="28"/>
          <w:szCs w:val="24"/>
          <w:lang w:eastAsia="ru-RU"/>
        </w:rPr>
        <w:t xml:space="preserve">Щодо поведінки спортивних вболівальників, психологи еволюційної орієнтації вважають, що вона не просто деструктивна та ірраціональна, але має під собою певні успадковані корені. Широка цікавість до спортивних змагань, особливо якщо йдеться про командні види спорту, є сучасною трансформацією давнього інтересу до міжплемінних сутичок </w:t>
      </w:r>
      <w:r w:rsidR="000229BC">
        <w:rPr>
          <w:rFonts w:ascii="Times New Roman" w:eastAsia="Times New Roman" w:hAnsi="Times New Roman" w:cs="Times New Roman"/>
          <w:sz w:val="28"/>
          <w:szCs w:val="24"/>
          <w:lang w:eastAsia="ru-RU"/>
        </w:rPr>
        <w:t>(</w:t>
      </w:r>
      <w:r w:rsidR="000229BC" w:rsidRPr="004354C0">
        <w:rPr>
          <w:rFonts w:ascii="Times New Roman" w:eastAsia="Times New Roman" w:hAnsi="Times New Roman" w:cs="Times New Roman"/>
          <w:sz w:val="28"/>
          <w:szCs w:val="28"/>
          <w:lang w:eastAsia="ru-RU"/>
        </w:rPr>
        <w:t>Бутовская, Феденок</w:t>
      </w:r>
      <w:r w:rsidR="000229BC">
        <w:rPr>
          <w:rFonts w:ascii="Times New Roman" w:eastAsia="Times New Roman" w:hAnsi="Times New Roman" w:cs="Times New Roman"/>
          <w:sz w:val="28"/>
          <w:szCs w:val="28"/>
          <w:lang w:eastAsia="ru-RU"/>
        </w:rPr>
        <w:t xml:space="preserve"> </w:t>
      </w:r>
      <w:r w:rsidR="000229BC" w:rsidRPr="000229BC">
        <w:rPr>
          <w:rFonts w:ascii="Times New Roman" w:eastAsia="Times New Roman" w:hAnsi="Times New Roman" w:cs="Times New Roman"/>
          <w:sz w:val="28"/>
          <w:szCs w:val="28"/>
          <w:lang w:eastAsia="ru-RU"/>
        </w:rPr>
        <w:t>&amp;</w:t>
      </w:r>
      <w:r w:rsidR="000229BC">
        <w:rPr>
          <w:rFonts w:ascii="Times New Roman" w:eastAsia="Times New Roman" w:hAnsi="Times New Roman" w:cs="Times New Roman"/>
          <w:sz w:val="28"/>
          <w:szCs w:val="28"/>
          <w:lang w:eastAsia="ru-RU"/>
        </w:rPr>
        <w:t xml:space="preserve"> </w:t>
      </w:r>
      <w:r w:rsidR="000229BC" w:rsidRPr="004354C0">
        <w:rPr>
          <w:rFonts w:ascii="Times New Roman" w:eastAsia="Times New Roman" w:hAnsi="Times New Roman" w:cs="Times New Roman"/>
          <w:sz w:val="28"/>
          <w:szCs w:val="28"/>
          <w:lang w:eastAsia="ru-RU"/>
        </w:rPr>
        <w:t>Буркова</w:t>
      </w:r>
      <w:r w:rsidRPr="00901786">
        <w:rPr>
          <w:rFonts w:ascii="Times New Roman" w:eastAsia="Times New Roman" w:hAnsi="Times New Roman" w:cs="Times New Roman"/>
          <w:sz w:val="28"/>
          <w:szCs w:val="24"/>
          <w:lang w:eastAsia="ru-RU"/>
        </w:rPr>
        <w:t>,</w:t>
      </w:r>
      <w:r w:rsidR="000229BC">
        <w:rPr>
          <w:rFonts w:ascii="Times New Roman" w:eastAsia="Times New Roman" w:hAnsi="Times New Roman" w:cs="Times New Roman"/>
          <w:sz w:val="28"/>
          <w:szCs w:val="24"/>
          <w:lang w:eastAsia="ru-RU"/>
        </w:rPr>
        <w:t xml:space="preserve"> 2007;</w:t>
      </w:r>
      <w:r w:rsidRPr="00901786">
        <w:rPr>
          <w:rFonts w:ascii="Times New Roman" w:eastAsia="Times New Roman" w:hAnsi="Times New Roman" w:cs="Times New Roman"/>
          <w:sz w:val="28"/>
          <w:szCs w:val="24"/>
          <w:lang w:eastAsia="ru-RU"/>
        </w:rPr>
        <w:t xml:space="preserve"> </w:t>
      </w:r>
      <w:r w:rsidR="000229BC">
        <w:rPr>
          <w:rFonts w:ascii="Times New Roman" w:eastAsia="Times New Roman" w:hAnsi="Times New Roman" w:cs="Times New Roman"/>
          <w:sz w:val="28"/>
          <w:szCs w:val="24"/>
          <w:lang w:eastAsia="ru-RU"/>
        </w:rPr>
        <w:t>Бутовская</w:t>
      </w:r>
      <w:r w:rsidRPr="00901786">
        <w:rPr>
          <w:rFonts w:ascii="Times New Roman" w:eastAsia="Times New Roman" w:hAnsi="Times New Roman" w:cs="Times New Roman"/>
          <w:sz w:val="28"/>
          <w:szCs w:val="24"/>
          <w:lang w:eastAsia="ru-RU"/>
        </w:rPr>
        <w:t>,</w:t>
      </w:r>
      <w:r w:rsidR="000229BC">
        <w:rPr>
          <w:rFonts w:ascii="Times New Roman" w:eastAsia="Times New Roman" w:hAnsi="Times New Roman" w:cs="Times New Roman"/>
          <w:sz w:val="28"/>
          <w:szCs w:val="24"/>
          <w:lang w:eastAsia="ru-RU"/>
        </w:rPr>
        <w:t xml:space="preserve"> 2004;</w:t>
      </w:r>
      <w:r w:rsidRPr="00901786">
        <w:rPr>
          <w:rFonts w:ascii="Times New Roman" w:eastAsia="Times New Roman" w:hAnsi="Times New Roman" w:cs="Times New Roman"/>
          <w:sz w:val="28"/>
          <w:szCs w:val="24"/>
          <w:lang w:eastAsia="ru-RU"/>
        </w:rPr>
        <w:t xml:space="preserve"> </w:t>
      </w:r>
      <w:r w:rsidR="000229BC">
        <w:rPr>
          <w:rFonts w:ascii="Times New Roman" w:eastAsia="Times New Roman" w:hAnsi="Times New Roman" w:cs="Times New Roman"/>
          <w:sz w:val="28"/>
          <w:szCs w:val="24"/>
          <w:lang w:eastAsia="ru-RU"/>
        </w:rPr>
        <w:t xml:space="preserve">Дольник, 1994; Лоренц, 1994; Палмер </w:t>
      </w:r>
      <w:r w:rsidR="000229BC" w:rsidRPr="000229BC">
        <w:rPr>
          <w:rFonts w:ascii="Times New Roman" w:eastAsia="Times New Roman" w:hAnsi="Times New Roman" w:cs="Times New Roman"/>
          <w:sz w:val="28"/>
          <w:szCs w:val="28"/>
          <w:lang w:eastAsia="ru-RU"/>
        </w:rPr>
        <w:t>&amp;</w:t>
      </w:r>
      <w:r w:rsidR="000229BC">
        <w:rPr>
          <w:rFonts w:ascii="Times New Roman" w:eastAsia="Times New Roman" w:hAnsi="Times New Roman" w:cs="Times New Roman"/>
          <w:sz w:val="28"/>
          <w:szCs w:val="24"/>
          <w:lang w:eastAsia="ru-RU"/>
        </w:rPr>
        <w:t xml:space="preserve"> Палмер, 2003;</w:t>
      </w:r>
      <w:r w:rsidRPr="00901786">
        <w:rPr>
          <w:rFonts w:ascii="Times New Roman" w:eastAsia="Times New Roman" w:hAnsi="Times New Roman" w:cs="Times New Roman"/>
          <w:sz w:val="28"/>
          <w:szCs w:val="24"/>
          <w:lang w:eastAsia="ru-RU"/>
        </w:rPr>
        <w:t xml:space="preserve"> </w:t>
      </w:r>
      <w:r w:rsidR="000229BC" w:rsidRPr="004354C0">
        <w:rPr>
          <w:rFonts w:ascii="Times New Roman" w:eastAsia="Times New Roman" w:hAnsi="Times New Roman" w:cs="Times New Roman"/>
          <w:sz w:val="28"/>
          <w:szCs w:val="28"/>
          <w:lang w:eastAsia="ru-RU"/>
        </w:rPr>
        <w:t>Этология.ру</w:t>
      </w:r>
      <w:r w:rsidR="000229BC">
        <w:rPr>
          <w:rFonts w:ascii="Times New Roman" w:eastAsia="Times New Roman" w:hAnsi="Times New Roman" w:cs="Times New Roman"/>
          <w:sz w:val="28"/>
          <w:szCs w:val="28"/>
          <w:lang w:eastAsia="ru-RU"/>
        </w:rPr>
        <w:t>;</w:t>
      </w:r>
      <w:r w:rsidR="000229BC" w:rsidRPr="004354C0">
        <w:rPr>
          <w:rFonts w:ascii="Times New Roman" w:eastAsia="Times New Roman" w:hAnsi="Times New Roman" w:cs="Times New Roman"/>
          <w:sz w:val="28"/>
          <w:szCs w:val="28"/>
          <w:lang w:eastAsia="ru-RU"/>
        </w:rPr>
        <w:t xml:space="preserve"> Barkow, Cosmides</w:t>
      </w:r>
      <w:r w:rsidR="000229BC" w:rsidRPr="000229BC">
        <w:rPr>
          <w:rFonts w:ascii="Times New Roman" w:eastAsia="Times New Roman" w:hAnsi="Times New Roman" w:cs="Times New Roman"/>
          <w:sz w:val="28"/>
          <w:szCs w:val="28"/>
          <w:lang w:eastAsia="ru-RU"/>
        </w:rPr>
        <w:t xml:space="preserve"> &amp;</w:t>
      </w:r>
      <w:r w:rsidR="000229BC" w:rsidRPr="004354C0">
        <w:rPr>
          <w:rFonts w:ascii="Times New Roman" w:eastAsia="Times New Roman" w:hAnsi="Times New Roman" w:cs="Times New Roman"/>
          <w:sz w:val="28"/>
          <w:szCs w:val="28"/>
          <w:lang w:eastAsia="ru-RU"/>
        </w:rPr>
        <w:t xml:space="preserve"> Tooby</w:t>
      </w:r>
      <w:r w:rsidR="000229BC">
        <w:rPr>
          <w:rFonts w:ascii="Times New Roman" w:eastAsia="Times New Roman" w:hAnsi="Times New Roman" w:cs="Times New Roman"/>
          <w:sz w:val="28"/>
          <w:szCs w:val="28"/>
          <w:lang w:eastAsia="ru-RU"/>
        </w:rPr>
        <w:t>, 1992)</w:t>
      </w:r>
      <w:r w:rsidRPr="00901786">
        <w:rPr>
          <w:rFonts w:ascii="Times New Roman" w:eastAsia="Times New Roman" w:hAnsi="Times New Roman" w:cs="Times New Roman"/>
          <w:sz w:val="28"/>
          <w:szCs w:val="24"/>
          <w:lang w:eastAsia="ru-RU"/>
        </w:rPr>
        <w:t xml:space="preserve">. Тривожні новини у ЗМІ під час важливих чемпіонатів, ретельна підготовка правоохоронних органів у місцях </w:t>
      </w:r>
      <w:r w:rsidRPr="00901786">
        <w:rPr>
          <w:rFonts w:ascii="Times New Roman" w:eastAsia="Times New Roman" w:hAnsi="Times New Roman" w:cs="Times New Roman"/>
          <w:sz w:val="28"/>
          <w:szCs w:val="24"/>
          <w:lang w:eastAsia="ru-RU"/>
        </w:rPr>
        <w:lastRenderedPageBreak/>
        <w:t xml:space="preserve">проведення матчів спростовують ідею, що ці спортивні заходи носять для глядачів лише розважальний, пізнавальний і т. п. характер. Частіше за все поведінка глядачів на трибунах виходить за межі необразливої підтримки та виливається у бійки та вуличні заворушення. Вивчення поведінки футбольних фанатів </w:t>
      </w:r>
      <w:r w:rsidR="000229BC">
        <w:rPr>
          <w:rFonts w:ascii="Times New Roman" w:eastAsia="Times New Roman" w:hAnsi="Times New Roman" w:cs="Times New Roman"/>
          <w:sz w:val="28"/>
          <w:szCs w:val="24"/>
          <w:lang w:eastAsia="ru-RU"/>
        </w:rPr>
        <w:t>(</w:t>
      </w:r>
      <w:r w:rsidR="000229BC" w:rsidRPr="004354C0">
        <w:rPr>
          <w:rFonts w:ascii="Times New Roman" w:eastAsia="Times New Roman" w:hAnsi="Times New Roman" w:cs="Times New Roman"/>
          <w:sz w:val="28"/>
          <w:szCs w:val="28"/>
          <w:lang w:eastAsia="ru-RU"/>
        </w:rPr>
        <w:t>Adang</w:t>
      </w:r>
      <w:r w:rsidR="000229BC">
        <w:rPr>
          <w:rFonts w:ascii="Times New Roman" w:eastAsia="Times New Roman" w:hAnsi="Times New Roman" w:cs="Times New Roman"/>
          <w:sz w:val="28"/>
          <w:szCs w:val="28"/>
          <w:lang w:eastAsia="ru-RU"/>
        </w:rPr>
        <w:t xml:space="preserve">; </w:t>
      </w:r>
      <w:r w:rsidR="000229BC" w:rsidRPr="004354C0">
        <w:rPr>
          <w:rFonts w:ascii="Times New Roman" w:eastAsia="Times New Roman" w:hAnsi="Times New Roman" w:cs="Times New Roman"/>
          <w:sz w:val="28"/>
          <w:szCs w:val="28"/>
          <w:lang w:eastAsia="ru-RU"/>
        </w:rPr>
        <w:t>Adang</w:t>
      </w:r>
      <w:r w:rsidR="000229BC">
        <w:rPr>
          <w:rFonts w:ascii="Times New Roman" w:eastAsia="Times New Roman" w:hAnsi="Times New Roman" w:cs="Times New Roman"/>
          <w:sz w:val="28"/>
          <w:szCs w:val="28"/>
          <w:lang w:eastAsia="ru-RU"/>
        </w:rPr>
        <w:t>, 1999)</w:t>
      </w:r>
      <w:r w:rsidRPr="00901786">
        <w:rPr>
          <w:rFonts w:ascii="Times New Roman" w:eastAsia="Times New Roman" w:hAnsi="Times New Roman" w:cs="Times New Roman"/>
          <w:sz w:val="28"/>
          <w:szCs w:val="24"/>
          <w:lang w:eastAsia="ru-RU"/>
        </w:rPr>
        <w:t xml:space="preserve"> показало, що ворожість між прибічниками різних команд дуже схожа на військові дії. Оскільки війна – зайняття переважно чоловіче, серед вболівальників переважають представники чоловічої статі. Як правило, фанатів мало цікавить красивий футбол, для них принципова наявність загального кумира та загального ворога, розмежування на «своїх» та «чужих». Агресивність відносно вболівальників інших команд не є слідством надлишкового збудження у натовпі – підготовка до сутичок починається задовго до матчу. Усі дії плануються заздалегідь, здійснюється розвідка на місцевості, супротивник вистежується, призначаються місця для зустрічей з суперниками, робляться домовленості щодо припустимих видів зброї. Для маркування групової приналежності використовують спеціальні знаки – шарфи, значки, пов’язки. У фанатів з’являються чіткі лідери, які не беруть участь у «бойових» діях, але керують ними з безпечного місця через мобільні телефони. Конфронтація із зовнішнім ворогом стимулює дух внутрішньо групової солідарності та взаємний альтруїзм, а зрадники викликають загальну агресію та відразу. Таким чином, для «надто активних вболівальників» футбольні змагання стають </w:t>
      </w:r>
      <w:r w:rsidR="002D11B7">
        <w:rPr>
          <w:rFonts w:ascii="Times New Roman" w:eastAsia="Times New Roman" w:hAnsi="Times New Roman" w:cs="Times New Roman"/>
          <w:sz w:val="28"/>
          <w:szCs w:val="24"/>
          <w:lang w:eastAsia="ru-RU"/>
        </w:rPr>
        <w:t>сигналом</w:t>
      </w:r>
      <w:r w:rsidRPr="00901786">
        <w:rPr>
          <w:rFonts w:ascii="Times New Roman" w:eastAsia="Times New Roman" w:hAnsi="Times New Roman" w:cs="Times New Roman"/>
          <w:sz w:val="28"/>
          <w:szCs w:val="24"/>
          <w:lang w:eastAsia="ru-RU"/>
        </w:rPr>
        <w:t xml:space="preserve"> для реалізації давньої інстинктивної програми з консолідації групи, захисту своїх членів та території. </w:t>
      </w:r>
    </w:p>
    <w:p w14:paraId="1B761471"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 xml:space="preserve">Еволюційні психологи розкривають ще один аспект поведінки фанатичних шанувальників (а також шанувальниць) – любов до зірок шоу-бізнесу, кіно, спорту, лідерів політики, адже «харизма» – чергова </w:t>
      </w:r>
      <w:r w:rsidR="00B52786">
        <w:rPr>
          <w:rFonts w:ascii="Times New Roman" w:eastAsia="Times New Roman" w:hAnsi="Times New Roman" w:cs="Times New Roman"/>
          <w:sz w:val="28"/>
          <w:szCs w:val="24"/>
          <w:lang w:eastAsia="ru-RU"/>
        </w:rPr>
        <w:t xml:space="preserve">загадка соціальної психології. (Коваленко </w:t>
      </w:r>
      <w:r w:rsidR="00B52786" w:rsidRPr="000229BC">
        <w:rPr>
          <w:rFonts w:ascii="Times New Roman" w:eastAsia="Times New Roman" w:hAnsi="Times New Roman" w:cs="Times New Roman"/>
          <w:sz w:val="28"/>
          <w:szCs w:val="28"/>
          <w:lang w:eastAsia="ru-RU"/>
        </w:rPr>
        <w:t>&amp;</w:t>
      </w:r>
      <w:r w:rsidR="00B52786">
        <w:rPr>
          <w:rFonts w:ascii="Times New Roman" w:eastAsia="Times New Roman" w:hAnsi="Times New Roman" w:cs="Times New Roman"/>
          <w:sz w:val="28"/>
          <w:szCs w:val="28"/>
          <w:lang w:eastAsia="ru-RU"/>
        </w:rPr>
        <w:t xml:space="preserve"> Корнєв, 2006</w:t>
      </w:r>
      <w:r w:rsidR="00B52786">
        <w:rPr>
          <w:rFonts w:ascii="Times New Roman" w:eastAsia="Times New Roman" w:hAnsi="Times New Roman" w:cs="Times New Roman"/>
          <w:sz w:val="28"/>
          <w:szCs w:val="24"/>
          <w:lang w:eastAsia="ru-RU"/>
        </w:rPr>
        <w:t>, с. 276</w:t>
      </w:r>
      <w:r w:rsidRPr="00901786">
        <w:rPr>
          <w:rFonts w:ascii="Times New Roman" w:eastAsia="Times New Roman" w:hAnsi="Times New Roman" w:cs="Times New Roman"/>
          <w:sz w:val="28"/>
          <w:szCs w:val="24"/>
          <w:lang w:eastAsia="ru-RU"/>
        </w:rPr>
        <w:t xml:space="preserve">). Пошук зустрічей, автографів, колекціонування фотографій, речей, переслідування «зірок» пояснюється в межах еволюційної психології прагненням отримати кращі гени: «зірки» та суспільні лідери уособлюють для інших членів популяції найбільш якісний генофонд, гени успішності, які є цінними для власного потомства. </w:t>
      </w:r>
      <w:r w:rsidRPr="00901786">
        <w:rPr>
          <w:rFonts w:ascii="Times New Roman" w:eastAsia="Times New Roman" w:hAnsi="Times New Roman" w:cs="Times New Roman"/>
          <w:sz w:val="28"/>
          <w:szCs w:val="24"/>
          <w:lang w:eastAsia="ru-RU"/>
        </w:rPr>
        <w:lastRenderedPageBreak/>
        <w:t>Менш успішні та «зіркові» члени соціуму іноді вступають у короткочасні статеві зв’язки з високо статусними персонами, тому що довготривалі зв’язки з ними зазвичай є недоступними. Це одна з теорій подружніх зрад, поширення адюльтерів, яка висувається еволюційними психологами і підкріплюється в широкій міждисциплінарній мережі</w:t>
      </w:r>
      <w:r w:rsidR="00B52786">
        <w:rPr>
          <w:rFonts w:ascii="Times New Roman" w:eastAsia="Times New Roman" w:hAnsi="Times New Roman" w:cs="Times New Roman"/>
          <w:sz w:val="28"/>
          <w:szCs w:val="24"/>
          <w:lang w:eastAsia="ru-RU"/>
        </w:rPr>
        <w:t xml:space="preserve"> доказів (Палмер </w:t>
      </w:r>
      <w:r w:rsidR="00B52786" w:rsidRPr="000229BC">
        <w:rPr>
          <w:rFonts w:ascii="Times New Roman" w:eastAsia="Times New Roman" w:hAnsi="Times New Roman" w:cs="Times New Roman"/>
          <w:sz w:val="28"/>
          <w:szCs w:val="28"/>
          <w:lang w:eastAsia="ru-RU"/>
        </w:rPr>
        <w:t>&amp;</w:t>
      </w:r>
      <w:r w:rsidR="00B52786">
        <w:rPr>
          <w:rFonts w:ascii="Times New Roman" w:eastAsia="Times New Roman" w:hAnsi="Times New Roman" w:cs="Times New Roman"/>
          <w:sz w:val="28"/>
          <w:szCs w:val="24"/>
          <w:lang w:eastAsia="ru-RU"/>
        </w:rPr>
        <w:t xml:space="preserve"> Палмер, 2003;</w:t>
      </w:r>
      <w:r w:rsidR="00B52786" w:rsidRPr="00901786">
        <w:rPr>
          <w:rFonts w:ascii="Times New Roman" w:eastAsia="Times New Roman" w:hAnsi="Times New Roman" w:cs="Times New Roman"/>
          <w:sz w:val="28"/>
          <w:szCs w:val="24"/>
          <w:lang w:eastAsia="ru-RU"/>
        </w:rPr>
        <w:t xml:space="preserve"> </w:t>
      </w:r>
      <w:r w:rsidR="00B52786" w:rsidRPr="004354C0">
        <w:rPr>
          <w:rFonts w:ascii="Times New Roman" w:eastAsia="Times New Roman" w:hAnsi="Times New Roman" w:cs="Times New Roman"/>
          <w:sz w:val="28"/>
          <w:szCs w:val="28"/>
          <w:lang w:eastAsia="ru-RU"/>
        </w:rPr>
        <w:t>Этология.ру</w:t>
      </w:r>
      <w:r w:rsidR="00B52786">
        <w:rPr>
          <w:rFonts w:ascii="Times New Roman" w:eastAsia="Times New Roman" w:hAnsi="Times New Roman" w:cs="Times New Roman"/>
          <w:sz w:val="28"/>
          <w:szCs w:val="28"/>
          <w:lang w:eastAsia="ru-RU"/>
        </w:rPr>
        <w:t>;</w:t>
      </w:r>
      <w:r w:rsidR="00B52786" w:rsidRPr="004354C0">
        <w:rPr>
          <w:rFonts w:ascii="Times New Roman" w:eastAsia="Times New Roman" w:hAnsi="Times New Roman" w:cs="Times New Roman"/>
          <w:sz w:val="28"/>
          <w:szCs w:val="28"/>
          <w:lang w:eastAsia="ru-RU"/>
        </w:rPr>
        <w:t xml:space="preserve"> Buss</w:t>
      </w:r>
      <w:r w:rsidR="00B52786">
        <w:rPr>
          <w:rFonts w:ascii="Times New Roman" w:eastAsia="Times New Roman" w:hAnsi="Times New Roman" w:cs="Times New Roman"/>
          <w:sz w:val="28"/>
          <w:szCs w:val="28"/>
          <w:lang w:eastAsia="ru-RU"/>
        </w:rPr>
        <w:t xml:space="preserve">, 1989; </w:t>
      </w:r>
      <w:r w:rsidR="00B52786" w:rsidRPr="004354C0">
        <w:rPr>
          <w:rFonts w:ascii="Times New Roman" w:eastAsia="Times New Roman" w:hAnsi="Times New Roman" w:cs="Times New Roman"/>
          <w:sz w:val="28"/>
          <w:szCs w:val="28"/>
          <w:lang w:eastAsia="ru-RU"/>
        </w:rPr>
        <w:t>Buss</w:t>
      </w:r>
      <w:r w:rsidR="00B52786">
        <w:rPr>
          <w:rFonts w:ascii="Times New Roman" w:eastAsia="Times New Roman" w:hAnsi="Times New Roman" w:cs="Times New Roman"/>
          <w:sz w:val="28"/>
          <w:szCs w:val="28"/>
          <w:lang w:eastAsia="ru-RU"/>
        </w:rPr>
        <w:t>, 1998;</w:t>
      </w:r>
      <w:r w:rsidR="00B52786" w:rsidRPr="00B52786">
        <w:rPr>
          <w:rFonts w:ascii="Times New Roman" w:eastAsia="Times New Roman" w:hAnsi="Times New Roman" w:cs="Times New Roman"/>
          <w:sz w:val="28"/>
          <w:szCs w:val="28"/>
          <w:lang w:eastAsia="ru-RU"/>
        </w:rPr>
        <w:t xml:space="preserve"> </w:t>
      </w:r>
      <w:r w:rsidR="00B52786" w:rsidRPr="004354C0">
        <w:rPr>
          <w:rFonts w:ascii="Times New Roman" w:eastAsia="Times New Roman" w:hAnsi="Times New Roman" w:cs="Times New Roman"/>
          <w:sz w:val="28"/>
          <w:szCs w:val="28"/>
          <w:lang w:eastAsia="ru-RU"/>
        </w:rPr>
        <w:t>Buss</w:t>
      </w:r>
      <w:r w:rsidR="00B52786">
        <w:rPr>
          <w:rFonts w:ascii="Times New Roman" w:eastAsia="Times New Roman" w:hAnsi="Times New Roman" w:cs="Times New Roman"/>
          <w:sz w:val="28"/>
          <w:szCs w:val="28"/>
          <w:lang w:eastAsia="ru-RU"/>
        </w:rPr>
        <w:t>, 1994;</w:t>
      </w:r>
      <w:r w:rsidR="00B52786">
        <w:rPr>
          <w:rFonts w:ascii="Times New Roman" w:eastAsia="Times New Roman" w:hAnsi="Times New Roman" w:cs="Times New Roman"/>
          <w:sz w:val="28"/>
          <w:szCs w:val="24"/>
          <w:lang w:eastAsia="ru-RU"/>
        </w:rPr>
        <w:t xml:space="preserve"> </w:t>
      </w:r>
      <w:r w:rsidR="00B52786" w:rsidRPr="004354C0">
        <w:rPr>
          <w:rFonts w:ascii="Times New Roman" w:eastAsia="Times New Roman" w:hAnsi="Times New Roman" w:cs="Times New Roman"/>
          <w:sz w:val="28"/>
          <w:szCs w:val="28"/>
          <w:lang w:eastAsia="ru-RU"/>
        </w:rPr>
        <w:t>Wright</w:t>
      </w:r>
      <w:r w:rsidR="00B52786">
        <w:rPr>
          <w:rFonts w:ascii="Times New Roman" w:eastAsia="Times New Roman" w:hAnsi="Times New Roman" w:cs="Times New Roman"/>
          <w:sz w:val="28"/>
          <w:szCs w:val="28"/>
          <w:lang w:eastAsia="ru-RU"/>
        </w:rPr>
        <w:t>, 1994</w:t>
      </w:r>
      <w:r w:rsidR="00B52786">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4"/>
          <w:lang w:eastAsia="ru-RU"/>
        </w:rPr>
        <w:t>.</w:t>
      </w:r>
    </w:p>
    <w:p w14:paraId="035C3B5E" w14:textId="455244EF" w:rsidR="00901786" w:rsidRPr="00901786" w:rsidRDefault="002D11B7" w:rsidP="00901786">
      <w:pPr>
        <w:spacing w:after="0" w:line="360" w:lineRule="auto"/>
        <w:ind w:firstLine="720"/>
        <w:jc w:val="both"/>
        <w:rPr>
          <w:rFonts w:ascii="Times New Roman" w:eastAsia="Times New Roman" w:hAnsi="Times New Roman" w:cs="Times New Roman"/>
          <w:sz w:val="28"/>
          <w:szCs w:val="24"/>
          <w:lang w:eastAsia="ru-RU"/>
        </w:rPr>
      </w:pPr>
      <w:r>
        <w:rPr>
          <w:rFonts w:ascii="Times New Roman" w:eastAsia="Times New Roman" w:hAnsi="Times New Roman" w:cs="Times New Roman"/>
          <w:i/>
          <w:sz w:val="28"/>
          <w:szCs w:val="24"/>
          <w:lang w:eastAsia="ru-RU"/>
        </w:rPr>
        <w:t>Внесок у к</w:t>
      </w:r>
      <w:r w:rsidR="00901786" w:rsidRPr="00901786">
        <w:rPr>
          <w:rFonts w:ascii="Times New Roman" w:eastAsia="Times New Roman" w:hAnsi="Times New Roman" w:cs="Times New Roman"/>
          <w:i/>
          <w:sz w:val="28"/>
          <w:szCs w:val="24"/>
          <w:lang w:eastAsia="ru-RU"/>
        </w:rPr>
        <w:t>огнітивн</w:t>
      </w:r>
      <w:r>
        <w:rPr>
          <w:rFonts w:ascii="Times New Roman" w:eastAsia="Times New Roman" w:hAnsi="Times New Roman" w:cs="Times New Roman"/>
          <w:i/>
          <w:sz w:val="28"/>
          <w:szCs w:val="24"/>
          <w:lang w:eastAsia="ru-RU"/>
        </w:rPr>
        <w:t>у</w:t>
      </w:r>
      <w:r w:rsidR="00901786" w:rsidRPr="00901786">
        <w:rPr>
          <w:rFonts w:ascii="Times New Roman" w:eastAsia="Times New Roman" w:hAnsi="Times New Roman" w:cs="Times New Roman"/>
          <w:i/>
          <w:sz w:val="28"/>
          <w:szCs w:val="24"/>
          <w:lang w:eastAsia="ru-RU"/>
        </w:rPr>
        <w:t xml:space="preserve"> психологі</w:t>
      </w:r>
      <w:r>
        <w:rPr>
          <w:rFonts w:ascii="Times New Roman" w:eastAsia="Times New Roman" w:hAnsi="Times New Roman" w:cs="Times New Roman"/>
          <w:i/>
          <w:sz w:val="28"/>
          <w:szCs w:val="24"/>
          <w:lang w:eastAsia="ru-RU"/>
        </w:rPr>
        <w:t>ю</w:t>
      </w:r>
      <w:r w:rsidR="00230950">
        <w:rPr>
          <w:rFonts w:ascii="Times New Roman" w:eastAsia="Times New Roman" w:hAnsi="Times New Roman" w:cs="Times New Roman"/>
          <w:i/>
          <w:sz w:val="28"/>
          <w:szCs w:val="24"/>
          <w:lang w:val="ru-RU" w:eastAsia="ru-RU"/>
        </w:rPr>
        <w:t xml:space="preserve">. </w:t>
      </w:r>
      <w:r w:rsidR="00901786" w:rsidRPr="00901786">
        <w:rPr>
          <w:rFonts w:ascii="Times New Roman" w:eastAsia="Times New Roman" w:hAnsi="Times New Roman" w:cs="Times New Roman"/>
          <w:sz w:val="28"/>
          <w:szCs w:val="24"/>
          <w:lang w:eastAsia="ru-RU"/>
        </w:rPr>
        <w:t xml:space="preserve">Еволюційні психологи Дж. Тубі та Л. Космідес виявили, що здатність розв’язувати когнітивні завдання залежить від життєвої значущості інформації, на базі якої сформульована задача, а не просто від інтелектуального рівня та освіти людини </w:t>
      </w:r>
      <w:r w:rsidR="00B52786">
        <w:rPr>
          <w:rFonts w:ascii="Times New Roman" w:eastAsia="Times New Roman" w:hAnsi="Times New Roman" w:cs="Times New Roman"/>
          <w:sz w:val="28"/>
          <w:szCs w:val="24"/>
          <w:lang w:eastAsia="ru-RU"/>
        </w:rPr>
        <w:t xml:space="preserve">(Палмер </w:t>
      </w:r>
      <w:r w:rsidR="00B52786" w:rsidRPr="000229BC">
        <w:rPr>
          <w:rFonts w:ascii="Times New Roman" w:eastAsia="Times New Roman" w:hAnsi="Times New Roman" w:cs="Times New Roman"/>
          <w:sz w:val="28"/>
          <w:szCs w:val="28"/>
          <w:lang w:eastAsia="ru-RU"/>
        </w:rPr>
        <w:t>&amp;</w:t>
      </w:r>
      <w:r w:rsidR="00B52786">
        <w:rPr>
          <w:rFonts w:ascii="Times New Roman" w:eastAsia="Times New Roman" w:hAnsi="Times New Roman" w:cs="Times New Roman"/>
          <w:sz w:val="28"/>
          <w:szCs w:val="24"/>
          <w:lang w:eastAsia="ru-RU"/>
        </w:rPr>
        <w:t xml:space="preserve"> Палмер, 2003;</w:t>
      </w:r>
      <w:r w:rsidR="00B52786" w:rsidRPr="00901786">
        <w:rPr>
          <w:rFonts w:ascii="Times New Roman" w:eastAsia="Times New Roman" w:hAnsi="Times New Roman" w:cs="Times New Roman"/>
          <w:sz w:val="28"/>
          <w:szCs w:val="24"/>
          <w:lang w:eastAsia="ru-RU"/>
        </w:rPr>
        <w:t xml:space="preserve"> </w:t>
      </w:r>
      <w:r w:rsidR="00B52786" w:rsidRPr="004354C0">
        <w:rPr>
          <w:rFonts w:ascii="Times New Roman" w:eastAsia="Times New Roman" w:hAnsi="Times New Roman" w:cs="Times New Roman"/>
          <w:sz w:val="28"/>
          <w:szCs w:val="28"/>
          <w:lang w:eastAsia="ru-RU"/>
        </w:rPr>
        <w:t>Barkow, Cosmides</w:t>
      </w:r>
      <w:r w:rsidR="00B52786" w:rsidRPr="000229BC">
        <w:rPr>
          <w:rFonts w:ascii="Times New Roman" w:eastAsia="Times New Roman" w:hAnsi="Times New Roman" w:cs="Times New Roman"/>
          <w:sz w:val="28"/>
          <w:szCs w:val="28"/>
          <w:lang w:eastAsia="ru-RU"/>
        </w:rPr>
        <w:t xml:space="preserve"> &amp;</w:t>
      </w:r>
      <w:r w:rsidR="00B52786" w:rsidRPr="004354C0">
        <w:rPr>
          <w:rFonts w:ascii="Times New Roman" w:eastAsia="Times New Roman" w:hAnsi="Times New Roman" w:cs="Times New Roman"/>
          <w:sz w:val="28"/>
          <w:szCs w:val="28"/>
          <w:lang w:eastAsia="ru-RU"/>
        </w:rPr>
        <w:t xml:space="preserve"> Tooby</w:t>
      </w:r>
      <w:r w:rsidR="00B52786">
        <w:rPr>
          <w:rFonts w:ascii="Times New Roman" w:eastAsia="Times New Roman" w:hAnsi="Times New Roman" w:cs="Times New Roman"/>
          <w:sz w:val="28"/>
          <w:szCs w:val="28"/>
          <w:lang w:eastAsia="ru-RU"/>
        </w:rPr>
        <w:t>, 1992;</w:t>
      </w:r>
      <w:r w:rsidR="00901786" w:rsidRPr="00901786">
        <w:rPr>
          <w:rFonts w:ascii="Times New Roman" w:eastAsia="Times New Roman" w:hAnsi="Times New Roman" w:cs="Times New Roman"/>
          <w:sz w:val="28"/>
          <w:szCs w:val="24"/>
          <w:lang w:eastAsia="ru-RU"/>
        </w:rPr>
        <w:t xml:space="preserve"> </w:t>
      </w:r>
      <w:r w:rsidR="00B52786" w:rsidRPr="004354C0">
        <w:rPr>
          <w:rFonts w:ascii="Times New Roman" w:eastAsia="Times New Roman" w:hAnsi="Times New Roman" w:cs="Times New Roman"/>
          <w:sz w:val="28"/>
          <w:szCs w:val="28"/>
          <w:lang w:eastAsia="ru-RU"/>
        </w:rPr>
        <w:t>Rossano</w:t>
      </w:r>
      <w:r w:rsidR="00B52786">
        <w:rPr>
          <w:rFonts w:ascii="Times New Roman" w:eastAsia="Times New Roman" w:hAnsi="Times New Roman" w:cs="Times New Roman"/>
          <w:sz w:val="28"/>
          <w:szCs w:val="28"/>
          <w:lang w:eastAsia="ru-RU"/>
        </w:rPr>
        <w:t>, 2003)</w:t>
      </w:r>
      <w:r w:rsidR="00901786" w:rsidRPr="00901786">
        <w:rPr>
          <w:rFonts w:ascii="Times New Roman" w:eastAsia="Times New Roman" w:hAnsi="Times New Roman" w:cs="Times New Roman"/>
          <w:sz w:val="28"/>
          <w:szCs w:val="24"/>
          <w:lang w:eastAsia="ru-RU"/>
        </w:rPr>
        <w:t>. Для дослідження використову</w:t>
      </w:r>
      <w:r w:rsidR="00B52786">
        <w:rPr>
          <w:rFonts w:ascii="Times New Roman" w:eastAsia="Times New Roman" w:hAnsi="Times New Roman" w:cs="Times New Roman"/>
          <w:sz w:val="28"/>
          <w:szCs w:val="24"/>
          <w:lang w:eastAsia="ru-RU"/>
        </w:rPr>
        <w:t xml:space="preserve">вався селективний тест Вейсона </w:t>
      </w:r>
      <w:r w:rsidR="00B52786" w:rsidRPr="00901786">
        <w:rPr>
          <w:rFonts w:ascii="Times New Roman" w:eastAsia="Times New Roman" w:hAnsi="Times New Roman" w:cs="Times New Roman"/>
          <w:sz w:val="28"/>
          <w:szCs w:val="24"/>
          <w:lang w:eastAsia="ru-RU"/>
        </w:rPr>
        <w:t>–</w:t>
      </w:r>
      <w:r w:rsidR="00B52786">
        <w:rPr>
          <w:rFonts w:ascii="Times New Roman" w:eastAsia="Times New Roman" w:hAnsi="Times New Roman" w:cs="Times New Roman"/>
          <w:sz w:val="28"/>
          <w:szCs w:val="24"/>
          <w:lang w:eastAsia="ru-RU"/>
        </w:rPr>
        <w:t xml:space="preserve"> </w:t>
      </w:r>
      <w:r w:rsidR="00901786" w:rsidRPr="00901786">
        <w:rPr>
          <w:rFonts w:ascii="Times New Roman" w:eastAsia="Times New Roman" w:hAnsi="Times New Roman" w:cs="Times New Roman"/>
          <w:sz w:val="28"/>
          <w:szCs w:val="24"/>
          <w:lang w:eastAsia="ru-RU"/>
        </w:rPr>
        <w:t xml:space="preserve">Wason Selection Task </w:t>
      </w:r>
      <w:r w:rsidR="00B52786">
        <w:rPr>
          <w:rFonts w:ascii="Times New Roman" w:eastAsia="Times New Roman" w:hAnsi="Times New Roman" w:cs="Times New Roman"/>
          <w:sz w:val="28"/>
          <w:szCs w:val="24"/>
          <w:lang w:eastAsia="ru-RU"/>
        </w:rPr>
        <w:t>(</w:t>
      </w:r>
      <w:r w:rsidR="00B52786" w:rsidRPr="004354C0">
        <w:rPr>
          <w:rFonts w:ascii="Times New Roman" w:eastAsia="Times New Roman" w:hAnsi="Times New Roman" w:cs="Times New Roman"/>
          <w:sz w:val="28"/>
          <w:szCs w:val="28"/>
          <w:lang w:eastAsia="ru-RU"/>
        </w:rPr>
        <w:t>Barkow, Cosmides</w:t>
      </w:r>
      <w:r w:rsidR="00B52786" w:rsidRPr="000229BC">
        <w:rPr>
          <w:rFonts w:ascii="Times New Roman" w:eastAsia="Times New Roman" w:hAnsi="Times New Roman" w:cs="Times New Roman"/>
          <w:sz w:val="28"/>
          <w:szCs w:val="28"/>
          <w:lang w:eastAsia="ru-RU"/>
        </w:rPr>
        <w:t xml:space="preserve"> &amp;</w:t>
      </w:r>
      <w:r w:rsidR="00B52786" w:rsidRPr="004354C0">
        <w:rPr>
          <w:rFonts w:ascii="Times New Roman" w:eastAsia="Times New Roman" w:hAnsi="Times New Roman" w:cs="Times New Roman"/>
          <w:sz w:val="28"/>
          <w:szCs w:val="28"/>
          <w:lang w:eastAsia="ru-RU"/>
        </w:rPr>
        <w:t xml:space="preserve"> Tooby</w:t>
      </w:r>
      <w:r w:rsidR="00B52786">
        <w:rPr>
          <w:rFonts w:ascii="Times New Roman" w:eastAsia="Times New Roman" w:hAnsi="Times New Roman" w:cs="Times New Roman"/>
          <w:sz w:val="28"/>
          <w:szCs w:val="28"/>
          <w:lang w:eastAsia="ru-RU"/>
        </w:rPr>
        <w:t>, 1992)</w:t>
      </w:r>
      <w:r w:rsidR="00901786" w:rsidRPr="00901786">
        <w:rPr>
          <w:rFonts w:ascii="Times New Roman" w:eastAsia="Times New Roman" w:hAnsi="Times New Roman" w:cs="Times New Roman"/>
          <w:sz w:val="28"/>
          <w:szCs w:val="24"/>
          <w:lang w:eastAsia="ru-RU"/>
        </w:rPr>
        <w:t xml:space="preserve">. П. Вейсон розробив процедуру для визначення того, чи користуються люди гіпотетико-дедуктивним методом міркування для розв’язання повсякденних завдань. Принцип завдань тесту полягає в тому, що досліджуваний має прослідкувати, чи не порушується умовна гіпотеза виду «якщо </w:t>
      </w:r>
      <w:r w:rsidR="00901786" w:rsidRPr="00901786">
        <w:rPr>
          <w:rFonts w:ascii="Times New Roman" w:eastAsia="Times New Roman" w:hAnsi="Times New Roman" w:cs="Times New Roman"/>
          <w:i/>
          <w:sz w:val="28"/>
          <w:szCs w:val="24"/>
          <w:lang w:eastAsia="ru-RU"/>
        </w:rPr>
        <w:t>p</w:t>
      </w:r>
      <w:r w:rsidR="00901786" w:rsidRPr="00901786">
        <w:rPr>
          <w:rFonts w:ascii="Times New Roman" w:eastAsia="Times New Roman" w:hAnsi="Times New Roman" w:cs="Times New Roman"/>
          <w:sz w:val="28"/>
          <w:szCs w:val="24"/>
          <w:lang w:eastAsia="ru-RU"/>
        </w:rPr>
        <w:t xml:space="preserve">, то </w:t>
      </w:r>
      <w:r w:rsidR="00901786" w:rsidRPr="00901786">
        <w:rPr>
          <w:rFonts w:ascii="Times New Roman" w:eastAsia="Times New Roman" w:hAnsi="Times New Roman" w:cs="Times New Roman"/>
          <w:i/>
          <w:sz w:val="28"/>
          <w:szCs w:val="24"/>
          <w:lang w:eastAsia="ru-RU"/>
        </w:rPr>
        <w:t>q</w:t>
      </w:r>
      <w:r w:rsidR="00901786" w:rsidRPr="00901786">
        <w:rPr>
          <w:rFonts w:ascii="Times New Roman" w:eastAsia="Times New Roman" w:hAnsi="Times New Roman" w:cs="Times New Roman"/>
          <w:sz w:val="28"/>
          <w:szCs w:val="24"/>
          <w:lang w:eastAsia="ru-RU"/>
        </w:rPr>
        <w:t>» в одному з чотирьох випадків, представлених на картках. Деякі задачі були за змістом нейтральними (якщо учень отримав оцінку «D», то йому присвоюється шифр «3»), деякі стосувались виконання певних домовленостей між людьми (якщо людина в барі п’є пиво – їй має бути не менше 20-ти років; якщо ви дасте мені ваш годинник – я дам вам 20 доларів) та зв’язані з фізичними небезпеками (якщо у парку трава висока – треба надягнути черевики) і т. п.</w:t>
      </w:r>
    </w:p>
    <w:p w14:paraId="045E266C"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 xml:space="preserve">У кількох серіях досліджень Тубі та Космідес виявилось, що нейтральні задачі розв’язуються в середньому з імовірністю успіху 25 %, а задачі, які стосуються соціальних контактів та біологічних небезпек – з імовірністю успішного рішення у 75 %. </w:t>
      </w:r>
    </w:p>
    <w:p w14:paraId="2AF4A33A"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 xml:space="preserve">За допомогою підтверджуючих експериментів дослідники продемонстрували, що зміст завдання, який стосується соціальних відносин, не </w:t>
      </w:r>
      <w:r w:rsidRPr="00901786">
        <w:rPr>
          <w:rFonts w:ascii="Times New Roman" w:eastAsia="Times New Roman" w:hAnsi="Times New Roman" w:cs="Times New Roman"/>
          <w:sz w:val="28"/>
          <w:szCs w:val="24"/>
          <w:lang w:eastAsia="ru-RU"/>
        </w:rPr>
        <w:lastRenderedPageBreak/>
        <w:t>просто сприяв логічному мисленню, а активізував механізм виявлення шахрая, який начебто наголошує: якщо ви отримуєте вигоду, то платите ціну.</w:t>
      </w:r>
    </w:p>
    <w:p w14:paraId="06269F12" w14:textId="002B5514"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 xml:space="preserve">Автори спробували використовувати альтруїстичні версії того ж завдання. Але рівень правильності відповідей знизився до 37 %. З еволюційної точки зору це пояснюється тим, що так само, як ми не маємо механізмів для пошуку дієтичної їжі (а маємо механізм уникання отрут – див. вище), ми не маємо психологічних механізмів, призначених для пошуку альтруїстів. Виявляти шахраїв важливіше, ніж знаходити альтруїстів. Така ж логіка природного відбору </w:t>
      </w:r>
      <w:r w:rsidRPr="005B35D7">
        <w:rPr>
          <w:rFonts w:ascii="Times New Roman" w:eastAsia="Times New Roman" w:hAnsi="Times New Roman" w:cs="Times New Roman"/>
          <w:sz w:val="28"/>
          <w:szCs w:val="24"/>
          <w:lang w:eastAsia="ru-RU"/>
        </w:rPr>
        <w:t>обумовлює 75% успішну</w:t>
      </w:r>
      <w:r w:rsidRPr="00901786">
        <w:rPr>
          <w:rFonts w:ascii="Times New Roman" w:eastAsia="Times New Roman" w:hAnsi="Times New Roman" w:cs="Times New Roman"/>
          <w:sz w:val="28"/>
          <w:szCs w:val="24"/>
          <w:lang w:eastAsia="ru-RU"/>
        </w:rPr>
        <w:t xml:space="preserve"> розв’язність задач третього типу, де актуалізується давній страх небезпечних комах та змій. </w:t>
      </w:r>
    </w:p>
    <w:p w14:paraId="12B13575"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 xml:space="preserve">Для перевірки дії такого механізму в нашій сучасній культурі ми провели невелике дослідження в межах дипломної роботи студентки Ксенії Почки («Залежність рішення логічних завдань від еволюційної значущості їх змісту і особистісних властивостей дорослих людей», 2009 р.), здійсненої під нашим керівництвом. Досліджуваними були </w:t>
      </w:r>
      <w:r w:rsidRPr="00901786">
        <w:rPr>
          <w:rFonts w:ascii="Times New Roman CYR" w:eastAsia="Times New Roman" w:hAnsi="Times New Roman CYR" w:cs="Times New Roman CYR"/>
          <w:sz w:val="28"/>
          <w:szCs w:val="28"/>
          <w:lang w:eastAsia="ru-RU"/>
        </w:rPr>
        <w:t>30 осіб, з них 23 жінки і 7 чоловіків у віці від 21 до 60 років, середній вік досліджуваних склав 42 роки, усі мешканці міста Білогорська Автономної Республики Крим. Всі досліджувані мали вищу або середню</w:t>
      </w:r>
      <w:r w:rsidRPr="00901786">
        <w:rPr>
          <w:rFonts w:ascii="Times New Roman CYR" w:eastAsia="Times New Roman" w:hAnsi="Times New Roman CYR" w:cs="Times New Roman CYR"/>
          <w:sz w:val="28"/>
          <w:szCs w:val="28"/>
          <w:lang w:val="ru-RU" w:eastAsia="ru-RU"/>
        </w:rPr>
        <w:t xml:space="preserve"> </w:t>
      </w:r>
      <w:r w:rsidRPr="00901786">
        <w:rPr>
          <w:rFonts w:ascii="Times New Roman CYR" w:eastAsia="Times New Roman" w:hAnsi="Times New Roman CYR" w:cs="Times New Roman CYR"/>
          <w:sz w:val="28"/>
          <w:szCs w:val="28"/>
          <w:lang w:eastAsia="ru-RU"/>
        </w:rPr>
        <w:t xml:space="preserve">спеціальну освіту і були працівниками дошкільних навчальних закладів району. Ми використовували ті ж самі чотири селективні завдання Вейсона, які були задіяні в дослідженні Дж. Тубі та Л. Космідес. Завдання були </w:t>
      </w:r>
      <w:r w:rsidR="00B52786">
        <w:rPr>
          <w:rFonts w:ascii="Times New Roman CYR" w:eastAsia="Times New Roman" w:hAnsi="Times New Roman CYR" w:cs="Times New Roman CYR"/>
          <w:sz w:val="28"/>
          <w:szCs w:val="28"/>
          <w:lang w:eastAsia="ru-RU"/>
        </w:rPr>
        <w:t>взяті з праці Дж. та Л. Палмер (</w:t>
      </w:r>
      <w:r w:rsidR="00B52786">
        <w:rPr>
          <w:rFonts w:ascii="Times New Roman" w:eastAsia="Times New Roman" w:hAnsi="Times New Roman" w:cs="Times New Roman"/>
          <w:sz w:val="28"/>
          <w:szCs w:val="24"/>
          <w:lang w:eastAsia="ru-RU"/>
        </w:rPr>
        <w:t>2003)</w:t>
      </w:r>
      <w:r w:rsidRPr="00901786">
        <w:rPr>
          <w:rFonts w:ascii="Times New Roman CYR" w:eastAsia="Times New Roman" w:hAnsi="Times New Roman CYR" w:cs="Times New Roman CYR"/>
          <w:sz w:val="28"/>
          <w:szCs w:val="28"/>
          <w:lang w:eastAsia="ru-RU"/>
        </w:rPr>
        <w:t xml:space="preserve">. </w:t>
      </w:r>
    </w:p>
    <w:p w14:paraId="335C7AA8" w14:textId="04ED6DA6"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За результатами дослідження було підтверджено головну гіпотезу дослідження, а саме, що завдання, однакові за логічною складністю, але з різним соціальним змістом, розв’язуються з різною мірою успішності. Зокрема, краще за все вирішуються з</w:t>
      </w:r>
      <w:r w:rsidR="005B35D7">
        <w:rPr>
          <w:rFonts w:ascii="Times New Roman" w:eastAsia="Times New Roman" w:hAnsi="Times New Roman" w:cs="Times New Roman"/>
          <w:sz w:val="28"/>
          <w:szCs w:val="24"/>
          <w:lang w:eastAsia="ru-RU"/>
        </w:rPr>
        <w:t>авдання на виявлення шахрая (70</w:t>
      </w:r>
      <w:r w:rsidRPr="00901786">
        <w:rPr>
          <w:rFonts w:ascii="Times New Roman" w:eastAsia="Times New Roman" w:hAnsi="Times New Roman" w:cs="Times New Roman"/>
          <w:sz w:val="28"/>
          <w:szCs w:val="24"/>
          <w:lang w:eastAsia="ru-RU"/>
        </w:rPr>
        <w:t>% вибірки правильно розв’язали це завдання), потім – абстра</w:t>
      </w:r>
      <w:r w:rsidR="005B35D7">
        <w:rPr>
          <w:rFonts w:ascii="Times New Roman" w:eastAsia="Times New Roman" w:hAnsi="Times New Roman" w:cs="Times New Roman"/>
          <w:sz w:val="28"/>
          <w:szCs w:val="24"/>
          <w:lang w:eastAsia="ru-RU"/>
        </w:rPr>
        <w:t>ктно-кодувального характеру (67</w:t>
      </w:r>
      <w:r w:rsidRPr="00901786">
        <w:rPr>
          <w:rFonts w:ascii="Times New Roman" w:eastAsia="Times New Roman" w:hAnsi="Times New Roman" w:cs="Times New Roman"/>
          <w:sz w:val="28"/>
          <w:szCs w:val="24"/>
          <w:lang w:eastAsia="ru-RU"/>
        </w:rPr>
        <w:t>% вибірки правильно розв’язали це завд</w:t>
      </w:r>
      <w:r w:rsidR="005B35D7">
        <w:rPr>
          <w:rFonts w:ascii="Times New Roman" w:eastAsia="Times New Roman" w:hAnsi="Times New Roman" w:cs="Times New Roman"/>
          <w:sz w:val="28"/>
          <w:szCs w:val="24"/>
          <w:lang w:eastAsia="ru-RU"/>
        </w:rPr>
        <w:t>ання), потім – на альтруїзм (33</w:t>
      </w:r>
      <w:r w:rsidRPr="00901786">
        <w:rPr>
          <w:rFonts w:ascii="Times New Roman" w:eastAsia="Times New Roman" w:hAnsi="Times New Roman" w:cs="Times New Roman"/>
          <w:sz w:val="28"/>
          <w:szCs w:val="24"/>
          <w:lang w:eastAsia="ru-RU"/>
        </w:rPr>
        <w:t>% вибірки правильно розв’язали це завдання) і найгірше – на ун</w:t>
      </w:r>
      <w:r w:rsidR="005B35D7">
        <w:rPr>
          <w:rFonts w:ascii="Times New Roman" w:eastAsia="Times New Roman" w:hAnsi="Times New Roman" w:cs="Times New Roman"/>
          <w:sz w:val="28"/>
          <w:szCs w:val="24"/>
          <w:lang w:eastAsia="ru-RU"/>
        </w:rPr>
        <w:t>икнення природної небезпеки (23</w:t>
      </w:r>
      <w:r w:rsidRPr="00901786">
        <w:rPr>
          <w:rFonts w:ascii="Times New Roman" w:eastAsia="Times New Roman" w:hAnsi="Times New Roman" w:cs="Times New Roman"/>
          <w:sz w:val="28"/>
          <w:szCs w:val="24"/>
          <w:lang w:eastAsia="ru-RU"/>
        </w:rPr>
        <w:t xml:space="preserve">% вибірки правильно розв’язали це завдання). Таким чином, результати перевірки відкриття Дж. Тубі та Л. Космідес в нашій </w:t>
      </w:r>
      <w:r w:rsidRPr="00901786">
        <w:rPr>
          <w:rFonts w:ascii="Times New Roman" w:eastAsia="Times New Roman" w:hAnsi="Times New Roman" w:cs="Times New Roman"/>
          <w:sz w:val="28"/>
          <w:szCs w:val="24"/>
          <w:lang w:eastAsia="ru-RU"/>
        </w:rPr>
        <w:lastRenderedPageBreak/>
        <w:t>культурі частково підтвердилися, а частково показали дещо іншу закономірність. Такі результати можна проінтерпретувати наступним чином. Дійсно, завдання на виявлення шахрайства розв’язується найбільш добре та навіть майже з тим же відсотком досліджуваних, тобто закономірність про дію механізму «виявлення шахрая» зберігається в нашій культурі. Несподіваним стала дуже висока розв’язність абстрактно-логічного завдання. Її можна пояснити тим, що в нашій культурі в межах середньої та вищої освіти робиться дуже великий акцент на розвиток математичних здібностей (у школах та багатьох ВНЗ інтенсивно вивчається алгебра, геометрія, фізика, хімія, інформатика, в межах яких теж інтенсивно використовуються математичні алгоритми та логіка, тренується абстрактно-логічне мислення), чим наша система освіти відрізняється від західної, де математику вивчають лише ті фахівці, яким вона потрібна у майбутній праці. Успішність розв’язання за</w:t>
      </w:r>
      <w:r w:rsidR="000B520D">
        <w:rPr>
          <w:rFonts w:ascii="Times New Roman" w:eastAsia="Times New Roman" w:hAnsi="Times New Roman" w:cs="Times New Roman"/>
          <w:sz w:val="28"/>
          <w:szCs w:val="24"/>
          <w:lang w:eastAsia="ru-RU"/>
        </w:rPr>
        <w:t>вдання</w:t>
      </w:r>
      <w:r w:rsidRPr="00901786">
        <w:rPr>
          <w:rFonts w:ascii="Times New Roman" w:eastAsia="Times New Roman" w:hAnsi="Times New Roman" w:cs="Times New Roman"/>
          <w:sz w:val="28"/>
          <w:szCs w:val="24"/>
          <w:lang w:eastAsia="ru-RU"/>
        </w:rPr>
        <w:t xml:space="preserve"> на виявлення альтруїста практично збіглася з результатами західних дослідників. Несподівано низькою в нашій культурі виявилась розв’язність завдання щодо запобігання природної небезпеки. Це можна пояснити тим, що досліджувані були мешканцями міста, а не сільської місцевості. Рідкість зіткнення з природними небезпек</w:t>
      </w:r>
      <w:r w:rsidR="0080581F">
        <w:rPr>
          <w:rFonts w:ascii="Times New Roman" w:eastAsia="Times New Roman" w:hAnsi="Times New Roman" w:cs="Times New Roman"/>
          <w:sz w:val="28"/>
          <w:szCs w:val="24"/>
          <w:lang w:eastAsia="ru-RU"/>
        </w:rPr>
        <w:t xml:space="preserve">ами у містах </w:t>
      </w:r>
      <w:r w:rsidRPr="00901786">
        <w:rPr>
          <w:rFonts w:ascii="Times New Roman" w:eastAsia="Times New Roman" w:hAnsi="Times New Roman" w:cs="Times New Roman"/>
          <w:sz w:val="28"/>
          <w:szCs w:val="24"/>
          <w:lang w:eastAsia="ru-RU"/>
        </w:rPr>
        <w:t>могла частково послабити цю адаптацію</w:t>
      </w:r>
      <w:r w:rsidR="00B066E1">
        <w:rPr>
          <w:rFonts w:ascii="Times New Roman" w:eastAsia="Times New Roman" w:hAnsi="Times New Roman" w:cs="Times New Roman"/>
          <w:sz w:val="28"/>
          <w:szCs w:val="24"/>
          <w:lang w:eastAsia="ru-RU"/>
        </w:rPr>
        <w:t xml:space="preserve"> або не створити умови для її актуалізації</w:t>
      </w:r>
      <w:r w:rsidRPr="00901786">
        <w:rPr>
          <w:rFonts w:ascii="Times New Roman" w:eastAsia="Times New Roman" w:hAnsi="Times New Roman" w:cs="Times New Roman"/>
          <w:sz w:val="28"/>
          <w:szCs w:val="24"/>
          <w:lang w:eastAsia="ru-RU"/>
        </w:rPr>
        <w:t>, але чи виявиться вона у сільських мешканців потребує додаткової перевірки. Також можна припустити застарівання та поступову елімінацію даного механізму через непідкріплення відбору, що прогнозували деякі еволюційні психологи. Таким чином, головне припущення еволюційних психологів щодо залежності інтелекту від адаптаційних завдань, з якими зустрічається людина, та щодо існування так званого «механізму виявлення шахрая» знайшло підтвердження в межах нашої культури.</w:t>
      </w:r>
    </w:p>
    <w:p w14:paraId="7DDA5EDC"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 xml:space="preserve">В еволюційно-психологічному ключі ми можемо припустити, що з актуалізацією «психологічного модулю виявлення шахрая» пов’язана популярність у сучасних людей детективного жанру в літературі, відео-продукції, театрі, шоу-бізнесе, в контенті ЗМІ. Адже справжній детектив за </w:t>
      </w:r>
      <w:r w:rsidRPr="00901786">
        <w:rPr>
          <w:rFonts w:ascii="Times New Roman" w:eastAsia="Times New Roman" w:hAnsi="Times New Roman" w:cs="Times New Roman"/>
          <w:sz w:val="28"/>
          <w:szCs w:val="24"/>
          <w:lang w:eastAsia="ru-RU"/>
        </w:rPr>
        <w:lastRenderedPageBreak/>
        <w:t>«законами жанру» – це історія, в якій є прихований небезпечний шахрай, злочинець, ворог, особистість якого залишається невідомою до закінчення твору. Він ховається під масками друга, помічника, законника та інших «гарних людей». Завдання головного позитивного героя – виявити його. Тобто читач або глядач, ідентифікуючись з позитивним героєм, здійснює мисленнєву роботу з виявлення шахрая за побічними ознаками.</w:t>
      </w:r>
    </w:p>
    <w:p w14:paraId="3D762A57" w14:textId="77777777" w:rsidR="00901786" w:rsidRPr="00901786" w:rsidRDefault="00901786" w:rsidP="00901786">
      <w:pPr>
        <w:shd w:val="clear" w:color="auto" w:fill="FFFFFF"/>
        <w:spacing w:after="0" w:line="360" w:lineRule="auto"/>
        <w:ind w:firstLine="600"/>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4"/>
          <w:lang w:eastAsia="ru-RU"/>
        </w:rPr>
        <w:t>В одному невеликому дослідженні, проведеному під нашим керівництвом студенткою-дипломницею Світланою Клен («Взаємозв'язок літературних смаків та особистісних якостей у жінок середнього віку», 2009 р.), було перевірено нашу гіпотезу, що детективний жанр літератури є найбільш привабливим серед інших жанрів та викликає підвищену працездатність мозку, завдяки чому читач може переробляти такі тексти дуже швидко та у стані значної втоми, коли література інших жанрів фактично не засвоюється. В дослідженні перевірялися 11 жанрів – детектив, любовний роман, містика, професійна література, навчальна література, наукова фантастика, психологічний трилер, класика, фентезі, гумористична література та поезія. Треба було о</w:t>
      </w:r>
      <w:r w:rsidRPr="00901786">
        <w:rPr>
          <w:rFonts w:ascii="Times New Roman" w:eastAsia="Times New Roman" w:hAnsi="Times New Roman" w:cs="Times New Roman"/>
          <w:sz w:val="28"/>
          <w:szCs w:val="28"/>
          <w:lang w:eastAsia="ru-RU"/>
        </w:rPr>
        <w:t>цінити, наскільки сильно подобаються названі літературні жанри (зовсім не подобається; не подобається; швидше не подобається, ніж подобається; швидше подобається, ніж не подобається; подобається; дуже подобається); за який проміжок часу досліджувані можуть прочитати книгу кожного з названих жанрів обсягом 300 сторінок (зовсім не можу, від півроку до року, від місяця до декількох місяців, від декількох тижнів до місяця, від 2-х днів до тижня, за 1</w:t>
      </w:r>
      <w:r w:rsidRPr="00901786">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8"/>
          <w:lang w:eastAsia="ru-RU"/>
        </w:rPr>
        <w:t>2 дні); у який час доби досліджувані переважно читають книги нижченаведених жанрів? (взагалі не читаю, з ранку, вдень, увечері, можу читати хоч цілу добу); наскільки сильно їх захоплює читання даних жанрів? (взагалі не захоплює, читаю невеликими порціями, читаю великими шматками, читаю запоєм (цілком)).</w:t>
      </w:r>
    </w:p>
    <w:p w14:paraId="79430E5D" w14:textId="77777777" w:rsidR="00901786" w:rsidRPr="00901786" w:rsidRDefault="00901786" w:rsidP="00901786">
      <w:pPr>
        <w:shd w:val="clear" w:color="auto" w:fill="FFFFFF"/>
        <w:spacing w:after="0" w:line="360" w:lineRule="auto"/>
        <w:ind w:firstLine="600"/>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Досліджуваними були жінки середнього віку, 30 осіб, їх вік варіював від 25 до 45 років, середній вік складав 31 рік. Всі досліджувані були мешканками міста Кременчука, Полтавської області.</w:t>
      </w:r>
    </w:p>
    <w:p w14:paraId="1C8AFFEC" w14:textId="6ED2FA96" w:rsidR="00901786" w:rsidRPr="00901786" w:rsidRDefault="00901786" w:rsidP="00901786">
      <w:pPr>
        <w:shd w:val="clear" w:color="auto" w:fill="FFFFFF"/>
        <w:spacing w:after="0" w:line="360" w:lineRule="auto"/>
        <w:ind w:firstLine="600"/>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lastRenderedPageBreak/>
        <w:t xml:space="preserve">Виявилось, що дійсно на першому місці за привабливістю опинився детективний жанр </w:t>
      </w:r>
      <w:r w:rsidRPr="00901786">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8"/>
          <w:lang w:eastAsia="ru-RU"/>
        </w:rPr>
        <w:t xml:space="preserve"> його назвали 67</w:t>
      </w:r>
      <w:r w:rsidR="005B35D7">
        <w:rPr>
          <w:rFonts w:ascii="Times New Roman" w:eastAsia="Times New Roman" w:hAnsi="Times New Roman" w:cs="Times New Roman"/>
          <w:sz w:val="28"/>
          <w:szCs w:val="28"/>
          <w:lang w:eastAsia="ru-RU"/>
        </w:rPr>
        <w:t>% учасників, 55</w:t>
      </w:r>
      <w:r w:rsidRPr="00901786">
        <w:rPr>
          <w:rFonts w:ascii="Times New Roman" w:eastAsia="Times New Roman" w:hAnsi="Times New Roman" w:cs="Times New Roman"/>
          <w:sz w:val="28"/>
          <w:szCs w:val="28"/>
          <w:lang w:eastAsia="ru-RU"/>
        </w:rPr>
        <w:t xml:space="preserve">% </w:t>
      </w:r>
      <w:r w:rsidRPr="00901786">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8"/>
          <w:lang w:eastAsia="ru-RU"/>
        </w:rPr>
        <w:t xml:space="preserve"> віддають пе</w:t>
      </w:r>
      <w:r w:rsidR="005B35D7">
        <w:rPr>
          <w:rFonts w:ascii="Times New Roman" w:eastAsia="Times New Roman" w:hAnsi="Times New Roman" w:cs="Times New Roman"/>
          <w:sz w:val="28"/>
          <w:szCs w:val="28"/>
          <w:lang w:eastAsia="ru-RU"/>
        </w:rPr>
        <w:t>ревагу гумористичному жанру, 53</w:t>
      </w:r>
      <w:r w:rsidRPr="00901786">
        <w:rPr>
          <w:rFonts w:ascii="Times New Roman" w:eastAsia="Times New Roman" w:hAnsi="Times New Roman" w:cs="Times New Roman"/>
          <w:sz w:val="28"/>
          <w:szCs w:val="28"/>
          <w:lang w:eastAsia="ru-RU"/>
        </w:rPr>
        <w:t xml:space="preserve">% </w:t>
      </w:r>
      <w:r w:rsidRPr="00901786">
        <w:rPr>
          <w:rFonts w:ascii="Times New Roman" w:eastAsia="Times New Roman" w:hAnsi="Times New Roman" w:cs="Times New Roman"/>
          <w:sz w:val="28"/>
          <w:szCs w:val="24"/>
          <w:lang w:eastAsia="ru-RU"/>
        </w:rPr>
        <w:t>–</w:t>
      </w:r>
      <w:r w:rsidR="005B35D7">
        <w:rPr>
          <w:rFonts w:ascii="Times New Roman" w:eastAsia="Times New Roman" w:hAnsi="Times New Roman" w:cs="Times New Roman"/>
          <w:sz w:val="28"/>
          <w:szCs w:val="28"/>
          <w:lang w:eastAsia="ru-RU"/>
        </w:rPr>
        <w:t xml:space="preserve"> любовній прозі, 35</w:t>
      </w:r>
      <w:r w:rsidRPr="00901786">
        <w:rPr>
          <w:rFonts w:ascii="Times New Roman" w:eastAsia="Times New Roman" w:hAnsi="Times New Roman" w:cs="Times New Roman"/>
          <w:sz w:val="28"/>
          <w:szCs w:val="28"/>
          <w:lang w:eastAsia="ru-RU"/>
        </w:rPr>
        <w:t xml:space="preserve">% </w:t>
      </w:r>
      <w:r w:rsidRPr="00901786">
        <w:rPr>
          <w:rFonts w:ascii="Times New Roman" w:eastAsia="Times New Roman" w:hAnsi="Times New Roman" w:cs="Times New Roman"/>
          <w:sz w:val="28"/>
          <w:szCs w:val="24"/>
          <w:lang w:eastAsia="ru-RU"/>
        </w:rPr>
        <w:t xml:space="preserve">– </w:t>
      </w:r>
      <w:r w:rsidR="005B35D7">
        <w:rPr>
          <w:rFonts w:ascii="Times New Roman" w:eastAsia="Times New Roman" w:hAnsi="Times New Roman" w:cs="Times New Roman"/>
          <w:sz w:val="28"/>
          <w:szCs w:val="28"/>
          <w:lang w:eastAsia="ru-RU"/>
        </w:rPr>
        <w:t>фентезі, 32</w:t>
      </w:r>
      <w:r w:rsidRPr="00901786">
        <w:rPr>
          <w:rFonts w:ascii="Times New Roman" w:eastAsia="Times New Roman" w:hAnsi="Times New Roman" w:cs="Times New Roman"/>
          <w:sz w:val="28"/>
          <w:szCs w:val="28"/>
          <w:lang w:eastAsia="ru-RU"/>
        </w:rPr>
        <w:t xml:space="preserve">% </w:t>
      </w:r>
      <w:r w:rsidRPr="00901786">
        <w:rPr>
          <w:rFonts w:ascii="Times New Roman" w:eastAsia="Times New Roman" w:hAnsi="Times New Roman" w:cs="Times New Roman"/>
          <w:sz w:val="28"/>
          <w:szCs w:val="24"/>
          <w:lang w:eastAsia="ru-RU"/>
        </w:rPr>
        <w:t>–</w:t>
      </w:r>
      <w:r w:rsidR="005B35D7">
        <w:rPr>
          <w:rFonts w:ascii="Times New Roman" w:eastAsia="Times New Roman" w:hAnsi="Times New Roman" w:cs="Times New Roman"/>
          <w:sz w:val="28"/>
          <w:szCs w:val="28"/>
          <w:lang w:eastAsia="ru-RU"/>
        </w:rPr>
        <w:t xml:space="preserve"> психологічному трилеру і 28</w:t>
      </w:r>
      <w:r w:rsidRPr="00901786">
        <w:rPr>
          <w:rFonts w:ascii="Times New Roman" w:eastAsia="Times New Roman" w:hAnsi="Times New Roman" w:cs="Times New Roman"/>
          <w:sz w:val="28"/>
          <w:szCs w:val="28"/>
          <w:lang w:eastAsia="ru-RU"/>
        </w:rPr>
        <w:t xml:space="preserve">% </w:t>
      </w:r>
      <w:r w:rsidRPr="00901786">
        <w:rPr>
          <w:rFonts w:ascii="Times New Roman" w:eastAsia="Times New Roman" w:hAnsi="Times New Roman" w:cs="Times New Roman"/>
          <w:sz w:val="28"/>
          <w:szCs w:val="24"/>
          <w:lang w:eastAsia="ru-RU"/>
        </w:rPr>
        <w:t>–</w:t>
      </w:r>
      <w:r w:rsidR="005B35D7">
        <w:rPr>
          <w:rFonts w:ascii="Times New Roman" w:eastAsia="Times New Roman" w:hAnsi="Times New Roman" w:cs="Times New Roman"/>
          <w:sz w:val="28"/>
          <w:szCs w:val="28"/>
          <w:lang w:eastAsia="ru-RU"/>
        </w:rPr>
        <w:t xml:space="preserve"> науковій фантастиці, 21</w:t>
      </w:r>
      <w:r w:rsidRPr="00901786">
        <w:rPr>
          <w:rFonts w:ascii="Times New Roman" w:eastAsia="Times New Roman" w:hAnsi="Times New Roman" w:cs="Times New Roman"/>
          <w:sz w:val="28"/>
          <w:szCs w:val="28"/>
          <w:lang w:eastAsia="ru-RU"/>
        </w:rPr>
        <w:t xml:space="preserve">% </w:t>
      </w:r>
      <w:r w:rsidRPr="00901786">
        <w:rPr>
          <w:rFonts w:ascii="Times New Roman" w:eastAsia="Times New Roman" w:hAnsi="Times New Roman" w:cs="Times New Roman"/>
          <w:sz w:val="28"/>
          <w:szCs w:val="24"/>
          <w:lang w:eastAsia="ru-RU"/>
        </w:rPr>
        <w:t xml:space="preserve">– </w:t>
      </w:r>
      <w:r w:rsidR="005B35D7">
        <w:rPr>
          <w:rFonts w:ascii="Times New Roman" w:eastAsia="Times New Roman" w:hAnsi="Times New Roman" w:cs="Times New Roman"/>
          <w:sz w:val="28"/>
          <w:szCs w:val="28"/>
          <w:lang w:eastAsia="ru-RU"/>
        </w:rPr>
        <w:t>містиці і 17</w:t>
      </w:r>
      <w:r w:rsidRPr="00901786">
        <w:rPr>
          <w:rFonts w:ascii="Times New Roman" w:eastAsia="Times New Roman" w:hAnsi="Times New Roman" w:cs="Times New Roman"/>
          <w:sz w:val="28"/>
          <w:szCs w:val="28"/>
          <w:lang w:eastAsia="ru-RU"/>
        </w:rPr>
        <w:t xml:space="preserve">% </w:t>
      </w:r>
      <w:r w:rsidRPr="00901786">
        <w:rPr>
          <w:rFonts w:ascii="Times New Roman" w:eastAsia="Times New Roman" w:hAnsi="Times New Roman" w:cs="Times New Roman"/>
          <w:sz w:val="28"/>
          <w:szCs w:val="24"/>
          <w:lang w:eastAsia="ru-RU"/>
        </w:rPr>
        <w:t>–</w:t>
      </w:r>
      <w:r w:rsidR="005B35D7">
        <w:rPr>
          <w:rFonts w:ascii="Times New Roman" w:eastAsia="Times New Roman" w:hAnsi="Times New Roman" w:cs="Times New Roman"/>
          <w:sz w:val="28"/>
          <w:szCs w:val="28"/>
          <w:lang w:eastAsia="ru-RU"/>
        </w:rPr>
        <w:t xml:space="preserve"> поезії, 14</w:t>
      </w:r>
      <w:r w:rsidRPr="00901786">
        <w:rPr>
          <w:rFonts w:ascii="Times New Roman" w:eastAsia="Times New Roman" w:hAnsi="Times New Roman" w:cs="Times New Roman"/>
          <w:sz w:val="28"/>
          <w:szCs w:val="28"/>
          <w:lang w:eastAsia="ru-RU"/>
        </w:rPr>
        <w:t xml:space="preserve">% </w:t>
      </w:r>
      <w:r w:rsidRPr="00901786">
        <w:rPr>
          <w:rFonts w:ascii="Times New Roman" w:eastAsia="Times New Roman" w:hAnsi="Times New Roman" w:cs="Times New Roman"/>
          <w:sz w:val="28"/>
          <w:szCs w:val="24"/>
          <w:lang w:eastAsia="ru-RU"/>
        </w:rPr>
        <w:t>– класиці,</w:t>
      </w:r>
      <w:r w:rsidR="005B35D7">
        <w:rPr>
          <w:rFonts w:ascii="Times New Roman" w:eastAsia="Times New Roman" w:hAnsi="Times New Roman" w:cs="Times New Roman"/>
          <w:sz w:val="28"/>
          <w:szCs w:val="28"/>
          <w:lang w:eastAsia="ru-RU"/>
        </w:rPr>
        <w:t xml:space="preserve"> 11</w:t>
      </w:r>
      <w:r w:rsidRPr="00901786">
        <w:rPr>
          <w:rFonts w:ascii="Times New Roman" w:eastAsia="Times New Roman" w:hAnsi="Times New Roman" w:cs="Times New Roman"/>
          <w:sz w:val="28"/>
          <w:szCs w:val="28"/>
          <w:lang w:eastAsia="ru-RU"/>
        </w:rPr>
        <w:t xml:space="preserve">% </w:t>
      </w:r>
      <w:r w:rsidRPr="00901786">
        <w:rPr>
          <w:rFonts w:ascii="Times New Roman" w:eastAsia="Times New Roman" w:hAnsi="Times New Roman" w:cs="Times New Roman"/>
          <w:sz w:val="28"/>
          <w:szCs w:val="24"/>
          <w:lang w:eastAsia="ru-RU"/>
        </w:rPr>
        <w:t>–</w:t>
      </w:r>
      <w:r w:rsidR="005B35D7">
        <w:rPr>
          <w:rFonts w:ascii="Times New Roman" w:eastAsia="Times New Roman" w:hAnsi="Times New Roman" w:cs="Times New Roman"/>
          <w:sz w:val="28"/>
          <w:szCs w:val="28"/>
          <w:lang w:eastAsia="ru-RU"/>
        </w:rPr>
        <w:t xml:space="preserve"> професійній і 7</w:t>
      </w:r>
      <w:r w:rsidRPr="00901786">
        <w:rPr>
          <w:rFonts w:ascii="Times New Roman" w:eastAsia="Times New Roman" w:hAnsi="Times New Roman" w:cs="Times New Roman"/>
          <w:sz w:val="28"/>
          <w:szCs w:val="28"/>
          <w:lang w:eastAsia="ru-RU"/>
        </w:rPr>
        <w:t xml:space="preserve">% </w:t>
      </w:r>
      <w:r w:rsidRPr="00901786">
        <w:rPr>
          <w:rFonts w:ascii="Times New Roman" w:eastAsia="Times New Roman" w:hAnsi="Times New Roman" w:cs="Times New Roman"/>
          <w:sz w:val="28"/>
          <w:szCs w:val="24"/>
          <w:lang w:eastAsia="ru-RU"/>
        </w:rPr>
        <w:t xml:space="preserve">– </w:t>
      </w:r>
      <w:r w:rsidRPr="00901786">
        <w:rPr>
          <w:rFonts w:ascii="Times New Roman" w:eastAsia="Times New Roman" w:hAnsi="Times New Roman" w:cs="Times New Roman"/>
          <w:sz w:val="28"/>
          <w:szCs w:val="28"/>
          <w:lang w:eastAsia="ru-RU"/>
        </w:rPr>
        <w:t>науковій літературі. Так само виявилось, що література детективного жанру більшістю досліджуваних прочитується у мінімальний термін – 1</w:t>
      </w:r>
      <w:r w:rsidRPr="00901786">
        <w:rPr>
          <w:rFonts w:ascii="Times New Roman" w:eastAsia="Times New Roman" w:hAnsi="Times New Roman" w:cs="Times New Roman"/>
          <w:sz w:val="28"/>
          <w:szCs w:val="24"/>
          <w:lang w:eastAsia="ru-RU"/>
        </w:rPr>
        <w:t>–</w:t>
      </w:r>
      <w:r w:rsidR="005B35D7">
        <w:rPr>
          <w:rFonts w:ascii="Times New Roman" w:eastAsia="Times New Roman" w:hAnsi="Times New Roman" w:cs="Times New Roman"/>
          <w:sz w:val="28"/>
          <w:szCs w:val="28"/>
          <w:lang w:eastAsia="ru-RU"/>
        </w:rPr>
        <w:t>2 дні (50</w:t>
      </w:r>
      <w:r w:rsidRPr="00901786">
        <w:rPr>
          <w:rFonts w:ascii="Times New Roman" w:eastAsia="Times New Roman" w:hAnsi="Times New Roman" w:cs="Times New Roman"/>
          <w:sz w:val="28"/>
          <w:szCs w:val="28"/>
          <w:lang w:eastAsia="ru-RU"/>
        </w:rPr>
        <w:t>% досліджуваних вказали на це), вона читається у будь-як</w:t>
      </w:r>
      <w:r w:rsidR="005B35D7">
        <w:rPr>
          <w:rFonts w:ascii="Times New Roman" w:eastAsia="Times New Roman" w:hAnsi="Times New Roman" w:cs="Times New Roman"/>
          <w:sz w:val="28"/>
          <w:szCs w:val="28"/>
          <w:lang w:eastAsia="ru-RU"/>
        </w:rPr>
        <w:t>ий час, тобто хоч цілу добу (63</w:t>
      </w:r>
      <w:r w:rsidRPr="00901786">
        <w:rPr>
          <w:rFonts w:ascii="Times New Roman" w:eastAsia="Times New Roman" w:hAnsi="Times New Roman" w:cs="Times New Roman"/>
          <w:sz w:val="28"/>
          <w:szCs w:val="28"/>
          <w:lang w:eastAsia="ru-RU"/>
        </w:rPr>
        <w:t>% дос</w:t>
      </w:r>
      <w:r w:rsidR="005B35D7">
        <w:rPr>
          <w:rFonts w:ascii="Times New Roman" w:eastAsia="Times New Roman" w:hAnsi="Times New Roman" w:cs="Times New Roman"/>
          <w:sz w:val="28"/>
          <w:szCs w:val="28"/>
          <w:lang w:eastAsia="ru-RU"/>
        </w:rPr>
        <w:t>ліджуваних це підтвердили) і 54</w:t>
      </w:r>
      <w:r w:rsidRPr="00901786">
        <w:rPr>
          <w:rFonts w:ascii="Times New Roman" w:eastAsia="Times New Roman" w:hAnsi="Times New Roman" w:cs="Times New Roman"/>
          <w:sz w:val="28"/>
          <w:szCs w:val="28"/>
          <w:lang w:eastAsia="ru-RU"/>
        </w:rPr>
        <w:t xml:space="preserve">% вказали, що саме книги детективного жанру вони можуть читати не відволікаючись ні на що, тобто цілком або «запоєм». </w:t>
      </w:r>
    </w:p>
    <w:p w14:paraId="1B88B736" w14:textId="77777777" w:rsidR="00901786" w:rsidRPr="00901786" w:rsidRDefault="00901786" w:rsidP="00901786">
      <w:pPr>
        <w:shd w:val="clear" w:color="auto" w:fill="FFFFFF"/>
        <w:spacing w:after="0" w:line="360" w:lineRule="auto"/>
        <w:ind w:firstLine="600"/>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 xml:space="preserve">Ці результати підтверджують нашу гіпотезу, що механізм «виявлення шахрая» </w:t>
      </w:r>
      <w:r w:rsidR="00647F6E">
        <w:rPr>
          <w:rFonts w:ascii="Times New Roman" w:eastAsia="Times New Roman" w:hAnsi="Times New Roman" w:cs="Times New Roman"/>
          <w:sz w:val="28"/>
          <w:szCs w:val="28"/>
          <w:lang w:eastAsia="ru-RU"/>
        </w:rPr>
        <w:t xml:space="preserve">проявляється </w:t>
      </w:r>
      <w:r w:rsidRPr="00901786">
        <w:rPr>
          <w:rFonts w:ascii="Times New Roman" w:eastAsia="Times New Roman" w:hAnsi="Times New Roman" w:cs="Times New Roman"/>
          <w:sz w:val="28"/>
          <w:szCs w:val="28"/>
          <w:lang w:eastAsia="ru-RU"/>
        </w:rPr>
        <w:t xml:space="preserve">у віддані перевазі подібній (хоч і умовній, символічній) діяльності, а також у тому, що під час читання детективних історій суттєво підвищується працездатність організму та центральної нервової системи, про що свідчить пріоритетність, тривалість та інтенсивність здійснення такої діяльності. </w:t>
      </w:r>
    </w:p>
    <w:p w14:paraId="1E8074E7" w14:textId="4C667059" w:rsidR="00901786" w:rsidRPr="00901786" w:rsidRDefault="000B520D" w:rsidP="00230950">
      <w:pPr>
        <w:spacing w:after="0" w:line="360" w:lineRule="auto"/>
        <w:ind w:firstLine="720"/>
        <w:jc w:val="both"/>
        <w:rPr>
          <w:rFonts w:ascii="Times New Roman" w:eastAsia="Calibri" w:hAnsi="Times New Roman" w:cs="Times New Roman"/>
          <w:sz w:val="28"/>
          <w:szCs w:val="28"/>
        </w:rPr>
      </w:pPr>
      <w:r w:rsidRPr="005B35D7">
        <w:rPr>
          <w:rFonts w:ascii="Times New Roman" w:eastAsia="Times New Roman" w:hAnsi="Times New Roman" w:cs="Times New Roman"/>
          <w:i/>
          <w:sz w:val="28"/>
          <w:szCs w:val="24"/>
          <w:lang w:eastAsia="ru-RU"/>
        </w:rPr>
        <w:t>Внесок у п</w:t>
      </w:r>
      <w:r w:rsidR="00901786" w:rsidRPr="005B35D7">
        <w:rPr>
          <w:rFonts w:ascii="Times New Roman" w:eastAsia="Times New Roman" w:hAnsi="Times New Roman" w:cs="Times New Roman"/>
          <w:i/>
          <w:sz w:val="28"/>
          <w:szCs w:val="24"/>
          <w:lang w:eastAsia="ru-RU"/>
        </w:rPr>
        <w:t>сихофізіологі</w:t>
      </w:r>
      <w:r w:rsidRPr="005B35D7">
        <w:rPr>
          <w:rFonts w:ascii="Times New Roman" w:eastAsia="Times New Roman" w:hAnsi="Times New Roman" w:cs="Times New Roman"/>
          <w:i/>
          <w:sz w:val="28"/>
          <w:szCs w:val="24"/>
          <w:lang w:eastAsia="ru-RU"/>
        </w:rPr>
        <w:t>ю</w:t>
      </w:r>
      <w:r w:rsidR="00230950" w:rsidRPr="005B35D7">
        <w:rPr>
          <w:rFonts w:ascii="Times New Roman" w:eastAsia="Times New Roman" w:hAnsi="Times New Roman" w:cs="Times New Roman"/>
          <w:i/>
          <w:sz w:val="28"/>
          <w:szCs w:val="24"/>
          <w:lang w:eastAsia="ru-RU"/>
        </w:rPr>
        <w:t>.</w:t>
      </w:r>
      <w:r w:rsidR="00230950" w:rsidRPr="00230950">
        <w:rPr>
          <w:rFonts w:ascii="Times New Roman" w:eastAsia="Times New Roman" w:hAnsi="Times New Roman" w:cs="Times New Roman"/>
          <w:i/>
          <w:sz w:val="28"/>
          <w:szCs w:val="24"/>
          <w:lang w:eastAsia="ru-RU"/>
        </w:rPr>
        <w:t xml:space="preserve"> </w:t>
      </w:r>
      <w:r w:rsidR="00901786" w:rsidRPr="00901786">
        <w:rPr>
          <w:rFonts w:ascii="Times New Roman" w:eastAsia="Calibri" w:hAnsi="Times New Roman" w:cs="Times New Roman"/>
          <w:sz w:val="28"/>
          <w:szCs w:val="28"/>
        </w:rPr>
        <w:t xml:space="preserve">Для того, щоб проілюструвати можливості еволюційного підходу в межах психофізіології ми опишемо внесок еволюційних інтерпретацій у пояснення </w:t>
      </w:r>
      <w:r w:rsidR="008B1BD9">
        <w:rPr>
          <w:rFonts w:ascii="Times New Roman" w:eastAsia="Calibri" w:hAnsi="Times New Roman" w:cs="Times New Roman"/>
          <w:sz w:val="28"/>
          <w:szCs w:val="28"/>
        </w:rPr>
        <w:t>трьох</w:t>
      </w:r>
      <w:r w:rsidR="00901786" w:rsidRPr="00901786">
        <w:rPr>
          <w:rFonts w:ascii="Times New Roman" w:eastAsia="Calibri" w:hAnsi="Times New Roman" w:cs="Times New Roman"/>
          <w:sz w:val="28"/>
          <w:szCs w:val="28"/>
        </w:rPr>
        <w:t xml:space="preserve"> психофізіологічних феноменів</w:t>
      </w:r>
      <w:r w:rsidR="008B1BD9">
        <w:rPr>
          <w:rFonts w:ascii="Times New Roman" w:eastAsia="Calibri" w:hAnsi="Times New Roman" w:cs="Times New Roman"/>
          <w:sz w:val="28"/>
          <w:szCs w:val="28"/>
        </w:rPr>
        <w:t xml:space="preserve"> на рівнях</w:t>
      </w:r>
      <w:r w:rsidR="00901786" w:rsidRPr="00901786">
        <w:rPr>
          <w:rFonts w:ascii="Times New Roman" w:eastAsia="Calibri" w:hAnsi="Times New Roman" w:cs="Times New Roman"/>
          <w:sz w:val="28"/>
          <w:szCs w:val="28"/>
        </w:rPr>
        <w:t xml:space="preserve"> </w:t>
      </w:r>
      <w:r w:rsidR="008B1BD9">
        <w:rPr>
          <w:rFonts w:ascii="Times New Roman" w:eastAsia="Calibri" w:hAnsi="Times New Roman" w:cs="Times New Roman"/>
          <w:sz w:val="28"/>
          <w:szCs w:val="28"/>
        </w:rPr>
        <w:t>сприйняття, мотивації та когніцій</w:t>
      </w:r>
      <w:r w:rsidR="00901786" w:rsidRPr="00901786">
        <w:rPr>
          <w:rFonts w:ascii="Times New Roman" w:eastAsia="Calibri" w:hAnsi="Times New Roman" w:cs="Times New Roman"/>
          <w:sz w:val="28"/>
          <w:szCs w:val="28"/>
        </w:rPr>
        <w:t xml:space="preserve"> </w:t>
      </w:r>
      <w:r w:rsidR="00433609" w:rsidRPr="00433609">
        <w:rPr>
          <w:rFonts w:ascii="Times New Roman" w:eastAsia="Calibri" w:hAnsi="Times New Roman" w:cs="Times New Roman"/>
          <w:sz w:val="28"/>
          <w:szCs w:val="28"/>
        </w:rPr>
        <w:t>(</w:t>
      </w:r>
      <w:r w:rsidR="00433609" w:rsidRPr="0034052B">
        <w:rPr>
          <w:rFonts w:ascii="Times New Roman" w:eastAsia="Times New Roman" w:hAnsi="Times New Roman" w:cs="Times New Roman"/>
          <w:sz w:val="28"/>
          <w:szCs w:val="28"/>
          <w:lang w:eastAsia="ru-RU"/>
        </w:rPr>
        <w:t>Луценко, Е.</w:t>
      </w:r>
      <w:r w:rsidR="00433609" w:rsidRPr="00433609">
        <w:rPr>
          <w:rFonts w:ascii="Times New Roman" w:eastAsia="Times New Roman" w:hAnsi="Times New Roman" w:cs="Times New Roman"/>
          <w:sz w:val="28"/>
          <w:szCs w:val="28"/>
          <w:lang w:eastAsia="ru-RU"/>
        </w:rPr>
        <w:t>, 2014</w:t>
      </w:r>
      <w:r w:rsidR="00433609" w:rsidRPr="00433609">
        <w:rPr>
          <w:rFonts w:ascii="Times New Roman" w:eastAsia="Times New Roman" w:hAnsi="Times New Roman" w:cs="Times New Roman"/>
          <w:sz w:val="28"/>
          <w:szCs w:val="28"/>
          <w:lang w:val="en-US" w:eastAsia="ru-RU"/>
        </w:rPr>
        <w:t>a</w:t>
      </w:r>
      <w:r w:rsidR="00433609" w:rsidRPr="00433609">
        <w:rPr>
          <w:rFonts w:ascii="Times New Roman" w:eastAsia="Calibri" w:hAnsi="Times New Roman" w:cs="Times New Roman"/>
          <w:sz w:val="28"/>
          <w:szCs w:val="28"/>
        </w:rPr>
        <w:t>)</w:t>
      </w:r>
      <w:r w:rsidR="00901786" w:rsidRPr="00901786">
        <w:rPr>
          <w:rFonts w:ascii="Times New Roman" w:eastAsia="Calibri" w:hAnsi="Times New Roman" w:cs="Times New Roman"/>
          <w:sz w:val="28"/>
          <w:szCs w:val="28"/>
        </w:rPr>
        <w:t xml:space="preserve">. </w:t>
      </w:r>
    </w:p>
    <w:p w14:paraId="411178C4" w14:textId="77777777" w:rsidR="00901786" w:rsidRPr="00901786" w:rsidRDefault="00901786" w:rsidP="00901786">
      <w:pPr>
        <w:spacing w:after="0" w:line="360" w:lineRule="auto"/>
        <w:ind w:firstLine="709"/>
        <w:jc w:val="both"/>
        <w:rPr>
          <w:rFonts w:ascii="Times New Roman" w:eastAsia="Calibri" w:hAnsi="Times New Roman" w:cs="Times New Roman"/>
          <w:sz w:val="28"/>
          <w:szCs w:val="28"/>
        </w:rPr>
      </w:pPr>
      <w:r w:rsidRPr="00901786">
        <w:rPr>
          <w:rFonts w:ascii="Times New Roman" w:eastAsia="Calibri" w:hAnsi="Times New Roman" w:cs="Times New Roman"/>
          <w:sz w:val="28"/>
          <w:szCs w:val="28"/>
        </w:rPr>
        <w:t>Наведемо приклад з психології перцепції. В межах де</w:t>
      </w:r>
      <w:r w:rsidR="0099723F">
        <w:rPr>
          <w:rFonts w:ascii="Times New Roman" w:eastAsia="Calibri" w:hAnsi="Times New Roman" w:cs="Times New Roman"/>
          <w:sz w:val="28"/>
          <w:szCs w:val="28"/>
        </w:rPr>
        <w:t>текторної концепції сприйняття (</w:t>
      </w:r>
      <w:r w:rsidR="0099723F" w:rsidRPr="004354C0">
        <w:rPr>
          <w:rFonts w:ascii="Times New Roman" w:eastAsia="Times New Roman" w:hAnsi="Times New Roman" w:cs="Times New Roman"/>
          <w:sz w:val="28"/>
          <w:szCs w:val="28"/>
          <w:lang w:eastAsia="ru-RU"/>
        </w:rPr>
        <w:t xml:space="preserve">Марютина </w:t>
      </w:r>
      <w:r w:rsidR="0099723F" w:rsidRPr="0099723F">
        <w:rPr>
          <w:rFonts w:ascii="Times New Roman" w:eastAsia="Times New Roman" w:hAnsi="Times New Roman" w:cs="Times New Roman"/>
          <w:sz w:val="28"/>
          <w:szCs w:val="28"/>
          <w:lang w:val="ru-RU" w:eastAsia="ru-RU"/>
        </w:rPr>
        <w:t xml:space="preserve">&amp; </w:t>
      </w:r>
      <w:r w:rsidR="0099723F" w:rsidRPr="004354C0">
        <w:rPr>
          <w:rFonts w:ascii="Times New Roman" w:eastAsia="Times New Roman" w:hAnsi="Times New Roman" w:cs="Times New Roman"/>
          <w:sz w:val="28"/>
          <w:szCs w:val="28"/>
          <w:lang w:eastAsia="ru-RU"/>
        </w:rPr>
        <w:t>Ермолаев</w:t>
      </w:r>
      <w:r w:rsidR="0099723F">
        <w:rPr>
          <w:rFonts w:ascii="Times New Roman" w:eastAsia="Calibri" w:hAnsi="Times New Roman" w:cs="Times New Roman"/>
          <w:sz w:val="28"/>
          <w:szCs w:val="28"/>
        </w:rPr>
        <w:t>, 2004)</w:t>
      </w:r>
      <w:r w:rsidRPr="00901786">
        <w:rPr>
          <w:rFonts w:ascii="Times New Roman" w:eastAsia="Calibri" w:hAnsi="Times New Roman" w:cs="Times New Roman"/>
          <w:sz w:val="28"/>
          <w:szCs w:val="28"/>
        </w:rPr>
        <w:t xml:space="preserve"> у вищих центрах мозку були виявлені зорові нейрони, особливо чутливі до стимулів, подібних до людського обличчя. Відповіді цих нейронів реєструються у разі будь-якого розташування, розміру, кольору «подразника-обличчя». Ці нейрони знаходяться в неокортексі та більш глибоких структурах мозку – базаль</w:t>
      </w:r>
      <w:r w:rsidR="008B1BD9">
        <w:rPr>
          <w:rFonts w:ascii="Times New Roman" w:eastAsia="Calibri" w:hAnsi="Times New Roman" w:cs="Times New Roman"/>
          <w:sz w:val="28"/>
          <w:szCs w:val="28"/>
        </w:rPr>
        <w:t xml:space="preserve">них гангліях, таламусі тощо. </w:t>
      </w:r>
      <w:r w:rsidRPr="00901786">
        <w:rPr>
          <w:rFonts w:ascii="Times New Roman" w:eastAsia="Calibri" w:hAnsi="Times New Roman" w:cs="Times New Roman"/>
          <w:sz w:val="28"/>
          <w:szCs w:val="28"/>
        </w:rPr>
        <w:t xml:space="preserve">Ці «стимули-обличчя» належать до тих, яким віддається найбільша перевага, тобто тим, які виявляються найбільш «зручними» для обробки нейронними механізмами сприйняття. Обличчя людини і навіть його схематичне зображення – значимий стимул для новонародженого </w:t>
      </w:r>
      <w:r w:rsidR="0099723F">
        <w:rPr>
          <w:rFonts w:ascii="Times New Roman" w:eastAsia="Calibri" w:hAnsi="Times New Roman" w:cs="Times New Roman"/>
          <w:sz w:val="28"/>
          <w:szCs w:val="28"/>
        </w:rPr>
        <w:t>(Данилова, 2007)</w:t>
      </w:r>
      <w:r w:rsidRPr="00901786">
        <w:rPr>
          <w:rFonts w:ascii="Times New Roman" w:eastAsia="Calibri" w:hAnsi="Times New Roman" w:cs="Times New Roman"/>
          <w:sz w:val="28"/>
          <w:szCs w:val="28"/>
        </w:rPr>
        <w:t xml:space="preserve">. Про це </w:t>
      </w:r>
      <w:r w:rsidRPr="00901786">
        <w:rPr>
          <w:rFonts w:ascii="Times New Roman" w:eastAsia="Calibri" w:hAnsi="Times New Roman" w:cs="Times New Roman"/>
          <w:sz w:val="28"/>
          <w:szCs w:val="28"/>
        </w:rPr>
        <w:lastRenderedPageBreak/>
        <w:t>можна судити за тривалістю його фіксації очами, за частотою звернення уваги на нього, за появою вегетативного ко</w:t>
      </w:r>
      <w:r w:rsidR="0099723F">
        <w:rPr>
          <w:rFonts w:ascii="Times New Roman" w:eastAsia="Calibri" w:hAnsi="Times New Roman" w:cs="Times New Roman"/>
          <w:sz w:val="28"/>
          <w:szCs w:val="28"/>
        </w:rPr>
        <w:t xml:space="preserve">мпоненту орієнтовного рефлексу </w:t>
      </w:r>
      <w:r w:rsidR="0099723F" w:rsidRPr="00901786">
        <w:rPr>
          <w:rFonts w:ascii="Times New Roman" w:eastAsia="Calibri" w:hAnsi="Times New Roman" w:cs="Times New Roman"/>
          <w:sz w:val="28"/>
          <w:szCs w:val="28"/>
        </w:rPr>
        <w:t>–</w:t>
      </w:r>
      <w:r w:rsidR="0099723F">
        <w:rPr>
          <w:rFonts w:ascii="Times New Roman" w:eastAsia="Calibri" w:hAnsi="Times New Roman" w:cs="Times New Roman"/>
          <w:sz w:val="28"/>
          <w:szCs w:val="28"/>
        </w:rPr>
        <w:t xml:space="preserve"> </w:t>
      </w:r>
      <w:r w:rsidRPr="00901786">
        <w:rPr>
          <w:rFonts w:ascii="Times New Roman" w:eastAsia="Calibri" w:hAnsi="Times New Roman" w:cs="Times New Roman"/>
          <w:sz w:val="28"/>
          <w:szCs w:val="28"/>
        </w:rPr>
        <w:t xml:space="preserve">зниженню ЧСС. Дитина віддає перевагу розгляданню людського обличчя будь-якому стимулу (шаховій дошці, зображенню різних тварин). З еволюційної точки зору, спостереження за обличчям людини або партнера із взаємодії є адаптивним завданням, тому що міміка та рухи очей відбивають емоції та найближчі наміри людини, її реакції на те, що відбувається. П. Екман виявив, що посмішка – це емоція, яка розпізнається на найбільш далекій відстані – відстані польоту спису. Відповідно, ігнорування цієї інформації не сприяє виживанню та продовженню роду. </w:t>
      </w:r>
      <w:r w:rsidR="00AB3662">
        <w:rPr>
          <w:rFonts w:ascii="Times New Roman" w:eastAsia="Calibri" w:hAnsi="Times New Roman" w:cs="Times New Roman"/>
          <w:sz w:val="28"/>
          <w:szCs w:val="28"/>
        </w:rPr>
        <w:t xml:space="preserve">Російська дослідниця </w:t>
      </w:r>
      <w:r w:rsidR="0099723F">
        <w:rPr>
          <w:rFonts w:ascii="Times New Roman" w:eastAsia="Calibri" w:hAnsi="Times New Roman" w:cs="Times New Roman"/>
          <w:sz w:val="28"/>
          <w:szCs w:val="28"/>
        </w:rPr>
        <w:t>(</w:t>
      </w:r>
      <w:r w:rsidR="00AB3662" w:rsidRPr="00901786">
        <w:rPr>
          <w:rFonts w:ascii="Times New Roman" w:eastAsia="Calibri" w:hAnsi="Times New Roman" w:cs="Times New Roman"/>
          <w:sz w:val="28"/>
          <w:szCs w:val="28"/>
        </w:rPr>
        <w:t>Никитина</w:t>
      </w:r>
      <w:r w:rsidR="00AB3662">
        <w:rPr>
          <w:rFonts w:ascii="Times New Roman" w:eastAsia="Calibri" w:hAnsi="Times New Roman" w:cs="Times New Roman"/>
          <w:sz w:val="28"/>
          <w:szCs w:val="28"/>
        </w:rPr>
        <w:t>,</w:t>
      </w:r>
      <w:r w:rsidR="00AB3662" w:rsidRPr="00901786">
        <w:rPr>
          <w:rFonts w:ascii="Times New Roman" w:eastAsia="Calibri" w:hAnsi="Times New Roman" w:cs="Times New Roman"/>
          <w:sz w:val="28"/>
          <w:szCs w:val="28"/>
        </w:rPr>
        <w:t xml:space="preserve"> </w:t>
      </w:r>
      <w:r w:rsidR="0099723F">
        <w:rPr>
          <w:rFonts w:ascii="Times New Roman" w:eastAsia="Calibri" w:hAnsi="Times New Roman" w:cs="Times New Roman"/>
          <w:sz w:val="28"/>
          <w:szCs w:val="28"/>
        </w:rPr>
        <w:t>2013)</w:t>
      </w:r>
      <w:r w:rsidRPr="00901786">
        <w:rPr>
          <w:rFonts w:ascii="Times New Roman" w:eastAsia="Calibri" w:hAnsi="Times New Roman" w:cs="Times New Roman"/>
          <w:sz w:val="28"/>
          <w:szCs w:val="28"/>
        </w:rPr>
        <w:t xml:space="preserve"> задалася питанням, чому таку значущість для комунікації отримала ділянка, відносно маленька за площею порівняно з розмірами всього тіла. </w:t>
      </w:r>
      <w:r w:rsidR="00AB3662">
        <w:rPr>
          <w:rFonts w:ascii="Times New Roman" w:eastAsia="Calibri" w:hAnsi="Times New Roman" w:cs="Times New Roman"/>
          <w:sz w:val="28"/>
          <w:szCs w:val="28"/>
        </w:rPr>
        <w:t>Авторка</w:t>
      </w:r>
      <w:r w:rsidRPr="00901786">
        <w:rPr>
          <w:rFonts w:ascii="Times New Roman" w:eastAsia="Calibri" w:hAnsi="Times New Roman" w:cs="Times New Roman"/>
          <w:sz w:val="28"/>
          <w:szCs w:val="28"/>
        </w:rPr>
        <w:t xml:space="preserve"> вказує, що, по-перше, обличчя завжди повернуто вперед у напряму до іншого учасника взаємодії. По-друге, саме зона обличчя містить у собі максимальну кількість морфологічно різних, а значить і візуально контрастних елементів. Це пов’язано з винесенням на передню частину тіла окремих органів дистантного сприйняття – зору та нюху, а також максимально наближеного до них начального елементу харчового тракту – рота. Подібна схема обличчя є універсальною для тварин більшості класів. Автор</w:t>
      </w:r>
      <w:r w:rsidR="00AB3662">
        <w:rPr>
          <w:rFonts w:ascii="Times New Roman" w:eastAsia="Calibri" w:hAnsi="Times New Roman" w:cs="Times New Roman"/>
          <w:sz w:val="28"/>
          <w:szCs w:val="28"/>
        </w:rPr>
        <w:t>ка</w:t>
      </w:r>
      <w:r w:rsidRPr="00901786">
        <w:rPr>
          <w:rFonts w:ascii="Times New Roman" w:eastAsia="Calibri" w:hAnsi="Times New Roman" w:cs="Times New Roman"/>
          <w:sz w:val="28"/>
          <w:szCs w:val="28"/>
        </w:rPr>
        <w:t xml:space="preserve"> перераховує ситуації взаємодії, в яких впізнавання обличчя є найбільш значущим: впізнавання своїх дитинчат, вирішення територіальних та статусних питань, збільшення альтруїстичних актів від знайомих індивідів, зниження ризику інбридингу, зменшення можливості внутрівидової або міжвидової паразитичної поведінки та збільшення </w:t>
      </w:r>
      <w:r w:rsidR="0099723F">
        <w:rPr>
          <w:rFonts w:ascii="Times New Roman" w:eastAsia="Calibri" w:hAnsi="Times New Roman" w:cs="Times New Roman"/>
          <w:sz w:val="28"/>
          <w:szCs w:val="28"/>
        </w:rPr>
        <w:t>стабільності взаємодії в цілому</w:t>
      </w:r>
      <w:r w:rsidRPr="00901786">
        <w:rPr>
          <w:rFonts w:ascii="Times New Roman" w:eastAsia="Calibri" w:hAnsi="Times New Roman" w:cs="Times New Roman"/>
          <w:sz w:val="28"/>
          <w:szCs w:val="28"/>
        </w:rPr>
        <w:t>. Тобто така особливість перцепції та відповідного мозкового апарату є не випадковою, а обумовлена еволюційними перевагами (у виживанні та розмноженні), які зберігають своє значення дотепер.</w:t>
      </w:r>
    </w:p>
    <w:p w14:paraId="5652CF8B" w14:textId="77777777" w:rsidR="00901786" w:rsidRPr="00901786" w:rsidRDefault="00901786" w:rsidP="00901786">
      <w:pPr>
        <w:spacing w:after="0" w:line="360" w:lineRule="auto"/>
        <w:ind w:firstLine="709"/>
        <w:jc w:val="both"/>
        <w:rPr>
          <w:rFonts w:ascii="Times New Roman" w:eastAsia="Calibri" w:hAnsi="Times New Roman" w:cs="Times New Roman"/>
          <w:sz w:val="28"/>
          <w:szCs w:val="28"/>
        </w:rPr>
      </w:pPr>
      <w:r w:rsidRPr="00901786">
        <w:rPr>
          <w:rFonts w:ascii="Times New Roman" w:eastAsia="Calibri" w:hAnsi="Times New Roman" w:cs="Times New Roman"/>
          <w:sz w:val="28"/>
          <w:szCs w:val="28"/>
        </w:rPr>
        <w:t xml:space="preserve">Поясненню мотивації, емоцій та рис темпераменту на еволюційно-психологічному рівні присвячена теорія Дж. Грея </w:t>
      </w:r>
      <w:r w:rsidR="0099723F">
        <w:rPr>
          <w:rFonts w:ascii="Times New Roman" w:eastAsia="Calibri" w:hAnsi="Times New Roman" w:cs="Times New Roman"/>
          <w:sz w:val="28"/>
          <w:szCs w:val="28"/>
        </w:rPr>
        <w:t>(1993)</w:t>
      </w:r>
      <w:r w:rsidRPr="00901786">
        <w:rPr>
          <w:rFonts w:ascii="Times New Roman" w:eastAsia="Calibri" w:hAnsi="Times New Roman" w:cs="Times New Roman"/>
          <w:sz w:val="28"/>
          <w:szCs w:val="28"/>
        </w:rPr>
        <w:t xml:space="preserve">. Цей англійський учений описав поведінку тварин (ссавців) та людини як таку, що мотивується </w:t>
      </w:r>
      <w:r w:rsidRPr="00901786">
        <w:rPr>
          <w:rFonts w:ascii="Times New Roman" w:eastAsia="Calibri" w:hAnsi="Times New Roman" w:cs="Times New Roman"/>
          <w:sz w:val="28"/>
          <w:szCs w:val="28"/>
        </w:rPr>
        <w:lastRenderedPageBreak/>
        <w:t>трьома філогенетично-давніми системами: системою гальмування поведінки, системою боротьби-втечі та системою наближаючої поведінки. Система гальмування поведінки реагує на умовні відштовхуючі, агресивні стимули (погроза покарання, втрати); її домінуючі емоції – тривога та депресія; вона «вимикається» за допомогою анксіолітиків (протитривожних речовин – алкоголю, транквілізаторів); її мозковими структурами є септум, парагипокампова звивина, субікулярна ділянка, гипокамп. Вона начебто говорить суб’єкту поведінки: «стій, дивись, слухай та будь готов до дії».</w:t>
      </w:r>
    </w:p>
    <w:p w14:paraId="41F0E741" w14:textId="77777777" w:rsidR="00901786" w:rsidRPr="00901786" w:rsidRDefault="00901786" w:rsidP="00901786">
      <w:pPr>
        <w:spacing w:after="0" w:line="360" w:lineRule="auto"/>
        <w:ind w:firstLine="709"/>
        <w:jc w:val="both"/>
        <w:rPr>
          <w:rFonts w:ascii="Times New Roman" w:eastAsia="Calibri" w:hAnsi="Times New Roman" w:cs="Times New Roman"/>
          <w:sz w:val="28"/>
          <w:szCs w:val="28"/>
        </w:rPr>
      </w:pPr>
      <w:r w:rsidRPr="00901786">
        <w:rPr>
          <w:rFonts w:ascii="Times New Roman" w:eastAsia="Calibri" w:hAnsi="Times New Roman" w:cs="Times New Roman"/>
          <w:sz w:val="28"/>
          <w:szCs w:val="28"/>
        </w:rPr>
        <w:t>Система боротьби-втечі реагує на безумовні агресивні стимули безумовною захисною агресією або втечею; її домінуючі емоції – лють та/або страх; вона дезактивується за допомогою анальгетиків та опіатів (морфій); її «апаратним обладнанням» є мозкові мигдалини, медіальний гіпоталамус та центральна сіра речовина (central gray).</w:t>
      </w:r>
    </w:p>
    <w:p w14:paraId="51E487B2" w14:textId="77777777" w:rsidR="00901786" w:rsidRPr="00901786" w:rsidRDefault="00901786" w:rsidP="00901786">
      <w:pPr>
        <w:spacing w:after="0" w:line="360" w:lineRule="auto"/>
        <w:ind w:firstLine="709"/>
        <w:jc w:val="both"/>
        <w:rPr>
          <w:rFonts w:ascii="Times New Roman" w:eastAsia="Calibri" w:hAnsi="Times New Roman" w:cs="Times New Roman"/>
          <w:sz w:val="28"/>
          <w:szCs w:val="28"/>
        </w:rPr>
      </w:pPr>
      <w:r w:rsidRPr="00901786">
        <w:rPr>
          <w:rFonts w:ascii="Times New Roman" w:eastAsia="Calibri" w:hAnsi="Times New Roman" w:cs="Times New Roman"/>
          <w:sz w:val="28"/>
          <w:szCs w:val="28"/>
        </w:rPr>
        <w:t>Система наближуючої поведінки являє собою систему позитивного зворотного зв’язку, яка активується стимулом, пов’язаним з заохоченням або з припиненням / пропуском покарання. Діє ця система так, щоб підвищити просторово-часову близькість до позитивного стимулу (цілей, яких організму треба досягти для виживання: їжі, води, сексуального партнера і т. п.). Приємне передбачення, надія, відчуття підйому та щастя – емоції, які переважають у цій системі. Ключовими структурами мозку тут є: базальні ганглії; дофамінергічні волокна; ядра таламусу, тісно пов’язані з базальними гангліями; ділянки нової кори (моторні, сенсо-моторні та префронтальні ділянки), тісно пов’язані з базальними гангліями. Хімічними агентами, активуючими систему наближуючої поведінки у відповідних структурах мозку, є дофамін та речовини, які сприяють його вивільненню – амфетаміни, ніко</w:t>
      </w:r>
      <w:r w:rsidR="0099723F">
        <w:rPr>
          <w:rFonts w:ascii="Times New Roman" w:eastAsia="Calibri" w:hAnsi="Times New Roman" w:cs="Times New Roman"/>
          <w:sz w:val="28"/>
          <w:szCs w:val="28"/>
        </w:rPr>
        <w:t>тин, алкоголь, героїн, кокаїн</w:t>
      </w:r>
      <w:r w:rsidRPr="00901786">
        <w:rPr>
          <w:rFonts w:ascii="Times New Roman" w:eastAsia="Calibri" w:hAnsi="Times New Roman" w:cs="Times New Roman"/>
          <w:sz w:val="28"/>
          <w:szCs w:val="28"/>
        </w:rPr>
        <w:t>.</w:t>
      </w:r>
    </w:p>
    <w:p w14:paraId="4736A4C2" w14:textId="77777777" w:rsidR="00901786" w:rsidRPr="00901786" w:rsidRDefault="00901786" w:rsidP="00901786">
      <w:pPr>
        <w:spacing w:after="0" w:line="360" w:lineRule="auto"/>
        <w:ind w:firstLine="709"/>
        <w:jc w:val="both"/>
        <w:rPr>
          <w:rFonts w:ascii="Times New Roman" w:eastAsia="Calibri" w:hAnsi="Times New Roman" w:cs="Times New Roman"/>
          <w:sz w:val="28"/>
          <w:szCs w:val="28"/>
        </w:rPr>
      </w:pPr>
      <w:r w:rsidRPr="00901786">
        <w:rPr>
          <w:rFonts w:ascii="Times New Roman" w:eastAsia="Calibri" w:hAnsi="Times New Roman" w:cs="Times New Roman"/>
          <w:sz w:val="28"/>
          <w:szCs w:val="28"/>
        </w:rPr>
        <w:t xml:space="preserve">Описані Дж. Греєм системи мотивації, імовірно, визначають поведінку людини як у кожний момент часу (залежно від ситуації), так і протягом всієї історії життя. Залежно від домінування тієї або іншої системи та їх сполучення </w:t>
      </w:r>
      <w:r w:rsidRPr="00901786">
        <w:rPr>
          <w:rFonts w:ascii="Times New Roman" w:eastAsia="Calibri" w:hAnsi="Times New Roman" w:cs="Times New Roman"/>
          <w:sz w:val="28"/>
          <w:szCs w:val="28"/>
        </w:rPr>
        <w:lastRenderedPageBreak/>
        <w:t>у даного індивідуума утворюється тривожно-боязкий (невротичний), агресивний, екстравертований/інтровертований та інші типи особистості.</w:t>
      </w:r>
    </w:p>
    <w:p w14:paraId="165B924D" w14:textId="77777777" w:rsidR="00901786" w:rsidRPr="00901786" w:rsidRDefault="00901786" w:rsidP="00901786">
      <w:pPr>
        <w:spacing w:after="0" w:line="360" w:lineRule="auto"/>
        <w:ind w:firstLine="709"/>
        <w:jc w:val="both"/>
        <w:rPr>
          <w:rFonts w:ascii="Times New Roman" w:eastAsia="Calibri" w:hAnsi="Times New Roman" w:cs="Times New Roman"/>
          <w:sz w:val="28"/>
          <w:szCs w:val="28"/>
        </w:rPr>
      </w:pPr>
      <w:r w:rsidRPr="00901786">
        <w:rPr>
          <w:rFonts w:ascii="Times New Roman" w:eastAsia="Calibri" w:hAnsi="Times New Roman" w:cs="Times New Roman"/>
          <w:sz w:val="28"/>
          <w:szCs w:val="28"/>
        </w:rPr>
        <w:t>Розглянемо зараз приклади еволюційних інтерпретацій когнітивних розбіжностей індивідів з урахуванням чинника статі. Широко відомі когнітивні особливості, за якими жінки та чоловіки розрізняються між собою. В їх основі лежать такі фізіологічні характеристики. Магнітно-резонансне сканування головного мозку дітей та підлітків показало, що у хлопчиків значно швидше збільшується обсяг мигдалеподібних тіл, а у дівчат до та під час пубертатного періоду значно швидш</w:t>
      </w:r>
      <w:r w:rsidR="0099723F">
        <w:rPr>
          <w:rFonts w:ascii="Times New Roman" w:eastAsia="Calibri" w:hAnsi="Times New Roman" w:cs="Times New Roman"/>
          <w:sz w:val="28"/>
          <w:szCs w:val="28"/>
        </w:rPr>
        <w:t xml:space="preserve">е збільшується обсяг гіпокампу (Палмер </w:t>
      </w:r>
      <w:r w:rsidR="0099723F" w:rsidRPr="0099723F">
        <w:rPr>
          <w:rFonts w:ascii="Times New Roman" w:eastAsia="Calibri" w:hAnsi="Times New Roman" w:cs="Times New Roman"/>
          <w:sz w:val="28"/>
          <w:szCs w:val="28"/>
        </w:rPr>
        <w:t xml:space="preserve">&amp; </w:t>
      </w:r>
      <w:r w:rsidR="0099723F">
        <w:rPr>
          <w:rFonts w:ascii="Times New Roman" w:eastAsia="Calibri" w:hAnsi="Times New Roman" w:cs="Times New Roman"/>
          <w:sz w:val="28"/>
          <w:szCs w:val="28"/>
        </w:rPr>
        <w:t>Палмер, 2003)</w:t>
      </w:r>
      <w:r w:rsidRPr="00901786">
        <w:rPr>
          <w:rFonts w:ascii="Times New Roman" w:eastAsia="Calibri" w:hAnsi="Times New Roman" w:cs="Times New Roman"/>
          <w:sz w:val="28"/>
          <w:szCs w:val="28"/>
        </w:rPr>
        <w:t>. В еволюційному смислі ці відмінності обумовлені тим, що мигдалини беруть участь в обробці соціальної інформації, пов’язаної з функціонуванням у межах ієрархії домінування, найбільш важливого аспекту самцової конкуренції (подразнення мигдалин викликає сильно виражені стани страху або агресії). Гіпокамп є мозковою структурою, яка відіграє роль проміжної ланки в збереженні довготермінової пам’яті, особливо вербальної. Відносно прискорений розвиток гіпокампу жінок порівняно з чоловіками слугує причиною кращих характеристик вербальної пам’яті у жінок (які багато часу проводять з дітьми та іншими жінками), а також орієнтації в новому середовищі переважно за орієнтирами. Чоловіки на відміну від жінок орієнтуються на загальний напрям руху, тому що на фазі полювання-збирацтва відходили від стоянки на значні відстані, переслідуючи здобич, після чого намагалися повернутися назад найбільш коротким шляхом. Жінки не відходили далеко від оселі та під час збирацтва орієнтувались переважно на безпосередні характеристики місцевості.</w:t>
      </w:r>
    </w:p>
    <w:p w14:paraId="5208560F" w14:textId="05F20AC4" w:rsidR="00901786" w:rsidRPr="00901786" w:rsidRDefault="00901786" w:rsidP="00901786">
      <w:pPr>
        <w:spacing w:after="0" w:line="360" w:lineRule="auto"/>
        <w:ind w:firstLine="709"/>
        <w:jc w:val="both"/>
        <w:rPr>
          <w:rFonts w:ascii="Times New Roman" w:eastAsia="Calibri" w:hAnsi="Times New Roman" w:cs="Times New Roman"/>
          <w:sz w:val="28"/>
          <w:szCs w:val="28"/>
        </w:rPr>
      </w:pPr>
      <w:r w:rsidRPr="00901786">
        <w:rPr>
          <w:rFonts w:ascii="Times New Roman" w:eastAsia="Calibri" w:hAnsi="Times New Roman" w:cs="Times New Roman"/>
          <w:sz w:val="28"/>
          <w:szCs w:val="28"/>
        </w:rPr>
        <w:t>У жінок у мовних центрах го</w:t>
      </w:r>
      <w:r w:rsidR="005B35D7">
        <w:rPr>
          <w:rFonts w:ascii="Times New Roman" w:eastAsia="Calibri" w:hAnsi="Times New Roman" w:cs="Times New Roman"/>
          <w:sz w:val="28"/>
          <w:szCs w:val="28"/>
        </w:rPr>
        <w:t>ловного мозку зосереджено на 17</w:t>
      </w:r>
      <w:r w:rsidRPr="00901786">
        <w:rPr>
          <w:rFonts w:ascii="Times New Roman" w:eastAsia="Calibri" w:hAnsi="Times New Roman" w:cs="Times New Roman"/>
          <w:sz w:val="28"/>
          <w:szCs w:val="28"/>
        </w:rPr>
        <w:t>% нейронів більше, ніж у відповідних зонах мозку чоловіків, що знову ж таки пояснюється еволюційною важливістю мовлення для жінок, які багато часу присвячували вихованню дітей.</w:t>
      </w:r>
    </w:p>
    <w:p w14:paraId="24DA5F3C" w14:textId="77777777" w:rsidR="00901786" w:rsidRPr="00901786" w:rsidRDefault="00901786" w:rsidP="00901786">
      <w:pPr>
        <w:spacing w:after="0" w:line="360" w:lineRule="auto"/>
        <w:ind w:firstLine="709"/>
        <w:jc w:val="both"/>
        <w:rPr>
          <w:rFonts w:ascii="Times New Roman" w:eastAsia="Calibri" w:hAnsi="Times New Roman" w:cs="Times New Roman"/>
          <w:sz w:val="28"/>
          <w:szCs w:val="28"/>
        </w:rPr>
      </w:pPr>
      <w:r w:rsidRPr="00901786">
        <w:rPr>
          <w:rFonts w:ascii="Times New Roman" w:eastAsia="Calibri" w:hAnsi="Times New Roman" w:cs="Times New Roman"/>
          <w:sz w:val="28"/>
          <w:szCs w:val="28"/>
        </w:rPr>
        <w:t xml:space="preserve">Широко відома в </w:t>
      </w:r>
      <w:r w:rsidR="00D4739E">
        <w:rPr>
          <w:rFonts w:ascii="Times New Roman" w:eastAsia="Calibri" w:hAnsi="Times New Roman" w:cs="Times New Roman"/>
          <w:sz w:val="28"/>
          <w:szCs w:val="28"/>
        </w:rPr>
        <w:t>побутовій</w:t>
      </w:r>
      <w:r w:rsidRPr="00901786">
        <w:rPr>
          <w:rFonts w:ascii="Times New Roman" w:eastAsia="Calibri" w:hAnsi="Times New Roman" w:cs="Times New Roman"/>
          <w:sz w:val="28"/>
          <w:szCs w:val="28"/>
        </w:rPr>
        <w:t xml:space="preserve"> психології унікальна здібність жінок до інтуїції на фізіологічному рівні базується на більшій фізичній та </w:t>
      </w:r>
      <w:r w:rsidRPr="00901786">
        <w:rPr>
          <w:rFonts w:ascii="Times New Roman" w:eastAsia="Calibri" w:hAnsi="Times New Roman" w:cs="Times New Roman"/>
          <w:sz w:val="28"/>
          <w:szCs w:val="28"/>
        </w:rPr>
        <w:lastRenderedPageBreak/>
        <w:t xml:space="preserve">функціональній симетричності мозку жінок порівняно з чоловічим мозком. Також у жінок більш товсте мозолясте тіло, яке з’єднує обидві півкулі мозку. Такі особливості мозку забезпечують жінкам перевагу у мережевому мисленні (здібність до синтезу додаткової інформації), що і є науковим еквівалентом </w:t>
      </w:r>
      <w:r w:rsidR="00D4739E">
        <w:rPr>
          <w:rFonts w:ascii="Times New Roman" w:eastAsia="Calibri" w:hAnsi="Times New Roman" w:cs="Times New Roman"/>
          <w:sz w:val="28"/>
          <w:szCs w:val="28"/>
        </w:rPr>
        <w:t>побутового</w:t>
      </w:r>
      <w:r w:rsidRPr="00901786">
        <w:rPr>
          <w:rFonts w:ascii="Times New Roman" w:eastAsia="Calibri" w:hAnsi="Times New Roman" w:cs="Times New Roman"/>
          <w:sz w:val="28"/>
          <w:szCs w:val="28"/>
        </w:rPr>
        <w:t xml:space="preserve"> поняття інтуїції. З іншого боку, чоловіки з їх більш виразною асиметрією головного мозку проявляють у своєму мисленні тенденцію до ізольованості. Їхні думки носять скоріше лінійний, цільовий характер, вони менш толерантні до невизначеності, що погоджується зі сформованим з давніх пір розділом праці між чоловіками та жінками. </w:t>
      </w:r>
    </w:p>
    <w:p w14:paraId="688435D8" w14:textId="77777777" w:rsidR="00901786" w:rsidRPr="00901786" w:rsidRDefault="00901786" w:rsidP="00901786">
      <w:pPr>
        <w:spacing w:after="0" w:line="360" w:lineRule="auto"/>
        <w:ind w:firstLine="709"/>
        <w:jc w:val="both"/>
        <w:rPr>
          <w:rFonts w:ascii="Times New Roman" w:eastAsia="Calibri" w:hAnsi="Times New Roman" w:cs="Times New Roman"/>
          <w:sz w:val="28"/>
          <w:szCs w:val="28"/>
        </w:rPr>
      </w:pPr>
      <w:r w:rsidRPr="00901786">
        <w:rPr>
          <w:rFonts w:ascii="Times New Roman" w:eastAsia="Calibri" w:hAnsi="Times New Roman" w:cs="Times New Roman"/>
          <w:sz w:val="28"/>
          <w:szCs w:val="28"/>
        </w:rPr>
        <w:t xml:space="preserve">Як можна бачити з цих прикладів, еволюційна психологія не полегшує задачу психофізіологів. Як пише Г. Плоткін </w:t>
      </w:r>
      <w:r w:rsidR="0099723F" w:rsidRPr="0099723F">
        <w:rPr>
          <w:rFonts w:ascii="Times New Roman" w:eastAsia="Calibri" w:hAnsi="Times New Roman" w:cs="Times New Roman"/>
          <w:sz w:val="28"/>
          <w:szCs w:val="28"/>
        </w:rPr>
        <w:t>(</w:t>
      </w:r>
      <w:r w:rsidR="0099723F">
        <w:rPr>
          <w:rFonts w:ascii="Times New Roman" w:eastAsia="Calibri" w:hAnsi="Times New Roman" w:cs="Times New Roman"/>
          <w:sz w:val="28"/>
          <w:szCs w:val="28"/>
        </w:rPr>
        <w:t>Хегенхан</w:t>
      </w:r>
      <w:r w:rsidRPr="00901786">
        <w:rPr>
          <w:rFonts w:ascii="Times New Roman" w:eastAsia="Calibri" w:hAnsi="Times New Roman" w:cs="Times New Roman"/>
          <w:sz w:val="28"/>
          <w:szCs w:val="28"/>
        </w:rPr>
        <w:t>,</w:t>
      </w:r>
      <w:r w:rsidR="0099723F">
        <w:rPr>
          <w:rFonts w:ascii="Times New Roman" w:eastAsia="Calibri" w:hAnsi="Times New Roman" w:cs="Times New Roman"/>
          <w:sz w:val="28"/>
          <w:szCs w:val="28"/>
        </w:rPr>
        <w:t xml:space="preserve"> 2004,</w:t>
      </w:r>
      <w:r w:rsidRPr="00901786">
        <w:rPr>
          <w:rFonts w:ascii="Times New Roman" w:eastAsia="Calibri" w:hAnsi="Times New Roman" w:cs="Times New Roman"/>
          <w:sz w:val="28"/>
          <w:szCs w:val="28"/>
        </w:rPr>
        <w:t xml:space="preserve"> с. 413</w:t>
      </w:r>
      <w:r w:rsidR="0099723F">
        <w:rPr>
          <w:rFonts w:ascii="Times New Roman" w:eastAsia="Calibri" w:hAnsi="Times New Roman" w:cs="Times New Roman"/>
          <w:sz w:val="28"/>
          <w:szCs w:val="28"/>
        </w:rPr>
        <w:t>)</w:t>
      </w:r>
      <w:r w:rsidRPr="00901786">
        <w:rPr>
          <w:rFonts w:ascii="Times New Roman" w:eastAsia="Calibri" w:hAnsi="Times New Roman" w:cs="Times New Roman"/>
          <w:sz w:val="28"/>
          <w:szCs w:val="28"/>
        </w:rPr>
        <w:t xml:space="preserve">: «Отже, коли до каузального пояснення примішується природний відбір, подібне тлумачення стає набагато складнішим, ніж було, оскільки безпосередні причини не зникають. Замість цього до них додається довга низка інших причин… Це не просто більш значна історія причин, яку необхідно розповісти. Вона ще й більш завершена». </w:t>
      </w:r>
    </w:p>
    <w:p w14:paraId="33129063" w14:textId="77777777" w:rsidR="00901786" w:rsidRPr="00901786" w:rsidRDefault="00901786" w:rsidP="00901786">
      <w:pPr>
        <w:spacing w:after="0" w:line="360" w:lineRule="auto"/>
        <w:ind w:firstLine="709"/>
        <w:jc w:val="both"/>
        <w:rPr>
          <w:rFonts w:ascii="Times New Roman" w:eastAsia="Calibri" w:hAnsi="Times New Roman" w:cs="Times New Roman"/>
          <w:sz w:val="28"/>
          <w:szCs w:val="28"/>
        </w:rPr>
      </w:pPr>
      <w:r w:rsidRPr="00901786">
        <w:rPr>
          <w:rFonts w:ascii="Times New Roman" w:eastAsia="Calibri" w:hAnsi="Times New Roman" w:cs="Times New Roman"/>
          <w:sz w:val="28"/>
          <w:szCs w:val="28"/>
        </w:rPr>
        <w:t xml:space="preserve">Далі зупинимося на тому, як пов’язані між собою психологія гендерної поведінки та </w:t>
      </w:r>
      <w:r w:rsidR="00761FAA" w:rsidRPr="00901786">
        <w:rPr>
          <w:rFonts w:ascii="Times New Roman" w:eastAsia="Calibri" w:hAnsi="Times New Roman" w:cs="Times New Roman"/>
          <w:sz w:val="28"/>
          <w:szCs w:val="28"/>
        </w:rPr>
        <w:t xml:space="preserve">еволюційні </w:t>
      </w:r>
      <w:r w:rsidRPr="00901786">
        <w:rPr>
          <w:rFonts w:ascii="Times New Roman" w:eastAsia="Calibri" w:hAnsi="Times New Roman" w:cs="Times New Roman"/>
          <w:sz w:val="28"/>
          <w:szCs w:val="28"/>
        </w:rPr>
        <w:t>чинники.</w:t>
      </w:r>
    </w:p>
    <w:p w14:paraId="4C8D853A" w14:textId="02CE7D7B" w:rsidR="00901786" w:rsidRPr="00901786" w:rsidRDefault="00761FAA" w:rsidP="00230950">
      <w:pPr>
        <w:spacing w:after="0" w:line="360" w:lineRule="auto"/>
        <w:ind w:firstLine="709"/>
        <w:jc w:val="both"/>
        <w:rPr>
          <w:rFonts w:ascii="Times New Roman" w:eastAsia="Times New Roman" w:hAnsi="Times New Roman" w:cs="Times New Roman"/>
          <w:sz w:val="28"/>
          <w:szCs w:val="28"/>
          <w:lang w:eastAsia="ru-RU"/>
        </w:rPr>
      </w:pPr>
      <w:r w:rsidRPr="005B35D7">
        <w:rPr>
          <w:rFonts w:ascii="Times New Roman" w:eastAsia="Calibri" w:hAnsi="Times New Roman" w:cs="Times New Roman"/>
          <w:i/>
          <w:sz w:val="28"/>
          <w:szCs w:val="28"/>
        </w:rPr>
        <w:t>Внесок у г</w:t>
      </w:r>
      <w:r w:rsidR="00901786" w:rsidRPr="005B35D7">
        <w:rPr>
          <w:rFonts w:ascii="Times New Roman" w:eastAsia="Calibri" w:hAnsi="Times New Roman" w:cs="Times New Roman"/>
          <w:i/>
          <w:sz w:val="28"/>
          <w:szCs w:val="28"/>
        </w:rPr>
        <w:t>ендерн</w:t>
      </w:r>
      <w:r w:rsidRPr="005B35D7">
        <w:rPr>
          <w:rFonts w:ascii="Times New Roman" w:eastAsia="Calibri" w:hAnsi="Times New Roman" w:cs="Times New Roman"/>
          <w:i/>
          <w:sz w:val="28"/>
          <w:szCs w:val="28"/>
        </w:rPr>
        <w:t>у</w:t>
      </w:r>
      <w:r w:rsidR="00901786" w:rsidRPr="005B35D7">
        <w:rPr>
          <w:rFonts w:ascii="Times New Roman" w:eastAsia="Calibri" w:hAnsi="Times New Roman" w:cs="Times New Roman"/>
          <w:i/>
          <w:sz w:val="28"/>
          <w:szCs w:val="28"/>
        </w:rPr>
        <w:t xml:space="preserve"> психологі</w:t>
      </w:r>
      <w:r w:rsidRPr="005B35D7">
        <w:rPr>
          <w:rFonts w:ascii="Times New Roman" w:eastAsia="Calibri" w:hAnsi="Times New Roman" w:cs="Times New Roman"/>
          <w:i/>
          <w:sz w:val="28"/>
          <w:szCs w:val="28"/>
        </w:rPr>
        <w:t>ю</w:t>
      </w:r>
      <w:r w:rsidR="00230950" w:rsidRPr="005B35D7">
        <w:rPr>
          <w:rFonts w:ascii="Times New Roman" w:eastAsia="Calibri" w:hAnsi="Times New Roman" w:cs="Times New Roman"/>
          <w:i/>
          <w:sz w:val="28"/>
          <w:szCs w:val="28"/>
        </w:rPr>
        <w:t xml:space="preserve">. </w:t>
      </w:r>
      <w:r w:rsidR="00901786" w:rsidRPr="005B35D7">
        <w:rPr>
          <w:rFonts w:ascii="Times New Roman" w:eastAsia="Times New Roman" w:hAnsi="Times New Roman" w:cs="Times New Roman"/>
          <w:sz w:val="28"/>
          <w:szCs w:val="28"/>
          <w:lang w:eastAsia="ru-RU"/>
        </w:rPr>
        <w:t>Д</w:t>
      </w:r>
      <w:r w:rsidR="00901786" w:rsidRPr="00901786">
        <w:rPr>
          <w:rFonts w:ascii="Times New Roman" w:eastAsia="Times New Roman" w:hAnsi="Times New Roman" w:cs="Times New Roman"/>
          <w:sz w:val="28"/>
          <w:szCs w:val="28"/>
          <w:lang w:eastAsia="ru-RU"/>
        </w:rPr>
        <w:t xml:space="preserve">ослідження особистісних та когнітивних характеристик, морфофізіології та особливостей розвитку об’єктивно свідчить про існування розбіжностей </w:t>
      </w:r>
      <w:r w:rsidR="005939FD">
        <w:rPr>
          <w:rFonts w:ascii="Times New Roman" w:eastAsia="Times New Roman" w:hAnsi="Times New Roman" w:cs="Times New Roman"/>
          <w:sz w:val="28"/>
          <w:szCs w:val="28"/>
          <w:lang w:eastAsia="ru-RU"/>
        </w:rPr>
        <w:t>між представниками двох статей (Бендас, 2007;</w:t>
      </w:r>
      <w:r w:rsidR="00901786" w:rsidRPr="00901786">
        <w:rPr>
          <w:rFonts w:ascii="Times New Roman" w:eastAsia="Times New Roman" w:hAnsi="Times New Roman" w:cs="Times New Roman"/>
          <w:sz w:val="28"/>
          <w:szCs w:val="28"/>
          <w:lang w:eastAsia="ru-RU"/>
        </w:rPr>
        <w:t xml:space="preserve"> </w:t>
      </w:r>
      <w:r w:rsidR="005939FD">
        <w:rPr>
          <w:rFonts w:ascii="Times New Roman" w:eastAsia="Times New Roman" w:hAnsi="Times New Roman" w:cs="Times New Roman"/>
          <w:sz w:val="28"/>
          <w:szCs w:val="28"/>
          <w:lang w:eastAsia="ru-RU"/>
        </w:rPr>
        <w:t>Зорина, Полетаева</w:t>
      </w:r>
      <w:r w:rsidR="005939FD" w:rsidRPr="005939FD">
        <w:rPr>
          <w:rFonts w:ascii="Times New Roman" w:eastAsia="Times New Roman" w:hAnsi="Times New Roman" w:cs="Times New Roman"/>
          <w:sz w:val="28"/>
          <w:szCs w:val="28"/>
          <w:lang w:eastAsia="ru-RU"/>
        </w:rPr>
        <w:t xml:space="preserve"> &amp;</w:t>
      </w:r>
      <w:r w:rsidR="005939FD">
        <w:rPr>
          <w:rFonts w:ascii="Times New Roman" w:eastAsia="Times New Roman" w:hAnsi="Times New Roman" w:cs="Times New Roman"/>
          <w:sz w:val="28"/>
          <w:szCs w:val="28"/>
          <w:lang w:eastAsia="ru-RU"/>
        </w:rPr>
        <w:t xml:space="preserve"> Резникова, 2002)</w:t>
      </w:r>
      <w:r w:rsidR="00901786" w:rsidRPr="00901786">
        <w:rPr>
          <w:rFonts w:ascii="Times New Roman" w:eastAsia="Times New Roman" w:hAnsi="Times New Roman" w:cs="Times New Roman"/>
          <w:sz w:val="28"/>
          <w:szCs w:val="28"/>
          <w:lang w:eastAsia="ru-RU"/>
        </w:rPr>
        <w:t>, а крос-культурний аналіз вказує на високий ступінь їхньої універсальності незал</w:t>
      </w:r>
      <w:r w:rsidR="005939FD">
        <w:rPr>
          <w:rFonts w:ascii="Times New Roman" w:eastAsia="Times New Roman" w:hAnsi="Times New Roman" w:cs="Times New Roman"/>
          <w:sz w:val="28"/>
          <w:szCs w:val="28"/>
          <w:lang w:eastAsia="ru-RU"/>
        </w:rPr>
        <w:t>ежно від соціоекономічних умов (</w:t>
      </w:r>
      <w:r w:rsidR="005939FD" w:rsidRPr="004354C0">
        <w:rPr>
          <w:rFonts w:ascii="Times New Roman" w:eastAsia="Times New Roman" w:hAnsi="Times New Roman" w:cs="Times New Roman"/>
          <w:sz w:val="28"/>
          <w:szCs w:val="28"/>
          <w:lang w:eastAsia="ru-RU"/>
        </w:rPr>
        <w:t>Берри, Пуртинга, Сигалл</w:t>
      </w:r>
      <w:r w:rsidR="005939FD">
        <w:rPr>
          <w:rFonts w:ascii="Times New Roman" w:eastAsia="Times New Roman" w:hAnsi="Times New Roman" w:cs="Times New Roman"/>
          <w:sz w:val="28"/>
          <w:szCs w:val="28"/>
          <w:lang w:eastAsia="ru-RU"/>
        </w:rPr>
        <w:t xml:space="preserve"> </w:t>
      </w:r>
      <w:r w:rsidR="005939FD" w:rsidRPr="005939FD">
        <w:rPr>
          <w:rFonts w:ascii="Times New Roman" w:eastAsia="Times New Roman" w:hAnsi="Times New Roman" w:cs="Times New Roman"/>
          <w:sz w:val="28"/>
          <w:szCs w:val="28"/>
          <w:lang w:eastAsia="ru-RU"/>
        </w:rPr>
        <w:t>&amp;</w:t>
      </w:r>
      <w:r w:rsidR="005939FD" w:rsidRPr="004354C0">
        <w:rPr>
          <w:rFonts w:ascii="Times New Roman" w:eastAsia="Times New Roman" w:hAnsi="Times New Roman" w:cs="Times New Roman"/>
          <w:sz w:val="28"/>
          <w:szCs w:val="28"/>
          <w:lang w:eastAsia="ru-RU"/>
        </w:rPr>
        <w:t xml:space="preserve"> Дасен</w:t>
      </w:r>
      <w:r w:rsidR="00901786" w:rsidRPr="00901786">
        <w:rPr>
          <w:rFonts w:ascii="Times New Roman" w:eastAsia="Times New Roman" w:hAnsi="Times New Roman" w:cs="Times New Roman"/>
          <w:sz w:val="28"/>
          <w:szCs w:val="28"/>
          <w:lang w:eastAsia="ru-RU"/>
        </w:rPr>
        <w:t>,</w:t>
      </w:r>
      <w:r w:rsidR="005939FD">
        <w:rPr>
          <w:rFonts w:ascii="Times New Roman" w:eastAsia="Times New Roman" w:hAnsi="Times New Roman" w:cs="Times New Roman"/>
          <w:sz w:val="28"/>
          <w:szCs w:val="28"/>
          <w:lang w:eastAsia="ru-RU"/>
        </w:rPr>
        <w:t xml:space="preserve"> 2007;</w:t>
      </w:r>
      <w:r w:rsidR="00901786" w:rsidRPr="00901786">
        <w:rPr>
          <w:rFonts w:ascii="Times New Roman" w:eastAsia="Times New Roman" w:hAnsi="Times New Roman" w:cs="Times New Roman"/>
          <w:sz w:val="28"/>
          <w:szCs w:val="28"/>
          <w:lang w:eastAsia="ru-RU"/>
        </w:rPr>
        <w:t xml:space="preserve"> </w:t>
      </w:r>
      <w:r w:rsidR="005939FD">
        <w:rPr>
          <w:rFonts w:ascii="Times New Roman" w:eastAsia="Times New Roman" w:hAnsi="Times New Roman" w:cs="Times New Roman"/>
          <w:sz w:val="28"/>
          <w:szCs w:val="28"/>
          <w:lang w:eastAsia="ru-RU"/>
        </w:rPr>
        <w:t>Мацумото, 2003)</w:t>
      </w:r>
      <w:r w:rsidR="00901786" w:rsidRPr="00901786">
        <w:rPr>
          <w:rFonts w:ascii="Times New Roman" w:eastAsia="Times New Roman" w:hAnsi="Times New Roman" w:cs="Times New Roman"/>
          <w:sz w:val="28"/>
          <w:szCs w:val="28"/>
          <w:lang w:eastAsia="ru-RU"/>
        </w:rPr>
        <w:t xml:space="preserve">. Для пояснення виявлених розбіжностей у гендерній психології висуваються різні гіпотези, які умовно можна віднести до двох категорій – соціокультурних та біологічних. У межах «Соціокультурних» гіпотез (соціального досвіду, гендерної соціалізації, культуральної, соціальних ролей, соціальних очікувань тощо) мається на увазі, що психологічні та поведінкові розбіжності, властиві представникам різних статей, є результатом виховання, під час якого відбувається формування </w:t>
      </w:r>
      <w:r w:rsidR="00901786" w:rsidRPr="00901786">
        <w:rPr>
          <w:rFonts w:ascii="Times New Roman" w:eastAsia="Times New Roman" w:hAnsi="Times New Roman" w:cs="Times New Roman"/>
          <w:sz w:val="28"/>
          <w:szCs w:val="28"/>
          <w:lang w:eastAsia="ru-RU"/>
        </w:rPr>
        <w:lastRenderedPageBreak/>
        <w:t xml:space="preserve">моделей поведінки відповідно діючим у тій або іншій культурі гендерним стереотипам. «Біологічні» гіпотези (генетичні, гормональні, будови мозку та ін.) пояснюють розбіжності між чоловіками та жінками біологічними чинниками. Часто в літературі перевага віддається соціокультурним чинникам через не зовсім точне уявлення про біологічний детермінізм, який розуміється як жорстка передбачуваність. Але людині, на відміну від інших тварин, властива надзвичайна гнучкість поведінки. Детермінованим є дуже широкий спектр можливих реакцій, а суб’єкт моделює їх виявлення залежно від обставин. Такими обставинами, зокрема, можуть бути виховання та соціокультурні настанови. </w:t>
      </w:r>
      <w:r w:rsidR="00BA7B67">
        <w:rPr>
          <w:rFonts w:ascii="Times New Roman" w:eastAsia="Times New Roman" w:hAnsi="Times New Roman" w:cs="Times New Roman"/>
          <w:sz w:val="28"/>
          <w:szCs w:val="28"/>
          <w:lang w:eastAsia="ru-RU"/>
        </w:rPr>
        <w:t>В</w:t>
      </w:r>
      <w:r w:rsidR="00901786" w:rsidRPr="00901786">
        <w:rPr>
          <w:rFonts w:ascii="Times New Roman" w:eastAsia="Times New Roman" w:hAnsi="Times New Roman" w:cs="Times New Roman"/>
          <w:sz w:val="28"/>
          <w:szCs w:val="28"/>
          <w:lang w:eastAsia="ru-RU"/>
        </w:rPr>
        <w:t xml:space="preserve"> еволюційній психології враховуються усі ці чинники, хоча і в певному порядку – первинними вважаються все ж такі біологічні особливості. Розглянемо, чому так, а саме, як біологія детермінує статево-специфічну поведінку людини.</w:t>
      </w:r>
    </w:p>
    <w:p w14:paraId="6C3CD098" w14:textId="77777777" w:rsidR="00901786" w:rsidRPr="00901786" w:rsidRDefault="00BA7B67" w:rsidP="00901786">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901786" w:rsidRPr="00901786">
        <w:rPr>
          <w:rFonts w:ascii="Times New Roman" w:eastAsia="Times New Roman" w:hAnsi="Times New Roman" w:cs="Times New Roman"/>
          <w:sz w:val="28"/>
          <w:szCs w:val="28"/>
          <w:lang w:eastAsia="ru-RU"/>
        </w:rPr>
        <w:t xml:space="preserve"> психофізіології відомо (про що ми як раз розповідали у попередньому пункті), що в основі як морфологічних, так і поведінкових розбіжностей між чоловіками та жінками лежать фізіологічні механізми. Представники різних статей відрізняються за анатомічною будовою мозку в онтогенезі та </w:t>
      </w:r>
      <w:r w:rsidR="005939FD">
        <w:rPr>
          <w:rFonts w:ascii="Times New Roman" w:eastAsia="Times New Roman" w:hAnsi="Times New Roman" w:cs="Times New Roman"/>
          <w:sz w:val="28"/>
          <w:szCs w:val="28"/>
          <w:lang w:eastAsia="ru-RU"/>
        </w:rPr>
        <w:t>особливостям їх функціонування (Бутовская, 2004</w:t>
      </w:r>
      <w:r w:rsidR="00FD38C1">
        <w:rPr>
          <w:rFonts w:ascii="Times New Roman" w:eastAsia="Times New Roman" w:hAnsi="Times New Roman" w:cs="Times New Roman"/>
          <w:sz w:val="28"/>
          <w:szCs w:val="28"/>
          <w:lang w:val="en-US" w:eastAsia="ru-RU"/>
        </w:rPr>
        <w:t>a</w:t>
      </w:r>
      <w:r w:rsidR="005939FD">
        <w:rPr>
          <w:rFonts w:ascii="Times New Roman" w:eastAsia="Times New Roman" w:hAnsi="Times New Roman" w:cs="Times New Roman"/>
          <w:sz w:val="28"/>
          <w:szCs w:val="28"/>
          <w:lang w:eastAsia="ru-RU"/>
        </w:rPr>
        <w:t>;</w:t>
      </w:r>
      <w:r w:rsidR="00901786" w:rsidRPr="00901786">
        <w:rPr>
          <w:rFonts w:ascii="Times New Roman" w:eastAsia="Times New Roman" w:hAnsi="Times New Roman" w:cs="Times New Roman"/>
          <w:sz w:val="28"/>
          <w:szCs w:val="28"/>
          <w:lang w:eastAsia="ru-RU"/>
        </w:rPr>
        <w:t xml:space="preserve"> </w:t>
      </w:r>
      <w:r w:rsidR="006E26ED">
        <w:rPr>
          <w:rFonts w:ascii="Times New Roman" w:eastAsia="Times New Roman" w:hAnsi="Times New Roman" w:cs="Times New Roman"/>
          <w:sz w:val="28"/>
          <w:szCs w:val="28"/>
          <w:lang w:eastAsia="ru-RU"/>
        </w:rPr>
        <w:t>Ильин, 2002;</w:t>
      </w:r>
      <w:r w:rsidR="00901786" w:rsidRPr="00901786">
        <w:rPr>
          <w:rFonts w:ascii="Times New Roman" w:eastAsia="Times New Roman" w:hAnsi="Times New Roman" w:cs="Times New Roman"/>
          <w:sz w:val="28"/>
          <w:szCs w:val="28"/>
          <w:lang w:eastAsia="ru-RU"/>
        </w:rPr>
        <w:t xml:space="preserve"> </w:t>
      </w:r>
      <w:r w:rsidR="006E26ED" w:rsidRPr="004354C0">
        <w:rPr>
          <w:rFonts w:ascii="Times New Roman" w:eastAsia="Times New Roman" w:hAnsi="Times New Roman" w:cs="Times New Roman"/>
          <w:sz w:val="28"/>
          <w:szCs w:val="28"/>
          <w:lang w:eastAsia="ru-RU"/>
        </w:rPr>
        <w:t>Фогель</w:t>
      </w:r>
      <w:r w:rsidR="006E26ED">
        <w:rPr>
          <w:rFonts w:ascii="Times New Roman" w:eastAsia="Times New Roman" w:hAnsi="Times New Roman" w:cs="Times New Roman"/>
          <w:sz w:val="28"/>
          <w:szCs w:val="28"/>
          <w:lang w:eastAsia="ru-RU"/>
        </w:rPr>
        <w:t xml:space="preserve"> </w:t>
      </w:r>
      <w:r w:rsidR="006E26ED" w:rsidRPr="005939FD">
        <w:rPr>
          <w:rFonts w:ascii="Times New Roman" w:eastAsia="Times New Roman" w:hAnsi="Times New Roman" w:cs="Times New Roman"/>
          <w:sz w:val="28"/>
          <w:szCs w:val="28"/>
          <w:lang w:eastAsia="ru-RU"/>
        </w:rPr>
        <w:t>&amp;</w:t>
      </w:r>
      <w:r w:rsidR="006E26ED">
        <w:rPr>
          <w:rFonts w:ascii="Times New Roman" w:eastAsia="Times New Roman" w:hAnsi="Times New Roman" w:cs="Times New Roman"/>
          <w:sz w:val="28"/>
          <w:szCs w:val="28"/>
          <w:lang w:eastAsia="ru-RU"/>
        </w:rPr>
        <w:t xml:space="preserve"> </w:t>
      </w:r>
      <w:r w:rsidR="006E26ED" w:rsidRPr="004354C0">
        <w:rPr>
          <w:rFonts w:ascii="Times New Roman" w:eastAsia="Times New Roman" w:hAnsi="Times New Roman" w:cs="Times New Roman"/>
          <w:sz w:val="28"/>
          <w:szCs w:val="28"/>
          <w:lang w:eastAsia="ru-RU"/>
        </w:rPr>
        <w:t>Мотульски</w:t>
      </w:r>
      <w:r w:rsidR="006E26ED">
        <w:rPr>
          <w:rFonts w:ascii="Times New Roman" w:eastAsia="Times New Roman" w:hAnsi="Times New Roman" w:cs="Times New Roman"/>
          <w:sz w:val="28"/>
          <w:szCs w:val="28"/>
          <w:lang w:eastAsia="ru-RU"/>
        </w:rPr>
        <w:t>, 1989;</w:t>
      </w:r>
      <w:r w:rsidR="006E26ED" w:rsidRPr="00901786">
        <w:rPr>
          <w:rFonts w:ascii="Times New Roman" w:eastAsia="Times New Roman" w:hAnsi="Times New Roman" w:cs="Times New Roman"/>
          <w:sz w:val="28"/>
          <w:szCs w:val="28"/>
          <w:lang w:eastAsia="ru-RU"/>
        </w:rPr>
        <w:t xml:space="preserve"> </w:t>
      </w:r>
      <w:r w:rsidR="006E26ED" w:rsidRPr="004354C0">
        <w:rPr>
          <w:rFonts w:ascii="Times New Roman" w:eastAsia="Times New Roman" w:hAnsi="Times New Roman" w:cs="Times New Roman"/>
          <w:sz w:val="28"/>
          <w:szCs w:val="28"/>
          <w:lang w:eastAsia="ru-RU"/>
        </w:rPr>
        <w:t>Фрэнкин</w:t>
      </w:r>
      <w:r w:rsidR="006E26ED">
        <w:rPr>
          <w:rFonts w:ascii="Times New Roman" w:eastAsia="Times New Roman" w:hAnsi="Times New Roman" w:cs="Times New Roman"/>
          <w:sz w:val="28"/>
          <w:szCs w:val="28"/>
          <w:lang w:eastAsia="ru-RU"/>
        </w:rPr>
        <w:t>, 2003)</w:t>
      </w:r>
      <w:r w:rsidR="00901786" w:rsidRPr="00901786">
        <w:rPr>
          <w:rFonts w:ascii="Times New Roman" w:eastAsia="Times New Roman" w:hAnsi="Times New Roman" w:cs="Times New Roman"/>
          <w:sz w:val="28"/>
          <w:szCs w:val="28"/>
          <w:lang w:eastAsia="ru-RU"/>
        </w:rPr>
        <w:t xml:space="preserve">. Різні набори статевих гормонів приводять до формування не лише характерного зовнішнього вигляду, але й поведінкових особливостей. Так, тестостерон у чоловіків обумовлює формування сіменників та вторинних статевих ознак, а також запускає репродуктивну поведінку, корелює з агресивністю, </w:t>
      </w:r>
      <w:r w:rsidR="005939FD">
        <w:rPr>
          <w:rFonts w:ascii="Times New Roman" w:eastAsia="Times New Roman" w:hAnsi="Times New Roman" w:cs="Times New Roman"/>
          <w:sz w:val="28"/>
          <w:szCs w:val="28"/>
          <w:lang w:eastAsia="ru-RU"/>
        </w:rPr>
        <w:t>з’ясуванням статусних відносин (</w:t>
      </w:r>
      <w:r w:rsidR="005939FD" w:rsidRPr="004354C0">
        <w:rPr>
          <w:rFonts w:ascii="Times New Roman" w:eastAsia="Times New Roman" w:hAnsi="Times New Roman" w:cs="Times New Roman"/>
          <w:sz w:val="28"/>
          <w:szCs w:val="28"/>
          <w:lang w:eastAsia="ru-RU"/>
        </w:rPr>
        <w:t>Атраментова</w:t>
      </w:r>
      <w:r w:rsidR="005939FD">
        <w:rPr>
          <w:rFonts w:ascii="Times New Roman" w:eastAsia="Times New Roman" w:hAnsi="Times New Roman" w:cs="Times New Roman"/>
          <w:sz w:val="28"/>
          <w:szCs w:val="28"/>
          <w:lang w:eastAsia="ru-RU"/>
        </w:rPr>
        <w:t xml:space="preserve"> </w:t>
      </w:r>
      <w:r w:rsidR="005939FD" w:rsidRPr="005939FD">
        <w:rPr>
          <w:rFonts w:ascii="Times New Roman" w:eastAsia="Times New Roman" w:hAnsi="Times New Roman" w:cs="Times New Roman"/>
          <w:sz w:val="28"/>
          <w:szCs w:val="28"/>
          <w:lang w:eastAsia="ru-RU"/>
        </w:rPr>
        <w:t>&amp;</w:t>
      </w:r>
      <w:r w:rsidR="005939FD">
        <w:rPr>
          <w:rFonts w:ascii="Times New Roman" w:eastAsia="Times New Roman" w:hAnsi="Times New Roman" w:cs="Times New Roman"/>
          <w:sz w:val="28"/>
          <w:szCs w:val="28"/>
          <w:lang w:eastAsia="ru-RU"/>
        </w:rPr>
        <w:t xml:space="preserve"> </w:t>
      </w:r>
      <w:r w:rsidR="005939FD" w:rsidRPr="004354C0">
        <w:rPr>
          <w:rFonts w:ascii="Times New Roman" w:eastAsia="Times New Roman" w:hAnsi="Times New Roman" w:cs="Times New Roman"/>
          <w:sz w:val="28"/>
          <w:szCs w:val="28"/>
          <w:lang w:eastAsia="ru-RU"/>
        </w:rPr>
        <w:t>Филипцова</w:t>
      </w:r>
      <w:r w:rsidR="005939FD">
        <w:rPr>
          <w:rFonts w:ascii="Times New Roman" w:eastAsia="Times New Roman" w:hAnsi="Times New Roman" w:cs="Times New Roman"/>
          <w:sz w:val="28"/>
          <w:szCs w:val="28"/>
          <w:lang w:eastAsia="ru-RU"/>
        </w:rPr>
        <w:t>, 2008</w:t>
      </w:r>
      <w:r w:rsidR="00FD38C1">
        <w:rPr>
          <w:rFonts w:ascii="Times New Roman" w:eastAsia="Times New Roman" w:hAnsi="Times New Roman" w:cs="Times New Roman"/>
          <w:sz w:val="28"/>
          <w:szCs w:val="28"/>
          <w:lang w:val="en-US" w:eastAsia="ru-RU"/>
        </w:rPr>
        <w:t>a</w:t>
      </w:r>
      <w:r w:rsidR="005939FD">
        <w:rPr>
          <w:rFonts w:ascii="Times New Roman" w:eastAsia="Times New Roman" w:hAnsi="Times New Roman" w:cs="Times New Roman"/>
          <w:sz w:val="28"/>
          <w:szCs w:val="28"/>
          <w:lang w:eastAsia="ru-RU"/>
        </w:rPr>
        <w:t>;</w:t>
      </w:r>
      <w:r w:rsidR="00901786" w:rsidRPr="00901786">
        <w:rPr>
          <w:rFonts w:ascii="Times New Roman" w:eastAsia="Times New Roman" w:hAnsi="Times New Roman" w:cs="Times New Roman"/>
          <w:sz w:val="28"/>
          <w:szCs w:val="28"/>
          <w:lang w:eastAsia="ru-RU"/>
        </w:rPr>
        <w:t xml:space="preserve"> </w:t>
      </w:r>
      <w:r w:rsidR="006E26ED" w:rsidRPr="004354C0">
        <w:rPr>
          <w:rFonts w:ascii="Times New Roman" w:eastAsia="Times New Roman" w:hAnsi="Times New Roman" w:cs="Times New Roman"/>
          <w:sz w:val="28"/>
          <w:szCs w:val="28"/>
          <w:lang w:eastAsia="ru-RU"/>
        </w:rPr>
        <w:t>Фогель</w:t>
      </w:r>
      <w:r w:rsidR="006E26ED">
        <w:rPr>
          <w:rFonts w:ascii="Times New Roman" w:eastAsia="Times New Roman" w:hAnsi="Times New Roman" w:cs="Times New Roman"/>
          <w:sz w:val="28"/>
          <w:szCs w:val="28"/>
          <w:lang w:eastAsia="ru-RU"/>
        </w:rPr>
        <w:t xml:space="preserve"> </w:t>
      </w:r>
      <w:r w:rsidR="006E26ED" w:rsidRPr="005939FD">
        <w:rPr>
          <w:rFonts w:ascii="Times New Roman" w:eastAsia="Times New Roman" w:hAnsi="Times New Roman" w:cs="Times New Roman"/>
          <w:sz w:val="28"/>
          <w:szCs w:val="28"/>
          <w:lang w:eastAsia="ru-RU"/>
        </w:rPr>
        <w:t>&amp;</w:t>
      </w:r>
      <w:r w:rsidR="006E26ED">
        <w:rPr>
          <w:rFonts w:ascii="Times New Roman" w:eastAsia="Times New Roman" w:hAnsi="Times New Roman" w:cs="Times New Roman"/>
          <w:sz w:val="28"/>
          <w:szCs w:val="28"/>
          <w:lang w:eastAsia="ru-RU"/>
        </w:rPr>
        <w:t xml:space="preserve"> </w:t>
      </w:r>
      <w:r w:rsidR="006E26ED" w:rsidRPr="004354C0">
        <w:rPr>
          <w:rFonts w:ascii="Times New Roman" w:eastAsia="Times New Roman" w:hAnsi="Times New Roman" w:cs="Times New Roman"/>
          <w:sz w:val="28"/>
          <w:szCs w:val="28"/>
          <w:lang w:eastAsia="ru-RU"/>
        </w:rPr>
        <w:t>Мотульски</w:t>
      </w:r>
      <w:r w:rsidR="006E26ED">
        <w:rPr>
          <w:rFonts w:ascii="Times New Roman" w:eastAsia="Times New Roman" w:hAnsi="Times New Roman" w:cs="Times New Roman"/>
          <w:sz w:val="28"/>
          <w:szCs w:val="28"/>
          <w:lang w:eastAsia="ru-RU"/>
        </w:rPr>
        <w:t>, 1989;</w:t>
      </w:r>
      <w:r w:rsidR="00901786" w:rsidRPr="00901786">
        <w:rPr>
          <w:rFonts w:ascii="Times New Roman" w:eastAsia="Times New Roman" w:hAnsi="Times New Roman" w:cs="Times New Roman"/>
          <w:sz w:val="28"/>
          <w:szCs w:val="28"/>
          <w:lang w:eastAsia="ru-RU"/>
        </w:rPr>
        <w:t xml:space="preserve"> </w:t>
      </w:r>
      <w:r w:rsidR="006E26ED" w:rsidRPr="004354C0">
        <w:rPr>
          <w:rFonts w:ascii="Times New Roman" w:eastAsia="Times New Roman" w:hAnsi="Times New Roman" w:cs="Times New Roman"/>
          <w:sz w:val="28"/>
          <w:szCs w:val="28"/>
          <w:lang w:eastAsia="ru-RU"/>
        </w:rPr>
        <w:t>Фрэнкин</w:t>
      </w:r>
      <w:r w:rsidR="006E26ED">
        <w:rPr>
          <w:rFonts w:ascii="Times New Roman" w:eastAsia="Times New Roman" w:hAnsi="Times New Roman" w:cs="Times New Roman"/>
          <w:sz w:val="28"/>
          <w:szCs w:val="28"/>
          <w:lang w:eastAsia="ru-RU"/>
        </w:rPr>
        <w:t>, 2003)</w:t>
      </w:r>
      <w:r w:rsidR="00901786" w:rsidRPr="00901786">
        <w:rPr>
          <w:rFonts w:ascii="Times New Roman" w:eastAsia="Times New Roman" w:hAnsi="Times New Roman" w:cs="Times New Roman"/>
          <w:sz w:val="28"/>
          <w:szCs w:val="28"/>
          <w:lang w:eastAsia="ru-RU"/>
        </w:rPr>
        <w:t>. Будова певних структур мозку</w:t>
      </w:r>
      <w:r w:rsidR="006E26ED">
        <w:rPr>
          <w:rFonts w:ascii="Times New Roman" w:eastAsia="Times New Roman" w:hAnsi="Times New Roman" w:cs="Times New Roman"/>
          <w:sz w:val="28"/>
          <w:szCs w:val="28"/>
          <w:lang w:eastAsia="ru-RU"/>
        </w:rPr>
        <w:t xml:space="preserve"> детермінує статеву орієнтацію (</w:t>
      </w:r>
      <w:r w:rsidR="006E26ED" w:rsidRPr="004354C0">
        <w:rPr>
          <w:rFonts w:ascii="Times New Roman" w:eastAsia="Times New Roman" w:hAnsi="Times New Roman" w:cs="Times New Roman"/>
          <w:sz w:val="28"/>
          <w:szCs w:val="28"/>
          <w:lang w:eastAsia="ru-RU"/>
        </w:rPr>
        <w:t>Swaab, Gooren</w:t>
      </w:r>
      <w:r w:rsidR="006E26ED">
        <w:rPr>
          <w:rFonts w:ascii="Times New Roman" w:eastAsia="Times New Roman" w:hAnsi="Times New Roman" w:cs="Times New Roman"/>
          <w:sz w:val="28"/>
          <w:szCs w:val="28"/>
          <w:lang w:eastAsia="ru-RU"/>
        </w:rPr>
        <w:t xml:space="preserve"> </w:t>
      </w:r>
      <w:r w:rsidR="006E26ED" w:rsidRPr="005939FD">
        <w:rPr>
          <w:rFonts w:ascii="Times New Roman" w:eastAsia="Times New Roman" w:hAnsi="Times New Roman" w:cs="Times New Roman"/>
          <w:sz w:val="28"/>
          <w:szCs w:val="28"/>
          <w:lang w:eastAsia="ru-RU"/>
        </w:rPr>
        <w:t>&amp;</w:t>
      </w:r>
      <w:r w:rsidR="006E26ED">
        <w:rPr>
          <w:rFonts w:ascii="Times New Roman" w:eastAsia="Times New Roman" w:hAnsi="Times New Roman" w:cs="Times New Roman"/>
          <w:sz w:val="28"/>
          <w:szCs w:val="28"/>
          <w:lang w:eastAsia="ru-RU"/>
        </w:rPr>
        <w:t xml:space="preserve"> </w:t>
      </w:r>
      <w:r w:rsidR="006E26ED" w:rsidRPr="004354C0">
        <w:rPr>
          <w:rFonts w:ascii="Times New Roman" w:eastAsia="Times New Roman" w:hAnsi="Times New Roman" w:cs="Times New Roman"/>
          <w:sz w:val="28"/>
          <w:szCs w:val="28"/>
          <w:lang w:eastAsia="ru-RU"/>
        </w:rPr>
        <w:t>Hofman</w:t>
      </w:r>
      <w:r w:rsidR="006E26ED">
        <w:rPr>
          <w:rFonts w:ascii="Times New Roman" w:eastAsia="Times New Roman" w:hAnsi="Times New Roman" w:cs="Times New Roman"/>
          <w:sz w:val="28"/>
          <w:szCs w:val="28"/>
          <w:lang w:eastAsia="ru-RU"/>
        </w:rPr>
        <w:t>, 1995)</w:t>
      </w:r>
      <w:r w:rsidR="00901786" w:rsidRPr="00901786">
        <w:rPr>
          <w:rFonts w:ascii="Times New Roman" w:eastAsia="Times New Roman" w:hAnsi="Times New Roman" w:cs="Times New Roman"/>
          <w:sz w:val="28"/>
          <w:szCs w:val="28"/>
          <w:lang w:eastAsia="ru-RU"/>
        </w:rPr>
        <w:t xml:space="preserve">. Гормональний статус, будова мозку, конституція, а також поведінкові особливості, в свою чергу детерміновані генетично і є уродженими особливостями статей </w:t>
      </w:r>
      <w:r w:rsidR="005939FD">
        <w:rPr>
          <w:rFonts w:ascii="Times New Roman" w:eastAsia="Times New Roman" w:hAnsi="Times New Roman" w:cs="Times New Roman"/>
          <w:sz w:val="28"/>
          <w:szCs w:val="28"/>
          <w:lang w:eastAsia="ru-RU"/>
        </w:rPr>
        <w:t>(Александров, 2006;</w:t>
      </w:r>
      <w:r w:rsidR="00901786" w:rsidRPr="00901786">
        <w:rPr>
          <w:rFonts w:ascii="Times New Roman" w:eastAsia="Times New Roman" w:hAnsi="Times New Roman" w:cs="Times New Roman"/>
          <w:sz w:val="28"/>
          <w:szCs w:val="28"/>
          <w:lang w:eastAsia="ru-RU"/>
        </w:rPr>
        <w:t xml:space="preserve"> </w:t>
      </w:r>
      <w:r w:rsidR="005939FD" w:rsidRPr="004354C0">
        <w:rPr>
          <w:rFonts w:ascii="Times New Roman" w:eastAsia="Times New Roman" w:hAnsi="Times New Roman" w:cs="Times New Roman"/>
          <w:sz w:val="28"/>
          <w:szCs w:val="28"/>
          <w:lang w:eastAsia="ru-RU"/>
        </w:rPr>
        <w:t>Атраментова</w:t>
      </w:r>
      <w:r w:rsidR="005939FD">
        <w:rPr>
          <w:rFonts w:ascii="Times New Roman" w:eastAsia="Times New Roman" w:hAnsi="Times New Roman" w:cs="Times New Roman"/>
          <w:sz w:val="28"/>
          <w:szCs w:val="28"/>
          <w:lang w:eastAsia="ru-RU"/>
        </w:rPr>
        <w:t xml:space="preserve"> </w:t>
      </w:r>
      <w:r w:rsidR="005939FD" w:rsidRPr="005939FD">
        <w:rPr>
          <w:rFonts w:ascii="Times New Roman" w:eastAsia="Times New Roman" w:hAnsi="Times New Roman" w:cs="Times New Roman"/>
          <w:sz w:val="28"/>
          <w:szCs w:val="28"/>
          <w:lang w:eastAsia="ru-RU"/>
        </w:rPr>
        <w:t>&amp;</w:t>
      </w:r>
      <w:r w:rsidR="005939FD">
        <w:rPr>
          <w:rFonts w:ascii="Times New Roman" w:eastAsia="Times New Roman" w:hAnsi="Times New Roman" w:cs="Times New Roman"/>
          <w:sz w:val="28"/>
          <w:szCs w:val="28"/>
          <w:lang w:eastAsia="ru-RU"/>
        </w:rPr>
        <w:t xml:space="preserve"> </w:t>
      </w:r>
      <w:r w:rsidR="005939FD" w:rsidRPr="004354C0">
        <w:rPr>
          <w:rFonts w:ascii="Times New Roman" w:eastAsia="Times New Roman" w:hAnsi="Times New Roman" w:cs="Times New Roman"/>
          <w:sz w:val="28"/>
          <w:szCs w:val="28"/>
          <w:lang w:eastAsia="ru-RU"/>
        </w:rPr>
        <w:t>Филипцова</w:t>
      </w:r>
      <w:r w:rsidR="005939FD">
        <w:rPr>
          <w:rFonts w:ascii="Times New Roman" w:eastAsia="Times New Roman" w:hAnsi="Times New Roman" w:cs="Times New Roman"/>
          <w:sz w:val="28"/>
          <w:szCs w:val="28"/>
          <w:lang w:eastAsia="ru-RU"/>
        </w:rPr>
        <w:t>, 2008</w:t>
      </w:r>
      <w:r w:rsidR="00FD38C1">
        <w:rPr>
          <w:rFonts w:ascii="Times New Roman" w:eastAsia="Times New Roman" w:hAnsi="Times New Roman" w:cs="Times New Roman"/>
          <w:sz w:val="28"/>
          <w:szCs w:val="28"/>
          <w:lang w:val="en-US" w:eastAsia="ru-RU"/>
        </w:rPr>
        <w:t>a</w:t>
      </w:r>
      <w:r w:rsidR="005939FD">
        <w:rPr>
          <w:rFonts w:ascii="Times New Roman" w:eastAsia="Times New Roman" w:hAnsi="Times New Roman" w:cs="Times New Roman"/>
          <w:sz w:val="28"/>
          <w:szCs w:val="28"/>
          <w:lang w:eastAsia="ru-RU"/>
        </w:rPr>
        <w:t>;</w:t>
      </w:r>
      <w:r w:rsidR="005939FD" w:rsidRPr="00901786">
        <w:rPr>
          <w:rFonts w:ascii="Times New Roman" w:eastAsia="Times New Roman" w:hAnsi="Times New Roman" w:cs="Times New Roman"/>
          <w:sz w:val="28"/>
          <w:szCs w:val="28"/>
          <w:lang w:eastAsia="ru-RU"/>
        </w:rPr>
        <w:t xml:space="preserve"> </w:t>
      </w:r>
      <w:r w:rsidR="005939FD" w:rsidRPr="004354C0">
        <w:rPr>
          <w:rFonts w:ascii="Times New Roman" w:eastAsia="Times New Roman" w:hAnsi="Times New Roman" w:cs="Times New Roman"/>
          <w:sz w:val="28"/>
          <w:szCs w:val="28"/>
          <w:lang w:eastAsia="ru-RU"/>
        </w:rPr>
        <w:t>Атраментова</w:t>
      </w:r>
      <w:r w:rsidR="005939FD">
        <w:rPr>
          <w:rFonts w:ascii="Times New Roman" w:eastAsia="Times New Roman" w:hAnsi="Times New Roman" w:cs="Times New Roman"/>
          <w:sz w:val="28"/>
          <w:szCs w:val="28"/>
          <w:lang w:eastAsia="ru-RU"/>
        </w:rPr>
        <w:t xml:space="preserve"> </w:t>
      </w:r>
      <w:r w:rsidR="005939FD" w:rsidRPr="005939FD">
        <w:rPr>
          <w:rFonts w:ascii="Times New Roman" w:eastAsia="Times New Roman" w:hAnsi="Times New Roman" w:cs="Times New Roman"/>
          <w:sz w:val="28"/>
          <w:szCs w:val="28"/>
          <w:lang w:eastAsia="ru-RU"/>
        </w:rPr>
        <w:t>&amp;</w:t>
      </w:r>
      <w:r w:rsidR="005939FD">
        <w:rPr>
          <w:rFonts w:ascii="Times New Roman" w:eastAsia="Times New Roman" w:hAnsi="Times New Roman" w:cs="Times New Roman"/>
          <w:sz w:val="28"/>
          <w:szCs w:val="28"/>
          <w:lang w:eastAsia="ru-RU"/>
        </w:rPr>
        <w:t xml:space="preserve"> </w:t>
      </w:r>
      <w:r w:rsidR="005939FD" w:rsidRPr="004354C0">
        <w:rPr>
          <w:rFonts w:ascii="Times New Roman" w:eastAsia="Times New Roman" w:hAnsi="Times New Roman" w:cs="Times New Roman"/>
          <w:sz w:val="28"/>
          <w:szCs w:val="28"/>
          <w:lang w:eastAsia="ru-RU"/>
        </w:rPr>
        <w:t>Филипцова</w:t>
      </w:r>
      <w:r w:rsidR="005939FD">
        <w:rPr>
          <w:rFonts w:ascii="Times New Roman" w:eastAsia="Times New Roman" w:hAnsi="Times New Roman" w:cs="Times New Roman"/>
          <w:sz w:val="28"/>
          <w:szCs w:val="28"/>
          <w:lang w:eastAsia="ru-RU"/>
        </w:rPr>
        <w:t>, 2008</w:t>
      </w:r>
      <w:r w:rsidR="00FD38C1">
        <w:rPr>
          <w:rFonts w:ascii="Times New Roman" w:eastAsia="Times New Roman" w:hAnsi="Times New Roman" w:cs="Times New Roman"/>
          <w:sz w:val="28"/>
          <w:szCs w:val="28"/>
          <w:lang w:val="en-US" w:eastAsia="ru-RU"/>
        </w:rPr>
        <w:t>b</w:t>
      </w:r>
      <w:r w:rsidR="005939FD">
        <w:rPr>
          <w:rFonts w:ascii="Times New Roman" w:eastAsia="Times New Roman" w:hAnsi="Times New Roman" w:cs="Times New Roman"/>
          <w:sz w:val="28"/>
          <w:szCs w:val="28"/>
          <w:lang w:eastAsia="ru-RU"/>
        </w:rPr>
        <w:t>;</w:t>
      </w:r>
      <w:r w:rsidR="005939FD" w:rsidRPr="00901786">
        <w:rPr>
          <w:rFonts w:ascii="Times New Roman" w:eastAsia="Times New Roman" w:hAnsi="Times New Roman" w:cs="Times New Roman"/>
          <w:sz w:val="28"/>
          <w:szCs w:val="28"/>
          <w:lang w:eastAsia="ru-RU"/>
        </w:rPr>
        <w:t xml:space="preserve"> </w:t>
      </w:r>
      <w:r w:rsidR="005939FD">
        <w:rPr>
          <w:rFonts w:ascii="Times New Roman" w:eastAsia="Times New Roman" w:hAnsi="Times New Roman" w:cs="Times New Roman"/>
          <w:sz w:val="28"/>
          <w:szCs w:val="28"/>
          <w:lang w:eastAsia="ru-RU"/>
        </w:rPr>
        <w:t>Бутовская, 2004</w:t>
      </w:r>
      <w:r w:rsidR="00FD38C1">
        <w:rPr>
          <w:rFonts w:ascii="Times New Roman" w:eastAsia="Times New Roman" w:hAnsi="Times New Roman" w:cs="Times New Roman"/>
          <w:sz w:val="28"/>
          <w:szCs w:val="28"/>
          <w:lang w:val="en-US" w:eastAsia="ru-RU"/>
        </w:rPr>
        <w:t>a</w:t>
      </w:r>
      <w:r w:rsidR="005939FD">
        <w:rPr>
          <w:rFonts w:ascii="Times New Roman" w:eastAsia="Times New Roman" w:hAnsi="Times New Roman" w:cs="Times New Roman"/>
          <w:sz w:val="28"/>
          <w:szCs w:val="28"/>
          <w:lang w:eastAsia="ru-RU"/>
        </w:rPr>
        <w:t>;</w:t>
      </w:r>
      <w:r w:rsidR="005939FD" w:rsidRPr="00901786">
        <w:rPr>
          <w:rFonts w:ascii="Times New Roman" w:eastAsia="Times New Roman" w:hAnsi="Times New Roman" w:cs="Times New Roman"/>
          <w:sz w:val="28"/>
          <w:szCs w:val="28"/>
          <w:lang w:eastAsia="ru-RU"/>
        </w:rPr>
        <w:t xml:space="preserve"> </w:t>
      </w:r>
      <w:r w:rsidR="006E26ED">
        <w:rPr>
          <w:rFonts w:ascii="Times New Roman" w:eastAsia="Times New Roman" w:hAnsi="Times New Roman" w:cs="Times New Roman"/>
          <w:sz w:val="28"/>
          <w:szCs w:val="28"/>
          <w:lang w:eastAsia="ru-RU"/>
        </w:rPr>
        <w:t>Зорина, Полетаева</w:t>
      </w:r>
      <w:r w:rsidR="006E26ED" w:rsidRPr="005939FD">
        <w:rPr>
          <w:rFonts w:ascii="Times New Roman" w:eastAsia="Times New Roman" w:hAnsi="Times New Roman" w:cs="Times New Roman"/>
          <w:sz w:val="28"/>
          <w:szCs w:val="28"/>
          <w:lang w:eastAsia="ru-RU"/>
        </w:rPr>
        <w:t xml:space="preserve"> &amp;</w:t>
      </w:r>
      <w:r w:rsidR="006E26ED">
        <w:rPr>
          <w:rFonts w:ascii="Times New Roman" w:eastAsia="Times New Roman" w:hAnsi="Times New Roman" w:cs="Times New Roman"/>
          <w:sz w:val="28"/>
          <w:szCs w:val="28"/>
          <w:lang w:eastAsia="ru-RU"/>
        </w:rPr>
        <w:t xml:space="preserve"> Резникова, 2002;</w:t>
      </w:r>
      <w:r w:rsidR="00901786" w:rsidRPr="00901786">
        <w:rPr>
          <w:rFonts w:ascii="Times New Roman" w:eastAsia="Times New Roman" w:hAnsi="Times New Roman" w:cs="Times New Roman"/>
          <w:sz w:val="28"/>
          <w:szCs w:val="28"/>
          <w:lang w:eastAsia="ru-RU"/>
        </w:rPr>
        <w:t xml:space="preserve"> </w:t>
      </w:r>
      <w:r w:rsidR="006E26ED" w:rsidRPr="004354C0">
        <w:rPr>
          <w:rFonts w:ascii="Times New Roman" w:eastAsia="Times New Roman" w:hAnsi="Times New Roman" w:cs="Times New Roman"/>
          <w:sz w:val="28"/>
          <w:szCs w:val="28"/>
          <w:lang w:eastAsia="ru-RU"/>
        </w:rPr>
        <w:t>Равич-Щербо, Марютина</w:t>
      </w:r>
      <w:r w:rsidR="006E26ED">
        <w:rPr>
          <w:rFonts w:ascii="Times New Roman" w:eastAsia="Times New Roman" w:hAnsi="Times New Roman" w:cs="Times New Roman"/>
          <w:sz w:val="28"/>
          <w:szCs w:val="28"/>
          <w:lang w:eastAsia="ru-RU"/>
        </w:rPr>
        <w:t xml:space="preserve"> </w:t>
      </w:r>
      <w:r w:rsidR="006E26ED" w:rsidRPr="005939FD">
        <w:rPr>
          <w:rFonts w:ascii="Times New Roman" w:eastAsia="Times New Roman" w:hAnsi="Times New Roman" w:cs="Times New Roman"/>
          <w:sz w:val="28"/>
          <w:szCs w:val="28"/>
          <w:lang w:eastAsia="ru-RU"/>
        </w:rPr>
        <w:t>&amp;</w:t>
      </w:r>
      <w:r w:rsidR="006E26ED">
        <w:rPr>
          <w:rFonts w:ascii="Times New Roman" w:eastAsia="Times New Roman" w:hAnsi="Times New Roman" w:cs="Times New Roman"/>
          <w:sz w:val="28"/>
          <w:szCs w:val="28"/>
          <w:lang w:eastAsia="ru-RU"/>
        </w:rPr>
        <w:t xml:space="preserve"> </w:t>
      </w:r>
      <w:r w:rsidR="006E26ED" w:rsidRPr="004354C0">
        <w:rPr>
          <w:rFonts w:ascii="Times New Roman" w:eastAsia="Times New Roman" w:hAnsi="Times New Roman" w:cs="Times New Roman"/>
          <w:sz w:val="28"/>
          <w:szCs w:val="28"/>
          <w:lang w:eastAsia="ru-RU"/>
        </w:rPr>
        <w:t>Григоренко</w:t>
      </w:r>
      <w:r w:rsidR="00901786" w:rsidRPr="00901786">
        <w:rPr>
          <w:rFonts w:ascii="Times New Roman" w:eastAsia="Times New Roman" w:hAnsi="Times New Roman" w:cs="Times New Roman"/>
          <w:sz w:val="28"/>
          <w:szCs w:val="28"/>
          <w:lang w:eastAsia="ru-RU"/>
        </w:rPr>
        <w:t>,</w:t>
      </w:r>
      <w:r w:rsidR="006E26ED">
        <w:rPr>
          <w:rFonts w:ascii="Times New Roman" w:eastAsia="Times New Roman" w:hAnsi="Times New Roman" w:cs="Times New Roman"/>
          <w:sz w:val="28"/>
          <w:szCs w:val="28"/>
          <w:lang w:eastAsia="ru-RU"/>
        </w:rPr>
        <w:t xml:space="preserve"> 2000;</w:t>
      </w:r>
      <w:r w:rsidR="00901786" w:rsidRPr="00901786">
        <w:rPr>
          <w:rFonts w:ascii="Times New Roman" w:eastAsia="Times New Roman" w:hAnsi="Times New Roman" w:cs="Times New Roman"/>
          <w:sz w:val="28"/>
          <w:szCs w:val="28"/>
          <w:lang w:eastAsia="ru-RU"/>
        </w:rPr>
        <w:t xml:space="preserve"> </w:t>
      </w:r>
      <w:r w:rsidR="006E26ED" w:rsidRPr="004354C0">
        <w:rPr>
          <w:rFonts w:ascii="Times New Roman" w:eastAsia="Times New Roman" w:hAnsi="Times New Roman" w:cs="Times New Roman"/>
          <w:sz w:val="28"/>
          <w:szCs w:val="28"/>
          <w:lang w:eastAsia="ru-RU"/>
        </w:rPr>
        <w:t>Фогель</w:t>
      </w:r>
      <w:r w:rsidR="006E26ED">
        <w:rPr>
          <w:rFonts w:ascii="Times New Roman" w:eastAsia="Times New Roman" w:hAnsi="Times New Roman" w:cs="Times New Roman"/>
          <w:sz w:val="28"/>
          <w:szCs w:val="28"/>
          <w:lang w:eastAsia="ru-RU"/>
        </w:rPr>
        <w:t xml:space="preserve"> </w:t>
      </w:r>
      <w:r w:rsidR="006E26ED" w:rsidRPr="005939FD">
        <w:rPr>
          <w:rFonts w:ascii="Times New Roman" w:eastAsia="Times New Roman" w:hAnsi="Times New Roman" w:cs="Times New Roman"/>
          <w:sz w:val="28"/>
          <w:szCs w:val="28"/>
          <w:lang w:eastAsia="ru-RU"/>
        </w:rPr>
        <w:t>&amp;</w:t>
      </w:r>
      <w:r w:rsidR="006E26ED">
        <w:rPr>
          <w:rFonts w:ascii="Times New Roman" w:eastAsia="Times New Roman" w:hAnsi="Times New Roman" w:cs="Times New Roman"/>
          <w:sz w:val="28"/>
          <w:szCs w:val="28"/>
          <w:lang w:eastAsia="ru-RU"/>
        </w:rPr>
        <w:t xml:space="preserve"> </w:t>
      </w:r>
      <w:r w:rsidR="006E26ED" w:rsidRPr="004354C0">
        <w:rPr>
          <w:rFonts w:ascii="Times New Roman" w:eastAsia="Times New Roman" w:hAnsi="Times New Roman" w:cs="Times New Roman"/>
          <w:sz w:val="28"/>
          <w:szCs w:val="28"/>
          <w:lang w:eastAsia="ru-RU"/>
        </w:rPr>
        <w:lastRenderedPageBreak/>
        <w:t>Мотульски</w:t>
      </w:r>
      <w:r w:rsidR="006E26ED">
        <w:rPr>
          <w:rFonts w:ascii="Times New Roman" w:eastAsia="Times New Roman" w:hAnsi="Times New Roman" w:cs="Times New Roman"/>
          <w:sz w:val="28"/>
          <w:szCs w:val="28"/>
          <w:lang w:eastAsia="ru-RU"/>
        </w:rPr>
        <w:t xml:space="preserve">, 1989; </w:t>
      </w:r>
      <w:r w:rsidR="006E26ED" w:rsidRPr="00FD38C1">
        <w:rPr>
          <w:rFonts w:ascii="Times New Roman" w:eastAsia="Times New Roman" w:hAnsi="Times New Roman" w:cs="Times New Roman"/>
          <w:sz w:val="28"/>
          <w:szCs w:val="28"/>
          <w:lang w:eastAsia="ru-RU"/>
        </w:rPr>
        <w:t xml:space="preserve">Эрман </w:t>
      </w:r>
      <w:r w:rsidR="006E26ED" w:rsidRPr="005939FD">
        <w:rPr>
          <w:rFonts w:ascii="Times New Roman" w:eastAsia="Times New Roman" w:hAnsi="Times New Roman" w:cs="Times New Roman"/>
          <w:sz w:val="28"/>
          <w:szCs w:val="28"/>
          <w:lang w:eastAsia="ru-RU"/>
        </w:rPr>
        <w:t>&amp;</w:t>
      </w:r>
      <w:r w:rsidR="006E26ED" w:rsidRPr="00FD38C1">
        <w:rPr>
          <w:rFonts w:ascii="Times New Roman" w:eastAsia="Times New Roman" w:hAnsi="Times New Roman" w:cs="Times New Roman"/>
          <w:sz w:val="28"/>
          <w:szCs w:val="28"/>
          <w:lang w:eastAsia="ru-RU"/>
        </w:rPr>
        <w:t xml:space="preserve"> Парсонс, 1984;</w:t>
      </w:r>
      <w:r w:rsidR="00901786" w:rsidRPr="00901786">
        <w:rPr>
          <w:rFonts w:ascii="Times New Roman" w:eastAsia="Times New Roman" w:hAnsi="Times New Roman" w:cs="Times New Roman"/>
          <w:sz w:val="28"/>
          <w:szCs w:val="28"/>
          <w:lang w:eastAsia="ru-RU"/>
        </w:rPr>
        <w:t xml:space="preserve"> </w:t>
      </w:r>
      <w:r w:rsidR="006E26ED">
        <w:rPr>
          <w:rFonts w:ascii="Times New Roman" w:eastAsia="Times New Roman" w:hAnsi="Times New Roman" w:cs="Times New Roman"/>
          <w:sz w:val="28"/>
          <w:szCs w:val="28"/>
          <w:lang w:eastAsia="ru-RU"/>
        </w:rPr>
        <w:t xml:space="preserve">Bailey </w:t>
      </w:r>
      <w:r w:rsidR="006E26ED" w:rsidRPr="005939FD">
        <w:rPr>
          <w:rFonts w:ascii="Times New Roman" w:eastAsia="Times New Roman" w:hAnsi="Times New Roman" w:cs="Times New Roman"/>
          <w:sz w:val="28"/>
          <w:szCs w:val="28"/>
          <w:lang w:eastAsia="ru-RU"/>
        </w:rPr>
        <w:t>&amp;</w:t>
      </w:r>
      <w:r w:rsidR="006E26ED">
        <w:rPr>
          <w:rFonts w:ascii="Times New Roman" w:eastAsia="Times New Roman" w:hAnsi="Times New Roman" w:cs="Times New Roman"/>
          <w:sz w:val="28"/>
          <w:szCs w:val="28"/>
          <w:lang w:eastAsia="ru-RU"/>
        </w:rPr>
        <w:t xml:space="preserve"> </w:t>
      </w:r>
      <w:r w:rsidR="006E26ED" w:rsidRPr="004354C0">
        <w:rPr>
          <w:rFonts w:ascii="Times New Roman" w:eastAsia="Times New Roman" w:hAnsi="Times New Roman" w:cs="Times New Roman"/>
          <w:sz w:val="28"/>
          <w:szCs w:val="28"/>
          <w:lang w:eastAsia="ru-RU"/>
        </w:rPr>
        <w:t>Pillard</w:t>
      </w:r>
      <w:r w:rsidR="00901786" w:rsidRPr="00901786">
        <w:rPr>
          <w:rFonts w:ascii="Times New Roman" w:eastAsia="Times New Roman" w:hAnsi="Times New Roman" w:cs="Times New Roman"/>
          <w:sz w:val="28"/>
          <w:szCs w:val="28"/>
          <w:lang w:eastAsia="ru-RU"/>
        </w:rPr>
        <w:t>,</w:t>
      </w:r>
      <w:r w:rsidR="006E26ED">
        <w:rPr>
          <w:rFonts w:ascii="Times New Roman" w:eastAsia="Times New Roman" w:hAnsi="Times New Roman" w:cs="Times New Roman"/>
          <w:sz w:val="28"/>
          <w:szCs w:val="28"/>
          <w:lang w:eastAsia="ru-RU"/>
        </w:rPr>
        <w:t xml:space="preserve"> 1991;</w:t>
      </w:r>
      <w:r w:rsidR="00901786" w:rsidRPr="00901786">
        <w:rPr>
          <w:rFonts w:ascii="Times New Roman" w:eastAsia="Times New Roman" w:hAnsi="Times New Roman" w:cs="Times New Roman"/>
          <w:sz w:val="28"/>
          <w:szCs w:val="28"/>
          <w:lang w:eastAsia="ru-RU"/>
        </w:rPr>
        <w:t xml:space="preserve"> </w:t>
      </w:r>
      <w:r w:rsidR="006E26ED">
        <w:rPr>
          <w:rFonts w:ascii="Times New Roman" w:eastAsia="Times New Roman" w:hAnsi="Times New Roman" w:cs="Times New Roman"/>
          <w:sz w:val="28"/>
          <w:szCs w:val="28"/>
          <w:lang w:eastAsia="ru-RU"/>
        </w:rPr>
        <w:t>Hamer</w:t>
      </w:r>
      <w:r w:rsidR="006E26ED" w:rsidRPr="004354C0">
        <w:rPr>
          <w:rFonts w:ascii="Times New Roman" w:eastAsia="Times New Roman" w:hAnsi="Times New Roman" w:cs="Times New Roman"/>
          <w:sz w:val="28"/>
          <w:szCs w:val="28"/>
          <w:lang w:eastAsia="ru-RU"/>
        </w:rPr>
        <w:t xml:space="preserve"> </w:t>
      </w:r>
      <w:r w:rsidR="006E26ED" w:rsidRPr="005939FD">
        <w:rPr>
          <w:rFonts w:ascii="Times New Roman" w:eastAsia="Times New Roman" w:hAnsi="Times New Roman" w:cs="Times New Roman"/>
          <w:sz w:val="28"/>
          <w:szCs w:val="28"/>
          <w:lang w:eastAsia="ru-RU"/>
        </w:rPr>
        <w:t>&amp;</w:t>
      </w:r>
      <w:r w:rsidR="006E26ED">
        <w:rPr>
          <w:rFonts w:ascii="Times New Roman" w:eastAsia="Times New Roman" w:hAnsi="Times New Roman" w:cs="Times New Roman"/>
          <w:sz w:val="28"/>
          <w:szCs w:val="28"/>
          <w:lang w:eastAsia="ru-RU"/>
        </w:rPr>
        <w:t xml:space="preserve"> </w:t>
      </w:r>
      <w:r w:rsidR="006E26ED" w:rsidRPr="004354C0">
        <w:rPr>
          <w:rFonts w:ascii="Times New Roman" w:eastAsia="Times New Roman" w:hAnsi="Times New Roman" w:cs="Times New Roman"/>
          <w:sz w:val="28"/>
          <w:szCs w:val="28"/>
          <w:lang w:eastAsia="ru-RU"/>
        </w:rPr>
        <w:t>Copeland</w:t>
      </w:r>
      <w:r w:rsidR="00901786" w:rsidRPr="00901786">
        <w:rPr>
          <w:rFonts w:ascii="Times New Roman" w:eastAsia="Times New Roman" w:hAnsi="Times New Roman" w:cs="Times New Roman"/>
          <w:sz w:val="28"/>
          <w:szCs w:val="28"/>
          <w:lang w:eastAsia="ru-RU"/>
        </w:rPr>
        <w:t>,</w:t>
      </w:r>
      <w:r w:rsidR="006E26ED">
        <w:rPr>
          <w:rFonts w:ascii="Times New Roman" w:eastAsia="Times New Roman" w:hAnsi="Times New Roman" w:cs="Times New Roman"/>
          <w:sz w:val="28"/>
          <w:szCs w:val="28"/>
          <w:lang w:eastAsia="ru-RU"/>
        </w:rPr>
        <w:t xml:space="preserve"> 1994;</w:t>
      </w:r>
      <w:r w:rsidR="00901786" w:rsidRPr="00901786">
        <w:rPr>
          <w:rFonts w:ascii="Times New Roman" w:eastAsia="Times New Roman" w:hAnsi="Times New Roman" w:cs="Times New Roman"/>
          <w:sz w:val="28"/>
          <w:szCs w:val="28"/>
          <w:lang w:eastAsia="ru-RU"/>
        </w:rPr>
        <w:t xml:space="preserve"> </w:t>
      </w:r>
      <w:r w:rsidR="006577BA" w:rsidRPr="004354C0">
        <w:rPr>
          <w:rFonts w:ascii="Times New Roman" w:eastAsia="Times New Roman" w:hAnsi="Times New Roman" w:cs="Times New Roman"/>
          <w:sz w:val="28"/>
          <w:szCs w:val="28"/>
          <w:lang w:eastAsia="ru-RU"/>
        </w:rPr>
        <w:t>Low</w:t>
      </w:r>
      <w:r w:rsidR="006577BA">
        <w:rPr>
          <w:rFonts w:ascii="Times New Roman" w:eastAsia="Times New Roman" w:hAnsi="Times New Roman" w:cs="Times New Roman"/>
          <w:sz w:val="28"/>
          <w:szCs w:val="28"/>
          <w:lang w:eastAsia="ru-RU"/>
        </w:rPr>
        <w:t>, 2001)</w:t>
      </w:r>
      <w:r w:rsidR="00901786" w:rsidRPr="00901786">
        <w:rPr>
          <w:rFonts w:ascii="Times New Roman" w:eastAsia="Times New Roman" w:hAnsi="Times New Roman" w:cs="Times New Roman"/>
          <w:sz w:val="28"/>
          <w:szCs w:val="28"/>
          <w:lang w:eastAsia="ru-RU"/>
        </w:rPr>
        <w:t xml:space="preserve">.  </w:t>
      </w:r>
    </w:p>
    <w:p w14:paraId="741B3ED7" w14:textId="77777777" w:rsidR="00901786" w:rsidRPr="00901786" w:rsidRDefault="00901786" w:rsidP="00901786">
      <w:pPr>
        <w:widowControl w:val="0"/>
        <w:spacing w:after="0" w:line="360" w:lineRule="auto"/>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ab/>
        <w:t>Дослідження показують, що статеві розбіжності у поведінці проявляються задовго до того, як дитина стає сприйнятливою до соціальних впливів. Так, міжстатеві розбіжності у процесах уваги, сприйняття та емпатії спостерігаються вже у немовлят віком від декі</w:t>
      </w:r>
      <w:r w:rsidR="006E26ED">
        <w:rPr>
          <w:rFonts w:ascii="Times New Roman" w:eastAsia="Times New Roman" w:hAnsi="Times New Roman" w:cs="Times New Roman"/>
          <w:sz w:val="28"/>
          <w:szCs w:val="28"/>
          <w:lang w:eastAsia="ru-RU"/>
        </w:rPr>
        <w:t>лькох часів до кількох місяців (</w:t>
      </w:r>
      <w:r w:rsidR="006E26ED" w:rsidRPr="004354C0">
        <w:rPr>
          <w:rFonts w:ascii="Times New Roman" w:eastAsia="Times New Roman" w:hAnsi="Times New Roman" w:cs="Times New Roman"/>
          <w:sz w:val="28"/>
          <w:szCs w:val="28"/>
          <w:lang w:eastAsia="ru-RU"/>
        </w:rPr>
        <w:t>Атраментова</w:t>
      </w:r>
      <w:r w:rsidR="006E26ED">
        <w:rPr>
          <w:rFonts w:ascii="Times New Roman" w:eastAsia="Times New Roman" w:hAnsi="Times New Roman" w:cs="Times New Roman"/>
          <w:sz w:val="28"/>
          <w:szCs w:val="28"/>
          <w:lang w:eastAsia="ru-RU"/>
        </w:rPr>
        <w:t xml:space="preserve"> </w:t>
      </w:r>
      <w:r w:rsidR="006E26ED" w:rsidRPr="005939FD">
        <w:rPr>
          <w:rFonts w:ascii="Times New Roman" w:eastAsia="Times New Roman" w:hAnsi="Times New Roman" w:cs="Times New Roman"/>
          <w:sz w:val="28"/>
          <w:szCs w:val="28"/>
          <w:lang w:eastAsia="ru-RU"/>
        </w:rPr>
        <w:t>&amp;</w:t>
      </w:r>
      <w:r w:rsidR="006E26ED">
        <w:rPr>
          <w:rFonts w:ascii="Times New Roman" w:eastAsia="Times New Roman" w:hAnsi="Times New Roman" w:cs="Times New Roman"/>
          <w:sz w:val="28"/>
          <w:szCs w:val="28"/>
          <w:lang w:eastAsia="ru-RU"/>
        </w:rPr>
        <w:t xml:space="preserve"> </w:t>
      </w:r>
      <w:r w:rsidR="006E26ED" w:rsidRPr="004354C0">
        <w:rPr>
          <w:rFonts w:ascii="Times New Roman" w:eastAsia="Times New Roman" w:hAnsi="Times New Roman" w:cs="Times New Roman"/>
          <w:sz w:val="28"/>
          <w:szCs w:val="28"/>
          <w:lang w:eastAsia="ru-RU"/>
        </w:rPr>
        <w:t>Филипцова</w:t>
      </w:r>
      <w:r w:rsidR="006E26ED">
        <w:rPr>
          <w:rFonts w:ascii="Times New Roman" w:eastAsia="Times New Roman" w:hAnsi="Times New Roman" w:cs="Times New Roman"/>
          <w:sz w:val="28"/>
          <w:szCs w:val="28"/>
          <w:lang w:eastAsia="ru-RU"/>
        </w:rPr>
        <w:t>, 2008</w:t>
      </w:r>
      <w:r w:rsidR="00FD38C1">
        <w:rPr>
          <w:rFonts w:ascii="Times New Roman" w:eastAsia="Times New Roman" w:hAnsi="Times New Roman" w:cs="Times New Roman"/>
          <w:sz w:val="28"/>
          <w:szCs w:val="28"/>
          <w:lang w:val="en-US" w:eastAsia="ru-RU"/>
        </w:rPr>
        <w:t>a</w:t>
      </w:r>
      <w:r w:rsidR="006E26ED">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w:t>
      </w:r>
      <w:r w:rsidR="006577BA">
        <w:rPr>
          <w:rFonts w:ascii="Times New Roman" w:eastAsia="Times New Roman" w:hAnsi="Times New Roman" w:cs="Times New Roman"/>
          <w:sz w:val="28"/>
          <w:szCs w:val="28"/>
          <w:lang w:eastAsia="ru-RU"/>
        </w:rPr>
        <w:t xml:space="preserve">Пиз </w:t>
      </w:r>
      <w:r w:rsidR="006577BA" w:rsidRPr="005939FD">
        <w:rPr>
          <w:rFonts w:ascii="Times New Roman" w:eastAsia="Times New Roman" w:hAnsi="Times New Roman" w:cs="Times New Roman"/>
          <w:sz w:val="28"/>
          <w:szCs w:val="28"/>
          <w:lang w:eastAsia="ru-RU"/>
        </w:rPr>
        <w:t>&amp;</w:t>
      </w:r>
      <w:r w:rsidR="006577BA">
        <w:rPr>
          <w:rFonts w:ascii="Times New Roman" w:eastAsia="Times New Roman" w:hAnsi="Times New Roman" w:cs="Times New Roman"/>
          <w:sz w:val="28"/>
          <w:szCs w:val="28"/>
          <w:lang w:eastAsia="ru-RU"/>
        </w:rPr>
        <w:t xml:space="preserve"> Пиз, 2005;</w:t>
      </w:r>
      <w:r w:rsidRPr="00901786">
        <w:rPr>
          <w:rFonts w:ascii="Times New Roman" w:eastAsia="Times New Roman" w:hAnsi="Times New Roman" w:cs="Times New Roman"/>
          <w:sz w:val="28"/>
          <w:szCs w:val="28"/>
          <w:lang w:eastAsia="ru-RU"/>
        </w:rPr>
        <w:t xml:space="preserve"> </w:t>
      </w:r>
      <w:r w:rsidR="006577BA">
        <w:rPr>
          <w:rFonts w:ascii="Times New Roman" w:eastAsia="Times New Roman" w:hAnsi="Times New Roman" w:cs="Times New Roman"/>
          <w:sz w:val="28"/>
          <w:szCs w:val="28"/>
          <w:lang w:eastAsia="ru-RU"/>
        </w:rPr>
        <w:t>Maccoby</w:t>
      </w:r>
      <w:r w:rsidR="006577BA" w:rsidRPr="006577BA">
        <w:rPr>
          <w:rFonts w:ascii="Times New Roman" w:eastAsia="Times New Roman" w:hAnsi="Times New Roman" w:cs="Times New Roman"/>
          <w:sz w:val="28"/>
          <w:szCs w:val="28"/>
          <w:lang w:eastAsia="ru-RU"/>
        </w:rPr>
        <w:t xml:space="preserve"> </w:t>
      </w:r>
      <w:r w:rsidR="006577BA" w:rsidRPr="005939FD">
        <w:rPr>
          <w:rFonts w:ascii="Times New Roman" w:eastAsia="Times New Roman" w:hAnsi="Times New Roman" w:cs="Times New Roman"/>
          <w:sz w:val="28"/>
          <w:szCs w:val="28"/>
          <w:lang w:eastAsia="ru-RU"/>
        </w:rPr>
        <w:t>&amp;</w:t>
      </w:r>
      <w:r w:rsidR="006577BA">
        <w:rPr>
          <w:rFonts w:ascii="Times New Roman" w:eastAsia="Times New Roman" w:hAnsi="Times New Roman" w:cs="Times New Roman"/>
          <w:sz w:val="28"/>
          <w:szCs w:val="28"/>
          <w:lang w:eastAsia="ru-RU"/>
        </w:rPr>
        <w:t xml:space="preserve"> </w:t>
      </w:r>
      <w:r w:rsidR="006577BA" w:rsidRPr="004354C0">
        <w:rPr>
          <w:rFonts w:ascii="Times New Roman" w:eastAsia="Times New Roman" w:hAnsi="Times New Roman" w:cs="Times New Roman"/>
          <w:sz w:val="28"/>
          <w:szCs w:val="28"/>
          <w:lang w:eastAsia="ru-RU"/>
        </w:rPr>
        <w:t>Jacklin</w:t>
      </w:r>
      <w:r w:rsidR="006577BA">
        <w:rPr>
          <w:rFonts w:ascii="Times New Roman" w:eastAsia="Times New Roman" w:hAnsi="Times New Roman" w:cs="Times New Roman"/>
          <w:sz w:val="28"/>
          <w:szCs w:val="28"/>
          <w:lang w:eastAsia="ru-RU"/>
        </w:rPr>
        <w:t>, 1978)</w:t>
      </w:r>
      <w:r w:rsidRPr="00901786">
        <w:rPr>
          <w:rFonts w:ascii="Times New Roman" w:eastAsia="Times New Roman" w:hAnsi="Times New Roman" w:cs="Times New Roman"/>
          <w:sz w:val="28"/>
          <w:szCs w:val="28"/>
          <w:lang w:eastAsia="ru-RU"/>
        </w:rPr>
        <w:t>. Дані спеціальних досліджень показують, що батьки, практикуючи асиметричні виховальні підходи (матері частіше та більше розмовляють з дівчатами; немовлят-хлопчиків частіше беруть на руки, але поводяться з ними менш акуратно тощо), лише відкликаються на природні схильнос</w:t>
      </w:r>
      <w:r w:rsidR="006577BA">
        <w:rPr>
          <w:rFonts w:ascii="Times New Roman" w:eastAsia="Times New Roman" w:hAnsi="Times New Roman" w:cs="Times New Roman"/>
          <w:sz w:val="28"/>
          <w:szCs w:val="28"/>
          <w:lang w:eastAsia="ru-RU"/>
        </w:rPr>
        <w:t xml:space="preserve">ті мислення та поведінки дітей (Пиз </w:t>
      </w:r>
      <w:r w:rsidR="006577BA" w:rsidRPr="005939FD">
        <w:rPr>
          <w:rFonts w:ascii="Times New Roman" w:eastAsia="Times New Roman" w:hAnsi="Times New Roman" w:cs="Times New Roman"/>
          <w:sz w:val="28"/>
          <w:szCs w:val="28"/>
          <w:lang w:eastAsia="ru-RU"/>
        </w:rPr>
        <w:t>&amp;</w:t>
      </w:r>
      <w:r w:rsidR="006577BA">
        <w:rPr>
          <w:rFonts w:ascii="Times New Roman" w:eastAsia="Times New Roman" w:hAnsi="Times New Roman" w:cs="Times New Roman"/>
          <w:sz w:val="28"/>
          <w:szCs w:val="28"/>
          <w:lang w:eastAsia="ru-RU"/>
        </w:rPr>
        <w:t xml:space="preserve"> Пиз, 2005)</w:t>
      </w:r>
      <w:r w:rsidRPr="00901786">
        <w:rPr>
          <w:rFonts w:ascii="Times New Roman" w:eastAsia="Times New Roman" w:hAnsi="Times New Roman" w:cs="Times New Roman"/>
          <w:sz w:val="28"/>
          <w:szCs w:val="28"/>
          <w:lang w:eastAsia="ru-RU"/>
        </w:rPr>
        <w:t xml:space="preserve">. Ще один аргумент не на користь соціальних чинників – поведінка може йти супротив установкам виховання. Відомо, наприклад, що діти з віку 2-4 років починають стихійно групуватися за ознакою статі. Ця тенденція до сегрегації хлопчиків та дівчат стійко зберігається навіть там, де суспільство сприяє конвергенції статей, практикуючи спільне навчання у школі, заохочуючи їх взаємодію під час колективного виконання завдань тощо </w:t>
      </w:r>
      <w:r w:rsidR="006577BA">
        <w:rPr>
          <w:rFonts w:ascii="Times New Roman" w:eastAsia="Times New Roman" w:hAnsi="Times New Roman" w:cs="Times New Roman"/>
          <w:sz w:val="28"/>
          <w:szCs w:val="28"/>
          <w:lang w:eastAsia="ru-RU"/>
        </w:rPr>
        <w:t>(Бендас, 2007)</w:t>
      </w:r>
      <w:r w:rsidRPr="00901786">
        <w:rPr>
          <w:rFonts w:ascii="Times New Roman" w:eastAsia="Times New Roman" w:hAnsi="Times New Roman" w:cs="Times New Roman"/>
          <w:sz w:val="28"/>
          <w:szCs w:val="28"/>
          <w:lang w:eastAsia="ru-RU"/>
        </w:rPr>
        <w:t xml:space="preserve">. </w:t>
      </w:r>
    </w:p>
    <w:p w14:paraId="5446C666"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Тобто науково обґрунтованим та позбавленим суб’єктивізму є погляд на психологічні відмінності статей як на продукт і біол</w:t>
      </w:r>
      <w:r w:rsidR="006577BA">
        <w:rPr>
          <w:rFonts w:ascii="Times New Roman" w:eastAsia="Times New Roman" w:hAnsi="Times New Roman" w:cs="Times New Roman"/>
          <w:sz w:val="28"/>
          <w:szCs w:val="28"/>
          <w:lang w:eastAsia="ru-RU"/>
        </w:rPr>
        <w:t>огічних, і культурних чинників (</w:t>
      </w:r>
      <w:r w:rsidR="006577BA" w:rsidRPr="004354C0">
        <w:rPr>
          <w:rFonts w:ascii="Times New Roman" w:eastAsia="Times New Roman" w:hAnsi="Times New Roman" w:cs="Times New Roman"/>
          <w:sz w:val="28"/>
          <w:szCs w:val="28"/>
          <w:lang w:eastAsia="ru-RU"/>
        </w:rPr>
        <w:t xml:space="preserve">Утевская </w:t>
      </w:r>
      <w:r w:rsidR="006577BA" w:rsidRPr="005939FD">
        <w:rPr>
          <w:rFonts w:ascii="Times New Roman" w:eastAsia="Times New Roman" w:hAnsi="Times New Roman" w:cs="Times New Roman"/>
          <w:sz w:val="28"/>
          <w:szCs w:val="28"/>
          <w:lang w:eastAsia="ru-RU"/>
        </w:rPr>
        <w:t>&amp;</w:t>
      </w:r>
      <w:r w:rsidR="006577BA">
        <w:rPr>
          <w:rFonts w:ascii="Times New Roman" w:eastAsia="Times New Roman" w:hAnsi="Times New Roman" w:cs="Times New Roman"/>
          <w:sz w:val="28"/>
          <w:szCs w:val="28"/>
          <w:lang w:eastAsia="ru-RU"/>
        </w:rPr>
        <w:t xml:space="preserve"> </w:t>
      </w:r>
      <w:r w:rsidR="006577BA" w:rsidRPr="004354C0">
        <w:rPr>
          <w:rFonts w:ascii="Times New Roman" w:eastAsia="Times New Roman" w:hAnsi="Times New Roman" w:cs="Times New Roman"/>
          <w:sz w:val="28"/>
          <w:szCs w:val="28"/>
          <w:lang w:eastAsia="ru-RU"/>
        </w:rPr>
        <w:t>Луценко</w:t>
      </w:r>
      <w:r w:rsidR="006577BA">
        <w:rPr>
          <w:rFonts w:ascii="Times New Roman" w:eastAsia="Times New Roman" w:hAnsi="Times New Roman" w:cs="Times New Roman"/>
          <w:sz w:val="28"/>
          <w:szCs w:val="28"/>
          <w:lang w:eastAsia="ru-RU"/>
        </w:rPr>
        <w:t>, 2008)</w:t>
      </w:r>
      <w:r w:rsidRPr="00901786">
        <w:rPr>
          <w:rFonts w:ascii="Times New Roman" w:eastAsia="Times New Roman" w:hAnsi="Times New Roman" w:cs="Times New Roman"/>
          <w:sz w:val="28"/>
          <w:szCs w:val="28"/>
          <w:lang w:eastAsia="ru-RU"/>
        </w:rPr>
        <w:t xml:space="preserve">. Первісно розбіжності задаються з боку біологічних причин, а далі вони дають поштовх культурним практикам, диференційованим чоловічим-жіночим правилам поведінки та практиці соціалізації. Гендерні стереотипи </w:t>
      </w:r>
      <w:r w:rsidR="006577BA">
        <w:rPr>
          <w:rFonts w:ascii="Times New Roman" w:eastAsia="Times New Roman" w:hAnsi="Times New Roman" w:cs="Times New Roman"/>
          <w:sz w:val="28"/>
          <w:szCs w:val="28"/>
          <w:lang w:eastAsia="ru-RU"/>
        </w:rPr>
        <w:t>є сприйняттям цих відмінностей (</w:t>
      </w:r>
      <w:r w:rsidR="006577BA" w:rsidRPr="004354C0">
        <w:rPr>
          <w:rFonts w:ascii="Times New Roman" w:eastAsia="Times New Roman" w:hAnsi="Times New Roman" w:cs="Times New Roman"/>
          <w:sz w:val="28"/>
          <w:szCs w:val="28"/>
          <w:lang w:eastAsia="ru-RU"/>
        </w:rPr>
        <w:t>Берри, Пуртинга, Сигалл</w:t>
      </w:r>
      <w:r w:rsidR="006577BA">
        <w:rPr>
          <w:rFonts w:ascii="Times New Roman" w:eastAsia="Times New Roman" w:hAnsi="Times New Roman" w:cs="Times New Roman"/>
          <w:sz w:val="28"/>
          <w:szCs w:val="28"/>
          <w:lang w:eastAsia="ru-RU"/>
        </w:rPr>
        <w:t xml:space="preserve"> </w:t>
      </w:r>
      <w:r w:rsidR="006577BA" w:rsidRPr="005939FD">
        <w:rPr>
          <w:rFonts w:ascii="Times New Roman" w:eastAsia="Times New Roman" w:hAnsi="Times New Roman" w:cs="Times New Roman"/>
          <w:sz w:val="28"/>
          <w:szCs w:val="28"/>
          <w:lang w:eastAsia="ru-RU"/>
        </w:rPr>
        <w:t>&amp;</w:t>
      </w:r>
      <w:r w:rsidR="006577BA" w:rsidRPr="004354C0">
        <w:rPr>
          <w:rFonts w:ascii="Times New Roman" w:eastAsia="Times New Roman" w:hAnsi="Times New Roman" w:cs="Times New Roman"/>
          <w:sz w:val="28"/>
          <w:szCs w:val="28"/>
          <w:lang w:eastAsia="ru-RU"/>
        </w:rPr>
        <w:t xml:space="preserve"> Дасен</w:t>
      </w:r>
      <w:r w:rsidR="006577BA">
        <w:rPr>
          <w:rFonts w:ascii="Times New Roman" w:eastAsia="Times New Roman" w:hAnsi="Times New Roman" w:cs="Times New Roman"/>
          <w:sz w:val="28"/>
          <w:szCs w:val="28"/>
          <w:lang w:eastAsia="ru-RU"/>
        </w:rPr>
        <w:t>, 2007)</w:t>
      </w:r>
      <w:r w:rsidRPr="00901786">
        <w:rPr>
          <w:rFonts w:ascii="Times New Roman" w:eastAsia="Times New Roman" w:hAnsi="Times New Roman" w:cs="Times New Roman"/>
          <w:sz w:val="28"/>
          <w:szCs w:val="28"/>
          <w:lang w:eastAsia="ru-RU"/>
        </w:rPr>
        <w:t xml:space="preserve">. Але має бути певний сенс, чому дві статі так сильно відрізняються. Чому їхні представники ведуть себе у родині, у праці, у комунікації саме таким чином, а не інакше? Саме на ці питання намагається дати відповідь еволюційна психологія. Крім того, даний напрям чи не найбільшу увагу приділяє саме поведінці, пов’язаної з репродукцією, куди потрапляють і питання стосунків між чоловіками та жінками, і родинних </w:t>
      </w:r>
      <w:r w:rsidRPr="00901786">
        <w:rPr>
          <w:rFonts w:ascii="Times New Roman" w:eastAsia="Times New Roman" w:hAnsi="Times New Roman" w:cs="Times New Roman"/>
          <w:sz w:val="28"/>
          <w:szCs w:val="28"/>
          <w:lang w:eastAsia="ru-RU"/>
        </w:rPr>
        <w:lastRenderedPageBreak/>
        <w:t>відносин і т. п.</w:t>
      </w:r>
    </w:p>
    <w:p w14:paraId="3A36207B"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Адаптивні поведінкові патерни, пов’язані зі стосунками між представниками двох статей, еволюційно консервативні, і це не випадково: процвітання біологічного виду визначається успішністю його розмноження; пристосованість особня залежить не лише від його життєздатності, але й плодючості; тому поведінкові стереотипи, пов’язані з репродукцією, як ніякі інші підтримуються відбором. Водночас у сучасної людини за деякими з них спостерігається еволюційний зсув – секс все менше виконує функцію відтворення нащадків, змінюються критерії краси, змінюються пропорції представників різної с</w:t>
      </w:r>
      <w:r w:rsidR="006577BA">
        <w:rPr>
          <w:rFonts w:ascii="Times New Roman" w:eastAsia="Times New Roman" w:hAnsi="Times New Roman" w:cs="Times New Roman"/>
          <w:sz w:val="28"/>
          <w:szCs w:val="28"/>
          <w:lang w:eastAsia="ru-RU"/>
        </w:rPr>
        <w:t>таті у владних структурах тощо (Бутовская, 2004</w:t>
      </w:r>
      <w:r w:rsidR="00FD38C1">
        <w:rPr>
          <w:rFonts w:ascii="Times New Roman" w:eastAsia="Times New Roman" w:hAnsi="Times New Roman" w:cs="Times New Roman"/>
          <w:sz w:val="28"/>
          <w:szCs w:val="28"/>
          <w:lang w:val="en-US" w:eastAsia="ru-RU"/>
        </w:rPr>
        <w:t>a</w:t>
      </w:r>
      <w:r w:rsidR="00FD38C1">
        <w:rPr>
          <w:rFonts w:ascii="Times New Roman" w:eastAsia="Times New Roman" w:hAnsi="Times New Roman" w:cs="Times New Roman"/>
          <w:sz w:val="28"/>
          <w:szCs w:val="28"/>
          <w:lang w:eastAsia="ru-RU"/>
        </w:rPr>
        <w:t>; Бутовская</w:t>
      </w:r>
      <w:r w:rsidR="006577BA">
        <w:rPr>
          <w:rFonts w:ascii="Times New Roman" w:eastAsia="Times New Roman" w:hAnsi="Times New Roman" w:cs="Times New Roman"/>
          <w:sz w:val="28"/>
          <w:szCs w:val="28"/>
          <w:lang w:eastAsia="ru-RU"/>
        </w:rPr>
        <w:t>, 2004</w:t>
      </w:r>
      <w:r w:rsidR="00FD38C1">
        <w:rPr>
          <w:rFonts w:ascii="Times New Roman" w:eastAsia="Times New Roman" w:hAnsi="Times New Roman" w:cs="Times New Roman"/>
          <w:sz w:val="28"/>
          <w:szCs w:val="28"/>
          <w:lang w:val="en-US" w:eastAsia="ru-RU"/>
        </w:rPr>
        <w:t>b</w:t>
      </w:r>
      <w:r w:rsidR="006577BA">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w:t>
      </w:r>
      <w:r w:rsidR="006577BA">
        <w:rPr>
          <w:rFonts w:ascii="Times New Roman" w:eastAsia="Times New Roman" w:hAnsi="Times New Roman" w:cs="Times New Roman"/>
          <w:sz w:val="28"/>
          <w:szCs w:val="28"/>
          <w:lang w:eastAsia="ru-RU"/>
        </w:rPr>
        <w:t xml:space="preserve">Палмер </w:t>
      </w:r>
      <w:r w:rsidR="006577BA" w:rsidRPr="005939FD">
        <w:rPr>
          <w:rFonts w:ascii="Times New Roman" w:eastAsia="Times New Roman" w:hAnsi="Times New Roman" w:cs="Times New Roman"/>
          <w:sz w:val="28"/>
          <w:szCs w:val="28"/>
          <w:lang w:eastAsia="ru-RU"/>
        </w:rPr>
        <w:t>&amp;</w:t>
      </w:r>
      <w:r w:rsidR="006577BA">
        <w:rPr>
          <w:rFonts w:ascii="Times New Roman" w:eastAsia="Times New Roman" w:hAnsi="Times New Roman" w:cs="Times New Roman"/>
          <w:sz w:val="28"/>
          <w:szCs w:val="28"/>
          <w:lang w:eastAsia="ru-RU"/>
        </w:rPr>
        <w:t xml:space="preserve"> Палмер, 2003;</w:t>
      </w:r>
      <w:r w:rsidRPr="00901786">
        <w:rPr>
          <w:rFonts w:ascii="Times New Roman" w:eastAsia="Times New Roman" w:hAnsi="Times New Roman" w:cs="Times New Roman"/>
          <w:sz w:val="28"/>
          <w:szCs w:val="28"/>
          <w:lang w:eastAsia="ru-RU"/>
        </w:rPr>
        <w:t xml:space="preserve"> </w:t>
      </w:r>
      <w:r w:rsidR="006577BA" w:rsidRPr="004354C0">
        <w:rPr>
          <w:rFonts w:ascii="Times New Roman" w:eastAsia="Times New Roman" w:hAnsi="Times New Roman" w:cs="Times New Roman"/>
          <w:sz w:val="28"/>
          <w:szCs w:val="28"/>
          <w:lang w:eastAsia="ru-RU"/>
        </w:rPr>
        <w:t>Wright</w:t>
      </w:r>
      <w:r w:rsidR="006577BA">
        <w:rPr>
          <w:rFonts w:ascii="Times New Roman" w:eastAsia="Times New Roman" w:hAnsi="Times New Roman" w:cs="Times New Roman"/>
          <w:sz w:val="28"/>
          <w:szCs w:val="28"/>
          <w:lang w:eastAsia="ru-RU"/>
        </w:rPr>
        <w:t>, 199</w:t>
      </w:r>
      <w:r w:rsidR="00D522BF">
        <w:rPr>
          <w:rFonts w:ascii="Times New Roman" w:eastAsia="Times New Roman" w:hAnsi="Times New Roman" w:cs="Times New Roman"/>
          <w:sz w:val="28"/>
          <w:szCs w:val="28"/>
          <w:lang w:eastAsia="ru-RU"/>
        </w:rPr>
        <w:t>5</w:t>
      </w:r>
      <w:r w:rsidR="006577BA">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w:t>
      </w:r>
    </w:p>
    <w:p w14:paraId="4988D7F7"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 xml:space="preserve">Під час </w:t>
      </w:r>
      <w:r w:rsidR="00EF0AA6">
        <w:rPr>
          <w:rFonts w:ascii="Times New Roman" w:eastAsia="Times New Roman" w:hAnsi="Times New Roman" w:cs="Times New Roman"/>
          <w:sz w:val="28"/>
          <w:szCs w:val="28"/>
          <w:lang w:eastAsia="ru-RU"/>
        </w:rPr>
        <w:t>а</w:t>
      </w:r>
      <w:r w:rsidRPr="00901786">
        <w:rPr>
          <w:rFonts w:ascii="Times New Roman" w:eastAsia="Times New Roman" w:hAnsi="Times New Roman" w:cs="Times New Roman"/>
          <w:sz w:val="28"/>
          <w:szCs w:val="28"/>
          <w:lang w:eastAsia="ru-RU"/>
        </w:rPr>
        <w:t xml:space="preserve">налізу еволюційних коренів статево-специфічної поведінки використовується низка положень. У відношенні статевих ознак діє особлива форма природного відбору – так званий статевий відбір. Результатом саме цього відбору є статевий диморфізм за морфологічними та поведінковими ознаками. Будь-які успадковані ознаки, які підвищують імовірність розмноження, поступово розповсюджуються у популяції </w:t>
      </w:r>
      <w:r w:rsidR="00FD38C1">
        <w:rPr>
          <w:rFonts w:ascii="Times New Roman" w:eastAsia="Times New Roman" w:hAnsi="Times New Roman" w:cs="Times New Roman"/>
          <w:sz w:val="28"/>
          <w:szCs w:val="28"/>
          <w:lang w:eastAsia="ru-RU"/>
        </w:rPr>
        <w:t>(Бутовская</w:t>
      </w:r>
      <w:r w:rsidR="00973180">
        <w:rPr>
          <w:rFonts w:ascii="Times New Roman" w:eastAsia="Times New Roman" w:hAnsi="Times New Roman" w:cs="Times New Roman"/>
          <w:sz w:val="28"/>
          <w:szCs w:val="28"/>
          <w:lang w:eastAsia="ru-RU"/>
        </w:rPr>
        <w:t>, 2004</w:t>
      </w:r>
      <w:r w:rsidR="00FD38C1">
        <w:rPr>
          <w:rFonts w:ascii="Times New Roman" w:eastAsia="Times New Roman" w:hAnsi="Times New Roman" w:cs="Times New Roman"/>
          <w:sz w:val="28"/>
          <w:szCs w:val="28"/>
          <w:lang w:val="en-US" w:eastAsia="ru-RU"/>
        </w:rPr>
        <w:t>a</w:t>
      </w:r>
      <w:r w:rsidR="00973180">
        <w:rPr>
          <w:rFonts w:ascii="Times New Roman" w:eastAsia="Times New Roman" w:hAnsi="Times New Roman" w:cs="Times New Roman"/>
          <w:sz w:val="28"/>
          <w:szCs w:val="28"/>
          <w:lang w:eastAsia="ru-RU"/>
        </w:rPr>
        <w:t xml:space="preserve">; Палмер </w:t>
      </w:r>
      <w:r w:rsidR="00973180" w:rsidRPr="005939FD">
        <w:rPr>
          <w:rFonts w:ascii="Times New Roman" w:eastAsia="Times New Roman" w:hAnsi="Times New Roman" w:cs="Times New Roman"/>
          <w:sz w:val="28"/>
          <w:szCs w:val="28"/>
          <w:lang w:eastAsia="ru-RU"/>
        </w:rPr>
        <w:t>&amp;</w:t>
      </w:r>
      <w:r w:rsidR="00973180">
        <w:rPr>
          <w:rFonts w:ascii="Times New Roman" w:eastAsia="Times New Roman" w:hAnsi="Times New Roman" w:cs="Times New Roman"/>
          <w:sz w:val="28"/>
          <w:szCs w:val="28"/>
          <w:lang w:eastAsia="ru-RU"/>
        </w:rPr>
        <w:t xml:space="preserve"> Палмер, 2003;</w:t>
      </w:r>
      <w:r w:rsidR="00973180" w:rsidRPr="00901786">
        <w:rPr>
          <w:rFonts w:ascii="Times New Roman" w:eastAsia="Times New Roman" w:hAnsi="Times New Roman" w:cs="Times New Roman"/>
          <w:sz w:val="28"/>
          <w:szCs w:val="28"/>
          <w:lang w:eastAsia="ru-RU"/>
        </w:rPr>
        <w:t xml:space="preserve"> </w:t>
      </w:r>
      <w:r w:rsidR="00973180" w:rsidRPr="004354C0">
        <w:rPr>
          <w:rFonts w:ascii="Times New Roman" w:eastAsia="Times New Roman" w:hAnsi="Times New Roman" w:cs="Times New Roman"/>
          <w:sz w:val="28"/>
          <w:szCs w:val="28"/>
          <w:lang w:eastAsia="ru-RU"/>
        </w:rPr>
        <w:t>Wright</w:t>
      </w:r>
      <w:r w:rsidR="00973180">
        <w:rPr>
          <w:rFonts w:ascii="Times New Roman" w:eastAsia="Times New Roman" w:hAnsi="Times New Roman" w:cs="Times New Roman"/>
          <w:sz w:val="28"/>
          <w:szCs w:val="28"/>
          <w:lang w:eastAsia="ru-RU"/>
        </w:rPr>
        <w:t>, 199</w:t>
      </w:r>
      <w:r w:rsidR="00D522BF">
        <w:rPr>
          <w:rFonts w:ascii="Times New Roman" w:eastAsia="Times New Roman" w:hAnsi="Times New Roman" w:cs="Times New Roman"/>
          <w:sz w:val="28"/>
          <w:szCs w:val="28"/>
          <w:lang w:eastAsia="ru-RU"/>
        </w:rPr>
        <w:t>5</w:t>
      </w:r>
      <w:r w:rsidR="00973180">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w:t>
      </w:r>
    </w:p>
    <w:p w14:paraId="21D1EAEF" w14:textId="77777777" w:rsidR="00901786" w:rsidRPr="00901786" w:rsidRDefault="00901786" w:rsidP="00901786">
      <w:pPr>
        <w:widowControl w:val="0"/>
        <w:spacing w:after="0" w:line="360" w:lineRule="auto"/>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ab/>
        <w:t>У 1972 р. Р. Трайверс запропонував та математично обґрунтув</w:t>
      </w:r>
      <w:r w:rsidR="00973180">
        <w:rPr>
          <w:rFonts w:ascii="Times New Roman" w:eastAsia="Times New Roman" w:hAnsi="Times New Roman" w:cs="Times New Roman"/>
          <w:sz w:val="28"/>
          <w:szCs w:val="28"/>
          <w:lang w:eastAsia="ru-RU"/>
        </w:rPr>
        <w:t>ав теорію батьківського внеску (Докинз, 1993;</w:t>
      </w:r>
      <w:r w:rsidRPr="00901786">
        <w:rPr>
          <w:rFonts w:ascii="Times New Roman" w:eastAsia="Times New Roman" w:hAnsi="Times New Roman" w:cs="Times New Roman"/>
          <w:sz w:val="28"/>
          <w:szCs w:val="28"/>
          <w:lang w:eastAsia="ru-RU"/>
        </w:rPr>
        <w:t xml:space="preserve"> </w:t>
      </w:r>
      <w:r w:rsidR="00973180" w:rsidRPr="004354C0">
        <w:rPr>
          <w:rFonts w:ascii="Times New Roman" w:eastAsia="Times New Roman" w:hAnsi="Times New Roman" w:cs="Times New Roman"/>
          <w:sz w:val="28"/>
          <w:szCs w:val="28"/>
          <w:lang w:eastAsia="ru-RU"/>
        </w:rPr>
        <w:t>Trivers</w:t>
      </w:r>
      <w:r w:rsidR="00973180">
        <w:rPr>
          <w:rFonts w:ascii="Times New Roman" w:eastAsia="Times New Roman" w:hAnsi="Times New Roman" w:cs="Times New Roman"/>
          <w:sz w:val="28"/>
          <w:szCs w:val="28"/>
          <w:lang w:eastAsia="ru-RU"/>
        </w:rPr>
        <w:t>, 1972)</w:t>
      </w:r>
      <w:r w:rsidRPr="00901786">
        <w:rPr>
          <w:rFonts w:ascii="Times New Roman" w:eastAsia="Times New Roman" w:hAnsi="Times New Roman" w:cs="Times New Roman"/>
          <w:sz w:val="28"/>
          <w:szCs w:val="28"/>
          <w:lang w:eastAsia="ru-RU"/>
        </w:rPr>
        <w:t xml:space="preserve">, з позицій якої пояснюється вибірковість відносно партнера та різні репродуктивні стратегії чоловічої та жіночої статей. Під батьківським внеском (інвестицією) розуміються будь-які ресурси (час, матеріальні затрати, поведінкові зусилля), спрямовані на підвищення імовірності виживання та репродукції нащадка на шкоду іншим репродуктивним зусиллям батьків. Батьківський внесок розрізняється у різних статей. Нерівність виникає ще на стадії формування статевих клітин (гамет): чоловіча стать продукує багаточисельні, але дрібні гамети, жіноча – малочисельні, але великі та багаті поживними речовинами. У ссавців у зв’язку з внутрішньоутробною стадією розвитку відбувається різке збільшення жіночого внеску в репродукцію. Турбота про потомство, включаючи годування молоком, </w:t>
      </w:r>
      <w:r w:rsidRPr="00901786">
        <w:rPr>
          <w:rFonts w:ascii="Times New Roman" w:eastAsia="Times New Roman" w:hAnsi="Times New Roman" w:cs="Times New Roman"/>
          <w:sz w:val="28"/>
          <w:szCs w:val="28"/>
          <w:lang w:eastAsia="ru-RU"/>
        </w:rPr>
        <w:lastRenderedPageBreak/>
        <w:t xml:space="preserve">догляд та виховання, також у більшому ступені властиві жіночої статі. У низки </w:t>
      </w:r>
      <w:r w:rsidR="00973180">
        <w:rPr>
          <w:rFonts w:ascii="Times New Roman" w:eastAsia="Times New Roman" w:hAnsi="Times New Roman" w:cs="Times New Roman"/>
          <w:sz w:val="28"/>
          <w:szCs w:val="28"/>
          <w:lang w:eastAsia="ru-RU"/>
        </w:rPr>
        <w:t>видів, в тому числі і у людини (</w:t>
      </w:r>
      <w:r w:rsidR="00973180" w:rsidRPr="004354C0">
        <w:rPr>
          <w:rFonts w:ascii="Times New Roman" w:eastAsia="Times New Roman" w:hAnsi="Times New Roman" w:cs="Times New Roman"/>
          <w:sz w:val="28"/>
          <w:szCs w:val="28"/>
          <w:lang w:eastAsia="ru-RU"/>
        </w:rPr>
        <w:t>Wright</w:t>
      </w:r>
      <w:r w:rsidR="00C6516F">
        <w:rPr>
          <w:rFonts w:ascii="Times New Roman" w:eastAsia="Times New Roman" w:hAnsi="Times New Roman" w:cs="Times New Roman"/>
          <w:sz w:val="28"/>
          <w:szCs w:val="28"/>
          <w:lang w:eastAsia="ru-RU"/>
        </w:rPr>
        <w:t>, 1995</w:t>
      </w:r>
      <w:r w:rsidR="00973180">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протягом еволюції зростав та став достатньо високим внесок батька у вигляді забезпечення захистом та ресурсами. </w:t>
      </w:r>
    </w:p>
    <w:p w14:paraId="0D2EA240" w14:textId="77777777" w:rsidR="00901786" w:rsidRPr="00901786" w:rsidRDefault="00901786" w:rsidP="00901786">
      <w:pPr>
        <w:widowControl w:val="0"/>
        <w:spacing w:after="0" w:line="360" w:lineRule="auto"/>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ab/>
        <w:t>У 1979 р. Д. Саймонс сформулював теорію сексуальних стратег</w:t>
      </w:r>
      <w:r w:rsidR="00FD38C1">
        <w:rPr>
          <w:rFonts w:ascii="Times New Roman" w:eastAsia="Times New Roman" w:hAnsi="Times New Roman" w:cs="Times New Roman"/>
          <w:sz w:val="28"/>
          <w:szCs w:val="28"/>
          <w:lang w:eastAsia="ru-RU"/>
        </w:rPr>
        <w:t>ій (Бутовская</w:t>
      </w:r>
      <w:r w:rsidR="00973180">
        <w:rPr>
          <w:rFonts w:ascii="Times New Roman" w:eastAsia="Times New Roman" w:hAnsi="Times New Roman" w:cs="Times New Roman"/>
          <w:sz w:val="28"/>
          <w:szCs w:val="28"/>
          <w:lang w:eastAsia="ru-RU"/>
        </w:rPr>
        <w:t>, 2004</w:t>
      </w:r>
      <w:r w:rsidR="00FD38C1">
        <w:rPr>
          <w:rFonts w:ascii="Times New Roman" w:eastAsia="Times New Roman" w:hAnsi="Times New Roman" w:cs="Times New Roman"/>
          <w:sz w:val="28"/>
          <w:szCs w:val="28"/>
          <w:lang w:val="en-US" w:eastAsia="ru-RU"/>
        </w:rPr>
        <w:t>a</w:t>
      </w:r>
      <w:r w:rsidR="00973180">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w:t>
      </w:r>
      <w:r w:rsidR="00973180">
        <w:rPr>
          <w:rFonts w:ascii="Times New Roman" w:eastAsia="Times New Roman" w:hAnsi="Times New Roman" w:cs="Times New Roman"/>
          <w:sz w:val="28"/>
          <w:szCs w:val="28"/>
          <w:lang w:eastAsia="ru-RU"/>
        </w:rPr>
        <w:t xml:space="preserve">Палмер </w:t>
      </w:r>
      <w:r w:rsidR="00973180" w:rsidRPr="005939FD">
        <w:rPr>
          <w:rFonts w:ascii="Times New Roman" w:eastAsia="Times New Roman" w:hAnsi="Times New Roman" w:cs="Times New Roman"/>
          <w:sz w:val="28"/>
          <w:szCs w:val="28"/>
          <w:lang w:eastAsia="ru-RU"/>
        </w:rPr>
        <w:t>&amp;</w:t>
      </w:r>
      <w:r w:rsidR="00973180">
        <w:rPr>
          <w:rFonts w:ascii="Times New Roman" w:eastAsia="Times New Roman" w:hAnsi="Times New Roman" w:cs="Times New Roman"/>
          <w:sz w:val="28"/>
          <w:szCs w:val="28"/>
          <w:lang w:eastAsia="ru-RU"/>
        </w:rPr>
        <w:t xml:space="preserve"> Палмер, 2003;</w:t>
      </w:r>
      <w:r w:rsidR="00973180" w:rsidRPr="00973180">
        <w:rPr>
          <w:rFonts w:ascii="Times New Roman" w:eastAsia="Times New Roman" w:hAnsi="Times New Roman" w:cs="Times New Roman"/>
          <w:sz w:val="28"/>
          <w:szCs w:val="28"/>
          <w:lang w:eastAsia="ru-RU"/>
        </w:rPr>
        <w:t xml:space="preserve"> </w:t>
      </w:r>
      <w:r w:rsidR="00973180" w:rsidRPr="004354C0">
        <w:rPr>
          <w:rFonts w:ascii="Times New Roman" w:eastAsia="Times New Roman" w:hAnsi="Times New Roman" w:cs="Times New Roman"/>
          <w:sz w:val="28"/>
          <w:szCs w:val="28"/>
          <w:lang w:eastAsia="ru-RU"/>
        </w:rPr>
        <w:t>Buss</w:t>
      </w:r>
      <w:r w:rsidR="00973180">
        <w:rPr>
          <w:rFonts w:ascii="Times New Roman" w:eastAsia="Times New Roman" w:hAnsi="Times New Roman" w:cs="Times New Roman"/>
          <w:sz w:val="28"/>
          <w:szCs w:val="28"/>
          <w:lang w:eastAsia="ru-RU"/>
        </w:rPr>
        <w:t>, 1989;</w:t>
      </w:r>
      <w:r w:rsidR="00973180" w:rsidRPr="00973180">
        <w:rPr>
          <w:rFonts w:ascii="Times New Roman" w:eastAsia="Times New Roman" w:hAnsi="Times New Roman" w:cs="Times New Roman"/>
          <w:sz w:val="28"/>
          <w:szCs w:val="28"/>
          <w:lang w:eastAsia="ru-RU"/>
        </w:rPr>
        <w:t xml:space="preserve"> </w:t>
      </w:r>
      <w:r w:rsidR="00973180" w:rsidRPr="004354C0">
        <w:rPr>
          <w:rFonts w:ascii="Times New Roman" w:eastAsia="Times New Roman" w:hAnsi="Times New Roman" w:cs="Times New Roman"/>
          <w:sz w:val="28"/>
          <w:szCs w:val="28"/>
          <w:lang w:eastAsia="ru-RU"/>
        </w:rPr>
        <w:t xml:space="preserve">Buss </w:t>
      </w:r>
      <w:r w:rsidR="00973180" w:rsidRPr="005939FD">
        <w:rPr>
          <w:rFonts w:ascii="Times New Roman" w:eastAsia="Times New Roman" w:hAnsi="Times New Roman" w:cs="Times New Roman"/>
          <w:sz w:val="28"/>
          <w:szCs w:val="28"/>
          <w:lang w:eastAsia="ru-RU"/>
        </w:rPr>
        <w:t>&amp;</w:t>
      </w:r>
      <w:r w:rsidR="00973180" w:rsidRPr="004354C0">
        <w:rPr>
          <w:rFonts w:ascii="Times New Roman" w:eastAsia="Times New Roman" w:hAnsi="Times New Roman" w:cs="Times New Roman"/>
          <w:sz w:val="28"/>
          <w:szCs w:val="28"/>
          <w:lang w:eastAsia="ru-RU"/>
        </w:rPr>
        <w:t xml:space="preserve"> Schmitt</w:t>
      </w:r>
      <w:r w:rsidR="00973180">
        <w:rPr>
          <w:rFonts w:ascii="Times New Roman" w:eastAsia="Times New Roman" w:hAnsi="Times New Roman" w:cs="Times New Roman"/>
          <w:sz w:val="28"/>
          <w:szCs w:val="28"/>
          <w:lang w:eastAsia="ru-RU"/>
        </w:rPr>
        <w:t>, 1998;</w:t>
      </w:r>
      <w:r w:rsidRPr="00901786">
        <w:rPr>
          <w:rFonts w:ascii="Times New Roman" w:eastAsia="Times New Roman" w:hAnsi="Times New Roman" w:cs="Times New Roman"/>
          <w:sz w:val="28"/>
          <w:szCs w:val="28"/>
          <w:lang w:eastAsia="ru-RU"/>
        </w:rPr>
        <w:t xml:space="preserve"> </w:t>
      </w:r>
      <w:r w:rsidR="00973180" w:rsidRPr="004354C0">
        <w:rPr>
          <w:rFonts w:ascii="Times New Roman" w:eastAsia="Times New Roman" w:hAnsi="Times New Roman" w:cs="Times New Roman"/>
          <w:sz w:val="28"/>
          <w:szCs w:val="28"/>
          <w:lang w:eastAsia="ru-RU"/>
        </w:rPr>
        <w:t>Buss</w:t>
      </w:r>
      <w:r w:rsidR="00973180">
        <w:rPr>
          <w:rFonts w:ascii="Times New Roman" w:eastAsia="Times New Roman" w:hAnsi="Times New Roman" w:cs="Times New Roman"/>
          <w:sz w:val="28"/>
          <w:szCs w:val="28"/>
          <w:lang w:eastAsia="ru-RU"/>
        </w:rPr>
        <w:t xml:space="preserve">, 1994; </w:t>
      </w:r>
      <w:r w:rsidR="00266937" w:rsidRPr="004354C0">
        <w:rPr>
          <w:rFonts w:ascii="Times New Roman" w:eastAsia="Times New Roman" w:hAnsi="Times New Roman" w:cs="Times New Roman"/>
          <w:sz w:val="28"/>
          <w:szCs w:val="28"/>
          <w:lang w:eastAsia="ru-RU"/>
        </w:rPr>
        <w:t>Symons</w:t>
      </w:r>
      <w:r w:rsidR="00266937">
        <w:rPr>
          <w:rFonts w:ascii="Times New Roman" w:eastAsia="Times New Roman" w:hAnsi="Times New Roman" w:cs="Times New Roman"/>
          <w:sz w:val="28"/>
          <w:szCs w:val="28"/>
          <w:lang w:eastAsia="ru-RU"/>
        </w:rPr>
        <w:t xml:space="preserve">, 1979; </w:t>
      </w:r>
      <w:r w:rsidR="00973180" w:rsidRPr="004354C0">
        <w:rPr>
          <w:rFonts w:ascii="Times New Roman" w:eastAsia="Times New Roman" w:hAnsi="Times New Roman" w:cs="Times New Roman"/>
          <w:sz w:val="28"/>
          <w:szCs w:val="28"/>
          <w:lang w:eastAsia="ru-RU"/>
        </w:rPr>
        <w:t>Wright</w:t>
      </w:r>
      <w:r w:rsidR="00973180">
        <w:rPr>
          <w:rFonts w:ascii="Times New Roman" w:eastAsia="Times New Roman" w:hAnsi="Times New Roman" w:cs="Times New Roman"/>
          <w:sz w:val="28"/>
          <w:szCs w:val="28"/>
          <w:lang w:eastAsia="ru-RU"/>
        </w:rPr>
        <w:t>, 199</w:t>
      </w:r>
      <w:r w:rsidR="00C6516F">
        <w:rPr>
          <w:rFonts w:ascii="Times New Roman" w:eastAsia="Times New Roman" w:hAnsi="Times New Roman" w:cs="Times New Roman"/>
          <w:sz w:val="28"/>
          <w:szCs w:val="28"/>
          <w:lang w:eastAsia="ru-RU"/>
        </w:rPr>
        <w:t>5</w:t>
      </w:r>
      <w:r w:rsidR="00973180">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У цілому внесок у нащадка у представників жіночої статі вищій, ніж у представників чоловічої статі. Відповідно, у статей формуються різні стратегії репродуктивної поведінки, мета яких – добитися максимальної репродуктивної успішності за меншу ціну. Для самців, які продукують багаточисельні дрібні гамети, найбільш вигідною буде стратегія короткочасних зв’язків. Її сутність – нетривалі та ні до чого не зобов’язуючі стосунки з великою кількістю представниць жіночої статі. При цьому мінімальні витрати можуть повернутися значними генетичними вигодами – багаточисленним потомством від багатьох самиць. Однак якщо зрощування потомства потребує великих зусиль, висока імовірність того, що мати сама не впорається і діти загинуть. При цьому репродуктивний успіх батька зведеться до нуля. В таких випадках самцям вигідна (з точки зору представленості у майбутніх поколіннях) стратегія довготривалих зв’язків – утворення стійких пар, захист, забезпечення матері та дітей ресурсами. Для жіночої статі, яка первісно робить більші інвестиції у потомство, оптимальною є стратегія довготривалих зв’язків, однак, нерідко практикується і стратегія короткочасних зв’язків (про мету яких будемо говорити нижче). На основі вищезгаданих теоретичних положень еволюційні психологи зробили низку припущень, які вже знайшли багато експериментальних підтверджень.</w:t>
      </w:r>
    </w:p>
    <w:p w14:paraId="51133968" w14:textId="77777777" w:rsidR="00901786" w:rsidRPr="00901786" w:rsidRDefault="00901786" w:rsidP="00901786">
      <w:pPr>
        <w:widowControl w:val="0"/>
        <w:spacing w:after="0" w:line="360" w:lineRule="auto"/>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ab/>
      </w:r>
      <w:r w:rsidRPr="005B35D7">
        <w:rPr>
          <w:rFonts w:ascii="Times New Roman" w:eastAsia="Times New Roman" w:hAnsi="Times New Roman" w:cs="Times New Roman"/>
          <w:i/>
          <w:sz w:val="28"/>
          <w:szCs w:val="28"/>
          <w:lang w:eastAsia="ru-RU"/>
        </w:rPr>
        <w:t>Вибірковість</w:t>
      </w:r>
      <w:r w:rsidRPr="005B35D7">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Теорія батьківського внеску передбачає, що стать, батьківський внесок якої більш вагомий, буде більш вибірковою у виборі партнера та більш вимогливою до його якостей. У переважній більшості біологічних видів самиці вносять у репродукцію більше зусиль, тому вони і виявляють високу вибірковість відносно партнера. Коли самці вносять більший </w:t>
      </w:r>
      <w:r w:rsidRPr="00901786">
        <w:rPr>
          <w:rFonts w:ascii="Times New Roman" w:eastAsia="Times New Roman" w:hAnsi="Times New Roman" w:cs="Times New Roman"/>
          <w:sz w:val="28"/>
          <w:szCs w:val="28"/>
          <w:lang w:eastAsia="ru-RU"/>
        </w:rPr>
        <w:lastRenderedPageBreak/>
        <w:t>внесок у репродукцію, спостерігається зворотна картина. Як правило, стать, яку обирають, активна та демонстративна (яскравий хвіст павича), стать, яка обирає, непоказна (сіренька пава).</w:t>
      </w:r>
    </w:p>
    <w:p w14:paraId="698E218C" w14:textId="77777777" w:rsidR="00901786" w:rsidRPr="00901786" w:rsidRDefault="00901786" w:rsidP="00901786">
      <w:pPr>
        <w:widowControl w:val="0"/>
        <w:spacing w:after="0" w:line="360" w:lineRule="auto"/>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ab/>
        <w:t>Порівнюючи зовнішній вигляд самця та самиці, легко визначити, яка стать у даному виді обирає, а яка є такою, що обирається. Але стосовно людини не все так однозначно. З одного боку, існують лицарські бої або інші чоловічі яскраво-показові поєдинки, а з іншого боку, одягу та прикрасам більше уваги приділяють жінки. Цей феномен пояснюється значно збільшеним батьківським внеском чоловіків, які часто заробляють більше жінок та годують родину. Вибірковість залежить від рівня конкуренції за партнера, що може визначатися різними чинниками: співвідношенням представників обох ст</w:t>
      </w:r>
      <w:r w:rsidR="00973180">
        <w:rPr>
          <w:rFonts w:ascii="Times New Roman" w:eastAsia="Times New Roman" w:hAnsi="Times New Roman" w:cs="Times New Roman"/>
          <w:sz w:val="28"/>
          <w:szCs w:val="28"/>
          <w:lang w:eastAsia="ru-RU"/>
        </w:rPr>
        <w:t>атей у конкрет</w:t>
      </w:r>
      <w:r w:rsidR="00FD38C1">
        <w:rPr>
          <w:rFonts w:ascii="Times New Roman" w:eastAsia="Times New Roman" w:hAnsi="Times New Roman" w:cs="Times New Roman"/>
          <w:sz w:val="28"/>
          <w:szCs w:val="28"/>
          <w:lang w:eastAsia="ru-RU"/>
        </w:rPr>
        <w:t>ному суспільстві (Бутовская</w:t>
      </w:r>
      <w:r w:rsidR="00973180">
        <w:rPr>
          <w:rFonts w:ascii="Times New Roman" w:eastAsia="Times New Roman" w:hAnsi="Times New Roman" w:cs="Times New Roman"/>
          <w:sz w:val="28"/>
          <w:szCs w:val="28"/>
          <w:lang w:eastAsia="ru-RU"/>
        </w:rPr>
        <w:t>, 2004</w:t>
      </w:r>
      <w:r w:rsidR="00FD38C1">
        <w:rPr>
          <w:rFonts w:ascii="Times New Roman" w:eastAsia="Times New Roman" w:hAnsi="Times New Roman" w:cs="Times New Roman"/>
          <w:sz w:val="28"/>
          <w:szCs w:val="28"/>
          <w:lang w:val="en-US" w:eastAsia="ru-RU"/>
        </w:rPr>
        <w:t>a</w:t>
      </w:r>
      <w:r w:rsidR="00973180">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w:t>
      </w:r>
      <w:r w:rsidR="00973180" w:rsidRPr="004354C0">
        <w:rPr>
          <w:rFonts w:ascii="Times New Roman" w:eastAsia="Times New Roman" w:hAnsi="Times New Roman" w:cs="Times New Roman"/>
          <w:sz w:val="28"/>
          <w:szCs w:val="28"/>
          <w:lang w:eastAsia="ru-RU"/>
        </w:rPr>
        <w:t>Kvarnemo</w:t>
      </w:r>
      <w:r w:rsidR="00973180">
        <w:rPr>
          <w:rFonts w:ascii="Times New Roman" w:eastAsia="Times New Roman" w:hAnsi="Times New Roman" w:cs="Times New Roman"/>
          <w:sz w:val="28"/>
          <w:szCs w:val="28"/>
          <w:lang w:eastAsia="ru-RU"/>
        </w:rPr>
        <w:t xml:space="preserve"> </w:t>
      </w:r>
      <w:r w:rsidR="00973180" w:rsidRPr="005939FD">
        <w:rPr>
          <w:rFonts w:ascii="Times New Roman" w:eastAsia="Times New Roman" w:hAnsi="Times New Roman" w:cs="Times New Roman"/>
          <w:sz w:val="28"/>
          <w:szCs w:val="28"/>
          <w:lang w:eastAsia="ru-RU"/>
        </w:rPr>
        <w:t>&amp;</w:t>
      </w:r>
      <w:r w:rsidR="00973180">
        <w:rPr>
          <w:rFonts w:ascii="Times New Roman" w:eastAsia="Times New Roman" w:hAnsi="Times New Roman" w:cs="Times New Roman"/>
          <w:sz w:val="28"/>
          <w:szCs w:val="28"/>
          <w:lang w:eastAsia="ru-RU"/>
        </w:rPr>
        <w:t xml:space="preserve"> </w:t>
      </w:r>
      <w:r w:rsidR="00973180" w:rsidRPr="004354C0">
        <w:rPr>
          <w:rFonts w:ascii="Times New Roman" w:eastAsia="Times New Roman" w:hAnsi="Times New Roman" w:cs="Times New Roman"/>
          <w:sz w:val="28"/>
          <w:szCs w:val="28"/>
          <w:lang w:eastAsia="ru-RU"/>
        </w:rPr>
        <w:t>Ahnesio</w:t>
      </w:r>
      <w:r w:rsidR="00973180">
        <w:rPr>
          <w:rFonts w:ascii="Times New Roman" w:eastAsia="Times New Roman" w:hAnsi="Times New Roman" w:cs="Times New Roman"/>
          <w:sz w:val="28"/>
          <w:szCs w:val="28"/>
          <w:lang w:eastAsia="ru-RU"/>
        </w:rPr>
        <w:t>, 1996)</w:t>
      </w:r>
      <w:r w:rsidR="00AD6824">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наприклад, у післявоєнні роки серед жінок зростає конкуренція за чоловіків </w:t>
      </w:r>
      <w:r w:rsidR="00FD38C1">
        <w:rPr>
          <w:rFonts w:ascii="Times New Roman" w:eastAsia="Times New Roman" w:hAnsi="Times New Roman" w:cs="Times New Roman"/>
          <w:sz w:val="28"/>
          <w:szCs w:val="28"/>
          <w:lang w:eastAsia="ru-RU"/>
        </w:rPr>
        <w:t>(Бутовская</w:t>
      </w:r>
      <w:r w:rsidR="00973180">
        <w:rPr>
          <w:rFonts w:ascii="Times New Roman" w:eastAsia="Times New Roman" w:hAnsi="Times New Roman" w:cs="Times New Roman"/>
          <w:sz w:val="28"/>
          <w:szCs w:val="28"/>
          <w:lang w:eastAsia="ru-RU"/>
        </w:rPr>
        <w:t>, 2004</w:t>
      </w:r>
      <w:r w:rsidR="00FD38C1">
        <w:rPr>
          <w:rFonts w:ascii="Times New Roman" w:eastAsia="Times New Roman" w:hAnsi="Times New Roman" w:cs="Times New Roman"/>
          <w:sz w:val="28"/>
          <w:szCs w:val="28"/>
          <w:lang w:val="en-US" w:eastAsia="ru-RU"/>
        </w:rPr>
        <w:t>a</w:t>
      </w:r>
      <w:r w:rsidR="00AD6824">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формою шлюбних стосунків (у полігамних суспільствах дуже високи</w:t>
      </w:r>
      <w:r w:rsidR="00973180">
        <w:rPr>
          <w:rFonts w:ascii="Times New Roman" w:eastAsia="Times New Roman" w:hAnsi="Times New Roman" w:cs="Times New Roman"/>
          <w:sz w:val="28"/>
          <w:szCs w:val="28"/>
          <w:lang w:eastAsia="ru-RU"/>
        </w:rPr>
        <w:t>й рівень чолов</w:t>
      </w:r>
      <w:r w:rsidR="00FD38C1">
        <w:rPr>
          <w:rFonts w:ascii="Times New Roman" w:eastAsia="Times New Roman" w:hAnsi="Times New Roman" w:cs="Times New Roman"/>
          <w:sz w:val="28"/>
          <w:szCs w:val="28"/>
          <w:lang w:eastAsia="ru-RU"/>
        </w:rPr>
        <w:t>ічої конкуренції (Бутовская</w:t>
      </w:r>
      <w:r w:rsidR="00973180">
        <w:rPr>
          <w:rFonts w:ascii="Times New Roman" w:eastAsia="Times New Roman" w:hAnsi="Times New Roman" w:cs="Times New Roman"/>
          <w:sz w:val="28"/>
          <w:szCs w:val="28"/>
          <w:lang w:eastAsia="ru-RU"/>
        </w:rPr>
        <w:t>, 2004</w:t>
      </w:r>
      <w:r w:rsidR="00FD38C1">
        <w:rPr>
          <w:rFonts w:ascii="Times New Roman" w:eastAsia="Times New Roman" w:hAnsi="Times New Roman" w:cs="Times New Roman"/>
          <w:sz w:val="28"/>
          <w:szCs w:val="28"/>
          <w:lang w:val="en-US" w:eastAsia="ru-RU"/>
        </w:rPr>
        <w:t>a</w:t>
      </w:r>
      <w:r w:rsidR="00973180">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w:t>
      </w:r>
      <w:r w:rsidR="00973180" w:rsidRPr="004354C0">
        <w:rPr>
          <w:rFonts w:ascii="Times New Roman" w:eastAsia="Times New Roman" w:hAnsi="Times New Roman" w:cs="Times New Roman"/>
          <w:sz w:val="28"/>
          <w:szCs w:val="28"/>
          <w:lang w:eastAsia="ru-RU"/>
        </w:rPr>
        <w:t>Wright</w:t>
      </w:r>
      <w:r w:rsidR="00973180">
        <w:rPr>
          <w:rFonts w:ascii="Times New Roman" w:eastAsia="Times New Roman" w:hAnsi="Times New Roman" w:cs="Times New Roman"/>
          <w:sz w:val="28"/>
          <w:szCs w:val="28"/>
          <w:lang w:eastAsia="ru-RU"/>
        </w:rPr>
        <w:t>, 1994</w:t>
      </w:r>
      <w:r w:rsidR="00AD6824">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індивідуальною привабливістю та іншими чинниками. Демонстративну та вибіркову поведінку можуть проявляти представники як однієї, так і іншої статі, однак крос-культурний аналіз показує, що в усіх суспільствах чоловіки частіше за все – стать, яку обирают</w:t>
      </w:r>
      <w:r w:rsidR="00973180">
        <w:rPr>
          <w:rFonts w:ascii="Times New Roman" w:eastAsia="Times New Roman" w:hAnsi="Times New Roman" w:cs="Times New Roman"/>
          <w:sz w:val="28"/>
          <w:szCs w:val="28"/>
          <w:lang w:eastAsia="ru-RU"/>
        </w:rPr>
        <w:t>ь, а жінки – с</w:t>
      </w:r>
      <w:r w:rsidR="00FD38C1">
        <w:rPr>
          <w:rFonts w:ascii="Times New Roman" w:eastAsia="Times New Roman" w:hAnsi="Times New Roman" w:cs="Times New Roman"/>
          <w:sz w:val="28"/>
          <w:szCs w:val="28"/>
          <w:lang w:eastAsia="ru-RU"/>
        </w:rPr>
        <w:t>тать, яка обирає (Бутовская</w:t>
      </w:r>
      <w:r w:rsidR="00973180">
        <w:rPr>
          <w:rFonts w:ascii="Times New Roman" w:eastAsia="Times New Roman" w:hAnsi="Times New Roman" w:cs="Times New Roman"/>
          <w:sz w:val="28"/>
          <w:szCs w:val="28"/>
          <w:lang w:eastAsia="ru-RU"/>
        </w:rPr>
        <w:t>, 2004</w:t>
      </w:r>
      <w:r w:rsidR="00FD38C1">
        <w:rPr>
          <w:rFonts w:ascii="Times New Roman" w:eastAsia="Times New Roman" w:hAnsi="Times New Roman" w:cs="Times New Roman"/>
          <w:sz w:val="28"/>
          <w:szCs w:val="28"/>
          <w:lang w:val="en-US" w:eastAsia="ru-RU"/>
        </w:rPr>
        <w:t>a</w:t>
      </w:r>
      <w:r w:rsidR="00973180">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w:t>
      </w:r>
      <w:r w:rsidR="00266937" w:rsidRPr="004354C0">
        <w:rPr>
          <w:rFonts w:ascii="Times New Roman" w:eastAsia="Times New Roman" w:hAnsi="Times New Roman" w:cs="Times New Roman"/>
          <w:sz w:val="28"/>
          <w:szCs w:val="28"/>
          <w:lang w:eastAsia="ru-RU"/>
        </w:rPr>
        <w:t>Symons</w:t>
      </w:r>
      <w:r w:rsidR="00266937">
        <w:rPr>
          <w:rFonts w:ascii="Times New Roman" w:eastAsia="Times New Roman" w:hAnsi="Times New Roman" w:cs="Times New Roman"/>
          <w:sz w:val="28"/>
          <w:szCs w:val="28"/>
          <w:lang w:eastAsia="ru-RU"/>
        </w:rPr>
        <w:t>, 1979)</w:t>
      </w:r>
      <w:r w:rsidRPr="00901786">
        <w:rPr>
          <w:rFonts w:ascii="Times New Roman" w:eastAsia="Times New Roman" w:hAnsi="Times New Roman" w:cs="Times New Roman"/>
          <w:sz w:val="28"/>
          <w:szCs w:val="28"/>
          <w:lang w:eastAsia="ru-RU"/>
        </w:rPr>
        <w:t>.</w:t>
      </w:r>
    </w:p>
    <w:p w14:paraId="0CA9DEBD"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5B35D7">
        <w:rPr>
          <w:rFonts w:ascii="Times New Roman" w:eastAsia="Times New Roman" w:hAnsi="Times New Roman" w:cs="Times New Roman"/>
          <w:i/>
          <w:sz w:val="28"/>
          <w:szCs w:val="28"/>
          <w:lang w:eastAsia="ru-RU"/>
        </w:rPr>
        <w:t>Довготривалі та короткочасні зв’язки.</w:t>
      </w:r>
      <w:r w:rsidRPr="00901786">
        <w:rPr>
          <w:rFonts w:ascii="Times New Roman" w:eastAsia="Times New Roman" w:hAnsi="Times New Roman" w:cs="Times New Roman"/>
          <w:sz w:val="28"/>
          <w:szCs w:val="28"/>
          <w:lang w:eastAsia="ru-RU"/>
        </w:rPr>
        <w:t xml:space="preserve"> Біологічна схильність до тієї або іншої репродуктивної стратегії формує у представників різної статі характерні форми поведінки. В цілому чоловіки більш схильні до різноманітних зв’язків, ніж жінки. Більшу схильність чоловіків до випадкового анонімного сексу демонструє наступний експеримент. До чоловіків підходили незнайомі дівчата і пропонували зайнятися з ними сексом; згода була отримана у 75 % випадків. В аналогічній ситуації жодна жінка не сказ</w:t>
      </w:r>
      <w:r w:rsidR="00266937">
        <w:rPr>
          <w:rFonts w:ascii="Times New Roman" w:eastAsia="Times New Roman" w:hAnsi="Times New Roman" w:cs="Times New Roman"/>
          <w:sz w:val="28"/>
          <w:szCs w:val="28"/>
          <w:lang w:eastAsia="ru-RU"/>
        </w:rPr>
        <w:t>ала «так» незнайомому чоловіку (</w:t>
      </w:r>
      <w:r w:rsidR="00266937" w:rsidRPr="004354C0">
        <w:rPr>
          <w:rFonts w:ascii="Times New Roman" w:eastAsia="Times New Roman" w:hAnsi="Times New Roman" w:cs="Times New Roman"/>
          <w:sz w:val="28"/>
          <w:szCs w:val="28"/>
          <w:lang w:eastAsia="ru-RU"/>
        </w:rPr>
        <w:t>Wright</w:t>
      </w:r>
      <w:r w:rsidR="00D522BF">
        <w:rPr>
          <w:rFonts w:ascii="Times New Roman" w:eastAsia="Times New Roman" w:hAnsi="Times New Roman" w:cs="Times New Roman"/>
          <w:sz w:val="28"/>
          <w:szCs w:val="28"/>
          <w:lang w:eastAsia="ru-RU"/>
        </w:rPr>
        <w:t>, 1995</w:t>
      </w:r>
      <w:r w:rsidR="00266937">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Закономірно, що для більшості жінок укладення шлюбу (довготривалих стосунків з гарантіями) – дуже бажана та значима подія в житті. Чоловіки менш схильні до сімейних стосунків, вони нерідко розглядають шлюб </w:t>
      </w:r>
      <w:r w:rsidRPr="00901786">
        <w:rPr>
          <w:rFonts w:ascii="Times New Roman" w:eastAsia="Times New Roman" w:hAnsi="Times New Roman" w:cs="Times New Roman"/>
          <w:sz w:val="28"/>
          <w:szCs w:val="28"/>
          <w:lang w:eastAsia="ru-RU"/>
        </w:rPr>
        <w:lastRenderedPageBreak/>
        <w:t>як обмеження свободи (обмеження короткочасних зв’язків, н</w:t>
      </w:r>
      <w:r w:rsidR="00266937">
        <w:rPr>
          <w:rFonts w:ascii="Times New Roman" w:eastAsia="Times New Roman" w:hAnsi="Times New Roman" w:cs="Times New Roman"/>
          <w:sz w:val="28"/>
          <w:szCs w:val="28"/>
          <w:lang w:eastAsia="ru-RU"/>
        </w:rPr>
        <w:t>еобхідність ділитися ресурсами)</w:t>
      </w:r>
      <w:r w:rsidRPr="00901786">
        <w:rPr>
          <w:rFonts w:ascii="Times New Roman" w:eastAsia="Times New Roman" w:hAnsi="Times New Roman" w:cs="Times New Roman"/>
          <w:sz w:val="28"/>
          <w:szCs w:val="28"/>
          <w:lang w:eastAsia="ru-RU"/>
        </w:rPr>
        <w:t>. Встановлено, що жінки прагнуть до довготривалих стосунків в два рази частіше, ніж чоловіки. На чотирьох жінок, які бажають вступити у шлюб, припадає один чол</w:t>
      </w:r>
      <w:r w:rsidR="00266937">
        <w:rPr>
          <w:rFonts w:ascii="Times New Roman" w:eastAsia="Times New Roman" w:hAnsi="Times New Roman" w:cs="Times New Roman"/>
          <w:sz w:val="28"/>
          <w:szCs w:val="28"/>
          <w:lang w:eastAsia="ru-RU"/>
        </w:rPr>
        <w:t xml:space="preserve">овік, який бажає того ж самого (Палмер </w:t>
      </w:r>
      <w:r w:rsidR="00266937" w:rsidRPr="005939FD">
        <w:rPr>
          <w:rFonts w:ascii="Times New Roman" w:eastAsia="Times New Roman" w:hAnsi="Times New Roman" w:cs="Times New Roman"/>
          <w:sz w:val="28"/>
          <w:szCs w:val="28"/>
          <w:lang w:eastAsia="ru-RU"/>
        </w:rPr>
        <w:t>&amp;</w:t>
      </w:r>
      <w:r w:rsidR="00266937">
        <w:rPr>
          <w:rFonts w:ascii="Times New Roman" w:eastAsia="Times New Roman" w:hAnsi="Times New Roman" w:cs="Times New Roman"/>
          <w:sz w:val="28"/>
          <w:szCs w:val="28"/>
          <w:lang w:eastAsia="ru-RU"/>
        </w:rPr>
        <w:t xml:space="preserve"> Палмер, 2003)</w:t>
      </w:r>
      <w:r w:rsidRPr="00901786">
        <w:rPr>
          <w:rFonts w:ascii="Times New Roman" w:eastAsia="Times New Roman" w:hAnsi="Times New Roman" w:cs="Times New Roman"/>
          <w:sz w:val="28"/>
          <w:szCs w:val="28"/>
          <w:lang w:eastAsia="ru-RU"/>
        </w:rPr>
        <w:t xml:space="preserve">. </w:t>
      </w:r>
    </w:p>
    <w:p w14:paraId="6BD2BB32"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 xml:space="preserve">Вигода, яка отримується в результаті короткочасних зв’язків, лежить в основі шлюбної невірності. Біологічна причина чоловічих зрад одна – це прагнення розповсюдити свої гени, збільшити репродуктивний успіх. Причини, з яких короткочасні зв’язки практикують </w:t>
      </w:r>
      <w:r w:rsidR="00266937">
        <w:rPr>
          <w:rFonts w:ascii="Times New Roman" w:eastAsia="Times New Roman" w:hAnsi="Times New Roman" w:cs="Times New Roman"/>
          <w:sz w:val="28"/>
          <w:szCs w:val="28"/>
          <w:lang w:eastAsia="ru-RU"/>
        </w:rPr>
        <w:t>жінки, набагато різноманітніші (Бут</w:t>
      </w:r>
      <w:r w:rsidR="00FD38C1">
        <w:rPr>
          <w:rFonts w:ascii="Times New Roman" w:eastAsia="Times New Roman" w:hAnsi="Times New Roman" w:cs="Times New Roman"/>
          <w:sz w:val="28"/>
          <w:szCs w:val="28"/>
          <w:lang w:eastAsia="ru-RU"/>
        </w:rPr>
        <w:t>овская</w:t>
      </w:r>
      <w:r w:rsidR="00266937">
        <w:rPr>
          <w:rFonts w:ascii="Times New Roman" w:eastAsia="Times New Roman" w:hAnsi="Times New Roman" w:cs="Times New Roman"/>
          <w:sz w:val="28"/>
          <w:szCs w:val="28"/>
          <w:lang w:eastAsia="ru-RU"/>
        </w:rPr>
        <w:t>, 2004</w:t>
      </w:r>
      <w:r w:rsidR="00FD38C1">
        <w:rPr>
          <w:rFonts w:ascii="Times New Roman" w:eastAsia="Times New Roman" w:hAnsi="Times New Roman" w:cs="Times New Roman"/>
          <w:sz w:val="28"/>
          <w:szCs w:val="28"/>
          <w:lang w:val="en-US" w:eastAsia="ru-RU"/>
        </w:rPr>
        <w:t>a</w:t>
      </w:r>
      <w:r w:rsidR="00266937">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w:t>
      </w:r>
      <w:r w:rsidR="00266937">
        <w:rPr>
          <w:rFonts w:ascii="Times New Roman" w:eastAsia="Times New Roman" w:hAnsi="Times New Roman" w:cs="Times New Roman"/>
          <w:sz w:val="28"/>
          <w:szCs w:val="28"/>
          <w:lang w:eastAsia="ru-RU"/>
        </w:rPr>
        <w:t xml:space="preserve">Палмер </w:t>
      </w:r>
      <w:r w:rsidR="00266937" w:rsidRPr="005939FD">
        <w:rPr>
          <w:rFonts w:ascii="Times New Roman" w:eastAsia="Times New Roman" w:hAnsi="Times New Roman" w:cs="Times New Roman"/>
          <w:sz w:val="28"/>
          <w:szCs w:val="28"/>
          <w:lang w:eastAsia="ru-RU"/>
        </w:rPr>
        <w:t>&amp;</w:t>
      </w:r>
      <w:r w:rsidR="00266937">
        <w:rPr>
          <w:rFonts w:ascii="Times New Roman" w:eastAsia="Times New Roman" w:hAnsi="Times New Roman" w:cs="Times New Roman"/>
          <w:sz w:val="28"/>
          <w:szCs w:val="28"/>
          <w:lang w:eastAsia="ru-RU"/>
        </w:rPr>
        <w:t xml:space="preserve"> Палмер, 2003;</w:t>
      </w:r>
      <w:r w:rsidRPr="00901786">
        <w:rPr>
          <w:rFonts w:ascii="Times New Roman" w:eastAsia="Times New Roman" w:hAnsi="Times New Roman" w:cs="Times New Roman"/>
          <w:sz w:val="28"/>
          <w:szCs w:val="28"/>
          <w:lang w:eastAsia="ru-RU"/>
        </w:rPr>
        <w:t xml:space="preserve"> </w:t>
      </w:r>
      <w:r w:rsidR="00266937" w:rsidRPr="004354C0">
        <w:rPr>
          <w:rFonts w:ascii="Times New Roman" w:eastAsia="Times New Roman" w:hAnsi="Times New Roman" w:cs="Times New Roman"/>
          <w:sz w:val="28"/>
          <w:szCs w:val="28"/>
          <w:lang w:eastAsia="ru-RU"/>
        </w:rPr>
        <w:t>Wright</w:t>
      </w:r>
      <w:r w:rsidR="00266937">
        <w:rPr>
          <w:rFonts w:ascii="Times New Roman" w:eastAsia="Times New Roman" w:hAnsi="Times New Roman" w:cs="Times New Roman"/>
          <w:sz w:val="28"/>
          <w:szCs w:val="28"/>
          <w:lang w:eastAsia="ru-RU"/>
        </w:rPr>
        <w:t>, 1994)</w:t>
      </w:r>
      <w:r w:rsidRPr="00901786">
        <w:rPr>
          <w:rFonts w:ascii="Times New Roman" w:eastAsia="Times New Roman" w:hAnsi="Times New Roman" w:cs="Times New Roman"/>
          <w:sz w:val="28"/>
          <w:szCs w:val="28"/>
          <w:lang w:eastAsia="ru-RU"/>
        </w:rPr>
        <w:t>: пошук хороших генів (зради частіше відбуваються в період овуляції, коли найбільш в</w:t>
      </w:r>
      <w:r w:rsidR="00266937">
        <w:rPr>
          <w:rFonts w:ascii="Times New Roman" w:eastAsia="Times New Roman" w:hAnsi="Times New Roman" w:cs="Times New Roman"/>
          <w:sz w:val="28"/>
          <w:szCs w:val="28"/>
          <w:lang w:eastAsia="ru-RU"/>
        </w:rPr>
        <w:t>исока імовірність запліднення) (</w:t>
      </w:r>
      <w:r w:rsidR="00266937" w:rsidRPr="004354C0">
        <w:rPr>
          <w:rFonts w:ascii="Times New Roman" w:eastAsia="Times New Roman" w:hAnsi="Times New Roman" w:cs="Times New Roman"/>
          <w:sz w:val="28"/>
          <w:szCs w:val="28"/>
          <w:lang w:eastAsia="ru-RU"/>
        </w:rPr>
        <w:t>Bailey</w:t>
      </w:r>
      <w:r w:rsidR="00266937">
        <w:rPr>
          <w:rFonts w:ascii="Times New Roman" w:eastAsia="Times New Roman" w:hAnsi="Times New Roman" w:cs="Times New Roman"/>
          <w:sz w:val="28"/>
          <w:szCs w:val="28"/>
          <w:lang w:eastAsia="ru-RU"/>
        </w:rPr>
        <w:t xml:space="preserve"> </w:t>
      </w:r>
      <w:r w:rsidR="00266937" w:rsidRPr="005939FD">
        <w:rPr>
          <w:rFonts w:ascii="Times New Roman" w:eastAsia="Times New Roman" w:hAnsi="Times New Roman" w:cs="Times New Roman"/>
          <w:sz w:val="28"/>
          <w:szCs w:val="28"/>
          <w:lang w:eastAsia="ru-RU"/>
        </w:rPr>
        <w:t>&amp;</w:t>
      </w:r>
      <w:r w:rsidR="00266937">
        <w:rPr>
          <w:rFonts w:ascii="Times New Roman" w:eastAsia="Times New Roman" w:hAnsi="Times New Roman" w:cs="Times New Roman"/>
          <w:sz w:val="28"/>
          <w:szCs w:val="28"/>
          <w:lang w:eastAsia="ru-RU"/>
        </w:rPr>
        <w:t xml:space="preserve"> </w:t>
      </w:r>
      <w:r w:rsidR="00266937" w:rsidRPr="004354C0">
        <w:rPr>
          <w:rFonts w:ascii="Times New Roman" w:eastAsia="Times New Roman" w:hAnsi="Times New Roman" w:cs="Times New Roman"/>
          <w:sz w:val="28"/>
          <w:szCs w:val="28"/>
          <w:lang w:eastAsia="ru-RU"/>
        </w:rPr>
        <w:t>Pillard</w:t>
      </w:r>
      <w:r w:rsidRPr="00901786">
        <w:rPr>
          <w:rFonts w:ascii="Times New Roman" w:eastAsia="Times New Roman" w:hAnsi="Times New Roman" w:cs="Times New Roman"/>
          <w:sz w:val="28"/>
          <w:szCs w:val="28"/>
          <w:lang w:eastAsia="ru-RU"/>
        </w:rPr>
        <w:t>,</w:t>
      </w:r>
      <w:r w:rsidR="00266937">
        <w:rPr>
          <w:rFonts w:ascii="Times New Roman" w:eastAsia="Times New Roman" w:hAnsi="Times New Roman" w:cs="Times New Roman"/>
          <w:sz w:val="28"/>
          <w:szCs w:val="28"/>
          <w:lang w:eastAsia="ru-RU"/>
        </w:rPr>
        <w:t xml:space="preserve"> 1991;</w:t>
      </w:r>
      <w:r w:rsidRPr="00901786">
        <w:rPr>
          <w:rFonts w:ascii="Times New Roman" w:eastAsia="Times New Roman" w:hAnsi="Times New Roman" w:cs="Times New Roman"/>
          <w:sz w:val="28"/>
          <w:szCs w:val="28"/>
          <w:lang w:eastAsia="ru-RU"/>
        </w:rPr>
        <w:t xml:space="preserve"> </w:t>
      </w:r>
      <w:r w:rsidR="00266937" w:rsidRPr="004354C0">
        <w:rPr>
          <w:rFonts w:ascii="Times New Roman" w:eastAsia="Times New Roman" w:hAnsi="Times New Roman" w:cs="Times New Roman"/>
          <w:sz w:val="28"/>
          <w:szCs w:val="28"/>
          <w:lang w:eastAsia="ru-RU"/>
        </w:rPr>
        <w:t xml:space="preserve">Baker </w:t>
      </w:r>
      <w:r w:rsidR="00266937" w:rsidRPr="005939FD">
        <w:rPr>
          <w:rFonts w:ascii="Times New Roman" w:eastAsia="Times New Roman" w:hAnsi="Times New Roman" w:cs="Times New Roman"/>
          <w:sz w:val="28"/>
          <w:szCs w:val="28"/>
          <w:lang w:eastAsia="ru-RU"/>
        </w:rPr>
        <w:t>&amp;</w:t>
      </w:r>
      <w:r w:rsidR="00266937">
        <w:rPr>
          <w:rFonts w:ascii="Times New Roman" w:eastAsia="Times New Roman" w:hAnsi="Times New Roman" w:cs="Times New Roman"/>
          <w:sz w:val="28"/>
          <w:szCs w:val="28"/>
          <w:lang w:eastAsia="ru-RU"/>
        </w:rPr>
        <w:t xml:space="preserve"> </w:t>
      </w:r>
      <w:r w:rsidR="00266937" w:rsidRPr="004354C0">
        <w:rPr>
          <w:rFonts w:ascii="Times New Roman" w:eastAsia="Times New Roman" w:hAnsi="Times New Roman" w:cs="Times New Roman"/>
          <w:sz w:val="28"/>
          <w:szCs w:val="28"/>
          <w:lang w:eastAsia="ru-RU"/>
        </w:rPr>
        <w:t>Bellis</w:t>
      </w:r>
      <w:r w:rsidR="00266937">
        <w:rPr>
          <w:rFonts w:ascii="Times New Roman" w:eastAsia="Times New Roman" w:hAnsi="Times New Roman" w:cs="Times New Roman"/>
          <w:sz w:val="28"/>
          <w:szCs w:val="28"/>
          <w:lang w:eastAsia="ru-RU"/>
        </w:rPr>
        <w:t>, 1995)</w:t>
      </w:r>
      <w:r w:rsidRPr="00901786">
        <w:rPr>
          <w:rFonts w:ascii="Times New Roman" w:eastAsia="Times New Roman" w:hAnsi="Times New Roman" w:cs="Times New Roman"/>
          <w:sz w:val="28"/>
          <w:szCs w:val="28"/>
          <w:lang w:eastAsia="ru-RU"/>
        </w:rPr>
        <w:t xml:space="preserve">; об’єкти зрад часто </w:t>
      </w:r>
      <w:r w:rsidR="00266937">
        <w:rPr>
          <w:rFonts w:ascii="Times New Roman" w:eastAsia="Times New Roman" w:hAnsi="Times New Roman" w:cs="Times New Roman"/>
          <w:sz w:val="28"/>
          <w:szCs w:val="28"/>
          <w:lang w:eastAsia="ru-RU"/>
        </w:rPr>
        <w:t>привабливіше власних чоловіків (</w:t>
      </w:r>
      <w:r w:rsidR="00266937" w:rsidRPr="004354C0">
        <w:rPr>
          <w:rFonts w:ascii="Times New Roman" w:eastAsia="Times New Roman" w:hAnsi="Times New Roman" w:cs="Times New Roman"/>
          <w:sz w:val="28"/>
          <w:szCs w:val="28"/>
          <w:lang w:eastAsia="ru-RU"/>
        </w:rPr>
        <w:t xml:space="preserve">Buss </w:t>
      </w:r>
      <w:r w:rsidR="00266937" w:rsidRPr="005939FD">
        <w:rPr>
          <w:rFonts w:ascii="Times New Roman" w:eastAsia="Times New Roman" w:hAnsi="Times New Roman" w:cs="Times New Roman"/>
          <w:sz w:val="28"/>
          <w:szCs w:val="28"/>
          <w:lang w:eastAsia="ru-RU"/>
        </w:rPr>
        <w:t>&amp;</w:t>
      </w:r>
      <w:r w:rsidR="00266937" w:rsidRPr="004354C0">
        <w:rPr>
          <w:rFonts w:ascii="Times New Roman" w:eastAsia="Times New Roman" w:hAnsi="Times New Roman" w:cs="Times New Roman"/>
          <w:sz w:val="28"/>
          <w:szCs w:val="28"/>
          <w:lang w:eastAsia="ru-RU"/>
        </w:rPr>
        <w:t xml:space="preserve"> Schmitt</w:t>
      </w:r>
      <w:r w:rsidR="00266937">
        <w:rPr>
          <w:rFonts w:ascii="Times New Roman" w:eastAsia="Times New Roman" w:hAnsi="Times New Roman" w:cs="Times New Roman"/>
          <w:sz w:val="28"/>
          <w:szCs w:val="28"/>
          <w:lang w:eastAsia="ru-RU"/>
        </w:rPr>
        <w:t>, 1998)</w:t>
      </w:r>
      <w:r w:rsidRPr="00901786">
        <w:rPr>
          <w:rFonts w:ascii="Times New Roman" w:eastAsia="Times New Roman" w:hAnsi="Times New Roman" w:cs="Times New Roman"/>
          <w:sz w:val="28"/>
          <w:szCs w:val="28"/>
          <w:lang w:eastAsia="ru-RU"/>
        </w:rPr>
        <w:t>; залучення ресурсів (адюльтер з начальником може сприяти кар’єрному росту та підвищенню окладу; в суспільствах мисливців-збирачів зв’язки з декількома чоловіками розцінюються жінками як джерело отримання цінних ре</w:t>
      </w:r>
      <w:r w:rsidR="00266937">
        <w:rPr>
          <w:rFonts w:ascii="Times New Roman" w:eastAsia="Times New Roman" w:hAnsi="Times New Roman" w:cs="Times New Roman"/>
          <w:sz w:val="28"/>
          <w:szCs w:val="28"/>
          <w:lang w:eastAsia="ru-RU"/>
        </w:rPr>
        <w:t>сурсів – їжі, домівки, прикрас (</w:t>
      </w:r>
      <w:r w:rsidR="00266937" w:rsidRPr="004354C0">
        <w:rPr>
          <w:rFonts w:ascii="Times New Roman" w:eastAsia="Times New Roman" w:hAnsi="Times New Roman" w:cs="Times New Roman"/>
          <w:sz w:val="28"/>
          <w:szCs w:val="28"/>
          <w:lang w:eastAsia="ru-RU"/>
        </w:rPr>
        <w:t>Fisher</w:t>
      </w:r>
      <w:r w:rsidR="00266937">
        <w:rPr>
          <w:rFonts w:ascii="Times New Roman" w:eastAsia="Times New Roman" w:hAnsi="Times New Roman" w:cs="Times New Roman"/>
          <w:sz w:val="28"/>
          <w:szCs w:val="28"/>
          <w:lang w:eastAsia="ru-RU"/>
        </w:rPr>
        <w:t>, 1998)</w:t>
      </w:r>
      <w:r w:rsidRPr="00901786">
        <w:rPr>
          <w:rFonts w:ascii="Times New Roman" w:eastAsia="Times New Roman" w:hAnsi="Times New Roman" w:cs="Times New Roman"/>
          <w:sz w:val="28"/>
          <w:szCs w:val="28"/>
          <w:lang w:eastAsia="ru-RU"/>
        </w:rPr>
        <w:t>; в цьому ж ключі можна розглядати проституцію; підготовка «запасного аеродрому» – тактика, до якої вдається жінка, якщо назріває зміна довготривалого партнера.</w:t>
      </w:r>
    </w:p>
    <w:p w14:paraId="0E645265"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5B35D7">
        <w:rPr>
          <w:rFonts w:ascii="Times New Roman" w:eastAsia="Times New Roman" w:hAnsi="Times New Roman" w:cs="Times New Roman"/>
          <w:i/>
          <w:sz w:val="28"/>
          <w:szCs w:val="28"/>
          <w:lang w:eastAsia="ru-RU"/>
        </w:rPr>
        <w:t>Подвійний стандарт сексуальної поведінки.</w:t>
      </w:r>
      <w:r w:rsidRPr="00901786">
        <w:rPr>
          <w:rFonts w:ascii="Times New Roman" w:eastAsia="Times New Roman" w:hAnsi="Times New Roman" w:cs="Times New Roman"/>
          <w:sz w:val="28"/>
          <w:szCs w:val="28"/>
          <w:lang w:eastAsia="ru-RU"/>
        </w:rPr>
        <w:t xml:space="preserve"> Нерівний батьківський внесок різних статей та різні репродуктивні стратегії визначають межі сексуальної свободи чоловіків та жінок, окреслені традиціями або суспільними нормами. Чисельні сексуальні контакти чоловіків сприяють росту їх репродуктивного успіху, а тому заохочуються. Чисельні сексуальні контакти дівчат підвищують імовірність вагітності, але знижують вірогідність утворення довготривалого зв’язку і таким чином знижують її репродуктивну успішність</w:t>
      </w:r>
      <w:r w:rsidR="00266937">
        <w:rPr>
          <w:rFonts w:ascii="Times New Roman" w:eastAsia="Times New Roman" w:hAnsi="Times New Roman" w:cs="Times New Roman"/>
          <w:sz w:val="28"/>
          <w:szCs w:val="28"/>
          <w:lang w:eastAsia="ru-RU"/>
        </w:rPr>
        <w:t>, а тому засуджуються родичами (</w:t>
      </w:r>
      <w:r w:rsidR="00266937" w:rsidRPr="004354C0">
        <w:rPr>
          <w:rFonts w:ascii="Times New Roman" w:eastAsia="Times New Roman" w:hAnsi="Times New Roman" w:cs="Times New Roman"/>
          <w:sz w:val="28"/>
          <w:szCs w:val="28"/>
          <w:lang w:eastAsia="ru-RU"/>
        </w:rPr>
        <w:t>Symons</w:t>
      </w:r>
      <w:r w:rsidR="00266937">
        <w:rPr>
          <w:rFonts w:ascii="Times New Roman" w:eastAsia="Times New Roman" w:hAnsi="Times New Roman" w:cs="Times New Roman"/>
          <w:sz w:val="28"/>
          <w:szCs w:val="28"/>
          <w:lang w:eastAsia="ru-RU"/>
        </w:rPr>
        <w:t>, 1979)</w:t>
      </w:r>
      <w:r w:rsidRPr="00901786">
        <w:rPr>
          <w:rFonts w:ascii="Times New Roman" w:eastAsia="Times New Roman" w:hAnsi="Times New Roman" w:cs="Times New Roman"/>
          <w:sz w:val="28"/>
          <w:szCs w:val="28"/>
          <w:lang w:eastAsia="ru-RU"/>
        </w:rPr>
        <w:t xml:space="preserve">. Сексуальна невірність дружини містить небезпеку народження чужої (для її чоловіка) дитини, турбота про яку буде покладена на чоловіка (на шкоду його дітям), і є більш вагомою причиною для засудження, ніж сексуальна невірність чоловіка. Варто пам’ятати, що дана </w:t>
      </w:r>
      <w:r w:rsidRPr="00901786">
        <w:rPr>
          <w:rFonts w:ascii="Times New Roman" w:eastAsia="Times New Roman" w:hAnsi="Times New Roman" w:cs="Times New Roman"/>
          <w:sz w:val="28"/>
          <w:szCs w:val="28"/>
          <w:lang w:eastAsia="ru-RU"/>
        </w:rPr>
        <w:lastRenderedPageBreak/>
        <w:t>особливість формувалась сотні тисяч років, а засоби контрацепції, які дозволяють запобігти небажаної вагітності та нівелювати цінність подвійного стандарту як репродуктивної адаптації – нещодавнє надбання людства.</w:t>
      </w:r>
    </w:p>
    <w:p w14:paraId="39B9AF74"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i/>
          <w:sz w:val="28"/>
          <w:szCs w:val="28"/>
          <w:lang w:eastAsia="ru-RU"/>
        </w:rPr>
        <w:t>Критерії вибору статевого партнера</w:t>
      </w:r>
      <w:r w:rsidRPr="00901786">
        <w:rPr>
          <w:rFonts w:ascii="Times New Roman" w:eastAsia="Times New Roman" w:hAnsi="Times New Roman" w:cs="Times New Roman"/>
          <w:sz w:val="28"/>
          <w:szCs w:val="28"/>
          <w:lang w:eastAsia="ru-RU"/>
        </w:rPr>
        <w:t xml:space="preserve">. Переваги, які віддаються під час вибору статевого партнера, не випадкові. При еволюції у людей вироблялися схильності шукати в потенційному супутникові ті якості, які забезпечують кращу репродукцію. Чоловіки та жінки у всіх культурах орієнтовані на різні якості під час пошуку статевого партнера. </w:t>
      </w:r>
    </w:p>
    <w:p w14:paraId="238CC8EA"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 xml:space="preserve">Чоловіків перш за все цікавлять якості, які визначають фертильність (здатність надати потомство) жінок </w:t>
      </w:r>
      <w:r w:rsidR="00266937">
        <w:rPr>
          <w:rFonts w:ascii="Times New Roman" w:eastAsia="Times New Roman" w:hAnsi="Times New Roman" w:cs="Times New Roman"/>
          <w:sz w:val="28"/>
          <w:szCs w:val="28"/>
          <w:lang w:eastAsia="ru-RU"/>
        </w:rPr>
        <w:t>(</w:t>
      </w:r>
      <w:r w:rsidR="00266937" w:rsidRPr="004354C0">
        <w:rPr>
          <w:rFonts w:ascii="Times New Roman" w:eastAsia="Times New Roman" w:hAnsi="Times New Roman" w:cs="Times New Roman"/>
          <w:sz w:val="28"/>
          <w:szCs w:val="28"/>
          <w:lang w:eastAsia="ru-RU"/>
        </w:rPr>
        <w:t>Symons</w:t>
      </w:r>
      <w:r w:rsidR="00266937">
        <w:rPr>
          <w:rFonts w:ascii="Times New Roman" w:eastAsia="Times New Roman" w:hAnsi="Times New Roman" w:cs="Times New Roman"/>
          <w:sz w:val="28"/>
          <w:szCs w:val="28"/>
          <w:lang w:eastAsia="ru-RU"/>
        </w:rPr>
        <w:t>, 1979)</w:t>
      </w:r>
      <w:r w:rsidR="00266937" w:rsidRPr="00901786">
        <w:rPr>
          <w:rFonts w:ascii="Times New Roman" w:eastAsia="Times New Roman" w:hAnsi="Times New Roman" w:cs="Times New Roman"/>
          <w:sz w:val="28"/>
          <w:szCs w:val="28"/>
          <w:lang w:eastAsia="ru-RU"/>
        </w:rPr>
        <w:t xml:space="preserve">. </w:t>
      </w:r>
      <w:r w:rsidRPr="00901786">
        <w:rPr>
          <w:rFonts w:ascii="Times New Roman" w:eastAsia="Times New Roman" w:hAnsi="Times New Roman" w:cs="Times New Roman"/>
          <w:sz w:val="28"/>
          <w:szCs w:val="28"/>
          <w:lang w:eastAsia="ru-RU"/>
        </w:rPr>
        <w:t xml:space="preserve">Найбільш універсальним маркером фертильності жінок є фігура «пісочний годинник», яка формується під впливом жіночих статевих гормонів (естрогенів): тонка талія та широкі стегна свідчать про те, що жінка не вагітна, у неї нормальний гормональний статус, достатні запаси жиру для виношування дитини, достатня ширина родових шляхів. На потенційну фертильність вказує також молодість та здоров’я. Партнерша для довготривалих стосунків має виявляти добрі батьківські навички та високу турботливість, мати </w:t>
      </w:r>
      <w:r w:rsidRPr="00423B05">
        <w:rPr>
          <w:rFonts w:ascii="Times New Roman" w:eastAsia="Times New Roman" w:hAnsi="Times New Roman" w:cs="Times New Roman"/>
          <w:sz w:val="28"/>
          <w:szCs w:val="28"/>
          <w:lang w:eastAsia="ru-RU"/>
        </w:rPr>
        <w:t xml:space="preserve">ознаки здоров’я та фертильності. </w:t>
      </w:r>
      <w:r w:rsidR="00423B05">
        <w:rPr>
          <w:rFonts w:ascii="Times New Roman" w:eastAsia="Times New Roman" w:hAnsi="Times New Roman" w:cs="Times New Roman"/>
          <w:sz w:val="28"/>
          <w:szCs w:val="28"/>
          <w:lang w:eastAsia="ru-RU"/>
        </w:rPr>
        <w:t>Під час дослідження 37 культур (</w:t>
      </w:r>
      <w:r w:rsidR="00423B05" w:rsidRPr="004354C0">
        <w:rPr>
          <w:rFonts w:ascii="Times New Roman" w:eastAsia="Times New Roman" w:hAnsi="Times New Roman" w:cs="Times New Roman"/>
          <w:sz w:val="28"/>
          <w:szCs w:val="28"/>
          <w:lang w:eastAsia="ru-RU"/>
        </w:rPr>
        <w:t>Buss</w:t>
      </w:r>
      <w:r w:rsidR="00423B05">
        <w:rPr>
          <w:rFonts w:ascii="Times New Roman" w:eastAsia="Times New Roman" w:hAnsi="Times New Roman" w:cs="Times New Roman"/>
          <w:sz w:val="28"/>
          <w:szCs w:val="28"/>
          <w:lang w:eastAsia="ru-RU"/>
        </w:rPr>
        <w:t>, 1989)</w:t>
      </w:r>
      <w:r w:rsidRPr="00423B05">
        <w:rPr>
          <w:rFonts w:ascii="Times New Roman" w:eastAsia="Times New Roman" w:hAnsi="Times New Roman" w:cs="Times New Roman"/>
          <w:sz w:val="28"/>
          <w:szCs w:val="28"/>
          <w:lang w:eastAsia="ru-RU"/>
        </w:rPr>
        <w:t xml:space="preserve"> було</w:t>
      </w:r>
      <w:r w:rsidRPr="00901786">
        <w:rPr>
          <w:rFonts w:ascii="Times New Roman" w:eastAsia="Times New Roman" w:hAnsi="Times New Roman" w:cs="Times New Roman"/>
          <w:sz w:val="28"/>
          <w:szCs w:val="28"/>
          <w:lang w:eastAsia="ru-RU"/>
        </w:rPr>
        <w:t xml:space="preserve"> виявлено, що для чоловіків найбільш важливими якостями потенційної довгочасної супутниці є доброта, розуміння, інтелект та фізична привабливість. Високо ціняться міцне здоров’я та більш молодий вік партнерши. У короткочасних стосунках чоловіки цінять фізичну привабливість вище, ніж у довготривалих, але можуть прийняти низьку якість інших характеристик, </w:t>
      </w:r>
      <w:r w:rsidR="00423B05">
        <w:rPr>
          <w:rFonts w:ascii="Times New Roman" w:eastAsia="Times New Roman" w:hAnsi="Times New Roman" w:cs="Times New Roman"/>
          <w:sz w:val="28"/>
          <w:szCs w:val="28"/>
          <w:lang w:eastAsia="ru-RU"/>
        </w:rPr>
        <w:t>наприклад, інтелекту, вірності (</w:t>
      </w:r>
      <w:r w:rsidR="00940C92">
        <w:rPr>
          <w:rFonts w:ascii="Times New Roman" w:eastAsia="Times New Roman" w:hAnsi="Times New Roman" w:cs="Times New Roman"/>
          <w:sz w:val="28"/>
          <w:szCs w:val="28"/>
          <w:lang w:eastAsia="ru-RU"/>
        </w:rPr>
        <w:t>Buss</w:t>
      </w:r>
      <w:r w:rsidR="00940C92" w:rsidRPr="00940C92">
        <w:rPr>
          <w:rFonts w:ascii="Times New Roman" w:eastAsia="Times New Roman" w:hAnsi="Times New Roman" w:cs="Times New Roman"/>
          <w:sz w:val="28"/>
          <w:szCs w:val="28"/>
          <w:lang w:eastAsia="ru-RU"/>
        </w:rPr>
        <w:t xml:space="preserve"> &amp;</w:t>
      </w:r>
      <w:r w:rsidR="00423B05" w:rsidRPr="004354C0">
        <w:rPr>
          <w:rFonts w:ascii="Times New Roman" w:eastAsia="Times New Roman" w:hAnsi="Times New Roman" w:cs="Times New Roman"/>
          <w:sz w:val="28"/>
          <w:szCs w:val="28"/>
          <w:lang w:eastAsia="ru-RU"/>
        </w:rPr>
        <w:t xml:space="preserve"> Schmitt</w:t>
      </w:r>
      <w:r w:rsidR="00423B05">
        <w:rPr>
          <w:rFonts w:ascii="Times New Roman" w:eastAsia="Times New Roman" w:hAnsi="Times New Roman" w:cs="Times New Roman"/>
          <w:sz w:val="28"/>
          <w:szCs w:val="28"/>
          <w:lang w:eastAsia="ru-RU"/>
        </w:rPr>
        <w:t>, 1994)</w:t>
      </w:r>
      <w:r w:rsidRPr="00901786">
        <w:rPr>
          <w:rFonts w:ascii="Times New Roman" w:eastAsia="Times New Roman" w:hAnsi="Times New Roman" w:cs="Times New Roman"/>
          <w:sz w:val="28"/>
          <w:szCs w:val="28"/>
          <w:lang w:eastAsia="ru-RU"/>
        </w:rPr>
        <w:t xml:space="preserve">. </w:t>
      </w:r>
    </w:p>
    <w:p w14:paraId="6B046F54"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На нормальн</w:t>
      </w:r>
      <w:r w:rsidR="00FC6A51">
        <w:rPr>
          <w:rFonts w:ascii="Times New Roman" w:eastAsia="Times New Roman" w:hAnsi="Times New Roman" w:cs="Times New Roman"/>
          <w:sz w:val="28"/>
          <w:szCs w:val="28"/>
          <w:lang w:eastAsia="ru-RU"/>
        </w:rPr>
        <w:t>ий гормональний статус партнера</w:t>
      </w:r>
      <w:r w:rsidR="00FC6A51" w:rsidRPr="00FC6A51">
        <w:rPr>
          <w:rFonts w:ascii="Times New Roman" w:eastAsia="Times New Roman" w:hAnsi="Times New Roman" w:cs="Times New Roman"/>
          <w:sz w:val="28"/>
          <w:szCs w:val="28"/>
          <w:lang w:val="ru-RU" w:eastAsia="ru-RU"/>
        </w:rPr>
        <w:t>-</w:t>
      </w:r>
      <w:r w:rsidR="00FC6A51" w:rsidRPr="00901786">
        <w:rPr>
          <w:rFonts w:ascii="Times New Roman" w:eastAsia="Times New Roman" w:hAnsi="Times New Roman" w:cs="Times New Roman"/>
          <w:sz w:val="28"/>
          <w:szCs w:val="28"/>
          <w:lang w:eastAsia="ru-RU"/>
        </w:rPr>
        <w:t xml:space="preserve">чоловіка </w:t>
      </w:r>
      <w:r w:rsidRPr="00901786">
        <w:rPr>
          <w:rFonts w:ascii="Times New Roman" w:eastAsia="Times New Roman" w:hAnsi="Times New Roman" w:cs="Times New Roman"/>
          <w:sz w:val="28"/>
          <w:szCs w:val="28"/>
          <w:lang w:eastAsia="ru-RU"/>
        </w:rPr>
        <w:t xml:space="preserve">(достатній рівень тестостерону) вказує V-образна фігура, вузькі стегна, розвинута мускулатура, «квадратна» нижня щелепа, ріст вусів та бороди, низький голос. Вибір жінкою довгочасного партнера заснований на критеріях, які сприяють виживанню її потомства. В першу чергу жінки мали віддавати перевагу чоловікам, які могли забезпечити їх їжею, захистити від хижаків, забезпечити положення в </w:t>
      </w:r>
      <w:r w:rsidRPr="00901786">
        <w:rPr>
          <w:rFonts w:ascii="Times New Roman" w:eastAsia="Times New Roman" w:hAnsi="Times New Roman" w:cs="Times New Roman"/>
          <w:sz w:val="28"/>
          <w:szCs w:val="28"/>
          <w:lang w:eastAsia="ru-RU"/>
        </w:rPr>
        <w:lastRenderedPageBreak/>
        <w:t xml:space="preserve">суспільстві, а також виявляти батьківські навички та мати ознаки гарних генів. На тих же 37 культурах </w:t>
      </w:r>
      <w:r w:rsidR="00423B05">
        <w:rPr>
          <w:rFonts w:ascii="Times New Roman" w:eastAsia="Times New Roman" w:hAnsi="Times New Roman" w:cs="Times New Roman"/>
          <w:sz w:val="28"/>
          <w:szCs w:val="28"/>
          <w:lang w:eastAsia="ru-RU"/>
        </w:rPr>
        <w:t>(</w:t>
      </w:r>
      <w:r w:rsidR="00423B05" w:rsidRPr="004354C0">
        <w:rPr>
          <w:rFonts w:ascii="Times New Roman" w:eastAsia="Times New Roman" w:hAnsi="Times New Roman" w:cs="Times New Roman"/>
          <w:sz w:val="28"/>
          <w:szCs w:val="28"/>
          <w:lang w:eastAsia="ru-RU"/>
        </w:rPr>
        <w:t>Buss</w:t>
      </w:r>
      <w:r w:rsidR="00423B05">
        <w:rPr>
          <w:rFonts w:ascii="Times New Roman" w:eastAsia="Times New Roman" w:hAnsi="Times New Roman" w:cs="Times New Roman"/>
          <w:sz w:val="28"/>
          <w:szCs w:val="28"/>
          <w:lang w:eastAsia="ru-RU"/>
        </w:rPr>
        <w:t>, 1989)</w:t>
      </w:r>
      <w:r w:rsidRPr="00901786">
        <w:rPr>
          <w:rFonts w:ascii="Times New Roman" w:eastAsia="Times New Roman" w:hAnsi="Times New Roman" w:cs="Times New Roman"/>
          <w:sz w:val="28"/>
          <w:szCs w:val="28"/>
          <w:lang w:eastAsia="ru-RU"/>
        </w:rPr>
        <w:t xml:space="preserve"> виявлено, що в довготривалому партнері жінки цінують майже ті ж самі якості, що і чоловіки в жінках – доброту, розуміння, інтелект, здоров’я. Але фізична привабливість чоловіків цінується жінками значно нижче, а здатність заробляти – значно вище. Надається перевага також ознакам, які непрямим чином зв’язані з матеріальною забезпеченістю – амбіційності, працелюбству, активності, гарній освіті, високому статусу. Соціальне та фінансове положення партнера ще вище цінуються у короткочасних зв’язках </w:t>
      </w:r>
      <w:r w:rsidR="00423B05">
        <w:rPr>
          <w:rFonts w:ascii="Times New Roman" w:eastAsia="Times New Roman" w:hAnsi="Times New Roman" w:cs="Times New Roman"/>
          <w:sz w:val="28"/>
          <w:szCs w:val="28"/>
          <w:lang w:eastAsia="ru-RU"/>
        </w:rPr>
        <w:t>(</w:t>
      </w:r>
      <w:r w:rsidR="00940C92">
        <w:rPr>
          <w:rFonts w:ascii="Times New Roman" w:eastAsia="Times New Roman" w:hAnsi="Times New Roman" w:cs="Times New Roman"/>
          <w:sz w:val="28"/>
          <w:szCs w:val="28"/>
          <w:lang w:eastAsia="ru-RU"/>
        </w:rPr>
        <w:t xml:space="preserve">Buss </w:t>
      </w:r>
      <w:r w:rsidR="00940C92" w:rsidRPr="00940C92">
        <w:rPr>
          <w:rFonts w:ascii="Times New Roman" w:eastAsia="Times New Roman" w:hAnsi="Times New Roman" w:cs="Times New Roman"/>
          <w:sz w:val="28"/>
          <w:szCs w:val="28"/>
          <w:lang w:val="ru-RU" w:eastAsia="ru-RU"/>
        </w:rPr>
        <w:t>&amp;</w:t>
      </w:r>
      <w:r w:rsidR="00423B05" w:rsidRPr="004354C0">
        <w:rPr>
          <w:rFonts w:ascii="Times New Roman" w:eastAsia="Times New Roman" w:hAnsi="Times New Roman" w:cs="Times New Roman"/>
          <w:sz w:val="28"/>
          <w:szCs w:val="28"/>
          <w:lang w:eastAsia="ru-RU"/>
        </w:rPr>
        <w:t xml:space="preserve"> Schmitt</w:t>
      </w:r>
      <w:r w:rsidR="00423B05">
        <w:rPr>
          <w:rFonts w:ascii="Times New Roman" w:eastAsia="Times New Roman" w:hAnsi="Times New Roman" w:cs="Times New Roman"/>
          <w:sz w:val="28"/>
          <w:szCs w:val="28"/>
          <w:lang w:eastAsia="ru-RU"/>
        </w:rPr>
        <w:t>, 1994).</w:t>
      </w:r>
    </w:p>
    <w:p w14:paraId="242FDDCE"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Таким чином, різні репродуктивні внески лежать в основі асиметричних статевих вподобань. Чоловіки шукають в жінках п</w:t>
      </w:r>
      <w:r w:rsidR="00E6450C">
        <w:rPr>
          <w:rFonts w:ascii="Times New Roman" w:eastAsia="Times New Roman" w:hAnsi="Times New Roman" w:cs="Times New Roman"/>
          <w:sz w:val="28"/>
          <w:szCs w:val="28"/>
          <w:lang w:eastAsia="ru-RU"/>
        </w:rPr>
        <w:t>е</w:t>
      </w:r>
      <w:r w:rsidRPr="00901786">
        <w:rPr>
          <w:rFonts w:ascii="Times New Roman" w:eastAsia="Times New Roman" w:hAnsi="Times New Roman" w:cs="Times New Roman"/>
          <w:sz w:val="28"/>
          <w:szCs w:val="28"/>
          <w:lang w:eastAsia="ru-RU"/>
        </w:rPr>
        <w:t xml:space="preserve">рш за все привабливу зовнішність – факт, який може і не подобатися представницям жіночої статі, які самостверджуються за допомогою інтелекту та ділових якостей. З іншого боку, багатьом чоловікам не подобається, що їхня привабливість сильно залежить від матеріального становища; жінок, які проявляють підвищену увагу до їх гаманця вони вважають корисливими та нещирими. Керуючись різними критеріями під час вибору партнера, чоловіки та жінки часто не розуміють один одного. Але такі вподобання – не результат зіпсованості або поганого виховання; вони тисячі років відбиралися еволюцією та є адаптивними з точки зору репродукції формами поведінки.  </w:t>
      </w:r>
    </w:p>
    <w:p w14:paraId="5B5CFE14"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5B35D7">
        <w:rPr>
          <w:rFonts w:ascii="Times New Roman" w:eastAsia="Times New Roman" w:hAnsi="Times New Roman" w:cs="Times New Roman"/>
          <w:i/>
          <w:sz w:val="28"/>
          <w:szCs w:val="28"/>
          <w:lang w:eastAsia="ru-RU"/>
        </w:rPr>
        <w:t>Турбота батьків (чоловіків) про дітей.</w:t>
      </w:r>
      <w:r w:rsidRPr="00901786">
        <w:rPr>
          <w:rFonts w:ascii="Times New Roman" w:eastAsia="Times New Roman" w:hAnsi="Times New Roman" w:cs="Times New Roman"/>
          <w:sz w:val="28"/>
          <w:szCs w:val="28"/>
          <w:lang w:eastAsia="ru-RU"/>
        </w:rPr>
        <w:t xml:space="preserve"> Збільшення протягом еволюції розмірів мозку та відповідно голови створило проблеми під час пологів, погіршуючись тим, що таз став вузьким через прямоходіння. В результаті людські діти з’являються на світ раніше, ніж належало б, та повністю безпомічними. Догляд за дитиною значно обмежував можливості матері з пересування та пошуку їжі. Враховуючи подовження періоду дитинства та появу наступних дітей, такий стан матері розтягувався на довгі роки. На цьому етапі турбота батька стала суттєвим моментом в еволюції людини </w:t>
      </w:r>
      <w:r w:rsidR="00423B05">
        <w:rPr>
          <w:rFonts w:ascii="Times New Roman" w:eastAsia="Times New Roman" w:hAnsi="Times New Roman" w:cs="Times New Roman"/>
          <w:sz w:val="28"/>
          <w:szCs w:val="28"/>
          <w:lang w:eastAsia="ru-RU"/>
        </w:rPr>
        <w:t xml:space="preserve">(Палмер </w:t>
      </w:r>
      <w:r w:rsidR="00423B05" w:rsidRPr="00423B05">
        <w:rPr>
          <w:rFonts w:ascii="Times New Roman" w:eastAsia="Times New Roman" w:hAnsi="Times New Roman" w:cs="Times New Roman"/>
          <w:sz w:val="28"/>
          <w:szCs w:val="28"/>
          <w:lang w:val="ru-RU" w:eastAsia="ru-RU"/>
        </w:rPr>
        <w:t>&amp;</w:t>
      </w:r>
      <w:r w:rsidR="00423B05">
        <w:rPr>
          <w:rFonts w:ascii="Times New Roman" w:eastAsia="Times New Roman" w:hAnsi="Times New Roman" w:cs="Times New Roman"/>
          <w:sz w:val="28"/>
          <w:szCs w:val="28"/>
          <w:lang w:eastAsia="ru-RU"/>
        </w:rPr>
        <w:t xml:space="preserve"> Палмер, 2003;</w:t>
      </w:r>
      <w:r w:rsidRPr="00901786">
        <w:rPr>
          <w:rFonts w:ascii="Times New Roman" w:eastAsia="Times New Roman" w:hAnsi="Times New Roman" w:cs="Times New Roman"/>
          <w:sz w:val="28"/>
          <w:szCs w:val="28"/>
          <w:lang w:eastAsia="ru-RU"/>
        </w:rPr>
        <w:t xml:space="preserve"> </w:t>
      </w:r>
      <w:r w:rsidR="00423B05" w:rsidRPr="004354C0">
        <w:rPr>
          <w:rFonts w:ascii="Times New Roman" w:eastAsia="Times New Roman" w:hAnsi="Times New Roman" w:cs="Times New Roman"/>
          <w:sz w:val="28"/>
          <w:szCs w:val="28"/>
          <w:lang w:eastAsia="ru-RU"/>
        </w:rPr>
        <w:t>Wright</w:t>
      </w:r>
      <w:r w:rsidR="00423B05">
        <w:rPr>
          <w:rFonts w:ascii="Times New Roman" w:eastAsia="Times New Roman" w:hAnsi="Times New Roman" w:cs="Times New Roman"/>
          <w:sz w:val="28"/>
          <w:szCs w:val="28"/>
          <w:lang w:eastAsia="ru-RU"/>
        </w:rPr>
        <w:t>, 1994)</w:t>
      </w:r>
      <w:r w:rsidRPr="00901786">
        <w:rPr>
          <w:rFonts w:ascii="Times New Roman" w:eastAsia="Times New Roman" w:hAnsi="Times New Roman" w:cs="Times New Roman"/>
          <w:sz w:val="28"/>
          <w:szCs w:val="28"/>
          <w:lang w:eastAsia="ru-RU"/>
        </w:rPr>
        <w:t>.</w:t>
      </w:r>
    </w:p>
    <w:p w14:paraId="198C21BB"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5B35D7">
        <w:rPr>
          <w:rFonts w:ascii="Times New Roman" w:eastAsia="Times New Roman" w:hAnsi="Times New Roman" w:cs="Times New Roman"/>
          <w:i/>
          <w:sz w:val="28"/>
          <w:szCs w:val="28"/>
          <w:lang w:eastAsia="ru-RU"/>
        </w:rPr>
        <w:t>Закоханість.</w:t>
      </w:r>
      <w:r w:rsidRPr="00901786">
        <w:rPr>
          <w:rFonts w:ascii="Times New Roman" w:eastAsia="Times New Roman" w:hAnsi="Times New Roman" w:cs="Times New Roman"/>
          <w:sz w:val="28"/>
          <w:szCs w:val="28"/>
          <w:lang w:eastAsia="ru-RU"/>
        </w:rPr>
        <w:t xml:space="preserve"> В еволюційній психології закоханість розглядається як </w:t>
      </w:r>
      <w:r w:rsidRPr="00901786">
        <w:rPr>
          <w:rFonts w:ascii="Times New Roman" w:eastAsia="Times New Roman" w:hAnsi="Times New Roman" w:cs="Times New Roman"/>
          <w:sz w:val="28"/>
          <w:szCs w:val="28"/>
          <w:lang w:eastAsia="ru-RU"/>
        </w:rPr>
        <w:lastRenderedPageBreak/>
        <w:t>адаптивний механізм, який зміцнює пару з метою спільного вирощування нащадка. Для цього стану характерн</w:t>
      </w:r>
      <w:r w:rsidR="00423B05">
        <w:rPr>
          <w:rFonts w:ascii="Times New Roman" w:eastAsia="Times New Roman" w:hAnsi="Times New Roman" w:cs="Times New Roman"/>
          <w:sz w:val="28"/>
          <w:szCs w:val="28"/>
          <w:lang w:eastAsia="ru-RU"/>
        </w:rPr>
        <w:t xml:space="preserve">ий певний нейрохімічний статус (Палмер </w:t>
      </w:r>
      <w:r w:rsidR="00423B05" w:rsidRPr="00423B05">
        <w:rPr>
          <w:rFonts w:ascii="Times New Roman" w:eastAsia="Times New Roman" w:hAnsi="Times New Roman" w:cs="Times New Roman"/>
          <w:sz w:val="28"/>
          <w:szCs w:val="28"/>
          <w:lang w:val="ru-RU" w:eastAsia="ru-RU"/>
        </w:rPr>
        <w:t>&amp;</w:t>
      </w:r>
      <w:r w:rsidR="00423B05">
        <w:rPr>
          <w:rFonts w:ascii="Times New Roman" w:eastAsia="Times New Roman" w:hAnsi="Times New Roman" w:cs="Times New Roman"/>
          <w:sz w:val="28"/>
          <w:szCs w:val="28"/>
          <w:lang w:eastAsia="ru-RU"/>
        </w:rPr>
        <w:t xml:space="preserve"> Палмер, 2003)</w:t>
      </w:r>
      <w:r w:rsidRPr="00901786">
        <w:rPr>
          <w:rFonts w:ascii="Times New Roman" w:eastAsia="Times New Roman" w:hAnsi="Times New Roman" w:cs="Times New Roman"/>
          <w:sz w:val="28"/>
          <w:szCs w:val="28"/>
          <w:lang w:eastAsia="ru-RU"/>
        </w:rPr>
        <w:t>. За закінченням певного терміну закоханість минає. З точки зору еволюційної психології, цей термін має визначатися часом досягнення потомством такої стадії розвитку, коли участь обох батьків стає необов’язковою для його виживання. У шимпанзе, наприклад, дитинчата вже не потребують постійної турботи у віці 3</w:t>
      </w:r>
      <w:r w:rsidRPr="00901786">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8"/>
          <w:lang w:eastAsia="ru-RU"/>
        </w:rPr>
        <w:t>4 років. У людини діти 2</w:t>
      </w:r>
      <w:r w:rsidRPr="00901786">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8"/>
          <w:lang w:eastAsia="ru-RU"/>
        </w:rPr>
        <w:t xml:space="preserve">4 років також виявляють самостійність, що збільшується (криза 3 років, про яку вже згадувалось вище), повторюючи </w:t>
      </w:r>
      <w:r w:rsidR="00423B05">
        <w:rPr>
          <w:rFonts w:ascii="Times New Roman" w:eastAsia="Times New Roman" w:hAnsi="Times New Roman" w:cs="Times New Roman"/>
          <w:sz w:val="28"/>
          <w:szCs w:val="28"/>
          <w:lang w:eastAsia="ru-RU"/>
        </w:rPr>
        <w:t>стадію розвитку предкових груп (Дольник, 1994)</w:t>
      </w:r>
      <w:r w:rsidRPr="00901786">
        <w:rPr>
          <w:rFonts w:ascii="Times New Roman" w:eastAsia="Times New Roman" w:hAnsi="Times New Roman" w:cs="Times New Roman"/>
          <w:sz w:val="28"/>
          <w:szCs w:val="28"/>
          <w:lang w:eastAsia="ru-RU"/>
        </w:rPr>
        <w:t>. Варто очікувати, що біологічно виправданий час закоханості – приблизно 3 роки. Цей еволюційний висновок добре погоджується з</w:t>
      </w:r>
      <w:r w:rsidR="00423B05">
        <w:rPr>
          <w:rFonts w:ascii="Times New Roman" w:eastAsia="Times New Roman" w:hAnsi="Times New Roman" w:cs="Times New Roman"/>
          <w:sz w:val="28"/>
          <w:szCs w:val="28"/>
          <w:lang w:eastAsia="ru-RU"/>
        </w:rPr>
        <w:t>і</w:t>
      </w:r>
      <w:r w:rsidRPr="00901786">
        <w:rPr>
          <w:rFonts w:ascii="Times New Roman" w:eastAsia="Times New Roman" w:hAnsi="Times New Roman" w:cs="Times New Roman"/>
          <w:sz w:val="28"/>
          <w:szCs w:val="28"/>
          <w:lang w:eastAsia="ru-RU"/>
        </w:rPr>
        <w:t xml:space="preserve"> статистикою розлучень, за якою найбільший пік розлучень припадає н</w:t>
      </w:r>
      <w:r w:rsidR="00423B05">
        <w:rPr>
          <w:rFonts w:ascii="Times New Roman" w:eastAsia="Times New Roman" w:hAnsi="Times New Roman" w:cs="Times New Roman"/>
          <w:sz w:val="28"/>
          <w:szCs w:val="28"/>
          <w:lang w:eastAsia="ru-RU"/>
        </w:rPr>
        <w:t>а 4-й рік спільного життя пари (</w:t>
      </w:r>
      <w:r w:rsidR="00423B05" w:rsidRPr="004354C0">
        <w:rPr>
          <w:rFonts w:ascii="Times New Roman" w:eastAsia="Times New Roman" w:hAnsi="Times New Roman" w:cs="Times New Roman"/>
          <w:sz w:val="28"/>
          <w:szCs w:val="28"/>
          <w:lang w:eastAsia="ru-RU"/>
        </w:rPr>
        <w:t>Van Leeuwen</w:t>
      </w:r>
      <w:r w:rsidR="00423B05">
        <w:rPr>
          <w:rFonts w:ascii="Times New Roman" w:eastAsia="Times New Roman" w:hAnsi="Times New Roman" w:cs="Times New Roman"/>
          <w:sz w:val="28"/>
          <w:szCs w:val="28"/>
          <w:lang w:eastAsia="ru-RU"/>
        </w:rPr>
        <w:t>, 1978)</w:t>
      </w:r>
      <w:r w:rsidRPr="00901786">
        <w:rPr>
          <w:rFonts w:ascii="Times New Roman" w:eastAsia="Times New Roman" w:hAnsi="Times New Roman" w:cs="Times New Roman"/>
          <w:sz w:val="28"/>
          <w:szCs w:val="28"/>
          <w:lang w:eastAsia="ru-RU"/>
        </w:rPr>
        <w:t>.</w:t>
      </w:r>
    </w:p>
    <w:p w14:paraId="2FF6BBF5"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5B35D7">
        <w:rPr>
          <w:rFonts w:ascii="Times New Roman" w:eastAsia="Times New Roman" w:hAnsi="Times New Roman" w:cs="Times New Roman"/>
          <w:i/>
          <w:sz w:val="28"/>
          <w:szCs w:val="28"/>
          <w:lang w:eastAsia="ru-RU"/>
        </w:rPr>
        <w:t>Ревнощі.</w:t>
      </w:r>
      <w:r w:rsidRPr="00901786">
        <w:rPr>
          <w:rFonts w:ascii="Times New Roman" w:eastAsia="Times New Roman" w:hAnsi="Times New Roman" w:cs="Times New Roman"/>
          <w:sz w:val="28"/>
          <w:szCs w:val="28"/>
          <w:lang w:eastAsia="ru-RU"/>
        </w:rPr>
        <w:t xml:space="preserve"> Ревнощі – поведінка, мета якої – охорона та утримання партнера. Виходячи з потреб чоловіків та жінок у різних ресурсах, спрямованість чоловічих та жіночих ревнощів різна: чоловіків більше хвилює сексуальна невірність жінок (небезпека турбуватися про чужих дітей/гени), а жінок – емоційна невірність чоловіків (небезпека зниження турботи та переспрямування ресурсів на дітей іншої </w:t>
      </w:r>
      <w:r w:rsidR="00940C92">
        <w:rPr>
          <w:rFonts w:ascii="Times New Roman" w:eastAsia="Times New Roman" w:hAnsi="Times New Roman" w:cs="Times New Roman"/>
          <w:sz w:val="28"/>
          <w:szCs w:val="28"/>
          <w:lang w:eastAsia="ru-RU"/>
        </w:rPr>
        <w:t>жінки) (Бендас, 2007;</w:t>
      </w:r>
      <w:r w:rsidRPr="00901786">
        <w:rPr>
          <w:rFonts w:ascii="Times New Roman" w:eastAsia="Times New Roman" w:hAnsi="Times New Roman" w:cs="Times New Roman"/>
          <w:sz w:val="28"/>
          <w:szCs w:val="28"/>
          <w:lang w:eastAsia="ru-RU"/>
        </w:rPr>
        <w:t xml:space="preserve"> </w:t>
      </w:r>
      <w:r w:rsidR="00940C92">
        <w:rPr>
          <w:rFonts w:ascii="Times New Roman" w:eastAsia="Times New Roman" w:hAnsi="Times New Roman" w:cs="Times New Roman"/>
          <w:sz w:val="28"/>
          <w:szCs w:val="28"/>
          <w:lang w:eastAsia="ru-RU"/>
        </w:rPr>
        <w:t xml:space="preserve">Buss </w:t>
      </w:r>
      <w:r w:rsidR="00940C92" w:rsidRPr="00940C92">
        <w:rPr>
          <w:rFonts w:ascii="Times New Roman" w:eastAsia="Times New Roman" w:hAnsi="Times New Roman" w:cs="Times New Roman"/>
          <w:sz w:val="28"/>
          <w:szCs w:val="28"/>
          <w:lang w:eastAsia="ru-RU"/>
        </w:rPr>
        <w:t>&amp;</w:t>
      </w:r>
      <w:r w:rsidR="00940C92" w:rsidRPr="004354C0">
        <w:rPr>
          <w:rFonts w:ascii="Times New Roman" w:eastAsia="Times New Roman" w:hAnsi="Times New Roman" w:cs="Times New Roman"/>
          <w:sz w:val="28"/>
          <w:szCs w:val="28"/>
          <w:lang w:eastAsia="ru-RU"/>
        </w:rPr>
        <w:t xml:space="preserve"> Schmitt</w:t>
      </w:r>
      <w:r w:rsidR="00940C92">
        <w:rPr>
          <w:rFonts w:ascii="Times New Roman" w:eastAsia="Times New Roman" w:hAnsi="Times New Roman" w:cs="Times New Roman"/>
          <w:sz w:val="28"/>
          <w:szCs w:val="28"/>
          <w:lang w:eastAsia="ru-RU"/>
        </w:rPr>
        <w:t>, 1994;</w:t>
      </w:r>
      <w:r w:rsidRPr="00901786">
        <w:rPr>
          <w:rFonts w:ascii="Times New Roman" w:eastAsia="Times New Roman" w:hAnsi="Times New Roman" w:cs="Times New Roman"/>
          <w:sz w:val="28"/>
          <w:szCs w:val="28"/>
          <w:lang w:eastAsia="ru-RU"/>
        </w:rPr>
        <w:t xml:space="preserve"> </w:t>
      </w:r>
      <w:r w:rsidR="00940C92" w:rsidRPr="004354C0">
        <w:rPr>
          <w:rFonts w:ascii="Times New Roman" w:eastAsia="Times New Roman" w:hAnsi="Times New Roman" w:cs="Times New Roman"/>
          <w:sz w:val="28"/>
          <w:szCs w:val="28"/>
          <w:lang w:eastAsia="ru-RU"/>
        </w:rPr>
        <w:t>Buss</w:t>
      </w:r>
      <w:r w:rsidRPr="00901786">
        <w:rPr>
          <w:rFonts w:ascii="Times New Roman" w:eastAsia="Times New Roman" w:hAnsi="Times New Roman" w:cs="Times New Roman"/>
          <w:sz w:val="28"/>
          <w:szCs w:val="28"/>
          <w:lang w:eastAsia="ru-RU"/>
        </w:rPr>
        <w:t>,</w:t>
      </w:r>
      <w:r w:rsidR="00940C92">
        <w:rPr>
          <w:rFonts w:ascii="Times New Roman" w:eastAsia="Times New Roman" w:hAnsi="Times New Roman" w:cs="Times New Roman"/>
          <w:sz w:val="28"/>
          <w:szCs w:val="28"/>
          <w:lang w:eastAsia="ru-RU"/>
        </w:rPr>
        <w:t xml:space="preserve"> 1994; </w:t>
      </w:r>
      <w:r w:rsidR="00423B05">
        <w:rPr>
          <w:rFonts w:ascii="Times New Roman" w:eastAsia="Times New Roman" w:hAnsi="Times New Roman" w:cs="Times New Roman"/>
          <w:sz w:val="28"/>
          <w:szCs w:val="28"/>
          <w:lang w:eastAsia="ru-RU"/>
        </w:rPr>
        <w:t xml:space="preserve">Палмер </w:t>
      </w:r>
      <w:r w:rsidR="00423B05" w:rsidRPr="00940C92">
        <w:rPr>
          <w:rFonts w:ascii="Times New Roman" w:eastAsia="Times New Roman" w:hAnsi="Times New Roman" w:cs="Times New Roman"/>
          <w:sz w:val="28"/>
          <w:szCs w:val="28"/>
          <w:lang w:eastAsia="ru-RU"/>
        </w:rPr>
        <w:t>&amp;</w:t>
      </w:r>
      <w:r w:rsidR="00423B05">
        <w:rPr>
          <w:rFonts w:ascii="Times New Roman" w:eastAsia="Times New Roman" w:hAnsi="Times New Roman" w:cs="Times New Roman"/>
          <w:sz w:val="28"/>
          <w:szCs w:val="28"/>
          <w:lang w:eastAsia="ru-RU"/>
        </w:rPr>
        <w:t xml:space="preserve"> Палмер, 2003;</w:t>
      </w:r>
      <w:r w:rsidR="00423B05" w:rsidRPr="00901786">
        <w:rPr>
          <w:rFonts w:ascii="Times New Roman" w:eastAsia="Times New Roman" w:hAnsi="Times New Roman" w:cs="Times New Roman"/>
          <w:sz w:val="28"/>
          <w:szCs w:val="28"/>
          <w:lang w:eastAsia="ru-RU"/>
        </w:rPr>
        <w:t xml:space="preserve"> </w:t>
      </w:r>
      <w:r w:rsidR="00423B05" w:rsidRPr="004354C0">
        <w:rPr>
          <w:rFonts w:ascii="Times New Roman" w:eastAsia="Times New Roman" w:hAnsi="Times New Roman" w:cs="Times New Roman"/>
          <w:sz w:val="28"/>
          <w:szCs w:val="28"/>
          <w:lang w:eastAsia="ru-RU"/>
        </w:rPr>
        <w:t>Wright</w:t>
      </w:r>
      <w:r w:rsidR="00423B05">
        <w:rPr>
          <w:rFonts w:ascii="Times New Roman" w:eastAsia="Times New Roman" w:hAnsi="Times New Roman" w:cs="Times New Roman"/>
          <w:sz w:val="28"/>
          <w:szCs w:val="28"/>
          <w:lang w:eastAsia="ru-RU"/>
        </w:rPr>
        <w:t>, 199</w:t>
      </w:r>
      <w:r w:rsidR="00D522BF">
        <w:rPr>
          <w:rFonts w:ascii="Times New Roman" w:eastAsia="Times New Roman" w:hAnsi="Times New Roman" w:cs="Times New Roman"/>
          <w:sz w:val="28"/>
          <w:szCs w:val="28"/>
          <w:lang w:eastAsia="ru-RU"/>
        </w:rPr>
        <w:t>5</w:t>
      </w:r>
      <w:r w:rsidR="00940C92">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w:t>
      </w:r>
    </w:p>
    <w:p w14:paraId="27956240"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5B35D7">
        <w:rPr>
          <w:rFonts w:ascii="Times New Roman" w:eastAsia="Times New Roman" w:hAnsi="Times New Roman" w:cs="Times New Roman"/>
          <w:i/>
          <w:sz w:val="28"/>
          <w:szCs w:val="28"/>
          <w:lang w:eastAsia="ru-RU"/>
        </w:rPr>
        <w:t>Материнська та батьківська любов.</w:t>
      </w:r>
      <w:r w:rsidRPr="00901786">
        <w:rPr>
          <w:rFonts w:ascii="Times New Roman" w:eastAsia="Times New Roman" w:hAnsi="Times New Roman" w:cs="Times New Roman"/>
          <w:i/>
          <w:sz w:val="28"/>
          <w:szCs w:val="28"/>
          <w:lang w:eastAsia="ru-RU"/>
        </w:rPr>
        <w:t xml:space="preserve"> </w:t>
      </w:r>
      <w:r w:rsidRPr="00901786">
        <w:rPr>
          <w:rFonts w:ascii="Times New Roman" w:eastAsia="Times New Roman" w:hAnsi="Times New Roman" w:cs="Times New Roman"/>
          <w:sz w:val="28"/>
          <w:szCs w:val="28"/>
          <w:lang w:eastAsia="ru-RU"/>
        </w:rPr>
        <w:t>Мільйони років відбувався відбір на матерів, які виявляють більш виражену прихильність до дітей. Ця важлива адаптивна ознака забезпечується потужними нейрофізіологічними механізмами. Найбільшу роль у розвитку тісної емоційної прихильності матері до дитини відіграють жіночі статеві гормони окситоцин та прогестерон. Викид окситоцину, який сприяє скороченням матки та відторгненню плаценти, стимулюється під час годування груддю, а прогестерон виділяє</w:t>
      </w:r>
      <w:r w:rsidR="00940C92">
        <w:rPr>
          <w:rFonts w:ascii="Times New Roman" w:eastAsia="Times New Roman" w:hAnsi="Times New Roman" w:cs="Times New Roman"/>
          <w:sz w:val="28"/>
          <w:szCs w:val="28"/>
          <w:lang w:eastAsia="ru-RU"/>
        </w:rPr>
        <w:t>ться під час по</w:t>
      </w:r>
      <w:r w:rsidR="00433609">
        <w:rPr>
          <w:rFonts w:ascii="Times New Roman" w:eastAsia="Times New Roman" w:hAnsi="Times New Roman" w:cs="Times New Roman"/>
          <w:sz w:val="28"/>
          <w:szCs w:val="28"/>
          <w:lang w:eastAsia="ru-RU"/>
        </w:rPr>
        <w:t>гляду на дитину (Бутовская</w:t>
      </w:r>
      <w:r w:rsidR="00940C92">
        <w:rPr>
          <w:rFonts w:ascii="Times New Roman" w:eastAsia="Times New Roman" w:hAnsi="Times New Roman" w:cs="Times New Roman"/>
          <w:sz w:val="28"/>
          <w:szCs w:val="28"/>
          <w:lang w:eastAsia="ru-RU"/>
        </w:rPr>
        <w:t>, 2004</w:t>
      </w:r>
      <w:r w:rsidR="00433609">
        <w:rPr>
          <w:rFonts w:ascii="Times New Roman" w:eastAsia="Times New Roman" w:hAnsi="Times New Roman" w:cs="Times New Roman"/>
          <w:sz w:val="28"/>
          <w:szCs w:val="28"/>
          <w:lang w:val="en-US" w:eastAsia="ru-RU"/>
        </w:rPr>
        <w:t>a</w:t>
      </w:r>
      <w:r w:rsidR="00940C92">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Любов батька до дітей має інше, еволюційно більш пізнє походження. Вважається, що її механізми витікають із братерської любові, любові до р</w:t>
      </w:r>
      <w:r w:rsidR="00940C92">
        <w:rPr>
          <w:rFonts w:ascii="Times New Roman" w:eastAsia="Times New Roman" w:hAnsi="Times New Roman" w:cs="Times New Roman"/>
          <w:sz w:val="28"/>
          <w:szCs w:val="28"/>
          <w:lang w:eastAsia="ru-RU"/>
        </w:rPr>
        <w:t>одичів (</w:t>
      </w:r>
      <w:r w:rsidR="00940C92" w:rsidRPr="004354C0">
        <w:rPr>
          <w:rFonts w:ascii="Times New Roman" w:eastAsia="Times New Roman" w:hAnsi="Times New Roman" w:cs="Times New Roman"/>
          <w:sz w:val="28"/>
          <w:szCs w:val="28"/>
          <w:lang w:eastAsia="ru-RU"/>
        </w:rPr>
        <w:t>Wright</w:t>
      </w:r>
      <w:r w:rsidR="00940C92">
        <w:rPr>
          <w:rFonts w:ascii="Times New Roman" w:eastAsia="Times New Roman" w:hAnsi="Times New Roman" w:cs="Times New Roman"/>
          <w:sz w:val="28"/>
          <w:szCs w:val="28"/>
          <w:lang w:eastAsia="ru-RU"/>
        </w:rPr>
        <w:t>, 199</w:t>
      </w:r>
      <w:r w:rsidR="00D522BF">
        <w:rPr>
          <w:rFonts w:ascii="Times New Roman" w:eastAsia="Times New Roman" w:hAnsi="Times New Roman" w:cs="Times New Roman"/>
          <w:sz w:val="28"/>
          <w:szCs w:val="28"/>
          <w:lang w:eastAsia="ru-RU"/>
        </w:rPr>
        <w:t>5</w:t>
      </w:r>
      <w:r w:rsidR="00940C92">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В цілому батьки </w:t>
      </w:r>
      <w:r w:rsidRPr="00901786">
        <w:rPr>
          <w:rFonts w:ascii="Times New Roman" w:eastAsia="Times New Roman" w:hAnsi="Times New Roman" w:cs="Times New Roman"/>
          <w:sz w:val="28"/>
          <w:szCs w:val="28"/>
          <w:lang w:eastAsia="ru-RU"/>
        </w:rPr>
        <w:lastRenderedPageBreak/>
        <w:t xml:space="preserve">(чоловіки) схильні менше турбуватися про дітей, ніж матері, і важливою причиною цього в еволюційній психології вважається проблема невизначеності батьківства під час внутрішнього запліднення. Мати не сумнівається, що дитина, яку вона народила, – від неї, але у батька не може бути в цьому 100 % впевненості. Турбота не про власну дитину – генетично невигідна поведінка: це вкладання ресурсів у чужий репродуктивний успіх, у той час як їх можна було б вкласти у власних нащадків. </w:t>
      </w:r>
    </w:p>
    <w:p w14:paraId="28E6E63A"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5B35D7">
        <w:rPr>
          <w:rFonts w:ascii="Times New Roman" w:eastAsia="Times New Roman" w:hAnsi="Times New Roman" w:cs="Times New Roman"/>
          <w:i/>
          <w:sz w:val="28"/>
          <w:szCs w:val="28"/>
          <w:lang w:eastAsia="ru-RU"/>
        </w:rPr>
        <w:t>Гендерна диференціація та стратифікація</w:t>
      </w:r>
      <w:r w:rsidRPr="005B35D7">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Вважається, що у людини остаточний поділ праці між статями відбувся на стадії </w:t>
      </w:r>
      <w:r w:rsidRPr="00901786">
        <w:rPr>
          <w:rFonts w:ascii="Times New Roman" w:eastAsia="Times New Roman" w:hAnsi="Times New Roman" w:cs="Times New Roman"/>
          <w:i/>
          <w:sz w:val="28"/>
          <w:szCs w:val="28"/>
          <w:lang w:eastAsia="ru-RU"/>
        </w:rPr>
        <w:t>Homo erectus</w:t>
      </w:r>
      <w:r w:rsidRPr="00901786">
        <w:rPr>
          <w:rFonts w:ascii="Times New Roman" w:eastAsia="Times New Roman" w:hAnsi="Times New Roman" w:cs="Times New Roman"/>
          <w:sz w:val="28"/>
          <w:szCs w:val="28"/>
          <w:lang w:eastAsia="ru-RU"/>
        </w:rPr>
        <w:t xml:space="preserve"> (2 млн. років назад). Полювання на великих тварин стало регулярною практикою і за чоловіком закріпилася роль мисливця та захисника (воїна), а за жінкою – збиральниці та хранительки домівки </w:t>
      </w:r>
      <w:r w:rsidR="00433609">
        <w:rPr>
          <w:rFonts w:ascii="Times New Roman" w:eastAsia="Times New Roman" w:hAnsi="Times New Roman" w:cs="Times New Roman"/>
          <w:sz w:val="28"/>
          <w:szCs w:val="28"/>
          <w:lang w:eastAsia="ru-RU"/>
        </w:rPr>
        <w:t>(Бутовская</w:t>
      </w:r>
      <w:r w:rsidR="00940C92">
        <w:rPr>
          <w:rFonts w:ascii="Times New Roman" w:eastAsia="Times New Roman" w:hAnsi="Times New Roman" w:cs="Times New Roman"/>
          <w:sz w:val="28"/>
          <w:szCs w:val="28"/>
          <w:lang w:eastAsia="ru-RU"/>
        </w:rPr>
        <w:t>, 2004</w:t>
      </w:r>
      <w:r w:rsidR="00433609">
        <w:rPr>
          <w:rFonts w:ascii="Times New Roman" w:eastAsia="Times New Roman" w:hAnsi="Times New Roman" w:cs="Times New Roman"/>
          <w:sz w:val="28"/>
          <w:szCs w:val="28"/>
          <w:lang w:val="en-US" w:eastAsia="ru-RU"/>
        </w:rPr>
        <w:t>a</w:t>
      </w:r>
      <w:r w:rsidR="00940C92">
        <w:rPr>
          <w:rFonts w:ascii="Times New Roman" w:eastAsia="Times New Roman" w:hAnsi="Times New Roman" w:cs="Times New Roman"/>
          <w:sz w:val="28"/>
          <w:szCs w:val="28"/>
          <w:lang w:eastAsia="ru-RU"/>
        </w:rPr>
        <w:t xml:space="preserve">). </w:t>
      </w:r>
      <w:r w:rsidRPr="00901786">
        <w:rPr>
          <w:rFonts w:ascii="Times New Roman" w:eastAsia="Times New Roman" w:hAnsi="Times New Roman" w:cs="Times New Roman"/>
          <w:sz w:val="28"/>
          <w:szCs w:val="28"/>
          <w:lang w:eastAsia="ru-RU"/>
        </w:rPr>
        <w:t>Гендерна диференціація привела до гендерної стратифікації – етнографічні дані говорять про те, що практично всюди чоловічі заняття вважаються більш важливими, ніж жіночі. Причини цього не зовсім зрозумілі. Можливо, стратифікація пов’язана зі зміною ролі жінки у здобутті спожитку.</w:t>
      </w:r>
    </w:p>
    <w:p w14:paraId="3D1B02A8"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На підставі дослідження сучасних суспільств Баррі</w:t>
      </w:r>
      <w:r w:rsidR="00E6076B">
        <w:rPr>
          <w:rFonts w:ascii="Times New Roman" w:eastAsia="Times New Roman" w:hAnsi="Times New Roman" w:cs="Times New Roman"/>
          <w:sz w:val="28"/>
          <w:szCs w:val="28"/>
          <w:lang w:eastAsia="ru-RU"/>
        </w:rPr>
        <w:t xml:space="preserve"> зі співавторами (</w:t>
      </w:r>
      <w:r w:rsidR="00E6076B" w:rsidRPr="004354C0">
        <w:rPr>
          <w:rFonts w:ascii="Times New Roman" w:eastAsia="Times New Roman" w:hAnsi="Times New Roman" w:cs="Times New Roman"/>
          <w:sz w:val="28"/>
          <w:szCs w:val="28"/>
          <w:lang w:eastAsia="ru-RU"/>
        </w:rPr>
        <w:t>Barry, Josephson, Lauer</w:t>
      </w:r>
      <w:r w:rsidR="00E6076B">
        <w:rPr>
          <w:rFonts w:ascii="Times New Roman" w:eastAsia="Times New Roman" w:hAnsi="Times New Roman" w:cs="Times New Roman"/>
          <w:sz w:val="28"/>
          <w:szCs w:val="28"/>
          <w:lang w:eastAsia="ru-RU"/>
        </w:rPr>
        <w:t xml:space="preserve"> </w:t>
      </w:r>
      <w:r w:rsidR="00E6076B" w:rsidRPr="00940C92">
        <w:rPr>
          <w:rFonts w:ascii="Times New Roman" w:eastAsia="Times New Roman" w:hAnsi="Times New Roman" w:cs="Times New Roman"/>
          <w:sz w:val="28"/>
          <w:szCs w:val="28"/>
          <w:lang w:eastAsia="ru-RU"/>
        </w:rPr>
        <w:t>&amp;</w:t>
      </w:r>
      <w:r w:rsidR="00E6076B">
        <w:rPr>
          <w:rFonts w:ascii="Times New Roman" w:eastAsia="Times New Roman" w:hAnsi="Times New Roman" w:cs="Times New Roman"/>
          <w:sz w:val="28"/>
          <w:szCs w:val="28"/>
          <w:lang w:eastAsia="ru-RU"/>
        </w:rPr>
        <w:t xml:space="preserve"> </w:t>
      </w:r>
      <w:r w:rsidR="00E6076B" w:rsidRPr="004354C0">
        <w:rPr>
          <w:rFonts w:ascii="Times New Roman" w:eastAsia="Times New Roman" w:hAnsi="Times New Roman" w:cs="Times New Roman"/>
          <w:sz w:val="28"/>
          <w:szCs w:val="28"/>
          <w:lang w:eastAsia="ru-RU"/>
        </w:rPr>
        <w:t>Marshall</w:t>
      </w:r>
      <w:r w:rsidR="00E6076B">
        <w:rPr>
          <w:rFonts w:ascii="Times New Roman" w:eastAsia="Times New Roman" w:hAnsi="Times New Roman" w:cs="Times New Roman"/>
          <w:sz w:val="28"/>
          <w:szCs w:val="28"/>
          <w:lang w:eastAsia="ru-RU"/>
        </w:rPr>
        <w:t>, 1976) та Ван Левен (</w:t>
      </w:r>
      <w:r w:rsidR="00E6076B" w:rsidRPr="004354C0">
        <w:rPr>
          <w:rFonts w:ascii="Times New Roman" w:eastAsia="Times New Roman" w:hAnsi="Times New Roman" w:cs="Times New Roman"/>
          <w:sz w:val="28"/>
          <w:szCs w:val="28"/>
          <w:lang w:eastAsia="ru-RU"/>
        </w:rPr>
        <w:t>Van Leeuwen</w:t>
      </w:r>
      <w:r w:rsidR="00E6076B">
        <w:rPr>
          <w:rFonts w:ascii="Times New Roman" w:eastAsia="Times New Roman" w:hAnsi="Times New Roman" w:cs="Times New Roman"/>
          <w:sz w:val="28"/>
          <w:szCs w:val="28"/>
          <w:lang w:eastAsia="ru-RU"/>
        </w:rPr>
        <w:t>, 1978)</w:t>
      </w:r>
      <w:r w:rsidRPr="00901786">
        <w:rPr>
          <w:rFonts w:ascii="Times New Roman" w:eastAsia="Times New Roman" w:hAnsi="Times New Roman" w:cs="Times New Roman"/>
          <w:sz w:val="28"/>
          <w:szCs w:val="28"/>
          <w:lang w:eastAsia="ru-RU"/>
        </w:rPr>
        <w:t xml:space="preserve"> запропонували екологічну модель, згідно з якою способи здобування спожитку обумовлюють рівень статевих розбіжностей у поведінці. В осілих суспільствах з високим рівнем накопичення продовольства (землероби) навчання жінок значним чином відрізняється від навчання чоловіків (тобто гендерна диференціація велика); в суспільствах мисливців-збирачів з низьким рівнем накопичення поділ праці за ознакою статі менш виразн</w:t>
      </w:r>
      <w:r w:rsidR="00E6450C">
        <w:rPr>
          <w:rFonts w:ascii="Times New Roman" w:eastAsia="Times New Roman" w:hAnsi="Times New Roman" w:cs="Times New Roman"/>
          <w:sz w:val="28"/>
          <w:szCs w:val="28"/>
          <w:lang w:eastAsia="ru-RU"/>
        </w:rPr>
        <w:t>ий</w:t>
      </w:r>
      <w:r w:rsidRPr="00901786">
        <w:rPr>
          <w:rFonts w:ascii="Times New Roman" w:eastAsia="Times New Roman" w:hAnsi="Times New Roman" w:cs="Times New Roman"/>
          <w:sz w:val="28"/>
          <w:szCs w:val="28"/>
          <w:lang w:eastAsia="ru-RU"/>
        </w:rPr>
        <w:t>, праця жінок цінуєтьс</w:t>
      </w:r>
      <w:r w:rsidR="00E6076B">
        <w:rPr>
          <w:rFonts w:ascii="Times New Roman" w:eastAsia="Times New Roman" w:hAnsi="Times New Roman" w:cs="Times New Roman"/>
          <w:sz w:val="28"/>
          <w:szCs w:val="28"/>
          <w:lang w:eastAsia="ru-RU"/>
        </w:rPr>
        <w:t>я чоловіками. Шлегель та Баррі (</w:t>
      </w:r>
      <w:r w:rsidR="00E6076B" w:rsidRPr="004354C0">
        <w:rPr>
          <w:rFonts w:ascii="Times New Roman" w:eastAsia="Times New Roman" w:hAnsi="Times New Roman" w:cs="Times New Roman"/>
          <w:sz w:val="28"/>
          <w:szCs w:val="28"/>
          <w:lang w:eastAsia="ru-RU"/>
        </w:rPr>
        <w:t>Barry, Josephson, Lauer</w:t>
      </w:r>
      <w:r w:rsidR="00E6076B">
        <w:rPr>
          <w:rFonts w:ascii="Times New Roman" w:eastAsia="Times New Roman" w:hAnsi="Times New Roman" w:cs="Times New Roman"/>
          <w:sz w:val="28"/>
          <w:szCs w:val="28"/>
          <w:lang w:eastAsia="ru-RU"/>
        </w:rPr>
        <w:t xml:space="preserve"> </w:t>
      </w:r>
      <w:r w:rsidR="00E6076B" w:rsidRPr="00940C92">
        <w:rPr>
          <w:rFonts w:ascii="Times New Roman" w:eastAsia="Times New Roman" w:hAnsi="Times New Roman" w:cs="Times New Roman"/>
          <w:sz w:val="28"/>
          <w:szCs w:val="28"/>
          <w:lang w:eastAsia="ru-RU"/>
        </w:rPr>
        <w:t>&amp;</w:t>
      </w:r>
      <w:r w:rsidR="00E6076B">
        <w:rPr>
          <w:rFonts w:ascii="Times New Roman" w:eastAsia="Times New Roman" w:hAnsi="Times New Roman" w:cs="Times New Roman"/>
          <w:sz w:val="28"/>
          <w:szCs w:val="28"/>
          <w:lang w:eastAsia="ru-RU"/>
        </w:rPr>
        <w:t xml:space="preserve"> </w:t>
      </w:r>
      <w:r w:rsidR="00E6076B" w:rsidRPr="004354C0">
        <w:rPr>
          <w:rFonts w:ascii="Times New Roman" w:eastAsia="Times New Roman" w:hAnsi="Times New Roman" w:cs="Times New Roman"/>
          <w:sz w:val="28"/>
          <w:szCs w:val="28"/>
          <w:lang w:eastAsia="ru-RU"/>
        </w:rPr>
        <w:t>Marshall</w:t>
      </w:r>
      <w:r w:rsidR="00E6076B">
        <w:rPr>
          <w:rFonts w:ascii="Times New Roman" w:eastAsia="Times New Roman" w:hAnsi="Times New Roman" w:cs="Times New Roman"/>
          <w:sz w:val="28"/>
          <w:szCs w:val="28"/>
          <w:lang w:eastAsia="ru-RU"/>
        </w:rPr>
        <w:t>, 1976;</w:t>
      </w:r>
      <w:r w:rsidR="00E6076B" w:rsidRPr="00E6076B">
        <w:rPr>
          <w:rFonts w:ascii="Times New Roman" w:eastAsia="Times New Roman" w:hAnsi="Times New Roman" w:cs="Times New Roman"/>
          <w:sz w:val="28"/>
          <w:szCs w:val="28"/>
          <w:lang w:eastAsia="ru-RU"/>
        </w:rPr>
        <w:t xml:space="preserve"> </w:t>
      </w:r>
      <w:r w:rsidR="00E6076B">
        <w:rPr>
          <w:rFonts w:ascii="Times New Roman" w:eastAsia="Times New Roman" w:hAnsi="Times New Roman" w:cs="Times New Roman"/>
          <w:sz w:val="28"/>
          <w:szCs w:val="28"/>
          <w:lang w:eastAsia="ru-RU"/>
        </w:rPr>
        <w:t xml:space="preserve">Schlegel </w:t>
      </w:r>
      <w:r w:rsidR="00E6076B" w:rsidRPr="00940C92">
        <w:rPr>
          <w:rFonts w:ascii="Times New Roman" w:eastAsia="Times New Roman" w:hAnsi="Times New Roman" w:cs="Times New Roman"/>
          <w:sz w:val="28"/>
          <w:szCs w:val="28"/>
          <w:lang w:eastAsia="ru-RU"/>
        </w:rPr>
        <w:t>&amp;</w:t>
      </w:r>
      <w:r w:rsidR="00E6076B">
        <w:rPr>
          <w:rFonts w:ascii="Times New Roman" w:eastAsia="Times New Roman" w:hAnsi="Times New Roman" w:cs="Times New Roman"/>
          <w:sz w:val="28"/>
          <w:szCs w:val="28"/>
          <w:lang w:eastAsia="ru-RU"/>
        </w:rPr>
        <w:t xml:space="preserve"> </w:t>
      </w:r>
      <w:r w:rsidR="00E6076B" w:rsidRPr="004354C0">
        <w:rPr>
          <w:rFonts w:ascii="Times New Roman" w:eastAsia="Times New Roman" w:hAnsi="Times New Roman" w:cs="Times New Roman"/>
          <w:sz w:val="28"/>
          <w:szCs w:val="28"/>
          <w:lang w:eastAsia="ru-RU"/>
        </w:rPr>
        <w:t>Barry</w:t>
      </w:r>
      <w:r w:rsidR="00E6076B">
        <w:rPr>
          <w:rFonts w:ascii="Times New Roman" w:eastAsia="Times New Roman" w:hAnsi="Times New Roman" w:cs="Times New Roman"/>
          <w:sz w:val="28"/>
          <w:szCs w:val="28"/>
          <w:lang w:eastAsia="ru-RU"/>
        </w:rPr>
        <w:t>, 1986)</w:t>
      </w:r>
      <w:r w:rsidRPr="00901786">
        <w:rPr>
          <w:rFonts w:ascii="Times New Roman" w:eastAsia="Times New Roman" w:hAnsi="Times New Roman" w:cs="Times New Roman"/>
          <w:sz w:val="28"/>
          <w:szCs w:val="28"/>
          <w:lang w:eastAsia="ru-RU"/>
        </w:rPr>
        <w:t xml:space="preserve"> дійшли висновку, що дані культурні особливості асоційовані з внеском жінок у забезпечення існування. У суспільствах, де жінки відіграють важливу роль у здобуванні їжі (основним заняттям є, наприклад, збиральництво або неінтенсивне землеробство), жінок цінують достатньо високо, їм надається більша свобода, навчання дівчат орієнтується на трудову </w:t>
      </w:r>
      <w:r w:rsidRPr="00901786">
        <w:rPr>
          <w:rFonts w:ascii="Times New Roman" w:eastAsia="Times New Roman" w:hAnsi="Times New Roman" w:cs="Times New Roman"/>
          <w:sz w:val="28"/>
          <w:szCs w:val="28"/>
          <w:lang w:eastAsia="ru-RU"/>
        </w:rPr>
        <w:lastRenderedPageBreak/>
        <w:t xml:space="preserve">діяльність. У суспільствах з невисоким жіночим внеском (у випадках інтенсивного землеробства, </w:t>
      </w:r>
      <w:r w:rsidR="00B4692A">
        <w:rPr>
          <w:rFonts w:ascii="Times New Roman" w:eastAsia="Times New Roman" w:hAnsi="Times New Roman" w:cs="Times New Roman"/>
          <w:sz w:val="28"/>
          <w:szCs w:val="28"/>
          <w:lang w:eastAsia="ru-RU"/>
        </w:rPr>
        <w:t xml:space="preserve">пастушества, </w:t>
      </w:r>
      <w:r w:rsidRPr="00901786">
        <w:rPr>
          <w:rFonts w:ascii="Times New Roman" w:eastAsia="Times New Roman" w:hAnsi="Times New Roman" w:cs="Times New Roman"/>
          <w:sz w:val="28"/>
          <w:szCs w:val="28"/>
          <w:lang w:eastAsia="ru-RU"/>
        </w:rPr>
        <w:t xml:space="preserve">рибальства або полювання як основних занять) жінок з більшою імовірністю розглядали лише як об’єкти для задоволення сексуальних потреб чоловіка та для народження дітей. </w:t>
      </w:r>
    </w:p>
    <w:p w14:paraId="5041BABA"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 xml:space="preserve">У верхньому палеоліті, в умовах холодного клімату льодовикового періоду, коли життя групи залежало від вдалого полювання, роль чоловіків могла різко зрости. У подальшому домінування чоловічої статі над жіночою могло закріпитися з розвитком первісної магії, обрядової та ритуальної діяльності (сфер, які традиційно займаються чоловіками); відбулося це по досягненню певного рівня інтелектуального розвитку – у ранніх </w:t>
      </w:r>
      <w:r w:rsidRPr="00901786">
        <w:rPr>
          <w:rFonts w:ascii="Times New Roman" w:eastAsia="Times New Roman" w:hAnsi="Times New Roman" w:cs="Times New Roman"/>
          <w:i/>
          <w:sz w:val="28"/>
          <w:szCs w:val="28"/>
          <w:lang w:eastAsia="ru-RU"/>
        </w:rPr>
        <w:t xml:space="preserve">Homo </w:t>
      </w:r>
      <w:r w:rsidRPr="00901786">
        <w:rPr>
          <w:rFonts w:ascii="Times New Roman" w:eastAsia="Times New Roman" w:hAnsi="Times New Roman" w:cs="Times New Roman"/>
          <w:i/>
          <w:sz w:val="28"/>
          <w:szCs w:val="28"/>
          <w:lang w:val="en-US" w:eastAsia="ru-RU"/>
        </w:rPr>
        <w:t>S</w:t>
      </w:r>
      <w:r w:rsidRPr="00901786">
        <w:rPr>
          <w:rFonts w:ascii="Times New Roman" w:eastAsia="Times New Roman" w:hAnsi="Times New Roman" w:cs="Times New Roman"/>
          <w:i/>
          <w:sz w:val="28"/>
          <w:szCs w:val="28"/>
          <w:lang w:eastAsia="ru-RU"/>
        </w:rPr>
        <w:t>apiens</w:t>
      </w:r>
      <w:r w:rsidRPr="00901786">
        <w:rPr>
          <w:rFonts w:ascii="Times New Roman" w:eastAsia="Times New Roman" w:hAnsi="Times New Roman" w:cs="Times New Roman"/>
          <w:sz w:val="28"/>
          <w:szCs w:val="28"/>
          <w:lang w:eastAsia="ru-RU"/>
        </w:rPr>
        <w:t>,</w:t>
      </w:r>
      <w:r w:rsidR="00E6076B">
        <w:rPr>
          <w:rFonts w:ascii="Times New Roman" w:eastAsia="Times New Roman" w:hAnsi="Times New Roman" w:cs="Times New Roman"/>
          <w:sz w:val="28"/>
          <w:szCs w:val="28"/>
          <w:lang w:eastAsia="ru-RU"/>
        </w:rPr>
        <w:t xml:space="preserve"> приблизно 100 </w:t>
      </w:r>
      <w:r w:rsidR="00433609">
        <w:rPr>
          <w:rFonts w:ascii="Times New Roman" w:eastAsia="Times New Roman" w:hAnsi="Times New Roman" w:cs="Times New Roman"/>
          <w:sz w:val="28"/>
          <w:szCs w:val="28"/>
          <w:lang w:eastAsia="ru-RU"/>
        </w:rPr>
        <w:t>тис. років тому (Бутовская</w:t>
      </w:r>
      <w:r w:rsidR="00E6076B">
        <w:rPr>
          <w:rFonts w:ascii="Times New Roman" w:eastAsia="Times New Roman" w:hAnsi="Times New Roman" w:cs="Times New Roman"/>
          <w:sz w:val="28"/>
          <w:szCs w:val="28"/>
          <w:lang w:eastAsia="ru-RU"/>
        </w:rPr>
        <w:t>, 2004</w:t>
      </w:r>
      <w:r w:rsidR="00433609">
        <w:rPr>
          <w:rFonts w:ascii="Times New Roman" w:eastAsia="Times New Roman" w:hAnsi="Times New Roman" w:cs="Times New Roman"/>
          <w:sz w:val="28"/>
          <w:szCs w:val="28"/>
          <w:lang w:val="en-US" w:eastAsia="ru-RU"/>
        </w:rPr>
        <w:t>a</w:t>
      </w:r>
      <w:r w:rsidR="00E6076B">
        <w:rPr>
          <w:rFonts w:ascii="Times New Roman" w:eastAsia="Times New Roman" w:hAnsi="Times New Roman" w:cs="Times New Roman"/>
          <w:sz w:val="28"/>
          <w:szCs w:val="28"/>
          <w:lang w:eastAsia="ru-RU"/>
        </w:rPr>
        <w:t>;</w:t>
      </w:r>
      <w:r w:rsidR="00E6076B" w:rsidRPr="00E6076B">
        <w:rPr>
          <w:rFonts w:ascii="Times New Roman" w:eastAsia="Times New Roman" w:hAnsi="Times New Roman" w:cs="Times New Roman"/>
          <w:sz w:val="28"/>
          <w:szCs w:val="28"/>
          <w:lang w:eastAsia="ru-RU"/>
        </w:rPr>
        <w:t xml:space="preserve"> </w:t>
      </w:r>
      <w:r w:rsidR="00E6076B" w:rsidRPr="004354C0">
        <w:rPr>
          <w:rFonts w:ascii="Times New Roman" w:eastAsia="Times New Roman" w:hAnsi="Times New Roman" w:cs="Times New Roman"/>
          <w:sz w:val="28"/>
          <w:szCs w:val="28"/>
          <w:lang w:eastAsia="ru-RU"/>
        </w:rPr>
        <w:t>Bohum</w:t>
      </w:r>
      <w:r w:rsidR="00E6076B">
        <w:rPr>
          <w:rFonts w:ascii="Times New Roman" w:eastAsia="Times New Roman" w:hAnsi="Times New Roman" w:cs="Times New Roman"/>
          <w:sz w:val="28"/>
          <w:szCs w:val="28"/>
          <w:lang w:eastAsia="ru-RU"/>
        </w:rPr>
        <w:t>, 2001)</w:t>
      </w:r>
      <w:r w:rsidRPr="00901786">
        <w:rPr>
          <w:rFonts w:ascii="Times New Roman" w:eastAsia="Times New Roman" w:hAnsi="Times New Roman" w:cs="Times New Roman"/>
          <w:sz w:val="28"/>
          <w:szCs w:val="28"/>
          <w:lang w:eastAsia="ru-RU"/>
        </w:rPr>
        <w:t xml:space="preserve">. </w:t>
      </w:r>
    </w:p>
    <w:p w14:paraId="04A5474B"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5B35D7">
        <w:rPr>
          <w:rFonts w:ascii="Times New Roman" w:eastAsia="Times New Roman" w:hAnsi="Times New Roman" w:cs="Times New Roman"/>
          <w:i/>
          <w:sz w:val="28"/>
          <w:szCs w:val="28"/>
          <w:lang w:eastAsia="ru-RU"/>
        </w:rPr>
        <w:t>Структура суспільства. Статус. Влада</w:t>
      </w:r>
      <w:r w:rsidRPr="005B35D7">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Нерівний статус статей у суспільстві, який виник в палеолітичний час, міг бути однією з вагомих причин нерівномірної участі чоловіків та жінок у пірамідах влади. Домінування чоловічої статі могло підсилюватися не лише соціальним авторитетом, але й фізичними перевагами. На даний час антропологи схиляються до точки зору, що уявлення про матріархат як стадію соціального розвитку суспільства є помилковими. Певно за матріархальний уклад істориками була прийнята матрилінійна система споріднення (ведення роду та наслід</w:t>
      </w:r>
      <w:r w:rsidR="00E6076B">
        <w:rPr>
          <w:rFonts w:ascii="Times New Roman" w:eastAsia="Times New Roman" w:hAnsi="Times New Roman" w:cs="Times New Roman"/>
          <w:sz w:val="28"/>
          <w:szCs w:val="28"/>
          <w:lang w:eastAsia="ru-RU"/>
        </w:rPr>
        <w:t xml:space="preserve">ування майна по жіночій лінії) (Артемова, 1992, 2000, </w:t>
      </w:r>
      <w:r w:rsidR="00E15730">
        <w:rPr>
          <w:rFonts w:ascii="Times New Roman" w:eastAsia="Times New Roman" w:hAnsi="Times New Roman" w:cs="Times New Roman"/>
          <w:sz w:val="28"/>
          <w:szCs w:val="28"/>
          <w:lang w:eastAsia="ru-RU"/>
        </w:rPr>
        <w:t>2004; Артемьева, 2010)</w:t>
      </w:r>
      <w:r w:rsidRPr="00901786">
        <w:rPr>
          <w:rFonts w:ascii="Times New Roman" w:eastAsia="Times New Roman" w:hAnsi="Times New Roman" w:cs="Times New Roman"/>
          <w:sz w:val="28"/>
          <w:szCs w:val="28"/>
          <w:lang w:eastAsia="ru-RU"/>
        </w:rPr>
        <w:t xml:space="preserve">. </w:t>
      </w:r>
    </w:p>
    <w:p w14:paraId="53ACB3EE"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 xml:space="preserve">Інший круг гіпотез про походження нерівності статей во владі базується на аналізові структури тваринних суспільств, особливо приматів. Ієрархічні структури утворюють переважно самці. Верхні ступені ієрархії асоційовані з більшим чоловічим репродуктивним успіхом (домінанти можуть монополізувати ресурси та приваблювати ними самиць, обмежувати репродуктивні можливості нижчих самців, володіти більш привабливими для самиць фізичними та психологічними рисами). Участь самиць в ієрархіях менш виражена. У більшості випадків статус самиці обумовлений рангом її партнера. Іноді високе положення займають немолоді досвідчені особини жіночої статі. У будь-якому випадку, ранг самиці в ієрархії не сильно пов'язаний з її </w:t>
      </w:r>
      <w:r w:rsidRPr="00901786">
        <w:rPr>
          <w:rFonts w:ascii="Times New Roman" w:eastAsia="Times New Roman" w:hAnsi="Times New Roman" w:cs="Times New Roman"/>
          <w:sz w:val="28"/>
          <w:szCs w:val="28"/>
          <w:lang w:eastAsia="ru-RU"/>
        </w:rPr>
        <w:lastRenderedPageBreak/>
        <w:t>репродуктивним успіхом. Є дані про те, що високий статус жінки супроводжується навіть його зниженням. Стратегії успішної жіночої репродукції протягом еволюції людини не були пов’язані з конкур</w:t>
      </w:r>
      <w:r w:rsidR="00E15730">
        <w:rPr>
          <w:rFonts w:ascii="Times New Roman" w:eastAsia="Times New Roman" w:hAnsi="Times New Roman" w:cs="Times New Roman"/>
          <w:sz w:val="28"/>
          <w:szCs w:val="28"/>
          <w:lang w:eastAsia="ru-RU"/>
        </w:rPr>
        <w:t xml:space="preserve">ентними альянсами та </w:t>
      </w:r>
      <w:r w:rsidR="00E15730" w:rsidRPr="00433609">
        <w:rPr>
          <w:rFonts w:ascii="Times New Roman" w:eastAsia="Times New Roman" w:hAnsi="Times New Roman" w:cs="Times New Roman"/>
          <w:sz w:val="28"/>
          <w:szCs w:val="28"/>
          <w:lang w:eastAsia="ru-RU"/>
        </w:rPr>
        <w:t>політикою (Бутовская, 2004</w:t>
      </w:r>
      <w:r w:rsidR="00433609" w:rsidRPr="00433609">
        <w:rPr>
          <w:rFonts w:ascii="Times New Roman" w:eastAsia="Times New Roman" w:hAnsi="Times New Roman" w:cs="Times New Roman"/>
          <w:sz w:val="28"/>
          <w:szCs w:val="28"/>
          <w:lang w:val="en-US" w:eastAsia="ru-RU"/>
        </w:rPr>
        <w:t>a</w:t>
      </w:r>
      <w:r w:rsidR="00E15730">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8"/>
          <w:lang w:eastAsia="ru-RU"/>
        </w:rPr>
        <w:t xml:space="preserve"> </w:t>
      </w:r>
      <w:r w:rsidR="00E15730" w:rsidRPr="004354C0">
        <w:rPr>
          <w:rFonts w:ascii="Times New Roman" w:eastAsia="Times New Roman" w:hAnsi="Times New Roman" w:cs="Times New Roman"/>
          <w:sz w:val="28"/>
          <w:szCs w:val="28"/>
          <w:lang w:eastAsia="ru-RU"/>
        </w:rPr>
        <w:t>Low</w:t>
      </w:r>
      <w:r w:rsidR="00E15730">
        <w:rPr>
          <w:rFonts w:ascii="Times New Roman" w:eastAsia="Times New Roman" w:hAnsi="Times New Roman" w:cs="Times New Roman"/>
          <w:sz w:val="28"/>
          <w:szCs w:val="28"/>
          <w:lang w:eastAsia="ru-RU"/>
        </w:rPr>
        <w:t>, 2000)</w:t>
      </w:r>
      <w:r w:rsidRPr="00901786">
        <w:rPr>
          <w:rFonts w:ascii="Times New Roman" w:eastAsia="Times New Roman" w:hAnsi="Times New Roman" w:cs="Times New Roman"/>
          <w:sz w:val="28"/>
          <w:szCs w:val="28"/>
          <w:lang w:eastAsia="ru-RU"/>
        </w:rPr>
        <w:t>. Виходячи з цих передумов, варто очікувати, що серед чоловіків йшов відбір на поведінку, спрямовану на досягнення високого статусу, а у жінок такого відбору не відбувалося. В даний час у літературі вважається, що це підтверджується побічним чином, зокрема, психологічні дослідження показують, що у представників чоловічої статі вище прагнення до лідирування; домінує спрямованість на конкуренцію; виявляється прагнення до праці, яка дозволяє отримати</w:t>
      </w:r>
      <w:r w:rsidR="00E15730">
        <w:rPr>
          <w:rFonts w:ascii="Times New Roman" w:eastAsia="Times New Roman" w:hAnsi="Times New Roman" w:cs="Times New Roman"/>
          <w:sz w:val="28"/>
          <w:szCs w:val="28"/>
          <w:lang w:eastAsia="ru-RU"/>
        </w:rPr>
        <w:t xml:space="preserve"> владу, вигоду та незалежність (Бендас, 2007;</w:t>
      </w:r>
      <w:r w:rsidRPr="00901786">
        <w:rPr>
          <w:rFonts w:ascii="Times New Roman" w:eastAsia="Times New Roman" w:hAnsi="Times New Roman" w:cs="Times New Roman"/>
          <w:sz w:val="28"/>
          <w:szCs w:val="28"/>
          <w:lang w:eastAsia="ru-RU"/>
        </w:rPr>
        <w:t xml:space="preserve"> </w:t>
      </w:r>
      <w:r w:rsidR="00E15730">
        <w:rPr>
          <w:rFonts w:ascii="Times New Roman" w:eastAsia="Times New Roman" w:hAnsi="Times New Roman" w:cs="Times New Roman"/>
          <w:sz w:val="28"/>
          <w:szCs w:val="28"/>
          <w:lang w:eastAsia="ru-RU"/>
        </w:rPr>
        <w:t>Ильин, 2002)</w:t>
      </w:r>
      <w:r w:rsidRPr="00901786">
        <w:rPr>
          <w:rFonts w:ascii="Times New Roman" w:eastAsia="Times New Roman" w:hAnsi="Times New Roman" w:cs="Times New Roman"/>
          <w:sz w:val="28"/>
          <w:szCs w:val="28"/>
          <w:lang w:eastAsia="ru-RU"/>
        </w:rPr>
        <w:t>. Хлопчики починають цікавитися статусними відносинами ще в ранньому дитинстві: змагаються у силі, з’ясовують, хто головніше, вибудовують «піраміду стосунків», наприклад, за</w:t>
      </w:r>
      <w:r w:rsidR="00E15730">
        <w:rPr>
          <w:rFonts w:ascii="Times New Roman" w:eastAsia="Times New Roman" w:hAnsi="Times New Roman" w:cs="Times New Roman"/>
          <w:sz w:val="28"/>
          <w:szCs w:val="28"/>
          <w:lang w:eastAsia="ru-RU"/>
        </w:rPr>
        <w:t xml:space="preserve"> допомогою булінгу (цькування) (Дольник, 1994;</w:t>
      </w:r>
      <w:r w:rsidRPr="00901786">
        <w:rPr>
          <w:rFonts w:ascii="Times New Roman" w:eastAsia="Times New Roman" w:hAnsi="Times New Roman" w:cs="Times New Roman"/>
          <w:sz w:val="28"/>
          <w:szCs w:val="28"/>
          <w:lang w:eastAsia="ru-RU"/>
        </w:rPr>
        <w:t xml:space="preserve"> </w:t>
      </w:r>
      <w:r w:rsidR="00E15730">
        <w:rPr>
          <w:rFonts w:ascii="Times New Roman" w:eastAsia="Times New Roman" w:hAnsi="Times New Roman" w:cs="Times New Roman"/>
          <w:sz w:val="28"/>
          <w:szCs w:val="28"/>
          <w:lang w:eastAsia="ru-RU"/>
        </w:rPr>
        <w:t xml:space="preserve">Kolbert </w:t>
      </w:r>
      <w:r w:rsidR="00E15730" w:rsidRPr="00940C92">
        <w:rPr>
          <w:rFonts w:ascii="Times New Roman" w:eastAsia="Times New Roman" w:hAnsi="Times New Roman" w:cs="Times New Roman"/>
          <w:sz w:val="28"/>
          <w:szCs w:val="28"/>
          <w:lang w:eastAsia="ru-RU"/>
        </w:rPr>
        <w:t>&amp;</w:t>
      </w:r>
      <w:r w:rsidR="00E15730">
        <w:rPr>
          <w:rFonts w:ascii="Times New Roman" w:eastAsia="Times New Roman" w:hAnsi="Times New Roman" w:cs="Times New Roman"/>
          <w:sz w:val="28"/>
          <w:szCs w:val="28"/>
          <w:lang w:eastAsia="ru-RU"/>
        </w:rPr>
        <w:t xml:space="preserve"> Crothers, 2003)</w:t>
      </w:r>
      <w:r w:rsidRPr="00901786">
        <w:rPr>
          <w:rFonts w:ascii="Times New Roman" w:eastAsia="Times New Roman" w:hAnsi="Times New Roman" w:cs="Times New Roman"/>
          <w:sz w:val="28"/>
          <w:szCs w:val="28"/>
          <w:lang w:eastAsia="ru-RU"/>
        </w:rPr>
        <w:t xml:space="preserve">. </w:t>
      </w:r>
    </w:p>
    <w:p w14:paraId="237F8755"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У нас виникає лише питання, на яке ми не знайшли готової відповіді в літературі, а саме: якщо стратегії успішної жіночої репродукції протягом еволюції людини не були пов’язані з конкурентними альянсами та політикою, то з чим же вони були пов’язані? Які адаптації змогли виробитися у жінок, що б вони могли протиставити чоловічим змаганням за статус та ресурси? Від чого залежить те, що для певної самиці чоловіки готові надавати ресурси, захист та забезпечувати її нащадків, за рахунок чого вона може мати багато дітей? Нижче ми будемо обґрунтовувати нашу особисту гіпотезу, що такою адаптацією багато часів була здатність жінок до кокет</w:t>
      </w:r>
      <w:r w:rsidR="00B4692A">
        <w:rPr>
          <w:rFonts w:ascii="Times New Roman" w:eastAsia="Times New Roman" w:hAnsi="Times New Roman" w:cs="Times New Roman"/>
          <w:sz w:val="28"/>
          <w:szCs w:val="28"/>
          <w:lang w:eastAsia="ru-RU"/>
        </w:rPr>
        <w:t>ства</w:t>
      </w:r>
      <w:r w:rsidRPr="00901786">
        <w:rPr>
          <w:rFonts w:ascii="Times New Roman" w:eastAsia="Times New Roman" w:hAnsi="Times New Roman" w:cs="Times New Roman"/>
          <w:sz w:val="28"/>
          <w:szCs w:val="28"/>
          <w:lang w:eastAsia="ru-RU"/>
        </w:rPr>
        <w:t>, яке допомагало ефективно приваблювати чоловіків поряд з красотою та материнськими якостями. Як говориться у народному прислів’ї: «Чоловік – голова, а жінка – шия, куди хочу, туди голівоньку верчу».</w:t>
      </w:r>
    </w:p>
    <w:p w14:paraId="6E77817F" w14:textId="77777777" w:rsidR="00901786" w:rsidRPr="00901786" w:rsidRDefault="00901786" w:rsidP="00901786">
      <w:pPr>
        <w:widowControl w:val="0"/>
        <w:spacing w:after="0" w:line="360" w:lineRule="auto"/>
        <w:ind w:firstLine="708"/>
        <w:jc w:val="both"/>
        <w:rPr>
          <w:rFonts w:ascii="Times New Roman" w:eastAsia="Times New Roman" w:hAnsi="Times New Roman" w:cs="Times New Roman"/>
          <w:sz w:val="28"/>
          <w:szCs w:val="28"/>
          <w:lang w:eastAsia="ru-RU"/>
        </w:rPr>
      </w:pPr>
      <w:r w:rsidRPr="00901786">
        <w:rPr>
          <w:rFonts w:ascii="Times New Roman" w:eastAsia="Times New Roman" w:hAnsi="Times New Roman" w:cs="Times New Roman"/>
          <w:sz w:val="28"/>
          <w:szCs w:val="28"/>
          <w:lang w:eastAsia="ru-RU"/>
        </w:rPr>
        <w:t xml:space="preserve">Але в теперішній час дана адаптація починає втрачати свою силу, адже в західних суспільствах спостерігається чіткий зсув пропорцій статей у владних структурах – частка жінок постійно зростає. Це скоріше за все пов’язане з </w:t>
      </w:r>
      <w:r w:rsidRPr="00901786">
        <w:rPr>
          <w:rFonts w:ascii="Times New Roman" w:eastAsia="Times New Roman" w:hAnsi="Times New Roman" w:cs="Times New Roman"/>
          <w:sz w:val="28"/>
          <w:szCs w:val="28"/>
          <w:lang w:eastAsia="ru-RU"/>
        </w:rPr>
        <w:lastRenderedPageBreak/>
        <w:t>поширенням засобів контрацепції, розвитком педіатрії та послуг по догляду за дитиною (дитячих садків, доглядальниць), які дозволяють сучасним жінкам працювати «на рівних» з чоловіками. Стратегія самостійного здобування ресурсів більш надійна та стабільна, ніж спроби шукати та утримувати чоловіків для забезпечення ресурсами, оскільки успішність стратегії побудови фінансової незалежності може зростати з віком та досвідом, та не залежить від зовнішньої привабливості, на відміну від стратегії покладання на чоловіків. Чинником ризику стратегії фінансової залежності від чоловіків є також кількість доступних чоловіків відповідних якостей.</w:t>
      </w:r>
    </w:p>
    <w:p w14:paraId="6A29815B" w14:textId="7CE6006E" w:rsidR="00901786" w:rsidRDefault="00901786" w:rsidP="00230950">
      <w:pPr>
        <w:spacing w:after="0" w:line="360" w:lineRule="auto"/>
        <w:ind w:firstLine="709"/>
        <w:jc w:val="both"/>
        <w:rPr>
          <w:rFonts w:ascii="Times New Roman" w:eastAsia="Times New Roman" w:hAnsi="Times New Roman" w:cs="Times New Roman"/>
          <w:sz w:val="28"/>
          <w:szCs w:val="24"/>
          <w:lang w:eastAsia="ru-RU"/>
        </w:rPr>
      </w:pPr>
      <w:r w:rsidRPr="005B35D7">
        <w:rPr>
          <w:rFonts w:ascii="Times New Roman" w:eastAsia="Calibri" w:hAnsi="Times New Roman" w:cs="Times New Roman"/>
          <w:i/>
          <w:sz w:val="28"/>
          <w:szCs w:val="28"/>
        </w:rPr>
        <w:t>Інші напрями досліджень</w:t>
      </w:r>
      <w:r w:rsidR="00230950" w:rsidRPr="005B35D7">
        <w:rPr>
          <w:rFonts w:ascii="Times New Roman" w:eastAsia="Calibri" w:hAnsi="Times New Roman" w:cs="Times New Roman"/>
          <w:i/>
          <w:sz w:val="28"/>
          <w:szCs w:val="28"/>
          <w:lang w:val="ru-RU"/>
        </w:rPr>
        <w:t>.</w:t>
      </w:r>
      <w:r w:rsidR="00230950">
        <w:rPr>
          <w:rFonts w:ascii="Times New Roman" w:eastAsia="Calibri" w:hAnsi="Times New Roman" w:cs="Times New Roman"/>
          <w:i/>
          <w:sz w:val="28"/>
          <w:szCs w:val="28"/>
          <w:lang w:val="ru-RU"/>
        </w:rPr>
        <w:t xml:space="preserve"> </w:t>
      </w:r>
      <w:r w:rsidRPr="00901786">
        <w:rPr>
          <w:rFonts w:ascii="Times New Roman" w:eastAsia="Times New Roman" w:hAnsi="Times New Roman" w:cs="Times New Roman"/>
          <w:sz w:val="28"/>
          <w:szCs w:val="24"/>
          <w:lang w:eastAsia="ru-RU"/>
        </w:rPr>
        <w:t>Еволюційні психологи висунули надзвичайно широкий спектр гіпотез, які належать практично до усіх психічних та поведінкових особливостей, які вони продовжують обґрунтовувати та перевіряти. До найбільш доведених та відомих теорій належать праці щодо полігінії та моногамії, причини розлуче</w:t>
      </w:r>
      <w:r w:rsidR="00E15730">
        <w:rPr>
          <w:rFonts w:ascii="Times New Roman" w:eastAsia="Times New Roman" w:hAnsi="Times New Roman" w:cs="Times New Roman"/>
          <w:sz w:val="28"/>
          <w:szCs w:val="24"/>
          <w:lang w:eastAsia="ru-RU"/>
        </w:rPr>
        <w:t xml:space="preserve">нь, гомосексуалізму, менопаузи (Палмер </w:t>
      </w:r>
      <w:r w:rsidR="00E15730" w:rsidRPr="00940C92">
        <w:rPr>
          <w:rFonts w:ascii="Times New Roman" w:eastAsia="Times New Roman" w:hAnsi="Times New Roman" w:cs="Times New Roman"/>
          <w:sz w:val="28"/>
          <w:szCs w:val="28"/>
          <w:lang w:eastAsia="ru-RU"/>
        </w:rPr>
        <w:t>&amp;</w:t>
      </w:r>
      <w:r w:rsidR="00E15730">
        <w:rPr>
          <w:rFonts w:ascii="Times New Roman" w:eastAsia="Times New Roman" w:hAnsi="Times New Roman" w:cs="Times New Roman"/>
          <w:sz w:val="28"/>
          <w:szCs w:val="28"/>
          <w:lang w:eastAsia="ru-RU"/>
        </w:rPr>
        <w:t xml:space="preserve"> </w:t>
      </w:r>
      <w:r w:rsidR="00E15730">
        <w:rPr>
          <w:rFonts w:ascii="Times New Roman" w:eastAsia="Times New Roman" w:hAnsi="Times New Roman" w:cs="Times New Roman"/>
          <w:sz w:val="28"/>
          <w:szCs w:val="24"/>
          <w:lang w:eastAsia="ru-RU"/>
        </w:rPr>
        <w:t>Палмер</w:t>
      </w:r>
      <w:r w:rsidRPr="00901786">
        <w:rPr>
          <w:rFonts w:ascii="Times New Roman" w:eastAsia="Times New Roman" w:hAnsi="Times New Roman" w:cs="Times New Roman"/>
          <w:sz w:val="28"/>
          <w:szCs w:val="24"/>
          <w:lang w:eastAsia="ru-RU"/>
        </w:rPr>
        <w:t>,</w:t>
      </w:r>
      <w:r w:rsidR="00E15730">
        <w:rPr>
          <w:rFonts w:ascii="Times New Roman" w:eastAsia="Times New Roman" w:hAnsi="Times New Roman" w:cs="Times New Roman"/>
          <w:sz w:val="28"/>
          <w:szCs w:val="24"/>
          <w:lang w:eastAsia="ru-RU"/>
        </w:rPr>
        <w:t xml:space="preserve"> 2003;</w:t>
      </w:r>
      <w:r w:rsidRPr="00901786">
        <w:rPr>
          <w:rFonts w:ascii="Times New Roman" w:eastAsia="Times New Roman" w:hAnsi="Times New Roman" w:cs="Times New Roman"/>
          <w:sz w:val="28"/>
          <w:szCs w:val="24"/>
          <w:lang w:eastAsia="ru-RU"/>
        </w:rPr>
        <w:t xml:space="preserve"> </w:t>
      </w:r>
      <w:r w:rsidR="00045511" w:rsidRPr="004354C0">
        <w:rPr>
          <w:rFonts w:ascii="Times New Roman" w:eastAsia="Times New Roman" w:hAnsi="Times New Roman" w:cs="Times New Roman"/>
          <w:sz w:val="28"/>
          <w:szCs w:val="28"/>
          <w:lang w:eastAsia="ru-RU"/>
        </w:rPr>
        <w:t xml:space="preserve">Barkow, </w:t>
      </w:r>
      <w:r w:rsidR="00045511">
        <w:rPr>
          <w:rFonts w:ascii="Times New Roman" w:eastAsia="Times New Roman" w:hAnsi="Times New Roman" w:cs="Times New Roman"/>
          <w:sz w:val="28"/>
          <w:szCs w:val="28"/>
          <w:lang w:eastAsia="ru-RU"/>
        </w:rPr>
        <w:t xml:space="preserve">Cosmides </w:t>
      </w:r>
      <w:r w:rsidR="00045511" w:rsidRPr="00940C92">
        <w:rPr>
          <w:rFonts w:ascii="Times New Roman" w:eastAsia="Times New Roman" w:hAnsi="Times New Roman" w:cs="Times New Roman"/>
          <w:sz w:val="28"/>
          <w:szCs w:val="28"/>
          <w:lang w:eastAsia="ru-RU"/>
        </w:rPr>
        <w:t>&amp;</w:t>
      </w:r>
      <w:r w:rsidR="00045511" w:rsidRPr="004354C0">
        <w:rPr>
          <w:rFonts w:ascii="Times New Roman" w:eastAsia="Times New Roman" w:hAnsi="Times New Roman" w:cs="Times New Roman"/>
          <w:sz w:val="28"/>
          <w:szCs w:val="28"/>
          <w:lang w:eastAsia="ru-RU"/>
        </w:rPr>
        <w:t xml:space="preserve"> Tooby</w:t>
      </w:r>
      <w:r w:rsidR="00F329B9">
        <w:rPr>
          <w:rFonts w:ascii="Times New Roman" w:eastAsia="Times New Roman" w:hAnsi="Times New Roman" w:cs="Times New Roman"/>
          <w:sz w:val="28"/>
          <w:szCs w:val="28"/>
          <w:lang w:eastAsia="ru-RU"/>
        </w:rPr>
        <w:t>, 1992</w:t>
      </w:r>
      <w:r w:rsidR="00045511">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4"/>
          <w:lang w:eastAsia="ru-RU"/>
        </w:rPr>
        <w:t xml:space="preserve"> </w:t>
      </w:r>
      <w:r w:rsidR="00045511" w:rsidRPr="004354C0">
        <w:rPr>
          <w:rFonts w:ascii="Times New Roman" w:eastAsia="Times New Roman" w:hAnsi="Times New Roman" w:cs="Times New Roman"/>
          <w:sz w:val="28"/>
          <w:szCs w:val="28"/>
          <w:lang w:eastAsia="ru-RU"/>
        </w:rPr>
        <w:t>Rossano</w:t>
      </w:r>
      <w:r w:rsidR="00045511" w:rsidRPr="00901786">
        <w:rPr>
          <w:rFonts w:ascii="Times New Roman" w:eastAsia="Times New Roman" w:hAnsi="Times New Roman" w:cs="Times New Roman"/>
          <w:sz w:val="28"/>
          <w:szCs w:val="24"/>
          <w:lang w:eastAsia="ru-RU"/>
        </w:rPr>
        <w:t>,</w:t>
      </w:r>
      <w:r w:rsidR="00045511">
        <w:rPr>
          <w:rFonts w:ascii="Times New Roman" w:eastAsia="Times New Roman" w:hAnsi="Times New Roman" w:cs="Times New Roman"/>
          <w:sz w:val="28"/>
          <w:szCs w:val="24"/>
          <w:lang w:eastAsia="ru-RU"/>
        </w:rPr>
        <w:t xml:space="preserve"> 2003;</w:t>
      </w:r>
      <w:r w:rsidRPr="00901786">
        <w:rPr>
          <w:rFonts w:ascii="Times New Roman" w:eastAsia="Times New Roman" w:hAnsi="Times New Roman" w:cs="Times New Roman"/>
          <w:sz w:val="28"/>
          <w:szCs w:val="24"/>
          <w:lang w:eastAsia="ru-RU"/>
        </w:rPr>
        <w:t xml:space="preserve"> </w:t>
      </w:r>
      <w:r w:rsidR="00AE6F9C" w:rsidRPr="004354C0">
        <w:rPr>
          <w:rFonts w:ascii="Times New Roman" w:eastAsia="Times New Roman" w:hAnsi="Times New Roman" w:cs="Times New Roman"/>
          <w:sz w:val="28"/>
          <w:szCs w:val="28"/>
          <w:lang w:eastAsia="ru-RU"/>
        </w:rPr>
        <w:t>Wright</w:t>
      </w:r>
      <w:r w:rsidR="00AE6F9C">
        <w:rPr>
          <w:rFonts w:ascii="Times New Roman" w:eastAsia="Times New Roman" w:hAnsi="Times New Roman" w:cs="Times New Roman"/>
          <w:sz w:val="28"/>
          <w:szCs w:val="28"/>
          <w:lang w:eastAsia="ru-RU"/>
        </w:rPr>
        <w:t>, 199</w:t>
      </w:r>
      <w:r w:rsidR="00811672">
        <w:rPr>
          <w:rFonts w:ascii="Times New Roman" w:eastAsia="Times New Roman" w:hAnsi="Times New Roman" w:cs="Times New Roman"/>
          <w:sz w:val="28"/>
          <w:szCs w:val="28"/>
          <w:lang w:eastAsia="ru-RU"/>
        </w:rPr>
        <w:t>5</w:t>
      </w:r>
      <w:r w:rsidR="00AE6F9C">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4"/>
          <w:lang w:eastAsia="ru-RU"/>
        </w:rPr>
        <w:t>, пояснення Д. Брауном уникання інцесту між родичами першог</w:t>
      </w:r>
      <w:r w:rsidR="00045511">
        <w:rPr>
          <w:rFonts w:ascii="Times New Roman" w:eastAsia="Times New Roman" w:hAnsi="Times New Roman" w:cs="Times New Roman"/>
          <w:sz w:val="28"/>
          <w:szCs w:val="24"/>
          <w:lang w:eastAsia="ru-RU"/>
        </w:rPr>
        <w:t>о ступеня (</w:t>
      </w:r>
      <w:r w:rsidR="00E15730">
        <w:rPr>
          <w:rFonts w:ascii="Times New Roman" w:eastAsia="Times New Roman" w:hAnsi="Times New Roman" w:cs="Times New Roman"/>
          <w:sz w:val="28"/>
          <w:szCs w:val="24"/>
          <w:lang w:eastAsia="ru-RU"/>
        </w:rPr>
        <w:t xml:space="preserve">Палмер </w:t>
      </w:r>
      <w:r w:rsidR="00E15730" w:rsidRPr="00940C92">
        <w:rPr>
          <w:rFonts w:ascii="Times New Roman" w:eastAsia="Times New Roman" w:hAnsi="Times New Roman" w:cs="Times New Roman"/>
          <w:sz w:val="28"/>
          <w:szCs w:val="28"/>
          <w:lang w:eastAsia="ru-RU"/>
        </w:rPr>
        <w:t>&amp;</w:t>
      </w:r>
      <w:r w:rsidR="00E15730">
        <w:rPr>
          <w:rFonts w:ascii="Times New Roman" w:eastAsia="Times New Roman" w:hAnsi="Times New Roman" w:cs="Times New Roman"/>
          <w:sz w:val="28"/>
          <w:szCs w:val="28"/>
          <w:lang w:eastAsia="ru-RU"/>
        </w:rPr>
        <w:t xml:space="preserve"> </w:t>
      </w:r>
      <w:r w:rsidR="00E15730">
        <w:rPr>
          <w:rFonts w:ascii="Times New Roman" w:eastAsia="Times New Roman" w:hAnsi="Times New Roman" w:cs="Times New Roman"/>
          <w:sz w:val="28"/>
          <w:szCs w:val="24"/>
          <w:lang w:eastAsia="ru-RU"/>
        </w:rPr>
        <w:t>Палмер</w:t>
      </w:r>
      <w:r w:rsidR="00E15730" w:rsidRPr="00901786">
        <w:rPr>
          <w:rFonts w:ascii="Times New Roman" w:eastAsia="Times New Roman" w:hAnsi="Times New Roman" w:cs="Times New Roman"/>
          <w:sz w:val="28"/>
          <w:szCs w:val="24"/>
          <w:lang w:eastAsia="ru-RU"/>
        </w:rPr>
        <w:t>,</w:t>
      </w:r>
      <w:r w:rsidR="00E15730">
        <w:rPr>
          <w:rFonts w:ascii="Times New Roman" w:eastAsia="Times New Roman" w:hAnsi="Times New Roman" w:cs="Times New Roman"/>
          <w:sz w:val="28"/>
          <w:szCs w:val="24"/>
          <w:lang w:eastAsia="ru-RU"/>
        </w:rPr>
        <w:t xml:space="preserve"> 2003;</w:t>
      </w:r>
      <w:r w:rsidR="00E15730" w:rsidRPr="00901786">
        <w:rPr>
          <w:rFonts w:ascii="Times New Roman" w:eastAsia="Times New Roman" w:hAnsi="Times New Roman" w:cs="Times New Roman"/>
          <w:sz w:val="28"/>
          <w:szCs w:val="24"/>
          <w:lang w:eastAsia="ru-RU"/>
        </w:rPr>
        <w:t xml:space="preserve"> </w:t>
      </w:r>
      <w:r w:rsidR="00045511" w:rsidRPr="004354C0">
        <w:rPr>
          <w:rFonts w:ascii="Times New Roman" w:eastAsia="Times New Roman" w:hAnsi="Times New Roman" w:cs="Times New Roman"/>
          <w:sz w:val="28"/>
          <w:szCs w:val="28"/>
          <w:lang w:eastAsia="ru-RU"/>
        </w:rPr>
        <w:t xml:space="preserve">Schmitt </w:t>
      </w:r>
      <w:r w:rsidR="00045511" w:rsidRPr="00940C92">
        <w:rPr>
          <w:rFonts w:ascii="Times New Roman" w:eastAsia="Times New Roman" w:hAnsi="Times New Roman" w:cs="Times New Roman"/>
          <w:sz w:val="28"/>
          <w:szCs w:val="28"/>
          <w:lang w:eastAsia="ru-RU"/>
        </w:rPr>
        <w:t>&amp;</w:t>
      </w:r>
      <w:r w:rsidR="00045511">
        <w:rPr>
          <w:rFonts w:ascii="Times New Roman" w:eastAsia="Times New Roman" w:hAnsi="Times New Roman" w:cs="Times New Roman"/>
          <w:sz w:val="28"/>
          <w:szCs w:val="28"/>
          <w:lang w:eastAsia="ru-RU"/>
        </w:rPr>
        <w:t xml:space="preserve"> </w:t>
      </w:r>
      <w:r w:rsidR="00045511" w:rsidRPr="004354C0">
        <w:rPr>
          <w:rFonts w:ascii="Times New Roman" w:eastAsia="Times New Roman" w:hAnsi="Times New Roman" w:cs="Times New Roman"/>
          <w:sz w:val="28"/>
          <w:szCs w:val="28"/>
          <w:lang w:eastAsia="ru-RU"/>
        </w:rPr>
        <w:t>Pilcher</w:t>
      </w:r>
      <w:r w:rsidR="00045511">
        <w:rPr>
          <w:rFonts w:ascii="Times New Roman" w:eastAsia="Times New Roman" w:hAnsi="Times New Roman" w:cs="Times New Roman"/>
          <w:sz w:val="28"/>
          <w:szCs w:val="28"/>
          <w:lang w:eastAsia="ru-RU"/>
        </w:rPr>
        <w:t>, 2004)</w:t>
      </w:r>
      <w:r w:rsidRPr="00901786">
        <w:rPr>
          <w:rFonts w:ascii="Times New Roman" w:eastAsia="Times New Roman" w:hAnsi="Times New Roman" w:cs="Times New Roman"/>
          <w:sz w:val="28"/>
          <w:szCs w:val="24"/>
          <w:lang w:eastAsia="ru-RU"/>
        </w:rPr>
        <w:t>, походження макіавеліанського інтелекту, соціального мислення, самоомани та ілюзій свідомості як найбільш перек</w:t>
      </w:r>
      <w:r w:rsidR="00AE6F9C">
        <w:rPr>
          <w:rFonts w:ascii="Times New Roman" w:eastAsia="Times New Roman" w:hAnsi="Times New Roman" w:cs="Times New Roman"/>
          <w:sz w:val="28"/>
          <w:szCs w:val="24"/>
          <w:lang w:eastAsia="ru-RU"/>
        </w:rPr>
        <w:t>онливого способу обманути інших</w:t>
      </w:r>
      <w:r w:rsidR="00F329B9">
        <w:rPr>
          <w:rFonts w:ascii="Times New Roman" w:eastAsia="Times New Roman" w:hAnsi="Times New Roman" w:cs="Times New Roman"/>
          <w:sz w:val="28"/>
          <w:szCs w:val="24"/>
          <w:lang w:eastAsia="ru-RU"/>
        </w:rPr>
        <w:t xml:space="preserve"> </w:t>
      </w:r>
      <w:r w:rsidR="00AE6F9C">
        <w:rPr>
          <w:rFonts w:ascii="Times New Roman" w:eastAsia="Times New Roman" w:hAnsi="Times New Roman" w:cs="Times New Roman"/>
          <w:sz w:val="28"/>
          <w:szCs w:val="24"/>
          <w:lang w:eastAsia="ru-RU"/>
        </w:rPr>
        <w:t>(</w:t>
      </w:r>
      <w:r w:rsidR="00E15730">
        <w:rPr>
          <w:rFonts w:ascii="Times New Roman" w:eastAsia="Times New Roman" w:hAnsi="Times New Roman" w:cs="Times New Roman"/>
          <w:sz w:val="28"/>
          <w:szCs w:val="24"/>
          <w:lang w:eastAsia="ru-RU"/>
        </w:rPr>
        <w:t xml:space="preserve">Палмер </w:t>
      </w:r>
      <w:r w:rsidR="00E15730" w:rsidRPr="00940C92">
        <w:rPr>
          <w:rFonts w:ascii="Times New Roman" w:eastAsia="Times New Roman" w:hAnsi="Times New Roman" w:cs="Times New Roman"/>
          <w:sz w:val="28"/>
          <w:szCs w:val="28"/>
          <w:lang w:eastAsia="ru-RU"/>
        </w:rPr>
        <w:t>&amp;</w:t>
      </w:r>
      <w:r w:rsidR="00E15730">
        <w:rPr>
          <w:rFonts w:ascii="Times New Roman" w:eastAsia="Times New Roman" w:hAnsi="Times New Roman" w:cs="Times New Roman"/>
          <w:sz w:val="28"/>
          <w:szCs w:val="28"/>
          <w:lang w:eastAsia="ru-RU"/>
        </w:rPr>
        <w:t xml:space="preserve"> </w:t>
      </w:r>
      <w:r w:rsidR="00E15730">
        <w:rPr>
          <w:rFonts w:ascii="Times New Roman" w:eastAsia="Times New Roman" w:hAnsi="Times New Roman" w:cs="Times New Roman"/>
          <w:sz w:val="28"/>
          <w:szCs w:val="24"/>
          <w:lang w:eastAsia="ru-RU"/>
        </w:rPr>
        <w:t>Палмер</w:t>
      </w:r>
      <w:r w:rsidR="00E15730" w:rsidRPr="00901786">
        <w:rPr>
          <w:rFonts w:ascii="Times New Roman" w:eastAsia="Times New Roman" w:hAnsi="Times New Roman" w:cs="Times New Roman"/>
          <w:sz w:val="28"/>
          <w:szCs w:val="24"/>
          <w:lang w:eastAsia="ru-RU"/>
        </w:rPr>
        <w:t>,</w:t>
      </w:r>
      <w:r w:rsidR="00E15730">
        <w:rPr>
          <w:rFonts w:ascii="Times New Roman" w:eastAsia="Times New Roman" w:hAnsi="Times New Roman" w:cs="Times New Roman"/>
          <w:sz w:val="28"/>
          <w:szCs w:val="24"/>
          <w:lang w:eastAsia="ru-RU"/>
        </w:rPr>
        <w:t xml:space="preserve"> 2003;</w:t>
      </w:r>
      <w:r w:rsidR="00E15730" w:rsidRPr="00901786">
        <w:rPr>
          <w:rFonts w:ascii="Times New Roman" w:eastAsia="Times New Roman" w:hAnsi="Times New Roman" w:cs="Times New Roman"/>
          <w:sz w:val="28"/>
          <w:szCs w:val="24"/>
          <w:lang w:eastAsia="ru-RU"/>
        </w:rPr>
        <w:t xml:space="preserve"> </w:t>
      </w:r>
      <w:r w:rsidR="00045511" w:rsidRPr="004354C0">
        <w:rPr>
          <w:rFonts w:ascii="Times New Roman" w:eastAsia="Times New Roman" w:hAnsi="Times New Roman" w:cs="Times New Roman"/>
          <w:sz w:val="28"/>
          <w:szCs w:val="28"/>
          <w:lang w:eastAsia="ru-RU"/>
        </w:rPr>
        <w:t xml:space="preserve">Barkow, </w:t>
      </w:r>
      <w:r w:rsidR="00045511">
        <w:rPr>
          <w:rFonts w:ascii="Times New Roman" w:eastAsia="Times New Roman" w:hAnsi="Times New Roman" w:cs="Times New Roman"/>
          <w:sz w:val="28"/>
          <w:szCs w:val="28"/>
          <w:lang w:eastAsia="ru-RU"/>
        </w:rPr>
        <w:t xml:space="preserve">Cosmides </w:t>
      </w:r>
      <w:r w:rsidR="00045511" w:rsidRPr="00940C92">
        <w:rPr>
          <w:rFonts w:ascii="Times New Roman" w:eastAsia="Times New Roman" w:hAnsi="Times New Roman" w:cs="Times New Roman"/>
          <w:sz w:val="28"/>
          <w:szCs w:val="28"/>
          <w:lang w:eastAsia="ru-RU"/>
        </w:rPr>
        <w:t>&amp;</w:t>
      </w:r>
      <w:r w:rsidR="00045511" w:rsidRPr="004354C0">
        <w:rPr>
          <w:rFonts w:ascii="Times New Roman" w:eastAsia="Times New Roman" w:hAnsi="Times New Roman" w:cs="Times New Roman"/>
          <w:sz w:val="28"/>
          <w:szCs w:val="28"/>
          <w:lang w:eastAsia="ru-RU"/>
        </w:rPr>
        <w:t xml:space="preserve"> Tooby</w:t>
      </w:r>
      <w:r w:rsidR="00F329B9">
        <w:rPr>
          <w:rFonts w:ascii="Times New Roman" w:eastAsia="Times New Roman" w:hAnsi="Times New Roman" w:cs="Times New Roman"/>
          <w:sz w:val="28"/>
          <w:szCs w:val="28"/>
          <w:lang w:eastAsia="ru-RU"/>
        </w:rPr>
        <w:t>, 1992</w:t>
      </w:r>
      <w:r w:rsidR="00045511">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4"/>
          <w:lang w:eastAsia="ru-RU"/>
        </w:rPr>
        <w:t xml:space="preserve"> </w:t>
      </w:r>
      <w:r w:rsidR="00045511" w:rsidRPr="004354C0">
        <w:rPr>
          <w:rFonts w:ascii="Times New Roman" w:eastAsia="Times New Roman" w:hAnsi="Times New Roman" w:cs="Times New Roman"/>
          <w:sz w:val="28"/>
          <w:szCs w:val="28"/>
          <w:lang w:eastAsia="ru-RU"/>
        </w:rPr>
        <w:t>Rossano</w:t>
      </w:r>
      <w:r w:rsidRPr="00901786">
        <w:rPr>
          <w:rFonts w:ascii="Times New Roman" w:eastAsia="Times New Roman" w:hAnsi="Times New Roman" w:cs="Times New Roman"/>
          <w:sz w:val="28"/>
          <w:szCs w:val="24"/>
          <w:lang w:eastAsia="ru-RU"/>
        </w:rPr>
        <w:t>,</w:t>
      </w:r>
      <w:r w:rsidR="00045511">
        <w:rPr>
          <w:rFonts w:ascii="Times New Roman" w:eastAsia="Times New Roman" w:hAnsi="Times New Roman" w:cs="Times New Roman"/>
          <w:sz w:val="28"/>
          <w:szCs w:val="24"/>
          <w:lang w:eastAsia="ru-RU"/>
        </w:rPr>
        <w:t xml:space="preserve"> 2003;</w:t>
      </w:r>
      <w:r w:rsidRPr="00901786">
        <w:rPr>
          <w:rFonts w:ascii="Times New Roman" w:eastAsia="Times New Roman" w:hAnsi="Times New Roman" w:cs="Times New Roman"/>
          <w:sz w:val="28"/>
          <w:szCs w:val="24"/>
          <w:lang w:eastAsia="ru-RU"/>
        </w:rPr>
        <w:t xml:space="preserve"> </w:t>
      </w:r>
      <w:r w:rsidR="00AE6F9C" w:rsidRPr="004354C0">
        <w:rPr>
          <w:rFonts w:ascii="Times New Roman" w:eastAsia="Times New Roman" w:hAnsi="Times New Roman" w:cs="Times New Roman"/>
          <w:sz w:val="28"/>
          <w:szCs w:val="28"/>
          <w:lang w:eastAsia="ru-RU"/>
        </w:rPr>
        <w:t>Wright</w:t>
      </w:r>
      <w:r w:rsidR="00AE6F9C">
        <w:rPr>
          <w:rFonts w:ascii="Times New Roman" w:eastAsia="Times New Roman" w:hAnsi="Times New Roman" w:cs="Times New Roman"/>
          <w:sz w:val="28"/>
          <w:szCs w:val="28"/>
          <w:lang w:eastAsia="ru-RU"/>
        </w:rPr>
        <w:t>, 1994)</w:t>
      </w:r>
      <w:r w:rsidRPr="00901786">
        <w:rPr>
          <w:rFonts w:ascii="Times New Roman" w:eastAsia="Times New Roman" w:hAnsi="Times New Roman" w:cs="Times New Roman"/>
          <w:sz w:val="28"/>
          <w:szCs w:val="24"/>
          <w:lang w:eastAsia="ru-RU"/>
        </w:rPr>
        <w:t>, праці М. Вілсон та М. Делі щодо походження різних видів вбивств, насилля, негативного ставлен</w:t>
      </w:r>
      <w:r w:rsidR="00AD6ABF">
        <w:rPr>
          <w:rFonts w:ascii="Times New Roman" w:eastAsia="Times New Roman" w:hAnsi="Times New Roman" w:cs="Times New Roman"/>
          <w:sz w:val="28"/>
          <w:szCs w:val="24"/>
          <w:lang w:eastAsia="ru-RU"/>
        </w:rPr>
        <w:t>н</w:t>
      </w:r>
      <w:r w:rsidRPr="00901786">
        <w:rPr>
          <w:rFonts w:ascii="Times New Roman" w:eastAsia="Times New Roman" w:hAnsi="Times New Roman" w:cs="Times New Roman"/>
          <w:sz w:val="28"/>
          <w:szCs w:val="24"/>
          <w:lang w:eastAsia="ru-RU"/>
        </w:rPr>
        <w:t>я до прийомни</w:t>
      </w:r>
      <w:r w:rsidR="00045511">
        <w:rPr>
          <w:rFonts w:ascii="Times New Roman" w:eastAsia="Times New Roman" w:hAnsi="Times New Roman" w:cs="Times New Roman"/>
          <w:sz w:val="28"/>
          <w:szCs w:val="24"/>
          <w:lang w:eastAsia="ru-RU"/>
        </w:rPr>
        <w:t>х дітей, стосунків між статями (</w:t>
      </w:r>
      <w:r w:rsidR="00045511" w:rsidRPr="004354C0">
        <w:rPr>
          <w:rFonts w:ascii="Times New Roman" w:eastAsia="Times New Roman" w:hAnsi="Times New Roman" w:cs="Times New Roman"/>
          <w:sz w:val="28"/>
          <w:szCs w:val="28"/>
          <w:lang w:eastAsia="ru-RU"/>
        </w:rPr>
        <w:t xml:space="preserve">Barkow, </w:t>
      </w:r>
      <w:r w:rsidR="00045511">
        <w:rPr>
          <w:rFonts w:ascii="Times New Roman" w:eastAsia="Times New Roman" w:hAnsi="Times New Roman" w:cs="Times New Roman"/>
          <w:sz w:val="28"/>
          <w:szCs w:val="28"/>
          <w:lang w:eastAsia="ru-RU"/>
        </w:rPr>
        <w:t xml:space="preserve">Cosmides </w:t>
      </w:r>
      <w:r w:rsidR="00045511" w:rsidRPr="00940C92">
        <w:rPr>
          <w:rFonts w:ascii="Times New Roman" w:eastAsia="Times New Roman" w:hAnsi="Times New Roman" w:cs="Times New Roman"/>
          <w:sz w:val="28"/>
          <w:szCs w:val="28"/>
          <w:lang w:eastAsia="ru-RU"/>
        </w:rPr>
        <w:t>&amp;</w:t>
      </w:r>
      <w:r w:rsidR="00045511" w:rsidRPr="004354C0">
        <w:rPr>
          <w:rFonts w:ascii="Times New Roman" w:eastAsia="Times New Roman" w:hAnsi="Times New Roman" w:cs="Times New Roman"/>
          <w:sz w:val="28"/>
          <w:szCs w:val="28"/>
          <w:lang w:eastAsia="ru-RU"/>
        </w:rPr>
        <w:t xml:space="preserve"> Tooby</w:t>
      </w:r>
      <w:r w:rsidR="00045511">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4"/>
          <w:lang w:eastAsia="ru-RU"/>
        </w:rPr>
        <w:t>, праць Е. Хагена щодо депресій, музики та</w:t>
      </w:r>
      <w:r w:rsidR="00AE6F9C">
        <w:rPr>
          <w:rFonts w:ascii="Times New Roman" w:eastAsia="Times New Roman" w:hAnsi="Times New Roman" w:cs="Times New Roman"/>
          <w:sz w:val="28"/>
          <w:szCs w:val="24"/>
          <w:lang w:eastAsia="ru-RU"/>
        </w:rPr>
        <w:t xml:space="preserve"> танц</w:t>
      </w:r>
      <w:r w:rsidR="00AD6ABF">
        <w:rPr>
          <w:rFonts w:ascii="Times New Roman" w:eastAsia="Times New Roman" w:hAnsi="Times New Roman" w:cs="Times New Roman"/>
          <w:sz w:val="28"/>
          <w:szCs w:val="24"/>
          <w:lang w:eastAsia="ru-RU"/>
        </w:rPr>
        <w:t>ю</w:t>
      </w:r>
      <w:r w:rsidR="00AE6F9C">
        <w:rPr>
          <w:rFonts w:ascii="Times New Roman" w:eastAsia="Times New Roman" w:hAnsi="Times New Roman" w:cs="Times New Roman"/>
          <w:sz w:val="28"/>
          <w:szCs w:val="24"/>
          <w:lang w:eastAsia="ru-RU"/>
        </w:rPr>
        <w:t xml:space="preserve"> як коаліційних сигналів (</w:t>
      </w:r>
      <w:r w:rsidR="00433609" w:rsidRPr="0034052B">
        <w:rPr>
          <w:rFonts w:ascii="Times New Roman" w:eastAsia="Times New Roman" w:hAnsi="Times New Roman" w:cs="Times New Roman"/>
          <w:sz w:val="28"/>
          <w:szCs w:val="28"/>
          <w:lang w:val="en-US" w:eastAsia="ru-RU"/>
        </w:rPr>
        <w:t>Hagen</w:t>
      </w:r>
      <w:r w:rsidR="00433609" w:rsidRPr="00433609">
        <w:rPr>
          <w:rFonts w:ascii="Times New Roman" w:eastAsia="Times New Roman" w:hAnsi="Times New Roman" w:cs="Times New Roman"/>
          <w:sz w:val="28"/>
          <w:szCs w:val="28"/>
          <w:lang w:eastAsia="ru-RU"/>
        </w:rPr>
        <w:t>, 2004</w:t>
      </w:r>
      <w:r w:rsidR="00AE6F9C">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4"/>
          <w:lang w:eastAsia="ru-RU"/>
        </w:rPr>
        <w:t xml:space="preserve"> </w:t>
      </w:r>
      <w:r w:rsidR="00045511" w:rsidRPr="004354C0">
        <w:rPr>
          <w:rFonts w:ascii="Times New Roman" w:eastAsia="Times New Roman" w:hAnsi="Times New Roman" w:cs="Times New Roman"/>
          <w:sz w:val="28"/>
          <w:szCs w:val="28"/>
          <w:lang w:eastAsia="ru-RU"/>
        </w:rPr>
        <w:t xml:space="preserve">Barkow, </w:t>
      </w:r>
      <w:r w:rsidR="00045511">
        <w:rPr>
          <w:rFonts w:ascii="Times New Roman" w:eastAsia="Times New Roman" w:hAnsi="Times New Roman" w:cs="Times New Roman"/>
          <w:sz w:val="28"/>
          <w:szCs w:val="28"/>
          <w:lang w:eastAsia="ru-RU"/>
        </w:rPr>
        <w:t xml:space="preserve">Cosmides </w:t>
      </w:r>
      <w:r w:rsidR="00045511" w:rsidRPr="00940C92">
        <w:rPr>
          <w:rFonts w:ascii="Times New Roman" w:eastAsia="Times New Roman" w:hAnsi="Times New Roman" w:cs="Times New Roman"/>
          <w:sz w:val="28"/>
          <w:szCs w:val="28"/>
          <w:lang w:eastAsia="ru-RU"/>
        </w:rPr>
        <w:t>&amp;</w:t>
      </w:r>
      <w:r w:rsidR="00045511" w:rsidRPr="004354C0">
        <w:rPr>
          <w:rFonts w:ascii="Times New Roman" w:eastAsia="Times New Roman" w:hAnsi="Times New Roman" w:cs="Times New Roman"/>
          <w:sz w:val="28"/>
          <w:szCs w:val="28"/>
          <w:lang w:eastAsia="ru-RU"/>
        </w:rPr>
        <w:t xml:space="preserve"> Tooby</w:t>
      </w:r>
      <w:r w:rsidR="00F329B9">
        <w:rPr>
          <w:rFonts w:ascii="Times New Roman" w:eastAsia="Times New Roman" w:hAnsi="Times New Roman" w:cs="Times New Roman"/>
          <w:sz w:val="28"/>
          <w:szCs w:val="28"/>
          <w:lang w:eastAsia="ru-RU"/>
        </w:rPr>
        <w:t>, 1992</w:t>
      </w:r>
      <w:r w:rsidR="00AE6F9C">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4"/>
          <w:lang w:eastAsia="ru-RU"/>
        </w:rPr>
        <w:t>, Р. Нессе щодо страхів, фобій та інш</w:t>
      </w:r>
      <w:r w:rsidR="00AE6F9C">
        <w:rPr>
          <w:rFonts w:ascii="Times New Roman" w:eastAsia="Times New Roman" w:hAnsi="Times New Roman" w:cs="Times New Roman"/>
          <w:sz w:val="28"/>
          <w:szCs w:val="24"/>
          <w:lang w:eastAsia="ru-RU"/>
        </w:rPr>
        <w:t>их психопатологічних симптомів (</w:t>
      </w:r>
      <w:r w:rsidR="00AE6F9C" w:rsidRPr="004354C0">
        <w:rPr>
          <w:rFonts w:ascii="Times New Roman" w:eastAsia="Times New Roman" w:hAnsi="Times New Roman" w:cs="Times New Roman"/>
          <w:sz w:val="28"/>
          <w:szCs w:val="28"/>
          <w:lang w:eastAsia="ru-RU"/>
        </w:rPr>
        <w:t>Nesse</w:t>
      </w:r>
      <w:r w:rsidR="00AE6F9C">
        <w:rPr>
          <w:rFonts w:ascii="Times New Roman" w:eastAsia="Times New Roman" w:hAnsi="Times New Roman" w:cs="Times New Roman"/>
          <w:sz w:val="28"/>
          <w:szCs w:val="24"/>
          <w:lang w:eastAsia="ru-RU"/>
        </w:rPr>
        <w:t xml:space="preserve">, 2002; </w:t>
      </w:r>
      <w:r w:rsidR="00AE6F9C">
        <w:rPr>
          <w:rFonts w:ascii="Times New Roman" w:eastAsia="Times New Roman" w:hAnsi="Times New Roman" w:cs="Times New Roman"/>
          <w:sz w:val="28"/>
          <w:szCs w:val="28"/>
          <w:lang w:eastAsia="ru-RU"/>
        </w:rPr>
        <w:t>Nesse</w:t>
      </w:r>
      <w:r w:rsidR="00AE6F9C" w:rsidRPr="004354C0">
        <w:rPr>
          <w:rFonts w:ascii="Times New Roman" w:eastAsia="Times New Roman" w:hAnsi="Times New Roman" w:cs="Times New Roman"/>
          <w:sz w:val="28"/>
          <w:szCs w:val="28"/>
          <w:lang w:eastAsia="ru-RU"/>
        </w:rPr>
        <w:t xml:space="preserve"> </w:t>
      </w:r>
      <w:r w:rsidR="00AE6F9C" w:rsidRPr="00940C92">
        <w:rPr>
          <w:rFonts w:ascii="Times New Roman" w:eastAsia="Times New Roman" w:hAnsi="Times New Roman" w:cs="Times New Roman"/>
          <w:sz w:val="28"/>
          <w:szCs w:val="28"/>
          <w:lang w:eastAsia="ru-RU"/>
        </w:rPr>
        <w:t>&amp;</w:t>
      </w:r>
      <w:r w:rsidR="00AE6F9C">
        <w:rPr>
          <w:rFonts w:ascii="Times New Roman" w:eastAsia="Times New Roman" w:hAnsi="Times New Roman" w:cs="Times New Roman"/>
          <w:sz w:val="28"/>
          <w:szCs w:val="28"/>
          <w:lang w:eastAsia="ru-RU"/>
        </w:rPr>
        <w:t xml:space="preserve"> </w:t>
      </w:r>
      <w:r w:rsidR="00AE6F9C" w:rsidRPr="004354C0">
        <w:rPr>
          <w:rFonts w:ascii="Times New Roman" w:eastAsia="Times New Roman" w:hAnsi="Times New Roman" w:cs="Times New Roman"/>
          <w:sz w:val="28"/>
          <w:szCs w:val="28"/>
          <w:lang w:eastAsia="ru-RU"/>
        </w:rPr>
        <w:t>Williams</w:t>
      </w:r>
      <w:r w:rsidR="00AE6F9C">
        <w:rPr>
          <w:rFonts w:ascii="Times New Roman" w:eastAsia="Times New Roman" w:hAnsi="Times New Roman" w:cs="Times New Roman"/>
          <w:sz w:val="28"/>
          <w:szCs w:val="24"/>
          <w:lang w:eastAsia="ru-RU"/>
        </w:rPr>
        <w:t xml:space="preserve"> 1994)</w:t>
      </w:r>
      <w:r w:rsidRPr="00901786">
        <w:rPr>
          <w:rFonts w:ascii="Times New Roman" w:eastAsia="Times New Roman" w:hAnsi="Times New Roman" w:cs="Times New Roman"/>
          <w:sz w:val="28"/>
          <w:szCs w:val="24"/>
          <w:lang w:eastAsia="ru-RU"/>
        </w:rPr>
        <w:t>, робот Д. Деннета, С. Пінкера та ін. про походження психіки, св</w:t>
      </w:r>
      <w:r w:rsidR="00AE6F9C">
        <w:rPr>
          <w:rFonts w:ascii="Times New Roman" w:eastAsia="Times New Roman" w:hAnsi="Times New Roman" w:cs="Times New Roman"/>
          <w:sz w:val="28"/>
          <w:szCs w:val="24"/>
          <w:lang w:eastAsia="ru-RU"/>
        </w:rPr>
        <w:t>ідомості, самосвідомості, мови (</w:t>
      </w:r>
      <w:r w:rsidR="00AE6F9C" w:rsidRPr="004354C0">
        <w:rPr>
          <w:rFonts w:ascii="Times New Roman" w:eastAsia="Times New Roman" w:hAnsi="Times New Roman" w:cs="Times New Roman"/>
          <w:sz w:val="28"/>
          <w:szCs w:val="28"/>
          <w:lang w:eastAsia="ru-RU"/>
        </w:rPr>
        <w:t>Дэннет</w:t>
      </w:r>
      <w:r w:rsidRPr="00901786">
        <w:rPr>
          <w:rFonts w:ascii="Times New Roman" w:eastAsia="Times New Roman" w:hAnsi="Times New Roman" w:cs="Times New Roman"/>
          <w:sz w:val="28"/>
          <w:szCs w:val="24"/>
          <w:lang w:eastAsia="ru-RU"/>
        </w:rPr>
        <w:t>,</w:t>
      </w:r>
      <w:r w:rsidR="00AE6F9C">
        <w:rPr>
          <w:rFonts w:ascii="Times New Roman" w:eastAsia="Times New Roman" w:hAnsi="Times New Roman" w:cs="Times New Roman"/>
          <w:sz w:val="28"/>
          <w:szCs w:val="24"/>
          <w:lang w:eastAsia="ru-RU"/>
        </w:rPr>
        <w:t xml:space="preserve"> 2004;</w:t>
      </w:r>
      <w:r w:rsidR="00AE6F9C" w:rsidRPr="00AE6F9C">
        <w:rPr>
          <w:rFonts w:ascii="Times New Roman" w:eastAsia="Times New Roman" w:hAnsi="Times New Roman" w:cs="Times New Roman"/>
          <w:sz w:val="28"/>
          <w:szCs w:val="28"/>
          <w:lang w:eastAsia="ru-RU"/>
        </w:rPr>
        <w:t xml:space="preserve"> </w:t>
      </w:r>
      <w:r w:rsidR="00AE6F9C" w:rsidRPr="004354C0">
        <w:rPr>
          <w:rFonts w:ascii="Times New Roman" w:eastAsia="Times New Roman" w:hAnsi="Times New Roman" w:cs="Times New Roman"/>
          <w:sz w:val="28"/>
          <w:szCs w:val="28"/>
          <w:lang w:eastAsia="ru-RU"/>
        </w:rPr>
        <w:t>Pinker</w:t>
      </w:r>
      <w:r w:rsidR="00AE6F9C">
        <w:rPr>
          <w:rFonts w:ascii="Times New Roman" w:eastAsia="Times New Roman" w:hAnsi="Times New Roman" w:cs="Times New Roman"/>
          <w:sz w:val="28"/>
          <w:szCs w:val="28"/>
          <w:lang w:eastAsia="ru-RU"/>
        </w:rPr>
        <w:t>, 1997;</w:t>
      </w:r>
      <w:r w:rsidRPr="00901786">
        <w:rPr>
          <w:rFonts w:ascii="Times New Roman" w:eastAsia="Times New Roman" w:hAnsi="Times New Roman" w:cs="Times New Roman"/>
          <w:sz w:val="28"/>
          <w:szCs w:val="24"/>
          <w:lang w:eastAsia="ru-RU"/>
        </w:rPr>
        <w:t xml:space="preserve"> </w:t>
      </w:r>
      <w:r w:rsidR="00045511" w:rsidRPr="004354C0">
        <w:rPr>
          <w:rFonts w:ascii="Times New Roman" w:eastAsia="Times New Roman" w:hAnsi="Times New Roman" w:cs="Times New Roman"/>
          <w:sz w:val="28"/>
          <w:szCs w:val="28"/>
          <w:lang w:eastAsia="ru-RU"/>
        </w:rPr>
        <w:t>Rosenz</w:t>
      </w:r>
      <w:r w:rsidR="00045511">
        <w:rPr>
          <w:rFonts w:ascii="Times New Roman" w:eastAsia="Times New Roman" w:hAnsi="Times New Roman" w:cs="Times New Roman"/>
          <w:sz w:val="28"/>
          <w:szCs w:val="28"/>
          <w:lang w:eastAsia="ru-RU"/>
        </w:rPr>
        <w:t xml:space="preserve">weig, Breedlove </w:t>
      </w:r>
      <w:r w:rsidR="00045511" w:rsidRPr="00940C92">
        <w:rPr>
          <w:rFonts w:ascii="Times New Roman" w:eastAsia="Times New Roman" w:hAnsi="Times New Roman" w:cs="Times New Roman"/>
          <w:sz w:val="28"/>
          <w:szCs w:val="28"/>
          <w:lang w:eastAsia="ru-RU"/>
        </w:rPr>
        <w:t>&amp;</w:t>
      </w:r>
      <w:r w:rsidR="00045511" w:rsidRPr="004354C0">
        <w:rPr>
          <w:rFonts w:ascii="Times New Roman" w:eastAsia="Times New Roman" w:hAnsi="Times New Roman" w:cs="Times New Roman"/>
          <w:sz w:val="28"/>
          <w:szCs w:val="28"/>
          <w:lang w:eastAsia="ru-RU"/>
        </w:rPr>
        <w:t xml:space="preserve"> Leiman</w:t>
      </w:r>
      <w:r w:rsidR="00045511">
        <w:rPr>
          <w:rFonts w:ascii="Times New Roman" w:eastAsia="Times New Roman" w:hAnsi="Times New Roman" w:cs="Times New Roman"/>
          <w:sz w:val="28"/>
          <w:szCs w:val="28"/>
          <w:lang w:eastAsia="ru-RU"/>
        </w:rPr>
        <w:t>, 2002)</w:t>
      </w:r>
      <w:r w:rsidRPr="00901786">
        <w:rPr>
          <w:rFonts w:ascii="Times New Roman" w:eastAsia="Times New Roman" w:hAnsi="Times New Roman" w:cs="Times New Roman"/>
          <w:sz w:val="28"/>
          <w:szCs w:val="24"/>
          <w:lang w:eastAsia="ru-RU"/>
        </w:rPr>
        <w:t xml:space="preserve">, дослідження з питань боротьби за владу та за справедливість, логіки електоральних вподобань, механізмів індоктринації («промивання мізків»), походження релігії та науки, групових та </w:t>
      </w:r>
      <w:r w:rsidRPr="00901786">
        <w:rPr>
          <w:rFonts w:ascii="Times New Roman" w:eastAsia="Times New Roman" w:hAnsi="Times New Roman" w:cs="Times New Roman"/>
          <w:sz w:val="28"/>
          <w:szCs w:val="24"/>
          <w:lang w:eastAsia="ru-RU"/>
        </w:rPr>
        <w:lastRenderedPageBreak/>
        <w:t xml:space="preserve">індивідуальних конфліктів </w:t>
      </w:r>
      <w:r w:rsidR="00AE6F9C">
        <w:rPr>
          <w:rFonts w:ascii="Times New Roman" w:eastAsia="Times New Roman" w:hAnsi="Times New Roman" w:cs="Times New Roman"/>
          <w:sz w:val="28"/>
          <w:szCs w:val="24"/>
          <w:lang w:eastAsia="ru-RU"/>
        </w:rPr>
        <w:t>та кооперації, поширення чуток (Олескин, 2001;</w:t>
      </w:r>
      <w:r w:rsidRPr="00901786">
        <w:rPr>
          <w:rFonts w:ascii="Times New Roman" w:eastAsia="Times New Roman" w:hAnsi="Times New Roman" w:cs="Times New Roman"/>
          <w:sz w:val="28"/>
          <w:szCs w:val="24"/>
          <w:lang w:eastAsia="ru-RU"/>
        </w:rPr>
        <w:t xml:space="preserve"> </w:t>
      </w:r>
      <w:r w:rsidR="00470212">
        <w:rPr>
          <w:rFonts w:ascii="Times New Roman" w:eastAsia="Times New Roman" w:hAnsi="Times New Roman" w:cs="Times New Roman"/>
          <w:sz w:val="28"/>
          <w:szCs w:val="28"/>
          <w:lang w:eastAsia="ru-RU"/>
        </w:rPr>
        <w:t>Этология.ру;</w:t>
      </w:r>
      <w:r w:rsidR="00470212" w:rsidRPr="004354C0">
        <w:rPr>
          <w:rFonts w:ascii="Times New Roman" w:eastAsia="Times New Roman" w:hAnsi="Times New Roman" w:cs="Times New Roman"/>
          <w:sz w:val="28"/>
          <w:szCs w:val="28"/>
          <w:lang w:eastAsia="ru-RU"/>
        </w:rPr>
        <w:t xml:space="preserve"> </w:t>
      </w:r>
      <w:r w:rsidR="00045511" w:rsidRPr="004354C0">
        <w:rPr>
          <w:rFonts w:ascii="Times New Roman" w:eastAsia="Times New Roman" w:hAnsi="Times New Roman" w:cs="Times New Roman"/>
          <w:sz w:val="28"/>
          <w:szCs w:val="28"/>
          <w:lang w:eastAsia="ru-RU"/>
        </w:rPr>
        <w:t xml:space="preserve">Barkow, </w:t>
      </w:r>
      <w:r w:rsidR="00045511">
        <w:rPr>
          <w:rFonts w:ascii="Times New Roman" w:eastAsia="Times New Roman" w:hAnsi="Times New Roman" w:cs="Times New Roman"/>
          <w:sz w:val="28"/>
          <w:szCs w:val="28"/>
          <w:lang w:eastAsia="ru-RU"/>
        </w:rPr>
        <w:t xml:space="preserve">Cosmides </w:t>
      </w:r>
      <w:r w:rsidR="00045511" w:rsidRPr="00940C92">
        <w:rPr>
          <w:rFonts w:ascii="Times New Roman" w:eastAsia="Times New Roman" w:hAnsi="Times New Roman" w:cs="Times New Roman"/>
          <w:sz w:val="28"/>
          <w:szCs w:val="28"/>
          <w:lang w:eastAsia="ru-RU"/>
        </w:rPr>
        <w:t>&amp;</w:t>
      </w:r>
      <w:r w:rsidR="00045511" w:rsidRPr="004354C0">
        <w:rPr>
          <w:rFonts w:ascii="Times New Roman" w:eastAsia="Times New Roman" w:hAnsi="Times New Roman" w:cs="Times New Roman"/>
          <w:sz w:val="28"/>
          <w:szCs w:val="28"/>
          <w:lang w:eastAsia="ru-RU"/>
        </w:rPr>
        <w:t xml:space="preserve"> Tooby</w:t>
      </w:r>
      <w:r w:rsidR="00F329B9">
        <w:rPr>
          <w:rFonts w:ascii="Times New Roman" w:eastAsia="Times New Roman" w:hAnsi="Times New Roman" w:cs="Times New Roman"/>
          <w:sz w:val="28"/>
          <w:szCs w:val="28"/>
          <w:lang w:eastAsia="ru-RU"/>
        </w:rPr>
        <w:t>, 1992</w:t>
      </w:r>
      <w:r w:rsidR="00045511">
        <w:rPr>
          <w:rFonts w:ascii="Times New Roman" w:eastAsia="Times New Roman" w:hAnsi="Times New Roman" w:cs="Times New Roman"/>
          <w:sz w:val="28"/>
          <w:szCs w:val="24"/>
          <w:lang w:eastAsia="ru-RU"/>
        </w:rPr>
        <w:t>;</w:t>
      </w:r>
      <w:r w:rsidRPr="00901786">
        <w:rPr>
          <w:rFonts w:ascii="Times New Roman" w:eastAsia="Times New Roman" w:hAnsi="Times New Roman" w:cs="Times New Roman"/>
          <w:sz w:val="28"/>
          <w:szCs w:val="24"/>
          <w:lang w:eastAsia="ru-RU"/>
        </w:rPr>
        <w:t xml:space="preserve"> </w:t>
      </w:r>
      <w:r w:rsidR="00AE6F9C" w:rsidRPr="004354C0">
        <w:rPr>
          <w:rFonts w:ascii="Times New Roman" w:eastAsia="Times New Roman" w:hAnsi="Times New Roman" w:cs="Times New Roman"/>
          <w:sz w:val="28"/>
          <w:szCs w:val="28"/>
          <w:lang w:eastAsia="ru-RU"/>
        </w:rPr>
        <w:t>Cardwell</w:t>
      </w:r>
      <w:r w:rsidR="00AE6F9C">
        <w:rPr>
          <w:rFonts w:ascii="Times New Roman" w:eastAsia="Times New Roman" w:hAnsi="Times New Roman" w:cs="Times New Roman"/>
          <w:sz w:val="28"/>
          <w:szCs w:val="28"/>
          <w:lang w:eastAsia="ru-RU"/>
        </w:rPr>
        <w:t>, 1964;</w:t>
      </w:r>
      <w:r w:rsidR="00470212" w:rsidRPr="00470212">
        <w:rPr>
          <w:rFonts w:ascii="Times New Roman" w:eastAsia="Times New Roman" w:hAnsi="Times New Roman" w:cs="Times New Roman"/>
          <w:sz w:val="28"/>
          <w:szCs w:val="28"/>
          <w:lang w:eastAsia="ru-RU"/>
        </w:rPr>
        <w:t xml:space="preserve"> </w:t>
      </w:r>
      <w:r w:rsidR="00470212" w:rsidRPr="004354C0">
        <w:rPr>
          <w:rFonts w:ascii="Times New Roman" w:eastAsia="Times New Roman" w:hAnsi="Times New Roman" w:cs="Times New Roman"/>
          <w:sz w:val="28"/>
          <w:szCs w:val="28"/>
          <w:lang w:eastAsia="ru-RU"/>
        </w:rPr>
        <w:t>Somit</w:t>
      </w:r>
      <w:r w:rsidRPr="00901786">
        <w:rPr>
          <w:rFonts w:ascii="Times New Roman" w:eastAsia="Times New Roman" w:hAnsi="Times New Roman" w:cs="Times New Roman"/>
          <w:sz w:val="28"/>
          <w:szCs w:val="24"/>
          <w:lang w:eastAsia="ru-RU"/>
        </w:rPr>
        <w:t>,</w:t>
      </w:r>
      <w:r w:rsidR="00470212">
        <w:rPr>
          <w:rFonts w:ascii="Times New Roman" w:eastAsia="Times New Roman" w:hAnsi="Times New Roman" w:cs="Times New Roman"/>
          <w:sz w:val="28"/>
          <w:szCs w:val="24"/>
          <w:lang w:eastAsia="ru-RU"/>
        </w:rPr>
        <w:t xml:space="preserve"> 1972;</w:t>
      </w:r>
      <w:r w:rsidR="00470212" w:rsidRPr="00470212">
        <w:rPr>
          <w:rFonts w:ascii="Times New Roman" w:eastAsia="Times New Roman" w:hAnsi="Times New Roman" w:cs="Times New Roman"/>
          <w:sz w:val="28"/>
          <w:szCs w:val="28"/>
          <w:lang w:eastAsia="ru-RU"/>
        </w:rPr>
        <w:t xml:space="preserve"> </w:t>
      </w:r>
      <w:r w:rsidR="00470212" w:rsidRPr="004354C0">
        <w:rPr>
          <w:rFonts w:ascii="Times New Roman" w:eastAsia="Times New Roman" w:hAnsi="Times New Roman" w:cs="Times New Roman"/>
          <w:sz w:val="28"/>
          <w:szCs w:val="28"/>
          <w:lang w:eastAsia="ru-RU"/>
        </w:rPr>
        <w:t>Thorson</w:t>
      </w:r>
      <w:r w:rsidR="00470212">
        <w:rPr>
          <w:rFonts w:ascii="Times New Roman" w:eastAsia="Times New Roman" w:hAnsi="Times New Roman" w:cs="Times New Roman"/>
          <w:sz w:val="28"/>
          <w:szCs w:val="28"/>
          <w:lang w:eastAsia="ru-RU"/>
        </w:rPr>
        <w:t>, 1970;</w:t>
      </w:r>
      <w:r w:rsidRPr="00901786">
        <w:rPr>
          <w:rFonts w:ascii="Times New Roman" w:eastAsia="Times New Roman" w:hAnsi="Times New Roman" w:cs="Times New Roman"/>
          <w:sz w:val="28"/>
          <w:szCs w:val="24"/>
          <w:lang w:eastAsia="ru-RU"/>
        </w:rPr>
        <w:t xml:space="preserve"> </w:t>
      </w:r>
      <w:r w:rsidR="00AE6F9C" w:rsidRPr="004354C0">
        <w:rPr>
          <w:rFonts w:ascii="Times New Roman" w:eastAsia="Times New Roman" w:hAnsi="Times New Roman" w:cs="Times New Roman"/>
          <w:sz w:val="28"/>
          <w:szCs w:val="28"/>
          <w:lang w:eastAsia="ru-RU"/>
        </w:rPr>
        <w:t>Wright</w:t>
      </w:r>
      <w:r w:rsidR="00AE6F9C">
        <w:rPr>
          <w:rFonts w:ascii="Times New Roman" w:eastAsia="Times New Roman" w:hAnsi="Times New Roman" w:cs="Times New Roman"/>
          <w:sz w:val="28"/>
          <w:szCs w:val="28"/>
          <w:lang w:eastAsia="ru-RU"/>
        </w:rPr>
        <w:t>, 199</w:t>
      </w:r>
      <w:r w:rsidR="00811672">
        <w:rPr>
          <w:rFonts w:ascii="Times New Roman" w:eastAsia="Times New Roman" w:hAnsi="Times New Roman" w:cs="Times New Roman"/>
          <w:sz w:val="28"/>
          <w:szCs w:val="28"/>
          <w:lang w:eastAsia="ru-RU"/>
        </w:rPr>
        <w:t>5</w:t>
      </w:r>
      <w:r w:rsidR="00470212">
        <w:rPr>
          <w:rFonts w:ascii="Times New Roman" w:eastAsia="Times New Roman" w:hAnsi="Times New Roman" w:cs="Times New Roman"/>
          <w:sz w:val="28"/>
          <w:szCs w:val="28"/>
          <w:lang w:eastAsia="ru-RU"/>
        </w:rPr>
        <w:t>)</w:t>
      </w:r>
      <w:r w:rsidRPr="00901786">
        <w:rPr>
          <w:rFonts w:ascii="Times New Roman" w:eastAsia="Times New Roman" w:hAnsi="Times New Roman" w:cs="Times New Roman"/>
          <w:sz w:val="28"/>
          <w:szCs w:val="24"/>
          <w:lang w:eastAsia="ru-RU"/>
        </w:rPr>
        <w:t>, адаптивності рис особистості, а саме двохфакторної, трьохфак</w:t>
      </w:r>
      <w:r w:rsidR="00E15730">
        <w:rPr>
          <w:rFonts w:ascii="Times New Roman" w:eastAsia="Times New Roman" w:hAnsi="Times New Roman" w:cs="Times New Roman"/>
          <w:sz w:val="28"/>
          <w:szCs w:val="24"/>
          <w:lang w:eastAsia="ru-RU"/>
        </w:rPr>
        <w:t xml:space="preserve">торної, п’ятифакторної моделей (Палмер </w:t>
      </w:r>
      <w:r w:rsidR="00E15730" w:rsidRPr="00940C92">
        <w:rPr>
          <w:rFonts w:ascii="Times New Roman" w:eastAsia="Times New Roman" w:hAnsi="Times New Roman" w:cs="Times New Roman"/>
          <w:sz w:val="28"/>
          <w:szCs w:val="28"/>
          <w:lang w:eastAsia="ru-RU"/>
        </w:rPr>
        <w:t>&amp;</w:t>
      </w:r>
      <w:r w:rsidR="00E15730">
        <w:rPr>
          <w:rFonts w:ascii="Times New Roman" w:eastAsia="Times New Roman" w:hAnsi="Times New Roman" w:cs="Times New Roman"/>
          <w:sz w:val="28"/>
          <w:szCs w:val="28"/>
          <w:lang w:eastAsia="ru-RU"/>
        </w:rPr>
        <w:t xml:space="preserve"> </w:t>
      </w:r>
      <w:r w:rsidR="00E15730">
        <w:rPr>
          <w:rFonts w:ascii="Times New Roman" w:eastAsia="Times New Roman" w:hAnsi="Times New Roman" w:cs="Times New Roman"/>
          <w:sz w:val="28"/>
          <w:szCs w:val="24"/>
          <w:lang w:eastAsia="ru-RU"/>
        </w:rPr>
        <w:t>Палмер</w:t>
      </w:r>
      <w:r w:rsidR="00E15730" w:rsidRPr="00901786">
        <w:rPr>
          <w:rFonts w:ascii="Times New Roman" w:eastAsia="Times New Roman" w:hAnsi="Times New Roman" w:cs="Times New Roman"/>
          <w:sz w:val="28"/>
          <w:szCs w:val="24"/>
          <w:lang w:eastAsia="ru-RU"/>
        </w:rPr>
        <w:t>,</w:t>
      </w:r>
      <w:r w:rsidR="00E15730">
        <w:rPr>
          <w:rFonts w:ascii="Times New Roman" w:eastAsia="Times New Roman" w:hAnsi="Times New Roman" w:cs="Times New Roman"/>
          <w:sz w:val="28"/>
          <w:szCs w:val="24"/>
          <w:lang w:eastAsia="ru-RU"/>
        </w:rPr>
        <w:t xml:space="preserve"> 2003)</w:t>
      </w:r>
      <w:r w:rsidRPr="00901786">
        <w:rPr>
          <w:rFonts w:ascii="Times New Roman" w:eastAsia="Times New Roman" w:hAnsi="Times New Roman" w:cs="Times New Roman"/>
          <w:sz w:val="28"/>
          <w:szCs w:val="24"/>
          <w:lang w:eastAsia="ru-RU"/>
        </w:rPr>
        <w:t xml:space="preserve">, </w:t>
      </w:r>
      <w:r w:rsidR="00045511">
        <w:rPr>
          <w:rFonts w:ascii="Times New Roman" w:eastAsia="Times New Roman" w:hAnsi="Times New Roman" w:cs="Times New Roman"/>
          <w:sz w:val="28"/>
          <w:szCs w:val="24"/>
          <w:lang w:eastAsia="ru-RU"/>
        </w:rPr>
        <w:t>різноманітних емоційних станів (</w:t>
      </w:r>
      <w:r w:rsidR="00045511" w:rsidRPr="004354C0">
        <w:rPr>
          <w:rFonts w:ascii="Times New Roman" w:eastAsia="Times New Roman" w:hAnsi="Times New Roman" w:cs="Times New Roman"/>
          <w:sz w:val="28"/>
          <w:szCs w:val="28"/>
          <w:lang w:eastAsia="ru-RU"/>
        </w:rPr>
        <w:t>Rossano</w:t>
      </w:r>
      <w:r w:rsidR="00045511" w:rsidRPr="00901786">
        <w:rPr>
          <w:rFonts w:ascii="Times New Roman" w:eastAsia="Times New Roman" w:hAnsi="Times New Roman" w:cs="Times New Roman"/>
          <w:sz w:val="28"/>
          <w:szCs w:val="24"/>
          <w:lang w:eastAsia="ru-RU"/>
        </w:rPr>
        <w:t>,</w:t>
      </w:r>
      <w:r w:rsidR="00045511">
        <w:rPr>
          <w:rFonts w:ascii="Times New Roman" w:eastAsia="Times New Roman" w:hAnsi="Times New Roman" w:cs="Times New Roman"/>
          <w:sz w:val="28"/>
          <w:szCs w:val="24"/>
          <w:lang w:eastAsia="ru-RU"/>
        </w:rPr>
        <w:t xml:space="preserve"> 2003)</w:t>
      </w:r>
      <w:r w:rsidRPr="00901786">
        <w:rPr>
          <w:rFonts w:ascii="Times New Roman" w:eastAsia="Times New Roman" w:hAnsi="Times New Roman" w:cs="Times New Roman"/>
          <w:sz w:val="28"/>
          <w:szCs w:val="24"/>
          <w:lang w:eastAsia="ru-RU"/>
        </w:rPr>
        <w:t xml:space="preserve"> та ін.</w:t>
      </w:r>
    </w:p>
    <w:p w14:paraId="55546D14" w14:textId="77777777" w:rsidR="008232AF" w:rsidRPr="00E9441A" w:rsidRDefault="008232AF" w:rsidP="00901786">
      <w:pPr>
        <w:spacing w:after="0" w:line="360" w:lineRule="auto"/>
        <w:ind w:firstLine="72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Проте в еволюційній психології є певні «білі плями», а саме актуальні проблеми, які непропорційно мало вивчені на даний момент. </w:t>
      </w:r>
      <w:r w:rsidR="00E9441A">
        <w:rPr>
          <w:rFonts w:ascii="Times New Roman" w:eastAsia="Times New Roman" w:hAnsi="Times New Roman" w:cs="Times New Roman"/>
          <w:sz w:val="28"/>
          <w:szCs w:val="24"/>
          <w:lang w:eastAsia="ru-RU"/>
        </w:rPr>
        <w:t xml:space="preserve">Ми провели аналіз публікацій бази даних </w:t>
      </w:r>
      <w:r w:rsidR="00E9441A">
        <w:rPr>
          <w:rFonts w:ascii="Times New Roman" w:eastAsia="Times New Roman" w:hAnsi="Times New Roman" w:cs="Times New Roman"/>
          <w:sz w:val="28"/>
          <w:szCs w:val="24"/>
          <w:lang w:val="en-US" w:eastAsia="ru-RU"/>
        </w:rPr>
        <w:t>SCOPUS</w:t>
      </w:r>
      <w:r w:rsidR="00E9441A" w:rsidRPr="00E9441A">
        <w:rPr>
          <w:rFonts w:ascii="Times New Roman" w:eastAsia="Times New Roman" w:hAnsi="Times New Roman" w:cs="Times New Roman"/>
          <w:sz w:val="28"/>
          <w:szCs w:val="24"/>
          <w:lang w:eastAsia="ru-RU"/>
        </w:rPr>
        <w:t xml:space="preserve"> </w:t>
      </w:r>
      <w:r w:rsidR="00E07683">
        <w:rPr>
          <w:rFonts w:ascii="Times New Roman" w:eastAsia="Times New Roman" w:hAnsi="Times New Roman" w:cs="Times New Roman"/>
          <w:sz w:val="28"/>
          <w:szCs w:val="24"/>
          <w:lang w:eastAsia="ru-RU"/>
        </w:rPr>
        <w:t>та серед</w:t>
      </w:r>
      <w:r w:rsidR="00E9441A">
        <w:rPr>
          <w:rFonts w:ascii="Times New Roman" w:eastAsia="Times New Roman" w:hAnsi="Times New Roman" w:cs="Times New Roman"/>
          <w:sz w:val="28"/>
          <w:szCs w:val="24"/>
          <w:lang w:eastAsia="ru-RU"/>
        </w:rPr>
        <w:t xml:space="preserve"> більш, ніж 6000 статей з еволюційної психології ми не знайшли жодної з проблеми жіночого кокетства, лише одну за темою флірту, при цьому про романтичні стосунки і шлюбні стратегії було знайдено 102 та 166 статей</w:t>
      </w:r>
      <w:r w:rsidR="00E07683">
        <w:rPr>
          <w:rFonts w:ascii="Times New Roman" w:eastAsia="Times New Roman" w:hAnsi="Times New Roman" w:cs="Times New Roman"/>
          <w:sz w:val="28"/>
          <w:szCs w:val="24"/>
          <w:lang w:eastAsia="ru-RU"/>
        </w:rPr>
        <w:t xml:space="preserve"> відповідно</w:t>
      </w:r>
      <w:r w:rsidR="00E9441A">
        <w:rPr>
          <w:rFonts w:ascii="Times New Roman" w:eastAsia="Times New Roman" w:hAnsi="Times New Roman" w:cs="Times New Roman"/>
          <w:sz w:val="28"/>
          <w:szCs w:val="24"/>
          <w:lang w:eastAsia="ru-RU"/>
        </w:rPr>
        <w:t>. Така форма агресивної поведінки як булінг, який зараз дуже активно вивчається психологами та педагогами, була висвітлена лише у 14 статтях еволюційних психологів. При тому, що в еволюційні</w:t>
      </w:r>
      <w:r w:rsidR="00E07683">
        <w:rPr>
          <w:rFonts w:ascii="Times New Roman" w:eastAsia="Times New Roman" w:hAnsi="Times New Roman" w:cs="Times New Roman"/>
          <w:sz w:val="28"/>
          <w:szCs w:val="24"/>
          <w:lang w:eastAsia="ru-RU"/>
        </w:rPr>
        <w:t>й</w:t>
      </w:r>
      <w:r w:rsidR="00E9441A">
        <w:rPr>
          <w:rFonts w:ascii="Times New Roman" w:eastAsia="Times New Roman" w:hAnsi="Times New Roman" w:cs="Times New Roman"/>
          <w:sz w:val="28"/>
          <w:szCs w:val="24"/>
          <w:lang w:eastAsia="ru-RU"/>
        </w:rPr>
        <w:t xml:space="preserve"> психології багато уваги </w:t>
      </w:r>
      <w:r w:rsidR="00E07683">
        <w:rPr>
          <w:rFonts w:ascii="Times New Roman" w:eastAsia="Times New Roman" w:hAnsi="Times New Roman" w:cs="Times New Roman"/>
          <w:sz w:val="28"/>
          <w:szCs w:val="24"/>
          <w:lang w:eastAsia="ru-RU"/>
        </w:rPr>
        <w:t>з</w:t>
      </w:r>
      <w:r w:rsidR="00E9441A">
        <w:rPr>
          <w:rFonts w:ascii="Times New Roman" w:eastAsia="Times New Roman" w:hAnsi="Times New Roman" w:cs="Times New Roman"/>
          <w:sz w:val="28"/>
          <w:szCs w:val="24"/>
          <w:lang w:eastAsia="ru-RU"/>
        </w:rPr>
        <w:t>авжди приділялося вивченню сімейних стосунків, проблемам між невістками</w:t>
      </w:r>
      <w:r w:rsidR="00E07683">
        <w:rPr>
          <w:rFonts w:ascii="Times New Roman" w:eastAsia="Times New Roman" w:hAnsi="Times New Roman" w:cs="Times New Roman"/>
          <w:sz w:val="28"/>
          <w:szCs w:val="24"/>
          <w:lang w:eastAsia="ru-RU"/>
        </w:rPr>
        <w:t xml:space="preserve"> /</w:t>
      </w:r>
      <w:r w:rsidR="00E9441A">
        <w:rPr>
          <w:rFonts w:ascii="Times New Roman" w:eastAsia="Times New Roman" w:hAnsi="Times New Roman" w:cs="Times New Roman"/>
          <w:sz w:val="28"/>
          <w:szCs w:val="24"/>
          <w:lang w:eastAsia="ru-RU"/>
        </w:rPr>
        <w:t xml:space="preserve"> зятями та </w:t>
      </w:r>
      <w:r w:rsidR="00E07683">
        <w:rPr>
          <w:rFonts w:ascii="Times New Roman" w:eastAsia="Times New Roman" w:hAnsi="Times New Roman" w:cs="Times New Roman"/>
          <w:sz w:val="28"/>
          <w:szCs w:val="24"/>
          <w:lang w:eastAsia="ru-RU"/>
        </w:rPr>
        <w:t>свекрами, свекрухами, тестями і</w:t>
      </w:r>
      <w:r w:rsidR="00E9441A">
        <w:rPr>
          <w:rFonts w:ascii="Times New Roman" w:eastAsia="Times New Roman" w:hAnsi="Times New Roman" w:cs="Times New Roman"/>
          <w:sz w:val="28"/>
          <w:szCs w:val="24"/>
          <w:lang w:eastAsia="ru-RU"/>
        </w:rPr>
        <w:t xml:space="preserve"> тещами було присвячено лише 10 робіт; сурогатному материнству – 1 робота. Здібності та когнітивні особливості традиційно активно вивчалися в межах цього напрямку, однак ми знайшли лише 23 статті, які стосуються проблеми критичного мислення</w:t>
      </w:r>
      <w:r w:rsidR="00E16577">
        <w:rPr>
          <w:rFonts w:ascii="Times New Roman" w:eastAsia="Times New Roman" w:hAnsi="Times New Roman" w:cs="Times New Roman"/>
          <w:sz w:val="28"/>
          <w:szCs w:val="24"/>
          <w:lang w:eastAsia="ru-RU"/>
        </w:rPr>
        <w:t xml:space="preserve">, </w:t>
      </w:r>
      <w:r w:rsidR="00E07683">
        <w:rPr>
          <w:rFonts w:ascii="Times New Roman" w:eastAsia="Times New Roman" w:hAnsi="Times New Roman" w:cs="Times New Roman"/>
          <w:sz w:val="28"/>
          <w:szCs w:val="24"/>
          <w:lang w:eastAsia="ru-RU"/>
        </w:rPr>
        <w:t>яке</w:t>
      </w:r>
      <w:r w:rsidR="00E16577">
        <w:rPr>
          <w:rFonts w:ascii="Times New Roman" w:eastAsia="Times New Roman" w:hAnsi="Times New Roman" w:cs="Times New Roman"/>
          <w:sz w:val="28"/>
          <w:szCs w:val="24"/>
          <w:lang w:eastAsia="ru-RU"/>
        </w:rPr>
        <w:t xml:space="preserve"> також активно вивчається </w:t>
      </w:r>
      <w:r w:rsidR="00E07683">
        <w:rPr>
          <w:rFonts w:ascii="Times New Roman" w:eastAsia="Times New Roman" w:hAnsi="Times New Roman" w:cs="Times New Roman"/>
          <w:sz w:val="28"/>
          <w:szCs w:val="24"/>
          <w:lang w:eastAsia="ru-RU"/>
        </w:rPr>
        <w:t>зараз у</w:t>
      </w:r>
      <w:r w:rsidR="00E16577">
        <w:rPr>
          <w:rFonts w:ascii="Times New Roman" w:eastAsia="Times New Roman" w:hAnsi="Times New Roman" w:cs="Times New Roman"/>
          <w:sz w:val="28"/>
          <w:szCs w:val="24"/>
          <w:lang w:eastAsia="ru-RU"/>
        </w:rPr>
        <w:t xml:space="preserve"> психології. Особливості політичних виборів, через які люди мають можливість впливати на процес утворення ієрархії влади та розподіл ресурсів, були висвітлені лише у 22 статтях.</w:t>
      </w:r>
      <w:r w:rsidR="00226D19">
        <w:rPr>
          <w:rFonts w:ascii="Times New Roman" w:eastAsia="Times New Roman" w:hAnsi="Times New Roman" w:cs="Times New Roman"/>
          <w:sz w:val="28"/>
          <w:szCs w:val="24"/>
          <w:lang w:eastAsia="ru-RU"/>
        </w:rPr>
        <w:t xml:space="preserve"> Дещо краще вивчена актуальна зараз проблема складностей ведення здорового способу життя – вона досліджена у 241 праці.</w:t>
      </w:r>
      <w:r w:rsidR="00E16577">
        <w:rPr>
          <w:rFonts w:ascii="Times New Roman" w:eastAsia="Times New Roman" w:hAnsi="Times New Roman" w:cs="Times New Roman"/>
          <w:sz w:val="28"/>
          <w:szCs w:val="24"/>
          <w:lang w:eastAsia="ru-RU"/>
        </w:rPr>
        <w:t xml:space="preserve"> Таким чином є необхідність в більшому обсязі використовувати потенціал еволюційної психології для розв’язання таких проблем.</w:t>
      </w:r>
    </w:p>
    <w:p w14:paraId="22E97D1F"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 xml:space="preserve">Пояснювальний потенціал апарата еволюційної психології, з нашої точки зору, унікальний тим, що він дозволяє зрозуміти істинну (первинну, граничну) причину існування психологічної ознаки, з якої логічно витікають її всебічні прояви (адаптивні або дезадаптивні, нейтральні, парадоксальні, надлишкові або недостатні), а також краще передбачати та краще керувати поведінку. Навіть </w:t>
      </w:r>
      <w:r w:rsidRPr="00901786">
        <w:rPr>
          <w:rFonts w:ascii="Times New Roman" w:eastAsia="Times New Roman" w:hAnsi="Times New Roman" w:cs="Times New Roman"/>
          <w:sz w:val="28"/>
          <w:szCs w:val="24"/>
          <w:lang w:eastAsia="ru-RU"/>
        </w:rPr>
        <w:lastRenderedPageBreak/>
        <w:t>результати виявлення структурної та біохімічної обумовленості психічного феномена або визначення його класифікаційного місця в діапазоні інших феноменів без еволюційного аналізу представляється некорисними та зацикленими самі на себе, як в загадці, що ж було раніше – курка або яйце, поведінка або установки, стани, ситуації або особистісні риси, самооцінка або рівень домагань, високий статус або успіхи, песимізм або невдачі тощо.</w:t>
      </w:r>
    </w:p>
    <w:p w14:paraId="7271D477"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r w:rsidRPr="00901786">
        <w:rPr>
          <w:rFonts w:ascii="Times New Roman" w:eastAsia="Times New Roman" w:hAnsi="Times New Roman" w:cs="Times New Roman"/>
          <w:sz w:val="28"/>
          <w:szCs w:val="24"/>
          <w:lang w:eastAsia="ru-RU"/>
        </w:rPr>
        <w:t>Підсумуємо зараз ті головні теоретичні положення еволюційної психології, спираючись на які ми обирали власні гіпотези досліджень та проводили їхні емпіричні перевірки.</w:t>
      </w:r>
    </w:p>
    <w:p w14:paraId="13F0E101" w14:textId="77777777" w:rsidR="00901786" w:rsidRPr="00901786" w:rsidRDefault="00901786" w:rsidP="00901786">
      <w:pPr>
        <w:spacing w:after="0" w:line="360" w:lineRule="auto"/>
        <w:ind w:firstLine="720"/>
        <w:jc w:val="both"/>
        <w:rPr>
          <w:rFonts w:ascii="Times New Roman" w:eastAsia="Times New Roman" w:hAnsi="Times New Roman" w:cs="Times New Roman"/>
          <w:sz w:val="28"/>
          <w:szCs w:val="24"/>
          <w:lang w:eastAsia="ru-RU"/>
        </w:rPr>
      </w:pPr>
    </w:p>
    <w:p w14:paraId="1AF49BF0" w14:textId="77777777" w:rsidR="00022EC2" w:rsidRPr="00022EC2" w:rsidRDefault="00B47348" w:rsidP="00022EC2">
      <w:pPr>
        <w:spacing w:after="0" w:line="360" w:lineRule="auto"/>
        <w:ind w:firstLine="720"/>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1.5</w:t>
      </w:r>
      <w:r w:rsidR="00022EC2" w:rsidRPr="00022EC2">
        <w:rPr>
          <w:rFonts w:ascii="Times New Roman" w:eastAsia="Times New Roman" w:hAnsi="Times New Roman" w:cs="Times New Roman"/>
          <w:b/>
          <w:sz w:val="28"/>
          <w:szCs w:val="24"/>
          <w:lang w:eastAsia="ru-RU"/>
        </w:rPr>
        <w:t>. Головні теоретичні положення еволюційної психології</w:t>
      </w:r>
    </w:p>
    <w:p w14:paraId="0D7694F5" w14:textId="77777777" w:rsidR="00B8466E" w:rsidRDefault="00B8466E" w:rsidP="00022EC2">
      <w:pPr>
        <w:spacing w:after="0" w:line="360" w:lineRule="auto"/>
        <w:ind w:firstLine="720"/>
        <w:jc w:val="both"/>
        <w:rPr>
          <w:rFonts w:ascii="Times New Roman" w:eastAsia="Times New Roman" w:hAnsi="Times New Roman" w:cs="Times New Roman"/>
          <w:sz w:val="28"/>
          <w:szCs w:val="24"/>
          <w:lang w:eastAsia="ru-RU"/>
        </w:rPr>
      </w:pPr>
    </w:p>
    <w:p w14:paraId="350EFEFC" w14:textId="4DB49DD3" w:rsidR="00022EC2" w:rsidRPr="00022EC2" w:rsidRDefault="00022EC2" w:rsidP="00022EC2">
      <w:pPr>
        <w:spacing w:after="0" w:line="360" w:lineRule="auto"/>
        <w:ind w:firstLine="720"/>
        <w:jc w:val="both"/>
        <w:rPr>
          <w:rFonts w:ascii="Times New Roman" w:eastAsia="Times New Roman" w:hAnsi="Times New Roman" w:cs="Times New Roman"/>
          <w:sz w:val="28"/>
          <w:szCs w:val="24"/>
          <w:lang w:eastAsia="ru-RU"/>
        </w:rPr>
      </w:pPr>
      <w:r w:rsidRPr="00022EC2">
        <w:rPr>
          <w:rFonts w:ascii="Times New Roman" w:eastAsia="Times New Roman" w:hAnsi="Times New Roman" w:cs="Times New Roman"/>
          <w:sz w:val="28"/>
          <w:szCs w:val="24"/>
          <w:lang w:eastAsia="ru-RU"/>
        </w:rPr>
        <w:t>Еволюційні психологи вважають психіку та поведінку людини адаптивними ознаками, які пристосовують її до середовища та еволюціонують під впливом природного відбору. В основі еволюційної психології лежать такі ідеї:</w:t>
      </w:r>
    </w:p>
    <w:p w14:paraId="1B58D740" w14:textId="77777777" w:rsidR="00022EC2" w:rsidRPr="00022EC2" w:rsidRDefault="000D2060" w:rsidP="000D2060">
      <w:pPr>
        <w:spacing w:after="0"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ab/>
        <w:t xml:space="preserve">- </w:t>
      </w:r>
      <w:r w:rsidR="00022EC2" w:rsidRPr="00022EC2">
        <w:rPr>
          <w:rFonts w:ascii="Times New Roman" w:eastAsia="Times New Roman" w:hAnsi="Times New Roman" w:cs="Times New Roman"/>
          <w:sz w:val="28"/>
          <w:szCs w:val="24"/>
          <w:lang w:eastAsia="ru-RU"/>
        </w:rPr>
        <w:t xml:space="preserve">базові поведінкові патерни сучасної людини є продуктами довготривалої еволюції виду </w:t>
      </w:r>
      <w:r w:rsidR="00022EC2" w:rsidRPr="00022EC2">
        <w:rPr>
          <w:rFonts w:ascii="Times New Roman" w:eastAsia="Times New Roman" w:hAnsi="Times New Roman" w:cs="Times New Roman"/>
          <w:i/>
          <w:sz w:val="28"/>
          <w:szCs w:val="28"/>
          <w:lang w:eastAsia="ru-RU"/>
        </w:rPr>
        <w:t xml:space="preserve">Homo </w:t>
      </w:r>
      <w:r w:rsidR="00022EC2" w:rsidRPr="00022EC2">
        <w:rPr>
          <w:rFonts w:ascii="Times New Roman" w:eastAsia="Times New Roman" w:hAnsi="Times New Roman" w:cs="Times New Roman"/>
          <w:i/>
          <w:sz w:val="28"/>
          <w:szCs w:val="28"/>
          <w:lang w:val="en-US" w:eastAsia="ru-RU"/>
        </w:rPr>
        <w:t>S</w:t>
      </w:r>
      <w:r w:rsidR="00022EC2" w:rsidRPr="00022EC2">
        <w:rPr>
          <w:rFonts w:ascii="Times New Roman" w:eastAsia="Times New Roman" w:hAnsi="Times New Roman" w:cs="Times New Roman"/>
          <w:i/>
          <w:sz w:val="28"/>
          <w:szCs w:val="28"/>
          <w:lang w:eastAsia="ru-RU"/>
        </w:rPr>
        <w:t>apiens</w:t>
      </w:r>
      <w:r w:rsidR="00022EC2" w:rsidRPr="00022EC2">
        <w:rPr>
          <w:rFonts w:ascii="Times New Roman" w:eastAsia="Times New Roman" w:hAnsi="Times New Roman" w:cs="Times New Roman"/>
          <w:sz w:val="28"/>
          <w:szCs w:val="28"/>
          <w:lang w:eastAsia="ru-RU"/>
        </w:rPr>
        <w:t xml:space="preserve"> та його попередніх форм (</w:t>
      </w:r>
      <w:r w:rsidR="00022EC2" w:rsidRPr="00022EC2">
        <w:rPr>
          <w:rFonts w:ascii="Times New Roman" w:eastAsia="Times New Roman" w:hAnsi="Times New Roman" w:cs="Times New Roman"/>
          <w:i/>
          <w:sz w:val="28"/>
          <w:szCs w:val="28"/>
          <w:lang w:eastAsia="ru-RU"/>
        </w:rPr>
        <w:t>звернемося ще раз для прикладу, до патерну надання переваги солодкій їжі як дуже ілюстративному через те, що зараз багато людей страждають залежністю від кондитерських виробів та наслідків такої поведінки</w:t>
      </w:r>
      <w:r w:rsidR="00022EC2" w:rsidRPr="00022EC2">
        <w:rPr>
          <w:rFonts w:ascii="Times New Roman" w:eastAsia="Times New Roman" w:hAnsi="Times New Roman" w:cs="Times New Roman"/>
          <w:sz w:val="28"/>
          <w:szCs w:val="28"/>
          <w:lang w:eastAsia="ru-RU"/>
        </w:rPr>
        <w:t xml:space="preserve">); </w:t>
      </w:r>
    </w:p>
    <w:p w14:paraId="3A467397" w14:textId="77777777" w:rsidR="00022EC2" w:rsidRPr="00022EC2" w:rsidRDefault="000D2060" w:rsidP="000D2060">
      <w:pPr>
        <w:spacing w:after="0"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8"/>
          <w:lang w:eastAsia="ru-RU"/>
        </w:rPr>
        <w:tab/>
        <w:t xml:space="preserve">- </w:t>
      </w:r>
      <w:r w:rsidR="00022EC2" w:rsidRPr="00022EC2">
        <w:rPr>
          <w:rFonts w:ascii="Times New Roman" w:eastAsia="Times New Roman" w:hAnsi="Times New Roman" w:cs="Times New Roman"/>
          <w:sz w:val="28"/>
          <w:szCs w:val="28"/>
          <w:lang w:eastAsia="ru-RU"/>
        </w:rPr>
        <w:t>ці патерни еволюційно-адаптивні, кожен з них має або мав у минулому пристосувальне значення, важливе для виживання особня та всього виду в цілому (</w:t>
      </w:r>
      <w:r w:rsidR="00022EC2" w:rsidRPr="00022EC2">
        <w:rPr>
          <w:rFonts w:ascii="Times New Roman" w:eastAsia="Times New Roman" w:hAnsi="Times New Roman" w:cs="Times New Roman"/>
          <w:i/>
          <w:sz w:val="28"/>
          <w:szCs w:val="28"/>
          <w:lang w:eastAsia="ru-RU"/>
        </w:rPr>
        <w:t>солодкий смак їжі в більшості випадків обумовлений вуглеводами; така їжа є висококалорійною, швидко засвоюється та містить менше токсинів</w:t>
      </w:r>
      <w:r w:rsidR="00022EC2" w:rsidRPr="00022EC2">
        <w:rPr>
          <w:rFonts w:ascii="Times New Roman" w:eastAsia="Times New Roman" w:hAnsi="Times New Roman" w:cs="Times New Roman"/>
          <w:sz w:val="28"/>
          <w:szCs w:val="28"/>
          <w:lang w:eastAsia="ru-RU"/>
        </w:rPr>
        <w:t>);</w:t>
      </w:r>
    </w:p>
    <w:p w14:paraId="3BCD2A51" w14:textId="77777777" w:rsidR="00022EC2" w:rsidRPr="00022EC2" w:rsidRDefault="000D2060" w:rsidP="000D2060">
      <w:pPr>
        <w:spacing w:after="0"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ab/>
        <w:t xml:space="preserve">- </w:t>
      </w:r>
      <w:r w:rsidR="00022EC2" w:rsidRPr="00022EC2">
        <w:rPr>
          <w:rFonts w:ascii="Times New Roman" w:eastAsia="Times New Roman" w:hAnsi="Times New Roman" w:cs="Times New Roman"/>
          <w:sz w:val="28"/>
          <w:szCs w:val="24"/>
          <w:lang w:eastAsia="ru-RU"/>
        </w:rPr>
        <w:t>кожний патерн формувався як адаптація до конкретних умов (</w:t>
      </w:r>
      <w:r w:rsidR="00022EC2" w:rsidRPr="00022EC2">
        <w:rPr>
          <w:rFonts w:ascii="Times New Roman" w:eastAsia="Times New Roman" w:hAnsi="Times New Roman" w:cs="Times New Roman"/>
          <w:i/>
          <w:sz w:val="28"/>
          <w:szCs w:val="24"/>
          <w:lang w:eastAsia="ru-RU"/>
        </w:rPr>
        <w:t>в умовах первісного суспільства мисливців-збирачів солодкі продукти (фрукти, мед) не були у надлишку</w:t>
      </w:r>
      <w:r w:rsidR="00022EC2" w:rsidRPr="00022EC2">
        <w:rPr>
          <w:rFonts w:ascii="Times New Roman" w:eastAsia="Times New Roman" w:hAnsi="Times New Roman" w:cs="Times New Roman"/>
          <w:sz w:val="28"/>
          <w:szCs w:val="24"/>
          <w:lang w:eastAsia="ru-RU"/>
        </w:rPr>
        <w:t>);</w:t>
      </w:r>
    </w:p>
    <w:p w14:paraId="48DD43AF" w14:textId="77777777" w:rsidR="00022EC2" w:rsidRPr="00022EC2" w:rsidRDefault="000D2060" w:rsidP="000D2060">
      <w:pPr>
        <w:spacing w:after="0"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ab/>
        <w:t xml:space="preserve">- </w:t>
      </w:r>
      <w:r w:rsidR="00022EC2" w:rsidRPr="00022EC2">
        <w:rPr>
          <w:rFonts w:ascii="Times New Roman" w:eastAsia="Times New Roman" w:hAnsi="Times New Roman" w:cs="Times New Roman"/>
          <w:sz w:val="28"/>
          <w:szCs w:val="24"/>
          <w:lang w:eastAsia="ru-RU"/>
        </w:rPr>
        <w:t>сучасний світ є швидко змінюваним середовищем, в якому давні адаптації можуть втрачати свою пристосувальну цінність і навіть ставати шкідливими (</w:t>
      </w:r>
      <w:r w:rsidR="00022EC2" w:rsidRPr="00022EC2">
        <w:rPr>
          <w:rFonts w:ascii="Times New Roman" w:eastAsia="Times New Roman" w:hAnsi="Times New Roman" w:cs="Times New Roman"/>
          <w:i/>
          <w:sz w:val="28"/>
          <w:szCs w:val="24"/>
          <w:lang w:eastAsia="ru-RU"/>
        </w:rPr>
        <w:t xml:space="preserve">любов до надто доступних зараз солодощів приводить до розповсюдження «хвороб цивілізації» </w:t>
      </w:r>
      <w:r w:rsidR="00022EC2" w:rsidRPr="00022EC2">
        <w:rPr>
          <w:rFonts w:ascii="Times New Roman" w:eastAsia="Times New Roman" w:hAnsi="Times New Roman" w:cs="Times New Roman"/>
          <w:i/>
          <w:sz w:val="28"/>
          <w:szCs w:val="28"/>
          <w:lang w:eastAsia="ru-RU"/>
        </w:rPr>
        <w:t>–</w:t>
      </w:r>
      <w:r w:rsidR="00022EC2" w:rsidRPr="00022EC2">
        <w:rPr>
          <w:rFonts w:ascii="Times New Roman" w:eastAsia="Times New Roman" w:hAnsi="Times New Roman" w:cs="Times New Roman"/>
          <w:i/>
          <w:sz w:val="28"/>
          <w:szCs w:val="24"/>
          <w:lang w:eastAsia="ru-RU"/>
        </w:rPr>
        <w:t xml:space="preserve"> карієсу, ожиріння, цукрового діабету тощо</w:t>
      </w:r>
      <w:r w:rsidR="00022EC2" w:rsidRPr="00022EC2">
        <w:rPr>
          <w:rFonts w:ascii="Times New Roman" w:eastAsia="Times New Roman" w:hAnsi="Times New Roman" w:cs="Times New Roman"/>
          <w:sz w:val="28"/>
          <w:szCs w:val="24"/>
          <w:lang w:eastAsia="ru-RU"/>
        </w:rPr>
        <w:t>);</w:t>
      </w:r>
    </w:p>
    <w:p w14:paraId="6B7A7DBE" w14:textId="77777777" w:rsidR="00022EC2" w:rsidRPr="00022EC2" w:rsidRDefault="000D2060" w:rsidP="000D2060">
      <w:pPr>
        <w:spacing w:after="0"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ab/>
        <w:t xml:space="preserve">- </w:t>
      </w:r>
      <w:r w:rsidR="00022EC2" w:rsidRPr="00022EC2">
        <w:rPr>
          <w:rFonts w:ascii="Times New Roman" w:eastAsia="Times New Roman" w:hAnsi="Times New Roman" w:cs="Times New Roman"/>
          <w:sz w:val="28"/>
          <w:szCs w:val="24"/>
          <w:lang w:eastAsia="ru-RU"/>
        </w:rPr>
        <w:t>еволюція мозку та психіки продовжується і в теперішній час (</w:t>
      </w:r>
      <w:r w:rsidR="00022EC2" w:rsidRPr="00022EC2">
        <w:rPr>
          <w:rFonts w:ascii="Times New Roman" w:eastAsia="Times New Roman" w:hAnsi="Times New Roman" w:cs="Times New Roman"/>
          <w:i/>
          <w:sz w:val="28"/>
          <w:szCs w:val="24"/>
          <w:lang w:eastAsia="ru-RU"/>
        </w:rPr>
        <w:t>сучасні еталони краси передбачають нормальну або знижену вагу, тобто адаптивними стають обмеження у вживанні калорійної їжі</w:t>
      </w:r>
      <w:r w:rsidR="00022EC2" w:rsidRPr="00022EC2">
        <w:rPr>
          <w:rFonts w:ascii="Times New Roman" w:eastAsia="Times New Roman" w:hAnsi="Times New Roman" w:cs="Times New Roman"/>
          <w:sz w:val="28"/>
          <w:szCs w:val="24"/>
          <w:lang w:eastAsia="ru-RU"/>
        </w:rPr>
        <w:t>).</w:t>
      </w:r>
    </w:p>
    <w:p w14:paraId="5536D4D0" w14:textId="77777777" w:rsidR="00022EC2" w:rsidRPr="00022EC2" w:rsidRDefault="00022EC2" w:rsidP="00022EC2">
      <w:pPr>
        <w:spacing w:after="0" w:line="360" w:lineRule="auto"/>
        <w:ind w:firstLine="708"/>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4"/>
          <w:lang w:eastAsia="ru-RU"/>
        </w:rPr>
        <w:t xml:space="preserve">Щоб зрозуміти еволюційне походження того або іншого поведінкового стереотипу, необхідно визначити, яка адаптивна функція була йому властива у період становлення. Для розуміння пристосувальної цінності розглядаються умови, в яких відбувалося формування ознаки – так зване середовище еволюційної адаптації (СЕА). Варто враховувати, що формування мозку, психіки та поведінки людини відбувалося протягом плейстоцену (в період 1,8 млн. </w:t>
      </w:r>
      <w:r w:rsidRPr="00022EC2">
        <w:rPr>
          <w:rFonts w:ascii="Times New Roman" w:eastAsia="Times New Roman" w:hAnsi="Times New Roman" w:cs="Times New Roman"/>
          <w:sz w:val="28"/>
          <w:szCs w:val="28"/>
          <w:lang w:eastAsia="ru-RU"/>
        </w:rPr>
        <w:t>–</w:t>
      </w:r>
      <w:r w:rsidRPr="00022EC2">
        <w:rPr>
          <w:rFonts w:ascii="Times New Roman" w:eastAsia="Times New Roman" w:hAnsi="Times New Roman" w:cs="Times New Roman"/>
          <w:sz w:val="28"/>
          <w:szCs w:val="24"/>
          <w:lang w:eastAsia="ru-RU"/>
        </w:rPr>
        <w:t xml:space="preserve"> 11 тис. років тому) </w:t>
      </w:r>
      <w:r w:rsidR="00F329B9">
        <w:rPr>
          <w:rFonts w:ascii="Times New Roman" w:eastAsia="Times New Roman" w:hAnsi="Times New Roman" w:cs="Times New Roman"/>
          <w:sz w:val="28"/>
          <w:szCs w:val="28"/>
          <w:lang w:eastAsia="ru-RU"/>
        </w:rPr>
        <w:t>(Кенрик, 2012;</w:t>
      </w:r>
      <w:r w:rsidRPr="00022EC2">
        <w:rPr>
          <w:rFonts w:ascii="Times New Roman" w:eastAsia="Times New Roman" w:hAnsi="Times New Roman" w:cs="Times New Roman"/>
          <w:sz w:val="28"/>
          <w:szCs w:val="28"/>
          <w:lang w:eastAsia="ru-RU"/>
        </w:rPr>
        <w:t xml:space="preserve"> </w:t>
      </w:r>
      <w:r w:rsidR="00F329B9">
        <w:rPr>
          <w:rFonts w:ascii="Times New Roman" w:eastAsia="Times New Roman" w:hAnsi="Times New Roman" w:cs="Times New Roman"/>
          <w:sz w:val="28"/>
          <w:szCs w:val="24"/>
          <w:lang w:eastAsia="ru-RU"/>
        </w:rPr>
        <w:t xml:space="preserve">Палмер </w:t>
      </w:r>
      <w:r w:rsidR="00F329B9" w:rsidRPr="00940C92">
        <w:rPr>
          <w:rFonts w:ascii="Times New Roman" w:eastAsia="Times New Roman" w:hAnsi="Times New Roman" w:cs="Times New Roman"/>
          <w:sz w:val="28"/>
          <w:szCs w:val="28"/>
          <w:lang w:eastAsia="ru-RU"/>
        </w:rPr>
        <w:t>&amp;</w:t>
      </w:r>
      <w:r w:rsidR="00F329B9">
        <w:rPr>
          <w:rFonts w:ascii="Times New Roman" w:eastAsia="Times New Roman" w:hAnsi="Times New Roman" w:cs="Times New Roman"/>
          <w:sz w:val="28"/>
          <w:szCs w:val="28"/>
          <w:lang w:eastAsia="ru-RU"/>
        </w:rPr>
        <w:t xml:space="preserve"> </w:t>
      </w:r>
      <w:r w:rsidR="00F329B9">
        <w:rPr>
          <w:rFonts w:ascii="Times New Roman" w:eastAsia="Times New Roman" w:hAnsi="Times New Roman" w:cs="Times New Roman"/>
          <w:sz w:val="28"/>
          <w:szCs w:val="24"/>
          <w:lang w:eastAsia="ru-RU"/>
        </w:rPr>
        <w:t>Палмер</w:t>
      </w:r>
      <w:r w:rsidR="00F329B9" w:rsidRPr="00901786">
        <w:rPr>
          <w:rFonts w:ascii="Times New Roman" w:eastAsia="Times New Roman" w:hAnsi="Times New Roman" w:cs="Times New Roman"/>
          <w:sz w:val="28"/>
          <w:szCs w:val="24"/>
          <w:lang w:eastAsia="ru-RU"/>
        </w:rPr>
        <w:t>,</w:t>
      </w:r>
      <w:r w:rsidR="00F329B9">
        <w:rPr>
          <w:rFonts w:ascii="Times New Roman" w:eastAsia="Times New Roman" w:hAnsi="Times New Roman" w:cs="Times New Roman"/>
          <w:sz w:val="28"/>
          <w:szCs w:val="24"/>
          <w:lang w:eastAsia="ru-RU"/>
        </w:rPr>
        <w:t xml:space="preserve"> 2003</w:t>
      </w:r>
      <w:r w:rsidRPr="00022EC2">
        <w:rPr>
          <w:rFonts w:ascii="Times New Roman" w:eastAsia="Times New Roman" w:hAnsi="Times New Roman" w:cs="Times New Roman"/>
          <w:sz w:val="28"/>
          <w:szCs w:val="28"/>
          <w:lang w:eastAsia="ru-RU"/>
        </w:rPr>
        <w:t xml:space="preserve">, </w:t>
      </w:r>
      <w:r w:rsidR="00F329B9" w:rsidRPr="004354C0">
        <w:rPr>
          <w:rFonts w:ascii="Times New Roman" w:eastAsia="Times New Roman" w:hAnsi="Times New Roman" w:cs="Times New Roman"/>
          <w:sz w:val="28"/>
          <w:szCs w:val="28"/>
          <w:lang w:eastAsia="ru-RU"/>
        </w:rPr>
        <w:t xml:space="preserve">Barkow, </w:t>
      </w:r>
      <w:r w:rsidR="00F329B9">
        <w:rPr>
          <w:rFonts w:ascii="Times New Roman" w:eastAsia="Times New Roman" w:hAnsi="Times New Roman" w:cs="Times New Roman"/>
          <w:sz w:val="28"/>
          <w:szCs w:val="28"/>
          <w:lang w:eastAsia="ru-RU"/>
        </w:rPr>
        <w:t xml:space="preserve">Cosmides </w:t>
      </w:r>
      <w:r w:rsidR="00F329B9" w:rsidRPr="00940C92">
        <w:rPr>
          <w:rFonts w:ascii="Times New Roman" w:eastAsia="Times New Roman" w:hAnsi="Times New Roman" w:cs="Times New Roman"/>
          <w:sz w:val="28"/>
          <w:szCs w:val="28"/>
          <w:lang w:eastAsia="ru-RU"/>
        </w:rPr>
        <w:t>&amp;</w:t>
      </w:r>
      <w:r w:rsidR="00F329B9" w:rsidRPr="004354C0">
        <w:rPr>
          <w:rFonts w:ascii="Times New Roman" w:eastAsia="Times New Roman" w:hAnsi="Times New Roman" w:cs="Times New Roman"/>
          <w:sz w:val="28"/>
          <w:szCs w:val="28"/>
          <w:lang w:eastAsia="ru-RU"/>
        </w:rPr>
        <w:t xml:space="preserve"> Tooby</w:t>
      </w:r>
      <w:r w:rsidR="00F329B9">
        <w:rPr>
          <w:rFonts w:ascii="Times New Roman" w:eastAsia="Times New Roman" w:hAnsi="Times New Roman" w:cs="Times New Roman"/>
          <w:sz w:val="28"/>
          <w:szCs w:val="28"/>
          <w:lang w:eastAsia="ru-RU"/>
        </w:rPr>
        <w:t>, 1992</w:t>
      </w:r>
      <w:r w:rsidR="00F329B9">
        <w:rPr>
          <w:rFonts w:ascii="Times New Roman" w:eastAsia="Times New Roman" w:hAnsi="Times New Roman" w:cs="Times New Roman"/>
          <w:sz w:val="28"/>
          <w:szCs w:val="24"/>
          <w:lang w:eastAsia="ru-RU"/>
        </w:rPr>
        <w:t>;</w:t>
      </w:r>
      <w:r w:rsidRPr="00022EC2">
        <w:rPr>
          <w:rFonts w:ascii="Times New Roman" w:eastAsia="Times New Roman" w:hAnsi="Times New Roman" w:cs="Times New Roman"/>
          <w:sz w:val="28"/>
          <w:szCs w:val="28"/>
          <w:lang w:eastAsia="ru-RU"/>
        </w:rPr>
        <w:t xml:space="preserve"> </w:t>
      </w:r>
      <w:r w:rsidR="00F329B9" w:rsidRPr="004354C0">
        <w:rPr>
          <w:rFonts w:ascii="Times New Roman" w:eastAsia="Times New Roman" w:hAnsi="Times New Roman" w:cs="Times New Roman"/>
          <w:sz w:val="28"/>
          <w:szCs w:val="28"/>
          <w:lang w:eastAsia="ru-RU"/>
        </w:rPr>
        <w:t>Rossano</w:t>
      </w:r>
      <w:r w:rsidR="00F329B9" w:rsidRPr="00901786">
        <w:rPr>
          <w:rFonts w:ascii="Times New Roman" w:eastAsia="Times New Roman" w:hAnsi="Times New Roman" w:cs="Times New Roman"/>
          <w:sz w:val="28"/>
          <w:szCs w:val="24"/>
          <w:lang w:eastAsia="ru-RU"/>
        </w:rPr>
        <w:t>,</w:t>
      </w:r>
      <w:r w:rsidR="00F329B9">
        <w:rPr>
          <w:rFonts w:ascii="Times New Roman" w:eastAsia="Times New Roman" w:hAnsi="Times New Roman" w:cs="Times New Roman"/>
          <w:sz w:val="28"/>
          <w:szCs w:val="24"/>
          <w:lang w:eastAsia="ru-RU"/>
        </w:rPr>
        <w:t xml:space="preserve"> 2003</w:t>
      </w:r>
      <w:r w:rsidR="00F329B9">
        <w:rPr>
          <w:rFonts w:ascii="Times New Roman" w:eastAsia="Times New Roman" w:hAnsi="Times New Roman" w:cs="Times New Roman"/>
          <w:sz w:val="28"/>
          <w:szCs w:val="28"/>
          <w:lang w:eastAsia="ru-RU"/>
        </w:rPr>
        <w:t>)</w:t>
      </w:r>
      <w:r w:rsidRPr="00022EC2">
        <w:rPr>
          <w:rFonts w:ascii="Times New Roman" w:eastAsia="Times New Roman" w:hAnsi="Times New Roman" w:cs="Times New Roman"/>
          <w:sz w:val="28"/>
          <w:szCs w:val="28"/>
          <w:lang w:eastAsia="ru-RU"/>
        </w:rPr>
        <w:t xml:space="preserve">. </w:t>
      </w:r>
    </w:p>
    <w:p w14:paraId="338F13E4" w14:textId="77777777" w:rsidR="00022EC2" w:rsidRPr="00022EC2" w:rsidRDefault="00022EC2" w:rsidP="00022EC2">
      <w:pPr>
        <w:spacing w:after="0" w:line="360" w:lineRule="auto"/>
        <w:ind w:firstLine="708"/>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Багато з поведінкових адаптацій, які виникли на ранніх етапах еволюції, залишаються корисними і досі, наприклад, вищезгадані ха</w:t>
      </w:r>
      <w:r w:rsidR="00F329B9">
        <w:rPr>
          <w:rFonts w:ascii="Times New Roman" w:eastAsia="Times New Roman" w:hAnsi="Times New Roman" w:cs="Times New Roman"/>
          <w:sz w:val="28"/>
          <w:szCs w:val="28"/>
          <w:lang w:eastAsia="ru-RU"/>
        </w:rPr>
        <w:t>рчові смаки під час вагітності (</w:t>
      </w:r>
      <w:r w:rsidR="00433609">
        <w:rPr>
          <w:rFonts w:ascii="Times New Roman" w:eastAsia="Times New Roman" w:hAnsi="Times New Roman" w:cs="Times New Roman"/>
          <w:sz w:val="28"/>
          <w:szCs w:val="24"/>
          <w:lang w:eastAsia="ru-RU"/>
        </w:rPr>
        <w:t>Луценко, Е.</w:t>
      </w:r>
      <w:r w:rsidR="00433609" w:rsidRPr="005A4114">
        <w:rPr>
          <w:rFonts w:ascii="Times New Roman" w:eastAsia="Times New Roman" w:hAnsi="Times New Roman" w:cs="Times New Roman"/>
          <w:sz w:val="28"/>
          <w:szCs w:val="24"/>
          <w:lang w:eastAsia="ru-RU"/>
        </w:rPr>
        <w:t xml:space="preserve"> &amp; Утевская</w:t>
      </w:r>
      <w:r w:rsidR="00F329B9">
        <w:rPr>
          <w:rFonts w:ascii="Times New Roman" w:eastAsia="Times New Roman" w:hAnsi="Times New Roman" w:cs="Times New Roman"/>
          <w:sz w:val="28"/>
          <w:szCs w:val="28"/>
          <w:lang w:eastAsia="ru-RU"/>
        </w:rPr>
        <w:t>, 2008;</w:t>
      </w:r>
      <w:r w:rsidR="00F329B9" w:rsidRPr="00F329B9">
        <w:rPr>
          <w:rFonts w:ascii="Times New Roman" w:eastAsia="Times New Roman" w:hAnsi="Times New Roman" w:cs="Times New Roman"/>
          <w:sz w:val="28"/>
          <w:szCs w:val="24"/>
          <w:lang w:eastAsia="ru-RU"/>
        </w:rPr>
        <w:t xml:space="preserve"> </w:t>
      </w:r>
      <w:r w:rsidR="00F329B9">
        <w:rPr>
          <w:rFonts w:ascii="Times New Roman" w:eastAsia="Times New Roman" w:hAnsi="Times New Roman" w:cs="Times New Roman"/>
          <w:sz w:val="28"/>
          <w:szCs w:val="24"/>
          <w:lang w:eastAsia="ru-RU"/>
        </w:rPr>
        <w:t xml:space="preserve">Палмер </w:t>
      </w:r>
      <w:r w:rsidR="00F329B9" w:rsidRPr="00940C92">
        <w:rPr>
          <w:rFonts w:ascii="Times New Roman" w:eastAsia="Times New Roman" w:hAnsi="Times New Roman" w:cs="Times New Roman"/>
          <w:sz w:val="28"/>
          <w:szCs w:val="28"/>
          <w:lang w:eastAsia="ru-RU"/>
        </w:rPr>
        <w:t>&amp;</w:t>
      </w:r>
      <w:r w:rsidR="00F329B9">
        <w:rPr>
          <w:rFonts w:ascii="Times New Roman" w:eastAsia="Times New Roman" w:hAnsi="Times New Roman" w:cs="Times New Roman"/>
          <w:sz w:val="28"/>
          <w:szCs w:val="28"/>
          <w:lang w:eastAsia="ru-RU"/>
        </w:rPr>
        <w:t xml:space="preserve"> </w:t>
      </w:r>
      <w:r w:rsidR="00F329B9">
        <w:rPr>
          <w:rFonts w:ascii="Times New Roman" w:eastAsia="Times New Roman" w:hAnsi="Times New Roman" w:cs="Times New Roman"/>
          <w:sz w:val="28"/>
          <w:szCs w:val="24"/>
          <w:lang w:eastAsia="ru-RU"/>
        </w:rPr>
        <w:t>Палмер</w:t>
      </w:r>
      <w:r w:rsidR="00F329B9" w:rsidRPr="00901786">
        <w:rPr>
          <w:rFonts w:ascii="Times New Roman" w:eastAsia="Times New Roman" w:hAnsi="Times New Roman" w:cs="Times New Roman"/>
          <w:sz w:val="28"/>
          <w:szCs w:val="24"/>
          <w:lang w:eastAsia="ru-RU"/>
        </w:rPr>
        <w:t>,</w:t>
      </w:r>
      <w:r w:rsidR="00F329B9">
        <w:rPr>
          <w:rFonts w:ascii="Times New Roman" w:eastAsia="Times New Roman" w:hAnsi="Times New Roman" w:cs="Times New Roman"/>
          <w:sz w:val="28"/>
          <w:szCs w:val="24"/>
          <w:lang w:eastAsia="ru-RU"/>
        </w:rPr>
        <w:t xml:space="preserve"> 2003</w:t>
      </w:r>
      <w:r w:rsidRPr="00022EC2">
        <w:rPr>
          <w:rFonts w:ascii="Times New Roman" w:eastAsia="Times New Roman" w:hAnsi="Times New Roman" w:cs="Times New Roman"/>
          <w:sz w:val="28"/>
          <w:szCs w:val="28"/>
          <w:lang w:eastAsia="ru-RU"/>
        </w:rPr>
        <w:t xml:space="preserve">, </w:t>
      </w:r>
      <w:r w:rsidR="00F329B9" w:rsidRPr="004354C0">
        <w:rPr>
          <w:rFonts w:ascii="Times New Roman" w:eastAsia="Times New Roman" w:hAnsi="Times New Roman" w:cs="Times New Roman"/>
          <w:sz w:val="28"/>
          <w:szCs w:val="28"/>
          <w:lang w:eastAsia="ru-RU"/>
        </w:rPr>
        <w:t xml:space="preserve">Barkow, </w:t>
      </w:r>
      <w:r w:rsidR="00F329B9">
        <w:rPr>
          <w:rFonts w:ascii="Times New Roman" w:eastAsia="Times New Roman" w:hAnsi="Times New Roman" w:cs="Times New Roman"/>
          <w:sz w:val="28"/>
          <w:szCs w:val="28"/>
          <w:lang w:eastAsia="ru-RU"/>
        </w:rPr>
        <w:t xml:space="preserve">Cosmides </w:t>
      </w:r>
      <w:r w:rsidR="00F329B9" w:rsidRPr="00940C92">
        <w:rPr>
          <w:rFonts w:ascii="Times New Roman" w:eastAsia="Times New Roman" w:hAnsi="Times New Roman" w:cs="Times New Roman"/>
          <w:sz w:val="28"/>
          <w:szCs w:val="28"/>
          <w:lang w:eastAsia="ru-RU"/>
        </w:rPr>
        <w:t>&amp;</w:t>
      </w:r>
      <w:r w:rsidR="00F329B9" w:rsidRPr="004354C0">
        <w:rPr>
          <w:rFonts w:ascii="Times New Roman" w:eastAsia="Times New Roman" w:hAnsi="Times New Roman" w:cs="Times New Roman"/>
          <w:sz w:val="28"/>
          <w:szCs w:val="28"/>
          <w:lang w:eastAsia="ru-RU"/>
        </w:rPr>
        <w:t xml:space="preserve"> Tooby</w:t>
      </w:r>
      <w:r w:rsidR="00F329B9">
        <w:rPr>
          <w:rFonts w:ascii="Times New Roman" w:eastAsia="Times New Roman" w:hAnsi="Times New Roman" w:cs="Times New Roman"/>
          <w:sz w:val="28"/>
          <w:szCs w:val="28"/>
          <w:lang w:eastAsia="ru-RU"/>
        </w:rPr>
        <w:t>, 1992</w:t>
      </w:r>
      <w:r w:rsidR="00F329B9">
        <w:rPr>
          <w:rFonts w:ascii="Times New Roman" w:eastAsia="Times New Roman" w:hAnsi="Times New Roman" w:cs="Times New Roman"/>
          <w:sz w:val="28"/>
          <w:szCs w:val="24"/>
          <w:lang w:eastAsia="ru-RU"/>
        </w:rPr>
        <w:t>;</w:t>
      </w:r>
      <w:r w:rsidRPr="00022EC2">
        <w:rPr>
          <w:rFonts w:ascii="Times New Roman" w:eastAsia="Times New Roman" w:hAnsi="Times New Roman" w:cs="Times New Roman"/>
          <w:sz w:val="28"/>
          <w:szCs w:val="28"/>
          <w:lang w:eastAsia="ru-RU"/>
        </w:rPr>
        <w:t xml:space="preserve"> </w:t>
      </w:r>
      <w:r w:rsidR="00F329B9" w:rsidRPr="004354C0">
        <w:rPr>
          <w:rFonts w:ascii="Times New Roman" w:eastAsia="Times New Roman" w:hAnsi="Times New Roman" w:cs="Times New Roman"/>
          <w:sz w:val="28"/>
          <w:szCs w:val="28"/>
          <w:lang w:eastAsia="ru-RU"/>
        </w:rPr>
        <w:t>Rossano</w:t>
      </w:r>
      <w:r w:rsidR="00F329B9" w:rsidRPr="00901786">
        <w:rPr>
          <w:rFonts w:ascii="Times New Roman" w:eastAsia="Times New Roman" w:hAnsi="Times New Roman" w:cs="Times New Roman"/>
          <w:sz w:val="28"/>
          <w:szCs w:val="24"/>
          <w:lang w:eastAsia="ru-RU"/>
        </w:rPr>
        <w:t>,</w:t>
      </w:r>
      <w:r w:rsidR="00F329B9">
        <w:rPr>
          <w:rFonts w:ascii="Times New Roman" w:eastAsia="Times New Roman" w:hAnsi="Times New Roman" w:cs="Times New Roman"/>
          <w:sz w:val="28"/>
          <w:szCs w:val="24"/>
          <w:lang w:eastAsia="ru-RU"/>
        </w:rPr>
        <w:t xml:space="preserve"> 2003)</w:t>
      </w:r>
      <w:r w:rsidRPr="00022EC2">
        <w:rPr>
          <w:rFonts w:ascii="Times New Roman" w:eastAsia="Times New Roman" w:hAnsi="Times New Roman" w:cs="Times New Roman"/>
          <w:sz w:val="28"/>
          <w:szCs w:val="28"/>
          <w:lang w:eastAsia="ru-RU"/>
        </w:rPr>
        <w:t xml:space="preserve"> або критерії вибору шлюбного </w:t>
      </w:r>
      <w:r w:rsidRPr="00433609">
        <w:rPr>
          <w:rFonts w:ascii="Times New Roman" w:eastAsia="Times New Roman" w:hAnsi="Times New Roman" w:cs="Times New Roman"/>
          <w:sz w:val="28"/>
          <w:szCs w:val="28"/>
          <w:lang w:eastAsia="ru-RU"/>
        </w:rPr>
        <w:t xml:space="preserve">партнера </w:t>
      </w:r>
      <w:r w:rsidR="00F329B9" w:rsidRPr="00433609">
        <w:rPr>
          <w:rFonts w:ascii="Times New Roman" w:eastAsia="Times New Roman" w:hAnsi="Times New Roman" w:cs="Times New Roman"/>
          <w:sz w:val="28"/>
          <w:szCs w:val="28"/>
          <w:lang w:eastAsia="ru-RU"/>
        </w:rPr>
        <w:t>(</w:t>
      </w:r>
      <w:r w:rsidR="00433609" w:rsidRPr="00433609">
        <w:rPr>
          <w:rFonts w:ascii="Times New Roman" w:eastAsia="Times New Roman" w:hAnsi="Times New Roman" w:cs="Times New Roman"/>
          <w:sz w:val="28"/>
          <w:szCs w:val="28"/>
          <w:lang w:eastAsia="ru-RU"/>
        </w:rPr>
        <w:t>Бутовская</w:t>
      </w:r>
      <w:r w:rsidR="00F329B9" w:rsidRPr="00433609">
        <w:rPr>
          <w:rFonts w:ascii="Times New Roman" w:eastAsia="Times New Roman" w:hAnsi="Times New Roman" w:cs="Times New Roman"/>
          <w:sz w:val="28"/>
          <w:szCs w:val="28"/>
          <w:lang w:eastAsia="ru-RU"/>
        </w:rPr>
        <w:t>,</w:t>
      </w:r>
      <w:r w:rsidR="00F329B9">
        <w:rPr>
          <w:rFonts w:ascii="Times New Roman" w:eastAsia="Times New Roman" w:hAnsi="Times New Roman" w:cs="Times New Roman"/>
          <w:sz w:val="28"/>
          <w:szCs w:val="28"/>
          <w:lang w:eastAsia="ru-RU"/>
        </w:rPr>
        <w:t xml:space="preserve"> 2004</w:t>
      </w:r>
      <w:r w:rsidR="00433609">
        <w:rPr>
          <w:rFonts w:ascii="Times New Roman" w:eastAsia="Times New Roman" w:hAnsi="Times New Roman" w:cs="Times New Roman"/>
          <w:sz w:val="28"/>
          <w:szCs w:val="28"/>
          <w:lang w:val="en-US" w:eastAsia="ru-RU"/>
        </w:rPr>
        <w:t>a</w:t>
      </w:r>
      <w:r w:rsidR="00F329B9">
        <w:rPr>
          <w:rFonts w:ascii="Times New Roman" w:eastAsia="Times New Roman" w:hAnsi="Times New Roman" w:cs="Times New Roman"/>
          <w:sz w:val="28"/>
          <w:szCs w:val="28"/>
          <w:lang w:eastAsia="ru-RU"/>
        </w:rPr>
        <w:t>;</w:t>
      </w:r>
      <w:r w:rsidRPr="00022EC2">
        <w:rPr>
          <w:rFonts w:ascii="Times New Roman" w:eastAsia="Times New Roman" w:hAnsi="Times New Roman" w:cs="Times New Roman"/>
          <w:sz w:val="28"/>
          <w:szCs w:val="28"/>
          <w:lang w:eastAsia="ru-RU"/>
        </w:rPr>
        <w:t xml:space="preserve"> </w:t>
      </w:r>
      <w:r w:rsidR="00F329B9">
        <w:rPr>
          <w:rFonts w:ascii="Times New Roman" w:eastAsia="Times New Roman" w:hAnsi="Times New Roman" w:cs="Times New Roman"/>
          <w:sz w:val="28"/>
          <w:szCs w:val="24"/>
          <w:lang w:eastAsia="ru-RU"/>
        </w:rPr>
        <w:t xml:space="preserve">Палмер </w:t>
      </w:r>
      <w:r w:rsidR="00F329B9" w:rsidRPr="00940C92">
        <w:rPr>
          <w:rFonts w:ascii="Times New Roman" w:eastAsia="Times New Roman" w:hAnsi="Times New Roman" w:cs="Times New Roman"/>
          <w:sz w:val="28"/>
          <w:szCs w:val="28"/>
          <w:lang w:eastAsia="ru-RU"/>
        </w:rPr>
        <w:t>&amp;</w:t>
      </w:r>
      <w:r w:rsidR="00F329B9">
        <w:rPr>
          <w:rFonts w:ascii="Times New Roman" w:eastAsia="Times New Roman" w:hAnsi="Times New Roman" w:cs="Times New Roman"/>
          <w:sz w:val="28"/>
          <w:szCs w:val="28"/>
          <w:lang w:eastAsia="ru-RU"/>
        </w:rPr>
        <w:t xml:space="preserve"> </w:t>
      </w:r>
      <w:r w:rsidR="00F329B9">
        <w:rPr>
          <w:rFonts w:ascii="Times New Roman" w:eastAsia="Times New Roman" w:hAnsi="Times New Roman" w:cs="Times New Roman"/>
          <w:sz w:val="28"/>
          <w:szCs w:val="24"/>
          <w:lang w:eastAsia="ru-RU"/>
        </w:rPr>
        <w:t>Палмер</w:t>
      </w:r>
      <w:r w:rsidR="00F329B9" w:rsidRPr="00901786">
        <w:rPr>
          <w:rFonts w:ascii="Times New Roman" w:eastAsia="Times New Roman" w:hAnsi="Times New Roman" w:cs="Times New Roman"/>
          <w:sz w:val="28"/>
          <w:szCs w:val="24"/>
          <w:lang w:eastAsia="ru-RU"/>
        </w:rPr>
        <w:t>,</w:t>
      </w:r>
      <w:r w:rsidR="00F329B9">
        <w:rPr>
          <w:rFonts w:ascii="Times New Roman" w:eastAsia="Times New Roman" w:hAnsi="Times New Roman" w:cs="Times New Roman"/>
          <w:sz w:val="28"/>
          <w:szCs w:val="24"/>
          <w:lang w:eastAsia="ru-RU"/>
        </w:rPr>
        <w:t xml:space="preserve"> 2003)</w:t>
      </w:r>
      <w:r w:rsidRPr="00022EC2">
        <w:rPr>
          <w:rFonts w:ascii="Times New Roman" w:eastAsia="Times New Roman" w:hAnsi="Times New Roman" w:cs="Times New Roman"/>
          <w:sz w:val="28"/>
          <w:szCs w:val="28"/>
          <w:lang w:eastAsia="ru-RU"/>
        </w:rPr>
        <w:t>. Однак деякі форми поведінки втратили свою адаптивність; більше того, певні з них створили основу для проблем сучасного суспільства</w:t>
      </w:r>
      <w:r w:rsidR="00057072">
        <w:rPr>
          <w:rFonts w:ascii="Times New Roman" w:eastAsia="Times New Roman" w:hAnsi="Times New Roman" w:cs="Times New Roman"/>
          <w:sz w:val="28"/>
          <w:szCs w:val="28"/>
          <w:lang w:eastAsia="ru-RU"/>
        </w:rPr>
        <w:t xml:space="preserve"> – від кризи підліткового віку (Дольник, 1994;</w:t>
      </w:r>
      <w:r w:rsidRPr="00022EC2">
        <w:rPr>
          <w:rFonts w:ascii="Times New Roman" w:eastAsia="Times New Roman" w:hAnsi="Times New Roman" w:cs="Times New Roman"/>
          <w:sz w:val="28"/>
          <w:szCs w:val="28"/>
          <w:lang w:eastAsia="ru-RU"/>
        </w:rPr>
        <w:t xml:space="preserve"> </w:t>
      </w:r>
      <w:r w:rsidR="00433609">
        <w:rPr>
          <w:rFonts w:ascii="Times New Roman" w:eastAsia="Times New Roman" w:hAnsi="Times New Roman" w:cs="Times New Roman"/>
          <w:sz w:val="28"/>
          <w:szCs w:val="24"/>
          <w:lang w:eastAsia="ru-RU"/>
        </w:rPr>
        <w:t>Луценко, Е.</w:t>
      </w:r>
      <w:r w:rsidR="00433609" w:rsidRPr="005A4114">
        <w:rPr>
          <w:rFonts w:ascii="Times New Roman" w:eastAsia="Times New Roman" w:hAnsi="Times New Roman" w:cs="Times New Roman"/>
          <w:sz w:val="28"/>
          <w:szCs w:val="24"/>
          <w:lang w:eastAsia="ru-RU"/>
        </w:rPr>
        <w:t xml:space="preserve"> &amp; </w:t>
      </w:r>
      <w:r w:rsidR="00433609" w:rsidRPr="00433609">
        <w:rPr>
          <w:rFonts w:ascii="Times New Roman" w:eastAsia="Times New Roman" w:hAnsi="Times New Roman" w:cs="Times New Roman"/>
          <w:sz w:val="28"/>
          <w:szCs w:val="24"/>
          <w:lang w:eastAsia="ru-RU"/>
        </w:rPr>
        <w:t>Утевская</w:t>
      </w:r>
      <w:r w:rsidR="00057072" w:rsidRPr="00433609">
        <w:rPr>
          <w:rFonts w:ascii="Times New Roman" w:eastAsia="Times New Roman" w:hAnsi="Times New Roman" w:cs="Times New Roman"/>
          <w:sz w:val="28"/>
          <w:szCs w:val="28"/>
          <w:lang w:eastAsia="ru-RU"/>
        </w:rPr>
        <w:t>, 2008) до міжнаціональної ворожнечі (Бутовская</w:t>
      </w:r>
      <w:r w:rsidRPr="00433609">
        <w:rPr>
          <w:rFonts w:ascii="Times New Roman" w:eastAsia="Times New Roman" w:hAnsi="Times New Roman" w:cs="Times New Roman"/>
          <w:sz w:val="28"/>
          <w:szCs w:val="28"/>
          <w:lang w:eastAsia="ru-RU"/>
        </w:rPr>
        <w:t>,</w:t>
      </w:r>
      <w:r w:rsidR="00057072" w:rsidRPr="00433609">
        <w:rPr>
          <w:rFonts w:ascii="Times New Roman" w:eastAsia="Times New Roman" w:hAnsi="Times New Roman" w:cs="Times New Roman"/>
          <w:sz w:val="28"/>
          <w:szCs w:val="28"/>
          <w:lang w:eastAsia="ru-RU"/>
        </w:rPr>
        <w:t xml:space="preserve"> 2004</w:t>
      </w:r>
      <w:r w:rsidR="00433609" w:rsidRPr="00433609">
        <w:rPr>
          <w:rFonts w:ascii="Times New Roman" w:eastAsia="Times New Roman" w:hAnsi="Times New Roman" w:cs="Times New Roman"/>
          <w:sz w:val="28"/>
          <w:szCs w:val="28"/>
          <w:lang w:val="en-US" w:eastAsia="ru-RU"/>
        </w:rPr>
        <w:t>b</w:t>
      </w:r>
      <w:r w:rsidR="00057072" w:rsidRPr="00433609">
        <w:rPr>
          <w:rFonts w:ascii="Times New Roman" w:eastAsia="Times New Roman" w:hAnsi="Times New Roman" w:cs="Times New Roman"/>
          <w:sz w:val="28"/>
          <w:szCs w:val="28"/>
          <w:lang w:eastAsia="ru-RU"/>
        </w:rPr>
        <w:t>;</w:t>
      </w:r>
      <w:r w:rsidRPr="00433609">
        <w:rPr>
          <w:rFonts w:ascii="Times New Roman" w:eastAsia="Times New Roman" w:hAnsi="Times New Roman" w:cs="Times New Roman"/>
          <w:sz w:val="28"/>
          <w:szCs w:val="28"/>
          <w:lang w:eastAsia="ru-RU"/>
        </w:rPr>
        <w:t xml:space="preserve"> </w:t>
      </w:r>
      <w:r w:rsidR="00F329B9" w:rsidRPr="00433609">
        <w:rPr>
          <w:rFonts w:ascii="Times New Roman" w:eastAsia="Times New Roman" w:hAnsi="Times New Roman" w:cs="Times New Roman"/>
          <w:sz w:val="28"/>
          <w:szCs w:val="24"/>
          <w:lang w:eastAsia="ru-RU"/>
        </w:rPr>
        <w:t xml:space="preserve">Палмер </w:t>
      </w:r>
      <w:r w:rsidR="00F329B9" w:rsidRPr="00433609">
        <w:rPr>
          <w:rFonts w:ascii="Times New Roman" w:eastAsia="Times New Roman" w:hAnsi="Times New Roman" w:cs="Times New Roman"/>
          <w:sz w:val="28"/>
          <w:szCs w:val="28"/>
          <w:lang w:eastAsia="ru-RU"/>
        </w:rPr>
        <w:t xml:space="preserve">&amp; </w:t>
      </w:r>
      <w:r w:rsidR="00F329B9" w:rsidRPr="00433609">
        <w:rPr>
          <w:rFonts w:ascii="Times New Roman" w:eastAsia="Times New Roman" w:hAnsi="Times New Roman" w:cs="Times New Roman"/>
          <w:sz w:val="28"/>
          <w:szCs w:val="24"/>
          <w:lang w:eastAsia="ru-RU"/>
        </w:rPr>
        <w:t>Палмер, 2</w:t>
      </w:r>
      <w:r w:rsidR="00F329B9">
        <w:rPr>
          <w:rFonts w:ascii="Times New Roman" w:eastAsia="Times New Roman" w:hAnsi="Times New Roman" w:cs="Times New Roman"/>
          <w:sz w:val="28"/>
          <w:szCs w:val="24"/>
          <w:lang w:eastAsia="ru-RU"/>
        </w:rPr>
        <w:t>003</w:t>
      </w:r>
      <w:r w:rsidR="00057072">
        <w:rPr>
          <w:rFonts w:ascii="Times New Roman" w:eastAsia="Times New Roman" w:hAnsi="Times New Roman" w:cs="Times New Roman"/>
          <w:sz w:val="28"/>
          <w:szCs w:val="24"/>
          <w:lang w:eastAsia="ru-RU"/>
        </w:rPr>
        <w:t>)</w:t>
      </w:r>
      <w:r w:rsidRPr="00022EC2">
        <w:rPr>
          <w:rFonts w:ascii="Times New Roman" w:eastAsia="Times New Roman" w:hAnsi="Times New Roman" w:cs="Times New Roman"/>
          <w:sz w:val="28"/>
          <w:szCs w:val="28"/>
          <w:lang w:eastAsia="ru-RU"/>
        </w:rPr>
        <w:t xml:space="preserve">. </w:t>
      </w:r>
    </w:p>
    <w:p w14:paraId="12FAF3FD" w14:textId="77777777" w:rsidR="00022EC2" w:rsidRPr="00E07683" w:rsidRDefault="00022EC2" w:rsidP="00022EC2">
      <w:pPr>
        <w:spacing w:after="0" w:line="360" w:lineRule="auto"/>
        <w:ind w:firstLine="708"/>
        <w:jc w:val="both"/>
        <w:rPr>
          <w:rFonts w:ascii="Times New Roman" w:eastAsia="Times New Roman" w:hAnsi="Times New Roman" w:cs="Times New Roman"/>
          <w:sz w:val="28"/>
          <w:szCs w:val="28"/>
          <w:lang w:eastAsia="ru-RU"/>
        </w:rPr>
      </w:pPr>
      <w:r w:rsidRPr="00E07683">
        <w:rPr>
          <w:rFonts w:ascii="Times New Roman" w:eastAsia="Times New Roman" w:hAnsi="Times New Roman" w:cs="Times New Roman"/>
          <w:sz w:val="28"/>
          <w:szCs w:val="28"/>
          <w:lang w:eastAsia="ru-RU"/>
        </w:rPr>
        <w:t>Еволюційна психологія дозволяє пояснити статево-специфічні особливості психіки та поведінки людини, використовуючи біологічну концепцію статі, теорію репродуктивного внеску, теорію сексуальних стратегій.</w:t>
      </w:r>
    </w:p>
    <w:p w14:paraId="406EE270" w14:textId="77777777" w:rsidR="00022EC2" w:rsidRPr="00E07683" w:rsidRDefault="00022EC2" w:rsidP="00022EC2">
      <w:pPr>
        <w:spacing w:after="0" w:line="360" w:lineRule="auto"/>
        <w:ind w:firstLine="708"/>
        <w:jc w:val="both"/>
        <w:rPr>
          <w:rFonts w:ascii="Times New Roman" w:eastAsia="Times New Roman" w:hAnsi="Times New Roman" w:cs="Times New Roman"/>
          <w:sz w:val="28"/>
          <w:szCs w:val="28"/>
          <w:lang w:eastAsia="ru-RU"/>
        </w:rPr>
      </w:pPr>
      <w:r w:rsidRPr="00E07683">
        <w:rPr>
          <w:rFonts w:ascii="Times New Roman" w:eastAsia="Times New Roman" w:hAnsi="Times New Roman" w:cs="Times New Roman"/>
          <w:sz w:val="28"/>
          <w:szCs w:val="28"/>
          <w:lang w:eastAsia="ru-RU"/>
        </w:rPr>
        <w:t xml:space="preserve">Статева поведінка індивіда спрямована на максимізацію репродуктивного внеску. Чоловіки та жінки орієнтовані на різні критерії у виборі статевого </w:t>
      </w:r>
      <w:r w:rsidRPr="00E07683">
        <w:rPr>
          <w:rFonts w:ascii="Times New Roman" w:eastAsia="Times New Roman" w:hAnsi="Times New Roman" w:cs="Times New Roman"/>
          <w:sz w:val="28"/>
          <w:szCs w:val="28"/>
          <w:lang w:eastAsia="ru-RU"/>
        </w:rPr>
        <w:lastRenderedPageBreak/>
        <w:t>партнера, віддаючи перевагу в потенційному супутникові життя тим якостям, які забезпечують найкращу репродукцію.</w:t>
      </w:r>
    </w:p>
    <w:p w14:paraId="78F1BEFF" w14:textId="77777777" w:rsidR="00022EC2" w:rsidRDefault="00022EC2" w:rsidP="00022EC2">
      <w:pPr>
        <w:spacing w:after="0" w:line="360" w:lineRule="auto"/>
        <w:ind w:firstLine="708"/>
        <w:jc w:val="both"/>
        <w:rPr>
          <w:rFonts w:ascii="Times New Roman" w:eastAsia="Times New Roman" w:hAnsi="Times New Roman" w:cs="Times New Roman"/>
          <w:sz w:val="28"/>
          <w:szCs w:val="28"/>
          <w:lang w:eastAsia="ru-RU"/>
        </w:rPr>
      </w:pPr>
      <w:r w:rsidRPr="00E07683">
        <w:rPr>
          <w:rFonts w:ascii="Times New Roman" w:eastAsia="Times New Roman" w:hAnsi="Times New Roman" w:cs="Times New Roman"/>
          <w:sz w:val="28"/>
          <w:szCs w:val="28"/>
          <w:lang w:eastAsia="ru-RU"/>
        </w:rPr>
        <w:t xml:space="preserve">Розбіжності чоловіків та жінок у психологічних функціях є еволюційним наслідком різних репродуктивних стратегій та розділення праці між статями. </w:t>
      </w:r>
    </w:p>
    <w:p w14:paraId="6D393472" w14:textId="77777777" w:rsidR="00E07683" w:rsidRPr="00022EC2" w:rsidRDefault="00E07683" w:rsidP="00022EC2">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 певна психологічна ознака зустрічається з постійністю у часі та просторі, вона створює враження парадоксальної у сьогоденні</w:t>
      </w:r>
      <w:r w:rsidR="00C50B52">
        <w:rPr>
          <w:rFonts w:ascii="Times New Roman" w:eastAsia="Times New Roman" w:hAnsi="Times New Roman" w:cs="Times New Roman"/>
          <w:sz w:val="28"/>
          <w:szCs w:val="28"/>
          <w:lang w:eastAsia="ru-RU"/>
        </w:rPr>
        <w:t xml:space="preserve"> та стійка до корекції</w:t>
      </w:r>
      <w:r>
        <w:rPr>
          <w:rFonts w:ascii="Times New Roman" w:eastAsia="Times New Roman" w:hAnsi="Times New Roman" w:cs="Times New Roman"/>
          <w:sz w:val="28"/>
          <w:szCs w:val="28"/>
          <w:lang w:eastAsia="ru-RU"/>
        </w:rPr>
        <w:t>, вона має відношення до виживання або репродуктивної успішності людини – це може свідчити, що це давня адаптація, для розуміння якої треба застосовувати концептуальний апарат еволюційної психології.</w:t>
      </w:r>
    </w:p>
    <w:p w14:paraId="469DE456" w14:textId="77777777" w:rsidR="00B47348" w:rsidRDefault="00B47348" w:rsidP="0093311D">
      <w:pPr>
        <w:spacing w:after="0" w:line="360" w:lineRule="auto"/>
        <w:ind w:firstLine="720"/>
        <w:jc w:val="center"/>
        <w:rPr>
          <w:rFonts w:ascii="Times New Roman" w:eastAsia="Times New Roman" w:hAnsi="Times New Roman" w:cs="Times New Roman"/>
          <w:b/>
          <w:sz w:val="28"/>
          <w:szCs w:val="28"/>
          <w:lang w:eastAsia="ru-RU"/>
        </w:rPr>
      </w:pPr>
    </w:p>
    <w:p w14:paraId="324D98E0" w14:textId="77777777" w:rsidR="0093311D" w:rsidRPr="005B35D7" w:rsidRDefault="0093311D" w:rsidP="0093311D">
      <w:pPr>
        <w:spacing w:after="0" w:line="360" w:lineRule="auto"/>
        <w:ind w:firstLine="720"/>
        <w:jc w:val="center"/>
        <w:rPr>
          <w:rFonts w:ascii="Times New Roman" w:eastAsia="Times New Roman" w:hAnsi="Times New Roman" w:cs="Times New Roman"/>
          <w:b/>
          <w:sz w:val="28"/>
          <w:szCs w:val="28"/>
          <w:lang w:eastAsia="ru-RU"/>
        </w:rPr>
      </w:pPr>
      <w:r w:rsidRPr="005B35D7">
        <w:rPr>
          <w:rFonts w:ascii="Times New Roman" w:eastAsia="Times New Roman" w:hAnsi="Times New Roman" w:cs="Times New Roman"/>
          <w:b/>
          <w:sz w:val="28"/>
          <w:szCs w:val="28"/>
          <w:lang w:eastAsia="ru-RU"/>
        </w:rPr>
        <w:t xml:space="preserve">Висновки до </w:t>
      </w:r>
      <w:r w:rsidR="00BE0B0A" w:rsidRPr="005B35D7">
        <w:rPr>
          <w:rFonts w:ascii="Times New Roman" w:eastAsia="Times New Roman" w:hAnsi="Times New Roman" w:cs="Times New Roman"/>
          <w:b/>
          <w:sz w:val="28"/>
          <w:szCs w:val="28"/>
          <w:lang w:eastAsia="ru-RU"/>
        </w:rPr>
        <w:t>першого р</w:t>
      </w:r>
      <w:r w:rsidRPr="005B35D7">
        <w:rPr>
          <w:rFonts w:ascii="Times New Roman" w:eastAsia="Times New Roman" w:hAnsi="Times New Roman" w:cs="Times New Roman"/>
          <w:b/>
          <w:sz w:val="28"/>
          <w:szCs w:val="28"/>
          <w:lang w:eastAsia="ru-RU"/>
        </w:rPr>
        <w:t xml:space="preserve">озділу </w:t>
      </w:r>
    </w:p>
    <w:p w14:paraId="65EE96D9" w14:textId="77777777" w:rsidR="00022EC2" w:rsidRDefault="00705EB0" w:rsidP="00022EC2">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C82EC4" w:rsidRPr="00C82EC4">
        <w:rPr>
          <w:rFonts w:ascii="Times New Roman" w:eastAsia="Times New Roman" w:hAnsi="Times New Roman" w:cs="Times New Roman"/>
          <w:sz w:val="28"/>
          <w:szCs w:val="28"/>
          <w:lang w:eastAsia="ru-RU"/>
        </w:rPr>
        <w:t>В еволюційній психології мозок, психіка та поведінка людини розуміються як органи адаптації, які сформувалися за період основної еволюції гомінід (Плейстоцен) під впливом природного і статевого відбору. Еволюційна психологія оперує поняттями тиск відбору та середовище еволюційної адаптації, які дозволяють простежити з самого початку та оцінити адаптивне значення різних психологічних явищ.</w:t>
      </w:r>
    </w:p>
    <w:p w14:paraId="0D1DFBFF" w14:textId="77777777" w:rsidR="00C82EC4" w:rsidRPr="00022EC2" w:rsidRDefault="00705EB0" w:rsidP="00022EC2">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C82EC4" w:rsidRPr="00C82EC4">
        <w:rPr>
          <w:rFonts w:ascii="Times New Roman" w:eastAsia="Times New Roman" w:hAnsi="Times New Roman" w:cs="Times New Roman"/>
          <w:sz w:val="28"/>
          <w:szCs w:val="28"/>
          <w:lang w:eastAsia="ru-RU"/>
        </w:rPr>
        <w:t>Еволюційна психологія як міждисциплінарна галузь досліджень, що утворилася на межі еволюційної біології та психології, потребує розробки власної методології.</w:t>
      </w:r>
      <w:r w:rsidR="009709BB">
        <w:rPr>
          <w:rFonts w:ascii="Times New Roman" w:eastAsia="Times New Roman" w:hAnsi="Times New Roman" w:cs="Times New Roman"/>
          <w:sz w:val="28"/>
          <w:szCs w:val="28"/>
          <w:lang w:eastAsia="ru-RU"/>
        </w:rPr>
        <w:t xml:space="preserve"> </w:t>
      </w:r>
      <w:r w:rsidR="00466A2A" w:rsidRPr="00466A2A">
        <w:rPr>
          <w:rFonts w:ascii="Times New Roman" w:eastAsia="Times New Roman" w:hAnsi="Times New Roman" w:cs="Times New Roman"/>
          <w:sz w:val="28"/>
          <w:szCs w:val="28"/>
          <w:lang w:eastAsia="ru-RU"/>
        </w:rPr>
        <w:t xml:space="preserve">Для валідного доведення гіпотетичних адаптацій </w:t>
      </w:r>
      <w:r w:rsidR="00466A2A">
        <w:rPr>
          <w:rFonts w:ascii="Times New Roman" w:eastAsia="Times New Roman" w:hAnsi="Times New Roman" w:cs="Times New Roman"/>
          <w:sz w:val="28"/>
          <w:szCs w:val="28"/>
          <w:lang w:eastAsia="ru-RU"/>
        </w:rPr>
        <w:t xml:space="preserve">в ній </w:t>
      </w:r>
      <w:r w:rsidR="00466A2A" w:rsidRPr="00466A2A">
        <w:rPr>
          <w:rFonts w:ascii="Times New Roman" w:eastAsia="Times New Roman" w:hAnsi="Times New Roman" w:cs="Times New Roman"/>
          <w:sz w:val="28"/>
          <w:szCs w:val="28"/>
          <w:lang w:eastAsia="ru-RU"/>
        </w:rPr>
        <w:t xml:space="preserve">використовується система джерел наукових доказів: теоретичні підтвердження (еволюційно-біологічні теорії, тиски відбору, аналіз витрат та виграшів, ігрове та комп’ютерне моделювання, робототехніка та штучний інтелект), психологічні обґрунтування (спостереження і тести, когнітивна і емоційна специфіка, особливості розвитку, субдисциплінарні психологічні дані), медичні докази: дослідження плідності, фізичне здоров’я і смертність, психічне здоров’я та відчуття щастя, аспекти харчування і способу життя), фізіологічні докази (морфологія і фертильність, нейроанатомічні структури, нейротрансмітери та гормони), генетичні докази (поведінкова/популяційна генетика, молекулярна генетика, генна інженерія), філогенетичні підтвердження (етологія, порівняльна </w:t>
      </w:r>
      <w:r w:rsidR="00466A2A" w:rsidRPr="00466A2A">
        <w:rPr>
          <w:rFonts w:ascii="Times New Roman" w:eastAsia="Times New Roman" w:hAnsi="Times New Roman" w:cs="Times New Roman"/>
          <w:sz w:val="28"/>
          <w:szCs w:val="28"/>
          <w:lang w:eastAsia="ru-RU"/>
        </w:rPr>
        <w:lastRenderedPageBreak/>
        <w:t>психологія, приматологія, фізична антропологія, палеонтологія), докази на основі вивчення періоду полювання-збирання: культурна антропологія, етнографічні дослідження, поведінкова екологія людини, крос-культурні докази (етнологічні порівняння, людські універсалії) тощо.</w:t>
      </w:r>
    </w:p>
    <w:p w14:paraId="52590E19" w14:textId="77777777" w:rsidR="00022EC2" w:rsidRPr="00022EC2" w:rsidRDefault="00705EB0" w:rsidP="00022EC2">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466A2A" w:rsidRPr="00466A2A">
        <w:rPr>
          <w:rFonts w:ascii="Times New Roman" w:eastAsia="Times New Roman" w:hAnsi="Times New Roman" w:cs="Times New Roman"/>
          <w:sz w:val="28"/>
          <w:szCs w:val="28"/>
          <w:lang w:eastAsia="ru-RU"/>
        </w:rPr>
        <w:t>Як прогресивна науково-дослідницька програма еволюційна психологія відповідає критеріям міждисциплінарності та системності, здатності висувати гіпотези, які можуть бути верифіковані, пояснювати, будувати точні прогнози та створювати можливості контролю.</w:t>
      </w:r>
      <w:r w:rsidR="00B02EDB">
        <w:rPr>
          <w:rFonts w:ascii="Times New Roman" w:eastAsia="Times New Roman" w:hAnsi="Times New Roman" w:cs="Times New Roman"/>
          <w:sz w:val="28"/>
          <w:szCs w:val="28"/>
          <w:lang w:eastAsia="ru-RU"/>
        </w:rPr>
        <w:t xml:space="preserve"> Ознаками того, що феномен підлягає еволюційно-психологічному аналізу, є його універсальність (у часі та просторі), певна парадоксальність, стійкість до психокорекційних впливів</w:t>
      </w:r>
      <w:r w:rsidR="0066434F">
        <w:rPr>
          <w:rFonts w:ascii="Times New Roman" w:eastAsia="Times New Roman" w:hAnsi="Times New Roman" w:cs="Times New Roman"/>
          <w:sz w:val="28"/>
          <w:szCs w:val="28"/>
          <w:lang w:eastAsia="ru-RU"/>
        </w:rPr>
        <w:t xml:space="preserve">, </w:t>
      </w:r>
      <w:r w:rsidR="0066434F" w:rsidRPr="0066434F">
        <w:rPr>
          <w:rFonts w:ascii="Times New Roman" w:eastAsia="Times New Roman" w:hAnsi="Times New Roman" w:cs="Times New Roman"/>
          <w:sz w:val="28"/>
          <w:szCs w:val="28"/>
          <w:lang w:eastAsia="ru-RU"/>
        </w:rPr>
        <w:t>зв’язок з виживанням та репродукцією</w:t>
      </w:r>
      <w:r w:rsidR="00B02EDB">
        <w:rPr>
          <w:rFonts w:ascii="Times New Roman" w:eastAsia="Times New Roman" w:hAnsi="Times New Roman" w:cs="Times New Roman"/>
          <w:sz w:val="28"/>
          <w:szCs w:val="28"/>
          <w:lang w:eastAsia="ru-RU"/>
        </w:rPr>
        <w:t>.</w:t>
      </w:r>
    </w:p>
    <w:p w14:paraId="3D7EB238" w14:textId="1E9B0AEE" w:rsidR="00C12849" w:rsidRPr="00022EC2" w:rsidRDefault="00705EB0" w:rsidP="00022EC2">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466A2A" w:rsidRPr="00466A2A">
        <w:rPr>
          <w:rFonts w:ascii="Times New Roman" w:eastAsia="Times New Roman" w:hAnsi="Times New Roman" w:cs="Times New Roman"/>
          <w:sz w:val="28"/>
          <w:szCs w:val="28"/>
          <w:lang w:eastAsia="ru-RU"/>
        </w:rPr>
        <w:t xml:space="preserve">В сучасних українських публікаціях з психології еволюційний підхід застосовується </w:t>
      </w:r>
      <w:r w:rsidR="00466A2A">
        <w:rPr>
          <w:rFonts w:ascii="Times New Roman" w:eastAsia="Times New Roman" w:hAnsi="Times New Roman" w:cs="Times New Roman"/>
          <w:sz w:val="28"/>
          <w:szCs w:val="28"/>
          <w:lang w:eastAsia="ru-RU"/>
        </w:rPr>
        <w:t>досить рідко</w:t>
      </w:r>
      <w:r w:rsidR="00466A2A" w:rsidRPr="00466A2A">
        <w:rPr>
          <w:rFonts w:ascii="Times New Roman" w:eastAsia="Times New Roman" w:hAnsi="Times New Roman" w:cs="Times New Roman"/>
          <w:sz w:val="28"/>
          <w:szCs w:val="28"/>
          <w:lang w:eastAsia="ru-RU"/>
        </w:rPr>
        <w:t>, відповідно дуже небагато психологічних проблем досліджуються на базі цього підходу. Водночас для розумін</w:t>
      </w:r>
      <w:r w:rsidR="00A36DC4">
        <w:rPr>
          <w:rFonts w:ascii="Times New Roman" w:eastAsia="Times New Roman" w:hAnsi="Times New Roman" w:cs="Times New Roman"/>
          <w:sz w:val="28"/>
          <w:szCs w:val="28"/>
          <w:lang w:eastAsia="ru-RU"/>
        </w:rPr>
        <w:t>н</w:t>
      </w:r>
      <w:r w:rsidR="00466A2A" w:rsidRPr="00466A2A">
        <w:rPr>
          <w:rFonts w:ascii="Times New Roman" w:eastAsia="Times New Roman" w:hAnsi="Times New Roman" w:cs="Times New Roman"/>
          <w:sz w:val="28"/>
          <w:szCs w:val="28"/>
          <w:lang w:eastAsia="ru-RU"/>
        </w:rPr>
        <w:t>я складних форм поведінки недостатньо досліджень, які враховують лише закономірності онтогенезу індивіда. Актуальними і мало вивченими залишаються причини конфліктів в гендерній та сімейній сферах, булінгу у шкільному середовищі, нехтування здоровим способом життя, неефективної політичної поведінки та пов’язаного з нею браку критичного мислення.</w:t>
      </w:r>
      <w:r w:rsidR="00236602">
        <w:rPr>
          <w:rFonts w:ascii="Times New Roman" w:eastAsia="Times New Roman" w:hAnsi="Times New Roman" w:cs="Times New Roman"/>
          <w:sz w:val="28"/>
          <w:szCs w:val="28"/>
          <w:lang w:eastAsia="ru-RU"/>
        </w:rPr>
        <w:t xml:space="preserve"> Н</w:t>
      </w:r>
      <w:r w:rsidR="00236602" w:rsidRPr="00236602">
        <w:rPr>
          <w:rFonts w:ascii="Times New Roman" w:eastAsia="Times New Roman" w:hAnsi="Times New Roman" w:cs="Times New Roman"/>
          <w:sz w:val="28"/>
          <w:szCs w:val="28"/>
          <w:lang w:eastAsia="ru-RU"/>
        </w:rPr>
        <w:t>а сьогодні в психології не вистачає системного аналізу явища психологічної адаптації, через що спостерігаються розриви і пробіли у розумінні онтогенетичних/філогенетичних та адаптацій різного функціонального значення</w:t>
      </w:r>
      <w:r w:rsidR="00A36DC4">
        <w:rPr>
          <w:rFonts w:ascii="Times New Roman" w:eastAsia="Times New Roman" w:hAnsi="Times New Roman" w:cs="Times New Roman"/>
          <w:sz w:val="28"/>
          <w:szCs w:val="28"/>
          <w:lang w:eastAsia="ru-RU"/>
        </w:rPr>
        <w:t>.</w:t>
      </w:r>
    </w:p>
    <w:p w14:paraId="4087DFB7" w14:textId="77777777" w:rsidR="00022EC2" w:rsidRDefault="00466A2A" w:rsidP="00022EC2">
      <w:pPr>
        <w:spacing w:after="0" w:line="360" w:lineRule="auto"/>
        <w:ind w:firstLine="720"/>
        <w:jc w:val="both"/>
        <w:rPr>
          <w:rFonts w:ascii="Times New Roman" w:eastAsia="Times New Roman" w:hAnsi="Times New Roman" w:cs="Times New Roman"/>
          <w:sz w:val="28"/>
          <w:szCs w:val="24"/>
          <w:lang w:eastAsia="ru-RU"/>
        </w:rPr>
      </w:pPr>
      <w:r w:rsidRPr="00466A2A">
        <w:rPr>
          <w:rFonts w:ascii="Times New Roman" w:eastAsia="Times New Roman" w:hAnsi="Times New Roman" w:cs="Times New Roman"/>
          <w:sz w:val="28"/>
          <w:szCs w:val="24"/>
          <w:lang w:eastAsia="ru-RU"/>
        </w:rPr>
        <w:t xml:space="preserve">У наступних розділах будуть викладені власні теоретичні та емпіричні дослідження в межах цього напряму, які, на нашу думку, дозволяють скласти моделі взаємовідношень різних адаптацій в сучасних умовах активно перетворюваного середовища, що залишалося майже незмінним протягом двох мільйонів років еволюції Homo Sapiens. Наші власні дослідження стосуються проблем гендерної та сімейної психології (жіночого кокетства, сурогатного материнства, відносин між свекрухами/невістками, зятями/тещами тощо) та питань проявів примативної поведінки (неефективного політичного вибору, </w:t>
      </w:r>
      <w:r w:rsidRPr="00466A2A">
        <w:rPr>
          <w:rFonts w:ascii="Times New Roman" w:eastAsia="Times New Roman" w:hAnsi="Times New Roman" w:cs="Times New Roman"/>
          <w:sz w:val="28"/>
          <w:szCs w:val="24"/>
          <w:lang w:eastAsia="ru-RU"/>
        </w:rPr>
        <w:lastRenderedPageBreak/>
        <w:t xml:space="preserve">шкільного булінгу, нездорового способу життя та слабкого критичного </w:t>
      </w:r>
      <w:r w:rsidRPr="00226D19">
        <w:rPr>
          <w:rFonts w:ascii="Times New Roman" w:eastAsia="Times New Roman" w:hAnsi="Times New Roman" w:cs="Times New Roman"/>
          <w:sz w:val="28"/>
          <w:szCs w:val="24"/>
          <w:lang w:eastAsia="ru-RU"/>
        </w:rPr>
        <w:t xml:space="preserve">мислення), </w:t>
      </w:r>
      <w:r w:rsidR="00226D19" w:rsidRPr="00226D19">
        <w:rPr>
          <w:rFonts w:ascii="Times New Roman" w:eastAsia="Times New Roman" w:hAnsi="Times New Roman" w:cs="Times New Roman"/>
          <w:sz w:val="28"/>
          <w:szCs w:val="24"/>
          <w:lang w:eastAsia="ru-RU"/>
        </w:rPr>
        <w:t>що дозволить</w:t>
      </w:r>
      <w:r w:rsidRPr="00226D19">
        <w:rPr>
          <w:rFonts w:ascii="Times New Roman" w:eastAsia="Times New Roman" w:hAnsi="Times New Roman" w:cs="Times New Roman"/>
          <w:sz w:val="28"/>
          <w:szCs w:val="24"/>
          <w:lang w:eastAsia="ru-RU"/>
        </w:rPr>
        <w:t xml:space="preserve"> </w:t>
      </w:r>
      <w:r w:rsidR="00226D19" w:rsidRPr="00226D19">
        <w:rPr>
          <w:rFonts w:ascii="Times New Roman" w:eastAsia="Times New Roman" w:hAnsi="Times New Roman" w:cs="Times New Roman"/>
          <w:sz w:val="28"/>
          <w:szCs w:val="24"/>
          <w:lang w:eastAsia="ru-RU"/>
        </w:rPr>
        <w:t xml:space="preserve">з різних </w:t>
      </w:r>
      <w:r w:rsidR="00C50B52">
        <w:rPr>
          <w:rFonts w:ascii="Times New Roman" w:eastAsia="Times New Roman" w:hAnsi="Times New Roman" w:cs="Times New Roman"/>
          <w:sz w:val="28"/>
          <w:szCs w:val="24"/>
          <w:lang w:eastAsia="ru-RU"/>
        </w:rPr>
        <w:t xml:space="preserve">боків </w:t>
      </w:r>
      <w:r w:rsidR="00226D19" w:rsidRPr="00226D19">
        <w:rPr>
          <w:rFonts w:ascii="Times New Roman" w:eastAsia="Times New Roman" w:hAnsi="Times New Roman" w:cs="Times New Roman"/>
          <w:sz w:val="28"/>
          <w:szCs w:val="24"/>
          <w:lang w:eastAsia="ru-RU"/>
        </w:rPr>
        <w:t>вивчити, як проявляють себе закономірності психологічної адаптації людини на сучасному етапі еволюції</w:t>
      </w:r>
      <w:r w:rsidRPr="00226D19">
        <w:rPr>
          <w:rFonts w:ascii="Times New Roman" w:eastAsia="Times New Roman" w:hAnsi="Times New Roman" w:cs="Times New Roman"/>
          <w:sz w:val="28"/>
          <w:szCs w:val="24"/>
          <w:lang w:eastAsia="ru-RU"/>
        </w:rPr>
        <w:t>.</w:t>
      </w:r>
    </w:p>
    <w:p w14:paraId="379E535C" w14:textId="77777777" w:rsidR="00414B52" w:rsidRDefault="00466A2A" w:rsidP="00321088">
      <w:pPr>
        <w:spacing w:line="360" w:lineRule="auto"/>
        <w:jc w:val="both"/>
        <w:rPr>
          <w:rFonts w:ascii="Times New Roman" w:hAnsi="Times New Roman" w:cs="Times New Roman"/>
          <w:sz w:val="28"/>
          <w:szCs w:val="28"/>
        </w:rPr>
      </w:pPr>
      <w:r>
        <w:rPr>
          <w:rFonts w:ascii="Times New Roman" w:eastAsia="Times New Roman" w:hAnsi="Times New Roman" w:cs="Times New Roman"/>
          <w:b/>
          <w:sz w:val="28"/>
          <w:szCs w:val="24"/>
          <w:lang w:eastAsia="ru-RU"/>
        </w:rPr>
        <w:tab/>
      </w:r>
      <w:r w:rsidR="0093311D" w:rsidRPr="00DA0394">
        <w:rPr>
          <w:rFonts w:ascii="Times New Roman" w:eastAsia="Times New Roman" w:hAnsi="Times New Roman" w:cs="Times New Roman"/>
          <w:b/>
          <w:sz w:val="28"/>
          <w:szCs w:val="24"/>
          <w:lang w:eastAsia="ru-RU"/>
        </w:rPr>
        <w:t xml:space="preserve">Результати досліджень даного розділу наведено </w:t>
      </w:r>
      <w:r w:rsidR="00DA0394">
        <w:rPr>
          <w:rFonts w:ascii="Times New Roman" w:eastAsia="Times New Roman" w:hAnsi="Times New Roman" w:cs="Times New Roman"/>
          <w:b/>
          <w:sz w:val="28"/>
          <w:szCs w:val="24"/>
          <w:lang w:eastAsia="ru-RU"/>
        </w:rPr>
        <w:t>у</w:t>
      </w:r>
      <w:r w:rsidR="0093311D" w:rsidRPr="00DA0394">
        <w:rPr>
          <w:rFonts w:ascii="Times New Roman" w:eastAsia="Times New Roman" w:hAnsi="Times New Roman" w:cs="Times New Roman"/>
          <w:b/>
          <w:sz w:val="28"/>
          <w:szCs w:val="24"/>
          <w:lang w:eastAsia="ru-RU"/>
        </w:rPr>
        <w:t xml:space="preserve"> публікаціях</w:t>
      </w:r>
      <w:r w:rsidR="0093311D" w:rsidRPr="0093311D">
        <w:rPr>
          <w:rFonts w:ascii="Times New Roman" w:eastAsia="Times New Roman" w:hAnsi="Times New Roman" w:cs="Times New Roman"/>
          <w:sz w:val="28"/>
          <w:szCs w:val="24"/>
          <w:lang w:eastAsia="ru-RU"/>
        </w:rPr>
        <w:t>:</w:t>
      </w:r>
      <w:r w:rsidR="00433609">
        <w:rPr>
          <w:rFonts w:ascii="Times New Roman" w:eastAsia="Times New Roman" w:hAnsi="Times New Roman" w:cs="Times New Roman"/>
          <w:sz w:val="28"/>
          <w:szCs w:val="24"/>
          <w:lang w:eastAsia="ru-RU"/>
        </w:rPr>
        <w:t xml:space="preserve"> (Луценко, Е.</w:t>
      </w:r>
      <w:r w:rsidR="00433609" w:rsidRPr="005A4114">
        <w:rPr>
          <w:rFonts w:ascii="Times New Roman" w:eastAsia="Times New Roman" w:hAnsi="Times New Roman" w:cs="Times New Roman"/>
          <w:sz w:val="28"/>
          <w:szCs w:val="24"/>
          <w:lang w:eastAsia="ru-RU"/>
        </w:rPr>
        <w:t xml:space="preserve"> &amp; Утевская, 2008</w:t>
      </w:r>
      <w:r w:rsidR="00433609" w:rsidRPr="00EA15B9">
        <w:rPr>
          <w:rFonts w:ascii="Times New Roman" w:eastAsia="Times New Roman" w:hAnsi="Times New Roman" w:cs="Times New Roman"/>
          <w:sz w:val="28"/>
          <w:szCs w:val="24"/>
          <w:lang w:eastAsia="ru-RU"/>
        </w:rPr>
        <w:t>)</w:t>
      </w:r>
      <w:r w:rsidR="00433609" w:rsidRPr="005A4114">
        <w:rPr>
          <w:rFonts w:ascii="Times New Roman" w:eastAsia="Times New Roman" w:hAnsi="Times New Roman" w:cs="Times New Roman"/>
          <w:sz w:val="28"/>
          <w:szCs w:val="24"/>
          <w:lang w:eastAsia="ru-RU"/>
        </w:rPr>
        <w:t xml:space="preserve">; </w:t>
      </w:r>
      <w:r w:rsidR="00433609" w:rsidRPr="00EA15B9">
        <w:rPr>
          <w:rFonts w:ascii="Times New Roman" w:eastAsia="Times New Roman" w:hAnsi="Times New Roman" w:cs="Times New Roman"/>
          <w:sz w:val="28"/>
          <w:szCs w:val="24"/>
          <w:lang w:eastAsia="ru-RU"/>
        </w:rPr>
        <w:t>(</w:t>
      </w:r>
      <w:r w:rsidR="00433609" w:rsidRPr="005A4114">
        <w:rPr>
          <w:rFonts w:ascii="Times New Roman" w:eastAsia="Times New Roman" w:hAnsi="Times New Roman" w:cs="Times New Roman"/>
          <w:sz w:val="28"/>
          <w:szCs w:val="24"/>
          <w:lang w:eastAsia="ru-RU"/>
        </w:rPr>
        <w:t>Луценко</w:t>
      </w:r>
      <w:r w:rsidR="00433609">
        <w:rPr>
          <w:rFonts w:ascii="Times New Roman" w:eastAsia="Times New Roman" w:hAnsi="Times New Roman" w:cs="Times New Roman"/>
          <w:sz w:val="28"/>
          <w:szCs w:val="24"/>
          <w:lang w:eastAsia="ru-RU"/>
        </w:rPr>
        <w:t>, Е.</w:t>
      </w:r>
      <w:r w:rsidR="00433609" w:rsidRPr="005A4114">
        <w:rPr>
          <w:rFonts w:ascii="Times New Roman" w:eastAsia="Times New Roman" w:hAnsi="Times New Roman" w:cs="Times New Roman"/>
          <w:sz w:val="28"/>
          <w:szCs w:val="24"/>
          <w:lang w:eastAsia="ru-RU"/>
        </w:rPr>
        <w:t>, 2014а</w:t>
      </w:r>
      <w:r w:rsidR="00433609">
        <w:rPr>
          <w:rFonts w:ascii="Times New Roman" w:eastAsia="Times New Roman" w:hAnsi="Times New Roman" w:cs="Times New Roman"/>
          <w:sz w:val="28"/>
          <w:szCs w:val="24"/>
          <w:lang w:eastAsia="ru-RU"/>
        </w:rPr>
        <w:t>)</w:t>
      </w:r>
      <w:r w:rsidR="00433609" w:rsidRPr="00EA15B9">
        <w:rPr>
          <w:rFonts w:ascii="Times New Roman" w:eastAsia="Times New Roman" w:hAnsi="Times New Roman" w:cs="Times New Roman"/>
          <w:sz w:val="28"/>
          <w:szCs w:val="24"/>
          <w:lang w:eastAsia="ru-RU"/>
        </w:rPr>
        <w:t xml:space="preserve">; </w:t>
      </w:r>
      <w:r w:rsidR="00433609">
        <w:rPr>
          <w:rFonts w:ascii="Times New Roman" w:eastAsia="Times New Roman" w:hAnsi="Times New Roman" w:cs="Times New Roman"/>
          <w:sz w:val="28"/>
          <w:szCs w:val="24"/>
          <w:lang w:eastAsia="ru-RU"/>
        </w:rPr>
        <w:t>(</w:t>
      </w:r>
      <w:r w:rsidR="00433609" w:rsidRPr="003C1A0B">
        <w:rPr>
          <w:rFonts w:ascii="Times New Roman" w:eastAsia="Times New Roman" w:hAnsi="Times New Roman" w:cs="Times New Roman"/>
          <w:sz w:val="28"/>
          <w:szCs w:val="24"/>
          <w:lang w:eastAsia="ru-RU"/>
        </w:rPr>
        <w:t>Луценко</w:t>
      </w:r>
      <w:r w:rsidR="00433609">
        <w:rPr>
          <w:rFonts w:ascii="Times New Roman" w:eastAsia="Times New Roman" w:hAnsi="Times New Roman" w:cs="Times New Roman"/>
          <w:sz w:val="28"/>
          <w:szCs w:val="24"/>
          <w:lang w:eastAsia="ru-RU"/>
        </w:rPr>
        <w:t>,</w:t>
      </w:r>
      <w:r w:rsidR="00433609" w:rsidRPr="003C1A0B">
        <w:rPr>
          <w:rFonts w:ascii="Times New Roman" w:eastAsia="Times New Roman" w:hAnsi="Times New Roman" w:cs="Times New Roman"/>
          <w:sz w:val="28"/>
          <w:szCs w:val="24"/>
          <w:lang w:eastAsia="ru-RU"/>
        </w:rPr>
        <w:t xml:space="preserve"> О.</w:t>
      </w:r>
      <w:r w:rsidR="00433609">
        <w:rPr>
          <w:rFonts w:ascii="Times New Roman" w:eastAsia="Times New Roman" w:hAnsi="Times New Roman" w:cs="Times New Roman"/>
          <w:sz w:val="28"/>
          <w:szCs w:val="24"/>
          <w:lang w:eastAsia="ru-RU"/>
        </w:rPr>
        <w:t xml:space="preserve">, </w:t>
      </w:r>
      <w:r w:rsidR="00433609" w:rsidRPr="00751C52">
        <w:rPr>
          <w:rFonts w:ascii="Times New Roman" w:eastAsia="Times New Roman" w:hAnsi="Times New Roman" w:cs="Times New Roman"/>
          <w:sz w:val="28"/>
          <w:szCs w:val="24"/>
          <w:lang w:eastAsia="ru-RU"/>
        </w:rPr>
        <w:t>&amp;</w:t>
      </w:r>
      <w:r w:rsidR="00433609">
        <w:rPr>
          <w:rFonts w:ascii="Times New Roman" w:eastAsia="Times New Roman" w:hAnsi="Times New Roman" w:cs="Times New Roman"/>
          <w:sz w:val="28"/>
          <w:szCs w:val="24"/>
          <w:lang w:eastAsia="ru-RU"/>
        </w:rPr>
        <w:t xml:space="preserve"> Ткачук, 2013)</w:t>
      </w:r>
      <w:r w:rsidR="00EA15B9" w:rsidRPr="00EA15B9">
        <w:rPr>
          <w:rFonts w:ascii="Times New Roman" w:eastAsia="Times New Roman" w:hAnsi="Times New Roman" w:cs="Times New Roman"/>
          <w:sz w:val="28"/>
          <w:szCs w:val="24"/>
          <w:lang w:eastAsia="ru-RU"/>
        </w:rPr>
        <w:t>;</w:t>
      </w:r>
      <w:r w:rsidR="00433609">
        <w:rPr>
          <w:rFonts w:ascii="Times New Roman" w:eastAsia="Times New Roman" w:hAnsi="Times New Roman" w:cs="Times New Roman"/>
          <w:sz w:val="28"/>
          <w:szCs w:val="24"/>
          <w:lang w:eastAsia="ru-RU"/>
        </w:rPr>
        <w:t xml:space="preserve"> </w:t>
      </w:r>
      <w:r w:rsidR="00433609" w:rsidRPr="00EA15B9">
        <w:rPr>
          <w:rFonts w:ascii="Times New Roman" w:eastAsia="Times New Roman" w:hAnsi="Times New Roman" w:cs="Times New Roman"/>
          <w:sz w:val="28"/>
          <w:szCs w:val="24"/>
          <w:lang w:eastAsia="ru-RU"/>
        </w:rPr>
        <w:t>(</w:t>
      </w:r>
      <w:r w:rsidR="00433609" w:rsidRPr="004354C0">
        <w:rPr>
          <w:rFonts w:ascii="Times New Roman" w:eastAsia="Times New Roman" w:hAnsi="Times New Roman" w:cs="Times New Roman"/>
          <w:sz w:val="28"/>
          <w:szCs w:val="28"/>
          <w:lang w:eastAsia="ru-RU"/>
        </w:rPr>
        <w:t>Луценко</w:t>
      </w:r>
      <w:r w:rsidR="00433609">
        <w:rPr>
          <w:rFonts w:ascii="Times New Roman" w:eastAsia="Times New Roman" w:hAnsi="Times New Roman" w:cs="Times New Roman"/>
          <w:sz w:val="28"/>
          <w:szCs w:val="28"/>
          <w:lang w:eastAsia="ru-RU"/>
        </w:rPr>
        <w:t>, Е.</w:t>
      </w:r>
      <w:r w:rsidR="00433609" w:rsidRPr="00EA15B9">
        <w:rPr>
          <w:rFonts w:ascii="Times New Roman" w:eastAsia="Times New Roman" w:hAnsi="Times New Roman" w:cs="Times New Roman"/>
          <w:sz w:val="28"/>
          <w:szCs w:val="28"/>
          <w:lang w:eastAsia="ru-RU"/>
        </w:rPr>
        <w:t>, 2013)</w:t>
      </w:r>
      <w:r w:rsidR="00EA15B9" w:rsidRPr="00EA15B9">
        <w:rPr>
          <w:rFonts w:ascii="Times New Roman" w:eastAsia="Times New Roman" w:hAnsi="Times New Roman" w:cs="Times New Roman"/>
          <w:sz w:val="28"/>
          <w:szCs w:val="28"/>
          <w:lang w:eastAsia="ru-RU"/>
        </w:rPr>
        <w:t xml:space="preserve">; </w:t>
      </w:r>
      <w:r w:rsidR="00433609">
        <w:rPr>
          <w:rFonts w:ascii="Times New Roman" w:eastAsia="Times New Roman" w:hAnsi="Times New Roman" w:cs="Times New Roman"/>
          <w:sz w:val="28"/>
          <w:szCs w:val="24"/>
          <w:lang w:eastAsia="ru-RU"/>
        </w:rPr>
        <w:t>(</w:t>
      </w:r>
      <w:r w:rsidR="00433609" w:rsidRPr="00EA2056">
        <w:rPr>
          <w:rFonts w:ascii="Times New Roman" w:eastAsia="Times New Roman" w:hAnsi="Times New Roman" w:cs="Times New Roman"/>
          <w:sz w:val="28"/>
          <w:szCs w:val="24"/>
          <w:lang w:eastAsia="ru-RU"/>
        </w:rPr>
        <w:t>Луценко, О., 2017</w:t>
      </w:r>
      <w:r w:rsidR="00433609" w:rsidRPr="00EA15B9">
        <w:rPr>
          <w:rFonts w:ascii="Times New Roman" w:eastAsia="Times New Roman" w:hAnsi="Times New Roman" w:cs="Times New Roman"/>
          <w:sz w:val="28"/>
          <w:szCs w:val="24"/>
          <w:lang w:eastAsia="ru-RU"/>
        </w:rPr>
        <w:t>)</w:t>
      </w:r>
      <w:r w:rsidR="00433609" w:rsidRPr="00EA2056">
        <w:rPr>
          <w:rFonts w:ascii="Times New Roman" w:eastAsia="Times New Roman" w:hAnsi="Times New Roman" w:cs="Times New Roman"/>
          <w:sz w:val="28"/>
          <w:szCs w:val="24"/>
          <w:lang w:eastAsia="ru-RU"/>
        </w:rPr>
        <w:t>;</w:t>
      </w:r>
      <w:r w:rsidR="00433609" w:rsidRPr="00EA15B9">
        <w:rPr>
          <w:rFonts w:ascii="Times New Roman" w:eastAsia="Times New Roman" w:hAnsi="Times New Roman" w:cs="Times New Roman"/>
          <w:sz w:val="28"/>
          <w:szCs w:val="24"/>
          <w:lang w:eastAsia="ru-RU"/>
        </w:rPr>
        <w:t xml:space="preserve"> (</w:t>
      </w:r>
      <w:r w:rsidR="00433609" w:rsidRPr="00EA2056">
        <w:rPr>
          <w:rFonts w:ascii="Times New Roman" w:eastAsia="Times New Roman" w:hAnsi="Times New Roman" w:cs="Times New Roman"/>
          <w:sz w:val="28"/>
          <w:szCs w:val="24"/>
          <w:lang w:eastAsia="ru-RU"/>
        </w:rPr>
        <w:t>Lutsenko, Tsapkova</w:t>
      </w:r>
      <w:r w:rsidR="00433609">
        <w:rPr>
          <w:rFonts w:ascii="Times New Roman" w:eastAsia="Times New Roman" w:hAnsi="Times New Roman" w:cs="Times New Roman"/>
          <w:sz w:val="28"/>
          <w:szCs w:val="24"/>
          <w:lang w:eastAsia="ru-RU"/>
        </w:rPr>
        <w:t>,</w:t>
      </w:r>
      <w:r w:rsidR="00433609" w:rsidRPr="00EA2056">
        <w:rPr>
          <w:rFonts w:ascii="Times New Roman" w:eastAsia="Times New Roman" w:hAnsi="Times New Roman" w:cs="Times New Roman"/>
          <w:sz w:val="28"/>
          <w:szCs w:val="24"/>
          <w:lang w:eastAsia="ru-RU"/>
        </w:rPr>
        <w:t xml:space="preserve"> 2017</w:t>
      </w:r>
      <w:r w:rsidR="00EA15B9">
        <w:rPr>
          <w:rFonts w:ascii="Times New Roman" w:eastAsia="Times New Roman" w:hAnsi="Times New Roman" w:cs="Times New Roman"/>
          <w:sz w:val="28"/>
          <w:szCs w:val="24"/>
          <w:lang w:eastAsia="ru-RU"/>
        </w:rPr>
        <w:t>)</w:t>
      </w:r>
      <w:r w:rsidR="00EA15B9" w:rsidRPr="00EA15B9">
        <w:rPr>
          <w:rFonts w:ascii="Times New Roman" w:eastAsia="Times New Roman" w:hAnsi="Times New Roman" w:cs="Times New Roman"/>
          <w:sz w:val="28"/>
          <w:szCs w:val="24"/>
          <w:lang w:eastAsia="ru-RU"/>
        </w:rPr>
        <w:t xml:space="preserve">; </w:t>
      </w:r>
      <w:r w:rsidR="00433609" w:rsidRPr="00EA15B9">
        <w:rPr>
          <w:rFonts w:ascii="Times New Roman" w:eastAsia="Times New Roman" w:hAnsi="Times New Roman" w:cs="Times New Roman"/>
          <w:sz w:val="28"/>
          <w:szCs w:val="28"/>
          <w:lang w:eastAsia="ru-RU"/>
        </w:rPr>
        <w:t>(</w:t>
      </w:r>
      <w:r w:rsidR="00433609" w:rsidRPr="004354C0">
        <w:rPr>
          <w:rFonts w:ascii="Times New Roman" w:eastAsia="Times New Roman" w:hAnsi="Times New Roman" w:cs="Times New Roman"/>
          <w:sz w:val="28"/>
          <w:szCs w:val="28"/>
          <w:lang w:eastAsia="ru-RU"/>
        </w:rPr>
        <w:t xml:space="preserve">Утевская </w:t>
      </w:r>
      <w:r w:rsidR="00433609" w:rsidRPr="005939FD">
        <w:rPr>
          <w:rFonts w:ascii="Times New Roman" w:eastAsia="Times New Roman" w:hAnsi="Times New Roman" w:cs="Times New Roman"/>
          <w:sz w:val="28"/>
          <w:szCs w:val="28"/>
          <w:lang w:eastAsia="ru-RU"/>
        </w:rPr>
        <w:t>&amp;</w:t>
      </w:r>
      <w:r w:rsidR="00433609">
        <w:rPr>
          <w:rFonts w:ascii="Times New Roman" w:eastAsia="Times New Roman" w:hAnsi="Times New Roman" w:cs="Times New Roman"/>
          <w:sz w:val="28"/>
          <w:szCs w:val="28"/>
          <w:lang w:eastAsia="ru-RU"/>
        </w:rPr>
        <w:t xml:space="preserve"> </w:t>
      </w:r>
      <w:r w:rsidR="00433609" w:rsidRPr="004354C0">
        <w:rPr>
          <w:rFonts w:ascii="Times New Roman" w:eastAsia="Times New Roman" w:hAnsi="Times New Roman" w:cs="Times New Roman"/>
          <w:sz w:val="28"/>
          <w:szCs w:val="28"/>
          <w:lang w:eastAsia="ru-RU"/>
        </w:rPr>
        <w:t>Луценко</w:t>
      </w:r>
      <w:r w:rsidR="00433609">
        <w:rPr>
          <w:rFonts w:ascii="Times New Roman" w:eastAsia="Times New Roman" w:hAnsi="Times New Roman" w:cs="Times New Roman"/>
          <w:sz w:val="28"/>
          <w:szCs w:val="28"/>
          <w:lang w:eastAsia="ru-RU"/>
        </w:rPr>
        <w:t>, 2008</w:t>
      </w:r>
      <w:r w:rsidR="00433609" w:rsidRPr="00EA15B9">
        <w:rPr>
          <w:rFonts w:ascii="Times New Roman" w:eastAsia="Times New Roman" w:hAnsi="Times New Roman" w:cs="Times New Roman"/>
          <w:sz w:val="28"/>
          <w:szCs w:val="28"/>
          <w:lang w:eastAsia="ru-RU"/>
        </w:rPr>
        <w:t>)</w:t>
      </w:r>
      <w:r w:rsidR="00EA15B9" w:rsidRPr="00EA15B9">
        <w:rPr>
          <w:rFonts w:ascii="Times New Roman" w:eastAsia="Times New Roman" w:hAnsi="Times New Roman" w:cs="Times New Roman"/>
          <w:sz w:val="28"/>
          <w:szCs w:val="28"/>
          <w:lang w:eastAsia="ru-RU"/>
        </w:rPr>
        <w:t>;</w:t>
      </w:r>
      <w:r w:rsidR="00433609" w:rsidRPr="00EA15B9">
        <w:rPr>
          <w:rFonts w:ascii="Times New Roman" w:eastAsia="Times New Roman" w:hAnsi="Times New Roman" w:cs="Times New Roman"/>
          <w:sz w:val="28"/>
          <w:szCs w:val="28"/>
          <w:lang w:eastAsia="ru-RU"/>
        </w:rPr>
        <w:t xml:space="preserve"> </w:t>
      </w:r>
      <w:r w:rsidR="00433609" w:rsidRPr="00433609">
        <w:rPr>
          <w:rFonts w:ascii="Times New Roman" w:eastAsia="Calibri" w:hAnsi="Times New Roman" w:cs="Times New Roman"/>
          <w:sz w:val="28"/>
          <w:szCs w:val="28"/>
        </w:rPr>
        <w:t>(</w:t>
      </w:r>
      <w:r w:rsidR="00433609" w:rsidRPr="0034052B">
        <w:rPr>
          <w:rFonts w:ascii="Times New Roman" w:eastAsia="Times New Roman" w:hAnsi="Times New Roman" w:cs="Times New Roman"/>
          <w:sz w:val="28"/>
          <w:szCs w:val="28"/>
          <w:lang w:eastAsia="ru-RU"/>
        </w:rPr>
        <w:t>Луценко, Е.</w:t>
      </w:r>
      <w:r w:rsidR="00433609" w:rsidRPr="00433609">
        <w:rPr>
          <w:rFonts w:ascii="Times New Roman" w:eastAsia="Times New Roman" w:hAnsi="Times New Roman" w:cs="Times New Roman"/>
          <w:sz w:val="28"/>
          <w:szCs w:val="28"/>
          <w:lang w:eastAsia="ru-RU"/>
        </w:rPr>
        <w:t>, 2014</w:t>
      </w:r>
      <w:r w:rsidR="00433609" w:rsidRPr="00433609">
        <w:rPr>
          <w:rFonts w:ascii="Times New Roman" w:eastAsia="Times New Roman" w:hAnsi="Times New Roman" w:cs="Times New Roman"/>
          <w:sz w:val="28"/>
          <w:szCs w:val="28"/>
          <w:lang w:val="en-US" w:eastAsia="ru-RU"/>
        </w:rPr>
        <w:t>a</w:t>
      </w:r>
      <w:r w:rsidR="00433609" w:rsidRPr="00433609">
        <w:rPr>
          <w:rFonts w:ascii="Times New Roman" w:eastAsia="Calibri" w:hAnsi="Times New Roman" w:cs="Times New Roman"/>
          <w:sz w:val="28"/>
          <w:szCs w:val="28"/>
        </w:rPr>
        <w:t>)</w:t>
      </w:r>
      <w:r w:rsidR="00433609" w:rsidRPr="00901786">
        <w:rPr>
          <w:rFonts w:ascii="Times New Roman" w:eastAsia="Calibri" w:hAnsi="Times New Roman" w:cs="Times New Roman"/>
          <w:sz w:val="28"/>
          <w:szCs w:val="28"/>
        </w:rPr>
        <w:t>.</w:t>
      </w:r>
      <w:r w:rsidR="00022EC2" w:rsidRPr="00022EC2">
        <w:rPr>
          <w:rFonts w:ascii="Times New Roman" w:eastAsia="Times New Roman" w:hAnsi="Times New Roman" w:cs="Times New Roman"/>
          <w:sz w:val="28"/>
          <w:szCs w:val="28"/>
          <w:lang w:eastAsia="ru-RU"/>
        </w:rPr>
        <w:br w:type="page"/>
      </w:r>
    </w:p>
    <w:p w14:paraId="4FF0CF21" w14:textId="77777777" w:rsidR="00BE0B0A" w:rsidRPr="005B35D7" w:rsidRDefault="00BE0B0A" w:rsidP="00BE0B0A">
      <w:pPr>
        <w:spacing w:after="0" w:line="360" w:lineRule="auto"/>
        <w:jc w:val="center"/>
        <w:rPr>
          <w:rFonts w:ascii="Times New Roman" w:eastAsia="Times New Roman" w:hAnsi="Times New Roman" w:cs="Times New Roman"/>
          <w:b/>
          <w:sz w:val="28"/>
          <w:szCs w:val="28"/>
          <w:lang w:eastAsia="ru-RU"/>
        </w:rPr>
      </w:pPr>
      <w:r w:rsidRPr="005B35D7">
        <w:rPr>
          <w:rFonts w:ascii="Times New Roman" w:eastAsia="Times New Roman" w:hAnsi="Times New Roman" w:cs="Times New Roman"/>
          <w:b/>
          <w:sz w:val="28"/>
          <w:szCs w:val="28"/>
          <w:lang w:eastAsia="ru-RU"/>
        </w:rPr>
        <w:lastRenderedPageBreak/>
        <w:t xml:space="preserve">РОЗДІЛ </w:t>
      </w:r>
      <w:r w:rsidR="00022EC2" w:rsidRPr="005B35D7">
        <w:rPr>
          <w:rFonts w:ascii="Times New Roman" w:eastAsia="Times New Roman" w:hAnsi="Times New Roman" w:cs="Times New Roman"/>
          <w:b/>
          <w:sz w:val="28"/>
          <w:szCs w:val="28"/>
          <w:lang w:eastAsia="ru-RU"/>
        </w:rPr>
        <w:t>2</w:t>
      </w:r>
    </w:p>
    <w:p w14:paraId="6447159B" w14:textId="77777777" w:rsidR="00022EC2" w:rsidRPr="00022EC2" w:rsidRDefault="00022EC2" w:rsidP="00BE0B0A">
      <w:pPr>
        <w:spacing w:after="0" w:line="360" w:lineRule="auto"/>
        <w:jc w:val="center"/>
        <w:rPr>
          <w:rFonts w:ascii="Times New Roman" w:eastAsia="Times New Roman" w:hAnsi="Times New Roman" w:cs="Times New Roman"/>
          <w:b/>
          <w:sz w:val="28"/>
          <w:szCs w:val="28"/>
          <w:lang w:eastAsia="ru-RU"/>
        </w:rPr>
      </w:pPr>
      <w:r w:rsidRPr="00022EC2">
        <w:rPr>
          <w:rFonts w:ascii="Times New Roman" w:eastAsia="Times New Roman" w:hAnsi="Times New Roman" w:cs="Times New Roman"/>
          <w:b/>
          <w:sz w:val="28"/>
          <w:szCs w:val="28"/>
          <w:lang w:eastAsia="ru-RU"/>
        </w:rPr>
        <w:t>СУЧАСНІ ПРОЯВИ ДАВНІХ АДАПТАЦІЙ В ГЕНДЕРНІЙ ТА СІМЕЙНІЙ СФЕРАХ</w:t>
      </w:r>
    </w:p>
    <w:p w14:paraId="1614B560" w14:textId="77777777" w:rsidR="00BE0B0A" w:rsidRDefault="00BE0B0A" w:rsidP="00CF0CA9">
      <w:pPr>
        <w:spacing w:after="0" w:line="360" w:lineRule="auto"/>
        <w:ind w:firstLine="709"/>
        <w:jc w:val="both"/>
        <w:rPr>
          <w:rFonts w:ascii="Times New Roman" w:eastAsia="Times New Roman" w:hAnsi="Times New Roman" w:cs="Times New Roman"/>
          <w:sz w:val="28"/>
          <w:szCs w:val="28"/>
          <w:lang w:eastAsia="ru-RU"/>
        </w:rPr>
      </w:pPr>
    </w:p>
    <w:p w14:paraId="539FAE40" w14:textId="4C661679" w:rsidR="00CF0CA9" w:rsidRDefault="00CF0CA9" w:rsidP="00CF0CA9">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Даний</w:t>
      </w:r>
      <w:r w:rsidRPr="00CF0CA9">
        <w:rPr>
          <w:rFonts w:ascii="Times New Roman" w:eastAsia="Times New Roman" w:hAnsi="Times New Roman" w:cs="Times New Roman"/>
          <w:sz w:val="28"/>
          <w:szCs w:val="28"/>
          <w:lang w:eastAsia="ru-RU"/>
        </w:rPr>
        <w:t xml:space="preserve"> розділ присвячений емпіричному дослідженню трьох психологічних і поведінкових феноменів, які мають еволюційну адаптаційну основу: жіноче кокетство, конфлікти після поєднанн</w:t>
      </w:r>
      <w:r>
        <w:rPr>
          <w:rFonts w:ascii="Times New Roman" w:eastAsia="Times New Roman" w:hAnsi="Times New Roman" w:cs="Times New Roman"/>
          <w:sz w:val="28"/>
          <w:szCs w:val="28"/>
          <w:lang w:eastAsia="ru-RU"/>
        </w:rPr>
        <w:t>я родів і сурогатне материнство</w:t>
      </w:r>
      <w:r w:rsidRPr="00CF0CA9">
        <w:rPr>
          <w:rFonts w:ascii="Times New Roman" w:eastAsia="Times New Roman" w:hAnsi="Times New Roman" w:cs="Times New Roman"/>
          <w:sz w:val="28"/>
          <w:szCs w:val="28"/>
          <w:lang w:eastAsia="ru-RU"/>
        </w:rPr>
        <w:t>.</w:t>
      </w:r>
    </w:p>
    <w:p w14:paraId="2FECAD89" w14:textId="77777777" w:rsidR="00CF0CA9" w:rsidRDefault="00CF0CA9" w:rsidP="00CF0CA9">
      <w:pPr>
        <w:spacing w:after="0" w:line="360" w:lineRule="auto"/>
        <w:ind w:firstLine="709"/>
        <w:jc w:val="both"/>
        <w:rPr>
          <w:rFonts w:ascii="Times New Roman" w:eastAsia="Times New Roman" w:hAnsi="Times New Roman" w:cs="Times New Roman"/>
          <w:sz w:val="28"/>
          <w:szCs w:val="28"/>
          <w:lang w:eastAsia="ru-RU"/>
        </w:rPr>
      </w:pPr>
    </w:p>
    <w:p w14:paraId="337EE417" w14:textId="6AC95D7F" w:rsidR="00BE0B0A" w:rsidRDefault="00022EC2" w:rsidP="00BE0B0A">
      <w:pPr>
        <w:spacing w:after="0" w:line="360" w:lineRule="auto"/>
        <w:ind w:firstLine="708"/>
        <w:jc w:val="both"/>
        <w:rPr>
          <w:rFonts w:ascii="Times New Roman" w:eastAsia="Times New Roman" w:hAnsi="Times New Roman" w:cs="Times New Roman"/>
          <w:b/>
          <w:sz w:val="28"/>
          <w:szCs w:val="28"/>
          <w:lang w:eastAsia="ru-RU"/>
        </w:rPr>
      </w:pPr>
      <w:r w:rsidRPr="00022EC2">
        <w:rPr>
          <w:rFonts w:ascii="Times New Roman" w:eastAsia="Times New Roman" w:hAnsi="Times New Roman" w:cs="Times New Roman"/>
          <w:b/>
          <w:sz w:val="28"/>
          <w:szCs w:val="28"/>
          <w:lang w:eastAsia="ru-RU"/>
        </w:rPr>
        <w:t xml:space="preserve">2.1. Жіноче </w:t>
      </w:r>
      <w:r w:rsidRPr="005B35D7">
        <w:rPr>
          <w:rFonts w:ascii="Times New Roman" w:eastAsia="Times New Roman" w:hAnsi="Times New Roman" w:cs="Times New Roman"/>
          <w:b/>
          <w:sz w:val="28"/>
          <w:szCs w:val="28"/>
          <w:lang w:eastAsia="ru-RU"/>
        </w:rPr>
        <w:t>кокетство як</w:t>
      </w:r>
      <w:r w:rsidR="00CF0CA9" w:rsidRPr="005B35D7">
        <w:rPr>
          <w:rFonts w:ascii="Times New Roman" w:eastAsia="Times New Roman" w:hAnsi="Times New Roman" w:cs="Times New Roman"/>
          <w:b/>
          <w:sz w:val="28"/>
          <w:szCs w:val="28"/>
          <w:lang w:eastAsia="ru-RU"/>
        </w:rPr>
        <w:t xml:space="preserve"> спосіб</w:t>
      </w:r>
      <w:r w:rsidRPr="005B35D7">
        <w:rPr>
          <w:rFonts w:ascii="Times New Roman" w:eastAsia="Times New Roman" w:hAnsi="Times New Roman" w:cs="Times New Roman"/>
          <w:b/>
          <w:sz w:val="28"/>
          <w:szCs w:val="28"/>
          <w:lang w:eastAsia="ru-RU"/>
        </w:rPr>
        <w:t xml:space="preserve"> адаптаці</w:t>
      </w:r>
      <w:r w:rsidR="00CF0CA9" w:rsidRPr="005B35D7">
        <w:rPr>
          <w:rFonts w:ascii="Times New Roman" w:eastAsia="Times New Roman" w:hAnsi="Times New Roman" w:cs="Times New Roman"/>
          <w:b/>
          <w:sz w:val="28"/>
          <w:szCs w:val="28"/>
          <w:lang w:eastAsia="ru-RU"/>
        </w:rPr>
        <w:t>ї</w:t>
      </w:r>
    </w:p>
    <w:p w14:paraId="26011362" w14:textId="77777777" w:rsidR="0065788D" w:rsidRPr="00490D1E" w:rsidRDefault="00022EC2" w:rsidP="00022EC2">
      <w:pPr>
        <w:spacing w:after="0" w:line="360" w:lineRule="auto"/>
        <w:ind w:firstLine="709"/>
        <w:jc w:val="both"/>
        <w:rPr>
          <w:rFonts w:ascii="Times New Roman" w:eastAsia="Calibri" w:hAnsi="Times New Roman" w:cs="Times New Roman"/>
          <w:sz w:val="28"/>
          <w:szCs w:val="28"/>
        </w:rPr>
      </w:pPr>
      <w:r w:rsidRPr="00022EC2">
        <w:rPr>
          <w:rFonts w:ascii="Times New Roman" w:eastAsia="Calibri" w:hAnsi="Times New Roman" w:cs="Times New Roman"/>
          <w:sz w:val="28"/>
          <w:szCs w:val="28"/>
        </w:rPr>
        <w:t>У межах еволюційно-психологічного дискурсу вже стало загальновизнаним, що біологічними адаптаціями жінок для захисту своїх інтересів в ситуації високої схильнос</w:t>
      </w:r>
      <w:r w:rsidR="00811672">
        <w:rPr>
          <w:rFonts w:ascii="Times New Roman" w:eastAsia="Calibri" w:hAnsi="Times New Roman" w:cs="Times New Roman"/>
          <w:sz w:val="28"/>
          <w:szCs w:val="28"/>
        </w:rPr>
        <w:t>ті чоловіків до проміскуїтету (у</w:t>
      </w:r>
      <w:r w:rsidRPr="00022EC2">
        <w:rPr>
          <w:rFonts w:ascii="Times New Roman" w:eastAsia="Calibri" w:hAnsi="Times New Roman" w:cs="Times New Roman"/>
          <w:sz w:val="28"/>
          <w:szCs w:val="28"/>
        </w:rPr>
        <w:t xml:space="preserve"> зв’язку з їх меншим репродуктивним внеском) стала постійна готовність до сексу (на відміну від обмеженого періоду еструсу у інших самиць приматів), прихована овуляція/запліднення та орг</w:t>
      </w:r>
      <w:r w:rsidR="00057072">
        <w:rPr>
          <w:rFonts w:ascii="Times New Roman" w:eastAsia="Calibri" w:hAnsi="Times New Roman" w:cs="Times New Roman"/>
          <w:sz w:val="28"/>
          <w:szCs w:val="28"/>
        </w:rPr>
        <w:t>азм з його очевидними ознаками (</w:t>
      </w:r>
      <w:r w:rsidR="00057072" w:rsidRPr="004354C0">
        <w:rPr>
          <w:rFonts w:ascii="Times New Roman" w:eastAsia="Times New Roman" w:hAnsi="Times New Roman" w:cs="Times New Roman"/>
          <w:sz w:val="28"/>
          <w:szCs w:val="28"/>
          <w:lang w:eastAsia="ru-RU"/>
        </w:rPr>
        <w:t>Rossano</w:t>
      </w:r>
      <w:r w:rsidR="00057072">
        <w:rPr>
          <w:rFonts w:ascii="Times New Roman" w:eastAsia="Times New Roman" w:hAnsi="Times New Roman" w:cs="Times New Roman"/>
          <w:sz w:val="28"/>
          <w:szCs w:val="28"/>
          <w:lang w:eastAsia="ru-RU"/>
        </w:rPr>
        <w:t>, 2003)</w:t>
      </w:r>
      <w:r w:rsidRPr="00022EC2">
        <w:rPr>
          <w:rFonts w:ascii="Times New Roman" w:eastAsia="Calibri" w:hAnsi="Times New Roman" w:cs="Times New Roman"/>
          <w:sz w:val="28"/>
          <w:szCs w:val="28"/>
        </w:rPr>
        <w:t>. Перші два засоб</w:t>
      </w:r>
      <w:r w:rsidR="00811672">
        <w:rPr>
          <w:rFonts w:ascii="Times New Roman" w:eastAsia="Calibri" w:hAnsi="Times New Roman" w:cs="Times New Roman"/>
          <w:sz w:val="28"/>
          <w:szCs w:val="28"/>
        </w:rPr>
        <w:t>и</w:t>
      </w:r>
      <w:r w:rsidRPr="00022EC2">
        <w:rPr>
          <w:rFonts w:ascii="Times New Roman" w:eastAsia="Calibri" w:hAnsi="Times New Roman" w:cs="Times New Roman"/>
          <w:sz w:val="28"/>
          <w:szCs w:val="28"/>
        </w:rPr>
        <w:t xml:space="preserve"> зробили жінок постійно привабливими для чоловічої статі, а останнє – стало для чоловіків сигналом більшої імовірності успішного запліднення, внаслідок чого викликало в них прагнення сексуально задовольняти жінок. Коли перші жіночі біологічні адаптації «подіяли» та чоловічі інвестиції в партнершу і нащадків збільшилися (зокрема, появу моногамії вважають наслідком саме прихованого запліднення, через що чоловік почав намагатися постійно бути поряд з партнершею, яку він прагне запліднити, щоб це не зміг </w:t>
      </w:r>
      <w:r w:rsidR="00057072">
        <w:rPr>
          <w:rFonts w:ascii="Times New Roman" w:eastAsia="Calibri" w:hAnsi="Times New Roman" w:cs="Times New Roman"/>
          <w:sz w:val="28"/>
          <w:szCs w:val="28"/>
        </w:rPr>
        <w:t>зробити ще хтось (</w:t>
      </w:r>
      <w:r w:rsidR="00057072" w:rsidRPr="004354C0">
        <w:rPr>
          <w:rFonts w:ascii="Times New Roman" w:eastAsia="Times New Roman" w:hAnsi="Times New Roman" w:cs="Times New Roman"/>
          <w:sz w:val="28"/>
          <w:szCs w:val="28"/>
          <w:lang w:eastAsia="ru-RU"/>
        </w:rPr>
        <w:t>Campbell</w:t>
      </w:r>
      <w:r w:rsidR="00057072">
        <w:rPr>
          <w:rFonts w:ascii="Times New Roman" w:eastAsia="Times New Roman" w:hAnsi="Times New Roman" w:cs="Times New Roman"/>
          <w:sz w:val="28"/>
          <w:szCs w:val="28"/>
          <w:lang w:eastAsia="ru-RU"/>
        </w:rPr>
        <w:t>, 2002)</w:t>
      </w:r>
      <w:r w:rsidRPr="00022EC2">
        <w:rPr>
          <w:rFonts w:ascii="Times New Roman" w:eastAsia="Calibri" w:hAnsi="Times New Roman" w:cs="Times New Roman"/>
          <w:sz w:val="28"/>
          <w:szCs w:val="28"/>
        </w:rPr>
        <w:t>), жінки зустрілися з новим тиском середовища – конкуренцією з представницями своєї статі за високорангових партнерів з</w:t>
      </w:r>
      <w:r w:rsidR="00057072">
        <w:rPr>
          <w:rFonts w:ascii="Times New Roman" w:eastAsia="Calibri" w:hAnsi="Times New Roman" w:cs="Times New Roman"/>
          <w:sz w:val="28"/>
          <w:szCs w:val="28"/>
        </w:rPr>
        <w:t>і значним батьківським внеском (</w:t>
      </w:r>
      <w:r w:rsidR="00057072">
        <w:rPr>
          <w:rFonts w:ascii="Times New Roman" w:eastAsia="Times New Roman" w:hAnsi="Times New Roman" w:cs="Times New Roman"/>
          <w:sz w:val="28"/>
          <w:szCs w:val="24"/>
          <w:lang w:eastAsia="ru-RU"/>
        </w:rPr>
        <w:t xml:space="preserve">Палмер </w:t>
      </w:r>
      <w:r w:rsidR="00057072" w:rsidRPr="00940C92">
        <w:rPr>
          <w:rFonts w:ascii="Times New Roman" w:eastAsia="Times New Roman" w:hAnsi="Times New Roman" w:cs="Times New Roman"/>
          <w:sz w:val="28"/>
          <w:szCs w:val="28"/>
          <w:lang w:eastAsia="ru-RU"/>
        </w:rPr>
        <w:t>&amp;</w:t>
      </w:r>
      <w:r w:rsidR="00057072">
        <w:rPr>
          <w:rFonts w:ascii="Times New Roman" w:eastAsia="Times New Roman" w:hAnsi="Times New Roman" w:cs="Times New Roman"/>
          <w:sz w:val="28"/>
          <w:szCs w:val="28"/>
          <w:lang w:eastAsia="ru-RU"/>
        </w:rPr>
        <w:t xml:space="preserve"> </w:t>
      </w:r>
      <w:r w:rsidR="00057072">
        <w:rPr>
          <w:rFonts w:ascii="Times New Roman" w:eastAsia="Times New Roman" w:hAnsi="Times New Roman" w:cs="Times New Roman"/>
          <w:sz w:val="28"/>
          <w:szCs w:val="24"/>
          <w:lang w:eastAsia="ru-RU"/>
        </w:rPr>
        <w:t>Палмер</w:t>
      </w:r>
      <w:r w:rsidR="00057072" w:rsidRPr="00901786">
        <w:rPr>
          <w:rFonts w:ascii="Times New Roman" w:eastAsia="Times New Roman" w:hAnsi="Times New Roman" w:cs="Times New Roman"/>
          <w:sz w:val="28"/>
          <w:szCs w:val="24"/>
          <w:lang w:eastAsia="ru-RU"/>
        </w:rPr>
        <w:t>,</w:t>
      </w:r>
      <w:r w:rsidR="00057072">
        <w:rPr>
          <w:rFonts w:ascii="Times New Roman" w:eastAsia="Times New Roman" w:hAnsi="Times New Roman" w:cs="Times New Roman"/>
          <w:sz w:val="28"/>
          <w:szCs w:val="24"/>
          <w:lang w:eastAsia="ru-RU"/>
        </w:rPr>
        <w:t xml:space="preserve"> 2003)</w:t>
      </w:r>
      <w:r w:rsidRPr="00022EC2">
        <w:rPr>
          <w:rFonts w:ascii="Times New Roman" w:eastAsia="Calibri" w:hAnsi="Times New Roman" w:cs="Times New Roman"/>
          <w:sz w:val="28"/>
          <w:szCs w:val="28"/>
        </w:rPr>
        <w:t xml:space="preserve">. Засобами такої конкуренції стали вже не біологічні, а скоріше психологічні адаптації. Наприклад, жінки навчилися використовувати заниження позитивних якостей та ображення суперниць «в очах» бажаного чоловіка, і ці інтриги, як показали дослідження, стосуються частіше за все саме </w:t>
      </w:r>
      <w:r w:rsidRPr="00022EC2">
        <w:rPr>
          <w:rFonts w:ascii="Times New Roman" w:eastAsia="Calibri" w:hAnsi="Times New Roman" w:cs="Times New Roman"/>
          <w:sz w:val="28"/>
          <w:szCs w:val="28"/>
        </w:rPr>
        <w:lastRenderedPageBreak/>
        <w:t xml:space="preserve">репродуктивно-важливих для чоловіків якостей конкуренток – фізичного вигляду та минулої сексуальної історії </w:t>
      </w:r>
      <w:r w:rsidR="00057072">
        <w:rPr>
          <w:rFonts w:ascii="Times New Roman" w:eastAsia="Calibri" w:hAnsi="Times New Roman" w:cs="Times New Roman"/>
          <w:sz w:val="28"/>
          <w:szCs w:val="28"/>
        </w:rPr>
        <w:t>(</w:t>
      </w:r>
      <w:r w:rsidR="00057072" w:rsidRPr="004354C0">
        <w:rPr>
          <w:rFonts w:ascii="Times New Roman" w:eastAsia="Times New Roman" w:hAnsi="Times New Roman" w:cs="Times New Roman"/>
          <w:sz w:val="28"/>
          <w:szCs w:val="28"/>
          <w:lang w:eastAsia="ru-RU"/>
        </w:rPr>
        <w:t>Rossano</w:t>
      </w:r>
      <w:r w:rsidR="00057072">
        <w:rPr>
          <w:rFonts w:ascii="Times New Roman" w:eastAsia="Times New Roman" w:hAnsi="Times New Roman" w:cs="Times New Roman"/>
          <w:sz w:val="28"/>
          <w:szCs w:val="28"/>
          <w:lang w:eastAsia="ru-RU"/>
        </w:rPr>
        <w:t>, 2003)</w:t>
      </w:r>
      <w:r w:rsidR="00057072" w:rsidRPr="00022EC2">
        <w:rPr>
          <w:rFonts w:ascii="Times New Roman" w:eastAsia="Calibri" w:hAnsi="Times New Roman" w:cs="Times New Roman"/>
          <w:sz w:val="28"/>
          <w:szCs w:val="28"/>
        </w:rPr>
        <w:t xml:space="preserve">. </w:t>
      </w:r>
      <w:r w:rsidRPr="00022EC2">
        <w:rPr>
          <w:rFonts w:ascii="Times New Roman" w:eastAsia="Calibri" w:hAnsi="Times New Roman" w:cs="Times New Roman"/>
          <w:sz w:val="28"/>
          <w:szCs w:val="28"/>
        </w:rPr>
        <w:t>Серед тих патернів поведінки, які можна віднести до психологічних адаптацій, в літературі згадується, що жінки, які були не в змозі реально боротися за власні потреби з більш фізично сильними та витривалими чоловіками, навчилися використовувати торг, задобрювання, лестощі, посмішку та демонстрацію своєї сексуальної гот</w:t>
      </w:r>
      <w:r w:rsidR="00057072">
        <w:rPr>
          <w:rFonts w:ascii="Times New Roman" w:eastAsia="Calibri" w:hAnsi="Times New Roman" w:cs="Times New Roman"/>
          <w:sz w:val="28"/>
          <w:szCs w:val="28"/>
        </w:rPr>
        <w:t>овності для отримання ресурсів</w:t>
      </w:r>
      <w:r w:rsidRPr="00022EC2">
        <w:rPr>
          <w:rFonts w:ascii="Times New Roman" w:eastAsia="Calibri" w:hAnsi="Times New Roman" w:cs="Times New Roman"/>
          <w:sz w:val="28"/>
          <w:szCs w:val="28"/>
        </w:rPr>
        <w:t>. Як підсвідомо діючі жіночі поведінкові адаптації для зваблення бажаного партнера та отримання якісних генів називаються схильність жінок більш відверто одягатися під час овуляції, віддання переваги маскулінним партнерам з симетричними рисами обличчя та тіла (показник гарного здоров’я, генів, імунітету) у короткочасних стосунках, та вибір високостатусних чоловіків старшого віку для довготривалих відносин</w:t>
      </w:r>
      <w:r w:rsidR="00057072">
        <w:rPr>
          <w:rFonts w:ascii="Times New Roman" w:eastAsia="Calibri" w:hAnsi="Times New Roman" w:cs="Times New Roman"/>
          <w:sz w:val="28"/>
          <w:szCs w:val="28"/>
        </w:rPr>
        <w:t xml:space="preserve"> (</w:t>
      </w:r>
      <w:r w:rsidR="00057072" w:rsidRPr="004354C0">
        <w:rPr>
          <w:rFonts w:ascii="Times New Roman" w:eastAsia="Times New Roman" w:hAnsi="Times New Roman" w:cs="Times New Roman"/>
          <w:sz w:val="28"/>
          <w:szCs w:val="28"/>
          <w:lang w:eastAsia="ru-RU"/>
        </w:rPr>
        <w:t>Rossano</w:t>
      </w:r>
      <w:r w:rsidR="00057072">
        <w:rPr>
          <w:rFonts w:ascii="Times New Roman" w:eastAsia="Times New Roman" w:hAnsi="Times New Roman" w:cs="Times New Roman"/>
          <w:sz w:val="28"/>
          <w:szCs w:val="28"/>
          <w:lang w:eastAsia="ru-RU"/>
        </w:rPr>
        <w:t>, 2003)</w:t>
      </w:r>
      <w:r w:rsidR="00057072" w:rsidRPr="00022EC2">
        <w:rPr>
          <w:rFonts w:ascii="Times New Roman" w:eastAsia="Calibri" w:hAnsi="Times New Roman" w:cs="Times New Roman"/>
          <w:sz w:val="28"/>
          <w:szCs w:val="28"/>
        </w:rPr>
        <w:t xml:space="preserve">. </w:t>
      </w:r>
    </w:p>
    <w:p w14:paraId="125165F4" w14:textId="77777777" w:rsidR="00BD03CC" w:rsidRPr="00BD03CC" w:rsidRDefault="0065788D" w:rsidP="00BD03CC">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w:t>
      </w:r>
      <w:r w:rsidR="003828CD">
        <w:rPr>
          <w:rFonts w:ascii="Times New Roman" w:eastAsia="Calibri" w:hAnsi="Times New Roman" w:cs="Times New Roman"/>
          <w:sz w:val="28"/>
          <w:szCs w:val="28"/>
        </w:rPr>
        <w:t>щодавно була відкрита ще одна цікава жіноча адаптація.</w:t>
      </w:r>
      <w:r>
        <w:rPr>
          <w:rFonts w:ascii="Times New Roman" w:eastAsia="Calibri" w:hAnsi="Times New Roman" w:cs="Times New Roman"/>
          <w:sz w:val="28"/>
          <w:szCs w:val="28"/>
        </w:rPr>
        <w:t xml:space="preserve"> </w:t>
      </w:r>
      <w:r w:rsidR="003828CD">
        <w:rPr>
          <w:rFonts w:ascii="Times New Roman" w:eastAsia="Calibri" w:hAnsi="Times New Roman" w:cs="Times New Roman"/>
          <w:sz w:val="28"/>
          <w:szCs w:val="28"/>
        </w:rPr>
        <w:t>Д</w:t>
      </w:r>
      <w:r>
        <w:rPr>
          <w:rFonts w:ascii="Times New Roman" w:eastAsia="Calibri" w:hAnsi="Times New Roman" w:cs="Times New Roman"/>
          <w:sz w:val="28"/>
          <w:szCs w:val="28"/>
        </w:rPr>
        <w:t xml:space="preserve">ослідження </w:t>
      </w:r>
      <w:r w:rsidR="003828CD">
        <w:rPr>
          <w:rFonts w:ascii="Times New Roman" w:eastAsia="Calibri" w:hAnsi="Times New Roman" w:cs="Times New Roman"/>
          <w:sz w:val="28"/>
          <w:szCs w:val="28"/>
        </w:rPr>
        <w:t>Д. М. Левіса та ін. (Lewis</w:t>
      </w:r>
      <w:r w:rsidR="003828CD" w:rsidRPr="00AD55D6">
        <w:rPr>
          <w:rFonts w:ascii="Times New Roman" w:eastAsia="Calibri" w:hAnsi="Times New Roman" w:cs="Times New Roman"/>
          <w:sz w:val="28"/>
          <w:szCs w:val="28"/>
        </w:rPr>
        <w:t xml:space="preserve">, </w:t>
      </w:r>
      <w:r w:rsidR="003828CD">
        <w:rPr>
          <w:rFonts w:ascii="Times New Roman" w:eastAsia="Calibri" w:hAnsi="Times New Roman" w:cs="Times New Roman"/>
          <w:sz w:val="28"/>
          <w:szCs w:val="28"/>
          <w:lang w:val="en-US"/>
        </w:rPr>
        <w:t>D</w:t>
      </w:r>
      <w:r w:rsidR="003828CD" w:rsidRPr="00AD55D6">
        <w:rPr>
          <w:rFonts w:ascii="Times New Roman" w:eastAsia="Calibri" w:hAnsi="Times New Roman" w:cs="Times New Roman"/>
          <w:sz w:val="28"/>
          <w:szCs w:val="28"/>
        </w:rPr>
        <w:t xml:space="preserve">. </w:t>
      </w:r>
      <w:r w:rsidR="003828CD">
        <w:rPr>
          <w:rFonts w:ascii="Times New Roman" w:eastAsia="Calibri" w:hAnsi="Times New Roman" w:cs="Times New Roman"/>
          <w:sz w:val="28"/>
          <w:szCs w:val="28"/>
          <w:lang w:val="en-US"/>
        </w:rPr>
        <w:t>M</w:t>
      </w:r>
      <w:r w:rsidR="003828CD" w:rsidRPr="00AD55D6">
        <w:rPr>
          <w:rFonts w:ascii="Times New Roman" w:eastAsia="Calibri" w:hAnsi="Times New Roman" w:cs="Times New Roman"/>
          <w:sz w:val="28"/>
          <w:szCs w:val="28"/>
        </w:rPr>
        <w:t xml:space="preserve">. </w:t>
      </w:r>
      <w:r w:rsidR="003828CD">
        <w:rPr>
          <w:rFonts w:ascii="Times New Roman" w:eastAsia="Calibri" w:hAnsi="Times New Roman" w:cs="Times New Roman"/>
          <w:sz w:val="28"/>
          <w:szCs w:val="28"/>
          <w:lang w:val="en-US"/>
        </w:rPr>
        <w:t>G</w:t>
      </w:r>
      <w:r w:rsidR="003828CD" w:rsidRPr="00AD55D6">
        <w:rPr>
          <w:rFonts w:ascii="Times New Roman" w:eastAsia="Calibri" w:hAnsi="Times New Roman" w:cs="Times New Roman"/>
          <w:sz w:val="28"/>
          <w:szCs w:val="28"/>
        </w:rPr>
        <w:t>.</w:t>
      </w:r>
      <w:r w:rsidR="003828CD">
        <w:rPr>
          <w:rFonts w:ascii="Times New Roman" w:eastAsia="Calibri" w:hAnsi="Times New Roman" w:cs="Times New Roman"/>
          <w:sz w:val="28"/>
          <w:szCs w:val="28"/>
        </w:rPr>
        <w:t>, Russell</w:t>
      </w:r>
      <w:r w:rsidR="003828CD" w:rsidRPr="00AD55D6">
        <w:rPr>
          <w:rFonts w:ascii="Times New Roman" w:eastAsia="Calibri" w:hAnsi="Times New Roman" w:cs="Times New Roman"/>
          <w:sz w:val="28"/>
          <w:szCs w:val="28"/>
        </w:rPr>
        <w:t xml:space="preserve">, </w:t>
      </w:r>
      <w:r w:rsidR="003828CD">
        <w:rPr>
          <w:rFonts w:ascii="Times New Roman" w:eastAsia="Calibri" w:hAnsi="Times New Roman" w:cs="Times New Roman"/>
          <w:sz w:val="28"/>
          <w:szCs w:val="28"/>
          <w:lang w:val="en-US"/>
        </w:rPr>
        <w:t>E</w:t>
      </w:r>
      <w:r w:rsidR="003828CD" w:rsidRPr="00AD55D6">
        <w:rPr>
          <w:rFonts w:ascii="Times New Roman" w:eastAsia="Calibri" w:hAnsi="Times New Roman" w:cs="Times New Roman"/>
          <w:sz w:val="28"/>
          <w:szCs w:val="28"/>
        </w:rPr>
        <w:t xml:space="preserve">. </w:t>
      </w:r>
      <w:r w:rsidR="003828CD">
        <w:rPr>
          <w:rFonts w:ascii="Times New Roman" w:eastAsia="Calibri" w:hAnsi="Times New Roman" w:cs="Times New Roman"/>
          <w:sz w:val="28"/>
          <w:szCs w:val="28"/>
          <w:lang w:val="en-US"/>
        </w:rPr>
        <w:t>M</w:t>
      </w:r>
      <w:r w:rsidR="003828CD" w:rsidRPr="00AD55D6">
        <w:rPr>
          <w:rFonts w:ascii="Times New Roman" w:eastAsia="Calibri" w:hAnsi="Times New Roman" w:cs="Times New Roman"/>
          <w:sz w:val="28"/>
          <w:szCs w:val="28"/>
        </w:rPr>
        <w:t>.</w:t>
      </w:r>
      <w:r w:rsidR="003828CD">
        <w:rPr>
          <w:rFonts w:ascii="Times New Roman" w:eastAsia="Calibri" w:hAnsi="Times New Roman" w:cs="Times New Roman"/>
          <w:sz w:val="28"/>
          <w:szCs w:val="28"/>
        </w:rPr>
        <w:t>,</w:t>
      </w:r>
      <w:r w:rsidR="003828CD" w:rsidRPr="00AD55D6">
        <w:rPr>
          <w:rFonts w:ascii="Times New Roman" w:eastAsia="Calibri" w:hAnsi="Times New Roman" w:cs="Times New Roman"/>
          <w:sz w:val="28"/>
          <w:szCs w:val="28"/>
        </w:rPr>
        <w:t xml:space="preserve"> Al-Shaw</w:t>
      </w:r>
      <w:r w:rsidR="003828CD">
        <w:rPr>
          <w:rFonts w:ascii="Times New Roman" w:eastAsia="Calibri" w:hAnsi="Times New Roman" w:cs="Times New Roman"/>
          <w:sz w:val="28"/>
          <w:szCs w:val="28"/>
        </w:rPr>
        <w:t>af</w:t>
      </w:r>
      <w:r w:rsidR="003828CD" w:rsidRPr="00AD55D6">
        <w:rPr>
          <w:rFonts w:ascii="Times New Roman" w:eastAsia="Calibri" w:hAnsi="Times New Roman" w:cs="Times New Roman"/>
          <w:sz w:val="28"/>
          <w:szCs w:val="28"/>
        </w:rPr>
        <w:t xml:space="preserve">, </w:t>
      </w:r>
      <w:r w:rsidR="003828CD">
        <w:rPr>
          <w:rFonts w:ascii="Times New Roman" w:eastAsia="Calibri" w:hAnsi="Times New Roman" w:cs="Times New Roman"/>
          <w:sz w:val="28"/>
          <w:szCs w:val="28"/>
          <w:lang w:val="en-US"/>
        </w:rPr>
        <w:t>L</w:t>
      </w:r>
      <w:r w:rsidR="003828CD" w:rsidRPr="00AD55D6">
        <w:rPr>
          <w:rFonts w:ascii="Times New Roman" w:eastAsia="Calibri" w:hAnsi="Times New Roman" w:cs="Times New Roman"/>
          <w:sz w:val="28"/>
          <w:szCs w:val="28"/>
        </w:rPr>
        <w:t>.</w:t>
      </w:r>
      <w:r w:rsidR="003828CD">
        <w:rPr>
          <w:rFonts w:ascii="Times New Roman" w:eastAsia="Calibri" w:hAnsi="Times New Roman" w:cs="Times New Roman"/>
          <w:sz w:val="28"/>
          <w:szCs w:val="28"/>
        </w:rPr>
        <w:t>, Ta</w:t>
      </w:r>
      <w:r w:rsidR="003828CD" w:rsidRPr="00AD55D6">
        <w:rPr>
          <w:rFonts w:ascii="Times New Roman" w:eastAsia="Calibri" w:hAnsi="Times New Roman" w:cs="Times New Roman"/>
          <w:sz w:val="28"/>
          <w:szCs w:val="28"/>
        </w:rPr>
        <w:t xml:space="preserve">, </w:t>
      </w:r>
      <w:r w:rsidR="003828CD">
        <w:rPr>
          <w:rFonts w:ascii="Times New Roman" w:eastAsia="Calibri" w:hAnsi="Times New Roman" w:cs="Times New Roman"/>
          <w:sz w:val="28"/>
          <w:szCs w:val="28"/>
          <w:lang w:val="en-US"/>
        </w:rPr>
        <w:t>V</w:t>
      </w:r>
      <w:r w:rsidR="003828CD" w:rsidRPr="00AD55D6">
        <w:rPr>
          <w:rFonts w:ascii="Times New Roman" w:eastAsia="Calibri" w:hAnsi="Times New Roman" w:cs="Times New Roman"/>
          <w:sz w:val="28"/>
          <w:szCs w:val="28"/>
        </w:rPr>
        <w:t>.</w:t>
      </w:r>
      <w:r w:rsidR="003828CD">
        <w:rPr>
          <w:rFonts w:ascii="Times New Roman" w:eastAsia="Calibri" w:hAnsi="Times New Roman" w:cs="Times New Roman"/>
          <w:sz w:val="28"/>
          <w:szCs w:val="28"/>
        </w:rPr>
        <w:t>, Senveli</w:t>
      </w:r>
      <w:r w:rsidR="003828CD" w:rsidRPr="00AD55D6">
        <w:rPr>
          <w:rFonts w:ascii="Times New Roman" w:eastAsia="Calibri" w:hAnsi="Times New Roman" w:cs="Times New Roman"/>
          <w:sz w:val="28"/>
          <w:szCs w:val="28"/>
        </w:rPr>
        <w:t xml:space="preserve">, </w:t>
      </w:r>
      <w:r w:rsidR="003828CD">
        <w:rPr>
          <w:rFonts w:ascii="Times New Roman" w:eastAsia="Calibri" w:hAnsi="Times New Roman" w:cs="Times New Roman"/>
          <w:sz w:val="28"/>
          <w:szCs w:val="28"/>
          <w:lang w:val="en-US"/>
        </w:rPr>
        <w:t>Z</w:t>
      </w:r>
      <w:r w:rsidR="003828CD" w:rsidRPr="00AD55D6">
        <w:rPr>
          <w:rFonts w:ascii="Times New Roman" w:eastAsia="Calibri" w:hAnsi="Times New Roman" w:cs="Times New Roman"/>
          <w:sz w:val="28"/>
          <w:szCs w:val="28"/>
        </w:rPr>
        <w:t>.,</w:t>
      </w:r>
      <w:r w:rsidR="003828CD">
        <w:rPr>
          <w:rFonts w:ascii="Times New Roman" w:eastAsia="Calibri" w:hAnsi="Times New Roman" w:cs="Times New Roman"/>
          <w:sz w:val="28"/>
          <w:szCs w:val="28"/>
        </w:rPr>
        <w:t xml:space="preserve"> William Ickes</w:t>
      </w:r>
      <w:r w:rsidR="003828CD" w:rsidRPr="00AD55D6">
        <w:rPr>
          <w:rFonts w:ascii="Times New Roman" w:eastAsia="Calibri" w:hAnsi="Times New Roman" w:cs="Times New Roman"/>
          <w:sz w:val="28"/>
          <w:szCs w:val="28"/>
        </w:rPr>
        <w:t xml:space="preserve">, </w:t>
      </w:r>
      <w:r w:rsidR="003828CD">
        <w:rPr>
          <w:rFonts w:ascii="Times New Roman" w:eastAsia="Calibri" w:hAnsi="Times New Roman" w:cs="Times New Roman"/>
          <w:sz w:val="28"/>
          <w:szCs w:val="28"/>
          <w:lang w:val="en-US"/>
        </w:rPr>
        <w:t>W</w:t>
      </w:r>
      <w:r w:rsidR="003828CD" w:rsidRPr="00AD55D6">
        <w:rPr>
          <w:rFonts w:ascii="Times New Roman" w:eastAsia="Calibri" w:hAnsi="Times New Roman" w:cs="Times New Roman"/>
          <w:sz w:val="28"/>
          <w:szCs w:val="28"/>
        </w:rPr>
        <w:t>.</w:t>
      </w:r>
      <w:r w:rsidR="003828CD">
        <w:rPr>
          <w:rFonts w:ascii="Times New Roman" w:eastAsia="Calibri" w:hAnsi="Times New Roman" w:cs="Times New Roman"/>
          <w:sz w:val="28"/>
          <w:szCs w:val="28"/>
        </w:rPr>
        <w:t xml:space="preserve"> </w:t>
      </w:r>
      <w:r w:rsidR="003828CD" w:rsidRPr="00AD55D6">
        <w:rPr>
          <w:rFonts w:ascii="Times New Roman" w:eastAsia="Calibri" w:hAnsi="Times New Roman" w:cs="Times New Roman"/>
          <w:sz w:val="28"/>
          <w:szCs w:val="28"/>
        </w:rPr>
        <w:t>&amp; Buss</w:t>
      </w:r>
      <w:r w:rsidR="003828CD">
        <w:rPr>
          <w:rFonts w:ascii="Times New Roman" w:eastAsia="Calibri" w:hAnsi="Times New Roman" w:cs="Times New Roman"/>
          <w:sz w:val="28"/>
          <w:szCs w:val="28"/>
        </w:rPr>
        <w:t xml:space="preserve">, </w:t>
      </w:r>
      <w:r w:rsidR="003828CD" w:rsidRPr="00AD55D6">
        <w:rPr>
          <w:rFonts w:ascii="Times New Roman" w:eastAsia="Calibri" w:hAnsi="Times New Roman" w:cs="Times New Roman"/>
          <w:sz w:val="28"/>
          <w:szCs w:val="28"/>
        </w:rPr>
        <w:t>D</w:t>
      </w:r>
      <w:r w:rsidR="003828CD">
        <w:rPr>
          <w:rFonts w:ascii="Times New Roman" w:eastAsia="Calibri" w:hAnsi="Times New Roman" w:cs="Times New Roman"/>
          <w:sz w:val="28"/>
          <w:szCs w:val="28"/>
        </w:rPr>
        <w:t>.</w:t>
      </w:r>
      <w:r w:rsidR="003828CD" w:rsidRPr="00AD55D6">
        <w:rPr>
          <w:rFonts w:ascii="Times New Roman" w:eastAsia="Calibri" w:hAnsi="Times New Roman" w:cs="Times New Roman"/>
          <w:sz w:val="28"/>
          <w:szCs w:val="28"/>
        </w:rPr>
        <w:t xml:space="preserve"> M.</w:t>
      </w:r>
      <w:r w:rsidR="003828CD">
        <w:rPr>
          <w:rFonts w:ascii="Times New Roman" w:eastAsia="Calibri" w:hAnsi="Times New Roman" w:cs="Times New Roman"/>
          <w:sz w:val="28"/>
          <w:szCs w:val="28"/>
        </w:rPr>
        <w:t>,</w:t>
      </w:r>
      <w:r w:rsidR="003828CD" w:rsidRPr="00AD55D6">
        <w:rPr>
          <w:rFonts w:ascii="Times New Roman" w:eastAsia="Calibri" w:hAnsi="Times New Roman" w:cs="Times New Roman"/>
          <w:sz w:val="28"/>
          <w:szCs w:val="28"/>
        </w:rPr>
        <w:t xml:space="preserve"> </w:t>
      </w:r>
      <w:r w:rsidR="003828CD">
        <w:rPr>
          <w:rFonts w:ascii="Times New Roman" w:eastAsia="Calibri" w:hAnsi="Times New Roman" w:cs="Times New Roman"/>
          <w:sz w:val="28"/>
          <w:szCs w:val="28"/>
        </w:rPr>
        <w:t xml:space="preserve">2017) </w:t>
      </w:r>
      <w:r>
        <w:rPr>
          <w:rFonts w:ascii="Times New Roman" w:eastAsia="Calibri" w:hAnsi="Times New Roman" w:cs="Times New Roman"/>
          <w:sz w:val="28"/>
          <w:szCs w:val="28"/>
        </w:rPr>
        <w:t>показал</w:t>
      </w:r>
      <w:r w:rsidR="003828CD">
        <w:rPr>
          <w:rFonts w:ascii="Times New Roman" w:eastAsia="Calibri" w:hAnsi="Times New Roman" w:cs="Times New Roman"/>
          <w:sz w:val="28"/>
          <w:szCs w:val="28"/>
        </w:rPr>
        <w:t>и</w:t>
      </w:r>
      <w:r>
        <w:rPr>
          <w:rFonts w:ascii="Times New Roman" w:eastAsia="Calibri" w:hAnsi="Times New Roman" w:cs="Times New Roman"/>
          <w:sz w:val="28"/>
          <w:szCs w:val="28"/>
        </w:rPr>
        <w:t>, що схильність жінок носити взуття на високих підборах підвищує їх привабливість для чоловіків не чере</w:t>
      </w:r>
      <w:r w:rsidR="00E10435">
        <w:rPr>
          <w:rFonts w:ascii="Times New Roman" w:eastAsia="Calibri" w:hAnsi="Times New Roman" w:cs="Times New Roman"/>
          <w:sz w:val="28"/>
          <w:szCs w:val="28"/>
        </w:rPr>
        <w:t>з</w:t>
      </w:r>
      <w:r>
        <w:rPr>
          <w:rFonts w:ascii="Times New Roman" w:eastAsia="Calibri" w:hAnsi="Times New Roman" w:cs="Times New Roman"/>
          <w:sz w:val="28"/>
          <w:szCs w:val="28"/>
        </w:rPr>
        <w:t xml:space="preserve"> те, що ноги здаються більш довгими або хода більш сексуальною (про що заз</w:t>
      </w:r>
      <w:r w:rsidR="00AD55D6">
        <w:rPr>
          <w:rFonts w:ascii="Times New Roman" w:eastAsia="Calibri" w:hAnsi="Times New Roman" w:cs="Times New Roman"/>
          <w:sz w:val="28"/>
          <w:szCs w:val="28"/>
        </w:rPr>
        <w:t>вичай пишуть популярні інтернет-сайти</w:t>
      </w:r>
      <w:r>
        <w:rPr>
          <w:rFonts w:ascii="Times New Roman" w:eastAsia="Calibri" w:hAnsi="Times New Roman" w:cs="Times New Roman"/>
          <w:sz w:val="28"/>
          <w:szCs w:val="28"/>
        </w:rPr>
        <w:t>)</w:t>
      </w:r>
      <w:r w:rsidR="00AD55D6">
        <w:rPr>
          <w:rFonts w:ascii="Times New Roman" w:eastAsia="Calibri" w:hAnsi="Times New Roman" w:cs="Times New Roman"/>
          <w:sz w:val="28"/>
          <w:szCs w:val="28"/>
        </w:rPr>
        <w:t>, а через збільшення кута поперекового лордозу</w:t>
      </w:r>
      <w:r w:rsidR="00BD03CC" w:rsidRPr="00BD03CC">
        <w:rPr>
          <w:rFonts w:ascii="Times New Roman" w:eastAsia="Calibri" w:hAnsi="Times New Roman" w:cs="Times New Roman"/>
          <w:sz w:val="28"/>
          <w:szCs w:val="28"/>
        </w:rPr>
        <w:t xml:space="preserve"> </w:t>
      </w:r>
      <w:r w:rsidR="00BD03CC">
        <w:rPr>
          <w:rFonts w:ascii="Times New Roman" w:eastAsia="Calibri" w:hAnsi="Times New Roman" w:cs="Times New Roman"/>
          <w:sz w:val="28"/>
          <w:szCs w:val="28"/>
        </w:rPr>
        <w:t>–</w:t>
      </w:r>
      <w:r w:rsidR="00BD03CC" w:rsidRPr="00BD03CC">
        <w:rPr>
          <w:rFonts w:ascii="Times New Roman" w:eastAsia="Calibri" w:hAnsi="Times New Roman" w:cs="Times New Roman"/>
          <w:sz w:val="28"/>
          <w:szCs w:val="28"/>
        </w:rPr>
        <w:t xml:space="preserve"> прогину хребта вище сідниць</w:t>
      </w:r>
      <w:r w:rsidR="00AD55D6">
        <w:rPr>
          <w:rFonts w:ascii="Times New Roman" w:eastAsia="Calibri" w:hAnsi="Times New Roman" w:cs="Times New Roman"/>
          <w:sz w:val="28"/>
          <w:szCs w:val="28"/>
        </w:rPr>
        <w:t xml:space="preserve">. Ця закономірність має еволюційно-психологічне </w:t>
      </w:r>
      <w:r w:rsidR="00E10435">
        <w:rPr>
          <w:rFonts w:ascii="Times New Roman" w:eastAsia="Calibri" w:hAnsi="Times New Roman" w:cs="Times New Roman"/>
          <w:sz w:val="28"/>
          <w:szCs w:val="28"/>
        </w:rPr>
        <w:t>підгрунтя</w:t>
      </w:r>
      <w:r w:rsidR="00AD55D6">
        <w:rPr>
          <w:rFonts w:ascii="Times New Roman" w:eastAsia="Calibri" w:hAnsi="Times New Roman" w:cs="Times New Roman"/>
          <w:sz w:val="28"/>
          <w:szCs w:val="28"/>
        </w:rPr>
        <w:t xml:space="preserve">, а саме, </w:t>
      </w:r>
      <w:r w:rsidR="00BD03CC">
        <w:rPr>
          <w:rFonts w:ascii="Times New Roman" w:eastAsia="Calibri" w:hAnsi="Times New Roman" w:cs="Times New Roman"/>
          <w:sz w:val="28"/>
          <w:szCs w:val="28"/>
        </w:rPr>
        <w:t xml:space="preserve">з появою прямоходіння перед самкою гомінід виникла адаптивна проблема: </w:t>
      </w:r>
      <w:r w:rsidR="00BD03CC" w:rsidRPr="00BD03CC">
        <w:rPr>
          <w:rFonts w:ascii="Times New Roman" w:eastAsia="Calibri" w:hAnsi="Times New Roman" w:cs="Times New Roman"/>
          <w:sz w:val="28"/>
          <w:szCs w:val="28"/>
        </w:rPr>
        <w:t>(1) під час</w:t>
      </w:r>
      <w:r w:rsidR="00BD03CC">
        <w:rPr>
          <w:rFonts w:ascii="Times New Roman" w:eastAsia="Calibri" w:hAnsi="Times New Roman" w:cs="Times New Roman"/>
          <w:sz w:val="28"/>
          <w:szCs w:val="28"/>
        </w:rPr>
        <w:t xml:space="preserve"> </w:t>
      </w:r>
      <w:r w:rsidR="00BD03CC" w:rsidRPr="00BD03CC">
        <w:rPr>
          <w:rFonts w:ascii="Times New Roman" w:eastAsia="Calibri" w:hAnsi="Times New Roman" w:cs="Times New Roman"/>
          <w:sz w:val="28"/>
          <w:szCs w:val="28"/>
        </w:rPr>
        <w:t>вагітн</w:t>
      </w:r>
      <w:r w:rsidR="00BD03CC">
        <w:rPr>
          <w:rFonts w:ascii="Times New Roman" w:eastAsia="Calibri" w:hAnsi="Times New Roman" w:cs="Times New Roman"/>
          <w:sz w:val="28"/>
          <w:szCs w:val="28"/>
        </w:rPr>
        <w:t>о</w:t>
      </w:r>
      <w:r w:rsidR="00BD03CC" w:rsidRPr="00BD03CC">
        <w:rPr>
          <w:rFonts w:ascii="Times New Roman" w:eastAsia="Calibri" w:hAnsi="Times New Roman" w:cs="Times New Roman"/>
          <w:sz w:val="28"/>
          <w:szCs w:val="28"/>
        </w:rPr>
        <w:t>ст</w:t>
      </w:r>
      <w:r w:rsidR="00BD03CC">
        <w:rPr>
          <w:rFonts w:ascii="Times New Roman" w:eastAsia="Calibri" w:hAnsi="Times New Roman" w:cs="Times New Roman"/>
          <w:sz w:val="28"/>
          <w:szCs w:val="28"/>
        </w:rPr>
        <w:t>і</w:t>
      </w:r>
      <w:r w:rsidR="00BD03CC" w:rsidRPr="00BD03CC">
        <w:rPr>
          <w:rFonts w:ascii="Times New Roman" w:eastAsia="Calibri" w:hAnsi="Times New Roman" w:cs="Times New Roman"/>
          <w:sz w:val="28"/>
          <w:szCs w:val="28"/>
        </w:rPr>
        <w:t xml:space="preserve"> центр </w:t>
      </w:r>
      <w:r w:rsidR="00BD03CC">
        <w:rPr>
          <w:rFonts w:ascii="Times New Roman" w:eastAsia="Calibri" w:hAnsi="Times New Roman" w:cs="Times New Roman"/>
          <w:sz w:val="28"/>
          <w:szCs w:val="28"/>
        </w:rPr>
        <w:t xml:space="preserve">важкості тіла </w:t>
      </w:r>
      <w:r w:rsidR="00BD03CC" w:rsidRPr="00BD03CC">
        <w:rPr>
          <w:rFonts w:ascii="Times New Roman" w:eastAsia="Calibri" w:hAnsi="Times New Roman" w:cs="Times New Roman"/>
          <w:sz w:val="28"/>
          <w:szCs w:val="28"/>
        </w:rPr>
        <w:t>переміщ</w:t>
      </w:r>
      <w:r w:rsidR="00BD03CC">
        <w:rPr>
          <w:rFonts w:ascii="Times New Roman" w:eastAsia="Calibri" w:hAnsi="Times New Roman" w:cs="Times New Roman"/>
          <w:sz w:val="28"/>
          <w:szCs w:val="28"/>
        </w:rPr>
        <w:t>юється</w:t>
      </w:r>
      <w:r w:rsidR="00BD03CC" w:rsidRPr="00BD03CC">
        <w:rPr>
          <w:rFonts w:ascii="Times New Roman" w:eastAsia="Calibri" w:hAnsi="Times New Roman" w:cs="Times New Roman"/>
          <w:sz w:val="28"/>
          <w:szCs w:val="28"/>
        </w:rPr>
        <w:t xml:space="preserve"> вперед і (2) морфологічна адаптація, яка склалася</w:t>
      </w:r>
      <w:r w:rsidR="00BD03CC">
        <w:rPr>
          <w:rFonts w:ascii="Times New Roman" w:eastAsia="Calibri" w:hAnsi="Times New Roman" w:cs="Times New Roman"/>
          <w:sz w:val="28"/>
          <w:szCs w:val="28"/>
        </w:rPr>
        <w:t xml:space="preserve"> </w:t>
      </w:r>
      <w:r w:rsidR="00BD03CC" w:rsidRPr="00BD03CC">
        <w:rPr>
          <w:rFonts w:ascii="Times New Roman" w:eastAsia="Calibri" w:hAnsi="Times New Roman" w:cs="Times New Roman"/>
          <w:sz w:val="28"/>
          <w:szCs w:val="28"/>
        </w:rPr>
        <w:t xml:space="preserve">щоб вирішити цю адаптивну проблему: </w:t>
      </w:r>
      <w:r w:rsidR="00BD03CC">
        <w:rPr>
          <w:rFonts w:ascii="Times New Roman" w:eastAsia="Calibri" w:hAnsi="Times New Roman" w:cs="Times New Roman"/>
          <w:sz w:val="28"/>
          <w:szCs w:val="28"/>
        </w:rPr>
        <w:t xml:space="preserve">збільшити кут прогину хребта в місці 3-го передостаннього поперекового хребця. Це дозволило жінці переносити </w:t>
      </w:r>
      <w:r w:rsidR="003828CD">
        <w:rPr>
          <w:rFonts w:ascii="Times New Roman" w:eastAsia="Calibri" w:hAnsi="Times New Roman" w:cs="Times New Roman"/>
          <w:sz w:val="28"/>
          <w:szCs w:val="28"/>
        </w:rPr>
        <w:t xml:space="preserve">числені вагітності без пошкодження хребта та довше займатися збирацтвом під час вагітності. Ця </w:t>
      </w:r>
      <w:r w:rsidR="005C3B7F">
        <w:rPr>
          <w:rFonts w:ascii="Times New Roman" w:eastAsia="Calibri" w:hAnsi="Times New Roman" w:cs="Times New Roman"/>
          <w:sz w:val="28"/>
          <w:szCs w:val="28"/>
        </w:rPr>
        <w:t xml:space="preserve">жіноча </w:t>
      </w:r>
      <w:r w:rsidR="003828CD">
        <w:rPr>
          <w:rFonts w:ascii="Times New Roman" w:eastAsia="Calibri" w:hAnsi="Times New Roman" w:cs="Times New Roman"/>
          <w:sz w:val="28"/>
          <w:szCs w:val="28"/>
        </w:rPr>
        <w:t xml:space="preserve">перевага пристосованості в свою чергу створила умови статевого відбору таких жінок чоловіками на підставі того, шо вони помічали ций найбільш оптимальний кут перегину хребта (45,5º), який засвідчував </w:t>
      </w:r>
      <w:r w:rsidR="00BD03CC" w:rsidRPr="00BD03CC">
        <w:rPr>
          <w:rFonts w:ascii="Times New Roman" w:eastAsia="Calibri" w:hAnsi="Times New Roman" w:cs="Times New Roman"/>
          <w:sz w:val="28"/>
          <w:szCs w:val="28"/>
        </w:rPr>
        <w:t>здатність переносити центр маси назад</w:t>
      </w:r>
      <w:r w:rsidR="003828CD">
        <w:rPr>
          <w:rFonts w:ascii="Times New Roman" w:eastAsia="Calibri" w:hAnsi="Times New Roman" w:cs="Times New Roman"/>
          <w:sz w:val="28"/>
          <w:szCs w:val="28"/>
        </w:rPr>
        <w:t xml:space="preserve"> </w:t>
      </w:r>
      <w:r w:rsidR="00BD03CC" w:rsidRPr="00BD03CC">
        <w:rPr>
          <w:rFonts w:ascii="Times New Roman" w:eastAsia="Calibri" w:hAnsi="Times New Roman" w:cs="Times New Roman"/>
          <w:sz w:val="28"/>
          <w:szCs w:val="28"/>
        </w:rPr>
        <w:t xml:space="preserve">над стегнами і </w:t>
      </w:r>
      <w:r w:rsidR="003828CD">
        <w:rPr>
          <w:rFonts w:ascii="Times New Roman" w:eastAsia="Calibri" w:hAnsi="Times New Roman" w:cs="Times New Roman"/>
          <w:sz w:val="28"/>
          <w:szCs w:val="28"/>
        </w:rPr>
        <w:t>уникати</w:t>
      </w:r>
      <w:r w:rsidR="00BD03CC" w:rsidRPr="00BD03CC">
        <w:rPr>
          <w:rFonts w:ascii="Times New Roman" w:eastAsia="Calibri" w:hAnsi="Times New Roman" w:cs="Times New Roman"/>
          <w:sz w:val="28"/>
          <w:szCs w:val="28"/>
        </w:rPr>
        <w:t xml:space="preserve"> </w:t>
      </w:r>
      <w:r w:rsidR="003828CD">
        <w:rPr>
          <w:rFonts w:ascii="Times New Roman" w:eastAsia="Calibri" w:hAnsi="Times New Roman" w:cs="Times New Roman"/>
          <w:sz w:val="28"/>
          <w:szCs w:val="28"/>
        </w:rPr>
        <w:lastRenderedPageBreak/>
        <w:t xml:space="preserve">відповідних </w:t>
      </w:r>
      <w:r w:rsidR="00BD03CC" w:rsidRPr="00BD03CC">
        <w:rPr>
          <w:rFonts w:ascii="Times New Roman" w:eastAsia="Calibri" w:hAnsi="Times New Roman" w:cs="Times New Roman"/>
          <w:sz w:val="28"/>
          <w:szCs w:val="28"/>
        </w:rPr>
        <w:t>адаптивних проблем</w:t>
      </w:r>
      <w:r w:rsidR="003828CD">
        <w:rPr>
          <w:rFonts w:ascii="Times New Roman" w:eastAsia="Calibri" w:hAnsi="Times New Roman" w:cs="Times New Roman"/>
          <w:sz w:val="28"/>
          <w:szCs w:val="28"/>
        </w:rPr>
        <w:t xml:space="preserve">. Високі підбори </w:t>
      </w:r>
      <w:r w:rsidR="00112527">
        <w:rPr>
          <w:rFonts w:ascii="Times New Roman" w:eastAsia="Calibri" w:hAnsi="Times New Roman" w:cs="Times New Roman"/>
          <w:sz w:val="28"/>
          <w:szCs w:val="28"/>
        </w:rPr>
        <w:t>збільшують поперековий лордоз жінок і вони здаються чоловікам більш привабливими незалежно від довжини ніг та ходи, причому, чим ближче кут перегину хребта до оптимального з точки зору біомеханіки – тим більш привабливими такі жінки здаються чоловікам</w:t>
      </w:r>
      <w:r w:rsidR="005C3B7F">
        <w:rPr>
          <w:rFonts w:ascii="Times New Roman" w:eastAsia="Calibri" w:hAnsi="Times New Roman" w:cs="Times New Roman"/>
          <w:sz w:val="28"/>
          <w:szCs w:val="28"/>
        </w:rPr>
        <w:t xml:space="preserve"> (надмірний кут перегину – гіперлордоз – не сприймається як привабливий)</w:t>
      </w:r>
      <w:r w:rsidR="00112527">
        <w:rPr>
          <w:rFonts w:ascii="Times New Roman" w:eastAsia="Calibri" w:hAnsi="Times New Roman" w:cs="Times New Roman"/>
          <w:sz w:val="28"/>
          <w:szCs w:val="28"/>
        </w:rPr>
        <w:t>.</w:t>
      </w:r>
      <w:r w:rsidR="0024395C">
        <w:rPr>
          <w:rFonts w:ascii="Times New Roman" w:eastAsia="Calibri" w:hAnsi="Times New Roman" w:cs="Times New Roman"/>
          <w:sz w:val="28"/>
          <w:szCs w:val="28"/>
        </w:rPr>
        <w:t xml:space="preserve"> Зазвичай чоловіки та жінки не здогадаються про справжні причини того, чому носіння жінками взуття на високих підборах настільки популярне, що, наприклад, лише у США на нього споживачами витрачається </w:t>
      </w:r>
      <w:r w:rsidR="0024395C" w:rsidRPr="0024395C">
        <w:rPr>
          <w:rFonts w:ascii="Times New Roman" w:eastAsia="Calibri" w:hAnsi="Times New Roman" w:cs="Times New Roman"/>
          <w:sz w:val="28"/>
          <w:szCs w:val="28"/>
        </w:rPr>
        <w:t>8,000,000,000$</w:t>
      </w:r>
      <w:r w:rsidR="0024395C">
        <w:rPr>
          <w:rFonts w:ascii="Times New Roman" w:eastAsia="Calibri" w:hAnsi="Times New Roman" w:cs="Times New Roman"/>
          <w:sz w:val="28"/>
          <w:szCs w:val="28"/>
        </w:rPr>
        <w:t>.</w:t>
      </w:r>
    </w:p>
    <w:p w14:paraId="57C102D4" w14:textId="77777777" w:rsidR="00022EC2" w:rsidRPr="00022EC2" w:rsidRDefault="00022EC2" w:rsidP="00022EC2">
      <w:pPr>
        <w:spacing w:after="0" w:line="360" w:lineRule="auto"/>
        <w:ind w:firstLine="709"/>
        <w:jc w:val="both"/>
        <w:rPr>
          <w:rFonts w:ascii="Times New Roman" w:eastAsia="Calibri" w:hAnsi="Times New Roman" w:cs="Times New Roman"/>
          <w:sz w:val="28"/>
          <w:szCs w:val="28"/>
        </w:rPr>
      </w:pPr>
      <w:r w:rsidRPr="00022EC2">
        <w:rPr>
          <w:rFonts w:ascii="Times New Roman" w:eastAsia="Calibri" w:hAnsi="Times New Roman" w:cs="Times New Roman"/>
          <w:sz w:val="28"/>
          <w:szCs w:val="28"/>
        </w:rPr>
        <w:t>Однак, на наш погляд, існує і свідома психологічна адаптація жінок у боротьбі за власні репродуктивні інтереси серед «ненадійних чоловіків» та «підступних суперниць» – це мистецтво жіночого кокетства.</w:t>
      </w:r>
    </w:p>
    <w:p w14:paraId="229659E8" w14:textId="77777777" w:rsidR="00022EC2" w:rsidRPr="00022EC2" w:rsidRDefault="00022EC2" w:rsidP="00022EC2">
      <w:pPr>
        <w:spacing w:after="0" w:line="360" w:lineRule="auto"/>
        <w:ind w:firstLine="709"/>
        <w:jc w:val="both"/>
        <w:rPr>
          <w:rFonts w:ascii="Times New Roman" w:eastAsia="Calibri" w:hAnsi="Times New Roman" w:cs="Times New Roman"/>
          <w:sz w:val="28"/>
          <w:szCs w:val="28"/>
        </w:rPr>
      </w:pPr>
      <w:r w:rsidRPr="00022EC2">
        <w:rPr>
          <w:rFonts w:ascii="Times New Roman" w:eastAsia="Calibri" w:hAnsi="Times New Roman" w:cs="Times New Roman"/>
          <w:sz w:val="28"/>
          <w:szCs w:val="28"/>
        </w:rPr>
        <w:t xml:space="preserve">Ми помітили, що в літературі, кіно та рекламі тиражується та культивується образ жінки – спокусниці, світської левиці, гламурної кокетки – див. рис. </w:t>
      </w:r>
      <w:r w:rsidRPr="0065788D">
        <w:rPr>
          <w:rFonts w:ascii="Times New Roman" w:eastAsia="Calibri" w:hAnsi="Times New Roman" w:cs="Times New Roman"/>
          <w:sz w:val="28"/>
          <w:szCs w:val="28"/>
        </w:rPr>
        <w:t>2.1.</w:t>
      </w:r>
      <w:r w:rsidRPr="00022EC2">
        <w:rPr>
          <w:rFonts w:ascii="Times New Roman" w:eastAsia="Calibri" w:hAnsi="Times New Roman" w:cs="Times New Roman"/>
          <w:sz w:val="28"/>
          <w:szCs w:val="28"/>
        </w:rPr>
        <w:t xml:space="preserve"> </w:t>
      </w:r>
    </w:p>
    <w:p w14:paraId="7D03D96B" w14:textId="77777777" w:rsidR="00022EC2" w:rsidRPr="00022EC2" w:rsidRDefault="00022EC2" w:rsidP="0065788D">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ind w:firstLine="709"/>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val="ru-RU" w:eastAsia="ru-RU"/>
        </w:rPr>
        <w:drawing>
          <wp:inline distT="0" distB="0" distL="0" distR="0" wp14:anchorId="43AF49E2" wp14:editId="36B246C2">
            <wp:extent cx="1669415" cy="1871345"/>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9415" cy="1871345"/>
                    </a:xfrm>
                    <a:prstGeom prst="rect">
                      <a:avLst/>
                    </a:prstGeom>
                    <a:noFill/>
                    <a:ln>
                      <a:noFill/>
                    </a:ln>
                  </pic:spPr>
                </pic:pic>
              </a:graphicData>
            </a:graphic>
          </wp:inline>
        </w:drawing>
      </w:r>
      <w:r w:rsidRPr="00022EC2">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4"/>
          <w:szCs w:val="24"/>
          <w:lang w:val="ru-RU" w:eastAsia="ru-RU"/>
        </w:rPr>
        <w:drawing>
          <wp:inline distT="0" distB="0" distL="0" distR="0" wp14:anchorId="70514A47" wp14:editId="799B82C5">
            <wp:extent cx="1849755" cy="1849755"/>
            <wp:effectExtent l="0" t="0" r="0" b="0"/>
            <wp:docPr id="7" name="Рисунок 7" descr="Описание: http://t0.gstatic.com/images?q=tbn:ANd9GcQwWjLEtFhYsgLCnVxcI6YnVAuotWbTcu90_kUouikMUzY-iaipRwQlI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http://t0.gstatic.com/images?q=tbn:ANd9GcQwWjLEtFhYsgLCnVxcI6YnVAuotWbTcu90_kUouikMUzY-iaipRwQlIy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9755" cy="1849755"/>
                    </a:xfrm>
                    <a:prstGeom prst="rect">
                      <a:avLst/>
                    </a:prstGeom>
                    <a:noFill/>
                    <a:ln>
                      <a:noFill/>
                    </a:ln>
                  </pic:spPr>
                </pic:pic>
              </a:graphicData>
            </a:graphic>
          </wp:inline>
        </w:drawing>
      </w:r>
      <w:r w:rsidRPr="00022EC2">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4"/>
          <w:szCs w:val="24"/>
          <w:lang w:val="ru-RU" w:eastAsia="ru-RU"/>
        </w:rPr>
        <w:drawing>
          <wp:inline distT="0" distB="0" distL="0" distR="0" wp14:anchorId="5DF4BEDE" wp14:editId="114B3BDE">
            <wp:extent cx="1467485" cy="1849755"/>
            <wp:effectExtent l="0" t="0" r="0" b="0"/>
            <wp:docPr id="6" name="Рисунок 6" descr="Описание: https://encrypted-tbn3.gstatic.com/images?q=tbn:ANd9GcSsHFCFgGvbWvNf-uWT4ZuSeMkuEaYzFcO1qi0I3we8aQ4g3bY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писание: https://encrypted-tbn3.gstatic.com/images?q=tbn:ANd9GcSsHFCFgGvbWvNf-uWT4ZuSeMkuEaYzFcO1qi0I3we8aQ4g3bYh"/>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7485" cy="1849755"/>
                    </a:xfrm>
                    <a:prstGeom prst="rect">
                      <a:avLst/>
                    </a:prstGeom>
                    <a:noFill/>
                    <a:ln>
                      <a:noFill/>
                    </a:ln>
                  </pic:spPr>
                </pic:pic>
              </a:graphicData>
            </a:graphic>
          </wp:inline>
        </w:drawing>
      </w:r>
    </w:p>
    <w:p w14:paraId="17B8CA4C" w14:textId="77777777" w:rsidR="00022EC2" w:rsidRPr="0065788D" w:rsidRDefault="0065788D" w:rsidP="0065788D">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ind w:firstLine="709"/>
        <w:jc w:val="both"/>
        <w:rPr>
          <w:rFonts w:ascii="Times New Roman" w:eastAsia="Times New Roman" w:hAnsi="Times New Roman" w:cs="Times New Roman"/>
          <w:noProof/>
          <w:sz w:val="24"/>
          <w:szCs w:val="24"/>
          <w:lang w:val="en-US" w:eastAsia="ru-RU"/>
        </w:rPr>
      </w:pPr>
      <w:r>
        <w:rPr>
          <w:rFonts w:ascii="Times New Roman" w:eastAsia="Times New Roman" w:hAnsi="Times New Roman" w:cs="Times New Roman"/>
          <w:noProof/>
          <w:sz w:val="24"/>
          <w:szCs w:val="24"/>
          <w:lang w:val="ru-RU" w:eastAsia="ru-RU"/>
        </w:rPr>
        <w:drawing>
          <wp:inline distT="0" distB="0" distL="0" distR="0" wp14:anchorId="0E4478BC" wp14:editId="73D889E7">
            <wp:extent cx="2552065" cy="1690370"/>
            <wp:effectExtent l="0" t="0" r="635" b="5080"/>
            <wp:docPr id="5" name="Рисунок 5" descr="Описание: https://encrypted-tbn2.gstatic.com/images?q=tbn:ANd9GcT8ISUl9KWsi6QYu6mtg7Iy3v_kpJWvW2qJzD8pso26qafZtz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исание: https://encrypted-tbn2.gstatic.com/images?q=tbn:ANd9GcT8ISUl9KWsi6QYu6mtg7Iy3v_kpJWvW2qJzD8pso26qafZtzL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2065" cy="169037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ru-RU"/>
        </w:rPr>
        <w:t xml:space="preserve">           </w:t>
      </w:r>
      <w:r>
        <w:rPr>
          <w:rFonts w:ascii="Times New Roman" w:eastAsia="Times New Roman" w:hAnsi="Times New Roman" w:cs="Times New Roman"/>
          <w:noProof/>
          <w:sz w:val="24"/>
          <w:szCs w:val="24"/>
          <w:lang w:val="ru-RU" w:eastAsia="ru-RU"/>
        </w:rPr>
        <w:drawing>
          <wp:inline distT="0" distB="0" distL="0" distR="0" wp14:anchorId="552F594E" wp14:editId="1481DEE1">
            <wp:extent cx="1605517" cy="1797260"/>
            <wp:effectExtent l="0" t="0" r="0" b="0"/>
            <wp:docPr id="4" name="Рисунок 4" descr="Описание: https://encrypted-tbn1.gstatic.com/images?q=tbn:ANd9GcQ6zdVvQU3OeFNWidvaCkUylekTc7nbAH55rIYDxCfQ2e4XT6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писание: https://encrypted-tbn1.gstatic.com/images?q=tbn:ANd9GcQ6zdVvQU3OeFNWidvaCkUylekTc7nbAH55rIYDxCfQ2e4XT6Sh"/>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5736" cy="1797505"/>
                    </a:xfrm>
                    <a:prstGeom prst="rect">
                      <a:avLst/>
                    </a:prstGeom>
                    <a:noFill/>
                    <a:ln>
                      <a:noFill/>
                    </a:ln>
                  </pic:spPr>
                </pic:pic>
              </a:graphicData>
            </a:graphic>
          </wp:inline>
        </w:drawing>
      </w:r>
    </w:p>
    <w:p w14:paraId="273572CB" w14:textId="77777777" w:rsidR="00022EC2" w:rsidRPr="0065788D" w:rsidRDefault="00022EC2" w:rsidP="0065788D">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360" w:lineRule="auto"/>
        <w:ind w:firstLine="709"/>
        <w:jc w:val="both"/>
        <w:rPr>
          <w:rFonts w:ascii="Times New Roman" w:eastAsia="Times New Roman" w:hAnsi="Times New Roman" w:cs="Times New Roman"/>
          <w:noProof/>
          <w:sz w:val="24"/>
          <w:szCs w:val="24"/>
          <w:lang w:eastAsia="ru-RU"/>
        </w:rPr>
      </w:pPr>
      <w:r w:rsidRPr="00022EC2">
        <w:rPr>
          <w:rFonts w:ascii="Times New Roman" w:eastAsia="Times New Roman" w:hAnsi="Times New Roman" w:cs="Times New Roman"/>
          <w:noProof/>
          <w:sz w:val="24"/>
          <w:szCs w:val="24"/>
          <w:lang w:eastAsia="ru-RU"/>
        </w:rPr>
        <w:lastRenderedPageBreak/>
        <w:t xml:space="preserve">   </w:t>
      </w:r>
      <w:r w:rsidR="0065788D" w:rsidRPr="0065788D">
        <w:rPr>
          <w:rFonts w:ascii="Times New Roman" w:eastAsia="Times New Roman" w:hAnsi="Times New Roman" w:cs="Times New Roman"/>
          <w:noProof/>
          <w:sz w:val="24"/>
          <w:szCs w:val="24"/>
          <w:lang w:eastAsia="ru-RU"/>
        </w:rPr>
        <w:t xml:space="preserve">            </w:t>
      </w:r>
      <w:r w:rsidR="0065788D">
        <w:rPr>
          <w:rFonts w:ascii="Times New Roman" w:eastAsia="Times New Roman" w:hAnsi="Times New Roman" w:cs="Times New Roman"/>
          <w:noProof/>
          <w:sz w:val="24"/>
          <w:szCs w:val="24"/>
          <w:lang w:val="ru-RU" w:eastAsia="ru-RU"/>
        </w:rPr>
        <w:drawing>
          <wp:inline distT="0" distB="0" distL="0" distR="0" wp14:anchorId="55501389" wp14:editId="7C0A58A4">
            <wp:extent cx="1573619" cy="1798518"/>
            <wp:effectExtent l="0" t="0" r="7620" b="0"/>
            <wp:docPr id="3" name="Рисунок 3" descr="Описание: https://encrypted-tbn3.gstatic.com/images?q=tbn:ANd9GcTq04KNq5TuREGwZ18iWlp7QlozjzgtRr7PN8Mqq4ZaTyc7q4kfa5rI6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https://encrypted-tbn3.gstatic.com/images?q=tbn:ANd9GcTq04KNq5TuREGwZ18iWlp7QlozjzgtRr7PN8Mqq4ZaTyc7q4kfa5rI6Ip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3578" cy="1798471"/>
                    </a:xfrm>
                    <a:prstGeom prst="rect">
                      <a:avLst/>
                    </a:prstGeom>
                    <a:noFill/>
                    <a:ln>
                      <a:noFill/>
                    </a:ln>
                  </pic:spPr>
                </pic:pic>
              </a:graphicData>
            </a:graphic>
          </wp:inline>
        </w:drawing>
      </w:r>
      <w:r w:rsidR="0065788D" w:rsidRPr="0065788D">
        <w:rPr>
          <w:rFonts w:ascii="Times New Roman" w:eastAsia="Times New Roman" w:hAnsi="Times New Roman" w:cs="Times New Roman"/>
          <w:noProof/>
          <w:sz w:val="24"/>
          <w:szCs w:val="24"/>
          <w:lang w:eastAsia="ru-RU"/>
        </w:rPr>
        <w:t xml:space="preserve">                </w:t>
      </w:r>
      <w:r w:rsidR="0065788D">
        <w:rPr>
          <w:rFonts w:ascii="Times New Roman" w:eastAsia="Times New Roman" w:hAnsi="Times New Roman" w:cs="Times New Roman"/>
          <w:noProof/>
          <w:sz w:val="24"/>
          <w:szCs w:val="24"/>
          <w:lang w:val="ru-RU" w:eastAsia="ru-RU"/>
        </w:rPr>
        <w:drawing>
          <wp:inline distT="0" distB="0" distL="0" distR="0" wp14:anchorId="33F77EAB" wp14:editId="38C33FF6">
            <wp:extent cx="2466975" cy="1849755"/>
            <wp:effectExtent l="0" t="0" r="9525" b="0"/>
            <wp:docPr id="2" name="Рисунок 2" descr="Описание: https://encrypted-tbn2.gstatic.com/images?q=tbn:ANd9GcRpTQZ7Flgt4vo7mrSSkkKbKSd8c0HPtgKNeSrm5Gd4jzBtkQn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исание: https://encrypted-tbn2.gstatic.com/images?q=tbn:ANd9GcRpTQZ7Flgt4vo7mrSSkkKbKSd8c0HPtgKNeSrm5Gd4jzBtkQnQ"/>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6975" cy="1849755"/>
                    </a:xfrm>
                    <a:prstGeom prst="rect">
                      <a:avLst/>
                    </a:prstGeom>
                    <a:noFill/>
                    <a:ln>
                      <a:noFill/>
                    </a:ln>
                  </pic:spPr>
                </pic:pic>
              </a:graphicData>
            </a:graphic>
          </wp:inline>
        </w:drawing>
      </w:r>
    </w:p>
    <w:p w14:paraId="48819D87" w14:textId="77777777" w:rsidR="00022EC2" w:rsidRPr="00022EC2" w:rsidRDefault="00022EC2" w:rsidP="0065788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60" w:lineRule="auto"/>
        <w:ind w:firstLine="709"/>
        <w:jc w:val="both"/>
        <w:rPr>
          <w:rFonts w:ascii="Times New Roman" w:eastAsia="Times New Roman" w:hAnsi="Times New Roman" w:cs="Times New Roman"/>
          <w:noProof/>
          <w:sz w:val="24"/>
          <w:szCs w:val="24"/>
          <w:lang w:eastAsia="ru-RU"/>
        </w:rPr>
      </w:pPr>
      <w:r w:rsidRPr="00022EC2">
        <w:rPr>
          <w:rFonts w:ascii="Times New Roman" w:eastAsia="Times New Roman" w:hAnsi="Times New Roman" w:cs="Times New Roman"/>
          <w:noProof/>
          <w:sz w:val="24"/>
          <w:szCs w:val="24"/>
          <w:lang w:eastAsia="ru-RU"/>
        </w:rPr>
        <w:t xml:space="preserve"> </w:t>
      </w:r>
      <w:r w:rsidR="0065788D" w:rsidRPr="0065788D">
        <w:rPr>
          <w:rFonts w:ascii="Times New Roman" w:eastAsia="Times New Roman" w:hAnsi="Times New Roman" w:cs="Times New Roman"/>
          <w:noProof/>
          <w:sz w:val="24"/>
          <w:szCs w:val="24"/>
          <w:lang w:eastAsia="ru-RU"/>
        </w:rPr>
        <w:t xml:space="preserve">                        </w:t>
      </w:r>
      <w:r w:rsidRPr="00022EC2">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4"/>
          <w:szCs w:val="24"/>
          <w:lang w:val="ru-RU" w:eastAsia="ru-RU"/>
        </w:rPr>
        <w:drawing>
          <wp:inline distT="0" distB="0" distL="0" distR="0" wp14:anchorId="3579920A" wp14:editId="13E46306">
            <wp:extent cx="3328035" cy="187134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28035" cy="1871345"/>
                    </a:xfrm>
                    <a:prstGeom prst="rect">
                      <a:avLst/>
                    </a:prstGeom>
                    <a:noFill/>
                    <a:ln>
                      <a:noFill/>
                    </a:ln>
                  </pic:spPr>
                </pic:pic>
              </a:graphicData>
            </a:graphic>
          </wp:inline>
        </w:drawing>
      </w:r>
    </w:p>
    <w:p w14:paraId="2F851E55" w14:textId="77777777" w:rsidR="00022EC2" w:rsidRPr="00EF5F1C" w:rsidRDefault="00022EC2" w:rsidP="00022EC2">
      <w:pPr>
        <w:spacing w:after="0" w:line="360" w:lineRule="auto"/>
        <w:ind w:firstLine="709"/>
        <w:jc w:val="both"/>
        <w:rPr>
          <w:rFonts w:ascii="Times New Roman" w:eastAsia="Calibri" w:hAnsi="Times New Roman" w:cs="Times New Roman"/>
          <w:sz w:val="28"/>
          <w:szCs w:val="28"/>
        </w:rPr>
      </w:pPr>
      <w:r w:rsidRPr="00EF5F1C">
        <w:rPr>
          <w:rFonts w:ascii="Times New Roman" w:eastAsia="Calibri" w:hAnsi="Times New Roman" w:cs="Times New Roman"/>
          <w:sz w:val="28"/>
          <w:szCs w:val="28"/>
        </w:rPr>
        <w:t>Рис. 2.1. Образи жінок-кокеток у мас-медіа</w:t>
      </w:r>
    </w:p>
    <w:p w14:paraId="37AD58AA" w14:textId="77777777" w:rsidR="00022EC2" w:rsidRDefault="00022EC2" w:rsidP="00022EC2">
      <w:pPr>
        <w:spacing w:after="0" w:line="360" w:lineRule="auto"/>
        <w:ind w:firstLine="709"/>
        <w:jc w:val="both"/>
        <w:rPr>
          <w:rFonts w:ascii="Times New Roman" w:eastAsia="Calibri" w:hAnsi="Times New Roman" w:cs="Times New Roman"/>
          <w:sz w:val="28"/>
          <w:szCs w:val="28"/>
        </w:rPr>
      </w:pPr>
      <w:r w:rsidRPr="00022EC2">
        <w:rPr>
          <w:rFonts w:ascii="Times New Roman" w:eastAsia="Calibri" w:hAnsi="Times New Roman" w:cs="Times New Roman"/>
          <w:sz w:val="28"/>
          <w:szCs w:val="28"/>
        </w:rPr>
        <w:t>Присутність теми кокетства в рекламі та інших джерелах має бути фінансово виправдано, а значить, цей образ є привабливим: для чоловіків – як об’єкт їх інтересу, для жінок – як об’єкт ідентифікації. Точніше кажучи, чоловіки зачаровано дивляться та вивчають образи кокеток через, з одного боку, їхню непереборну привабливість, а з іншого боку, з метою навчитися їх розпізнавати та не втрачати контроль над собою, щоб не стати їхньою черговою жертвою (щоб не бути «зміненими, як рукавички»). Жінки ж явно намагаються навчитися цьому мистецтву у «професіоналок високого класу» та дістатися такого ж успіху в колах чоловіків, щоб мати можливість обирати з кращих, а не з тих, хто найбільш доступний.</w:t>
      </w:r>
    </w:p>
    <w:p w14:paraId="102F423C" w14:textId="77777777" w:rsidR="00231DDF" w:rsidRPr="00022EC2" w:rsidRDefault="00231DDF" w:rsidP="00022EC2">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Блискучий приклад поведінки жінки-кокетки Вірджінії Хілл відображений у фільмі «Багсі» ((англ. Bugsy) — гангстерській стрічкі режисе</w:t>
      </w:r>
      <w:r w:rsidRPr="00231DDF">
        <w:rPr>
          <w:rFonts w:ascii="Times New Roman" w:eastAsia="Calibri" w:hAnsi="Times New Roman" w:cs="Times New Roman"/>
          <w:sz w:val="28"/>
          <w:szCs w:val="28"/>
        </w:rPr>
        <w:t>ра Барр</w:t>
      </w:r>
      <w:r>
        <w:rPr>
          <w:rFonts w:ascii="Times New Roman" w:eastAsia="Calibri" w:hAnsi="Times New Roman" w:cs="Times New Roman"/>
          <w:sz w:val="28"/>
          <w:szCs w:val="28"/>
        </w:rPr>
        <w:t>і</w:t>
      </w:r>
      <w:r w:rsidRPr="00231DDF">
        <w:rPr>
          <w:rFonts w:ascii="Times New Roman" w:eastAsia="Calibri" w:hAnsi="Times New Roman" w:cs="Times New Roman"/>
          <w:sz w:val="28"/>
          <w:szCs w:val="28"/>
        </w:rPr>
        <w:t xml:space="preserve"> Лев</w:t>
      </w:r>
      <w:r>
        <w:rPr>
          <w:rFonts w:ascii="Times New Roman" w:eastAsia="Calibri" w:hAnsi="Times New Roman" w:cs="Times New Roman"/>
          <w:sz w:val="28"/>
          <w:szCs w:val="28"/>
        </w:rPr>
        <w:t>і</w:t>
      </w:r>
      <w:r w:rsidRPr="00231DDF">
        <w:rPr>
          <w:rFonts w:ascii="Times New Roman" w:eastAsia="Calibri" w:hAnsi="Times New Roman" w:cs="Times New Roman"/>
          <w:sz w:val="28"/>
          <w:szCs w:val="28"/>
        </w:rPr>
        <w:t>нсона</w:t>
      </w:r>
      <w:r>
        <w:rPr>
          <w:rFonts w:ascii="Times New Roman" w:eastAsia="Calibri" w:hAnsi="Times New Roman" w:cs="Times New Roman"/>
          <w:sz w:val="28"/>
          <w:szCs w:val="28"/>
        </w:rPr>
        <w:t xml:space="preserve"> 1991 р.), заснованому на реальних подіях середини ХХ ст. в США під час створення міста казіно Лас Вегаса.</w:t>
      </w:r>
    </w:p>
    <w:p w14:paraId="000CAE6D" w14:textId="77777777" w:rsidR="00022EC2" w:rsidRPr="00022EC2" w:rsidRDefault="00022EC2" w:rsidP="00022EC2">
      <w:pPr>
        <w:spacing w:after="0" w:line="360" w:lineRule="auto"/>
        <w:ind w:firstLine="709"/>
        <w:jc w:val="both"/>
        <w:rPr>
          <w:rFonts w:ascii="Times New Roman" w:eastAsia="Calibri" w:hAnsi="Times New Roman" w:cs="Times New Roman"/>
          <w:sz w:val="28"/>
          <w:szCs w:val="28"/>
        </w:rPr>
      </w:pPr>
      <w:r w:rsidRPr="00022EC2">
        <w:rPr>
          <w:rFonts w:ascii="Times New Roman" w:eastAsia="Calibri" w:hAnsi="Times New Roman" w:cs="Times New Roman"/>
          <w:sz w:val="28"/>
          <w:szCs w:val="28"/>
        </w:rPr>
        <w:t xml:space="preserve">У зв’язку з тим, що дана проблема практично не вивчалася в професійній психології, ця ніша інтенсивно заповнена парапсихологією та іншими </w:t>
      </w:r>
      <w:r w:rsidRPr="00022EC2">
        <w:rPr>
          <w:rFonts w:ascii="Times New Roman" w:eastAsia="Calibri" w:hAnsi="Times New Roman" w:cs="Times New Roman"/>
          <w:sz w:val="28"/>
          <w:szCs w:val="28"/>
        </w:rPr>
        <w:lastRenderedPageBreak/>
        <w:t>паранауками – соціонікою, астрологією, популярною психологією, нумерологією, ворожбою тощо. Можливо єдиний опис феномену жіночого кокетства в науковій літературі наданий німецьким соціологом та філософом Г. Зіммелем, який у праці 1911 року «Філософія культури» описав кокетство як ігрову форму еротизму: «В соціабельності виявляється його найбільш легка, ігрова та широко розповсюджена реалізація. Взагалі кажучи, питання еротики між статями полягає в пропозиції та відмові. Їх цілі напевно варіюються і відрізняються за ступенем, та вони аж ніяк не прості в дусі «або-або», більш-менш виключно фізіологічні. Природа жіночого кокетства полягає в прагненні грати якомога краще, активно, мучити альтернативами, символічно обіцяти та символічно віддалятися, щоб привабити чоловіка, але завжди зупинитися перед рішенням, і відштовхнути його, але ніколи не позбавляти його надії повністю. Кокетлива жінка надзвичайно підвищує свою привабливість, якщо вона показує свою згоду як майже негайну можливість та водночас цілковито несерйозну. Її поведінка коливається назад і вперед між «так» і «ні», не зупиняючись ні на чому. Вона граючи демонструє чисту та просту форму еротичних рішень та керує об’єднанням полярних протилежностей в абсолютно несуперечливій поведінці: нічого переконливого, зрозумілого за суттю, що змусило б її вибрати одну з двох протилежностей навіть не починається. Ця свобода від будь-якої серйозності, незмінності змісту та постійності реальності надає кокетству характер підвішуваності</w:t>
      </w:r>
      <w:r w:rsidR="00057072">
        <w:rPr>
          <w:rFonts w:ascii="Times New Roman" w:eastAsia="Calibri" w:hAnsi="Times New Roman" w:cs="Times New Roman"/>
          <w:sz w:val="28"/>
          <w:szCs w:val="28"/>
        </w:rPr>
        <w:t>, хибкості та невизначеності…» (Зиммель, 1996)</w:t>
      </w:r>
      <w:r w:rsidRPr="00022EC2">
        <w:rPr>
          <w:rFonts w:ascii="Times New Roman" w:eastAsia="Calibri" w:hAnsi="Times New Roman" w:cs="Times New Roman"/>
          <w:sz w:val="28"/>
          <w:szCs w:val="28"/>
        </w:rPr>
        <w:t>.</w:t>
      </w:r>
    </w:p>
    <w:p w14:paraId="018C28AD" w14:textId="77777777" w:rsidR="00022EC2" w:rsidRPr="00022EC2" w:rsidRDefault="00022EC2" w:rsidP="00022EC2">
      <w:pPr>
        <w:spacing w:after="0" w:line="360" w:lineRule="auto"/>
        <w:ind w:firstLine="720"/>
        <w:jc w:val="both"/>
        <w:rPr>
          <w:rFonts w:ascii="Times New Roman" w:eastAsia="Calibri" w:hAnsi="Times New Roman" w:cs="Times New Roman"/>
          <w:sz w:val="28"/>
          <w:szCs w:val="28"/>
        </w:rPr>
      </w:pPr>
      <w:r w:rsidRPr="00022EC2">
        <w:rPr>
          <w:rFonts w:ascii="Times New Roman" w:eastAsia="Calibri" w:hAnsi="Times New Roman" w:cs="Times New Roman"/>
          <w:sz w:val="28"/>
          <w:szCs w:val="28"/>
        </w:rPr>
        <w:t>Для з’ясування психосемантики поняття «жіноче кокетство» ми провели опитування студентів заочного відділення факультету психології, в якому попросили їх назвати «видатних кокеток сучасності» (сучасності в широкому сенсі –</w:t>
      </w:r>
      <w:r w:rsidR="004A704E">
        <w:rPr>
          <w:rFonts w:ascii="Times New Roman" w:eastAsia="Calibri" w:hAnsi="Times New Roman" w:cs="Times New Roman"/>
          <w:sz w:val="28"/>
          <w:szCs w:val="28"/>
          <w:lang w:val="ru-RU"/>
        </w:rPr>
        <w:t xml:space="preserve"> </w:t>
      </w:r>
      <w:r w:rsidRPr="00022EC2">
        <w:rPr>
          <w:rFonts w:ascii="Times New Roman" w:eastAsia="Calibri" w:hAnsi="Times New Roman" w:cs="Times New Roman"/>
          <w:sz w:val="28"/>
          <w:szCs w:val="28"/>
        </w:rPr>
        <w:t xml:space="preserve">ХХ–ХХІ ст.). Серед них неодноразово називалися М. Монро, А. Заворотнюк, Л. Гурченко, Л. Вайкуле, Т. Кандилакі, Принцеса Діана, Т. Повалій, Мадонна, А. Пугачева, Дж. Робертс, К. Бейсинджер, Л. Орлова, Е. Тейлор, Ш. Стоун, К. Собчак, Л. Мілявська та ін. На базі цього списку нами були складені репертуарні ґрати за методом Келлі для аналізу конструктів, через які психологічні особливості цих жінок відбиваються у свідомості людей. </w:t>
      </w:r>
      <w:r w:rsidRPr="00022EC2">
        <w:rPr>
          <w:rFonts w:ascii="Times New Roman" w:eastAsia="Calibri" w:hAnsi="Times New Roman" w:cs="Times New Roman"/>
          <w:sz w:val="28"/>
          <w:szCs w:val="28"/>
        </w:rPr>
        <w:lastRenderedPageBreak/>
        <w:t xml:space="preserve">За допомогою створених ґрат Келлі нами було протестовано 30 осіб середнього віку різної статі та проведений контент-аналіз отриманих конструктів. Спираючись на отримані результати, ми сформулювали власне визначення феномену жіночого кокетства, під яким розуміється </w:t>
      </w:r>
      <w:r w:rsidRPr="00022EC2">
        <w:rPr>
          <w:rFonts w:ascii="Times New Roman" w:eastAsia="Calibri" w:hAnsi="Times New Roman" w:cs="Times New Roman"/>
          <w:i/>
          <w:sz w:val="28"/>
          <w:szCs w:val="28"/>
        </w:rPr>
        <w:t>комплексна жіноча психологічна властивість, яка відбивається в здібності приваблювати чоловіків, викликати в них прагнення до довготривалих стосунків, до фінансових, часових та енергетичних внесків в об’єкт їх інтересу</w:t>
      </w:r>
      <w:r w:rsidRPr="00022EC2">
        <w:rPr>
          <w:rFonts w:ascii="Times New Roman" w:eastAsia="Calibri" w:hAnsi="Times New Roman" w:cs="Times New Roman"/>
          <w:sz w:val="28"/>
          <w:szCs w:val="28"/>
        </w:rPr>
        <w:t xml:space="preserve">. </w:t>
      </w:r>
    </w:p>
    <w:p w14:paraId="7901143E" w14:textId="77777777" w:rsidR="00022EC2" w:rsidRPr="00022EC2" w:rsidRDefault="00022EC2" w:rsidP="00022EC2">
      <w:pPr>
        <w:spacing w:after="0" w:line="360" w:lineRule="auto"/>
        <w:ind w:firstLine="720"/>
        <w:jc w:val="both"/>
        <w:rPr>
          <w:rFonts w:ascii="Times New Roman" w:eastAsia="Calibri" w:hAnsi="Times New Roman" w:cs="Times New Roman"/>
          <w:sz w:val="28"/>
          <w:szCs w:val="28"/>
        </w:rPr>
      </w:pPr>
      <w:r w:rsidRPr="00022EC2">
        <w:rPr>
          <w:rFonts w:ascii="Times New Roman" w:eastAsia="Calibri" w:hAnsi="Times New Roman" w:cs="Times New Roman"/>
          <w:sz w:val="28"/>
          <w:szCs w:val="28"/>
        </w:rPr>
        <w:t xml:space="preserve">При цьому варто відрізняти поняття «кокетство» від «кокетування». Під «кокетуванням» ми розуміємо невмілу, поверхневу імітацію кокетства, яка відбивається у неприхованому «заграванні», «стрілянні» очами та манірності, що часто оцінюється у суспільстві як вульгарна, нав’язлива поведінка. Така поведінка зазвичай лише відштовхує чоловіків, які себе цінують та мають для цього відповідні підстави – амбіції, енергію, волю, інтелект, досягнення тощо. На відміну від імітації, справжнє кокетство є </w:t>
      </w:r>
      <w:r w:rsidR="006E5973">
        <w:rPr>
          <w:rFonts w:ascii="Times New Roman" w:eastAsia="Calibri" w:hAnsi="Times New Roman" w:cs="Times New Roman"/>
          <w:sz w:val="28"/>
          <w:szCs w:val="28"/>
        </w:rPr>
        <w:t>психологічною властивістю</w:t>
      </w:r>
      <w:r w:rsidRPr="00022EC2">
        <w:rPr>
          <w:rFonts w:ascii="Times New Roman" w:eastAsia="Calibri" w:hAnsi="Times New Roman" w:cs="Times New Roman"/>
          <w:sz w:val="28"/>
          <w:szCs w:val="28"/>
        </w:rPr>
        <w:t xml:space="preserve">, яка може відбиватися у різних поведінкових патернах та не потребує таких показових, явних атрибутів. Наявність такої </w:t>
      </w:r>
      <w:r w:rsidR="006E5973">
        <w:rPr>
          <w:rFonts w:ascii="Times New Roman" w:eastAsia="Calibri" w:hAnsi="Times New Roman" w:cs="Times New Roman"/>
          <w:sz w:val="28"/>
          <w:szCs w:val="28"/>
        </w:rPr>
        <w:t>властивості</w:t>
      </w:r>
      <w:r w:rsidRPr="00022EC2">
        <w:rPr>
          <w:rFonts w:ascii="Times New Roman" w:eastAsia="Calibri" w:hAnsi="Times New Roman" w:cs="Times New Roman"/>
          <w:sz w:val="28"/>
          <w:szCs w:val="28"/>
        </w:rPr>
        <w:t xml:space="preserve"> переводить жінку в певний стан, який подібний до самоефективності, але не загальної </w:t>
      </w:r>
      <w:r w:rsidR="00D34F73">
        <w:rPr>
          <w:rFonts w:ascii="Times New Roman" w:eastAsia="Calibri" w:hAnsi="Times New Roman" w:cs="Times New Roman"/>
          <w:sz w:val="28"/>
          <w:szCs w:val="28"/>
        </w:rPr>
        <w:t xml:space="preserve">та соціальної, за А. Бандурою (Хьелл </w:t>
      </w:r>
      <w:r w:rsidR="00D34F73" w:rsidRPr="00D34F73">
        <w:rPr>
          <w:rFonts w:ascii="Times New Roman" w:eastAsia="Calibri" w:hAnsi="Times New Roman" w:cs="Times New Roman"/>
          <w:sz w:val="28"/>
          <w:szCs w:val="28"/>
          <w:lang w:val="ru-RU"/>
        </w:rPr>
        <w:t xml:space="preserve">&amp; </w:t>
      </w:r>
      <w:r w:rsidR="00D34F73">
        <w:rPr>
          <w:rFonts w:ascii="Times New Roman" w:eastAsia="Calibri" w:hAnsi="Times New Roman" w:cs="Times New Roman"/>
          <w:sz w:val="28"/>
          <w:szCs w:val="28"/>
        </w:rPr>
        <w:t>Зиглер, 2003)</w:t>
      </w:r>
      <w:r w:rsidRPr="00022EC2">
        <w:rPr>
          <w:rFonts w:ascii="Times New Roman" w:eastAsia="Calibri" w:hAnsi="Times New Roman" w:cs="Times New Roman"/>
          <w:sz w:val="28"/>
          <w:szCs w:val="28"/>
        </w:rPr>
        <w:t xml:space="preserve">, а самоефективності у сфері стосунків з протилежною статтю, коли жінка вірить та впевнена у тому, що може завоювати партнера, який її зацікавить, для довготривалих відносин. </w:t>
      </w:r>
      <w:r w:rsidR="006E5973">
        <w:rPr>
          <w:rFonts w:ascii="Times New Roman" w:eastAsia="Calibri" w:hAnsi="Times New Roman" w:cs="Times New Roman"/>
          <w:sz w:val="28"/>
          <w:szCs w:val="28"/>
        </w:rPr>
        <w:t>Така</w:t>
      </w:r>
      <w:r w:rsidRPr="00022EC2">
        <w:rPr>
          <w:rFonts w:ascii="Times New Roman" w:eastAsia="Calibri" w:hAnsi="Times New Roman" w:cs="Times New Roman"/>
          <w:sz w:val="28"/>
          <w:szCs w:val="28"/>
        </w:rPr>
        <w:t xml:space="preserve"> </w:t>
      </w:r>
      <w:r w:rsidR="006E5973">
        <w:rPr>
          <w:rFonts w:ascii="Times New Roman" w:eastAsia="Calibri" w:hAnsi="Times New Roman" w:cs="Times New Roman"/>
          <w:sz w:val="28"/>
          <w:szCs w:val="28"/>
        </w:rPr>
        <w:t>властивість</w:t>
      </w:r>
      <w:r w:rsidRPr="00022EC2">
        <w:rPr>
          <w:rFonts w:ascii="Times New Roman" w:eastAsia="Calibri" w:hAnsi="Times New Roman" w:cs="Times New Roman"/>
          <w:sz w:val="28"/>
          <w:szCs w:val="28"/>
        </w:rPr>
        <w:t xml:space="preserve"> дозволяє </w:t>
      </w:r>
      <w:r w:rsidR="006E5973">
        <w:rPr>
          <w:rFonts w:ascii="Times New Roman" w:eastAsia="Calibri" w:hAnsi="Times New Roman" w:cs="Times New Roman"/>
          <w:sz w:val="28"/>
          <w:szCs w:val="28"/>
        </w:rPr>
        <w:t xml:space="preserve">їй </w:t>
      </w:r>
      <w:r w:rsidRPr="00022EC2">
        <w:rPr>
          <w:rFonts w:ascii="Times New Roman" w:eastAsia="Calibri" w:hAnsi="Times New Roman" w:cs="Times New Roman"/>
          <w:sz w:val="28"/>
          <w:szCs w:val="28"/>
        </w:rPr>
        <w:t>вибудовувати довготривалі стратегії поведінки у стосунках з чоловіками, які приводять до необхідного результату. З іншого боку, варто відрізняти жіноче кокетство від жіночої чарівності, тому що жінка може бути дуже милою, приємною, чарівною, мати певний шарм, але здатною будувати лише короткочасові стосунки, про що свідчить значна кількість чарівних, але при цьому одиноких (незаміжніх або розлучених) жінок.</w:t>
      </w:r>
    </w:p>
    <w:p w14:paraId="39727A24" w14:textId="77777777" w:rsidR="00022EC2" w:rsidRPr="00022EC2" w:rsidRDefault="00022EC2" w:rsidP="00022EC2">
      <w:pPr>
        <w:spacing w:after="0" w:line="360" w:lineRule="auto"/>
        <w:ind w:firstLine="720"/>
        <w:jc w:val="both"/>
        <w:rPr>
          <w:rFonts w:ascii="Times New Roman" w:eastAsia="Calibri" w:hAnsi="Times New Roman" w:cs="Times New Roman"/>
          <w:sz w:val="28"/>
          <w:szCs w:val="28"/>
        </w:rPr>
      </w:pPr>
      <w:r w:rsidRPr="00022EC2">
        <w:rPr>
          <w:rFonts w:ascii="Times New Roman" w:eastAsia="Calibri" w:hAnsi="Times New Roman" w:cs="Times New Roman"/>
          <w:sz w:val="28"/>
          <w:szCs w:val="28"/>
        </w:rPr>
        <w:t>Емпіричним способом перевірки реальності гіпотетичного конструкту є можливість створити надійний, валідний та дискримінативний тест для його вимірювання. П. Клайн</w:t>
      </w:r>
      <w:r w:rsidR="00D34F73">
        <w:rPr>
          <w:rFonts w:ascii="Times New Roman" w:eastAsia="Calibri" w:hAnsi="Times New Roman" w:cs="Times New Roman"/>
          <w:sz w:val="28"/>
          <w:szCs w:val="28"/>
        </w:rPr>
        <w:t xml:space="preserve"> (1994)</w:t>
      </w:r>
      <w:r w:rsidRPr="00022EC2">
        <w:rPr>
          <w:rFonts w:ascii="Times New Roman" w:eastAsia="Calibri" w:hAnsi="Times New Roman" w:cs="Times New Roman"/>
          <w:sz w:val="28"/>
          <w:szCs w:val="28"/>
        </w:rPr>
        <w:t xml:space="preserve"> вказує, що якщо спроби знайти достатню кількість адекватних завдань, які були вдосконалені та повторно перевірені, не </w:t>
      </w:r>
      <w:r w:rsidRPr="00022EC2">
        <w:rPr>
          <w:rFonts w:ascii="Times New Roman" w:eastAsia="Calibri" w:hAnsi="Times New Roman" w:cs="Times New Roman"/>
          <w:sz w:val="28"/>
          <w:szCs w:val="28"/>
        </w:rPr>
        <w:lastRenderedPageBreak/>
        <w:t xml:space="preserve">приводять до утворення фактора, який можна інтерпретувати як відповідний конструкт, то такої змінної не існує: «дана змінна не має відповідної підстави та спроби її </w:t>
      </w:r>
      <w:r w:rsidR="00D34F73">
        <w:rPr>
          <w:rFonts w:ascii="Times New Roman" w:eastAsia="Calibri" w:hAnsi="Times New Roman" w:cs="Times New Roman"/>
          <w:sz w:val="28"/>
          <w:szCs w:val="28"/>
        </w:rPr>
        <w:t>виміряти мають бути припинені» (</w:t>
      </w:r>
      <w:r w:rsidRPr="00022EC2">
        <w:rPr>
          <w:rFonts w:ascii="Times New Roman" w:eastAsia="Calibri" w:hAnsi="Times New Roman" w:cs="Times New Roman"/>
          <w:sz w:val="28"/>
          <w:szCs w:val="28"/>
        </w:rPr>
        <w:t>с. 253</w:t>
      </w:r>
      <w:r w:rsidR="00D34F73">
        <w:rPr>
          <w:rFonts w:ascii="Times New Roman" w:eastAsia="Calibri" w:hAnsi="Times New Roman" w:cs="Times New Roman"/>
          <w:sz w:val="28"/>
          <w:szCs w:val="28"/>
        </w:rPr>
        <w:t>)</w:t>
      </w:r>
      <w:r w:rsidRPr="00022EC2">
        <w:rPr>
          <w:rFonts w:ascii="Times New Roman" w:eastAsia="Calibri" w:hAnsi="Times New Roman" w:cs="Times New Roman"/>
          <w:sz w:val="28"/>
          <w:szCs w:val="28"/>
        </w:rPr>
        <w:t>.</w:t>
      </w:r>
    </w:p>
    <w:p w14:paraId="77C4774A" w14:textId="77777777" w:rsidR="00022EC2" w:rsidRPr="00022EC2" w:rsidRDefault="00022EC2" w:rsidP="00022EC2">
      <w:pPr>
        <w:spacing w:after="0" w:line="360" w:lineRule="auto"/>
        <w:ind w:firstLine="709"/>
        <w:jc w:val="both"/>
        <w:rPr>
          <w:rFonts w:ascii="Times New Roman" w:eastAsia="Calibri" w:hAnsi="Times New Roman" w:cs="Times New Roman"/>
          <w:sz w:val="28"/>
          <w:szCs w:val="28"/>
        </w:rPr>
      </w:pPr>
      <w:r w:rsidRPr="00425354">
        <w:rPr>
          <w:rFonts w:ascii="Times New Roman" w:eastAsia="Calibri" w:hAnsi="Times New Roman" w:cs="Times New Roman"/>
          <w:sz w:val="28"/>
          <w:szCs w:val="28"/>
        </w:rPr>
        <w:t>Метою даного дослідження</w:t>
      </w:r>
      <w:r w:rsidRPr="00022EC2">
        <w:rPr>
          <w:rFonts w:ascii="Times New Roman" w:eastAsia="Calibri" w:hAnsi="Times New Roman" w:cs="Times New Roman"/>
          <w:sz w:val="28"/>
          <w:szCs w:val="28"/>
        </w:rPr>
        <w:t xml:space="preserve"> була концептуалізація поведінкового феномену «жіноче кокетство» та його емпірична перевірка. Виходячи з мети дослідження, були поставлені такі завдання: 1) сконструювати опитувальник для вимірювання здібності до жіночого кокетства; 2) знайти докази адаптивності психологічної якості «жіноче кокетство».</w:t>
      </w:r>
    </w:p>
    <w:p w14:paraId="47214546" w14:textId="3193A685" w:rsidR="00022EC2" w:rsidRPr="00022EC2" w:rsidRDefault="00022EC2" w:rsidP="00022EC2">
      <w:pPr>
        <w:spacing w:after="0" w:line="360" w:lineRule="auto"/>
        <w:ind w:firstLine="709"/>
        <w:jc w:val="both"/>
        <w:rPr>
          <w:rFonts w:ascii="Times New Roman" w:eastAsia="Calibri" w:hAnsi="Times New Roman" w:cs="Times New Roman"/>
          <w:sz w:val="28"/>
          <w:szCs w:val="28"/>
        </w:rPr>
      </w:pPr>
      <w:r w:rsidRPr="00022EC2">
        <w:rPr>
          <w:rFonts w:ascii="Times New Roman" w:eastAsia="Calibri" w:hAnsi="Times New Roman" w:cs="Times New Roman"/>
          <w:sz w:val="28"/>
          <w:szCs w:val="28"/>
        </w:rPr>
        <w:t xml:space="preserve">Дослідження проводилося </w:t>
      </w:r>
      <w:r w:rsidR="005D4FEA">
        <w:rPr>
          <w:rFonts w:ascii="Times New Roman" w:eastAsia="Calibri" w:hAnsi="Times New Roman" w:cs="Times New Roman"/>
          <w:sz w:val="28"/>
          <w:szCs w:val="28"/>
        </w:rPr>
        <w:t xml:space="preserve">протягом 2009–2013 рр. </w:t>
      </w:r>
      <w:r w:rsidR="005D4FEA" w:rsidRPr="00FB0E00">
        <w:rPr>
          <w:rFonts w:ascii="Times New Roman" w:eastAsia="Calibri" w:hAnsi="Times New Roman" w:cs="Times New Roman"/>
          <w:sz w:val="28"/>
          <w:szCs w:val="28"/>
        </w:rPr>
        <w:t>(</w:t>
      </w:r>
      <w:r w:rsidR="005D4FEA" w:rsidRPr="00FB0E00">
        <w:rPr>
          <w:rFonts w:ascii="Times New Roman" w:eastAsia="Times New Roman" w:hAnsi="Times New Roman" w:cs="Times New Roman"/>
          <w:sz w:val="28"/>
          <w:szCs w:val="28"/>
          <w:lang w:eastAsia="ru-RU"/>
        </w:rPr>
        <w:t>Луценко</w:t>
      </w:r>
      <w:r w:rsidR="00FB0E00" w:rsidRPr="00FB0E00">
        <w:rPr>
          <w:rFonts w:ascii="Times New Roman" w:eastAsia="Times New Roman" w:hAnsi="Times New Roman" w:cs="Times New Roman"/>
          <w:sz w:val="28"/>
          <w:szCs w:val="28"/>
          <w:lang w:eastAsia="ru-RU"/>
        </w:rPr>
        <w:t>,</w:t>
      </w:r>
      <w:r w:rsidR="005D4FEA" w:rsidRPr="00FB0E00">
        <w:rPr>
          <w:rFonts w:ascii="Times New Roman" w:eastAsia="Times New Roman" w:hAnsi="Times New Roman" w:cs="Times New Roman"/>
          <w:sz w:val="28"/>
          <w:szCs w:val="28"/>
          <w:lang w:eastAsia="ru-RU"/>
        </w:rPr>
        <w:t xml:space="preserve"> Е.,</w:t>
      </w:r>
      <w:r w:rsidR="005D4FEA" w:rsidRPr="004354C0">
        <w:rPr>
          <w:rFonts w:ascii="Times New Roman" w:eastAsia="Times New Roman" w:hAnsi="Times New Roman" w:cs="Times New Roman"/>
          <w:sz w:val="28"/>
          <w:szCs w:val="28"/>
          <w:lang w:eastAsia="ru-RU"/>
        </w:rPr>
        <w:t xml:space="preserve"> </w:t>
      </w:r>
      <w:r w:rsidR="005D4FEA">
        <w:rPr>
          <w:rFonts w:ascii="Times New Roman" w:eastAsia="Times New Roman" w:hAnsi="Times New Roman" w:cs="Times New Roman"/>
          <w:sz w:val="28"/>
          <w:szCs w:val="28"/>
          <w:lang w:eastAsia="ru-RU"/>
        </w:rPr>
        <w:t>2013)</w:t>
      </w:r>
      <w:r w:rsidRPr="00022EC2">
        <w:rPr>
          <w:rFonts w:ascii="Times New Roman" w:eastAsia="Calibri" w:hAnsi="Times New Roman" w:cs="Times New Roman"/>
          <w:sz w:val="28"/>
          <w:szCs w:val="28"/>
        </w:rPr>
        <w:t xml:space="preserve">. </w:t>
      </w:r>
      <w:r w:rsidRPr="005B35D7">
        <w:rPr>
          <w:rFonts w:ascii="Times New Roman" w:eastAsia="Calibri" w:hAnsi="Times New Roman" w:cs="Times New Roman"/>
          <w:sz w:val="28"/>
          <w:szCs w:val="28"/>
        </w:rPr>
        <w:t>Виб</w:t>
      </w:r>
      <w:r w:rsidR="00737559" w:rsidRPr="005B35D7">
        <w:rPr>
          <w:rFonts w:ascii="Times New Roman" w:eastAsia="Calibri" w:hAnsi="Times New Roman" w:cs="Times New Roman"/>
          <w:sz w:val="28"/>
          <w:szCs w:val="28"/>
        </w:rPr>
        <w:t>і</w:t>
      </w:r>
      <w:r w:rsidRPr="005B35D7">
        <w:rPr>
          <w:rFonts w:ascii="Times New Roman" w:eastAsia="Calibri" w:hAnsi="Times New Roman" w:cs="Times New Roman"/>
          <w:sz w:val="28"/>
          <w:szCs w:val="28"/>
        </w:rPr>
        <w:t xml:space="preserve">рка </w:t>
      </w:r>
      <w:r w:rsidR="00230950" w:rsidRPr="005B35D7">
        <w:rPr>
          <w:rFonts w:ascii="Times New Roman" w:eastAsia="Calibri" w:hAnsi="Times New Roman" w:cs="Times New Roman"/>
          <w:sz w:val="28"/>
          <w:szCs w:val="28"/>
        </w:rPr>
        <w:t>конструювання</w:t>
      </w:r>
      <w:r w:rsidRPr="005B35D7">
        <w:rPr>
          <w:rFonts w:ascii="Times New Roman" w:eastAsia="Calibri" w:hAnsi="Times New Roman" w:cs="Times New Roman"/>
          <w:sz w:val="28"/>
          <w:szCs w:val="28"/>
        </w:rPr>
        <w:t xml:space="preserve"> тесту</w:t>
      </w:r>
      <w:r w:rsidR="00290DCC">
        <w:rPr>
          <w:rFonts w:ascii="Times New Roman" w:eastAsia="Calibri" w:hAnsi="Times New Roman" w:cs="Times New Roman"/>
          <w:sz w:val="28"/>
          <w:szCs w:val="28"/>
        </w:rPr>
        <w:t xml:space="preserve"> (виконання 1-го завдання)</w:t>
      </w:r>
      <w:r w:rsidRPr="00022EC2">
        <w:rPr>
          <w:rFonts w:ascii="Times New Roman" w:eastAsia="Calibri" w:hAnsi="Times New Roman" w:cs="Times New Roman"/>
          <w:sz w:val="28"/>
          <w:szCs w:val="28"/>
        </w:rPr>
        <w:t xml:space="preserve"> склала 583 респондента як досліджувані особи та 20 експертів. Учасниками дослідження були жінки віком 17–67 років</w:t>
      </w:r>
      <w:r w:rsidR="00290DCC">
        <w:rPr>
          <w:rFonts w:ascii="Times New Roman" w:eastAsia="Calibri" w:hAnsi="Times New Roman" w:cs="Times New Roman"/>
          <w:sz w:val="28"/>
          <w:szCs w:val="28"/>
        </w:rPr>
        <w:t xml:space="preserve"> різного соціального статусу</w:t>
      </w:r>
      <w:r w:rsidRPr="00022EC2">
        <w:rPr>
          <w:rFonts w:ascii="Times New Roman" w:eastAsia="Calibri" w:hAnsi="Times New Roman" w:cs="Times New Roman"/>
          <w:sz w:val="28"/>
          <w:szCs w:val="28"/>
        </w:rPr>
        <w:t xml:space="preserve"> з різних міст України. Конструювання тесту включало розробку завдань, аналіз та відсіювання завдань, перевірку дискримінативності, валідності, надійності, факторизацію та стандартизацію тесту.</w:t>
      </w:r>
    </w:p>
    <w:p w14:paraId="626B5DC7" w14:textId="77777777" w:rsidR="00022EC2" w:rsidRPr="00022EC2" w:rsidRDefault="00022EC2" w:rsidP="00022EC2">
      <w:pPr>
        <w:spacing w:after="0" w:line="360" w:lineRule="auto"/>
        <w:ind w:firstLine="709"/>
        <w:jc w:val="both"/>
        <w:rPr>
          <w:rFonts w:ascii="Times New Roman" w:eastAsia="Calibri" w:hAnsi="Times New Roman" w:cs="Times New Roman"/>
          <w:sz w:val="28"/>
          <w:szCs w:val="28"/>
        </w:rPr>
      </w:pPr>
      <w:r w:rsidRPr="00022EC2">
        <w:rPr>
          <w:rFonts w:ascii="Times New Roman" w:eastAsia="Calibri" w:hAnsi="Times New Roman" w:cs="Times New Roman"/>
          <w:sz w:val="28"/>
          <w:szCs w:val="28"/>
        </w:rPr>
        <w:t>Вибірка перевірки адаптивності конструкту «жіноче кокетство»</w:t>
      </w:r>
      <w:r w:rsidR="00290DCC">
        <w:rPr>
          <w:rFonts w:ascii="Times New Roman" w:eastAsia="Calibri" w:hAnsi="Times New Roman" w:cs="Times New Roman"/>
          <w:sz w:val="28"/>
          <w:szCs w:val="28"/>
        </w:rPr>
        <w:t xml:space="preserve"> (виконання 2-го завдання)</w:t>
      </w:r>
      <w:r w:rsidRPr="00022EC2">
        <w:rPr>
          <w:rFonts w:ascii="Times New Roman" w:eastAsia="Calibri" w:hAnsi="Times New Roman" w:cs="Times New Roman"/>
          <w:sz w:val="28"/>
          <w:szCs w:val="28"/>
        </w:rPr>
        <w:t xml:space="preserve"> включала 34 жінки (студентки, 18–20 років), які брали участь у психофізіологічному дослідженні, та 40 жінок (студентки, 18–25 років), які взяли участь у психодіагностичному дослідженні. </w:t>
      </w:r>
    </w:p>
    <w:p w14:paraId="4BF982D8" w14:textId="77777777" w:rsidR="00022EC2" w:rsidRPr="00022EC2" w:rsidRDefault="00022EC2" w:rsidP="00022EC2">
      <w:pPr>
        <w:spacing w:after="0" w:line="360" w:lineRule="auto"/>
        <w:ind w:firstLine="720"/>
        <w:jc w:val="both"/>
        <w:rPr>
          <w:rFonts w:ascii="Times New Roman" w:eastAsia="Calibri" w:hAnsi="Times New Roman" w:cs="Times New Roman"/>
          <w:sz w:val="28"/>
          <w:szCs w:val="28"/>
        </w:rPr>
      </w:pPr>
      <w:r w:rsidRPr="00022EC2">
        <w:rPr>
          <w:rFonts w:ascii="Times New Roman" w:eastAsia="Calibri" w:hAnsi="Times New Roman" w:cs="Times New Roman"/>
          <w:sz w:val="28"/>
          <w:szCs w:val="28"/>
        </w:rPr>
        <w:t>Під час конструювання тесту використовувались стандартні психометричні алгоритми. Як психодіагностичні методи використовувались: 1) 16-ти факторний особистісний опитувальник Р. Кеттелла в адаптації О. М. Капустіної; 2) Методика дослідження егоцентричних асоціацій Т. І. Пашукової; 3) Шкала самомоніторингу М. Снайдера в адаптації К. А. Полежаєвої; 4) Тест «Соціальний інтелект» Дж. Гілфорда; 5) Тест «Маскулінність-фемінінність» С. Бем; 6) Тест макіавеллізму В. В. Знакова.</w:t>
      </w:r>
    </w:p>
    <w:p w14:paraId="3E1D735B" w14:textId="77777777" w:rsidR="00022EC2" w:rsidRPr="00022EC2" w:rsidRDefault="00022EC2" w:rsidP="00022EC2">
      <w:pPr>
        <w:autoSpaceDE w:val="0"/>
        <w:autoSpaceDN w:val="0"/>
        <w:adjustRightInd w:val="0"/>
        <w:spacing w:after="0" w:line="360" w:lineRule="auto"/>
        <w:ind w:firstLine="720"/>
        <w:jc w:val="both"/>
        <w:rPr>
          <w:rFonts w:ascii="Times New Roman CYR" w:eastAsia="Calibri" w:hAnsi="Times New Roman CYR" w:cs="Times New Roman CYR"/>
          <w:sz w:val="28"/>
          <w:szCs w:val="28"/>
        </w:rPr>
      </w:pPr>
      <w:r w:rsidRPr="00022EC2">
        <w:rPr>
          <w:rFonts w:ascii="Times New Roman" w:eastAsia="Calibri" w:hAnsi="Times New Roman" w:cs="Times New Roman"/>
          <w:sz w:val="28"/>
          <w:szCs w:val="28"/>
        </w:rPr>
        <w:t>Для доведення адаптивної природи якості «жіноче кокетство» використовувалося психофізіологічне енцефалографічне дослідження за допомогою програмно-апаратного комплексу «РЕАКОР» (</w:t>
      </w:r>
      <w:r w:rsidR="00290DCC">
        <w:rPr>
          <w:rFonts w:ascii="Times New Roman" w:eastAsia="Calibri" w:hAnsi="Times New Roman" w:cs="Times New Roman"/>
          <w:sz w:val="28"/>
          <w:szCs w:val="28"/>
        </w:rPr>
        <w:t xml:space="preserve">виробництва </w:t>
      </w:r>
      <w:r w:rsidRPr="00022EC2">
        <w:rPr>
          <w:rFonts w:ascii="Times New Roman" w:eastAsia="Calibri" w:hAnsi="Times New Roman" w:cs="Times New Roman"/>
          <w:sz w:val="28"/>
          <w:szCs w:val="28"/>
        </w:rPr>
        <w:t xml:space="preserve">Медиком-МТД) та психодіагностичне дослідження з використанням методик: </w:t>
      </w:r>
      <w:r w:rsidRPr="00022EC2">
        <w:rPr>
          <w:rFonts w:ascii="Times New Roman" w:eastAsia="Calibri" w:hAnsi="Times New Roman" w:cs="Times New Roman"/>
          <w:sz w:val="28"/>
          <w:szCs w:val="28"/>
        </w:rPr>
        <w:lastRenderedPageBreak/>
        <w:t xml:space="preserve">1) </w:t>
      </w:r>
      <w:r w:rsidRPr="00022EC2">
        <w:rPr>
          <w:rFonts w:ascii="Times New Roman CYR" w:eastAsia="Calibri" w:hAnsi="Times New Roman CYR" w:cs="Times New Roman CYR"/>
          <w:sz w:val="28"/>
          <w:szCs w:val="28"/>
        </w:rPr>
        <w:t>Культурно-вільний тест інтелекту Р. Кеттелла; 2) Тест жіттєстійкості С. Мадді в адаптації Д. О. Леонтьєва, О. І. Рассказової; 3) Опитувальник стилю пояснення успіхів та невдач для дорослих (тест оптимізму) Стоун-В.</w:t>
      </w:r>
    </w:p>
    <w:p w14:paraId="34226A5F" w14:textId="785ABD81" w:rsidR="00022EC2" w:rsidRPr="00022EC2" w:rsidRDefault="00022EC2" w:rsidP="00230950">
      <w:pPr>
        <w:autoSpaceDE w:val="0"/>
        <w:autoSpaceDN w:val="0"/>
        <w:adjustRightInd w:val="0"/>
        <w:spacing w:after="0" w:line="360" w:lineRule="auto"/>
        <w:ind w:firstLine="720"/>
        <w:jc w:val="both"/>
        <w:rPr>
          <w:rFonts w:ascii="Times New Roman" w:eastAsia="Calibri" w:hAnsi="Times New Roman" w:cs="Times New Roman"/>
          <w:sz w:val="28"/>
          <w:szCs w:val="28"/>
        </w:rPr>
      </w:pPr>
      <w:r w:rsidRPr="0011569E">
        <w:rPr>
          <w:rFonts w:ascii="Times New Roman CYR" w:eastAsia="Calibri" w:hAnsi="Times New Roman CYR" w:cs="Times New Roman CYR"/>
          <w:i/>
          <w:sz w:val="28"/>
          <w:szCs w:val="28"/>
        </w:rPr>
        <w:t>Конструювання опитувальника «жіночого кокетства»</w:t>
      </w:r>
      <w:r w:rsidR="00230950" w:rsidRPr="0011569E">
        <w:rPr>
          <w:rFonts w:ascii="Times New Roman CYR" w:eastAsia="Calibri" w:hAnsi="Times New Roman CYR" w:cs="Times New Roman CYR"/>
          <w:i/>
          <w:sz w:val="28"/>
          <w:szCs w:val="28"/>
        </w:rPr>
        <w:t xml:space="preserve">. </w:t>
      </w:r>
      <w:r w:rsidRPr="0011569E">
        <w:rPr>
          <w:rFonts w:ascii="Times New Roman" w:eastAsia="Calibri" w:hAnsi="Times New Roman" w:cs="Times New Roman"/>
          <w:sz w:val="28"/>
          <w:szCs w:val="28"/>
        </w:rPr>
        <w:t>Спочатку на</w:t>
      </w:r>
      <w:r w:rsidRPr="00022EC2">
        <w:rPr>
          <w:rFonts w:ascii="Times New Roman" w:eastAsia="Calibri" w:hAnsi="Times New Roman" w:cs="Times New Roman"/>
          <w:sz w:val="28"/>
          <w:szCs w:val="28"/>
        </w:rPr>
        <w:t xml:space="preserve"> основі отриманих конструктів за методом Келлі та сформульованого визначення поняття було створено 110 завдань з 5-бальною рейтинговою шкалою відповідей. Три завдання були сформульовані як буферні для зняття тестової тривожності та поставлені на початку і наприкінці тесту. В результаті процедур аналізу та відсіювання завдань був отриманий опитувальник з 40 пунктів, 3 з </w:t>
      </w:r>
      <w:r w:rsidR="00290DCC">
        <w:rPr>
          <w:rFonts w:ascii="Times New Roman" w:eastAsia="Calibri" w:hAnsi="Times New Roman" w:cs="Times New Roman"/>
          <w:sz w:val="28"/>
          <w:szCs w:val="28"/>
        </w:rPr>
        <w:t>яких – буферні, а 37 – справжні</w:t>
      </w:r>
      <w:r w:rsidRPr="00022EC2">
        <w:rPr>
          <w:rFonts w:ascii="Times New Roman" w:eastAsia="Calibri" w:hAnsi="Times New Roman" w:cs="Times New Roman"/>
          <w:sz w:val="28"/>
          <w:szCs w:val="28"/>
        </w:rPr>
        <w:t>.</w:t>
      </w:r>
    </w:p>
    <w:p w14:paraId="275791FC" w14:textId="77777777" w:rsidR="00022EC2" w:rsidRPr="00022EC2" w:rsidRDefault="00022EC2" w:rsidP="00022EC2">
      <w:pPr>
        <w:spacing w:after="0" w:line="360" w:lineRule="auto"/>
        <w:ind w:firstLine="720"/>
        <w:jc w:val="both"/>
        <w:rPr>
          <w:rFonts w:ascii="Times New Roman" w:eastAsia="Calibri" w:hAnsi="Times New Roman" w:cs="Times New Roman"/>
          <w:sz w:val="28"/>
          <w:szCs w:val="28"/>
        </w:rPr>
      </w:pPr>
      <w:r w:rsidRPr="00022EC2">
        <w:rPr>
          <w:rFonts w:ascii="Times New Roman" w:eastAsia="Calibri" w:hAnsi="Times New Roman" w:cs="Times New Roman"/>
          <w:sz w:val="28"/>
          <w:szCs w:val="28"/>
        </w:rPr>
        <w:t>Перевірка показала, що тест має достатню дискримінативність (</w:t>
      </w:r>
      <w:r w:rsidRPr="00022EC2">
        <w:rPr>
          <w:rFonts w:ascii="Times New Roman" w:eastAsia="Calibri" w:hAnsi="Times New Roman" w:cs="Times New Roman"/>
          <w:sz w:val="28"/>
          <w:szCs w:val="28"/>
        </w:rPr>
        <w:sym w:font="Symbol" w:char="F064"/>
      </w:r>
      <w:r w:rsidRPr="00022EC2">
        <w:rPr>
          <w:rFonts w:ascii="Times New Roman" w:eastAsia="Calibri" w:hAnsi="Times New Roman" w:cs="Times New Roman"/>
          <w:sz w:val="28"/>
          <w:szCs w:val="28"/>
        </w:rPr>
        <w:t xml:space="preserve"> = 0,97, формула Фергюсона), внутрішню і ретестову надійність (надійність альфа-Кронбаха = 0,84, ретестова надійність з інтервалом у 2 місяця = 0,46). Розподіл оцінок тесту відповідає нормальному згідно з критерієм Колмогорова-Смірнова.</w:t>
      </w:r>
    </w:p>
    <w:p w14:paraId="6588315C" w14:textId="66BEB7EF" w:rsidR="00022EC2" w:rsidRPr="00022EC2" w:rsidRDefault="00022EC2" w:rsidP="00022EC2">
      <w:pPr>
        <w:spacing w:after="0" w:line="360" w:lineRule="auto"/>
        <w:ind w:firstLine="720"/>
        <w:jc w:val="both"/>
        <w:rPr>
          <w:rFonts w:ascii="Times New Roman" w:eastAsia="Calibri" w:hAnsi="Times New Roman" w:cs="Times New Roman"/>
          <w:sz w:val="28"/>
          <w:szCs w:val="28"/>
        </w:rPr>
      </w:pPr>
      <w:r w:rsidRPr="00022EC2">
        <w:rPr>
          <w:rFonts w:ascii="Times New Roman" w:eastAsia="Calibri" w:hAnsi="Times New Roman" w:cs="Times New Roman"/>
          <w:sz w:val="28"/>
          <w:szCs w:val="28"/>
        </w:rPr>
        <w:t>У зв’язку з відсутністю інших тестів для вимірювання конструкту жіночого кокетства, конструктну валідність довести прямим чином було неможливо. Тобто конструктна валідність доводилась побічним шляхом, через кореляції з конструктами, які частково подібні до того, який вивчається. Нам вдалося виявити значущі кореляції між показниками тесту жіночого кокетства та фактором «I – Стійкість, незалежність» (ρ</w:t>
      </w:r>
      <w:r w:rsidR="0031408B">
        <w:rPr>
          <w:rFonts w:ascii="Times New Roman" w:eastAsia="Calibri" w:hAnsi="Times New Roman" w:cs="Times New Roman"/>
          <w:sz w:val="28"/>
          <w:szCs w:val="28"/>
        </w:rPr>
        <w:t>=0,21, р&lt;</w:t>
      </w:r>
      <w:r w:rsidRPr="00022EC2">
        <w:rPr>
          <w:rFonts w:ascii="Times New Roman" w:eastAsia="Calibri" w:hAnsi="Times New Roman" w:cs="Times New Roman"/>
          <w:sz w:val="28"/>
          <w:szCs w:val="28"/>
        </w:rPr>
        <w:t>0,05), фактором «Q3 + – Високий самоконтроль, здатн</w:t>
      </w:r>
      <w:r w:rsidR="0031408B">
        <w:rPr>
          <w:rFonts w:ascii="Times New Roman" w:eastAsia="Calibri" w:hAnsi="Times New Roman" w:cs="Times New Roman"/>
          <w:sz w:val="28"/>
          <w:szCs w:val="28"/>
        </w:rPr>
        <w:t>ість стримувати тривожність» (ρ=0,22, р&lt;</w:t>
      </w:r>
      <w:r w:rsidRPr="00022EC2">
        <w:rPr>
          <w:rFonts w:ascii="Times New Roman" w:eastAsia="Calibri" w:hAnsi="Times New Roman" w:cs="Times New Roman"/>
          <w:sz w:val="28"/>
          <w:szCs w:val="28"/>
        </w:rPr>
        <w:t>0,05) тесту «16 Особистісних факторів».</w:t>
      </w:r>
      <w:r w:rsidRPr="00022EC2">
        <w:rPr>
          <w:rFonts w:ascii="Calibri" w:eastAsia="Calibri" w:hAnsi="Calibri" w:cs="Times New Roman"/>
          <w:sz w:val="28"/>
          <w:szCs w:val="28"/>
        </w:rPr>
        <w:t xml:space="preserve"> </w:t>
      </w:r>
      <w:r w:rsidRPr="00022EC2">
        <w:rPr>
          <w:rFonts w:ascii="Times New Roman" w:eastAsia="Calibri" w:hAnsi="Times New Roman" w:cs="Times New Roman"/>
          <w:sz w:val="28"/>
          <w:szCs w:val="28"/>
        </w:rPr>
        <w:t xml:space="preserve">На етапі крос-валідизації були виявлені значущі кореляції між загальним показником тесту жіночого кокетства та шкалами тесту «Маскулінність–фемінінність» С. Бем. А саме, є пряма кореляція </w:t>
      </w:r>
      <w:r w:rsidR="0031408B">
        <w:rPr>
          <w:rFonts w:ascii="Times New Roman" w:eastAsia="Calibri" w:hAnsi="Times New Roman" w:cs="Times New Roman"/>
          <w:sz w:val="28"/>
          <w:szCs w:val="28"/>
        </w:rPr>
        <w:t>з показником маскулінності (ρ=0,48, р&lt;</w:t>
      </w:r>
      <w:r w:rsidRPr="00022EC2">
        <w:rPr>
          <w:rFonts w:ascii="Times New Roman" w:eastAsia="Calibri" w:hAnsi="Times New Roman" w:cs="Times New Roman"/>
          <w:sz w:val="28"/>
          <w:szCs w:val="28"/>
        </w:rPr>
        <w:t>0,01), і, в меншому ступені, з показ</w:t>
      </w:r>
      <w:r w:rsidR="0031408B">
        <w:rPr>
          <w:rFonts w:ascii="Times New Roman" w:eastAsia="Calibri" w:hAnsi="Times New Roman" w:cs="Times New Roman"/>
          <w:sz w:val="28"/>
          <w:szCs w:val="28"/>
        </w:rPr>
        <w:t>ником фемінінності (ρ=0,37, р&lt;</w:t>
      </w:r>
      <w:r w:rsidRPr="00022EC2">
        <w:rPr>
          <w:rFonts w:ascii="Times New Roman" w:eastAsia="Calibri" w:hAnsi="Times New Roman" w:cs="Times New Roman"/>
          <w:sz w:val="28"/>
          <w:szCs w:val="28"/>
        </w:rPr>
        <w:t xml:space="preserve">0,05), тобто в загальному сенсі кокетство корелює з андрогінністю. Також виявлена кореляція показника нового тесту з показником макіавелізму тесту В. В. Знакова (ρ =0,35, р&lt;0,05). Ці кореляційні зв’язки окреслюють валідність конструкту «жіноче кокетство» – це </w:t>
      </w:r>
      <w:r w:rsidRPr="00022EC2">
        <w:rPr>
          <w:rFonts w:ascii="Times New Roman" w:eastAsia="Calibri" w:hAnsi="Times New Roman" w:cs="Times New Roman"/>
          <w:sz w:val="28"/>
          <w:szCs w:val="28"/>
        </w:rPr>
        <w:lastRenderedPageBreak/>
        <w:t>андрогінність, самоконтроль, макіавеллізм. Такі жінки відрізняються хитрістю (під маскою залежності, наївності, безпомічності), егоїстичністю (під маскою беззахисності), ознаками сильної нервової системи. Вони цінують себе та вміють добиватися своєї мети. Для цього жінки-кокетки готові вдаватися до маніпуляцій та обману. Нарівні з маскулінністю, яка дозволяє їм бути цілеспрямованими, впевненими у собі, низько тривожними, вони також мають достатньо виражену фемінінність, завдяки чому вони є дуже привабливими для чоловіків.</w:t>
      </w:r>
    </w:p>
    <w:p w14:paraId="34DA74D5" w14:textId="1C478B68" w:rsidR="00022EC2" w:rsidRPr="00BE0B0A" w:rsidRDefault="00022EC2" w:rsidP="00022EC2">
      <w:pPr>
        <w:autoSpaceDE w:val="0"/>
        <w:autoSpaceDN w:val="0"/>
        <w:adjustRightInd w:val="0"/>
        <w:spacing w:after="0" w:line="360" w:lineRule="auto"/>
        <w:ind w:firstLine="720"/>
        <w:jc w:val="both"/>
        <w:rPr>
          <w:rFonts w:ascii="Times New Roman" w:eastAsia="Calibri" w:hAnsi="Times New Roman" w:cs="Times New Roman"/>
          <w:sz w:val="28"/>
          <w:szCs w:val="28"/>
        </w:rPr>
      </w:pPr>
      <w:r w:rsidRPr="00022EC2">
        <w:rPr>
          <w:rFonts w:ascii="Times New Roman" w:eastAsia="Calibri" w:hAnsi="Times New Roman" w:cs="Times New Roman"/>
          <w:sz w:val="28"/>
          <w:szCs w:val="28"/>
        </w:rPr>
        <w:t>Для виявлення факторної структури тесту та більш точного опису конструкту був проведений факторний аналіз тесту за методом головних компонент. Серед отриманих факторів за критеріями відсіювання Кайзера та Кеттелла було залиш</w:t>
      </w:r>
      <w:r w:rsidR="0011569E">
        <w:rPr>
          <w:rFonts w:ascii="Times New Roman" w:eastAsia="Calibri" w:hAnsi="Times New Roman" w:cs="Times New Roman"/>
          <w:sz w:val="28"/>
          <w:szCs w:val="28"/>
        </w:rPr>
        <w:t>илось 10</w:t>
      </w:r>
      <w:r w:rsidRPr="00022EC2">
        <w:rPr>
          <w:rFonts w:ascii="Times New Roman" w:eastAsia="Calibri" w:hAnsi="Times New Roman" w:cs="Times New Roman"/>
          <w:sz w:val="28"/>
          <w:szCs w:val="28"/>
        </w:rPr>
        <w:t xml:space="preserve"> значущих факторів, які поясню</w:t>
      </w:r>
      <w:r w:rsidR="0011569E">
        <w:rPr>
          <w:rFonts w:ascii="Times New Roman" w:eastAsia="Calibri" w:hAnsi="Times New Roman" w:cs="Times New Roman"/>
          <w:sz w:val="28"/>
          <w:szCs w:val="28"/>
        </w:rPr>
        <w:t>ють</w:t>
      </w:r>
      <w:r w:rsidRPr="00022EC2">
        <w:rPr>
          <w:rFonts w:ascii="Times New Roman" w:eastAsia="Calibri" w:hAnsi="Times New Roman" w:cs="Times New Roman"/>
          <w:sz w:val="28"/>
          <w:szCs w:val="28"/>
        </w:rPr>
        <w:t xml:space="preserve"> 83% загальної дисперсії змінної – див. табл. </w:t>
      </w:r>
      <w:r w:rsidR="00290DCC" w:rsidRPr="00290DCC">
        <w:rPr>
          <w:rFonts w:ascii="Times New Roman" w:eastAsia="Calibri" w:hAnsi="Times New Roman" w:cs="Times New Roman"/>
          <w:sz w:val="28"/>
          <w:szCs w:val="28"/>
        </w:rPr>
        <w:t>2.</w:t>
      </w:r>
      <w:r w:rsidRPr="00290DCC">
        <w:rPr>
          <w:rFonts w:ascii="Times New Roman" w:eastAsia="Calibri" w:hAnsi="Times New Roman" w:cs="Times New Roman"/>
          <w:sz w:val="28"/>
          <w:szCs w:val="28"/>
        </w:rPr>
        <w:t>1.</w:t>
      </w:r>
    </w:p>
    <w:p w14:paraId="3BC0E420" w14:textId="51D80745" w:rsidR="00022EC2" w:rsidRPr="0011569E" w:rsidRDefault="00022EC2" w:rsidP="00022EC2">
      <w:pPr>
        <w:autoSpaceDE w:val="0"/>
        <w:autoSpaceDN w:val="0"/>
        <w:adjustRightInd w:val="0"/>
        <w:spacing w:after="0" w:line="360" w:lineRule="auto"/>
        <w:ind w:firstLine="720"/>
        <w:jc w:val="right"/>
        <w:rPr>
          <w:rFonts w:ascii="Times New Roman" w:eastAsia="Calibri" w:hAnsi="Times New Roman" w:cs="Times New Roman"/>
          <w:sz w:val="28"/>
          <w:szCs w:val="28"/>
        </w:rPr>
      </w:pPr>
      <w:r w:rsidRPr="0011569E">
        <w:rPr>
          <w:rFonts w:ascii="Times New Roman" w:eastAsia="Calibri" w:hAnsi="Times New Roman" w:cs="Times New Roman"/>
          <w:sz w:val="28"/>
          <w:szCs w:val="28"/>
        </w:rPr>
        <w:t>Табл</w:t>
      </w:r>
      <w:r w:rsidR="00321088" w:rsidRPr="0011569E">
        <w:rPr>
          <w:rFonts w:ascii="Times New Roman" w:eastAsia="Calibri" w:hAnsi="Times New Roman" w:cs="Times New Roman"/>
          <w:sz w:val="28"/>
          <w:szCs w:val="28"/>
        </w:rPr>
        <w:t>иця</w:t>
      </w:r>
      <w:r w:rsidRPr="0011569E">
        <w:rPr>
          <w:rFonts w:ascii="Times New Roman" w:eastAsia="Calibri" w:hAnsi="Times New Roman" w:cs="Times New Roman"/>
          <w:sz w:val="28"/>
          <w:szCs w:val="28"/>
        </w:rPr>
        <w:t xml:space="preserve"> </w:t>
      </w:r>
      <w:r w:rsidR="00290DCC" w:rsidRPr="0011569E">
        <w:rPr>
          <w:rFonts w:ascii="Times New Roman" w:eastAsia="Calibri" w:hAnsi="Times New Roman" w:cs="Times New Roman"/>
          <w:sz w:val="28"/>
          <w:szCs w:val="28"/>
        </w:rPr>
        <w:t>2.</w:t>
      </w:r>
      <w:r w:rsidRPr="0011569E">
        <w:rPr>
          <w:rFonts w:ascii="Times New Roman" w:eastAsia="Calibri" w:hAnsi="Times New Roman" w:cs="Times New Roman"/>
          <w:sz w:val="28"/>
          <w:szCs w:val="28"/>
        </w:rPr>
        <w:t>1</w:t>
      </w:r>
      <w:r w:rsidR="00321088" w:rsidRPr="0011569E">
        <w:rPr>
          <w:rFonts w:ascii="Times New Roman" w:eastAsia="Calibri" w:hAnsi="Times New Roman" w:cs="Times New Roman"/>
          <w:sz w:val="28"/>
          <w:szCs w:val="28"/>
        </w:rPr>
        <w:t>.</w:t>
      </w:r>
    </w:p>
    <w:p w14:paraId="71FC63CF" w14:textId="77777777" w:rsidR="00022EC2" w:rsidRPr="00022EC2" w:rsidRDefault="00022EC2" w:rsidP="00022EC2">
      <w:pPr>
        <w:autoSpaceDE w:val="0"/>
        <w:autoSpaceDN w:val="0"/>
        <w:adjustRightInd w:val="0"/>
        <w:spacing w:after="0" w:line="360" w:lineRule="auto"/>
        <w:ind w:firstLine="720"/>
        <w:jc w:val="center"/>
        <w:rPr>
          <w:rFonts w:ascii="Times New Roman" w:eastAsia="Calibri" w:hAnsi="Times New Roman" w:cs="Times New Roman"/>
          <w:b/>
          <w:sz w:val="28"/>
          <w:szCs w:val="28"/>
        </w:rPr>
      </w:pPr>
      <w:r w:rsidRPr="0011569E">
        <w:rPr>
          <w:rFonts w:ascii="Times New Roman" w:eastAsia="Calibri" w:hAnsi="Times New Roman" w:cs="Times New Roman"/>
          <w:b/>
          <w:sz w:val="28"/>
          <w:szCs w:val="28"/>
        </w:rPr>
        <w:t>Власні значення та пояснена дисперсія значущих факторів</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85"/>
        <w:gridCol w:w="4598"/>
        <w:gridCol w:w="1396"/>
        <w:gridCol w:w="1649"/>
        <w:gridCol w:w="1620"/>
      </w:tblGrid>
      <w:tr w:rsidR="00022EC2" w:rsidRPr="00022EC2" w14:paraId="6D405370" w14:textId="77777777" w:rsidTr="005B35D7">
        <w:trPr>
          <w:tblCellSpacing w:w="15" w:type="dxa"/>
          <w:jc w:val="center"/>
        </w:trPr>
        <w:tc>
          <w:tcPr>
            <w:tcW w:w="0" w:type="auto"/>
            <w:tcBorders>
              <w:top w:val="outset" w:sz="6" w:space="0" w:color="auto"/>
              <w:left w:val="outset" w:sz="6" w:space="0" w:color="auto"/>
              <w:bottom w:val="outset" w:sz="6" w:space="0" w:color="auto"/>
              <w:right w:val="outset" w:sz="6" w:space="0" w:color="auto"/>
            </w:tcBorders>
            <w:noWrap/>
            <w:vAlign w:val="center"/>
          </w:tcPr>
          <w:p w14:paraId="7A8DE146" w14:textId="77777777" w:rsidR="00022EC2" w:rsidRPr="00022EC2" w:rsidRDefault="00022EC2" w:rsidP="00022EC2">
            <w:pPr>
              <w:spacing w:after="0" w:line="240" w:lineRule="auto"/>
              <w:jc w:val="center"/>
              <w:rPr>
                <w:rFonts w:ascii="Times New Roman" w:eastAsia="Times New Roman" w:hAnsi="Times New Roman" w:cs="Times New Roman"/>
                <w:bCs/>
                <w:sz w:val="28"/>
                <w:szCs w:val="28"/>
                <w:lang w:eastAsia="ru-RU"/>
              </w:rPr>
            </w:pPr>
          </w:p>
        </w:tc>
        <w:tc>
          <w:tcPr>
            <w:tcW w:w="4568" w:type="dxa"/>
            <w:tcBorders>
              <w:top w:val="outset" w:sz="6" w:space="0" w:color="auto"/>
              <w:left w:val="outset" w:sz="6" w:space="0" w:color="auto"/>
              <w:bottom w:val="outset" w:sz="6" w:space="0" w:color="auto"/>
              <w:right w:val="outset" w:sz="6" w:space="0" w:color="auto"/>
            </w:tcBorders>
          </w:tcPr>
          <w:p w14:paraId="30083BFB" w14:textId="77777777" w:rsidR="00022EC2" w:rsidRPr="00022EC2" w:rsidRDefault="00022EC2" w:rsidP="00022EC2">
            <w:pPr>
              <w:spacing w:after="0" w:line="240" w:lineRule="auto"/>
              <w:jc w:val="center"/>
              <w:rPr>
                <w:rFonts w:ascii="Times New Roman" w:eastAsia="Times New Roman" w:hAnsi="Times New Roman" w:cs="Times New Roman"/>
                <w:bCs/>
                <w:sz w:val="28"/>
                <w:szCs w:val="28"/>
                <w:lang w:eastAsia="ru-RU"/>
              </w:rPr>
            </w:pPr>
            <w:r w:rsidRPr="00022EC2">
              <w:rPr>
                <w:rFonts w:ascii="Times New Roman" w:eastAsia="Times New Roman" w:hAnsi="Times New Roman" w:cs="Times New Roman"/>
                <w:bCs/>
                <w:sz w:val="28"/>
                <w:szCs w:val="28"/>
                <w:lang w:eastAsia="ru-RU"/>
              </w:rPr>
              <w:t>Назви (інтерпретація) значущих факторів</w:t>
            </w:r>
          </w:p>
        </w:tc>
        <w:tc>
          <w:tcPr>
            <w:tcW w:w="1336" w:type="dxa"/>
            <w:tcBorders>
              <w:top w:val="outset" w:sz="6" w:space="0" w:color="auto"/>
              <w:left w:val="outset" w:sz="6" w:space="0" w:color="auto"/>
              <w:bottom w:val="outset" w:sz="6" w:space="0" w:color="auto"/>
              <w:right w:val="outset" w:sz="6" w:space="0" w:color="auto"/>
            </w:tcBorders>
            <w:noWrap/>
            <w:vAlign w:val="center"/>
          </w:tcPr>
          <w:p w14:paraId="46F1E845" w14:textId="77777777" w:rsidR="00022EC2" w:rsidRPr="00022EC2" w:rsidRDefault="00022EC2" w:rsidP="00022EC2">
            <w:pPr>
              <w:spacing w:after="0" w:line="240" w:lineRule="auto"/>
              <w:jc w:val="center"/>
              <w:rPr>
                <w:rFonts w:ascii="Times New Roman" w:eastAsia="Times New Roman" w:hAnsi="Times New Roman" w:cs="Times New Roman"/>
                <w:bCs/>
                <w:color w:val="000000"/>
                <w:sz w:val="28"/>
                <w:szCs w:val="28"/>
                <w:lang w:eastAsia="ru-RU"/>
              </w:rPr>
            </w:pPr>
            <w:r w:rsidRPr="00022EC2">
              <w:rPr>
                <w:rFonts w:ascii="Times New Roman" w:eastAsia="Times New Roman" w:hAnsi="Times New Roman" w:cs="Times New Roman"/>
                <w:bCs/>
                <w:color w:val="000000"/>
                <w:sz w:val="28"/>
                <w:szCs w:val="28"/>
                <w:lang w:eastAsia="ru-RU"/>
              </w:rPr>
              <w:t>Власні</w:t>
            </w:r>
          </w:p>
          <w:p w14:paraId="496881F9" w14:textId="77777777" w:rsidR="00022EC2" w:rsidRPr="00022EC2" w:rsidRDefault="00022EC2" w:rsidP="00022EC2">
            <w:pPr>
              <w:spacing w:after="0" w:line="240" w:lineRule="auto"/>
              <w:jc w:val="center"/>
              <w:rPr>
                <w:rFonts w:ascii="Times New Roman" w:eastAsia="Times New Roman" w:hAnsi="Times New Roman" w:cs="Times New Roman"/>
                <w:bCs/>
                <w:color w:val="000000"/>
                <w:sz w:val="28"/>
                <w:szCs w:val="28"/>
                <w:lang w:eastAsia="ru-RU"/>
              </w:rPr>
            </w:pPr>
            <w:r w:rsidRPr="00022EC2">
              <w:rPr>
                <w:rFonts w:ascii="Times New Roman" w:eastAsia="Times New Roman" w:hAnsi="Times New Roman" w:cs="Times New Roman"/>
                <w:bCs/>
                <w:color w:val="000000"/>
                <w:sz w:val="28"/>
                <w:szCs w:val="28"/>
                <w:lang w:eastAsia="ru-RU"/>
              </w:rPr>
              <w:t>значення</w:t>
            </w:r>
          </w:p>
          <w:p w14:paraId="494EFE4E" w14:textId="77777777" w:rsidR="00022EC2" w:rsidRPr="00022EC2" w:rsidRDefault="00022EC2" w:rsidP="00022EC2">
            <w:pPr>
              <w:spacing w:after="0" w:line="240" w:lineRule="auto"/>
              <w:jc w:val="center"/>
              <w:rPr>
                <w:rFonts w:ascii="Times New Roman" w:eastAsia="Times New Roman" w:hAnsi="Times New Roman" w:cs="Times New Roman"/>
                <w:bCs/>
                <w:sz w:val="28"/>
                <w:szCs w:val="28"/>
                <w:lang w:eastAsia="ru-RU"/>
              </w:rPr>
            </w:pPr>
            <w:r w:rsidRPr="00022EC2">
              <w:rPr>
                <w:rFonts w:ascii="Times New Roman" w:eastAsia="Times New Roman" w:hAnsi="Times New Roman" w:cs="Times New Roman"/>
                <w:bCs/>
                <w:color w:val="000000"/>
                <w:sz w:val="28"/>
                <w:szCs w:val="28"/>
                <w:lang w:eastAsia="ru-RU"/>
              </w:rPr>
              <w:t>факторів</w:t>
            </w:r>
          </w:p>
        </w:tc>
        <w:tc>
          <w:tcPr>
            <w:tcW w:w="1589" w:type="dxa"/>
            <w:tcBorders>
              <w:top w:val="outset" w:sz="6" w:space="0" w:color="auto"/>
              <w:left w:val="outset" w:sz="6" w:space="0" w:color="auto"/>
              <w:bottom w:val="outset" w:sz="6" w:space="0" w:color="auto"/>
              <w:right w:val="outset" w:sz="6" w:space="0" w:color="auto"/>
            </w:tcBorders>
            <w:noWrap/>
            <w:vAlign w:val="center"/>
          </w:tcPr>
          <w:p w14:paraId="767ECFCC" w14:textId="77777777" w:rsidR="00022EC2" w:rsidRPr="00022EC2" w:rsidRDefault="00022EC2" w:rsidP="00022EC2">
            <w:pPr>
              <w:spacing w:after="0" w:line="240" w:lineRule="auto"/>
              <w:jc w:val="center"/>
              <w:rPr>
                <w:rFonts w:ascii="Times New Roman" w:eastAsia="Times New Roman" w:hAnsi="Times New Roman" w:cs="Times New Roman"/>
                <w:bCs/>
                <w:color w:val="000000"/>
                <w:sz w:val="28"/>
                <w:szCs w:val="28"/>
                <w:lang w:eastAsia="ru-RU"/>
              </w:rPr>
            </w:pPr>
            <w:r w:rsidRPr="00022EC2">
              <w:rPr>
                <w:rFonts w:ascii="Times New Roman" w:eastAsia="Times New Roman" w:hAnsi="Times New Roman" w:cs="Times New Roman"/>
                <w:bCs/>
                <w:color w:val="000000"/>
                <w:sz w:val="28"/>
                <w:szCs w:val="28"/>
                <w:lang w:eastAsia="ru-RU"/>
              </w:rPr>
              <w:t>% поясненої</w:t>
            </w:r>
          </w:p>
          <w:p w14:paraId="79F6C0AA" w14:textId="77777777" w:rsidR="00022EC2" w:rsidRPr="00022EC2" w:rsidRDefault="00022EC2" w:rsidP="00022EC2">
            <w:pPr>
              <w:spacing w:after="0" w:line="240" w:lineRule="auto"/>
              <w:jc w:val="center"/>
              <w:rPr>
                <w:rFonts w:ascii="Times New Roman" w:eastAsia="Times New Roman" w:hAnsi="Times New Roman" w:cs="Times New Roman"/>
                <w:bCs/>
                <w:color w:val="000000"/>
                <w:sz w:val="28"/>
                <w:szCs w:val="28"/>
                <w:lang w:eastAsia="ru-RU"/>
              </w:rPr>
            </w:pPr>
            <w:r w:rsidRPr="00022EC2">
              <w:rPr>
                <w:rFonts w:ascii="Times New Roman" w:eastAsia="Times New Roman" w:hAnsi="Times New Roman" w:cs="Times New Roman"/>
                <w:bCs/>
                <w:color w:val="000000"/>
                <w:sz w:val="28"/>
                <w:szCs w:val="28"/>
                <w:lang w:eastAsia="ru-RU"/>
              </w:rPr>
              <w:t>дисперсії</w:t>
            </w:r>
          </w:p>
          <w:p w14:paraId="0A4A27D5" w14:textId="77777777" w:rsidR="00022EC2" w:rsidRPr="00022EC2" w:rsidRDefault="00022EC2" w:rsidP="00022EC2">
            <w:pPr>
              <w:spacing w:after="0" w:line="240" w:lineRule="auto"/>
              <w:jc w:val="center"/>
              <w:rPr>
                <w:rFonts w:ascii="Times New Roman" w:eastAsia="Times New Roman" w:hAnsi="Times New Roman" w:cs="Times New Roman"/>
                <w:bCs/>
                <w:sz w:val="28"/>
                <w:szCs w:val="28"/>
                <w:lang w:eastAsia="ru-RU"/>
              </w:rPr>
            </w:pPr>
            <w:r w:rsidRPr="00022EC2">
              <w:rPr>
                <w:rFonts w:ascii="Times New Roman" w:eastAsia="Times New Roman" w:hAnsi="Times New Roman" w:cs="Times New Roman"/>
                <w:bCs/>
                <w:sz w:val="28"/>
                <w:szCs w:val="28"/>
                <w:lang w:eastAsia="ru-RU"/>
              </w:rPr>
              <w:t>змінної</w:t>
            </w:r>
          </w:p>
        </w:tc>
        <w:tc>
          <w:tcPr>
            <w:tcW w:w="1545" w:type="dxa"/>
            <w:tcBorders>
              <w:top w:val="outset" w:sz="6" w:space="0" w:color="auto"/>
              <w:left w:val="outset" w:sz="6" w:space="0" w:color="auto"/>
              <w:bottom w:val="outset" w:sz="6" w:space="0" w:color="auto"/>
              <w:right w:val="outset" w:sz="6" w:space="0" w:color="auto"/>
            </w:tcBorders>
            <w:noWrap/>
            <w:vAlign w:val="center"/>
          </w:tcPr>
          <w:p w14:paraId="59E6C369" w14:textId="77777777" w:rsidR="00022EC2" w:rsidRPr="00022EC2" w:rsidRDefault="00022EC2" w:rsidP="00022EC2">
            <w:pPr>
              <w:spacing w:after="0" w:line="240" w:lineRule="auto"/>
              <w:jc w:val="center"/>
              <w:rPr>
                <w:rFonts w:ascii="Times New Roman" w:eastAsia="Times New Roman" w:hAnsi="Times New Roman" w:cs="Times New Roman"/>
                <w:bCs/>
                <w:color w:val="000000"/>
                <w:sz w:val="28"/>
                <w:szCs w:val="28"/>
                <w:lang w:eastAsia="ru-RU"/>
              </w:rPr>
            </w:pPr>
            <w:r w:rsidRPr="00022EC2">
              <w:rPr>
                <w:rFonts w:ascii="Times New Roman" w:eastAsia="Times New Roman" w:hAnsi="Times New Roman" w:cs="Times New Roman"/>
                <w:bCs/>
                <w:color w:val="000000"/>
                <w:sz w:val="28"/>
                <w:szCs w:val="28"/>
                <w:lang w:eastAsia="ru-RU"/>
              </w:rPr>
              <w:t>Сумарна</w:t>
            </w:r>
          </w:p>
          <w:p w14:paraId="04E3735B" w14:textId="77777777" w:rsidR="00022EC2" w:rsidRPr="00022EC2" w:rsidRDefault="00022EC2" w:rsidP="00022EC2">
            <w:pPr>
              <w:spacing w:after="0" w:line="240" w:lineRule="auto"/>
              <w:jc w:val="center"/>
              <w:rPr>
                <w:rFonts w:ascii="Times New Roman" w:eastAsia="Times New Roman" w:hAnsi="Times New Roman" w:cs="Times New Roman"/>
                <w:bCs/>
                <w:color w:val="000000"/>
                <w:sz w:val="28"/>
                <w:szCs w:val="28"/>
                <w:lang w:eastAsia="ru-RU"/>
              </w:rPr>
            </w:pPr>
            <w:r w:rsidRPr="00022EC2">
              <w:rPr>
                <w:rFonts w:ascii="Times New Roman" w:eastAsia="Times New Roman" w:hAnsi="Times New Roman" w:cs="Times New Roman"/>
                <w:bCs/>
                <w:color w:val="000000"/>
                <w:sz w:val="28"/>
                <w:szCs w:val="28"/>
                <w:lang w:eastAsia="ru-RU"/>
              </w:rPr>
              <w:t>дисперсія</w:t>
            </w:r>
          </w:p>
          <w:p w14:paraId="24CD263A" w14:textId="77777777" w:rsidR="00022EC2" w:rsidRPr="00022EC2" w:rsidRDefault="00022EC2" w:rsidP="00022EC2">
            <w:pPr>
              <w:spacing w:after="0" w:line="240" w:lineRule="auto"/>
              <w:jc w:val="center"/>
              <w:rPr>
                <w:rFonts w:ascii="Times New Roman" w:eastAsia="Times New Roman" w:hAnsi="Times New Roman" w:cs="Times New Roman"/>
                <w:bCs/>
                <w:sz w:val="28"/>
                <w:szCs w:val="28"/>
                <w:lang w:eastAsia="ru-RU"/>
              </w:rPr>
            </w:pPr>
            <w:r w:rsidRPr="00022EC2">
              <w:rPr>
                <w:rFonts w:ascii="Times New Roman" w:eastAsia="Times New Roman" w:hAnsi="Times New Roman" w:cs="Times New Roman"/>
                <w:bCs/>
                <w:color w:val="000000"/>
                <w:sz w:val="28"/>
                <w:szCs w:val="28"/>
                <w:lang w:eastAsia="ru-RU"/>
              </w:rPr>
              <w:t>факторів, %</w:t>
            </w:r>
          </w:p>
        </w:tc>
      </w:tr>
      <w:tr w:rsidR="00022EC2" w:rsidRPr="00022EC2" w14:paraId="6A1C1E98" w14:textId="77777777" w:rsidTr="005B35D7">
        <w:trPr>
          <w:tblCellSpacing w:w="15" w:type="dxa"/>
          <w:jc w:val="center"/>
        </w:trPr>
        <w:tc>
          <w:tcPr>
            <w:tcW w:w="0" w:type="auto"/>
            <w:tcBorders>
              <w:top w:val="outset" w:sz="6" w:space="0" w:color="auto"/>
              <w:left w:val="outset" w:sz="6" w:space="0" w:color="auto"/>
              <w:bottom w:val="outset" w:sz="6" w:space="0" w:color="auto"/>
              <w:right w:val="outset" w:sz="6" w:space="0" w:color="auto"/>
            </w:tcBorders>
            <w:noWrap/>
            <w:vAlign w:val="center"/>
          </w:tcPr>
          <w:p w14:paraId="57CDDDC2" w14:textId="77777777" w:rsidR="00022EC2" w:rsidRPr="00022EC2" w:rsidRDefault="00022EC2" w:rsidP="00022EC2">
            <w:pPr>
              <w:spacing w:after="0" w:line="240" w:lineRule="auto"/>
              <w:jc w:val="center"/>
              <w:rPr>
                <w:rFonts w:ascii="Times New Roman" w:eastAsia="Times New Roman" w:hAnsi="Times New Roman" w:cs="Times New Roman"/>
                <w:bCs/>
                <w:sz w:val="28"/>
                <w:szCs w:val="28"/>
                <w:lang w:eastAsia="ru-RU"/>
              </w:rPr>
            </w:pPr>
            <w:r w:rsidRPr="00022EC2">
              <w:rPr>
                <w:rFonts w:ascii="Times New Roman" w:eastAsia="Times New Roman" w:hAnsi="Times New Roman" w:cs="Times New Roman"/>
                <w:bCs/>
                <w:color w:val="000000"/>
                <w:sz w:val="28"/>
                <w:szCs w:val="28"/>
                <w:lang w:eastAsia="ru-RU"/>
              </w:rPr>
              <w:t>1</w:t>
            </w:r>
          </w:p>
        </w:tc>
        <w:tc>
          <w:tcPr>
            <w:tcW w:w="4568" w:type="dxa"/>
            <w:tcBorders>
              <w:top w:val="outset" w:sz="6" w:space="0" w:color="auto"/>
              <w:left w:val="outset" w:sz="6" w:space="0" w:color="auto"/>
              <w:bottom w:val="outset" w:sz="6" w:space="0" w:color="auto"/>
              <w:right w:val="outset" w:sz="6" w:space="0" w:color="auto"/>
            </w:tcBorders>
          </w:tcPr>
          <w:p w14:paraId="0FC12EE0" w14:textId="0280A03A" w:rsidR="00022EC2" w:rsidRPr="00022EC2" w:rsidRDefault="00954C26" w:rsidP="00954C2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Азартні</w:t>
            </w:r>
            <w:r w:rsidR="0011569E" w:rsidRPr="0011569E">
              <w:rPr>
                <w:rFonts w:ascii="Times New Roman" w:eastAsia="Times New Roman" w:hAnsi="Times New Roman" w:cs="Times New Roman"/>
                <w:sz w:val="28"/>
                <w:szCs w:val="28"/>
                <w:lang w:eastAsia="ru-RU"/>
              </w:rPr>
              <w:t xml:space="preserve">сть, </w:t>
            </w:r>
            <w:r>
              <w:rPr>
                <w:rFonts w:ascii="Times New Roman" w:eastAsia="Times New Roman" w:hAnsi="Times New Roman" w:cs="Times New Roman"/>
                <w:sz w:val="28"/>
                <w:szCs w:val="28"/>
                <w:lang w:eastAsia="ru-RU"/>
              </w:rPr>
              <w:t>впевненість у власній привабливості</w:t>
            </w:r>
            <w:r w:rsidR="0011569E" w:rsidRPr="0011569E">
              <w:rPr>
                <w:rFonts w:ascii="Times New Roman" w:eastAsia="Times New Roman" w:hAnsi="Times New Roman" w:cs="Times New Roman"/>
                <w:sz w:val="28"/>
                <w:szCs w:val="28"/>
                <w:lang w:eastAsia="ru-RU"/>
              </w:rPr>
              <w:t>, артистизм</w:t>
            </w:r>
          </w:p>
        </w:tc>
        <w:tc>
          <w:tcPr>
            <w:tcW w:w="1336" w:type="dxa"/>
            <w:tcBorders>
              <w:top w:val="outset" w:sz="6" w:space="0" w:color="auto"/>
              <w:left w:val="outset" w:sz="6" w:space="0" w:color="auto"/>
              <w:bottom w:val="outset" w:sz="6" w:space="0" w:color="auto"/>
              <w:right w:val="outset" w:sz="6" w:space="0" w:color="auto"/>
            </w:tcBorders>
            <w:noWrap/>
            <w:vAlign w:val="center"/>
          </w:tcPr>
          <w:p w14:paraId="01300139" w14:textId="55CC2149"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7,0</w:t>
            </w:r>
          </w:p>
        </w:tc>
        <w:tc>
          <w:tcPr>
            <w:tcW w:w="1589" w:type="dxa"/>
            <w:tcBorders>
              <w:top w:val="outset" w:sz="6" w:space="0" w:color="auto"/>
              <w:left w:val="outset" w:sz="6" w:space="0" w:color="auto"/>
              <w:bottom w:val="outset" w:sz="6" w:space="0" w:color="auto"/>
              <w:right w:val="outset" w:sz="6" w:space="0" w:color="auto"/>
            </w:tcBorders>
            <w:noWrap/>
            <w:vAlign w:val="center"/>
          </w:tcPr>
          <w:p w14:paraId="29ABA3E0" w14:textId="3DD641F1" w:rsidR="00022EC2" w:rsidRPr="00022EC2" w:rsidRDefault="0011569E"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18,8</w:t>
            </w:r>
          </w:p>
        </w:tc>
        <w:tc>
          <w:tcPr>
            <w:tcW w:w="1545" w:type="dxa"/>
            <w:tcBorders>
              <w:top w:val="outset" w:sz="6" w:space="0" w:color="auto"/>
              <w:left w:val="outset" w:sz="6" w:space="0" w:color="auto"/>
              <w:bottom w:val="outset" w:sz="6" w:space="0" w:color="auto"/>
              <w:right w:val="outset" w:sz="6" w:space="0" w:color="auto"/>
            </w:tcBorders>
            <w:noWrap/>
            <w:vAlign w:val="center"/>
          </w:tcPr>
          <w:p w14:paraId="38BA9CBF" w14:textId="4226D141"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18,8</w:t>
            </w:r>
          </w:p>
        </w:tc>
      </w:tr>
      <w:tr w:rsidR="00022EC2" w:rsidRPr="00022EC2" w14:paraId="0D7A7EB2" w14:textId="77777777" w:rsidTr="005B35D7">
        <w:trPr>
          <w:tblCellSpacing w:w="15" w:type="dxa"/>
          <w:jc w:val="center"/>
        </w:trPr>
        <w:tc>
          <w:tcPr>
            <w:tcW w:w="0" w:type="auto"/>
            <w:tcBorders>
              <w:top w:val="outset" w:sz="6" w:space="0" w:color="auto"/>
              <w:left w:val="outset" w:sz="6" w:space="0" w:color="auto"/>
              <w:bottom w:val="outset" w:sz="6" w:space="0" w:color="auto"/>
              <w:right w:val="outset" w:sz="6" w:space="0" w:color="auto"/>
            </w:tcBorders>
            <w:noWrap/>
            <w:vAlign w:val="center"/>
          </w:tcPr>
          <w:p w14:paraId="53CE8F39" w14:textId="77777777" w:rsidR="00022EC2" w:rsidRPr="00022EC2" w:rsidRDefault="00022EC2" w:rsidP="00022EC2">
            <w:pPr>
              <w:spacing w:after="0" w:line="240" w:lineRule="auto"/>
              <w:jc w:val="center"/>
              <w:rPr>
                <w:rFonts w:ascii="Times New Roman" w:eastAsia="Times New Roman" w:hAnsi="Times New Roman" w:cs="Times New Roman"/>
                <w:bCs/>
                <w:sz w:val="28"/>
                <w:szCs w:val="28"/>
                <w:lang w:eastAsia="ru-RU"/>
              </w:rPr>
            </w:pPr>
            <w:r w:rsidRPr="00022EC2">
              <w:rPr>
                <w:rFonts w:ascii="Times New Roman" w:eastAsia="Times New Roman" w:hAnsi="Times New Roman" w:cs="Times New Roman"/>
                <w:bCs/>
                <w:color w:val="000000"/>
                <w:sz w:val="28"/>
                <w:szCs w:val="28"/>
                <w:lang w:eastAsia="ru-RU"/>
              </w:rPr>
              <w:t>2</w:t>
            </w:r>
          </w:p>
        </w:tc>
        <w:tc>
          <w:tcPr>
            <w:tcW w:w="4568" w:type="dxa"/>
            <w:tcBorders>
              <w:top w:val="outset" w:sz="6" w:space="0" w:color="auto"/>
              <w:left w:val="outset" w:sz="6" w:space="0" w:color="auto"/>
              <w:bottom w:val="outset" w:sz="6" w:space="0" w:color="auto"/>
              <w:right w:val="outset" w:sz="6" w:space="0" w:color="auto"/>
            </w:tcBorders>
          </w:tcPr>
          <w:p w14:paraId="36596E07" w14:textId="61F90F58" w:rsidR="00022EC2" w:rsidRPr="00022EC2" w:rsidRDefault="00954C26" w:rsidP="00954C2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w:t>
            </w:r>
            <w:r w:rsidRPr="00954C26">
              <w:rPr>
                <w:rFonts w:ascii="Times New Roman" w:eastAsia="Times New Roman" w:hAnsi="Times New Roman" w:cs="Times New Roman"/>
                <w:sz w:val="28"/>
                <w:szCs w:val="28"/>
                <w:lang w:eastAsia="ru-RU"/>
              </w:rPr>
              <w:t xml:space="preserve">сокий </w:t>
            </w:r>
            <w:r>
              <w:rPr>
                <w:rFonts w:ascii="Times New Roman" w:eastAsia="Times New Roman" w:hAnsi="Times New Roman" w:cs="Times New Roman"/>
                <w:sz w:val="28"/>
                <w:szCs w:val="28"/>
                <w:lang w:eastAsia="ru-RU"/>
              </w:rPr>
              <w:t>рівень домагань</w:t>
            </w:r>
          </w:p>
        </w:tc>
        <w:tc>
          <w:tcPr>
            <w:tcW w:w="1336" w:type="dxa"/>
            <w:tcBorders>
              <w:top w:val="outset" w:sz="6" w:space="0" w:color="auto"/>
              <w:left w:val="outset" w:sz="6" w:space="0" w:color="auto"/>
              <w:bottom w:val="outset" w:sz="6" w:space="0" w:color="auto"/>
              <w:right w:val="outset" w:sz="6" w:space="0" w:color="auto"/>
            </w:tcBorders>
            <w:noWrap/>
            <w:vAlign w:val="center"/>
          </w:tcPr>
          <w:p w14:paraId="1FDEC0BC" w14:textId="1325E3D6"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p>
        </w:tc>
        <w:tc>
          <w:tcPr>
            <w:tcW w:w="1589" w:type="dxa"/>
            <w:tcBorders>
              <w:top w:val="outset" w:sz="6" w:space="0" w:color="auto"/>
              <w:left w:val="outset" w:sz="6" w:space="0" w:color="auto"/>
              <w:bottom w:val="outset" w:sz="6" w:space="0" w:color="auto"/>
              <w:right w:val="outset" w:sz="6" w:space="0" w:color="auto"/>
            </w:tcBorders>
            <w:noWrap/>
            <w:vAlign w:val="center"/>
          </w:tcPr>
          <w:p w14:paraId="3F94BCFF" w14:textId="5FAC9104" w:rsidR="00022EC2" w:rsidRPr="00022EC2" w:rsidRDefault="0011569E"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12,0</w:t>
            </w:r>
          </w:p>
        </w:tc>
        <w:tc>
          <w:tcPr>
            <w:tcW w:w="1545" w:type="dxa"/>
            <w:tcBorders>
              <w:top w:val="outset" w:sz="6" w:space="0" w:color="auto"/>
              <w:left w:val="outset" w:sz="6" w:space="0" w:color="auto"/>
              <w:bottom w:val="outset" w:sz="6" w:space="0" w:color="auto"/>
              <w:right w:val="outset" w:sz="6" w:space="0" w:color="auto"/>
            </w:tcBorders>
            <w:noWrap/>
            <w:vAlign w:val="center"/>
          </w:tcPr>
          <w:p w14:paraId="48234E2A" w14:textId="663681E7"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30,8</w:t>
            </w:r>
          </w:p>
        </w:tc>
      </w:tr>
      <w:tr w:rsidR="00022EC2" w:rsidRPr="00022EC2" w14:paraId="74AE653F" w14:textId="77777777" w:rsidTr="005B35D7">
        <w:trPr>
          <w:tblCellSpacing w:w="15" w:type="dxa"/>
          <w:jc w:val="center"/>
        </w:trPr>
        <w:tc>
          <w:tcPr>
            <w:tcW w:w="0" w:type="auto"/>
            <w:tcBorders>
              <w:top w:val="outset" w:sz="6" w:space="0" w:color="auto"/>
              <w:left w:val="outset" w:sz="6" w:space="0" w:color="auto"/>
              <w:bottom w:val="outset" w:sz="6" w:space="0" w:color="auto"/>
              <w:right w:val="outset" w:sz="6" w:space="0" w:color="auto"/>
            </w:tcBorders>
            <w:noWrap/>
            <w:vAlign w:val="center"/>
          </w:tcPr>
          <w:p w14:paraId="2F5B398C" w14:textId="77777777" w:rsidR="00022EC2" w:rsidRPr="00022EC2" w:rsidRDefault="00022EC2" w:rsidP="00022EC2">
            <w:pPr>
              <w:spacing w:after="0" w:line="240" w:lineRule="auto"/>
              <w:jc w:val="center"/>
              <w:rPr>
                <w:rFonts w:ascii="Times New Roman" w:eastAsia="Times New Roman" w:hAnsi="Times New Roman" w:cs="Times New Roman"/>
                <w:bCs/>
                <w:sz w:val="28"/>
                <w:szCs w:val="28"/>
                <w:lang w:eastAsia="ru-RU"/>
              </w:rPr>
            </w:pPr>
            <w:r w:rsidRPr="00022EC2">
              <w:rPr>
                <w:rFonts w:ascii="Times New Roman" w:eastAsia="Times New Roman" w:hAnsi="Times New Roman" w:cs="Times New Roman"/>
                <w:bCs/>
                <w:color w:val="000000"/>
                <w:sz w:val="28"/>
                <w:szCs w:val="28"/>
                <w:lang w:eastAsia="ru-RU"/>
              </w:rPr>
              <w:t>3</w:t>
            </w:r>
          </w:p>
        </w:tc>
        <w:tc>
          <w:tcPr>
            <w:tcW w:w="4568" w:type="dxa"/>
            <w:tcBorders>
              <w:top w:val="outset" w:sz="6" w:space="0" w:color="auto"/>
              <w:left w:val="outset" w:sz="6" w:space="0" w:color="auto"/>
              <w:bottom w:val="outset" w:sz="6" w:space="0" w:color="auto"/>
              <w:right w:val="outset" w:sz="6" w:space="0" w:color="auto"/>
            </w:tcBorders>
          </w:tcPr>
          <w:p w14:paraId="59BB8341" w14:textId="57F04874" w:rsidR="00022EC2" w:rsidRPr="00022EC2" w:rsidRDefault="00954C26"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Недовіра до чоловіків</w:t>
            </w:r>
          </w:p>
        </w:tc>
        <w:tc>
          <w:tcPr>
            <w:tcW w:w="1336" w:type="dxa"/>
            <w:tcBorders>
              <w:top w:val="outset" w:sz="6" w:space="0" w:color="auto"/>
              <w:left w:val="outset" w:sz="6" w:space="0" w:color="auto"/>
              <w:bottom w:val="outset" w:sz="6" w:space="0" w:color="auto"/>
              <w:right w:val="outset" w:sz="6" w:space="0" w:color="auto"/>
            </w:tcBorders>
            <w:noWrap/>
            <w:vAlign w:val="center"/>
          </w:tcPr>
          <w:p w14:paraId="09A734D3" w14:textId="2FA234F4"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p>
        </w:tc>
        <w:tc>
          <w:tcPr>
            <w:tcW w:w="1589" w:type="dxa"/>
            <w:tcBorders>
              <w:top w:val="outset" w:sz="6" w:space="0" w:color="auto"/>
              <w:left w:val="outset" w:sz="6" w:space="0" w:color="auto"/>
              <w:bottom w:val="outset" w:sz="6" w:space="0" w:color="auto"/>
              <w:right w:val="outset" w:sz="6" w:space="0" w:color="auto"/>
            </w:tcBorders>
            <w:noWrap/>
            <w:vAlign w:val="center"/>
          </w:tcPr>
          <w:p w14:paraId="6EA23ED1" w14:textId="7A4437D1" w:rsidR="00022EC2" w:rsidRPr="00022EC2" w:rsidRDefault="0011569E"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10,9</w:t>
            </w:r>
          </w:p>
        </w:tc>
        <w:tc>
          <w:tcPr>
            <w:tcW w:w="1545" w:type="dxa"/>
            <w:tcBorders>
              <w:top w:val="outset" w:sz="6" w:space="0" w:color="auto"/>
              <w:left w:val="outset" w:sz="6" w:space="0" w:color="auto"/>
              <w:bottom w:val="outset" w:sz="6" w:space="0" w:color="auto"/>
              <w:right w:val="outset" w:sz="6" w:space="0" w:color="auto"/>
            </w:tcBorders>
            <w:noWrap/>
            <w:vAlign w:val="center"/>
          </w:tcPr>
          <w:p w14:paraId="6150D2A8" w14:textId="54226C35"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41,8</w:t>
            </w:r>
          </w:p>
        </w:tc>
      </w:tr>
      <w:tr w:rsidR="00022EC2" w:rsidRPr="00022EC2" w14:paraId="3F6EC2FD" w14:textId="77777777" w:rsidTr="005B35D7">
        <w:trPr>
          <w:tblCellSpacing w:w="15" w:type="dxa"/>
          <w:jc w:val="center"/>
        </w:trPr>
        <w:tc>
          <w:tcPr>
            <w:tcW w:w="0" w:type="auto"/>
            <w:tcBorders>
              <w:top w:val="outset" w:sz="6" w:space="0" w:color="auto"/>
              <w:left w:val="outset" w:sz="6" w:space="0" w:color="auto"/>
              <w:bottom w:val="outset" w:sz="6" w:space="0" w:color="auto"/>
              <w:right w:val="outset" w:sz="6" w:space="0" w:color="auto"/>
            </w:tcBorders>
            <w:noWrap/>
            <w:vAlign w:val="center"/>
          </w:tcPr>
          <w:p w14:paraId="616F2981" w14:textId="77777777" w:rsidR="00022EC2" w:rsidRPr="00022EC2" w:rsidRDefault="00022EC2" w:rsidP="00022EC2">
            <w:pPr>
              <w:spacing w:after="0" w:line="240" w:lineRule="auto"/>
              <w:jc w:val="center"/>
              <w:rPr>
                <w:rFonts w:ascii="Times New Roman" w:eastAsia="Times New Roman" w:hAnsi="Times New Roman" w:cs="Times New Roman"/>
                <w:bCs/>
                <w:sz w:val="28"/>
                <w:szCs w:val="28"/>
                <w:lang w:eastAsia="ru-RU"/>
              </w:rPr>
            </w:pPr>
            <w:r w:rsidRPr="00022EC2">
              <w:rPr>
                <w:rFonts w:ascii="Times New Roman" w:eastAsia="Times New Roman" w:hAnsi="Times New Roman" w:cs="Times New Roman"/>
                <w:bCs/>
                <w:color w:val="000000"/>
                <w:sz w:val="28"/>
                <w:szCs w:val="28"/>
                <w:lang w:eastAsia="ru-RU"/>
              </w:rPr>
              <w:t>4</w:t>
            </w:r>
          </w:p>
        </w:tc>
        <w:tc>
          <w:tcPr>
            <w:tcW w:w="4568" w:type="dxa"/>
            <w:tcBorders>
              <w:top w:val="outset" w:sz="6" w:space="0" w:color="auto"/>
              <w:left w:val="outset" w:sz="6" w:space="0" w:color="auto"/>
              <w:bottom w:val="outset" w:sz="6" w:space="0" w:color="auto"/>
              <w:right w:val="outset" w:sz="6" w:space="0" w:color="auto"/>
            </w:tcBorders>
          </w:tcPr>
          <w:p w14:paraId="00983161" w14:textId="7C8EF5F2" w:rsidR="00022EC2" w:rsidRPr="00022EC2" w:rsidRDefault="00954C26" w:rsidP="00954C26">
            <w:pPr>
              <w:spacing w:after="0" w:line="240" w:lineRule="auto"/>
              <w:rPr>
                <w:rFonts w:ascii="Times New Roman" w:eastAsia="Times New Roman" w:hAnsi="Times New Roman" w:cs="Times New Roman"/>
                <w:sz w:val="28"/>
                <w:szCs w:val="28"/>
                <w:lang w:eastAsia="ru-RU"/>
              </w:rPr>
            </w:pPr>
            <w:r w:rsidRPr="00954C26">
              <w:rPr>
                <w:rFonts w:ascii="Times New Roman" w:eastAsia="Times New Roman" w:hAnsi="Times New Roman" w:cs="Times New Roman"/>
                <w:sz w:val="28"/>
                <w:szCs w:val="28"/>
                <w:lang w:eastAsia="ru-RU"/>
              </w:rPr>
              <w:t>«За</w:t>
            </w:r>
            <w:r>
              <w:rPr>
                <w:rFonts w:ascii="Times New Roman" w:eastAsia="Times New Roman" w:hAnsi="Times New Roman" w:cs="Times New Roman"/>
                <w:sz w:val="28"/>
                <w:szCs w:val="28"/>
                <w:lang w:eastAsia="ru-RU"/>
              </w:rPr>
              <w:t>хисна</w:t>
            </w:r>
            <w:r w:rsidRPr="00954C26">
              <w:rPr>
                <w:rFonts w:ascii="Times New Roman" w:eastAsia="Times New Roman" w:hAnsi="Times New Roman" w:cs="Times New Roman"/>
                <w:sz w:val="28"/>
                <w:szCs w:val="28"/>
                <w:lang w:eastAsia="ru-RU"/>
              </w:rPr>
              <w:t xml:space="preserve"> броня»</w:t>
            </w:r>
          </w:p>
        </w:tc>
        <w:tc>
          <w:tcPr>
            <w:tcW w:w="1336" w:type="dxa"/>
            <w:tcBorders>
              <w:top w:val="outset" w:sz="6" w:space="0" w:color="auto"/>
              <w:left w:val="outset" w:sz="6" w:space="0" w:color="auto"/>
              <w:bottom w:val="outset" w:sz="6" w:space="0" w:color="auto"/>
              <w:right w:val="outset" w:sz="6" w:space="0" w:color="auto"/>
            </w:tcBorders>
            <w:noWrap/>
            <w:vAlign w:val="center"/>
          </w:tcPr>
          <w:p w14:paraId="69AAFED9" w14:textId="7CD62E8F"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1589" w:type="dxa"/>
            <w:tcBorders>
              <w:top w:val="outset" w:sz="6" w:space="0" w:color="auto"/>
              <w:left w:val="outset" w:sz="6" w:space="0" w:color="auto"/>
              <w:bottom w:val="outset" w:sz="6" w:space="0" w:color="auto"/>
              <w:right w:val="outset" w:sz="6" w:space="0" w:color="auto"/>
            </w:tcBorders>
            <w:noWrap/>
            <w:vAlign w:val="center"/>
          </w:tcPr>
          <w:p w14:paraId="5FFFB5E7" w14:textId="261E4650" w:rsidR="00022EC2" w:rsidRPr="00022EC2" w:rsidRDefault="0011569E"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w:t>
            </w:r>
          </w:p>
        </w:tc>
        <w:tc>
          <w:tcPr>
            <w:tcW w:w="1545" w:type="dxa"/>
            <w:tcBorders>
              <w:top w:val="outset" w:sz="6" w:space="0" w:color="auto"/>
              <w:left w:val="outset" w:sz="6" w:space="0" w:color="auto"/>
              <w:bottom w:val="outset" w:sz="6" w:space="0" w:color="auto"/>
              <w:right w:val="outset" w:sz="6" w:space="0" w:color="auto"/>
            </w:tcBorders>
            <w:noWrap/>
            <w:vAlign w:val="center"/>
          </w:tcPr>
          <w:p w14:paraId="6FF259DF" w14:textId="479E1FAB"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50,8</w:t>
            </w:r>
          </w:p>
        </w:tc>
      </w:tr>
      <w:tr w:rsidR="00022EC2" w:rsidRPr="00022EC2" w14:paraId="54634355" w14:textId="77777777" w:rsidTr="005B35D7">
        <w:trPr>
          <w:tblCellSpacing w:w="15" w:type="dxa"/>
          <w:jc w:val="center"/>
        </w:trPr>
        <w:tc>
          <w:tcPr>
            <w:tcW w:w="0" w:type="auto"/>
            <w:tcBorders>
              <w:top w:val="outset" w:sz="6" w:space="0" w:color="auto"/>
              <w:left w:val="outset" w:sz="6" w:space="0" w:color="auto"/>
              <w:bottom w:val="outset" w:sz="6" w:space="0" w:color="auto"/>
              <w:right w:val="outset" w:sz="6" w:space="0" w:color="auto"/>
            </w:tcBorders>
            <w:noWrap/>
            <w:vAlign w:val="center"/>
          </w:tcPr>
          <w:p w14:paraId="173B2ADF" w14:textId="77777777" w:rsidR="00022EC2" w:rsidRPr="00022EC2" w:rsidRDefault="00022EC2" w:rsidP="00022EC2">
            <w:pPr>
              <w:spacing w:after="0" w:line="240" w:lineRule="auto"/>
              <w:jc w:val="center"/>
              <w:rPr>
                <w:rFonts w:ascii="Times New Roman" w:eastAsia="Times New Roman" w:hAnsi="Times New Roman" w:cs="Times New Roman"/>
                <w:bCs/>
                <w:sz w:val="28"/>
                <w:szCs w:val="28"/>
                <w:lang w:eastAsia="ru-RU"/>
              </w:rPr>
            </w:pPr>
            <w:r w:rsidRPr="00022EC2">
              <w:rPr>
                <w:rFonts w:ascii="Times New Roman" w:eastAsia="Times New Roman" w:hAnsi="Times New Roman" w:cs="Times New Roman"/>
                <w:bCs/>
                <w:color w:val="000000"/>
                <w:sz w:val="28"/>
                <w:szCs w:val="28"/>
                <w:lang w:eastAsia="ru-RU"/>
              </w:rPr>
              <w:t>5</w:t>
            </w:r>
          </w:p>
        </w:tc>
        <w:tc>
          <w:tcPr>
            <w:tcW w:w="4568" w:type="dxa"/>
            <w:tcBorders>
              <w:top w:val="outset" w:sz="6" w:space="0" w:color="auto"/>
              <w:left w:val="outset" w:sz="6" w:space="0" w:color="auto"/>
              <w:bottom w:val="outset" w:sz="6" w:space="0" w:color="auto"/>
              <w:right w:val="outset" w:sz="6" w:space="0" w:color="auto"/>
            </w:tcBorders>
          </w:tcPr>
          <w:p w14:paraId="53E86103" w14:textId="2D01276F" w:rsidR="00022EC2" w:rsidRPr="00022EC2" w:rsidRDefault="00954C26" w:rsidP="00954C2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Розчарованість та</w:t>
            </w:r>
            <w:r w:rsidRPr="00954C26">
              <w:rPr>
                <w:rFonts w:ascii="Times New Roman" w:eastAsia="Times New Roman" w:hAnsi="Times New Roman" w:cs="Times New Roman"/>
                <w:sz w:val="28"/>
                <w:szCs w:val="28"/>
                <w:lang w:eastAsia="ru-RU"/>
              </w:rPr>
              <w:t xml:space="preserve"> скептицизм</w:t>
            </w:r>
          </w:p>
        </w:tc>
        <w:tc>
          <w:tcPr>
            <w:tcW w:w="1336" w:type="dxa"/>
            <w:tcBorders>
              <w:top w:val="outset" w:sz="6" w:space="0" w:color="auto"/>
              <w:left w:val="outset" w:sz="6" w:space="0" w:color="auto"/>
              <w:bottom w:val="outset" w:sz="6" w:space="0" w:color="auto"/>
              <w:right w:val="outset" w:sz="6" w:space="0" w:color="auto"/>
            </w:tcBorders>
            <w:noWrap/>
            <w:vAlign w:val="center"/>
          </w:tcPr>
          <w:p w14:paraId="14DE8C2E" w14:textId="3FC50D73"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p>
        </w:tc>
        <w:tc>
          <w:tcPr>
            <w:tcW w:w="1589" w:type="dxa"/>
            <w:tcBorders>
              <w:top w:val="outset" w:sz="6" w:space="0" w:color="auto"/>
              <w:left w:val="outset" w:sz="6" w:space="0" w:color="auto"/>
              <w:bottom w:val="outset" w:sz="6" w:space="0" w:color="auto"/>
              <w:right w:val="outset" w:sz="6" w:space="0" w:color="auto"/>
            </w:tcBorders>
            <w:noWrap/>
            <w:vAlign w:val="center"/>
          </w:tcPr>
          <w:p w14:paraId="38B47D41" w14:textId="727C286D" w:rsidR="00022EC2" w:rsidRPr="00022EC2" w:rsidRDefault="0011569E"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w:t>
            </w:r>
          </w:p>
        </w:tc>
        <w:tc>
          <w:tcPr>
            <w:tcW w:w="1545" w:type="dxa"/>
            <w:tcBorders>
              <w:top w:val="outset" w:sz="6" w:space="0" w:color="auto"/>
              <w:left w:val="outset" w:sz="6" w:space="0" w:color="auto"/>
              <w:bottom w:val="outset" w:sz="6" w:space="0" w:color="auto"/>
              <w:right w:val="outset" w:sz="6" w:space="0" w:color="auto"/>
            </w:tcBorders>
            <w:noWrap/>
            <w:vAlign w:val="center"/>
          </w:tcPr>
          <w:p w14:paraId="7F35F775" w14:textId="1831CAF9"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58,8</w:t>
            </w:r>
          </w:p>
        </w:tc>
      </w:tr>
      <w:tr w:rsidR="00022EC2" w:rsidRPr="00022EC2" w14:paraId="298E1A5F" w14:textId="77777777" w:rsidTr="005B35D7">
        <w:trPr>
          <w:tblCellSpacing w:w="15" w:type="dxa"/>
          <w:jc w:val="center"/>
        </w:trPr>
        <w:tc>
          <w:tcPr>
            <w:tcW w:w="0" w:type="auto"/>
            <w:tcBorders>
              <w:top w:val="outset" w:sz="6" w:space="0" w:color="auto"/>
              <w:left w:val="outset" w:sz="6" w:space="0" w:color="auto"/>
              <w:bottom w:val="outset" w:sz="6" w:space="0" w:color="auto"/>
              <w:right w:val="outset" w:sz="6" w:space="0" w:color="auto"/>
            </w:tcBorders>
            <w:noWrap/>
            <w:vAlign w:val="center"/>
          </w:tcPr>
          <w:p w14:paraId="7F1AE938" w14:textId="77777777" w:rsidR="00022EC2" w:rsidRPr="00022EC2" w:rsidRDefault="00022EC2" w:rsidP="00022EC2">
            <w:pPr>
              <w:spacing w:after="0" w:line="240" w:lineRule="auto"/>
              <w:jc w:val="center"/>
              <w:rPr>
                <w:rFonts w:ascii="Times New Roman" w:eastAsia="Times New Roman" w:hAnsi="Times New Roman" w:cs="Times New Roman"/>
                <w:bCs/>
                <w:sz w:val="28"/>
                <w:szCs w:val="28"/>
                <w:lang w:eastAsia="ru-RU"/>
              </w:rPr>
            </w:pPr>
            <w:r w:rsidRPr="00022EC2">
              <w:rPr>
                <w:rFonts w:ascii="Times New Roman" w:eastAsia="Times New Roman" w:hAnsi="Times New Roman" w:cs="Times New Roman"/>
                <w:bCs/>
                <w:color w:val="000000"/>
                <w:sz w:val="28"/>
                <w:szCs w:val="28"/>
                <w:lang w:eastAsia="ru-RU"/>
              </w:rPr>
              <w:t>6</w:t>
            </w:r>
          </w:p>
        </w:tc>
        <w:tc>
          <w:tcPr>
            <w:tcW w:w="4568" w:type="dxa"/>
            <w:tcBorders>
              <w:top w:val="outset" w:sz="6" w:space="0" w:color="auto"/>
              <w:left w:val="outset" w:sz="6" w:space="0" w:color="auto"/>
              <w:bottom w:val="outset" w:sz="6" w:space="0" w:color="auto"/>
              <w:right w:val="outset" w:sz="6" w:space="0" w:color="auto"/>
            </w:tcBorders>
          </w:tcPr>
          <w:p w14:paraId="46720546" w14:textId="5B30405B" w:rsidR="00022EC2" w:rsidRPr="00022EC2" w:rsidRDefault="00954C26" w:rsidP="00954C26">
            <w:pPr>
              <w:spacing w:after="0" w:line="240" w:lineRule="auto"/>
              <w:rPr>
                <w:rFonts w:ascii="Times New Roman" w:eastAsia="Times New Roman" w:hAnsi="Times New Roman" w:cs="Times New Roman"/>
                <w:sz w:val="28"/>
                <w:szCs w:val="28"/>
                <w:lang w:eastAsia="ru-RU"/>
              </w:rPr>
            </w:pPr>
            <w:r w:rsidRPr="00954C26">
              <w:rPr>
                <w:rFonts w:ascii="Times New Roman" w:eastAsia="Times New Roman" w:hAnsi="Times New Roman" w:cs="Times New Roman"/>
                <w:sz w:val="28"/>
                <w:szCs w:val="28"/>
                <w:lang w:eastAsia="ru-RU"/>
              </w:rPr>
              <w:t>Демонстративн</w:t>
            </w:r>
            <w:r>
              <w:rPr>
                <w:rFonts w:ascii="Times New Roman" w:eastAsia="Times New Roman" w:hAnsi="Times New Roman" w:cs="Times New Roman"/>
                <w:sz w:val="28"/>
                <w:szCs w:val="28"/>
                <w:lang w:eastAsia="ru-RU"/>
              </w:rPr>
              <w:t>ість і</w:t>
            </w:r>
            <w:r w:rsidRPr="00954C26">
              <w:rPr>
                <w:rFonts w:ascii="Times New Roman" w:eastAsia="Times New Roman" w:hAnsi="Times New Roman" w:cs="Times New Roman"/>
                <w:sz w:val="28"/>
                <w:szCs w:val="28"/>
                <w:lang w:eastAsia="ru-RU"/>
              </w:rPr>
              <w:t xml:space="preserve"> нарцисизм</w:t>
            </w:r>
          </w:p>
        </w:tc>
        <w:tc>
          <w:tcPr>
            <w:tcW w:w="1336" w:type="dxa"/>
            <w:tcBorders>
              <w:top w:val="outset" w:sz="6" w:space="0" w:color="auto"/>
              <w:left w:val="outset" w:sz="6" w:space="0" w:color="auto"/>
              <w:bottom w:val="outset" w:sz="6" w:space="0" w:color="auto"/>
              <w:right w:val="outset" w:sz="6" w:space="0" w:color="auto"/>
            </w:tcBorders>
            <w:noWrap/>
            <w:vAlign w:val="center"/>
          </w:tcPr>
          <w:p w14:paraId="1F41390E" w14:textId="05A1C508"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p>
        </w:tc>
        <w:tc>
          <w:tcPr>
            <w:tcW w:w="1589" w:type="dxa"/>
            <w:tcBorders>
              <w:top w:val="outset" w:sz="6" w:space="0" w:color="auto"/>
              <w:left w:val="outset" w:sz="6" w:space="0" w:color="auto"/>
              <w:bottom w:val="outset" w:sz="6" w:space="0" w:color="auto"/>
              <w:right w:val="outset" w:sz="6" w:space="0" w:color="auto"/>
            </w:tcBorders>
            <w:noWrap/>
            <w:vAlign w:val="center"/>
          </w:tcPr>
          <w:p w14:paraId="243693C5" w14:textId="2027D4BC" w:rsidR="00022EC2" w:rsidRPr="00022EC2" w:rsidRDefault="0011569E"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w:t>
            </w:r>
          </w:p>
        </w:tc>
        <w:tc>
          <w:tcPr>
            <w:tcW w:w="1545" w:type="dxa"/>
            <w:tcBorders>
              <w:top w:val="outset" w:sz="6" w:space="0" w:color="auto"/>
              <w:left w:val="outset" w:sz="6" w:space="0" w:color="auto"/>
              <w:bottom w:val="outset" w:sz="6" w:space="0" w:color="auto"/>
              <w:right w:val="outset" w:sz="6" w:space="0" w:color="auto"/>
            </w:tcBorders>
            <w:noWrap/>
            <w:vAlign w:val="center"/>
          </w:tcPr>
          <w:p w14:paraId="5CCFC38F" w14:textId="494482DB"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66,0</w:t>
            </w:r>
          </w:p>
        </w:tc>
      </w:tr>
      <w:tr w:rsidR="00022EC2" w:rsidRPr="00022EC2" w14:paraId="4CE1E0DC" w14:textId="77777777" w:rsidTr="005B35D7">
        <w:trPr>
          <w:tblCellSpacing w:w="15" w:type="dxa"/>
          <w:jc w:val="center"/>
        </w:trPr>
        <w:tc>
          <w:tcPr>
            <w:tcW w:w="0" w:type="auto"/>
            <w:tcBorders>
              <w:top w:val="outset" w:sz="6" w:space="0" w:color="auto"/>
              <w:left w:val="outset" w:sz="6" w:space="0" w:color="auto"/>
              <w:bottom w:val="outset" w:sz="6" w:space="0" w:color="auto"/>
              <w:right w:val="outset" w:sz="6" w:space="0" w:color="auto"/>
            </w:tcBorders>
            <w:noWrap/>
            <w:vAlign w:val="center"/>
          </w:tcPr>
          <w:p w14:paraId="4B9664AF" w14:textId="77777777" w:rsidR="00022EC2" w:rsidRPr="00022EC2" w:rsidRDefault="00022EC2" w:rsidP="00022EC2">
            <w:pPr>
              <w:spacing w:after="0" w:line="240" w:lineRule="auto"/>
              <w:jc w:val="center"/>
              <w:rPr>
                <w:rFonts w:ascii="Times New Roman" w:eastAsia="Times New Roman" w:hAnsi="Times New Roman" w:cs="Times New Roman"/>
                <w:bCs/>
                <w:sz w:val="28"/>
                <w:szCs w:val="28"/>
                <w:lang w:eastAsia="ru-RU"/>
              </w:rPr>
            </w:pPr>
            <w:r w:rsidRPr="00022EC2">
              <w:rPr>
                <w:rFonts w:ascii="Times New Roman" w:eastAsia="Times New Roman" w:hAnsi="Times New Roman" w:cs="Times New Roman"/>
                <w:bCs/>
                <w:color w:val="000000"/>
                <w:sz w:val="28"/>
                <w:szCs w:val="28"/>
                <w:lang w:eastAsia="ru-RU"/>
              </w:rPr>
              <w:t>7</w:t>
            </w:r>
          </w:p>
        </w:tc>
        <w:tc>
          <w:tcPr>
            <w:tcW w:w="4568" w:type="dxa"/>
            <w:tcBorders>
              <w:top w:val="outset" w:sz="6" w:space="0" w:color="auto"/>
              <w:left w:val="outset" w:sz="6" w:space="0" w:color="auto"/>
              <w:bottom w:val="outset" w:sz="6" w:space="0" w:color="auto"/>
              <w:right w:val="outset" w:sz="6" w:space="0" w:color="auto"/>
            </w:tcBorders>
          </w:tcPr>
          <w:p w14:paraId="63A173ED" w14:textId="7F11BF9A" w:rsidR="00022EC2" w:rsidRPr="00022EC2" w:rsidRDefault="00954C26" w:rsidP="00022EC2">
            <w:pPr>
              <w:spacing w:after="0" w:line="240" w:lineRule="auto"/>
              <w:rPr>
                <w:rFonts w:ascii="Times New Roman" w:eastAsia="Times New Roman" w:hAnsi="Times New Roman" w:cs="Times New Roman"/>
                <w:sz w:val="28"/>
                <w:szCs w:val="28"/>
                <w:lang w:eastAsia="ru-RU"/>
              </w:rPr>
            </w:pPr>
            <w:r w:rsidRPr="00954C26">
              <w:rPr>
                <w:rFonts w:ascii="Times New Roman" w:eastAsia="Times New Roman" w:hAnsi="Times New Roman" w:cs="Times New Roman"/>
                <w:sz w:val="28"/>
                <w:szCs w:val="28"/>
                <w:lang w:eastAsia="ru-RU"/>
              </w:rPr>
              <w:t>Самоконтроль</w:t>
            </w:r>
          </w:p>
        </w:tc>
        <w:tc>
          <w:tcPr>
            <w:tcW w:w="1336" w:type="dxa"/>
            <w:tcBorders>
              <w:top w:val="outset" w:sz="6" w:space="0" w:color="auto"/>
              <w:left w:val="outset" w:sz="6" w:space="0" w:color="auto"/>
              <w:bottom w:val="outset" w:sz="6" w:space="0" w:color="auto"/>
              <w:right w:val="outset" w:sz="6" w:space="0" w:color="auto"/>
            </w:tcBorders>
            <w:noWrap/>
            <w:vAlign w:val="center"/>
          </w:tcPr>
          <w:p w14:paraId="43E92995" w14:textId="2A1065A0"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1589" w:type="dxa"/>
            <w:tcBorders>
              <w:top w:val="outset" w:sz="6" w:space="0" w:color="auto"/>
              <w:left w:val="outset" w:sz="6" w:space="0" w:color="auto"/>
              <w:bottom w:val="outset" w:sz="6" w:space="0" w:color="auto"/>
              <w:right w:val="outset" w:sz="6" w:space="0" w:color="auto"/>
            </w:tcBorders>
            <w:noWrap/>
            <w:vAlign w:val="center"/>
          </w:tcPr>
          <w:p w14:paraId="62ED14D7" w14:textId="331902CB" w:rsidR="00022EC2" w:rsidRPr="00022EC2" w:rsidRDefault="0011569E"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p>
        </w:tc>
        <w:tc>
          <w:tcPr>
            <w:tcW w:w="1545" w:type="dxa"/>
            <w:tcBorders>
              <w:top w:val="outset" w:sz="6" w:space="0" w:color="auto"/>
              <w:left w:val="outset" w:sz="6" w:space="0" w:color="auto"/>
              <w:bottom w:val="outset" w:sz="6" w:space="0" w:color="auto"/>
              <w:right w:val="outset" w:sz="6" w:space="0" w:color="auto"/>
            </w:tcBorders>
            <w:noWrap/>
            <w:vAlign w:val="center"/>
          </w:tcPr>
          <w:p w14:paraId="3C456288" w14:textId="28B57CE2"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71,6</w:t>
            </w:r>
          </w:p>
        </w:tc>
      </w:tr>
      <w:tr w:rsidR="00022EC2" w:rsidRPr="00022EC2" w14:paraId="2E752328" w14:textId="77777777" w:rsidTr="005B35D7">
        <w:trPr>
          <w:tblCellSpacing w:w="15" w:type="dxa"/>
          <w:jc w:val="center"/>
        </w:trPr>
        <w:tc>
          <w:tcPr>
            <w:tcW w:w="0" w:type="auto"/>
            <w:tcBorders>
              <w:top w:val="outset" w:sz="6" w:space="0" w:color="auto"/>
              <w:left w:val="outset" w:sz="6" w:space="0" w:color="auto"/>
              <w:bottom w:val="outset" w:sz="6" w:space="0" w:color="auto"/>
              <w:right w:val="outset" w:sz="6" w:space="0" w:color="auto"/>
            </w:tcBorders>
            <w:noWrap/>
            <w:vAlign w:val="center"/>
          </w:tcPr>
          <w:p w14:paraId="107C2F84" w14:textId="77777777" w:rsidR="00022EC2" w:rsidRPr="00022EC2" w:rsidRDefault="00022EC2" w:rsidP="00022EC2">
            <w:pPr>
              <w:spacing w:after="0" w:line="240" w:lineRule="auto"/>
              <w:jc w:val="center"/>
              <w:rPr>
                <w:rFonts w:ascii="Times New Roman" w:eastAsia="Times New Roman" w:hAnsi="Times New Roman" w:cs="Times New Roman"/>
                <w:bCs/>
                <w:sz w:val="28"/>
                <w:szCs w:val="28"/>
                <w:lang w:eastAsia="ru-RU"/>
              </w:rPr>
            </w:pPr>
            <w:r w:rsidRPr="00022EC2">
              <w:rPr>
                <w:rFonts w:ascii="Times New Roman" w:eastAsia="Times New Roman" w:hAnsi="Times New Roman" w:cs="Times New Roman"/>
                <w:bCs/>
                <w:color w:val="000000"/>
                <w:sz w:val="28"/>
                <w:szCs w:val="28"/>
                <w:lang w:eastAsia="ru-RU"/>
              </w:rPr>
              <w:t>8</w:t>
            </w:r>
          </w:p>
        </w:tc>
        <w:tc>
          <w:tcPr>
            <w:tcW w:w="4568" w:type="dxa"/>
            <w:tcBorders>
              <w:top w:val="outset" w:sz="6" w:space="0" w:color="auto"/>
              <w:left w:val="outset" w:sz="6" w:space="0" w:color="auto"/>
              <w:bottom w:val="outset" w:sz="6" w:space="0" w:color="auto"/>
              <w:right w:val="outset" w:sz="6" w:space="0" w:color="auto"/>
            </w:tcBorders>
          </w:tcPr>
          <w:p w14:paraId="07379B65" w14:textId="38DAD8DA" w:rsidR="00022EC2" w:rsidRPr="00022EC2" w:rsidRDefault="00954C26"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Здатність до маніпуляцій</w:t>
            </w:r>
          </w:p>
        </w:tc>
        <w:tc>
          <w:tcPr>
            <w:tcW w:w="1336" w:type="dxa"/>
            <w:tcBorders>
              <w:top w:val="outset" w:sz="6" w:space="0" w:color="auto"/>
              <w:left w:val="outset" w:sz="6" w:space="0" w:color="auto"/>
              <w:bottom w:val="outset" w:sz="6" w:space="0" w:color="auto"/>
              <w:right w:val="outset" w:sz="6" w:space="0" w:color="auto"/>
            </w:tcBorders>
            <w:noWrap/>
            <w:vAlign w:val="center"/>
          </w:tcPr>
          <w:p w14:paraId="7B512D42" w14:textId="52177AEC"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1589" w:type="dxa"/>
            <w:tcBorders>
              <w:top w:val="outset" w:sz="6" w:space="0" w:color="auto"/>
              <w:left w:val="outset" w:sz="6" w:space="0" w:color="auto"/>
              <w:bottom w:val="outset" w:sz="6" w:space="0" w:color="auto"/>
              <w:right w:val="outset" w:sz="6" w:space="0" w:color="auto"/>
            </w:tcBorders>
            <w:noWrap/>
            <w:vAlign w:val="center"/>
          </w:tcPr>
          <w:p w14:paraId="74422653" w14:textId="618CFF0F" w:rsidR="00022EC2" w:rsidRPr="00022EC2" w:rsidRDefault="0011569E"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p>
        </w:tc>
        <w:tc>
          <w:tcPr>
            <w:tcW w:w="1545" w:type="dxa"/>
            <w:tcBorders>
              <w:top w:val="outset" w:sz="6" w:space="0" w:color="auto"/>
              <w:left w:val="outset" w:sz="6" w:space="0" w:color="auto"/>
              <w:bottom w:val="outset" w:sz="6" w:space="0" w:color="auto"/>
              <w:right w:val="outset" w:sz="6" w:space="0" w:color="auto"/>
            </w:tcBorders>
            <w:noWrap/>
            <w:vAlign w:val="center"/>
          </w:tcPr>
          <w:p w14:paraId="28C526FB" w14:textId="5584B7CD"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76,2</w:t>
            </w:r>
          </w:p>
        </w:tc>
      </w:tr>
      <w:tr w:rsidR="00022EC2" w:rsidRPr="00022EC2" w14:paraId="50D66004" w14:textId="77777777" w:rsidTr="005B35D7">
        <w:trPr>
          <w:tblCellSpacing w:w="15" w:type="dxa"/>
          <w:jc w:val="center"/>
        </w:trPr>
        <w:tc>
          <w:tcPr>
            <w:tcW w:w="0" w:type="auto"/>
            <w:tcBorders>
              <w:top w:val="outset" w:sz="6" w:space="0" w:color="auto"/>
              <w:left w:val="outset" w:sz="6" w:space="0" w:color="auto"/>
              <w:bottom w:val="outset" w:sz="6" w:space="0" w:color="auto"/>
              <w:right w:val="outset" w:sz="6" w:space="0" w:color="auto"/>
            </w:tcBorders>
            <w:noWrap/>
            <w:vAlign w:val="center"/>
          </w:tcPr>
          <w:p w14:paraId="5ED2834E" w14:textId="77777777" w:rsidR="00022EC2" w:rsidRPr="00022EC2" w:rsidRDefault="00022EC2" w:rsidP="00022EC2">
            <w:pPr>
              <w:spacing w:after="0" w:line="240" w:lineRule="auto"/>
              <w:jc w:val="center"/>
              <w:rPr>
                <w:rFonts w:ascii="Times New Roman" w:eastAsia="Times New Roman" w:hAnsi="Times New Roman" w:cs="Times New Roman"/>
                <w:bCs/>
                <w:sz w:val="28"/>
                <w:szCs w:val="28"/>
                <w:lang w:eastAsia="ru-RU"/>
              </w:rPr>
            </w:pPr>
            <w:r w:rsidRPr="00022EC2">
              <w:rPr>
                <w:rFonts w:ascii="Times New Roman" w:eastAsia="Times New Roman" w:hAnsi="Times New Roman" w:cs="Times New Roman"/>
                <w:bCs/>
                <w:color w:val="000000"/>
                <w:sz w:val="28"/>
                <w:szCs w:val="28"/>
                <w:lang w:eastAsia="ru-RU"/>
              </w:rPr>
              <w:t>9</w:t>
            </w:r>
          </w:p>
        </w:tc>
        <w:tc>
          <w:tcPr>
            <w:tcW w:w="4568" w:type="dxa"/>
            <w:tcBorders>
              <w:top w:val="outset" w:sz="6" w:space="0" w:color="auto"/>
              <w:left w:val="outset" w:sz="6" w:space="0" w:color="auto"/>
              <w:bottom w:val="outset" w:sz="6" w:space="0" w:color="auto"/>
              <w:right w:val="outset" w:sz="6" w:space="0" w:color="auto"/>
            </w:tcBorders>
          </w:tcPr>
          <w:p w14:paraId="4D043601" w14:textId="4A42A3D6" w:rsidR="00022EC2" w:rsidRPr="00022EC2" w:rsidRDefault="00954C26"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Самопрезентаці</w:t>
            </w:r>
            <w:r w:rsidRPr="00954C26">
              <w:rPr>
                <w:rFonts w:ascii="Times New Roman" w:eastAsia="Times New Roman" w:hAnsi="Times New Roman" w:cs="Times New Roman"/>
                <w:sz w:val="28"/>
                <w:szCs w:val="28"/>
                <w:lang w:eastAsia="ru-RU"/>
              </w:rPr>
              <w:t>я</w:t>
            </w:r>
          </w:p>
        </w:tc>
        <w:tc>
          <w:tcPr>
            <w:tcW w:w="1336" w:type="dxa"/>
            <w:tcBorders>
              <w:top w:val="outset" w:sz="6" w:space="0" w:color="auto"/>
              <w:left w:val="outset" w:sz="6" w:space="0" w:color="auto"/>
              <w:bottom w:val="outset" w:sz="6" w:space="0" w:color="auto"/>
              <w:right w:val="outset" w:sz="6" w:space="0" w:color="auto"/>
            </w:tcBorders>
            <w:noWrap/>
            <w:vAlign w:val="center"/>
          </w:tcPr>
          <w:p w14:paraId="3598A911" w14:textId="69D39ABB"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1589" w:type="dxa"/>
            <w:tcBorders>
              <w:top w:val="outset" w:sz="6" w:space="0" w:color="auto"/>
              <w:left w:val="outset" w:sz="6" w:space="0" w:color="auto"/>
              <w:bottom w:val="outset" w:sz="6" w:space="0" w:color="auto"/>
              <w:right w:val="outset" w:sz="6" w:space="0" w:color="auto"/>
            </w:tcBorders>
            <w:noWrap/>
            <w:vAlign w:val="center"/>
          </w:tcPr>
          <w:p w14:paraId="3C9ACFD0" w14:textId="7921D011" w:rsidR="00022EC2" w:rsidRPr="00022EC2" w:rsidRDefault="0011569E"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1545" w:type="dxa"/>
            <w:tcBorders>
              <w:top w:val="outset" w:sz="6" w:space="0" w:color="auto"/>
              <w:left w:val="outset" w:sz="6" w:space="0" w:color="auto"/>
              <w:bottom w:val="outset" w:sz="6" w:space="0" w:color="auto"/>
              <w:right w:val="outset" w:sz="6" w:space="0" w:color="auto"/>
            </w:tcBorders>
            <w:noWrap/>
            <w:vAlign w:val="center"/>
          </w:tcPr>
          <w:p w14:paraId="1A2321DA" w14:textId="73361842"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79,5</w:t>
            </w:r>
          </w:p>
        </w:tc>
      </w:tr>
      <w:tr w:rsidR="00022EC2" w:rsidRPr="00022EC2" w14:paraId="4E4D4500" w14:textId="77777777" w:rsidTr="005B35D7">
        <w:trPr>
          <w:tblCellSpacing w:w="15" w:type="dxa"/>
          <w:jc w:val="center"/>
        </w:trPr>
        <w:tc>
          <w:tcPr>
            <w:tcW w:w="0" w:type="auto"/>
            <w:tcBorders>
              <w:top w:val="outset" w:sz="6" w:space="0" w:color="auto"/>
              <w:left w:val="outset" w:sz="6" w:space="0" w:color="auto"/>
              <w:bottom w:val="outset" w:sz="6" w:space="0" w:color="auto"/>
              <w:right w:val="outset" w:sz="6" w:space="0" w:color="auto"/>
            </w:tcBorders>
            <w:noWrap/>
            <w:vAlign w:val="center"/>
          </w:tcPr>
          <w:p w14:paraId="4B2E5FA8" w14:textId="77777777" w:rsidR="00022EC2" w:rsidRPr="00022EC2" w:rsidRDefault="00022EC2" w:rsidP="00022EC2">
            <w:pPr>
              <w:spacing w:after="0" w:line="240" w:lineRule="auto"/>
              <w:jc w:val="center"/>
              <w:rPr>
                <w:rFonts w:ascii="Times New Roman" w:eastAsia="Times New Roman" w:hAnsi="Times New Roman" w:cs="Times New Roman"/>
                <w:bCs/>
                <w:sz w:val="28"/>
                <w:szCs w:val="28"/>
                <w:lang w:eastAsia="ru-RU"/>
              </w:rPr>
            </w:pPr>
            <w:r w:rsidRPr="00022EC2">
              <w:rPr>
                <w:rFonts w:ascii="Times New Roman" w:eastAsia="Times New Roman" w:hAnsi="Times New Roman" w:cs="Times New Roman"/>
                <w:bCs/>
                <w:color w:val="000000"/>
                <w:sz w:val="28"/>
                <w:szCs w:val="28"/>
                <w:lang w:eastAsia="ru-RU"/>
              </w:rPr>
              <w:t>10</w:t>
            </w:r>
          </w:p>
        </w:tc>
        <w:tc>
          <w:tcPr>
            <w:tcW w:w="4568" w:type="dxa"/>
            <w:tcBorders>
              <w:top w:val="outset" w:sz="6" w:space="0" w:color="auto"/>
              <w:left w:val="outset" w:sz="6" w:space="0" w:color="auto"/>
              <w:bottom w:val="outset" w:sz="6" w:space="0" w:color="auto"/>
              <w:right w:val="outset" w:sz="6" w:space="0" w:color="auto"/>
            </w:tcBorders>
          </w:tcPr>
          <w:p w14:paraId="4D188094" w14:textId="125ACD6B" w:rsidR="00022EC2" w:rsidRPr="00022EC2" w:rsidRDefault="00954C26"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Впевненість і обережність</w:t>
            </w:r>
          </w:p>
        </w:tc>
        <w:tc>
          <w:tcPr>
            <w:tcW w:w="1336" w:type="dxa"/>
            <w:tcBorders>
              <w:top w:val="outset" w:sz="6" w:space="0" w:color="auto"/>
              <w:left w:val="outset" w:sz="6" w:space="0" w:color="auto"/>
              <w:bottom w:val="outset" w:sz="6" w:space="0" w:color="auto"/>
              <w:right w:val="outset" w:sz="6" w:space="0" w:color="auto"/>
            </w:tcBorders>
            <w:noWrap/>
            <w:vAlign w:val="center"/>
          </w:tcPr>
          <w:p w14:paraId="400991B8" w14:textId="75E3E075"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1589" w:type="dxa"/>
            <w:tcBorders>
              <w:top w:val="outset" w:sz="6" w:space="0" w:color="auto"/>
              <w:left w:val="outset" w:sz="6" w:space="0" w:color="auto"/>
              <w:bottom w:val="outset" w:sz="6" w:space="0" w:color="auto"/>
              <w:right w:val="outset" w:sz="6" w:space="0" w:color="auto"/>
            </w:tcBorders>
            <w:noWrap/>
            <w:vAlign w:val="center"/>
          </w:tcPr>
          <w:p w14:paraId="4A282585" w14:textId="2138126A" w:rsidR="00022EC2" w:rsidRPr="00022EC2" w:rsidRDefault="0011569E"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c>
          <w:tcPr>
            <w:tcW w:w="1545" w:type="dxa"/>
            <w:tcBorders>
              <w:top w:val="outset" w:sz="6" w:space="0" w:color="auto"/>
              <w:left w:val="outset" w:sz="6" w:space="0" w:color="auto"/>
              <w:bottom w:val="outset" w:sz="6" w:space="0" w:color="auto"/>
              <w:right w:val="outset" w:sz="6" w:space="0" w:color="auto"/>
            </w:tcBorders>
            <w:noWrap/>
            <w:vAlign w:val="center"/>
          </w:tcPr>
          <w:p w14:paraId="01344BD1" w14:textId="6533DF89" w:rsidR="00022EC2" w:rsidRPr="00022EC2" w:rsidRDefault="002C6371" w:rsidP="00022E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83,0</w:t>
            </w:r>
          </w:p>
        </w:tc>
      </w:tr>
    </w:tbl>
    <w:p w14:paraId="6E7DF713" w14:textId="77777777" w:rsidR="00022EC2" w:rsidRPr="00022EC2" w:rsidRDefault="00022EC2" w:rsidP="00022EC2">
      <w:pPr>
        <w:autoSpaceDE w:val="0"/>
        <w:autoSpaceDN w:val="0"/>
        <w:adjustRightInd w:val="0"/>
        <w:spacing w:after="0" w:line="360" w:lineRule="auto"/>
        <w:ind w:firstLine="720"/>
        <w:jc w:val="both"/>
        <w:rPr>
          <w:rFonts w:ascii="Times New Roman" w:eastAsia="Calibri" w:hAnsi="Times New Roman" w:cs="Times New Roman"/>
          <w:sz w:val="28"/>
          <w:szCs w:val="28"/>
        </w:rPr>
      </w:pPr>
    </w:p>
    <w:p w14:paraId="717C76F4" w14:textId="77777777" w:rsidR="004A704E" w:rsidRDefault="004A704E" w:rsidP="00022EC2">
      <w:pPr>
        <w:spacing w:after="0" w:line="360" w:lineRule="auto"/>
        <w:ind w:firstLine="709"/>
        <w:jc w:val="both"/>
        <w:rPr>
          <w:rFonts w:ascii="Times New Roman" w:eastAsia="Calibri" w:hAnsi="Times New Roman" w:cs="Times New Roman"/>
          <w:sz w:val="28"/>
          <w:szCs w:val="28"/>
        </w:rPr>
      </w:pPr>
      <w:r w:rsidRPr="006C4E10">
        <w:rPr>
          <w:rFonts w:ascii="Times New Roman" w:eastAsia="Calibri" w:hAnsi="Times New Roman" w:cs="Times New Roman"/>
          <w:sz w:val="28"/>
          <w:szCs w:val="28"/>
        </w:rPr>
        <w:lastRenderedPageBreak/>
        <w:t xml:space="preserve">Для </w:t>
      </w:r>
      <w:r>
        <w:rPr>
          <w:rFonts w:ascii="Times New Roman" w:eastAsia="Calibri" w:hAnsi="Times New Roman" w:cs="Times New Roman"/>
          <w:sz w:val="28"/>
          <w:szCs w:val="28"/>
        </w:rPr>
        <w:t>додаткової перевірки правильності факторного рішення ми провели перевірку на відтворюваність факторів метод</w:t>
      </w:r>
      <w:r w:rsidR="005133EB">
        <w:rPr>
          <w:rFonts w:ascii="Times New Roman" w:eastAsia="Calibri" w:hAnsi="Times New Roman" w:cs="Times New Roman"/>
          <w:sz w:val="28"/>
          <w:szCs w:val="28"/>
        </w:rPr>
        <w:t>ом</w:t>
      </w:r>
      <w:r>
        <w:rPr>
          <w:rFonts w:ascii="Times New Roman" w:eastAsia="Calibri" w:hAnsi="Times New Roman" w:cs="Times New Roman"/>
          <w:sz w:val="28"/>
          <w:szCs w:val="28"/>
        </w:rPr>
        <w:t xml:space="preserve"> розподілу вибірки</w:t>
      </w:r>
      <w:r w:rsidR="006C4E10">
        <w:rPr>
          <w:rFonts w:ascii="Times New Roman" w:eastAsia="Calibri" w:hAnsi="Times New Roman" w:cs="Times New Roman"/>
          <w:sz w:val="28"/>
          <w:szCs w:val="28"/>
        </w:rPr>
        <w:t xml:space="preserve"> навпіл, яка показала відтворюваність виділених факторів.</w:t>
      </w:r>
    </w:p>
    <w:p w14:paraId="4EEC73F0" w14:textId="448E9CC6" w:rsidR="006C4E10" w:rsidRPr="006C4E10" w:rsidRDefault="006C4E10" w:rsidP="00022EC2">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Також була проведена додаткова факторизація з обертанням за методом директ облімін (</w:t>
      </w:r>
      <w:r>
        <w:rPr>
          <w:rFonts w:ascii="Times New Roman" w:eastAsia="Calibri" w:hAnsi="Times New Roman" w:cs="Times New Roman"/>
          <w:sz w:val="28"/>
          <w:szCs w:val="28"/>
          <w:lang w:val="en-US"/>
        </w:rPr>
        <w:t>Direct</w:t>
      </w:r>
      <w:r w:rsidRPr="006C4E10">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en-US"/>
        </w:rPr>
        <w:t>Oblimin</w:t>
      </w:r>
      <w:r>
        <w:rPr>
          <w:rFonts w:ascii="Times New Roman" w:eastAsia="Calibri" w:hAnsi="Times New Roman" w:cs="Times New Roman"/>
          <w:sz w:val="28"/>
          <w:szCs w:val="28"/>
        </w:rPr>
        <w:t xml:space="preserve">), який рекомендується Р. </w:t>
      </w:r>
      <w:r w:rsidR="00541FBF">
        <w:rPr>
          <w:rFonts w:ascii="Times New Roman" w:eastAsia="Calibri" w:hAnsi="Times New Roman" w:cs="Times New Roman"/>
          <w:sz w:val="28"/>
          <w:szCs w:val="28"/>
        </w:rPr>
        <w:t>Кеттеллом та П. </w:t>
      </w:r>
      <w:r>
        <w:rPr>
          <w:rFonts w:ascii="Times New Roman" w:eastAsia="Calibri" w:hAnsi="Times New Roman" w:cs="Times New Roman"/>
          <w:sz w:val="28"/>
          <w:szCs w:val="28"/>
        </w:rPr>
        <w:t xml:space="preserve">Клайном (1994) для виявлення не ортогональних, а косоугольних, тобто корелюючих факторів. Процедура показала відтворення </w:t>
      </w:r>
      <w:r w:rsidR="0011569E">
        <w:rPr>
          <w:rFonts w:ascii="Times New Roman" w:eastAsia="Calibri" w:hAnsi="Times New Roman" w:cs="Times New Roman"/>
          <w:sz w:val="28"/>
          <w:szCs w:val="28"/>
        </w:rPr>
        <w:t>аналогічних</w:t>
      </w:r>
      <w:r>
        <w:rPr>
          <w:rFonts w:ascii="Times New Roman" w:eastAsia="Calibri" w:hAnsi="Times New Roman" w:cs="Times New Roman"/>
          <w:sz w:val="28"/>
          <w:szCs w:val="28"/>
        </w:rPr>
        <w:t xml:space="preserve"> факторів, </w:t>
      </w:r>
      <w:r w:rsidR="0011569E">
        <w:rPr>
          <w:rFonts w:ascii="Times New Roman" w:eastAsia="Calibri" w:hAnsi="Times New Roman" w:cs="Times New Roman"/>
          <w:sz w:val="28"/>
          <w:szCs w:val="28"/>
        </w:rPr>
        <w:t>але з невеликими змінами у комбінаціях компонентів конструкту</w:t>
      </w:r>
      <w:r>
        <w:rPr>
          <w:rFonts w:ascii="Times New Roman" w:eastAsia="Calibri" w:hAnsi="Times New Roman" w:cs="Times New Roman"/>
          <w:sz w:val="28"/>
          <w:szCs w:val="28"/>
        </w:rPr>
        <w:t xml:space="preserve">. </w:t>
      </w:r>
      <w:r w:rsidR="00541FBF">
        <w:rPr>
          <w:rFonts w:ascii="Times New Roman" w:eastAsia="Calibri" w:hAnsi="Times New Roman" w:cs="Times New Roman"/>
          <w:sz w:val="28"/>
          <w:szCs w:val="28"/>
        </w:rPr>
        <w:t>Фактори логічно корелюють між собою</w:t>
      </w:r>
      <w:r w:rsidR="0011569E">
        <w:rPr>
          <w:rFonts w:ascii="Times New Roman" w:eastAsia="Calibri" w:hAnsi="Times New Roman" w:cs="Times New Roman"/>
          <w:sz w:val="28"/>
          <w:szCs w:val="28"/>
        </w:rPr>
        <w:t xml:space="preserve"> та після факторизації другого</w:t>
      </w:r>
      <w:r w:rsidR="00671907">
        <w:rPr>
          <w:rFonts w:ascii="Times New Roman" w:eastAsia="Calibri" w:hAnsi="Times New Roman" w:cs="Times New Roman"/>
          <w:sz w:val="28"/>
          <w:szCs w:val="28"/>
        </w:rPr>
        <w:t xml:space="preserve"> і третього порядку утворюють є</w:t>
      </w:r>
      <w:r w:rsidR="0011569E">
        <w:rPr>
          <w:rFonts w:ascii="Times New Roman" w:eastAsia="Calibri" w:hAnsi="Times New Roman" w:cs="Times New Roman"/>
          <w:sz w:val="28"/>
          <w:szCs w:val="28"/>
        </w:rPr>
        <w:t>диний фактор</w:t>
      </w:r>
      <w:r w:rsidR="00541FBF">
        <w:rPr>
          <w:rFonts w:ascii="Times New Roman" w:eastAsia="Calibri" w:hAnsi="Times New Roman" w:cs="Times New Roman"/>
          <w:sz w:val="28"/>
          <w:szCs w:val="28"/>
        </w:rPr>
        <w:t>. Це доводить, що структура конструкту була виявлена правильно.</w:t>
      </w:r>
    </w:p>
    <w:p w14:paraId="60289D6B" w14:textId="77777777" w:rsidR="00B15214" w:rsidRPr="003C7B8E" w:rsidRDefault="00022EC2" w:rsidP="00DA5935">
      <w:pPr>
        <w:spacing w:after="0" w:line="360" w:lineRule="auto"/>
        <w:ind w:firstLine="709"/>
        <w:jc w:val="both"/>
        <w:rPr>
          <w:rFonts w:ascii="Times New Roman" w:eastAsia="Times New Roman" w:hAnsi="Times New Roman" w:cs="Times New Roman"/>
          <w:sz w:val="28"/>
          <w:szCs w:val="28"/>
          <w:lang w:eastAsia="ru-RU"/>
        </w:rPr>
      </w:pPr>
      <w:r w:rsidRPr="00022EC2">
        <w:rPr>
          <w:rFonts w:ascii="Times New Roman" w:eastAsia="Calibri" w:hAnsi="Times New Roman" w:cs="Times New Roman"/>
          <w:sz w:val="28"/>
          <w:szCs w:val="28"/>
        </w:rPr>
        <w:t xml:space="preserve">Таким чином, тест відповідає загальноприйнятим психометричним вимогам, що доводить існування конструкту «жіноче кокетство» як особистісної особливості жінок, здатних бути привабливими для чоловіків, викликати в них прагнення до довготривалих стосунків, до фінансових, часових </w:t>
      </w:r>
      <w:r w:rsidRPr="00373725">
        <w:rPr>
          <w:rFonts w:ascii="Times New Roman" w:eastAsia="Calibri" w:hAnsi="Times New Roman" w:cs="Times New Roman"/>
          <w:sz w:val="28"/>
          <w:szCs w:val="28"/>
        </w:rPr>
        <w:t xml:space="preserve">та енергетичних внесків. </w:t>
      </w:r>
      <w:r w:rsidR="00DA5935" w:rsidRPr="00373725">
        <w:rPr>
          <w:rFonts w:ascii="Times New Roman" w:eastAsia="Calibri" w:hAnsi="Times New Roman" w:cs="Times New Roman"/>
          <w:sz w:val="28"/>
          <w:szCs w:val="28"/>
        </w:rPr>
        <w:t>Б</w:t>
      </w:r>
      <w:r w:rsidR="003C7B8E" w:rsidRPr="00373725">
        <w:rPr>
          <w:rFonts w:ascii="Times New Roman" w:eastAsia="Calibri" w:hAnsi="Times New Roman" w:cs="Times New Roman"/>
          <w:sz w:val="28"/>
          <w:szCs w:val="28"/>
        </w:rPr>
        <w:t>ланк, ключ та норми до тесту</w:t>
      </w:r>
      <w:r w:rsidR="00DA5935" w:rsidRPr="00373725">
        <w:rPr>
          <w:rFonts w:ascii="Times New Roman" w:eastAsia="Calibri" w:hAnsi="Times New Roman" w:cs="Times New Roman"/>
          <w:sz w:val="28"/>
          <w:szCs w:val="28"/>
        </w:rPr>
        <w:t xml:space="preserve"> наведені у Додатку В.</w:t>
      </w:r>
      <w:r w:rsidR="009F6F4B">
        <w:rPr>
          <w:rFonts w:ascii="Times New Roman" w:eastAsia="Calibri" w:hAnsi="Times New Roman" w:cs="Times New Roman"/>
          <w:sz w:val="28"/>
          <w:szCs w:val="28"/>
        </w:rPr>
        <w:t xml:space="preserve"> </w:t>
      </w:r>
    </w:p>
    <w:p w14:paraId="61F7DD7F" w14:textId="431B5631" w:rsidR="00022EC2" w:rsidRPr="00022EC2" w:rsidRDefault="00022EC2" w:rsidP="00243F22">
      <w:pPr>
        <w:spacing w:after="0" w:line="360" w:lineRule="auto"/>
        <w:ind w:firstLine="709"/>
        <w:jc w:val="both"/>
        <w:rPr>
          <w:rFonts w:ascii="Times New Roman" w:eastAsia="Calibri" w:hAnsi="Times New Roman" w:cs="Times New Roman"/>
          <w:sz w:val="28"/>
          <w:szCs w:val="28"/>
        </w:rPr>
      </w:pPr>
      <w:r w:rsidRPr="00671907">
        <w:rPr>
          <w:rFonts w:ascii="Times New Roman" w:eastAsia="Calibri" w:hAnsi="Times New Roman" w:cs="Times New Roman"/>
          <w:i/>
          <w:sz w:val="28"/>
          <w:szCs w:val="28"/>
        </w:rPr>
        <w:t>Емпіричні докази адаптивності здібності до кокетства</w:t>
      </w:r>
      <w:r w:rsidR="00243F22" w:rsidRPr="00671907">
        <w:rPr>
          <w:rFonts w:ascii="Times New Roman" w:eastAsia="Calibri" w:hAnsi="Times New Roman" w:cs="Times New Roman"/>
          <w:i/>
          <w:sz w:val="28"/>
          <w:szCs w:val="28"/>
        </w:rPr>
        <w:t>.</w:t>
      </w:r>
      <w:r w:rsidR="00243F22">
        <w:rPr>
          <w:rFonts w:ascii="Times New Roman" w:eastAsia="Calibri" w:hAnsi="Times New Roman" w:cs="Times New Roman"/>
          <w:i/>
          <w:sz w:val="28"/>
          <w:szCs w:val="28"/>
        </w:rPr>
        <w:t xml:space="preserve"> </w:t>
      </w:r>
      <w:r w:rsidRPr="00022EC2">
        <w:rPr>
          <w:rFonts w:ascii="Times New Roman" w:eastAsia="Calibri" w:hAnsi="Times New Roman" w:cs="Times New Roman"/>
          <w:i/>
          <w:sz w:val="28"/>
          <w:szCs w:val="28"/>
        </w:rPr>
        <w:t xml:space="preserve">Психофізіологічні докази. </w:t>
      </w:r>
      <w:r w:rsidRPr="00022EC2">
        <w:rPr>
          <w:rFonts w:ascii="Times New Roman" w:eastAsia="Calibri" w:hAnsi="Times New Roman" w:cs="Times New Roman"/>
          <w:sz w:val="28"/>
          <w:szCs w:val="28"/>
        </w:rPr>
        <w:t xml:space="preserve">У 2010 році в межах психофізіологічного дослідження в лабораторії психодіагностики Харківського національного університету імені В. Н. Каразіна 34 студентки факультету психології (усі – з правою домінантною рукою) були протестовані за допомогою Опитувальника жіночого кокетства, а також пройшли ЕЕГ-дослідження з метою виявлення виразності альфа-ритму в потиличних ділянках обох півкуль головного мозку. Датчики накладалися у відведеннях А1-О1 та А2-О2 монополярно. Під час запису енцефалограми досліджувані сиділи з затуленими очами, кімната не була світоізольованою. В дослідженні ставилась мета прослідкувати, чи пов'язаний високий або низький рівень здібності до жіночого кокетства з певними особливостями ЕЕГ жінки, а саме, з виразністю основного ритму ЕЕГ – альфа ритму. В результаті обробки даних методом кореляційного аналізу була </w:t>
      </w:r>
      <w:r w:rsidRPr="00022EC2">
        <w:rPr>
          <w:rFonts w:ascii="Times New Roman" w:eastAsia="Calibri" w:hAnsi="Times New Roman" w:cs="Times New Roman"/>
          <w:sz w:val="28"/>
          <w:szCs w:val="28"/>
        </w:rPr>
        <w:lastRenderedPageBreak/>
        <w:t>вияв</w:t>
      </w:r>
      <w:r w:rsidR="00592F13">
        <w:rPr>
          <w:rFonts w:ascii="Times New Roman" w:eastAsia="Calibri" w:hAnsi="Times New Roman" w:cs="Times New Roman"/>
          <w:sz w:val="28"/>
          <w:szCs w:val="28"/>
        </w:rPr>
        <w:t>лена пряма значуща кореляція (ρ=0,35, р=</w:t>
      </w:r>
      <w:r w:rsidRPr="00022EC2">
        <w:rPr>
          <w:rFonts w:ascii="Times New Roman" w:eastAsia="Calibri" w:hAnsi="Times New Roman" w:cs="Times New Roman"/>
          <w:sz w:val="28"/>
          <w:szCs w:val="28"/>
        </w:rPr>
        <w:t xml:space="preserve">0,042) між здібністю до кокетства та виразністю альфа-ритму в потиличній ділянці лівої півкулі. </w:t>
      </w:r>
    </w:p>
    <w:p w14:paraId="7CF93A55" w14:textId="77777777" w:rsidR="00022EC2" w:rsidRPr="00022EC2" w:rsidRDefault="00022EC2" w:rsidP="00022EC2">
      <w:pPr>
        <w:spacing w:after="0" w:line="360" w:lineRule="auto"/>
        <w:ind w:firstLine="720"/>
        <w:jc w:val="both"/>
        <w:rPr>
          <w:rFonts w:ascii="Tahoma" w:eastAsia="Calibri" w:hAnsi="Tahoma" w:cs="Tahoma"/>
          <w:color w:val="333333"/>
          <w:sz w:val="28"/>
          <w:szCs w:val="28"/>
        </w:rPr>
      </w:pPr>
      <w:r w:rsidRPr="00022EC2">
        <w:rPr>
          <w:rFonts w:ascii="Times New Roman" w:eastAsia="Calibri" w:hAnsi="Times New Roman" w:cs="Times New Roman"/>
          <w:sz w:val="28"/>
          <w:szCs w:val="28"/>
        </w:rPr>
        <w:t xml:space="preserve">Для пояснення отриманого результату треба звернутися до особливостей альфа-ритму роботи мозку. Альфа-ритм є показником спокійного неспання, так званого «оперативного спокою». Це оптимальний стан для умов неінтенсивної діяльності, тому що він є низько енерговитратним, але при цьому забезпечує своєчасну реакцію на необхідну інформацію. На філогенетичному рівні альфа-ритм зустрічається лише на вищих щаблях еволюції. Протягом онтогенезу найбільша виразність альфа-ритму спостерігається під час максимального розквіту сил – у період зрілості. Він зростає від раннього віку до дорослості та поступово зменшується у старості. Це говорить про адаптивну роль цього мозкового ритму, а значить – і про адаптивну здібність жіночого кокетства, показник якої з ним корелює. </w:t>
      </w:r>
    </w:p>
    <w:p w14:paraId="003FCFFC" w14:textId="77777777" w:rsidR="00022EC2" w:rsidRPr="00022EC2" w:rsidRDefault="00022EC2" w:rsidP="00022EC2">
      <w:pPr>
        <w:spacing w:after="0" w:line="360" w:lineRule="auto"/>
        <w:ind w:firstLine="720"/>
        <w:jc w:val="both"/>
        <w:rPr>
          <w:rFonts w:ascii="Times New Roman" w:eastAsia="Calibri" w:hAnsi="Times New Roman" w:cs="Times New Roman"/>
          <w:sz w:val="28"/>
          <w:szCs w:val="28"/>
        </w:rPr>
      </w:pPr>
      <w:r w:rsidRPr="00022EC2">
        <w:rPr>
          <w:rFonts w:ascii="Times New Roman" w:eastAsia="Calibri" w:hAnsi="Times New Roman" w:cs="Times New Roman"/>
          <w:sz w:val="28"/>
          <w:szCs w:val="28"/>
        </w:rPr>
        <w:t>Але треба уточнити, що кореляція стосувалася лише виразності альфа-ритму в лівій півкулі. Перебудова міжкульових відносин відіграє важливу роль у процесах адаптації. У здорових людей з домінуючою правою рукою розвиток стресу пов'язаний з активацією правої півкулі. Можливо це відбувається через більш тісні стосунки правої півкулі з діенцефальними структурами, активними під час стресу. Якщо у стані спокою у людей з домінуванням правої руки альфа-ритм ЕЕГ менш виразний в лівій півкулі у зв’язку з її домінуванням (під домінуванням розуміється більша активація роботи мозку, тобто присутність більш високочастотних ритмів, а альфа-ритм належить до спокійних, середніх ритмів, ближче до повільних), то в процесі адаптації відмічена перева</w:t>
      </w:r>
      <w:r w:rsidR="00C00230">
        <w:rPr>
          <w:rFonts w:ascii="Times New Roman" w:eastAsia="Calibri" w:hAnsi="Times New Roman" w:cs="Times New Roman"/>
          <w:sz w:val="28"/>
          <w:szCs w:val="28"/>
        </w:rPr>
        <w:t>га альфа-ритму в лівій півкулі (</w:t>
      </w:r>
      <w:r w:rsidR="00C00230" w:rsidRPr="00C00230">
        <w:rPr>
          <w:rFonts w:ascii="Times New Roman" w:eastAsia="Calibri" w:hAnsi="Times New Roman" w:cs="Times New Roman"/>
          <w:sz w:val="28"/>
          <w:szCs w:val="28"/>
        </w:rPr>
        <w:t>Иванов</w:t>
      </w:r>
      <w:r w:rsidRPr="00022EC2">
        <w:rPr>
          <w:rFonts w:ascii="Times New Roman" w:eastAsia="Calibri" w:hAnsi="Times New Roman" w:cs="Times New Roman"/>
          <w:sz w:val="28"/>
          <w:szCs w:val="28"/>
        </w:rPr>
        <w:t>,</w:t>
      </w:r>
      <w:r w:rsidR="00C00230">
        <w:rPr>
          <w:rFonts w:ascii="Times New Roman" w:eastAsia="Calibri" w:hAnsi="Times New Roman" w:cs="Times New Roman"/>
          <w:sz w:val="28"/>
          <w:szCs w:val="28"/>
        </w:rPr>
        <w:t xml:space="preserve"> 1976;</w:t>
      </w:r>
      <w:r w:rsidRPr="00022EC2">
        <w:rPr>
          <w:rFonts w:ascii="Times New Roman" w:eastAsia="Calibri" w:hAnsi="Times New Roman" w:cs="Times New Roman"/>
          <w:sz w:val="28"/>
          <w:szCs w:val="28"/>
        </w:rPr>
        <w:t xml:space="preserve"> </w:t>
      </w:r>
      <w:r w:rsidR="00C00230">
        <w:rPr>
          <w:rFonts w:ascii="Times New Roman" w:eastAsia="Calibri" w:hAnsi="Times New Roman" w:cs="Times New Roman"/>
          <w:sz w:val="28"/>
          <w:szCs w:val="28"/>
        </w:rPr>
        <w:t>Леутин, 1988)</w:t>
      </w:r>
      <w:r w:rsidRPr="00022EC2">
        <w:rPr>
          <w:rFonts w:ascii="Times New Roman" w:eastAsia="Calibri" w:hAnsi="Times New Roman" w:cs="Times New Roman"/>
          <w:sz w:val="28"/>
          <w:szCs w:val="28"/>
        </w:rPr>
        <w:t>. Таким чином, кореляція показника тесту жіночого кокетства з виразністю альфа-ритму в лівій півкулі може свідчити про міжпівкульові перебудови, які характерні для стану адаптації, що є побічним доказом адаптивності даної психологічної якості.</w:t>
      </w:r>
    </w:p>
    <w:p w14:paraId="2B1AA8D3" w14:textId="77777777" w:rsidR="00022EC2" w:rsidRPr="00706FB0" w:rsidRDefault="00022EC2" w:rsidP="00022EC2">
      <w:pPr>
        <w:spacing w:after="0" w:line="360" w:lineRule="auto"/>
        <w:ind w:firstLine="720"/>
        <w:jc w:val="both"/>
        <w:rPr>
          <w:rFonts w:ascii="Times New Roman CYR" w:eastAsia="Calibri" w:hAnsi="Times New Roman CYR" w:cs="Times New Roman CYR"/>
          <w:sz w:val="28"/>
          <w:szCs w:val="28"/>
        </w:rPr>
      </w:pPr>
      <w:r w:rsidRPr="00022EC2">
        <w:rPr>
          <w:rFonts w:ascii="Times New Roman" w:eastAsia="Calibri" w:hAnsi="Times New Roman" w:cs="Times New Roman"/>
          <w:i/>
          <w:sz w:val="28"/>
          <w:szCs w:val="28"/>
        </w:rPr>
        <w:t>Психодіагностичні докази</w:t>
      </w:r>
      <w:r w:rsidRPr="00C00230">
        <w:rPr>
          <w:rFonts w:ascii="Times New Roman" w:eastAsia="Calibri" w:hAnsi="Times New Roman" w:cs="Times New Roman"/>
          <w:i/>
          <w:sz w:val="28"/>
          <w:szCs w:val="28"/>
        </w:rPr>
        <w:t>.</w:t>
      </w:r>
      <w:r w:rsidRPr="00C00230">
        <w:rPr>
          <w:rFonts w:ascii="Times New Roman" w:eastAsia="Calibri" w:hAnsi="Times New Roman" w:cs="Times New Roman"/>
          <w:sz w:val="28"/>
          <w:szCs w:val="28"/>
        </w:rPr>
        <w:t xml:space="preserve"> </w:t>
      </w:r>
      <w:r w:rsidRPr="00022EC2">
        <w:rPr>
          <w:rFonts w:ascii="Times New Roman" w:eastAsia="Calibri" w:hAnsi="Times New Roman" w:cs="Times New Roman"/>
          <w:sz w:val="28"/>
          <w:szCs w:val="28"/>
        </w:rPr>
        <w:t xml:space="preserve">В 2011 році під нашим керівництвом у дипломній роботі І. Варченко було перевірено адаптивність психологічної якості «жіноче кокетство». Вибірку з 40 жінок віком 18–25 років було </w:t>
      </w:r>
      <w:r w:rsidRPr="00022EC2">
        <w:rPr>
          <w:rFonts w:ascii="Times New Roman" w:eastAsia="Calibri" w:hAnsi="Times New Roman" w:cs="Times New Roman"/>
          <w:sz w:val="28"/>
          <w:szCs w:val="28"/>
        </w:rPr>
        <w:lastRenderedPageBreak/>
        <w:t xml:space="preserve">протестовано за допомогою тесту жіночого кокетства та трьох інших стандартизованих тестів, які виявляють адаптивні якості особистості – рівень інтелекту (Культурно-вільний тест Р. Кеттелла), життєстійкості (тест С. Маді) та оптимізму (Стоун-В). Всі ці якості визнаються дослідниками як важливі адаптаційні ресурси особистості </w:t>
      </w:r>
      <w:r w:rsidR="00C00230">
        <w:rPr>
          <w:rFonts w:ascii="Times New Roman CYR" w:eastAsia="Calibri" w:hAnsi="Times New Roman CYR" w:cs="Times New Roman CYR"/>
          <w:sz w:val="28"/>
          <w:szCs w:val="28"/>
        </w:rPr>
        <w:t>(Березин, 1988; Налчаджян, 1988; Титаренко, 2009</w:t>
      </w:r>
      <w:r w:rsidR="0032041B">
        <w:rPr>
          <w:rFonts w:ascii="Times New Roman CYR" w:eastAsia="Calibri" w:hAnsi="Times New Roman CYR" w:cs="Times New Roman CYR"/>
          <w:sz w:val="28"/>
          <w:szCs w:val="28"/>
        </w:rPr>
        <w:t>; Кривоконь, 2015</w:t>
      </w:r>
      <w:r w:rsidR="003E53E0">
        <w:rPr>
          <w:rFonts w:ascii="Times New Roman CYR" w:eastAsia="Calibri" w:hAnsi="Times New Roman CYR" w:cs="Times New Roman CYR"/>
          <w:sz w:val="28"/>
          <w:szCs w:val="28"/>
        </w:rPr>
        <w:t>; Блінова, 201</w:t>
      </w:r>
      <w:r w:rsidR="0093688E" w:rsidRPr="0093688E">
        <w:rPr>
          <w:rFonts w:ascii="Times New Roman CYR" w:eastAsia="Calibri" w:hAnsi="Times New Roman CYR" w:cs="Times New Roman CYR"/>
          <w:sz w:val="28"/>
          <w:szCs w:val="28"/>
        </w:rPr>
        <w:t>5</w:t>
      </w:r>
      <w:r w:rsidR="00B4123C">
        <w:rPr>
          <w:rFonts w:ascii="Times New Roman CYR" w:eastAsia="Calibri" w:hAnsi="Times New Roman CYR" w:cs="Times New Roman CYR"/>
          <w:sz w:val="28"/>
          <w:szCs w:val="28"/>
        </w:rPr>
        <w:t>; Данилюк, 2015</w:t>
      </w:r>
      <w:r w:rsidR="00C00230">
        <w:rPr>
          <w:rFonts w:ascii="Times New Roman CYR" w:eastAsia="Calibri" w:hAnsi="Times New Roman CYR" w:cs="Times New Roman CYR"/>
          <w:sz w:val="28"/>
          <w:szCs w:val="28"/>
        </w:rPr>
        <w:t>)</w:t>
      </w:r>
      <w:r w:rsidRPr="00022EC2">
        <w:rPr>
          <w:rFonts w:ascii="Times New Roman CYR" w:eastAsia="Calibri" w:hAnsi="Times New Roman CYR" w:cs="Times New Roman CYR"/>
          <w:sz w:val="28"/>
          <w:szCs w:val="28"/>
        </w:rPr>
        <w:t xml:space="preserve">. </w:t>
      </w:r>
      <w:r w:rsidRPr="00022EC2">
        <w:rPr>
          <w:rFonts w:ascii="Times New Roman CYR" w:eastAsia="Calibri" w:hAnsi="Times New Roman CYR" w:cs="Times New Roman CYR"/>
          <w:sz w:val="28"/>
          <w:szCs w:val="28"/>
          <w:lang w:val="ru-RU"/>
        </w:rPr>
        <w:t>У</w:t>
      </w:r>
      <w:r w:rsidRPr="00022EC2">
        <w:rPr>
          <w:rFonts w:ascii="Times New Roman CYR" w:eastAsia="Calibri" w:hAnsi="Times New Roman CYR" w:cs="Times New Roman CYR"/>
          <w:sz w:val="28"/>
          <w:szCs w:val="28"/>
        </w:rPr>
        <w:t xml:space="preserve"> результаті отримані прямі зв’язки між показниками здатності до кокетства та рівнем інтелекту, субшкалами та загальним показником тесту життєстійкості, а також субшкалами та загальним показником тесту оптимізму </w:t>
      </w:r>
      <w:r w:rsidRPr="00706FB0">
        <w:rPr>
          <w:rFonts w:ascii="Times New Roman CYR" w:eastAsia="Calibri" w:hAnsi="Times New Roman CYR" w:cs="Times New Roman CYR"/>
          <w:sz w:val="28"/>
          <w:szCs w:val="28"/>
        </w:rPr>
        <w:t>(див. табл. 2</w:t>
      </w:r>
      <w:r w:rsidR="00373725">
        <w:rPr>
          <w:rFonts w:ascii="Times New Roman CYR" w:eastAsia="Calibri" w:hAnsi="Times New Roman CYR" w:cs="Times New Roman CYR"/>
          <w:sz w:val="28"/>
          <w:szCs w:val="28"/>
          <w:lang w:val="ru-RU"/>
        </w:rPr>
        <w:t>.2</w:t>
      </w:r>
      <w:r w:rsidRPr="00706FB0">
        <w:rPr>
          <w:rFonts w:ascii="Times New Roman CYR" w:eastAsia="Calibri" w:hAnsi="Times New Roman CYR" w:cs="Times New Roman CYR"/>
          <w:sz w:val="28"/>
          <w:szCs w:val="28"/>
        </w:rPr>
        <w:t>).</w:t>
      </w:r>
    </w:p>
    <w:p w14:paraId="38CB7BEC" w14:textId="1DADD43F" w:rsidR="00022EC2" w:rsidRPr="00BE0B0A" w:rsidRDefault="00022EC2" w:rsidP="00022EC2">
      <w:pPr>
        <w:spacing w:after="0" w:line="360" w:lineRule="auto"/>
        <w:ind w:firstLine="720"/>
        <w:jc w:val="right"/>
        <w:rPr>
          <w:rFonts w:ascii="Times New Roman CYR" w:eastAsia="Calibri" w:hAnsi="Times New Roman CYR" w:cs="Times New Roman CYR"/>
          <w:sz w:val="28"/>
          <w:szCs w:val="28"/>
          <w:lang w:val="ru-RU"/>
        </w:rPr>
      </w:pPr>
      <w:r w:rsidRPr="00671907">
        <w:rPr>
          <w:rFonts w:ascii="Times New Roman CYR" w:eastAsia="Calibri" w:hAnsi="Times New Roman CYR" w:cs="Times New Roman CYR"/>
          <w:sz w:val="28"/>
          <w:szCs w:val="28"/>
        </w:rPr>
        <w:t>Табл</w:t>
      </w:r>
      <w:r w:rsidR="00243F22" w:rsidRPr="00671907">
        <w:rPr>
          <w:rFonts w:ascii="Times New Roman CYR" w:eastAsia="Calibri" w:hAnsi="Times New Roman CYR" w:cs="Times New Roman CYR"/>
          <w:sz w:val="28"/>
          <w:szCs w:val="28"/>
        </w:rPr>
        <w:t>иця</w:t>
      </w:r>
      <w:r w:rsidRPr="00671907">
        <w:rPr>
          <w:rFonts w:ascii="Times New Roman CYR" w:eastAsia="Calibri" w:hAnsi="Times New Roman CYR" w:cs="Times New Roman CYR"/>
          <w:sz w:val="28"/>
          <w:szCs w:val="28"/>
        </w:rPr>
        <w:t xml:space="preserve"> 2</w:t>
      </w:r>
      <w:r w:rsidR="00373725" w:rsidRPr="00671907">
        <w:rPr>
          <w:rFonts w:ascii="Times New Roman CYR" w:eastAsia="Calibri" w:hAnsi="Times New Roman CYR" w:cs="Times New Roman CYR"/>
          <w:sz w:val="28"/>
          <w:szCs w:val="28"/>
          <w:lang w:val="ru-RU"/>
        </w:rPr>
        <w:t>.2</w:t>
      </w:r>
      <w:r w:rsidR="00243F22" w:rsidRPr="00671907">
        <w:rPr>
          <w:rFonts w:ascii="Times New Roman CYR" w:eastAsia="Calibri" w:hAnsi="Times New Roman CYR" w:cs="Times New Roman CYR"/>
          <w:sz w:val="28"/>
          <w:szCs w:val="28"/>
          <w:lang w:val="ru-RU"/>
        </w:rPr>
        <w:t>.</w:t>
      </w:r>
    </w:p>
    <w:p w14:paraId="715DE9B8" w14:textId="77777777" w:rsidR="00022EC2" w:rsidRPr="00022EC2" w:rsidRDefault="00022EC2" w:rsidP="00BE0B0A">
      <w:pPr>
        <w:spacing w:after="0" w:line="360" w:lineRule="auto"/>
        <w:jc w:val="center"/>
        <w:rPr>
          <w:rFonts w:ascii="Times New Roman CYR" w:eastAsia="Calibri" w:hAnsi="Times New Roman CYR" w:cs="Times New Roman CYR"/>
          <w:b/>
          <w:sz w:val="28"/>
          <w:szCs w:val="28"/>
        </w:rPr>
      </w:pPr>
      <w:r w:rsidRPr="00022EC2">
        <w:rPr>
          <w:rFonts w:ascii="Times New Roman CYR" w:eastAsia="Calibri" w:hAnsi="Times New Roman CYR" w:cs="Times New Roman CYR"/>
          <w:b/>
          <w:sz w:val="28"/>
          <w:szCs w:val="28"/>
        </w:rPr>
        <w:t>Зв'язки між показником жіночого кокетства та адаптивними якостями</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2"/>
        <w:gridCol w:w="3777"/>
        <w:gridCol w:w="1842"/>
        <w:gridCol w:w="1985"/>
      </w:tblGrid>
      <w:tr w:rsidR="00022EC2" w:rsidRPr="00022EC2" w14:paraId="70060734" w14:textId="77777777" w:rsidTr="00706FB0">
        <w:tc>
          <w:tcPr>
            <w:tcW w:w="3007" w:type="pct"/>
            <w:gridSpan w:val="2"/>
            <w:shd w:val="clear" w:color="auto" w:fill="auto"/>
          </w:tcPr>
          <w:p w14:paraId="3ADC21A5"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Тести/субтести</w:t>
            </w:r>
          </w:p>
        </w:tc>
        <w:tc>
          <w:tcPr>
            <w:tcW w:w="959" w:type="pct"/>
            <w:shd w:val="clear" w:color="auto" w:fill="auto"/>
          </w:tcPr>
          <w:p w14:paraId="2A037CB4"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Коеф. корел. Спірмена</w:t>
            </w:r>
          </w:p>
        </w:tc>
        <w:tc>
          <w:tcPr>
            <w:tcW w:w="1033" w:type="pct"/>
            <w:shd w:val="clear" w:color="auto" w:fill="auto"/>
          </w:tcPr>
          <w:p w14:paraId="62D3BCFC"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Рівень стат. значущості, p</w:t>
            </w:r>
          </w:p>
        </w:tc>
      </w:tr>
      <w:tr w:rsidR="00022EC2" w:rsidRPr="00022EC2" w14:paraId="3D7FBE6C" w14:textId="77777777" w:rsidTr="00706FB0">
        <w:tc>
          <w:tcPr>
            <w:tcW w:w="1042" w:type="pct"/>
            <w:shd w:val="clear" w:color="auto" w:fill="auto"/>
          </w:tcPr>
          <w:p w14:paraId="324F592B"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Інтелект</w:t>
            </w:r>
          </w:p>
        </w:tc>
        <w:tc>
          <w:tcPr>
            <w:tcW w:w="1966" w:type="pct"/>
            <w:shd w:val="clear" w:color="auto" w:fill="auto"/>
          </w:tcPr>
          <w:p w14:paraId="291C8317"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IQ</w:t>
            </w:r>
          </w:p>
        </w:tc>
        <w:tc>
          <w:tcPr>
            <w:tcW w:w="959" w:type="pct"/>
            <w:shd w:val="clear" w:color="auto" w:fill="auto"/>
          </w:tcPr>
          <w:p w14:paraId="45DDD33C"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0,46</w:t>
            </w:r>
          </w:p>
        </w:tc>
        <w:tc>
          <w:tcPr>
            <w:tcW w:w="1033" w:type="pct"/>
            <w:shd w:val="clear" w:color="auto" w:fill="auto"/>
          </w:tcPr>
          <w:p w14:paraId="69FD8261"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&lt;0,001</w:t>
            </w:r>
          </w:p>
        </w:tc>
      </w:tr>
      <w:tr w:rsidR="00022EC2" w:rsidRPr="00022EC2" w14:paraId="35355DE3" w14:textId="77777777" w:rsidTr="00706FB0">
        <w:tc>
          <w:tcPr>
            <w:tcW w:w="1042" w:type="pct"/>
            <w:vMerge w:val="restart"/>
            <w:shd w:val="clear" w:color="auto" w:fill="auto"/>
          </w:tcPr>
          <w:p w14:paraId="68B90063"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Тест життєстійкості</w:t>
            </w:r>
          </w:p>
        </w:tc>
        <w:tc>
          <w:tcPr>
            <w:tcW w:w="1966" w:type="pct"/>
            <w:shd w:val="clear" w:color="auto" w:fill="auto"/>
          </w:tcPr>
          <w:p w14:paraId="1C50B6ED"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Загальна життєстійкість</w:t>
            </w:r>
          </w:p>
        </w:tc>
        <w:tc>
          <w:tcPr>
            <w:tcW w:w="959" w:type="pct"/>
            <w:shd w:val="clear" w:color="auto" w:fill="auto"/>
          </w:tcPr>
          <w:p w14:paraId="5F865738"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0,86</w:t>
            </w:r>
          </w:p>
        </w:tc>
        <w:tc>
          <w:tcPr>
            <w:tcW w:w="1033" w:type="pct"/>
            <w:shd w:val="clear" w:color="auto" w:fill="auto"/>
          </w:tcPr>
          <w:p w14:paraId="3FCCF73B"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&lt;0,001</w:t>
            </w:r>
          </w:p>
        </w:tc>
      </w:tr>
      <w:tr w:rsidR="00022EC2" w:rsidRPr="00022EC2" w14:paraId="6C366BC5" w14:textId="77777777" w:rsidTr="00706FB0">
        <w:tc>
          <w:tcPr>
            <w:tcW w:w="1042" w:type="pct"/>
            <w:vMerge/>
            <w:shd w:val="clear" w:color="auto" w:fill="auto"/>
          </w:tcPr>
          <w:p w14:paraId="5B5FA3EE"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p>
        </w:tc>
        <w:tc>
          <w:tcPr>
            <w:tcW w:w="1966" w:type="pct"/>
            <w:shd w:val="clear" w:color="auto" w:fill="auto"/>
          </w:tcPr>
          <w:p w14:paraId="7F20D2D3"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Шкала утягненості</w:t>
            </w:r>
          </w:p>
        </w:tc>
        <w:tc>
          <w:tcPr>
            <w:tcW w:w="959" w:type="pct"/>
            <w:shd w:val="clear" w:color="auto" w:fill="auto"/>
          </w:tcPr>
          <w:p w14:paraId="2944E20A"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0,82</w:t>
            </w:r>
          </w:p>
        </w:tc>
        <w:tc>
          <w:tcPr>
            <w:tcW w:w="1033" w:type="pct"/>
            <w:shd w:val="clear" w:color="auto" w:fill="auto"/>
          </w:tcPr>
          <w:p w14:paraId="52A05700"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&lt;0,001</w:t>
            </w:r>
          </w:p>
        </w:tc>
      </w:tr>
      <w:tr w:rsidR="00022EC2" w:rsidRPr="00022EC2" w14:paraId="43F31E76" w14:textId="77777777" w:rsidTr="00706FB0">
        <w:tc>
          <w:tcPr>
            <w:tcW w:w="1042" w:type="pct"/>
            <w:vMerge/>
            <w:shd w:val="clear" w:color="auto" w:fill="auto"/>
          </w:tcPr>
          <w:p w14:paraId="7ED15D6C"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p>
        </w:tc>
        <w:tc>
          <w:tcPr>
            <w:tcW w:w="1966" w:type="pct"/>
            <w:shd w:val="clear" w:color="auto" w:fill="auto"/>
          </w:tcPr>
          <w:p w14:paraId="40F9F7FD"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Шкала контролю</w:t>
            </w:r>
          </w:p>
        </w:tc>
        <w:tc>
          <w:tcPr>
            <w:tcW w:w="959" w:type="pct"/>
            <w:shd w:val="clear" w:color="auto" w:fill="auto"/>
          </w:tcPr>
          <w:p w14:paraId="50AB7336"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0,68</w:t>
            </w:r>
          </w:p>
        </w:tc>
        <w:tc>
          <w:tcPr>
            <w:tcW w:w="1033" w:type="pct"/>
            <w:shd w:val="clear" w:color="auto" w:fill="auto"/>
          </w:tcPr>
          <w:p w14:paraId="5C6FB156"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&lt;0,001</w:t>
            </w:r>
          </w:p>
        </w:tc>
      </w:tr>
      <w:tr w:rsidR="00022EC2" w:rsidRPr="00022EC2" w14:paraId="5CB0CCFF" w14:textId="77777777" w:rsidTr="00706FB0">
        <w:tc>
          <w:tcPr>
            <w:tcW w:w="1042" w:type="pct"/>
            <w:vMerge w:val="restart"/>
            <w:shd w:val="clear" w:color="auto" w:fill="auto"/>
          </w:tcPr>
          <w:p w14:paraId="60E4761F"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Тест оптимізму</w:t>
            </w:r>
          </w:p>
        </w:tc>
        <w:tc>
          <w:tcPr>
            <w:tcW w:w="1966" w:type="pct"/>
            <w:shd w:val="clear" w:color="auto" w:fill="auto"/>
          </w:tcPr>
          <w:p w14:paraId="37947AA0"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Загальний оптимізм</w:t>
            </w:r>
          </w:p>
        </w:tc>
        <w:tc>
          <w:tcPr>
            <w:tcW w:w="959" w:type="pct"/>
            <w:shd w:val="clear" w:color="auto" w:fill="auto"/>
          </w:tcPr>
          <w:p w14:paraId="56310D29"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0,63</w:t>
            </w:r>
          </w:p>
        </w:tc>
        <w:tc>
          <w:tcPr>
            <w:tcW w:w="1033" w:type="pct"/>
            <w:shd w:val="clear" w:color="auto" w:fill="auto"/>
          </w:tcPr>
          <w:p w14:paraId="32D2D136"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&lt;0,001</w:t>
            </w:r>
          </w:p>
        </w:tc>
      </w:tr>
      <w:tr w:rsidR="00022EC2" w:rsidRPr="00022EC2" w14:paraId="13EAEE20" w14:textId="77777777" w:rsidTr="00706FB0">
        <w:tc>
          <w:tcPr>
            <w:tcW w:w="1042" w:type="pct"/>
            <w:vMerge/>
            <w:shd w:val="clear" w:color="auto" w:fill="auto"/>
          </w:tcPr>
          <w:p w14:paraId="05B53E50"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p>
        </w:tc>
        <w:tc>
          <w:tcPr>
            <w:tcW w:w="1966" w:type="pct"/>
            <w:shd w:val="clear" w:color="auto" w:fill="auto"/>
          </w:tcPr>
          <w:p w14:paraId="15243737"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Шкала стабільності</w:t>
            </w:r>
          </w:p>
        </w:tc>
        <w:tc>
          <w:tcPr>
            <w:tcW w:w="959" w:type="pct"/>
            <w:shd w:val="clear" w:color="auto" w:fill="auto"/>
          </w:tcPr>
          <w:p w14:paraId="2966FCA4"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0,42</w:t>
            </w:r>
          </w:p>
        </w:tc>
        <w:tc>
          <w:tcPr>
            <w:tcW w:w="1033" w:type="pct"/>
            <w:shd w:val="clear" w:color="auto" w:fill="auto"/>
          </w:tcPr>
          <w:p w14:paraId="6EF6FA3D"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0,006</w:t>
            </w:r>
          </w:p>
        </w:tc>
      </w:tr>
      <w:tr w:rsidR="00022EC2" w:rsidRPr="00022EC2" w14:paraId="55B46CC3" w14:textId="77777777" w:rsidTr="00706FB0">
        <w:tc>
          <w:tcPr>
            <w:tcW w:w="1042" w:type="pct"/>
            <w:vMerge/>
            <w:shd w:val="clear" w:color="auto" w:fill="auto"/>
          </w:tcPr>
          <w:p w14:paraId="36BDEDC2"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p>
        </w:tc>
        <w:tc>
          <w:tcPr>
            <w:tcW w:w="1966" w:type="pct"/>
            <w:shd w:val="clear" w:color="auto" w:fill="auto"/>
          </w:tcPr>
          <w:p w14:paraId="2F5704CB"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Шкала контролю</w:t>
            </w:r>
          </w:p>
        </w:tc>
        <w:tc>
          <w:tcPr>
            <w:tcW w:w="959" w:type="pct"/>
            <w:shd w:val="clear" w:color="auto" w:fill="auto"/>
          </w:tcPr>
          <w:p w14:paraId="385FA701"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0,84</w:t>
            </w:r>
          </w:p>
        </w:tc>
        <w:tc>
          <w:tcPr>
            <w:tcW w:w="1033" w:type="pct"/>
            <w:shd w:val="clear" w:color="auto" w:fill="auto"/>
          </w:tcPr>
          <w:p w14:paraId="4896A13D"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&lt;0,001</w:t>
            </w:r>
          </w:p>
        </w:tc>
      </w:tr>
      <w:tr w:rsidR="00022EC2" w:rsidRPr="00022EC2" w14:paraId="1DE02BDC" w14:textId="77777777" w:rsidTr="00706FB0">
        <w:tc>
          <w:tcPr>
            <w:tcW w:w="1042" w:type="pct"/>
            <w:vMerge/>
            <w:shd w:val="clear" w:color="auto" w:fill="auto"/>
          </w:tcPr>
          <w:p w14:paraId="05BD593F"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p>
        </w:tc>
        <w:tc>
          <w:tcPr>
            <w:tcW w:w="1966" w:type="pct"/>
            <w:shd w:val="clear" w:color="auto" w:fill="auto"/>
          </w:tcPr>
          <w:p w14:paraId="4C1588A6"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Шкала сфери успіху</w:t>
            </w:r>
          </w:p>
        </w:tc>
        <w:tc>
          <w:tcPr>
            <w:tcW w:w="959" w:type="pct"/>
            <w:shd w:val="clear" w:color="auto" w:fill="auto"/>
          </w:tcPr>
          <w:p w14:paraId="71281C12"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0,47</w:t>
            </w:r>
          </w:p>
        </w:tc>
        <w:tc>
          <w:tcPr>
            <w:tcW w:w="1033" w:type="pct"/>
            <w:shd w:val="clear" w:color="auto" w:fill="auto"/>
          </w:tcPr>
          <w:p w14:paraId="2AC9E197"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0,002</w:t>
            </w:r>
          </w:p>
        </w:tc>
      </w:tr>
      <w:tr w:rsidR="00022EC2" w:rsidRPr="00022EC2" w14:paraId="0CB4F194" w14:textId="77777777" w:rsidTr="00706FB0">
        <w:tc>
          <w:tcPr>
            <w:tcW w:w="1042" w:type="pct"/>
            <w:vMerge/>
            <w:shd w:val="clear" w:color="auto" w:fill="auto"/>
          </w:tcPr>
          <w:p w14:paraId="3BFF4DC5"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p>
        </w:tc>
        <w:tc>
          <w:tcPr>
            <w:tcW w:w="1966" w:type="pct"/>
            <w:shd w:val="clear" w:color="auto" w:fill="auto"/>
          </w:tcPr>
          <w:p w14:paraId="4C5756E8"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Шкала сфери досягнень</w:t>
            </w:r>
          </w:p>
        </w:tc>
        <w:tc>
          <w:tcPr>
            <w:tcW w:w="959" w:type="pct"/>
            <w:shd w:val="clear" w:color="auto" w:fill="auto"/>
          </w:tcPr>
          <w:p w14:paraId="4DADE20A"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0,41</w:t>
            </w:r>
          </w:p>
        </w:tc>
        <w:tc>
          <w:tcPr>
            <w:tcW w:w="1033" w:type="pct"/>
            <w:shd w:val="clear" w:color="auto" w:fill="auto"/>
          </w:tcPr>
          <w:p w14:paraId="22C578B8"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0,008</w:t>
            </w:r>
          </w:p>
        </w:tc>
      </w:tr>
      <w:tr w:rsidR="00022EC2" w:rsidRPr="00022EC2" w14:paraId="107729E1" w14:textId="77777777" w:rsidTr="00706FB0">
        <w:tc>
          <w:tcPr>
            <w:tcW w:w="1042" w:type="pct"/>
            <w:vMerge/>
            <w:shd w:val="clear" w:color="auto" w:fill="auto"/>
          </w:tcPr>
          <w:p w14:paraId="14A4803A"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p>
        </w:tc>
        <w:tc>
          <w:tcPr>
            <w:tcW w:w="1966" w:type="pct"/>
            <w:shd w:val="clear" w:color="auto" w:fill="auto"/>
          </w:tcPr>
          <w:p w14:paraId="05D7F329" w14:textId="77777777" w:rsidR="00022EC2" w:rsidRPr="00022EC2" w:rsidRDefault="00022EC2" w:rsidP="00022EC2">
            <w:pPr>
              <w:spacing w:after="0" w:line="240" w:lineRule="auto"/>
              <w:jc w:val="both"/>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Шкала міжособистісної сфери</w:t>
            </w:r>
          </w:p>
        </w:tc>
        <w:tc>
          <w:tcPr>
            <w:tcW w:w="959" w:type="pct"/>
            <w:shd w:val="clear" w:color="auto" w:fill="auto"/>
          </w:tcPr>
          <w:p w14:paraId="48982750"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0,43</w:t>
            </w:r>
          </w:p>
        </w:tc>
        <w:tc>
          <w:tcPr>
            <w:tcW w:w="1033" w:type="pct"/>
            <w:shd w:val="clear" w:color="auto" w:fill="auto"/>
          </w:tcPr>
          <w:p w14:paraId="1029037A" w14:textId="77777777" w:rsidR="00022EC2" w:rsidRPr="00022EC2" w:rsidRDefault="00022EC2" w:rsidP="00022EC2">
            <w:pPr>
              <w:spacing w:after="0" w:line="240" w:lineRule="auto"/>
              <w:jc w:val="center"/>
              <w:rPr>
                <w:rFonts w:ascii="Times New Roman" w:eastAsia="Calibri" w:hAnsi="Times New Roman" w:cs="Times New Roman"/>
                <w:sz w:val="28"/>
                <w:szCs w:val="28"/>
                <w:lang w:eastAsia="ru-RU"/>
              </w:rPr>
            </w:pPr>
            <w:r w:rsidRPr="00022EC2">
              <w:rPr>
                <w:rFonts w:ascii="Times New Roman" w:eastAsia="Calibri" w:hAnsi="Times New Roman" w:cs="Times New Roman"/>
                <w:sz w:val="28"/>
                <w:szCs w:val="28"/>
                <w:lang w:eastAsia="ru-RU"/>
              </w:rPr>
              <w:t>0,002</w:t>
            </w:r>
          </w:p>
        </w:tc>
      </w:tr>
    </w:tbl>
    <w:p w14:paraId="468E45F3" w14:textId="77777777" w:rsidR="00022EC2" w:rsidRPr="00022EC2" w:rsidRDefault="00022EC2" w:rsidP="00022EC2">
      <w:pPr>
        <w:spacing w:after="0" w:line="360" w:lineRule="auto"/>
        <w:ind w:firstLine="720"/>
        <w:jc w:val="both"/>
        <w:rPr>
          <w:rFonts w:ascii="Times New Roman CYR" w:eastAsia="Calibri" w:hAnsi="Times New Roman CYR" w:cs="Times New Roman CYR"/>
          <w:sz w:val="28"/>
          <w:szCs w:val="28"/>
        </w:rPr>
      </w:pPr>
    </w:p>
    <w:p w14:paraId="5B1E515E"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 xml:space="preserve">Усі ці кореляції логічно підтверджують, що жінка, яка може досягати успіхів у відносинах з протилежною статтю, має більш високий рівень культурно-вільного (невербального, природженого) інтелекту, має вищу життєстійкість та почувається більш оптимістичною, що побічним чином доводить адаптивність конструкту жіночого кокетства. На цих підставах ми назвали даний тест – Тестом жіночої адаптивності у </w:t>
      </w:r>
      <w:r w:rsidR="00DF3EC3">
        <w:rPr>
          <w:rFonts w:ascii="Times New Roman" w:eastAsia="Times New Roman" w:hAnsi="Times New Roman" w:cs="Times New Roman"/>
          <w:sz w:val="28"/>
          <w:szCs w:val="28"/>
          <w:lang w:val="ru-RU" w:eastAsia="ru-RU"/>
        </w:rPr>
        <w:t>стосунках</w:t>
      </w:r>
      <w:r w:rsidRPr="00022EC2">
        <w:rPr>
          <w:rFonts w:ascii="Times New Roman" w:eastAsia="Times New Roman" w:hAnsi="Times New Roman" w:cs="Times New Roman"/>
          <w:sz w:val="28"/>
          <w:szCs w:val="28"/>
          <w:lang w:eastAsia="ru-RU"/>
        </w:rPr>
        <w:t xml:space="preserve"> з протилежною статтю, але в дужках додаємо його безпосередню первинну назву – Тест жіночого кокетства.</w:t>
      </w:r>
    </w:p>
    <w:p w14:paraId="3524780A" w14:textId="77777777" w:rsidR="00022EC2" w:rsidRPr="00022EC2" w:rsidRDefault="00022EC2" w:rsidP="00022EC2">
      <w:pPr>
        <w:spacing w:after="0" w:line="360" w:lineRule="auto"/>
        <w:ind w:firstLine="720"/>
        <w:jc w:val="both"/>
        <w:rPr>
          <w:rFonts w:ascii="Times New Roman CYR" w:eastAsia="Calibri" w:hAnsi="Times New Roman CYR" w:cs="Times New Roman CYR"/>
          <w:sz w:val="28"/>
          <w:szCs w:val="28"/>
        </w:rPr>
      </w:pPr>
      <w:r w:rsidRPr="00022EC2">
        <w:rPr>
          <w:rFonts w:ascii="Times New Roman" w:eastAsia="Times New Roman" w:hAnsi="Times New Roman" w:cs="Times New Roman"/>
          <w:sz w:val="28"/>
          <w:szCs w:val="28"/>
          <w:lang w:eastAsia="ru-RU"/>
        </w:rPr>
        <w:t>Тест захищений Свідоцтвом про авторське право № 55036 від 28.05.2014.</w:t>
      </w:r>
    </w:p>
    <w:p w14:paraId="531DD8E5" w14:textId="77777777" w:rsidR="00022EC2" w:rsidRPr="00022EC2" w:rsidRDefault="00022EC2" w:rsidP="00022EC2">
      <w:pPr>
        <w:spacing w:after="0" w:line="360" w:lineRule="auto"/>
        <w:ind w:firstLine="720"/>
        <w:jc w:val="both"/>
        <w:rPr>
          <w:rFonts w:ascii="Times New Roman CYR" w:eastAsia="Calibri" w:hAnsi="Times New Roman CYR" w:cs="Times New Roman CYR"/>
          <w:sz w:val="28"/>
          <w:szCs w:val="28"/>
        </w:rPr>
      </w:pPr>
      <w:r w:rsidRPr="00022EC2">
        <w:rPr>
          <w:rFonts w:ascii="Times New Roman CYR" w:eastAsia="Calibri" w:hAnsi="Times New Roman CYR" w:cs="Times New Roman CYR"/>
          <w:sz w:val="28"/>
          <w:szCs w:val="28"/>
        </w:rPr>
        <w:lastRenderedPageBreak/>
        <w:t xml:space="preserve">Проведені дослідження доводять адаптивну функцію здатності до кокетства у жінок як пов’язану з їхньою життєстійкістю, оптимізмом, інтелектуальними та відповідними психофізіологічними характеристиками. Однак це прямо не доводить підвищення їхньої базової еволюційної пристосованості, під чим в еволюційній психології розуміється </w:t>
      </w:r>
      <w:r w:rsidR="00D60927">
        <w:rPr>
          <w:rFonts w:ascii="Times New Roman CYR" w:eastAsia="Calibri" w:hAnsi="Times New Roman CYR" w:cs="Times New Roman CYR"/>
          <w:sz w:val="28"/>
          <w:szCs w:val="28"/>
        </w:rPr>
        <w:t xml:space="preserve">виживання та </w:t>
      </w:r>
      <w:r w:rsidRPr="00022EC2">
        <w:rPr>
          <w:rFonts w:ascii="Times New Roman CYR" w:eastAsia="Calibri" w:hAnsi="Times New Roman CYR" w:cs="Times New Roman CYR"/>
          <w:sz w:val="28"/>
          <w:szCs w:val="28"/>
        </w:rPr>
        <w:t>репродуктивний успіх (більша кількість дітей). Такі докази потребують більш складних планів експериментів, і поки що є лише пілотні дослідження. Зокрема</w:t>
      </w:r>
      <w:r w:rsidR="00DF3EC3">
        <w:rPr>
          <w:rFonts w:ascii="Times New Roman CYR" w:eastAsia="Calibri" w:hAnsi="Times New Roman CYR" w:cs="Times New Roman CYR"/>
          <w:sz w:val="28"/>
          <w:szCs w:val="28"/>
        </w:rPr>
        <w:t xml:space="preserve"> нами</w:t>
      </w:r>
      <w:r w:rsidRPr="00022EC2">
        <w:rPr>
          <w:rFonts w:ascii="Times New Roman CYR" w:eastAsia="Calibri" w:hAnsi="Times New Roman CYR" w:cs="Times New Roman CYR"/>
          <w:sz w:val="28"/>
          <w:szCs w:val="28"/>
        </w:rPr>
        <w:t xml:space="preserve"> </w:t>
      </w:r>
      <w:r w:rsidR="00DF3EC3">
        <w:rPr>
          <w:rFonts w:ascii="Times New Roman CYR" w:eastAsia="Calibri" w:hAnsi="Times New Roman CYR" w:cs="Times New Roman CYR"/>
          <w:sz w:val="28"/>
          <w:szCs w:val="28"/>
        </w:rPr>
        <w:t>була</w:t>
      </w:r>
      <w:r w:rsidRPr="00022EC2">
        <w:rPr>
          <w:rFonts w:ascii="Times New Roman CYR" w:eastAsia="Calibri" w:hAnsi="Times New Roman CYR" w:cs="Times New Roman CYR"/>
          <w:sz w:val="28"/>
          <w:szCs w:val="28"/>
        </w:rPr>
        <w:t xml:space="preserve"> отримана тенденція достовірно більш високого рівня жіночого кокетства та недовіри до чоловіків у вибірці жінок з неповних сімей (</w:t>
      </w:r>
      <w:r w:rsidR="00DF3EC3">
        <w:rPr>
          <w:rFonts w:ascii="Times New Roman CYR" w:eastAsia="Calibri" w:hAnsi="Times New Roman CYR" w:cs="Times New Roman CYR"/>
          <w:sz w:val="28"/>
          <w:szCs w:val="28"/>
        </w:rPr>
        <w:t>дослі</w:t>
      </w:r>
      <w:r w:rsidR="00DF3EC3" w:rsidRPr="00DF3EC3">
        <w:rPr>
          <w:rFonts w:ascii="Times New Roman CYR" w:eastAsia="Calibri" w:hAnsi="Times New Roman CYR" w:cs="Times New Roman CYR"/>
          <w:sz w:val="28"/>
          <w:szCs w:val="28"/>
        </w:rPr>
        <w:t>дження</w:t>
      </w:r>
      <w:r w:rsidR="00DF3EC3">
        <w:rPr>
          <w:rFonts w:ascii="Times New Roman CYR" w:eastAsia="Calibri" w:hAnsi="Times New Roman CYR" w:cs="Times New Roman CYR"/>
          <w:sz w:val="28"/>
          <w:szCs w:val="28"/>
        </w:rPr>
        <w:t xml:space="preserve"> виконувалося в межах</w:t>
      </w:r>
      <w:r w:rsidR="00DF3EC3" w:rsidRPr="00DF3EC3">
        <w:rPr>
          <w:rFonts w:ascii="Times New Roman CYR" w:eastAsia="Calibri" w:hAnsi="Times New Roman CYR" w:cs="Times New Roman CYR"/>
          <w:sz w:val="28"/>
          <w:szCs w:val="28"/>
        </w:rPr>
        <w:t xml:space="preserve"> </w:t>
      </w:r>
      <w:r w:rsidR="00DF3EC3">
        <w:rPr>
          <w:rFonts w:ascii="Times New Roman CYR" w:eastAsia="Calibri" w:hAnsi="Times New Roman CYR" w:cs="Times New Roman CYR"/>
          <w:sz w:val="28"/>
          <w:szCs w:val="28"/>
        </w:rPr>
        <w:t>дипломної</w:t>
      </w:r>
      <w:r w:rsidRPr="00022EC2">
        <w:rPr>
          <w:rFonts w:ascii="Times New Roman CYR" w:eastAsia="Calibri" w:hAnsi="Times New Roman CYR" w:cs="Times New Roman CYR"/>
          <w:sz w:val="28"/>
          <w:szCs w:val="28"/>
        </w:rPr>
        <w:t xml:space="preserve"> робот</w:t>
      </w:r>
      <w:r w:rsidR="00DF3EC3">
        <w:rPr>
          <w:rFonts w:ascii="Times New Roman CYR" w:eastAsia="Calibri" w:hAnsi="Times New Roman CYR" w:cs="Times New Roman CYR"/>
          <w:sz w:val="28"/>
          <w:szCs w:val="28"/>
        </w:rPr>
        <w:t>и</w:t>
      </w:r>
      <w:r w:rsidRPr="00022EC2">
        <w:rPr>
          <w:rFonts w:ascii="Times New Roman CYR" w:eastAsia="Calibri" w:hAnsi="Times New Roman CYR" w:cs="Times New Roman CYR"/>
          <w:sz w:val="28"/>
          <w:szCs w:val="28"/>
        </w:rPr>
        <w:t xml:space="preserve"> нашої студентки М. Запорожченко, 2011 р.</w:t>
      </w:r>
      <w:r w:rsidR="00737559">
        <w:rPr>
          <w:rFonts w:ascii="Times New Roman CYR" w:eastAsia="Calibri" w:hAnsi="Times New Roman CYR" w:cs="Times New Roman CYR"/>
          <w:sz w:val="28"/>
          <w:szCs w:val="28"/>
        </w:rPr>
        <w:t>, 30 досліджуваних молодого віку</w:t>
      </w:r>
      <w:r w:rsidRPr="00022EC2">
        <w:rPr>
          <w:rFonts w:ascii="Times New Roman CYR" w:eastAsia="Calibri" w:hAnsi="Times New Roman CYR" w:cs="Times New Roman CYR"/>
          <w:sz w:val="28"/>
          <w:szCs w:val="28"/>
        </w:rPr>
        <w:t>). Згідно з еволюційно-психологічними дослідженнями, жінки з неповних сімей виявляють більш ранній статевий дебют, вони схильні до короткочасних зв’язків, активної демонстрації своєї статевої привабливості, що обумовлено чинником нестабільності майбутнього</w:t>
      </w:r>
      <w:r w:rsidR="00150E8E">
        <w:rPr>
          <w:rFonts w:ascii="Times New Roman CYR" w:eastAsia="Calibri" w:hAnsi="Times New Roman CYR" w:cs="Times New Roman CYR"/>
          <w:sz w:val="28"/>
          <w:szCs w:val="28"/>
        </w:rPr>
        <w:t xml:space="preserve"> (</w:t>
      </w:r>
      <w:r w:rsidR="00150E8E">
        <w:rPr>
          <w:rFonts w:ascii="Times New Roman CYR" w:eastAsia="Calibri" w:hAnsi="Times New Roman CYR" w:cs="Times New Roman CYR"/>
          <w:sz w:val="28"/>
          <w:szCs w:val="28"/>
          <w:lang w:val="en-US"/>
        </w:rPr>
        <w:t>Daly</w:t>
      </w:r>
      <w:r w:rsidR="00150E8E" w:rsidRPr="00150E8E">
        <w:rPr>
          <w:rFonts w:ascii="Times New Roman CYR" w:eastAsia="Calibri" w:hAnsi="Times New Roman CYR" w:cs="Times New Roman CYR"/>
          <w:sz w:val="28"/>
          <w:szCs w:val="28"/>
        </w:rPr>
        <w:t xml:space="preserve"> &amp; </w:t>
      </w:r>
      <w:r w:rsidR="00150E8E">
        <w:rPr>
          <w:rFonts w:ascii="Times New Roman CYR" w:eastAsia="Calibri" w:hAnsi="Times New Roman CYR" w:cs="Times New Roman CYR"/>
          <w:sz w:val="28"/>
          <w:szCs w:val="28"/>
          <w:lang w:val="en-US"/>
        </w:rPr>
        <w:t>Wilson</w:t>
      </w:r>
      <w:r w:rsidR="00150E8E" w:rsidRPr="00150E8E">
        <w:rPr>
          <w:rFonts w:ascii="Times New Roman CYR" w:eastAsia="Calibri" w:hAnsi="Times New Roman CYR" w:cs="Times New Roman CYR"/>
          <w:sz w:val="28"/>
          <w:szCs w:val="28"/>
        </w:rPr>
        <w:t>, 1988</w:t>
      </w:r>
      <w:r w:rsidR="00150E8E">
        <w:rPr>
          <w:rFonts w:ascii="Times New Roman CYR" w:eastAsia="Calibri" w:hAnsi="Times New Roman CYR" w:cs="Times New Roman CYR"/>
          <w:sz w:val="28"/>
          <w:szCs w:val="28"/>
        </w:rPr>
        <w:t>)</w:t>
      </w:r>
      <w:r w:rsidRPr="00022EC2">
        <w:rPr>
          <w:rFonts w:ascii="Times New Roman CYR" w:eastAsia="Calibri" w:hAnsi="Times New Roman CYR" w:cs="Times New Roman CYR"/>
          <w:sz w:val="28"/>
          <w:szCs w:val="28"/>
        </w:rPr>
        <w:t>, тобто імовірності не дочекатися гарного пар</w:t>
      </w:r>
      <w:r w:rsidR="00C00230">
        <w:rPr>
          <w:rFonts w:ascii="Times New Roman CYR" w:eastAsia="Calibri" w:hAnsi="Times New Roman CYR" w:cs="Times New Roman CYR"/>
          <w:sz w:val="28"/>
          <w:szCs w:val="28"/>
        </w:rPr>
        <w:t>тнера та не залишити потомства (</w:t>
      </w:r>
      <w:r w:rsidR="00C00230" w:rsidRPr="004354C0">
        <w:rPr>
          <w:rFonts w:ascii="Times New Roman" w:eastAsia="Times New Roman" w:hAnsi="Times New Roman" w:cs="Times New Roman"/>
          <w:sz w:val="28"/>
          <w:szCs w:val="28"/>
          <w:lang w:eastAsia="ru-RU"/>
        </w:rPr>
        <w:t>Rossano</w:t>
      </w:r>
      <w:r w:rsidR="00C00230">
        <w:rPr>
          <w:rFonts w:ascii="Times New Roman CYR" w:eastAsia="Calibri" w:hAnsi="Times New Roman CYR" w:cs="Times New Roman CYR"/>
          <w:sz w:val="28"/>
          <w:szCs w:val="28"/>
        </w:rPr>
        <w:t>, 2003)</w:t>
      </w:r>
      <w:r w:rsidRPr="00022EC2">
        <w:rPr>
          <w:rFonts w:ascii="Times New Roman CYR" w:eastAsia="Calibri" w:hAnsi="Times New Roman CYR" w:cs="Times New Roman CYR"/>
          <w:sz w:val="28"/>
          <w:szCs w:val="28"/>
        </w:rPr>
        <w:t>. Це пояснюється тим, що жінки, які виховувалися без батька, зазвичай мають нижчий соціальний статус та економічний добробут родини. Тому вони не можуть дозволити собі чекати на кращого партнера достатньо довго, будучи при цьому забезпеченою та захищеною за рахунок батька. Без батька їхня життєва перспектива скорочується. Тому здатність до кокетства в таких жінок теж більш актуалізована, вони її використовують як адаптивний засіб зваблення та утримання чоловіків, що для них більш важливо, ніж для благополучних жінок з повних родин, де батьки можуть багато допомагати дочці, тим самим частково позбавляючи її потреби у партнері. Тобто кокетство в даному випадку виступає компенсаторним механізмом</w:t>
      </w:r>
      <w:r w:rsidR="00D60927">
        <w:rPr>
          <w:rFonts w:ascii="Times New Roman CYR" w:eastAsia="Calibri" w:hAnsi="Times New Roman CYR" w:cs="Times New Roman CYR"/>
          <w:sz w:val="28"/>
          <w:szCs w:val="28"/>
        </w:rPr>
        <w:t>, який дозволяє здобувати ресурси. Для жінки ресурси – це залог успішної репродукції, оскільки отримати запліднення для жінки легко, але без допомоги чоловіка – її потомство має низьку їмовірність виживання</w:t>
      </w:r>
      <w:r w:rsidRPr="00022EC2">
        <w:rPr>
          <w:rFonts w:ascii="Times New Roman CYR" w:eastAsia="Calibri" w:hAnsi="Times New Roman CYR" w:cs="Times New Roman CYR"/>
          <w:sz w:val="28"/>
          <w:szCs w:val="28"/>
        </w:rPr>
        <w:t>.</w:t>
      </w:r>
      <w:r w:rsidR="00D60927">
        <w:rPr>
          <w:rFonts w:ascii="Times New Roman CYR" w:eastAsia="Calibri" w:hAnsi="Times New Roman CYR" w:cs="Times New Roman CYR"/>
          <w:sz w:val="28"/>
          <w:szCs w:val="28"/>
        </w:rPr>
        <w:t xml:space="preserve"> Таким чином кокетство спрямоване на максимізацію </w:t>
      </w:r>
      <w:r w:rsidR="00D60927">
        <w:rPr>
          <w:rFonts w:ascii="Times New Roman CYR" w:eastAsia="Calibri" w:hAnsi="Times New Roman CYR" w:cs="Times New Roman CYR"/>
          <w:sz w:val="28"/>
          <w:szCs w:val="28"/>
        </w:rPr>
        <w:lastRenderedPageBreak/>
        <w:t xml:space="preserve">інвестицій з боку чоловіків, що в кінцевому </w:t>
      </w:r>
      <w:r w:rsidR="002E5933">
        <w:rPr>
          <w:rFonts w:ascii="Times New Roman CYR" w:eastAsia="Calibri" w:hAnsi="Times New Roman CYR" w:cs="Times New Roman CYR"/>
          <w:sz w:val="28"/>
          <w:szCs w:val="28"/>
        </w:rPr>
        <w:t>рахунку підвищує імовірність виживання жінки та її нащадків.</w:t>
      </w:r>
    </w:p>
    <w:p w14:paraId="3B16AB0C" w14:textId="77777777" w:rsidR="00022EC2" w:rsidRPr="00C31478" w:rsidRDefault="00022EC2" w:rsidP="00C31478">
      <w:pPr>
        <w:spacing w:after="0" w:line="360" w:lineRule="auto"/>
        <w:ind w:firstLine="720"/>
        <w:jc w:val="both"/>
        <w:rPr>
          <w:rFonts w:ascii="Times New Roman CYR" w:eastAsia="Calibri" w:hAnsi="Times New Roman CYR" w:cs="Times New Roman CYR"/>
          <w:sz w:val="28"/>
          <w:szCs w:val="28"/>
        </w:rPr>
      </w:pPr>
      <w:r w:rsidRPr="00022EC2">
        <w:rPr>
          <w:rFonts w:ascii="Times New Roman CYR" w:eastAsia="Calibri" w:hAnsi="Times New Roman CYR" w:cs="Times New Roman CYR"/>
          <w:sz w:val="28"/>
          <w:szCs w:val="28"/>
        </w:rPr>
        <w:t xml:space="preserve">Суто логічно ми можемо обґрунтувати наявність у конструкті кокетства саме цих психологічних особливостей (самоконтролю, прагматизму, андрогінності, нарцисизму тощо) як необхідних для захисту жіночих адаптивних інтересів в умовах більшого батьківського внеску жінок та їх вразливісті під час вагітності та догляду за маленькою дитиною. Крім того, поведінка, яку демонструють кокетки – здатність не «втрачати розум від закоханості», демонструвати чоловікам певну недоступність, стимулювати між чоловіками конкуренцію за них, є еволюційно давнім сигналом високого рангу та якості генів – жінка з роду високостатусного чоловіка схильна бути більш вимогливою під час вибору партнера, не реагуючи на кожного зацікавленого чоловіка. Тим самим вона показує, що в неї є великий вибір потенційних партнерів. </w:t>
      </w:r>
      <w:r w:rsidR="001D05D1">
        <w:rPr>
          <w:rFonts w:ascii="Times New Roman CYR" w:eastAsia="Calibri" w:hAnsi="Times New Roman CYR" w:cs="Times New Roman CYR"/>
          <w:sz w:val="28"/>
          <w:szCs w:val="28"/>
        </w:rPr>
        <w:t>Це, на нашу думку, відповідає теорії «коштовних сигналів»</w:t>
      </w:r>
      <w:r w:rsidR="001D05D1" w:rsidRPr="001D05D1">
        <w:rPr>
          <w:rFonts w:ascii="Times New Roman CYR" w:eastAsia="Calibri" w:hAnsi="Times New Roman CYR" w:cs="Times New Roman CYR"/>
          <w:sz w:val="28"/>
          <w:szCs w:val="28"/>
        </w:rPr>
        <w:t xml:space="preserve"> </w:t>
      </w:r>
      <w:r w:rsidR="001D05D1" w:rsidRPr="00022EC2">
        <w:rPr>
          <w:rFonts w:ascii="Times New Roman CYR" w:eastAsia="Calibri" w:hAnsi="Times New Roman CYR" w:cs="Times New Roman CYR"/>
          <w:sz w:val="28"/>
          <w:szCs w:val="28"/>
        </w:rPr>
        <w:t>–</w:t>
      </w:r>
      <w:r w:rsidR="001D05D1" w:rsidRPr="001D05D1">
        <w:rPr>
          <w:rFonts w:ascii="Times New Roman CYR" w:eastAsia="Calibri" w:hAnsi="Times New Roman CYR" w:cs="Times New Roman CYR"/>
          <w:sz w:val="28"/>
          <w:szCs w:val="28"/>
        </w:rPr>
        <w:t xml:space="preserve"> </w:t>
      </w:r>
      <w:r w:rsidR="001D05D1">
        <w:rPr>
          <w:rFonts w:ascii="Times New Roman CYR" w:eastAsia="Calibri" w:hAnsi="Times New Roman CYR" w:cs="Times New Roman CYR"/>
          <w:sz w:val="28"/>
          <w:szCs w:val="28"/>
          <w:lang w:val="en-US"/>
        </w:rPr>
        <w:t>Costly</w:t>
      </w:r>
      <w:r w:rsidR="001D05D1" w:rsidRPr="001D05D1">
        <w:rPr>
          <w:rFonts w:ascii="Times New Roman CYR" w:eastAsia="Calibri" w:hAnsi="Times New Roman CYR" w:cs="Times New Roman CYR"/>
          <w:sz w:val="28"/>
          <w:szCs w:val="28"/>
        </w:rPr>
        <w:t xml:space="preserve"> </w:t>
      </w:r>
      <w:r w:rsidR="001D05D1">
        <w:rPr>
          <w:rFonts w:ascii="Times New Roman CYR" w:eastAsia="Calibri" w:hAnsi="Times New Roman CYR" w:cs="Times New Roman CYR"/>
          <w:sz w:val="28"/>
          <w:szCs w:val="28"/>
          <w:lang w:val="en-US"/>
        </w:rPr>
        <w:t>Signaling</w:t>
      </w:r>
      <w:r w:rsidR="001D05D1" w:rsidRPr="001D05D1">
        <w:rPr>
          <w:rFonts w:ascii="Times New Roman CYR" w:eastAsia="Calibri" w:hAnsi="Times New Roman CYR" w:cs="Times New Roman CYR"/>
          <w:sz w:val="28"/>
          <w:szCs w:val="28"/>
        </w:rPr>
        <w:t xml:space="preserve"> </w:t>
      </w:r>
      <w:r w:rsidR="001D05D1">
        <w:rPr>
          <w:rFonts w:ascii="Times New Roman CYR" w:eastAsia="Calibri" w:hAnsi="Times New Roman CYR" w:cs="Times New Roman CYR"/>
          <w:sz w:val="28"/>
          <w:szCs w:val="28"/>
          <w:lang w:val="en-US"/>
        </w:rPr>
        <w:t>Theory</w:t>
      </w:r>
      <w:r w:rsidR="001D05D1">
        <w:rPr>
          <w:rFonts w:ascii="Times New Roman CYR" w:eastAsia="Calibri" w:hAnsi="Times New Roman CYR" w:cs="Times New Roman CYR"/>
          <w:sz w:val="28"/>
          <w:szCs w:val="28"/>
        </w:rPr>
        <w:t xml:space="preserve">, запропонованої еволюційними біологами Амодсом Захаві </w:t>
      </w:r>
      <w:r w:rsidR="006D4E45">
        <w:rPr>
          <w:rFonts w:ascii="Times New Roman CYR" w:eastAsia="Calibri" w:hAnsi="Times New Roman CYR" w:cs="Times New Roman CYR"/>
          <w:sz w:val="28"/>
          <w:szCs w:val="28"/>
        </w:rPr>
        <w:t xml:space="preserve">у 1977 р. </w:t>
      </w:r>
      <w:r w:rsidR="001D05D1">
        <w:rPr>
          <w:rFonts w:ascii="Times New Roman CYR" w:eastAsia="Calibri" w:hAnsi="Times New Roman CYR" w:cs="Times New Roman CYR"/>
          <w:sz w:val="28"/>
          <w:szCs w:val="28"/>
        </w:rPr>
        <w:t>та Аланом Графеном</w:t>
      </w:r>
      <w:r w:rsidR="006D4E45" w:rsidRPr="006D4E45">
        <w:rPr>
          <w:rFonts w:ascii="Times New Roman CYR" w:eastAsia="Calibri" w:hAnsi="Times New Roman CYR" w:cs="Times New Roman CYR"/>
          <w:sz w:val="28"/>
          <w:szCs w:val="28"/>
        </w:rPr>
        <w:t xml:space="preserve"> </w:t>
      </w:r>
      <w:r w:rsidR="006D4E45">
        <w:rPr>
          <w:rFonts w:ascii="Times New Roman CYR" w:eastAsia="Calibri" w:hAnsi="Times New Roman CYR" w:cs="Times New Roman CYR"/>
          <w:sz w:val="28"/>
          <w:szCs w:val="28"/>
        </w:rPr>
        <w:t>у 1990 р.</w:t>
      </w:r>
      <w:r w:rsidR="001D05D1">
        <w:rPr>
          <w:rFonts w:ascii="Times New Roman CYR" w:eastAsia="Calibri" w:hAnsi="Times New Roman CYR" w:cs="Times New Roman CYR"/>
          <w:sz w:val="28"/>
          <w:szCs w:val="28"/>
        </w:rPr>
        <w:t>, та яка активно розвивається еволюційними психологами (</w:t>
      </w:r>
      <w:r w:rsidR="00C31478">
        <w:rPr>
          <w:rFonts w:ascii="Times New Roman CYR" w:eastAsia="Calibri" w:hAnsi="Times New Roman CYR" w:cs="Times New Roman CYR"/>
          <w:sz w:val="28"/>
          <w:szCs w:val="28"/>
        </w:rPr>
        <w:t>McAndrew, 2002</w:t>
      </w:r>
      <w:r w:rsidR="001D05D1">
        <w:rPr>
          <w:rFonts w:ascii="Times New Roman CYR" w:eastAsia="Calibri" w:hAnsi="Times New Roman CYR" w:cs="Times New Roman CYR"/>
          <w:sz w:val="28"/>
          <w:szCs w:val="28"/>
        </w:rPr>
        <w:t xml:space="preserve">) та етологами (Докинз, </w:t>
      </w:r>
      <w:r w:rsidR="00C31478" w:rsidRPr="006D4E45">
        <w:rPr>
          <w:rFonts w:ascii="Times New Roman CYR" w:eastAsia="Calibri" w:hAnsi="Times New Roman CYR" w:cs="Times New Roman CYR"/>
          <w:sz w:val="28"/>
          <w:szCs w:val="28"/>
        </w:rPr>
        <w:t>1993</w:t>
      </w:r>
      <w:r w:rsidR="001D05D1">
        <w:rPr>
          <w:rFonts w:ascii="Times New Roman CYR" w:eastAsia="Calibri" w:hAnsi="Times New Roman CYR" w:cs="Times New Roman CYR"/>
          <w:sz w:val="28"/>
          <w:szCs w:val="28"/>
        </w:rPr>
        <w:t>). Аналогія, яку ми проводимо, полягає в тому, що як павич</w:t>
      </w:r>
      <w:r w:rsidR="006D4E45">
        <w:rPr>
          <w:rFonts w:ascii="Times New Roman CYR" w:eastAsia="Calibri" w:hAnsi="Times New Roman CYR" w:cs="Times New Roman CYR"/>
          <w:sz w:val="28"/>
          <w:szCs w:val="28"/>
        </w:rPr>
        <w:t>-самець</w:t>
      </w:r>
      <w:r w:rsidR="001D05D1">
        <w:rPr>
          <w:rFonts w:ascii="Times New Roman CYR" w:eastAsia="Calibri" w:hAnsi="Times New Roman CYR" w:cs="Times New Roman CYR"/>
          <w:sz w:val="28"/>
          <w:szCs w:val="28"/>
        </w:rPr>
        <w:t xml:space="preserve"> з великим незручним хвостом або олень</w:t>
      </w:r>
      <w:r w:rsidR="006D4E45">
        <w:rPr>
          <w:rFonts w:ascii="Times New Roman CYR" w:eastAsia="Calibri" w:hAnsi="Times New Roman CYR" w:cs="Times New Roman CYR"/>
          <w:sz w:val="28"/>
          <w:szCs w:val="28"/>
        </w:rPr>
        <w:t>-самець</w:t>
      </w:r>
      <w:r w:rsidR="001D05D1">
        <w:rPr>
          <w:rFonts w:ascii="Times New Roman CYR" w:eastAsia="Calibri" w:hAnsi="Times New Roman CYR" w:cs="Times New Roman CYR"/>
          <w:sz w:val="28"/>
          <w:szCs w:val="28"/>
        </w:rPr>
        <w:t xml:space="preserve"> з великими незграбними рогами, сигналізує</w:t>
      </w:r>
      <w:r w:rsidR="006D4E45">
        <w:rPr>
          <w:rFonts w:ascii="Times New Roman CYR" w:eastAsia="Calibri" w:hAnsi="Times New Roman CYR" w:cs="Times New Roman CYR"/>
          <w:sz w:val="28"/>
          <w:szCs w:val="28"/>
        </w:rPr>
        <w:t xml:space="preserve"> самкам</w:t>
      </w:r>
      <w:r w:rsidR="001D05D1">
        <w:rPr>
          <w:rFonts w:ascii="Times New Roman CYR" w:eastAsia="Calibri" w:hAnsi="Times New Roman CYR" w:cs="Times New Roman CYR"/>
          <w:sz w:val="28"/>
          <w:szCs w:val="28"/>
        </w:rPr>
        <w:t>, що</w:t>
      </w:r>
      <w:r w:rsidR="006D4E45">
        <w:rPr>
          <w:rFonts w:ascii="Times New Roman CYR" w:eastAsia="Calibri" w:hAnsi="Times New Roman CYR" w:cs="Times New Roman CYR"/>
          <w:sz w:val="28"/>
          <w:szCs w:val="28"/>
        </w:rPr>
        <w:t>,</w:t>
      </w:r>
      <w:r w:rsidR="001D05D1">
        <w:rPr>
          <w:rFonts w:ascii="Times New Roman CYR" w:eastAsia="Calibri" w:hAnsi="Times New Roman CYR" w:cs="Times New Roman CYR"/>
          <w:sz w:val="28"/>
          <w:szCs w:val="28"/>
        </w:rPr>
        <w:t xml:space="preserve"> якщо він може вижити з таким складним атрибутом, то в нього дуже гарне здоров’я (гени), то і жінка, яка не </w:t>
      </w:r>
      <w:r w:rsidR="00FF274B">
        <w:rPr>
          <w:rFonts w:ascii="Times New Roman CYR" w:eastAsia="Calibri" w:hAnsi="Times New Roman CYR" w:cs="Times New Roman CYR"/>
          <w:sz w:val="28"/>
          <w:szCs w:val="28"/>
        </w:rPr>
        <w:t>реагує</w:t>
      </w:r>
      <w:r w:rsidR="001D05D1">
        <w:rPr>
          <w:rFonts w:ascii="Times New Roman CYR" w:eastAsia="Calibri" w:hAnsi="Times New Roman CYR" w:cs="Times New Roman CYR"/>
          <w:sz w:val="28"/>
          <w:szCs w:val="28"/>
        </w:rPr>
        <w:t xml:space="preserve"> </w:t>
      </w:r>
      <w:r w:rsidR="00FF274B">
        <w:rPr>
          <w:rFonts w:ascii="Times New Roman CYR" w:eastAsia="Calibri" w:hAnsi="Times New Roman CYR" w:cs="Times New Roman CYR"/>
          <w:sz w:val="28"/>
          <w:szCs w:val="28"/>
        </w:rPr>
        <w:t>н</w:t>
      </w:r>
      <w:r w:rsidR="001D05D1">
        <w:rPr>
          <w:rFonts w:ascii="Times New Roman CYR" w:eastAsia="Calibri" w:hAnsi="Times New Roman CYR" w:cs="Times New Roman CYR"/>
          <w:sz w:val="28"/>
          <w:szCs w:val="28"/>
        </w:rPr>
        <w:t>а кожн</w:t>
      </w:r>
      <w:r w:rsidR="00FF274B">
        <w:rPr>
          <w:rFonts w:ascii="Times New Roman CYR" w:eastAsia="Calibri" w:hAnsi="Times New Roman CYR" w:cs="Times New Roman CYR"/>
          <w:sz w:val="28"/>
          <w:szCs w:val="28"/>
        </w:rPr>
        <w:t>ого</w:t>
      </w:r>
      <w:r w:rsidR="001D05D1">
        <w:rPr>
          <w:rFonts w:ascii="Times New Roman CYR" w:eastAsia="Calibri" w:hAnsi="Times New Roman CYR" w:cs="Times New Roman CYR"/>
          <w:sz w:val="28"/>
          <w:szCs w:val="28"/>
        </w:rPr>
        <w:t xml:space="preserve"> зацікавлен</w:t>
      </w:r>
      <w:r w:rsidR="00FF274B">
        <w:rPr>
          <w:rFonts w:ascii="Times New Roman CYR" w:eastAsia="Calibri" w:hAnsi="Times New Roman CYR" w:cs="Times New Roman CYR"/>
          <w:sz w:val="28"/>
          <w:szCs w:val="28"/>
        </w:rPr>
        <w:t>ого</w:t>
      </w:r>
      <w:r w:rsidR="001D05D1">
        <w:rPr>
          <w:rFonts w:ascii="Times New Roman CYR" w:eastAsia="Calibri" w:hAnsi="Times New Roman CYR" w:cs="Times New Roman CYR"/>
          <w:sz w:val="28"/>
          <w:szCs w:val="28"/>
        </w:rPr>
        <w:t xml:space="preserve"> чоловік</w:t>
      </w:r>
      <w:r w:rsidR="00FF274B">
        <w:rPr>
          <w:rFonts w:ascii="Times New Roman CYR" w:eastAsia="Calibri" w:hAnsi="Times New Roman CYR" w:cs="Times New Roman CYR"/>
          <w:sz w:val="28"/>
          <w:szCs w:val="28"/>
        </w:rPr>
        <w:t>а</w:t>
      </w:r>
      <w:r w:rsidR="001D05D1">
        <w:rPr>
          <w:rFonts w:ascii="Times New Roman CYR" w:eastAsia="Calibri" w:hAnsi="Times New Roman CYR" w:cs="Times New Roman CYR"/>
          <w:sz w:val="28"/>
          <w:szCs w:val="28"/>
        </w:rPr>
        <w:t xml:space="preserve">, сигналізує, що </w:t>
      </w:r>
      <w:r w:rsidR="00C31478">
        <w:rPr>
          <w:rFonts w:ascii="Times New Roman CYR" w:eastAsia="Calibri" w:hAnsi="Times New Roman CYR" w:cs="Times New Roman CYR"/>
          <w:sz w:val="28"/>
          <w:szCs w:val="28"/>
        </w:rPr>
        <w:t>вона настільки гарна, що «за нею черга кавалерів виш</w:t>
      </w:r>
      <w:r w:rsidR="00C31478" w:rsidRPr="00C31478">
        <w:rPr>
          <w:rFonts w:ascii="Times New Roman CYR" w:eastAsia="Calibri" w:hAnsi="Times New Roman CYR" w:cs="Times New Roman CYR"/>
          <w:sz w:val="28"/>
          <w:szCs w:val="28"/>
        </w:rPr>
        <w:t>икувалася</w:t>
      </w:r>
      <w:r w:rsidR="00C31478">
        <w:rPr>
          <w:rFonts w:ascii="Times New Roman CYR" w:eastAsia="Calibri" w:hAnsi="Times New Roman CYR" w:cs="Times New Roman CYR"/>
          <w:sz w:val="28"/>
          <w:szCs w:val="28"/>
        </w:rPr>
        <w:t>».</w:t>
      </w:r>
      <w:r w:rsidR="006D4E45">
        <w:rPr>
          <w:rFonts w:ascii="Times New Roman CYR" w:eastAsia="Calibri" w:hAnsi="Times New Roman CYR" w:cs="Times New Roman CYR"/>
          <w:sz w:val="28"/>
          <w:szCs w:val="28"/>
        </w:rPr>
        <w:t xml:space="preserve"> У чоловіків коштовні сигнали демонструються через ризиковану поведінку, наприклад, полювання на великих тварин, заняття ризикованими видами спорту або альтруїстичну поведінку – коштовні подарунки, благодійність, організацію дорогих заходів (корпоративів або дней народження в дорогому ресторані) тощо.</w:t>
      </w:r>
    </w:p>
    <w:p w14:paraId="6FACCDBD" w14:textId="77777777" w:rsidR="00022EC2" w:rsidRPr="00022EC2" w:rsidRDefault="00022EC2" w:rsidP="00022EC2">
      <w:pPr>
        <w:spacing w:after="0" w:line="360" w:lineRule="auto"/>
        <w:ind w:firstLine="720"/>
        <w:jc w:val="both"/>
        <w:rPr>
          <w:rFonts w:ascii="Times New Roman CYR" w:eastAsia="Calibri" w:hAnsi="Times New Roman CYR" w:cs="Times New Roman CYR"/>
          <w:sz w:val="28"/>
          <w:szCs w:val="28"/>
        </w:rPr>
      </w:pPr>
      <w:r w:rsidRPr="00022EC2">
        <w:rPr>
          <w:rFonts w:ascii="Times New Roman CYR" w:eastAsia="Calibri" w:hAnsi="Times New Roman CYR" w:cs="Times New Roman CYR"/>
          <w:sz w:val="28"/>
          <w:szCs w:val="28"/>
        </w:rPr>
        <w:t xml:space="preserve">Варто відмітити, що феномен жіночого кокетства є зовсім недослідженим як у психології взагалі, так і в еволюційній психології окремо. Але вже з’явилися перші спроби аналізу близьких феноменів, наприклад, флірту. </w:t>
      </w:r>
      <w:r w:rsidRPr="00022EC2">
        <w:rPr>
          <w:rFonts w:ascii="Times New Roman CYR" w:eastAsia="Calibri" w:hAnsi="Times New Roman CYR" w:cs="Times New Roman CYR"/>
          <w:sz w:val="28"/>
          <w:szCs w:val="28"/>
        </w:rPr>
        <w:lastRenderedPageBreak/>
        <w:t>Зокрема, відомий сучасний еволюційний психолог Р. Курзбан висловив свою думку з цього приводу в межах дискусії на електронній сторінці журналу «Еволюційна психоло</w:t>
      </w:r>
      <w:r w:rsidR="00C00230">
        <w:rPr>
          <w:rFonts w:ascii="Times New Roman CYR" w:eastAsia="Calibri" w:hAnsi="Times New Roman CYR" w:cs="Times New Roman CYR"/>
          <w:sz w:val="28"/>
          <w:szCs w:val="28"/>
        </w:rPr>
        <w:t>гія» (Evolutionary Psychology) (</w:t>
      </w:r>
      <w:r w:rsidR="00C00230" w:rsidRPr="004354C0">
        <w:rPr>
          <w:rFonts w:ascii="Times New Roman" w:eastAsia="Times New Roman" w:hAnsi="Times New Roman" w:cs="Times New Roman"/>
          <w:sz w:val="28"/>
          <w:szCs w:val="28"/>
          <w:lang w:eastAsia="ru-RU"/>
        </w:rPr>
        <w:t>Kurzban</w:t>
      </w:r>
      <w:r w:rsidR="00C00230">
        <w:rPr>
          <w:rFonts w:ascii="Times New Roman" w:eastAsia="Times New Roman" w:hAnsi="Times New Roman" w:cs="Times New Roman"/>
          <w:sz w:val="28"/>
          <w:szCs w:val="28"/>
          <w:lang w:eastAsia="ru-RU"/>
        </w:rPr>
        <w:t>, 2014)</w:t>
      </w:r>
      <w:r w:rsidRPr="00022EC2">
        <w:rPr>
          <w:rFonts w:ascii="Times New Roman CYR" w:eastAsia="Calibri" w:hAnsi="Times New Roman CYR" w:cs="Times New Roman CYR"/>
          <w:sz w:val="28"/>
          <w:szCs w:val="28"/>
        </w:rPr>
        <w:t xml:space="preserve">. Він звернув увагу на те, що чоловіки фліртують з очевидною метою – звабити партнершу до сексуальних стосунків, подаючи при цьому дуже слабкі, тонкі, ледве помітні сигнали. Це є незвичайним та загадковим, адже в тваринному світі самці для зваблення партнерш подають дуже чіткі та недвозначні сигнали та чим сильніше – тим краще. Наприклад, павичи демонструють свій хвіст, інші звірі, птахи, навіть земноводні, танцюють, співають (хто голосніше), б’ються рогами, стрибають тощо, тим самим привертаючи до себе увагу та доводячи, що саме в них найкращі гени. А чоловік, якщо хоче звабити жінку, говорить: «Чи не хочеш сходити покуштувати в кафе перцю чилі?». І це може бути як наміром просто побалакати та поїсти смачної їжі, або і щось більше, для чого їжа є лише приводом. </w:t>
      </w:r>
    </w:p>
    <w:p w14:paraId="535DB875" w14:textId="77777777" w:rsidR="00022EC2" w:rsidRPr="00022EC2" w:rsidRDefault="00022EC2" w:rsidP="00022EC2">
      <w:pPr>
        <w:spacing w:after="0" w:line="360" w:lineRule="auto"/>
        <w:ind w:firstLine="720"/>
        <w:jc w:val="both"/>
        <w:rPr>
          <w:rFonts w:ascii="Times New Roman CYR" w:eastAsia="Calibri" w:hAnsi="Times New Roman CYR" w:cs="Times New Roman CYR"/>
          <w:sz w:val="28"/>
          <w:szCs w:val="28"/>
        </w:rPr>
      </w:pPr>
      <w:r w:rsidRPr="00022EC2">
        <w:rPr>
          <w:rFonts w:ascii="Times New Roman CYR" w:eastAsia="Calibri" w:hAnsi="Times New Roman CYR" w:cs="Times New Roman CYR"/>
          <w:sz w:val="28"/>
          <w:szCs w:val="28"/>
        </w:rPr>
        <w:t xml:space="preserve">Для пояснення цього феномену Р. Курзбан використав </w:t>
      </w:r>
      <w:r w:rsidR="004C0695">
        <w:rPr>
          <w:rFonts w:ascii="Times New Roman CYR" w:eastAsia="Calibri" w:hAnsi="Times New Roman CYR" w:cs="Times New Roman CYR"/>
          <w:sz w:val="28"/>
          <w:szCs w:val="28"/>
        </w:rPr>
        <w:t>підхід аналізу</w:t>
      </w:r>
      <w:r w:rsidRPr="00022EC2">
        <w:rPr>
          <w:rFonts w:ascii="Times New Roman CYR" w:eastAsia="Calibri" w:hAnsi="Times New Roman CYR" w:cs="Times New Roman CYR"/>
          <w:sz w:val="28"/>
          <w:szCs w:val="28"/>
        </w:rPr>
        <w:t xml:space="preserve"> «затрат/винагород»</w:t>
      </w:r>
      <w:r w:rsidR="006D4E45">
        <w:rPr>
          <w:rFonts w:ascii="Times New Roman CYR" w:eastAsia="Calibri" w:hAnsi="Times New Roman CYR" w:cs="Times New Roman CYR"/>
          <w:sz w:val="28"/>
          <w:szCs w:val="28"/>
        </w:rPr>
        <w:t xml:space="preserve"> (</w:t>
      </w:r>
      <w:r w:rsidR="006D4E45">
        <w:rPr>
          <w:rFonts w:ascii="Times New Roman CYR" w:eastAsia="Calibri" w:hAnsi="Times New Roman CYR" w:cs="Times New Roman CYR"/>
          <w:sz w:val="28"/>
          <w:szCs w:val="28"/>
          <w:lang w:val="en-US"/>
        </w:rPr>
        <w:t>cost</w:t>
      </w:r>
      <w:r w:rsidR="006D4E45" w:rsidRPr="004C0695">
        <w:rPr>
          <w:rFonts w:ascii="Times New Roman CYR" w:eastAsia="Calibri" w:hAnsi="Times New Roman CYR" w:cs="Times New Roman CYR"/>
          <w:sz w:val="28"/>
          <w:szCs w:val="28"/>
        </w:rPr>
        <w:t>/</w:t>
      </w:r>
      <w:r w:rsidR="006D4E45">
        <w:rPr>
          <w:rFonts w:ascii="Times New Roman CYR" w:eastAsia="Calibri" w:hAnsi="Times New Roman CYR" w:cs="Times New Roman CYR"/>
          <w:sz w:val="28"/>
          <w:szCs w:val="28"/>
          <w:lang w:val="en-US"/>
        </w:rPr>
        <w:t>benefits</w:t>
      </w:r>
      <w:r w:rsidR="004C0695" w:rsidRPr="004C0695">
        <w:rPr>
          <w:rFonts w:ascii="Times New Roman CYR" w:eastAsia="Calibri" w:hAnsi="Times New Roman CYR" w:cs="Times New Roman CYR"/>
          <w:sz w:val="28"/>
          <w:szCs w:val="28"/>
        </w:rPr>
        <w:t xml:space="preserve"> </w:t>
      </w:r>
      <w:r w:rsidR="004C0695">
        <w:rPr>
          <w:rFonts w:ascii="Times New Roman CYR" w:eastAsia="Calibri" w:hAnsi="Times New Roman CYR" w:cs="Times New Roman CYR"/>
          <w:sz w:val="28"/>
          <w:szCs w:val="28"/>
          <w:lang w:val="en-US"/>
        </w:rPr>
        <w:t>analysis</w:t>
      </w:r>
      <w:r w:rsidR="006D4E45">
        <w:rPr>
          <w:rFonts w:ascii="Times New Roman CYR" w:eastAsia="Calibri" w:hAnsi="Times New Roman CYR" w:cs="Times New Roman CYR"/>
          <w:sz w:val="28"/>
          <w:szCs w:val="28"/>
        </w:rPr>
        <w:t>)</w:t>
      </w:r>
      <w:r w:rsidR="004C0695">
        <w:rPr>
          <w:rFonts w:ascii="Times New Roman CYR" w:eastAsia="Calibri" w:hAnsi="Times New Roman CYR" w:cs="Times New Roman CYR"/>
          <w:sz w:val="28"/>
          <w:szCs w:val="28"/>
        </w:rPr>
        <w:t>, який був запропонований економістом та інженером</w:t>
      </w:r>
      <w:r w:rsidRPr="00022EC2">
        <w:rPr>
          <w:rFonts w:ascii="Times New Roman CYR" w:eastAsia="Calibri" w:hAnsi="Times New Roman CYR" w:cs="Times New Roman CYR"/>
          <w:sz w:val="28"/>
          <w:szCs w:val="28"/>
        </w:rPr>
        <w:t xml:space="preserve"> </w:t>
      </w:r>
      <w:r w:rsidR="004C0695">
        <w:rPr>
          <w:rFonts w:ascii="Times New Roman CYR" w:eastAsia="Calibri" w:hAnsi="Times New Roman CYR" w:cs="Times New Roman CYR"/>
          <w:sz w:val="28"/>
          <w:szCs w:val="28"/>
        </w:rPr>
        <w:t>J. </w:t>
      </w:r>
      <w:r w:rsidR="004C0695" w:rsidRPr="004C0695">
        <w:rPr>
          <w:rFonts w:ascii="Times New Roman CYR" w:eastAsia="Calibri" w:hAnsi="Times New Roman CYR" w:cs="Times New Roman CYR"/>
          <w:sz w:val="28"/>
          <w:szCs w:val="28"/>
        </w:rPr>
        <w:t>Dupuit</w:t>
      </w:r>
      <w:r w:rsidR="004C0695">
        <w:rPr>
          <w:rFonts w:ascii="Times New Roman CYR" w:eastAsia="Calibri" w:hAnsi="Times New Roman CYR" w:cs="Times New Roman CYR"/>
          <w:sz w:val="28"/>
          <w:szCs w:val="28"/>
        </w:rPr>
        <w:t xml:space="preserve"> і який дуже </w:t>
      </w:r>
      <w:r w:rsidRPr="00022EC2">
        <w:rPr>
          <w:rFonts w:ascii="Times New Roman CYR" w:eastAsia="Calibri" w:hAnsi="Times New Roman CYR" w:cs="Times New Roman CYR"/>
          <w:sz w:val="28"/>
          <w:szCs w:val="28"/>
        </w:rPr>
        <w:t xml:space="preserve">часто залучається еволюційними психологами для пояснення поведінки людини. Якщо ціна якоїсь поведінки дуже висока, то особні, які її практикують, скоріше за все, не виживуть та не залишать нащадків. В чому ж полягає небезпечна ціна флірту з боку чоловіків, яка вимушує їх приховувати власні наміри замість їх активної демонстрації, як це роблять інші тварини? Автор вважає, що в умовах конкуренції між чоловіками прямі сексуальні пропозиції можуть привести до агресії з боку конкурентів. Також пряма пропозиція зблизитися для жінки, з якою відносини були поки що лише платонічними, може зіпсувати стосунки та спровокувати пряму відмову. За таких умов більш непряма мова, слабкі сигнали, можуть знизити ризик втрат. Як пише Р. Курзбан, в ідеалі чоловік хоче, щоб сигнал був отриманий та розпізнаний як ознака сексуального інтересу, але в такій формі, щоб це легко можна було спростувати. Для цього використовується така непряма мова про те, що можна було б сходити у </w:t>
      </w:r>
      <w:r w:rsidRPr="00022EC2">
        <w:rPr>
          <w:rFonts w:ascii="Times New Roman CYR" w:eastAsia="Calibri" w:hAnsi="Times New Roman CYR" w:cs="Times New Roman CYR"/>
          <w:sz w:val="28"/>
          <w:szCs w:val="28"/>
        </w:rPr>
        <w:lastRenderedPageBreak/>
        <w:t xml:space="preserve">закусочну покуштувати чилі. Якщо жінка не хоче побачення, вона може сказати, що не любить гостру їжу. Або, якщо чоловік побачить якісь загрози, він може сказати, що це було просто ввічливістю та бажанням поїсти в компанії. Це таке собі «тестування» можливості потенційних сексуальних стосунків, причому більш безпечне для обох сторін. Чим більше невизначеності – тим краще флірт. І це певна перевірка навичок кожної зі сторін, їхніх шлюбних якостей (інтелекту, соціальної компетентності, емоційної стійкості тощо). </w:t>
      </w:r>
    </w:p>
    <w:p w14:paraId="4D7A3074" w14:textId="77777777" w:rsidR="00022EC2" w:rsidRPr="00022EC2" w:rsidRDefault="00022EC2" w:rsidP="00022EC2">
      <w:pPr>
        <w:spacing w:after="0" w:line="360" w:lineRule="auto"/>
        <w:ind w:firstLine="720"/>
        <w:jc w:val="both"/>
        <w:rPr>
          <w:rFonts w:ascii="Times New Roman CYR" w:eastAsia="Calibri" w:hAnsi="Times New Roman CYR" w:cs="Times New Roman CYR"/>
          <w:sz w:val="28"/>
          <w:szCs w:val="28"/>
        </w:rPr>
      </w:pPr>
      <w:r w:rsidRPr="00022EC2">
        <w:rPr>
          <w:rFonts w:ascii="Times New Roman CYR" w:eastAsia="Calibri" w:hAnsi="Times New Roman CYR" w:cs="Times New Roman CYR"/>
          <w:sz w:val="28"/>
          <w:szCs w:val="28"/>
        </w:rPr>
        <w:t xml:space="preserve">Як раз в таких «непрямих» та «тестових» відносинах жінці може допомогти мистецтво кокетства, саме тут воно є затребуваним, його компоненти емоційної стійкості, артистизму тощо. Крім того, як пишуть інші еволюційні </w:t>
      </w:r>
      <w:r w:rsidR="00C00230">
        <w:rPr>
          <w:rFonts w:ascii="Times New Roman CYR" w:eastAsia="Calibri" w:hAnsi="Times New Roman CYR" w:cs="Times New Roman CYR"/>
          <w:sz w:val="28"/>
          <w:szCs w:val="28"/>
        </w:rPr>
        <w:t>психологи, наприклад, А. Кемпбелл (</w:t>
      </w:r>
      <w:r w:rsidR="00C00230" w:rsidRPr="004354C0">
        <w:rPr>
          <w:rFonts w:ascii="Times New Roman" w:eastAsia="Times New Roman" w:hAnsi="Times New Roman" w:cs="Times New Roman"/>
          <w:sz w:val="28"/>
          <w:szCs w:val="28"/>
          <w:lang w:eastAsia="ru-RU"/>
        </w:rPr>
        <w:t>Campbell</w:t>
      </w:r>
      <w:r w:rsidR="00C00230">
        <w:rPr>
          <w:rFonts w:ascii="Times New Roman" w:eastAsia="Times New Roman" w:hAnsi="Times New Roman" w:cs="Times New Roman"/>
          <w:sz w:val="28"/>
          <w:szCs w:val="28"/>
          <w:lang w:eastAsia="ru-RU"/>
        </w:rPr>
        <w:t>, 2002)</w:t>
      </w:r>
      <w:r w:rsidRPr="00022EC2">
        <w:rPr>
          <w:rFonts w:ascii="Times New Roman CYR" w:eastAsia="Calibri" w:hAnsi="Times New Roman CYR" w:cs="Times New Roman CYR"/>
          <w:sz w:val="28"/>
          <w:szCs w:val="28"/>
        </w:rPr>
        <w:t xml:space="preserve"> </w:t>
      </w:r>
      <w:r w:rsidR="00C00230">
        <w:rPr>
          <w:rFonts w:ascii="Times New Roman CYR" w:eastAsia="Calibri" w:hAnsi="Times New Roman CYR" w:cs="Times New Roman CYR"/>
          <w:sz w:val="28"/>
          <w:szCs w:val="28"/>
        </w:rPr>
        <w:t xml:space="preserve">та ін., </w:t>
      </w:r>
      <w:r w:rsidRPr="00022EC2">
        <w:rPr>
          <w:rFonts w:ascii="Times New Roman CYR" w:eastAsia="Calibri" w:hAnsi="Times New Roman CYR" w:cs="Times New Roman CYR"/>
          <w:sz w:val="28"/>
          <w:szCs w:val="28"/>
        </w:rPr>
        <w:t>чоловікі віддають перевагу жінкам з високою емоційною стійкістю ще через іншу причину. Дослідження показали, що емоційно нестійкі, невротичні жінки часто впадають у післяпологову депресію та можуть полишити дитину на самоті, нехтувати необхідним доглядом і навіть вчинити самогубство. Тому, зрозуміло, що природний відбір сприяв тому, що чоловіки надають перевагу емоційно стійким жінкам, з ними більша імовірність зберегти нащадків, і такі гени вірогідніше поширяться у популяції. Це важливий факт у прикладному сенсі, який вказує психотерапевтам та консультантам, що навчання жінок засобам саморегуляції може покращити їх відносини з протилежною статтю.</w:t>
      </w:r>
    </w:p>
    <w:p w14:paraId="63A1A4B6" w14:textId="77777777" w:rsidR="00022EC2" w:rsidRPr="00022EC2" w:rsidRDefault="00022EC2" w:rsidP="00022EC2">
      <w:pPr>
        <w:spacing w:after="0" w:line="360" w:lineRule="auto"/>
        <w:ind w:firstLine="720"/>
        <w:jc w:val="both"/>
        <w:rPr>
          <w:rFonts w:ascii="Times New Roman CYR" w:eastAsia="Calibri" w:hAnsi="Times New Roman CYR" w:cs="Times New Roman CYR"/>
          <w:sz w:val="28"/>
          <w:szCs w:val="28"/>
        </w:rPr>
      </w:pPr>
      <w:r w:rsidRPr="00022EC2">
        <w:rPr>
          <w:rFonts w:ascii="Times New Roman CYR" w:eastAsia="Calibri" w:hAnsi="Times New Roman CYR" w:cs="Times New Roman CYR"/>
          <w:sz w:val="28"/>
          <w:szCs w:val="28"/>
        </w:rPr>
        <w:t xml:space="preserve">Безумовно, </w:t>
      </w:r>
      <w:r w:rsidR="004A6224">
        <w:rPr>
          <w:rFonts w:ascii="Times New Roman CYR" w:eastAsia="Calibri" w:hAnsi="Times New Roman CYR" w:cs="Times New Roman CYR"/>
          <w:sz w:val="28"/>
          <w:szCs w:val="28"/>
        </w:rPr>
        <w:t>такий складний патерн поведінки як жіноче кокетство</w:t>
      </w:r>
      <w:r w:rsidRPr="00022EC2">
        <w:rPr>
          <w:rFonts w:ascii="Times New Roman CYR" w:eastAsia="Calibri" w:hAnsi="Times New Roman CYR" w:cs="Times New Roman CYR"/>
          <w:sz w:val="28"/>
          <w:szCs w:val="28"/>
        </w:rPr>
        <w:t xml:space="preserve"> не є лише онтогенетичним надбанням або наслідком останніх століть цивілізованого життя людства. Його адаптивна природа випливає з суттєвої різниці у репродуктивному внеску чоловіків і жінок та відповідної специфіки у стратегіях поведінки, і ця адаптація продовжує бути актуальною. Хоча поява протизаплідних засобів зробила секс менш затратним для жінок та зменшила професійну гендерну стратифікацію, все одно жінки продовжують бути більш орієнтованими на довготривалі стосунки, на відміну від чоловіків (адже чоловіки все одно продовжують виробляти багато дешевих сперматозоїдів, не </w:t>
      </w:r>
      <w:r w:rsidRPr="00022EC2">
        <w:rPr>
          <w:rFonts w:ascii="Times New Roman CYR" w:eastAsia="Calibri" w:hAnsi="Times New Roman CYR" w:cs="Times New Roman CYR"/>
          <w:sz w:val="28"/>
          <w:szCs w:val="28"/>
        </w:rPr>
        <w:lastRenderedPageBreak/>
        <w:t>починають виношувати, народжувати та годувати дитину), що залишає для жінок здатність до кокетства корисним засобом для утримання чоловіків від надто частої зміни партнерш та розпорошен</w:t>
      </w:r>
      <w:r w:rsidR="004A6224">
        <w:rPr>
          <w:rFonts w:ascii="Times New Roman CYR" w:eastAsia="Calibri" w:hAnsi="Times New Roman CYR" w:cs="Times New Roman CYR"/>
          <w:sz w:val="28"/>
          <w:szCs w:val="28"/>
        </w:rPr>
        <w:t>н</w:t>
      </w:r>
      <w:r w:rsidRPr="00022EC2">
        <w:rPr>
          <w:rFonts w:ascii="Times New Roman CYR" w:eastAsia="Calibri" w:hAnsi="Times New Roman CYR" w:cs="Times New Roman CYR"/>
          <w:sz w:val="28"/>
          <w:szCs w:val="28"/>
        </w:rPr>
        <w:t xml:space="preserve">я ресурсів. </w:t>
      </w:r>
      <w:r w:rsidR="00D9791D">
        <w:rPr>
          <w:rFonts w:ascii="Times New Roman CYR" w:eastAsia="Calibri" w:hAnsi="Times New Roman CYR" w:cs="Times New Roman CYR"/>
          <w:sz w:val="28"/>
          <w:szCs w:val="28"/>
        </w:rPr>
        <w:t xml:space="preserve">Також в еволюції відбувалося збільшення батьківських інвестицій чоловіків у вигляді надання жинці та нащадкам ресурсів і захисту, через те, що такі чоловіки частіше обиралися жінками як шлюбні партнери (статевий відбір). Після збільшення батьківських інвестицій з боку чоловіків за таких чоловіків підвищилася конкуренція вже серед жінок. Тому жіноче кокетство виконує ще функцію боротьби з суперницями. </w:t>
      </w:r>
      <w:r w:rsidRPr="00022EC2">
        <w:rPr>
          <w:rFonts w:ascii="Times New Roman CYR" w:eastAsia="Calibri" w:hAnsi="Times New Roman CYR" w:cs="Times New Roman CYR"/>
          <w:sz w:val="28"/>
          <w:szCs w:val="28"/>
        </w:rPr>
        <w:t>Тобто це давня адаптація, яка зберігає своє значення дотепер.</w:t>
      </w:r>
    </w:p>
    <w:p w14:paraId="4B38BA66" w14:textId="77777777" w:rsidR="00022EC2" w:rsidRDefault="00022EC2" w:rsidP="00022EC2">
      <w:pPr>
        <w:spacing w:after="0" w:line="360" w:lineRule="auto"/>
        <w:ind w:firstLine="720"/>
        <w:jc w:val="both"/>
        <w:rPr>
          <w:rFonts w:ascii="Times New Roman CYR" w:eastAsia="Calibri" w:hAnsi="Times New Roman CYR" w:cs="Times New Roman CYR"/>
          <w:sz w:val="28"/>
          <w:szCs w:val="28"/>
        </w:rPr>
      </w:pPr>
      <w:r w:rsidRPr="00022EC2">
        <w:rPr>
          <w:rFonts w:ascii="Times New Roman CYR" w:eastAsia="Calibri" w:hAnsi="Times New Roman CYR" w:cs="Times New Roman CYR"/>
          <w:sz w:val="28"/>
          <w:szCs w:val="28"/>
        </w:rPr>
        <w:t xml:space="preserve">У наступному </w:t>
      </w:r>
      <w:r>
        <w:rPr>
          <w:rFonts w:ascii="Times New Roman CYR" w:eastAsia="Calibri" w:hAnsi="Times New Roman CYR" w:cs="Times New Roman CYR"/>
          <w:sz w:val="28"/>
          <w:szCs w:val="28"/>
        </w:rPr>
        <w:t>під</w:t>
      </w:r>
      <w:r w:rsidRPr="00022EC2">
        <w:rPr>
          <w:rFonts w:ascii="Times New Roman CYR" w:eastAsia="Calibri" w:hAnsi="Times New Roman CYR" w:cs="Times New Roman CYR"/>
          <w:sz w:val="28"/>
          <w:szCs w:val="28"/>
        </w:rPr>
        <w:t>розділі ми поговоримо про чоловічі та жіночі адаптації в більш широкому контексті – умовах створеної офіційної родини, де в силу вступають інші тиски відбору та відповідні засоби пристосування до них.</w:t>
      </w:r>
    </w:p>
    <w:p w14:paraId="463F0FD0" w14:textId="77777777" w:rsidR="00243F22" w:rsidRPr="002544F2" w:rsidRDefault="00243F22" w:rsidP="00022EC2">
      <w:pPr>
        <w:spacing w:after="0" w:line="360" w:lineRule="auto"/>
        <w:ind w:firstLine="720"/>
        <w:jc w:val="both"/>
        <w:rPr>
          <w:rFonts w:ascii="Times New Roman CYR" w:eastAsia="Calibri" w:hAnsi="Times New Roman CYR" w:cs="Times New Roman CYR"/>
          <w:sz w:val="28"/>
          <w:szCs w:val="28"/>
        </w:rPr>
      </w:pPr>
    </w:p>
    <w:p w14:paraId="5AA84BD5" w14:textId="77777777" w:rsidR="00022EC2" w:rsidRPr="00746C0B" w:rsidRDefault="00022EC2" w:rsidP="00BE0B0A">
      <w:pPr>
        <w:spacing w:after="0" w:line="360" w:lineRule="auto"/>
        <w:ind w:firstLine="708"/>
        <w:jc w:val="both"/>
        <w:rPr>
          <w:rFonts w:ascii="Times New Roman" w:eastAsia="Times New Roman" w:hAnsi="Times New Roman" w:cs="Times New Roman"/>
          <w:b/>
          <w:sz w:val="28"/>
          <w:szCs w:val="28"/>
          <w:lang w:val="ru-RU" w:eastAsia="ru-RU"/>
        </w:rPr>
      </w:pPr>
      <w:r w:rsidRPr="00022EC2">
        <w:rPr>
          <w:rFonts w:ascii="Times New Roman" w:eastAsia="Times New Roman" w:hAnsi="Times New Roman" w:cs="Times New Roman"/>
          <w:b/>
          <w:sz w:val="28"/>
          <w:szCs w:val="28"/>
          <w:lang w:eastAsia="ru-RU"/>
        </w:rPr>
        <w:t>2.2. Конфлікти поєднання родів: «невістка – чужа кістка»…</w:t>
      </w:r>
    </w:p>
    <w:p w14:paraId="5E518B75" w14:textId="77777777" w:rsidR="004D6A35" w:rsidRDefault="004D6A35" w:rsidP="00022EC2">
      <w:pPr>
        <w:spacing w:after="0" w:line="360" w:lineRule="auto"/>
        <w:ind w:firstLine="720"/>
        <w:jc w:val="both"/>
        <w:rPr>
          <w:rFonts w:ascii="Times New Roman" w:eastAsia="Times New Roman" w:hAnsi="Times New Roman" w:cs="Times New Roman"/>
          <w:sz w:val="28"/>
          <w:szCs w:val="28"/>
          <w:lang w:eastAsia="ru-RU"/>
        </w:rPr>
      </w:pPr>
    </w:p>
    <w:p w14:paraId="057218D4" w14:textId="18531450"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671907">
        <w:rPr>
          <w:rFonts w:ascii="Times New Roman" w:eastAsia="Times New Roman" w:hAnsi="Times New Roman" w:cs="Times New Roman"/>
          <w:sz w:val="28"/>
          <w:szCs w:val="28"/>
          <w:lang w:eastAsia="ru-RU"/>
        </w:rPr>
        <w:t>Проблема в</w:t>
      </w:r>
      <w:r w:rsidR="00243F22" w:rsidRPr="00671907">
        <w:rPr>
          <w:rFonts w:ascii="Times New Roman" w:eastAsia="Times New Roman" w:hAnsi="Times New Roman" w:cs="Times New Roman"/>
          <w:sz w:val="28"/>
          <w:szCs w:val="28"/>
          <w:lang w:eastAsia="ru-RU"/>
        </w:rPr>
        <w:t>ідноси</w:t>
      </w:r>
      <w:r w:rsidRPr="00671907">
        <w:rPr>
          <w:rFonts w:ascii="Times New Roman" w:eastAsia="Times New Roman" w:hAnsi="Times New Roman" w:cs="Times New Roman"/>
          <w:sz w:val="28"/>
          <w:szCs w:val="28"/>
          <w:lang w:eastAsia="ru-RU"/>
        </w:rPr>
        <w:t>н</w:t>
      </w:r>
      <w:r w:rsidRPr="00022EC2">
        <w:rPr>
          <w:rFonts w:ascii="Times New Roman" w:eastAsia="Times New Roman" w:hAnsi="Times New Roman" w:cs="Times New Roman"/>
          <w:sz w:val="28"/>
          <w:szCs w:val="28"/>
          <w:lang w:eastAsia="ru-RU"/>
        </w:rPr>
        <w:t xml:space="preserve"> між батьками з боку дружини/чоловіка (тестем, тещею, свекром, свекрухою) та молодим подружжям (зятем, невісткою) давно привертала увагу дослідників своєю універсальністю та складністю. Засновник психоаналізу З. Фрейд приділив їй багато уваги у своїй відомій праці «Тотем і Табу» 1912 р.</w:t>
      </w:r>
      <w:r w:rsidR="00B527CE">
        <w:rPr>
          <w:rFonts w:ascii="Times New Roman" w:eastAsia="Times New Roman" w:hAnsi="Times New Roman" w:cs="Times New Roman"/>
          <w:sz w:val="28"/>
          <w:szCs w:val="28"/>
          <w:lang w:eastAsia="ru-RU"/>
        </w:rPr>
        <w:t xml:space="preserve"> (Фрейд, 1990)</w:t>
      </w:r>
      <w:r w:rsidRPr="00022EC2">
        <w:rPr>
          <w:rFonts w:ascii="Times New Roman" w:eastAsia="Times New Roman" w:hAnsi="Times New Roman" w:cs="Times New Roman"/>
          <w:sz w:val="28"/>
          <w:szCs w:val="28"/>
          <w:lang w:eastAsia="ru-RU"/>
        </w:rPr>
        <w:t xml:space="preserve">, а засновник кількісного крос-культурного методу в антропології Дж. П. Мердок надав їй власне пояснення у праці «Соціальна структура» 1949 р. </w:t>
      </w:r>
      <w:r w:rsidR="00B527CE">
        <w:rPr>
          <w:rFonts w:ascii="Times New Roman" w:eastAsia="Times New Roman" w:hAnsi="Times New Roman" w:cs="Times New Roman"/>
          <w:sz w:val="28"/>
          <w:szCs w:val="28"/>
          <w:lang w:eastAsia="ru-RU"/>
        </w:rPr>
        <w:t>(Мердок, 2003)</w:t>
      </w:r>
      <w:r w:rsidRPr="00022EC2">
        <w:rPr>
          <w:rFonts w:ascii="Times New Roman" w:eastAsia="Times New Roman" w:hAnsi="Times New Roman" w:cs="Times New Roman"/>
          <w:sz w:val="28"/>
          <w:szCs w:val="28"/>
          <w:lang w:eastAsia="ru-RU"/>
        </w:rPr>
        <w:t xml:space="preserve">. Зокрема, З. Фрейд наводить яскраві приклади поведінкових норм, спрямованих на запобігання спілкування та інших побутових контактів між чоловіком/зятем та його тещею. Як пише Фрейд, це обмеження розповсюджено всюди серед традиційних народів Австралії, а також у меланезійських, полінезійських і негритянських народів. У деяких з цих народів є подібні ж заборони нешкідливого спілкування дружини/невістки з її свекром. В окремих випадках і тесть і теща стають </w:t>
      </w:r>
      <w:r w:rsidRPr="000E2DE2">
        <w:rPr>
          <w:rFonts w:ascii="Times New Roman" w:eastAsia="Times New Roman" w:hAnsi="Times New Roman" w:cs="Times New Roman"/>
          <w:sz w:val="28"/>
          <w:szCs w:val="28"/>
          <w:lang w:eastAsia="ru-RU"/>
        </w:rPr>
        <w:t xml:space="preserve">предметом запобігання. Фрейд </w:t>
      </w:r>
      <w:r w:rsidR="00407604" w:rsidRPr="000E2DE2">
        <w:rPr>
          <w:rFonts w:ascii="Times New Roman" w:eastAsia="Times New Roman" w:hAnsi="Times New Roman" w:cs="Times New Roman"/>
          <w:sz w:val="28"/>
          <w:szCs w:val="28"/>
          <w:lang w:eastAsia="ru-RU"/>
        </w:rPr>
        <w:t>детально описує ці</w:t>
      </w:r>
      <w:r w:rsidRPr="000E2DE2">
        <w:rPr>
          <w:rFonts w:ascii="Times New Roman" w:eastAsia="Times New Roman" w:hAnsi="Times New Roman" w:cs="Times New Roman"/>
          <w:sz w:val="28"/>
          <w:szCs w:val="28"/>
          <w:lang w:eastAsia="ru-RU"/>
        </w:rPr>
        <w:t xml:space="preserve"> </w:t>
      </w:r>
      <w:r w:rsidR="00407604" w:rsidRPr="000E2DE2">
        <w:rPr>
          <w:rFonts w:ascii="Times New Roman" w:eastAsia="Times New Roman" w:hAnsi="Times New Roman" w:cs="Times New Roman"/>
          <w:sz w:val="28"/>
          <w:szCs w:val="28"/>
          <w:lang w:eastAsia="ru-RU"/>
        </w:rPr>
        <w:t xml:space="preserve">дуже суворі та болісно точні </w:t>
      </w:r>
      <w:r w:rsidRPr="000E2DE2">
        <w:rPr>
          <w:rFonts w:ascii="Times New Roman" w:eastAsia="Times New Roman" w:hAnsi="Times New Roman" w:cs="Times New Roman"/>
          <w:sz w:val="28"/>
          <w:szCs w:val="28"/>
          <w:lang w:eastAsia="ru-RU"/>
        </w:rPr>
        <w:lastRenderedPageBreak/>
        <w:t>заборони</w:t>
      </w:r>
      <w:r w:rsidR="00407604" w:rsidRPr="000E2DE2">
        <w:rPr>
          <w:rFonts w:ascii="Times New Roman" w:eastAsia="Times New Roman" w:hAnsi="Times New Roman" w:cs="Times New Roman"/>
          <w:sz w:val="28"/>
          <w:szCs w:val="28"/>
          <w:lang w:eastAsia="ru-RU"/>
        </w:rPr>
        <w:t>(Фрейд, 1990, с. 208)</w:t>
      </w:r>
      <w:r w:rsidRPr="000E2DE2">
        <w:rPr>
          <w:rFonts w:ascii="Times New Roman" w:eastAsia="Times New Roman" w:hAnsi="Times New Roman" w:cs="Times New Roman"/>
          <w:sz w:val="28"/>
          <w:szCs w:val="28"/>
          <w:lang w:eastAsia="ru-RU"/>
        </w:rPr>
        <w:t xml:space="preserve">. </w:t>
      </w:r>
      <w:r w:rsidR="000E2DE2" w:rsidRPr="000E2DE2">
        <w:rPr>
          <w:rFonts w:ascii="Times New Roman" w:eastAsia="Times New Roman" w:hAnsi="Times New Roman" w:cs="Times New Roman"/>
          <w:sz w:val="28"/>
          <w:szCs w:val="28"/>
          <w:lang w:eastAsia="ru-RU"/>
        </w:rPr>
        <w:t>Далі в</w:t>
      </w:r>
      <w:r w:rsidR="00407604" w:rsidRPr="000E2DE2">
        <w:rPr>
          <w:rFonts w:ascii="Times New Roman" w:eastAsia="Times New Roman" w:hAnsi="Times New Roman" w:cs="Times New Roman"/>
          <w:sz w:val="28"/>
          <w:szCs w:val="28"/>
          <w:lang w:eastAsia="ru-RU"/>
        </w:rPr>
        <w:t xml:space="preserve">ін </w:t>
      </w:r>
      <w:r w:rsidRPr="000E2DE2">
        <w:rPr>
          <w:rFonts w:ascii="Times New Roman" w:eastAsia="Times New Roman" w:hAnsi="Times New Roman" w:cs="Times New Roman"/>
          <w:sz w:val="28"/>
          <w:szCs w:val="28"/>
          <w:lang w:eastAsia="ru-RU"/>
        </w:rPr>
        <w:t>вказує, що хоча у цивілізованих народів</w:t>
      </w:r>
      <w:r w:rsidRPr="00022EC2">
        <w:rPr>
          <w:rFonts w:ascii="Times New Roman" w:eastAsia="Times New Roman" w:hAnsi="Times New Roman" w:cs="Times New Roman"/>
          <w:sz w:val="28"/>
          <w:szCs w:val="28"/>
          <w:lang w:eastAsia="ru-RU"/>
        </w:rPr>
        <w:t xml:space="preserve"> Європи та Америки звичаї запобігання</w:t>
      </w:r>
      <w:r w:rsidR="000E2DE2" w:rsidRPr="000E2DE2">
        <w:rPr>
          <w:rFonts w:ascii="Times New Roman" w:eastAsia="Times New Roman" w:hAnsi="Times New Roman" w:cs="Times New Roman"/>
          <w:sz w:val="28"/>
          <w:szCs w:val="28"/>
          <w:lang w:eastAsia="ru-RU"/>
        </w:rPr>
        <w:t xml:space="preserve"> </w:t>
      </w:r>
      <w:r w:rsidR="000E2DE2" w:rsidRPr="00022EC2">
        <w:rPr>
          <w:rFonts w:ascii="Times New Roman" w:eastAsia="Times New Roman" w:hAnsi="Times New Roman" w:cs="Times New Roman"/>
          <w:sz w:val="28"/>
          <w:szCs w:val="28"/>
          <w:lang w:eastAsia="ru-RU"/>
        </w:rPr>
        <w:t>вже не збереглися</w:t>
      </w:r>
      <w:r w:rsidRPr="00022EC2">
        <w:rPr>
          <w:rFonts w:ascii="Times New Roman" w:eastAsia="Times New Roman" w:hAnsi="Times New Roman" w:cs="Times New Roman"/>
          <w:sz w:val="28"/>
          <w:szCs w:val="28"/>
          <w:lang w:eastAsia="ru-RU"/>
        </w:rPr>
        <w:t>, але їхні жарти нерідко обирають об’єктом тему про тещу. Це свідчить, що чуттєві реакції між зятем та тещею містять ще компоненти, які різко суперечать один одному. Тобто ці стосунки є, за Фрейдом, амбівалентними, такими, що включають ніжні та ворожі відчуття. Фрейд пояснює цю амбівалентність низкою причин. По-перше, з боку тещі – це небажання відмовитися від прав на дочку, недовіра до чужого, тенденція зберегти домінуюче положення в домі. З боку чоловіка – рішучість не підкорятися більше нічиєї волі, ревнощі до осіб, яким раніше належала ніжність його жінки і небажання, щоб порушили його ілюзію сексуальної переоцінки. По-друге, для тещі шлюб дочки – це можливість пережити знову власну молодість, але вживання у відчуття дочки може у матері зайти так далеко, що вона закохається у чоловіка дочки. Тому на зятя у тещі спрямовуються неприязні садистичні компоненти любовного руху, щоб надійніше подавити заборонені ніжні.</w:t>
      </w:r>
    </w:p>
    <w:p w14:paraId="052F2674"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У чоловіка ставлення до тещі ускладнюється, за Фрейдом, подібними ж душевними рухами, але які походять з інших джерел. Шлях до вибору об’єкта любові в нього йшов через образи матері та сестер. Внаслідок обмежень інцесту його любов відійшла від дорогих осіб його дитинства з тим, щоб зупинитися на чужому об’єкті, обраному за їхнім образом і подобою. Місце його рідної матері тепер займає теща. Таким чином, його страх перед інцест</w:t>
      </w:r>
      <w:r w:rsidR="00B527CE">
        <w:rPr>
          <w:rFonts w:ascii="Times New Roman" w:eastAsia="Times New Roman" w:hAnsi="Times New Roman" w:cs="Times New Roman"/>
          <w:sz w:val="28"/>
          <w:szCs w:val="28"/>
          <w:lang w:eastAsia="ru-RU"/>
        </w:rPr>
        <w:t>ом тепер переноситься на тещу (Фрейд, 1990,</w:t>
      </w:r>
      <w:r w:rsidRPr="00022EC2">
        <w:rPr>
          <w:rFonts w:ascii="Times New Roman" w:eastAsia="Times New Roman" w:hAnsi="Times New Roman" w:cs="Times New Roman"/>
          <w:sz w:val="28"/>
          <w:szCs w:val="28"/>
          <w:lang w:eastAsia="ru-RU"/>
        </w:rPr>
        <w:t xml:space="preserve"> с. 210</w:t>
      </w:r>
      <w:r w:rsidR="00B527CE">
        <w:rPr>
          <w:rFonts w:ascii="Times New Roman" w:eastAsia="Times New Roman" w:hAnsi="Times New Roman" w:cs="Times New Roman"/>
          <w:sz w:val="28"/>
          <w:szCs w:val="28"/>
          <w:lang w:eastAsia="ru-RU"/>
        </w:rPr>
        <w:t>)</w:t>
      </w:r>
      <w:r w:rsidRPr="00022EC2">
        <w:rPr>
          <w:rFonts w:ascii="Times New Roman" w:eastAsia="Times New Roman" w:hAnsi="Times New Roman" w:cs="Times New Roman"/>
          <w:sz w:val="28"/>
          <w:szCs w:val="28"/>
          <w:lang w:eastAsia="ru-RU"/>
        </w:rPr>
        <w:t>.</w:t>
      </w:r>
    </w:p>
    <w:p w14:paraId="7CE2F4C6"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Дж. П. Мердок, враховуючи інцестуозну гіпотезу З. Фрейда, висуває більш комплексне пояснення феномену складних та регламентованих різним чином відношень між батьками та дітьми різних родів, які об’єдналися через шлюб. Він пише, що звичаї запобігання і стриманості відносно тещі (як і аналогічні звичаї між свекром і невісткою, які менш широко розповсюджені, ніж табу, пов’язані з тещею) попереджають сексуальні зв’язки, здатні з особою силою підірвати основи внут</w:t>
      </w:r>
      <w:r w:rsidR="00B527CE">
        <w:rPr>
          <w:rFonts w:ascii="Times New Roman" w:eastAsia="Times New Roman" w:hAnsi="Times New Roman" w:cs="Times New Roman"/>
          <w:sz w:val="28"/>
          <w:szCs w:val="28"/>
          <w:lang w:eastAsia="ru-RU"/>
        </w:rPr>
        <w:t>рішньо-сімейної кооперації (Мердок, 2003</w:t>
      </w:r>
      <w:r w:rsidRPr="00022EC2">
        <w:rPr>
          <w:rFonts w:ascii="Times New Roman" w:eastAsia="Times New Roman" w:hAnsi="Times New Roman" w:cs="Times New Roman"/>
          <w:sz w:val="28"/>
          <w:szCs w:val="28"/>
          <w:lang w:eastAsia="ru-RU"/>
        </w:rPr>
        <w:t>, с. 359</w:t>
      </w:r>
      <w:r w:rsidR="00B527CE">
        <w:rPr>
          <w:rFonts w:ascii="Times New Roman" w:eastAsia="Times New Roman" w:hAnsi="Times New Roman" w:cs="Times New Roman"/>
          <w:sz w:val="28"/>
          <w:szCs w:val="28"/>
          <w:lang w:eastAsia="ru-RU"/>
        </w:rPr>
        <w:t>)</w:t>
      </w:r>
      <w:r w:rsidRPr="00022EC2">
        <w:rPr>
          <w:rFonts w:ascii="Times New Roman" w:eastAsia="Times New Roman" w:hAnsi="Times New Roman" w:cs="Times New Roman"/>
          <w:sz w:val="28"/>
          <w:szCs w:val="28"/>
          <w:lang w:eastAsia="ru-RU"/>
        </w:rPr>
        <w:t xml:space="preserve">. Далі він пише, що родина задовольняє цілу низку важливих соціальних потреб </w:t>
      </w:r>
      <w:r w:rsidRPr="00022EC2">
        <w:rPr>
          <w:rFonts w:ascii="Times New Roman" w:eastAsia="Times New Roman" w:hAnsi="Times New Roman" w:cs="Times New Roman"/>
          <w:sz w:val="28"/>
          <w:szCs w:val="28"/>
          <w:lang w:eastAsia="ru-RU"/>
        </w:rPr>
        <w:lastRenderedPageBreak/>
        <w:t>– в економічній кооперації, в забезпеченні демографічного відтворення, у навчанні дітей, в соціалізації, і жодне суспільство не знайшло більш вдалого засобу для їх задоволення. Все, що ослаблює родину, ослаблює і суспільство, підриваючи кооперацію, знижуючи демографічне відтворення, підвищуючи дитячу смертність і питому вагу непрацездатних, недосоціалізованих і криміногенних членів суспільства. Конфлікт всередині сім’ї стає джерелом її слабкості, як це переконливо демонструють на багатьох прикладах сучасні соціологічні дослідження з проблем сімейної дезорганізації. Жодна форма конфлікту не здійснює настільки руйнівний вплив, як сексуальна конкуренція і ревнощі. Зменшення сексуального суперництва між батьками та дітьми, а також між сіблінгами зміцнює родину як кооперативну соціальну групу, збільшує ефективність виробництва нею своїх соціальних послуг, а значить і підсилює все суспільство в цілом</w:t>
      </w:r>
      <w:r w:rsidR="00B527CE">
        <w:rPr>
          <w:rFonts w:ascii="Times New Roman" w:eastAsia="Times New Roman" w:hAnsi="Times New Roman" w:cs="Times New Roman"/>
          <w:sz w:val="28"/>
          <w:szCs w:val="28"/>
          <w:lang w:eastAsia="ru-RU"/>
        </w:rPr>
        <w:t>у (Мердок</w:t>
      </w:r>
      <w:r w:rsidRPr="00022EC2">
        <w:rPr>
          <w:rFonts w:ascii="Times New Roman" w:eastAsia="Times New Roman" w:hAnsi="Times New Roman" w:cs="Times New Roman"/>
          <w:sz w:val="28"/>
          <w:szCs w:val="28"/>
          <w:lang w:eastAsia="ru-RU"/>
        </w:rPr>
        <w:t>,</w:t>
      </w:r>
      <w:r w:rsidR="00B527CE">
        <w:rPr>
          <w:rFonts w:ascii="Times New Roman" w:eastAsia="Times New Roman" w:hAnsi="Times New Roman" w:cs="Times New Roman"/>
          <w:sz w:val="28"/>
          <w:szCs w:val="28"/>
          <w:lang w:eastAsia="ru-RU"/>
        </w:rPr>
        <w:t xml:space="preserve"> 2003,</w:t>
      </w:r>
      <w:r w:rsidRPr="00022EC2">
        <w:rPr>
          <w:rFonts w:ascii="Times New Roman" w:eastAsia="Times New Roman" w:hAnsi="Times New Roman" w:cs="Times New Roman"/>
          <w:sz w:val="28"/>
          <w:szCs w:val="28"/>
          <w:lang w:eastAsia="ru-RU"/>
        </w:rPr>
        <w:t xml:space="preserve"> с. 375</w:t>
      </w:r>
      <w:r w:rsidR="00B527CE">
        <w:rPr>
          <w:rFonts w:ascii="Times New Roman" w:eastAsia="Times New Roman" w:hAnsi="Times New Roman" w:cs="Times New Roman"/>
          <w:sz w:val="28"/>
          <w:szCs w:val="28"/>
          <w:lang w:eastAsia="ru-RU"/>
        </w:rPr>
        <w:t>)</w:t>
      </w:r>
      <w:r w:rsidRPr="00022EC2">
        <w:rPr>
          <w:rFonts w:ascii="Times New Roman" w:eastAsia="Times New Roman" w:hAnsi="Times New Roman" w:cs="Times New Roman"/>
          <w:sz w:val="28"/>
          <w:szCs w:val="28"/>
          <w:lang w:eastAsia="ru-RU"/>
        </w:rPr>
        <w:t>.</w:t>
      </w:r>
    </w:p>
    <w:p w14:paraId="29D53875"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Серед сучасних дослідників цій проблемі приділяють увагу В. М. Павленко</w:t>
      </w:r>
      <w:r w:rsidR="00B527CE">
        <w:rPr>
          <w:rFonts w:ascii="Times New Roman" w:eastAsia="Times New Roman" w:hAnsi="Times New Roman" w:cs="Times New Roman"/>
          <w:sz w:val="28"/>
          <w:szCs w:val="28"/>
          <w:lang w:eastAsia="ru-RU"/>
        </w:rPr>
        <w:t xml:space="preserve"> (2005)</w:t>
      </w:r>
      <w:r w:rsidR="00267285">
        <w:rPr>
          <w:rFonts w:ascii="Times New Roman" w:eastAsia="Times New Roman" w:hAnsi="Times New Roman" w:cs="Times New Roman"/>
          <w:sz w:val="28"/>
          <w:szCs w:val="28"/>
          <w:lang w:eastAsia="ru-RU"/>
        </w:rPr>
        <w:t>, E. Voland та</w:t>
      </w:r>
      <w:r w:rsidRPr="00022EC2">
        <w:rPr>
          <w:rFonts w:ascii="Times New Roman" w:eastAsia="Times New Roman" w:hAnsi="Times New Roman" w:cs="Times New Roman"/>
          <w:sz w:val="28"/>
          <w:szCs w:val="28"/>
          <w:lang w:eastAsia="ru-RU"/>
        </w:rPr>
        <w:t xml:space="preserve"> J. Beise</w:t>
      </w:r>
      <w:r w:rsidR="00267285">
        <w:rPr>
          <w:rFonts w:ascii="Times New Roman" w:eastAsia="Times New Roman" w:hAnsi="Times New Roman" w:cs="Times New Roman"/>
          <w:sz w:val="28"/>
          <w:szCs w:val="28"/>
          <w:lang w:eastAsia="ru-RU"/>
        </w:rPr>
        <w:t xml:space="preserve"> (2002)</w:t>
      </w:r>
      <w:r w:rsidRPr="00022EC2">
        <w:rPr>
          <w:rFonts w:ascii="Times New Roman" w:eastAsia="Times New Roman" w:hAnsi="Times New Roman" w:cs="Times New Roman"/>
          <w:sz w:val="28"/>
          <w:szCs w:val="28"/>
          <w:lang w:eastAsia="ru-RU"/>
        </w:rPr>
        <w:t xml:space="preserve">, Euler </w:t>
      </w:r>
      <w:r w:rsidR="00267285">
        <w:rPr>
          <w:rFonts w:ascii="Times New Roman" w:eastAsia="Times New Roman" w:hAnsi="Times New Roman" w:cs="Times New Roman"/>
          <w:sz w:val="28"/>
          <w:szCs w:val="28"/>
          <w:lang w:eastAsia="ru-RU"/>
        </w:rPr>
        <w:t>зі співавторами</w:t>
      </w:r>
      <w:r w:rsidR="00267285" w:rsidRPr="00267285">
        <w:rPr>
          <w:rFonts w:ascii="Times New Roman" w:eastAsia="Times New Roman" w:hAnsi="Times New Roman" w:cs="Times New Roman"/>
          <w:sz w:val="28"/>
          <w:szCs w:val="28"/>
          <w:lang w:eastAsia="ru-RU"/>
        </w:rPr>
        <w:t xml:space="preserve"> (</w:t>
      </w:r>
      <w:r w:rsidR="00267285" w:rsidRPr="004354C0">
        <w:rPr>
          <w:rFonts w:ascii="Times New Roman" w:eastAsia="Times New Roman" w:hAnsi="Times New Roman" w:cs="Times New Roman"/>
          <w:sz w:val="28"/>
          <w:szCs w:val="28"/>
          <w:lang w:eastAsia="ru-RU"/>
        </w:rPr>
        <w:t xml:space="preserve">Salmon </w:t>
      </w:r>
      <w:r w:rsidR="00267285" w:rsidRPr="00267285">
        <w:rPr>
          <w:rFonts w:ascii="Times New Roman" w:eastAsia="Times New Roman" w:hAnsi="Times New Roman" w:cs="Times New Roman"/>
          <w:sz w:val="28"/>
          <w:szCs w:val="28"/>
          <w:lang w:eastAsia="ru-RU"/>
        </w:rPr>
        <w:t>&amp;</w:t>
      </w:r>
      <w:r w:rsidR="00267285" w:rsidRPr="004354C0">
        <w:rPr>
          <w:rFonts w:ascii="Times New Roman" w:eastAsia="Times New Roman" w:hAnsi="Times New Roman" w:cs="Times New Roman"/>
          <w:sz w:val="28"/>
          <w:szCs w:val="28"/>
          <w:lang w:eastAsia="ru-RU"/>
        </w:rPr>
        <w:t xml:space="preserve"> Shachelford</w:t>
      </w:r>
      <w:r w:rsidR="00267285">
        <w:rPr>
          <w:rFonts w:ascii="Times New Roman" w:eastAsia="Times New Roman" w:hAnsi="Times New Roman" w:cs="Times New Roman"/>
          <w:sz w:val="28"/>
          <w:szCs w:val="28"/>
          <w:lang w:eastAsia="ru-RU"/>
        </w:rPr>
        <w:t>,</w:t>
      </w:r>
      <w:r w:rsidR="00267285" w:rsidRPr="00267285">
        <w:rPr>
          <w:rFonts w:ascii="Times New Roman" w:eastAsia="Times New Roman" w:hAnsi="Times New Roman" w:cs="Times New Roman"/>
          <w:sz w:val="28"/>
          <w:szCs w:val="28"/>
          <w:lang w:eastAsia="ru-RU"/>
        </w:rPr>
        <w:t xml:space="preserve"> 2011</w:t>
      </w:r>
      <w:r w:rsidR="00267285">
        <w:rPr>
          <w:rFonts w:ascii="Times New Roman" w:eastAsia="Times New Roman" w:hAnsi="Times New Roman" w:cs="Times New Roman"/>
          <w:sz w:val="28"/>
          <w:szCs w:val="28"/>
          <w:lang w:eastAsia="ru-RU"/>
        </w:rPr>
        <w:t>)</w:t>
      </w:r>
      <w:r w:rsidRPr="00022EC2">
        <w:rPr>
          <w:rFonts w:ascii="Times New Roman" w:eastAsia="Times New Roman" w:hAnsi="Times New Roman" w:cs="Times New Roman"/>
          <w:sz w:val="28"/>
          <w:szCs w:val="28"/>
          <w:lang w:eastAsia="ru-RU"/>
        </w:rPr>
        <w:t>, T. F. </w:t>
      </w:r>
      <w:hyperlink r:id="rId19" w:history="1">
        <w:r w:rsidRPr="00022EC2">
          <w:rPr>
            <w:rFonts w:ascii="Times New Roman" w:eastAsia="Times New Roman" w:hAnsi="Times New Roman" w:cs="Times New Roman"/>
            <w:sz w:val="28"/>
            <w:szCs w:val="28"/>
            <w:lang w:eastAsia="ru-RU"/>
          </w:rPr>
          <w:t>Wu</w:t>
        </w:r>
      </w:hyperlink>
      <w:r w:rsidR="00267285">
        <w:rPr>
          <w:rFonts w:ascii="Times New Roman" w:eastAsia="Times New Roman" w:hAnsi="Times New Roman" w:cs="Times New Roman"/>
          <w:sz w:val="28"/>
          <w:szCs w:val="28"/>
          <w:lang w:eastAsia="ru-RU"/>
        </w:rPr>
        <w:t xml:space="preserve"> зі співавторами (2010).</w:t>
      </w:r>
    </w:p>
    <w:p w14:paraId="73E3A2F6"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 xml:space="preserve">Ця проблема, хоча і є універсальною, що доводить її еволюційне коріння, має крос-культурні особливості. Лінгвістичним доказом того, що в слов’янській культурі існує проблема між батьками та дітьми з різних родів є прислів’я та приказки на цю тему: «Невістка найбільше їсть, найменше робить»; «Зять любить взять»; «Невістка – чужа кістка»; «Прийми зятя в дом, а сам іди вон»; «Коза не скотина, зять – не дитина»; «Як єсть, так єсть – лучче собака, ніж тесть»; «Тещіного язика аршином не зміриш»; «Теща хоч не знає як, але знає, що не так»; «На тихому зяті теща воду возить»; «Усі в сім’ї сплять, а невістці молоти велять»; «Свекруха – уїдлива муха»; «За те свекруха невістку не злюбила, що невістка свекрусі не догодила»; «Брехлива свекруха невістці не вірить»; «Пам’ятає свекруха свою молодість, через те й невістці не вірить»; «З сином позмагайся, та й на піч побирайся, а з зятем позмагайся, то з хати вибирайся»; «Свекор – гроза, а свекруха – виїсть глаза»; «У лихої свекрухи і очі ззаду» та ін. </w:t>
      </w:r>
      <w:r w:rsidR="00267285">
        <w:rPr>
          <w:rFonts w:ascii="Times New Roman" w:eastAsia="Times New Roman" w:hAnsi="Times New Roman" w:cs="Times New Roman"/>
          <w:sz w:val="28"/>
          <w:szCs w:val="28"/>
          <w:lang w:eastAsia="ru-RU"/>
        </w:rPr>
        <w:t>(</w:t>
      </w:r>
      <w:r w:rsidR="00267285" w:rsidRPr="004354C0">
        <w:rPr>
          <w:rFonts w:ascii="Times New Roman" w:eastAsia="Times New Roman" w:hAnsi="Times New Roman" w:cs="Times New Roman"/>
          <w:sz w:val="28"/>
          <w:szCs w:val="28"/>
          <w:lang w:eastAsia="ru-RU"/>
        </w:rPr>
        <w:t>Шумади</w:t>
      </w:r>
      <w:r w:rsidR="00267285">
        <w:rPr>
          <w:rFonts w:ascii="Times New Roman" w:eastAsia="Times New Roman" w:hAnsi="Times New Roman" w:cs="Times New Roman"/>
          <w:sz w:val="28"/>
          <w:szCs w:val="28"/>
          <w:lang w:eastAsia="ru-RU"/>
        </w:rPr>
        <w:t>, 1985; Павленко, 2005;</w:t>
      </w:r>
      <w:r w:rsidRPr="00022EC2">
        <w:rPr>
          <w:rFonts w:ascii="Times New Roman" w:eastAsia="Times New Roman" w:hAnsi="Times New Roman" w:cs="Times New Roman"/>
          <w:sz w:val="28"/>
          <w:szCs w:val="28"/>
          <w:lang w:eastAsia="ru-RU"/>
        </w:rPr>
        <w:t xml:space="preserve"> </w:t>
      </w:r>
      <w:r w:rsidR="00267285" w:rsidRPr="004354C0">
        <w:rPr>
          <w:rFonts w:ascii="Times New Roman" w:eastAsia="Times New Roman" w:hAnsi="Times New Roman" w:cs="Times New Roman"/>
          <w:sz w:val="28"/>
          <w:szCs w:val="28"/>
          <w:lang w:eastAsia="ru-RU"/>
        </w:rPr>
        <w:t>Аникина</w:t>
      </w:r>
      <w:r w:rsidR="001F0E5E">
        <w:rPr>
          <w:rFonts w:ascii="Times New Roman" w:eastAsia="Times New Roman" w:hAnsi="Times New Roman" w:cs="Times New Roman"/>
          <w:sz w:val="28"/>
          <w:szCs w:val="28"/>
          <w:lang w:eastAsia="ru-RU"/>
        </w:rPr>
        <w:t>, 1986)</w:t>
      </w:r>
      <w:r w:rsidRPr="00022EC2">
        <w:rPr>
          <w:rFonts w:ascii="Times New Roman" w:eastAsia="Times New Roman" w:hAnsi="Times New Roman" w:cs="Times New Roman"/>
          <w:sz w:val="28"/>
          <w:szCs w:val="28"/>
          <w:lang w:eastAsia="ru-RU"/>
        </w:rPr>
        <w:t>.</w:t>
      </w:r>
    </w:p>
    <w:p w14:paraId="7EEFBBFD" w14:textId="77777777" w:rsid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lastRenderedPageBreak/>
        <w:t>В. М. Павленко</w:t>
      </w:r>
      <w:r w:rsidR="00267285">
        <w:rPr>
          <w:rFonts w:ascii="Times New Roman" w:eastAsia="Times New Roman" w:hAnsi="Times New Roman" w:cs="Times New Roman"/>
          <w:sz w:val="28"/>
          <w:szCs w:val="28"/>
          <w:lang w:eastAsia="ru-RU"/>
        </w:rPr>
        <w:t xml:space="preserve"> (2005)</w:t>
      </w:r>
      <w:r w:rsidRPr="00022EC2">
        <w:rPr>
          <w:rFonts w:ascii="Times New Roman" w:eastAsia="Times New Roman" w:hAnsi="Times New Roman" w:cs="Times New Roman"/>
          <w:sz w:val="28"/>
          <w:szCs w:val="28"/>
          <w:lang w:eastAsia="ru-RU"/>
        </w:rPr>
        <w:t xml:space="preserve"> вважає, що існування у народній свідомості такої кількості прислів’їв та приказок забезпечувало кілька варіантів дій для зняття можливих конфліктів між подружжям та родичами з боку чоловіка / дружини. По-перше, вони виконували профілактично-інформативну функцію, попереджаючи молоду пару та їхніх батьків про традиційно небезпечні аспекти сімейного життя, допомагали заздалегідь підготуватися, або звикнути та зміритися з ними. По-друге, наявність у прислів’ях зворотних, начебто «дзеркальних» негативних формул слугує психологічним захисним механізмом і повертає негативне визначення автору без переживань власної образи. Додатковою основою для таких запобіжних заходів, за думкою В. М. Павленко, було те, що невістка / зять представляли інший (чужий) рід, а значить гостре внутрішньосімейне зіткнення легко могло перерости у зіткнення міжродове, більш небезпечне для етносу.</w:t>
      </w:r>
    </w:p>
    <w:p w14:paraId="4E0BC63B" w14:textId="77777777" w:rsidR="002E5933" w:rsidRDefault="00994CFF" w:rsidP="00C51AA6">
      <w:pPr>
        <w:spacing w:after="0" w:line="36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Про </w:t>
      </w:r>
      <w:r w:rsidR="00C51AA6">
        <w:rPr>
          <w:rFonts w:ascii="Times New Roman" w:eastAsia="Times New Roman" w:hAnsi="Times New Roman" w:cs="Times New Roman"/>
          <w:sz w:val="28"/>
          <w:szCs w:val="28"/>
          <w:lang w:eastAsia="ru-RU"/>
        </w:rPr>
        <w:t>суперечливі</w:t>
      </w:r>
      <w:r>
        <w:rPr>
          <w:rFonts w:ascii="Times New Roman" w:eastAsia="Times New Roman" w:hAnsi="Times New Roman" w:cs="Times New Roman"/>
          <w:sz w:val="28"/>
          <w:szCs w:val="28"/>
          <w:lang w:eastAsia="ru-RU"/>
        </w:rPr>
        <w:t xml:space="preserve"> стосунки між новими родичами після об’єднання родів свідчать російські та арабські прислів’я, порівняльний аналіз яких наводиться у праці Т. А. Шайхулліна (2011). Зокрема: </w:t>
      </w:r>
      <w:r w:rsidRPr="00994CFF">
        <w:rPr>
          <w:rFonts w:ascii="Times New Roman" w:eastAsia="Times New Roman" w:hAnsi="Times New Roman" w:cs="Times New Roman"/>
          <w:sz w:val="28"/>
          <w:szCs w:val="28"/>
          <w:lang w:eastAsia="ru-RU"/>
        </w:rPr>
        <w:t>"Написано на двер</w:t>
      </w:r>
      <w:r>
        <w:rPr>
          <w:rFonts w:ascii="Times New Roman" w:eastAsia="Times New Roman" w:hAnsi="Times New Roman" w:cs="Times New Roman"/>
          <w:sz w:val="28"/>
          <w:szCs w:val="28"/>
          <w:lang w:eastAsia="ru-RU"/>
        </w:rPr>
        <w:t>і</w:t>
      </w:r>
      <w:r w:rsidRPr="00994CFF">
        <w:rPr>
          <w:rFonts w:ascii="Times New Roman" w:eastAsia="Times New Roman" w:hAnsi="Times New Roman" w:cs="Times New Roman"/>
          <w:sz w:val="28"/>
          <w:szCs w:val="28"/>
          <w:lang w:eastAsia="ru-RU"/>
        </w:rPr>
        <w:t xml:space="preserve"> ра</w:t>
      </w:r>
      <w:r>
        <w:rPr>
          <w:rFonts w:ascii="Times New Roman" w:eastAsia="Times New Roman" w:hAnsi="Times New Roman" w:cs="Times New Roman"/>
          <w:sz w:val="28"/>
          <w:szCs w:val="28"/>
          <w:lang w:eastAsia="ru-RU"/>
        </w:rPr>
        <w:t>ю</w:t>
      </w:r>
      <w:r w:rsidRPr="00994CFF">
        <w:rPr>
          <w:rFonts w:ascii="Times New Roman" w:eastAsia="Times New Roman" w:hAnsi="Times New Roman" w:cs="Times New Roman"/>
          <w:sz w:val="28"/>
          <w:szCs w:val="28"/>
          <w:lang w:eastAsia="ru-RU"/>
        </w:rPr>
        <w:t>: "Не</w:t>
      </w:r>
      <w:r>
        <w:rPr>
          <w:rFonts w:ascii="Times New Roman" w:eastAsia="Times New Roman" w:hAnsi="Times New Roman" w:cs="Times New Roman"/>
          <w:sz w:val="28"/>
          <w:szCs w:val="28"/>
          <w:lang w:eastAsia="ru-RU"/>
        </w:rPr>
        <w:t>має жодної свекрухи</w:t>
      </w:r>
      <w:r w:rsidRPr="00994C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яка</w:t>
      </w:r>
      <w:r w:rsidRPr="00994CFF">
        <w:rPr>
          <w:rFonts w:ascii="Times New Roman" w:eastAsia="Times New Roman" w:hAnsi="Times New Roman" w:cs="Times New Roman"/>
          <w:sz w:val="28"/>
          <w:szCs w:val="28"/>
          <w:lang w:eastAsia="ru-RU"/>
        </w:rPr>
        <w:t xml:space="preserve"> любит</w:t>
      </w:r>
      <w:r>
        <w:rPr>
          <w:rFonts w:ascii="Times New Roman" w:eastAsia="Times New Roman" w:hAnsi="Times New Roman" w:cs="Times New Roman"/>
          <w:sz w:val="28"/>
          <w:szCs w:val="28"/>
          <w:lang w:eastAsia="ru-RU"/>
        </w:rPr>
        <w:t>ь</w:t>
      </w:r>
      <w:r w:rsidRPr="00994CFF">
        <w:rPr>
          <w:rFonts w:ascii="Times New Roman" w:eastAsia="Times New Roman" w:hAnsi="Times New Roman" w:cs="Times New Roman"/>
          <w:sz w:val="28"/>
          <w:szCs w:val="28"/>
          <w:lang w:eastAsia="ru-RU"/>
        </w:rPr>
        <w:t xml:space="preserve"> свою сноху"</w:t>
      </w:r>
      <w:r>
        <w:rPr>
          <w:rFonts w:ascii="Times New Roman" w:eastAsia="Times New Roman" w:hAnsi="Times New Roman" w:cs="Times New Roman"/>
          <w:sz w:val="28"/>
          <w:szCs w:val="28"/>
          <w:lang w:eastAsia="ru-RU"/>
        </w:rPr>
        <w:t>,</w:t>
      </w:r>
      <w:r w:rsidRPr="00994C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994CFF">
        <w:rPr>
          <w:rFonts w:ascii="Times New Roman" w:eastAsia="Times New Roman" w:hAnsi="Times New Roman" w:cs="Times New Roman"/>
          <w:sz w:val="28"/>
          <w:szCs w:val="28"/>
          <w:lang w:eastAsia="ru-RU"/>
        </w:rPr>
        <w:t>Написано</w:t>
      </w:r>
      <w:r>
        <w:rPr>
          <w:rFonts w:ascii="Times New Roman" w:eastAsia="Times New Roman" w:hAnsi="Times New Roman" w:cs="Times New Roman"/>
          <w:sz w:val="28"/>
          <w:szCs w:val="28"/>
          <w:lang w:eastAsia="ru-RU"/>
        </w:rPr>
        <w:t xml:space="preserve"> </w:t>
      </w:r>
      <w:r w:rsidRPr="00994CFF">
        <w:rPr>
          <w:rFonts w:ascii="Times New Roman" w:eastAsia="Times New Roman" w:hAnsi="Times New Roman" w:cs="Times New Roman"/>
          <w:sz w:val="28"/>
          <w:szCs w:val="28"/>
          <w:lang w:eastAsia="ru-RU"/>
        </w:rPr>
        <w:t>на двер</w:t>
      </w:r>
      <w:r>
        <w:rPr>
          <w:rFonts w:ascii="Times New Roman" w:eastAsia="Times New Roman" w:hAnsi="Times New Roman" w:cs="Times New Roman"/>
          <w:sz w:val="28"/>
          <w:szCs w:val="28"/>
          <w:lang w:eastAsia="ru-RU"/>
        </w:rPr>
        <w:t>і</w:t>
      </w:r>
      <w:r w:rsidRPr="00994CFF">
        <w:rPr>
          <w:rFonts w:ascii="Times New Roman" w:eastAsia="Times New Roman" w:hAnsi="Times New Roman" w:cs="Times New Roman"/>
          <w:sz w:val="28"/>
          <w:szCs w:val="28"/>
          <w:lang w:eastAsia="ru-RU"/>
        </w:rPr>
        <w:t xml:space="preserve"> неба: "Н</w:t>
      </w:r>
      <w:r>
        <w:rPr>
          <w:rFonts w:ascii="Times New Roman" w:eastAsia="Times New Roman" w:hAnsi="Times New Roman" w:cs="Times New Roman"/>
          <w:sz w:val="28"/>
          <w:szCs w:val="28"/>
          <w:lang w:eastAsia="ru-RU"/>
        </w:rPr>
        <w:t>емає</w:t>
      </w:r>
      <w:r w:rsidRPr="00994C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ж</w:t>
      </w:r>
      <w:r w:rsidR="00C51AA6">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дної</w:t>
      </w:r>
      <w:r w:rsidRPr="00994CFF">
        <w:rPr>
          <w:rFonts w:ascii="Times New Roman" w:eastAsia="Times New Roman" w:hAnsi="Times New Roman" w:cs="Times New Roman"/>
          <w:sz w:val="28"/>
          <w:szCs w:val="28"/>
          <w:lang w:eastAsia="ru-RU"/>
        </w:rPr>
        <w:t xml:space="preserve"> снохи, </w:t>
      </w:r>
      <w:r>
        <w:rPr>
          <w:rFonts w:ascii="Times New Roman" w:eastAsia="Times New Roman" w:hAnsi="Times New Roman" w:cs="Times New Roman"/>
          <w:sz w:val="28"/>
          <w:szCs w:val="28"/>
          <w:lang w:eastAsia="ru-RU"/>
        </w:rPr>
        <w:t xml:space="preserve">яка </w:t>
      </w:r>
      <w:r w:rsidRPr="00994CFF">
        <w:rPr>
          <w:rFonts w:ascii="Times New Roman" w:eastAsia="Times New Roman" w:hAnsi="Times New Roman" w:cs="Times New Roman"/>
          <w:sz w:val="28"/>
          <w:szCs w:val="28"/>
          <w:lang w:eastAsia="ru-RU"/>
        </w:rPr>
        <w:t>любит</w:t>
      </w:r>
      <w:r>
        <w:rPr>
          <w:rFonts w:ascii="Times New Roman" w:eastAsia="Times New Roman" w:hAnsi="Times New Roman" w:cs="Times New Roman"/>
          <w:sz w:val="28"/>
          <w:szCs w:val="28"/>
          <w:lang w:eastAsia="ru-RU"/>
        </w:rPr>
        <w:t>ь</w:t>
      </w:r>
      <w:r w:rsidRPr="00994CFF">
        <w:rPr>
          <w:rFonts w:ascii="Times New Roman" w:eastAsia="Times New Roman" w:hAnsi="Times New Roman" w:cs="Times New Roman"/>
          <w:sz w:val="28"/>
          <w:szCs w:val="28"/>
          <w:lang w:eastAsia="ru-RU"/>
        </w:rPr>
        <w:t xml:space="preserve"> свою свекр</w:t>
      </w:r>
      <w:r>
        <w:rPr>
          <w:rFonts w:ascii="Times New Roman" w:eastAsia="Times New Roman" w:hAnsi="Times New Roman" w:cs="Times New Roman"/>
          <w:sz w:val="28"/>
          <w:szCs w:val="28"/>
          <w:lang w:eastAsia="ru-RU"/>
        </w:rPr>
        <w:t>уху</w:t>
      </w:r>
      <w:r w:rsidRPr="00994CF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(араб.), «</w:t>
      </w:r>
      <w:r w:rsidRPr="00994CFF">
        <w:rPr>
          <w:rFonts w:ascii="Times New Roman" w:eastAsia="Times New Roman" w:hAnsi="Times New Roman" w:cs="Times New Roman"/>
          <w:sz w:val="28"/>
          <w:szCs w:val="28"/>
          <w:lang w:eastAsia="ru-RU"/>
        </w:rPr>
        <w:t>Тесть любит</w:t>
      </w:r>
      <w:r>
        <w:rPr>
          <w:rFonts w:ascii="Times New Roman" w:eastAsia="Times New Roman" w:hAnsi="Times New Roman" w:cs="Times New Roman"/>
          <w:sz w:val="28"/>
          <w:szCs w:val="28"/>
          <w:lang w:eastAsia="ru-RU"/>
        </w:rPr>
        <w:t>ь</w:t>
      </w:r>
      <w:r w:rsidRPr="00994CFF">
        <w:rPr>
          <w:rFonts w:ascii="Times New Roman" w:eastAsia="Times New Roman" w:hAnsi="Times New Roman" w:cs="Times New Roman"/>
          <w:sz w:val="28"/>
          <w:szCs w:val="28"/>
          <w:lang w:eastAsia="ru-RU"/>
        </w:rPr>
        <w:t xml:space="preserve"> честь, зять любит</w:t>
      </w:r>
      <w:r>
        <w:rPr>
          <w:rFonts w:ascii="Times New Roman" w:eastAsia="Times New Roman" w:hAnsi="Times New Roman" w:cs="Times New Roman"/>
          <w:sz w:val="28"/>
          <w:szCs w:val="28"/>
          <w:lang w:eastAsia="ru-RU"/>
        </w:rPr>
        <w:t>ь</w:t>
      </w:r>
      <w:r w:rsidRPr="00994CFF">
        <w:rPr>
          <w:rFonts w:ascii="Times New Roman" w:eastAsia="Times New Roman" w:hAnsi="Times New Roman" w:cs="Times New Roman"/>
          <w:sz w:val="28"/>
          <w:szCs w:val="28"/>
          <w:lang w:eastAsia="ru-RU"/>
        </w:rPr>
        <w:t xml:space="preserve"> взят</w:t>
      </w:r>
      <w:r>
        <w:rPr>
          <w:rFonts w:ascii="Times New Roman" w:eastAsia="Times New Roman" w:hAnsi="Times New Roman" w:cs="Times New Roman"/>
          <w:sz w:val="28"/>
          <w:szCs w:val="28"/>
          <w:lang w:eastAsia="ru-RU"/>
        </w:rPr>
        <w:t>и</w:t>
      </w:r>
      <w:r w:rsidRPr="00994CFF">
        <w:rPr>
          <w:rFonts w:ascii="Times New Roman" w:eastAsia="Times New Roman" w:hAnsi="Times New Roman" w:cs="Times New Roman"/>
          <w:sz w:val="28"/>
          <w:szCs w:val="28"/>
          <w:lang w:eastAsia="ru-RU"/>
        </w:rPr>
        <w:t>, а</w:t>
      </w:r>
      <w:r>
        <w:rPr>
          <w:rFonts w:ascii="Times New Roman" w:eastAsia="Times New Roman" w:hAnsi="Times New Roman" w:cs="Times New Roman"/>
          <w:sz w:val="28"/>
          <w:szCs w:val="28"/>
          <w:lang w:eastAsia="ru-RU"/>
        </w:rPr>
        <w:t xml:space="preserve"> свекор зі</w:t>
      </w:r>
      <w:r w:rsidRPr="00994CFF">
        <w:rPr>
          <w:rFonts w:ascii="Times New Roman" w:eastAsia="Times New Roman" w:hAnsi="Times New Roman" w:cs="Times New Roman"/>
          <w:sz w:val="28"/>
          <w:szCs w:val="28"/>
          <w:lang w:eastAsia="ru-RU"/>
        </w:rPr>
        <w:t xml:space="preserve"> свекр</w:t>
      </w:r>
      <w:r>
        <w:rPr>
          <w:rFonts w:ascii="Times New Roman" w:eastAsia="Times New Roman" w:hAnsi="Times New Roman" w:cs="Times New Roman"/>
          <w:sz w:val="28"/>
          <w:szCs w:val="28"/>
          <w:lang w:eastAsia="ru-RU"/>
        </w:rPr>
        <w:t>ухою</w:t>
      </w:r>
      <w:r w:rsidRPr="00994CFF">
        <w:rPr>
          <w:rFonts w:ascii="Times New Roman" w:eastAsia="Times New Roman" w:hAnsi="Times New Roman" w:cs="Times New Roman"/>
          <w:sz w:val="28"/>
          <w:szCs w:val="28"/>
          <w:lang w:eastAsia="ru-RU"/>
        </w:rPr>
        <w:t xml:space="preserve"> – пок</w:t>
      </w:r>
      <w:r>
        <w:rPr>
          <w:rFonts w:ascii="Times New Roman" w:eastAsia="Times New Roman" w:hAnsi="Times New Roman" w:cs="Times New Roman"/>
          <w:sz w:val="28"/>
          <w:szCs w:val="28"/>
          <w:lang w:eastAsia="ru-RU"/>
        </w:rPr>
        <w:t>і</w:t>
      </w:r>
      <w:r w:rsidRPr="00994CFF">
        <w:rPr>
          <w:rFonts w:ascii="Times New Roman" w:eastAsia="Times New Roman" w:hAnsi="Times New Roman" w:cs="Times New Roman"/>
          <w:sz w:val="28"/>
          <w:szCs w:val="28"/>
          <w:lang w:eastAsia="ru-RU"/>
        </w:rPr>
        <w:t>рн</w:t>
      </w:r>
      <w:r>
        <w:rPr>
          <w:rFonts w:ascii="Times New Roman" w:eastAsia="Times New Roman" w:hAnsi="Times New Roman" w:cs="Times New Roman"/>
          <w:sz w:val="28"/>
          <w:szCs w:val="28"/>
          <w:lang w:eastAsia="ru-RU"/>
        </w:rPr>
        <w:t>і</w:t>
      </w:r>
      <w:r w:rsidRPr="00994CFF">
        <w:rPr>
          <w:rFonts w:ascii="Times New Roman" w:eastAsia="Times New Roman" w:hAnsi="Times New Roman" w:cs="Times New Roman"/>
          <w:sz w:val="28"/>
          <w:szCs w:val="28"/>
          <w:lang w:eastAsia="ru-RU"/>
        </w:rPr>
        <w:t>сть</w:t>
      </w:r>
      <w:r>
        <w:rPr>
          <w:rFonts w:ascii="Times New Roman" w:eastAsia="Times New Roman" w:hAnsi="Times New Roman" w:cs="Times New Roman"/>
          <w:sz w:val="28"/>
          <w:szCs w:val="28"/>
          <w:lang w:eastAsia="ru-RU"/>
        </w:rPr>
        <w:t>» (</w:t>
      </w:r>
      <w:r w:rsidR="00C51AA6">
        <w:rPr>
          <w:rFonts w:ascii="Times New Roman" w:eastAsia="Times New Roman" w:hAnsi="Times New Roman" w:cs="Times New Roman"/>
          <w:sz w:val="28"/>
          <w:szCs w:val="28"/>
          <w:lang w:eastAsia="ru-RU"/>
        </w:rPr>
        <w:t>ро</w:t>
      </w:r>
      <w:r>
        <w:rPr>
          <w:rFonts w:ascii="Times New Roman" w:eastAsia="Times New Roman" w:hAnsi="Times New Roman" w:cs="Times New Roman"/>
          <w:sz w:val="28"/>
          <w:szCs w:val="28"/>
          <w:lang w:eastAsia="ru-RU"/>
        </w:rPr>
        <w:t xml:space="preserve">с.), </w:t>
      </w:r>
      <w:r w:rsidR="00C51AA6">
        <w:rPr>
          <w:rFonts w:ascii="Times New Roman" w:eastAsia="Times New Roman" w:hAnsi="Times New Roman" w:cs="Times New Roman"/>
          <w:sz w:val="28"/>
          <w:szCs w:val="28"/>
          <w:lang w:eastAsia="ru-RU"/>
        </w:rPr>
        <w:t>«</w:t>
      </w:r>
      <w:r w:rsidR="00C51AA6" w:rsidRPr="00C51AA6">
        <w:rPr>
          <w:rFonts w:ascii="Times New Roman" w:eastAsia="Times New Roman" w:hAnsi="Times New Roman" w:cs="Times New Roman"/>
          <w:sz w:val="28"/>
          <w:szCs w:val="28"/>
          <w:lang w:eastAsia="ru-RU"/>
        </w:rPr>
        <w:t>Свекров</w:t>
      </w:r>
      <w:r w:rsidR="00C51AA6">
        <w:rPr>
          <w:rFonts w:ascii="Times New Roman" w:eastAsia="Times New Roman" w:hAnsi="Times New Roman" w:cs="Times New Roman"/>
          <w:sz w:val="28"/>
          <w:szCs w:val="28"/>
          <w:lang w:eastAsia="ru-RU"/>
        </w:rPr>
        <w:t>ь сушит кровь»; «От свек</w:t>
      </w:r>
      <w:r w:rsidR="00C51AA6" w:rsidRPr="00C51AA6">
        <w:rPr>
          <w:rFonts w:ascii="Times New Roman" w:eastAsia="Times New Roman" w:hAnsi="Times New Roman" w:cs="Times New Roman"/>
          <w:sz w:val="28"/>
          <w:szCs w:val="28"/>
          <w:lang w:eastAsia="ru-RU"/>
        </w:rPr>
        <w:t>ровушкиной ласки слезами захлебнешься</w:t>
      </w:r>
      <w:r w:rsidR="00C51AA6">
        <w:rPr>
          <w:rFonts w:ascii="Times New Roman" w:eastAsia="Times New Roman" w:hAnsi="Times New Roman" w:cs="Times New Roman"/>
          <w:sz w:val="28"/>
          <w:szCs w:val="28"/>
          <w:lang w:eastAsia="ru-RU"/>
        </w:rPr>
        <w:t>» (рос.), «</w:t>
      </w:r>
      <w:r w:rsidR="00C51AA6" w:rsidRPr="00C51AA6">
        <w:rPr>
          <w:rFonts w:ascii="Times New Roman" w:eastAsia="Times New Roman" w:hAnsi="Times New Roman" w:cs="Times New Roman"/>
          <w:sz w:val="28"/>
          <w:szCs w:val="28"/>
          <w:lang w:eastAsia="ru-RU"/>
        </w:rPr>
        <w:t>Семь лет невестка в доме, а не знает,</w:t>
      </w:r>
      <w:r w:rsidR="00C51AA6">
        <w:rPr>
          <w:rFonts w:ascii="Times New Roman" w:eastAsia="Times New Roman" w:hAnsi="Times New Roman" w:cs="Times New Roman"/>
          <w:sz w:val="28"/>
          <w:szCs w:val="28"/>
          <w:lang w:eastAsia="ru-RU"/>
        </w:rPr>
        <w:t xml:space="preserve"> </w:t>
      </w:r>
      <w:r w:rsidR="00C51AA6" w:rsidRPr="00C51AA6">
        <w:rPr>
          <w:rFonts w:ascii="Times New Roman" w:eastAsia="Times New Roman" w:hAnsi="Times New Roman" w:cs="Times New Roman"/>
          <w:sz w:val="28"/>
          <w:szCs w:val="28"/>
          <w:lang w:eastAsia="ru-RU"/>
        </w:rPr>
        <w:t>что кот без хвоста</w:t>
      </w:r>
      <w:r w:rsidR="00C51AA6">
        <w:rPr>
          <w:rFonts w:ascii="Times New Roman" w:eastAsia="Times New Roman" w:hAnsi="Times New Roman" w:cs="Times New Roman"/>
          <w:sz w:val="28"/>
          <w:szCs w:val="28"/>
          <w:lang w:eastAsia="ru-RU"/>
        </w:rPr>
        <w:t>» (рос.), «</w:t>
      </w:r>
      <w:r w:rsidR="00C51AA6" w:rsidRPr="00C51AA6">
        <w:rPr>
          <w:rFonts w:ascii="Times New Roman" w:eastAsia="Times New Roman" w:hAnsi="Times New Roman" w:cs="Times New Roman"/>
          <w:sz w:val="28"/>
          <w:szCs w:val="28"/>
          <w:lang w:eastAsia="ru-RU"/>
        </w:rPr>
        <w:t>В</w:t>
      </w:r>
      <w:r w:rsidR="00C51AA6">
        <w:rPr>
          <w:rFonts w:ascii="Times New Roman" w:eastAsia="Times New Roman" w:hAnsi="Times New Roman" w:cs="Times New Roman"/>
          <w:sz w:val="28"/>
          <w:szCs w:val="28"/>
          <w:lang w:eastAsia="ru-RU"/>
        </w:rPr>
        <w:t xml:space="preserve"> </w:t>
      </w:r>
      <w:r w:rsidR="00C51AA6" w:rsidRPr="00C51AA6">
        <w:rPr>
          <w:rFonts w:ascii="Times New Roman" w:eastAsia="Times New Roman" w:hAnsi="Times New Roman" w:cs="Times New Roman"/>
          <w:sz w:val="28"/>
          <w:szCs w:val="28"/>
          <w:lang w:eastAsia="ru-RU"/>
        </w:rPr>
        <w:t>копнах не сено, в долгу не деньги, а у тестя не</w:t>
      </w:r>
      <w:r w:rsidR="00C51AA6">
        <w:rPr>
          <w:rFonts w:ascii="Times New Roman" w:eastAsia="Times New Roman" w:hAnsi="Times New Roman" w:cs="Times New Roman"/>
          <w:sz w:val="28"/>
          <w:szCs w:val="28"/>
          <w:lang w:eastAsia="ru-RU"/>
        </w:rPr>
        <w:t xml:space="preserve"> </w:t>
      </w:r>
      <w:r w:rsidR="00C51AA6" w:rsidRPr="00C51AA6">
        <w:rPr>
          <w:rFonts w:ascii="Times New Roman" w:eastAsia="Times New Roman" w:hAnsi="Times New Roman" w:cs="Times New Roman"/>
          <w:sz w:val="28"/>
          <w:szCs w:val="28"/>
          <w:lang w:eastAsia="ru-RU"/>
        </w:rPr>
        <w:t>приданое</w:t>
      </w:r>
      <w:r w:rsidR="00C51AA6">
        <w:rPr>
          <w:rFonts w:ascii="Times New Roman" w:eastAsia="Times New Roman" w:hAnsi="Times New Roman" w:cs="Times New Roman"/>
          <w:sz w:val="28"/>
          <w:szCs w:val="28"/>
          <w:lang w:eastAsia="ru-RU"/>
        </w:rPr>
        <w:t>» (рос.), «</w:t>
      </w:r>
      <w:r w:rsidR="00C51AA6" w:rsidRPr="00C51AA6">
        <w:rPr>
          <w:rFonts w:ascii="Times New Roman" w:eastAsia="Times New Roman" w:hAnsi="Times New Roman" w:cs="Times New Roman"/>
          <w:sz w:val="28"/>
          <w:szCs w:val="28"/>
          <w:lang w:eastAsia="ru-RU"/>
        </w:rPr>
        <w:t>Зять да сват у тещи – лучшие гости</w:t>
      </w:r>
      <w:r w:rsidR="00C51AA6">
        <w:rPr>
          <w:rFonts w:ascii="Times New Roman" w:eastAsia="Times New Roman" w:hAnsi="Times New Roman" w:cs="Times New Roman"/>
          <w:sz w:val="28"/>
          <w:szCs w:val="28"/>
          <w:lang w:eastAsia="ru-RU"/>
        </w:rPr>
        <w:t>» (рос.),</w:t>
      </w:r>
      <w:r w:rsidR="00C51AA6" w:rsidRPr="00C51AA6">
        <w:t xml:space="preserve"> </w:t>
      </w:r>
      <w:r w:rsidR="00C51AA6" w:rsidRPr="00C51AA6">
        <w:rPr>
          <w:rFonts w:ascii="Times New Roman" w:eastAsia="Times New Roman" w:hAnsi="Times New Roman" w:cs="Times New Roman"/>
          <w:sz w:val="28"/>
          <w:szCs w:val="28"/>
          <w:lang w:eastAsia="ru-RU"/>
        </w:rPr>
        <w:t>"Теща – это невыносимая жара, а дочь</w:t>
      </w:r>
      <w:r w:rsidR="00C51AA6">
        <w:rPr>
          <w:rFonts w:ascii="Times New Roman" w:eastAsia="Times New Roman" w:hAnsi="Times New Roman" w:cs="Times New Roman"/>
          <w:sz w:val="28"/>
          <w:szCs w:val="28"/>
          <w:lang w:eastAsia="ru-RU"/>
        </w:rPr>
        <w:t xml:space="preserve"> </w:t>
      </w:r>
      <w:r w:rsidR="00C51AA6" w:rsidRPr="00C51AA6">
        <w:rPr>
          <w:rFonts w:ascii="Times New Roman" w:eastAsia="Times New Roman" w:hAnsi="Times New Roman" w:cs="Times New Roman"/>
          <w:sz w:val="28"/>
          <w:szCs w:val="28"/>
          <w:lang w:eastAsia="ru-RU"/>
        </w:rPr>
        <w:t>тещи – ядо</w:t>
      </w:r>
      <w:r w:rsidR="00C51AA6">
        <w:rPr>
          <w:rFonts w:ascii="Times New Roman" w:eastAsia="Times New Roman" w:hAnsi="Times New Roman" w:cs="Times New Roman"/>
          <w:sz w:val="28"/>
          <w:szCs w:val="28"/>
          <w:lang w:eastAsia="ru-RU"/>
        </w:rPr>
        <w:t>витый скорпион, и мужчина, нахо</w:t>
      </w:r>
      <w:r w:rsidR="00C51AA6" w:rsidRPr="00C51AA6">
        <w:rPr>
          <w:rFonts w:ascii="Times New Roman" w:eastAsia="Times New Roman" w:hAnsi="Times New Roman" w:cs="Times New Roman"/>
          <w:sz w:val="28"/>
          <w:szCs w:val="28"/>
          <w:lang w:eastAsia="ru-RU"/>
        </w:rPr>
        <w:t>дящийся между ними, не войдет в рай"</w:t>
      </w:r>
      <w:r w:rsidR="00C51AA6">
        <w:rPr>
          <w:rFonts w:ascii="Times New Roman" w:eastAsia="Times New Roman" w:hAnsi="Times New Roman" w:cs="Times New Roman"/>
          <w:sz w:val="28"/>
          <w:szCs w:val="28"/>
          <w:lang w:eastAsia="ru-RU"/>
        </w:rPr>
        <w:t xml:space="preserve"> (араб.), «</w:t>
      </w:r>
      <w:r w:rsidR="00C51AA6" w:rsidRPr="00C51AA6">
        <w:rPr>
          <w:rFonts w:ascii="Times New Roman" w:eastAsia="Times New Roman" w:hAnsi="Times New Roman" w:cs="Times New Roman"/>
          <w:sz w:val="28"/>
          <w:szCs w:val="28"/>
          <w:lang w:eastAsia="ru-RU"/>
        </w:rPr>
        <w:t>Теща в дом – черт в дом</w:t>
      </w:r>
      <w:r w:rsidR="00C51AA6">
        <w:rPr>
          <w:rFonts w:ascii="Times New Roman" w:eastAsia="Times New Roman" w:hAnsi="Times New Roman" w:cs="Times New Roman"/>
          <w:sz w:val="28"/>
          <w:szCs w:val="28"/>
          <w:lang w:eastAsia="ru-RU"/>
        </w:rPr>
        <w:t>»,</w:t>
      </w:r>
      <w:r w:rsidR="00C51AA6" w:rsidRPr="00C51AA6">
        <w:rPr>
          <w:rFonts w:ascii="Times New Roman" w:eastAsia="Times New Roman" w:hAnsi="Times New Roman" w:cs="Times New Roman"/>
          <w:sz w:val="28"/>
          <w:szCs w:val="28"/>
          <w:lang w:eastAsia="ru-RU"/>
        </w:rPr>
        <w:t xml:space="preserve"> </w:t>
      </w:r>
      <w:r w:rsidR="00C51AA6">
        <w:rPr>
          <w:rFonts w:ascii="Times New Roman" w:eastAsia="Times New Roman" w:hAnsi="Times New Roman" w:cs="Times New Roman"/>
          <w:sz w:val="28"/>
          <w:szCs w:val="28"/>
          <w:lang w:eastAsia="ru-RU"/>
        </w:rPr>
        <w:t>«</w:t>
      </w:r>
      <w:r w:rsidR="00C51AA6" w:rsidRPr="00C51AA6">
        <w:rPr>
          <w:rFonts w:ascii="Times New Roman" w:eastAsia="Times New Roman" w:hAnsi="Times New Roman" w:cs="Times New Roman"/>
          <w:sz w:val="28"/>
          <w:szCs w:val="28"/>
          <w:lang w:eastAsia="ru-RU"/>
        </w:rPr>
        <w:t>Был у</w:t>
      </w:r>
      <w:r w:rsidR="00C51AA6">
        <w:rPr>
          <w:rFonts w:ascii="Times New Roman" w:eastAsia="Times New Roman" w:hAnsi="Times New Roman" w:cs="Times New Roman"/>
          <w:sz w:val="28"/>
          <w:szCs w:val="28"/>
          <w:lang w:eastAsia="ru-RU"/>
        </w:rPr>
        <w:t xml:space="preserve"> </w:t>
      </w:r>
      <w:r w:rsidR="00C51AA6" w:rsidRPr="00C51AA6">
        <w:rPr>
          <w:rFonts w:ascii="Times New Roman" w:eastAsia="Times New Roman" w:hAnsi="Times New Roman" w:cs="Times New Roman"/>
          <w:sz w:val="28"/>
          <w:szCs w:val="28"/>
          <w:lang w:eastAsia="ru-RU"/>
        </w:rPr>
        <w:t>тещи, да рад утекши</w:t>
      </w:r>
      <w:r w:rsidR="00C51AA6">
        <w:rPr>
          <w:rFonts w:ascii="Times New Roman" w:eastAsia="Times New Roman" w:hAnsi="Times New Roman" w:cs="Times New Roman"/>
          <w:sz w:val="28"/>
          <w:szCs w:val="28"/>
          <w:lang w:eastAsia="ru-RU"/>
        </w:rPr>
        <w:t>» (рос.), «</w:t>
      </w:r>
      <w:r w:rsidR="00C51AA6" w:rsidRPr="00C51AA6">
        <w:rPr>
          <w:rFonts w:ascii="Times New Roman" w:eastAsia="Times New Roman" w:hAnsi="Times New Roman" w:cs="Times New Roman"/>
          <w:sz w:val="28"/>
          <w:szCs w:val="28"/>
          <w:lang w:eastAsia="ru-RU"/>
        </w:rPr>
        <w:t>Нет черта в доме – прими зятя</w:t>
      </w:r>
      <w:r w:rsidR="00C51AA6">
        <w:rPr>
          <w:rFonts w:ascii="Times New Roman" w:eastAsia="Times New Roman" w:hAnsi="Times New Roman" w:cs="Times New Roman"/>
          <w:sz w:val="28"/>
          <w:szCs w:val="28"/>
          <w:lang w:eastAsia="ru-RU"/>
        </w:rPr>
        <w:t>»,</w:t>
      </w:r>
      <w:r w:rsidR="00C51AA6" w:rsidRPr="00C51AA6">
        <w:rPr>
          <w:rFonts w:ascii="Times New Roman" w:eastAsia="Times New Roman" w:hAnsi="Times New Roman" w:cs="Times New Roman"/>
          <w:sz w:val="28"/>
          <w:szCs w:val="28"/>
          <w:lang w:eastAsia="ru-RU"/>
        </w:rPr>
        <w:t xml:space="preserve"> </w:t>
      </w:r>
      <w:r w:rsidR="00C51AA6">
        <w:rPr>
          <w:rFonts w:ascii="Times New Roman" w:eastAsia="Times New Roman" w:hAnsi="Times New Roman" w:cs="Times New Roman"/>
          <w:sz w:val="28"/>
          <w:szCs w:val="28"/>
          <w:lang w:eastAsia="ru-RU"/>
        </w:rPr>
        <w:t>«</w:t>
      </w:r>
      <w:r w:rsidR="00C51AA6" w:rsidRPr="00C51AA6">
        <w:rPr>
          <w:rFonts w:ascii="Times New Roman" w:eastAsia="Times New Roman" w:hAnsi="Times New Roman" w:cs="Times New Roman"/>
          <w:sz w:val="28"/>
          <w:szCs w:val="28"/>
          <w:lang w:eastAsia="ru-RU"/>
        </w:rPr>
        <w:t>Ныне зять подмаз съел, а завтра и всю сковороду</w:t>
      </w:r>
      <w:r w:rsidR="00C51AA6">
        <w:rPr>
          <w:rFonts w:ascii="Times New Roman" w:eastAsia="Times New Roman" w:hAnsi="Times New Roman" w:cs="Times New Roman"/>
          <w:sz w:val="28"/>
          <w:szCs w:val="28"/>
          <w:lang w:eastAsia="ru-RU"/>
        </w:rPr>
        <w:t>»</w:t>
      </w:r>
      <w:r w:rsidR="001236D5">
        <w:rPr>
          <w:rFonts w:ascii="Times New Roman" w:eastAsia="Times New Roman" w:hAnsi="Times New Roman" w:cs="Times New Roman"/>
          <w:sz w:val="28"/>
          <w:szCs w:val="28"/>
          <w:lang w:eastAsia="ru-RU"/>
        </w:rPr>
        <w:t>,</w:t>
      </w:r>
      <w:r w:rsidR="00C51AA6">
        <w:rPr>
          <w:rFonts w:ascii="Times New Roman" w:eastAsia="Times New Roman" w:hAnsi="Times New Roman" w:cs="Times New Roman"/>
          <w:sz w:val="28"/>
          <w:szCs w:val="28"/>
          <w:lang w:eastAsia="ru-RU"/>
        </w:rPr>
        <w:t xml:space="preserve"> </w:t>
      </w:r>
      <w:r w:rsidR="001236D5">
        <w:t>«</w:t>
      </w:r>
      <w:r w:rsidR="00C51AA6" w:rsidRPr="00C51AA6">
        <w:rPr>
          <w:rFonts w:ascii="Times New Roman" w:eastAsia="Times New Roman" w:hAnsi="Times New Roman" w:cs="Times New Roman"/>
          <w:sz w:val="28"/>
          <w:szCs w:val="28"/>
          <w:lang w:eastAsia="ru-RU"/>
        </w:rPr>
        <w:t>Сынок – сво</w:t>
      </w:r>
      <w:r w:rsidR="00C51AA6">
        <w:rPr>
          <w:rFonts w:ascii="Times New Roman" w:eastAsia="Times New Roman" w:hAnsi="Times New Roman" w:cs="Times New Roman"/>
          <w:sz w:val="28"/>
          <w:szCs w:val="28"/>
          <w:lang w:eastAsia="ru-RU"/>
        </w:rPr>
        <w:t>й горбок, зятек – покупной щего</w:t>
      </w:r>
      <w:r w:rsidR="00C51AA6" w:rsidRPr="00C51AA6">
        <w:rPr>
          <w:rFonts w:ascii="Times New Roman" w:eastAsia="Times New Roman" w:hAnsi="Times New Roman" w:cs="Times New Roman"/>
          <w:sz w:val="28"/>
          <w:szCs w:val="28"/>
          <w:lang w:eastAsia="ru-RU"/>
        </w:rPr>
        <w:t>лек</w:t>
      </w:r>
      <w:r w:rsidR="001236D5">
        <w:rPr>
          <w:rFonts w:ascii="Times New Roman" w:eastAsia="Times New Roman" w:hAnsi="Times New Roman" w:cs="Times New Roman"/>
          <w:sz w:val="28"/>
          <w:szCs w:val="28"/>
          <w:lang w:eastAsia="ru-RU"/>
        </w:rPr>
        <w:t>»</w:t>
      </w:r>
      <w:r w:rsidR="001236D5" w:rsidRPr="001236D5">
        <w:rPr>
          <w:rFonts w:ascii="Times New Roman" w:eastAsia="Times New Roman" w:hAnsi="Times New Roman" w:cs="Times New Roman"/>
          <w:sz w:val="28"/>
          <w:szCs w:val="28"/>
          <w:lang w:eastAsia="ru-RU"/>
        </w:rPr>
        <w:t xml:space="preserve"> </w:t>
      </w:r>
      <w:r w:rsidR="001236D5">
        <w:rPr>
          <w:rFonts w:ascii="Times New Roman" w:eastAsia="Times New Roman" w:hAnsi="Times New Roman" w:cs="Times New Roman"/>
          <w:sz w:val="28"/>
          <w:szCs w:val="28"/>
          <w:lang w:eastAsia="ru-RU"/>
        </w:rPr>
        <w:t>(рос.).</w:t>
      </w:r>
    </w:p>
    <w:p w14:paraId="34C09FE0" w14:textId="77777777" w:rsidR="00062BEC" w:rsidRPr="00062BEC" w:rsidRDefault="00062BEC" w:rsidP="00C51AA6">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Е. В. Кухарева (</w:t>
      </w:r>
      <w:r w:rsidR="00603F39">
        <w:rPr>
          <w:rFonts w:ascii="Times New Roman" w:eastAsia="Times New Roman" w:hAnsi="Times New Roman" w:cs="Times New Roman"/>
          <w:sz w:val="28"/>
          <w:szCs w:val="28"/>
          <w:lang w:val="ru-RU" w:eastAsia="ru-RU"/>
        </w:rPr>
        <w:t>2013</w:t>
      </w:r>
      <w:r>
        <w:rPr>
          <w:rFonts w:ascii="Times New Roman" w:eastAsia="Times New Roman" w:hAnsi="Times New Roman" w:cs="Times New Roman"/>
          <w:sz w:val="28"/>
          <w:szCs w:val="28"/>
          <w:lang w:val="ru-RU" w:eastAsia="ru-RU"/>
        </w:rPr>
        <w:t xml:space="preserve">) також за допомогою аналізу прислів'їв вказує, що стосунки між зятем та тещею відбиваються в арабському фолькльорі набагато менше, ніж стосунки невістки та свекрухи, тема яких домінує: </w:t>
      </w:r>
      <w:r w:rsidRPr="00062BEC">
        <w:rPr>
          <w:rFonts w:ascii="Times New Roman" w:eastAsia="Times New Roman" w:hAnsi="Times New Roman" w:cs="Times New Roman"/>
          <w:sz w:val="28"/>
          <w:szCs w:val="28"/>
          <w:lang w:val="ru-RU" w:eastAsia="ru-RU"/>
        </w:rPr>
        <w:t xml:space="preserve">«Пусть тысяча </w:t>
      </w:r>
      <w:r w:rsidRPr="00062BEC">
        <w:rPr>
          <w:rFonts w:ascii="Times New Roman" w:eastAsia="Times New Roman" w:hAnsi="Times New Roman" w:cs="Times New Roman"/>
          <w:sz w:val="28"/>
          <w:szCs w:val="28"/>
          <w:lang w:val="ru-RU" w:eastAsia="ru-RU"/>
        </w:rPr>
        <w:lastRenderedPageBreak/>
        <w:t>зятьев откроют дверь (дома), чем одна невестка эту дверь закроет»</w:t>
      </w:r>
      <w:r>
        <w:rPr>
          <w:rFonts w:ascii="Times New Roman" w:eastAsia="Times New Roman" w:hAnsi="Times New Roman" w:cs="Times New Roman"/>
          <w:sz w:val="28"/>
          <w:szCs w:val="28"/>
          <w:lang w:val="ru-RU" w:eastAsia="ru-RU"/>
        </w:rPr>
        <w:t xml:space="preserve">, </w:t>
      </w:r>
      <w:r w:rsidRPr="00062BEC">
        <w:rPr>
          <w:rFonts w:ascii="Times New Roman" w:eastAsia="Times New Roman" w:hAnsi="Times New Roman" w:cs="Times New Roman"/>
          <w:sz w:val="28"/>
          <w:szCs w:val="28"/>
          <w:lang w:val="ru-RU" w:eastAsia="ru-RU"/>
        </w:rPr>
        <w:t>«Мать девочки в центре дома, а мать мальчика на пороге?»</w:t>
      </w:r>
      <w:r w:rsidR="00603F39">
        <w:rPr>
          <w:rFonts w:ascii="Times New Roman" w:eastAsia="Times New Roman" w:hAnsi="Times New Roman" w:cs="Times New Roman"/>
          <w:sz w:val="28"/>
          <w:szCs w:val="28"/>
          <w:lang w:val="ru-RU" w:eastAsia="ru-RU"/>
        </w:rPr>
        <w:t xml:space="preserve">, </w:t>
      </w:r>
      <w:r w:rsidR="00603F39" w:rsidRPr="00603F39">
        <w:rPr>
          <w:rFonts w:ascii="Times New Roman" w:eastAsia="Times New Roman" w:hAnsi="Times New Roman" w:cs="Times New Roman"/>
          <w:sz w:val="28"/>
          <w:szCs w:val="28"/>
          <w:lang w:val="ru-RU" w:eastAsia="ru-RU"/>
        </w:rPr>
        <w:t>«Лучше прижигание огнём, чем свекровь в доме»</w:t>
      </w:r>
      <w:r w:rsidR="00603F39">
        <w:rPr>
          <w:rFonts w:ascii="Times New Roman" w:eastAsia="Times New Roman" w:hAnsi="Times New Roman" w:cs="Times New Roman"/>
          <w:sz w:val="28"/>
          <w:szCs w:val="28"/>
          <w:lang w:val="ru-RU" w:eastAsia="ru-RU"/>
        </w:rPr>
        <w:t xml:space="preserve"> (Сирія), </w:t>
      </w:r>
      <w:r w:rsidR="00603F39" w:rsidRPr="00603F39">
        <w:rPr>
          <w:rFonts w:ascii="Times New Roman" w:eastAsia="Times New Roman" w:hAnsi="Times New Roman" w:cs="Times New Roman"/>
          <w:sz w:val="28"/>
          <w:szCs w:val="28"/>
          <w:lang w:val="ru-RU" w:eastAsia="ru-RU"/>
        </w:rPr>
        <w:t xml:space="preserve">«Наводнение </w:t>
      </w:r>
      <w:r w:rsidR="00603F39">
        <w:rPr>
          <w:rFonts w:ascii="Times New Roman" w:eastAsia="Times New Roman" w:hAnsi="Times New Roman" w:cs="Times New Roman"/>
          <w:sz w:val="28"/>
          <w:szCs w:val="28"/>
          <w:lang w:val="ru-RU" w:eastAsia="ru-RU"/>
        </w:rPr>
        <w:t xml:space="preserve">или пожар </w:t>
      </w:r>
      <w:r w:rsidR="00603F39" w:rsidRPr="00603F39">
        <w:rPr>
          <w:rFonts w:ascii="Times New Roman" w:eastAsia="Times New Roman" w:hAnsi="Times New Roman" w:cs="Times New Roman"/>
          <w:sz w:val="28"/>
          <w:szCs w:val="28"/>
          <w:lang w:val="ru-RU" w:eastAsia="ru-RU"/>
        </w:rPr>
        <w:t>лучше, чем свекровь в доме»</w:t>
      </w:r>
      <w:r w:rsidR="00603F39">
        <w:rPr>
          <w:rFonts w:ascii="Times New Roman" w:eastAsia="Times New Roman" w:hAnsi="Times New Roman" w:cs="Times New Roman"/>
          <w:sz w:val="28"/>
          <w:szCs w:val="28"/>
          <w:lang w:val="ru-RU" w:eastAsia="ru-RU"/>
        </w:rPr>
        <w:t xml:space="preserve"> (Єгипет), </w:t>
      </w:r>
      <w:r w:rsidR="00603F39" w:rsidRPr="00603F39">
        <w:rPr>
          <w:rFonts w:ascii="Times New Roman" w:eastAsia="Times New Roman" w:hAnsi="Times New Roman" w:cs="Times New Roman"/>
          <w:sz w:val="28"/>
          <w:szCs w:val="28"/>
          <w:lang w:val="ru-RU" w:eastAsia="ru-RU"/>
        </w:rPr>
        <w:t>«Свекровь – это кусок холодного железа, свалившийся с неба»</w:t>
      </w:r>
      <w:r w:rsidR="00603F39">
        <w:rPr>
          <w:rFonts w:ascii="Times New Roman" w:eastAsia="Times New Roman" w:hAnsi="Times New Roman" w:cs="Times New Roman"/>
          <w:sz w:val="28"/>
          <w:szCs w:val="28"/>
          <w:lang w:val="ru-RU" w:eastAsia="ru-RU"/>
        </w:rPr>
        <w:t xml:space="preserve"> (Туніс), </w:t>
      </w:r>
      <w:r w:rsidR="00603F39" w:rsidRPr="00603F39">
        <w:rPr>
          <w:rFonts w:ascii="Times New Roman" w:eastAsia="Times New Roman" w:hAnsi="Times New Roman" w:cs="Times New Roman"/>
          <w:sz w:val="28"/>
          <w:szCs w:val="28"/>
          <w:lang w:val="ru-RU" w:eastAsia="ru-RU"/>
        </w:rPr>
        <w:t>«Свекр</w:t>
      </w:r>
      <w:r w:rsidR="00603F39">
        <w:rPr>
          <w:rFonts w:ascii="Times New Roman" w:eastAsia="Times New Roman" w:hAnsi="Times New Roman" w:cs="Times New Roman"/>
          <w:sz w:val="28"/>
          <w:szCs w:val="28"/>
          <w:lang w:val="ru-RU" w:eastAsia="ru-RU"/>
        </w:rPr>
        <w:t>овушка, пусть Аллах тебя хранит</w:t>
      </w:r>
      <w:r w:rsidR="00603F39" w:rsidRPr="00603F39">
        <w:rPr>
          <w:rFonts w:ascii="Times New Roman" w:eastAsia="Times New Roman" w:hAnsi="Times New Roman" w:cs="Times New Roman"/>
          <w:sz w:val="28"/>
          <w:szCs w:val="28"/>
          <w:lang w:val="ru-RU" w:eastAsia="ru-RU"/>
        </w:rPr>
        <w:t>, да в адский огонь бросит»</w:t>
      </w:r>
      <w:r w:rsidR="00603F39">
        <w:rPr>
          <w:rFonts w:ascii="Times New Roman" w:eastAsia="Times New Roman" w:hAnsi="Times New Roman" w:cs="Times New Roman"/>
          <w:sz w:val="28"/>
          <w:szCs w:val="28"/>
          <w:lang w:val="ru-RU" w:eastAsia="ru-RU"/>
        </w:rPr>
        <w:t>,</w:t>
      </w:r>
      <w:r w:rsidR="00603F39" w:rsidRPr="00603F39">
        <w:t xml:space="preserve"> </w:t>
      </w:r>
      <w:r w:rsidR="00603F39">
        <w:rPr>
          <w:rFonts w:ascii="Times New Roman" w:eastAsia="Times New Roman" w:hAnsi="Times New Roman" w:cs="Times New Roman"/>
          <w:sz w:val="28"/>
          <w:szCs w:val="28"/>
          <w:lang w:val="ru-RU" w:eastAsia="ru-RU"/>
        </w:rPr>
        <w:t>«В доме матери благоденствует, а в доме свекрови бита</w:t>
      </w:r>
      <w:r w:rsidR="00603F39" w:rsidRPr="00603F39">
        <w:rPr>
          <w:rFonts w:ascii="Times New Roman" w:eastAsia="Times New Roman" w:hAnsi="Times New Roman" w:cs="Times New Roman"/>
          <w:sz w:val="28"/>
          <w:szCs w:val="28"/>
          <w:lang w:val="ru-RU" w:eastAsia="ru-RU"/>
        </w:rPr>
        <w:t>»</w:t>
      </w:r>
      <w:r w:rsidR="00603F39" w:rsidRPr="00603F39">
        <w:t xml:space="preserve"> </w:t>
      </w:r>
      <w:r w:rsidR="00603F39" w:rsidRPr="00603F39">
        <w:rPr>
          <w:rFonts w:ascii="Times New Roman" w:eastAsia="Times New Roman" w:hAnsi="Times New Roman" w:cs="Times New Roman"/>
          <w:sz w:val="28"/>
          <w:szCs w:val="28"/>
          <w:lang w:val="ru-RU" w:eastAsia="ru-RU"/>
        </w:rPr>
        <w:t>«Свекровь – смерть, дочь свёкра – ядовитый скорпион, а свёкор – тот, кто в рай не попадёт»</w:t>
      </w:r>
      <w:r w:rsidR="00603F39">
        <w:rPr>
          <w:rFonts w:ascii="Times New Roman" w:eastAsia="Times New Roman" w:hAnsi="Times New Roman" w:cs="Times New Roman"/>
          <w:sz w:val="28"/>
          <w:szCs w:val="28"/>
          <w:lang w:val="ru-RU" w:eastAsia="ru-RU"/>
        </w:rPr>
        <w:t xml:space="preserve"> (Палестина) тощо</w:t>
      </w:r>
      <w:r w:rsidR="00603F39" w:rsidRPr="00603F39">
        <w:rPr>
          <w:rFonts w:ascii="Times New Roman" w:eastAsia="Times New Roman" w:hAnsi="Times New Roman" w:cs="Times New Roman"/>
          <w:sz w:val="28"/>
          <w:szCs w:val="28"/>
          <w:lang w:val="ru-RU" w:eastAsia="ru-RU"/>
        </w:rPr>
        <w:t>.</w:t>
      </w:r>
    </w:p>
    <w:p w14:paraId="5CC21111" w14:textId="77777777" w:rsidR="00022EC2" w:rsidRPr="00022EC2" w:rsidRDefault="00603F39" w:rsidP="00022EC2">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чином н</w:t>
      </w:r>
      <w:r w:rsidR="00022EC2" w:rsidRPr="00022EC2">
        <w:rPr>
          <w:rFonts w:ascii="Times New Roman" w:eastAsia="Times New Roman" w:hAnsi="Times New Roman" w:cs="Times New Roman"/>
          <w:sz w:val="28"/>
          <w:szCs w:val="28"/>
          <w:lang w:eastAsia="ru-RU"/>
        </w:rPr>
        <w:t>айбільш відом</w:t>
      </w:r>
      <w:r>
        <w:rPr>
          <w:rFonts w:ascii="Times New Roman" w:eastAsia="Times New Roman" w:hAnsi="Times New Roman" w:cs="Times New Roman"/>
          <w:sz w:val="28"/>
          <w:szCs w:val="28"/>
          <w:lang w:eastAsia="ru-RU"/>
        </w:rPr>
        <w:t>ою є</w:t>
      </w:r>
      <w:r w:rsidR="00022EC2" w:rsidRPr="00022EC2">
        <w:rPr>
          <w:rFonts w:ascii="Times New Roman" w:eastAsia="Times New Roman" w:hAnsi="Times New Roman" w:cs="Times New Roman"/>
          <w:sz w:val="28"/>
          <w:szCs w:val="28"/>
          <w:lang w:eastAsia="ru-RU"/>
        </w:rPr>
        <w:t xml:space="preserve"> серйозність проблеми відношень між невісткою та св</w:t>
      </w:r>
      <w:r w:rsidR="001F0E5E">
        <w:rPr>
          <w:rFonts w:ascii="Times New Roman" w:eastAsia="Times New Roman" w:hAnsi="Times New Roman" w:cs="Times New Roman"/>
          <w:sz w:val="28"/>
          <w:szCs w:val="28"/>
          <w:lang w:eastAsia="ru-RU"/>
        </w:rPr>
        <w:t xml:space="preserve">екрухою. </w:t>
      </w:r>
      <w:r w:rsidR="00AF07BB">
        <w:rPr>
          <w:rFonts w:ascii="Times New Roman" w:eastAsia="Times New Roman" w:hAnsi="Times New Roman" w:cs="Times New Roman"/>
          <w:sz w:val="28"/>
          <w:szCs w:val="28"/>
          <w:lang w:eastAsia="ru-RU"/>
        </w:rPr>
        <w:t xml:space="preserve">Еволюційні психологи </w:t>
      </w:r>
      <w:r w:rsidR="001F0E5E">
        <w:rPr>
          <w:rFonts w:ascii="Times New Roman" w:eastAsia="Times New Roman" w:hAnsi="Times New Roman" w:cs="Times New Roman"/>
          <w:sz w:val="28"/>
          <w:szCs w:val="28"/>
          <w:lang w:eastAsia="ru-RU"/>
        </w:rPr>
        <w:t>Е. Воланд та Дж. Беіз (2002)</w:t>
      </w:r>
      <w:r w:rsidR="00022EC2" w:rsidRPr="00022EC2">
        <w:rPr>
          <w:rFonts w:ascii="Times New Roman" w:eastAsia="Times New Roman" w:hAnsi="Times New Roman" w:cs="Times New Roman"/>
          <w:sz w:val="28"/>
          <w:szCs w:val="28"/>
          <w:lang w:eastAsia="ru-RU"/>
        </w:rPr>
        <w:t xml:space="preserve"> виявили, що наявність та близькість до молодої родини бабусі з боку матері / дочці підвищує виживаність дітей / онуків у перший рік їхнього життя, а наявність та близькість бабусі з боку батька / сина, тобто свекрухи, підвищує смертність дітей / онуків у цей же період. Автори інтерпретують цей факт наявністю конфлікту інтересів між невісткою та свекрухою, а саме, що свекруха не впевнена у реальному батьківстві свого сина, на відміну від матері дочки. Автори згадують відому напруженість та стресовість стосунків свекрухи і невістки. Водночас вплив дідів як з боку сину, так і з боку дочки ніяк не простежується, що може бути пояснено їх взагалі низькою роллю щодо виховання та догляду за малими дітьми. </w:t>
      </w:r>
    </w:p>
    <w:p w14:paraId="1C1597F6"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Ті ж сам</w:t>
      </w:r>
      <w:r w:rsidR="001F0E5E">
        <w:rPr>
          <w:rFonts w:ascii="Times New Roman" w:eastAsia="Times New Roman" w:hAnsi="Times New Roman" w:cs="Times New Roman"/>
          <w:sz w:val="28"/>
          <w:szCs w:val="28"/>
          <w:lang w:eastAsia="ru-RU"/>
        </w:rPr>
        <w:t>і автори Е. Воланд та Дж. Беіз (2004)</w:t>
      </w:r>
      <w:r w:rsidRPr="00022EC2">
        <w:rPr>
          <w:rFonts w:ascii="Times New Roman" w:eastAsia="Times New Roman" w:hAnsi="Times New Roman" w:cs="Times New Roman"/>
          <w:sz w:val="28"/>
          <w:szCs w:val="28"/>
          <w:lang w:eastAsia="ru-RU"/>
        </w:rPr>
        <w:t xml:space="preserve"> в іншому дослідженні припустили, що психологія конфлікту свекрухи / невістки уходить корінням у генетичний конфлікт інтересів. Спираючись на статистику впливу свекрух на кількість мертвонароджених дітей, вони показали, що цей конфлікт приводив до репродуктивних втрат у сільській популяції Крюммгорну (Німеччина, 1750</w:t>
      </w:r>
      <w:r w:rsidRPr="00022EC2">
        <w:rPr>
          <w:rFonts w:ascii="Times New Roman" w:eastAsia="Calibri" w:hAnsi="Times New Roman" w:cs="Times New Roman"/>
          <w:sz w:val="28"/>
          <w:szCs w:val="28"/>
        </w:rPr>
        <w:t>–</w:t>
      </w:r>
      <w:r w:rsidRPr="00022EC2">
        <w:rPr>
          <w:rFonts w:ascii="Times New Roman" w:eastAsia="Times New Roman" w:hAnsi="Times New Roman" w:cs="Times New Roman"/>
          <w:sz w:val="28"/>
          <w:szCs w:val="28"/>
          <w:lang w:eastAsia="ru-RU"/>
        </w:rPr>
        <w:t xml:space="preserve">1874 рр.). Розглядалися три сценарії, які могли вести до розвитку цього конфлікту. У сценарії «охорони чоловіка» свекруха хоче максимізувати батьківську визначеність її сина від можливої невірності невістки. У сценарії «покращення репродуктивного успіху» свекруха руйнує міцні емоційні зв’язки між її синами та їх останніми шлюбними партнерками з метою полегшити </w:t>
      </w:r>
      <w:r w:rsidRPr="00022EC2">
        <w:rPr>
          <w:rFonts w:ascii="Times New Roman" w:eastAsia="Times New Roman" w:hAnsi="Times New Roman" w:cs="Times New Roman"/>
          <w:sz w:val="28"/>
          <w:szCs w:val="28"/>
          <w:lang w:eastAsia="ru-RU"/>
        </w:rPr>
        <w:lastRenderedPageBreak/>
        <w:t xml:space="preserve">додаткові позашлюбні сексуально-репродуктивні можливості для її синів. У «сценарії експлуатації» свекруха домагається переносу економічних можливостей заробітку невістки в економіку власної родини. </w:t>
      </w:r>
    </w:p>
    <w:p w14:paraId="03738998"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Еулер та ін.</w:t>
      </w:r>
      <w:r w:rsidR="001F0E5E">
        <w:rPr>
          <w:rFonts w:ascii="Times New Roman" w:eastAsia="Times New Roman" w:hAnsi="Times New Roman" w:cs="Times New Roman"/>
          <w:sz w:val="28"/>
          <w:szCs w:val="28"/>
          <w:lang w:eastAsia="ru-RU"/>
        </w:rPr>
        <w:t xml:space="preserve"> (</w:t>
      </w:r>
      <w:r w:rsidR="001F0E5E" w:rsidRPr="001F0E5E">
        <w:rPr>
          <w:rFonts w:ascii="Times New Roman" w:eastAsia="Times New Roman" w:hAnsi="Times New Roman" w:cs="Times New Roman"/>
          <w:sz w:val="28"/>
          <w:szCs w:val="28"/>
          <w:lang w:eastAsia="ru-RU"/>
        </w:rPr>
        <w:t>Salmon C., Shachelford,</w:t>
      </w:r>
      <w:r w:rsidR="001F0E5E">
        <w:rPr>
          <w:rFonts w:ascii="Times New Roman" w:eastAsia="Times New Roman" w:hAnsi="Times New Roman" w:cs="Times New Roman"/>
          <w:sz w:val="28"/>
          <w:szCs w:val="28"/>
          <w:lang w:eastAsia="ru-RU"/>
        </w:rPr>
        <w:t xml:space="preserve"> 2011)</w:t>
      </w:r>
      <w:r w:rsidRPr="00022EC2">
        <w:rPr>
          <w:rFonts w:ascii="Times New Roman" w:eastAsia="Times New Roman" w:hAnsi="Times New Roman" w:cs="Times New Roman"/>
          <w:sz w:val="28"/>
          <w:szCs w:val="28"/>
          <w:lang w:eastAsia="ru-RU"/>
        </w:rPr>
        <w:t xml:space="preserve"> на базі еволюційно-психологічних закономірностей спрогнозували якість відношень між кожною з восьми можливих діад родичів двох поколінь. При цьому вони спирались на три чинника пристосованості, а саме:</w:t>
      </w:r>
    </w:p>
    <w:p w14:paraId="02723BCD" w14:textId="77777777" w:rsidR="00022EC2" w:rsidRPr="00022EC2" w:rsidRDefault="00022EC2" w:rsidP="00022EC2">
      <w:pPr>
        <w:numPr>
          <w:ilvl w:val="0"/>
          <w:numId w:val="26"/>
        </w:numPr>
        <w:spacing w:after="0" w:line="360" w:lineRule="auto"/>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кровноспоріднені зв’язки: зв’язки з власним дорослим нащадком є ближчими ніж з власним чоловіком / дружиною;</w:t>
      </w:r>
    </w:p>
    <w:p w14:paraId="736CE80F" w14:textId="77777777" w:rsidR="00022EC2" w:rsidRPr="00022EC2" w:rsidRDefault="00022EC2" w:rsidP="00022EC2">
      <w:pPr>
        <w:numPr>
          <w:ilvl w:val="0"/>
          <w:numId w:val="26"/>
        </w:numPr>
        <w:spacing w:after="0" w:line="360" w:lineRule="auto"/>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 xml:space="preserve">статево-специфічна репродуктивна стратегія: </w:t>
      </w:r>
      <w:r w:rsidR="00726997">
        <w:rPr>
          <w:rFonts w:ascii="Times New Roman" w:eastAsia="Times New Roman" w:hAnsi="Times New Roman" w:cs="Times New Roman"/>
          <w:sz w:val="28"/>
          <w:szCs w:val="28"/>
          <w:lang w:eastAsia="ru-RU"/>
        </w:rPr>
        <w:t>ставлення</w:t>
      </w:r>
      <w:r w:rsidRPr="00022EC2">
        <w:rPr>
          <w:rFonts w:ascii="Times New Roman" w:eastAsia="Times New Roman" w:hAnsi="Times New Roman" w:cs="Times New Roman"/>
          <w:sz w:val="28"/>
          <w:szCs w:val="28"/>
          <w:lang w:eastAsia="ru-RU"/>
        </w:rPr>
        <w:t xml:space="preserve"> до дорослої дочки та її чоловіка як її репродуктивного помічника є кращими ніж </w:t>
      </w:r>
      <w:r w:rsidR="00726997">
        <w:rPr>
          <w:rFonts w:ascii="Times New Roman" w:eastAsia="Times New Roman" w:hAnsi="Times New Roman" w:cs="Times New Roman"/>
          <w:sz w:val="28"/>
          <w:szCs w:val="28"/>
          <w:lang w:eastAsia="ru-RU"/>
        </w:rPr>
        <w:t>ставлення</w:t>
      </w:r>
      <w:r w:rsidRPr="00022EC2">
        <w:rPr>
          <w:rFonts w:ascii="Times New Roman" w:eastAsia="Times New Roman" w:hAnsi="Times New Roman" w:cs="Times New Roman"/>
          <w:sz w:val="28"/>
          <w:szCs w:val="28"/>
          <w:lang w:eastAsia="ru-RU"/>
        </w:rPr>
        <w:t xml:space="preserve"> до дорослого сина, тому що дочка більше обмежена стратегією максимізації батьківської турботи (яка спрямована на підтримку вигоди для батьків), у той час як син може мати альтернативні шляхи максимізації власного шлюбного вибору (і власної вигоди). Втрата невістки, яка буде турбуватися про її дітей за допомогою своєї матері у випадку відокремлення, є, з точки зору репродуктивних вигод бабусі / діда, менш шкідливою, ніж втрата зятя, який допомагає виростити дітей їхній дочці;</w:t>
      </w:r>
    </w:p>
    <w:p w14:paraId="340F7752" w14:textId="77777777" w:rsidR="00022EC2" w:rsidRPr="00022EC2" w:rsidRDefault="00022EC2" w:rsidP="00022EC2">
      <w:pPr>
        <w:numPr>
          <w:ilvl w:val="0"/>
          <w:numId w:val="26"/>
        </w:numPr>
        <w:spacing w:after="0" w:line="360" w:lineRule="auto"/>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 xml:space="preserve">невизначеність з батьківством: кращі стосунки очікуються між бабусею та дорослим нащадком, ніж між дідом та нащадком. Батьківська невизначеність зменшує цінність нового шлюбного партнера молодшого покоління, тобто робить відносини між прийнятим («таким, що залишається») шлюбним партнером, сином менш позитивними та відносини з «таким, що виганяється» шлюбним партнером, дочкою, менш негативними. Стосунки між тещею та зятем передбачаються як відносно добрі, такі ж стосунки між свекрухою та невісткою – як відносно погані. </w:t>
      </w:r>
    </w:p>
    <w:p w14:paraId="50615689" w14:textId="77777777" w:rsidR="00022EC2" w:rsidRPr="00022EC2" w:rsidRDefault="00022EC2" w:rsidP="00022EC2">
      <w:pPr>
        <w:spacing w:after="0" w:line="360" w:lineRule="auto"/>
        <w:ind w:firstLine="708"/>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 xml:space="preserve">За Г. Еулером, згідно з цими чинниками пристосованості, відносини між батьками старшого покоління та молодими батьками розподіляються у такому порядку від найкращих до найгірших: мати – дочка; батько – дочка; мати – син; батько – син; теща – зять; тесть – зять; свекор – невістка; свекруха – невістка. </w:t>
      </w:r>
      <w:r w:rsidRPr="00022EC2">
        <w:rPr>
          <w:rFonts w:ascii="Times New Roman" w:eastAsia="Times New Roman" w:hAnsi="Times New Roman" w:cs="Times New Roman"/>
          <w:sz w:val="28"/>
          <w:szCs w:val="28"/>
          <w:lang w:eastAsia="ru-RU"/>
        </w:rPr>
        <w:lastRenderedPageBreak/>
        <w:t>Подібні результати для декількох з цих діад були отримані у дослідженнях Фінджермана</w:t>
      </w:r>
      <w:r w:rsidR="001F0E5E">
        <w:rPr>
          <w:rFonts w:ascii="Times New Roman" w:eastAsia="Times New Roman" w:hAnsi="Times New Roman" w:cs="Times New Roman"/>
          <w:sz w:val="28"/>
          <w:szCs w:val="28"/>
          <w:lang w:eastAsia="ru-RU"/>
        </w:rPr>
        <w:t xml:space="preserve">, Россі та Россі </w:t>
      </w:r>
      <w:r w:rsidRPr="00022EC2">
        <w:rPr>
          <w:rFonts w:ascii="Times New Roman" w:eastAsia="Times New Roman" w:hAnsi="Times New Roman" w:cs="Times New Roman"/>
          <w:sz w:val="28"/>
          <w:szCs w:val="28"/>
          <w:lang w:eastAsia="ru-RU"/>
        </w:rPr>
        <w:t>, Сжидлік, Юнг та Віллм</w:t>
      </w:r>
      <w:r w:rsidR="001F0E5E">
        <w:rPr>
          <w:rFonts w:ascii="Times New Roman" w:eastAsia="Times New Roman" w:hAnsi="Times New Roman" w:cs="Times New Roman"/>
          <w:sz w:val="28"/>
          <w:szCs w:val="28"/>
          <w:lang w:eastAsia="ru-RU"/>
        </w:rPr>
        <w:t>отт (</w:t>
      </w:r>
      <w:r w:rsidR="001F0E5E" w:rsidRPr="001F0E5E">
        <w:rPr>
          <w:rFonts w:ascii="Times New Roman" w:eastAsia="Times New Roman" w:hAnsi="Times New Roman" w:cs="Times New Roman"/>
          <w:sz w:val="28"/>
          <w:szCs w:val="28"/>
          <w:lang w:eastAsia="ru-RU"/>
        </w:rPr>
        <w:t>Salmon C., Shachelford,</w:t>
      </w:r>
      <w:r w:rsidR="001F0E5E">
        <w:rPr>
          <w:rFonts w:ascii="Times New Roman" w:eastAsia="Times New Roman" w:hAnsi="Times New Roman" w:cs="Times New Roman"/>
          <w:sz w:val="28"/>
          <w:szCs w:val="28"/>
          <w:lang w:eastAsia="ru-RU"/>
        </w:rPr>
        <w:t xml:space="preserve"> 2011)</w:t>
      </w:r>
      <w:r w:rsidRPr="00022EC2">
        <w:rPr>
          <w:rFonts w:ascii="Times New Roman" w:eastAsia="Times New Roman" w:hAnsi="Times New Roman" w:cs="Times New Roman"/>
          <w:sz w:val="28"/>
          <w:szCs w:val="28"/>
          <w:lang w:eastAsia="ru-RU"/>
        </w:rPr>
        <w:t>.</w:t>
      </w:r>
    </w:p>
    <w:p w14:paraId="4141A621" w14:textId="77777777" w:rsidR="00022EC2" w:rsidRPr="00022EC2" w:rsidRDefault="00022EC2" w:rsidP="00022EC2">
      <w:pPr>
        <w:spacing w:after="0" w:line="360" w:lineRule="auto"/>
        <w:ind w:firstLine="708"/>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 xml:space="preserve">У діаді «свекруха-невістка» страждає як невістка, так і свекруха, залежно від віку та інших обставин. Наприклад, в Японії, де за конфуціанською традицією жінок похилого віку найчастіше доглядають їхні невістки, виявлено, що свекрухи вмирають у 4,3 рази частіше за 5-ти річний період, коли їх доглядають невістки, ніж </w:t>
      </w:r>
      <w:r w:rsidR="001F0E5E">
        <w:rPr>
          <w:rFonts w:ascii="Times New Roman" w:eastAsia="Times New Roman" w:hAnsi="Times New Roman" w:cs="Times New Roman"/>
          <w:sz w:val="28"/>
          <w:szCs w:val="28"/>
          <w:lang w:eastAsia="ru-RU"/>
        </w:rPr>
        <w:t>коли їх доглядає їхній чоловік (</w:t>
      </w:r>
      <w:r w:rsidR="001F0E5E" w:rsidRPr="004354C0">
        <w:rPr>
          <w:rFonts w:ascii="Times New Roman" w:eastAsia="Times New Roman" w:hAnsi="Times New Roman" w:cs="Times New Roman"/>
          <w:sz w:val="28"/>
          <w:szCs w:val="28"/>
          <w:lang w:eastAsia="ru-RU"/>
        </w:rPr>
        <w:t>Nishi</w:t>
      </w:r>
      <w:r w:rsidR="001F0E5E">
        <w:rPr>
          <w:rFonts w:ascii="Times New Roman" w:eastAsia="Times New Roman" w:hAnsi="Times New Roman" w:cs="Times New Roman"/>
          <w:sz w:val="28"/>
          <w:szCs w:val="28"/>
          <w:lang w:eastAsia="ru-RU"/>
        </w:rPr>
        <w:t>, 2010)</w:t>
      </w:r>
      <w:r w:rsidRPr="00022EC2">
        <w:rPr>
          <w:rFonts w:ascii="Times New Roman" w:eastAsia="Times New Roman" w:hAnsi="Times New Roman" w:cs="Times New Roman"/>
          <w:sz w:val="28"/>
          <w:szCs w:val="28"/>
          <w:lang w:eastAsia="ru-RU"/>
        </w:rPr>
        <w:t xml:space="preserve">. Цьому феномену навіть дали назву «невістчина помста». Якщо </w:t>
      </w:r>
      <w:r w:rsidR="00726997">
        <w:rPr>
          <w:rFonts w:ascii="Times New Roman" w:eastAsia="Times New Roman" w:hAnsi="Times New Roman" w:cs="Times New Roman"/>
          <w:sz w:val="28"/>
          <w:szCs w:val="28"/>
          <w:lang w:eastAsia="ru-RU"/>
        </w:rPr>
        <w:t>літню</w:t>
      </w:r>
      <w:r w:rsidRPr="00022EC2">
        <w:rPr>
          <w:rFonts w:ascii="Times New Roman" w:eastAsia="Times New Roman" w:hAnsi="Times New Roman" w:cs="Times New Roman"/>
          <w:sz w:val="28"/>
          <w:szCs w:val="28"/>
          <w:lang w:eastAsia="ru-RU"/>
        </w:rPr>
        <w:t xml:space="preserve"> жінку доглядає рідна дочка, то для неї (матері) імовірність померти нижча, ніж коли її доглядає невістка; ця імовірність така ж сама, як і коли жінку доглядає її чоловік. Але якщо невістка доглядає </w:t>
      </w:r>
      <w:r w:rsidR="00726997">
        <w:rPr>
          <w:rFonts w:ascii="Times New Roman" w:eastAsia="Times New Roman" w:hAnsi="Times New Roman" w:cs="Times New Roman"/>
          <w:sz w:val="28"/>
          <w:szCs w:val="28"/>
          <w:lang w:eastAsia="ru-RU"/>
        </w:rPr>
        <w:t>літнього</w:t>
      </w:r>
      <w:r w:rsidRPr="00022EC2">
        <w:rPr>
          <w:rFonts w:ascii="Times New Roman" w:eastAsia="Times New Roman" w:hAnsi="Times New Roman" w:cs="Times New Roman"/>
          <w:sz w:val="28"/>
          <w:szCs w:val="28"/>
          <w:lang w:eastAsia="ru-RU"/>
        </w:rPr>
        <w:t xml:space="preserve"> та хворого свекра, то імовірність його смерті навпаки нижча порівняно з тим випадком, коли доглядає його власна дружина. </w:t>
      </w:r>
    </w:p>
    <w:p w14:paraId="0E8F0A19" w14:textId="77777777" w:rsidR="00022EC2" w:rsidRPr="00022EC2" w:rsidRDefault="00022EC2" w:rsidP="00022EC2">
      <w:pPr>
        <w:spacing w:after="0" w:line="360" w:lineRule="auto"/>
        <w:ind w:firstLine="708"/>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Конфлікт зі свекрухою суттєво впливає на жіночу задоволеність шлюбом, що було доведено у дослідженні T. F. Wu з співавторами</w:t>
      </w:r>
      <w:r w:rsidR="00761BF6">
        <w:rPr>
          <w:rFonts w:ascii="Times New Roman" w:eastAsia="Times New Roman" w:hAnsi="Times New Roman" w:cs="Times New Roman"/>
          <w:sz w:val="28"/>
          <w:szCs w:val="28"/>
          <w:lang w:eastAsia="ru-RU"/>
        </w:rPr>
        <w:t xml:space="preserve"> (2010) на Тайвані</w:t>
      </w:r>
      <w:r w:rsidRPr="00022EC2">
        <w:rPr>
          <w:rFonts w:ascii="Times New Roman" w:eastAsia="Times New Roman" w:hAnsi="Times New Roman" w:cs="Times New Roman"/>
          <w:sz w:val="28"/>
          <w:szCs w:val="28"/>
          <w:lang w:eastAsia="ru-RU"/>
        </w:rPr>
        <w:t>. Вони показали, що різні типи поведінки чоловіка можуть зменшити цей негативний вплив. Зокрема розглядались чотири типа поведінки чоловіка у конфлікті дружини зі свекрухою – стати на бік жінки, намагатися вирішити проблему, ігнорувати конфлікт та стати на бік матері. Якщо чоловік часто використовував у відносинах перші дві стратегії, тоді конфлікт не впливав суттєво на жіночу задоволеність сімейним життям.</w:t>
      </w:r>
    </w:p>
    <w:p w14:paraId="208306D9"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Але загалом наукових психологічних досліджень щодо відносин батьків подружжя з дорослими одруженими дітьми дуже мало, тому ця проблема залишається дуже актуальною як у науковому, так і у прикладному сенсі.</w:t>
      </w:r>
    </w:p>
    <w:p w14:paraId="5DAA7B49"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 xml:space="preserve">Виявити як саме у психологічному та еволюційно-психологічному ракурсі проблема відношень батьків / нового подружжя після поєднання родів </w:t>
      </w:r>
      <w:r w:rsidR="00C76686">
        <w:rPr>
          <w:rFonts w:ascii="Times New Roman" w:eastAsia="Times New Roman" w:hAnsi="Times New Roman" w:cs="Times New Roman"/>
          <w:sz w:val="28"/>
          <w:szCs w:val="28"/>
          <w:lang w:eastAsia="ru-RU"/>
        </w:rPr>
        <w:t>про</w:t>
      </w:r>
      <w:r w:rsidRPr="00022EC2">
        <w:rPr>
          <w:rFonts w:ascii="Times New Roman" w:eastAsia="Times New Roman" w:hAnsi="Times New Roman" w:cs="Times New Roman"/>
          <w:sz w:val="28"/>
          <w:szCs w:val="28"/>
          <w:lang w:eastAsia="ru-RU"/>
        </w:rPr>
        <w:t xml:space="preserve">являється в нашому суспільстві стало для нас метою емпіричного дослідження. Конкретними завданнями, які ми в ньому поставили, було виявити структуру емоційних відношень між батьками та дітьми з різних родів, а також знайти зв'язок даних відношень з біографічними, особистісними та </w:t>
      </w:r>
      <w:r w:rsidRPr="00022EC2">
        <w:rPr>
          <w:rFonts w:ascii="Times New Roman" w:eastAsia="Times New Roman" w:hAnsi="Times New Roman" w:cs="Times New Roman"/>
          <w:sz w:val="28"/>
          <w:szCs w:val="28"/>
          <w:lang w:eastAsia="ru-RU"/>
        </w:rPr>
        <w:lastRenderedPageBreak/>
        <w:t>соціально-психологічними чинниками в родинах</w:t>
      </w:r>
      <w:r w:rsidR="00761BF6">
        <w:rPr>
          <w:rFonts w:ascii="Times New Roman" w:eastAsia="Times New Roman" w:hAnsi="Times New Roman" w:cs="Times New Roman"/>
          <w:sz w:val="28"/>
          <w:szCs w:val="28"/>
          <w:lang w:eastAsia="ru-RU"/>
        </w:rPr>
        <w:t xml:space="preserve"> східної України (</w:t>
      </w:r>
      <w:r w:rsidR="00761BF6" w:rsidRPr="004354C0">
        <w:rPr>
          <w:rFonts w:ascii="Times New Roman" w:eastAsia="Times New Roman" w:hAnsi="Times New Roman" w:cs="Times New Roman"/>
          <w:sz w:val="28"/>
          <w:szCs w:val="28"/>
          <w:lang w:eastAsia="ru-RU"/>
        </w:rPr>
        <w:t>Lutsenko</w:t>
      </w:r>
      <w:r w:rsidR="00761BF6">
        <w:rPr>
          <w:rFonts w:ascii="Times New Roman" w:eastAsia="Times New Roman" w:hAnsi="Times New Roman" w:cs="Times New Roman"/>
          <w:sz w:val="28"/>
          <w:szCs w:val="28"/>
          <w:lang w:eastAsia="ru-RU"/>
        </w:rPr>
        <w:t>, 2011)</w:t>
      </w:r>
      <w:r w:rsidRPr="00022EC2">
        <w:rPr>
          <w:rFonts w:ascii="Times New Roman" w:eastAsia="Times New Roman" w:hAnsi="Times New Roman" w:cs="Times New Roman"/>
          <w:sz w:val="28"/>
          <w:szCs w:val="28"/>
          <w:lang w:eastAsia="ru-RU"/>
        </w:rPr>
        <w:t xml:space="preserve">. </w:t>
      </w:r>
    </w:p>
    <w:p w14:paraId="70489228"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 xml:space="preserve">Нами було проведено дві серії експериментів: перша включала психодіагностичне обстеження 30-ти молодих та середніх за віком сімейних пар (60 осіб, 30 чоловіків, 30 жінок). Досліджувались особистісні риси членів цих пар та їх </w:t>
      </w:r>
      <w:r w:rsidR="00BC3579">
        <w:rPr>
          <w:rFonts w:ascii="Times New Roman" w:eastAsia="Times New Roman" w:hAnsi="Times New Roman" w:cs="Times New Roman"/>
          <w:sz w:val="28"/>
          <w:szCs w:val="28"/>
          <w:lang w:eastAsia="ru-RU"/>
        </w:rPr>
        <w:t>ставлення</w:t>
      </w:r>
      <w:r w:rsidRPr="00022EC2">
        <w:rPr>
          <w:rFonts w:ascii="Times New Roman" w:eastAsia="Times New Roman" w:hAnsi="Times New Roman" w:cs="Times New Roman"/>
          <w:sz w:val="28"/>
          <w:szCs w:val="28"/>
          <w:lang w:eastAsia="ru-RU"/>
        </w:rPr>
        <w:t xml:space="preserve"> до свекрух/свекрів і тещ/тестів за допомогою трьох психометричних методик. Друга серія включала аналогічне психодіагностичне обстеження 50-ти літніх сімейних пар (100 осіб, 50 чоловіків, 50 жінок). </w:t>
      </w:r>
    </w:p>
    <w:p w14:paraId="2B1C054A"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 xml:space="preserve">Першою психодіагностичною методикою був Особистісний диференціал (ОДФ), який є адаптацією Семантичного диференціала Ч. Осгуда, проведеною в НДІ </w:t>
      </w:r>
      <w:r w:rsidR="00761BF6">
        <w:rPr>
          <w:rFonts w:ascii="Times New Roman" w:eastAsia="Times New Roman" w:hAnsi="Times New Roman" w:cs="Times New Roman"/>
          <w:sz w:val="28"/>
          <w:szCs w:val="28"/>
          <w:lang w:eastAsia="ru-RU"/>
        </w:rPr>
        <w:t>ім. В. М. Бехтєрева (Райгородский, 2001)</w:t>
      </w:r>
      <w:r w:rsidRPr="00022EC2">
        <w:rPr>
          <w:rFonts w:ascii="Times New Roman" w:eastAsia="Times New Roman" w:hAnsi="Times New Roman" w:cs="Times New Roman"/>
          <w:sz w:val="28"/>
          <w:szCs w:val="28"/>
          <w:lang w:eastAsia="ru-RU"/>
        </w:rPr>
        <w:t>. Особистісний диференціал надавався невісткам, щоб вони за його допомогою оцінили свекруху (один бланк) та свекра (другий бланк); зятям – щоб вони оцінили тестя (один бланк) та тещу (другий бланк); свекрухам та свекрам – щоб вони, кожний окремо, оцінили невістку (один або більше бланків, залежно від кількості одружених синів), та тестям і тещам – щоб вони, кожний окремо, оцінили зятя (один або більше бланків, залежно від кількості одружених дочок). Метод семантичного (особистісного) диференціалу дозволяє визначити структуру емоційного сприйняття іншої особи за трьома факторами: оцінкою, силою та активністю.</w:t>
      </w:r>
    </w:p>
    <w:p w14:paraId="6D03ABFD" w14:textId="77777777" w:rsidR="00022EC2" w:rsidRPr="00022EC2" w:rsidRDefault="00022EC2" w:rsidP="00022EC2">
      <w:pPr>
        <w:spacing w:after="0" w:line="360" w:lineRule="auto"/>
        <w:ind w:firstLine="708"/>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 xml:space="preserve">Другою психодіагностичною методикою був Біографічний опитувальник (BIV, Bottscher, Jager, Lischer, 1976) в адаптації В. О. Чікер </w:t>
      </w:r>
      <w:r w:rsidR="00761BF6">
        <w:rPr>
          <w:rFonts w:ascii="Times New Roman" w:eastAsia="Times New Roman" w:hAnsi="Times New Roman" w:cs="Times New Roman"/>
          <w:sz w:val="28"/>
          <w:szCs w:val="28"/>
          <w:lang w:eastAsia="ru-RU"/>
        </w:rPr>
        <w:t>(2003)</w:t>
      </w:r>
      <w:r w:rsidRPr="00022EC2">
        <w:rPr>
          <w:rFonts w:ascii="Times New Roman" w:eastAsia="Times New Roman" w:hAnsi="Times New Roman" w:cs="Times New Roman"/>
          <w:sz w:val="28"/>
          <w:szCs w:val="28"/>
          <w:lang w:eastAsia="ru-RU"/>
        </w:rPr>
        <w:t>. Цей опитувальник вимірює особистісні, біографічні та соціально-психологічні риси досліджуваних, зокрема: 1) сімейну ситуацію у дитинстві, 2) силу Я (Его), 3) соціальний статус, 4) стиль виховання у дитинстві, 5) нейротизм, 6) соціальну активність, 7) психофізичну конституцію, 8) екстраверсію. Ми припустили, що те, як саме член родини буде ставитися до іншого, може залежати від його особистісних, біографічних та соціально-психологічних характеристик.</w:t>
      </w:r>
    </w:p>
    <w:p w14:paraId="40EA0D62" w14:textId="77777777" w:rsidR="00022EC2" w:rsidRPr="00022EC2" w:rsidRDefault="00022EC2" w:rsidP="00022EC2">
      <w:pPr>
        <w:spacing w:after="0" w:line="360" w:lineRule="auto"/>
        <w:ind w:firstLine="708"/>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 xml:space="preserve">Третьою методикою була Шкала локусу контролю (Рівня суб’єктивного контролю) Дж. Роттера в адаптації Є. Ф. Бажина, С. А. Голинкіної, О. М. Еткінда </w:t>
      </w:r>
      <w:r w:rsidR="00761BF6">
        <w:rPr>
          <w:rFonts w:ascii="Times New Roman" w:eastAsia="Times New Roman" w:hAnsi="Times New Roman" w:cs="Times New Roman"/>
          <w:sz w:val="28"/>
          <w:szCs w:val="28"/>
          <w:lang w:eastAsia="ru-RU"/>
        </w:rPr>
        <w:t>(Райгородский, 2001)</w:t>
      </w:r>
      <w:r w:rsidR="00761BF6" w:rsidRPr="00022EC2">
        <w:rPr>
          <w:rFonts w:ascii="Times New Roman" w:eastAsia="Times New Roman" w:hAnsi="Times New Roman" w:cs="Times New Roman"/>
          <w:sz w:val="28"/>
          <w:szCs w:val="28"/>
          <w:lang w:eastAsia="ru-RU"/>
        </w:rPr>
        <w:t xml:space="preserve">. </w:t>
      </w:r>
      <w:r w:rsidRPr="00022EC2">
        <w:rPr>
          <w:rFonts w:ascii="Times New Roman" w:eastAsia="Times New Roman" w:hAnsi="Times New Roman" w:cs="Times New Roman"/>
          <w:sz w:val="28"/>
          <w:szCs w:val="28"/>
          <w:lang w:eastAsia="ru-RU"/>
        </w:rPr>
        <w:t xml:space="preserve">Цей тест вимірює загальний рівень </w:t>
      </w:r>
      <w:r w:rsidRPr="00022EC2">
        <w:rPr>
          <w:rFonts w:ascii="Times New Roman" w:eastAsia="Times New Roman" w:hAnsi="Times New Roman" w:cs="Times New Roman"/>
          <w:sz w:val="28"/>
          <w:szCs w:val="28"/>
          <w:lang w:eastAsia="ru-RU"/>
        </w:rPr>
        <w:lastRenderedPageBreak/>
        <w:t>інтернальності та інтернальність у різних окремих сферах життя. Ми аналізували лише загальну інтернальність та інтернальність у сімейній сфері, виходячи з припущення, що те, наскільки людина здатна брати на себе відповідальність у житті та сім’ї, може впливати на її ставлення до членів сім’ї.</w:t>
      </w:r>
    </w:p>
    <w:p w14:paraId="6E1047D5" w14:textId="77777777" w:rsidR="00022EC2" w:rsidRPr="00022EC2" w:rsidRDefault="00022EC2" w:rsidP="00022EC2">
      <w:pPr>
        <w:spacing w:after="0" w:line="360" w:lineRule="auto"/>
        <w:ind w:firstLine="708"/>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 xml:space="preserve">Для обробки даних був використаний кореляційний аналіз Спірмена (для пошуку зв’язків між емоційним ставленням до невісток/зятів, тещ/тестів, свекрух/свекрів та їх психологічними рисами) та критерій Манна-Уітні для порівняння </w:t>
      </w:r>
      <w:r w:rsidR="00BC3579">
        <w:rPr>
          <w:rFonts w:ascii="Times New Roman" w:eastAsia="Times New Roman" w:hAnsi="Times New Roman" w:cs="Times New Roman"/>
          <w:sz w:val="28"/>
          <w:szCs w:val="28"/>
          <w:lang w:eastAsia="ru-RU"/>
        </w:rPr>
        <w:t>ставлень</w:t>
      </w:r>
      <w:r w:rsidRPr="00022EC2">
        <w:rPr>
          <w:rFonts w:ascii="Times New Roman" w:eastAsia="Times New Roman" w:hAnsi="Times New Roman" w:cs="Times New Roman"/>
          <w:sz w:val="28"/>
          <w:szCs w:val="28"/>
          <w:lang w:eastAsia="ru-RU"/>
        </w:rPr>
        <w:t xml:space="preserve"> до своїх візаві та інтернальності у відповідних групах.</w:t>
      </w:r>
    </w:p>
    <w:p w14:paraId="0CC2ECE1" w14:textId="29FB14AF" w:rsidR="00022EC2" w:rsidRPr="00022EC2" w:rsidRDefault="00022EC2" w:rsidP="00022EC2">
      <w:pPr>
        <w:spacing w:after="0" w:line="360" w:lineRule="auto"/>
        <w:ind w:firstLine="708"/>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i/>
          <w:sz w:val="28"/>
          <w:szCs w:val="28"/>
          <w:lang w:eastAsia="ru-RU"/>
        </w:rPr>
        <w:t>Результати першої серії досліджень (ставлення до батьків дружини / чоловіка)</w:t>
      </w:r>
      <w:r w:rsidR="00272F83">
        <w:rPr>
          <w:rFonts w:ascii="Times New Roman" w:eastAsia="Times New Roman" w:hAnsi="Times New Roman" w:cs="Times New Roman"/>
          <w:i/>
          <w:sz w:val="28"/>
          <w:szCs w:val="28"/>
          <w:lang w:eastAsia="ru-RU"/>
        </w:rPr>
        <w:t xml:space="preserve">. </w:t>
      </w:r>
      <w:r w:rsidRPr="00022EC2">
        <w:rPr>
          <w:rFonts w:ascii="Times New Roman" w:eastAsia="Times New Roman" w:hAnsi="Times New Roman" w:cs="Times New Roman"/>
          <w:sz w:val="28"/>
          <w:szCs w:val="28"/>
          <w:lang w:eastAsia="ru-RU"/>
        </w:rPr>
        <w:t xml:space="preserve">У цілому зяті думають більш позитивно про батьків дружини, ніж невістки думають про батьків чоловіка. Найгірші оцінки зяті надають «Силі» їхніх тестів, а найвищі бали вони надають своїм тещам. Невістки оцінюють батьків чоловіка більш холодно, особливо свекрух (спостерігаються значущі розбіжності між оцінками матерів невістками та зятями за фактором «Оцінки» особистісного </w:t>
      </w:r>
      <w:r w:rsidRPr="00671907">
        <w:rPr>
          <w:rFonts w:ascii="Times New Roman" w:eastAsia="Times New Roman" w:hAnsi="Times New Roman" w:cs="Times New Roman"/>
          <w:sz w:val="28"/>
          <w:szCs w:val="28"/>
          <w:lang w:eastAsia="ru-RU"/>
        </w:rPr>
        <w:t xml:space="preserve">диференціала </w:t>
      </w:r>
      <w:r w:rsidR="00C2685B" w:rsidRPr="00671907">
        <w:rPr>
          <w:rFonts w:ascii="Times New Roman" w:eastAsia="Times New Roman" w:hAnsi="Times New Roman" w:cs="Times New Roman"/>
          <w:sz w:val="28"/>
          <w:szCs w:val="28"/>
          <w:lang w:eastAsia="ru-RU"/>
        </w:rPr>
        <w:t>(</w:t>
      </w:r>
      <w:r w:rsidRPr="00671907">
        <w:rPr>
          <w:rFonts w:ascii="Times New Roman" w:eastAsia="Times New Roman" w:hAnsi="Times New Roman" w:cs="Times New Roman"/>
          <w:sz w:val="28"/>
          <w:szCs w:val="28"/>
          <w:lang w:eastAsia="ru-RU"/>
        </w:rPr>
        <w:t>р</w:t>
      </w:r>
      <w:r w:rsidR="00272F83" w:rsidRPr="00671907">
        <w:rPr>
          <w:rFonts w:ascii="Times New Roman" w:eastAsia="Times New Roman" w:hAnsi="Times New Roman" w:cs="Times New Roman"/>
          <w:sz w:val="28"/>
          <w:szCs w:val="28"/>
          <w:lang w:eastAsia="ru-RU"/>
        </w:rPr>
        <w:t>&lt;</w:t>
      </w:r>
      <w:r w:rsidRPr="00671907">
        <w:rPr>
          <w:rFonts w:ascii="Times New Roman" w:eastAsia="Times New Roman" w:hAnsi="Times New Roman" w:cs="Times New Roman"/>
          <w:sz w:val="28"/>
          <w:szCs w:val="28"/>
          <w:lang w:eastAsia="ru-RU"/>
        </w:rPr>
        <w:t>0,01</w:t>
      </w:r>
      <w:r w:rsidR="00C2685B" w:rsidRPr="00671907">
        <w:rPr>
          <w:rFonts w:ascii="Times New Roman" w:eastAsia="Times New Roman" w:hAnsi="Times New Roman" w:cs="Times New Roman"/>
          <w:sz w:val="28"/>
          <w:szCs w:val="28"/>
          <w:lang w:eastAsia="ru-RU"/>
        </w:rPr>
        <w:t>)</w:t>
      </w:r>
      <w:r w:rsidRPr="00671907">
        <w:rPr>
          <w:rFonts w:ascii="Times New Roman" w:eastAsia="Times New Roman" w:hAnsi="Times New Roman" w:cs="Times New Roman"/>
          <w:sz w:val="28"/>
          <w:szCs w:val="28"/>
          <w:lang w:eastAsia="ru-RU"/>
        </w:rPr>
        <w:t xml:space="preserve"> та фактором «Активності</w:t>
      </w:r>
      <w:r w:rsidR="00C2685B" w:rsidRPr="00671907">
        <w:rPr>
          <w:rFonts w:ascii="Times New Roman" w:eastAsia="Times New Roman" w:hAnsi="Times New Roman" w:cs="Times New Roman"/>
          <w:sz w:val="28"/>
          <w:szCs w:val="28"/>
          <w:lang w:eastAsia="ru-RU"/>
        </w:rPr>
        <w:t>»</w:t>
      </w:r>
      <w:r w:rsidRPr="00671907">
        <w:rPr>
          <w:rFonts w:ascii="Times New Roman" w:eastAsia="Times New Roman" w:hAnsi="Times New Roman" w:cs="Times New Roman"/>
          <w:sz w:val="28"/>
          <w:szCs w:val="28"/>
          <w:lang w:eastAsia="ru-RU"/>
        </w:rPr>
        <w:t xml:space="preserve"> </w:t>
      </w:r>
      <w:r w:rsidR="00C2685B" w:rsidRPr="00671907">
        <w:rPr>
          <w:rFonts w:ascii="Times New Roman" w:eastAsia="Times New Roman" w:hAnsi="Times New Roman" w:cs="Times New Roman"/>
          <w:sz w:val="28"/>
          <w:szCs w:val="28"/>
          <w:lang w:eastAsia="ru-RU"/>
        </w:rPr>
        <w:t>(</w:t>
      </w:r>
      <w:r w:rsidR="00272F83" w:rsidRPr="00671907">
        <w:rPr>
          <w:rFonts w:ascii="Times New Roman" w:eastAsia="Times New Roman" w:hAnsi="Times New Roman" w:cs="Times New Roman"/>
          <w:sz w:val="28"/>
          <w:szCs w:val="28"/>
          <w:lang w:eastAsia="ru-RU"/>
        </w:rPr>
        <w:t>р=</w:t>
      </w:r>
      <w:r w:rsidRPr="00671907">
        <w:rPr>
          <w:rFonts w:ascii="Times New Roman" w:eastAsia="Times New Roman" w:hAnsi="Times New Roman" w:cs="Times New Roman"/>
          <w:sz w:val="28"/>
          <w:szCs w:val="28"/>
          <w:lang w:eastAsia="ru-RU"/>
        </w:rPr>
        <w:t>0,03). Інші</w:t>
      </w:r>
      <w:r w:rsidRPr="00022EC2">
        <w:rPr>
          <w:rFonts w:ascii="Times New Roman" w:eastAsia="Times New Roman" w:hAnsi="Times New Roman" w:cs="Times New Roman"/>
          <w:sz w:val="28"/>
          <w:szCs w:val="28"/>
          <w:lang w:eastAsia="ru-RU"/>
        </w:rPr>
        <w:t xml:space="preserve"> розбіжності за факторами особистісного диференціала між невістками та зятями незначущі – див. рис. 2</w:t>
      </w:r>
      <w:r w:rsidR="009C7285">
        <w:rPr>
          <w:rFonts w:ascii="Times New Roman" w:eastAsia="Times New Roman" w:hAnsi="Times New Roman" w:cs="Times New Roman"/>
          <w:sz w:val="28"/>
          <w:szCs w:val="28"/>
          <w:lang w:eastAsia="ru-RU"/>
        </w:rPr>
        <w:t>.2</w:t>
      </w:r>
      <w:r w:rsidRPr="00022EC2">
        <w:rPr>
          <w:rFonts w:ascii="Times New Roman" w:eastAsia="Times New Roman" w:hAnsi="Times New Roman" w:cs="Times New Roman"/>
          <w:sz w:val="28"/>
          <w:szCs w:val="28"/>
          <w:lang w:eastAsia="ru-RU"/>
        </w:rPr>
        <w:t>.</w:t>
      </w:r>
    </w:p>
    <w:p w14:paraId="2D061E26" w14:textId="77777777" w:rsidR="00022EC2" w:rsidRPr="00022EC2" w:rsidRDefault="00022EC2" w:rsidP="00022EC2">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w:drawing>
          <wp:inline distT="0" distB="0" distL="0" distR="0" wp14:anchorId="3BB7AB68" wp14:editId="25707F9C">
            <wp:extent cx="5257800" cy="27622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7800" cy="2762250"/>
                    </a:xfrm>
                    <a:prstGeom prst="rect">
                      <a:avLst/>
                    </a:prstGeom>
                    <a:noFill/>
                  </pic:spPr>
                </pic:pic>
              </a:graphicData>
            </a:graphic>
          </wp:inline>
        </w:drawing>
      </w:r>
    </w:p>
    <w:p w14:paraId="5EBF75CD" w14:textId="77777777" w:rsidR="00022EC2" w:rsidRPr="009C7285" w:rsidRDefault="00022EC2" w:rsidP="00022EC2">
      <w:pPr>
        <w:spacing w:after="0" w:line="360" w:lineRule="auto"/>
        <w:ind w:firstLine="708"/>
        <w:jc w:val="both"/>
        <w:rPr>
          <w:rFonts w:ascii="Times New Roman" w:eastAsia="Times New Roman" w:hAnsi="Times New Roman" w:cs="Times New Roman"/>
          <w:sz w:val="28"/>
          <w:szCs w:val="28"/>
          <w:lang w:eastAsia="ru-RU"/>
        </w:rPr>
      </w:pPr>
      <w:r w:rsidRPr="00671907">
        <w:rPr>
          <w:rFonts w:ascii="Times New Roman" w:eastAsia="Times New Roman" w:hAnsi="Times New Roman" w:cs="Times New Roman"/>
          <w:sz w:val="28"/>
          <w:szCs w:val="28"/>
          <w:lang w:eastAsia="ru-RU"/>
        </w:rPr>
        <w:t>Рис. 2.</w:t>
      </w:r>
      <w:r w:rsidR="009C7285" w:rsidRPr="00671907">
        <w:rPr>
          <w:rFonts w:ascii="Times New Roman" w:eastAsia="Times New Roman" w:hAnsi="Times New Roman" w:cs="Times New Roman"/>
          <w:sz w:val="28"/>
          <w:szCs w:val="28"/>
          <w:lang w:eastAsia="ru-RU"/>
        </w:rPr>
        <w:t>2.</w:t>
      </w:r>
      <w:r w:rsidRPr="00671907">
        <w:rPr>
          <w:rFonts w:ascii="Times New Roman" w:eastAsia="Times New Roman" w:hAnsi="Times New Roman" w:cs="Times New Roman"/>
          <w:sz w:val="28"/>
          <w:szCs w:val="28"/>
          <w:lang w:eastAsia="ru-RU"/>
        </w:rPr>
        <w:t xml:space="preserve"> </w:t>
      </w:r>
      <w:r w:rsidRPr="009C7285">
        <w:rPr>
          <w:rFonts w:ascii="Times New Roman" w:eastAsia="Times New Roman" w:hAnsi="Times New Roman" w:cs="Times New Roman"/>
          <w:sz w:val="28"/>
          <w:szCs w:val="28"/>
          <w:lang w:eastAsia="ru-RU"/>
        </w:rPr>
        <w:t>Психосемантика ставлення невісток/зятів до батьків чоловіка/дружини</w:t>
      </w:r>
    </w:p>
    <w:p w14:paraId="7C6A8D51" w14:textId="35DD3A26"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lastRenderedPageBreak/>
        <w:t>У молодому поколінні дружини більш інтернальні у сім’ї ніж чоловіки, тобто дружини беруть більшу відповідальність за все, що відбувається в їхній сім’ї на себе (розбіжності за шкалою ін</w:t>
      </w:r>
      <w:r w:rsidR="00272F83">
        <w:rPr>
          <w:rFonts w:ascii="Times New Roman" w:eastAsia="Times New Roman" w:hAnsi="Times New Roman" w:cs="Times New Roman"/>
          <w:sz w:val="28"/>
          <w:szCs w:val="28"/>
          <w:lang w:eastAsia="ru-RU"/>
        </w:rPr>
        <w:t>тернальності в сім’ї значущі: р=</w:t>
      </w:r>
      <w:r w:rsidRPr="00022EC2">
        <w:rPr>
          <w:rFonts w:ascii="Times New Roman" w:eastAsia="Times New Roman" w:hAnsi="Times New Roman" w:cs="Times New Roman"/>
          <w:sz w:val="28"/>
          <w:szCs w:val="28"/>
          <w:lang w:eastAsia="ru-RU"/>
        </w:rPr>
        <w:t xml:space="preserve">0,02) – див. рис. </w:t>
      </w:r>
      <w:r w:rsidR="009C7285">
        <w:rPr>
          <w:rFonts w:ascii="Times New Roman" w:eastAsia="Times New Roman" w:hAnsi="Times New Roman" w:cs="Times New Roman"/>
          <w:sz w:val="28"/>
          <w:szCs w:val="28"/>
          <w:lang w:eastAsia="ru-RU"/>
        </w:rPr>
        <w:t>2.</w:t>
      </w:r>
      <w:r w:rsidRPr="00022EC2">
        <w:rPr>
          <w:rFonts w:ascii="Times New Roman" w:eastAsia="Times New Roman" w:hAnsi="Times New Roman" w:cs="Times New Roman"/>
          <w:sz w:val="28"/>
          <w:szCs w:val="28"/>
          <w:lang w:eastAsia="ru-RU"/>
        </w:rPr>
        <w:t>3.</w:t>
      </w:r>
    </w:p>
    <w:p w14:paraId="1EBC4F25"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val="ru-RU" w:eastAsia="ru-RU"/>
        </w:rPr>
        <w:drawing>
          <wp:inline distT="0" distB="0" distL="0" distR="0" wp14:anchorId="3C4AD3BF" wp14:editId="794F3F52">
            <wp:extent cx="4943475" cy="2581275"/>
            <wp:effectExtent l="0" t="0" r="9525" b="9525"/>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934F584" w14:textId="77777777" w:rsidR="00022EC2" w:rsidRPr="009C7285"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9C7285">
        <w:rPr>
          <w:rFonts w:ascii="Times New Roman" w:eastAsia="Times New Roman" w:hAnsi="Times New Roman" w:cs="Times New Roman"/>
          <w:sz w:val="28"/>
          <w:szCs w:val="28"/>
          <w:lang w:eastAsia="ru-RU"/>
        </w:rPr>
        <w:t xml:space="preserve">Рис. </w:t>
      </w:r>
      <w:r w:rsidR="009C7285" w:rsidRPr="009C7285">
        <w:rPr>
          <w:rFonts w:ascii="Times New Roman" w:eastAsia="Times New Roman" w:hAnsi="Times New Roman" w:cs="Times New Roman"/>
          <w:sz w:val="28"/>
          <w:szCs w:val="28"/>
          <w:lang w:eastAsia="ru-RU"/>
        </w:rPr>
        <w:t>2.</w:t>
      </w:r>
      <w:r w:rsidRPr="009C7285">
        <w:rPr>
          <w:rFonts w:ascii="Times New Roman" w:eastAsia="Times New Roman" w:hAnsi="Times New Roman" w:cs="Times New Roman"/>
          <w:sz w:val="28"/>
          <w:szCs w:val="28"/>
          <w:lang w:eastAsia="ru-RU"/>
        </w:rPr>
        <w:t>3. Загальна та сімейна інтернальність членів молодого подружжя (невісток/зятів)</w:t>
      </w:r>
    </w:p>
    <w:p w14:paraId="1989D824"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Не було знайдено кореляційних зв’язків між ставленням невісток/зятів до батьків та рівнем їхньої загальної та сімейної інтернальності. Тобто ставлення членів молодого подружжя до батьків з іншого роду не залежить від їхньої психологічної установки брати або не брати на себе відповідальність за власне життя та родину, і це свідчить про те, що причини різниці у ставленні лежать глибше, імовірно мають еволюційне коріння.</w:t>
      </w:r>
    </w:p>
    <w:p w14:paraId="583596EC" w14:textId="44F6C3DA"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Кореляційний аналіз компонентів ставлення невісток до батьків чоловіка з їхніми</w:t>
      </w:r>
      <w:r w:rsidR="009C7285">
        <w:rPr>
          <w:rFonts w:ascii="Times New Roman" w:eastAsia="Times New Roman" w:hAnsi="Times New Roman" w:cs="Times New Roman"/>
          <w:sz w:val="28"/>
          <w:szCs w:val="28"/>
          <w:lang w:eastAsia="ru-RU"/>
        </w:rPr>
        <w:t xml:space="preserve"> (невістчиними)</w:t>
      </w:r>
      <w:r w:rsidRPr="00022EC2">
        <w:rPr>
          <w:rFonts w:ascii="Times New Roman" w:eastAsia="Times New Roman" w:hAnsi="Times New Roman" w:cs="Times New Roman"/>
          <w:sz w:val="28"/>
          <w:szCs w:val="28"/>
          <w:lang w:eastAsia="ru-RU"/>
        </w:rPr>
        <w:t xml:space="preserve"> рисами за біографічним опитувальником виявив такі зв’язки. У невісток ставлення до свекрух зворотним чином корелює з рівнем екстраверсії </w:t>
      </w:r>
      <w:r w:rsidRPr="00671907">
        <w:rPr>
          <w:rFonts w:ascii="Times New Roman" w:eastAsia="Times New Roman" w:hAnsi="Times New Roman" w:cs="Times New Roman"/>
          <w:sz w:val="28"/>
          <w:szCs w:val="28"/>
          <w:lang w:eastAsia="ru-RU"/>
        </w:rPr>
        <w:t>невісток (</w:t>
      </w:r>
      <w:r w:rsidR="00C2685B" w:rsidRPr="00671907">
        <w:rPr>
          <w:rFonts w:ascii="Times New Roman" w:eastAsia="Times New Roman" w:hAnsi="Times New Roman" w:cs="Times New Roman"/>
          <w:sz w:val="28"/>
          <w:szCs w:val="28"/>
          <w:lang w:eastAsia="ru-RU"/>
        </w:rPr>
        <w:t>ρ</w:t>
      </w:r>
      <w:r w:rsidRPr="00671907">
        <w:rPr>
          <w:rFonts w:ascii="Times New Roman" w:eastAsia="Times New Roman" w:hAnsi="Times New Roman" w:cs="Times New Roman"/>
          <w:sz w:val="28"/>
          <w:szCs w:val="28"/>
          <w:lang w:eastAsia="ru-RU"/>
        </w:rPr>
        <w:t>=-0,43; p=0,018).</w:t>
      </w:r>
      <w:r w:rsidRPr="00022EC2">
        <w:rPr>
          <w:rFonts w:ascii="Times New Roman" w:eastAsia="Times New Roman" w:hAnsi="Times New Roman" w:cs="Times New Roman"/>
          <w:sz w:val="28"/>
          <w:szCs w:val="28"/>
          <w:lang w:eastAsia="ru-RU"/>
        </w:rPr>
        <w:t xml:space="preserve"> Тобто, чим невістка більш екстравертована (</w:t>
      </w:r>
      <w:r w:rsidR="009D4790">
        <w:rPr>
          <w:rFonts w:ascii="Times New Roman" w:eastAsia="Times New Roman" w:hAnsi="Times New Roman" w:cs="Times New Roman"/>
          <w:sz w:val="28"/>
          <w:szCs w:val="28"/>
          <w:lang w:eastAsia="ru-RU"/>
        </w:rPr>
        <w:t>активна</w:t>
      </w:r>
      <w:r w:rsidRPr="00022EC2">
        <w:rPr>
          <w:rFonts w:ascii="Times New Roman" w:eastAsia="Times New Roman" w:hAnsi="Times New Roman" w:cs="Times New Roman"/>
          <w:sz w:val="28"/>
          <w:szCs w:val="28"/>
          <w:lang w:eastAsia="ru-RU"/>
        </w:rPr>
        <w:t xml:space="preserve">, соціабельна, імпульсивна), тим менш привабливою вона знаходить свою свекруху (тобто, тим менше вона ставить балів свекрусі за параметром «оцінка» ОДФ). Це можливо як зворотна негативна реакція невістки на недовіру з боку свекрухи через можливу невизначеність батьківства сина свекрухи, оскільки соціабельна та імпульсивна невістка більш вірогідно </w:t>
      </w:r>
      <w:r w:rsidRPr="00022EC2">
        <w:rPr>
          <w:rFonts w:ascii="Times New Roman" w:eastAsia="Times New Roman" w:hAnsi="Times New Roman" w:cs="Times New Roman"/>
          <w:sz w:val="28"/>
          <w:szCs w:val="28"/>
          <w:lang w:eastAsia="ru-RU"/>
        </w:rPr>
        <w:lastRenderedPageBreak/>
        <w:t>могла завести позашлюбні відносини. Навпаки, чим більше невістка інтровертована – тим краще вона оцінює свекруху.</w:t>
      </w:r>
    </w:p>
    <w:p w14:paraId="1AEBBE45" w14:textId="0F4BE8EC"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 xml:space="preserve">Ставлення невістки до свекра прямо корелює з рівнем її соціальної </w:t>
      </w:r>
      <w:r w:rsidRPr="00671907">
        <w:rPr>
          <w:rFonts w:ascii="Times New Roman" w:eastAsia="Times New Roman" w:hAnsi="Times New Roman" w:cs="Times New Roman"/>
          <w:sz w:val="28"/>
          <w:szCs w:val="28"/>
          <w:lang w:eastAsia="ru-RU"/>
        </w:rPr>
        <w:t xml:space="preserve">активності (ρ=0,45; p=0,013). </w:t>
      </w:r>
      <w:r w:rsidR="009D4790" w:rsidRPr="00671907">
        <w:rPr>
          <w:rFonts w:ascii="Times New Roman" w:eastAsia="Times New Roman" w:hAnsi="Times New Roman" w:cs="Times New Roman"/>
          <w:sz w:val="28"/>
          <w:szCs w:val="28"/>
          <w:lang w:eastAsia="ru-RU"/>
        </w:rPr>
        <w:t>Оскільки</w:t>
      </w:r>
      <w:r w:rsidR="009D4790">
        <w:rPr>
          <w:rFonts w:ascii="Times New Roman" w:eastAsia="Times New Roman" w:hAnsi="Times New Roman" w:cs="Times New Roman"/>
          <w:sz w:val="28"/>
          <w:szCs w:val="28"/>
          <w:lang w:eastAsia="ru-RU"/>
        </w:rPr>
        <w:t xml:space="preserve"> шкала соціальної активності зворотно спрямована, то ч</w:t>
      </w:r>
      <w:r w:rsidRPr="00022EC2">
        <w:rPr>
          <w:rFonts w:ascii="Times New Roman" w:eastAsia="Times New Roman" w:hAnsi="Times New Roman" w:cs="Times New Roman"/>
          <w:sz w:val="28"/>
          <w:szCs w:val="28"/>
          <w:lang w:eastAsia="ru-RU"/>
        </w:rPr>
        <w:t xml:space="preserve">им менша соціальна активність невістки – тим краще вона оцінює свого свекра (за параметром оцінки ОДФ). Імовірно молода жінка з низькою соціальною активністю не має багато знайомств з іншими чоловіками та не відчуває уваги з їхнього боку, тому свекор виглядає для неї досить привабливим. Також з погляду свекра, соціально неактивна невістка менше викликає підозри у невірності його сину, він не намагається її контролювати та ображати і вона відчуває до нього більше симпатії. </w:t>
      </w:r>
    </w:p>
    <w:p w14:paraId="60EF0B12" w14:textId="2E21300C"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 xml:space="preserve">Відношення зятя до батьків дружини корелює з багатьма рисами зятя. Зокрема ставлення до тещі пов’язано з його сімейною ситуацією у дитинстві </w:t>
      </w:r>
      <w:r w:rsidRPr="00671907">
        <w:rPr>
          <w:rFonts w:ascii="Times New Roman" w:eastAsia="Times New Roman" w:hAnsi="Times New Roman" w:cs="Times New Roman"/>
          <w:sz w:val="28"/>
          <w:szCs w:val="28"/>
          <w:lang w:eastAsia="ru-RU"/>
        </w:rPr>
        <w:t>(ρ=-0,45, p=0,013) та з його силою «Я» (</w:t>
      </w:r>
      <w:r w:rsidR="00C2685B" w:rsidRPr="00671907">
        <w:rPr>
          <w:rFonts w:ascii="Times New Roman" w:eastAsia="Times New Roman" w:hAnsi="Times New Roman" w:cs="Times New Roman"/>
          <w:sz w:val="28"/>
          <w:szCs w:val="28"/>
          <w:lang w:eastAsia="ru-RU"/>
        </w:rPr>
        <w:t>ρ=</w:t>
      </w:r>
      <w:r w:rsidRPr="00671907">
        <w:rPr>
          <w:rFonts w:ascii="Times New Roman" w:eastAsia="Times New Roman" w:hAnsi="Times New Roman" w:cs="Times New Roman"/>
          <w:sz w:val="28"/>
          <w:szCs w:val="28"/>
          <w:lang w:eastAsia="ru-RU"/>
        </w:rPr>
        <w:t>-0,38, p=0,039). Чим гірше була у зятя</w:t>
      </w:r>
      <w:r w:rsidRPr="00022EC2">
        <w:rPr>
          <w:rFonts w:ascii="Times New Roman" w:eastAsia="Times New Roman" w:hAnsi="Times New Roman" w:cs="Times New Roman"/>
          <w:sz w:val="28"/>
          <w:szCs w:val="28"/>
          <w:lang w:eastAsia="ru-RU"/>
        </w:rPr>
        <w:t xml:space="preserve"> ситуація у дитинстві, тим більше він сприймає тещу як «слабку» за ОДФ, і навпаки, чим краще в нього була ситуація у дитинстві – тим більш «сильною» він сприймає тещу, більше її поважає. Також, чим нижче сила «Я» зятя, тим менш активною він вважає тещу за ОДФ. І навпаки, чим вище його сила «Я» зараз – тим більш активною він вважає свою тещу (</w:t>
      </w:r>
      <w:r w:rsidR="009D4790">
        <w:rPr>
          <w:rFonts w:ascii="Times New Roman" w:eastAsia="Times New Roman" w:hAnsi="Times New Roman" w:cs="Times New Roman"/>
          <w:sz w:val="28"/>
          <w:szCs w:val="28"/>
          <w:lang w:eastAsia="ru-RU"/>
        </w:rPr>
        <w:t xml:space="preserve">тут </w:t>
      </w:r>
      <w:r w:rsidRPr="00022EC2">
        <w:rPr>
          <w:rFonts w:ascii="Times New Roman" w:eastAsia="Times New Roman" w:hAnsi="Times New Roman" w:cs="Times New Roman"/>
          <w:sz w:val="28"/>
          <w:szCs w:val="28"/>
          <w:lang w:eastAsia="ru-RU"/>
        </w:rPr>
        <w:t xml:space="preserve">треба </w:t>
      </w:r>
      <w:r w:rsidR="009D4790">
        <w:rPr>
          <w:rFonts w:ascii="Times New Roman" w:eastAsia="Times New Roman" w:hAnsi="Times New Roman" w:cs="Times New Roman"/>
          <w:sz w:val="28"/>
          <w:szCs w:val="28"/>
          <w:lang w:eastAsia="ru-RU"/>
        </w:rPr>
        <w:t>нагадати</w:t>
      </w:r>
      <w:r w:rsidRPr="00022EC2">
        <w:rPr>
          <w:rFonts w:ascii="Times New Roman" w:eastAsia="Times New Roman" w:hAnsi="Times New Roman" w:cs="Times New Roman"/>
          <w:sz w:val="28"/>
          <w:szCs w:val="28"/>
          <w:lang w:eastAsia="ru-RU"/>
        </w:rPr>
        <w:t>, що тест Біографічний опитувальник має зворотну спрямованість усіх шкал крім екстраверсії, тобто чим більше балів – тим нижча/гірша виразність психологічних та біографічних рис). Тобто психологічно неблагополучний зять принижує силу та активність тещі, а психологічно благополучний зять – більше поважає тещу та бачить її як активну жінку.</w:t>
      </w:r>
    </w:p>
    <w:p w14:paraId="4D889F9C" w14:textId="795854C4"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Ставлення зятя до тестя пов’язано зі стилем виховання зятя у дитинстві (ρ=0,45, p</w:t>
      </w:r>
      <w:r w:rsidR="00C2685B">
        <w:rPr>
          <w:rFonts w:ascii="Times New Roman" w:eastAsia="Times New Roman" w:hAnsi="Times New Roman" w:cs="Times New Roman"/>
          <w:sz w:val="28"/>
          <w:szCs w:val="28"/>
          <w:lang w:eastAsia="ru-RU"/>
        </w:rPr>
        <w:t>=</w:t>
      </w:r>
      <w:r w:rsidRPr="00022EC2">
        <w:rPr>
          <w:rFonts w:ascii="Times New Roman" w:eastAsia="Times New Roman" w:hAnsi="Times New Roman" w:cs="Times New Roman"/>
          <w:sz w:val="28"/>
          <w:szCs w:val="28"/>
          <w:lang w:eastAsia="ru-RU"/>
        </w:rPr>
        <w:t xml:space="preserve">0,012), сімейною ситуацією в </w:t>
      </w:r>
      <w:r w:rsidRPr="00671907">
        <w:rPr>
          <w:rFonts w:ascii="Times New Roman" w:eastAsia="Times New Roman" w:hAnsi="Times New Roman" w:cs="Times New Roman"/>
          <w:sz w:val="28"/>
          <w:szCs w:val="28"/>
          <w:lang w:eastAsia="ru-RU"/>
        </w:rPr>
        <w:t>дитинстві (ρ=0,42, p=0,021),</w:t>
      </w:r>
      <w:r w:rsidRPr="00022EC2">
        <w:rPr>
          <w:rFonts w:ascii="Times New Roman" w:eastAsia="Times New Roman" w:hAnsi="Times New Roman" w:cs="Times New Roman"/>
          <w:sz w:val="28"/>
          <w:szCs w:val="28"/>
          <w:lang w:eastAsia="ru-RU"/>
        </w:rPr>
        <w:t xml:space="preserve"> з соціальним статусом (ρ=-0,49, p=0,007), соціальною активністю (ρ</w:t>
      </w:r>
      <w:r w:rsidR="00C2685B">
        <w:rPr>
          <w:rFonts w:ascii="Times New Roman" w:eastAsia="Times New Roman" w:hAnsi="Times New Roman" w:cs="Times New Roman"/>
          <w:sz w:val="28"/>
          <w:szCs w:val="28"/>
          <w:lang w:eastAsia="ru-RU"/>
        </w:rPr>
        <w:t>=</w:t>
      </w:r>
      <w:r w:rsidRPr="00022EC2">
        <w:rPr>
          <w:rFonts w:ascii="Times New Roman" w:eastAsia="Times New Roman" w:hAnsi="Times New Roman" w:cs="Times New Roman"/>
          <w:sz w:val="28"/>
          <w:szCs w:val="28"/>
          <w:lang w:eastAsia="ru-RU"/>
        </w:rPr>
        <w:t>0,37, p</w:t>
      </w:r>
      <w:r w:rsidR="00C2685B">
        <w:rPr>
          <w:rFonts w:ascii="Times New Roman" w:eastAsia="Times New Roman" w:hAnsi="Times New Roman" w:cs="Times New Roman"/>
          <w:sz w:val="28"/>
          <w:szCs w:val="28"/>
          <w:lang w:eastAsia="ru-RU"/>
        </w:rPr>
        <w:t>=</w:t>
      </w:r>
      <w:r w:rsidRPr="00022EC2">
        <w:rPr>
          <w:rFonts w:ascii="Times New Roman" w:eastAsia="Times New Roman" w:hAnsi="Times New Roman" w:cs="Times New Roman"/>
          <w:sz w:val="28"/>
          <w:szCs w:val="28"/>
          <w:lang w:eastAsia="ru-RU"/>
        </w:rPr>
        <w:t>0,045) та нейротизмом (ρ=0,37, p</w:t>
      </w:r>
      <w:r w:rsidR="00C2685B">
        <w:rPr>
          <w:rFonts w:ascii="Times New Roman" w:eastAsia="Times New Roman" w:hAnsi="Times New Roman" w:cs="Times New Roman"/>
          <w:sz w:val="28"/>
          <w:szCs w:val="28"/>
          <w:lang w:eastAsia="ru-RU"/>
        </w:rPr>
        <w:t>=</w:t>
      </w:r>
      <w:r w:rsidRPr="00022EC2">
        <w:rPr>
          <w:rFonts w:ascii="Times New Roman" w:eastAsia="Times New Roman" w:hAnsi="Times New Roman" w:cs="Times New Roman"/>
          <w:sz w:val="28"/>
          <w:szCs w:val="28"/>
          <w:lang w:eastAsia="ru-RU"/>
        </w:rPr>
        <w:t xml:space="preserve">0,043) зятя. Усі особистісні та біографічні риси зятя пов’язані з компонентом «сила тестя» ОДФ і лише нейротизм зятя пов'язаний з компонентом «оцінка тестя» ОДФ. </w:t>
      </w:r>
    </w:p>
    <w:p w14:paraId="0D5FF6FF"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lastRenderedPageBreak/>
        <w:t xml:space="preserve">Зокрема, чим вище нейротизм зятя – тим вище він оцінює тестя. І навпаки – чим більша емоційна стабільність зятя – тим нижче він оцінює тестя. </w:t>
      </w:r>
    </w:p>
    <w:p w14:paraId="35934784"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Чим гіршим були стиль виховання та ситуація у дитинстві зятя – тим більше він сприймає тестя як сильного. І навпаки, за умов гідного виховання та сімейної ситуації, зять частіше сприймає тестя як слабкого.</w:t>
      </w:r>
    </w:p>
    <w:p w14:paraId="6E2B533D"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 xml:space="preserve">Чим вища соціальна активність зятя – тим меншу силу він приписує тестю, і навпаки, чим менша соціальна активність зятя – тим більшу силу тестя він сприймає. </w:t>
      </w:r>
    </w:p>
    <w:p w14:paraId="0F254585"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 xml:space="preserve">Чим нижче поточний соціальний статус зятя – тим більше він сприймає тестя як слабкого. І навпаки, чим вище соціальний статус зятя – тим більше він сприймає тестя як сильного. </w:t>
      </w:r>
    </w:p>
    <w:p w14:paraId="23E8CA9F"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Таким чином, нейротичний зять, у якого був поганий стиль виховання та сімейна ситуація в дитинстві, і який має низьку соціальну активність, високо оцінює тестя та вважає його сильнішим. Це можна інтерпретувати як пошук підтримки слабкого зятя з боку тестя. Психологічно благополучний і соціально активний зять сприймає тестя менш привабливим та більш слабким.</w:t>
      </w:r>
    </w:p>
    <w:p w14:paraId="34B1FE4B"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ru-RU"/>
        </w:rPr>
      </w:pPr>
      <w:r w:rsidRPr="00022EC2">
        <w:rPr>
          <w:rFonts w:ascii="Times New Roman" w:eastAsia="Times New Roman" w:hAnsi="Times New Roman" w:cs="Times New Roman"/>
          <w:sz w:val="28"/>
          <w:szCs w:val="28"/>
          <w:lang w:eastAsia="ru-RU"/>
        </w:rPr>
        <w:t xml:space="preserve">Зять з високим соціальним статусом приписує тестю більшу силу. Відповідно, зять з низьким соціальним положенням менше поважає тестя, можливо через те, що хоче дещо принизити статус тестя, щоб знизити негативні переживання власного низького положення у соціальній ієрархії. </w:t>
      </w:r>
    </w:p>
    <w:p w14:paraId="4F83F20B" w14:textId="1F20DA0C" w:rsidR="00022EC2" w:rsidRPr="00022EC2" w:rsidRDefault="00022EC2" w:rsidP="00272F83">
      <w:pPr>
        <w:spacing w:after="0" w:line="360" w:lineRule="auto"/>
        <w:ind w:firstLine="708"/>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i/>
          <w:sz w:val="28"/>
          <w:szCs w:val="28"/>
          <w:lang w:eastAsia="ru-RU"/>
        </w:rPr>
        <w:t>Результати другої серії досліджень (ставлення батьків до невісток/зятів)</w:t>
      </w:r>
      <w:r w:rsidR="00272F83">
        <w:rPr>
          <w:rFonts w:ascii="Times New Roman" w:eastAsia="Times New Roman" w:hAnsi="Times New Roman" w:cs="Times New Roman"/>
          <w:i/>
          <w:sz w:val="28"/>
          <w:szCs w:val="28"/>
          <w:lang w:eastAsia="ru-RU"/>
        </w:rPr>
        <w:t xml:space="preserve">. </w:t>
      </w:r>
      <w:r w:rsidRPr="00022EC2">
        <w:rPr>
          <w:rFonts w:ascii="Times New Roman" w:eastAsia="Times New Roman" w:hAnsi="Times New Roman" w:cs="Times New Roman"/>
          <w:sz w:val="28"/>
          <w:szCs w:val="28"/>
          <w:lang w:eastAsia="ru-RU"/>
        </w:rPr>
        <w:t>Батьки дружини сприймають своїх зятів більш позитивно, ніж батьки чоловіка сприймають їхніх невісток. Батьки чоловіка вважають невісток більш слабкими та пасивними, ніж батьки жінки своїх зятів. Водночас свекрухи оцінюють активність своїх невісток значуще вище, ніж свекри</w:t>
      </w:r>
      <w:r w:rsidR="00671907">
        <w:rPr>
          <w:rFonts w:ascii="Times New Roman" w:eastAsia="Times New Roman" w:hAnsi="Times New Roman" w:cs="Times New Roman"/>
          <w:sz w:val="28"/>
          <w:szCs w:val="28"/>
          <w:lang w:eastAsia="uk-UA"/>
        </w:rPr>
        <w:t xml:space="preserve"> (р=</w:t>
      </w:r>
      <w:r w:rsidRPr="00022EC2">
        <w:rPr>
          <w:rFonts w:ascii="Times New Roman" w:eastAsia="Times New Roman" w:hAnsi="Times New Roman" w:cs="Times New Roman"/>
          <w:sz w:val="28"/>
          <w:szCs w:val="28"/>
          <w:lang w:eastAsia="uk-UA"/>
        </w:rPr>
        <w:t xml:space="preserve">0,02). Батьки дружини (тещі та тесті) значуще відрізняються між собою у своїх оцінках сили зятя – тесть сприймає зятя як більш </w:t>
      </w:r>
      <w:r w:rsidRPr="00671907">
        <w:rPr>
          <w:rFonts w:ascii="Times New Roman" w:eastAsia="Times New Roman" w:hAnsi="Times New Roman" w:cs="Times New Roman"/>
          <w:sz w:val="28"/>
          <w:szCs w:val="28"/>
          <w:lang w:eastAsia="uk-UA"/>
        </w:rPr>
        <w:t>слабкого (р=0,01</w:t>
      </w:r>
      <w:r w:rsidRPr="00022EC2">
        <w:rPr>
          <w:rFonts w:ascii="Times New Roman" w:eastAsia="Times New Roman" w:hAnsi="Times New Roman" w:cs="Times New Roman"/>
          <w:sz w:val="28"/>
          <w:szCs w:val="28"/>
          <w:lang w:eastAsia="uk-UA"/>
        </w:rPr>
        <w:t>) – див</w:t>
      </w:r>
      <w:r w:rsidRPr="00791401">
        <w:rPr>
          <w:rFonts w:ascii="Times New Roman" w:eastAsia="Times New Roman" w:hAnsi="Times New Roman" w:cs="Times New Roman"/>
          <w:sz w:val="28"/>
          <w:szCs w:val="28"/>
          <w:lang w:eastAsia="uk-UA"/>
        </w:rPr>
        <w:t xml:space="preserve">. рис. </w:t>
      </w:r>
      <w:r w:rsidR="00791401" w:rsidRPr="00791401">
        <w:rPr>
          <w:rFonts w:ascii="Times New Roman" w:eastAsia="Times New Roman" w:hAnsi="Times New Roman" w:cs="Times New Roman"/>
          <w:sz w:val="28"/>
          <w:szCs w:val="28"/>
          <w:lang w:eastAsia="uk-UA"/>
        </w:rPr>
        <w:t>2.</w:t>
      </w:r>
      <w:r w:rsidRPr="00791401">
        <w:rPr>
          <w:rFonts w:ascii="Times New Roman" w:eastAsia="Times New Roman" w:hAnsi="Times New Roman" w:cs="Times New Roman"/>
          <w:sz w:val="28"/>
          <w:szCs w:val="28"/>
          <w:lang w:eastAsia="uk-UA"/>
        </w:rPr>
        <w:t>4.</w:t>
      </w:r>
    </w:p>
    <w:p w14:paraId="13E97AC6" w14:textId="77777777" w:rsidR="00022EC2" w:rsidRPr="00022EC2" w:rsidRDefault="00022EC2" w:rsidP="00022EC2">
      <w:pPr>
        <w:spacing w:after="0" w:line="360" w:lineRule="auto"/>
        <w:ind w:firstLine="720"/>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val="ru-RU" w:eastAsia="ru-RU"/>
        </w:rPr>
        <w:lastRenderedPageBreak/>
        <w:drawing>
          <wp:inline distT="0" distB="0" distL="0" distR="0" wp14:anchorId="23B15696" wp14:editId="44DA6251">
            <wp:extent cx="4953000" cy="27717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3000" cy="2771775"/>
                    </a:xfrm>
                    <a:prstGeom prst="rect">
                      <a:avLst/>
                    </a:prstGeom>
                    <a:noFill/>
                  </pic:spPr>
                </pic:pic>
              </a:graphicData>
            </a:graphic>
          </wp:inline>
        </w:drawing>
      </w:r>
    </w:p>
    <w:p w14:paraId="7F17AB2F" w14:textId="77777777" w:rsidR="00022EC2" w:rsidRPr="00791401"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791401">
        <w:rPr>
          <w:rFonts w:ascii="Times New Roman" w:eastAsia="Times New Roman" w:hAnsi="Times New Roman" w:cs="Times New Roman"/>
          <w:sz w:val="28"/>
          <w:szCs w:val="28"/>
          <w:lang w:eastAsia="uk-UA"/>
        </w:rPr>
        <w:t xml:space="preserve">Рис. </w:t>
      </w:r>
      <w:r w:rsidR="00791401" w:rsidRPr="00791401">
        <w:rPr>
          <w:rFonts w:ascii="Times New Roman" w:eastAsia="Times New Roman" w:hAnsi="Times New Roman" w:cs="Times New Roman"/>
          <w:sz w:val="28"/>
          <w:szCs w:val="28"/>
          <w:lang w:eastAsia="uk-UA"/>
        </w:rPr>
        <w:t>2.</w:t>
      </w:r>
      <w:r w:rsidRPr="00791401">
        <w:rPr>
          <w:rFonts w:ascii="Times New Roman" w:eastAsia="Times New Roman" w:hAnsi="Times New Roman" w:cs="Times New Roman"/>
          <w:sz w:val="28"/>
          <w:szCs w:val="28"/>
          <w:lang w:eastAsia="uk-UA"/>
        </w:rPr>
        <w:t>4. Ставлення батьків до невісток/зятів</w:t>
      </w:r>
    </w:p>
    <w:p w14:paraId="412C4AAE" w14:textId="6DFCB0EE" w:rsidR="00022EC2" w:rsidRPr="00022EC2"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 xml:space="preserve">Серед батьків старшого покоління чоловіки є більш інтернальними у сім’ї, ніж дружини, на відміну від сімей молодого покоління, де саме дружини є більш інтернальними у родині (розбіжності за шкалою інтернальності в сім’ї між свекрами та свекрухами значимі: </w:t>
      </w:r>
      <w:r w:rsidRPr="00671907">
        <w:rPr>
          <w:rFonts w:ascii="Times New Roman" w:eastAsia="Times New Roman" w:hAnsi="Times New Roman" w:cs="Times New Roman"/>
          <w:sz w:val="28"/>
          <w:szCs w:val="28"/>
          <w:lang w:eastAsia="ru-RU"/>
        </w:rPr>
        <w:t>р&lt;0</w:t>
      </w:r>
      <w:r w:rsidRPr="00022EC2">
        <w:rPr>
          <w:rFonts w:ascii="Times New Roman" w:eastAsia="Times New Roman" w:hAnsi="Times New Roman" w:cs="Times New Roman"/>
          <w:sz w:val="28"/>
          <w:szCs w:val="28"/>
          <w:lang w:eastAsia="ru-RU"/>
        </w:rPr>
        <w:t>,01</w:t>
      </w:r>
      <w:r w:rsidRPr="00022EC2">
        <w:rPr>
          <w:rFonts w:ascii="Times New Roman" w:eastAsia="Times New Roman" w:hAnsi="Times New Roman" w:cs="Times New Roman"/>
          <w:sz w:val="28"/>
          <w:szCs w:val="28"/>
          <w:lang w:eastAsia="uk-UA"/>
        </w:rPr>
        <w:t>) – див</w:t>
      </w:r>
      <w:r w:rsidRPr="00791401">
        <w:rPr>
          <w:rFonts w:ascii="Times New Roman" w:eastAsia="Times New Roman" w:hAnsi="Times New Roman" w:cs="Times New Roman"/>
          <w:sz w:val="28"/>
          <w:szCs w:val="28"/>
          <w:lang w:eastAsia="uk-UA"/>
        </w:rPr>
        <w:t xml:space="preserve">. рис. </w:t>
      </w:r>
      <w:r w:rsidR="00791401" w:rsidRPr="00791401">
        <w:rPr>
          <w:rFonts w:ascii="Times New Roman" w:eastAsia="Times New Roman" w:hAnsi="Times New Roman" w:cs="Times New Roman"/>
          <w:sz w:val="28"/>
          <w:szCs w:val="28"/>
          <w:lang w:eastAsia="uk-UA"/>
        </w:rPr>
        <w:t>2.</w:t>
      </w:r>
      <w:r w:rsidRPr="00791401">
        <w:rPr>
          <w:rFonts w:ascii="Times New Roman" w:eastAsia="Times New Roman" w:hAnsi="Times New Roman" w:cs="Times New Roman"/>
          <w:sz w:val="28"/>
          <w:szCs w:val="28"/>
          <w:lang w:eastAsia="uk-UA"/>
        </w:rPr>
        <w:t>5.</w:t>
      </w:r>
      <w:r w:rsidRPr="00022EC2">
        <w:rPr>
          <w:rFonts w:ascii="Times New Roman" w:eastAsia="Times New Roman" w:hAnsi="Times New Roman" w:cs="Times New Roman"/>
          <w:sz w:val="28"/>
          <w:szCs w:val="28"/>
          <w:lang w:eastAsia="uk-UA"/>
        </w:rPr>
        <w:t xml:space="preserve"> </w:t>
      </w:r>
    </w:p>
    <w:p w14:paraId="5B39D1AC" w14:textId="77777777" w:rsidR="00022EC2" w:rsidRPr="00022EC2"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4"/>
          <w:szCs w:val="24"/>
          <w:lang w:val="ru-RU" w:eastAsia="ru-RU"/>
        </w:rPr>
        <w:drawing>
          <wp:inline distT="0" distB="0" distL="0" distR="0" wp14:anchorId="51809FCB" wp14:editId="02D810BF">
            <wp:extent cx="5086350" cy="2895600"/>
            <wp:effectExtent l="0" t="0" r="0" b="0"/>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42D92DE" w14:textId="77777777" w:rsidR="00022EC2" w:rsidRPr="00791401"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791401">
        <w:rPr>
          <w:rFonts w:ascii="Times New Roman" w:eastAsia="Times New Roman" w:hAnsi="Times New Roman" w:cs="Times New Roman"/>
          <w:sz w:val="28"/>
          <w:szCs w:val="28"/>
          <w:lang w:eastAsia="uk-UA"/>
        </w:rPr>
        <w:t xml:space="preserve">Рис. </w:t>
      </w:r>
      <w:r w:rsidR="00791401" w:rsidRPr="00791401">
        <w:rPr>
          <w:rFonts w:ascii="Times New Roman" w:eastAsia="Times New Roman" w:hAnsi="Times New Roman" w:cs="Times New Roman"/>
          <w:sz w:val="28"/>
          <w:szCs w:val="28"/>
          <w:lang w:eastAsia="uk-UA"/>
        </w:rPr>
        <w:t>2.</w:t>
      </w:r>
      <w:r w:rsidRPr="00791401">
        <w:rPr>
          <w:rFonts w:ascii="Times New Roman" w:eastAsia="Times New Roman" w:hAnsi="Times New Roman" w:cs="Times New Roman"/>
          <w:sz w:val="28"/>
          <w:szCs w:val="28"/>
          <w:lang w:eastAsia="uk-UA"/>
        </w:rPr>
        <w:t>5. Інтернальність батьків старшого покоління (свекрух, свекрів, тещ, тестів)</w:t>
      </w:r>
    </w:p>
    <w:p w14:paraId="7F3665F3" w14:textId="740491F9" w:rsidR="00022EC2" w:rsidRPr="00022EC2"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Виявлено, що більш загально інтернальні тесті краще оцінюють зятів (</w:t>
      </w:r>
      <w:r w:rsidR="006B778D">
        <w:rPr>
          <w:rFonts w:ascii="Times New Roman" w:eastAsia="Times New Roman" w:hAnsi="Times New Roman" w:cs="Times New Roman"/>
          <w:sz w:val="28"/>
          <w:szCs w:val="28"/>
          <w:lang w:eastAsia="ru-RU"/>
        </w:rPr>
        <w:t>ρ</w:t>
      </w:r>
      <w:r w:rsidRPr="00022EC2">
        <w:rPr>
          <w:rFonts w:ascii="Times New Roman" w:eastAsia="Times New Roman" w:hAnsi="Times New Roman" w:cs="Times New Roman"/>
          <w:sz w:val="28"/>
          <w:szCs w:val="28"/>
          <w:lang w:eastAsia="ru-RU"/>
        </w:rPr>
        <w:t>=</w:t>
      </w:r>
      <w:r w:rsidR="006B778D">
        <w:rPr>
          <w:rFonts w:ascii="Times New Roman" w:eastAsia="Times New Roman" w:hAnsi="Times New Roman" w:cs="Times New Roman"/>
          <w:sz w:val="28"/>
          <w:szCs w:val="28"/>
          <w:lang w:eastAsia="ru-RU"/>
        </w:rPr>
        <w:t>0,49, p=</w:t>
      </w:r>
      <w:r w:rsidRPr="00022EC2">
        <w:rPr>
          <w:rFonts w:ascii="Times New Roman" w:eastAsia="Times New Roman" w:hAnsi="Times New Roman" w:cs="Times New Roman"/>
          <w:sz w:val="28"/>
          <w:szCs w:val="28"/>
          <w:lang w:eastAsia="ru-RU"/>
        </w:rPr>
        <w:t>0,011</w:t>
      </w:r>
      <w:r w:rsidRPr="00022EC2">
        <w:rPr>
          <w:rFonts w:ascii="Times New Roman" w:eastAsia="Times New Roman" w:hAnsi="Times New Roman" w:cs="Times New Roman"/>
          <w:sz w:val="28"/>
          <w:szCs w:val="28"/>
          <w:lang w:eastAsia="uk-UA"/>
        </w:rPr>
        <w:t xml:space="preserve">), а тесті, які мають більш високий рівень сімейної інтернальності, оцінюють зятів як більш активних. Тобто якщо тесті беруть на себе відповідальність за власне життя та родину, вони краще ставляться до </w:t>
      </w:r>
      <w:r w:rsidRPr="00022EC2">
        <w:rPr>
          <w:rFonts w:ascii="Times New Roman" w:eastAsia="Times New Roman" w:hAnsi="Times New Roman" w:cs="Times New Roman"/>
          <w:sz w:val="28"/>
          <w:szCs w:val="28"/>
          <w:lang w:eastAsia="uk-UA"/>
        </w:rPr>
        <w:lastRenderedPageBreak/>
        <w:t>своїх зятів, ніж якщо тесті намагаються перекласти таку відповідальність на інших осіб або обставини. Ставлення тещ до зятів не пов’язано з інтернальністю тещ.</w:t>
      </w:r>
    </w:p>
    <w:p w14:paraId="64F2054D" w14:textId="523A95BA" w:rsidR="00022EC2" w:rsidRPr="00022EC2"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Не було виявлено значущих кореляцій між ставленням батьків чоловіка до невісток та їхніми особистісними, біографічними та соціально-психологічними рисами, але такі кореляції були виявлені у батьків дружин. Зокрема, ставлення тещ до зятів корелює з їхнім (тещ) соціальним статусом (</w:t>
      </w:r>
      <w:r w:rsidRPr="00022EC2">
        <w:rPr>
          <w:rFonts w:ascii="Times New Roman" w:eastAsia="Times New Roman" w:hAnsi="Times New Roman" w:cs="Times New Roman"/>
          <w:sz w:val="28"/>
          <w:szCs w:val="28"/>
          <w:lang w:eastAsia="ru-RU"/>
        </w:rPr>
        <w:t>ρ=</w:t>
      </w:r>
      <w:r w:rsidR="00671907">
        <w:rPr>
          <w:rFonts w:ascii="Times New Roman" w:eastAsia="Times New Roman" w:hAnsi="Times New Roman" w:cs="Times New Roman"/>
          <w:sz w:val="28"/>
          <w:szCs w:val="28"/>
          <w:lang w:eastAsia="ru-RU"/>
        </w:rPr>
        <w:t>-0,42, p</w:t>
      </w:r>
      <w:r w:rsidRPr="00022EC2">
        <w:rPr>
          <w:rFonts w:ascii="Times New Roman" w:eastAsia="Times New Roman" w:hAnsi="Times New Roman" w:cs="Times New Roman"/>
          <w:sz w:val="28"/>
          <w:szCs w:val="28"/>
          <w:lang w:eastAsia="ru-RU"/>
        </w:rPr>
        <w:t>=0,04</w:t>
      </w:r>
      <w:r w:rsidRPr="00022EC2">
        <w:rPr>
          <w:rFonts w:ascii="Times New Roman" w:eastAsia="Times New Roman" w:hAnsi="Times New Roman" w:cs="Times New Roman"/>
          <w:sz w:val="28"/>
          <w:szCs w:val="28"/>
          <w:lang w:eastAsia="uk-UA"/>
        </w:rPr>
        <w:t xml:space="preserve">): чим вище соціальний статус тещ – тим вище вони оцінюють зятя і навпаки – чим нижче соціальний статус тещ – тим нижче вони оцінюють зятів за ОДФ. Тобто добре соціально адаптовані тещі більш позитивно сприймають своїх зятів, а погано соціально-адаптовані оцінюють чоловіка дочки більш негативно. </w:t>
      </w:r>
    </w:p>
    <w:p w14:paraId="33C235B6" w14:textId="47CBF746" w:rsidR="00022EC2" w:rsidRPr="00022EC2"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Ставлення тестя до зятя модифікується його особистісними рисами нейротизму та екстраверсії. Чим більше тесть невротичний, тим менше він сприймає зятя як сильного та активного (</w:t>
      </w:r>
      <w:r w:rsidRPr="00022EC2">
        <w:rPr>
          <w:rFonts w:ascii="Times New Roman" w:eastAsia="Times New Roman" w:hAnsi="Times New Roman" w:cs="Times New Roman"/>
          <w:sz w:val="28"/>
          <w:szCs w:val="28"/>
          <w:lang w:eastAsia="ru-RU"/>
        </w:rPr>
        <w:t>ρ=-0,43, p=0,03; ρ=-0,55, p&lt;0,01 відповідно</w:t>
      </w:r>
      <w:r w:rsidRPr="00022EC2">
        <w:rPr>
          <w:rFonts w:ascii="Times New Roman" w:eastAsia="Times New Roman" w:hAnsi="Times New Roman" w:cs="Times New Roman"/>
          <w:sz w:val="28"/>
          <w:szCs w:val="28"/>
          <w:lang w:eastAsia="uk-UA"/>
        </w:rPr>
        <w:t>). Та навпаки, чим більше тесть емоційно стабільний – тим вище він оцінює силу та активність зятя. Це приниження важливих маскулінних рис зятя імовірно знижує стрес для емоційно нестабільного тестя, який може підсвідомо порівнювати себе з чоловіком дочки. Також чим тесть більш екстравертований – тим нижче він оцінює силу зятя, а чим більш інтровертований – тим більш сильним він сприймає зятя, більше його поважає (</w:t>
      </w:r>
      <w:r w:rsidRPr="00022EC2">
        <w:rPr>
          <w:rFonts w:ascii="Times New Roman" w:eastAsia="Times New Roman" w:hAnsi="Times New Roman" w:cs="Times New Roman"/>
          <w:sz w:val="28"/>
          <w:szCs w:val="28"/>
          <w:lang w:eastAsia="ru-RU"/>
        </w:rPr>
        <w:t>ρ=-0,49, p=0,01</w:t>
      </w:r>
      <w:r w:rsidRPr="00022EC2">
        <w:rPr>
          <w:rFonts w:ascii="Times New Roman" w:eastAsia="Times New Roman" w:hAnsi="Times New Roman" w:cs="Times New Roman"/>
          <w:sz w:val="28"/>
          <w:szCs w:val="28"/>
          <w:lang w:eastAsia="uk-UA"/>
        </w:rPr>
        <w:t xml:space="preserve">). Це може бути пов’язано з тим, що інтровертована людина менше намагається справити враження на інших, більше зосереджена на власних критеріях свого успіху, а не на соціальній конкуренції. Тому інтровертовані тесті більше поважають своїх зятів, а екстравертовані, демонстративні тесті, суб'єктивно принижають силу зятів, тим самим покращуючи власний образ в очах дружини та доньки. </w:t>
      </w:r>
    </w:p>
    <w:p w14:paraId="3C935FAF" w14:textId="77777777" w:rsidR="00022EC2" w:rsidRPr="00022EC2"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 xml:space="preserve">На основі вищеописаних результатів досліджень відносин у родині двох поколінь можна зробити такі </w:t>
      </w:r>
      <w:r w:rsidR="00DE7AC9">
        <w:rPr>
          <w:rFonts w:ascii="Times New Roman" w:eastAsia="Times New Roman" w:hAnsi="Times New Roman" w:cs="Times New Roman"/>
          <w:sz w:val="28"/>
          <w:szCs w:val="28"/>
          <w:lang w:eastAsia="uk-UA"/>
        </w:rPr>
        <w:t>узагальнення</w:t>
      </w:r>
      <w:r w:rsidRPr="00022EC2">
        <w:rPr>
          <w:rFonts w:ascii="Times New Roman" w:eastAsia="Times New Roman" w:hAnsi="Times New Roman" w:cs="Times New Roman"/>
          <w:sz w:val="28"/>
          <w:szCs w:val="28"/>
          <w:lang w:eastAsia="uk-UA"/>
        </w:rPr>
        <w:t>.</w:t>
      </w:r>
      <w:r w:rsidRPr="00022EC2">
        <w:rPr>
          <w:rFonts w:ascii="Times New Roman" w:eastAsia="Times New Roman" w:hAnsi="Times New Roman" w:cs="Times New Roman"/>
          <w:b/>
          <w:sz w:val="28"/>
          <w:szCs w:val="28"/>
          <w:lang w:eastAsia="uk-UA"/>
        </w:rPr>
        <w:t xml:space="preserve"> </w:t>
      </w:r>
      <w:r w:rsidRPr="00022EC2">
        <w:rPr>
          <w:rFonts w:ascii="Times New Roman" w:eastAsia="Times New Roman" w:hAnsi="Times New Roman" w:cs="Times New Roman"/>
          <w:sz w:val="28"/>
          <w:szCs w:val="28"/>
          <w:lang w:eastAsia="uk-UA"/>
        </w:rPr>
        <w:t xml:space="preserve">Як і передбачалося в межах еволюційно-психологічної теорії, серед усіх типів відношень між батьками та </w:t>
      </w:r>
      <w:r w:rsidRPr="00022EC2">
        <w:rPr>
          <w:rFonts w:ascii="Times New Roman" w:eastAsia="Times New Roman" w:hAnsi="Times New Roman" w:cs="Times New Roman"/>
          <w:sz w:val="28"/>
          <w:szCs w:val="28"/>
          <w:lang w:eastAsia="uk-UA"/>
        </w:rPr>
        <w:lastRenderedPageBreak/>
        <w:t>дітьми з різних родів, невістки найгірше оцінюють своїх свекрух, а зяті найкраще оцінюють своїх тещ.</w:t>
      </w:r>
    </w:p>
    <w:p w14:paraId="7CCA8ADF" w14:textId="77777777" w:rsidR="00022EC2" w:rsidRPr="00022EC2"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 xml:space="preserve">Проблема невизначеності батьківства породжує більш негативне ставлення екстравертованих та активних невісток до батьків чоловіка, адже їхні підозри щодо невірності невістки, яка виявляє високу соціальну активність та імпульсивність, може сприйматися нею як надмірний контроль та перешкоджання її самореалізації. </w:t>
      </w:r>
    </w:p>
    <w:p w14:paraId="013E861A" w14:textId="77777777" w:rsidR="00022EC2" w:rsidRPr="00022EC2"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У ставленні зятя до батьків дружини простежується ще й онтогенетичне коріння – зять, який мав психологічні проблеми у дитинстві, та зараз є недостатньо психологічно благополучним, сприймає тещу і тестя скоріше як слабких, неактивних та непривабливих.</w:t>
      </w:r>
    </w:p>
    <w:p w14:paraId="56AB34F0" w14:textId="77777777" w:rsidR="00022EC2" w:rsidRPr="00022EC2"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 xml:space="preserve">Підтверджуються еволюційні прогнози і у ставленні батьків до невісток/зятів, а саме те, що тесті/тещі (батьки дружини) сприймають своїх зятів більш позитивно, ніж свекрухи/свекри (батьки чоловіка) своїх невісток. Це пов’язано з проблемою невизначеності батьківства, що актуальна саме для чоловіка та його батьків. </w:t>
      </w:r>
    </w:p>
    <w:p w14:paraId="011ABC73" w14:textId="77777777" w:rsidR="00022EC2" w:rsidRPr="00022EC2"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Ставлення тестів до зятів псується ще однією еволюційно-психологічною закономірністю – конкуренцією між чоловіками за статус у соціальній ієрархії. Але так</w:t>
      </w:r>
      <w:r w:rsidR="006F5F25">
        <w:rPr>
          <w:rFonts w:ascii="Times New Roman" w:eastAsia="Times New Roman" w:hAnsi="Times New Roman" w:cs="Times New Roman"/>
          <w:sz w:val="28"/>
          <w:szCs w:val="28"/>
          <w:lang w:eastAsia="uk-UA"/>
        </w:rPr>
        <w:t>і</w:t>
      </w:r>
      <w:r w:rsidRPr="00022EC2">
        <w:rPr>
          <w:rFonts w:ascii="Times New Roman" w:eastAsia="Times New Roman" w:hAnsi="Times New Roman" w:cs="Times New Roman"/>
          <w:sz w:val="28"/>
          <w:szCs w:val="28"/>
          <w:lang w:eastAsia="uk-UA"/>
        </w:rPr>
        <w:t xml:space="preserve"> індивідуально-психологічн</w:t>
      </w:r>
      <w:r w:rsidR="006F5F25">
        <w:rPr>
          <w:rFonts w:ascii="Times New Roman" w:eastAsia="Times New Roman" w:hAnsi="Times New Roman" w:cs="Times New Roman"/>
          <w:sz w:val="28"/>
          <w:szCs w:val="28"/>
          <w:lang w:eastAsia="uk-UA"/>
        </w:rPr>
        <w:t>і характеристики</w:t>
      </w:r>
      <w:r w:rsidRPr="00022EC2">
        <w:rPr>
          <w:rFonts w:ascii="Times New Roman" w:eastAsia="Times New Roman" w:hAnsi="Times New Roman" w:cs="Times New Roman"/>
          <w:sz w:val="28"/>
          <w:szCs w:val="28"/>
          <w:lang w:eastAsia="uk-UA"/>
        </w:rPr>
        <w:t xml:space="preserve"> тестів як інтернальність</w:t>
      </w:r>
      <w:r w:rsidR="006F5F25">
        <w:rPr>
          <w:rFonts w:ascii="Times New Roman" w:eastAsia="Times New Roman" w:hAnsi="Times New Roman" w:cs="Times New Roman"/>
          <w:sz w:val="28"/>
          <w:szCs w:val="28"/>
          <w:lang w:eastAsia="uk-UA"/>
        </w:rPr>
        <w:t xml:space="preserve"> та інтроверсія</w:t>
      </w:r>
      <w:r w:rsidRPr="00022EC2">
        <w:rPr>
          <w:rFonts w:ascii="Times New Roman" w:eastAsia="Times New Roman" w:hAnsi="Times New Roman" w:cs="Times New Roman"/>
          <w:sz w:val="28"/>
          <w:szCs w:val="28"/>
          <w:lang w:eastAsia="uk-UA"/>
        </w:rPr>
        <w:t xml:space="preserve"> покращу</w:t>
      </w:r>
      <w:r w:rsidR="006F5F25">
        <w:rPr>
          <w:rFonts w:ascii="Times New Roman" w:eastAsia="Times New Roman" w:hAnsi="Times New Roman" w:cs="Times New Roman"/>
          <w:sz w:val="28"/>
          <w:szCs w:val="28"/>
          <w:lang w:eastAsia="uk-UA"/>
        </w:rPr>
        <w:t>ють</w:t>
      </w:r>
      <w:r w:rsidRPr="00022EC2">
        <w:rPr>
          <w:rFonts w:ascii="Times New Roman" w:eastAsia="Times New Roman" w:hAnsi="Times New Roman" w:cs="Times New Roman"/>
          <w:sz w:val="28"/>
          <w:szCs w:val="28"/>
          <w:lang w:eastAsia="uk-UA"/>
        </w:rPr>
        <w:t xml:space="preserve"> їхнє ставлення до зятів.</w:t>
      </w:r>
    </w:p>
    <w:p w14:paraId="79BC3DDF" w14:textId="77777777" w:rsidR="00022EC2" w:rsidRPr="00022EC2"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З віком змінюється ступінь відповідальності, яку беруть на себе дружини та чоловіки у сім’ї: в молодих подружжях більшу відповідальність беруть на себе жінки, а в зрілих та літніх парах з одруженими дітьми більшу відповідальність за щастя родини беруть на себе чоловіки. Це феномен, який потребує для свого пояснення додаткових досліджень.</w:t>
      </w:r>
    </w:p>
    <w:p w14:paraId="459E99C3" w14:textId="77777777" w:rsidR="00022EC2" w:rsidRPr="00022EC2"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 xml:space="preserve">Загалом у результатах двох наших емпіричних досліджень можна помітити, що чим більш людина психологічно неблагополучна – тим гірше вона оцінює нових родичів. Тобто психологічно проблемна людина начебто шукає недоліки в інших, щоб покращити на цьому тлі власний образ. Це можна інтерпретувати як виявлення еволюційно давньої форми поведінки – </w:t>
      </w:r>
      <w:r w:rsidRPr="00022EC2">
        <w:rPr>
          <w:rFonts w:ascii="Times New Roman" w:eastAsia="Times New Roman" w:hAnsi="Times New Roman" w:cs="Times New Roman"/>
          <w:sz w:val="28"/>
          <w:szCs w:val="28"/>
          <w:lang w:eastAsia="uk-UA"/>
        </w:rPr>
        <w:lastRenderedPageBreak/>
        <w:t>конкуренції за місце в соціальній ієрархії та конкуренції з представниками своєї статі за партнерів протилежної статі.</w:t>
      </w:r>
      <w:r w:rsidR="006F5F25">
        <w:rPr>
          <w:rFonts w:ascii="Times New Roman" w:eastAsia="Times New Roman" w:hAnsi="Times New Roman" w:cs="Times New Roman"/>
          <w:sz w:val="28"/>
          <w:szCs w:val="28"/>
          <w:lang w:eastAsia="uk-UA"/>
        </w:rPr>
        <w:t xml:space="preserve"> Крім того негативне середовище на початку життя людини запускає більш агресивні</w:t>
      </w:r>
      <w:r w:rsidR="00B26902">
        <w:rPr>
          <w:rFonts w:ascii="Times New Roman" w:eastAsia="Times New Roman" w:hAnsi="Times New Roman" w:cs="Times New Roman"/>
          <w:sz w:val="28"/>
          <w:szCs w:val="28"/>
          <w:lang w:eastAsia="uk-UA"/>
        </w:rPr>
        <w:t xml:space="preserve"> (ворожі)</w:t>
      </w:r>
      <w:r w:rsidR="006F5F25">
        <w:rPr>
          <w:rFonts w:ascii="Times New Roman" w:eastAsia="Times New Roman" w:hAnsi="Times New Roman" w:cs="Times New Roman"/>
          <w:sz w:val="28"/>
          <w:szCs w:val="28"/>
          <w:lang w:eastAsia="uk-UA"/>
        </w:rPr>
        <w:t xml:space="preserve"> стратегії поведінки, оскільки це в протягом еволюції допомогало виживати</w:t>
      </w:r>
      <w:r w:rsidR="00B26902">
        <w:rPr>
          <w:rFonts w:ascii="Times New Roman" w:eastAsia="Times New Roman" w:hAnsi="Times New Roman" w:cs="Times New Roman"/>
          <w:sz w:val="28"/>
          <w:szCs w:val="28"/>
          <w:lang w:eastAsia="uk-UA"/>
        </w:rPr>
        <w:t>.</w:t>
      </w:r>
    </w:p>
    <w:p w14:paraId="707D95B2" w14:textId="77777777" w:rsidR="00022EC2" w:rsidRPr="00022EC2"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Якщо проаналізувати результати усіх наведених досліджень – як наших власних</w:t>
      </w:r>
      <w:r w:rsidR="0033161A">
        <w:rPr>
          <w:rFonts w:ascii="Times New Roman" w:eastAsia="Times New Roman" w:hAnsi="Times New Roman" w:cs="Times New Roman"/>
          <w:sz w:val="28"/>
          <w:szCs w:val="28"/>
          <w:lang w:eastAsia="uk-UA"/>
        </w:rPr>
        <w:t xml:space="preserve"> (Луценко, О., 2014; </w:t>
      </w:r>
      <w:r w:rsidR="0033161A" w:rsidRPr="0033161A">
        <w:rPr>
          <w:rFonts w:ascii="Times New Roman" w:eastAsia="Times New Roman" w:hAnsi="Times New Roman" w:cs="Times New Roman"/>
          <w:sz w:val="28"/>
          <w:szCs w:val="28"/>
          <w:lang w:eastAsia="uk-UA"/>
        </w:rPr>
        <w:t>Lutsenko, 2011</w:t>
      </w:r>
      <w:r w:rsidR="0033161A">
        <w:rPr>
          <w:rFonts w:ascii="Times New Roman" w:eastAsia="Times New Roman" w:hAnsi="Times New Roman" w:cs="Times New Roman"/>
          <w:sz w:val="28"/>
          <w:szCs w:val="28"/>
          <w:lang w:eastAsia="uk-UA"/>
        </w:rPr>
        <w:t>)</w:t>
      </w:r>
      <w:r w:rsidRPr="00022EC2">
        <w:rPr>
          <w:rFonts w:ascii="Times New Roman" w:eastAsia="Times New Roman" w:hAnsi="Times New Roman" w:cs="Times New Roman"/>
          <w:sz w:val="28"/>
          <w:szCs w:val="28"/>
          <w:lang w:eastAsia="uk-UA"/>
        </w:rPr>
        <w:t>, так і процитованих нами, то у наведених фактах спостерігаються прояви наступних еволюційно-психологічних механізмів, які регулюють відносини у розширеній родині:</w:t>
      </w:r>
      <w:r w:rsidR="00B26902">
        <w:rPr>
          <w:rFonts w:ascii="Times New Roman" w:eastAsia="Times New Roman" w:hAnsi="Times New Roman" w:cs="Times New Roman"/>
          <w:sz w:val="28"/>
          <w:szCs w:val="28"/>
          <w:lang w:eastAsia="uk-UA"/>
        </w:rPr>
        <w:t xml:space="preserve"> </w:t>
      </w:r>
      <w:r w:rsidRPr="00022EC2">
        <w:rPr>
          <w:rFonts w:ascii="Times New Roman" w:eastAsia="Times New Roman" w:hAnsi="Times New Roman" w:cs="Times New Roman"/>
          <w:sz w:val="28"/>
          <w:szCs w:val="28"/>
          <w:lang w:eastAsia="uk-UA"/>
        </w:rPr>
        <w:t>1) невизначеність батьківства для чоловіка та представників його роду;</w:t>
      </w:r>
      <w:r w:rsidR="00B26902">
        <w:rPr>
          <w:rFonts w:ascii="Times New Roman" w:eastAsia="Times New Roman" w:hAnsi="Times New Roman" w:cs="Times New Roman"/>
          <w:sz w:val="28"/>
          <w:szCs w:val="28"/>
          <w:lang w:eastAsia="uk-UA"/>
        </w:rPr>
        <w:t xml:space="preserve"> </w:t>
      </w:r>
      <w:r w:rsidRPr="00022EC2">
        <w:rPr>
          <w:rFonts w:ascii="Times New Roman" w:eastAsia="Times New Roman" w:hAnsi="Times New Roman" w:cs="Times New Roman"/>
          <w:sz w:val="28"/>
          <w:szCs w:val="28"/>
          <w:lang w:eastAsia="uk-UA"/>
        </w:rPr>
        <w:t>2) намагання підвищити репродуктивний потенціал сина;</w:t>
      </w:r>
      <w:r w:rsidR="00B26902">
        <w:rPr>
          <w:rFonts w:ascii="Times New Roman" w:eastAsia="Times New Roman" w:hAnsi="Times New Roman" w:cs="Times New Roman"/>
          <w:sz w:val="28"/>
          <w:szCs w:val="28"/>
          <w:lang w:eastAsia="uk-UA"/>
        </w:rPr>
        <w:t xml:space="preserve"> </w:t>
      </w:r>
      <w:r w:rsidRPr="00022EC2">
        <w:rPr>
          <w:rFonts w:ascii="Times New Roman" w:eastAsia="Times New Roman" w:hAnsi="Times New Roman" w:cs="Times New Roman"/>
          <w:sz w:val="28"/>
          <w:szCs w:val="28"/>
          <w:lang w:eastAsia="uk-UA"/>
        </w:rPr>
        <w:t>3) експлуатація, тобто зменшення власних зусиль ціною використання зусиль особини з іншого роду;</w:t>
      </w:r>
      <w:r w:rsidR="00B26902">
        <w:rPr>
          <w:rFonts w:ascii="Times New Roman" w:eastAsia="Times New Roman" w:hAnsi="Times New Roman" w:cs="Times New Roman"/>
          <w:sz w:val="28"/>
          <w:szCs w:val="28"/>
          <w:lang w:eastAsia="uk-UA"/>
        </w:rPr>
        <w:t xml:space="preserve"> </w:t>
      </w:r>
      <w:r w:rsidRPr="00022EC2">
        <w:rPr>
          <w:rFonts w:ascii="Times New Roman" w:eastAsia="Times New Roman" w:hAnsi="Times New Roman" w:cs="Times New Roman"/>
          <w:sz w:val="28"/>
          <w:szCs w:val="28"/>
          <w:lang w:eastAsia="uk-UA"/>
        </w:rPr>
        <w:t>4) конкуренція між представниками сім’ї однієї статі.</w:t>
      </w:r>
    </w:p>
    <w:p w14:paraId="1CE4AEEC" w14:textId="77777777" w:rsidR="00022EC2" w:rsidRPr="00022EC2"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На відміну від раніше розглянутих жіночих адаптацій за допомогою кокетства, які продовжують виконувати пристосувальну функцію в сучасних умовах, дані прояви давніх адаптацій у розширеній родині ми вважаємо такими, що частково втратили свою адаптивну функцію через низку негативних наслідків для різних членів сім’ї. А саме:</w:t>
      </w:r>
    </w:p>
    <w:p w14:paraId="0C1764E3" w14:textId="77777777" w:rsidR="00022EC2" w:rsidRPr="00022EC2" w:rsidRDefault="00022EC2" w:rsidP="00022EC2">
      <w:pPr>
        <w:numPr>
          <w:ilvl w:val="0"/>
          <w:numId w:val="26"/>
        </w:numPr>
        <w:shd w:val="clear" w:color="auto" w:fill="FFFFFF"/>
        <w:spacing w:after="0" w:line="360" w:lineRule="auto"/>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конфлікт між свекрухою та невісткою веде до репродуктивних втрат (менша виживаємість онуків);</w:t>
      </w:r>
    </w:p>
    <w:p w14:paraId="78860113" w14:textId="77777777" w:rsidR="00022EC2" w:rsidRPr="00022EC2" w:rsidRDefault="00022EC2" w:rsidP="00022EC2">
      <w:pPr>
        <w:numPr>
          <w:ilvl w:val="0"/>
          <w:numId w:val="26"/>
        </w:numPr>
        <w:shd w:val="clear" w:color="auto" w:fill="FFFFFF"/>
        <w:spacing w:after="0" w:line="360" w:lineRule="auto"/>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конфлікт між свекрухою та невісткою веде до розпаду молодої сім’ї, розпорошення сімейних ресурсів, недосоціалізації та страждання дітей, зниження психологічного благополуччя жінок;</w:t>
      </w:r>
    </w:p>
    <w:p w14:paraId="47E420FA" w14:textId="77777777" w:rsidR="00022EC2" w:rsidRPr="00022EC2" w:rsidRDefault="00022EC2" w:rsidP="00022EC2">
      <w:pPr>
        <w:numPr>
          <w:ilvl w:val="0"/>
          <w:numId w:val="26"/>
        </w:numPr>
        <w:shd w:val="clear" w:color="auto" w:fill="FFFFFF"/>
        <w:spacing w:after="0" w:line="360" w:lineRule="auto"/>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конфлікт між свекрухою та невісткою призводить до зменшення тривалості життя свекрух, які доглядаються невістками («невістчина помста»);</w:t>
      </w:r>
    </w:p>
    <w:p w14:paraId="15D1E007" w14:textId="77777777" w:rsidR="00022EC2" w:rsidRPr="00022EC2" w:rsidRDefault="00022EC2" w:rsidP="00022EC2">
      <w:pPr>
        <w:numPr>
          <w:ilvl w:val="0"/>
          <w:numId w:val="26"/>
        </w:numPr>
        <w:shd w:val="clear" w:color="auto" w:fill="FFFFFF"/>
        <w:spacing w:after="0" w:line="360" w:lineRule="auto"/>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 xml:space="preserve">конкуренція між чоловіками </w:t>
      </w:r>
      <w:r w:rsidR="00B26902">
        <w:rPr>
          <w:rFonts w:ascii="Times New Roman" w:eastAsia="Times New Roman" w:hAnsi="Times New Roman" w:cs="Times New Roman"/>
          <w:sz w:val="28"/>
          <w:szCs w:val="28"/>
          <w:lang w:eastAsia="uk-UA"/>
        </w:rPr>
        <w:t xml:space="preserve">та експлуатація невістки </w:t>
      </w:r>
      <w:r w:rsidRPr="00022EC2">
        <w:rPr>
          <w:rFonts w:ascii="Times New Roman" w:eastAsia="Times New Roman" w:hAnsi="Times New Roman" w:cs="Times New Roman"/>
          <w:sz w:val="28"/>
          <w:szCs w:val="28"/>
          <w:lang w:eastAsia="uk-UA"/>
        </w:rPr>
        <w:t xml:space="preserve">погіршує кооперацію в </w:t>
      </w:r>
      <w:r w:rsidR="00B26902">
        <w:rPr>
          <w:rFonts w:ascii="Times New Roman" w:eastAsia="Times New Roman" w:hAnsi="Times New Roman" w:cs="Times New Roman"/>
          <w:sz w:val="28"/>
          <w:szCs w:val="28"/>
          <w:lang w:eastAsia="uk-UA"/>
        </w:rPr>
        <w:t>сім’ї</w:t>
      </w:r>
      <w:r w:rsidRPr="00022EC2">
        <w:rPr>
          <w:rFonts w:ascii="Times New Roman" w:eastAsia="Times New Roman" w:hAnsi="Times New Roman" w:cs="Times New Roman"/>
          <w:sz w:val="28"/>
          <w:szCs w:val="28"/>
          <w:lang w:eastAsia="uk-UA"/>
        </w:rPr>
        <w:t xml:space="preserve"> та її міцність, знижує психологічне благополуччя </w:t>
      </w:r>
      <w:r w:rsidR="00B26902">
        <w:rPr>
          <w:rFonts w:ascii="Times New Roman" w:eastAsia="Times New Roman" w:hAnsi="Times New Roman" w:cs="Times New Roman"/>
          <w:sz w:val="28"/>
          <w:szCs w:val="28"/>
          <w:lang w:eastAsia="uk-UA"/>
        </w:rPr>
        <w:t>усіх її членів</w:t>
      </w:r>
      <w:r w:rsidRPr="00022EC2">
        <w:rPr>
          <w:rFonts w:ascii="Times New Roman" w:eastAsia="Times New Roman" w:hAnsi="Times New Roman" w:cs="Times New Roman"/>
          <w:sz w:val="28"/>
          <w:szCs w:val="28"/>
          <w:lang w:eastAsia="uk-UA"/>
        </w:rPr>
        <w:t>.</w:t>
      </w:r>
    </w:p>
    <w:p w14:paraId="2F8C31C7" w14:textId="77777777" w:rsidR="00022EC2" w:rsidRPr="00022EC2"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 xml:space="preserve">Виходячи з цього, варто усвідомлювати шкоду таких застарілих у сучасних умовах адаптацій (адже на свідомому рівні свекруха може не хотіти втрати онуків, розпаду родини сина, а невістка – </w:t>
      </w:r>
      <w:r w:rsidR="008C6CA7">
        <w:rPr>
          <w:rFonts w:ascii="Times New Roman" w:eastAsia="Times New Roman" w:hAnsi="Times New Roman" w:cs="Times New Roman"/>
          <w:sz w:val="28"/>
          <w:szCs w:val="28"/>
          <w:lang w:eastAsia="uk-UA"/>
        </w:rPr>
        <w:t>достроков</w:t>
      </w:r>
      <w:r w:rsidRPr="00022EC2">
        <w:rPr>
          <w:rFonts w:ascii="Times New Roman" w:eastAsia="Times New Roman" w:hAnsi="Times New Roman" w:cs="Times New Roman"/>
          <w:sz w:val="28"/>
          <w:szCs w:val="28"/>
          <w:lang w:eastAsia="uk-UA"/>
        </w:rPr>
        <w:t xml:space="preserve">ої смерті матері чоловіка і т. п.) і будувати стратегії психологічного консультування та </w:t>
      </w:r>
      <w:r w:rsidRPr="00022EC2">
        <w:rPr>
          <w:rFonts w:ascii="Times New Roman" w:eastAsia="Times New Roman" w:hAnsi="Times New Roman" w:cs="Times New Roman"/>
          <w:sz w:val="28"/>
          <w:szCs w:val="28"/>
          <w:lang w:eastAsia="uk-UA"/>
        </w:rPr>
        <w:lastRenderedPageBreak/>
        <w:t>психотерапії, які враховують ці підсвідомі механізми, що приховано породжують сімейні проблеми задля сумнівного підвищення репродуктивного успіху, соціального рангу та боротьби з батьківською невизначеністю.</w:t>
      </w:r>
    </w:p>
    <w:p w14:paraId="305E72D7" w14:textId="77777777" w:rsidR="00022EC2" w:rsidRPr="00022EC2"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Отримані результати підтверджують, що еволюційні закономірності продовжують діяти у сучасних умовах та проявляються в емоціях і відчуттях представників різних культур світу, де Україна не є винятком.</w:t>
      </w:r>
    </w:p>
    <w:p w14:paraId="326869E3" w14:textId="77777777" w:rsidR="00022EC2" w:rsidRDefault="00022EC2"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22EC2">
        <w:rPr>
          <w:rFonts w:ascii="Times New Roman" w:eastAsia="Times New Roman" w:hAnsi="Times New Roman" w:cs="Times New Roman"/>
          <w:sz w:val="28"/>
          <w:szCs w:val="28"/>
          <w:lang w:eastAsia="uk-UA"/>
        </w:rPr>
        <w:t>У наступному підрозділі ми проаналізуємо одну нову форму жіночої поведінки – сурогатне материнство, яка викликає цікавість не лише психологів та рядових членів суспільства, а провокує політичні та юридичні колізії, які призводять навіть до її заборони в окремих державах. Яке її адаптивне значення, ми спробуємо розглянути на базі власних досліджень та праць інших фахівців.</w:t>
      </w:r>
    </w:p>
    <w:p w14:paraId="65CF7621" w14:textId="77777777" w:rsidR="00C55DE5" w:rsidRPr="00022EC2" w:rsidRDefault="00C55DE5" w:rsidP="00022EC2">
      <w:pPr>
        <w:shd w:val="clear" w:color="auto" w:fill="FFFFFF"/>
        <w:spacing w:after="0" w:line="360" w:lineRule="auto"/>
        <w:ind w:firstLine="708"/>
        <w:jc w:val="both"/>
        <w:rPr>
          <w:rFonts w:ascii="Times New Roman" w:eastAsia="Times New Roman" w:hAnsi="Times New Roman" w:cs="Times New Roman"/>
          <w:sz w:val="28"/>
          <w:szCs w:val="28"/>
          <w:lang w:eastAsia="uk-UA"/>
        </w:rPr>
      </w:pPr>
    </w:p>
    <w:p w14:paraId="70A3D83B" w14:textId="7561DB3C" w:rsidR="00263973" w:rsidRDefault="00263973" w:rsidP="002A04EF">
      <w:pPr>
        <w:spacing w:after="0" w:line="360" w:lineRule="auto"/>
        <w:ind w:firstLine="696"/>
        <w:jc w:val="both"/>
        <w:rPr>
          <w:rFonts w:ascii="Times New Roman" w:eastAsia="Times New Roman" w:hAnsi="Times New Roman" w:cs="Times New Roman"/>
          <w:b/>
          <w:sz w:val="28"/>
          <w:szCs w:val="28"/>
          <w:lang w:eastAsia="ru-RU"/>
        </w:rPr>
      </w:pPr>
      <w:r w:rsidRPr="00263973">
        <w:rPr>
          <w:rFonts w:ascii="Times New Roman" w:eastAsia="Times New Roman" w:hAnsi="Times New Roman" w:cs="Times New Roman"/>
          <w:b/>
          <w:sz w:val="28"/>
          <w:szCs w:val="28"/>
          <w:lang w:eastAsia="ru-RU"/>
        </w:rPr>
        <w:t>2.3. Сурогатне материнство – нове використання репродуктивного потенціалу</w:t>
      </w:r>
    </w:p>
    <w:p w14:paraId="62F3C446" w14:textId="77777777" w:rsidR="00C55DE5" w:rsidRPr="00263973" w:rsidRDefault="00C55DE5" w:rsidP="002A04EF">
      <w:pPr>
        <w:spacing w:after="0" w:line="360" w:lineRule="auto"/>
        <w:ind w:firstLine="696"/>
        <w:jc w:val="both"/>
        <w:rPr>
          <w:rFonts w:ascii="Times New Roman" w:eastAsia="Times New Roman" w:hAnsi="Times New Roman" w:cs="Times New Roman"/>
          <w:b/>
          <w:sz w:val="28"/>
          <w:szCs w:val="28"/>
          <w:lang w:eastAsia="ru-RU"/>
        </w:rPr>
      </w:pPr>
    </w:p>
    <w:p w14:paraId="58AB3675" w14:textId="77777777" w:rsidR="00263973" w:rsidRPr="00263973" w:rsidRDefault="00263973" w:rsidP="00263973">
      <w:pPr>
        <w:spacing w:after="0" w:line="360" w:lineRule="auto"/>
        <w:ind w:firstLine="696"/>
        <w:jc w:val="both"/>
        <w:rPr>
          <w:rFonts w:ascii="Times New Roman" w:eastAsia="Times New Roman" w:hAnsi="Times New Roman" w:cs="Times New Roman"/>
          <w:caps/>
          <w:sz w:val="28"/>
          <w:szCs w:val="28"/>
          <w:lang w:eastAsia="ru-RU"/>
        </w:rPr>
      </w:pPr>
      <w:r w:rsidRPr="00263973">
        <w:rPr>
          <w:rFonts w:ascii="Times New Roman" w:eastAsia="Times New Roman" w:hAnsi="Times New Roman" w:cs="Times New Roman"/>
          <w:sz w:val="28"/>
          <w:szCs w:val="28"/>
          <w:lang w:eastAsia="ru-RU"/>
        </w:rPr>
        <w:t>У даному підрозділі йтиметься про сурогатне материнство, яке набуло поширення лише у другій половіні ХХ століття завдяки відкриттю технології штучного екстракорпорального запліднення «</w:t>
      </w:r>
      <w:r w:rsidRPr="00263973">
        <w:rPr>
          <w:rFonts w:ascii="Times New Roman" w:eastAsia="Times New Roman" w:hAnsi="Times New Roman" w:cs="Times New Roman"/>
          <w:sz w:val="28"/>
          <w:szCs w:val="28"/>
          <w:lang w:val="en-US" w:eastAsia="ru-RU"/>
        </w:rPr>
        <w:t>in</w:t>
      </w:r>
      <w:r w:rsidRPr="00263973">
        <w:rPr>
          <w:rFonts w:ascii="Times New Roman" w:eastAsia="Times New Roman" w:hAnsi="Times New Roman" w:cs="Times New Roman"/>
          <w:sz w:val="28"/>
          <w:szCs w:val="28"/>
          <w:lang w:eastAsia="ru-RU"/>
        </w:rPr>
        <w:t xml:space="preserve"> </w:t>
      </w:r>
      <w:r w:rsidRPr="00263973">
        <w:rPr>
          <w:rFonts w:ascii="Times New Roman" w:eastAsia="Times New Roman" w:hAnsi="Times New Roman" w:cs="Times New Roman"/>
          <w:sz w:val="28"/>
          <w:szCs w:val="28"/>
          <w:lang w:val="en-US" w:eastAsia="ru-RU"/>
        </w:rPr>
        <w:t>vitro</w:t>
      </w:r>
      <w:r w:rsidRPr="00263973">
        <w:rPr>
          <w:rFonts w:ascii="Times New Roman" w:eastAsia="Times New Roman" w:hAnsi="Times New Roman" w:cs="Times New Roman"/>
          <w:sz w:val="28"/>
          <w:szCs w:val="28"/>
          <w:lang w:eastAsia="ru-RU"/>
        </w:rPr>
        <w:t xml:space="preserve"> – у пробірці». Перш за все ми спробуємо дослідити, які мотиви стоять за такою діяльністю.</w:t>
      </w:r>
    </w:p>
    <w:p w14:paraId="4B564F76" w14:textId="2A291285" w:rsidR="00263973" w:rsidRPr="00263973" w:rsidRDefault="00263973" w:rsidP="000F679A">
      <w:pPr>
        <w:spacing w:after="0" w:line="360" w:lineRule="auto"/>
        <w:ind w:firstLine="696"/>
        <w:jc w:val="both"/>
        <w:rPr>
          <w:rFonts w:ascii="Times New Roman" w:eastAsia="Times New Roman" w:hAnsi="Times New Roman" w:cs="Times New Roman"/>
          <w:sz w:val="28"/>
          <w:szCs w:val="28"/>
          <w:lang w:eastAsia="ru-RU"/>
        </w:rPr>
      </w:pPr>
      <w:r w:rsidRPr="00671907">
        <w:rPr>
          <w:rFonts w:ascii="Times New Roman" w:eastAsia="Times New Roman" w:hAnsi="Times New Roman" w:cs="Times New Roman"/>
          <w:i/>
          <w:sz w:val="28"/>
          <w:szCs w:val="28"/>
          <w:lang w:eastAsia="ru-RU"/>
        </w:rPr>
        <w:t>Аналіз системи потягів жінок, що готуються стати сурогатними матерями</w:t>
      </w:r>
      <w:r w:rsidR="000F679A" w:rsidRPr="00671907">
        <w:rPr>
          <w:rFonts w:ascii="Times New Roman" w:eastAsia="Times New Roman" w:hAnsi="Times New Roman" w:cs="Times New Roman"/>
          <w:i/>
          <w:sz w:val="28"/>
          <w:szCs w:val="28"/>
          <w:lang w:eastAsia="ru-RU"/>
        </w:rPr>
        <w:t>.</w:t>
      </w:r>
      <w:r w:rsidR="000F679A">
        <w:rPr>
          <w:rFonts w:ascii="Times New Roman" w:eastAsia="Times New Roman" w:hAnsi="Times New Roman" w:cs="Times New Roman"/>
          <w:i/>
          <w:sz w:val="28"/>
          <w:szCs w:val="28"/>
          <w:lang w:eastAsia="ru-RU"/>
        </w:rPr>
        <w:t xml:space="preserve"> </w:t>
      </w:r>
      <w:r w:rsidRPr="00263973">
        <w:rPr>
          <w:rFonts w:ascii="Times New Roman" w:eastAsia="Times New Roman" w:hAnsi="Times New Roman" w:cs="Times New Roman"/>
          <w:sz w:val="28"/>
          <w:szCs w:val="28"/>
          <w:lang w:eastAsia="ru-RU"/>
        </w:rPr>
        <w:t>Психологія материнської поведінки завжди викликала увагу дослідників різноманітністю її форм – від повної самопожертви до св</w:t>
      </w:r>
      <w:r w:rsidR="00EB27CA">
        <w:rPr>
          <w:rFonts w:ascii="Times New Roman" w:eastAsia="Times New Roman" w:hAnsi="Times New Roman" w:cs="Times New Roman"/>
          <w:sz w:val="28"/>
          <w:szCs w:val="28"/>
          <w:lang w:eastAsia="ru-RU"/>
        </w:rPr>
        <w:t>ідомого вбивства власних дітей (Daly</w:t>
      </w:r>
      <w:r w:rsidR="00EB27CA" w:rsidRPr="004354C0">
        <w:rPr>
          <w:rFonts w:ascii="Times New Roman" w:eastAsia="Times New Roman" w:hAnsi="Times New Roman" w:cs="Times New Roman"/>
          <w:sz w:val="28"/>
          <w:szCs w:val="28"/>
          <w:lang w:eastAsia="ru-RU"/>
        </w:rPr>
        <w:t xml:space="preserve"> </w:t>
      </w:r>
      <w:r w:rsidR="00EB27CA" w:rsidRPr="00EB27CA">
        <w:rPr>
          <w:rFonts w:ascii="Times New Roman" w:eastAsia="Times New Roman" w:hAnsi="Times New Roman" w:cs="Times New Roman"/>
          <w:sz w:val="28"/>
          <w:szCs w:val="28"/>
          <w:lang w:eastAsia="ru-RU"/>
        </w:rPr>
        <w:t>&amp;</w:t>
      </w:r>
      <w:r w:rsidR="00EB27CA" w:rsidRPr="004354C0">
        <w:rPr>
          <w:rFonts w:ascii="Times New Roman" w:eastAsia="Times New Roman" w:hAnsi="Times New Roman" w:cs="Times New Roman"/>
          <w:sz w:val="28"/>
          <w:szCs w:val="28"/>
          <w:lang w:eastAsia="ru-RU"/>
        </w:rPr>
        <w:t xml:space="preserve"> Wilson</w:t>
      </w:r>
      <w:r w:rsidR="00EB27CA">
        <w:rPr>
          <w:rFonts w:ascii="Times New Roman" w:eastAsia="Times New Roman" w:hAnsi="Times New Roman" w:cs="Times New Roman"/>
          <w:sz w:val="28"/>
          <w:szCs w:val="28"/>
          <w:lang w:eastAsia="ru-RU"/>
        </w:rPr>
        <w:t>, 1988;</w:t>
      </w:r>
      <w:r w:rsidRPr="00263973">
        <w:rPr>
          <w:rFonts w:ascii="Times New Roman" w:eastAsia="Times New Roman" w:hAnsi="Times New Roman" w:cs="Times New Roman"/>
          <w:sz w:val="28"/>
          <w:szCs w:val="28"/>
          <w:lang w:eastAsia="ru-RU"/>
        </w:rPr>
        <w:t xml:space="preserve"> </w:t>
      </w:r>
      <w:r w:rsidR="00EB27CA">
        <w:rPr>
          <w:rFonts w:ascii="Times New Roman" w:eastAsia="Times New Roman" w:hAnsi="Times New Roman" w:cs="Times New Roman"/>
          <w:sz w:val="28"/>
          <w:szCs w:val="28"/>
          <w:lang w:eastAsia="ru-RU"/>
        </w:rPr>
        <w:t xml:space="preserve">Tooby </w:t>
      </w:r>
      <w:r w:rsidR="00EB27CA" w:rsidRPr="00EB27CA">
        <w:rPr>
          <w:rFonts w:ascii="Times New Roman" w:eastAsia="Times New Roman" w:hAnsi="Times New Roman" w:cs="Times New Roman"/>
          <w:sz w:val="28"/>
          <w:szCs w:val="28"/>
          <w:lang w:eastAsia="ru-RU"/>
        </w:rPr>
        <w:t>&amp;</w:t>
      </w:r>
      <w:r w:rsidR="00EB27CA" w:rsidRPr="004354C0">
        <w:rPr>
          <w:rFonts w:ascii="Times New Roman" w:eastAsia="Times New Roman" w:hAnsi="Times New Roman" w:cs="Times New Roman"/>
          <w:sz w:val="28"/>
          <w:szCs w:val="28"/>
          <w:lang w:eastAsia="ru-RU"/>
        </w:rPr>
        <w:t xml:space="preserve"> Cosmides</w:t>
      </w:r>
      <w:r w:rsidR="00EB27CA">
        <w:rPr>
          <w:rFonts w:ascii="Times New Roman" w:eastAsia="Times New Roman" w:hAnsi="Times New Roman" w:cs="Times New Roman"/>
          <w:sz w:val="28"/>
          <w:szCs w:val="28"/>
          <w:lang w:eastAsia="ru-RU"/>
        </w:rPr>
        <w:t>, 2003)</w:t>
      </w:r>
      <w:r w:rsidRPr="00263973">
        <w:rPr>
          <w:rFonts w:ascii="Times New Roman" w:eastAsia="Times New Roman" w:hAnsi="Times New Roman" w:cs="Times New Roman"/>
          <w:sz w:val="28"/>
          <w:szCs w:val="28"/>
          <w:lang w:eastAsia="ru-RU"/>
        </w:rPr>
        <w:t xml:space="preserve">. Конфлікт між матір’ю та дитиною на біохімічному рівні починається ще </w:t>
      </w:r>
      <w:r w:rsidR="00EB27CA">
        <w:rPr>
          <w:rFonts w:ascii="Times New Roman" w:eastAsia="Times New Roman" w:hAnsi="Times New Roman" w:cs="Times New Roman"/>
          <w:sz w:val="28"/>
          <w:szCs w:val="28"/>
          <w:lang w:eastAsia="ru-RU"/>
        </w:rPr>
        <w:t>у внутрішньоутробному періоді (</w:t>
      </w:r>
      <w:r w:rsidR="00EB27CA" w:rsidRPr="004354C0">
        <w:rPr>
          <w:rFonts w:ascii="Times New Roman" w:eastAsia="Times New Roman" w:hAnsi="Times New Roman" w:cs="Times New Roman"/>
          <w:sz w:val="28"/>
          <w:szCs w:val="28"/>
          <w:lang w:eastAsia="ru-RU"/>
        </w:rPr>
        <w:t>Haig</w:t>
      </w:r>
      <w:r w:rsidR="00EB27CA">
        <w:rPr>
          <w:rFonts w:ascii="Times New Roman" w:eastAsia="Times New Roman" w:hAnsi="Times New Roman" w:cs="Times New Roman"/>
          <w:sz w:val="28"/>
          <w:szCs w:val="28"/>
          <w:lang w:eastAsia="ru-RU"/>
        </w:rPr>
        <w:t>,</w:t>
      </w:r>
      <w:r w:rsidR="00EB27CA" w:rsidRPr="00263973">
        <w:rPr>
          <w:rFonts w:ascii="Times New Roman" w:eastAsia="Times New Roman" w:hAnsi="Times New Roman" w:cs="Times New Roman"/>
          <w:sz w:val="28"/>
          <w:szCs w:val="28"/>
          <w:lang w:eastAsia="ru-RU"/>
        </w:rPr>
        <w:t xml:space="preserve"> </w:t>
      </w:r>
      <w:r w:rsidR="00EB27CA">
        <w:rPr>
          <w:rFonts w:ascii="Times New Roman" w:eastAsia="Times New Roman" w:hAnsi="Times New Roman" w:cs="Times New Roman"/>
          <w:sz w:val="28"/>
          <w:szCs w:val="28"/>
          <w:lang w:eastAsia="ru-RU"/>
        </w:rPr>
        <w:t>1993)</w:t>
      </w:r>
      <w:r w:rsidRPr="00263973">
        <w:rPr>
          <w:rFonts w:ascii="Times New Roman" w:eastAsia="Times New Roman" w:hAnsi="Times New Roman" w:cs="Times New Roman"/>
          <w:sz w:val="28"/>
          <w:szCs w:val="28"/>
          <w:lang w:eastAsia="ru-RU"/>
        </w:rPr>
        <w:t>. Дослідження на тваринах переконливо показали, що якщо мати має можливість не здійснювати деяку частину догляду, який необхідний для виживання нащадків</w:t>
      </w:r>
      <w:r w:rsidR="00EB27CA">
        <w:rPr>
          <w:rFonts w:ascii="Times New Roman" w:eastAsia="Times New Roman" w:hAnsi="Times New Roman" w:cs="Times New Roman"/>
          <w:sz w:val="28"/>
          <w:szCs w:val="28"/>
          <w:lang w:eastAsia="ru-RU"/>
        </w:rPr>
        <w:t>, то вона не буде цього робити (Вагнер, 2005)</w:t>
      </w:r>
      <w:r w:rsidRPr="00263973">
        <w:rPr>
          <w:rFonts w:ascii="Times New Roman" w:eastAsia="Times New Roman" w:hAnsi="Times New Roman" w:cs="Times New Roman"/>
          <w:sz w:val="28"/>
          <w:szCs w:val="28"/>
          <w:lang w:eastAsia="ru-RU"/>
        </w:rPr>
        <w:t xml:space="preserve">. Описано форми маніпуляції, які </w:t>
      </w:r>
      <w:r w:rsidRPr="00263973">
        <w:rPr>
          <w:rFonts w:ascii="Times New Roman" w:eastAsia="Times New Roman" w:hAnsi="Times New Roman" w:cs="Times New Roman"/>
          <w:sz w:val="28"/>
          <w:szCs w:val="28"/>
          <w:lang w:eastAsia="ru-RU"/>
        </w:rPr>
        <w:lastRenderedPageBreak/>
        <w:t>використовуються батьками відносно до дітей</w:t>
      </w:r>
      <w:r w:rsidR="00EB27CA">
        <w:rPr>
          <w:rFonts w:ascii="Times New Roman" w:eastAsia="Times New Roman" w:hAnsi="Times New Roman" w:cs="Times New Roman"/>
          <w:sz w:val="28"/>
          <w:szCs w:val="28"/>
          <w:lang w:eastAsia="ru-RU"/>
        </w:rPr>
        <w:t xml:space="preserve"> у тваринному світі та у людей (Докинз, 1993;</w:t>
      </w:r>
      <w:r w:rsidR="00EB27CA" w:rsidRPr="00EB27CA">
        <w:rPr>
          <w:rFonts w:ascii="Times New Roman" w:eastAsia="Times New Roman" w:hAnsi="Times New Roman" w:cs="Times New Roman"/>
          <w:sz w:val="28"/>
          <w:szCs w:val="28"/>
          <w:lang w:eastAsia="ru-RU"/>
        </w:rPr>
        <w:t xml:space="preserve"> </w:t>
      </w:r>
      <w:r w:rsidR="00EB27CA" w:rsidRPr="004354C0">
        <w:rPr>
          <w:rFonts w:ascii="Times New Roman" w:eastAsia="Times New Roman" w:hAnsi="Times New Roman" w:cs="Times New Roman"/>
          <w:sz w:val="28"/>
          <w:szCs w:val="28"/>
          <w:lang w:eastAsia="ru-RU"/>
        </w:rPr>
        <w:t>Alexander</w:t>
      </w:r>
      <w:r w:rsidR="00EB27CA">
        <w:rPr>
          <w:rFonts w:ascii="Times New Roman" w:eastAsia="Times New Roman" w:hAnsi="Times New Roman" w:cs="Times New Roman"/>
          <w:sz w:val="28"/>
          <w:szCs w:val="28"/>
          <w:lang w:eastAsia="ru-RU"/>
        </w:rPr>
        <w:t>, 1974;</w:t>
      </w:r>
      <w:r w:rsidR="00EB27CA" w:rsidRPr="00EB27CA">
        <w:rPr>
          <w:rFonts w:ascii="Times New Roman" w:eastAsia="Times New Roman" w:hAnsi="Times New Roman" w:cs="Times New Roman"/>
          <w:sz w:val="28"/>
          <w:szCs w:val="28"/>
          <w:lang w:eastAsia="ru-RU"/>
        </w:rPr>
        <w:t xml:space="preserve"> </w:t>
      </w:r>
      <w:r w:rsidR="00EB27CA" w:rsidRPr="004354C0">
        <w:rPr>
          <w:rFonts w:ascii="Times New Roman" w:eastAsia="Times New Roman" w:hAnsi="Times New Roman" w:cs="Times New Roman"/>
          <w:sz w:val="28"/>
          <w:szCs w:val="28"/>
          <w:lang w:eastAsia="ru-RU"/>
        </w:rPr>
        <w:t>Trivers</w:t>
      </w:r>
      <w:r w:rsidR="00EB27CA">
        <w:rPr>
          <w:rFonts w:ascii="Times New Roman" w:eastAsia="Times New Roman" w:hAnsi="Times New Roman" w:cs="Times New Roman"/>
          <w:sz w:val="28"/>
          <w:szCs w:val="28"/>
          <w:lang w:eastAsia="ru-RU"/>
        </w:rPr>
        <w:t>, 2002)</w:t>
      </w:r>
      <w:r w:rsidRPr="00263973">
        <w:rPr>
          <w:rFonts w:ascii="Times New Roman" w:eastAsia="Times New Roman" w:hAnsi="Times New Roman" w:cs="Times New Roman"/>
          <w:sz w:val="28"/>
          <w:szCs w:val="28"/>
          <w:lang w:eastAsia="ru-RU"/>
        </w:rPr>
        <w:t>.</w:t>
      </w:r>
    </w:p>
    <w:p w14:paraId="4933478B"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Суттєві доповнення до вивчення материнської поведінки вносять її зразки, які демонструються нерідними батьками. Значно більша кількість насилля, що проявляється на адресу названих дітей порівняно з рідними дітьми, виявлена в дослідженнях Вілсон і Делі </w:t>
      </w:r>
      <w:bookmarkStart w:id="8" w:name="OLE_LINK1"/>
      <w:bookmarkStart w:id="9" w:name="OLE_LINK2"/>
      <w:r w:rsidR="00EB27CA">
        <w:rPr>
          <w:rFonts w:ascii="Times New Roman" w:eastAsia="Times New Roman" w:hAnsi="Times New Roman" w:cs="Times New Roman"/>
          <w:sz w:val="28"/>
          <w:szCs w:val="28"/>
          <w:lang w:eastAsia="ru-RU"/>
        </w:rPr>
        <w:t xml:space="preserve">(Daly </w:t>
      </w:r>
      <w:r w:rsidR="00EB27CA" w:rsidRPr="00EB27CA">
        <w:rPr>
          <w:rFonts w:ascii="Times New Roman" w:eastAsia="Times New Roman" w:hAnsi="Times New Roman" w:cs="Times New Roman"/>
          <w:sz w:val="28"/>
          <w:szCs w:val="28"/>
          <w:lang w:eastAsia="ru-RU"/>
        </w:rPr>
        <w:t>&amp;</w:t>
      </w:r>
      <w:r w:rsidR="00EB27CA">
        <w:rPr>
          <w:rFonts w:ascii="Times New Roman" w:eastAsia="Times New Roman" w:hAnsi="Times New Roman" w:cs="Times New Roman"/>
          <w:sz w:val="28"/>
          <w:szCs w:val="28"/>
          <w:lang w:eastAsia="ru-RU"/>
        </w:rPr>
        <w:t xml:space="preserve"> Wilson, 2001)</w:t>
      </w:r>
      <w:r w:rsidRPr="00263973">
        <w:rPr>
          <w:rFonts w:ascii="Times New Roman" w:eastAsia="Times New Roman" w:hAnsi="Times New Roman" w:cs="Times New Roman"/>
          <w:sz w:val="28"/>
          <w:szCs w:val="28"/>
          <w:lang w:eastAsia="ru-RU"/>
        </w:rPr>
        <w:t xml:space="preserve">. </w:t>
      </w:r>
      <w:bookmarkEnd w:id="8"/>
      <w:bookmarkEnd w:id="9"/>
      <w:r w:rsidRPr="00263973">
        <w:rPr>
          <w:rFonts w:ascii="Times New Roman" w:eastAsia="Times New Roman" w:hAnsi="Times New Roman" w:cs="Times New Roman"/>
          <w:sz w:val="28"/>
          <w:szCs w:val="28"/>
          <w:lang w:eastAsia="ru-RU"/>
        </w:rPr>
        <w:t xml:space="preserve">Це явище отримало назву «ефекту Сіндерели» відповідно до відомої казки </w:t>
      </w:r>
      <w:r w:rsidR="006F5008">
        <w:rPr>
          <w:rFonts w:ascii="Times New Roman" w:eastAsia="Times New Roman" w:hAnsi="Times New Roman" w:cs="Times New Roman"/>
          <w:sz w:val="28"/>
          <w:szCs w:val="28"/>
          <w:lang w:eastAsia="ru-RU"/>
        </w:rPr>
        <w:t xml:space="preserve">«Попелюшка» (англ. </w:t>
      </w:r>
      <w:r w:rsidR="006F5008">
        <w:rPr>
          <w:rFonts w:ascii="Times New Roman" w:eastAsia="Times New Roman" w:hAnsi="Times New Roman" w:cs="Times New Roman"/>
          <w:sz w:val="28"/>
          <w:szCs w:val="28"/>
          <w:lang w:val="en-US" w:eastAsia="ru-RU"/>
        </w:rPr>
        <w:t>Cinderella</w:t>
      </w:r>
      <w:r w:rsidR="006F5008">
        <w:rPr>
          <w:rFonts w:ascii="Times New Roman" w:eastAsia="Times New Roman" w:hAnsi="Times New Roman" w:cs="Times New Roman"/>
          <w:sz w:val="28"/>
          <w:szCs w:val="28"/>
          <w:lang w:eastAsia="ru-RU"/>
        </w:rPr>
        <w:t xml:space="preserve">), яка має тисячі втілень у </w:t>
      </w:r>
      <w:r w:rsidR="006F5008" w:rsidRPr="00263973">
        <w:rPr>
          <w:rFonts w:ascii="Times New Roman" w:eastAsia="Times New Roman" w:hAnsi="Times New Roman" w:cs="Times New Roman"/>
          <w:sz w:val="28"/>
          <w:szCs w:val="28"/>
          <w:lang w:eastAsia="ru-RU"/>
        </w:rPr>
        <w:t>фолкльор</w:t>
      </w:r>
      <w:r w:rsidR="006F5008">
        <w:rPr>
          <w:rFonts w:ascii="Times New Roman" w:eastAsia="Times New Roman" w:hAnsi="Times New Roman" w:cs="Times New Roman"/>
          <w:sz w:val="28"/>
          <w:szCs w:val="28"/>
          <w:lang w:eastAsia="ru-RU"/>
        </w:rPr>
        <w:t>і різних народів світу</w:t>
      </w:r>
      <w:r w:rsidRPr="00263973">
        <w:rPr>
          <w:rFonts w:ascii="Times New Roman" w:eastAsia="Times New Roman" w:hAnsi="Times New Roman" w:cs="Times New Roman"/>
          <w:sz w:val="28"/>
          <w:szCs w:val="28"/>
          <w:lang w:eastAsia="ru-RU"/>
        </w:rPr>
        <w:t>.</w:t>
      </w:r>
    </w:p>
    <w:p w14:paraId="4F4C8BFE"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Прогрес допоміжних репродуктивних технологій, зокрема поява штучного запл</w:t>
      </w:r>
      <w:r w:rsidR="000F79A0">
        <w:rPr>
          <w:rFonts w:ascii="Times New Roman" w:eastAsia="Times New Roman" w:hAnsi="Times New Roman" w:cs="Times New Roman"/>
          <w:sz w:val="28"/>
          <w:szCs w:val="28"/>
          <w:lang w:eastAsia="ru-RU"/>
        </w:rPr>
        <w:t>іднення, донорства яйцеклітин і сперми та</w:t>
      </w:r>
      <w:r w:rsidRPr="00263973">
        <w:rPr>
          <w:rFonts w:ascii="Times New Roman" w:eastAsia="Times New Roman" w:hAnsi="Times New Roman" w:cs="Times New Roman"/>
          <w:sz w:val="28"/>
          <w:szCs w:val="28"/>
          <w:lang w:eastAsia="ru-RU"/>
        </w:rPr>
        <w:t xml:space="preserve"> сурогатного материнства, привели до виникнення нових форм відношень, пов’язаних з репродукцією. До них належать відносини між генетичними батьками та сурогатною матір’ю, ставлення сурогатної матері до плода та до самого процесу вагітності «на замовлення», мотивація сурогатних матерів тощо. Нас зацікавило саме останнє питання – які особливості мотиваційної сфери властиві жінкам, що готові до імплантації біологічно чужого ембріону, вагітності та пологам дитини, з якою вони розлучаться назавжди.</w:t>
      </w:r>
    </w:p>
    <w:p w14:paraId="46A369B6"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У зарубіжній літературі зазначається, що жінки, які стають сурогатними матерями, часто мають освіту тривалістю 13 і більше років, грошовий чинник не є переважним у прийнятті цього рішення, вони працюють та не відчувають фінансових труднощів. Вони</w:t>
      </w:r>
      <w:r w:rsidR="005B6584">
        <w:rPr>
          <w:rFonts w:ascii="Times New Roman" w:eastAsia="Times New Roman" w:hAnsi="Times New Roman" w:cs="Times New Roman"/>
          <w:sz w:val="28"/>
          <w:szCs w:val="28"/>
          <w:lang w:eastAsia="ru-RU"/>
        </w:rPr>
        <w:t xml:space="preserve"> начебто</w:t>
      </w:r>
      <w:r w:rsidRPr="00263973">
        <w:rPr>
          <w:rFonts w:ascii="Times New Roman" w:eastAsia="Times New Roman" w:hAnsi="Times New Roman" w:cs="Times New Roman"/>
          <w:sz w:val="28"/>
          <w:szCs w:val="28"/>
          <w:lang w:eastAsia="ru-RU"/>
        </w:rPr>
        <w:t xml:space="preserve"> емпатично хочуть поділитися з безплідними сім’ями своїм даром фертильності, щоб інші теж відчули щастя мати власну дитину, позбавилися клейма безпліддя. Автори вказують, що сурогатні матері зазнають стрес штучного запліднення, біль, неприємні побічні ефекти, депресію, порушення сну, труднощі з розривом остаточної прив’язаності, нав’язливість або відчуженість з боку генетичних батьків тощо </w:t>
      </w:r>
      <w:r w:rsidR="00EB27CA">
        <w:rPr>
          <w:rFonts w:ascii="Times New Roman" w:eastAsia="Times New Roman" w:hAnsi="Times New Roman" w:cs="Times New Roman"/>
          <w:sz w:val="28"/>
          <w:szCs w:val="28"/>
          <w:lang w:eastAsia="ru-RU"/>
        </w:rPr>
        <w:t>(</w:t>
      </w:r>
      <w:r w:rsidR="00EB27CA" w:rsidRPr="004354C0">
        <w:rPr>
          <w:rFonts w:ascii="Times New Roman" w:eastAsia="Times New Roman" w:hAnsi="Times New Roman" w:cs="Times New Roman"/>
          <w:sz w:val="28"/>
          <w:szCs w:val="28"/>
          <w:lang w:eastAsia="ru-RU"/>
        </w:rPr>
        <w:t>Storey</w:t>
      </w:r>
      <w:r w:rsidR="00EB27CA">
        <w:rPr>
          <w:rFonts w:ascii="Times New Roman" w:eastAsia="Times New Roman" w:hAnsi="Times New Roman" w:cs="Times New Roman"/>
          <w:sz w:val="28"/>
          <w:szCs w:val="28"/>
          <w:lang w:eastAsia="ru-RU"/>
        </w:rPr>
        <w:t>)</w:t>
      </w:r>
      <w:r w:rsidRPr="00263973">
        <w:rPr>
          <w:rFonts w:ascii="Times New Roman" w:eastAsia="Times New Roman" w:hAnsi="Times New Roman" w:cs="Times New Roman"/>
          <w:sz w:val="28"/>
          <w:szCs w:val="28"/>
          <w:lang w:eastAsia="ru-RU"/>
        </w:rPr>
        <w:t>. Інші дослідники вважають, що сурогатне материнство – це проект, в якому зміщуються материнська та тілесна ідентичність і утворюється сумісний проект материнства, який розділено між су</w:t>
      </w:r>
      <w:r w:rsidR="00C807E4">
        <w:rPr>
          <w:rFonts w:ascii="Times New Roman" w:eastAsia="Times New Roman" w:hAnsi="Times New Roman" w:cs="Times New Roman"/>
          <w:sz w:val="28"/>
          <w:szCs w:val="28"/>
          <w:lang w:eastAsia="ru-RU"/>
        </w:rPr>
        <w:t>рогатною та генетичною матір’ю (</w:t>
      </w:r>
      <w:r w:rsidR="00C807E4" w:rsidRPr="004354C0">
        <w:rPr>
          <w:rFonts w:ascii="Times New Roman" w:eastAsia="Times New Roman" w:hAnsi="Times New Roman" w:cs="Times New Roman"/>
          <w:sz w:val="28"/>
          <w:szCs w:val="28"/>
          <w:lang w:eastAsia="ru-RU"/>
        </w:rPr>
        <w:t>Teman</w:t>
      </w:r>
      <w:r w:rsidR="00C807E4">
        <w:rPr>
          <w:rFonts w:ascii="Times New Roman" w:eastAsia="Times New Roman" w:hAnsi="Times New Roman" w:cs="Times New Roman"/>
          <w:sz w:val="28"/>
          <w:szCs w:val="28"/>
          <w:lang w:eastAsia="ru-RU"/>
        </w:rPr>
        <w:t>, 2009)</w:t>
      </w:r>
      <w:r w:rsidRPr="00263973">
        <w:rPr>
          <w:rFonts w:ascii="Times New Roman" w:eastAsia="Times New Roman" w:hAnsi="Times New Roman" w:cs="Times New Roman"/>
          <w:sz w:val="28"/>
          <w:szCs w:val="28"/>
          <w:lang w:eastAsia="ru-RU"/>
        </w:rPr>
        <w:t>. V. Jadva, C. Murray, E.  Lycett та ін.</w:t>
      </w:r>
      <w:r w:rsidR="00C807E4">
        <w:rPr>
          <w:rFonts w:ascii="Times New Roman" w:eastAsia="Times New Roman" w:hAnsi="Times New Roman" w:cs="Times New Roman"/>
          <w:sz w:val="28"/>
          <w:szCs w:val="28"/>
          <w:lang w:eastAsia="ru-RU"/>
        </w:rPr>
        <w:t xml:space="preserve"> (2003)</w:t>
      </w:r>
      <w:r w:rsidRPr="00263973">
        <w:rPr>
          <w:rFonts w:ascii="Times New Roman" w:eastAsia="Times New Roman" w:hAnsi="Times New Roman" w:cs="Times New Roman"/>
          <w:sz w:val="28"/>
          <w:szCs w:val="28"/>
          <w:lang w:eastAsia="ru-RU"/>
        </w:rPr>
        <w:t xml:space="preserve"> під час спостереження </w:t>
      </w:r>
      <w:r w:rsidRPr="00263973">
        <w:rPr>
          <w:rFonts w:ascii="Times New Roman" w:eastAsia="Times New Roman" w:hAnsi="Times New Roman" w:cs="Times New Roman"/>
          <w:sz w:val="28"/>
          <w:szCs w:val="28"/>
          <w:lang w:eastAsia="ru-RU"/>
        </w:rPr>
        <w:lastRenderedPageBreak/>
        <w:t>сурогатних матерів через рік після родів не знайшли в них ознак психологічних проблем, що виникли через сурогатну вагітність ані у відношеннях колишніх сурогатних матерів з батьками-замовниками, ані з оточуючими, ані стосовно розлучення з дитиною. Amrita Pande</w:t>
      </w:r>
      <w:r w:rsidR="00C807E4">
        <w:rPr>
          <w:rFonts w:ascii="Times New Roman" w:eastAsia="Times New Roman" w:hAnsi="Times New Roman" w:cs="Times New Roman"/>
          <w:sz w:val="28"/>
          <w:szCs w:val="28"/>
          <w:lang w:eastAsia="ru-RU"/>
        </w:rPr>
        <w:t xml:space="preserve"> (2009)</w:t>
      </w:r>
      <w:r w:rsidRPr="00263973">
        <w:rPr>
          <w:rFonts w:ascii="Times New Roman" w:eastAsia="Times New Roman" w:hAnsi="Times New Roman" w:cs="Times New Roman"/>
          <w:sz w:val="28"/>
          <w:szCs w:val="28"/>
          <w:lang w:eastAsia="ru-RU"/>
        </w:rPr>
        <w:t xml:space="preserve">, яка проаналізувала бесіди з сурогатними матерями в Індії, де поширено комерційне сурогатне материнство, виявила, що хоча в Індії спостерігається стигматизоване ставлення до сурогатних матерів як до «працівників брудної праці» (яке наближується за смислом до сексуальних послуг), але вони самі себе психологічно ідентифікують скоріше як «залежних матерів», </w:t>
      </w:r>
      <w:r w:rsidR="00C807E4">
        <w:rPr>
          <w:rFonts w:ascii="Times New Roman" w:eastAsia="Times New Roman" w:hAnsi="Times New Roman" w:cs="Times New Roman"/>
          <w:sz w:val="28"/>
          <w:szCs w:val="28"/>
          <w:lang w:eastAsia="ru-RU"/>
        </w:rPr>
        <w:t>ніж як «незалежних працівників»</w:t>
      </w:r>
      <w:r w:rsidRPr="00263973">
        <w:rPr>
          <w:rFonts w:ascii="Times New Roman" w:eastAsia="Times New Roman" w:hAnsi="Times New Roman" w:cs="Times New Roman"/>
          <w:sz w:val="28"/>
          <w:szCs w:val="28"/>
          <w:lang w:eastAsia="ru-RU"/>
        </w:rPr>
        <w:t>.</w:t>
      </w:r>
    </w:p>
    <w:p w14:paraId="061B4E2D"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Практично всі дослідники у своїх роботах приділяють увагу етичним аспектам проблеми сурогатного материнства. M. M. Tieu</w:t>
      </w:r>
      <w:r w:rsidR="00C807E4">
        <w:rPr>
          <w:rFonts w:ascii="Times New Roman" w:eastAsia="Times New Roman" w:hAnsi="Times New Roman" w:cs="Times New Roman"/>
          <w:sz w:val="28"/>
          <w:szCs w:val="28"/>
          <w:lang w:eastAsia="ru-RU"/>
        </w:rPr>
        <w:t xml:space="preserve"> (2009)</w:t>
      </w:r>
      <w:r w:rsidRPr="00263973">
        <w:rPr>
          <w:rFonts w:ascii="Times New Roman" w:eastAsia="Times New Roman" w:hAnsi="Times New Roman" w:cs="Times New Roman"/>
          <w:sz w:val="28"/>
          <w:szCs w:val="28"/>
          <w:lang w:eastAsia="ru-RU"/>
        </w:rPr>
        <w:t xml:space="preserve"> вважає, що жінка, яка вирішила стати сурогатною матір’ю, не може дати інформовану згоду, яку від неї вимагають, тому що не може повністю передбачити, що вона буде відчувати під час вагітності та розлучення з дитиною. Автор розглядає в якості самоомани або копінг-стратегій думки та відч</w:t>
      </w:r>
      <w:r w:rsidR="000F79A0">
        <w:rPr>
          <w:rFonts w:ascii="Times New Roman" w:eastAsia="Times New Roman" w:hAnsi="Times New Roman" w:cs="Times New Roman"/>
          <w:sz w:val="28"/>
          <w:szCs w:val="28"/>
          <w:lang w:eastAsia="ru-RU"/>
        </w:rPr>
        <w:t>уття, які виникають у сурогатної</w:t>
      </w:r>
      <w:r w:rsidRPr="00263973">
        <w:rPr>
          <w:rFonts w:ascii="Times New Roman" w:eastAsia="Times New Roman" w:hAnsi="Times New Roman" w:cs="Times New Roman"/>
          <w:sz w:val="28"/>
          <w:szCs w:val="28"/>
          <w:lang w:eastAsia="ru-RU"/>
        </w:rPr>
        <w:t xml:space="preserve"> матері після розлучення з дитиною через те, що їй необхідно примирити природно виникаючу потребу продовжувати турботу про дитину з необхідністю віддати її іншим людям. M. M. Tieu також висловлює сумніви щодо щирості альтруїзму жінок, які стають некомерційними сурогатними матерями, тому що насправді замість нього в силу можуть вступати відчуття провини і бажання спокутування після попередніх абортів або відмовлень від дитини, або низька самооцінка та бажанн</w:t>
      </w:r>
      <w:r w:rsidR="00C807E4">
        <w:rPr>
          <w:rFonts w:ascii="Times New Roman" w:eastAsia="Times New Roman" w:hAnsi="Times New Roman" w:cs="Times New Roman"/>
          <w:sz w:val="28"/>
          <w:szCs w:val="28"/>
          <w:lang w:eastAsia="ru-RU"/>
        </w:rPr>
        <w:t>я довести іншим свою корисність</w:t>
      </w:r>
      <w:r w:rsidRPr="00263973">
        <w:rPr>
          <w:rFonts w:ascii="Times New Roman" w:eastAsia="Times New Roman" w:hAnsi="Times New Roman" w:cs="Times New Roman"/>
          <w:sz w:val="28"/>
          <w:szCs w:val="28"/>
          <w:lang w:eastAsia="ru-RU"/>
        </w:rPr>
        <w:t xml:space="preserve">. </w:t>
      </w:r>
    </w:p>
    <w:p w14:paraId="6092CCC4"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В Англії під час лонгітюдного інтерв’ю протягом сурогатної вагітності та першого півріччя після родів були досліджені психологічні розбіжності у сурогатних матерів т</w:t>
      </w:r>
      <w:r w:rsidR="00C807E4">
        <w:rPr>
          <w:rFonts w:ascii="Times New Roman" w:eastAsia="Times New Roman" w:hAnsi="Times New Roman" w:cs="Times New Roman"/>
          <w:sz w:val="28"/>
          <w:szCs w:val="28"/>
          <w:lang w:eastAsia="ru-RU"/>
        </w:rPr>
        <w:t>а безплідних матерів-</w:t>
      </w:r>
      <w:r w:rsidR="00C807E4" w:rsidRPr="000F79A0">
        <w:rPr>
          <w:rFonts w:ascii="Times New Roman" w:eastAsia="Times New Roman" w:hAnsi="Times New Roman" w:cs="Times New Roman"/>
          <w:sz w:val="28"/>
          <w:szCs w:val="28"/>
          <w:lang w:eastAsia="ru-RU"/>
        </w:rPr>
        <w:t>замовниць (</w:t>
      </w:r>
      <w:r w:rsidR="000F79A0" w:rsidRPr="000F79A0">
        <w:rPr>
          <w:rFonts w:ascii="Times New Roman" w:eastAsia="Times New Roman" w:hAnsi="Times New Roman" w:cs="Times New Roman"/>
          <w:sz w:val="28"/>
          <w:szCs w:val="28"/>
          <w:lang w:eastAsia="ru-RU"/>
        </w:rPr>
        <w:t>Van den Akker</w:t>
      </w:r>
      <w:r w:rsidR="00C807E4" w:rsidRPr="000F79A0">
        <w:rPr>
          <w:rFonts w:ascii="Times New Roman" w:eastAsia="Times New Roman" w:hAnsi="Times New Roman" w:cs="Times New Roman"/>
          <w:sz w:val="28"/>
          <w:szCs w:val="28"/>
          <w:lang w:eastAsia="ru-RU"/>
        </w:rPr>
        <w:t>,</w:t>
      </w:r>
      <w:r w:rsidR="00C807E4">
        <w:rPr>
          <w:rFonts w:ascii="Times New Roman" w:eastAsia="Times New Roman" w:hAnsi="Times New Roman" w:cs="Times New Roman"/>
          <w:sz w:val="28"/>
          <w:szCs w:val="28"/>
          <w:lang w:eastAsia="ru-RU"/>
        </w:rPr>
        <w:t xml:space="preserve"> 2007</w:t>
      </w:r>
      <w:r w:rsidR="000F79A0">
        <w:rPr>
          <w:rFonts w:ascii="Times New Roman" w:eastAsia="Times New Roman" w:hAnsi="Times New Roman" w:cs="Times New Roman"/>
          <w:sz w:val="28"/>
          <w:szCs w:val="28"/>
          <w:lang w:eastAsia="ru-RU"/>
        </w:rPr>
        <w:t>а</w:t>
      </w:r>
      <w:r w:rsidR="00C807E4">
        <w:rPr>
          <w:rFonts w:ascii="Times New Roman" w:eastAsia="Times New Roman" w:hAnsi="Times New Roman" w:cs="Times New Roman"/>
          <w:sz w:val="28"/>
          <w:szCs w:val="28"/>
          <w:lang w:eastAsia="ru-RU"/>
        </w:rPr>
        <w:t>)</w:t>
      </w:r>
      <w:r w:rsidRPr="00263973">
        <w:rPr>
          <w:rFonts w:ascii="Times New Roman" w:eastAsia="Times New Roman" w:hAnsi="Times New Roman" w:cs="Times New Roman"/>
          <w:sz w:val="28"/>
          <w:szCs w:val="28"/>
          <w:lang w:eastAsia="ru-RU"/>
        </w:rPr>
        <w:t xml:space="preserve">. Дослідниця Olga van den Akker не знайшла значущих розбіжностей в особистісних рисах інтроверсії, нейротизму, психотизму та соціальної бажаності у сурогатних матерів та матерів, які ініціюють сурогатну вагітність. Проте рівень соціальної підтримки, сімейної гармонії і тривоги як стану у них </w:t>
      </w:r>
      <w:r w:rsidRPr="00263973">
        <w:rPr>
          <w:rFonts w:ascii="Times New Roman" w:eastAsia="Times New Roman" w:hAnsi="Times New Roman" w:cs="Times New Roman"/>
          <w:sz w:val="28"/>
          <w:szCs w:val="28"/>
          <w:lang w:eastAsia="ru-RU"/>
        </w:rPr>
        <w:lastRenderedPageBreak/>
        <w:t xml:space="preserve">значуще відрізнялися на різних стадіях вагітності та в післяпологовий період. Установки до вагітності та плода в досліджених групах також суттєво розрізнялися в період вагітності, однак не було виявлено ознак постнатальної депресії в жодній з груп. Автор робить висновок про важливість психологічного відбору та супроводу учасників програми сурогатного материнства. </w:t>
      </w:r>
    </w:p>
    <w:p w14:paraId="7AC672C9"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Впливова французька газета «Le Figar</w:t>
      </w:r>
      <w:r w:rsidR="00C807E4">
        <w:rPr>
          <w:rFonts w:ascii="Times New Roman" w:eastAsia="Times New Roman" w:hAnsi="Times New Roman" w:cs="Times New Roman"/>
          <w:sz w:val="28"/>
          <w:szCs w:val="28"/>
          <w:lang w:eastAsia="ru-RU"/>
        </w:rPr>
        <w:t>o»(</w:t>
      </w:r>
      <w:r w:rsidR="00C807E4" w:rsidRPr="004354C0">
        <w:rPr>
          <w:rFonts w:ascii="Times New Roman" w:eastAsia="Times New Roman" w:hAnsi="Times New Roman" w:cs="Times New Roman"/>
          <w:sz w:val="28"/>
          <w:szCs w:val="28"/>
          <w:lang w:eastAsia="ru-RU"/>
        </w:rPr>
        <w:t>Le Figaro</w:t>
      </w:r>
      <w:r w:rsidR="00C807E4">
        <w:rPr>
          <w:rFonts w:ascii="Times New Roman" w:eastAsia="Times New Roman" w:hAnsi="Times New Roman" w:cs="Times New Roman"/>
          <w:sz w:val="28"/>
          <w:szCs w:val="28"/>
          <w:lang w:eastAsia="ru-RU"/>
        </w:rPr>
        <w:t>)</w:t>
      </w:r>
      <w:r w:rsidRPr="00263973">
        <w:rPr>
          <w:rFonts w:ascii="Times New Roman" w:eastAsia="Times New Roman" w:hAnsi="Times New Roman" w:cs="Times New Roman"/>
          <w:sz w:val="28"/>
          <w:szCs w:val="28"/>
          <w:lang w:eastAsia="ru-RU"/>
        </w:rPr>
        <w:t xml:space="preserve"> опубликовала статтю, де вказується, що центр сурогатного материнства в останні роки зсунувся у Східну Європу: Польщу, Чехію, Грузію, Росію та особливо – Україну.</w:t>
      </w:r>
    </w:p>
    <w:p w14:paraId="2A2E8554"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Однак було би помилкою вважати, що будь-яка українка готова стати сурогатною матір’ю. Пошук кандидаток на роль сурогатної матері зазнає великих труднощів через те, що дуже мало жінок, які підходять для цієї діяльності за біологічними та соціальними критеріями</w:t>
      </w:r>
      <w:r w:rsidR="000F79A0">
        <w:rPr>
          <w:rFonts w:ascii="Times New Roman" w:eastAsia="Times New Roman" w:hAnsi="Times New Roman" w:cs="Times New Roman"/>
          <w:sz w:val="28"/>
          <w:szCs w:val="28"/>
          <w:lang w:eastAsia="ru-RU"/>
        </w:rPr>
        <w:t>,</w:t>
      </w:r>
      <w:r w:rsidRPr="00263973">
        <w:rPr>
          <w:rFonts w:ascii="Times New Roman" w:eastAsia="Times New Roman" w:hAnsi="Times New Roman" w:cs="Times New Roman"/>
          <w:sz w:val="28"/>
          <w:szCs w:val="28"/>
          <w:lang w:eastAsia="ru-RU"/>
        </w:rPr>
        <w:t xml:space="preserve"> мають бажання зайнятися нею. Фірмами-організаторами, медичними структурами та генетичними батьками висуваються також психологічні вимоги до потенційної сурогатної матері, суть яких стосується її психологічної надійності як учасника програми.</w:t>
      </w:r>
    </w:p>
    <w:p w14:paraId="55BDA82E"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Нас зацікавило чи є якісь особливості підсвідомої мотивації жінок, які бажають стати учасницями програм сурогатного материнства, адже відповідна мотивація – це необхідна частина адаптації людини в умовах діяльності, яку вона виконує. Як вказує М. А. Кузнецов</w:t>
      </w:r>
      <w:r w:rsidR="00C807E4">
        <w:rPr>
          <w:rFonts w:ascii="Times New Roman" w:eastAsia="Times New Roman" w:hAnsi="Times New Roman" w:cs="Times New Roman"/>
          <w:sz w:val="28"/>
          <w:szCs w:val="28"/>
          <w:lang w:eastAsia="ru-RU"/>
        </w:rPr>
        <w:t xml:space="preserve"> (2012)</w:t>
      </w:r>
      <w:r w:rsidRPr="00263973">
        <w:rPr>
          <w:rFonts w:ascii="Times New Roman" w:eastAsia="Times New Roman" w:hAnsi="Times New Roman" w:cs="Times New Roman"/>
          <w:sz w:val="28"/>
          <w:szCs w:val="28"/>
          <w:lang w:eastAsia="ru-RU"/>
        </w:rPr>
        <w:t>, мотиваційне збудження, забарвлене емоціями, – це особливий «внутрішній голос», який попереджає нас заздалегідь про можливу (чи таку, що вже настала) нестачу харчових речовин, повітря, тепла, енергії, інформації, пошани з боку оточення і т. ін. Виникнення емоції в такій її функції («внутрішнього голосу») – головне досягнення еволюції (за Д. В. Колесовим). Завдяки цьому «внутрішньому голосу» ми знаємо, що ми живі, ми маємо свою ви</w:t>
      </w:r>
      <w:r w:rsidR="00C807E4">
        <w:rPr>
          <w:rFonts w:ascii="Times New Roman" w:eastAsia="Times New Roman" w:hAnsi="Times New Roman" w:cs="Times New Roman"/>
          <w:sz w:val="28"/>
          <w:szCs w:val="28"/>
          <w:lang w:eastAsia="ru-RU"/>
        </w:rPr>
        <w:t>значеність, власну якість, стан</w:t>
      </w:r>
      <w:r w:rsidRPr="00263973">
        <w:rPr>
          <w:rFonts w:ascii="Times New Roman" w:eastAsia="Times New Roman" w:hAnsi="Times New Roman" w:cs="Times New Roman"/>
          <w:sz w:val="28"/>
          <w:szCs w:val="28"/>
          <w:lang w:eastAsia="ru-RU"/>
        </w:rPr>
        <w:t>.</w:t>
      </w:r>
    </w:p>
    <w:p w14:paraId="67E9BD2F"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Розуміння мотивації жінок, які стають сурогатними матерями, може допомогти з’ясувати, який еволюційний аналог для такої діяльності можна знайти в далекому минулому – у середовищі еволюційної адаптації людства – </w:t>
      </w:r>
      <w:r w:rsidRPr="00263973">
        <w:rPr>
          <w:rFonts w:ascii="Times New Roman" w:eastAsia="Times New Roman" w:hAnsi="Times New Roman" w:cs="Times New Roman"/>
          <w:sz w:val="28"/>
          <w:szCs w:val="28"/>
          <w:lang w:eastAsia="ru-RU"/>
        </w:rPr>
        <w:lastRenderedPageBreak/>
        <w:t xml:space="preserve">та на цій підставі спробувати зробити висновок, яка це адаптація </w:t>
      </w:r>
      <w:r w:rsidR="004E76CB">
        <w:rPr>
          <w:rFonts w:ascii="Times New Roman" w:eastAsia="Times New Roman" w:hAnsi="Times New Roman" w:cs="Times New Roman"/>
          <w:sz w:val="28"/>
          <w:szCs w:val="28"/>
          <w:lang w:eastAsia="ru-RU"/>
        </w:rPr>
        <w:t>за функціональним змістом</w:t>
      </w:r>
      <w:r w:rsidRPr="00263973">
        <w:rPr>
          <w:rFonts w:ascii="Times New Roman" w:eastAsia="Times New Roman" w:hAnsi="Times New Roman" w:cs="Times New Roman"/>
          <w:sz w:val="28"/>
          <w:szCs w:val="28"/>
          <w:lang w:eastAsia="ru-RU"/>
        </w:rPr>
        <w:t xml:space="preserve">. Для цього ми організували відповідне дослідження. </w:t>
      </w:r>
    </w:p>
    <w:p w14:paraId="0D0B9110" w14:textId="77777777" w:rsidR="00263973" w:rsidRPr="00263973" w:rsidRDefault="00C807E4" w:rsidP="00263973">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Воно</w:t>
      </w:r>
      <w:r w:rsidR="00263973" w:rsidRPr="00263973">
        <w:rPr>
          <w:rFonts w:ascii="Times New Roman" w:eastAsia="Times New Roman" w:hAnsi="Times New Roman" w:cs="Times New Roman"/>
          <w:sz w:val="28"/>
          <w:szCs w:val="28"/>
          <w:lang w:eastAsia="ru-RU"/>
        </w:rPr>
        <w:t xml:space="preserve"> було проведено на базі Центру сурогатного материнства (Україна, м. Харків) і Асоціації багатодітних матерів (сімей) Київського району м. Харкова «АММА». Групи жінок без дітей та матерів з 1–2 дітьми набиралися випадково. Згідно з законом в Україні дозволено лише гестаційне сурогатне материнство (сурогатна мати не може водночас бути донором яйцеклітини, тобто плід не має бути пов’язаним з нею генетично); воно може бути комерційним; батьками дитини вважається сім’я, яка ініціювала вагітність.</w:t>
      </w:r>
    </w:p>
    <w:p w14:paraId="0FC8D640" w14:textId="77777777" w:rsidR="00263973" w:rsidRPr="00A5793F" w:rsidRDefault="00263973" w:rsidP="00A5793F">
      <w:pPr>
        <w:spacing w:after="0" w:line="360" w:lineRule="auto"/>
        <w:ind w:firstLine="720"/>
        <w:jc w:val="both"/>
        <w:rPr>
          <w:rFonts w:ascii="Times New Roman" w:eastAsia="Times New Roman" w:hAnsi="Times New Roman" w:cs="Times New Roman"/>
          <w:sz w:val="28"/>
          <w:szCs w:val="28"/>
          <w:lang w:val="ru-RU" w:eastAsia="ru-RU"/>
        </w:rPr>
      </w:pPr>
      <w:r w:rsidRPr="00263973">
        <w:rPr>
          <w:rFonts w:ascii="Times New Roman" w:eastAsia="Times New Roman" w:hAnsi="Times New Roman" w:cs="Times New Roman"/>
          <w:sz w:val="28"/>
          <w:szCs w:val="28"/>
          <w:lang w:eastAsia="ru-RU"/>
        </w:rPr>
        <w:t>Загалом у дослідженні взяли участь 88 жінок. Цільову групу склали 28 жінок, готових стати сурогатними матерями. На момент тестування вони були включені в програму сурогатного материнства: пройшли медичне обстеження, врегулювали юридичні питання, дійшли згоди з генетичними батьками щодо спільного бажання участі в програмі. Обов’язкові вимоги, які висуваються для претенденток на роль сурогатної матері, це репродуктивне здоров’я, вік до 35 років та наявність власної дитини. Були сформовані три групи порівняння (контролю) по 20 жінок у кожній: жінки без дітей, жінки з 1–2 дітьми та багатодітні матері</w:t>
      </w:r>
      <w:r w:rsidR="00A5793F">
        <w:rPr>
          <w:rFonts w:ascii="Times New Roman" w:eastAsia="Times New Roman" w:hAnsi="Times New Roman" w:cs="Times New Roman"/>
          <w:sz w:val="28"/>
          <w:szCs w:val="28"/>
          <w:lang w:val="ru-RU" w:eastAsia="ru-RU"/>
        </w:rPr>
        <w:t>.</w:t>
      </w:r>
    </w:p>
    <w:p w14:paraId="26D01B03" w14:textId="77777777" w:rsidR="00A5793F" w:rsidRDefault="00263973" w:rsidP="00263973">
      <w:pPr>
        <w:spacing w:after="0" w:line="360" w:lineRule="auto"/>
        <w:ind w:firstLine="720"/>
        <w:jc w:val="both"/>
        <w:rPr>
          <w:rFonts w:ascii="Times New Roman" w:eastAsia="Times New Roman" w:hAnsi="Times New Roman" w:cs="Times New Roman"/>
          <w:sz w:val="28"/>
          <w:szCs w:val="28"/>
          <w:lang w:val="ru-RU" w:eastAsia="ru-RU"/>
        </w:rPr>
      </w:pPr>
      <w:r w:rsidRPr="00A5793F">
        <w:rPr>
          <w:rFonts w:ascii="Times New Roman" w:eastAsia="Times New Roman" w:hAnsi="Times New Roman" w:cs="Times New Roman"/>
          <w:sz w:val="28"/>
          <w:szCs w:val="28"/>
          <w:lang w:eastAsia="ru-RU"/>
        </w:rPr>
        <w:t>Середній вік сурогатних матерів склав 27 років</w:t>
      </w:r>
      <w:r w:rsidR="00A5793F" w:rsidRPr="00A5793F">
        <w:rPr>
          <w:rFonts w:ascii="Times New Roman" w:eastAsia="Times New Roman" w:hAnsi="Times New Roman" w:cs="Times New Roman"/>
          <w:sz w:val="28"/>
          <w:szCs w:val="28"/>
          <w:lang w:eastAsia="ru-RU"/>
        </w:rPr>
        <w:t xml:space="preserve"> (медіана віку 26,5 років, розкид 20–36 років)</w:t>
      </w:r>
      <w:r w:rsidRPr="00A5793F">
        <w:rPr>
          <w:rFonts w:ascii="Times New Roman" w:eastAsia="Times New Roman" w:hAnsi="Times New Roman" w:cs="Times New Roman"/>
          <w:sz w:val="28"/>
          <w:szCs w:val="28"/>
          <w:lang w:eastAsia="ru-RU"/>
        </w:rPr>
        <w:t>, жінок без дітей – 24 роки</w:t>
      </w:r>
      <w:r w:rsidR="00A5793F" w:rsidRPr="00A5793F">
        <w:rPr>
          <w:rFonts w:ascii="Times New Roman" w:eastAsia="Times New Roman" w:hAnsi="Times New Roman" w:cs="Times New Roman"/>
          <w:sz w:val="28"/>
          <w:szCs w:val="28"/>
          <w:lang w:eastAsia="ru-RU"/>
        </w:rPr>
        <w:t xml:space="preserve"> (медіана 21,5 років, розкид 20–41 рік)</w:t>
      </w:r>
      <w:r w:rsidRPr="00A5793F">
        <w:rPr>
          <w:rFonts w:ascii="Times New Roman" w:eastAsia="Times New Roman" w:hAnsi="Times New Roman" w:cs="Times New Roman"/>
          <w:sz w:val="28"/>
          <w:szCs w:val="28"/>
          <w:lang w:eastAsia="ru-RU"/>
        </w:rPr>
        <w:t>, жінок з 1–2 дітьми – 33</w:t>
      </w:r>
      <w:r w:rsidR="00A5793F" w:rsidRPr="00A5793F">
        <w:rPr>
          <w:rFonts w:ascii="Times New Roman" w:eastAsia="Times New Roman" w:hAnsi="Times New Roman" w:cs="Times New Roman"/>
          <w:sz w:val="28"/>
          <w:szCs w:val="28"/>
          <w:lang w:eastAsia="ru-RU"/>
        </w:rPr>
        <w:t xml:space="preserve"> (медіана 32,5 років, розкид 20–45 років)</w:t>
      </w:r>
      <w:r w:rsidRPr="00A5793F">
        <w:rPr>
          <w:rFonts w:ascii="Times New Roman" w:eastAsia="Times New Roman" w:hAnsi="Times New Roman" w:cs="Times New Roman"/>
          <w:sz w:val="28"/>
          <w:szCs w:val="28"/>
          <w:lang w:eastAsia="ru-RU"/>
        </w:rPr>
        <w:t xml:space="preserve"> роки та багатодітних матерів – 36 років</w:t>
      </w:r>
      <w:r w:rsidR="00A5793F" w:rsidRPr="00A5793F">
        <w:rPr>
          <w:rFonts w:ascii="Times New Roman" w:eastAsia="Times New Roman" w:hAnsi="Times New Roman" w:cs="Times New Roman"/>
          <w:sz w:val="28"/>
          <w:szCs w:val="28"/>
          <w:lang w:eastAsia="ru-RU"/>
        </w:rPr>
        <w:t xml:space="preserve"> (медіана 37 років, розкид 24–45 років)</w:t>
      </w:r>
      <w:r w:rsidRPr="00A5793F">
        <w:rPr>
          <w:rFonts w:ascii="Times New Roman" w:eastAsia="Times New Roman" w:hAnsi="Times New Roman" w:cs="Times New Roman"/>
          <w:sz w:val="28"/>
          <w:szCs w:val="28"/>
          <w:lang w:eastAsia="ru-RU"/>
        </w:rPr>
        <w:t xml:space="preserve">. </w:t>
      </w:r>
    </w:p>
    <w:p w14:paraId="18A8F9B0"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У зв’язку з тим, що процеси мотивації відбуваються здебільшого на підсвідомому рівні, нами була обрана проективна методика «Тест восьми потягів» Л. Сонді в адаптації Л. Н. Собчик</w:t>
      </w:r>
      <w:r w:rsidR="00C807E4">
        <w:rPr>
          <w:rFonts w:ascii="Times New Roman" w:eastAsia="Times New Roman" w:hAnsi="Times New Roman" w:cs="Times New Roman"/>
          <w:sz w:val="28"/>
          <w:szCs w:val="28"/>
          <w:lang w:eastAsia="ru-RU"/>
        </w:rPr>
        <w:t xml:space="preserve"> (2003)</w:t>
      </w:r>
      <w:r w:rsidRPr="00263973">
        <w:rPr>
          <w:rFonts w:ascii="Times New Roman" w:eastAsia="Times New Roman" w:hAnsi="Times New Roman" w:cs="Times New Roman"/>
          <w:sz w:val="28"/>
          <w:szCs w:val="28"/>
          <w:lang w:eastAsia="ru-RU"/>
        </w:rPr>
        <w:t>. Тест вимірює 16 показників, які утворюють попарно 8 основних потягів особистості.</w:t>
      </w:r>
    </w:p>
    <w:p w14:paraId="257FA63D"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Результати психодіагностичного обстеження цільової групи та груп порівняння зіставлялися за усіма отриманими даними. Достовірність розбіжностей перевірено за допомогою непараметричного дисперсійного аналізу Крускала-Уолеса.</w:t>
      </w:r>
    </w:p>
    <w:p w14:paraId="2D1928B6"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lastRenderedPageBreak/>
        <w:t>Проаналізуємо результати.</w:t>
      </w:r>
      <w:r w:rsidRPr="00263973">
        <w:rPr>
          <w:rFonts w:ascii="Times New Roman" w:eastAsia="Times New Roman" w:hAnsi="Times New Roman" w:cs="Times New Roman"/>
          <w:b/>
          <w:sz w:val="28"/>
          <w:szCs w:val="28"/>
          <w:lang w:eastAsia="ru-RU"/>
        </w:rPr>
        <w:t xml:space="preserve"> </w:t>
      </w:r>
      <w:r w:rsidRPr="00263973">
        <w:rPr>
          <w:rFonts w:ascii="Times New Roman" w:eastAsia="Times New Roman" w:hAnsi="Times New Roman" w:cs="Times New Roman"/>
          <w:sz w:val="28"/>
          <w:szCs w:val="28"/>
          <w:lang w:eastAsia="ru-RU"/>
        </w:rPr>
        <w:t>Для коректної інтерпретації отриманих даних треба нагадати, що тест восьми потягів Сонді</w:t>
      </w:r>
      <w:r w:rsidR="00C807E4">
        <w:rPr>
          <w:rFonts w:ascii="Times New Roman" w:eastAsia="Times New Roman" w:hAnsi="Times New Roman" w:cs="Times New Roman"/>
          <w:sz w:val="28"/>
          <w:szCs w:val="28"/>
          <w:lang w:eastAsia="ru-RU"/>
        </w:rPr>
        <w:t xml:space="preserve"> (2005)</w:t>
      </w:r>
      <w:r w:rsidRPr="00263973">
        <w:rPr>
          <w:rFonts w:ascii="Times New Roman" w:eastAsia="Times New Roman" w:hAnsi="Times New Roman" w:cs="Times New Roman"/>
          <w:sz w:val="28"/>
          <w:szCs w:val="28"/>
          <w:lang w:eastAsia="ru-RU"/>
        </w:rPr>
        <w:t xml:space="preserve"> засновується на природженій схильності людей ближче контактувати, сходитися з подібними людьми. Причому вони можуть бути сильно пов’язаними соціальними узами, тягнутися один до одного як при вза</w:t>
      </w:r>
      <w:r w:rsidR="00C807E4">
        <w:rPr>
          <w:rFonts w:ascii="Times New Roman" w:eastAsia="Times New Roman" w:hAnsi="Times New Roman" w:cs="Times New Roman"/>
          <w:sz w:val="28"/>
          <w:szCs w:val="28"/>
          <w:lang w:eastAsia="ru-RU"/>
        </w:rPr>
        <w:t>ємній симпатії, так і антипатії</w:t>
      </w:r>
      <w:r w:rsidRPr="00263973">
        <w:rPr>
          <w:rFonts w:ascii="Times New Roman" w:eastAsia="Times New Roman" w:hAnsi="Times New Roman" w:cs="Times New Roman"/>
          <w:sz w:val="28"/>
          <w:szCs w:val="28"/>
          <w:lang w:eastAsia="ru-RU"/>
        </w:rPr>
        <w:t xml:space="preserve">. Інструкцією тесту передбачається, щоб досліджуваний вибирав з кожної серії запропонованих фотографій чоловіків та жінок по дві найбільш приємні фотографії (позначаються знаком «+»), та по дві найбільш неприємні (позначаються знаком «-»). Вибір досліджуваними як приємних, так і неприємних фотографій тесту інтерпретується як проявлення 16 тенденцій потягів, наприклад: «h-» – гуманізм, любов до людства; «h+» – персональна любов, еротизм: це дві тенденції ерос-потяга; або «е+» – тенденція доброти та «е-» – тенденція зла: це дві тенденції морального потягу тощо. </w:t>
      </w:r>
    </w:p>
    <w:p w14:paraId="393B8A96"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Максимальна кількість можливих виборів кожної тенденції – 6, мінімальна – 0. Розглянемо мотиви досліджуваних жінок – </w:t>
      </w:r>
      <w:r w:rsidRPr="00700261">
        <w:rPr>
          <w:rFonts w:ascii="Times New Roman" w:eastAsia="Times New Roman" w:hAnsi="Times New Roman" w:cs="Times New Roman"/>
          <w:sz w:val="28"/>
          <w:szCs w:val="28"/>
          <w:lang w:eastAsia="ru-RU"/>
        </w:rPr>
        <w:t xml:space="preserve">див. рис. </w:t>
      </w:r>
      <w:r w:rsidR="00700261" w:rsidRPr="00700261">
        <w:rPr>
          <w:rFonts w:ascii="Times New Roman" w:eastAsia="Times New Roman" w:hAnsi="Times New Roman" w:cs="Times New Roman"/>
          <w:sz w:val="28"/>
          <w:szCs w:val="28"/>
          <w:lang w:eastAsia="ru-RU"/>
        </w:rPr>
        <w:t>2.</w:t>
      </w:r>
      <w:r w:rsidRPr="00700261">
        <w:rPr>
          <w:rFonts w:ascii="Times New Roman" w:eastAsia="Times New Roman" w:hAnsi="Times New Roman" w:cs="Times New Roman"/>
          <w:sz w:val="28"/>
          <w:szCs w:val="28"/>
          <w:lang w:eastAsia="ru-RU"/>
        </w:rPr>
        <w:t>6.</w:t>
      </w:r>
      <w:r w:rsidRPr="00263973">
        <w:rPr>
          <w:rFonts w:ascii="Times New Roman" w:eastAsia="Times New Roman" w:hAnsi="Times New Roman" w:cs="Times New Roman"/>
          <w:sz w:val="28"/>
          <w:szCs w:val="28"/>
          <w:lang w:eastAsia="ru-RU"/>
        </w:rPr>
        <w:t xml:space="preserve"> </w:t>
      </w:r>
    </w:p>
    <w:p w14:paraId="3C40665F" w14:textId="77777777" w:rsidR="00263973" w:rsidRPr="00263973" w:rsidRDefault="00263973" w:rsidP="00263973">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noProof/>
          <w:sz w:val="24"/>
          <w:szCs w:val="24"/>
          <w:lang w:val="ru-RU" w:eastAsia="ru-RU"/>
        </w:rPr>
        <w:drawing>
          <wp:inline distT="0" distB="0" distL="0" distR="0" wp14:anchorId="7A7EF3E7" wp14:editId="444956FF">
            <wp:extent cx="6105525" cy="41814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05525" cy="4181475"/>
                    </a:xfrm>
                    <a:prstGeom prst="rect">
                      <a:avLst/>
                    </a:prstGeom>
                    <a:noFill/>
                    <a:ln>
                      <a:noFill/>
                    </a:ln>
                  </pic:spPr>
                </pic:pic>
              </a:graphicData>
            </a:graphic>
          </wp:inline>
        </w:drawing>
      </w:r>
    </w:p>
    <w:p w14:paraId="0DA4281A" w14:textId="77777777" w:rsidR="00263973" w:rsidRPr="00263973" w:rsidRDefault="00263973" w:rsidP="00263973">
      <w:pPr>
        <w:spacing w:after="0" w:line="360" w:lineRule="auto"/>
        <w:ind w:firstLine="720"/>
        <w:rPr>
          <w:rFonts w:ascii="Times New Roman" w:eastAsia="Times New Roman" w:hAnsi="Times New Roman" w:cs="Times New Roman"/>
          <w:sz w:val="28"/>
          <w:szCs w:val="28"/>
          <w:lang w:eastAsia="ru-RU"/>
        </w:rPr>
      </w:pPr>
      <w:r w:rsidRPr="00700261">
        <w:rPr>
          <w:rFonts w:ascii="Times New Roman" w:eastAsia="Times New Roman" w:hAnsi="Times New Roman" w:cs="Times New Roman"/>
          <w:sz w:val="28"/>
          <w:szCs w:val="28"/>
          <w:lang w:eastAsia="ru-RU"/>
        </w:rPr>
        <w:t xml:space="preserve">Рис. </w:t>
      </w:r>
      <w:r w:rsidR="00700261" w:rsidRPr="00700261">
        <w:rPr>
          <w:rFonts w:ascii="Times New Roman" w:eastAsia="Times New Roman" w:hAnsi="Times New Roman" w:cs="Times New Roman"/>
          <w:sz w:val="28"/>
          <w:szCs w:val="28"/>
          <w:lang w:eastAsia="ru-RU"/>
        </w:rPr>
        <w:t>2.</w:t>
      </w:r>
      <w:r w:rsidRPr="00700261">
        <w:rPr>
          <w:rFonts w:ascii="Times New Roman" w:eastAsia="Times New Roman" w:hAnsi="Times New Roman" w:cs="Times New Roman"/>
          <w:sz w:val="28"/>
          <w:szCs w:val="28"/>
          <w:lang w:eastAsia="ru-RU"/>
        </w:rPr>
        <w:t>6.</w:t>
      </w:r>
      <w:r w:rsidRPr="00263973">
        <w:rPr>
          <w:rFonts w:ascii="Times New Roman" w:eastAsia="Times New Roman" w:hAnsi="Times New Roman" w:cs="Times New Roman"/>
          <w:sz w:val="28"/>
          <w:szCs w:val="28"/>
          <w:lang w:eastAsia="ru-RU"/>
        </w:rPr>
        <w:t xml:space="preserve"> Аналіз мотивації досліджуваних груп за моделлю Л. Сонді </w:t>
      </w:r>
    </w:p>
    <w:p w14:paraId="25723813"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lastRenderedPageBreak/>
        <w:t>Серед усіх шістнадцяти тенденцій потягів три виявилися значуще різними в досліджуваних групах – потяг до контактів «m+», сором’язливість «hy-» та агресивність «s+».</w:t>
      </w:r>
    </w:p>
    <w:p w14:paraId="29DDEB93" w14:textId="6CD97681" w:rsidR="00263973" w:rsidRPr="00263973" w:rsidRDefault="00263973" w:rsidP="00263973">
      <w:pPr>
        <w:spacing w:after="0" w:line="360" w:lineRule="auto"/>
        <w:ind w:firstLine="720"/>
        <w:jc w:val="both"/>
        <w:rPr>
          <w:rFonts w:ascii="Times New Roman" w:eastAsia="Times New Roman" w:hAnsi="Times New Roman" w:cs="Times New Roman"/>
          <w:sz w:val="28"/>
          <w:szCs w:val="28"/>
          <w:lang w:val="ru-RU" w:eastAsia="ru-RU"/>
        </w:rPr>
      </w:pPr>
      <w:r w:rsidRPr="00263973">
        <w:rPr>
          <w:rFonts w:ascii="Times New Roman" w:eastAsia="Times New Roman" w:hAnsi="Times New Roman" w:cs="Times New Roman"/>
          <w:sz w:val="28"/>
          <w:szCs w:val="28"/>
          <w:lang w:eastAsia="ru-RU"/>
        </w:rPr>
        <w:t xml:space="preserve">Згідно з діаграмою жінки, що збираються стати сурогатними матерями, частіше за все обирають мотив прихильності, тобто потяг до контактів (m+) – його рівень складає 3,4 виборів у середньому. Розбіжності між групами за даним мотивом значущі на </w:t>
      </w:r>
      <w:r w:rsidRPr="00671907">
        <w:rPr>
          <w:rFonts w:ascii="Times New Roman" w:eastAsia="Times New Roman" w:hAnsi="Times New Roman" w:cs="Times New Roman"/>
          <w:sz w:val="28"/>
          <w:szCs w:val="28"/>
          <w:lang w:eastAsia="ru-RU"/>
        </w:rPr>
        <w:t>рівні:</w:t>
      </w:r>
      <w:bookmarkStart w:id="10" w:name="OLE_LINK3"/>
      <w:bookmarkStart w:id="11" w:name="OLE_LINK4"/>
      <w:r w:rsidRPr="00671907">
        <w:rPr>
          <w:rFonts w:ascii="Times New Roman" w:eastAsia="Times New Roman" w:hAnsi="Times New Roman" w:cs="Times New Roman"/>
          <w:sz w:val="28"/>
          <w:szCs w:val="28"/>
          <w:lang w:eastAsia="ru-RU"/>
        </w:rPr>
        <w:t xml:space="preserve"> </w:t>
      </w:r>
      <w:r w:rsidR="000F679A" w:rsidRPr="00671907">
        <w:rPr>
          <w:rFonts w:ascii="Times New Roman" w:eastAsia="Times New Roman" w:hAnsi="Times New Roman" w:cs="Times New Roman"/>
          <w:sz w:val="28"/>
          <w:szCs w:val="28"/>
          <w:lang w:eastAsia="ru-RU"/>
        </w:rPr>
        <w:t>Н=11,1, p=</w:t>
      </w:r>
      <w:r w:rsidRPr="00671907">
        <w:rPr>
          <w:rFonts w:ascii="Times New Roman" w:eastAsia="Times New Roman" w:hAnsi="Times New Roman" w:cs="Times New Roman"/>
          <w:sz w:val="28"/>
          <w:szCs w:val="28"/>
          <w:lang w:eastAsia="ru-RU"/>
        </w:rPr>
        <w:t>0,0</w:t>
      </w:r>
      <w:bookmarkEnd w:id="10"/>
      <w:bookmarkEnd w:id="11"/>
      <w:r w:rsidRPr="00671907">
        <w:rPr>
          <w:rFonts w:ascii="Times New Roman" w:eastAsia="Times New Roman" w:hAnsi="Times New Roman" w:cs="Times New Roman"/>
          <w:sz w:val="28"/>
          <w:szCs w:val="28"/>
          <w:lang w:eastAsia="ru-RU"/>
        </w:rPr>
        <w:t>11.</w:t>
      </w:r>
      <w:r w:rsidRPr="00263973">
        <w:rPr>
          <w:rFonts w:ascii="Times New Roman" w:eastAsia="Times New Roman" w:hAnsi="Times New Roman" w:cs="Times New Roman"/>
          <w:sz w:val="28"/>
          <w:szCs w:val="28"/>
          <w:lang w:val="ru-RU" w:eastAsia="ru-RU"/>
        </w:rPr>
        <w:t xml:space="preserve"> </w:t>
      </w:r>
    </w:p>
    <w:p w14:paraId="41A3227F"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Л. Сонді</w:t>
      </w:r>
      <w:r w:rsidR="00C807E4">
        <w:rPr>
          <w:rFonts w:ascii="Times New Roman" w:eastAsia="Times New Roman" w:hAnsi="Times New Roman" w:cs="Times New Roman"/>
          <w:sz w:val="28"/>
          <w:szCs w:val="28"/>
          <w:lang w:eastAsia="ru-RU"/>
        </w:rPr>
        <w:t xml:space="preserve"> (2005)</w:t>
      </w:r>
      <w:r w:rsidRPr="00263973">
        <w:rPr>
          <w:rFonts w:ascii="Times New Roman" w:eastAsia="Times New Roman" w:hAnsi="Times New Roman" w:cs="Times New Roman"/>
          <w:sz w:val="28"/>
          <w:szCs w:val="28"/>
          <w:lang w:eastAsia="ru-RU"/>
        </w:rPr>
        <w:t xml:space="preserve"> пише, що саме фактор «m+» – «потяг до контактів» – здатний зробити з нас «ближнього» для інших людей, що це фактор соціальної згуртованості. З іншого боку, в його описанні присутній натяк на інфантильність: «Прагнення тісно і майже нерозривно, ротом і руками причепитися до грудей та тіла матері – начебто до дерева життя – прив’язатися до матері та зберігати її, а також зберігати всі пізніші ерзац-об’єкти, що її замінюють тільки для одного себе на всі часи, намагання сховатися під спідницю матері та увічнити цей затишок та безпеку, бажання бути прийнятим матір’ю з первісним довір’ям, без будь-яких умов і таким, яким ти і є насправді, цілком і повністю схваленим нею в усіх своїх якостях – незалежно від того, гарні вони чи погані – потяг закоханих ловити один одного руками і губами, захоплюватися один одним, пестити і розкриватися один перед одним, спонука прив’язуватися до життя і до свого існування, зберігати для себе вічність завдяки діянням та славі, вміння запобігати хвороб, нещасних в</w:t>
      </w:r>
      <w:r w:rsidR="00C807E4">
        <w:rPr>
          <w:rFonts w:ascii="Times New Roman" w:eastAsia="Times New Roman" w:hAnsi="Times New Roman" w:cs="Times New Roman"/>
          <w:sz w:val="28"/>
          <w:szCs w:val="28"/>
          <w:lang w:eastAsia="ru-RU"/>
        </w:rPr>
        <w:t>ипадків і передчасної смерті…» (</w:t>
      </w:r>
      <w:r w:rsidRPr="00263973">
        <w:rPr>
          <w:rFonts w:ascii="Times New Roman" w:eastAsia="Times New Roman" w:hAnsi="Times New Roman" w:cs="Times New Roman"/>
          <w:sz w:val="28"/>
          <w:szCs w:val="28"/>
          <w:lang w:eastAsia="ru-RU"/>
        </w:rPr>
        <w:t>с. 208</w:t>
      </w:r>
      <w:r w:rsidR="00C807E4">
        <w:rPr>
          <w:rFonts w:ascii="Times New Roman" w:eastAsia="Times New Roman" w:hAnsi="Times New Roman" w:cs="Times New Roman"/>
          <w:sz w:val="28"/>
          <w:szCs w:val="28"/>
          <w:lang w:eastAsia="ru-RU"/>
        </w:rPr>
        <w:t>)</w:t>
      </w:r>
      <w:r w:rsidRPr="00263973">
        <w:rPr>
          <w:rFonts w:ascii="Times New Roman" w:eastAsia="Times New Roman" w:hAnsi="Times New Roman" w:cs="Times New Roman"/>
          <w:sz w:val="28"/>
          <w:szCs w:val="28"/>
          <w:lang w:eastAsia="ru-RU"/>
        </w:rPr>
        <w:t>.</w:t>
      </w:r>
    </w:p>
    <w:p w14:paraId="2A6F2F8A"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Щоб краще зрозуміти тенденцію «m+», відмітимо, що її протилежністю є «m-» – тенденція до розриву зв’язків зі значущими об’єктами. Парадоксально, що найменшу тенденцію до розриву демонструють жінки, які збираються розлучитися з дитиною, яку вони будуть виношувати дев’ять місяців. Імовірно, завдяки тому, що вони заздалегідь усвідомлюють, що це не їхня дитина, вона не потрапляє для них до категорії об’єктів</w:t>
      </w:r>
      <w:r w:rsidR="000E4CF9">
        <w:rPr>
          <w:rFonts w:ascii="Times New Roman" w:eastAsia="Times New Roman" w:hAnsi="Times New Roman" w:cs="Times New Roman"/>
          <w:sz w:val="28"/>
          <w:szCs w:val="28"/>
          <w:lang w:val="ru-RU" w:eastAsia="ru-RU"/>
        </w:rPr>
        <w:t xml:space="preserve"> прихильност</w:t>
      </w:r>
      <w:r w:rsidR="000E4CF9">
        <w:rPr>
          <w:rFonts w:ascii="Times New Roman" w:eastAsia="Times New Roman" w:hAnsi="Times New Roman" w:cs="Times New Roman"/>
          <w:sz w:val="28"/>
          <w:szCs w:val="28"/>
          <w:lang w:eastAsia="ru-RU"/>
        </w:rPr>
        <w:t>і</w:t>
      </w:r>
      <w:r w:rsidRPr="00263973">
        <w:rPr>
          <w:rFonts w:ascii="Times New Roman" w:eastAsia="Times New Roman" w:hAnsi="Times New Roman" w:cs="Times New Roman"/>
          <w:sz w:val="28"/>
          <w:szCs w:val="28"/>
          <w:lang w:eastAsia="ru-RU"/>
        </w:rPr>
        <w:t xml:space="preserve">. </w:t>
      </w:r>
    </w:p>
    <w:p w14:paraId="067F8CF7" w14:textId="4FF52B1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Ще одним мотивом, який значуще розрізняє групи, є «hy-» – с</w:t>
      </w:r>
      <w:r w:rsidR="000F679A">
        <w:rPr>
          <w:rFonts w:ascii="Times New Roman" w:eastAsia="Times New Roman" w:hAnsi="Times New Roman" w:cs="Times New Roman"/>
          <w:sz w:val="28"/>
          <w:szCs w:val="28"/>
          <w:lang w:eastAsia="ru-RU"/>
        </w:rPr>
        <w:t>ором’язливість, скромність (Н=</w:t>
      </w:r>
      <w:r w:rsidRPr="00263973">
        <w:rPr>
          <w:rFonts w:ascii="Times New Roman" w:eastAsia="Times New Roman" w:hAnsi="Times New Roman" w:cs="Times New Roman"/>
          <w:sz w:val="28"/>
          <w:szCs w:val="28"/>
          <w:lang w:eastAsia="ru-RU"/>
        </w:rPr>
        <w:t>12,5, р</w:t>
      </w:r>
      <w:r w:rsidR="000F679A">
        <w:rPr>
          <w:rFonts w:ascii="Times New Roman" w:eastAsia="Times New Roman" w:hAnsi="Times New Roman" w:cs="Times New Roman"/>
          <w:sz w:val="28"/>
          <w:szCs w:val="28"/>
          <w:lang w:eastAsia="ru-RU"/>
        </w:rPr>
        <w:t>=</w:t>
      </w:r>
      <w:r w:rsidRPr="00263973">
        <w:rPr>
          <w:rFonts w:ascii="Times New Roman" w:eastAsia="Times New Roman" w:hAnsi="Times New Roman" w:cs="Times New Roman"/>
          <w:sz w:val="28"/>
          <w:szCs w:val="28"/>
          <w:lang w:eastAsia="ru-RU"/>
        </w:rPr>
        <w:t xml:space="preserve">0,006). Ця тенденція сильніше </w:t>
      </w:r>
      <w:r w:rsidRPr="00263973">
        <w:rPr>
          <w:rFonts w:ascii="Times New Roman" w:eastAsia="Times New Roman" w:hAnsi="Times New Roman" w:cs="Times New Roman"/>
          <w:sz w:val="28"/>
          <w:szCs w:val="28"/>
          <w:lang w:eastAsia="ru-RU"/>
        </w:rPr>
        <w:lastRenderedPageBreak/>
        <w:t xml:space="preserve">виражена у багатодітних матерів та жінок з 1–2 дітьми і менш характерна для сурогатних матерів та жінок без дітей. Виходячи з цього, жінкам, які бажають стати сурогатними матерями, менше, ніж багатодітним та матерям з 1–2 дітьми, властиві стани сором’язливості, скритності та </w:t>
      </w:r>
      <w:r w:rsidR="000E4CF9">
        <w:rPr>
          <w:rFonts w:ascii="Times New Roman" w:eastAsia="Times New Roman" w:hAnsi="Times New Roman" w:cs="Times New Roman"/>
          <w:sz w:val="28"/>
          <w:szCs w:val="28"/>
          <w:lang w:eastAsia="ru-RU"/>
        </w:rPr>
        <w:t>огиди</w:t>
      </w:r>
      <w:r w:rsidRPr="00263973">
        <w:rPr>
          <w:rFonts w:ascii="Times New Roman" w:eastAsia="Times New Roman" w:hAnsi="Times New Roman" w:cs="Times New Roman"/>
          <w:sz w:val="28"/>
          <w:szCs w:val="28"/>
          <w:lang w:eastAsia="ru-RU"/>
        </w:rPr>
        <w:t xml:space="preserve">, які приводять до виходу в світ фантазій і міфів, про що пише Л. Сонді </w:t>
      </w:r>
      <w:r w:rsidR="00C807E4">
        <w:rPr>
          <w:rFonts w:ascii="Times New Roman" w:eastAsia="Times New Roman" w:hAnsi="Times New Roman" w:cs="Times New Roman"/>
          <w:sz w:val="28"/>
          <w:szCs w:val="28"/>
          <w:lang w:eastAsia="ru-RU"/>
        </w:rPr>
        <w:t>(</w:t>
      </w:r>
      <w:r w:rsidRPr="00263973">
        <w:rPr>
          <w:rFonts w:ascii="Times New Roman" w:eastAsia="Times New Roman" w:hAnsi="Times New Roman" w:cs="Times New Roman"/>
          <w:sz w:val="28"/>
          <w:szCs w:val="28"/>
          <w:lang w:eastAsia="ru-RU"/>
        </w:rPr>
        <w:t>200</w:t>
      </w:r>
      <w:r w:rsidR="00C807E4">
        <w:rPr>
          <w:rFonts w:ascii="Times New Roman" w:eastAsia="Times New Roman" w:hAnsi="Times New Roman" w:cs="Times New Roman"/>
          <w:sz w:val="28"/>
          <w:szCs w:val="28"/>
          <w:lang w:eastAsia="ru-RU"/>
        </w:rPr>
        <w:t>5)</w:t>
      </w:r>
      <w:r w:rsidRPr="00263973">
        <w:rPr>
          <w:rFonts w:ascii="Times New Roman" w:eastAsia="Times New Roman" w:hAnsi="Times New Roman" w:cs="Times New Roman"/>
          <w:sz w:val="28"/>
          <w:szCs w:val="28"/>
          <w:lang w:eastAsia="ru-RU"/>
        </w:rPr>
        <w:t xml:space="preserve">. Це пояснює, чому саме для цього типу жінок сурогатна вагітність виявляється припустимою: адже скромні, сором’язливі, </w:t>
      </w:r>
      <w:r w:rsidR="000E4CF9">
        <w:rPr>
          <w:rFonts w:ascii="Times New Roman" w:eastAsia="Times New Roman" w:hAnsi="Times New Roman" w:cs="Times New Roman"/>
          <w:sz w:val="28"/>
          <w:szCs w:val="28"/>
          <w:lang w:eastAsia="ru-RU"/>
        </w:rPr>
        <w:t>бридливі</w:t>
      </w:r>
      <w:r w:rsidRPr="00263973">
        <w:rPr>
          <w:rFonts w:ascii="Times New Roman" w:eastAsia="Times New Roman" w:hAnsi="Times New Roman" w:cs="Times New Roman"/>
          <w:sz w:val="28"/>
          <w:szCs w:val="28"/>
          <w:lang w:eastAsia="ru-RU"/>
        </w:rPr>
        <w:t xml:space="preserve"> жінки будуть недостатньо пристосованими до штучного запліднення (яке часто потребує декількох спроб) з чужим генетичним матеріалом, переживання процесу вагітності під пильним контролем не лише медперсоналу, але й генетичних батьків, можливої негативної реакції соціального оточення на інформацію про участь у програмі.</w:t>
      </w:r>
    </w:p>
    <w:p w14:paraId="664F8C50" w14:textId="013A9740"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Останнім мотивом, який суттєво диференціює групи, став «s+» – агресивність, домінантність, активність, му</w:t>
      </w:r>
      <w:r w:rsidR="000F679A">
        <w:rPr>
          <w:rFonts w:ascii="Times New Roman" w:eastAsia="Times New Roman" w:hAnsi="Times New Roman" w:cs="Times New Roman"/>
          <w:sz w:val="28"/>
          <w:szCs w:val="28"/>
          <w:lang w:eastAsia="ru-RU"/>
        </w:rPr>
        <w:t>жність (Н=9,9, р=</w:t>
      </w:r>
      <w:r w:rsidRPr="00263973">
        <w:rPr>
          <w:rFonts w:ascii="Times New Roman" w:eastAsia="Times New Roman" w:hAnsi="Times New Roman" w:cs="Times New Roman"/>
          <w:sz w:val="28"/>
          <w:szCs w:val="28"/>
          <w:lang w:eastAsia="ru-RU"/>
        </w:rPr>
        <w:t xml:space="preserve">0,019). Більшою мірою цей мотив властивий жінкам з 1–2 дітьми, потім – багатодітним матерям, а меншою мірою він властивий сурогатним матерям і жінкам без дітей. Те, що сурогатні матері мають відносно низький показник агресивності, активності, домінантності та мужності може частково пояснювати їх згоду на такий вид діяльності як вагітність, бо це досить пасивна діяльність порівняно з професіями, які потребують, знань, навичок, самовдосконалення, побудови кар’єри та робочих стосунків. Жінка просто виношує дитину під наглядом батьків та медичного персоналу. Тобто вона перебуває у природному стані та фактично не працює, але отримує заробіток. </w:t>
      </w:r>
    </w:p>
    <w:p w14:paraId="14C6B5D4"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Таким чином, основними глибинними мотивами, які відрізняють потенційних сурогатних матерів від жінок груп порівняння, є більш виражений потяг до контактів і менш виражені сором’язливість та агресивність </w:t>
      </w:r>
      <w:r w:rsidR="00C807E4">
        <w:rPr>
          <w:rFonts w:ascii="Times New Roman" w:eastAsia="Times New Roman" w:hAnsi="Times New Roman" w:cs="Times New Roman"/>
          <w:sz w:val="28"/>
          <w:szCs w:val="28"/>
          <w:lang w:eastAsia="ru-RU"/>
        </w:rPr>
        <w:t>(</w:t>
      </w:r>
      <w:r w:rsidR="00C807E4" w:rsidRPr="001452D3">
        <w:rPr>
          <w:rFonts w:ascii="Times New Roman" w:eastAsia="Times New Roman" w:hAnsi="Times New Roman" w:cs="Times New Roman"/>
          <w:sz w:val="28"/>
          <w:szCs w:val="28"/>
          <w:lang w:eastAsia="ru-RU"/>
        </w:rPr>
        <w:t>Луценко</w:t>
      </w:r>
      <w:r w:rsidR="001452D3" w:rsidRPr="001452D3">
        <w:rPr>
          <w:rFonts w:ascii="Times New Roman" w:eastAsia="Times New Roman" w:hAnsi="Times New Roman" w:cs="Times New Roman"/>
          <w:sz w:val="28"/>
          <w:szCs w:val="28"/>
          <w:lang w:eastAsia="ru-RU"/>
        </w:rPr>
        <w:t>,</w:t>
      </w:r>
      <w:r w:rsidR="00C807E4" w:rsidRPr="001452D3">
        <w:rPr>
          <w:rFonts w:ascii="Times New Roman" w:eastAsia="Times New Roman" w:hAnsi="Times New Roman" w:cs="Times New Roman"/>
          <w:sz w:val="28"/>
          <w:szCs w:val="28"/>
          <w:lang w:eastAsia="ru-RU"/>
        </w:rPr>
        <w:t xml:space="preserve"> О.</w:t>
      </w:r>
      <w:r w:rsidR="001452D3">
        <w:rPr>
          <w:rFonts w:ascii="Times New Roman" w:eastAsia="Times New Roman" w:hAnsi="Times New Roman" w:cs="Times New Roman"/>
          <w:sz w:val="28"/>
          <w:szCs w:val="28"/>
          <w:lang w:eastAsia="ru-RU"/>
        </w:rPr>
        <w:t xml:space="preserve"> </w:t>
      </w:r>
      <w:r w:rsidR="001452D3" w:rsidRPr="001452D3">
        <w:rPr>
          <w:rFonts w:ascii="Times New Roman" w:eastAsia="Times New Roman" w:hAnsi="Times New Roman" w:cs="Times New Roman"/>
          <w:sz w:val="28"/>
          <w:szCs w:val="28"/>
          <w:lang w:eastAsia="ru-RU"/>
        </w:rPr>
        <w:t>&amp;</w:t>
      </w:r>
      <w:r w:rsidR="001452D3">
        <w:rPr>
          <w:rFonts w:ascii="Times New Roman" w:eastAsia="Times New Roman" w:hAnsi="Times New Roman" w:cs="Times New Roman"/>
          <w:sz w:val="28"/>
          <w:szCs w:val="28"/>
          <w:lang w:eastAsia="ru-RU"/>
        </w:rPr>
        <w:t xml:space="preserve"> Цокота,</w:t>
      </w:r>
      <w:r w:rsidR="000F7B5E">
        <w:rPr>
          <w:rFonts w:ascii="Times New Roman" w:eastAsia="Times New Roman" w:hAnsi="Times New Roman" w:cs="Times New Roman"/>
          <w:sz w:val="28"/>
          <w:szCs w:val="28"/>
          <w:lang w:eastAsia="ru-RU"/>
        </w:rPr>
        <w:t xml:space="preserve"> 2011)</w:t>
      </w:r>
      <w:r w:rsidRPr="00263973">
        <w:rPr>
          <w:rFonts w:ascii="Times New Roman" w:eastAsia="Times New Roman" w:hAnsi="Times New Roman" w:cs="Times New Roman"/>
          <w:sz w:val="28"/>
          <w:szCs w:val="28"/>
          <w:lang w:eastAsia="ru-RU"/>
        </w:rPr>
        <w:t xml:space="preserve">. </w:t>
      </w:r>
    </w:p>
    <w:p w14:paraId="263A348C"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Прихильність та запобігання розриву відносин, а також низька агресивність і поступливість характеризують потенційних сурогатних матерів як жінок з яскраво вираженою традиційно жіночою статевою орієнтацією. Їхня </w:t>
      </w:r>
      <w:r w:rsidRPr="00263973">
        <w:rPr>
          <w:rFonts w:ascii="Times New Roman" w:eastAsia="Times New Roman" w:hAnsi="Times New Roman" w:cs="Times New Roman"/>
          <w:sz w:val="28"/>
          <w:szCs w:val="28"/>
          <w:lang w:eastAsia="ru-RU"/>
        </w:rPr>
        <w:lastRenderedPageBreak/>
        <w:t>прив’язаність не поширюється на дітей від сурогатної вагітності, тому що вони з самого початку усвідомлюють, що виношують дитину для інших батьків.</w:t>
      </w:r>
    </w:p>
    <w:p w14:paraId="21FEB0FC"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Низько виражений мотив сором’язливості, скромності та </w:t>
      </w:r>
      <w:r w:rsidR="001452D3">
        <w:rPr>
          <w:rFonts w:ascii="Times New Roman" w:eastAsia="Times New Roman" w:hAnsi="Times New Roman" w:cs="Times New Roman"/>
          <w:sz w:val="28"/>
          <w:szCs w:val="28"/>
          <w:lang w:eastAsia="ru-RU"/>
        </w:rPr>
        <w:t>бридливості</w:t>
      </w:r>
      <w:r w:rsidRPr="00263973">
        <w:rPr>
          <w:rFonts w:ascii="Times New Roman" w:eastAsia="Times New Roman" w:hAnsi="Times New Roman" w:cs="Times New Roman"/>
          <w:sz w:val="28"/>
          <w:szCs w:val="28"/>
          <w:lang w:eastAsia="ru-RU"/>
        </w:rPr>
        <w:t xml:space="preserve"> дозволяє потенційним сурогатним матерям ігнорувати неприродні особливості їхньої вагітності та можливу соціальну стигматизацію, що робить їх систему мотивації добре пристосованою до обраного виду діяльності.</w:t>
      </w:r>
    </w:p>
    <w:p w14:paraId="42D86A05"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У наступній частині дослідження сурогатних матерів ми більш докладно спробували вивчити ознаки їхніх адаптивних здібностей, застосувавши методи вивчення адаптаційного потенціалу.</w:t>
      </w:r>
    </w:p>
    <w:p w14:paraId="4C476A36" w14:textId="2ED5A64A" w:rsidR="00263973" w:rsidRPr="00263973" w:rsidRDefault="00263973" w:rsidP="000F679A">
      <w:pPr>
        <w:spacing w:after="0" w:line="360" w:lineRule="auto"/>
        <w:ind w:firstLine="708"/>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i/>
          <w:sz w:val="28"/>
          <w:szCs w:val="28"/>
          <w:lang w:eastAsia="ru-RU"/>
        </w:rPr>
        <w:t>Адаптаційний потенціал жінок, які готую</w:t>
      </w:r>
      <w:r w:rsidR="000F679A">
        <w:rPr>
          <w:rFonts w:ascii="Times New Roman" w:eastAsia="Times New Roman" w:hAnsi="Times New Roman" w:cs="Times New Roman"/>
          <w:i/>
          <w:sz w:val="28"/>
          <w:szCs w:val="28"/>
          <w:lang w:eastAsia="ru-RU"/>
        </w:rPr>
        <w:t xml:space="preserve">ться стати сурогатними матерями. </w:t>
      </w:r>
      <w:r w:rsidRPr="00263973">
        <w:rPr>
          <w:rFonts w:ascii="Times New Roman" w:eastAsia="Times New Roman" w:hAnsi="Times New Roman" w:cs="Times New Roman"/>
          <w:sz w:val="28"/>
          <w:szCs w:val="28"/>
          <w:lang w:eastAsia="ru-RU"/>
        </w:rPr>
        <w:t xml:space="preserve">Після появи гестаційного сурогатного материнства за допомогою штучного запліднення «в пробірці» як наукового відкриття та суспільної практики, його можна розглядати і як новий компонент середовища існування людства, і як нову форму поведінки. Така нова практика привнесла зміну функціонування сім’ї, в якій з’явився додатковий учасник, що дозволяє членам безплодної родини отримати нащадків. </w:t>
      </w:r>
      <w:r w:rsidR="00A64849">
        <w:rPr>
          <w:rFonts w:ascii="Times New Roman" w:eastAsia="Times New Roman" w:hAnsi="Times New Roman" w:cs="Times New Roman"/>
          <w:sz w:val="28"/>
          <w:szCs w:val="28"/>
          <w:lang w:eastAsia="ru-RU"/>
        </w:rPr>
        <w:t>З</w:t>
      </w:r>
      <w:r w:rsidRPr="00263973">
        <w:rPr>
          <w:rFonts w:ascii="Times New Roman" w:eastAsia="Times New Roman" w:hAnsi="Times New Roman" w:cs="Times New Roman"/>
          <w:sz w:val="28"/>
          <w:szCs w:val="28"/>
          <w:lang w:eastAsia="ru-RU"/>
        </w:rPr>
        <w:t>а статистикою, що була простежена в країнах Заходу, основна причина розлучень у ц</w:t>
      </w:r>
      <w:r w:rsidR="000F7B5E">
        <w:rPr>
          <w:rFonts w:ascii="Times New Roman" w:eastAsia="Times New Roman" w:hAnsi="Times New Roman" w:cs="Times New Roman"/>
          <w:sz w:val="28"/>
          <w:szCs w:val="28"/>
          <w:lang w:eastAsia="ru-RU"/>
        </w:rPr>
        <w:t>их суспільствах – це безпліддя (</w:t>
      </w:r>
      <w:r w:rsidR="000F7B5E" w:rsidRPr="004354C0">
        <w:rPr>
          <w:rFonts w:ascii="Times New Roman" w:eastAsia="Times New Roman" w:hAnsi="Times New Roman" w:cs="Times New Roman"/>
          <w:sz w:val="28"/>
          <w:szCs w:val="28"/>
          <w:lang w:eastAsia="ru-RU"/>
        </w:rPr>
        <w:t>Buss</w:t>
      </w:r>
      <w:r w:rsidR="000F7B5E">
        <w:rPr>
          <w:rFonts w:ascii="Times New Roman" w:eastAsia="Times New Roman" w:hAnsi="Times New Roman" w:cs="Times New Roman"/>
          <w:sz w:val="28"/>
          <w:szCs w:val="28"/>
          <w:lang w:eastAsia="ru-RU"/>
        </w:rPr>
        <w:t xml:space="preserve">, 1989; 1994; Buss </w:t>
      </w:r>
      <w:r w:rsidR="000F7B5E" w:rsidRPr="00A64849">
        <w:rPr>
          <w:rFonts w:ascii="Times New Roman" w:eastAsia="Times New Roman" w:hAnsi="Times New Roman" w:cs="Times New Roman"/>
          <w:sz w:val="28"/>
          <w:szCs w:val="28"/>
          <w:lang w:eastAsia="ru-RU"/>
        </w:rPr>
        <w:t>&amp;</w:t>
      </w:r>
      <w:r w:rsidR="000F7B5E" w:rsidRPr="004354C0">
        <w:rPr>
          <w:rFonts w:ascii="Times New Roman" w:eastAsia="Times New Roman" w:hAnsi="Times New Roman" w:cs="Times New Roman"/>
          <w:sz w:val="28"/>
          <w:szCs w:val="28"/>
          <w:lang w:eastAsia="ru-RU"/>
        </w:rPr>
        <w:t xml:space="preserve"> Schmitt</w:t>
      </w:r>
      <w:r w:rsidR="000F7B5E">
        <w:rPr>
          <w:rFonts w:ascii="Times New Roman" w:eastAsia="Times New Roman" w:hAnsi="Times New Roman" w:cs="Times New Roman"/>
          <w:sz w:val="28"/>
          <w:szCs w:val="28"/>
          <w:lang w:eastAsia="ru-RU"/>
        </w:rPr>
        <w:t>, 1998;</w:t>
      </w:r>
      <w:r w:rsidRPr="00263973">
        <w:rPr>
          <w:rFonts w:ascii="Times New Roman" w:eastAsia="Times New Roman" w:hAnsi="Times New Roman" w:cs="Times New Roman"/>
          <w:sz w:val="28"/>
          <w:szCs w:val="28"/>
          <w:lang w:eastAsia="ru-RU"/>
        </w:rPr>
        <w:t xml:space="preserve"> </w:t>
      </w:r>
      <w:r w:rsidR="000F7B5E" w:rsidRPr="004354C0">
        <w:rPr>
          <w:rFonts w:ascii="Times New Roman" w:eastAsia="Times New Roman" w:hAnsi="Times New Roman" w:cs="Times New Roman"/>
          <w:sz w:val="28"/>
          <w:szCs w:val="28"/>
          <w:lang w:eastAsia="ru-RU"/>
        </w:rPr>
        <w:t>Wright</w:t>
      </w:r>
      <w:r w:rsidR="000F7B5E">
        <w:rPr>
          <w:rFonts w:ascii="Times New Roman" w:eastAsia="Times New Roman" w:hAnsi="Times New Roman" w:cs="Times New Roman"/>
          <w:sz w:val="28"/>
          <w:szCs w:val="28"/>
          <w:lang w:eastAsia="ru-RU"/>
        </w:rPr>
        <w:t>, 1994)</w:t>
      </w:r>
      <w:r w:rsidRPr="00263973">
        <w:rPr>
          <w:rFonts w:ascii="Times New Roman" w:eastAsia="Times New Roman" w:hAnsi="Times New Roman" w:cs="Times New Roman"/>
          <w:sz w:val="28"/>
          <w:szCs w:val="28"/>
          <w:lang w:eastAsia="ru-RU"/>
        </w:rPr>
        <w:t>. Цілком імовірно, що це основна причина розлучень і у всіх інших країнах світу, де така статистика не збиралася. Таким чином, можливість отримати потомство може знизити кількість розлучень. І хоча в багатьох країнах світу питання дозволеності практики сурогатного материнства ще не розв’язано о</w:t>
      </w:r>
      <w:r w:rsidR="000F7B5E">
        <w:rPr>
          <w:rFonts w:ascii="Times New Roman" w:eastAsia="Times New Roman" w:hAnsi="Times New Roman" w:cs="Times New Roman"/>
          <w:sz w:val="28"/>
          <w:szCs w:val="28"/>
          <w:lang w:eastAsia="ru-RU"/>
        </w:rPr>
        <w:t>статочно (</w:t>
      </w:r>
      <w:r w:rsidR="000F7B5E" w:rsidRPr="004354C0">
        <w:rPr>
          <w:rFonts w:ascii="Times New Roman" w:eastAsia="Times New Roman" w:hAnsi="Times New Roman" w:cs="Times New Roman"/>
          <w:sz w:val="28"/>
          <w:szCs w:val="28"/>
          <w:lang w:eastAsia="ru-RU"/>
        </w:rPr>
        <w:t>Petitfils</w:t>
      </w:r>
      <w:r w:rsidR="000F7B5E">
        <w:rPr>
          <w:rFonts w:ascii="Times New Roman" w:eastAsia="Times New Roman" w:hAnsi="Times New Roman" w:cs="Times New Roman"/>
          <w:sz w:val="28"/>
          <w:szCs w:val="28"/>
          <w:lang w:eastAsia="ru-RU"/>
        </w:rPr>
        <w:t>, 2013)</w:t>
      </w:r>
      <w:r w:rsidRPr="00263973">
        <w:rPr>
          <w:rFonts w:ascii="Times New Roman" w:eastAsia="Times New Roman" w:hAnsi="Times New Roman" w:cs="Times New Roman"/>
          <w:sz w:val="28"/>
          <w:szCs w:val="28"/>
          <w:lang w:eastAsia="ru-RU"/>
        </w:rPr>
        <w:t>, інститут родини має адаптуватися до нових викликів, або, як вказують Р. МакНеир и Д. де Воус, він припине відповідати реаліям людського життя, що знизить його здатність бути д</w:t>
      </w:r>
      <w:r w:rsidR="000F7B5E">
        <w:rPr>
          <w:rFonts w:ascii="Times New Roman" w:eastAsia="Times New Roman" w:hAnsi="Times New Roman" w:cs="Times New Roman"/>
          <w:sz w:val="28"/>
          <w:szCs w:val="28"/>
          <w:lang w:eastAsia="ru-RU"/>
        </w:rPr>
        <w:t>жерелом підтримки для індивіда (</w:t>
      </w:r>
      <w:r w:rsidR="000F7B5E" w:rsidRPr="004354C0">
        <w:rPr>
          <w:rFonts w:ascii="Times New Roman" w:eastAsia="Times New Roman" w:hAnsi="Times New Roman" w:cs="Times New Roman"/>
          <w:sz w:val="28"/>
          <w:szCs w:val="28"/>
          <w:lang w:eastAsia="ru-RU"/>
        </w:rPr>
        <w:t>Kirkman</w:t>
      </w:r>
      <w:r w:rsidR="000F7B5E">
        <w:rPr>
          <w:rFonts w:ascii="Times New Roman" w:eastAsia="Times New Roman" w:hAnsi="Times New Roman" w:cs="Times New Roman"/>
          <w:sz w:val="28"/>
          <w:szCs w:val="28"/>
          <w:lang w:eastAsia="ru-RU"/>
        </w:rPr>
        <w:t>, 2010)</w:t>
      </w:r>
      <w:r w:rsidRPr="00263973">
        <w:rPr>
          <w:rFonts w:ascii="Times New Roman" w:eastAsia="Times New Roman" w:hAnsi="Times New Roman" w:cs="Times New Roman"/>
          <w:sz w:val="28"/>
          <w:szCs w:val="28"/>
          <w:lang w:eastAsia="ru-RU"/>
        </w:rPr>
        <w:t>.</w:t>
      </w:r>
    </w:p>
    <w:p w14:paraId="6AC276D3"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Включення в будь-яку нову діяльність потребує від індивіда залученн</w:t>
      </w:r>
      <w:r w:rsidR="000F7B5E">
        <w:rPr>
          <w:rFonts w:ascii="Times New Roman" w:eastAsia="Times New Roman" w:hAnsi="Times New Roman" w:cs="Times New Roman"/>
          <w:sz w:val="28"/>
          <w:szCs w:val="28"/>
          <w:lang w:eastAsia="ru-RU"/>
        </w:rPr>
        <w:t xml:space="preserve">я його адаптаційних здібностей (Александровский, 1976; Березин, 1988; Короленко </w:t>
      </w:r>
      <w:r w:rsidR="000F7B5E" w:rsidRPr="000F7B5E">
        <w:rPr>
          <w:rFonts w:ascii="Times New Roman" w:eastAsia="Times New Roman" w:hAnsi="Times New Roman" w:cs="Times New Roman"/>
          <w:sz w:val="28"/>
          <w:szCs w:val="28"/>
          <w:lang w:val="ru-RU" w:eastAsia="ru-RU"/>
        </w:rPr>
        <w:t>&amp;</w:t>
      </w:r>
      <w:r w:rsidR="000F7B5E">
        <w:rPr>
          <w:rFonts w:ascii="Times New Roman" w:eastAsia="Times New Roman" w:hAnsi="Times New Roman" w:cs="Times New Roman"/>
          <w:sz w:val="28"/>
          <w:szCs w:val="28"/>
          <w:lang w:eastAsia="ru-RU"/>
        </w:rPr>
        <w:t xml:space="preserve"> Фролова, 1979;</w:t>
      </w:r>
      <w:r w:rsidRPr="00263973">
        <w:rPr>
          <w:rFonts w:ascii="Times New Roman" w:eastAsia="Times New Roman" w:hAnsi="Times New Roman" w:cs="Times New Roman"/>
          <w:sz w:val="28"/>
          <w:szCs w:val="28"/>
          <w:lang w:eastAsia="ru-RU"/>
        </w:rPr>
        <w:t xml:space="preserve"> </w:t>
      </w:r>
      <w:r w:rsidR="00822903">
        <w:rPr>
          <w:rFonts w:ascii="Times New Roman" w:eastAsia="Times New Roman" w:hAnsi="Times New Roman" w:cs="Times New Roman"/>
          <w:sz w:val="28"/>
          <w:szCs w:val="28"/>
          <w:lang w:eastAsia="ru-RU"/>
        </w:rPr>
        <w:t>Налчаджян, 1988)</w:t>
      </w:r>
      <w:r w:rsidRPr="00263973">
        <w:rPr>
          <w:rFonts w:ascii="Times New Roman" w:eastAsia="Times New Roman" w:hAnsi="Times New Roman" w:cs="Times New Roman"/>
          <w:sz w:val="28"/>
          <w:szCs w:val="28"/>
          <w:lang w:eastAsia="ru-RU"/>
        </w:rPr>
        <w:t xml:space="preserve">. Під адаптаційними здібностями розуміють властивості організму та психіки, які сприяють успішній адаптації. Так, для неї відіграють важливу роль такі психологічні </w:t>
      </w:r>
      <w:r w:rsidRPr="00263973">
        <w:rPr>
          <w:rFonts w:ascii="Times New Roman" w:eastAsia="Times New Roman" w:hAnsi="Times New Roman" w:cs="Times New Roman"/>
          <w:sz w:val="28"/>
          <w:szCs w:val="28"/>
          <w:lang w:eastAsia="ru-RU"/>
        </w:rPr>
        <w:lastRenderedPageBreak/>
        <w:t>властивості, як сила та рухливість нервової системи (НС), низький рівень тривожності та навіюваності, інтернальність, поленезалежність, високий рівень інтелекту тощо. В той же час виокремлюють низку особливостей, які утруднюють адаптацію. До них відносять слабкість та інертність НС, низький рівень інтелекту, високий рівень тривожності, нейротизм тощо. Разом з тим виділяють таку групу властивостей, яка в адаптації поводить себе парадоксально. Так, успішно можуть адаптуватися особи з акцентуаціям</w:t>
      </w:r>
      <w:r w:rsidR="00822903">
        <w:rPr>
          <w:rFonts w:ascii="Times New Roman" w:eastAsia="Times New Roman" w:hAnsi="Times New Roman" w:cs="Times New Roman"/>
          <w:sz w:val="28"/>
          <w:szCs w:val="28"/>
          <w:lang w:eastAsia="ru-RU"/>
        </w:rPr>
        <w:t>и характеру, слабкою НС та ін. (Розов, 1993)</w:t>
      </w:r>
      <w:r w:rsidRPr="00263973">
        <w:rPr>
          <w:rFonts w:ascii="Times New Roman" w:eastAsia="Times New Roman" w:hAnsi="Times New Roman" w:cs="Times New Roman"/>
          <w:sz w:val="28"/>
          <w:szCs w:val="28"/>
          <w:lang w:eastAsia="ru-RU"/>
        </w:rPr>
        <w:t>. О. Г. Маклаков стверджує, що чим вище адаптаційні здібності, тим більша імовірність нормального функціонування організму та ефективної діяльності під час збільшення інтенсивності впливу психогенних чинн</w:t>
      </w:r>
      <w:r w:rsidR="00822903">
        <w:rPr>
          <w:rFonts w:ascii="Times New Roman" w:eastAsia="Times New Roman" w:hAnsi="Times New Roman" w:cs="Times New Roman"/>
          <w:sz w:val="28"/>
          <w:szCs w:val="28"/>
          <w:lang w:eastAsia="ru-RU"/>
        </w:rPr>
        <w:t>иків зовнішнього середовища (Маклаков, 2001)</w:t>
      </w:r>
      <w:r w:rsidRPr="00263973">
        <w:rPr>
          <w:rFonts w:ascii="Times New Roman" w:eastAsia="Times New Roman" w:hAnsi="Times New Roman" w:cs="Times New Roman"/>
          <w:sz w:val="28"/>
          <w:szCs w:val="28"/>
          <w:lang w:eastAsia="ru-RU"/>
        </w:rPr>
        <w:t>. У моделі О. Г. Маклакова</w:t>
      </w:r>
      <w:r w:rsidR="00822903">
        <w:rPr>
          <w:rFonts w:ascii="Times New Roman" w:eastAsia="Times New Roman" w:hAnsi="Times New Roman" w:cs="Times New Roman"/>
          <w:sz w:val="28"/>
          <w:szCs w:val="28"/>
          <w:lang w:eastAsia="ru-RU"/>
        </w:rPr>
        <w:t xml:space="preserve"> (2001)</w:t>
      </w:r>
      <w:r w:rsidRPr="00263973">
        <w:rPr>
          <w:rFonts w:ascii="Times New Roman" w:eastAsia="Times New Roman" w:hAnsi="Times New Roman" w:cs="Times New Roman"/>
          <w:sz w:val="28"/>
          <w:szCs w:val="28"/>
          <w:lang w:eastAsia="ru-RU"/>
        </w:rPr>
        <w:t xml:space="preserve"> серед найбільш значущих для процесу адаптації психологічних властивостей знаходяться поведінкова регуляція, комунікативний потенціал, моральна нормативність, а також низка більш вузьких властивостей, які утворюють вищезгадані. Вони усі взаємопов’язані та створюють одну з інтегральних характеристик психічного розвитку особистості – особистісний адаптаційний потенціал (ОАП). У практичному додатку за ОАП індивіди розрізняються на три групи адаптаційних здібностей: групу тих, хто добре долає адаптогенні ситуації (1-ша), групу, яка середнє долає адаптогенні ситуації (2-га) та групу, яка погано д</w:t>
      </w:r>
      <w:r w:rsidR="00822903">
        <w:rPr>
          <w:rFonts w:ascii="Times New Roman" w:eastAsia="Times New Roman" w:hAnsi="Times New Roman" w:cs="Times New Roman"/>
          <w:sz w:val="28"/>
          <w:szCs w:val="28"/>
          <w:lang w:eastAsia="ru-RU"/>
        </w:rPr>
        <w:t>олає адаптогенні ситуації (3-я)</w:t>
      </w:r>
      <w:r w:rsidRPr="00263973">
        <w:rPr>
          <w:rFonts w:ascii="Times New Roman" w:eastAsia="Times New Roman" w:hAnsi="Times New Roman" w:cs="Times New Roman"/>
          <w:sz w:val="28"/>
          <w:szCs w:val="28"/>
          <w:lang w:eastAsia="ru-RU"/>
        </w:rPr>
        <w:t xml:space="preserve">. </w:t>
      </w:r>
    </w:p>
    <w:p w14:paraId="41557B5B"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У літературі ми не знайшли прямих свідчень щодо адаптаційних здібностей сурогатних матерів. Часто зустрічаються суперечливі відомості щодо психологічних наслідків сурогатного материнства. Наприклад, у деяких працях концентрується увага на відсутності яких-небудь небажаних психологічних наслідків, підкреслюється альтруїстичність даної діяльності та позитивні особис</w:t>
      </w:r>
      <w:r w:rsidR="007010A5">
        <w:rPr>
          <w:rFonts w:ascii="Times New Roman" w:eastAsia="Times New Roman" w:hAnsi="Times New Roman" w:cs="Times New Roman"/>
          <w:sz w:val="28"/>
          <w:szCs w:val="28"/>
          <w:lang w:eastAsia="ru-RU"/>
        </w:rPr>
        <w:t>тісні якості сурогатних матерів (</w:t>
      </w:r>
      <w:r w:rsidR="00D206A0">
        <w:rPr>
          <w:rFonts w:ascii="Times New Roman" w:eastAsia="Times New Roman" w:hAnsi="Times New Roman" w:cs="Times New Roman"/>
          <w:sz w:val="28"/>
          <w:szCs w:val="28"/>
          <w:lang w:eastAsia="ru-RU"/>
        </w:rPr>
        <w:t xml:space="preserve">Jadva, Murray </w:t>
      </w:r>
      <w:r w:rsidR="00D206A0" w:rsidRPr="00D206A0">
        <w:rPr>
          <w:rFonts w:ascii="Times New Roman" w:eastAsia="Times New Roman" w:hAnsi="Times New Roman" w:cs="Times New Roman"/>
          <w:sz w:val="28"/>
          <w:szCs w:val="28"/>
          <w:lang w:eastAsia="ru-RU"/>
        </w:rPr>
        <w:t>&amp;</w:t>
      </w:r>
      <w:r w:rsidR="007010A5">
        <w:rPr>
          <w:rFonts w:ascii="Times New Roman" w:eastAsia="Times New Roman" w:hAnsi="Times New Roman" w:cs="Times New Roman"/>
          <w:sz w:val="28"/>
          <w:szCs w:val="28"/>
          <w:lang w:eastAsia="ru-RU"/>
        </w:rPr>
        <w:t xml:space="preserve"> Lycett</w:t>
      </w:r>
      <w:r w:rsidR="00D206A0">
        <w:rPr>
          <w:rFonts w:ascii="Times New Roman" w:eastAsia="Times New Roman" w:hAnsi="Times New Roman" w:cs="Times New Roman"/>
          <w:sz w:val="28"/>
          <w:szCs w:val="28"/>
          <w:lang w:eastAsia="ru-RU"/>
        </w:rPr>
        <w:t>, 2003;</w:t>
      </w:r>
      <w:r w:rsidRPr="00263973">
        <w:rPr>
          <w:rFonts w:ascii="Times New Roman" w:eastAsia="Times New Roman" w:hAnsi="Times New Roman" w:cs="Times New Roman"/>
          <w:sz w:val="28"/>
          <w:szCs w:val="28"/>
          <w:lang w:eastAsia="ru-RU"/>
        </w:rPr>
        <w:t xml:space="preserve"> </w:t>
      </w:r>
      <w:r w:rsidR="00D206A0" w:rsidRPr="004354C0">
        <w:rPr>
          <w:rFonts w:ascii="Times New Roman" w:eastAsia="Times New Roman" w:hAnsi="Times New Roman" w:cs="Times New Roman"/>
          <w:sz w:val="28"/>
          <w:szCs w:val="28"/>
          <w:lang w:eastAsia="ru-RU"/>
        </w:rPr>
        <w:t>Teman</w:t>
      </w:r>
      <w:r w:rsidR="00D206A0">
        <w:rPr>
          <w:rFonts w:ascii="Times New Roman" w:eastAsia="Times New Roman" w:hAnsi="Times New Roman" w:cs="Times New Roman"/>
          <w:sz w:val="28"/>
          <w:szCs w:val="28"/>
          <w:lang w:eastAsia="ru-RU"/>
        </w:rPr>
        <w:t>, 2009; 2008;</w:t>
      </w:r>
      <w:r w:rsidR="00D206A0" w:rsidRPr="00D206A0">
        <w:rPr>
          <w:rFonts w:ascii="Times New Roman" w:eastAsia="Times New Roman" w:hAnsi="Times New Roman" w:cs="Times New Roman"/>
          <w:sz w:val="28"/>
          <w:szCs w:val="28"/>
          <w:lang w:eastAsia="ru-RU"/>
        </w:rPr>
        <w:t xml:space="preserve"> </w:t>
      </w:r>
      <w:r w:rsidR="00D206A0" w:rsidRPr="004354C0">
        <w:rPr>
          <w:rFonts w:ascii="Times New Roman" w:eastAsia="Times New Roman" w:hAnsi="Times New Roman" w:cs="Times New Roman"/>
          <w:sz w:val="28"/>
          <w:szCs w:val="28"/>
          <w:lang w:eastAsia="ru-RU"/>
        </w:rPr>
        <w:t>Van den Akker</w:t>
      </w:r>
      <w:r w:rsidR="00C85E84">
        <w:rPr>
          <w:rFonts w:ascii="Times New Roman" w:eastAsia="Times New Roman" w:hAnsi="Times New Roman" w:cs="Times New Roman"/>
          <w:sz w:val="28"/>
          <w:szCs w:val="28"/>
          <w:lang w:eastAsia="ru-RU"/>
        </w:rPr>
        <w:t xml:space="preserve">, 2007а, </w:t>
      </w:r>
      <w:r w:rsidR="00C85E84">
        <w:rPr>
          <w:rFonts w:ascii="Times New Roman" w:eastAsia="Times New Roman" w:hAnsi="Times New Roman" w:cs="Times New Roman"/>
          <w:sz w:val="28"/>
          <w:szCs w:val="28"/>
          <w:lang w:val="en-US" w:eastAsia="ru-RU"/>
        </w:rPr>
        <w:t>b</w:t>
      </w:r>
      <w:r w:rsidR="00D206A0">
        <w:rPr>
          <w:rFonts w:ascii="Times New Roman" w:eastAsia="Times New Roman" w:hAnsi="Times New Roman" w:cs="Times New Roman"/>
          <w:sz w:val="28"/>
          <w:szCs w:val="28"/>
          <w:lang w:eastAsia="ru-RU"/>
        </w:rPr>
        <w:t>)</w:t>
      </w:r>
      <w:r w:rsidRPr="00263973">
        <w:rPr>
          <w:rFonts w:ascii="Times New Roman" w:eastAsia="Times New Roman" w:hAnsi="Times New Roman" w:cs="Times New Roman"/>
          <w:sz w:val="28"/>
          <w:szCs w:val="28"/>
          <w:lang w:eastAsia="ru-RU"/>
        </w:rPr>
        <w:t>. Інші дослідники називають низку негативних фізіологічних, психологічних та соц</w:t>
      </w:r>
      <w:r w:rsidR="00D206A0">
        <w:rPr>
          <w:rFonts w:ascii="Times New Roman" w:eastAsia="Times New Roman" w:hAnsi="Times New Roman" w:cs="Times New Roman"/>
          <w:sz w:val="28"/>
          <w:szCs w:val="28"/>
          <w:lang w:eastAsia="ru-RU"/>
        </w:rPr>
        <w:t>іальних характеристик їх стану (</w:t>
      </w:r>
      <w:r w:rsidR="00D206A0" w:rsidRPr="00263973">
        <w:rPr>
          <w:rFonts w:ascii="Times New Roman" w:eastAsia="Times New Roman" w:hAnsi="Times New Roman" w:cs="Times New Roman"/>
          <w:sz w:val="28"/>
          <w:szCs w:val="28"/>
          <w:lang w:eastAsia="ru-RU"/>
        </w:rPr>
        <w:t>Reame</w:t>
      </w:r>
      <w:r w:rsidRPr="00263973">
        <w:rPr>
          <w:rFonts w:ascii="Times New Roman" w:eastAsia="Times New Roman" w:hAnsi="Times New Roman" w:cs="Times New Roman"/>
          <w:sz w:val="28"/>
          <w:szCs w:val="28"/>
          <w:lang w:eastAsia="ru-RU"/>
        </w:rPr>
        <w:t>,</w:t>
      </w:r>
      <w:r w:rsidR="00D206A0">
        <w:rPr>
          <w:rFonts w:ascii="Times New Roman" w:eastAsia="Times New Roman" w:hAnsi="Times New Roman" w:cs="Times New Roman"/>
          <w:sz w:val="28"/>
          <w:szCs w:val="28"/>
          <w:lang w:eastAsia="ru-RU"/>
        </w:rPr>
        <w:t xml:space="preserve"> 1991; Storey, 2000). </w:t>
      </w:r>
      <w:r w:rsidR="00C85E84">
        <w:rPr>
          <w:rFonts w:ascii="Times New Roman" w:eastAsia="Times New Roman" w:hAnsi="Times New Roman" w:cs="Times New Roman"/>
          <w:sz w:val="28"/>
          <w:szCs w:val="28"/>
          <w:lang w:eastAsia="ru-RU"/>
        </w:rPr>
        <w:t xml:space="preserve">Зокрема, </w:t>
      </w:r>
      <w:r w:rsidR="00D206A0">
        <w:rPr>
          <w:rFonts w:ascii="Times New Roman" w:eastAsia="Times New Roman" w:hAnsi="Times New Roman" w:cs="Times New Roman"/>
          <w:sz w:val="28"/>
          <w:szCs w:val="28"/>
          <w:lang w:eastAsia="ru-RU"/>
        </w:rPr>
        <w:t>Н. Рими (</w:t>
      </w:r>
      <w:r w:rsidRPr="00263973">
        <w:rPr>
          <w:rFonts w:ascii="Times New Roman" w:eastAsia="Times New Roman" w:hAnsi="Times New Roman" w:cs="Times New Roman"/>
          <w:sz w:val="28"/>
          <w:szCs w:val="28"/>
          <w:lang w:eastAsia="ru-RU"/>
        </w:rPr>
        <w:t>Reame</w:t>
      </w:r>
      <w:r w:rsidR="00D206A0">
        <w:rPr>
          <w:rFonts w:ascii="Times New Roman" w:eastAsia="Times New Roman" w:hAnsi="Times New Roman" w:cs="Times New Roman"/>
          <w:sz w:val="28"/>
          <w:szCs w:val="28"/>
          <w:lang w:eastAsia="ru-RU"/>
        </w:rPr>
        <w:t>, 1991</w:t>
      </w:r>
      <w:r w:rsidRPr="00263973">
        <w:rPr>
          <w:rFonts w:ascii="Times New Roman" w:eastAsia="Times New Roman" w:hAnsi="Times New Roman" w:cs="Times New Roman"/>
          <w:sz w:val="28"/>
          <w:szCs w:val="28"/>
          <w:lang w:eastAsia="ru-RU"/>
        </w:rPr>
        <w:t xml:space="preserve">) пише: </w:t>
      </w:r>
      <w:r w:rsidRPr="00263973">
        <w:rPr>
          <w:rFonts w:ascii="Times New Roman" w:eastAsia="Times New Roman" w:hAnsi="Times New Roman" w:cs="Times New Roman"/>
          <w:sz w:val="28"/>
          <w:szCs w:val="28"/>
          <w:lang w:eastAsia="ru-RU"/>
        </w:rPr>
        <w:lastRenderedPageBreak/>
        <w:t>«Прихильники руху сурогатного материнства вказують на сотні сурогатних народжень, які відбулись без подальшої поганої слави або суперечок. Але критики аргументують, що сурогатні матері, які брали участь у таких «успішних випадках», можливо є найбільш дисфункціональними в термінах самооцінки або асертивності,</w:t>
      </w:r>
      <w:r w:rsidR="00D206A0">
        <w:rPr>
          <w:rFonts w:ascii="Times New Roman" w:eastAsia="Times New Roman" w:hAnsi="Times New Roman" w:cs="Times New Roman"/>
          <w:sz w:val="28"/>
          <w:szCs w:val="28"/>
          <w:lang w:eastAsia="ru-RU"/>
        </w:rPr>
        <w:t xml:space="preserve"> обираючи мовчазне страждання»</w:t>
      </w:r>
      <w:r w:rsidRPr="00263973">
        <w:rPr>
          <w:rFonts w:ascii="Times New Roman" w:eastAsia="Times New Roman" w:hAnsi="Times New Roman" w:cs="Times New Roman"/>
          <w:sz w:val="28"/>
          <w:szCs w:val="28"/>
          <w:lang w:eastAsia="ru-RU"/>
        </w:rPr>
        <w:t xml:space="preserve">. </w:t>
      </w:r>
    </w:p>
    <w:p w14:paraId="076A31D2"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На наш погляд, в існуючих працях з проблеми психологічної адаптації в цілому та адаптації сурогатних матерів окремо, недостатньо враховується ситуаційний елемент, а саме, чи є адаптогенна ситуація для суб’єкта вимушеною або довільно обраною. У разі вимушеної адаптації суб’єкту може не вистачити його ресурсів для досягнення стану адаптованості. Однак у другому випадку ми припускаємо, що жінки, які самостійно (за об’явами, рекламними оголошеннями) звертаються до центрів допоміжних репродуктивних технологій для виконання ролі сурогатної матері, повинні мати достатні адаптаційні здібності, щоб впоратися з цією ситуацією. Добровільність і активність включення в нову діяльність передбачає перевагу цих суб’єктів порівняно з іншими для адаптації в даній конкретній ситуації та в більш широкому контексті. З точки зору відомих дослідників адаптації В. С. Ротенберга та В. В. Аршавського</w:t>
      </w:r>
      <w:r w:rsidR="00D206A0">
        <w:rPr>
          <w:rFonts w:ascii="Times New Roman" w:eastAsia="Times New Roman" w:hAnsi="Times New Roman" w:cs="Times New Roman"/>
          <w:sz w:val="28"/>
          <w:szCs w:val="28"/>
          <w:lang w:eastAsia="ru-RU"/>
        </w:rPr>
        <w:t xml:space="preserve"> (1984)</w:t>
      </w:r>
      <w:r w:rsidRPr="00263973">
        <w:rPr>
          <w:rFonts w:ascii="Times New Roman" w:eastAsia="Times New Roman" w:hAnsi="Times New Roman" w:cs="Times New Roman"/>
          <w:sz w:val="28"/>
          <w:szCs w:val="28"/>
          <w:lang w:eastAsia="ru-RU"/>
        </w:rPr>
        <w:t>, активність загалом надає більше шансів на виживання, ніж пасивність. Хоча порівняно з іншими видами активності, наприклад, пошуком нової работи, отриманням додаткової освіти тощо, вагітність – досить пасивна діяльність.</w:t>
      </w:r>
    </w:p>
    <w:p w14:paraId="1005FE03"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Таким чином питання, чи є сурогатне материнство – діяльністю, яка є адаптивною для жінок, які в ній беруть участь, – стало основним питанням даного дослідження. Ми припустили, що якщо жінкі, які стають сурогатними матерями, мають більш високі адаптаційні здібності порівняно з жінками, які до такої діяльності не готові, то сурогатні матері достатньо адаптовані для цієї активності. </w:t>
      </w:r>
    </w:p>
    <w:p w14:paraId="50EE7FD2"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Емпіричною гіпотезою нашого дослідження передбачалося, що існують розбіжності у рівні особистісного адаптаційного потенціалу та його складових: поведінкової регуляції, комунікативного потенціала та симптомокомплексів </w:t>
      </w:r>
      <w:r w:rsidRPr="00263973">
        <w:rPr>
          <w:rFonts w:ascii="Times New Roman" w:eastAsia="Times New Roman" w:hAnsi="Times New Roman" w:cs="Times New Roman"/>
          <w:sz w:val="28"/>
          <w:szCs w:val="28"/>
          <w:lang w:eastAsia="ru-RU"/>
        </w:rPr>
        <w:lastRenderedPageBreak/>
        <w:t xml:space="preserve">MMPI (іпохондрії, психастенії, індивідуалістичності) в групах жінок, які готуються стати сурогатними матерями, та групами порівняння (багатодітні матері, матері з 1–2 дітьми та жінки без дітей). </w:t>
      </w:r>
    </w:p>
    <w:p w14:paraId="68AA871C"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Метою даного дослідження було вивчення адаптаційного потенціалу жінок, які готуються стати сурогатними матерями, та порівняння його з аналогічним у жінок, які не цікавляться такою діяльністю та не бажають її здійснювати.</w:t>
      </w:r>
    </w:p>
    <w:p w14:paraId="710E259F"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У дослідженні були поставлені такі завдання:</w:t>
      </w:r>
    </w:p>
    <w:p w14:paraId="46C6268B"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1. Перевірити соціальну бажаність показників, отриманих у досліджуваних за «шкалою брехні», щоб виключити вплив даної установки, що виникає під час виконання особистісних опитувальників.</w:t>
      </w:r>
    </w:p>
    <w:p w14:paraId="3AC17DFC"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2. Оцінити та зіставити загальний особистісний адаптаційний потенціал у цільовій групі та групах порівняння.</w:t>
      </w:r>
    </w:p>
    <w:p w14:paraId="2C0AFE12"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 Вивчити та порівняти виразність у цільовій групі та групах порівняння основних складових особистісного адаптаційного потенціалу – поведінкової регуляції, комунікативного потенціалу та моральної нормативності.</w:t>
      </w:r>
    </w:p>
    <w:p w14:paraId="3CC1C3FE"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4. Проаналізувати в цільовій групі та групах порівняння особистісні симптомокомплекси, які відповідають шкалам MMPI.</w:t>
      </w:r>
    </w:p>
    <w:p w14:paraId="7088BDBD"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Для вирішення задач цього дослідження використовувалась та ж сама вибірка, яка була обстежена за допомогою тесту Сонді у попередньому дослідженні цієї серії. Тобто це були 88 жінок, з яких цільова група складалася з 28 жінок, що були включені за їхнім бажанням та відповідності вимогам у </w:t>
      </w:r>
      <w:r w:rsidRPr="00233E36">
        <w:rPr>
          <w:rFonts w:ascii="Times New Roman" w:eastAsia="Times New Roman" w:hAnsi="Times New Roman" w:cs="Times New Roman"/>
          <w:sz w:val="28"/>
          <w:szCs w:val="28"/>
          <w:lang w:eastAsia="ru-RU"/>
        </w:rPr>
        <w:t>п</w:t>
      </w:r>
      <w:r w:rsidR="00A5793F" w:rsidRPr="00233E36">
        <w:rPr>
          <w:rFonts w:ascii="Times New Roman" w:eastAsia="Times New Roman" w:hAnsi="Times New Roman" w:cs="Times New Roman"/>
          <w:sz w:val="28"/>
          <w:szCs w:val="28"/>
          <w:lang w:eastAsia="ru-RU"/>
        </w:rPr>
        <w:t xml:space="preserve">рограму сурогатного материнства. </w:t>
      </w:r>
      <w:r w:rsidRPr="00233E36">
        <w:rPr>
          <w:rFonts w:ascii="Times New Roman" w:eastAsia="Times New Roman" w:hAnsi="Times New Roman" w:cs="Times New Roman"/>
          <w:sz w:val="28"/>
          <w:szCs w:val="28"/>
          <w:lang w:eastAsia="ru-RU"/>
        </w:rPr>
        <w:t>Були використані ті ж самі три групи порівняння</w:t>
      </w:r>
      <w:r w:rsidR="00A5793F" w:rsidRPr="00233E36">
        <w:rPr>
          <w:rFonts w:ascii="Times New Roman" w:eastAsia="Times New Roman" w:hAnsi="Times New Roman" w:cs="Times New Roman"/>
          <w:sz w:val="28"/>
          <w:szCs w:val="28"/>
          <w:lang w:eastAsia="ru-RU"/>
        </w:rPr>
        <w:t xml:space="preserve"> (по 20 жінок)</w:t>
      </w:r>
      <w:r w:rsidRPr="00233E36">
        <w:rPr>
          <w:rFonts w:ascii="Times New Roman" w:eastAsia="Times New Roman" w:hAnsi="Times New Roman" w:cs="Times New Roman"/>
          <w:sz w:val="28"/>
          <w:szCs w:val="28"/>
          <w:lang w:eastAsia="ru-RU"/>
        </w:rPr>
        <w:t>, щоб зіставити потенційних сурогатних матерів з жінками, які реалізують свою репродуктивну функцію по-іншому: які мають багато власних дітей (тобто, які здійснюють так звану кількісну стратегію), які мають мало дітей (які реалізують так звану якісну стратегію) та які відкладають народження дитини (які зайняті самореалізацією). Згідно з попереднім опитуванням, учасниці груп порівняння не мали бажання ставати сурогатними</w:t>
      </w:r>
      <w:r w:rsidRPr="00263973">
        <w:rPr>
          <w:rFonts w:ascii="Times New Roman" w:eastAsia="Times New Roman" w:hAnsi="Times New Roman" w:cs="Times New Roman"/>
          <w:sz w:val="28"/>
          <w:szCs w:val="28"/>
          <w:lang w:eastAsia="ru-RU"/>
        </w:rPr>
        <w:t xml:space="preserve"> матерями. </w:t>
      </w:r>
    </w:p>
    <w:p w14:paraId="48E3ED07" w14:textId="77777777" w:rsidR="00263973" w:rsidRPr="00263973" w:rsidRDefault="00263973" w:rsidP="00263973">
      <w:pPr>
        <w:spacing w:after="0" w:line="360" w:lineRule="auto"/>
        <w:ind w:firstLine="708"/>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lastRenderedPageBreak/>
        <w:t xml:space="preserve">У всіх групах були присутні досліджувані з вищою, середньою спеціальною / технічною та середньою освітою. </w:t>
      </w:r>
    </w:p>
    <w:p w14:paraId="6B08F8A3"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Зустрічі з досліджуваними проходили на добровільній основі, індивідуально. Після встановлення контакту з учасницею дослідження її просили заповнити анкету </w:t>
      </w:r>
      <w:r w:rsidRPr="00CC58EC">
        <w:rPr>
          <w:rFonts w:ascii="Times New Roman" w:eastAsia="Times New Roman" w:hAnsi="Times New Roman" w:cs="Times New Roman"/>
          <w:sz w:val="28"/>
          <w:szCs w:val="28"/>
          <w:lang w:eastAsia="ru-RU"/>
        </w:rPr>
        <w:t>та Багаторівневий особистісн</w:t>
      </w:r>
      <w:r w:rsidR="00CC58EC">
        <w:rPr>
          <w:rFonts w:ascii="Times New Roman" w:eastAsia="Times New Roman" w:hAnsi="Times New Roman" w:cs="Times New Roman"/>
          <w:sz w:val="28"/>
          <w:szCs w:val="28"/>
          <w:lang w:eastAsia="ru-RU"/>
        </w:rPr>
        <w:t xml:space="preserve">ий опитувальник «Адаптивність» </w:t>
      </w:r>
      <w:r w:rsidR="00CC58EC" w:rsidRPr="00CC58EC">
        <w:rPr>
          <w:rFonts w:ascii="Times New Roman" w:eastAsia="Times New Roman" w:hAnsi="Times New Roman" w:cs="Times New Roman"/>
          <w:sz w:val="28"/>
          <w:szCs w:val="28"/>
          <w:lang w:eastAsia="ru-RU"/>
        </w:rPr>
        <w:t>(</w:t>
      </w:r>
      <w:r w:rsidR="00CC58EC" w:rsidRPr="004354C0">
        <w:rPr>
          <w:rFonts w:ascii="Times New Roman" w:eastAsia="Times New Roman" w:hAnsi="Times New Roman" w:cs="Times New Roman"/>
          <w:sz w:val="28"/>
          <w:szCs w:val="28"/>
          <w:lang w:eastAsia="ru-RU"/>
        </w:rPr>
        <w:t>Никифоров, Дмитриев</w:t>
      </w:r>
      <w:r w:rsidR="00CC58EC">
        <w:rPr>
          <w:rFonts w:ascii="Times New Roman" w:eastAsia="Times New Roman" w:hAnsi="Times New Roman" w:cs="Times New Roman"/>
          <w:sz w:val="28"/>
          <w:szCs w:val="28"/>
          <w:lang w:eastAsia="ru-RU"/>
        </w:rPr>
        <w:t>а</w:t>
      </w:r>
      <w:r w:rsidR="00CC58EC" w:rsidRPr="004354C0">
        <w:rPr>
          <w:rFonts w:ascii="Times New Roman" w:eastAsia="Times New Roman" w:hAnsi="Times New Roman" w:cs="Times New Roman"/>
          <w:sz w:val="28"/>
          <w:szCs w:val="28"/>
          <w:lang w:eastAsia="ru-RU"/>
        </w:rPr>
        <w:t xml:space="preserve"> </w:t>
      </w:r>
      <w:r w:rsidR="00CC58EC" w:rsidRPr="00D206A0">
        <w:rPr>
          <w:rFonts w:ascii="Times New Roman" w:eastAsia="Times New Roman" w:hAnsi="Times New Roman" w:cs="Times New Roman"/>
          <w:sz w:val="28"/>
          <w:szCs w:val="28"/>
          <w:lang w:eastAsia="ru-RU"/>
        </w:rPr>
        <w:t>&amp;</w:t>
      </w:r>
      <w:r w:rsidR="00CC58EC">
        <w:rPr>
          <w:rFonts w:ascii="Times New Roman" w:eastAsia="Times New Roman" w:hAnsi="Times New Roman" w:cs="Times New Roman"/>
          <w:sz w:val="28"/>
          <w:szCs w:val="28"/>
          <w:lang w:eastAsia="ru-RU"/>
        </w:rPr>
        <w:t xml:space="preserve"> </w:t>
      </w:r>
      <w:r w:rsidR="00CC58EC" w:rsidRPr="004354C0">
        <w:rPr>
          <w:rFonts w:ascii="Times New Roman" w:eastAsia="Times New Roman" w:hAnsi="Times New Roman" w:cs="Times New Roman"/>
          <w:sz w:val="28"/>
          <w:szCs w:val="28"/>
          <w:lang w:eastAsia="ru-RU"/>
        </w:rPr>
        <w:t>Снетков</w:t>
      </w:r>
      <w:r w:rsidR="00CC58EC">
        <w:rPr>
          <w:rFonts w:ascii="Times New Roman" w:eastAsia="Times New Roman" w:hAnsi="Times New Roman" w:cs="Times New Roman"/>
          <w:sz w:val="28"/>
          <w:szCs w:val="28"/>
          <w:lang w:eastAsia="ru-RU"/>
        </w:rPr>
        <w:t>, 2001)</w:t>
      </w:r>
      <w:r w:rsidRPr="00CC58EC">
        <w:rPr>
          <w:rFonts w:ascii="Times New Roman" w:eastAsia="Times New Roman" w:hAnsi="Times New Roman" w:cs="Times New Roman"/>
          <w:sz w:val="28"/>
          <w:szCs w:val="28"/>
          <w:lang w:eastAsia="ru-RU"/>
        </w:rPr>
        <w:t xml:space="preserve"> зі стандартною</w:t>
      </w:r>
      <w:r w:rsidRPr="00263973">
        <w:rPr>
          <w:rFonts w:ascii="Times New Roman" w:eastAsia="Times New Roman" w:hAnsi="Times New Roman" w:cs="Times New Roman"/>
          <w:sz w:val="28"/>
          <w:szCs w:val="28"/>
          <w:lang w:eastAsia="ru-RU"/>
        </w:rPr>
        <w:t xml:space="preserve"> інструкцією. Результати тестування цільової групи та груп порівняння зіставлялися за усіма отриманими даними, а саме, порівнювались центральні тенденції та ступені варіативності показників і перевірялась достовірність розбіжностей.</w:t>
      </w:r>
    </w:p>
    <w:p w14:paraId="52376FE9"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Для збору демографічних відомостей досліджуваним пропонувалася анкета з питаннями про вік, освіту, сімейне положення, зайнятість та бажання стати сурогатною матір’ю (лише для груп порівняння).</w:t>
      </w:r>
    </w:p>
    <w:p w14:paraId="33CD30A9"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Для вивчення адаптаційного потенціалу використовувався багаторівневий особистісний опитувальник </w:t>
      </w:r>
      <w:r w:rsidR="00CC58EC">
        <w:rPr>
          <w:rFonts w:ascii="Times New Roman" w:eastAsia="Times New Roman" w:hAnsi="Times New Roman" w:cs="Times New Roman"/>
          <w:sz w:val="28"/>
          <w:szCs w:val="28"/>
          <w:lang w:eastAsia="ru-RU"/>
        </w:rPr>
        <w:t>«Адаптивність» О. Г. Маклакова</w:t>
      </w:r>
      <w:r w:rsidRPr="00263973">
        <w:rPr>
          <w:rFonts w:ascii="Times New Roman" w:eastAsia="Times New Roman" w:hAnsi="Times New Roman" w:cs="Times New Roman"/>
          <w:sz w:val="28"/>
          <w:szCs w:val="28"/>
          <w:lang w:eastAsia="ru-RU"/>
        </w:rPr>
        <w:t xml:space="preserve">, який є тестом з 165 тверджень з варіантами відповідей «Так» / «Ні» та шкалою достовірності. Цей тест побудований на основі адаптованої версії тесту MMPI (стандартизованого багатофакторного методу дослідження особистості в адаптації Л. М. Собчик), він на першому рівні вимірює 10 базових шкал: надконтроль (іпохондрія, </w:t>
      </w:r>
      <w:r w:rsidRPr="00263973">
        <w:rPr>
          <w:rFonts w:ascii="Times New Roman" w:eastAsia="Times New Roman" w:hAnsi="Times New Roman" w:cs="Times New Roman"/>
          <w:i/>
          <w:sz w:val="28"/>
          <w:szCs w:val="28"/>
          <w:lang w:eastAsia="ru-RU"/>
        </w:rPr>
        <w:t>Hs</w:t>
      </w:r>
      <w:r w:rsidRPr="00263973">
        <w:rPr>
          <w:rFonts w:ascii="Times New Roman" w:eastAsia="Times New Roman" w:hAnsi="Times New Roman" w:cs="Times New Roman"/>
          <w:sz w:val="28"/>
          <w:szCs w:val="28"/>
          <w:lang w:eastAsia="ru-RU"/>
        </w:rPr>
        <w:t xml:space="preserve">), песимістичність (депресія, </w:t>
      </w:r>
      <w:r w:rsidRPr="00263973">
        <w:rPr>
          <w:rFonts w:ascii="Times New Roman" w:eastAsia="Times New Roman" w:hAnsi="Times New Roman" w:cs="Times New Roman"/>
          <w:i/>
          <w:sz w:val="28"/>
          <w:szCs w:val="28"/>
          <w:lang w:eastAsia="ru-RU"/>
        </w:rPr>
        <w:t>D</w:t>
      </w:r>
      <w:r w:rsidRPr="00263973">
        <w:rPr>
          <w:rFonts w:ascii="Times New Roman" w:eastAsia="Times New Roman" w:hAnsi="Times New Roman" w:cs="Times New Roman"/>
          <w:sz w:val="28"/>
          <w:szCs w:val="28"/>
          <w:lang w:eastAsia="ru-RU"/>
        </w:rPr>
        <w:t xml:space="preserve">), емоційна лабільність (істерія, </w:t>
      </w:r>
      <w:r w:rsidRPr="00263973">
        <w:rPr>
          <w:rFonts w:ascii="Times New Roman" w:eastAsia="Times New Roman" w:hAnsi="Times New Roman" w:cs="Times New Roman"/>
          <w:i/>
          <w:sz w:val="28"/>
          <w:szCs w:val="28"/>
          <w:lang w:eastAsia="ru-RU"/>
        </w:rPr>
        <w:t>Hy</w:t>
      </w:r>
      <w:r w:rsidRPr="00263973">
        <w:rPr>
          <w:rFonts w:ascii="Times New Roman" w:eastAsia="Times New Roman" w:hAnsi="Times New Roman" w:cs="Times New Roman"/>
          <w:sz w:val="28"/>
          <w:szCs w:val="28"/>
          <w:lang w:eastAsia="ru-RU"/>
        </w:rPr>
        <w:t xml:space="preserve">), імпульсивність </w:t>
      </w:r>
      <w:r w:rsidRPr="00263973">
        <w:rPr>
          <w:rFonts w:ascii="Times New Roman" w:eastAsia="Times New Roman" w:hAnsi="Times New Roman" w:cs="Times New Roman"/>
          <w:i/>
          <w:sz w:val="28"/>
          <w:szCs w:val="28"/>
          <w:lang w:eastAsia="ru-RU"/>
        </w:rPr>
        <w:t>(</w:t>
      </w:r>
      <w:r w:rsidRPr="00263973">
        <w:rPr>
          <w:rFonts w:ascii="Times New Roman" w:eastAsia="Times New Roman" w:hAnsi="Times New Roman" w:cs="Times New Roman"/>
          <w:sz w:val="28"/>
          <w:szCs w:val="28"/>
          <w:lang w:eastAsia="ru-RU"/>
        </w:rPr>
        <w:t xml:space="preserve">психопатія, </w:t>
      </w:r>
      <w:r w:rsidRPr="00263973">
        <w:rPr>
          <w:rFonts w:ascii="Times New Roman" w:eastAsia="Times New Roman" w:hAnsi="Times New Roman" w:cs="Times New Roman"/>
          <w:i/>
          <w:sz w:val="28"/>
          <w:szCs w:val="28"/>
          <w:lang w:eastAsia="ru-RU"/>
        </w:rPr>
        <w:t>Pd)</w:t>
      </w:r>
      <w:r w:rsidRPr="00263973">
        <w:rPr>
          <w:rFonts w:ascii="Times New Roman" w:eastAsia="Times New Roman" w:hAnsi="Times New Roman" w:cs="Times New Roman"/>
          <w:sz w:val="28"/>
          <w:szCs w:val="28"/>
          <w:lang w:eastAsia="ru-RU"/>
        </w:rPr>
        <w:t xml:space="preserve">, мужність / жіночість </w:t>
      </w:r>
      <w:r w:rsidRPr="00263973">
        <w:rPr>
          <w:rFonts w:ascii="Times New Roman" w:eastAsia="Times New Roman" w:hAnsi="Times New Roman" w:cs="Times New Roman"/>
          <w:i/>
          <w:sz w:val="28"/>
          <w:szCs w:val="28"/>
          <w:lang w:eastAsia="ru-RU"/>
        </w:rPr>
        <w:t>(</w:t>
      </w:r>
      <w:r w:rsidRPr="00263973">
        <w:rPr>
          <w:rFonts w:ascii="Times New Roman" w:eastAsia="Times New Roman" w:hAnsi="Times New Roman" w:cs="Times New Roman"/>
          <w:sz w:val="28"/>
          <w:szCs w:val="28"/>
          <w:lang w:eastAsia="ru-RU"/>
        </w:rPr>
        <w:t xml:space="preserve">маскулінність/фемінинність, </w:t>
      </w:r>
      <w:r w:rsidRPr="00263973">
        <w:rPr>
          <w:rFonts w:ascii="Times New Roman" w:eastAsia="Times New Roman" w:hAnsi="Times New Roman" w:cs="Times New Roman"/>
          <w:i/>
          <w:sz w:val="28"/>
          <w:szCs w:val="28"/>
          <w:lang w:eastAsia="ru-RU"/>
        </w:rPr>
        <w:t>Mf)</w:t>
      </w:r>
      <w:r w:rsidRPr="00263973">
        <w:rPr>
          <w:rFonts w:ascii="Times New Roman" w:eastAsia="Times New Roman" w:hAnsi="Times New Roman" w:cs="Times New Roman"/>
          <w:sz w:val="28"/>
          <w:szCs w:val="28"/>
          <w:lang w:eastAsia="ru-RU"/>
        </w:rPr>
        <w:t xml:space="preserve">, ригідність </w:t>
      </w:r>
      <w:r w:rsidRPr="00263973">
        <w:rPr>
          <w:rFonts w:ascii="Times New Roman" w:eastAsia="Times New Roman" w:hAnsi="Times New Roman" w:cs="Times New Roman"/>
          <w:i/>
          <w:sz w:val="28"/>
          <w:szCs w:val="28"/>
          <w:lang w:eastAsia="ru-RU"/>
        </w:rPr>
        <w:t>(</w:t>
      </w:r>
      <w:r w:rsidRPr="00263973">
        <w:rPr>
          <w:rFonts w:ascii="Times New Roman" w:eastAsia="Times New Roman" w:hAnsi="Times New Roman" w:cs="Times New Roman"/>
          <w:sz w:val="28"/>
          <w:szCs w:val="28"/>
          <w:lang w:eastAsia="ru-RU"/>
        </w:rPr>
        <w:t xml:space="preserve">паранойя, </w:t>
      </w:r>
      <w:r w:rsidRPr="00263973">
        <w:rPr>
          <w:rFonts w:ascii="Times New Roman" w:eastAsia="Times New Roman" w:hAnsi="Times New Roman" w:cs="Times New Roman"/>
          <w:i/>
          <w:sz w:val="28"/>
          <w:szCs w:val="28"/>
          <w:lang w:eastAsia="ru-RU"/>
        </w:rPr>
        <w:t>Pa)</w:t>
      </w:r>
      <w:r w:rsidRPr="00263973">
        <w:rPr>
          <w:rFonts w:ascii="Times New Roman" w:eastAsia="Times New Roman" w:hAnsi="Times New Roman" w:cs="Times New Roman"/>
          <w:sz w:val="28"/>
          <w:szCs w:val="28"/>
          <w:lang w:eastAsia="ru-RU"/>
        </w:rPr>
        <w:t xml:space="preserve">, тривожність (психастенія, </w:t>
      </w:r>
      <w:r w:rsidRPr="00263973">
        <w:rPr>
          <w:rFonts w:ascii="Times New Roman" w:eastAsia="Times New Roman" w:hAnsi="Times New Roman" w:cs="Times New Roman"/>
          <w:i/>
          <w:sz w:val="28"/>
          <w:szCs w:val="28"/>
          <w:lang w:eastAsia="ru-RU"/>
        </w:rPr>
        <w:t>Pt</w:t>
      </w:r>
      <w:r w:rsidRPr="00263973">
        <w:rPr>
          <w:rFonts w:ascii="Times New Roman" w:eastAsia="Times New Roman" w:hAnsi="Times New Roman" w:cs="Times New Roman"/>
          <w:sz w:val="28"/>
          <w:szCs w:val="28"/>
          <w:lang w:eastAsia="ru-RU"/>
        </w:rPr>
        <w:t xml:space="preserve">), індивідуалістичність (шизофренія, </w:t>
      </w:r>
      <w:r w:rsidRPr="00263973">
        <w:rPr>
          <w:rFonts w:ascii="Times New Roman" w:eastAsia="Times New Roman" w:hAnsi="Times New Roman" w:cs="Times New Roman"/>
          <w:i/>
          <w:sz w:val="28"/>
          <w:szCs w:val="28"/>
          <w:lang w:eastAsia="ru-RU"/>
        </w:rPr>
        <w:t>Sc</w:t>
      </w:r>
      <w:r w:rsidRPr="00263973">
        <w:rPr>
          <w:rFonts w:ascii="Times New Roman" w:eastAsia="Times New Roman" w:hAnsi="Times New Roman" w:cs="Times New Roman"/>
          <w:sz w:val="28"/>
          <w:szCs w:val="28"/>
          <w:lang w:eastAsia="ru-RU"/>
        </w:rPr>
        <w:t xml:space="preserve">), оптимістичність (гіпоманія, </w:t>
      </w:r>
      <w:r w:rsidRPr="00263973">
        <w:rPr>
          <w:rFonts w:ascii="Times New Roman" w:eastAsia="Times New Roman" w:hAnsi="Times New Roman" w:cs="Times New Roman"/>
          <w:i/>
          <w:sz w:val="28"/>
          <w:szCs w:val="28"/>
          <w:lang w:eastAsia="ru-RU"/>
        </w:rPr>
        <w:t>Ma</w:t>
      </w:r>
      <w:r w:rsidRPr="00263973">
        <w:rPr>
          <w:rFonts w:ascii="Times New Roman" w:eastAsia="Times New Roman" w:hAnsi="Times New Roman" w:cs="Times New Roman"/>
          <w:sz w:val="28"/>
          <w:szCs w:val="28"/>
          <w:lang w:eastAsia="ru-RU"/>
        </w:rPr>
        <w:t xml:space="preserve">), соціальна інтроверсія </w:t>
      </w:r>
      <w:r w:rsidRPr="00263973">
        <w:rPr>
          <w:rFonts w:ascii="Times New Roman" w:eastAsia="Times New Roman" w:hAnsi="Times New Roman" w:cs="Times New Roman"/>
          <w:i/>
          <w:sz w:val="28"/>
          <w:szCs w:val="28"/>
          <w:lang w:eastAsia="ru-RU"/>
        </w:rPr>
        <w:t>(Si).</w:t>
      </w:r>
      <w:r w:rsidRPr="00263973">
        <w:rPr>
          <w:rFonts w:ascii="Times New Roman" w:eastAsia="Times New Roman" w:hAnsi="Times New Roman" w:cs="Times New Roman"/>
          <w:sz w:val="28"/>
          <w:szCs w:val="28"/>
          <w:lang w:eastAsia="ru-RU"/>
        </w:rPr>
        <w:t xml:space="preserve"> Дві назви для кожної шкали показують назву шкали в адаптованому варіанті (наприклад, індивидуалістичність) та «класичну» оригінальну назву (шизофренія, </w:t>
      </w:r>
      <w:r w:rsidRPr="00263973">
        <w:rPr>
          <w:rFonts w:ascii="Times New Roman" w:eastAsia="Times New Roman" w:hAnsi="Times New Roman" w:cs="Times New Roman"/>
          <w:i/>
          <w:sz w:val="28"/>
          <w:szCs w:val="28"/>
          <w:lang w:eastAsia="ru-RU"/>
        </w:rPr>
        <w:t>Sc</w:t>
      </w:r>
      <w:r w:rsidRPr="00263973">
        <w:rPr>
          <w:rFonts w:ascii="Times New Roman" w:eastAsia="Times New Roman" w:hAnsi="Times New Roman" w:cs="Times New Roman"/>
          <w:sz w:val="28"/>
          <w:szCs w:val="28"/>
          <w:lang w:eastAsia="ru-RU"/>
        </w:rPr>
        <w:t>).</w:t>
      </w:r>
    </w:p>
    <w:p w14:paraId="61D09643"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Другий рівень показників використовувався лише під час розробки тесту та не увійшов в кінцеву, розповсюджену версію тесту. На третьому рівні тест вимірює три показника адаптивності: 1) поведінкову регуляцію, 2) комунікативний потенціал, 3) моральну нормативність.</w:t>
      </w:r>
    </w:p>
    <w:p w14:paraId="36535C86" w14:textId="77777777" w:rsidR="00E53F9C"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lastRenderedPageBreak/>
        <w:t>Четвертий рівень – це особистісний адаптаційний потенціал та його еквівалент – «група адаптаційних здібностей», де до 1-ї групи належать люди з найбільш високими адаптаційними здібностями, до 2-ї – з середніми та до 3-ї – зі слабкими. За рахунок багаторівневої структури за допомогою тесту БОО «Адаптивність» є можливість вирішити усі завдання дослідження.</w:t>
      </w:r>
      <w:r w:rsidR="00E53F9C">
        <w:rPr>
          <w:rFonts w:ascii="Times New Roman" w:eastAsia="Times New Roman" w:hAnsi="Times New Roman" w:cs="Times New Roman"/>
          <w:sz w:val="28"/>
          <w:szCs w:val="28"/>
          <w:lang w:eastAsia="ru-RU"/>
        </w:rPr>
        <w:t xml:space="preserve"> </w:t>
      </w:r>
    </w:p>
    <w:p w14:paraId="12E4D528" w14:textId="3711592C"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Для перевірки значущості відмінностей між групами використовувався критерій Крускала–Уоллеса, однофакторний дисперсійний аналіз Фішера ANOVA</w:t>
      </w:r>
      <w:r w:rsidRPr="00263973">
        <w:rPr>
          <w:rFonts w:ascii="Times New Roman" w:eastAsia="Times New Roman" w:hAnsi="Times New Roman" w:cs="Times New Roman"/>
          <w:i/>
          <w:sz w:val="28"/>
          <w:szCs w:val="28"/>
          <w:lang w:eastAsia="ru-RU"/>
        </w:rPr>
        <w:t xml:space="preserve"> </w:t>
      </w:r>
      <w:r w:rsidRPr="00263973">
        <w:rPr>
          <w:rFonts w:ascii="Times New Roman" w:eastAsia="Times New Roman" w:hAnsi="Times New Roman" w:cs="Times New Roman"/>
          <w:sz w:val="28"/>
          <w:szCs w:val="28"/>
          <w:lang w:eastAsia="ru-RU"/>
        </w:rPr>
        <w:t>та парний критерій t Стьюдента. Розглянемо отримані результати.</w:t>
      </w:r>
    </w:p>
    <w:p w14:paraId="67F9935D" w14:textId="5C7768FD" w:rsidR="00263973" w:rsidRPr="00263973" w:rsidRDefault="00263973" w:rsidP="000F679A">
      <w:pPr>
        <w:spacing w:after="0" w:line="360" w:lineRule="auto"/>
        <w:ind w:firstLine="708"/>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i/>
          <w:sz w:val="28"/>
          <w:szCs w:val="28"/>
          <w:lang w:eastAsia="ru-RU"/>
        </w:rPr>
        <w:t>Перевірка соціальної бажаності відповідей</w:t>
      </w:r>
      <w:r w:rsidR="000F679A">
        <w:rPr>
          <w:rFonts w:ascii="Times New Roman" w:eastAsia="Times New Roman" w:hAnsi="Times New Roman" w:cs="Times New Roman"/>
          <w:i/>
          <w:sz w:val="28"/>
          <w:szCs w:val="28"/>
          <w:lang w:eastAsia="ru-RU"/>
        </w:rPr>
        <w:t xml:space="preserve">. </w:t>
      </w:r>
      <w:r w:rsidRPr="00263973">
        <w:rPr>
          <w:rFonts w:ascii="Times New Roman" w:eastAsia="Times New Roman" w:hAnsi="Times New Roman" w:cs="Times New Roman"/>
          <w:sz w:val="28"/>
          <w:szCs w:val="28"/>
          <w:lang w:eastAsia="ru-RU"/>
        </w:rPr>
        <w:t xml:space="preserve">Відповідно до норм шкали соціальної бажаності БОО «Адаптивність», його результати варто вважати достовірними, тому що у жодній з учасниць дослідження не був досягнутий критичний рівень соціально-схвалюваних відповідей, який за нормами до тесту дорівнює 10-ти балам – </w:t>
      </w:r>
      <w:r w:rsidRPr="00E379AF">
        <w:rPr>
          <w:rFonts w:ascii="Times New Roman" w:eastAsia="Times New Roman" w:hAnsi="Times New Roman" w:cs="Times New Roman"/>
          <w:sz w:val="28"/>
          <w:szCs w:val="28"/>
          <w:lang w:eastAsia="ru-RU"/>
        </w:rPr>
        <w:t xml:space="preserve">див. рис. </w:t>
      </w:r>
      <w:r w:rsidR="00E379AF" w:rsidRPr="00E379AF">
        <w:rPr>
          <w:rFonts w:ascii="Times New Roman" w:eastAsia="Times New Roman" w:hAnsi="Times New Roman" w:cs="Times New Roman"/>
          <w:sz w:val="28"/>
          <w:szCs w:val="28"/>
          <w:lang w:eastAsia="ru-RU"/>
        </w:rPr>
        <w:t>2.</w:t>
      </w:r>
      <w:r w:rsidRPr="00E379AF">
        <w:rPr>
          <w:rFonts w:ascii="Times New Roman" w:eastAsia="Times New Roman" w:hAnsi="Times New Roman" w:cs="Times New Roman"/>
          <w:sz w:val="28"/>
          <w:szCs w:val="28"/>
          <w:lang w:eastAsia="ru-RU"/>
        </w:rPr>
        <w:t>7.</w:t>
      </w:r>
      <w:r w:rsidRPr="00263973">
        <w:rPr>
          <w:rFonts w:ascii="Times New Roman" w:eastAsia="Times New Roman" w:hAnsi="Times New Roman" w:cs="Times New Roman"/>
          <w:sz w:val="28"/>
          <w:szCs w:val="28"/>
          <w:lang w:eastAsia="ru-RU"/>
        </w:rPr>
        <w:t xml:space="preserve"> </w:t>
      </w:r>
    </w:p>
    <w:p w14:paraId="6C974766"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val="ru-RU" w:eastAsia="ru-RU"/>
        </w:rPr>
        <w:drawing>
          <wp:inline distT="0" distB="0" distL="0" distR="0" wp14:anchorId="3F983703" wp14:editId="4D8339D8">
            <wp:extent cx="5779135" cy="3080385"/>
            <wp:effectExtent l="0" t="0" r="12065" b="24765"/>
            <wp:docPr id="15"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29B147C" w14:textId="77777777" w:rsidR="00263973" w:rsidRPr="00E379AF" w:rsidRDefault="00263973" w:rsidP="00263973">
      <w:pPr>
        <w:spacing w:after="0" w:line="360" w:lineRule="auto"/>
        <w:ind w:firstLine="708"/>
        <w:rPr>
          <w:rFonts w:ascii="Times New Roman" w:eastAsia="Times New Roman" w:hAnsi="Times New Roman" w:cs="Times New Roman"/>
          <w:sz w:val="28"/>
          <w:szCs w:val="28"/>
          <w:lang w:eastAsia="ru-RU"/>
        </w:rPr>
      </w:pPr>
      <w:r w:rsidRPr="00E379AF">
        <w:rPr>
          <w:rFonts w:ascii="Times New Roman" w:eastAsia="Times New Roman" w:hAnsi="Times New Roman" w:cs="Times New Roman"/>
          <w:sz w:val="28"/>
          <w:szCs w:val="28"/>
          <w:lang w:eastAsia="ru-RU"/>
        </w:rPr>
        <w:t xml:space="preserve">Рис. </w:t>
      </w:r>
      <w:r w:rsidR="00E379AF" w:rsidRPr="00E379AF">
        <w:rPr>
          <w:rFonts w:ascii="Times New Roman" w:eastAsia="Times New Roman" w:hAnsi="Times New Roman" w:cs="Times New Roman"/>
          <w:sz w:val="28"/>
          <w:szCs w:val="28"/>
          <w:lang w:eastAsia="ru-RU"/>
        </w:rPr>
        <w:t>2.</w:t>
      </w:r>
      <w:r w:rsidRPr="00E379AF">
        <w:rPr>
          <w:rFonts w:ascii="Times New Roman" w:eastAsia="Times New Roman" w:hAnsi="Times New Roman" w:cs="Times New Roman"/>
          <w:sz w:val="28"/>
          <w:szCs w:val="28"/>
          <w:lang w:eastAsia="ru-RU"/>
        </w:rPr>
        <w:t>7. Виразність установки на соціальну бажаність</w:t>
      </w:r>
    </w:p>
    <w:p w14:paraId="11A32C1D" w14:textId="01E6FECF"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E379AF">
        <w:rPr>
          <w:rFonts w:ascii="Times New Roman" w:eastAsia="Times New Roman" w:hAnsi="Times New Roman" w:cs="Times New Roman"/>
          <w:sz w:val="28"/>
          <w:szCs w:val="28"/>
          <w:lang w:eastAsia="ru-RU"/>
        </w:rPr>
        <w:t xml:space="preserve">На рис. </w:t>
      </w:r>
      <w:r w:rsidR="00E379AF" w:rsidRPr="00E379AF">
        <w:rPr>
          <w:rFonts w:ascii="Times New Roman" w:eastAsia="Times New Roman" w:hAnsi="Times New Roman" w:cs="Times New Roman"/>
          <w:sz w:val="28"/>
          <w:szCs w:val="28"/>
          <w:lang w:eastAsia="ru-RU"/>
        </w:rPr>
        <w:t>2.</w:t>
      </w:r>
      <w:r w:rsidRPr="00E379AF">
        <w:rPr>
          <w:rFonts w:ascii="Times New Roman" w:eastAsia="Times New Roman" w:hAnsi="Times New Roman" w:cs="Times New Roman"/>
          <w:sz w:val="28"/>
          <w:szCs w:val="28"/>
          <w:lang w:eastAsia="ru-RU"/>
        </w:rPr>
        <w:t>7 видно</w:t>
      </w:r>
      <w:r w:rsidRPr="00263973">
        <w:rPr>
          <w:rFonts w:ascii="Times New Roman" w:eastAsia="Times New Roman" w:hAnsi="Times New Roman" w:cs="Times New Roman"/>
          <w:sz w:val="28"/>
          <w:szCs w:val="28"/>
          <w:lang w:eastAsia="ru-RU"/>
        </w:rPr>
        <w:t>, що, хочя майбутні сурогатні матері підвладні установці на соціальне схвалення, їхні відповіді не треба вважати недостовірними. Навіть більшу установку на соціальну бажаність демонструють багатодітні матері, а найменшу – жінки без дітей.</w:t>
      </w:r>
    </w:p>
    <w:p w14:paraId="02469738" w14:textId="24BE2BB3" w:rsidR="00263973" w:rsidRPr="00E53F9C" w:rsidRDefault="00263973" w:rsidP="00E53F9C">
      <w:pPr>
        <w:spacing w:after="0" w:line="360" w:lineRule="auto"/>
        <w:ind w:firstLine="720"/>
        <w:jc w:val="both"/>
        <w:rPr>
          <w:rFonts w:ascii="Times New Roman" w:eastAsia="Times New Roman" w:hAnsi="Times New Roman" w:cs="Times New Roman"/>
          <w:sz w:val="24"/>
          <w:szCs w:val="24"/>
          <w:lang w:eastAsia="ru-RU"/>
        </w:rPr>
      </w:pPr>
      <w:r w:rsidRPr="00263973">
        <w:rPr>
          <w:rFonts w:ascii="Times New Roman" w:eastAsia="Times New Roman" w:hAnsi="Times New Roman" w:cs="Times New Roman"/>
          <w:i/>
          <w:sz w:val="28"/>
          <w:szCs w:val="28"/>
          <w:lang w:eastAsia="ru-RU"/>
        </w:rPr>
        <w:lastRenderedPageBreak/>
        <w:t>Загальна оцінка особистісного адаптаційного потенціалу</w:t>
      </w:r>
      <w:r w:rsidR="002544F2">
        <w:rPr>
          <w:rFonts w:ascii="Times New Roman" w:eastAsia="Times New Roman" w:hAnsi="Times New Roman" w:cs="Times New Roman"/>
          <w:i/>
          <w:sz w:val="28"/>
          <w:szCs w:val="28"/>
          <w:lang w:eastAsia="ru-RU"/>
        </w:rPr>
        <w:t xml:space="preserve">. </w:t>
      </w:r>
      <w:r w:rsidRPr="00263973">
        <w:rPr>
          <w:rFonts w:ascii="Times New Roman" w:eastAsia="Times New Roman" w:hAnsi="Times New Roman" w:cs="Times New Roman"/>
          <w:sz w:val="28"/>
          <w:szCs w:val="28"/>
          <w:lang w:eastAsia="ru-RU"/>
        </w:rPr>
        <w:t>Змінна «особистісний адаптаційний потенціал», відображена в її еквіваленті – «групі адаптаційних здібностей», що може приймати значення 1, 2 та 3; її шкала характеризується зворотною спрямованістю – чим менше значення, тим краще адаптація. За цим показником жодна з досліджуваних вибірок у середньому не виявилася такою, що належить до 1-ї групи адаптації (осіб, що добре долають адаптогенні ситуації). Однак потенційні сурогатні матері в своїй більшості знаходяться ближче до першої групи адаптації, ніж інші учасниці дослідження</w:t>
      </w:r>
      <w:r w:rsidR="00671907">
        <w:rPr>
          <w:rFonts w:ascii="Times New Roman" w:eastAsia="Times New Roman" w:hAnsi="Times New Roman" w:cs="Times New Roman"/>
          <w:sz w:val="28"/>
          <w:szCs w:val="28"/>
          <w:lang w:eastAsia="ru-RU"/>
        </w:rPr>
        <w:t>. Їх середнє значення складає 2,</w:t>
      </w:r>
      <w:r w:rsidRPr="00263973">
        <w:rPr>
          <w:rFonts w:ascii="Times New Roman" w:eastAsia="Times New Roman" w:hAnsi="Times New Roman" w:cs="Times New Roman"/>
          <w:sz w:val="28"/>
          <w:szCs w:val="28"/>
          <w:lang w:eastAsia="ru-RU"/>
        </w:rPr>
        <w:t xml:space="preserve">0 (мін. 1, макс. 3). На другому місці жінки з 1–2 дітьми, їх середній показник </w:t>
      </w:r>
      <w:r w:rsidR="00671907">
        <w:rPr>
          <w:rFonts w:ascii="Times New Roman" w:eastAsia="Times New Roman" w:hAnsi="Times New Roman" w:cs="Times New Roman"/>
          <w:sz w:val="28"/>
          <w:szCs w:val="28"/>
          <w:lang w:eastAsia="ru-RU"/>
        </w:rPr>
        <w:t>– 2,</w:t>
      </w:r>
      <w:r w:rsidRPr="00263973">
        <w:rPr>
          <w:rFonts w:ascii="Times New Roman" w:eastAsia="Times New Roman" w:hAnsi="Times New Roman" w:cs="Times New Roman"/>
          <w:sz w:val="28"/>
          <w:szCs w:val="28"/>
          <w:lang w:eastAsia="ru-RU"/>
        </w:rPr>
        <w:t>6 (мін. 2, макс. 3) та багатодітні матері –</w:t>
      </w:r>
      <w:r w:rsidR="00671907">
        <w:rPr>
          <w:rFonts w:ascii="Times New Roman" w:eastAsia="Times New Roman" w:hAnsi="Times New Roman" w:cs="Times New Roman"/>
          <w:sz w:val="28"/>
          <w:szCs w:val="28"/>
          <w:lang w:eastAsia="ru-RU"/>
        </w:rPr>
        <w:t xml:space="preserve"> їх середній показник також – 2,</w:t>
      </w:r>
      <w:r w:rsidRPr="00263973">
        <w:rPr>
          <w:rFonts w:ascii="Times New Roman" w:eastAsia="Times New Roman" w:hAnsi="Times New Roman" w:cs="Times New Roman"/>
          <w:sz w:val="28"/>
          <w:szCs w:val="28"/>
          <w:lang w:eastAsia="ru-RU"/>
        </w:rPr>
        <w:t>6 (мін. 1, макс. 3). Жінки без дітей у середньому мають п</w:t>
      </w:r>
      <w:r w:rsidR="00671907">
        <w:rPr>
          <w:rFonts w:ascii="Times New Roman" w:eastAsia="Times New Roman" w:hAnsi="Times New Roman" w:cs="Times New Roman"/>
          <w:sz w:val="28"/>
          <w:szCs w:val="28"/>
          <w:lang w:eastAsia="ru-RU"/>
        </w:rPr>
        <w:t>оказник 2,</w:t>
      </w:r>
      <w:r w:rsidR="00E53F9C">
        <w:rPr>
          <w:rFonts w:ascii="Times New Roman" w:eastAsia="Times New Roman" w:hAnsi="Times New Roman" w:cs="Times New Roman"/>
          <w:sz w:val="28"/>
          <w:szCs w:val="28"/>
          <w:lang w:eastAsia="ru-RU"/>
        </w:rPr>
        <w:t xml:space="preserve">75 (мін. 2, макс. 3). </w:t>
      </w:r>
      <w:r w:rsidRPr="00263973">
        <w:rPr>
          <w:rFonts w:ascii="Times New Roman" w:eastAsia="Times New Roman" w:hAnsi="Times New Roman" w:cs="Times New Roman"/>
          <w:sz w:val="28"/>
          <w:szCs w:val="28"/>
          <w:lang w:eastAsia="ru-RU"/>
        </w:rPr>
        <w:t xml:space="preserve">Кількість представників 1, 2 та 3-ї груп адаптації в досліджуваних категоріях жінок </w:t>
      </w:r>
      <w:r w:rsidRPr="00E379AF">
        <w:rPr>
          <w:rFonts w:ascii="Times New Roman" w:eastAsia="Times New Roman" w:hAnsi="Times New Roman" w:cs="Times New Roman"/>
          <w:sz w:val="28"/>
          <w:szCs w:val="28"/>
          <w:lang w:eastAsia="ru-RU"/>
        </w:rPr>
        <w:t xml:space="preserve">відображена на рис. </w:t>
      </w:r>
      <w:r w:rsidR="00E379AF" w:rsidRPr="00E379AF">
        <w:rPr>
          <w:rFonts w:ascii="Times New Roman" w:eastAsia="Times New Roman" w:hAnsi="Times New Roman" w:cs="Times New Roman"/>
          <w:sz w:val="28"/>
          <w:szCs w:val="28"/>
          <w:lang w:eastAsia="ru-RU"/>
        </w:rPr>
        <w:t>2.</w:t>
      </w:r>
      <w:r w:rsidRPr="00E379AF">
        <w:rPr>
          <w:rFonts w:ascii="Times New Roman" w:eastAsia="Times New Roman" w:hAnsi="Times New Roman" w:cs="Times New Roman"/>
          <w:sz w:val="28"/>
          <w:szCs w:val="28"/>
          <w:lang w:eastAsia="ru-RU"/>
        </w:rPr>
        <w:t>8.</w:t>
      </w:r>
      <w:r w:rsidR="00E53F9C" w:rsidRPr="00263973">
        <w:rPr>
          <w:rFonts w:ascii="Times New Roman" w:eastAsia="Times New Roman" w:hAnsi="Times New Roman" w:cs="Times New Roman"/>
          <w:sz w:val="24"/>
          <w:szCs w:val="24"/>
          <w:lang w:eastAsia="ru-RU"/>
        </w:rPr>
        <w:object w:dxaOrig="9377" w:dyaOrig="6941" w14:anchorId="3E4ED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347.25pt" o:ole="">
            <v:imagedata r:id="rId26" o:title=""/>
          </v:shape>
          <o:OLEObject Type="Embed" ProgID="STATISTICA.Graph" ShapeID="_x0000_i1025" DrawAspect="Content" ObjectID="_1605122209" r:id="rId27">
            <o:FieldCodes>\s</o:FieldCodes>
          </o:OLEObject>
        </w:object>
      </w:r>
      <w:r w:rsidRPr="00E379AF">
        <w:rPr>
          <w:rFonts w:ascii="Times New Roman" w:eastAsia="Times New Roman" w:hAnsi="Times New Roman" w:cs="Times New Roman"/>
          <w:sz w:val="28"/>
          <w:szCs w:val="28"/>
          <w:lang w:eastAsia="ru-RU"/>
        </w:rPr>
        <w:t xml:space="preserve">Рис. </w:t>
      </w:r>
      <w:r w:rsidR="00E379AF" w:rsidRPr="00E379AF">
        <w:rPr>
          <w:rFonts w:ascii="Times New Roman" w:eastAsia="Times New Roman" w:hAnsi="Times New Roman" w:cs="Times New Roman"/>
          <w:sz w:val="28"/>
          <w:szCs w:val="28"/>
          <w:lang w:eastAsia="ru-RU"/>
        </w:rPr>
        <w:t>2.</w:t>
      </w:r>
      <w:r w:rsidRPr="00E379AF">
        <w:rPr>
          <w:rFonts w:ascii="Times New Roman" w:eastAsia="Times New Roman" w:hAnsi="Times New Roman" w:cs="Times New Roman"/>
          <w:sz w:val="28"/>
          <w:szCs w:val="28"/>
          <w:lang w:eastAsia="ru-RU"/>
        </w:rPr>
        <w:t>8. Розподіл частот зустричаємості досліджуваних жінок, які належать до 1, 2 та 3-ї груп адаптаційних здібностей у цільовій вибірці та групах порівняння</w:t>
      </w:r>
    </w:p>
    <w:p w14:paraId="25747974" w14:textId="57DA42BA"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lastRenderedPageBreak/>
        <w:t>Якщо порівняти групи досліджуваних не за арифметичним середнім, а за медіаною, то група потенційних сурогатних матерів ще більш явно відрізняється від груп порівняння, тому що в ній медіана приходиться на значення 2, а у всіх групах порівняння – на значення 3. Розбіжності між групами досліджуваних (між цільовою та усіма іншими) статистично значущ</w:t>
      </w:r>
      <w:r w:rsidR="008560BC">
        <w:rPr>
          <w:rFonts w:ascii="Times New Roman" w:eastAsia="Times New Roman" w:hAnsi="Times New Roman" w:cs="Times New Roman"/>
          <w:sz w:val="28"/>
          <w:szCs w:val="28"/>
          <w:lang w:eastAsia="ru-RU"/>
        </w:rPr>
        <w:t>і (критерій Крускала–Уоллеса, Н=18,7, p&lt;</w:t>
      </w:r>
      <w:r w:rsidRPr="00263973">
        <w:rPr>
          <w:rFonts w:ascii="Times New Roman" w:eastAsia="Times New Roman" w:hAnsi="Times New Roman" w:cs="Times New Roman"/>
          <w:sz w:val="28"/>
          <w:szCs w:val="28"/>
          <w:lang w:eastAsia="ru-RU"/>
        </w:rPr>
        <w:t>0</w:t>
      </w:r>
      <w:r w:rsidR="008560BC">
        <w:rPr>
          <w:rFonts w:ascii="Times New Roman" w:eastAsia="Times New Roman" w:hAnsi="Times New Roman" w:cs="Times New Roman"/>
          <w:sz w:val="28"/>
          <w:szCs w:val="28"/>
          <w:lang w:eastAsia="ru-RU"/>
        </w:rPr>
        <w:t>,</w:t>
      </w:r>
      <w:r w:rsidRPr="00263973">
        <w:rPr>
          <w:rFonts w:ascii="Times New Roman" w:eastAsia="Times New Roman" w:hAnsi="Times New Roman" w:cs="Times New Roman"/>
          <w:sz w:val="28"/>
          <w:szCs w:val="28"/>
          <w:lang w:eastAsia="ru-RU"/>
        </w:rPr>
        <w:t xml:space="preserve">001). Розбіжності серед груп порівняння між собою незначущі. Таким чином підтверджується, що жінки, які готові стати сурогатними матерями, перевищують представниць груп порівняння за загальним рівнем адаптаційних здібностей. </w:t>
      </w:r>
    </w:p>
    <w:p w14:paraId="1C39BB91" w14:textId="38AFBB89" w:rsidR="00263973" w:rsidRPr="00263973" w:rsidRDefault="00263973" w:rsidP="00263973">
      <w:pPr>
        <w:spacing w:after="0" w:line="360" w:lineRule="auto"/>
        <w:ind w:firstLine="720"/>
        <w:jc w:val="both"/>
        <w:rPr>
          <w:rFonts w:ascii="Times New Roman" w:eastAsia="Times New Roman" w:hAnsi="Times New Roman" w:cs="Times New Roman"/>
          <w:sz w:val="28"/>
          <w:szCs w:val="28"/>
          <w:lang w:val="ru-RU" w:eastAsia="ru-RU"/>
        </w:rPr>
      </w:pPr>
      <w:r w:rsidRPr="00263973">
        <w:rPr>
          <w:rFonts w:ascii="Times New Roman" w:eastAsia="Times New Roman" w:hAnsi="Times New Roman" w:cs="Times New Roman"/>
          <w:i/>
          <w:sz w:val="28"/>
          <w:szCs w:val="28"/>
          <w:lang w:eastAsia="ru-RU"/>
        </w:rPr>
        <w:t>Порівняння поведінкової регуляції, комунікативного потенціалу та моральної нормативності</w:t>
      </w:r>
      <w:r w:rsidR="002544F2">
        <w:rPr>
          <w:rFonts w:ascii="Times New Roman" w:eastAsia="Times New Roman" w:hAnsi="Times New Roman" w:cs="Times New Roman"/>
          <w:i/>
          <w:sz w:val="28"/>
          <w:szCs w:val="28"/>
          <w:lang w:eastAsia="ru-RU"/>
        </w:rPr>
        <w:t xml:space="preserve">. </w:t>
      </w:r>
      <w:r w:rsidRPr="00263973">
        <w:rPr>
          <w:rFonts w:ascii="Times New Roman" w:eastAsia="Times New Roman" w:hAnsi="Times New Roman" w:cs="Times New Roman"/>
          <w:sz w:val="28"/>
          <w:szCs w:val="28"/>
          <w:lang w:eastAsia="ru-RU"/>
        </w:rPr>
        <w:t xml:space="preserve">Показники шкал третього рівня БОО «Адаптивність»: поведінкова регуляція, комунікативний потенціал та моральна нормативність – вимірюються в стенах (10-бальна стандартна шкала). </w:t>
      </w:r>
      <w:r w:rsidRPr="008560BC">
        <w:rPr>
          <w:rFonts w:ascii="Times New Roman" w:eastAsia="Times New Roman" w:hAnsi="Times New Roman" w:cs="Times New Roman"/>
          <w:sz w:val="28"/>
          <w:szCs w:val="28"/>
          <w:lang w:eastAsia="ru-RU"/>
        </w:rPr>
        <w:t>Було виявлено, що потенційні сурогатні матері не відрізняються від груп порівняння за рівнем моральної нормативності, але перевищують за комун</w:t>
      </w:r>
      <w:r w:rsidR="000F679A" w:rsidRPr="008560BC">
        <w:rPr>
          <w:rFonts w:ascii="Times New Roman" w:eastAsia="Times New Roman" w:hAnsi="Times New Roman" w:cs="Times New Roman"/>
          <w:sz w:val="28"/>
          <w:szCs w:val="28"/>
          <w:lang w:eastAsia="ru-RU"/>
        </w:rPr>
        <w:t>ікативним потенціалом (ANOVA, F=</w:t>
      </w:r>
      <w:r w:rsidR="008560BC">
        <w:rPr>
          <w:rFonts w:ascii="Times New Roman" w:eastAsia="Times New Roman" w:hAnsi="Times New Roman" w:cs="Times New Roman"/>
          <w:sz w:val="28"/>
          <w:szCs w:val="28"/>
          <w:lang w:eastAsia="ru-RU"/>
        </w:rPr>
        <w:t>8,</w:t>
      </w:r>
      <w:r w:rsidRPr="008560BC">
        <w:rPr>
          <w:rFonts w:ascii="Times New Roman" w:eastAsia="Times New Roman" w:hAnsi="Times New Roman" w:cs="Times New Roman"/>
          <w:sz w:val="28"/>
          <w:szCs w:val="28"/>
          <w:lang w:eastAsia="ru-RU"/>
        </w:rPr>
        <w:t>4, p</w:t>
      </w:r>
      <w:r w:rsidR="000F679A" w:rsidRPr="008560BC">
        <w:rPr>
          <w:rFonts w:ascii="Times New Roman" w:eastAsia="Times New Roman" w:hAnsi="Times New Roman" w:cs="Times New Roman"/>
          <w:sz w:val="28"/>
          <w:szCs w:val="28"/>
          <w:lang w:eastAsia="ru-RU"/>
        </w:rPr>
        <w:t>=</w:t>
      </w:r>
      <w:r w:rsidRPr="008560BC">
        <w:rPr>
          <w:rFonts w:ascii="Times New Roman" w:eastAsia="Times New Roman" w:hAnsi="Times New Roman" w:cs="Times New Roman"/>
          <w:sz w:val="28"/>
          <w:szCs w:val="28"/>
          <w:lang w:eastAsia="ru-RU"/>
        </w:rPr>
        <w:t>0</w:t>
      </w:r>
      <w:r w:rsidR="008560BC">
        <w:rPr>
          <w:rFonts w:ascii="Times New Roman" w:eastAsia="Times New Roman" w:hAnsi="Times New Roman" w:cs="Times New Roman"/>
          <w:sz w:val="28"/>
          <w:szCs w:val="28"/>
          <w:lang w:eastAsia="ru-RU"/>
        </w:rPr>
        <w:t>,</w:t>
      </w:r>
      <w:r w:rsidRPr="008560BC">
        <w:rPr>
          <w:rFonts w:ascii="Times New Roman" w:eastAsia="Times New Roman" w:hAnsi="Times New Roman" w:cs="Times New Roman"/>
          <w:sz w:val="28"/>
          <w:szCs w:val="28"/>
          <w:lang w:eastAsia="ru-RU"/>
        </w:rPr>
        <w:t xml:space="preserve">006 </w:t>
      </w:r>
      <w:r w:rsidR="000F679A" w:rsidRPr="008560BC">
        <w:rPr>
          <w:rFonts w:ascii="Times New Roman" w:eastAsia="Times New Roman" w:hAnsi="Times New Roman" w:cs="Times New Roman"/>
          <w:sz w:val="28"/>
          <w:szCs w:val="28"/>
          <w:lang w:eastAsia="ru-RU"/>
        </w:rPr>
        <w:t xml:space="preserve">та </w:t>
      </w:r>
      <w:r w:rsidR="008560BC">
        <w:rPr>
          <w:rFonts w:ascii="Times New Roman" w:eastAsia="Times New Roman" w:hAnsi="Times New Roman" w:cs="Times New Roman"/>
          <w:sz w:val="28"/>
          <w:szCs w:val="28"/>
          <w:lang w:eastAsia="ru-RU"/>
        </w:rPr>
        <w:t>критерій Крускала–Уоллеса, Н=10,</w:t>
      </w:r>
      <w:r w:rsidR="000F679A" w:rsidRPr="008560BC">
        <w:rPr>
          <w:rFonts w:ascii="Times New Roman" w:eastAsia="Times New Roman" w:hAnsi="Times New Roman" w:cs="Times New Roman"/>
          <w:sz w:val="28"/>
          <w:szCs w:val="28"/>
          <w:lang w:eastAsia="ru-RU"/>
        </w:rPr>
        <w:t>7, p=</w:t>
      </w:r>
      <w:r w:rsidR="008560BC">
        <w:rPr>
          <w:rFonts w:ascii="Times New Roman" w:eastAsia="Times New Roman" w:hAnsi="Times New Roman" w:cs="Times New Roman"/>
          <w:sz w:val="28"/>
          <w:szCs w:val="28"/>
          <w:lang w:eastAsia="ru-RU"/>
        </w:rPr>
        <w:t>0,</w:t>
      </w:r>
      <w:r w:rsidRPr="008560BC">
        <w:rPr>
          <w:rFonts w:ascii="Times New Roman" w:eastAsia="Times New Roman" w:hAnsi="Times New Roman" w:cs="Times New Roman"/>
          <w:sz w:val="28"/>
          <w:szCs w:val="28"/>
          <w:lang w:eastAsia="ru-RU"/>
        </w:rPr>
        <w:t>013) і пове</w:t>
      </w:r>
      <w:r w:rsidR="008560BC">
        <w:rPr>
          <w:rFonts w:ascii="Times New Roman" w:eastAsia="Times New Roman" w:hAnsi="Times New Roman" w:cs="Times New Roman"/>
          <w:sz w:val="28"/>
          <w:szCs w:val="28"/>
          <w:lang w:eastAsia="ru-RU"/>
        </w:rPr>
        <w:t>дінковою регуляцією (ANOVA, F=8,3, p&lt;0,</w:t>
      </w:r>
      <w:r w:rsidRPr="008560BC">
        <w:rPr>
          <w:rFonts w:ascii="Times New Roman" w:eastAsia="Times New Roman" w:hAnsi="Times New Roman" w:cs="Times New Roman"/>
          <w:sz w:val="28"/>
          <w:szCs w:val="28"/>
          <w:lang w:eastAsia="ru-RU"/>
        </w:rPr>
        <w:t xml:space="preserve">001 та </w:t>
      </w:r>
      <w:r w:rsidR="008560BC">
        <w:rPr>
          <w:rFonts w:ascii="Times New Roman" w:eastAsia="Times New Roman" w:hAnsi="Times New Roman" w:cs="Times New Roman"/>
          <w:sz w:val="28"/>
          <w:szCs w:val="28"/>
          <w:lang w:eastAsia="ru-RU"/>
        </w:rPr>
        <w:t>критерій Крускала–Уоллеса, Н=19,</w:t>
      </w:r>
      <w:r w:rsidRPr="008560BC">
        <w:rPr>
          <w:rFonts w:ascii="Times New Roman" w:eastAsia="Times New Roman" w:hAnsi="Times New Roman" w:cs="Times New Roman"/>
          <w:sz w:val="28"/>
          <w:szCs w:val="28"/>
          <w:lang w:eastAsia="ru-RU"/>
        </w:rPr>
        <w:t>0, p&lt;0</w:t>
      </w:r>
      <w:r w:rsidR="008560BC">
        <w:rPr>
          <w:rFonts w:ascii="Times New Roman" w:eastAsia="Times New Roman" w:hAnsi="Times New Roman" w:cs="Times New Roman"/>
          <w:sz w:val="28"/>
          <w:szCs w:val="28"/>
          <w:lang w:eastAsia="ru-RU"/>
        </w:rPr>
        <w:t>,</w:t>
      </w:r>
      <w:r w:rsidRPr="008560BC">
        <w:rPr>
          <w:rFonts w:ascii="Times New Roman" w:eastAsia="Times New Roman" w:hAnsi="Times New Roman" w:cs="Times New Roman"/>
          <w:sz w:val="28"/>
          <w:szCs w:val="28"/>
          <w:lang w:eastAsia="ru-RU"/>
        </w:rPr>
        <w:t xml:space="preserve">001) − </w:t>
      </w:r>
      <w:r w:rsidRPr="00E379AF">
        <w:rPr>
          <w:rFonts w:ascii="Times New Roman" w:eastAsia="Times New Roman" w:hAnsi="Times New Roman" w:cs="Times New Roman"/>
          <w:sz w:val="28"/>
          <w:szCs w:val="28"/>
          <w:lang w:eastAsia="ru-RU"/>
        </w:rPr>
        <w:t xml:space="preserve">див. рис. </w:t>
      </w:r>
      <w:r w:rsidR="00E379AF" w:rsidRPr="00E379AF">
        <w:rPr>
          <w:rFonts w:ascii="Times New Roman" w:eastAsia="Times New Roman" w:hAnsi="Times New Roman" w:cs="Times New Roman"/>
          <w:sz w:val="28"/>
          <w:szCs w:val="28"/>
          <w:lang w:eastAsia="ru-RU"/>
        </w:rPr>
        <w:t>2.</w:t>
      </w:r>
      <w:r w:rsidRPr="00E379AF">
        <w:rPr>
          <w:rFonts w:ascii="Times New Roman" w:eastAsia="Times New Roman" w:hAnsi="Times New Roman" w:cs="Times New Roman"/>
          <w:sz w:val="28"/>
          <w:szCs w:val="28"/>
          <w:lang w:eastAsia="ru-RU"/>
        </w:rPr>
        <w:t>9.</w:t>
      </w:r>
    </w:p>
    <w:p w14:paraId="6DDD7D38" w14:textId="77777777" w:rsidR="00263973" w:rsidRPr="00263973" w:rsidRDefault="00263973" w:rsidP="00263973">
      <w:pPr>
        <w:spacing w:after="0" w:line="36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noProof/>
          <w:sz w:val="28"/>
          <w:szCs w:val="28"/>
          <w:lang w:val="ru-RU" w:eastAsia="ru-RU"/>
        </w:rPr>
        <w:drawing>
          <wp:inline distT="0" distB="0" distL="0" distR="0" wp14:anchorId="72DEF94B" wp14:editId="00B03AEC">
            <wp:extent cx="5572125" cy="297424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72125" cy="2974248"/>
                    </a:xfrm>
                    <a:prstGeom prst="rect">
                      <a:avLst/>
                    </a:prstGeom>
                    <a:noFill/>
                  </pic:spPr>
                </pic:pic>
              </a:graphicData>
            </a:graphic>
          </wp:inline>
        </w:drawing>
      </w:r>
    </w:p>
    <w:p w14:paraId="6519C9DF" w14:textId="743AF479" w:rsidR="00263973" w:rsidRPr="00E379AF" w:rsidRDefault="00263973" w:rsidP="00263973">
      <w:pPr>
        <w:spacing w:after="0" w:line="360" w:lineRule="auto"/>
        <w:ind w:firstLine="720"/>
        <w:rPr>
          <w:rFonts w:ascii="Times New Roman" w:eastAsia="Times New Roman" w:hAnsi="Times New Roman" w:cs="Times New Roman"/>
          <w:sz w:val="28"/>
          <w:szCs w:val="28"/>
          <w:lang w:eastAsia="ru-RU"/>
        </w:rPr>
      </w:pPr>
      <w:r w:rsidRPr="00E379AF">
        <w:rPr>
          <w:rFonts w:ascii="Times New Roman" w:eastAsia="Times New Roman" w:hAnsi="Times New Roman" w:cs="Times New Roman"/>
          <w:sz w:val="28"/>
          <w:szCs w:val="28"/>
          <w:lang w:eastAsia="ru-RU"/>
        </w:rPr>
        <w:t xml:space="preserve">Рис. </w:t>
      </w:r>
      <w:r w:rsidR="00E379AF" w:rsidRPr="00E379AF">
        <w:rPr>
          <w:rFonts w:ascii="Times New Roman" w:eastAsia="Times New Roman" w:hAnsi="Times New Roman" w:cs="Times New Roman"/>
          <w:sz w:val="28"/>
          <w:szCs w:val="28"/>
          <w:lang w:eastAsia="ru-RU"/>
        </w:rPr>
        <w:t>2.</w:t>
      </w:r>
      <w:r w:rsidRPr="00E379AF">
        <w:rPr>
          <w:rFonts w:ascii="Times New Roman" w:eastAsia="Times New Roman" w:hAnsi="Times New Roman" w:cs="Times New Roman"/>
          <w:sz w:val="28"/>
          <w:szCs w:val="28"/>
          <w:lang w:eastAsia="ru-RU"/>
        </w:rPr>
        <w:t xml:space="preserve">9. </w:t>
      </w:r>
      <w:r w:rsidRPr="008560BC">
        <w:rPr>
          <w:rFonts w:ascii="Times New Roman" w:eastAsia="Times New Roman" w:hAnsi="Times New Roman" w:cs="Times New Roman"/>
          <w:sz w:val="28"/>
          <w:szCs w:val="28"/>
          <w:lang w:eastAsia="ru-RU"/>
        </w:rPr>
        <w:t xml:space="preserve">Середні </w:t>
      </w:r>
      <w:r w:rsidR="000F679A" w:rsidRPr="008560BC">
        <w:rPr>
          <w:rFonts w:ascii="Times New Roman" w:eastAsia="Times New Roman" w:hAnsi="Times New Roman" w:cs="Times New Roman"/>
          <w:sz w:val="28"/>
          <w:szCs w:val="28"/>
          <w:lang w:eastAsia="ru-RU"/>
        </w:rPr>
        <w:t xml:space="preserve">значення </w:t>
      </w:r>
      <w:r w:rsidRPr="008560BC">
        <w:rPr>
          <w:rFonts w:ascii="Times New Roman" w:eastAsia="Times New Roman" w:hAnsi="Times New Roman" w:cs="Times New Roman"/>
          <w:sz w:val="28"/>
          <w:szCs w:val="28"/>
          <w:lang w:eastAsia="ru-RU"/>
        </w:rPr>
        <w:t>адаптивн</w:t>
      </w:r>
      <w:r w:rsidR="000F679A" w:rsidRPr="008560BC">
        <w:rPr>
          <w:rFonts w:ascii="Times New Roman" w:eastAsia="Times New Roman" w:hAnsi="Times New Roman" w:cs="Times New Roman"/>
          <w:sz w:val="28"/>
          <w:szCs w:val="28"/>
          <w:lang w:eastAsia="ru-RU"/>
        </w:rPr>
        <w:t>их</w:t>
      </w:r>
      <w:r w:rsidRPr="008560BC">
        <w:rPr>
          <w:rFonts w:ascii="Times New Roman" w:eastAsia="Times New Roman" w:hAnsi="Times New Roman" w:cs="Times New Roman"/>
          <w:sz w:val="28"/>
          <w:szCs w:val="28"/>
          <w:lang w:eastAsia="ru-RU"/>
        </w:rPr>
        <w:t xml:space="preserve"> здібност</w:t>
      </w:r>
      <w:r w:rsidR="000F679A" w:rsidRPr="008560BC">
        <w:rPr>
          <w:rFonts w:ascii="Times New Roman" w:eastAsia="Times New Roman" w:hAnsi="Times New Roman" w:cs="Times New Roman"/>
          <w:sz w:val="28"/>
          <w:szCs w:val="28"/>
          <w:lang w:eastAsia="ru-RU"/>
        </w:rPr>
        <w:t>ей</w:t>
      </w:r>
      <w:r w:rsidRPr="008560BC">
        <w:rPr>
          <w:rFonts w:ascii="Times New Roman" w:eastAsia="Times New Roman" w:hAnsi="Times New Roman" w:cs="Times New Roman"/>
          <w:sz w:val="28"/>
          <w:szCs w:val="28"/>
          <w:lang w:eastAsia="ru-RU"/>
        </w:rPr>
        <w:t xml:space="preserve"> жінок у досліджуваних групах</w:t>
      </w:r>
    </w:p>
    <w:p w14:paraId="29626C05"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p>
    <w:p w14:paraId="3FD6C6E5"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Середній нормативний рівень у шкалі стенів припадає на інтервал 4–6 стенів. Показник поведінкової регуляції у майбутніх сурогатних матерів сягає верхньої межі норми, тоді як жінки без дітей та багатодітні матері демонструють рівень нижчий за середній. Спрямованість шкали стенів пряма – чим більше стенів, тим краще поведінкова регуляція та комунікативний потенціал у майбутніх сурогатних матерів порівняно з групами контраста. </w:t>
      </w:r>
    </w:p>
    <w:p w14:paraId="6567D951" w14:textId="686EA98E"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8560BC">
        <w:rPr>
          <w:rFonts w:ascii="Times New Roman" w:eastAsia="Times New Roman" w:hAnsi="Times New Roman" w:cs="Times New Roman"/>
          <w:i/>
          <w:sz w:val="28"/>
          <w:szCs w:val="28"/>
          <w:lang w:eastAsia="ru-RU"/>
        </w:rPr>
        <w:t>Особистісні симпотомокомплекси MMPI</w:t>
      </w:r>
      <w:r w:rsidR="000F679A" w:rsidRPr="008560BC">
        <w:rPr>
          <w:rFonts w:ascii="Times New Roman" w:eastAsia="Times New Roman" w:hAnsi="Times New Roman" w:cs="Times New Roman"/>
          <w:i/>
          <w:sz w:val="28"/>
          <w:szCs w:val="28"/>
          <w:lang w:eastAsia="ru-RU"/>
        </w:rPr>
        <w:t>.</w:t>
      </w:r>
      <w:r w:rsidR="000F679A">
        <w:rPr>
          <w:rFonts w:ascii="Times New Roman" w:eastAsia="Times New Roman" w:hAnsi="Times New Roman" w:cs="Times New Roman"/>
          <w:i/>
          <w:sz w:val="28"/>
          <w:szCs w:val="28"/>
          <w:lang w:eastAsia="ru-RU"/>
        </w:rPr>
        <w:t xml:space="preserve"> </w:t>
      </w:r>
      <w:r w:rsidRPr="00263973">
        <w:rPr>
          <w:rFonts w:ascii="Times New Roman" w:eastAsia="Times New Roman" w:hAnsi="Times New Roman" w:cs="Times New Roman"/>
          <w:sz w:val="28"/>
          <w:szCs w:val="28"/>
          <w:lang w:eastAsia="ru-RU"/>
        </w:rPr>
        <w:t>Змінними даного рівня шкал тесту БОО «Адаптивність» є типові особистісні особливості за моделлю С. Хатуейя та Дж. МакКінлі</w:t>
      </w:r>
      <w:r w:rsidR="00E379AF">
        <w:rPr>
          <w:rFonts w:ascii="Times New Roman" w:eastAsia="Times New Roman" w:hAnsi="Times New Roman" w:cs="Times New Roman"/>
          <w:sz w:val="28"/>
          <w:szCs w:val="28"/>
          <w:lang w:eastAsia="ru-RU"/>
        </w:rPr>
        <w:t xml:space="preserve"> (</w:t>
      </w:r>
      <w:r w:rsidR="00AE6EB5" w:rsidRPr="0034052B">
        <w:rPr>
          <w:rFonts w:ascii="Times New Roman" w:eastAsia="Times New Roman" w:hAnsi="Times New Roman" w:cs="Times New Roman"/>
          <w:sz w:val="28"/>
          <w:szCs w:val="28"/>
          <w:lang w:eastAsia="ru-RU"/>
        </w:rPr>
        <w:t>Hathaway &amp;</w:t>
      </w:r>
      <w:r w:rsidR="00AE6EB5" w:rsidRPr="00AE6EB5">
        <w:rPr>
          <w:rFonts w:ascii="Times New Roman" w:eastAsia="Times New Roman" w:hAnsi="Times New Roman" w:cs="Times New Roman"/>
          <w:sz w:val="28"/>
          <w:szCs w:val="28"/>
          <w:lang w:eastAsia="ru-RU"/>
        </w:rPr>
        <w:t xml:space="preserve"> </w:t>
      </w:r>
      <w:r w:rsidR="00AE6EB5" w:rsidRPr="0034052B">
        <w:rPr>
          <w:rFonts w:ascii="Times New Roman" w:eastAsia="Times New Roman" w:hAnsi="Times New Roman" w:cs="Times New Roman"/>
          <w:sz w:val="28"/>
          <w:szCs w:val="28"/>
          <w:lang w:eastAsia="ru-RU"/>
        </w:rPr>
        <w:t>McKinley</w:t>
      </w:r>
      <w:r w:rsidR="00AE6EB5" w:rsidRPr="00AE6EB5">
        <w:rPr>
          <w:rFonts w:ascii="Times New Roman" w:eastAsia="Times New Roman" w:hAnsi="Times New Roman" w:cs="Times New Roman"/>
          <w:sz w:val="28"/>
          <w:szCs w:val="28"/>
          <w:lang w:eastAsia="ru-RU"/>
        </w:rPr>
        <w:t>,</w:t>
      </w:r>
      <w:r w:rsidR="00AE6EB5">
        <w:rPr>
          <w:rFonts w:ascii="Times New Roman" w:eastAsia="Times New Roman" w:hAnsi="Times New Roman" w:cs="Times New Roman"/>
          <w:sz w:val="28"/>
          <w:szCs w:val="28"/>
          <w:lang w:eastAsia="ru-RU"/>
        </w:rPr>
        <w:t xml:space="preserve"> </w:t>
      </w:r>
      <w:r w:rsidR="00AE6EB5" w:rsidRPr="00AE6EB5">
        <w:rPr>
          <w:rFonts w:ascii="Times New Roman" w:eastAsia="Times New Roman" w:hAnsi="Times New Roman" w:cs="Times New Roman"/>
          <w:sz w:val="28"/>
          <w:szCs w:val="28"/>
          <w:lang w:eastAsia="ru-RU"/>
        </w:rPr>
        <w:t>1940</w:t>
      </w:r>
      <w:r w:rsidR="00E379AF">
        <w:rPr>
          <w:rFonts w:ascii="Times New Roman" w:eastAsia="Times New Roman" w:hAnsi="Times New Roman" w:cs="Times New Roman"/>
          <w:sz w:val="28"/>
          <w:szCs w:val="28"/>
          <w:lang w:eastAsia="ru-RU"/>
        </w:rPr>
        <w:t>)</w:t>
      </w:r>
      <w:r w:rsidRPr="00263973">
        <w:rPr>
          <w:rFonts w:ascii="Times New Roman" w:eastAsia="Times New Roman" w:hAnsi="Times New Roman" w:cs="Times New Roman"/>
          <w:sz w:val="28"/>
          <w:szCs w:val="28"/>
          <w:lang w:eastAsia="ru-RU"/>
        </w:rPr>
        <w:t xml:space="preserve">, яка закладена у тест MMPI та його адаптовану версію. Рівень базових шкал адаптованого MMPI відображений </w:t>
      </w:r>
      <w:r w:rsidRPr="00E379AF">
        <w:rPr>
          <w:rFonts w:ascii="Times New Roman" w:eastAsia="Times New Roman" w:hAnsi="Times New Roman" w:cs="Times New Roman"/>
          <w:sz w:val="28"/>
          <w:szCs w:val="28"/>
          <w:lang w:eastAsia="ru-RU"/>
        </w:rPr>
        <w:t xml:space="preserve">на рис. </w:t>
      </w:r>
      <w:r w:rsidR="00E379AF" w:rsidRPr="00E379AF">
        <w:rPr>
          <w:rFonts w:ascii="Times New Roman" w:eastAsia="Times New Roman" w:hAnsi="Times New Roman" w:cs="Times New Roman"/>
          <w:sz w:val="28"/>
          <w:szCs w:val="28"/>
          <w:lang w:eastAsia="ru-RU"/>
        </w:rPr>
        <w:t>2.</w:t>
      </w:r>
      <w:r w:rsidRPr="00E379AF">
        <w:rPr>
          <w:rFonts w:ascii="Times New Roman" w:eastAsia="Times New Roman" w:hAnsi="Times New Roman" w:cs="Times New Roman"/>
          <w:sz w:val="28"/>
          <w:szCs w:val="28"/>
          <w:lang w:eastAsia="ru-RU"/>
        </w:rPr>
        <w:t>10, з якого</w:t>
      </w:r>
      <w:r w:rsidRPr="00263973">
        <w:rPr>
          <w:rFonts w:ascii="Times New Roman" w:eastAsia="Times New Roman" w:hAnsi="Times New Roman" w:cs="Times New Roman"/>
          <w:sz w:val="28"/>
          <w:szCs w:val="28"/>
          <w:lang w:eastAsia="ru-RU"/>
        </w:rPr>
        <w:t xml:space="preserve"> видно, що усереднений профіль групи потенційних сурогатних матерів розташований (за виключенням показника депресивності) в оптимальній зоні одного стандартного відхилення відносно середнього (50 ± 10 стандартних Т-балів). Шкала Т-балів є інтервальною.</w:t>
      </w:r>
    </w:p>
    <w:p w14:paraId="5C08EFEF" w14:textId="77777777" w:rsidR="00263973" w:rsidRPr="00263973" w:rsidRDefault="00263973" w:rsidP="002639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val="ru-RU" w:eastAsia="ru-RU"/>
        </w:rPr>
        <w:drawing>
          <wp:inline distT="0" distB="0" distL="0" distR="0" wp14:anchorId="2114A0A2" wp14:editId="2F633202">
            <wp:extent cx="6018028" cy="2966484"/>
            <wp:effectExtent l="0" t="0" r="20955" b="24765"/>
            <wp:docPr id="14"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DE99929" w14:textId="77777777" w:rsidR="00263973" w:rsidRPr="00AE6EB5" w:rsidRDefault="00263973" w:rsidP="00263973">
      <w:pPr>
        <w:spacing w:after="0" w:line="360" w:lineRule="auto"/>
        <w:ind w:firstLine="720"/>
        <w:rPr>
          <w:rFonts w:ascii="Times New Roman" w:eastAsia="Times New Roman" w:hAnsi="Times New Roman" w:cs="Times New Roman"/>
          <w:sz w:val="28"/>
          <w:szCs w:val="28"/>
          <w:lang w:eastAsia="ru-RU"/>
        </w:rPr>
      </w:pPr>
      <w:r w:rsidRPr="00AE6EB5">
        <w:rPr>
          <w:rFonts w:ascii="Times New Roman" w:eastAsia="Times New Roman" w:hAnsi="Times New Roman" w:cs="Times New Roman"/>
          <w:sz w:val="28"/>
          <w:szCs w:val="28"/>
          <w:lang w:eastAsia="ru-RU"/>
        </w:rPr>
        <w:t xml:space="preserve">Рис. </w:t>
      </w:r>
      <w:r w:rsidR="00AE6EB5" w:rsidRPr="00AE6EB5">
        <w:rPr>
          <w:rFonts w:ascii="Times New Roman" w:eastAsia="Times New Roman" w:hAnsi="Times New Roman" w:cs="Times New Roman"/>
          <w:sz w:val="28"/>
          <w:szCs w:val="28"/>
          <w:lang w:eastAsia="ru-RU"/>
        </w:rPr>
        <w:t>2.</w:t>
      </w:r>
      <w:r w:rsidRPr="00AE6EB5">
        <w:rPr>
          <w:rFonts w:ascii="Times New Roman" w:eastAsia="Times New Roman" w:hAnsi="Times New Roman" w:cs="Times New Roman"/>
          <w:sz w:val="28"/>
          <w:szCs w:val="28"/>
          <w:lang w:eastAsia="ru-RU"/>
        </w:rPr>
        <w:t>10. Особистісний профіль досліджуваних груп (середні величини)</w:t>
      </w:r>
    </w:p>
    <w:p w14:paraId="1EB6873A"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Найменш вираженими шкалами в профілі групи потенційних сурогатних матерів є показники Hs, Pt, та Sc (потрапляють в інтервал 40–50 Т-балів), що характеризує цих досліджуваних як не схильних до іпохондрії, тривожності та індивідуалістичності. Також слабкіше, ніж в інших групах, у потенційних </w:t>
      </w:r>
      <w:r w:rsidRPr="00263973">
        <w:rPr>
          <w:rFonts w:ascii="Times New Roman" w:eastAsia="Times New Roman" w:hAnsi="Times New Roman" w:cs="Times New Roman"/>
          <w:sz w:val="28"/>
          <w:szCs w:val="28"/>
          <w:lang w:eastAsia="ru-RU"/>
        </w:rPr>
        <w:lastRenderedPageBreak/>
        <w:t>сурогатних матерів виявилися D, Hy, Pd, Pa та Ma (песимістичн</w:t>
      </w:r>
      <w:r w:rsidR="00C83845">
        <w:rPr>
          <w:rFonts w:ascii="Times New Roman" w:eastAsia="Times New Roman" w:hAnsi="Times New Roman" w:cs="Times New Roman"/>
          <w:sz w:val="28"/>
          <w:szCs w:val="28"/>
          <w:lang w:eastAsia="ru-RU"/>
        </w:rPr>
        <w:t>ість</w:t>
      </w:r>
      <w:r w:rsidRPr="00263973">
        <w:rPr>
          <w:rFonts w:ascii="Times New Roman" w:eastAsia="Times New Roman" w:hAnsi="Times New Roman" w:cs="Times New Roman"/>
          <w:sz w:val="28"/>
          <w:szCs w:val="28"/>
          <w:lang w:eastAsia="ru-RU"/>
        </w:rPr>
        <w:t>, емоційн</w:t>
      </w:r>
      <w:r w:rsidR="00C83845">
        <w:rPr>
          <w:rFonts w:ascii="Times New Roman" w:eastAsia="Times New Roman" w:hAnsi="Times New Roman" w:cs="Times New Roman"/>
          <w:sz w:val="28"/>
          <w:szCs w:val="28"/>
          <w:lang w:eastAsia="ru-RU"/>
        </w:rPr>
        <w:t>а</w:t>
      </w:r>
      <w:r w:rsidRPr="00263973">
        <w:rPr>
          <w:rFonts w:ascii="Times New Roman" w:eastAsia="Times New Roman" w:hAnsi="Times New Roman" w:cs="Times New Roman"/>
          <w:sz w:val="28"/>
          <w:szCs w:val="28"/>
          <w:lang w:eastAsia="ru-RU"/>
        </w:rPr>
        <w:t xml:space="preserve"> лабільн</w:t>
      </w:r>
      <w:r w:rsidR="00C83845">
        <w:rPr>
          <w:rFonts w:ascii="Times New Roman" w:eastAsia="Times New Roman" w:hAnsi="Times New Roman" w:cs="Times New Roman"/>
          <w:sz w:val="28"/>
          <w:szCs w:val="28"/>
          <w:lang w:eastAsia="ru-RU"/>
        </w:rPr>
        <w:t>і</w:t>
      </w:r>
      <w:r w:rsidRPr="00263973">
        <w:rPr>
          <w:rFonts w:ascii="Times New Roman" w:eastAsia="Times New Roman" w:hAnsi="Times New Roman" w:cs="Times New Roman"/>
          <w:sz w:val="28"/>
          <w:szCs w:val="28"/>
          <w:lang w:eastAsia="ru-RU"/>
        </w:rPr>
        <w:t>ст</w:t>
      </w:r>
      <w:r w:rsidR="00C83845">
        <w:rPr>
          <w:rFonts w:ascii="Times New Roman" w:eastAsia="Times New Roman" w:hAnsi="Times New Roman" w:cs="Times New Roman"/>
          <w:sz w:val="28"/>
          <w:szCs w:val="28"/>
          <w:lang w:eastAsia="ru-RU"/>
        </w:rPr>
        <w:t>ь</w:t>
      </w:r>
      <w:r w:rsidRPr="00263973">
        <w:rPr>
          <w:rFonts w:ascii="Times New Roman" w:eastAsia="Times New Roman" w:hAnsi="Times New Roman" w:cs="Times New Roman"/>
          <w:sz w:val="28"/>
          <w:szCs w:val="28"/>
          <w:lang w:eastAsia="ru-RU"/>
        </w:rPr>
        <w:t>, імпульсивн</w:t>
      </w:r>
      <w:r w:rsidR="00C83845">
        <w:rPr>
          <w:rFonts w:ascii="Times New Roman" w:eastAsia="Times New Roman" w:hAnsi="Times New Roman" w:cs="Times New Roman"/>
          <w:sz w:val="28"/>
          <w:szCs w:val="28"/>
          <w:lang w:eastAsia="ru-RU"/>
        </w:rPr>
        <w:t>і</w:t>
      </w:r>
      <w:r w:rsidRPr="00263973">
        <w:rPr>
          <w:rFonts w:ascii="Times New Roman" w:eastAsia="Times New Roman" w:hAnsi="Times New Roman" w:cs="Times New Roman"/>
          <w:sz w:val="28"/>
          <w:szCs w:val="28"/>
          <w:lang w:eastAsia="ru-RU"/>
        </w:rPr>
        <w:t>ст</w:t>
      </w:r>
      <w:r w:rsidR="00C83845">
        <w:rPr>
          <w:rFonts w:ascii="Times New Roman" w:eastAsia="Times New Roman" w:hAnsi="Times New Roman" w:cs="Times New Roman"/>
          <w:sz w:val="28"/>
          <w:szCs w:val="28"/>
          <w:lang w:eastAsia="ru-RU"/>
        </w:rPr>
        <w:t>ь</w:t>
      </w:r>
      <w:r w:rsidRPr="00263973">
        <w:rPr>
          <w:rFonts w:ascii="Times New Roman" w:eastAsia="Times New Roman" w:hAnsi="Times New Roman" w:cs="Times New Roman"/>
          <w:sz w:val="28"/>
          <w:szCs w:val="28"/>
          <w:lang w:eastAsia="ru-RU"/>
        </w:rPr>
        <w:t>, ригідн</w:t>
      </w:r>
      <w:r w:rsidR="00C83845">
        <w:rPr>
          <w:rFonts w:ascii="Times New Roman" w:eastAsia="Times New Roman" w:hAnsi="Times New Roman" w:cs="Times New Roman"/>
          <w:sz w:val="28"/>
          <w:szCs w:val="28"/>
          <w:lang w:eastAsia="ru-RU"/>
        </w:rPr>
        <w:t>і</w:t>
      </w:r>
      <w:r w:rsidRPr="00263973">
        <w:rPr>
          <w:rFonts w:ascii="Times New Roman" w:eastAsia="Times New Roman" w:hAnsi="Times New Roman" w:cs="Times New Roman"/>
          <w:sz w:val="28"/>
          <w:szCs w:val="28"/>
          <w:lang w:eastAsia="ru-RU"/>
        </w:rPr>
        <w:t>ст</w:t>
      </w:r>
      <w:r w:rsidR="00C83845">
        <w:rPr>
          <w:rFonts w:ascii="Times New Roman" w:eastAsia="Times New Roman" w:hAnsi="Times New Roman" w:cs="Times New Roman"/>
          <w:sz w:val="28"/>
          <w:szCs w:val="28"/>
          <w:lang w:eastAsia="ru-RU"/>
        </w:rPr>
        <w:t>ь</w:t>
      </w:r>
      <w:r w:rsidRPr="00263973">
        <w:rPr>
          <w:rFonts w:ascii="Times New Roman" w:eastAsia="Times New Roman" w:hAnsi="Times New Roman" w:cs="Times New Roman"/>
          <w:sz w:val="28"/>
          <w:szCs w:val="28"/>
          <w:lang w:eastAsia="ru-RU"/>
        </w:rPr>
        <w:t xml:space="preserve"> та гіпомані</w:t>
      </w:r>
      <w:r w:rsidR="00C83845">
        <w:rPr>
          <w:rFonts w:ascii="Times New Roman" w:eastAsia="Times New Roman" w:hAnsi="Times New Roman" w:cs="Times New Roman"/>
          <w:sz w:val="28"/>
          <w:szCs w:val="28"/>
          <w:lang w:eastAsia="ru-RU"/>
        </w:rPr>
        <w:t>я</w:t>
      </w:r>
      <w:r w:rsidRPr="00263973">
        <w:rPr>
          <w:rFonts w:ascii="Times New Roman" w:eastAsia="Times New Roman" w:hAnsi="Times New Roman" w:cs="Times New Roman"/>
          <w:sz w:val="28"/>
          <w:szCs w:val="28"/>
          <w:lang w:eastAsia="ru-RU"/>
        </w:rPr>
        <w:t xml:space="preserve">). Відмінності, перевірені за ANOVA та критерєм Крускала–Уоллеса, за всіма цими шкалами </w:t>
      </w:r>
      <w:r w:rsidR="00C83845">
        <w:rPr>
          <w:rFonts w:ascii="Times New Roman" w:eastAsia="Times New Roman" w:hAnsi="Times New Roman" w:cs="Times New Roman"/>
          <w:sz w:val="28"/>
          <w:szCs w:val="28"/>
          <w:lang w:eastAsia="ru-RU"/>
        </w:rPr>
        <w:t xml:space="preserve">є </w:t>
      </w:r>
      <w:r w:rsidRPr="00263973">
        <w:rPr>
          <w:rFonts w:ascii="Times New Roman" w:eastAsia="Times New Roman" w:hAnsi="Times New Roman" w:cs="Times New Roman"/>
          <w:sz w:val="28"/>
          <w:szCs w:val="28"/>
          <w:lang w:eastAsia="ru-RU"/>
        </w:rPr>
        <w:t xml:space="preserve">статистично </w:t>
      </w:r>
      <w:r w:rsidRPr="006F010A">
        <w:rPr>
          <w:rFonts w:ascii="Times New Roman" w:eastAsia="Times New Roman" w:hAnsi="Times New Roman" w:cs="Times New Roman"/>
          <w:sz w:val="28"/>
          <w:szCs w:val="28"/>
          <w:lang w:eastAsia="ru-RU"/>
        </w:rPr>
        <w:t>значущ</w:t>
      </w:r>
      <w:r w:rsidR="00C83845">
        <w:rPr>
          <w:rFonts w:ascii="Times New Roman" w:eastAsia="Times New Roman" w:hAnsi="Times New Roman" w:cs="Times New Roman"/>
          <w:sz w:val="28"/>
          <w:szCs w:val="28"/>
          <w:lang w:eastAsia="ru-RU"/>
        </w:rPr>
        <w:t>ими</w:t>
      </w:r>
      <w:r w:rsidRPr="006F010A">
        <w:rPr>
          <w:rFonts w:ascii="Times New Roman" w:eastAsia="Times New Roman" w:hAnsi="Times New Roman" w:cs="Times New Roman"/>
          <w:sz w:val="28"/>
          <w:szCs w:val="28"/>
          <w:lang w:eastAsia="ru-RU"/>
        </w:rPr>
        <w:t xml:space="preserve"> (див. табл. </w:t>
      </w:r>
      <w:r w:rsidR="00373725">
        <w:rPr>
          <w:rFonts w:ascii="Times New Roman" w:eastAsia="Times New Roman" w:hAnsi="Times New Roman" w:cs="Times New Roman"/>
          <w:sz w:val="28"/>
          <w:szCs w:val="28"/>
          <w:lang w:eastAsia="ru-RU"/>
        </w:rPr>
        <w:t>2.3</w:t>
      </w:r>
      <w:r w:rsidRPr="006F010A">
        <w:rPr>
          <w:rFonts w:ascii="Times New Roman" w:eastAsia="Times New Roman" w:hAnsi="Times New Roman" w:cs="Times New Roman"/>
          <w:sz w:val="28"/>
          <w:szCs w:val="28"/>
          <w:lang w:eastAsia="ru-RU"/>
        </w:rPr>
        <w:t>).</w:t>
      </w:r>
      <w:r w:rsidRPr="00263973">
        <w:rPr>
          <w:rFonts w:ascii="Times New Roman" w:eastAsia="Times New Roman" w:hAnsi="Times New Roman" w:cs="Times New Roman"/>
          <w:sz w:val="28"/>
          <w:szCs w:val="28"/>
          <w:lang w:eastAsia="ru-RU"/>
        </w:rPr>
        <w:t xml:space="preserve"> </w:t>
      </w:r>
    </w:p>
    <w:p w14:paraId="24F40E0E" w14:textId="0DCA8BCD" w:rsidR="00263973" w:rsidRPr="00263973" w:rsidRDefault="00263973" w:rsidP="00263973">
      <w:pPr>
        <w:spacing w:after="0" w:line="360" w:lineRule="auto"/>
        <w:ind w:firstLine="720"/>
        <w:jc w:val="right"/>
        <w:rPr>
          <w:rFonts w:ascii="Times New Roman" w:eastAsia="Times New Roman" w:hAnsi="Times New Roman" w:cs="Times New Roman"/>
          <w:sz w:val="28"/>
          <w:szCs w:val="28"/>
          <w:lang w:eastAsia="ru-RU"/>
        </w:rPr>
      </w:pPr>
      <w:r w:rsidRPr="008560BC">
        <w:rPr>
          <w:rFonts w:ascii="Times New Roman" w:eastAsia="Times New Roman" w:hAnsi="Times New Roman" w:cs="Times New Roman"/>
          <w:sz w:val="28"/>
          <w:szCs w:val="28"/>
          <w:lang w:eastAsia="ru-RU"/>
        </w:rPr>
        <w:t>Табл</w:t>
      </w:r>
      <w:r w:rsidR="00F66F86" w:rsidRPr="008560BC">
        <w:rPr>
          <w:rFonts w:ascii="Times New Roman" w:eastAsia="Times New Roman" w:hAnsi="Times New Roman" w:cs="Times New Roman"/>
          <w:sz w:val="28"/>
          <w:szCs w:val="28"/>
          <w:lang w:eastAsia="ru-RU"/>
        </w:rPr>
        <w:t>иця</w:t>
      </w:r>
      <w:r w:rsidRPr="008560BC">
        <w:rPr>
          <w:rFonts w:ascii="Times New Roman" w:eastAsia="Times New Roman" w:hAnsi="Times New Roman" w:cs="Times New Roman"/>
          <w:sz w:val="28"/>
          <w:szCs w:val="28"/>
          <w:lang w:eastAsia="ru-RU"/>
        </w:rPr>
        <w:t xml:space="preserve"> </w:t>
      </w:r>
      <w:r w:rsidR="00373725" w:rsidRPr="008560BC">
        <w:rPr>
          <w:rFonts w:ascii="Times New Roman" w:eastAsia="Times New Roman" w:hAnsi="Times New Roman" w:cs="Times New Roman"/>
          <w:sz w:val="28"/>
          <w:szCs w:val="28"/>
          <w:lang w:eastAsia="ru-RU"/>
        </w:rPr>
        <w:t>2.3</w:t>
      </w:r>
      <w:r w:rsidR="00F66F86" w:rsidRPr="008560BC">
        <w:rPr>
          <w:rFonts w:ascii="Times New Roman" w:eastAsia="Times New Roman" w:hAnsi="Times New Roman" w:cs="Times New Roman"/>
          <w:sz w:val="28"/>
          <w:szCs w:val="28"/>
          <w:lang w:eastAsia="ru-RU"/>
        </w:rPr>
        <w:t>.</w:t>
      </w:r>
    </w:p>
    <w:p w14:paraId="41CBE688" w14:textId="77777777" w:rsidR="00263973" w:rsidRPr="00263973" w:rsidRDefault="00263973" w:rsidP="002A04EF">
      <w:pPr>
        <w:spacing w:after="0" w:line="360" w:lineRule="auto"/>
        <w:jc w:val="center"/>
        <w:rPr>
          <w:rFonts w:ascii="Times New Roman" w:eastAsia="Times New Roman" w:hAnsi="Times New Roman" w:cs="Times New Roman"/>
          <w:b/>
          <w:sz w:val="28"/>
          <w:szCs w:val="28"/>
          <w:lang w:eastAsia="ru-RU"/>
        </w:rPr>
      </w:pPr>
      <w:r w:rsidRPr="00B8466E">
        <w:rPr>
          <w:rFonts w:ascii="Times New Roman" w:eastAsia="Times New Roman" w:hAnsi="Times New Roman" w:cs="Times New Roman"/>
          <w:b/>
          <w:sz w:val="28"/>
          <w:szCs w:val="28"/>
          <w:lang w:eastAsia="ru-RU"/>
        </w:rPr>
        <w:t>Розбіжності за шкалами MMPI між групами з різним типом материнства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0"/>
        <w:gridCol w:w="1430"/>
        <w:gridCol w:w="1430"/>
        <w:gridCol w:w="1430"/>
        <w:gridCol w:w="1430"/>
        <w:gridCol w:w="1430"/>
        <w:gridCol w:w="1054"/>
      </w:tblGrid>
      <w:tr w:rsidR="00263973" w:rsidRPr="00263973" w14:paraId="593CCCD1" w14:textId="77777777" w:rsidTr="00395AC1">
        <w:tc>
          <w:tcPr>
            <w:tcW w:w="1430" w:type="dxa"/>
            <w:vMerge w:val="restart"/>
          </w:tcPr>
          <w:p w14:paraId="4657D921"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Шкали</w:t>
            </w:r>
          </w:p>
        </w:tc>
        <w:tc>
          <w:tcPr>
            <w:tcW w:w="4290" w:type="dxa"/>
            <w:gridSpan w:val="3"/>
          </w:tcPr>
          <w:p w14:paraId="3331AC25"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ANOVA</w:t>
            </w:r>
          </w:p>
        </w:tc>
        <w:tc>
          <w:tcPr>
            <w:tcW w:w="3914" w:type="dxa"/>
            <w:gridSpan w:val="3"/>
          </w:tcPr>
          <w:p w14:paraId="13A5C32A"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Критерій Крускала–Уоллеса</w:t>
            </w:r>
          </w:p>
        </w:tc>
      </w:tr>
      <w:tr w:rsidR="00263973" w:rsidRPr="00263973" w14:paraId="20D114B9" w14:textId="77777777" w:rsidTr="00395AC1">
        <w:tc>
          <w:tcPr>
            <w:tcW w:w="1430" w:type="dxa"/>
            <w:vMerge/>
          </w:tcPr>
          <w:p w14:paraId="0C8A4E5D"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p>
        </w:tc>
        <w:tc>
          <w:tcPr>
            <w:tcW w:w="1430" w:type="dxa"/>
          </w:tcPr>
          <w:p w14:paraId="30ECF07F" w14:textId="77777777" w:rsidR="00263973" w:rsidRPr="00263973" w:rsidRDefault="00263973" w:rsidP="00263973">
            <w:pPr>
              <w:spacing w:after="0" w:line="360" w:lineRule="auto"/>
              <w:jc w:val="both"/>
              <w:rPr>
                <w:rFonts w:ascii="Times New Roman" w:eastAsia="Times New Roman" w:hAnsi="Times New Roman" w:cs="Times New Roman"/>
                <w:i/>
                <w:sz w:val="28"/>
                <w:szCs w:val="28"/>
                <w:lang w:eastAsia="ru-RU"/>
              </w:rPr>
            </w:pPr>
            <w:r w:rsidRPr="00263973">
              <w:rPr>
                <w:rFonts w:ascii="Times New Roman" w:eastAsia="Times New Roman" w:hAnsi="Times New Roman" w:cs="Times New Roman"/>
                <w:i/>
                <w:sz w:val="28"/>
                <w:szCs w:val="28"/>
                <w:lang w:eastAsia="ru-RU"/>
              </w:rPr>
              <w:t>F</w:t>
            </w:r>
          </w:p>
        </w:tc>
        <w:tc>
          <w:tcPr>
            <w:tcW w:w="1430" w:type="dxa"/>
          </w:tcPr>
          <w:p w14:paraId="0CD30025" w14:textId="77777777" w:rsidR="00263973" w:rsidRPr="00263973" w:rsidRDefault="00263973" w:rsidP="00263973">
            <w:pPr>
              <w:spacing w:after="0" w:line="360" w:lineRule="auto"/>
              <w:jc w:val="both"/>
              <w:rPr>
                <w:rFonts w:ascii="Times New Roman" w:eastAsia="Times New Roman" w:hAnsi="Times New Roman" w:cs="Times New Roman"/>
                <w:i/>
                <w:sz w:val="28"/>
                <w:szCs w:val="28"/>
                <w:lang w:eastAsia="ru-RU"/>
              </w:rPr>
            </w:pPr>
            <w:r w:rsidRPr="00263973">
              <w:rPr>
                <w:rFonts w:ascii="Times New Roman" w:eastAsia="Times New Roman" w:hAnsi="Times New Roman" w:cs="Times New Roman"/>
                <w:i/>
                <w:sz w:val="28"/>
                <w:szCs w:val="28"/>
                <w:lang w:eastAsia="ru-RU"/>
              </w:rPr>
              <w:t>df</w:t>
            </w:r>
          </w:p>
        </w:tc>
        <w:tc>
          <w:tcPr>
            <w:tcW w:w="1430" w:type="dxa"/>
          </w:tcPr>
          <w:p w14:paraId="15B95446" w14:textId="77777777" w:rsidR="00263973" w:rsidRPr="00263973" w:rsidRDefault="00263973" w:rsidP="00263973">
            <w:pPr>
              <w:spacing w:after="0" w:line="360" w:lineRule="auto"/>
              <w:jc w:val="both"/>
              <w:rPr>
                <w:rFonts w:ascii="Times New Roman" w:eastAsia="Times New Roman" w:hAnsi="Times New Roman" w:cs="Times New Roman"/>
                <w:i/>
                <w:sz w:val="28"/>
                <w:szCs w:val="28"/>
                <w:lang w:eastAsia="ru-RU"/>
              </w:rPr>
            </w:pPr>
            <w:r w:rsidRPr="00263973">
              <w:rPr>
                <w:rFonts w:ascii="Times New Roman" w:eastAsia="Times New Roman" w:hAnsi="Times New Roman" w:cs="Times New Roman"/>
                <w:i/>
                <w:sz w:val="28"/>
                <w:szCs w:val="28"/>
                <w:lang w:eastAsia="ru-RU"/>
              </w:rPr>
              <w:t>p</w:t>
            </w:r>
            <w:r w:rsidRPr="00263973">
              <w:rPr>
                <w:rFonts w:ascii="Times New Roman" w:eastAsia="Times New Roman" w:hAnsi="Times New Roman" w:cs="Times New Roman"/>
                <w:i/>
                <w:sz w:val="28"/>
                <w:szCs w:val="28"/>
                <w:u w:val="single"/>
                <w:lang w:eastAsia="ru-RU"/>
              </w:rPr>
              <w:t>&lt;</w:t>
            </w:r>
          </w:p>
        </w:tc>
        <w:tc>
          <w:tcPr>
            <w:tcW w:w="1430" w:type="dxa"/>
          </w:tcPr>
          <w:p w14:paraId="01E2CA30" w14:textId="77777777" w:rsidR="00263973" w:rsidRPr="00263973" w:rsidRDefault="00263973" w:rsidP="00263973">
            <w:pPr>
              <w:spacing w:after="0" w:line="360" w:lineRule="auto"/>
              <w:jc w:val="both"/>
              <w:rPr>
                <w:rFonts w:ascii="Times New Roman" w:eastAsia="Times New Roman" w:hAnsi="Times New Roman" w:cs="Times New Roman"/>
                <w:i/>
                <w:sz w:val="28"/>
                <w:szCs w:val="28"/>
                <w:lang w:eastAsia="ru-RU"/>
              </w:rPr>
            </w:pPr>
            <w:r w:rsidRPr="00263973">
              <w:rPr>
                <w:rFonts w:ascii="Times New Roman" w:eastAsia="Times New Roman" w:hAnsi="Times New Roman" w:cs="Times New Roman"/>
                <w:i/>
                <w:sz w:val="28"/>
                <w:szCs w:val="28"/>
                <w:lang w:eastAsia="ru-RU"/>
              </w:rPr>
              <w:t>H</w:t>
            </w:r>
          </w:p>
        </w:tc>
        <w:tc>
          <w:tcPr>
            <w:tcW w:w="1430" w:type="dxa"/>
          </w:tcPr>
          <w:p w14:paraId="74735539" w14:textId="77777777" w:rsidR="00263973" w:rsidRPr="00263973" w:rsidRDefault="00263973" w:rsidP="00263973">
            <w:pPr>
              <w:spacing w:after="0" w:line="360" w:lineRule="auto"/>
              <w:jc w:val="both"/>
              <w:rPr>
                <w:rFonts w:ascii="Times New Roman" w:eastAsia="Times New Roman" w:hAnsi="Times New Roman" w:cs="Times New Roman"/>
                <w:i/>
                <w:sz w:val="28"/>
                <w:szCs w:val="28"/>
                <w:lang w:eastAsia="ru-RU"/>
              </w:rPr>
            </w:pPr>
            <w:r w:rsidRPr="00263973">
              <w:rPr>
                <w:rFonts w:ascii="Times New Roman" w:eastAsia="Times New Roman" w:hAnsi="Times New Roman" w:cs="Times New Roman"/>
                <w:i/>
                <w:sz w:val="28"/>
                <w:szCs w:val="28"/>
                <w:lang w:eastAsia="ru-RU"/>
              </w:rPr>
              <w:t>df</w:t>
            </w:r>
          </w:p>
        </w:tc>
        <w:tc>
          <w:tcPr>
            <w:tcW w:w="1054" w:type="dxa"/>
          </w:tcPr>
          <w:p w14:paraId="079957FC" w14:textId="77777777" w:rsidR="00263973" w:rsidRPr="00263973" w:rsidRDefault="00263973" w:rsidP="00263973">
            <w:pPr>
              <w:spacing w:after="0" w:line="360" w:lineRule="auto"/>
              <w:jc w:val="both"/>
              <w:rPr>
                <w:rFonts w:ascii="Times New Roman" w:eastAsia="Times New Roman" w:hAnsi="Times New Roman" w:cs="Times New Roman"/>
                <w:i/>
                <w:sz w:val="28"/>
                <w:szCs w:val="28"/>
                <w:u w:val="single"/>
                <w:lang w:eastAsia="ru-RU"/>
              </w:rPr>
            </w:pPr>
            <w:r w:rsidRPr="00263973">
              <w:rPr>
                <w:rFonts w:ascii="Times New Roman" w:eastAsia="Times New Roman" w:hAnsi="Times New Roman" w:cs="Times New Roman"/>
                <w:i/>
                <w:sz w:val="28"/>
                <w:szCs w:val="28"/>
                <w:lang w:eastAsia="ru-RU"/>
              </w:rPr>
              <w:t>p</w:t>
            </w:r>
            <w:r w:rsidRPr="00263973">
              <w:rPr>
                <w:rFonts w:ascii="Times New Roman" w:eastAsia="Times New Roman" w:hAnsi="Times New Roman" w:cs="Times New Roman"/>
                <w:i/>
                <w:sz w:val="28"/>
                <w:szCs w:val="28"/>
                <w:u w:val="single"/>
                <w:lang w:eastAsia="ru-RU"/>
              </w:rPr>
              <w:t>&lt;</w:t>
            </w:r>
          </w:p>
        </w:tc>
      </w:tr>
      <w:tr w:rsidR="00263973" w:rsidRPr="00263973" w14:paraId="63E27AEB" w14:textId="77777777" w:rsidTr="00395AC1">
        <w:tc>
          <w:tcPr>
            <w:tcW w:w="1430" w:type="dxa"/>
          </w:tcPr>
          <w:p w14:paraId="1014BD33" w14:textId="77777777" w:rsidR="00263973" w:rsidRPr="00263973" w:rsidRDefault="00263973" w:rsidP="00263973">
            <w:pPr>
              <w:spacing w:after="0" w:line="360" w:lineRule="auto"/>
              <w:jc w:val="both"/>
              <w:rPr>
                <w:rFonts w:ascii="Times New Roman" w:eastAsia="Times New Roman" w:hAnsi="Times New Roman" w:cs="Times New Roman"/>
                <w:i/>
                <w:sz w:val="28"/>
                <w:szCs w:val="28"/>
                <w:lang w:eastAsia="ru-RU"/>
              </w:rPr>
            </w:pPr>
            <w:r w:rsidRPr="00263973">
              <w:rPr>
                <w:rFonts w:ascii="Times New Roman" w:eastAsia="Times New Roman" w:hAnsi="Times New Roman" w:cs="Times New Roman"/>
                <w:i/>
                <w:sz w:val="28"/>
                <w:szCs w:val="28"/>
                <w:lang w:eastAsia="ru-RU"/>
              </w:rPr>
              <w:t>Hs</w:t>
            </w:r>
          </w:p>
        </w:tc>
        <w:tc>
          <w:tcPr>
            <w:tcW w:w="1430" w:type="dxa"/>
          </w:tcPr>
          <w:p w14:paraId="06AB05A7" w14:textId="51F4A401" w:rsidR="00263973" w:rsidRPr="00263973" w:rsidRDefault="008560BC"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263973" w:rsidRPr="00263973">
              <w:rPr>
                <w:rFonts w:ascii="Times New Roman" w:eastAsia="Times New Roman" w:hAnsi="Times New Roman" w:cs="Times New Roman"/>
                <w:sz w:val="28"/>
                <w:szCs w:val="28"/>
                <w:lang w:eastAsia="ru-RU"/>
              </w:rPr>
              <w:t>6</w:t>
            </w:r>
          </w:p>
        </w:tc>
        <w:tc>
          <w:tcPr>
            <w:tcW w:w="1430" w:type="dxa"/>
          </w:tcPr>
          <w:p w14:paraId="6A048D04"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w:t>
            </w:r>
          </w:p>
        </w:tc>
        <w:tc>
          <w:tcPr>
            <w:tcW w:w="1430" w:type="dxa"/>
          </w:tcPr>
          <w:p w14:paraId="4BA2B8E1" w14:textId="62CB817A" w:rsidR="00263973" w:rsidRPr="00263973" w:rsidRDefault="002544F2"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8560BC">
              <w:rPr>
                <w:rFonts w:ascii="Times New Roman" w:eastAsia="Times New Roman" w:hAnsi="Times New Roman" w:cs="Times New Roman"/>
                <w:sz w:val="28"/>
                <w:szCs w:val="28"/>
                <w:lang w:eastAsia="ru-RU"/>
              </w:rPr>
              <w:t>,</w:t>
            </w:r>
            <w:r w:rsidR="00263973" w:rsidRPr="00263973">
              <w:rPr>
                <w:rFonts w:ascii="Times New Roman" w:eastAsia="Times New Roman" w:hAnsi="Times New Roman" w:cs="Times New Roman"/>
                <w:sz w:val="28"/>
                <w:szCs w:val="28"/>
                <w:lang w:eastAsia="ru-RU"/>
              </w:rPr>
              <w:t>001</w:t>
            </w:r>
          </w:p>
        </w:tc>
        <w:tc>
          <w:tcPr>
            <w:tcW w:w="1430" w:type="dxa"/>
          </w:tcPr>
          <w:p w14:paraId="3C9B7531" w14:textId="162C09F7" w:rsidR="00263973" w:rsidRPr="00263973" w:rsidRDefault="008560BC"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263973" w:rsidRPr="00263973">
              <w:rPr>
                <w:rFonts w:ascii="Times New Roman" w:eastAsia="Times New Roman" w:hAnsi="Times New Roman" w:cs="Times New Roman"/>
                <w:sz w:val="28"/>
                <w:szCs w:val="28"/>
                <w:lang w:eastAsia="ru-RU"/>
              </w:rPr>
              <w:t>9</w:t>
            </w:r>
          </w:p>
        </w:tc>
        <w:tc>
          <w:tcPr>
            <w:tcW w:w="1430" w:type="dxa"/>
          </w:tcPr>
          <w:p w14:paraId="32EBB065"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w:t>
            </w:r>
          </w:p>
        </w:tc>
        <w:tc>
          <w:tcPr>
            <w:tcW w:w="1054" w:type="dxa"/>
          </w:tcPr>
          <w:p w14:paraId="16DAD322" w14:textId="395F1F5A" w:rsidR="00263973" w:rsidRPr="00263973" w:rsidRDefault="002544F2"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8560BC">
              <w:rPr>
                <w:rFonts w:ascii="Times New Roman" w:eastAsia="Times New Roman" w:hAnsi="Times New Roman" w:cs="Times New Roman"/>
                <w:sz w:val="28"/>
                <w:szCs w:val="28"/>
                <w:lang w:eastAsia="ru-RU"/>
              </w:rPr>
              <w:t>,</w:t>
            </w:r>
            <w:r w:rsidR="00263973" w:rsidRPr="00263973">
              <w:rPr>
                <w:rFonts w:ascii="Times New Roman" w:eastAsia="Times New Roman" w:hAnsi="Times New Roman" w:cs="Times New Roman"/>
                <w:sz w:val="28"/>
                <w:szCs w:val="28"/>
                <w:lang w:eastAsia="ru-RU"/>
              </w:rPr>
              <w:t>001</w:t>
            </w:r>
          </w:p>
        </w:tc>
      </w:tr>
      <w:tr w:rsidR="00263973" w:rsidRPr="00263973" w14:paraId="221F1434" w14:textId="77777777" w:rsidTr="00395AC1">
        <w:tc>
          <w:tcPr>
            <w:tcW w:w="1430" w:type="dxa"/>
          </w:tcPr>
          <w:p w14:paraId="029272B9" w14:textId="77777777" w:rsidR="00263973" w:rsidRPr="00263973" w:rsidRDefault="00263973" w:rsidP="00263973">
            <w:pPr>
              <w:spacing w:after="0" w:line="360" w:lineRule="auto"/>
              <w:jc w:val="both"/>
              <w:rPr>
                <w:rFonts w:ascii="Times New Roman" w:eastAsia="Times New Roman" w:hAnsi="Times New Roman" w:cs="Times New Roman"/>
                <w:i/>
                <w:sz w:val="28"/>
                <w:szCs w:val="28"/>
                <w:lang w:eastAsia="ru-RU"/>
              </w:rPr>
            </w:pPr>
            <w:r w:rsidRPr="00263973">
              <w:rPr>
                <w:rFonts w:ascii="Times New Roman" w:eastAsia="Times New Roman" w:hAnsi="Times New Roman" w:cs="Times New Roman"/>
                <w:i/>
                <w:sz w:val="28"/>
                <w:szCs w:val="28"/>
                <w:lang w:eastAsia="ru-RU"/>
              </w:rPr>
              <w:t>D</w:t>
            </w:r>
          </w:p>
        </w:tc>
        <w:tc>
          <w:tcPr>
            <w:tcW w:w="1430" w:type="dxa"/>
          </w:tcPr>
          <w:p w14:paraId="4747E585"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w:t>
            </w:r>
          </w:p>
        </w:tc>
        <w:tc>
          <w:tcPr>
            <w:tcW w:w="1430" w:type="dxa"/>
          </w:tcPr>
          <w:p w14:paraId="2C3CEFA5"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w:t>
            </w:r>
          </w:p>
        </w:tc>
        <w:tc>
          <w:tcPr>
            <w:tcW w:w="1430" w:type="dxa"/>
          </w:tcPr>
          <w:p w14:paraId="38C24CA2" w14:textId="2503353B" w:rsidR="00263973" w:rsidRPr="00263973" w:rsidRDefault="002544F2"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8560BC">
              <w:rPr>
                <w:rFonts w:ascii="Times New Roman" w:eastAsia="Times New Roman" w:hAnsi="Times New Roman" w:cs="Times New Roman"/>
                <w:sz w:val="28"/>
                <w:szCs w:val="28"/>
                <w:lang w:eastAsia="ru-RU"/>
              </w:rPr>
              <w:t>,</w:t>
            </w:r>
            <w:r w:rsidR="00263973" w:rsidRPr="00263973">
              <w:rPr>
                <w:rFonts w:ascii="Times New Roman" w:eastAsia="Times New Roman" w:hAnsi="Times New Roman" w:cs="Times New Roman"/>
                <w:sz w:val="28"/>
                <w:szCs w:val="28"/>
                <w:lang w:eastAsia="ru-RU"/>
              </w:rPr>
              <w:t>036</w:t>
            </w:r>
          </w:p>
        </w:tc>
        <w:tc>
          <w:tcPr>
            <w:tcW w:w="1430" w:type="dxa"/>
          </w:tcPr>
          <w:p w14:paraId="1102A577" w14:textId="78221410" w:rsidR="00263973" w:rsidRPr="00263973" w:rsidRDefault="008560BC"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263973" w:rsidRPr="00263973">
              <w:rPr>
                <w:rFonts w:ascii="Times New Roman" w:eastAsia="Times New Roman" w:hAnsi="Times New Roman" w:cs="Times New Roman"/>
                <w:sz w:val="28"/>
                <w:szCs w:val="28"/>
                <w:lang w:eastAsia="ru-RU"/>
              </w:rPr>
              <w:t>4</w:t>
            </w:r>
          </w:p>
        </w:tc>
        <w:tc>
          <w:tcPr>
            <w:tcW w:w="1430" w:type="dxa"/>
          </w:tcPr>
          <w:p w14:paraId="2D928C11"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w:t>
            </w:r>
          </w:p>
        </w:tc>
        <w:tc>
          <w:tcPr>
            <w:tcW w:w="1054" w:type="dxa"/>
          </w:tcPr>
          <w:p w14:paraId="6A1426BD" w14:textId="41D55C48" w:rsidR="00263973" w:rsidRPr="00263973" w:rsidRDefault="002544F2"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8560BC">
              <w:rPr>
                <w:rFonts w:ascii="Times New Roman" w:eastAsia="Times New Roman" w:hAnsi="Times New Roman" w:cs="Times New Roman"/>
                <w:sz w:val="28"/>
                <w:szCs w:val="28"/>
                <w:lang w:eastAsia="ru-RU"/>
              </w:rPr>
              <w:t>,</w:t>
            </w:r>
            <w:r w:rsidR="00263973" w:rsidRPr="00263973">
              <w:rPr>
                <w:rFonts w:ascii="Times New Roman" w:eastAsia="Times New Roman" w:hAnsi="Times New Roman" w:cs="Times New Roman"/>
                <w:sz w:val="28"/>
                <w:szCs w:val="28"/>
                <w:lang w:eastAsia="ru-RU"/>
              </w:rPr>
              <w:t>037</w:t>
            </w:r>
          </w:p>
        </w:tc>
      </w:tr>
      <w:tr w:rsidR="00263973" w:rsidRPr="00263973" w14:paraId="41DA3394" w14:textId="77777777" w:rsidTr="00395AC1">
        <w:tc>
          <w:tcPr>
            <w:tcW w:w="1430" w:type="dxa"/>
          </w:tcPr>
          <w:p w14:paraId="1D56C5D1" w14:textId="77777777" w:rsidR="00263973" w:rsidRPr="00263973" w:rsidRDefault="00263973" w:rsidP="00263973">
            <w:pPr>
              <w:spacing w:after="0" w:line="360" w:lineRule="auto"/>
              <w:jc w:val="both"/>
              <w:rPr>
                <w:rFonts w:ascii="Times New Roman" w:eastAsia="Times New Roman" w:hAnsi="Times New Roman" w:cs="Times New Roman"/>
                <w:i/>
                <w:sz w:val="28"/>
                <w:szCs w:val="28"/>
                <w:lang w:eastAsia="ru-RU"/>
              </w:rPr>
            </w:pPr>
            <w:r w:rsidRPr="00263973">
              <w:rPr>
                <w:rFonts w:ascii="Times New Roman" w:eastAsia="Times New Roman" w:hAnsi="Times New Roman" w:cs="Times New Roman"/>
                <w:i/>
                <w:sz w:val="28"/>
                <w:szCs w:val="28"/>
                <w:lang w:eastAsia="ru-RU"/>
              </w:rPr>
              <w:t>Hy</w:t>
            </w:r>
          </w:p>
        </w:tc>
        <w:tc>
          <w:tcPr>
            <w:tcW w:w="1430" w:type="dxa"/>
          </w:tcPr>
          <w:p w14:paraId="24EF9BE0" w14:textId="526AABF0" w:rsidR="00263973" w:rsidRPr="00263973" w:rsidRDefault="008560BC"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263973" w:rsidRPr="00263973">
              <w:rPr>
                <w:rFonts w:ascii="Times New Roman" w:eastAsia="Times New Roman" w:hAnsi="Times New Roman" w:cs="Times New Roman"/>
                <w:sz w:val="28"/>
                <w:szCs w:val="28"/>
                <w:lang w:eastAsia="ru-RU"/>
              </w:rPr>
              <w:t>6</w:t>
            </w:r>
          </w:p>
        </w:tc>
        <w:tc>
          <w:tcPr>
            <w:tcW w:w="1430" w:type="dxa"/>
          </w:tcPr>
          <w:p w14:paraId="173B95A7"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w:t>
            </w:r>
          </w:p>
        </w:tc>
        <w:tc>
          <w:tcPr>
            <w:tcW w:w="1430" w:type="dxa"/>
          </w:tcPr>
          <w:p w14:paraId="63E8E0C3" w14:textId="1DCE13B0" w:rsidR="00263973" w:rsidRPr="00263973" w:rsidRDefault="002544F2"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8560BC">
              <w:rPr>
                <w:rFonts w:ascii="Times New Roman" w:eastAsia="Times New Roman" w:hAnsi="Times New Roman" w:cs="Times New Roman"/>
                <w:sz w:val="28"/>
                <w:szCs w:val="28"/>
                <w:lang w:eastAsia="ru-RU"/>
              </w:rPr>
              <w:t>,</w:t>
            </w:r>
            <w:r w:rsidR="00263973" w:rsidRPr="00263973">
              <w:rPr>
                <w:rFonts w:ascii="Times New Roman" w:eastAsia="Times New Roman" w:hAnsi="Times New Roman" w:cs="Times New Roman"/>
                <w:sz w:val="28"/>
                <w:szCs w:val="28"/>
                <w:lang w:eastAsia="ru-RU"/>
              </w:rPr>
              <w:t>001</w:t>
            </w:r>
          </w:p>
        </w:tc>
        <w:tc>
          <w:tcPr>
            <w:tcW w:w="1430" w:type="dxa"/>
          </w:tcPr>
          <w:p w14:paraId="78038269" w14:textId="1F4C78D7" w:rsidR="00263973" w:rsidRPr="00263973" w:rsidRDefault="00263973" w:rsidP="008560BC">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14</w:t>
            </w:r>
            <w:r w:rsidR="008560BC">
              <w:rPr>
                <w:rFonts w:ascii="Times New Roman" w:eastAsia="Times New Roman" w:hAnsi="Times New Roman" w:cs="Times New Roman"/>
                <w:sz w:val="28"/>
                <w:szCs w:val="28"/>
                <w:lang w:eastAsia="ru-RU"/>
              </w:rPr>
              <w:t>,</w:t>
            </w:r>
            <w:r w:rsidRPr="00263973">
              <w:rPr>
                <w:rFonts w:ascii="Times New Roman" w:eastAsia="Times New Roman" w:hAnsi="Times New Roman" w:cs="Times New Roman"/>
                <w:sz w:val="28"/>
                <w:szCs w:val="28"/>
                <w:lang w:eastAsia="ru-RU"/>
              </w:rPr>
              <w:t>8</w:t>
            </w:r>
          </w:p>
        </w:tc>
        <w:tc>
          <w:tcPr>
            <w:tcW w:w="1430" w:type="dxa"/>
          </w:tcPr>
          <w:p w14:paraId="39AEF3BA"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w:t>
            </w:r>
          </w:p>
        </w:tc>
        <w:tc>
          <w:tcPr>
            <w:tcW w:w="1054" w:type="dxa"/>
          </w:tcPr>
          <w:p w14:paraId="07C8EA89" w14:textId="4B72BD94" w:rsidR="00263973" w:rsidRPr="00263973" w:rsidRDefault="002544F2"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8560BC">
              <w:rPr>
                <w:rFonts w:ascii="Times New Roman" w:eastAsia="Times New Roman" w:hAnsi="Times New Roman" w:cs="Times New Roman"/>
                <w:sz w:val="28"/>
                <w:szCs w:val="28"/>
                <w:lang w:eastAsia="ru-RU"/>
              </w:rPr>
              <w:t>,</w:t>
            </w:r>
            <w:r w:rsidR="00263973" w:rsidRPr="00263973">
              <w:rPr>
                <w:rFonts w:ascii="Times New Roman" w:eastAsia="Times New Roman" w:hAnsi="Times New Roman" w:cs="Times New Roman"/>
                <w:sz w:val="28"/>
                <w:szCs w:val="28"/>
                <w:lang w:eastAsia="ru-RU"/>
              </w:rPr>
              <w:t>002</w:t>
            </w:r>
          </w:p>
        </w:tc>
      </w:tr>
      <w:tr w:rsidR="00263973" w:rsidRPr="00263973" w14:paraId="210FA534" w14:textId="77777777" w:rsidTr="00395AC1">
        <w:tc>
          <w:tcPr>
            <w:tcW w:w="1430" w:type="dxa"/>
          </w:tcPr>
          <w:p w14:paraId="6AF99C3D" w14:textId="77777777" w:rsidR="00263973" w:rsidRPr="00263973" w:rsidRDefault="00263973" w:rsidP="00263973">
            <w:pPr>
              <w:spacing w:after="0" w:line="360" w:lineRule="auto"/>
              <w:jc w:val="both"/>
              <w:rPr>
                <w:rFonts w:ascii="Times New Roman" w:eastAsia="Times New Roman" w:hAnsi="Times New Roman" w:cs="Times New Roman"/>
                <w:i/>
                <w:sz w:val="28"/>
                <w:szCs w:val="28"/>
                <w:lang w:eastAsia="ru-RU"/>
              </w:rPr>
            </w:pPr>
            <w:r w:rsidRPr="00263973">
              <w:rPr>
                <w:rFonts w:ascii="Times New Roman" w:eastAsia="Times New Roman" w:hAnsi="Times New Roman" w:cs="Times New Roman"/>
                <w:i/>
                <w:sz w:val="28"/>
                <w:szCs w:val="28"/>
                <w:lang w:eastAsia="ru-RU"/>
              </w:rPr>
              <w:t>Pd</w:t>
            </w:r>
          </w:p>
        </w:tc>
        <w:tc>
          <w:tcPr>
            <w:tcW w:w="1430" w:type="dxa"/>
          </w:tcPr>
          <w:p w14:paraId="04EBCA72" w14:textId="5A63E780" w:rsidR="00263973" w:rsidRPr="00263973" w:rsidRDefault="008560BC"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263973" w:rsidRPr="00263973">
              <w:rPr>
                <w:rFonts w:ascii="Times New Roman" w:eastAsia="Times New Roman" w:hAnsi="Times New Roman" w:cs="Times New Roman"/>
                <w:sz w:val="28"/>
                <w:szCs w:val="28"/>
                <w:lang w:eastAsia="ru-RU"/>
              </w:rPr>
              <w:t>3</w:t>
            </w:r>
          </w:p>
        </w:tc>
        <w:tc>
          <w:tcPr>
            <w:tcW w:w="1430" w:type="dxa"/>
          </w:tcPr>
          <w:p w14:paraId="64C23BAC"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w:t>
            </w:r>
          </w:p>
        </w:tc>
        <w:tc>
          <w:tcPr>
            <w:tcW w:w="1430" w:type="dxa"/>
          </w:tcPr>
          <w:p w14:paraId="0A782189" w14:textId="00B1BB1E" w:rsidR="00263973" w:rsidRPr="00263973" w:rsidRDefault="002544F2"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8560BC">
              <w:rPr>
                <w:rFonts w:ascii="Times New Roman" w:eastAsia="Times New Roman" w:hAnsi="Times New Roman" w:cs="Times New Roman"/>
                <w:sz w:val="28"/>
                <w:szCs w:val="28"/>
                <w:lang w:eastAsia="ru-RU"/>
              </w:rPr>
              <w:t>,</w:t>
            </w:r>
            <w:r w:rsidR="00263973" w:rsidRPr="00263973">
              <w:rPr>
                <w:rFonts w:ascii="Times New Roman" w:eastAsia="Times New Roman" w:hAnsi="Times New Roman" w:cs="Times New Roman"/>
                <w:sz w:val="28"/>
                <w:szCs w:val="28"/>
                <w:lang w:eastAsia="ru-RU"/>
              </w:rPr>
              <w:t>007</w:t>
            </w:r>
          </w:p>
        </w:tc>
        <w:tc>
          <w:tcPr>
            <w:tcW w:w="1430" w:type="dxa"/>
          </w:tcPr>
          <w:p w14:paraId="3DAB3566" w14:textId="116F50F6" w:rsidR="00263973" w:rsidRPr="00263973" w:rsidRDefault="008560BC"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263973" w:rsidRPr="00263973">
              <w:rPr>
                <w:rFonts w:ascii="Times New Roman" w:eastAsia="Times New Roman" w:hAnsi="Times New Roman" w:cs="Times New Roman"/>
                <w:sz w:val="28"/>
                <w:szCs w:val="28"/>
                <w:lang w:eastAsia="ru-RU"/>
              </w:rPr>
              <w:t>6</w:t>
            </w:r>
          </w:p>
        </w:tc>
        <w:tc>
          <w:tcPr>
            <w:tcW w:w="1430" w:type="dxa"/>
          </w:tcPr>
          <w:p w14:paraId="6C2C5F78"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w:t>
            </w:r>
          </w:p>
        </w:tc>
        <w:tc>
          <w:tcPr>
            <w:tcW w:w="1054" w:type="dxa"/>
          </w:tcPr>
          <w:p w14:paraId="7D57817D" w14:textId="2224BDDA" w:rsidR="00263973" w:rsidRPr="00263973" w:rsidRDefault="002544F2"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8560BC">
              <w:rPr>
                <w:rFonts w:ascii="Times New Roman" w:eastAsia="Times New Roman" w:hAnsi="Times New Roman" w:cs="Times New Roman"/>
                <w:sz w:val="28"/>
                <w:szCs w:val="28"/>
                <w:lang w:eastAsia="ru-RU"/>
              </w:rPr>
              <w:t>,</w:t>
            </w:r>
            <w:r w:rsidR="00263973" w:rsidRPr="00263973">
              <w:rPr>
                <w:rFonts w:ascii="Times New Roman" w:eastAsia="Times New Roman" w:hAnsi="Times New Roman" w:cs="Times New Roman"/>
                <w:sz w:val="28"/>
                <w:szCs w:val="28"/>
                <w:lang w:eastAsia="ru-RU"/>
              </w:rPr>
              <w:t>004</w:t>
            </w:r>
          </w:p>
        </w:tc>
      </w:tr>
      <w:tr w:rsidR="00263973" w:rsidRPr="00263973" w14:paraId="4C0637EF" w14:textId="77777777" w:rsidTr="00395AC1">
        <w:tc>
          <w:tcPr>
            <w:tcW w:w="1430" w:type="dxa"/>
          </w:tcPr>
          <w:p w14:paraId="70417B0D" w14:textId="77777777" w:rsidR="00263973" w:rsidRPr="00263973" w:rsidRDefault="00263973" w:rsidP="00263973">
            <w:pPr>
              <w:spacing w:after="0" w:line="360" w:lineRule="auto"/>
              <w:jc w:val="both"/>
              <w:rPr>
                <w:rFonts w:ascii="Times New Roman" w:eastAsia="Times New Roman" w:hAnsi="Times New Roman" w:cs="Times New Roman"/>
                <w:i/>
                <w:sz w:val="28"/>
                <w:szCs w:val="28"/>
                <w:lang w:eastAsia="ru-RU"/>
              </w:rPr>
            </w:pPr>
            <w:r w:rsidRPr="00263973">
              <w:rPr>
                <w:rFonts w:ascii="Times New Roman" w:eastAsia="Times New Roman" w:hAnsi="Times New Roman" w:cs="Times New Roman"/>
                <w:i/>
                <w:sz w:val="28"/>
                <w:szCs w:val="28"/>
                <w:lang w:eastAsia="ru-RU"/>
              </w:rPr>
              <w:t>Pa</w:t>
            </w:r>
          </w:p>
        </w:tc>
        <w:tc>
          <w:tcPr>
            <w:tcW w:w="1430" w:type="dxa"/>
          </w:tcPr>
          <w:p w14:paraId="1B1AA6A6" w14:textId="5B0F94C6" w:rsidR="00263973" w:rsidRPr="00263973" w:rsidRDefault="008560BC"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263973" w:rsidRPr="00263973">
              <w:rPr>
                <w:rFonts w:ascii="Times New Roman" w:eastAsia="Times New Roman" w:hAnsi="Times New Roman" w:cs="Times New Roman"/>
                <w:sz w:val="28"/>
                <w:szCs w:val="28"/>
                <w:lang w:eastAsia="ru-RU"/>
              </w:rPr>
              <w:t>4</w:t>
            </w:r>
          </w:p>
        </w:tc>
        <w:tc>
          <w:tcPr>
            <w:tcW w:w="1430" w:type="dxa"/>
          </w:tcPr>
          <w:p w14:paraId="6877EAC5"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w:t>
            </w:r>
          </w:p>
        </w:tc>
        <w:tc>
          <w:tcPr>
            <w:tcW w:w="1430" w:type="dxa"/>
          </w:tcPr>
          <w:p w14:paraId="5B7677CF" w14:textId="46A04331" w:rsidR="00263973" w:rsidRPr="00263973" w:rsidRDefault="002544F2"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8560BC">
              <w:rPr>
                <w:rFonts w:ascii="Times New Roman" w:eastAsia="Times New Roman" w:hAnsi="Times New Roman" w:cs="Times New Roman"/>
                <w:sz w:val="28"/>
                <w:szCs w:val="28"/>
                <w:lang w:eastAsia="ru-RU"/>
              </w:rPr>
              <w:t>,</w:t>
            </w:r>
            <w:r w:rsidR="00263973" w:rsidRPr="00263973">
              <w:rPr>
                <w:rFonts w:ascii="Times New Roman" w:eastAsia="Times New Roman" w:hAnsi="Times New Roman" w:cs="Times New Roman"/>
                <w:sz w:val="28"/>
                <w:szCs w:val="28"/>
                <w:lang w:eastAsia="ru-RU"/>
              </w:rPr>
              <w:t>006</w:t>
            </w:r>
          </w:p>
        </w:tc>
        <w:tc>
          <w:tcPr>
            <w:tcW w:w="1430" w:type="dxa"/>
          </w:tcPr>
          <w:p w14:paraId="6ADF1DC8" w14:textId="528F50CF" w:rsidR="00263973" w:rsidRPr="00263973" w:rsidRDefault="008560BC"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263973" w:rsidRPr="00263973">
              <w:rPr>
                <w:rFonts w:ascii="Times New Roman" w:eastAsia="Times New Roman" w:hAnsi="Times New Roman" w:cs="Times New Roman"/>
                <w:sz w:val="28"/>
                <w:szCs w:val="28"/>
                <w:lang w:eastAsia="ru-RU"/>
              </w:rPr>
              <w:t>7</w:t>
            </w:r>
          </w:p>
        </w:tc>
        <w:tc>
          <w:tcPr>
            <w:tcW w:w="1430" w:type="dxa"/>
          </w:tcPr>
          <w:p w14:paraId="0C867CD8"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w:t>
            </w:r>
          </w:p>
        </w:tc>
        <w:tc>
          <w:tcPr>
            <w:tcW w:w="1054" w:type="dxa"/>
          </w:tcPr>
          <w:p w14:paraId="1E700F43" w14:textId="27BAC5E0" w:rsidR="00263973" w:rsidRPr="00263973" w:rsidRDefault="002544F2"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8560BC">
              <w:rPr>
                <w:rFonts w:ascii="Times New Roman" w:eastAsia="Times New Roman" w:hAnsi="Times New Roman" w:cs="Times New Roman"/>
                <w:sz w:val="28"/>
                <w:szCs w:val="28"/>
                <w:lang w:eastAsia="ru-RU"/>
              </w:rPr>
              <w:t>,</w:t>
            </w:r>
            <w:r w:rsidR="00263973" w:rsidRPr="00263973">
              <w:rPr>
                <w:rFonts w:ascii="Times New Roman" w:eastAsia="Times New Roman" w:hAnsi="Times New Roman" w:cs="Times New Roman"/>
                <w:sz w:val="28"/>
                <w:szCs w:val="28"/>
                <w:lang w:eastAsia="ru-RU"/>
              </w:rPr>
              <w:t>014</w:t>
            </w:r>
          </w:p>
        </w:tc>
      </w:tr>
      <w:tr w:rsidR="00263973" w:rsidRPr="00263973" w14:paraId="494216A9" w14:textId="77777777" w:rsidTr="00395AC1">
        <w:tc>
          <w:tcPr>
            <w:tcW w:w="1430" w:type="dxa"/>
          </w:tcPr>
          <w:p w14:paraId="259CA750" w14:textId="77777777" w:rsidR="00263973" w:rsidRPr="00263973" w:rsidRDefault="00263973" w:rsidP="00263973">
            <w:pPr>
              <w:spacing w:after="0" w:line="360" w:lineRule="auto"/>
              <w:jc w:val="both"/>
              <w:rPr>
                <w:rFonts w:ascii="Times New Roman" w:eastAsia="Times New Roman" w:hAnsi="Times New Roman" w:cs="Times New Roman"/>
                <w:i/>
                <w:sz w:val="28"/>
                <w:szCs w:val="28"/>
                <w:lang w:eastAsia="ru-RU"/>
              </w:rPr>
            </w:pPr>
            <w:r w:rsidRPr="00263973">
              <w:rPr>
                <w:rFonts w:ascii="Times New Roman" w:eastAsia="Times New Roman" w:hAnsi="Times New Roman" w:cs="Times New Roman"/>
                <w:i/>
                <w:sz w:val="28"/>
                <w:szCs w:val="28"/>
                <w:lang w:eastAsia="ru-RU"/>
              </w:rPr>
              <w:t>Pt</w:t>
            </w:r>
          </w:p>
        </w:tc>
        <w:tc>
          <w:tcPr>
            <w:tcW w:w="1430" w:type="dxa"/>
          </w:tcPr>
          <w:p w14:paraId="05CB7997" w14:textId="71BC2864" w:rsidR="00263973" w:rsidRPr="00263973" w:rsidRDefault="008560BC"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263973" w:rsidRPr="00263973">
              <w:rPr>
                <w:rFonts w:ascii="Times New Roman" w:eastAsia="Times New Roman" w:hAnsi="Times New Roman" w:cs="Times New Roman"/>
                <w:sz w:val="28"/>
                <w:szCs w:val="28"/>
                <w:lang w:eastAsia="ru-RU"/>
              </w:rPr>
              <w:t>6</w:t>
            </w:r>
          </w:p>
        </w:tc>
        <w:tc>
          <w:tcPr>
            <w:tcW w:w="1430" w:type="dxa"/>
          </w:tcPr>
          <w:p w14:paraId="6A043AF1"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w:t>
            </w:r>
          </w:p>
        </w:tc>
        <w:tc>
          <w:tcPr>
            <w:tcW w:w="1430" w:type="dxa"/>
          </w:tcPr>
          <w:p w14:paraId="3F562C62" w14:textId="35237532" w:rsidR="00263973" w:rsidRPr="00263973" w:rsidRDefault="002544F2"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8560BC">
              <w:rPr>
                <w:rFonts w:ascii="Times New Roman" w:eastAsia="Times New Roman" w:hAnsi="Times New Roman" w:cs="Times New Roman"/>
                <w:sz w:val="28"/>
                <w:szCs w:val="28"/>
                <w:lang w:eastAsia="ru-RU"/>
              </w:rPr>
              <w:t>,</w:t>
            </w:r>
            <w:r w:rsidR="00263973" w:rsidRPr="00263973">
              <w:rPr>
                <w:rFonts w:ascii="Times New Roman" w:eastAsia="Times New Roman" w:hAnsi="Times New Roman" w:cs="Times New Roman"/>
                <w:sz w:val="28"/>
                <w:szCs w:val="28"/>
                <w:lang w:eastAsia="ru-RU"/>
              </w:rPr>
              <w:t>001</w:t>
            </w:r>
          </w:p>
        </w:tc>
        <w:tc>
          <w:tcPr>
            <w:tcW w:w="1430" w:type="dxa"/>
          </w:tcPr>
          <w:p w14:paraId="67F1769A" w14:textId="09215467" w:rsidR="00263973" w:rsidRPr="00263973" w:rsidRDefault="008560BC"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263973" w:rsidRPr="00263973">
              <w:rPr>
                <w:rFonts w:ascii="Times New Roman" w:eastAsia="Times New Roman" w:hAnsi="Times New Roman" w:cs="Times New Roman"/>
                <w:sz w:val="28"/>
                <w:szCs w:val="28"/>
                <w:lang w:eastAsia="ru-RU"/>
              </w:rPr>
              <w:t>9</w:t>
            </w:r>
          </w:p>
        </w:tc>
        <w:tc>
          <w:tcPr>
            <w:tcW w:w="1430" w:type="dxa"/>
          </w:tcPr>
          <w:p w14:paraId="355FEB55"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w:t>
            </w:r>
          </w:p>
        </w:tc>
        <w:tc>
          <w:tcPr>
            <w:tcW w:w="1054" w:type="dxa"/>
          </w:tcPr>
          <w:p w14:paraId="3BD3D93F" w14:textId="6A940D92" w:rsidR="00263973" w:rsidRPr="00263973" w:rsidRDefault="002544F2"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8560BC">
              <w:rPr>
                <w:rFonts w:ascii="Times New Roman" w:eastAsia="Times New Roman" w:hAnsi="Times New Roman" w:cs="Times New Roman"/>
                <w:sz w:val="28"/>
                <w:szCs w:val="28"/>
                <w:lang w:eastAsia="ru-RU"/>
              </w:rPr>
              <w:t>,</w:t>
            </w:r>
            <w:r w:rsidR="00263973" w:rsidRPr="00263973">
              <w:rPr>
                <w:rFonts w:ascii="Times New Roman" w:eastAsia="Times New Roman" w:hAnsi="Times New Roman" w:cs="Times New Roman"/>
                <w:sz w:val="28"/>
                <w:szCs w:val="28"/>
                <w:lang w:eastAsia="ru-RU"/>
              </w:rPr>
              <w:t>001</w:t>
            </w:r>
          </w:p>
        </w:tc>
      </w:tr>
      <w:tr w:rsidR="00263973" w:rsidRPr="00263973" w14:paraId="55270ADD" w14:textId="77777777" w:rsidTr="00395AC1">
        <w:tc>
          <w:tcPr>
            <w:tcW w:w="1430" w:type="dxa"/>
          </w:tcPr>
          <w:p w14:paraId="076C23E5" w14:textId="77777777" w:rsidR="00263973" w:rsidRPr="00263973" w:rsidRDefault="00263973" w:rsidP="00263973">
            <w:pPr>
              <w:spacing w:after="0" w:line="360" w:lineRule="auto"/>
              <w:jc w:val="both"/>
              <w:rPr>
                <w:rFonts w:ascii="Times New Roman" w:eastAsia="Times New Roman" w:hAnsi="Times New Roman" w:cs="Times New Roman"/>
                <w:i/>
                <w:sz w:val="28"/>
                <w:szCs w:val="28"/>
                <w:lang w:eastAsia="ru-RU"/>
              </w:rPr>
            </w:pPr>
            <w:r w:rsidRPr="00263973">
              <w:rPr>
                <w:rFonts w:ascii="Times New Roman" w:eastAsia="Times New Roman" w:hAnsi="Times New Roman" w:cs="Times New Roman"/>
                <w:i/>
                <w:sz w:val="28"/>
                <w:szCs w:val="28"/>
                <w:lang w:eastAsia="ru-RU"/>
              </w:rPr>
              <w:t>Sc</w:t>
            </w:r>
          </w:p>
        </w:tc>
        <w:tc>
          <w:tcPr>
            <w:tcW w:w="1430" w:type="dxa"/>
          </w:tcPr>
          <w:p w14:paraId="5AA9BB24" w14:textId="453F20D1" w:rsidR="00263973" w:rsidRPr="00263973" w:rsidRDefault="008560BC"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263973" w:rsidRPr="00263973">
              <w:rPr>
                <w:rFonts w:ascii="Times New Roman" w:eastAsia="Times New Roman" w:hAnsi="Times New Roman" w:cs="Times New Roman"/>
                <w:sz w:val="28"/>
                <w:szCs w:val="28"/>
                <w:lang w:eastAsia="ru-RU"/>
              </w:rPr>
              <w:t>1</w:t>
            </w:r>
          </w:p>
        </w:tc>
        <w:tc>
          <w:tcPr>
            <w:tcW w:w="1430" w:type="dxa"/>
          </w:tcPr>
          <w:p w14:paraId="3C7D41B3"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w:t>
            </w:r>
          </w:p>
        </w:tc>
        <w:tc>
          <w:tcPr>
            <w:tcW w:w="1430" w:type="dxa"/>
          </w:tcPr>
          <w:p w14:paraId="2C4E3FE7" w14:textId="27C44C85" w:rsidR="00263973" w:rsidRPr="00263973" w:rsidRDefault="002544F2"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8560BC">
              <w:rPr>
                <w:rFonts w:ascii="Times New Roman" w:eastAsia="Times New Roman" w:hAnsi="Times New Roman" w:cs="Times New Roman"/>
                <w:sz w:val="28"/>
                <w:szCs w:val="28"/>
                <w:lang w:eastAsia="ru-RU"/>
              </w:rPr>
              <w:t>,</w:t>
            </w:r>
            <w:r w:rsidR="00263973" w:rsidRPr="00263973">
              <w:rPr>
                <w:rFonts w:ascii="Times New Roman" w:eastAsia="Times New Roman" w:hAnsi="Times New Roman" w:cs="Times New Roman"/>
                <w:sz w:val="28"/>
                <w:szCs w:val="28"/>
                <w:lang w:eastAsia="ru-RU"/>
              </w:rPr>
              <w:t>001</w:t>
            </w:r>
          </w:p>
        </w:tc>
        <w:tc>
          <w:tcPr>
            <w:tcW w:w="1430" w:type="dxa"/>
          </w:tcPr>
          <w:p w14:paraId="50F64C85" w14:textId="63531BFE" w:rsidR="00263973" w:rsidRPr="00263973" w:rsidRDefault="008560BC"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263973" w:rsidRPr="00263973">
              <w:rPr>
                <w:rFonts w:ascii="Times New Roman" w:eastAsia="Times New Roman" w:hAnsi="Times New Roman" w:cs="Times New Roman"/>
                <w:sz w:val="28"/>
                <w:szCs w:val="28"/>
                <w:lang w:eastAsia="ru-RU"/>
              </w:rPr>
              <w:t>9</w:t>
            </w:r>
          </w:p>
        </w:tc>
        <w:tc>
          <w:tcPr>
            <w:tcW w:w="1430" w:type="dxa"/>
          </w:tcPr>
          <w:p w14:paraId="13E26EB9"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w:t>
            </w:r>
          </w:p>
        </w:tc>
        <w:tc>
          <w:tcPr>
            <w:tcW w:w="1054" w:type="dxa"/>
          </w:tcPr>
          <w:p w14:paraId="70BE71F7" w14:textId="4FDA3268" w:rsidR="00263973" w:rsidRPr="00263973" w:rsidRDefault="002544F2"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8560BC">
              <w:rPr>
                <w:rFonts w:ascii="Times New Roman" w:eastAsia="Times New Roman" w:hAnsi="Times New Roman" w:cs="Times New Roman"/>
                <w:sz w:val="28"/>
                <w:szCs w:val="28"/>
                <w:lang w:eastAsia="ru-RU"/>
              </w:rPr>
              <w:t>,</w:t>
            </w:r>
            <w:r w:rsidR="00263973" w:rsidRPr="00263973">
              <w:rPr>
                <w:rFonts w:ascii="Times New Roman" w:eastAsia="Times New Roman" w:hAnsi="Times New Roman" w:cs="Times New Roman"/>
                <w:sz w:val="28"/>
                <w:szCs w:val="28"/>
                <w:lang w:eastAsia="ru-RU"/>
              </w:rPr>
              <w:t>001</w:t>
            </w:r>
          </w:p>
        </w:tc>
      </w:tr>
      <w:tr w:rsidR="00263973" w:rsidRPr="00263973" w14:paraId="30A4DE87" w14:textId="77777777" w:rsidTr="00395AC1">
        <w:tc>
          <w:tcPr>
            <w:tcW w:w="1430" w:type="dxa"/>
          </w:tcPr>
          <w:p w14:paraId="55D89D1F" w14:textId="77777777" w:rsidR="00263973" w:rsidRPr="00263973" w:rsidRDefault="00263973" w:rsidP="00263973">
            <w:pPr>
              <w:spacing w:after="0" w:line="360" w:lineRule="auto"/>
              <w:jc w:val="both"/>
              <w:rPr>
                <w:rFonts w:ascii="Times New Roman" w:eastAsia="Times New Roman" w:hAnsi="Times New Roman" w:cs="Times New Roman"/>
                <w:i/>
                <w:sz w:val="28"/>
                <w:szCs w:val="28"/>
                <w:lang w:eastAsia="ru-RU"/>
              </w:rPr>
            </w:pPr>
            <w:r w:rsidRPr="00263973">
              <w:rPr>
                <w:rFonts w:ascii="Times New Roman" w:eastAsia="Times New Roman" w:hAnsi="Times New Roman" w:cs="Times New Roman"/>
                <w:i/>
                <w:sz w:val="28"/>
                <w:szCs w:val="28"/>
                <w:lang w:eastAsia="ru-RU"/>
              </w:rPr>
              <w:t>Ma</w:t>
            </w:r>
          </w:p>
        </w:tc>
        <w:tc>
          <w:tcPr>
            <w:tcW w:w="1430" w:type="dxa"/>
          </w:tcPr>
          <w:p w14:paraId="72108A1F" w14:textId="5A300A93" w:rsidR="00263973" w:rsidRPr="00263973" w:rsidRDefault="008560BC"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263973" w:rsidRPr="00263973">
              <w:rPr>
                <w:rFonts w:ascii="Times New Roman" w:eastAsia="Times New Roman" w:hAnsi="Times New Roman" w:cs="Times New Roman"/>
                <w:sz w:val="28"/>
                <w:szCs w:val="28"/>
                <w:lang w:eastAsia="ru-RU"/>
              </w:rPr>
              <w:t>5</w:t>
            </w:r>
          </w:p>
        </w:tc>
        <w:tc>
          <w:tcPr>
            <w:tcW w:w="1430" w:type="dxa"/>
          </w:tcPr>
          <w:p w14:paraId="7F8FBB9F"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w:t>
            </w:r>
          </w:p>
        </w:tc>
        <w:tc>
          <w:tcPr>
            <w:tcW w:w="1430" w:type="dxa"/>
          </w:tcPr>
          <w:p w14:paraId="481DC669" w14:textId="2A5D816F" w:rsidR="00263973" w:rsidRPr="00263973" w:rsidRDefault="002544F2"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8560BC">
              <w:rPr>
                <w:rFonts w:ascii="Times New Roman" w:eastAsia="Times New Roman" w:hAnsi="Times New Roman" w:cs="Times New Roman"/>
                <w:sz w:val="28"/>
                <w:szCs w:val="28"/>
                <w:lang w:eastAsia="ru-RU"/>
              </w:rPr>
              <w:t>,</w:t>
            </w:r>
            <w:r w:rsidR="00263973" w:rsidRPr="00263973">
              <w:rPr>
                <w:rFonts w:ascii="Times New Roman" w:eastAsia="Times New Roman" w:hAnsi="Times New Roman" w:cs="Times New Roman"/>
                <w:sz w:val="28"/>
                <w:szCs w:val="28"/>
                <w:lang w:eastAsia="ru-RU"/>
              </w:rPr>
              <w:t>006</w:t>
            </w:r>
          </w:p>
        </w:tc>
        <w:tc>
          <w:tcPr>
            <w:tcW w:w="1430" w:type="dxa"/>
          </w:tcPr>
          <w:p w14:paraId="39518987" w14:textId="0116AE2C" w:rsidR="00263973" w:rsidRPr="00263973" w:rsidRDefault="008560BC"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263973" w:rsidRPr="00263973">
              <w:rPr>
                <w:rFonts w:ascii="Times New Roman" w:eastAsia="Times New Roman" w:hAnsi="Times New Roman" w:cs="Times New Roman"/>
                <w:sz w:val="28"/>
                <w:szCs w:val="28"/>
                <w:lang w:eastAsia="ru-RU"/>
              </w:rPr>
              <w:t>8</w:t>
            </w:r>
          </w:p>
        </w:tc>
        <w:tc>
          <w:tcPr>
            <w:tcW w:w="1430" w:type="dxa"/>
          </w:tcPr>
          <w:p w14:paraId="0815E2A7"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w:t>
            </w:r>
          </w:p>
        </w:tc>
        <w:tc>
          <w:tcPr>
            <w:tcW w:w="1054" w:type="dxa"/>
          </w:tcPr>
          <w:p w14:paraId="4AA4D5A4" w14:textId="448FF609" w:rsidR="00263973" w:rsidRPr="00263973" w:rsidRDefault="002544F2"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8560BC">
              <w:rPr>
                <w:rFonts w:ascii="Times New Roman" w:eastAsia="Times New Roman" w:hAnsi="Times New Roman" w:cs="Times New Roman"/>
                <w:sz w:val="28"/>
                <w:szCs w:val="28"/>
                <w:lang w:eastAsia="ru-RU"/>
              </w:rPr>
              <w:t>,</w:t>
            </w:r>
            <w:r w:rsidR="00263973" w:rsidRPr="00263973">
              <w:rPr>
                <w:rFonts w:ascii="Times New Roman" w:eastAsia="Times New Roman" w:hAnsi="Times New Roman" w:cs="Times New Roman"/>
                <w:sz w:val="28"/>
                <w:szCs w:val="28"/>
                <w:lang w:eastAsia="ru-RU"/>
              </w:rPr>
              <w:t>001</w:t>
            </w:r>
          </w:p>
        </w:tc>
      </w:tr>
    </w:tbl>
    <w:p w14:paraId="3FF9B4BD"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p>
    <w:p w14:paraId="69978C60"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Розбіжності виявилися незначущими лише за двума «некліничними» шкалами – мужності/жіночості та соціальної екстраверсії. Відповідно, майбутні сурогатні матері порівняно з групами контрасту мають достовірно менш виражені симптомокомплекси песимістичності, емоційної лабільності, імпульсивності, ригідності та необґрунтованої оптимістичності. </w:t>
      </w:r>
    </w:p>
    <w:p w14:paraId="75F13748"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Відмітимо, що дисперсійний аналіз показує розбіжності між усіма групами в цілому залежно від групувальної змінної – в нашому випадку залежно від типу материнської поведінки та ступеню адаптогенності ситуації, в якій знаходилися учасниці дослідження. Більш детальний аналіз за допомогою парного критерія порівняння</w:t>
      </w:r>
      <w:r w:rsidRPr="00263973">
        <w:rPr>
          <w:rFonts w:ascii="Times New Roman" w:eastAsia="Times New Roman" w:hAnsi="Times New Roman" w:cs="Times New Roman"/>
          <w:i/>
          <w:sz w:val="28"/>
          <w:szCs w:val="28"/>
          <w:lang w:eastAsia="ru-RU"/>
        </w:rPr>
        <w:t xml:space="preserve"> t </w:t>
      </w:r>
      <w:r w:rsidRPr="00263973">
        <w:rPr>
          <w:rFonts w:ascii="Times New Roman" w:eastAsia="Times New Roman" w:hAnsi="Times New Roman" w:cs="Times New Roman"/>
          <w:sz w:val="28"/>
          <w:szCs w:val="28"/>
          <w:lang w:eastAsia="ru-RU"/>
        </w:rPr>
        <w:t xml:space="preserve">Стьюдента показав, що цільова група відрізняється від різних груп порівняння за більшістю шкал MMPI (обов’язково за Hs, Pd, Pt та Sc), а групи порівняння між собою практично не відрізняються (відмінності між ними спостерігалися лише за шкалами Pt та Ma між групою </w:t>
      </w:r>
      <w:r w:rsidRPr="00263973">
        <w:rPr>
          <w:rFonts w:ascii="Times New Roman" w:eastAsia="Times New Roman" w:hAnsi="Times New Roman" w:cs="Times New Roman"/>
          <w:sz w:val="28"/>
          <w:szCs w:val="28"/>
          <w:lang w:eastAsia="ru-RU"/>
        </w:rPr>
        <w:lastRenderedPageBreak/>
        <w:t>матерів без дітей та з 1–2 дітьми та шкалам Hs і Hy між групами без дітей/багатодітні та багатодітні/з 1–2 дітьми).</w:t>
      </w:r>
    </w:p>
    <w:p w14:paraId="41E2C163"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Таким чином у дослідженні було підтверджено гіпотезу щодо більш високого особистісного адаптаційного потенціала жінок, які готуються стати сурогатними матерями порівняно з жінками, які реалізують свою репродуктивну функцію іншими, більш традиційними способами. Цей факт робить внесок у рішення проблеми психологічної адаптації, а саме того, вимушеним або довільним способом особистість опиняється в адаптогенній ситуації. Свідомо ініційований вибір ситуації забезпечує адекватність адаптаційних можливостей суб’єкта тим, які потребуються.</w:t>
      </w:r>
    </w:p>
    <w:p w14:paraId="3321D319"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Найбільш детальний аналіз особистісного адаптаційного потенціалу на рівні базових особистісних симптомокомплексів MMPI показав, що у майбутніх сурогатних матерів як у цілому профіль розташований нижче (що є індикатором ад</w:t>
      </w:r>
      <w:r w:rsidR="00D2762A">
        <w:rPr>
          <w:rFonts w:ascii="Times New Roman" w:eastAsia="Times New Roman" w:hAnsi="Times New Roman" w:cs="Times New Roman"/>
          <w:sz w:val="28"/>
          <w:szCs w:val="28"/>
          <w:lang w:eastAsia="ru-RU"/>
        </w:rPr>
        <w:t xml:space="preserve">аптованості за Ф. Б. Березіним </w:t>
      </w:r>
      <w:r w:rsidR="00D2762A" w:rsidRPr="00D2762A">
        <w:rPr>
          <w:rFonts w:ascii="Times New Roman" w:eastAsia="Times New Roman" w:hAnsi="Times New Roman" w:cs="Times New Roman"/>
          <w:sz w:val="28"/>
          <w:szCs w:val="28"/>
          <w:lang w:eastAsia="ru-RU"/>
        </w:rPr>
        <w:t>(</w:t>
      </w:r>
      <w:r w:rsidR="0033161A">
        <w:rPr>
          <w:rFonts w:ascii="Times New Roman" w:eastAsia="Times New Roman" w:hAnsi="Times New Roman" w:cs="Times New Roman"/>
          <w:sz w:val="28"/>
          <w:szCs w:val="28"/>
          <w:lang w:eastAsia="ru-RU"/>
        </w:rPr>
        <w:t xml:space="preserve">Березин, </w:t>
      </w:r>
      <w:r w:rsidR="00D2762A" w:rsidRPr="00D2762A">
        <w:rPr>
          <w:rFonts w:ascii="Times New Roman" w:eastAsia="Times New Roman" w:hAnsi="Times New Roman" w:cs="Times New Roman"/>
          <w:sz w:val="28"/>
          <w:szCs w:val="28"/>
          <w:lang w:eastAsia="ru-RU"/>
        </w:rPr>
        <w:t>1988)</w:t>
      </w:r>
      <w:r w:rsidRPr="00263973">
        <w:rPr>
          <w:rFonts w:ascii="Times New Roman" w:eastAsia="Times New Roman" w:hAnsi="Times New Roman" w:cs="Times New Roman"/>
          <w:sz w:val="28"/>
          <w:szCs w:val="28"/>
          <w:lang w:eastAsia="ru-RU"/>
        </w:rPr>
        <w:t xml:space="preserve">), так і окремо найбільш низькими є показники за шкалами, які суттєво важливі для виконання обраної діяльності. Низько виражені іпохондричний та психастенічний симптомокомплекси говорять про те, що такі жінки не схильні надмірно турбуватися про стан свого здоров’я та тіла, можливо, маючи гарне здоров’я від природи та </w:t>
      </w:r>
      <w:r w:rsidR="00C83845">
        <w:rPr>
          <w:rFonts w:ascii="Times New Roman" w:eastAsia="Times New Roman" w:hAnsi="Times New Roman" w:cs="Times New Roman"/>
          <w:sz w:val="28"/>
          <w:szCs w:val="28"/>
          <w:lang w:eastAsia="ru-RU"/>
        </w:rPr>
        <w:t>добре</w:t>
      </w:r>
      <w:r w:rsidRPr="00263973">
        <w:rPr>
          <w:rFonts w:ascii="Times New Roman" w:eastAsia="Times New Roman" w:hAnsi="Times New Roman" w:cs="Times New Roman"/>
          <w:sz w:val="28"/>
          <w:szCs w:val="28"/>
          <w:lang w:eastAsia="ru-RU"/>
        </w:rPr>
        <w:t xml:space="preserve"> перенесши попередні вагітності. Такі особистісні особливості роблять для них процес медичних гінекологічних маніпуляцій, гестаційних тілесних змін практично неаверсивним та нетравмуючим досвідом. Низько виражений симптомокомплекс відчуженості та відокремленості (індивідуалістичність) також робить їх перспективними партнерами для участі в програмі, де вони мають бути під постійним пильним контролем </w:t>
      </w:r>
      <w:r w:rsidR="00C83845">
        <w:rPr>
          <w:rFonts w:ascii="Times New Roman" w:eastAsia="Times New Roman" w:hAnsi="Times New Roman" w:cs="Times New Roman"/>
          <w:sz w:val="28"/>
          <w:szCs w:val="28"/>
          <w:lang w:eastAsia="ru-RU"/>
        </w:rPr>
        <w:t>медперсоналу</w:t>
      </w:r>
      <w:r w:rsidRPr="00263973">
        <w:rPr>
          <w:rFonts w:ascii="Times New Roman" w:eastAsia="Times New Roman" w:hAnsi="Times New Roman" w:cs="Times New Roman"/>
          <w:sz w:val="28"/>
          <w:szCs w:val="28"/>
          <w:lang w:eastAsia="ru-RU"/>
        </w:rPr>
        <w:t xml:space="preserve"> та в близькому контакт</w:t>
      </w:r>
      <w:r w:rsidR="00D2762A">
        <w:rPr>
          <w:rFonts w:ascii="Times New Roman" w:eastAsia="Times New Roman" w:hAnsi="Times New Roman" w:cs="Times New Roman"/>
          <w:sz w:val="28"/>
          <w:szCs w:val="28"/>
          <w:lang w:eastAsia="ru-RU"/>
        </w:rPr>
        <w:t xml:space="preserve">і з майбутніми батьками дитини (Луценко </w:t>
      </w:r>
      <w:r w:rsidR="00D2762A" w:rsidRPr="00C83845">
        <w:rPr>
          <w:rFonts w:ascii="Times New Roman" w:eastAsia="Times New Roman" w:hAnsi="Times New Roman" w:cs="Times New Roman"/>
          <w:sz w:val="28"/>
          <w:szCs w:val="28"/>
          <w:lang w:eastAsia="ru-RU"/>
        </w:rPr>
        <w:t>&amp;</w:t>
      </w:r>
      <w:r w:rsidR="00D2762A">
        <w:rPr>
          <w:rFonts w:ascii="Times New Roman" w:eastAsia="Times New Roman" w:hAnsi="Times New Roman" w:cs="Times New Roman"/>
          <w:sz w:val="28"/>
          <w:szCs w:val="28"/>
          <w:lang w:eastAsia="ru-RU"/>
        </w:rPr>
        <w:t xml:space="preserve"> </w:t>
      </w:r>
      <w:r w:rsidR="00D2762A" w:rsidRPr="004354C0">
        <w:rPr>
          <w:rFonts w:ascii="Times New Roman" w:eastAsia="Times New Roman" w:hAnsi="Times New Roman" w:cs="Times New Roman"/>
          <w:sz w:val="28"/>
          <w:szCs w:val="28"/>
          <w:lang w:eastAsia="ru-RU"/>
        </w:rPr>
        <w:t>Цокота</w:t>
      </w:r>
      <w:r w:rsidR="00D2762A">
        <w:rPr>
          <w:rFonts w:ascii="Times New Roman" w:eastAsia="Times New Roman" w:hAnsi="Times New Roman" w:cs="Times New Roman"/>
          <w:sz w:val="28"/>
          <w:szCs w:val="28"/>
          <w:lang w:eastAsia="ru-RU"/>
        </w:rPr>
        <w:t>, 2013)</w:t>
      </w:r>
      <w:r w:rsidRPr="00263973">
        <w:rPr>
          <w:rFonts w:ascii="Times New Roman" w:eastAsia="Times New Roman" w:hAnsi="Times New Roman" w:cs="Times New Roman"/>
          <w:sz w:val="28"/>
          <w:szCs w:val="28"/>
          <w:lang w:eastAsia="ru-RU"/>
        </w:rPr>
        <w:t>.</w:t>
      </w:r>
    </w:p>
    <w:p w14:paraId="33AC41A5"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Таким чином, отримані результати дають підстави вважати, що, якщо підбір претенденток на роль сурогатної матері здійснювати на повністю добровільній основі, більшість жінок, які звертаються, за своїми особистісними якостями є оптимально пристосованими до тих обов’язків, які на них </w:t>
      </w:r>
      <w:r w:rsidRPr="00263973">
        <w:rPr>
          <w:rFonts w:ascii="Times New Roman" w:eastAsia="Times New Roman" w:hAnsi="Times New Roman" w:cs="Times New Roman"/>
          <w:sz w:val="28"/>
          <w:szCs w:val="28"/>
          <w:lang w:eastAsia="ru-RU"/>
        </w:rPr>
        <w:lastRenderedPageBreak/>
        <w:t xml:space="preserve">покладаються. Як відомо з соціально-психологічних досліджень, люди схильні самі, свідомо або несвідомо, обирати для себе ситуації та середовище, які відповідають їхнім психологічним ресурсам та особливостям </w:t>
      </w:r>
      <w:r w:rsidR="00A47D86" w:rsidRPr="00A47D86">
        <w:rPr>
          <w:rFonts w:ascii="Times New Roman" w:eastAsia="Times New Roman" w:hAnsi="Times New Roman" w:cs="Times New Roman"/>
          <w:sz w:val="28"/>
          <w:szCs w:val="28"/>
          <w:lang w:eastAsia="ru-RU"/>
        </w:rPr>
        <w:t>(</w:t>
      </w:r>
      <w:r w:rsidR="00A47D86">
        <w:rPr>
          <w:rFonts w:ascii="Times New Roman" w:eastAsia="Times New Roman" w:hAnsi="Times New Roman" w:cs="Times New Roman"/>
          <w:sz w:val="28"/>
          <w:szCs w:val="28"/>
          <w:lang w:eastAsia="ru-RU"/>
        </w:rPr>
        <w:t>Майерс, 1998)</w:t>
      </w:r>
      <w:r w:rsidRPr="00263973">
        <w:rPr>
          <w:rFonts w:ascii="Times New Roman" w:eastAsia="Times New Roman" w:hAnsi="Times New Roman" w:cs="Times New Roman"/>
          <w:sz w:val="28"/>
          <w:szCs w:val="28"/>
          <w:lang w:eastAsia="ru-RU"/>
        </w:rPr>
        <w:t xml:space="preserve">. Адаптаційні здібності, які складають адаптаційний потенціал особистості – поведінкова регуляція, комунікативний потенціал та моральна нормативність – у наших дослідженнях утворюють ієрархію за значимістю для успішності адаптації (від першого до останнього). При цьому дуже важливу роль відіграє ситуаційний аспект – вимушеність або довільність потрапляння в адаптогенну ситуацію. </w:t>
      </w:r>
    </w:p>
    <w:p w14:paraId="725F2F6E"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Далі ми розглянемо особливості соціальної ситуації, способу життя і усвідомлюваного ставлення до вагітності та материнства у сурогатних матерів, щоб краще зрозуміти, які уявлення вони мають про цю незвичну діяльність та чи є якісь відмінності в їхньому соціальному положенні та уявленнях порівняно з іншими жінками. Тоді можна буде повернутися до головних питань нашого дослідження сурогатних матерів – чи є така форма поведінки в сучасних умовах втраченою, актуальною або новою формою адаптації, та яке її значення в еволюційному сенсі.</w:t>
      </w:r>
    </w:p>
    <w:p w14:paraId="75DA0FDF" w14:textId="69086D58" w:rsidR="00263973" w:rsidRPr="00263973" w:rsidRDefault="00263973" w:rsidP="00F66F86">
      <w:pPr>
        <w:spacing w:after="0" w:line="360" w:lineRule="auto"/>
        <w:ind w:firstLine="720"/>
        <w:jc w:val="both"/>
        <w:rPr>
          <w:rFonts w:ascii="Times New Roman" w:eastAsia="Times New Roman" w:hAnsi="Times New Roman" w:cs="Times New Roman"/>
          <w:sz w:val="28"/>
          <w:szCs w:val="28"/>
          <w:lang w:eastAsia="ru-RU"/>
        </w:rPr>
      </w:pPr>
      <w:r w:rsidRPr="008560BC">
        <w:rPr>
          <w:rFonts w:ascii="Times New Roman" w:eastAsia="Times New Roman" w:hAnsi="Times New Roman" w:cs="Times New Roman"/>
          <w:i/>
          <w:sz w:val="28"/>
          <w:szCs w:val="28"/>
          <w:lang w:eastAsia="ru-RU"/>
        </w:rPr>
        <w:t>Особливості соціальної ситуації, способу життя і ставлення до вагітності та материнства у сурогатних матерів</w:t>
      </w:r>
      <w:r w:rsidR="00F66F86" w:rsidRPr="008560BC">
        <w:rPr>
          <w:rFonts w:ascii="Times New Roman" w:eastAsia="Times New Roman" w:hAnsi="Times New Roman" w:cs="Times New Roman"/>
          <w:i/>
          <w:sz w:val="28"/>
          <w:szCs w:val="28"/>
          <w:lang w:eastAsia="ru-RU"/>
        </w:rPr>
        <w:t>.</w:t>
      </w:r>
      <w:r w:rsidR="00F66F86">
        <w:rPr>
          <w:rFonts w:ascii="Times New Roman" w:eastAsia="Times New Roman" w:hAnsi="Times New Roman" w:cs="Times New Roman"/>
          <w:i/>
          <w:sz w:val="28"/>
          <w:szCs w:val="28"/>
          <w:lang w:eastAsia="ru-RU"/>
        </w:rPr>
        <w:t xml:space="preserve"> </w:t>
      </w:r>
      <w:r w:rsidRPr="00263973">
        <w:rPr>
          <w:rFonts w:ascii="Times New Roman" w:eastAsia="Times New Roman" w:hAnsi="Times New Roman" w:cs="Times New Roman"/>
          <w:sz w:val="28"/>
          <w:szCs w:val="28"/>
          <w:lang w:eastAsia="ru-RU"/>
        </w:rPr>
        <w:t>Я</w:t>
      </w:r>
      <w:r w:rsidR="00A47D86">
        <w:rPr>
          <w:rFonts w:ascii="Times New Roman" w:eastAsia="Times New Roman" w:hAnsi="Times New Roman" w:cs="Times New Roman"/>
          <w:sz w:val="28"/>
          <w:szCs w:val="28"/>
          <w:lang w:eastAsia="ru-RU"/>
        </w:rPr>
        <w:t>к вказують К. Райєн і К. Джета (2012)</w:t>
      </w:r>
      <w:r w:rsidRPr="00263973">
        <w:rPr>
          <w:rFonts w:ascii="Times New Roman" w:eastAsia="Times New Roman" w:hAnsi="Times New Roman" w:cs="Times New Roman"/>
          <w:sz w:val="28"/>
          <w:szCs w:val="28"/>
          <w:lang w:eastAsia="ru-RU"/>
        </w:rPr>
        <w:t xml:space="preserve">, концепція «по одній мамі на дитину» зазнає труднощів як у традиційних, так і в сучасних західних суспільствах. Материнство начебто розщеплюється, адже у людини може бути генетична мати, сурогатна мати, прийомна мати, хрещена мати, мачуха, годувальниця. Завдяки сурогатному материнству може бути навіть така заплутана ситуація, коли тітка або бабуся водночас виступає і сурогатною матір’ю. Велике поширення усиновлення, прийомних дітей від попереднього шлюбу, технік на кшталт сурогатного материнства, донорства сперми та кріогенного збереження ембріонів приводить до того, що вид Homo Sapiens, на думку К. Раєна та його співавторки, швидко віддаляється від «класичних» ядерних (нуклеарних) сімейних структур у </w:t>
      </w:r>
      <w:r w:rsidRPr="00263973">
        <w:rPr>
          <w:rFonts w:ascii="Times New Roman" w:eastAsia="Times New Roman" w:hAnsi="Times New Roman" w:cs="Times New Roman"/>
          <w:sz w:val="28"/>
          <w:szCs w:val="28"/>
          <w:lang w:eastAsia="ru-RU"/>
        </w:rPr>
        <w:lastRenderedPageBreak/>
        <w:t>напряму більш пластичних форм організації, що обумовлює актуальність дослідження даної проблеми.</w:t>
      </w:r>
    </w:p>
    <w:p w14:paraId="499FCBDB"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Існують антропологічні свідчення, що ця діяльність (сурогатне материнство) виникл</w:t>
      </w:r>
      <w:r w:rsidR="003805B5">
        <w:rPr>
          <w:rFonts w:ascii="Times New Roman" w:eastAsia="Times New Roman" w:hAnsi="Times New Roman" w:cs="Times New Roman"/>
          <w:sz w:val="28"/>
          <w:szCs w:val="28"/>
          <w:lang w:eastAsia="ru-RU"/>
        </w:rPr>
        <w:t>а</w:t>
      </w:r>
      <w:r w:rsidRPr="00263973">
        <w:rPr>
          <w:rFonts w:ascii="Times New Roman" w:eastAsia="Times New Roman" w:hAnsi="Times New Roman" w:cs="Times New Roman"/>
          <w:sz w:val="28"/>
          <w:szCs w:val="28"/>
          <w:lang w:eastAsia="ru-RU"/>
        </w:rPr>
        <w:t xml:space="preserve"> не на порожньому місці у ХХ столітті завдяки відкриттю штучного запліднення, але має свій історичний і навіть еволюційний прообраз – це так зване «кооперативне годування». </w:t>
      </w:r>
    </w:p>
    <w:p w14:paraId="125C757D" w14:textId="34602611"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Відомий сучасний антрополог Сара Грді</w:t>
      </w:r>
      <w:r w:rsidR="00A47D86">
        <w:rPr>
          <w:rFonts w:ascii="Times New Roman" w:eastAsia="Times New Roman" w:hAnsi="Times New Roman" w:cs="Times New Roman"/>
          <w:sz w:val="28"/>
          <w:szCs w:val="28"/>
          <w:lang w:eastAsia="ru-RU"/>
        </w:rPr>
        <w:t xml:space="preserve"> (</w:t>
      </w:r>
      <w:r w:rsidR="00A47D86" w:rsidRPr="004354C0">
        <w:rPr>
          <w:rFonts w:ascii="Times New Roman" w:eastAsia="Times New Roman" w:hAnsi="Times New Roman" w:cs="Times New Roman"/>
          <w:sz w:val="28"/>
          <w:szCs w:val="28"/>
          <w:lang w:eastAsia="ru-RU"/>
        </w:rPr>
        <w:t>Hrdy</w:t>
      </w:r>
      <w:r w:rsidR="003805B5">
        <w:rPr>
          <w:rFonts w:ascii="Times New Roman" w:eastAsia="Times New Roman" w:hAnsi="Times New Roman" w:cs="Times New Roman"/>
          <w:sz w:val="28"/>
          <w:szCs w:val="28"/>
          <w:lang w:eastAsia="ru-RU"/>
        </w:rPr>
        <w:t>, 2011</w:t>
      </w:r>
      <w:r w:rsidR="00A47D86">
        <w:rPr>
          <w:rFonts w:ascii="Times New Roman" w:eastAsia="Times New Roman" w:hAnsi="Times New Roman" w:cs="Times New Roman"/>
          <w:sz w:val="28"/>
          <w:szCs w:val="28"/>
          <w:lang w:eastAsia="ru-RU"/>
        </w:rPr>
        <w:t>)</w:t>
      </w:r>
      <w:r w:rsidRPr="00263973">
        <w:rPr>
          <w:rFonts w:ascii="Times New Roman" w:eastAsia="Times New Roman" w:hAnsi="Times New Roman" w:cs="Times New Roman"/>
          <w:sz w:val="28"/>
          <w:szCs w:val="28"/>
          <w:lang w:eastAsia="ru-RU"/>
        </w:rPr>
        <w:t xml:space="preserve"> в праці «Мами та інші» вказує, що у тваринному світі та в традиційних суспільствах мисливців-збирачів поширений розподілений догляд за малюками, який за змістом наближається до «розподіленого батьківства», яке досягається за допомогою допоміжних репродуктивних технологій. Наявність «допоміжних», «зовнішніх» матерів доволі поширена у тваринному світі та серед племен на стадії мисливців-збирачів, що допомагає багатьом видам, в тому числі і людському, краще вигодовувати нащадків у часи освоювання нових територій, дефіциту ресурсів тощо. Сара Грді вважає що люди еволюціонували як кооперативні годувальники, що дало можливість для них, які вирощують дітей, що народжуються безпомічними та довго дорослішають, мати багато нащадків (тобто мати короткі інтервали між народженнями кожної нової дитини) та отримати значний розквіт як виду, що заселив усю планету. Але це не означає, що абсолютною нормою є інстинкт догляду та захисту нащадків. С. Грді вказує, що саме у людей та інших «кооперативних годувальників» (на</w:t>
      </w:r>
      <w:r w:rsidR="00A5793F">
        <w:rPr>
          <w:rFonts w:ascii="Times New Roman" w:eastAsia="Times New Roman" w:hAnsi="Times New Roman" w:cs="Times New Roman"/>
          <w:sz w:val="28"/>
          <w:szCs w:val="28"/>
          <w:lang w:eastAsia="ru-RU"/>
        </w:rPr>
        <w:t>приклад, білкоподібних мавп</w:t>
      </w:r>
      <w:r w:rsidR="00A5793F" w:rsidRPr="00A5793F">
        <w:rPr>
          <w:rFonts w:ascii="Times New Roman" w:eastAsia="Times New Roman" w:hAnsi="Times New Roman" w:cs="Times New Roman"/>
          <w:sz w:val="28"/>
          <w:szCs w:val="28"/>
          <w:lang w:eastAsia="ru-RU"/>
        </w:rPr>
        <w:t xml:space="preserve"> –</w:t>
      </w:r>
      <w:r w:rsidRPr="00263973">
        <w:rPr>
          <w:rFonts w:ascii="Times New Roman" w:eastAsia="Times New Roman" w:hAnsi="Times New Roman" w:cs="Times New Roman"/>
          <w:sz w:val="28"/>
          <w:szCs w:val="28"/>
          <w:lang w:eastAsia="ru-RU"/>
        </w:rPr>
        <w:t xml:space="preserve"> ігрунків) імовірність покидання</w:t>
      </w:r>
      <w:r w:rsidR="008560BC">
        <w:rPr>
          <w:rFonts w:ascii="Times New Roman" w:eastAsia="Times New Roman" w:hAnsi="Times New Roman" w:cs="Times New Roman"/>
          <w:sz w:val="28"/>
          <w:szCs w:val="28"/>
          <w:lang w:eastAsia="ru-RU"/>
        </w:rPr>
        <w:t xml:space="preserve"> новонародженої дитини сягає 57</w:t>
      </w:r>
      <w:r w:rsidRPr="00263973">
        <w:rPr>
          <w:rFonts w:ascii="Times New Roman" w:eastAsia="Times New Roman" w:hAnsi="Times New Roman" w:cs="Times New Roman"/>
          <w:sz w:val="28"/>
          <w:szCs w:val="28"/>
          <w:lang w:eastAsia="ru-RU"/>
        </w:rPr>
        <w:t>%, якщо мати не буде відчувати соціальної підтримки. Можливо саме тому сурогатне материнство зустрічає багато супротивників, адже відомі випадки, коли ініційована безплідною парою сурогатна вагітність стає справжньою етико-юридичною проблемою, коли пара розпадається і виношувана дитина стає непотрібною ані «запланованій» матері, яка залишилась без підтримки партнера, ані сурогатній матері, яка не планувала народжувати цю дитину для себе.</w:t>
      </w:r>
    </w:p>
    <w:p w14:paraId="00140997" w14:textId="17E8BF1C"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lastRenderedPageBreak/>
        <w:t xml:space="preserve">В етичному сенсі важливість повноцінності та завершеності процесу рішення сурогатної матері прийняти на себе цю роль показана у дослідженні C. Petitfils та M. T. Munoz Sastre у Франції, де процедури сурогатного материнства заборонені на законодавчому рівні </w:t>
      </w:r>
      <w:r w:rsidR="00A47D86">
        <w:rPr>
          <w:rFonts w:ascii="Times New Roman" w:eastAsia="Times New Roman" w:hAnsi="Times New Roman" w:cs="Times New Roman"/>
          <w:sz w:val="28"/>
          <w:szCs w:val="28"/>
          <w:lang w:eastAsia="ru-RU"/>
        </w:rPr>
        <w:t>(</w:t>
      </w:r>
      <w:r w:rsidR="00A47D86" w:rsidRPr="004354C0">
        <w:rPr>
          <w:rFonts w:ascii="Times New Roman" w:eastAsia="Times New Roman" w:hAnsi="Times New Roman" w:cs="Times New Roman"/>
          <w:sz w:val="28"/>
          <w:szCs w:val="28"/>
          <w:lang w:eastAsia="ru-RU"/>
        </w:rPr>
        <w:t>Petitfils</w:t>
      </w:r>
      <w:r w:rsidR="00A47D86">
        <w:rPr>
          <w:rFonts w:ascii="Times New Roman" w:eastAsia="Times New Roman" w:hAnsi="Times New Roman" w:cs="Times New Roman"/>
          <w:sz w:val="28"/>
          <w:szCs w:val="28"/>
          <w:lang w:eastAsia="ru-RU"/>
        </w:rPr>
        <w:t>, 2013)</w:t>
      </w:r>
      <w:r w:rsidR="008560BC">
        <w:rPr>
          <w:rFonts w:ascii="Times New Roman" w:eastAsia="Times New Roman" w:hAnsi="Times New Roman" w:cs="Times New Roman"/>
          <w:sz w:val="28"/>
          <w:szCs w:val="28"/>
          <w:lang w:eastAsia="ru-RU"/>
        </w:rPr>
        <w:t>. Автори з’ясували, що хоча 29</w:t>
      </w:r>
      <w:r w:rsidRPr="00263973">
        <w:rPr>
          <w:rFonts w:ascii="Times New Roman" w:eastAsia="Times New Roman" w:hAnsi="Times New Roman" w:cs="Times New Roman"/>
          <w:sz w:val="28"/>
          <w:szCs w:val="28"/>
          <w:lang w:eastAsia="ru-RU"/>
        </w:rPr>
        <w:t>% опитаних французів не приймають сурогат</w:t>
      </w:r>
      <w:r w:rsidR="008560BC">
        <w:rPr>
          <w:rFonts w:ascii="Times New Roman" w:eastAsia="Times New Roman" w:hAnsi="Times New Roman" w:cs="Times New Roman"/>
          <w:sz w:val="28"/>
          <w:szCs w:val="28"/>
          <w:lang w:eastAsia="ru-RU"/>
        </w:rPr>
        <w:t>не материнство в принципі, а 35% цілком приймають його, 68</w:t>
      </w:r>
      <w:r w:rsidRPr="00263973">
        <w:rPr>
          <w:rFonts w:ascii="Times New Roman" w:eastAsia="Times New Roman" w:hAnsi="Times New Roman" w:cs="Times New Roman"/>
          <w:sz w:val="28"/>
          <w:szCs w:val="28"/>
          <w:lang w:eastAsia="ru-RU"/>
        </w:rPr>
        <w:t>% приймають його за умов, що рішення сурогатної матері повністю усвідомлене і вона завершила процес аргументації, чому вона готова взяти участь у програмі, а також, що їй не менше 36 років, вона має двох власних дітей, вона одружена та її чоловік дав згоду на її участь у програмі.</w:t>
      </w:r>
    </w:p>
    <w:p w14:paraId="1BC09CC8"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Виходячи з важливості усвідомлюваності рішення потенційної сурогатної матері взяти участь у програмі, нами було заплановане ще одне дослідження, мета якого – з’ясувати суб’єктивне, усвідомлюване ставлення сурогатних матерів до вагітності та материнства, а також виявити особливості їх соціальної ситуації та способу життя. Відомий персонолог та соціальний психолог Г. Оллпорт писав, що не варто ігнорувати прямі питання до досліджуваного і концентруватися лише на завуальованих питаннях тестів і проективних методик. Часто саме у відповідь на пряме питання людина може надати інформацію, яку неможна отримати за допомогою стандартизованих тестів – унікальну, індивідуальну і таку, що досить точно відбиває її уявлення про себе та навколишній світ </w:t>
      </w:r>
      <w:r w:rsidR="00A47D86">
        <w:rPr>
          <w:rFonts w:ascii="Times New Roman" w:eastAsia="Times New Roman" w:hAnsi="Times New Roman" w:cs="Times New Roman"/>
          <w:sz w:val="28"/>
          <w:szCs w:val="28"/>
          <w:lang w:eastAsia="ru-RU"/>
        </w:rPr>
        <w:t>(Оллпорт, 1998)</w:t>
      </w:r>
      <w:r w:rsidRPr="00263973">
        <w:rPr>
          <w:rFonts w:ascii="Times New Roman" w:eastAsia="Times New Roman" w:hAnsi="Times New Roman" w:cs="Times New Roman"/>
          <w:sz w:val="28"/>
          <w:szCs w:val="28"/>
          <w:lang w:eastAsia="ru-RU"/>
        </w:rPr>
        <w:t xml:space="preserve">. </w:t>
      </w:r>
    </w:p>
    <w:p w14:paraId="474B5D9A"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Як і у вищеописаних дослідженнях, це дослідження було проведене на базі Центру сурогатного материнства та Асоціації багатодітних сімей «АММА» (м. Харків). Використовувалась та сама вибірка: 88 жінок, 28 з яких – потенційні сурогатні матері, а 60 жінок – це групи контролю (жінки без дітей, жінки з 1–2 дітьми та багатодітні матері). Всі жінки з груп контролю раніше не цікавились програмами сурогатного материнства.</w:t>
      </w:r>
    </w:p>
    <w:p w14:paraId="3152C639"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Як психодіагностичний метод використовувався метод напівструктурованого інтерв’ю, для якого було підготовлено 25 орієнтовних </w:t>
      </w:r>
      <w:r w:rsidRPr="00263973">
        <w:rPr>
          <w:rFonts w:ascii="Times New Roman" w:eastAsia="Times New Roman" w:hAnsi="Times New Roman" w:cs="Times New Roman"/>
          <w:sz w:val="28"/>
          <w:szCs w:val="28"/>
          <w:lang w:eastAsia="ru-RU"/>
        </w:rPr>
        <w:lastRenderedPageBreak/>
        <w:t>питань щодо способу життя, ставлення до вагітності та сурогатного материнства.</w:t>
      </w:r>
      <w:r w:rsidR="00AE18C1">
        <w:rPr>
          <w:rFonts w:ascii="Times New Roman" w:eastAsia="Times New Roman" w:hAnsi="Times New Roman" w:cs="Times New Roman"/>
          <w:sz w:val="28"/>
          <w:szCs w:val="28"/>
          <w:lang w:eastAsia="ru-RU"/>
        </w:rPr>
        <w:t xml:space="preserve"> Питання інтерв’ю наведено у Додатку Г.</w:t>
      </w:r>
    </w:p>
    <w:p w14:paraId="4F8B340D" w14:textId="77777777" w:rsidR="00263973" w:rsidRPr="00263973" w:rsidRDefault="00263973" w:rsidP="00263973">
      <w:pPr>
        <w:spacing w:after="0" w:line="360" w:lineRule="auto"/>
        <w:ind w:firstLine="720"/>
        <w:jc w:val="both"/>
        <w:rPr>
          <w:rFonts w:ascii="Times New Roman" w:eastAsia="Times New Roman" w:hAnsi="Times New Roman" w:cs="Times New Roman"/>
          <w:b/>
          <w:sz w:val="28"/>
          <w:szCs w:val="28"/>
          <w:lang w:eastAsia="ru-RU"/>
        </w:rPr>
      </w:pPr>
      <w:r w:rsidRPr="00263973">
        <w:rPr>
          <w:rFonts w:ascii="Times New Roman" w:eastAsia="Times New Roman" w:hAnsi="Times New Roman" w:cs="Times New Roman"/>
          <w:sz w:val="28"/>
          <w:szCs w:val="28"/>
          <w:lang w:eastAsia="ru-RU"/>
        </w:rPr>
        <w:t>Результати інтерв’ювання групи кандидаток на роль сурогатної матері та груп порівняння співставлялися за усіма отриманими даними. Достовірність розбіжностей між групами з різним типом материнства перевірялась за допомогою непараметричного дисперсіонного аналізу Крускала-Уоллеса. Розглянемо отримані результати.</w:t>
      </w:r>
    </w:p>
    <w:p w14:paraId="26AB5F4C" w14:textId="55B71DBB" w:rsidR="00263973" w:rsidRPr="00263973" w:rsidRDefault="00263973" w:rsidP="00F66F86">
      <w:pPr>
        <w:spacing w:after="0" w:line="360" w:lineRule="auto"/>
        <w:ind w:firstLine="720"/>
        <w:jc w:val="both"/>
        <w:rPr>
          <w:rFonts w:ascii="Times New Roman" w:eastAsia="Times New Roman" w:hAnsi="Times New Roman" w:cs="Times New Roman"/>
          <w:sz w:val="28"/>
          <w:szCs w:val="28"/>
          <w:lang w:eastAsia="ru-RU"/>
        </w:rPr>
      </w:pPr>
      <w:r w:rsidRPr="008560BC">
        <w:rPr>
          <w:rFonts w:ascii="Times New Roman" w:eastAsia="Times New Roman" w:hAnsi="Times New Roman" w:cs="Times New Roman"/>
          <w:i/>
          <w:sz w:val="28"/>
          <w:szCs w:val="28"/>
          <w:lang w:eastAsia="ru-RU"/>
        </w:rPr>
        <w:t>Аналіз особливостей соціальної ситуації та способу життя досліджуваних груп</w:t>
      </w:r>
      <w:r w:rsidR="00F66F86" w:rsidRPr="008560BC">
        <w:rPr>
          <w:rFonts w:ascii="Times New Roman" w:eastAsia="Times New Roman" w:hAnsi="Times New Roman" w:cs="Times New Roman"/>
          <w:i/>
          <w:sz w:val="28"/>
          <w:szCs w:val="28"/>
          <w:lang w:eastAsia="ru-RU"/>
        </w:rPr>
        <w:t>.</w:t>
      </w:r>
      <w:r w:rsidR="00F66F86">
        <w:rPr>
          <w:rFonts w:ascii="Times New Roman" w:eastAsia="Times New Roman" w:hAnsi="Times New Roman" w:cs="Times New Roman"/>
          <w:i/>
          <w:sz w:val="28"/>
          <w:szCs w:val="28"/>
          <w:lang w:eastAsia="ru-RU"/>
        </w:rPr>
        <w:t xml:space="preserve"> </w:t>
      </w:r>
      <w:r w:rsidRPr="00263973">
        <w:rPr>
          <w:rFonts w:ascii="Times New Roman" w:eastAsia="Times New Roman" w:hAnsi="Times New Roman" w:cs="Times New Roman"/>
          <w:sz w:val="28"/>
          <w:szCs w:val="28"/>
          <w:lang w:eastAsia="ru-RU"/>
        </w:rPr>
        <w:t xml:space="preserve">Даній тематиці було присвячено 5 питань інтерв’ю соціально-демографічного характеру про рівень освіти, зайнятість, сімейний стан, плани на майбутнє. </w:t>
      </w:r>
    </w:p>
    <w:p w14:paraId="1773B5D0" w14:textId="77777777" w:rsidR="00263973" w:rsidRPr="00263973" w:rsidRDefault="00263973" w:rsidP="00263973">
      <w:pPr>
        <w:spacing w:after="0" w:line="360" w:lineRule="auto"/>
        <w:ind w:firstLine="708"/>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Рівень освіти сурогатних матерів виявився дещо нижчим, ніж в інших групах. Середній рівень освіти в групі сурогатних матерів склав 12,9 років, жінок без дітей – 13,9 років, жінок з 1–2 дітьми – 14,1 років та багатодітних матерів – 13,9 років. Нагадаємо, що вищу освіту в Україні можна отримати за 16–17 років (включаючи середню), середню професійну освіту або незакінчену вищу за 12–14 років, повну середню шкільну або мінімальну професійну освіту – за 11 років</w:t>
      </w:r>
      <w:r w:rsidR="005A6D1E">
        <w:rPr>
          <w:rFonts w:ascii="Times New Roman" w:eastAsia="Times New Roman" w:hAnsi="Times New Roman" w:cs="Times New Roman"/>
          <w:sz w:val="28"/>
          <w:szCs w:val="28"/>
          <w:lang w:eastAsia="ru-RU"/>
        </w:rPr>
        <w:t xml:space="preserve"> (на момент дослідження)</w:t>
      </w:r>
      <w:r w:rsidRPr="00263973">
        <w:rPr>
          <w:rFonts w:ascii="Times New Roman" w:eastAsia="Times New Roman" w:hAnsi="Times New Roman" w:cs="Times New Roman"/>
          <w:sz w:val="28"/>
          <w:szCs w:val="28"/>
          <w:lang w:eastAsia="ru-RU"/>
        </w:rPr>
        <w:t xml:space="preserve">.  </w:t>
      </w:r>
    </w:p>
    <w:p w14:paraId="4D129FD0" w14:textId="75E64D48"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E63954">
        <w:rPr>
          <w:rFonts w:ascii="Times New Roman" w:eastAsia="Times New Roman" w:hAnsi="Times New Roman" w:cs="Times New Roman"/>
          <w:sz w:val="28"/>
          <w:szCs w:val="28"/>
          <w:lang w:eastAsia="ru-RU"/>
        </w:rPr>
        <w:t>За зайнятістю серед сурогатних матерів 40% виявились такими, що не працюють через догляд за власними маленькими (до 3-х років) дітьми; серед жінок без діте</w:t>
      </w:r>
      <w:r w:rsidR="008560BC">
        <w:rPr>
          <w:rFonts w:ascii="Times New Roman" w:eastAsia="Times New Roman" w:hAnsi="Times New Roman" w:cs="Times New Roman"/>
          <w:sz w:val="28"/>
          <w:szCs w:val="28"/>
          <w:lang w:eastAsia="ru-RU"/>
        </w:rPr>
        <w:t>й переважали студентки ВНЗ – 65</w:t>
      </w:r>
      <w:r w:rsidRPr="00E63954">
        <w:rPr>
          <w:rFonts w:ascii="Times New Roman" w:eastAsia="Times New Roman" w:hAnsi="Times New Roman" w:cs="Times New Roman"/>
          <w:sz w:val="28"/>
          <w:szCs w:val="28"/>
          <w:lang w:eastAsia="ru-RU"/>
        </w:rPr>
        <w:t>%; у групі жінок з 1–2 дітьми були наявні представники різних видів зайнятості без певної тенденції, та в групі багатодітних матерів частіше з</w:t>
      </w:r>
      <w:r w:rsidR="008560BC">
        <w:rPr>
          <w:rFonts w:ascii="Times New Roman" w:eastAsia="Times New Roman" w:hAnsi="Times New Roman" w:cs="Times New Roman"/>
          <w:sz w:val="28"/>
          <w:szCs w:val="28"/>
          <w:lang w:eastAsia="ru-RU"/>
        </w:rPr>
        <w:t>устрічались домогосподарки – 45</w:t>
      </w:r>
      <w:r w:rsidRPr="00E63954">
        <w:rPr>
          <w:rFonts w:ascii="Times New Roman" w:eastAsia="Times New Roman" w:hAnsi="Times New Roman" w:cs="Times New Roman"/>
          <w:sz w:val="28"/>
          <w:szCs w:val="28"/>
          <w:lang w:eastAsia="ru-RU"/>
        </w:rPr>
        <w:t>%.</w:t>
      </w:r>
      <w:r w:rsidRPr="00263973">
        <w:rPr>
          <w:rFonts w:ascii="Times New Roman" w:eastAsia="Times New Roman" w:hAnsi="Times New Roman" w:cs="Times New Roman"/>
          <w:sz w:val="28"/>
          <w:szCs w:val="28"/>
          <w:lang w:eastAsia="ru-RU"/>
        </w:rPr>
        <w:t xml:space="preserve">  </w:t>
      </w:r>
    </w:p>
    <w:p w14:paraId="5E89D1B1" w14:textId="61C851C8"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Для сурогатних матерів виявилися характерними труднощі в сімейному житті, </w:t>
      </w:r>
      <w:r w:rsidR="008560BC">
        <w:rPr>
          <w:rFonts w:ascii="Times New Roman" w:eastAsia="Times New Roman" w:hAnsi="Times New Roman" w:cs="Times New Roman"/>
          <w:sz w:val="28"/>
          <w:szCs w:val="28"/>
          <w:lang w:eastAsia="ru-RU"/>
        </w:rPr>
        <w:t>а саме, на момент обстеження 18% не були одружені, 46% перебували у шлюбі, 32</w:t>
      </w:r>
      <w:r w:rsidRPr="00263973">
        <w:rPr>
          <w:rFonts w:ascii="Times New Roman" w:eastAsia="Times New Roman" w:hAnsi="Times New Roman" w:cs="Times New Roman"/>
          <w:sz w:val="28"/>
          <w:szCs w:val="28"/>
          <w:lang w:eastAsia="ru-RU"/>
        </w:rPr>
        <w:t>% бул</w:t>
      </w:r>
      <w:r w:rsidR="008560BC">
        <w:rPr>
          <w:rFonts w:ascii="Times New Roman" w:eastAsia="Times New Roman" w:hAnsi="Times New Roman" w:cs="Times New Roman"/>
          <w:sz w:val="28"/>
          <w:szCs w:val="28"/>
          <w:lang w:eastAsia="ru-RU"/>
        </w:rPr>
        <w:t>и розлучені та 4</w:t>
      </w:r>
      <w:r w:rsidRPr="00263973">
        <w:rPr>
          <w:rFonts w:ascii="Times New Roman" w:eastAsia="Times New Roman" w:hAnsi="Times New Roman" w:cs="Times New Roman"/>
          <w:sz w:val="28"/>
          <w:szCs w:val="28"/>
          <w:lang w:eastAsia="ru-RU"/>
        </w:rPr>
        <w:t>% були вдовами. Жінки без дітей ще не були одружені або розлучен</w:t>
      </w:r>
      <w:r w:rsidR="008560BC">
        <w:rPr>
          <w:rFonts w:ascii="Times New Roman" w:eastAsia="Times New Roman" w:hAnsi="Times New Roman" w:cs="Times New Roman"/>
          <w:sz w:val="28"/>
          <w:szCs w:val="28"/>
          <w:lang w:eastAsia="ru-RU"/>
        </w:rPr>
        <w:t>і.  Серед жінок з 1–2 дітьми 35</w:t>
      </w:r>
      <w:r w:rsidRPr="00263973">
        <w:rPr>
          <w:rFonts w:ascii="Times New Roman" w:eastAsia="Times New Roman" w:hAnsi="Times New Roman" w:cs="Times New Roman"/>
          <w:sz w:val="28"/>
          <w:szCs w:val="28"/>
          <w:lang w:eastAsia="ru-RU"/>
        </w:rPr>
        <w:t>% нік</w:t>
      </w:r>
      <w:r w:rsidR="008560BC">
        <w:rPr>
          <w:rFonts w:ascii="Times New Roman" w:eastAsia="Times New Roman" w:hAnsi="Times New Roman" w:cs="Times New Roman"/>
          <w:sz w:val="28"/>
          <w:szCs w:val="28"/>
          <w:lang w:eastAsia="ru-RU"/>
        </w:rPr>
        <w:t>оли не перебували у шлюбі, а 65</w:t>
      </w:r>
      <w:r w:rsidRPr="00263973">
        <w:rPr>
          <w:rFonts w:ascii="Times New Roman" w:eastAsia="Times New Roman" w:hAnsi="Times New Roman" w:cs="Times New Roman"/>
          <w:sz w:val="28"/>
          <w:szCs w:val="28"/>
          <w:lang w:eastAsia="ru-RU"/>
        </w:rPr>
        <w:t>% були одружені</w:t>
      </w:r>
      <w:r w:rsidR="008560BC">
        <w:rPr>
          <w:rFonts w:ascii="Times New Roman" w:eastAsia="Times New Roman" w:hAnsi="Times New Roman" w:cs="Times New Roman"/>
          <w:sz w:val="28"/>
          <w:szCs w:val="28"/>
          <w:lang w:eastAsia="ru-RU"/>
        </w:rPr>
        <w:t>. Серед багатодітних матерів 15% не перебували у шлюбі та 85</w:t>
      </w:r>
      <w:r w:rsidRPr="00263973">
        <w:rPr>
          <w:rFonts w:ascii="Times New Roman" w:eastAsia="Times New Roman" w:hAnsi="Times New Roman" w:cs="Times New Roman"/>
          <w:sz w:val="28"/>
          <w:szCs w:val="28"/>
          <w:lang w:eastAsia="ru-RU"/>
        </w:rPr>
        <w:t>% були одруженими.</w:t>
      </w:r>
    </w:p>
    <w:p w14:paraId="683E590D" w14:textId="7EDA7402"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lastRenderedPageBreak/>
        <w:t>Проблеми соціально-економічного характеру у потенційних сурогатних матерів виявилися у відповідях на питання про плани на майбутнє (для сурогатних матерів малися на увазі плани після отримання фінансової винагороди за участ</w:t>
      </w:r>
      <w:r w:rsidR="008560BC">
        <w:rPr>
          <w:rFonts w:ascii="Times New Roman" w:eastAsia="Times New Roman" w:hAnsi="Times New Roman" w:cs="Times New Roman"/>
          <w:sz w:val="28"/>
          <w:szCs w:val="28"/>
          <w:lang w:eastAsia="ru-RU"/>
        </w:rPr>
        <w:t>ь у програмі). В даній групі 50</w:t>
      </w:r>
      <w:r w:rsidRPr="00263973">
        <w:rPr>
          <w:rFonts w:ascii="Times New Roman" w:eastAsia="Times New Roman" w:hAnsi="Times New Roman" w:cs="Times New Roman"/>
          <w:sz w:val="28"/>
          <w:szCs w:val="28"/>
          <w:lang w:eastAsia="ru-RU"/>
        </w:rPr>
        <w:t>% жінок повідоми</w:t>
      </w:r>
      <w:r w:rsidR="008560BC">
        <w:rPr>
          <w:rFonts w:ascii="Times New Roman" w:eastAsia="Times New Roman" w:hAnsi="Times New Roman" w:cs="Times New Roman"/>
          <w:sz w:val="28"/>
          <w:szCs w:val="28"/>
          <w:lang w:eastAsia="ru-RU"/>
        </w:rPr>
        <w:t>ли про бажання купити житло; 21</w:t>
      </w:r>
      <w:r w:rsidRPr="00263973">
        <w:rPr>
          <w:rFonts w:ascii="Times New Roman" w:eastAsia="Times New Roman" w:hAnsi="Times New Roman" w:cs="Times New Roman"/>
          <w:sz w:val="28"/>
          <w:szCs w:val="28"/>
          <w:lang w:eastAsia="ru-RU"/>
        </w:rPr>
        <w:t>% жінок повідомили про бажання підвищити рівень життя</w:t>
      </w:r>
      <w:r w:rsidR="008560BC">
        <w:rPr>
          <w:rFonts w:ascii="Times New Roman" w:eastAsia="Times New Roman" w:hAnsi="Times New Roman" w:cs="Times New Roman"/>
          <w:sz w:val="28"/>
          <w:szCs w:val="28"/>
          <w:lang w:eastAsia="ru-RU"/>
        </w:rPr>
        <w:t xml:space="preserve"> для себе та власної дитини; 18</w:t>
      </w:r>
      <w:r w:rsidRPr="00263973">
        <w:rPr>
          <w:rFonts w:ascii="Times New Roman" w:eastAsia="Times New Roman" w:hAnsi="Times New Roman" w:cs="Times New Roman"/>
          <w:sz w:val="28"/>
          <w:szCs w:val="28"/>
          <w:lang w:eastAsia="ru-RU"/>
        </w:rPr>
        <w:t>% план</w:t>
      </w:r>
      <w:r w:rsidR="008560BC">
        <w:rPr>
          <w:rFonts w:ascii="Times New Roman" w:eastAsia="Times New Roman" w:hAnsi="Times New Roman" w:cs="Times New Roman"/>
          <w:sz w:val="28"/>
          <w:szCs w:val="28"/>
          <w:lang w:eastAsia="ru-RU"/>
        </w:rPr>
        <w:t>ували зробити ремонт житла та 5</w:t>
      </w:r>
      <w:r w:rsidRPr="00263973">
        <w:rPr>
          <w:rFonts w:ascii="Times New Roman" w:eastAsia="Times New Roman" w:hAnsi="Times New Roman" w:cs="Times New Roman"/>
          <w:sz w:val="28"/>
          <w:szCs w:val="28"/>
          <w:lang w:eastAsia="ru-RU"/>
        </w:rPr>
        <w:t>% виявили бажання відкрити власний бізнес. Також виникали згадування про бажання отримати освіту для себе та надати освіту власній дитині, зробити внесок у банк. Одна жінка повідомила, що планів в неї немає.</w:t>
      </w:r>
    </w:p>
    <w:p w14:paraId="3AEB3B30"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На відміну від сурогатних матерів у групах порівняння здебільшого згадувалися інші плани. Зокрема, в групі жінок без дітей частіше за все називались плани закінчити навчання, знайти роботу, побудувати кар’єру, створити сім’ю. Троє опитаних сказали, що планів немає, одна з опитаних назвала самореалізацію.</w:t>
      </w:r>
    </w:p>
    <w:p w14:paraId="6D4A76C1" w14:textId="5605E5BE"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У групі жінок з 1–2 дітьми частіше за все називалися ті ж самі категорії, як і в групі без дітей, але замість слова «робота» частіше говорилося про кар’єру (що свідчить про те, що робота як така їх вже цікавить менше, ніж просування службовими сходами), а замість слова «сім’я» говори</w:t>
      </w:r>
      <w:r w:rsidR="008560BC">
        <w:rPr>
          <w:rFonts w:ascii="Times New Roman" w:eastAsia="Times New Roman" w:hAnsi="Times New Roman" w:cs="Times New Roman"/>
          <w:sz w:val="28"/>
          <w:szCs w:val="28"/>
          <w:lang w:eastAsia="ru-RU"/>
        </w:rPr>
        <w:t>лося – «діти». Чотири жінки (20</w:t>
      </w:r>
      <w:r w:rsidRPr="00263973">
        <w:rPr>
          <w:rFonts w:ascii="Times New Roman" w:eastAsia="Times New Roman" w:hAnsi="Times New Roman" w:cs="Times New Roman"/>
          <w:sz w:val="28"/>
          <w:szCs w:val="28"/>
          <w:lang w:eastAsia="ru-RU"/>
        </w:rPr>
        <w:t>%) відповіли, що планів у них немає.</w:t>
      </w:r>
    </w:p>
    <w:p w14:paraId="5CBAAD8B" w14:textId="581492CF"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У групі багатодітних матерів 50% згадали дітей («ставити на</w:t>
      </w:r>
      <w:r w:rsidR="008560BC">
        <w:rPr>
          <w:rFonts w:ascii="Times New Roman" w:eastAsia="Times New Roman" w:hAnsi="Times New Roman" w:cs="Times New Roman"/>
          <w:sz w:val="28"/>
          <w:szCs w:val="28"/>
          <w:lang w:eastAsia="ru-RU"/>
        </w:rPr>
        <w:t xml:space="preserve"> ноги, вирощувати дітей») та 25</w:t>
      </w:r>
      <w:r w:rsidRPr="00263973">
        <w:rPr>
          <w:rFonts w:ascii="Times New Roman" w:eastAsia="Times New Roman" w:hAnsi="Times New Roman" w:cs="Times New Roman"/>
          <w:sz w:val="28"/>
          <w:szCs w:val="28"/>
          <w:lang w:eastAsia="ru-RU"/>
        </w:rPr>
        <w:t>% вказали те ж саме про онуків. Згадування роботи</w:t>
      </w:r>
      <w:r w:rsidR="008560BC">
        <w:rPr>
          <w:rFonts w:ascii="Times New Roman" w:eastAsia="Times New Roman" w:hAnsi="Times New Roman" w:cs="Times New Roman"/>
          <w:sz w:val="28"/>
          <w:szCs w:val="28"/>
          <w:lang w:eastAsia="ru-RU"/>
        </w:rPr>
        <w:t xml:space="preserve"> зустрілося всього два рази (10</w:t>
      </w:r>
      <w:r w:rsidRPr="00263973">
        <w:rPr>
          <w:rFonts w:ascii="Times New Roman" w:eastAsia="Times New Roman" w:hAnsi="Times New Roman" w:cs="Times New Roman"/>
          <w:sz w:val="28"/>
          <w:szCs w:val="28"/>
          <w:lang w:eastAsia="ru-RU"/>
        </w:rPr>
        <w:t>%), згадування сім’ї та вказання на те, що плані</w:t>
      </w:r>
      <w:r w:rsidR="008560BC">
        <w:rPr>
          <w:rFonts w:ascii="Times New Roman" w:eastAsia="Times New Roman" w:hAnsi="Times New Roman" w:cs="Times New Roman"/>
          <w:sz w:val="28"/>
          <w:szCs w:val="28"/>
          <w:lang w:eastAsia="ru-RU"/>
        </w:rPr>
        <w:t>в немає – також по два рази (10</w:t>
      </w:r>
      <w:r w:rsidRPr="00263973">
        <w:rPr>
          <w:rFonts w:ascii="Times New Roman" w:eastAsia="Times New Roman" w:hAnsi="Times New Roman" w:cs="Times New Roman"/>
          <w:sz w:val="28"/>
          <w:szCs w:val="28"/>
          <w:lang w:eastAsia="ru-RU"/>
        </w:rPr>
        <w:t>%).</w:t>
      </w:r>
    </w:p>
    <w:p w14:paraId="00A088D6"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Ще низка питань інтерв’ю стосувалася характерного для досліджуваних осіб стилю життя: про друзів, конфлікти, образи, мораль, справедливість, вміння берегти таємницю, наявність травмуючих тем, реакцію на критику, періоди суму, рівень вольового самоконтролю. Для того, щоб перевести інформацію про стиль життя у кількісний вигляд, відповіді на питання інтерв’ю були згруповані у 11 категорій та проранжовані за ступенем виразності тієї категорії, яка була закладена у питання, – див. </w:t>
      </w:r>
      <w:r w:rsidRPr="005A6D1E">
        <w:rPr>
          <w:rFonts w:ascii="Times New Roman" w:eastAsia="Times New Roman" w:hAnsi="Times New Roman" w:cs="Times New Roman"/>
          <w:sz w:val="28"/>
          <w:szCs w:val="28"/>
          <w:lang w:eastAsia="ru-RU"/>
        </w:rPr>
        <w:t xml:space="preserve">рис. </w:t>
      </w:r>
      <w:r w:rsidR="005A6D1E" w:rsidRPr="005A6D1E">
        <w:rPr>
          <w:rFonts w:ascii="Times New Roman" w:eastAsia="Times New Roman" w:hAnsi="Times New Roman" w:cs="Times New Roman"/>
          <w:sz w:val="28"/>
          <w:szCs w:val="28"/>
          <w:lang w:eastAsia="ru-RU"/>
        </w:rPr>
        <w:t>2.</w:t>
      </w:r>
      <w:r w:rsidRPr="005A6D1E">
        <w:rPr>
          <w:rFonts w:ascii="Times New Roman" w:eastAsia="Times New Roman" w:hAnsi="Times New Roman" w:cs="Times New Roman"/>
          <w:sz w:val="28"/>
          <w:szCs w:val="28"/>
          <w:lang w:eastAsia="ru-RU"/>
        </w:rPr>
        <w:t>11.</w:t>
      </w:r>
    </w:p>
    <w:p w14:paraId="29AE3D54"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w:lastRenderedPageBreak/>
        <w:drawing>
          <wp:inline distT="0" distB="0" distL="0" distR="0" wp14:anchorId="0B823153" wp14:editId="05F9B918">
            <wp:extent cx="6179185" cy="33242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75294" cy="3322132"/>
                    </a:xfrm>
                    <a:prstGeom prst="rect">
                      <a:avLst/>
                    </a:prstGeom>
                    <a:noFill/>
                  </pic:spPr>
                </pic:pic>
              </a:graphicData>
            </a:graphic>
          </wp:inline>
        </w:drawing>
      </w:r>
    </w:p>
    <w:p w14:paraId="1C739337" w14:textId="77777777" w:rsidR="00263973" w:rsidRPr="005A6D1E" w:rsidRDefault="00263973" w:rsidP="00263973">
      <w:pPr>
        <w:spacing w:after="0" w:line="360" w:lineRule="auto"/>
        <w:ind w:firstLine="720"/>
        <w:rPr>
          <w:rFonts w:ascii="Times New Roman" w:eastAsia="Times New Roman" w:hAnsi="Times New Roman" w:cs="Times New Roman"/>
          <w:sz w:val="28"/>
          <w:szCs w:val="28"/>
          <w:lang w:eastAsia="ru-RU"/>
        </w:rPr>
      </w:pPr>
      <w:r w:rsidRPr="005A6D1E">
        <w:rPr>
          <w:rFonts w:ascii="Times New Roman" w:eastAsia="Times New Roman" w:hAnsi="Times New Roman" w:cs="Times New Roman"/>
          <w:sz w:val="28"/>
          <w:szCs w:val="28"/>
          <w:lang w:eastAsia="ru-RU"/>
        </w:rPr>
        <w:t xml:space="preserve">Рис. </w:t>
      </w:r>
      <w:r w:rsidR="005A6D1E" w:rsidRPr="005A6D1E">
        <w:rPr>
          <w:rFonts w:ascii="Times New Roman" w:eastAsia="Times New Roman" w:hAnsi="Times New Roman" w:cs="Times New Roman"/>
          <w:sz w:val="28"/>
          <w:szCs w:val="28"/>
          <w:lang w:eastAsia="ru-RU"/>
        </w:rPr>
        <w:t>2.</w:t>
      </w:r>
      <w:r w:rsidRPr="005A6D1E">
        <w:rPr>
          <w:rFonts w:ascii="Times New Roman" w:eastAsia="Times New Roman" w:hAnsi="Times New Roman" w:cs="Times New Roman"/>
          <w:sz w:val="28"/>
          <w:szCs w:val="28"/>
          <w:lang w:eastAsia="ru-RU"/>
        </w:rPr>
        <w:t>11. Порівняння стилю життя досліджуваних груп</w:t>
      </w:r>
    </w:p>
    <w:p w14:paraId="65E0756F"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Відповіді на питання анкети ранжувалися нами відповідно до виразності в них явища, описаного у питанні: 2 бала – дане явище сильно виражено, 1,5 бала – виражено достатньо сильно, 1 бал – виражено середнє, 0,5 бала – виражено слабко, 0 балів – зовсім не виражено. Наприклад, якщо задавалося питання: «Чи маєте Ви друзів?», відповідь: «так, дуже багато» – оцінювалась у 2 бали, «так, багато» – у 1,5 бали, «є декілька» – 1 бал, «мало» – 0,5 балів, «практично немає» – 0 балів. </w:t>
      </w:r>
    </w:p>
    <w:p w14:paraId="6F061FF7"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Кандидаткам на роль сурогатної матері ставилося питання, чи мають вони друзів, з метою з’ясувати можливості соціальної підтримки під час сурогатної вагітності. Вони були більш стриманими в оцінках своїх дружніх зв’язків, ніж представниці інших груп, частіше говорили, що друзів небагато. Однак статистичні розбіжності між ними та іншими групами не є достовірними.</w:t>
      </w:r>
    </w:p>
    <w:p w14:paraId="590539D2"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Потенційні сурогатні матері, коли відповідали на питання про свою конфліктність, характеризували себе як неконфліктних, таких, що вміють уникати конфронтації. Але розбіжності з групами порівняння також недостовірні.</w:t>
      </w:r>
    </w:p>
    <w:p w14:paraId="38880721" w14:textId="4028A53F" w:rsidR="00263973" w:rsidRPr="008560BC"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8560BC">
        <w:rPr>
          <w:rFonts w:ascii="Times New Roman" w:eastAsia="Times New Roman" w:hAnsi="Times New Roman" w:cs="Times New Roman"/>
          <w:sz w:val="28"/>
          <w:szCs w:val="28"/>
          <w:lang w:eastAsia="ru-RU"/>
        </w:rPr>
        <w:t>Проте достовірно менше, ніж представниці інших груп, сурогатні матері вважають себе сх</w:t>
      </w:r>
      <w:r w:rsidR="00E25081" w:rsidRPr="008560BC">
        <w:rPr>
          <w:rFonts w:ascii="Times New Roman" w:eastAsia="Times New Roman" w:hAnsi="Times New Roman" w:cs="Times New Roman"/>
          <w:sz w:val="28"/>
          <w:szCs w:val="28"/>
          <w:lang w:eastAsia="ru-RU"/>
        </w:rPr>
        <w:t>ильн</w:t>
      </w:r>
      <w:r w:rsidR="008560BC">
        <w:rPr>
          <w:rFonts w:ascii="Times New Roman" w:eastAsia="Times New Roman" w:hAnsi="Times New Roman" w:cs="Times New Roman"/>
          <w:sz w:val="28"/>
          <w:szCs w:val="28"/>
          <w:lang w:eastAsia="ru-RU"/>
        </w:rPr>
        <w:t>ими до переживання образ (Н=8,5,</w:t>
      </w:r>
      <w:r w:rsidR="00E25081" w:rsidRPr="008560BC">
        <w:rPr>
          <w:rFonts w:ascii="Times New Roman" w:eastAsia="Times New Roman" w:hAnsi="Times New Roman" w:cs="Times New Roman"/>
          <w:sz w:val="28"/>
          <w:szCs w:val="28"/>
          <w:lang w:eastAsia="ru-RU"/>
        </w:rPr>
        <w:t xml:space="preserve"> р=</w:t>
      </w:r>
      <w:r w:rsidRPr="008560BC">
        <w:rPr>
          <w:rFonts w:ascii="Times New Roman" w:eastAsia="Times New Roman" w:hAnsi="Times New Roman" w:cs="Times New Roman"/>
          <w:sz w:val="28"/>
          <w:szCs w:val="28"/>
          <w:lang w:eastAsia="ru-RU"/>
        </w:rPr>
        <w:t>0,036).</w:t>
      </w:r>
    </w:p>
    <w:p w14:paraId="55864EA9"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lastRenderedPageBreak/>
        <w:t>За питаннями, які стосуються моральних настанов (чи можна досягати мети будь-якими засобами, чи вірять вони у справедливість, чи вірять у чесність та порядність людей, чи вміють зберегати таємницю), не виявлено статистично значущих відмінностей між групами.</w:t>
      </w:r>
    </w:p>
    <w:p w14:paraId="1C8482C9" w14:textId="2B264018" w:rsidR="00263973" w:rsidRPr="008560BC"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8560BC">
        <w:rPr>
          <w:rFonts w:ascii="Times New Roman" w:eastAsia="Times New Roman" w:hAnsi="Times New Roman" w:cs="Times New Roman"/>
          <w:sz w:val="28"/>
          <w:szCs w:val="28"/>
          <w:lang w:eastAsia="ru-RU"/>
        </w:rPr>
        <w:t>Потенційні сурогатні матері описали себе як таких, що не мають проблемних питань, які б вони боляче пережи</w:t>
      </w:r>
      <w:r w:rsidR="00E25081" w:rsidRPr="008560BC">
        <w:rPr>
          <w:rFonts w:ascii="Times New Roman" w:eastAsia="Times New Roman" w:hAnsi="Times New Roman" w:cs="Times New Roman"/>
          <w:sz w:val="28"/>
          <w:szCs w:val="28"/>
          <w:lang w:eastAsia="ru-RU"/>
        </w:rPr>
        <w:t>вали (розбіжності достовірні: Н=38,1, р&lt;</w:t>
      </w:r>
      <w:r w:rsidRPr="008560BC">
        <w:rPr>
          <w:rFonts w:ascii="Times New Roman" w:eastAsia="Times New Roman" w:hAnsi="Times New Roman" w:cs="Times New Roman"/>
          <w:sz w:val="28"/>
          <w:szCs w:val="28"/>
          <w:lang w:eastAsia="ru-RU"/>
        </w:rPr>
        <w:t xml:space="preserve">0,001). </w:t>
      </w:r>
    </w:p>
    <w:p w14:paraId="229A273F" w14:textId="187EED87" w:rsidR="00263973" w:rsidRPr="008560BC"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8560BC">
        <w:rPr>
          <w:rFonts w:ascii="Times New Roman" w:eastAsia="Times New Roman" w:hAnsi="Times New Roman" w:cs="Times New Roman"/>
          <w:sz w:val="28"/>
          <w:szCs w:val="28"/>
          <w:lang w:eastAsia="ru-RU"/>
        </w:rPr>
        <w:t>Крім того, майбутні сурогатні матері відповіли, що вони мало реагують на кри</w:t>
      </w:r>
      <w:r w:rsidR="00E25081" w:rsidRPr="008560BC">
        <w:rPr>
          <w:rFonts w:ascii="Times New Roman" w:eastAsia="Times New Roman" w:hAnsi="Times New Roman" w:cs="Times New Roman"/>
          <w:sz w:val="28"/>
          <w:szCs w:val="28"/>
          <w:lang w:eastAsia="ru-RU"/>
        </w:rPr>
        <w:t xml:space="preserve">тику </w:t>
      </w:r>
      <w:r w:rsidR="008560BC">
        <w:rPr>
          <w:rFonts w:ascii="Times New Roman" w:eastAsia="Times New Roman" w:hAnsi="Times New Roman" w:cs="Times New Roman"/>
          <w:sz w:val="28"/>
          <w:szCs w:val="28"/>
          <w:lang w:eastAsia="ru-RU"/>
        </w:rPr>
        <w:t>(розбіжності достовірні, Н=14,4,</w:t>
      </w:r>
      <w:r w:rsidR="00E25081" w:rsidRPr="008560BC">
        <w:rPr>
          <w:rFonts w:ascii="Times New Roman" w:eastAsia="Times New Roman" w:hAnsi="Times New Roman" w:cs="Times New Roman"/>
          <w:sz w:val="28"/>
          <w:szCs w:val="28"/>
          <w:lang w:eastAsia="ru-RU"/>
        </w:rPr>
        <w:t xml:space="preserve"> р=</w:t>
      </w:r>
      <w:r w:rsidRPr="008560BC">
        <w:rPr>
          <w:rFonts w:ascii="Times New Roman" w:eastAsia="Times New Roman" w:hAnsi="Times New Roman" w:cs="Times New Roman"/>
          <w:sz w:val="28"/>
          <w:szCs w:val="28"/>
          <w:lang w:eastAsia="ru-RU"/>
        </w:rPr>
        <w:t xml:space="preserve">0,002) та не схильні до тривалого суму та </w:t>
      </w:r>
      <w:r w:rsidR="00E25081" w:rsidRPr="008560BC">
        <w:rPr>
          <w:rFonts w:ascii="Times New Roman" w:eastAsia="Times New Roman" w:hAnsi="Times New Roman" w:cs="Times New Roman"/>
          <w:sz w:val="28"/>
          <w:szCs w:val="28"/>
          <w:lang w:eastAsia="ru-RU"/>
        </w:rPr>
        <w:t>туги (розбіжності достовірні, Н=9,2; р=</w:t>
      </w:r>
      <w:r w:rsidRPr="008560BC">
        <w:rPr>
          <w:rFonts w:ascii="Times New Roman" w:eastAsia="Times New Roman" w:hAnsi="Times New Roman" w:cs="Times New Roman"/>
          <w:sz w:val="28"/>
          <w:szCs w:val="28"/>
          <w:lang w:eastAsia="ru-RU"/>
        </w:rPr>
        <w:t xml:space="preserve">0,026). </w:t>
      </w:r>
    </w:p>
    <w:p w14:paraId="0EE067A4"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Вони також схарактеризували себе як вольових людей, однак розбіжності між групами знаходяться в межах випадкових коливань.</w:t>
      </w:r>
    </w:p>
    <w:p w14:paraId="370B8A78" w14:textId="09B6F8BE"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i/>
          <w:sz w:val="28"/>
          <w:szCs w:val="28"/>
          <w:lang w:eastAsia="ru-RU"/>
        </w:rPr>
        <w:t>Аналіз ставлення до вагітності та материнства у досліджуваних груп</w:t>
      </w:r>
      <w:r w:rsidR="00E53F9C">
        <w:rPr>
          <w:rFonts w:ascii="Times New Roman" w:eastAsia="Times New Roman" w:hAnsi="Times New Roman" w:cs="Times New Roman"/>
          <w:i/>
          <w:sz w:val="28"/>
          <w:szCs w:val="28"/>
          <w:lang w:eastAsia="ru-RU"/>
        </w:rPr>
        <w:t xml:space="preserve">. </w:t>
      </w:r>
      <w:r w:rsidRPr="00263973">
        <w:rPr>
          <w:rFonts w:ascii="Times New Roman" w:eastAsia="Times New Roman" w:hAnsi="Times New Roman" w:cs="Times New Roman"/>
          <w:sz w:val="28"/>
          <w:szCs w:val="28"/>
          <w:lang w:eastAsia="ru-RU"/>
        </w:rPr>
        <w:t xml:space="preserve">Окремо ми проаналізували відповіді на питання інтерв’ю про ставлення досліджуваних до вагітності та пологів, наявності страхів перед вагітністю та пологами і ставлення до сурогатного материнства. Ці питання потребують додаткового анілізу, тому що вони стосуються не просто стилю життя, а саме досліджуваної нами форми репродуктивної поведінки. Відповіді ранжувалися за тією ж самою шкалою (0; 0,5; 1; 1,5; 2 – чим ставлення більш позитивне, тим більше балів) – </w:t>
      </w:r>
      <w:r w:rsidRPr="0011030E">
        <w:rPr>
          <w:rFonts w:ascii="Times New Roman" w:eastAsia="Times New Roman" w:hAnsi="Times New Roman" w:cs="Times New Roman"/>
          <w:sz w:val="28"/>
          <w:szCs w:val="28"/>
          <w:lang w:eastAsia="ru-RU"/>
        </w:rPr>
        <w:t xml:space="preserve">дивись рис. </w:t>
      </w:r>
      <w:r w:rsidR="0011030E" w:rsidRPr="0011030E">
        <w:rPr>
          <w:rFonts w:ascii="Times New Roman" w:eastAsia="Times New Roman" w:hAnsi="Times New Roman" w:cs="Times New Roman"/>
          <w:sz w:val="28"/>
          <w:szCs w:val="28"/>
          <w:lang w:eastAsia="ru-RU"/>
        </w:rPr>
        <w:t>2.</w:t>
      </w:r>
      <w:r w:rsidRPr="0011030E">
        <w:rPr>
          <w:rFonts w:ascii="Times New Roman" w:eastAsia="Times New Roman" w:hAnsi="Times New Roman" w:cs="Times New Roman"/>
          <w:sz w:val="28"/>
          <w:szCs w:val="28"/>
          <w:lang w:eastAsia="ru-RU"/>
        </w:rPr>
        <w:t>12.</w:t>
      </w:r>
      <w:r w:rsidRPr="00263973">
        <w:rPr>
          <w:rFonts w:ascii="Times New Roman" w:eastAsia="Times New Roman" w:hAnsi="Times New Roman" w:cs="Times New Roman"/>
          <w:sz w:val="28"/>
          <w:szCs w:val="28"/>
          <w:lang w:eastAsia="ru-RU"/>
        </w:rPr>
        <w:t xml:space="preserve"> </w:t>
      </w:r>
    </w:p>
    <w:p w14:paraId="50CBF21D" w14:textId="77777777" w:rsidR="00263973" w:rsidRPr="00263973" w:rsidRDefault="00263973" w:rsidP="002639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val="ru-RU" w:eastAsia="ru-RU"/>
        </w:rPr>
        <w:drawing>
          <wp:inline distT="0" distB="0" distL="0" distR="0" wp14:anchorId="651D5F50" wp14:editId="362DD892">
            <wp:extent cx="6108065" cy="2305050"/>
            <wp:effectExtent l="0" t="0" r="6985" b="0"/>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B14182E" w14:textId="77777777" w:rsidR="00263973" w:rsidRPr="0011030E" w:rsidRDefault="00263973" w:rsidP="00263973">
      <w:pPr>
        <w:spacing w:after="0" w:line="360" w:lineRule="auto"/>
        <w:ind w:firstLine="720"/>
        <w:rPr>
          <w:rFonts w:ascii="Times New Roman" w:eastAsia="Times New Roman" w:hAnsi="Times New Roman" w:cs="Times New Roman"/>
          <w:sz w:val="28"/>
          <w:szCs w:val="28"/>
          <w:lang w:eastAsia="ru-RU"/>
        </w:rPr>
      </w:pPr>
      <w:r w:rsidRPr="0011030E">
        <w:rPr>
          <w:rFonts w:ascii="Times New Roman" w:eastAsia="Times New Roman" w:hAnsi="Times New Roman" w:cs="Times New Roman"/>
          <w:sz w:val="28"/>
          <w:szCs w:val="28"/>
          <w:lang w:eastAsia="ru-RU"/>
        </w:rPr>
        <w:t xml:space="preserve">Рис. </w:t>
      </w:r>
      <w:r w:rsidR="0011030E" w:rsidRPr="0011030E">
        <w:rPr>
          <w:rFonts w:ascii="Times New Roman" w:eastAsia="Times New Roman" w:hAnsi="Times New Roman" w:cs="Times New Roman"/>
          <w:sz w:val="28"/>
          <w:szCs w:val="28"/>
          <w:lang w:eastAsia="ru-RU"/>
        </w:rPr>
        <w:t>2.</w:t>
      </w:r>
      <w:r w:rsidRPr="0011030E">
        <w:rPr>
          <w:rFonts w:ascii="Times New Roman" w:eastAsia="Times New Roman" w:hAnsi="Times New Roman" w:cs="Times New Roman"/>
          <w:sz w:val="28"/>
          <w:szCs w:val="28"/>
          <w:lang w:eastAsia="ru-RU"/>
        </w:rPr>
        <w:t>12. Аналіз ставлення до вагітності, пологів та сурогатного материнства у досліджуваних груп</w:t>
      </w:r>
    </w:p>
    <w:p w14:paraId="7DCA8A5E" w14:textId="13A37A52"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lastRenderedPageBreak/>
        <w:t>Стосовно ставлення до вагітності та пологів, то між групами не виявлено значущих розбіжностей – усі досліджувані ставляться до процесу репродукції однаково позитивно. Але значно менше страхів, повязаних з вагітністю та пологами, відчувають потенційні сурогатні матері порівняно з жінками інш</w:t>
      </w:r>
      <w:r w:rsidR="00A92BCF">
        <w:rPr>
          <w:rFonts w:ascii="Times New Roman" w:eastAsia="Times New Roman" w:hAnsi="Times New Roman" w:cs="Times New Roman"/>
          <w:sz w:val="28"/>
          <w:szCs w:val="28"/>
          <w:lang w:eastAsia="ru-RU"/>
        </w:rPr>
        <w:t>их груп (розбіжності значущі: Н=17,1, р&lt;</w:t>
      </w:r>
      <w:r w:rsidRPr="00263973">
        <w:rPr>
          <w:rFonts w:ascii="Times New Roman" w:eastAsia="Times New Roman" w:hAnsi="Times New Roman" w:cs="Times New Roman"/>
          <w:sz w:val="28"/>
          <w:szCs w:val="28"/>
          <w:lang w:eastAsia="ru-RU"/>
        </w:rPr>
        <w:t>0,001). Сурогатні матері часто вказували, що зовсім не бояться вагітності, їм подобається цей процес, вони «вагітнюють від повітря» (мається на увазі висока здібність до запліднення, фертильність) і вони часто мали в біографії випадки абортів саме через високу фертильність (незаплановані вагітності).</w:t>
      </w:r>
    </w:p>
    <w:p w14:paraId="5E2B3E1E" w14:textId="6B3F16A0"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Ставлення до явища сурогатного материнства в групі кандидаток на роль сурогатної матері суттєво більш позитивне, ніж в інших групах (Н</w:t>
      </w:r>
      <w:r w:rsidR="008560BC">
        <w:rPr>
          <w:rFonts w:ascii="Times New Roman" w:eastAsia="Times New Roman" w:hAnsi="Times New Roman" w:cs="Times New Roman"/>
          <w:sz w:val="28"/>
          <w:szCs w:val="28"/>
          <w:lang w:eastAsia="ru-RU"/>
        </w:rPr>
        <w:t>=62,0,</w:t>
      </w:r>
      <w:r w:rsidR="00E53F9C">
        <w:rPr>
          <w:rFonts w:ascii="Times New Roman" w:eastAsia="Times New Roman" w:hAnsi="Times New Roman" w:cs="Times New Roman"/>
          <w:sz w:val="28"/>
          <w:szCs w:val="28"/>
          <w:lang w:eastAsia="ru-RU"/>
        </w:rPr>
        <w:t xml:space="preserve"> р</w:t>
      </w:r>
      <w:r w:rsidRPr="00263973">
        <w:rPr>
          <w:rFonts w:ascii="Times New Roman" w:eastAsia="Times New Roman" w:hAnsi="Times New Roman" w:cs="Times New Roman"/>
          <w:sz w:val="28"/>
          <w:szCs w:val="28"/>
          <w:lang w:eastAsia="ru-RU"/>
        </w:rPr>
        <w:t xml:space="preserve">&lt;0,001). </w:t>
      </w:r>
    </w:p>
    <w:p w14:paraId="3BFAFC69"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Таким чином, завдяки опитуванню жінок, які готові стати сурогатними матерями, виявилось, що для них характерні: дещо нижчий рівень освіти, часто відсутність чоловіка або розлучення у сімейній ситуації, часто недостатньо задовільні житлові умови та нестача матеріального забезпечення. </w:t>
      </w:r>
    </w:p>
    <w:p w14:paraId="26B2171F"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Під час опису властивих їм способів реагування на проблемні ситуації потенційні сурогатні матері схарактеризували себе як не схильних до переживання образ та критики, тривалого суму і туги, та як таких, що не мають болючих тем для розмов, через які їх можна було б «зачепити за живе». </w:t>
      </w:r>
    </w:p>
    <w:p w14:paraId="192DC4F9"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За умов однаково позитивного ставлення до процесу вагітності та пологів, яке було властиве усім досліджуваним, потенційні сурогатні матері відрізнялися від інших тим, що мають менше страхів, пов’язаних з цим процесом. Також вони максимально позитивно ставилися до сурогатного материнства як явища сучасного життя та медичної технології лікування безпліддя. Ці результати характеризують їх як емоційно стабільних, низько тривожних осіб, що співпадає з даними, отриманими за допомогою тесту БОО «Адаптивність».</w:t>
      </w:r>
    </w:p>
    <w:p w14:paraId="0BEA4D97" w14:textId="77777777" w:rsidR="00263973" w:rsidRP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В більш широкому, еволюційному контексті, можна сказати, що вони намагаються розв’язати свої проблеми через репродуктивну діяльність, для </w:t>
      </w:r>
      <w:r w:rsidRPr="00263973">
        <w:rPr>
          <w:rFonts w:ascii="Times New Roman" w:eastAsia="Times New Roman" w:hAnsi="Times New Roman" w:cs="Times New Roman"/>
          <w:sz w:val="28"/>
          <w:szCs w:val="28"/>
          <w:lang w:eastAsia="ru-RU"/>
        </w:rPr>
        <w:lastRenderedPageBreak/>
        <w:t xml:space="preserve">чого обирають первинний, базовий жіночий шлях – народжувати дітей. В умовах розподілу праці людина намагається здійснювати в основному ту діяльність, в якій вона найбільш успішна, до якої вона найбільш пристосована. Це веде до економії енергії та отриманню задоволення від праці, яка добре виходить. Завдяки тому, що є категорія жінок з високоразвинутою репродуктивною функцією, і є категорія жінок з проблемами в репродуктивній сфері, між ними почав укладатися обмін, який приводить до виграшу обох груп. Це пряма адаптивна перевага, яку жінки, що виконують роль сурогатних матерів, набувають у сучасній ситуації </w:t>
      </w:r>
      <w:r w:rsidR="00A47D86">
        <w:rPr>
          <w:rFonts w:ascii="Times New Roman" w:eastAsia="Times New Roman" w:hAnsi="Times New Roman" w:cs="Times New Roman"/>
          <w:sz w:val="28"/>
          <w:szCs w:val="28"/>
          <w:lang w:eastAsia="ru-RU"/>
        </w:rPr>
        <w:t>(</w:t>
      </w:r>
      <w:r w:rsidR="00A47D86" w:rsidRPr="004354C0">
        <w:rPr>
          <w:rFonts w:ascii="Times New Roman" w:eastAsia="Times New Roman" w:hAnsi="Times New Roman" w:cs="Times New Roman"/>
          <w:sz w:val="28"/>
          <w:szCs w:val="28"/>
          <w:lang w:eastAsia="ru-RU"/>
        </w:rPr>
        <w:t>Lutsenko</w:t>
      </w:r>
      <w:r w:rsidR="00A47D86">
        <w:rPr>
          <w:rFonts w:ascii="Times New Roman" w:eastAsia="Times New Roman" w:hAnsi="Times New Roman" w:cs="Times New Roman"/>
          <w:sz w:val="28"/>
          <w:szCs w:val="28"/>
          <w:lang w:eastAsia="ru-RU"/>
        </w:rPr>
        <w:t xml:space="preserve"> </w:t>
      </w:r>
      <w:r w:rsidR="00A47D86" w:rsidRPr="00A47D86">
        <w:rPr>
          <w:rFonts w:ascii="Times New Roman" w:eastAsia="Times New Roman" w:hAnsi="Times New Roman" w:cs="Times New Roman"/>
          <w:sz w:val="28"/>
          <w:szCs w:val="28"/>
          <w:lang w:eastAsia="ru-RU"/>
        </w:rPr>
        <w:t>&amp;</w:t>
      </w:r>
      <w:r w:rsidR="00A47D86">
        <w:rPr>
          <w:rFonts w:ascii="Times New Roman" w:eastAsia="Times New Roman" w:hAnsi="Times New Roman" w:cs="Times New Roman"/>
          <w:sz w:val="28"/>
          <w:szCs w:val="28"/>
          <w:lang w:eastAsia="ru-RU"/>
        </w:rPr>
        <w:t xml:space="preserve"> </w:t>
      </w:r>
      <w:r w:rsidR="00A47D86" w:rsidRPr="004354C0">
        <w:rPr>
          <w:rFonts w:ascii="Times New Roman" w:eastAsia="Times New Roman" w:hAnsi="Times New Roman" w:cs="Times New Roman"/>
          <w:sz w:val="28"/>
          <w:szCs w:val="28"/>
          <w:lang w:eastAsia="ru-RU"/>
        </w:rPr>
        <w:t>Tsokota</w:t>
      </w:r>
      <w:r w:rsidR="00A47D86">
        <w:rPr>
          <w:rFonts w:ascii="Times New Roman" w:eastAsia="Times New Roman" w:hAnsi="Times New Roman" w:cs="Times New Roman"/>
          <w:sz w:val="28"/>
          <w:szCs w:val="28"/>
          <w:lang w:eastAsia="ru-RU"/>
        </w:rPr>
        <w:t>, 2016)</w:t>
      </w:r>
      <w:r w:rsidRPr="00263973">
        <w:rPr>
          <w:rFonts w:ascii="Times New Roman" w:eastAsia="Times New Roman" w:hAnsi="Times New Roman" w:cs="Times New Roman"/>
          <w:sz w:val="28"/>
          <w:szCs w:val="28"/>
          <w:lang w:eastAsia="ru-RU"/>
        </w:rPr>
        <w:t>.</w:t>
      </w:r>
    </w:p>
    <w:p w14:paraId="36AF581F" w14:textId="77777777" w:rsidR="00263973" w:rsidRPr="00263973" w:rsidRDefault="00263973" w:rsidP="00906C69">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Зрозуміло, що саме такої форми поведінки не могло бути в далекому минулому, коли не існувало штучного запліднення. Якщо ж прослідкувати коріння цієї діяльності, то їх можна побачити в кооперативном</w:t>
      </w:r>
      <w:r w:rsidR="00054613" w:rsidRPr="00054613">
        <w:rPr>
          <w:rFonts w:ascii="Times New Roman" w:eastAsia="Times New Roman" w:hAnsi="Times New Roman" w:cs="Times New Roman"/>
          <w:sz w:val="28"/>
          <w:szCs w:val="28"/>
          <w:lang w:eastAsia="ru-RU"/>
        </w:rPr>
        <w:t>у</w:t>
      </w:r>
      <w:r w:rsidRPr="00263973">
        <w:rPr>
          <w:rFonts w:ascii="Times New Roman" w:eastAsia="Times New Roman" w:hAnsi="Times New Roman" w:cs="Times New Roman"/>
          <w:sz w:val="28"/>
          <w:szCs w:val="28"/>
          <w:lang w:eastAsia="ru-RU"/>
        </w:rPr>
        <w:t xml:space="preserve"> годуванні, яке є доведеною адаптацією людей, а також деяких інших видів тварин. Ще одним більш раннім аналогом такої поведінки можна вважати існування в історичні часи в багатьох країнах світу (</w:t>
      </w:r>
      <w:r w:rsidR="00A47D86">
        <w:rPr>
          <w:rFonts w:ascii="Times New Roman" w:eastAsia="Times New Roman" w:hAnsi="Times New Roman" w:cs="Times New Roman"/>
          <w:sz w:val="28"/>
          <w:szCs w:val="28"/>
          <w:lang w:eastAsia="ru-RU"/>
        </w:rPr>
        <w:t>у</w:t>
      </w:r>
      <w:r w:rsidRPr="00263973">
        <w:rPr>
          <w:rFonts w:ascii="Times New Roman" w:eastAsia="Times New Roman" w:hAnsi="Times New Roman" w:cs="Times New Roman"/>
          <w:sz w:val="28"/>
          <w:szCs w:val="28"/>
          <w:lang w:eastAsia="ru-RU"/>
        </w:rPr>
        <w:t xml:space="preserve"> Давній Греції та Римі, Китаї, </w:t>
      </w:r>
      <w:r w:rsidR="00A47D86">
        <w:rPr>
          <w:rFonts w:ascii="Times New Roman" w:eastAsia="Times New Roman" w:hAnsi="Times New Roman" w:cs="Times New Roman"/>
          <w:sz w:val="28"/>
          <w:szCs w:val="28"/>
          <w:lang w:eastAsia="ru-RU"/>
        </w:rPr>
        <w:t>Месопотамії</w:t>
      </w:r>
      <w:r w:rsidRPr="00263973">
        <w:rPr>
          <w:rFonts w:ascii="Times New Roman" w:eastAsia="Times New Roman" w:hAnsi="Times New Roman" w:cs="Times New Roman"/>
          <w:sz w:val="28"/>
          <w:szCs w:val="28"/>
          <w:lang w:eastAsia="ru-RU"/>
        </w:rPr>
        <w:t xml:space="preserve"> тощо) інституту наложниць для впливових сімей/правителей (здебільшого, султанів, ханів, царів, князів тощо), коли для правителя, дружина якого не могла сама </w:t>
      </w:r>
      <w:r w:rsidR="003F4FED" w:rsidRPr="00263973">
        <w:rPr>
          <w:rFonts w:ascii="Times New Roman" w:eastAsia="Times New Roman" w:hAnsi="Times New Roman" w:cs="Times New Roman"/>
          <w:sz w:val="28"/>
          <w:szCs w:val="28"/>
          <w:lang w:eastAsia="ru-RU"/>
        </w:rPr>
        <w:t>завагітніти</w:t>
      </w:r>
      <w:r w:rsidRPr="00263973">
        <w:rPr>
          <w:rFonts w:ascii="Times New Roman" w:eastAsia="Times New Roman" w:hAnsi="Times New Roman" w:cs="Times New Roman"/>
          <w:sz w:val="28"/>
          <w:szCs w:val="28"/>
          <w:lang w:eastAsia="ru-RU"/>
        </w:rPr>
        <w:t>, обиралась наложниця/наложниці для народження спадкоємців.</w:t>
      </w:r>
      <w:r w:rsidR="00906C69">
        <w:rPr>
          <w:rFonts w:ascii="Times New Roman" w:eastAsia="Times New Roman" w:hAnsi="Times New Roman" w:cs="Times New Roman"/>
          <w:sz w:val="28"/>
          <w:szCs w:val="28"/>
          <w:lang w:eastAsia="ru-RU"/>
        </w:rPr>
        <w:t xml:space="preserve"> Як показав А. Турп зі співавторами (</w:t>
      </w:r>
      <w:r w:rsidR="00906C69" w:rsidRPr="00906C69">
        <w:rPr>
          <w:rFonts w:ascii="Times New Roman" w:eastAsia="Times New Roman" w:hAnsi="Times New Roman" w:cs="Times New Roman"/>
          <w:sz w:val="28"/>
          <w:szCs w:val="28"/>
          <w:lang w:eastAsia="ru-RU"/>
        </w:rPr>
        <w:t>Turp, 2017)</w:t>
      </w:r>
      <w:r w:rsidR="00906C69">
        <w:rPr>
          <w:rFonts w:ascii="Times New Roman" w:eastAsia="Times New Roman" w:hAnsi="Times New Roman" w:cs="Times New Roman"/>
          <w:sz w:val="28"/>
          <w:szCs w:val="28"/>
          <w:lang w:eastAsia="ru-RU"/>
        </w:rPr>
        <w:t xml:space="preserve">, перший шлюбний контракт, за яким передбачалося взяття наложниці як сурогатної матері у випадку безпліддя дружини, був укладений 4 тис. років тому на асирійський глиняній табличці. </w:t>
      </w:r>
      <w:r w:rsidRPr="00263973">
        <w:rPr>
          <w:rFonts w:ascii="Times New Roman" w:eastAsia="Times New Roman" w:hAnsi="Times New Roman" w:cs="Times New Roman"/>
          <w:sz w:val="28"/>
          <w:szCs w:val="28"/>
          <w:lang w:eastAsia="ru-RU"/>
        </w:rPr>
        <w:t>Ця діяльність була для таких жінок адаптивною в прямому біологічному сенсі – адже наложниця отримувала матеріальне забезпечення, захист та нащадків (підвищувалася її репродуктивна успішність). Її нащадки також були матеріально забезпечені та мали висок</w:t>
      </w:r>
      <w:r w:rsidR="0011030E">
        <w:rPr>
          <w:rFonts w:ascii="Times New Roman" w:eastAsia="Times New Roman" w:hAnsi="Times New Roman" w:cs="Times New Roman"/>
          <w:sz w:val="28"/>
          <w:szCs w:val="28"/>
          <w:lang w:eastAsia="ru-RU"/>
        </w:rPr>
        <w:t>ий ієрархічний ранг. Для високо</w:t>
      </w:r>
      <w:r w:rsidRPr="00263973">
        <w:rPr>
          <w:rFonts w:ascii="Times New Roman" w:eastAsia="Times New Roman" w:hAnsi="Times New Roman" w:cs="Times New Roman"/>
          <w:sz w:val="28"/>
          <w:szCs w:val="28"/>
          <w:lang w:eastAsia="ru-RU"/>
        </w:rPr>
        <w:t>рангових чоловіків, які не могли мати дітей від законних дружин, взяття наложниць підвищувало їх репродуктивний успіх.</w:t>
      </w:r>
    </w:p>
    <w:p w14:paraId="7FD474ED" w14:textId="77777777" w:rsidR="00263973" w:rsidRDefault="00263973" w:rsidP="00263973">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Таким чином, дану діяльність або її прототипи як у далекому минулому (кооперативне годування, розподілене батьківство, інститут наложниць), так і в сучасному світі (сурогатне материнство), можна в</w:t>
      </w:r>
      <w:r w:rsidR="0011030E">
        <w:rPr>
          <w:rFonts w:ascii="Times New Roman" w:eastAsia="Times New Roman" w:hAnsi="Times New Roman" w:cs="Times New Roman"/>
          <w:sz w:val="28"/>
          <w:szCs w:val="28"/>
          <w:lang w:eastAsia="ru-RU"/>
        </w:rPr>
        <w:t>важати адаптивною</w:t>
      </w:r>
      <w:r w:rsidRPr="00263973">
        <w:rPr>
          <w:rFonts w:ascii="Times New Roman" w:eastAsia="Times New Roman" w:hAnsi="Times New Roman" w:cs="Times New Roman"/>
          <w:sz w:val="28"/>
          <w:szCs w:val="28"/>
          <w:lang w:eastAsia="ru-RU"/>
        </w:rPr>
        <w:t xml:space="preserve">. </w:t>
      </w:r>
      <w:r w:rsidRPr="00263973">
        <w:rPr>
          <w:rFonts w:ascii="Times New Roman" w:eastAsia="Times New Roman" w:hAnsi="Times New Roman" w:cs="Times New Roman"/>
          <w:sz w:val="28"/>
          <w:szCs w:val="28"/>
          <w:lang w:eastAsia="ru-RU"/>
        </w:rPr>
        <w:lastRenderedPageBreak/>
        <w:t>Попередні форми зазнали сучасних трансформацій завдяки розвитку науки та медичної практики, але не втратили своєї адаптивної природи. Проте, оскільки в буквальному сенсі залучення інших жінок для народження генетично рідних дітей для безплідних батьків та народження генетично нерідних дітей «на замовлення» фертильними жінками раніше було неможливо – це нова форма адаптації.</w:t>
      </w:r>
    </w:p>
    <w:p w14:paraId="149695DF" w14:textId="77777777" w:rsidR="00263973" w:rsidRPr="008560BC" w:rsidRDefault="0011030E" w:rsidP="006E147E">
      <w:pPr>
        <w:spacing w:after="0" w:line="360" w:lineRule="auto"/>
        <w:jc w:val="center"/>
        <w:rPr>
          <w:rFonts w:ascii="Times New Roman" w:eastAsia="Times New Roman" w:hAnsi="Times New Roman" w:cs="Times New Roman"/>
          <w:b/>
          <w:sz w:val="28"/>
          <w:szCs w:val="28"/>
          <w:lang w:eastAsia="ru-RU"/>
        </w:rPr>
      </w:pPr>
      <w:r w:rsidRPr="008560BC">
        <w:rPr>
          <w:rFonts w:ascii="Times New Roman" w:eastAsia="Times New Roman" w:hAnsi="Times New Roman" w:cs="Times New Roman"/>
          <w:b/>
          <w:sz w:val="28"/>
          <w:szCs w:val="28"/>
          <w:lang w:eastAsia="ru-RU"/>
        </w:rPr>
        <w:t xml:space="preserve">Висновки до </w:t>
      </w:r>
      <w:r w:rsidR="006E147E" w:rsidRPr="008560BC">
        <w:rPr>
          <w:rFonts w:ascii="Times New Roman" w:eastAsia="Times New Roman" w:hAnsi="Times New Roman" w:cs="Times New Roman"/>
          <w:b/>
          <w:sz w:val="28"/>
          <w:szCs w:val="28"/>
          <w:lang w:eastAsia="ru-RU"/>
        </w:rPr>
        <w:t xml:space="preserve">другого </w:t>
      </w:r>
      <w:r w:rsidR="00555C9F" w:rsidRPr="008560BC">
        <w:rPr>
          <w:rFonts w:ascii="Times New Roman" w:eastAsia="Times New Roman" w:hAnsi="Times New Roman" w:cs="Times New Roman"/>
          <w:b/>
          <w:sz w:val="28"/>
          <w:szCs w:val="28"/>
          <w:lang w:eastAsia="ru-RU"/>
        </w:rPr>
        <w:t>розділу</w:t>
      </w:r>
    </w:p>
    <w:p w14:paraId="70004388" w14:textId="28CC7195" w:rsidR="0018408E" w:rsidRPr="009869A5" w:rsidRDefault="0018408E" w:rsidP="0018408E">
      <w:pPr>
        <w:pStyle w:val="af4"/>
        <w:numPr>
          <w:ilvl w:val="0"/>
          <w:numId w:val="44"/>
        </w:numPr>
        <w:spacing w:after="0" w:line="360" w:lineRule="auto"/>
        <w:ind w:left="0" w:firstLine="709"/>
        <w:jc w:val="both"/>
        <w:rPr>
          <w:rFonts w:ascii="Times New Roman" w:hAnsi="Times New Roman"/>
          <w:sz w:val="28"/>
          <w:szCs w:val="28"/>
        </w:rPr>
      </w:pPr>
      <w:r w:rsidRPr="009869A5">
        <w:rPr>
          <w:rFonts w:ascii="Times New Roman" w:hAnsi="Times New Roman"/>
          <w:sz w:val="28"/>
          <w:szCs w:val="28"/>
        </w:rPr>
        <w:t>В психологічній літературі здібність до жіночого кокетства залишалася практично недослідженою ані на теоретичному, ані на емпіричному рівні. Через це дана ніша заповн</w:t>
      </w:r>
      <w:r w:rsidR="00716387">
        <w:rPr>
          <w:rFonts w:ascii="Times New Roman" w:hAnsi="Times New Roman"/>
          <w:sz w:val="28"/>
          <w:szCs w:val="28"/>
        </w:rPr>
        <w:t>ена</w:t>
      </w:r>
      <w:r w:rsidRPr="009869A5">
        <w:rPr>
          <w:rFonts w:ascii="Times New Roman" w:hAnsi="Times New Roman"/>
          <w:sz w:val="28"/>
          <w:szCs w:val="28"/>
        </w:rPr>
        <w:t xml:space="preserve"> парапсихологічною та популярною літературою і практикою. З метою введення цієї психологічної властивості в поле наукового аналізу сконструйовано</w:t>
      </w:r>
      <w:r w:rsidRPr="009869A5">
        <w:rPr>
          <w:rFonts w:ascii="Times New Roman" w:hAnsi="Times New Roman"/>
          <w:color w:val="00B050"/>
          <w:sz w:val="28"/>
          <w:szCs w:val="28"/>
        </w:rPr>
        <w:t xml:space="preserve"> </w:t>
      </w:r>
      <w:r w:rsidR="00E25081" w:rsidRPr="008560BC">
        <w:rPr>
          <w:rFonts w:ascii="Times New Roman" w:hAnsi="Times New Roman"/>
          <w:sz w:val="28"/>
          <w:szCs w:val="28"/>
        </w:rPr>
        <w:t>«</w:t>
      </w:r>
      <w:r w:rsidRPr="008560BC">
        <w:rPr>
          <w:rFonts w:ascii="Times New Roman" w:hAnsi="Times New Roman"/>
          <w:sz w:val="28"/>
          <w:szCs w:val="28"/>
        </w:rPr>
        <w:t>Опитувальник стосунків з</w:t>
      </w:r>
      <w:r w:rsidRPr="009869A5">
        <w:rPr>
          <w:rFonts w:ascii="Times New Roman" w:hAnsi="Times New Roman"/>
          <w:sz w:val="28"/>
          <w:szCs w:val="28"/>
        </w:rPr>
        <w:t xml:space="preserve"> протилежною статтю</w:t>
      </w:r>
      <w:r w:rsidR="00E25081">
        <w:rPr>
          <w:rFonts w:ascii="Times New Roman" w:hAnsi="Times New Roman"/>
          <w:sz w:val="28"/>
          <w:szCs w:val="28"/>
        </w:rPr>
        <w:t>»</w:t>
      </w:r>
      <w:r w:rsidRPr="009869A5">
        <w:rPr>
          <w:rFonts w:ascii="Times New Roman" w:hAnsi="Times New Roman"/>
          <w:sz w:val="28"/>
          <w:szCs w:val="28"/>
        </w:rPr>
        <w:t xml:space="preserve"> для дослідження жіночого кокетства, який відповідає необхідним психометричним вимогам.</w:t>
      </w:r>
    </w:p>
    <w:p w14:paraId="552BA919" w14:textId="77777777" w:rsidR="0018408E" w:rsidRDefault="009869A5" w:rsidP="0018408E">
      <w:pPr>
        <w:pStyle w:val="af4"/>
        <w:numPr>
          <w:ilvl w:val="0"/>
          <w:numId w:val="44"/>
        </w:numPr>
        <w:spacing w:after="0" w:line="360" w:lineRule="auto"/>
        <w:ind w:left="0" w:firstLine="709"/>
        <w:jc w:val="both"/>
        <w:rPr>
          <w:rFonts w:ascii="Times New Roman" w:hAnsi="Times New Roman"/>
          <w:sz w:val="28"/>
          <w:szCs w:val="28"/>
        </w:rPr>
      </w:pPr>
      <w:r>
        <w:rPr>
          <w:rFonts w:ascii="Times New Roman" w:hAnsi="Times New Roman"/>
          <w:sz w:val="28"/>
          <w:szCs w:val="28"/>
        </w:rPr>
        <w:t>К</w:t>
      </w:r>
      <w:r w:rsidR="0018408E" w:rsidRPr="003A593A">
        <w:rPr>
          <w:rFonts w:ascii="Times New Roman" w:hAnsi="Times New Roman"/>
          <w:sz w:val="28"/>
          <w:szCs w:val="28"/>
        </w:rPr>
        <w:t xml:space="preserve">онструкт «жіноче кокетство» </w:t>
      </w:r>
      <w:r>
        <w:rPr>
          <w:rFonts w:ascii="Times New Roman" w:hAnsi="Times New Roman"/>
          <w:sz w:val="28"/>
          <w:szCs w:val="28"/>
        </w:rPr>
        <w:t xml:space="preserve">відбиває </w:t>
      </w:r>
      <w:r w:rsidR="0018408E" w:rsidRPr="003A593A">
        <w:rPr>
          <w:rFonts w:ascii="Times New Roman" w:hAnsi="Times New Roman"/>
          <w:sz w:val="28"/>
          <w:szCs w:val="28"/>
        </w:rPr>
        <w:t>особистісн</w:t>
      </w:r>
      <w:r>
        <w:rPr>
          <w:rFonts w:ascii="Times New Roman" w:hAnsi="Times New Roman"/>
          <w:sz w:val="28"/>
          <w:szCs w:val="28"/>
        </w:rPr>
        <w:t>і</w:t>
      </w:r>
      <w:r w:rsidR="0018408E" w:rsidRPr="003A593A">
        <w:rPr>
          <w:rFonts w:ascii="Times New Roman" w:hAnsi="Times New Roman"/>
          <w:sz w:val="28"/>
          <w:szCs w:val="28"/>
        </w:rPr>
        <w:t xml:space="preserve"> риси жінок, здатних бути привабливими для чоловіків, викликати в них прагнення до довготривалих стосунків, до фінансових, часових та енергетичних внесків в об’єкт свого інтересу. </w:t>
      </w:r>
    </w:p>
    <w:p w14:paraId="0703051E" w14:textId="77777777" w:rsidR="00234B75" w:rsidRPr="003A593A" w:rsidRDefault="00234B75" w:rsidP="0018408E">
      <w:pPr>
        <w:pStyle w:val="af4"/>
        <w:numPr>
          <w:ilvl w:val="0"/>
          <w:numId w:val="44"/>
        </w:numPr>
        <w:spacing w:after="0" w:line="360" w:lineRule="auto"/>
        <w:ind w:left="0" w:firstLine="709"/>
        <w:jc w:val="both"/>
        <w:rPr>
          <w:rFonts w:ascii="Times New Roman" w:hAnsi="Times New Roman"/>
          <w:sz w:val="28"/>
          <w:szCs w:val="28"/>
        </w:rPr>
      </w:pPr>
      <w:r w:rsidRPr="00234B75">
        <w:rPr>
          <w:rFonts w:ascii="Times New Roman CYR" w:hAnsi="Times New Roman CYR" w:cs="Times New Roman CYR"/>
          <w:sz w:val="28"/>
          <w:szCs w:val="28"/>
        </w:rPr>
        <w:t xml:space="preserve">Конструкт «жіночого кокетства» включає </w:t>
      </w:r>
      <w:r>
        <w:rPr>
          <w:rFonts w:ascii="Times New Roman CYR" w:hAnsi="Times New Roman CYR" w:cs="Times New Roman CYR"/>
          <w:sz w:val="28"/>
          <w:szCs w:val="28"/>
        </w:rPr>
        <w:t>особистісні риси:</w:t>
      </w:r>
      <w:r w:rsidRPr="00234B75">
        <w:rPr>
          <w:rFonts w:ascii="Times New Roman CYR" w:hAnsi="Times New Roman CYR" w:cs="Times New Roman CYR"/>
          <w:sz w:val="28"/>
          <w:szCs w:val="28"/>
        </w:rPr>
        <w:t xml:space="preserve"> самоконтроль, прагматизм, андрогінність, нарцисизм тощо.</w:t>
      </w:r>
      <w:r w:rsidRPr="003A593A">
        <w:rPr>
          <w:rFonts w:ascii="Times New Roman" w:hAnsi="Times New Roman"/>
          <w:sz w:val="28"/>
          <w:szCs w:val="28"/>
        </w:rPr>
        <w:t xml:space="preserve"> </w:t>
      </w:r>
      <w:r>
        <w:rPr>
          <w:rFonts w:ascii="Times New Roman" w:hAnsi="Times New Roman"/>
          <w:sz w:val="28"/>
          <w:szCs w:val="28"/>
        </w:rPr>
        <w:t xml:space="preserve">Саме ці риси </w:t>
      </w:r>
      <w:r w:rsidRPr="003A593A">
        <w:rPr>
          <w:rFonts w:ascii="Times New Roman CYR" w:hAnsi="Times New Roman CYR" w:cs="Times New Roman CYR"/>
          <w:sz w:val="28"/>
          <w:szCs w:val="28"/>
        </w:rPr>
        <w:t xml:space="preserve">корисні для захисту жіночих адаптивних інтересів в умовах </w:t>
      </w:r>
      <w:r w:rsidRPr="00234B75">
        <w:rPr>
          <w:rFonts w:ascii="Times New Roman CYR" w:hAnsi="Times New Roman CYR" w:cs="Times New Roman CYR"/>
          <w:sz w:val="28"/>
          <w:szCs w:val="28"/>
        </w:rPr>
        <w:t>більшого батьківського внеску жінок (вагітності</w:t>
      </w:r>
      <w:r w:rsidR="00A56CC9">
        <w:rPr>
          <w:rFonts w:ascii="Times New Roman CYR" w:hAnsi="Times New Roman CYR" w:cs="Times New Roman CYR"/>
          <w:sz w:val="28"/>
          <w:szCs w:val="28"/>
        </w:rPr>
        <w:t>, пологів</w:t>
      </w:r>
      <w:r w:rsidRPr="00234B75">
        <w:rPr>
          <w:rFonts w:ascii="Times New Roman CYR" w:hAnsi="Times New Roman CYR" w:cs="Times New Roman CYR"/>
          <w:sz w:val="28"/>
          <w:szCs w:val="28"/>
        </w:rPr>
        <w:t xml:space="preserve"> та грудного годування)</w:t>
      </w:r>
      <w:r w:rsidRPr="00234B75">
        <w:rPr>
          <w:rFonts w:ascii="Times New Roman CYR" w:hAnsi="Times New Roman CYR" w:cs="Times New Roman CYR"/>
          <w:color w:val="002060"/>
          <w:sz w:val="28"/>
          <w:szCs w:val="28"/>
        </w:rPr>
        <w:t xml:space="preserve"> </w:t>
      </w:r>
      <w:r w:rsidR="00AD1DE1">
        <w:rPr>
          <w:rFonts w:ascii="Times New Roman CYR" w:hAnsi="Times New Roman CYR" w:cs="Times New Roman CYR"/>
          <w:sz w:val="28"/>
          <w:szCs w:val="28"/>
        </w:rPr>
        <w:t>та</w:t>
      </w:r>
      <w:r w:rsidRPr="003A593A">
        <w:rPr>
          <w:rFonts w:ascii="Times New Roman CYR" w:hAnsi="Times New Roman CYR" w:cs="Times New Roman CYR"/>
          <w:sz w:val="28"/>
          <w:szCs w:val="28"/>
        </w:rPr>
        <w:t xml:space="preserve"> вразливості під час </w:t>
      </w:r>
      <w:r>
        <w:rPr>
          <w:rFonts w:ascii="Times New Roman CYR" w:hAnsi="Times New Roman CYR" w:cs="Times New Roman CYR"/>
          <w:sz w:val="28"/>
          <w:szCs w:val="28"/>
        </w:rPr>
        <w:t>виношування плоду</w:t>
      </w:r>
      <w:r w:rsidRPr="003A593A">
        <w:rPr>
          <w:rFonts w:ascii="Times New Roman CYR" w:hAnsi="Times New Roman CYR" w:cs="Times New Roman CYR"/>
          <w:sz w:val="28"/>
          <w:szCs w:val="28"/>
        </w:rPr>
        <w:t xml:space="preserve"> та догляду за маленькою дитиною. </w:t>
      </w:r>
      <w:r>
        <w:rPr>
          <w:rFonts w:ascii="Times New Roman CYR" w:hAnsi="Times New Roman CYR" w:cs="Times New Roman CYR"/>
          <w:sz w:val="28"/>
          <w:szCs w:val="28"/>
        </w:rPr>
        <w:t>Ц</w:t>
      </w:r>
      <w:r w:rsidRPr="003A593A">
        <w:rPr>
          <w:rFonts w:ascii="Times New Roman CYR" w:hAnsi="Times New Roman CYR" w:cs="Times New Roman CYR"/>
          <w:sz w:val="28"/>
          <w:szCs w:val="28"/>
        </w:rPr>
        <w:t xml:space="preserve">я давня адаптація, яка зберігає своє значення дотепер, </w:t>
      </w:r>
      <w:r>
        <w:rPr>
          <w:rFonts w:ascii="Times New Roman CYR" w:hAnsi="Times New Roman CYR" w:cs="Times New Roman CYR"/>
          <w:sz w:val="28"/>
          <w:szCs w:val="28"/>
        </w:rPr>
        <w:t>функціонально може бути пояснена</w:t>
      </w:r>
      <w:r w:rsidRPr="003A593A">
        <w:rPr>
          <w:rFonts w:ascii="Times New Roman" w:hAnsi="Times New Roman"/>
          <w:sz w:val="28"/>
          <w:szCs w:val="28"/>
        </w:rPr>
        <w:t xml:space="preserve"> за допомогою теорії «коштовних сигналів»</w:t>
      </w:r>
      <w:r>
        <w:rPr>
          <w:rFonts w:ascii="Times New Roman" w:hAnsi="Times New Roman"/>
          <w:sz w:val="28"/>
          <w:szCs w:val="28"/>
        </w:rPr>
        <w:t xml:space="preserve">, </w:t>
      </w:r>
      <w:r w:rsidR="00B93CBD">
        <w:rPr>
          <w:rFonts w:ascii="Times New Roman" w:hAnsi="Times New Roman"/>
          <w:sz w:val="28"/>
          <w:szCs w:val="28"/>
        </w:rPr>
        <w:t>оскільки</w:t>
      </w:r>
      <w:r>
        <w:rPr>
          <w:rFonts w:ascii="Times New Roman" w:hAnsi="Times New Roman"/>
          <w:sz w:val="28"/>
          <w:szCs w:val="28"/>
        </w:rPr>
        <w:t xml:space="preserve"> такі риси і поведінка жінки сигналізують, що в неї хороші гени</w:t>
      </w:r>
      <w:r w:rsidRPr="003A593A">
        <w:rPr>
          <w:rFonts w:ascii="Times New Roman" w:hAnsi="Times New Roman"/>
          <w:sz w:val="28"/>
          <w:szCs w:val="28"/>
        </w:rPr>
        <w:t>.</w:t>
      </w:r>
    </w:p>
    <w:p w14:paraId="19E80BFE" w14:textId="77777777" w:rsidR="0018408E" w:rsidRPr="003A593A" w:rsidRDefault="0018408E" w:rsidP="0018408E">
      <w:pPr>
        <w:pStyle w:val="af4"/>
        <w:numPr>
          <w:ilvl w:val="0"/>
          <w:numId w:val="44"/>
        </w:numPr>
        <w:spacing w:after="0" w:line="360" w:lineRule="auto"/>
        <w:ind w:left="0" w:firstLine="709"/>
        <w:jc w:val="both"/>
        <w:rPr>
          <w:rFonts w:ascii="Times New Roman CYR" w:hAnsi="Times New Roman CYR" w:cs="Times New Roman CYR"/>
          <w:sz w:val="28"/>
          <w:szCs w:val="28"/>
        </w:rPr>
      </w:pPr>
      <w:r w:rsidRPr="003A593A">
        <w:rPr>
          <w:rFonts w:ascii="Times New Roman" w:hAnsi="Times New Roman"/>
          <w:sz w:val="28"/>
          <w:szCs w:val="28"/>
        </w:rPr>
        <w:t>Адаптивність жіночої здатності до кокетства пов’язан</w:t>
      </w:r>
      <w:r w:rsidR="00716387">
        <w:rPr>
          <w:rFonts w:ascii="Times New Roman" w:hAnsi="Times New Roman"/>
          <w:sz w:val="28"/>
          <w:szCs w:val="28"/>
        </w:rPr>
        <w:t>а</w:t>
      </w:r>
      <w:r w:rsidRPr="003A593A">
        <w:rPr>
          <w:rFonts w:ascii="Times New Roman" w:hAnsi="Times New Roman"/>
          <w:sz w:val="28"/>
          <w:szCs w:val="28"/>
        </w:rPr>
        <w:t xml:space="preserve"> з життєстійкістю, оптимізмом, інтелектуальними та </w:t>
      </w:r>
      <w:r w:rsidR="00716387">
        <w:rPr>
          <w:rFonts w:ascii="Times New Roman" w:hAnsi="Times New Roman"/>
          <w:sz w:val="28"/>
          <w:szCs w:val="28"/>
        </w:rPr>
        <w:t>адаптивними</w:t>
      </w:r>
      <w:r w:rsidRPr="003A593A">
        <w:rPr>
          <w:rFonts w:ascii="Times New Roman" w:hAnsi="Times New Roman"/>
          <w:sz w:val="28"/>
          <w:szCs w:val="28"/>
        </w:rPr>
        <w:t xml:space="preserve"> психо</w:t>
      </w:r>
      <w:r w:rsidR="00716387">
        <w:rPr>
          <w:rFonts w:ascii="Times New Roman" w:hAnsi="Times New Roman"/>
          <w:sz w:val="28"/>
          <w:szCs w:val="28"/>
        </w:rPr>
        <w:t xml:space="preserve">фізіологічними характеристиками. </w:t>
      </w:r>
      <w:r w:rsidR="00A56CC9">
        <w:rPr>
          <w:rFonts w:ascii="Times New Roman" w:hAnsi="Times New Roman"/>
          <w:sz w:val="28"/>
          <w:szCs w:val="28"/>
        </w:rPr>
        <w:t>Здібність до кокетства</w:t>
      </w:r>
      <w:r w:rsidR="00716387">
        <w:rPr>
          <w:rFonts w:ascii="Times New Roman" w:hAnsi="Times New Roman"/>
          <w:sz w:val="28"/>
          <w:szCs w:val="28"/>
        </w:rPr>
        <w:t xml:space="preserve"> </w:t>
      </w:r>
      <w:r w:rsidR="00234B75">
        <w:rPr>
          <w:rFonts w:ascii="Times New Roman" w:hAnsi="Times New Roman"/>
          <w:sz w:val="28"/>
          <w:szCs w:val="28"/>
        </w:rPr>
        <w:t xml:space="preserve">сильніше </w:t>
      </w:r>
      <w:r w:rsidR="00234B75">
        <w:rPr>
          <w:rFonts w:ascii="Times New Roman" w:hAnsi="Times New Roman"/>
          <w:sz w:val="28"/>
          <w:szCs w:val="28"/>
        </w:rPr>
        <w:lastRenderedPageBreak/>
        <w:t>проявляється</w:t>
      </w:r>
      <w:r w:rsidRPr="003A593A">
        <w:rPr>
          <w:rFonts w:ascii="Times New Roman" w:hAnsi="Times New Roman"/>
          <w:sz w:val="28"/>
          <w:szCs w:val="28"/>
        </w:rPr>
        <w:t xml:space="preserve"> у жінок з неповних сімей</w:t>
      </w:r>
      <w:r w:rsidR="00234B75">
        <w:rPr>
          <w:rFonts w:ascii="Times New Roman" w:hAnsi="Times New Roman"/>
          <w:sz w:val="28"/>
          <w:szCs w:val="28"/>
        </w:rPr>
        <w:t xml:space="preserve"> через недостатність сімейної підтримки та більшу необхідність у партнері</w:t>
      </w:r>
      <w:r w:rsidRPr="003A593A">
        <w:rPr>
          <w:rFonts w:ascii="Times New Roman" w:hAnsi="Times New Roman"/>
          <w:sz w:val="28"/>
          <w:szCs w:val="28"/>
        </w:rPr>
        <w:t xml:space="preserve">. </w:t>
      </w:r>
    </w:p>
    <w:p w14:paraId="7620DCAC" w14:textId="77777777" w:rsidR="0018408E" w:rsidRDefault="0018408E" w:rsidP="0018408E">
      <w:pPr>
        <w:pStyle w:val="af4"/>
        <w:numPr>
          <w:ilvl w:val="0"/>
          <w:numId w:val="44"/>
        </w:numPr>
        <w:shd w:val="clear" w:color="auto" w:fill="FFFFFF"/>
        <w:spacing w:after="0" w:line="360" w:lineRule="auto"/>
        <w:ind w:left="0" w:firstLine="709"/>
        <w:jc w:val="both"/>
        <w:rPr>
          <w:rFonts w:ascii="Times New Roman" w:hAnsi="Times New Roman"/>
          <w:sz w:val="28"/>
          <w:szCs w:val="28"/>
        </w:rPr>
      </w:pPr>
      <w:r w:rsidRPr="003A593A">
        <w:rPr>
          <w:rFonts w:ascii="Times New Roman" w:eastAsia="Times New Roman" w:hAnsi="Times New Roman"/>
          <w:sz w:val="28"/>
          <w:szCs w:val="28"/>
          <w:lang w:eastAsia="uk-UA"/>
        </w:rPr>
        <w:t xml:space="preserve">Аналіз стосунків в новій родині після об’єднання родів підтверджує, що еволюційні закономірності продовжують діяти у сучасних умовах та проявляються в емоціях і відчуттях представників різних культур світу, де Україна не є винятком. Найгірші стосунки мають місце між свекрухою та невісткою та між зятем та тестем. Екстравертованість невістки погіршує ситуацію. Найкращі стосунки спостерігаються між тещами та зятями. </w:t>
      </w:r>
      <w:r w:rsidRPr="003A593A">
        <w:rPr>
          <w:rFonts w:ascii="Times New Roman" w:hAnsi="Times New Roman"/>
          <w:sz w:val="28"/>
          <w:szCs w:val="28"/>
        </w:rPr>
        <w:t xml:space="preserve">Для стосунків невістки з батьками чоловіка інтернальність членів родини не має значення, але вища інтернальність </w:t>
      </w:r>
      <w:r w:rsidR="00A56CC9">
        <w:rPr>
          <w:rFonts w:ascii="Times New Roman" w:hAnsi="Times New Roman"/>
          <w:sz w:val="28"/>
          <w:szCs w:val="28"/>
        </w:rPr>
        <w:t xml:space="preserve">тестя </w:t>
      </w:r>
      <w:r w:rsidRPr="003A593A">
        <w:rPr>
          <w:rFonts w:ascii="Times New Roman" w:hAnsi="Times New Roman"/>
          <w:sz w:val="28"/>
          <w:szCs w:val="28"/>
        </w:rPr>
        <w:t xml:space="preserve">покращує </w:t>
      </w:r>
      <w:r w:rsidR="00A56CC9">
        <w:rPr>
          <w:rFonts w:ascii="Times New Roman" w:hAnsi="Times New Roman"/>
          <w:sz w:val="28"/>
          <w:szCs w:val="28"/>
        </w:rPr>
        <w:t xml:space="preserve">його </w:t>
      </w:r>
      <w:r w:rsidRPr="003A593A">
        <w:rPr>
          <w:rFonts w:ascii="Times New Roman" w:hAnsi="Times New Roman"/>
          <w:sz w:val="28"/>
          <w:szCs w:val="28"/>
        </w:rPr>
        <w:t xml:space="preserve">стосунки з зятем. Психологічні проблеми зятя погіршують його стосунки в родині. </w:t>
      </w:r>
    </w:p>
    <w:p w14:paraId="65BEA4AC" w14:textId="77777777" w:rsidR="0018408E" w:rsidRDefault="0018408E" w:rsidP="0018408E">
      <w:pPr>
        <w:pStyle w:val="af4"/>
        <w:numPr>
          <w:ilvl w:val="0"/>
          <w:numId w:val="44"/>
        </w:numPr>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С</w:t>
      </w:r>
      <w:r w:rsidRPr="003A593A">
        <w:rPr>
          <w:rFonts w:ascii="Times New Roman" w:hAnsi="Times New Roman"/>
          <w:sz w:val="28"/>
          <w:szCs w:val="28"/>
        </w:rPr>
        <w:t xml:space="preserve">постерігаються прояви наступних еволюційно-психологічних </w:t>
      </w:r>
      <w:r w:rsidR="00AE18C1">
        <w:rPr>
          <w:rFonts w:ascii="Times New Roman" w:hAnsi="Times New Roman"/>
          <w:sz w:val="28"/>
          <w:szCs w:val="28"/>
        </w:rPr>
        <w:t>закономірностей</w:t>
      </w:r>
      <w:r w:rsidRPr="003A593A">
        <w:rPr>
          <w:rFonts w:ascii="Times New Roman" w:hAnsi="Times New Roman"/>
          <w:sz w:val="28"/>
          <w:szCs w:val="28"/>
        </w:rPr>
        <w:t>, які регулюють відносини у розширеній родині: невизначеність батьківства для чоловіка та представників його роду; намагання підвищити репродуктивний потенціал сина (з боку свекрухи); експлуатація, тобто зменшення власних зусиль ціною використання зусиль особини з іншого роду; конкуренція між представниками сім’ї однієї статі. Ці прояви давніх адаптацій у розширеній родині ми вважаємо такими, що частково втратили свою адаптивну функцію через низку негативних наслідків для різних членів сім’ї.</w:t>
      </w:r>
    </w:p>
    <w:p w14:paraId="5DC053CB" w14:textId="77777777" w:rsidR="0018408E" w:rsidRPr="00A56CC9" w:rsidRDefault="0018408E" w:rsidP="0018408E">
      <w:pPr>
        <w:pStyle w:val="af4"/>
        <w:numPr>
          <w:ilvl w:val="0"/>
          <w:numId w:val="44"/>
        </w:numPr>
        <w:shd w:val="clear" w:color="auto" w:fill="FFFFFF"/>
        <w:spacing w:after="0" w:line="360" w:lineRule="auto"/>
        <w:ind w:left="0" w:firstLine="709"/>
        <w:jc w:val="both"/>
        <w:rPr>
          <w:rFonts w:ascii="Times New Roman" w:eastAsia="Times New Roman" w:hAnsi="Times New Roman"/>
          <w:sz w:val="28"/>
          <w:szCs w:val="28"/>
          <w:lang w:eastAsia="ru-RU"/>
        </w:rPr>
      </w:pPr>
      <w:r w:rsidRPr="00047F1B">
        <w:rPr>
          <w:rFonts w:ascii="Times New Roman" w:hAnsi="Times New Roman"/>
          <w:sz w:val="28"/>
          <w:szCs w:val="28"/>
        </w:rPr>
        <w:t xml:space="preserve"> </w:t>
      </w:r>
      <w:r w:rsidRPr="00A56CC9">
        <w:rPr>
          <w:rFonts w:ascii="Times New Roman" w:eastAsia="Times New Roman" w:hAnsi="Times New Roman"/>
          <w:sz w:val="28"/>
          <w:szCs w:val="28"/>
          <w:lang w:eastAsia="ru-RU"/>
        </w:rPr>
        <w:t xml:space="preserve">Жінки, які виконують роль сурогатної матері, за своїми особистісними якостями є оптимально пристосованими до тих обов’язків, які на них покладаються. Вони мають вищі адаптаційні здібності, зокрема, поведінкову регуляцію та комунікативний потенціал, мало виражену іпохондрію та психастенію. </w:t>
      </w:r>
    </w:p>
    <w:p w14:paraId="365B6F82" w14:textId="77777777" w:rsidR="0018408E" w:rsidRDefault="0018408E" w:rsidP="0018408E">
      <w:pPr>
        <w:pStyle w:val="af4"/>
        <w:numPr>
          <w:ilvl w:val="0"/>
          <w:numId w:val="44"/>
        </w:numPr>
        <w:shd w:val="clear" w:color="auto" w:fill="FFFFFF"/>
        <w:spacing w:after="0" w:line="360" w:lineRule="auto"/>
        <w:ind w:left="0" w:firstLine="709"/>
        <w:jc w:val="both"/>
        <w:rPr>
          <w:rFonts w:ascii="Times New Roman" w:eastAsia="Times New Roman" w:hAnsi="Times New Roman"/>
          <w:sz w:val="28"/>
          <w:szCs w:val="28"/>
          <w:lang w:eastAsia="ru-RU"/>
        </w:rPr>
      </w:pPr>
      <w:r w:rsidRPr="00047F1B">
        <w:rPr>
          <w:rFonts w:ascii="Times New Roman" w:eastAsia="Times New Roman" w:hAnsi="Times New Roman"/>
          <w:sz w:val="28"/>
          <w:szCs w:val="28"/>
          <w:lang w:eastAsia="ru-RU"/>
        </w:rPr>
        <w:t xml:space="preserve"> Мотивацією жінок, які стають сурогатними матерями, є більш виражений потяг до контактів і менш виражені сором’язливість та агресивність. Вони дуже позитивно ставляться до процесу вагітності (в тому числі, до сурогатної) та пологів, і мають менше страхів, пов’язаних з цим процесом. Для </w:t>
      </w:r>
      <w:r w:rsidRPr="00047F1B">
        <w:rPr>
          <w:rFonts w:ascii="Times New Roman" w:eastAsia="Times New Roman" w:hAnsi="Times New Roman"/>
          <w:sz w:val="28"/>
          <w:szCs w:val="28"/>
          <w:lang w:eastAsia="ru-RU"/>
        </w:rPr>
        <w:lastRenderedPageBreak/>
        <w:t xml:space="preserve">них характерні: дещо нижчий рівень освіти, часто відсутність чоловіка або розлучення, незадовільні житлові умови та нестача матеріального забезпечення. </w:t>
      </w:r>
    </w:p>
    <w:p w14:paraId="6CD1A31E" w14:textId="77777777" w:rsidR="0018408E" w:rsidRDefault="0018408E" w:rsidP="0018408E">
      <w:pPr>
        <w:pStyle w:val="af4"/>
        <w:numPr>
          <w:ilvl w:val="0"/>
          <w:numId w:val="44"/>
        </w:numPr>
        <w:shd w:val="clear" w:color="auto" w:fill="FFFFFF"/>
        <w:spacing w:after="0" w:line="360" w:lineRule="auto"/>
        <w:ind w:left="0" w:firstLine="709"/>
        <w:jc w:val="both"/>
        <w:rPr>
          <w:rFonts w:ascii="Times New Roman" w:eastAsia="Times New Roman" w:hAnsi="Times New Roman"/>
          <w:sz w:val="28"/>
          <w:szCs w:val="28"/>
          <w:lang w:eastAsia="ru-RU"/>
        </w:rPr>
      </w:pPr>
      <w:r w:rsidRPr="00A56CC9">
        <w:rPr>
          <w:rFonts w:ascii="Times New Roman" w:eastAsia="Times New Roman" w:hAnsi="Times New Roman"/>
          <w:sz w:val="28"/>
          <w:szCs w:val="28"/>
          <w:lang w:eastAsia="ru-RU"/>
        </w:rPr>
        <w:t>Сурогатні матері намагаються розв’язувати свої соціальні та особисті проблеми через репродуктивну діяльність. Така нова форма адаптації має еволюційний прообраз у кооперативному годуванні, розподіленому батьківстві та інституті наложниць.</w:t>
      </w:r>
    </w:p>
    <w:p w14:paraId="416BAE62" w14:textId="77777777" w:rsidR="003A28FD" w:rsidRPr="00A56CC9" w:rsidRDefault="003A28FD" w:rsidP="003A28FD">
      <w:pPr>
        <w:pStyle w:val="af4"/>
        <w:shd w:val="clear" w:color="auto" w:fill="FFFFFF"/>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наступному розділі ми розглянемо адаптаційні феномени з іншої сфери життя – соціально-політичної активності людей, проаналізуємо їх еволюційне походження та адаптивність у сьогоденні.</w:t>
      </w:r>
    </w:p>
    <w:p w14:paraId="5B0DC270" w14:textId="77777777" w:rsidR="0011030E" w:rsidRPr="00263973" w:rsidRDefault="00555C9F" w:rsidP="00263973">
      <w:pPr>
        <w:spacing w:after="0" w:line="360" w:lineRule="auto"/>
        <w:ind w:firstLine="720"/>
        <w:jc w:val="both"/>
        <w:rPr>
          <w:rFonts w:ascii="Times New Roman" w:eastAsia="Times New Roman" w:hAnsi="Times New Roman" w:cs="Times New Roman"/>
          <w:sz w:val="28"/>
          <w:szCs w:val="28"/>
          <w:lang w:eastAsia="ru-RU"/>
        </w:rPr>
      </w:pPr>
      <w:r w:rsidRPr="00DA0394">
        <w:rPr>
          <w:rFonts w:ascii="Times New Roman" w:eastAsia="Times New Roman" w:hAnsi="Times New Roman" w:cs="Times New Roman"/>
          <w:b/>
          <w:sz w:val="28"/>
          <w:szCs w:val="24"/>
          <w:lang w:eastAsia="ru-RU"/>
        </w:rPr>
        <w:t xml:space="preserve">Результати досліджень даного розділу наведено </w:t>
      </w:r>
      <w:r>
        <w:rPr>
          <w:rFonts w:ascii="Times New Roman" w:eastAsia="Times New Roman" w:hAnsi="Times New Roman" w:cs="Times New Roman"/>
          <w:b/>
          <w:sz w:val="28"/>
          <w:szCs w:val="24"/>
          <w:lang w:eastAsia="ru-RU"/>
        </w:rPr>
        <w:t>у</w:t>
      </w:r>
      <w:r w:rsidRPr="00DA0394">
        <w:rPr>
          <w:rFonts w:ascii="Times New Roman" w:eastAsia="Times New Roman" w:hAnsi="Times New Roman" w:cs="Times New Roman"/>
          <w:b/>
          <w:sz w:val="28"/>
          <w:szCs w:val="24"/>
          <w:lang w:eastAsia="ru-RU"/>
        </w:rPr>
        <w:t xml:space="preserve"> публікаціях</w:t>
      </w:r>
      <w:r w:rsidRPr="0093311D">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w:t>
      </w:r>
      <w:r w:rsidRPr="00555C9F">
        <w:rPr>
          <w:rFonts w:ascii="Times New Roman" w:eastAsia="Times New Roman" w:hAnsi="Times New Roman" w:cs="Times New Roman"/>
          <w:sz w:val="28"/>
          <w:szCs w:val="24"/>
          <w:lang w:eastAsia="ru-RU"/>
        </w:rPr>
        <w:t>(Lutsenko, 2011);</w:t>
      </w:r>
      <w:r>
        <w:rPr>
          <w:rFonts w:ascii="Times New Roman" w:eastAsia="Times New Roman" w:hAnsi="Times New Roman" w:cs="Times New Roman"/>
          <w:sz w:val="28"/>
          <w:szCs w:val="24"/>
          <w:lang w:eastAsia="ru-RU"/>
        </w:rPr>
        <w:t xml:space="preserve"> (Луценко, О. &amp; Цокота, 2011); </w:t>
      </w:r>
      <w:r w:rsidRPr="00555C9F">
        <w:rPr>
          <w:rFonts w:ascii="Times New Roman" w:eastAsia="Times New Roman" w:hAnsi="Times New Roman" w:cs="Times New Roman"/>
          <w:sz w:val="28"/>
          <w:szCs w:val="24"/>
          <w:lang w:eastAsia="ru-RU"/>
        </w:rPr>
        <w:t>(Луценко, Е., 2013); (Луценко, Е. &amp; Цокота, 2013); (Луценко, О., 2014); ( Lutsenko &amp; Tsokota, 2016).</w:t>
      </w:r>
    </w:p>
    <w:p w14:paraId="39E91E8D" w14:textId="77777777" w:rsidR="00263973" w:rsidRPr="00022EC2" w:rsidRDefault="00263973" w:rsidP="00263973">
      <w:pPr>
        <w:spacing w:after="0" w:line="360" w:lineRule="auto"/>
        <w:ind w:left="696"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br w:type="page"/>
      </w:r>
    </w:p>
    <w:p w14:paraId="3F45D539" w14:textId="77777777" w:rsidR="006E147E" w:rsidRPr="008560BC" w:rsidRDefault="006E147E" w:rsidP="006E147E">
      <w:pPr>
        <w:spacing w:after="0" w:line="360" w:lineRule="auto"/>
        <w:jc w:val="center"/>
        <w:rPr>
          <w:rFonts w:ascii="Times New Roman" w:eastAsia="Times New Roman" w:hAnsi="Times New Roman" w:cs="Times New Roman"/>
          <w:b/>
          <w:sz w:val="28"/>
          <w:szCs w:val="28"/>
          <w:lang w:eastAsia="ru-RU"/>
        </w:rPr>
      </w:pPr>
      <w:r w:rsidRPr="008560BC">
        <w:rPr>
          <w:rFonts w:ascii="Times New Roman" w:eastAsia="Times New Roman" w:hAnsi="Times New Roman" w:cs="Times New Roman"/>
          <w:b/>
          <w:sz w:val="28"/>
          <w:szCs w:val="28"/>
          <w:lang w:eastAsia="ru-RU"/>
        </w:rPr>
        <w:lastRenderedPageBreak/>
        <w:t xml:space="preserve">РОЗДІЛ </w:t>
      </w:r>
      <w:r w:rsidR="003F4FED" w:rsidRPr="008560BC">
        <w:rPr>
          <w:rFonts w:ascii="Times New Roman" w:eastAsia="Times New Roman" w:hAnsi="Times New Roman" w:cs="Times New Roman"/>
          <w:b/>
          <w:sz w:val="28"/>
          <w:szCs w:val="28"/>
          <w:lang w:eastAsia="ru-RU"/>
        </w:rPr>
        <w:t>3</w:t>
      </w:r>
    </w:p>
    <w:p w14:paraId="7511C8EA" w14:textId="77777777" w:rsidR="006E147E" w:rsidRDefault="003F4FED" w:rsidP="006E147E">
      <w:pPr>
        <w:spacing w:after="0" w:line="360" w:lineRule="auto"/>
        <w:jc w:val="center"/>
        <w:rPr>
          <w:rFonts w:ascii="Times New Roman" w:eastAsia="Times New Roman" w:hAnsi="Times New Roman" w:cs="Times New Roman"/>
          <w:b/>
          <w:sz w:val="28"/>
          <w:szCs w:val="28"/>
          <w:lang w:eastAsia="ru-RU"/>
        </w:rPr>
      </w:pPr>
      <w:r w:rsidRPr="003F4FED">
        <w:rPr>
          <w:rFonts w:ascii="Times New Roman" w:eastAsia="Times New Roman" w:hAnsi="Times New Roman" w:cs="Times New Roman"/>
          <w:b/>
          <w:sz w:val="28"/>
          <w:szCs w:val="28"/>
          <w:lang w:eastAsia="ru-RU"/>
        </w:rPr>
        <w:t>ЕВОЛЮЦІЙНІ ЧИННИКИ ПОЛІТИЧНОЇ ПОВЕДІНКИ</w:t>
      </w:r>
    </w:p>
    <w:p w14:paraId="4655B7B6" w14:textId="77777777" w:rsidR="003F4FED" w:rsidRPr="003F4FED" w:rsidRDefault="003F4FED" w:rsidP="006E147E">
      <w:pPr>
        <w:spacing w:after="0" w:line="360" w:lineRule="auto"/>
        <w:jc w:val="center"/>
        <w:rPr>
          <w:rFonts w:ascii="Times New Roman" w:eastAsia="Times New Roman" w:hAnsi="Times New Roman" w:cs="Times New Roman"/>
          <w:b/>
          <w:sz w:val="28"/>
          <w:szCs w:val="28"/>
          <w:lang w:eastAsia="ru-RU"/>
        </w:rPr>
      </w:pPr>
      <w:r w:rsidRPr="003F4FED">
        <w:rPr>
          <w:rFonts w:ascii="Times New Roman" w:eastAsia="Times New Roman" w:hAnsi="Times New Roman" w:cs="Times New Roman"/>
          <w:b/>
          <w:sz w:val="28"/>
          <w:szCs w:val="28"/>
          <w:lang w:eastAsia="ru-RU"/>
        </w:rPr>
        <w:t>СУЧАСНИХ ЛЮДЕЙ</w:t>
      </w:r>
    </w:p>
    <w:p w14:paraId="6175A0F3" w14:textId="77777777" w:rsidR="003F4FED" w:rsidRDefault="003F4FED" w:rsidP="00A3712B">
      <w:pPr>
        <w:spacing w:after="0" w:line="360" w:lineRule="auto"/>
        <w:ind w:firstLine="720"/>
        <w:jc w:val="both"/>
        <w:rPr>
          <w:rFonts w:ascii="Times New Roman" w:eastAsia="Times New Roman" w:hAnsi="Times New Roman" w:cs="Times New Roman"/>
          <w:sz w:val="28"/>
          <w:szCs w:val="28"/>
          <w:lang w:eastAsia="ru-RU"/>
        </w:rPr>
      </w:pPr>
    </w:p>
    <w:p w14:paraId="3BA8A63E" w14:textId="2148DB4B" w:rsidR="00A3712B" w:rsidRPr="00A3712B" w:rsidRDefault="00A3712B" w:rsidP="00A3712B">
      <w:pPr>
        <w:spacing w:after="0" w:line="360" w:lineRule="auto"/>
        <w:ind w:firstLine="720"/>
        <w:jc w:val="both"/>
        <w:rPr>
          <w:rFonts w:ascii="Times New Roman" w:eastAsia="Times New Roman" w:hAnsi="Times New Roman" w:cs="Times New Roman"/>
          <w:sz w:val="28"/>
          <w:szCs w:val="28"/>
          <w:lang w:eastAsia="ru-RU"/>
        </w:rPr>
      </w:pPr>
      <w:r w:rsidRPr="00A3712B">
        <w:rPr>
          <w:rFonts w:ascii="Times New Roman" w:eastAsia="Times New Roman" w:hAnsi="Times New Roman" w:cs="Times New Roman"/>
          <w:sz w:val="28"/>
          <w:szCs w:val="28"/>
          <w:lang w:eastAsia="ru-RU"/>
        </w:rPr>
        <w:t xml:space="preserve">У </w:t>
      </w:r>
      <w:r>
        <w:rPr>
          <w:rFonts w:ascii="Times New Roman" w:eastAsia="Times New Roman" w:hAnsi="Times New Roman" w:cs="Times New Roman"/>
          <w:sz w:val="28"/>
          <w:szCs w:val="28"/>
          <w:lang w:eastAsia="ru-RU"/>
        </w:rPr>
        <w:t>даному</w:t>
      </w:r>
      <w:r w:rsidRPr="00A3712B">
        <w:rPr>
          <w:rFonts w:ascii="Times New Roman" w:eastAsia="Times New Roman" w:hAnsi="Times New Roman" w:cs="Times New Roman"/>
          <w:sz w:val="28"/>
          <w:szCs w:val="28"/>
          <w:lang w:eastAsia="ru-RU"/>
        </w:rPr>
        <w:t xml:space="preserve"> розділі описані еволюційні </w:t>
      </w:r>
      <w:r>
        <w:rPr>
          <w:rFonts w:ascii="Times New Roman" w:eastAsia="Times New Roman" w:hAnsi="Times New Roman" w:cs="Times New Roman"/>
          <w:sz w:val="28"/>
          <w:szCs w:val="28"/>
          <w:lang w:eastAsia="ru-RU"/>
        </w:rPr>
        <w:t>закономірності</w:t>
      </w:r>
      <w:r w:rsidRPr="00A3712B">
        <w:rPr>
          <w:rFonts w:ascii="Times New Roman" w:eastAsia="Times New Roman" w:hAnsi="Times New Roman" w:cs="Times New Roman"/>
          <w:sz w:val="28"/>
          <w:szCs w:val="28"/>
          <w:lang w:eastAsia="ru-RU"/>
        </w:rPr>
        <w:t xml:space="preserve"> соціально-політичних феноменів, а саме, основні типи політичного устрою сучасних держав (демократичний/авторитарний), первинні основи яких виникли на різних етапах еволюції; лідерство, альтруїзм, індоктринація, непотизм, корупція, ксенофобія, війна, </w:t>
      </w:r>
      <w:r>
        <w:rPr>
          <w:rFonts w:ascii="Times New Roman" w:eastAsia="Times New Roman" w:hAnsi="Times New Roman" w:cs="Times New Roman"/>
          <w:sz w:val="28"/>
          <w:szCs w:val="28"/>
          <w:lang w:eastAsia="ru-RU"/>
        </w:rPr>
        <w:t>що базуються на інстинктах</w:t>
      </w:r>
      <w:r w:rsidRPr="00A3712B">
        <w:rPr>
          <w:rFonts w:ascii="Times New Roman" w:eastAsia="Times New Roman" w:hAnsi="Times New Roman" w:cs="Times New Roman"/>
          <w:sz w:val="28"/>
          <w:szCs w:val="28"/>
          <w:lang w:eastAsia="ru-RU"/>
        </w:rPr>
        <w:t xml:space="preserve"> домінування</w:t>
      </w:r>
      <w:r>
        <w:rPr>
          <w:rFonts w:ascii="Times New Roman" w:eastAsia="Times New Roman" w:hAnsi="Times New Roman" w:cs="Times New Roman"/>
          <w:sz w:val="28"/>
          <w:szCs w:val="28"/>
          <w:lang w:eastAsia="ru-RU"/>
        </w:rPr>
        <w:t xml:space="preserve"> і контрдомінування</w:t>
      </w:r>
      <w:r w:rsidRPr="00A3712B">
        <w:rPr>
          <w:rFonts w:ascii="Times New Roman" w:eastAsia="Times New Roman" w:hAnsi="Times New Roman" w:cs="Times New Roman"/>
          <w:sz w:val="28"/>
          <w:szCs w:val="28"/>
          <w:lang w:eastAsia="ru-RU"/>
        </w:rPr>
        <w:t>, принципах родинної консолідації та неродинної ізоляції.</w:t>
      </w:r>
    </w:p>
    <w:p w14:paraId="365914DD" w14:textId="7C2C1B50" w:rsidR="00A3712B" w:rsidRDefault="00A3712B" w:rsidP="00A3712B">
      <w:pPr>
        <w:spacing w:after="0" w:line="360" w:lineRule="auto"/>
        <w:ind w:firstLine="720"/>
        <w:jc w:val="both"/>
        <w:rPr>
          <w:rFonts w:ascii="Times New Roman" w:eastAsia="Times New Roman" w:hAnsi="Times New Roman" w:cs="Times New Roman"/>
          <w:sz w:val="28"/>
          <w:szCs w:val="28"/>
          <w:lang w:eastAsia="ru-RU"/>
        </w:rPr>
      </w:pPr>
      <w:r w:rsidRPr="00A3712B">
        <w:rPr>
          <w:rFonts w:ascii="Times New Roman" w:eastAsia="Times New Roman" w:hAnsi="Times New Roman" w:cs="Times New Roman"/>
          <w:sz w:val="28"/>
          <w:szCs w:val="28"/>
          <w:lang w:eastAsia="ru-RU"/>
        </w:rPr>
        <w:t>Де</w:t>
      </w:r>
      <w:r>
        <w:rPr>
          <w:rFonts w:ascii="Times New Roman" w:eastAsia="Times New Roman" w:hAnsi="Times New Roman" w:cs="Times New Roman"/>
          <w:sz w:val="28"/>
          <w:szCs w:val="28"/>
          <w:lang w:eastAsia="ru-RU"/>
        </w:rPr>
        <w:t xml:space="preserve">тально був досліджений феномен </w:t>
      </w:r>
      <w:r w:rsidRPr="00A3712B">
        <w:rPr>
          <w:rFonts w:ascii="Times New Roman" w:eastAsia="Times New Roman" w:hAnsi="Times New Roman" w:cs="Times New Roman"/>
          <w:sz w:val="28"/>
          <w:szCs w:val="28"/>
          <w:lang w:eastAsia="ru-RU"/>
        </w:rPr>
        <w:t>неефективного політичного вибору</w:t>
      </w:r>
      <w:r>
        <w:rPr>
          <w:rFonts w:ascii="Times New Roman" w:eastAsia="Times New Roman" w:hAnsi="Times New Roman" w:cs="Times New Roman"/>
          <w:sz w:val="28"/>
          <w:szCs w:val="28"/>
          <w:lang w:eastAsia="ru-RU"/>
        </w:rPr>
        <w:t>, для чого застосовано етологічну модель поведінки тварин у стосунках взаємних обмінів</w:t>
      </w:r>
      <w:r w:rsidRPr="00A3712B">
        <w:rPr>
          <w:rFonts w:ascii="Times New Roman" w:eastAsia="Times New Roman" w:hAnsi="Times New Roman" w:cs="Times New Roman"/>
          <w:sz w:val="28"/>
          <w:szCs w:val="28"/>
          <w:lang w:eastAsia="ru-RU"/>
        </w:rPr>
        <w:t>.</w:t>
      </w:r>
    </w:p>
    <w:p w14:paraId="1282335C" w14:textId="77777777" w:rsidR="00A3712B" w:rsidRPr="003F4FED" w:rsidRDefault="00A3712B" w:rsidP="00A3712B">
      <w:pPr>
        <w:spacing w:after="0" w:line="360" w:lineRule="auto"/>
        <w:ind w:firstLine="720"/>
        <w:jc w:val="both"/>
        <w:rPr>
          <w:rFonts w:ascii="Times New Roman" w:eastAsia="Times New Roman" w:hAnsi="Times New Roman" w:cs="Times New Roman"/>
          <w:sz w:val="28"/>
          <w:szCs w:val="28"/>
          <w:lang w:eastAsia="ru-RU"/>
        </w:rPr>
      </w:pPr>
    </w:p>
    <w:p w14:paraId="78AC7054" w14:textId="77777777" w:rsidR="003F4FED" w:rsidRPr="003F4FED" w:rsidRDefault="003F4FED" w:rsidP="006E147E">
      <w:pPr>
        <w:spacing w:after="0" w:line="360" w:lineRule="auto"/>
        <w:ind w:firstLine="708"/>
        <w:jc w:val="both"/>
        <w:rPr>
          <w:rFonts w:ascii="Times New Roman" w:eastAsia="Times New Roman" w:hAnsi="Times New Roman" w:cs="Times New Roman"/>
          <w:b/>
          <w:sz w:val="28"/>
          <w:szCs w:val="28"/>
          <w:lang w:eastAsia="ru-RU"/>
        </w:rPr>
      </w:pPr>
      <w:r w:rsidRPr="003F4FED">
        <w:rPr>
          <w:rFonts w:ascii="Times New Roman" w:eastAsia="Times New Roman" w:hAnsi="Times New Roman" w:cs="Times New Roman"/>
          <w:b/>
          <w:sz w:val="28"/>
          <w:szCs w:val="28"/>
          <w:lang w:eastAsia="ru-RU"/>
        </w:rPr>
        <w:t>3.1. Суспільно-політичні феномени в «еволюційному світлі»</w:t>
      </w:r>
    </w:p>
    <w:p w14:paraId="695D2956" w14:textId="77777777" w:rsidR="00B818CE" w:rsidRDefault="00B818CE" w:rsidP="003F4FED">
      <w:pPr>
        <w:spacing w:after="0" w:line="360" w:lineRule="auto"/>
        <w:ind w:firstLine="720"/>
        <w:jc w:val="both"/>
        <w:rPr>
          <w:rFonts w:ascii="Times New Roman" w:eastAsia="Times New Roman" w:hAnsi="Times New Roman" w:cs="Times New Roman"/>
          <w:sz w:val="28"/>
          <w:szCs w:val="28"/>
          <w:lang w:eastAsia="ru-RU"/>
        </w:rPr>
      </w:pPr>
    </w:p>
    <w:p w14:paraId="0A5E2F7E" w14:textId="704D87BC"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Наступне дослідження буде належати до сфери політичної психології, для якої еволюційна психологія пропонує досить цікаву низку гіпотез та теорій, що можуть бути теоретично або емпірично перевірені на відповідному матеріалі. </w:t>
      </w:r>
    </w:p>
    <w:p w14:paraId="5A50BAAE"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Наприклад, основні типи політичного устрою сучасних держав (демократичний або авторитарний) в еволюційній психології розглядаються як прояви горизонтальної або вертикальної консолідації суспільств, тобто як дві еволюційно давні форми об’єднання соціальних груп</w:t>
      </w:r>
      <w:r w:rsidR="00A47D86">
        <w:rPr>
          <w:rFonts w:ascii="Times New Roman" w:eastAsia="Times New Roman" w:hAnsi="Times New Roman" w:cs="Times New Roman"/>
          <w:sz w:val="28"/>
          <w:szCs w:val="28"/>
          <w:lang w:eastAsia="ru-RU"/>
        </w:rPr>
        <w:t xml:space="preserve"> (Протопопов </w:t>
      </w:r>
      <w:r w:rsidR="00A47D86" w:rsidRPr="00A47D86">
        <w:rPr>
          <w:rFonts w:ascii="Times New Roman" w:eastAsia="Times New Roman" w:hAnsi="Times New Roman" w:cs="Times New Roman"/>
          <w:sz w:val="28"/>
          <w:szCs w:val="28"/>
          <w:lang w:eastAsia="ru-RU"/>
        </w:rPr>
        <w:t>&amp;</w:t>
      </w:r>
      <w:r w:rsidR="00A47D86">
        <w:rPr>
          <w:rFonts w:ascii="Times New Roman" w:eastAsia="Times New Roman" w:hAnsi="Times New Roman" w:cs="Times New Roman"/>
          <w:sz w:val="28"/>
          <w:szCs w:val="28"/>
          <w:lang w:eastAsia="ru-RU"/>
        </w:rPr>
        <w:t xml:space="preserve"> Вязовский, 2011)</w:t>
      </w:r>
      <w:r w:rsidRPr="003F4FED">
        <w:rPr>
          <w:rFonts w:ascii="Times New Roman" w:eastAsia="Times New Roman" w:hAnsi="Times New Roman" w:cs="Times New Roman"/>
          <w:sz w:val="28"/>
          <w:szCs w:val="28"/>
          <w:lang w:eastAsia="ru-RU"/>
        </w:rPr>
        <w:t>. Під консолідованістю А. І. Протопоповим розуміється здібність до спільної та якимось чином узгодженої діяльності на благо групи, включаючи особисту (та не обов’язково добровільну) самопожертву окремих членів групи на користь групи як цілого.</w:t>
      </w:r>
    </w:p>
    <w:p w14:paraId="6616911B"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Під вертикальною консолідованістю розуміється ієрархічний, авторитарний устрій, який вважається більш примітивним та давнім способом організації групи. Він широко розповсюджений у природі, зокрема серед мавп. </w:t>
      </w:r>
      <w:r w:rsidRPr="003F4FED">
        <w:rPr>
          <w:rFonts w:ascii="Times New Roman" w:eastAsia="Times New Roman" w:hAnsi="Times New Roman" w:cs="Times New Roman"/>
          <w:sz w:val="28"/>
          <w:szCs w:val="28"/>
          <w:lang w:eastAsia="ru-RU"/>
        </w:rPr>
        <w:lastRenderedPageBreak/>
        <w:t>Консолідованість у таких суспільствах, як пише А. І. Протопопов</w:t>
      </w:r>
      <w:r w:rsidR="00E85350">
        <w:rPr>
          <w:rFonts w:ascii="Times New Roman" w:eastAsia="Times New Roman" w:hAnsi="Times New Roman" w:cs="Times New Roman"/>
          <w:sz w:val="28"/>
          <w:szCs w:val="28"/>
          <w:lang w:eastAsia="ru-RU"/>
        </w:rPr>
        <w:t xml:space="preserve"> (2011)</w:t>
      </w:r>
      <w:r w:rsidRPr="003F4FED">
        <w:rPr>
          <w:rFonts w:ascii="Times New Roman" w:eastAsia="Times New Roman" w:hAnsi="Times New Roman" w:cs="Times New Roman"/>
          <w:sz w:val="28"/>
          <w:szCs w:val="28"/>
          <w:lang w:eastAsia="ru-RU"/>
        </w:rPr>
        <w:t>, досягається підкоренням більшої частини групи одному особню або їх вузькій групі. У цій групі неминуч</w:t>
      </w:r>
      <w:r w:rsidR="00D602FF">
        <w:rPr>
          <w:rFonts w:ascii="Times New Roman" w:eastAsia="Times New Roman" w:hAnsi="Times New Roman" w:cs="Times New Roman"/>
          <w:sz w:val="28"/>
          <w:szCs w:val="28"/>
          <w:lang w:eastAsia="ru-RU"/>
        </w:rPr>
        <w:t>е</w:t>
      </w:r>
      <w:r w:rsidRPr="003F4FED">
        <w:rPr>
          <w:rFonts w:ascii="Times New Roman" w:eastAsia="Times New Roman" w:hAnsi="Times New Roman" w:cs="Times New Roman"/>
          <w:sz w:val="28"/>
          <w:szCs w:val="28"/>
          <w:lang w:eastAsia="ru-RU"/>
        </w:rPr>
        <w:t xml:space="preserve"> виникає різка нерівність, причому ця нерівна запезпеченність членів дуже слабко корелює з цінністю внеску її членів для блага всієї групи. Це породжує певну нестабільність системи та її недостатню адаптивність у разі складних викликів середовища. Водночас повністю вертикально консолідовані суспільства знайти складно, навіть у дуже ієрархічних групах зустрічаються горизонтальні, кооперативні зв’язки.</w:t>
      </w:r>
    </w:p>
    <w:p w14:paraId="0AC9A83B"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Під горизонтальною консолідацією розуміється егалітарний, демократичний устрій, який за певними критеріями можна вважати більш досконалим та прогресивним. Вважаться, що ця форма відносин виникла не на еволюційній фазі людиноподібних мавп, а на більш пізній фазі мисливства-збирання, тобто коли вже з’явились перші люди. У складні льодовикові періоди від’єм ресурсів на користь одного (або вузької групи) лідерів був несумісним з виживанням групи. Все плем’я мало кооперуватися для виживання та розподіл надбаних ресурсів відбувався більш рівномірно і більше відповідав внеску кожного з членів групи. Горизонтальна консолідація базується на так званому «реципрокному» (взаємовигідному) альтруїзмові. Цей вид альтруїзму в найбільшому ступені сприяє довготривалому процвітанню всієї групи. А. І. Протопопов для прикладу наводить спортивну (футбольну) команду: «команда, окремі гравці якої переслідують виключно власну мету (збільшити свій особистий рахунок забитих голів), але не інтереси групи (перемогти в команді, навіть ціною не збільшення особистого рахунку), навряд чи високо підніметься у турнірній таблиці» </w:t>
      </w:r>
      <w:r w:rsidR="00E85350">
        <w:rPr>
          <w:rFonts w:ascii="Times New Roman" w:eastAsia="Times New Roman" w:hAnsi="Times New Roman" w:cs="Times New Roman"/>
          <w:sz w:val="28"/>
          <w:szCs w:val="28"/>
          <w:lang w:eastAsia="ru-RU"/>
        </w:rPr>
        <w:t xml:space="preserve">(Протопопов </w:t>
      </w:r>
      <w:r w:rsidR="00E85350" w:rsidRPr="00A47D86">
        <w:rPr>
          <w:rFonts w:ascii="Times New Roman" w:eastAsia="Times New Roman" w:hAnsi="Times New Roman" w:cs="Times New Roman"/>
          <w:sz w:val="28"/>
          <w:szCs w:val="28"/>
          <w:lang w:eastAsia="ru-RU"/>
        </w:rPr>
        <w:t>&amp;</w:t>
      </w:r>
      <w:r w:rsidR="00E85350">
        <w:rPr>
          <w:rFonts w:ascii="Times New Roman" w:eastAsia="Times New Roman" w:hAnsi="Times New Roman" w:cs="Times New Roman"/>
          <w:sz w:val="28"/>
          <w:szCs w:val="28"/>
          <w:lang w:eastAsia="ru-RU"/>
        </w:rPr>
        <w:t xml:space="preserve"> Вязовский, 2011</w:t>
      </w:r>
      <w:r w:rsidRPr="003F4FED">
        <w:rPr>
          <w:rFonts w:ascii="Times New Roman" w:eastAsia="Times New Roman" w:hAnsi="Times New Roman" w:cs="Times New Roman"/>
          <w:sz w:val="28"/>
          <w:szCs w:val="28"/>
          <w:lang w:eastAsia="ru-RU"/>
        </w:rPr>
        <w:t>, с. 91</w:t>
      </w:r>
      <w:r w:rsidR="00E85350">
        <w:rPr>
          <w:rFonts w:ascii="Times New Roman" w:eastAsia="Times New Roman" w:hAnsi="Times New Roman" w:cs="Times New Roman"/>
          <w:sz w:val="28"/>
          <w:szCs w:val="28"/>
          <w:lang w:eastAsia="ru-RU"/>
        </w:rPr>
        <w:t>)</w:t>
      </w:r>
      <w:r w:rsidRPr="003F4FED">
        <w:rPr>
          <w:rFonts w:ascii="Times New Roman" w:eastAsia="Times New Roman" w:hAnsi="Times New Roman" w:cs="Times New Roman"/>
          <w:sz w:val="28"/>
          <w:szCs w:val="28"/>
          <w:lang w:eastAsia="ru-RU"/>
        </w:rPr>
        <w:t>. Ще однією перевагою горизонтально-консолідованої структури є найбільш повне розкриття корисних для групи здібностей її членів, які в вертикально-консолідованих групах підкорені (або навіть придушені) в ім’я інтересів домінанта.</w:t>
      </w:r>
    </w:p>
    <w:p w14:paraId="754796BA"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При цьому, горизонтальна консолідація не виникає на пустому місці, вона розвивається саме з вертикальної консолідації як її попередника. Як </w:t>
      </w:r>
      <w:r w:rsidRPr="003F4FED">
        <w:rPr>
          <w:rFonts w:ascii="Times New Roman" w:eastAsia="Times New Roman" w:hAnsi="Times New Roman" w:cs="Times New Roman"/>
          <w:sz w:val="28"/>
          <w:szCs w:val="28"/>
          <w:lang w:eastAsia="ru-RU"/>
        </w:rPr>
        <w:lastRenderedPageBreak/>
        <w:t>вказують Джек та Лінда Палмери, для того, щоб зберегти високе положення або підняти свій статус, примати вимушені формувати міцні альянси. Особні, які здатні формувати альянси не лише з родичами, мають значну перевагу перед тими, хто може заключати союзи лише зі власними рідними. Збереження альянса з нерідними соплеменниками залежить від появи взаємних обов’я</w:t>
      </w:r>
      <w:r w:rsidR="00E85350">
        <w:rPr>
          <w:rFonts w:ascii="Times New Roman" w:eastAsia="Times New Roman" w:hAnsi="Times New Roman" w:cs="Times New Roman"/>
          <w:sz w:val="28"/>
          <w:szCs w:val="28"/>
          <w:lang w:eastAsia="ru-RU"/>
        </w:rPr>
        <w:t xml:space="preserve">зків (реципрокного альтруїзму) (Палмер </w:t>
      </w:r>
      <w:r w:rsidR="00E85350" w:rsidRPr="00A47D86">
        <w:rPr>
          <w:rFonts w:ascii="Times New Roman" w:eastAsia="Times New Roman" w:hAnsi="Times New Roman" w:cs="Times New Roman"/>
          <w:sz w:val="28"/>
          <w:szCs w:val="28"/>
          <w:lang w:eastAsia="ru-RU"/>
        </w:rPr>
        <w:t>&amp;</w:t>
      </w:r>
      <w:r w:rsidR="00E85350">
        <w:rPr>
          <w:rFonts w:ascii="Times New Roman" w:eastAsia="Times New Roman" w:hAnsi="Times New Roman" w:cs="Times New Roman"/>
          <w:sz w:val="28"/>
          <w:szCs w:val="28"/>
          <w:lang w:eastAsia="ru-RU"/>
        </w:rPr>
        <w:t xml:space="preserve"> Палмер, 2003</w:t>
      </w:r>
      <w:r w:rsidRPr="003F4FED">
        <w:rPr>
          <w:rFonts w:ascii="Times New Roman" w:eastAsia="Times New Roman" w:hAnsi="Times New Roman" w:cs="Times New Roman"/>
          <w:sz w:val="28"/>
          <w:szCs w:val="28"/>
          <w:lang w:eastAsia="ru-RU"/>
        </w:rPr>
        <w:t>, с. 228</w:t>
      </w:r>
      <w:r w:rsidR="00E85350">
        <w:rPr>
          <w:rFonts w:ascii="Times New Roman" w:eastAsia="Times New Roman" w:hAnsi="Times New Roman" w:cs="Times New Roman"/>
          <w:sz w:val="28"/>
          <w:szCs w:val="28"/>
          <w:lang w:eastAsia="ru-RU"/>
        </w:rPr>
        <w:t>)</w:t>
      </w:r>
      <w:r w:rsidRPr="003F4FED">
        <w:rPr>
          <w:rFonts w:ascii="Times New Roman" w:eastAsia="Times New Roman" w:hAnsi="Times New Roman" w:cs="Times New Roman"/>
          <w:sz w:val="28"/>
          <w:szCs w:val="28"/>
          <w:lang w:eastAsia="ru-RU"/>
        </w:rPr>
        <w:t>.</w:t>
      </w:r>
    </w:p>
    <w:p w14:paraId="566E5FB8"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Однак, система горизонтальної консолідації після її розквіту в період мисливства-збирацтва не остаточно замінила систему вертикальної консолідації. Вважається, що горизонтальна система домінувала максимум від 2-х мільйонів років (Плейстоцен) до мінімум ста тисяч років. Рівноправна стратегія мисливців-збирачів знову перестала бути домінуючою соціальною стратегією лише після винаходу землеробства та одомашнювання копитних. Коли індивід завдяки появі надлишкових ресурсів отримав можливість монополізувати ресурси та централізувати владу, на новому витку відродилися ієрархії домінування. Тому сучасні люди живуть як у суспільствах, де переважає ієрархічний тип відносин (в основному азійські та африканські країни), так і в суспільствах, де переважає рівноправ’я (західні країни).</w:t>
      </w:r>
    </w:p>
    <w:p w14:paraId="635B0350"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При цьому рівноправ’я та альтруїзм теж обмежені тими адаптивними патернами поведінки, які властиві саме людям як представникам виду Homo Sapiens, та не можуть доходити до рівня, властивого деяким соціальним комахам, зокрема перепончатокрилим (бджолам, осам, мурахам), термітам та деяким видам членистоногих. Лише ці живі істоти демонструють найвищу форму соціальності (так звану еусоціальність), але це обумовлено особливостями їх розмноження (гаплодіплоїдний тип), коли між членами групи спорідненість може досягати рівня ¾ спільних генів. У термітів розповсюджена особлива форма харчової поведінки, яка приводить до значної їх залежності один від одного. Для людей найбільший коефіцієнт спорідненості – ½ та вони не пов’язані харчовою симбіотичною залежністю. Тому найбільш радикальні спроби змінити норми поведінки (мораль, закон та етику суспільства) не витримували перевірки практикою. Наприклад, комуністична ідеологія </w:t>
      </w:r>
      <w:r w:rsidRPr="003F4FED">
        <w:rPr>
          <w:rFonts w:ascii="Times New Roman" w:eastAsia="Times New Roman" w:hAnsi="Times New Roman" w:cs="Times New Roman"/>
          <w:sz w:val="28"/>
          <w:szCs w:val="28"/>
          <w:lang w:eastAsia="ru-RU"/>
        </w:rPr>
        <w:lastRenderedPageBreak/>
        <w:t>традиційно мала сильну інтелектуальну привабливість, але її впровадження у життя, як правило, закінчувалося невдачею. Як пишуть Дж. та Л. Палмери</w:t>
      </w:r>
      <w:r w:rsidR="00E85350">
        <w:rPr>
          <w:rFonts w:ascii="Times New Roman" w:eastAsia="Times New Roman" w:hAnsi="Times New Roman" w:cs="Times New Roman"/>
          <w:sz w:val="28"/>
          <w:szCs w:val="28"/>
          <w:lang w:eastAsia="ru-RU"/>
        </w:rPr>
        <w:t xml:space="preserve"> (2003)</w:t>
      </w:r>
      <w:r w:rsidRPr="003F4FED">
        <w:rPr>
          <w:rFonts w:ascii="Times New Roman" w:eastAsia="Times New Roman" w:hAnsi="Times New Roman" w:cs="Times New Roman"/>
          <w:sz w:val="28"/>
          <w:szCs w:val="28"/>
          <w:lang w:eastAsia="ru-RU"/>
        </w:rPr>
        <w:t>: «комунізм – ідеальна форма держави, але лише для комах,</w:t>
      </w:r>
      <w:r w:rsidR="00E85350">
        <w:rPr>
          <w:rFonts w:ascii="Times New Roman" w:eastAsia="Times New Roman" w:hAnsi="Times New Roman" w:cs="Times New Roman"/>
          <w:sz w:val="28"/>
          <w:szCs w:val="28"/>
          <w:lang w:eastAsia="ru-RU"/>
        </w:rPr>
        <w:t xml:space="preserve"> а не для приматів-людей» (</w:t>
      </w:r>
      <w:r w:rsidRPr="003F4FED">
        <w:rPr>
          <w:rFonts w:ascii="Times New Roman" w:eastAsia="Times New Roman" w:hAnsi="Times New Roman" w:cs="Times New Roman"/>
          <w:sz w:val="28"/>
          <w:szCs w:val="28"/>
          <w:lang w:eastAsia="ru-RU"/>
        </w:rPr>
        <w:t>с. 247</w:t>
      </w:r>
      <w:r w:rsidR="00E85350">
        <w:rPr>
          <w:rFonts w:ascii="Times New Roman" w:eastAsia="Times New Roman" w:hAnsi="Times New Roman" w:cs="Times New Roman"/>
          <w:sz w:val="28"/>
          <w:szCs w:val="28"/>
          <w:lang w:eastAsia="ru-RU"/>
        </w:rPr>
        <w:t>)</w:t>
      </w:r>
      <w:r w:rsidRPr="003F4FED">
        <w:rPr>
          <w:rFonts w:ascii="Times New Roman" w:eastAsia="Times New Roman" w:hAnsi="Times New Roman" w:cs="Times New Roman"/>
          <w:sz w:val="28"/>
          <w:szCs w:val="28"/>
          <w:lang w:eastAsia="ru-RU"/>
        </w:rPr>
        <w:t>. Але яким чином велики групи людей можуть вірити у деякі ідеї, що не підтверджуються практикою?</w:t>
      </w:r>
    </w:p>
    <w:p w14:paraId="359AFC5D"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Еволюційна психологія пропонує теорію створення певної ідеології в суспільстві та доведення її до рівня некритичного (фанатичного) прийняття, формування довготривалої абсолютної лояльності певній групі індивідів – теорію </w:t>
      </w:r>
      <w:r w:rsidR="00A86A1F">
        <w:rPr>
          <w:rFonts w:ascii="Times New Roman" w:eastAsia="Times New Roman" w:hAnsi="Times New Roman" w:cs="Times New Roman"/>
          <w:sz w:val="28"/>
          <w:szCs w:val="28"/>
          <w:lang w:eastAsia="ru-RU"/>
        </w:rPr>
        <w:t>індоктринації (що іноді зветься</w:t>
      </w:r>
      <w:r w:rsidRPr="003F4FED">
        <w:rPr>
          <w:rFonts w:ascii="Times New Roman" w:eastAsia="Times New Roman" w:hAnsi="Times New Roman" w:cs="Times New Roman"/>
          <w:sz w:val="28"/>
          <w:szCs w:val="28"/>
          <w:lang w:eastAsia="ru-RU"/>
        </w:rPr>
        <w:t xml:space="preserve"> як «промивання мозків»). За відомим етологом людини І. Ейбл-Ейбесфельдтом, здібність до індоктринації – це здібність до спеціального формування диспозиції, яка забезпечує прийняття групових характеристик та ідентифікацію з ними, яка тим самим слугує згуртуванню і демаркації «ми – група» </w:t>
      </w:r>
      <w:r w:rsidR="00E85350">
        <w:rPr>
          <w:rFonts w:ascii="Times New Roman" w:eastAsia="Times New Roman" w:hAnsi="Times New Roman" w:cs="Times New Roman"/>
          <w:sz w:val="28"/>
          <w:szCs w:val="28"/>
          <w:lang w:eastAsia="ru-RU"/>
        </w:rPr>
        <w:t xml:space="preserve">(Палмер </w:t>
      </w:r>
      <w:r w:rsidR="00E85350" w:rsidRPr="00A47D86">
        <w:rPr>
          <w:rFonts w:ascii="Times New Roman" w:eastAsia="Times New Roman" w:hAnsi="Times New Roman" w:cs="Times New Roman"/>
          <w:sz w:val="28"/>
          <w:szCs w:val="28"/>
          <w:lang w:eastAsia="ru-RU"/>
        </w:rPr>
        <w:t>&amp;</w:t>
      </w:r>
      <w:r w:rsidR="00E85350">
        <w:rPr>
          <w:rFonts w:ascii="Times New Roman" w:eastAsia="Times New Roman" w:hAnsi="Times New Roman" w:cs="Times New Roman"/>
          <w:sz w:val="28"/>
          <w:szCs w:val="28"/>
          <w:lang w:eastAsia="ru-RU"/>
        </w:rPr>
        <w:t xml:space="preserve"> Палмер, 2003</w:t>
      </w:r>
      <w:r w:rsidRPr="003F4FED">
        <w:rPr>
          <w:rFonts w:ascii="Times New Roman" w:eastAsia="Times New Roman" w:hAnsi="Times New Roman" w:cs="Times New Roman"/>
          <w:sz w:val="28"/>
          <w:szCs w:val="28"/>
          <w:lang w:eastAsia="ru-RU"/>
        </w:rPr>
        <w:t>, с. 341</w:t>
      </w:r>
      <w:r w:rsidR="00E85350">
        <w:rPr>
          <w:rFonts w:ascii="Times New Roman" w:eastAsia="Times New Roman" w:hAnsi="Times New Roman" w:cs="Times New Roman"/>
          <w:sz w:val="28"/>
          <w:szCs w:val="28"/>
          <w:lang w:eastAsia="ru-RU"/>
        </w:rPr>
        <w:t>)</w:t>
      </w:r>
      <w:r w:rsidRPr="003F4FED">
        <w:rPr>
          <w:rFonts w:ascii="Times New Roman" w:eastAsia="Times New Roman" w:hAnsi="Times New Roman" w:cs="Times New Roman"/>
          <w:sz w:val="28"/>
          <w:szCs w:val="28"/>
          <w:lang w:eastAsia="ru-RU"/>
        </w:rPr>
        <w:t xml:space="preserve">. І. Ейбл-Ейбесфельдт вважав, що індоктринація у людей дуже схожа на феномен імпринтингу у птахів та витікає з ранніх відносин у діаді мати-дитина. Але етолог людини Ф. Солтер з ним не зовсім погоджується, хоча визнає, що індоктринація залежить від фіксованих принципів, специфічних для певного виду. Він визначає індоктринацію як навмисне навіювання ідентичності або доктрини, яке потребує повторення, обману, а найчастіше і примусу. Вивчаючи прийоми індоктринації у племен кунг сан у Ботсвані та енга в Новій Гвінеї, П. Вісснер дійшла висновку, що індоктринація – це формальний процес, який потребує інтенсивних зусиль, він націлений на протидію внутрігруповим тенденціям через відкриття меж для формування широких соціальних зв’язків поза невеликих груп родичів </w:t>
      </w:r>
      <w:r w:rsidR="00E85350">
        <w:rPr>
          <w:rFonts w:ascii="Times New Roman" w:eastAsia="Times New Roman" w:hAnsi="Times New Roman" w:cs="Times New Roman"/>
          <w:sz w:val="28"/>
          <w:szCs w:val="28"/>
          <w:lang w:eastAsia="ru-RU"/>
        </w:rPr>
        <w:t xml:space="preserve">(Палмер </w:t>
      </w:r>
      <w:r w:rsidR="00E85350" w:rsidRPr="00A47D86">
        <w:rPr>
          <w:rFonts w:ascii="Times New Roman" w:eastAsia="Times New Roman" w:hAnsi="Times New Roman" w:cs="Times New Roman"/>
          <w:sz w:val="28"/>
          <w:szCs w:val="28"/>
          <w:lang w:eastAsia="ru-RU"/>
        </w:rPr>
        <w:t>&amp;</w:t>
      </w:r>
      <w:r w:rsidR="00E85350">
        <w:rPr>
          <w:rFonts w:ascii="Times New Roman" w:eastAsia="Times New Roman" w:hAnsi="Times New Roman" w:cs="Times New Roman"/>
          <w:sz w:val="28"/>
          <w:szCs w:val="28"/>
          <w:lang w:eastAsia="ru-RU"/>
        </w:rPr>
        <w:t xml:space="preserve"> Палмер, 2003</w:t>
      </w:r>
      <w:r w:rsidRPr="003F4FED">
        <w:rPr>
          <w:rFonts w:ascii="Times New Roman" w:eastAsia="Times New Roman" w:hAnsi="Times New Roman" w:cs="Times New Roman"/>
          <w:sz w:val="28"/>
          <w:szCs w:val="28"/>
          <w:lang w:eastAsia="ru-RU"/>
        </w:rPr>
        <w:t>, с. 342</w:t>
      </w:r>
      <w:r w:rsidR="00E85350">
        <w:rPr>
          <w:rFonts w:ascii="Times New Roman" w:eastAsia="Times New Roman" w:hAnsi="Times New Roman" w:cs="Times New Roman"/>
          <w:sz w:val="28"/>
          <w:szCs w:val="28"/>
          <w:lang w:eastAsia="ru-RU"/>
        </w:rPr>
        <w:t>)</w:t>
      </w:r>
      <w:r w:rsidRPr="003F4FED">
        <w:rPr>
          <w:rFonts w:ascii="Times New Roman" w:eastAsia="Times New Roman" w:hAnsi="Times New Roman" w:cs="Times New Roman"/>
          <w:sz w:val="28"/>
          <w:szCs w:val="28"/>
          <w:lang w:eastAsia="ru-RU"/>
        </w:rPr>
        <w:t xml:space="preserve">. У традиційних суспільствах значна частина процесу індоктринації відбувається під час обряду ініціації, або пубертатного ритуалу, завдяки якому індивідууми переходять від дитячого статусу до дорослого. Як вказує Ф. Солтер, ці ритуали зазвичай передбачають тривалу ізоляцію, позбавлення сну, фізичне виснаження, фізичний примус, погрозу, усне навіювання доктрини та акт милосердя в момент крайнього занепаду сил. Ці ж характеристики притаманні техниці </w:t>
      </w:r>
      <w:r w:rsidRPr="003F4FED">
        <w:rPr>
          <w:rFonts w:ascii="Times New Roman" w:eastAsia="Times New Roman" w:hAnsi="Times New Roman" w:cs="Times New Roman"/>
          <w:sz w:val="28"/>
          <w:szCs w:val="28"/>
          <w:lang w:eastAsia="ru-RU"/>
        </w:rPr>
        <w:lastRenderedPageBreak/>
        <w:t>повного промивання мозків, хоча остання, як правило, набагато су</w:t>
      </w:r>
      <w:r w:rsidR="007D286B">
        <w:rPr>
          <w:rFonts w:ascii="Times New Roman" w:eastAsia="Times New Roman" w:hAnsi="Times New Roman" w:cs="Times New Roman"/>
          <w:sz w:val="28"/>
          <w:szCs w:val="28"/>
          <w:lang w:val="ru-RU" w:eastAsia="ru-RU"/>
        </w:rPr>
        <w:t>в</w:t>
      </w:r>
      <w:r w:rsidRPr="003F4FED">
        <w:rPr>
          <w:rFonts w:ascii="Times New Roman" w:eastAsia="Times New Roman" w:hAnsi="Times New Roman" w:cs="Times New Roman"/>
          <w:sz w:val="28"/>
          <w:szCs w:val="28"/>
          <w:lang w:eastAsia="ru-RU"/>
        </w:rPr>
        <w:t>о</w:t>
      </w:r>
      <w:r w:rsidR="007D286B">
        <w:rPr>
          <w:rFonts w:ascii="Times New Roman" w:eastAsia="Times New Roman" w:hAnsi="Times New Roman" w:cs="Times New Roman"/>
          <w:sz w:val="28"/>
          <w:szCs w:val="28"/>
          <w:lang w:val="ru-RU" w:eastAsia="ru-RU"/>
        </w:rPr>
        <w:t>р</w:t>
      </w:r>
      <w:r w:rsidRPr="003F4FED">
        <w:rPr>
          <w:rFonts w:ascii="Times New Roman" w:eastAsia="Times New Roman" w:hAnsi="Times New Roman" w:cs="Times New Roman"/>
          <w:sz w:val="28"/>
          <w:szCs w:val="28"/>
          <w:lang w:eastAsia="ru-RU"/>
        </w:rPr>
        <w:t>іше та включає багато принижень і покарань. Ці засоби спрямовані на порушення самоідентичності та підштовхують індивідуумів до повної ідентифікації з лідером, групою або доктриною. Вони викликають низку однакових психічних станів, зокрема інтенсивні відчуття страху, депресії, провини та самотності, об’єднані зі станом залежності від наставника. Саме цей зв'язок разом з авторитетом наставника, а також зміненим психофізіологічним станом підвищує імовірність формування нової ідентичності та відчуття лояльності. Аналогічний стан іноді виникає у заручників. Він отримав назву «Стокгольмського синдрому» після ситуації захвату заручників у Стокгольмі в 1973 році. Такі впливи є начебто «ключами» до сенсорного та поведінкового апарата людини, які є продуктом тривалого філогенеза, коли відторгнення від групи в формі покарань, ізоляції, фізичного виснаження тощо слугували сигналом неминучої смерті та акт милосердя з боку певної групи або індивіда ототожнювався зі спасінням, викликав відчуття вдячності та вірності тим, хто прийняв або підтримував цього особня на межі смерті.</w:t>
      </w:r>
    </w:p>
    <w:p w14:paraId="15D04FA2"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Розглянемо ще такий феномен політико-суспільного життя, як корупцію та непотизм («кумовство», клановість). Це велика проблема для сучасного суспільства, коли певні привілеї, посади, нагороди, можливості надаються не за принципом справедливості, відповідності діловим критеріям, здібностям, заслугам, а за принципом родинних зв’язків. Така практика суттєво знижує економічний потенціал суспільства, породжує розповсюдження непрофесіоналізму, відчуття несправедливості, невдоволеності, безглуздості виробничої (в широкому сенсі) активності, ініціативності, продуктивності у більшості членів соціальної групи, які не потрапляють до вузького кола домінуючих кланів або не мають «корисних» родинних зв’язків. Це негативне явище викликає значні труднощі в його подоланні тому що воно базується на сильному інстинкті «лобіювання» власних генів</w:t>
      </w:r>
      <w:r w:rsidR="00E1204D">
        <w:rPr>
          <w:rFonts w:ascii="Times New Roman" w:eastAsia="Times New Roman" w:hAnsi="Times New Roman" w:cs="Times New Roman"/>
          <w:sz w:val="28"/>
          <w:szCs w:val="28"/>
          <w:lang w:eastAsia="ru-RU"/>
        </w:rPr>
        <w:t xml:space="preserve"> (</w:t>
      </w:r>
      <w:r w:rsidR="00E1204D" w:rsidRPr="0034052B">
        <w:rPr>
          <w:rFonts w:ascii="Times New Roman" w:eastAsia="Times New Roman" w:hAnsi="Times New Roman" w:cs="Times New Roman"/>
          <w:sz w:val="28"/>
          <w:szCs w:val="28"/>
          <w:lang w:eastAsia="ru-RU"/>
        </w:rPr>
        <w:t>Луценко</w:t>
      </w:r>
      <w:r w:rsidR="00E1204D" w:rsidRPr="0034052B">
        <w:rPr>
          <w:rFonts w:ascii="Times New Roman" w:eastAsia="Times New Roman" w:hAnsi="Times New Roman" w:cs="Times New Roman"/>
          <w:sz w:val="28"/>
          <w:szCs w:val="28"/>
          <w:lang w:val="ru-RU" w:eastAsia="ru-RU"/>
        </w:rPr>
        <w:t>,</w:t>
      </w:r>
      <w:r w:rsidR="00E1204D">
        <w:rPr>
          <w:rFonts w:ascii="Times New Roman" w:eastAsia="Times New Roman" w:hAnsi="Times New Roman" w:cs="Times New Roman"/>
          <w:sz w:val="28"/>
          <w:szCs w:val="28"/>
          <w:lang w:eastAsia="ru-RU"/>
        </w:rPr>
        <w:t xml:space="preserve"> Е.</w:t>
      </w:r>
      <w:r w:rsidR="00E1204D" w:rsidRPr="0034052B">
        <w:rPr>
          <w:rFonts w:ascii="Times New Roman" w:eastAsia="Times New Roman" w:hAnsi="Times New Roman" w:cs="Times New Roman"/>
          <w:sz w:val="28"/>
          <w:szCs w:val="28"/>
          <w:lang w:eastAsia="ru-RU"/>
        </w:rPr>
        <w:t xml:space="preserve"> &amp;</w:t>
      </w:r>
      <w:r w:rsidR="00E1204D" w:rsidRPr="0034052B">
        <w:rPr>
          <w:rFonts w:ascii="Times New Roman" w:eastAsia="Times New Roman" w:hAnsi="Times New Roman" w:cs="Times New Roman"/>
          <w:sz w:val="28"/>
          <w:szCs w:val="28"/>
          <w:lang w:val="ru-RU" w:eastAsia="ru-RU"/>
        </w:rPr>
        <w:t xml:space="preserve"> </w:t>
      </w:r>
      <w:r w:rsidR="00E1204D" w:rsidRPr="0034052B">
        <w:rPr>
          <w:rFonts w:ascii="Times New Roman" w:eastAsia="Times New Roman" w:hAnsi="Times New Roman" w:cs="Times New Roman"/>
          <w:sz w:val="28"/>
          <w:szCs w:val="28"/>
          <w:lang w:eastAsia="ru-RU"/>
        </w:rPr>
        <w:t>Утевская</w:t>
      </w:r>
      <w:r w:rsidR="00E1204D" w:rsidRPr="0034052B">
        <w:rPr>
          <w:rFonts w:ascii="Times New Roman" w:eastAsia="Times New Roman" w:hAnsi="Times New Roman" w:cs="Times New Roman"/>
          <w:sz w:val="28"/>
          <w:szCs w:val="28"/>
          <w:lang w:val="ru-RU" w:eastAsia="ru-RU"/>
        </w:rPr>
        <w:t>, 2008</w:t>
      </w:r>
      <w:r w:rsidR="00E1204D">
        <w:rPr>
          <w:rFonts w:ascii="Times New Roman" w:eastAsia="Times New Roman" w:hAnsi="Times New Roman" w:cs="Times New Roman"/>
          <w:sz w:val="28"/>
          <w:szCs w:val="28"/>
          <w:lang w:val="ru-RU" w:eastAsia="ru-RU"/>
        </w:rPr>
        <w:t>)</w:t>
      </w:r>
      <w:r w:rsidRPr="003F4FED">
        <w:rPr>
          <w:rFonts w:ascii="Times New Roman" w:eastAsia="Times New Roman" w:hAnsi="Times New Roman" w:cs="Times New Roman"/>
          <w:sz w:val="28"/>
          <w:szCs w:val="28"/>
          <w:lang w:eastAsia="ru-RU"/>
        </w:rPr>
        <w:t>.</w:t>
      </w:r>
    </w:p>
    <w:p w14:paraId="738BB724" w14:textId="77777777" w:rsidR="003F4FED" w:rsidRPr="003F4FED" w:rsidRDefault="00E85350" w:rsidP="003F4FED">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 А. </w:t>
      </w:r>
      <w:r w:rsidR="003F4FED" w:rsidRPr="003F4FED">
        <w:rPr>
          <w:rFonts w:ascii="Times New Roman" w:eastAsia="Times New Roman" w:hAnsi="Times New Roman" w:cs="Times New Roman"/>
          <w:sz w:val="28"/>
          <w:szCs w:val="28"/>
          <w:lang w:eastAsia="ru-RU"/>
        </w:rPr>
        <w:t>Протопоповим</w:t>
      </w:r>
      <w:r>
        <w:rPr>
          <w:rFonts w:ascii="Times New Roman" w:eastAsia="Times New Roman" w:hAnsi="Times New Roman" w:cs="Times New Roman"/>
          <w:sz w:val="28"/>
          <w:szCs w:val="28"/>
          <w:lang w:eastAsia="ru-RU"/>
        </w:rPr>
        <w:t xml:space="preserve"> та А. Вязовським (2011)</w:t>
      </w:r>
      <w:r w:rsidR="003F4FED" w:rsidRPr="003F4FED">
        <w:rPr>
          <w:rFonts w:ascii="Times New Roman" w:eastAsia="Times New Roman" w:hAnsi="Times New Roman" w:cs="Times New Roman"/>
          <w:sz w:val="28"/>
          <w:szCs w:val="28"/>
          <w:lang w:eastAsia="ru-RU"/>
        </w:rPr>
        <w:t>, непотизм – це різновид соціальної консолідації, а саме – родинна консолідація, яка є найбільш ранньою формою об’єднання людських особнів у групові структури, що стають більш міцними утвореннями, ніж окремі індивіди, та сприяють більшому розк</w:t>
      </w:r>
      <w:r w:rsidR="00685239">
        <w:rPr>
          <w:rFonts w:ascii="Times New Roman" w:eastAsia="Times New Roman" w:hAnsi="Times New Roman" w:cs="Times New Roman"/>
          <w:sz w:val="28"/>
          <w:szCs w:val="28"/>
          <w:lang w:eastAsia="ru-RU"/>
        </w:rPr>
        <w:t>віту виду в цілому. Складність</w:t>
      </w:r>
      <w:r w:rsidR="003F4FED" w:rsidRPr="003F4FED">
        <w:rPr>
          <w:rFonts w:ascii="Times New Roman" w:eastAsia="Times New Roman" w:hAnsi="Times New Roman" w:cs="Times New Roman"/>
          <w:sz w:val="28"/>
          <w:szCs w:val="28"/>
          <w:lang w:eastAsia="ru-RU"/>
        </w:rPr>
        <w:t xml:space="preserve"> контрол</w:t>
      </w:r>
      <w:r w:rsidR="00685239">
        <w:rPr>
          <w:rFonts w:ascii="Times New Roman" w:eastAsia="Times New Roman" w:hAnsi="Times New Roman" w:cs="Times New Roman"/>
          <w:sz w:val="28"/>
          <w:szCs w:val="28"/>
          <w:lang w:eastAsia="ru-RU"/>
        </w:rPr>
        <w:t>ю феноменів</w:t>
      </w:r>
      <w:r w:rsidR="003F4FED" w:rsidRPr="003F4FED">
        <w:rPr>
          <w:rFonts w:ascii="Times New Roman" w:eastAsia="Times New Roman" w:hAnsi="Times New Roman" w:cs="Times New Roman"/>
          <w:sz w:val="28"/>
          <w:szCs w:val="28"/>
          <w:lang w:eastAsia="ru-RU"/>
        </w:rPr>
        <w:t xml:space="preserve"> непотизму та корупції обумовлюється тим, що у період формування інстинктів в еволюційному минулому була відсутня така складна як зараз диверсифікація праці, економічна організація та загальна концентрація виду Homo Sapiens на планеті, тому і не було потреби у ви</w:t>
      </w:r>
      <w:r w:rsidR="001922E8" w:rsidRPr="001922E8">
        <w:rPr>
          <w:rFonts w:ascii="Times New Roman" w:eastAsia="Times New Roman" w:hAnsi="Times New Roman" w:cs="Times New Roman"/>
          <w:sz w:val="28"/>
          <w:szCs w:val="28"/>
          <w:lang w:eastAsia="ru-RU"/>
        </w:rPr>
        <w:t>робле</w:t>
      </w:r>
      <w:r w:rsidR="001922E8">
        <w:rPr>
          <w:rFonts w:ascii="Times New Roman" w:eastAsia="Times New Roman" w:hAnsi="Times New Roman" w:cs="Times New Roman"/>
          <w:sz w:val="28"/>
          <w:szCs w:val="28"/>
          <w:lang w:eastAsia="ru-RU"/>
        </w:rPr>
        <w:t>нні</w:t>
      </w:r>
      <w:r w:rsidR="003F4FED" w:rsidRPr="003F4FED">
        <w:rPr>
          <w:rFonts w:ascii="Times New Roman" w:eastAsia="Times New Roman" w:hAnsi="Times New Roman" w:cs="Times New Roman"/>
          <w:sz w:val="28"/>
          <w:szCs w:val="28"/>
          <w:lang w:eastAsia="ru-RU"/>
        </w:rPr>
        <w:t xml:space="preserve"> адаптацій, які б протидіяли родинній консолідації, тобто непотизму.</w:t>
      </w:r>
    </w:p>
    <w:p w14:paraId="51FDD03F"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Ксенофобія, фашизм, війна, тероризм, з точки зору еволюційної психології, – це прояви інстинкту неродинної ізоляції, який є зворотним боком родинної консолідації. Як вказує А. І. Протопопов</w:t>
      </w:r>
      <w:r w:rsidR="00E85350">
        <w:rPr>
          <w:rFonts w:ascii="Times New Roman" w:eastAsia="Times New Roman" w:hAnsi="Times New Roman" w:cs="Times New Roman"/>
          <w:sz w:val="28"/>
          <w:szCs w:val="28"/>
          <w:lang w:eastAsia="ru-RU"/>
        </w:rPr>
        <w:t xml:space="preserve"> (2011)</w:t>
      </w:r>
      <w:r w:rsidRPr="003F4FED">
        <w:rPr>
          <w:rFonts w:ascii="Times New Roman" w:eastAsia="Times New Roman" w:hAnsi="Times New Roman" w:cs="Times New Roman"/>
          <w:sz w:val="28"/>
          <w:szCs w:val="28"/>
          <w:lang w:eastAsia="ru-RU"/>
        </w:rPr>
        <w:t>, суть еволюції в конкуренції геномів; тому нелюбов до носіїв чужих генів у тому ж ступені сприяє розквіту власного, в якому йому сприяє любов до носіїв родинних генів (непотизм).</w:t>
      </w:r>
    </w:p>
    <w:p w14:paraId="112AD795"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Явна іраціональність електоральних вподобань (наприклад, високі рейтинги таких політиків пострадянського простору як В. Жириновський, «Дарт Вейдер» тощо) та легкість маніпулювання думкою населення з боку політтехнологів, рекламістів, самих політиків та їх оточення, породжує тривалу політичну нестабільність, для пояснення якої теж може бути використаний потенціал еволюційної психології. Тому ми провели теоретичне дослідження нераціональних політичних вподобань, яке викладено далі. </w:t>
      </w:r>
    </w:p>
    <w:p w14:paraId="339D28AD"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p>
    <w:p w14:paraId="2F2E3B82" w14:textId="77777777" w:rsidR="003F4FED" w:rsidRPr="00B04463" w:rsidRDefault="003F4FED" w:rsidP="003F4FED">
      <w:pPr>
        <w:spacing w:after="0" w:line="360" w:lineRule="auto"/>
        <w:ind w:firstLine="720"/>
        <w:jc w:val="both"/>
        <w:rPr>
          <w:rFonts w:ascii="Times New Roman" w:eastAsia="Times New Roman" w:hAnsi="Times New Roman" w:cs="Times New Roman"/>
          <w:sz w:val="28"/>
          <w:szCs w:val="28"/>
          <w:lang w:val="ru-RU" w:eastAsia="ru-RU"/>
        </w:rPr>
      </w:pPr>
      <w:r w:rsidRPr="003F4FED">
        <w:rPr>
          <w:rFonts w:ascii="Times New Roman" w:eastAsia="Times New Roman" w:hAnsi="Times New Roman" w:cs="Times New Roman"/>
          <w:b/>
          <w:sz w:val="28"/>
          <w:szCs w:val="28"/>
          <w:lang w:eastAsia="ru-RU"/>
        </w:rPr>
        <w:t>3.2. Неефективний політичний вибір як ознака домінування «наївного» еволюційного психотипу</w:t>
      </w:r>
    </w:p>
    <w:p w14:paraId="67C79F55" w14:textId="77777777" w:rsidR="00B818CE" w:rsidRDefault="00B818CE" w:rsidP="003F4FED">
      <w:pPr>
        <w:spacing w:after="0" w:line="360" w:lineRule="auto"/>
        <w:ind w:firstLine="720"/>
        <w:jc w:val="both"/>
        <w:rPr>
          <w:rFonts w:ascii="Times New Roman" w:eastAsia="Times New Roman" w:hAnsi="Times New Roman" w:cs="Times New Roman"/>
          <w:sz w:val="28"/>
          <w:szCs w:val="28"/>
          <w:lang w:eastAsia="ru-RU"/>
        </w:rPr>
      </w:pPr>
    </w:p>
    <w:p w14:paraId="1BADA8B8" w14:textId="4572FFAE"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Бурхливі політичні колізії, або, як протилежний варіант, політична стагнація, зростання авторитаризму в деяких країнах пострадянського простору за останні </w:t>
      </w:r>
      <w:r w:rsidR="00685239">
        <w:rPr>
          <w:rFonts w:ascii="Times New Roman" w:eastAsia="Times New Roman" w:hAnsi="Times New Roman" w:cs="Times New Roman"/>
          <w:sz w:val="28"/>
          <w:szCs w:val="28"/>
          <w:lang w:eastAsia="ru-RU"/>
        </w:rPr>
        <w:t>15</w:t>
      </w:r>
      <w:r w:rsidRPr="003F4FED">
        <w:rPr>
          <w:rFonts w:ascii="Times New Roman" w:eastAsia="Times New Roman" w:hAnsi="Times New Roman" w:cs="Times New Roman"/>
          <w:sz w:val="28"/>
          <w:szCs w:val="28"/>
          <w:lang w:eastAsia="ru-RU"/>
        </w:rPr>
        <w:t>–</w:t>
      </w:r>
      <w:r w:rsidR="00685239">
        <w:rPr>
          <w:rFonts w:ascii="Times New Roman" w:eastAsia="Times New Roman" w:hAnsi="Times New Roman" w:cs="Times New Roman"/>
          <w:sz w:val="28"/>
          <w:szCs w:val="28"/>
          <w:lang w:eastAsia="ru-RU"/>
        </w:rPr>
        <w:t>25</w:t>
      </w:r>
      <w:r w:rsidRPr="003F4FED">
        <w:rPr>
          <w:rFonts w:ascii="Times New Roman" w:eastAsia="Times New Roman" w:hAnsi="Times New Roman" w:cs="Times New Roman"/>
          <w:sz w:val="28"/>
          <w:szCs w:val="28"/>
          <w:lang w:eastAsia="ru-RU"/>
        </w:rPr>
        <w:t xml:space="preserve"> років певною мірою зумовлені, з нашої точки зору, </w:t>
      </w:r>
      <w:r w:rsidRPr="003F4FED">
        <w:rPr>
          <w:rFonts w:ascii="Times New Roman" w:eastAsia="Times New Roman" w:hAnsi="Times New Roman" w:cs="Times New Roman"/>
          <w:sz w:val="28"/>
          <w:szCs w:val="28"/>
          <w:lang w:eastAsia="ru-RU"/>
        </w:rPr>
        <w:lastRenderedPageBreak/>
        <w:t xml:space="preserve">неефективним політичним вибором, який здійснює значна частка виборців під час голосування за ключові персони державної влади. Перш за все це стосується нашої країни (України) та Російської Федерації (РФ), яка була включена до аналізу проблеми, що розглядається, через тісні зв’язки двох країн та подібність у певних аспектах менталітету населення. Водночас приклади такої неефективності політичного вибору можна знайти і в інших країнах колишнього Радянського Союзу та у світі в цілому. </w:t>
      </w:r>
    </w:p>
    <w:p w14:paraId="702E610D"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Розгляд нових чинників, які можна виявити завдяки еволюційно-психологічному підходу, та які значною мірою детермінують цей неефективний вибір, дозволить переосмислити весь політичний процес на даній теоріторії в більш широкому філогенетичному ракурсі, а також створити основу для розробки превентивних інформаційних засобів для запобігання подібних неефективних рішень у майбутньому. </w:t>
      </w:r>
    </w:p>
    <w:p w14:paraId="3E4E1121"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val="ru-RU" w:eastAsia="ru-RU"/>
        </w:rPr>
        <w:t>Я</w:t>
      </w:r>
      <w:r w:rsidRPr="003F4FED">
        <w:rPr>
          <w:rFonts w:ascii="Times New Roman" w:eastAsia="Times New Roman" w:hAnsi="Times New Roman" w:cs="Times New Roman"/>
          <w:sz w:val="28"/>
          <w:szCs w:val="28"/>
          <w:lang w:eastAsia="ru-RU"/>
        </w:rPr>
        <w:t>к неефективн</w:t>
      </w:r>
      <w:r w:rsidRPr="003F4FED">
        <w:rPr>
          <w:rFonts w:ascii="Times New Roman" w:eastAsia="Times New Roman" w:hAnsi="Times New Roman" w:cs="Times New Roman"/>
          <w:sz w:val="28"/>
          <w:szCs w:val="28"/>
          <w:lang w:val="ru-RU" w:eastAsia="ru-RU"/>
        </w:rPr>
        <w:t>ий</w:t>
      </w:r>
      <w:r w:rsidRPr="003F4FED">
        <w:rPr>
          <w:rFonts w:ascii="Times New Roman" w:eastAsia="Times New Roman" w:hAnsi="Times New Roman" w:cs="Times New Roman"/>
          <w:sz w:val="28"/>
          <w:szCs w:val="28"/>
          <w:lang w:eastAsia="ru-RU"/>
        </w:rPr>
        <w:t xml:space="preserve"> політичн</w:t>
      </w:r>
      <w:r w:rsidRPr="003F4FED">
        <w:rPr>
          <w:rFonts w:ascii="Times New Roman" w:eastAsia="Times New Roman" w:hAnsi="Times New Roman" w:cs="Times New Roman"/>
          <w:sz w:val="28"/>
          <w:szCs w:val="28"/>
          <w:lang w:val="ru-RU" w:eastAsia="ru-RU"/>
        </w:rPr>
        <w:t>ий</w:t>
      </w:r>
      <w:r w:rsidRPr="003F4FED">
        <w:rPr>
          <w:rFonts w:ascii="Times New Roman" w:eastAsia="Times New Roman" w:hAnsi="Times New Roman" w:cs="Times New Roman"/>
          <w:sz w:val="28"/>
          <w:szCs w:val="28"/>
          <w:lang w:eastAsia="ru-RU"/>
        </w:rPr>
        <w:t xml:space="preserve"> виб</w:t>
      </w:r>
      <w:r w:rsidRPr="003F4FED">
        <w:rPr>
          <w:rFonts w:ascii="Times New Roman" w:eastAsia="Times New Roman" w:hAnsi="Times New Roman" w:cs="Times New Roman"/>
          <w:sz w:val="28"/>
          <w:szCs w:val="28"/>
          <w:lang w:val="ru-RU" w:eastAsia="ru-RU"/>
        </w:rPr>
        <w:t>ір</w:t>
      </w:r>
      <w:r w:rsidRPr="003F4FED">
        <w:rPr>
          <w:rFonts w:ascii="Times New Roman" w:eastAsia="Times New Roman" w:hAnsi="Times New Roman" w:cs="Times New Roman"/>
          <w:sz w:val="28"/>
          <w:szCs w:val="28"/>
          <w:lang w:eastAsia="ru-RU"/>
        </w:rPr>
        <w:t xml:space="preserve"> у даному дослідженні ми будемо розглядати голосування за кандидата на посаду президента країни на повторний термін вдруге за ту людину, яка вже відпрацювала перший термін президенства та не виправдала надій виборців, тобто не виконала передвиборчих обіцянок. Є інші приклади аналогічних неефективних повторних виборів до інших щаблів влади, але аналіз прикладів президентських виборів є найбільш показовим.</w:t>
      </w:r>
    </w:p>
    <w:p w14:paraId="53F3FDEC"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Було висуното таку гіпотезу даного дослідження: неефективний (повторний) політичний вибір кандидата, який вже перевірений практичною діяльністю, обумовлений накопиченням у таких популяціях психологічних типів особистості, які в еволюційній психології називаються «простаками» («наївними») та «шахраями», а також браком та / або обережною поведінкою (скритністю) психологічного типу «злопам’ятні». </w:t>
      </w:r>
    </w:p>
    <w:p w14:paraId="526125E4"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Метою дослідження було розкриття еволюційних механізмів неефективного політи</w:t>
      </w:r>
      <w:r w:rsidR="00685239">
        <w:rPr>
          <w:rFonts w:ascii="Times New Roman" w:eastAsia="Times New Roman" w:hAnsi="Times New Roman" w:cs="Times New Roman"/>
          <w:sz w:val="28"/>
          <w:szCs w:val="28"/>
          <w:lang w:eastAsia="ru-RU"/>
        </w:rPr>
        <w:t>чного вибору за допомогою моделі</w:t>
      </w:r>
      <w:r w:rsidRPr="003F4FED">
        <w:rPr>
          <w:rFonts w:ascii="Times New Roman" w:eastAsia="Times New Roman" w:hAnsi="Times New Roman" w:cs="Times New Roman"/>
          <w:sz w:val="28"/>
          <w:szCs w:val="28"/>
          <w:lang w:eastAsia="ru-RU"/>
        </w:rPr>
        <w:t xml:space="preserve"> психотипів «простаків», «шахраїв» та «злопам’ятних», а також оцінка адаптивності / дезадаптивності такої форми поведінки.</w:t>
      </w:r>
    </w:p>
    <w:p w14:paraId="73F78FE4"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У дослідженні вирішувалися такі завдання:</w:t>
      </w:r>
    </w:p>
    <w:p w14:paraId="7B580587"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lastRenderedPageBreak/>
        <w:t>1. формулювання критеріїв ефективності політичного вибору та аналіз декількох випадків неефективних політичних виборів кандидатів на посаду президента двох країн (України та РФ);</w:t>
      </w:r>
    </w:p>
    <w:p w14:paraId="7AD8F4DD"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2. обґрунтування використання еволюційно-психологічного підходу та екстраполяція типології Р. Докінза, що включає психотипи «простаків», «шахраїв» та «злопам’ятних» на сучасних виборців і еліту;</w:t>
      </w:r>
    </w:p>
    <w:p w14:paraId="7036C6FB"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3. пояснення можливих шляхів формування дисбалансу представленості психотипів «простаків», «шахраїв» та «злопам’ятних» у популяціях, що розглядаються;</w:t>
      </w:r>
    </w:p>
    <w:p w14:paraId="007C7F67"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4. перевірка адаптивності / дезадаптивності форми поведінки «неефективний політичний вибір» за допомогою соціально-демографічних показників.</w:t>
      </w:r>
    </w:p>
    <w:p w14:paraId="43303B67"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Методами дослідження були: теоретичний аналіз випадків за обґрунтованими критеріями, перенос етологічної моделі поведінки тварин на поведінку людини, аналіз соціально-демографічних даних, які відбивають ознаки адаптованості суспільства (виживаємість, народжуваність, стан здоров’я, добробут тощо).</w:t>
      </w:r>
    </w:p>
    <w:p w14:paraId="2C63C5F9"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Аналіз прикладів політичного вибору, який ми вважаємо неефективним, хочеться почати зі згадування відомої народної приказки: «Лише дурень наступає на одні й ті самі граблі вдруге». І тим не менш, якщо подивитися на результати президентських виборів останніх десятиліть, вони відбуваються саме за цим принципом. Перевірка практикою – це адекватний спосіб оцінити правильність / неправильність певного рішення (мовою психодіагностики, це перевірка екологічної валідності), а у випадку політичного вибора цю оцінку можна зробити дуже просто: кожен кандидат йде на вибори з низкою політичних зобов’язань, які він має виконати саме у відведений термін. Якщо він не впорався – ця людина не зможе (або не схоче) це зробити і вдруге, тому що вона отримає позитивне підкріплення невиконанню зобов’язань, тобто відбудеться оперантне навчання, що закріпить таку поведінку. Крім законів біхевіоризму тут вступає в силу ще еволюційний закон економії енергії, інакше </w:t>
      </w:r>
      <w:r w:rsidRPr="003F4FED">
        <w:rPr>
          <w:rFonts w:ascii="Times New Roman" w:eastAsia="Times New Roman" w:hAnsi="Times New Roman" w:cs="Times New Roman"/>
          <w:sz w:val="28"/>
          <w:szCs w:val="28"/>
          <w:lang w:eastAsia="ru-RU"/>
        </w:rPr>
        <w:lastRenderedPageBreak/>
        <w:t xml:space="preserve">кажучи, – закон найменшого спротиву, найменшої дії, який слугує економії енергії, що важливо для виживання біологічних істот </w:t>
      </w:r>
      <w:r w:rsidR="00E85350">
        <w:rPr>
          <w:rFonts w:ascii="Times New Roman" w:eastAsia="Times New Roman" w:hAnsi="Times New Roman" w:cs="Times New Roman"/>
          <w:sz w:val="28"/>
          <w:szCs w:val="28"/>
          <w:lang w:eastAsia="ru-RU"/>
        </w:rPr>
        <w:t>(</w:t>
      </w:r>
      <w:r w:rsidR="00E85350" w:rsidRPr="004354C0">
        <w:rPr>
          <w:rFonts w:ascii="Times New Roman" w:eastAsia="Times New Roman" w:hAnsi="Times New Roman" w:cs="Times New Roman"/>
          <w:sz w:val="28"/>
          <w:szCs w:val="28"/>
          <w:lang w:eastAsia="ru-RU"/>
        </w:rPr>
        <w:t>Протопопов</w:t>
      </w:r>
      <w:r w:rsidR="00E85350">
        <w:rPr>
          <w:rFonts w:ascii="Times New Roman" w:eastAsia="Times New Roman" w:hAnsi="Times New Roman" w:cs="Times New Roman"/>
          <w:sz w:val="28"/>
          <w:szCs w:val="28"/>
          <w:lang w:eastAsia="ru-RU"/>
        </w:rPr>
        <w:t xml:space="preserve"> </w:t>
      </w:r>
      <w:r w:rsidR="00E85350" w:rsidRPr="00E85350">
        <w:rPr>
          <w:rFonts w:ascii="Times New Roman" w:eastAsia="Times New Roman" w:hAnsi="Times New Roman" w:cs="Times New Roman"/>
          <w:sz w:val="28"/>
          <w:szCs w:val="28"/>
          <w:lang w:eastAsia="ru-RU"/>
        </w:rPr>
        <w:t>&amp;</w:t>
      </w:r>
      <w:r w:rsidR="00E85350" w:rsidRPr="004354C0">
        <w:rPr>
          <w:rFonts w:ascii="Times New Roman" w:eastAsia="Times New Roman" w:hAnsi="Times New Roman" w:cs="Times New Roman"/>
          <w:sz w:val="28"/>
          <w:szCs w:val="28"/>
          <w:lang w:eastAsia="ru-RU"/>
        </w:rPr>
        <w:t xml:space="preserve"> Вязовский</w:t>
      </w:r>
      <w:r w:rsidR="00E85350">
        <w:rPr>
          <w:rFonts w:ascii="Times New Roman" w:eastAsia="Times New Roman" w:hAnsi="Times New Roman" w:cs="Times New Roman"/>
          <w:sz w:val="28"/>
          <w:szCs w:val="28"/>
          <w:lang w:eastAsia="ru-RU"/>
        </w:rPr>
        <w:t>, 2011)</w:t>
      </w:r>
      <w:r w:rsidRPr="003F4FED">
        <w:rPr>
          <w:rFonts w:ascii="Times New Roman" w:eastAsia="Times New Roman" w:hAnsi="Times New Roman" w:cs="Times New Roman"/>
          <w:sz w:val="28"/>
          <w:szCs w:val="28"/>
          <w:lang w:eastAsia="ru-RU"/>
        </w:rPr>
        <w:t>. Він полягає в тому, що якщо якусь діяльність можна не робити, або зробити її меншими силами, то особень буде намагатися цим скористатися – не робити, або зменшити зусилля</w:t>
      </w:r>
      <w:r w:rsidR="00685239">
        <w:rPr>
          <w:rFonts w:ascii="Times New Roman" w:eastAsia="Times New Roman" w:hAnsi="Times New Roman" w:cs="Times New Roman"/>
          <w:sz w:val="28"/>
          <w:szCs w:val="28"/>
          <w:lang w:eastAsia="ru-RU"/>
        </w:rPr>
        <w:t xml:space="preserve"> (Вагнер, </w:t>
      </w:r>
      <w:r w:rsidR="0083122E">
        <w:rPr>
          <w:rFonts w:ascii="Times New Roman" w:eastAsia="Times New Roman" w:hAnsi="Times New Roman" w:cs="Times New Roman"/>
          <w:sz w:val="28"/>
          <w:szCs w:val="28"/>
          <w:lang w:eastAsia="ru-RU"/>
        </w:rPr>
        <w:t>2005</w:t>
      </w:r>
      <w:r w:rsidR="00685239">
        <w:rPr>
          <w:rFonts w:ascii="Times New Roman" w:eastAsia="Times New Roman" w:hAnsi="Times New Roman" w:cs="Times New Roman"/>
          <w:sz w:val="28"/>
          <w:szCs w:val="28"/>
          <w:lang w:eastAsia="ru-RU"/>
        </w:rPr>
        <w:t>)</w:t>
      </w:r>
      <w:r w:rsidRPr="003F4FED">
        <w:rPr>
          <w:rFonts w:ascii="Times New Roman" w:eastAsia="Times New Roman" w:hAnsi="Times New Roman" w:cs="Times New Roman"/>
          <w:sz w:val="28"/>
          <w:szCs w:val="28"/>
          <w:lang w:eastAsia="ru-RU"/>
        </w:rPr>
        <w:t>. Виключенням є діяльність, яка виконується через цікавість, пошук новизни. Тому політики, які вперше не виконали зобов’язання, будуть робити так і далі ще більш охоче та сміливо, і голосувати за них вдруге – це означає повторювати попередні помилки.</w:t>
      </w:r>
    </w:p>
    <w:p w14:paraId="0AAEA173"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Візьмемо перший приклад, який належить до періоду після розпаду СРСР. До моменту закінчення першого президентського терміну та перевиборів першого Президента Російської Федерації Б. Єльцина, економічний рівень більшості населення РФ був доволі низьким, спостерігалася вражаюча диспропорція розвитку двох міст (Москви та Санкт-Петербурга) порівняно з іншими містами та регіонами, безробіття, економічна криза, падіння виробництва, військовий конфлікт, бандитизм, тероризм, корупція, поява так званого прошарка олігархів та явні ознаки погіршення здоров’я Президента </w:t>
      </w:r>
      <w:r w:rsidR="00E85350">
        <w:rPr>
          <w:rFonts w:ascii="Times New Roman" w:eastAsia="Times New Roman" w:hAnsi="Times New Roman" w:cs="Times New Roman"/>
          <w:sz w:val="28"/>
          <w:szCs w:val="28"/>
          <w:lang w:eastAsia="ru-RU"/>
        </w:rPr>
        <w:t>(Хлебников, 2000; Шевцова, 1999)</w:t>
      </w:r>
      <w:r w:rsidRPr="003F4FED">
        <w:rPr>
          <w:rFonts w:ascii="Times New Roman" w:eastAsia="Times New Roman" w:hAnsi="Times New Roman" w:cs="Times New Roman"/>
          <w:sz w:val="28"/>
          <w:szCs w:val="28"/>
          <w:lang w:eastAsia="ru-RU"/>
        </w:rPr>
        <w:t>. Хоча позитивні історичні кроки за часів його політичної кар’єри відм</w:t>
      </w:r>
      <w:r w:rsidR="00E85350">
        <w:rPr>
          <w:rFonts w:ascii="Times New Roman" w:eastAsia="Times New Roman" w:hAnsi="Times New Roman" w:cs="Times New Roman"/>
          <w:sz w:val="28"/>
          <w:szCs w:val="28"/>
          <w:lang w:eastAsia="ru-RU"/>
        </w:rPr>
        <w:t>ічаються багатьма політологами (Шевцова, 1999)</w:t>
      </w:r>
      <w:r w:rsidRPr="003F4FED">
        <w:rPr>
          <w:rFonts w:ascii="Times New Roman" w:eastAsia="Times New Roman" w:hAnsi="Times New Roman" w:cs="Times New Roman"/>
          <w:sz w:val="28"/>
          <w:szCs w:val="28"/>
          <w:lang w:eastAsia="ru-RU"/>
        </w:rPr>
        <w:t>, методи політичної боротьби, що йому були властиві (розстріл опозиційного Парламенту з танків та і т. п.) не можна визнати цивілізованими та прогресивними. Тобто наприкінці першого терміну його роботи були наявні ознаки вичерпання його політичного потенціалу. У результаті на цих виборах більшістю голосів було прийнято, згідно вищезазначеному критерію, неефективне рішення – вдруге довірити верховну владу в країні цьому політику. Наслідки цього рішення відомі – робота вдруге обраного Президента була достроково завершена та владу було передано на той час нікому невідомому наступнику.</w:t>
      </w:r>
    </w:p>
    <w:p w14:paraId="687470E6"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Вибір наступним Президентом РФ маловідомого наступника, якого «у спадок» після себе залишив колишній Президент, що не впорався зі своїми </w:t>
      </w:r>
      <w:r w:rsidRPr="003F4FED">
        <w:rPr>
          <w:rFonts w:ascii="Times New Roman" w:eastAsia="Times New Roman" w:hAnsi="Times New Roman" w:cs="Times New Roman"/>
          <w:sz w:val="28"/>
          <w:szCs w:val="28"/>
          <w:lang w:eastAsia="ru-RU"/>
        </w:rPr>
        <w:lastRenderedPageBreak/>
        <w:t xml:space="preserve">обов’язками на другому терміні президенства, ми також вважаємо неефективним політичним вибором. Це нагадує «ставку на темну конячку» – гру у випадковість, сподівання на «російський авось», тобто відмову від свідомого, обґрунтованого раціонального вибору з відомих політичних фігур, «віра у доброго царя». </w:t>
      </w:r>
    </w:p>
    <w:p w14:paraId="561C0344"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Результати діяльності другого Президента РФ не можна схарактеризувати як благотворні для основної маси населення через ті ж причини, що й першого. До вищезгаданих негативних наслідків для країни можна додати зростання авторитаризму, тиск на вільні мас-медіа, урізання демократичних свобод громадян, катастрофу підводного човна «Курськ», побудов</w:t>
      </w:r>
      <w:r w:rsidR="00C857E9">
        <w:rPr>
          <w:rFonts w:ascii="Times New Roman" w:eastAsia="Times New Roman" w:hAnsi="Times New Roman" w:cs="Times New Roman"/>
          <w:sz w:val="28"/>
          <w:szCs w:val="28"/>
          <w:lang w:eastAsia="ru-RU"/>
        </w:rPr>
        <w:t>у</w:t>
      </w:r>
      <w:r w:rsidRPr="003F4FED">
        <w:rPr>
          <w:rFonts w:ascii="Times New Roman" w:eastAsia="Times New Roman" w:hAnsi="Times New Roman" w:cs="Times New Roman"/>
          <w:sz w:val="28"/>
          <w:szCs w:val="28"/>
          <w:lang w:eastAsia="ru-RU"/>
        </w:rPr>
        <w:t xml:space="preserve"> жорсткої вертикалі влади з ліквідацією самостійності регіонів та деякі інші [150]. </w:t>
      </w:r>
    </w:p>
    <w:p w14:paraId="0BB62E22"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Після таких незадовільних результа</w:t>
      </w:r>
      <w:r w:rsidR="00C857E9">
        <w:rPr>
          <w:rFonts w:ascii="Times New Roman" w:eastAsia="Times New Roman" w:hAnsi="Times New Roman" w:cs="Times New Roman"/>
          <w:sz w:val="28"/>
          <w:szCs w:val="28"/>
          <w:lang w:eastAsia="ru-RU"/>
        </w:rPr>
        <w:t>т</w:t>
      </w:r>
      <w:r w:rsidRPr="003F4FED">
        <w:rPr>
          <w:rFonts w:ascii="Times New Roman" w:eastAsia="Times New Roman" w:hAnsi="Times New Roman" w:cs="Times New Roman"/>
          <w:sz w:val="28"/>
          <w:szCs w:val="28"/>
          <w:lang w:eastAsia="ru-RU"/>
        </w:rPr>
        <w:t>ів по закінченню першого президентського терміну даний політик був вибраний на другий термін. До відомих негативних соціально-економічних та політичних явищ додалося значне погіршення міжнародних відносин та б</w:t>
      </w:r>
      <w:r w:rsidR="00E85350">
        <w:rPr>
          <w:rFonts w:ascii="Times New Roman" w:eastAsia="Times New Roman" w:hAnsi="Times New Roman" w:cs="Times New Roman"/>
          <w:sz w:val="28"/>
          <w:szCs w:val="28"/>
          <w:lang w:eastAsia="ru-RU"/>
        </w:rPr>
        <w:t>агато інших негативних чинників (Немцов, Милов, 2010)</w:t>
      </w:r>
      <w:r w:rsidRPr="003F4FED">
        <w:rPr>
          <w:rFonts w:ascii="Times New Roman" w:eastAsia="Times New Roman" w:hAnsi="Times New Roman" w:cs="Times New Roman"/>
          <w:sz w:val="28"/>
          <w:szCs w:val="28"/>
          <w:lang w:eastAsia="ru-RU"/>
        </w:rPr>
        <w:t xml:space="preserve">. </w:t>
      </w:r>
    </w:p>
    <w:p w14:paraId="67148D70"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Розглянемо тепер приклад нашої держави тих же часів. В Україні спостерігалася аналогічна ситуація. Другий Президент України Л. Кучма був обраний на другий термін управління після скандального викриття корупції назначеного ним Прем’єр-міністра П. Лазаренк</w:t>
      </w:r>
      <w:r w:rsidR="00C857E9">
        <w:rPr>
          <w:rFonts w:ascii="Times New Roman" w:eastAsia="Times New Roman" w:hAnsi="Times New Roman" w:cs="Times New Roman"/>
          <w:sz w:val="28"/>
          <w:szCs w:val="28"/>
          <w:lang w:eastAsia="ru-RU"/>
        </w:rPr>
        <w:t>а</w:t>
      </w:r>
      <w:r w:rsidRPr="003F4FED">
        <w:rPr>
          <w:rFonts w:ascii="Times New Roman" w:eastAsia="Times New Roman" w:hAnsi="Times New Roman" w:cs="Times New Roman"/>
          <w:sz w:val="28"/>
          <w:szCs w:val="28"/>
          <w:lang w:eastAsia="ru-RU"/>
        </w:rPr>
        <w:t xml:space="preserve">, приватизації більшості рентабельних компаній особами, напряму пов’язаними з Президентом (зокрема, його зятем та ін.), «касетного скандалу» та резонансної гибелі журналіста Г. Гонгадзе, скандалу з підозрами у продажі в Ірак радіолокаційних станцій «Кольчуга», заморожування міжнародних програм фінансової допомоги Україні, зростання еміграції та гастарбайтерства тощо </w:t>
      </w:r>
      <w:r w:rsidR="00E85350">
        <w:rPr>
          <w:rFonts w:ascii="Times New Roman" w:eastAsia="Times New Roman" w:hAnsi="Times New Roman" w:cs="Times New Roman"/>
          <w:sz w:val="28"/>
          <w:szCs w:val="28"/>
          <w:lang w:eastAsia="ru-RU"/>
        </w:rPr>
        <w:t>(Прийдун, 2014)</w:t>
      </w:r>
      <w:r w:rsidRPr="003F4FED">
        <w:rPr>
          <w:rFonts w:ascii="Times New Roman" w:eastAsia="Times New Roman" w:hAnsi="Times New Roman" w:cs="Times New Roman"/>
          <w:sz w:val="28"/>
          <w:szCs w:val="28"/>
          <w:lang w:eastAsia="ru-RU"/>
        </w:rPr>
        <w:t>. Гаслом його передвиборчої кампанії була фраза: «Від стабільності до процвітання», тому що, судячи з усього, крім сумнівної стабільності (стабільності в розшаруванні населення, низьких пенсіях та зарплатах тощо) рекламувати було більше нічого. Закінчився другий президентський термін цього політика відповідно – цей період вже війшов у політологічний дискурс під</w:t>
      </w:r>
      <w:r w:rsidR="001104ED">
        <w:rPr>
          <w:rFonts w:ascii="Times New Roman" w:eastAsia="Times New Roman" w:hAnsi="Times New Roman" w:cs="Times New Roman"/>
          <w:sz w:val="28"/>
          <w:szCs w:val="28"/>
          <w:lang w:eastAsia="ru-RU"/>
        </w:rPr>
        <w:t xml:space="preserve"> промовистою</w:t>
      </w:r>
      <w:r w:rsidRPr="003F4FED">
        <w:rPr>
          <w:rFonts w:ascii="Times New Roman" w:eastAsia="Times New Roman" w:hAnsi="Times New Roman" w:cs="Times New Roman"/>
          <w:sz w:val="28"/>
          <w:szCs w:val="28"/>
          <w:lang w:eastAsia="ru-RU"/>
        </w:rPr>
        <w:t xml:space="preserve"> </w:t>
      </w:r>
      <w:r w:rsidRPr="003F4FED">
        <w:rPr>
          <w:rFonts w:ascii="Times New Roman" w:eastAsia="Times New Roman" w:hAnsi="Times New Roman" w:cs="Times New Roman"/>
          <w:sz w:val="28"/>
          <w:szCs w:val="28"/>
          <w:lang w:eastAsia="ru-RU"/>
        </w:rPr>
        <w:lastRenderedPageBreak/>
        <w:t xml:space="preserve">назвою «епоха кучмізму». Ми вважаємо, що даних прикладів достатньо для аналізу і феномен специфічної політичної поведінки, який ми розглядаємо, достатньо проілюстрований, хоча аналогічних прикладів можна наводити багато. </w:t>
      </w:r>
    </w:p>
    <w:p w14:paraId="1A82FFA5"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Антиподом неефективного політичного вибору можна вважати повторні вибори та збереження популярності державних діячів, які виправдовували та навіть перебільшували очікування населення. До прикладів можна</w:t>
      </w:r>
      <w:r w:rsidR="001104ED">
        <w:rPr>
          <w:rFonts w:ascii="Times New Roman" w:eastAsia="Times New Roman" w:hAnsi="Times New Roman" w:cs="Times New Roman"/>
          <w:sz w:val="28"/>
          <w:szCs w:val="28"/>
          <w:lang w:eastAsia="ru-RU"/>
        </w:rPr>
        <w:t xml:space="preserve"> віднести таких об’єктів цього </w:t>
      </w:r>
      <w:r w:rsidRPr="003F4FED">
        <w:rPr>
          <w:rFonts w:ascii="Times New Roman" w:eastAsia="Times New Roman" w:hAnsi="Times New Roman" w:cs="Times New Roman"/>
          <w:sz w:val="28"/>
          <w:szCs w:val="28"/>
          <w:lang w:eastAsia="ru-RU"/>
        </w:rPr>
        <w:t>ефективного вибору, як: Ш. де Голь у Франції, М. Тетчер та У. Черчіль у Великобританії, Ф. Д. Рузвельт у США, К. Г. Маннергейм у Фінляндії, К. Аденауер та Г. Коль у Германії тощо.</w:t>
      </w:r>
    </w:p>
    <w:p w14:paraId="2E961D62"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Перейдемо до використання еволюційно-психологічного підходу в інтерпретації вищеописаного феномену неефективного політичного вибору.</w:t>
      </w:r>
    </w:p>
    <w:p w14:paraId="4FF1F42B"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Нашу увагу в світлі окресленої проблеми при</w:t>
      </w:r>
      <w:r w:rsidR="001104ED">
        <w:rPr>
          <w:rFonts w:ascii="Times New Roman" w:eastAsia="Times New Roman" w:hAnsi="Times New Roman" w:cs="Times New Roman"/>
          <w:sz w:val="28"/>
          <w:szCs w:val="28"/>
          <w:lang w:eastAsia="ru-RU"/>
        </w:rPr>
        <w:t>вер</w:t>
      </w:r>
      <w:r w:rsidRPr="003F4FED">
        <w:rPr>
          <w:rFonts w:ascii="Times New Roman" w:eastAsia="Times New Roman" w:hAnsi="Times New Roman" w:cs="Times New Roman"/>
          <w:sz w:val="28"/>
          <w:szCs w:val="28"/>
          <w:lang w:eastAsia="ru-RU"/>
        </w:rPr>
        <w:t xml:space="preserve">нули погляди відомого соціобіолога і етолога Р. Докінза, який вніс суттєвий вклад у розвиток еволюційної психології. У своїй широковідомій праці «Егоїстичний ген» </w:t>
      </w:r>
      <w:r w:rsidR="00E85350">
        <w:rPr>
          <w:rFonts w:ascii="Times New Roman" w:eastAsia="Times New Roman" w:hAnsi="Times New Roman" w:cs="Times New Roman"/>
          <w:sz w:val="28"/>
          <w:szCs w:val="28"/>
          <w:lang w:eastAsia="ru-RU"/>
        </w:rPr>
        <w:t>(Докинз, 1993)</w:t>
      </w:r>
      <w:r w:rsidRPr="003F4FED">
        <w:rPr>
          <w:rFonts w:ascii="Times New Roman" w:eastAsia="Times New Roman" w:hAnsi="Times New Roman" w:cs="Times New Roman"/>
          <w:sz w:val="28"/>
          <w:szCs w:val="28"/>
          <w:lang w:eastAsia="ru-RU"/>
        </w:rPr>
        <w:t xml:space="preserve"> він наводить приклади поведінки тварин, коли кожному з представників виду періодично потребується зовнішня допомога у видаленні небезпечних паразитів з важкодоступних ділянок (спини, голови). Тварини звертаються один до одного по допомогу, при цьому деякі з них після отримання допомоги надають її у відповідь, а деякі – її отримують, а потім відмовляються витрачати власну цінну енергію на повернення «кредиту».</w:t>
      </w:r>
    </w:p>
    <w:p w14:paraId="1030FEF9"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Р. Докінз назвав таку поведінку стратегіями (несвідомими генетичними програмами) «простаків» – тих, хто знімає паразитів всім без розбору, та «шахраїв» – тих, хто користується допомогою «простаків», але самі ніколи не надають аналогічних </w:t>
      </w:r>
      <w:r w:rsidR="00B04463" w:rsidRPr="00746C0B">
        <w:rPr>
          <w:rFonts w:ascii="Times New Roman" w:eastAsia="Times New Roman" w:hAnsi="Times New Roman" w:cs="Times New Roman"/>
          <w:sz w:val="28"/>
          <w:szCs w:val="28"/>
          <w:lang w:eastAsia="ru-RU"/>
        </w:rPr>
        <w:t>«</w:t>
      </w:r>
      <w:r w:rsidRPr="003F4FED">
        <w:rPr>
          <w:rFonts w:ascii="Times New Roman" w:eastAsia="Times New Roman" w:hAnsi="Times New Roman" w:cs="Times New Roman"/>
          <w:sz w:val="28"/>
          <w:szCs w:val="28"/>
          <w:lang w:eastAsia="ru-RU"/>
        </w:rPr>
        <w:t>послуг</w:t>
      </w:r>
      <w:r w:rsidR="00B04463" w:rsidRPr="00746C0B">
        <w:rPr>
          <w:rFonts w:ascii="Times New Roman" w:eastAsia="Times New Roman" w:hAnsi="Times New Roman" w:cs="Times New Roman"/>
          <w:sz w:val="28"/>
          <w:szCs w:val="28"/>
          <w:lang w:eastAsia="ru-RU"/>
        </w:rPr>
        <w:t>»</w:t>
      </w:r>
      <w:r w:rsidRPr="003F4FED">
        <w:rPr>
          <w:rFonts w:ascii="Times New Roman" w:eastAsia="Times New Roman" w:hAnsi="Times New Roman" w:cs="Times New Roman"/>
          <w:sz w:val="28"/>
          <w:szCs w:val="28"/>
          <w:lang w:eastAsia="ru-RU"/>
        </w:rPr>
        <w:t xml:space="preserve"> нікому. Далі автор за допомогою математичного комп’ютерного моделювання на багатьох поколіннях з’ясував, що відбувається з цими різними типами після тривалого часу існування і практикування їхніх стратегій, а також у випадках різних пропорцій їх присутності у популяції. Виявилася така картина. Якщо в популяції переважають за кількістю «простаки» – то вони розкошують за рахунок взаємної кооперації. Якщо в </w:t>
      </w:r>
      <w:r w:rsidRPr="003F4FED">
        <w:rPr>
          <w:rFonts w:ascii="Times New Roman" w:eastAsia="Times New Roman" w:hAnsi="Times New Roman" w:cs="Times New Roman"/>
          <w:sz w:val="28"/>
          <w:szCs w:val="28"/>
          <w:lang w:eastAsia="ru-RU"/>
        </w:rPr>
        <w:lastRenderedPageBreak/>
        <w:t>популяції з’являється «шахрай», то його гени починають швидко розповсюджуватись, тому що він має більший виграш на одиницю зусиль, ніж кожний «простак», який йому допомагає. Гени «простоти» будуть відповідно елімінуватися, адже їхні носії будуть гинути від інфекцій, що передаються паразитами, яких вони не можуть видалити самостійно.</w:t>
      </w:r>
    </w:p>
    <w:p w14:paraId="42B258C5"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Але якщо розглядати популяцію, яка складається лише з «простаків» та «шахраїв», то популяція незабаром цілком загине, тому що «шахраї» не видаляють паразитів один у одного. </w:t>
      </w:r>
    </w:p>
    <w:p w14:paraId="4F044DE4"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Далі Р. Докінз додає до цієї моделі третю групу особнів, яких він назвав «злопам’ятні». «Злопам’ятні» видаляють паразитів з незнайомців та з тих індивідуумів, хто раніше надавав цю послугу їм самим. Проте, якщо який-небудь індивідуум їх обдурить, вони запам’ятовують цей інцидент та відмовляються в подальшому допомагати йому. За результатами моделювання виявилося, що популяція, де були б присутні «злопам’ятні» та «простаки», могла б існувати вічно, тому що вони б кооперувалися до загальної вигоди. В популяції, яка складається з «шахраїв», один або дуже мало «злопам’ятних» не добилися б успіху та його/їхні гени були б еліміновані. Інший випадок, якщо «злопам’ятним» вдасться збільшити свою чисельність до певної критичної частки, тоді їх шанси зустрітися один з одним стануть достатньо високими, щоб компенсувати марні зусилля, які були витрачені на «шахраїв». «Злопам’ятні» можуть розмножитися настільки, що приведуть до зменшення чисельності «шахраїв», але останні ніколи не зникнуть повністю, адже знизиться вірогідність зіткнення кожного конкретного «шахрая» з тим «злопам’ятним», якого він вже обдурив. Таким чином, стратегія «злопам’ятності» виявилася еволюційно стабільною стратегією, яка приводить до успіху виду, що її практикує.</w:t>
      </w:r>
    </w:p>
    <w:p w14:paraId="732CF2E0"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Під час комп’ютерного моделювання процесу співіснування всіх трьох категорій особнів Р. Докінз</w:t>
      </w:r>
      <w:r w:rsidR="00525F0E">
        <w:rPr>
          <w:rFonts w:ascii="Times New Roman" w:eastAsia="Times New Roman" w:hAnsi="Times New Roman" w:cs="Times New Roman"/>
          <w:sz w:val="28"/>
          <w:szCs w:val="28"/>
          <w:lang w:eastAsia="ru-RU"/>
        </w:rPr>
        <w:t xml:space="preserve"> (1993)</w:t>
      </w:r>
      <w:r w:rsidRPr="003F4FED">
        <w:rPr>
          <w:rFonts w:ascii="Times New Roman" w:eastAsia="Times New Roman" w:hAnsi="Times New Roman" w:cs="Times New Roman"/>
          <w:sz w:val="28"/>
          <w:szCs w:val="28"/>
          <w:lang w:eastAsia="ru-RU"/>
        </w:rPr>
        <w:t xml:space="preserve"> звернув увагу на те, що присутність «простаків» небезпечна для «злопам’ятних», тому що «простаки» забезпечують процвітання «шахраїв». У підсумку автор підкреслює важливість реальної </w:t>
      </w:r>
      <w:r w:rsidRPr="003F4FED">
        <w:rPr>
          <w:rFonts w:ascii="Times New Roman" w:eastAsia="Times New Roman" w:hAnsi="Times New Roman" w:cs="Times New Roman"/>
          <w:sz w:val="28"/>
          <w:szCs w:val="28"/>
          <w:lang w:eastAsia="ru-RU"/>
        </w:rPr>
        <w:lastRenderedPageBreak/>
        <w:t>ситуації (додаткових чинників) для співвідношення цих трьох типів поведінки в популяції та можливості відповідно до цього будь-якого</w:t>
      </w:r>
      <w:r w:rsidR="00525F0E">
        <w:rPr>
          <w:rFonts w:ascii="Times New Roman" w:eastAsia="Times New Roman" w:hAnsi="Times New Roman" w:cs="Times New Roman"/>
          <w:sz w:val="28"/>
          <w:szCs w:val="28"/>
          <w:lang w:eastAsia="ru-RU"/>
        </w:rPr>
        <w:t xml:space="preserve"> результату для виживання виду</w:t>
      </w:r>
      <w:r w:rsidRPr="003F4FED">
        <w:rPr>
          <w:rFonts w:ascii="Times New Roman" w:eastAsia="Times New Roman" w:hAnsi="Times New Roman" w:cs="Times New Roman"/>
          <w:sz w:val="28"/>
          <w:szCs w:val="28"/>
          <w:lang w:eastAsia="ru-RU"/>
        </w:rPr>
        <w:t>. Такі стратегії поведінки були виявлені у реально існуючих, сучасних видів риб, пт</w:t>
      </w:r>
      <w:r w:rsidRPr="003F4FED">
        <w:rPr>
          <w:rFonts w:ascii="Times New Roman" w:eastAsia="Times New Roman" w:hAnsi="Times New Roman" w:cs="Times New Roman"/>
          <w:sz w:val="28"/>
          <w:szCs w:val="28"/>
          <w:lang w:val="ru-RU" w:eastAsia="ru-RU"/>
        </w:rPr>
        <w:t>ахів</w:t>
      </w:r>
      <w:r w:rsidRPr="003F4FED">
        <w:rPr>
          <w:rFonts w:ascii="Times New Roman" w:eastAsia="Times New Roman" w:hAnsi="Times New Roman" w:cs="Times New Roman"/>
          <w:sz w:val="28"/>
          <w:szCs w:val="28"/>
          <w:lang w:eastAsia="ru-RU"/>
        </w:rPr>
        <w:t>, ссавців.</w:t>
      </w:r>
    </w:p>
    <w:p w14:paraId="1E6E6D6B"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Подібні спостереження наводить відомий радянський, р</w:t>
      </w:r>
      <w:r w:rsidR="0055654C">
        <w:rPr>
          <w:rFonts w:ascii="Times New Roman" w:eastAsia="Times New Roman" w:hAnsi="Times New Roman" w:cs="Times New Roman"/>
          <w:sz w:val="28"/>
          <w:szCs w:val="28"/>
          <w:lang w:eastAsia="ru-RU"/>
        </w:rPr>
        <w:t>осійський психофізіолог П. В. Си</w:t>
      </w:r>
      <w:r w:rsidRPr="003F4FED">
        <w:rPr>
          <w:rFonts w:ascii="Times New Roman" w:eastAsia="Times New Roman" w:hAnsi="Times New Roman" w:cs="Times New Roman"/>
          <w:sz w:val="28"/>
          <w:szCs w:val="28"/>
          <w:lang w:eastAsia="ru-RU"/>
        </w:rPr>
        <w:t>монов</w:t>
      </w:r>
      <w:r w:rsidR="00525F0E">
        <w:rPr>
          <w:rFonts w:ascii="Times New Roman" w:eastAsia="Times New Roman" w:hAnsi="Times New Roman" w:cs="Times New Roman"/>
          <w:sz w:val="28"/>
          <w:szCs w:val="28"/>
          <w:lang w:eastAsia="ru-RU"/>
        </w:rPr>
        <w:t xml:space="preserve"> (Симонов </w:t>
      </w:r>
      <w:r w:rsidR="00525F0E" w:rsidRPr="00525F0E">
        <w:rPr>
          <w:rFonts w:ascii="Times New Roman" w:eastAsia="Times New Roman" w:hAnsi="Times New Roman" w:cs="Times New Roman"/>
          <w:sz w:val="28"/>
          <w:szCs w:val="28"/>
          <w:lang w:val="ru-RU" w:eastAsia="ru-RU"/>
        </w:rPr>
        <w:t xml:space="preserve">&amp; </w:t>
      </w:r>
      <w:r w:rsidR="00525F0E">
        <w:rPr>
          <w:rFonts w:ascii="Times New Roman" w:eastAsia="Times New Roman" w:hAnsi="Times New Roman" w:cs="Times New Roman"/>
          <w:sz w:val="28"/>
          <w:szCs w:val="28"/>
          <w:lang w:eastAsia="ru-RU"/>
        </w:rPr>
        <w:t>Ершов, 1984)</w:t>
      </w:r>
      <w:r w:rsidRPr="003F4FED">
        <w:rPr>
          <w:rFonts w:ascii="Times New Roman" w:eastAsia="Times New Roman" w:hAnsi="Times New Roman" w:cs="Times New Roman"/>
          <w:sz w:val="28"/>
          <w:szCs w:val="28"/>
          <w:lang w:eastAsia="ru-RU"/>
        </w:rPr>
        <w:t>. Він описує експерименти з щурами та мавпами, яким їжа подавалася після натиснення на важіль. Одна частина з них (як щурів, так і мавп) здійснювала велику кількість натиснень, у той час як інші віддавали перевагу підняттю їжі, яка була здобута «маніпуляторами». Тільки після видалення з клітки всіх «маніпуляторів», «споживачи» починали працювати важелем. Якщо ж у клітці залишалися самі «маніпулятори» деякі з них з часом ставали «споживачами». В разі припине</w:t>
      </w:r>
      <w:r w:rsidR="00266864">
        <w:rPr>
          <w:rFonts w:ascii="Times New Roman" w:eastAsia="Times New Roman" w:hAnsi="Times New Roman" w:cs="Times New Roman"/>
          <w:sz w:val="28"/>
          <w:szCs w:val="28"/>
          <w:lang w:eastAsia="ru-RU"/>
        </w:rPr>
        <w:t>ння подавання їжі «споживачі» ду</w:t>
      </w:r>
      <w:r w:rsidRPr="003F4FED">
        <w:rPr>
          <w:rFonts w:ascii="Times New Roman" w:eastAsia="Times New Roman" w:hAnsi="Times New Roman" w:cs="Times New Roman"/>
          <w:sz w:val="28"/>
          <w:szCs w:val="28"/>
          <w:lang w:eastAsia="ru-RU"/>
        </w:rPr>
        <w:t>же швидко припиняли натискати на важіль, а «маніпулятори» продовжували користуватися важелем відносно довгий час, незважа</w:t>
      </w:r>
      <w:r w:rsidR="0055654C">
        <w:rPr>
          <w:rFonts w:ascii="Times New Roman" w:eastAsia="Times New Roman" w:hAnsi="Times New Roman" w:cs="Times New Roman"/>
          <w:sz w:val="28"/>
          <w:szCs w:val="28"/>
          <w:lang w:eastAsia="ru-RU"/>
        </w:rPr>
        <w:t>ючи на відсутність підкріплення</w:t>
      </w:r>
      <w:r w:rsidRPr="003F4FED">
        <w:rPr>
          <w:rFonts w:ascii="Times New Roman" w:eastAsia="Times New Roman" w:hAnsi="Times New Roman" w:cs="Times New Roman"/>
          <w:sz w:val="28"/>
          <w:szCs w:val="28"/>
          <w:lang w:eastAsia="ru-RU"/>
        </w:rPr>
        <w:t xml:space="preserve"> </w:t>
      </w:r>
      <w:r w:rsidR="00525F0E">
        <w:rPr>
          <w:rFonts w:ascii="Times New Roman" w:eastAsia="Times New Roman" w:hAnsi="Times New Roman" w:cs="Times New Roman"/>
          <w:sz w:val="28"/>
          <w:szCs w:val="28"/>
          <w:lang w:eastAsia="ru-RU"/>
        </w:rPr>
        <w:t xml:space="preserve">(Симонов </w:t>
      </w:r>
      <w:r w:rsidR="00525F0E" w:rsidRPr="00525F0E">
        <w:rPr>
          <w:rFonts w:ascii="Times New Roman" w:eastAsia="Times New Roman" w:hAnsi="Times New Roman" w:cs="Times New Roman"/>
          <w:sz w:val="28"/>
          <w:szCs w:val="28"/>
          <w:lang w:val="ru-RU" w:eastAsia="ru-RU"/>
        </w:rPr>
        <w:t xml:space="preserve">&amp; </w:t>
      </w:r>
      <w:r w:rsidR="00525F0E">
        <w:rPr>
          <w:rFonts w:ascii="Times New Roman" w:eastAsia="Times New Roman" w:hAnsi="Times New Roman" w:cs="Times New Roman"/>
          <w:sz w:val="28"/>
          <w:szCs w:val="28"/>
          <w:lang w:eastAsia="ru-RU"/>
        </w:rPr>
        <w:t xml:space="preserve">Ершов, 1984, </w:t>
      </w:r>
      <w:r w:rsidR="00525F0E" w:rsidRPr="003F4FED">
        <w:rPr>
          <w:rFonts w:ascii="Times New Roman" w:eastAsia="Times New Roman" w:hAnsi="Times New Roman" w:cs="Times New Roman"/>
          <w:sz w:val="28"/>
          <w:szCs w:val="28"/>
          <w:lang w:eastAsia="ru-RU"/>
        </w:rPr>
        <w:t>с. 24</w:t>
      </w:r>
      <w:r w:rsidR="00525F0E">
        <w:rPr>
          <w:rFonts w:ascii="Times New Roman" w:eastAsia="Times New Roman" w:hAnsi="Times New Roman" w:cs="Times New Roman"/>
          <w:sz w:val="28"/>
          <w:szCs w:val="28"/>
          <w:lang w:eastAsia="ru-RU"/>
        </w:rPr>
        <w:t>)</w:t>
      </w:r>
      <w:r w:rsidR="00525F0E" w:rsidRPr="003F4FED">
        <w:rPr>
          <w:rFonts w:ascii="Times New Roman" w:eastAsia="Times New Roman" w:hAnsi="Times New Roman" w:cs="Times New Roman"/>
          <w:sz w:val="28"/>
          <w:szCs w:val="28"/>
          <w:lang w:eastAsia="ru-RU"/>
        </w:rPr>
        <w:t>.</w:t>
      </w:r>
    </w:p>
    <w:p w14:paraId="0D686709"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Подібні факти є прямою аналогією з поведінкою людей, які повторно голосують за лідера, який вже не виправдав довіру один раз – так вчиняють саме «простаки». «Злопам’ятні» імовірно голосують за інших кандидатів, які ще не були перевірені «випробуванням владою», проте вони програють за кількістю, а «шахраї» відповідно використовують цю ситуацію на власну користь.</w:t>
      </w:r>
    </w:p>
    <w:p w14:paraId="79456A7B"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Виникає питання, чому еволюційно-стабільна стратегія «злопам’ятності» не прийшла до домінування в українській та російській популяціях, про що свідчать результати неефективних повторних виборів президентів країн, особливо Російської Федерації, де другий президент був обраний вже на четвертий термін. Це можна пояснити впливом певних історичних чинників. </w:t>
      </w:r>
    </w:p>
    <w:p w14:paraId="7712E2F2"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Зокрема, авторитарні режими самодержців Російської імперії та керівників Радянського Союзу проводили жорстку політику придушення, вигнання та винищування інакомислячих, тобто нонконформістів, видатних, творчих людей, які вміють думати незалежно та критично.</w:t>
      </w:r>
      <w:r w:rsidR="004E0553" w:rsidRPr="004E0553">
        <w:rPr>
          <w:rFonts w:ascii="Times New Roman" w:eastAsia="Times New Roman" w:hAnsi="Times New Roman" w:cs="Times New Roman"/>
          <w:sz w:val="28"/>
          <w:szCs w:val="28"/>
          <w:lang w:eastAsia="ru-RU"/>
        </w:rPr>
        <w:t xml:space="preserve"> Ц</w:t>
      </w:r>
      <w:r w:rsidR="004E0553">
        <w:rPr>
          <w:rFonts w:ascii="Times New Roman" w:eastAsia="Times New Roman" w:hAnsi="Times New Roman" w:cs="Times New Roman"/>
          <w:sz w:val="28"/>
          <w:szCs w:val="28"/>
          <w:lang w:eastAsia="ru-RU"/>
        </w:rPr>
        <w:t xml:space="preserve">і популяції </w:t>
      </w:r>
      <w:r w:rsidR="004E0553">
        <w:rPr>
          <w:rFonts w:ascii="Times New Roman" w:eastAsia="Times New Roman" w:hAnsi="Times New Roman" w:cs="Times New Roman"/>
          <w:sz w:val="28"/>
          <w:szCs w:val="28"/>
          <w:lang w:eastAsia="ru-RU"/>
        </w:rPr>
        <w:lastRenderedPageBreak/>
        <w:t>підтримували вертикальну консолідацію</w:t>
      </w:r>
      <w:r w:rsidR="00687042">
        <w:rPr>
          <w:rFonts w:ascii="Times New Roman" w:eastAsia="Times New Roman" w:hAnsi="Times New Roman" w:cs="Times New Roman"/>
          <w:sz w:val="28"/>
          <w:szCs w:val="28"/>
          <w:lang w:eastAsia="ru-RU"/>
        </w:rPr>
        <w:t xml:space="preserve"> соціальних груп – </w:t>
      </w:r>
      <w:r w:rsidR="004E0553">
        <w:rPr>
          <w:rFonts w:ascii="Times New Roman" w:eastAsia="Times New Roman" w:hAnsi="Times New Roman" w:cs="Times New Roman"/>
          <w:sz w:val="28"/>
          <w:szCs w:val="28"/>
          <w:lang w:eastAsia="ru-RU"/>
        </w:rPr>
        <w:t xml:space="preserve">широко відома </w:t>
      </w:r>
      <w:r w:rsidR="00687042">
        <w:rPr>
          <w:rFonts w:ascii="Times New Roman" w:eastAsia="Times New Roman" w:hAnsi="Times New Roman" w:cs="Times New Roman"/>
          <w:sz w:val="28"/>
          <w:szCs w:val="28"/>
          <w:lang w:eastAsia="ru-RU"/>
        </w:rPr>
        <w:t xml:space="preserve">російська </w:t>
      </w:r>
      <w:r w:rsidR="004E0553">
        <w:rPr>
          <w:rFonts w:ascii="Times New Roman" w:eastAsia="Times New Roman" w:hAnsi="Times New Roman" w:cs="Times New Roman"/>
          <w:sz w:val="28"/>
          <w:szCs w:val="28"/>
          <w:lang w:eastAsia="ru-RU"/>
        </w:rPr>
        <w:t>корупція та кумівство</w:t>
      </w:r>
      <w:r w:rsidR="00687042">
        <w:rPr>
          <w:rFonts w:ascii="Times New Roman" w:eastAsia="Times New Roman" w:hAnsi="Times New Roman" w:cs="Times New Roman"/>
          <w:sz w:val="28"/>
          <w:szCs w:val="28"/>
          <w:lang w:eastAsia="ru-RU"/>
        </w:rPr>
        <w:t xml:space="preserve"> відображені</w:t>
      </w:r>
      <w:r w:rsidR="004E0553">
        <w:rPr>
          <w:rFonts w:ascii="Times New Roman" w:eastAsia="Times New Roman" w:hAnsi="Times New Roman" w:cs="Times New Roman"/>
          <w:sz w:val="28"/>
          <w:szCs w:val="28"/>
          <w:lang w:eastAsia="ru-RU"/>
        </w:rPr>
        <w:t xml:space="preserve"> у </w:t>
      </w:r>
      <w:r w:rsidR="00687042">
        <w:rPr>
          <w:rFonts w:ascii="Times New Roman" w:eastAsia="Times New Roman" w:hAnsi="Times New Roman" w:cs="Times New Roman"/>
          <w:sz w:val="28"/>
          <w:szCs w:val="28"/>
          <w:lang w:eastAsia="ru-RU"/>
        </w:rPr>
        <w:t>пряцях Гоголя, Салтикова-Щедкіна, Крилова, Глібова тощо, а корупцію радянських керівників не треба навіть підтверджувати посиланнями на істориків, оскільки її пам’ятають багато наших сучасників. Механізми індоктринації, які втілювалися</w:t>
      </w:r>
      <w:r w:rsidR="0083083B">
        <w:rPr>
          <w:rFonts w:ascii="Times New Roman" w:eastAsia="Times New Roman" w:hAnsi="Times New Roman" w:cs="Times New Roman"/>
          <w:sz w:val="28"/>
          <w:szCs w:val="28"/>
          <w:lang w:eastAsia="ru-RU"/>
        </w:rPr>
        <w:t xml:space="preserve"> «охранкой» Російською імперії, а потім</w:t>
      </w:r>
      <w:r w:rsidR="00687042">
        <w:rPr>
          <w:rFonts w:ascii="Times New Roman" w:eastAsia="Times New Roman" w:hAnsi="Times New Roman" w:cs="Times New Roman"/>
          <w:sz w:val="28"/>
          <w:szCs w:val="28"/>
          <w:lang w:eastAsia="ru-RU"/>
        </w:rPr>
        <w:t xml:space="preserve"> </w:t>
      </w:r>
      <w:r w:rsidR="0083083B">
        <w:rPr>
          <w:rFonts w:ascii="Times New Roman" w:eastAsia="Times New Roman" w:hAnsi="Times New Roman" w:cs="Times New Roman"/>
          <w:sz w:val="28"/>
          <w:szCs w:val="28"/>
          <w:lang w:eastAsia="ru-RU"/>
        </w:rPr>
        <w:t xml:space="preserve">ВЧК/ГПУ/НКВД, </w:t>
      </w:r>
      <w:r w:rsidR="00687042">
        <w:rPr>
          <w:rFonts w:ascii="Times New Roman" w:eastAsia="Times New Roman" w:hAnsi="Times New Roman" w:cs="Times New Roman"/>
          <w:sz w:val="28"/>
          <w:szCs w:val="28"/>
          <w:lang w:eastAsia="ru-RU"/>
        </w:rPr>
        <w:t>КДБ</w:t>
      </w:r>
      <w:r w:rsidR="0083083B">
        <w:rPr>
          <w:rFonts w:ascii="Times New Roman" w:eastAsia="Times New Roman" w:hAnsi="Times New Roman" w:cs="Times New Roman"/>
          <w:sz w:val="28"/>
          <w:szCs w:val="28"/>
          <w:lang w:eastAsia="ru-RU"/>
        </w:rPr>
        <w:t xml:space="preserve"> та КП СРСР, </w:t>
      </w:r>
      <w:r w:rsidR="00687042">
        <w:rPr>
          <w:rFonts w:ascii="Times New Roman" w:eastAsia="Times New Roman" w:hAnsi="Times New Roman" w:cs="Times New Roman"/>
          <w:sz w:val="28"/>
          <w:szCs w:val="28"/>
          <w:lang w:eastAsia="ru-RU"/>
        </w:rPr>
        <w:t xml:space="preserve">також активно </w:t>
      </w:r>
      <w:r w:rsidR="0083083B">
        <w:rPr>
          <w:rFonts w:ascii="Times New Roman" w:eastAsia="Times New Roman" w:hAnsi="Times New Roman" w:cs="Times New Roman"/>
          <w:sz w:val="28"/>
          <w:szCs w:val="28"/>
          <w:lang w:eastAsia="ru-RU"/>
        </w:rPr>
        <w:t>формували психічні стани безумовної відданості владі та беззаперечної слухняності</w:t>
      </w:r>
      <w:r w:rsidR="00687042">
        <w:rPr>
          <w:rFonts w:ascii="Times New Roman" w:eastAsia="Times New Roman" w:hAnsi="Times New Roman" w:cs="Times New Roman"/>
          <w:sz w:val="28"/>
          <w:szCs w:val="28"/>
          <w:lang w:eastAsia="ru-RU"/>
        </w:rPr>
        <w:t>.</w:t>
      </w:r>
      <w:r w:rsidRPr="003F4FED">
        <w:rPr>
          <w:rFonts w:ascii="Times New Roman" w:eastAsia="Times New Roman" w:hAnsi="Times New Roman" w:cs="Times New Roman"/>
          <w:sz w:val="28"/>
          <w:szCs w:val="28"/>
          <w:lang w:eastAsia="ru-RU"/>
        </w:rPr>
        <w:t xml:space="preserve"> Такий штучний відбір сприяв елімінації відповідного генофонду – тобто тих, хто міг представляти психотип «злопам’ятних» на території України та Росії. У результаті в масах сформувалася переважна більшість «простаків», а в еліті, відповідно, – «шахраїв». </w:t>
      </w:r>
    </w:p>
    <w:p w14:paraId="2A995E45"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Для порівняння можна згадати, що в популяціях Європи та Америки вже з XVII століття успішно розвивався соціальний прошарок буржуазії, середнього класу, більшість представників яких можна кваліфікувати як н</w:t>
      </w:r>
      <w:r w:rsidR="00525F0E">
        <w:rPr>
          <w:rFonts w:ascii="Times New Roman" w:eastAsia="Times New Roman" w:hAnsi="Times New Roman" w:cs="Times New Roman"/>
          <w:sz w:val="28"/>
          <w:szCs w:val="28"/>
          <w:lang w:eastAsia="ru-RU"/>
        </w:rPr>
        <w:t>осіїв психотипу «злопам’ятних» (</w:t>
      </w:r>
      <w:r w:rsidR="00525F0E" w:rsidRPr="004354C0">
        <w:rPr>
          <w:rFonts w:ascii="Times New Roman" w:eastAsia="Times New Roman" w:hAnsi="Times New Roman" w:cs="Times New Roman"/>
          <w:sz w:val="28"/>
          <w:szCs w:val="28"/>
          <w:lang w:eastAsia="ru-RU"/>
        </w:rPr>
        <w:t>Луценко</w:t>
      </w:r>
      <w:r w:rsidR="0055654C">
        <w:rPr>
          <w:rFonts w:ascii="Times New Roman" w:eastAsia="Times New Roman" w:hAnsi="Times New Roman" w:cs="Times New Roman"/>
          <w:sz w:val="28"/>
          <w:szCs w:val="28"/>
          <w:lang w:eastAsia="ru-RU"/>
        </w:rPr>
        <w:t>, Е.</w:t>
      </w:r>
      <w:r w:rsidR="00525F0E">
        <w:rPr>
          <w:rFonts w:ascii="Times New Roman" w:eastAsia="Times New Roman" w:hAnsi="Times New Roman" w:cs="Times New Roman"/>
          <w:sz w:val="28"/>
          <w:szCs w:val="28"/>
          <w:lang w:eastAsia="ru-RU"/>
        </w:rPr>
        <w:t>, 2007)</w:t>
      </w:r>
      <w:r w:rsidRPr="003F4FED">
        <w:rPr>
          <w:rFonts w:ascii="Times New Roman" w:eastAsia="Times New Roman" w:hAnsi="Times New Roman" w:cs="Times New Roman"/>
          <w:sz w:val="28"/>
          <w:szCs w:val="28"/>
          <w:lang w:eastAsia="ru-RU"/>
        </w:rPr>
        <w:t xml:space="preserve">. Демократичні країни світу, зокрема Велика Британія, США, Канада та інші, охоче приймали емігрантів з усього світу (здебільшого саме з авторитарних країн), які за психотипом були активними, </w:t>
      </w:r>
      <w:r w:rsidR="00266864">
        <w:rPr>
          <w:rFonts w:ascii="Times New Roman" w:eastAsia="Times New Roman" w:hAnsi="Times New Roman" w:cs="Times New Roman"/>
          <w:sz w:val="28"/>
          <w:szCs w:val="28"/>
          <w:lang w:eastAsia="ru-RU"/>
        </w:rPr>
        <w:t xml:space="preserve">обдарованими, </w:t>
      </w:r>
      <w:r w:rsidRPr="003F4FED">
        <w:rPr>
          <w:rFonts w:ascii="Times New Roman" w:eastAsia="Times New Roman" w:hAnsi="Times New Roman" w:cs="Times New Roman"/>
          <w:sz w:val="28"/>
          <w:szCs w:val="28"/>
          <w:lang w:eastAsia="ru-RU"/>
        </w:rPr>
        <w:t>незалежними, «незручними» в своїх країнах особами, які шукали політичного притулку від репресій та переслідувань, тим самим поповнюючи відсоток «злопам’ятних» у даних суспільствах</w:t>
      </w:r>
      <w:r w:rsidR="00E1204D">
        <w:rPr>
          <w:rFonts w:ascii="Times New Roman" w:eastAsia="Times New Roman" w:hAnsi="Times New Roman" w:cs="Times New Roman"/>
          <w:sz w:val="28"/>
          <w:szCs w:val="28"/>
          <w:lang w:eastAsia="ru-RU"/>
        </w:rPr>
        <w:t xml:space="preserve"> (</w:t>
      </w:r>
      <w:r w:rsidR="00E1204D" w:rsidRPr="00E1204D">
        <w:rPr>
          <w:rFonts w:ascii="Times New Roman" w:eastAsia="Times New Roman" w:hAnsi="Times New Roman" w:cs="Times New Roman"/>
          <w:sz w:val="28"/>
          <w:szCs w:val="28"/>
          <w:lang w:eastAsia="ru-RU"/>
        </w:rPr>
        <w:t>Луценко, Е.</w:t>
      </w:r>
      <w:r w:rsidR="00E1204D">
        <w:rPr>
          <w:rFonts w:ascii="Times New Roman" w:eastAsia="Times New Roman" w:hAnsi="Times New Roman" w:cs="Times New Roman"/>
          <w:sz w:val="28"/>
          <w:szCs w:val="28"/>
          <w:lang w:eastAsia="ru-RU"/>
        </w:rPr>
        <w:t xml:space="preserve">, </w:t>
      </w:r>
      <w:r w:rsidR="00E1204D" w:rsidRPr="00E1204D">
        <w:rPr>
          <w:rFonts w:ascii="Times New Roman" w:eastAsia="Times New Roman" w:hAnsi="Times New Roman" w:cs="Times New Roman"/>
          <w:sz w:val="28"/>
          <w:szCs w:val="28"/>
          <w:lang w:eastAsia="ru-RU"/>
        </w:rPr>
        <w:t>2007).</w:t>
      </w:r>
    </w:p>
    <w:p w14:paraId="58C23663"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Рівень авторитаризму в нашій країні й досі зберегається на достатньо високому рівні. Зокрема, за індексом демократії, розрахованим за методикою британського дослідницького центра The Economist Intelligence Unit, Україна поряд з Грузією, Киргизстаном та Вірменією потрапляє до країн з так званим «гібридним режимом»; Росія, Білорусь, Казахстан, Узбекистан, Азербайджан, Таджикистан та Туркменістан вважаються країнами з авторитарним режимом; Естонія, Латвія, Литва та Молдова піднялися до режиму недостатньої демократії, а до групи країн з повною демократією не увійшл</w:t>
      </w:r>
      <w:r w:rsidR="00525F0E">
        <w:rPr>
          <w:rFonts w:ascii="Times New Roman" w:eastAsia="Times New Roman" w:hAnsi="Times New Roman" w:cs="Times New Roman"/>
          <w:sz w:val="28"/>
          <w:szCs w:val="28"/>
          <w:lang w:eastAsia="ru-RU"/>
        </w:rPr>
        <w:t>а жодна з пострадянських країн (</w:t>
      </w:r>
      <w:r w:rsidR="0055654C" w:rsidRPr="0055654C">
        <w:rPr>
          <w:rFonts w:ascii="Times New Roman" w:eastAsia="Times New Roman" w:hAnsi="Times New Roman" w:cs="Times New Roman"/>
          <w:i/>
          <w:sz w:val="28"/>
          <w:szCs w:val="28"/>
          <w:lang w:eastAsia="ru-RU"/>
        </w:rPr>
        <w:t>Рейтинг стран</w:t>
      </w:r>
      <w:r w:rsidR="00525F0E">
        <w:rPr>
          <w:rFonts w:ascii="Times New Roman" w:eastAsia="Times New Roman" w:hAnsi="Times New Roman" w:cs="Times New Roman"/>
          <w:sz w:val="28"/>
          <w:szCs w:val="28"/>
          <w:lang w:eastAsia="ru-RU"/>
        </w:rPr>
        <w:t>, 201</w:t>
      </w:r>
      <w:r w:rsidR="0055654C">
        <w:rPr>
          <w:rFonts w:ascii="Times New Roman" w:eastAsia="Times New Roman" w:hAnsi="Times New Roman" w:cs="Times New Roman"/>
          <w:sz w:val="28"/>
          <w:szCs w:val="28"/>
          <w:lang w:eastAsia="ru-RU"/>
        </w:rPr>
        <w:t>6</w:t>
      </w:r>
      <w:r w:rsidR="00525F0E">
        <w:rPr>
          <w:rFonts w:ascii="Times New Roman" w:eastAsia="Times New Roman" w:hAnsi="Times New Roman" w:cs="Times New Roman"/>
          <w:sz w:val="28"/>
          <w:szCs w:val="28"/>
          <w:lang w:eastAsia="ru-RU"/>
        </w:rPr>
        <w:t>)</w:t>
      </w:r>
      <w:r w:rsidRPr="003F4FED">
        <w:rPr>
          <w:rFonts w:ascii="Times New Roman" w:eastAsia="Times New Roman" w:hAnsi="Times New Roman" w:cs="Times New Roman"/>
          <w:sz w:val="28"/>
          <w:szCs w:val="28"/>
          <w:lang w:eastAsia="ru-RU"/>
        </w:rPr>
        <w:t>.</w:t>
      </w:r>
    </w:p>
    <w:p w14:paraId="2DAD4C15"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lastRenderedPageBreak/>
        <w:t>Індекс демократії складається з 60-ти ключових показників, які згруповані в п’ять основних категорій, що характеризують стан демократії всередині держави: виборчий процес та плюралізм, діяльність уряду, політична участь, політична культура та громадянські свободи. В підсумковому рейтингу всі держави ранжуються на чотири категорії: 1) повна демократія, 2) недостатня демократія, 3) гібридний режим та 4) авторитарний режим.</w:t>
      </w:r>
    </w:p>
    <w:p w14:paraId="6C4C8C7B"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Протестні події в Україні у 2004 та у 2013–2014 рр. можна розглядати як ознаки зворотнього накопичення відсотку «злопам’ятних» через зниження за роки незалежності процесу знищення та витіснення з популяції осіб з даним психотипом. </w:t>
      </w:r>
    </w:p>
    <w:p w14:paraId="4FB63621"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З метою розв’язання останнього завдання даного дослідження, а саме, перевірки адаптивності / дезадаптивності форми поведінки «неефективний політичний вибір», ми простежили соціально-демографічні показникі, які в межах еволюційної психології вважаються індикаторами пристосованості. Ми вже згадували вище ці індикатори – це рівень освіти та успішність роботи, успішність репродукції, здоров’я / тривалості життя, успішність соціальних стосунків та рівень достатку (див. п. 1.2.). Більшість з цих показників у світовій науці (політології, соціології, економіці, філософії) узагальнюються поняттям «якість життя» і за цією категорією теж розраховуються та складаються відповідні рейтинги країн </w:t>
      </w:r>
      <w:r w:rsidR="00525F0E">
        <w:rPr>
          <w:rFonts w:ascii="Times New Roman" w:eastAsia="Times New Roman" w:hAnsi="Times New Roman" w:cs="Times New Roman"/>
          <w:sz w:val="28"/>
          <w:szCs w:val="28"/>
          <w:lang w:eastAsia="ru-RU"/>
        </w:rPr>
        <w:t>(</w:t>
      </w:r>
      <w:r w:rsidR="00892893" w:rsidRPr="0034052B">
        <w:rPr>
          <w:rFonts w:ascii="Times New Roman" w:eastAsia="Times New Roman" w:hAnsi="Times New Roman" w:cs="Times New Roman"/>
          <w:i/>
          <w:sz w:val="28"/>
          <w:szCs w:val="28"/>
          <w:lang w:eastAsia="ru-RU"/>
        </w:rPr>
        <w:t>Рейтинг качества</w:t>
      </w:r>
      <w:r w:rsidR="00892893">
        <w:rPr>
          <w:rFonts w:ascii="Times New Roman" w:eastAsia="Times New Roman" w:hAnsi="Times New Roman" w:cs="Times New Roman"/>
          <w:i/>
          <w:sz w:val="28"/>
          <w:szCs w:val="28"/>
          <w:lang w:eastAsia="ru-RU"/>
        </w:rPr>
        <w:t>,</w:t>
      </w:r>
      <w:r w:rsidR="00525F0E">
        <w:rPr>
          <w:rFonts w:ascii="Times New Roman" w:eastAsia="Times New Roman" w:hAnsi="Times New Roman" w:cs="Times New Roman"/>
          <w:sz w:val="28"/>
          <w:szCs w:val="28"/>
          <w:lang w:eastAsia="ru-RU"/>
        </w:rPr>
        <w:t xml:space="preserve"> 200</w:t>
      </w:r>
      <w:r w:rsidR="00892893">
        <w:rPr>
          <w:rFonts w:ascii="Times New Roman" w:eastAsia="Times New Roman" w:hAnsi="Times New Roman" w:cs="Times New Roman"/>
          <w:sz w:val="28"/>
          <w:szCs w:val="28"/>
          <w:lang w:eastAsia="ru-RU"/>
        </w:rPr>
        <w:t>5</w:t>
      </w:r>
      <w:r w:rsidR="00525F0E">
        <w:rPr>
          <w:rFonts w:ascii="Times New Roman" w:eastAsia="Times New Roman" w:hAnsi="Times New Roman" w:cs="Times New Roman"/>
          <w:sz w:val="28"/>
          <w:szCs w:val="28"/>
          <w:lang w:eastAsia="ru-RU"/>
        </w:rPr>
        <w:t>)</w:t>
      </w:r>
      <w:r w:rsidRPr="003F4FED">
        <w:rPr>
          <w:rFonts w:ascii="Times New Roman" w:eastAsia="Times New Roman" w:hAnsi="Times New Roman" w:cs="Times New Roman"/>
          <w:sz w:val="28"/>
          <w:szCs w:val="28"/>
          <w:lang w:eastAsia="ru-RU"/>
        </w:rPr>
        <w:t xml:space="preserve">. </w:t>
      </w:r>
    </w:p>
    <w:p w14:paraId="1C477C1D"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За індексом якості життя найвищі місця в рейтингу займають країни «повної демократії» (окрім Італії, яка вважається країною «недостатньої демократії»). Зокрема в першу «десятку» увійшли: Ірландія (8,333), Швейцарія (8,068), Норвегія (8,051), Люксембург (8,015), Швеція (7,937), Австралія (7,925), Ісландія (7,911), Італія (7,810), Данія (7,797) та Іспанія (7,727). З держав пострадянського простору прибалтийські країни мають найвищі рейтинги якості жіття: Литва (6,033), Латвія (6,008), Естонія (5,905). Україна має індекс 5,032, а Росія – 4,796. </w:t>
      </w:r>
    </w:p>
    <w:p w14:paraId="7D711C21"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Дослідженя якості жіття було почато у 2005 році у 111 країнах світу, за якими були доступні достовірні дані. Індекс складається на основі </w:t>
      </w:r>
      <w:r w:rsidRPr="003F4FED">
        <w:rPr>
          <w:rFonts w:ascii="Times New Roman" w:eastAsia="Times New Roman" w:hAnsi="Times New Roman" w:cs="Times New Roman"/>
          <w:sz w:val="28"/>
          <w:szCs w:val="28"/>
          <w:lang w:eastAsia="ru-RU"/>
        </w:rPr>
        <w:lastRenderedPageBreak/>
        <w:t>статистичного аналізу дев’яти ключових показників, які відбивають різноманітні аспекти якості життя населення: здоров’я, сімейне життя, суспільне життя, матеріальний добробут, політична стабільність та безпека, клімат та географія, рівень зайнятості, політичні та громадянські свободи, гендерна рівність.</w:t>
      </w:r>
    </w:p>
    <w:p w14:paraId="775115A5" w14:textId="77777777" w:rsidR="003F4FED" w:rsidRP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Таким чином, те, що Україна займає в рейтингу якості життя 98 місце зі 111-ти, а Росія – 105-те, можна вважати доказом дезадаптивності такої моделі поведінки як «неефективний політичний вибір», адже домінування паразитарної стратегії «шахраїв» та її мимовільна підтримка з боку «простаків» приводить до показників зниження процвітання цих популяцій. </w:t>
      </w:r>
    </w:p>
    <w:p w14:paraId="7CB85E4A" w14:textId="77777777" w:rsidR="003F4FED"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Розповсюдження більш егалітарної демократичної моделі відносин у державі базується на проявах інстинкту «контрдомінування» (потреба у поділі ресурсів, особливо найбільш цінних та важкодоступних, за якою рівність доходів вважається справедливою), коли окремі індивіди та соціальні групи борються проти індивідів та груп, які намагаються взяти контроль над більшістю ресурсів суспільства. Ці останні керуються протилежним інстинктом «домінування», що за Дж. Барковим складається з трьох елементів: прагнення підвищення статусу, непотизму та взаємної реципрокності </w:t>
      </w:r>
      <w:r w:rsidR="00390DD7">
        <w:rPr>
          <w:rFonts w:ascii="Times New Roman" w:eastAsia="Times New Roman" w:hAnsi="Times New Roman" w:cs="Times New Roman"/>
          <w:sz w:val="28"/>
          <w:szCs w:val="28"/>
          <w:lang w:eastAsia="ru-RU"/>
        </w:rPr>
        <w:t>(</w:t>
      </w:r>
      <w:r w:rsidR="00390DD7" w:rsidRPr="004354C0">
        <w:rPr>
          <w:rFonts w:ascii="Times New Roman" w:eastAsia="Times New Roman" w:hAnsi="Times New Roman" w:cs="Times New Roman"/>
          <w:sz w:val="28"/>
          <w:szCs w:val="28"/>
          <w:lang w:eastAsia="ru-RU"/>
        </w:rPr>
        <w:t>Charlton</w:t>
      </w:r>
      <w:r w:rsidR="00390DD7">
        <w:rPr>
          <w:rFonts w:ascii="Times New Roman" w:eastAsia="Times New Roman" w:hAnsi="Times New Roman" w:cs="Times New Roman"/>
          <w:sz w:val="28"/>
          <w:szCs w:val="28"/>
          <w:lang w:eastAsia="ru-RU"/>
        </w:rPr>
        <w:t>)</w:t>
      </w:r>
      <w:r w:rsidRPr="003F4FED">
        <w:rPr>
          <w:rFonts w:ascii="Times New Roman" w:eastAsia="Times New Roman" w:hAnsi="Times New Roman" w:cs="Times New Roman"/>
          <w:sz w:val="28"/>
          <w:szCs w:val="28"/>
          <w:lang w:eastAsia="ru-RU"/>
        </w:rPr>
        <w:t>.</w:t>
      </w:r>
    </w:p>
    <w:p w14:paraId="480626C2" w14:textId="77777777" w:rsidR="008B79B9" w:rsidRPr="003F4FED" w:rsidRDefault="008B79B9" w:rsidP="003F4FED">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основі використання моделі «шахраїв/наївних/злопам’ятних» та відповідного аналізу можна </w:t>
      </w:r>
      <w:r w:rsidR="00030D27">
        <w:rPr>
          <w:rFonts w:ascii="Times New Roman" w:eastAsia="Times New Roman" w:hAnsi="Times New Roman" w:cs="Times New Roman"/>
          <w:sz w:val="28"/>
          <w:szCs w:val="28"/>
          <w:lang w:eastAsia="ru-RU"/>
        </w:rPr>
        <w:t>прогнозувати</w:t>
      </w:r>
      <w:r>
        <w:rPr>
          <w:rFonts w:ascii="Times New Roman" w:eastAsia="Times New Roman" w:hAnsi="Times New Roman" w:cs="Times New Roman"/>
          <w:sz w:val="28"/>
          <w:szCs w:val="28"/>
          <w:lang w:eastAsia="ru-RU"/>
        </w:rPr>
        <w:t>, що патерн неефективного політичного вибору буде повторюватися в нашій країні допоки не зменшиться потік еміграції. Але він навпаки зростає (</w:t>
      </w:r>
      <w:r w:rsidR="00030D27">
        <w:rPr>
          <w:rFonts w:ascii="Times New Roman" w:eastAsia="Times New Roman" w:hAnsi="Times New Roman" w:cs="Times New Roman"/>
          <w:sz w:val="28"/>
          <w:szCs w:val="28"/>
          <w:lang w:eastAsia="ru-RU"/>
        </w:rPr>
        <w:t>Солодько, 2017</w:t>
      </w:r>
      <w:r>
        <w:rPr>
          <w:rFonts w:ascii="Times New Roman" w:eastAsia="Times New Roman" w:hAnsi="Times New Roman" w:cs="Times New Roman"/>
          <w:sz w:val="28"/>
          <w:szCs w:val="28"/>
          <w:lang w:eastAsia="ru-RU"/>
        </w:rPr>
        <w:t xml:space="preserve">). Оскільки найближчі країни Європи, а також інші західні держави пропонують кращі стандарти життя для людей у статусі емігрантів, ніж наша власна країна для власного титульного населення, відтік представників типу «злопам’ятні» буде підтримувати диспропорцію, що сприяє </w:t>
      </w:r>
      <w:r w:rsidR="002E7581">
        <w:rPr>
          <w:rFonts w:ascii="Times New Roman" w:eastAsia="Times New Roman" w:hAnsi="Times New Roman" w:cs="Times New Roman"/>
          <w:sz w:val="28"/>
          <w:szCs w:val="28"/>
          <w:lang w:eastAsia="ru-RU"/>
        </w:rPr>
        <w:t>маніпуляціям</w:t>
      </w:r>
      <w:r w:rsidR="00030D27">
        <w:rPr>
          <w:rFonts w:ascii="Times New Roman" w:eastAsia="Times New Roman" w:hAnsi="Times New Roman" w:cs="Times New Roman"/>
          <w:sz w:val="28"/>
          <w:szCs w:val="28"/>
          <w:lang w:eastAsia="ru-RU"/>
        </w:rPr>
        <w:t xml:space="preserve"> з боку «шахраїв» та їх підтрим</w:t>
      </w:r>
      <w:r w:rsidR="002E7581">
        <w:rPr>
          <w:rFonts w:ascii="Times New Roman" w:eastAsia="Times New Roman" w:hAnsi="Times New Roman" w:cs="Times New Roman"/>
          <w:sz w:val="28"/>
          <w:szCs w:val="28"/>
          <w:lang w:eastAsia="ru-RU"/>
        </w:rPr>
        <w:t>ці</w:t>
      </w:r>
      <w:r w:rsidR="00030D27">
        <w:rPr>
          <w:rFonts w:ascii="Times New Roman" w:eastAsia="Times New Roman" w:hAnsi="Times New Roman" w:cs="Times New Roman"/>
          <w:sz w:val="28"/>
          <w:szCs w:val="28"/>
          <w:lang w:eastAsia="ru-RU"/>
        </w:rPr>
        <w:t xml:space="preserve"> з боку «наївних».</w:t>
      </w:r>
    </w:p>
    <w:p w14:paraId="2F09AD48" w14:textId="77777777" w:rsidR="003F4FED" w:rsidRPr="00023D0B" w:rsidRDefault="003F4FED" w:rsidP="003F4FE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Оцінку адаптивності / дезадаптивності певної моделі поведінки необхідно робити з урахуванням широти групи, на яку ми розповсюджуємо поняття адаптивності. Для окремих індивідів, які практикують стратегію «шахраїв» та </w:t>
      </w:r>
      <w:r w:rsidRPr="003F4FED">
        <w:rPr>
          <w:rFonts w:ascii="Times New Roman" w:eastAsia="Times New Roman" w:hAnsi="Times New Roman" w:cs="Times New Roman"/>
          <w:sz w:val="28"/>
          <w:szCs w:val="28"/>
          <w:lang w:eastAsia="ru-RU"/>
        </w:rPr>
        <w:lastRenderedPageBreak/>
        <w:t>керуються здебільшого інстинктом домінування, ситуація з неефективним політичним вибором, який досить регулярно здійснюється в умовах авторитарних суспільств, є відносно адаптивною, якщо не враховувати чинник високої конкуренції з «собі подібними» та можливості «</w:t>
      </w:r>
      <w:r w:rsidR="00892893" w:rsidRPr="00892893">
        <w:rPr>
          <w:rFonts w:ascii="Times New Roman" w:eastAsia="Times New Roman" w:hAnsi="Times New Roman" w:cs="Times New Roman"/>
          <w:sz w:val="28"/>
          <w:szCs w:val="28"/>
          <w:lang w:eastAsia="ru-RU"/>
        </w:rPr>
        <w:t>пала</w:t>
      </w:r>
      <w:r w:rsidR="00892893">
        <w:rPr>
          <w:rFonts w:ascii="Times New Roman" w:eastAsia="Times New Roman" w:hAnsi="Times New Roman" w:cs="Times New Roman"/>
          <w:sz w:val="28"/>
          <w:szCs w:val="28"/>
          <w:lang w:eastAsia="ru-RU"/>
        </w:rPr>
        <w:t>цових</w:t>
      </w:r>
      <w:r w:rsidRPr="003F4FED">
        <w:rPr>
          <w:rFonts w:ascii="Times New Roman" w:eastAsia="Times New Roman" w:hAnsi="Times New Roman" w:cs="Times New Roman"/>
          <w:sz w:val="28"/>
          <w:szCs w:val="28"/>
          <w:lang w:eastAsia="ru-RU"/>
        </w:rPr>
        <w:t xml:space="preserve"> переворотів», тобто боротьби з іншими шахраями та кланами. Для більшості населення країни, тобто «простаків» та «злопам’ятних», ситуація з неефективною повторною передачею влади в державі представникам психотипу «шахраїв» є дезадаптивною, адже вона знижує їх показники пристосованості, зокрема доступ до якісної освіти та роботи, відповідне винагородження за працю, можливість підтримки здоров’я, репродукції, довголіття, суспільної безпеки.</w:t>
      </w:r>
      <w:r w:rsidR="00420591">
        <w:rPr>
          <w:rFonts w:ascii="Times New Roman" w:eastAsia="Times New Roman" w:hAnsi="Times New Roman" w:cs="Times New Roman"/>
          <w:sz w:val="28"/>
          <w:szCs w:val="28"/>
          <w:lang w:eastAsia="ru-RU"/>
        </w:rPr>
        <w:t xml:space="preserve"> Поведінка «наївних» укорінена у первинних формах альтруїзму – родинному та реципрокному. Альтруїзм виникає у соціальних тварин, оскільки за рахунок родинної та взаємної кооперації підвищує виживання генотипів особнем, що його практикують. Після появи </w:t>
      </w:r>
      <w:r w:rsidR="006E552D">
        <w:rPr>
          <w:rFonts w:ascii="Times New Roman" w:eastAsia="Times New Roman" w:hAnsi="Times New Roman" w:cs="Times New Roman"/>
          <w:sz w:val="28"/>
          <w:szCs w:val="28"/>
          <w:lang w:eastAsia="ru-RU"/>
        </w:rPr>
        <w:t xml:space="preserve">неродинного </w:t>
      </w:r>
      <w:r w:rsidR="00420591">
        <w:rPr>
          <w:rFonts w:ascii="Times New Roman" w:eastAsia="Times New Roman" w:hAnsi="Times New Roman" w:cs="Times New Roman"/>
          <w:sz w:val="28"/>
          <w:szCs w:val="28"/>
          <w:lang w:eastAsia="ru-RU"/>
        </w:rPr>
        <w:t>альтруїзм</w:t>
      </w:r>
      <w:r w:rsidR="006E552D">
        <w:rPr>
          <w:rFonts w:ascii="Times New Roman" w:eastAsia="Times New Roman" w:hAnsi="Times New Roman" w:cs="Times New Roman"/>
          <w:sz w:val="28"/>
          <w:szCs w:val="28"/>
          <w:lang w:eastAsia="ru-RU"/>
        </w:rPr>
        <w:t>у</w:t>
      </w:r>
      <w:r w:rsidR="00420591">
        <w:rPr>
          <w:rFonts w:ascii="Times New Roman" w:eastAsia="Times New Roman" w:hAnsi="Times New Roman" w:cs="Times New Roman"/>
          <w:sz w:val="28"/>
          <w:szCs w:val="28"/>
          <w:lang w:eastAsia="ru-RU"/>
        </w:rPr>
        <w:t xml:space="preserve"> виникло шахрайство або намагання «проїхати зайцем» (</w:t>
      </w:r>
      <w:r w:rsidR="00023D0B">
        <w:rPr>
          <w:rFonts w:ascii="Times New Roman" w:eastAsia="Times New Roman" w:hAnsi="Times New Roman" w:cs="Times New Roman"/>
          <w:sz w:val="28"/>
          <w:szCs w:val="28"/>
          <w:lang w:val="en-US" w:eastAsia="ru-RU"/>
        </w:rPr>
        <w:t>free</w:t>
      </w:r>
      <w:r w:rsidR="00023D0B" w:rsidRPr="00023D0B">
        <w:rPr>
          <w:rFonts w:ascii="Times New Roman" w:eastAsia="Times New Roman" w:hAnsi="Times New Roman" w:cs="Times New Roman"/>
          <w:sz w:val="28"/>
          <w:szCs w:val="28"/>
          <w:lang w:eastAsia="ru-RU"/>
        </w:rPr>
        <w:t>-</w:t>
      </w:r>
      <w:r w:rsidR="00023D0B">
        <w:rPr>
          <w:rFonts w:ascii="Times New Roman" w:eastAsia="Times New Roman" w:hAnsi="Times New Roman" w:cs="Times New Roman"/>
          <w:sz w:val="28"/>
          <w:szCs w:val="28"/>
          <w:lang w:val="en-US" w:eastAsia="ru-RU"/>
        </w:rPr>
        <w:t>rider</w:t>
      </w:r>
      <w:r w:rsidR="00420591">
        <w:rPr>
          <w:rFonts w:ascii="Times New Roman" w:eastAsia="Times New Roman" w:hAnsi="Times New Roman" w:cs="Times New Roman"/>
          <w:sz w:val="28"/>
          <w:szCs w:val="28"/>
          <w:lang w:eastAsia="ru-RU"/>
        </w:rPr>
        <w:t>)</w:t>
      </w:r>
      <w:r w:rsidR="00023D0B">
        <w:rPr>
          <w:rFonts w:ascii="Times New Roman" w:eastAsia="Times New Roman" w:hAnsi="Times New Roman" w:cs="Times New Roman"/>
          <w:sz w:val="28"/>
          <w:szCs w:val="28"/>
          <w:lang w:eastAsia="ru-RU"/>
        </w:rPr>
        <w:t>, оскільки особень, який не надає допомогу у відповідь отримує подвійну вигоду на одиницю зусиль. Для протидії шахрайству біологічні види виробили механізми розпізнання, запам’ятовування та покарання шахрїв, але це була вже більш пізня адаптація у відповідь на шахрайство</w:t>
      </w:r>
      <w:r w:rsidR="00C527F3">
        <w:rPr>
          <w:rFonts w:ascii="Times New Roman" w:eastAsia="Times New Roman" w:hAnsi="Times New Roman" w:cs="Times New Roman"/>
          <w:sz w:val="28"/>
          <w:szCs w:val="28"/>
          <w:lang w:eastAsia="ru-RU"/>
        </w:rPr>
        <w:t xml:space="preserve"> (</w:t>
      </w:r>
      <w:r w:rsidR="00C527F3" w:rsidRPr="00C527F3">
        <w:rPr>
          <w:rFonts w:ascii="Times New Roman" w:eastAsia="Times New Roman" w:hAnsi="Times New Roman" w:cs="Times New Roman"/>
          <w:sz w:val="28"/>
          <w:szCs w:val="28"/>
          <w:lang w:eastAsia="ru-RU"/>
        </w:rPr>
        <w:t>Hamilton, 1964</w:t>
      </w:r>
      <w:r w:rsidR="00C527F3">
        <w:rPr>
          <w:rFonts w:ascii="Times New Roman" w:eastAsia="Times New Roman" w:hAnsi="Times New Roman" w:cs="Times New Roman"/>
          <w:sz w:val="28"/>
          <w:szCs w:val="28"/>
          <w:lang w:eastAsia="ru-RU"/>
        </w:rPr>
        <w:t xml:space="preserve">; </w:t>
      </w:r>
      <w:r w:rsidR="00C527F3" w:rsidRPr="00C527F3">
        <w:rPr>
          <w:rFonts w:ascii="Times New Roman" w:eastAsia="Times New Roman" w:hAnsi="Times New Roman" w:cs="Times New Roman"/>
          <w:sz w:val="28"/>
          <w:szCs w:val="28"/>
          <w:lang w:eastAsia="ru-RU"/>
        </w:rPr>
        <w:t>Trivers, 1971</w:t>
      </w:r>
      <w:r w:rsidR="00C527F3">
        <w:rPr>
          <w:rFonts w:ascii="Times New Roman" w:eastAsia="Times New Roman" w:hAnsi="Times New Roman" w:cs="Times New Roman"/>
          <w:sz w:val="28"/>
          <w:szCs w:val="28"/>
          <w:lang w:eastAsia="ru-RU"/>
        </w:rPr>
        <w:t>, 2002)</w:t>
      </w:r>
      <w:r w:rsidR="00023D0B">
        <w:rPr>
          <w:rFonts w:ascii="Times New Roman" w:eastAsia="Times New Roman" w:hAnsi="Times New Roman" w:cs="Times New Roman"/>
          <w:sz w:val="28"/>
          <w:szCs w:val="28"/>
          <w:lang w:eastAsia="ru-RU"/>
        </w:rPr>
        <w:t>.</w:t>
      </w:r>
    </w:p>
    <w:p w14:paraId="21495D9A" w14:textId="77777777" w:rsidR="00E1204D" w:rsidRDefault="00E1204D" w:rsidP="00E1204D">
      <w:pPr>
        <w:spacing w:after="0" w:line="360" w:lineRule="auto"/>
        <w:ind w:firstLine="720"/>
        <w:jc w:val="both"/>
        <w:rPr>
          <w:rFonts w:ascii="Times New Roman" w:eastAsia="Times New Roman" w:hAnsi="Times New Roman" w:cs="Times New Roman"/>
          <w:sz w:val="28"/>
          <w:szCs w:val="28"/>
          <w:lang w:eastAsia="ru-RU"/>
        </w:rPr>
      </w:pPr>
      <w:r w:rsidRPr="003F4FED">
        <w:rPr>
          <w:rFonts w:ascii="Times New Roman" w:eastAsia="Times New Roman" w:hAnsi="Times New Roman" w:cs="Times New Roman"/>
          <w:sz w:val="28"/>
          <w:szCs w:val="28"/>
          <w:lang w:eastAsia="ru-RU"/>
        </w:rPr>
        <w:t xml:space="preserve">Якщо в попередніх розділах були вивчені окремі прояви інстинктивних, еволюційно-давніх психічних програм на поведінку, то в наступному розділі ми розглянемо цілісний феномен високого ступеня підкорення інстинктивним програмам – примативності, і наведемо низку досліджень, які демонструють його прояви у сьогоденні. </w:t>
      </w:r>
    </w:p>
    <w:p w14:paraId="1698AA80" w14:textId="77777777" w:rsidR="00373725" w:rsidRPr="003F4FED" w:rsidRDefault="00373725" w:rsidP="00E1204D">
      <w:pPr>
        <w:spacing w:after="0" w:line="360" w:lineRule="auto"/>
        <w:ind w:firstLine="720"/>
        <w:jc w:val="both"/>
        <w:rPr>
          <w:rFonts w:ascii="Times New Roman" w:eastAsia="Times New Roman" w:hAnsi="Times New Roman" w:cs="Times New Roman"/>
          <w:sz w:val="28"/>
          <w:szCs w:val="28"/>
          <w:lang w:eastAsia="ru-RU"/>
        </w:rPr>
      </w:pPr>
    </w:p>
    <w:p w14:paraId="79D1A3E6" w14:textId="77777777" w:rsidR="00E1204D" w:rsidRPr="00E1204D" w:rsidRDefault="00E1204D" w:rsidP="006E147E">
      <w:pPr>
        <w:spacing w:after="0" w:line="360" w:lineRule="auto"/>
        <w:jc w:val="center"/>
        <w:rPr>
          <w:rFonts w:ascii="Times New Roman" w:eastAsia="Times New Roman" w:hAnsi="Times New Roman" w:cs="Times New Roman"/>
          <w:b/>
          <w:sz w:val="28"/>
          <w:szCs w:val="28"/>
          <w:lang w:eastAsia="ru-RU"/>
        </w:rPr>
      </w:pPr>
      <w:r w:rsidRPr="00AE417A">
        <w:rPr>
          <w:rFonts w:ascii="Times New Roman" w:eastAsia="Times New Roman" w:hAnsi="Times New Roman" w:cs="Times New Roman"/>
          <w:b/>
          <w:sz w:val="28"/>
          <w:szCs w:val="28"/>
          <w:lang w:eastAsia="ru-RU"/>
        </w:rPr>
        <w:t xml:space="preserve">Висновки до </w:t>
      </w:r>
      <w:r w:rsidR="006E147E" w:rsidRPr="00AE417A">
        <w:rPr>
          <w:rFonts w:ascii="Times New Roman" w:eastAsia="Times New Roman" w:hAnsi="Times New Roman" w:cs="Times New Roman"/>
          <w:b/>
          <w:sz w:val="28"/>
          <w:szCs w:val="28"/>
          <w:lang w:eastAsia="ru-RU"/>
        </w:rPr>
        <w:t xml:space="preserve">третього </w:t>
      </w:r>
      <w:r w:rsidRPr="00AE417A">
        <w:rPr>
          <w:rFonts w:ascii="Times New Roman" w:eastAsia="Times New Roman" w:hAnsi="Times New Roman" w:cs="Times New Roman"/>
          <w:b/>
          <w:sz w:val="28"/>
          <w:szCs w:val="28"/>
          <w:lang w:eastAsia="ru-RU"/>
        </w:rPr>
        <w:t>розділу</w:t>
      </w:r>
    </w:p>
    <w:p w14:paraId="7A899F9E" w14:textId="77777777" w:rsidR="00F137FA" w:rsidRPr="00F137FA" w:rsidRDefault="00F137FA" w:rsidP="006057B2">
      <w:pPr>
        <w:numPr>
          <w:ilvl w:val="0"/>
          <w:numId w:val="45"/>
        </w:numPr>
        <w:spacing w:after="0" w:line="360" w:lineRule="auto"/>
        <w:ind w:left="0" w:firstLine="709"/>
        <w:contextualSpacing/>
        <w:jc w:val="both"/>
        <w:rPr>
          <w:rFonts w:ascii="Times New Roman" w:eastAsia="Times New Roman" w:hAnsi="Times New Roman" w:cs="Times New Roman"/>
          <w:sz w:val="28"/>
          <w:szCs w:val="28"/>
          <w:lang w:eastAsia="ru-RU"/>
        </w:rPr>
      </w:pPr>
      <w:r w:rsidRPr="00F137FA">
        <w:rPr>
          <w:rFonts w:ascii="Times New Roman" w:eastAsia="Times New Roman" w:hAnsi="Times New Roman" w:cs="Times New Roman"/>
          <w:sz w:val="28"/>
          <w:szCs w:val="28"/>
          <w:lang w:eastAsia="ru-RU"/>
        </w:rPr>
        <w:t>До суспільно-політичних феноменів, які доцільно розглядати в ево</w:t>
      </w:r>
      <w:r w:rsidR="00A97F41" w:rsidRPr="006057B2">
        <w:rPr>
          <w:rFonts w:ascii="Times New Roman" w:eastAsia="Times New Roman" w:hAnsi="Times New Roman" w:cs="Times New Roman"/>
          <w:sz w:val="28"/>
          <w:szCs w:val="28"/>
          <w:lang w:eastAsia="ru-RU"/>
        </w:rPr>
        <w:t>люційному світлі, слід віднести</w:t>
      </w:r>
      <w:r w:rsidR="00EB45FF" w:rsidRPr="006057B2">
        <w:rPr>
          <w:rFonts w:ascii="Times New Roman" w:eastAsia="Times New Roman" w:hAnsi="Times New Roman" w:cs="Times New Roman"/>
          <w:sz w:val="28"/>
          <w:szCs w:val="28"/>
          <w:lang w:eastAsia="ru-RU"/>
        </w:rPr>
        <w:t>:</w:t>
      </w:r>
      <w:r w:rsidR="00A97F41" w:rsidRPr="006057B2">
        <w:rPr>
          <w:rFonts w:ascii="Times New Roman" w:eastAsia="Times New Roman" w:hAnsi="Times New Roman" w:cs="Times New Roman"/>
          <w:sz w:val="28"/>
          <w:szCs w:val="28"/>
          <w:lang w:eastAsia="ru-RU"/>
        </w:rPr>
        <w:t xml:space="preserve"> основні типи політичного устрою су</w:t>
      </w:r>
      <w:r w:rsidR="00EB4FEE" w:rsidRPr="006057B2">
        <w:rPr>
          <w:rFonts w:ascii="Times New Roman" w:eastAsia="Times New Roman" w:hAnsi="Times New Roman" w:cs="Times New Roman"/>
          <w:sz w:val="28"/>
          <w:szCs w:val="28"/>
          <w:lang w:eastAsia="ru-RU"/>
        </w:rPr>
        <w:t>часних держав (демократичний/</w:t>
      </w:r>
      <w:r w:rsidR="00A97F41" w:rsidRPr="006057B2">
        <w:rPr>
          <w:rFonts w:ascii="Times New Roman" w:eastAsia="Times New Roman" w:hAnsi="Times New Roman" w:cs="Times New Roman"/>
          <w:sz w:val="28"/>
          <w:szCs w:val="28"/>
          <w:lang w:eastAsia="ru-RU"/>
        </w:rPr>
        <w:t>авторитарний)</w:t>
      </w:r>
      <w:r w:rsidR="00EB4FEE" w:rsidRPr="006057B2">
        <w:rPr>
          <w:rFonts w:ascii="Times New Roman" w:eastAsia="Times New Roman" w:hAnsi="Times New Roman" w:cs="Times New Roman"/>
          <w:sz w:val="28"/>
          <w:szCs w:val="28"/>
          <w:lang w:eastAsia="ru-RU"/>
        </w:rPr>
        <w:t xml:space="preserve">, первинні основи яких виникли на </w:t>
      </w:r>
      <w:r w:rsidR="00EB4FEE" w:rsidRPr="006057B2">
        <w:rPr>
          <w:rFonts w:ascii="Times New Roman" w:eastAsia="Times New Roman" w:hAnsi="Times New Roman" w:cs="Times New Roman"/>
          <w:sz w:val="28"/>
          <w:szCs w:val="28"/>
          <w:lang w:eastAsia="ru-RU"/>
        </w:rPr>
        <w:lastRenderedPageBreak/>
        <w:t>різних</w:t>
      </w:r>
      <w:r w:rsidR="00A97F41" w:rsidRPr="006057B2">
        <w:rPr>
          <w:rFonts w:ascii="Times New Roman" w:eastAsia="Times New Roman" w:hAnsi="Times New Roman" w:cs="Times New Roman"/>
          <w:sz w:val="28"/>
          <w:szCs w:val="28"/>
          <w:lang w:eastAsia="ru-RU"/>
        </w:rPr>
        <w:t xml:space="preserve"> </w:t>
      </w:r>
      <w:r w:rsidR="00EB4FEE" w:rsidRPr="006057B2">
        <w:rPr>
          <w:rFonts w:ascii="Times New Roman" w:eastAsia="Times New Roman" w:hAnsi="Times New Roman" w:cs="Times New Roman"/>
          <w:sz w:val="28"/>
          <w:szCs w:val="28"/>
          <w:lang w:eastAsia="ru-RU"/>
        </w:rPr>
        <w:t>етапах еволюції;</w:t>
      </w:r>
      <w:r w:rsidR="00EB45FF" w:rsidRPr="006057B2">
        <w:rPr>
          <w:rFonts w:ascii="Times New Roman" w:eastAsia="Times New Roman" w:hAnsi="Times New Roman" w:cs="Times New Roman"/>
          <w:sz w:val="28"/>
          <w:szCs w:val="28"/>
          <w:lang w:eastAsia="ru-RU"/>
        </w:rPr>
        <w:t xml:space="preserve"> </w:t>
      </w:r>
      <w:r w:rsidR="00FC12A6">
        <w:rPr>
          <w:rFonts w:ascii="Times New Roman" w:eastAsia="Times New Roman" w:hAnsi="Times New Roman" w:cs="Times New Roman"/>
          <w:sz w:val="28"/>
          <w:szCs w:val="28"/>
          <w:lang w:eastAsia="ru-RU"/>
        </w:rPr>
        <w:t xml:space="preserve">лідерство, </w:t>
      </w:r>
      <w:r w:rsidR="00EB45FF" w:rsidRPr="006057B2">
        <w:rPr>
          <w:rFonts w:ascii="Times New Roman" w:eastAsia="Times New Roman" w:hAnsi="Times New Roman" w:cs="Times New Roman"/>
          <w:sz w:val="28"/>
          <w:szCs w:val="28"/>
          <w:lang w:eastAsia="ru-RU"/>
        </w:rPr>
        <w:t>альтруїзм, індоктринаці</w:t>
      </w:r>
      <w:r w:rsidR="00F04F06" w:rsidRPr="006057B2">
        <w:rPr>
          <w:rFonts w:ascii="Times New Roman" w:eastAsia="Times New Roman" w:hAnsi="Times New Roman" w:cs="Times New Roman"/>
          <w:sz w:val="28"/>
          <w:szCs w:val="28"/>
          <w:lang w:eastAsia="ru-RU"/>
        </w:rPr>
        <w:t>ю</w:t>
      </w:r>
      <w:r w:rsidR="00EB45FF" w:rsidRPr="006057B2">
        <w:rPr>
          <w:rFonts w:ascii="Times New Roman" w:eastAsia="Times New Roman" w:hAnsi="Times New Roman" w:cs="Times New Roman"/>
          <w:sz w:val="28"/>
          <w:szCs w:val="28"/>
          <w:lang w:eastAsia="ru-RU"/>
        </w:rPr>
        <w:t>, непотизм</w:t>
      </w:r>
      <w:r w:rsidR="00F04F06" w:rsidRPr="006057B2">
        <w:rPr>
          <w:rFonts w:ascii="Times New Roman" w:eastAsia="Times New Roman" w:hAnsi="Times New Roman" w:cs="Times New Roman"/>
          <w:sz w:val="28"/>
          <w:szCs w:val="28"/>
          <w:lang w:eastAsia="ru-RU"/>
        </w:rPr>
        <w:t>,</w:t>
      </w:r>
      <w:r w:rsidR="00EB45FF" w:rsidRPr="006057B2">
        <w:rPr>
          <w:rFonts w:ascii="Times New Roman" w:eastAsia="Times New Roman" w:hAnsi="Times New Roman" w:cs="Times New Roman"/>
          <w:sz w:val="28"/>
          <w:szCs w:val="28"/>
          <w:lang w:eastAsia="ru-RU"/>
        </w:rPr>
        <w:t xml:space="preserve"> корупці</w:t>
      </w:r>
      <w:r w:rsidR="00F04F06" w:rsidRPr="006057B2">
        <w:rPr>
          <w:rFonts w:ascii="Times New Roman" w:eastAsia="Times New Roman" w:hAnsi="Times New Roman" w:cs="Times New Roman"/>
          <w:sz w:val="28"/>
          <w:szCs w:val="28"/>
          <w:lang w:eastAsia="ru-RU"/>
        </w:rPr>
        <w:t>ю</w:t>
      </w:r>
      <w:r w:rsidR="00EB45FF" w:rsidRPr="006057B2">
        <w:rPr>
          <w:rFonts w:ascii="Times New Roman" w:eastAsia="Times New Roman" w:hAnsi="Times New Roman" w:cs="Times New Roman"/>
          <w:sz w:val="28"/>
          <w:szCs w:val="28"/>
          <w:lang w:eastAsia="ru-RU"/>
        </w:rPr>
        <w:t>,</w:t>
      </w:r>
      <w:r w:rsidR="00EB45FF" w:rsidRPr="006057B2">
        <w:rPr>
          <w:rFonts w:ascii="Times New Roman" w:hAnsi="Times New Roman" w:cs="Times New Roman"/>
          <w:sz w:val="28"/>
          <w:szCs w:val="28"/>
        </w:rPr>
        <w:t xml:space="preserve"> к</w:t>
      </w:r>
      <w:r w:rsidR="00EB45FF" w:rsidRPr="006057B2">
        <w:rPr>
          <w:rFonts w:ascii="Times New Roman" w:eastAsia="Times New Roman" w:hAnsi="Times New Roman" w:cs="Times New Roman"/>
          <w:sz w:val="28"/>
          <w:szCs w:val="28"/>
          <w:lang w:eastAsia="ru-RU"/>
        </w:rPr>
        <w:t>сенофобі</w:t>
      </w:r>
      <w:r w:rsidR="00F04F06" w:rsidRPr="006057B2">
        <w:rPr>
          <w:rFonts w:ascii="Times New Roman" w:eastAsia="Times New Roman" w:hAnsi="Times New Roman" w:cs="Times New Roman"/>
          <w:sz w:val="28"/>
          <w:szCs w:val="28"/>
          <w:lang w:eastAsia="ru-RU"/>
        </w:rPr>
        <w:t>ю</w:t>
      </w:r>
      <w:r w:rsidR="00EB45FF" w:rsidRPr="006057B2">
        <w:rPr>
          <w:rFonts w:ascii="Times New Roman" w:eastAsia="Times New Roman" w:hAnsi="Times New Roman" w:cs="Times New Roman"/>
          <w:sz w:val="28"/>
          <w:szCs w:val="28"/>
          <w:lang w:eastAsia="ru-RU"/>
        </w:rPr>
        <w:t>, фашизм, війн</w:t>
      </w:r>
      <w:r w:rsidR="00F04F06" w:rsidRPr="006057B2">
        <w:rPr>
          <w:rFonts w:ascii="Times New Roman" w:eastAsia="Times New Roman" w:hAnsi="Times New Roman" w:cs="Times New Roman"/>
          <w:sz w:val="28"/>
          <w:szCs w:val="28"/>
          <w:lang w:eastAsia="ru-RU"/>
        </w:rPr>
        <w:t>у</w:t>
      </w:r>
      <w:r w:rsidR="00EB45FF" w:rsidRPr="006057B2">
        <w:rPr>
          <w:rFonts w:ascii="Times New Roman" w:eastAsia="Times New Roman" w:hAnsi="Times New Roman" w:cs="Times New Roman"/>
          <w:sz w:val="28"/>
          <w:szCs w:val="28"/>
          <w:lang w:eastAsia="ru-RU"/>
        </w:rPr>
        <w:t xml:space="preserve">, тероризм, що </w:t>
      </w:r>
      <w:r w:rsidR="00F04F06" w:rsidRPr="006057B2">
        <w:rPr>
          <w:rFonts w:ascii="Times New Roman" w:eastAsia="Times New Roman" w:hAnsi="Times New Roman" w:cs="Times New Roman"/>
          <w:sz w:val="28"/>
          <w:szCs w:val="28"/>
          <w:lang w:eastAsia="ru-RU"/>
        </w:rPr>
        <w:t xml:space="preserve">базуються на </w:t>
      </w:r>
      <w:r w:rsidR="00FC12A6">
        <w:rPr>
          <w:rFonts w:ascii="Times New Roman" w:eastAsia="Times New Roman" w:hAnsi="Times New Roman" w:cs="Times New Roman"/>
          <w:sz w:val="28"/>
          <w:szCs w:val="28"/>
          <w:lang w:eastAsia="ru-RU"/>
        </w:rPr>
        <w:t xml:space="preserve">інстинкті домінування, </w:t>
      </w:r>
      <w:r w:rsidR="00F04F06" w:rsidRPr="006057B2">
        <w:rPr>
          <w:rFonts w:ascii="Times New Roman" w:eastAsia="Times New Roman" w:hAnsi="Times New Roman" w:cs="Times New Roman"/>
          <w:sz w:val="28"/>
          <w:szCs w:val="28"/>
          <w:lang w:eastAsia="ru-RU"/>
        </w:rPr>
        <w:t>принципах родинної консолідації та неродинної ізоляції</w:t>
      </w:r>
      <w:r w:rsidR="00EB45FF" w:rsidRPr="006057B2">
        <w:rPr>
          <w:rFonts w:ascii="Times New Roman" w:eastAsia="Times New Roman" w:hAnsi="Times New Roman" w:cs="Times New Roman"/>
          <w:sz w:val="28"/>
          <w:szCs w:val="28"/>
          <w:lang w:eastAsia="ru-RU"/>
        </w:rPr>
        <w:t>.</w:t>
      </w:r>
    </w:p>
    <w:p w14:paraId="0CBD745A" w14:textId="77777777" w:rsidR="00F137FA" w:rsidRPr="00F137FA" w:rsidRDefault="00F137FA" w:rsidP="00F137FA">
      <w:pPr>
        <w:numPr>
          <w:ilvl w:val="0"/>
          <w:numId w:val="45"/>
        </w:numPr>
        <w:spacing w:after="0" w:line="360" w:lineRule="auto"/>
        <w:ind w:left="0" w:firstLine="709"/>
        <w:contextualSpacing/>
        <w:jc w:val="both"/>
        <w:rPr>
          <w:rFonts w:ascii="Times New Roman" w:eastAsia="Times New Roman" w:hAnsi="Times New Roman" w:cs="Times New Roman"/>
          <w:sz w:val="28"/>
          <w:szCs w:val="28"/>
          <w:lang w:eastAsia="ru-RU"/>
        </w:rPr>
      </w:pPr>
      <w:r w:rsidRPr="00F137FA">
        <w:rPr>
          <w:rFonts w:ascii="Times New Roman" w:eastAsia="Times New Roman" w:hAnsi="Times New Roman" w:cs="Times New Roman"/>
          <w:sz w:val="28"/>
          <w:szCs w:val="28"/>
          <w:lang w:eastAsia="ru-RU"/>
        </w:rPr>
        <w:t>Явна іраціональність багатьох електоральних вподобань та легкість маніпулювання думкою населення з боку політтехнологів, рекламістів, політиків породжує тривалу політичну нестабільність, для пояснення якої може бути використаний потенціал еволюційної психології.</w:t>
      </w:r>
    </w:p>
    <w:p w14:paraId="5B254F39" w14:textId="77777777" w:rsidR="00F137FA" w:rsidRPr="00F137FA" w:rsidRDefault="00F137FA" w:rsidP="00F04F06">
      <w:pPr>
        <w:numPr>
          <w:ilvl w:val="0"/>
          <w:numId w:val="45"/>
        </w:numPr>
        <w:spacing w:after="0" w:line="360" w:lineRule="auto"/>
        <w:ind w:left="0" w:firstLine="709"/>
        <w:contextualSpacing/>
        <w:jc w:val="both"/>
        <w:rPr>
          <w:rFonts w:ascii="Times New Roman" w:eastAsia="Times New Roman" w:hAnsi="Times New Roman" w:cs="Times New Roman"/>
          <w:sz w:val="28"/>
          <w:szCs w:val="28"/>
          <w:lang w:eastAsia="ru-RU"/>
        </w:rPr>
      </w:pPr>
      <w:r w:rsidRPr="00F137FA">
        <w:rPr>
          <w:rFonts w:ascii="Times New Roman" w:eastAsia="Times New Roman" w:hAnsi="Times New Roman" w:cs="Times New Roman"/>
          <w:sz w:val="28"/>
          <w:szCs w:val="28"/>
          <w:lang w:eastAsia="ru-RU"/>
        </w:rPr>
        <w:t>Неефективний політичний вибір є ознакою домінування «наївного» еволюційного психотипу. Еволюційним</w:t>
      </w:r>
      <w:r w:rsidR="00F04F06" w:rsidRPr="006057B2">
        <w:rPr>
          <w:rFonts w:ascii="Times New Roman" w:eastAsia="Times New Roman" w:hAnsi="Times New Roman" w:cs="Times New Roman"/>
          <w:sz w:val="28"/>
          <w:szCs w:val="28"/>
          <w:lang w:eastAsia="ru-RU"/>
        </w:rPr>
        <w:t>и</w:t>
      </w:r>
      <w:r w:rsidRPr="00F137FA">
        <w:rPr>
          <w:rFonts w:ascii="Times New Roman" w:eastAsia="Times New Roman" w:hAnsi="Times New Roman" w:cs="Times New Roman"/>
          <w:sz w:val="28"/>
          <w:szCs w:val="28"/>
          <w:lang w:eastAsia="ru-RU"/>
        </w:rPr>
        <w:t xml:space="preserve"> механізмами неефективног</w:t>
      </w:r>
      <w:r w:rsidR="00F04F06" w:rsidRPr="006057B2">
        <w:rPr>
          <w:rFonts w:ascii="Times New Roman" w:eastAsia="Times New Roman" w:hAnsi="Times New Roman" w:cs="Times New Roman"/>
          <w:sz w:val="28"/>
          <w:szCs w:val="28"/>
          <w:lang w:eastAsia="ru-RU"/>
        </w:rPr>
        <w:t xml:space="preserve">о політичного вибору виступають ігнорування </w:t>
      </w:r>
      <w:r w:rsidR="008A077F" w:rsidRPr="006057B2">
        <w:rPr>
          <w:rFonts w:ascii="Times New Roman" w:eastAsia="Times New Roman" w:hAnsi="Times New Roman" w:cs="Times New Roman"/>
          <w:sz w:val="28"/>
          <w:szCs w:val="28"/>
          <w:lang w:eastAsia="ru-RU"/>
        </w:rPr>
        <w:t>результатів попередніх альтруїстичних інтеракцій, тобто довіра до шахраїв та індоктринація.</w:t>
      </w:r>
    </w:p>
    <w:p w14:paraId="415D3631" w14:textId="77777777" w:rsidR="008A077F" w:rsidRPr="006057B2" w:rsidRDefault="00F137FA" w:rsidP="00F137FA">
      <w:pPr>
        <w:numPr>
          <w:ilvl w:val="0"/>
          <w:numId w:val="45"/>
        </w:numPr>
        <w:spacing w:after="0" w:line="360" w:lineRule="auto"/>
        <w:ind w:left="0" w:firstLine="709"/>
        <w:contextualSpacing/>
        <w:jc w:val="both"/>
        <w:rPr>
          <w:rFonts w:ascii="Times New Roman" w:eastAsia="Times New Roman" w:hAnsi="Times New Roman" w:cs="Times New Roman"/>
          <w:sz w:val="28"/>
          <w:szCs w:val="28"/>
          <w:lang w:eastAsia="ru-RU"/>
        </w:rPr>
      </w:pPr>
      <w:r w:rsidRPr="00F137FA">
        <w:rPr>
          <w:rFonts w:ascii="Times New Roman" w:eastAsia="Times New Roman" w:hAnsi="Times New Roman" w:cs="Times New Roman"/>
          <w:sz w:val="28"/>
          <w:szCs w:val="28"/>
          <w:lang w:eastAsia="ru-RU"/>
        </w:rPr>
        <w:t xml:space="preserve">Критерієм неефективного політичного вибору вважається повторний вибір на другий термін у владу кандидата, який не виконав передвиборчих обіцянок під час першого терміну перебування на посаді. Така електоральна поведінка пояснюється накопиченням у відповідних популяціях психологічних типів особистості, які в еволюційній психології називаються «простаками» («наївними») та «шахраями». </w:t>
      </w:r>
      <w:r w:rsidR="008A077F" w:rsidRPr="006057B2">
        <w:rPr>
          <w:rFonts w:ascii="Times New Roman" w:eastAsia="Times New Roman" w:hAnsi="Times New Roman" w:cs="Times New Roman"/>
          <w:sz w:val="28"/>
          <w:szCs w:val="28"/>
          <w:lang w:eastAsia="ru-RU"/>
        </w:rPr>
        <w:t>Психотип «простаків» надає альтруїстичну допомогу всім без р</w:t>
      </w:r>
      <w:r w:rsidR="00FC12A6">
        <w:rPr>
          <w:rFonts w:ascii="Times New Roman" w:eastAsia="Times New Roman" w:hAnsi="Times New Roman" w:cs="Times New Roman"/>
          <w:sz w:val="28"/>
          <w:szCs w:val="28"/>
          <w:lang w:eastAsia="ru-RU"/>
        </w:rPr>
        <w:t>о</w:t>
      </w:r>
      <w:r w:rsidR="008A077F" w:rsidRPr="006057B2">
        <w:rPr>
          <w:rFonts w:ascii="Times New Roman" w:eastAsia="Times New Roman" w:hAnsi="Times New Roman" w:cs="Times New Roman"/>
          <w:sz w:val="28"/>
          <w:szCs w:val="28"/>
          <w:lang w:eastAsia="ru-RU"/>
        </w:rPr>
        <w:t>збору та не слідкує за тим, чи допомагають їх візаві їм у відповідь, коли їм самим потребується допомога. П</w:t>
      </w:r>
      <w:r w:rsidR="006057B2" w:rsidRPr="006057B2">
        <w:rPr>
          <w:rFonts w:ascii="Times New Roman" w:eastAsia="Times New Roman" w:hAnsi="Times New Roman" w:cs="Times New Roman"/>
          <w:sz w:val="28"/>
          <w:szCs w:val="28"/>
          <w:lang w:eastAsia="ru-RU"/>
        </w:rPr>
        <w:t>сихотип</w:t>
      </w:r>
      <w:r w:rsidR="008A077F" w:rsidRPr="006057B2">
        <w:rPr>
          <w:rFonts w:ascii="Times New Roman" w:eastAsia="Times New Roman" w:hAnsi="Times New Roman" w:cs="Times New Roman"/>
          <w:sz w:val="28"/>
          <w:szCs w:val="28"/>
          <w:lang w:eastAsia="ru-RU"/>
        </w:rPr>
        <w:t xml:space="preserve"> «шахраїв» звертається по допомогу</w:t>
      </w:r>
      <w:r w:rsidR="006057B2" w:rsidRPr="006057B2">
        <w:rPr>
          <w:rFonts w:ascii="Times New Roman" w:eastAsia="Times New Roman" w:hAnsi="Times New Roman" w:cs="Times New Roman"/>
          <w:sz w:val="28"/>
          <w:szCs w:val="28"/>
          <w:lang w:eastAsia="ru-RU"/>
        </w:rPr>
        <w:t xml:space="preserve"> до інших, але ніколи не надає</w:t>
      </w:r>
      <w:r w:rsidR="008A077F" w:rsidRPr="006057B2">
        <w:rPr>
          <w:rFonts w:ascii="Times New Roman" w:eastAsia="Times New Roman" w:hAnsi="Times New Roman" w:cs="Times New Roman"/>
          <w:sz w:val="28"/>
          <w:szCs w:val="28"/>
          <w:lang w:eastAsia="ru-RU"/>
        </w:rPr>
        <w:t xml:space="preserve"> допомогу у відповідь, коли інші її потребують.</w:t>
      </w:r>
    </w:p>
    <w:p w14:paraId="2FF4D2A3" w14:textId="77777777" w:rsidR="00F137FA" w:rsidRPr="00F137FA" w:rsidRDefault="00F137FA" w:rsidP="00F137FA">
      <w:pPr>
        <w:numPr>
          <w:ilvl w:val="0"/>
          <w:numId w:val="45"/>
        </w:numPr>
        <w:spacing w:after="0" w:line="360" w:lineRule="auto"/>
        <w:ind w:left="0" w:firstLine="709"/>
        <w:contextualSpacing/>
        <w:jc w:val="both"/>
        <w:rPr>
          <w:rFonts w:ascii="Times New Roman" w:eastAsia="Times New Roman" w:hAnsi="Times New Roman" w:cs="Times New Roman"/>
          <w:sz w:val="28"/>
          <w:szCs w:val="28"/>
          <w:lang w:eastAsia="ru-RU"/>
        </w:rPr>
      </w:pPr>
      <w:r w:rsidRPr="00F137FA">
        <w:rPr>
          <w:rFonts w:ascii="Times New Roman" w:eastAsia="Times New Roman" w:hAnsi="Times New Roman" w:cs="Times New Roman"/>
          <w:sz w:val="28"/>
          <w:szCs w:val="28"/>
          <w:lang w:eastAsia="ru-RU"/>
        </w:rPr>
        <w:t xml:space="preserve">Недостатність у популяції психологічного типу «злопам’ятні» теж сприяє неефективності політичних виборів. </w:t>
      </w:r>
      <w:r w:rsidR="008A077F" w:rsidRPr="006057B2">
        <w:rPr>
          <w:rFonts w:ascii="Times New Roman" w:eastAsia="Times New Roman" w:hAnsi="Times New Roman" w:cs="Times New Roman"/>
          <w:sz w:val="28"/>
          <w:szCs w:val="28"/>
          <w:lang w:eastAsia="ru-RU"/>
        </w:rPr>
        <w:t xml:space="preserve">Психотип «злопам’ятних» надає допомогу особі, яка звертається по неї вперше, але запам’ятовують, чи надавала ця особа допомогу у відповідь. «Злопам’ятні» не надають допомогу вдруге тим, хто вже один раз </w:t>
      </w:r>
      <w:r w:rsidR="006057B2" w:rsidRPr="006057B2">
        <w:rPr>
          <w:rFonts w:ascii="Times New Roman" w:eastAsia="Times New Roman" w:hAnsi="Times New Roman" w:cs="Times New Roman"/>
          <w:sz w:val="28"/>
          <w:szCs w:val="28"/>
          <w:lang w:eastAsia="ru-RU"/>
        </w:rPr>
        <w:t>«не повернув борг». Брак психотипу «злопам’ятні»</w:t>
      </w:r>
      <w:r w:rsidRPr="00F137FA">
        <w:rPr>
          <w:rFonts w:ascii="Times New Roman" w:eastAsia="Times New Roman" w:hAnsi="Times New Roman" w:cs="Times New Roman"/>
          <w:sz w:val="28"/>
          <w:szCs w:val="28"/>
          <w:lang w:eastAsia="ru-RU"/>
        </w:rPr>
        <w:t xml:space="preserve"> пов’</w:t>
      </w:r>
      <w:r w:rsidR="006057B2" w:rsidRPr="006057B2">
        <w:rPr>
          <w:rFonts w:ascii="Times New Roman" w:eastAsia="Times New Roman" w:hAnsi="Times New Roman" w:cs="Times New Roman"/>
          <w:sz w:val="28"/>
          <w:szCs w:val="28"/>
          <w:lang w:eastAsia="ru-RU"/>
        </w:rPr>
        <w:t>язаний</w:t>
      </w:r>
      <w:r w:rsidRPr="00F137FA">
        <w:rPr>
          <w:rFonts w:ascii="Times New Roman" w:eastAsia="Times New Roman" w:hAnsi="Times New Roman" w:cs="Times New Roman"/>
          <w:sz w:val="28"/>
          <w:szCs w:val="28"/>
          <w:lang w:eastAsia="ru-RU"/>
        </w:rPr>
        <w:t xml:space="preserve"> з домінуванням в історії даних країн періодів жорсткого авторитаризму, під час яких представники</w:t>
      </w:r>
      <w:r w:rsidR="006057B2" w:rsidRPr="006057B2">
        <w:rPr>
          <w:rFonts w:ascii="Times New Roman" w:eastAsia="Times New Roman" w:hAnsi="Times New Roman" w:cs="Times New Roman"/>
          <w:sz w:val="28"/>
          <w:szCs w:val="28"/>
          <w:lang w:eastAsia="ru-RU"/>
        </w:rPr>
        <w:t xml:space="preserve"> цього</w:t>
      </w:r>
      <w:r w:rsidRPr="00F137FA">
        <w:rPr>
          <w:rFonts w:ascii="Times New Roman" w:eastAsia="Times New Roman" w:hAnsi="Times New Roman" w:cs="Times New Roman"/>
          <w:sz w:val="28"/>
          <w:szCs w:val="28"/>
          <w:lang w:eastAsia="ru-RU"/>
        </w:rPr>
        <w:t xml:space="preserve"> психотипу знищувалися або емігрували в інші країни.</w:t>
      </w:r>
    </w:p>
    <w:p w14:paraId="5E419313" w14:textId="77777777" w:rsidR="00F137FA" w:rsidRPr="00F137FA" w:rsidRDefault="00F137FA" w:rsidP="00F137FA">
      <w:pPr>
        <w:numPr>
          <w:ilvl w:val="0"/>
          <w:numId w:val="45"/>
        </w:numPr>
        <w:spacing w:after="0" w:line="360" w:lineRule="auto"/>
        <w:ind w:left="0" w:firstLine="709"/>
        <w:contextualSpacing/>
        <w:jc w:val="both"/>
      </w:pPr>
      <w:r w:rsidRPr="00F137FA">
        <w:rPr>
          <w:rFonts w:ascii="Times New Roman" w:eastAsia="Times New Roman" w:hAnsi="Times New Roman" w:cs="Times New Roman"/>
          <w:sz w:val="28"/>
          <w:szCs w:val="28"/>
          <w:lang w:eastAsia="ru-RU"/>
        </w:rPr>
        <w:t xml:space="preserve">Неефективний політичний вибір є неадаптивною, застарілою стратегією, еволюційною основою якої виступає феномен вертикальної </w:t>
      </w:r>
      <w:r w:rsidRPr="00F137FA">
        <w:rPr>
          <w:rFonts w:ascii="Times New Roman" w:eastAsia="Times New Roman" w:hAnsi="Times New Roman" w:cs="Times New Roman"/>
          <w:sz w:val="28"/>
          <w:szCs w:val="28"/>
          <w:lang w:eastAsia="ru-RU"/>
        </w:rPr>
        <w:lastRenderedPageBreak/>
        <w:t xml:space="preserve">консолідації груп, </w:t>
      </w:r>
      <w:r w:rsidR="00E92448">
        <w:rPr>
          <w:rFonts w:ascii="Times New Roman" w:eastAsia="Times New Roman" w:hAnsi="Times New Roman" w:cs="Times New Roman"/>
          <w:sz w:val="28"/>
          <w:szCs w:val="28"/>
          <w:lang w:eastAsia="ru-RU"/>
        </w:rPr>
        <w:t xml:space="preserve">раннього альтруїзму, </w:t>
      </w:r>
      <w:r w:rsidRPr="00F137FA">
        <w:rPr>
          <w:rFonts w:ascii="Times New Roman" w:eastAsia="Times New Roman" w:hAnsi="Times New Roman" w:cs="Times New Roman"/>
          <w:sz w:val="28"/>
          <w:szCs w:val="28"/>
          <w:lang w:eastAsia="ru-RU"/>
        </w:rPr>
        <w:t xml:space="preserve">індоктринації, укоріненої в попередніх періодах існування </w:t>
      </w:r>
      <w:r w:rsidR="00E92448">
        <w:rPr>
          <w:rFonts w:ascii="Times New Roman" w:eastAsia="Times New Roman" w:hAnsi="Times New Roman" w:cs="Times New Roman"/>
          <w:sz w:val="28"/>
          <w:szCs w:val="28"/>
          <w:lang w:eastAsia="ru-RU"/>
        </w:rPr>
        <w:t>людини</w:t>
      </w:r>
      <w:r w:rsidRPr="00F137FA">
        <w:rPr>
          <w:rFonts w:ascii="Times New Roman" w:eastAsia="Times New Roman" w:hAnsi="Times New Roman" w:cs="Times New Roman"/>
          <w:sz w:val="28"/>
          <w:szCs w:val="28"/>
          <w:lang w:eastAsia="ru-RU"/>
        </w:rPr>
        <w:t xml:space="preserve"> та періодах первинного накопичення надлишкового продукту (перші цивілізації, середньовіччя, ранній капіталізм). Неадаптивність цієї стратегії відбивається в низькій якості життя даних популяцій.</w:t>
      </w:r>
    </w:p>
    <w:p w14:paraId="14B43445" w14:textId="77777777" w:rsidR="00E1204D" w:rsidRPr="00E1204D" w:rsidRDefault="00E1204D" w:rsidP="003F4FED">
      <w:pPr>
        <w:spacing w:after="0" w:line="360" w:lineRule="auto"/>
        <w:ind w:firstLine="720"/>
        <w:jc w:val="both"/>
        <w:rPr>
          <w:rFonts w:ascii="Times New Roman" w:eastAsia="Times New Roman" w:hAnsi="Times New Roman" w:cs="Times New Roman"/>
          <w:sz w:val="28"/>
          <w:szCs w:val="28"/>
          <w:lang w:eastAsia="ru-RU"/>
        </w:rPr>
      </w:pPr>
      <w:r w:rsidRPr="00DA0394">
        <w:rPr>
          <w:rFonts w:ascii="Times New Roman" w:eastAsia="Times New Roman" w:hAnsi="Times New Roman" w:cs="Times New Roman"/>
          <w:b/>
          <w:sz w:val="28"/>
          <w:szCs w:val="24"/>
          <w:lang w:eastAsia="ru-RU"/>
        </w:rPr>
        <w:t xml:space="preserve">Результати досліджень даного розділу наведено </w:t>
      </w:r>
      <w:r>
        <w:rPr>
          <w:rFonts w:ascii="Times New Roman" w:eastAsia="Times New Roman" w:hAnsi="Times New Roman" w:cs="Times New Roman"/>
          <w:b/>
          <w:sz w:val="28"/>
          <w:szCs w:val="24"/>
          <w:lang w:eastAsia="ru-RU"/>
        </w:rPr>
        <w:t>у</w:t>
      </w:r>
      <w:r w:rsidRPr="00DA0394">
        <w:rPr>
          <w:rFonts w:ascii="Times New Roman" w:eastAsia="Times New Roman" w:hAnsi="Times New Roman" w:cs="Times New Roman"/>
          <w:b/>
          <w:sz w:val="28"/>
          <w:szCs w:val="24"/>
          <w:lang w:eastAsia="ru-RU"/>
        </w:rPr>
        <w:t xml:space="preserve"> публікаціях</w:t>
      </w:r>
      <w:r w:rsidRPr="0093311D">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w:t>
      </w:r>
      <w:r w:rsidRPr="0034052B">
        <w:rPr>
          <w:rFonts w:ascii="Times New Roman" w:eastAsia="Times New Roman" w:hAnsi="Times New Roman" w:cs="Times New Roman"/>
          <w:sz w:val="28"/>
          <w:szCs w:val="28"/>
          <w:lang w:eastAsia="ru-RU"/>
        </w:rPr>
        <w:t>Луценко</w:t>
      </w:r>
      <w:r w:rsidRPr="0034052B">
        <w:rPr>
          <w:rFonts w:ascii="Times New Roman" w:eastAsia="Times New Roman" w:hAnsi="Times New Roman" w:cs="Times New Roman"/>
          <w:sz w:val="28"/>
          <w:szCs w:val="28"/>
          <w:lang w:val="ru-RU" w:eastAsia="ru-RU"/>
        </w:rPr>
        <w:t>,</w:t>
      </w:r>
      <w:r w:rsidRPr="0034052B">
        <w:rPr>
          <w:rFonts w:ascii="Times New Roman" w:eastAsia="Times New Roman" w:hAnsi="Times New Roman" w:cs="Times New Roman"/>
          <w:sz w:val="28"/>
          <w:szCs w:val="28"/>
          <w:lang w:eastAsia="ru-RU"/>
        </w:rPr>
        <w:t xml:space="preserve"> Е.</w:t>
      </w:r>
      <w:r>
        <w:rPr>
          <w:rFonts w:ascii="Times New Roman" w:eastAsia="Times New Roman" w:hAnsi="Times New Roman" w:cs="Times New Roman"/>
          <w:sz w:val="28"/>
          <w:szCs w:val="28"/>
          <w:lang w:eastAsia="ru-RU"/>
        </w:rPr>
        <w:t xml:space="preserve">, </w:t>
      </w:r>
      <w:r w:rsidRPr="0034052B">
        <w:rPr>
          <w:rFonts w:ascii="Times New Roman" w:eastAsia="Times New Roman" w:hAnsi="Times New Roman" w:cs="Times New Roman"/>
          <w:sz w:val="28"/>
          <w:szCs w:val="28"/>
          <w:lang w:val="ru-RU" w:eastAsia="ru-RU"/>
        </w:rPr>
        <w:t>2007)</w:t>
      </w:r>
      <w:r>
        <w:rPr>
          <w:rFonts w:ascii="Times New Roman" w:eastAsia="Times New Roman" w:hAnsi="Times New Roman" w:cs="Times New Roman"/>
          <w:sz w:val="28"/>
          <w:szCs w:val="28"/>
          <w:lang w:val="ru-RU" w:eastAsia="ru-RU"/>
        </w:rPr>
        <w:t>;</w:t>
      </w:r>
      <w:r w:rsidRPr="00E1204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34052B">
        <w:rPr>
          <w:rFonts w:ascii="Times New Roman" w:eastAsia="Times New Roman" w:hAnsi="Times New Roman" w:cs="Times New Roman"/>
          <w:sz w:val="28"/>
          <w:szCs w:val="28"/>
          <w:lang w:eastAsia="ru-RU"/>
        </w:rPr>
        <w:t>Луценко</w:t>
      </w:r>
      <w:r w:rsidRPr="0034052B">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 xml:space="preserve"> Е.</w:t>
      </w:r>
      <w:r w:rsidRPr="0034052B">
        <w:rPr>
          <w:rFonts w:ascii="Times New Roman" w:eastAsia="Times New Roman" w:hAnsi="Times New Roman" w:cs="Times New Roman"/>
          <w:sz w:val="28"/>
          <w:szCs w:val="28"/>
          <w:lang w:eastAsia="ru-RU"/>
        </w:rPr>
        <w:t xml:space="preserve"> &amp;</w:t>
      </w:r>
      <w:r w:rsidRPr="0034052B">
        <w:rPr>
          <w:rFonts w:ascii="Times New Roman" w:eastAsia="Times New Roman" w:hAnsi="Times New Roman" w:cs="Times New Roman"/>
          <w:sz w:val="28"/>
          <w:szCs w:val="28"/>
          <w:lang w:val="ru-RU" w:eastAsia="ru-RU"/>
        </w:rPr>
        <w:t xml:space="preserve"> </w:t>
      </w:r>
      <w:r w:rsidRPr="0034052B">
        <w:rPr>
          <w:rFonts w:ascii="Times New Roman" w:eastAsia="Times New Roman" w:hAnsi="Times New Roman" w:cs="Times New Roman"/>
          <w:sz w:val="28"/>
          <w:szCs w:val="28"/>
          <w:lang w:eastAsia="ru-RU"/>
        </w:rPr>
        <w:t>Утевская</w:t>
      </w:r>
      <w:r w:rsidRPr="0034052B">
        <w:rPr>
          <w:rFonts w:ascii="Times New Roman" w:eastAsia="Times New Roman" w:hAnsi="Times New Roman" w:cs="Times New Roman"/>
          <w:sz w:val="28"/>
          <w:szCs w:val="28"/>
          <w:lang w:val="ru-RU" w:eastAsia="ru-RU"/>
        </w:rPr>
        <w:t>, 2008</w:t>
      </w:r>
      <w:r>
        <w:rPr>
          <w:rFonts w:ascii="Times New Roman" w:eastAsia="Times New Roman" w:hAnsi="Times New Roman" w:cs="Times New Roman"/>
          <w:sz w:val="28"/>
          <w:szCs w:val="28"/>
          <w:lang w:val="ru-RU" w:eastAsia="ru-RU"/>
        </w:rPr>
        <w:t>)</w:t>
      </w:r>
      <w:r w:rsidRPr="003F4FED">
        <w:rPr>
          <w:rFonts w:ascii="Times New Roman" w:eastAsia="Times New Roman" w:hAnsi="Times New Roman" w:cs="Times New Roman"/>
          <w:sz w:val="28"/>
          <w:szCs w:val="28"/>
          <w:lang w:eastAsia="ru-RU"/>
        </w:rPr>
        <w:t>.</w:t>
      </w:r>
    </w:p>
    <w:p w14:paraId="6045F1EA" w14:textId="77777777" w:rsidR="003F4FED" w:rsidRDefault="003F4FED" w:rsidP="003F4FED">
      <w:pPr>
        <w:rPr>
          <w:rFonts w:ascii="Times New Roman" w:hAnsi="Times New Roman" w:cs="Times New Roman"/>
          <w:sz w:val="28"/>
          <w:szCs w:val="28"/>
        </w:rPr>
      </w:pPr>
      <w:r w:rsidRPr="003F4FED">
        <w:rPr>
          <w:rFonts w:ascii="Times New Roman" w:eastAsia="Times New Roman" w:hAnsi="Times New Roman" w:cs="Times New Roman"/>
          <w:sz w:val="28"/>
          <w:szCs w:val="28"/>
          <w:lang w:eastAsia="ru-RU"/>
        </w:rPr>
        <w:br w:type="page"/>
      </w:r>
    </w:p>
    <w:p w14:paraId="765E7658" w14:textId="77777777" w:rsidR="006E147E" w:rsidRPr="00AE417A" w:rsidRDefault="006E147E" w:rsidP="006E147E">
      <w:pPr>
        <w:spacing w:after="0" w:line="360" w:lineRule="auto"/>
        <w:jc w:val="center"/>
        <w:rPr>
          <w:rFonts w:ascii="Times New Roman" w:eastAsia="Times New Roman" w:hAnsi="Times New Roman" w:cs="Times New Roman"/>
          <w:b/>
          <w:sz w:val="28"/>
          <w:szCs w:val="28"/>
          <w:lang w:eastAsia="ru-RU"/>
        </w:rPr>
      </w:pPr>
      <w:r w:rsidRPr="00AE417A">
        <w:rPr>
          <w:rFonts w:ascii="Times New Roman" w:eastAsia="Times New Roman" w:hAnsi="Times New Roman" w:cs="Times New Roman"/>
          <w:b/>
          <w:sz w:val="28"/>
          <w:szCs w:val="28"/>
          <w:lang w:eastAsia="ru-RU"/>
        </w:rPr>
        <w:lastRenderedPageBreak/>
        <w:t xml:space="preserve">РОЗДІЛ </w:t>
      </w:r>
      <w:r w:rsidR="00150D53" w:rsidRPr="00AE417A">
        <w:rPr>
          <w:rFonts w:ascii="Times New Roman" w:eastAsia="Times New Roman" w:hAnsi="Times New Roman" w:cs="Times New Roman"/>
          <w:b/>
          <w:sz w:val="28"/>
          <w:szCs w:val="28"/>
          <w:lang w:eastAsia="ru-RU"/>
        </w:rPr>
        <w:t>4</w:t>
      </w:r>
    </w:p>
    <w:p w14:paraId="20EF1418" w14:textId="77777777" w:rsidR="00150D53" w:rsidRPr="00150D53" w:rsidRDefault="00150D53" w:rsidP="006E147E">
      <w:pPr>
        <w:spacing w:after="0" w:line="360" w:lineRule="auto"/>
        <w:jc w:val="center"/>
        <w:rPr>
          <w:rFonts w:ascii="Times New Roman" w:eastAsia="Times New Roman" w:hAnsi="Times New Roman" w:cs="Times New Roman"/>
          <w:b/>
          <w:sz w:val="28"/>
          <w:szCs w:val="28"/>
          <w:lang w:eastAsia="ru-RU"/>
        </w:rPr>
      </w:pPr>
      <w:r w:rsidRPr="00150D53">
        <w:rPr>
          <w:rFonts w:ascii="Times New Roman" w:eastAsia="Times New Roman" w:hAnsi="Times New Roman" w:cs="Times New Roman"/>
          <w:b/>
          <w:sz w:val="28"/>
          <w:szCs w:val="28"/>
          <w:lang w:eastAsia="ru-RU"/>
        </w:rPr>
        <w:t xml:space="preserve">ПРИМАТИВНІСТЬ ЯК </w:t>
      </w:r>
      <w:r w:rsidR="001E723E">
        <w:rPr>
          <w:rFonts w:ascii="Times New Roman" w:eastAsia="Times New Roman" w:hAnsi="Times New Roman" w:cs="Times New Roman"/>
          <w:b/>
          <w:sz w:val="28"/>
          <w:szCs w:val="28"/>
          <w:lang w:eastAsia="ru-RU"/>
        </w:rPr>
        <w:t>КОНСТРУКТ</w:t>
      </w:r>
      <w:r w:rsidR="001E723E" w:rsidRPr="00150D53">
        <w:rPr>
          <w:rFonts w:ascii="Times New Roman" w:eastAsia="Times New Roman" w:hAnsi="Times New Roman" w:cs="Times New Roman"/>
          <w:b/>
          <w:sz w:val="28"/>
          <w:szCs w:val="28"/>
          <w:lang w:eastAsia="ru-RU"/>
        </w:rPr>
        <w:t xml:space="preserve">, </w:t>
      </w:r>
      <w:r w:rsidR="001E723E">
        <w:rPr>
          <w:rFonts w:ascii="Times New Roman" w:eastAsia="Times New Roman" w:hAnsi="Times New Roman" w:cs="Times New Roman"/>
          <w:b/>
          <w:sz w:val="28"/>
          <w:szCs w:val="28"/>
          <w:lang w:eastAsia="ru-RU"/>
        </w:rPr>
        <w:t>ЩО</w:t>
      </w:r>
      <w:r w:rsidR="001E723E" w:rsidRPr="00150D53">
        <w:rPr>
          <w:rFonts w:ascii="Times New Roman" w:eastAsia="Times New Roman" w:hAnsi="Times New Roman" w:cs="Times New Roman"/>
          <w:b/>
          <w:sz w:val="28"/>
          <w:szCs w:val="28"/>
          <w:lang w:eastAsia="ru-RU"/>
        </w:rPr>
        <w:t xml:space="preserve"> </w:t>
      </w:r>
      <w:r w:rsidR="001E723E">
        <w:rPr>
          <w:rFonts w:ascii="Times New Roman" w:eastAsia="Times New Roman" w:hAnsi="Times New Roman" w:cs="Times New Roman"/>
          <w:b/>
          <w:sz w:val="28"/>
          <w:szCs w:val="28"/>
          <w:lang w:eastAsia="ru-RU"/>
        </w:rPr>
        <w:t>УОСОБЛЮЄ НАСЛІДКИ ЕВОЛЮЦІЙНОГО МИНУЛОГО</w:t>
      </w:r>
    </w:p>
    <w:p w14:paraId="0EE29598" w14:textId="77777777" w:rsid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p>
    <w:p w14:paraId="1A97DBB1" w14:textId="452636F4" w:rsidR="00C518BF" w:rsidRDefault="00C518BF" w:rsidP="00150D53">
      <w:pPr>
        <w:spacing w:after="0" w:line="360" w:lineRule="auto"/>
        <w:ind w:firstLine="720"/>
        <w:jc w:val="both"/>
        <w:rPr>
          <w:rFonts w:ascii="Times New Roman" w:eastAsia="Times New Roman" w:hAnsi="Times New Roman" w:cs="Times New Roman"/>
          <w:sz w:val="28"/>
          <w:szCs w:val="28"/>
          <w:lang w:eastAsia="ru-RU"/>
        </w:rPr>
      </w:pPr>
      <w:r w:rsidRPr="00C518BF">
        <w:rPr>
          <w:rFonts w:ascii="Times New Roman" w:eastAsia="Times New Roman" w:hAnsi="Times New Roman" w:cs="Times New Roman"/>
          <w:sz w:val="28"/>
          <w:szCs w:val="28"/>
          <w:lang w:eastAsia="ru-RU"/>
        </w:rPr>
        <w:t xml:space="preserve">У </w:t>
      </w:r>
      <w:r>
        <w:rPr>
          <w:rFonts w:ascii="Times New Roman" w:eastAsia="Times New Roman" w:hAnsi="Times New Roman" w:cs="Times New Roman"/>
          <w:sz w:val="28"/>
          <w:szCs w:val="28"/>
          <w:lang w:eastAsia="ru-RU"/>
        </w:rPr>
        <w:t>даному розділі о</w:t>
      </w:r>
      <w:r w:rsidRPr="00C518BF">
        <w:rPr>
          <w:rFonts w:ascii="Times New Roman" w:eastAsia="Times New Roman" w:hAnsi="Times New Roman" w:cs="Times New Roman"/>
          <w:sz w:val="28"/>
          <w:szCs w:val="28"/>
          <w:lang w:eastAsia="ru-RU"/>
        </w:rPr>
        <w:t>писуються результати серії емпіричних досліджень примативності як властивості</w:t>
      </w:r>
      <w:r w:rsidR="00AE417A">
        <w:rPr>
          <w:rFonts w:ascii="Times New Roman" w:eastAsia="Times New Roman" w:hAnsi="Times New Roman" w:cs="Times New Roman"/>
          <w:sz w:val="28"/>
          <w:szCs w:val="28"/>
          <w:lang w:eastAsia="ru-RU"/>
        </w:rPr>
        <w:t xml:space="preserve"> психі</w:t>
      </w:r>
      <w:r w:rsidR="00AE417A" w:rsidRPr="00AE417A">
        <w:rPr>
          <w:rFonts w:ascii="Times New Roman" w:eastAsia="Times New Roman" w:hAnsi="Times New Roman" w:cs="Times New Roman"/>
          <w:sz w:val="28"/>
          <w:szCs w:val="28"/>
          <w:lang w:eastAsia="ru-RU"/>
        </w:rPr>
        <w:t>ки</w:t>
      </w:r>
      <w:r w:rsidRPr="00C518BF">
        <w:rPr>
          <w:rFonts w:ascii="Times New Roman" w:eastAsia="Times New Roman" w:hAnsi="Times New Roman" w:cs="Times New Roman"/>
          <w:sz w:val="28"/>
          <w:szCs w:val="28"/>
          <w:lang w:eastAsia="ru-RU"/>
        </w:rPr>
        <w:t>, що відбиває ступень впливу інстинктивних потягів на поведінку людини. Зокрема в ньому викладені результати конструювання тесту примативності та досліджень інших психологічних явищ, пов’язаних з примативністю – шкільного булінгу, схильності до порушень здорової поведінки і критичного мислення.</w:t>
      </w:r>
    </w:p>
    <w:p w14:paraId="4ED3E3FA" w14:textId="77777777" w:rsidR="00C518BF" w:rsidRPr="00150D53" w:rsidRDefault="00C518BF" w:rsidP="00150D53">
      <w:pPr>
        <w:spacing w:after="0" w:line="360" w:lineRule="auto"/>
        <w:ind w:firstLine="720"/>
        <w:jc w:val="both"/>
        <w:rPr>
          <w:rFonts w:ascii="Times New Roman" w:eastAsia="Times New Roman" w:hAnsi="Times New Roman" w:cs="Times New Roman"/>
          <w:sz w:val="28"/>
          <w:szCs w:val="28"/>
          <w:lang w:eastAsia="ru-RU"/>
        </w:rPr>
      </w:pPr>
    </w:p>
    <w:p w14:paraId="25919687" w14:textId="77777777" w:rsidR="00150D53" w:rsidRPr="00150D53" w:rsidRDefault="00150D53" w:rsidP="00150D53">
      <w:pPr>
        <w:spacing w:after="0" w:line="360" w:lineRule="auto"/>
        <w:ind w:firstLine="720"/>
        <w:jc w:val="both"/>
        <w:rPr>
          <w:rFonts w:ascii="Times New Roman" w:eastAsia="Times New Roman" w:hAnsi="Times New Roman" w:cs="Times New Roman"/>
          <w:b/>
          <w:sz w:val="28"/>
          <w:szCs w:val="28"/>
          <w:lang w:eastAsia="ru-RU"/>
        </w:rPr>
      </w:pPr>
      <w:r w:rsidRPr="00150D53">
        <w:rPr>
          <w:rFonts w:ascii="Times New Roman" w:eastAsia="Times New Roman" w:hAnsi="Times New Roman" w:cs="Times New Roman"/>
          <w:b/>
          <w:sz w:val="28"/>
          <w:szCs w:val="28"/>
          <w:lang w:eastAsia="ru-RU"/>
        </w:rPr>
        <w:t>4.1. Концептуалізація конструкту «примативність»</w:t>
      </w:r>
    </w:p>
    <w:p w14:paraId="26471FAF" w14:textId="77777777" w:rsidR="00B818CE" w:rsidRDefault="00B818CE" w:rsidP="00150D53">
      <w:pPr>
        <w:spacing w:after="0" w:line="360" w:lineRule="auto"/>
        <w:ind w:firstLine="720"/>
        <w:jc w:val="both"/>
        <w:rPr>
          <w:rFonts w:ascii="Times New Roman" w:eastAsia="Times New Roman" w:hAnsi="Times New Roman" w:cs="Times New Roman"/>
          <w:sz w:val="28"/>
          <w:szCs w:val="28"/>
          <w:lang w:eastAsia="ru-RU"/>
        </w:rPr>
      </w:pPr>
    </w:p>
    <w:p w14:paraId="5D487642" w14:textId="188AF78A"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 xml:space="preserve">Термін «примативність» – це новий концепт, що розроблений для визначення ступеня впливу інстинктивних потягів на поведінку людини. Поняття інстинкту є одним з базових для психології та про його значення писали Ч. Дарвін, Д. Романес, Д. Спалдінг, К. Морган, У. Джеймс, В. Макдугалл, З. Фрейд, </w:t>
      </w:r>
      <w:r w:rsidR="00390DD7">
        <w:rPr>
          <w:rFonts w:ascii="Times New Roman" w:eastAsia="Times New Roman" w:hAnsi="Times New Roman" w:cs="Times New Roman"/>
          <w:sz w:val="28"/>
          <w:szCs w:val="28"/>
          <w:lang w:eastAsia="ru-RU"/>
        </w:rPr>
        <w:t xml:space="preserve">К. Лоренц, Н. Тінберген та ін. (Саугстад, 2008; Холл </w:t>
      </w:r>
      <w:r w:rsidR="00390DD7" w:rsidRPr="0036168E">
        <w:rPr>
          <w:rFonts w:ascii="Times New Roman" w:eastAsia="Times New Roman" w:hAnsi="Times New Roman" w:cs="Times New Roman"/>
          <w:sz w:val="28"/>
          <w:szCs w:val="28"/>
          <w:lang w:eastAsia="ru-RU"/>
        </w:rPr>
        <w:t>&amp;</w:t>
      </w:r>
      <w:r w:rsidR="00390DD7">
        <w:rPr>
          <w:rFonts w:ascii="Times New Roman" w:eastAsia="Times New Roman" w:hAnsi="Times New Roman" w:cs="Times New Roman"/>
          <w:sz w:val="28"/>
          <w:szCs w:val="28"/>
          <w:lang w:eastAsia="ru-RU"/>
        </w:rPr>
        <w:t xml:space="preserve"> Линдсей, 1997)</w:t>
      </w:r>
      <w:r w:rsidRPr="00150D53">
        <w:rPr>
          <w:rFonts w:ascii="Times New Roman" w:eastAsia="Times New Roman" w:hAnsi="Times New Roman" w:cs="Times New Roman"/>
          <w:sz w:val="28"/>
          <w:szCs w:val="28"/>
          <w:lang w:eastAsia="ru-RU"/>
        </w:rPr>
        <w:t xml:space="preserve">. Науковий аналіз інстинктів був у перше здійснений у </w:t>
      </w:r>
      <w:r w:rsidRPr="00150D53">
        <w:rPr>
          <w:rFonts w:ascii="Times New Roman" w:eastAsia="Times New Roman" w:hAnsi="Times New Roman" w:cs="Times New Roman"/>
          <w:sz w:val="28"/>
          <w:szCs w:val="28"/>
          <w:lang w:val="en-US" w:eastAsia="ru-RU"/>
        </w:rPr>
        <w:t>XVIII</w:t>
      </w:r>
      <w:r w:rsidRPr="00150D53">
        <w:rPr>
          <w:rFonts w:ascii="Times New Roman" w:eastAsia="Times New Roman" w:hAnsi="Times New Roman" w:cs="Times New Roman"/>
          <w:sz w:val="28"/>
          <w:szCs w:val="28"/>
          <w:lang w:eastAsia="ru-RU"/>
        </w:rPr>
        <w:t xml:space="preserve"> столітті французьким лікарем, філософом-матеріалістом Ж. Ламетрі, який розглядав їх як дії, що не залежать від розуму та досвіду. Також різні припущення про природу та походження інстинктивних дій були висловлені філософами та природознавцями Е. Б. Конділь’яком, Ш. Ж. Леруа, Ж. Л. Леклерк-Бюффоном, Ж. Б. Ламарком, Ф. Кюв’є, К. Ф. Руль’є </w:t>
      </w:r>
      <w:r w:rsidR="00390DD7">
        <w:rPr>
          <w:rFonts w:ascii="Times New Roman" w:eastAsia="Times New Roman" w:hAnsi="Times New Roman" w:cs="Times New Roman"/>
          <w:sz w:val="28"/>
          <w:szCs w:val="28"/>
          <w:lang w:eastAsia="ru-RU"/>
        </w:rPr>
        <w:t>(</w:t>
      </w:r>
      <w:r w:rsidR="00390DD7" w:rsidRPr="004354C0">
        <w:rPr>
          <w:rFonts w:ascii="Times New Roman" w:eastAsia="Times New Roman" w:hAnsi="Times New Roman" w:cs="Times New Roman"/>
          <w:sz w:val="28"/>
          <w:szCs w:val="28"/>
          <w:lang w:eastAsia="ru-RU"/>
        </w:rPr>
        <w:t>Ноздрачев</w:t>
      </w:r>
      <w:r w:rsidR="00390DD7">
        <w:rPr>
          <w:rFonts w:ascii="Times New Roman" w:eastAsia="Times New Roman" w:hAnsi="Times New Roman" w:cs="Times New Roman"/>
          <w:sz w:val="28"/>
          <w:szCs w:val="28"/>
          <w:lang w:eastAsia="ru-RU"/>
        </w:rPr>
        <w:t>, 1991)</w:t>
      </w:r>
      <w:r w:rsidRPr="00150D53">
        <w:rPr>
          <w:rFonts w:ascii="Times New Roman" w:eastAsia="Times New Roman" w:hAnsi="Times New Roman" w:cs="Times New Roman"/>
          <w:sz w:val="28"/>
          <w:szCs w:val="28"/>
          <w:lang w:eastAsia="ru-RU"/>
        </w:rPr>
        <w:t>.</w:t>
      </w:r>
    </w:p>
    <w:p w14:paraId="3FEDAB2D"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 xml:space="preserve">Ч. Дарвін визначив інстинкт як відображення спадкових властивостей мозку та проаналізував еволюцію інстинктивної діяльності. Він показав, що інстинкти є формами адаптивної поведінки, формуються в процесі еволюції даного виду та довів роль природного відбору у появі цих пристосувальних вроджених стереотипів поведінки на прикладах інстинкту будівництва бджоли, </w:t>
      </w:r>
      <w:r w:rsidRPr="00150D53">
        <w:rPr>
          <w:rFonts w:ascii="Times New Roman" w:eastAsia="Times New Roman" w:hAnsi="Times New Roman" w:cs="Times New Roman"/>
          <w:sz w:val="28"/>
          <w:szCs w:val="28"/>
          <w:lang w:eastAsia="ru-RU"/>
        </w:rPr>
        <w:lastRenderedPageBreak/>
        <w:t xml:space="preserve">гніздового паразитизму зозулі, «рабовласництва» у деяких видів мурах та на основі зіставлення поведінки диких та домашніх тварин </w:t>
      </w:r>
      <w:r w:rsidR="00390DD7">
        <w:rPr>
          <w:rFonts w:ascii="Times New Roman" w:eastAsia="Times New Roman" w:hAnsi="Times New Roman" w:cs="Times New Roman"/>
          <w:sz w:val="28"/>
          <w:szCs w:val="28"/>
          <w:lang w:eastAsia="ru-RU"/>
        </w:rPr>
        <w:t>(</w:t>
      </w:r>
      <w:r w:rsidR="00390DD7" w:rsidRPr="004354C0">
        <w:rPr>
          <w:rFonts w:ascii="Times New Roman" w:eastAsia="Times New Roman" w:hAnsi="Times New Roman" w:cs="Times New Roman"/>
          <w:sz w:val="28"/>
          <w:szCs w:val="28"/>
          <w:lang w:eastAsia="ru-RU"/>
        </w:rPr>
        <w:t>Ноздрачев</w:t>
      </w:r>
      <w:r w:rsidR="00390DD7">
        <w:rPr>
          <w:rFonts w:ascii="Times New Roman" w:eastAsia="Times New Roman" w:hAnsi="Times New Roman" w:cs="Times New Roman"/>
          <w:sz w:val="28"/>
          <w:szCs w:val="28"/>
          <w:lang w:eastAsia="ru-RU"/>
        </w:rPr>
        <w:t>, 1991)</w:t>
      </w:r>
      <w:r w:rsidRPr="00150D53">
        <w:rPr>
          <w:rFonts w:ascii="Times New Roman" w:eastAsia="Times New Roman" w:hAnsi="Times New Roman" w:cs="Times New Roman"/>
          <w:sz w:val="28"/>
          <w:szCs w:val="28"/>
          <w:lang w:eastAsia="ru-RU"/>
        </w:rPr>
        <w:t>. Ч. Дарвін вважав властивими людині інстинкти самозбереження, розмноження, добування їжі та материнський інстинкт.</w:t>
      </w:r>
    </w:p>
    <w:p w14:paraId="1BCCB817"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Д. Спалдінг провів експерименти, які довели, що всупереч думкам, що панували на той час, інстинкти мають саме вроджену, а не надбану в ранньому віці природу. Д. Романес вважав, що «інстинкти відрізняються від рефлексів тим, що містять у собі психічний елемент, а розум відрізняється від інстинкту тим, що здійснює цілеспрямоване пристосування певних засобів для д</w:t>
      </w:r>
      <w:r w:rsidR="00390DD7">
        <w:rPr>
          <w:rFonts w:ascii="Times New Roman" w:eastAsia="Times New Roman" w:hAnsi="Times New Roman" w:cs="Times New Roman"/>
          <w:sz w:val="28"/>
          <w:szCs w:val="28"/>
          <w:lang w:eastAsia="ru-RU"/>
        </w:rPr>
        <w:t>осягнення певної мети» (Саугстад, 2008</w:t>
      </w:r>
      <w:r w:rsidRPr="00150D53">
        <w:rPr>
          <w:rFonts w:ascii="Times New Roman" w:eastAsia="Times New Roman" w:hAnsi="Times New Roman" w:cs="Times New Roman"/>
          <w:sz w:val="28"/>
          <w:szCs w:val="28"/>
          <w:lang w:eastAsia="ru-RU"/>
        </w:rPr>
        <w:t>, с. 174</w:t>
      </w:r>
      <w:r w:rsidR="00390DD7">
        <w:rPr>
          <w:rFonts w:ascii="Times New Roman" w:eastAsia="Times New Roman" w:hAnsi="Times New Roman" w:cs="Times New Roman"/>
          <w:sz w:val="28"/>
          <w:szCs w:val="28"/>
          <w:lang w:eastAsia="ru-RU"/>
        </w:rPr>
        <w:t>)</w:t>
      </w:r>
      <w:r w:rsidRPr="00150D53">
        <w:rPr>
          <w:rFonts w:ascii="Times New Roman" w:eastAsia="Times New Roman" w:hAnsi="Times New Roman" w:cs="Times New Roman"/>
          <w:sz w:val="28"/>
          <w:szCs w:val="28"/>
          <w:lang w:eastAsia="ru-RU"/>
        </w:rPr>
        <w:t xml:space="preserve">. К. Морган визначав інстинкти як вроджені точні та адекватні реакції на зовнішні стимули, а неточні та нецілеспрямовані реакції вважав як такі, що вибірково контролюються тваринами. Ця вибіркова здібність </w:t>
      </w:r>
      <w:r w:rsidR="00390DD7">
        <w:rPr>
          <w:rFonts w:ascii="Times New Roman" w:eastAsia="Times New Roman" w:hAnsi="Times New Roman" w:cs="Times New Roman"/>
          <w:sz w:val="28"/>
          <w:szCs w:val="28"/>
          <w:lang w:eastAsia="ru-RU"/>
        </w:rPr>
        <w:t>є початковою стадією інтелекту (Саугстад, 2008</w:t>
      </w:r>
      <w:r w:rsidRPr="00150D53">
        <w:rPr>
          <w:rFonts w:ascii="Times New Roman" w:eastAsia="Times New Roman" w:hAnsi="Times New Roman" w:cs="Times New Roman"/>
          <w:sz w:val="28"/>
          <w:szCs w:val="28"/>
          <w:lang w:eastAsia="ru-RU"/>
        </w:rPr>
        <w:t>, с. 183</w:t>
      </w:r>
      <w:r w:rsidR="00390DD7">
        <w:rPr>
          <w:rFonts w:ascii="Times New Roman" w:eastAsia="Times New Roman" w:hAnsi="Times New Roman" w:cs="Times New Roman"/>
          <w:sz w:val="28"/>
          <w:szCs w:val="28"/>
          <w:lang w:eastAsia="ru-RU"/>
        </w:rPr>
        <w:t>)</w:t>
      </w:r>
      <w:r w:rsidRPr="00150D53">
        <w:rPr>
          <w:rFonts w:ascii="Times New Roman" w:eastAsia="Times New Roman" w:hAnsi="Times New Roman" w:cs="Times New Roman"/>
          <w:sz w:val="28"/>
          <w:szCs w:val="28"/>
          <w:lang w:eastAsia="ru-RU"/>
        </w:rPr>
        <w:t>. У. Джеймс казав, що людина – це вмістище безлічі різноманітних інстинктів.</w:t>
      </w:r>
    </w:p>
    <w:p w14:paraId="17BEFC8F"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В. Макдугалл розв</w:t>
      </w:r>
      <w:r w:rsidR="0000559A">
        <w:rPr>
          <w:rFonts w:ascii="Times New Roman" w:eastAsia="Times New Roman" w:hAnsi="Times New Roman" w:cs="Times New Roman"/>
          <w:sz w:val="28"/>
          <w:szCs w:val="28"/>
          <w:lang w:eastAsia="ru-RU"/>
        </w:rPr>
        <w:t>и</w:t>
      </w:r>
      <w:r w:rsidRPr="00150D53">
        <w:rPr>
          <w:rFonts w:ascii="Times New Roman" w:eastAsia="Times New Roman" w:hAnsi="Times New Roman" w:cs="Times New Roman"/>
          <w:sz w:val="28"/>
          <w:szCs w:val="28"/>
          <w:lang w:eastAsia="ru-RU"/>
        </w:rPr>
        <w:t xml:space="preserve">нув концепцію інстинкту в концепцію мотивації, і далі відчуттів та емоцій. Він запропонував спочатку набір з десяти інстинктів: інстинкт винахідництва, інстинкт будівництва, інстинкт допитливості, інстинкт втечі, інстинкт стадності, інстинкт забіякуватості, репродуктивний (батьківський) інстинкт, інстинкт відрази, інстинкт самоприниження, інстинкт самоствердження. У більш пізніх працях В. Макдугалл додав до згаданих ще вісім інстинктів, які в основному належать до органічних потреб </w:t>
      </w:r>
      <w:r w:rsidR="00390DD7">
        <w:rPr>
          <w:rFonts w:ascii="Times New Roman" w:eastAsia="Times New Roman" w:hAnsi="Times New Roman" w:cs="Times New Roman"/>
          <w:sz w:val="28"/>
          <w:szCs w:val="28"/>
          <w:lang w:eastAsia="ru-RU"/>
        </w:rPr>
        <w:t>(Немов, 1990)</w:t>
      </w:r>
      <w:r w:rsidRPr="00150D53">
        <w:rPr>
          <w:rFonts w:ascii="Times New Roman" w:eastAsia="Times New Roman" w:hAnsi="Times New Roman" w:cs="Times New Roman"/>
          <w:sz w:val="28"/>
          <w:szCs w:val="28"/>
          <w:lang w:eastAsia="ru-RU"/>
        </w:rPr>
        <w:t>.</w:t>
      </w:r>
    </w:p>
    <w:p w14:paraId="14EBC841"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З. Фрейд об’єднав всі інстинкти в дві великі групи: «інстинкти життя» т</w:t>
      </w:r>
      <w:r w:rsidR="00390DD7">
        <w:rPr>
          <w:rFonts w:ascii="Times New Roman" w:eastAsia="Times New Roman" w:hAnsi="Times New Roman" w:cs="Times New Roman"/>
          <w:sz w:val="28"/>
          <w:szCs w:val="28"/>
          <w:lang w:eastAsia="ru-RU"/>
        </w:rPr>
        <w:t>а «інстинкти смерті»(Саугстад, 2008)</w:t>
      </w:r>
      <w:r w:rsidRPr="00150D53">
        <w:rPr>
          <w:rFonts w:ascii="Times New Roman" w:eastAsia="Times New Roman" w:hAnsi="Times New Roman" w:cs="Times New Roman"/>
          <w:sz w:val="28"/>
          <w:szCs w:val="28"/>
          <w:lang w:eastAsia="ru-RU"/>
        </w:rPr>
        <w:t>. Або, за іншими авторами, він виділяв три інстинкти: інстинкт життя, інстинкт с</w:t>
      </w:r>
      <w:r w:rsidR="00390DD7">
        <w:rPr>
          <w:rFonts w:ascii="Times New Roman" w:eastAsia="Times New Roman" w:hAnsi="Times New Roman" w:cs="Times New Roman"/>
          <w:sz w:val="28"/>
          <w:szCs w:val="28"/>
          <w:lang w:eastAsia="ru-RU"/>
        </w:rPr>
        <w:t>мерті та інстинкт агресивності (Немов, 1990)</w:t>
      </w:r>
      <w:r w:rsidRPr="00150D53">
        <w:rPr>
          <w:rFonts w:ascii="Times New Roman" w:eastAsia="Times New Roman" w:hAnsi="Times New Roman" w:cs="Times New Roman"/>
          <w:sz w:val="28"/>
          <w:szCs w:val="28"/>
          <w:lang w:eastAsia="ru-RU"/>
        </w:rPr>
        <w:t>.</w:t>
      </w:r>
    </w:p>
    <w:p w14:paraId="346E11F9"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К. Лоренц вважав, що інстинкти проявляються відповідно до пев</w:t>
      </w:r>
      <w:r w:rsidR="00390DD7">
        <w:rPr>
          <w:rFonts w:ascii="Times New Roman" w:eastAsia="Times New Roman" w:hAnsi="Times New Roman" w:cs="Times New Roman"/>
          <w:sz w:val="28"/>
          <w:szCs w:val="28"/>
          <w:lang w:eastAsia="ru-RU"/>
        </w:rPr>
        <w:t>них «схем, що розгортаються» (Саугстад, 2008</w:t>
      </w:r>
      <w:r w:rsidRPr="00150D53">
        <w:rPr>
          <w:rFonts w:ascii="Times New Roman" w:eastAsia="Times New Roman" w:hAnsi="Times New Roman" w:cs="Times New Roman"/>
          <w:sz w:val="28"/>
          <w:szCs w:val="28"/>
          <w:lang w:eastAsia="ru-RU"/>
        </w:rPr>
        <w:t>, с. 193</w:t>
      </w:r>
      <w:r w:rsidR="00390DD7">
        <w:rPr>
          <w:rFonts w:ascii="Times New Roman" w:eastAsia="Times New Roman" w:hAnsi="Times New Roman" w:cs="Times New Roman"/>
          <w:sz w:val="28"/>
          <w:szCs w:val="28"/>
          <w:lang w:eastAsia="ru-RU"/>
        </w:rPr>
        <w:t>)</w:t>
      </w:r>
      <w:r w:rsidRPr="00150D53">
        <w:rPr>
          <w:rFonts w:ascii="Times New Roman" w:eastAsia="Times New Roman" w:hAnsi="Times New Roman" w:cs="Times New Roman"/>
          <w:sz w:val="28"/>
          <w:szCs w:val="28"/>
          <w:lang w:eastAsia="ru-RU"/>
        </w:rPr>
        <w:t xml:space="preserve">. За визначенням Н. Тінбергена, щоб кваліфікуватися як інстинкт, комплексна поведінка має </w:t>
      </w:r>
      <w:r w:rsidRPr="00150D53">
        <w:rPr>
          <w:rFonts w:ascii="Times New Roman" w:eastAsia="Times New Roman" w:hAnsi="Times New Roman" w:cs="Times New Roman"/>
          <w:sz w:val="28"/>
          <w:szCs w:val="28"/>
          <w:lang w:eastAsia="ru-RU"/>
        </w:rPr>
        <w:lastRenderedPageBreak/>
        <w:t>мати стійку модель серед даного ро</w:t>
      </w:r>
      <w:r w:rsidR="00390DD7">
        <w:rPr>
          <w:rFonts w:ascii="Times New Roman" w:eastAsia="Times New Roman" w:hAnsi="Times New Roman" w:cs="Times New Roman"/>
          <w:sz w:val="28"/>
          <w:szCs w:val="28"/>
          <w:lang w:eastAsia="ru-RU"/>
        </w:rPr>
        <w:t>ду та бути не надбаною (Майерс, 2006</w:t>
      </w:r>
      <w:r w:rsidRPr="00150D53">
        <w:rPr>
          <w:rFonts w:ascii="Times New Roman" w:eastAsia="Times New Roman" w:hAnsi="Times New Roman" w:cs="Times New Roman"/>
          <w:sz w:val="28"/>
          <w:szCs w:val="28"/>
          <w:lang w:eastAsia="ru-RU"/>
        </w:rPr>
        <w:t>, с. 492</w:t>
      </w:r>
      <w:r w:rsidR="00390DD7">
        <w:rPr>
          <w:rFonts w:ascii="Times New Roman" w:eastAsia="Times New Roman" w:hAnsi="Times New Roman" w:cs="Times New Roman"/>
          <w:sz w:val="28"/>
          <w:szCs w:val="28"/>
          <w:lang w:eastAsia="ru-RU"/>
        </w:rPr>
        <w:t>)</w:t>
      </w:r>
      <w:r w:rsidRPr="00150D53">
        <w:rPr>
          <w:rFonts w:ascii="Times New Roman" w:eastAsia="Times New Roman" w:hAnsi="Times New Roman" w:cs="Times New Roman"/>
          <w:sz w:val="28"/>
          <w:szCs w:val="28"/>
          <w:lang w:eastAsia="ru-RU"/>
        </w:rPr>
        <w:t>.</w:t>
      </w:r>
    </w:p>
    <w:p w14:paraId="7DB4454F"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У психофізіології ставиться задача виявити механізми вродженої поведінки (інстинктів) та її взаємодії з процесами навч</w:t>
      </w:r>
      <w:r w:rsidR="00390DD7">
        <w:rPr>
          <w:rFonts w:ascii="Times New Roman" w:eastAsia="Times New Roman" w:hAnsi="Times New Roman" w:cs="Times New Roman"/>
          <w:sz w:val="28"/>
          <w:szCs w:val="28"/>
          <w:lang w:eastAsia="ru-RU"/>
        </w:rPr>
        <w:t>ання (надбані форми поведінки) (Ноздрачев, 1991)</w:t>
      </w:r>
      <w:r w:rsidRPr="00150D53">
        <w:rPr>
          <w:rFonts w:ascii="Times New Roman" w:eastAsia="Times New Roman" w:hAnsi="Times New Roman" w:cs="Times New Roman"/>
          <w:sz w:val="28"/>
          <w:szCs w:val="28"/>
          <w:lang w:eastAsia="ru-RU"/>
        </w:rPr>
        <w:t xml:space="preserve">. Такі дослідження виходять з уявлень І. М. Сеченова про рефлекторну основу психічної діяльності та І. П. Павлова про вроджену поведінку як сукупність надскладних безумовних рефлексів (інстинктів). У його працях згадуються такі безумовні рефлекси: харчові (позитивні та негативні), орієнтовний, колекціонування, мети, обережності, свободи, дослідницький, самозбереження (позитивний та негативний), агресивний, сторожовий, підкорення, статеві (чоловічий та жіночий), ігровий, батьківський, будівницький (будова притулків), </w:t>
      </w:r>
      <w:r w:rsidR="00390DD7">
        <w:rPr>
          <w:rFonts w:ascii="Times New Roman" w:eastAsia="Times New Roman" w:hAnsi="Times New Roman" w:cs="Times New Roman"/>
          <w:sz w:val="28"/>
          <w:szCs w:val="28"/>
          <w:lang w:eastAsia="ru-RU"/>
        </w:rPr>
        <w:t>міграційний, соціальний, питний</w:t>
      </w:r>
      <w:r w:rsidRPr="00150D53">
        <w:rPr>
          <w:rFonts w:ascii="Times New Roman" w:eastAsia="Times New Roman" w:hAnsi="Times New Roman" w:cs="Times New Roman"/>
          <w:sz w:val="28"/>
          <w:szCs w:val="28"/>
          <w:lang w:eastAsia="ru-RU"/>
        </w:rPr>
        <w:t xml:space="preserve">. </w:t>
      </w:r>
    </w:p>
    <w:p w14:paraId="07D3EF53"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П. В. Симонов розподілив безумовні рефлекси на три великі групи: вітальні, рол</w:t>
      </w:r>
      <w:r w:rsidR="004B6EFE">
        <w:rPr>
          <w:rFonts w:ascii="Times New Roman" w:eastAsia="Times New Roman" w:hAnsi="Times New Roman" w:cs="Times New Roman"/>
          <w:sz w:val="28"/>
          <w:szCs w:val="28"/>
          <w:lang w:eastAsia="ru-RU"/>
        </w:rPr>
        <w:t>ьо</w:t>
      </w:r>
      <w:r w:rsidRPr="00150D53">
        <w:rPr>
          <w:rFonts w:ascii="Times New Roman" w:eastAsia="Times New Roman" w:hAnsi="Times New Roman" w:cs="Times New Roman"/>
          <w:sz w:val="28"/>
          <w:szCs w:val="28"/>
          <w:lang w:eastAsia="ru-RU"/>
        </w:rPr>
        <w:t>ві (зоосоціальні) та саморозвитку. До вітальних він відніс харчовий, питний, регуляції сну, оборонний (включаючи рефлекс «біологічної обережності»), рефлекс економії сил тощо. Критерієм їх визначення було те, що вони не потребують участі інших, а неможливість їх реалізації веде до фізичної загибелі. Рольові, навп</w:t>
      </w:r>
      <w:r w:rsidR="004B6EFE">
        <w:rPr>
          <w:rFonts w:ascii="Times New Roman" w:eastAsia="Times New Roman" w:hAnsi="Times New Roman" w:cs="Times New Roman"/>
          <w:sz w:val="28"/>
          <w:szCs w:val="28"/>
          <w:lang w:eastAsia="ru-RU"/>
        </w:rPr>
        <w:t>аки</w:t>
      </w:r>
      <w:r w:rsidRPr="00150D53">
        <w:rPr>
          <w:rFonts w:ascii="Times New Roman" w:eastAsia="Times New Roman" w:hAnsi="Times New Roman" w:cs="Times New Roman"/>
          <w:sz w:val="28"/>
          <w:szCs w:val="28"/>
          <w:lang w:eastAsia="ru-RU"/>
        </w:rPr>
        <w:t xml:space="preserve">, виявляються в процесі взаємодії з іншими представниками даного виду. Інстинкти саморозвитку відбивають дослідницьку поведінку, рефлекси свободи, імітаційний та ігровий </w:t>
      </w:r>
      <w:r w:rsidR="00390DD7">
        <w:rPr>
          <w:rFonts w:ascii="Times New Roman" w:eastAsia="Times New Roman" w:hAnsi="Times New Roman" w:cs="Times New Roman"/>
          <w:sz w:val="28"/>
          <w:szCs w:val="28"/>
          <w:lang w:eastAsia="ru-RU"/>
        </w:rPr>
        <w:t>(Ноздрачев, 1991)</w:t>
      </w:r>
      <w:r w:rsidRPr="00150D53">
        <w:rPr>
          <w:rFonts w:ascii="Times New Roman" w:eastAsia="Times New Roman" w:hAnsi="Times New Roman" w:cs="Times New Roman"/>
          <w:sz w:val="28"/>
          <w:szCs w:val="28"/>
          <w:lang w:eastAsia="ru-RU"/>
        </w:rPr>
        <w:t>.</w:t>
      </w:r>
    </w:p>
    <w:p w14:paraId="6890EDEF"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Німецький етолог Г. Темброк серед інших вже згаданих інстинктів включив у свою класифікацію комфортну поведінку як форму інстинкту.</w:t>
      </w:r>
    </w:p>
    <w:p w14:paraId="1B04DF2A"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 xml:space="preserve">Між психофізіологами існувала ще не розв’язана суперечка про те, що інстинкти мають лише безумовно-рефлекторну природу, тобто хоча є вродженими, але запускаються у відповідь на зовнішні або внутрішні ключові стимули, наприклад, циркадні або сезонні біоритми (І. П. Павлов та ін.), або вони не мають рефлекторної природи, внутрішньо організовані та проявляються спонтанно (У. Торп). У. Крейг припустив, що інстинкт пов’язаний з накопиченням «специфічної енергії дії», яку вивільнює ситуація, </w:t>
      </w:r>
      <w:r w:rsidRPr="00150D53">
        <w:rPr>
          <w:rFonts w:ascii="Times New Roman" w:eastAsia="Times New Roman" w:hAnsi="Times New Roman" w:cs="Times New Roman"/>
          <w:sz w:val="28"/>
          <w:szCs w:val="28"/>
          <w:lang w:eastAsia="ru-RU"/>
        </w:rPr>
        <w:lastRenderedPageBreak/>
        <w:t xml:space="preserve">що дозволяє це. При цьому інстинктивні дії, які відображують внутрішні потреби, включають пошукову (підготовчу) та завершальну фази </w:t>
      </w:r>
      <w:r w:rsidR="00390DD7">
        <w:rPr>
          <w:rFonts w:ascii="Times New Roman" w:eastAsia="Times New Roman" w:hAnsi="Times New Roman" w:cs="Times New Roman"/>
          <w:sz w:val="28"/>
          <w:szCs w:val="28"/>
          <w:lang w:eastAsia="ru-RU"/>
        </w:rPr>
        <w:t>(Ноздрачев, 1991)</w:t>
      </w:r>
      <w:r w:rsidRPr="00150D53">
        <w:rPr>
          <w:rFonts w:ascii="Times New Roman" w:eastAsia="Times New Roman" w:hAnsi="Times New Roman" w:cs="Times New Roman"/>
          <w:sz w:val="28"/>
          <w:szCs w:val="28"/>
          <w:lang w:eastAsia="ru-RU"/>
        </w:rPr>
        <w:t>.</w:t>
      </w:r>
    </w:p>
    <w:p w14:paraId="24F212F8"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Д. Майерс вказує, що теорію інстинктів на теперішньому етапі замінила еволюційна психологія. Згідно з його точкою зору, теорії інстинкту не вдалося пояснити людські мотиви, але її основоположне припущення правильне та значуще як ніколи – гени обумовлюють типову для даного роду поведінку (мається на увазі біологічний рід Ho</w:t>
      </w:r>
      <w:r w:rsidR="005074A6">
        <w:rPr>
          <w:rFonts w:ascii="Times New Roman" w:eastAsia="Times New Roman" w:hAnsi="Times New Roman" w:cs="Times New Roman"/>
          <w:sz w:val="28"/>
          <w:szCs w:val="28"/>
          <w:lang w:eastAsia="ru-RU"/>
        </w:rPr>
        <w:t>mo sp. – люди) (Майерс, 2006)</w:t>
      </w:r>
      <w:r w:rsidRPr="00150D53">
        <w:rPr>
          <w:rFonts w:ascii="Times New Roman" w:eastAsia="Times New Roman" w:hAnsi="Times New Roman" w:cs="Times New Roman"/>
          <w:sz w:val="28"/>
          <w:szCs w:val="28"/>
          <w:lang w:eastAsia="ru-RU"/>
        </w:rPr>
        <w:t>. Про розмитість поняття «інстинкт», але про повну доречність використання формулювання «обумовлена інстинкт</w:t>
      </w:r>
      <w:r w:rsidR="00390DD7">
        <w:rPr>
          <w:rFonts w:ascii="Times New Roman" w:eastAsia="Times New Roman" w:hAnsi="Times New Roman" w:cs="Times New Roman"/>
          <w:sz w:val="28"/>
          <w:szCs w:val="28"/>
          <w:lang w:eastAsia="ru-RU"/>
        </w:rPr>
        <w:t>ом поведінка» пише П. Саугстад (2008</w:t>
      </w:r>
      <w:r w:rsidRPr="00150D53">
        <w:rPr>
          <w:rFonts w:ascii="Times New Roman" w:eastAsia="Times New Roman" w:hAnsi="Times New Roman" w:cs="Times New Roman"/>
          <w:sz w:val="28"/>
          <w:szCs w:val="28"/>
          <w:lang w:eastAsia="ru-RU"/>
        </w:rPr>
        <w:t>, с. 413</w:t>
      </w:r>
      <w:r w:rsidR="00390DD7">
        <w:rPr>
          <w:rFonts w:ascii="Times New Roman" w:eastAsia="Times New Roman" w:hAnsi="Times New Roman" w:cs="Times New Roman"/>
          <w:sz w:val="28"/>
          <w:szCs w:val="28"/>
          <w:lang w:eastAsia="ru-RU"/>
        </w:rPr>
        <w:t>)</w:t>
      </w:r>
      <w:r w:rsidRPr="00150D53">
        <w:rPr>
          <w:rFonts w:ascii="Times New Roman" w:eastAsia="Times New Roman" w:hAnsi="Times New Roman" w:cs="Times New Roman"/>
          <w:sz w:val="28"/>
          <w:szCs w:val="28"/>
          <w:lang w:eastAsia="ru-RU"/>
        </w:rPr>
        <w:t>. У будь-якому разі йдеться про слабко усвідомлювані сильні стійкі вроджені тенденції, які суттєво визначають наші мотиви, емоції, думки, настанови та поведінку.</w:t>
      </w:r>
    </w:p>
    <w:p w14:paraId="75CE7D39"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 xml:space="preserve">Представники еволюційної психології Б. Дж. Чарльтон, Л. А. Хіршфельд та С. А. Гелман інтерпретують інстинкт у когнітивних термінах як видоспецифічні модулі обробки інформації, які еволюціонували для виділення релевантних стимулів у зовнішньому та внутрішньому середовищі та відповіді на них адаптивною поведінкою </w:t>
      </w:r>
      <w:r w:rsidR="005074A6">
        <w:rPr>
          <w:rFonts w:ascii="Times New Roman" w:eastAsia="Times New Roman" w:hAnsi="Times New Roman" w:cs="Times New Roman"/>
          <w:sz w:val="28"/>
          <w:szCs w:val="28"/>
          <w:lang w:eastAsia="ru-RU"/>
        </w:rPr>
        <w:t>(</w:t>
      </w:r>
      <w:r w:rsidR="005074A6" w:rsidRPr="004354C0">
        <w:rPr>
          <w:rFonts w:ascii="Times New Roman" w:eastAsia="Times New Roman" w:hAnsi="Times New Roman" w:cs="Times New Roman"/>
          <w:sz w:val="28"/>
          <w:szCs w:val="28"/>
          <w:lang w:eastAsia="ru-RU"/>
        </w:rPr>
        <w:t>Charlton</w:t>
      </w:r>
      <w:r w:rsidR="005074A6">
        <w:rPr>
          <w:rFonts w:ascii="Times New Roman" w:eastAsia="Times New Roman" w:hAnsi="Times New Roman" w:cs="Times New Roman"/>
          <w:sz w:val="28"/>
          <w:szCs w:val="28"/>
          <w:lang w:eastAsia="ru-RU"/>
        </w:rPr>
        <w:t>)</w:t>
      </w:r>
      <w:r w:rsidRPr="00150D53">
        <w:rPr>
          <w:rFonts w:ascii="Times New Roman" w:eastAsia="Times New Roman" w:hAnsi="Times New Roman" w:cs="Times New Roman"/>
          <w:sz w:val="28"/>
          <w:szCs w:val="28"/>
          <w:lang w:eastAsia="ru-RU"/>
        </w:rPr>
        <w:t>.</w:t>
      </w:r>
    </w:p>
    <w:p w14:paraId="0DA6D857" w14:textId="77777777" w:rsidR="00150D53" w:rsidRPr="00150D53" w:rsidRDefault="00150D53" w:rsidP="00150D53">
      <w:pPr>
        <w:spacing w:after="0" w:line="360" w:lineRule="auto"/>
        <w:ind w:firstLine="54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За класифікацією сучасного російського дослідника В. І.  Гарбузова, у людини можна виділити сім домінуючих інстинктів: самозбереження, продовження роду, альтруїстичний, дослідницький, інстинкт домінування, інстинкт свободи та інсти</w:t>
      </w:r>
      <w:r w:rsidR="005074A6">
        <w:rPr>
          <w:rFonts w:ascii="Times New Roman" w:eastAsia="Times New Roman" w:hAnsi="Times New Roman" w:cs="Times New Roman"/>
          <w:sz w:val="28"/>
          <w:szCs w:val="28"/>
          <w:lang w:eastAsia="ru-RU"/>
        </w:rPr>
        <w:t xml:space="preserve">нкт збереження гідності </w:t>
      </w:r>
      <w:r w:rsidR="005074A6" w:rsidRPr="005074A6">
        <w:rPr>
          <w:rFonts w:ascii="Times New Roman" w:eastAsia="Times New Roman" w:hAnsi="Times New Roman" w:cs="Times New Roman"/>
          <w:sz w:val="28"/>
          <w:szCs w:val="28"/>
          <w:lang w:eastAsia="ru-RU"/>
        </w:rPr>
        <w:t>(Гарбузов, 2006;</w:t>
      </w:r>
      <w:r w:rsidR="005074A6">
        <w:rPr>
          <w:rFonts w:ascii="Times New Roman" w:eastAsia="Times New Roman" w:hAnsi="Times New Roman" w:cs="Times New Roman"/>
          <w:sz w:val="28"/>
          <w:szCs w:val="28"/>
          <w:lang w:eastAsia="ru-RU"/>
        </w:rPr>
        <w:t xml:space="preserve"> Малкина-</w:t>
      </w:r>
      <w:r w:rsidR="005074A6" w:rsidRPr="005074A6">
        <w:rPr>
          <w:rFonts w:ascii="Times New Roman" w:eastAsia="Times New Roman" w:hAnsi="Times New Roman" w:cs="Times New Roman"/>
          <w:sz w:val="28"/>
          <w:szCs w:val="28"/>
          <w:lang w:eastAsia="ru-RU"/>
        </w:rPr>
        <w:t>Пых, 2005)</w:t>
      </w:r>
      <w:r w:rsidRPr="00150D53">
        <w:rPr>
          <w:rFonts w:ascii="Times New Roman" w:eastAsia="Times New Roman" w:hAnsi="Times New Roman" w:cs="Times New Roman"/>
          <w:sz w:val="28"/>
          <w:szCs w:val="28"/>
          <w:lang w:eastAsia="ru-RU"/>
        </w:rPr>
        <w:t>.</w:t>
      </w:r>
    </w:p>
    <w:p w14:paraId="54C632FB" w14:textId="77777777" w:rsidR="00150D53" w:rsidRPr="00150D53" w:rsidRDefault="00150D53" w:rsidP="00150D53">
      <w:pPr>
        <w:spacing w:after="0" w:line="360" w:lineRule="auto"/>
        <w:ind w:firstLine="54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 xml:space="preserve">Сучасний російський етолог А. І. Протопопов нещодавно запропонував нову класифікацію інстинктів людини </w:t>
      </w:r>
      <w:r w:rsidR="005074A6">
        <w:rPr>
          <w:rFonts w:ascii="Times New Roman" w:eastAsia="Times New Roman" w:hAnsi="Times New Roman" w:cs="Times New Roman"/>
          <w:sz w:val="28"/>
          <w:szCs w:val="28"/>
          <w:lang w:val="ru-RU" w:eastAsia="ru-RU"/>
        </w:rPr>
        <w:t>(</w:t>
      </w:r>
      <w:r w:rsidR="005074A6" w:rsidRPr="004354C0">
        <w:rPr>
          <w:rFonts w:ascii="Times New Roman" w:eastAsia="Times New Roman" w:hAnsi="Times New Roman" w:cs="Times New Roman"/>
          <w:sz w:val="28"/>
          <w:szCs w:val="28"/>
          <w:lang w:eastAsia="ru-RU"/>
        </w:rPr>
        <w:t>Протопопов</w:t>
      </w:r>
      <w:r w:rsidR="005074A6">
        <w:rPr>
          <w:rFonts w:ascii="Times New Roman" w:eastAsia="Times New Roman" w:hAnsi="Times New Roman" w:cs="Times New Roman"/>
          <w:sz w:val="28"/>
          <w:szCs w:val="28"/>
          <w:lang w:val="ru-RU" w:eastAsia="ru-RU"/>
        </w:rPr>
        <w:t xml:space="preserve"> </w:t>
      </w:r>
      <w:r w:rsidR="005074A6" w:rsidRPr="005074A6">
        <w:rPr>
          <w:rFonts w:ascii="Times New Roman" w:eastAsia="Times New Roman" w:hAnsi="Times New Roman" w:cs="Times New Roman"/>
          <w:sz w:val="28"/>
          <w:szCs w:val="28"/>
          <w:lang w:val="ru-RU" w:eastAsia="ru-RU"/>
        </w:rPr>
        <w:t>&amp;</w:t>
      </w:r>
      <w:r w:rsidR="005074A6" w:rsidRPr="004354C0">
        <w:rPr>
          <w:rFonts w:ascii="Times New Roman" w:eastAsia="Times New Roman" w:hAnsi="Times New Roman" w:cs="Times New Roman"/>
          <w:sz w:val="28"/>
          <w:szCs w:val="28"/>
          <w:lang w:eastAsia="ru-RU"/>
        </w:rPr>
        <w:t xml:space="preserve"> Вязовский</w:t>
      </w:r>
      <w:r w:rsidR="005074A6">
        <w:rPr>
          <w:rFonts w:ascii="Times New Roman" w:eastAsia="Times New Roman" w:hAnsi="Times New Roman" w:cs="Times New Roman"/>
          <w:sz w:val="28"/>
          <w:szCs w:val="28"/>
          <w:lang w:val="ru-RU" w:eastAsia="ru-RU"/>
        </w:rPr>
        <w:t>, 2011)</w:t>
      </w:r>
      <w:r w:rsidRPr="00150D53">
        <w:rPr>
          <w:rFonts w:ascii="Times New Roman" w:eastAsia="Times New Roman" w:hAnsi="Times New Roman" w:cs="Times New Roman"/>
          <w:sz w:val="28"/>
          <w:szCs w:val="28"/>
          <w:lang w:eastAsia="ru-RU"/>
        </w:rPr>
        <w:t xml:space="preserve">. Він звів сукупність людських інстинктів до п’яти груп з відповідними підгрупами: 1) індивідуальні вітальні (самозбереження, економії енергії, внутрішньовидової експлуатації); 2) репродуктивні (статевий та батьківський); 3) соціальні (родинної консолідації, неродинної ізоляції, конформізму, вертикальної консолідації (ієрархічний), горизонтальної консолідації, клептоманії); 4) </w:t>
      </w:r>
      <w:r w:rsidRPr="00150D53">
        <w:rPr>
          <w:rFonts w:ascii="Times New Roman" w:eastAsia="Times New Roman" w:hAnsi="Times New Roman" w:cs="Times New Roman"/>
          <w:sz w:val="28"/>
          <w:szCs w:val="28"/>
          <w:lang w:eastAsia="ru-RU"/>
        </w:rPr>
        <w:lastRenderedPageBreak/>
        <w:t xml:space="preserve">адаптації до еволюційного середовища мешкання (територіальний, ландшафтних вподобань, пошуку та збиральництва, конструктивістські, міграції, самообмеження чисельності виду, полювання та рибальства, агро- та веткультурний, потягу до вогню); 5) комунікативні (міміка та жести, невербальна звукова комунікація, лінгвістичний). </w:t>
      </w:r>
    </w:p>
    <w:p w14:paraId="529EBBEC" w14:textId="77777777" w:rsidR="00150D53" w:rsidRPr="00150D53" w:rsidRDefault="00150D53" w:rsidP="00150D53">
      <w:pPr>
        <w:spacing w:after="0" w:line="360" w:lineRule="auto"/>
        <w:ind w:firstLine="54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У межах підходу А. І. Протопопова нас особливо зацікавила не сама класифікація інстинктів, а нове поняття – «примативність», яким він пояснює більш сильний (висока «примативність») або, навпаки, менш виразний (низька «примативність») вплив інстинктивних потягів на поведінку. Примативність – термін, запропонований А. Протопоповим у 1998 році (від лат. рrimatus – первісний) для позначення ступеня середньої пріоритетності інстинктивно-обумовлених практичних вчинків порівняно з пріоритетністю вчинків, обум</w:t>
      </w:r>
      <w:r w:rsidR="005074A6">
        <w:rPr>
          <w:rFonts w:ascii="Times New Roman" w:eastAsia="Times New Roman" w:hAnsi="Times New Roman" w:cs="Times New Roman"/>
          <w:sz w:val="28"/>
          <w:szCs w:val="28"/>
          <w:lang w:eastAsia="ru-RU"/>
        </w:rPr>
        <w:t xml:space="preserve">овлених розумовими умовиводами </w:t>
      </w:r>
      <w:r w:rsidR="005074A6" w:rsidRPr="005074A6">
        <w:rPr>
          <w:rFonts w:ascii="Times New Roman" w:eastAsia="Times New Roman" w:hAnsi="Times New Roman" w:cs="Times New Roman"/>
          <w:sz w:val="28"/>
          <w:szCs w:val="28"/>
          <w:lang w:eastAsia="ru-RU"/>
        </w:rPr>
        <w:t>(</w:t>
      </w:r>
      <w:r w:rsidR="005074A6" w:rsidRPr="004354C0">
        <w:rPr>
          <w:rFonts w:ascii="Times New Roman" w:eastAsia="Times New Roman" w:hAnsi="Times New Roman" w:cs="Times New Roman"/>
          <w:sz w:val="28"/>
          <w:szCs w:val="28"/>
          <w:lang w:eastAsia="ru-RU"/>
        </w:rPr>
        <w:t>Протопопов</w:t>
      </w:r>
      <w:r w:rsidR="005074A6" w:rsidRPr="005074A6">
        <w:rPr>
          <w:rFonts w:ascii="Times New Roman" w:eastAsia="Times New Roman" w:hAnsi="Times New Roman" w:cs="Times New Roman"/>
          <w:sz w:val="28"/>
          <w:szCs w:val="28"/>
          <w:lang w:eastAsia="ru-RU"/>
        </w:rPr>
        <w:t xml:space="preserve"> &amp;</w:t>
      </w:r>
      <w:r w:rsidR="005074A6" w:rsidRPr="004354C0">
        <w:rPr>
          <w:rFonts w:ascii="Times New Roman" w:eastAsia="Times New Roman" w:hAnsi="Times New Roman" w:cs="Times New Roman"/>
          <w:sz w:val="28"/>
          <w:szCs w:val="28"/>
          <w:lang w:eastAsia="ru-RU"/>
        </w:rPr>
        <w:t xml:space="preserve"> Вязовский</w:t>
      </w:r>
      <w:r w:rsidR="005074A6" w:rsidRPr="005074A6">
        <w:rPr>
          <w:rFonts w:ascii="Times New Roman" w:eastAsia="Times New Roman" w:hAnsi="Times New Roman" w:cs="Times New Roman"/>
          <w:sz w:val="28"/>
          <w:szCs w:val="28"/>
          <w:lang w:eastAsia="ru-RU"/>
        </w:rPr>
        <w:t>, 2011</w:t>
      </w:r>
      <w:r w:rsidRPr="00150D53">
        <w:rPr>
          <w:rFonts w:ascii="Times New Roman" w:eastAsia="Times New Roman" w:hAnsi="Times New Roman" w:cs="Times New Roman"/>
          <w:sz w:val="28"/>
          <w:szCs w:val="28"/>
          <w:lang w:eastAsia="ru-RU"/>
        </w:rPr>
        <w:t>, с. 130</w:t>
      </w:r>
      <w:r w:rsidR="005074A6" w:rsidRPr="005074A6">
        <w:rPr>
          <w:rFonts w:ascii="Times New Roman" w:eastAsia="Times New Roman" w:hAnsi="Times New Roman" w:cs="Times New Roman"/>
          <w:sz w:val="28"/>
          <w:szCs w:val="28"/>
          <w:lang w:eastAsia="ru-RU"/>
        </w:rPr>
        <w:t>)</w:t>
      </w:r>
      <w:r w:rsidRPr="00150D53">
        <w:rPr>
          <w:rFonts w:ascii="Times New Roman" w:eastAsia="Times New Roman" w:hAnsi="Times New Roman" w:cs="Times New Roman"/>
          <w:sz w:val="28"/>
          <w:szCs w:val="28"/>
          <w:lang w:eastAsia="ru-RU"/>
        </w:rPr>
        <w:t xml:space="preserve">. За допомогою цього поняття автор надає дуже цікаві інтерпретації психологічних властивостей та поведінки індивідів і груп, які можуть суттєво поповнити арсенал психологічних пояснень у межах клінічної, вікової, соціальної, диференціальної, політичної та інших галузей психології. </w:t>
      </w:r>
    </w:p>
    <w:p w14:paraId="2E9C266D" w14:textId="45938F13"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 xml:space="preserve">Проблема полягає в необхідності емпіричної наукової перевірки існування такої </w:t>
      </w:r>
      <w:r w:rsidR="00AE417A">
        <w:rPr>
          <w:rFonts w:ascii="Times New Roman" w:eastAsia="Times New Roman" w:hAnsi="Times New Roman" w:cs="Times New Roman"/>
          <w:sz w:val="28"/>
          <w:szCs w:val="28"/>
          <w:lang w:eastAsia="ru-RU"/>
        </w:rPr>
        <w:t>властивості психіки</w:t>
      </w:r>
      <w:r w:rsidRPr="00150D53">
        <w:rPr>
          <w:rFonts w:ascii="Times New Roman" w:eastAsia="Times New Roman" w:hAnsi="Times New Roman" w:cs="Times New Roman"/>
          <w:sz w:val="28"/>
          <w:szCs w:val="28"/>
          <w:lang w:eastAsia="ru-RU"/>
        </w:rPr>
        <w:t>. Одним з відомих емпіричних способів перевірки реальності гіпотетичного конструкту</w:t>
      </w:r>
      <w:r w:rsidR="00AE417A">
        <w:rPr>
          <w:rFonts w:ascii="Times New Roman" w:eastAsia="Times New Roman" w:hAnsi="Times New Roman" w:cs="Times New Roman"/>
          <w:sz w:val="28"/>
          <w:szCs w:val="28"/>
          <w:lang w:eastAsia="ru-RU"/>
        </w:rPr>
        <w:t xml:space="preserve"> (концепту)</w:t>
      </w:r>
      <w:r w:rsidRPr="00150D53">
        <w:rPr>
          <w:rFonts w:ascii="Times New Roman" w:eastAsia="Times New Roman" w:hAnsi="Times New Roman" w:cs="Times New Roman"/>
          <w:sz w:val="28"/>
          <w:szCs w:val="28"/>
          <w:lang w:eastAsia="ru-RU"/>
        </w:rPr>
        <w:t xml:space="preserve"> є можливість створити надійний, валідний і дискримінативний тест для його </w:t>
      </w:r>
      <w:r w:rsidR="00BD0378">
        <w:rPr>
          <w:rFonts w:ascii="Times New Roman" w:eastAsia="Times New Roman" w:hAnsi="Times New Roman" w:cs="Times New Roman"/>
          <w:sz w:val="28"/>
          <w:szCs w:val="28"/>
          <w:lang w:eastAsia="ru-RU"/>
        </w:rPr>
        <w:t xml:space="preserve">вимірювання </w:t>
      </w:r>
      <w:r w:rsidR="005074A6" w:rsidRPr="005074A6">
        <w:rPr>
          <w:rFonts w:ascii="Times New Roman" w:eastAsia="Times New Roman" w:hAnsi="Times New Roman" w:cs="Times New Roman"/>
          <w:sz w:val="28"/>
          <w:szCs w:val="28"/>
          <w:lang w:eastAsia="ru-RU"/>
        </w:rPr>
        <w:t>(</w:t>
      </w:r>
      <w:r w:rsidR="005074A6">
        <w:rPr>
          <w:rFonts w:ascii="Times New Roman" w:eastAsia="Times New Roman" w:hAnsi="Times New Roman" w:cs="Times New Roman"/>
          <w:sz w:val="28"/>
          <w:szCs w:val="28"/>
          <w:lang w:eastAsia="ru-RU"/>
        </w:rPr>
        <w:t>Клайн, 1994)</w:t>
      </w:r>
      <w:r w:rsidRPr="00150D53">
        <w:rPr>
          <w:rFonts w:ascii="Times New Roman" w:eastAsia="Times New Roman" w:hAnsi="Times New Roman" w:cs="Times New Roman"/>
          <w:sz w:val="28"/>
          <w:szCs w:val="28"/>
          <w:lang w:eastAsia="ru-RU"/>
        </w:rPr>
        <w:t>. Крім того, перевагою так званих факторних теорій особистості (Р. Кеттелл, Г. Айзенк, Дж. Гілфорд, С. Барт, Л. Терстоун, У. Стефенсон), які базуються на виявленні особистісних якостей за допомогою факторного аналізу (що робиться і під час конструювання тесту), є опора не на інтуїцію дослідника, а на об’єктивні повторювані математичні пр</w:t>
      </w:r>
      <w:r w:rsidR="005074A6">
        <w:rPr>
          <w:rFonts w:ascii="Times New Roman" w:eastAsia="Times New Roman" w:hAnsi="Times New Roman" w:cs="Times New Roman"/>
          <w:sz w:val="28"/>
          <w:szCs w:val="28"/>
          <w:lang w:eastAsia="ru-RU"/>
        </w:rPr>
        <w:t xml:space="preserve">оцедури для визначення змінних (Холл </w:t>
      </w:r>
      <w:r w:rsidR="005074A6" w:rsidRPr="005074A6">
        <w:rPr>
          <w:rFonts w:ascii="Times New Roman" w:eastAsia="Times New Roman" w:hAnsi="Times New Roman" w:cs="Times New Roman"/>
          <w:sz w:val="28"/>
          <w:szCs w:val="28"/>
          <w:lang w:eastAsia="ru-RU"/>
        </w:rPr>
        <w:t xml:space="preserve">&amp; </w:t>
      </w:r>
      <w:r w:rsidR="005074A6">
        <w:rPr>
          <w:rFonts w:ascii="Times New Roman" w:eastAsia="Times New Roman" w:hAnsi="Times New Roman" w:cs="Times New Roman"/>
          <w:sz w:val="28"/>
          <w:szCs w:val="28"/>
          <w:lang w:eastAsia="ru-RU"/>
        </w:rPr>
        <w:t>Линдсей, 1997)</w:t>
      </w:r>
      <w:r w:rsidRPr="00150D53">
        <w:rPr>
          <w:rFonts w:ascii="Times New Roman" w:eastAsia="Times New Roman" w:hAnsi="Times New Roman" w:cs="Times New Roman"/>
          <w:sz w:val="28"/>
          <w:szCs w:val="28"/>
          <w:lang w:eastAsia="ru-RU"/>
        </w:rPr>
        <w:t>. Як пишуть К. Холл та Г. Ліндсей: «факторний аналіз як мінімум надає можливість перевірити, чи дійсно існує та змінна, яка уявлялась та була представл</w:t>
      </w:r>
      <w:r w:rsidR="005074A6">
        <w:rPr>
          <w:rFonts w:ascii="Times New Roman" w:eastAsia="Times New Roman" w:hAnsi="Times New Roman" w:cs="Times New Roman"/>
          <w:sz w:val="28"/>
          <w:szCs w:val="28"/>
          <w:lang w:eastAsia="ru-RU"/>
        </w:rPr>
        <w:t xml:space="preserve">ена в початковому вимірюванні» </w:t>
      </w:r>
      <w:r w:rsidR="005074A6" w:rsidRPr="005074A6">
        <w:rPr>
          <w:rFonts w:ascii="Times New Roman" w:eastAsia="Times New Roman" w:hAnsi="Times New Roman" w:cs="Times New Roman"/>
          <w:sz w:val="28"/>
          <w:szCs w:val="28"/>
          <w:lang w:eastAsia="ru-RU"/>
        </w:rPr>
        <w:t>(</w:t>
      </w:r>
      <w:r w:rsidR="005074A6">
        <w:rPr>
          <w:rFonts w:ascii="Times New Roman" w:eastAsia="Times New Roman" w:hAnsi="Times New Roman" w:cs="Times New Roman"/>
          <w:sz w:val="28"/>
          <w:szCs w:val="28"/>
          <w:lang w:eastAsia="ru-RU"/>
        </w:rPr>
        <w:t xml:space="preserve">Холл </w:t>
      </w:r>
      <w:r w:rsidR="005074A6" w:rsidRPr="005074A6">
        <w:rPr>
          <w:rFonts w:ascii="Times New Roman" w:eastAsia="Times New Roman" w:hAnsi="Times New Roman" w:cs="Times New Roman"/>
          <w:sz w:val="28"/>
          <w:szCs w:val="28"/>
          <w:lang w:eastAsia="ru-RU"/>
        </w:rPr>
        <w:t xml:space="preserve">&amp; </w:t>
      </w:r>
      <w:r w:rsidR="005074A6">
        <w:rPr>
          <w:rFonts w:ascii="Times New Roman" w:eastAsia="Times New Roman" w:hAnsi="Times New Roman" w:cs="Times New Roman"/>
          <w:sz w:val="28"/>
          <w:szCs w:val="28"/>
          <w:lang w:eastAsia="ru-RU"/>
        </w:rPr>
        <w:t>Линдсей, 1997</w:t>
      </w:r>
      <w:r w:rsidRPr="00150D53">
        <w:rPr>
          <w:rFonts w:ascii="Times New Roman" w:eastAsia="Times New Roman" w:hAnsi="Times New Roman" w:cs="Times New Roman"/>
          <w:sz w:val="28"/>
          <w:szCs w:val="28"/>
          <w:lang w:eastAsia="ru-RU"/>
        </w:rPr>
        <w:t>, с. 533</w:t>
      </w:r>
      <w:r w:rsidR="005074A6" w:rsidRPr="005074A6">
        <w:rPr>
          <w:rFonts w:ascii="Times New Roman" w:eastAsia="Times New Roman" w:hAnsi="Times New Roman" w:cs="Times New Roman"/>
          <w:sz w:val="28"/>
          <w:szCs w:val="28"/>
          <w:lang w:eastAsia="ru-RU"/>
        </w:rPr>
        <w:t>)</w:t>
      </w:r>
      <w:r w:rsidRPr="00150D53">
        <w:rPr>
          <w:rFonts w:ascii="Times New Roman" w:eastAsia="Times New Roman" w:hAnsi="Times New Roman" w:cs="Times New Roman"/>
          <w:sz w:val="28"/>
          <w:szCs w:val="28"/>
          <w:lang w:eastAsia="ru-RU"/>
        </w:rPr>
        <w:t>.</w:t>
      </w:r>
    </w:p>
    <w:p w14:paraId="377AE755"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lastRenderedPageBreak/>
        <w:t>Тому ми поставили за мету перевірити існування концепту примативності та сконструювати тест для його вимірювання. Для досягнення мети були заплановані такі етапи дослідження: 1) вивчити теоретичні положення автора теорії та сконструювати первинну форму тесту; 2) апробувати завдання і зробити їх аналіз, а також здійснити перевірку дискримінативності, надійності та валідності тесту; 3) виявити факторну структуру тесту; 4) скласти інтерпретацію рівнів примативності у відповідності до норм тесту; 5) проаналізувати адаптивність / дезадаптивність риси примативності в сучасних умовах.</w:t>
      </w:r>
    </w:p>
    <w:p w14:paraId="01098984"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 xml:space="preserve">Загальна вибірка досліджуваних осіб, за допомогою якої розроблявся тест, склала 439 осіб (242 жінки, 197 чоловіків), за статусом це були студенти та працююча молодь, середній вік досліджуваних – 22 роки. Розробка тесту велась з 2009 до 2013 року. </w:t>
      </w:r>
    </w:p>
    <w:p w14:paraId="65ED3410"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 xml:space="preserve">Тест був сконструйований як особистісний опитувальник з 4-х бальною шкалою оцінювання того, наскільки твердження тесту відповідають характеру та поведінці досліджуваного. Первинна форма тесту включала 110 тверджень, сформульованих відповідно до теорії автора, згідно з якою примативність виражається в імпульсивності, емоційності, стереотипності сприйняття, поверховості, недиференційованості свідомості, ірраціональності, наданні переваги короткостроковим цілям </w:t>
      </w:r>
      <w:r w:rsidR="005074A6" w:rsidRPr="005074A6">
        <w:rPr>
          <w:rFonts w:ascii="Times New Roman" w:eastAsia="Times New Roman" w:hAnsi="Times New Roman" w:cs="Times New Roman"/>
          <w:sz w:val="28"/>
          <w:szCs w:val="28"/>
          <w:lang w:eastAsia="ru-RU"/>
        </w:rPr>
        <w:t>(</w:t>
      </w:r>
      <w:r w:rsidR="005074A6" w:rsidRPr="004354C0">
        <w:rPr>
          <w:rFonts w:ascii="Times New Roman" w:eastAsia="Times New Roman" w:hAnsi="Times New Roman" w:cs="Times New Roman"/>
          <w:sz w:val="28"/>
          <w:szCs w:val="28"/>
          <w:lang w:eastAsia="ru-RU"/>
        </w:rPr>
        <w:t>Протопопов</w:t>
      </w:r>
      <w:r w:rsidR="005074A6" w:rsidRPr="005074A6">
        <w:rPr>
          <w:rFonts w:ascii="Times New Roman" w:eastAsia="Times New Roman" w:hAnsi="Times New Roman" w:cs="Times New Roman"/>
          <w:sz w:val="28"/>
          <w:szCs w:val="28"/>
          <w:lang w:eastAsia="ru-RU"/>
        </w:rPr>
        <w:t xml:space="preserve"> &amp;</w:t>
      </w:r>
      <w:r w:rsidR="005074A6" w:rsidRPr="004354C0">
        <w:rPr>
          <w:rFonts w:ascii="Times New Roman" w:eastAsia="Times New Roman" w:hAnsi="Times New Roman" w:cs="Times New Roman"/>
          <w:sz w:val="28"/>
          <w:szCs w:val="28"/>
          <w:lang w:eastAsia="ru-RU"/>
        </w:rPr>
        <w:t xml:space="preserve"> Вязовский</w:t>
      </w:r>
      <w:r w:rsidR="005074A6" w:rsidRPr="005074A6">
        <w:rPr>
          <w:rFonts w:ascii="Times New Roman" w:eastAsia="Times New Roman" w:hAnsi="Times New Roman" w:cs="Times New Roman"/>
          <w:sz w:val="28"/>
          <w:szCs w:val="28"/>
          <w:lang w:eastAsia="ru-RU"/>
        </w:rPr>
        <w:t>, 2011</w:t>
      </w:r>
      <w:r w:rsidRPr="00150D53">
        <w:rPr>
          <w:rFonts w:ascii="Times New Roman" w:eastAsia="Times New Roman" w:hAnsi="Times New Roman" w:cs="Times New Roman"/>
          <w:sz w:val="28"/>
          <w:szCs w:val="28"/>
          <w:lang w:eastAsia="ru-RU"/>
        </w:rPr>
        <w:t>, с. 130</w:t>
      </w:r>
      <w:r w:rsidR="005074A6" w:rsidRPr="005074A6">
        <w:rPr>
          <w:rFonts w:ascii="Times New Roman" w:eastAsia="Times New Roman" w:hAnsi="Times New Roman" w:cs="Times New Roman"/>
          <w:sz w:val="28"/>
          <w:szCs w:val="28"/>
          <w:lang w:eastAsia="ru-RU"/>
        </w:rPr>
        <w:t>)</w:t>
      </w:r>
      <w:r w:rsidR="005074A6">
        <w:rPr>
          <w:rFonts w:ascii="Times New Roman" w:eastAsia="Times New Roman" w:hAnsi="Times New Roman" w:cs="Times New Roman"/>
          <w:sz w:val="28"/>
          <w:szCs w:val="28"/>
          <w:lang w:eastAsia="ru-RU"/>
        </w:rPr>
        <w:t xml:space="preserve">. Відповідно до описів автора </w:t>
      </w:r>
      <w:r w:rsidR="005074A6" w:rsidRPr="005074A6">
        <w:rPr>
          <w:rFonts w:ascii="Times New Roman" w:eastAsia="Times New Roman" w:hAnsi="Times New Roman" w:cs="Times New Roman"/>
          <w:sz w:val="28"/>
          <w:szCs w:val="28"/>
          <w:lang w:val="ru-RU" w:eastAsia="ru-RU"/>
        </w:rPr>
        <w:t>(</w:t>
      </w:r>
      <w:r w:rsidR="005074A6" w:rsidRPr="004354C0">
        <w:rPr>
          <w:rFonts w:ascii="Times New Roman" w:eastAsia="Times New Roman" w:hAnsi="Times New Roman" w:cs="Times New Roman"/>
          <w:sz w:val="28"/>
          <w:szCs w:val="28"/>
          <w:lang w:eastAsia="ru-RU"/>
        </w:rPr>
        <w:t>Этология.ру</w:t>
      </w:r>
      <w:r w:rsidR="005074A6" w:rsidRPr="005074A6">
        <w:rPr>
          <w:rFonts w:ascii="Times New Roman" w:eastAsia="Times New Roman" w:hAnsi="Times New Roman" w:cs="Times New Roman"/>
          <w:sz w:val="28"/>
          <w:szCs w:val="28"/>
          <w:lang w:val="ru-RU" w:eastAsia="ru-RU"/>
        </w:rPr>
        <w:t>)</w:t>
      </w:r>
      <w:r w:rsidRPr="00150D53">
        <w:rPr>
          <w:rFonts w:ascii="Times New Roman" w:eastAsia="Times New Roman" w:hAnsi="Times New Roman" w:cs="Times New Roman"/>
          <w:sz w:val="28"/>
          <w:szCs w:val="28"/>
          <w:lang w:eastAsia="ru-RU"/>
        </w:rPr>
        <w:t>, для високопримативної людини часто характерні агресивність, авторитаризм, егоїзм та егоцентризм, лінощі (прагнення економити енергію) і хитрощі.</w:t>
      </w:r>
    </w:p>
    <w:p w14:paraId="57F342F9"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Аналіз завдань був виконаний з метою виявлення недискримінативних завдань і пунктів, які слабко корелюють з сумарним тестовим балом. Загальна дискримінативність тесту розраховувалась за формулою Фергюсона. Надійність перевірялася за допомо</w:t>
      </w:r>
      <w:r w:rsidR="005074A6">
        <w:rPr>
          <w:rFonts w:ascii="Times New Roman" w:eastAsia="Times New Roman" w:hAnsi="Times New Roman" w:cs="Times New Roman"/>
          <w:sz w:val="28"/>
          <w:szCs w:val="28"/>
          <w:lang w:eastAsia="ru-RU"/>
        </w:rPr>
        <w:t xml:space="preserve">гою коефіцієнта альфа Кронбаха </w:t>
      </w:r>
      <w:r w:rsidR="005074A6" w:rsidRPr="0036168E">
        <w:rPr>
          <w:rFonts w:ascii="Times New Roman" w:eastAsia="Times New Roman" w:hAnsi="Times New Roman" w:cs="Times New Roman"/>
          <w:sz w:val="28"/>
          <w:szCs w:val="28"/>
          <w:lang w:val="ru-RU" w:eastAsia="ru-RU"/>
        </w:rPr>
        <w:t>(</w:t>
      </w:r>
      <w:r w:rsidR="005074A6">
        <w:rPr>
          <w:rFonts w:ascii="Times New Roman" w:eastAsia="Times New Roman" w:hAnsi="Times New Roman" w:cs="Times New Roman"/>
          <w:sz w:val="28"/>
          <w:szCs w:val="28"/>
          <w:lang w:eastAsia="ru-RU"/>
        </w:rPr>
        <w:t>Клайн, 1994)</w:t>
      </w:r>
      <w:r w:rsidRPr="00150D53">
        <w:rPr>
          <w:rFonts w:ascii="Times New Roman" w:eastAsia="Times New Roman" w:hAnsi="Times New Roman" w:cs="Times New Roman"/>
          <w:sz w:val="28"/>
          <w:szCs w:val="28"/>
          <w:lang w:eastAsia="ru-RU"/>
        </w:rPr>
        <w:t>.</w:t>
      </w:r>
    </w:p>
    <w:p w14:paraId="2A5D24BF" w14:textId="77777777" w:rsidR="00150D53" w:rsidRPr="00150D53" w:rsidRDefault="00150D53" w:rsidP="00150D53">
      <w:pPr>
        <w:spacing w:after="0" w:line="360" w:lineRule="auto"/>
        <w:ind w:firstLine="54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 xml:space="preserve">Перевірка конвергентної валідності виконувалась за допомогою кореляційного аналізу Спірмена в три етапи. На першому етапі на вибірці зі 100 </w:t>
      </w:r>
      <w:r w:rsidRPr="00150D53">
        <w:rPr>
          <w:rFonts w:ascii="Times New Roman" w:eastAsia="Times New Roman" w:hAnsi="Times New Roman" w:cs="Times New Roman"/>
          <w:sz w:val="28"/>
          <w:szCs w:val="28"/>
          <w:lang w:eastAsia="ru-RU"/>
        </w:rPr>
        <w:lastRenderedPageBreak/>
        <w:t>людей для валідизації використовувались: Т</w:t>
      </w:r>
      <w:r w:rsidR="00802078">
        <w:rPr>
          <w:rFonts w:ascii="Times New Roman" w:eastAsia="Times New Roman" w:hAnsi="Times New Roman" w:cs="Times New Roman"/>
          <w:sz w:val="28"/>
          <w:szCs w:val="28"/>
          <w:lang w:eastAsia="ru-RU"/>
        </w:rPr>
        <w:t>ест макіавеллізму В. В. Знакова (Знаков, 2001)</w:t>
      </w:r>
      <w:r w:rsidRPr="00150D53">
        <w:rPr>
          <w:rFonts w:ascii="Times New Roman" w:eastAsia="Times New Roman" w:hAnsi="Times New Roman" w:cs="Times New Roman"/>
          <w:sz w:val="28"/>
          <w:szCs w:val="28"/>
          <w:lang w:eastAsia="ru-RU"/>
        </w:rPr>
        <w:t xml:space="preserve"> і </w:t>
      </w:r>
      <w:r w:rsidR="00802078">
        <w:rPr>
          <w:rFonts w:ascii="Times New Roman" w:eastAsia="Times New Roman" w:hAnsi="Times New Roman" w:cs="Times New Roman"/>
          <w:sz w:val="28"/>
          <w:szCs w:val="28"/>
          <w:lang w:eastAsia="ru-RU"/>
        </w:rPr>
        <w:t>Тест ригідності Г. Залевського (</w:t>
      </w:r>
      <w:r w:rsidR="00802078" w:rsidRPr="004354C0">
        <w:rPr>
          <w:rFonts w:ascii="Times New Roman" w:eastAsia="Times New Roman" w:hAnsi="Times New Roman" w:cs="Times New Roman"/>
          <w:sz w:val="28"/>
          <w:szCs w:val="28"/>
          <w:lang w:eastAsia="ru-RU"/>
        </w:rPr>
        <w:t>Солдатов</w:t>
      </w:r>
      <w:r w:rsidR="00802078">
        <w:rPr>
          <w:rFonts w:ascii="Times New Roman" w:eastAsia="Times New Roman" w:hAnsi="Times New Roman" w:cs="Times New Roman"/>
          <w:sz w:val="28"/>
          <w:szCs w:val="28"/>
          <w:lang w:eastAsia="ru-RU"/>
        </w:rPr>
        <w:t xml:space="preserve">а </w:t>
      </w:r>
      <w:r w:rsidR="00802078" w:rsidRPr="00802078">
        <w:rPr>
          <w:rFonts w:ascii="Times New Roman" w:eastAsia="Times New Roman" w:hAnsi="Times New Roman" w:cs="Times New Roman"/>
          <w:sz w:val="28"/>
          <w:szCs w:val="28"/>
          <w:lang w:val="ru-RU" w:eastAsia="ru-RU"/>
        </w:rPr>
        <w:t>&amp;</w:t>
      </w:r>
      <w:r w:rsidR="00802078">
        <w:rPr>
          <w:rFonts w:ascii="Times New Roman" w:eastAsia="Times New Roman" w:hAnsi="Times New Roman" w:cs="Times New Roman"/>
          <w:sz w:val="28"/>
          <w:szCs w:val="28"/>
          <w:lang w:eastAsia="ru-RU"/>
        </w:rPr>
        <w:t xml:space="preserve"> </w:t>
      </w:r>
      <w:r w:rsidR="00802078" w:rsidRPr="004354C0">
        <w:rPr>
          <w:rFonts w:ascii="Times New Roman" w:eastAsia="Times New Roman" w:hAnsi="Times New Roman" w:cs="Times New Roman"/>
          <w:sz w:val="28"/>
          <w:szCs w:val="28"/>
          <w:lang w:eastAsia="ru-RU"/>
        </w:rPr>
        <w:t>Шайгеров</w:t>
      </w:r>
      <w:r w:rsidR="00802078">
        <w:rPr>
          <w:rFonts w:ascii="Times New Roman" w:eastAsia="Times New Roman" w:hAnsi="Times New Roman" w:cs="Times New Roman"/>
          <w:sz w:val="28"/>
          <w:szCs w:val="28"/>
          <w:lang w:eastAsia="ru-RU"/>
        </w:rPr>
        <w:t>а, 2008)</w:t>
      </w:r>
      <w:r w:rsidRPr="00150D53">
        <w:rPr>
          <w:rFonts w:ascii="Times New Roman" w:eastAsia="Times New Roman" w:hAnsi="Times New Roman" w:cs="Times New Roman"/>
          <w:sz w:val="28"/>
          <w:szCs w:val="28"/>
          <w:lang w:eastAsia="ru-RU"/>
        </w:rPr>
        <w:t>.</w:t>
      </w:r>
    </w:p>
    <w:p w14:paraId="52578881" w14:textId="68E3D4BF" w:rsidR="00150D53" w:rsidRPr="00150D53" w:rsidRDefault="00150D53" w:rsidP="00150D53">
      <w:pPr>
        <w:spacing w:after="0" w:line="360" w:lineRule="auto"/>
        <w:ind w:firstLine="54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 xml:space="preserve">На другому етапі на вибірці з 253 </w:t>
      </w:r>
      <w:r w:rsidRPr="005D05D5">
        <w:rPr>
          <w:rFonts w:ascii="Times New Roman" w:eastAsia="Times New Roman" w:hAnsi="Times New Roman" w:cs="Times New Roman"/>
          <w:sz w:val="28"/>
          <w:szCs w:val="28"/>
          <w:lang w:eastAsia="ru-RU"/>
        </w:rPr>
        <w:t>осіб (</w:t>
      </w:r>
      <w:r w:rsidR="004B04FB" w:rsidRPr="005D05D5">
        <w:rPr>
          <w:rFonts w:ascii="Times New Roman" w:eastAsia="Times New Roman" w:hAnsi="Times New Roman" w:cs="Times New Roman"/>
          <w:sz w:val="28"/>
          <w:szCs w:val="28"/>
          <w:lang w:eastAsia="ru-RU"/>
        </w:rPr>
        <w:t>283</w:t>
      </w:r>
      <w:r w:rsidRPr="005D05D5">
        <w:rPr>
          <w:rFonts w:ascii="Times New Roman" w:eastAsia="Times New Roman" w:hAnsi="Times New Roman" w:cs="Times New Roman"/>
          <w:sz w:val="28"/>
          <w:szCs w:val="28"/>
          <w:lang w:eastAsia="ru-RU"/>
        </w:rPr>
        <w:t xml:space="preserve"> ос</w:t>
      </w:r>
      <w:r w:rsidR="004B04FB" w:rsidRPr="005D05D5">
        <w:rPr>
          <w:rFonts w:ascii="Times New Roman" w:eastAsia="Times New Roman" w:hAnsi="Times New Roman" w:cs="Times New Roman"/>
          <w:sz w:val="28"/>
          <w:szCs w:val="28"/>
          <w:lang w:eastAsia="ru-RU"/>
        </w:rPr>
        <w:t>о</w:t>
      </w:r>
      <w:r w:rsidRPr="005D05D5">
        <w:rPr>
          <w:rFonts w:ascii="Times New Roman" w:eastAsia="Times New Roman" w:hAnsi="Times New Roman" w:cs="Times New Roman"/>
          <w:sz w:val="28"/>
          <w:szCs w:val="28"/>
          <w:lang w:eastAsia="ru-RU"/>
        </w:rPr>
        <w:t>б</w:t>
      </w:r>
      <w:r w:rsidR="004B04FB" w:rsidRPr="005D05D5">
        <w:rPr>
          <w:rFonts w:ascii="Times New Roman" w:eastAsia="Times New Roman" w:hAnsi="Times New Roman" w:cs="Times New Roman"/>
          <w:sz w:val="28"/>
          <w:szCs w:val="28"/>
          <w:lang w:eastAsia="ru-RU"/>
        </w:rPr>
        <w:t>и для</w:t>
      </w:r>
      <w:r w:rsidRPr="005D05D5">
        <w:rPr>
          <w:rFonts w:ascii="Times New Roman" w:eastAsia="Times New Roman" w:hAnsi="Times New Roman" w:cs="Times New Roman"/>
          <w:sz w:val="28"/>
          <w:szCs w:val="28"/>
          <w:lang w:eastAsia="ru-RU"/>
        </w:rPr>
        <w:t xml:space="preserve"> тест</w:t>
      </w:r>
      <w:r w:rsidR="004B04FB" w:rsidRPr="005D05D5">
        <w:rPr>
          <w:rFonts w:ascii="Times New Roman" w:eastAsia="Times New Roman" w:hAnsi="Times New Roman" w:cs="Times New Roman"/>
          <w:sz w:val="28"/>
          <w:szCs w:val="28"/>
          <w:lang w:eastAsia="ru-RU"/>
        </w:rPr>
        <w:t>у</w:t>
      </w:r>
      <w:r w:rsidRPr="005D05D5">
        <w:rPr>
          <w:rFonts w:ascii="Times New Roman" w:eastAsia="Times New Roman" w:hAnsi="Times New Roman" w:cs="Times New Roman"/>
          <w:sz w:val="28"/>
          <w:szCs w:val="28"/>
          <w:lang w:eastAsia="ru-RU"/>
        </w:rPr>
        <w:t xml:space="preserve"> В. І. Гарбузова)</w:t>
      </w:r>
      <w:r w:rsidRPr="00150D53">
        <w:rPr>
          <w:rFonts w:ascii="Times New Roman" w:eastAsia="Times New Roman" w:hAnsi="Times New Roman" w:cs="Times New Roman"/>
          <w:sz w:val="28"/>
          <w:szCs w:val="28"/>
          <w:lang w:eastAsia="ru-RU"/>
        </w:rPr>
        <w:t xml:space="preserve"> проводились: Опитувальник для виявлення домінуючого інстинкту В. І. Гарбузова </w:t>
      </w:r>
      <w:r w:rsidR="00802078">
        <w:rPr>
          <w:rFonts w:ascii="Times New Roman" w:eastAsia="Times New Roman" w:hAnsi="Times New Roman" w:cs="Times New Roman"/>
          <w:sz w:val="28"/>
          <w:szCs w:val="28"/>
          <w:lang w:eastAsia="ru-RU"/>
        </w:rPr>
        <w:t>(</w:t>
      </w:r>
      <w:r w:rsidR="00802078" w:rsidRPr="004354C0">
        <w:rPr>
          <w:rFonts w:ascii="Times New Roman" w:eastAsia="Times New Roman" w:hAnsi="Times New Roman" w:cs="Times New Roman"/>
          <w:sz w:val="28"/>
          <w:szCs w:val="28"/>
          <w:lang w:eastAsia="ru-RU"/>
        </w:rPr>
        <w:t>Малкина-Пых</w:t>
      </w:r>
      <w:r w:rsidR="00802078">
        <w:rPr>
          <w:rFonts w:ascii="Times New Roman" w:eastAsia="Times New Roman" w:hAnsi="Times New Roman" w:cs="Times New Roman"/>
          <w:sz w:val="28"/>
          <w:szCs w:val="28"/>
          <w:lang w:eastAsia="ru-RU"/>
        </w:rPr>
        <w:t>, 2005)</w:t>
      </w:r>
      <w:r w:rsidRPr="00150D53">
        <w:rPr>
          <w:rFonts w:ascii="Times New Roman" w:eastAsia="Times New Roman" w:hAnsi="Times New Roman" w:cs="Times New Roman"/>
          <w:sz w:val="28"/>
          <w:szCs w:val="28"/>
          <w:lang w:eastAsia="ru-RU"/>
        </w:rPr>
        <w:t xml:space="preserve">, Тест для виявлення захисних механізмів «Індекс життєвого стилю» Х. Келлермана та Р. Плутчика </w:t>
      </w:r>
      <w:r w:rsidR="00802078">
        <w:rPr>
          <w:rFonts w:ascii="Times New Roman" w:eastAsia="Times New Roman" w:hAnsi="Times New Roman" w:cs="Times New Roman"/>
          <w:sz w:val="28"/>
          <w:szCs w:val="28"/>
          <w:lang w:eastAsia="ru-RU"/>
        </w:rPr>
        <w:t>(</w:t>
      </w:r>
      <w:r w:rsidR="00802078" w:rsidRPr="004354C0">
        <w:rPr>
          <w:rFonts w:ascii="Times New Roman" w:eastAsia="Times New Roman" w:hAnsi="Times New Roman" w:cs="Times New Roman"/>
          <w:sz w:val="28"/>
          <w:szCs w:val="28"/>
          <w:lang w:eastAsia="ru-RU"/>
        </w:rPr>
        <w:t>Малкина-Пых</w:t>
      </w:r>
      <w:r w:rsidR="00802078">
        <w:rPr>
          <w:rFonts w:ascii="Times New Roman" w:eastAsia="Times New Roman" w:hAnsi="Times New Roman" w:cs="Times New Roman"/>
          <w:sz w:val="28"/>
          <w:szCs w:val="28"/>
          <w:lang w:eastAsia="ru-RU"/>
        </w:rPr>
        <w:t>, 2005)</w:t>
      </w:r>
      <w:r w:rsidRPr="00150D53">
        <w:rPr>
          <w:rFonts w:ascii="Times New Roman" w:eastAsia="Times New Roman" w:hAnsi="Times New Roman" w:cs="Times New Roman"/>
          <w:sz w:val="28"/>
          <w:szCs w:val="28"/>
          <w:lang w:eastAsia="ru-RU"/>
        </w:rPr>
        <w:t>, Тест антиципаційної спроможн</w:t>
      </w:r>
      <w:r w:rsidR="00802078">
        <w:rPr>
          <w:rFonts w:ascii="Times New Roman" w:eastAsia="Times New Roman" w:hAnsi="Times New Roman" w:cs="Times New Roman"/>
          <w:sz w:val="28"/>
          <w:szCs w:val="28"/>
          <w:lang w:eastAsia="ru-RU"/>
        </w:rPr>
        <w:t>ості В. Д. Менделевича (Менделевич, 2003)</w:t>
      </w:r>
      <w:r w:rsidRPr="00150D53">
        <w:rPr>
          <w:rFonts w:ascii="Times New Roman" w:eastAsia="Times New Roman" w:hAnsi="Times New Roman" w:cs="Times New Roman"/>
          <w:sz w:val="28"/>
          <w:szCs w:val="28"/>
          <w:lang w:eastAsia="ru-RU"/>
        </w:rPr>
        <w:t>, Методика дослідження вольової саморегуляції А</w:t>
      </w:r>
      <w:r w:rsidR="00752AF3">
        <w:rPr>
          <w:rFonts w:ascii="Times New Roman" w:eastAsia="Times New Roman" w:hAnsi="Times New Roman" w:cs="Times New Roman"/>
          <w:sz w:val="28"/>
          <w:szCs w:val="28"/>
          <w:lang w:eastAsia="ru-RU"/>
        </w:rPr>
        <w:t>. Г. Зверкова та Е. В. Ейдмана (</w:t>
      </w:r>
      <w:r w:rsidR="00752AF3" w:rsidRPr="004354C0">
        <w:rPr>
          <w:rFonts w:ascii="Times New Roman" w:eastAsia="Times New Roman" w:hAnsi="Times New Roman" w:cs="Times New Roman"/>
          <w:sz w:val="28"/>
          <w:szCs w:val="28"/>
          <w:lang w:eastAsia="ru-RU"/>
        </w:rPr>
        <w:t>Барабащикова</w:t>
      </w:r>
      <w:r w:rsidR="00752AF3">
        <w:rPr>
          <w:rFonts w:ascii="Times New Roman" w:eastAsia="Times New Roman" w:hAnsi="Times New Roman" w:cs="Times New Roman"/>
          <w:sz w:val="28"/>
          <w:szCs w:val="28"/>
          <w:lang w:eastAsia="ru-RU"/>
        </w:rPr>
        <w:t xml:space="preserve"> </w:t>
      </w:r>
      <w:r w:rsidR="00752AF3" w:rsidRPr="00752AF3">
        <w:rPr>
          <w:rFonts w:ascii="Times New Roman" w:eastAsia="Times New Roman" w:hAnsi="Times New Roman" w:cs="Times New Roman"/>
          <w:sz w:val="28"/>
          <w:szCs w:val="28"/>
          <w:lang w:eastAsia="ru-RU"/>
        </w:rPr>
        <w:t>&amp;</w:t>
      </w:r>
      <w:r w:rsidR="00752AF3" w:rsidRPr="004354C0">
        <w:rPr>
          <w:rFonts w:ascii="Times New Roman" w:eastAsia="Times New Roman" w:hAnsi="Times New Roman" w:cs="Times New Roman"/>
          <w:sz w:val="28"/>
          <w:szCs w:val="28"/>
          <w:lang w:eastAsia="ru-RU"/>
        </w:rPr>
        <w:t xml:space="preserve"> Рыжкова</w:t>
      </w:r>
      <w:r w:rsidR="00752AF3">
        <w:rPr>
          <w:rFonts w:ascii="Times New Roman" w:eastAsia="Times New Roman" w:hAnsi="Times New Roman" w:cs="Times New Roman"/>
          <w:sz w:val="28"/>
          <w:szCs w:val="28"/>
          <w:lang w:eastAsia="ru-RU"/>
        </w:rPr>
        <w:t>, 2007)</w:t>
      </w:r>
      <w:r w:rsidRPr="00150D53">
        <w:rPr>
          <w:rFonts w:ascii="Times New Roman" w:eastAsia="Times New Roman" w:hAnsi="Times New Roman" w:cs="Times New Roman"/>
          <w:sz w:val="28"/>
          <w:szCs w:val="28"/>
          <w:lang w:eastAsia="ru-RU"/>
        </w:rPr>
        <w:t xml:space="preserve">, Тест «Здорова поведінка» </w:t>
      </w:r>
      <w:r w:rsidR="007F55AE">
        <w:rPr>
          <w:rFonts w:ascii="Times New Roman" w:eastAsia="Times New Roman" w:hAnsi="Times New Roman" w:cs="Times New Roman"/>
          <w:sz w:val="28"/>
          <w:szCs w:val="28"/>
          <w:lang w:eastAsia="ru-RU"/>
        </w:rPr>
        <w:t xml:space="preserve">– </w:t>
      </w:r>
      <w:r w:rsidRPr="00150D53">
        <w:rPr>
          <w:rFonts w:ascii="Times New Roman" w:eastAsia="Times New Roman" w:hAnsi="Times New Roman" w:cs="Times New Roman"/>
          <w:sz w:val="28"/>
          <w:szCs w:val="28"/>
          <w:lang w:eastAsia="ru-RU"/>
        </w:rPr>
        <w:t>розробка відділу профілактики та пропаганди здорового способу життя Міністерства охорони здоров’я та гуманітарних служ</w:t>
      </w:r>
      <w:r w:rsidR="00802078">
        <w:rPr>
          <w:rFonts w:ascii="Times New Roman" w:eastAsia="Times New Roman" w:hAnsi="Times New Roman" w:cs="Times New Roman"/>
          <w:sz w:val="28"/>
          <w:szCs w:val="28"/>
          <w:lang w:eastAsia="ru-RU"/>
        </w:rPr>
        <w:t>б США (Никифоров, 2007)</w:t>
      </w:r>
      <w:r w:rsidRPr="00150D53">
        <w:rPr>
          <w:rFonts w:ascii="Times New Roman" w:eastAsia="Times New Roman" w:hAnsi="Times New Roman" w:cs="Times New Roman"/>
          <w:sz w:val="28"/>
          <w:szCs w:val="28"/>
          <w:lang w:eastAsia="ru-RU"/>
        </w:rPr>
        <w:t>, тест Міні-Мульт (скорочений варіант M</w:t>
      </w:r>
      <w:r w:rsidR="00802078">
        <w:rPr>
          <w:rFonts w:ascii="Times New Roman" w:eastAsia="Times New Roman" w:hAnsi="Times New Roman" w:cs="Times New Roman"/>
          <w:sz w:val="28"/>
          <w:szCs w:val="28"/>
          <w:lang w:eastAsia="ru-RU"/>
        </w:rPr>
        <w:t>MPI) в адаптації В. П. Зайцева (Зайцев, 1981; 2004)</w:t>
      </w:r>
      <w:r w:rsidRPr="00150D53">
        <w:rPr>
          <w:rFonts w:ascii="Times New Roman" w:eastAsia="Times New Roman" w:hAnsi="Times New Roman" w:cs="Times New Roman"/>
          <w:sz w:val="28"/>
          <w:szCs w:val="28"/>
          <w:lang w:eastAsia="ru-RU"/>
        </w:rPr>
        <w:t xml:space="preserve"> та психофізіологічний метод аналізу варіабельності серцевого ритму (ВСР)</w:t>
      </w:r>
      <w:r w:rsidR="00752AF3" w:rsidRPr="00752AF3">
        <w:rPr>
          <w:rFonts w:ascii="Times New Roman" w:eastAsia="Times New Roman" w:hAnsi="Times New Roman" w:cs="Times New Roman"/>
          <w:sz w:val="28"/>
          <w:szCs w:val="28"/>
          <w:lang w:eastAsia="ru-RU"/>
        </w:rPr>
        <w:t xml:space="preserve"> </w:t>
      </w:r>
      <w:r w:rsidR="00752AF3">
        <w:rPr>
          <w:rFonts w:ascii="Times New Roman" w:eastAsia="Times New Roman" w:hAnsi="Times New Roman" w:cs="Times New Roman"/>
          <w:sz w:val="28"/>
          <w:szCs w:val="28"/>
          <w:lang w:eastAsia="ru-RU"/>
        </w:rPr>
        <w:t>(Баевский, 2004), який виконувався на програмно-апаратному</w:t>
      </w:r>
      <w:r w:rsidRPr="00150D53">
        <w:rPr>
          <w:rFonts w:ascii="Times New Roman" w:eastAsia="Times New Roman" w:hAnsi="Times New Roman" w:cs="Times New Roman"/>
          <w:sz w:val="28"/>
          <w:szCs w:val="28"/>
          <w:lang w:eastAsia="ru-RU"/>
        </w:rPr>
        <w:t xml:space="preserve"> комплекс</w:t>
      </w:r>
      <w:r w:rsidR="00752AF3">
        <w:rPr>
          <w:rFonts w:ascii="Times New Roman" w:eastAsia="Times New Roman" w:hAnsi="Times New Roman" w:cs="Times New Roman"/>
          <w:sz w:val="28"/>
          <w:szCs w:val="28"/>
          <w:lang w:eastAsia="ru-RU"/>
        </w:rPr>
        <w:t>і</w:t>
      </w:r>
      <w:r w:rsidRPr="00150D53">
        <w:rPr>
          <w:rFonts w:ascii="Times New Roman" w:eastAsia="Times New Roman" w:hAnsi="Times New Roman" w:cs="Times New Roman"/>
          <w:sz w:val="28"/>
          <w:szCs w:val="28"/>
          <w:lang w:eastAsia="ru-RU"/>
        </w:rPr>
        <w:t xml:space="preserve"> «БОС-Пульс» </w:t>
      </w:r>
      <w:r w:rsidR="00752AF3">
        <w:rPr>
          <w:rFonts w:ascii="Times New Roman" w:eastAsia="Times New Roman" w:hAnsi="Times New Roman" w:cs="Times New Roman"/>
          <w:sz w:val="28"/>
          <w:szCs w:val="28"/>
          <w:lang w:eastAsia="ru-RU"/>
        </w:rPr>
        <w:t xml:space="preserve">виробництва </w:t>
      </w:r>
      <w:r w:rsidRPr="00150D53">
        <w:rPr>
          <w:rFonts w:ascii="Times New Roman" w:eastAsia="Times New Roman" w:hAnsi="Times New Roman" w:cs="Times New Roman"/>
          <w:sz w:val="28"/>
          <w:szCs w:val="28"/>
          <w:lang w:eastAsia="ru-RU"/>
        </w:rPr>
        <w:t xml:space="preserve">ДУ НДІ молекулярної біології та біофізики СВ РАМН, </w:t>
      </w:r>
      <w:r w:rsidR="00752AF3">
        <w:rPr>
          <w:rFonts w:ascii="Times New Roman" w:eastAsia="Times New Roman" w:hAnsi="Times New Roman" w:cs="Times New Roman"/>
          <w:sz w:val="28"/>
          <w:szCs w:val="28"/>
          <w:lang w:eastAsia="ru-RU"/>
        </w:rPr>
        <w:t>м. Новосибірськ</w:t>
      </w:r>
      <w:r w:rsidRPr="00150D53">
        <w:rPr>
          <w:rFonts w:ascii="Times New Roman" w:eastAsia="Times New Roman" w:hAnsi="Times New Roman" w:cs="Times New Roman"/>
          <w:sz w:val="28"/>
          <w:szCs w:val="28"/>
          <w:lang w:eastAsia="ru-RU"/>
        </w:rPr>
        <w:t>.</w:t>
      </w:r>
      <w:r w:rsidR="007F55AE">
        <w:rPr>
          <w:rFonts w:ascii="Times New Roman" w:eastAsia="Times New Roman" w:hAnsi="Times New Roman" w:cs="Times New Roman"/>
          <w:sz w:val="28"/>
          <w:szCs w:val="28"/>
          <w:lang w:eastAsia="ru-RU"/>
        </w:rPr>
        <w:t xml:space="preserve"> </w:t>
      </w:r>
    </w:p>
    <w:p w14:paraId="031CA3E5" w14:textId="77777777" w:rsidR="00150D53" w:rsidRPr="00150D53" w:rsidRDefault="00150D53" w:rsidP="00150D53">
      <w:pPr>
        <w:spacing w:after="0" w:line="360" w:lineRule="auto"/>
        <w:ind w:firstLine="54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На третьому етапі на вибірці з 56 осіб проводився аналіз ВСР та Тест психо</w:t>
      </w:r>
      <w:r w:rsidR="00752AF3">
        <w:rPr>
          <w:rFonts w:ascii="Times New Roman" w:eastAsia="Times New Roman" w:hAnsi="Times New Roman" w:cs="Times New Roman"/>
          <w:sz w:val="28"/>
          <w:szCs w:val="28"/>
          <w:lang w:eastAsia="ru-RU"/>
        </w:rPr>
        <w:t>логічного благополуччя К. Ріфф (</w:t>
      </w:r>
      <w:r w:rsidR="00752AF3" w:rsidRPr="004354C0">
        <w:rPr>
          <w:rFonts w:ascii="Times New Roman" w:eastAsia="Times New Roman" w:hAnsi="Times New Roman" w:cs="Times New Roman"/>
          <w:sz w:val="28"/>
          <w:szCs w:val="28"/>
          <w:lang w:eastAsia="ru-RU"/>
        </w:rPr>
        <w:t>Пергаменщ</w:t>
      </w:r>
      <w:r w:rsidR="00752AF3">
        <w:rPr>
          <w:rFonts w:ascii="Times New Roman" w:eastAsia="Times New Roman" w:hAnsi="Times New Roman" w:cs="Times New Roman"/>
          <w:sz w:val="28"/>
          <w:szCs w:val="28"/>
          <w:lang w:eastAsia="ru-RU"/>
        </w:rPr>
        <w:t xml:space="preserve">ик </w:t>
      </w:r>
      <w:r w:rsidR="00752AF3" w:rsidRPr="00C70923">
        <w:rPr>
          <w:rFonts w:ascii="Times New Roman" w:eastAsia="Times New Roman" w:hAnsi="Times New Roman" w:cs="Times New Roman"/>
          <w:sz w:val="28"/>
          <w:szCs w:val="28"/>
          <w:lang w:val="ru-RU" w:eastAsia="ru-RU"/>
        </w:rPr>
        <w:t>&amp;</w:t>
      </w:r>
      <w:r w:rsidR="00752AF3">
        <w:rPr>
          <w:rFonts w:ascii="Times New Roman" w:eastAsia="Times New Roman" w:hAnsi="Times New Roman" w:cs="Times New Roman"/>
          <w:sz w:val="28"/>
          <w:szCs w:val="28"/>
          <w:lang w:eastAsia="ru-RU"/>
        </w:rPr>
        <w:t xml:space="preserve"> </w:t>
      </w:r>
      <w:r w:rsidR="00752AF3" w:rsidRPr="004354C0">
        <w:rPr>
          <w:rFonts w:ascii="Times New Roman" w:eastAsia="Times New Roman" w:hAnsi="Times New Roman" w:cs="Times New Roman"/>
          <w:sz w:val="28"/>
          <w:szCs w:val="28"/>
          <w:lang w:eastAsia="ru-RU"/>
        </w:rPr>
        <w:t>Лепешинский</w:t>
      </w:r>
      <w:r w:rsidR="00752AF3">
        <w:rPr>
          <w:rFonts w:ascii="Times New Roman" w:eastAsia="Times New Roman" w:hAnsi="Times New Roman" w:cs="Times New Roman"/>
          <w:sz w:val="28"/>
          <w:szCs w:val="28"/>
          <w:lang w:eastAsia="ru-RU"/>
        </w:rPr>
        <w:t>, 2007)</w:t>
      </w:r>
      <w:r w:rsidRPr="00150D53">
        <w:rPr>
          <w:rFonts w:ascii="Times New Roman" w:eastAsia="Times New Roman" w:hAnsi="Times New Roman" w:cs="Times New Roman"/>
          <w:sz w:val="28"/>
          <w:szCs w:val="28"/>
          <w:lang w:eastAsia="ru-RU"/>
        </w:rPr>
        <w:t xml:space="preserve">. </w:t>
      </w:r>
    </w:p>
    <w:p w14:paraId="7CC8324C" w14:textId="77777777" w:rsidR="00150D53" w:rsidRPr="00150D53" w:rsidRDefault="00150D53" w:rsidP="00150D53">
      <w:pPr>
        <w:spacing w:after="0" w:line="360" w:lineRule="auto"/>
        <w:ind w:firstLine="54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 xml:space="preserve">Декілька етапів перевірки валідності забезпечили крос-валідизацію тесту. </w:t>
      </w:r>
    </w:p>
    <w:p w14:paraId="273E90F6" w14:textId="77777777" w:rsidR="00150D53" w:rsidRPr="00150D53" w:rsidRDefault="00150D53" w:rsidP="00150D53">
      <w:pPr>
        <w:spacing w:after="0" w:line="360" w:lineRule="auto"/>
        <w:ind w:firstLine="54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Для порівняння груп чоловіків та жінок використовувався критерій Колмогорова-Смірнова. Факторний аналіз проводився за методом головних компонент з варимакс-обертанням, відсіювання виконувалось за критерієм «Кам’янистого осипу» Р. Кеттелла. Розрахунок норм здійснювався, виходячи з правила ± 3σ, де інтервал М ± 1σ вважається рівнем середньої норми.</w:t>
      </w:r>
    </w:p>
    <w:p w14:paraId="264C07CF" w14:textId="32AC85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У результаті процедури аналізу та відсіювання завдань з первинної форми тесту були видалені 66 завдань та залишені 44 твердження, які показали достатню дискримінативність та значущі кореляції (</w:t>
      </w:r>
      <w:r w:rsidRPr="00150D53">
        <w:rPr>
          <w:rFonts w:ascii="Times New Roman" w:eastAsia="Calibri" w:hAnsi="Times New Roman" w:cs="Times New Roman"/>
          <w:sz w:val="28"/>
          <w:szCs w:val="28"/>
        </w:rPr>
        <w:t>ρ</w:t>
      </w:r>
      <w:r w:rsidRPr="00150D53">
        <w:rPr>
          <w:rFonts w:ascii="Times New Roman" w:eastAsia="Times New Roman" w:hAnsi="Times New Roman" w:cs="Times New Roman"/>
          <w:sz w:val="28"/>
          <w:szCs w:val="28"/>
          <w:lang w:eastAsia="ru-RU"/>
        </w:rPr>
        <w:t>&gt;0,2) з підсумковим тестовим балом. Ця форма тесту далі перевірялась на конструктну валідність.</w:t>
      </w:r>
    </w:p>
    <w:p w14:paraId="4DD44CE4" w14:textId="6E3034A0"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 xml:space="preserve">На першому етапі валідизації тесту в результаті кореляційного аналізу були отримані значущі зв’язки показника примативності з рівнем макіавеллізму </w:t>
      </w:r>
      <w:r w:rsidRPr="00150D53">
        <w:rPr>
          <w:rFonts w:ascii="Times New Roman" w:eastAsia="Times New Roman" w:hAnsi="Times New Roman" w:cs="Times New Roman"/>
          <w:sz w:val="28"/>
          <w:szCs w:val="28"/>
          <w:lang w:eastAsia="ru-RU"/>
        </w:rPr>
        <w:lastRenderedPageBreak/>
        <w:t>(</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Pr="00150D53">
        <w:rPr>
          <w:rFonts w:ascii="Times New Roman" w:eastAsia="Times New Roman" w:hAnsi="Times New Roman" w:cs="Times New Roman"/>
          <w:sz w:val="28"/>
          <w:szCs w:val="28"/>
          <w:lang w:eastAsia="ru-RU"/>
        </w:rPr>
        <w:t>33, р&lt;0,001), показниками актуальної ригідності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24, р=</w:t>
      </w:r>
      <w:r w:rsidRPr="00150D53">
        <w:rPr>
          <w:rFonts w:ascii="Times New Roman" w:eastAsia="Times New Roman" w:hAnsi="Times New Roman" w:cs="Times New Roman"/>
          <w:sz w:val="28"/>
          <w:szCs w:val="28"/>
          <w:lang w:eastAsia="ru-RU"/>
        </w:rPr>
        <w:t>0,016), сензитивної ригідності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27, р=</w:t>
      </w:r>
      <w:r w:rsidRPr="00150D53">
        <w:rPr>
          <w:rFonts w:ascii="Times New Roman" w:eastAsia="Times New Roman" w:hAnsi="Times New Roman" w:cs="Times New Roman"/>
          <w:sz w:val="28"/>
          <w:szCs w:val="28"/>
          <w:lang w:eastAsia="ru-RU"/>
        </w:rPr>
        <w:t>0,006), установчої ригідності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20, р=</w:t>
      </w:r>
      <w:r w:rsidRPr="00150D53">
        <w:rPr>
          <w:rFonts w:ascii="Times New Roman" w:eastAsia="Times New Roman" w:hAnsi="Times New Roman" w:cs="Times New Roman"/>
          <w:sz w:val="28"/>
          <w:szCs w:val="28"/>
          <w:lang w:eastAsia="ru-RU"/>
        </w:rPr>
        <w:t xml:space="preserve">0,044) та ригідності як стану </w:t>
      </w:r>
      <w:r w:rsidRPr="005D05D5">
        <w:rPr>
          <w:rFonts w:ascii="Times New Roman" w:eastAsia="Times New Roman" w:hAnsi="Times New Roman" w:cs="Times New Roman"/>
          <w:sz w:val="28"/>
          <w:szCs w:val="28"/>
          <w:lang w:eastAsia="ru-RU"/>
        </w:rPr>
        <w:t>(</w:t>
      </w:r>
      <w:r w:rsidRPr="005D05D5">
        <w:rPr>
          <w:rFonts w:ascii="Times New Roman" w:eastAsia="Calibri" w:hAnsi="Times New Roman" w:cs="Times New Roman"/>
          <w:sz w:val="28"/>
          <w:szCs w:val="28"/>
        </w:rPr>
        <w:t>ρ</w:t>
      </w:r>
      <w:r w:rsidR="005D05D5" w:rsidRPr="005D05D5">
        <w:rPr>
          <w:rFonts w:ascii="Times New Roman" w:eastAsia="Times New Roman" w:hAnsi="Times New Roman" w:cs="Times New Roman"/>
          <w:sz w:val="28"/>
          <w:szCs w:val="28"/>
          <w:lang w:eastAsia="ru-RU"/>
        </w:rPr>
        <w:t>=0,</w:t>
      </w:r>
      <w:r w:rsidRPr="005D05D5">
        <w:rPr>
          <w:rFonts w:ascii="Times New Roman" w:eastAsia="Times New Roman" w:hAnsi="Times New Roman" w:cs="Times New Roman"/>
          <w:sz w:val="28"/>
          <w:szCs w:val="28"/>
          <w:lang w:eastAsia="ru-RU"/>
        </w:rPr>
        <w:t>34, р&lt;0,001).</w:t>
      </w:r>
      <w:r w:rsidRPr="00150D53">
        <w:rPr>
          <w:rFonts w:ascii="Times New Roman" w:eastAsia="Times New Roman" w:hAnsi="Times New Roman" w:cs="Times New Roman"/>
          <w:sz w:val="28"/>
          <w:szCs w:val="28"/>
          <w:lang w:eastAsia="ru-RU"/>
        </w:rPr>
        <w:t xml:space="preserve"> Це показує, що високопримативні люди характеризуються психічною малорухливістю, косністю та схильністю вдаватися до хитрощів, обману й експлуатації інших для досягнення власної мети.</w:t>
      </w:r>
    </w:p>
    <w:p w14:paraId="6496A59C" w14:textId="5E2B37DB"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На другому етапі валідизації отримані значущі негативні кореляції показника примативності із загальним показником антиципаційної спроможності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36, р&lt;</w:t>
      </w:r>
      <w:r w:rsidRPr="00150D53">
        <w:rPr>
          <w:rFonts w:ascii="Times New Roman" w:eastAsia="Times New Roman" w:hAnsi="Times New Roman" w:cs="Times New Roman"/>
          <w:sz w:val="28"/>
          <w:szCs w:val="28"/>
          <w:lang w:eastAsia="ru-RU"/>
        </w:rPr>
        <w:t>0,001), а також з його субшкалами просторової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26, р&lt;</w:t>
      </w:r>
      <w:r w:rsidRPr="00150D53">
        <w:rPr>
          <w:rFonts w:ascii="Times New Roman" w:eastAsia="Times New Roman" w:hAnsi="Times New Roman" w:cs="Times New Roman"/>
          <w:sz w:val="28"/>
          <w:szCs w:val="28"/>
          <w:lang w:eastAsia="ru-RU"/>
        </w:rPr>
        <w:t>0,001), часової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19, р=</w:t>
      </w:r>
      <w:r w:rsidRPr="00150D53">
        <w:rPr>
          <w:rFonts w:ascii="Times New Roman" w:eastAsia="Times New Roman" w:hAnsi="Times New Roman" w:cs="Times New Roman"/>
          <w:sz w:val="28"/>
          <w:szCs w:val="28"/>
          <w:lang w:eastAsia="ru-RU"/>
        </w:rPr>
        <w:t>0,002) та ситуаційно-особистісної антиципації (</w:t>
      </w:r>
      <w:r w:rsidRPr="00150D53">
        <w:rPr>
          <w:rFonts w:ascii="Times New Roman" w:eastAsia="Calibri" w:hAnsi="Times New Roman" w:cs="Times New Roman"/>
          <w:sz w:val="28"/>
          <w:szCs w:val="28"/>
        </w:rPr>
        <w:t>ρ</w:t>
      </w:r>
      <w:r w:rsidR="00090E04">
        <w:rPr>
          <w:rFonts w:ascii="Times New Roman" w:eastAsia="Times New Roman" w:hAnsi="Times New Roman" w:cs="Times New Roman"/>
          <w:sz w:val="28"/>
          <w:szCs w:val="28"/>
          <w:lang w:eastAsia="ru-RU"/>
        </w:rPr>
        <w:t>=-0.31, р&lt;</w:t>
      </w:r>
      <w:r w:rsidRPr="00150D53">
        <w:rPr>
          <w:rFonts w:ascii="Times New Roman" w:eastAsia="Times New Roman" w:hAnsi="Times New Roman" w:cs="Times New Roman"/>
          <w:sz w:val="28"/>
          <w:szCs w:val="28"/>
          <w:lang w:eastAsia="ru-RU"/>
        </w:rPr>
        <w:t>0,001). Це відповідає положенню теорії А. Протопопова</w:t>
      </w:r>
      <w:r w:rsidR="00C70923">
        <w:rPr>
          <w:rFonts w:ascii="Times New Roman" w:eastAsia="Times New Roman" w:hAnsi="Times New Roman" w:cs="Times New Roman"/>
          <w:sz w:val="28"/>
          <w:szCs w:val="28"/>
          <w:lang w:eastAsia="ru-RU"/>
        </w:rPr>
        <w:t xml:space="preserve"> (Протопопов </w:t>
      </w:r>
      <w:r w:rsidR="00C70923" w:rsidRPr="00C70923">
        <w:rPr>
          <w:rFonts w:ascii="Times New Roman" w:eastAsia="Times New Roman" w:hAnsi="Times New Roman" w:cs="Times New Roman"/>
          <w:sz w:val="28"/>
          <w:szCs w:val="28"/>
          <w:lang w:val="ru-RU" w:eastAsia="ru-RU"/>
        </w:rPr>
        <w:t>&amp;</w:t>
      </w:r>
      <w:r w:rsidR="00C70923" w:rsidRPr="004354C0">
        <w:rPr>
          <w:rFonts w:ascii="Times New Roman" w:eastAsia="Times New Roman" w:hAnsi="Times New Roman" w:cs="Times New Roman"/>
          <w:sz w:val="28"/>
          <w:szCs w:val="28"/>
          <w:lang w:eastAsia="ru-RU"/>
        </w:rPr>
        <w:t xml:space="preserve"> Вязовский</w:t>
      </w:r>
      <w:r w:rsidR="00C70923">
        <w:rPr>
          <w:rFonts w:ascii="Times New Roman" w:eastAsia="Times New Roman" w:hAnsi="Times New Roman" w:cs="Times New Roman"/>
          <w:sz w:val="28"/>
          <w:szCs w:val="28"/>
          <w:lang w:eastAsia="ru-RU"/>
        </w:rPr>
        <w:t xml:space="preserve">, 2011; </w:t>
      </w:r>
      <w:r w:rsidR="00C70923">
        <w:rPr>
          <w:rFonts w:ascii="Times New Roman" w:eastAsia="Times New Roman" w:hAnsi="Times New Roman" w:cs="Times New Roman"/>
          <w:sz w:val="28"/>
          <w:szCs w:val="28"/>
          <w:lang w:val="ru-RU" w:eastAsia="ru-RU"/>
        </w:rPr>
        <w:t>Этология.ру</w:t>
      </w:r>
      <w:r w:rsidR="00C70923">
        <w:rPr>
          <w:rFonts w:ascii="Times New Roman" w:eastAsia="Times New Roman" w:hAnsi="Times New Roman" w:cs="Times New Roman"/>
          <w:sz w:val="28"/>
          <w:szCs w:val="28"/>
          <w:lang w:eastAsia="ru-RU"/>
        </w:rPr>
        <w:t>)</w:t>
      </w:r>
      <w:r w:rsidRPr="00150D53">
        <w:rPr>
          <w:rFonts w:ascii="Times New Roman" w:eastAsia="Times New Roman" w:hAnsi="Times New Roman" w:cs="Times New Roman"/>
          <w:sz w:val="28"/>
          <w:szCs w:val="28"/>
          <w:lang w:eastAsia="ru-RU"/>
        </w:rPr>
        <w:t xml:space="preserve"> про коротку часову перспективу високопримативних осіб, їх нелюбов та недовіру до часового планування.</w:t>
      </w:r>
    </w:p>
    <w:p w14:paraId="025C4943" w14:textId="184D7A35"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Кореляційний аналіз рівня примативності з виразністю захисних механізмів дозволив виявити прямі зв’язки примативності з регресією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51, р&lt;</w:t>
      </w:r>
      <w:r w:rsidRPr="00150D53">
        <w:rPr>
          <w:rFonts w:ascii="Times New Roman" w:eastAsia="Times New Roman" w:hAnsi="Times New Roman" w:cs="Times New Roman"/>
          <w:sz w:val="28"/>
          <w:szCs w:val="28"/>
          <w:lang w:eastAsia="ru-RU"/>
        </w:rPr>
        <w:t>0,001), компенсацією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30, р&lt;</w:t>
      </w:r>
      <w:r w:rsidRPr="00150D53">
        <w:rPr>
          <w:rFonts w:ascii="Times New Roman" w:eastAsia="Times New Roman" w:hAnsi="Times New Roman" w:cs="Times New Roman"/>
          <w:sz w:val="28"/>
          <w:szCs w:val="28"/>
          <w:lang w:eastAsia="ru-RU"/>
        </w:rPr>
        <w:t>0,001), проекцією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19, р=</w:t>
      </w:r>
      <w:r w:rsidRPr="00150D53">
        <w:rPr>
          <w:rFonts w:ascii="Times New Roman" w:eastAsia="Times New Roman" w:hAnsi="Times New Roman" w:cs="Times New Roman"/>
          <w:sz w:val="28"/>
          <w:szCs w:val="28"/>
          <w:lang w:eastAsia="ru-RU"/>
        </w:rPr>
        <w:t>0,001), заміщенням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42, р&lt;</w:t>
      </w:r>
      <w:r w:rsidRPr="00150D53">
        <w:rPr>
          <w:rFonts w:ascii="Times New Roman" w:eastAsia="Times New Roman" w:hAnsi="Times New Roman" w:cs="Times New Roman"/>
          <w:sz w:val="28"/>
          <w:szCs w:val="28"/>
          <w:lang w:eastAsia="ru-RU"/>
        </w:rPr>
        <w:t>0,001), що характеризує високопримативних осіб як схильних до інфантильності та компенсаторного фантазування, зміщеної агресії та приписування іншим власних вад. Зворотні кореляції отримані для раціоналізації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32, р&lt;</w:t>
      </w:r>
      <w:r w:rsidRPr="00150D53">
        <w:rPr>
          <w:rFonts w:ascii="Times New Roman" w:eastAsia="Times New Roman" w:hAnsi="Times New Roman" w:cs="Times New Roman"/>
          <w:sz w:val="28"/>
          <w:szCs w:val="28"/>
          <w:lang w:eastAsia="ru-RU"/>
        </w:rPr>
        <w:t>0,001) та заперечення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16, р</w:t>
      </w:r>
      <w:r w:rsidRPr="00150D53">
        <w:rPr>
          <w:rFonts w:ascii="Times New Roman" w:eastAsia="Times New Roman" w:hAnsi="Times New Roman" w:cs="Times New Roman"/>
          <w:sz w:val="28"/>
          <w:szCs w:val="28"/>
          <w:lang w:eastAsia="ru-RU"/>
        </w:rPr>
        <w:t>=0,006). Раціоналізація є найбільш зрілим захисним механізмом, властивим рефлексивним людям, тому вона менш властива примативним особистостям, а заперечення забезпечує психологічну гнучкість, здатність рухатися до мети без «зациклювання» на проблемах. Як нами було виявлено за допомогою тесту ригідності, для примативних осіб навпаки характерна ригідність, а не гнучкість.</w:t>
      </w:r>
    </w:p>
    <w:p w14:paraId="29733EEC" w14:textId="5B407EA9"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 xml:space="preserve">Примативність виявилася прямо пов’язаною з симптомокомплексами </w:t>
      </w:r>
      <w:r w:rsidRPr="005D05D5">
        <w:rPr>
          <w:rFonts w:ascii="Times New Roman" w:eastAsia="Times New Roman" w:hAnsi="Times New Roman" w:cs="Times New Roman"/>
          <w:sz w:val="28"/>
          <w:szCs w:val="28"/>
          <w:lang w:eastAsia="ru-RU"/>
        </w:rPr>
        <w:t>депресії (</w:t>
      </w:r>
      <w:r w:rsidRPr="005D05D5">
        <w:rPr>
          <w:rFonts w:ascii="Times New Roman" w:eastAsia="Calibri" w:hAnsi="Times New Roman" w:cs="Times New Roman"/>
          <w:sz w:val="28"/>
          <w:szCs w:val="28"/>
        </w:rPr>
        <w:t>ρ</w:t>
      </w:r>
      <w:r w:rsidR="00090E04" w:rsidRPr="005D05D5">
        <w:rPr>
          <w:rFonts w:ascii="Times New Roman" w:eastAsia="Times New Roman" w:hAnsi="Times New Roman" w:cs="Times New Roman"/>
          <w:sz w:val="28"/>
          <w:szCs w:val="28"/>
          <w:lang w:eastAsia="ru-RU"/>
        </w:rPr>
        <w:t>=</w:t>
      </w:r>
      <w:r w:rsidR="005D05D5" w:rsidRPr="005D05D5">
        <w:rPr>
          <w:rFonts w:ascii="Times New Roman" w:eastAsia="Times New Roman" w:hAnsi="Times New Roman" w:cs="Times New Roman"/>
          <w:sz w:val="28"/>
          <w:szCs w:val="28"/>
          <w:lang w:eastAsia="ru-RU"/>
        </w:rPr>
        <w:t>0,</w:t>
      </w:r>
      <w:r w:rsidRPr="005D05D5">
        <w:rPr>
          <w:rFonts w:ascii="Times New Roman" w:eastAsia="Times New Roman" w:hAnsi="Times New Roman" w:cs="Times New Roman"/>
          <w:sz w:val="28"/>
          <w:szCs w:val="28"/>
          <w:lang w:eastAsia="ru-RU"/>
        </w:rPr>
        <w:t>13, р</w:t>
      </w:r>
      <w:r w:rsidR="00090E04" w:rsidRPr="005D05D5">
        <w:rPr>
          <w:rFonts w:ascii="Times New Roman" w:eastAsia="Times New Roman" w:hAnsi="Times New Roman" w:cs="Times New Roman"/>
          <w:sz w:val="28"/>
          <w:szCs w:val="28"/>
          <w:lang w:eastAsia="ru-RU"/>
        </w:rPr>
        <w:t>=</w:t>
      </w:r>
      <w:r w:rsidRPr="005D05D5">
        <w:rPr>
          <w:rFonts w:ascii="Times New Roman" w:eastAsia="Times New Roman" w:hAnsi="Times New Roman" w:cs="Times New Roman"/>
          <w:sz w:val="28"/>
          <w:szCs w:val="28"/>
          <w:lang w:eastAsia="ru-RU"/>
        </w:rPr>
        <w:t>0,046),</w:t>
      </w:r>
      <w:r w:rsidRPr="00150D53">
        <w:rPr>
          <w:rFonts w:ascii="Times New Roman" w:eastAsia="Times New Roman" w:hAnsi="Times New Roman" w:cs="Times New Roman"/>
          <w:sz w:val="28"/>
          <w:szCs w:val="28"/>
          <w:lang w:eastAsia="ru-RU"/>
        </w:rPr>
        <w:t xml:space="preserve"> психопатії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22, р&lt;</w:t>
      </w:r>
      <w:r w:rsidRPr="00150D53">
        <w:rPr>
          <w:rFonts w:ascii="Times New Roman" w:eastAsia="Times New Roman" w:hAnsi="Times New Roman" w:cs="Times New Roman"/>
          <w:sz w:val="28"/>
          <w:szCs w:val="28"/>
          <w:lang w:eastAsia="ru-RU"/>
        </w:rPr>
        <w:t>0,001), шизоїдності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20, р=</w:t>
      </w:r>
      <w:r w:rsidRPr="00150D53">
        <w:rPr>
          <w:rFonts w:ascii="Times New Roman" w:eastAsia="Times New Roman" w:hAnsi="Times New Roman" w:cs="Times New Roman"/>
          <w:sz w:val="28"/>
          <w:szCs w:val="28"/>
          <w:lang w:eastAsia="ru-RU"/>
        </w:rPr>
        <w:t>0,001) та гіпоманії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25, р&lt;</w:t>
      </w:r>
      <w:r w:rsidRPr="00150D53">
        <w:rPr>
          <w:rFonts w:ascii="Times New Roman" w:eastAsia="Times New Roman" w:hAnsi="Times New Roman" w:cs="Times New Roman"/>
          <w:sz w:val="28"/>
          <w:szCs w:val="28"/>
          <w:lang w:eastAsia="ru-RU"/>
        </w:rPr>
        <w:t>0,001), що відповідає авторському (А. Протопопова) опису таких особистостей як емоційних, недовірливих, агресивних або необґрунтовано оптимістичних та активних.</w:t>
      </w:r>
    </w:p>
    <w:p w14:paraId="4541A453" w14:textId="7CDA1E06"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lastRenderedPageBreak/>
        <w:t>Примативність зворотним чином пов’язана з вольовим самоконтролем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59, р&lt;</w:t>
      </w:r>
      <w:r w:rsidRPr="00150D53">
        <w:rPr>
          <w:rFonts w:ascii="Times New Roman" w:eastAsia="Times New Roman" w:hAnsi="Times New Roman" w:cs="Times New Roman"/>
          <w:sz w:val="28"/>
          <w:szCs w:val="28"/>
          <w:lang w:eastAsia="ru-RU"/>
        </w:rPr>
        <w:t>0,001), та його складовими – наполегливістю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54, р</w:t>
      </w:r>
      <w:r w:rsidR="00D44A6E">
        <w:rPr>
          <w:rFonts w:ascii="Times New Roman" w:eastAsia="Times New Roman" w:hAnsi="Times New Roman" w:cs="Times New Roman"/>
          <w:sz w:val="28"/>
          <w:szCs w:val="28"/>
          <w:lang w:eastAsia="ru-RU"/>
        </w:rPr>
        <w:t>&lt;</w:t>
      </w:r>
      <w:r w:rsidRPr="00150D53">
        <w:rPr>
          <w:rFonts w:ascii="Times New Roman" w:eastAsia="Times New Roman" w:hAnsi="Times New Roman" w:cs="Times New Roman"/>
          <w:sz w:val="28"/>
          <w:szCs w:val="28"/>
          <w:lang w:eastAsia="ru-RU"/>
        </w:rPr>
        <w:t>0,001) та самовладанням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52, р&lt;</w:t>
      </w:r>
      <w:r w:rsidRPr="00150D53">
        <w:rPr>
          <w:rFonts w:ascii="Times New Roman" w:eastAsia="Times New Roman" w:hAnsi="Times New Roman" w:cs="Times New Roman"/>
          <w:sz w:val="28"/>
          <w:szCs w:val="28"/>
          <w:lang w:eastAsia="ru-RU"/>
        </w:rPr>
        <w:t>0,001), що погоджується з розумінням концепту примативності, який включає імпульсивність і прагнення потурати власним бажанням.</w:t>
      </w:r>
    </w:p>
    <w:p w14:paraId="0249E4AA" w14:textId="71875A8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Положення А. Протопопова про те, що високопримативним людям не властиво турбуватися про власне здоров’я, підтверджується в наших дослідженнях зворотними кореляціями загального показника тесту примативності зі шкалами тесту «Здорова поведінка»: невживання алкоголю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15, р=</w:t>
      </w:r>
      <w:r w:rsidRPr="00150D53">
        <w:rPr>
          <w:rFonts w:ascii="Times New Roman" w:eastAsia="Times New Roman" w:hAnsi="Times New Roman" w:cs="Times New Roman"/>
          <w:sz w:val="28"/>
          <w:szCs w:val="28"/>
          <w:lang w:eastAsia="ru-RU"/>
        </w:rPr>
        <w:t>0,019), фізичні вправи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36, р&lt;</w:t>
      </w:r>
      <w:r w:rsidRPr="00150D53">
        <w:rPr>
          <w:rFonts w:ascii="Times New Roman" w:eastAsia="Times New Roman" w:hAnsi="Times New Roman" w:cs="Times New Roman"/>
          <w:sz w:val="28"/>
          <w:szCs w:val="28"/>
          <w:lang w:eastAsia="ru-RU"/>
        </w:rPr>
        <w:t>0,001), стрес-контроль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19, р=</w:t>
      </w:r>
      <w:r w:rsidRPr="00150D53">
        <w:rPr>
          <w:rFonts w:ascii="Times New Roman" w:eastAsia="Times New Roman" w:hAnsi="Times New Roman" w:cs="Times New Roman"/>
          <w:sz w:val="28"/>
          <w:szCs w:val="28"/>
          <w:lang w:eastAsia="ru-RU"/>
        </w:rPr>
        <w:t>0,002) і безпека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26, р&lt;</w:t>
      </w:r>
      <w:r w:rsidRPr="00150D53">
        <w:rPr>
          <w:rFonts w:ascii="Times New Roman" w:eastAsia="Times New Roman" w:hAnsi="Times New Roman" w:cs="Times New Roman"/>
          <w:sz w:val="28"/>
          <w:szCs w:val="28"/>
          <w:lang w:eastAsia="ru-RU"/>
        </w:rPr>
        <w:t>0,001).</w:t>
      </w:r>
    </w:p>
    <w:p w14:paraId="67D5FF6F" w14:textId="7E6972E4"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Із семи шкал інстинктів опитувальника В. І. Гарбузова (інстинктів самозбереження, продовження роду, альтруїзму, дослідження, домінування, свободи та гідності) лише з виразністю інстинкту продовження роду для показника примативності отримано позитивну значущу кореляцію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14, р=</w:t>
      </w:r>
      <w:r w:rsidRPr="00150D53">
        <w:rPr>
          <w:rFonts w:ascii="Times New Roman" w:eastAsia="Times New Roman" w:hAnsi="Times New Roman" w:cs="Times New Roman"/>
          <w:sz w:val="28"/>
          <w:szCs w:val="28"/>
          <w:lang w:eastAsia="ru-RU"/>
        </w:rPr>
        <w:t xml:space="preserve">0,023), що відповідає схильності до непотизму (родинної консолідації) примативних осіб. Відсутність кореляцій зі шкалами для інших інстинктів свідчить про розбіжності між конструктами інстинктів та концептом примативності. Оскільки примативність відбивається в послабленому раціональному контролі над проявами інстинктів, а не в більшій силі певних інстинктів. </w:t>
      </w:r>
    </w:p>
    <w:p w14:paraId="17B52F94" w14:textId="226B23F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На третьому етапі валідизації тесту був зроблений кореляційний аналіз примативності і показників психологічного благополуччя за тестом К. Ріфф. Виявлений один значущий зворотний зв’язок між шкалою «Мета в житті» і рівнем примативности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090E04">
        <w:rPr>
          <w:rFonts w:ascii="Times New Roman" w:eastAsia="Times New Roman" w:hAnsi="Times New Roman" w:cs="Times New Roman"/>
          <w:sz w:val="28"/>
          <w:szCs w:val="28"/>
          <w:lang w:eastAsia="ru-RU"/>
        </w:rPr>
        <w:t>33, р=</w:t>
      </w:r>
      <w:r w:rsidRPr="00150D53">
        <w:rPr>
          <w:rFonts w:ascii="Times New Roman" w:eastAsia="Times New Roman" w:hAnsi="Times New Roman" w:cs="Times New Roman"/>
          <w:sz w:val="28"/>
          <w:szCs w:val="28"/>
          <w:lang w:eastAsia="ru-RU"/>
        </w:rPr>
        <w:t xml:space="preserve">0,013), тобто, чим більше у людини виражена примативність – тим менше для неї характерно усвідомлювати цілі та наміри на все майбутнє життя. Це погоджується з </w:t>
      </w:r>
      <w:r w:rsidR="007F55AE">
        <w:rPr>
          <w:rFonts w:ascii="Times New Roman" w:eastAsia="Times New Roman" w:hAnsi="Times New Roman" w:cs="Times New Roman"/>
          <w:sz w:val="28"/>
          <w:szCs w:val="28"/>
          <w:lang w:eastAsia="ru-RU"/>
        </w:rPr>
        <w:t>думкою</w:t>
      </w:r>
      <w:r w:rsidRPr="00150D53">
        <w:rPr>
          <w:rFonts w:ascii="Times New Roman" w:eastAsia="Times New Roman" w:hAnsi="Times New Roman" w:cs="Times New Roman"/>
          <w:sz w:val="28"/>
          <w:szCs w:val="28"/>
          <w:lang w:eastAsia="ru-RU"/>
        </w:rPr>
        <w:t xml:space="preserve"> А. І. Протопопова </w:t>
      </w:r>
      <w:r w:rsidR="007F55AE">
        <w:rPr>
          <w:rFonts w:ascii="Times New Roman" w:eastAsia="Times New Roman" w:hAnsi="Times New Roman" w:cs="Times New Roman"/>
          <w:sz w:val="28"/>
          <w:szCs w:val="28"/>
          <w:lang w:eastAsia="ru-RU"/>
        </w:rPr>
        <w:t>щодо</w:t>
      </w:r>
      <w:r w:rsidRPr="00150D53">
        <w:rPr>
          <w:rFonts w:ascii="Times New Roman" w:eastAsia="Times New Roman" w:hAnsi="Times New Roman" w:cs="Times New Roman"/>
          <w:sz w:val="28"/>
          <w:szCs w:val="28"/>
          <w:lang w:eastAsia="ru-RU"/>
        </w:rPr>
        <w:t xml:space="preserve"> віддання переваги високопримативними людьми короткостроковим та локальним цілям порівняно з довгостроковими та глобальними. На завершення був виконаний кореляційний аналіз (на 273 досліджуваних, це була частина </w:t>
      </w:r>
      <w:r w:rsidRPr="00150D53">
        <w:rPr>
          <w:rFonts w:ascii="Times New Roman" w:eastAsia="Times New Roman" w:hAnsi="Times New Roman" w:cs="Times New Roman"/>
          <w:sz w:val="28"/>
          <w:szCs w:val="28"/>
          <w:lang w:eastAsia="ru-RU"/>
        </w:rPr>
        <w:lastRenderedPageBreak/>
        <w:t>вибірки від другого та третього етапів валідизації) психофізіологічних показників ВСР та рівня примативності досліджуваних осіб. Отримані зв’язки свідчать про «високозатратний» стиль життя примативних осіб, про напруженість регуляційних систем організму і про надмірне витрачання фізіологічних резервів. Зокрема, примативність прямо корелює з частотою серцевих скорочень (</w:t>
      </w:r>
      <w:r w:rsidRPr="00150D53">
        <w:rPr>
          <w:rFonts w:ascii="Times New Roman" w:eastAsia="Calibri" w:hAnsi="Times New Roman" w:cs="Times New Roman"/>
          <w:sz w:val="28"/>
          <w:szCs w:val="28"/>
        </w:rPr>
        <w:t>ρ</w:t>
      </w:r>
      <w:r w:rsidR="00090E04">
        <w:rPr>
          <w:rFonts w:ascii="Times New Roman" w:eastAsia="Times New Roman" w:hAnsi="Times New Roman" w:cs="Times New Roman"/>
          <w:sz w:val="28"/>
          <w:szCs w:val="28"/>
          <w:lang w:eastAsia="ru-RU"/>
        </w:rPr>
        <w:t>=</w:t>
      </w:r>
      <w:r w:rsidR="005D05D5">
        <w:rPr>
          <w:rFonts w:ascii="Times New Roman" w:eastAsia="Times New Roman" w:hAnsi="Times New Roman" w:cs="Times New Roman"/>
          <w:sz w:val="28"/>
          <w:szCs w:val="28"/>
          <w:lang w:eastAsia="ru-RU"/>
        </w:rPr>
        <w:t>0,</w:t>
      </w:r>
      <w:r w:rsidR="00B972A6">
        <w:rPr>
          <w:rFonts w:ascii="Times New Roman" w:eastAsia="Times New Roman" w:hAnsi="Times New Roman" w:cs="Times New Roman"/>
          <w:sz w:val="28"/>
          <w:szCs w:val="28"/>
          <w:lang w:eastAsia="ru-RU"/>
        </w:rPr>
        <w:t>23, р&lt;</w:t>
      </w:r>
      <w:r w:rsidRPr="00150D53">
        <w:rPr>
          <w:rFonts w:ascii="Times New Roman" w:eastAsia="Times New Roman" w:hAnsi="Times New Roman" w:cs="Times New Roman"/>
          <w:sz w:val="28"/>
          <w:szCs w:val="28"/>
          <w:lang w:eastAsia="ru-RU"/>
        </w:rPr>
        <w:t>0,001) та стрес-індексом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B972A6">
        <w:rPr>
          <w:rFonts w:ascii="Times New Roman" w:eastAsia="Times New Roman" w:hAnsi="Times New Roman" w:cs="Times New Roman"/>
          <w:sz w:val="28"/>
          <w:szCs w:val="28"/>
          <w:lang w:eastAsia="ru-RU"/>
        </w:rPr>
        <w:t>26, р&lt;</w:t>
      </w:r>
      <w:r w:rsidRPr="00150D53">
        <w:rPr>
          <w:rFonts w:ascii="Times New Roman" w:eastAsia="Times New Roman" w:hAnsi="Times New Roman" w:cs="Times New Roman"/>
          <w:sz w:val="28"/>
          <w:szCs w:val="28"/>
          <w:lang w:eastAsia="ru-RU"/>
        </w:rPr>
        <w:t>0,001), а зворотнє – з мобілізуючим впливом симпатичної НС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B972A6">
        <w:rPr>
          <w:rFonts w:ascii="Times New Roman" w:eastAsia="Times New Roman" w:hAnsi="Times New Roman" w:cs="Times New Roman"/>
          <w:sz w:val="28"/>
          <w:szCs w:val="28"/>
          <w:lang w:eastAsia="ru-RU"/>
        </w:rPr>
        <w:t>14, р=</w:t>
      </w:r>
      <w:r w:rsidRPr="00150D53">
        <w:rPr>
          <w:rFonts w:ascii="Times New Roman" w:eastAsia="Times New Roman" w:hAnsi="Times New Roman" w:cs="Times New Roman"/>
          <w:sz w:val="28"/>
          <w:szCs w:val="28"/>
          <w:lang w:eastAsia="ru-RU"/>
        </w:rPr>
        <w:t>0,017), відновлючим впливом парасимпатичної НС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B972A6">
        <w:rPr>
          <w:rFonts w:ascii="Times New Roman" w:eastAsia="Times New Roman" w:hAnsi="Times New Roman" w:cs="Times New Roman"/>
          <w:sz w:val="28"/>
          <w:szCs w:val="28"/>
          <w:lang w:eastAsia="ru-RU"/>
        </w:rPr>
        <w:t>20, р&lt;</w:t>
      </w:r>
      <w:r w:rsidRPr="00150D53">
        <w:rPr>
          <w:rFonts w:ascii="Times New Roman" w:eastAsia="Times New Roman" w:hAnsi="Times New Roman" w:cs="Times New Roman"/>
          <w:sz w:val="28"/>
          <w:szCs w:val="28"/>
          <w:lang w:eastAsia="ru-RU"/>
        </w:rPr>
        <w:t>0,001) та загальною енергією регуляційних систем, тобто загальними адаптаційними резервами</w:t>
      </w:r>
      <w:r w:rsidR="009E6313">
        <w:rPr>
          <w:rFonts w:ascii="Times New Roman" w:eastAsia="Times New Roman" w:hAnsi="Times New Roman" w:cs="Times New Roman"/>
          <w:sz w:val="28"/>
          <w:szCs w:val="28"/>
          <w:lang w:eastAsia="ru-RU"/>
        </w:rPr>
        <w:t xml:space="preserve"> організму</w:t>
      </w:r>
      <w:r w:rsidRPr="00150D53">
        <w:rPr>
          <w:rFonts w:ascii="Times New Roman" w:eastAsia="Times New Roman" w:hAnsi="Times New Roman" w:cs="Times New Roman"/>
          <w:sz w:val="28"/>
          <w:szCs w:val="28"/>
          <w:lang w:eastAsia="ru-RU"/>
        </w:rPr>
        <w:t xml:space="preserve"> (TP) (</w:t>
      </w:r>
      <w:r w:rsidRPr="00150D53">
        <w:rPr>
          <w:rFonts w:ascii="Times New Roman" w:eastAsia="Calibri" w:hAnsi="Times New Roman" w:cs="Times New Roman"/>
          <w:sz w:val="28"/>
          <w:szCs w:val="28"/>
        </w:rPr>
        <w:t>ρ</w:t>
      </w:r>
      <w:r w:rsidR="005D05D5">
        <w:rPr>
          <w:rFonts w:ascii="Times New Roman" w:eastAsia="Times New Roman" w:hAnsi="Times New Roman" w:cs="Times New Roman"/>
          <w:sz w:val="28"/>
          <w:szCs w:val="28"/>
          <w:lang w:eastAsia="ru-RU"/>
        </w:rPr>
        <w:t>=-0,</w:t>
      </w:r>
      <w:r w:rsidR="00B972A6">
        <w:rPr>
          <w:rFonts w:ascii="Times New Roman" w:eastAsia="Times New Roman" w:hAnsi="Times New Roman" w:cs="Times New Roman"/>
          <w:sz w:val="28"/>
          <w:szCs w:val="28"/>
          <w:lang w:eastAsia="ru-RU"/>
        </w:rPr>
        <w:t>19, р=</w:t>
      </w:r>
      <w:r w:rsidRPr="00150D53">
        <w:rPr>
          <w:rFonts w:ascii="Times New Roman" w:eastAsia="Times New Roman" w:hAnsi="Times New Roman" w:cs="Times New Roman"/>
          <w:sz w:val="28"/>
          <w:szCs w:val="28"/>
          <w:lang w:eastAsia="ru-RU"/>
        </w:rPr>
        <w:t>0,018). Це доводить дезадаптивність та стресовість даної властивості особистості у сучасних умовах.</w:t>
      </w:r>
    </w:p>
    <w:p w14:paraId="1CEEFA9D" w14:textId="64D32A29"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Факторизація тесту дозволила виділити субшкали, які перевірялись нами на внутрішню погодженість (надійність). Щоб добитися достатніх коефіцієнтів надійності шкал опитувальника з нього були видалені ще 11 недостатньо корелюючих з факторами тверджень і в тесті залишилося 33 завдання. Ці пункти утворил</w:t>
      </w:r>
      <w:r w:rsidR="00D41197">
        <w:rPr>
          <w:rFonts w:ascii="Times New Roman" w:eastAsia="Times New Roman" w:hAnsi="Times New Roman" w:cs="Times New Roman"/>
          <w:sz w:val="28"/>
          <w:szCs w:val="28"/>
          <w:lang w:eastAsia="ru-RU"/>
        </w:rPr>
        <w:t>и 6 факторів, які пояснювали 58</w:t>
      </w:r>
      <w:r w:rsidRPr="00150D53">
        <w:rPr>
          <w:rFonts w:ascii="Times New Roman" w:eastAsia="Times New Roman" w:hAnsi="Times New Roman" w:cs="Times New Roman"/>
          <w:sz w:val="28"/>
          <w:szCs w:val="28"/>
          <w:lang w:eastAsia="ru-RU"/>
        </w:rPr>
        <w:t>% загальної дисперсії змінної: 1) нездатність до контролю агреси</w:t>
      </w:r>
      <w:r w:rsidR="00B972A6">
        <w:rPr>
          <w:rFonts w:ascii="Times New Roman" w:eastAsia="Times New Roman" w:hAnsi="Times New Roman" w:cs="Times New Roman"/>
          <w:sz w:val="28"/>
          <w:szCs w:val="28"/>
          <w:lang w:eastAsia="ru-RU"/>
        </w:rPr>
        <w:t>вності (5 пунктів, надійність α=</w:t>
      </w:r>
      <w:r w:rsidR="005D05D5">
        <w:rPr>
          <w:rFonts w:ascii="Times New Roman" w:eastAsia="Times New Roman" w:hAnsi="Times New Roman" w:cs="Times New Roman"/>
          <w:sz w:val="28"/>
          <w:szCs w:val="28"/>
          <w:lang w:eastAsia="ru-RU"/>
        </w:rPr>
        <w:t>0,</w:t>
      </w:r>
      <w:r w:rsidRPr="00150D53">
        <w:rPr>
          <w:rFonts w:ascii="Times New Roman" w:eastAsia="Times New Roman" w:hAnsi="Times New Roman" w:cs="Times New Roman"/>
          <w:sz w:val="28"/>
          <w:szCs w:val="28"/>
          <w:lang w:eastAsia="ru-RU"/>
        </w:rPr>
        <w:t>75, пояснює</w:t>
      </w:r>
      <w:r w:rsidR="005D05D5">
        <w:rPr>
          <w:rFonts w:ascii="Times New Roman" w:eastAsia="Times New Roman" w:hAnsi="Times New Roman" w:cs="Times New Roman"/>
          <w:color w:val="000000"/>
          <w:sz w:val="28"/>
          <w:szCs w:val="28"/>
          <w:lang w:eastAsia="ru-RU"/>
        </w:rPr>
        <w:t xml:space="preserve"> 11,</w:t>
      </w:r>
      <w:r w:rsidR="00B972A6">
        <w:rPr>
          <w:rFonts w:ascii="Times New Roman" w:eastAsia="Times New Roman" w:hAnsi="Times New Roman" w:cs="Times New Roman"/>
          <w:color w:val="000000"/>
          <w:sz w:val="28"/>
          <w:szCs w:val="28"/>
          <w:lang w:eastAsia="ru-RU"/>
        </w:rPr>
        <w:t>3</w:t>
      </w:r>
      <w:r w:rsidRPr="00150D53">
        <w:rPr>
          <w:rFonts w:ascii="Times New Roman" w:eastAsia="Times New Roman" w:hAnsi="Times New Roman" w:cs="Times New Roman"/>
          <w:color w:val="000000"/>
          <w:sz w:val="28"/>
          <w:szCs w:val="28"/>
          <w:lang w:eastAsia="ru-RU"/>
        </w:rPr>
        <w:t>% дисперсії)</w:t>
      </w:r>
      <w:r w:rsidR="005D05D5">
        <w:rPr>
          <w:rFonts w:ascii="Times New Roman" w:eastAsia="Times New Roman" w:hAnsi="Times New Roman" w:cs="Times New Roman"/>
          <w:sz w:val="28"/>
          <w:szCs w:val="28"/>
          <w:lang w:eastAsia="ru-RU"/>
        </w:rPr>
        <w:t>, макіавеллізм (10 пунктів, α=0,58, 6,</w:t>
      </w:r>
      <w:r w:rsidR="00B972A6">
        <w:rPr>
          <w:rFonts w:ascii="Times New Roman" w:eastAsia="Times New Roman" w:hAnsi="Times New Roman" w:cs="Times New Roman"/>
          <w:sz w:val="28"/>
          <w:szCs w:val="28"/>
          <w:lang w:eastAsia="ru-RU"/>
        </w:rPr>
        <w:t>19%</w:t>
      </w:r>
      <w:r w:rsidR="005D05D5">
        <w:rPr>
          <w:rFonts w:ascii="Times New Roman" w:eastAsia="Times New Roman" w:hAnsi="Times New Roman" w:cs="Times New Roman"/>
          <w:sz w:val="28"/>
          <w:szCs w:val="28"/>
          <w:lang w:eastAsia="ru-RU"/>
        </w:rPr>
        <w:t xml:space="preserve"> дисп.), лінощі (8 пунктів, α=0,66, 5,</w:t>
      </w:r>
      <w:r w:rsidR="00B972A6">
        <w:rPr>
          <w:rFonts w:ascii="Times New Roman" w:eastAsia="Times New Roman" w:hAnsi="Times New Roman" w:cs="Times New Roman"/>
          <w:sz w:val="28"/>
          <w:szCs w:val="28"/>
          <w:lang w:eastAsia="ru-RU"/>
        </w:rPr>
        <w:t>27</w:t>
      </w:r>
      <w:r w:rsidRPr="00150D53">
        <w:rPr>
          <w:rFonts w:ascii="Times New Roman" w:eastAsia="Times New Roman" w:hAnsi="Times New Roman" w:cs="Times New Roman"/>
          <w:sz w:val="28"/>
          <w:szCs w:val="28"/>
          <w:lang w:eastAsia="ru-RU"/>
        </w:rPr>
        <w:t>% дисп.), імпульсивність (5 пунктів, α</w:t>
      </w:r>
      <w:r w:rsidR="005D05D5">
        <w:rPr>
          <w:rFonts w:ascii="Times New Roman" w:eastAsia="Times New Roman" w:hAnsi="Times New Roman" w:cs="Times New Roman"/>
          <w:sz w:val="28"/>
          <w:szCs w:val="28"/>
          <w:lang w:eastAsia="ru-RU"/>
        </w:rPr>
        <w:t>=0,57, 4,</w:t>
      </w:r>
      <w:r w:rsidR="00B972A6">
        <w:rPr>
          <w:rFonts w:ascii="Times New Roman" w:eastAsia="Times New Roman" w:hAnsi="Times New Roman" w:cs="Times New Roman"/>
          <w:sz w:val="28"/>
          <w:szCs w:val="28"/>
          <w:lang w:eastAsia="ru-RU"/>
        </w:rPr>
        <w:t>12</w:t>
      </w:r>
      <w:r w:rsidRPr="00150D53">
        <w:rPr>
          <w:rFonts w:ascii="Times New Roman" w:eastAsia="Times New Roman" w:hAnsi="Times New Roman" w:cs="Times New Roman"/>
          <w:sz w:val="28"/>
          <w:szCs w:val="28"/>
          <w:lang w:eastAsia="ru-RU"/>
        </w:rPr>
        <w:t>% ди</w:t>
      </w:r>
      <w:r w:rsidR="00B972A6">
        <w:rPr>
          <w:rFonts w:ascii="Times New Roman" w:eastAsia="Times New Roman" w:hAnsi="Times New Roman" w:cs="Times New Roman"/>
          <w:sz w:val="28"/>
          <w:szCs w:val="28"/>
          <w:lang w:eastAsia="ru-RU"/>
        </w:rPr>
        <w:t>сп</w:t>
      </w:r>
      <w:r w:rsidR="005D05D5">
        <w:rPr>
          <w:rFonts w:ascii="Times New Roman" w:eastAsia="Times New Roman" w:hAnsi="Times New Roman" w:cs="Times New Roman"/>
          <w:sz w:val="28"/>
          <w:szCs w:val="28"/>
          <w:lang w:eastAsia="ru-RU"/>
        </w:rPr>
        <w:t>.), забобонність (3 пункти, α=0,54, 3,</w:t>
      </w:r>
      <w:r w:rsidR="00B972A6">
        <w:rPr>
          <w:rFonts w:ascii="Times New Roman" w:eastAsia="Times New Roman" w:hAnsi="Times New Roman" w:cs="Times New Roman"/>
          <w:sz w:val="28"/>
          <w:szCs w:val="28"/>
          <w:lang w:eastAsia="ru-RU"/>
        </w:rPr>
        <w:t>56</w:t>
      </w:r>
      <w:r w:rsidRPr="00150D53">
        <w:rPr>
          <w:rFonts w:ascii="Times New Roman" w:eastAsia="Times New Roman" w:hAnsi="Times New Roman" w:cs="Times New Roman"/>
          <w:sz w:val="28"/>
          <w:szCs w:val="28"/>
          <w:lang w:eastAsia="ru-RU"/>
        </w:rPr>
        <w:t>% дисп.), неба</w:t>
      </w:r>
      <w:r w:rsidR="00B972A6">
        <w:rPr>
          <w:rFonts w:ascii="Times New Roman" w:eastAsia="Times New Roman" w:hAnsi="Times New Roman" w:cs="Times New Roman"/>
          <w:sz w:val="28"/>
          <w:szCs w:val="28"/>
          <w:lang w:eastAsia="ru-RU"/>
        </w:rPr>
        <w:t xml:space="preserve">жання </w:t>
      </w:r>
      <w:r w:rsidR="005D05D5">
        <w:rPr>
          <w:rFonts w:ascii="Times New Roman" w:eastAsia="Times New Roman" w:hAnsi="Times New Roman" w:cs="Times New Roman"/>
          <w:sz w:val="28"/>
          <w:szCs w:val="28"/>
          <w:lang w:eastAsia="ru-RU"/>
        </w:rPr>
        <w:t>розвиватися (5 пунктів, α=0,59, 2,</w:t>
      </w:r>
      <w:r w:rsidR="00B972A6">
        <w:rPr>
          <w:rFonts w:ascii="Times New Roman" w:eastAsia="Times New Roman" w:hAnsi="Times New Roman" w:cs="Times New Roman"/>
          <w:sz w:val="28"/>
          <w:szCs w:val="28"/>
          <w:lang w:eastAsia="ru-RU"/>
        </w:rPr>
        <w:t>86</w:t>
      </w:r>
      <w:r w:rsidRPr="00150D53">
        <w:rPr>
          <w:rFonts w:ascii="Times New Roman" w:eastAsia="Times New Roman" w:hAnsi="Times New Roman" w:cs="Times New Roman"/>
          <w:sz w:val="28"/>
          <w:szCs w:val="28"/>
          <w:lang w:eastAsia="ru-RU"/>
        </w:rPr>
        <w:t>% дисп.).</w:t>
      </w:r>
    </w:p>
    <w:p w14:paraId="17111535" w14:textId="4332A8F2"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Загальний коефіцієнт дискримінативнос</w:t>
      </w:r>
      <w:r w:rsidR="005D05D5">
        <w:rPr>
          <w:rFonts w:ascii="Times New Roman" w:eastAsia="Times New Roman" w:hAnsi="Times New Roman" w:cs="Times New Roman"/>
          <w:sz w:val="28"/>
          <w:szCs w:val="28"/>
          <w:lang w:eastAsia="ru-RU"/>
        </w:rPr>
        <w:t>ті опитувальника δ Фергюсона =0,</w:t>
      </w:r>
      <w:r w:rsidRPr="00150D53">
        <w:rPr>
          <w:rFonts w:ascii="Times New Roman" w:eastAsia="Times New Roman" w:hAnsi="Times New Roman" w:cs="Times New Roman"/>
          <w:sz w:val="28"/>
          <w:szCs w:val="28"/>
          <w:lang w:eastAsia="ru-RU"/>
        </w:rPr>
        <w:t>98, що свідчить про рівномірний розподіл показників у вибірці, тобто тест є дискримінативним та інформативним. Коефіціент надійності всього опитувальника дорівнює 0,79, що вказує на високу внутрішню погодженість тесту.</w:t>
      </w:r>
    </w:p>
    <w:p w14:paraId="05674044" w14:textId="5EA144A4"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Перевірка значущості розбіжностей між чоловіками та жінками виявила тенденцію більш високої з</w:t>
      </w:r>
      <w:r w:rsidR="00B972A6">
        <w:rPr>
          <w:rFonts w:ascii="Times New Roman" w:eastAsia="Times New Roman" w:hAnsi="Times New Roman" w:cs="Times New Roman"/>
          <w:sz w:val="28"/>
          <w:szCs w:val="28"/>
          <w:lang w:eastAsia="ru-RU"/>
        </w:rPr>
        <w:t>агальної примативності жінок (р&lt;</w:t>
      </w:r>
      <w:r w:rsidRPr="00150D53">
        <w:rPr>
          <w:rFonts w:ascii="Times New Roman" w:eastAsia="Times New Roman" w:hAnsi="Times New Roman" w:cs="Times New Roman"/>
          <w:sz w:val="28"/>
          <w:szCs w:val="28"/>
          <w:lang w:eastAsia="ru-RU"/>
        </w:rPr>
        <w:t>0,100), значуще більш високу нездатні</w:t>
      </w:r>
      <w:r w:rsidR="00B972A6">
        <w:rPr>
          <w:rFonts w:ascii="Times New Roman" w:eastAsia="Times New Roman" w:hAnsi="Times New Roman" w:cs="Times New Roman"/>
          <w:sz w:val="28"/>
          <w:szCs w:val="28"/>
          <w:lang w:eastAsia="ru-RU"/>
        </w:rPr>
        <w:t>сть жінок стримувати агресію (р&lt;</w:t>
      </w:r>
      <w:r w:rsidRPr="00150D53">
        <w:rPr>
          <w:rFonts w:ascii="Times New Roman" w:eastAsia="Times New Roman" w:hAnsi="Times New Roman" w:cs="Times New Roman"/>
          <w:sz w:val="28"/>
          <w:szCs w:val="28"/>
          <w:lang w:eastAsia="ru-RU"/>
        </w:rPr>
        <w:t>0,001), значуще</w:t>
      </w:r>
      <w:r w:rsidR="00B972A6">
        <w:rPr>
          <w:rFonts w:ascii="Times New Roman" w:eastAsia="Times New Roman" w:hAnsi="Times New Roman" w:cs="Times New Roman"/>
          <w:sz w:val="28"/>
          <w:szCs w:val="28"/>
          <w:lang w:eastAsia="ru-RU"/>
        </w:rPr>
        <w:t xml:space="preserve"> більш високу імпульсивність (р&lt;0,005) та забобонність (р&lt;</w:t>
      </w:r>
      <w:r w:rsidRPr="00150D53">
        <w:rPr>
          <w:rFonts w:ascii="Times New Roman" w:eastAsia="Times New Roman" w:hAnsi="Times New Roman" w:cs="Times New Roman"/>
          <w:sz w:val="28"/>
          <w:szCs w:val="28"/>
          <w:lang w:eastAsia="ru-RU"/>
        </w:rPr>
        <w:t xml:space="preserve">0,001) жінок. Чоловіки </w:t>
      </w:r>
      <w:r w:rsidRPr="00150D53">
        <w:rPr>
          <w:rFonts w:ascii="Times New Roman" w:eastAsia="Times New Roman" w:hAnsi="Times New Roman" w:cs="Times New Roman"/>
          <w:sz w:val="28"/>
          <w:szCs w:val="28"/>
          <w:lang w:eastAsia="ru-RU"/>
        </w:rPr>
        <w:lastRenderedPageBreak/>
        <w:t>мають достовірно більш високий, ніж у жінок</w:t>
      </w:r>
      <w:r w:rsidR="00B972A6">
        <w:rPr>
          <w:rFonts w:ascii="Times New Roman" w:eastAsia="Times New Roman" w:hAnsi="Times New Roman" w:cs="Times New Roman"/>
          <w:sz w:val="28"/>
          <w:szCs w:val="28"/>
          <w:lang w:eastAsia="ru-RU"/>
        </w:rPr>
        <w:t>, показник макіавелізму (р&lt;</w:t>
      </w:r>
      <w:r w:rsidRPr="00150D53">
        <w:rPr>
          <w:rFonts w:ascii="Times New Roman" w:eastAsia="Times New Roman" w:hAnsi="Times New Roman" w:cs="Times New Roman"/>
          <w:sz w:val="28"/>
          <w:szCs w:val="28"/>
          <w:lang w:eastAsia="ru-RU"/>
        </w:rPr>
        <w:t>0,025). Це погоджується з тезою А. І. Протопопова про більш високу примативність жінок.</w:t>
      </w:r>
    </w:p>
    <w:p w14:paraId="6519120B"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Більша еволюційна «консервативність» жіночої статі порівняно з «оперативністю» чоловічої обґрунтована відомим російським е</w:t>
      </w:r>
      <w:r w:rsidR="00C70923">
        <w:rPr>
          <w:rFonts w:ascii="Times New Roman" w:eastAsia="Times New Roman" w:hAnsi="Times New Roman" w:cs="Times New Roman"/>
          <w:sz w:val="28"/>
          <w:szCs w:val="28"/>
          <w:lang w:eastAsia="ru-RU"/>
        </w:rPr>
        <w:t xml:space="preserve">волюціоністом В. А. Геодакяном </w:t>
      </w:r>
      <w:r w:rsidR="00C70923" w:rsidRPr="00C70923">
        <w:rPr>
          <w:rFonts w:ascii="Times New Roman" w:eastAsia="Times New Roman" w:hAnsi="Times New Roman" w:cs="Times New Roman"/>
          <w:sz w:val="28"/>
          <w:szCs w:val="28"/>
          <w:lang w:eastAsia="ru-RU"/>
        </w:rPr>
        <w:t>(1991)</w:t>
      </w:r>
      <w:r w:rsidRPr="00150D53">
        <w:rPr>
          <w:rFonts w:ascii="Times New Roman" w:eastAsia="Times New Roman" w:hAnsi="Times New Roman" w:cs="Times New Roman"/>
          <w:sz w:val="28"/>
          <w:szCs w:val="28"/>
          <w:lang w:eastAsia="ru-RU"/>
        </w:rPr>
        <w:t>. Спеціалізація жіночої статі щодо збереження генетичної інформації проявляється у наявності великої кількості атавістичних ознак та аномалій, а спеціалізація чоловічої статі щодо її змінювання – в більш частій присутності новоутворень, які відображають останні еволюційні надбання. Наприклад, у чоловіків сильніше виражена міжкульова</w:t>
      </w:r>
      <w:r w:rsidR="004760FF">
        <w:rPr>
          <w:rFonts w:ascii="Times New Roman" w:eastAsia="Times New Roman" w:hAnsi="Times New Roman" w:cs="Times New Roman"/>
          <w:sz w:val="28"/>
          <w:szCs w:val="28"/>
          <w:lang w:eastAsia="ru-RU"/>
        </w:rPr>
        <w:t xml:space="preserve"> асиметрія мозку, просторовий зі</w:t>
      </w:r>
      <w:r w:rsidRPr="00150D53">
        <w:rPr>
          <w:rFonts w:ascii="Times New Roman" w:eastAsia="Times New Roman" w:hAnsi="Times New Roman" w:cs="Times New Roman"/>
          <w:sz w:val="28"/>
          <w:szCs w:val="28"/>
          <w:lang w:eastAsia="ru-RU"/>
        </w:rPr>
        <w:t xml:space="preserve">р та </w:t>
      </w:r>
      <w:r w:rsidR="004760FF">
        <w:rPr>
          <w:rFonts w:ascii="Times New Roman" w:eastAsia="Times New Roman" w:hAnsi="Times New Roman" w:cs="Times New Roman"/>
          <w:sz w:val="28"/>
          <w:szCs w:val="28"/>
          <w:lang w:eastAsia="ru-RU"/>
        </w:rPr>
        <w:t xml:space="preserve">просторове </w:t>
      </w:r>
      <w:r w:rsidRPr="00150D53">
        <w:rPr>
          <w:rFonts w:ascii="Times New Roman" w:eastAsia="Times New Roman" w:hAnsi="Times New Roman" w:cs="Times New Roman"/>
          <w:sz w:val="28"/>
          <w:szCs w:val="28"/>
          <w:lang w:eastAsia="ru-RU"/>
        </w:rPr>
        <w:t>мислення, прагнення до новаторства та відчуття гумору. Жінки мають перевагу в більш ретельному, відточеному виконанні добре засвоєної діяльності, наприклад, робо</w:t>
      </w:r>
      <w:r w:rsidR="004D00EA">
        <w:rPr>
          <w:rFonts w:ascii="Times New Roman" w:eastAsia="Times New Roman" w:hAnsi="Times New Roman" w:cs="Times New Roman"/>
          <w:sz w:val="28"/>
          <w:szCs w:val="28"/>
          <w:lang w:eastAsia="ru-RU"/>
        </w:rPr>
        <w:t>ті на конвеєрі тощо. Як пише В. </w:t>
      </w:r>
      <w:r w:rsidRPr="00150D53">
        <w:rPr>
          <w:rFonts w:ascii="Times New Roman" w:eastAsia="Times New Roman" w:hAnsi="Times New Roman" w:cs="Times New Roman"/>
          <w:sz w:val="28"/>
          <w:szCs w:val="28"/>
          <w:lang w:eastAsia="ru-RU"/>
        </w:rPr>
        <w:t>А. Геодакян</w:t>
      </w:r>
      <w:r w:rsidR="00C70923">
        <w:rPr>
          <w:rFonts w:ascii="Times New Roman" w:eastAsia="Times New Roman" w:hAnsi="Times New Roman" w:cs="Times New Roman"/>
          <w:sz w:val="28"/>
          <w:szCs w:val="28"/>
          <w:lang w:val="ru-RU" w:eastAsia="ru-RU"/>
        </w:rPr>
        <w:t xml:space="preserve"> (1991)</w:t>
      </w:r>
      <w:r w:rsidRPr="00150D53">
        <w:rPr>
          <w:rFonts w:ascii="Times New Roman" w:eastAsia="Times New Roman" w:hAnsi="Times New Roman" w:cs="Times New Roman"/>
          <w:sz w:val="28"/>
          <w:szCs w:val="28"/>
          <w:lang w:eastAsia="ru-RU"/>
        </w:rPr>
        <w:t>: «…в’язання, в якому зараз монополія жінок є н</w:t>
      </w:r>
      <w:r w:rsidR="00C70923">
        <w:rPr>
          <w:rFonts w:ascii="Times New Roman" w:eastAsia="Times New Roman" w:hAnsi="Times New Roman" w:cs="Times New Roman"/>
          <w:sz w:val="28"/>
          <w:szCs w:val="28"/>
          <w:lang w:eastAsia="ru-RU"/>
        </w:rPr>
        <w:t>езаперечною, винайшли чоловіки»</w:t>
      </w:r>
      <w:r w:rsidRPr="00150D53">
        <w:rPr>
          <w:rFonts w:ascii="Times New Roman" w:eastAsia="Times New Roman" w:hAnsi="Times New Roman" w:cs="Times New Roman"/>
          <w:sz w:val="28"/>
          <w:szCs w:val="28"/>
          <w:lang w:eastAsia="ru-RU"/>
        </w:rPr>
        <w:t xml:space="preserve">. У зв’язку з отриманими розбіжностями були розраховані норми до тесту як для загальної вибірки, так і окремо для чоловіків і жінок. </w:t>
      </w:r>
    </w:p>
    <w:p w14:paraId="0DD629AF"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Відповідно до теорії та отриманих нами емпіричних даних про зв’язки з іншими змінними і факторну структуру конструкту примативності до тесту були скадені описання (інтерпретації) для кожного нормативного рівня: дуже низького, низького</w:t>
      </w:r>
      <w:r w:rsidR="004D00EA">
        <w:rPr>
          <w:rFonts w:ascii="Times New Roman" w:eastAsia="Times New Roman" w:hAnsi="Times New Roman" w:cs="Times New Roman"/>
          <w:sz w:val="28"/>
          <w:szCs w:val="28"/>
          <w:lang w:eastAsia="ru-RU"/>
        </w:rPr>
        <w:t>,</w:t>
      </w:r>
      <w:r w:rsidRPr="00150D53">
        <w:rPr>
          <w:rFonts w:ascii="Times New Roman" w:eastAsia="Times New Roman" w:hAnsi="Times New Roman" w:cs="Times New Roman"/>
          <w:sz w:val="28"/>
          <w:szCs w:val="28"/>
          <w:lang w:eastAsia="ru-RU"/>
        </w:rPr>
        <w:t xml:space="preserve"> середнього, високого та дуже високого рівнів примативності.</w:t>
      </w:r>
    </w:p>
    <w:p w14:paraId="4FB50F6E" w14:textId="24962B44"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 xml:space="preserve">Наведемо описання різних рівнів примативності за тестом. </w:t>
      </w:r>
      <w:r w:rsidRPr="00FE0C07">
        <w:rPr>
          <w:rFonts w:ascii="Times New Roman" w:eastAsia="Times New Roman" w:hAnsi="Times New Roman" w:cs="Times New Roman"/>
          <w:i/>
          <w:sz w:val="28"/>
          <w:szCs w:val="28"/>
          <w:lang w:eastAsia="ru-RU"/>
        </w:rPr>
        <w:t>При дуже низькому рівні примативності</w:t>
      </w:r>
      <w:r w:rsidRPr="00150D53">
        <w:rPr>
          <w:rFonts w:ascii="Times New Roman" w:eastAsia="Times New Roman" w:hAnsi="Times New Roman" w:cs="Times New Roman"/>
          <w:sz w:val="28"/>
          <w:szCs w:val="28"/>
          <w:lang w:eastAsia="ru-RU"/>
        </w:rPr>
        <w:t xml:space="preserve"> чоловік або жінка здатні контролювати роботу інстинктивних програм і живуть переважно розумом. Така людина найчастіше приймає виважені рішення. Таким людям складно нав'язати якийсь вибір, оскільки вони звикли самі приймати рішення. У низькопримативних осіб інстинкт продовження роду ослаблений, жінки не прагнуть за будь-яку ціну створити сім'ю і народити дітей. Представники обох статей часто ставлять кар'єру, самореалізацію, особистісний ріст на перше місце. У цілому </w:t>
      </w:r>
      <w:r w:rsidRPr="00150D53">
        <w:rPr>
          <w:rFonts w:ascii="Times New Roman" w:eastAsia="Times New Roman" w:hAnsi="Times New Roman" w:cs="Times New Roman"/>
          <w:sz w:val="28"/>
          <w:szCs w:val="28"/>
          <w:lang w:eastAsia="ru-RU"/>
        </w:rPr>
        <w:lastRenderedPageBreak/>
        <w:t xml:space="preserve">спостерігається зниження лібідо, можливо, як наслідок загального зниження емоційності та його сублімації в професійну, громадську і культурну діяльність. </w:t>
      </w:r>
    </w:p>
    <w:p w14:paraId="701DC31A"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Такі люди намагаються дотримуватися здорового способу життя, оскільки розуміють наслідки своєї поведінки і здатні думати наперед, робити висновки зі спостережень за іншими, спиратися на наукові знання.</w:t>
      </w:r>
    </w:p>
    <w:p w14:paraId="40D2BBF9"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Якщо вони займають керівні посади – вони компетентні самі і проводять профвідбір за критеріями кваліфікації та ділових якостей претендентів.</w:t>
      </w:r>
    </w:p>
    <w:p w14:paraId="6F821F4A"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Такі особистості високоморальні, гуманістічні, рефлексивні, працелюбні, відповідальні, стримані, культурні. Зі стороннього погляду вони можуть справляти враження сухих, холодних, іноді нудних і «зарозумілих» людей.</w:t>
      </w:r>
    </w:p>
    <w:p w14:paraId="6DF73FEF"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FE0C07">
        <w:rPr>
          <w:rFonts w:ascii="Times New Roman" w:eastAsia="Times New Roman" w:hAnsi="Times New Roman" w:cs="Times New Roman"/>
          <w:i/>
          <w:sz w:val="28"/>
          <w:szCs w:val="28"/>
          <w:lang w:eastAsia="ru-RU"/>
        </w:rPr>
        <w:t>При низькому рівні примативності</w:t>
      </w:r>
      <w:r w:rsidRPr="00150D53">
        <w:rPr>
          <w:rFonts w:ascii="Times New Roman" w:eastAsia="Times New Roman" w:hAnsi="Times New Roman" w:cs="Times New Roman"/>
          <w:sz w:val="28"/>
          <w:szCs w:val="28"/>
          <w:lang w:eastAsia="ru-RU"/>
        </w:rPr>
        <w:t xml:space="preserve"> за тестом у дослідженої особи слабко виражена примативність, тобто раціональні стратегії прийняття рішень та цінності гуманізму превалюють над емоційними поривами і первинними прагненнями до комфорту, продовження роду, статусу, ресурсів. Однак, іноді низькопримативним особистостям все-таки доводиться робити складний вибір між імпульсивним бажанням і розумною необхідністю. Така людина відчуває себе особистістю, яка має певні права та власну думку і лише зрідка може порушити власні принципи – якщо спокуса занадто велика.</w:t>
      </w:r>
    </w:p>
    <w:p w14:paraId="415C9CF3"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Низькопримативні люди будують сім'ї на основі взаємного потягу і зберігають їх, поки існує любов, намагаються створити в сім'ї рівноправність, дати свободу вибору кожному з партнерів, поважати права, інтереси, вподобання дітей.</w:t>
      </w:r>
    </w:p>
    <w:p w14:paraId="18FDEA20"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Для таких людей здоров'я вважається важливою цінністю, в яку потрібно вкладати гроші</w:t>
      </w:r>
      <w:r w:rsidR="004D00EA">
        <w:rPr>
          <w:rFonts w:ascii="Times New Roman" w:eastAsia="Times New Roman" w:hAnsi="Times New Roman" w:cs="Times New Roman"/>
          <w:sz w:val="28"/>
          <w:szCs w:val="28"/>
          <w:lang w:eastAsia="ru-RU"/>
        </w:rPr>
        <w:t xml:space="preserve"> та час. У разі хвороби низькопри</w:t>
      </w:r>
      <w:r w:rsidRPr="00150D53">
        <w:rPr>
          <w:rFonts w:ascii="Times New Roman" w:eastAsia="Times New Roman" w:hAnsi="Times New Roman" w:cs="Times New Roman"/>
          <w:sz w:val="28"/>
          <w:szCs w:val="28"/>
          <w:lang w:eastAsia="ru-RU"/>
        </w:rPr>
        <w:t>мат</w:t>
      </w:r>
      <w:r w:rsidR="00CD3289">
        <w:rPr>
          <w:rFonts w:ascii="Times New Roman" w:eastAsia="Times New Roman" w:hAnsi="Times New Roman" w:cs="Times New Roman"/>
          <w:sz w:val="28"/>
          <w:szCs w:val="28"/>
          <w:lang w:eastAsia="ru-RU"/>
        </w:rPr>
        <w:t>и</w:t>
      </w:r>
      <w:r w:rsidRPr="00150D53">
        <w:rPr>
          <w:rFonts w:ascii="Times New Roman" w:eastAsia="Times New Roman" w:hAnsi="Times New Roman" w:cs="Times New Roman"/>
          <w:sz w:val="28"/>
          <w:szCs w:val="28"/>
          <w:lang w:eastAsia="ru-RU"/>
        </w:rPr>
        <w:t>вні люди розуміють, що потрібно звернутися до фахівця, проте не завжди це роблять, іноді піддаючись надії, що все само владнається.</w:t>
      </w:r>
    </w:p>
    <w:p w14:paraId="600B8AEA"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Протекціонізм та кумовство ними в роботі здебільшого не практикується, хоча зрідка такі керівники можуть зробити виняток для кого-небудь з друзів або родичів.</w:t>
      </w:r>
    </w:p>
    <w:p w14:paraId="35DD232D"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lastRenderedPageBreak/>
        <w:t xml:space="preserve">У випадку </w:t>
      </w:r>
      <w:r w:rsidRPr="00FE0C07">
        <w:rPr>
          <w:rFonts w:ascii="Times New Roman" w:eastAsia="Times New Roman" w:hAnsi="Times New Roman" w:cs="Times New Roman"/>
          <w:i/>
          <w:sz w:val="28"/>
          <w:szCs w:val="28"/>
          <w:lang w:eastAsia="ru-RU"/>
        </w:rPr>
        <w:t>середнього рівня за тестом</w:t>
      </w:r>
      <w:r w:rsidRPr="00150D53">
        <w:rPr>
          <w:rFonts w:ascii="Times New Roman" w:eastAsia="Times New Roman" w:hAnsi="Times New Roman" w:cs="Times New Roman"/>
          <w:sz w:val="28"/>
          <w:szCs w:val="28"/>
          <w:lang w:eastAsia="ru-RU"/>
        </w:rPr>
        <w:t xml:space="preserve"> такі особистості здатні підтримувати баланс між інстинктивними програмами та розумними тенденціями. Вони можуть бути як досить імпульсивними, так і здатними підпорядковувати власні пориви голосу розуму. Чим важче і критичніше ситуація – тим сильніше виявляються інстинкти, чим вона сприятливіша – тим легше їм контролювати їх за допомогою розуму. Такі люди, з одного боку, досить альтруїстичні та культурні, але, з іншого боку, досить пильно захищають і переслідують свої інтереси, що їм підказують інстинктивні програми.</w:t>
      </w:r>
    </w:p>
    <w:p w14:paraId="7F9B4BF6"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FE0C07">
        <w:rPr>
          <w:rFonts w:ascii="Times New Roman" w:eastAsia="Times New Roman" w:hAnsi="Times New Roman" w:cs="Times New Roman"/>
          <w:i/>
          <w:sz w:val="28"/>
          <w:szCs w:val="28"/>
          <w:lang w:eastAsia="ru-RU"/>
        </w:rPr>
        <w:t>При високому рівні примативності</w:t>
      </w:r>
      <w:r w:rsidRPr="00150D53">
        <w:rPr>
          <w:rFonts w:ascii="Times New Roman" w:eastAsia="Times New Roman" w:hAnsi="Times New Roman" w:cs="Times New Roman"/>
          <w:sz w:val="28"/>
          <w:szCs w:val="28"/>
          <w:lang w:eastAsia="ru-RU"/>
        </w:rPr>
        <w:t xml:space="preserve"> за тестом чоловік або жінка часто сприймаються суспільством як цікаві, яскраві особистості, які живуть насиченим, «справжнім» життям. Ці люди виглядають «дуже живими», непередбачуваними, харизматичними, заражають своєю енергією та емоціями. Висока примативність не означає, що вони некультурні, малограмотні або нерозумні. Така людина може стати професором, мати кілька вищих освіт, але при цьому вона все одно більше покладається на інтуїцію і потурає своїм пристрастям.</w:t>
      </w:r>
    </w:p>
    <w:p w14:paraId="03BE1BAD"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Часто люди з високим рівнем примативності живуть у недостатньо сприятливому середовищі, навіть у важких умовах. Самооцінка у них зазвичай при цьому занижена і для її підтримки така особистість прагне жити в оточенні близьких їй людей (близьких за кров’ю, національністю, релігією тощо). Тому для них характерно створювати сімейні фірми, заводити «кумів і сватів» у потрібних структурах, робити протекцію землякам, друзям і родичам (клановість).</w:t>
      </w:r>
    </w:p>
    <w:p w14:paraId="2F386057"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У високопримативних людей раціональність розвинена слабо, а віра в диво висока, тому вони найчастіше релігійні, захоплюються езотерикою, забобонні, імпульсивні, авантюристичні, азартні.</w:t>
      </w:r>
    </w:p>
    <w:p w14:paraId="20D4AEB1"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В особистих стосунках чоловіки ревниві, пристрастні, готові до зрад.</w:t>
      </w:r>
    </w:p>
    <w:p w14:paraId="1A3E81E9"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Жінки часто є гарними кокетками, вміють маніпулювати партнером з метою отримати ресурси для себе і свого потомства.</w:t>
      </w:r>
    </w:p>
    <w:p w14:paraId="6B0A97AA"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lastRenderedPageBreak/>
        <w:t>Високопримативні особистості не дуже турбуються про здоров'я. Якщо виникають проблеми стосовно здоров'я – вони схильні використовувати засоби нетрадиційної медицини, біологічно активні добавки, звертаються до цілителів, екстрасенсів і т. п. Навіть користуючись послугами професійних лікарів, які їм допомагають, вони намагаються «підстрахуватися» нетрадиційними способами.</w:t>
      </w:r>
    </w:p>
    <w:p w14:paraId="106954AA"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При дуже високому рівні примативності за тестом такі люди живуть бурхливим, експресивним життям. Хоча може зустрічатися варіант байдужості до всього, крім своїх інтересів, і досить спокійного «обивательського» життя, примітивності інтересів і мислення, шаблонності будь-яких дій, консервативності. Проте частіше вони демонструють агресивність, грубість, егоїзм, підозрілість, кар'єризм, невгамовну енергію. Про таких людей кажуть: «Важка, складна людина». У нестабільній ситуації особистості цього типу проявляють стадний інстинкт, утворюють кланові групи, в яких поширена корупція, кумівство, ксенофобія, загальна недовіра і ворожість. Вони можуть як виявляти цілковиту байдужість до реальних проблем інших за принципом «самі винні», так і зайву емоційність і співчуття до удаваних, показних страждань, чим часто користуються шахраї (псевдожебраки, фальшиві кампанії зі збору коштів для постраждалих і т. п.). Недолік раціональності також робить їх жертвами різних фінансових афер, оскільки вони часто нездатні відрізнити «бажане від дійсного».</w:t>
      </w:r>
    </w:p>
    <w:p w14:paraId="33E1B3A2"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Цим особистостям не властива тверда мораль, оскільки представники еліти зазвичай керуються принципом «для досягнення мети всі засоби придатні», «той, хто дозволяє себе обдурити – сам винен», а нижчі верстви суспільства змушені жертвувати мораллю заради виживання.</w:t>
      </w:r>
    </w:p>
    <w:p w14:paraId="74B51854"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Високопримативними людьми зручно керувати, вони делегують право приймати рішення тим, хто стоїть вище них за рангом. Такі люди мають досить низьку самооцінку, вони шукають захист і допомогу в зовнішніх силах, мало розраховуючи на себе. Тому у таких людей сильна потреба в релігії аж до фанатизму; в політитично-громадському житті їм властивий патерналізм – надія на «доброго царя», «сильну руку».</w:t>
      </w:r>
    </w:p>
    <w:p w14:paraId="62733D7C"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lastRenderedPageBreak/>
        <w:t>В особистих стосунках високопримативні чоловіки часто справжні «донжуани», нерозбірливі в сексуальних контактах, зраджують і обманюють без коливань, залишають дітей. Жінки з таким високим рівнем примативності часто вибирають грубих, жорстких, авторитетних чоловіків, через що можуть страждати від зрад, образ і навіть фізичної агресії. У той же час жінки з високим рівнем примативності можуть бути сексуальні, охочі до розваг та матеріальних цінностей.</w:t>
      </w:r>
    </w:p>
    <w:p w14:paraId="7A0A9855" w14:textId="77777777" w:rsid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Високопримативні особистості від природи мають гарне міцне здоров'я. У той же час вони його не цінують і не бережуть, керуючись властивим їм містицизмом і фаталізмом – «скільки відведено – стільки й проживеш», «тільки Бог знає» і т. д. Через підвищену мотивацію та емоційність вони намагаються «отримати від життя все», «все спробувати». Тому часто такі особистості стають жертвами нещасних випадків, небезпечних інфекційних хвороб, хвороб стресу, аддикцій і неправильного способу життя.</w:t>
      </w:r>
    </w:p>
    <w:p w14:paraId="0382F05D" w14:textId="77777777" w:rsidR="00B30490" w:rsidRDefault="0095202C" w:rsidP="00150D53">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розробці цього тесту нам допомагала наша дипломниця К. З. Абсалямова, тому тест має двох авторів</w:t>
      </w:r>
      <w:r w:rsidRPr="0095202C">
        <w:t xml:space="preserve"> </w:t>
      </w:r>
      <w:r>
        <w:t>(</w:t>
      </w:r>
      <w:r w:rsidRPr="0095202C">
        <w:rPr>
          <w:rFonts w:ascii="Times New Roman" w:eastAsia="Times New Roman" w:hAnsi="Times New Roman" w:cs="Times New Roman"/>
          <w:sz w:val="28"/>
          <w:szCs w:val="28"/>
          <w:lang w:eastAsia="ru-RU"/>
        </w:rPr>
        <w:t>Луценко, Е. &amp; Абсалямова,</w:t>
      </w:r>
      <w:r>
        <w:rPr>
          <w:rFonts w:ascii="Times New Roman" w:eastAsia="Times New Roman" w:hAnsi="Times New Roman" w:cs="Times New Roman"/>
          <w:sz w:val="28"/>
          <w:szCs w:val="28"/>
          <w:lang w:eastAsia="ru-RU"/>
        </w:rPr>
        <w:t xml:space="preserve"> </w:t>
      </w:r>
      <w:r w:rsidRPr="0095202C">
        <w:rPr>
          <w:rFonts w:ascii="Times New Roman" w:eastAsia="Times New Roman" w:hAnsi="Times New Roman" w:cs="Times New Roman"/>
          <w:sz w:val="28"/>
          <w:szCs w:val="28"/>
          <w:lang w:eastAsia="ru-RU"/>
        </w:rPr>
        <w:t>2013a).</w:t>
      </w:r>
      <w:r w:rsidR="006E147E">
        <w:rPr>
          <w:rFonts w:ascii="Times New Roman" w:eastAsia="Times New Roman" w:hAnsi="Times New Roman" w:cs="Times New Roman"/>
          <w:sz w:val="28"/>
          <w:szCs w:val="28"/>
          <w:lang w:eastAsia="ru-RU"/>
        </w:rPr>
        <w:t xml:space="preserve"> </w:t>
      </w:r>
      <w:r w:rsidR="00AE18C1">
        <w:rPr>
          <w:rFonts w:ascii="Times New Roman" w:eastAsia="Times New Roman" w:hAnsi="Times New Roman" w:cs="Times New Roman"/>
          <w:sz w:val="28"/>
          <w:szCs w:val="28"/>
          <w:lang w:eastAsia="ru-RU"/>
        </w:rPr>
        <w:t>У Додатку Д</w:t>
      </w:r>
      <w:r w:rsidR="00BB5252" w:rsidRPr="00373725">
        <w:rPr>
          <w:rFonts w:ascii="Times New Roman" w:eastAsia="Times New Roman" w:hAnsi="Times New Roman" w:cs="Times New Roman"/>
          <w:sz w:val="28"/>
          <w:szCs w:val="28"/>
          <w:lang w:eastAsia="ru-RU"/>
        </w:rPr>
        <w:t xml:space="preserve"> </w:t>
      </w:r>
      <w:r w:rsidR="00B30490" w:rsidRPr="00373725">
        <w:rPr>
          <w:rFonts w:ascii="Times New Roman" w:eastAsia="Times New Roman" w:hAnsi="Times New Roman" w:cs="Times New Roman"/>
          <w:sz w:val="28"/>
          <w:szCs w:val="28"/>
          <w:lang w:eastAsia="ru-RU"/>
        </w:rPr>
        <w:t>наводи</w:t>
      </w:r>
      <w:r w:rsidR="00BB5252" w:rsidRPr="00373725">
        <w:rPr>
          <w:rFonts w:ascii="Times New Roman" w:eastAsia="Times New Roman" w:hAnsi="Times New Roman" w:cs="Times New Roman"/>
          <w:sz w:val="28"/>
          <w:szCs w:val="28"/>
          <w:lang w:eastAsia="ru-RU"/>
        </w:rPr>
        <w:t>ться</w:t>
      </w:r>
      <w:r w:rsidR="00B30490" w:rsidRPr="00373725">
        <w:rPr>
          <w:rFonts w:ascii="Times New Roman" w:eastAsia="Times New Roman" w:hAnsi="Times New Roman" w:cs="Times New Roman"/>
          <w:sz w:val="28"/>
          <w:szCs w:val="28"/>
          <w:lang w:eastAsia="ru-RU"/>
        </w:rPr>
        <w:t xml:space="preserve"> б</w:t>
      </w:r>
      <w:r w:rsidR="00150D53" w:rsidRPr="00373725">
        <w:rPr>
          <w:rFonts w:ascii="Times New Roman" w:eastAsia="Times New Roman" w:hAnsi="Times New Roman" w:cs="Times New Roman"/>
          <w:sz w:val="28"/>
          <w:szCs w:val="28"/>
          <w:lang w:eastAsia="ru-RU"/>
        </w:rPr>
        <w:t>ланк, ключ</w:t>
      </w:r>
      <w:r w:rsidRPr="00373725">
        <w:rPr>
          <w:rFonts w:ascii="Times New Roman" w:eastAsia="Times New Roman" w:hAnsi="Times New Roman" w:cs="Times New Roman"/>
          <w:sz w:val="28"/>
          <w:szCs w:val="28"/>
          <w:lang w:eastAsia="ru-RU"/>
        </w:rPr>
        <w:t xml:space="preserve"> </w:t>
      </w:r>
      <w:r w:rsidR="00150D53" w:rsidRPr="00373725">
        <w:rPr>
          <w:rFonts w:ascii="Times New Roman" w:eastAsia="Times New Roman" w:hAnsi="Times New Roman" w:cs="Times New Roman"/>
          <w:sz w:val="28"/>
          <w:szCs w:val="28"/>
          <w:lang w:eastAsia="ru-RU"/>
        </w:rPr>
        <w:t xml:space="preserve">та норми до </w:t>
      </w:r>
      <w:r w:rsidR="00B30490" w:rsidRPr="00373725">
        <w:rPr>
          <w:rFonts w:ascii="Times New Roman" w:eastAsia="Times New Roman" w:hAnsi="Times New Roman" w:cs="Times New Roman"/>
          <w:sz w:val="28"/>
          <w:szCs w:val="28"/>
          <w:lang w:eastAsia="ru-RU"/>
        </w:rPr>
        <w:t>тесту</w:t>
      </w:r>
      <w:r w:rsidR="00373725">
        <w:rPr>
          <w:rFonts w:ascii="Times New Roman" w:eastAsia="Times New Roman" w:hAnsi="Times New Roman" w:cs="Times New Roman"/>
          <w:sz w:val="28"/>
          <w:szCs w:val="28"/>
          <w:lang w:eastAsia="ru-RU"/>
        </w:rPr>
        <w:t xml:space="preserve"> примативності</w:t>
      </w:r>
      <w:r w:rsidR="00B30490" w:rsidRPr="00373725">
        <w:rPr>
          <w:rFonts w:ascii="Times New Roman" w:eastAsia="Times New Roman" w:hAnsi="Times New Roman" w:cs="Times New Roman"/>
          <w:sz w:val="28"/>
          <w:szCs w:val="28"/>
          <w:lang w:eastAsia="ru-RU"/>
        </w:rPr>
        <w:t>.</w:t>
      </w:r>
    </w:p>
    <w:p w14:paraId="514BE073" w14:textId="77777777" w:rsid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 xml:space="preserve">Тест захищений Свідоцтвом про авторське право № 55039 від 28.05.2014. </w:t>
      </w:r>
    </w:p>
    <w:p w14:paraId="66EE6C40" w14:textId="44EF87E0"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Таким чином, у результаті процедури конструювання тесту та досліджень, пов’язаних з його валідизацією, було отримано валідний, надійний та дискримінативний тест для вимірювання конструкту «примативність» як такого, що відбиває ступінь впливу інст</w:t>
      </w:r>
      <w:r w:rsidR="00C70923">
        <w:rPr>
          <w:rFonts w:ascii="Times New Roman" w:eastAsia="Times New Roman" w:hAnsi="Times New Roman" w:cs="Times New Roman"/>
          <w:sz w:val="28"/>
          <w:szCs w:val="28"/>
          <w:lang w:eastAsia="ru-RU"/>
        </w:rPr>
        <w:t>инктивних потягів на поведінку</w:t>
      </w:r>
      <w:r w:rsidR="00F20B7E">
        <w:rPr>
          <w:rFonts w:ascii="Times New Roman" w:eastAsia="Times New Roman" w:hAnsi="Times New Roman" w:cs="Times New Roman"/>
          <w:sz w:val="28"/>
          <w:szCs w:val="28"/>
          <w:lang w:eastAsia="ru-RU"/>
        </w:rPr>
        <w:t>.</w:t>
      </w:r>
      <w:r w:rsidR="00C70923">
        <w:rPr>
          <w:rFonts w:ascii="Times New Roman" w:eastAsia="Times New Roman" w:hAnsi="Times New Roman" w:cs="Times New Roman"/>
          <w:sz w:val="28"/>
          <w:szCs w:val="28"/>
          <w:lang w:eastAsia="ru-RU"/>
        </w:rPr>
        <w:t xml:space="preserve"> </w:t>
      </w:r>
      <w:r w:rsidRPr="00150D53">
        <w:rPr>
          <w:rFonts w:ascii="Times New Roman" w:eastAsia="Times New Roman" w:hAnsi="Times New Roman" w:cs="Times New Roman"/>
          <w:sz w:val="28"/>
          <w:szCs w:val="28"/>
          <w:lang w:eastAsia="ru-RU"/>
        </w:rPr>
        <w:t>Факторна структура тесту утворена шіст</w:t>
      </w:r>
      <w:r w:rsidR="005D05D5">
        <w:rPr>
          <w:rFonts w:ascii="Times New Roman" w:eastAsia="Times New Roman" w:hAnsi="Times New Roman" w:cs="Times New Roman"/>
          <w:sz w:val="28"/>
          <w:szCs w:val="28"/>
          <w:lang w:eastAsia="ru-RU"/>
        </w:rPr>
        <w:t>ьма факторами, які пояснюють 58</w:t>
      </w:r>
      <w:r w:rsidRPr="00150D53">
        <w:rPr>
          <w:rFonts w:ascii="Times New Roman" w:eastAsia="Times New Roman" w:hAnsi="Times New Roman" w:cs="Times New Roman"/>
          <w:sz w:val="28"/>
          <w:szCs w:val="28"/>
          <w:lang w:eastAsia="ru-RU"/>
        </w:rPr>
        <w:t>% дисперсії змінної: нездатність до контролю агресивності, макіавеллізм, лінощі, імпульсивність, забобонність, небажання розвиватися. Успішність проведених психометричних процедур довела існування конструкту «примативність» та дозволила більш чітко його концептуалізувати</w:t>
      </w:r>
      <w:r w:rsidR="00F20B7E">
        <w:rPr>
          <w:rFonts w:ascii="Times New Roman" w:eastAsia="Times New Roman" w:hAnsi="Times New Roman" w:cs="Times New Roman"/>
          <w:sz w:val="28"/>
          <w:szCs w:val="28"/>
          <w:lang w:eastAsia="ru-RU"/>
        </w:rPr>
        <w:t xml:space="preserve"> </w:t>
      </w:r>
      <w:r w:rsidR="00F20B7E">
        <w:rPr>
          <w:rFonts w:ascii="Times New Roman" w:eastAsia="Times New Roman" w:hAnsi="Times New Roman" w:cs="Times New Roman"/>
          <w:sz w:val="28"/>
          <w:szCs w:val="28"/>
          <w:lang w:val="ru-RU" w:eastAsia="ru-RU"/>
        </w:rPr>
        <w:t>(</w:t>
      </w:r>
      <w:r w:rsidR="00F20B7E" w:rsidRPr="008E3469">
        <w:rPr>
          <w:rFonts w:ascii="Times New Roman" w:eastAsia="Times New Roman" w:hAnsi="Times New Roman" w:cs="Times New Roman"/>
          <w:sz w:val="28"/>
          <w:szCs w:val="28"/>
          <w:lang w:eastAsia="ru-RU"/>
        </w:rPr>
        <w:t>Луценко</w:t>
      </w:r>
      <w:r w:rsidR="008E3469" w:rsidRPr="008E3469">
        <w:rPr>
          <w:rFonts w:ascii="Times New Roman" w:eastAsia="Times New Roman" w:hAnsi="Times New Roman" w:cs="Times New Roman"/>
          <w:sz w:val="28"/>
          <w:szCs w:val="28"/>
          <w:lang w:eastAsia="ru-RU"/>
        </w:rPr>
        <w:t>, Е.</w:t>
      </w:r>
      <w:r w:rsidR="00F20B7E" w:rsidRPr="008E3469">
        <w:rPr>
          <w:rFonts w:ascii="Times New Roman" w:eastAsia="Times New Roman" w:hAnsi="Times New Roman" w:cs="Times New Roman"/>
          <w:sz w:val="28"/>
          <w:szCs w:val="28"/>
          <w:lang w:val="ru-RU" w:eastAsia="ru-RU"/>
        </w:rPr>
        <w:t xml:space="preserve"> &amp;</w:t>
      </w:r>
      <w:r w:rsidR="00F20B7E" w:rsidRPr="008E3469">
        <w:rPr>
          <w:rFonts w:ascii="Times New Roman" w:eastAsia="Times New Roman" w:hAnsi="Times New Roman" w:cs="Times New Roman"/>
          <w:sz w:val="28"/>
          <w:szCs w:val="28"/>
          <w:lang w:eastAsia="ru-RU"/>
        </w:rPr>
        <w:t xml:space="preserve"> Абсалямова</w:t>
      </w:r>
      <w:r w:rsidR="00F20B7E">
        <w:rPr>
          <w:rFonts w:ascii="Times New Roman" w:eastAsia="Times New Roman" w:hAnsi="Times New Roman" w:cs="Times New Roman"/>
          <w:sz w:val="28"/>
          <w:szCs w:val="28"/>
          <w:lang w:val="ru-RU" w:eastAsia="ru-RU"/>
        </w:rPr>
        <w:t>, 2013</w:t>
      </w:r>
      <w:r w:rsidR="008E3469">
        <w:rPr>
          <w:rFonts w:ascii="Times New Roman" w:eastAsia="Times New Roman" w:hAnsi="Times New Roman" w:cs="Times New Roman"/>
          <w:sz w:val="28"/>
          <w:szCs w:val="28"/>
          <w:lang w:val="ru-RU" w:eastAsia="ru-RU"/>
        </w:rPr>
        <w:t>а</w:t>
      </w:r>
      <w:r w:rsidR="00F20B7E">
        <w:rPr>
          <w:rFonts w:ascii="Times New Roman" w:eastAsia="Times New Roman" w:hAnsi="Times New Roman" w:cs="Times New Roman"/>
          <w:sz w:val="28"/>
          <w:szCs w:val="28"/>
          <w:lang w:val="ru-RU" w:eastAsia="ru-RU"/>
        </w:rPr>
        <w:t>)</w:t>
      </w:r>
      <w:r w:rsidR="00F20B7E" w:rsidRPr="00150D53">
        <w:rPr>
          <w:rFonts w:ascii="Times New Roman" w:eastAsia="Times New Roman" w:hAnsi="Times New Roman" w:cs="Times New Roman"/>
          <w:sz w:val="28"/>
          <w:szCs w:val="28"/>
          <w:lang w:eastAsia="ru-RU"/>
        </w:rPr>
        <w:t>.</w:t>
      </w:r>
    </w:p>
    <w:p w14:paraId="63BBB03C"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r w:rsidRPr="00150D53">
        <w:rPr>
          <w:rFonts w:ascii="Times New Roman" w:eastAsia="Times New Roman" w:hAnsi="Times New Roman" w:cs="Times New Roman"/>
          <w:sz w:val="28"/>
          <w:szCs w:val="28"/>
          <w:lang w:eastAsia="ru-RU"/>
        </w:rPr>
        <w:t xml:space="preserve">Адаптивність або дезадаптивність цієї психологічної властивості для окремих індивідів та груп буде залежати від типу соціально-політичного </w:t>
      </w:r>
      <w:r w:rsidRPr="00150D53">
        <w:rPr>
          <w:rFonts w:ascii="Times New Roman" w:eastAsia="Times New Roman" w:hAnsi="Times New Roman" w:cs="Times New Roman"/>
          <w:sz w:val="28"/>
          <w:szCs w:val="28"/>
          <w:lang w:eastAsia="ru-RU"/>
        </w:rPr>
        <w:lastRenderedPageBreak/>
        <w:t>устрою суспільства, до якого він/вони належать. В авторитарному суспільстві примативні особистості будут почуватися більш комфортно, ніж у демократичному. Низькопримативні особистості будуть більш пристосованими у демократичних країнах. Проте напрям еволюції свідчить про поступове та систематичне зниження примативності з розвитком цивілізацій, тому що раціональність та інтелект все-таки надають більший адаптивний потенціал людині за рахунок розвинутої антиципації, самоконтролю, більш об’єктивного сприйняття реальності, оптимального використання власних резервів та ресурсів ситуації. Тому в цілому примативність можна вважати застарілою адаптацією, а її зниження – новою адаптацією. Інстинктивні програми, які були вироблені еволюцією протягом мільйонів років не втрачають своєї адаптивності, особливо за екстремальних умов існування, але під контролем розвинутої раціональності вони набувають більшого потенціалу, розширюють діапазон поведінки людини. Раціональна людина може «довіритися» інстинкту, а може прийняти свідоме рішення вчинити всупереч інстинктивному потягу, тим самим вона має два варіанта поведінки замість одного, що доступний примативній особистості.</w:t>
      </w:r>
    </w:p>
    <w:p w14:paraId="3264D799" w14:textId="77777777" w:rsidR="00150D53" w:rsidRPr="00150D53" w:rsidRDefault="00150D53" w:rsidP="00150D53">
      <w:pPr>
        <w:spacing w:after="0" w:line="360" w:lineRule="auto"/>
        <w:ind w:firstLine="720"/>
        <w:jc w:val="both"/>
        <w:rPr>
          <w:rFonts w:ascii="Times New Roman" w:eastAsia="Times New Roman" w:hAnsi="Times New Roman" w:cs="Times New Roman"/>
          <w:sz w:val="28"/>
          <w:szCs w:val="28"/>
          <w:lang w:eastAsia="ru-RU"/>
        </w:rPr>
      </w:pPr>
    </w:p>
    <w:p w14:paraId="61AFCE57" w14:textId="77777777" w:rsidR="00E965C1" w:rsidRPr="00E965C1" w:rsidRDefault="00E965C1" w:rsidP="00E965C1">
      <w:pPr>
        <w:spacing w:after="0" w:line="360" w:lineRule="auto"/>
        <w:ind w:firstLine="720"/>
        <w:jc w:val="both"/>
        <w:rPr>
          <w:rFonts w:ascii="Times New Roman" w:eastAsia="Times New Roman" w:hAnsi="Times New Roman" w:cs="Times New Roman"/>
          <w:b/>
          <w:sz w:val="28"/>
          <w:szCs w:val="28"/>
          <w:lang w:eastAsia="ru-RU"/>
        </w:rPr>
      </w:pPr>
      <w:r w:rsidRPr="00E965C1">
        <w:rPr>
          <w:rFonts w:ascii="Times New Roman" w:eastAsia="Times New Roman" w:hAnsi="Times New Roman" w:cs="Times New Roman"/>
          <w:b/>
          <w:sz w:val="28"/>
          <w:szCs w:val="28"/>
          <w:lang w:eastAsia="ru-RU"/>
        </w:rPr>
        <w:t>4.2. Боротьба за статус примативних осіб – булінг у сучасній школі</w:t>
      </w:r>
    </w:p>
    <w:p w14:paraId="429A9C5D" w14:textId="77777777" w:rsidR="00FA1F1C" w:rsidRDefault="00FA1F1C" w:rsidP="00E965C1">
      <w:pPr>
        <w:spacing w:after="0" w:line="360" w:lineRule="auto"/>
        <w:ind w:firstLine="720"/>
        <w:jc w:val="both"/>
        <w:rPr>
          <w:rFonts w:ascii="Times New Roman" w:eastAsia="Times New Roman" w:hAnsi="Times New Roman" w:cs="Times New Roman"/>
          <w:sz w:val="28"/>
          <w:szCs w:val="28"/>
          <w:lang w:eastAsia="ru-RU"/>
        </w:rPr>
      </w:pPr>
    </w:p>
    <w:p w14:paraId="308BBD91" w14:textId="68FCBAE4"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Коли нами вивчався конструкт «примативність», було виявлено, що однією з його складових, яка пояснює найбільшу частку дисперсії змінної загалом, є неможливість стримання агресії. Далі у нас виникло припущення, що примативність може лежати в основі одного з дуже болючих негативних феноменів соціальної поведінки дітей і дорослих – цькування (булінгу) як форми агресії. Тому ми провели низку досліджень для того, щоб детально дослідити феномен цькування в різних умовах його прояву та надали йому інтерпретацію у зв’язку з примативністю, адаптацією та положеннями еволюційної психології. Нижче будуть розглянуті результати шістьох досліджень феномену булінгу серед молодших школярів, школярів середнього </w:t>
      </w:r>
      <w:r w:rsidRPr="00E965C1">
        <w:rPr>
          <w:rFonts w:ascii="Times New Roman" w:eastAsia="Times New Roman" w:hAnsi="Times New Roman" w:cs="Times New Roman"/>
          <w:sz w:val="28"/>
          <w:szCs w:val="28"/>
          <w:lang w:eastAsia="ru-RU"/>
        </w:rPr>
        <w:lastRenderedPageBreak/>
        <w:t>шкільного віку, підлітків та дорослих (вчителів). Спочатку феномен булінгу</w:t>
      </w:r>
      <w:r w:rsidR="00306A1E">
        <w:rPr>
          <w:rFonts w:ascii="Times New Roman" w:eastAsia="Times New Roman" w:hAnsi="Times New Roman" w:cs="Times New Roman"/>
          <w:sz w:val="28"/>
          <w:szCs w:val="28"/>
          <w:lang w:eastAsia="ru-RU"/>
        </w:rPr>
        <w:t xml:space="preserve"> розглянутий</w:t>
      </w:r>
      <w:r w:rsidRPr="00E965C1">
        <w:rPr>
          <w:rFonts w:ascii="Times New Roman" w:eastAsia="Times New Roman" w:hAnsi="Times New Roman" w:cs="Times New Roman"/>
          <w:sz w:val="28"/>
          <w:szCs w:val="28"/>
          <w:lang w:eastAsia="ru-RU"/>
        </w:rPr>
        <w:t xml:space="preserve"> на теоретичному рівні.</w:t>
      </w:r>
    </w:p>
    <w:p w14:paraId="7BF434F8" w14:textId="4D685A02" w:rsidR="00E965C1" w:rsidRDefault="000160C0" w:rsidP="00E965C1">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4.2.1. Істори</w:t>
      </w:r>
      <w:r w:rsidR="00E965C1" w:rsidRPr="005D05D5">
        <w:rPr>
          <w:rFonts w:ascii="Times New Roman" w:eastAsia="Times New Roman" w:hAnsi="Times New Roman" w:cs="Times New Roman"/>
          <w:b/>
          <w:sz w:val="28"/>
          <w:szCs w:val="28"/>
          <w:lang w:eastAsia="ru-RU"/>
        </w:rPr>
        <w:t>ко-теоретичний аналіз феномену булінгу</w:t>
      </w:r>
      <w:r w:rsidR="006E147E" w:rsidRPr="005D05D5">
        <w:rPr>
          <w:rFonts w:ascii="Times New Roman" w:eastAsia="Times New Roman" w:hAnsi="Times New Roman" w:cs="Times New Roman"/>
          <w:b/>
          <w:sz w:val="28"/>
          <w:szCs w:val="28"/>
          <w:lang w:eastAsia="ru-RU"/>
        </w:rPr>
        <w:t xml:space="preserve">. </w:t>
      </w:r>
      <w:r w:rsidR="00E965C1" w:rsidRPr="005D05D5">
        <w:rPr>
          <w:rFonts w:ascii="Times New Roman" w:eastAsia="Times New Roman" w:hAnsi="Times New Roman" w:cs="Times New Roman"/>
          <w:sz w:val="28"/>
          <w:szCs w:val="28"/>
          <w:lang w:eastAsia="ru-RU"/>
        </w:rPr>
        <w:t xml:space="preserve">Про насильство </w:t>
      </w:r>
      <w:r w:rsidR="00E965C1" w:rsidRPr="00E965C1">
        <w:rPr>
          <w:rFonts w:ascii="Times New Roman" w:eastAsia="Times New Roman" w:hAnsi="Times New Roman" w:cs="Times New Roman"/>
          <w:sz w:val="28"/>
          <w:szCs w:val="28"/>
          <w:lang w:eastAsia="ru-RU"/>
        </w:rPr>
        <w:t>та цькування в групах людей у світі почали говорити й писати вже на початку XX століття, але серйозні дослідження почалися на Заході ледве більше 30 років тому. Піонерами в цій галузі виступили</w:t>
      </w:r>
      <w:r w:rsidR="00101A30">
        <w:rPr>
          <w:rFonts w:ascii="Times New Roman" w:eastAsia="Times New Roman" w:hAnsi="Times New Roman" w:cs="Times New Roman"/>
          <w:sz w:val="28"/>
          <w:szCs w:val="28"/>
          <w:lang w:eastAsia="ru-RU"/>
        </w:rPr>
        <w:t xml:space="preserve"> науковці Скандинавських країн – </w:t>
      </w:r>
      <w:r w:rsidR="00E965C1" w:rsidRPr="00E965C1">
        <w:rPr>
          <w:rFonts w:ascii="Times New Roman" w:eastAsia="Times New Roman" w:hAnsi="Times New Roman" w:cs="Times New Roman"/>
          <w:sz w:val="28"/>
          <w:szCs w:val="28"/>
          <w:lang w:eastAsia="ru-RU"/>
        </w:rPr>
        <w:t xml:space="preserve">Roland E., Olweus D, Lane D.A., О’Moore M., Hillery B., Tattum D., Rigby K., </w:t>
      </w:r>
      <w:r w:rsidR="00E965C1" w:rsidRPr="00E965C1">
        <w:rPr>
          <w:rFonts w:ascii="Times New Roman" w:eastAsia="Times New Roman" w:hAnsi="Times New Roman" w:cs="Times New Roman"/>
          <w:sz w:val="28"/>
          <w:szCs w:val="28"/>
          <w:lang w:val="en-US" w:eastAsia="ru-RU"/>
        </w:rPr>
        <w:t>Weingarten</w:t>
      </w:r>
      <w:r w:rsidR="00E965C1" w:rsidRPr="00E965C1">
        <w:rPr>
          <w:rFonts w:ascii="Times New Roman" w:eastAsia="Times New Roman" w:hAnsi="Times New Roman" w:cs="Times New Roman"/>
          <w:sz w:val="28"/>
          <w:szCs w:val="28"/>
          <w:lang w:eastAsia="ru-RU"/>
        </w:rPr>
        <w:t xml:space="preserve"> </w:t>
      </w:r>
      <w:r w:rsidR="00E965C1" w:rsidRPr="00E965C1">
        <w:rPr>
          <w:rFonts w:ascii="Times New Roman" w:eastAsia="Times New Roman" w:hAnsi="Times New Roman" w:cs="Times New Roman"/>
          <w:sz w:val="28"/>
          <w:szCs w:val="28"/>
          <w:lang w:val="en-US" w:eastAsia="ru-RU"/>
        </w:rPr>
        <w:t>K</w:t>
      </w:r>
      <w:r w:rsidR="00E965C1" w:rsidRPr="00E965C1">
        <w:rPr>
          <w:rFonts w:ascii="Times New Roman" w:eastAsia="Times New Roman" w:hAnsi="Times New Roman" w:cs="Times New Roman"/>
          <w:sz w:val="28"/>
          <w:szCs w:val="28"/>
          <w:lang w:eastAsia="ru-RU"/>
        </w:rPr>
        <w:t>. та ін.</w:t>
      </w:r>
      <w:r w:rsidR="00101A30">
        <w:rPr>
          <w:rFonts w:ascii="Times New Roman" w:eastAsia="Times New Roman" w:hAnsi="Times New Roman" w:cs="Times New Roman"/>
          <w:sz w:val="28"/>
          <w:szCs w:val="28"/>
          <w:lang w:eastAsia="ru-RU"/>
        </w:rPr>
        <w:t xml:space="preserve"> </w:t>
      </w:r>
      <w:r w:rsidR="00E965C1" w:rsidRPr="00E965C1">
        <w:rPr>
          <w:rFonts w:ascii="Times New Roman" w:eastAsia="Times New Roman" w:hAnsi="Times New Roman" w:cs="Times New Roman"/>
          <w:sz w:val="28"/>
          <w:szCs w:val="28"/>
          <w:lang w:eastAsia="ru-RU"/>
        </w:rPr>
        <w:t xml:space="preserve">З цього часу явище цькування стало об’єктом детального вивчення як психологів, так і представників інших наук – етологів, соціологів, антропологів, криміналістів, юристів тощо </w:t>
      </w:r>
      <w:r w:rsidR="00051D9A">
        <w:rPr>
          <w:rFonts w:ascii="Times New Roman" w:eastAsia="Times New Roman" w:hAnsi="Times New Roman" w:cs="Times New Roman"/>
          <w:sz w:val="28"/>
          <w:szCs w:val="28"/>
          <w:lang w:eastAsia="ru-RU"/>
        </w:rPr>
        <w:t>(</w:t>
      </w:r>
      <w:r w:rsidR="00101A30" w:rsidRPr="004354C0">
        <w:rPr>
          <w:rFonts w:ascii="Times New Roman" w:eastAsia="Times New Roman" w:hAnsi="Times New Roman" w:cs="Times New Roman"/>
          <w:sz w:val="28"/>
          <w:szCs w:val="28"/>
          <w:lang w:eastAsia="ru-RU"/>
        </w:rPr>
        <w:t>Olweus</w:t>
      </w:r>
      <w:r w:rsidR="00101A30">
        <w:rPr>
          <w:rFonts w:ascii="Times New Roman" w:eastAsia="Times New Roman" w:hAnsi="Times New Roman" w:cs="Times New Roman"/>
          <w:sz w:val="28"/>
          <w:szCs w:val="28"/>
          <w:lang w:eastAsia="ru-RU"/>
        </w:rPr>
        <w:t>, 1984; 1991; 1993; 1980;</w:t>
      </w:r>
      <w:r w:rsidR="00101A30" w:rsidRPr="00101A30">
        <w:rPr>
          <w:rFonts w:ascii="Times New Roman" w:eastAsia="Times New Roman" w:hAnsi="Times New Roman" w:cs="Times New Roman"/>
          <w:sz w:val="28"/>
          <w:szCs w:val="28"/>
          <w:lang w:eastAsia="ru-RU"/>
        </w:rPr>
        <w:t xml:space="preserve"> </w:t>
      </w:r>
      <w:r w:rsidR="00101A30" w:rsidRPr="004354C0">
        <w:rPr>
          <w:rFonts w:ascii="Times New Roman" w:eastAsia="Times New Roman" w:hAnsi="Times New Roman" w:cs="Times New Roman"/>
          <w:sz w:val="28"/>
          <w:szCs w:val="28"/>
          <w:lang w:eastAsia="ru-RU"/>
        </w:rPr>
        <w:t>Smith, Ananiadou</w:t>
      </w:r>
      <w:r w:rsidR="00051D9A">
        <w:rPr>
          <w:rFonts w:ascii="Times New Roman" w:eastAsia="Times New Roman" w:hAnsi="Times New Roman" w:cs="Times New Roman"/>
          <w:sz w:val="28"/>
          <w:szCs w:val="28"/>
          <w:lang w:eastAsia="ru-RU"/>
        </w:rPr>
        <w:t xml:space="preserve"> </w:t>
      </w:r>
      <w:r w:rsidR="00051D9A" w:rsidRPr="00051D9A">
        <w:rPr>
          <w:rFonts w:ascii="Times New Roman" w:eastAsia="Times New Roman" w:hAnsi="Times New Roman" w:cs="Times New Roman"/>
          <w:sz w:val="28"/>
          <w:szCs w:val="28"/>
          <w:lang w:eastAsia="ru-RU"/>
        </w:rPr>
        <w:t>&amp;</w:t>
      </w:r>
      <w:r w:rsidR="00051D9A">
        <w:rPr>
          <w:rFonts w:ascii="Times New Roman" w:eastAsia="Times New Roman" w:hAnsi="Times New Roman" w:cs="Times New Roman"/>
          <w:sz w:val="28"/>
          <w:szCs w:val="28"/>
          <w:lang w:eastAsia="ru-RU"/>
        </w:rPr>
        <w:t xml:space="preserve"> </w:t>
      </w:r>
      <w:r w:rsidR="00101A30" w:rsidRPr="004354C0">
        <w:rPr>
          <w:rFonts w:ascii="Times New Roman" w:eastAsia="Times New Roman" w:hAnsi="Times New Roman" w:cs="Times New Roman"/>
          <w:sz w:val="28"/>
          <w:szCs w:val="28"/>
          <w:lang w:eastAsia="ru-RU"/>
        </w:rPr>
        <w:t>Cowie</w:t>
      </w:r>
      <w:r w:rsidR="00101A30">
        <w:rPr>
          <w:rFonts w:ascii="Times New Roman" w:eastAsia="Times New Roman" w:hAnsi="Times New Roman" w:cs="Times New Roman"/>
          <w:sz w:val="28"/>
          <w:szCs w:val="28"/>
          <w:lang w:eastAsia="ru-RU"/>
        </w:rPr>
        <w:t xml:space="preserve">, 2003; </w:t>
      </w:r>
      <w:r w:rsidR="00051D9A">
        <w:rPr>
          <w:rFonts w:ascii="Times New Roman" w:eastAsia="Times New Roman" w:hAnsi="Times New Roman" w:cs="Times New Roman"/>
          <w:sz w:val="28"/>
          <w:szCs w:val="28"/>
          <w:lang w:eastAsia="ru-RU"/>
        </w:rPr>
        <w:t>Smith</w:t>
      </w:r>
      <w:r w:rsidR="00051D9A" w:rsidRPr="00051D9A">
        <w:rPr>
          <w:rFonts w:ascii="Times New Roman" w:eastAsia="Times New Roman" w:hAnsi="Times New Roman" w:cs="Times New Roman"/>
          <w:sz w:val="28"/>
          <w:szCs w:val="28"/>
          <w:lang w:eastAsia="ru-RU"/>
        </w:rPr>
        <w:t xml:space="preserve"> &amp;</w:t>
      </w:r>
      <w:r w:rsidR="00101A30" w:rsidRPr="004354C0">
        <w:rPr>
          <w:rFonts w:ascii="Times New Roman" w:eastAsia="Times New Roman" w:hAnsi="Times New Roman" w:cs="Times New Roman"/>
          <w:sz w:val="28"/>
          <w:szCs w:val="28"/>
          <w:lang w:eastAsia="ru-RU"/>
        </w:rPr>
        <w:t xml:space="preserve"> Brain</w:t>
      </w:r>
      <w:r w:rsidR="00101A30">
        <w:rPr>
          <w:rFonts w:ascii="Times New Roman" w:eastAsia="Times New Roman" w:hAnsi="Times New Roman" w:cs="Times New Roman"/>
          <w:sz w:val="28"/>
          <w:szCs w:val="28"/>
          <w:lang w:eastAsia="ru-RU"/>
        </w:rPr>
        <w:t xml:space="preserve">, 2000; </w:t>
      </w:r>
      <w:r w:rsidR="00051D9A">
        <w:rPr>
          <w:rFonts w:ascii="Times New Roman" w:eastAsia="Times New Roman" w:hAnsi="Times New Roman" w:cs="Times New Roman"/>
          <w:sz w:val="28"/>
          <w:szCs w:val="28"/>
          <w:lang w:eastAsia="ru-RU"/>
        </w:rPr>
        <w:t xml:space="preserve">Smith </w:t>
      </w:r>
      <w:r w:rsidR="00051D9A" w:rsidRPr="00051D9A">
        <w:rPr>
          <w:rFonts w:ascii="Times New Roman" w:eastAsia="Times New Roman" w:hAnsi="Times New Roman" w:cs="Times New Roman"/>
          <w:sz w:val="28"/>
          <w:szCs w:val="28"/>
          <w:lang w:eastAsia="ru-RU"/>
        </w:rPr>
        <w:t>&amp;</w:t>
      </w:r>
      <w:r w:rsidR="00101A30" w:rsidRPr="004354C0">
        <w:rPr>
          <w:rFonts w:ascii="Times New Roman" w:eastAsia="Times New Roman" w:hAnsi="Times New Roman" w:cs="Times New Roman"/>
          <w:sz w:val="28"/>
          <w:szCs w:val="28"/>
          <w:lang w:eastAsia="ru-RU"/>
        </w:rPr>
        <w:t xml:space="preserve"> Sharp</w:t>
      </w:r>
      <w:r w:rsidR="00101A30">
        <w:rPr>
          <w:rFonts w:ascii="Times New Roman" w:eastAsia="Times New Roman" w:hAnsi="Times New Roman" w:cs="Times New Roman"/>
          <w:sz w:val="28"/>
          <w:szCs w:val="28"/>
          <w:lang w:eastAsia="ru-RU"/>
        </w:rPr>
        <w:t>, 1994</w:t>
      </w:r>
      <w:r w:rsidR="00815FA8">
        <w:rPr>
          <w:rFonts w:ascii="Times New Roman" w:eastAsia="Times New Roman" w:hAnsi="Times New Roman" w:cs="Times New Roman"/>
          <w:sz w:val="28"/>
          <w:szCs w:val="28"/>
          <w:lang w:eastAsia="ru-RU"/>
        </w:rPr>
        <w:t xml:space="preserve">; </w:t>
      </w:r>
      <w:r w:rsidR="00815FA8" w:rsidRPr="00815FA8">
        <w:rPr>
          <w:rFonts w:ascii="Times New Roman" w:eastAsia="Times New Roman" w:hAnsi="Times New Roman" w:cs="Times New Roman"/>
          <w:sz w:val="28"/>
          <w:szCs w:val="28"/>
          <w:lang w:eastAsia="ru-RU"/>
        </w:rPr>
        <w:t>Farrington, 1993</w:t>
      </w:r>
      <w:r w:rsidR="00F4066D">
        <w:rPr>
          <w:rFonts w:ascii="Times New Roman" w:eastAsia="Times New Roman" w:hAnsi="Times New Roman" w:cs="Times New Roman"/>
          <w:sz w:val="28"/>
          <w:szCs w:val="28"/>
          <w:lang w:eastAsia="ru-RU"/>
        </w:rPr>
        <w:t>;</w:t>
      </w:r>
      <w:r w:rsidR="00F4066D" w:rsidRPr="00F4066D">
        <w:t xml:space="preserve"> </w:t>
      </w:r>
      <w:r w:rsidR="00F4066D" w:rsidRPr="00F4066D">
        <w:rPr>
          <w:rFonts w:ascii="Times New Roman" w:eastAsia="Times New Roman" w:hAnsi="Times New Roman" w:cs="Times New Roman"/>
          <w:sz w:val="28"/>
          <w:szCs w:val="28"/>
          <w:lang w:eastAsia="ru-RU"/>
        </w:rPr>
        <w:t>Randall, 2001</w:t>
      </w:r>
      <w:r w:rsidR="00101A30">
        <w:rPr>
          <w:rFonts w:ascii="Times New Roman" w:eastAsia="Times New Roman" w:hAnsi="Times New Roman" w:cs="Times New Roman"/>
          <w:sz w:val="28"/>
          <w:szCs w:val="28"/>
          <w:lang w:eastAsia="ru-RU"/>
        </w:rPr>
        <w:t>)</w:t>
      </w:r>
      <w:r w:rsidR="00E965C1" w:rsidRPr="00E965C1">
        <w:rPr>
          <w:rFonts w:ascii="Times New Roman" w:eastAsia="Times New Roman" w:hAnsi="Times New Roman" w:cs="Times New Roman"/>
          <w:sz w:val="28"/>
          <w:szCs w:val="28"/>
          <w:lang w:eastAsia="ru-RU"/>
        </w:rPr>
        <w:t>.</w:t>
      </w:r>
    </w:p>
    <w:p w14:paraId="62A1115E" w14:textId="77777777" w:rsidR="00FB0849" w:rsidRPr="00E965C1" w:rsidRDefault="00FB0849" w:rsidP="00FB0849">
      <w:pPr>
        <w:spacing w:after="0" w:line="360" w:lineRule="auto"/>
        <w:ind w:firstLine="720"/>
        <w:jc w:val="both"/>
        <w:rPr>
          <w:rFonts w:ascii="Times New Roman" w:eastAsia="Times New Roman" w:hAnsi="Times New Roman" w:cs="Times New Roman"/>
          <w:sz w:val="28"/>
          <w:szCs w:val="28"/>
          <w:lang w:eastAsia="ru-RU"/>
        </w:rPr>
      </w:pPr>
      <w:r w:rsidRPr="00FB0849">
        <w:rPr>
          <w:rFonts w:ascii="Times New Roman" w:eastAsia="Times New Roman" w:hAnsi="Times New Roman" w:cs="Times New Roman"/>
          <w:sz w:val="28"/>
          <w:szCs w:val="28"/>
          <w:lang w:eastAsia="ru-RU"/>
        </w:rPr>
        <w:t>В останні 20 років поняття «булінг» стало визнаним міжнародним соціально-психологічним і педагогічним терміном, за яким стоїть ціла сукупність соціальних, психологічних і педагогічних проблем.</w:t>
      </w:r>
      <w:r>
        <w:rPr>
          <w:rFonts w:ascii="Times New Roman" w:eastAsia="Times New Roman" w:hAnsi="Times New Roman" w:cs="Times New Roman"/>
          <w:sz w:val="28"/>
          <w:szCs w:val="28"/>
          <w:lang w:eastAsia="ru-RU"/>
        </w:rPr>
        <w:t xml:space="preserve"> </w:t>
      </w:r>
      <w:r w:rsidRPr="00FB0849">
        <w:rPr>
          <w:rFonts w:ascii="Times New Roman" w:eastAsia="Times New Roman" w:hAnsi="Times New Roman" w:cs="Times New Roman"/>
          <w:sz w:val="28"/>
          <w:szCs w:val="28"/>
          <w:lang w:eastAsia="ru-RU"/>
        </w:rPr>
        <w:t>В Інтернет-пошукових системах, наприклад, google.com.ua булінг згадується десятки мільйонів разів, що говорить про важливість і актуальність даної проблеми в сучасному суспільстві. Явищу булінга цілком присвячено кілька великих регіональних і міжнародних серверів, таких як Bullying.org, Bullying Online, Stop Bullying, Bullying.net і т. д. Існують національні громадські організації по боротьбі з булінгом, спеціально звернені до дітей, педагогів і батьків.</w:t>
      </w:r>
    </w:p>
    <w:p w14:paraId="582425FA"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Більшість визначень булінгу подібні за змістом. Наприклад, Д. Ольвеус визначає булінг як фізичну, вербальну або психологічну агресію (напад) з метою нанести шкоду жертві, з</w:t>
      </w:r>
      <w:r w:rsidR="00101A30">
        <w:rPr>
          <w:rFonts w:ascii="Times New Roman" w:eastAsia="Times New Roman" w:hAnsi="Times New Roman" w:cs="Times New Roman"/>
          <w:sz w:val="28"/>
          <w:szCs w:val="28"/>
          <w:lang w:eastAsia="ru-RU"/>
        </w:rPr>
        <w:t>алякати її та (або) стресувати (</w:t>
      </w:r>
      <w:r w:rsidR="00101A30" w:rsidRPr="004354C0">
        <w:rPr>
          <w:rFonts w:ascii="Times New Roman" w:eastAsia="Times New Roman" w:hAnsi="Times New Roman" w:cs="Times New Roman"/>
          <w:sz w:val="28"/>
          <w:szCs w:val="28"/>
          <w:lang w:eastAsia="ru-RU"/>
        </w:rPr>
        <w:t>Olweus</w:t>
      </w:r>
      <w:r w:rsidR="00101A30">
        <w:rPr>
          <w:rFonts w:ascii="Times New Roman" w:eastAsia="Times New Roman" w:hAnsi="Times New Roman" w:cs="Times New Roman"/>
          <w:sz w:val="28"/>
          <w:szCs w:val="28"/>
          <w:lang w:eastAsia="ru-RU"/>
        </w:rPr>
        <w:t>, 1993)</w:t>
      </w:r>
      <w:r w:rsidR="00195EEB">
        <w:rPr>
          <w:rFonts w:ascii="Times New Roman" w:eastAsia="Times New Roman" w:hAnsi="Times New Roman" w:cs="Times New Roman"/>
          <w:sz w:val="28"/>
          <w:szCs w:val="28"/>
          <w:lang w:eastAsia="ru-RU"/>
        </w:rPr>
        <w:t>. Д.</w:t>
      </w:r>
      <w:r w:rsidR="00195EEB">
        <w:rPr>
          <w:rFonts w:ascii="Times New Roman" w:eastAsia="Times New Roman" w:hAnsi="Times New Roman" w:cs="Times New Roman"/>
          <w:sz w:val="28"/>
          <w:szCs w:val="28"/>
          <w:lang w:val="en-US" w:eastAsia="ru-RU"/>
        </w:rPr>
        <w:t> </w:t>
      </w:r>
      <w:r w:rsidRPr="00E965C1">
        <w:rPr>
          <w:rFonts w:ascii="Times New Roman" w:eastAsia="Times New Roman" w:hAnsi="Times New Roman" w:cs="Times New Roman"/>
          <w:sz w:val="28"/>
          <w:szCs w:val="28"/>
          <w:lang w:eastAsia="ru-RU"/>
        </w:rPr>
        <w:t>Лейн і Е. Міллер визначають це явище як тривалий процес свідомого жорстокого ставлення, фізичного й (або) психічного з боку одного або групи дітей до іншої дитини</w:t>
      </w:r>
      <w:r w:rsidR="00101A30">
        <w:rPr>
          <w:rFonts w:ascii="Times New Roman" w:eastAsia="Times New Roman" w:hAnsi="Times New Roman" w:cs="Times New Roman"/>
          <w:sz w:val="28"/>
          <w:szCs w:val="28"/>
          <w:lang w:eastAsia="ru-RU"/>
        </w:rPr>
        <w:t xml:space="preserve"> /</w:t>
      </w:r>
      <w:r w:rsidRPr="00E965C1">
        <w:rPr>
          <w:rFonts w:ascii="Times New Roman" w:eastAsia="Times New Roman" w:hAnsi="Times New Roman" w:cs="Times New Roman"/>
          <w:sz w:val="28"/>
          <w:szCs w:val="28"/>
          <w:lang w:eastAsia="ru-RU"/>
        </w:rPr>
        <w:t xml:space="preserve"> інших дітей </w:t>
      </w:r>
      <w:r w:rsidR="00101A30">
        <w:rPr>
          <w:rFonts w:ascii="Times New Roman" w:eastAsia="Times New Roman" w:hAnsi="Times New Roman" w:cs="Times New Roman"/>
          <w:sz w:val="28"/>
          <w:szCs w:val="28"/>
          <w:lang w:eastAsia="ru-RU"/>
        </w:rPr>
        <w:t>(Лейн, 2001)</w:t>
      </w:r>
      <w:r w:rsidRPr="00E965C1">
        <w:rPr>
          <w:rFonts w:ascii="Times New Roman" w:eastAsia="Times New Roman" w:hAnsi="Times New Roman" w:cs="Times New Roman"/>
          <w:sz w:val="28"/>
          <w:szCs w:val="28"/>
          <w:lang w:eastAsia="ru-RU"/>
        </w:rPr>
        <w:t xml:space="preserve">. І. Малкіна-Пих визначає булінг як агресивну поведінку, що виражається у зловмисному переслідуванні, жорстокості, спробах образи й приниження людини, підриві її репутації тощо </w:t>
      </w:r>
      <w:r w:rsidR="00101A30">
        <w:rPr>
          <w:rFonts w:ascii="Times New Roman" w:eastAsia="Times New Roman" w:hAnsi="Times New Roman" w:cs="Times New Roman"/>
          <w:sz w:val="28"/>
          <w:szCs w:val="28"/>
          <w:lang w:eastAsia="ru-RU"/>
        </w:rPr>
        <w:t>(</w:t>
      </w:r>
      <w:r w:rsidR="00101A30" w:rsidRPr="004354C0">
        <w:rPr>
          <w:rFonts w:ascii="Times New Roman" w:eastAsia="Times New Roman" w:hAnsi="Times New Roman" w:cs="Times New Roman"/>
          <w:sz w:val="28"/>
          <w:szCs w:val="28"/>
          <w:lang w:eastAsia="ru-RU"/>
        </w:rPr>
        <w:t>Малкина-Пых</w:t>
      </w:r>
      <w:r w:rsidR="00101A30">
        <w:rPr>
          <w:rFonts w:ascii="Times New Roman" w:eastAsia="Times New Roman" w:hAnsi="Times New Roman" w:cs="Times New Roman"/>
          <w:sz w:val="28"/>
          <w:szCs w:val="28"/>
          <w:lang w:eastAsia="ru-RU"/>
        </w:rPr>
        <w:t>, 2006)</w:t>
      </w:r>
      <w:r w:rsidRPr="00E965C1">
        <w:rPr>
          <w:rFonts w:ascii="Times New Roman" w:eastAsia="Times New Roman" w:hAnsi="Times New Roman" w:cs="Times New Roman"/>
          <w:sz w:val="28"/>
          <w:szCs w:val="28"/>
          <w:lang w:eastAsia="ru-RU"/>
        </w:rPr>
        <w:t xml:space="preserve">. Е. Роланд вважає, що булінг являє собою тривале </w:t>
      </w:r>
      <w:r w:rsidRPr="00E965C1">
        <w:rPr>
          <w:rFonts w:ascii="Times New Roman" w:eastAsia="Times New Roman" w:hAnsi="Times New Roman" w:cs="Times New Roman"/>
          <w:sz w:val="28"/>
          <w:szCs w:val="28"/>
          <w:lang w:eastAsia="ru-RU"/>
        </w:rPr>
        <w:lastRenderedPageBreak/>
        <w:t>фізичне або психічне насильство з боку індивіда або групи відносно індивіда, що не здатний з</w:t>
      </w:r>
      <w:r w:rsidR="00051D9A">
        <w:rPr>
          <w:rFonts w:ascii="Times New Roman" w:eastAsia="Times New Roman" w:hAnsi="Times New Roman" w:cs="Times New Roman"/>
          <w:sz w:val="28"/>
          <w:szCs w:val="28"/>
          <w:lang w:eastAsia="ru-RU"/>
        </w:rPr>
        <w:t xml:space="preserve">ахистити себе в даній ситуації </w:t>
      </w:r>
      <w:r w:rsidR="00051D9A" w:rsidRPr="00051D9A">
        <w:rPr>
          <w:rFonts w:ascii="Times New Roman" w:eastAsia="Times New Roman" w:hAnsi="Times New Roman" w:cs="Times New Roman"/>
          <w:sz w:val="28"/>
          <w:szCs w:val="28"/>
          <w:lang w:eastAsia="ru-RU"/>
        </w:rPr>
        <w:t>(</w:t>
      </w:r>
      <w:r w:rsidR="00051D9A">
        <w:rPr>
          <w:rFonts w:ascii="Times New Roman" w:eastAsia="Times New Roman" w:hAnsi="Times New Roman" w:cs="Times New Roman"/>
          <w:sz w:val="28"/>
          <w:szCs w:val="28"/>
          <w:lang w:val="en-US" w:eastAsia="ru-RU"/>
        </w:rPr>
        <w:t>Roland</w:t>
      </w:r>
      <w:r w:rsidR="00051D9A" w:rsidRPr="00051D9A">
        <w:rPr>
          <w:rFonts w:ascii="Times New Roman" w:eastAsia="Times New Roman" w:hAnsi="Times New Roman" w:cs="Times New Roman"/>
          <w:sz w:val="28"/>
          <w:szCs w:val="28"/>
          <w:lang w:eastAsia="ru-RU"/>
        </w:rPr>
        <w:t xml:space="preserve"> &amp; </w:t>
      </w:r>
      <w:r w:rsidR="00051D9A">
        <w:rPr>
          <w:rFonts w:ascii="Times New Roman" w:eastAsia="Times New Roman" w:hAnsi="Times New Roman" w:cs="Times New Roman"/>
          <w:sz w:val="28"/>
          <w:szCs w:val="28"/>
          <w:lang w:val="en-US" w:eastAsia="ru-RU"/>
        </w:rPr>
        <w:t>Idsoe</w:t>
      </w:r>
      <w:r w:rsidR="00051D9A" w:rsidRPr="00051D9A">
        <w:rPr>
          <w:rFonts w:ascii="Times New Roman" w:eastAsia="Times New Roman" w:hAnsi="Times New Roman" w:cs="Times New Roman"/>
          <w:sz w:val="28"/>
          <w:szCs w:val="28"/>
          <w:lang w:eastAsia="ru-RU"/>
        </w:rPr>
        <w:t>, 2001)</w:t>
      </w:r>
      <w:r w:rsidR="00195EEB">
        <w:rPr>
          <w:rFonts w:ascii="Times New Roman" w:eastAsia="Times New Roman" w:hAnsi="Times New Roman" w:cs="Times New Roman"/>
          <w:sz w:val="28"/>
          <w:szCs w:val="28"/>
          <w:lang w:eastAsia="ru-RU"/>
        </w:rPr>
        <w:t>. Х.</w:t>
      </w:r>
      <w:r w:rsidR="00195EEB">
        <w:rPr>
          <w:rFonts w:ascii="Times New Roman" w:eastAsia="Times New Roman" w:hAnsi="Times New Roman" w:cs="Times New Roman"/>
          <w:sz w:val="28"/>
          <w:szCs w:val="28"/>
          <w:lang w:val="en-US" w:eastAsia="ru-RU"/>
        </w:rPr>
        <w:t> </w:t>
      </w:r>
      <w:r w:rsidRPr="00E965C1">
        <w:rPr>
          <w:rFonts w:ascii="Times New Roman" w:eastAsia="Times New Roman" w:hAnsi="Times New Roman" w:cs="Times New Roman"/>
          <w:sz w:val="28"/>
          <w:szCs w:val="28"/>
          <w:lang w:eastAsia="ru-RU"/>
        </w:rPr>
        <w:t xml:space="preserve">Лейманн визначає буллінг як «соціальну взаємодію, через яку одна людина (іноді декілька) зазнає нападів іншої людини (іноді декількох, але, як правило, не більше чотирьох) майже щодня впродовж тривалого періоду (декількох місяців), що викликає у жертви стан безпорадності </w:t>
      </w:r>
      <w:r w:rsidR="00051D9A">
        <w:rPr>
          <w:rFonts w:ascii="Times New Roman" w:eastAsia="Times New Roman" w:hAnsi="Times New Roman" w:cs="Times New Roman"/>
          <w:sz w:val="28"/>
          <w:szCs w:val="28"/>
          <w:lang w:eastAsia="ru-RU"/>
        </w:rPr>
        <w:t xml:space="preserve">та виключення з групи» </w:t>
      </w:r>
      <w:r w:rsidR="00051D9A" w:rsidRPr="00051D9A">
        <w:rPr>
          <w:rFonts w:ascii="Times New Roman" w:eastAsia="Times New Roman" w:hAnsi="Times New Roman" w:cs="Times New Roman"/>
          <w:sz w:val="28"/>
          <w:szCs w:val="28"/>
          <w:lang w:eastAsia="ru-RU"/>
        </w:rPr>
        <w:t>(</w:t>
      </w:r>
      <w:r w:rsidR="00051D9A">
        <w:rPr>
          <w:rFonts w:ascii="Times New Roman" w:eastAsia="Times New Roman" w:hAnsi="Times New Roman" w:cs="Times New Roman"/>
          <w:sz w:val="28"/>
          <w:szCs w:val="28"/>
          <w:lang w:val="en-US" w:eastAsia="ru-RU"/>
        </w:rPr>
        <w:t>Randall</w:t>
      </w:r>
      <w:r w:rsidRPr="00E965C1">
        <w:rPr>
          <w:rFonts w:ascii="Times New Roman" w:eastAsia="Times New Roman" w:hAnsi="Times New Roman" w:cs="Times New Roman"/>
          <w:sz w:val="28"/>
          <w:szCs w:val="28"/>
          <w:lang w:eastAsia="ru-RU"/>
        </w:rPr>
        <w:t>, c. 10</w:t>
      </w:r>
      <w:r w:rsidR="00051D9A" w:rsidRPr="00051D9A">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І. Бердишев визначає булінг як свідоме, тривале насильство, що не має характеру самозахисту й надходит</w:t>
      </w:r>
      <w:r w:rsidR="00051D9A">
        <w:rPr>
          <w:rFonts w:ascii="Times New Roman" w:eastAsia="Times New Roman" w:hAnsi="Times New Roman" w:cs="Times New Roman"/>
          <w:sz w:val="28"/>
          <w:szCs w:val="28"/>
          <w:lang w:eastAsia="ru-RU"/>
        </w:rPr>
        <w:t>ь від одного або кількох людей (Берд</w:t>
      </w:r>
      <w:r w:rsidR="00051D9A">
        <w:rPr>
          <w:rFonts w:ascii="Times New Roman" w:eastAsia="Times New Roman" w:hAnsi="Times New Roman" w:cs="Times New Roman"/>
          <w:sz w:val="28"/>
          <w:szCs w:val="28"/>
          <w:lang w:val="ru-RU" w:eastAsia="ru-RU"/>
        </w:rPr>
        <w:t>ышев, 2005)</w:t>
      </w:r>
      <w:r w:rsidRPr="00E965C1">
        <w:rPr>
          <w:rFonts w:ascii="Times New Roman" w:eastAsia="Times New Roman" w:hAnsi="Times New Roman" w:cs="Times New Roman"/>
          <w:sz w:val="28"/>
          <w:szCs w:val="28"/>
          <w:lang w:eastAsia="ru-RU"/>
        </w:rPr>
        <w:t>. На думку І. М. Кона, булінг – це залякування, фізичний або психологічний терор, спрямований на те, щоб викликати в іншого страх і</w:t>
      </w:r>
      <w:r w:rsidR="00051D9A">
        <w:rPr>
          <w:rFonts w:ascii="Times New Roman" w:eastAsia="Times New Roman" w:hAnsi="Times New Roman" w:cs="Times New Roman"/>
          <w:sz w:val="28"/>
          <w:szCs w:val="28"/>
          <w:lang w:eastAsia="ru-RU"/>
        </w:rPr>
        <w:t xml:space="preserve"> тим самим підкорити його собі </w:t>
      </w:r>
      <w:r w:rsidR="00051D9A" w:rsidRPr="00051D9A">
        <w:rPr>
          <w:rFonts w:ascii="Times New Roman" w:eastAsia="Times New Roman" w:hAnsi="Times New Roman" w:cs="Times New Roman"/>
          <w:sz w:val="28"/>
          <w:szCs w:val="28"/>
          <w:lang w:val="ru-RU" w:eastAsia="ru-RU"/>
        </w:rPr>
        <w:t>(</w:t>
      </w:r>
      <w:r w:rsidR="00051D9A">
        <w:rPr>
          <w:rFonts w:ascii="Times New Roman" w:eastAsia="Times New Roman" w:hAnsi="Times New Roman" w:cs="Times New Roman"/>
          <w:sz w:val="28"/>
          <w:szCs w:val="28"/>
          <w:lang w:eastAsia="ru-RU"/>
        </w:rPr>
        <w:t>Кон, 2006)</w:t>
      </w:r>
      <w:r w:rsidRPr="00E965C1">
        <w:rPr>
          <w:rFonts w:ascii="Times New Roman" w:eastAsia="Times New Roman" w:hAnsi="Times New Roman" w:cs="Times New Roman"/>
          <w:sz w:val="28"/>
          <w:szCs w:val="28"/>
          <w:lang w:eastAsia="ru-RU"/>
        </w:rPr>
        <w:t>.</w:t>
      </w:r>
      <w:r w:rsidR="00FB0849">
        <w:rPr>
          <w:rFonts w:ascii="Times New Roman" w:eastAsia="Times New Roman" w:hAnsi="Times New Roman" w:cs="Times New Roman"/>
          <w:sz w:val="28"/>
          <w:szCs w:val="28"/>
          <w:lang w:eastAsia="ru-RU"/>
        </w:rPr>
        <w:t xml:space="preserve"> </w:t>
      </w:r>
      <w:r w:rsidRPr="00E965C1">
        <w:rPr>
          <w:rFonts w:ascii="Times New Roman" w:eastAsia="Times New Roman" w:hAnsi="Times New Roman" w:cs="Times New Roman"/>
          <w:sz w:val="28"/>
          <w:szCs w:val="28"/>
          <w:lang w:eastAsia="ru-RU"/>
        </w:rPr>
        <w:t>Національна асоціація шкільних працівників США надала булінгу таке визначення: це динамічні моделі вербальної чи невербальної поведінки, що повторюються та виконуються одним або декількома учнями відносно іншого учня, мають на меті нанесення шкоди та передбачають реаль</w:t>
      </w:r>
      <w:r w:rsidR="00815FA8">
        <w:rPr>
          <w:rFonts w:ascii="Times New Roman" w:eastAsia="Times New Roman" w:hAnsi="Times New Roman" w:cs="Times New Roman"/>
          <w:sz w:val="28"/>
          <w:szCs w:val="28"/>
          <w:lang w:eastAsia="ru-RU"/>
        </w:rPr>
        <w:t>ну або надуману різницю в силі (Selekman</w:t>
      </w:r>
      <w:r w:rsidR="00815FA8" w:rsidRPr="00815FA8">
        <w:rPr>
          <w:rFonts w:ascii="Times New Roman" w:eastAsia="Times New Roman" w:hAnsi="Times New Roman" w:cs="Times New Roman"/>
          <w:sz w:val="28"/>
          <w:szCs w:val="28"/>
          <w:lang w:eastAsia="ru-RU"/>
        </w:rPr>
        <w:t xml:space="preserve"> &amp;</w:t>
      </w:r>
      <w:r w:rsidR="00815FA8">
        <w:rPr>
          <w:rFonts w:ascii="Times New Roman" w:eastAsia="Times New Roman" w:hAnsi="Times New Roman" w:cs="Times New Roman"/>
          <w:sz w:val="28"/>
          <w:szCs w:val="28"/>
          <w:lang w:eastAsia="ru-RU"/>
        </w:rPr>
        <w:t xml:space="preserve"> </w:t>
      </w:r>
      <w:r w:rsidR="00815FA8" w:rsidRPr="00815FA8">
        <w:rPr>
          <w:rFonts w:ascii="Times New Roman" w:eastAsia="Times New Roman" w:hAnsi="Times New Roman" w:cs="Times New Roman"/>
          <w:sz w:val="28"/>
          <w:szCs w:val="28"/>
          <w:lang w:eastAsia="ru-RU"/>
        </w:rPr>
        <w:t>Vessey, 2004</w:t>
      </w:r>
      <w:r w:rsidR="00815FA8">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w:t>
      </w:r>
    </w:p>
    <w:p w14:paraId="7DD1D80F"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Еволюційні психологи (Дж. Б. Колберт, А. А. Волк та ін.) теж доклали багато зусиль для дослідження булінгу, оскільки агресія завжди була предметом ретельно</w:t>
      </w:r>
      <w:r w:rsidR="00051D9A">
        <w:rPr>
          <w:rFonts w:ascii="Times New Roman" w:eastAsia="Times New Roman" w:hAnsi="Times New Roman" w:cs="Times New Roman"/>
          <w:sz w:val="28"/>
          <w:szCs w:val="28"/>
          <w:lang w:eastAsia="ru-RU"/>
        </w:rPr>
        <w:t xml:space="preserve">ї уваги фахівців цього напряму </w:t>
      </w:r>
      <w:r w:rsidR="00051D9A" w:rsidRPr="00051D9A">
        <w:rPr>
          <w:rFonts w:ascii="Times New Roman" w:eastAsia="Times New Roman" w:hAnsi="Times New Roman" w:cs="Times New Roman"/>
          <w:sz w:val="28"/>
          <w:szCs w:val="28"/>
          <w:lang w:eastAsia="ru-RU"/>
        </w:rPr>
        <w:t>(</w:t>
      </w:r>
      <w:r w:rsidR="00051D9A">
        <w:rPr>
          <w:rFonts w:ascii="Times New Roman" w:eastAsia="Times New Roman" w:hAnsi="Times New Roman" w:cs="Times New Roman"/>
          <w:sz w:val="28"/>
          <w:szCs w:val="28"/>
          <w:lang w:eastAsia="ru-RU"/>
        </w:rPr>
        <w:t>Kolbert</w:t>
      </w:r>
      <w:r w:rsidR="00051D9A" w:rsidRPr="004354C0">
        <w:rPr>
          <w:rFonts w:ascii="Times New Roman" w:eastAsia="Times New Roman" w:hAnsi="Times New Roman" w:cs="Times New Roman"/>
          <w:sz w:val="28"/>
          <w:szCs w:val="28"/>
          <w:lang w:eastAsia="ru-RU"/>
        </w:rPr>
        <w:t xml:space="preserve"> </w:t>
      </w:r>
      <w:r w:rsidR="00051D9A" w:rsidRPr="00051D9A">
        <w:rPr>
          <w:rFonts w:ascii="Times New Roman" w:eastAsia="Times New Roman" w:hAnsi="Times New Roman" w:cs="Times New Roman"/>
          <w:sz w:val="28"/>
          <w:szCs w:val="28"/>
          <w:lang w:eastAsia="ru-RU"/>
        </w:rPr>
        <w:t xml:space="preserve">&amp; </w:t>
      </w:r>
      <w:r w:rsidR="00051D9A" w:rsidRPr="004354C0">
        <w:rPr>
          <w:rFonts w:ascii="Times New Roman" w:eastAsia="Times New Roman" w:hAnsi="Times New Roman" w:cs="Times New Roman"/>
          <w:sz w:val="28"/>
          <w:szCs w:val="28"/>
          <w:lang w:eastAsia="ru-RU"/>
        </w:rPr>
        <w:t>Crothers</w:t>
      </w:r>
      <w:r w:rsidRPr="00E965C1">
        <w:rPr>
          <w:rFonts w:ascii="Times New Roman" w:eastAsia="Times New Roman" w:hAnsi="Times New Roman" w:cs="Times New Roman"/>
          <w:sz w:val="28"/>
          <w:szCs w:val="28"/>
          <w:lang w:eastAsia="ru-RU"/>
        </w:rPr>
        <w:t>,</w:t>
      </w:r>
      <w:r w:rsidR="00051D9A" w:rsidRPr="00051D9A">
        <w:rPr>
          <w:rFonts w:ascii="Times New Roman" w:eastAsia="Times New Roman" w:hAnsi="Times New Roman" w:cs="Times New Roman"/>
          <w:sz w:val="28"/>
          <w:szCs w:val="28"/>
          <w:lang w:eastAsia="ru-RU"/>
        </w:rPr>
        <w:t xml:space="preserve"> 2003;</w:t>
      </w:r>
      <w:r w:rsidRPr="00E965C1">
        <w:rPr>
          <w:rFonts w:ascii="Times New Roman" w:eastAsia="Times New Roman" w:hAnsi="Times New Roman" w:cs="Times New Roman"/>
          <w:sz w:val="28"/>
          <w:szCs w:val="28"/>
          <w:lang w:eastAsia="ru-RU"/>
        </w:rPr>
        <w:t xml:space="preserve"> </w:t>
      </w:r>
      <w:r w:rsidR="00051D9A">
        <w:rPr>
          <w:rFonts w:ascii="Times New Roman" w:eastAsia="Times New Roman" w:hAnsi="Times New Roman" w:cs="Times New Roman"/>
          <w:sz w:val="28"/>
          <w:szCs w:val="28"/>
          <w:lang w:eastAsia="ru-RU"/>
        </w:rPr>
        <w:t>Volk,</w:t>
      </w:r>
      <w:r w:rsidR="00051D9A" w:rsidRPr="00051D9A">
        <w:rPr>
          <w:rFonts w:ascii="Times New Roman" w:eastAsia="Times New Roman" w:hAnsi="Times New Roman" w:cs="Times New Roman"/>
          <w:sz w:val="28"/>
          <w:szCs w:val="28"/>
          <w:lang w:eastAsia="ru-RU"/>
        </w:rPr>
        <w:t xml:space="preserve"> </w:t>
      </w:r>
      <w:r w:rsidR="00051D9A" w:rsidRPr="004354C0">
        <w:rPr>
          <w:rFonts w:ascii="Times New Roman" w:eastAsia="Times New Roman" w:hAnsi="Times New Roman" w:cs="Times New Roman"/>
          <w:sz w:val="28"/>
          <w:szCs w:val="28"/>
          <w:lang w:eastAsia="ru-RU"/>
        </w:rPr>
        <w:t xml:space="preserve">Farrell, Franklin, </w:t>
      </w:r>
      <w:r w:rsidR="00051D9A">
        <w:rPr>
          <w:rFonts w:ascii="Times New Roman" w:eastAsia="Times New Roman" w:hAnsi="Times New Roman" w:cs="Times New Roman"/>
          <w:sz w:val="28"/>
          <w:szCs w:val="28"/>
          <w:lang w:eastAsia="ru-RU"/>
        </w:rPr>
        <w:t>Mularczyk</w:t>
      </w:r>
      <w:r w:rsidR="00051D9A" w:rsidRPr="00051D9A">
        <w:rPr>
          <w:rFonts w:ascii="Times New Roman" w:eastAsia="Times New Roman" w:hAnsi="Times New Roman" w:cs="Times New Roman"/>
          <w:sz w:val="28"/>
          <w:szCs w:val="28"/>
          <w:lang w:eastAsia="ru-RU"/>
        </w:rPr>
        <w:t xml:space="preserve"> &amp; </w:t>
      </w:r>
      <w:r w:rsidR="00051D9A" w:rsidRPr="004354C0">
        <w:rPr>
          <w:rFonts w:ascii="Times New Roman" w:eastAsia="Times New Roman" w:hAnsi="Times New Roman" w:cs="Times New Roman"/>
          <w:sz w:val="28"/>
          <w:szCs w:val="28"/>
          <w:lang w:eastAsia="ru-RU"/>
        </w:rPr>
        <w:t>Provenzano</w:t>
      </w:r>
      <w:r w:rsidR="00051D9A" w:rsidRPr="00051D9A">
        <w:rPr>
          <w:rFonts w:ascii="Times New Roman" w:eastAsia="Times New Roman" w:hAnsi="Times New Roman" w:cs="Times New Roman"/>
          <w:sz w:val="28"/>
          <w:szCs w:val="28"/>
          <w:lang w:eastAsia="ru-RU"/>
        </w:rPr>
        <w:t>, 2016)</w:t>
      </w:r>
      <w:r w:rsidRPr="00E965C1">
        <w:rPr>
          <w:rFonts w:ascii="Times New Roman" w:eastAsia="Times New Roman" w:hAnsi="Times New Roman" w:cs="Times New Roman"/>
          <w:sz w:val="28"/>
          <w:szCs w:val="28"/>
          <w:lang w:eastAsia="ru-RU"/>
        </w:rPr>
        <w:t>. Зокрема, вони уточнили визначення булінгу, наполягаючи, що його характеризують три ключові ознаки: дисбаланс влади між булером і жертвою, шкода, що наноситься жертві, та ціл</w:t>
      </w:r>
      <w:r w:rsidR="00051D9A">
        <w:rPr>
          <w:rFonts w:ascii="Times New Roman" w:eastAsia="Times New Roman" w:hAnsi="Times New Roman" w:cs="Times New Roman"/>
          <w:sz w:val="28"/>
          <w:szCs w:val="28"/>
          <w:lang w:eastAsia="ru-RU"/>
        </w:rPr>
        <w:t xml:space="preserve">еспрямованість даної поведінки </w:t>
      </w:r>
      <w:r w:rsidR="00051D9A" w:rsidRPr="00051D9A">
        <w:rPr>
          <w:rFonts w:ascii="Times New Roman" w:eastAsia="Times New Roman" w:hAnsi="Times New Roman" w:cs="Times New Roman"/>
          <w:sz w:val="28"/>
          <w:szCs w:val="28"/>
          <w:lang w:eastAsia="ru-RU"/>
        </w:rPr>
        <w:t>(</w:t>
      </w:r>
      <w:r w:rsidR="00051D9A">
        <w:rPr>
          <w:rFonts w:ascii="Times New Roman" w:eastAsia="Times New Roman" w:hAnsi="Times New Roman" w:cs="Times New Roman"/>
          <w:sz w:val="28"/>
          <w:szCs w:val="28"/>
          <w:lang w:eastAsia="ru-RU"/>
        </w:rPr>
        <w:t>Volk,</w:t>
      </w:r>
      <w:r w:rsidR="00051D9A" w:rsidRPr="00051D9A">
        <w:rPr>
          <w:rFonts w:ascii="Times New Roman" w:eastAsia="Times New Roman" w:hAnsi="Times New Roman" w:cs="Times New Roman"/>
          <w:sz w:val="28"/>
          <w:szCs w:val="28"/>
          <w:lang w:eastAsia="ru-RU"/>
        </w:rPr>
        <w:t xml:space="preserve"> </w:t>
      </w:r>
      <w:r w:rsidR="00051D9A" w:rsidRPr="004354C0">
        <w:rPr>
          <w:rFonts w:ascii="Times New Roman" w:eastAsia="Times New Roman" w:hAnsi="Times New Roman" w:cs="Times New Roman"/>
          <w:sz w:val="28"/>
          <w:szCs w:val="28"/>
          <w:lang w:eastAsia="ru-RU"/>
        </w:rPr>
        <w:t xml:space="preserve">Farrell, Franklin, </w:t>
      </w:r>
      <w:r w:rsidR="00051D9A">
        <w:rPr>
          <w:rFonts w:ascii="Times New Roman" w:eastAsia="Times New Roman" w:hAnsi="Times New Roman" w:cs="Times New Roman"/>
          <w:sz w:val="28"/>
          <w:szCs w:val="28"/>
          <w:lang w:eastAsia="ru-RU"/>
        </w:rPr>
        <w:t>Mularczyk</w:t>
      </w:r>
      <w:r w:rsidR="00051D9A" w:rsidRPr="00051D9A">
        <w:rPr>
          <w:rFonts w:ascii="Times New Roman" w:eastAsia="Times New Roman" w:hAnsi="Times New Roman" w:cs="Times New Roman"/>
          <w:sz w:val="28"/>
          <w:szCs w:val="28"/>
          <w:lang w:eastAsia="ru-RU"/>
        </w:rPr>
        <w:t xml:space="preserve"> &amp; </w:t>
      </w:r>
      <w:r w:rsidR="00051D9A" w:rsidRPr="004354C0">
        <w:rPr>
          <w:rFonts w:ascii="Times New Roman" w:eastAsia="Times New Roman" w:hAnsi="Times New Roman" w:cs="Times New Roman"/>
          <w:sz w:val="28"/>
          <w:szCs w:val="28"/>
          <w:lang w:eastAsia="ru-RU"/>
        </w:rPr>
        <w:t>Provenzano</w:t>
      </w:r>
      <w:r w:rsidR="00051D9A" w:rsidRPr="00051D9A">
        <w:rPr>
          <w:rFonts w:ascii="Times New Roman" w:eastAsia="Times New Roman" w:hAnsi="Times New Roman" w:cs="Times New Roman"/>
          <w:sz w:val="28"/>
          <w:szCs w:val="28"/>
          <w:lang w:eastAsia="ru-RU"/>
        </w:rPr>
        <w:t>, 2016)</w:t>
      </w:r>
      <w:r w:rsidRPr="00E965C1">
        <w:rPr>
          <w:rFonts w:ascii="Times New Roman" w:eastAsia="Times New Roman" w:hAnsi="Times New Roman" w:cs="Times New Roman"/>
          <w:sz w:val="28"/>
          <w:szCs w:val="28"/>
          <w:lang w:eastAsia="ru-RU"/>
        </w:rPr>
        <w:t>. Вони окремо обґрунтували, що постійність, тривалість або повторюваність актів агресії не є необхідним компонентом булінгу. Визначення, яке базується на еволюційній теорії звучить так: «булінг є, коли індивід використовує цілеспрямовану поведінку, яка призводить до нанесення значущої шкоди іншому індивід</w:t>
      </w:r>
      <w:r w:rsidR="00051D9A">
        <w:rPr>
          <w:rFonts w:ascii="Times New Roman" w:eastAsia="Times New Roman" w:hAnsi="Times New Roman" w:cs="Times New Roman"/>
          <w:sz w:val="28"/>
          <w:szCs w:val="28"/>
          <w:lang w:eastAsia="ru-RU"/>
        </w:rPr>
        <w:t>у в контексті дисбалансу влади»</w:t>
      </w:r>
      <w:r w:rsidRPr="00E965C1">
        <w:rPr>
          <w:rFonts w:ascii="Times New Roman" w:eastAsia="Times New Roman" w:hAnsi="Times New Roman" w:cs="Times New Roman"/>
          <w:sz w:val="28"/>
          <w:szCs w:val="28"/>
          <w:lang w:eastAsia="ru-RU"/>
        </w:rPr>
        <w:t xml:space="preserve">. Булінг характеризується тим, що жертві наноситься суттєва шкода і ця шкода може бути слідством комбінації сили агресивного впливу, його частоти та </w:t>
      </w:r>
      <w:r w:rsidRPr="00E965C1">
        <w:rPr>
          <w:rFonts w:ascii="Times New Roman" w:eastAsia="Times New Roman" w:hAnsi="Times New Roman" w:cs="Times New Roman"/>
          <w:sz w:val="28"/>
          <w:szCs w:val="28"/>
          <w:lang w:eastAsia="ru-RU"/>
        </w:rPr>
        <w:lastRenderedPageBreak/>
        <w:t>вразливості жертви. Тому одноразова, але дуже сильна агресивна дія може привести до значної шкоди, водночас телефонний «пранк» (розіграш) може нанести таку саму шкоду, якщо буде повторюватися кожного дня кожної години протягом місяця. Насправді для булера адаптивним буде робити ме</w:t>
      </w:r>
      <w:r w:rsidR="00195EEB">
        <w:rPr>
          <w:rFonts w:ascii="Times New Roman" w:eastAsia="Times New Roman" w:hAnsi="Times New Roman" w:cs="Times New Roman"/>
          <w:sz w:val="28"/>
          <w:szCs w:val="28"/>
          <w:lang w:eastAsia="ru-RU"/>
        </w:rPr>
        <w:t>н</w:t>
      </w:r>
      <w:r w:rsidRPr="00E965C1">
        <w:rPr>
          <w:rFonts w:ascii="Times New Roman" w:eastAsia="Times New Roman" w:hAnsi="Times New Roman" w:cs="Times New Roman"/>
          <w:sz w:val="28"/>
          <w:szCs w:val="28"/>
          <w:lang w:eastAsia="ru-RU"/>
        </w:rPr>
        <w:t xml:space="preserve">ші за частотою впливи, а можливо і один, якщо він досягне цим своєї мети, оскільки це знижує його збитки та можливість бути покараним. </w:t>
      </w:r>
    </w:p>
    <w:p w14:paraId="765ABB65"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Як </w:t>
      </w:r>
      <w:r w:rsidR="00FB0849">
        <w:rPr>
          <w:rFonts w:ascii="Times New Roman" w:eastAsia="Times New Roman" w:hAnsi="Times New Roman" w:cs="Times New Roman"/>
          <w:sz w:val="28"/>
          <w:szCs w:val="28"/>
          <w:lang w:eastAsia="ru-RU"/>
        </w:rPr>
        <w:t>вважають</w:t>
      </w:r>
      <w:r w:rsidRPr="00E965C1">
        <w:rPr>
          <w:rFonts w:ascii="Times New Roman" w:eastAsia="Times New Roman" w:hAnsi="Times New Roman" w:cs="Times New Roman"/>
          <w:sz w:val="28"/>
          <w:szCs w:val="28"/>
          <w:lang w:eastAsia="ru-RU"/>
        </w:rPr>
        <w:t xml:space="preserve"> А. А. Волк та ін., у культурах мисливців-збирачів булінг відігравав адаптивну роль у боротьбі за харчові ресурси. Зокрема серед народу Ik, підлітки утягували в булінг ровесників та членів їх племен за їжу, щоб запобігти майбутньому голодуванню. Подібним чином Лабрадорські Інуїти включалися в прямий булінг у періоди дефіциту їжі. Тобто булінг за ресурси, зокрема харчові, міг бути адаптивним у неіндустріалізованих суспільствах завдяки тому, що він вів до збільшення шансів на виживання. Це також відбивається в тому, що у сучасних </w:t>
      </w:r>
      <w:r w:rsidR="00195EEB" w:rsidRPr="00195EEB">
        <w:rPr>
          <w:rFonts w:ascii="Times New Roman" w:eastAsia="Times New Roman" w:hAnsi="Times New Roman" w:cs="Times New Roman"/>
          <w:sz w:val="28"/>
          <w:szCs w:val="28"/>
          <w:lang w:eastAsia="ru-RU"/>
        </w:rPr>
        <w:t xml:space="preserve">індустріалізованих суспільствах булінг частішає, коли нерівний розподіл прибутків вище </w:t>
      </w:r>
      <w:r w:rsidR="00051D9A" w:rsidRPr="00051D9A">
        <w:rPr>
          <w:rFonts w:ascii="Times New Roman" w:eastAsia="Times New Roman" w:hAnsi="Times New Roman" w:cs="Times New Roman"/>
          <w:sz w:val="28"/>
          <w:szCs w:val="28"/>
          <w:lang w:eastAsia="ru-RU"/>
        </w:rPr>
        <w:t>(</w:t>
      </w:r>
      <w:r w:rsidR="00051D9A">
        <w:rPr>
          <w:rFonts w:ascii="Times New Roman" w:eastAsia="Times New Roman" w:hAnsi="Times New Roman" w:cs="Times New Roman"/>
          <w:sz w:val="28"/>
          <w:szCs w:val="28"/>
          <w:lang w:eastAsia="ru-RU"/>
        </w:rPr>
        <w:t>Volk,</w:t>
      </w:r>
      <w:r w:rsidR="00051D9A" w:rsidRPr="00051D9A">
        <w:rPr>
          <w:rFonts w:ascii="Times New Roman" w:eastAsia="Times New Roman" w:hAnsi="Times New Roman" w:cs="Times New Roman"/>
          <w:sz w:val="28"/>
          <w:szCs w:val="28"/>
          <w:lang w:eastAsia="ru-RU"/>
        </w:rPr>
        <w:t xml:space="preserve"> </w:t>
      </w:r>
      <w:r w:rsidR="00051D9A" w:rsidRPr="004354C0">
        <w:rPr>
          <w:rFonts w:ascii="Times New Roman" w:eastAsia="Times New Roman" w:hAnsi="Times New Roman" w:cs="Times New Roman"/>
          <w:sz w:val="28"/>
          <w:szCs w:val="28"/>
          <w:lang w:eastAsia="ru-RU"/>
        </w:rPr>
        <w:t xml:space="preserve">Farrell, Franklin, </w:t>
      </w:r>
      <w:r w:rsidR="00051D9A">
        <w:rPr>
          <w:rFonts w:ascii="Times New Roman" w:eastAsia="Times New Roman" w:hAnsi="Times New Roman" w:cs="Times New Roman"/>
          <w:sz w:val="28"/>
          <w:szCs w:val="28"/>
          <w:lang w:eastAsia="ru-RU"/>
        </w:rPr>
        <w:t>Mularczyk</w:t>
      </w:r>
      <w:r w:rsidR="00051D9A" w:rsidRPr="00051D9A">
        <w:rPr>
          <w:rFonts w:ascii="Times New Roman" w:eastAsia="Times New Roman" w:hAnsi="Times New Roman" w:cs="Times New Roman"/>
          <w:sz w:val="28"/>
          <w:szCs w:val="28"/>
          <w:lang w:eastAsia="ru-RU"/>
        </w:rPr>
        <w:t xml:space="preserve"> &amp; </w:t>
      </w:r>
      <w:r w:rsidR="00051D9A" w:rsidRPr="004354C0">
        <w:rPr>
          <w:rFonts w:ascii="Times New Roman" w:eastAsia="Times New Roman" w:hAnsi="Times New Roman" w:cs="Times New Roman"/>
          <w:sz w:val="28"/>
          <w:szCs w:val="28"/>
          <w:lang w:eastAsia="ru-RU"/>
        </w:rPr>
        <w:t>Provenzano</w:t>
      </w:r>
      <w:r w:rsidR="00051D9A" w:rsidRPr="00051D9A">
        <w:rPr>
          <w:rFonts w:ascii="Times New Roman" w:eastAsia="Times New Roman" w:hAnsi="Times New Roman" w:cs="Times New Roman"/>
          <w:sz w:val="28"/>
          <w:szCs w:val="28"/>
          <w:lang w:eastAsia="ru-RU"/>
        </w:rPr>
        <w:t>, 2016)</w:t>
      </w:r>
      <w:r w:rsidRPr="00E965C1">
        <w:rPr>
          <w:rFonts w:ascii="Times New Roman" w:eastAsia="Times New Roman" w:hAnsi="Times New Roman" w:cs="Times New Roman"/>
          <w:sz w:val="28"/>
          <w:szCs w:val="28"/>
          <w:lang w:eastAsia="ru-RU"/>
        </w:rPr>
        <w:t>.</w:t>
      </w:r>
    </w:p>
    <w:p w14:paraId="11D40CF4" w14:textId="77777777" w:rsidR="00E965C1" w:rsidRPr="00E965C1" w:rsidRDefault="00195EEB" w:rsidP="00E965C1">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w:t>
      </w:r>
      <w:r w:rsidR="00E965C1" w:rsidRPr="00E965C1">
        <w:rPr>
          <w:rFonts w:ascii="Times New Roman" w:eastAsia="Times New Roman" w:hAnsi="Times New Roman" w:cs="Times New Roman"/>
          <w:sz w:val="28"/>
          <w:szCs w:val="28"/>
          <w:lang w:eastAsia="ru-RU"/>
        </w:rPr>
        <w:t>сторичними прикладами булінгу можна вважати багаторазово описані в науковій та художній літературі зразки знущань хазяїна над рабами (Давній Рим), кріпаками (Росія XVIII–XIX ст.), свекрухи над невісткою, мачухи над падчеркою (Китай, Корея, Росія, Японія, арабські країни). Цькування молодших школярів старшокласниками було поширене в японських школах першої половини XX століття і, скор</w:t>
      </w:r>
      <w:r w:rsidR="00051D9A">
        <w:rPr>
          <w:rFonts w:ascii="Times New Roman" w:eastAsia="Times New Roman" w:hAnsi="Times New Roman" w:cs="Times New Roman"/>
          <w:sz w:val="28"/>
          <w:szCs w:val="28"/>
          <w:lang w:eastAsia="ru-RU"/>
        </w:rPr>
        <w:t xml:space="preserve">іш за все, існує і в наші дні </w:t>
      </w:r>
      <w:r w:rsidR="00051D9A" w:rsidRPr="0036168E">
        <w:rPr>
          <w:rFonts w:ascii="Times New Roman" w:eastAsia="Times New Roman" w:hAnsi="Times New Roman" w:cs="Times New Roman"/>
          <w:sz w:val="28"/>
          <w:szCs w:val="28"/>
          <w:lang w:eastAsia="ru-RU"/>
        </w:rPr>
        <w:t>(Баркан)</w:t>
      </w:r>
      <w:r w:rsidR="00E965C1" w:rsidRPr="00E965C1">
        <w:rPr>
          <w:rFonts w:ascii="Times New Roman" w:eastAsia="Times New Roman" w:hAnsi="Times New Roman" w:cs="Times New Roman"/>
          <w:sz w:val="28"/>
          <w:szCs w:val="28"/>
          <w:lang w:eastAsia="ru-RU"/>
        </w:rPr>
        <w:t xml:space="preserve">. В історії булінг був розповсюджений в умовах </w:t>
      </w:r>
      <w:r>
        <w:rPr>
          <w:rFonts w:ascii="Times New Roman" w:eastAsia="Times New Roman" w:hAnsi="Times New Roman" w:cs="Times New Roman"/>
          <w:sz w:val="28"/>
          <w:szCs w:val="28"/>
          <w:lang w:eastAsia="ru-RU"/>
        </w:rPr>
        <w:t>нестачі</w:t>
      </w:r>
      <w:r w:rsidR="00E965C1" w:rsidRPr="00E965C1">
        <w:rPr>
          <w:rFonts w:ascii="Times New Roman" w:eastAsia="Times New Roman" w:hAnsi="Times New Roman" w:cs="Times New Roman"/>
          <w:sz w:val="28"/>
          <w:szCs w:val="28"/>
          <w:lang w:eastAsia="ru-RU"/>
        </w:rPr>
        <w:t xml:space="preserve"> робочих місць, учнівських місць та місць підмайстрів, оскільки теж відкривав подальші можливості для доступа до ресурсів, які підвищували шанси на виживання та репродукцію. Дослідники вказують, що зразки використання булінгу були виявлені в усіх історичних культурах, сучасних культурах та у культурах мисливців-збирачів, навіть тих, де прийнято цуратися відкритих проявів агресії </w:t>
      </w:r>
      <w:r w:rsidR="00051D9A" w:rsidRPr="00051D9A">
        <w:rPr>
          <w:rFonts w:ascii="Times New Roman" w:eastAsia="Times New Roman" w:hAnsi="Times New Roman" w:cs="Times New Roman"/>
          <w:sz w:val="28"/>
          <w:szCs w:val="28"/>
          <w:lang w:eastAsia="ru-RU"/>
        </w:rPr>
        <w:t>(</w:t>
      </w:r>
      <w:r w:rsidR="00051D9A">
        <w:rPr>
          <w:rFonts w:ascii="Times New Roman" w:eastAsia="Times New Roman" w:hAnsi="Times New Roman" w:cs="Times New Roman"/>
          <w:sz w:val="28"/>
          <w:szCs w:val="28"/>
          <w:lang w:eastAsia="ru-RU"/>
        </w:rPr>
        <w:t>Volk,</w:t>
      </w:r>
      <w:r w:rsidR="00051D9A" w:rsidRPr="00051D9A">
        <w:rPr>
          <w:rFonts w:ascii="Times New Roman" w:eastAsia="Times New Roman" w:hAnsi="Times New Roman" w:cs="Times New Roman"/>
          <w:sz w:val="28"/>
          <w:szCs w:val="28"/>
          <w:lang w:eastAsia="ru-RU"/>
        </w:rPr>
        <w:t xml:space="preserve"> </w:t>
      </w:r>
      <w:r w:rsidR="00051D9A" w:rsidRPr="004354C0">
        <w:rPr>
          <w:rFonts w:ascii="Times New Roman" w:eastAsia="Times New Roman" w:hAnsi="Times New Roman" w:cs="Times New Roman"/>
          <w:sz w:val="28"/>
          <w:szCs w:val="28"/>
          <w:lang w:eastAsia="ru-RU"/>
        </w:rPr>
        <w:t xml:space="preserve">Farrell, Franklin, </w:t>
      </w:r>
      <w:r w:rsidR="00051D9A">
        <w:rPr>
          <w:rFonts w:ascii="Times New Roman" w:eastAsia="Times New Roman" w:hAnsi="Times New Roman" w:cs="Times New Roman"/>
          <w:sz w:val="28"/>
          <w:szCs w:val="28"/>
          <w:lang w:eastAsia="ru-RU"/>
        </w:rPr>
        <w:t>Mularczyk</w:t>
      </w:r>
      <w:r w:rsidR="00051D9A" w:rsidRPr="00051D9A">
        <w:rPr>
          <w:rFonts w:ascii="Times New Roman" w:eastAsia="Times New Roman" w:hAnsi="Times New Roman" w:cs="Times New Roman"/>
          <w:sz w:val="28"/>
          <w:szCs w:val="28"/>
          <w:lang w:eastAsia="ru-RU"/>
        </w:rPr>
        <w:t xml:space="preserve"> &amp; </w:t>
      </w:r>
      <w:r w:rsidR="00051D9A" w:rsidRPr="004354C0">
        <w:rPr>
          <w:rFonts w:ascii="Times New Roman" w:eastAsia="Times New Roman" w:hAnsi="Times New Roman" w:cs="Times New Roman"/>
          <w:sz w:val="28"/>
          <w:szCs w:val="28"/>
          <w:lang w:eastAsia="ru-RU"/>
        </w:rPr>
        <w:t>Provenzano</w:t>
      </w:r>
      <w:r w:rsidR="00051D9A" w:rsidRPr="00051D9A">
        <w:rPr>
          <w:rFonts w:ascii="Times New Roman" w:eastAsia="Times New Roman" w:hAnsi="Times New Roman" w:cs="Times New Roman"/>
          <w:sz w:val="28"/>
          <w:szCs w:val="28"/>
          <w:lang w:eastAsia="ru-RU"/>
        </w:rPr>
        <w:t>, 2016)</w:t>
      </w:r>
      <w:r w:rsidR="00E965C1" w:rsidRPr="00E965C1">
        <w:rPr>
          <w:rFonts w:ascii="Times New Roman" w:eastAsia="Times New Roman" w:hAnsi="Times New Roman" w:cs="Times New Roman"/>
          <w:sz w:val="28"/>
          <w:szCs w:val="28"/>
          <w:lang w:eastAsia="ru-RU"/>
        </w:rPr>
        <w:t xml:space="preserve">. </w:t>
      </w:r>
    </w:p>
    <w:p w14:paraId="0F01987A"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lastRenderedPageBreak/>
        <w:t xml:space="preserve">У 60–70-х роках ХХ ст. суспільство замислилося над існуванням зв’язку між явищами девіантної та агресивної поведінки в соціумі та тим, як людина розвивається протягом шкільних років. Як свідчить практика, булінг можна вважати першим кроком до справжнього насильства та злочинної поведінки </w:t>
      </w:r>
      <w:r w:rsidR="00051D9A" w:rsidRPr="00051D9A">
        <w:rPr>
          <w:rFonts w:ascii="Times New Roman" w:eastAsia="Times New Roman" w:hAnsi="Times New Roman" w:cs="Times New Roman"/>
          <w:sz w:val="28"/>
          <w:szCs w:val="28"/>
          <w:lang w:eastAsia="ru-RU"/>
        </w:rPr>
        <w:t xml:space="preserve">(Беженар, 2012; </w:t>
      </w:r>
      <w:r w:rsidR="000F0C20">
        <w:rPr>
          <w:rFonts w:ascii="Times New Roman" w:eastAsia="Times New Roman" w:hAnsi="Times New Roman" w:cs="Times New Roman"/>
          <w:sz w:val="28"/>
          <w:szCs w:val="28"/>
          <w:lang w:eastAsia="ru-RU"/>
        </w:rPr>
        <w:t xml:space="preserve">Король, </w:t>
      </w:r>
      <w:r w:rsidR="000F0C20" w:rsidRPr="000F0C20">
        <w:rPr>
          <w:rFonts w:ascii="Times New Roman" w:eastAsia="Times New Roman" w:hAnsi="Times New Roman" w:cs="Times New Roman"/>
          <w:sz w:val="28"/>
          <w:szCs w:val="28"/>
          <w:lang w:eastAsia="ru-RU"/>
        </w:rPr>
        <w:t>2009</w:t>
      </w:r>
      <w:r w:rsidR="000F0C20">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w:t>
      </w:r>
    </w:p>
    <w:p w14:paraId="4B433DC3"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Про актуальність даної проблеми для Ро</w:t>
      </w:r>
      <w:r w:rsidR="000F0C20">
        <w:rPr>
          <w:rFonts w:ascii="Times New Roman" w:eastAsia="Times New Roman" w:hAnsi="Times New Roman" w:cs="Times New Roman"/>
          <w:sz w:val="28"/>
          <w:szCs w:val="28"/>
          <w:lang w:eastAsia="ru-RU"/>
        </w:rPr>
        <w:t>сії одним з перших заговорив І. </w:t>
      </w:r>
      <w:r w:rsidRPr="00E965C1">
        <w:rPr>
          <w:rFonts w:ascii="Times New Roman" w:eastAsia="Times New Roman" w:hAnsi="Times New Roman" w:cs="Times New Roman"/>
          <w:sz w:val="28"/>
          <w:szCs w:val="28"/>
          <w:lang w:eastAsia="ru-RU"/>
        </w:rPr>
        <w:t xml:space="preserve">С. Кон </w:t>
      </w:r>
      <w:r w:rsidR="009C4C6E">
        <w:rPr>
          <w:rFonts w:ascii="Times New Roman" w:eastAsia="Times New Roman" w:hAnsi="Times New Roman" w:cs="Times New Roman"/>
          <w:sz w:val="28"/>
          <w:szCs w:val="28"/>
          <w:lang w:val="ru-RU" w:eastAsia="ru-RU"/>
        </w:rPr>
        <w:t>(2006)</w:t>
      </w:r>
      <w:r w:rsidRPr="00E965C1">
        <w:rPr>
          <w:rFonts w:ascii="Times New Roman" w:eastAsia="Times New Roman" w:hAnsi="Times New Roman" w:cs="Times New Roman"/>
          <w:sz w:val="28"/>
          <w:szCs w:val="28"/>
          <w:lang w:eastAsia="ru-RU"/>
        </w:rPr>
        <w:t>. Пізніше детальний аналіз цього феномену в російській школі за згадками минулих агресорів та жертв був представлений В</w:t>
      </w:r>
      <w:r w:rsidR="00F328A4">
        <w:rPr>
          <w:rFonts w:ascii="Times New Roman" w:eastAsia="Times New Roman" w:hAnsi="Times New Roman" w:cs="Times New Roman"/>
          <w:sz w:val="28"/>
          <w:szCs w:val="28"/>
          <w:lang w:eastAsia="ru-RU"/>
        </w:rPr>
        <w:t xml:space="preserve">. Вішневською та М. Бутовською </w:t>
      </w:r>
      <w:r w:rsidR="00F328A4" w:rsidRPr="0036168E">
        <w:rPr>
          <w:rFonts w:ascii="Times New Roman" w:eastAsia="Times New Roman" w:hAnsi="Times New Roman" w:cs="Times New Roman"/>
          <w:sz w:val="28"/>
          <w:szCs w:val="28"/>
          <w:lang w:eastAsia="ru-RU"/>
        </w:rPr>
        <w:t>(</w:t>
      </w:r>
      <w:r w:rsidR="00F328A4" w:rsidRPr="004354C0">
        <w:rPr>
          <w:rFonts w:ascii="Times New Roman" w:eastAsia="Times New Roman" w:hAnsi="Times New Roman" w:cs="Times New Roman"/>
          <w:sz w:val="28"/>
          <w:szCs w:val="28"/>
          <w:lang w:eastAsia="ru-RU"/>
        </w:rPr>
        <w:t>Вишневская</w:t>
      </w:r>
      <w:r w:rsidR="00F328A4" w:rsidRPr="0036168E">
        <w:rPr>
          <w:rFonts w:ascii="Times New Roman" w:eastAsia="Times New Roman" w:hAnsi="Times New Roman" w:cs="Times New Roman"/>
          <w:sz w:val="28"/>
          <w:szCs w:val="28"/>
          <w:lang w:eastAsia="ru-RU"/>
        </w:rPr>
        <w:t xml:space="preserve"> </w:t>
      </w:r>
      <w:r w:rsidR="00F328A4" w:rsidRPr="00051D9A">
        <w:rPr>
          <w:rFonts w:ascii="Times New Roman" w:eastAsia="Times New Roman" w:hAnsi="Times New Roman" w:cs="Times New Roman"/>
          <w:sz w:val="28"/>
          <w:szCs w:val="28"/>
          <w:lang w:eastAsia="ru-RU"/>
        </w:rPr>
        <w:t>&amp;</w:t>
      </w:r>
      <w:r w:rsidR="00F328A4" w:rsidRPr="0036168E">
        <w:rPr>
          <w:rFonts w:ascii="Times New Roman" w:eastAsia="Times New Roman" w:hAnsi="Times New Roman" w:cs="Times New Roman"/>
          <w:sz w:val="28"/>
          <w:szCs w:val="28"/>
          <w:lang w:eastAsia="ru-RU"/>
        </w:rPr>
        <w:t xml:space="preserve"> </w:t>
      </w:r>
      <w:r w:rsidR="00F328A4" w:rsidRPr="004354C0">
        <w:rPr>
          <w:rFonts w:ascii="Times New Roman" w:eastAsia="Times New Roman" w:hAnsi="Times New Roman" w:cs="Times New Roman"/>
          <w:sz w:val="28"/>
          <w:szCs w:val="28"/>
          <w:lang w:eastAsia="ru-RU"/>
        </w:rPr>
        <w:t>Бутовская</w:t>
      </w:r>
      <w:r w:rsidR="00F328A4" w:rsidRPr="0036168E">
        <w:rPr>
          <w:rFonts w:ascii="Times New Roman" w:eastAsia="Times New Roman" w:hAnsi="Times New Roman" w:cs="Times New Roman"/>
          <w:sz w:val="28"/>
          <w:szCs w:val="28"/>
          <w:lang w:eastAsia="ru-RU"/>
        </w:rPr>
        <w:t>, 2010)</w:t>
      </w:r>
      <w:r w:rsidRPr="00E965C1">
        <w:rPr>
          <w:rFonts w:ascii="Times New Roman" w:eastAsia="Times New Roman" w:hAnsi="Times New Roman" w:cs="Times New Roman"/>
          <w:sz w:val="28"/>
          <w:szCs w:val="28"/>
          <w:lang w:eastAsia="ru-RU"/>
        </w:rPr>
        <w:t>.</w:t>
      </w:r>
    </w:p>
    <w:p w14:paraId="6DA53994" w14:textId="0EFE6FA2"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Норвезький учений Д. Ольвеус, провівши дослідження в багатьох розвинених країнах світу, отримав дані, згідно з якими, приблизно 16</w:t>
      </w:r>
      <w:r w:rsidR="004B04FB">
        <w:rPr>
          <w:rFonts w:ascii="Times New Roman" w:eastAsia="Times New Roman" w:hAnsi="Times New Roman" w:cs="Times New Roman"/>
          <w:sz w:val="28"/>
          <w:szCs w:val="28"/>
          <w:lang w:eastAsia="ru-RU"/>
        </w:rPr>
        <w:t>% дівчат і 17,5</w:t>
      </w:r>
      <w:r w:rsidRPr="00E965C1">
        <w:rPr>
          <w:rFonts w:ascii="Times New Roman" w:eastAsia="Times New Roman" w:hAnsi="Times New Roman" w:cs="Times New Roman"/>
          <w:sz w:val="28"/>
          <w:szCs w:val="28"/>
          <w:lang w:eastAsia="ru-RU"/>
        </w:rPr>
        <w:t xml:space="preserve">% хлопчиків 2–3 рази на місяць стають жертвами булінгу. 7% дівчат і 12% хлопчиків самі є ініціаторами цькування – булерами </w:t>
      </w:r>
      <w:r w:rsidR="009C4C6E" w:rsidRPr="009C4C6E">
        <w:rPr>
          <w:rFonts w:ascii="Times New Roman" w:eastAsia="Times New Roman" w:hAnsi="Times New Roman" w:cs="Times New Roman"/>
          <w:sz w:val="28"/>
          <w:szCs w:val="28"/>
          <w:lang w:eastAsia="ru-RU"/>
        </w:rPr>
        <w:t>(</w:t>
      </w:r>
      <w:r w:rsidR="009C4C6E" w:rsidRPr="004354C0">
        <w:rPr>
          <w:rFonts w:ascii="Times New Roman" w:eastAsia="Times New Roman" w:hAnsi="Times New Roman" w:cs="Times New Roman"/>
          <w:sz w:val="28"/>
          <w:szCs w:val="28"/>
          <w:lang w:eastAsia="ru-RU"/>
        </w:rPr>
        <w:t>Olweus</w:t>
      </w:r>
      <w:r w:rsidR="009C4C6E" w:rsidRPr="009C4C6E">
        <w:rPr>
          <w:rFonts w:ascii="Times New Roman" w:eastAsia="Times New Roman" w:hAnsi="Times New Roman" w:cs="Times New Roman"/>
          <w:sz w:val="28"/>
          <w:szCs w:val="28"/>
          <w:lang w:eastAsia="ru-RU"/>
        </w:rPr>
        <w:t>, 1991)</w:t>
      </w:r>
      <w:r w:rsidRPr="00E965C1">
        <w:rPr>
          <w:rFonts w:ascii="Times New Roman" w:eastAsia="Times New Roman" w:hAnsi="Times New Roman" w:cs="Times New Roman"/>
          <w:sz w:val="28"/>
          <w:szCs w:val="28"/>
          <w:lang w:eastAsia="ru-RU"/>
        </w:rPr>
        <w:t>.</w:t>
      </w:r>
    </w:p>
    <w:p w14:paraId="769ED780" w14:textId="72B7227A"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Англійські дослідники Стефенсон і Сміт </w:t>
      </w:r>
      <w:r w:rsidR="009C4C6E" w:rsidRPr="009C4C6E">
        <w:rPr>
          <w:rFonts w:ascii="Times New Roman" w:eastAsia="Times New Roman" w:hAnsi="Times New Roman" w:cs="Times New Roman"/>
          <w:sz w:val="28"/>
          <w:szCs w:val="28"/>
          <w:lang w:eastAsia="ru-RU"/>
        </w:rPr>
        <w:t>(</w:t>
      </w:r>
      <w:r w:rsidR="009C4C6E">
        <w:rPr>
          <w:rFonts w:ascii="Times New Roman" w:eastAsia="Times New Roman" w:hAnsi="Times New Roman" w:cs="Times New Roman"/>
          <w:sz w:val="28"/>
          <w:szCs w:val="28"/>
          <w:lang w:eastAsia="ru-RU"/>
        </w:rPr>
        <w:t>Stephenson</w:t>
      </w:r>
      <w:r w:rsidR="009C4C6E" w:rsidRPr="004354C0">
        <w:rPr>
          <w:rFonts w:ascii="Times New Roman" w:eastAsia="Times New Roman" w:hAnsi="Times New Roman" w:cs="Times New Roman"/>
          <w:sz w:val="28"/>
          <w:szCs w:val="28"/>
          <w:lang w:eastAsia="ru-RU"/>
        </w:rPr>
        <w:t xml:space="preserve"> </w:t>
      </w:r>
      <w:r w:rsidR="009C4C6E" w:rsidRPr="009C4C6E">
        <w:rPr>
          <w:rFonts w:ascii="Times New Roman" w:eastAsia="Times New Roman" w:hAnsi="Times New Roman" w:cs="Times New Roman"/>
          <w:sz w:val="28"/>
          <w:szCs w:val="28"/>
          <w:lang w:eastAsia="ru-RU"/>
        </w:rPr>
        <w:t>&amp;</w:t>
      </w:r>
      <w:r w:rsidR="009C4C6E" w:rsidRPr="004354C0">
        <w:rPr>
          <w:rFonts w:ascii="Times New Roman" w:eastAsia="Times New Roman" w:hAnsi="Times New Roman" w:cs="Times New Roman"/>
          <w:sz w:val="28"/>
          <w:szCs w:val="28"/>
          <w:lang w:eastAsia="ru-RU"/>
        </w:rPr>
        <w:t xml:space="preserve"> Smith </w:t>
      </w:r>
      <w:r w:rsidR="009C4C6E" w:rsidRPr="009C4C6E">
        <w:rPr>
          <w:rFonts w:ascii="Times New Roman" w:eastAsia="Times New Roman" w:hAnsi="Times New Roman" w:cs="Times New Roman"/>
          <w:sz w:val="28"/>
          <w:szCs w:val="28"/>
          <w:lang w:eastAsia="ru-RU"/>
        </w:rPr>
        <w:t>1987)</w:t>
      </w:r>
      <w:r w:rsidRPr="00E965C1">
        <w:rPr>
          <w:rFonts w:ascii="Times New Roman" w:eastAsia="Times New Roman" w:hAnsi="Times New Roman" w:cs="Times New Roman"/>
          <w:sz w:val="28"/>
          <w:szCs w:val="28"/>
          <w:lang w:eastAsia="ru-RU"/>
        </w:rPr>
        <w:t>, обстеживши вибірку з 1000 учнів, дійшли висновку, що 23% дітей піддаються знущанням з боку однок</w:t>
      </w:r>
      <w:r w:rsidR="009C4C6E">
        <w:rPr>
          <w:rFonts w:ascii="Times New Roman" w:eastAsia="Times New Roman" w:hAnsi="Times New Roman" w:cs="Times New Roman"/>
          <w:sz w:val="28"/>
          <w:szCs w:val="28"/>
          <w:lang w:eastAsia="ru-RU"/>
        </w:rPr>
        <w:t xml:space="preserve">ласників. Іспанські дослідники </w:t>
      </w:r>
      <w:r w:rsidR="009C4C6E" w:rsidRPr="009C4C6E">
        <w:rPr>
          <w:rFonts w:ascii="Times New Roman" w:eastAsia="Times New Roman" w:hAnsi="Times New Roman" w:cs="Times New Roman"/>
          <w:sz w:val="28"/>
          <w:szCs w:val="28"/>
          <w:lang w:eastAsia="ru-RU"/>
        </w:rPr>
        <w:t>(</w:t>
      </w:r>
      <w:r w:rsidR="009C4C6E" w:rsidRPr="004354C0">
        <w:rPr>
          <w:rFonts w:ascii="Times New Roman" w:eastAsia="Times New Roman" w:hAnsi="Times New Roman" w:cs="Times New Roman"/>
          <w:sz w:val="28"/>
          <w:szCs w:val="28"/>
          <w:lang w:eastAsia="ru-RU"/>
        </w:rPr>
        <w:t>Vieira da Fon</w:t>
      </w:r>
      <w:r w:rsidR="009C4C6E">
        <w:rPr>
          <w:rFonts w:ascii="Times New Roman" w:eastAsia="Times New Roman" w:hAnsi="Times New Roman" w:cs="Times New Roman"/>
          <w:sz w:val="28"/>
          <w:szCs w:val="28"/>
          <w:lang w:eastAsia="ru-RU"/>
        </w:rPr>
        <w:t>seca, Garcia Fernandez</w:t>
      </w:r>
      <w:r w:rsidR="009C4C6E" w:rsidRPr="009C4C6E">
        <w:rPr>
          <w:rFonts w:ascii="Times New Roman" w:eastAsia="Times New Roman" w:hAnsi="Times New Roman" w:cs="Times New Roman"/>
          <w:sz w:val="28"/>
          <w:szCs w:val="28"/>
          <w:lang w:eastAsia="ru-RU"/>
        </w:rPr>
        <w:t xml:space="preserve"> &amp;</w:t>
      </w:r>
      <w:r w:rsidR="009C4C6E" w:rsidRPr="004354C0">
        <w:rPr>
          <w:rFonts w:ascii="Times New Roman" w:eastAsia="Times New Roman" w:hAnsi="Times New Roman" w:cs="Times New Roman"/>
          <w:sz w:val="28"/>
          <w:szCs w:val="28"/>
          <w:lang w:eastAsia="ru-RU"/>
        </w:rPr>
        <w:t xml:space="preserve"> Quevedo Perez</w:t>
      </w:r>
      <w:r w:rsidR="009C4C6E" w:rsidRPr="009C4C6E">
        <w:rPr>
          <w:rFonts w:ascii="Times New Roman" w:eastAsia="Times New Roman" w:hAnsi="Times New Roman" w:cs="Times New Roman"/>
          <w:sz w:val="28"/>
          <w:szCs w:val="28"/>
          <w:lang w:eastAsia="ru-RU"/>
        </w:rPr>
        <w:t>, 1989)</w:t>
      </w:r>
      <w:r w:rsidR="004B04FB">
        <w:rPr>
          <w:rFonts w:ascii="Times New Roman" w:eastAsia="Times New Roman" w:hAnsi="Times New Roman" w:cs="Times New Roman"/>
          <w:sz w:val="28"/>
          <w:szCs w:val="28"/>
          <w:lang w:eastAsia="ru-RU"/>
        </w:rPr>
        <w:t xml:space="preserve"> наводять дані про 17–21</w:t>
      </w:r>
      <w:r w:rsidRPr="00E965C1">
        <w:rPr>
          <w:rFonts w:ascii="Times New Roman" w:eastAsia="Times New Roman" w:hAnsi="Times New Roman" w:cs="Times New Roman"/>
          <w:sz w:val="28"/>
          <w:szCs w:val="28"/>
          <w:lang w:eastAsia="ru-RU"/>
        </w:rPr>
        <w:t>% поширеності булінгу. В огляді робі</w:t>
      </w:r>
      <w:r w:rsidR="009C4C6E">
        <w:rPr>
          <w:rFonts w:ascii="Times New Roman" w:eastAsia="Times New Roman" w:hAnsi="Times New Roman" w:cs="Times New Roman"/>
          <w:sz w:val="28"/>
          <w:szCs w:val="28"/>
          <w:lang w:eastAsia="ru-RU"/>
        </w:rPr>
        <w:t xml:space="preserve">т ірландських дослідників </w:t>
      </w:r>
      <w:r w:rsidR="009C4C6E" w:rsidRPr="009C4C6E">
        <w:rPr>
          <w:rFonts w:ascii="Times New Roman" w:eastAsia="Times New Roman" w:hAnsi="Times New Roman" w:cs="Times New Roman"/>
          <w:sz w:val="28"/>
          <w:szCs w:val="28"/>
          <w:lang w:eastAsia="ru-RU"/>
        </w:rPr>
        <w:t>(</w:t>
      </w:r>
      <w:r w:rsidR="009C4C6E" w:rsidRPr="004354C0">
        <w:rPr>
          <w:rFonts w:ascii="Times New Roman" w:eastAsia="Times New Roman" w:hAnsi="Times New Roman" w:cs="Times New Roman"/>
          <w:sz w:val="28"/>
          <w:szCs w:val="28"/>
          <w:lang w:eastAsia="ru-RU"/>
        </w:rPr>
        <w:t>O'Moore</w:t>
      </w:r>
      <w:r w:rsidR="009C4C6E" w:rsidRPr="009C4C6E">
        <w:rPr>
          <w:rFonts w:ascii="Times New Roman" w:eastAsia="Times New Roman" w:hAnsi="Times New Roman" w:cs="Times New Roman"/>
          <w:sz w:val="28"/>
          <w:szCs w:val="28"/>
          <w:lang w:eastAsia="ru-RU"/>
        </w:rPr>
        <w:t>, 1989)</w:t>
      </w:r>
      <w:r w:rsidR="004B04FB">
        <w:rPr>
          <w:rFonts w:ascii="Times New Roman" w:eastAsia="Times New Roman" w:hAnsi="Times New Roman" w:cs="Times New Roman"/>
          <w:sz w:val="28"/>
          <w:szCs w:val="28"/>
          <w:lang w:eastAsia="ru-RU"/>
        </w:rPr>
        <w:t xml:space="preserve"> зазначено, що 10</w:t>
      </w:r>
      <w:r w:rsidRPr="00E965C1">
        <w:rPr>
          <w:rFonts w:ascii="Times New Roman" w:eastAsia="Times New Roman" w:hAnsi="Times New Roman" w:cs="Times New Roman"/>
          <w:sz w:val="28"/>
          <w:szCs w:val="28"/>
          <w:lang w:eastAsia="ru-RU"/>
        </w:rPr>
        <w:t>% дітей регулярно піддаються знущанням з боку однокласників (</w:t>
      </w:r>
      <w:r w:rsidR="004B04FB">
        <w:rPr>
          <w:rFonts w:ascii="Times New Roman" w:eastAsia="Times New Roman" w:hAnsi="Times New Roman" w:cs="Times New Roman"/>
          <w:sz w:val="28"/>
          <w:szCs w:val="28"/>
          <w:lang w:eastAsia="ru-RU"/>
        </w:rPr>
        <w:t>раз на тиждень і частіше), а 55</w:t>
      </w:r>
      <w:r w:rsidRPr="00E965C1">
        <w:rPr>
          <w:rFonts w:ascii="Times New Roman" w:eastAsia="Times New Roman" w:hAnsi="Times New Roman" w:cs="Times New Roman"/>
          <w:sz w:val="28"/>
          <w:szCs w:val="28"/>
          <w:lang w:eastAsia="ru-RU"/>
        </w:rPr>
        <w:t>% – епізодично.</w:t>
      </w:r>
    </w:p>
    <w:p w14:paraId="46BE49B4" w14:textId="3ADF9E7B"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Для порівняння, згідно з результатами анкетування, проведеного Міністерством юстиції України, </w:t>
      </w:r>
      <w:r w:rsidR="004B04FB">
        <w:rPr>
          <w:rFonts w:ascii="Times New Roman" w:eastAsia="Times New Roman" w:hAnsi="Times New Roman" w:cs="Times New Roman"/>
          <w:sz w:val="28"/>
          <w:szCs w:val="28"/>
          <w:lang w:eastAsia="ru-RU"/>
        </w:rPr>
        <w:t>приниження у школі зазнавало 45</w:t>
      </w:r>
      <w:r w:rsidRPr="00E965C1">
        <w:rPr>
          <w:rFonts w:ascii="Times New Roman" w:eastAsia="Times New Roman" w:hAnsi="Times New Roman" w:cs="Times New Roman"/>
          <w:sz w:val="28"/>
          <w:szCs w:val="28"/>
          <w:lang w:eastAsia="ru-RU"/>
        </w:rPr>
        <w:t>% опитаних дітей у Закарпатській області, половина опитаних школярів Київської області, і більше половини юних одеситів були свідками чи жертвами булінгу в школі. Серед чернівецьких школярів морального принижен</w:t>
      </w:r>
      <w:r w:rsidR="004B04FB">
        <w:rPr>
          <w:rFonts w:ascii="Times New Roman" w:eastAsia="Times New Roman" w:hAnsi="Times New Roman" w:cs="Times New Roman"/>
          <w:sz w:val="28"/>
          <w:szCs w:val="28"/>
          <w:lang w:eastAsia="ru-RU"/>
        </w:rPr>
        <w:t>ня хоч раз у житті зазнавали 48</w:t>
      </w:r>
      <w:r w:rsidRPr="00E965C1">
        <w:rPr>
          <w:rFonts w:ascii="Times New Roman" w:eastAsia="Times New Roman" w:hAnsi="Times New Roman" w:cs="Times New Roman"/>
          <w:sz w:val="28"/>
          <w:szCs w:val="28"/>
          <w:lang w:eastAsia="ru-RU"/>
        </w:rPr>
        <w:t>% учнів; фізичного кривдження –</w:t>
      </w:r>
      <w:r w:rsidR="004B04FB">
        <w:rPr>
          <w:rFonts w:ascii="Times New Roman" w:eastAsia="Times New Roman" w:hAnsi="Times New Roman" w:cs="Times New Roman"/>
          <w:sz w:val="28"/>
          <w:szCs w:val="28"/>
          <w:lang w:eastAsia="ru-RU"/>
        </w:rPr>
        <w:t xml:space="preserve"> 27%; нападу з боку групи – 14</w:t>
      </w:r>
      <w:r w:rsidRPr="00E965C1">
        <w:rPr>
          <w:rFonts w:ascii="Times New Roman" w:eastAsia="Times New Roman" w:hAnsi="Times New Roman" w:cs="Times New Roman"/>
          <w:sz w:val="28"/>
          <w:szCs w:val="28"/>
          <w:lang w:eastAsia="ru-RU"/>
        </w:rPr>
        <w:t>%; пограбуван</w:t>
      </w:r>
      <w:r w:rsidR="004B04FB">
        <w:rPr>
          <w:rFonts w:ascii="Times New Roman" w:eastAsia="Times New Roman" w:hAnsi="Times New Roman" w:cs="Times New Roman"/>
          <w:sz w:val="28"/>
          <w:szCs w:val="28"/>
          <w:lang w:eastAsia="ru-RU"/>
        </w:rPr>
        <w:t>ня – 12</w:t>
      </w:r>
      <w:r w:rsidRPr="00E965C1">
        <w:rPr>
          <w:rFonts w:ascii="Times New Roman" w:eastAsia="Times New Roman" w:hAnsi="Times New Roman" w:cs="Times New Roman"/>
          <w:sz w:val="28"/>
          <w:szCs w:val="28"/>
          <w:lang w:eastAsia="ru-RU"/>
        </w:rPr>
        <w:t>%; секс</w:t>
      </w:r>
      <w:r w:rsidR="004B04FB">
        <w:rPr>
          <w:rFonts w:ascii="Times New Roman" w:eastAsia="Times New Roman" w:hAnsi="Times New Roman" w:cs="Times New Roman"/>
          <w:sz w:val="28"/>
          <w:szCs w:val="28"/>
          <w:lang w:eastAsia="ru-RU"/>
        </w:rPr>
        <w:t>уальної загрози – 8</w:t>
      </w:r>
      <w:r w:rsidR="009C4C6E">
        <w:rPr>
          <w:rFonts w:ascii="Times New Roman" w:eastAsia="Times New Roman" w:hAnsi="Times New Roman" w:cs="Times New Roman"/>
          <w:sz w:val="28"/>
          <w:szCs w:val="28"/>
          <w:lang w:eastAsia="ru-RU"/>
        </w:rPr>
        <w:t xml:space="preserve">% опитаних </w:t>
      </w:r>
      <w:r w:rsidR="009C4C6E">
        <w:rPr>
          <w:rFonts w:ascii="Times New Roman" w:eastAsia="Times New Roman" w:hAnsi="Times New Roman" w:cs="Times New Roman"/>
          <w:sz w:val="28"/>
          <w:szCs w:val="28"/>
          <w:lang w:val="ru-RU" w:eastAsia="ru-RU"/>
        </w:rPr>
        <w:t>(</w:t>
      </w:r>
      <w:r w:rsidR="009C4C6E" w:rsidRPr="004354C0">
        <w:rPr>
          <w:rFonts w:ascii="Times New Roman" w:eastAsia="Times New Roman" w:hAnsi="Times New Roman" w:cs="Times New Roman"/>
          <w:sz w:val="28"/>
          <w:szCs w:val="28"/>
          <w:lang w:eastAsia="ru-RU"/>
        </w:rPr>
        <w:t>Горшков</w:t>
      </w:r>
      <w:r w:rsidR="009C4C6E">
        <w:rPr>
          <w:rFonts w:ascii="Times New Roman" w:eastAsia="Times New Roman" w:hAnsi="Times New Roman" w:cs="Times New Roman"/>
          <w:sz w:val="28"/>
          <w:szCs w:val="28"/>
          <w:lang w:val="ru-RU" w:eastAsia="ru-RU"/>
        </w:rPr>
        <w:t xml:space="preserve"> </w:t>
      </w:r>
      <w:r w:rsidR="009C4C6E" w:rsidRPr="009C4C6E">
        <w:rPr>
          <w:rFonts w:ascii="Times New Roman" w:eastAsia="Times New Roman" w:hAnsi="Times New Roman" w:cs="Times New Roman"/>
          <w:sz w:val="28"/>
          <w:szCs w:val="28"/>
          <w:lang w:val="ru-RU" w:eastAsia="ru-RU"/>
        </w:rPr>
        <w:t>&amp;</w:t>
      </w:r>
      <w:r w:rsidR="009C4C6E" w:rsidRPr="004354C0">
        <w:rPr>
          <w:rFonts w:ascii="Times New Roman" w:eastAsia="Times New Roman" w:hAnsi="Times New Roman" w:cs="Times New Roman"/>
          <w:sz w:val="28"/>
          <w:szCs w:val="28"/>
          <w:lang w:eastAsia="ru-RU"/>
        </w:rPr>
        <w:t xml:space="preserve"> Шереги</w:t>
      </w:r>
      <w:r w:rsidR="009C4C6E">
        <w:rPr>
          <w:rFonts w:ascii="Times New Roman" w:eastAsia="Times New Roman" w:hAnsi="Times New Roman" w:cs="Times New Roman"/>
          <w:sz w:val="28"/>
          <w:szCs w:val="28"/>
          <w:lang w:val="ru-RU" w:eastAsia="ru-RU"/>
        </w:rPr>
        <w:t>, 2012)</w:t>
      </w:r>
      <w:r w:rsidRPr="00E965C1">
        <w:rPr>
          <w:rFonts w:ascii="Times New Roman" w:eastAsia="Times New Roman" w:hAnsi="Times New Roman" w:cs="Times New Roman"/>
          <w:sz w:val="28"/>
          <w:szCs w:val="28"/>
          <w:lang w:eastAsia="ru-RU"/>
        </w:rPr>
        <w:t>.</w:t>
      </w:r>
    </w:p>
    <w:p w14:paraId="0D1E5024"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Найчастіше йдеться про відносини, що складаються в дитячому середовищі, але булінг нерідко практикують і дорослі. У пресі час від часу </w:t>
      </w:r>
      <w:r w:rsidRPr="00E965C1">
        <w:rPr>
          <w:rFonts w:ascii="Times New Roman" w:eastAsia="Times New Roman" w:hAnsi="Times New Roman" w:cs="Times New Roman"/>
          <w:sz w:val="28"/>
          <w:szCs w:val="28"/>
          <w:lang w:eastAsia="ru-RU"/>
        </w:rPr>
        <w:lastRenderedPageBreak/>
        <w:t>з’являється інформація про знущання над найнятими доглядальницями, медсестер над безпомічними пацієнтами; цькування персоналу в офісах та на підприємствах. В армійському середовищі широко відоме поняття «дідівщина», яке має офіційний еквів</w:t>
      </w:r>
      <w:r w:rsidR="00101E96">
        <w:rPr>
          <w:rFonts w:ascii="Times New Roman" w:eastAsia="Times New Roman" w:hAnsi="Times New Roman" w:cs="Times New Roman"/>
          <w:sz w:val="28"/>
          <w:szCs w:val="28"/>
          <w:lang w:eastAsia="ru-RU"/>
        </w:rPr>
        <w:t xml:space="preserve">алент – «нестатутні відносини» </w:t>
      </w:r>
      <w:r w:rsidR="00101E96" w:rsidRPr="00101E96">
        <w:rPr>
          <w:rFonts w:ascii="Times New Roman" w:eastAsia="Times New Roman" w:hAnsi="Times New Roman" w:cs="Times New Roman"/>
          <w:sz w:val="28"/>
          <w:szCs w:val="28"/>
          <w:lang w:val="ru-RU" w:eastAsia="ru-RU"/>
        </w:rPr>
        <w:t>(</w:t>
      </w:r>
      <w:r w:rsidR="00101E96">
        <w:rPr>
          <w:rFonts w:ascii="Times New Roman" w:eastAsia="Times New Roman" w:hAnsi="Times New Roman" w:cs="Times New Roman"/>
          <w:sz w:val="28"/>
          <w:szCs w:val="28"/>
          <w:lang w:val="ru-RU" w:eastAsia="ru-RU"/>
        </w:rPr>
        <w:t>Баркан)</w:t>
      </w:r>
      <w:r w:rsidRPr="00E965C1">
        <w:rPr>
          <w:rFonts w:ascii="Times New Roman" w:eastAsia="Times New Roman" w:hAnsi="Times New Roman" w:cs="Times New Roman"/>
          <w:sz w:val="28"/>
          <w:szCs w:val="28"/>
          <w:lang w:eastAsia="ru-RU"/>
        </w:rPr>
        <w:t>. Найбільш тяжкі та жорстокі форми булінгу в наші дні спостерігаються в умовах позбавлення волі, армі</w:t>
      </w:r>
      <w:r w:rsidR="00101E96">
        <w:rPr>
          <w:rFonts w:ascii="Times New Roman" w:eastAsia="Times New Roman" w:hAnsi="Times New Roman" w:cs="Times New Roman"/>
          <w:sz w:val="28"/>
          <w:szCs w:val="28"/>
          <w:lang w:eastAsia="ru-RU"/>
        </w:rPr>
        <w:t>йських формувань та інтернатів (Банников, 2002;</w:t>
      </w:r>
      <w:r w:rsidRPr="00E965C1">
        <w:rPr>
          <w:rFonts w:ascii="Times New Roman" w:eastAsia="Times New Roman" w:hAnsi="Times New Roman" w:cs="Times New Roman"/>
          <w:sz w:val="28"/>
          <w:szCs w:val="28"/>
          <w:lang w:eastAsia="ru-RU"/>
        </w:rPr>
        <w:t xml:space="preserve"> </w:t>
      </w:r>
      <w:r w:rsidR="009C4C6E" w:rsidRPr="004354C0">
        <w:rPr>
          <w:rFonts w:ascii="Times New Roman" w:eastAsia="Times New Roman" w:hAnsi="Times New Roman" w:cs="Times New Roman"/>
          <w:sz w:val="28"/>
          <w:szCs w:val="28"/>
          <w:lang w:eastAsia="ru-RU"/>
        </w:rPr>
        <w:t>Irel</w:t>
      </w:r>
      <w:r w:rsidR="009C4C6E">
        <w:rPr>
          <w:rFonts w:ascii="Times New Roman" w:eastAsia="Times New Roman" w:hAnsi="Times New Roman" w:cs="Times New Roman"/>
          <w:sz w:val="28"/>
          <w:szCs w:val="28"/>
          <w:lang w:eastAsia="ru-RU"/>
        </w:rPr>
        <w:t>and, Archer</w:t>
      </w:r>
      <w:r w:rsidR="009C4C6E" w:rsidRPr="004354C0">
        <w:rPr>
          <w:rFonts w:ascii="Times New Roman" w:eastAsia="Times New Roman" w:hAnsi="Times New Roman" w:cs="Times New Roman"/>
          <w:sz w:val="28"/>
          <w:szCs w:val="28"/>
          <w:lang w:eastAsia="ru-RU"/>
        </w:rPr>
        <w:t xml:space="preserve"> </w:t>
      </w:r>
      <w:r w:rsidR="009C4C6E" w:rsidRPr="009C4C6E">
        <w:rPr>
          <w:rFonts w:ascii="Times New Roman" w:eastAsia="Times New Roman" w:hAnsi="Times New Roman" w:cs="Times New Roman"/>
          <w:sz w:val="28"/>
          <w:szCs w:val="28"/>
          <w:lang w:eastAsia="ru-RU"/>
        </w:rPr>
        <w:t xml:space="preserve">&amp; </w:t>
      </w:r>
      <w:r w:rsidR="009C4C6E" w:rsidRPr="004354C0">
        <w:rPr>
          <w:rFonts w:ascii="Times New Roman" w:eastAsia="Times New Roman" w:hAnsi="Times New Roman" w:cs="Times New Roman"/>
          <w:sz w:val="28"/>
          <w:szCs w:val="28"/>
          <w:lang w:eastAsia="ru-RU"/>
        </w:rPr>
        <w:t>Power</w:t>
      </w:r>
      <w:r w:rsidR="009C4C6E" w:rsidRPr="009C4C6E">
        <w:rPr>
          <w:rFonts w:ascii="Times New Roman" w:eastAsia="Times New Roman" w:hAnsi="Times New Roman" w:cs="Times New Roman"/>
          <w:sz w:val="28"/>
          <w:szCs w:val="28"/>
          <w:lang w:eastAsia="ru-RU"/>
        </w:rPr>
        <w:t>, 2007;</w:t>
      </w:r>
      <w:r w:rsidR="009C4C6E" w:rsidRPr="004354C0">
        <w:rPr>
          <w:rFonts w:ascii="Times New Roman" w:eastAsia="Times New Roman" w:hAnsi="Times New Roman" w:cs="Times New Roman"/>
          <w:sz w:val="28"/>
          <w:szCs w:val="28"/>
          <w:lang w:eastAsia="ru-RU"/>
        </w:rPr>
        <w:t xml:space="preserve"> Ireland</w:t>
      </w:r>
      <w:r w:rsidR="009C4C6E" w:rsidRPr="009C4C6E">
        <w:rPr>
          <w:rFonts w:ascii="Times New Roman" w:eastAsia="Times New Roman" w:hAnsi="Times New Roman" w:cs="Times New Roman"/>
          <w:sz w:val="28"/>
          <w:szCs w:val="28"/>
          <w:lang w:eastAsia="ru-RU"/>
        </w:rPr>
        <w:t>, 2005)</w:t>
      </w:r>
      <w:r w:rsidRPr="00E965C1">
        <w:rPr>
          <w:rFonts w:ascii="Times New Roman" w:eastAsia="Times New Roman" w:hAnsi="Times New Roman" w:cs="Times New Roman"/>
          <w:sz w:val="28"/>
          <w:szCs w:val="28"/>
          <w:lang w:eastAsia="ru-RU"/>
        </w:rPr>
        <w:t>.</w:t>
      </w:r>
    </w:p>
    <w:p w14:paraId="5EF52F12"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Специфічність булінгу на відміну від інших форм агресії полягає у відсутності причин для конфлікту, приховуванні від оточуючих ситуації, що відбувається, </w:t>
      </w:r>
      <w:r w:rsidR="00101E96">
        <w:rPr>
          <w:rFonts w:ascii="Times New Roman" w:eastAsia="Times New Roman" w:hAnsi="Times New Roman" w:cs="Times New Roman"/>
          <w:sz w:val="28"/>
          <w:szCs w:val="28"/>
          <w:lang w:eastAsia="ru-RU"/>
        </w:rPr>
        <w:t xml:space="preserve">витонченості засобів цькування </w:t>
      </w:r>
      <w:r w:rsidR="00101E96" w:rsidRPr="00101E96">
        <w:rPr>
          <w:rFonts w:ascii="Times New Roman" w:eastAsia="Times New Roman" w:hAnsi="Times New Roman" w:cs="Times New Roman"/>
          <w:sz w:val="28"/>
          <w:szCs w:val="28"/>
          <w:lang w:eastAsia="ru-RU"/>
        </w:rPr>
        <w:t>(</w:t>
      </w:r>
      <w:r w:rsidR="00101E96">
        <w:rPr>
          <w:rFonts w:ascii="Times New Roman" w:eastAsia="Times New Roman" w:hAnsi="Times New Roman" w:cs="Times New Roman"/>
          <w:sz w:val="28"/>
          <w:szCs w:val="28"/>
          <w:lang w:eastAsia="ru-RU"/>
        </w:rPr>
        <w:t>Бутовская,</w:t>
      </w:r>
      <w:r w:rsidR="00101E96" w:rsidRPr="004354C0">
        <w:rPr>
          <w:rFonts w:ascii="Times New Roman" w:eastAsia="Times New Roman" w:hAnsi="Times New Roman" w:cs="Times New Roman"/>
          <w:sz w:val="28"/>
          <w:szCs w:val="28"/>
          <w:lang w:eastAsia="ru-RU"/>
        </w:rPr>
        <w:t xml:space="preserve"> Луценко</w:t>
      </w:r>
      <w:r w:rsidR="00101E96" w:rsidRPr="00101E96">
        <w:rPr>
          <w:rFonts w:ascii="Times New Roman" w:eastAsia="Times New Roman" w:hAnsi="Times New Roman" w:cs="Times New Roman"/>
          <w:sz w:val="28"/>
          <w:szCs w:val="28"/>
          <w:lang w:eastAsia="ru-RU"/>
        </w:rPr>
        <w:t xml:space="preserve"> &amp; </w:t>
      </w:r>
      <w:r w:rsidR="00101E96" w:rsidRPr="004354C0">
        <w:rPr>
          <w:rFonts w:ascii="Times New Roman" w:eastAsia="Times New Roman" w:hAnsi="Times New Roman" w:cs="Times New Roman"/>
          <w:sz w:val="28"/>
          <w:szCs w:val="28"/>
          <w:lang w:eastAsia="ru-RU"/>
        </w:rPr>
        <w:t>Ткачук</w:t>
      </w:r>
      <w:r w:rsidR="00101E96" w:rsidRPr="00101E96">
        <w:rPr>
          <w:rFonts w:ascii="Times New Roman" w:eastAsia="Times New Roman" w:hAnsi="Times New Roman" w:cs="Times New Roman"/>
          <w:sz w:val="28"/>
          <w:szCs w:val="28"/>
          <w:lang w:eastAsia="ru-RU"/>
        </w:rPr>
        <w:t>, 2012)</w:t>
      </w:r>
      <w:r w:rsidRPr="00E965C1">
        <w:rPr>
          <w:rFonts w:ascii="Times New Roman" w:eastAsia="Times New Roman" w:hAnsi="Times New Roman" w:cs="Times New Roman"/>
          <w:sz w:val="28"/>
          <w:szCs w:val="28"/>
          <w:lang w:eastAsia="ru-RU"/>
        </w:rPr>
        <w:t>.</w:t>
      </w:r>
    </w:p>
    <w:p w14:paraId="7F1BB601"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Під поняття «булінг» не підпадають братерське суперництво серед однолітків або імпульсивні агресивні дії потерпілих у відповідь на напад кривдника, які за суттю є спонтанними, недискримінаційними та не спланованими жертвою. З іншого боку, булінг не включає кримінальні дії, які починалися як конфлікт та розгорнулися у серйозне фізичне насильство, погрози такого насильств</w:t>
      </w:r>
      <w:r w:rsidR="00101E96">
        <w:rPr>
          <w:rFonts w:ascii="Times New Roman" w:eastAsia="Times New Roman" w:hAnsi="Times New Roman" w:cs="Times New Roman"/>
          <w:sz w:val="28"/>
          <w:szCs w:val="28"/>
          <w:lang w:eastAsia="ru-RU"/>
        </w:rPr>
        <w:t>а, напади зі зброєю, вандалізм (</w:t>
      </w:r>
      <w:r w:rsidR="00101E96" w:rsidRPr="004354C0">
        <w:rPr>
          <w:rFonts w:ascii="Times New Roman" w:eastAsia="Times New Roman" w:hAnsi="Times New Roman" w:cs="Times New Roman"/>
          <w:sz w:val="28"/>
          <w:szCs w:val="28"/>
          <w:lang w:eastAsia="ru-RU"/>
        </w:rPr>
        <w:t>Charlton</w:t>
      </w:r>
      <w:r w:rsidR="00101E96">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w:t>
      </w:r>
    </w:p>
    <w:p w14:paraId="652236DA"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Дослідники пропонують таку найзагальнішу класифікацію всіх видів булінгу: 1-ша група — прояви, пов’язані переважно з активними формами приниження; 2-га група — прояви, пов’язані зі свідомою ізол</w:t>
      </w:r>
      <w:r w:rsidR="00101E96">
        <w:rPr>
          <w:rFonts w:ascii="Times New Roman" w:eastAsia="Times New Roman" w:hAnsi="Times New Roman" w:cs="Times New Roman"/>
          <w:sz w:val="28"/>
          <w:szCs w:val="28"/>
          <w:lang w:eastAsia="ru-RU"/>
        </w:rPr>
        <w:t>яцією, обструкцією скривджених (Баркан; Внебрачн</w:t>
      </w:r>
      <w:r w:rsidR="00101E96" w:rsidRPr="00101E96">
        <w:rPr>
          <w:rFonts w:ascii="Times New Roman" w:eastAsia="Times New Roman" w:hAnsi="Times New Roman" w:cs="Times New Roman"/>
          <w:sz w:val="28"/>
          <w:szCs w:val="28"/>
          <w:lang w:eastAsia="ru-RU"/>
        </w:rPr>
        <w:t>ых, 2012)</w:t>
      </w:r>
      <w:r w:rsidRPr="00E965C1">
        <w:rPr>
          <w:rFonts w:ascii="Times New Roman" w:eastAsia="Times New Roman" w:hAnsi="Times New Roman" w:cs="Times New Roman"/>
          <w:sz w:val="28"/>
          <w:szCs w:val="28"/>
          <w:lang w:eastAsia="ru-RU"/>
        </w:rPr>
        <w:t>. Іншими словами, розрізняють два типи булінгу: безпосередній (фізичний) і непрямий, котрий інакше</w:t>
      </w:r>
      <w:r w:rsidR="00101E96">
        <w:rPr>
          <w:rFonts w:ascii="Times New Roman" w:eastAsia="Times New Roman" w:hAnsi="Times New Roman" w:cs="Times New Roman"/>
          <w:sz w:val="28"/>
          <w:szCs w:val="28"/>
          <w:lang w:eastAsia="ru-RU"/>
        </w:rPr>
        <w:t xml:space="preserve"> називають соціальною агресією </w:t>
      </w:r>
      <w:r w:rsidR="00101E96" w:rsidRPr="0036168E">
        <w:rPr>
          <w:rFonts w:ascii="Times New Roman" w:eastAsia="Times New Roman" w:hAnsi="Times New Roman" w:cs="Times New Roman"/>
          <w:sz w:val="28"/>
          <w:szCs w:val="28"/>
          <w:lang w:eastAsia="ru-RU"/>
        </w:rPr>
        <w:t>(Кон, 2006)</w:t>
      </w:r>
      <w:r w:rsidRPr="00E965C1">
        <w:rPr>
          <w:rFonts w:ascii="Times New Roman" w:eastAsia="Times New Roman" w:hAnsi="Times New Roman" w:cs="Times New Roman"/>
          <w:sz w:val="28"/>
          <w:szCs w:val="28"/>
          <w:lang w:eastAsia="ru-RU"/>
        </w:rPr>
        <w:t xml:space="preserve">. Фізичний шкільний булінг – навмисні поштовхи, удари, стусани, побої, нанесення інших тілесних ушкоджень та ін.; сексуальний булінг є підвидом фізичного (дії сексуального характеру). Психологічний шкільний булінг – насильство, пов'язане з впливом на психіку, що наносить психологічну травму шляхом словесних образ або погроз, переслідування, залякування, що ведуть до емоційної дестабілізації, непевності жертви. До цієї форми відносять: вербальний булінг, де знаряддям є голос (образливе ім'я, з яким постійно звертаються до жертви, обзивання, </w:t>
      </w:r>
      <w:r w:rsidRPr="00E965C1">
        <w:rPr>
          <w:rFonts w:ascii="Times New Roman" w:eastAsia="Times New Roman" w:hAnsi="Times New Roman" w:cs="Times New Roman"/>
          <w:sz w:val="28"/>
          <w:szCs w:val="28"/>
          <w:lang w:eastAsia="ru-RU"/>
        </w:rPr>
        <w:lastRenderedPageBreak/>
        <w:t>поширення образливих чуток і т. д.); образливі жести або дії (наприклад, плювки в жертву або в її напряму); залякування (використання агресивної мови тіла й інтонацій голосу для того, щоб змусити жертву робити або не робити що-небудь); ізоляція (жертва навмисно ізолюється, виганяється або ігнорується частиною учнів або всім класом); вимагання (грошей, їжі, інших речей, примус що-небудь украсти); ушкодження й інші дії з майном (злодійство, грабіж, ховання особистих реч</w:t>
      </w:r>
      <w:r w:rsidR="00101E96">
        <w:rPr>
          <w:rFonts w:ascii="Times New Roman" w:eastAsia="Times New Roman" w:hAnsi="Times New Roman" w:cs="Times New Roman"/>
          <w:sz w:val="28"/>
          <w:szCs w:val="28"/>
          <w:lang w:eastAsia="ru-RU"/>
        </w:rPr>
        <w:t xml:space="preserve">ей жертви); кібербулінг та ін. </w:t>
      </w:r>
      <w:r w:rsidR="00101E96" w:rsidRPr="00101E96">
        <w:rPr>
          <w:rFonts w:ascii="Times New Roman" w:eastAsia="Times New Roman" w:hAnsi="Times New Roman" w:cs="Times New Roman"/>
          <w:sz w:val="28"/>
          <w:szCs w:val="28"/>
          <w:lang w:eastAsia="ru-RU"/>
        </w:rPr>
        <w:t>(</w:t>
      </w:r>
      <w:r w:rsidR="00101E96" w:rsidRPr="0036168E">
        <w:rPr>
          <w:rFonts w:ascii="Times New Roman" w:eastAsia="Times New Roman" w:hAnsi="Times New Roman" w:cs="Times New Roman"/>
          <w:sz w:val="28"/>
          <w:szCs w:val="28"/>
          <w:lang w:eastAsia="ru-RU"/>
        </w:rPr>
        <w:t>Ожиева, 2001)</w:t>
      </w:r>
      <w:r w:rsidRPr="00E965C1">
        <w:rPr>
          <w:rFonts w:ascii="Times New Roman" w:eastAsia="Times New Roman" w:hAnsi="Times New Roman" w:cs="Times New Roman"/>
          <w:sz w:val="28"/>
          <w:szCs w:val="28"/>
          <w:lang w:eastAsia="ru-RU"/>
        </w:rPr>
        <w:t xml:space="preserve">. Кібер-булінг — це багаторазова повторювана агресивна поведінка або поведінка з спричиненням психологічної шкоди, що здійснюється через електронну пошту, у «чатах», соціальних мережах, на web-сайтах, а також за допомогою мобільного зв'язку. Особливо популярним підвидом булінгу є тро́лінг (від англ. trolling — «лов риби на блешню») — вид віртуальної комунікації з порушенням етики мережної взаємодії, що виражається у вигляді прояву різних форм агресивної, знущальної й образливої поведінки для нагнітання конфліктів </w:t>
      </w:r>
      <w:r w:rsidR="00101E96" w:rsidRPr="00101E96">
        <w:rPr>
          <w:rFonts w:ascii="Times New Roman" w:eastAsia="Times New Roman" w:hAnsi="Times New Roman" w:cs="Times New Roman"/>
          <w:sz w:val="28"/>
          <w:szCs w:val="28"/>
          <w:lang w:eastAsia="ru-RU"/>
        </w:rPr>
        <w:t>(</w:t>
      </w:r>
      <w:r w:rsidR="00101E96">
        <w:rPr>
          <w:rFonts w:ascii="Times New Roman" w:eastAsia="Times New Roman" w:hAnsi="Times New Roman" w:cs="Times New Roman"/>
          <w:sz w:val="28"/>
          <w:szCs w:val="28"/>
          <w:lang w:eastAsia="ru-RU"/>
        </w:rPr>
        <w:t>Внебрачн</w:t>
      </w:r>
      <w:r w:rsidR="00101E96" w:rsidRPr="00101E96">
        <w:rPr>
          <w:rFonts w:ascii="Times New Roman" w:eastAsia="Times New Roman" w:hAnsi="Times New Roman" w:cs="Times New Roman"/>
          <w:sz w:val="28"/>
          <w:szCs w:val="28"/>
          <w:lang w:eastAsia="ru-RU"/>
        </w:rPr>
        <w:t>ых, 2012</w:t>
      </w:r>
      <w:r w:rsidR="002E4000" w:rsidRPr="002E4000">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xml:space="preserve"> </w:t>
      </w:r>
      <w:r w:rsidR="00101E96" w:rsidRPr="00101E96">
        <w:rPr>
          <w:rFonts w:ascii="Times New Roman" w:eastAsia="Times New Roman" w:hAnsi="Times New Roman" w:cs="Times New Roman"/>
          <w:sz w:val="28"/>
          <w:szCs w:val="28"/>
          <w:lang w:eastAsia="ru-RU"/>
        </w:rPr>
        <w:t>Найденова)</w:t>
      </w:r>
      <w:r w:rsidRPr="00E965C1">
        <w:rPr>
          <w:rFonts w:ascii="Times New Roman" w:eastAsia="Times New Roman" w:hAnsi="Times New Roman" w:cs="Times New Roman"/>
          <w:sz w:val="28"/>
          <w:szCs w:val="28"/>
          <w:lang w:eastAsia="ru-RU"/>
        </w:rPr>
        <w:t>.</w:t>
      </w:r>
    </w:p>
    <w:p w14:paraId="6C9F3803"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Незважаючи на різноманітність видів булінгу, за формою він ближче до непрямої, побічної агресії, ніж до прямої. Скоріше за все саме тому він довго вислизав з поля зору дослідників, оскільки пряма агресія видна усім, соціально засуджується і нею займаються відповідні органи, починаючи від інспекцій зі справ неповнолітніх і закінчуючи системою виконання покарань. Результати непрямої (побічної) агресії жертві майже неможливо довести – агресори можуть її дуже успішно заперечувати (говорити, що нічого не відбувається, ображений просто помисливий або сам спровокував інших, сам винний тощо) або приховувати свою причетність. Булінг часто спрямовується на найбільш «вразливі місця» жертви і тому серйозність спричиненої шкоди складно пояснити стороннім. Наприклад, агресор, маючи відповідну інформацію, може пошкодити недорогу за ціною, просту але індивідуально значущу для жертви річ, або вигадати начебто не дуже образливе прізвисько, яке буде болюче зачіпати саме даного індивіда. Якщо третируваний поскаржиться старшим, йому скоріше за все скажуть: «Не звертай уваги, це дрібниці, є більш серйозні </w:t>
      </w:r>
      <w:r w:rsidRPr="00E965C1">
        <w:rPr>
          <w:rFonts w:ascii="Times New Roman" w:eastAsia="Times New Roman" w:hAnsi="Times New Roman" w:cs="Times New Roman"/>
          <w:sz w:val="28"/>
          <w:szCs w:val="28"/>
          <w:lang w:eastAsia="ru-RU"/>
        </w:rPr>
        <w:lastRenderedPageBreak/>
        <w:t>проблеми». Для жертви пояснити, чому ці задирання були настількі значущі – це відкрити інтимну інформацію про себе контролюючим органам, і можливо, ще раз «підставитися», викликати насміш</w:t>
      </w:r>
      <w:r w:rsidR="00101E96">
        <w:rPr>
          <w:rFonts w:ascii="Times New Roman" w:eastAsia="Times New Roman" w:hAnsi="Times New Roman" w:cs="Times New Roman"/>
          <w:sz w:val="28"/>
          <w:szCs w:val="28"/>
          <w:lang w:eastAsia="ru-RU"/>
        </w:rPr>
        <w:t xml:space="preserve">ки, плітки вже з боку дорослих </w:t>
      </w:r>
      <w:r w:rsidR="00101E96" w:rsidRPr="00101E96">
        <w:rPr>
          <w:rFonts w:ascii="Times New Roman" w:eastAsia="Times New Roman" w:hAnsi="Times New Roman" w:cs="Times New Roman"/>
          <w:sz w:val="28"/>
          <w:szCs w:val="28"/>
          <w:lang w:eastAsia="ru-RU"/>
        </w:rPr>
        <w:t>(</w:t>
      </w:r>
      <w:r w:rsidR="00101E96" w:rsidRPr="004354C0">
        <w:rPr>
          <w:rFonts w:ascii="Times New Roman" w:eastAsia="Times New Roman" w:hAnsi="Times New Roman" w:cs="Times New Roman"/>
          <w:sz w:val="28"/>
          <w:szCs w:val="28"/>
          <w:lang w:eastAsia="ru-RU"/>
        </w:rPr>
        <w:t>Бутовская, Луценко</w:t>
      </w:r>
      <w:r w:rsidR="00101E96" w:rsidRPr="00101E96">
        <w:rPr>
          <w:rFonts w:ascii="Times New Roman" w:eastAsia="Times New Roman" w:hAnsi="Times New Roman" w:cs="Times New Roman"/>
          <w:sz w:val="28"/>
          <w:szCs w:val="28"/>
          <w:lang w:eastAsia="ru-RU"/>
        </w:rPr>
        <w:t xml:space="preserve"> &amp; </w:t>
      </w:r>
      <w:r w:rsidR="00101E96" w:rsidRPr="004354C0">
        <w:rPr>
          <w:rFonts w:ascii="Times New Roman" w:eastAsia="Times New Roman" w:hAnsi="Times New Roman" w:cs="Times New Roman"/>
          <w:sz w:val="28"/>
          <w:szCs w:val="28"/>
          <w:lang w:eastAsia="ru-RU"/>
        </w:rPr>
        <w:t>Ткачук</w:t>
      </w:r>
      <w:r w:rsidR="00101E96" w:rsidRPr="00101E96">
        <w:rPr>
          <w:rFonts w:ascii="Times New Roman" w:eastAsia="Times New Roman" w:hAnsi="Times New Roman" w:cs="Times New Roman"/>
          <w:sz w:val="28"/>
          <w:szCs w:val="28"/>
          <w:lang w:eastAsia="ru-RU"/>
        </w:rPr>
        <w:t>, 2012)</w:t>
      </w:r>
      <w:r w:rsidRPr="00E965C1">
        <w:rPr>
          <w:rFonts w:ascii="Times New Roman" w:eastAsia="Times New Roman" w:hAnsi="Times New Roman" w:cs="Times New Roman"/>
          <w:sz w:val="28"/>
          <w:szCs w:val="28"/>
          <w:lang w:eastAsia="ru-RU"/>
        </w:rPr>
        <w:t>.</w:t>
      </w:r>
    </w:p>
    <w:p w14:paraId="3334BDBB"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Серед дослідників булінгу можна виділити психологів, які зосереджені на особистісних рисах, та тих, які сфокусовані на соціально-психологічному процесі. </w:t>
      </w:r>
    </w:p>
    <w:p w14:paraId="095F857B"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Так, особистісно орієнтовані дослідники вважають, що на явище булінгу більше впливають особистісні риси «булі» та його жертви, ніж соціальна ситуація. Зокрема особи, що характеризують себе як прагматичних стійких екстравертів, мають підвищену схильність до участі в діяльності, пов'язаної з насильством. Така якість, як прагматизм (схильність до розрахунку), служить важливим предиктором участі в булінгу та здійсненні злочинів.</w:t>
      </w:r>
      <w:r w:rsidRPr="00E965C1">
        <w:rPr>
          <w:rFonts w:ascii="Times New Roman" w:eastAsia="Times New Roman" w:hAnsi="Times New Roman" w:cs="Times New Roman"/>
          <w:sz w:val="28"/>
          <w:szCs w:val="28"/>
          <w:lang w:val="ru-RU" w:eastAsia="ru-RU"/>
        </w:rPr>
        <w:t xml:space="preserve"> Булери часто мають «гарячий» темперамент, легко приписують іншим ворожі мотиви</w:t>
      </w:r>
      <w:r w:rsidRPr="00E965C1">
        <w:rPr>
          <w:rFonts w:ascii="Times New Roman" w:eastAsia="Times New Roman" w:hAnsi="Times New Roman" w:cs="Times New Roman"/>
          <w:sz w:val="28"/>
          <w:szCs w:val="28"/>
          <w:lang w:eastAsia="ru-RU"/>
        </w:rPr>
        <w:t xml:space="preserve"> і мають захисний егоїзм, вони є «досвідченими маніпуляторами» завдяки розвинутому соціальному інтелекту.</w:t>
      </w:r>
    </w:p>
    <w:p w14:paraId="30906B4B"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Особи, залучені в процес шкільного цькування як жертви, як правило, обтяжені безліччю проблем. Погане здоров'я, низький соціальний статус, незадовільні відносини з однолітками, виражене соціальне неблагополуччя, а також низькі компенсаторні можливості сім'ї – все це досить характерно для жертв булінгу. Для хлопчиків цькування найчастіше є частиною соціальної взаємодії, пов'язаної з боротьбою за владу, у той час як для дівчат джерелом агресивних дій найчастіше є відносини прихильності. Як переслідувачі, так і їхні жертви завичай мають менше близьких друзів, ніж інші діти. Хоча фізичні характеристики, зокрема зовнішність і фізична сила, безумовно, важливі, але їхню значущість часто переоцінюють. Будь-яка особливість жертви може бути приводом для знущань. При цьому жертви часто відрізняються низькою самооцінкою й схильні думати, що заслужили свої страждання. </w:t>
      </w:r>
      <w:r w:rsidR="00AD09FF">
        <w:rPr>
          <w:rFonts w:ascii="Times New Roman" w:eastAsia="Times New Roman" w:hAnsi="Times New Roman" w:cs="Times New Roman"/>
          <w:sz w:val="28"/>
          <w:szCs w:val="28"/>
          <w:lang w:eastAsia="ru-RU"/>
        </w:rPr>
        <w:t>Провокативними жертвами є</w:t>
      </w:r>
      <w:r w:rsidRPr="00E965C1">
        <w:rPr>
          <w:rFonts w:ascii="Times New Roman" w:eastAsia="Times New Roman" w:hAnsi="Times New Roman" w:cs="Times New Roman"/>
          <w:sz w:val="28"/>
          <w:szCs w:val="28"/>
          <w:lang w:eastAsia="ru-RU"/>
        </w:rPr>
        <w:t xml:space="preserve"> діти, поведінка яких викликає роздратування в однокласників і вчителів</w:t>
      </w:r>
      <w:r w:rsidR="00AD09FF">
        <w:rPr>
          <w:rFonts w:ascii="Times New Roman" w:eastAsia="Times New Roman" w:hAnsi="Times New Roman" w:cs="Times New Roman"/>
          <w:sz w:val="28"/>
          <w:szCs w:val="28"/>
          <w:lang w:eastAsia="ru-RU"/>
        </w:rPr>
        <w:t xml:space="preserve"> – </w:t>
      </w:r>
      <w:r w:rsidRPr="00E965C1">
        <w:rPr>
          <w:rFonts w:ascii="Times New Roman" w:eastAsia="Times New Roman" w:hAnsi="Times New Roman" w:cs="Times New Roman"/>
          <w:sz w:val="28"/>
          <w:szCs w:val="28"/>
          <w:lang w:eastAsia="ru-RU"/>
        </w:rPr>
        <w:t xml:space="preserve">гіперактивні діти з синдромом дефіциту уваги, </w:t>
      </w:r>
      <w:r w:rsidRPr="00E965C1">
        <w:rPr>
          <w:rFonts w:ascii="Times New Roman" w:eastAsia="Times New Roman" w:hAnsi="Times New Roman" w:cs="Times New Roman"/>
          <w:sz w:val="28"/>
          <w:szCs w:val="28"/>
          <w:lang w:eastAsia="ru-RU"/>
        </w:rPr>
        <w:lastRenderedPageBreak/>
        <w:t>поганою успішністю або</w:t>
      </w:r>
      <w:r w:rsidR="002E4000">
        <w:rPr>
          <w:rFonts w:ascii="Times New Roman" w:eastAsia="Times New Roman" w:hAnsi="Times New Roman" w:cs="Times New Roman"/>
          <w:sz w:val="28"/>
          <w:szCs w:val="28"/>
          <w:lang w:eastAsia="ru-RU"/>
        </w:rPr>
        <w:t xml:space="preserve"> улюбленці вчителів та батьків </w:t>
      </w:r>
      <w:r w:rsidR="002E4000" w:rsidRPr="002E4000">
        <w:rPr>
          <w:rFonts w:ascii="Times New Roman" w:eastAsia="Times New Roman" w:hAnsi="Times New Roman" w:cs="Times New Roman"/>
          <w:sz w:val="28"/>
          <w:szCs w:val="28"/>
          <w:lang w:eastAsia="ru-RU"/>
        </w:rPr>
        <w:t>(</w:t>
      </w:r>
      <w:r w:rsidR="002E4000" w:rsidRPr="004354C0">
        <w:rPr>
          <w:rFonts w:ascii="Times New Roman" w:eastAsia="Times New Roman" w:hAnsi="Times New Roman" w:cs="Times New Roman"/>
          <w:sz w:val="28"/>
          <w:szCs w:val="28"/>
          <w:lang w:eastAsia="ru-RU"/>
        </w:rPr>
        <w:t>Olweus</w:t>
      </w:r>
      <w:r w:rsidR="002E4000" w:rsidRPr="002E4000">
        <w:rPr>
          <w:rFonts w:ascii="Times New Roman" w:eastAsia="Times New Roman" w:hAnsi="Times New Roman" w:cs="Times New Roman"/>
          <w:sz w:val="28"/>
          <w:szCs w:val="28"/>
          <w:lang w:eastAsia="ru-RU"/>
        </w:rPr>
        <w:t>, 1991; 1993</w:t>
      </w:r>
      <w:r w:rsidR="00AD09FF">
        <w:rPr>
          <w:rFonts w:ascii="Times New Roman" w:eastAsia="Times New Roman" w:hAnsi="Times New Roman" w:cs="Times New Roman"/>
          <w:sz w:val="28"/>
          <w:szCs w:val="28"/>
          <w:lang w:eastAsia="ru-RU"/>
        </w:rPr>
        <w:t>; Бутовская, Феденок</w:t>
      </w:r>
      <w:r w:rsidR="00AD09FF" w:rsidRPr="002E4000">
        <w:rPr>
          <w:rFonts w:ascii="Times New Roman" w:eastAsia="Times New Roman" w:hAnsi="Times New Roman" w:cs="Times New Roman"/>
          <w:sz w:val="28"/>
          <w:szCs w:val="28"/>
          <w:lang w:eastAsia="ru-RU"/>
        </w:rPr>
        <w:t xml:space="preserve"> &amp; </w:t>
      </w:r>
      <w:r w:rsidR="00AD09FF" w:rsidRPr="004354C0">
        <w:rPr>
          <w:rFonts w:ascii="Times New Roman" w:eastAsia="Times New Roman" w:hAnsi="Times New Roman" w:cs="Times New Roman"/>
          <w:sz w:val="28"/>
          <w:szCs w:val="28"/>
          <w:lang w:eastAsia="ru-RU"/>
        </w:rPr>
        <w:t>Буркова</w:t>
      </w:r>
      <w:r w:rsidR="00AD09FF" w:rsidRPr="00E965C1">
        <w:rPr>
          <w:rFonts w:ascii="Times New Roman" w:eastAsia="Times New Roman" w:hAnsi="Times New Roman" w:cs="Times New Roman"/>
          <w:sz w:val="28"/>
          <w:szCs w:val="28"/>
          <w:lang w:eastAsia="ru-RU"/>
        </w:rPr>
        <w:t>,</w:t>
      </w:r>
      <w:r w:rsidR="00AD09FF" w:rsidRPr="002E4000">
        <w:rPr>
          <w:rFonts w:ascii="Times New Roman" w:eastAsia="Times New Roman" w:hAnsi="Times New Roman" w:cs="Times New Roman"/>
          <w:sz w:val="28"/>
          <w:szCs w:val="28"/>
          <w:lang w:eastAsia="ru-RU"/>
        </w:rPr>
        <w:t xml:space="preserve"> 2007;</w:t>
      </w:r>
      <w:r w:rsidR="00AD09FF" w:rsidRPr="00E965C1">
        <w:rPr>
          <w:rFonts w:ascii="Times New Roman" w:eastAsia="Times New Roman" w:hAnsi="Times New Roman" w:cs="Times New Roman"/>
          <w:sz w:val="28"/>
          <w:szCs w:val="28"/>
          <w:lang w:eastAsia="ru-RU"/>
        </w:rPr>
        <w:t xml:space="preserve"> </w:t>
      </w:r>
      <w:r w:rsidR="00AD09FF">
        <w:rPr>
          <w:rFonts w:ascii="Times New Roman" w:eastAsia="Times New Roman" w:hAnsi="Times New Roman" w:cs="Times New Roman"/>
          <w:sz w:val="28"/>
          <w:szCs w:val="28"/>
          <w:lang w:eastAsia="ru-RU"/>
        </w:rPr>
        <w:t>Внебрачн</w:t>
      </w:r>
      <w:r w:rsidR="00AD09FF" w:rsidRPr="00101E96">
        <w:rPr>
          <w:rFonts w:ascii="Times New Roman" w:eastAsia="Times New Roman" w:hAnsi="Times New Roman" w:cs="Times New Roman"/>
          <w:sz w:val="28"/>
          <w:szCs w:val="28"/>
          <w:lang w:eastAsia="ru-RU"/>
        </w:rPr>
        <w:t>ых, 2012</w:t>
      </w:r>
      <w:r w:rsidR="002E4000" w:rsidRPr="002E4000">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w:t>
      </w:r>
    </w:p>
    <w:p w14:paraId="2F70EB26"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Важливо, що жертвами булінгу переважно стають індивіди-одинаки, які не мають підтримки з боку більш сильних ви</w:t>
      </w:r>
      <w:r w:rsidR="002E4000">
        <w:rPr>
          <w:rFonts w:ascii="Times New Roman" w:eastAsia="Times New Roman" w:hAnsi="Times New Roman" w:cs="Times New Roman"/>
          <w:sz w:val="28"/>
          <w:szCs w:val="28"/>
          <w:lang w:eastAsia="ru-RU"/>
        </w:rPr>
        <w:t xml:space="preserve">сокостатусних членів колективу </w:t>
      </w:r>
      <w:r w:rsidR="002E4000" w:rsidRPr="002E4000">
        <w:rPr>
          <w:rFonts w:ascii="Times New Roman" w:eastAsia="Times New Roman" w:hAnsi="Times New Roman" w:cs="Times New Roman"/>
          <w:sz w:val="28"/>
          <w:szCs w:val="28"/>
          <w:lang w:eastAsia="ru-RU"/>
        </w:rPr>
        <w:t>(</w:t>
      </w:r>
      <w:r w:rsidR="002E4000">
        <w:rPr>
          <w:rFonts w:ascii="Times New Roman" w:eastAsia="Times New Roman" w:hAnsi="Times New Roman" w:cs="Times New Roman"/>
          <w:sz w:val="28"/>
          <w:szCs w:val="28"/>
          <w:lang w:eastAsia="ru-RU"/>
        </w:rPr>
        <w:t>Вишневская</w:t>
      </w:r>
      <w:r w:rsidR="002E4000" w:rsidRPr="002E4000">
        <w:rPr>
          <w:rFonts w:ascii="Times New Roman" w:eastAsia="Times New Roman" w:hAnsi="Times New Roman" w:cs="Times New Roman"/>
          <w:sz w:val="28"/>
          <w:szCs w:val="28"/>
          <w:lang w:eastAsia="ru-RU"/>
        </w:rPr>
        <w:t xml:space="preserve"> &amp; </w:t>
      </w:r>
      <w:r w:rsidR="002E4000" w:rsidRPr="004354C0">
        <w:rPr>
          <w:rFonts w:ascii="Times New Roman" w:eastAsia="Times New Roman" w:hAnsi="Times New Roman" w:cs="Times New Roman"/>
          <w:sz w:val="28"/>
          <w:szCs w:val="28"/>
          <w:lang w:eastAsia="ru-RU"/>
        </w:rPr>
        <w:t>Бутовская</w:t>
      </w:r>
      <w:r w:rsidRPr="00E965C1">
        <w:rPr>
          <w:rFonts w:ascii="Times New Roman" w:eastAsia="Times New Roman" w:hAnsi="Times New Roman" w:cs="Times New Roman"/>
          <w:sz w:val="28"/>
          <w:szCs w:val="28"/>
          <w:lang w:eastAsia="ru-RU"/>
        </w:rPr>
        <w:t>,</w:t>
      </w:r>
      <w:r w:rsidR="002E4000" w:rsidRPr="002E4000">
        <w:rPr>
          <w:rFonts w:ascii="Times New Roman" w:eastAsia="Times New Roman" w:hAnsi="Times New Roman" w:cs="Times New Roman"/>
          <w:sz w:val="28"/>
          <w:szCs w:val="28"/>
          <w:lang w:eastAsia="ru-RU"/>
        </w:rPr>
        <w:t xml:space="preserve"> 2010;</w:t>
      </w:r>
      <w:r w:rsidRPr="00E965C1">
        <w:rPr>
          <w:rFonts w:ascii="Times New Roman" w:eastAsia="Times New Roman" w:hAnsi="Times New Roman" w:cs="Times New Roman"/>
          <w:sz w:val="28"/>
          <w:szCs w:val="28"/>
          <w:lang w:eastAsia="ru-RU"/>
        </w:rPr>
        <w:t xml:space="preserve"> </w:t>
      </w:r>
      <w:r w:rsidR="002E4000">
        <w:rPr>
          <w:rFonts w:ascii="Times New Roman" w:eastAsia="Times New Roman" w:hAnsi="Times New Roman" w:cs="Times New Roman"/>
          <w:sz w:val="28"/>
          <w:szCs w:val="28"/>
          <w:lang w:eastAsia="ru-RU"/>
        </w:rPr>
        <w:t xml:space="preserve">Pellegrini, Bartini </w:t>
      </w:r>
      <w:r w:rsidR="002E4000" w:rsidRPr="002E4000">
        <w:rPr>
          <w:rFonts w:ascii="Times New Roman" w:eastAsia="Times New Roman" w:hAnsi="Times New Roman" w:cs="Times New Roman"/>
          <w:sz w:val="28"/>
          <w:szCs w:val="28"/>
          <w:lang w:eastAsia="ru-RU"/>
        </w:rPr>
        <w:t xml:space="preserve">&amp; </w:t>
      </w:r>
      <w:r w:rsidR="002E4000" w:rsidRPr="004354C0">
        <w:rPr>
          <w:rFonts w:ascii="Times New Roman" w:eastAsia="Times New Roman" w:hAnsi="Times New Roman" w:cs="Times New Roman"/>
          <w:sz w:val="28"/>
          <w:szCs w:val="28"/>
          <w:lang w:eastAsia="ru-RU"/>
        </w:rPr>
        <w:t>Brooks</w:t>
      </w:r>
      <w:r w:rsidRPr="00E965C1">
        <w:rPr>
          <w:rFonts w:ascii="Times New Roman" w:eastAsia="Times New Roman" w:hAnsi="Times New Roman" w:cs="Times New Roman"/>
          <w:sz w:val="28"/>
          <w:szCs w:val="28"/>
          <w:lang w:eastAsia="ru-RU"/>
        </w:rPr>
        <w:t>,</w:t>
      </w:r>
      <w:r w:rsidR="002E4000" w:rsidRPr="002E4000">
        <w:rPr>
          <w:rFonts w:ascii="Times New Roman" w:eastAsia="Times New Roman" w:hAnsi="Times New Roman" w:cs="Times New Roman"/>
          <w:sz w:val="28"/>
          <w:szCs w:val="28"/>
          <w:lang w:eastAsia="ru-RU"/>
        </w:rPr>
        <w:t xml:space="preserve"> 1999;</w:t>
      </w:r>
      <w:r w:rsidRPr="00E965C1">
        <w:rPr>
          <w:rFonts w:ascii="Times New Roman" w:eastAsia="Times New Roman" w:hAnsi="Times New Roman" w:cs="Times New Roman"/>
          <w:sz w:val="28"/>
          <w:szCs w:val="28"/>
          <w:lang w:eastAsia="ru-RU"/>
        </w:rPr>
        <w:t xml:space="preserve"> </w:t>
      </w:r>
      <w:r w:rsidR="002E4000">
        <w:rPr>
          <w:rFonts w:ascii="Times New Roman" w:eastAsia="Times New Roman" w:hAnsi="Times New Roman" w:cs="Times New Roman"/>
          <w:sz w:val="28"/>
          <w:szCs w:val="28"/>
          <w:lang w:eastAsia="ru-RU"/>
        </w:rPr>
        <w:t>Smith</w:t>
      </w:r>
      <w:r w:rsidR="002E4000" w:rsidRPr="002E4000">
        <w:rPr>
          <w:rFonts w:ascii="Times New Roman" w:eastAsia="Times New Roman" w:hAnsi="Times New Roman" w:cs="Times New Roman"/>
          <w:sz w:val="28"/>
          <w:szCs w:val="28"/>
          <w:lang w:eastAsia="ru-RU"/>
        </w:rPr>
        <w:t xml:space="preserve"> &amp; </w:t>
      </w:r>
      <w:r w:rsidR="002E4000">
        <w:rPr>
          <w:rFonts w:ascii="Times New Roman" w:eastAsia="Times New Roman" w:hAnsi="Times New Roman" w:cs="Times New Roman"/>
          <w:sz w:val="28"/>
          <w:szCs w:val="28"/>
          <w:lang w:eastAsia="ru-RU"/>
        </w:rPr>
        <w:t>Brain</w:t>
      </w:r>
      <w:r w:rsidR="002E4000" w:rsidRPr="002E4000">
        <w:rPr>
          <w:rFonts w:ascii="Times New Roman" w:eastAsia="Times New Roman" w:hAnsi="Times New Roman" w:cs="Times New Roman"/>
          <w:sz w:val="28"/>
          <w:szCs w:val="28"/>
          <w:lang w:eastAsia="ru-RU"/>
        </w:rPr>
        <w:t>, 2000)</w:t>
      </w:r>
      <w:r w:rsidRPr="00E965C1">
        <w:rPr>
          <w:rFonts w:ascii="Times New Roman" w:eastAsia="Times New Roman" w:hAnsi="Times New Roman" w:cs="Times New Roman"/>
          <w:sz w:val="28"/>
          <w:szCs w:val="28"/>
          <w:lang w:eastAsia="ru-RU"/>
        </w:rPr>
        <w:t xml:space="preserve">. Це пояснює той факт, що булінг найбільш поширений там, де об’єднання формуються з неродинних індивідів, і де об’єкт агресії не має можливості полишити групу – в тюрмах, армійських колективах, інтернатах, школах. </w:t>
      </w:r>
    </w:p>
    <w:p w14:paraId="19F9CE8C"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Стосовно гендерного аспекту, І. Кон вказує на більшу поширеність даного явища в середовищі хлопчиків. «Крутість» і агресивність сприяють підвищенню статусу хлопчика в колі однолітків чоловічої статі, а потім і серед дівчат. Крос-культурні дослідження показують, що більш настирливі хлопчики мають більший успіх у дівчат, частіше зустрічаються з ними. Якщо хлопчики частіше вдаються до фізичного булінгу, тим самим принижуючи фізичні властивості жертв та демонструючи власні, то дівчата частіше користуються непрямими формами тиску (поширенням чуток, виключенням з кола спілкування), атакуючи репутацію жертви в аспекті більшої схильності до проміскуїтету </w:t>
      </w:r>
      <w:r w:rsidR="002E4000" w:rsidRPr="002E4000">
        <w:rPr>
          <w:rFonts w:ascii="Times New Roman" w:eastAsia="Times New Roman" w:hAnsi="Times New Roman" w:cs="Times New Roman"/>
          <w:sz w:val="28"/>
          <w:szCs w:val="28"/>
          <w:lang w:eastAsia="ru-RU"/>
        </w:rPr>
        <w:t>(</w:t>
      </w:r>
      <w:r w:rsidR="002E4000">
        <w:rPr>
          <w:rFonts w:ascii="Times New Roman" w:eastAsia="Times New Roman" w:hAnsi="Times New Roman" w:cs="Times New Roman"/>
          <w:sz w:val="28"/>
          <w:szCs w:val="28"/>
          <w:lang w:eastAsia="ru-RU"/>
        </w:rPr>
        <w:t xml:space="preserve">Кон, 2006; </w:t>
      </w:r>
      <w:r w:rsidR="002E4000" w:rsidRPr="004354C0">
        <w:rPr>
          <w:rFonts w:ascii="Times New Roman" w:eastAsia="Times New Roman" w:hAnsi="Times New Roman" w:cs="Times New Roman"/>
          <w:sz w:val="28"/>
          <w:szCs w:val="28"/>
          <w:lang w:eastAsia="ru-RU"/>
        </w:rPr>
        <w:t>Olweus</w:t>
      </w:r>
      <w:r w:rsidR="002E4000">
        <w:rPr>
          <w:rFonts w:ascii="Times New Roman" w:eastAsia="Times New Roman" w:hAnsi="Times New Roman" w:cs="Times New Roman"/>
          <w:sz w:val="28"/>
          <w:szCs w:val="28"/>
          <w:lang w:eastAsia="ru-RU"/>
        </w:rPr>
        <w:t>, 1984; 1991; 1993;</w:t>
      </w:r>
      <w:r w:rsidR="002E4000" w:rsidRPr="002E4000">
        <w:rPr>
          <w:rFonts w:ascii="Times New Roman" w:eastAsia="Times New Roman" w:hAnsi="Times New Roman" w:cs="Times New Roman"/>
          <w:sz w:val="28"/>
          <w:szCs w:val="28"/>
          <w:lang w:eastAsia="ru-RU"/>
        </w:rPr>
        <w:t xml:space="preserve"> </w:t>
      </w:r>
      <w:r w:rsidR="002E4000" w:rsidRPr="004354C0">
        <w:rPr>
          <w:rFonts w:ascii="Times New Roman" w:eastAsia="Times New Roman" w:hAnsi="Times New Roman" w:cs="Times New Roman"/>
          <w:sz w:val="28"/>
          <w:szCs w:val="28"/>
          <w:lang w:eastAsia="ru-RU"/>
        </w:rPr>
        <w:t xml:space="preserve">Volk, Farrell, Franklin, </w:t>
      </w:r>
      <w:r w:rsidR="002E4000">
        <w:rPr>
          <w:rFonts w:ascii="Times New Roman" w:eastAsia="Times New Roman" w:hAnsi="Times New Roman" w:cs="Times New Roman"/>
          <w:sz w:val="28"/>
          <w:szCs w:val="28"/>
          <w:lang w:eastAsia="ru-RU"/>
        </w:rPr>
        <w:t xml:space="preserve">Mularczyk </w:t>
      </w:r>
      <w:r w:rsidR="002E4000" w:rsidRPr="002E4000">
        <w:rPr>
          <w:rFonts w:ascii="Times New Roman" w:eastAsia="Times New Roman" w:hAnsi="Times New Roman" w:cs="Times New Roman"/>
          <w:sz w:val="28"/>
          <w:szCs w:val="28"/>
          <w:lang w:eastAsia="ru-RU"/>
        </w:rPr>
        <w:t>&amp;</w:t>
      </w:r>
      <w:r w:rsidR="002E4000">
        <w:rPr>
          <w:rFonts w:ascii="Times New Roman" w:eastAsia="Times New Roman" w:hAnsi="Times New Roman" w:cs="Times New Roman"/>
          <w:sz w:val="28"/>
          <w:szCs w:val="28"/>
          <w:lang w:eastAsia="ru-RU"/>
        </w:rPr>
        <w:t xml:space="preserve"> </w:t>
      </w:r>
      <w:r w:rsidR="002E4000" w:rsidRPr="004354C0">
        <w:rPr>
          <w:rFonts w:ascii="Times New Roman" w:eastAsia="Times New Roman" w:hAnsi="Times New Roman" w:cs="Times New Roman"/>
          <w:sz w:val="28"/>
          <w:szCs w:val="28"/>
          <w:lang w:eastAsia="ru-RU"/>
        </w:rPr>
        <w:t>Provenzano</w:t>
      </w:r>
      <w:r w:rsidR="002E4000">
        <w:rPr>
          <w:rFonts w:ascii="Times New Roman" w:eastAsia="Times New Roman" w:hAnsi="Times New Roman" w:cs="Times New Roman"/>
          <w:sz w:val="28"/>
          <w:szCs w:val="28"/>
          <w:lang w:eastAsia="ru-RU"/>
        </w:rPr>
        <w:t>, 2016)</w:t>
      </w:r>
      <w:r w:rsidRPr="00E965C1">
        <w:rPr>
          <w:rFonts w:ascii="Times New Roman" w:eastAsia="Times New Roman" w:hAnsi="Times New Roman" w:cs="Times New Roman"/>
          <w:sz w:val="28"/>
          <w:szCs w:val="28"/>
          <w:lang w:eastAsia="ru-RU"/>
        </w:rPr>
        <w:t>. Наприклад, дівчата таким чином можут керувати процесом запрошення суперниць на вечірки, де можна зав’язати стосунки з привабливими хлопцями.</w:t>
      </w:r>
    </w:p>
    <w:p w14:paraId="1F759E1D" w14:textId="4E4A3222"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Як вказують дослідники, зосереджені на соціально-психологічному процесі булінгу, його соціальна структура, як правило, має три елементи. 1. Переслідувач (булі). Кривдник надає собі привілеї домінантності, контролю, права виключення та ізоляції жертв. 2. Жертва. Потерпілий, який не здатний ефективно захищати себе, оскільки має низький вплив на групу. 3. Спостерігач. Це свідки, члени груп, де відбувається булінг, але які не є ані булерами, ані жертвами. Їх за деякими дослідженнями нараховуєть</w:t>
      </w:r>
      <w:r w:rsidR="004B04FB">
        <w:rPr>
          <w:rFonts w:ascii="Times New Roman" w:eastAsia="Times New Roman" w:hAnsi="Times New Roman" w:cs="Times New Roman"/>
          <w:sz w:val="28"/>
          <w:szCs w:val="28"/>
          <w:lang w:eastAsia="ru-RU"/>
        </w:rPr>
        <w:t>ся близько 88</w:t>
      </w:r>
      <w:r w:rsidR="001B2DD6">
        <w:rPr>
          <w:rFonts w:ascii="Times New Roman" w:eastAsia="Times New Roman" w:hAnsi="Times New Roman" w:cs="Times New Roman"/>
          <w:sz w:val="28"/>
          <w:szCs w:val="28"/>
          <w:lang w:eastAsia="ru-RU"/>
        </w:rPr>
        <w:t>% від усіх дітей (</w:t>
      </w:r>
      <w:r w:rsidR="001B2DD6" w:rsidRPr="004354C0">
        <w:rPr>
          <w:rFonts w:ascii="Times New Roman" w:eastAsia="Times New Roman" w:hAnsi="Times New Roman" w:cs="Times New Roman"/>
          <w:sz w:val="28"/>
          <w:szCs w:val="28"/>
          <w:lang w:eastAsia="ru-RU"/>
        </w:rPr>
        <w:t>Sampson</w:t>
      </w:r>
      <w:r w:rsidR="001B2DD6">
        <w:rPr>
          <w:rFonts w:ascii="Times New Roman" w:eastAsia="Times New Roman" w:hAnsi="Times New Roman" w:cs="Times New Roman"/>
          <w:sz w:val="28"/>
          <w:szCs w:val="28"/>
          <w:lang w:eastAsia="ru-RU"/>
        </w:rPr>
        <w:t>, 2003)</w:t>
      </w:r>
      <w:r w:rsidRPr="00E965C1">
        <w:rPr>
          <w:rFonts w:ascii="Times New Roman" w:eastAsia="Times New Roman" w:hAnsi="Times New Roman" w:cs="Times New Roman"/>
          <w:sz w:val="28"/>
          <w:szCs w:val="28"/>
          <w:lang w:eastAsia="ru-RU"/>
        </w:rPr>
        <w:t xml:space="preserve">. Як підкреслюють еволюційні психологи, булінг – це не </w:t>
      </w:r>
      <w:r w:rsidRPr="00E965C1">
        <w:rPr>
          <w:rFonts w:ascii="Times New Roman" w:eastAsia="Times New Roman" w:hAnsi="Times New Roman" w:cs="Times New Roman"/>
          <w:sz w:val="28"/>
          <w:szCs w:val="28"/>
          <w:lang w:eastAsia="ru-RU"/>
        </w:rPr>
        <w:lastRenderedPageBreak/>
        <w:t xml:space="preserve">поведінка в діаді, а груповий процес, що включає однолітків, які належать до даної групи та </w:t>
      </w:r>
      <w:r w:rsidR="003C253E">
        <w:rPr>
          <w:rFonts w:ascii="Times New Roman" w:eastAsia="Times New Roman" w:hAnsi="Times New Roman" w:cs="Times New Roman"/>
          <w:sz w:val="28"/>
          <w:szCs w:val="28"/>
          <w:lang w:eastAsia="ru-RU"/>
        </w:rPr>
        <w:t>виконують різні ролі</w:t>
      </w:r>
      <w:r w:rsidRPr="00E965C1">
        <w:rPr>
          <w:rFonts w:ascii="Times New Roman" w:eastAsia="Times New Roman" w:hAnsi="Times New Roman" w:cs="Times New Roman"/>
          <w:sz w:val="28"/>
          <w:szCs w:val="28"/>
          <w:lang w:eastAsia="ru-RU"/>
        </w:rPr>
        <w:t xml:space="preserve"> під час булінгу, тим самим спр</w:t>
      </w:r>
      <w:r w:rsidR="001B2DD6">
        <w:rPr>
          <w:rFonts w:ascii="Times New Roman" w:eastAsia="Times New Roman" w:hAnsi="Times New Roman" w:cs="Times New Roman"/>
          <w:sz w:val="28"/>
          <w:szCs w:val="28"/>
          <w:lang w:eastAsia="ru-RU"/>
        </w:rPr>
        <w:t>авляючи певний вплив на булера (</w:t>
      </w:r>
      <w:r w:rsidR="001B2DD6" w:rsidRPr="004354C0">
        <w:rPr>
          <w:rFonts w:ascii="Times New Roman" w:eastAsia="Times New Roman" w:hAnsi="Times New Roman" w:cs="Times New Roman"/>
          <w:sz w:val="28"/>
          <w:szCs w:val="28"/>
          <w:lang w:eastAsia="ru-RU"/>
        </w:rPr>
        <w:t xml:space="preserve">Volk, Farrell, Franklin, </w:t>
      </w:r>
      <w:r w:rsidR="001B2DD6">
        <w:rPr>
          <w:rFonts w:ascii="Times New Roman" w:eastAsia="Times New Roman" w:hAnsi="Times New Roman" w:cs="Times New Roman"/>
          <w:sz w:val="28"/>
          <w:szCs w:val="28"/>
          <w:lang w:eastAsia="ru-RU"/>
        </w:rPr>
        <w:t xml:space="preserve">Mularczyk </w:t>
      </w:r>
      <w:r w:rsidR="001B2DD6" w:rsidRPr="002E4000">
        <w:rPr>
          <w:rFonts w:ascii="Times New Roman" w:eastAsia="Times New Roman" w:hAnsi="Times New Roman" w:cs="Times New Roman"/>
          <w:sz w:val="28"/>
          <w:szCs w:val="28"/>
          <w:lang w:eastAsia="ru-RU"/>
        </w:rPr>
        <w:t>&amp;</w:t>
      </w:r>
      <w:r w:rsidR="001B2DD6">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Provenzano</w:t>
      </w:r>
      <w:r w:rsidR="001B2DD6">
        <w:rPr>
          <w:rFonts w:ascii="Times New Roman" w:eastAsia="Times New Roman" w:hAnsi="Times New Roman" w:cs="Times New Roman"/>
          <w:sz w:val="28"/>
          <w:szCs w:val="28"/>
          <w:lang w:eastAsia="ru-RU"/>
        </w:rPr>
        <w:t>, 2016)</w:t>
      </w:r>
      <w:r w:rsidRPr="00E965C1">
        <w:rPr>
          <w:rFonts w:ascii="Times New Roman" w:eastAsia="Times New Roman" w:hAnsi="Times New Roman" w:cs="Times New Roman"/>
          <w:sz w:val="28"/>
          <w:szCs w:val="28"/>
          <w:lang w:eastAsia="ru-RU"/>
        </w:rPr>
        <w:t xml:space="preserve">. Зокрема, виділяють чотири типи ролей спостерігачів: захисники (допомагають жертві або підтримують її), «асистенти» (долучаються до процесу булінгу, допомагають булеру), підбурювачи (ті, хто надає позитивний зворотний зв’язок агресору через сміх або виявлення радості), байдужі (ті, хто залишаються пасивними і не втягуються в процес булінгу). Еволюційні психологи пояснюють, чому підтримка булера з боку спостерігачів може бути адаптивною для них. По-перше, копіюючи поведінку булера, який зазвичай має високий статус у групі, вони підвищують власний статус, асоціюючись </w:t>
      </w:r>
      <w:r w:rsidR="003C253E">
        <w:rPr>
          <w:rFonts w:ascii="Times New Roman" w:eastAsia="Times New Roman" w:hAnsi="Times New Roman" w:cs="Times New Roman"/>
          <w:sz w:val="28"/>
          <w:szCs w:val="28"/>
          <w:lang w:eastAsia="ru-RU"/>
        </w:rPr>
        <w:t>і</w:t>
      </w:r>
      <w:r w:rsidRPr="00E965C1">
        <w:rPr>
          <w:rFonts w:ascii="Times New Roman" w:eastAsia="Times New Roman" w:hAnsi="Times New Roman" w:cs="Times New Roman"/>
          <w:sz w:val="28"/>
          <w:szCs w:val="28"/>
          <w:lang w:eastAsia="ru-RU"/>
        </w:rPr>
        <w:t>з впливовими особами. По-друге, їх статус підвищується за рахунок зниження статуса жертви. По-третє, тим самим вони зменшують імовірність їм самим стати жертвою. Причина, через яку деякі однолітки залишаються байдужими до жертви, ще пов’язують з тим, що агресори часто позиціонують себе як «жартівників», а булінг «як просто жарти» і група сприймає це як не дуже велику шкоду для жертви. І остання причина, чому ровесники можуть не намагатися протидіяти агресору, полягає в кількості жертв. Булер завжди атакує мало жертв. Одна або дві жертви у класі чи школі навряд чи зможуть помститися, тому атакувати їх є більш ефективною стратегією, ніж більшу кількість осіб, які можуть об’єднатися для організації спротиву. Більше того, коли жертва одна – створюється враження, що з нею щось не так (наприклад, вона має негативні особистісні риси), що начебто призводить до цькування (тобто, це – «провина» жертви) і може сигналізувати іншим членам групи п</w:t>
      </w:r>
      <w:r w:rsidR="001B2DD6">
        <w:rPr>
          <w:rFonts w:ascii="Times New Roman" w:eastAsia="Times New Roman" w:hAnsi="Times New Roman" w:cs="Times New Roman"/>
          <w:sz w:val="28"/>
          <w:szCs w:val="28"/>
          <w:lang w:eastAsia="ru-RU"/>
        </w:rPr>
        <w:t>ро виправданість переслідування</w:t>
      </w:r>
      <w:r w:rsidRPr="00E965C1">
        <w:rPr>
          <w:rFonts w:ascii="Times New Roman" w:eastAsia="Times New Roman" w:hAnsi="Times New Roman" w:cs="Times New Roman"/>
          <w:sz w:val="28"/>
          <w:szCs w:val="28"/>
          <w:lang w:eastAsia="ru-RU"/>
        </w:rPr>
        <w:t>.</w:t>
      </w:r>
    </w:p>
    <w:p w14:paraId="7E3F7C6C" w14:textId="2A93143D"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Сторонніми спостерігачами бувають і педагоги, які дотримуються принципів «невтручання», і які вважають, що шкільне цькування – це лише один з етапів дорослішання дитини та надбання нею досвіду мужності </w:t>
      </w:r>
      <w:r w:rsidR="001B2DD6">
        <w:rPr>
          <w:rFonts w:ascii="Times New Roman" w:eastAsia="Times New Roman" w:hAnsi="Times New Roman" w:cs="Times New Roman"/>
          <w:sz w:val="28"/>
          <w:szCs w:val="28"/>
          <w:lang w:eastAsia="ru-RU"/>
        </w:rPr>
        <w:t>(</w:t>
      </w:r>
      <w:r w:rsidR="001B2DD6" w:rsidRPr="004354C0">
        <w:rPr>
          <w:rFonts w:ascii="Times New Roman" w:eastAsia="Times New Roman" w:hAnsi="Times New Roman" w:cs="Times New Roman"/>
          <w:sz w:val="28"/>
          <w:szCs w:val="28"/>
          <w:lang w:eastAsia="ru-RU"/>
        </w:rPr>
        <w:t>Olweus</w:t>
      </w:r>
      <w:r w:rsidR="001B2DD6">
        <w:rPr>
          <w:rFonts w:ascii="Times New Roman" w:eastAsia="Times New Roman" w:hAnsi="Times New Roman" w:cs="Times New Roman"/>
          <w:sz w:val="28"/>
          <w:szCs w:val="28"/>
          <w:lang w:eastAsia="ru-RU"/>
        </w:rPr>
        <w:t>, 1993)</w:t>
      </w:r>
      <w:r w:rsidRPr="00E965C1">
        <w:rPr>
          <w:rFonts w:ascii="Times New Roman" w:eastAsia="Times New Roman" w:hAnsi="Times New Roman" w:cs="Times New Roman"/>
          <w:sz w:val="28"/>
          <w:szCs w:val="28"/>
          <w:lang w:eastAsia="ru-RU"/>
        </w:rPr>
        <w:t>. Пев</w:t>
      </w:r>
      <w:r w:rsidR="004B04FB">
        <w:rPr>
          <w:rFonts w:ascii="Times New Roman" w:eastAsia="Times New Roman" w:hAnsi="Times New Roman" w:cs="Times New Roman"/>
          <w:sz w:val="28"/>
          <w:szCs w:val="28"/>
          <w:lang w:eastAsia="ru-RU"/>
        </w:rPr>
        <w:t>ні дослідження показують, що 50</w:t>
      </w:r>
      <w:r w:rsidRPr="00E965C1">
        <w:rPr>
          <w:rFonts w:ascii="Times New Roman" w:eastAsia="Times New Roman" w:hAnsi="Times New Roman" w:cs="Times New Roman"/>
          <w:sz w:val="28"/>
          <w:szCs w:val="28"/>
          <w:lang w:eastAsia="ru-RU"/>
        </w:rPr>
        <w:t xml:space="preserve">% вчителів відчувають дискомфорт від невміння втручатися в ситуації булінгу, не вірять в ефективність власної </w:t>
      </w:r>
      <w:r w:rsidRPr="00E965C1">
        <w:rPr>
          <w:rFonts w:ascii="Times New Roman" w:eastAsia="Times New Roman" w:hAnsi="Times New Roman" w:cs="Times New Roman"/>
          <w:sz w:val="28"/>
          <w:szCs w:val="28"/>
          <w:lang w:eastAsia="ru-RU"/>
        </w:rPr>
        <w:lastRenderedPageBreak/>
        <w:t xml:space="preserve">допомоги, хоча чим більш досвідченими є вчителі, тим більше вони усвідомлюють шкоду цього явища, вірять у власну ефективність і готові втручатися </w:t>
      </w:r>
      <w:r w:rsidR="001B2DD6">
        <w:rPr>
          <w:rFonts w:ascii="Times New Roman" w:eastAsia="Times New Roman" w:hAnsi="Times New Roman" w:cs="Times New Roman"/>
          <w:sz w:val="28"/>
          <w:szCs w:val="28"/>
          <w:lang w:eastAsia="ru-RU"/>
        </w:rPr>
        <w:t>(</w:t>
      </w:r>
      <w:r w:rsidR="001B2DD6" w:rsidRPr="004354C0">
        <w:rPr>
          <w:rFonts w:ascii="Times New Roman" w:eastAsia="Times New Roman" w:hAnsi="Times New Roman" w:cs="Times New Roman"/>
          <w:sz w:val="28"/>
          <w:szCs w:val="28"/>
          <w:lang w:eastAsia="ru-RU"/>
        </w:rPr>
        <w:t xml:space="preserve">Volk, Farrell, Franklin, </w:t>
      </w:r>
      <w:r w:rsidR="001B2DD6">
        <w:rPr>
          <w:rFonts w:ascii="Times New Roman" w:eastAsia="Times New Roman" w:hAnsi="Times New Roman" w:cs="Times New Roman"/>
          <w:sz w:val="28"/>
          <w:szCs w:val="28"/>
          <w:lang w:eastAsia="ru-RU"/>
        </w:rPr>
        <w:t xml:space="preserve">Mularczyk </w:t>
      </w:r>
      <w:r w:rsidR="001B2DD6" w:rsidRPr="002E4000">
        <w:rPr>
          <w:rFonts w:ascii="Times New Roman" w:eastAsia="Times New Roman" w:hAnsi="Times New Roman" w:cs="Times New Roman"/>
          <w:sz w:val="28"/>
          <w:szCs w:val="28"/>
          <w:lang w:eastAsia="ru-RU"/>
        </w:rPr>
        <w:t>&amp;</w:t>
      </w:r>
      <w:r w:rsidR="001B2DD6">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Provenzano</w:t>
      </w:r>
      <w:r w:rsidR="001B2DD6">
        <w:rPr>
          <w:rFonts w:ascii="Times New Roman" w:eastAsia="Times New Roman" w:hAnsi="Times New Roman" w:cs="Times New Roman"/>
          <w:sz w:val="28"/>
          <w:szCs w:val="28"/>
          <w:lang w:eastAsia="ru-RU"/>
        </w:rPr>
        <w:t>, 2016)</w:t>
      </w:r>
      <w:r w:rsidRPr="00E965C1">
        <w:rPr>
          <w:rFonts w:ascii="Times New Roman" w:eastAsia="Times New Roman" w:hAnsi="Times New Roman" w:cs="Times New Roman"/>
          <w:sz w:val="28"/>
          <w:szCs w:val="28"/>
          <w:lang w:eastAsia="ru-RU"/>
        </w:rPr>
        <w:t>. Іноді вчені відзначають такі психологічні особливості спостерігачів, як відчут</w:t>
      </w:r>
      <w:r w:rsidR="001B2DD6">
        <w:rPr>
          <w:rFonts w:ascii="Times New Roman" w:eastAsia="Times New Roman" w:hAnsi="Times New Roman" w:cs="Times New Roman"/>
          <w:sz w:val="28"/>
          <w:szCs w:val="28"/>
          <w:lang w:eastAsia="ru-RU"/>
        </w:rPr>
        <w:t>тя провини і власного безсилля (</w:t>
      </w:r>
      <w:r w:rsidR="001B2DD6" w:rsidRPr="004354C0">
        <w:rPr>
          <w:rFonts w:ascii="Times New Roman" w:eastAsia="Times New Roman" w:hAnsi="Times New Roman" w:cs="Times New Roman"/>
          <w:sz w:val="28"/>
          <w:szCs w:val="28"/>
          <w:lang w:eastAsia="ru-RU"/>
        </w:rPr>
        <w:t xml:space="preserve">Абсалямова </w:t>
      </w:r>
      <w:r w:rsidR="001B2DD6" w:rsidRPr="002E4000">
        <w:rPr>
          <w:rFonts w:ascii="Times New Roman" w:eastAsia="Times New Roman" w:hAnsi="Times New Roman" w:cs="Times New Roman"/>
          <w:sz w:val="28"/>
          <w:szCs w:val="28"/>
          <w:lang w:eastAsia="ru-RU"/>
        </w:rPr>
        <w:t>&amp;</w:t>
      </w:r>
      <w:r w:rsidR="001B2DD6">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Луценко</w:t>
      </w:r>
      <w:r w:rsidR="001B2DD6">
        <w:rPr>
          <w:rFonts w:ascii="Times New Roman" w:eastAsia="Times New Roman" w:hAnsi="Times New Roman" w:cs="Times New Roman"/>
          <w:sz w:val="28"/>
          <w:szCs w:val="28"/>
          <w:lang w:eastAsia="ru-RU"/>
        </w:rPr>
        <w:t>, 2013</w:t>
      </w:r>
      <w:r w:rsidR="001B2DD6">
        <w:rPr>
          <w:rFonts w:ascii="Times New Roman" w:eastAsia="Times New Roman" w:hAnsi="Times New Roman" w:cs="Times New Roman"/>
          <w:sz w:val="28"/>
          <w:szCs w:val="28"/>
          <w:lang w:val="en-US" w:eastAsia="ru-RU"/>
        </w:rPr>
        <w:t>a</w:t>
      </w:r>
      <w:r w:rsidR="001B2DD6">
        <w:rPr>
          <w:rFonts w:ascii="Times New Roman" w:eastAsia="Times New Roman" w:hAnsi="Times New Roman" w:cs="Times New Roman"/>
          <w:sz w:val="28"/>
          <w:szCs w:val="28"/>
          <w:lang w:eastAsia="ru-RU"/>
        </w:rPr>
        <w:t>; 2013</w:t>
      </w:r>
      <w:r w:rsidR="001B2DD6">
        <w:rPr>
          <w:rFonts w:ascii="Times New Roman" w:eastAsia="Times New Roman" w:hAnsi="Times New Roman" w:cs="Times New Roman"/>
          <w:sz w:val="28"/>
          <w:szCs w:val="28"/>
          <w:lang w:val="en-US" w:eastAsia="ru-RU"/>
        </w:rPr>
        <w:t>b</w:t>
      </w:r>
      <w:r w:rsidR="001B2DD6">
        <w:rPr>
          <w:rFonts w:ascii="Times New Roman" w:eastAsia="Times New Roman" w:hAnsi="Times New Roman" w:cs="Times New Roman"/>
          <w:sz w:val="28"/>
          <w:szCs w:val="28"/>
          <w:lang w:eastAsia="ru-RU"/>
        </w:rPr>
        <w:t>; 2013</w:t>
      </w:r>
      <w:r w:rsidR="001B2DD6">
        <w:rPr>
          <w:rFonts w:ascii="Times New Roman" w:eastAsia="Times New Roman" w:hAnsi="Times New Roman" w:cs="Times New Roman"/>
          <w:sz w:val="28"/>
          <w:szCs w:val="28"/>
          <w:lang w:val="en-US" w:eastAsia="ru-RU"/>
        </w:rPr>
        <w:t>c</w:t>
      </w:r>
      <w:r w:rsidR="00AC0CB7" w:rsidRPr="00AC0CB7">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xml:space="preserve"> </w:t>
      </w:r>
      <w:r w:rsidR="00AC0CB7" w:rsidRPr="004354C0">
        <w:rPr>
          <w:rFonts w:ascii="Times New Roman" w:eastAsia="Times New Roman" w:hAnsi="Times New Roman" w:cs="Times New Roman"/>
          <w:sz w:val="28"/>
          <w:szCs w:val="28"/>
          <w:lang w:eastAsia="ru-RU"/>
        </w:rPr>
        <w:t>Бутовская, Луценко</w:t>
      </w:r>
      <w:r w:rsidR="00AC0CB7" w:rsidRPr="00AC0CB7">
        <w:rPr>
          <w:rFonts w:ascii="Times New Roman" w:eastAsia="Times New Roman" w:hAnsi="Times New Roman" w:cs="Times New Roman"/>
          <w:sz w:val="28"/>
          <w:szCs w:val="28"/>
          <w:lang w:eastAsia="ru-RU"/>
        </w:rPr>
        <w:t xml:space="preserve"> &amp; </w:t>
      </w:r>
      <w:r w:rsidR="00AC0CB7" w:rsidRPr="004354C0">
        <w:rPr>
          <w:rFonts w:ascii="Times New Roman" w:eastAsia="Times New Roman" w:hAnsi="Times New Roman" w:cs="Times New Roman"/>
          <w:sz w:val="28"/>
          <w:szCs w:val="28"/>
          <w:lang w:eastAsia="ru-RU"/>
        </w:rPr>
        <w:t>Ткачук</w:t>
      </w:r>
      <w:r w:rsidR="00AC0CB7" w:rsidRPr="00AC0CB7">
        <w:rPr>
          <w:rFonts w:ascii="Times New Roman" w:eastAsia="Times New Roman" w:hAnsi="Times New Roman" w:cs="Times New Roman"/>
          <w:sz w:val="28"/>
          <w:szCs w:val="28"/>
          <w:lang w:eastAsia="ru-RU"/>
        </w:rPr>
        <w:t>, 2012;</w:t>
      </w:r>
      <w:r w:rsidR="00AC0CB7">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Olweus</w:t>
      </w:r>
      <w:r w:rsidR="001B2DD6">
        <w:rPr>
          <w:rFonts w:ascii="Times New Roman" w:eastAsia="Times New Roman" w:hAnsi="Times New Roman" w:cs="Times New Roman"/>
          <w:sz w:val="28"/>
          <w:szCs w:val="28"/>
          <w:lang w:eastAsia="ru-RU"/>
        </w:rPr>
        <w:t>, 1993</w:t>
      </w:r>
      <w:r w:rsidR="00AC0CB7" w:rsidRPr="00AC0CB7">
        <w:rPr>
          <w:rFonts w:ascii="Times New Roman" w:eastAsia="Times New Roman" w:hAnsi="Times New Roman" w:cs="Times New Roman"/>
          <w:sz w:val="28"/>
          <w:szCs w:val="28"/>
          <w:lang w:eastAsia="ru-RU"/>
        </w:rPr>
        <w:t>; 1991)</w:t>
      </w:r>
      <w:r w:rsidRPr="00E965C1">
        <w:rPr>
          <w:rFonts w:ascii="Times New Roman" w:eastAsia="Times New Roman" w:hAnsi="Times New Roman" w:cs="Times New Roman"/>
          <w:sz w:val="28"/>
          <w:szCs w:val="28"/>
          <w:lang w:eastAsia="ru-RU"/>
        </w:rPr>
        <w:t>.</w:t>
      </w:r>
    </w:p>
    <w:p w14:paraId="64953CC9" w14:textId="3FAB3553"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Проте вчителі часто взагалі не помічають</w:t>
      </w:r>
      <w:r w:rsidR="004B04FB">
        <w:rPr>
          <w:rFonts w:ascii="Times New Roman" w:eastAsia="Times New Roman" w:hAnsi="Times New Roman" w:cs="Times New Roman"/>
          <w:sz w:val="28"/>
          <w:szCs w:val="28"/>
          <w:lang w:eastAsia="ru-RU"/>
        </w:rPr>
        <w:t xml:space="preserve"> булінгу. Наприклад, якщо 80–85</w:t>
      </w:r>
      <w:r w:rsidRPr="00E965C1">
        <w:rPr>
          <w:rFonts w:ascii="Times New Roman" w:eastAsia="Times New Roman" w:hAnsi="Times New Roman" w:cs="Times New Roman"/>
          <w:sz w:val="28"/>
          <w:szCs w:val="28"/>
          <w:lang w:eastAsia="ru-RU"/>
        </w:rPr>
        <w:t>% ровесників знають п</w:t>
      </w:r>
      <w:r w:rsidR="004B04FB">
        <w:rPr>
          <w:rFonts w:ascii="Times New Roman" w:eastAsia="Times New Roman" w:hAnsi="Times New Roman" w:cs="Times New Roman"/>
          <w:sz w:val="28"/>
          <w:szCs w:val="28"/>
          <w:lang w:eastAsia="ru-RU"/>
        </w:rPr>
        <w:t>ро випадки цькування, то лише 4</w:t>
      </w:r>
      <w:r w:rsidRPr="00E965C1">
        <w:rPr>
          <w:rFonts w:ascii="Times New Roman" w:eastAsia="Times New Roman" w:hAnsi="Times New Roman" w:cs="Times New Roman"/>
          <w:sz w:val="28"/>
          <w:szCs w:val="28"/>
          <w:lang w:eastAsia="ru-RU"/>
        </w:rPr>
        <w:t>% педагогам відомо про те, що це відбувається в їх школі аб</w:t>
      </w:r>
      <w:r w:rsidR="001B2DD6">
        <w:rPr>
          <w:rFonts w:ascii="Times New Roman" w:eastAsia="Times New Roman" w:hAnsi="Times New Roman" w:cs="Times New Roman"/>
          <w:sz w:val="28"/>
          <w:szCs w:val="28"/>
          <w:lang w:eastAsia="ru-RU"/>
        </w:rPr>
        <w:t>о класах, в яких вони працюють (</w:t>
      </w:r>
      <w:r w:rsidR="001B2DD6" w:rsidRPr="004354C0">
        <w:rPr>
          <w:rFonts w:ascii="Times New Roman" w:eastAsia="Times New Roman" w:hAnsi="Times New Roman" w:cs="Times New Roman"/>
          <w:sz w:val="28"/>
          <w:szCs w:val="28"/>
          <w:lang w:eastAsia="ru-RU"/>
        </w:rPr>
        <w:t xml:space="preserve">Volk, Farrell, Franklin, </w:t>
      </w:r>
      <w:r w:rsidR="001B2DD6">
        <w:rPr>
          <w:rFonts w:ascii="Times New Roman" w:eastAsia="Times New Roman" w:hAnsi="Times New Roman" w:cs="Times New Roman"/>
          <w:sz w:val="28"/>
          <w:szCs w:val="28"/>
          <w:lang w:eastAsia="ru-RU"/>
        </w:rPr>
        <w:t xml:space="preserve">Mularczyk </w:t>
      </w:r>
      <w:r w:rsidR="001B2DD6" w:rsidRPr="002E4000">
        <w:rPr>
          <w:rFonts w:ascii="Times New Roman" w:eastAsia="Times New Roman" w:hAnsi="Times New Roman" w:cs="Times New Roman"/>
          <w:sz w:val="28"/>
          <w:szCs w:val="28"/>
          <w:lang w:eastAsia="ru-RU"/>
        </w:rPr>
        <w:t>&amp;</w:t>
      </w:r>
      <w:r w:rsidR="001B2DD6">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Provenzano</w:t>
      </w:r>
      <w:r w:rsidR="001B2DD6">
        <w:rPr>
          <w:rFonts w:ascii="Times New Roman" w:eastAsia="Times New Roman" w:hAnsi="Times New Roman" w:cs="Times New Roman"/>
          <w:sz w:val="28"/>
          <w:szCs w:val="28"/>
          <w:lang w:eastAsia="ru-RU"/>
        </w:rPr>
        <w:t>, 2016)</w:t>
      </w:r>
      <w:r w:rsidRPr="00E965C1">
        <w:rPr>
          <w:rFonts w:ascii="Times New Roman" w:eastAsia="Times New Roman" w:hAnsi="Times New Roman" w:cs="Times New Roman"/>
          <w:sz w:val="28"/>
          <w:szCs w:val="28"/>
          <w:lang w:eastAsia="ru-RU"/>
        </w:rPr>
        <w:t xml:space="preserve">. </w:t>
      </w:r>
    </w:p>
    <w:p w14:paraId="4C49C71B"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Між переслідувачами й жертвами булінгу нерідко виникають своєрідні стабільні відносини, що дозволяють одній дитині довго панувати над іншою. У зв'язку з цим з'явились нові терміни – «булірування» і «віктимізація». При цьому «віктимізація» розуміється як перетворення дитини в типову соціальну «жертву» під впливом одного або групи переслідувачів </w:t>
      </w:r>
      <w:r w:rsidR="00AC0CB7" w:rsidRPr="00AC0CB7">
        <w:rPr>
          <w:rFonts w:ascii="Times New Roman" w:eastAsia="Times New Roman" w:hAnsi="Times New Roman" w:cs="Times New Roman"/>
          <w:sz w:val="28"/>
          <w:szCs w:val="28"/>
          <w:lang w:eastAsia="ru-RU"/>
        </w:rPr>
        <w:t>(</w:t>
      </w:r>
      <w:r w:rsidR="00AC0CB7" w:rsidRPr="004354C0">
        <w:rPr>
          <w:rFonts w:ascii="Times New Roman" w:eastAsia="Times New Roman" w:hAnsi="Times New Roman" w:cs="Times New Roman"/>
          <w:sz w:val="28"/>
          <w:szCs w:val="28"/>
          <w:lang w:eastAsia="ru-RU"/>
        </w:rPr>
        <w:t xml:space="preserve">Абсалямова </w:t>
      </w:r>
      <w:r w:rsidR="00AC0CB7" w:rsidRPr="002E4000">
        <w:rPr>
          <w:rFonts w:ascii="Times New Roman" w:eastAsia="Times New Roman" w:hAnsi="Times New Roman" w:cs="Times New Roman"/>
          <w:sz w:val="28"/>
          <w:szCs w:val="28"/>
          <w:lang w:eastAsia="ru-RU"/>
        </w:rPr>
        <w:t>&amp;</w:t>
      </w:r>
      <w:r w:rsidR="00AC0CB7">
        <w:rPr>
          <w:rFonts w:ascii="Times New Roman" w:eastAsia="Times New Roman" w:hAnsi="Times New Roman" w:cs="Times New Roman"/>
          <w:sz w:val="28"/>
          <w:szCs w:val="28"/>
          <w:lang w:eastAsia="ru-RU"/>
        </w:rPr>
        <w:t xml:space="preserve"> </w:t>
      </w:r>
      <w:r w:rsidR="00AC0CB7" w:rsidRPr="004354C0">
        <w:rPr>
          <w:rFonts w:ascii="Times New Roman" w:eastAsia="Times New Roman" w:hAnsi="Times New Roman" w:cs="Times New Roman"/>
          <w:sz w:val="28"/>
          <w:szCs w:val="28"/>
          <w:lang w:eastAsia="ru-RU"/>
        </w:rPr>
        <w:t>Луценко</w:t>
      </w:r>
      <w:r w:rsidR="00AC0CB7">
        <w:rPr>
          <w:rFonts w:ascii="Times New Roman" w:eastAsia="Times New Roman" w:hAnsi="Times New Roman" w:cs="Times New Roman"/>
          <w:sz w:val="28"/>
          <w:szCs w:val="28"/>
          <w:lang w:eastAsia="ru-RU"/>
        </w:rPr>
        <w:t>, 2013</w:t>
      </w:r>
      <w:r w:rsidR="00AC0CB7">
        <w:rPr>
          <w:rFonts w:ascii="Times New Roman" w:eastAsia="Times New Roman" w:hAnsi="Times New Roman" w:cs="Times New Roman"/>
          <w:sz w:val="28"/>
          <w:szCs w:val="28"/>
          <w:lang w:val="en-US" w:eastAsia="ru-RU"/>
        </w:rPr>
        <w:t>a</w:t>
      </w:r>
      <w:r w:rsidR="00AC0CB7">
        <w:rPr>
          <w:rFonts w:ascii="Times New Roman" w:eastAsia="Times New Roman" w:hAnsi="Times New Roman" w:cs="Times New Roman"/>
          <w:sz w:val="28"/>
          <w:szCs w:val="28"/>
          <w:lang w:eastAsia="ru-RU"/>
        </w:rPr>
        <w:t>; 2013</w:t>
      </w:r>
      <w:r w:rsidR="00AC0CB7">
        <w:rPr>
          <w:rFonts w:ascii="Times New Roman" w:eastAsia="Times New Roman" w:hAnsi="Times New Roman" w:cs="Times New Roman"/>
          <w:sz w:val="28"/>
          <w:szCs w:val="28"/>
          <w:lang w:val="en-US" w:eastAsia="ru-RU"/>
        </w:rPr>
        <w:t>b</w:t>
      </w:r>
      <w:r w:rsidR="00AC0CB7">
        <w:rPr>
          <w:rFonts w:ascii="Times New Roman" w:eastAsia="Times New Roman" w:hAnsi="Times New Roman" w:cs="Times New Roman"/>
          <w:sz w:val="28"/>
          <w:szCs w:val="28"/>
          <w:lang w:eastAsia="ru-RU"/>
        </w:rPr>
        <w:t>; 2013</w:t>
      </w:r>
      <w:r w:rsidR="00AC0CB7">
        <w:rPr>
          <w:rFonts w:ascii="Times New Roman" w:eastAsia="Times New Roman" w:hAnsi="Times New Roman" w:cs="Times New Roman"/>
          <w:sz w:val="28"/>
          <w:szCs w:val="28"/>
          <w:lang w:val="en-US" w:eastAsia="ru-RU"/>
        </w:rPr>
        <w:t>c</w:t>
      </w:r>
      <w:r w:rsidR="00AC0CB7" w:rsidRPr="00AC0CB7">
        <w:rPr>
          <w:rFonts w:ascii="Times New Roman" w:eastAsia="Times New Roman" w:hAnsi="Times New Roman" w:cs="Times New Roman"/>
          <w:sz w:val="28"/>
          <w:szCs w:val="28"/>
          <w:lang w:eastAsia="ru-RU"/>
        </w:rPr>
        <w:t>;</w:t>
      </w:r>
      <w:r w:rsidR="00AC0CB7" w:rsidRPr="00E965C1">
        <w:rPr>
          <w:rFonts w:ascii="Times New Roman" w:eastAsia="Times New Roman" w:hAnsi="Times New Roman" w:cs="Times New Roman"/>
          <w:sz w:val="28"/>
          <w:szCs w:val="28"/>
          <w:lang w:eastAsia="ru-RU"/>
        </w:rPr>
        <w:t xml:space="preserve"> </w:t>
      </w:r>
      <w:r w:rsidR="00AC0CB7" w:rsidRPr="004354C0">
        <w:rPr>
          <w:rFonts w:ascii="Times New Roman" w:eastAsia="Times New Roman" w:hAnsi="Times New Roman" w:cs="Times New Roman"/>
          <w:sz w:val="28"/>
          <w:szCs w:val="28"/>
          <w:lang w:eastAsia="ru-RU"/>
        </w:rPr>
        <w:t>Бутовская, Луценко</w:t>
      </w:r>
      <w:r w:rsidR="00AC0CB7" w:rsidRPr="00AC0CB7">
        <w:rPr>
          <w:rFonts w:ascii="Times New Roman" w:eastAsia="Times New Roman" w:hAnsi="Times New Roman" w:cs="Times New Roman"/>
          <w:sz w:val="28"/>
          <w:szCs w:val="28"/>
          <w:lang w:eastAsia="ru-RU"/>
        </w:rPr>
        <w:t xml:space="preserve"> &amp; </w:t>
      </w:r>
      <w:r w:rsidR="00AC0CB7" w:rsidRPr="004354C0">
        <w:rPr>
          <w:rFonts w:ascii="Times New Roman" w:eastAsia="Times New Roman" w:hAnsi="Times New Roman" w:cs="Times New Roman"/>
          <w:sz w:val="28"/>
          <w:szCs w:val="28"/>
          <w:lang w:eastAsia="ru-RU"/>
        </w:rPr>
        <w:t>Ткачук</w:t>
      </w:r>
      <w:r w:rsidR="00AC0CB7" w:rsidRPr="00AC0CB7">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w:t>
      </w:r>
    </w:p>
    <w:p w14:paraId="456839B7"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Дослідниками було з’ясовано, що найчастіше в школі цькування реалізується в позаурочний час, наприклад, на перервах</w:t>
      </w:r>
      <w:r w:rsidR="00AD09FF">
        <w:rPr>
          <w:rFonts w:ascii="Times New Roman" w:eastAsia="Times New Roman" w:hAnsi="Times New Roman" w:cs="Times New Roman"/>
          <w:sz w:val="28"/>
          <w:szCs w:val="28"/>
          <w:lang w:eastAsia="ru-RU"/>
        </w:rPr>
        <w:t>, до та після занять, і не вкласних кімнатах, а на майданчиках та у додаткових приміщеннях</w:t>
      </w:r>
      <w:r w:rsidRPr="00E965C1">
        <w:rPr>
          <w:rFonts w:ascii="Times New Roman" w:eastAsia="Times New Roman" w:hAnsi="Times New Roman" w:cs="Times New Roman"/>
          <w:sz w:val="28"/>
          <w:szCs w:val="28"/>
          <w:lang w:eastAsia="ru-RU"/>
        </w:rPr>
        <w:t>. Причинами цього є недостатній нагляд, відсутність конструктивної гри й обладнаних місць для ігор, наявність затишних місць, що приховують антисоціальну поведінку, дуже високий рівень гаміру, який може сховати знущання, фізичний характер ігор, різниця у віці уч</w:t>
      </w:r>
      <w:r w:rsidR="00AD09FF">
        <w:rPr>
          <w:rFonts w:ascii="Times New Roman" w:eastAsia="Times New Roman" w:hAnsi="Times New Roman" w:cs="Times New Roman"/>
          <w:sz w:val="28"/>
          <w:szCs w:val="28"/>
          <w:lang w:eastAsia="ru-RU"/>
        </w:rPr>
        <w:t>нів</w:t>
      </w:r>
      <w:r w:rsidRPr="00E965C1">
        <w:rPr>
          <w:rFonts w:ascii="Times New Roman" w:eastAsia="Times New Roman" w:hAnsi="Times New Roman" w:cs="Times New Roman"/>
          <w:sz w:val="28"/>
          <w:szCs w:val="28"/>
          <w:lang w:eastAsia="ru-RU"/>
        </w:rPr>
        <w:t xml:space="preserve"> </w:t>
      </w:r>
      <w:r w:rsidR="00AC0CB7" w:rsidRPr="00AC0CB7">
        <w:rPr>
          <w:rFonts w:ascii="Times New Roman" w:eastAsia="Times New Roman" w:hAnsi="Times New Roman" w:cs="Times New Roman"/>
          <w:sz w:val="28"/>
          <w:szCs w:val="28"/>
          <w:lang w:eastAsia="ru-RU"/>
        </w:rPr>
        <w:t>(</w:t>
      </w:r>
      <w:r w:rsidR="00AC0CB7" w:rsidRPr="004354C0">
        <w:rPr>
          <w:rFonts w:ascii="Times New Roman" w:eastAsia="Times New Roman" w:hAnsi="Times New Roman" w:cs="Times New Roman"/>
          <w:sz w:val="28"/>
          <w:szCs w:val="28"/>
          <w:lang w:eastAsia="ru-RU"/>
        </w:rPr>
        <w:t>Бутовская, Луценко</w:t>
      </w:r>
      <w:r w:rsidR="00AC0CB7" w:rsidRPr="00AC0CB7">
        <w:rPr>
          <w:rFonts w:ascii="Times New Roman" w:eastAsia="Times New Roman" w:hAnsi="Times New Roman" w:cs="Times New Roman"/>
          <w:sz w:val="28"/>
          <w:szCs w:val="28"/>
          <w:lang w:eastAsia="ru-RU"/>
        </w:rPr>
        <w:t xml:space="preserve"> &amp; </w:t>
      </w:r>
      <w:r w:rsidR="00AC0CB7" w:rsidRPr="004354C0">
        <w:rPr>
          <w:rFonts w:ascii="Times New Roman" w:eastAsia="Times New Roman" w:hAnsi="Times New Roman" w:cs="Times New Roman"/>
          <w:sz w:val="28"/>
          <w:szCs w:val="28"/>
          <w:lang w:eastAsia="ru-RU"/>
        </w:rPr>
        <w:t>Ткачук</w:t>
      </w:r>
      <w:r w:rsidR="00AC0CB7" w:rsidRPr="00AC0CB7">
        <w:rPr>
          <w:rFonts w:ascii="Times New Roman" w:eastAsia="Times New Roman" w:hAnsi="Times New Roman" w:cs="Times New Roman"/>
          <w:sz w:val="28"/>
          <w:szCs w:val="28"/>
          <w:lang w:eastAsia="ru-RU"/>
        </w:rPr>
        <w:t>, 2012;</w:t>
      </w:r>
      <w:r w:rsidR="00AC0CB7">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Olweus</w:t>
      </w:r>
      <w:r w:rsidR="001B2DD6">
        <w:rPr>
          <w:rFonts w:ascii="Times New Roman" w:eastAsia="Times New Roman" w:hAnsi="Times New Roman" w:cs="Times New Roman"/>
          <w:sz w:val="28"/>
          <w:szCs w:val="28"/>
          <w:lang w:eastAsia="ru-RU"/>
        </w:rPr>
        <w:t>, 1984; 1991; 1993;</w:t>
      </w:r>
      <w:r w:rsidRPr="00E965C1">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 xml:space="preserve">Volk, Farrell, Franklin, </w:t>
      </w:r>
      <w:r w:rsidR="001B2DD6">
        <w:rPr>
          <w:rFonts w:ascii="Times New Roman" w:eastAsia="Times New Roman" w:hAnsi="Times New Roman" w:cs="Times New Roman"/>
          <w:sz w:val="28"/>
          <w:szCs w:val="28"/>
          <w:lang w:eastAsia="ru-RU"/>
        </w:rPr>
        <w:t xml:space="preserve">Mularczyk </w:t>
      </w:r>
      <w:r w:rsidR="001B2DD6" w:rsidRPr="002E4000">
        <w:rPr>
          <w:rFonts w:ascii="Times New Roman" w:eastAsia="Times New Roman" w:hAnsi="Times New Roman" w:cs="Times New Roman"/>
          <w:sz w:val="28"/>
          <w:szCs w:val="28"/>
          <w:lang w:eastAsia="ru-RU"/>
        </w:rPr>
        <w:t>&amp;</w:t>
      </w:r>
      <w:r w:rsidR="001B2DD6">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Provenzano</w:t>
      </w:r>
      <w:r w:rsidR="001B2DD6">
        <w:rPr>
          <w:rFonts w:ascii="Times New Roman" w:eastAsia="Times New Roman" w:hAnsi="Times New Roman" w:cs="Times New Roman"/>
          <w:sz w:val="28"/>
          <w:szCs w:val="28"/>
          <w:lang w:eastAsia="ru-RU"/>
        </w:rPr>
        <w:t>, 2016)</w:t>
      </w:r>
      <w:r w:rsidRPr="00E965C1">
        <w:rPr>
          <w:rFonts w:ascii="Times New Roman" w:eastAsia="Times New Roman" w:hAnsi="Times New Roman" w:cs="Times New Roman"/>
          <w:sz w:val="28"/>
          <w:szCs w:val="28"/>
          <w:lang w:eastAsia="ru-RU"/>
        </w:rPr>
        <w:t>.</w:t>
      </w:r>
    </w:p>
    <w:p w14:paraId="4A7AF254" w14:textId="77777777" w:rsidR="00E965C1" w:rsidRPr="00E965C1" w:rsidRDefault="00933A76" w:rsidP="00E965C1">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Мотивами шкільного цькування називають</w:t>
      </w:r>
      <w:r w:rsidR="00E965C1" w:rsidRPr="00E965C1">
        <w:rPr>
          <w:rFonts w:ascii="Times New Roman" w:eastAsia="Times New Roman" w:hAnsi="Times New Roman" w:cs="Times New Roman"/>
          <w:sz w:val="28"/>
          <w:szCs w:val="28"/>
          <w:lang w:eastAsia="ru-RU"/>
        </w:rPr>
        <w:t xml:space="preserve">: бажання заслужити авторитет в </w:t>
      </w:r>
      <w:r>
        <w:rPr>
          <w:rFonts w:ascii="Times New Roman" w:eastAsia="Times New Roman" w:hAnsi="Times New Roman" w:cs="Times New Roman"/>
          <w:sz w:val="28"/>
          <w:szCs w:val="28"/>
          <w:lang w:eastAsia="ru-RU"/>
        </w:rPr>
        <w:t>групі</w:t>
      </w:r>
      <w:r w:rsidR="00E965C1" w:rsidRPr="00E965C1">
        <w:rPr>
          <w:rFonts w:ascii="Times New Roman" w:eastAsia="Times New Roman" w:hAnsi="Times New Roman" w:cs="Times New Roman"/>
          <w:sz w:val="28"/>
          <w:szCs w:val="28"/>
          <w:lang w:eastAsia="ru-RU"/>
        </w:rPr>
        <w:t>, бажання привернути увагу впливових дорослих, нудьга, компенсація за невдачі в навчанні, сімейному або громадс</w:t>
      </w:r>
      <w:r w:rsidR="00AC0CB7">
        <w:rPr>
          <w:rFonts w:ascii="Times New Roman" w:eastAsia="Times New Roman" w:hAnsi="Times New Roman" w:cs="Times New Roman"/>
          <w:sz w:val="28"/>
          <w:szCs w:val="28"/>
          <w:lang w:eastAsia="ru-RU"/>
        </w:rPr>
        <w:t>ькому житті, відсутність уваги</w:t>
      </w:r>
      <w:r>
        <w:rPr>
          <w:rFonts w:ascii="Times New Roman" w:eastAsia="Times New Roman" w:hAnsi="Times New Roman" w:cs="Times New Roman"/>
          <w:sz w:val="28"/>
          <w:szCs w:val="28"/>
          <w:lang w:eastAsia="ru-RU"/>
        </w:rPr>
        <w:t>,</w:t>
      </w:r>
      <w:r w:rsidR="00AC0CB7">
        <w:rPr>
          <w:rFonts w:ascii="Times New Roman" w:eastAsia="Times New Roman" w:hAnsi="Times New Roman" w:cs="Times New Roman"/>
          <w:sz w:val="28"/>
          <w:szCs w:val="28"/>
          <w:lang w:eastAsia="ru-RU"/>
        </w:rPr>
        <w:t xml:space="preserve"> </w:t>
      </w:r>
      <w:r w:rsidRPr="00E965C1">
        <w:rPr>
          <w:rFonts w:ascii="Times New Roman" w:eastAsia="Times New Roman" w:hAnsi="Times New Roman" w:cs="Times New Roman"/>
          <w:sz w:val="28"/>
          <w:szCs w:val="28"/>
          <w:lang w:eastAsia="ru-RU"/>
        </w:rPr>
        <w:t xml:space="preserve">заздрість, помста, задоволення </w:t>
      </w:r>
      <w:r>
        <w:rPr>
          <w:rFonts w:ascii="Times New Roman" w:eastAsia="Times New Roman" w:hAnsi="Times New Roman" w:cs="Times New Roman"/>
          <w:sz w:val="28"/>
          <w:szCs w:val="28"/>
          <w:lang w:eastAsia="ru-RU"/>
        </w:rPr>
        <w:t xml:space="preserve">садистських потреб </w:t>
      </w:r>
      <w:r w:rsidR="00AC0CB7" w:rsidRPr="00AC0CB7">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Беженар</w:t>
      </w:r>
      <w:r>
        <w:rPr>
          <w:rFonts w:ascii="Times New Roman" w:eastAsia="Times New Roman" w:hAnsi="Times New Roman" w:cs="Times New Roman"/>
          <w:sz w:val="28"/>
          <w:szCs w:val="28"/>
          <w:lang w:eastAsia="ru-RU"/>
        </w:rPr>
        <w:t>,</w:t>
      </w:r>
      <w:r w:rsidRPr="00AC0CB7">
        <w:rPr>
          <w:rFonts w:ascii="Times New Roman" w:eastAsia="Times New Roman" w:hAnsi="Times New Roman" w:cs="Times New Roman"/>
          <w:sz w:val="28"/>
          <w:szCs w:val="28"/>
          <w:lang w:eastAsia="ru-RU"/>
        </w:rPr>
        <w:t xml:space="preserve"> 2012</w:t>
      </w:r>
      <w:r>
        <w:rPr>
          <w:rFonts w:ascii="Times New Roman" w:eastAsia="Times New Roman" w:hAnsi="Times New Roman" w:cs="Times New Roman"/>
          <w:sz w:val="28"/>
          <w:szCs w:val="28"/>
          <w:lang w:eastAsia="ru-RU"/>
        </w:rPr>
        <w:t xml:space="preserve">; </w:t>
      </w:r>
      <w:r w:rsidR="00D75069" w:rsidRPr="00D75069">
        <w:rPr>
          <w:rFonts w:ascii="Times New Roman" w:eastAsia="Times New Roman" w:hAnsi="Times New Roman" w:cs="Times New Roman"/>
          <w:sz w:val="28"/>
          <w:szCs w:val="28"/>
          <w:lang w:eastAsia="ru-RU"/>
        </w:rPr>
        <w:t>Гребенкин, 2006</w:t>
      </w:r>
      <w:r w:rsidR="00D7506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Ahmed</w:t>
      </w:r>
      <w:r w:rsidRPr="00AC0CB7">
        <w:rPr>
          <w:rFonts w:ascii="Times New Roman" w:eastAsia="Times New Roman" w:hAnsi="Times New Roman" w:cs="Times New Roman"/>
          <w:sz w:val="28"/>
          <w:szCs w:val="28"/>
          <w:lang w:eastAsia="ru-RU"/>
        </w:rPr>
        <w:t xml:space="preserve"> &amp;</w:t>
      </w:r>
      <w:r w:rsidRPr="004354C0">
        <w:rPr>
          <w:rFonts w:ascii="Times New Roman" w:eastAsia="Times New Roman" w:hAnsi="Times New Roman" w:cs="Times New Roman"/>
          <w:sz w:val="28"/>
          <w:szCs w:val="28"/>
          <w:lang w:eastAsia="ru-RU"/>
        </w:rPr>
        <w:t xml:space="preserve"> Braithwaite</w:t>
      </w:r>
      <w:r w:rsidRPr="00AC0CB7">
        <w:rPr>
          <w:rFonts w:ascii="Times New Roman" w:eastAsia="Times New Roman" w:hAnsi="Times New Roman" w:cs="Times New Roman"/>
          <w:sz w:val="28"/>
          <w:szCs w:val="28"/>
          <w:lang w:eastAsia="ru-RU"/>
        </w:rPr>
        <w:t>, 2004</w:t>
      </w:r>
      <w:r>
        <w:rPr>
          <w:rFonts w:ascii="Times New Roman" w:eastAsia="Times New Roman" w:hAnsi="Times New Roman" w:cs="Times New Roman"/>
          <w:sz w:val="28"/>
          <w:szCs w:val="28"/>
          <w:lang w:eastAsia="ru-RU"/>
        </w:rPr>
        <w:t xml:space="preserve">; </w:t>
      </w:r>
      <w:r w:rsidR="00AC0CB7" w:rsidRPr="004354C0">
        <w:rPr>
          <w:rFonts w:ascii="Times New Roman" w:eastAsia="Times New Roman" w:hAnsi="Times New Roman" w:cs="Times New Roman"/>
          <w:sz w:val="28"/>
          <w:szCs w:val="28"/>
          <w:lang w:eastAsia="ru-RU"/>
        </w:rPr>
        <w:t>Education Support</w:t>
      </w:r>
      <w:r w:rsidR="00AC0CB7" w:rsidRPr="00AC0CB7">
        <w:rPr>
          <w:rFonts w:ascii="Times New Roman" w:eastAsia="Times New Roman" w:hAnsi="Times New Roman" w:cs="Times New Roman"/>
          <w:sz w:val="28"/>
          <w:szCs w:val="28"/>
          <w:lang w:eastAsia="ru-RU"/>
        </w:rPr>
        <w:t>)</w:t>
      </w:r>
      <w:r w:rsidR="00E965C1" w:rsidRPr="00E965C1">
        <w:rPr>
          <w:rFonts w:ascii="Times New Roman" w:eastAsia="Times New Roman" w:hAnsi="Times New Roman" w:cs="Times New Roman"/>
          <w:sz w:val="28"/>
          <w:szCs w:val="28"/>
          <w:lang w:eastAsia="ru-RU"/>
        </w:rPr>
        <w:t>.</w:t>
      </w:r>
    </w:p>
    <w:p w14:paraId="69AF59FA"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lastRenderedPageBreak/>
        <w:t>Якщо спробувати класифікувати булінг за типами жертв та агресорів з урахуванням цілей, які переслідуються даною формою поведінки, то можна виділити такі його різновиди. Булінг високоагресивних, «товстошкірих» членів групи на адресу неагресивних, астенічних, сором’язливих, вразливих членів є для перших легким та безпечним способом звернути на себе увагу, підкреслити свою владу, тобто підвищити статус за принципом</w:t>
      </w:r>
      <w:r w:rsidR="00084C56">
        <w:rPr>
          <w:rFonts w:ascii="Times New Roman" w:eastAsia="Times New Roman" w:hAnsi="Times New Roman" w:cs="Times New Roman"/>
          <w:sz w:val="28"/>
          <w:szCs w:val="28"/>
          <w:lang w:eastAsia="ru-RU"/>
        </w:rPr>
        <w:t xml:space="preserve"> сили, агресивного домінування (Craig, </w:t>
      </w:r>
      <w:r w:rsidR="00084C56" w:rsidRPr="004354C0">
        <w:rPr>
          <w:rFonts w:ascii="Times New Roman" w:eastAsia="Times New Roman" w:hAnsi="Times New Roman" w:cs="Times New Roman"/>
          <w:sz w:val="28"/>
          <w:szCs w:val="28"/>
          <w:lang w:eastAsia="ru-RU"/>
        </w:rPr>
        <w:t xml:space="preserve">Pepler </w:t>
      </w:r>
      <w:r w:rsidR="00084C56" w:rsidRPr="00AC0CB7">
        <w:rPr>
          <w:rFonts w:ascii="Times New Roman" w:eastAsia="Times New Roman" w:hAnsi="Times New Roman" w:cs="Times New Roman"/>
          <w:sz w:val="28"/>
          <w:szCs w:val="28"/>
          <w:lang w:eastAsia="ru-RU"/>
        </w:rPr>
        <w:t>&amp;</w:t>
      </w:r>
      <w:r w:rsidR="00084C56">
        <w:rPr>
          <w:rFonts w:ascii="Times New Roman" w:eastAsia="Times New Roman" w:hAnsi="Times New Roman" w:cs="Times New Roman"/>
          <w:sz w:val="28"/>
          <w:szCs w:val="28"/>
          <w:lang w:eastAsia="ru-RU"/>
        </w:rPr>
        <w:t xml:space="preserve"> </w:t>
      </w:r>
      <w:r w:rsidR="00084C56" w:rsidRPr="004354C0">
        <w:rPr>
          <w:rFonts w:ascii="Times New Roman" w:eastAsia="Times New Roman" w:hAnsi="Times New Roman" w:cs="Times New Roman"/>
          <w:sz w:val="28"/>
          <w:szCs w:val="28"/>
          <w:lang w:eastAsia="ru-RU"/>
        </w:rPr>
        <w:t>Atlas</w:t>
      </w:r>
      <w:r w:rsidR="00084C56">
        <w:rPr>
          <w:rFonts w:ascii="Times New Roman" w:eastAsia="Times New Roman" w:hAnsi="Times New Roman" w:cs="Times New Roman"/>
          <w:sz w:val="28"/>
          <w:szCs w:val="28"/>
          <w:lang w:eastAsia="ru-RU"/>
        </w:rPr>
        <w:t>, 2000)</w:t>
      </w:r>
      <w:r w:rsidRPr="00E965C1">
        <w:rPr>
          <w:rFonts w:ascii="Times New Roman" w:eastAsia="Times New Roman" w:hAnsi="Times New Roman" w:cs="Times New Roman"/>
          <w:sz w:val="28"/>
          <w:szCs w:val="28"/>
          <w:lang w:eastAsia="ru-RU"/>
        </w:rPr>
        <w:t>. Булінг ординарних особистостей у бік неординарних спрямований на дискредитацію вигідних відмінностей неординарних особистостей. Булінг нормативних особистостей на адресу таких, що відхиляються від відповідності соціальним нормам, виконує функцію підтримки нормативного порядку групи та підвищення групової згуртованості. Булінг з метою досягнення успіху в конкуренції за привабливого партнера або за цінні ресурси може ініціюватися особистостями, які мають розвинутий макіавелліанський інтелект стосовно більш прямол</w:t>
      </w:r>
      <w:r w:rsidR="00D5782B">
        <w:rPr>
          <w:rFonts w:ascii="Times New Roman" w:eastAsia="Times New Roman" w:hAnsi="Times New Roman" w:cs="Times New Roman"/>
          <w:sz w:val="28"/>
          <w:szCs w:val="28"/>
          <w:lang w:eastAsia="ru-RU"/>
        </w:rPr>
        <w:t xml:space="preserve">інійних та чесних членів групи </w:t>
      </w:r>
      <w:r w:rsidR="00D5782B" w:rsidRPr="00D5782B">
        <w:rPr>
          <w:rFonts w:ascii="Times New Roman" w:eastAsia="Times New Roman" w:hAnsi="Times New Roman" w:cs="Times New Roman"/>
          <w:sz w:val="28"/>
          <w:szCs w:val="28"/>
          <w:lang w:eastAsia="ru-RU"/>
        </w:rPr>
        <w:t>(</w:t>
      </w:r>
      <w:r w:rsidR="00D5782B" w:rsidRPr="004354C0">
        <w:rPr>
          <w:rFonts w:ascii="Times New Roman" w:eastAsia="Times New Roman" w:hAnsi="Times New Roman" w:cs="Times New Roman"/>
          <w:sz w:val="28"/>
          <w:szCs w:val="28"/>
          <w:lang w:eastAsia="ru-RU"/>
        </w:rPr>
        <w:t>Бутовская, Луценко</w:t>
      </w:r>
      <w:r w:rsidR="00D5782B" w:rsidRPr="00AC0CB7">
        <w:rPr>
          <w:rFonts w:ascii="Times New Roman" w:eastAsia="Times New Roman" w:hAnsi="Times New Roman" w:cs="Times New Roman"/>
          <w:sz w:val="28"/>
          <w:szCs w:val="28"/>
          <w:lang w:eastAsia="ru-RU"/>
        </w:rPr>
        <w:t xml:space="preserve"> &amp; </w:t>
      </w:r>
      <w:r w:rsidR="00D5782B" w:rsidRPr="004354C0">
        <w:rPr>
          <w:rFonts w:ascii="Times New Roman" w:eastAsia="Times New Roman" w:hAnsi="Times New Roman" w:cs="Times New Roman"/>
          <w:sz w:val="28"/>
          <w:szCs w:val="28"/>
          <w:lang w:eastAsia="ru-RU"/>
        </w:rPr>
        <w:t>Ткачук</w:t>
      </w:r>
      <w:r w:rsidR="00D5782B" w:rsidRPr="00AC0CB7">
        <w:rPr>
          <w:rFonts w:ascii="Times New Roman" w:eastAsia="Times New Roman" w:hAnsi="Times New Roman" w:cs="Times New Roman"/>
          <w:sz w:val="28"/>
          <w:szCs w:val="28"/>
          <w:lang w:eastAsia="ru-RU"/>
        </w:rPr>
        <w:t>, 2012</w:t>
      </w:r>
      <w:r w:rsidR="00D5782B" w:rsidRPr="00D5782B">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w:t>
      </w:r>
    </w:p>
    <w:p w14:paraId="071BC762" w14:textId="77777777" w:rsidR="00D75069"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Важливим чинником, асоційованим з імовірністю булінгу, є сім’я та психологічна атмосфера в ній. Чинниками ризику є: відсутність батька, депресивни</w:t>
      </w:r>
      <w:r w:rsidR="00084C56">
        <w:rPr>
          <w:rFonts w:ascii="Times New Roman" w:eastAsia="Times New Roman" w:hAnsi="Times New Roman" w:cs="Times New Roman"/>
          <w:sz w:val="28"/>
          <w:szCs w:val="28"/>
          <w:lang w:eastAsia="ru-RU"/>
        </w:rPr>
        <w:t>й стан матері, насилля в сім’ї (Baldry</w:t>
      </w:r>
      <w:r w:rsidR="00084C56" w:rsidRPr="004354C0">
        <w:rPr>
          <w:rFonts w:ascii="Times New Roman" w:eastAsia="Times New Roman" w:hAnsi="Times New Roman" w:cs="Times New Roman"/>
          <w:sz w:val="28"/>
          <w:szCs w:val="28"/>
          <w:lang w:eastAsia="ru-RU"/>
        </w:rPr>
        <w:t xml:space="preserve"> </w:t>
      </w:r>
      <w:r w:rsidR="00084C56" w:rsidRPr="002E4000">
        <w:rPr>
          <w:rFonts w:ascii="Times New Roman" w:eastAsia="Times New Roman" w:hAnsi="Times New Roman" w:cs="Times New Roman"/>
          <w:sz w:val="28"/>
          <w:szCs w:val="28"/>
          <w:lang w:eastAsia="ru-RU"/>
        </w:rPr>
        <w:t>&amp;</w:t>
      </w:r>
      <w:r w:rsidR="00084C56">
        <w:rPr>
          <w:rFonts w:ascii="Times New Roman" w:eastAsia="Times New Roman" w:hAnsi="Times New Roman" w:cs="Times New Roman"/>
          <w:sz w:val="28"/>
          <w:szCs w:val="28"/>
          <w:lang w:eastAsia="ru-RU"/>
        </w:rPr>
        <w:t xml:space="preserve"> </w:t>
      </w:r>
      <w:r w:rsidR="00084C56" w:rsidRPr="004354C0">
        <w:rPr>
          <w:rFonts w:ascii="Times New Roman" w:eastAsia="Times New Roman" w:hAnsi="Times New Roman" w:cs="Times New Roman"/>
          <w:sz w:val="28"/>
          <w:szCs w:val="28"/>
          <w:lang w:eastAsia="ru-RU"/>
        </w:rPr>
        <w:t>Farrington</w:t>
      </w:r>
      <w:r w:rsidRPr="00E965C1">
        <w:rPr>
          <w:rFonts w:ascii="Times New Roman" w:eastAsia="Times New Roman" w:hAnsi="Times New Roman" w:cs="Times New Roman"/>
          <w:sz w:val="28"/>
          <w:szCs w:val="28"/>
          <w:lang w:eastAsia="ru-RU"/>
        </w:rPr>
        <w:t>,</w:t>
      </w:r>
      <w:r w:rsidR="00084C56">
        <w:rPr>
          <w:rFonts w:ascii="Times New Roman" w:eastAsia="Times New Roman" w:hAnsi="Times New Roman" w:cs="Times New Roman"/>
          <w:sz w:val="28"/>
          <w:szCs w:val="28"/>
          <w:lang w:eastAsia="ru-RU"/>
        </w:rPr>
        <w:t xml:space="preserve"> 2000;</w:t>
      </w:r>
      <w:r w:rsidRPr="00E965C1">
        <w:rPr>
          <w:rFonts w:ascii="Times New Roman" w:eastAsia="Times New Roman" w:hAnsi="Times New Roman" w:cs="Times New Roman"/>
          <w:sz w:val="28"/>
          <w:szCs w:val="28"/>
          <w:lang w:eastAsia="ru-RU"/>
        </w:rPr>
        <w:t xml:space="preserve"> </w:t>
      </w:r>
      <w:r w:rsidR="00084C56">
        <w:rPr>
          <w:rFonts w:ascii="Times New Roman" w:eastAsia="Times New Roman" w:hAnsi="Times New Roman" w:cs="Times New Roman"/>
          <w:sz w:val="28"/>
          <w:szCs w:val="28"/>
          <w:lang w:eastAsia="ru-RU"/>
        </w:rPr>
        <w:t>Connolly</w:t>
      </w:r>
      <w:r w:rsidR="00084C56" w:rsidRPr="004354C0">
        <w:rPr>
          <w:rFonts w:ascii="Times New Roman" w:eastAsia="Times New Roman" w:hAnsi="Times New Roman" w:cs="Times New Roman"/>
          <w:sz w:val="28"/>
          <w:szCs w:val="28"/>
          <w:lang w:eastAsia="ru-RU"/>
        </w:rPr>
        <w:t xml:space="preserve"> </w:t>
      </w:r>
      <w:r w:rsidR="00084C56" w:rsidRPr="002E4000">
        <w:rPr>
          <w:rFonts w:ascii="Times New Roman" w:eastAsia="Times New Roman" w:hAnsi="Times New Roman" w:cs="Times New Roman"/>
          <w:sz w:val="28"/>
          <w:szCs w:val="28"/>
          <w:lang w:eastAsia="ru-RU"/>
        </w:rPr>
        <w:t>&amp;</w:t>
      </w:r>
      <w:r w:rsidR="00084C56">
        <w:rPr>
          <w:rFonts w:ascii="Times New Roman" w:eastAsia="Times New Roman" w:hAnsi="Times New Roman" w:cs="Times New Roman"/>
          <w:sz w:val="28"/>
          <w:szCs w:val="28"/>
          <w:lang w:eastAsia="ru-RU"/>
        </w:rPr>
        <w:t xml:space="preserve"> </w:t>
      </w:r>
      <w:r w:rsidR="00084C56" w:rsidRPr="004354C0">
        <w:rPr>
          <w:rFonts w:ascii="Times New Roman" w:eastAsia="Times New Roman" w:hAnsi="Times New Roman" w:cs="Times New Roman"/>
          <w:sz w:val="28"/>
          <w:szCs w:val="28"/>
          <w:lang w:eastAsia="ru-RU"/>
        </w:rPr>
        <w:t>Moore</w:t>
      </w:r>
      <w:r w:rsidR="00084C56">
        <w:rPr>
          <w:rFonts w:ascii="Times New Roman" w:eastAsia="Times New Roman" w:hAnsi="Times New Roman" w:cs="Times New Roman"/>
          <w:sz w:val="28"/>
          <w:szCs w:val="28"/>
          <w:lang w:eastAsia="ru-RU"/>
        </w:rPr>
        <w:t>, 2003;</w:t>
      </w:r>
      <w:r w:rsidRPr="00E965C1">
        <w:rPr>
          <w:rFonts w:ascii="Times New Roman" w:eastAsia="Times New Roman" w:hAnsi="Times New Roman" w:cs="Times New Roman"/>
          <w:sz w:val="28"/>
          <w:szCs w:val="28"/>
          <w:lang w:eastAsia="ru-RU"/>
        </w:rPr>
        <w:t xml:space="preserve"> </w:t>
      </w:r>
      <w:r w:rsidR="00084C56" w:rsidRPr="004354C0">
        <w:rPr>
          <w:rFonts w:ascii="Times New Roman" w:eastAsia="Times New Roman" w:hAnsi="Times New Roman" w:cs="Times New Roman"/>
          <w:sz w:val="28"/>
          <w:szCs w:val="28"/>
          <w:lang w:eastAsia="ru-RU"/>
        </w:rPr>
        <w:t>Farrington</w:t>
      </w:r>
      <w:r w:rsidR="00084C56">
        <w:rPr>
          <w:rFonts w:ascii="Times New Roman" w:eastAsia="Times New Roman" w:hAnsi="Times New Roman" w:cs="Times New Roman"/>
          <w:sz w:val="28"/>
          <w:szCs w:val="28"/>
          <w:lang w:eastAsia="ru-RU"/>
        </w:rPr>
        <w:t xml:space="preserve">, 1993; </w:t>
      </w:r>
      <w:r w:rsidR="00084C56" w:rsidRPr="004354C0">
        <w:rPr>
          <w:rFonts w:ascii="Times New Roman" w:eastAsia="Times New Roman" w:hAnsi="Times New Roman" w:cs="Times New Roman"/>
          <w:sz w:val="28"/>
          <w:szCs w:val="28"/>
          <w:lang w:eastAsia="ru-RU"/>
        </w:rPr>
        <w:t>O'Moore</w:t>
      </w:r>
      <w:r w:rsidR="00084C56">
        <w:rPr>
          <w:rFonts w:ascii="Times New Roman" w:eastAsia="Times New Roman" w:hAnsi="Times New Roman" w:cs="Times New Roman"/>
          <w:sz w:val="28"/>
          <w:szCs w:val="28"/>
          <w:lang w:eastAsia="ru-RU"/>
        </w:rPr>
        <w:t>, 1989)</w:t>
      </w:r>
      <w:r w:rsidRPr="00E965C1">
        <w:rPr>
          <w:rFonts w:ascii="Times New Roman" w:eastAsia="Times New Roman" w:hAnsi="Times New Roman" w:cs="Times New Roman"/>
          <w:sz w:val="28"/>
          <w:szCs w:val="28"/>
          <w:lang w:eastAsia="ru-RU"/>
        </w:rPr>
        <w:t xml:space="preserve">. Діти звикають вести себе агресивно в напряму більш слабких, спостерігаючи повсякденне життя власної родини, вони імітують поведінку батьків. Йдеться про авторитарний стиль, конфліктність, високу вимогливість, примус, низьку теплоту та чуйність батьків </w:t>
      </w:r>
      <w:r w:rsidR="00084C56">
        <w:rPr>
          <w:rFonts w:ascii="Times New Roman" w:eastAsia="Times New Roman" w:hAnsi="Times New Roman" w:cs="Times New Roman"/>
          <w:sz w:val="28"/>
          <w:szCs w:val="28"/>
          <w:lang w:eastAsia="ru-RU"/>
        </w:rPr>
        <w:t xml:space="preserve">(Patterson, </w:t>
      </w:r>
      <w:r w:rsidR="00084C56" w:rsidRPr="004354C0">
        <w:rPr>
          <w:rFonts w:ascii="Times New Roman" w:eastAsia="Times New Roman" w:hAnsi="Times New Roman" w:cs="Times New Roman"/>
          <w:sz w:val="28"/>
          <w:szCs w:val="28"/>
          <w:lang w:eastAsia="ru-RU"/>
        </w:rPr>
        <w:t xml:space="preserve">DeBaryshe </w:t>
      </w:r>
      <w:r w:rsidR="00084C56" w:rsidRPr="002E4000">
        <w:rPr>
          <w:rFonts w:ascii="Times New Roman" w:eastAsia="Times New Roman" w:hAnsi="Times New Roman" w:cs="Times New Roman"/>
          <w:sz w:val="28"/>
          <w:szCs w:val="28"/>
          <w:lang w:eastAsia="ru-RU"/>
        </w:rPr>
        <w:t>&amp;</w:t>
      </w:r>
      <w:r w:rsidR="00084C56">
        <w:rPr>
          <w:rFonts w:ascii="Times New Roman" w:eastAsia="Times New Roman" w:hAnsi="Times New Roman" w:cs="Times New Roman"/>
          <w:sz w:val="28"/>
          <w:szCs w:val="28"/>
          <w:lang w:eastAsia="ru-RU"/>
        </w:rPr>
        <w:t xml:space="preserve"> </w:t>
      </w:r>
      <w:r w:rsidR="00084C56" w:rsidRPr="004354C0">
        <w:rPr>
          <w:rFonts w:ascii="Times New Roman" w:eastAsia="Times New Roman" w:hAnsi="Times New Roman" w:cs="Times New Roman"/>
          <w:sz w:val="28"/>
          <w:szCs w:val="28"/>
          <w:lang w:eastAsia="ru-RU"/>
        </w:rPr>
        <w:t>Ramsey</w:t>
      </w:r>
      <w:r w:rsidR="00084C56">
        <w:rPr>
          <w:rFonts w:ascii="Times New Roman" w:eastAsia="Times New Roman" w:hAnsi="Times New Roman" w:cs="Times New Roman"/>
          <w:sz w:val="28"/>
          <w:szCs w:val="28"/>
          <w:lang w:eastAsia="ru-RU"/>
        </w:rPr>
        <w:t>, 1990;</w:t>
      </w:r>
      <w:r w:rsidRPr="00E965C1">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 xml:space="preserve">Volk, Farrell, Franklin, </w:t>
      </w:r>
      <w:r w:rsidR="001B2DD6">
        <w:rPr>
          <w:rFonts w:ascii="Times New Roman" w:eastAsia="Times New Roman" w:hAnsi="Times New Roman" w:cs="Times New Roman"/>
          <w:sz w:val="28"/>
          <w:szCs w:val="28"/>
          <w:lang w:eastAsia="ru-RU"/>
        </w:rPr>
        <w:t xml:space="preserve">Mularczyk </w:t>
      </w:r>
      <w:r w:rsidR="001B2DD6" w:rsidRPr="002E4000">
        <w:rPr>
          <w:rFonts w:ascii="Times New Roman" w:eastAsia="Times New Roman" w:hAnsi="Times New Roman" w:cs="Times New Roman"/>
          <w:sz w:val="28"/>
          <w:szCs w:val="28"/>
          <w:lang w:eastAsia="ru-RU"/>
        </w:rPr>
        <w:t>&amp;</w:t>
      </w:r>
      <w:r w:rsidR="001B2DD6">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Provenzano</w:t>
      </w:r>
      <w:r w:rsidR="001B2DD6">
        <w:rPr>
          <w:rFonts w:ascii="Times New Roman" w:eastAsia="Times New Roman" w:hAnsi="Times New Roman" w:cs="Times New Roman"/>
          <w:sz w:val="28"/>
          <w:szCs w:val="28"/>
          <w:lang w:eastAsia="ru-RU"/>
        </w:rPr>
        <w:t>, 2016</w:t>
      </w:r>
      <w:r w:rsidR="00084C56">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xml:space="preserve">. Частіше за все булерами стають діти, яких батьки вчать домінантно поводитися, пригнічувати інших </w:t>
      </w:r>
      <w:r w:rsidR="00084C56">
        <w:rPr>
          <w:rFonts w:ascii="Times New Roman" w:eastAsia="Times New Roman" w:hAnsi="Times New Roman" w:cs="Times New Roman"/>
          <w:sz w:val="28"/>
          <w:szCs w:val="28"/>
          <w:lang w:eastAsia="ru-RU"/>
        </w:rPr>
        <w:t xml:space="preserve">та відстоювати власні інтереси (Demaray </w:t>
      </w:r>
      <w:r w:rsidR="00084C56" w:rsidRPr="002E4000">
        <w:rPr>
          <w:rFonts w:ascii="Times New Roman" w:eastAsia="Times New Roman" w:hAnsi="Times New Roman" w:cs="Times New Roman"/>
          <w:sz w:val="28"/>
          <w:szCs w:val="28"/>
          <w:lang w:eastAsia="ru-RU"/>
        </w:rPr>
        <w:t>&amp;</w:t>
      </w:r>
      <w:r w:rsidR="00084C56">
        <w:rPr>
          <w:rFonts w:ascii="Times New Roman" w:eastAsia="Times New Roman" w:hAnsi="Times New Roman" w:cs="Times New Roman"/>
          <w:sz w:val="28"/>
          <w:szCs w:val="28"/>
          <w:lang w:eastAsia="ru-RU"/>
        </w:rPr>
        <w:t xml:space="preserve"> </w:t>
      </w:r>
      <w:r w:rsidR="00084C56" w:rsidRPr="004354C0">
        <w:rPr>
          <w:rFonts w:ascii="Times New Roman" w:eastAsia="Times New Roman" w:hAnsi="Times New Roman" w:cs="Times New Roman"/>
          <w:sz w:val="28"/>
          <w:szCs w:val="28"/>
          <w:lang w:eastAsia="ru-RU"/>
        </w:rPr>
        <w:t>Malecki</w:t>
      </w:r>
      <w:r w:rsidR="00084C56">
        <w:rPr>
          <w:rFonts w:ascii="Times New Roman" w:eastAsia="Times New Roman" w:hAnsi="Times New Roman" w:cs="Times New Roman"/>
          <w:sz w:val="28"/>
          <w:szCs w:val="28"/>
          <w:lang w:eastAsia="ru-RU"/>
        </w:rPr>
        <w:t>, 2003;</w:t>
      </w:r>
      <w:r w:rsidRPr="00E965C1">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 xml:space="preserve">Volk, Farrell, Franklin, </w:t>
      </w:r>
      <w:r w:rsidR="001B2DD6">
        <w:rPr>
          <w:rFonts w:ascii="Times New Roman" w:eastAsia="Times New Roman" w:hAnsi="Times New Roman" w:cs="Times New Roman"/>
          <w:sz w:val="28"/>
          <w:szCs w:val="28"/>
          <w:lang w:eastAsia="ru-RU"/>
        </w:rPr>
        <w:t xml:space="preserve">Mularczyk </w:t>
      </w:r>
      <w:r w:rsidR="001B2DD6" w:rsidRPr="002E4000">
        <w:rPr>
          <w:rFonts w:ascii="Times New Roman" w:eastAsia="Times New Roman" w:hAnsi="Times New Roman" w:cs="Times New Roman"/>
          <w:sz w:val="28"/>
          <w:szCs w:val="28"/>
          <w:lang w:eastAsia="ru-RU"/>
        </w:rPr>
        <w:t>&amp;</w:t>
      </w:r>
      <w:r w:rsidR="001B2DD6">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Provenzano</w:t>
      </w:r>
      <w:r w:rsidR="001B2DD6">
        <w:rPr>
          <w:rFonts w:ascii="Times New Roman" w:eastAsia="Times New Roman" w:hAnsi="Times New Roman" w:cs="Times New Roman"/>
          <w:sz w:val="28"/>
          <w:szCs w:val="28"/>
          <w:lang w:eastAsia="ru-RU"/>
        </w:rPr>
        <w:t>, 2016</w:t>
      </w:r>
      <w:r w:rsidR="00084C56">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xml:space="preserve">. Діти, які страждають від батьківської жорстокості та психопатії, </w:t>
      </w:r>
      <w:r w:rsidR="0084732F">
        <w:rPr>
          <w:rFonts w:ascii="Times New Roman" w:eastAsia="Times New Roman" w:hAnsi="Times New Roman" w:cs="Times New Roman"/>
          <w:sz w:val="28"/>
          <w:szCs w:val="28"/>
          <w:lang w:eastAsia="ru-RU"/>
        </w:rPr>
        <w:t>по</w:t>
      </w:r>
      <w:r w:rsidRPr="00E965C1">
        <w:rPr>
          <w:rFonts w:ascii="Times New Roman" w:eastAsia="Times New Roman" w:hAnsi="Times New Roman" w:cs="Times New Roman"/>
          <w:sz w:val="28"/>
          <w:szCs w:val="28"/>
          <w:lang w:eastAsia="ru-RU"/>
        </w:rPr>
        <w:t xml:space="preserve">кинуті, позбавлені материнського тепла і турботи, також часто стають агресорами </w:t>
      </w:r>
      <w:r w:rsidR="00084C56">
        <w:rPr>
          <w:rFonts w:ascii="Times New Roman" w:eastAsia="Times New Roman" w:hAnsi="Times New Roman" w:cs="Times New Roman"/>
          <w:sz w:val="28"/>
          <w:szCs w:val="28"/>
          <w:lang w:eastAsia="ru-RU"/>
        </w:rPr>
        <w:t>(</w:t>
      </w:r>
      <w:r w:rsidR="00084C56" w:rsidRPr="004354C0">
        <w:rPr>
          <w:rFonts w:ascii="Times New Roman" w:eastAsia="Times New Roman" w:hAnsi="Times New Roman" w:cs="Times New Roman"/>
          <w:sz w:val="28"/>
          <w:szCs w:val="28"/>
          <w:lang w:eastAsia="ru-RU"/>
        </w:rPr>
        <w:t xml:space="preserve">Loeber </w:t>
      </w:r>
      <w:r w:rsidR="00084C56" w:rsidRPr="002E4000">
        <w:rPr>
          <w:rFonts w:ascii="Times New Roman" w:eastAsia="Times New Roman" w:hAnsi="Times New Roman" w:cs="Times New Roman"/>
          <w:sz w:val="28"/>
          <w:szCs w:val="28"/>
          <w:lang w:eastAsia="ru-RU"/>
        </w:rPr>
        <w:t>&amp;</w:t>
      </w:r>
      <w:r w:rsidR="00084C56">
        <w:rPr>
          <w:rFonts w:ascii="Times New Roman" w:eastAsia="Times New Roman" w:hAnsi="Times New Roman" w:cs="Times New Roman"/>
          <w:sz w:val="28"/>
          <w:szCs w:val="28"/>
          <w:lang w:eastAsia="ru-RU"/>
        </w:rPr>
        <w:t xml:space="preserve"> </w:t>
      </w:r>
      <w:r w:rsidR="00084C56" w:rsidRPr="004354C0">
        <w:rPr>
          <w:rFonts w:ascii="Times New Roman" w:eastAsia="Times New Roman" w:hAnsi="Times New Roman" w:cs="Times New Roman"/>
          <w:sz w:val="28"/>
          <w:szCs w:val="28"/>
          <w:lang w:eastAsia="ru-RU"/>
        </w:rPr>
        <w:t>Tengs</w:t>
      </w:r>
      <w:r w:rsidR="00084C56">
        <w:rPr>
          <w:rFonts w:ascii="Times New Roman" w:eastAsia="Times New Roman" w:hAnsi="Times New Roman" w:cs="Times New Roman"/>
          <w:sz w:val="28"/>
          <w:szCs w:val="28"/>
          <w:lang w:eastAsia="ru-RU"/>
        </w:rPr>
        <w:t>, 1986)</w:t>
      </w:r>
      <w:r w:rsidRPr="00E965C1">
        <w:rPr>
          <w:rFonts w:ascii="Times New Roman" w:eastAsia="Times New Roman" w:hAnsi="Times New Roman" w:cs="Times New Roman"/>
          <w:sz w:val="28"/>
          <w:szCs w:val="28"/>
          <w:lang w:eastAsia="ru-RU"/>
        </w:rPr>
        <w:t xml:space="preserve">. Зокрема, діти з порушеннями прихильності (так звана небезпечна прихильність за Дж. Боулбі) часто розвивають </w:t>
      </w:r>
      <w:r w:rsidRPr="00E965C1">
        <w:rPr>
          <w:rFonts w:ascii="Times New Roman" w:eastAsia="Times New Roman" w:hAnsi="Times New Roman" w:cs="Times New Roman"/>
          <w:sz w:val="28"/>
          <w:szCs w:val="28"/>
          <w:lang w:eastAsia="ru-RU"/>
        </w:rPr>
        <w:lastRenderedPageBreak/>
        <w:t>антисоціальний погляд на себе та інших, оскільки очікують, що інші будуть нечуйними та не нададуть підтримки, як було в їх ранньому дитинстві з оточуючими особами. Вони схильні невизначені сигнали в соціальних ситуаціях інтерпретувати як спрямовані на них негативні, том</w:t>
      </w:r>
      <w:r w:rsidR="00084C56">
        <w:rPr>
          <w:rFonts w:ascii="Times New Roman" w:eastAsia="Times New Roman" w:hAnsi="Times New Roman" w:cs="Times New Roman"/>
          <w:sz w:val="28"/>
          <w:szCs w:val="28"/>
          <w:lang w:eastAsia="ru-RU"/>
        </w:rPr>
        <w:t>у реагують в агресивний спосіб (</w:t>
      </w:r>
      <w:r w:rsidR="001B2DD6" w:rsidRPr="004354C0">
        <w:rPr>
          <w:rFonts w:ascii="Times New Roman" w:eastAsia="Times New Roman" w:hAnsi="Times New Roman" w:cs="Times New Roman"/>
          <w:sz w:val="28"/>
          <w:szCs w:val="28"/>
          <w:lang w:eastAsia="ru-RU"/>
        </w:rPr>
        <w:t xml:space="preserve">Volk, Farrell, Franklin, </w:t>
      </w:r>
      <w:r w:rsidR="001B2DD6">
        <w:rPr>
          <w:rFonts w:ascii="Times New Roman" w:eastAsia="Times New Roman" w:hAnsi="Times New Roman" w:cs="Times New Roman"/>
          <w:sz w:val="28"/>
          <w:szCs w:val="28"/>
          <w:lang w:eastAsia="ru-RU"/>
        </w:rPr>
        <w:t xml:space="preserve">Mularczyk </w:t>
      </w:r>
      <w:r w:rsidR="001B2DD6" w:rsidRPr="002E4000">
        <w:rPr>
          <w:rFonts w:ascii="Times New Roman" w:eastAsia="Times New Roman" w:hAnsi="Times New Roman" w:cs="Times New Roman"/>
          <w:sz w:val="28"/>
          <w:szCs w:val="28"/>
          <w:lang w:eastAsia="ru-RU"/>
        </w:rPr>
        <w:t>&amp;</w:t>
      </w:r>
      <w:r w:rsidR="001B2DD6">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Provenzano</w:t>
      </w:r>
      <w:r w:rsidR="001B2DD6">
        <w:rPr>
          <w:rFonts w:ascii="Times New Roman" w:eastAsia="Times New Roman" w:hAnsi="Times New Roman" w:cs="Times New Roman"/>
          <w:sz w:val="28"/>
          <w:szCs w:val="28"/>
          <w:lang w:eastAsia="ru-RU"/>
        </w:rPr>
        <w:t>, 2016</w:t>
      </w:r>
      <w:r w:rsidR="00084C56">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xml:space="preserve">. </w:t>
      </w:r>
    </w:p>
    <w:p w14:paraId="4FBC9BDE"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Одна з причин значного розповсюдження булінгу в сучасних школах – автономізація малої родини в межах суспільства, різке падіння народжуваності, коли в середньому на родину припадає по двоє та менше дітей. У суспільствах з розвиненою системою родинних зв’язків у межах однієї школи часто навчаються близькі та більш віддалені родичі різного віку. Тому знущання над одним з них стає вкрай складним, оскільки за жертву тут же заступається вся родина</w:t>
      </w:r>
      <w:r w:rsidR="00D5782B">
        <w:rPr>
          <w:rFonts w:ascii="Times New Roman" w:eastAsia="Times New Roman" w:hAnsi="Times New Roman" w:cs="Times New Roman"/>
          <w:sz w:val="28"/>
          <w:szCs w:val="28"/>
          <w:lang w:eastAsia="ru-RU"/>
        </w:rPr>
        <w:t xml:space="preserve"> (Бутовская, Феденок</w:t>
      </w:r>
      <w:r w:rsidR="00D5782B" w:rsidRPr="004354C0">
        <w:rPr>
          <w:rFonts w:ascii="Times New Roman" w:eastAsia="Times New Roman" w:hAnsi="Times New Roman" w:cs="Times New Roman"/>
          <w:sz w:val="28"/>
          <w:szCs w:val="28"/>
          <w:lang w:eastAsia="ru-RU"/>
        </w:rPr>
        <w:t xml:space="preserve"> </w:t>
      </w:r>
      <w:r w:rsidR="00D5782B" w:rsidRPr="002E4000">
        <w:rPr>
          <w:rFonts w:ascii="Times New Roman" w:eastAsia="Times New Roman" w:hAnsi="Times New Roman" w:cs="Times New Roman"/>
          <w:sz w:val="28"/>
          <w:szCs w:val="28"/>
          <w:lang w:eastAsia="ru-RU"/>
        </w:rPr>
        <w:t>&amp;</w:t>
      </w:r>
      <w:r w:rsidR="00D5782B">
        <w:rPr>
          <w:rFonts w:ascii="Times New Roman" w:eastAsia="Times New Roman" w:hAnsi="Times New Roman" w:cs="Times New Roman"/>
          <w:sz w:val="28"/>
          <w:szCs w:val="28"/>
          <w:lang w:eastAsia="ru-RU"/>
        </w:rPr>
        <w:t xml:space="preserve"> </w:t>
      </w:r>
      <w:r w:rsidR="00D5782B" w:rsidRPr="004354C0">
        <w:rPr>
          <w:rFonts w:ascii="Times New Roman" w:eastAsia="Times New Roman" w:hAnsi="Times New Roman" w:cs="Times New Roman"/>
          <w:sz w:val="28"/>
          <w:szCs w:val="28"/>
          <w:lang w:eastAsia="ru-RU"/>
        </w:rPr>
        <w:t>Буркова</w:t>
      </w:r>
      <w:r w:rsidRPr="001B2DD6">
        <w:rPr>
          <w:rFonts w:ascii="Times New Roman" w:eastAsia="Times New Roman" w:hAnsi="Times New Roman" w:cs="Times New Roman"/>
          <w:sz w:val="28"/>
          <w:szCs w:val="28"/>
          <w:lang w:eastAsia="ru-RU"/>
        </w:rPr>
        <w:t>,</w:t>
      </w:r>
      <w:r w:rsidR="00D5782B">
        <w:rPr>
          <w:rFonts w:ascii="Times New Roman" w:eastAsia="Times New Roman" w:hAnsi="Times New Roman" w:cs="Times New Roman"/>
          <w:sz w:val="28"/>
          <w:szCs w:val="28"/>
          <w:lang w:eastAsia="ru-RU"/>
        </w:rPr>
        <w:t xml:space="preserve"> 2007;</w:t>
      </w:r>
      <w:r w:rsidRPr="001B2DD6">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 xml:space="preserve">Volk, Farrell, Franklin, </w:t>
      </w:r>
      <w:r w:rsidR="001B2DD6">
        <w:rPr>
          <w:rFonts w:ascii="Times New Roman" w:eastAsia="Times New Roman" w:hAnsi="Times New Roman" w:cs="Times New Roman"/>
          <w:sz w:val="28"/>
          <w:szCs w:val="28"/>
          <w:lang w:eastAsia="ru-RU"/>
        </w:rPr>
        <w:t xml:space="preserve">Mularczyk </w:t>
      </w:r>
      <w:r w:rsidR="001B2DD6" w:rsidRPr="002E4000">
        <w:rPr>
          <w:rFonts w:ascii="Times New Roman" w:eastAsia="Times New Roman" w:hAnsi="Times New Roman" w:cs="Times New Roman"/>
          <w:sz w:val="28"/>
          <w:szCs w:val="28"/>
          <w:lang w:eastAsia="ru-RU"/>
        </w:rPr>
        <w:t>&amp;</w:t>
      </w:r>
      <w:r w:rsidR="001B2DD6">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Provenzano</w:t>
      </w:r>
      <w:r w:rsidR="001B2DD6">
        <w:rPr>
          <w:rFonts w:ascii="Times New Roman" w:eastAsia="Times New Roman" w:hAnsi="Times New Roman" w:cs="Times New Roman"/>
          <w:sz w:val="28"/>
          <w:szCs w:val="28"/>
          <w:lang w:eastAsia="ru-RU"/>
        </w:rPr>
        <w:t>, 2016</w:t>
      </w:r>
      <w:r w:rsidR="00D5782B">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xml:space="preserve">. </w:t>
      </w:r>
    </w:p>
    <w:p w14:paraId="11B4865E"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Спроби вплинути на булерів через їх батьків надають слабку ефективність (20–30%) через низьку усвідомленість батьків про реальність такої поведінки їхньої дитини, а також через те, що інформування батьків не змінює моделі поведінки ї</w:t>
      </w:r>
      <w:r w:rsidR="008766FA">
        <w:rPr>
          <w:rFonts w:ascii="Times New Roman" w:eastAsia="Times New Roman" w:hAnsi="Times New Roman" w:cs="Times New Roman"/>
          <w:sz w:val="28"/>
          <w:szCs w:val="28"/>
          <w:lang w:eastAsia="ru-RU"/>
        </w:rPr>
        <w:t>х самих, що наслідують їх діти (</w:t>
      </w:r>
      <w:r w:rsidR="001B2DD6" w:rsidRPr="004354C0">
        <w:rPr>
          <w:rFonts w:ascii="Times New Roman" w:eastAsia="Times New Roman" w:hAnsi="Times New Roman" w:cs="Times New Roman"/>
          <w:sz w:val="28"/>
          <w:szCs w:val="28"/>
          <w:lang w:eastAsia="ru-RU"/>
        </w:rPr>
        <w:t xml:space="preserve">Volk, Farrell, Franklin, </w:t>
      </w:r>
      <w:r w:rsidR="001B2DD6">
        <w:rPr>
          <w:rFonts w:ascii="Times New Roman" w:eastAsia="Times New Roman" w:hAnsi="Times New Roman" w:cs="Times New Roman"/>
          <w:sz w:val="28"/>
          <w:szCs w:val="28"/>
          <w:lang w:eastAsia="ru-RU"/>
        </w:rPr>
        <w:t xml:space="preserve">Mularczyk </w:t>
      </w:r>
      <w:r w:rsidR="001B2DD6" w:rsidRPr="002E4000">
        <w:rPr>
          <w:rFonts w:ascii="Times New Roman" w:eastAsia="Times New Roman" w:hAnsi="Times New Roman" w:cs="Times New Roman"/>
          <w:sz w:val="28"/>
          <w:szCs w:val="28"/>
          <w:lang w:eastAsia="ru-RU"/>
        </w:rPr>
        <w:t>&amp;</w:t>
      </w:r>
      <w:r w:rsidR="001B2DD6">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Provenzano</w:t>
      </w:r>
      <w:r w:rsidR="001B2DD6">
        <w:rPr>
          <w:rFonts w:ascii="Times New Roman" w:eastAsia="Times New Roman" w:hAnsi="Times New Roman" w:cs="Times New Roman"/>
          <w:sz w:val="28"/>
          <w:szCs w:val="28"/>
          <w:lang w:eastAsia="ru-RU"/>
        </w:rPr>
        <w:t>, 2016</w:t>
      </w:r>
      <w:r w:rsidR="008766FA">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w:t>
      </w:r>
    </w:p>
    <w:p w14:paraId="55937B25"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Серед біологічних факторів </w:t>
      </w:r>
      <w:r w:rsidR="00D75069">
        <w:rPr>
          <w:rFonts w:ascii="Times New Roman" w:eastAsia="Times New Roman" w:hAnsi="Times New Roman" w:cs="Times New Roman"/>
          <w:sz w:val="28"/>
          <w:szCs w:val="28"/>
          <w:lang w:eastAsia="ru-RU"/>
        </w:rPr>
        <w:t xml:space="preserve">булінгу </w:t>
      </w:r>
      <w:r w:rsidRPr="00E965C1">
        <w:rPr>
          <w:rFonts w:ascii="Times New Roman" w:eastAsia="Times New Roman" w:hAnsi="Times New Roman" w:cs="Times New Roman"/>
          <w:sz w:val="28"/>
          <w:szCs w:val="28"/>
          <w:lang w:eastAsia="ru-RU"/>
        </w:rPr>
        <w:t>називаються інстинкти, зокрема потяг до агресії, що на думку З. Фрейда і його послідовників, багато в чому виз</w:t>
      </w:r>
      <w:r w:rsidR="008766FA">
        <w:rPr>
          <w:rFonts w:ascii="Times New Roman" w:eastAsia="Times New Roman" w:hAnsi="Times New Roman" w:cs="Times New Roman"/>
          <w:sz w:val="28"/>
          <w:szCs w:val="28"/>
          <w:lang w:eastAsia="ru-RU"/>
        </w:rPr>
        <w:t>начає поведінку людини (Фоминова, 2009)</w:t>
      </w:r>
      <w:r w:rsidRPr="00E965C1">
        <w:rPr>
          <w:rFonts w:ascii="Times New Roman" w:eastAsia="Times New Roman" w:hAnsi="Times New Roman" w:cs="Times New Roman"/>
          <w:sz w:val="28"/>
          <w:szCs w:val="28"/>
          <w:lang w:eastAsia="ru-RU"/>
        </w:rPr>
        <w:t xml:space="preserve">. </w:t>
      </w:r>
      <w:r w:rsidRPr="00E965C1">
        <w:rPr>
          <w:rFonts w:ascii="Times New Roman" w:eastAsia="Times New Roman" w:hAnsi="Times New Roman" w:cs="Times New Roman"/>
          <w:sz w:val="28"/>
          <w:szCs w:val="28"/>
          <w:lang w:val="ru-RU" w:eastAsia="ru-RU"/>
        </w:rPr>
        <w:t xml:space="preserve">Ще одним чинником розповсюдженості булінгу можна вважати соціально-психологічний феномен наслідування. Наприклад, в армії, зазвичай, вчорашні «духи» </w:t>
      </w:r>
      <w:r w:rsidRPr="00E965C1">
        <w:rPr>
          <w:rFonts w:ascii="Times New Roman" w:eastAsia="Times New Roman" w:hAnsi="Times New Roman" w:cs="Times New Roman"/>
          <w:sz w:val="28"/>
          <w:szCs w:val="28"/>
          <w:lang w:eastAsia="ru-RU"/>
        </w:rPr>
        <w:t xml:space="preserve">і «салаги» під час закінчення терміну служби ставали за поведінкою та соціальною роллю «дідами». Наслідування, на думку деяких психологів (В. Вундт, В. Джеймс, Г. Тард, У. Мак-Дуггал, З. Фрейд), властиво людям поряд з тваринами і є інстинктом у повному значенні цього слова </w:t>
      </w:r>
      <w:r w:rsidR="00D5782B">
        <w:rPr>
          <w:rFonts w:ascii="Times New Roman" w:eastAsia="Times New Roman" w:hAnsi="Times New Roman" w:cs="Times New Roman"/>
          <w:sz w:val="28"/>
          <w:szCs w:val="28"/>
          <w:lang w:eastAsia="ru-RU"/>
        </w:rPr>
        <w:t xml:space="preserve">(Коваленко </w:t>
      </w:r>
      <w:r w:rsidR="00D5782B" w:rsidRPr="002E4000">
        <w:rPr>
          <w:rFonts w:ascii="Times New Roman" w:eastAsia="Times New Roman" w:hAnsi="Times New Roman" w:cs="Times New Roman"/>
          <w:sz w:val="28"/>
          <w:szCs w:val="28"/>
          <w:lang w:eastAsia="ru-RU"/>
        </w:rPr>
        <w:t>&amp;</w:t>
      </w:r>
      <w:r w:rsidR="00D5782B">
        <w:rPr>
          <w:rFonts w:ascii="Times New Roman" w:eastAsia="Times New Roman" w:hAnsi="Times New Roman" w:cs="Times New Roman"/>
          <w:sz w:val="28"/>
          <w:szCs w:val="28"/>
          <w:lang w:eastAsia="ru-RU"/>
        </w:rPr>
        <w:t xml:space="preserve"> </w:t>
      </w:r>
      <w:r w:rsidR="00D5782B" w:rsidRPr="004354C0">
        <w:rPr>
          <w:rFonts w:ascii="Times New Roman" w:eastAsia="Times New Roman" w:hAnsi="Times New Roman" w:cs="Times New Roman"/>
          <w:sz w:val="28"/>
          <w:szCs w:val="28"/>
          <w:lang w:eastAsia="ru-RU"/>
        </w:rPr>
        <w:t>Корнєв</w:t>
      </w:r>
      <w:r w:rsidR="00D5782B">
        <w:rPr>
          <w:rFonts w:ascii="Times New Roman" w:eastAsia="Times New Roman" w:hAnsi="Times New Roman" w:cs="Times New Roman"/>
          <w:sz w:val="28"/>
          <w:szCs w:val="28"/>
          <w:lang w:eastAsia="ru-RU"/>
        </w:rPr>
        <w:t>, 2006)</w:t>
      </w:r>
      <w:r w:rsidRPr="00E965C1">
        <w:rPr>
          <w:rFonts w:ascii="Times New Roman" w:eastAsia="Times New Roman" w:hAnsi="Times New Roman" w:cs="Times New Roman"/>
          <w:sz w:val="28"/>
          <w:szCs w:val="28"/>
          <w:lang w:eastAsia="ru-RU"/>
        </w:rPr>
        <w:t>.</w:t>
      </w:r>
    </w:p>
    <w:p w14:paraId="15E820B9" w14:textId="77777777" w:rsidR="00E965C1" w:rsidRPr="00CA465B"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Згідно з уявленнями етологів, первісна ієрархія явно або неявно пронизує все наше суспільство. У відносно чистому вигляді її саму й можна спостерігати в дитячих колективах, коли ще недостатньо розвинена свідома поведінкова </w:t>
      </w:r>
      <w:r w:rsidRPr="00E965C1">
        <w:rPr>
          <w:rFonts w:ascii="Times New Roman" w:eastAsia="Times New Roman" w:hAnsi="Times New Roman" w:cs="Times New Roman"/>
          <w:sz w:val="28"/>
          <w:szCs w:val="28"/>
          <w:lang w:eastAsia="ru-RU"/>
        </w:rPr>
        <w:lastRenderedPageBreak/>
        <w:t>саморегуляція. Піднятися в ієрархії</w:t>
      </w:r>
      <w:r w:rsidR="00D75069">
        <w:rPr>
          <w:rFonts w:ascii="Times New Roman" w:eastAsia="Times New Roman" w:hAnsi="Times New Roman" w:cs="Times New Roman"/>
          <w:sz w:val="28"/>
          <w:szCs w:val="28"/>
          <w:lang w:eastAsia="ru-RU"/>
        </w:rPr>
        <w:t xml:space="preserve"> найлегше, принизивши оточуючих</w:t>
      </w:r>
      <w:r w:rsidRPr="00E965C1">
        <w:rPr>
          <w:rFonts w:ascii="Times New Roman" w:eastAsia="Times New Roman" w:hAnsi="Times New Roman" w:cs="Times New Roman"/>
          <w:sz w:val="28"/>
          <w:szCs w:val="28"/>
          <w:lang w:eastAsia="ru-RU"/>
        </w:rPr>
        <w:t xml:space="preserve"> </w:t>
      </w:r>
      <w:r w:rsidR="008766FA">
        <w:rPr>
          <w:rFonts w:ascii="Times New Roman" w:eastAsia="Times New Roman" w:hAnsi="Times New Roman" w:cs="Times New Roman"/>
          <w:sz w:val="28"/>
          <w:szCs w:val="28"/>
          <w:lang w:eastAsia="ru-RU"/>
        </w:rPr>
        <w:t>(</w:t>
      </w:r>
      <w:r w:rsidR="008766FA" w:rsidRPr="004354C0">
        <w:rPr>
          <w:rFonts w:ascii="Times New Roman" w:eastAsia="Times New Roman" w:hAnsi="Times New Roman" w:cs="Times New Roman"/>
          <w:sz w:val="28"/>
          <w:szCs w:val="28"/>
          <w:lang w:eastAsia="ru-RU"/>
        </w:rPr>
        <w:t>Этология.ру</w:t>
      </w:r>
      <w:r w:rsidR="008766FA">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w:t>
      </w:r>
    </w:p>
    <w:p w14:paraId="053C0A5D"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Еволюційні психологи розглядають причини булінгу в термінах еволюційних </w:t>
      </w:r>
      <w:r w:rsidRPr="00CA465B">
        <w:rPr>
          <w:rFonts w:ascii="Times New Roman" w:eastAsia="Times New Roman" w:hAnsi="Times New Roman" w:cs="Times New Roman"/>
          <w:sz w:val="28"/>
          <w:szCs w:val="28"/>
          <w:lang w:eastAsia="ru-RU"/>
        </w:rPr>
        <w:t xml:space="preserve">вигід та збитків, а також класичних еволюційних переваг – виживання і продовження роду </w:t>
      </w:r>
      <w:r w:rsidR="008766FA" w:rsidRPr="00CA465B">
        <w:rPr>
          <w:rFonts w:ascii="Times New Roman" w:eastAsia="Times New Roman" w:hAnsi="Times New Roman" w:cs="Times New Roman"/>
          <w:sz w:val="28"/>
          <w:szCs w:val="28"/>
          <w:lang w:eastAsia="ru-RU"/>
        </w:rPr>
        <w:t>(</w:t>
      </w:r>
      <w:r w:rsidR="008766FA">
        <w:rPr>
          <w:rFonts w:ascii="Times New Roman" w:eastAsia="Times New Roman" w:hAnsi="Times New Roman" w:cs="Times New Roman"/>
          <w:sz w:val="28"/>
          <w:szCs w:val="28"/>
          <w:lang w:eastAsia="ru-RU"/>
        </w:rPr>
        <w:t>Kolbert</w:t>
      </w:r>
      <w:r w:rsidR="008766FA" w:rsidRPr="004354C0">
        <w:rPr>
          <w:rFonts w:ascii="Times New Roman" w:eastAsia="Times New Roman" w:hAnsi="Times New Roman" w:cs="Times New Roman"/>
          <w:sz w:val="28"/>
          <w:szCs w:val="28"/>
          <w:lang w:eastAsia="ru-RU"/>
        </w:rPr>
        <w:t xml:space="preserve"> </w:t>
      </w:r>
      <w:r w:rsidR="008766FA" w:rsidRPr="002E4000">
        <w:rPr>
          <w:rFonts w:ascii="Times New Roman" w:eastAsia="Times New Roman" w:hAnsi="Times New Roman" w:cs="Times New Roman"/>
          <w:sz w:val="28"/>
          <w:szCs w:val="28"/>
          <w:lang w:eastAsia="ru-RU"/>
        </w:rPr>
        <w:t>&amp;</w:t>
      </w:r>
      <w:r w:rsidR="008766FA">
        <w:rPr>
          <w:rFonts w:ascii="Times New Roman" w:eastAsia="Times New Roman" w:hAnsi="Times New Roman" w:cs="Times New Roman"/>
          <w:sz w:val="28"/>
          <w:szCs w:val="28"/>
          <w:lang w:eastAsia="ru-RU"/>
        </w:rPr>
        <w:t xml:space="preserve"> </w:t>
      </w:r>
      <w:r w:rsidR="008766FA" w:rsidRPr="004354C0">
        <w:rPr>
          <w:rFonts w:ascii="Times New Roman" w:eastAsia="Times New Roman" w:hAnsi="Times New Roman" w:cs="Times New Roman"/>
          <w:sz w:val="28"/>
          <w:szCs w:val="28"/>
          <w:lang w:eastAsia="ru-RU"/>
        </w:rPr>
        <w:t>Crothers</w:t>
      </w:r>
      <w:r w:rsidR="008766FA">
        <w:rPr>
          <w:rFonts w:ascii="Times New Roman" w:eastAsia="Times New Roman" w:hAnsi="Times New Roman" w:cs="Times New Roman"/>
          <w:sz w:val="28"/>
          <w:szCs w:val="28"/>
          <w:lang w:eastAsia="ru-RU"/>
        </w:rPr>
        <w:t>, 2003;</w:t>
      </w:r>
      <w:r w:rsidRPr="00E965C1">
        <w:rPr>
          <w:rFonts w:ascii="Times New Roman" w:eastAsia="Times New Roman" w:hAnsi="Times New Roman" w:cs="Times New Roman"/>
          <w:sz w:val="28"/>
          <w:szCs w:val="28"/>
          <w:lang w:eastAsia="ru-RU"/>
        </w:rPr>
        <w:t xml:space="preserve"> </w:t>
      </w:r>
      <w:r w:rsidR="00D5782B" w:rsidRPr="004354C0">
        <w:rPr>
          <w:rFonts w:ascii="Times New Roman" w:eastAsia="Times New Roman" w:hAnsi="Times New Roman" w:cs="Times New Roman"/>
          <w:sz w:val="28"/>
          <w:szCs w:val="28"/>
          <w:lang w:eastAsia="ru-RU"/>
        </w:rPr>
        <w:t xml:space="preserve">Volk, Farrell, Franklin, </w:t>
      </w:r>
      <w:r w:rsidR="00D5782B">
        <w:rPr>
          <w:rFonts w:ascii="Times New Roman" w:eastAsia="Times New Roman" w:hAnsi="Times New Roman" w:cs="Times New Roman"/>
          <w:sz w:val="28"/>
          <w:szCs w:val="28"/>
          <w:lang w:eastAsia="ru-RU"/>
        </w:rPr>
        <w:t xml:space="preserve">Mularczyk </w:t>
      </w:r>
      <w:r w:rsidR="00D5782B" w:rsidRPr="002E4000">
        <w:rPr>
          <w:rFonts w:ascii="Times New Roman" w:eastAsia="Times New Roman" w:hAnsi="Times New Roman" w:cs="Times New Roman"/>
          <w:sz w:val="28"/>
          <w:szCs w:val="28"/>
          <w:lang w:eastAsia="ru-RU"/>
        </w:rPr>
        <w:t>&amp;</w:t>
      </w:r>
      <w:r w:rsidR="00D5782B">
        <w:rPr>
          <w:rFonts w:ascii="Times New Roman" w:eastAsia="Times New Roman" w:hAnsi="Times New Roman" w:cs="Times New Roman"/>
          <w:sz w:val="28"/>
          <w:szCs w:val="28"/>
          <w:lang w:eastAsia="ru-RU"/>
        </w:rPr>
        <w:t xml:space="preserve"> </w:t>
      </w:r>
      <w:r w:rsidR="00D5782B" w:rsidRPr="004354C0">
        <w:rPr>
          <w:rFonts w:ascii="Times New Roman" w:eastAsia="Times New Roman" w:hAnsi="Times New Roman" w:cs="Times New Roman"/>
          <w:sz w:val="28"/>
          <w:szCs w:val="28"/>
          <w:lang w:eastAsia="ru-RU"/>
        </w:rPr>
        <w:t>Provenzano</w:t>
      </w:r>
      <w:r w:rsidR="00D5782B">
        <w:rPr>
          <w:rFonts w:ascii="Times New Roman" w:eastAsia="Times New Roman" w:hAnsi="Times New Roman" w:cs="Times New Roman"/>
          <w:sz w:val="28"/>
          <w:szCs w:val="28"/>
          <w:lang w:eastAsia="ru-RU"/>
        </w:rPr>
        <w:t>, 2016)</w:t>
      </w:r>
      <w:r w:rsidRPr="00CA465B">
        <w:rPr>
          <w:rFonts w:ascii="Times New Roman" w:eastAsia="Times New Roman" w:hAnsi="Times New Roman" w:cs="Times New Roman"/>
          <w:sz w:val="28"/>
          <w:szCs w:val="28"/>
          <w:lang w:eastAsia="ru-RU"/>
        </w:rPr>
        <w:t xml:space="preserve">. Зокрема, </w:t>
      </w:r>
      <w:r w:rsidRPr="00E965C1">
        <w:rPr>
          <w:rFonts w:ascii="Times New Roman" w:eastAsia="Times New Roman" w:hAnsi="Times New Roman" w:cs="Times New Roman"/>
          <w:sz w:val="28"/>
          <w:szCs w:val="28"/>
          <w:lang w:eastAsia="ru-RU"/>
        </w:rPr>
        <w:t xml:space="preserve">характерний для булінгу дисбаланс влади змінює вигоди та збитки агресивної поведінки, роблячи відносно дешевим цькування іншої людини, водночас підвищуючи збитки бути жертвою булінгу. Хоча </w:t>
      </w:r>
      <w:r w:rsidRPr="00E965C1">
        <w:rPr>
          <w:rFonts w:ascii="Times New Roman" w:eastAsia="Times New Roman" w:hAnsi="Times New Roman" w:cs="Times New Roman"/>
          <w:i/>
          <w:sz w:val="28"/>
          <w:szCs w:val="28"/>
          <w:lang w:eastAsia="ru-RU"/>
        </w:rPr>
        <w:t>якісно</w:t>
      </w:r>
      <w:r w:rsidRPr="00E965C1">
        <w:rPr>
          <w:rFonts w:ascii="Times New Roman" w:eastAsia="Times New Roman" w:hAnsi="Times New Roman" w:cs="Times New Roman"/>
          <w:sz w:val="28"/>
          <w:szCs w:val="28"/>
          <w:lang w:eastAsia="ru-RU"/>
        </w:rPr>
        <w:t xml:space="preserve"> результати булінгу подібні результатам інших форм агресії, </w:t>
      </w:r>
      <w:r w:rsidRPr="00E965C1">
        <w:rPr>
          <w:rFonts w:ascii="Times New Roman" w:eastAsia="Times New Roman" w:hAnsi="Times New Roman" w:cs="Times New Roman"/>
          <w:i/>
          <w:sz w:val="28"/>
          <w:szCs w:val="28"/>
          <w:lang w:eastAsia="ru-RU"/>
        </w:rPr>
        <w:t>кількісно</w:t>
      </w:r>
      <w:r w:rsidRPr="00E965C1">
        <w:rPr>
          <w:rFonts w:ascii="Times New Roman" w:eastAsia="Times New Roman" w:hAnsi="Times New Roman" w:cs="Times New Roman"/>
          <w:sz w:val="28"/>
          <w:szCs w:val="28"/>
          <w:lang w:eastAsia="ru-RU"/>
        </w:rPr>
        <w:t xml:space="preserve"> його характеризує більш значний дисбаланс влади. Дисбаланс влади полягає в тому, що булі атакує більш слабку жертву, слабкість якої полягає в її нездатності впливати на соціальну групу, хоча вона може мати інші сильні якості. </w:t>
      </w:r>
    </w:p>
    <w:p w14:paraId="6B664B41"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З погляду еволюційної психології, трьома основними цілями булінгу є ресурси, репр</w:t>
      </w:r>
      <w:r w:rsidR="00D5782B">
        <w:rPr>
          <w:rFonts w:ascii="Times New Roman" w:eastAsia="Times New Roman" w:hAnsi="Times New Roman" w:cs="Times New Roman"/>
          <w:sz w:val="28"/>
          <w:szCs w:val="28"/>
          <w:lang w:eastAsia="ru-RU"/>
        </w:rPr>
        <w:t>одукція та репутація – три «Р» (</w:t>
      </w:r>
      <w:r w:rsidR="001B2DD6" w:rsidRPr="004354C0">
        <w:rPr>
          <w:rFonts w:ascii="Times New Roman" w:eastAsia="Times New Roman" w:hAnsi="Times New Roman" w:cs="Times New Roman"/>
          <w:sz w:val="28"/>
          <w:szCs w:val="28"/>
          <w:lang w:eastAsia="ru-RU"/>
        </w:rPr>
        <w:t xml:space="preserve">Volk, Farrell, Franklin, </w:t>
      </w:r>
      <w:r w:rsidR="001B2DD6">
        <w:rPr>
          <w:rFonts w:ascii="Times New Roman" w:eastAsia="Times New Roman" w:hAnsi="Times New Roman" w:cs="Times New Roman"/>
          <w:sz w:val="28"/>
          <w:szCs w:val="28"/>
          <w:lang w:eastAsia="ru-RU"/>
        </w:rPr>
        <w:t xml:space="preserve">Mularczyk </w:t>
      </w:r>
      <w:r w:rsidR="001B2DD6" w:rsidRPr="002E4000">
        <w:rPr>
          <w:rFonts w:ascii="Times New Roman" w:eastAsia="Times New Roman" w:hAnsi="Times New Roman" w:cs="Times New Roman"/>
          <w:sz w:val="28"/>
          <w:szCs w:val="28"/>
          <w:lang w:eastAsia="ru-RU"/>
        </w:rPr>
        <w:t>&amp;</w:t>
      </w:r>
      <w:r w:rsidR="001B2DD6">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Provenzano</w:t>
      </w:r>
      <w:r w:rsidR="001B2DD6">
        <w:rPr>
          <w:rFonts w:ascii="Times New Roman" w:eastAsia="Times New Roman" w:hAnsi="Times New Roman" w:cs="Times New Roman"/>
          <w:sz w:val="28"/>
          <w:szCs w:val="28"/>
          <w:lang w:eastAsia="ru-RU"/>
        </w:rPr>
        <w:t>, 2016</w:t>
      </w:r>
      <w:r w:rsidR="00D5782B">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xml:space="preserve">. До ресурсів належать їжа, гроші, можливості працевлаштування, територія/географічна зона. Дана мета булінгу превалює, коли в ситуації є дефіцит даних ресурсів, тобто коли конкуренція за них висока, і якщо вони дістаються одному, то не дістаються іншим (так </w:t>
      </w:r>
      <w:r w:rsidR="00792240">
        <w:rPr>
          <w:rFonts w:ascii="Times New Roman" w:eastAsia="Times New Roman" w:hAnsi="Times New Roman" w:cs="Times New Roman"/>
          <w:sz w:val="28"/>
          <w:szCs w:val="28"/>
          <w:lang w:eastAsia="ru-RU"/>
        </w:rPr>
        <w:t>звана ситуація «нульової суми»)</w:t>
      </w:r>
      <w:r w:rsidRPr="00E965C1">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val="ru-RU" w:eastAsia="ru-RU"/>
        </w:rPr>
        <w:t xml:space="preserve"> </w:t>
      </w:r>
      <w:r w:rsidRPr="00E965C1">
        <w:rPr>
          <w:rFonts w:ascii="Times New Roman" w:eastAsia="Times New Roman" w:hAnsi="Times New Roman" w:cs="Times New Roman"/>
          <w:sz w:val="28"/>
          <w:szCs w:val="28"/>
          <w:lang w:eastAsia="ru-RU"/>
        </w:rPr>
        <w:t xml:space="preserve">Наприклад, у голодуючих суспільствах, в деяких тюрмах, інтернатах і т. п. їжа – це питання життя або смерті. Репродуктивний успіх є ознакою біологічної пристосованості і дослідження показують, що підлітки, які використовують булінг, часто мають більш сильний сексуальний інтерес, мають більше побачень та раніше починають статеве життя. За допомогою булінгу, спрямованого на жертву своєї статі, її усувають як конкурента за партнерів протилежної статі. Булінг партнерів протилежної статі частіше за все має на меті добитися побачень та сексуальних контактів. Репутація, яка досягається за рахунок булінгу, – це підвищення соціального статусу, тобто соціальної влади, яка базується на страхах інших членів групи. Обираючи </w:t>
      </w:r>
      <w:r w:rsidRPr="00E965C1">
        <w:rPr>
          <w:rFonts w:ascii="Times New Roman" w:eastAsia="Times New Roman" w:hAnsi="Times New Roman" w:cs="Times New Roman"/>
          <w:sz w:val="28"/>
          <w:szCs w:val="28"/>
          <w:lang w:eastAsia="ru-RU"/>
        </w:rPr>
        <w:lastRenderedPageBreak/>
        <w:t>«легку» жертву, булер нічого не втрачає, при цьому він дає зрозумі</w:t>
      </w:r>
      <w:r w:rsidR="00D5782B">
        <w:rPr>
          <w:rFonts w:ascii="Times New Roman" w:eastAsia="Times New Roman" w:hAnsi="Times New Roman" w:cs="Times New Roman"/>
          <w:sz w:val="28"/>
          <w:szCs w:val="28"/>
          <w:lang w:eastAsia="ru-RU"/>
        </w:rPr>
        <w:t>ти іншим, що готовий до агресії</w:t>
      </w:r>
      <w:r w:rsidRPr="00E965C1">
        <w:rPr>
          <w:rFonts w:ascii="Times New Roman" w:eastAsia="Times New Roman" w:hAnsi="Times New Roman" w:cs="Times New Roman"/>
          <w:sz w:val="28"/>
          <w:szCs w:val="28"/>
          <w:lang w:eastAsia="ru-RU"/>
        </w:rPr>
        <w:t>.</w:t>
      </w:r>
    </w:p>
    <w:p w14:paraId="4E61E2AA"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Булінг справляє травмуючий вплив на жертву і цей ефект підсилюється завдяки тому, що цькування часто залишається непоміченим дорослими, а жертва відчуває власну </w:t>
      </w:r>
      <w:r w:rsidR="008766FA">
        <w:rPr>
          <w:rFonts w:ascii="Times New Roman" w:eastAsia="Times New Roman" w:hAnsi="Times New Roman" w:cs="Times New Roman"/>
          <w:sz w:val="28"/>
          <w:szCs w:val="28"/>
          <w:lang w:eastAsia="ru-RU"/>
        </w:rPr>
        <w:t>беззахисність та безпорадність (</w:t>
      </w:r>
      <w:r w:rsidR="008766FA" w:rsidRPr="004354C0">
        <w:rPr>
          <w:rFonts w:ascii="Times New Roman" w:eastAsia="Times New Roman" w:hAnsi="Times New Roman" w:cs="Times New Roman"/>
          <w:sz w:val="28"/>
          <w:szCs w:val="28"/>
          <w:lang w:eastAsia="ru-RU"/>
        </w:rPr>
        <w:t xml:space="preserve">Fekkes, Pijpers, </w:t>
      </w:r>
      <w:r w:rsidR="008766FA" w:rsidRPr="002E4000">
        <w:rPr>
          <w:rFonts w:ascii="Times New Roman" w:eastAsia="Times New Roman" w:hAnsi="Times New Roman" w:cs="Times New Roman"/>
          <w:sz w:val="28"/>
          <w:szCs w:val="28"/>
          <w:lang w:eastAsia="ru-RU"/>
        </w:rPr>
        <w:t>&amp;</w:t>
      </w:r>
      <w:r w:rsidR="008766FA">
        <w:rPr>
          <w:rFonts w:ascii="Times New Roman" w:eastAsia="Times New Roman" w:hAnsi="Times New Roman" w:cs="Times New Roman"/>
          <w:sz w:val="28"/>
          <w:szCs w:val="28"/>
          <w:lang w:eastAsia="ru-RU"/>
        </w:rPr>
        <w:t xml:space="preserve"> </w:t>
      </w:r>
      <w:r w:rsidR="008766FA" w:rsidRPr="004354C0">
        <w:rPr>
          <w:rFonts w:ascii="Times New Roman" w:eastAsia="Times New Roman" w:hAnsi="Times New Roman" w:cs="Times New Roman"/>
          <w:sz w:val="28"/>
          <w:szCs w:val="28"/>
          <w:lang w:eastAsia="ru-RU"/>
        </w:rPr>
        <w:t>Verloove-Vanhorick</w:t>
      </w:r>
      <w:r w:rsidR="008766FA">
        <w:rPr>
          <w:rFonts w:ascii="Times New Roman" w:eastAsia="Times New Roman" w:hAnsi="Times New Roman" w:cs="Times New Roman"/>
          <w:sz w:val="28"/>
          <w:szCs w:val="28"/>
          <w:lang w:eastAsia="ru-RU"/>
        </w:rPr>
        <w:t>, 2006)</w:t>
      </w:r>
      <w:r w:rsidRPr="00E965C1">
        <w:rPr>
          <w:rFonts w:ascii="Times New Roman" w:eastAsia="Times New Roman" w:hAnsi="Times New Roman" w:cs="Times New Roman"/>
          <w:sz w:val="28"/>
          <w:szCs w:val="28"/>
          <w:lang w:eastAsia="ru-RU"/>
        </w:rPr>
        <w:t>. Результатом стає емоційна дестабілізація та деморалізація особистості. Вмикаються захисні механізми поведінки – запобігання багатьох ситуацій, апатія, відмова від власних цілей та боротьби за успіх, мисленнєві персеверації, підозрілість, замкненість, які відволікають жертву від її основної діяльності (навчання, роботи, побудови стосунків). Хронічний стрес веде до ослаблення жертви як реального або потенційного конкурента аж до фізичного усунення через хворобу, вихід з групи або суїцид. Так, існує поняття буліцида – заг</w:t>
      </w:r>
      <w:r w:rsidR="00D5782B">
        <w:rPr>
          <w:rFonts w:ascii="Times New Roman" w:eastAsia="Times New Roman" w:hAnsi="Times New Roman" w:cs="Times New Roman"/>
          <w:sz w:val="28"/>
          <w:szCs w:val="28"/>
          <w:lang w:eastAsia="ru-RU"/>
        </w:rPr>
        <w:t xml:space="preserve">ибелі жертви внаслідок булінгу </w:t>
      </w:r>
      <w:r w:rsidR="00D5782B" w:rsidRPr="00D5782B">
        <w:rPr>
          <w:rFonts w:ascii="Times New Roman" w:eastAsia="Times New Roman" w:hAnsi="Times New Roman" w:cs="Times New Roman"/>
          <w:sz w:val="28"/>
          <w:szCs w:val="28"/>
          <w:lang w:eastAsia="ru-RU"/>
        </w:rPr>
        <w:t>(</w:t>
      </w:r>
      <w:r w:rsidR="00D5782B">
        <w:rPr>
          <w:rFonts w:ascii="Times New Roman" w:eastAsia="Times New Roman" w:hAnsi="Times New Roman" w:cs="Times New Roman"/>
          <w:sz w:val="28"/>
          <w:szCs w:val="28"/>
          <w:lang w:eastAsia="ru-RU"/>
        </w:rPr>
        <w:t>Беженар, 2012;</w:t>
      </w:r>
      <w:r w:rsidRPr="00E965C1">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 xml:space="preserve">Volk, Farrell, Franklin, </w:t>
      </w:r>
      <w:r w:rsidR="001B2DD6">
        <w:rPr>
          <w:rFonts w:ascii="Times New Roman" w:eastAsia="Times New Roman" w:hAnsi="Times New Roman" w:cs="Times New Roman"/>
          <w:sz w:val="28"/>
          <w:szCs w:val="28"/>
          <w:lang w:eastAsia="ru-RU"/>
        </w:rPr>
        <w:t xml:space="preserve">Mularczyk </w:t>
      </w:r>
      <w:r w:rsidR="001B2DD6" w:rsidRPr="002E4000">
        <w:rPr>
          <w:rFonts w:ascii="Times New Roman" w:eastAsia="Times New Roman" w:hAnsi="Times New Roman" w:cs="Times New Roman"/>
          <w:sz w:val="28"/>
          <w:szCs w:val="28"/>
          <w:lang w:eastAsia="ru-RU"/>
        </w:rPr>
        <w:t>&amp;</w:t>
      </w:r>
      <w:r w:rsidR="001B2DD6">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Provenzano</w:t>
      </w:r>
      <w:r w:rsidR="001B2DD6">
        <w:rPr>
          <w:rFonts w:ascii="Times New Roman" w:eastAsia="Times New Roman" w:hAnsi="Times New Roman" w:cs="Times New Roman"/>
          <w:sz w:val="28"/>
          <w:szCs w:val="28"/>
          <w:lang w:eastAsia="ru-RU"/>
        </w:rPr>
        <w:t>, 2016</w:t>
      </w:r>
      <w:r w:rsidR="008766FA">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Болючість переживання булінгу для його мішеней полягає в тому, що коли цей процес активно або пасивно підтримується групою, то він може підсвідомо сприйматися як сигнал групового остракізму, позбавлення соціальної та фізичної підтримки, «вигнання з племені», що в еволюційному минулому людини було практично рівнозначно смерті.</w:t>
      </w:r>
    </w:p>
    <w:p w14:paraId="1C417CE2"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Давнє еволюційне походження такої форми поведінки як булінг, але її очевидна шкідливість та невідповідність сучасним умовам існування людини привлекла нашу увагу. Як відомо, еволюція людства йшла шляхом випрацювання ментальних адаптацій для підвищення справедливості та рівності у соціальних групах, оскільки монополізація влади агресивною особою підвищує ймовірність зловживання та поширення такої влади, тобто коли агресії будуть піддаватися</w:t>
      </w:r>
      <w:r w:rsidR="008766FA">
        <w:rPr>
          <w:rFonts w:ascii="Times New Roman" w:eastAsia="Times New Roman" w:hAnsi="Times New Roman" w:cs="Times New Roman"/>
          <w:sz w:val="28"/>
          <w:szCs w:val="28"/>
          <w:lang w:eastAsia="ru-RU"/>
        </w:rPr>
        <w:t xml:space="preserve"> все більше членів суспільства (</w:t>
      </w:r>
      <w:r w:rsidR="001B2DD6" w:rsidRPr="004354C0">
        <w:rPr>
          <w:rFonts w:ascii="Times New Roman" w:eastAsia="Times New Roman" w:hAnsi="Times New Roman" w:cs="Times New Roman"/>
          <w:sz w:val="28"/>
          <w:szCs w:val="28"/>
          <w:lang w:eastAsia="ru-RU"/>
        </w:rPr>
        <w:t xml:space="preserve">Volk, Farrell, Franklin, </w:t>
      </w:r>
      <w:r w:rsidR="001B2DD6">
        <w:rPr>
          <w:rFonts w:ascii="Times New Roman" w:eastAsia="Times New Roman" w:hAnsi="Times New Roman" w:cs="Times New Roman"/>
          <w:sz w:val="28"/>
          <w:szCs w:val="28"/>
          <w:lang w:eastAsia="ru-RU"/>
        </w:rPr>
        <w:t xml:space="preserve">Mularczyk </w:t>
      </w:r>
      <w:r w:rsidR="001B2DD6" w:rsidRPr="002E4000">
        <w:rPr>
          <w:rFonts w:ascii="Times New Roman" w:eastAsia="Times New Roman" w:hAnsi="Times New Roman" w:cs="Times New Roman"/>
          <w:sz w:val="28"/>
          <w:szCs w:val="28"/>
          <w:lang w:eastAsia="ru-RU"/>
        </w:rPr>
        <w:t>&amp;</w:t>
      </w:r>
      <w:r w:rsidR="001B2DD6">
        <w:rPr>
          <w:rFonts w:ascii="Times New Roman" w:eastAsia="Times New Roman" w:hAnsi="Times New Roman" w:cs="Times New Roman"/>
          <w:sz w:val="28"/>
          <w:szCs w:val="28"/>
          <w:lang w:eastAsia="ru-RU"/>
        </w:rPr>
        <w:t xml:space="preserve"> </w:t>
      </w:r>
      <w:r w:rsidR="001B2DD6" w:rsidRPr="004354C0">
        <w:rPr>
          <w:rFonts w:ascii="Times New Roman" w:eastAsia="Times New Roman" w:hAnsi="Times New Roman" w:cs="Times New Roman"/>
          <w:sz w:val="28"/>
          <w:szCs w:val="28"/>
          <w:lang w:eastAsia="ru-RU"/>
        </w:rPr>
        <w:t>Provenzano</w:t>
      </w:r>
      <w:r w:rsidR="001B2DD6">
        <w:rPr>
          <w:rFonts w:ascii="Times New Roman" w:eastAsia="Times New Roman" w:hAnsi="Times New Roman" w:cs="Times New Roman"/>
          <w:sz w:val="28"/>
          <w:szCs w:val="28"/>
          <w:lang w:eastAsia="ru-RU"/>
        </w:rPr>
        <w:t>, 2016</w:t>
      </w:r>
      <w:r w:rsidR="008766FA">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xml:space="preserve">. Тому ми вирішили вивчити феномен булінгу більш детально в організованих нами емпіричних дослідженнях, результати яких викладені нижче. Дуже цікавим було також дослідити особливості даного </w:t>
      </w:r>
      <w:r w:rsidRPr="00E965C1">
        <w:rPr>
          <w:rFonts w:ascii="Times New Roman" w:eastAsia="Times New Roman" w:hAnsi="Times New Roman" w:cs="Times New Roman"/>
          <w:sz w:val="28"/>
          <w:szCs w:val="28"/>
          <w:lang w:eastAsia="ru-RU"/>
        </w:rPr>
        <w:lastRenderedPageBreak/>
        <w:t>явища саме в Україні, оскільки доведено, що прояви та сприйняття булінгу в різних</w:t>
      </w:r>
      <w:r w:rsidR="008766FA">
        <w:rPr>
          <w:rFonts w:ascii="Times New Roman" w:eastAsia="Times New Roman" w:hAnsi="Times New Roman" w:cs="Times New Roman"/>
          <w:sz w:val="28"/>
          <w:szCs w:val="28"/>
          <w:lang w:eastAsia="ru-RU"/>
        </w:rPr>
        <w:t xml:space="preserve"> країнах мають певну специфіку (</w:t>
      </w:r>
      <w:r w:rsidR="008766FA" w:rsidRPr="004354C0">
        <w:rPr>
          <w:rFonts w:ascii="Times New Roman" w:eastAsia="Times New Roman" w:hAnsi="Times New Roman" w:cs="Times New Roman"/>
          <w:sz w:val="28"/>
          <w:szCs w:val="28"/>
          <w:lang w:eastAsia="ru-RU"/>
        </w:rPr>
        <w:t xml:space="preserve">Smorti, </w:t>
      </w:r>
      <w:r w:rsidR="008766FA">
        <w:rPr>
          <w:rFonts w:ascii="Times New Roman" w:eastAsia="Times New Roman" w:hAnsi="Times New Roman" w:cs="Times New Roman"/>
          <w:sz w:val="28"/>
          <w:szCs w:val="28"/>
          <w:lang w:eastAsia="ru-RU"/>
        </w:rPr>
        <w:t>Menesini</w:t>
      </w:r>
      <w:r w:rsidR="008766FA" w:rsidRPr="008766FA">
        <w:rPr>
          <w:rFonts w:ascii="Times New Roman" w:eastAsia="Times New Roman" w:hAnsi="Times New Roman" w:cs="Times New Roman"/>
          <w:sz w:val="28"/>
          <w:szCs w:val="28"/>
          <w:lang w:eastAsia="ru-RU"/>
        </w:rPr>
        <w:t xml:space="preserve"> </w:t>
      </w:r>
      <w:r w:rsidR="008766FA" w:rsidRPr="002E4000">
        <w:rPr>
          <w:rFonts w:ascii="Times New Roman" w:eastAsia="Times New Roman" w:hAnsi="Times New Roman" w:cs="Times New Roman"/>
          <w:sz w:val="28"/>
          <w:szCs w:val="28"/>
          <w:lang w:eastAsia="ru-RU"/>
        </w:rPr>
        <w:t>&amp;</w:t>
      </w:r>
      <w:r w:rsidR="008766FA">
        <w:rPr>
          <w:rFonts w:ascii="Times New Roman" w:eastAsia="Times New Roman" w:hAnsi="Times New Roman" w:cs="Times New Roman"/>
          <w:sz w:val="28"/>
          <w:szCs w:val="28"/>
          <w:lang w:eastAsia="ru-RU"/>
        </w:rPr>
        <w:t xml:space="preserve"> </w:t>
      </w:r>
      <w:r w:rsidR="008766FA" w:rsidRPr="004354C0">
        <w:rPr>
          <w:rFonts w:ascii="Times New Roman" w:eastAsia="Times New Roman" w:hAnsi="Times New Roman" w:cs="Times New Roman"/>
          <w:sz w:val="28"/>
          <w:szCs w:val="28"/>
          <w:lang w:eastAsia="ru-RU"/>
        </w:rPr>
        <w:t>Smith</w:t>
      </w:r>
      <w:r w:rsidR="008766FA">
        <w:rPr>
          <w:rFonts w:ascii="Times New Roman" w:eastAsia="Times New Roman" w:hAnsi="Times New Roman" w:cs="Times New Roman"/>
          <w:sz w:val="28"/>
          <w:szCs w:val="28"/>
          <w:lang w:eastAsia="ru-RU"/>
        </w:rPr>
        <w:t>, 2003)</w:t>
      </w:r>
      <w:r w:rsidRPr="00E965C1">
        <w:rPr>
          <w:rFonts w:ascii="Times New Roman" w:eastAsia="Times New Roman" w:hAnsi="Times New Roman" w:cs="Times New Roman"/>
          <w:sz w:val="28"/>
          <w:szCs w:val="28"/>
          <w:lang w:eastAsia="ru-RU"/>
        </w:rPr>
        <w:t>.</w:t>
      </w:r>
    </w:p>
    <w:p w14:paraId="22FED0F4" w14:textId="45E7052A"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5D05D5">
        <w:rPr>
          <w:rFonts w:ascii="Times New Roman" w:eastAsia="Times New Roman" w:hAnsi="Times New Roman" w:cs="Times New Roman"/>
          <w:b/>
          <w:sz w:val="28"/>
          <w:szCs w:val="28"/>
          <w:lang w:eastAsia="ru-RU"/>
        </w:rPr>
        <w:t>4.2.2. Психологічні аспекти булінгу в середовищі молодших школярів – пілотажне дослідження</w:t>
      </w:r>
      <w:r w:rsidR="006A1118" w:rsidRPr="005D05D5">
        <w:rPr>
          <w:rFonts w:ascii="Times New Roman" w:eastAsia="Times New Roman" w:hAnsi="Times New Roman" w:cs="Times New Roman"/>
          <w:b/>
          <w:sz w:val="28"/>
          <w:szCs w:val="28"/>
          <w:lang w:eastAsia="ru-RU"/>
        </w:rPr>
        <w:t>.</w:t>
      </w:r>
      <w:r w:rsidR="006A1118">
        <w:rPr>
          <w:rFonts w:ascii="Times New Roman" w:eastAsia="Times New Roman" w:hAnsi="Times New Roman" w:cs="Times New Roman"/>
          <w:b/>
          <w:sz w:val="28"/>
          <w:szCs w:val="28"/>
          <w:lang w:eastAsia="ru-RU"/>
        </w:rPr>
        <w:t xml:space="preserve"> </w:t>
      </w:r>
      <w:r w:rsidRPr="00E965C1">
        <w:rPr>
          <w:rFonts w:ascii="Times New Roman" w:eastAsia="Times New Roman" w:hAnsi="Times New Roman" w:cs="Times New Roman"/>
          <w:sz w:val="28"/>
          <w:szCs w:val="28"/>
          <w:lang w:eastAsia="ru-RU"/>
        </w:rPr>
        <w:t>Ми почали наші дослідження з пілотажного дослідження в межах молодшої ланки школи в однієї з середніх шкіл м. Харкова з метою апробувати психодіагностичний інструментарій, хід та результативність такого дослідження. Пілотажне дослідження було потрібне, оскільки вивчення булінгу, як і будь-яких інших негативних соціальних явищ, зустрічає труднощі як у отриманні згоди керівництва організацій, так і з боку досліджуваних, які можут</w:t>
      </w:r>
      <w:r w:rsidR="001A50B4">
        <w:rPr>
          <w:rFonts w:ascii="Times New Roman" w:eastAsia="Times New Roman" w:hAnsi="Times New Roman" w:cs="Times New Roman"/>
          <w:sz w:val="28"/>
          <w:szCs w:val="28"/>
          <w:lang w:eastAsia="ru-RU"/>
        </w:rPr>
        <w:t>ь</w:t>
      </w:r>
      <w:r w:rsidRPr="00E965C1">
        <w:rPr>
          <w:rFonts w:ascii="Times New Roman" w:eastAsia="Times New Roman" w:hAnsi="Times New Roman" w:cs="Times New Roman"/>
          <w:sz w:val="28"/>
          <w:szCs w:val="28"/>
          <w:lang w:eastAsia="ru-RU"/>
        </w:rPr>
        <w:t xml:space="preserve"> приховувати справжнє становище речей, адже це соціально-небажана поведінка.</w:t>
      </w:r>
    </w:p>
    <w:p w14:paraId="24A2F6E3"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Ми запланували вивчити явище булінгу на всіх рівнях школи – серед школярів молодшої, середньої та старшої ланок школи, а потім у дорослому педагогічному середовищі шкільних вчителів та вихователів.</w:t>
      </w:r>
      <w:r w:rsidR="00176F3D">
        <w:rPr>
          <w:rFonts w:ascii="Times New Roman" w:eastAsia="Times New Roman" w:hAnsi="Times New Roman" w:cs="Times New Roman"/>
          <w:sz w:val="28"/>
          <w:szCs w:val="28"/>
          <w:lang w:eastAsia="ru-RU"/>
        </w:rPr>
        <w:t xml:space="preserve"> Вивчення особливостей психологічного феномену на різних вікових етапах, зокрема, у молодшій, середній та старшій сколи, є псевдолонгітюдним дослідженням, яке, з урахуванням певних обмежень (оскільки порівнюються декілька вікових «зрізів», а не одна і та сама вибірка досліджуваних), надає можливість оцінити динаміку цього феномену протягом часу</w:t>
      </w:r>
      <w:r w:rsidR="006F656C">
        <w:rPr>
          <w:rFonts w:ascii="Times New Roman" w:eastAsia="Times New Roman" w:hAnsi="Times New Roman" w:cs="Times New Roman"/>
          <w:sz w:val="28"/>
          <w:szCs w:val="28"/>
          <w:lang w:eastAsia="ru-RU"/>
        </w:rPr>
        <w:t xml:space="preserve"> та поглиблює його розуміння</w:t>
      </w:r>
      <w:r w:rsidR="00176F3D">
        <w:rPr>
          <w:rFonts w:ascii="Times New Roman" w:eastAsia="Times New Roman" w:hAnsi="Times New Roman" w:cs="Times New Roman"/>
          <w:sz w:val="28"/>
          <w:szCs w:val="28"/>
          <w:lang w:eastAsia="ru-RU"/>
        </w:rPr>
        <w:t>.</w:t>
      </w:r>
    </w:p>
    <w:p w14:paraId="1AE61891"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Прояви булінгу в групах середнього та старшого підліткового віку були більш очікуваними з точки зору переважання в цьому віці у дітей орієнтації на поведінку та думки ровесників і зниження авторитету</w:t>
      </w:r>
      <w:r w:rsidR="00501BD7">
        <w:rPr>
          <w:rFonts w:ascii="Times New Roman" w:eastAsia="Times New Roman" w:hAnsi="Times New Roman" w:cs="Times New Roman"/>
          <w:sz w:val="28"/>
          <w:szCs w:val="28"/>
          <w:lang w:eastAsia="ru-RU"/>
        </w:rPr>
        <w:t xml:space="preserve"> дорослих – сім’ї, педагогів (Божович, 2001)</w:t>
      </w:r>
      <w:r w:rsidRPr="00E965C1">
        <w:rPr>
          <w:rFonts w:ascii="Times New Roman" w:eastAsia="Times New Roman" w:hAnsi="Times New Roman" w:cs="Times New Roman"/>
          <w:sz w:val="28"/>
          <w:szCs w:val="28"/>
          <w:lang w:eastAsia="ru-RU"/>
        </w:rPr>
        <w:t>. Проте було вже відомо, що булінг спостерігається і в дошкільному, і в молодшому шкільн</w:t>
      </w:r>
      <w:r w:rsidR="00501BD7">
        <w:rPr>
          <w:rFonts w:ascii="Times New Roman" w:eastAsia="Times New Roman" w:hAnsi="Times New Roman" w:cs="Times New Roman"/>
          <w:sz w:val="28"/>
          <w:szCs w:val="28"/>
          <w:lang w:eastAsia="ru-RU"/>
        </w:rPr>
        <w:t>ому віці (Вишневская</w:t>
      </w:r>
      <w:r w:rsidR="00501BD7" w:rsidRPr="004354C0">
        <w:rPr>
          <w:rFonts w:ascii="Times New Roman" w:eastAsia="Times New Roman" w:hAnsi="Times New Roman" w:cs="Times New Roman"/>
          <w:sz w:val="28"/>
          <w:szCs w:val="28"/>
          <w:lang w:eastAsia="ru-RU"/>
        </w:rPr>
        <w:t xml:space="preserve"> </w:t>
      </w:r>
      <w:r w:rsidR="00501BD7" w:rsidRPr="00501BD7">
        <w:rPr>
          <w:rFonts w:ascii="Times New Roman" w:eastAsia="Times New Roman" w:hAnsi="Times New Roman" w:cs="Times New Roman"/>
          <w:sz w:val="28"/>
          <w:szCs w:val="28"/>
          <w:lang w:eastAsia="ru-RU"/>
        </w:rPr>
        <w:t>&amp;</w:t>
      </w:r>
      <w:r w:rsidR="00501BD7">
        <w:rPr>
          <w:rFonts w:ascii="Times New Roman" w:eastAsia="Times New Roman" w:hAnsi="Times New Roman" w:cs="Times New Roman"/>
          <w:sz w:val="28"/>
          <w:szCs w:val="28"/>
          <w:lang w:eastAsia="ru-RU"/>
        </w:rPr>
        <w:t xml:space="preserve"> </w:t>
      </w:r>
      <w:r w:rsidR="00501BD7" w:rsidRPr="004354C0">
        <w:rPr>
          <w:rFonts w:ascii="Times New Roman" w:eastAsia="Times New Roman" w:hAnsi="Times New Roman" w:cs="Times New Roman"/>
          <w:sz w:val="28"/>
          <w:szCs w:val="28"/>
          <w:lang w:eastAsia="ru-RU"/>
        </w:rPr>
        <w:t>Бутовская</w:t>
      </w:r>
      <w:r w:rsidR="00501BD7">
        <w:rPr>
          <w:rFonts w:ascii="Times New Roman" w:eastAsia="Times New Roman" w:hAnsi="Times New Roman" w:cs="Times New Roman"/>
          <w:sz w:val="28"/>
          <w:szCs w:val="28"/>
          <w:lang w:eastAsia="ru-RU"/>
        </w:rPr>
        <w:t>, 2010)</w:t>
      </w:r>
      <w:r w:rsidRPr="00E965C1">
        <w:rPr>
          <w:rFonts w:ascii="Times New Roman" w:eastAsia="Times New Roman" w:hAnsi="Times New Roman" w:cs="Times New Roman"/>
          <w:sz w:val="28"/>
          <w:szCs w:val="28"/>
          <w:lang w:eastAsia="ru-RU"/>
        </w:rPr>
        <w:t>, що можна пояснити формуванням початкових соціальних ієрархій у дитячому садку в процесі конкуренці</w:t>
      </w:r>
      <w:r w:rsidR="001A50B4">
        <w:rPr>
          <w:rFonts w:ascii="Times New Roman" w:eastAsia="Times New Roman" w:hAnsi="Times New Roman" w:cs="Times New Roman"/>
          <w:sz w:val="28"/>
          <w:szCs w:val="28"/>
          <w:lang w:eastAsia="ru-RU"/>
        </w:rPr>
        <w:t>ї</w:t>
      </w:r>
      <w:r w:rsidRPr="00E965C1">
        <w:rPr>
          <w:rFonts w:ascii="Times New Roman" w:eastAsia="Times New Roman" w:hAnsi="Times New Roman" w:cs="Times New Roman"/>
          <w:sz w:val="28"/>
          <w:szCs w:val="28"/>
          <w:lang w:eastAsia="ru-RU"/>
        </w:rPr>
        <w:t xml:space="preserve"> за кращі іграшки, ігрове місце, рольову позицію в ігровій діяльності, а в молодшій школі – за допомогу у навчальній діяльності, симпатію вчителів та популярних ровесників, атрибути дитячого обміну та дележу. У віці 5–7 років діти вже вміло практикують стратегії агресії, примирення, втручання в агресію на боці агресора або жертви, а також </w:t>
      </w:r>
      <w:r w:rsidRPr="00E965C1">
        <w:rPr>
          <w:rFonts w:ascii="Times New Roman" w:eastAsia="Times New Roman" w:hAnsi="Times New Roman" w:cs="Times New Roman"/>
          <w:sz w:val="28"/>
          <w:szCs w:val="28"/>
          <w:lang w:eastAsia="ru-RU"/>
        </w:rPr>
        <w:lastRenderedPageBreak/>
        <w:t>ман</w:t>
      </w:r>
      <w:r w:rsidR="00501BD7">
        <w:rPr>
          <w:rFonts w:ascii="Times New Roman" w:eastAsia="Times New Roman" w:hAnsi="Times New Roman" w:cs="Times New Roman"/>
          <w:sz w:val="28"/>
          <w:szCs w:val="28"/>
          <w:lang w:eastAsia="ru-RU"/>
        </w:rPr>
        <w:t xml:space="preserve">іпулюють поведінкою однолітків (Butovskaya, Verbeek, Ljungberg </w:t>
      </w:r>
      <w:r w:rsidR="00501BD7" w:rsidRPr="00501BD7">
        <w:rPr>
          <w:rFonts w:ascii="Times New Roman" w:eastAsia="Times New Roman" w:hAnsi="Times New Roman" w:cs="Times New Roman"/>
          <w:sz w:val="28"/>
          <w:szCs w:val="28"/>
          <w:lang w:eastAsia="ru-RU"/>
        </w:rPr>
        <w:t xml:space="preserve">&amp; </w:t>
      </w:r>
      <w:r w:rsidR="00501BD7" w:rsidRPr="004354C0">
        <w:rPr>
          <w:rFonts w:ascii="Times New Roman" w:eastAsia="Times New Roman" w:hAnsi="Times New Roman" w:cs="Times New Roman"/>
          <w:sz w:val="28"/>
          <w:szCs w:val="28"/>
          <w:lang w:eastAsia="ru-RU"/>
        </w:rPr>
        <w:t>Lunardini</w:t>
      </w:r>
      <w:r w:rsidR="00501BD7">
        <w:rPr>
          <w:rFonts w:ascii="Times New Roman" w:eastAsia="Times New Roman" w:hAnsi="Times New Roman" w:cs="Times New Roman"/>
          <w:sz w:val="28"/>
          <w:szCs w:val="28"/>
          <w:lang w:eastAsia="ru-RU"/>
        </w:rPr>
        <w:t>, 2000)</w:t>
      </w:r>
      <w:r w:rsidRPr="00E965C1">
        <w:rPr>
          <w:rFonts w:ascii="Times New Roman" w:eastAsia="Times New Roman" w:hAnsi="Times New Roman" w:cs="Times New Roman"/>
          <w:sz w:val="28"/>
          <w:szCs w:val="28"/>
          <w:lang w:eastAsia="ru-RU"/>
        </w:rPr>
        <w:t>.</w:t>
      </w:r>
    </w:p>
    <w:p w14:paraId="08492BB3"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Метою даного дослідження було виявлення особливостей булінгу в молодшому шкільному віці (8–10 років) та пошук зв’язків цих особливостей з особистісними характеристиками і сімейною ситуацією дітей.</w:t>
      </w:r>
    </w:p>
    <w:p w14:paraId="7A1E2E44"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Вибірку склали 30 учнів 4-го класу середньої загальноосвітньої школи міста Харкова. Віковий діапазон досліджених – 8–10 років. У вибірці було 15 дівчат та 15 хлопців, але через малочисленність вибірки ми не аналізували можливі гендерні розбіжності. </w:t>
      </w:r>
    </w:p>
    <w:p w14:paraId="72E1E867"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Підбір методів робився, виходячи з наступних міркувань. У літературі відмічається, що особистісними властивостями, які призводять до агресивних реакцій, часто стають агресивність та тривожність, а ситуаційним</w:t>
      </w:r>
      <w:r w:rsidR="00501BD7">
        <w:rPr>
          <w:rFonts w:ascii="Times New Roman" w:eastAsia="Times New Roman" w:hAnsi="Times New Roman" w:cs="Times New Roman"/>
          <w:sz w:val="28"/>
          <w:szCs w:val="28"/>
          <w:lang w:eastAsia="ru-RU"/>
        </w:rPr>
        <w:t>и – негативний сімейний клімат (Бэрон</w:t>
      </w:r>
      <w:r w:rsidR="00501BD7" w:rsidRPr="004354C0">
        <w:rPr>
          <w:rFonts w:ascii="Times New Roman" w:eastAsia="Times New Roman" w:hAnsi="Times New Roman" w:cs="Times New Roman"/>
          <w:sz w:val="28"/>
          <w:szCs w:val="28"/>
          <w:lang w:eastAsia="ru-RU"/>
        </w:rPr>
        <w:t xml:space="preserve"> </w:t>
      </w:r>
      <w:r w:rsidR="00501BD7" w:rsidRPr="00501BD7">
        <w:rPr>
          <w:rFonts w:ascii="Times New Roman" w:eastAsia="Times New Roman" w:hAnsi="Times New Roman" w:cs="Times New Roman"/>
          <w:sz w:val="28"/>
          <w:szCs w:val="28"/>
          <w:lang w:eastAsia="ru-RU"/>
        </w:rPr>
        <w:t>&amp;</w:t>
      </w:r>
      <w:r w:rsidR="00501BD7">
        <w:rPr>
          <w:rFonts w:ascii="Times New Roman" w:eastAsia="Times New Roman" w:hAnsi="Times New Roman" w:cs="Times New Roman"/>
          <w:sz w:val="28"/>
          <w:szCs w:val="28"/>
          <w:lang w:eastAsia="ru-RU"/>
        </w:rPr>
        <w:t xml:space="preserve"> </w:t>
      </w:r>
      <w:r w:rsidR="00501BD7" w:rsidRPr="004354C0">
        <w:rPr>
          <w:rFonts w:ascii="Times New Roman" w:eastAsia="Times New Roman" w:hAnsi="Times New Roman" w:cs="Times New Roman"/>
          <w:sz w:val="28"/>
          <w:szCs w:val="28"/>
          <w:lang w:eastAsia="ru-RU"/>
        </w:rPr>
        <w:t>Ричардсон</w:t>
      </w:r>
      <w:r w:rsidR="00501BD7">
        <w:rPr>
          <w:rFonts w:ascii="Times New Roman" w:eastAsia="Times New Roman" w:hAnsi="Times New Roman" w:cs="Times New Roman"/>
          <w:sz w:val="28"/>
          <w:szCs w:val="28"/>
          <w:lang w:eastAsia="ru-RU"/>
        </w:rPr>
        <w:t>, 1997)</w:t>
      </w:r>
      <w:r w:rsidRPr="00E965C1">
        <w:rPr>
          <w:rFonts w:ascii="Times New Roman" w:eastAsia="Times New Roman" w:hAnsi="Times New Roman" w:cs="Times New Roman"/>
          <w:sz w:val="28"/>
          <w:szCs w:val="28"/>
          <w:lang w:eastAsia="ru-RU"/>
        </w:rPr>
        <w:t xml:space="preserve">. Саме на діагностику цих змінних були </w:t>
      </w:r>
      <w:r w:rsidR="007657ED">
        <w:rPr>
          <w:rFonts w:ascii="Times New Roman" w:eastAsia="Times New Roman" w:hAnsi="Times New Roman" w:cs="Times New Roman"/>
          <w:sz w:val="28"/>
          <w:szCs w:val="28"/>
          <w:lang w:eastAsia="ru-RU"/>
        </w:rPr>
        <w:t xml:space="preserve">спрямовані </w:t>
      </w:r>
      <w:r w:rsidRPr="00E965C1">
        <w:rPr>
          <w:rFonts w:ascii="Times New Roman" w:eastAsia="Times New Roman" w:hAnsi="Times New Roman" w:cs="Times New Roman"/>
          <w:sz w:val="28"/>
          <w:szCs w:val="28"/>
          <w:lang w:eastAsia="ru-RU"/>
        </w:rPr>
        <w:t>підібрані методики, які відповідали віку досліджуваних. Також для діагностики була обрана змінна «схильність до обману», оскільки для булерів властиво приховувати свої негативні вчинки та використовувати інших з власною метою за допомогою обману, хитрощів або залякування (таку рису ще називають макіавеллізмом).</w:t>
      </w:r>
    </w:p>
    <w:p w14:paraId="3D4746CA" w14:textId="2B1D5EB5"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У зв’язку з тим, що діти молодшого шкільного віку можуть відчувати втому від великої кількості вербальних питань, а також приховувати негативні форми поведінки та сімейні проблеми, в дослідженні разом з вербальною анкетою були використані проективні малюнкові методики та ситуаційний тест на схильність до обману.</w:t>
      </w:r>
      <w:r w:rsidR="00E96C9E">
        <w:rPr>
          <w:rFonts w:ascii="Times New Roman" w:eastAsia="Times New Roman" w:hAnsi="Times New Roman" w:cs="Times New Roman"/>
          <w:sz w:val="28"/>
          <w:szCs w:val="28"/>
          <w:lang w:eastAsia="ru-RU"/>
        </w:rPr>
        <w:t xml:space="preserve"> </w:t>
      </w:r>
      <w:r w:rsidRPr="00E965C1">
        <w:rPr>
          <w:rFonts w:ascii="Times New Roman" w:eastAsia="Times New Roman" w:hAnsi="Times New Roman" w:cs="Times New Roman"/>
          <w:sz w:val="28"/>
          <w:szCs w:val="28"/>
          <w:lang w:eastAsia="ru-RU"/>
        </w:rPr>
        <w:t>Ми використали п’ять психодіагностичних методик.</w:t>
      </w:r>
    </w:p>
    <w:p w14:paraId="72738BF2"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1. Розроблену нами анкету на виявлення схильності до шкільного булінгу – в двох варіантах для пред’явлення учням і класному керівнику. </w:t>
      </w:r>
    </w:p>
    <w:p w14:paraId="55CCB794" w14:textId="77777777" w:rsidR="00B30490"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Складність розробки анкети булінгу полягала в його явній соціальній небажаності, тому що навіть маленькі діти розуміють, що ображати інших – це погано. Для цього в анкету був включений буферний блок питань, а основні питання пропонувалися у вигляді «способів постояти за себе, наказати погану дитину і виразити свою антипатію». Така форма питань не викликала тривогу </w:t>
      </w:r>
      <w:r w:rsidRPr="00E965C1">
        <w:rPr>
          <w:rFonts w:ascii="Times New Roman" w:eastAsia="Times New Roman" w:hAnsi="Times New Roman" w:cs="Times New Roman"/>
          <w:sz w:val="28"/>
          <w:szCs w:val="28"/>
          <w:lang w:eastAsia="ru-RU"/>
        </w:rPr>
        <w:lastRenderedPageBreak/>
        <w:t>викриття, а навпаки, надавала можливість «легітимно» розповісти про власну агресивність, навіть похвалитися нею в соціально-прийнятній формі. Анкета мала назву «Питання з уміння дружити і постояти за себе» і включала</w:t>
      </w:r>
      <w:r w:rsidR="00501BD7">
        <w:rPr>
          <w:rFonts w:ascii="Times New Roman" w:eastAsia="Times New Roman" w:hAnsi="Times New Roman" w:cs="Times New Roman"/>
          <w:sz w:val="28"/>
          <w:szCs w:val="28"/>
          <w:lang w:eastAsia="ru-RU"/>
        </w:rPr>
        <w:t xml:space="preserve"> два блоки питань по 16 пунктів. Ці анкети ми розробляли разом зі студентками-дипломницями К.Є. Ткачук та К.З. Абсалямовой, тому назви анкет включають </w:t>
      </w:r>
      <w:r w:rsidR="00501BD7" w:rsidRPr="00CF4584">
        <w:rPr>
          <w:rFonts w:ascii="Times New Roman" w:eastAsia="Times New Roman" w:hAnsi="Times New Roman" w:cs="Times New Roman"/>
          <w:sz w:val="28"/>
          <w:szCs w:val="28"/>
          <w:lang w:eastAsia="ru-RU"/>
        </w:rPr>
        <w:t xml:space="preserve">призвища усіх авторів. </w:t>
      </w:r>
      <w:r w:rsidR="000858BB" w:rsidRPr="00CF4584">
        <w:rPr>
          <w:rFonts w:ascii="Times New Roman" w:eastAsia="Times New Roman" w:hAnsi="Times New Roman" w:cs="Times New Roman"/>
          <w:sz w:val="28"/>
          <w:szCs w:val="28"/>
          <w:lang w:eastAsia="ru-RU"/>
        </w:rPr>
        <w:t>З</w:t>
      </w:r>
      <w:r w:rsidR="00501BD7" w:rsidRPr="00CF4584">
        <w:rPr>
          <w:rFonts w:ascii="Times New Roman" w:eastAsia="Times New Roman" w:hAnsi="Times New Roman" w:cs="Times New Roman"/>
          <w:sz w:val="28"/>
          <w:szCs w:val="28"/>
          <w:lang w:eastAsia="ru-RU"/>
        </w:rPr>
        <w:t xml:space="preserve">міст </w:t>
      </w:r>
      <w:r w:rsidR="00CF4584">
        <w:rPr>
          <w:rFonts w:ascii="Times New Roman" w:eastAsia="Times New Roman" w:hAnsi="Times New Roman" w:cs="Times New Roman"/>
          <w:sz w:val="28"/>
          <w:szCs w:val="28"/>
          <w:lang w:eastAsia="ru-RU"/>
        </w:rPr>
        <w:t xml:space="preserve">і ключ </w:t>
      </w:r>
      <w:r w:rsidR="00501BD7" w:rsidRPr="00CF4584">
        <w:rPr>
          <w:rFonts w:ascii="Times New Roman" w:eastAsia="Times New Roman" w:hAnsi="Times New Roman" w:cs="Times New Roman"/>
          <w:sz w:val="28"/>
          <w:szCs w:val="28"/>
          <w:lang w:eastAsia="ru-RU"/>
        </w:rPr>
        <w:t>анкет</w:t>
      </w:r>
      <w:r w:rsidR="000858BB" w:rsidRPr="00CF4584">
        <w:rPr>
          <w:rFonts w:ascii="Times New Roman" w:eastAsia="Times New Roman" w:hAnsi="Times New Roman" w:cs="Times New Roman"/>
          <w:sz w:val="28"/>
          <w:szCs w:val="28"/>
          <w:lang w:eastAsia="ru-RU"/>
        </w:rPr>
        <w:t xml:space="preserve">и наведено у додатку </w:t>
      </w:r>
      <w:r w:rsidR="00CA636C">
        <w:rPr>
          <w:rFonts w:ascii="Times New Roman" w:eastAsia="Times New Roman" w:hAnsi="Times New Roman" w:cs="Times New Roman"/>
          <w:sz w:val="28"/>
          <w:szCs w:val="28"/>
          <w:lang w:eastAsia="ru-RU"/>
        </w:rPr>
        <w:t>Е</w:t>
      </w:r>
      <w:r w:rsidR="00501BD7" w:rsidRPr="00CF4584">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xml:space="preserve"> </w:t>
      </w:r>
    </w:p>
    <w:p w14:paraId="29AB7B90" w14:textId="77777777" w:rsidR="00EC66F8"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Загальне питання до першого блоку “Як ти можеш віддячити учню, який тобі подобається, добре поводиться?” ставив завдання відмітити ті пункти, в яких описані способи поводження, які дитина зазвичай використовує в даній ситуації, а саме: «подарувати річ, яка йому/їй сподобалась», «пригостити шоколадкою або булочкою», «позичити грошей», «допомогти з уроками», «дати списати», «помінятися іграшками», «помінятися наклейками», «запросити погуляти після уроків», «поділитися олівцем, лінійкою, ручкою», «запросити в гості», «запросити на свій день народження», «подарувати малюнок», «допомогти у важку хвилину», «поділитися своїм секретом», «захистити, коли його/її лає вчитель», «вивчити і прочитати йому/їй на день народження вірш». Ця частина анкети не о</w:t>
      </w:r>
      <w:r w:rsidR="007657ED">
        <w:rPr>
          <w:rFonts w:ascii="Times New Roman" w:eastAsia="Times New Roman" w:hAnsi="Times New Roman" w:cs="Times New Roman"/>
          <w:sz w:val="28"/>
          <w:szCs w:val="28"/>
          <w:lang w:eastAsia="ru-RU"/>
        </w:rPr>
        <w:t>броблялася, оскільки мала маскувальне</w:t>
      </w:r>
      <w:r w:rsidRPr="00E965C1">
        <w:rPr>
          <w:rFonts w:ascii="Times New Roman" w:eastAsia="Times New Roman" w:hAnsi="Times New Roman" w:cs="Times New Roman"/>
          <w:sz w:val="28"/>
          <w:szCs w:val="28"/>
          <w:lang w:eastAsia="ru-RU"/>
        </w:rPr>
        <w:t xml:space="preserve"> значення, яке компенсувало соціально небажане значення другої частини анкети.</w:t>
      </w:r>
    </w:p>
    <w:p w14:paraId="32B01223" w14:textId="77777777" w:rsidR="00EC66F8"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Друга частина починалася з загального питання «Що ти можеш зробити учню, який тебе не подобається, погано поводиться?» і включала варіанти відповідей: «вигадати дражнилку», «придумати прізвисько», «придумати насмішку», «придумати розіграш», «жартувати з нього/неї», «вигадувати приколи», «вигадувати знущання», «можеш плюнути на нього/неї», «можеш вдарити його/її», «можеш сховати його/її річ», «не пустити його/її грати з вами на перерві», «не розмовляти з ним/нею», «говорити йому/їй, що він/вона поганий (а)», «побити його/її», «сказати йому/їй, що він/вона не гідний того, щоб спілкуватися з тобою», «не давати йому/їй спілкуватися з іншими дітьми». Ці 16 пунктів утворювали 4 категорії булінгу: 1) вербальні знущання</w:t>
      </w:r>
      <w:r w:rsidR="00DE07BE">
        <w:rPr>
          <w:rFonts w:ascii="Times New Roman" w:eastAsia="Times New Roman" w:hAnsi="Times New Roman" w:cs="Times New Roman"/>
          <w:sz w:val="28"/>
          <w:szCs w:val="28"/>
          <w:lang w:eastAsia="ru-RU"/>
        </w:rPr>
        <w:t xml:space="preserve"> (дражнилки, прізвиська, висміювання та переривання мовлення</w:t>
      </w:r>
      <w:r w:rsidRPr="00E965C1">
        <w:rPr>
          <w:rFonts w:ascii="Times New Roman" w:eastAsia="Times New Roman" w:hAnsi="Times New Roman" w:cs="Times New Roman"/>
          <w:sz w:val="28"/>
          <w:szCs w:val="28"/>
          <w:lang w:eastAsia="ru-RU"/>
        </w:rPr>
        <w:t xml:space="preserve">); 2) фізичні </w:t>
      </w:r>
      <w:r w:rsidRPr="00E965C1">
        <w:rPr>
          <w:rFonts w:ascii="Times New Roman" w:eastAsia="Times New Roman" w:hAnsi="Times New Roman" w:cs="Times New Roman"/>
          <w:sz w:val="28"/>
          <w:szCs w:val="28"/>
          <w:lang w:eastAsia="ru-RU"/>
        </w:rPr>
        <w:lastRenderedPageBreak/>
        <w:t>знущання (удари, плювки, псування речей, побиття); 3) моральне пригнічення (</w:t>
      </w:r>
      <w:r w:rsidR="00DE07BE">
        <w:rPr>
          <w:rFonts w:ascii="Times New Roman" w:eastAsia="Times New Roman" w:hAnsi="Times New Roman" w:cs="Times New Roman"/>
          <w:sz w:val="28"/>
          <w:szCs w:val="28"/>
          <w:lang w:eastAsia="ru-RU"/>
        </w:rPr>
        <w:t>злі</w:t>
      </w:r>
      <w:r w:rsidRPr="00E965C1">
        <w:rPr>
          <w:rFonts w:ascii="Times New Roman" w:eastAsia="Times New Roman" w:hAnsi="Times New Roman" w:cs="Times New Roman"/>
          <w:sz w:val="28"/>
          <w:szCs w:val="28"/>
          <w:lang w:eastAsia="ru-RU"/>
        </w:rPr>
        <w:t xml:space="preserve"> розіграши, </w:t>
      </w:r>
      <w:r w:rsidR="00DE07BE">
        <w:rPr>
          <w:rFonts w:ascii="Times New Roman" w:eastAsia="Times New Roman" w:hAnsi="Times New Roman" w:cs="Times New Roman"/>
          <w:sz w:val="28"/>
          <w:szCs w:val="28"/>
          <w:lang w:eastAsia="ru-RU"/>
        </w:rPr>
        <w:t>невербальне приниження</w:t>
      </w:r>
      <w:r w:rsidRPr="00E965C1">
        <w:rPr>
          <w:rFonts w:ascii="Times New Roman" w:eastAsia="Times New Roman" w:hAnsi="Times New Roman" w:cs="Times New Roman"/>
          <w:sz w:val="28"/>
          <w:szCs w:val="28"/>
          <w:lang w:eastAsia="ru-RU"/>
        </w:rPr>
        <w:t xml:space="preserve">, </w:t>
      </w:r>
      <w:r w:rsidR="00DE07BE">
        <w:rPr>
          <w:rFonts w:ascii="Times New Roman" w:eastAsia="Times New Roman" w:hAnsi="Times New Roman" w:cs="Times New Roman"/>
          <w:sz w:val="28"/>
          <w:szCs w:val="28"/>
          <w:lang w:eastAsia="ru-RU"/>
        </w:rPr>
        <w:t xml:space="preserve">покарання, </w:t>
      </w:r>
      <w:r w:rsidRPr="00E965C1">
        <w:rPr>
          <w:rFonts w:ascii="Times New Roman" w:eastAsia="Times New Roman" w:hAnsi="Times New Roman" w:cs="Times New Roman"/>
          <w:sz w:val="28"/>
          <w:szCs w:val="28"/>
          <w:lang w:eastAsia="ru-RU"/>
        </w:rPr>
        <w:t>критика); 4) заборони та ігнорування (бойкотування, заборона спілкуватися з собою та іншими, виключення з ігор).</w:t>
      </w:r>
    </w:p>
    <w:p w14:paraId="27B4A5DA"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Частота цих форм поведніки підраховувалася. Таким чином виявлявся індивідуальний та загально груповий набір засобів булінгу. Ми вважаємо, що чим різноманітн</w:t>
      </w:r>
      <w:r w:rsidR="00DE07BE">
        <w:rPr>
          <w:rFonts w:ascii="Times New Roman" w:eastAsia="Times New Roman" w:hAnsi="Times New Roman" w:cs="Times New Roman"/>
          <w:sz w:val="28"/>
          <w:szCs w:val="28"/>
          <w:lang w:eastAsia="ru-RU"/>
        </w:rPr>
        <w:t>іш</w:t>
      </w:r>
      <w:r w:rsidRPr="00E965C1">
        <w:rPr>
          <w:rFonts w:ascii="Times New Roman" w:eastAsia="Times New Roman" w:hAnsi="Times New Roman" w:cs="Times New Roman"/>
          <w:sz w:val="28"/>
          <w:szCs w:val="28"/>
          <w:lang w:eastAsia="ru-RU"/>
        </w:rPr>
        <w:t>ий арсенал засобів булінгу має дитина, тим частіше вона їх використовує, оскільки володіння такою «зброєю» потребує практики в її використанні – не кожна дитина може відразу придумати прізвисько, насмішку, розіграш, здатна вдарити, плюнути і т. п. Крім того, деякі форми поведінки в анкеті були сформульовані в регулярній формі, тобто передбачали неодноразове виконання, наприклад: «жартувати над ним», «вигадувати приколи», «вигадувати знущання» тощо. Пряме питання щодо частоти використання цих засобів вже наводить на підозру про можливі санкції і тому про частоту можливо судити лише непрямим (побічним) чином, через різноманіття видів знущань, які використовуються.</w:t>
      </w:r>
    </w:p>
    <w:p w14:paraId="584B6D91"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BB45D8">
        <w:rPr>
          <w:rFonts w:ascii="Times New Roman" w:eastAsia="Times New Roman" w:hAnsi="Times New Roman" w:cs="Times New Roman"/>
          <w:sz w:val="28"/>
          <w:szCs w:val="28"/>
          <w:lang w:eastAsia="ru-RU"/>
        </w:rPr>
        <w:t>В анкеті для класного керівника було дано визначення поняття «булінг»</w:t>
      </w:r>
      <w:r w:rsidR="00BB45D8">
        <w:rPr>
          <w:rFonts w:ascii="Times New Roman" w:eastAsia="Times New Roman" w:hAnsi="Times New Roman" w:cs="Times New Roman"/>
          <w:sz w:val="28"/>
          <w:szCs w:val="28"/>
          <w:lang w:eastAsia="ru-RU"/>
        </w:rPr>
        <w:t xml:space="preserve"> за Д. Ольвеусом</w:t>
      </w:r>
      <w:r w:rsidR="00DE07BE">
        <w:rPr>
          <w:rFonts w:ascii="Times New Roman" w:eastAsia="Times New Roman" w:hAnsi="Times New Roman" w:cs="Times New Roman"/>
          <w:sz w:val="28"/>
          <w:szCs w:val="28"/>
          <w:lang w:eastAsia="ru-RU"/>
        </w:rPr>
        <w:t xml:space="preserve"> (</w:t>
      </w:r>
      <w:r w:rsidR="00DE07BE" w:rsidRPr="00E965C1">
        <w:rPr>
          <w:rFonts w:ascii="Times New Roman" w:eastAsia="Times New Roman" w:hAnsi="Times New Roman" w:cs="Times New Roman"/>
          <w:sz w:val="28"/>
          <w:szCs w:val="28"/>
          <w:lang w:eastAsia="ru-RU"/>
        </w:rPr>
        <w:t xml:space="preserve">булінг </w:t>
      </w:r>
      <w:r w:rsidR="00DE07BE">
        <w:rPr>
          <w:rFonts w:ascii="Times New Roman" w:eastAsia="Times New Roman" w:hAnsi="Times New Roman" w:cs="Times New Roman"/>
          <w:sz w:val="28"/>
          <w:szCs w:val="28"/>
          <w:lang w:eastAsia="ru-RU"/>
        </w:rPr>
        <w:t xml:space="preserve">– це </w:t>
      </w:r>
      <w:r w:rsidR="00DE07BE" w:rsidRPr="00E965C1">
        <w:rPr>
          <w:rFonts w:ascii="Times New Roman" w:eastAsia="Times New Roman" w:hAnsi="Times New Roman" w:cs="Times New Roman"/>
          <w:sz w:val="28"/>
          <w:szCs w:val="28"/>
          <w:lang w:eastAsia="ru-RU"/>
        </w:rPr>
        <w:t>фізичн</w:t>
      </w:r>
      <w:r w:rsidR="00DE07BE">
        <w:rPr>
          <w:rFonts w:ascii="Times New Roman" w:eastAsia="Times New Roman" w:hAnsi="Times New Roman" w:cs="Times New Roman"/>
          <w:sz w:val="28"/>
          <w:szCs w:val="28"/>
          <w:lang w:eastAsia="ru-RU"/>
        </w:rPr>
        <w:t>а</w:t>
      </w:r>
      <w:r w:rsidR="00DE07BE" w:rsidRPr="00E965C1">
        <w:rPr>
          <w:rFonts w:ascii="Times New Roman" w:eastAsia="Times New Roman" w:hAnsi="Times New Roman" w:cs="Times New Roman"/>
          <w:sz w:val="28"/>
          <w:szCs w:val="28"/>
          <w:lang w:eastAsia="ru-RU"/>
        </w:rPr>
        <w:t>, вербальн</w:t>
      </w:r>
      <w:r w:rsidR="00DE07BE">
        <w:rPr>
          <w:rFonts w:ascii="Times New Roman" w:eastAsia="Times New Roman" w:hAnsi="Times New Roman" w:cs="Times New Roman"/>
          <w:sz w:val="28"/>
          <w:szCs w:val="28"/>
          <w:lang w:eastAsia="ru-RU"/>
        </w:rPr>
        <w:t>а</w:t>
      </w:r>
      <w:r w:rsidR="00DE07BE" w:rsidRPr="00E965C1">
        <w:rPr>
          <w:rFonts w:ascii="Times New Roman" w:eastAsia="Times New Roman" w:hAnsi="Times New Roman" w:cs="Times New Roman"/>
          <w:sz w:val="28"/>
          <w:szCs w:val="28"/>
          <w:lang w:eastAsia="ru-RU"/>
        </w:rPr>
        <w:t xml:space="preserve"> або психологічн</w:t>
      </w:r>
      <w:r w:rsidR="00DE07BE">
        <w:rPr>
          <w:rFonts w:ascii="Times New Roman" w:eastAsia="Times New Roman" w:hAnsi="Times New Roman" w:cs="Times New Roman"/>
          <w:sz w:val="28"/>
          <w:szCs w:val="28"/>
          <w:lang w:eastAsia="ru-RU"/>
        </w:rPr>
        <w:t>а</w:t>
      </w:r>
      <w:r w:rsidR="00DE07BE" w:rsidRPr="00E965C1">
        <w:rPr>
          <w:rFonts w:ascii="Times New Roman" w:eastAsia="Times New Roman" w:hAnsi="Times New Roman" w:cs="Times New Roman"/>
          <w:sz w:val="28"/>
          <w:szCs w:val="28"/>
          <w:lang w:eastAsia="ru-RU"/>
        </w:rPr>
        <w:t xml:space="preserve"> агресі</w:t>
      </w:r>
      <w:r w:rsidR="00DE07BE">
        <w:rPr>
          <w:rFonts w:ascii="Times New Roman" w:eastAsia="Times New Roman" w:hAnsi="Times New Roman" w:cs="Times New Roman"/>
          <w:sz w:val="28"/>
          <w:szCs w:val="28"/>
          <w:lang w:eastAsia="ru-RU"/>
        </w:rPr>
        <w:t>я</w:t>
      </w:r>
      <w:r w:rsidR="00DE07BE" w:rsidRPr="00E965C1">
        <w:rPr>
          <w:rFonts w:ascii="Times New Roman" w:eastAsia="Times New Roman" w:hAnsi="Times New Roman" w:cs="Times New Roman"/>
          <w:sz w:val="28"/>
          <w:szCs w:val="28"/>
          <w:lang w:eastAsia="ru-RU"/>
        </w:rPr>
        <w:t xml:space="preserve"> з метою нанести шкоду жертві, з</w:t>
      </w:r>
      <w:r w:rsidR="00DE07BE">
        <w:rPr>
          <w:rFonts w:ascii="Times New Roman" w:eastAsia="Times New Roman" w:hAnsi="Times New Roman" w:cs="Times New Roman"/>
          <w:sz w:val="28"/>
          <w:szCs w:val="28"/>
          <w:lang w:eastAsia="ru-RU"/>
        </w:rPr>
        <w:t>алякати її та</w:t>
      </w:r>
      <w:r w:rsidR="00BB45D8">
        <w:rPr>
          <w:rFonts w:ascii="Times New Roman" w:eastAsia="Times New Roman" w:hAnsi="Times New Roman" w:cs="Times New Roman"/>
          <w:sz w:val="28"/>
          <w:szCs w:val="28"/>
          <w:lang w:eastAsia="ru-RU"/>
        </w:rPr>
        <w:t xml:space="preserve"> / </w:t>
      </w:r>
      <w:r w:rsidR="00DE07BE">
        <w:rPr>
          <w:rFonts w:ascii="Times New Roman" w:eastAsia="Times New Roman" w:hAnsi="Times New Roman" w:cs="Times New Roman"/>
          <w:sz w:val="28"/>
          <w:szCs w:val="28"/>
          <w:lang w:eastAsia="ru-RU"/>
        </w:rPr>
        <w:t>або стресувати)</w:t>
      </w:r>
      <w:r w:rsidRPr="00E965C1">
        <w:rPr>
          <w:rFonts w:ascii="Times New Roman" w:eastAsia="Times New Roman" w:hAnsi="Times New Roman" w:cs="Times New Roman"/>
          <w:sz w:val="28"/>
          <w:szCs w:val="28"/>
          <w:lang w:eastAsia="ru-RU"/>
        </w:rPr>
        <w:t xml:space="preserve"> і був наведений список учнів з рейтинговою 5-бальною шкалою оцінювання навпроти кожного учня. Класному керівнику пропонувалося оцінити кожного учня за схильністю до булінгу за 5-бальною шкалою.</w:t>
      </w:r>
    </w:p>
    <w:p w14:paraId="60B7378E"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2. Як другий інструмент було взято проективну методику для діагностики шкільної тривожності А. М. Прихожан </w:t>
      </w:r>
      <w:r w:rsidR="00EC66F8">
        <w:rPr>
          <w:rFonts w:ascii="Times New Roman" w:eastAsia="Times New Roman" w:hAnsi="Times New Roman" w:cs="Times New Roman"/>
          <w:sz w:val="28"/>
          <w:szCs w:val="28"/>
          <w:lang w:eastAsia="ru-RU"/>
        </w:rPr>
        <w:t>(2002)</w:t>
      </w:r>
      <w:r w:rsidRPr="00E965C1">
        <w:rPr>
          <w:rFonts w:ascii="Times New Roman" w:eastAsia="Times New Roman" w:hAnsi="Times New Roman" w:cs="Times New Roman"/>
          <w:sz w:val="28"/>
          <w:szCs w:val="28"/>
          <w:lang w:eastAsia="ru-RU"/>
        </w:rPr>
        <w:t xml:space="preserve">. Методика містить два набори картинок (для дівчат і хлопців), на яких зображені характерні для молодших школярів ситуації, при цьому у героїв обличчя не намальовані. Дитині потрібно домалювати обличчя і пояснити причини своїх малюнків. Загальний рівень тривожності обчислюється за «неблагополучними» відповідями досліджуваних, що характеризує настрій дитини на зображенні як «сумний», «печальний», «сердитий», «нудний». </w:t>
      </w:r>
    </w:p>
    <w:p w14:paraId="6FDB214B"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lastRenderedPageBreak/>
        <w:t xml:space="preserve">3. Третім інструментом була </w:t>
      </w:r>
      <w:r w:rsidR="00BB45D8">
        <w:rPr>
          <w:rFonts w:ascii="Times New Roman" w:eastAsia="Times New Roman" w:hAnsi="Times New Roman" w:cs="Times New Roman"/>
          <w:sz w:val="28"/>
          <w:szCs w:val="28"/>
          <w:lang w:eastAsia="ru-RU"/>
        </w:rPr>
        <w:t>проективна методика «Кактус» М. </w:t>
      </w:r>
      <w:r w:rsidRPr="00E965C1">
        <w:rPr>
          <w:rFonts w:ascii="Times New Roman" w:eastAsia="Times New Roman" w:hAnsi="Times New Roman" w:cs="Times New Roman"/>
          <w:sz w:val="28"/>
          <w:szCs w:val="28"/>
          <w:lang w:eastAsia="ru-RU"/>
        </w:rPr>
        <w:t>А.</w:t>
      </w:r>
      <w:r w:rsidR="00BB45D8">
        <w:rPr>
          <w:rFonts w:ascii="Times New Roman" w:eastAsia="Times New Roman" w:hAnsi="Times New Roman" w:cs="Times New Roman"/>
          <w:sz w:val="28"/>
          <w:szCs w:val="28"/>
          <w:lang w:eastAsia="ru-RU"/>
        </w:rPr>
        <w:t> </w:t>
      </w:r>
      <w:r w:rsidRPr="00E965C1">
        <w:rPr>
          <w:rFonts w:ascii="Times New Roman" w:eastAsia="Times New Roman" w:hAnsi="Times New Roman" w:cs="Times New Roman"/>
          <w:sz w:val="28"/>
          <w:szCs w:val="28"/>
          <w:lang w:eastAsia="ru-RU"/>
        </w:rPr>
        <w:t>Панфілової</w:t>
      </w:r>
      <w:r w:rsidR="00EC66F8">
        <w:rPr>
          <w:rFonts w:ascii="Times New Roman" w:eastAsia="Times New Roman" w:hAnsi="Times New Roman" w:cs="Times New Roman"/>
          <w:sz w:val="28"/>
          <w:szCs w:val="28"/>
          <w:lang w:eastAsia="ru-RU"/>
        </w:rPr>
        <w:t xml:space="preserve"> (2001)</w:t>
      </w:r>
      <w:r w:rsidRPr="00E965C1">
        <w:rPr>
          <w:rFonts w:ascii="Times New Roman" w:eastAsia="Times New Roman" w:hAnsi="Times New Roman" w:cs="Times New Roman"/>
          <w:sz w:val="28"/>
          <w:szCs w:val="28"/>
          <w:lang w:eastAsia="ru-RU"/>
        </w:rPr>
        <w:t xml:space="preserve"> для виявлення стану емоційної сфери дит</w:t>
      </w:r>
      <w:r w:rsidR="00EC66F8">
        <w:rPr>
          <w:rFonts w:ascii="Times New Roman" w:eastAsia="Times New Roman" w:hAnsi="Times New Roman" w:cs="Times New Roman"/>
          <w:sz w:val="28"/>
          <w:szCs w:val="28"/>
          <w:lang w:eastAsia="ru-RU"/>
        </w:rPr>
        <w:t>ини, зокрема, наявності агресії</w:t>
      </w:r>
      <w:r w:rsidRPr="00E965C1">
        <w:rPr>
          <w:rFonts w:ascii="Times New Roman" w:eastAsia="Times New Roman" w:hAnsi="Times New Roman" w:cs="Times New Roman"/>
          <w:sz w:val="28"/>
          <w:szCs w:val="28"/>
          <w:lang w:eastAsia="ru-RU"/>
        </w:rPr>
        <w:t>. Дитині пропонується намалювати кактус, і за кількістю, довжиною і розташуванням голок оцінюється ступінь агресивності дитини. За даною методикою можуть бути вивчені й інші психологічні властивості, наприклад, демонстративність, тривожність, імпульсивність, залежність та ін., але ми зосередилися на виявленні агресивності, як найбільш важливої для вивчення феномену схильності до булінгу.</w:t>
      </w:r>
    </w:p>
    <w:p w14:paraId="44992ADD"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4. Четвертим інструментом став модифікований ситуаційний тест на схильність до нечесності і хитрості «Завдання з колами» по моделі ситуаційних тестів Х'ю Хартшорна і Марка Мея зі співробітниками з програми «До</w:t>
      </w:r>
      <w:r w:rsidR="00EC66F8">
        <w:rPr>
          <w:rFonts w:ascii="Times New Roman" w:eastAsia="Times New Roman" w:hAnsi="Times New Roman" w:cs="Times New Roman"/>
          <w:sz w:val="28"/>
          <w:szCs w:val="28"/>
          <w:lang w:eastAsia="ru-RU"/>
        </w:rPr>
        <w:t>слідження виховання характеру» (Анастази, Урбина, 2003</w:t>
      </w:r>
      <w:r w:rsidRPr="00E965C1">
        <w:rPr>
          <w:rFonts w:ascii="Times New Roman" w:eastAsia="Times New Roman" w:hAnsi="Times New Roman" w:cs="Times New Roman"/>
          <w:sz w:val="28"/>
          <w:szCs w:val="28"/>
          <w:lang w:eastAsia="ru-RU"/>
        </w:rPr>
        <w:t>, с. 493</w:t>
      </w:r>
      <w:r w:rsidR="00EC66F8">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xml:space="preserve">. Тест побудований на завданні з закритими очима поставити фломастером мітки в розташованих перед дитиною паперових колах. Принцип тестування полягає в тому, що дітям дозволялося схитрувати (підглянути), не боячись бути викритими. Контрольний експеримент з щільно зав'язаними очима виявив реально можливе число влучень, більше якого влучити можна тільки за умов підглядання. Чим вище число влучень у тестуванні з можливістю підглядати, тим більше схильність дитини до обману. </w:t>
      </w:r>
    </w:p>
    <w:p w14:paraId="430E3A6D"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5. Останнім діагностичним інструментом в даному експерименті була проективна методика «Три дерева» Е. Клессманн для діагностики сімейних стосунків </w:t>
      </w:r>
      <w:r w:rsidR="00EC66F8">
        <w:rPr>
          <w:rFonts w:ascii="Times New Roman" w:eastAsia="Times New Roman" w:hAnsi="Times New Roman" w:cs="Times New Roman"/>
          <w:sz w:val="28"/>
          <w:szCs w:val="28"/>
          <w:lang w:eastAsia="ru-RU"/>
        </w:rPr>
        <w:t>(Обухов, 1998)</w:t>
      </w:r>
      <w:r w:rsidRPr="00E965C1">
        <w:rPr>
          <w:rFonts w:ascii="Times New Roman" w:eastAsia="Times New Roman" w:hAnsi="Times New Roman" w:cs="Times New Roman"/>
          <w:sz w:val="28"/>
          <w:szCs w:val="28"/>
          <w:lang w:eastAsia="ru-RU"/>
        </w:rPr>
        <w:t>. Дитині пропонувалося кольоровими олівцями намалювати три дерева, а потім порівняти їх з членами своєї сім'ї. Методика виявляє патерни сімейних взаємин, наприклад, сімейну тривожність, емоційну близькість, лідерство, проблемність відносин з окремими членами сім'ї тощо. Для кількісної обробки даних використовувався частотний аналіз проявів змінних і кореляційний аналіз Спірмена. Обробка проводилася за допомогою програм Microsoft Excel та Statistica.</w:t>
      </w:r>
    </w:p>
    <w:p w14:paraId="5EF7D164" w14:textId="77777777" w:rsidR="00E96C9E"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5D05D5">
        <w:rPr>
          <w:rFonts w:ascii="Times New Roman" w:eastAsia="Times New Roman" w:hAnsi="Times New Roman" w:cs="Times New Roman"/>
          <w:i/>
          <w:sz w:val="28"/>
          <w:szCs w:val="28"/>
          <w:lang w:eastAsia="ru-RU"/>
        </w:rPr>
        <w:t>Поширеність булінгу серед молодших школярів</w:t>
      </w:r>
      <w:r w:rsidR="006A1118" w:rsidRPr="005D05D5">
        <w:rPr>
          <w:rFonts w:ascii="Times New Roman" w:eastAsia="Times New Roman" w:hAnsi="Times New Roman" w:cs="Times New Roman"/>
          <w:i/>
          <w:sz w:val="28"/>
          <w:szCs w:val="28"/>
          <w:lang w:eastAsia="ru-RU"/>
        </w:rPr>
        <w:t>.</w:t>
      </w:r>
      <w:r w:rsidR="006A1118">
        <w:rPr>
          <w:rFonts w:ascii="Times New Roman" w:eastAsia="Times New Roman" w:hAnsi="Times New Roman" w:cs="Times New Roman"/>
          <w:i/>
          <w:sz w:val="28"/>
          <w:szCs w:val="28"/>
          <w:lang w:eastAsia="ru-RU"/>
        </w:rPr>
        <w:t xml:space="preserve"> </w:t>
      </w:r>
      <w:r w:rsidRPr="00E965C1">
        <w:rPr>
          <w:rFonts w:ascii="Times New Roman" w:eastAsia="Times New Roman" w:hAnsi="Times New Roman" w:cs="Times New Roman"/>
          <w:sz w:val="28"/>
          <w:szCs w:val="28"/>
          <w:lang w:eastAsia="ru-RU"/>
        </w:rPr>
        <w:t xml:space="preserve">Усі діти відмітили, що використовують хоча б один з запропонованих 16 способів цькування. </w:t>
      </w:r>
      <w:r w:rsidRPr="00E965C1">
        <w:rPr>
          <w:rFonts w:ascii="Times New Roman" w:eastAsia="Times New Roman" w:hAnsi="Times New Roman" w:cs="Times New Roman"/>
          <w:sz w:val="28"/>
          <w:szCs w:val="28"/>
          <w:lang w:eastAsia="ru-RU"/>
        </w:rPr>
        <w:lastRenderedPageBreak/>
        <w:t>Максимально школярі відмічали у себе до 8 різних проявів булінгу, тобто половину зі згаданих в анкеті. Розподіл широти арсеналу засобів булінгу виявився нерівномірн</w:t>
      </w:r>
      <w:r w:rsidR="005A4B33">
        <w:rPr>
          <w:rFonts w:ascii="Times New Roman" w:eastAsia="Times New Roman" w:hAnsi="Times New Roman" w:cs="Times New Roman"/>
          <w:sz w:val="28"/>
          <w:szCs w:val="28"/>
          <w:lang w:eastAsia="ru-RU"/>
        </w:rPr>
        <w:t>им: більша частина дітей – 36,7</w:t>
      </w:r>
      <w:r w:rsidRPr="00E965C1">
        <w:rPr>
          <w:rFonts w:ascii="Times New Roman" w:eastAsia="Times New Roman" w:hAnsi="Times New Roman" w:cs="Times New Roman"/>
          <w:sz w:val="28"/>
          <w:szCs w:val="28"/>
          <w:lang w:eastAsia="ru-RU"/>
        </w:rPr>
        <w:t xml:space="preserve">% відмітили в себе якийсь один з видів булінгу (це можна вважати відсутністю схильності до булінгу), 3,3% дітей використовували арсенал з 3–4 видів булінгу (це можна вважати низькою </w:t>
      </w:r>
      <w:r w:rsidR="005A4B33">
        <w:rPr>
          <w:rFonts w:ascii="Times New Roman" w:eastAsia="Times New Roman" w:hAnsi="Times New Roman" w:cs="Times New Roman"/>
          <w:sz w:val="28"/>
          <w:szCs w:val="28"/>
          <w:lang w:eastAsia="ru-RU"/>
        </w:rPr>
        <w:t>схильністю до булінгу), по 13,3</w:t>
      </w:r>
      <w:r w:rsidRPr="00E965C1">
        <w:rPr>
          <w:rFonts w:ascii="Times New Roman" w:eastAsia="Times New Roman" w:hAnsi="Times New Roman" w:cs="Times New Roman"/>
          <w:sz w:val="28"/>
          <w:szCs w:val="28"/>
          <w:lang w:eastAsia="ru-RU"/>
        </w:rPr>
        <w:t>% учнів використовували 5 видів (це можна вважати середньою схильністю до булінгу) і 8 видів (це можна вважати високою схильністю до булінгу). Таким чином, хоча в цілому більшість членів групи рідко використовую</w:t>
      </w:r>
      <w:r w:rsidR="005A4B33">
        <w:rPr>
          <w:rFonts w:ascii="Times New Roman" w:eastAsia="Times New Roman" w:hAnsi="Times New Roman" w:cs="Times New Roman"/>
          <w:sz w:val="28"/>
          <w:szCs w:val="28"/>
          <w:lang w:eastAsia="ru-RU"/>
        </w:rPr>
        <w:t>ть засоби булінгу, при цьому 13</w:t>
      </w:r>
      <w:r w:rsidRPr="00E965C1">
        <w:rPr>
          <w:rFonts w:ascii="Times New Roman" w:eastAsia="Times New Roman" w:hAnsi="Times New Roman" w:cs="Times New Roman"/>
          <w:sz w:val="28"/>
          <w:szCs w:val="28"/>
          <w:lang w:eastAsia="ru-RU"/>
        </w:rPr>
        <w:t>% дітей активно застосовують булінг у стосунках з однокласниками.</w:t>
      </w:r>
      <w:r w:rsidR="00E96C9E">
        <w:rPr>
          <w:rFonts w:ascii="Times New Roman" w:eastAsia="Times New Roman" w:hAnsi="Times New Roman" w:cs="Times New Roman"/>
          <w:sz w:val="28"/>
          <w:szCs w:val="28"/>
          <w:lang w:eastAsia="ru-RU"/>
        </w:rPr>
        <w:t xml:space="preserve"> </w:t>
      </w:r>
    </w:p>
    <w:p w14:paraId="386E9F09" w14:textId="6428CF74"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Аналіз розповсюдженості типових видів булінгу згідно з виділеними нами категоріями (вербальний, фізичний, моральне пригнічення, заборони та іг</w:t>
      </w:r>
      <w:r w:rsidR="005A4B33">
        <w:rPr>
          <w:rFonts w:ascii="Times New Roman" w:eastAsia="Times New Roman" w:hAnsi="Times New Roman" w:cs="Times New Roman"/>
          <w:sz w:val="28"/>
          <w:szCs w:val="28"/>
          <w:lang w:eastAsia="ru-RU"/>
        </w:rPr>
        <w:t>норування) показав, що для 40,2</w:t>
      </w:r>
      <w:r w:rsidRPr="00E965C1">
        <w:rPr>
          <w:rFonts w:ascii="Times New Roman" w:eastAsia="Times New Roman" w:hAnsi="Times New Roman" w:cs="Times New Roman"/>
          <w:sz w:val="28"/>
          <w:szCs w:val="28"/>
          <w:lang w:eastAsia="ru-RU"/>
        </w:rPr>
        <w:t>% дітей пілотного дослідження доміную</w:t>
      </w:r>
      <w:r w:rsidR="005A4B33">
        <w:rPr>
          <w:rFonts w:ascii="Times New Roman" w:eastAsia="Times New Roman" w:hAnsi="Times New Roman" w:cs="Times New Roman"/>
          <w:sz w:val="28"/>
          <w:szCs w:val="28"/>
          <w:lang w:eastAsia="ru-RU"/>
        </w:rPr>
        <w:t>чим є вербальний булінг, у 20,4</w:t>
      </w:r>
      <w:r w:rsidRPr="00E965C1">
        <w:rPr>
          <w:rFonts w:ascii="Times New Roman" w:eastAsia="Times New Roman" w:hAnsi="Times New Roman" w:cs="Times New Roman"/>
          <w:sz w:val="28"/>
          <w:szCs w:val="28"/>
          <w:lang w:eastAsia="ru-RU"/>
        </w:rPr>
        <w:t>% відсотків дітей домінує з однаковою частотою фізичний булінг т</w:t>
      </w:r>
      <w:r w:rsidR="005A4B33">
        <w:rPr>
          <w:rFonts w:ascii="Times New Roman" w:eastAsia="Times New Roman" w:hAnsi="Times New Roman" w:cs="Times New Roman"/>
          <w:sz w:val="28"/>
          <w:szCs w:val="28"/>
          <w:lang w:eastAsia="ru-RU"/>
        </w:rPr>
        <w:t>а моральне пригнічення і для 17</w:t>
      </w:r>
      <w:r w:rsidRPr="00E965C1">
        <w:rPr>
          <w:rFonts w:ascii="Times New Roman" w:eastAsia="Times New Roman" w:hAnsi="Times New Roman" w:cs="Times New Roman"/>
          <w:sz w:val="28"/>
          <w:szCs w:val="28"/>
          <w:lang w:eastAsia="ru-RU"/>
        </w:rPr>
        <w:t>% дітей найбільш характерним є булінг у вигляді заборон та ігнорування – див</w:t>
      </w:r>
      <w:r w:rsidRPr="001B7C3C">
        <w:rPr>
          <w:rFonts w:ascii="Times New Roman" w:eastAsia="Times New Roman" w:hAnsi="Times New Roman" w:cs="Times New Roman"/>
          <w:sz w:val="28"/>
          <w:szCs w:val="28"/>
          <w:lang w:eastAsia="ru-RU"/>
        </w:rPr>
        <w:t xml:space="preserve">. </w:t>
      </w:r>
      <w:r w:rsidR="001B7C3C" w:rsidRPr="001B7C3C">
        <w:rPr>
          <w:rFonts w:ascii="Times New Roman" w:eastAsia="Times New Roman" w:hAnsi="Times New Roman" w:cs="Times New Roman"/>
          <w:sz w:val="28"/>
          <w:szCs w:val="28"/>
          <w:lang w:eastAsia="ru-RU"/>
        </w:rPr>
        <w:t>рис. 4.1</w:t>
      </w:r>
      <w:r w:rsidRPr="001B7C3C">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xml:space="preserve"> </w:t>
      </w:r>
    </w:p>
    <w:p w14:paraId="27905042"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w:drawing>
          <wp:inline distT="0" distB="0" distL="0" distR="0" wp14:anchorId="1AC39B35" wp14:editId="5D260B41">
            <wp:extent cx="5366385" cy="3225800"/>
            <wp:effectExtent l="0" t="0" r="571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66385" cy="3225800"/>
                    </a:xfrm>
                    <a:prstGeom prst="rect">
                      <a:avLst/>
                    </a:prstGeom>
                    <a:noFill/>
                  </pic:spPr>
                </pic:pic>
              </a:graphicData>
            </a:graphic>
          </wp:inline>
        </w:drawing>
      </w:r>
    </w:p>
    <w:p w14:paraId="6663B5FD" w14:textId="77777777" w:rsidR="00E965C1" w:rsidRPr="009D14C2" w:rsidRDefault="001B7C3C" w:rsidP="00E965C1">
      <w:pPr>
        <w:spacing w:after="0" w:line="360" w:lineRule="auto"/>
        <w:ind w:firstLine="720"/>
        <w:jc w:val="both"/>
        <w:rPr>
          <w:rFonts w:ascii="Times New Roman" w:eastAsia="Times New Roman" w:hAnsi="Times New Roman" w:cs="Times New Roman"/>
          <w:sz w:val="28"/>
          <w:szCs w:val="28"/>
          <w:lang w:eastAsia="ru-RU"/>
        </w:rPr>
      </w:pPr>
      <w:r w:rsidRPr="009D14C2">
        <w:rPr>
          <w:rFonts w:ascii="Times New Roman" w:eastAsia="Times New Roman" w:hAnsi="Times New Roman" w:cs="Times New Roman"/>
          <w:sz w:val="28"/>
          <w:szCs w:val="28"/>
          <w:lang w:eastAsia="ru-RU"/>
        </w:rPr>
        <w:t>Рис. 4.1</w:t>
      </w:r>
      <w:r w:rsidR="00E965C1" w:rsidRPr="009D14C2">
        <w:rPr>
          <w:rFonts w:ascii="Times New Roman" w:eastAsia="Times New Roman" w:hAnsi="Times New Roman" w:cs="Times New Roman"/>
          <w:sz w:val="28"/>
          <w:szCs w:val="28"/>
          <w:lang w:eastAsia="ru-RU"/>
        </w:rPr>
        <w:t>. Поширеність видів булінгу серед молодших школярів (пілотне дослідження)</w:t>
      </w:r>
    </w:p>
    <w:p w14:paraId="119BE9BE" w14:textId="3C8A4B16"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lastRenderedPageBreak/>
        <w:t>Пошук кореляції між власною оцінкою учнями прийнятності використання різних видів булінгу й оцінкою класного керівника показав відсутні</w:t>
      </w:r>
      <w:r w:rsidR="006A1118">
        <w:rPr>
          <w:rFonts w:ascii="Times New Roman" w:eastAsia="Times New Roman" w:hAnsi="Times New Roman" w:cs="Times New Roman"/>
          <w:sz w:val="28"/>
          <w:szCs w:val="28"/>
          <w:lang w:eastAsia="ru-RU"/>
        </w:rPr>
        <w:t>сть значущого зв’язку: ρ=0,06 при p&gt;</w:t>
      </w:r>
      <w:r w:rsidRPr="00E965C1">
        <w:rPr>
          <w:rFonts w:ascii="Times New Roman" w:eastAsia="Times New Roman" w:hAnsi="Times New Roman" w:cs="Times New Roman"/>
          <w:sz w:val="28"/>
          <w:szCs w:val="28"/>
          <w:lang w:eastAsia="ru-RU"/>
        </w:rPr>
        <w:t>0,05. Це можна інтерпретувати як доказ невідання керівника відносно того, які з учнів насправді є активними булерами. Цей результат може також вказувати на переважно прихований характер булінгу як форми агресивної поведінки. За нашими спостереженнями, агресори вважали за краще діяти в момент, коли їх не видно вчителю, коли вчитель відвертався до дошки або занурювався в свої записи, тим самим провокуючи жертву на дії у відповідь, які вже можуть бути помітні вчителю. В результаті для вчителя ситуація виглядає як порушення дисципліни з боку жертви і саме жертва може вдруге постраждати через покарання ще й з боку вчителя (подвійний виграш для агресора). До речі, жертви булінгу часто і самі не схильні повідомляти класному керівнику або батькам про спрямоване на них цькування в результаті залякування агресорами, поширення ними негативних установок щодо ганебності бути «наклепником», що узгоджується з першим значенням слова «булінг» – «залякування».</w:t>
      </w:r>
    </w:p>
    <w:p w14:paraId="5E72E5FC" w14:textId="4E6435FF"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i/>
          <w:sz w:val="28"/>
          <w:szCs w:val="28"/>
          <w:lang w:eastAsia="ru-RU"/>
        </w:rPr>
        <w:t>Зв'язок схильності до булінгу, особистісних рис та сімейної ситуації</w:t>
      </w:r>
      <w:r w:rsidR="006A1118">
        <w:rPr>
          <w:rFonts w:ascii="Times New Roman" w:eastAsia="Times New Roman" w:hAnsi="Times New Roman" w:cs="Times New Roman"/>
          <w:i/>
          <w:sz w:val="28"/>
          <w:szCs w:val="28"/>
          <w:lang w:eastAsia="ru-RU"/>
        </w:rPr>
        <w:t xml:space="preserve">. </w:t>
      </w:r>
      <w:r w:rsidRPr="00E965C1">
        <w:rPr>
          <w:rFonts w:ascii="Times New Roman" w:eastAsia="Times New Roman" w:hAnsi="Times New Roman" w:cs="Times New Roman"/>
          <w:sz w:val="28"/>
          <w:szCs w:val="28"/>
          <w:lang w:eastAsia="ru-RU"/>
        </w:rPr>
        <w:t>Далі в цьому дослідженні ми провели кореляційний аналіз між схильністю до булінгу і показниками тривожності, агресивності та сімейного стану дітей. У дослідженій вибірці виявлені значущі позитивні кореляційні зв'язки між агресивністю за методикою «Как</w:t>
      </w:r>
      <w:r w:rsidR="006A1118">
        <w:rPr>
          <w:rFonts w:ascii="Times New Roman" w:eastAsia="Times New Roman" w:hAnsi="Times New Roman" w:cs="Times New Roman"/>
          <w:sz w:val="28"/>
          <w:szCs w:val="28"/>
          <w:lang w:eastAsia="ru-RU"/>
        </w:rPr>
        <w:t>тус» і схильністю до булінгу: ρ=0,54 при p=</w:t>
      </w:r>
      <w:r w:rsidRPr="00E965C1">
        <w:rPr>
          <w:rFonts w:ascii="Times New Roman" w:eastAsia="Times New Roman" w:hAnsi="Times New Roman" w:cs="Times New Roman"/>
          <w:sz w:val="28"/>
          <w:szCs w:val="28"/>
          <w:lang w:eastAsia="ru-RU"/>
        </w:rPr>
        <w:t>0,002, а також тривожністю за ме</w:t>
      </w:r>
      <w:r w:rsidR="00206032">
        <w:rPr>
          <w:rFonts w:ascii="Times New Roman" w:eastAsia="Times New Roman" w:hAnsi="Times New Roman" w:cs="Times New Roman"/>
          <w:sz w:val="28"/>
          <w:szCs w:val="28"/>
          <w:lang w:eastAsia="ru-RU"/>
        </w:rPr>
        <w:t>тодикою шкільної тривожності А. </w:t>
      </w:r>
      <w:r w:rsidRPr="00E965C1">
        <w:rPr>
          <w:rFonts w:ascii="Times New Roman" w:eastAsia="Times New Roman" w:hAnsi="Times New Roman" w:cs="Times New Roman"/>
          <w:sz w:val="28"/>
          <w:szCs w:val="28"/>
          <w:lang w:eastAsia="ru-RU"/>
        </w:rPr>
        <w:t>М. Прих</w:t>
      </w:r>
      <w:r w:rsidR="006A1118">
        <w:rPr>
          <w:rFonts w:ascii="Times New Roman" w:eastAsia="Times New Roman" w:hAnsi="Times New Roman" w:cs="Times New Roman"/>
          <w:sz w:val="28"/>
          <w:szCs w:val="28"/>
          <w:lang w:eastAsia="ru-RU"/>
        </w:rPr>
        <w:t>ожан і схильністю до булінгу: ρ=0,41 при p=</w:t>
      </w:r>
      <w:r w:rsidRPr="00E965C1">
        <w:rPr>
          <w:rFonts w:ascii="Times New Roman" w:eastAsia="Times New Roman" w:hAnsi="Times New Roman" w:cs="Times New Roman"/>
          <w:sz w:val="28"/>
          <w:szCs w:val="28"/>
          <w:lang w:eastAsia="ru-RU"/>
        </w:rPr>
        <w:t>0,025. Асоціація між агресивністю і схильністю до б</w:t>
      </w:r>
      <w:r w:rsidR="00A400B8">
        <w:rPr>
          <w:rFonts w:ascii="Times New Roman" w:eastAsia="Times New Roman" w:hAnsi="Times New Roman" w:cs="Times New Roman"/>
          <w:sz w:val="28"/>
          <w:szCs w:val="28"/>
          <w:lang w:eastAsia="ru-RU"/>
        </w:rPr>
        <w:t>улінгу є очікуваною та логічною</w:t>
      </w:r>
      <w:r w:rsidRPr="00E965C1">
        <w:rPr>
          <w:rFonts w:ascii="Times New Roman" w:eastAsia="Times New Roman" w:hAnsi="Times New Roman" w:cs="Times New Roman"/>
          <w:sz w:val="28"/>
          <w:szCs w:val="28"/>
          <w:lang w:eastAsia="ru-RU"/>
        </w:rPr>
        <w:t xml:space="preserve">. Інтерес являє зв'язок між схильністю до булінгу і тривожністю. </w:t>
      </w:r>
      <w:r w:rsidR="00206032">
        <w:rPr>
          <w:rFonts w:ascii="Times New Roman" w:eastAsia="Times New Roman" w:hAnsi="Times New Roman" w:cs="Times New Roman"/>
          <w:sz w:val="28"/>
          <w:szCs w:val="28"/>
          <w:lang w:eastAsia="ru-RU"/>
        </w:rPr>
        <w:t>Тривожність</w:t>
      </w:r>
      <w:r w:rsidRPr="00E965C1">
        <w:rPr>
          <w:rFonts w:ascii="Times New Roman" w:eastAsia="Times New Roman" w:hAnsi="Times New Roman" w:cs="Times New Roman"/>
          <w:sz w:val="28"/>
          <w:szCs w:val="28"/>
          <w:lang w:eastAsia="ru-RU"/>
        </w:rPr>
        <w:t xml:space="preserve"> можна пояснити, виходячи з уявлень про агресивно-захисну поведінку, при якій суб'єкт, що відчуває загрозу для себе особисто і своєї життєвої ситуації, переадресує тривожність у формі агресії на іншого, більш слабкого і беззахисного. У дитини така тривожність може породжуватися несприятливою сімейною ситуацією, оскільки саме сім'я в ранньому періоді розвитку </w:t>
      </w:r>
      <w:r w:rsidRPr="00E965C1">
        <w:rPr>
          <w:rFonts w:ascii="Times New Roman" w:eastAsia="Times New Roman" w:hAnsi="Times New Roman" w:cs="Times New Roman"/>
          <w:sz w:val="28"/>
          <w:szCs w:val="28"/>
          <w:lang w:eastAsia="ru-RU"/>
        </w:rPr>
        <w:lastRenderedPageBreak/>
        <w:t xml:space="preserve">забезпечує </w:t>
      </w:r>
      <w:r w:rsidR="00B63D59">
        <w:rPr>
          <w:rFonts w:ascii="Times New Roman" w:eastAsia="Times New Roman" w:hAnsi="Times New Roman" w:cs="Times New Roman"/>
          <w:sz w:val="28"/>
          <w:szCs w:val="28"/>
          <w:lang w:eastAsia="ru-RU"/>
        </w:rPr>
        <w:t>базовий рівень довіри до світу (</w:t>
      </w:r>
      <w:r w:rsidR="00B63D59" w:rsidRPr="004354C0">
        <w:rPr>
          <w:rFonts w:ascii="Times New Roman" w:eastAsia="Times New Roman" w:hAnsi="Times New Roman" w:cs="Times New Roman"/>
          <w:sz w:val="28"/>
          <w:szCs w:val="28"/>
          <w:lang w:eastAsia="ru-RU"/>
        </w:rPr>
        <w:t>Эриксон</w:t>
      </w:r>
      <w:r w:rsidRPr="00E965C1">
        <w:rPr>
          <w:rFonts w:ascii="Times New Roman" w:eastAsia="Times New Roman" w:hAnsi="Times New Roman" w:cs="Times New Roman"/>
          <w:sz w:val="28"/>
          <w:szCs w:val="28"/>
          <w:lang w:eastAsia="ru-RU"/>
        </w:rPr>
        <w:t>, с. 346</w:t>
      </w:r>
      <w:r w:rsidR="00B63D59">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А. М. Прихожан</w:t>
      </w:r>
      <w:r w:rsidR="00B63D59">
        <w:rPr>
          <w:rFonts w:ascii="Times New Roman" w:eastAsia="Times New Roman" w:hAnsi="Times New Roman" w:cs="Times New Roman"/>
          <w:sz w:val="28"/>
          <w:szCs w:val="28"/>
          <w:lang w:eastAsia="ru-RU"/>
        </w:rPr>
        <w:t xml:space="preserve"> (2001)</w:t>
      </w:r>
      <w:r w:rsidRPr="00E965C1">
        <w:rPr>
          <w:rFonts w:ascii="Times New Roman" w:eastAsia="Times New Roman" w:hAnsi="Times New Roman" w:cs="Times New Roman"/>
          <w:sz w:val="28"/>
          <w:szCs w:val="28"/>
          <w:lang w:eastAsia="ru-RU"/>
        </w:rPr>
        <w:t xml:space="preserve"> у дослідженні тривожності у дітей та підлітків виявила, що тривожність може «одягати маски» агресивності, залежності, апатії, надмірної мрійливості, брехливості та лінощів </w:t>
      </w:r>
      <w:r w:rsidR="00B63D59">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с. 147</w:t>
      </w:r>
      <w:r w:rsidR="00B63D59">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Автор зазначає, що агресивно-тривожний тип може демонструвати як пряму, так і непряму агресію. Зокрема, у дівчаток була помічена «сумнівна похвала», при якій, наприклад, подругу начебто щиро хвалять, а реально похвала є</w:t>
      </w:r>
      <w:r w:rsidR="00B63D59">
        <w:rPr>
          <w:rFonts w:ascii="Times New Roman" w:eastAsia="Times New Roman" w:hAnsi="Times New Roman" w:cs="Times New Roman"/>
          <w:sz w:val="28"/>
          <w:szCs w:val="28"/>
          <w:lang w:eastAsia="ru-RU"/>
        </w:rPr>
        <w:t xml:space="preserve"> осудом, формою приниження тощо</w:t>
      </w:r>
      <w:r w:rsidRPr="00E965C1">
        <w:rPr>
          <w:rFonts w:ascii="Times New Roman" w:eastAsia="Times New Roman" w:hAnsi="Times New Roman" w:cs="Times New Roman"/>
          <w:sz w:val="28"/>
          <w:szCs w:val="28"/>
          <w:lang w:eastAsia="ru-RU"/>
        </w:rPr>
        <w:t xml:space="preserve">. </w:t>
      </w:r>
    </w:p>
    <w:p w14:paraId="78EDDF3E"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Крім того, </w:t>
      </w:r>
      <w:r w:rsidR="00206032">
        <w:rPr>
          <w:rFonts w:ascii="Times New Roman" w:eastAsia="Times New Roman" w:hAnsi="Times New Roman" w:cs="Times New Roman"/>
          <w:sz w:val="28"/>
          <w:szCs w:val="28"/>
          <w:lang w:eastAsia="ru-RU"/>
        </w:rPr>
        <w:t>на нашу думку</w:t>
      </w:r>
      <w:r w:rsidRPr="00E965C1">
        <w:rPr>
          <w:rFonts w:ascii="Times New Roman" w:eastAsia="Times New Roman" w:hAnsi="Times New Roman" w:cs="Times New Roman"/>
          <w:sz w:val="28"/>
          <w:szCs w:val="28"/>
          <w:lang w:eastAsia="ru-RU"/>
        </w:rPr>
        <w:t>, м</w:t>
      </w:r>
      <w:r w:rsidR="00B63D59">
        <w:rPr>
          <w:rFonts w:ascii="Times New Roman" w:eastAsia="Times New Roman" w:hAnsi="Times New Roman" w:cs="Times New Roman"/>
          <w:sz w:val="28"/>
          <w:szCs w:val="28"/>
          <w:lang w:eastAsia="ru-RU"/>
        </w:rPr>
        <w:t>етодика шкільної тривожності А. </w:t>
      </w:r>
      <w:r w:rsidRPr="00E965C1">
        <w:rPr>
          <w:rFonts w:ascii="Times New Roman" w:eastAsia="Times New Roman" w:hAnsi="Times New Roman" w:cs="Times New Roman"/>
          <w:sz w:val="28"/>
          <w:szCs w:val="28"/>
          <w:lang w:eastAsia="ru-RU"/>
        </w:rPr>
        <w:t>М.</w:t>
      </w:r>
      <w:r w:rsidR="00B63D59">
        <w:rPr>
          <w:rFonts w:ascii="Times New Roman" w:eastAsia="Times New Roman" w:hAnsi="Times New Roman" w:cs="Times New Roman"/>
          <w:sz w:val="28"/>
          <w:szCs w:val="28"/>
          <w:lang w:eastAsia="ru-RU"/>
        </w:rPr>
        <w:t> </w:t>
      </w:r>
      <w:r w:rsidRPr="00E965C1">
        <w:rPr>
          <w:rFonts w:ascii="Times New Roman" w:eastAsia="Times New Roman" w:hAnsi="Times New Roman" w:cs="Times New Roman"/>
          <w:sz w:val="28"/>
          <w:szCs w:val="28"/>
          <w:lang w:eastAsia="ru-RU"/>
        </w:rPr>
        <w:t>Прихожан фіксує не тільки «чисту» тривогу (коли домальовуються сумні та печальні вирази облич), але і загальний негативний емоційний фон дитини (коли малюються «сердиті» або «нудьгуючі» обличчя), що може відповідати переживанню фрустрації. Зв'язок фрустрації з агресією, описаний у теорії «фрустрації-агресії» Дж. Долларда, був підт</w:t>
      </w:r>
      <w:r w:rsidR="00F6165B">
        <w:rPr>
          <w:rFonts w:ascii="Times New Roman" w:eastAsia="Times New Roman" w:hAnsi="Times New Roman" w:cs="Times New Roman"/>
          <w:sz w:val="28"/>
          <w:szCs w:val="28"/>
          <w:lang w:eastAsia="ru-RU"/>
        </w:rPr>
        <w:t xml:space="preserve">верджений низкою експериментів (Бэрон </w:t>
      </w:r>
      <w:r w:rsidR="00F6165B" w:rsidRPr="0036168E">
        <w:rPr>
          <w:rFonts w:ascii="Times New Roman" w:eastAsia="Times New Roman" w:hAnsi="Times New Roman" w:cs="Times New Roman"/>
          <w:sz w:val="28"/>
          <w:szCs w:val="28"/>
          <w:lang w:eastAsia="ru-RU"/>
        </w:rPr>
        <w:t xml:space="preserve">&amp; </w:t>
      </w:r>
      <w:r w:rsidR="00F6165B" w:rsidRPr="004354C0">
        <w:rPr>
          <w:rFonts w:ascii="Times New Roman" w:eastAsia="Times New Roman" w:hAnsi="Times New Roman" w:cs="Times New Roman"/>
          <w:sz w:val="28"/>
          <w:szCs w:val="28"/>
          <w:lang w:eastAsia="ru-RU"/>
        </w:rPr>
        <w:t>Ричардсон</w:t>
      </w:r>
      <w:r w:rsidRPr="00E965C1">
        <w:rPr>
          <w:rFonts w:ascii="Times New Roman" w:eastAsia="Times New Roman" w:hAnsi="Times New Roman" w:cs="Times New Roman"/>
          <w:sz w:val="28"/>
          <w:szCs w:val="28"/>
          <w:lang w:eastAsia="ru-RU"/>
        </w:rPr>
        <w:t>,</w:t>
      </w:r>
      <w:r w:rsidR="00F6165B">
        <w:rPr>
          <w:rFonts w:ascii="Times New Roman" w:eastAsia="Times New Roman" w:hAnsi="Times New Roman" w:cs="Times New Roman"/>
          <w:sz w:val="28"/>
          <w:szCs w:val="28"/>
          <w:lang w:eastAsia="ru-RU"/>
        </w:rPr>
        <w:t xml:space="preserve"> 1997;</w:t>
      </w:r>
      <w:r w:rsidRPr="00E965C1">
        <w:rPr>
          <w:rFonts w:ascii="Times New Roman" w:eastAsia="Times New Roman" w:hAnsi="Times New Roman" w:cs="Times New Roman"/>
          <w:sz w:val="28"/>
          <w:szCs w:val="28"/>
          <w:lang w:eastAsia="ru-RU"/>
        </w:rPr>
        <w:t xml:space="preserve"> </w:t>
      </w:r>
      <w:r w:rsidR="00F6165B">
        <w:rPr>
          <w:rFonts w:ascii="Times New Roman" w:eastAsia="Times New Roman" w:hAnsi="Times New Roman" w:cs="Times New Roman"/>
          <w:sz w:val="28"/>
          <w:szCs w:val="28"/>
          <w:lang w:eastAsia="ru-RU"/>
        </w:rPr>
        <w:t>Майерс, 1998)</w:t>
      </w:r>
      <w:r w:rsidRPr="00E965C1">
        <w:rPr>
          <w:rFonts w:ascii="Times New Roman" w:eastAsia="Times New Roman" w:hAnsi="Times New Roman" w:cs="Times New Roman"/>
          <w:sz w:val="28"/>
          <w:szCs w:val="28"/>
          <w:lang w:eastAsia="ru-RU"/>
        </w:rPr>
        <w:t xml:space="preserve">. Шкільна тривожність окремих учнів може породжуватися навчальною неуспішністю і заздрістю до більш успішних учнів, які можуть створювати загрозу для статусу домінантних, але недостатньо когнітивно розвинених дітей. У стані тривоги спостерігається знижений рівень серотоніну в головному мозку, що в свою чергу корелює з агресивною поведінкою, оскільки до ефектів серотоніну належить заспокійлива, антитривожна і антиагресивна дія </w:t>
      </w:r>
      <w:r w:rsidR="00F6165B" w:rsidRPr="00F6165B">
        <w:rPr>
          <w:rFonts w:ascii="Times New Roman" w:eastAsia="Times New Roman" w:hAnsi="Times New Roman" w:cs="Times New Roman"/>
          <w:sz w:val="28"/>
          <w:szCs w:val="28"/>
          <w:lang w:eastAsia="ru-RU"/>
        </w:rPr>
        <w:t>(</w:t>
      </w:r>
      <w:r w:rsidR="00F6165B" w:rsidRPr="004354C0">
        <w:rPr>
          <w:rFonts w:ascii="Times New Roman" w:eastAsia="Times New Roman" w:hAnsi="Times New Roman" w:cs="Times New Roman"/>
          <w:sz w:val="28"/>
          <w:szCs w:val="28"/>
          <w:lang w:eastAsia="ru-RU"/>
        </w:rPr>
        <w:t xml:space="preserve">Черенкова, Краснощекова </w:t>
      </w:r>
      <w:r w:rsidR="00F6165B" w:rsidRPr="00F6165B">
        <w:rPr>
          <w:rFonts w:ascii="Times New Roman" w:eastAsia="Times New Roman" w:hAnsi="Times New Roman" w:cs="Times New Roman"/>
          <w:sz w:val="28"/>
          <w:szCs w:val="28"/>
          <w:lang w:eastAsia="ru-RU"/>
        </w:rPr>
        <w:t>&amp;</w:t>
      </w:r>
      <w:r w:rsidR="00F6165B" w:rsidRPr="004354C0">
        <w:rPr>
          <w:rFonts w:ascii="Times New Roman" w:eastAsia="Times New Roman" w:hAnsi="Times New Roman" w:cs="Times New Roman"/>
          <w:sz w:val="28"/>
          <w:szCs w:val="28"/>
          <w:lang w:eastAsia="ru-RU"/>
        </w:rPr>
        <w:t xml:space="preserve"> Соколова</w:t>
      </w:r>
      <w:r w:rsidR="00F6165B">
        <w:rPr>
          <w:rFonts w:ascii="Times New Roman" w:eastAsia="Times New Roman" w:hAnsi="Times New Roman" w:cs="Times New Roman"/>
          <w:sz w:val="28"/>
          <w:szCs w:val="28"/>
          <w:lang w:eastAsia="ru-RU"/>
        </w:rPr>
        <w:t>, 2006;</w:t>
      </w:r>
      <w:r w:rsidRPr="00E965C1">
        <w:rPr>
          <w:rFonts w:ascii="Times New Roman" w:eastAsia="Times New Roman" w:hAnsi="Times New Roman" w:cs="Times New Roman"/>
          <w:sz w:val="28"/>
          <w:szCs w:val="28"/>
          <w:lang w:eastAsia="ru-RU"/>
        </w:rPr>
        <w:t xml:space="preserve"> </w:t>
      </w:r>
      <w:r w:rsidR="00F6165B" w:rsidRPr="004354C0">
        <w:rPr>
          <w:rFonts w:ascii="Times New Roman" w:eastAsia="Times New Roman" w:hAnsi="Times New Roman" w:cs="Times New Roman"/>
          <w:sz w:val="28"/>
          <w:szCs w:val="28"/>
          <w:lang w:eastAsia="ru-RU"/>
        </w:rPr>
        <w:t xml:space="preserve">Rosenzweig, </w:t>
      </w:r>
      <w:r w:rsidR="00F6165B">
        <w:rPr>
          <w:rFonts w:ascii="Times New Roman" w:eastAsia="Times New Roman" w:hAnsi="Times New Roman" w:cs="Times New Roman"/>
          <w:sz w:val="28"/>
          <w:szCs w:val="28"/>
          <w:lang w:eastAsia="ru-RU"/>
        </w:rPr>
        <w:t>Breedlove</w:t>
      </w:r>
      <w:r w:rsidR="00F6165B" w:rsidRPr="004354C0">
        <w:rPr>
          <w:rFonts w:ascii="Times New Roman" w:eastAsia="Times New Roman" w:hAnsi="Times New Roman" w:cs="Times New Roman"/>
          <w:sz w:val="28"/>
          <w:szCs w:val="28"/>
          <w:lang w:eastAsia="ru-RU"/>
        </w:rPr>
        <w:t xml:space="preserve"> </w:t>
      </w:r>
      <w:r w:rsidR="00F6165B" w:rsidRPr="00F6165B">
        <w:rPr>
          <w:rFonts w:ascii="Times New Roman" w:eastAsia="Times New Roman" w:hAnsi="Times New Roman" w:cs="Times New Roman"/>
          <w:sz w:val="28"/>
          <w:szCs w:val="28"/>
          <w:lang w:eastAsia="ru-RU"/>
        </w:rPr>
        <w:t>&amp;</w:t>
      </w:r>
      <w:r w:rsidR="00F6165B" w:rsidRPr="004354C0">
        <w:rPr>
          <w:rFonts w:ascii="Times New Roman" w:eastAsia="Times New Roman" w:hAnsi="Times New Roman" w:cs="Times New Roman"/>
          <w:sz w:val="28"/>
          <w:szCs w:val="28"/>
          <w:lang w:eastAsia="ru-RU"/>
        </w:rPr>
        <w:t xml:space="preserve"> Leiman</w:t>
      </w:r>
      <w:r w:rsidR="00F6165B">
        <w:rPr>
          <w:rFonts w:ascii="Times New Roman" w:eastAsia="Times New Roman" w:hAnsi="Times New Roman" w:cs="Times New Roman"/>
          <w:sz w:val="28"/>
          <w:szCs w:val="28"/>
          <w:lang w:eastAsia="ru-RU"/>
        </w:rPr>
        <w:t>, 2002)</w:t>
      </w:r>
      <w:r w:rsidRPr="00E965C1">
        <w:rPr>
          <w:rFonts w:ascii="Times New Roman" w:eastAsia="Times New Roman" w:hAnsi="Times New Roman" w:cs="Times New Roman"/>
          <w:sz w:val="28"/>
          <w:szCs w:val="28"/>
          <w:lang w:eastAsia="ru-RU"/>
        </w:rPr>
        <w:t>. Принижуючи більш обдарованих і неординарних учнів, агресори зменшують загрозу власному статусу, тому що через нестерпні психологічні умови батьки часто переводять своїх дітей – жертв булінгу – в інший клас або школу, що може усунути тривогу агресорів за їх статус і відновити рівень серотоніну, властивий високостатусним особам.</w:t>
      </w:r>
    </w:p>
    <w:p w14:paraId="589A408A" w14:textId="095BBFF4"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Далі ми перевірили залежність між особливостями сімейної ситуації за методикою Е. Клессманн «Три дерева» і схильністю до булінгу в нашій вибірці. Між різними характеристиками сімейної ситуації та схильністю до булінгу виявлена одна значуща позитивна кореляція: зв'язок між схильністю до б</w:t>
      </w:r>
      <w:r w:rsidR="006A1118">
        <w:rPr>
          <w:rFonts w:ascii="Times New Roman" w:eastAsia="Times New Roman" w:hAnsi="Times New Roman" w:cs="Times New Roman"/>
          <w:sz w:val="28"/>
          <w:szCs w:val="28"/>
          <w:lang w:eastAsia="ru-RU"/>
        </w:rPr>
        <w:t>улінгу і тривожністю в сім'ї: ρ=0,41 при p=</w:t>
      </w:r>
      <w:r w:rsidRPr="00E965C1">
        <w:rPr>
          <w:rFonts w:ascii="Times New Roman" w:eastAsia="Times New Roman" w:hAnsi="Times New Roman" w:cs="Times New Roman"/>
          <w:sz w:val="28"/>
          <w:szCs w:val="28"/>
          <w:lang w:eastAsia="ru-RU"/>
        </w:rPr>
        <w:t xml:space="preserve">0,02. Тривожність, виражена в </w:t>
      </w:r>
      <w:r w:rsidRPr="00E965C1">
        <w:rPr>
          <w:rFonts w:ascii="Times New Roman" w:eastAsia="Times New Roman" w:hAnsi="Times New Roman" w:cs="Times New Roman"/>
          <w:sz w:val="28"/>
          <w:szCs w:val="28"/>
          <w:lang w:eastAsia="ru-RU"/>
        </w:rPr>
        <w:lastRenderedPageBreak/>
        <w:t>проективному малюнку сім'ї, свідчить, що дитина з деяких причин турбується про свою сім'ю, своє становище в ній, її стабільність і надійність. Це може бути пов'язано з сімейним неблагополуччям різного роду. Традиційними соціологічними факторами, зв'язуваними з агресивною поведінкою, є батьківське на</w:t>
      </w:r>
      <w:r w:rsidR="00F6165B">
        <w:rPr>
          <w:rFonts w:ascii="Times New Roman" w:eastAsia="Times New Roman" w:hAnsi="Times New Roman" w:cs="Times New Roman"/>
          <w:sz w:val="28"/>
          <w:szCs w:val="28"/>
          <w:lang w:eastAsia="ru-RU"/>
        </w:rPr>
        <w:t>сильство, бідність, наркоманія (</w:t>
      </w:r>
      <w:r w:rsidR="00F6165B" w:rsidRPr="004354C0">
        <w:rPr>
          <w:rFonts w:ascii="Times New Roman" w:eastAsia="Times New Roman" w:hAnsi="Times New Roman" w:cs="Times New Roman"/>
          <w:sz w:val="28"/>
          <w:szCs w:val="28"/>
          <w:lang w:eastAsia="ru-RU"/>
        </w:rPr>
        <w:t xml:space="preserve">Rosenzweig, </w:t>
      </w:r>
      <w:r w:rsidR="00F6165B">
        <w:rPr>
          <w:rFonts w:ascii="Times New Roman" w:eastAsia="Times New Roman" w:hAnsi="Times New Roman" w:cs="Times New Roman"/>
          <w:sz w:val="28"/>
          <w:szCs w:val="28"/>
          <w:lang w:eastAsia="ru-RU"/>
        </w:rPr>
        <w:t>Breedlove</w:t>
      </w:r>
      <w:r w:rsidR="00F6165B" w:rsidRPr="004354C0">
        <w:rPr>
          <w:rFonts w:ascii="Times New Roman" w:eastAsia="Times New Roman" w:hAnsi="Times New Roman" w:cs="Times New Roman"/>
          <w:sz w:val="28"/>
          <w:szCs w:val="28"/>
          <w:lang w:eastAsia="ru-RU"/>
        </w:rPr>
        <w:t xml:space="preserve"> </w:t>
      </w:r>
      <w:r w:rsidR="00F6165B" w:rsidRPr="00F6165B">
        <w:rPr>
          <w:rFonts w:ascii="Times New Roman" w:eastAsia="Times New Roman" w:hAnsi="Times New Roman" w:cs="Times New Roman"/>
          <w:sz w:val="28"/>
          <w:szCs w:val="28"/>
          <w:lang w:eastAsia="ru-RU"/>
        </w:rPr>
        <w:t>&amp;</w:t>
      </w:r>
      <w:r w:rsidR="00F6165B" w:rsidRPr="004354C0">
        <w:rPr>
          <w:rFonts w:ascii="Times New Roman" w:eastAsia="Times New Roman" w:hAnsi="Times New Roman" w:cs="Times New Roman"/>
          <w:sz w:val="28"/>
          <w:szCs w:val="28"/>
          <w:lang w:eastAsia="ru-RU"/>
        </w:rPr>
        <w:t xml:space="preserve"> Leiman</w:t>
      </w:r>
      <w:r w:rsidR="00F6165B">
        <w:rPr>
          <w:rFonts w:ascii="Times New Roman" w:eastAsia="Times New Roman" w:hAnsi="Times New Roman" w:cs="Times New Roman"/>
          <w:sz w:val="28"/>
          <w:szCs w:val="28"/>
          <w:lang w:eastAsia="ru-RU"/>
        </w:rPr>
        <w:t>, 2002</w:t>
      </w:r>
      <w:r w:rsidRPr="00E965C1">
        <w:rPr>
          <w:rFonts w:ascii="Times New Roman" w:eastAsia="Times New Roman" w:hAnsi="Times New Roman" w:cs="Times New Roman"/>
          <w:sz w:val="28"/>
          <w:szCs w:val="28"/>
          <w:lang w:eastAsia="ru-RU"/>
        </w:rPr>
        <w:t>, с. 491</w:t>
      </w:r>
      <w:r w:rsidR="00F6165B">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xml:space="preserve">. Таким чином, було знайдено ще одне підтвердження зв'язку схильності до булінгу з тривожністю, тепер уже щодо сімейної ситуації. Отримані нами дані, здавалося б, суперечать зробленим у 1971 р. висновкам Хола Денгерінка, який показав зворотну кореляцію між тривожністю й агресивністю </w:t>
      </w:r>
      <w:r w:rsidR="00F6165B">
        <w:rPr>
          <w:rFonts w:ascii="Times New Roman" w:eastAsia="Times New Roman" w:hAnsi="Times New Roman" w:cs="Times New Roman"/>
          <w:sz w:val="28"/>
          <w:szCs w:val="28"/>
          <w:lang w:eastAsia="ru-RU"/>
        </w:rPr>
        <w:t xml:space="preserve">(Бэрон </w:t>
      </w:r>
      <w:r w:rsidR="00F6165B" w:rsidRPr="0036168E">
        <w:rPr>
          <w:rFonts w:ascii="Times New Roman" w:eastAsia="Times New Roman" w:hAnsi="Times New Roman" w:cs="Times New Roman"/>
          <w:sz w:val="28"/>
          <w:szCs w:val="28"/>
          <w:lang w:val="ru-RU" w:eastAsia="ru-RU"/>
        </w:rPr>
        <w:t xml:space="preserve">&amp; </w:t>
      </w:r>
      <w:r w:rsidR="00F6165B" w:rsidRPr="004354C0">
        <w:rPr>
          <w:rFonts w:ascii="Times New Roman" w:eastAsia="Times New Roman" w:hAnsi="Times New Roman" w:cs="Times New Roman"/>
          <w:sz w:val="28"/>
          <w:szCs w:val="28"/>
          <w:lang w:eastAsia="ru-RU"/>
        </w:rPr>
        <w:t>Ричардсон</w:t>
      </w:r>
      <w:r w:rsidR="00F6165B" w:rsidRPr="00E965C1">
        <w:rPr>
          <w:rFonts w:ascii="Times New Roman" w:eastAsia="Times New Roman" w:hAnsi="Times New Roman" w:cs="Times New Roman"/>
          <w:sz w:val="28"/>
          <w:szCs w:val="28"/>
          <w:lang w:eastAsia="ru-RU"/>
        </w:rPr>
        <w:t>,</w:t>
      </w:r>
      <w:r w:rsidR="00F6165B">
        <w:rPr>
          <w:rFonts w:ascii="Times New Roman" w:eastAsia="Times New Roman" w:hAnsi="Times New Roman" w:cs="Times New Roman"/>
          <w:sz w:val="28"/>
          <w:szCs w:val="28"/>
          <w:lang w:eastAsia="ru-RU"/>
        </w:rPr>
        <w:t xml:space="preserve"> 1997</w:t>
      </w:r>
      <w:r w:rsidRPr="00E965C1">
        <w:rPr>
          <w:rFonts w:ascii="Times New Roman" w:eastAsia="Times New Roman" w:hAnsi="Times New Roman" w:cs="Times New Roman"/>
          <w:sz w:val="28"/>
          <w:szCs w:val="28"/>
          <w:lang w:eastAsia="ru-RU"/>
        </w:rPr>
        <w:t>, с. 194</w:t>
      </w:r>
      <w:r w:rsidR="00F6165B">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Отримані розбіжності в результатах можна пояснити аналізом різних видів агресивності та тривожності в нашому дослідженні та в роботі Х. Денге</w:t>
      </w:r>
      <w:r w:rsidR="00A3776B">
        <w:rPr>
          <w:rFonts w:ascii="Times New Roman" w:eastAsia="Times New Roman" w:hAnsi="Times New Roman" w:cs="Times New Roman"/>
          <w:sz w:val="28"/>
          <w:szCs w:val="28"/>
          <w:lang w:eastAsia="ru-RU"/>
        </w:rPr>
        <w:t>рінка. Наприклад, Р. Берон і Д. </w:t>
      </w:r>
      <w:r w:rsidRPr="00E965C1">
        <w:rPr>
          <w:rFonts w:ascii="Times New Roman" w:eastAsia="Times New Roman" w:hAnsi="Times New Roman" w:cs="Times New Roman"/>
          <w:sz w:val="28"/>
          <w:szCs w:val="28"/>
          <w:lang w:eastAsia="ru-RU"/>
        </w:rPr>
        <w:t>Річардсон відзначають, що в дослідженні Х. Денгерінка була використана шкала, яка фіксувала скоріше не особистісну генералізовану тривожність, а тривожність, що виникла через можливість бути покараним або отримати несхвалення з боку суспільства, щ</w:t>
      </w:r>
      <w:r w:rsidR="00F6165B">
        <w:rPr>
          <w:rFonts w:ascii="Times New Roman" w:eastAsia="Times New Roman" w:hAnsi="Times New Roman" w:cs="Times New Roman"/>
          <w:sz w:val="28"/>
          <w:szCs w:val="28"/>
          <w:lang w:eastAsia="ru-RU"/>
        </w:rPr>
        <w:t>о дійсно стримує прояви агресії</w:t>
      </w:r>
      <w:r w:rsidRPr="00E965C1">
        <w:rPr>
          <w:rFonts w:ascii="Times New Roman" w:eastAsia="Times New Roman" w:hAnsi="Times New Roman" w:cs="Times New Roman"/>
          <w:sz w:val="28"/>
          <w:szCs w:val="28"/>
          <w:lang w:eastAsia="ru-RU"/>
        </w:rPr>
        <w:t>.</w:t>
      </w:r>
    </w:p>
    <w:p w14:paraId="30AAC114" w14:textId="19AC04DE"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Ми не виявили достовірного зв'язку між нечесністю молодших школярів, яка була виміряна ситуаційним тестом «Завдання з кола</w:t>
      </w:r>
      <w:r w:rsidR="006A1118">
        <w:rPr>
          <w:rFonts w:ascii="Times New Roman" w:eastAsia="Times New Roman" w:hAnsi="Times New Roman" w:cs="Times New Roman"/>
          <w:sz w:val="28"/>
          <w:szCs w:val="28"/>
          <w:lang w:eastAsia="ru-RU"/>
        </w:rPr>
        <w:t>ми», і схильністю до булінгу: ρ=-0,067 при p&gt;</w:t>
      </w:r>
      <w:r w:rsidRPr="00E965C1">
        <w:rPr>
          <w:rFonts w:ascii="Times New Roman" w:eastAsia="Times New Roman" w:hAnsi="Times New Roman" w:cs="Times New Roman"/>
          <w:sz w:val="28"/>
          <w:szCs w:val="28"/>
          <w:lang w:eastAsia="ru-RU"/>
        </w:rPr>
        <w:t>0,05. Це можна пояснити тим, що якщо особистість схильна до хитрощів і нечесності в ситуації, коли використання обману приносить їй будь-які вигоди без шкоди для інших (що і моделюва</w:t>
      </w:r>
      <w:r w:rsidR="00A3776B">
        <w:rPr>
          <w:rFonts w:ascii="Times New Roman" w:eastAsia="Times New Roman" w:hAnsi="Times New Roman" w:cs="Times New Roman"/>
          <w:sz w:val="28"/>
          <w:szCs w:val="28"/>
          <w:lang w:eastAsia="ru-RU"/>
        </w:rPr>
        <w:t>ло</w:t>
      </w:r>
      <w:r w:rsidRPr="00E965C1">
        <w:rPr>
          <w:rFonts w:ascii="Times New Roman" w:eastAsia="Times New Roman" w:hAnsi="Times New Roman" w:cs="Times New Roman"/>
          <w:sz w:val="28"/>
          <w:szCs w:val="28"/>
          <w:lang w:eastAsia="ru-RU"/>
        </w:rPr>
        <w:t xml:space="preserve">ся в ситуаційному тесті «Завдання з колами»), то вона не обов'язково здатна до знущань над іншими. Для використання булінгу, мабуть, першочерговою особистісною передумовою є саме агресивність, оскільки іншим членам групи при цьому завдається моральна і фізична шкода. Макіавеллізм передбачає не просто нешкідливий обман з метою особистої вигоди, а й використання інших без їх бажання як інструменти для досягнення власних цілей (маніпулювання, експлуатація). Для доказу гіпотези про зв'язок між макіавеллізмом і булінгом потрібна методика, яка вимірює схильність дітей цього віку до більш «злісного», а не до такого «невинного» обману, яка нам на сьогоднішній день </w:t>
      </w:r>
      <w:r w:rsidRPr="00E965C1">
        <w:rPr>
          <w:rFonts w:ascii="Times New Roman" w:eastAsia="Times New Roman" w:hAnsi="Times New Roman" w:cs="Times New Roman"/>
          <w:sz w:val="28"/>
          <w:szCs w:val="28"/>
          <w:lang w:eastAsia="ru-RU"/>
        </w:rPr>
        <w:lastRenderedPageBreak/>
        <w:t>невідома, що обумовлено складністю тестування будь-я</w:t>
      </w:r>
      <w:r w:rsidR="00860F8E">
        <w:rPr>
          <w:rFonts w:ascii="Times New Roman" w:eastAsia="Times New Roman" w:hAnsi="Times New Roman" w:cs="Times New Roman"/>
          <w:sz w:val="28"/>
          <w:szCs w:val="28"/>
          <w:lang w:eastAsia="ru-RU"/>
        </w:rPr>
        <w:t xml:space="preserve">ких моральних якостей у людини (Анастази </w:t>
      </w:r>
      <w:r w:rsidR="00860F8E" w:rsidRPr="00860F8E">
        <w:rPr>
          <w:rFonts w:ascii="Times New Roman" w:eastAsia="Times New Roman" w:hAnsi="Times New Roman" w:cs="Times New Roman"/>
          <w:sz w:val="28"/>
          <w:szCs w:val="28"/>
          <w:lang w:eastAsia="ru-RU"/>
        </w:rPr>
        <w:t>&amp;</w:t>
      </w:r>
      <w:r w:rsidR="00860F8E" w:rsidRPr="004354C0">
        <w:rPr>
          <w:rFonts w:ascii="Times New Roman" w:eastAsia="Times New Roman" w:hAnsi="Times New Roman" w:cs="Times New Roman"/>
          <w:sz w:val="28"/>
          <w:szCs w:val="28"/>
          <w:lang w:eastAsia="ru-RU"/>
        </w:rPr>
        <w:t xml:space="preserve"> Урбина</w:t>
      </w:r>
      <w:r w:rsidR="00860F8E">
        <w:rPr>
          <w:rFonts w:ascii="Times New Roman" w:eastAsia="Times New Roman" w:hAnsi="Times New Roman" w:cs="Times New Roman"/>
          <w:sz w:val="28"/>
          <w:szCs w:val="28"/>
          <w:lang w:eastAsia="ru-RU"/>
        </w:rPr>
        <w:t>, 2003</w:t>
      </w:r>
      <w:r w:rsidRPr="00E965C1">
        <w:rPr>
          <w:rFonts w:ascii="Times New Roman" w:eastAsia="Times New Roman" w:hAnsi="Times New Roman" w:cs="Times New Roman"/>
          <w:sz w:val="28"/>
          <w:szCs w:val="28"/>
          <w:lang w:eastAsia="ru-RU"/>
        </w:rPr>
        <w:t>, с.</w:t>
      </w:r>
      <w:r w:rsidR="00860F8E">
        <w:rPr>
          <w:rFonts w:ascii="Times New Roman" w:eastAsia="Times New Roman" w:hAnsi="Times New Roman" w:cs="Times New Roman"/>
          <w:sz w:val="28"/>
          <w:szCs w:val="28"/>
          <w:lang w:eastAsia="ru-RU"/>
        </w:rPr>
        <w:t xml:space="preserve"> 554)</w:t>
      </w:r>
      <w:r w:rsidRPr="00E965C1">
        <w:rPr>
          <w:rFonts w:ascii="Times New Roman" w:eastAsia="Times New Roman" w:hAnsi="Times New Roman" w:cs="Times New Roman"/>
          <w:sz w:val="28"/>
          <w:szCs w:val="28"/>
          <w:lang w:eastAsia="ru-RU"/>
        </w:rPr>
        <w:t>.</w:t>
      </w:r>
    </w:p>
    <w:p w14:paraId="21BDF907" w14:textId="77777777" w:rsidR="00E965C1" w:rsidRPr="00E965C1" w:rsidRDefault="00AA76DA" w:rsidP="00E965C1">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Найбільш цікавим результатом виявилося те, що с</w:t>
      </w:r>
      <w:r w:rsidR="00E965C1" w:rsidRPr="00E965C1">
        <w:rPr>
          <w:rFonts w:ascii="Times New Roman" w:eastAsia="Times New Roman" w:hAnsi="Times New Roman" w:cs="Times New Roman"/>
          <w:sz w:val="28"/>
          <w:szCs w:val="28"/>
          <w:lang w:eastAsia="ru-RU"/>
        </w:rPr>
        <w:t>хильність до булінгу пов'язан</w:t>
      </w:r>
      <w:r>
        <w:rPr>
          <w:rFonts w:ascii="Times New Roman" w:eastAsia="Times New Roman" w:hAnsi="Times New Roman" w:cs="Times New Roman"/>
          <w:sz w:val="28"/>
          <w:szCs w:val="28"/>
          <w:lang w:eastAsia="ru-RU"/>
        </w:rPr>
        <w:t>а</w:t>
      </w:r>
      <w:r w:rsidR="00E965C1" w:rsidRPr="00E965C1">
        <w:rPr>
          <w:rFonts w:ascii="Times New Roman" w:eastAsia="Times New Roman" w:hAnsi="Times New Roman" w:cs="Times New Roman"/>
          <w:sz w:val="28"/>
          <w:szCs w:val="28"/>
          <w:lang w:eastAsia="ru-RU"/>
        </w:rPr>
        <w:t xml:space="preserve"> з особистісною рисою тривожності та тривожністю в сім'ї. Цей зв'язок з тривожністю може інтерпретуватися як результат прояву компенсаторної агресивності, що дозволяє дитині відреагувати захисним чином проблеми домашньої та соціальної незадоволеності. Як по</w:t>
      </w:r>
      <w:r w:rsidR="0036168E">
        <w:rPr>
          <w:rFonts w:ascii="Times New Roman" w:eastAsia="Times New Roman" w:hAnsi="Times New Roman" w:cs="Times New Roman"/>
          <w:sz w:val="28"/>
          <w:szCs w:val="28"/>
          <w:lang w:eastAsia="ru-RU"/>
        </w:rPr>
        <w:t>казав Д. Волке зі співавторами (</w:t>
      </w:r>
      <w:r w:rsidR="0036168E" w:rsidRPr="004354C0">
        <w:rPr>
          <w:rFonts w:ascii="Times New Roman" w:eastAsia="Times New Roman" w:hAnsi="Times New Roman" w:cs="Times New Roman"/>
          <w:sz w:val="28"/>
          <w:szCs w:val="28"/>
          <w:lang w:eastAsia="ru-RU"/>
        </w:rPr>
        <w:t>Wolke, W</w:t>
      </w:r>
      <w:r w:rsidR="0036168E">
        <w:rPr>
          <w:rFonts w:ascii="Times New Roman" w:eastAsia="Times New Roman" w:hAnsi="Times New Roman" w:cs="Times New Roman"/>
          <w:sz w:val="28"/>
          <w:szCs w:val="28"/>
          <w:lang w:eastAsia="ru-RU"/>
        </w:rPr>
        <w:t xml:space="preserve">oods, Bloomﬁeld </w:t>
      </w:r>
      <w:r w:rsidR="0036168E" w:rsidRPr="0036168E">
        <w:rPr>
          <w:rFonts w:ascii="Times New Roman" w:eastAsia="Times New Roman" w:hAnsi="Times New Roman" w:cs="Times New Roman"/>
          <w:sz w:val="28"/>
          <w:szCs w:val="28"/>
          <w:lang w:eastAsia="ru-RU"/>
        </w:rPr>
        <w:t>&amp;</w:t>
      </w:r>
      <w:r w:rsidR="0036168E">
        <w:rPr>
          <w:rFonts w:ascii="Times New Roman" w:eastAsia="Times New Roman" w:hAnsi="Times New Roman" w:cs="Times New Roman"/>
          <w:sz w:val="28"/>
          <w:szCs w:val="28"/>
          <w:lang w:eastAsia="ru-RU"/>
        </w:rPr>
        <w:t xml:space="preserve"> Karstadt, 2000)</w:t>
      </w:r>
      <w:r w:rsidR="00E965C1" w:rsidRPr="00E965C1">
        <w:rPr>
          <w:rFonts w:ascii="Times New Roman" w:eastAsia="Times New Roman" w:hAnsi="Times New Roman" w:cs="Times New Roman"/>
          <w:sz w:val="28"/>
          <w:szCs w:val="28"/>
          <w:lang w:eastAsia="ru-RU"/>
        </w:rPr>
        <w:t>, діти, схильні до прямого булінгу, часто страждають синдромом гіперактивності, низькою соціабельністю і мають проблеми в спілкуванні з однолітками, тоді як булери, що використовують непрямі тактики пригнічення і залякування (макіавеллізм), характеризуються черствістю, низьким рівнем співпереживання і холодним розрахунком. Це навело нас на думку про важливість вивчення статусу в колективі осіб, які використовують булінг у стосунках. Знижений соціальний статус супроводжується тривогою, тому способом знизити цю тривогу може бути ліквідація її причини – тобто треба підняти статус. Агресивна поведінка в межах етології розглядається як поведінка, яка виконує як захисну, так і статусну функцію в процесі внутрішньовидової конкурентної боротьби за ресурси та біл</w:t>
      </w:r>
      <w:r w:rsidR="0036168E">
        <w:rPr>
          <w:rFonts w:ascii="Times New Roman" w:eastAsia="Times New Roman" w:hAnsi="Times New Roman" w:cs="Times New Roman"/>
          <w:sz w:val="28"/>
          <w:szCs w:val="28"/>
          <w:lang w:eastAsia="ru-RU"/>
        </w:rPr>
        <w:t>ьш високе ієрархічне становище (Лоренц</w:t>
      </w:r>
      <w:r w:rsidR="00E965C1" w:rsidRPr="00E965C1">
        <w:rPr>
          <w:rFonts w:ascii="Times New Roman" w:eastAsia="Times New Roman" w:hAnsi="Times New Roman" w:cs="Times New Roman"/>
          <w:sz w:val="28"/>
          <w:szCs w:val="28"/>
          <w:lang w:eastAsia="ru-RU"/>
        </w:rPr>
        <w:t xml:space="preserve">, </w:t>
      </w:r>
      <w:r w:rsidR="0036168E" w:rsidRPr="004354C0">
        <w:rPr>
          <w:rFonts w:ascii="Times New Roman" w:eastAsia="Times New Roman" w:hAnsi="Times New Roman" w:cs="Times New Roman"/>
          <w:sz w:val="28"/>
          <w:szCs w:val="28"/>
          <w:lang w:eastAsia="ru-RU"/>
        </w:rPr>
        <w:t>Этология.ру</w:t>
      </w:r>
      <w:r w:rsidR="0036168E">
        <w:rPr>
          <w:rFonts w:ascii="Times New Roman" w:eastAsia="Times New Roman" w:hAnsi="Times New Roman" w:cs="Times New Roman"/>
          <w:sz w:val="28"/>
          <w:szCs w:val="28"/>
          <w:lang w:eastAsia="ru-RU"/>
        </w:rPr>
        <w:t>)</w:t>
      </w:r>
      <w:r w:rsidR="00E965C1" w:rsidRPr="00E965C1">
        <w:rPr>
          <w:rFonts w:ascii="Times New Roman" w:eastAsia="Times New Roman" w:hAnsi="Times New Roman" w:cs="Times New Roman"/>
          <w:sz w:val="28"/>
          <w:szCs w:val="28"/>
          <w:lang w:eastAsia="ru-RU"/>
        </w:rPr>
        <w:t>. Тому в подальші дослідження був включений соціальний статус як можливий чинник булінгу.</w:t>
      </w:r>
    </w:p>
    <w:p w14:paraId="10075671"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Наше пілотажне дослідження </w:t>
      </w:r>
      <w:r w:rsidR="0036168E">
        <w:rPr>
          <w:rFonts w:ascii="Times New Roman" w:eastAsia="Times New Roman" w:hAnsi="Times New Roman" w:cs="Times New Roman"/>
          <w:sz w:val="28"/>
          <w:szCs w:val="28"/>
          <w:lang w:val="ru-RU" w:eastAsia="ru-RU"/>
        </w:rPr>
        <w:t>(</w:t>
      </w:r>
      <w:r w:rsidR="0036168E" w:rsidRPr="004354C0">
        <w:rPr>
          <w:rFonts w:ascii="Times New Roman" w:eastAsia="Times New Roman" w:hAnsi="Times New Roman" w:cs="Times New Roman"/>
          <w:sz w:val="28"/>
          <w:szCs w:val="28"/>
          <w:lang w:eastAsia="ru-RU"/>
        </w:rPr>
        <w:t>Бутовская, Луценко</w:t>
      </w:r>
      <w:r w:rsidR="0036168E">
        <w:rPr>
          <w:rFonts w:ascii="Times New Roman" w:eastAsia="Times New Roman" w:hAnsi="Times New Roman" w:cs="Times New Roman"/>
          <w:sz w:val="28"/>
          <w:szCs w:val="28"/>
          <w:lang w:val="ru-RU" w:eastAsia="ru-RU"/>
        </w:rPr>
        <w:t xml:space="preserve"> </w:t>
      </w:r>
      <w:r w:rsidR="0036168E" w:rsidRPr="0036168E">
        <w:rPr>
          <w:rFonts w:ascii="Times New Roman" w:eastAsia="Times New Roman" w:hAnsi="Times New Roman" w:cs="Times New Roman"/>
          <w:sz w:val="28"/>
          <w:szCs w:val="28"/>
          <w:lang w:val="ru-RU" w:eastAsia="ru-RU"/>
        </w:rPr>
        <w:t>&amp;</w:t>
      </w:r>
      <w:r w:rsidR="0036168E" w:rsidRPr="004354C0">
        <w:rPr>
          <w:rFonts w:ascii="Times New Roman" w:eastAsia="Times New Roman" w:hAnsi="Times New Roman" w:cs="Times New Roman"/>
          <w:sz w:val="28"/>
          <w:szCs w:val="28"/>
          <w:lang w:eastAsia="ru-RU"/>
        </w:rPr>
        <w:t>Ткачук</w:t>
      </w:r>
      <w:r w:rsidR="0036168E">
        <w:rPr>
          <w:rFonts w:ascii="Times New Roman" w:eastAsia="Times New Roman" w:hAnsi="Times New Roman" w:cs="Times New Roman"/>
          <w:sz w:val="28"/>
          <w:szCs w:val="28"/>
          <w:lang w:val="ru-RU" w:eastAsia="ru-RU"/>
        </w:rPr>
        <w:t>, 2012</w:t>
      </w:r>
      <w:r w:rsidR="0036168E" w:rsidRPr="0036168E">
        <w:rPr>
          <w:rFonts w:ascii="Times New Roman" w:eastAsia="Times New Roman" w:hAnsi="Times New Roman" w:cs="Times New Roman"/>
          <w:sz w:val="28"/>
          <w:szCs w:val="28"/>
          <w:lang w:val="ru-RU" w:eastAsia="ru-RU"/>
        </w:rPr>
        <w:t>)</w:t>
      </w:r>
      <w:r w:rsidRPr="00E965C1">
        <w:rPr>
          <w:rFonts w:ascii="Times New Roman" w:eastAsia="Times New Roman" w:hAnsi="Times New Roman" w:cs="Times New Roman"/>
          <w:sz w:val="28"/>
          <w:szCs w:val="28"/>
          <w:lang w:eastAsia="ru-RU"/>
        </w:rPr>
        <w:t xml:space="preserve"> підвело нас до уточнення психодіагностичної програми для подальших досліджень. Зокрема, були підібрані методи для дослідження соціально-психологічних феноменів (соціального статусу та соціальних ролей), був розширений список досліджених особистісних рис та ситуаційний тест схильності до обману був замінений завданнями на заздрісність/альтруїзм. </w:t>
      </w:r>
    </w:p>
    <w:p w14:paraId="75CFE721" w14:textId="73B1359A" w:rsidR="00E965C1" w:rsidRPr="00E965C1" w:rsidRDefault="00E965C1" w:rsidP="006A1118">
      <w:pPr>
        <w:spacing w:after="0" w:line="360" w:lineRule="auto"/>
        <w:ind w:firstLine="708"/>
        <w:jc w:val="both"/>
        <w:rPr>
          <w:rFonts w:ascii="Times New Roman" w:eastAsia="Times New Roman" w:hAnsi="Times New Roman" w:cs="Times New Roman"/>
          <w:color w:val="000000"/>
          <w:sz w:val="28"/>
          <w:szCs w:val="28"/>
          <w:lang w:eastAsia="ru-RU"/>
        </w:rPr>
      </w:pPr>
      <w:r w:rsidRPr="00C71689">
        <w:rPr>
          <w:rFonts w:ascii="Times New Roman" w:eastAsia="Times New Roman" w:hAnsi="Times New Roman" w:cs="Times New Roman"/>
          <w:b/>
          <w:sz w:val="28"/>
          <w:szCs w:val="28"/>
          <w:lang w:eastAsia="ru-RU"/>
        </w:rPr>
        <w:t>4.2.3. Психологічні аспекти булінгу в середовищі молодших школярів – основне дослідження</w:t>
      </w:r>
      <w:r w:rsidR="006A1118" w:rsidRPr="00C71689">
        <w:rPr>
          <w:rFonts w:ascii="Times New Roman" w:eastAsia="Times New Roman" w:hAnsi="Times New Roman" w:cs="Times New Roman"/>
          <w:b/>
          <w:sz w:val="28"/>
          <w:szCs w:val="28"/>
          <w:lang w:eastAsia="ru-RU"/>
        </w:rPr>
        <w:t xml:space="preserve">. </w:t>
      </w:r>
      <w:r w:rsidRPr="00C71689">
        <w:rPr>
          <w:rFonts w:ascii="Times New Roman" w:eastAsia="Times New Roman" w:hAnsi="Times New Roman" w:cs="Times New Roman"/>
          <w:sz w:val="28"/>
          <w:szCs w:val="28"/>
          <w:lang w:eastAsia="ru-RU"/>
        </w:rPr>
        <w:t>У середовищі</w:t>
      </w:r>
      <w:r w:rsidRPr="00E965C1">
        <w:rPr>
          <w:rFonts w:ascii="Times New Roman" w:eastAsia="Times New Roman" w:hAnsi="Times New Roman" w:cs="Times New Roman"/>
          <w:sz w:val="28"/>
          <w:szCs w:val="28"/>
          <w:lang w:eastAsia="ru-RU"/>
        </w:rPr>
        <w:t xml:space="preserve"> молодшої школи психіка дітей формується інтенсивними темпами й уразлива до сприйняття домінуючих в </w:t>
      </w:r>
      <w:r w:rsidRPr="00E965C1">
        <w:rPr>
          <w:rFonts w:ascii="Times New Roman" w:eastAsia="Times New Roman" w:hAnsi="Times New Roman" w:cs="Times New Roman"/>
          <w:sz w:val="28"/>
          <w:szCs w:val="28"/>
          <w:lang w:eastAsia="ru-RU"/>
        </w:rPr>
        <w:lastRenderedPageBreak/>
        <w:t xml:space="preserve">оточенні моделей поведінки, зокрема через наслідування, яке відіграє на даному етапі онтогенезу значну роль </w:t>
      </w:r>
      <w:r w:rsidR="0053212A">
        <w:rPr>
          <w:rFonts w:ascii="Times New Roman" w:eastAsia="Times New Roman" w:hAnsi="Times New Roman" w:cs="Times New Roman"/>
          <w:sz w:val="28"/>
          <w:szCs w:val="28"/>
          <w:lang w:eastAsia="ru-RU"/>
        </w:rPr>
        <w:t xml:space="preserve">(Коваленко </w:t>
      </w:r>
      <w:r w:rsidR="0053212A" w:rsidRPr="0053212A">
        <w:rPr>
          <w:rFonts w:ascii="Times New Roman" w:eastAsia="Times New Roman" w:hAnsi="Times New Roman" w:cs="Times New Roman"/>
          <w:sz w:val="28"/>
          <w:szCs w:val="28"/>
          <w:lang w:eastAsia="ru-RU"/>
        </w:rPr>
        <w:t>&amp;</w:t>
      </w:r>
      <w:r w:rsidR="0053212A">
        <w:rPr>
          <w:rFonts w:ascii="Times New Roman" w:eastAsia="Times New Roman" w:hAnsi="Times New Roman" w:cs="Times New Roman"/>
          <w:sz w:val="28"/>
          <w:szCs w:val="28"/>
          <w:lang w:eastAsia="ru-RU"/>
        </w:rPr>
        <w:t xml:space="preserve"> </w:t>
      </w:r>
      <w:r w:rsidR="0053212A" w:rsidRPr="004354C0">
        <w:rPr>
          <w:rFonts w:ascii="Times New Roman" w:eastAsia="Times New Roman" w:hAnsi="Times New Roman" w:cs="Times New Roman"/>
          <w:sz w:val="28"/>
          <w:szCs w:val="28"/>
          <w:lang w:eastAsia="ru-RU"/>
        </w:rPr>
        <w:t>Корнєв</w:t>
      </w:r>
      <w:r w:rsidRPr="00E965C1">
        <w:rPr>
          <w:rFonts w:ascii="Times New Roman" w:eastAsia="Times New Roman" w:hAnsi="Times New Roman" w:cs="Times New Roman"/>
          <w:sz w:val="28"/>
          <w:szCs w:val="28"/>
          <w:lang w:eastAsia="ru-RU"/>
        </w:rPr>
        <w:t>,</w:t>
      </w:r>
      <w:r w:rsidR="0053212A">
        <w:rPr>
          <w:rFonts w:ascii="Times New Roman" w:eastAsia="Times New Roman" w:hAnsi="Times New Roman" w:cs="Times New Roman"/>
          <w:sz w:val="28"/>
          <w:szCs w:val="28"/>
          <w:lang w:eastAsia="ru-RU"/>
        </w:rPr>
        <w:t xml:space="preserve"> 2006;</w:t>
      </w:r>
      <w:r w:rsidRPr="00E965C1">
        <w:rPr>
          <w:rFonts w:ascii="Times New Roman" w:eastAsia="Times New Roman" w:hAnsi="Times New Roman" w:cs="Times New Roman"/>
          <w:sz w:val="28"/>
          <w:szCs w:val="28"/>
          <w:lang w:eastAsia="ru-RU"/>
        </w:rPr>
        <w:t xml:space="preserve"> </w:t>
      </w:r>
      <w:r w:rsidR="0053212A">
        <w:rPr>
          <w:rFonts w:ascii="Times New Roman" w:eastAsia="Times New Roman" w:hAnsi="Times New Roman" w:cs="Times New Roman"/>
          <w:sz w:val="28"/>
          <w:szCs w:val="28"/>
          <w:lang w:eastAsia="ru-RU"/>
        </w:rPr>
        <w:t>Обухов, 1998)</w:t>
      </w:r>
      <w:r w:rsidRPr="00E965C1">
        <w:rPr>
          <w:rFonts w:ascii="Times New Roman" w:eastAsia="Times New Roman" w:hAnsi="Times New Roman" w:cs="Times New Roman"/>
          <w:sz w:val="28"/>
          <w:szCs w:val="28"/>
          <w:lang w:eastAsia="ru-RU"/>
        </w:rPr>
        <w:t>. Тому метою нашого основного дослідження стало вивчення соціально-психологічних і особистісних аспектів булінгу в колективах молодших школярів.</w:t>
      </w:r>
    </w:p>
    <w:p w14:paraId="43E2D15A"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Відповідно до наших гіпотез, поведінка, що класифікується як булінг, може бути пов'язана з такими соціально-психологічними характеристиками, як соціометричний статус і соціальна роль дитини в колективі, а також з особистісними рисами агресивності, демонстративності, тривожності, імпульсивності та заздрісності. Також ми хотіли на більш репрезентативній вибірці з’ясувати поширеність різних форм булінгу серед учнів молодших класів та порівняти ці результати з результатами пілотного дослідження. Важливим було порівняти оцінку схильності до булінгу самих учнів з її оцінкою з боку вчителів.</w:t>
      </w:r>
    </w:p>
    <w:p w14:paraId="6F8646FA"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У дослідженні взяли участь 100 учнів Харківської загальноосвітньої школи (іншої, ніж у пілотному дослідженні), з 2 по 4 класи, 42 дівчини та 58 хлопців. Діапазон віку: 6–10 років, медіана віку – 8 років. </w:t>
      </w:r>
    </w:p>
    <w:p w14:paraId="0D5DEA7F"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У дослідженні використовувались такі психодіагностичні інструменти:</w:t>
      </w:r>
    </w:p>
    <w:p w14:paraId="66F9BF69" w14:textId="77777777"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1. Авторська анкета булінгу для дітей та анкета для класних керівників. У даному дослідженні була використана та сама анкета схильності до дитячого булінг</w:t>
      </w:r>
      <w:r w:rsidR="00B65A2F">
        <w:rPr>
          <w:rFonts w:ascii="Times New Roman" w:eastAsia="Times New Roman" w:hAnsi="Times New Roman" w:cs="Times New Roman"/>
          <w:sz w:val="28"/>
          <w:szCs w:val="28"/>
          <w:lang w:eastAsia="ru-RU"/>
        </w:rPr>
        <w:t>у, що і в пілотному дослідженні</w:t>
      </w:r>
      <w:r w:rsidRPr="00E965C1">
        <w:rPr>
          <w:rFonts w:ascii="Times New Roman" w:eastAsia="Times New Roman" w:hAnsi="Times New Roman" w:cs="Times New Roman"/>
          <w:sz w:val="28"/>
          <w:szCs w:val="28"/>
          <w:lang w:eastAsia="ru-RU"/>
        </w:rPr>
        <w:t xml:space="preserve"> – див. </w:t>
      </w:r>
      <w:r w:rsidR="00B65A2F">
        <w:rPr>
          <w:rFonts w:ascii="Times New Roman" w:eastAsia="Times New Roman" w:hAnsi="Times New Roman" w:cs="Times New Roman"/>
          <w:sz w:val="28"/>
          <w:szCs w:val="28"/>
          <w:lang w:eastAsia="ru-RU"/>
        </w:rPr>
        <w:t>п. 4.2.2</w:t>
      </w:r>
      <w:r w:rsidRPr="00E965C1">
        <w:rPr>
          <w:rFonts w:ascii="Times New Roman" w:eastAsia="Times New Roman" w:hAnsi="Times New Roman" w:cs="Times New Roman"/>
          <w:sz w:val="28"/>
          <w:szCs w:val="28"/>
          <w:lang w:eastAsia="ru-RU"/>
        </w:rPr>
        <w:t>. Аналогічно, як і раніше, анкета для класних керівників являла собою короткий опис поняття «булінг», інструкцію й список учнів за абеткою. Необхідно було оцінити схильність до булінгу кожної дитини за 4-х бальною шкалою.</w:t>
      </w:r>
    </w:p>
    <w:p w14:paraId="1630FE9B" w14:textId="77777777"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2. Метод соціометрії. Тип соціометрії – параметричний (кількість виборів обмежена 6 однокласниками). До методу було закладено 2 критерії оцінювання – моральний і діловий, кожний у позитивному та негативному варіанті. Питання за моральним критерієм: «Кому б з однокласників ти міг би довірити свою таємницю?» та «Кому б з однокласників ти ніколи б не довірив свою таємницю?». Питання за діловим критерієм: «Кого з однокласників ти висунув </w:t>
      </w:r>
      <w:r w:rsidRPr="00E965C1">
        <w:rPr>
          <w:rFonts w:ascii="Times New Roman" w:eastAsia="Times New Roman" w:hAnsi="Times New Roman" w:cs="Times New Roman"/>
          <w:sz w:val="28"/>
          <w:szCs w:val="28"/>
          <w:lang w:eastAsia="ru-RU"/>
        </w:rPr>
        <w:lastRenderedPageBreak/>
        <w:t>би на конкурс «Найбільш впевнений та активний лідер класу»?» та «Кого з однокласників ти ніколи б не висунув на конкурс «Найбільш впевнений та активний лідер класу»?».</w:t>
      </w:r>
    </w:p>
    <w:p w14:paraId="70A44384" w14:textId="77777777"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Інтерпретувались індекси: загальний соціометричний статус (кількість виборів, отриманих кожним членом групи, розділена на обсяг групи без одного); позитивний соціометричний статус (кількість позитивних виборів, отриманих кожним членом групи, розділена на обсяг групи без одного); негативний соціометричний статус (кількість негативних виборів, отриманих кожним членом групи, розділена на обсяг групи без одного); індекс загальної емоційної експансивності (кількість виборів, відданих кожним членом групи, розділена на обсяг групи без одного); індекс позитивної експансивності (кількість позитивних виборів, відданих кожним членом групи, розділена на обсяг групи без одного); індекс негативної експансивності (кількість негативних виборів, відданих кожним членом групи, розділена на обсяг групи без одного); індекс обсягу взаємодії (кількість виборів, відданих та отриманих кожним членом групи, розділена на обсяг групи без одного) </w:t>
      </w:r>
      <w:r w:rsidR="0053212A">
        <w:rPr>
          <w:rFonts w:ascii="Times New Roman" w:eastAsia="Times New Roman" w:hAnsi="Times New Roman" w:cs="Times New Roman"/>
          <w:sz w:val="28"/>
          <w:szCs w:val="28"/>
          <w:lang w:eastAsia="ru-RU"/>
        </w:rPr>
        <w:t>(Горшков</w:t>
      </w:r>
      <w:r w:rsidR="0053212A" w:rsidRPr="004354C0">
        <w:rPr>
          <w:rFonts w:ascii="Times New Roman" w:eastAsia="Times New Roman" w:hAnsi="Times New Roman" w:cs="Times New Roman"/>
          <w:sz w:val="28"/>
          <w:szCs w:val="28"/>
          <w:lang w:eastAsia="ru-RU"/>
        </w:rPr>
        <w:t xml:space="preserve"> </w:t>
      </w:r>
      <w:r w:rsidR="0053212A" w:rsidRPr="0053212A">
        <w:rPr>
          <w:rFonts w:ascii="Times New Roman" w:eastAsia="Times New Roman" w:hAnsi="Times New Roman" w:cs="Times New Roman"/>
          <w:sz w:val="28"/>
          <w:szCs w:val="28"/>
          <w:lang w:eastAsia="ru-RU"/>
        </w:rPr>
        <w:t>&amp;</w:t>
      </w:r>
      <w:r w:rsidR="0053212A" w:rsidRPr="004354C0">
        <w:rPr>
          <w:rFonts w:ascii="Times New Roman" w:eastAsia="Times New Roman" w:hAnsi="Times New Roman" w:cs="Times New Roman"/>
          <w:sz w:val="28"/>
          <w:szCs w:val="28"/>
          <w:lang w:eastAsia="ru-RU"/>
        </w:rPr>
        <w:t xml:space="preserve"> Шереги</w:t>
      </w:r>
      <w:r w:rsidR="0053212A">
        <w:rPr>
          <w:rFonts w:ascii="Times New Roman" w:eastAsia="Times New Roman" w:hAnsi="Times New Roman" w:cs="Times New Roman"/>
          <w:sz w:val="28"/>
          <w:szCs w:val="28"/>
          <w:lang w:eastAsia="ru-RU"/>
        </w:rPr>
        <w:t>, 2012)</w:t>
      </w:r>
      <w:r w:rsidRPr="00E965C1">
        <w:rPr>
          <w:rFonts w:ascii="Times New Roman" w:eastAsia="Times New Roman" w:hAnsi="Times New Roman" w:cs="Times New Roman"/>
          <w:sz w:val="28"/>
          <w:szCs w:val="28"/>
          <w:lang w:eastAsia="ru-RU"/>
        </w:rPr>
        <w:t>.</w:t>
      </w:r>
    </w:p>
    <w:p w14:paraId="68BF1C88" w14:textId="77777777"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3. Тест-опитувальник «Драматичний трикутник» О. Ю. Ніконової на основі моделі аналізу відносин С. Карпмана, за якою особистість може дотримуватися у поведінці соціальних ролей агресора, жертви та захисника </w:t>
      </w:r>
      <w:r w:rsidR="0053212A">
        <w:rPr>
          <w:rFonts w:ascii="Times New Roman" w:eastAsia="Times New Roman" w:hAnsi="Times New Roman" w:cs="Times New Roman"/>
          <w:sz w:val="28"/>
          <w:szCs w:val="28"/>
          <w:lang w:eastAsia="ru-RU"/>
        </w:rPr>
        <w:t>(Ніконова, 2011)</w:t>
      </w:r>
      <w:r w:rsidRPr="00E965C1">
        <w:rPr>
          <w:rFonts w:ascii="Times New Roman" w:eastAsia="Times New Roman" w:hAnsi="Times New Roman" w:cs="Times New Roman"/>
          <w:sz w:val="28"/>
          <w:szCs w:val="28"/>
          <w:lang w:eastAsia="ru-RU"/>
        </w:rPr>
        <w:t>.</w:t>
      </w:r>
    </w:p>
    <w:p w14:paraId="06B677BC"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4. Проективний </w:t>
      </w:r>
      <w:r w:rsidR="0053212A">
        <w:rPr>
          <w:rFonts w:ascii="Times New Roman" w:eastAsia="Times New Roman" w:hAnsi="Times New Roman" w:cs="Times New Roman"/>
          <w:sz w:val="28"/>
          <w:szCs w:val="28"/>
          <w:lang w:eastAsia="ru-RU"/>
        </w:rPr>
        <w:t>тест «Кактус» М. А. Панфілової (Панфилова, 1998)</w:t>
      </w:r>
      <w:r w:rsidRPr="00E965C1">
        <w:rPr>
          <w:rFonts w:ascii="Times New Roman" w:eastAsia="Times New Roman" w:hAnsi="Times New Roman" w:cs="Times New Roman"/>
          <w:sz w:val="28"/>
          <w:szCs w:val="28"/>
          <w:lang w:eastAsia="ru-RU"/>
        </w:rPr>
        <w:t>, який використовувався і в пілотажному дослідженні.</w:t>
      </w:r>
      <w:r w:rsidRPr="00E965C1">
        <w:rPr>
          <w:rFonts w:ascii="Times New Roman" w:eastAsia="Times New Roman" w:hAnsi="Times New Roman" w:cs="Times New Roman"/>
          <w:sz w:val="24"/>
          <w:szCs w:val="24"/>
          <w:lang w:eastAsia="ru-RU"/>
        </w:rPr>
        <w:t xml:space="preserve"> </w:t>
      </w:r>
      <w:r w:rsidRPr="00E965C1">
        <w:rPr>
          <w:rFonts w:ascii="Times New Roman" w:eastAsia="Times New Roman" w:hAnsi="Times New Roman" w:cs="Times New Roman"/>
          <w:sz w:val="28"/>
          <w:szCs w:val="28"/>
          <w:lang w:eastAsia="ru-RU"/>
        </w:rPr>
        <w:t>В даному дослідженні підраховувалися показники агресивності, тривожності та демонстративності.</w:t>
      </w:r>
    </w:p>
    <w:p w14:paraId="211C111C" w14:textId="77777777"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5.</w:t>
      </w:r>
      <w:r w:rsidRPr="00E965C1">
        <w:rPr>
          <w:rFonts w:ascii="Times New Roman" w:eastAsia="Times New Roman" w:hAnsi="Times New Roman" w:cs="Times New Roman"/>
          <w:sz w:val="24"/>
          <w:szCs w:val="24"/>
          <w:lang w:eastAsia="ru-RU"/>
        </w:rPr>
        <w:t xml:space="preserve"> </w:t>
      </w:r>
      <w:r w:rsidR="0053212A">
        <w:rPr>
          <w:rFonts w:ascii="Times New Roman" w:eastAsia="Times New Roman" w:hAnsi="Times New Roman" w:cs="Times New Roman"/>
          <w:sz w:val="28"/>
          <w:szCs w:val="28"/>
          <w:lang w:eastAsia="ru-RU"/>
        </w:rPr>
        <w:t xml:space="preserve">Експеримент на заздрісність (Fehr, </w:t>
      </w:r>
      <w:r w:rsidR="0053212A" w:rsidRPr="004354C0">
        <w:rPr>
          <w:rFonts w:ascii="Times New Roman" w:eastAsia="Times New Roman" w:hAnsi="Times New Roman" w:cs="Times New Roman"/>
          <w:sz w:val="28"/>
          <w:szCs w:val="28"/>
          <w:lang w:eastAsia="ru-RU"/>
        </w:rPr>
        <w:t xml:space="preserve">Bernhard </w:t>
      </w:r>
      <w:r w:rsidR="0053212A" w:rsidRPr="0053212A">
        <w:rPr>
          <w:rFonts w:ascii="Times New Roman" w:eastAsia="Times New Roman" w:hAnsi="Times New Roman" w:cs="Times New Roman"/>
          <w:sz w:val="28"/>
          <w:szCs w:val="28"/>
          <w:lang w:eastAsia="ru-RU"/>
        </w:rPr>
        <w:t>&amp;</w:t>
      </w:r>
      <w:r w:rsidR="0053212A">
        <w:rPr>
          <w:rFonts w:ascii="Times New Roman" w:eastAsia="Times New Roman" w:hAnsi="Times New Roman" w:cs="Times New Roman"/>
          <w:sz w:val="28"/>
          <w:szCs w:val="28"/>
          <w:lang w:eastAsia="ru-RU"/>
        </w:rPr>
        <w:t xml:space="preserve"> </w:t>
      </w:r>
      <w:r w:rsidR="0053212A" w:rsidRPr="004354C0">
        <w:rPr>
          <w:rFonts w:ascii="Times New Roman" w:eastAsia="Times New Roman" w:hAnsi="Times New Roman" w:cs="Times New Roman"/>
          <w:sz w:val="28"/>
          <w:szCs w:val="28"/>
          <w:lang w:eastAsia="ru-RU"/>
        </w:rPr>
        <w:t>Rockenbach</w:t>
      </w:r>
      <w:r w:rsidR="0053212A">
        <w:rPr>
          <w:rFonts w:ascii="Times New Roman" w:eastAsia="Times New Roman" w:hAnsi="Times New Roman" w:cs="Times New Roman"/>
          <w:sz w:val="28"/>
          <w:szCs w:val="28"/>
          <w:lang w:eastAsia="ru-RU"/>
        </w:rPr>
        <w:t>, 2008)</w:t>
      </w:r>
      <w:r w:rsidRPr="00E965C1">
        <w:rPr>
          <w:rFonts w:ascii="Times New Roman" w:eastAsia="Times New Roman" w:hAnsi="Times New Roman" w:cs="Times New Roman"/>
          <w:sz w:val="28"/>
          <w:szCs w:val="28"/>
          <w:lang w:eastAsia="ru-RU"/>
        </w:rPr>
        <w:t xml:space="preserve">. У ньому учням пропонувалися три завдання з цукерками, де перевірялося різними способами, чи погодиться дитина добровільно посприяти тому, отримає або ні інша дитина додаткові цукерки. Зокрема, в першому завданні дитині пропонувалось вибрати, якщо би це залежало від неї, чи лише вона отримає цукерку, а інший учень її класу не отримує (перший варіант вибору – </w:t>
      </w:r>
      <w:r w:rsidRPr="00E965C1">
        <w:rPr>
          <w:rFonts w:ascii="Times New Roman" w:eastAsia="Times New Roman" w:hAnsi="Times New Roman" w:cs="Times New Roman"/>
          <w:sz w:val="28"/>
          <w:szCs w:val="28"/>
          <w:lang w:eastAsia="ru-RU"/>
        </w:rPr>
        <w:lastRenderedPageBreak/>
        <w:t>заздрісність), або як вона сама, так і інший учень отримують по цукерці (другий варіант вибору – альтруїзм). У другому завданні досліджуваному було сказано, що одну цукерку він сам обов’язково отримує, але від нього залежить, скільки цукерок дадуть іншому учню – одну або дві (якщо він дозволить іншому отримати лише одну цукерку – це заздрісність, якщо дозволить отримати дві – альтруїзм). У третьому завданні було сказано, що є лише дві цукерки і вибір полягає в тому, що можна обидві цукерки залишити собі, або одну віддати іншому учню. Уточнювалось, що «іншим учнем» може бути будь-який учень класу, невідомо який (обидві залишити собі – заздрісність, від</w:t>
      </w:r>
      <w:r w:rsidR="004B578B">
        <w:rPr>
          <w:rFonts w:ascii="Times New Roman" w:eastAsia="Times New Roman" w:hAnsi="Times New Roman" w:cs="Times New Roman"/>
          <w:sz w:val="28"/>
          <w:szCs w:val="28"/>
          <w:lang w:eastAsia="ru-RU"/>
        </w:rPr>
        <w:t>д</w:t>
      </w:r>
      <w:r w:rsidRPr="00E965C1">
        <w:rPr>
          <w:rFonts w:ascii="Times New Roman" w:eastAsia="Times New Roman" w:hAnsi="Times New Roman" w:cs="Times New Roman"/>
          <w:sz w:val="28"/>
          <w:szCs w:val="28"/>
          <w:lang w:eastAsia="ru-RU"/>
        </w:rPr>
        <w:t>ати одну іншому учню – альтруїзм).</w:t>
      </w:r>
    </w:p>
    <w:p w14:paraId="4CC92049" w14:textId="77777777"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За кожною задачею досліджуваний отримував 0 балів, якщо він виявить альтруїзм, або 1 бал – якщо виявить заздрість. Діапазон балів за методом – від 0 до 3-х.</w:t>
      </w:r>
    </w:p>
    <w:p w14:paraId="5AE86470"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За результатами аналізу поширеності форм булінгу серед учнів молодшої школи виявилося, що найчастіше дітьми використовуються заборони та ігнорування, які є найбільш прихованою формою цькування, на другому місці за частотою використання знаходяться вербальні знущання та моральне пригнічення, і найрідше діти вдаються до фізичних знущань – див</w:t>
      </w:r>
      <w:r w:rsidRPr="001B7C3C">
        <w:rPr>
          <w:rFonts w:ascii="Times New Roman" w:eastAsia="Times New Roman" w:hAnsi="Times New Roman" w:cs="Times New Roman"/>
          <w:sz w:val="28"/>
          <w:szCs w:val="28"/>
          <w:lang w:eastAsia="ru-RU"/>
        </w:rPr>
        <w:t xml:space="preserve">. </w:t>
      </w:r>
      <w:r w:rsidR="001B7C3C" w:rsidRPr="001B7C3C">
        <w:rPr>
          <w:rFonts w:ascii="Times New Roman" w:eastAsia="Times New Roman" w:hAnsi="Times New Roman" w:cs="Times New Roman"/>
          <w:sz w:val="28"/>
          <w:szCs w:val="28"/>
          <w:lang w:eastAsia="ru-RU"/>
        </w:rPr>
        <w:t xml:space="preserve">рис. </w:t>
      </w:r>
      <w:r w:rsidRPr="001B7C3C">
        <w:rPr>
          <w:rFonts w:ascii="Times New Roman" w:eastAsia="Times New Roman" w:hAnsi="Times New Roman" w:cs="Times New Roman"/>
          <w:sz w:val="28"/>
          <w:szCs w:val="28"/>
          <w:lang w:eastAsia="ru-RU"/>
        </w:rPr>
        <w:t>4.</w:t>
      </w:r>
      <w:r w:rsidR="001B7C3C" w:rsidRPr="001B7C3C">
        <w:rPr>
          <w:rFonts w:ascii="Times New Roman" w:eastAsia="Times New Roman" w:hAnsi="Times New Roman" w:cs="Times New Roman"/>
          <w:sz w:val="28"/>
          <w:szCs w:val="28"/>
          <w:lang w:eastAsia="ru-RU"/>
        </w:rPr>
        <w:t>2</w:t>
      </w:r>
      <w:r w:rsidR="001B7C3C">
        <w:rPr>
          <w:rFonts w:ascii="Times New Roman" w:eastAsia="Times New Roman" w:hAnsi="Times New Roman" w:cs="Times New Roman"/>
          <w:sz w:val="28"/>
          <w:szCs w:val="28"/>
          <w:lang w:eastAsia="ru-RU"/>
        </w:rPr>
        <w:t>.</w:t>
      </w:r>
    </w:p>
    <w:p w14:paraId="20620750"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w:drawing>
          <wp:inline distT="0" distB="0" distL="0" distR="0" wp14:anchorId="178AB600" wp14:editId="3F74DB5E">
            <wp:extent cx="4584700" cy="2749550"/>
            <wp:effectExtent l="0" t="0" r="635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14:paraId="6BBF4DBE" w14:textId="77777777" w:rsidR="00E965C1" w:rsidRPr="009D14C2" w:rsidRDefault="001B7C3C" w:rsidP="00E965C1">
      <w:pPr>
        <w:spacing w:after="0" w:line="360" w:lineRule="auto"/>
        <w:ind w:firstLine="720"/>
        <w:jc w:val="both"/>
        <w:rPr>
          <w:rFonts w:ascii="Times New Roman" w:eastAsia="Times New Roman" w:hAnsi="Times New Roman" w:cs="Times New Roman"/>
          <w:sz w:val="28"/>
          <w:szCs w:val="28"/>
          <w:lang w:eastAsia="ru-RU"/>
        </w:rPr>
      </w:pPr>
      <w:r w:rsidRPr="009D14C2">
        <w:rPr>
          <w:rFonts w:ascii="Times New Roman" w:eastAsia="Times New Roman" w:hAnsi="Times New Roman" w:cs="Times New Roman"/>
          <w:sz w:val="28"/>
          <w:szCs w:val="28"/>
          <w:lang w:eastAsia="ru-RU"/>
        </w:rPr>
        <w:t xml:space="preserve">Рис. </w:t>
      </w:r>
      <w:r w:rsidR="00E965C1" w:rsidRPr="009D14C2">
        <w:rPr>
          <w:rFonts w:ascii="Times New Roman" w:eastAsia="Times New Roman" w:hAnsi="Times New Roman" w:cs="Times New Roman"/>
          <w:sz w:val="28"/>
          <w:szCs w:val="28"/>
          <w:lang w:eastAsia="ru-RU"/>
        </w:rPr>
        <w:t>4</w:t>
      </w:r>
      <w:r w:rsidRPr="009D14C2">
        <w:rPr>
          <w:rFonts w:ascii="Times New Roman" w:eastAsia="Times New Roman" w:hAnsi="Times New Roman" w:cs="Times New Roman"/>
          <w:sz w:val="28"/>
          <w:szCs w:val="28"/>
          <w:lang w:eastAsia="ru-RU"/>
        </w:rPr>
        <w:t>.2</w:t>
      </w:r>
      <w:r w:rsidR="00E965C1" w:rsidRPr="009D14C2">
        <w:rPr>
          <w:rFonts w:ascii="Times New Roman" w:eastAsia="Times New Roman" w:hAnsi="Times New Roman" w:cs="Times New Roman"/>
          <w:sz w:val="28"/>
          <w:szCs w:val="28"/>
          <w:lang w:eastAsia="ru-RU"/>
        </w:rPr>
        <w:t>. Поширеність видів булінгу серед молодших школярів (основне дослідження)</w:t>
      </w:r>
    </w:p>
    <w:p w14:paraId="68BBB1BB"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lastRenderedPageBreak/>
        <w:t>Ці дані частково відрізняються від результатів пілотного дослідження, де на першому місті за популярністю використання дітьми був вербальний булінг, а на останньому – заборони та ігнорування. Ці розходження можна пояснити недостатньою репрезентативністю пілотажної вибірки – вона складалася лише з учнів 4-х класів і була малочисленою (30 осіб), на відміну від представленості респондентів 2–4 класів і більшим обсягом (100 осіб) вибірки основного дослідження. Тому більш надійними можна вважати результати основного дослідження.</w:t>
      </w:r>
    </w:p>
    <w:p w14:paraId="039E3671" w14:textId="59A8EEE6"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Розподіл дітей за кількістю </w:t>
      </w:r>
      <w:r w:rsidR="004B578B">
        <w:rPr>
          <w:rFonts w:ascii="Times New Roman" w:eastAsia="Times New Roman" w:hAnsi="Times New Roman" w:cs="Times New Roman"/>
          <w:sz w:val="28"/>
          <w:szCs w:val="28"/>
          <w:lang w:eastAsia="ru-RU"/>
        </w:rPr>
        <w:t>проявів</w:t>
      </w:r>
      <w:r w:rsidRPr="00E965C1">
        <w:rPr>
          <w:rFonts w:ascii="Times New Roman" w:eastAsia="Times New Roman" w:hAnsi="Times New Roman" w:cs="Times New Roman"/>
          <w:sz w:val="28"/>
          <w:szCs w:val="28"/>
          <w:lang w:eastAsia="ru-RU"/>
        </w:rPr>
        <w:t xml:space="preserve"> булінгу відбувався за правилом «трьох сигм»: M±3S, де M – середнє арифметичне (6,03 балів), S – стандартне відхилення (4,8 балів). Дітей, що не обрали жодного прояву булінгу або обрали лише один віднесено до категорії «відсутня або низька схильність до булінгу», дітей, що використовують в своєму арсеналі від 2 до 10 типів булінгу віднесено до групи «середня схильність до булінгу», і учнів, що обрали від 11 до 16 проявів булінгу в нашій анкеті віднесено до категорії «висока схильніс</w:t>
      </w:r>
      <w:r w:rsidR="005A4B33">
        <w:rPr>
          <w:rFonts w:ascii="Times New Roman" w:eastAsia="Times New Roman" w:hAnsi="Times New Roman" w:cs="Times New Roman"/>
          <w:sz w:val="28"/>
          <w:szCs w:val="28"/>
          <w:lang w:eastAsia="ru-RU"/>
        </w:rPr>
        <w:t>ть до булінгу». Таким чином, 25</w:t>
      </w:r>
      <w:r w:rsidRPr="00E965C1">
        <w:rPr>
          <w:rFonts w:ascii="Times New Roman" w:eastAsia="Times New Roman" w:hAnsi="Times New Roman" w:cs="Times New Roman"/>
          <w:sz w:val="28"/>
          <w:szCs w:val="28"/>
          <w:lang w:eastAsia="ru-RU"/>
        </w:rPr>
        <w:t>% молодших школярів виявилися з відсутньою або ни</w:t>
      </w:r>
      <w:r w:rsidR="005A4B33">
        <w:rPr>
          <w:rFonts w:ascii="Times New Roman" w:eastAsia="Times New Roman" w:hAnsi="Times New Roman" w:cs="Times New Roman"/>
          <w:sz w:val="28"/>
          <w:szCs w:val="28"/>
          <w:lang w:eastAsia="ru-RU"/>
        </w:rPr>
        <w:t>зькою схильністю до булінгу, 54</w:t>
      </w:r>
      <w:r w:rsidRPr="00E965C1">
        <w:rPr>
          <w:rFonts w:ascii="Times New Roman" w:eastAsia="Times New Roman" w:hAnsi="Times New Roman" w:cs="Times New Roman"/>
          <w:sz w:val="28"/>
          <w:szCs w:val="28"/>
          <w:lang w:eastAsia="ru-RU"/>
        </w:rPr>
        <w:t>% дітей – з сере</w:t>
      </w:r>
      <w:r w:rsidR="005A4B33">
        <w:rPr>
          <w:rFonts w:ascii="Times New Roman" w:eastAsia="Times New Roman" w:hAnsi="Times New Roman" w:cs="Times New Roman"/>
          <w:sz w:val="28"/>
          <w:szCs w:val="28"/>
          <w:lang w:eastAsia="ru-RU"/>
        </w:rPr>
        <w:t>дньою схильністю до булінгу, 21</w:t>
      </w:r>
      <w:r w:rsidRPr="00E965C1">
        <w:rPr>
          <w:rFonts w:ascii="Times New Roman" w:eastAsia="Times New Roman" w:hAnsi="Times New Roman" w:cs="Times New Roman"/>
          <w:sz w:val="28"/>
          <w:szCs w:val="28"/>
          <w:lang w:eastAsia="ru-RU"/>
        </w:rPr>
        <w:t>% учнів – з високою схильністю до булінгу, що відповідає нормальному розподілу за кр</w:t>
      </w:r>
      <w:r w:rsidR="005A4B33">
        <w:rPr>
          <w:rFonts w:ascii="Times New Roman" w:eastAsia="Times New Roman" w:hAnsi="Times New Roman" w:cs="Times New Roman"/>
          <w:sz w:val="28"/>
          <w:szCs w:val="28"/>
          <w:lang w:eastAsia="ru-RU"/>
        </w:rPr>
        <w:t>итерієм Колмогорова-Смірнова (р&gt;</w:t>
      </w:r>
      <w:r w:rsidRPr="00E965C1">
        <w:rPr>
          <w:rFonts w:ascii="Times New Roman" w:eastAsia="Times New Roman" w:hAnsi="Times New Roman" w:cs="Times New Roman"/>
          <w:sz w:val="28"/>
          <w:szCs w:val="28"/>
          <w:lang w:eastAsia="ru-RU"/>
        </w:rPr>
        <w:t>0,05). Такі результати теж частково відрізняються від результатів пілотного дослідження тим, що дітьми використовувалися не половина, а всі 16 проявів булінгу. Частка дітей з високою схильністю до булінгу в основному дослі</w:t>
      </w:r>
      <w:r w:rsidR="005A4B33">
        <w:rPr>
          <w:rFonts w:ascii="Times New Roman" w:eastAsia="Times New Roman" w:hAnsi="Times New Roman" w:cs="Times New Roman"/>
          <w:sz w:val="28"/>
          <w:szCs w:val="28"/>
          <w:lang w:eastAsia="ru-RU"/>
        </w:rPr>
        <w:t>дженні вища (21%) порівняно з 13</w:t>
      </w:r>
      <w:r w:rsidRPr="00E965C1">
        <w:rPr>
          <w:rFonts w:ascii="Times New Roman" w:eastAsia="Times New Roman" w:hAnsi="Times New Roman" w:cs="Times New Roman"/>
          <w:sz w:val="28"/>
          <w:szCs w:val="28"/>
          <w:lang w:eastAsia="ru-RU"/>
        </w:rPr>
        <w:t>% таких дітей у пілотному дослідженні.</w:t>
      </w:r>
    </w:p>
    <w:p w14:paraId="679B48EB" w14:textId="135B8D38" w:rsidR="00E965C1" w:rsidRPr="00E965C1" w:rsidRDefault="00E965C1" w:rsidP="00E965C1">
      <w:pPr>
        <w:spacing w:after="0" w:line="360" w:lineRule="auto"/>
        <w:ind w:firstLine="720"/>
        <w:jc w:val="both"/>
        <w:rPr>
          <w:rFonts w:ascii="Times New Roman" w:eastAsia="Times New Roman" w:hAnsi="Times New Roman" w:cs="Times New Roman"/>
          <w:sz w:val="28"/>
          <w:szCs w:val="28"/>
          <w:highlight w:val="yellow"/>
          <w:lang w:eastAsia="ru-RU"/>
        </w:rPr>
      </w:pPr>
      <w:r w:rsidRPr="00E965C1">
        <w:rPr>
          <w:rFonts w:ascii="Times New Roman" w:eastAsia="Times New Roman" w:hAnsi="Times New Roman" w:cs="Times New Roman"/>
          <w:sz w:val="28"/>
          <w:szCs w:val="28"/>
          <w:lang w:eastAsia="ru-RU"/>
        </w:rPr>
        <w:t xml:space="preserve">В основному дослідженні ми зробили аналіз статевих розбіжностей школярів у схильності до булінгу. Розходження за усіма шкалами булінгу між групами хлопчиків і дівчат статистично значущі. Вербальні знущання </w:t>
      </w:r>
      <w:r w:rsidRPr="00E965C1">
        <w:rPr>
          <w:rFonts w:ascii="Times New Roman" w:eastAsia="Times New Roman" w:hAnsi="Times New Roman" w:cs="Times New Roman"/>
          <w:sz w:val="24"/>
          <w:szCs w:val="24"/>
          <w:lang w:eastAsia="ru-RU"/>
        </w:rPr>
        <w:t>(</w:t>
      </w:r>
      <w:r w:rsidR="005A4B33">
        <w:rPr>
          <w:rFonts w:ascii="Times New Roman" w:eastAsia="Times New Roman" w:hAnsi="Times New Roman" w:cs="Times New Roman"/>
          <w:sz w:val="28"/>
          <w:szCs w:val="28"/>
          <w:lang w:eastAsia="ru-RU"/>
        </w:rPr>
        <w:t>U=885,0, р=</w:t>
      </w:r>
      <w:r w:rsidRPr="00E965C1">
        <w:rPr>
          <w:rFonts w:ascii="Times New Roman" w:eastAsia="Times New Roman" w:hAnsi="Times New Roman" w:cs="Times New Roman"/>
          <w:sz w:val="28"/>
          <w:szCs w:val="28"/>
          <w:lang w:eastAsia="ru-RU"/>
        </w:rPr>
        <w:t xml:space="preserve">0,015), фізичні знущання </w:t>
      </w:r>
      <w:r w:rsidRPr="00E965C1">
        <w:rPr>
          <w:rFonts w:ascii="Times New Roman" w:eastAsia="Times New Roman" w:hAnsi="Times New Roman" w:cs="Times New Roman"/>
          <w:sz w:val="24"/>
          <w:szCs w:val="24"/>
          <w:lang w:eastAsia="ru-RU"/>
        </w:rPr>
        <w:t>(</w:t>
      </w:r>
      <w:r w:rsidR="005A4B33">
        <w:rPr>
          <w:rFonts w:ascii="Times New Roman" w:eastAsia="Times New Roman" w:hAnsi="Times New Roman" w:cs="Times New Roman"/>
          <w:sz w:val="28"/>
          <w:szCs w:val="28"/>
          <w:lang w:eastAsia="ru-RU"/>
        </w:rPr>
        <w:t>U=861,5, р=</w:t>
      </w:r>
      <w:r w:rsidRPr="00E965C1">
        <w:rPr>
          <w:rFonts w:ascii="Times New Roman" w:eastAsia="Times New Roman" w:hAnsi="Times New Roman" w:cs="Times New Roman"/>
          <w:sz w:val="28"/>
          <w:szCs w:val="28"/>
          <w:lang w:eastAsia="ru-RU"/>
        </w:rPr>
        <w:t xml:space="preserve">0,005), моральне пригнічення </w:t>
      </w:r>
      <w:r w:rsidRPr="00E965C1">
        <w:rPr>
          <w:rFonts w:ascii="Times New Roman" w:eastAsia="Times New Roman" w:hAnsi="Times New Roman" w:cs="Times New Roman"/>
          <w:sz w:val="24"/>
          <w:szCs w:val="24"/>
          <w:lang w:eastAsia="ru-RU"/>
        </w:rPr>
        <w:t>(</w:t>
      </w:r>
      <w:r w:rsidRPr="00E965C1">
        <w:rPr>
          <w:rFonts w:ascii="Times New Roman" w:eastAsia="Times New Roman" w:hAnsi="Times New Roman" w:cs="Times New Roman"/>
          <w:sz w:val="28"/>
          <w:szCs w:val="28"/>
          <w:lang w:eastAsia="ru-RU"/>
        </w:rPr>
        <w:t xml:space="preserve">U=839,0, р=0,006), заборони й ігнорування </w:t>
      </w:r>
      <w:r w:rsidRPr="00E965C1">
        <w:rPr>
          <w:rFonts w:ascii="Times New Roman" w:eastAsia="Times New Roman" w:hAnsi="Times New Roman" w:cs="Times New Roman"/>
          <w:sz w:val="24"/>
          <w:szCs w:val="24"/>
          <w:lang w:eastAsia="ru-RU"/>
        </w:rPr>
        <w:t>(</w:t>
      </w:r>
      <w:r w:rsidR="005A4B33">
        <w:rPr>
          <w:rFonts w:ascii="Times New Roman" w:eastAsia="Times New Roman" w:hAnsi="Times New Roman" w:cs="Times New Roman"/>
          <w:sz w:val="28"/>
          <w:szCs w:val="28"/>
          <w:lang w:eastAsia="ru-RU"/>
        </w:rPr>
        <w:t>U=908,5, р=</w:t>
      </w:r>
      <w:r w:rsidRPr="00E965C1">
        <w:rPr>
          <w:rFonts w:ascii="Times New Roman" w:eastAsia="Times New Roman" w:hAnsi="Times New Roman" w:cs="Times New Roman"/>
          <w:sz w:val="28"/>
          <w:szCs w:val="28"/>
          <w:lang w:eastAsia="ru-RU"/>
        </w:rPr>
        <w:t>0,027). За усіма формами булінгу сума рангів вище у хлопчиків, що відповідає даним,</w:t>
      </w:r>
      <w:r w:rsidR="0053212A">
        <w:rPr>
          <w:rFonts w:ascii="Times New Roman" w:eastAsia="Times New Roman" w:hAnsi="Times New Roman" w:cs="Times New Roman"/>
          <w:sz w:val="28"/>
          <w:szCs w:val="28"/>
          <w:lang w:eastAsia="ru-RU"/>
        </w:rPr>
        <w:t xml:space="preserve"> отриманим іншими дослідниками (Кон, 2006;</w:t>
      </w:r>
      <w:r w:rsidR="0053212A" w:rsidRPr="0053212A">
        <w:rPr>
          <w:rFonts w:ascii="Times New Roman" w:eastAsia="Times New Roman" w:hAnsi="Times New Roman" w:cs="Times New Roman"/>
          <w:sz w:val="28"/>
          <w:szCs w:val="28"/>
          <w:lang w:eastAsia="ru-RU"/>
        </w:rPr>
        <w:t xml:space="preserve"> </w:t>
      </w:r>
      <w:r w:rsidR="0053212A" w:rsidRPr="004354C0">
        <w:rPr>
          <w:rFonts w:ascii="Times New Roman" w:eastAsia="Times New Roman" w:hAnsi="Times New Roman" w:cs="Times New Roman"/>
          <w:sz w:val="28"/>
          <w:szCs w:val="28"/>
          <w:lang w:eastAsia="ru-RU"/>
        </w:rPr>
        <w:t>Olweus</w:t>
      </w:r>
      <w:r w:rsidR="0053212A">
        <w:rPr>
          <w:rFonts w:ascii="Times New Roman" w:eastAsia="Times New Roman" w:hAnsi="Times New Roman" w:cs="Times New Roman"/>
          <w:sz w:val="28"/>
          <w:szCs w:val="28"/>
          <w:lang w:eastAsia="ru-RU"/>
        </w:rPr>
        <w:t>, 1991)</w:t>
      </w:r>
      <w:r w:rsidRPr="00E965C1">
        <w:rPr>
          <w:rFonts w:ascii="Times New Roman" w:eastAsia="Times New Roman" w:hAnsi="Times New Roman" w:cs="Times New Roman"/>
          <w:sz w:val="28"/>
          <w:szCs w:val="28"/>
          <w:lang w:eastAsia="ru-RU"/>
        </w:rPr>
        <w:t>.</w:t>
      </w:r>
    </w:p>
    <w:p w14:paraId="4B493E3B"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lastRenderedPageBreak/>
        <w:t>Оцінка учнями власної схильності до цькування однолітків не співпадає з оцінкою, наданою класними керівниками, про що говорить відсутність значущої кореляції між анкетами учнів та вчителів, так само, як і в пілотному дослідженні.</w:t>
      </w:r>
    </w:p>
    <w:p w14:paraId="53E535A0" w14:textId="13C40CF3" w:rsidR="00E965C1" w:rsidRPr="00E965C1" w:rsidRDefault="00E965C1" w:rsidP="00E965C1">
      <w:pPr>
        <w:spacing w:after="0" w:line="360" w:lineRule="auto"/>
        <w:ind w:firstLine="720"/>
        <w:jc w:val="both"/>
        <w:rPr>
          <w:rFonts w:ascii="Times New Roman" w:eastAsia="Times New Roman" w:hAnsi="Times New Roman" w:cs="Times New Roman"/>
          <w:sz w:val="28"/>
          <w:szCs w:val="28"/>
          <w:highlight w:val="yellow"/>
          <w:lang w:eastAsia="ru-RU"/>
        </w:rPr>
      </w:pPr>
      <w:r w:rsidRPr="00E965C1">
        <w:rPr>
          <w:rFonts w:ascii="Times New Roman" w:eastAsia="Times New Roman" w:hAnsi="Times New Roman" w:cs="Times New Roman"/>
          <w:sz w:val="28"/>
          <w:szCs w:val="28"/>
          <w:lang w:eastAsia="ru-RU"/>
        </w:rPr>
        <w:t xml:space="preserve">Аналіз показників соціального статусу дозволив виявити значущі зв’язки між схильністю до булінгу та деякими соціометричними індексами. Прояв вербальних знущань прямо пов'язаний з негативним соціальним статусом учня за моральним критерієм </w:t>
      </w:r>
      <w:r w:rsidRPr="00E965C1">
        <w:rPr>
          <w:rFonts w:ascii="Times New Roman" w:eastAsia="Times New Roman" w:hAnsi="Times New Roman" w:cs="Times New Roman"/>
          <w:sz w:val="24"/>
          <w:szCs w:val="24"/>
          <w:lang w:eastAsia="ru-RU"/>
        </w:rPr>
        <w:t>(</w:t>
      </w:r>
      <w:r w:rsidR="005A4B33">
        <w:rPr>
          <w:rFonts w:ascii="Times New Roman" w:eastAsia="Times New Roman" w:hAnsi="Times New Roman" w:cs="Times New Roman"/>
          <w:sz w:val="28"/>
          <w:szCs w:val="28"/>
          <w:lang w:eastAsia="ru-RU"/>
        </w:rPr>
        <w:t>ρ=0,25, р=</w:t>
      </w:r>
      <w:r w:rsidRPr="00E965C1">
        <w:rPr>
          <w:rFonts w:ascii="Times New Roman" w:eastAsia="Times New Roman" w:hAnsi="Times New Roman" w:cs="Times New Roman"/>
          <w:sz w:val="28"/>
          <w:szCs w:val="28"/>
          <w:lang w:eastAsia="ru-RU"/>
        </w:rPr>
        <w:t xml:space="preserve">0,01). Також з даним негативним статусом пов'язане використання морального пригнічення </w:t>
      </w:r>
      <w:r w:rsidRPr="00E965C1">
        <w:rPr>
          <w:rFonts w:ascii="Times New Roman" w:eastAsia="Times New Roman" w:hAnsi="Times New Roman" w:cs="Times New Roman"/>
          <w:sz w:val="24"/>
          <w:szCs w:val="24"/>
          <w:lang w:eastAsia="ru-RU"/>
        </w:rPr>
        <w:t>(</w:t>
      </w:r>
      <w:r w:rsidR="005A4B33">
        <w:rPr>
          <w:rFonts w:ascii="Times New Roman" w:eastAsia="Times New Roman" w:hAnsi="Times New Roman" w:cs="Times New Roman"/>
          <w:sz w:val="28"/>
          <w:szCs w:val="28"/>
          <w:lang w:eastAsia="ru-RU"/>
        </w:rPr>
        <w:t>ρ=0,21, р=</w:t>
      </w:r>
      <w:r w:rsidRPr="00E965C1">
        <w:rPr>
          <w:rFonts w:ascii="Times New Roman" w:eastAsia="Times New Roman" w:hAnsi="Times New Roman" w:cs="Times New Roman"/>
          <w:sz w:val="28"/>
          <w:szCs w:val="28"/>
          <w:lang w:eastAsia="ru-RU"/>
        </w:rPr>
        <w:t xml:space="preserve">0,03). Така форма булінгу, як фізичні знущання, негативно пов’язана з загальним індексом експансивності досліджуваного за моральним критерієм </w:t>
      </w:r>
      <w:r w:rsidRPr="00E965C1">
        <w:rPr>
          <w:rFonts w:ascii="Times New Roman" w:eastAsia="Times New Roman" w:hAnsi="Times New Roman" w:cs="Times New Roman"/>
          <w:sz w:val="24"/>
          <w:szCs w:val="24"/>
          <w:lang w:eastAsia="ru-RU"/>
        </w:rPr>
        <w:t>(</w:t>
      </w:r>
      <w:r w:rsidR="005A4B33">
        <w:rPr>
          <w:rFonts w:ascii="Times New Roman" w:eastAsia="Times New Roman" w:hAnsi="Times New Roman" w:cs="Times New Roman"/>
          <w:sz w:val="28"/>
          <w:szCs w:val="28"/>
          <w:lang w:eastAsia="ru-RU"/>
        </w:rPr>
        <w:t>ρ=-0,20, р=</w:t>
      </w:r>
      <w:r w:rsidRPr="00E965C1">
        <w:rPr>
          <w:rFonts w:ascii="Times New Roman" w:eastAsia="Times New Roman" w:hAnsi="Times New Roman" w:cs="Times New Roman"/>
          <w:sz w:val="28"/>
          <w:szCs w:val="28"/>
          <w:lang w:eastAsia="ru-RU"/>
        </w:rPr>
        <w:t xml:space="preserve">0,04). З індексом емоційної експансивності також зворотно корелюють заборони й ігнорування </w:t>
      </w:r>
      <w:r w:rsidRPr="00E965C1">
        <w:rPr>
          <w:rFonts w:ascii="Times New Roman" w:eastAsia="Times New Roman" w:hAnsi="Times New Roman" w:cs="Times New Roman"/>
          <w:sz w:val="24"/>
          <w:szCs w:val="24"/>
          <w:lang w:eastAsia="ru-RU"/>
        </w:rPr>
        <w:t>(</w:t>
      </w:r>
      <w:r w:rsidR="005A4B33">
        <w:rPr>
          <w:rFonts w:ascii="Times New Roman" w:eastAsia="Times New Roman" w:hAnsi="Times New Roman" w:cs="Times New Roman"/>
          <w:sz w:val="28"/>
          <w:szCs w:val="28"/>
          <w:lang w:eastAsia="ru-RU"/>
        </w:rPr>
        <w:t>ρ=-0,21, р=</w:t>
      </w:r>
      <w:r w:rsidRPr="00E965C1">
        <w:rPr>
          <w:rFonts w:ascii="Times New Roman" w:eastAsia="Times New Roman" w:hAnsi="Times New Roman" w:cs="Times New Roman"/>
          <w:sz w:val="28"/>
          <w:szCs w:val="28"/>
          <w:lang w:eastAsia="ru-RU"/>
        </w:rPr>
        <w:t>0,04).</w:t>
      </w:r>
    </w:p>
    <w:p w14:paraId="1B470CF3" w14:textId="410AAACE" w:rsidR="00E965C1" w:rsidRPr="00E965C1" w:rsidRDefault="00E965C1" w:rsidP="00E965C1">
      <w:pPr>
        <w:spacing w:after="0" w:line="360" w:lineRule="auto"/>
        <w:ind w:firstLine="720"/>
        <w:jc w:val="both"/>
        <w:rPr>
          <w:rFonts w:ascii="Times New Roman" w:eastAsia="Times New Roman" w:hAnsi="Times New Roman" w:cs="Times New Roman"/>
          <w:sz w:val="28"/>
          <w:szCs w:val="28"/>
          <w:highlight w:val="yellow"/>
          <w:lang w:eastAsia="ru-RU"/>
        </w:rPr>
      </w:pPr>
      <w:r w:rsidRPr="00E965C1">
        <w:rPr>
          <w:rFonts w:ascii="Times New Roman" w:eastAsia="Times New Roman" w:hAnsi="Times New Roman" w:cs="Times New Roman"/>
          <w:sz w:val="28"/>
          <w:szCs w:val="28"/>
          <w:lang w:eastAsia="ru-RU"/>
        </w:rPr>
        <w:t xml:space="preserve">Аналіз зв’язків схильності до булігу з соціальною роллю дозволив виявити, що використання вербальних знущань прямо пов’язане </w:t>
      </w:r>
      <w:r w:rsidR="005A4B33">
        <w:rPr>
          <w:rFonts w:ascii="Times New Roman" w:eastAsia="Times New Roman" w:hAnsi="Times New Roman" w:cs="Times New Roman"/>
          <w:sz w:val="28"/>
          <w:szCs w:val="28"/>
          <w:lang w:eastAsia="ru-RU"/>
        </w:rPr>
        <w:t>із соціальною роллю агресора (ρ=0,37, р&lt;</w:t>
      </w:r>
      <w:r w:rsidRPr="00E965C1">
        <w:rPr>
          <w:rFonts w:ascii="Times New Roman" w:eastAsia="Times New Roman" w:hAnsi="Times New Roman" w:cs="Times New Roman"/>
          <w:sz w:val="28"/>
          <w:szCs w:val="28"/>
          <w:lang w:eastAsia="ru-RU"/>
        </w:rPr>
        <w:t>0,001), прояв фізичних</w:t>
      </w:r>
      <w:r w:rsidR="005A4B33">
        <w:rPr>
          <w:rFonts w:ascii="Times New Roman" w:eastAsia="Times New Roman" w:hAnsi="Times New Roman" w:cs="Times New Roman"/>
          <w:sz w:val="28"/>
          <w:szCs w:val="28"/>
          <w:lang w:eastAsia="ru-RU"/>
        </w:rPr>
        <w:t xml:space="preserve"> знущань – з роллю як жертви (ρ=0,29, р=</w:t>
      </w:r>
      <w:r w:rsidRPr="00E965C1">
        <w:rPr>
          <w:rFonts w:ascii="Times New Roman" w:eastAsia="Times New Roman" w:hAnsi="Times New Roman" w:cs="Times New Roman"/>
          <w:sz w:val="28"/>
          <w:szCs w:val="28"/>
          <w:lang w:eastAsia="ru-RU"/>
        </w:rPr>
        <w:t xml:space="preserve">0,003), так і агресора </w:t>
      </w:r>
      <w:r w:rsidRPr="00E965C1">
        <w:rPr>
          <w:rFonts w:ascii="Times New Roman" w:eastAsia="Times New Roman" w:hAnsi="Times New Roman" w:cs="Times New Roman"/>
          <w:sz w:val="24"/>
          <w:szCs w:val="24"/>
          <w:lang w:eastAsia="ru-RU"/>
        </w:rPr>
        <w:t>(</w:t>
      </w:r>
      <w:r w:rsidR="005A4B33">
        <w:rPr>
          <w:rFonts w:ascii="Times New Roman" w:eastAsia="Times New Roman" w:hAnsi="Times New Roman" w:cs="Times New Roman"/>
          <w:sz w:val="28"/>
          <w:szCs w:val="28"/>
          <w:lang w:eastAsia="ru-RU"/>
        </w:rPr>
        <w:t>ρ=0,48, р&lt;</w:t>
      </w:r>
      <w:r w:rsidRPr="00E965C1">
        <w:rPr>
          <w:rFonts w:ascii="Times New Roman" w:eastAsia="Times New Roman" w:hAnsi="Times New Roman" w:cs="Times New Roman"/>
          <w:sz w:val="28"/>
          <w:szCs w:val="28"/>
          <w:lang w:eastAsia="ru-RU"/>
        </w:rPr>
        <w:t>0,001), моральне пригнічення прямо корелює з роллю агресора (ρ</w:t>
      </w:r>
      <w:r w:rsidR="005A4B33">
        <w:rPr>
          <w:rFonts w:ascii="Times New Roman" w:eastAsia="Times New Roman" w:hAnsi="Times New Roman" w:cs="Times New Roman"/>
          <w:sz w:val="28"/>
          <w:szCs w:val="28"/>
          <w:lang w:eastAsia="ru-RU"/>
        </w:rPr>
        <w:t>=0,38, р&lt;</w:t>
      </w:r>
      <w:r w:rsidRPr="00E965C1">
        <w:rPr>
          <w:rFonts w:ascii="Times New Roman" w:eastAsia="Times New Roman" w:hAnsi="Times New Roman" w:cs="Times New Roman"/>
          <w:sz w:val="28"/>
          <w:szCs w:val="28"/>
          <w:lang w:eastAsia="ru-RU"/>
        </w:rPr>
        <w:t>0,001), заборони й ігнорування також прямо пов'язані</w:t>
      </w:r>
      <w:r w:rsidR="005A4B33">
        <w:rPr>
          <w:rFonts w:ascii="Times New Roman" w:eastAsia="Times New Roman" w:hAnsi="Times New Roman" w:cs="Times New Roman"/>
          <w:sz w:val="28"/>
          <w:szCs w:val="28"/>
          <w:lang w:eastAsia="ru-RU"/>
        </w:rPr>
        <w:t xml:space="preserve"> з соціальною роллю агресора (ρ=0,43, р&lt;</w:t>
      </w:r>
      <w:r w:rsidRPr="00E965C1">
        <w:rPr>
          <w:rFonts w:ascii="Times New Roman" w:eastAsia="Times New Roman" w:hAnsi="Times New Roman" w:cs="Times New Roman"/>
          <w:sz w:val="28"/>
          <w:szCs w:val="28"/>
          <w:lang w:eastAsia="ru-RU"/>
        </w:rPr>
        <w:t>0,001).</w:t>
      </w:r>
    </w:p>
    <w:p w14:paraId="0FC8873E" w14:textId="4BA789D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Кореляційний аналіз схильності до булінгу з психологічними рисами агресивності, тривожності та демонстративності, які виявлялися проективною методикою «Кактус», дозволив знайти негативний зв'язок такої форми булінгу, як заборони й ігнорування, з демонстративністю </w:t>
      </w:r>
      <w:r w:rsidRPr="00E965C1">
        <w:rPr>
          <w:rFonts w:ascii="Times New Roman" w:eastAsia="Times New Roman" w:hAnsi="Times New Roman" w:cs="Times New Roman"/>
          <w:sz w:val="24"/>
          <w:szCs w:val="24"/>
          <w:lang w:eastAsia="ru-RU"/>
        </w:rPr>
        <w:t>(</w:t>
      </w:r>
      <w:r w:rsidR="005A4B33">
        <w:rPr>
          <w:rFonts w:ascii="Times New Roman" w:eastAsia="Times New Roman" w:hAnsi="Times New Roman" w:cs="Times New Roman"/>
          <w:sz w:val="28"/>
          <w:szCs w:val="28"/>
          <w:lang w:eastAsia="ru-RU"/>
        </w:rPr>
        <w:t>ρ=-0,20, р=</w:t>
      </w:r>
      <w:r w:rsidRPr="00E965C1">
        <w:rPr>
          <w:rFonts w:ascii="Times New Roman" w:eastAsia="Times New Roman" w:hAnsi="Times New Roman" w:cs="Times New Roman"/>
          <w:sz w:val="28"/>
          <w:szCs w:val="28"/>
          <w:lang w:eastAsia="ru-RU"/>
        </w:rPr>
        <w:t xml:space="preserve">0,043) і позитивний – з тривожністю </w:t>
      </w:r>
      <w:r w:rsidRPr="00E965C1">
        <w:rPr>
          <w:rFonts w:ascii="Times New Roman" w:eastAsia="Times New Roman" w:hAnsi="Times New Roman" w:cs="Times New Roman"/>
          <w:sz w:val="24"/>
          <w:szCs w:val="24"/>
          <w:lang w:eastAsia="ru-RU"/>
        </w:rPr>
        <w:t>(</w:t>
      </w:r>
      <w:r w:rsidR="005A4B33">
        <w:rPr>
          <w:rFonts w:ascii="Times New Roman" w:eastAsia="Times New Roman" w:hAnsi="Times New Roman" w:cs="Times New Roman"/>
          <w:sz w:val="28"/>
          <w:szCs w:val="28"/>
          <w:lang w:eastAsia="ru-RU"/>
        </w:rPr>
        <w:t>ρ=0,21, р=</w:t>
      </w:r>
      <w:r w:rsidRPr="00E965C1">
        <w:rPr>
          <w:rFonts w:ascii="Times New Roman" w:eastAsia="Times New Roman" w:hAnsi="Times New Roman" w:cs="Times New Roman"/>
          <w:sz w:val="28"/>
          <w:szCs w:val="28"/>
          <w:lang w:eastAsia="ru-RU"/>
        </w:rPr>
        <w:t>0,035).</w:t>
      </w:r>
    </w:p>
    <w:p w14:paraId="1AF91B82" w14:textId="301F9E7F"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Булінг за допомогою заборон та ігнорування виявився пов'язаним прямим кореляційним зв’язком з рівнем заздрісності </w:t>
      </w:r>
      <w:r w:rsidR="005A4B33">
        <w:rPr>
          <w:rFonts w:ascii="Times New Roman" w:eastAsia="Times New Roman" w:hAnsi="Times New Roman" w:cs="Times New Roman"/>
          <w:sz w:val="28"/>
          <w:szCs w:val="28"/>
          <w:lang w:eastAsia="ru-RU"/>
        </w:rPr>
        <w:t>(ρ=</w:t>
      </w:r>
      <w:r w:rsidRPr="00E965C1">
        <w:rPr>
          <w:rFonts w:ascii="Times New Roman" w:eastAsia="Times New Roman" w:hAnsi="Times New Roman" w:cs="Times New Roman"/>
          <w:sz w:val="28"/>
          <w:szCs w:val="28"/>
          <w:lang w:eastAsia="ru-RU"/>
        </w:rPr>
        <w:t>0,24, р</w:t>
      </w:r>
      <w:r w:rsidR="005A4B33">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0,01</w:t>
      </w:r>
      <w:r w:rsidR="005A4B33">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w:t>
      </w:r>
    </w:p>
    <w:p w14:paraId="61A116BA"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Про що свідчать отримані результати? Перш за все треба відмітити, що найбільш поширеною формою булінга в даному дослідженні молодших школярів виявились заборони й ігнорування. Це такі форми, які є найбільш непомітними з боку вчителів та вихователів. Вербальні знущання та моральне </w:t>
      </w:r>
      <w:r w:rsidRPr="00E965C1">
        <w:rPr>
          <w:rFonts w:ascii="Times New Roman" w:eastAsia="Times New Roman" w:hAnsi="Times New Roman" w:cs="Times New Roman"/>
          <w:sz w:val="28"/>
          <w:szCs w:val="28"/>
          <w:lang w:eastAsia="ru-RU"/>
        </w:rPr>
        <w:lastRenderedPageBreak/>
        <w:t xml:space="preserve">пригнічення використовуються з однаковою частотою на другому місті, а фізичні знущання використовуються дітьми дуже рідко як недозволена форма поведінки, за якою скоріше за все </w:t>
      </w:r>
      <w:r w:rsidR="004B578B">
        <w:rPr>
          <w:rFonts w:ascii="Times New Roman" w:eastAsia="Times New Roman" w:hAnsi="Times New Roman" w:cs="Times New Roman"/>
          <w:sz w:val="28"/>
          <w:szCs w:val="28"/>
          <w:lang w:eastAsia="ru-RU"/>
        </w:rPr>
        <w:t>послідує</w:t>
      </w:r>
      <w:r w:rsidRPr="00E965C1">
        <w:rPr>
          <w:rFonts w:ascii="Times New Roman" w:eastAsia="Times New Roman" w:hAnsi="Times New Roman" w:cs="Times New Roman"/>
          <w:sz w:val="28"/>
          <w:szCs w:val="28"/>
          <w:lang w:eastAsia="ru-RU"/>
        </w:rPr>
        <w:t xml:space="preserve"> покарання. </w:t>
      </w:r>
      <w:r w:rsidR="002B3509">
        <w:rPr>
          <w:rFonts w:ascii="Times New Roman" w:eastAsia="Times New Roman" w:hAnsi="Times New Roman" w:cs="Times New Roman"/>
          <w:sz w:val="28"/>
          <w:szCs w:val="28"/>
          <w:lang w:eastAsia="ru-RU"/>
        </w:rPr>
        <w:t>С</w:t>
      </w:r>
      <w:r w:rsidRPr="00E965C1">
        <w:rPr>
          <w:rFonts w:ascii="Times New Roman" w:eastAsia="Times New Roman" w:hAnsi="Times New Roman" w:cs="Times New Roman"/>
          <w:sz w:val="28"/>
          <w:szCs w:val="28"/>
          <w:lang w:eastAsia="ru-RU"/>
        </w:rPr>
        <w:t xml:space="preserve">півпало в обох дослідженнях </w:t>
      </w:r>
      <w:r w:rsidR="002B3509">
        <w:rPr>
          <w:rFonts w:ascii="Times New Roman" w:eastAsia="Times New Roman" w:hAnsi="Times New Roman" w:cs="Times New Roman"/>
          <w:sz w:val="28"/>
          <w:szCs w:val="28"/>
          <w:lang w:eastAsia="ru-RU"/>
        </w:rPr>
        <w:t>те, що в молодший школі спостерігається</w:t>
      </w:r>
      <w:r w:rsidRPr="00E965C1">
        <w:rPr>
          <w:rFonts w:ascii="Times New Roman" w:eastAsia="Times New Roman" w:hAnsi="Times New Roman" w:cs="Times New Roman"/>
          <w:sz w:val="28"/>
          <w:szCs w:val="28"/>
          <w:lang w:eastAsia="ru-RU"/>
        </w:rPr>
        <w:t xml:space="preserve"> висока поширеність вербальних знущань, які у пілотажному дослідженні були на першому місці, а зараз зайняли друге місце за частотою.</w:t>
      </w:r>
    </w:p>
    <w:p w14:paraId="7BF1C8DD"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Те, що не було знайдено співпадіння оцінок схильності до булінгу з боку вчителів та учнів можна пояснити тим, що булери вдаються до хитрощів, приховуючи власну поведінку від дорослих, аби уникнути покарання. Можливо вчителі не намагаються розібратися зі справжніми стосунками між учнями, якщо це їм не заважає досягати власних </w:t>
      </w:r>
      <w:r w:rsidR="00922225">
        <w:rPr>
          <w:rFonts w:ascii="Times New Roman" w:eastAsia="Times New Roman" w:hAnsi="Times New Roman" w:cs="Times New Roman"/>
          <w:sz w:val="28"/>
          <w:szCs w:val="28"/>
          <w:lang w:eastAsia="ru-RU"/>
        </w:rPr>
        <w:t>цілей. Зокрема в дослідженні В. </w:t>
      </w:r>
      <w:r w:rsidRPr="00E965C1">
        <w:rPr>
          <w:rFonts w:ascii="Times New Roman" w:eastAsia="Times New Roman" w:hAnsi="Times New Roman" w:cs="Times New Roman"/>
          <w:sz w:val="28"/>
          <w:szCs w:val="28"/>
          <w:lang w:eastAsia="ru-RU"/>
        </w:rPr>
        <w:t>І.</w:t>
      </w:r>
      <w:r w:rsidR="00922225">
        <w:rPr>
          <w:rFonts w:ascii="Times New Roman" w:eastAsia="Times New Roman" w:hAnsi="Times New Roman" w:cs="Times New Roman"/>
          <w:sz w:val="28"/>
          <w:szCs w:val="28"/>
          <w:lang w:eastAsia="ru-RU"/>
        </w:rPr>
        <w:t> Вишневської та М. </w:t>
      </w:r>
      <w:r w:rsidRPr="00E965C1">
        <w:rPr>
          <w:rFonts w:ascii="Times New Roman" w:eastAsia="Times New Roman" w:hAnsi="Times New Roman" w:cs="Times New Roman"/>
          <w:sz w:val="28"/>
          <w:szCs w:val="28"/>
          <w:lang w:eastAsia="ru-RU"/>
        </w:rPr>
        <w:t>Л. Бутовської було виявлено, що вчителі самі здатні використовувати техніку булін</w:t>
      </w:r>
      <w:r w:rsidR="0053212A">
        <w:rPr>
          <w:rFonts w:ascii="Times New Roman" w:eastAsia="Times New Roman" w:hAnsi="Times New Roman" w:cs="Times New Roman"/>
          <w:sz w:val="28"/>
          <w:szCs w:val="28"/>
          <w:lang w:eastAsia="ru-RU"/>
        </w:rPr>
        <w:t xml:space="preserve">гу до учнів або провокувати її </w:t>
      </w:r>
      <w:r w:rsidR="0053212A" w:rsidRPr="0053212A">
        <w:rPr>
          <w:rFonts w:ascii="Times New Roman" w:eastAsia="Times New Roman" w:hAnsi="Times New Roman" w:cs="Times New Roman"/>
          <w:sz w:val="28"/>
          <w:szCs w:val="28"/>
          <w:lang w:eastAsia="ru-RU"/>
        </w:rPr>
        <w:t>(</w:t>
      </w:r>
      <w:r w:rsidR="0053212A">
        <w:rPr>
          <w:rFonts w:ascii="Times New Roman" w:eastAsia="Times New Roman" w:hAnsi="Times New Roman" w:cs="Times New Roman"/>
          <w:sz w:val="28"/>
          <w:szCs w:val="28"/>
          <w:lang w:eastAsia="ru-RU"/>
        </w:rPr>
        <w:t>Вишневская</w:t>
      </w:r>
      <w:r w:rsidR="0053212A" w:rsidRPr="004354C0">
        <w:rPr>
          <w:rFonts w:ascii="Times New Roman" w:eastAsia="Times New Roman" w:hAnsi="Times New Roman" w:cs="Times New Roman"/>
          <w:sz w:val="28"/>
          <w:szCs w:val="28"/>
          <w:lang w:eastAsia="ru-RU"/>
        </w:rPr>
        <w:t xml:space="preserve"> </w:t>
      </w:r>
      <w:r w:rsidR="0053212A" w:rsidRPr="0053212A">
        <w:rPr>
          <w:rFonts w:ascii="Times New Roman" w:eastAsia="Times New Roman" w:hAnsi="Times New Roman" w:cs="Times New Roman"/>
          <w:sz w:val="28"/>
          <w:szCs w:val="28"/>
          <w:lang w:eastAsia="ru-RU"/>
        </w:rPr>
        <w:t xml:space="preserve">&amp; </w:t>
      </w:r>
      <w:r w:rsidR="0053212A" w:rsidRPr="004354C0">
        <w:rPr>
          <w:rFonts w:ascii="Times New Roman" w:eastAsia="Times New Roman" w:hAnsi="Times New Roman" w:cs="Times New Roman"/>
          <w:sz w:val="28"/>
          <w:szCs w:val="28"/>
          <w:lang w:eastAsia="ru-RU"/>
        </w:rPr>
        <w:t>Бутовская</w:t>
      </w:r>
      <w:r w:rsidR="0053212A" w:rsidRPr="0053212A">
        <w:rPr>
          <w:rFonts w:ascii="Times New Roman" w:eastAsia="Times New Roman" w:hAnsi="Times New Roman" w:cs="Times New Roman"/>
          <w:sz w:val="28"/>
          <w:szCs w:val="28"/>
          <w:lang w:eastAsia="ru-RU"/>
        </w:rPr>
        <w:t>, 2010)</w:t>
      </w:r>
      <w:r w:rsidRPr="00E965C1">
        <w:rPr>
          <w:rFonts w:ascii="Times New Roman" w:eastAsia="Times New Roman" w:hAnsi="Times New Roman" w:cs="Times New Roman"/>
          <w:sz w:val="28"/>
          <w:szCs w:val="28"/>
          <w:lang w:eastAsia="ru-RU"/>
        </w:rPr>
        <w:t>.</w:t>
      </w:r>
    </w:p>
    <w:p w14:paraId="05B3CAB0"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Серед соціометричних індексів з булінгом виявилися пов’язаними негативний статус за моральним критерієм та емоційна експансивність. </w:t>
      </w:r>
      <w:r w:rsidR="00922225">
        <w:rPr>
          <w:rFonts w:ascii="Times New Roman" w:eastAsia="Times New Roman" w:hAnsi="Times New Roman" w:cs="Times New Roman"/>
          <w:sz w:val="28"/>
          <w:szCs w:val="28"/>
          <w:lang w:eastAsia="ru-RU"/>
        </w:rPr>
        <w:t>Ч</w:t>
      </w:r>
      <w:r w:rsidRPr="00E965C1">
        <w:rPr>
          <w:rFonts w:ascii="Times New Roman" w:eastAsia="Times New Roman" w:hAnsi="Times New Roman" w:cs="Times New Roman"/>
          <w:sz w:val="28"/>
          <w:szCs w:val="28"/>
          <w:lang w:eastAsia="ru-RU"/>
        </w:rPr>
        <w:t>им більше дитина схильна до певних форм булінгу, зокрема до вербального й морального цькування, тим більше негативних виборів вона отримує, тобто їй не довіряють. Таким чином, статус дитини в колективі зростає, але це негативний статус, побудований на страхах та недовір</w:t>
      </w:r>
      <w:r w:rsidR="00922225">
        <w:rPr>
          <w:rFonts w:ascii="Times New Roman" w:eastAsia="Times New Roman" w:hAnsi="Times New Roman" w:cs="Times New Roman"/>
          <w:sz w:val="28"/>
          <w:szCs w:val="28"/>
          <w:lang w:eastAsia="ru-RU"/>
        </w:rPr>
        <w:t>і</w:t>
      </w:r>
      <w:r w:rsidRPr="00E965C1">
        <w:rPr>
          <w:rFonts w:ascii="Times New Roman" w:eastAsia="Times New Roman" w:hAnsi="Times New Roman" w:cs="Times New Roman"/>
          <w:sz w:val="28"/>
          <w:szCs w:val="28"/>
          <w:lang w:eastAsia="ru-RU"/>
        </w:rPr>
        <w:t xml:space="preserve">. </w:t>
      </w:r>
    </w:p>
    <w:p w14:paraId="5D7373EA"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У свою чергу, чим більше виборів учень сам віддає за моральним критерієм, тобто чим більше дитина осмислює сферу дружби й довіри, тим менше вона схильна до фізичних знущань та ігнорування оточуючих. Це свідчить, що булінг виконує компенсаторну функцію у випадку, коли дитина не вміє позитивно спілкуватися та будувати відносини у колективі, бути позитивно привабливою для інших.</w:t>
      </w:r>
    </w:p>
    <w:p w14:paraId="3132B7C4"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З’ясувалося, що діти, які схильні грати в групі роль «агресора», часто використовують у своїх діях усі форми булінгу. Учні, що демонструють соціальну роль «жертви», теж схильні до використання фізичних знущань, можливо, як спосіб</w:t>
      </w:r>
      <w:r w:rsidR="00922225">
        <w:rPr>
          <w:rFonts w:ascii="Times New Roman" w:eastAsia="Times New Roman" w:hAnsi="Times New Roman" w:cs="Times New Roman"/>
          <w:sz w:val="28"/>
          <w:szCs w:val="28"/>
          <w:lang w:eastAsia="ru-RU"/>
        </w:rPr>
        <w:t>у</w:t>
      </w:r>
      <w:r w:rsidRPr="00E965C1">
        <w:rPr>
          <w:rFonts w:ascii="Times New Roman" w:eastAsia="Times New Roman" w:hAnsi="Times New Roman" w:cs="Times New Roman"/>
          <w:sz w:val="28"/>
          <w:szCs w:val="28"/>
          <w:lang w:eastAsia="ru-RU"/>
        </w:rPr>
        <w:t xml:space="preserve"> помститися за свої образи. Логічно, що використання ролі </w:t>
      </w:r>
      <w:r w:rsidRPr="00E965C1">
        <w:rPr>
          <w:rFonts w:ascii="Times New Roman" w:eastAsia="Times New Roman" w:hAnsi="Times New Roman" w:cs="Times New Roman"/>
          <w:sz w:val="28"/>
          <w:szCs w:val="28"/>
          <w:lang w:eastAsia="ru-RU"/>
        </w:rPr>
        <w:lastRenderedPageBreak/>
        <w:t>«захисника» не корелює зі схильністю до булінгу, тобто дитина, впевнена в собі настільки, що може захищати інших, не вдається до цькування слабких членів колективу і сама не стає жертвою, адже може себе захистити.</w:t>
      </w:r>
    </w:p>
    <w:p w14:paraId="01C0B94B"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Те, що демонстративні діти не використовують заборони й ігнорування, можна пояснити тим, що вони звикли до більш помітних форм цькування, намагаючись привернути до себе увагу, а тривожні діти бояться відкрито знущатися з інших, тому їм комфортніше вдаватися до більш прихованої форми булінгу – заборон та ігнорування.</w:t>
      </w:r>
    </w:p>
    <w:p w14:paraId="5991129D"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Риса заздрісності, яка протилежна до альтруїзму, пов’язана з таким «мовчазним булінгом», як заборони та ігнорування. Це прояв нетерпимості до певних переваг інших, завдяки чому ці переваги ігноруються разом з особистістю їх носія.</w:t>
      </w:r>
    </w:p>
    <w:p w14:paraId="2D83FCDC"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У даному дослідженні викликало здивування те, що не було виявлено зв’язку проявів булінгу з агресивністю</w:t>
      </w:r>
      <w:r w:rsidR="0075272F">
        <w:rPr>
          <w:rFonts w:ascii="Times New Roman" w:eastAsia="Times New Roman" w:hAnsi="Times New Roman" w:cs="Times New Roman"/>
          <w:sz w:val="28"/>
          <w:szCs w:val="28"/>
          <w:lang w:eastAsia="ru-RU"/>
        </w:rPr>
        <w:t xml:space="preserve"> за методикою «Кактус»</w:t>
      </w:r>
      <w:r w:rsidRPr="00E965C1">
        <w:rPr>
          <w:rFonts w:ascii="Times New Roman" w:eastAsia="Times New Roman" w:hAnsi="Times New Roman" w:cs="Times New Roman"/>
          <w:sz w:val="28"/>
          <w:szCs w:val="28"/>
          <w:lang w:eastAsia="ru-RU"/>
        </w:rPr>
        <w:t>. Це свідчить про те, що булінг – це скоріше форма статусної, ієрархічної, маніпулятивної, ніж справжньої агресивної поведінки, яка пов’язана зі спонтанно виникаючою деструктивною енергією (наприклад, садизмом).</w:t>
      </w:r>
    </w:p>
    <w:p w14:paraId="3B885D03"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i/>
          <w:sz w:val="28"/>
          <w:szCs w:val="28"/>
          <w:lang w:eastAsia="ru-RU"/>
        </w:rPr>
        <w:t>Підсумуємо особливості проявів булінгу в молодшій школі.</w:t>
      </w:r>
      <w:r w:rsidRPr="00E965C1">
        <w:rPr>
          <w:rFonts w:ascii="Times New Roman" w:eastAsia="Times New Roman" w:hAnsi="Times New Roman" w:cs="Times New Roman"/>
          <w:sz w:val="28"/>
          <w:szCs w:val="28"/>
          <w:lang w:eastAsia="ru-RU"/>
        </w:rPr>
        <w:t xml:space="preserve"> Найпоширенішим видом булінгу серед дітей молодшої школи є заборони та ігнорування, які є найбільш прихованою формою цькування, за яку навряд чи послідує покарання. Стабільно високу поширеність має вербальний булінг. Частота проявів найбільш </w:t>
      </w:r>
      <w:r w:rsidRPr="00E965C1">
        <w:rPr>
          <w:rFonts w:ascii="Times New Roman" w:eastAsia="Times New Roman" w:hAnsi="Times New Roman" w:cs="Times New Roman"/>
          <w:sz w:val="28"/>
          <w:szCs w:val="28"/>
          <w:lang w:val="ru-RU" w:eastAsia="ru-RU"/>
        </w:rPr>
        <w:t>брутального</w:t>
      </w:r>
      <w:r w:rsidRPr="00E965C1">
        <w:rPr>
          <w:rFonts w:ascii="Times New Roman" w:eastAsia="Times New Roman" w:hAnsi="Times New Roman" w:cs="Times New Roman"/>
          <w:sz w:val="28"/>
          <w:szCs w:val="28"/>
          <w:lang w:eastAsia="ru-RU"/>
        </w:rPr>
        <w:t xml:space="preserve"> булінгу (фізичного) може залежати від контингенту та атмосфери школи. Хлопчики частіше використовують засоби булінгу або частіше це визнають, ніж дівчата.</w:t>
      </w:r>
    </w:p>
    <w:p w14:paraId="796514CD"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Знову підтвердил</w:t>
      </w:r>
      <w:r w:rsidR="00922225">
        <w:rPr>
          <w:rFonts w:ascii="Times New Roman" w:eastAsia="Times New Roman" w:hAnsi="Times New Roman" w:cs="Times New Roman"/>
          <w:sz w:val="28"/>
          <w:szCs w:val="28"/>
          <w:lang w:eastAsia="ru-RU"/>
        </w:rPr>
        <w:t>о</w:t>
      </w:r>
      <w:r w:rsidRPr="00E965C1">
        <w:rPr>
          <w:rFonts w:ascii="Times New Roman" w:eastAsia="Times New Roman" w:hAnsi="Times New Roman" w:cs="Times New Roman"/>
          <w:sz w:val="28"/>
          <w:szCs w:val="28"/>
          <w:lang w:eastAsia="ru-RU"/>
        </w:rPr>
        <w:t>ся</w:t>
      </w:r>
      <w:r w:rsidR="00922225">
        <w:rPr>
          <w:rFonts w:ascii="Times New Roman" w:eastAsia="Times New Roman" w:hAnsi="Times New Roman" w:cs="Times New Roman"/>
          <w:sz w:val="28"/>
          <w:szCs w:val="28"/>
          <w:lang w:eastAsia="ru-RU"/>
        </w:rPr>
        <w:t>, що булінг є</w:t>
      </w:r>
      <w:r w:rsidRPr="00E965C1">
        <w:rPr>
          <w:rFonts w:ascii="Times New Roman" w:eastAsia="Times New Roman" w:hAnsi="Times New Roman" w:cs="Times New Roman"/>
          <w:sz w:val="28"/>
          <w:szCs w:val="28"/>
          <w:lang w:eastAsia="ru-RU"/>
        </w:rPr>
        <w:t xml:space="preserve"> прихован</w:t>
      </w:r>
      <w:r w:rsidR="00922225">
        <w:rPr>
          <w:rFonts w:ascii="Times New Roman" w:eastAsia="Times New Roman" w:hAnsi="Times New Roman" w:cs="Times New Roman"/>
          <w:sz w:val="28"/>
          <w:szCs w:val="28"/>
          <w:lang w:eastAsia="ru-RU"/>
        </w:rPr>
        <w:t>ою</w:t>
      </w:r>
      <w:r w:rsidRPr="00E965C1">
        <w:rPr>
          <w:rFonts w:ascii="Times New Roman" w:eastAsia="Times New Roman" w:hAnsi="Times New Roman" w:cs="Times New Roman"/>
          <w:sz w:val="28"/>
          <w:szCs w:val="28"/>
          <w:lang w:eastAsia="ru-RU"/>
        </w:rPr>
        <w:t xml:space="preserve"> та непрям</w:t>
      </w:r>
      <w:r w:rsidR="00922225">
        <w:rPr>
          <w:rFonts w:ascii="Times New Roman" w:eastAsia="Times New Roman" w:hAnsi="Times New Roman" w:cs="Times New Roman"/>
          <w:sz w:val="28"/>
          <w:szCs w:val="28"/>
          <w:lang w:eastAsia="ru-RU"/>
        </w:rPr>
        <w:t>ою</w:t>
      </w:r>
      <w:r w:rsidRPr="00E965C1">
        <w:rPr>
          <w:rFonts w:ascii="Times New Roman" w:eastAsia="Times New Roman" w:hAnsi="Times New Roman" w:cs="Times New Roman"/>
          <w:sz w:val="28"/>
          <w:szCs w:val="28"/>
          <w:lang w:eastAsia="ru-RU"/>
        </w:rPr>
        <w:t xml:space="preserve"> форм</w:t>
      </w:r>
      <w:r w:rsidR="00922225">
        <w:rPr>
          <w:rFonts w:ascii="Times New Roman" w:eastAsia="Times New Roman" w:hAnsi="Times New Roman" w:cs="Times New Roman"/>
          <w:sz w:val="28"/>
          <w:szCs w:val="28"/>
          <w:lang w:eastAsia="ru-RU"/>
        </w:rPr>
        <w:t>ою</w:t>
      </w:r>
      <w:r w:rsidRPr="00E965C1">
        <w:rPr>
          <w:rFonts w:ascii="Times New Roman" w:eastAsia="Times New Roman" w:hAnsi="Times New Roman" w:cs="Times New Roman"/>
          <w:sz w:val="28"/>
          <w:szCs w:val="28"/>
          <w:lang w:eastAsia="ru-RU"/>
        </w:rPr>
        <w:t xml:space="preserve"> </w:t>
      </w:r>
      <w:r w:rsidR="005A5BF8">
        <w:rPr>
          <w:rFonts w:ascii="Times New Roman" w:eastAsia="Times New Roman" w:hAnsi="Times New Roman" w:cs="Times New Roman"/>
          <w:sz w:val="28"/>
          <w:szCs w:val="28"/>
          <w:lang w:eastAsia="ru-RU"/>
        </w:rPr>
        <w:t>поведінки</w:t>
      </w:r>
      <w:r w:rsidRPr="00E965C1">
        <w:rPr>
          <w:rFonts w:ascii="Times New Roman" w:eastAsia="Times New Roman" w:hAnsi="Times New Roman" w:cs="Times New Roman"/>
          <w:sz w:val="28"/>
          <w:szCs w:val="28"/>
          <w:lang w:eastAsia="ru-RU"/>
        </w:rPr>
        <w:t>, оскільки оцінки вчителів не збігаються з оцінками схильності до булінгу самих учнів.</w:t>
      </w:r>
    </w:p>
    <w:p w14:paraId="35DBFF13"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Вивчення зв’язку соціального статусу зі схильністю до булінгу підтвердило гіпотезу, що булінг виконує функції підвищення статусу, </w:t>
      </w:r>
      <w:r w:rsidR="0075272F">
        <w:rPr>
          <w:rFonts w:ascii="Times New Roman" w:eastAsia="Times New Roman" w:hAnsi="Times New Roman" w:cs="Times New Roman"/>
          <w:sz w:val="28"/>
          <w:szCs w:val="28"/>
          <w:lang w:eastAsia="ru-RU"/>
        </w:rPr>
        <w:t>але лише</w:t>
      </w:r>
      <w:r w:rsidRPr="00E965C1">
        <w:rPr>
          <w:rFonts w:ascii="Times New Roman" w:eastAsia="Times New Roman" w:hAnsi="Times New Roman" w:cs="Times New Roman"/>
          <w:sz w:val="28"/>
          <w:szCs w:val="28"/>
          <w:lang w:eastAsia="ru-RU"/>
        </w:rPr>
        <w:t xml:space="preserve"> негативного соціального статусу дитини в групі.</w:t>
      </w:r>
    </w:p>
    <w:p w14:paraId="53D54675"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lastRenderedPageBreak/>
        <w:t>Підтвердилися теоретичні положення щодо віктимізації та закріплення ролі агресорів за ініціаторами та жертвами булінгу. Зокрема, жертви теж схильні до навчання булінгу, вірогідно з метою помсти.</w:t>
      </w:r>
    </w:p>
    <w:p w14:paraId="37FCC614"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У </w:t>
      </w:r>
      <w:r w:rsidR="005A5BF8">
        <w:rPr>
          <w:rFonts w:ascii="Times New Roman" w:eastAsia="Times New Roman" w:hAnsi="Times New Roman" w:cs="Times New Roman"/>
          <w:sz w:val="28"/>
          <w:szCs w:val="28"/>
          <w:lang w:eastAsia="ru-RU"/>
        </w:rPr>
        <w:t>основній</w:t>
      </w:r>
      <w:r w:rsidRPr="00E965C1">
        <w:rPr>
          <w:rFonts w:ascii="Times New Roman" w:eastAsia="Times New Roman" w:hAnsi="Times New Roman" w:cs="Times New Roman"/>
          <w:sz w:val="28"/>
          <w:szCs w:val="28"/>
          <w:lang w:eastAsia="ru-RU"/>
        </w:rPr>
        <w:t xml:space="preserve"> вибірці</w:t>
      </w:r>
      <w:r w:rsidR="005A5BF8">
        <w:rPr>
          <w:rFonts w:ascii="Times New Roman" w:eastAsia="Times New Roman" w:hAnsi="Times New Roman" w:cs="Times New Roman"/>
          <w:sz w:val="28"/>
          <w:szCs w:val="28"/>
          <w:lang w:eastAsia="ru-RU"/>
        </w:rPr>
        <w:t xml:space="preserve"> (на відміну від пілотної)</w:t>
      </w:r>
      <w:r w:rsidRPr="00E965C1">
        <w:rPr>
          <w:rFonts w:ascii="Times New Roman" w:eastAsia="Times New Roman" w:hAnsi="Times New Roman" w:cs="Times New Roman"/>
          <w:sz w:val="28"/>
          <w:szCs w:val="28"/>
          <w:lang w:eastAsia="ru-RU"/>
        </w:rPr>
        <w:t xml:space="preserve"> булінг виявився статистично не пов`язаним з агресивністю, через що його можна вважати більш статусною поведінкою, ніж спонтанно агресивною. Це більш інструментальна, реактивна агресія (домінантність), ніж проактивна. </w:t>
      </w:r>
      <w:r w:rsidR="005A5BF8">
        <w:rPr>
          <w:rFonts w:ascii="Times New Roman" w:eastAsia="Times New Roman" w:hAnsi="Times New Roman" w:cs="Times New Roman"/>
          <w:sz w:val="28"/>
          <w:szCs w:val="28"/>
          <w:lang w:eastAsia="ru-RU"/>
        </w:rPr>
        <w:t>Крім того він виконує компенсаторну функцію, оскільки пов’язаний з тривожністю.</w:t>
      </w:r>
    </w:p>
    <w:p w14:paraId="7747C35B"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Особистісні риси накладают свій відбиток на ті засоби булінгу, які здебі</w:t>
      </w:r>
      <w:r w:rsidR="005A5BF8">
        <w:rPr>
          <w:rFonts w:ascii="Times New Roman" w:eastAsia="Times New Roman" w:hAnsi="Times New Roman" w:cs="Times New Roman"/>
          <w:sz w:val="28"/>
          <w:szCs w:val="28"/>
          <w:lang w:eastAsia="ru-RU"/>
        </w:rPr>
        <w:t>льшого використовуються дітьми.</w:t>
      </w:r>
    </w:p>
    <w:p w14:paraId="171E6EF3"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Заздрісні діти схильні до використання заборон та ігнорування в міжособистісному спілкуванні, що також доводить інструментальність, а не спонтанність такої форми агресивної поведінки, як булінг. Особистості, які не можуть отримати бажане і схильні до заздрощів, використовують булінг для зниження статусу тих, кому вони заздрять, тим самим підвищуючи власний. Цим вони компенсують фрустровані потреби</w:t>
      </w:r>
      <w:r w:rsidR="00B65A2F">
        <w:rPr>
          <w:rFonts w:ascii="Times New Roman" w:eastAsia="Times New Roman" w:hAnsi="Times New Roman" w:cs="Times New Roman"/>
          <w:color w:val="000000"/>
          <w:sz w:val="28"/>
          <w:szCs w:val="28"/>
          <w:lang w:eastAsia="ru-RU"/>
        </w:rPr>
        <w:t xml:space="preserve"> </w:t>
      </w:r>
      <w:r w:rsidR="00B65A2F" w:rsidRPr="00FC14E2">
        <w:rPr>
          <w:rFonts w:ascii="Times New Roman" w:eastAsia="Times New Roman" w:hAnsi="Times New Roman" w:cs="Times New Roman"/>
          <w:color w:val="000000"/>
          <w:sz w:val="28"/>
          <w:szCs w:val="28"/>
          <w:lang w:eastAsia="ru-RU"/>
        </w:rPr>
        <w:t>(</w:t>
      </w:r>
      <w:r w:rsidR="00B65A2F">
        <w:rPr>
          <w:rFonts w:ascii="Times New Roman" w:eastAsia="Times New Roman" w:hAnsi="Times New Roman" w:cs="Times New Roman"/>
          <w:sz w:val="28"/>
          <w:szCs w:val="28"/>
          <w:lang w:eastAsia="ru-RU"/>
        </w:rPr>
        <w:t>Абсалямова</w:t>
      </w:r>
      <w:r w:rsidR="0053212A" w:rsidRPr="004354C0">
        <w:rPr>
          <w:rFonts w:ascii="Times New Roman" w:eastAsia="Times New Roman" w:hAnsi="Times New Roman" w:cs="Times New Roman"/>
          <w:sz w:val="28"/>
          <w:szCs w:val="28"/>
          <w:lang w:eastAsia="ru-RU"/>
        </w:rPr>
        <w:t xml:space="preserve"> </w:t>
      </w:r>
      <w:r w:rsidR="0053212A" w:rsidRPr="00FC14E2">
        <w:rPr>
          <w:rFonts w:ascii="Times New Roman" w:eastAsia="Times New Roman" w:hAnsi="Times New Roman" w:cs="Times New Roman"/>
          <w:sz w:val="28"/>
          <w:szCs w:val="28"/>
          <w:lang w:eastAsia="ru-RU"/>
        </w:rPr>
        <w:t>&amp;</w:t>
      </w:r>
      <w:r w:rsidR="0053212A" w:rsidRPr="004354C0">
        <w:rPr>
          <w:rFonts w:ascii="Times New Roman" w:eastAsia="Times New Roman" w:hAnsi="Times New Roman" w:cs="Times New Roman"/>
          <w:sz w:val="28"/>
          <w:szCs w:val="28"/>
          <w:lang w:eastAsia="ru-RU"/>
        </w:rPr>
        <w:t xml:space="preserve"> Луценко</w:t>
      </w:r>
      <w:r w:rsidR="00B65A2F" w:rsidRPr="00FC14E2">
        <w:rPr>
          <w:rFonts w:ascii="Times New Roman" w:eastAsia="Times New Roman" w:hAnsi="Times New Roman" w:cs="Times New Roman"/>
          <w:sz w:val="28"/>
          <w:szCs w:val="28"/>
          <w:lang w:eastAsia="ru-RU"/>
        </w:rPr>
        <w:t>, 2013</w:t>
      </w:r>
      <w:r w:rsidR="00B65A2F">
        <w:rPr>
          <w:rFonts w:ascii="Times New Roman" w:eastAsia="Times New Roman" w:hAnsi="Times New Roman" w:cs="Times New Roman"/>
          <w:sz w:val="28"/>
          <w:szCs w:val="28"/>
          <w:lang w:val="en-US" w:eastAsia="ru-RU"/>
        </w:rPr>
        <w:t>a</w:t>
      </w:r>
      <w:r w:rsidR="00B65A2F" w:rsidRPr="00FC14E2">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w:t>
      </w:r>
    </w:p>
    <w:p w14:paraId="0593218B" w14:textId="77777777"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E965C1">
        <w:rPr>
          <w:rFonts w:ascii="Times New Roman" w:eastAsia="Times New Roman" w:hAnsi="Times New Roman" w:cs="Times New Roman"/>
          <w:color w:val="000000"/>
          <w:sz w:val="28"/>
          <w:szCs w:val="28"/>
          <w:lang w:eastAsia="ru-RU"/>
        </w:rPr>
        <w:t xml:space="preserve">Надалі будуть описані результати дослідження </w:t>
      </w:r>
      <w:r w:rsidRPr="00E965C1">
        <w:rPr>
          <w:rFonts w:ascii="Times New Roman" w:eastAsia="Times New Roman" w:hAnsi="Times New Roman" w:cs="Times New Roman"/>
          <w:sz w:val="28"/>
          <w:szCs w:val="28"/>
          <w:lang w:eastAsia="ru-RU"/>
        </w:rPr>
        <w:t>булінгу</w:t>
      </w:r>
      <w:r w:rsidRPr="00E965C1">
        <w:rPr>
          <w:rFonts w:ascii="Times New Roman" w:eastAsia="Times New Roman" w:hAnsi="Times New Roman" w:cs="Times New Roman"/>
          <w:color w:val="000000"/>
          <w:sz w:val="28"/>
          <w:szCs w:val="28"/>
          <w:lang w:eastAsia="ru-RU"/>
        </w:rPr>
        <w:t xml:space="preserve"> у середній та старшій школі, для чого були задіяні додаткові психодіагностичні інструменти, які неможливо було використати з молодшими школярами через особливості віку. </w:t>
      </w:r>
    </w:p>
    <w:p w14:paraId="107FA84B" w14:textId="32A91EE0" w:rsidR="00E965C1" w:rsidRPr="001D0B22" w:rsidRDefault="00E965C1" w:rsidP="005A4B33">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C71689">
        <w:rPr>
          <w:rFonts w:ascii="Times New Roman" w:eastAsia="Times New Roman" w:hAnsi="Times New Roman" w:cs="Times New Roman"/>
          <w:b/>
          <w:color w:val="000000"/>
          <w:sz w:val="28"/>
          <w:szCs w:val="28"/>
          <w:lang w:eastAsia="ru-RU"/>
        </w:rPr>
        <w:t>4.2.4. Психологічні аспекти булінгу в середній ланці школи – 5</w:t>
      </w:r>
      <w:r w:rsidRPr="00C71689">
        <w:rPr>
          <w:rFonts w:ascii="Times New Roman" w:eastAsia="Times New Roman" w:hAnsi="Times New Roman" w:cs="Times New Roman"/>
          <w:sz w:val="28"/>
          <w:szCs w:val="28"/>
          <w:lang w:eastAsia="ru-RU"/>
        </w:rPr>
        <w:t>–</w:t>
      </w:r>
      <w:r w:rsidRPr="00C71689">
        <w:rPr>
          <w:rFonts w:ascii="Times New Roman" w:eastAsia="Times New Roman" w:hAnsi="Times New Roman" w:cs="Times New Roman"/>
          <w:b/>
          <w:color w:val="000000"/>
          <w:sz w:val="28"/>
          <w:szCs w:val="28"/>
          <w:lang w:eastAsia="ru-RU"/>
        </w:rPr>
        <w:t>7 класи</w:t>
      </w:r>
      <w:r w:rsidR="005A4B33" w:rsidRPr="00C71689">
        <w:rPr>
          <w:rFonts w:ascii="Times New Roman" w:eastAsia="Times New Roman" w:hAnsi="Times New Roman" w:cs="Times New Roman"/>
          <w:b/>
          <w:color w:val="000000"/>
          <w:sz w:val="28"/>
          <w:szCs w:val="28"/>
          <w:lang w:eastAsia="ru-RU"/>
        </w:rPr>
        <w:t xml:space="preserve">. </w:t>
      </w:r>
      <w:r w:rsidRPr="00C71689">
        <w:rPr>
          <w:rFonts w:ascii="Times New Roman" w:eastAsia="Times New Roman" w:hAnsi="Times New Roman" w:cs="Times New Roman"/>
          <w:sz w:val="28"/>
          <w:szCs w:val="28"/>
          <w:lang w:eastAsia="ru-RU"/>
        </w:rPr>
        <w:t>Явище булінгу</w:t>
      </w:r>
      <w:r w:rsidRPr="001D0B22">
        <w:rPr>
          <w:rFonts w:ascii="Times New Roman" w:eastAsia="Times New Roman" w:hAnsi="Times New Roman" w:cs="Times New Roman"/>
          <w:sz w:val="28"/>
          <w:szCs w:val="28"/>
          <w:lang w:eastAsia="ru-RU"/>
        </w:rPr>
        <w:t xml:space="preserve"> має свої вікові, статеві (гендерні) та інші особливості. Більшість даних свідчить про те, що в 5–9 класах середньої школи кількість випадків булінгу сягає максимуму, а вже у </w:t>
      </w:r>
      <w:r w:rsidR="00B65A2F" w:rsidRPr="001D0B22">
        <w:rPr>
          <w:rFonts w:ascii="Times New Roman" w:eastAsia="Times New Roman" w:hAnsi="Times New Roman" w:cs="Times New Roman"/>
          <w:sz w:val="28"/>
          <w:szCs w:val="28"/>
          <w:lang w:eastAsia="ru-RU"/>
        </w:rPr>
        <w:t xml:space="preserve">старших класах – знижується </w:t>
      </w:r>
      <w:r w:rsidR="00B65A2F" w:rsidRPr="001D0B22">
        <w:rPr>
          <w:rFonts w:ascii="Times New Roman" w:eastAsia="Times New Roman" w:hAnsi="Times New Roman" w:cs="Times New Roman"/>
          <w:sz w:val="28"/>
          <w:szCs w:val="28"/>
          <w:lang w:val="ru-RU" w:eastAsia="ru-RU"/>
        </w:rPr>
        <w:t>(</w:t>
      </w:r>
      <w:r w:rsidR="00B65A2F" w:rsidRPr="001D0B22">
        <w:rPr>
          <w:rFonts w:ascii="Times New Roman" w:eastAsia="Times New Roman" w:hAnsi="Times New Roman" w:cs="Times New Roman"/>
          <w:sz w:val="28"/>
          <w:szCs w:val="28"/>
          <w:lang w:eastAsia="ru-RU"/>
        </w:rPr>
        <w:t xml:space="preserve">Вишневская </w:t>
      </w:r>
      <w:r w:rsidR="00B65A2F" w:rsidRPr="001D0B22">
        <w:rPr>
          <w:rFonts w:ascii="Times New Roman" w:eastAsia="Times New Roman" w:hAnsi="Times New Roman" w:cs="Times New Roman"/>
          <w:sz w:val="28"/>
          <w:szCs w:val="28"/>
          <w:lang w:val="ru-RU" w:eastAsia="ru-RU"/>
        </w:rPr>
        <w:t xml:space="preserve">&amp; </w:t>
      </w:r>
      <w:r w:rsidR="00B65A2F" w:rsidRPr="001D0B22">
        <w:rPr>
          <w:rFonts w:ascii="Times New Roman" w:eastAsia="Times New Roman" w:hAnsi="Times New Roman" w:cs="Times New Roman"/>
          <w:sz w:val="28"/>
          <w:szCs w:val="28"/>
          <w:lang w:eastAsia="ru-RU"/>
        </w:rPr>
        <w:t>Бутовская</w:t>
      </w:r>
      <w:r w:rsidR="00B65A2F" w:rsidRPr="001D0B22">
        <w:rPr>
          <w:rFonts w:ascii="Times New Roman" w:eastAsia="Times New Roman" w:hAnsi="Times New Roman" w:cs="Times New Roman"/>
          <w:sz w:val="28"/>
          <w:szCs w:val="28"/>
          <w:lang w:val="ru-RU" w:eastAsia="ru-RU"/>
        </w:rPr>
        <w:t>, 2010)</w:t>
      </w:r>
      <w:r w:rsidRPr="001D0B22">
        <w:rPr>
          <w:rFonts w:ascii="Times New Roman" w:eastAsia="Times New Roman" w:hAnsi="Times New Roman" w:cs="Times New Roman"/>
          <w:sz w:val="28"/>
          <w:szCs w:val="28"/>
          <w:lang w:eastAsia="ru-RU"/>
        </w:rPr>
        <w:t>.</w:t>
      </w:r>
    </w:p>
    <w:p w14:paraId="0C680BC2" w14:textId="77777777" w:rsidR="00E965C1" w:rsidRPr="001D0B22" w:rsidRDefault="008A147F"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1D0B22">
        <w:rPr>
          <w:rFonts w:ascii="Times New Roman CYR" w:eastAsia="Times New Roman" w:hAnsi="Times New Roman CYR" w:cs="Times New Roman CYR"/>
          <w:bCs/>
          <w:sz w:val="28"/>
          <w:szCs w:val="28"/>
          <w:lang w:eastAsia="ru-RU"/>
        </w:rPr>
        <w:t>С</w:t>
      </w:r>
      <w:r w:rsidR="00E965C1" w:rsidRPr="001D0B22">
        <w:rPr>
          <w:rFonts w:ascii="Times New Roman CYR" w:eastAsia="Times New Roman" w:hAnsi="Times New Roman CYR" w:cs="Times New Roman CYR"/>
          <w:bCs/>
          <w:sz w:val="28"/>
          <w:szCs w:val="28"/>
          <w:lang w:eastAsia="ru-RU"/>
        </w:rPr>
        <w:t xml:space="preserve">еред особливостей молодшого підлітка психологами виділяються чотири домінанти: інтерес до власної особистості, прагнення затвердити особистісну автономію, незалежність (егоцентрична домінанта), установка підлітка на значні, більші масштаби (домінанта далини), потреба у звільненні від опіки й контролю, інтерес підлітка до опору, подолання перешкод, вольових </w:t>
      </w:r>
      <w:r w:rsidR="00E965C1" w:rsidRPr="001D0B22">
        <w:rPr>
          <w:rFonts w:ascii="Times New Roman CYR" w:eastAsia="Times New Roman" w:hAnsi="Times New Roman CYR" w:cs="Times New Roman CYR"/>
          <w:bCs/>
          <w:sz w:val="28"/>
          <w:szCs w:val="28"/>
          <w:lang w:eastAsia="ru-RU"/>
        </w:rPr>
        <w:lastRenderedPageBreak/>
        <w:t>напруг, який іноді проявляється в упертості, хуліганстві, боротьбі проти виховного авторитету (домінанта зусилля), інтерес до невідомого, ризикованого, до героїзму (домінанта романтики)</w:t>
      </w:r>
      <w:r w:rsidR="00B65A2F" w:rsidRPr="001D0B22">
        <w:rPr>
          <w:rFonts w:ascii="Times New Roman CYR" w:eastAsia="Times New Roman" w:hAnsi="Times New Roman CYR" w:cs="Times New Roman CYR"/>
          <w:sz w:val="28"/>
          <w:szCs w:val="28"/>
          <w:lang w:eastAsia="ru-RU"/>
        </w:rPr>
        <w:t xml:space="preserve"> (</w:t>
      </w:r>
      <w:r w:rsidR="00B65A2F" w:rsidRPr="001D0B22">
        <w:rPr>
          <w:rFonts w:ascii="Times New Roman" w:eastAsia="Times New Roman" w:hAnsi="Times New Roman" w:cs="Times New Roman"/>
          <w:sz w:val="28"/>
          <w:szCs w:val="28"/>
          <w:lang w:eastAsia="ru-RU"/>
        </w:rPr>
        <w:t>Выготский, 1983)</w:t>
      </w:r>
      <w:r w:rsidR="00E965C1" w:rsidRPr="001D0B22">
        <w:rPr>
          <w:rFonts w:ascii="Times New Roman CYR" w:eastAsia="Times New Roman" w:hAnsi="Times New Roman CYR" w:cs="Times New Roman CYR"/>
          <w:sz w:val="28"/>
          <w:szCs w:val="28"/>
          <w:lang w:eastAsia="ru-RU"/>
        </w:rPr>
        <w:t>.</w:t>
      </w:r>
      <w:r w:rsidR="00E965C1" w:rsidRPr="001D0B22">
        <w:rPr>
          <w:rFonts w:ascii="Times New Roman CYR" w:eastAsia="Times New Roman" w:hAnsi="Times New Roman CYR" w:cs="Times New Roman CYR"/>
          <w:bCs/>
          <w:sz w:val="28"/>
          <w:szCs w:val="28"/>
          <w:lang w:eastAsia="ru-RU"/>
        </w:rPr>
        <w:t xml:space="preserve"> Такі особливості вікового періоду можуть провокувати процвітання булінгу саме в цій віковій групі </w:t>
      </w:r>
    </w:p>
    <w:p w14:paraId="0E97C209"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bCs/>
          <w:sz w:val="28"/>
          <w:szCs w:val="28"/>
          <w:lang w:eastAsia="ru-RU"/>
        </w:rPr>
      </w:pPr>
      <w:r w:rsidRPr="001D0B22">
        <w:rPr>
          <w:rFonts w:ascii="Times New Roman CYR" w:eastAsia="Times New Roman" w:hAnsi="Times New Roman CYR" w:cs="Times New Roman CYR"/>
          <w:bCs/>
          <w:sz w:val="28"/>
          <w:szCs w:val="28"/>
          <w:lang w:eastAsia="ru-RU"/>
        </w:rPr>
        <w:t xml:space="preserve">З іншого боку, дуже важливою для молодшого підлітка стає потреба в постійній підтримці та прийнятті. Адже в спілкуванні провідним мотивом стає прагнення знайти своє місце серед однолітків, задовольнити потреби у визнанні й самоствердженні. Таким чином, якщо така важлива потреба в прийнятті фруструється, це може викликати особливо негативні наслідки </w:t>
      </w:r>
      <w:r w:rsidR="00B65A2F" w:rsidRPr="001D0B22">
        <w:rPr>
          <w:rFonts w:ascii="Times New Roman CYR" w:eastAsia="Times New Roman" w:hAnsi="Times New Roman CYR" w:cs="Times New Roman CYR"/>
          <w:sz w:val="28"/>
          <w:szCs w:val="28"/>
          <w:lang w:eastAsia="ru-RU"/>
        </w:rPr>
        <w:t>(Баркан)</w:t>
      </w:r>
      <w:r w:rsidRPr="001D0B22">
        <w:rPr>
          <w:rFonts w:ascii="Times New Roman CYR" w:eastAsia="Times New Roman" w:hAnsi="Times New Roman CYR" w:cs="Times New Roman CYR"/>
          <w:sz w:val="28"/>
          <w:szCs w:val="28"/>
          <w:lang w:eastAsia="ru-RU"/>
        </w:rPr>
        <w:t>.</w:t>
      </w:r>
    </w:p>
    <w:p w14:paraId="6EFB7B5B"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Метою даного дослідження було вивчення поширеності булінгу в середній ланці школи, а також виявлення соціально-психологічних і особистісних якостей його учасників.</w:t>
      </w:r>
    </w:p>
    <w:p w14:paraId="40B832B7"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 xml:space="preserve">Досліджуючи явище цькування у молодшому шкільному віці, ми розробили певну методологію, якої продовжували дотримуватися і для середнього шкільного віку. Вона включає дослідження найбільш поширених видів булінгу в цьому віці, порівняння оцінки проявів булінгу з боку вчителів з оцінками, які надаються самими учнями, а також пошук зв’язків схильності до булінгу з соціально-психологічними та особистісними рисами учасників, які, згідно з нашими гіпотезами, можуть сприяти або запобігати цьому явищу. Відповідно, певні особистісні риси, соціальний статус та соціальна роль, можуть бути пов’язаними зі схильністю до цькування або віктимізації. </w:t>
      </w:r>
    </w:p>
    <w:p w14:paraId="757E7C9B"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 xml:space="preserve">Завданнями даного дослідження було: 1) визначити переважаючий тип булінгу серед учнів середніх класів та порівняти власну оцінку схильності до булінгу самих учнів з її оцінкою з боку вчителів; 2) проаналізувати зв’язок схильності до булінгу з показниками соціального статусу середніх школярів; 3) виявити зв’язок схильності до булінгу з домінуванням у школяра соціальної ролі агресора, жертви або захисника; 4) визначити зв’язок схильності до булінгу з особистісними рисами за багатофакторною моделлю Р. Кеттелла; 5) </w:t>
      </w:r>
      <w:r w:rsidRPr="00E965C1">
        <w:rPr>
          <w:rFonts w:ascii="Times New Roman CYR" w:eastAsia="Times New Roman" w:hAnsi="Times New Roman CYR" w:cs="Times New Roman CYR"/>
          <w:sz w:val="28"/>
          <w:szCs w:val="28"/>
          <w:lang w:eastAsia="ru-RU"/>
        </w:rPr>
        <w:lastRenderedPageBreak/>
        <w:t>знайти зв’язки схильності до булінгу з особистісними властивостями, які несвідомо відбиваються у проективному малюнку «Неіснуюча тварина».</w:t>
      </w:r>
    </w:p>
    <w:p w14:paraId="107F3641"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У дослідженні взяли участь 97 учнів загальноосвітньої школи, з 5 по 7 класи, 40 дівчат та 57 хлопців. Діапазон віку: 10</w:t>
      </w:r>
      <w:r w:rsidRPr="00E965C1">
        <w:rPr>
          <w:rFonts w:ascii="Times New Roman" w:eastAsia="Times New Roman" w:hAnsi="Times New Roman" w:cs="Times New Roman"/>
          <w:sz w:val="28"/>
          <w:szCs w:val="28"/>
          <w:lang w:eastAsia="ru-RU"/>
        </w:rPr>
        <w:t>–</w:t>
      </w:r>
      <w:r w:rsidRPr="00E965C1">
        <w:rPr>
          <w:rFonts w:ascii="Times New Roman CYR" w:eastAsia="Times New Roman" w:hAnsi="Times New Roman CYR" w:cs="Times New Roman CYR"/>
          <w:sz w:val="28"/>
          <w:szCs w:val="28"/>
          <w:lang w:eastAsia="ru-RU"/>
        </w:rPr>
        <w:t>14 років, медіана віку – 12 років.</w:t>
      </w:r>
    </w:p>
    <w:p w14:paraId="7B511D79"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У дослідженні використовувались такі психодіагностичні інструменти:</w:t>
      </w:r>
    </w:p>
    <w:p w14:paraId="71E49E32"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w:eastAsia="Times New Roman" w:hAnsi="Times New Roman" w:cs="Times New Roman"/>
          <w:sz w:val="28"/>
          <w:szCs w:val="28"/>
          <w:lang w:eastAsia="ru-RU"/>
        </w:rPr>
        <w:t xml:space="preserve">1. </w:t>
      </w:r>
      <w:r w:rsidRPr="00E965C1">
        <w:rPr>
          <w:rFonts w:ascii="Times New Roman CYR" w:eastAsia="Times New Roman" w:hAnsi="Times New Roman CYR" w:cs="Times New Roman CYR"/>
          <w:sz w:val="28"/>
          <w:szCs w:val="28"/>
          <w:lang w:eastAsia="ru-RU"/>
        </w:rPr>
        <w:t xml:space="preserve">Авторська анкета схильності до булінгу для підлітків. Це була та сама анкета, яка використовувалася в попередніх дослідженнях </w:t>
      </w:r>
      <w:r w:rsidRPr="00B65A2F">
        <w:rPr>
          <w:rFonts w:ascii="Times New Roman CYR" w:eastAsia="Times New Roman" w:hAnsi="Times New Roman CYR" w:cs="Times New Roman CYR"/>
          <w:sz w:val="28"/>
          <w:szCs w:val="28"/>
          <w:lang w:eastAsia="ru-RU"/>
        </w:rPr>
        <w:t xml:space="preserve">– див. </w:t>
      </w:r>
      <w:r w:rsidR="00B65A2F" w:rsidRPr="00B65A2F">
        <w:rPr>
          <w:rFonts w:ascii="Times New Roman CYR" w:eastAsia="Times New Roman" w:hAnsi="Times New Roman CYR" w:cs="Times New Roman CYR"/>
          <w:sz w:val="28"/>
          <w:szCs w:val="28"/>
          <w:lang w:eastAsia="ru-RU"/>
        </w:rPr>
        <w:t>п. 4.2.2</w:t>
      </w:r>
      <w:r w:rsidRPr="00B65A2F">
        <w:rPr>
          <w:rFonts w:ascii="Times New Roman CYR" w:eastAsia="Times New Roman" w:hAnsi="Times New Roman CYR" w:cs="Times New Roman CYR"/>
          <w:sz w:val="28"/>
          <w:szCs w:val="28"/>
          <w:lang w:eastAsia="ru-RU"/>
        </w:rPr>
        <w:t>, і</w:t>
      </w:r>
      <w:r w:rsidRPr="00E965C1">
        <w:rPr>
          <w:rFonts w:ascii="Times New Roman CYR" w:eastAsia="Times New Roman" w:hAnsi="Times New Roman CYR" w:cs="Times New Roman CYR"/>
          <w:sz w:val="28"/>
          <w:szCs w:val="28"/>
          <w:lang w:eastAsia="ru-RU"/>
        </w:rPr>
        <w:t xml:space="preserve"> авторська анкета для класних керівників (аналогічна використаній в попередніх дослідженнях).</w:t>
      </w:r>
    </w:p>
    <w:p w14:paraId="6A95CC16"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w:eastAsia="Times New Roman" w:hAnsi="Times New Roman" w:cs="Times New Roman"/>
          <w:sz w:val="28"/>
          <w:szCs w:val="28"/>
          <w:lang w:eastAsia="ru-RU"/>
        </w:rPr>
        <w:t xml:space="preserve">2. </w:t>
      </w:r>
      <w:r w:rsidRPr="00E965C1">
        <w:rPr>
          <w:rFonts w:ascii="Times New Roman CYR" w:eastAsia="Times New Roman" w:hAnsi="Times New Roman CYR" w:cs="Times New Roman CYR"/>
          <w:sz w:val="28"/>
          <w:szCs w:val="28"/>
          <w:lang w:eastAsia="ru-RU"/>
        </w:rPr>
        <w:t xml:space="preserve">Метод соціометрії. Був використаний той самий тип соціометрії, як і в попередньому дослідженні – див. п. 4.2.3. </w:t>
      </w:r>
    </w:p>
    <w:p w14:paraId="0FC365CD" w14:textId="77777777" w:rsidR="00E965C1" w:rsidRPr="00E965C1" w:rsidRDefault="00E965C1" w:rsidP="00E965C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3. </w:t>
      </w:r>
      <w:r w:rsidRPr="00E965C1">
        <w:rPr>
          <w:rFonts w:ascii="Times New Roman CYR" w:eastAsia="Times New Roman" w:hAnsi="Times New Roman CYR" w:cs="Times New Roman CYR"/>
          <w:sz w:val="28"/>
          <w:szCs w:val="28"/>
          <w:lang w:eastAsia="ru-RU"/>
        </w:rPr>
        <w:t xml:space="preserve">Тест-опитувальник </w:t>
      </w:r>
      <w:r w:rsidRPr="00E965C1">
        <w:rPr>
          <w:rFonts w:ascii="Times New Roman" w:eastAsia="Times New Roman" w:hAnsi="Times New Roman" w:cs="Times New Roman"/>
          <w:sz w:val="28"/>
          <w:szCs w:val="28"/>
          <w:lang w:eastAsia="ru-RU"/>
        </w:rPr>
        <w:t>«</w:t>
      </w:r>
      <w:r w:rsidRPr="00E965C1">
        <w:rPr>
          <w:rFonts w:ascii="Times New Roman CYR" w:eastAsia="Times New Roman" w:hAnsi="Times New Roman CYR" w:cs="Times New Roman CYR"/>
          <w:sz w:val="28"/>
          <w:szCs w:val="28"/>
          <w:lang w:eastAsia="ru-RU"/>
        </w:rPr>
        <w:t>Драматичний трикутник</w:t>
      </w:r>
      <w:r w:rsidRPr="00E965C1">
        <w:rPr>
          <w:rFonts w:ascii="Times New Roman" w:eastAsia="Times New Roman" w:hAnsi="Times New Roman" w:cs="Times New Roman"/>
          <w:sz w:val="28"/>
          <w:szCs w:val="28"/>
          <w:lang w:eastAsia="ru-RU"/>
        </w:rPr>
        <w:t xml:space="preserve">» </w:t>
      </w:r>
      <w:r w:rsidRPr="00E965C1">
        <w:rPr>
          <w:rFonts w:ascii="Times New Roman CYR" w:eastAsia="Times New Roman" w:hAnsi="Times New Roman CYR" w:cs="Times New Roman CYR"/>
          <w:sz w:val="28"/>
          <w:szCs w:val="28"/>
          <w:lang w:eastAsia="ru-RU"/>
        </w:rPr>
        <w:t>О. Ю. Ніконової</w:t>
      </w:r>
      <w:r w:rsidR="00B65A2F">
        <w:rPr>
          <w:rFonts w:ascii="Times New Roman CYR" w:eastAsia="Times New Roman" w:hAnsi="Times New Roman CYR" w:cs="Times New Roman CYR"/>
          <w:sz w:val="28"/>
          <w:szCs w:val="28"/>
          <w:lang w:eastAsia="ru-RU"/>
        </w:rPr>
        <w:t xml:space="preserve"> (2011)</w:t>
      </w:r>
      <w:r w:rsidRPr="00E965C1">
        <w:rPr>
          <w:rFonts w:ascii="Times New Roman CYR" w:eastAsia="Times New Roman" w:hAnsi="Times New Roman CYR" w:cs="Times New Roman CYR"/>
          <w:sz w:val="28"/>
          <w:szCs w:val="28"/>
          <w:lang w:eastAsia="ru-RU"/>
        </w:rPr>
        <w:t xml:space="preserve"> на основі моделі аналізу відносин С. Карпмана для діагностики соціальних ролей </w:t>
      </w:r>
      <w:r w:rsidRPr="00E965C1">
        <w:rPr>
          <w:rFonts w:ascii="Times New Roman" w:eastAsia="Times New Roman" w:hAnsi="Times New Roman" w:cs="Times New Roman"/>
          <w:sz w:val="28"/>
          <w:szCs w:val="28"/>
          <w:lang w:eastAsia="ru-RU"/>
        </w:rPr>
        <w:t>«</w:t>
      </w:r>
      <w:r w:rsidRPr="00E965C1">
        <w:rPr>
          <w:rFonts w:ascii="Times New Roman CYR" w:eastAsia="Times New Roman" w:hAnsi="Times New Roman CYR" w:cs="Times New Roman CYR"/>
          <w:sz w:val="28"/>
          <w:szCs w:val="28"/>
          <w:lang w:eastAsia="ru-RU"/>
        </w:rPr>
        <w:t>агресора</w:t>
      </w:r>
      <w:r w:rsidRPr="00E965C1">
        <w:rPr>
          <w:rFonts w:ascii="Times New Roman" w:eastAsia="Times New Roman" w:hAnsi="Times New Roman" w:cs="Times New Roman"/>
          <w:sz w:val="28"/>
          <w:szCs w:val="28"/>
          <w:lang w:eastAsia="ru-RU"/>
        </w:rPr>
        <w:t>», «</w:t>
      </w:r>
      <w:r w:rsidRPr="00E965C1">
        <w:rPr>
          <w:rFonts w:ascii="Times New Roman CYR" w:eastAsia="Times New Roman" w:hAnsi="Times New Roman CYR" w:cs="Times New Roman CYR"/>
          <w:sz w:val="28"/>
          <w:szCs w:val="28"/>
          <w:lang w:eastAsia="ru-RU"/>
        </w:rPr>
        <w:t>жертви</w:t>
      </w:r>
      <w:r w:rsidRPr="00E965C1">
        <w:rPr>
          <w:rFonts w:ascii="Times New Roman" w:eastAsia="Times New Roman" w:hAnsi="Times New Roman" w:cs="Times New Roman"/>
          <w:sz w:val="28"/>
          <w:szCs w:val="28"/>
          <w:lang w:eastAsia="ru-RU"/>
        </w:rPr>
        <w:t xml:space="preserve">» </w:t>
      </w:r>
      <w:r w:rsidRPr="00E965C1">
        <w:rPr>
          <w:rFonts w:ascii="Times New Roman CYR" w:eastAsia="Times New Roman" w:hAnsi="Times New Roman CYR" w:cs="Times New Roman CYR"/>
          <w:sz w:val="28"/>
          <w:szCs w:val="28"/>
          <w:lang w:eastAsia="ru-RU"/>
        </w:rPr>
        <w:t xml:space="preserve">та </w:t>
      </w:r>
      <w:r w:rsidRPr="00E965C1">
        <w:rPr>
          <w:rFonts w:ascii="Times New Roman" w:eastAsia="Times New Roman" w:hAnsi="Times New Roman" w:cs="Times New Roman"/>
          <w:sz w:val="28"/>
          <w:szCs w:val="28"/>
          <w:lang w:eastAsia="ru-RU"/>
        </w:rPr>
        <w:t>«</w:t>
      </w:r>
      <w:r w:rsidRPr="00E965C1">
        <w:rPr>
          <w:rFonts w:ascii="Times New Roman CYR" w:eastAsia="Times New Roman" w:hAnsi="Times New Roman CYR" w:cs="Times New Roman CYR"/>
          <w:sz w:val="28"/>
          <w:szCs w:val="28"/>
          <w:lang w:eastAsia="ru-RU"/>
        </w:rPr>
        <w:t>захисника</w:t>
      </w:r>
      <w:r w:rsidRPr="00E965C1">
        <w:rPr>
          <w:rFonts w:ascii="Times New Roman" w:eastAsia="Times New Roman" w:hAnsi="Times New Roman" w:cs="Times New Roman"/>
          <w:sz w:val="28"/>
          <w:szCs w:val="28"/>
          <w:lang w:eastAsia="ru-RU"/>
        </w:rPr>
        <w:t>».</w:t>
      </w:r>
    </w:p>
    <w:p w14:paraId="56251BF9"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highlight w:val="white"/>
          <w:lang w:eastAsia="ru-RU"/>
        </w:rPr>
      </w:pPr>
      <w:r w:rsidRPr="00E965C1">
        <w:rPr>
          <w:rFonts w:ascii="Times New Roman" w:eastAsia="Times New Roman" w:hAnsi="Times New Roman" w:cs="Times New Roman"/>
          <w:sz w:val="28"/>
          <w:szCs w:val="28"/>
          <w:highlight w:val="white"/>
          <w:lang w:eastAsia="ru-RU"/>
        </w:rPr>
        <w:t xml:space="preserve">4. </w:t>
      </w:r>
      <w:r w:rsidRPr="00E965C1">
        <w:rPr>
          <w:rFonts w:ascii="Times New Roman CYR" w:eastAsia="Times New Roman" w:hAnsi="Times New Roman CYR" w:cs="Times New Roman CYR"/>
          <w:sz w:val="28"/>
          <w:szCs w:val="28"/>
          <w:highlight w:val="white"/>
          <w:lang w:eastAsia="ru-RU"/>
        </w:rPr>
        <w:t xml:space="preserve">Адаптований модифікований варіант дитячого особистісного опитувальника Р. Кеттела Е. М. Александровської та І. Н. Гільяшевої. Опитувальник містить 12 факторів або шкал: A – відкритість, доброзичливість, комунікабельність, здатність до співчуття; B – ступінь сформованості інтелектуальних функцій, абстрактних форм мислення, обсягу знань; C – впевненість, спокійність, стабільність; D – нетерплячість, реактивність, збудливість; E – домінантність, незалежність, напористість; F – ризикованість, хоробрість, веселість; G – добросовісність, відповідальність; H – соціальна смілість, невимушеність, рішучість; I – чуттєвість, ніжність, залежність; O – тривожність, стурбованість, обережність; Q3 – високий самоконтроль, розуміння соціальних норм; Q4 – напруженість, роздратованість, фрустрованість. Кожен фактор може приймати значення від 1 до 10 балів </w:t>
      </w:r>
      <w:r w:rsidR="00B65A2F">
        <w:rPr>
          <w:rFonts w:ascii="Times New Roman CYR" w:eastAsia="Times New Roman" w:hAnsi="Times New Roman CYR" w:cs="Times New Roman CYR"/>
          <w:sz w:val="28"/>
          <w:szCs w:val="28"/>
          <w:lang w:eastAsia="ru-RU"/>
        </w:rPr>
        <w:t>(Александровская, 1993)</w:t>
      </w:r>
      <w:r w:rsidRPr="00E965C1">
        <w:rPr>
          <w:rFonts w:ascii="Times New Roman CYR" w:eastAsia="Times New Roman" w:hAnsi="Times New Roman CYR" w:cs="Times New Roman CYR"/>
          <w:sz w:val="28"/>
          <w:szCs w:val="28"/>
          <w:lang w:eastAsia="ru-RU"/>
        </w:rPr>
        <w:t>.</w:t>
      </w:r>
    </w:p>
    <w:p w14:paraId="68AF09A1"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w:eastAsia="Times New Roman" w:hAnsi="Times New Roman" w:cs="Times New Roman"/>
          <w:sz w:val="28"/>
          <w:szCs w:val="28"/>
          <w:lang w:eastAsia="ru-RU"/>
        </w:rPr>
        <w:t xml:space="preserve">5. </w:t>
      </w:r>
      <w:r w:rsidRPr="00E965C1">
        <w:rPr>
          <w:rFonts w:ascii="Times New Roman CYR" w:eastAsia="Times New Roman" w:hAnsi="Times New Roman CYR" w:cs="Times New Roman CYR"/>
          <w:sz w:val="28"/>
          <w:szCs w:val="28"/>
          <w:lang w:eastAsia="ru-RU"/>
        </w:rPr>
        <w:t xml:space="preserve">Проективна методика </w:t>
      </w:r>
      <w:r w:rsidRPr="00E965C1">
        <w:rPr>
          <w:rFonts w:ascii="Times New Roman" w:eastAsia="Times New Roman" w:hAnsi="Times New Roman" w:cs="Times New Roman"/>
          <w:sz w:val="28"/>
          <w:szCs w:val="28"/>
          <w:lang w:eastAsia="ru-RU"/>
        </w:rPr>
        <w:t>«Малюнок н</w:t>
      </w:r>
      <w:r w:rsidRPr="00E965C1">
        <w:rPr>
          <w:rFonts w:ascii="Times New Roman CYR" w:eastAsia="Times New Roman" w:hAnsi="Times New Roman CYR" w:cs="Times New Roman CYR"/>
          <w:sz w:val="28"/>
          <w:szCs w:val="28"/>
          <w:lang w:eastAsia="ru-RU"/>
        </w:rPr>
        <w:t>еіснуючої тварини</w:t>
      </w:r>
      <w:r w:rsidR="008A147F">
        <w:rPr>
          <w:rFonts w:ascii="Times New Roman" w:eastAsia="Times New Roman" w:hAnsi="Times New Roman" w:cs="Times New Roman"/>
          <w:sz w:val="28"/>
          <w:szCs w:val="28"/>
          <w:lang w:eastAsia="ru-RU"/>
        </w:rPr>
        <w:t>» М. </w:t>
      </w:r>
      <w:r w:rsidRPr="00E965C1">
        <w:rPr>
          <w:rFonts w:ascii="Times New Roman" w:eastAsia="Times New Roman" w:hAnsi="Times New Roman" w:cs="Times New Roman"/>
          <w:sz w:val="28"/>
          <w:szCs w:val="28"/>
          <w:lang w:eastAsia="ru-RU"/>
        </w:rPr>
        <w:t>З.</w:t>
      </w:r>
      <w:r w:rsidR="008A147F">
        <w:rPr>
          <w:rFonts w:ascii="Times New Roman" w:eastAsia="Times New Roman" w:hAnsi="Times New Roman" w:cs="Times New Roman"/>
          <w:sz w:val="28"/>
          <w:szCs w:val="28"/>
          <w:lang w:eastAsia="ru-RU"/>
        </w:rPr>
        <w:t> </w:t>
      </w:r>
      <w:r w:rsidRPr="00E965C1">
        <w:rPr>
          <w:rFonts w:ascii="Times New Roman CYR" w:eastAsia="Times New Roman" w:hAnsi="Times New Roman CYR" w:cs="Times New Roman CYR"/>
          <w:sz w:val="28"/>
          <w:szCs w:val="28"/>
          <w:lang w:eastAsia="ru-RU"/>
        </w:rPr>
        <w:t xml:space="preserve">Друкаревич. За методикою діагностувались такі риси та показники: </w:t>
      </w:r>
      <w:r w:rsidRPr="00E965C1">
        <w:rPr>
          <w:rFonts w:ascii="Times New Roman CYR" w:eastAsia="Times New Roman" w:hAnsi="Times New Roman CYR" w:cs="Times New Roman CYR"/>
          <w:sz w:val="28"/>
          <w:szCs w:val="28"/>
          <w:lang w:eastAsia="ru-RU"/>
        </w:rPr>
        <w:lastRenderedPageBreak/>
        <w:t>впевненість, схильність до несвідомої поведінки, агресивність, імпульсивність, тривожність, демонстративність, ригідність, балакучість, рефлективність, активність, зацікавленість інформацією, егоцентризм, страхи, позиції (загрозливі, під загрозою, нейтральні), потреба в спілкуванні, страх агресії, самотність, невротичний стан, аутизація, інтровертованість, негативізм, низька самооцінка. За однією рисою можна було набрати від 0 до 2 балів, які відображали ступінь притаманності даної риси дитині, відповідно 0 – риса відсутня, 1 – риса притаманна середньою м</w:t>
      </w:r>
      <w:r w:rsidR="00363DD0">
        <w:rPr>
          <w:rFonts w:ascii="Times New Roman CYR" w:eastAsia="Times New Roman" w:hAnsi="Times New Roman CYR" w:cs="Times New Roman CYR"/>
          <w:sz w:val="28"/>
          <w:szCs w:val="28"/>
          <w:lang w:eastAsia="ru-RU"/>
        </w:rPr>
        <w:t>ірою, 2 – риса сильно виражена (Венгер, 2003)</w:t>
      </w:r>
      <w:r w:rsidRPr="00E965C1">
        <w:rPr>
          <w:rFonts w:ascii="Times New Roman CYR" w:eastAsia="Times New Roman" w:hAnsi="Times New Roman CYR" w:cs="Times New Roman CYR"/>
          <w:sz w:val="28"/>
          <w:szCs w:val="28"/>
          <w:lang w:eastAsia="ru-RU"/>
        </w:rPr>
        <w:t>.</w:t>
      </w:r>
    </w:p>
    <w:p w14:paraId="1E114E17"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Для обробки використовувалися описові методи статистики, кореляційний аналіз Спірмена, критерії знаків та Манна-Уітні, виконані в програмах MS Excel 2003 та StatSoft STATISTIKA 6.0.</w:t>
      </w:r>
    </w:p>
    <w:p w14:paraId="18ED91B7" w14:textId="158FC1CC"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За результатами анкетування учнів щодо використання ними актів булінгу було виявлено, що учні достатньо активно використовують усі форми булінгу. У середньому вони відмічали, що можуть використати до ровесників 6 з 16-ти можливих</w:t>
      </w:r>
      <w:r w:rsidR="005A4B33">
        <w:rPr>
          <w:rFonts w:ascii="Times New Roman CYR" w:eastAsia="Times New Roman" w:hAnsi="Times New Roman CYR" w:cs="Times New Roman CYR"/>
          <w:sz w:val="28"/>
          <w:szCs w:val="28"/>
          <w:lang w:eastAsia="ru-RU"/>
        </w:rPr>
        <w:t xml:space="preserve"> проявів цькування: М (середнє)=6,17, мін.=0, макс.=16, S (стандартне відхилення)=4,96. Для 44,3</w:t>
      </w:r>
      <w:r w:rsidRPr="00E965C1">
        <w:rPr>
          <w:rFonts w:ascii="Times New Roman CYR" w:eastAsia="Times New Roman" w:hAnsi="Times New Roman CYR" w:cs="Times New Roman CYR"/>
          <w:sz w:val="28"/>
          <w:szCs w:val="28"/>
          <w:lang w:eastAsia="ru-RU"/>
        </w:rPr>
        <w:t>% підлітків використання засобів булінгу майже не властиво (2</w:t>
      </w:r>
      <w:r w:rsidRPr="00E965C1">
        <w:rPr>
          <w:rFonts w:ascii="Times New Roman" w:eastAsia="Times New Roman" w:hAnsi="Times New Roman" w:cs="Times New Roman"/>
          <w:sz w:val="28"/>
          <w:szCs w:val="28"/>
          <w:lang w:eastAsia="ru-RU"/>
        </w:rPr>
        <w:t>–</w:t>
      </w:r>
      <w:r w:rsidR="005A4B33">
        <w:rPr>
          <w:rFonts w:ascii="Times New Roman CYR" w:eastAsia="Times New Roman" w:hAnsi="Times New Roman CYR" w:cs="Times New Roman CYR"/>
          <w:sz w:val="28"/>
          <w:szCs w:val="28"/>
          <w:lang w:eastAsia="ru-RU"/>
        </w:rPr>
        <w:t>4 позитивні відповіді), 23,7</w:t>
      </w:r>
      <w:r w:rsidRPr="00E965C1">
        <w:rPr>
          <w:rFonts w:ascii="Times New Roman CYR" w:eastAsia="Times New Roman" w:hAnsi="Times New Roman CYR" w:cs="Times New Roman CYR"/>
          <w:sz w:val="28"/>
          <w:szCs w:val="28"/>
          <w:lang w:eastAsia="ru-RU"/>
        </w:rPr>
        <w:t>% використовують елементи булінгу з середньою частотою (5</w:t>
      </w:r>
      <w:r w:rsidRPr="00E965C1">
        <w:rPr>
          <w:rFonts w:ascii="Times New Roman" w:eastAsia="Times New Roman" w:hAnsi="Times New Roman" w:cs="Times New Roman"/>
          <w:sz w:val="28"/>
          <w:szCs w:val="28"/>
          <w:lang w:eastAsia="ru-RU"/>
        </w:rPr>
        <w:t>–</w:t>
      </w:r>
      <w:r w:rsidR="005A4B33">
        <w:rPr>
          <w:rFonts w:ascii="Times New Roman CYR" w:eastAsia="Times New Roman" w:hAnsi="Times New Roman CYR" w:cs="Times New Roman CYR"/>
          <w:sz w:val="28"/>
          <w:szCs w:val="28"/>
          <w:lang w:eastAsia="ru-RU"/>
        </w:rPr>
        <w:t>10 позитивних відповідей) і 32</w:t>
      </w:r>
      <w:r w:rsidRPr="00E965C1">
        <w:rPr>
          <w:rFonts w:ascii="Times New Roman CYR" w:eastAsia="Times New Roman" w:hAnsi="Times New Roman CYR" w:cs="Times New Roman CYR"/>
          <w:sz w:val="28"/>
          <w:szCs w:val="28"/>
          <w:lang w:eastAsia="ru-RU"/>
        </w:rPr>
        <w:t>% учнів активно використовують цькування у поведінці (11</w:t>
      </w:r>
      <w:r w:rsidRPr="00E965C1">
        <w:rPr>
          <w:rFonts w:ascii="Times New Roman" w:eastAsia="Times New Roman" w:hAnsi="Times New Roman" w:cs="Times New Roman"/>
          <w:sz w:val="28"/>
          <w:szCs w:val="28"/>
          <w:lang w:eastAsia="ru-RU"/>
        </w:rPr>
        <w:t>–</w:t>
      </w:r>
      <w:r w:rsidRPr="00E965C1">
        <w:rPr>
          <w:rFonts w:ascii="Times New Roman CYR" w:eastAsia="Times New Roman" w:hAnsi="Times New Roman CYR" w:cs="Times New Roman CYR"/>
          <w:sz w:val="28"/>
          <w:szCs w:val="28"/>
          <w:lang w:eastAsia="ru-RU"/>
        </w:rPr>
        <w:t>15 позитивних відповідей).</w:t>
      </w:r>
    </w:p>
    <w:p w14:paraId="6CFBC649" w14:textId="5BDD96ED"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Детальний аналіз поширеності типів булінгу показав, що найчастіше середніми школярами використовуються ізоляційні форми цькування, т</w:t>
      </w:r>
      <w:r w:rsidR="005A4B33">
        <w:rPr>
          <w:rFonts w:ascii="Times New Roman CYR" w:eastAsia="Times New Roman" w:hAnsi="Times New Roman CYR" w:cs="Times New Roman CYR"/>
          <w:sz w:val="28"/>
          <w:szCs w:val="28"/>
          <w:lang w:eastAsia="ru-RU"/>
        </w:rPr>
        <w:t>обто заборони та ігнорування (М=</w:t>
      </w:r>
      <w:r w:rsidRPr="00E965C1">
        <w:rPr>
          <w:rFonts w:ascii="Times New Roman CYR" w:eastAsia="Times New Roman" w:hAnsi="Times New Roman CYR" w:cs="Times New Roman CYR"/>
          <w:sz w:val="28"/>
          <w:szCs w:val="28"/>
          <w:lang w:eastAsia="ru-RU"/>
        </w:rPr>
        <w:t>1,88 балів з 4-х можливих), на другому місці за частотою використання зн</w:t>
      </w:r>
      <w:r w:rsidR="005A4B33">
        <w:rPr>
          <w:rFonts w:ascii="Times New Roman CYR" w:eastAsia="Times New Roman" w:hAnsi="Times New Roman CYR" w:cs="Times New Roman CYR"/>
          <w:sz w:val="28"/>
          <w:szCs w:val="28"/>
          <w:lang w:eastAsia="ru-RU"/>
        </w:rPr>
        <w:t>аходяться вербальні знущання (М=</w:t>
      </w:r>
      <w:r w:rsidRPr="00E965C1">
        <w:rPr>
          <w:rFonts w:ascii="Times New Roman CYR" w:eastAsia="Times New Roman" w:hAnsi="Times New Roman CYR" w:cs="Times New Roman CYR"/>
          <w:sz w:val="28"/>
          <w:szCs w:val="28"/>
          <w:lang w:eastAsia="ru-RU"/>
        </w:rPr>
        <w:t>1,59 бали), моральне пригнічення є третім з</w:t>
      </w:r>
      <w:r w:rsidR="005A4B33">
        <w:rPr>
          <w:rFonts w:ascii="Times New Roman CYR" w:eastAsia="Times New Roman" w:hAnsi="Times New Roman CYR" w:cs="Times New Roman CYR"/>
          <w:sz w:val="28"/>
          <w:szCs w:val="28"/>
          <w:lang w:eastAsia="ru-RU"/>
        </w:rPr>
        <w:t>а популярністю видом булінгу (М=</w:t>
      </w:r>
      <w:r w:rsidRPr="00E965C1">
        <w:rPr>
          <w:rFonts w:ascii="Times New Roman CYR" w:eastAsia="Times New Roman" w:hAnsi="Times New Roman CYR" w:cs="Times New Roman CYR"/>
          <w:sz w:val="28"/>
          <w:szCs w:val="28"/>
          <w:lang w:eastAsia="ru-RU"/>
        </w:rPr>
        <w:t xml:space="preserve">1,44 балів) і, найрідше учні </w:t>
      </w:r>
      <w:r w:rsidR="005A4B33">
        <w:rPr>
          <w:rFonts w:ascii="Times New Roman CYR" w:eastAsia="Times New Roman" w:hAnsi="Times New Roman CYR" w:cs="Times New Roman CYR"/>
          <w:sz w:val="28"/>
          <w:szCs w:val="28"/>
          <w:lang w:eastAsia="ru-RU"/>
        </w:rPr>
        <w:t>вдаються до фізичних знущань (М=</w:t>
      </w:r>
      <w:r w:rsidRPr="00E965C1">
        <w:rPr>
          <w:rFonts w:ascii="Times New Roman CYR" w:eastAsia="Times New Roman" w:hAnsi="Times New Roman CYR" w:cs="Times New Roman CYR"/>
          <w:sz w:val="28"/>
          <w:szCs w:val="28"/>
          <w:lang w:eastAsia="ru-RU"/>
        </w:rPr>
        <w:t>1,24 балів) – див</w:t>
      </w:r>
      <w:r w:rsidRPr="001B7C3C">
        <w:rPr>
          <w:rFonts w:ascii="Times New Roman CYR" w:eastAsia="Times New Roman" w:hAnsi="Times New Roman CYR" w:cs="Times New Roman CYR"/>
          <w:sz w:val="28"/>
          <w:szCs w:val="28"/>
          <w:lang w:eastAsia="ru-RU"/>
        </w:rPr>
        <w:t xml:space="preserve">. </w:t>
      </w:r>
      <w:r w:rsidR="001B7C3C" w:rsidRPr="001B7C3C">
        <w:rPr>
          <w:rFonts w:ascii="Times New Roman CYR" w:eastAsia="Times New Roman" w:hAnsi="Times New Roman CYR" w:cs="Times New Roman CYR"/>
          <w:sz w:val="28"/>
          <w:szCs w:val="28"/>
          <w:lang w:eastAsia="ru-RU"/>
        </w:rPr>
        <w:t>рис. 4.3</w:t>
      </w:r>
      <w:r w:rsidRPr="001B7C3C">
        <w:rPr>
          <w:rFonts w:ascii="Times New Roman CYR" w:eastAsia="Times New Roman" w:hAnsi="Times New Roman CYR" w:cs="Times New Roman CYR"/>
          <w:sz w:val="28"/>
          <w:szCs w:val="28"/>
          <w:lang w:eastAsia="ru-RU"/>
        </w:rPr>
        <w:t>.</w:t>
      </w:r>
      <w:r w:rsidRPr="00E965C1">
        <w:rPr>
          <w:rFonts w:ascii="Times New Roman CYR" w:eastAsia="Times New Roman" w:hAnsi="Times New Roman CYR" w:cs="Times New Roman CYR"/>
          <w:sz w:val="28"/>
          <w:szCs w:val="28"/>
          <w:lang w:eastAsia="ru-RU"/>
        </w:rPr>
        <w:t xml:space="preserve"> </w:t>
      </w:r>
    </w:p>
    <w:p w14:paraId="11F2D030"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p>
    <w:p w14:paraId="2B298A0B"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noProof/>
          <w:sz w:val="28"/>
          <w:szCs w:val="28"/>
          <w:lang w:val="ru-RU" w:eastAsia="ru-RU"/>
        </w:rPr>
        <w:lastRenderedPageBreak/>
        <w:drawing>
          <wp:inline distT="0" distB="0" distL="0" distR="0" wp14:anchorId="011075ED" wp14:editId="274AF3F3">
            <wp:extent cx="4962525" cy="249555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62525" cy="2495550"/>
                    </a:xfrm>
                    <a:prstGeom prst="rect">
                      <a:avLst/>
                    </a:prstGeom>
                    <a:noFill/>
                  </pic:spPr>
                </pic:pic>
              </a:graphicData>
            </a:graphic>
          </wp:inline>
        </w:drawing>
      </w:r>
    </w:p>
    <w:p w14:paraId="73A1A235" w14:textId="77777777" w:rsidR="00E965C1" w:rsidRPr="009D14C2"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9D14C2">
        <w:rPr>
          <w:rFonts w:ascii="Times New Roman CYR" w:eastAsia="Times New Roman" w:hAnsi="Times New Roman CYR" w:cs="Times New Roman CYR"/>
          <w:sz w:val="28"/>
          <w:szCs w:val="28"/>
          <w:lang w:eastAsia="ru-RU"/>
        </w:rPr>
        <w:t xml:space="preserve">Рис. </w:t>
      </w:r>
      <w:r w:rsidR="001B7C3C" w:rsidRPr="009D14C2">
        <w:rPr>
          <w:rFonts w:ascii="Times New Roman CYR" w:eastAsia="Times New Roman" w:hAnsi="Times New Roman CYR" w:cs="Times New Roman CYR"/>
          <w:sz w:val="28"/>
          <w:szCs w:val="28"/>
          <w:lang w:eastAsia="ru-RU"/>
        </w:rPr>
        <w:t>4.3</w:t>
      </w:r>
      <w:r w:rsidRPr="009D14C2">
        <w:rPr>
          <w:rFonts w:ascii="Times New Roman CYR" w:eastAsia="Times New Roman" w:hAnsi="Times New Roman CYR" w:cs="Times New Roman CYR"/>
          <w:sz w:val="28"/>
          <w:szCs w:val="28"/>
          <w:lang w:eastAsia="ru-RU"/>
        </w:rPr>
        <w:t>. Поширеність видів булінгу в середній ланці школи</w:t>
      </w:r>
    </w:p>
    <w:p w14:paraId="0841AD6E" w14:textId="4E3C66D9" w:rsidR="00E965C1" w:rsidRPr="00746C0B"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Перевірка значущості розбіжностей за частотою використання різних типів булінгу показала, що розбіжності значущі між частотою використання вербальних та фізичних знущань (</w:t>
      </w:r>
      <w:r w:rsidRPr="00E965C1">
        <w:rPr>
          <w:rFonts w:ascii="Times New Roman CYR" w:eastAsia="Times New Roman" w:hAnsi="Times New Roman CYR" w:cs="Times New Roman CYR"/>
          <w:iCs/>
          <w:sz w:val="28"/>
          <w:szCs w:val="28"/>
          <w:lang w:eastAsia="ru-RU"/>
        </w:rPr>
        <w:t>р</w:t>
      </w:r>
      <w:r w:rsidR="004109B4">
        <w:rPr>
          <w:rFonts w:ascii="Times New Roman CYR" w:eastAsia="Times New Roman" w:hAnsi="Times New Roman CYR" w:cs="Times New Roman CYR"/>
          <w:sz w:val="28"/>
          <w:szCs w:val="28"/>
          <w:lang w:eastAsia="ru-RU"/>
        </w:rPr>
        <w:t>&lt;</w:t>
      </w:r>
      <w:r w:rsidRPr="00E965C1">
        <w:rPr>
          <w:rFonts w:ascii="Times New Roman CYR" w:eastAsia="Times New Roman" w:hAnsi="Times New Roman CYR" w:cs="Times New Roman CYR"/>
          <w:sz w:val="28"/>
          <w:szCs w:val="28"/>
          <w:lang w:eastAsia="ru-RU"/>
        </w:rPr>
        <w:t>0,01), заборон та ігнорувань і фізичних знущань (</w:t>
      </w:r>
      <w:r w:rsidRPr="00E965C1">
        <w:rPr>
          <w:rFonts w:ascii="Times New Roman CYR" w:eastAsia="Times New Roman" w:hAnsi="Times New Roman CYR" w:cs="Times New Roman CYR"/>
          <w:iCs/>
          <w:sz w:val="28"/>
          <w:szCs w:val="28"/>
          <w:lang w:eastAsia="ru-RU"/>
        </w:rPr>
        <w:t>р</w:t>
      </w:r>
      <w:r w:rsidR="004109B4">
        <w:rPr>
          <w:rFonts w:ascii="Times New Roman CYR" w:eastAsia="Times New Roman" w:hAnsi="Times New Roman CYR" w:cs="Times New Roman CYR"/>
          <w:sz w:val="28"/>
          <w:szCs w:val="28"/>
          <w:lang w:eastAsia="ru-RU"/>
        </w:rPr>
        <w:t>&lt;</w:t>
      </w:r>
      <w:r w:rsidRPr="00E965C1">
        <w:rPr>
          <w:rFonts w:ascii="Times New Roman CYR" w:eastAsia="Times New Roman" w:hAnsi="Times New Roman CYR" w:cs="Times New Roman CYR"/>
          <w:sz w:val="28"/>
          <w:szCs w:val="28"/>
          <w:lang w:eastAsia="ru-RU"/>
        </w:rPr>
        <w:t>0,001), а також заборон та ігнорування і морального пригнічення (</w:t>
      </w:r>
      <w:r w:rsidRPr="00E965C1">
        <w:rPr>
          <w:rFonts w:ascii="Times New Roman CYR" w:eastAsia="Times New Roman" w:hAnsi="Times New Roman CYR" w:cs="Times New Roman CYR"/>
          <w:iCs/>
          <w:sz w:val="28"/>
          <w:szCs w:val="28"/>
          <w:lang w:eastAsia="ru-RU"/>
        </w:rPr>
        <w:t>р</w:t>
      </w:r>
      <w:r w:rsidR="004109B4">
        <w:rPr>
          <w:rFonts w:ascii="Times New Roman CYR" w:eastAsia="Times New Roman" w:hAnsi="Times New Roman CYR" w:cs="Times New Roman CYR"/>
          <w:sz w:val="28"/>
          <w:szCs w:val="28"/>
          <w:lang w:eastAsia="ru-RU"/>
        </w:rPr>
        <w:t>&lt;</w:t>
      </w:r>
      <w:r w:rsidRPr="00E965C1">
        <w:rPr>
          <w:rFonts w:ascii="Times New Roman CYR" w:eastAsia="Times New Roman" w:hAnsi="Times New Roman CYR" w:cs="Times New Roman CYR"/>
          <w:sz w:val="28"/>
          <w:szCs w:val="28"/>
          <w:lang w:eastAsia="ru-RU"/>
        </w:rPr>
        <w:t xml:space="preserve">0,001). Для перевірки використовувався критерій знаків </w:t>
      </w:r>
      <w:r w:rsidRPr="00E965C1">
        <w:rPr>
          <w:rFonts w:ascii="Times New Roman CYR" w:eastAsia="Times New Roman" w:hAnsi="Times New Roman CYR" w:cs="Times New Roman CYR"/>
          <w:i/>
          <w:iCs/>
          <w:sz w:val="28"/>
          <w:szCs w:val="28"/>
          <w:lang w:eastAsia="ru-RU"/>
        </w:rPr>
        <w:t>Z</w:t>
      </w:r>
      <w:r w:rsidR="00C71689">
        <w:rPr>
          <w:rFonts w:ascii="Times New Roman CYR" w:eastAsia="Times New Roman" w:hAnsi="Times New Roman CYR" w:cs="Times New Roman CYR"/>
          <w:i/>
          <w:iCs/>
          <w:sz w:val="28"/>
          <w:szCs w:val="28"/>
          <w:lang w:eastAsia="ru-RU"/>
        </w:rPr>
        <w:t xml:space="preserve"> (</w:t>
      </w:r>
      <w:r w:rsidR="00C71689">
        <w:rPr>
          <w:rFonts w:ascii="Times New Roman CYR" w:eastAsia="Times New Roman" w:hAnsi="Times New Roman CYR" w:cs="Times New Roman CYR"/>
          <w:i/>
          <w:iCs/>
          <w:sz w:val="28"/>
          <w:szCs w:val="28"/>
          <w:lang w:val="en-US" w:eastAsia="ru-RU"/>
        </w:rPr>
        <w:t>G</w:t>
      </w:r>
      <w:r w:rsidR="00C71689">
        <w:rPr>
          <w:rFonts w:ascii="Times New Roman CYR" w:eastAsia="Times New Roman" w:hAnsi="Times New Roman CYR" w:cs="Times New Roman CYR"/>
          <w:i/>
          <w:iCs/>
          <w:sz w:val="28"/>
          <w:szCs w:val="28"/>
          <w:lang w:eastAsia="ru-RU"/>
        </w:rPr>
        <w:t>)</w:t>
      </w:r>
      <w:r w:rsidRPr="00E965C1">
        <w:rPr>
          <w:rFonts w:ascii="Times New Roman CYR" w:eastAsia="Times New Roman" w:hAnsi="Times New Roman CYR" w:cs="Times New Roman CYR"/>
          <w:sz w:val="28"/>
          <w:szCs w:val="28"/>
          <w:lang w:eastAsia="ru-RU"/>
        </w:rPr>
        <w:t xml:space="preserve">. </w:t>
      </w:r>
    </w:p>
    <w:p w14:paraId="5AA705AA" w14:textId="320C1A12"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Порівняння у підвибірках дівчат та хлопців схильності до булінгу загалом та за окремими його формами виявило частіше використання усіх засобів булінгу хлопцями, ніж дівчатами: М</w:t>
      </w:r>
      <w:r w:rsidRPr="00E965C1">
        <w:rPr>
          <w:rFonts w:ascii="Times New Roman CYR" w:eastAsia="Times New Roman" w:hAnsi="Times New Roman CYR" w:cs="Times New Roman CYR"/>
          <w:sz w:val="28"/>
          <w:szCs w:val="28"/>
          <w:vertAlign w:val="subscript"/>
          <w:lang w:eastAsia="ru-RU"/>
        </w:rPr>
        <w:t>булінг</w:t>
      </w:r>
      <w:r w:rsidR="0029213B">
        <w:rPr>
          <w:rFonts w:ascii="Times New Roman CYR" w:eastAsia="Times New Roman" w:hAnsi="Times New Roman CYR" w:cs="Times New Roman CYR"/>
          <w:sz w:val="28"/>
          <w:szCs w:val="28"/>
          <w:lang w:eastAsia="ru-RU"/>
        </w:rPr>
        <w:t xml:space="preserve"> хлопців =</w:t>
      </w:r>
      <w:r w:rsidRPr="00E965C1">
        <w:rPr>
          <w:rFonts w:ascii="Times New Roman CYR" w:eastAsia="Times New Roman" w:hAnsi="Times New Roman CYR" w:cs="Times New Roman CYR"/>
          <w:sz w:val="28"/>
          <w:szCs w:val="28"/>
          <w:lang w:eastAsia="ru-RU"/>
        </w:rPr>
        <w:t>7,9, М</w:t>
      </w:r>
      <w:r w:rsidRPr="00E965C1">
        <w:rPr>
          <w:rFonts w:ascii="Times New Roman CYR" w:eastAsia="Times New Roman" w:hAnsi="Times New Roman CYR" w:cs="Times New Roman CYR"/>
          <w:sz w:val="28"/>
          <w:szCs w:val="28"/>
          <w:vertAlign w:val="subscript"/>
          <w:lang w:eastAsia="ru-RU"/>
        </w:rPr>
        <w:t>булінг</w:t>
      </w:r>
      <w:r w:rsidR="0029213B">
        <w:rPr>
          <w:rFonts w:ascii="Times New Roman CYR" w:eastAsia="Times New Roman" w:hAnsi="Times New Roman CYR" w:cs="Times New Roman CYR"/>
          <w:sz w:val="28"/>
          <w:szCs w:val="28"/>
          <w:lang w:eastAsia="ru-RU"/>
        </w:rPr>
        <w:t xml:space="preserve"> дівчат =3,6 (</w:t>
      </w:r>
      <w:r w:rsidRPr="00C71689">
        <w:rPr>
          <w:rFonts w:ascii="Times New Roman CYR" w:eastAsia="Times New Roman" w:hAnsi="Times New Roman CYR" w:cs="Times New Roman CYR"/>
          <w:iCs/>
          <w:sz w:val="28"/>
          <w:szCs w:val="28"/>
          <w:lang w:eastAsia="ru-RU"/>
        </w:rPr>
        <w:t>р</w:t>
      </w:r>
      <w:r w:rsidRPr="00E965C1">
        <w:rPr>
          <w:rFonts w:ascii="Times New Roman CYR" w:eastAsia="Times New Roman" w:hAnsi="Times New Roman CYR" w:cs="Times New Roman CYR"/>
          <w:sz w:val="28"/>
          <w:szCs w:val="28"/>
          <w:lang w:eastAsia="ru-RU"/>
        </w:rPr>
        <w:t xml:space="preserve">&lt;0,001); М </w:t>
      </w:r>
      <w:r w:rsidRPr="00E965C1">
        <w:rPr>
          <w:rFonts w:ascii="Times New Roman CYR" w:eastAsia="Times New Roman" w:hAnsi="Times New Roman CYR" w:cs="Times New Roman CYR"/>
          <w:sz w:val="28"/>
          <w:szCs w:val="28"/>
          <w:vertAlign w:val="subscript"/>
          <w:lang w:eastAsia="ru-RU"/>
        </w:rPr>
        <w:t>верб. булінг</w:t>
      </w:r>
      <w:r w:rsidR="0029213B">
        <w:rPr>
          <w:rFonts w:ascii="Times New Roman CYR" w:eastAsia="Times New Roman" w:hAnsi="Times New Roman CYR" w:cs="Times New Roman CYR"/>
          <w:sz w:val="28"/>
          <w:szCs w:val="28"/>
          <w:lang w:eastAsia="ru-RU"/>
        </w:rPr>
        <w:t xml:space="preserve"> хлопців =</w:t>
      </w:r>
      <w:r w:rsidRPr="00E965C1">
        <w:rPr>
          <w:rFonts w:ascii="Times New Roman CYR" w:eastAsia="Times New Roman" w:hAnsi="Times New Roman CYR" w:cs="Times New Roman CYR"/>
          <w:sz w:val="28"/>
          <w:szCs w:val="28"/>
          <w:lang w:eastAsia="ru-RU"/>
        </w:rPr>
        <w:t>2,2, М</w:t>
      </w:r>
      <w:r w:rsidRPr="00E965C1">
        <w:rPr>
          <w:rFonts w:ascii="Times New Roman CYR" w:eastAsia="Times New Roman" w:hAnsi="Times New Roman CYR" w:cs="Times New Roman CYR"/>
          <w:sz w:val="28"/>
          <w:szCs w:val="28"/>
          <w:vertAlign w:val="subscript"/>
          <w:lang w:eastAsia="ru-RU"/>
        </w:rPr>
        <w:t>верб. булінг</w:t>
      </w:r>
      <w:r w:rsidR="004109B4">
        <w:rPr>
          <w:rFonts w:ascii="Times New Roman CYR" w:eastAsia="Times New Roman" w:hAnsi="Times New Roman CYR" w:cs="Times New Roman CYR"/>
          <w:sz w:val="28"/>
          <w:szCs w:val="28"/>
          <w:lang w:eastAsia="ru-RU"/>
        </w:rPr>
        <w:t xml:space="preserve"> дівчат =</w:t>
      </w:r>
      <w:r w:rsidRPr="00E965C1">
        <w:rPr>
          <w:rFonts w:ascii="Times New Roman CYR" w:eastAsia="Times New Roman" w:hAnsi="Times New Roman CYR" w:cs="Times New Roman CYR"/>
          <w:sz w:val="28"/>
          <w:szCs w:val="28"/>
          <w:lang w:eastAsia="ru-RU"/>
        </w:rPr>
        <w:t>0,7 (</w:t>
      </w:r>
      <w:r w:rsidR="004109B4" w:rsidRPr="00C71689">
        <w:rPr>
          <w:rFonts w:ascii="Times New Roman CYR" w:eastAsia="Times New Roman" w:hAnsi="Times New Roman CYR" w:cs="Times New Roman CYR"/>
          <w:iCs/>
          <w:sz w:val="28"/>
          <w:szCs w:val="28"/>
          <w:lang w:eastAsia="ru-RU"/>
        </w:rPr>
        <w:t>р</w:t>
      </w:r>
      <w:r w:rsidR="004109B4">
        <w:rPr>
          <w:rFonts w:ascii="Times New Roman CYR" w:eastAsia="Times New Roman" w:hAnsi="Times New Roman CYR" w:cs="Times New Roman CYR"/>
          <w:sz w:val="28"/>
          <w:szCs w:val="28"/>
          <w:lang w:eastAsia="ru-RU"/>
        </w:rPr>
        <w:t>&lt;</w:t>
      </w:r>
      <w:r w:rsidRPr="00E965C1">
        <w:rPr>
          <w:rFonts w:ascii="Times New Roman CYR" w:eastAsia="Times New Roman" w:hAnsi="Times New Roman CYR" w:cs="Times New Roman CYR"/>
          <w:sz w:val="28"/>
          <w:szCs w:val="28"/>
          <w:lang w:eastAsia="ru-RU"/>
        </w:rPr>
        <w:t>0,001); М</w:t>
      </w:r>
      <w:r w:rsidRPr="00E965C1">
        <w:rPr>
          <w:rFonts w:ascii="Times New Roman CYR" w:eastAsia="Times New Roman" w:hAnsi="Times New Roman CYR" w:cs="Times New Roman CYR"/>
          <w:sz w:val="28"/>
          <w:szCs w:val="28"/>
          <w:vertAlign w:val="subscript"/>
          <w:lang w:eastAsia="ru-RU"/>
        </w:rPr>
        <w:t>фіз. булінг</w:t>
      </w:r>
      <w:r w:rsidR="0029213B">
        <w:rPr>
          <w:rFonts w:ascii="Times New Roman CYR" w:eastAsia="Times New Roman" w:hAnsi="Times New Roman CYR" w:cs="Times New Roman CYR"/>
          <w:sz w:val="28"/>
          <w:szCs w:val="28"/>
          <w:lang w:eastAsia="ru-RU"/>
        </w:rPr>
        <w:t xml:space="preserve"> хлопців =</w:t>
      </w:r>
      <w:r w:rsidRPr="00E965C1">
        <w:rPr>
          <w:rFonts w:ascii="Times New Roman CYR" w:eastAsia="Times New Roman" w:hAnsi="Times New Roman CYR" w:cs="Times New Roman CYR"/>
          <w:sz w:val="28"/>
          <w:szCs w:val="28"/>
          <w:lang w:eastAsia="ru-RU"/>
        </w:rPr>
        <w:t>1,7, М</w:t>
      </w:r>
      <w:r w:rsidRPr="00E965C1">
        <w:rPr>
          <w:rFonts w:ascii="Times New Roman CYR" w:eastAsia="Times New Roman" w:hAnsi="Times New Roman CYR" w:cs="Times New Roman CYR"/>
          <w:sz w:val="28"/>
          <w:szCs w:val="28"/>
          <w:vertAlign w:val="subscript"/>
          <w:lang w:eastAsia="ru-RU"/>
        </w:rPr>
        <w:t>фіз. булінг</w:t>
      </w:r>
      <w:r w:rsidR="0029213B">
        <w:rPr>
          <w:rFonts w:ascii="Times New Roman CYR" w:eastAsia="Times New Roman" w:hAnsi="Times New Roman CYR" w:cs="Times New Roman CYR"/>
          <w:sz w:val="28"/>
          <w:szCs w:val="28"/>
          <w:lang w:eastAsia="ru-RU"/>
        </w:rPr>
        <w:t xml:space="preserve"> дівчат =</w:t>
      </w:r>
      <w:r w:rsidRPr="00E965C1">
        <w:rPr>
          <w:rFonts w:ascii="Times New Roman CYR" w:eastAsia="Times New Roman" w:hAnsi="Times New Roman CYR" w:cs="Times New Roman CYR"/>
          <w:sz w:val="28"/>
          <w:szCs w:val="28"/>
          <w:lang w:eastAsia="ru-RU"/>
        </w:rPr>
        <w:t>0,6 (</w:t>
      </w:r>
      <w:r w:rsidR="004109B4" w:rsidRPr="00C71689">
        <w:rPr>
          <w:rFonts w:ascii="Times New Roman CYR" w:eastAsia="Times New Roman" w:hAnsi="Times New Roman CYR" w:cs="Times New Roman CYR"/>
          <w:iCs/>
          <w:sz w:val="28"/>
          <w:szCs w:val="28"/>
          <w:lang w:eastAsia="ru-RU"/>
        </w:rPr>
        <w:t>р</w:t>
      </w:r>
      <w:r w:rsidR="004109B4">
        <w:rPr>
          <w:rFonts w:ascii="Times New Roman CYR" w:eastAsia="Times New Roman" w:hAnsi="Times New Roman CYR" w:cs="Times New Roman CYR"/>
          <w:sz w:val="28"/>
          <w:szCs w:val="28"/>
          <w:lang w:eastAsia="ru-RU"/>
        </w:rPr>
        <w:t>&lt;</w:t>
      </w:r>
      <w:r w:rsidRPr="00E965C1">
        <w:rPr>
          <w:rFonts w:ascii="Times New Roman CYR" w:eastAsia="Times New Roman" w:hAnsi="Times New Roman CYR" w:cs="Times New Roman CYR"/>
          <w:sz w:val="28"/>
          <w:szCs w:val="28"/>
          <w:lang w:eastAsia="ru-RU"/>
        </w:rPr>
        <w:t xml:space="preserve">0,001); М </w:t>
      </w:r>
      <w:r w:rsidRPr="00E965C1">
        <w:rPr>
          <w:rFonts w:ascii="Times New Roman CYR" w:eastAsia="Times New Roman" w:hAnsi="Times New Roman CYR" w:cs="Times New Roman CYR"/>
          <w:sz w:val="28"/>
          <w:szCs w:val="28"/>
          <w:vertAlign w:val="subscript"/>
          <w:lang w:eastAsia="ru-RU"/>
        </w:rPr>
        <w:t>мор. пригн.</w:t>
      </w:r>
      <w:r w:rsidR="0029213B">
        <w:rPr>
          <w:rFonts w:ascii="Times New Roman CYR" w:eastAsia="Times New Roman" w:hAnsi="Times New Roman CYR" w:cs="Times New Roman CYR"/>
          <w:sz w:val="28"/>
          <w:szCs w:val="28"/>
          <w:lang w:eastAsia="ru-RU"/>
        </w:rPr>
        <w:t xml:space="preserve"> хлопців =</w:t>
      </w:r>
      <w:r w:rsidRPr="00E965C1">
        <w:rPr>
          <w:rFonts w:ascii="Times New Roman CYR" w:eastAsia="Times New Roman" w:hAnsi="Times New Roman CYR" w:cs="Times New Roman CYR"/>
          <w:sz w:val="28"/>
          <w:szCs w:val="28"/>
          <w:lang w:eastAsia="ru-RU"/>
        </w:rPr>
        <w:t xml:space="preserve">1,9, М </w:t>
      </w:r>
      <w:r w:rsidRPr="00E965C1">
        <w:rPr>
          <w:rFonts w:ascii="Times New Roman CYR" w:eastAsia="Times New Roman" w:hAnsi="Times New Roman CYR" w:cs="Times New Roman CYR"/>
          <w:sz w:val="28"/>
          <w:szCs w:val="28"/>
          <w:vertAlign w:val="subscript"/>
          <w:lang w:eastAsia="ru-RU"/>
        </w:rPr>
        <w:t>мор. пригн.</w:t>
      </w:r>
      <w:r w:rsidR="0029213B">
        <w:rPr>
          <w:rFonts w:ascii="Times New Roman CYR" w:eastAsia="Times New Roman" w:hAnsi="Times New Roman CYR" w:cs="Times New Roman CYR"/>
          <w:sz w:val="28"/>
          <w:szCs w:val="28"/>
          <w:lang w:eastAsia="ru-RU"/>
        </w:rPr>
        <w:t xml:space="preserve"> дівчат =</w:t>
      </w:r>
      <w:r w:rsidRPr="00E965C1">
        <w:rPr>
          <w:rFonts w:ascii="Times New Roman CYR" w:eastAsia="Times New Roman" w:hAnsi="Times New Roman CYR" w:cs="Times New Roman CYR"/>
          <w:sz w:val="28"/>
          <w:szCs w:val="28"/>
          <w:lang w:eastAsia="ru-RU"/>
        </w:rPr>
        <w:t>0,9 (</w:t>
      </w:r>
      <w:r w:rsidR="004109B4" w:rsidRPr="00C71689">
        <w:rPr>
          <w:rFonts w:ascii="Times New Roman CYR" w:eastAsia="Times New Roman" w:hAnsi="Times New Roman CYR" w:cs="Times New Roman CYR"/>
          <w:iCs/>
          <w:sz w:val="28"/>
          <w:szCs w:val="28"/>
          <w:lang w:eastAsia="ru-RU"/>
        </w:rPr>
        <w:t>р</w:t>
      </w:r>
      <w:r w:rsidR="004109B4">
        <w:rPr>
          <w:rFonts w:ascii="Times New Roman CYR" w:eastAsia="Times New Roman" w:hAnsi="Times New Roman CYR" w:cs="Times New Roman CYR"/>
          <w:sz w:val="28"/>
          <w:szCs w:val="28"/>
          <w:lang w:eastAsia="ru-RU"/>
        </w:rPr>
        <w:t>&lt;</w:t>
      </w:r>
      <w:r w:rsidRPr="00E965C1">
        <w:rPr>
          <w:rFonts w:ascii="Times New Roman CYR" w:eastAsia="Times New Roman" w:hAnsi="Times New Roman CYR" w:cs="Times New Roman CYR"/>
          <w:sz w:val="28"/>
          <w:szCs w:val="28"/>
          <w:lang w:eastAsia="ru-RU"/>
        </w:rPr>
        <w:t xml:space="preserve">0,01); М </w:t>
      </w:r>
      <w:r w:rsidRPr="00E965C1">
        <w:rPr>
          <w:rFonts w:ascii="Times New Roman CYR" w:eastAsia="Times New Roman" w:hAnsi="Times New Roman CYR" w:cs="Times New Roman CYR"/>
          <w:sz w:val="28"/>
          <w:szCs w:val="28"/>
          <w:vertAlign w:val="subscript"/>
          <w:lang w:eastAsia="ru-RU"/>
        </w:rPr>
        <w:t>забор. ігнорув.</w:t>
      </w:r>
      <w:r w:rsidR="0029213B">
        <w:rPr>
          <w:rFonts w:ascii="Times New Roman CYR" w:eastAsia="Times New Roman" w:hAnsi="Times New Roman CYR" w:cs="Times New Roman CYR"/>
          <w:sz w:val="28"/>
          <w:szCs w:val="28"/>
          <w:lang w:eastAsia="ru-RU"/>
        </w:rPr>
        <w:t xml:space="preserve"> хлопців =</w:t>
      </w:r>
      <w:r w:rsidRPr="00E965C1">
        <w:rPr>
          <w:rFonts w:ascii="Times New Roman CYR" w:eastAsia="Times New Roman" w:hAnsi="Times New Roman CYR" w:cs="Times New Roman CYR"/>
          <w:sz w:val="28"/>
          <w:szCs w:val="28"/>
          <w:lang w:eastAsia="ru-RU"/>
        </w:rPr>
        <w:t>2,2, М</w:t>
      </w:r>
      <w:r w:rsidRPr="00E965C1">
        <w:rPr>
          <w:rFonts w:ascii="Times New Roman CYR" w:eastAsia="Times New Roman" w:hAnsi="Times New Roman CYR" w:cs="Times New Roman CYR"/>
          <w:sz w:val="28"/>
          <w:szCs w:val="28"/>
          <w:vertAlign w:val="subscript"/>
          <w:lang w:eastAsia="ru-RU"/>
        </w:rPr>
        <w:t>забор. ігнорув.</w:t>
      </w:r>
      <w:r w:rsidR="0029213B">
        <w:rPr>
          <w:rFonts w:ascii="Times New Roman CYR" w:eastAsia="Times New Roman" w:hAnsi="Times New Roman CYR" w:cs="Times New Roman CYR"/>
          <w:sz w:val="28"/>
          <w:szCs w:val="28"/>
          <w:lang w:eastAsia="ru-RU"/>
        </w:rPr>
        <w:t xml:space="preserve"> дівчат =</w:t>
      </w:r>
      <w:r w:rsidRPr="00E965C1">
        <w:rPr>
          <w:rFonts w:ascii="Times New Roman CYR" w:eastAsia="Times New Roman" w:hAnsi="Times New Roman CYR" w:cs="Times New Roman CYR"/>
          <w:sz w:val="28"/>
          <w:szCs w:val="28"/>
          <w:lang w:eastAsia="ru-RU"/>
        </w:rPr>
        <w:t xml:space="preserve">1,5 </w:t>
      </w:r>
      <w:r w:rsidRPr="0081100E">
        <w:rPr>
          <w:rFonts w:ascii="Times New Roman CYR" w:eastAsia="Times New Roman" w:hAnsi="Times New Roman CYR" w:cs="Times New Roman CYR"/>
          <w:sz w:val="28"/>
          <w:szCs w:val="28"/>
          <w:lang w:eastAsia="ru-RU"/>
        </w:rPr>
        <w:t>(</w:t>
      </w:r>
      <w:r w:rsidRPr="00C71689">
        <w:rPr>
          <w:rFonts w:ascii="Times New Roman CYR" w:eastAsia="Times New Roman" w:hAnsi="Times New Roman CYR" w:cs="Times New Roman CYR"/>
          <w:iCs/>
          <w:sz w:val="28"/>
          <w:szCs w:val="28"/>
          <w:lang w:eastAsia="ru-RU"/>
        </w:rPr>
        <w:t>р</w:t>
      </w:r>
      <w:r w:rsidR="004109B4">
        <w:rPr>
          <w:rFonts w:ascii="Times New Roman CYR" w:eastAsia="Times New Roman" w:hAnsi="Times New Roman CYR" w:cs="Times New Roman CYR"/>
          <w:sz w:val="28"/>
          <w:szCs w:val="28"/>
          <w:lang w:eastAsia="ru-RU"/>
        </w:rPr>
        <w:t>&lt;</w:t>
      </w:r>
      <w:r w:rsidRPr="0081100E">
        <w:rPr>
          <w:rFonts w:ascii="Times New Roman CYR" w:eastAsia="Times New Roman" w:hAnsi="Times New Roman CYR" w:cs="Times New Roman CYR"/>
          <w:sz w:val="28"/>
          <w:szCs w:val="28"/>
          <w:lang w:eastAsia="ru-RU"/>
        </w:rPr>
        <w:t>0,01).</w:t>
      </w:r>
      <w:r w:rsidRPr="00E965C1">
        <w:rPr>
          <w:rFonts w:ascii="Times New Roman CYR" w:eastAsia="Times New Roman" w:hAnsi="Times New Roman CYR" w:cs="Times New Roman CYR"/>
          <w:sz w:val="28"/>
          <w:szCs w:val="28"/>
          <w:lang w:eastAsia="ru-RU"/>
        </w:rPr>
        <w:t xml:space="preserve"> Перевірка значущості розбіжності зроблена за критерієм Манна-Уітні. З цих даних видно, що хлопці здебільшого вдаються до вербального та ізоляційного булінгу, а дівчата здебільшого до ізоляційного. </w:t>
      </w:r>
    </w:p>
    <w:p w14:paraId="54912725" w14:textId="073CE6CF"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 xml:space="preserve">Вперше в наших дослідженнях булінгу оцінка учнями власної схильності до цькування однолітків загалом корелює з оцінкою, наданою ним класними керівниками: </w:t>
      </w:r>
      <w:r w:rsidR="004109B4">
        <w:rPr>
          <w:rFonts w:ascii="Times New Roman CYR" w:eastAsia="Times New Roman" w:hAnsi="Times New Roman CYR" w:cs="Times New Roman CYR"/>
          <w:iCs/>
          <w:sz w:val="28"/>
          <w:szCs w:val="28"/>
          <w:lang w:eastAsia="ru-RU"/>
        </w:rPr>
        <w:t>ρ</w:t>
      </w:r>
      <w:r w:rsidR="004109B4">
        <w:rPr>
          <w:rFonts w:ascii="Times New Roman CYR" w:eastAsia="Times New Roman" w:hAnsi="Times New Roman CYR" w:cs="Times New Roman CYR"/>
          <w:sz w:val="28"/>
          <w:szCs w:val="28"/>
          <w:lang w:eastAsia="ru-RU"/>
        </w:rPr>
        <w:t>=</w:t>
      </w:r>
      <w:r w:rsidRPr="00E965C1">
        <w:rPr>
          <w:rFonts w:ascii="Times New Roman CYR" w:eastAsia="Times New Roman" w:hAnsi="Times New Roman CYR" w:cs="Times New Roman CYR"/>
          <w:sz w:val="28"/>
          <w:szCs w:val="28"/>
          <w:lang w:eastAsia="ru-RU"/>
        </w:rPr>
        <w:t xml:space="preserve">0,20, </w:t>
      </w:r>
      <w:r w:rsidRPr="00E965C1">
        <w:rPr>
          <w:rFonts w:ascii="Times New Roman CYR" w:eastAsia="Times New Roman" w:hAnsi="Times New Roman CYR" w:cs="Times New Roman CYR"/>
          <w:iCs/>
          <w:sz w:val="28"/>
          <w:szCs w:val="28"/>
          <w:lang w:eastAsia="ru-RU"/>
        </w:rPr>
        <w:t>р</w:t>
      </w:r>
      <w:r w:rsidR="004109B4">
        <w:rPr>
          <w:rFonts w:ascii="Times New Roman CYR" w:eastAsia="Times New Roman" w:hAnsi="Times New Roman CYR" w:cs="Times New Roman CYR"/>
          <w:sz w:val="28"/>
          <w:szCs w:val="28"/>
          <w:lang w:eastAsia="ru-RU"/>
        </w:rPr>
        <w:t>=</w:t>
      </w:r>
      <w:r w:rsidRPr="00E965C1">
        <w:rPr>
          <w:rFonts w:ascii="Times New Roman CYR" w:eastAsia="Times New Roman" w:hAnsi="Times New Roman CYR" w:cs="Times New Roman CYR"/>
          <w:sz w:val="28"/>
          <w:szCs w:val="28"/>
          <w:lang w:eastAsia="ru-RU"/>
        </w:rPr>
        <w:t xml:space="preserve">0,047, але ця кореляція досить слабка. За окремими формами булінгу самооцінка дітей та оцінка вчителів корелює за всіма видами булінга, окрім такого виду як «заборони та ігнорування». Зокрема: моральне пригнічення – </w:t>
      </w:r>
      <w:r w:rsidR="004109B4">
        <w:rPr>
          <w:rFonts w:ascii="Times New Roman CYR" w:eastAsia="Times New Roman" w:hAnsi="Times New Roman CYR" w:cs="Times New Roman CYR"/>
          <w:iCs/>
          <w:sz w:val="28"/>
          <w:szCs w:val="28"/>
          <w:lang w:eastAsia="ru-RU"/>
        </w:rPr>
        <w:t>ρ</w:t>
      </w:r>
      <w:r w:rsidR="004109B4">
        <w:rPr>
          <w:rFonts w:ascii="Times New Roman CYR" w:eastAsia="Times New Roman" w:hAnsi="Times New Roman CYR" w:cs="Times New Roman CYR"/>
          <w:sz w:val="28"/>
          <w:szCs w:val="28"/>
          <w:lang w:eastAsia="ru-RU"/>
        </w:rPr>
        <w:t>=</w:t>
      </w:r>
      <w:r w:rsidRPr="00E965C1">
        <w:rPr>
          <w:rFonts w:ascii="Times New Roman CYR" w:eastAsia="Times New Roman" w:hAnsi="Times New Roman CYR" w:cs="Times New Roman CYR"/>
          <w:sz w:val="28"/>
          <w:szCs w:val="28"/>
          <w:lang w:eastAsia="ru-RU"/>
        </w:rPr>
        <w:t xml:space="preserve">0,19, </w:t>
      </w:r>
      <w:r w:rsidR="004109B4">
        <w:rPr>
          <w:rFonts w:ascii="Times New Roman CYR" w:eastAsia="Times New Roman" w:hAnsi="Times New Roman CYR" w:cs="Times New Roman CYR"/>
          <w:iCs/>
          <w:sz w:val="28"/>
          <w:szCs w:val="28"/>
          <w:lang w:eastAsia="ru-RU"/>
        </w:rPr>
        <w:t>р</w:t>
      </w:r>
      <w:r w:rsidRPr="00E965C1">
        <w:rPr>
          <w:rFonts w:ascii="Times New Roman CYR" w:eastAsia="Times New Roman" w:hAnsi="Times New Roman CYR" w:cs="Times New Roman CYR"/>
          <w:sz w:val="28"/>
          <w:szCs w:val="28"/>
          <w:lang w:eastAsia="ru-RU"/>
        </w:rPr>
        <w:t xml:space="preserve">=0,049, фізичні знущання – </w:t>
      </w:r>
      <w:r w:rsidR="004109B4">
        <w:rPr>
          <w:rFonts w:ascii="Times New Roman CYR" w:eastAsia="Times New Roman" w:hAnsi="Times New Roman CYR" w:cs="Times New Roman CYR"/>
          <w:iCs/>
          <w:sz w:val="28"/>
          <w:szCs w:val="28"/>
          <w:lang w:eastAsia="ru-RU"/>
        </w:rPr>
        <w:t>ρ</w:t>
      </w:r>
      <w:r w:rsidR="004109B4">
        <w:rPr>
          <w:rFonts w:ascii="Times New Roman CYR" w:eastAsia="Times New Roman" w:hAnsi="Times New Roman CYR" w:cs="Times New Roman CYR"/>
          <w:sz w:val="28"/>
          <w:szCs w:val="28"/>
          <w:lang w:eastAsia="ru-RU"/>
        </w:rPr>
        <w:t>=</w:t>
      </w:r>
      <w:r w:rsidRPr="00E965C1">
        <w:rPr>
          <w:rFonts w:ascii="Times New Roman CYR" w:eastAsia="Times New Roman" w:hAnsi="Times New Roman CYR" w:cs="Times New Roman CYR"/>
          <w:sz w:val="28"/>
          <w:szCs w:val="28"/>
          <w:lang w:eastAsia="ru-RU"/>
        </w:rPr>
        <w:t xml:space="preserve">0,30, </w:t>
      </w:r>
      <w:r w:rsidR="004109B4">
        <w:rPr>
          <w:rFonts w:ascii="Times New Roman CYR" w:eastAsia="Times New Roman" w:hAnsi="Times New Roman CYR" w:cs="Times New Roman CYR"/>
          <w:iCs/>
          <w:sz w:val="28"/>
          <w:szCs w:val="28"/>
          <w:lang w:eastAsia="ru-RU"/>
        </w:rPr>
        <w:t>р</w:t>
      </w:r>
      <w:r w:rsidR="004109B4">
        <w:rPr>
          <w:rFonts w:ascii="Times New Roman CYR" w:eastAsia="Times New Roman" w:hAnsi="Times New Roman CYR" w:cs="Times New Roman CYR"/>
          <w:sz w:val="28"/>
          <w:szCs w:val="28"/>
          <w:lang w:eastAsia="ru-RU"/>
        </w:rPr>
        <w:t>=</w:t>
      </w:r>
      <w:r w:rsidRPr="00E965C1">
        <w:rPr>
          <w:rFonts w:ascii="Times New Roman CYR" w:eastAsia="Times New Roman" w:hAnsi="Times New Roman CYR" w:cs="Times New Roman CYR"/>
          <w:sz w:val="28"/>
          <w:szCs w:val="28"/>
          <w:lang w:eastAsia="ru-RU"/>
        </w:rPr>
        <w:t xml:space="preserve">0,002 та вербальні </w:t>
      </w:r>
      <w:r w:rsidRPr="00E965C1">
        <w:rPr>
          <w:rFonts w:ascii="Times New Roman CYR" w:eastAsia="Times New Roman" w:hAnsi="Times New Roman CYR" w:cs="Times New Roman CYR"/>
          <w:sz w:val="28"/>
          <w:szCs w:val="28"/>
          <w:lang w:eastAsia="ru-RU"/>
        </w:rPr>
        <w:lastRenderedPageBreak/>
        <w:t xml:space="preserve">знущання – </w:t>
      </w:r>
      <w:r w:rsidRPr="00E965C1">
        <w:rPr>
          <w:rFonts w:ascii="Times New Roman CYR" w:eastAsia="Times New Roman" w:hAnsi="Times New Roman CYR" w:cs="Times New Roman CYR"/>
          <w:iCs/>
          <w:sz w:val="28"/>
          <w:szCs w:val="28"/>
          <w:lang w:eastAsia="ru-RU"/>
        </w:rPr>
        <w:t>ρ</w:t>
      </w:r>
      <w:r w:rsidR="004109B4">
        <w:rPr>
          <w:rFonts w:ascii="Times New Roman CYR" w:eastAsia="Times New Roman" w:hAnsi="Times New Roman CYR" w:cs="Times New Roman CYR"/>
          <w:sz w:val="28"/>
          <w:szCs w:val="28"/>
          <w:lang w:eastAsia="ru-RU"/>
        </w:rPr>
        <w:t>=</w:t>
      </w:r>
      <w:r w:rsidRPr="00E965C1">
        <w:rPr>
          <w:rFonts w:ascii="Times New Roman CYR" w:eastAsia="Times New Roman" w:hAnsi="Times New Roman CYR" w:cs="Times New Roman CYR"/>
          <w:sz w:val="28"/>
          <w:szCs w:val="28"/>
          <w:lang w:eastAsia="ru-RU"/>
        </w:rPr>
        <w:t xml:space="preserve">0,22, </w:t>
      </w:r>
      <w:r w:rsidR="004109B4">
        <w:rPr>
          <w:rFonts w:ascii="Times New Roman CYR" w:eastAsia="Times New Roman" w:hAnsi="Times New Roman CYR" w:cs="Times New Roman CYR"/>
          <w:iCs/>
          <w:sz w:val="28"/>
          <w:szCs w:val="28"/>
          <w:lang w:eastAsia="ru-RU"/>
        </w:rPr>
        <w:t>р</w:t>
      </w:r>
      <w:r w:rsidRPr="00E965C1">
        <w:rPr>
          <w:rFonts w:ascii="Times New Roman CYR" w:eastAsia="Times New Roman" w:hAnsi="Times New Roman CYR" w:cs="Times New Roman CYR"/>
          <w:sz w:val="28"/>
          <w:szCs w:val="28"/>
          <w:lang w:eastAsia="ru-RU"/>
        </w:rPr>
        <w:t>=0,024. Відсутність кореляції між оцінками ізоляційного булінгу між учнями та вчителем свідчить про максимальну прихованість даного виду цькування. Найбільш сильний зв’язок стосується фізичних знущань, тому що вони дійсно найбільш помітні для вчителя. Тут і надалі використовувався метод кореляційного аналізу Спірмена.</w:t>
      </w:r>
    </w:p>
    <w:p w14:paraId="5F978EDB" w14:textId="77777777" w:rsid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 xml:space="preserve">Між схильністю до булінгу та соціальними ролями виявлено наступні значущі зв`язки – </w:t>
      </w:r>
      <w:r w:rsidRPr="001B7C3C">
        <w:rPr>
          <w:rFonts w:ascii="Times New Roman CYR" w:eastAsia="Times New Roman" w:hAnsi="Times New Roman CYR" w:cs="Times New Roman CYR"/>
          <w:sz w:val="28"/>
          <w:szCs w:val="28"/>
          <w:lang w:eastAsia="ru-RU"/>
        </w:rPr>
        <w:t>див. табл. 4</w:t>
      </w:r>
      <w:r w:rsidR="001B7C3C" w:rsidRPr="001B7C3C">
        <w:rPr>
          <w:rFonts w:ascii="Times New Roman CYR" w:eastAsia="Times New Roman" w:hAnsi="Times New Roman CYR" w:cs="Times New Roman CYR"/>
          <w:sz w:val="28"/>
          <w:szCs w:val="28"/>
          <w:lang w:eastAsia="ru-RU"/>
        </w:rPr>
        <w:t>.1</w:t>
      </w:r>
      <w:r w:rsidRPr="001B7C3C">
        <w:rPr>
          <w:rFonts w:ascii="Times New Roman CYR" w:eastAsia="Times New Roman" w:hAnsi="Times New Roman CYR" w:cs="Times New Roman CYR"/>
          <w:sz w:val="28"/>
          <w:szCs w:val="28"/>
          <w:lang w:eastAsia="ru-RU"/>
        </w:rPr>
        <w:t xml:space="preserve"> (тут і</w:t>
      </w:r>
      <w:r w:rsidRPr="00E965C1">
        <w:rPr>
          <w:rFonts w:ascii="Times New Roman CYR" w:eastAsia="Times New Roman" w:hAnsi="Times New Roman CYR" w:cs="Times New Roman CYR"/>
          <w:sz w:val="28"/>
          <w:szCs w:val="28"/>
          <w:lang w:eastAsia="ru-RU"/>
        </w:rPr>
        <w:t xml:space="preserve"> надалі наведено лише значущі кореляції).</w:t>
      </w:r>
    </w:p>
    <w:p w14:paraId="138AEB70" w14:textId="77777777" w:rsidR="008C7A7B" w:rsidRDefault="008C7A7B"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p>
    <w:p w14:paraId="54504E49" w14:textId="0C2B2B50" w:rsidR="00E965C1" w:rsidRPr="00E965C1" w:rsidRDefault="00E965C1" w:rsidP="00E965C1">
      <w:pPr>
        <w:autoSpaceDE w:val="0"/>
        <w:autoSpaceDN w:val="0"/>
        <w:adjustRightInd w:val="0"/>
        <w:spacing w:after="0" w:line="360" w:lineRule="auto"/>
        <w:ind w:firstLine="709"/>
        <w:jc w:val="right"/>
        <w:rPr>
          <w:rFonts w:ascii="Times New Roman CYR" w:eastAsia="Times New Roman" w:hAnsi="Times New Roman CYR" w:cs="Times New Roman CYR"/>
          <w:iCs/>
          <w:color w:val="000000"/>
          <w:sz w:val="28"/>
          <w:szCs w:val="28"/>
          <w:lang w:eastAsia="ru-RU"/>
        </w:rPr>
      </w:pPr>
      <w:r w:rsidRPr="00E96C9E">
        <w:rPr>
          <w:rFonts w:ascii="Times New Roman CYR" w:eastAsia="Times New Roman" w:hAnsi="Times New Roman CYR" w:cs="Times New Roman CYR"/>
          <w:iCs/>
          <w:color w:val="000000"/>
          <w:sz w:val="28"/>
          <w:szCs w:val="28"/>
          <w:lang w:eastAsia="ru-RU"/>
        </w:rPr>
        <w:t>Табл</w:t>
      </w:r>
      <w:r w:rsidR="004109B4" w:rsidRPr="00E96C9E">
        <w:rPr>
          <w:rFonts w:ascii="Times New Roman CYR" w:eastAsia="Times New Roman" w:hAnsi="Times New Roman CYR" w:cs="Times New Roman CYR"/>
          <w:iCs/>
          <w:color w:val="000000"/>
          <w:sz w:val="28"/>
          <w:szCs w:val="28"/>
          <w:lang w:eastAsia="ru-RU"/>
        </w:rPr>
        <w:t>иця</w:t>
      </w:r>
      <w:r w:rsidRPr="00E96C9E">
        <w:rPr>
          <w:rFonts w:ascii="Times New Roman CYR" w:eastAsia="Times New Roman" w:hAnsi="Times New Roman CYR" w:cs="Times New Roman CYR"/>
          <w:iCs/>
          <w:color w:val="000000"/>
          <w:sz w:val="28"/>
          <w:szCs w:val="28"/>
          <w:lang w:eastAsia="ru-RU"/>
        </w:rPr>
        <w:t xml:space="preserve"> 4</w:t>
      </w:r>
      <w:r w:rsidR="001B7C3C" w:rsidRPr="00E96C9E">
        <w:rPr>
          <w:rFonts w:ascii="Times New Roman CYR" w:eastAsia="Times New Roman" w:hAnsi="Times New Roman CYR" w:cs="Times New Roman CYR"/>
          <w:iCs/>
          <w:color w:val="000000"/>
          <w:sz w:val="28"/>
          <w:szCs w:val="28"/>
          <w:lang w:eastAsia="ru-RU"/>
        </w:rPr>
        <w:t>.1</w:t>
      </w:r>
      <w:r w:rsidR="004109B4" w:rsidRPr="00E96C9E">
        <w:rPr>
          <w:rFonts w:ascii="Times New Roman CYR" w:eastAsia="Times New Roman" w:hAnsi="Times New Roman CYR" w:cs="Times New Roman CYR"/>
          <w:iCs/>
          <w:color w:val="000000"/>
          <w:sz w:val="28"/>
          <w:szCs w:val="28"/>
          <w:lang w:eastAsia="ru-RU"/>
        </w:rPr>
        <w:t>.</w:t>
      </w:r>
    </w:p>
    <w:p w14:paraId="27D8217C" w14:textId="77777777" w:rsidR="00E965C1" w:rsidRPr="00E965C1" w:rsidRDefault="00E965C1" w:rsidP="009D14C2">
      <w:pPr>
        <w:autoSpaceDE w:val="0"/>
        <w:autoSpaceDN w:val="0"/>
        <w:adjustRightInd w:val="0"/>
        <w:spacing w:after="0" w:line="360" w:lineRule="auto"/>
        <w:jc w:val="center"/>
        <w:rPr>
          <w:rFonts w:ascii="Times New Roman CYR" w:eastAsia="Times New Roman" w:hAnsi="Times New Roman CYR" w:cs="Times New Roman CYR"/>
          <w:b/>
          <w:iCs/>
          <w:sz w:val="28"/>
          <w:szCs w:val="28"/>
          <w:lang w:eastAsia="ru-RU"/>
        </w:rPr>
      </w:pPr>
      <w:r w:rsidRPr="00E965C1">
        <w:rPr>
          <w:rFonts w:ascii="Times New Roman CYR" w:eastAsia="Times New Roman" w:hAnsi="Times New Roman CYR" w:cs="Times New Roman CYR"/>
          <w:b/>
          <w:iCs/>
          <w:color w:val="000000"/>
          <w:sz w:val="28"/>
          <w:szCs w:val="28"/>
          <w:lang w:eastAsia="ru-RU"/>
        </w:rPr>
        <w:t>Зв’язки між показниками булінгу та соціальними ролями</w:t>
      </w:r>
    </w:p>
    <w:tbl>
      <w:tblPr>
        <w:tblW w:w="9624" w:type="dxa"/>
        <w:tblInd w:w="22" w:type="dxa"/>
        <w:tblLayout w:type="fixed"/>
        <w:tblCellMar>
          <w:left w:w="7" w:type="dxa"/>
          <w:right w:w="7" w:type="dxa"/>
        </w:tblCellMar>
        <w:tblLook w:val="0000" w:firstRow="0" w:lastRow="0" w:firstColumn="0" w:lastColumn="0" w:noHBand="0" w:noVBand="0"/>
      </w:tblPr>
      <w:tblGrid>
        <w:gridCol w:w="6885"/>
        <w:gridCol w:w="1464"/>
        <w:gridCol w:w="1275"/>
      </w:tblGrid>
      <w:tr w:rsidR="00E965C1" w:rsidRPr="00E965C1" w14:paraId="59B85C57"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9895928" w14:textId="77777777" w:rsidR="00E965C1" w:rsidRPr="00E965C1" w:rsidRDefault="00E965C1" w:rsidP="00E965C1">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b/>
                <w:bCs/>
                <w:sz w:val="28"/>
                <w:szCs w:val="28"/>
                <w:lang w:eastAsia="ru-RU"/>
              </w:rPr>
              <w:t>Показники</w:t>
            </w:r>
          </w:p>
        </w:tc>
        <w:tc>
          <w:tcPr>
            <w:tcW w:w="146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52E1579"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b/>
                <w:bCs/>
                <w:color w:val="000000"/>
                <w:sz w:val="28"/>
                <w:szCs w:val="28"/>
                <w:lang w:eastAsia="ru-RU"/>
              </w:rPr>
              <w:t>Коеф. коррел.</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23FA7071"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b/>
                <w:bCs/>
                <w:color w:val="000000"/>
                <w:sz w:val="28"/>
                <w:szCs w:val="28"/>
                <w:lang w:eastAsia="ru-RU"/>
              </w:rPr>
              <w:t>p-level</w:t>
            </w:r>
          </w:p>
        </w:tc>
      </w:tr>
      <w:tr w:rsidR="00E965C1" w:rsidRPr="00E965C1" w14:paraId="29B23541"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10BB65C7"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Схильність до вербальних знущань та соціальна роль агресора</w:t>
            </w:r>
          </w:p>
        </w:tc>
        <w:tc>
          <w:tcPr>
            <w:tcW w:w="1464" w:type="dxa"/>
            <w:tcBorders>
              <w:top w:val="single" w:sz="4" w:space="0" w:color="000000"/>
              <w:left w:val="single" w:sz="4" w:space="0" w:color="000000"/>
              <w:bottom w:val="single" w:sz="4" w:space="0" w:color="000000"/>
              <w:right w:val="single" w:sz="4" w:space="0" w:color="000000"/>
            </w:tcBorders>
            <w:shd w:val="clear" w:color="000000" w:fill="FFFFFF"/>
          </w:tcPr>
          <w:p w14:paraId="003C338D"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0,37</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20925ACD"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&lt;0,001</w:t>
            </w:r>
          </w:p>
        </w:tc>
      </w:tr>
      <w:tr w:rsidR="00E965C1" w:rsidRPr="00E965C1" w14:paraId="5B4D51C6"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34B1CB1E"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Схильність до вербальних знущань та соціальна роль захисника</w:t>
            </w:r>
          </w:p>
        </w:tc>
        <w:tc>
          <w:tcPr>
            <w:tcW w:w="1464" w:type="dxa"/>
            <w:tcBorders>
              <w:top w:val="single" w:sz="4" w:space="0" w:color="000000"/>
              <w:left w:val="single" w:sz="4" w:space="0" w:color="000000"/>
              <w:bottom w:val="single" w:sz="4" w:space="0" w:color="000000"/>
              <w:right w:val="single" w:sz="4" w:space="0" w:color="000000"/>
            </w:tcBorders>
            <w:shd w:val="clear" w:color="000000" w:fill="FFFFFF"/>
          </w:tcPr>
          <w:p w14:paraId="23CA02D6"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-0,40</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17DB836B"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&lt;0,001</w:t>
            </w:r>
          </w:p>
        </w:tc>
      </w:tr>
      <w:tr w:rsidR="00E965C1" w:rsidRPr="00E965C1" w14:paraId="2B6C7EB0"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4046F1B8"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Схильність до фізичних знущань та соціальна роль жертви</w:t>
            </w:r>
          </w:p>
        </w:tc>
        <w:tc>
          <w:tcPr>
            <w:tcW w:w="1464" w:type="dxa"/>
            <w:tcBorders>
              <w:top w:val="single" w:sz="4" w:space="0" w:color="000000"/>
              <w:left w:val="single" w:sz="4" w:space="0" w:color="000000"/>
              <w:bottom w:val="single" w:sz="4" w:space="0" w:color="000000"/>
              <w:right w:val="single" w:sz="4" w:space="0" w:color="000000"/>
            </w:tcBorders>
            <w:shd w:val="clear" w:color="000000" w:fill="FFFFFF"/>
          </w:tcPr>
          <w:p w14:paraId="7CB4030C"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0,24</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20E5D015"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0,015</w:t>
            </w:r>
          </w:p>
        </w:tc>
      </w:tr>
      <w:tr w:rsidR="00E965C1" w:rsidRPr="00E965C1" w14:paraId="5FF524F5"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7C44DD3B"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Схильність до фізичних знущань та соціальна роль агресора</w:t>
            </w:r>
          </w:p>
        </w:tc>
        <w:tc>
          <w:tcPr>
            <w:tcW w:w="1464" w:type="dxa"/>
            <w:tcBorders>
              <w:top w:val="single" w:sz="4" w:space="0" w:color="000000"/>
              <w:left w:val="single" w:sz="4" w:space="0" w:color="000000"/>
              <w:bottom w:val="single" w:sz="4" w:space="0" w:color="000000"/>
              <w:right w:val="single" w:sz="4" w:space="0" w:color="000000"/>
            </w:tcBorders>
            <w:shd w:val="clear" w:color="000000" w:fill="FFFFFF"/>
          </w:tcPr>
          <w:p w14:paraId="78E82295"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0,53</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7C839B99"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&lt;0,001</w:t>
            </w:r>
          </w:p>
        </w:tc>
      </w:tr>
      <w:tr w:rsidR="00E965C1" w:rsidRPr="00E965C1" w14:paraId="402096A8"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5A97A5E4"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Схильність до фізичних знущань та соціальна роль захисника</w:t>
            </w:r>
          </w:p>
        </w:tc>
        <w:tc>
          <w:tcPr>
            <w:tcW w:w="1464" w:type="dxa"/>
            <w:tcBorders>
              <w:top w:val="single" w:sz="4" w:space="0" w:color="000000"/>
              <w:left w:val="single" w:sz="4" w:space="0" w:color="000000"/>
              <w:bottom w:val="single" w:sz="4" w:space="0" w:color="000000"/>
              <w:right w:val="single" w:sz="4" w:space="0" w:color="000000"/>
            </w:tcBorders>
            <w:shd w:val="clear" w:color="000000" w:fill="FFFFFF"/>
          </w:tcPr>
          <w:p w14:paraId="06C40255"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-0,37</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289A3CF0"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&lt;0,001</w:t>
            </w:r>
          </w:p>
        </w:tc>
      </w:tr>
      <w:tr w:rsidR="00E965C1" w:rsidRPr="00E965C1" w14:paraId="331AD020"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3D409235"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Моральне пригнічення та соціальна роль жертви</w:t>
            </w:r>
          </w:p>
        </w:tc>
        <w:tc>
          <w:tcPr>
            <w:tcW w:w="1464" w:type="dxa"/>
            <w:tcBorders>
              <w:top w:val="single" w:sz="4" w:space="0" w:color="000000"/>
              <w:left w:val="single" w:sz="4" w:space="0" w:color="000000"/>
              <w:bottom w:val="single" w:sz="4" w:space="0" w:color="000000"/>
              <w:right w:val="single" w:sz="4" w:space="0" w:color="000000"/>
            </w:tcBorders>
            <w:shd w:val="clear" w:color="000000" w:fill="FFFFFF"/>
          </w:tcPr>
          <w:p w14:paraId="7135D9A9"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0,20</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39EC2381"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0,048</w:t>
            </w:r>
          </w:p>
        </w:tc>
      </w:tr>
      <w:tr w:rsidR="00E965C1" w:rsidRPr="00E965C1" w14:paraId="2742F862"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26AF214F"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Моральне пригнічення та соціальна роль агресора</w:t>
            </w:r>
          </w:p>
        </w:tc>
        <w:tc>
          <w:tcPr>
            <w:tcW w:w="1464" w:type="dxa"/>
            <w:tcBorders>
              <w:top w:val="single" w:sz="4" w:space="0" w:color="000000"/>
              <w:left w:val="single" w:sz="4" w:space="0" w:color="000000"/>
              <w:bottom w:val="single" w:sz="4" w:space="0" w:color="000000"/>
              <w:right w:val="single" w:sz="4" w:space="0" w:color="000000"/>
            </w:tcBorders>
            <w:shd w:val="clear" w:color="000000" w:fill="FFFFFF"/>
          </w:tcPr>
          <w:p w14:paraId="279DAAB1"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0,32</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66AA1DB8"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0,001</w:t>
            </w:r>
          </w:p>
        </w:tc>
      </w:tr>
      <w:tr w:rsidR="00E965C1" w:rsidRPr="00E965C1" w14:paraId="02D694DB"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4F3F8797"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Моральне пригнічення та соціальна роль захисника</w:t>
            </w:r>
          </w:p>
        </w:tc>
        <w:tc>
          <w:tcPr>
            <w:tcW w:w="1464" w:type="dxa"/>
            <w:tcBorders>
              <w:top w:val="single" w:sz="4" w:space="0" w:color="000000"/>
              <w:left w:val="single" w:sz="4" w:space="0" w:color="000000"/>
              <w:bottom w:val="single" w:sz="4" w:space="0" w:color="000000"/>
              <w:right w:val="single" w:sz="4" w:space="0" w:color="000000"/>
            </w:tcBorders>
            <w:shd w:val="clear" w:color="000000" w:fill="FFFFFF"/>
          </w:tcPr>
          <w:p w14:paraId="53418A57"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-0,32</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14650752"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0,001</w:t>
            </w:r>
          </w:p>
        </w:tc>
      </w:tr>
      <w:tr w:rsidR="00E965C1" w:rsidRPr="00E965C1" w14:paraId="29CCB881"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7D1954A5"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Заборони й ігнорування та соціальна роль агресора</w:t>
            </w:r>
          </w:p>
        </w:tc>
        <w:tc>
          <w:tcPr>
            <w:tcW w:w="1464" w:type="dxa"/>
            <w:tcBorders>
              <w:top w:val="single" w:sz="4" w:space="0" w:color="000000"/>
              <w:left w:val="single" w:sz="4" w:space="0" w:color="000000"/>
              <w:bottom w:val="single" w:sz="4" w:space="0" w:color="000000"/>
              <w:right w:val="single" w:sz="4" w:space="0" w:color="000000"/>
            </w:tcBorders>
            <w:shd w:val="clear" w:color="000000" w:fill="FFFFFF"/>
          </w:tcPr>
          <w:p w14:paraId="4FD13BE6"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0,33</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28F3BDFF"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&lt;0,001</w:t>
            </w:r>
          </w:p>
        </w:tc>
      </w:tr>
      <w:tr w:rsidR="00E965C1" w:rsidRPr="00E965C1" w14:paraId="252CE194"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2DCEF0AD"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Заборони й ігнорування та соціальна роль захисника</w:t>
            </w:r>
          </w:p>
        </w:tc>
        <w:tc>
          <w:tcPr>
            <w:tcW w:w="1464" w:type="dxa"/>
            <w:tcBorders>
              <w:top w:val="single" w:sz="4" w:space="0" w:color="000000"/>
              <w:left w:val="single" w:sz="4" w:space="0" w:color="000000"/>
              <w:bottom w:val="single" w:sz="4" w:space="0" w:color="000000"/>
              <w:right w:val="single" w:sz="4" w:space="0" w:color="000000"/>
            </w:tcBorders>
            <w:shd w:val="clear" w:color="000000" w:fill="FFFFFF"/>
          </w:tcPr>
          <w:p w14:paraId="76F3DF15"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-0,22</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04C2185A"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0,025</w:t>
            </w:r>
          </w:p>
        </w:tc>
      </w:tr>
      <w:tr w:rsidR="00E965C1" w:rsidRPr="00E965C1" w14:paraId="7F9D8625"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45D6BD09"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соціальна роль жертви</w:t>
            </w:r>
          </w:p>
        </w:tc>
        <w:tc>
          <w:tcPr>
            <w:tcW w:w="1464" w:type="dxa"/>
            <w:tcBorders>
              <w:top w:val="single" w:sz="4" w:space="0" w:color="000000"/>
              <w:left w:val="single" w:sz="4" w:space="0" w:color="000000"/>
              <w:bottom w:val="single" w:sz="4" w:space="0" w:color="000000"/>
              <w:right w:val="single" w:sz="4" w:space="0" w:color="000000"/>
            </w:tcBorders>
            <w:shd w:val="clear" w:color="000000" w:fill="FFFFFF"/>
          </w:tcPr>
          <w:p w14:paraId="5A1EED0B"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0,25</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6F78929D"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0,011</w:t>
            </w:r>
          </w:p>
        </w:tc>
      </w:tr>
      <w:tr w:rsidR="00E965C1" w:rsidRPr="00E965C1" w14:paraId="501DA3FB"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5930360C"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соціальна роль агресора</w:t>
            </w:r>
          </w:p>
        </w:tc>
        <w:tc>
          <w:tcPr>
            <w:tcW w:w="1464" w:type="dxa"/>
            <w:tcBorders>
              <w:top w:val="single" w:sz="4" w:space="0" w:color="000000"/>
              <w:left w:val="single" w:sz="4" w:space="0" w:color="000000"/>
              <w:bottom w:val="single" w:sz="4" w:space="0" w:color="000000"/>
              <w:right w:val="single" w:sz="4" w:space="0" w:color="000000"/>
            </w:tcBorders>
            <w:shd w:val="clear" w:color="000000" w:fill="FFFFFF"/>
          </w:tcPr>
          <w:p w14:paraId="299646E6"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0,46</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052AA58C"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&lt;0,001</w:t>
            </w:r>
          </w:p>
        </w:tc>
      </w:tr>
      <w:tr w:rsidR="00E965C1" w:rsidRPr="00E965C1" w14:paraId="345326CA"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1C28AFE6"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соціальна роль захисника</w:t>
            </w:r>
          </w:p>
        </w:tc>
        <w:tc>
          <w:tcPr>
            <w:tcW w:w="1464" w:type="dxa"/>
            <w:tcBorders>
              <w:top w:val="single" w:sz="4" w:space="0" w:color="000000"/>
              <w:left w:val="single" w:sz="4" w:space="0" w:color="000000"/>
              <w:bottom w:val="single" w:sz="4" w:space="0" w:color="000000"/>
              <w:right w:val="single" w:sz="4" w:space="0" w:color="000000"/>
            </w:tcBorders>
            <w:shd w:val="clear" w:color="000000" w:fill="FFFFFF"/>
          </w:tcPr>
          <w:p w14:paraId="5FF0CA9E"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-0,39</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Pr>
          <w:p w14:paraId="3399F4DA"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&lt;0,001</w:t>
            </w:r>
          </w:p>
        </w:tc>
      </w:tr>
    </w:tbl>
    <w:p w14:paraId="7503D3D1" w14:textId="77777777" w:rsidR="00E965C1" w:rsidRPr="00E965C1" w:rsidRDefault="00E965C1" w:rsidP="00E965C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2EE20139" w14:textId="77777777" w:rsid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 xml:space="preserve">Між схильністю до булінгу та соціометричними індексами виявлені такі кореляції – </w:t>
      </w:r>
      <w:r w:rsidRPr="001B7C3C">
        <w:rPr>
          <w:rFonts w:ascii="Times New Roman CYR" w:eastAsia="Times New Roman" w:hAnsi="Times New Roman CYR" w:cs="Times New Roman CYR"/>
          <w:sz w:val="28"/>
          <w:szCs w:val="28"/>
          <w:lang w:eastAsia="ru-RU"/>
        </w:rPr>
        <w:t xml:space="preserve">див. табл. </w:t>
      </w:r>
      <w:r w:rsidR="001B7C3C" w:rsidRPr="001B7C3C">
        <w:rPr>
          <w:rFonts w:ascii="Times New Roman CYR" w:eastAsia="Times New Roman" w:hAnsi="Times New Roman CYR" w:cs="Times New Roman CYR"/>
          <w:sz w:val="28"/>
          <w:szCs w:val="28"/>
          <w:lang w:eastAsia="ru-RU"/>
        </w:rPr>
        <w:t>4.2</w:t>
      </w:r>
      <w:r w:rsidRPr="001B7C3C">
        <w:rPr>
          <w:rFonts w:ascii="Times New Roman CYR" w:eastAsia="Times New Roman" w:hAnsi="Times New Roman CYR" w:cs="Times New Roman CYR"/>
          <w:sz w:val="28"/>
          <w:szCs w:val="28"/>
          <w:lang w:eastAsia="ru-RU"/>
        </w:rPr>
        <w:t xml:space="preserve">. </w:t>
      </w:r>
    </w:p>
    <w:p w14:paraId="5376F4F0" w14:textId="77777777" w:rsidR="008C7A7B" w:rsidRDefault="008C7A7B"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p>
    <w:p w14:paraId="159F7F72" w14:textId="77777777" w:rsidR="008C7A7B" w:rsidRPr="001B7C3C" w:rsidRDefault="008C7A7B"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p>
    <w:p w14:paraId="048510DA" w14:textId="21F1A646" w:rsidR="00E965C1" w:rsidRPr="00E965C1" w:rsidRDefault="004109B4" w:rsidP="00E965C1">
      <w:pPr>
        <w:autoSpaceDE w:val="0"/>
        <w:autoSpaceDN w:val="0"/>
        <w:adjustRightInd w:val="0"/>
        <w:spacing w:after="0" w:line="360" w:lineRule="auto"/>
        <w:ind w:firstLine="709"/>
        <w:jc w:val="right"/>
        <w:rPr>
          <w:rFonts w:ascii="Times New Roman CYR" w:eastAsia="Times New Roman" w:hAnsi="Times New Roman CYR" w:cs="Times New Roman CYR"/>
          <w:iCs/>
          <w:color w:val="000000"/>
          <w:sz w:val="28"/>
          <w:szCs w:val="28"/>
          <w:lang w:eastAsia="ru-RU"/>
        </w:rPr>
      </w:pPr>
      <w:r w:rsidRPr="00C71689">
        <w:rPr>
          <w:rFonts w:ascii="Times New Roman CYR" w:eastAsia="Times New Roman" w:hAnsi="Times New Roman CYR" w:cs="Times New Roman CYR"/>
          <w:iCs/>
          <w:color w:val="000000"/>
          <w:sz w:val="28"/>
          <w:szCs w:val="28"/>
          <w:lang w:eastAsia="ru-RU"/>
        </w:rPr>
        <w:lastRenderedPageBreak/>
        <w:t>Таблиця</w:t>
      </w:r>
      <w:r w:rsidR="001B7C3C" w:rsidRPr="00C71689">
        <w:rPr>
          <w:rFonts w:ascii="Times New Roman CYR" w:eastAsia="Times New Roman" w:hAnsi="Times New Roman CYR" w:cs="Times New Roman CYR"/>
          <w:iCs/>
          <w:color w:val="000000"/>
          <w:sz w:val="28"/>
          <w:szCs w:val="28"/>
          <w:lang w:eastAsia="ru-RU"/>
        </w:rPr>
        <w:t xml:space="preserve"> 4.2</w:t>
      </w:r>
      <w:r w:rsidRPr="00C71689">
        <w:rPr>
          <w:rFonts w:ascii="Times New Roman CYR" w:eastAsia="Times New Roman" w:hAnsi="Times New Roman CYR" w:cs="Times New Roman CYR"/>
          <w:iCs/>
          <w:color w:val="000000"/>
          <w:sz w:val="28"/>
          <w:szCs w:val="28"/>
          <w:lang w:eastAsia="ru-RU"/>
        </w:rPr>
        <w:t>.</w:t>
      </w:r>
    </w:p>
    <w:p w14:paraId="7FE42108" w14:textId="77777777" w:rsidR="00E965C1" w:rsidRPr="00E965C1" w:rsidRDefault="00E965C1" w:rsidP="00E965C1">
      <w:pPr>
        <w:autoSpaceDE w:val="0"/>
        <w:autoSpaceDN w:val="0"/>
        <w:adjustRightInd w:val="0"/>
        <w:spacing w:after="0" w:line="360" w:lineRule="auto"/>
        <w:ind w:firstLine="709"/>
        <w:jc w:val="center"/>
        <w:rPr>
          <w:rFonts w:ascii="Times New Roman CYR" w:eastAsia="Times New Roman" w:hAnsi="Times New Roman CYR" w:cs="Times New Roman CYR"/>
          <w:b/>
          <w:iCs/>
          <w:sz w:val="28"/>
          <w:szCs w:val="28"/>
          <w:lang w:eastAsia="ru-RU"/>
        </w:rPr>
      </w:pPr>
      <w:r w:rsidRPr="00E965C1">
        <w:rPr>
          <w:rFonts w:ascii="Times New Roman CYR" w:eastAsia="Times New Roman" w:hAnsi="Times New Roman CYR" w:cs="Times New Roman CYR"/>
          <w:b/>
          <w:iCs/>
          <w:color w:val="000000"/>
          <w:sz w:val="28"/>
          <w:szCs w:val="28"/>
          <w:lang w:eastAsia="ru-RU"/>
        </w:rPr>
        <w:t>Зв’язки між показниками булінгу та соціометричними індексами</w:t>
      </w:r>
    </w:p>
    <w:tbl>
      <w:tblPr>
        <w:tblW w:w="0" w:type="auto"/>
        <w:tblInd w:w="22" w:type="dxa"/>
        <w:tblCellMar>
          <w:left w:w="7" w:type="dxa"/>
          <w:right w:w="7" w:type="dxa"/>
        </w:tblCellMar>
        <w:tblLook w:val="0000" w:firstRow="0" w:lastRow="0" w:firstColumn="0" w:lastColumn="0" w:noHBand="0" w:noVBand="0"/>
      </w:tblPr>
      <w:tblGrid>
        <w:gridCol w:w="7541"/>
        <w:gridCol w:w="1233"/>
        <w:gridCol w:w="856"/>
      </w:tblGrid>
      <w:tr w:rsidR="00E965C1" w:rsidRPr="00E965C1" w14:paraId="6D8F5FE8" w14:textId="77777777" w:rsidTr="002460B7">
        <w:trPr>
          <w:trHeight w:val="1"/>
        </w:trPr>
        <w:tc>
          <w:tcPr>
            <w:tcW w:w="0" w:type="auto"/>
            <w:tcBorders>
              <w:top w:val="single" w:sz="4" w:space="0" w:color="000000"/>
              <w:left w:val="single" w:sz="4" w:space="0" w:color="000000"/>
              <w:bottom w:val="single" w:sz="4" w:space="0" w:color="000000"/>
              <w:right w:val="single" w:sz="4" w:space="0" w:color="000000"/>
            </w:tcBorders>
            <w:shd w:val="clear" w:color="000000" w:fill="FFFFFF"/>
            <w:vAlign w:val="center"/>
          </w:tcPr>
          <w:p w14:paraId="6DD425B1" w14:textId="77777777" w:rsidR="00E965C1" w:rsidRPr="00E965C1" w:rsidRDefault="00E965C1" w:rsidP="00E965C1">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b/>
                <w:bCs/>
                <w:sz w:val="28"/>
                <w:szCs w:val="28"/>
                <w:lang w:eastAsia="ru-RU"/>
              </w:rPr>
              <w:t>Показники</w:t>
            </w:r>
          </w:p>
        </w:tc>
        <w:tc>
          <w:tcPr>
            <w:tcW w:w="123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EB6E5D1"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b/>
                <w:bCs/>
                <w:color w:val="000000"/>
                <w:sz w:val="28"/>
                <w:szCs w:val="28"/>
                <w:lang w:eastAsia="ru-RU"/>
              </w:rPr>
              <w:t>Коеф. корел.</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99B8021"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b/>
                <w:bCs/>
                <w:color w:val="000000"/>
                <w:sz w:val="28"/>
                <w:szCs w:val="28"/>
                <w:lang w:eastAsia="ru-RU"/>
              </w:rPr>
              <w:t>p-level</w:t>
            </w:r>
          </w:p>
        </w:tc>
      </w:tr>
      <w:tr w:rsidR="00E965C1" w:rsidRPr="00E965C1" w14:paraId="4B41CD73" w14:textId="77777777" w:rsidTr="002460B7">
        <w:trPr>
          <w:trHeight w:val="1"/>
        </w:trPr>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305F3308"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соц. статус за моральним критерієм</w:t>
            </w:r>
          </w:p>
        </w:tc>
        <w:tc>
          <w:tcPr>
            <w:tcW w:w="123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F35752D" w14:textId="77777777" w:rsidR="00E965C1" w:rsidRPr="00E965C1" w:rsidRDefault="00E965C1" w:rsidP="00E965C1">
            <w:pPr>
              <w:autoSpaceDE w:val="0"/>
              <w:autoSpaceDN w:val="0"/>
              <w:adjustRightInd w:val="0"/>
              <w:spacing w:after="0" w:line="240" w:lineRule="auto"/>
              <w:ind w:firstLine="92"/>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0,26</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0DD0CD3"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0,009</w:t>
            </w:r>
          </w:p>
        </w:tc>
      </w:tr>
      <w:tr w:rsidR="00E965C1" w:rsidRPr="00E965C1" w14:paraId="3D4266E1" w14:textId="77777777" w:rsidTr="002460B7">
        <w:trPr>
          <w:trHeight w:val="1"/>
        </w:trPr>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3673839A"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негативний соц. статус за моральним критерієм</w:t>
            </w:r>
          </w:p>
        </w:tc>
        <w:tc>
          <w:tcPr>
            <w:tcW w:w="123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88C8816" w14:textId="77777777" w:rsidR="00E965C1" w:rsidRPr="00E965C1" w:rsidRDefault="00E965C1" w:rsidP="00E965C1">
            <w:pPr>
              <w:autoSpaceDE w:val="0"/>
              <w:autoSpaceDN w:val="0"/>
              <w:adjustRightInd w:val="0"/>
              <w:spacing w:after="0" w:line="240" w:lineRule="auto"/>
              <w:ind w:firstLine="92"/>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0,38</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24D5F01"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&lt;0,001</w:t>
            </w:r>
          </w:p>
        </w:tc>
      </w:tr>
      <w:tr w:rsidR="00E965C1" w:rsidRPr="00E965C1" w14:paraId="7D6D56AB" w14:textId="77777777" w:rsidTr="002460B7">
        <w:trPr>
          <w:trHeight w:val="1"/>
        </w:trPr>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3771A473"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індекс експансивності за моральним критерієм</w:t>
            </w:r>
          </w:p>
        </w:tc>
        <w:tc>
          <w:tcPr>
            <w:tcW w:w="123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DBE9A09" w14:textId="77777777" w:rsidR="00E965C1" w:rsidRPr="00E965C1" w:rsidRDefault="00E965C1" w:rsidP="00E965C1">
            <w:pPr>
              <w:autoSpaceDE w:val="0"/>
              <w:autoSpaceDN w:val="0"/>
              <w:adjustRightInd w:val="0"/>
              <w:spacing w:after="0" w:line="240" w:lineRule="auto"/>
              <w:ind w:firstLine="92"/>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0,20</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427FEF9"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0,046</w:t>
            </w:r>
          </w:p>
        </w:tc>
      </w:tr>
      <w:tr w:rsidR="00FE0C07" w:rsidRPr="00E965C1" w14:paraId="299F9EB3" w14:textId="77777777" w:rsidTr="002460B7">
        <w:trPr>
          <w:trHeight w:val="1"/>
        </w:trPr>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255006BF" w14:textId="3648889D" w:rsidR="00FE0C07" w:rsidRPr="00E965C1" w:rsidRDefault="00FE0C07" w:rsidP="00E965C1">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індекс негативної експансивності за моральним критерієм</w:t>
            </w:r>
          </w:p>
        </w:tc>
        <w:tc>
          <w:tcPr>
            <w:tcW w:w="123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A1F8DAE" w14:textId="17ADB745" w:rsidR="00FE0C07" w:rsidRPr="00E965C1" w:rsidRDefault="00FE0C07" w:rsidP="00E965C1">
            <w:pPr>
              <w:autoSpaceDE w:val="0"/>
              <w:autoSpaceDN w:val="0"/>
              <w:adjustRightInd w:val="0"/>
              <w:spacing w:after="0" w:line="240" w:lineRule="auto"/>
              <w:ind w:firstLine="92"/>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0,21</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78AF9D7" w14:textId="7E5C896F" w:rsidR="00FE0C07" w:rsidRPr="00E965C1" w:rsidRDefault="00FE0C07"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0,030</w:t>
            </w:r>
          </w:p>
        </w:tc>
      </w:tr>
      <w:tr w:rsidR="00FE0C07" w:rsidRPr="00E965C1" w14:paraId="5C3BD591" w14:textId="77777777" w:rsidTr="002460B7">
        <w:trPr>
          <w:trHeight w:val="1"/>
        </w:trPr>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412F5970" w14:textId="77777777" w:rsidR="00FE0C07" w:rsidRPr="00E965C1" w:rsidRDefault="00FE0C07"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обсяг взаємодії  за моральним критерієм</w:t>
            </w:r>
          </w:p>
        </w:tc>
        <w:tc>
          <w:tcPr>
            <w:tcW w:w="123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086EAB7" w14:textId="77777777" w:rsidR="00FE0C07" w:rsidRPr="00E965C1" w:rsidRDefault="00FE0C07" w:rsidP="00E965C1">
            <w:pPr>
              <w:autoSpaceDE w:val="0"/>
              <w:autoSpaceDN w:val="0"/>
              <w:adjustRightInd w:val="0"/>
              <w:spacing w:after="0" w:line="240" w:lineRule="auto"/>
              <w:ind w:firstLine="92"/>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0,33</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2E73DD4" w14:textId="77777777" w:rsidR="00FE0C07" w:rsidRPr="00E965C1" w:rsidRDefault="00FE0C07"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&lt;0,001</w:t>
            </w:r>
          </w:p>
        </w:tc>
      </w:tr>
      <w:tr w:rsidR="00FE0C07" w:rsidRPr="00E965C1" w14:paraId="28658A05" w14:textId="77777777" w:rsidTr="002460B7">
        <w:trPr>
          <w:trHeight w:val="1"/>
        </w:trPr>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7E7CF68F" w14:textId="77777777" w:rsidR="00FE0C07" w:rsidRPr="00E965C1" w:rsidRDefault="00FE0C07"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соц. статус за діловим критерієм</w:t>
            </w:r>
          </w:p>
        </w:tc>
        <w:tc>
          <w:tcPr>
            <w:tcW w:w="123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B0BD8D1" w14:textId="77777777" w:rsidR="00FE0C07" w:rsidRPr="00E965C1" w:rsidRDefault="00FE0C07" w:rsidP="00E965C1">
            <w:pPr>
              <w:autoSpaceDE w:val="0"/>
              <w:autoSpaceDN w:val="0"/>
              <w:adjustRightInd w:val="0"/>
              <w:spacing w:after="0" w:line="240" w:lineRule="auto"/>
              <w:ind w:firstLine="92"/>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0,36</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0898FFC" w14:textId="77777777" w:rsidR="00FE0C07" w:rsidRPr="00E965C1" w:rsidRDefault="00FE0C07"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&lt;0,001</w:t>
            </w:r>
          </w:p>
        </w:tc>
      </w:tr>
      <w:tr w:rsidR="00FE0C07" w:rsidRPr="00E965C1" w14:paraId="4ACF8228" w14:textId="77777777" w:rsidTr="002460B7">
        <w:trPr>
          <w:trHeight w:val="1"/>
        </w:trPr>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5A6CA2A1" w14:textId="77777777" w:rsidR="00FE0C07" w:rsidRPr="00E965C1" w:rsidRDefault="00FE0C07"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негативний соц. статус за діловим критерієм</w:t>
            </w:r>
          </w:p>
        </w:tc>
        <w:tc>
          <w:tcPr>
            <w:tcW w:w="123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4A7D8E7" w14:textId="77777777" w:rsidR="00FE0C07" w:rsidRPr="00C71689" w:rsidRDefault="00FE0C07" w:rsidP="00E965C1">
            <w:pPr>
              <w:autoSpaceDE w:val="0"/>
              <w:autoSpaceDN w:val="0"/>
              <w:adjustRightInd w:val="0"/>
              <w:spacing w:after="0" w:line="240" w:lineRule="auto"/>
              <w:ind w:firstLine="92"/>
              <w:jc w:val="center"/>
              <w:rPr>
                <w:rFonts w:ascii="Times New Roman" w:eastAsia="Times New Roman" w:hAnsi="Times New Roman" w:cs="Times New Roman"/>
                <w:sz w:val="28"/>
                <w:szCs w:val="28"/>
                <w:lang w:eastAsia="ru-RU"/>
              </w:rPr>
            </w:pPr>
            <w:r w:rsidRPr="00C71689">
              <w:rPr>
                <w:rFonts w:ascii="Times New Roman" w:eastAsia="Times New Roman" w:hAnsi="Times New Roman" w:cs="Times New Roman"/>
                <w:sz w:val="28"/>
                <w:szCs w:val="28"/>
                <w:lang w:eastAsia="ru-RU"/>
              </w:rPr>
              <w:t>0,39</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638C44D" w14:textId="77777777" w:rsidR="00FE0C07" w:rsidRPr="00C71689" w:rsidRDefault="00FE0C07"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C71689">
              <w:rPr>
                <w:rFonts w:ascii="Times New Roman" w:eastAsia="Times New Roman" w:hAnsi="Times New Roman" w:cs="Times New Roman"/>
                <w:sz w:val="28"/>
                <w:szCs w:val="28"/>
                <w:lang w:eastAsia="ru-RU"/>
              </w:rPr>
              <w:t>&lt;0,001</w:t>
            </w:r>
          </w:p>
        </w:tc>
      </w:tr>
      <w:tr w:rsidR="00FE0C07" w:rsidRPr="00E965C1" w14:paraId="2050CDDF" w14:textId="77777777" w:rsidTr="002460B7">
        <w:trPr>
          <w:trHeight w:val="1"/>
        </w:trPr>
        <w:tc>
          <w:tcPr>
            <w:tcW w:w="0" w:type="auto"/>
            <w:tcBorders>
              <w:top w:val="single" w:sz="4" w:space="0" w:color="000000"/>
              <w:left w:val="single" w:sz="4" w:space="0" w:color="000000"/>
              <w:bottom w:val="single" w:sz="4" w:space="0" w:color="000000"/>
              <w:right w:val="single" w:sz="4" w:space="0" w:color="000000"/>
            </w:tcBorders>
            <w:shd w:val="clear" w:color="000000" w:fill="FFFFFF"/>
          </w:tcPr>
          <w:p w14:paraId="15C11D9D" w14:textId="77777777" w:rsidR="00FE0C07" w:rsidRPr="00E965C1" w:rsidRDefault="00FE0C07"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обсяг взаємодії за діловим критерієм</w:t>
            </w:r>
          </w:p>
        </w:tc>
        <w:tc>
          <w:tcPr>
            <w:tcW w:w="123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C99C4C9" w14:textId="77777777" w:rsidR="00FE0C07" w:rsidRPr="00C71689" w:rsidRDefault="00FE0C07" w:rsidP="00E965C1">
            <w:pPr>
              <w:autoSpaceDE w:val="0"/>
              <w:autoSpaceDN w:val="0"/>
              <w:adjustRightInd w:val="0"/>
              <w:spacing w:after="0" w:line="240" w:lineRule="auto"/>
              <w:ind w:firstLine="92"/>
              <w:jc w:val="center"/>
              <w:rPr>
                <w:rFonts w:ascii="Times New Roman" w:eastAsia="Times New Roman" w:hAnsi="Times New Roman" w:cs="Times New Roman"/>
                <w:sz w:val="28"/>
                <w:szCs w:val="28"/>
                <w:lang w:eastAsia="ru-RU"/>
              </w:rPr>
            </w:pPr>
            <w:r w:rsidRPr="00C71689">
              <w:rPr>
                <w:rFonts w:ascii="Times New Roman" w:eastAsia="Times New Roman" w:hAnsi="Times New Roman" w:cs="Times New Roman"/>
                <w:sz w:val="28"/>
                <w:szCs w:val="28"/>
                <w:lang w:eastAsia="ru-RU"/>
              </w:rPr>
              <w:t>0,24</w:t>
            </w:r>
          </w:p>
        </w:tc>
        <w:tc>
          <w:tcPr>
            <w:tcW w:w="85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21F2811" w14:textId="77777777" w:rsidR="00FE0C07" w:rsidRPr="00C71689" w:rsidRDefault="00FE0C07"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C71689">
              <w:rPr>
                <w:rFonts w:ascii="Times New Roman" w:eastAsia="Times New Roman" w:hAnsi="Times New Roman" w:cs="Times New Roman"/>
                <w:sz w:val="28"/>
                <w:szCs w:val="28"/>
                <w:lang w:eastAsia="ru-RU"/>
              </w:rPr>
              <w:t>0,013</w:t>
            </w:r>
          </w:p>
        </w:tc>
      </w:tr>
    </w:tbl>
    <w:p w14:paraId="56F6B89B" w14:textId="77777777" w:rsidR="00E965C1" w:rsidRPr="00E965C1" w:rsidRDefault="00E965C1" w:rsidP="00E965C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 </w:t>
      </w:r>
    </w:p>
    <w:p w14:paraId="5214EEEB" w14:textId="77777777" w:rsidR="00E965C1" w:rsidRPr="00E965C1" w:rsidRDefault="00E044E6" w:rsidP="00E965C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 метою економії місця у</w:t>
      </w:r>
      <w:r w:rsidR="00E965C1" w:rsidRPr="00E965C1">
        <w:rPr>
          <w:rFonts w:ascii="Times New Roman" w:eastAsia="Times New Roman" w:hAnsi="Times New Roman" w:cs="Times New Roman"/>
          <w:sz w:val="28"/>
          <w:szCs w:val="28"/>
          <w:lang w:eastAsia="ru-RU"/>
        </w:rPr>
        <w:t xml:space="preserve"> табл. </w:t>
      </w:r>
      <w:r>
        <w:rPr>
          <w:rFonts w:ascii="Times New Roman" w:eastAsia="Times New Roman" w:hAnsi="Times New Roman" w:cs="Times New Roman"/>
          <w:sz w:val="28"/>
          <w:szCs w:val="28"/>
          <w:lang w:eastAsia="ru-RU"/>
        </w:rPr>
        <w:t>4.2.</w:t>
      </w:r>
      <w:r w:rsidR="00E965C1" w:rsidRPr="00E965C1">
        <w:rPr>
          <w:rFonts w:ascii="Times New Roman" w:eastAsia="Times New Roman" w:hAnsi="Times New Roman" w:cs="Times New Roman"/>
          <w:sz w:val="28"/>
          <w:szCs w:val="28"/>
          <w:lang w:eastAsia="ru-RU"/>
        </w:rPr>
        <w:t xml:space="preserve"> ми навели лише кореляції між соціометричними індексами та загальними показниками булінгу, </w:t>
      </w:r>
      <w:r>
        <w:rPr>
          <w:rFonts w:ascii="Times New Roman" w:eastAsia="Times New Roman" w:hAnsi="Times New Roman" w:cs="Times New Roman"/>
          <w:sz w:val="28"/>
          <w:szCs w:val="28"/>
          <w:lang w:eastAsia="ru-RU"/>
        </w:rPr>
        <w:t>оскільки</w:t>
      </w:r>
      <w:r w:rsidR="00E965C1" w:rsidRPr="00E965C1">
        <w:rPr>
          <w:rFonts w:ascii="Times New Roman" w:eastAsia="Times New Roman" w:hAnsi="Times New Roman" w:cs="Times New Roman"/>
          <w:sz w:val="28"/>
          <w:szCs w:val="28"/>
          <w:lang w:eastAsia="ru-RU"/>
        </w:rPr>
        <w:t xml:space="preserve"> кореляції з окремими видами булінгу практично аналогічні. Варто відмітити, що кореляції булінгу майже з усіма загальними соціометричними індексами «поглинаються» негативними соціометричними індексами, тобто кореляції із загальними індексами утворені через кореляції саме з негативними їх складовими. Винятком є лише зв’язок між обсягом взаємодії за діловим критерієм та схильністю до булінгу, але для даного соціометричного індексу немає негативного варіанта.</w:t>
      </w:r>
    </w:p>
    <w:p w14:paraId="081E9AB2" w14:textId="77777777" w:rsid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 xml:space="preserve">Між схильністю до булінгу та факторними рисами особистості виявлено наступні кореляції – </w:t>
      </w:r>
      <w:r w:rsidRPr="001B7C3C">
        <w:rPr>
          <w:rFonts w:ascii="Times New Roman CYR" w:eastAsia="Times New Roman" w:hAnsi="Times New Roman CYR" w:cs="Times New Roman CYR"/>
          <w:sz w:val="28"/>
          <w:szCs w:val="28"/>
          <w:lang w:eastAsia="ru-RU"/>
        </w:rPr>
        <w:t xml:space="preserve">див. табл. </w:t>
      </w:r>
      <w:r w:rsidR="001B7C3C" w:rsidRPr="001B7C3C">
        <w:rPr>
          <w:rFonts w:ascii="Times New Roman CYR" w:eastAsia="Times New Roman" w:hAnsi="Times New Roman CYR" w:cs="Times New Roman CYR"/>
          <w:sz w:val="28"/>
          <w:szCs w:val="28"/>
          <w:lang w:eastAsia="ru-RU"/>
        </w:rPr>
        <w:t>4.3</w:t>
      </w:r>
      <w:r w:rsidRPr="001B7C3C">
        <w:rPr>
          <w:rFonts w:ascii="Times New Roman CYR" w:eastAsia="Times New Roman" w:hAnsi="Times New Roman CYR" w:cs="Times New Roman CYR"/>
          <w:sz w:val="28"/>
          <w:szCs w:val="28"/>
          <w:lang w:eastAsia="ru-RU"/>
        </w:rPr>
        <w:t>.</w:t>
      </w:r>
    </w:p>
    <w:p w14:paraId="5CE2192C" w14:textId="77777777" w:rsidR="008C7A7B" w:rsidRDefault="008C7A7B"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p>
    <w:p w14:paraId="68EC88EB" w14:textId="77777777" w:rsidR="008C7A7B" w:rsidRDefault="008C7A7B"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p>
    <w:p w14:paraId="554D9AB4" w14:textId="77777777" w:rsidR="008C7A7B" w:rsidRDefault="008C7A7B"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p>
    <w:p w14:paraId="1D34C47C" w14:textId="77777777" w:rsidR="008C7A7B" w:rsidRPr="001B7C3C" w:rsidRDefault="008C7A7B"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p>
    <w:p w14:paraId="717ABDAB" w14:textId="275DF69C" w:rsidR="00E965C1" w:rsidRPr="00E965C1" w:rsidRDefault="00E965C1" w:rsidP="00E965C1">
      <w:pPr>
        <w:autoSpaceDE w:val="0"/>
        <w:autoSpaceDN w:val="0"/>
        <w:adjustRightInd w:val="0"/>
        <w:spacing w:after="0" w:line="360" w:lineRule="auto"/>
        <w:ind w:firstLine="709"/>
        <w:jc w:val="right"/>
        <w:rPr>
          <w:rFonts w:ascii="Times New Roman CYR" w:eastAsia="Times New Roman" w:hAnsi="Times New Roman CYR" w:cs="Times New Roman CYR"/>
          <w:iCs/>
          <w:color w:val="000000"/>
          <w:sz w:val="28"/>
          <w:szCs w:val="28"/>
          <w:lang w:eastAsia="ru-RU"/>
        </w:rPr>
      </w:pPr>
      <w:r w:rsidRPr="00C71689">
        <w:rPr>
          <w:rFonts w:ascii="Times New Roman CYR" w:eastAsia="Times New Roman" w:hAnsi="Times New Roman CYR" w:cs="Times New Roman CYR"/>
          <w:iCs/>
          <w:color w:val="000000"/>
          <w:sz w:val="28"/>
          <w:szCs w:val="28"/>
          <w:lang w:eastAsia="ru-RU"/>
        </w:rPr>
        <w:lastRenderedPageBreak/>
        <w:t>Табл</w:t>
      </w:r>
      <w:r w:rsidR="004109B4" w:rsidRPr="00C71689">
        <w:rPr>
          <w:rFonts w:ascii="Times New Roman CYR" w:eastAsia="Times New Roman" w:hAnsi="Times New Roman CYR" w:cs="Times New Roman CYR"/>
          <w:iCs/>
          <w:color w:val="000000"/>
          <w:sz w:val="28"/>
          <w:szCs w:val="28"/>
          <w:lang w:eastAsia="ru-RU"/>
        </w:rPr>
        <w:t>иця</w:t>
      </w:r>
      <w:r w:rsidRPr="00C71689">
        <w:rPr>
          <w:rFonts w:ascii="Times New Roman CYR" w:eastAsia="Times New Roman" w:hAnsi="Times New Roman CYR" w:cs="Times New Roman CYR"/>
          <w:iCs/>
          <w:color w:val="000000"/>
          <w:sz w:val="28"/>
          <w:szCs w:val="28"/>
          <w:lang w:eastAsia="ru-RU"/>
        </w:rPr>
        <w:t xml:space="preserve"> </w:t>
      </w:r>
      <w:r w:rsidR="001B7C3C" w:rsidRPr="00C71689">
        <w:rPr>
          <w:rFonts w:ascii="Times New Roman CYR" w:eastAsia="Times New Roman" w:hAnsi="Times New Roman CYR" w:cs="Times New Roman CYR"/>
          <w:iCs/>
          <w:color w:val="000000"/>
          <w:sz w:val="28"/>
          <w:szCs w:val="28"/>
          <w:lang w:eastAsia="ru-RU"/>
        </w:rPr>
        <w:t>4.3</w:t>
      </w:r>
      <w:r w:rsidR="004109B4" w:rsidRPr="00C71689">
        <w:rPr>
          <w:rFonts w:ascii="Times New Roman CYR" w:eastAsia="Times New Roman" w:hAnsi="Times New Roman CYR" w:cs="Times New Roman CYR"/>
          <w:iCs/>
          <w:color w:val="000000"/>
          <w:sz w:val="28"/>
          <w:szCs w:val="28"/>
          <w:lang w:eastAsia="ru-RU"/>
        </w:rPr>
        <w:t>.</w:t>
      </w:r>
    </w:p>
    <w:p w14:paraId="0CCB44AE" w14:textId="77777777" w:rsidR="00E965C1" w:rsidRPr="00E965C1" w:rsidRDefault="00E965C1" w:rsidP="00E965C1">
      <w:pPr>
        <w:autoSpaceDE w:val="0"/>
        <w:autoSpaceDN w:val="0"/>
        <w:adjustRightInd w:val="0"/>
        <w:spacing w:after="0" w:line="360" w:lineRule="auto"/>
        <w:ind w:firstLine="709"/>
        <w:jc w:val="center"/>
        <w:rPr>
          <w:rFonts w:ascii="Times New Roman CYR" w:eastAsia="Times New Roman" w:hAnsi="Times New Roman CYR" w:cs="Times New Roman CYR"/>
          <w:b/>
          <w:iCs/>
          <w:sz w:val="28"/>
          <w:szCs w:val="28"/>
          <w:lang w:eastAsia="ru-RU"/>
        </w:rPr>
      </w:pPr>
      <w:r w:rsidRPr="00E965C1">
        <w:rPr>
          <w:rFonts w:ascii="Times New Roman CYR" w:eastAsia="Times New Roman" w:hAnsi="Times New Roman CYR" w:cs="Times New Roman CYR"/>
          <w:b/>
          <w:iCs/>
          <w:color w:val="000000"/>
          <w:sz w:val="28"/>
          <w:szCs w:val="28"/>
          <w:lang w:eastAsia="ru-RU"/>
        </w:rPr>
        <w:t>Зв’язки між показниками булінгу та особистісними факторами</w:t>
      </w:r>
    </w:p>
    <w:tbl>
      <w:tblPr>
        <w:tblW w:w="9483" w:type="dxa"/>
        <w:tblInd w:w="22" w:type="dxa"/>
        <w:tblLayout w:type="fixed"/>
        <w:tblCellMar>
          <w:left w:w="7" w:type="dxa"/>
          <w:right w:w="7" w:type="dxa"/>
        </w:tblCellMar>
        <w:tblLook w:val="0000" w:firstRow="0" w:lastRow="0" w:firstColumn="0" w:lastColumn="0" w:noHBand="0" w:noVBand="0"/>
      </w:tblPr>
      <w:tblGrid>
        <w:gridCol w:w="7073"/>
        <w:gridCol w:w="1417"/>
        <w:gridCol w:w="993"/>
      </w:tblGrid>
      <w:tr w:rsidR="00E965C1" w:rsidRPr="00E965C1" w14:paraId="6103B7C8" w14:textId="77777777" w:rsidTr="001504BD">
        <w:trPr>
          <w:trHeight w:val="1"/>
        </w:trPr>
        <w:tc>
          <w:tcPr>
            <w:tcW w:w="707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D168EEA" w14:textId="77777777" w:rsidR="00E965C1" w:rsidRPr="00E965C1" w:rsidRDefault="00E965C1" w:rsidP="00E965C1">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b/>
                <w:bCs/>
                <w:sz w:val="28"/>
                <w:szCs w:val="28"/>
                <w:lang w:eastAsia="ru-RU"/>
              </w:rPr>
              <w:t>Показники</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575A0B2"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b/>
                <w:bCs/>
                <w:color w:val="000000"/>
                <w:sz w:val="28"/>
                <w:szCs w:val="28"/>
                <w:lang w:eastAsia="ru-RU"/>
              </w:rPr>
              <w:t>Коеф. корел.</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CA27F8A"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b/>
                <w:bCs/>
                <w:color w:val="000000"/>
                <w:sz w:val="28"/>
                <w:szCs w:val="28"/>
                <w:lang w:eastAsia="ru-RU"/>
              </w:rPr>
              <w:t>p-level</w:t>
            </w:r>
          </w:p>
        </w:tc>
      </w:tr>
      <w:tr w:rsidR="00E965C1" w:rsidRPr="00E965C1" w14:paraId="6F2CEF14" w14:textId="77777777" w:rsidTr="001504BD">
        <w:trPr>
          <w:trHeight w:val="1"/>
        </w:trPr>
        <w:tc>
          <w:tcPr>
            <w:tcW w:w="7073" w:type="dxa"/>
            <w:tcBorders>
              <w:top w:val="single" w:sz="4" w:space="0" w:color="000000"/>
              <w:left w:val="single" w:sz="4" w:space="0" w:color="000000"/>
              <w:bottom w:val="single" w:sz="4" w:space="0" w:color="000000"/>
              <w:right w:val="single" w:sz="4" w:space="0" w:color="000000"/>
            </w:tcBorders>
            <w:shd w:val="clear" w:color="000000" w:fill="FFFFFF"/>
          </w:tcPr>
          <w:p w14:paraId="66AE6E03"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Схильність до вербальних знущань та фактор Е (</w:t>
            </w:r>
            <w:r w:rsidRPr="00E965C1">
              <w:rPr>
                <w:rFonts w:ascii="Times New Roman" w:eastAsia="Times New Roman" w:hAnsi="Times New Roman" w:cs="Times New Roman"/>
                <w:sz w:val="28"/>
                <w:szCs w:val="28"/>
                <w:lang w:eastAsia="ru-RU"/>
              </w:rPr>
              <w:t>домінантність, незалежність, напористість</w:t>
            </w:r>
            <w:r w:rsidRPr="00E965C1">
              <w:rPr>
                <w:rFonts w:ascii="Times New Roman" w:eastAsia="Times New Roman" w:hAnsi="Times New Roman" w:cs="Times New Roman"/>
                <w:color w:val="000000"/>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CBF5AAE" w14:textId="77777777" w:rsidR="00E965C1" w:rsidRPr="00E965C1" w:rsidRDefault="00E965C1" w:rsidP="00E965C1">
            <w:pPr>
              <w:autoSpaceDE w:val="0"/>
              <w:autoSpaceDN w:val="0"/>
              <w:adjustRightInd w:val="0"/>
              <w:spacing w:after="0" w:line="240" w:lineRule="auto"/>
              <w:ind w:firstLine="78"/>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0,29</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406AD22"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0,003</w:t>
            </w:r>
          </w:p>
        </w:tc>
      </w:tr>
      <w:tr w:rsidR="00E965C1" w:rsidRPr="00E965C1" w14:paraId="55804C57" w14:textId="77777777" w:rsidTr="001504BD">
        <w:trPr>
          <w:trHeight w:val="1"/>
        </w:trPr>
        <w:tc>
          <w:tcPr>
            <w:tcW w:w="7073" w:type="dxa"/>
            <w:tcBorders>
              <w:top w:val="single" w:sz="4" w:space="0" w:color="000000"/>
              <w:left w:val="single" w:sz="4" w:space="0" w:color="000000"/>
              <w:bottom w:val="single" w:sz="4" w:space="0" w:color="000000"/>
              <w:right w:val="single" w:sz="4" w:space="0" w:color="000000"/>
            </w:tcBorders>
            <w:shd w:val="clear" w:color="000000" w:fill="FFFFFF"/>
          </w:tcPr>
          <w:p w14:paraId="29DCCA87"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Схильність до вербальних знущань та фактор Q3 (</w:t>
            </w:r>
            <w:r w:rsidRPr="00E965C1">
              <w:rPr>
                <w:rFonts w:ascii="Times New Roman" w:eastAsia="Times New Roman" w:hAnsi="Times New Roman" w:cs="Times New Roman"/>
                <w:sz w:val="28"/>
                <w:szCs w:val="28"/>
                <w:lang w:eastAsia="ru-RU"/>
              </w:rPr>
              <w:t>високий самоконтроль, розуміння соціальних норм</w:t>
            </w:r>
            <w:r w:rsidRPr="00E965C1">
              <w:rPr>
                <w:rFonts w:ascii="Times New Roman" w:eastAsia="Times New Roman" w:hAnsi="Times New Roman" w:cs="Times New Roman"/>
                <w:color w:val="000000"/>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652650D" w14:textId="77777777" w:rsidR="00E965C1" w:rsidRPr="00E965C1" w:rsidRDefault="00E965C1" w:rsidP="00E965C1">
            <w:pPr>
              <w:autoSpaceDE w:val="0"/>
              <w:autoSpaceDN w:val="0"/>
              <w:adjustRightInd w:val="0"/>
              <w:spacing w:after="0" w:line="240" w:lineRule="auto"/>
              <w:ind w:firstLine="78"/>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-0,27</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1FB6C8D"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0,005</w:t>
            </w:r>
          </w:p>
        </w:tc>
      </w:tr>
      <w:tr w:rsidR="00E965C1" w:rsidRPr="00E965C1" w14:paraId="4BE3EFC2" w14:textId="77777777" w:rsidTr="001504BD">
        <w:trPr>
          <w:trHeight w:val="1"/>
        </w:trPr>
        <w:tc>
          <w:tcPr>
            <w:tcW w:w="7073" w:type="dxa"/>
            <w:tcBorders>
              <w:top w:val="single" w:sz="4" w:space="0" w:color="000000"/>
              <w:left w:val="single" w:sz="4" w:space="0" w:color="000000"/>
              <w:bottom w:val="single" w:sz="4" w:space="0" w:color="000000"/>
              <w:right w:val="single" w:sz="4" w:space="0" w:color="000000"/>
            </w:tcBorders>
            <w:shd w:val="clear" w:color="000000" w:fill="FFFFFF"/>
          </w:tcPr>
          <w:p w14:paraId="35FD8DD5"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Схильність до фізичних знущань та фактор E (</w:t>
            </w:r>
            <w:r w:rsidRPr="00E965C1">
              <w:rPr>
                <w:rFonts w:ascii="Times New Roman" w:eastAsia="Times New Roman" w:hAnsi="Times New Roman" w:cs="Times New Roman"/>
                <w:sz w:val="28"/>
                <w:szCs w:val="28"/>
                <w:lang w:eastAsia="ru-RU"/>
              </w:rPr>
              <w:t>домінантність, незалежність, напористість</w:t>
            </w:r>
            <w:r w:rsidRPr="00E965C1">
              <w:rPr>
                <w:rFonts w:ascii="Times New Roman" w:eastAsia="Times New Roman" w:hAnsi="Times New Roman" w:cs="Times New Roman"/>
                <w:color w:val="000000"/>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B36F141" w14:textId="77777777" w:rsidR="00E965C1" w:rsidRPr="00E965C1" w:rsidRDefault="00E965C1" w:rsidP="00E965C1">
            <w:pPr>
              <w:autoSpaceDE w:val="0"/>
              <w:autoSpaceDN w:val="0"/>
              <w:adjustRightInd w:val="0"/>
              <w:spacing w:after="0" w:line="240" w:lineRule="auto"/>
              <w:ind w:firstLine="78"/>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0,30</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5D23263"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0,002</w:t>
            </w:r>
          </w:p>
        </w:tc>
      </w:tr>
      <w:tr w:rsidR="00E965C1" w:rsidRPr="00E965C1" w14:paraId="48D197FF" w14:textId="77777777" w:rsidTr="001504BD">
        <w:trPr>
          <w:trHeight w:val="1"/>
        </w:trPr>
        <w:tc>
          <w:tcPr>
            <w:tcW w:w="7073" w:type="dxa"/>
            <w:tcBorders>
              <w:top w:val="single" w:sz="4" w:space="0" w:color="000000"/>
              <w:left w:val="single" w:sz="4" w:space="0" w:color="000000"/>
              <w:bottom w:val="single" w:sz="4" w:space="0" w:color="000000"/>
              <w:right w:val="single" w:sz="4" w:space="0" w:color="000000"/>
            </w:tcBorders>
            <w:shd w:val="clear" w:color="000000" w:fill="FFFFFF"/>
          </w:tcPr>
          <w:p w14:paraId="0271BF9F"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Схильність до фізичних знущань та фактор D (</w:t>
            </w:r>
            <w:r w:rsidRPr="00E965C1">
              <w:rPr>
                <w:rFonts w:ascii="Times New Roman" w:eastAsia="Times New Roman" w:hAnsi="Times New Roman" w:cs="Times New Roman"/>
                <w:sz w:val="28"/>
                <w:szCs w:val="28"/>
                <w:lang w:eastAsia="ru-RU"/>
              </w:rPr>
              <w:t>нетерплячість, реактивність, збудливість</w:t>
            </w:r>
            <w:r w:rsidRPr="00E965C1">
              <w:rPr>
                <w:rFonts w:ascii="Times New Roman" w:eastAsia="Times New Roman" w:hAnsi="Times New Roman" w:cs="Times New Roman"/>
                <w:color w:val="000000"/>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0D0D794" w14:textId="77777777" w:rsidR="00E965C1" w:rsidRPr="00E965C1" w:rsidRDefault="00E965C1" w:rsidP="00E965C1">
            <w:pPr>
              <w:autoSpaceDE w:val="0"/>
              <w:autoSpaceDN w:val="0"/>
              <w:adjustRightInd w:val="0"/>
              <w:spacing w:after="0" w:line="240" w:lineRule="auto"/>
              <w:ind w:firstLine="78"/>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0,25</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6EB3809"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0,010</w:t>
            </w:r>
          </w:p>
        </w:tc>
      </w:tr>
      <w:tr w:rsidR="00E965C1" w:rsidRPr="00E965C1" w14:paraId="67EFD806" w14:textId="77777777" w:rsidTr="001504BD">
        <w:trPr>
          <w:trHeight w:val="1"/>
        </w:trPr>
        <w:tc>
          <w:tcPr>
            <w:tcW w:w="7073" w:type="dxa"/>
            <w:tcBorders>
              <w:top w:val="single" w:sz="4" w:space="0" w:color="000000"/>
              <w:left w:val="single" w:sz="4" w:space="0" w:color="000000"/>
              <w:bottom w:val="single" w:sz="4" w:space="0" w:color="000000"/>
              <w:right w:val="single" w:sz="4" w:space="0" w:color="000000"/>
            </w:tcBorders>
            <w:shd w:val="clear" w:color="000000" w:fill="FFFFFF"/>
          </w:tcPr>
          <w:p w14:paraId="2BC0EC9A"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Схильність до фізичних знущань та фактор Q4 (</w:t>
            </w:r>
            <w:r w:rsidRPr="00E965C1">
              <w:rPr>
                <w:rFonts w:ascii="Times New Roman" w:eastAsia="Times New Roman" w:hAnsi="Times New Roman" w:cs="Times New Roman"/>
                <w:sz w:val="28"/>
                <w:szCs w:val="28"/>
                <w:lang w:eastAsia="ru-RU"/>
              </w:rPr>
              <w:t>напруженість, роздратованість, фрустрованість</w:t>
            </w:r>
            <w:r w:rsidRPr="00E965C1">
              <w:rPr>
                <w:rFonts w:ascii="Times New Roman" w:eastAsia="Times New Roman" w:hAnsi="Times New Roman" w:cs="Times New Roman"/>
                <w:color w:val="000000"/>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341970E" w14:textId="77777777" w:rsidR="00E965C1" w:rsidRPr="00E965C1" w:rsidRDefault="00E965C1" w:rsidP="00E965C1">
            <w:pPr>
              <w:autoSpaceDE w:val="0"/>
              <w:autoSpaceDN w:val="0"/>
              <w:adjustRightInd w:val="0"/>
              <w:spacing w:after="0" w:line="240" w:lineRule="auto"/>
              <w:ind w:firstLine="78"/>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0,33</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64CB606"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71689">
              <w:rPr>
                <w:rFonts w:ascii="Times New Roman" w:eastAsia="Times New Roman" w:hAnsi="Times New Roman" w:cs="Times New Roman"/>
                <w:sz w:val="28"/>
                <w:szCs w:val="28"/>
                <w:lang w:eastAsia="ru-RU"/>
              </w:rPr>
              <w:t>&lt;0</w:t>
            </w:r>
            <w:r w:rsidRPr="00E965C1">
              <w:rPr>
                <w:rFonts w:ascii="Times New Roman" w:eastAsia="Times New Roman" w:hAnsi="Times New Roman" w:cs="Times New Roman"/>
                <w:sz w:val="28"/>
                <w:szCs w:val="28"/>
                <w:lang w:eastAsia="ru-RU"/>
              </w:rPr>
              <w:t>,001</w:t>
            </w:r>
          </w:p>
        </w:tc>
      </w:tr>
      <w:tr w:rsidR="00E965C1" w:rsidRPr="00E965C1" w14:paraId="265C2622" w14:textId="77777777" w:rsidTr="001504BD">
        <w:trPr>
          <w:trHeight w:val="1"/>
        </w:trPr>
        <w:tc>
          <w:tcPr>
            <w:tcW w:w="7073" w:type="dxa"/>
            <w:tcBorders>
              <w:top w:val="single" w:sz="4" w:space="0" w:color="000000"/>
              <w:left w:val="single" w:sz="4" w:space="0" w:color="000000"/>
              <w:bottom w:val="single" w:sz="4" w:space="0" w:color="000000"/>
              <w:right w:val="single" w:sz="4" w:space="0" w:color="000000"/>
            </w:tcBorders>
            <w:shd w:val="clear" w:color="000000" w:fill="FFFFFF"/>
          </w:tcPr>
          <w:p w14:paraId="773F41D5"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Моральне пригнічення та фактор E (</w:t>
            </w:r>
            <w:r w:rsidRPr="00E965C1">
              <w:rPr>
                <w:rFonts w:ascii="Times New Roman" w:eastAsia="Times New Roman" w:hAnsi="Times New Roman" w:cs="Times New Roman"/>
                <w:sz w:val="28"/>
                <w:szCs w:val="28"/>
                <w:lang w:eastAsia="ru-RU"/>
              </w:rPr>
              <w:t>домінантність, незалежність, напористість</w:t>
            </w:r>
            <w:r w:rsidRPr="00E965C1">
              <w:rPr>
                <w:rFonts w:ascii="Times New Roman" w:eastAsia="Times New Roman" w:hAnsi="Times New Roman" w:cs="Times New Roman"/>
                <w:color w:val="000000"/>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0CD788C" w14:textId="77777777" w:rsidR="00E965C1" w:rsidRPr="00E965C1" w:rsidRDefault="00E965C1" w:rsidP="00E965C1">
            <w:pPr>
              <w:autoSpaceDE w:val="0"/>
              <w:autoSpaceDN w:val="0"/>
              <w:adjustRightInd w:val="0"/>
              <w:spacing w:after="0" w:line="240" w:lineRule="auto"/>
              <w:ind w:firstLine="78"/>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0,22</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596698C"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0,028</w:t>
            </w:r>
          </w:p>
        </w:tc>
      </w:tr>
      <w:tr w:rsidR="00E965C1" w:rsidRPr="00E965C1" w14:paraId="255510A7" w14:textId="77777777" w:rsidTr="001504BD">
        <w:trPr>
          <w:trHeight w:val="1"/>
        </w:trPr>
        <w:tc>
          <w:tcPr>
            <w:tcW w:w="7073" w:type="dxa"/>
            <w:tcBorders>
              <w:top w:val="single" w:sz="4" w:space="0" w:color="000000"/>
              <w:left w:val="single" w:sz="4" w:space="0" w:color="000000"/>
              <w:bottom w:val="single" w:sz="4" w:space="0" w:color="000000"/>
              <w:right w:val="single" w:sz="4" w:space="0" w:color="000000"/>
            </w:tcBorders>
            <w:shd w:val="clear" w:color="000000" w:fill="FFFFFF"/>
          </w:tcPr>
          <w:p w14:paraId="382FAD02"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Заборони й ігнорування та фактор I (</w:t>
            </w:r>
            <w:r w:rsidRPr="00E965C1">
              <w:rPr>
                <w:rFonts w:ascii="Times New Roman" w:eastAsia="Times New Roman" w:hAnsi="Times New Roman" w:cs="Times New Roman"/>
                <w:sz w:val="28"/>
                <w:szCs w:val="28"/>
                <w:lang w:eastAsia="ru-RU"/>
              </w:rPr>
              <w:t>чуттєвість, ніжність, залежність</w:t>
            </w:r>
            <w:r w:rsidRPr="00E965C1">
              <w:rPr>
                <w:rFonts w:ascii="Times New Roman" w:eastAsia="Times New Roman" w:hAnsi="Times New Roman" w:cs="Times New Roman"/>
                <w:color w:val="000000"/>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80D0A95" w14:textId="77777777" w:rsidR="00E965C1" w:rsidRPr="00E965C1" w:rsidRDefault="00E965C1" w:rsidP="00E965C1">
            <w:pPr>
              <w:autoSpaceDE w:val="0"/>
              <w:autoSpaceDN w:val="0"/>
              <w:adjustRightInd w:val="0"/>
              <w:spacing w:after="0" w:line="240" w:lineRule="auto"/>
              <w:ind w:firstLine="78"/>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-0,22</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75BBC56"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0,029</w:t>
            </w:r>
          </w:p>
        </w:tc>
      </w:tr>
      <w:tr w:rsidR="00E965C1" w:rsidRPr="00E965C1" w14:paraId="13FD241D" w14:textId="77777777" w:rsidTr="001504BD">
        <w:trPr>
          <w:trHeight w:val="1"/>
        </w:trPr>
        <w:tc>
          <w:tcPr>
            <w:tcW w:w="7073" w:type="dxa"/>
            <w:tcBorders>
              <w:top w:val="single" w:sz="4" w:space="0" w:color="000000"/>
              <w:left w:val="single" w:sz="4" w:space="0" w:color="000000"/>
              <w:bottom w:val="single" w:sz="4" w:space="0" w:color="000000"/>
              <w:right w:val="single" w:sz="4" w:space="0" w:color="000000"/>
            </w:tcBorders>
            <w:shd w:val="clear" w:color="000000" w:fill="FFFFFF"/>
          </w:tcPr>
          <w:p w14:paraId="4B6C8F3D"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Заборони й ігнорування та фактор Q4 (</w:t>
            </w:r>
            <w:r w:rsidRPr="00E965C1">
              <w:rPr>
                <w:rFonts w:ascii="Times New Roman" w:eastAsia="Times New Roman" w:hAnsi="Times New Roman" w:cs="Times New Roman"/>
                <w:sz w:val="28"/>
                <w:szCs w:val="28"/>
                <w:lang w:eastAsia="ru-RU"/>
              </w:rPr>
              <w:t>напруженість, роздратованість, фрустрованість</w:t>
            </w:r>
            <w:r w:rsidRPr="00E965C1">
              <w:rPr>
                <w:rFonts w:ascii="Times New Roman" w:eastAsia="Times New Roman" w:hAnsi="Times New Roman" w:cs="Times New Roman"/>
                <w:color w:val="000000"/>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EBFF652" w14:textId="77777777" w:rsidR="00E965C1" w:rsidRPr="00E965C1" w:rsidRDefault="00E965C1" w:rsidP="00E965C1">
            <w:pPr>
              <w:autoSpaceDE w:val="0"/>
              <w:autoSpaceDN w:val="0"/>
              <w:adjustRightInd w:val="0"/>
              <w:spacing w:after="0" w:line="240" w:lineRule="auto"/>
              <w:ind w:firstLine="78"/>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0,21</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559757D"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0,032</w:t>
            </w:r>
          </w:p>
        </w:tc>
      </w:tr>
      <w:tr w:rsidR="00E965C1" w:rsidRPr="00E965C1" w14:paraId="78289C06" w14:textId="77777777" w:rsidTr="001504BD">
        <w:trPr>
          <w:trHeight w:val="1"/>
        </w:trPr>
        <w:tc>
          <w:tcPr>
            <w:tcW w:w="7073" w:type="dxa"/>
            <w:tcBorders>
              <w:top w:val="single" w:sz="4" w:space="0" w:color="000000"/>
              <w:left w:val="single" w:sz="4" w:space="0" w:color="000000"/>
              <w:bottom w:val="single" w:sz="4" w:space="0" w:color="000000"/>
              <w:right w:val="single" w:sz="4" w:space="0" w:color="000000"/>
            </w:tcBorders>
            <w:shd w:val="clear" w:color="000000" w:fill="FFFFFF"/>
          </w:tcPr>
          <w:p w14:paraId="715F2EFE"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фактор E (</w:t>
            </w:r>
            <w:r w:rsidRPr="00E965C1">
              <w:rPr>
                <w:rFonts w:ascii="Times New Roman" w:eastAsia="Times New Roman" w:hAnsi="Times New Roman" w:cs="Times New Roman"/>
                <w:sz w:val="28"/>
                <w:szCs w:val="28"/>
                <w:lang w:eastAsia="ru-RU"/>
              </w:rPr>
              <w:t>домінантність, незалежність, напористість</w:t>
            </w:r>
            <w:r w:rsidRPr="00E965C1">
              <w:rPr>
                <w:rFonts w:ascii="Times New Roman" w:eastAsia="Times New Roman" w:hAnsi="Times New Roman" w:cs="Times New Roman"/>
                <w:color w:val="000000"/>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B9ACAE5" w14:textId="77777777" w:rsidR="00E965C1" w:rsidRPr="00E965C1" w:rsidRDefault="00E965C1" w:rsidP="00E965C1">
            <w:pPr>
              <w:autoSpaceDE w:val="0"/>
              <w:autoSpaceDN w:val="0"/>
              <w:adjustRightInd w:val="0"/>
              <w:spacing w:after="0" w:line="240" w:lineRule="auto"/>
              <w:ind w:firstLine="78"/>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0,24</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C66A083"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0,013</w:t>
            </w:r>
          </w:p>
        </w:tc>
      </w:tr>
      <w:tr w:rsidR="00E965C1" w:rsidRPr="00E965C1" w14:paraId="1658043D" w14:textId="77777777" w:rsidTr="001504BD">
        <w:trPr>
          <w:trHeight w:val="1"/>
        </w:trPr>
        <w:tc>
          <w:tcPr>
            <w:tcW w:w="7073" w:type="dxa"/>
            <w:tcBorders>
              <w:top w:val="single" w:sz="4" w:space="0" w:color="000000"/>
              <w:left w:val="single" w:sz="4" w:space="0" w:color="000000"/>
              <w:bottom w:val="single" w:sz="4" w:space="0" w:color="000000"/>
              <w:right w:val="single" w:sz="4" w:space="0" w:color="000000"/>
            </w:tcBorders>
            <w:shd w:val="clear" w:color="000000" w:fill="FFFFFF"/>
          </w:tcPr>
          <w:p w14:paraId="48F69B99"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фактор H (</w:t>
            </w:r>
            <w:r w:rsidRPr="00E965C1">
              <w:rPr>
                <w:rFonts w:ascii="Times New Roman" w:eastAsia="Times New Roman" w:hAnsi="Times New Roman" w:cs="Times New Roman"/>
                <w:sz w:val="28"/>
                <w:szCs w:val="28"/>
                <w:lang w:eastAsia="ru-RU"/>
              </w:rPr>
              <w:t>соціальна сміливість, невимушеність, рішучість)</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7BC1B84" w14:textId="77777777" w:rsidR="00E965C1" w:rsidRPr="00E965C1" w:rsidRDefault="00E965C1" w:rsidP="00E965C1">
            <w:pPr>
              <w:autoSpaceDE w:val="0"/>
              <w:autoSpaceDN w:val="0"/>
              <w:adjustRightInd w:val="0"/>
              <w:spacing w:after="0" w:line="240" w:lineRule="auto"/>
              <w:ind w:firstLine="78"/>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-0,21</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678761D"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0,031</w:t>
            </w:r>
          </w:p>
        </w:tc>
      </w:tr>
      <w:tr w:rsidR="00E965C1" w:rsidRPr="00E965C1" w14:paraId="5708034B" w14:textId="77777777" w:rsidTr="001504BD">
        <w:trPr>
          <w:trHeight w:val="1"/>
        </w:trPr>
        <w:tc>
          <w:tcPr>
            <w:tcW w:w="7073" w:type="dxa"/>
            <w:tcBorders>
              <w:top w:val="single" w:sz="4" w:space="0" w:color="000000"/>
              <w:left w:val="single" w:sz="4" w:space="0" w:color="000000"/>
              <w:bottom w:val="single" w:sz="4" w:space="0" w:color="000000"/>
              <w:right w:val="single" w:sz="4" w:space="0" w:color="000000"/>
            </w:tcBorders>
            <w:shd w:val="clear" w:color="000000" w:fill="FFFFFF"/>
          </w:tcPr>
          <w:p w14:paraId="49A7597F"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фактор Q4 (</w:t>
            </w:r>
            <w:r w:rsidRPr="00E965C1">
              <w:rPr>
                <w:rFonts w:ascii="Times New Roman" w:eastAsia="Times New Roman" w:hAnsi="Times New Roman" w:cs="Times New Roman"/>
                <w:sz w:val="28"/>
                <w:szCs w:val="28"/>
                <w:lang w:eastAsia="ru-RU"/>
              </w:rPr>
              <w:t>напруженість, роздратованість, фрустрованість</w:t>
            </w:r>
            <w:r w:rsidRPr="00E965C1">
              <w:rPr>
                <w:rFonts w:ascii="Times New Roman" w:eastAsia="Times New Roman" w:hAnsi="Times New Roman" w:cs="Times New Roman"/>
                <w:color w:val="000000"/>
                <w:sz w:val="28"/>
                <w:szCs w:val="28"/>
                <w:lang w:eastAsia="ru-RU"/>
              </w:rPr>
              <w:t>)</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Pr>
          <w:p w14:paraId="342145F6" w14:textId="77777777" w:rsidR="00E965C1" w:rsidRPr="00E965C1" w:rsidRDefault="00E965C1" w:rsidP="00E965C1">
            <w:pPr>
              <w:autoSpaceDE w:val="0"/>
              <w:autoSpaceDN w:val="0"/>
              <w:adjustRightInd w:val="0"/>
              <w:spacing w:after="0" w:line="240" w:lineRule="auto"/>
              <w:ind w:firstLine="78"/>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0,25</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14:paraId="7B85CCA0"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0,011</w:t>
            </w:r>
          </w:p>
        </w:tc>
      </w:tr>
    </w:tbl>
    <w:p w14:paraId="6973471C" w14:textId="77777777" w:rsidR="00E965C1" w:rsidRPr="00E965C1" w:rsidRDefault="00E965C1" w:rsidP="00E965C1">
      <w:pPr>
        <w:autoSpaceDE w:val="0"/>
        <w:autoSpaceDN w:val="0"/>
        <w:adjustRightInd w:val="0"/>
        <w:spacing w:after="0" w:line="360" w:lineRule="auto"/>
        <w:ind w:firstLine="709"/>
        <w:jc w:val="both"/>
        <w:rPr>
          <w:rFonts w:ascii="Times New Roman" w:eastAsia="Times New Roman" w:hAnsi="Times New Roman" w:cs="Times New Roman"/>
          <w:b/>
          <w:bCs/>
          <w:sz w:val="28"/>
          <w:szCs w:val="28"/>
          <w:lang w:eastAsia="ru-RU"/>
        </w:rPr>
      </w:pPr>
    </w:p>
    <w:p w14:paraId="067BE879" w14:textId="77777777" w:rsidR="00E965C1" w:rsidRPr="001B7C3C" w:rsidRDefault="00E965C1" w:rsidP="00E965C1">
      <w:pPr>
        <w:autoSpaceDE w:val="0"/>
        <w:autoSpaceDN w:val="0"/>
        <w:adjustRightInd w:val="0"/>
        <w:spacing w:after="0" w:line="360" w:lineRule="auto"/>
        <w:ind w:firstLine="708"/>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 xml:space="preserve">Між схильністю до булінгу та рисами за проективним малюнком виявлено такі значущі зв`язки </w:t>
      </w:r>
      <w:r w:rsidRPr="001B7C3C">
        <w:rPr>
          <w:rFonts w:ascii="Times New Roman CYR" w:eastAsia="Times New Roman" w:hAnsi="Times New Roman CYR" w:cs="Times New Roman CYR"/>
          <w:sz w:val="28"/>
          <w:szCs w:val="28"/>
          <w:lang w:eastAsia="ru-RU"/>
        </w:rPr>
        <w:t xml:space="preserve">– див. табл. </w:t>
      </w:r>
      <w:r w:rsidR="001B7C3C" w:rsidRPr="001B7C3C">
        <w:rPr>
          <w:rFonts w:ascii="Times New Roman CYR" w:eastAsia="Times New Roman" w:hAnsi="Times New Roman CYR" w:cs="Times New Roman CYR"/>
          <w:sz w:val="28"/>
          <w:szCs w:val="28"/>
          <w:lang w:eastAsia="ru-RU"/>
        </w:rPr>
        <w:t>4.4</w:t>
      </w:r>
      <w:r w:rsidRPr="001B7C3C">
        <w:rPr>
          <w:rFonts w:ascii="Times New Roman CYR" w:eastAsia="Times New Roman" w:hAnsi="Times New Roman CYR" w:cs="Times New Roman CYR"/>
          <w:sz w:val="28"/>
          <w:szCs w:val="28"/>
          <w:lang w:eastAsia="ru-RU"/>
        </w:rPr>
        <w:t>.</w:t>
      </w:r>
    </w:p>
    <w:p w14:paraId="5A9221A1" w14:textId="3FE5397C" w:rsidR="00E965C1" w:rsidRPr="00E965C1" w:rsidRDefault="004109B4" w:rsidP="00E965C1">
      <w:pPr>
        <w:autoSpaceDE w:val="0"/>
        <w:autoSpaceDN w:val="0"/>
        <w:adjustRightInd w:val="0"/>
        <w:spacing w:after="0" w:line="360" w:lineRule="auto"/>
        <w:ind w:firstLine="708"/>
        <w:jc w:val="right"/>
        <w:rPr>
          <w:rFonts w:ascii="Times New Roman CYR" w:eastAsia="Times New Roman" w:hAnsi="Times New Roman CYR" w:cs="Times New Roman CYR"/>
          <w:iCs/>
          <w:color w:val="000000"/>
          <w:sz w:val="28"/>
          <w:szCs w:val="28"/>
          <w:lang w:eastAsia="ru-RU"/>
        </w:rPr>
      </w:pPr>
      <w:r w:rsidRPr="00C71689">
        <w:rPr>
          <w:rFonts w:ascii="Times New Roman CYR" w:eastAsia="Times New Roman" w:hAnsi="Times New Roman CYR" w:cs="Times New Roman CYR"/>
          <w:iCs/>
          <w:color w:val="000000"/>
          <w:sz w:val="28"/>
          <w:szCs w:val="28"/>
          <w:lang w:eastAsia="ru-RU"/>
        </w:rPr>
        <w:t>Таблиця</w:t>
      </w:r>
      <w:r w:rsidR="00E965C1" w:rsidRPr="00C71689">
        <w:rPr>
          <w:rFonts w:ascii="Times New Roman CYR" w:eastAsia="Times New Roman" w:hAnsi="Times New Roman CYR" w:cs="Times New Roman CYR"/>
          <w:iCs/>
          <w:color w:val="000000"/>
          <w:sz w:val="28"/>
          <w:szCs w:val="28"/>
          <w:lang w:eastAsia="ru-RU"/>
        </w:rPr>
        <w:t xml:space="preserve"> </w:t>
      </w:r>
      <w:r w:rsidR="001B7C3C" w:rsidRPr="00C71689">
        <w:rPr>
          <w:rFonts w:ascii="Times New Roman CYR" w:eastAsia="Times New Roman" w:hAnsi="Times New Roman CYR" w:cs="Times New Roman CYR"/>
          <w:iCs/>
          <w:color w:val="000000"/>
          <w:sz w:val="28"/>
          <w:szCs w:val="28"/>
          <w:lang w:eastAsia="ru-RU"/>
        </w:rPr>
        <w:t>4.4</w:t>
      </w:r>
      <w:r w:rsidR="00E965C1" w:rsidRPr="00C71689">
        <w:rPr>
          <w:rFonts w:ascii="Times New Roman CYR" w:eastAsia="Times New Roman" w:hAnsi="Times New Roman CYR" w:cs="Times New Roman CYR"/>
          <w:iCs/>
          <w:color w:val="000000"/>
          <w:sz w:val="28"/>
          <w:szCs w:val="28"/>
          <w:lang w:eastAsia="ru-RU"/>
        </w:rPr>
        <w:t>.</w:t>
      </w:r>
    </w:p>
    <w:p w14:paraId="3320F5C1" w14:textId="77777777" w:rsidR="00E965C1" w:rsidRPr="00E965C1" w:rsidRDefault="00E965C1" w:rsidP="000945C1">
      <w:pPr>
        <w:autoSpaceDE w:val="0"/>
        <w:autoSpaceDN w:val="0"/>
        <w:adjustRightInd w:val="0"/>
        <w:spacing w:after="0" w:line="360" w:lineRule="auto"/>
        <w:ind w:firstLine="708"/>
        <w:jc w:val="center"/>
        <w:rPr>
          <w:rFonts w:ascii="Times New Roman CYR" w:eastAsia="Times New Roman" w:hAnsi="Times New Roman CYR" w:cs="Times New Roman CYR"/>
          <w:b/>
          <w:iCs/>
          <w:sz w:val="28"/>
          <w:szCs w:val="28"/>
          <w:lang w:eastAsia="ru-RU"/>
        </w:rPr>
      </w:pPr>
      <w:r w:rsidRPr="00E965C1">
        <w:rPr>
          <w:rFonts w:ascii="Times New Roman CYR" w:eastAsia="Times New Roman" w:hAnsi="Times New Roman CYR" w:cs="Times New Roman CYR"/>
          <w:b/>
          <w:iCs/>
          <w:color w:val="000000"/>
          <w:sz w:val="28"/>
          <w:szCs w:val="28"/>
          <w:lang w:eastAsia="ru-RU"/>
        </w:rPr>
        <w:t>Зв’язки між показниками булінгу та рисами за проективним малюнком</w:t>
      </w:r>
    </w:p>
    <w:tbl>
      <w:tblPr>
        <w:tblW w:w="0" w:type="auto"/>
        <w:tblInd w:w="22" w:type="dxa"/>
        <w:tblLayout w:type="fixed"/>
        <w:tblCellMar>
          <w:left w:w="7" w:type="dxa"/>
          <w:right w:w="7" w:type="dxa"/>
        </w:tblCellMar>
        <w:tblLook w:val="0000" w:firstRow="0" w:lastRow="0" w:firstColumn="0" w:lastColumn="0" w:noHBand="0" w:noVBand="0"/>
      </w:tblPr>
      <w:tblGrid>
        <w:gridCol w:w="6885"/>
        <w:gridCol w:w="1620"/>
        <w:gridCol w:w="1119"/>
      </w:tblGrid>
      <w:tr w:rsidR="00E965C1" w:rsidRPr="00E965C1" w14:paraId="0B0F5B9B"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280C5E8" w14:textId="77777777" w:rsidR="00E965C1" w:rsidRPr="00E965C1" w:rsidRDefault="00E965C1" w:rsidP="00E965C1">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b/>
                <w:bCs/>
                <w:sz w:val="28"/>
                <w:szCs w:val="28"/>
                <w:lang w:eastAsia="ru-RU"/>
              </w:rPr>
              <w:t>Показники</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135121F"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b/>
                <w:bCs/>
                <w:color w:val="000000"/>
                <w:sz w:val="28"/>
                <w:szCs w:val="28"/>
                <w:lang w:eastAsia="ru-RU"/>
              </w:rPr>
              <w:t>Коеф. корел.</w:t>
            </w:r>
          </w:p>
        </w:tc>
        <w:tc>
          <w:tcPr>
            <w:tcW w:w="11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C051BFC"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b/>
                <w:bCs/>
                <w:color w:val="000000"/>
                <w:sz w:val="28"/>
                <w:szCs w:val="28"/>
                <w:lang w:eastAsia="ru-RU"/>
              </w:rPr>
              <w:t>p-level</w:t>
            </w:r>
          </w:p>
        </w:tc>
      </w:tr>
      <w:tr w:rsidR="00E965C1" w:rsidRPr="00E965C1" w14:paraId="15AB2DDF"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673A009B"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Схильність до вербальних знущань та демонстративність</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7361619" w14:textId="77777777" w:rsidR="00E965C1" w:rsidRPr="00E965C1" w:rsidRDefault="00E965C1" w:rsidP="00E965C1">
            <w:pPr>
              <w:autoSpaceDE w:val="0"/>
              <w:autoSpaceDN w:val="0"/>
              <w:adjustRightInd w:val="0"/>
              <w:spacing w:after="0" w:line="240" w:lineRule="auto"/>
              <w:ind w:firstLine="39"/>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-0,23</w:t>
            </w:r>
          </w:p>
        </w:tc>
        <w:tc>
          <w:tcPr>
            <w:tcW w:w="11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0FA841E"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0,018</w:t>
            </w:r>
          </w:p>
        </w:tc>
      </w:tr>
      <w:tr w:rsidR="00E965C1" w:rsidRPr="00E965C1" w14:paraId="405363F9"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630B759D"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Схильність до вербальних знущань та агресивність</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9ABEB51" w14:textId="77777777" w:rsidR="00E965C1" w:rsidRPr="00E965C1" w:rsidRDefault="00E965C1" w:rsidP="00E965C1">
            <w:pPr>
              <w:autoSpaceDE w:val="0"/>
              <w:autoSpaceDN w:val="0"/>
              <w:adjustRightInd w:val="0"/>
              <w:spacing w:after="0" w:line="240" w:lineRule="auto"/>
              <w:ind w:firstLine="39"/>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0,25</w:t>
            </w:r>
          </w:p>
        </w:tc>
        <w:tc>
          <w:tcPr>
            <w:tcW w:w="11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36F4FC0"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0,012</w:t>
            </w:r>
          </w:p>
        </w:tc>
      </w:tr>
      <w:tr w:rsidR="00E965C1" w:rsidRPr="00E965C1" w14:paraId="72B8AA94"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5A2F1E86"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Схильність до фізичних знущань та імпульсивність</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CB2D711" w14:textId="77777777" w:rsidR="00E965C1" w:rsidRPr="00E965C1" w:rsidRDefault="00E965C1" w:rsidP="00E965C1">
            <w:pPr>
              <w:autoSpaceDE w:val="0"/>
              <w:autoSpaceDN w:val="0"/>
              <w:adjustRightInd w:val="0"/>
              <w:spacing w:after="0" w:line="240" w:lineRule="auto"/>
              <w:ind w:firstLine="39"/>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0,22</w:t>
            </w:r>
          </w:p>
        </w:tc>
        <w:tc>
          <w:tcPr>
            <w:tcW w:w="11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3F17F97"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0,029</w:t>
            </w:r>
          </w:p>
        </w:tc>
      </w:tr>
      <w:tr w:rsidR="00E965C1" w:rsidRPr="00E965C1" w14:paraId="205D326B"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3174F118"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 xml:space="preserve">Схильність до фізичних знущань та схильність до несвідомої поведінки </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E51ECF9" w14:textId="77777777" w:rsidR="00E965C1" w:rsidRPr="00E965C1" w:rsidRDefault="00E965C1" w:rsidP="00E965C1">
            <w:pPr>
              <w:autoSpaceDE w:val="0"/>
              <w:autoSpaceDN w:val="0"/>
              <w:adjustRightInd w:val="0"/>
              <w:spacing w:after="0" w:line="240" w:lineRule="auto"/>
              <w:ind w:firstLine="39"/>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-0,20</w:t>
            </w:r>
          </w:p>
        </w:tc>
        <w:tc>
          <w:tcPr>
            <w:tcW w:w="11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7FD02B1"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0,043</w:t>
            </w:r>
          </w:p>
        </w:tc>
      </w:tr>
      <w:tr w:rsidR="00E965C1" w:rsidRPr="00E965C1" w14:paraId="1BEBB5A5"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3263FED9"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низька самооцінка</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134ABB7" w14:textId="77777777" w:rsidR="00E965C1" w:rsidRPr="00E965C1" w:rsidRDefault="00E965C1" w:rsidP="00E965C1">
            <w:pPr>
              <w:autoSpaceDE w:val="0"/>
              <w:autoSpaceDN w:val="0"/>
              <w:adjustRightInd w:val="0"/>
              <w:spacing w:after="0" w:line="240" w:lineRule="auto"/>
              <w:ind w:firstLine="39"/>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0,19</w:t>
            </w:r>
          </w:p>
        </w:tc>
        <w:tc>
          <w:tcPr>
            <w:tcW w:w="11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CAC6001"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0,049</w:t>
            </w:r>
          </w:p>
        </w:tc>
      </w:tr>
    </w:tbl>
    <w:p w14:paraId="6830ADBA" w14:textId="5AC958B4" w:rsidR="008C7A7B" w:rsidRPr="008C7A7B" w:rsidRDefault="008C7A7B" w:rsidP="008C7A7B">
      <w:pPr>
        <w:spacing w:after="0" w:line="360" w:lineRule="auto"/>
        <w:jc w:val="right"/>
        <w:rPr>
          <w:rFonts w:ascii="Times New Roman" w:hAnsi="Times New Roman" w:cs="Times New Roman"/>
          <w:sz w:val="28"/>
          <w:szCs w:val="28"/>
        </w:rPr>
      </w:pPr>
      <w:r w:rsidRPr="008C7A7B">
        <w:rPr>
          <w:rFonts w:ascii="Times New Roman" w:hAnsi="Times New Roman" w:cs="Times New Roman"/>
          <w:sz w:val="28"/>
          <w:szCs w:val="28"/>
        </w:rPr>
        <w:lastRenderedPageBreak/>
        <w:t>Продовження таблиці 4.4.</w:t>
      </w:r>
    </w:p>
    <w:tbl>
      <w:tblPr>
        <w:tblW w:w="0" w:type="auto"/>
        <w:tblInd w:w="22" w:type="dxa"/>
        <w:tblLayout w:type="fixed"/>
        <w:tblCellMar>
          <w:left w:w="7" w:type="dxa"/>
          <w:right w:w="7" w:type="dxa"/>
        </w:tblCellMar>
        <w:tblLook w:val="0000" w:firstRow="0" w:lastRow="0" w:firstColumn="0" w:lastColumn="0" w:noHBand="0" w:noVBand="0"/>
      </w:tblPr>
      <w:tblGrid>
        <w:gridCol w:w="6885"/>
        <w:gridCol w:w="1620"/>
        <w:gridCol w:w="1119"/>
      </w:tblGrid>
      <w:tr w:rsidR="008C7A7B" w:rsidRPr="00E965C1" w14:paraId="15869C8E" w14:textId="77777777" w:rsidTr="00A36DC4">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D29438F" w14:textId="3439275F" w:rsidR="008C7A7B" w:rsidRPr="00E965C1" w:rsidRDefault="008C7A7B" w:rsidP="00E965C1">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E965C1">
              <w:rPr>
                <w:rFonts w:ascii="Times New Roman" w:eastAsia="Times New Roman" w:hAnsi="Times New Roman" w:cs="Times New Roman"/>
                <w:b/>
                <w:bCs/>
                <w:sz w:val="28"/>
                <w:szCs w:val="28"/>
                <w:lang w:eastAsia="ru-RU"/>
              </w:rPr>
              <w:t>Показники</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311B977" w14:textId="0FA83A50" w:rsidR="008C7A7B" w:rsidRPr="00E965C1" w:rsidRDefault="008C7A7B" w:rsidP="00E965C1">
            <w:pPr>
              <w:autoSpaceDE w:val="0"/>
              <w:autoSpaceDN w:val="0"/>
              <w:adjustRightInd w:val="0"/>
              <w:spacing w:after="0" w:line="240" w:lineRule="auto"/>
              <w:ind w:firstLine="39"/>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b/>
                <w:bCs/>
                <w:color w:val="000000"/>
                <w:sz w:val="28"/>
                <w:szCs w:val="28"/>
                <w:lang w:eastAsia="ru-RU"/>
              </w:rPr>
              <w:t>Коеф. корел.</w:t>
            </w:r>
          </w:p>
        </w:tc>
        <w:tc>
          <w:tcPr>
            <w:tcW w:w="11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A04CF04" w14:textId="43D1B786" w:rsidR="008C7A7B" w:rsidRPr="00E965C1" w:rsidRDefault="008C7A7B"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b/>
                <w:bCs/>
                <w:color w:val="000000"/>
                <w:sz w:val="28"/>
                <w:szCs w:val="28"/>
                <w:lang w:eastAsia="ru-RU"/>
              </w:rPr>
              <w:t>p-level</w:t>
            </w:r>
          </w:p>
        </w:tc>
      </w:tr>
      <w:tr w:rsidR="00E965C1" w:rsidRPr="00E965C1" w14:paraId="1EBD6B90"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3CA44605"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невротизація</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51F07CF" w14:textId="77777777" w:rsidR="00E965C1" w:rsidRPr="00E965C1" w:rsidRDefault="00E965C1" w:rsidP="00E965C1">
            <w:pPr>
              <w:autoSpaceDE w:val="0"/>
              <w:autoSpaceDN w:val="0"/>
              <w:adjustRightInd w:val="0"/>
              <w:spacing w:after="0" w:line="240" w:lineRule="auto"/>
              <w:ind w:firstLine="39"/>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0,26</w:t>
            </w:r>
          </w:p>
        </w:tc>
        <w:tc>
          <w:tcPr>
            <w:tcW w:w="11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27B4973"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0,007</w:t>
            </w:r>
          </w:p>
        </w:tc>
      </w:tr>
      <w:tr w:rsidR="00E965C1" w:rsidRPr="00E965C1" w14:paraId="3284C7F6"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63D44249"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страх агресії</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0FFD597" w14:textId="77777777" w:rsidR="00E965C1" w:rsidRPr="00E965C1" w:rsidRDefault="00E965C1" w:rsidP="00E965C1">
            <w:pPr>
              <w:autoSpaceDE w:val="0"/>
              <w:autoSpaceDN w:val="0"/>
              <w:adjustRightInd w:val="0"/>
              <w:spacing w:after="0" w:line="240" w:lineRule="auto"/>
              <w:ind w:firstLine="39"/>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-0,22</w:t>
            </w:r>
          </w:p>
        </w:tc>
        <w:tc>
          <w:tcPr>
            <w:tcW w:w="11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1B1F159"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0,028</w:t>
            </w:r>
          </w:p>
        </w:tc>
      </w:tr>
      <w:tr w:rsidR="00E965C1" w:rsidRPr="00E965C1" w14:paraId="5CC898C1"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2AF80009"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потреба в спілкуванні</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72620AE" w14:textId="77777777" w:rsidR="00E965C1" w:rsidRPr="00E965C1" w:rsidRDefault="00E965C1" w:rsidP="00E965C1">
            <w:pPr>
              <w:autoSpaceDE w:val="0"/>
              <w:autoSpaceDN w:val="0"/>
              <w:adjustRightInd w:val="0"/>
              <w:spacing w:after="0" w:line="240" w:lineRule="auto"/>
              <w:ind w:firstLine="39"/>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-0,22</w:t>
            </w:r>
          </w:p>
        </w:tc>
        <w:tc>
          <w:tcPr>
            <w:tcW w:w="11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CC06AA8"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0,029</w:t>
            </w:r>
          </w:p>
        </w:tc>
      </w:tr>
      <w:tr w:rsidR="00E965C1" w:rsidRPr="00E965C1" w14:paraId="7FB01FFB"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16990945"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нейтральна позиція</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80557CA" w14:textId="77777777" w:rsidR="00E965C1" w:rsidRPr="00E965C1" w:rsidRDefault="00E965C1" w:rsidP="00E965C1">
            <w:pPr>
              <w:autoSpaceDE w:val="0"/>
              <w:autoSpaceDN w:val="0"/>
              <w:adjustRightInd w:val="0"/>
              <w:spacing w:after="0" w:line="240" w:lineRule="auto"/>
              <w:ind w:firstLine="39"/>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-0,27</w:t>
            </w:r>
          </w:p>
        </w:tc>
        <w:tc>
          <w:tcPr>
            <w:tcW w:w="11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0058AF1"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0,006</w:t>
            </w:r>
          </w:p>
        </w:tc>
      </w:tr>
      <w:tr w:rsidR="00E965C1" w:rsidRPr="00E965C1" w14:paraId="1BA72198"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22C7D79F"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загрозлива позиція</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7A7B6EA" w14:textId="77777777" w:rsidR="00E965C1" w:rsidRPr="00E965C1" w:rsidRDefault="00E965C1" w:rsidP="00E965C1">
            <w:pPr>
              <w:autoSpaceDE w:val="0"/>
              <w:autoSpaceDN w:val="0"/>
              <w:adjustRightInd w:val="0"/>
              <w:spacing w:after="0" w:line="240" w:lineRule="auto"/>
              <w:ind w:firstLine="39"/>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0,32</w:t>
            </w:r>
          </w:p>
        </w:tc>
        <w:tc>
          <w:tcPr>
            <w:tcW w:w="11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8212C24" w14:textId="77777777" w:rsidR="00E965C1" w:rsidRPr="00E965C1" w:rsidRDefault="00E965C1" w:rsidP="00E965C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0,001</w:t>
            </w:r>
          </w:p>
        </w:tc>
      </w:tr>
      <w:tr w:rsidR="00E965C1" w:rsidRPr="00E965C1" w14:paraId="17167AC8"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75C086C1"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страхи</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5FE7F57" w14:textId="77777777" w:rsidR="00E965C1" w:rsidRPr="00E965C1" w:rsidRDefault="00E965C1" w:rsidP="00E965C1">
            <w:pPr>
              <w:autoSpaceDE w:val="0"/>
              <w:autoSpaceDN w:val="0"/>
              <w:adjustRightInd w:val="0"/>
              <w:spacing w:after="0" w:line="240" w:lineRule="auto"/>
              <w:ind w:firstLine="39"/>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0,38</w:t>
            </w:r>
          </w:p>
        </w:tc>
        <w:tc>
          <w:tcPr>
            <w:tcW w:w="11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F6815BB" w14:textId="71047660" w:rsidR="00E965C1" w:rsidRPr="004109B4" w:rsidRDefault="004109B4" w:rsidP="00E965C1">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&lt;</w:t>
            </w:r>
            <w:r>
              <w:rPr>
                <w:rFonts w:ascii="Times New Roman" w:eastAsia="Times New Roman" w:hAnsi="Times New Roman" w:cs="Times New Roman"/>
                <w:sz w:val="28"/>
                <w:szCs w:val="28"/>
                <w:lang w:eastAsia="ru-RU"/>
              </w:rPr>
              <w:t>0,00</w:t>
            </w:r>
            <w:r>
              <w:rPr>
                <w:rFonts w:ascii="Times New Roman" w:eastAsia="Times New Roman" w:hAnsi="Times New Roman" w:cs="Times New Roman"/>
                <w:sz w:val="28"/>
                <w:szCs w:val="28"/>
                <w:lang w:val="en-US" w:eastAsia="ru-RU"/>
              </w:rPr>
              <w:t>1</w:t>
            </w:r>
          </w:p>
        </w:tc>
      </w:tr>
      <w:tr w:rsidR="00E965C1" w:rsidRPr="00E965C1" w14:paraId="00FFCCD5" w14:textId="77777777" w:rsidTr="001B7C3C">
        <w:trPr>
          <w:trHeight w:val="1"/>
        </w:trPr>
        <w:tc>
          <w:tcPr>
            <w:tcW w:w="6885" w:type="dxa"/>
            <w:tcBorders>
              <w:top w:val="single" w:sz="4" w:space="0" w:color="000000"/>
              <w:left w:val="single" w:sz="4" w:space="0" w:color="000000"/>
              <w:bottom w:val="single" w:sz="4" w:space="0" w:color="000000"/>
              <w:right w:val="single" w:sz="4" w:space="0" w:color="000000"/>
            </w:tcBorders>
            <w:shd w:val="clear" w:color="000000" w:fill="FFFFFF"/>
          </w:tcPr>
          <w:p w14:paraId="547107F2" w14:textId="77777777" w:rsidR="00E965C1" w:rsidRPr="00E965C1" w:rsidRDefault="00E965C1" w:rsidP="00E965C1">
            <w:pPr>
              <w:autoSpaceDE w:val="0"/>
              <w:autoSpaceDN w:val="0"/>
              <w:adjustRightInd w:val="0"/>
              <w:spacing w:after="0" w:line="240" w:lineRule="auto"/>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Загальна схильність до булінгу та агресивність</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F4ABF16" w14:textId="77777777" w:rsidR="00E965C1" w:rsidRPr="00E965C1" w:rsidRDefault="00E965C1" w:rsidP="00E965C1">
            <w:pPr>
              <w:autoSpaceDE w:val="0"/>
              <w:autoSpaceDN w:val="0"/>
              <w:adjustRightInd w:val="0"/>
              <w:spacing w:after="0" w:line="240" w:lineRule="auto"/>
              <w:ind w:firstLine="39"/>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0,33</w:t>
            </w:r>
          </w:p>
        </w:tc>
        <w:tc>
          <w:tcPr>
            <w:tcW w:w="1119"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1915F3F" w14:textId="5587C0F3" w:rsidR="00E965C1" w:rsidRPr="004109B4" w:rsidRDefault="004109B4" w:rsidP="00E965C1">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&lt;</w:t>
            </w:r>
            <w:r>
              <w:rPr>
                <w:rFonts w:ascii="Times New Roman" w:eastAsia="Times New Roman" w:hAnsi="Times New Roman" w:cs="Times New Roman"/>
                <w:sz w:val="28"/>
                <w:szCs w:val="28"/>
                <w:lang w:eastAsia="ru-RU"/>
              </w:rPr>
              <w:t>0,00</w:t>
            </w:r>
            <w:r>
              <w:rPr>
                <w:rFonts w:ascii="Times New Roman" w:eastAsia="Times New Roman" w:hAnsi="Times New Roman" w:cs="Times New Roman"/>
                <w:sz w:val="28"/>
                <w:szCs w:val="28"/>
                <w:lang w:val="en-US" w:eastAsia="ru-RU"/>
              </w:rPr>
              <w:t>1</w:t>
            </w:r>
          </w:p>
        </w:tc>
      </w:tr>
    </w:tbl>
    <w:p w14:paraId="7061ABCB" w14:textId="77777777" w:rsidR="00E965C1" w:rsidRPr="00E965C1" w:rsidRDefault="00E965C1" w:rsidP="00E965C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6E086F39" w14:textId="2C9D5584" w:rsidR="00E965C1" w:rsidRPr="00E965C1" w:rsidRDefault="00E965C1" w:rsidP="00E965C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Між всіма окремими видами булінгу та рисами за проективним малюнком були практично аналогічні кореляції, як і </w:t>
      </w:r>
      <w:r w:rsidR="00053262">
        <w:rPr>
          <w:rFonts w:ascii="Times New Roman" w:eastAsia="Times New Roman" w:hAnsi="Times New Roman" w:cs="Times New Roman"/>
          <w:sz w:val="28"/>
          <w:szCs w:val="28"/>
          <w:lang w:eastAsia="ru-RU"/>
        </w:rPr>
        <w:t>і</w:t>
      </w:r>
      <w:r w:rsidRPr="00E965C1">
        <w:rPr>
          <w:rFonts w:ascii="Times New Roman" w:eastAsia="Times New Roman" w:hAnsi="Times New Roman" w:cs="Times New Roman"/>
          <w:sz w:val="28"/>
          <w:szCs w:val="28"/>
          <w:lang w:eastAsia="ru-RU"/>
        </w:rPr>
        <w:t xml:space="preserve">з загальним показником булінгу. Тому в табл. </w:t>
      </w:r>
      <w:r w:rsidR="000945C1" w:rsidRPr="000945C1">
        <w:rPr>
          <w:rFonts w:ascii="Times New Roman" w:eastAsia="Times New Roman" w:hAnsi="Times New Roman" w:cs="Times New Roman"/>
          <w:sz w:val="28"/>
          <w:szCs w:val="28"/>
          <w:lang w:eastAsia="ru-RU"/>
        </w:rPr>
        <w:t>4</w:t>
      </w:r>
      <w:r w:rsidR="000945C1">
        <w:rPr>
          <w:rFonts w:ascii="Times New Roman" w:eastAsia="Times New Roman" w:hAnsi="Times New Roman" w:cs="Times New Roman"/>
          <w:sz w:val="28"/>
          <w:szCs w:val="28"/>
          <w:lang w:eastAsia="ru-RU"/>
        </w:rPr>
        <w:t>.4.</w:t>
      </w:r>
      <w:r w:rsidRPr="00E965C1">
        <w:rPr>
          <w:rFonts w:ascii="Times New Roman" w:eastAsia="Times New Roman" w:hAnsi="Times New Roman" w:cs="Times New Roman"/>
          <w:sz w:val="28"/>
          <w:szCs w:val="28"/>
          <w:lang w:eastAsia="ru-RU"/>
        </w:rPr>
        <w:t xml:space="preserve"> ми навели лише ті, які відрізнялися та загальні.</w:t>
      </w:r>
    </w:p>
    <w:p w14:paraId="549FD96A"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Про що свідчать наведені результати? Найбільш поширеною формою булінгу у дітей середнього шкільного віку виявилися заборони та ігнорування, тобто ізоляційні форми булінгу. Вербальні знущання опинилися на другому місці, моральне пригнічення використовується з середньою частотою, а фізичні знущання застосовуються учнями найбільш рідко як найбільш недозволена форма поведінки. У нашому дослід</w:t>
      </w:r>
      <w:r w:rsidR="00363DD0">
        <w:rPr>
          <w:rFonts w:ascii="Times New Roman CYR" w:eastAsia="Times New Roman" w:hAnsi="Times New Roman CYR" w:cs="Times New Roman CYR"/>
          <w:sz w:val="28"/>
          <w:szCs w:val="28"/>
          <w:lang w:eastAsia="ru-RU"/>
        </w:rPr>
        <w:t>женні</w:t>
      </w:r>
      <w:r w:rsidR="000945C1">
        <w:rPr>
          <w:rFonts w:ascii="Times New Roman CYR" w:eastAsia="Times New Roman" w:hAnsi="Times New Roman CYR" w:cs="Times New Roman CYR"/>
          <w:sz w:val="28"/>
          <w:szCs w:val="28"/>
          <w:lang w:eastAsia="ru-RU"/>
        </w:rPr>
        <w:t xml:space="preserve"> (основному, не пілотному)</w:t>
      </w:r>
      <w:r w:rsidR="00363DD0">
        <w:rPr>
          <w:rFonts w:ascii="Times New Roman CYR" w:eastAsia="Times New Roman" w:hAnsi="Times New Roman CYR" w:cs="Times New Roman CYR"/>
          <w:sz w:val="28"/>
          <w:szCs w:val="28"/>
          <w:lang w:eastAsia="ru-RU"/>
        </w:rPr>
        <w:t xml:space="preserve"> булінгу в молодшій школі (</w:t>
      </w:r>
      <w:r w:rsidR="00363DD0" w:rsidRPr="004354C0">
        <w:rPr>
          <w:rFonts w:ascii="Times New Roman" w:eastAsia="Times New Roman" w:hAnsi="Times New Roman" w:cs="Times New Roman"/>
          <w:sz w:val="28"/>
          <w:szCs w:val="28"/>
          <w:lang w:eastAsia="ru-RU"/>
        </w:rPr>
        <w:t>Абсалямова</w:t>
      </w:r>
      <w:r w:rsidR="00363DD0">
        <w:rPr>
          <w:rFonts w:ascii="Times New Roman" w:eastAsia="Times New Roman" w:hAnsi="Times New Roman" w:cs="Times New Roman"/>
          <w:sz w:val="28"/>
          <w:szCs w:val="28"/>
          <w:lang w:eastAsia="ru-RU"/>
        </w:rPr>
        <w:t xml:space="preserve"> </w:t>
      </w:r>
      <w:r w:rsidR="00363DD0" w:rsidRPr="00363DD0">
        <w:rPr>
          <w:rFonts w:ascii="Times New Roman" w:eastAsia="Times New Roman" w:hAnsi="Times New Roman" w:cs="Times New Roman"/>
          <w:sz w:val="28"/>
          <w:szCs w:val="28"/>
          <w:lang w:eastAsia="ru-RU"/>
        </w:rPr>
        <w:t>&amp;</w:t>
      </w:r>
      <w:r w:rsidR="00363DD0">
        <w:rPr>
          <w:rFonts w:ascii="Times New Roman" w:eastAsia="Times New Roman" w:hAnsi="Times New Roman" w:cs="Times New Roman"/>
          <w:sz w:val="28"/>
          <w:szCs w:val="28"/>
          <w:lang w:eastAsia="ru-RU"/>
        </w:rPr>
        <w:t xml:space="preserve"> </w:t>
      </w:r>
      <w:r w:rsidR="00363DD0" w:rsidRPr="004354C0">
        <w:rPr>
          <w:rFonts w:ascii="Times New Roman" w:eastAsia="Times New Roman" w:hAnsi="Times New Roman" w:cs="Times New Roman"/>
          <w:sz w:val="28"/>
          <w:szCs w:val="28"/>
          <w:lang w:eastAsia="ru-RU"/>
        </w:rPr>
        <w:t>Луценко</w:t>
      </w:r>
      <w:r w:rsidR="00363DD0">
        <w:rPr>
          <w:rFonts w:ascii="Times New Roman" w:eastAsia="Times New Roman" w:hAnsi="Times New Roman" w:cs="Times New Roman"/>
          <w:sz w:val="28"/>
          <w:szCs w:val="28"/>
          <w:lang w:eastAsia="ru-RU"/>
        </w:rPr>
        <w:t>, 2013а)</w:t>
      </w:r>
      <w:r w:rsidRPr="00E965C1">
        <w:rPr>
          <w:rFonts w:ascii="Times New Roman CYR" w:eastAsia="Times New Roman" w:hAnsi="Times New Roman CYR" w:cs="Times New Roman CYR"/>
          <w:sz w:val="28"/>
          <w:szCs w:val="28"/>
          <w:lang w:eastAsia="ru-RU"/>
        </w:rPr>
        <w:t xml:space="preserve"> були отримані подібні результат</w:t>
      </w:r>
      <w:r w:rsidR="001F1019">
        <w:rPr>
          <w:rFonts w:ascii="Times New Roman CYR" w:eastAsia="Times New Roman" w:hAnsi="Times New Roman CYR" w:cs="Times New Roman CYR"/>
          <w:sz w:val="28"/>
          <w:szCs w:val="28"/>
          <w:lang w:eastAsia="ru-RU"/>
        </w:rPr>
        <w:t>и</w:t>
      </w:r>
      <w:r w:rsidRPr="00E965C1">
        <w:rPr>
          <w:rFonts w:ascii="Times New Roman CYR" w:eastAsia="Times New Roman" w:hAnsi="Times New Roman CYR" w:cs="Times New Roman CYR"/>
          <w:sz w:val="28"/>
          <w:szCs w:val="28"/>
          <w:lang w:eastAsia="ru-RU"/>
        </w:rPr>
        <w:t xml:space="preserve">. </w:t>
      </w:r>
    </w:p>
    <w:p w14:paraId="13648D27" w14:textId="1A88232D"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 xml:space="preserve">Але на відміну від попереднього дослідження з молодшими школярами, відсотки учнів середньої ланки школи, які рідко, середнє і активно використовують булінг, не відповідають нормальному розподілу – більш значними стали частки тих, хто рідко та активно використовують булінг. </w:t>
      </w:r>
      <w:r w:rsidR="004109B4">
        <w:rPr>
          <w:rFonts w:ascii="Times New Roman CYR" w:eastAsia="Times New Roman" w:hAnsi="Times New Roman CYR" w:cs="Times New Roman CYR"/>
          <w:sz w:val="28"/>
          <w:szCs w:val="28"/>
          <w:lang w:eastAsia="ru-RU"/>
        </w:rPr>
        <w:t>Якщо серед молодших школярів 21</w:t>
      </w:r>
      <w:r w:rsidRPr="00E965C1">
        <w:rPr>
          <w:rFonts w:ascii="Times New Roman CYR" w:eastAsia="Times New Roman" w:hAnsi="Times New Roman CYR" w:cs="Times New Roman CYR"/>
          <w:sz w:val="28"/>
          <w:szCs w:val="28"/>
          <w:lang w:eastAsia="ru-RU"/>
        </w:rPr>
        <w:t>% активно користувався широким спектром засобів цькування, то середніх школярів-активн</w:t>
      </w:r>
      <w:r w:rsidR="004109B4">
        <w:rPr>
          <w:rFonts w:ascii="Times New Roman CYR" w:eastAsia="Times New Roman" w:hAnsi="Times New Roman CYR" w:cs="Times New Roman CYR"/>
          <w:sz w:val="28"/>
          <w:szCs w:val="28"/>
          <w:lang w:eastAsia="ru-RU"/>
        </w:rPr>
        <w:t>их булерів нараховується вже 32</w:t>
      </w:r>
      <w:r w:rsidRPr="00E965C1">
        <w:rPr>
          <w:rFonts w:ascii="Times New Roman CYR" w:eastAsia="Times New Roman" w:hAnsi="Times New Roman CYR" w:cs="Times New Roman CYR"/>
          <w:sz w:val="28"/>
          <w:szCs w:val="28"/>
          <w:lang w:eastAsia="ru-RU"/>
        </w:rPr>
        <w:t>%.</w:t>
      </w:r>
    </w:p>
    <w:p w14:paraId="1387DC40"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 xml:space="preserve">Те, що зв`язок між учнівською оцінкою власної схильності до булінгу та оцінкою їхньої схильності до булінгу з точки зору вчителів був знайдений за всіма формами знущання окрім заборон та ігнорування, свідчить про те, що, можливо, всі форми знущань у молодших підлітків демонструються вже більш </w:t>
      </w:r>
      <w:r w:rsidRPr="00E965C1">
        <w:rPr>
          <w:rFonts w:ascii="Times New Roman CYR" w:eastAsia="Times New Roman" w:hAnsi="Times New Roman CYR" w:cs="Times New Roman CYR"/>
          <w:sz w:val="28"/>
          <w:szCs w:val="28"/>
          <w:lang w:eastAsia="ru-RU"/>
        </w:rPr>
        <w:lastRenderedPageBreak/>
        <w:t xml:space="preserve">явно і вчителі це помічають, на відміну від часто непомітної, але дуже болісної для дитини ізоляції, за якою немає збігів оцінок вчителів та самих учнів. </w:t>
      </w:r>
    </w:p>
    <w:p w14:paraId="5E1936E0"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Аналіз з</w:t>
      </w:r>
      <w:r w:rsidRPr="00E965C1">
        <w:rPr>
          <w:rFonts w:ascii="Times New Roman CYR" w:eastAsia="Times New Roman" w:hAnsi="Times New Roman CYR" w:cs="Times New Roman CYR"/>
          <w:bCs/>
          <w:sz w:val="28"/>
          <w:szCs w:val="28"/>
          <w:lang w:eastAsia="ru-RU"/>
        </w:rPr>
        <w:t>в'язку схильності до булінгу та домінуючої соціальної ролі</w:t>
      </w:r>
      <w:r w:rsidRPr="00E965C1">
        <w:rPr>
          <w:rFonts w:ascii="Times New Roman CYR" w:eastAsia="Times New Roman" w:hAnsi="Times New Roman CYR" w:cs="Times New Roman CYR"/>
          <w:sz w:val="28"/>
          <w:szCs w:val="28"/>
          <w:lang w:eastAsia="ru-RU"/>
        </w:rPr>
        <w:t xml:space="preserve"> дозволив виявити, що всі форми булінгу, а також загальна схильність до булінгу прямим чином пов’язані з роллю агресора, і зворотно – з роллю захисника. Тобто «захисники» в середньому шкільному віці більше усвідомлюють свою роль та запобігають, а можливо і протидіють агресії. </w:t>
      </w:r>
    </w:p>
    <w:p w14:paraId="085B0EFD"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Як і в молодшому віці, схильність до фізичних знущань, моральне пригнічення та загальна схильність до булінгу</w:t>
      </w:r>
      <w:r w:rsidRPr="00E965C1">
        <w:rPr>
          <w:rFonts w:ascii="Times New Roman CYR" w:eastAsia="Times New Roman" w:hAnsi="Times New Roman CYR" w:cs="Times New Roman CYR"/>
          <w:b/>
          <w:bCs/>
          <w:sz w:val="28"/>
          <w:szCs w:val="28"/>
          <w:lang w:eastAsia="ru-RU"/>
        </w:rPr>
        <w:t xml:space="preserve"> </w:t>
      </w:r>
      <w:r w:rsidRPr="00E965C1">
        <w:rPr>
          <w:rFonts w:ascii="Times New Roman CYR" w:eastAsia="Times New Roman" w:hAnsi="Times New Roman CYR" w:cs="Times New Roman CYR"/>
          <w:sz w:val="28"/>
          <w:szCs w:val="28"/>
          <w:lang w:eastAsia="ru-RU"/>
        </w:rPr>
        <w:t>виявились також прямо пов’язан</w:t>
      </w:r>
      <w:r w:rsidR="00CB4F30">
        <w:rPr>
          <w:rFonts w:ascii="Times New Roman CYR" w:eastAsia="Times New Roman" w:hAnsi="Times New Roman CYR" w:cs="Times New Roman CYR"/>
          <w:sz w:val="28"/>
          <w:szCs w:val="28"/>
          <w:lang w:eastAsia="ru-RU"/>
        </w:rPr>
        <w:t>ими</w:t>
      </w:r>
      <w:r w:rsidRPr="00E965C1">
        <w:rPr>
          <w:rFonts w:ascii="Times New Roman CYR" w:eastAsia="Times New Roman" w:hAnsi="Times New Roman CYR" w:cs="Times New Roman CYR"/>
          <w:sz w:val="28"/>
          <w:szCs w:val="28"/>
          <w:lang w:eastAsia="ru-RU"/>
        </w:rPr>
        <w:t xml:space="preserve"> з роллю жертви. У літературі зустрічаються дані, що жертви булінгу часто водночас є і переслідувачами для інших осіб </w:t>
      </w:r>
      <w:r w:rsidR="00363DD0" w:rsidRPr="00363DD0">
        <w:rPr>
          <w:rFonts w:ascii="Times New Roman CYR" w:eastAsia="Times New Roman" w:hAnsi="Times New Roman CYR" w:cs="Times New Roman CYR"/>
          <w:sz w:val="28"/>
          <w:szCs w:val="28"/>
          <w:lang w:eastAsia="ru-RU"/>
        </w:rPr>
        <w:t>(</w:t>
      </w:r>
      <w:r w:rsidR="00363DD0">
        <w:rPr>
          <w:rFonts w:ascii="Times New Roman" w:eastAsia="Times New Roman" w:hAnsi="Times New Roman" w:cs="Times New Roman"/>
          <w:sz w:val="28"/>
          <w:szCs w:val="28"/>
          <w:lang w:eastAsia="ru-RU"/>
        </w:rPr>
        <w:t>Power</w:t>
      </w:r>
      <w:r w:rsidR="00363DD0" w:rsidRPr="004354C0">
        <w:rPr>
          <w:rFonts w:ascii="Times New Roman" w:eastAsia="Times New Roman" w:hAnsi="Times New Roman" w:cs="Times New Roman"/>
          <w:sz w:val="28"/>
          <w:szCs w:val="28"/>
          <w:lang w:eastAsia="ru-RU"/>
        </w:rPr>
        <w:t xml:space="preserve"> </w:t>
      </w:r>
      <w:r w:rsidR="00363DD0" w:rsidRPr="00363DD0">
        <w:rPr>
          <w:rFonts w:ascii="Times New Roman" w:eastAsia="Times New Roman" w:hAnsi="Times New Roman" w:cs="Times New Roman"/>
          <w:sz w:val="28"/>
          <w:szCs w:val="28"/>
          <w:lang w:eastAsia="ru-RU"/>
        </w:rPr>
        <w:t>&amp;</w:t>
      </w:r>
      <w:r w:rsidR="00363DD0" w:rsidRPr="004354C0">
        <w:rPr>
          <w:rFonts w:ascii="Times New Roman" w:eastAsia="Times New Roman" w:hAnsi="Times New Roman" w:cs="Times New Roman"/>
          <w:sz w:val="28"/>
          <w:szCs w:val="28"/>
          <w:lang w:eastAsia="ru-RU"/>
        </w:rPr>
        <w:t xml:space="preserve"> Linton</w:t>
      </w:r>
      <w:r w:rsidR="00363DD0" w:rsidRPr="00363DD0">
        <w:rPr>
          <w:rFonts w:ascii="Times New Roman" w:eastAsia="Times New Roman" w:hAnsi="Times New Roman" w:cs="Times New Roman"/>
          <w:sz w:val="28"/>
          <w:szCs w:val="28"/>
          <w:lang w:eastAsia="ru-RU"/>
        </w:rPr>
        <w:t>, 2012)</w:t>
      </w:r>
      <w:r w:rsidRPr="00E965C1">
        <w:rPr>
          <w:rFonts w:ascii="Times New Roman CYR" w:eastAsia="Times New Roman" w:hAnsi="Times New Roman CYR" w:cs="Times New Roman CYR"/>
          <w:sz w:val="28"/>
          <w:szCs w:val="28"/>
          <w:lang w:eastAsia="ru-RU"/>
        </w:rPr>
        <w:t>. Це можна пояснити формуванням у цих дітей так званого авторитарного характеру, який поєднує в собі дві іпостасі: «авторитарне пригнічення» та «авторитарне раболіпство» за Т. Адорно</w:t>
      </w:r>
      <w:r w:rsidR="00363DD0" w:rsidRPr="00363DD0">
        <w:rPr>
          <w:rFonts w:ascii="Times New Roman CYR" w:eastAsia="Times New Roman" w:hAnsi="Times New Roman CYR" w:cs="Times New Roman CYR"/>
          <w:sz w:val="28"/>
          <w:szCs w:val="28"/>
          <w:lang w:val="ru-RU" w:eastAsia="ru-RU"/>
        </w:rPr>
        <w:t xml:space="preserve"> (2000)</w:t>
      </w:r>
      <w:r w:rsidRPr="00E965C1">
        <w:rPr>
          <w:rFonts w:ascii="Times New Roman CYR" w:eastAsia="Times New Roman" w:hAnsi="Times New Roman CYR" w:cs="Times New Roman CYR"/>
          <w:sz w:val="28"/>
          <w:szCs w:val="28"/>
          <w:lang w:eastAsia="ru-RU"/>
        </w:rPr>
        <w:t>. Раніше ми вже також казали про механізм навчання булінгу від агресорів та використання його як помсти з боку жертв.</w:t>
      </w:r>
    </w:p>
    <w:p w14:paraId="285AAAB2"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Знайдено багато значущих кореляцій між загальною схильністю до булінгу та окремими його видами і соціометричними індексами. Це підтверджує наші попередні припущення, що булінг – це поведінка, яка тісно пов’язана зі статусом, але вона підвищує статус саме за рахунок негативних відносин, зокрема з такими особами можуть погоджуватися, поступатися їм, щоб «не зв’язуватися», їх можуть боятися, а тому підкорюватися.</w:t>
      </w:r>
    </w:p>
    <w:p w14:paraId="39533DA4"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Також булери віддають багато соціометричних виборів, особливо негативних за моральним критерієм, що можна пояснити захисним механізмом проекції, тобто вони нікому не довіряють, тому що відчувають, що саме їм неможливо довіряти.</w:t>
      </w:r>
    </w:p>
    <w:p w14:paraId="4970814A" w14:textId="77777777" w:rsidR="00E965C1" w:rsidRPr="00E965C1" w:rsidRDefault="00E965C1" w:rsidP="00E965C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E965C1">
        <w:rPr>
          <w:rFonts w:ascii="Times New Roman CYR" w:eastAsia="Times New Roman" w:hAnsi="Times New Roman CYR" w:cs="Times New Roman CYR"/>
          <w:sz w:val="28"/>
          <w:szCs w:val="28"/>
          <w:lang w:eastAsia="ru-RU"/>
        </w:rPr>
        <w:t xml:space="preserve">Єдина форма булінгу, а саме </w:t>
      </w:r>
      <w:r w:rsidRPr="00E965C1">
        <w:rPr>
          <w:rFonts w:ascii="Times New Roman" w:eastAsia="Times New Roman" w:hAnsi="Times New Roman" w:cs="Times New Roman"/>
          <w:sz w:val="28"/>
          <w:szCs w:val="28"/>
          <w:lang w:eastAsia="ru-RU"/>
        </w:rPr>
        <w:t>«</w:t>
      </w:r>
      <w:r w:rsidRPr="00E965C1">
        <w:rPr>
          <w:rFonts w:ascii="Times New Roman CYR" w:eastAsia="Times New Roman" w:hAnsi="Times New Roman CYR" w:cs="Times New Roman CYR"/>
          <w:sz w:val="28"/>
          <w:szCs w:val="28"/>
          <w:lang w:eastAsia="ru-RU"/>
        </w:rPr>
        <w:t>заборони та ігнорування</w:t>
      </w:r>
      <w:r w:rsidRPr="00E965C1">
        <w:rPr>
          <w:rFonts w:ascii="Times New Roman" w:eastAsia="Times New Roman" w:hAnsi="Times New Roman" w:cs="Times New Roman"/>
          <w:sz w:val="28"/>
          <w:szCs w:val="28"/>
          <w:lang w:eastAsia="ru-RU"/>
        </w:rPr>
        <w:t xml:space="preserve">», </w:t>
      </w:r>
      <w:r w:rsidRPr="00E965C1">
        <w:rPr>
          <w:rFonts w:ascii="Times New Roman CYR" w:eastAsia="Times New Roman" w:hAnsi="Times New Roman CYR" w:cs="Times New Roman CYR"/>
          <w:sz w:val="28"/>
          <w:szCs w:val="28"/>
          <w:lang w:eastAsia="ru-RU"/>
        </w:rPr>
        <w:t>виявилась взагалі не пов`язаною з соціометричними показниками. Це означає, що ізоляційні методи булінгу доволі слабко впливають на моральний та діловий статус учня.</w:t>
      </w:r>
    </w:p>
    <w:p w14:paraId="7C1CBD02"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lastRenderedPageBreak/>
        <w:t>Аналіз зв’язків схильності до булінгу з особистісними факторами за Р. Кеттеллом довів, що схильність до булінгу прямо пов`язана з рисами домінатності, незалежності, напористості, фрустрованості, роздратованості, напруженості, реактивної збудливості, нетерплячості</w:t>
      </w:r>
      <w:r w:rsidR="00B66F1D">
        <w:rPr>
          <w:rFonts w:ascii="Times New Roman CYR" w:eastAsia="Times New Roman" w:hAnsi="Times New Roman CYR" w:cs="Times New Roman CYR"/>
          <w:sz w:val="28"/>
          <w:szCs w:val="28"/>
          <w:lang w:eastAsia="ru-RU"/>
        </w:rPr>
        <w:t xml:space="preserve">, що відповідає світовим даним </w:t>
      </w:r>
      <w:r w:rsidR="00B66F1D" w:rsidRPr="00B66F1D">
        <w:rPr>
          <w:rFonts w:ascii="Times New Roman CYR" w:eastAsia="Times New Roman" w:hAnsi="Times New Roman CYR" w:cs="Times New Roman CYR"/>
          <w:sz w:val="28"/>
          <w:szCs w:val="28"/>
          <w:lang w:eastAsia="ru-RU"/>
        </w:rPr>
        <w:t>(</w:t>
      </w:r>
      <w:r w:rsidR="00B66F1D" w:rsidRPr="004354C0">
        <w:rPr>
          <w:rFonts w:ascii="Times New Roman" w:eastAsia="Times New Roman" w:hAnsi="Times New Roman" w:cs="Times New Roman"/>
          <w:sz w:val="28"/>
          <w:szCs w:val="28"/>
          <w:lang w:eastAsia="ru-RU"/>
        </w:rPr>
        <w:t>Olweus</w:t>
      </w:r>
      <w:r w:rsidR="00B66F1D" w:rsidRPr="00B66F1D">
        <w:rPr>
          <w:rFonts w:ascii="Times New Roman CYR" w:eastAsia="Times New Roman" w:hAnsi="Times New Roman CYR" w:cs="Times New Roman CYR"/>
          <w:sz w:val="28"/>
          <w:szCs w:val="28"/>
          <w:lang w:eastAsia="ru-RU"/>
        </w:rPr>
        <w:t>, 1991)</w:t>
      </w:r>
      <w:r w:rsidRPr="00E965C1">
        <w:rPr>
          <w:rFonts w:ascii="Times New Roman CYR" w:eastAsia="Times New Roman" w:hAnsi="Times New Roman CYR" w:cs="Times New Roman CYR"/>
          <w:sz w:val="28"/>
          <w:szCs w:val="28"/>
          <w:lang w:eastAsia="ru-RU"/>
        </w:rPr>
        <w:t>. Частина цих рис теж відповідає поведінці, пов’язаній з прагненням високого статусу (домінантність, напористість), а частина відповідає фрустрованій поведінці, яка, як відомо, породжує агресію.</w:t>
      </w:r>
    </w:p>
    <w:p w14:paraId="758C00B7" w14:textId="224BCD8B"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color w:val="000000"/>
          <w:sz w:val="28"/>
          <w:szCs w:val="28"/>
          <w:lang w:eastAsia="ru-RU"/>
        </w:rPr>
        <w:t xml:space="preserve">Негативним чином здатність до цькування пов’язана з </w:t>
      </w:r>
      <w:r w:rsidRPr="00E965C1">
        <w:rPr>
          <w:rFonts w:ascii="Times New Roman CYR" w:eastAsia="Times New Roman" w:hAnsi="Times New Roman CYR" w:cs="Times New Roman CYR"/>
          <w:sz w:val="28"/>
          <w:szCs w:val="28"/>
          <w:lang w:eastAsia="ru-RU"/>
        </w:rPr>
        <w:t xml:space="preserve">чуттєвістю, ніжністю, залежністю, що цілком природно, адже це ознаки меланхолійного темпераменту, або фемінінного гендерного типу, або астенічного типу особистості. Проте також негативно схильність до цькування пов’язана з високим самоконтролем, розумінням соціальних норм, соціальною сміливістю, невимушеністю, рішучістю, що є ознаками сильного темпераменту, маскулінного гендерного типу. Це означає, що сильний особистісний тип може бути як агресивним переслідувачем, так і не бути учасником таких відносин. Останньому сприяють такі позитивні, прогресивні, культурні та гуманістичні риси, як розуміння соціальних норм, високий самоконтроль, які в термінології теорії </w:t>
      </w:r>
      <w:r w:rsidRPr="00E965C1">
        <w:rPr>
          <w:rFonts w:ascii="Times New Roman CYR" w:eastAsia="Times New Roman" w:hAnsi="Times New Roman CYR" w:cs="Times New Roman CYR"/>
          <w:i/>
          <w:sz w:val="28"/>
          <w:szCs w:val="28"/>
          <w:lang w:eastAsia="ru-RU"/>
        </w:rPr>
        <w:t>примативності</w:t>
      </w:r>
      <w:r w:rsidRPr="00E965C1">
        <w:rPr>
          <w:rFonts w:ascii="Times New Roman CYR" w:eastAsia="Times New Roman" w:hAnsi="Times New Roman CYR" w:cs="Times New Roman CYR"/>
          <w:sz w:val="28"/>
          <w:szCs w:val="28"/>
          <w:lang w:eastAsia="ru-RU"/>
        </w:rPr>
        <w:t xml:space="preserve"> відповідають </w:t>
      </w:r>
      <w:r w:rsidRPr="00E965C1">
        <w:rPr>
          <w:rFonts w:ascii="Times New Roman CYR" w:eastAsia="Times New Roman" w:hAnsi="Times New Roman CYR" w:cs="Times New Roman CYR"/>
          <w:i/>
          <w:sz w:val="28"/>
          <w:szCs w:val="28"/>
          <w:lang w:eastAsia="ru-RU"/>
        </w:rPr>
        <w:t>низькопримативній особистості</w:t>
      </w:r>
      <w:r w:rsidRPr="00E965C1">
        <w:rPr>
          <w:rFonts w:ascii="Times New Roman CYR" w:eastAsia="Times New Roman" w:hAnsi="Times New Roman CYR" w:cs="Times New Roman CYR"/>
          <w:sz w:val="28"/>
          <w:szCs w:val="28"/>
          <w:lang w:eastAsia="ru-RU"/>
        </w:rPr>
        <w:t xml:space="preserve"> </w:t>
      </w:r>
      <w:r w:rsidR="00053262">
        <w:rPr>
          <w:rFonts w:ascii="Times New Roman CYR" w:eastAsia="Times New Roman" w:hAnsi="Times New Roman CYR" w:cs="Times New Roman CYR"/>
          <w:sz w:val="28"/>
          <w:szCs w:val="28"/>
          <w:lang w:eastAsia="ru-RU"/>
        </w:rPr>
        <w:t>(</w:t>
      </w:r>
      <w:r w:rsidRPr="00E965C1">
        <w:rPr>
          <w:rFonts w:ascii="Times New Roman CYR" w:eastAsia="Times New Roman" w:hAnsi="Times New Roman CYR" w:cs="Times New Roman CYR"/>
          <w:sz w:val="28"/>
          <w:szCs w:val="28"/>
          <w:lang w:eastAsia="ru-RU"/>
        </w:rPr>
        <w:t>див. п.</w:t>
      </w:r>
      <w:r w:rsidR="0029213B">
        <w:rPr>
          <w:rFonts w:ascii="Times New Roman CYR" w:eastAsia="Times New Roman" w:hAnsi="Times New Roman CYR" w:cs="Times New Roman CYR"/>
          <w:sz w:val="28"/>
          <w:szCs w:val="28"/>
          <w:lang w:eastAsia="ru-RU"/>
        </w:rPr>
        <w:t> </w:t>
      </w:r>
      <w:r w:rsidRPr="00E965C1">
        <w:rPr>
          <w:rFonts w:ascii="Times New Roman CYR" w:eastAsia="Times New Roman" w:hAnsi="Times New Roman CYR" w:cs="Times New Roman CYR"/>
          <w:sz w:val="28"/>
          <w:szCs w:val="28"/>
          <w:lang w:eastAsia="ru-RU"/>
        </w:rPr>
        <w:t>4.1</w:t>
      </w:r>
      <w:r w:rsidR="00053262">
        <w:rPr>
          <w:rFonts w:ascii="Times New Roman CYR" w:eastAsia="Times New Roman" w:hAnsi="Times New Roman CYR" w:cs="Times New Roman CYR"/>
          <w:sz w:val="28"/>
          <w:szCs w:val="28"/>
          <w:lang w:eastAsia="ru-RU"/>
        </w:rPr>
        <w:t>)</w:t>
      </w:r>
      <w:r w:rsidR="001504BD">
        <w:rPr>
          <w:rFonts w:ascii="Times New Roman CYR" w:eastAsia="Times New Roman" w:hAnsi="Times New Roman CYR" w:cs="Times New Roman CYR"/>
          <w:sz w:val="28"/>
          <w:szCs w:val="28"/>
          <w:lang w:eastAsia="ru-RU"/>
        </w:rPr>
        <w:t>.</w:t>
      </w:r>
    </w:p>
    <w:p w14:paraId="17046A96" w14:textId="77777777" w:rsidR="00E965C1" w:rsidRPr="00E965C1"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sz w:val="28"/>
          <w:szCs w:val="28"/>
          <w:lang w:eastAsia="ru-RU"/>
        </w:rPr>
        <w:t>За проективним рисунком неіснуючої тварини, схильність до булінгу виявилась прямо пов’язаною з низькою самооцінкою, невротизацією, загрозливою позицією, страхами та агресивністю. Таким чином, викристалізовується певний психологічний портрет типового «булі»: домінантний, агресивний, загрозливий, збудливий і напружений, з негативною самооцінкою, невротичний, зі страхами. З іншого боку, тип особистості, який не схильний до булінгу, характеризуються: або високим самоконтролем, розумінням соціальних норм, соціальною смілістю, невимушеністю, рішучістю або чуттєвістю, ніжністю, залежністю, страхом агресії, потребою у спілк</w:t>
      </w:r>
      <w:r w:rsidR="00B66F1D">
        <w:rPr>
          <w:rFonts w:ascii="Times New Roman CYR" w:eastAsia="Times New Roman" w:hAnsi="Times New Roman CYR" w:cs="Times New Roman CYR"/>
          <w:sz w:val="28"/>
          <w:szCs w:val="28"/>
          <w:lang w:eastAsia="ru-RU"/>
        </w:rPr>
        <w:t xml:space="preserve">уванні та нейтральною позицією </w:t>
      </w:r>
      <w:r w:rsidR="00B66F1D" w:rsidRPr="00FC14E2">
        <w:rPr>
          <w:rFonts w:ascii="Times New Roman CYR" w:eastAsia="Times New Roman" w:hAnsi="Times New Roman CYR" w:cs="Times New Roman CYR"/>
          <w:sz w:val="28"/>
          <w:szCs w:val="28"/>
          <w:lang w:eastAsia="ru-RU"/>
        </w:rPr>
        <w:t>(</w:t>
      </w:r>
      <w:r w:rsidR="00B66F1D">
        <w:rPr>
          <w:rFonts w:ascii="Times New Roman" w:eastAsia="Times New Roman" w:hAnsi="Times New Roman" w:cs="Times New Roman"/>
          <w:sz w:val="28"/>
          <w:szCs w:val="28"/>
          <w:lang w:eastAsia="ru-RU"/>
        </w:rPr>
        <w:t>Абсалямова</w:t>
      </w:r>
      <w:r w:rsidR="00B66F1D" w:rsidRPr="004354C0">
        <w:rPr>
          <w:rFonts w:ascii="Times New Roman" w:eastAsia="Times New Roman" w:hAnsi="Times New Roman" w:cs="Times New Roman"/>
          <w:sz w:val="28"/>
          <w:szCs w:val="28"/>
          <w:lang w:eastAsia="ru-RU"/>
        </w:rPr>
        <w:t xml:space="preserve"> </w:t>
      </w:r>
      <w:r w:rsidR="00B66F1D" w:rsidRPr="00FC14E2">
        <w:rPr>
          <w:rFonts w:ascii="Times New Roman" w:eastAsia="Times New Roman" w:hAnsi="Times New Roman" w:cs="Times New Roman"/>
          <w:sz w:val="28"/>
          <w:szCs w:val="28"/>
          <w:lang w:eastAsia="ru-RU"/>
        </w:rPr>
        <w:t>&amp;</w:t>
      </w:r>
      <w:r w:rsidR="00B66F1D" w:rsidRPr="004354C0">
        <w:rPr>
          <w:rFonts w:ascii="Times New Roman" w:eastAsia="Times New Roman" w:hAnsi="Times New Roman" w:cs="Times New Roman"/>
          <w:sz w:val="28"/>
          <w:szCs w:val="28"/>
          <w:lang w:eastAsia="ru-RU"/>
        </w:rPr>
        <w:t xml:space="preserve"> Луценко</w:t>
      </w:r>
      <w:r w:rsidR="00B66F1D" w:rsidRPr="00FC14E2">
        <w:rPr>
          <w:rFonts w:ascii="Times New Roman" w:eastAsia="Times New Roman" w:hAnsi="Times New Roman" w:cs="Times New Roman"/>
          <w:sz w:val="28"/>
          <w:szCs w:val="28"/>
          <w:lang w:eastAsia="ru-RU"/>
        </w:rPr>
        <w:t>, 2014)</w:t>
      </w:r>
      <w:r w:rsidRPr="00E965C1">
        <w:rPr>
          <w:rFonts w:ascii="Times New Roman CYR" w:eastAsia="Times New Roman" w:hAnsi="Times New Roman CYR" w:cs="Times New Roman CYR"/>
          <w:sz w:val="28"/>
          <w:szCs w:val="28"/>
          <w:lang w:eastAsia="ru-RU"/>
        </w:rPr>
        <w:t xml:space="preserve">. </w:t>
      </w:r>
    </w:p>
    <w:p w14:paraId="1E6B6036" w14:textId="0F0CCC93" w:rsidR="0089286A" w:rsidRDefault="00E965C1"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E965C1">
        <w:rPr>
          <w:rFonts w:ascii="Times New Roman CYR" w:eastAsia="Times New Roman" w:hAnsi="Times New Roman CYR" w:cs="Times New Roman CYR"/>
          <w:i/>
          <w:sz w:val="28"/>
          <w:szCs w:val="28"/>
          <w:lang w:eastAsia="ru-RU"/>
        </w:rPr>
        <w:lastRenderedPageBreak/>
        <w:t>Узагальнення результатів</w:t>
      </w:r>
      <w:r w:rsidR="001B7C3C">
        <w:rPr>
          <w:rFonts w:ascii="Times New Roman CYR" w:eastAsia="Times New Roman" w:hAnsi="Times New Roman CYR" w:cs="Times New Roman CYR"/>
          <w:i/>
          <w:sz w:val="28"/>
          <w:szCs w:val="28"/>
          <w:lang w:eastAsia="ru-RU"/>
        </w:rPr>
        <w:t xml:space="preserve"> </w:t>
      </w:r>
      <w:r w:rsidRPr="00E965C1">
        <w:rPr>
          <w:rFonts w:ascii="Times New Roman CYR" w:eastAsia="Times New Roman" w:hAnsi="Times New Roman CYR" w:cs="Times New Roman CYR"/>
          <w:i/>
          <w:sz w:val="28"/>
          <w:szCs w:val="28"/>
          <w:lang w:eastAsia="ru-RU"/>
        </w:rPr>
        <w:t>дослідження</w:t>
      </w:r>
      <w:r w:rsidR="004109B4">
        <w:rPr>
          <w:rFonts w:ascii="Times New Roman CYR" w:eastAsia="Times New Roman" w:hAnsi="Times New Roman CYR" w:cs="Times New Roman CYR"/>
          <w:i/>
          <w:sz w:val="28"/>
          <w:szCs w:val="28"/>
          <w:lang w:eastAsia="ru-RU"/>
        </w:rPr>
        <w:t xml:space="preserve">. </w:t>
      </w:r>
      <w:r w:rsidR="0089286A">
        <w:rPr>
          <w:rFonts w:ascii="Times New Roman CYR" w:eastAsia="Times New Roman" w:hAnsi="Times New Roman CYR" w:cs="Times New Roman CYR"/>
          <w:sz w:val="28"/>
          <w:szCs w:val="28"/>
          <w:lang w:eastAsia="ru-RU"/>
        </w:rPr>
        <w:t>Булінг в середній ланці школи проявляється у третини підлітків, причому його жертви часто є водночас агресорами по відношенню до інших. Ця поведінка підвищує статус дитини в колективі, але негативним шляхом. В ній переважають непомітні форми агресії, що дозволяє її ініціатору уникнути покарань. Характеристики такої поведінки відповідають її розумінню як еволюційно давн</w:t>
      </w:r>
      <w:r w:rsidR="00F04A09">
        <w:rPr>
          <w:rFonts w:ascii="Times New Roman CYR" w:eastAsia="Times New Roman" w:hAnsi="Times New Roman CYR" w:cs="Times New Roman CYR"/>
          <w:sz w:val="28"/>
          <w:szCs w:val="28"/>
          <w:lang w:eastAsia="ru-RU"/>
        </w:rPr>
        <w:t>ь</w:t>
      </w:r>
      <w:r w:rsidR="0089286A">
        <w:rPr>
          <w:rFonts w:ascii="Times New Roman CYR" w:eastAsia="Times New Roman" w:hAnsi="Times New Roman CYR" w:cs="Times New Roman CYR"/>
          <w:sz w:val="28"/>
          <w:szCs w:val="28"/>
          <w:lang w:eastAsia="ru-RU"/>
        </w:rPr>
        <w:t>ої адаптац</w:t>
      </w:r>
      <w:r w:rsidR="00F04A09">
        <w:rPr>
          <w:rFonts w:ascii="Times New Roman CYR" w:eastAsia="Times New Roman" w:hAnsi="Times New Roman CYR" w:cs="Times New Roman CYR"/>
          <w:sz w:val="28"/>
          <w:szCs w:val="28"/>
          <w:lang w:eastAsia="ru-RU"/>
        </w:rPr>
        <w:t>ії, що</w:t>
      </w:r>
      <w:r w:rsidR="0089286A">
        <w:rPr>
          <w:rFonts w:ascii="Times New Roman CYR" w:eastAsia="Times New Roman" w:hAnsi="Times New Roman CYR" w:cs="Times New Roman CYR"/>
          <w:sz w:val="28"/>
          <w:szCs w:val="28"/>
          <w:lang w:eastAsia="ru-RU"/>
        </w:rPr>
        <w:t xml:space="preserve"> </w:t>
      </w:r>
      <w:r w:rsidR="00F04A09">
        <w:rPr>
          <w:rFonts w:ascii="Times New Roman CYR" w:eastAsia="Times New Roman" w:hAnsi="Times New Roman CYR" w:cs="Times New Roman CYR"/>
          <w:sz w:val="28"/>
          <w:szCs w:val="28"/>
          <w:lang w:eastAsia="ru-RU"/>
        </w:rPr>
        <w:t>надає її носіям переваги високого статусу – можливість пригнічувати та усувати конкурентів, мати підтримку від групи за рахунок страху перед агресором і небажання вступати з ним у конфронтацію. Особистісні риси, які властиві булерам, є рисами майбутніх деструктивних лідерів (</w:t>
      </w:r>
      <w:r w:rsidR="00120C6A">
        <w:rPr>
          <w:rFonts w:ascii="Times New Roman" w:eastAsia="Times New Roman" w:hAnsi="Times New Roman" w:cs="Times New Roman"/>
          <w:sz w:val="28"/>
          <w:szCs w:val="28"/>
          <w:lang w:val="en-US" w:eastAsia="ru-RU"/>
        </w:rPr>
        <w:t>Schyns</w:t>
      </w:r>
      <w:r w:rsidR="00120C6A" w:rsidRPr="00120C6A">
        <w:rPr>
          <w:rFonts w:ascii="Times New Roman" w:eastAsia="Times New Roman" w:hAnsi="Times New Roman" w:cs="Times New Roman"/>
          <w:sz w:val="28"/>
          <w:szCs w:val="28"/>
          <w:lang w:eastAsia="ru-RU"/>
        </w:rPr>
        <w:t xml:space="preserve"> </w:t>
      </w:r>
      <w:r w:rsidR="00120C6A" w:rsidRPr="0034052B">
        <w:rPr>
          <w:rFonts w:ascii="Times New Roman" w:eastAsia="Times New Roman" w:hAnsi="Times New Roman" w:cs="Times New Roman"/>
          <w:sz w:val="28"/>
          <w:szCs w:val="28"/>
          <w:lang w:eastAsia="ru-RU"/>
        </w:rPr>
        <w:t>&amp;</w:t>
      </w:r>
      <w:r w:rsidR="00120C6A" w:rsidRPr="00120C6A">
        <w:rPr>
          <w:rFonts w:ascii="Times New Roman" w:eastAsia="Times New Roman" w:hAnsi="Times New Roman" w:cs="Times New Roman"/>
          <w:sz w:val="28"/>
          <w:szCs w:val="28"/>
          <w:lang w:eastAsia="ru-RU"/>
        </w:rPr>
        <w:t xml:space="preserve"> </w:t>
      </w:r>
      <w:r w:rsidR="00120C6A" w:rsidRPr="007803A6">
        <w:rPr>
          <w:rFonts w:ascii="Times New Roman" w:eastAsia="Times New Roman" w:hAnsi="Times New Roman" w:cs="Times New Roman"/>
          <w:sz w:val="28"/>
          <w:szCs w:val="28"/>
          <w:lang w:val="en-US" w:eastAsia="ru-RU"/>
        </w:rPr>
        <w:t>Hansbrough</w:t>
      </w:r>
      <w:r w:rsidR="00120C6A" w:rsidRPr="00120C6A">
        <w:rPr>
          <w:rFonts w:ascii="Times New Roman" w:eastAsia="Times New Roman" w:hAnsi="Times New Roman" w:cs="Times New Roman"/>
          <w:sz w:val="28"/>
          <w:szCs w:val="28"/>
          <w:lang w:eastAsia="ru-RU"/>
        </w:rPr>
        <w:t>, 2010</w:t>
      </w:r>
      <w:r w:rsidR="00F04A09">
        <w:rPr>
          <w:rFonts w:ascii="Times New Roman CYR" w:eastAsia="Times New Roman" w:hAnsi="Times New Roman CYR" w:cs="Times New Roman CYR"/>
          <w:sz w:val="28"/>
          <w:szCs w:val="28"/>
          <w:lang w:eastAsia="ru-RU"/>
        </w:rPr>
        <w:t>), що проявляються за рахунок невідповідності с</w:t>
      </w:r>
      <w:r w:rsidR="004D52C0">
        <w:rPr>
          <w:rFonts w:ascii="Times New Roman CYR" w:eastAsia="Times New Roman" w:hAnsi="Times New Roman CYR" w:cs="Times New Roman CYR"/>
          <w:sz w:val="28"/>
          <w:szCs w:val="28"/>
          <w:lang w:eastAsia="ru-RU"/>
        </w:rPr>
        <w:t>учасних умов існування людства</w:t>
      </w:r>
      <w:r w:rsidR="00F04A09">
        <w:rPr>
          <w:rFonts w:ascii="Times New Roman CYR" w:eastAsia="Times New Roman" w:hAnsi="Times New Roman CYR" w:cs="Times New Roman CYR"/>
          <w:sz w:val="28"/>
          <w:szCs w:val="28"/>
          <w:lang w:eastAsia="ru-RU"/>
        </w:rPr>
        <w:t xml:space="preserve"> період</w:t>
      </w:r>
      <w:r w:rsidR="00120C6A">
        <w:rPr>
          <w:rFonts w:ascii="Times New Roman CYR" w:eastAsia="Times New Roman" w:hAnsi="Times New Roman CYR" w:cs="Times New Roman CYR"/>
          <w:sz w:val="28"/>
          <w:szCs w:val="28"/>
          <w:lang w:eastAsia="ru-RU"/>
        </w:rPr>
        <w:t>у</w:t>
      </w:r>
      <w:r w:rsidR="00F04A09">
        <w:rPr>
          <w:rFonts w:ascii="Times New Roman CYR" w:eastAsia="Times New Roman" w:hAnsi="Times New Roman CYR" w:cs="Times New Roman CYR"/>
          <w:sz w:val="28"/>
          <w:szCs w:val="28"/>
          <w:lang w:eastAsia="ru-RU"/>
        </w:rPr>
        <w:t xml:space="preserve"> його основної еволюції. У Плейстоцені люди існували невеликими тісними групами і могли швидко надати деструктивним особистостям відповідний зворотний зв’яз</w:t>
      </w:r>
      <w:r w:rsidR="004A6D2D">
        <w:rPr>
          <w:rFonts w:ascii="Times New Roman CYR" w:eastAsia="Times New Roman" w:hAnsi="Times New Roman CYR" w:cs="Times New Roman CYR"/>
          <w:sz w:val="28"/>
          <w:szCs w:val="28"/>
          <w:lang w:eastAsia="ru-RU"/>
        </w:rPr>
        <w:t xml:space="preserve">ок </w:t>
      </w:r>
      <w:r w:rsidR="00F04A09">
        <w:rPr>
          <w:rFonts w:ascii="Times New Roman CYR" w:eastAsia="Times New Roman" w:hAnsi="Times New Roman CYR" w:cs="Times New Roman CYR"/>
          <w:sz w:val="28"/>
          <w:szCs w:val="28"/>
          <w:lang w:eastAsia="ru-RU"/>
        </w:rPr>
        <w:t>у формі висміювання, пліток, неслухняності аж до виключення з групи (</w:t>
      </w:r>
      <w:r w:rsidR="004D52C0">
        <w:rPr>
          <w:rFonts w:ascii="Times New Roman CYR" w:eastAsia="Times New Roman" w:hAnsi="Times New Roman CYR" w:cs="Times New Roman CYR"/>
          <w:sz w:val="28"/>
          <w:szCs w:val="28"/>
          <w:lang w:val="en-US" w:eastAsia="ru-RU"/>
        </w:rPr>
        <w:t>V</w:t>
      </w:r>
      <w:r w:rsidR="004A6D2D" w:rsidRPr="004A6D2D">
        <w:rPr>
          <w:rFonts w:ascii="Times New Roman CYR" w:eastAsia="Times New Roman" w:hAnsi="Times New Roman CYR" w:cs="Times New Roman CYR"/>
          <w:sz w:val="28"/>
          <w:szCs w:val="28"/>
          <w:lang w:eastAsia="ru-RU"/>
        </w:rPr>
        <w:t>an Vugt &amp; Ronay</w:t>
      </w:r>
      <w:r w:rsidR="004A6D2D">
        <w:rPr>
          <w:rFonts w:ascii="Times New Roman CYR" w:eastAsia="Times New Roman" w:hAnsi="Times New Roman CYR" w:cs="Times New Roman CYR"/>
          <w:sz w:val="28"/>
          <w:szCs w:val="28"/>
          <w:lang w:eastAsia="ru-RU"/>
        </w:rPr>
        <w:t xml:space="preserve">, </w:t>
      </w:r>
      <w:r w:rsidR="004A6D2D" w:rsidRPr="004A6D2D">
        <w:rPr>
          <w:rFonts w:ascii="Times New Roman CYR" w:eastAsia="Times New Roman" w:hAnsi="Times New Roman CYR" w:cs="Times New Roman CYR"/>
          <w:sz w:val="28"/>
          <w:szCs w:val="28"/>
          <w:lang w:eastAsia="ru-RU"/>
        </w:rPr>
        <w:t>2014</w:t>
      </w:r>
      <w:r w:rsidR="00F04A09">
        <w:rPr>
          <w:rFonts w:ascii="Times New Roman CYR" w:eastAsia="Times New Roman" w:hAnsi="Times New Roman CYR" w:cs="Times New Roman CYR"/>
          <w:sz w:val="28"/>
          <w:szCs w:val="28"/>
          <w:lang w:eastAsia="ru-RU"/>
        </w:rPr>
        <w:t xml:space="preserve">). </w:t>
      </w:r>
    </w:p>
    <w:p w14:paraId="1856B73C" w14:textId="77777777" w:rsidR="00F04A09" w:rsidRPr="00E965C1" w:rsidRDefault="00F04A09"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Зараз, через існування людей великими формалізованими групами</w:t>
      </w:r>
      <w:r w:rsidR="004D52C0" w:rsidRPr="004D52C0">
        <w:rPr>
          <w:rFonts w:ascii="Times New Roman CYR" w:eastAsia="Times New Roman" w:hAnsi="Times New Roman CYR" w:cs="Times New Roman CYR"/>
          <w:sz w:val="28"/>
          <w:szCs w:val="28"/>
          <w:lang w:val="ru-RU" w:eastAsia="ru-RU"/>
        </w:rPr>
        <w:t xml:space="preserve"> (</w:t>
      </w:r>
      <w:r w:rsidR="004D52C0">
        <w:rPr>
          <w:rFonts w:ascii="Times New Roman CYR" w:eastAsia="Times New Roman" w:hAnsi="Times New Roman CYR" w:cs="Times New Roman CYR"/>
          <w:sz w:val="28"/>
          <w:szCs w:val="28"/>
          <w:lang w:eastAsia="ru-RU"/>
        </w:rPr>
        <w:t>у містах</w:t>
      </w:r>
      <w:r w:rsidR="004D52C0" w:rsidRPr="004D52C0">
        <w:rPr>
          <w:rFonts w:ascii="Times New Roman CYR" w:eastAsia="Times New Roman" w:hAnsi="Times New Roman CYR" w:cs="Times New Roman CYR"/>
          <w:sz w:val="28"/>
          <w:szCs w:val="28"/>
          <w:lang w:val="ru-RU" w:eastAsia="ru-RU"/>
        </w:rPr>
        <w:t>)</w:t>
      </w:r>
      <w:r>
        <w:rPr>
          <w:rFonts w:ascii="Times New Roman CYR" w:eastAsia="Times New Roman" w:hAnsi="Times New Roman CYR" w:cs="Times New Roman CYR"/>
          <w:sz w:val="28"/>
          <w:szCs w:val="28"/>
          <w:lang w:eastAsia="ru-RU"/>
        </w:rPr>
        <w:t>, коли їх члени не є реально взаємозалежними, конструктивні шляхи корекції агресивної поведінки не працюють належним чином. Зокрема, виживання членів шкільного класу не залежить ві</w:t>
      </w:r>
      <w:r w:rsidR="004D52C0">
        <w:rPr>
          <w:rFonts w:ascii="Times New Roman CYR" w:eastAsia="Times New Roman" w:hAnsi="Times New Roman CYR" w:cs="Times New Roman CYR"/>
          <w:sz w:val="28"/>
          <w:szCs w:val="28"/>
          <w:lang w:eastAsia="ru-RU"/>
        </w:rPr>
        <w:t xml:space="preserve">д </w:t>
      </w:r>
      <w:r w:rsidR="00120C6A">
        <w:rPr>
          <w:rFonts w:ascii="Times New Roman CYR" w:eastAsia="Times New Roman" w:hAnsi="Times New Roman CYR" w:cs="Times New Roman CYR"/>
          <w:sz w:val="28"/>
          <w:szCs w:val="28"/>
          <w:lang w:eastAsia="ru-RU"/>
        </w:rPr>
        <w:t>їх</w:t>
      </w:r>
      <w:r w:rsidR="004D52C0">
        <w:rPr>
          <w:rFonts w:ascii="Times New Roman CYR" w:eastAsia="Times New Roman" w:hAnsi="Times New Roman CYR" w:cs="Times New Roman CYR"/>
          <w:sz w:val="28"/>
          <w:szCs w:val="28"/>
          <w:lang w:eastAsia="ru-RU"/>
        </w:rPr>
        <w:t xml:space="preserve"> сумарної успішності у</w:t>
      </w:r>
      <w:r w:rsidR="00120C6A">
        <w:rPr>
          <w:rFonts w:ascii="Times New Roman CYR" w:eastAsia="Times New Roman" w:hAnsi="Times New Roman CYR" w:cs="Times New Roman CYR"/>
          <w:sz w:val="28"/>
          <w:szCs w:val="28"/>
          <w:lang w:eastAsia="ru-RU"/>
        </w:rPr>
        <w:t xml:space="preserve"> тій діяльності, яку во</w:t>
      </w:r>
      <w:r>
        <w:rPr>
          <w:rFonts w:ascii="Times New Roman CYR" w:eastAsia="Times New Roman" w:hAnsi="Times New Roman CYR" w:cs="Times New Roman CYR"/>
          <w:sz w:val="28"/>
          <w:szCs w:val="28"/>
          <w:lang w:eastAsia="ru-RU"/>
        </w:rPr>
        <w:t>н</w:t>
      </w:r>
      <w:r w:rsidR="00120C6A">
        <w:rPr>
          <w:rFonts w:ascii="Times New Roman CYR" w:eastAsia="Times New Roman" w:hAnsi="Times New Roman CYR" w:cs="Times New Roman CYR"/>
          <w:sz w:val="28"/>
          <w:szCs w:val="28"/>
          <w:lang w:eastAsia="ru-RU"/>
        </w:rPr>
        <w:t>и</w:t>
      </w:r>
      <w:r>
        <w:rPr>
          <w:rFonts w:ascii="Times New Roman CYR" w:eastAsia="Times New Roman" w:hAnsi="Times New Roman CYR" w:cs="Times New Roman CYR"/>
          <w:sz w:val="28"/>
          <w:szCs w:val="28"/>
          <w:lang w:eastAsia="ru-RU"/>
        </w:rPr>
        <w:t xml:space="preserve"> здійсню</w:t>
      </w:r>
      <w:r w:rsidR="00120C6A">
        <w:rPr>
          <w:rFonts w:ascii="Times New Roman CYR" w:eastAsia="Times New Roman" w:hAnsi="Times New Roman CYR" w:cs="Times New Roman CYR"/>
          <w:sz w:val="28"/>
          <w:szCs w:val="28"/>
          <w:lang w:eastAsia="ru-RU"/>
        </w:rPr>
        <w:t>ють</w:t>
      </w:r>
      <w:r>
        <w:rPr>
          <w:rFonts w:ascii="Times New Roman CYR" w:eastAsia="Times New Roman" w:hAnsi="Times New Roman CYR" w:cs="Times New Roman CYR"/>
          <w:sz w:val="28"/>
          <w:szCs w:val="28"/>
          <w:lang w:eastAsia="ru-RU"/>
        </w:rPr>
        <w:t xml:space="preserve"> (навчання), тому </w:t>
      </w:r>
      <w:r w:rsidR="004A6D2D">
        <w:rPr>
          <w:rFonts w:ascii="Times New Roman CYR" w:eastAsia="Times New Roman" w:hAnsi="Times New Roman CYR" w:cs="Times New Roman CYR"/>
          <w:sz w:val="28"/>
          <w:szCs w:val="28"/>
          <w:lang w:eastAsia="ru-RU"/>
        </w:rPr>
        <w:t>за таких умов можуть включатися більш еволюційно давні механізми агресивної побудови ієрархії, які були властиві попереднім біологічним формам – мавпам та ін.</w:t>
      </w:r>
    </w:p>
    <w:p w14:paraId="51C03470" w14:textId="77777777" w:rsidR="00E965C1" w:rsidRPr="00E965C1" w:rsidRDefault="004D52C0" w:rsidP="00E965C1">
      <w:pPr>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Pr>
          <w:rFonts w:ascii="Times New Roman CYR" w:eastAsia="Times New Roman" w:hAnsi="Times New Roman CYR" w:cs="Times New Roman CYR"/>
          <w:sz w:val="28"/>
          <w:szCs w:val="28"/>
          <w:lang w:eastAsia="ru-RU"/>
        </w:rPr>
        <w:t>Під час аналізу</w:t>
      </w:r>
      <w:r w:rsidR="00E965C1" w:rsidRPr="00E965C1">
        <w:rPr>
          <w:rFonts w:ascii="Times New Roman CYR" w:eastAsia="Times New Roman" w:hAnsi="Times New Roman CYR" w:cs="Times New Roman CYR"/>
          <w:sz w:val="28"/>
          <w:szCs w:val="28"/>
          <w:lang w:eastAsia="ru-RU"/>
        </w:rPr>
        <w:t xml:space="preserve"> зв’язків</w:t>
      </w:r>
      <w:r>
        <w:rPr>
          <w:rFonts w:ascii="Times New Roman CYR" w:eastAsia="Times New Roman" w:hAnsi="Times New Roman CYR" w:cs="Times New Roman CYR"/>
          <w:sz w:val="28"/>
          <w:szCs w:val="28"/>
          <w:lang w:eastAsia="ru-RU"/>
        </w:rPr>
        <w:t xml:space="preserve"> булінгу</w:t>
      </w:r>
      <w:r w:rsidR="00E965C1" w:rsidRPr="00E965C1">
        <w:rPr>
          <w:rFonts w:ascii="Times New Roman CYR" w:eastAsia="Times New Roman" w:hAnsi="Times New Roman CYR" w:cs="Times New Roman CYR"/>
          <w:sz w:val="28"/>
          <w:szCs w:val="28"/>
          <w:lang w:eastAsia="ru-RU"/>
        </w:rPr>
        <w:t xml:space="preserve"> з особистісними рисами у школярів середнього віку </w:t>
      </w:r>
      <w:r>
        <w:rPr>
          <w:rFonts w:ascii="Times New Roman CYR" w:eastAsia="Times New Roman" w:hAnsi="Times New Roman CYR" w:cs="Times New Roman CYR"/>
          <w:sz w:val="28"/>
          <w:szCs w:val="28"/>
          <w:lang w:eastAsia="ru-RU"/>
        </w:rPr>
        <w:t>були виявилені</w:t>
      </w:r>
      <w:r w:rsidR="00E965C1" w:rsidRPr="00E965C1">
        <w:rPr>
          <w:rFonts w:ascii="Times New Roman CYR" w:eastAsia="Times New Roman" w:hAnsi="Times New Roman CYR" w:cs="Times New Roman CYR"/>
          <w:sz w:val="28"/>
          <w:szCs w:val="28"/>
          <w:lang w:eastAsia="ru-RU"/>
        </w:rPr>
        <w:t xml:space="preserve"> ознаки примативно</w:t>
      </w:r>
      <w:r>
        <w:rPr>
          <w:rFonts w:ascii="Times New Roman CYR" w:eastAsia="Times New Roman" w:hAnsi="Times New Roman CYR" w:cs="Times New Roman CYR"/>
          <w:sz w:val="28"/>
          <w:szCs w:val="28"/>
          <w:lang w:eastAsia="ru-RU"/>
        </w:rPr>
        <w:t>сті у дітей, які більш схильні до булінгу</w:t>
      </w:r>
      <w:r w:rsidR="00E965C1" w:rsidRPr="00E965C1">
        <w:rPr>
          <w:rFonts w:ascii="Times New Roman CYR" w:eastAsia="Times New Roman" w:hAnsi="Times New Roman CYR" w:cs="Times New Roman CYR"/>
          <w:sz w:val="28"/>
          <w:szCs w:val="28"/>
          <w:lang w:eastAsia="ru-RU"/>
        </w:rPr>
        <w:t>. Це підвело нас до необхідності перевірки примативності учнів у наступному дослідженні – серед старших школярів.</w:t>
      </w:r>
    </w:p>
    <w:p w14:paraId="3EB4EF12" w14:textId="48996FA9" w:rsidR="00E965C1" w:rsidRPr="00E965C1" w:rsidRDefault="00E965C1" w:rsidP="004109B4">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C71689">
        <w:rPr>
          <w:rFonts w:ascii="Times New Roman" w:eastAsia="Times New Roman" w:hAnsi="Times New Roman" w:cs="Times New Roman"/>
          <w:b/>
          <w:color w:val="000000"/>
          <w:sz w:val="28"/>
          <w:szCs w:val="28"/>
          <w:lang w:eastAsia="ru-RU"/>
        </w:rPr>
        <w:t>4.2.5. Психологічні аспекти булінгу в середовищі старшої школи</w:t>
      </w:r>
      <w:r w:rsidR="004109B4" w:rsidRPr="00C71689">
        <w:rPr>
          <w:rFonts w:ascii="Times New Roman" w:eastAsia="Times New Roman" w:hAnsi="Times New Roman" w:cs="Times New Roman"/>
          <w:b/>
          <w:color w:val="000000"/>
          <w:sz w:val="28"/>
          <w:szCs w:val="28"/>
          <w:lang w:eastAsia="ru-RU"/>
        </w:rPr>
        <w:t>.</w:t>
      </w:r>
      <w:r w:rsidR="004109B4">
        <w:rPr>
          <w:rFonts w:ascii="Times New Roman" w:eastAsia="Times New Roman" w:hAnsi="Times New Roman" w:cs="Times New Roman"/>
          <w:b/>
          <w:color w:val="000000"/>
          <w:sz w:val="28"/>
          <w:szCs w:val="28"/>
          <w:lang w:eastAsia="ru-RU"/>
        </w:rPr>
        <w:t xml:space="preserve"> </w:t>
      </w:r>
      <w:r w:rsidRPr="00E965C1">
        <w:rPr>
          <w:rFonts w:ascii="Times New Roman" w:eastAsia="Times New Roman" w:hAnsi="Times New Roman" w:cs="Times New Roman"/>
          <w:sz w:val="28"/>
          <w:szCs w:val="28"/>
          <w:lang w:eastAsia="ru-RU"/>
        </w:rPr>
        <w:t xml:space="preserve">Підлітковий період у розвитку дитини відбивається у його назвах як «перехідного», «переломного», «важкого», «критичного». Система побудови стосунків у шкільному середовищі виявляється дуже важливою для розвитку </w:t>
      </w:r>
      <w:r w:rsidRPr="00E965C1">
        <w:rPr>
          <w:rFonts w:ascii="Times New Roman" w:eastAsia="Times New Roman" w:hAnsi="Times New Roman" w:cs="Times New Roman"/>
          <w:sz w:val="28"/>
          <w:szCs w:val="28"/>
          <w:lang w:eastAsia="ru-RU"/>
        </w:rPr>
        <w:lastRenderedPageBreak/>
        <w:t xml:space="preserve">підлітків, оскільки вони стають менш чутливими до думок старших і орієнтуються на погляди однолітків, цінності молодіжної </w:t>
      </w:r>
      <w:r w:rsidR="002319D5">
        <w:rPr>
          <w:rFonts w:ascii="Times New Roman" w:eastAsia="Times New Roman" w:hAnsi="Times New Roman" w:cs="Times New Roman"/>
          <w:sz w:val="28"/>
          <w:szCs w:val="28"/>
          <w:lang w:eastAsia="ru-RU"/>
        </w:rPr>
        <w:t>субкультури, схильні до ризику (Абрамова</w:t>
      </w:r>
      <w:r w:rsidRPr="00E965C1">
        <w:rPr>
          <w:rFonts w:ascii="Times New Roman" w:eastAsia="Times New Roman" w:hAnsi="Times New Roman" w:cs="Times New Roman"/>
          <w:sz w:val="28"/>
          <w:szCs w:val="28"/>
          <w:lang w:eastAsia="ru-RU"/>
        </w:rPr>
        <w:t>,</w:t>
      </w:r>
      <w:r w:rsidR="002319D5">
        <w:rPr>
          <w:rFonts w:ascii="Times New Roman" w:eastAsia="Times New Roman" w:hAnsi="Times New Roman" w:cs="Times New Roman"/>
          <w:sz w:val="28"/>
          <w:szCs w:val="28"/>
          <w:lang w:eastAsia="ru-RU"/>
        </w:rPr>
        <w:t xml:space="preserve"> 2000;</w:t>
      </w:r>
      <w:r w:rsidRPr="00E965C1">
        <w:rPr>
          <w:rFonts w:ascii="Times New Roman" w:eastAsia="Times New Roman" w:hAnsi="Times New Roman" w:cs="Times New Roman"/>
          <w:sz w:val="28"/>
          <w:szCs w:val="28"/>
          <w:lang w:eastAsia="ru-RU"/>
        </w:rPr>
        <w:t xml:space="preserve"> </w:t>
      </w:r>
      <w:r w:rsidR="002319D5">
        <w:rPr>
          <w:rFonts w:ascii="Times New Roman" w:eastAsia="Times New Roman" w:hAnsi="Times New Roman" w:cs="Times New Roman"/>
          <w:sz w:val="28"/>
          <w:szCs w:val="28"/>
          <w:lang w:eastAsia="ru-RU"/>
        </w:rPr>
        <w:t>Прокофьева, 2010)</w:t>
      </w:r>
      <w:r w:rsidRPr="00E965C1">
        <w:rPr>
          <w:rFonts w:ascii="Times New Roman" w:eastAsia="Times New Roman" w:hAnsi="Times New Roman" w:cs="Times New Roman"/>
          <w:sz w:val="28"/>
          <w:szCs w:val="28"/>
          <w:lang w:eastAsia="ru-RU"/>
        </w:rPr>
        <w:t>. Перехід від дитинства до дорослості тісно пов`язаний з розвитком агресивності підлітків, з формуванням самосвідомості, сталих моделей</w:t>
      </w:r>
      <w:r w:rsidR="002319D5">
        <w:rPr>
          <w:rFonts w:ascii="Times New Roman" w:eastAsia="Times New Roman" w:hAnsi="Times New Roman" w:cs="Times New Roman"/>
          <w:sz w:val="28"/>
          <w:szCs w:val="28"/>
          <w:lang w:eastAsia="ru-RU"/>
        </w:rPr>
        <w:t xml:space="preserve"> поведінки та соціальних ролей </w:t>
      </w:r>
      <w:r w:rsidR="002319D5" w:rsidRPr="002319D5">
        <w:rPr>
          <w:rFonts w:ascii="Times New Roman" w:eastAsia="Times New Roman" w:hAnsi="Times New Roman" w:cs="Times New Roman"/>
          <w:sz w:val="28"/>
          <w:szCs w:val="28"/>
          <w:lang w:val="ru-RU" w:eastAsia="ru-RU"/>
        </w:rPr>
        <w:t>(</w:t>
      </w:r>
      <w:r w:rsidR="002319D5">
        <w:rPr>
          <w:rFonts w:ascii="Times New Roman" w:eastAsia="Times New Roman" w:hAnsi="Times New Roman" w:cs="Times New Roman"/>
          <w:sz w:val="28"/>
          <w:szCs w:val="28"/>
          <w:lang w:val="ru-RU" w:eastAsia="ru-RU"/>
        </w:rPr>
        <w:t>Волков, 2010</w:t>
      </w:r>
      <w:r w:rsidR="001D0B22">
        <w:rPr>
          <w:rFonts w:ascii="Times New Roman" w:eastAsia="Times New Roman" w:hAnsi="Times New Roman" w:cs="Times New Roman"/>
          <w:sz w:val="28"/>
          <w:szCs w:val="28"/>
          <w:lang w:eastAsia="ru-RU"/>
        </w:rPr>
        <w:t>;</w:t>
      </w:r>
      <w:r w:rsidR="001D0B22" w:rsidRPr="001D0B22">
        <w:rPr>
          <w:rFonts w:ascii="Times New Roman" w:eastAsia="Times New Roman" w:hAnsi="Times New Roman" w:cs="Times New Roman"/>
          <w:sz w:val="28"/>
          <w:szCs w:val="28"/>
          <w:lang w:eastAsia="ru-RU"/>
        </w:rPr>
        <w:t xml:space="preserve"> </w:t>
      </w:r>
      <w:r w:rsidR="001D0B22">
        <w:rPr>
          <w:rFonts w:ascii="Times New Roman" w:eastAsia="Times New Roman" w:hAnsi="Times New Roman" w:cs="Times New Roman"/>
          <w:sz w:val="28"/>
          <w:szCs w:val="28"/>
          <w:lang w:eastAsia="ru-RU"/>
        </w:rPr>
        <w:t>Глазман, 2009</w:t>
      </w:r>
      <w:r w:rsidR="002319D5">
        <w:rPr>
          <w:rFonts w:ascii="Times New Roman" w:eastAsia="Times New Roman" w:hAnsi="Times New Roman" w:cs="Times New Roman"/>
          <w:sz w:val="28"/>
          <w:szCs w:val="28"/>
          <w:lang w:val="ru-RU" w:eastAsia="ru-RU"/>
        </w:rPr>
        <w:t>)</w:t>
      </w:r>
      <w:r w:rsidRPr="00E965C1">
        <w:rPr>
          <w:rFonts w:ascii="Times New Roman" w:eastAsia="Times New Roman" w:hAnsi="Times New Roman" w:cs="Times New Roman"/>
          <w:sz w:val="28"/>
          <w:szCs w:val="28"/>
          <w:lang w:eastAsia="ru-RU"/>
        </w:rPr>
        <w:t>. За оцінками зарубіжних дослідників А. А. </w:t>
      </w:r>
      <w:r w:rsidRPr="00E965C1">
        <w:rPr>
          <w:rFonts w:ascii="Times New Roman" w:eastAsia="Times New Roman" w:hAnsi="Times New Roman" w:cs="Times New Roman"/>
          <w:sz w:val="28"/>
          <w:szCs w:val="28"/>
          <w:lang w:val="en-US" w:eastAsia="ru-RU"/>
        </w:rPr>
        <w:t>Volk</w:t>
      </w:r>
      <w:r w:rsidRPr="00E965C1">
        <w:rPr>
          <w:rFonts w:ascii="Times New Roman" w:eastAsia="Times New Roman" w:hAnsi="Times New Roman" w:cs="Times New Roman"/>
          <w:sz w:val="28"/>
          <w:szCs w:val="28"/>
          <w:lang w:eastAsia="ru-RU"/>
        </w:rPr>
        <w:t xml:space="preserve"> та ін. </w:t>
      </w:r>
      <w:r w:rsidR="002319D5">
        <w:rPr>
          <w:rFonts w:ascii="Times New Roman" w:eastAsia="Times New Roman" w:hAnsi="Times New Roman" w:cs="Times New Roman"/>
          <w:sz w:val="28"/>
          <w:szCs w:val="28"/>
          <w:lang w:eastAsia="ru-RU"/>
        </w:rPr>
        <w:t>(</w:t>
      </w:r>
      <w:r w:rsidR="002319D5" w:rsidRPr="004354C0">
        <w:rPr>
          <w:rFonts w:ascii="Times New Roman" w:eastAsia="Times New Roman" w:hAnsi="Times New Roman" w:cs="Times New Roman"/>
          <w:sz w:val="28"/>
          <w:szCs w:val="28"/>
          <w:lang w:eastAsia="ru-RU"/>
        </w:rPr>
        <w:t>Volk, Farrell, Franklin, Mularczyk</w:t>
      </w:r>
      <w:r w:rsidR="002319D5">
        <w:rPr>
          <w:rFonts w:ascii="Times New Roman" w:eastAsia="Times New Roman" w:hAnsi="Times New Roman" w:cs="Times New Roman"/>
          <w:sz w:val="28"/>
          <w:szCs w:val="28"/>
          <w:lang w:eastAsia="ru-RU"/>
        </w:rPr>
        <w:t xml:space="preserve"> </w:t>
      </w:r>
      <w:r w:rsidR="002319D5" w:rsidRPr="002319D5">
        <w:rPr>
          <w:rFonts w:ascii="Times New Roman" w:eastAsia="Times New Roman" w:hAnsi="Times New Roman" w:cs="Times New Roman"/>
          <w:sz w:val="28"/>
          <w:szCs w:val="28"/>
          <w:lang w:eastAsia="ru-RU"/>
        </w:rPr>
        <w:t>&amp;</w:t>
      </w:r>
      <w:r w:rsidR="002319D5">
        <w:rPr>
          <w:rFonts w:ascii="Times New Roman" w:eastAsia="Times New Roman" w:hAnsi="Times New Roman" w:cs="Times New Roman"/>
          <w:sz w:val="28"/>
          <w:szCs w:val="28"/>
          <w:lang w:eastAsia="ru-RU"/>
        </w:rPr>
        <w:t xml:space="preserve"> </w:t>
      </w:r>
      <w:r w:rsidR="002319D5" w:rsidRPr="004354C0">
        <w:rPr>
          <w:rFonts w:ascii="Times New Roman" w:eastAsia="Times New Roman" w:hAnsi="Times New Roman" w:cs="Times New Roman"/>
          <w:sz w:val="28"/>
          <w:szCs w:val="28"/>
          <w:lang w:eastAsia="ru-RU"/>
        </w:rPr>
        <w:t>Provenzano</w:t>
      </w:r>
      <w:r w:rsidR="002319D5">
        <w:rPr>
          <w:rFonts w:ascii="Times New Roman" w:eastAsia="Times New Roman" w:hAnsi="Times New Roman" w:cs="Times New Roman"/>
          <w:sz w:val="28"/>
          <w:szCs w:val="28"/>
          <w:lang w:eastAsia="ru-RU"/>
        </w:rPr>
        <w:t>, 2016)</w:t>
      </w:r>
      <w:r w:rsidR="0029213B">
        <w:rPr>
          <w:rFonts w:ascii="Times New Roman" w:eastAsia="Times New Roman" w:hAnsi="Times New Roman" w:cs="Times New Roman"/>
          <w:sz w:val="28"/>
          <w:szCs w:val="28"/>
          <w:lang w:eastAsia="ru-RU"/>
        </w:rPr>
        <w:t xml:space="preserve"> булінг втягує 30–40</w:t>
      </w:r>
      <w:r w:rsidRPr="00E965C1">
        <w:rPr>
          <w:rFonts w:ascii="Times New Roman" w:eastAsia="Times New Roman" w:hAnsi="Times New Roman" w:cs="Times New Roman"/>
          <w:sz w:val="28"/>
          <w:szCs w:val="28"/>
          <w:lang w:eastAsia="ru-RU"/>
        </w:rPr>
        <w:t>% підлітків по всьому світу кожного року.</w:t>
      </w:r>
    </w:p>
    <w:p w14:paraId="3E445111" w14:textId="77777777" w:rsidR="00E965C1" w:rsidRPr="00E965C1" w:rsidRDefault="00E965C1" w:rsidP="00E965C1">
      <w:pPr>
        <w:spacing w:after="0" w:line="360" w:lineRule="auto"/>
        <w:ind w:firstLine="54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Булінг має довготривалий вплив на здоров’я. У лонгітюдному дослідженні, яке проводилось з 1993 року в США (штат Південна Кароліна), було опитано 1420 підлітків, їхніх батьків та опікунів щодо цькувань на їхню адресу. Через 20 років медичне обстеження показало, що ті, хто раніше були жертвами переслідувань, частіше страждають на депресії, тривожні розлади, панічні атаки та агорафобії. Ініціатори переслідувань також увійшли до групи ризику, до того ж за</w:t>
      </w:r>
      <w:r w:rsidR="002319D5">
        <w:rPr>
          <w:rFonts w:ascii="Times New Roman" w:eastAsia="Times New Roman" w:hAnsi="Times New Roman" w:cs="Times New Roman"/>
          <w:sz w:val="28"/>
          <w:szCs w:val="28"/>
          <w:lang w:eastAsia="ru-RU"/>
        </w:rPr>
        <w:t xml:space="preserve"> чинником суїцидальних намірів (Copeland, Wolke,</w:t>
      </w:r>
      <w:r w:rsidR="002319D5" w:rsidRPr="004354C0">
        <w:rPr>
          <w:rFonts w:ascii="Times New Roman" w:eastAsia="Times New Roman" w:hAnsi="Times New Roman" w:cs="Times New Roman"/>
          <w:sz w:val="28"/>
          <w:szCs w:val="28"/>
          <w:lang w:eastAsia="ru-RU"/>
        </w:rPr>
        <w:t xml:space="preserve"> Angold </w:t>
      </w:r>
      <w:r w:rsidR="002319D5" w:rsidRPr="002319D5">
        <w:rPr>
          <w:rFonts w:ascii="Times New Roman" w:eastAsia="Times New Roman" w:hAnsi="Times New Roman" w:cs="Times New Roman"/>
          <w:sz w:val="28"/>
          <w:szCs w:val="28"/>
          <w:lang w:eastAsia="ru-RU"/>
        </w:rPr>
        <w:t>&amp;</w:t>
      </w:r>
      <w:r w:rsidR="002319D5">
        <w:rPr>
          <w:rFonts w:ascii="Times New Roman" w:eastAsia="Times New Roman" w:hAnsi="Times New Roman" w:cs="Times New Roman"/>
          <w:sz w:val="28"/>
          <w:szCs w:val="28"/>
          <w:lang w:eastAsia="ru-RU"/>
        </w:rPr>
        <w:t xml:space="preserve"> </w:t>
      </w:r>
      <w:r w:rsidR="002319D5" w:rsidRPr="004354C0">
        <w:rPr>
          <w:rFonts w:ascii="Times New Roman" w:eastAsia="Times New Roman" w:hAnsi="Times New Roman" w:cs="Times New Roman"/>
          <w:sz w:val="28"/>
          <w:szCs w:val="28"/>
          <w:lang w:eastAsia="ru-RU"/>
        </w:rPr>
        <w:t>Costello</w:t>
      </w:r>
      <w:r w:rsidR="002319D5">
        <w:rPr>
          <w:rFonts w:ascii="Times New Roman" w:eastAsia="Times New Roman" w:hAnsi="Times New Roman" w:cs="Times New Roman"/>
          <w:sz w:val="28"/>
          <w:szCs w:val="28"/>
          <w:lang w:eastAsia="ru-RU"/>
        </w:rPr>
        <w:t>, 2013)</w:t>
      </w:r>
      <w:r w:rsidRPr="00E965C1">
        <w:rPr>
          <w:rFonts w:ascii="Times New Roman" w:eastAsia="Times New Roman" w:hAnsi="Times New Roman" w:cs="Times New Roman"/>
          <w:sz w:val="28"/>
          <w:szCs w:val="28"/>
          <w:lang w:eastAsia="ru-RU"/>
        </w:rPr>
        <w:t>.</w:t>
      </w:r>
      <w:r w:rsidRPr="002319D5">
        <w:rPr>
          <w:rFonts w:ascii="Times New Roman" w:eastAsia="Times New Roman" w:hAnsi="Times New Roman" w:cs="Times New Roman"/>
          <w:sz w:val="28"/>
          <w:szCs w:val="28"/>
          <w:lang w:eastAsia="ru-RU"/>
        </w:rPr>
        <w:t xml:space="preserve"> </w:t>
      </w:r>
      <w:r w:rsidRPr="00E965C1">
        <w:rPr>
          <w:rFonts w:ascii="Times New Roman" w:eastAsia="Times New Roman" w:hAnsi="Times New Roman" w:cs="Times New Roman"/>
          <w:sz w:val="28"/>
          <w:szCs w:val="28"/>
          <w:lang w:eastAsia="ru-RU"/>
        </w:rPr>
        <w:t xml:space="preserve">У дослідженні, проведеному в Словаччині </w:t>
      </w:r>
      <w:r w:rsidR="002319D5" w:rsidRPr="00FC14E2">
        <w:rPr>
          <w:rFonts w:ascii="Times New Roman" w:eastAsia="Times New Roman" w:hAnsi="Times New Roman" w:cs="Times New Roman"/>
          <w:sz w:val="28"/>
          <w:szCs w:val="28"/>
          <w:lang w:eastAsia="ru-RU"/>
        </w:rPr>
        <w:t>(</w:t>
      </w:r>
      <w:r w:rsidR="002319D5" w:rsidRPr="004354C0">
        <w:rPr>
          <w:rFonts w:ascii="Times New Roman" w:eastAsia="Times New Roman" w:hAnsi="Times New Roman" w:cs="Times New Roman"/>
          <w:sz w:val="28"/>
          <w:szCs w:val="28"/>
          <w:lang w:val="en-US" w:eastAsia="ru-RU"/>
        </w:rPr>
        <w:t>Veselska</w:t>
      </w:r>
      <w:r w:rsidR="002319D5" w:rsidRPr="00FC14E2">
        <w:rPr>
          <w:rFonts w:ascii="Times New Roman" w:eastAsia="Times New Roman" w:hAnsi="Times New Roman" w:cs="Times New Roman"/>
          <w:sz w:val="28"/>
          <w:szCs w:val="28"/>
          <w:lang w:eastAsia="ru-RU"/>
        </w:rPr>
        <w:t xml:space="preserve"> </w:t>
      </w:r>
      <w:r w:rsidR="002319D5" w:rsidRPr="004354C0">
        <w:rPr>
          <w:rFonts w:ascii="Times New Roman" w:eastAsia="Times New Roman" w:hAnsi="Times New Roman" w:cs="Times New Roman"/>
          <w:sz w:val="28"/>
          <w:szCs w:val="28"/>
          <w:lang w:val="en-US" w:eastAsia="ru-RU"/>
        </w:rPr>
        <w:t>Dankulincova</w:t>
      </w:r>
      <w:r w:rsidR="002319D5" w:rsidRPr="00FC14E2">
        <w:rPr>
          <w:rFonts w:ascii="Times New Roman" w:eastAsia="Times New Roman" w:hAnsi="Times New Roman" w:cs="Times New Roman"/>
          <w:sz w:val="28"/>
          <w:szCs w:val="28"/>
          <w:lang w:eastAsia="ru-RU"/>
        </w:rPr>
        <w:t xml:space="preserve">, </w:t>
      </w:r>
      <w:r w:rsidR="002319D5" w:rsidRPr="004354C0">
        <w:rPr>
          <w:rFonts w:ascii="Times New Roman" w:eastAsia="Times New Roman" w:hAnsi="Times New Roman" w:cs="Times New Roman"/>
          <w:sz w:val="28"/>
          <w:szCs w:val="28"/>
          <w:lang w:val="en-US" w:eastAsia="ru-RU"/>
        </w:rPr>
        <w:t>Sarkova</w:t>
      </w:r>
      <w:r w:rsidR="002319D5" w:rsidRPr="00FC14E2">
        <w:rPr>
          <w:rFonts w:ascii="Times New Roman" w:eastAsia="Times New Roman" w:hAnsi="Times New Roman" w:cs="Times New Roman"/>
          <w:sz w:val="28"/>
          <w:szCs w:val="28"/>
          <w:lang w:eastAsia="ru-RU"/>
        </w:rPr>
        <w:t xml:space="preserve"> </w:t>
      </w:r>
      <w:r w:rsidR="002319D5" w:rsidRPr="002319D5">
        <w:rPr>
          <w:rFonts w:ascii="Times New Roman" w:eastAsia="Times New Roman" w:hAnsi="Times New Roman" w:cs="Times New Roman"/>
          <w:sz w:val="28"/>
          <w:szCs w:val="28"/>
          <w:lang w:eastAsia="ru-RU"/>
        </w:rPr>
        <w:t>&amp;</w:t>
      </w:r>
      <w:r w:rsidR="002319D5">
        <w:rPr>
          <w:rFonts w:ascii="Times New Roman" w:eastAsia="Times New Roman" w:hAnsi="Times New Roman" w:cs="Times New Roman"/>
          <w:sz w:val="28"/>
          <w:szCs w:val="28"/>
          <w:lang w:eastAsia="ru-RU"/>
        </w:rPr>
        <w:t xml:space="preserve"> </w:t>
      </w:r>
      <w:r w:rsidR="002319D5" w:rsidRPr="004354C0">
        <w:rPr>
          <w:rFonts w:ascii="Times New Roman" w:eastAsia="Times New Roman" w:hAnsi="Times New Roman" w:cs="Times New Roman"/>
          <w:sz w:val="28"/>
          <w:szCs w:val="28"/>
          <w:lang w:val="en-US" w:eastAsia="ru-RU"/>
        </w:rPr>
        <w:t>Madrasova Geckova</w:t>
      </w:r>
      <w:r w:rsidR="002319D5">
        <w:rPr>
          <w:rFonts w:ascii="Times New Roman" w:eastAsia="Times New Roman" w:hAnsi="Times New Roman" w:cs="Times New Roman"/>
          <w:sz w:val="28"/>
          <w:szCs w:val="28"/>
          <w:lang w:eastAsia="ru-RU"/>
        </w:rPr>
        <w:t>, 2013)</w:t>
      </w:r>
      <w:r w:rsidRPr="00E965C1">
        <w:rPr>
          <w:rFonts w:ascii="Times New Roman" w:eastAsia="Times New Roman" w:hAnsi="Times New Roman" w:cs="Times New Roman"/>
          <w:sz w:val="28"/>
          <w:szCs w:val="28"/>
          <w:lang w:eastAsia="ru-RU"/>
        </w:rPr>
        <w:t>, в якому взяли участь 4610 підлітків, було виявлено, що і роль жертви, і роль агресора пов’язан</w:t>
      </w:r>
      <w:r w:rsidR="006972BD">
        <w:rPr>
          <w:rFonts w:ascii="Times New Roman" w:eastAsia="Times New Roman" w:hAnsi="Times New Roman" w:cs="Times New Roman"/>
          <w:sz w:val="28"/>
          <w:szCs w:val="28"/>
          <w:lang w:eastAsia="ru-RU"/>
        </w:rPr>
        <w:t>і</w:t>
      </w:r>
      <w:r w:rsidRPr="00E965C1">
        <w:rPr>
          <w:rFonts w:ascii="Times New Roman" w:eastAsia="Times New Roman" w:hAnsi="Times New Roman" w:cs="Times New Roman"/>
          <w:sz w:val="28"/>
          <w:szCs w:val="28"/>
          <w:lang w:eastAsia="ru-RU"/>
        </w:rPr>
        <w:t xml:space="preserve"> з високою імовірністю скарг на здоров’я. При цьому</w:t>
      </w:r>
      <w:r w:rsidR="006972BD">
        <w:rPr>
          <w:rFonts w:ascii="Times New Roman" w:eastAsia="Times New Roman" w:hAnsi="Times New Roman" w:cs="Times New Roman"/>
          <w:sz w:val="28"/>
          <w:szCs w:val="28"/>
          <w:lang w:eastAsia="ru-RU"/>
        </w:rPr>
        <w:t>, за даними авторів,</w:t>
      </w:r>
      <w:r w:rsidRPr="00E965C1">
        <w:rPr>
          <w:rFonts w:ascii="Times New Roman" w:eastAsia="Times New Roman" w:hAnsi="Times New Roman" w:cs="Times New Roman"/>
          <w:sz w:val="28"/>
          <w:szCs w:val="28"/>
          <w:lang w:eastAsia="ru-RU"/>
        </w:rPr>
        <w:t xml:space="preserve"> вік, стать та сімейні особливості не впливали (не змінювали) даний зв’язок. </w:t>
      </w:r>
      <w:r w:rsidR="00E71B39">
        <w:rPr>
          <w:rFonts w:ascii="Times New Roman" w:eastAsia="Times New Roman" w:hAnsi="Times New Roman" w:cs="Times New Roman"/>
          <w:sz w:val="28"/>
          <w:szCs w:val="28"/>
          <w:lang w:eastAsia="ru-RU"/>
        </w:rPr>
        <w:t>На нашу думку, в</w:t>
      </w:r>
      <w:r w:rsidR="006972BD">
        <w:rPr>
          <w:rFonts w:ascii="Times New Roman" w:eastAsia="Times New Roman" w:hAnsi="Times New Roman" w:cs="Times New Roman"/>
          <w:sz w:val="28"/>
          <w:szCs w:val="28"/>
          <w:lang w:eastAsia="ru-RU"/>
        </w:rPr>
        <w:t>ін</w:t>
      </w:r>
      <w:r w:rsidR="00E71B39">
        <w:rPr>
          <w:rFonts w:ascii="Times New Roman" w:eastAsia="Times New Roman" w:hAnsi="Times New Roman" w:cs="Times New Roman"/>
          <w:sz w:val="28"/>
          <w:szCs w:val="28"/>
          <w:lang w:eastAsia="ru-RU"/>
        </w:rPr>
        <w:t xml:space="preserve"> може виникати через стрес, що</w:t>
      </w:r>
      <w:r w:rsidR="006972BD">
        <w:rPr>
          <w:rFonts w:ascii="Times New Roman" w:eastAsia="Times New Roman" w:hAnsi="Times New Roman" w:cs="Times New Roman"/>
          <w:sz w:val="28"/>
          <w:szCs w:val="28"/>
          <w:lang w:eastAsia="ru-RU"/>
        </w:rPr>
        <w:t xml:space="preserve"> відчува</w:t>
      </w:r>
      <w:r w:rsidR="00E71B39">
        <w:rPr>
          <w:rFonts w:ascii="Times New Roman" w:eastAsia="Times New Roman" w:hAnsi="Times New Roman" w:cs="Times New Roman"/>
          <w:sz w:val="28"/>
          <w:szCs w:val="28"/>
          <w:lang w:eastAsia="ru-RU"/>
        </w:rPr>
        <w:t>ють</w:t>
      </w:r>
      <w:r w:rsidR="006972BD">
        <w:rPr>
          <w:rFonts w:ascii="Times New Roman" w:eastAsia="Times New Roman" w:hAnsi="Times New Roman" w:cs="Times New Roman"/>
          <w:sz w:val="28"/>
          <w:szCs w:val="28"/>
          <w:lang w:eastAsia="ru-RU"/>
        </w:rPr>
        <w:t xml:space="preserve"> як жертва, так і агресор</w:t>
      </w:r>
      <w:r w:rsidR="00E71B39">
        <w:rPr>
          <w:rFonts w:ascii="Times New Roman" w:eastAsia="Times New Roman" w:hAnsi="Times New Roman" w:cs="Times New Roman"/>
          <w:sz w:val="28"/>
          <w:szCs w:val="28"/>
          <w:lang w:eastAsia="ru-RU"/>
        </w:rPr>
        <w:t>. Причина стресу для жертви очевидна, а для агресора стресовим може бути</w:t>
      </w:r>
      <w:r w:rsidR="006972BD">
        <w:rPr>
          <w:rFonts w:ascii="Times New Roman" w:eastAsia="Times New Roman" w:hAnsi="Times New Roman" w:cs="Times New Roman"/>
          <w:sz w:val="28"/>
          <w:szCs w:val="28"/>
          <w:lang w:eastAsia="ru-RU"/>
        </w:rPr>
        <w:t xml:space="preserve"> </w:t>
      </w:r>
      <w:r w:rsidR="00E71B39">
        <w:rPr>
          <w:rFonts w:ascii="Times New Roman" w:eastAsia="Times New Roman" w:hAnsi="Times New Roman" w:cs="Times New Roman"/>
          <w:sz w:val="28"/>
          <w:szCs w:val="28"/>
          <w:lang w:eastAsia="ru-RU"/>
        </w:rPr>
        <w:t>процес</w:t>
      </w:r>
      <w:r w:rsidR="006972BD">
        <w:rPr>
          <w:rFonts w:ascii="Times New Roman" w:eastAsia="Times New Roman" w:hAnsi="Times New Roman" w:cs="Times New Roman"/>
          <w:sz w:val="28"/>
          <w:szCs w:val="28"/>
          <w:lang w:eastAsia="ru-RU"/>
        </w:rPr>
        <w:t xml:space="preserve"> встанов</w:t>
      </w:r>
      <w:r w:rsidR="00E71B39">
        <w:rPr>
          <w:rFonts w:ascii="Times New Roman" w:eastAsia="Times New Roman" w:hAnsi="Times New Roman" w:cs="Times New Roman"/>
          <w:sz w:val="28"/>
          <w:szCs w:val="28"/>
          <w:lang w:eastAsia="ru-RU"/>
        </w:rPr>
        <w:t>лення власного</w:t>
      </w:r>
      <w:r w:rsidR="006972BD">
        <w:rPr>
          <w:rFonts w:ascii="Times New Roman" w:eastAsia="Times New Roman" w:hAnsi="Times New Roman" w:cs="Times New Roman"/>
          <w:sz w:val="28"/>
          <w:szCs w:val="28"/>
          <w:lang w:eastAsia="ru-RU"/>
        </w:rPr>
        <w:t xml:space="preserve"> статус</w:t>
      </w:r>
      <w:r w:rsidR="00E71B39">
        <w:rPr>
          <w:rFonts w:ascii="Times New Roman" w:eastAsia="Times New Roman" w:hAnsi="Times New Roman" w:cs="Times New Roman"/>
          <w:sz w:val="28"/>
          <w:szCs w:val="28"/>
          <w:lang w:eastAsia="ru-RU"/>
        </w:rPr>
        <w:t>у</w:t>
      </w:r>
      <w:r w:rsidR="006972BD">
        <w:rPr>
          <w:rFonts w:ascii="Times New Roman" w:eastAsia="Times New Roman" w:hAnsi="Times New Roman" w:cs="Times New Roman"/>
          <w:sz w:val="28"/>
          <w:szCs w:val="28"/>
          <w:lang w:eastAsia="ru-RU"/>
        </w:rPr>
        <w:t xml:space="preserve"> соціально засуджуваним шляхом. </w:t>
      </w:r>
    </w:p>
    <w:p w14:paraId="5DE6D69C" w14:textId="77777777" w:rsidR="00E965C1" w:rsidRPr="00E965C1" w:rsidRDefault="00E965C1" w:rsidP="00E965C1">
      <w:pPr>
        <w:spacing w:after="0" w:line="360" w:lineRule="auto"/>
        <w:ind w:firstLine="54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Серед чинників, що сприяють активній участі у булінгу, серед підлітків Словаччини були виявлені такі форми поведінки, що домінують у булерів, як перегляд телебачення, комп’ютерні ігри, </w:t>
      </w:r>
      <w:r w:rsidR="001D0B22">
        <w:rPr>
          <w:rFonts w:ascii="Times New Roman" w:eastAsia="Times New Roman" w:hAnsi="Times New Roman" w:cs="Times New Roman"/>
          <w:sz w:val="28"/>
          <w:szCs w:val="28"/>
          <w:lang w:eastAsia="ru-RU"/>
        </w:rPr>
        <w:t>спілкування та «серфінг» у інтернеті</w:t>
      </w:r>
      <w:r w:rsidRPr="00E965C1">
        <w:rPr>
          <w:rFonts w:ascii="Times New Roman" w:eastAsia="Times New Roman" w:hAnsi="Times New Roman" w:cs="Times New Roman"/>
          <w:sz w:val="28"/>
          <w:szCs w:val="28"/>
          <w:lang w:eastAsia="ru-RU"/>
        </w:rPr>
        <w:t>. Булери також мали гірші успіхи у навчанні</w:t>
      </w:r>
      <w:r w:rsidR="00E71B39">
        <w:rPr>
          <w:rFonts w:ascii="Times New Roman" w:eastAsia="Times New Roman" w:hAnsi="Times New Roman" w:cs="Times New Roman"/>
          <w:sz w:val="28"/>
          <w:szCs w:val="28"/>
          <w:lang w:eastAsia="ru-RU"/>
        </w:rPr>
        <w:t xml:space="preserve"> (</w:t>
      </w:r>
      <w:r w:rsidR="00E71B39" w:rsidRPr="004354C0">
        <w:rPr>
          <w:rFonts w:ascii="Times New Roman" w:eastAsia="Times New Roman" w:hAnsi="Times New Roman" w:cs="Times New Roman"/>
          <w:sz w:val="28"/>
          <w:szCs w:val="28"/>
          <w:lang w:val="en-US" w:eastAsia="ru-RU"/>
        </w:rPr>
        <w:t>Veselska</w:t>
      </w:r>
      <w:r w:rsidR="00E71B39" w:rsidRPr="00FC14E2">
        <w:rPr>
          <w:rFonts w:ascii="Times New Roman" w:eastAsia="Times New Roman" w:hAnsi="Times New Roman" w:cs="Times New Roman"/>
          <w:sz w:val="28"/>
          <w:szCs w:val="28"/>
          <w:lang w:eastAsia="ru-RU"/>
        </w:rPr>
        <w:t xml:space="preserve"> </w:t>
      </w:r>
      <w:r w:rsidR="00E71B39" w:rsidRPr="004354C0">
        <w:rPr>
          <w:rFonts w:ascii="Times New Roman" w:eastAsia="Times New Roman" w:hAnsi="Times New Roman" w:cs="Times New Roman"/>
          <w:sz w:val="28"/>
          <w:szCs w:val="28"/>
          <w:lang w:val="en-US" w:eastAsia="ru-RU"/>
        </w:rPr>
        <w:t>Dankulincova</w:t>
      </w:r>
      <w:r w:rsidR="00E71B39" w:rsidRPr="00FC14E2">
        <w:rPr>
          <w:rFonts w:ascii="Times New Roman" w:eastAsia="Times New Roman" w:hAnsi="Times New Roman" w:cs="Times New Roman"/>
          <w:sz w:val="28"/>
          <w:szCs w:val="28"/>
          <w:lang w:eastAsia="ru-RU"/>
        </w:rPr>
        <w:t xml:space="preserve">, </w:t>
      </w:r>
      <w:r w:rsidR="00E71B39" w:rsidRPr="004354C0">
        <w:rPr>
          <w:rFonts w:ascii="Times New Roman" w:eastAsia="Times New Roman" w:hAnsi="Times New Roman" w:cs="Times New Roman"/>
          <w:sz w:val="28"/>
          <w:szCs w:val="28"/>
          <w:lang w:val="en-US" w:eastAsia="ru-RU"/>
        </w:rPr>
        <w:t>Sarkova</w:t>
      </w:r>
      <w:r w:rsidR="00E71B39" w:rsidRPr="00FC14E2">
        <w:rPr>
          <w:rFonts w:ascii="Times New Roman" w:eastAsia="Times New Roman" w:hAnsi="Times New Roman" w:cs="Times New Roman"/>
          <w:sz w:val="28"/>
          <w:szCs w:val="28"/>
          <w:lang w:eastAsia="ru-RU"/>
        </w:rPr>
        <w:t xml:space="preserve"> </w:t>
      </w:r>
      <w:r w:rsidR="00E71B39" w:rsidRPr="002319D5">
        <w:rPr>
          <w:rFonts w:ascii="Times New Roman" w:eastAsia="Times New Roman" w:hAnsi="Times New Roman" w:cs="Times New Roman"/>
          <w:sz w:val="28"/>
          <w:szCs w:val="28"/>
          <w:lang w:eastAsia="ru-RU"/>
        </w:rPr>
        <w:t>&amp;</w:t>
      </w:r>
      <w:r w:rsidR="00E71B39">
        <w:rPr>
          <w:rFonts w:ascii="Times New Roman" w:eastAsia="Times New Roman" w:hAnsi="Times New Roman" w:cs="Times New Roman"/>
          <w:sz w:val="28"/>
          <w:szCs w:val="28"/>
          <w:lang w:eastAsia="ru-RU"/>
        </w:rPr>
        <w:t xml:space="preserve"> </w:t>
      </w:r>
      <w:r w:rsidR="00E71B39" w:rsidRPr="004354C0">
        <w:rPr>
          <w:rFonts w:ascii="Times New Roman" w:eastAsia="Times New Roman" w:hAnsi="Times New Roman" w:cs="Times New Roman"/>
          <w:sz w:val="28"/>
          <w:szCs w:val="28"/>
          <w:lang w:val="en-US" w:eastAsia="ru-RU"/>
        </w:rPr>
        <w:t>Madrasova Geckova</w:t>
      </w:r>
      <w:r w:rsidR="00E71B39">
        <w:rPr>
          <w:rFonts w:ascii="Times New Roman" w:eastAsia="Times New Roman" w:hAnsi="Times New Roman" w:cs="Times New Roman"/>
          <w:sz w:val="28"/>
          <w:szCs w:val="28"/>
          <w:lang w:eastAsia="ru-RU"/>
        </w:rPr>
        <w:t>, 2013)</w:t>
      </w:r>
      <w:r w:rsidRPr="00E965C1">
        <w:rPr>
          <w:rFonts w:ascii="Times New Roman" w:eastAsia="Times New Roman" w:hAnsi="Times New Roman" w:cs="Times New Roman"/>
          <w:sz w:val="28"/>
          <w:szCs w:val="28"/>
          <w:lang w:eastAsia="ru-RU"/>
        </w:rPr>
        <w:t xml:space="preserve">. </w:t>
      </w:r>
    </w:p>
    <w:p w14:paraId="7BC40BEA" w14:textId="77777777" w:rsidR="00E965C1" w:rsidRPr="00E965C1" w:rsidRDefault="00E965C1" w:rsidP="00E965C1">
      <w:pPr>
        <w:spacing w:after="0" w:line="360" w:lineRule="auto"/>
        <w:ind w:firstLine="540"/>
        <w:jc w:val="both"/>
        <w:rPr>
          <w:rFonts w:ascii="Times New Roman" w:eastAsia="Times New Roman" w:hAnsi="Times New Roman" w:cs="Times New Roman"/>
          <w:sz w:val="28"/>
          <w:szCs w:val="28"/>
          <w:lang w:val="ru-RU" w:eastAsia="ru-RU"/>
        </w:rPr>
      </w:pPr>
      <w:r w:rsidRPr="00E965C1">
        <w:rPr>
          <w:rFonts w:ascii="Times New Roman" w:eastAsia="Times New Roman" w:hAnsi="Times New Roman" w:cs="Times New Roman"/>
          <w:sz w:val="28"/>
          <w:szCs w:val="28"/>
          <w:lang w:eastAsia="ru-RU"/>
        </w:rPr>
        <w:t>В іншому дослідженні у Словаччині (</w:t>
      </w:r>
      <w:r w:rsidR="002319D5">
        <w:rPr>
          <w:rFonts w:ascii="Times New Roman" w:eastAsia="Times New Roman" w:hAnsi="Times New Roman" w:cs="Times New Roman"/>
          <w:sz w:val="28"/>
          <w:szCs w:val="28"/>
          <w:lang w:eastAsia="ru-RU"/>
        </w:rPr>
        <w:t xml:space="preserve">7583 </w:t>
      </w:r>
      <w:r w:rsidR="001D0B22">
        <w:rPr>
          <w:rFonts w:ascii="Times New Roman" w:eastAsia="Times New Roman" w:hAnsi="Times New Roman" w:cs="Times New Roman"/>
          <w:sz w:val="28"/>
          <w:szCs w:val="28"/>
          <w:lang w:eastAsia="ru-RU"/>
        </w:rPr>
        <w:t xml:space="preserve">досліджених </w:t>
      </w:r>
      <w:r w:rsidR="002319D5">
        <w:rPr>
          <w:rFonts w:ascii="Times New Roman" w:eastAsia="Times New Roman" w:hAnsi="Times New Roman" w:cs="Times New Roman"/>
          <w:sz w:val="28"/>
          <w:szCs w:val="28"/>
          <w:lang w:eastAsia="ru-RU"/>
        </w:rPr>
        <w:t>особи 11–15 років) (</w:t>
      </w:r>
      <w:r w:rsidR="002319D5" w:rsidRPr="004354C0">
        <w:rPr>
          <w:rFonts w:ascii="Times New Roman" w:eastAsia="Times New Roman" w:hAnsi="Times New Roman" w:cs="Times New Roman"/>
          <w:sz w:val="28"/>
          <w:szCs w:val="28"/>
          <w:lang w:val="en-US" w:eastAsia="ru-RU"/>
        </w:rPr>
        <w:t>Holubcikiva</w:t>
      </w:r>
      <w:r w:rsidR="002319D5" w:rsidRPr="002319D5">
        <w:rPr>
          <w:rFonts w:ascii="Times New Roman" w:eastAsia="Times New Roman" w:hAnsi="Times New Roman" w:cs="Times New Roman"/>
          <w:sz w:val="28"/>
          <w:szCs w:val="28"/>
          <w:lang w:eastAsia="ru-RU"/>
        </w:rPr>
        <w:t xml:space="preserve">, </w:t>
      </w:r>
      <w:r w:rsidR="002319D5" w:rsidRPr="004354C0">
        <w:rPr>
          <w:rFonts w:ascii="Times New Roman" w:eastAsia="Times New Roman" w:hAnsi="Times New Roman" w:cs="Times New Roman"/>
          <w:sz w:val="28"/>
          <w:szCs w:val="28"/>
          <w:lang w:val="en-US" w:eastAsia="ru-RU"/>
        </w:rPr>
        <w:t>Kolarcik</w:t>
      </w:r>
      <w:r w:rsidR="002319D5" w:rsidRPr="002319D5">
        <w:rPr>
          <w:rFonts w:ascii="Times New Roman" w:eastAsia="Times New Roman" w:hAnsi="Times New Roman" w:cs="Times New Roman"/>
          <w:sz w:val="28"/>
          <w:szCs w:val="28"/>
          <w:lang w:eastAsia="ru-RU"/>
        </w:rPr>
        <w:t xml:space="preserve">, </w:t>
      </w:r>
      <w:r w:rsidR="002319D5" w:rsidRPr="004354C0">
        <w:rPr>
          <w:rFonts w:ascii="Times New Roman" w:eastAsia="Times New Roman" w:hAnsi="Times New Roman" w:cs="Times New Roman"/>
          <w:sz w:val="28"/>
          <w:szCs w:val="28"/>
          <w:lang w:val="en-US" w:eastAsia="ru-RU"/>
        </w:rPr>
        <w:t>Madarasova</w:t>
      </w:r>
      <w:r w:rsidR="002319D5" w:rsidRPr="002319D5">
        <w:rPr>
          <w:rFonts w:ascii="Times New Roman" w:eastAsia="Times New Roman" w:hAnsi="Times New Roman" w:cs="Times New Roman"/>
          <w:sz w:val="28"/>
          <w:szCs w:val="28"/>
          <w:lang w:eastAsia="ru-RU"/>
        </w:rPr>
        <w:t xml:space="preserve"> </w:t>
      </w:r>
      <w:r w:rsidR="002319D5" w:rsidRPr="004354C0">
        <w:rPr>
          <w:rFonts w:ascii="Times New Roman" w:eastAsia="Times New Roman" w:hAnsi="Times New Roman" w:cs="Times New Roman"/>
          <w:sz w:val="28"/>
          <w:szCs w:val="28"/>
          <w:lang w:val="en-US" w:eastAsia="ru-RU"/>
        </w:rPr>
        <w:t>Geckova</w:t>
      </w:r>
      <w:r w:rsidR="002319D5" w:rsidRPr="002319D5">
        <w:rPr>
          <w:rFonts w:ascii="Times New Roman" w:eastAsia="Times New Roman" w:hAnsi="Times New Roman" w:cs="Times New Roman"/>
          <w:sz w:val="28"/>
          <w:szCs w:val="28"/>
          <w:lang w:eastAsia="ru-RU"/>
        </w:rPr>
        <w:t xml:space="preserve">, </w:t>
      </w:r>
      <w:r w:rsidR="002319D5" w:rsidRPr="004354C0">
        <w:rPr>
          <w:rFonts w:ascii="Times New Roman" w:eastAsia="Times New Roman" w:hAnsi="Times New Roman" w:cs="Times New Roman"/>
          <w:sz w:val="28"/>
          <w:szCs w:val="28"/>
          <w:lang w:val="en-US" w:eastAsia="ru-RU"/>
        </w:rPr>
        <w:t>van</w:t>
      </w:r>
      <w:r w:rsidR="002319D5" w:rsidRPr="002319D5">
        <w:rPr>
          <w:rFonts w:ascii="Times New Roman" w:eastAsia="Times New Roman" w:hAnsi="Times New Roman" w:cs="Times New Roman"/>
          <w:sz w:val="28"/>
          <w:szCs w:val="28"/>
          <w:lang w:eastAsia="ru-RU"/>
        </w:rPr>
        <w:t xml:space="preserve"> </w:t>
      </w:r>
      <w:r w:rsidR="002319D5" w:rsidRPr="004354C0">
        <w:rPr>
          <w:rFonts w:ascii="Times New Roman" w:eastAsia="Times New Roman" w:hAnsi="Times New Roman" w:cs="Times New Roman"/>
          <w:sz w:val="28"/>
          <w:szCs w:val="28"/>
          <w:lang w:val="en-US" w:eastAsia="ru-RU"/>
        </w:rPr>
        <w:t>Dijk</w:t>
      </w:r>
      <w:r w:rsidR="002319D5" w:rsidRPr="002319D5">
        <w:rPr>
          <w:rFonts w:ascii="Times New Roman" w:eastAsia="Times New Roman" w:hAnsi="Times New Roman" w:cs="Times New Roman"/>
          <w:sz w:val="28"/>
          <w:szCs w:val="28"/>
          <w:lang w:eastAsia="ru-RU"/>
        </w:rPr>
        <w:t xml:space="preserve"> &amp;</w:t>
      </w:r>
      <w:r w:rsidR="002319D5">
        <w:rPr>
          <w:rFonts w:ascii="Times New Roman" w:eastAsia="Times New Roman" w:hAnsi="Times New Roman" w:cs="Times New Roman"/>
          <w:sz w:val="28"/>
          <w:szCs w:val="28"/>
          <w:lang w:eastAsia="ru-RU"/>
        </w:rPr>
        <w:t xml:space="preserve"> </w:t>
      </w:r>
      <w:r w:rsidR="002319D5" w:rsidRPr="004354C0">
        <w:rPr>
          <w:rFonts w:ascii="Times New Roman" w:eastAsia="Times New Roman" w:hAnsi="Times New Roman" w:cs="Times New Roman"/>
          <w:sz w:val="28"/>
          <w:szCs w:val="28"/>
          <w:lang w:val="en-US" w:eastAsia="ru-RU"/>
        </w:rPr>
        <w:t>Reijneveld</w:t>
      </w:r>
      <w:r w:rsidR="002319D5">
        <w:rPr>
          <w:rFonts w:ascii="Times New Roman" w:eastAsia="Times New Roman" w:hAnsi="Times New Roman" w:cs="Times New Roman"/>
          <w:sz w:val="28"/>
          <w:szCs w:val="28"/>
          <w:lang w:eastAsia="ru-RU"/>
        </w:rPr>
        <w:t>, 2013)</w:t>
      </w:r>
      <w:r w:rsidRPr="00E965C1">
        <w:rPr>
          <w:rFonts w:ascii="Times New Roman" w:eastAsia="Times New Roman" w:hAnsi="Times New Roman" w:cs="Times New Roman"/>
          <w:sz w:val="28"/>
          <w:szCs w:val="28"/>
          <w:lang w:eastAsia="ru-RU"/>
        </w:rPr>
        <w:t xml:space="preserve"> було </w:t>
      </w:r>
      <w:r w:rsidRPr="00E965C1">
        <w:rPr>
          <w:rFonts w:ascii="Times New Roman" w:eastAsia="Times New Roman" w:hAnsi="Times New Roman" w:cs="Times New Roman"/>
          <w:sz w:val="28"/>
          <w:szCs w:val="28"/>
          <w:lang w:eastAsia="ru-RU"/>
        </w:rPr>
        <w:lastRenderedPageBreak/>
        <w:t>виявлено, що підлітки, які незадоволені образом власного тіла (сприймають його як надто худе або товсте), більш імовірно стають жертвами булінгу як серед хлопців, так і серед дівчат. Дівчата з надмірною</w:t>
      </w:r>
      <w:r w:rsidR="001F1019">
        <w:rPr>
          <w:rFonts w:ascii="Times New Roman" w:eastAsia="Times New Roman" w:hAnsi="Times New Roman" w:cs="Times New Roman"/>
          <w:sz w:val="28"/>
          <w:szCs w:val="28"/>
          <w:lang w:eastAsia="ru-RU"/>
        </w:rPr>
        <w:t xml:space="preserve"> </w:t>
      </w:r>
      <w:r w:rsidR="001F1019" w:rsidRPr="00E965C1">
        <w:rPr>
          <w:rFonts w:ascii="Times New Roman" w:eastAsia="Times New Roman" w:hAnsi="Times New Roman" w:cs="Times New Roman"/>
          <w:sz w:val="28"/>
          <w:szCs w:val="28"/>
          <w:lang w:eastAsia="ru-RU"/>
        </w:rPr>
        <w:t xml:space="preserve">(за їх думкою) </w:t>
      </w:r>
      <w:r w:rsidRPr="00E965C1">
        <w:rPr>
          <w:rFonts w:ascii="Times New Roman" w:eastAsia="Times New Roman" w:hAnsi="Times New Roman" w:cs="Times New Roman"/>
          <w:sz w:val="28"/>
          <w:szCs w:val="28"/>
          <w:lang w:eastAsia="ru-RU"/>
        </w:rPr>
        <w:t>вагою біліьш часто також стають агресорами.</w:t>
      </w:r>
    </w:p>
    <w:p w14:paraId="2B0A09C5" w14:textId="77777777" w:rsidR="00E965C1" w:rsidRPr="00E965C1" w:rsidRDefault="00E965C1" w:rsidP="00E965C1">
      <w:pPr>
        <w:spacing w:after="0" w:line="360" w:lineRule="auto"/>
        <w:ind w:firstLine="54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В. Вишневська і М. Бутовська показали</w:t>
      </w:r>
      <w:r w:rsidR="002319D5">
        <w:rPr>
          <w:rFonts w:ascii="Times New Roman" w:eastAsia="Times New Roman" w:hAnsi="Times New Roman" w:cs="Times New Roman"/>
          <w:sz w:val="28"/>
          <w:szCs w:val="28"/>
          <w:lang w:eastAsia="ru-RU"/>
        </w:rPr>
        <w:t xml:space="preserve"> (2010)</w:t>
      </w:r>
      <w:r w:rsidRPr="00E965C1">
        <w:rPr>
          <w:rFonts w:ascii="Times New Roman" w:eastAsia="Times New Roman" w:hAnsi="Times New Roman" w:cs="Times New Roman"/>
          <w:sz w:val="28"/>
          <w:szCs w:val="28"/>
          <w:lang w:eastAsia="ru-RU"/>
        </w:rPr>
        <w:t>, що у хлопців високий рівень цькування зберігається до 16 років (що, напевно, пов’язано з інтенсифікацією відносин домінування в цей період), а у дівчат до ц</w:t>
      </w:r>
      <w:r w:rsidR="002319D5">
        <w:rPr>
          <w:rFonts w:ascii="Times New Roman" w:eastAsia="Times New Roman" w:hAnsi="Times New Roman" w:cs="Times New Roman"/>
          <w:sz w:val="28"/>
          <w:szCs w:val="28"/>
          <w:lang w:eastAsia="ru-RU"/>
        </w:rPr>
        <w:t>ього віку рівень насилля спадає</w:t>
      </w:r>
      <w:r w:rsidRPr="00E965C1">
        <w:rPr>
          <w:rFonts w:ascii="Times New Roman" w:eastAsia="Times New Roman" w:hAnsi="Times New Roman" w:cs="Times New Roman"/>
          <w:sz w:val="28"/>
          <w:szCs w:val="28"/>
          <w:lang w:eastAsia="ru-RU"/>
        </w:rPr>
        <w:t>.</w:t>
      </w:r>
    </w:p>
    <w:p w14:paraId="3B25847D" w14:textId="77777777" w:rsidR="00E965C1" w:rsidRPr="00E965C1" w:rsidRDefault="00E965C1" w:rsidP="00E965C1">
      <w:pPr>
        <w:spacing w:after="0" w:line="360" w:lineRule="auto"/>
        <w:ind w:firstLine="54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Метою даного етапу дослідження стало виявлення проявів булінгу та соціально-психологічних і особистісних його чинників у колективах старших школярів.</w:t>
      </w:r>
    </w:p>
    <w:p w14:paraId="2958728C" w14:textId="77777777" w:rsidR="00E965C1" w:rsidRPr="00E965C1" w:rsidRDefault="00E965C1" w:rsidP="00E965C1">
      <w:pPr>
        <w:spacing w:after="0" w:line="360" w:lineRule="auto"/>
        <w:ind w:firstLine="54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Завданнями дослідження було заплановано: 1) визначити переважаючий вид булінгу серед учнів старших класів та порівняти власну оцінку схильності до булінгу самих учнів з її оцінкою з боку вчителів; 2) проаналізувати зв'язок схильності до булінгу з показниками соціального статусу старших школярів; 3) виявити зв'язок схильності до булінгу з домінуванням у підлітка соціальної ролі агресора, жертви або захисника; 4) визначити зв’язок схильності до булінгу та заздрісності/альтруїзму у підлітків; 5) визначити зв'язок схильності до булінгу з особистісними рисами агресивності, пасивності, емоційності, демонстративності, комунікативності; 6) проаналізувати зв'язок схильності до булінгу з акцентуаціями характеру, конформністю, делінквентністю, алкоголізацією старших школярів; 7) виявити зв’язок схильності до булінгу та примативності.</w:t>
      </w:r>
    </w:p>
    <w:p w14:paraId="412F351C" w14:textId="77777777" w:rsidR="00E965C1" w:rsidRPr="00E965C1" w:rsidRDefault="00E965C1" w:rsidP="00E965C1">
      <w:pPr>
        <w:spacing w:after="0" w:line="360" w:lineRule="auto"/>
        <w:ind w:firstLine="54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У даному дослідженні взяли участь 92 учня загальноосвітньої школи, з 8 по 11 класи, 42 дівчини та 50 хлопців. Діапазон віку: 13–17 років, медіана віку – 14 років.</w:t>
      </w:r>
    </w:p>
    <w:p w14:paraId="4B153B41" w14:textId="77777777" w:rsidR="00E965C1" w:rsidRPr="00E965C1" w:rsidRDefault="00E965C1" w:rsidP="00E965C1">
      <w:pPr>
        <w:spacing w:after="0" w:line="360" w:lineRule="auto"/>
        <w:ind w:firstLine="54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У роботі використовувались наступні психодіагностичні інструменти:</w:t>
      </w:r>
    </w:p>
    <w:p w14:paraId="088EFC6A" w14:textId="77777777" w:rsidR="00E965C1" w:rsidRPr="00E965C1" w:rsidRDefault="00E965C1" w:rsidP="00E965C1">
      <w:pPr>
        <w:spacing w:after="0" w:line="360" w:lineRule="auto"/>
        <w:ind w:firstLine="54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1. Авторська анкета схильності д</w:t>
      </w:r>
      <w:r w:rsidR="00D94A20">
        <w:rPr>
          <w:rFonts w:ascii="Times New Roman" w:eastAsia="Times New Roman" w:hAnsi="Times New Roman" w:cs="Times New Roman"/>
          <w:sz w:val="28"/>
          <w:szCs w:val="28"/>
          <w:lang w:eastAsia="ru-RU"/>
        </w:rPr>
        <w:t>о булінгу – підлітковий варіант.</w:t>
      </w:r>
      <w:r w:rsidRPr="00E965C1">
        <w:rPr>
          <w:rFonts w:ascii="Times New Roman" w:eastAsia="Times New Roman" w:hAnsi="Times New Roman" w:cs="Times New Roman"/>
          <w:sz w:val="28"/>
          <w:szCs w:val="28"/>
          <w:lang w:eastAsia="ru-RU"/>
        </w:rPr>
        <w:t xml:space="preserve"> Це була та сама анкета, яка використовувалася в інших дослідженнях</w:t>
      </w:r>
      <w:r w:rsidR="002319D5">
        <w:rPr>
          <w:rFonts w:ascii="Times New Roman" w:eastAsia="Times New Roman" w:hAnsi="Times New Roman" w:cs="Times New Roman"/>
          <w:sz w:val="28"/>
          <w:szCs w:val="28"/>
          <w:lang w:eastAsia="ru-RU"/>
        </w:rPr>
        <w:t xml:space="preserve"> (п. 4.2.2)</w:t>
      </w:r>
      <w:r w:rsidRPr="00E965C1">
        <w:rPr>
          <w:rFonts w:ascii="Times New Roman" w:eastAsia="Times New Roman" w:hAnsi="Times New Roman" w:cs="Times New Roman"/>
          <w:sz w:val="28"/>
          <w:szCs w:val="28"/>
          <w:lang w:eastAsia="ru-RU"/>
        </w:rPr>
        <w:t>, але формулювання пунктів були змінені відповідно до реалій підліткового віку</w:t>
      </w:r>
      <w:r w:rsidR="000858BB">
        <w:rPr>
          <w:rFonts w:ascii="Times New Roman" w:eastAsia="Times New Roman" w:hAnsi="Times New Roman" w:cs="Times New Roman"/>
          <w:sz w:val="28"/>
          <w:szCs w:val="28"/>
          <w:lang w:eastAsia="ru-RU"/>
        </w:rPr>
        <w:t xml:space="preserve"> – </w:t>
      </w:r>
      <w:r w:rsidR="000858BB" w:rsidRPr="00CF4584">
        <w:rPr>
          <w:rFonts w:ascii="Times New Roman" w:eastAsia="Times New Roman" w:hAnsi="Times New Roman" w:cs="Times New Roman"/>
          <w:sz w:val="28"/>
          <w:szCs w:val="28"/>
          <w:lang w:eastAsia="ru-RU"/>
        </w:rPr>
        <w:lastRenderedPageBreak/>
        <w:t>див</w:t>
      </w:r>
      <w:r w:rsidRPr="00CF4584">
        <w:rPr>
          <w:rFonts w:ascii="Times New Roman" w:eastAsia="Times New Roman" w:hAnsi="Times New Roman" w:cs="Times New Roman"/>
          <w:sz w:val="28"/>
          <w:szCs w:val="28"/>
          <w:lang w:eastAsia="ru-RU"/>
        </w:rPr>
        <w:t>.</w:t>
      </w:r>
      <w:r w:rsidR="000858BB" w:rsidRPr="00CF4584">
        <w:rPr>
          <w:rFonts w:ascii="Times New Roman" w:eastAsia="Times New Roman" w:hAnsi="Times New Roman" w:cs="Times New Roman"/>
          <w:sz w:val="28"/>
          <w:szCs w:val="28"/>
          <w:lang w:eastAsia="ru-RU"/>
        </w:rPr>
        <w:t xml:space="preserve"> Д</w:t>
      </w:r>
      <w:r w:rsidR="00E86A9C">
        <w:rPr>
          <w:rFonts w:ascii="Times New Roman" w:eastAsia="Times New Roman" w:hAnsi="Times New Roman" w:cs="Times New Roman"/>
          <w:sz w:val="28"/>
          <w:szCs w:val="28"/>
          <w:lang w:eastAsia="ru-RU"/>
        </w:rPr>
        <w:t>одаток Е</w:t>
      </w:r>
      <w:r w:rsidR="000858BB" w:rsidRPr="00CF4584">
        <w:rPr>
          <w:rFonts w:ascii="Times New Roman" w:eastAsia="Times New Roman" w:hAnsi="Times New Roman" w:cs="Times New Roman"/>
          <w:sz w:val="28"/>
          <w:szCs w:val="28"/>
          <w:lang w:eastAsia="ru-RU"/>
        </w:rPr>
        <w:t>.</w:t>
      </w:r>
      <w:r w:rsidR="000858BB">
        <w:rPr>
          <w:rFonts w:ascii="Times New Roman" w:eastAsia="Times New Roman" w:hAnsi="Times New Roman" w:cs="Times New Roman"/>
          <w:sz w:val="28"/>
          <w:szCs w:val="28"/>
          <w:lang w:eastAsia="ru-RU"/>
        </w:rPr>
        <w:t xml:space="preserve"> </w:t>
      </w:r>
      <w:r w:rsidRPr="00E965C1">
        <w:rPr>
          <w:rFonts w:ascii="Times New Roman" w:eastAsia="Times New Roman" w:hAnsi="Times New Roman" w:cs="Times New Roman"/>
          <w:sz w:val="28"/>
          <w:szCs w:val="28"/>
          <w:lang w:eastAsia="ru-RU"/>
        </w:rPr>
        <w:t>Авторська анкета для класних керівників була тією ж самою, що і в попередніх дослідженнях.</w:t>
      </w:r>
    </w:p>
    <w:p w14:paraId="70763324" w14:textId="77777777" w:rsidR="00E965C1" w:rsidRPr="00E965C1" w:rsidRDefault="00E965C1" w:rsidP="00E965C1">
      <w:pPr>
        <w:spacing w:after="0" w:line="360" w:lineRule="auto"/>
        <w:ind w:firstLine="54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2. Метод соціометрії. Спосіб проведення соціометрії був тим самим, що і в попередніх дослідженнях – див. пп. 4.2.3 та 4.2.4.</w:t>
      </w:r>
    </w:p>
    <w:p w14:paraId="0194D49B" w14:textId="77777777" w:rsidR="00E965C1" w:rsidRPr="00E965C1" w:rsidRDefault="00E965C1" w:rsidP="00E965C1">
      <w:pPr>
        <w:spacing w:after="0" w:line="360" w:lineRule="auto"/>
        <w:ind w:firstLine="54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3. Тест-опитувальник «Драматичний трикутник» О. Ю. Ніконової </w:t>
      </w:r>
      <w:r w:rsidR="00D94A20">
        <w:rPr>
          <w:rFonts w:ascii="Times New Roman" w:eastAsia="Times New Roman" w:hAnsi="Times New Roman" w:cs="Times New Roman"/>
          <w:sz w:val="28"/>
          <w:szCs w:val="28"/>
          <w:lang w:eastAsia="ru-RU"/>
        </w:rPr>
        <w:t xml:space="preserve">(2011) </w:t>
      </w:r>
      <w:r w:rsidRPr="00E965C1">
        <w:rPr>
          <w:rFonts w:ascii="Times New Roman" w:eastAsia="Times New Roman" w:hAnsi="Times New Roman" w:cs="Times New Roman"/>
          <w:sz w:val="28"/>
          <w:szCs w:val="28"/>
          <w:lang w:eastAsia="ru-RU"/>
        </w:rPr>
        <w:t>на основі моделі аналізу відносин С. Карпмана для діагностики соціальних ролей «агресора», «жертви» і «захисника».</w:t>
      </w:r>
    </w:p>
    <w:p w14:paraId="45AD00C5" w14:textId="77777777" w:rsidR="00E965C1" w:rsidRPr="00E965C1" w:rsidRDefault="00E965C1" w:rsidP="00E965C1">
      <w:pPr>
        <w:spacing w:after="0" w:line="360" w:lineRule="auto"/>
        <w:ind w:firstLine="54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4. Експериментальні завдання на за</w:t>
      </w:r>
      <w:r w:rsidR="00D94A20">
        <w:rPr>
          <w:rFonts w:ascii="Times New Roman" w:eastAsia="Times New Roman" w:hAnsi="Times New Roman" w:cs="Times New Roman"/>
          <w:sz w:val="28"/>
          <w:szCs w:val="28"/>
          <w:lang w:eastAsia="ru-RU"/>
        </w:rPr>
        <w:t xml:space="preserve">здрісність за моделлю Е. Фехра </w:t>
      </w:r>
      <w:r w:rsidR="00D94A20" w:rsidRPr="00D94A20">
        <w:rPr>
          <w:rFonts w:ascii="Times New Roman" w:eastAsia="Times New Roman" w:hAnsi="Times New Roman" w:cs="Times New Roman"/>
          <w:sz w:val="28"/>
          <w:szCs w:val="28"/>
          <w:lang w:eastAsia="ru-RU"/>
        </w:rPr>
        <w:t>(</w:t>
      </w:r>
      <w:r w:rsidR="00D94A20">
        <w:rPr>
          <w:rFonts w:ascii="Times New Roman" w:eastAsia="Times New Roman" w:hAnsi="Times New Roman" w:cs="Times New Roman"/>
          <w:sz w:val="28"/>
          <w:szCs w:val="28"/>
          <w:lang w:eastAsia="ru-RU"/>
        </w:rPr>
        <w:t>Fehr, Bernhard</w:t>
      </w:r>
      <w:r w:rsidR="00D94A20" w:rsidRPr="004354C0">
        <w:rPr>
          <w:rFonts w:ascii="Times New Roman" w:eastAsia="Times New Roman" w:hAnsi="Times New Roman" w:cs="Times New Roman"/>
          <w:sz w:val="28"/>
          <w:szCs w:val="28"/>
          <w:lang w:eastAsia="ru-RU"/>
        </w:rPr>
        <w:t xml:space="preserve"> </w:t>
      </w:r>
      <w:r w:rsidR="00D94A20" w:rsidRPr="00D94A20">
        <w:rPr>
          <w:rFonts w:ascii="Times New Roman" w:eastAsia="Times New Roman" w:hAnsi="Times New Roman" w:cs="Times New Roman"/>
          <w:sz w:val="28"/>
          <w:szCs w:val="28"/>
          <w:lang w:eastAsia="ru-RU"/>
        </w:rPr>
        <w:t xml:space="preserve">&amp; </w:t>
      </w:r>
      <w:r w:rsidR="00D94A20" w:rsidRPr="004354C0">
        <w:rPr>
          <w:rFonts w:ascii="Times New Roman" w:eastAsia="Times New Roman" w:hAnsi="Times New Roman" w:cs="Times New Roman"/>
          <w:sz w:val="28"/>
          <w:szCs w:val="28"/>
          <w:lang w:eastAsia="ru-RU"/>
        </w:rPr>
        <w:t>Rockenbach</w:t>
      </w:r>
      <w:r w:rsidR="00D94A20" w:rsidRPr="00D94A20">
        <w:rPr>
          <w:rFonts w:ascii="Times New Roman" w:eastAsia="Times New Roman" w:hAnsi="Times New Roman" w:cs="Times New Roman"/>
          <w:sz w:val="28"/>
          <w:szCs w:val="28"/>
          <w:lang w:eastAsia="ru-RU"/>
        </w:rPr>
        <w:t>, 2008)</w:t>
      </w:r>
      <w:r w:rsidRPr="00E965C1">
        <w:rPr>
          <w:rFonts w:ascii="Times New Roman" w:eastAsia="Times New Roman" w:hAnsi="Times New Roman" w:cs="Times New Roman"/>
          <w:sz w:val="28"/>
          <w:szCs w:val="28"/>
          <w:lang w:eastAsia="ru-RU"/>
        </w:rPr>
        <w:t>, які ми модифікували для старшого шкільного віку. В завданнях Е. Фехра дітям пропонувалися три завдання з цукерками, які ми замінили на подарункові грошові сертифікати з сумою приблизно 100 гривен. Завдання формулювалися та оцінювалися аналогічно описаним в п. 4.2.3.</w:t>
      </w:r>
    </w:p>
    <w:p w14:paraId="190363D4" w14:textId="77777777" w:rsidR="00E965C1" w:rsidRPr="00E965C1" w:rsidRDefault="00E965C1" w:rsidP="00E965C1">
      <w:pPr>
        <w:spacing w:after="0" w:line="360" w:lineRule="auto"/>
        <w:ind w:firstLine="54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5.</w:t>
      </w:r>
      <w:r w:rsidRPr="00E965C1">
        <w:rPr>
          <w:rFonts w:ascii="Times New Roman" w:eastAsia="Times New Roman" w:hAnsi="Times New Roman" w:cs="Times New Roman"/>
          <w:sz w:val="24"/>
          <w:szCs w:val="24"/>
          <w:lang w:eastAsia="ru-RU"/>
        </w:rPr>
        <w:t xml:space="preserve"> </w:t>
      </w:r>
      <w:r w:rsidRPr="00E965C1">
        <w:rPr>
          <w:rFonts w:ascii="Times New Roman" w:eastAsia="Times New Roman" w:hAnsi="Times New Roman" w:cs="Times New Roman"/>
          <w:sz w:val="28"/>
          <w:szCs w:val="28"/>
          <w:lang w:eastAsia="ru-RU"/>
        </w:rPr>
        <w:t xml:space="preserve">Проективна методика дослідження агресивності людини «Тест руки» (hand test) Е. Вагнера </w:t>
      </w:r>
      <w:r w:rsidR="00D94A20">
        <w:rPr>
          <w:rFonts w:ascii="Times New Roman" w:eastAsia="Times New Roman" w:hAnsi="Times New Roman" w:cs="Times New Roman"/>
          <w:sz w:val="28"/>
          <w:szCs w:val="28"/>
          <w:lang w:eastAsia="ru-RU"/>
        </w:rPr>
        <w:t>у модифікації С. Д. Максименка (</w:t>
      </w:r>
      <w:r w:rsidR="00D94A20" w:rsidRPr="004354C0">
        <w:rPr>
          <w:rFonts w:ascii="Times New Roman" w:eastAsia="Times New Roman" w:hAnsi="Times New Roman" w:cs="Times New Roman"/>
          <w:sz w:val="28"/>
          <w:szCs w:val="28"/>
          <w:lang w:eastAsia="ru-RU"/>
        </w:rPr>
        <w:t>Максименко, Кокун</w:t>
      </w:r>
      <w:r w:rsidR="00D94A20">
        <w:rPr>
          <w:rFonts w:ascii="Times New Roman" w:eastAsia="Times New Roman" w:hAnsi="Times New Roman" w:cs="Times New Roman"/>
          <w:sz w:val="28"/>
          <w:szCs w:val="28"/>
          <w:lang w:eastAsia="ru-RU"/>
        </w:rPr>
        <w:t xml:space="preserve"> </w:t>
      </w:r>
      <w:r w:rsidR="00D94A20" w:rsidRPr="00D94A20">
        <w:rPr>
          <w:rFonts w:ascii="Times New Roman" w:eastAsia="Times New Roman" w:hAnsi="Times New Roman" w:cs="Times New Roman"/>
          <w:sz w:val="28"/>
          <w:szCs w:val="28"/>
          <w:lang w:val="ru-RU" w:eastAsia="ru-RU"/>
        </w:rPr>
        <w:t>&amp;</w:t>
      </w:r>
      <w:r w:rsidR="00D94A20">
        <w:rPr>
          <w:rFonts w:ascii="Times New Roman" w:eastAsia="Times New Roman" w:hAnsi="Times New Roman" w:cs="Times New Roman"/>
          <w:sz w:val="28"/>
          <w:szCs w:val="28"/>
          <w:lang w:eastAsia="ru-RU"/>
        </w:rPr>
        <w:t xml:space="preserve"> </w:t>
      </w:r>
      <w:r w:rsidR="00D94A20" w:rsidRPr="004354C0">
        <w:rPr>
          <w:rFonts w:ascii="Times New Roman" w:eastAsia="Times New Roman" w:hAnsi="Times New Roman" w:cs="Times New Roman"/>
          <w:sz w:val="28"/>
          <w:szCs w:val="28"/>
          <w:lang w:eastAsia="ru-RU"/>
        </w:rPr>
        <w:t>Тополов</w:t>
      </w:r>
      <w:r w:rsidR="00D94A20">
        <w:rPr>
          <w:rFonts w:ascii="Times New Roman" w:eastAsia="Times New Roman" w:hAnsi="Times New Roman" w:cs="Times New Roman"/>
          <w:sz w:val="28"/>
          <w:szCs w:val="28"/>
          <w:lang w:eastAsia="ru-RU"/>
        </w:rPr>
        <w:t>, 2011)</w:t>
      </w:r>
      <w:r w:rsidRPr="00E965C1">
        <w:rPr>
          <w:rFonts w:ascii="Times New Roman" w:eastAsia="Times New Roman" w:hAnsi="Times New Roman" w:cs="Times New Roman"/>
          <w:sz w:val="28"/>
          <w:szCs w:val="28"/>
          <w:lang w:eastAsia="ru-RU"/>
        </w:rPr>
        <w:t>. Стимульний матеріал методики складався з 9-ти карток із зображенням кисті людської руки та 10-ї пустої картки. Досліджуваний мав із 30 запропонованих варіантів обрати дію, яку на його думку виконує рука. Відповіді досліджуваного можна віднести до таких категорій як агресія, директивність, страх, емоційність, комунікація, залежність, демонстративність, ущербність та активні безособистісні дії.</w:t>
      </w:r>
    </w:p>
    <w:p w14:paraId="32198E4A" w14:textId="77777777" w:rsidR="00E965C1" w:rsidRPr="00E965C1" w:rsidRDefault="00E965C1" w:rsidP="00E965C1">
      <w:pPr>
        <w:spacing w:after="0" w:line="360" w:lineRule="auto"/>
        <w:ind w:firstLine="54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6. Патохарактерологічний діагностичний опитувальник А. Є. Лічко. Методика включає 25 таблиць – наборів фраз («Самопочуття», «Настрій» та ін.). За методикою діагностуються наступні акцентуації характеру: гіпертимний (Г), сензитивний (С), шизоїдний (Ш), істероїдний (І, циклоїдний (Ц), психастенічний (П), нестійкий (Н), лабільний (Л), епілептоїдний (Е), конформний (К), астено-невротичний (А). Крім того, опитувальник досліджує деякі інші особливості підлітка: психотичну схильність до алкоголізації, делінквентної поведінки, дисимуляції рис характеру, підвищену відвертість, а </w:t>
      </w:r>
      <w:r w:rsidRPr="00E965C1">
        <w:rPr>
          <w:rFonts w:ascii="Times New Roman" w:eastAsia="Times New Roman" w:hAnsi="Times New Roman" w:cs="Times New Roman"/>
          <w:sz w:val="28"/>
          <w:szCs w:val="28"/>
          <w:lang w:eastAsia="ru-RU"/>
        </w:rPr>
        <w:lastRenderedPageBreak/>
        <w:t>також дозволяє оцінити співвіднош</w:t>
      </w:r>
      <w:r w:rsidR="00D94A20">
        <w:rPr>
          <w:rFonts w:ascii="Times New Roman" w:eastAsia="Times New Roman" w:hAnsi="Times New Roman" w:cs="Times New Roman"/>
          <w:sz w:val="28"/>
          <w:szCs w:val="28"/>
          <w:lang w:eastAsia="ru-RU"/>
        </w:rPr>
        <w:t xml:space="preserve">ення рис мужності й жіночності (Личко </w:t>
      </w:r>
      <w:r w:rsidR="00D94A20" w:rsidRPr="00D94A20">
        <w:rPr>
          <w:rFonts w:ascii="Times New Roman" w:eastAsia="Times New Roman" w:hAnsi="Times New Roman" w:cs="Times New Roman"/>
          <w:sz w:val="28"/>
          <w:szCs w:val="28"/>
          <w:lang w:eastAsia="ru-RU"/>
        </w:rPr>
        <w:t xml:space="preserve">&amp; </w:t>
      </w:r>
      <w:r w:rsidR="00D94A20">
        <w:rPr>
          <w:rFonts w:ascii="Times New Roman" w:eastAsia="Times New Roman" w:hAnsi="Times New Roman" w:cs="Times New Roman"/>
          <w:sz w:val="28"/>
          <w:szCs w:val="28"/>
          <w:lang w:eastAsia="ru-RU"/>
        </w:rPr>
        <w:t>Иванов, 1995)</w:t>
      </w:r>
      <w:r w:rsidRPr="00E965C1">
        <w:rPr>
          <w:rFonts w:ascii="Times New Roman" w:eastAsia="Times New Roman" w:hAnsi="Times New Roman" w:cs="Times New Roman"/>
          <w:sz w:val="28"/>
          <w:szCs w:val="28"/>
          <w:lang w:eastAsia="ru-RU"/>
        </w:rPr>
        <w:t xml:space="preserve">. </w:t>
      </w:r>
    </w:p>
    <w:p w14:paraId="1974714C" w14:textId="77777777" w:rsidR="00E965C1" w:rsidRPr="00E965C1" w:rsidRDefault="00E965C1" w:rsidP="00E965C1">
      <w:pPr>
        <w:spacing w:after="0" w:line="360" w:lineRule="auto"/>
        <w:ind w:firstLine="54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7. Авторський тест примативності (ступіня впливу інстинктивних </w:t>
      </w:r>
      <w:r w:rsidR="001F1019">
        <w:rPr>
          <w:rFonts w:ascii="Times New Roman" w:eastAsia="Times New Roman" w:hAnsi="Times New Roman" w:cs="Times New Roman"/>
          <w:sz w:val="28"/>
          <w:szCs w:val="28"/>
          <w:lang w:eastAsia="ru-RU"/>
        </w:rPr>
        <w:t>потягів</w:t>
      </w:r>
      <w:r w:rsidRPr="00E965C1">
        <w:rPr>
          <w:rFonts w:ascii="Times New Roman" w:eastAsia="Times New Roman" w:hAnsi="Times New Roman" w:cs="Times New Roman"/>
          <w:sz w:val="28"/>
          <w:szCs w:val="28"/>
          <w:lang w:eastAsia="ru-RU"/>
        </w:rPr>
        <w:t xml:space="preserve"> на поведінку). Опис </w:t>
      </w:r>
      <w:r w:rsidR="00D94A20">
        <w:rPr>
          <w:rFonts w:ascii="Times New Roman" w:eastAsia="Times New Roman" w:hAnsi="Times New Roman" w:cs="Times New Roman"/>
          <w:sz w:val="28"/>
          <w:szCs w:val="28"/>
          <w:lang w:eastAsia="ru-RU"/>
        </w:rPr>
        <w:t>цього тесту наведений у п. 4.1</w:t>
      </w:r>
      <w:r w:rsidRPr="00E965C1">
        <w:rPr>
          <w:rFonts w:ascii="Times New Roman" w:eastAsia="Times New Roman" w:hAnsi="Times New Roman" w:cs="Times New Roman"/>
          <w:sz w:val="28"/>
          <w:szCs w:val="28"/>
          <w:lang w:eastAsia="ru-RU"/>
        </w:rPr>
        <w:t>.</w:t>
      </w:r>
    </w:p>
    <w:p w14:paraId="232B1DDE" w14:textId="3B8EA9A6"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За результатами анкетування підлітків щодо використання ними актів булінгу було виявлено, що старшокласники достатньо активно використовують усі форми булінгу. У середньому вони зазначали, що можуть використати до ровесників 7 з 16-ти можливих проявів цьку</w:t>
      </w:r>
      <w:r w:rsidR="004109B4">
        <w:rPr>
          <w:rFonts w:ascii="Times New Roman" w:eastAsia="Times New Roman" w:hAnsi="Times New Roman" w:cs="Times New Roman"/>
          <w:sz w:val="28"/>
          <w:szCs w:val="28"/>
          <w:lang w:eastAsia="ru-RU"/>
        </w:rPr>
        <w:t>вання: М</w:t>
      </w:r>
      <w:r w:rsidR="0029213B">
        <w:rPr>
          <w:rFonts w:ascii="Times New Roman" w:eastAsia="Times New Roman" w:hAnsi="Times New Roman" w:cs="Times New Roman"/>
          <w:sz w:val="28"/>
          <w:szCs w:val="28"/>
          <w:lang w:eastAsia="ru-RU"/>
        </w:rPr>
        <w:t xml:space="preserve"> (середнє) =</w:t>
      </w:r>
      <w:r w:rsidR="004109B4">
        <w:rPr>
          <w:rFonts w:ascii="Times New Roman" w:eastAsia="Times New Roman" w:hAnsi="Times New Roman" w:cs="Times New Roman"/>
          <w:sz w:val="28"/>
          <w:szCs w:val="28"/>
          <w:lang w:eastAsia="ru-RU"/>
        </w:rPr>
        <w:t xml:space="preserve">7,34, мін. </w:t>
      </w:r>
      <w:r w:rsidRPr="00E965C1">
        <w:rPr>
          <w:rFonts w:ascii="Times New Roman" w:eastAsia="Times New Roman" w:hAnsi="Times New Roman" w:cs="Times New Roman"/>
          <w:sz w:val="28"/>
          <w:szCs w:val="28"/>
          <w:lang w:eastAsia="ru-RU"/>
        </w:rPr>
        <w:t>=</w:t>
      </w:r>
      <w:r w:rsidR="004109B4">
        <w:rPr>
          <w:rFonts w:ascii="Times New Roman" w:eastAsia="Times New Roman" w:hAnsi="Times New Roman" w:cs="Times New Roman"/>
          <w:sz w:val="28"/>
          <w:szCs w:val="28"/>
          <w:lang w:eastAsia="ru-RU"/>
        </w:rPr>
        <w:t>1, макс. =</w:t>
      </w:r>
      <w:r w:rsidRPr="00E965C1">
        <w:rPr>
          <w:rFonts w:ascii="Times New Roman" w:eastAsia="Times New Roman" w:hAnsi="Times New Roman" w:cs="Times New Roman"/>
          <w:sz w:val="28"/>
          <w:szCs w:val="28"/>
          <w:lang w:eastAsia="ru-RU"/>
        </w:rPr>
        <w:t>15, S (стандартне відхиле</w:t>
      </w:r>
      <w:r w:rsidR="004109B4">
        <w:rPr>
          <w:rFonts w:ascii="Times New Roman" w:eastAsia="Times New Roman" w:hAnsi="Times New Roman" w:cs="Times New Roman"/>
          <w:sz w:val="28"/>
          <w:szCs w:val="28"/>
          <w:lang w:eastAsia="ru-RU"/>
        </w:rPr>
        <w:t>ння) =</w:t>
      </w:r>
      <w:r w:rsidRPr="00E965C1">
        <w:rPr>
          <w:rFonts w:ascii="Times New Roman" w:eastAsia="Times New Roman" w:hAnsi="Times New Roman" w:cs="Times New Roman"/>
          <w:sz w:val="28"/>
          <w:szCs w:val="28"/>
          <w:lang w:eastAsia="ru-RU"/>
        </w:rPr>
        <w:t>3,24, розподіл відповідає нормальному за кри</w:t>
      </w:r>
      <w:r w:rsidR="004109B4">
        <w:rPr>
          <w:rFonts w:ascii="Times New Roman" w:eastAsia="Times New Roman" w:hAnsi="Times New Roman" w:cs="Times New Roman"/>
          <w:sz w:val="28"/>
          <w:szCs w:val="28"/>
          <w:lang w:eastAsia="ru-RU"/>
        </w:rPr>
        <w:t>терієм Колмогорова-Смірнова. 16</w:t>
      </w:r>
      <w:r w:rsidRPr="00E965C1">
        <w:rPr>
          <w:rFonts w:ascii="Times New Roman" w:eastAsia="Times New Roman" w:hAnsi="Times New Roman" w:cs="Times New Roman"/>
          <w:sz w:val="28"/>
          <w:szCs w:val="28"/>
          <w:lang w:eastAsia="ru-RU"/>
        </w:rPr>
        <w:t>% підлітків використання засобів булінгу майже не властив</w:t>
      </w:r>
      <w:r w:rsidR="004109B4">
        <w:rPr>
          <w:rFonts w:ascii="Times New Roman" w:eastAsia="Times New Roman" w:hAnsi="Times New Roman" w:cs="Times New Roman"/>
          <w:sz w:val="28"/>
          <w:szCs w:val="28"/>
          <w:lang w:eastAsia="ru-RU"/>
        </w:rPr>
        <w:t>о (2–4 позитивні відповіді), 68</w:t>
      </w:r>
      <w:r w:rsidRPr="00E965C1">
        <w:rPr>
          <w:rFonts w:ascii="Times New Roman" w:eastAsia="Times New Roman" w:hAnsi="Times New Roman" w:cs="Times New Roman"/>
          <w:sz w:val="28"/>
          <w:szCs w:val="28"/>
          <w:lang w:eastAsia="ru-RU"/>
        </w:rPr>
        <w:t xml:space="preserve">% використовують елементи булінгу з середньою частотою (5–10 позитивних відповідей) </w:t>
      </w:r>
      <w:r w:rsidR="004109B4">
        <w:rPr>
          <w:rFonts w:ascii="Times New Roman" w:eastAsia="Times New Roman" w:hAnsi="Times New Roman" w:cs="Times New Roman"/>
          <w:sz w:val="28"/>
          <w:szCs w:val="28"/>
          <w:lang w:eastAsia="ru-RU"/>
        </w:rPr>
        <w:t>і 16</w:t>
      </w:r>
      <w:r w:rsidRPr="00E965C1">
        <w:rPr>
          <w:rFonts w:ascii="Times New Roman" w:eastAsia="Times New Roman" w:hAnsi="Times New Roman" w:cs="Times New Roman"/>
          <w:sz w:val="28"/>
          <w:szCs w:val="28"/>
          <w:lang w:eastAsia="ru-RU"/>
        </w:rPr>
        <w:t xml:space="preserve">% старшокласників активно використовують цькування у поведінці (11–15 позитивних відповідей). </w:t>
      </w:r>
    </w:p>
    <w:p w14:paraId="48259C66" w14:textId="46515439"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Детальний аналіз поширеності типів булінгу показав, що найчастіше підлітками використовую</w:t>
      </w:r>
      <w:r w:rsidR="004109B4">
        <w:rPr>
          <w:rFonts w:ascii="Times New Roman" w:eastAsia="Times New Roman" w:hAnsi="Times New Roman" w:cs="Times New Roman"/>
          <w:sz w:val="28"/>
          <w:szCs w:val="28"/>
          <w:lang w:eastAsia="ru-RU"/>
        </w:rPr>
        <w:t>ться заборони та ігнорування (М=</w:t>
      </w:r>
      <w:r w:rsidRPr="00E965C1">
        <w:rPr>
          <w:rFonts w:ascii="Times New Roman" w:eastAsia="Times New Roman" w:hAnsi="Times New Roman" w:cs="Times New Roman"/>
          <w:sz w:val="28"/>
          <w:szCs w:val="28"/>
          <w:lang w:eastAsia="ru-RU"/>
        </w:rPr>
        <w:t>2,20 балів з 4-х можливих), на другому місці за частотою використання зн</w:t>
      </w:r>
      <w:r w:rsidR="004109B4">
        <w:rPr>
          <w:rFonts w:ascii="Times New Roman" w:eastAsia="Times New Roman" w:hAnsi="Times New Roman" w:cs="Times New Roman"/>
          <w:sz w:val="28"/>
          <w:szCs w:val="28"/>
          <w:lang w:eastAsia="ru-RU"/>
        </w:rPr>
        <w:t>аходяться вербальні знущання (М=</w:t>
      </w:r>
      <w:r w:rsidRPr="00E965C1">
        <w:rPr>
          <w:rFonts w:ascii="Times New Roman" w:eastAsia="Times New Roman" w:hAnsi="Times New Roman" w:cs="Times New Roman"/>
          <w:sz w:val="28"/>
          <w:szCs w:val="28"/>
          <w:lang w:eastAsia="ru-RU"/>
        </w:rPr>
        <w:t>1,99 балів), моральне пригнічення є третім з</w:t>
      </w:r>
      <w:r w:rsidR="004109B4">
        <w:rPr>
          <w:rFonts w:ascii="Times New Roman" w:eastAsia="Times New Roman" w:hAnsi="Times New Roman" w:cs="Times New Roman"/>
          <w:sz w:val="28"/>
          <w:szCs w:val="28"/>
          <w:lang w:eastAsia="ru-RU"/>
        </w:rPr>
        <w:t>а популярністю видом булінгу (М=</w:t>
      </w:r>
      <w:r w:rsidRPr="00E965C1">
        <w:rPr>
          <w:rFonts w:ascii="Times New Roman" w:eastAsia="Times New Roman" w:hAnsi="Times New Roman" w:cs="Times New Roman"/>
          <w:sz w:val="28"/>
          <w:szCs w:val="28"/>
          <w:lang w:eastAsia="ru-RU"/>
        </w:rPr>
        <w:t xml:space="preserve">1,80 балів) і найрідше старшокласники </w:t>
      </w:r>
      <w:r w:rsidR="004109B4">
        <w:rPr>
          <w:rFonts w:ascii="Times New Roman" w:eastAsia="Times New Roman" w:hAnsi="Times New Roman" w:cs="Times New Roman"/>
          <w:sz w:val="28"/>
          <w:szCs w:val="28"/>
          <w:lang w:eastAsia="ru-RU"/>
        </w:rPr>
        <w:t>вдаються до фізичних знущань (М=</w:t>
      </w:r>
      <w:r w:rsidRPr="00E965C1">
        <w:rPr>
          <w:rFonts w:ascii="Times New Roman" w:eastAsia="Times New Roman" w:hAnsi="Times New Roman" w:cs="Times New Roman"/>
          <w:sz w:val="28"/>
          <w:szCs w:val="28"/>
          <w:lang w:eastAsia="ru-RU"/>
        </w:rPr>
        <w:t xml:space="preserve">1,35 балів) – </w:t>
      </w:r>
      <w:r w:rsidRPr="00B22597">
        <w:rPr>
          <w:rFonts w:ascii="Times New Roman" w:eastAsia="Times New Roman" w:hAnsi="Times New Roman" w:cs="Times New Roman"/>
          <w:sz w:val="28"/>
          <w:szCs w:val="28"/>
          <w:lang w:eastAsia="ru-RU"/>
        </w:rPr>
        <w:t xml:space="preserve">див. </w:t>
      </w:r>
      <w:r w:rsidR="00B22597" w:rsidRPr="00B22597">
        <w:rPr>
          <w:rFonts w:ascii="Times New Roman" w:eastAsia="Times New Roman" w:hAnsi="Times New Roman" w:cs="Times New Roman"/>
          <w:sz w:val="28"/>
          <w:szCs w:val="28"/>
          <w:lang w:eastAsia="ru-RU"/>
        </w:rPr>
        <w:t>рис. 4.4</w:t>
      </w:r>
      <w:r w:rsidRPr="00B22597">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xml:space="preserve"> </w:t>
      </w:r>
    </w:p>
    <w:p w14:paraId="65EDCB38"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w:drawing>
          <wp:inline distT="0" distB="0" distL="0" distR="0" wp14:anchorId="6A03FDBF" wp14:editId="0916DC9A">
            <wp:extent cx="4981575" cy="23622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81575" cy="2362200"/>
                    </a:xfrm>
                    <a:prstGeom prst="rect">
                      <a:avLst/>
                    </a:prstGeom>
                    <a:noFill/>
                  </pic:spPr>
                </pic:pic>
              </a:graphicData>
            </a:graphic>
          </wp:inline>
        </w:drawing>
      </w:r>
    </w:p>
    <w:p w14:paraId="6E9A1F33" w14:textId="77777777" w:rsidR="00E965C1" w:rsidRPr="001504BD"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1504BD">
        <w:rPr>
          <w:rFonts w:ascii="Times New Roman" w:eastAsia="Times New Roman" w:hAnsi="Times New Roman" w:cs="Times New Roman"/>
          <w:sz w:val="28"/>
          <w:szCs w:val="28"/>
          <w:lang w:eastAsia="ru-RU"/>
        </w:rPr>
        <w:t xml:space="preserve">Рис. </w:t>
      </w:r>
      <w:r w:rsidR="00B22597" w:rsidRPr="001504BD">
        <w:rPr>
          <w:rFonts w:ascii="Times New Roman" w:eastAsia="Times New Roman" w:hAnsi="Times New Roman" w:cs="Times New Roman"/>
          <w:sz w:val="28"/>
          <w:szCs w:val="28"/>
          <w:lang w:eastAsia="ru-RU"/>
        </w:rPr>
        <w:t>4.4</w:t>
      </w:r>
      <w:r w:rsidRPr="001504BD">
        <w:rPr>
          <w:rFonts w:ascii="Times New Roman" w:eastAsia="Times New Roman" w:hAnsi="Times New Roman" w:cs="Times New Roman"/>
          <w:sz w:val="28"/>
          <w:szCs w:val="28"/>
          <w:lang w:eastAsia="ru-RU"/>
        </w:rPr>
        <w:t>. Поширеність видів булінгу серед старших школярів</w:t>
      </w:r>
    </w:p>
    <w:p w14:paraId="29ABCB09" w14:textId="0DFB6B29" w:rsidR="00E965C1" w:rsidRPr="001504BD"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lastRenderedPageBreak/>
        <w:t>Перевірка значущості розбіжностей за частотою використання різних типів булінгу показала, що розбіжності значущі між частотою використання вербальних та фізичних знущань (р</w:t>
      </w:r>
      <w:r w:rsidR="004109B4">
        <w:rPr>
          <w:rFonts w:ascii="Times New Roman" w:eastAsia="Times New Roman" w:hAnsi="Times New Roman" w:cs="Times New Roman"/>
          <w:sz w:val="28"/>
          <w:szCs w:val="28"/>
          <w:lang w:eastAsia="ru-RU"/>
        </w:rPr>
        <w:t>&lt;</w:t>
      </w:r>
      <w:r w:rsidRPr="00E965C1">
        <w:rPr>
          <w:rFonts w:ascii="Times New Roman" w:eastAsia="Times New Roman" w:hAnsi="Times New Roman" w:cs="Times New Roman"/>
          <w:sz w:val="28"/>
          <w:szCs w:val="28"/>
          <w:lang w:eastAsia="ru-RU"/>
        </w:rPr>
        <w:t>0,001), морального приг</w:t>
      </w:r>
      <w:r w:rsidR="004109B4">
        <w:rPr>
          <w:rFonts w:ascii="Times New Roman" w:eastAsia="Times New Roman" w:hAnsi="Times New Roman" w:cs="Times New Roman"/>
          <w:sz w:val="28"/>
          <w:szCs w:val="28"/>
          <w:lang w:eastAsia="ru-RU"/>
        </w:rPr>
        <w:t>нічення та фізичних знущань (р&lt;</w:t>
      </w:r>
      <w:r w:rsidRPr="00E965C1">
        <w:rPr>
          <w:rFonts w:ascii="Times New Roman" w:eastAsia="Times New Roman" w:hAnsi="Times New Roman" w:cs="Times New Roman"/>
          <w:sz w:val="28"/>
          <w:szCs w:val="28"/>
          <w:lang w:eastAsia="ru-RU"/>
        </w:rPr>
        <w:t>0,001), заборон, іг</w:t>
      </w:r>
      <w:r w:rsidR="004109B4">
        <w:rPr>
          <w:rFonts w:ascii="Times New Roman" w:eastAsia="Times New Roman" w:hAnsi="Times New Roman" w:cs="Times New Roman"/>
          <w:sz w:val="28"/>
          <w:szCs w:val="28"/>
          <w:lang w:eastAsia="ru-RU"/>
        </w:rPr>
        <w:t>норування і фізичних знущань (р</w:t>
      </w:r>
      <w:r w:rsidRPr="00E965C1">
        <w:rPr>
          <w:rFonts w:ascii="Times New Roman" w:eastAsia="Times New Roman" w:hAnsi="Times New Roman" w:cs="Times New Roman"/>
          <w:sz w:val="28"/>
          <w:szCs w:val="28"/>
          <w:lang w:eastAsia="ru-RU"/>
        </w:rPr>
        <w:t>&lt;0,001), заборон, ігнорува</w:t>
      </w:r>
      <w:r w:rsidR="004109B4">
        <w:rPr>
          <w:rFonts w:ascii="Times New Roman" w:eastAsia="Times New Roman" w:hAnsi="Times New Roman" w:cs="Times New Roman"/>
          <w:sz w:val="28"/>
          <w:szCs w:val="28"/>
          <w:lang w:eastAsia="ru-RU"/>
        </w:rPr>
        <w:t>ння і морального пригнічення (р&lt;</w:t>
      </w:r>
      <w:r w:rsidRPr="00E965C1">
        <w:rPr>
          <w:rFonts w:ascii="Times New Roman" w:eastAsia="Times New Roman" w:hAnsi="Times New Roman" w:cs="Times New Roman"/>
          <w:sz w:val="28"/>
          <w:szCs w:val="28"/>
          <w:lang w:eastAsia="ru-RU"/>
        </w:rPr>
        <w:t xml:space="preserve">0,001). Для перевірки використовувався критерій </w:t>
      </w:r>
      <w:r w:rsidRPr="00B526A0">
        <w:rPr>
          <w:rFonts w:ascii="Times New Roman" w:eastAsia="Times New Roman" w:hAnsi="Times New Roman" w:cs="Times New Roman"/>
          <w:sz w:val="28"/>
          <w:szCs w:val="28"/>
          <w:lang w:eastAsia="ru-RU"/>
        </w:rPr>
        <w:t>знаків Z</w:t>
      </w:r>
      <w:r w:rsidR="001504BD" w:rsidRPr="00B526A0">
        <w:rPr>
          <w:rFonts w:ascii="Times New Roman" w:eastAsia="Times New Roman" w:hAnsi="Times New Roman" w:cs="Times New Roman"/>
          <w:sz w:val="28"/>
          <w:szCs w:val="28"/>
          <w:lang w:eastAsia="ru-RU"/>
        </w:rPr>
        <w:t xml:space="preserve"> (</w:t>
      </w:r>
      <w:r w:rsidR="001504BD" w:rsidRPr="00B526A0">
        <w:rPr>
          <w:rFonts w:ascii="Times New Roman" w:eastAsia="Times New Roman" w:hAnsi="Times New Roman" w:cs="Times New Roman"/>
          <w:sz w:val="28"/>
          <w:szCs w:val="28"/>
          <w:lang w:val="en-US" w:eastAsia="ru-RU"/>
        </w:rPr>
        <w:t>G</w:t>
      </w:r>
      <w:r w:rsidR="001504BD" w:rsidRPr="00B526A0">
        <w:rPr>
          <w:rFonts w:ascii="Times New Roman" w:eastAsia="Times New Roman" w:hAnsi="Times New Roman" w:cs="Times New Roman"/>
          <w:sz w:val="28"/>
          <w:szCs w:val="28"/>
          <w:lang w:eastAsia="ru-RU"/>
        </w:rPr>
        <w:t>)</w:t>
      </w:r>
      <w:r w:rsidRPr="00B526A0">
        <w:rPr>
          <w:rFonts w:ascii="Times New Roman" w:eastAsia="Times New Roman" w:hAnsi="Times New Roman" w:cs="Times New Roman"/>
          <w:sz w:val="28"/>
          <w:szCs w:val="28"/>
          <w:lang w:eastAsia="ru-RU"/>
        </w:rPr>
        <w:t>.</w:t>
      </w:r>
      <w:r w:rsidRPr="001504BD">
        <w:rPr>
          <w:rFonts w:ascii="Times New Roman" w:eastAsia="Times New Roman" w:hAnsi="Times New Roman" w:cs="Times New Roman"/>
          <w:sz w:val="28"/>
          <w:szCs w:val="28"/>
          <w:lang w:eastAsia="ru-RU"/>
        </w:rPr>
        <w:t xml:space="preserve"> </w:t>
      </w:r>
    </w:p>
    <w:p w14:paraId="3E98D423"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Розбіжності між хлопцями та дівчатами у схильності до булінгу загалом та за окремими його видами в цьому віці статистично незначущі (для перевірки використовувався критерій Манна-Уітні).</w:t>
      </w:r>
    </w:p>
    <w:p w14:paraId="080F2194"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Найбільш поширеною формою булінгу у старших школярів виявились заборони та ігнорування. Вербальні знущання є також достатньо поширеною серед підлітків формою цькування, моральне пригнічення використовується з середньою частотою, а фізичні знущання використовуються учнями дуже рідко як найбільш недозволена форма поведінки, за якою майже завжди слідує покарання або хоча б зауваження з боку батьків та співробітників школи. У наших попередніх дослідженнях булінгу в молодшій та середній ланках школи </w:t>
      </w:r>
      <w:r w:rsidR="00D94A20">
        <w:rPr>
          <w:rFonts w:ascii="Times New Roman" w:eastAsia="Times New Roman" w:hAnsi="Times New Roman" w:cs="Times New Roman"/>
          <w:sz w:val="28"/>
          <w:szCs w:val="28"/>
          <w:lang w:eastAsia="ru-RU"/>
        </w:rPr>
        <w:t>(</w:t>
      </w:r>
      <w:r w:rsidR="00D94A20" w:rsidRPr="004354C0">
        <w:rPr>
          <w:rFonts w:ascii="Times New Roman" w:eastAsia="Times New Roman" w:hAnsi="Times New Roman" w:cs="Times New Roman"/>
          <w:sz w:val="28"/>
          <w:szCs w:val="28"/>
          <w:lang w:eastAsia="ru-RU"/>
        </w:rPr>
        <w:t>Абсалямова</w:t>
      </w:r>
      <w:r w:rsidR="00D94A20">
        <w:rPr>
          <w:rFonts w:ascii="Times New Roman" w:eastAsia="Times New Roman" w:hAnsi="Times New Roman" w:cs="Times New Roman"/>
          <w:sz w:val="28"/>
          <w:szCs w:val="28"/>
          <w:lang w:eastAsia="ru-RU"/>
        </w:rPr>
        <w:t xml:space="preserve"> </w:t>
      </w:r>
      <w:r w:rsidR="00D94A20" w:rsidRPr="00D94A20">
        <w:rPr>
          <w:rFonts w:ascii="Times New Roman" w:eastAsia="Times New Roman" w:hAnsi="Times New Roman" w:cs="Times New Roman"/>
          <w:sz w:val="28"/>
          <w:szCs w:val="28"/>
          <w:lang w:eastAsia="ru-RU"/>
        </w:rPr>
        <w:t>&amp;</w:t>
      </w:r>
      <w:r w:rsidR="00D94A20" w:rsidRPr="004354C0">
        <w:rPr>
          <w:rFonts w:ascii="Times New Roman" w:eastAsia="Times New Roman" w:hAnsi="Times New Roman" w:cs="Times New Roman"/>
          <w:sz w:val="28"/>
          <w:szCs w:val="28"/>
          <w:lang w:eastAsia="ru-RU"/>
        </w:rPr>
        <w:t xml:space="preserve"> Луценко</w:t>
      </w:r>
      <w:r w:rsidR="002874C4">
        <w:rPr>
          <w:rFonts w:ascii="Times New Roman" w:eastAsia="Times New Roman" w:hAnsi="Times New Roman" w:cs="Times New Roman"/>
          <w:sz w:val="28"/>
          <w:szCs w:val="28"/>
          <w:lang w:eastAsia="ru-RU"/>
        </w:rPr>
        <w:t>, 2013а; 2014)</w:t>
      </w:r>
      <w:r w:rsidRPr="00E965C1">
        <w:rPr>
          <w:rFonts w:ascii="Times New Roman" w:eastAsia="Times New Roman" w:hAnsi="Times New Roman" w:cs="Times New Roman"/>
          <w:sz w:val="28"/>
          <w:szCs w:val="28"/>
          <w:lang w:eastAsia="ru-RU"/>
        </w:rPr>
        <w:t xml:space="preserve"> були отримані подібні результати, тобто можна припустити, що незалежно від віку у сучасних школярів найбільш поширеними є приховані форми цькування. Лише результати нашого пілотажного дослідження частково відрізнялися, але це пояснюється малою за обсягом вибіркою.</w:t>
      </w:r>
    </w:p>
    <w:p w14:paraId="4787DC98" w14:textId="6EE42D35"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Оцінка учнями власної схильності до цькування однолітків загалом співпадає з оцінкою, на</w:t>
      </w:r>
      <w:r w:rsidR="00932A03">
        <w:rPr>
          <w:rFonts w:ascii="Times New Roman" w:eastAsia="Times New Roman" w:hAnsi="Times New Roman" w:cs="Times New Roman"/>
          <w:sz w:val="28"/>
          <w:szCs w:val="28"/>
          <w:lang w:eastAsia="ru-RU"/>
        </w:rPr>
        <w:t>даною класними керівниками: ρ=0,23, р=</w:t>
      </w:r>
      <w:r w:rsidRPr="00E965C1">
        <w:rPr>
          <w:rFonts w:ascii="Times New Roman" w:eastAsia="Times New Roman" w:hAnsi="Times New Roman" w:cs="Times New Roman"/>
          <w:sz w:val="28"/>
          <w:szCs w:val="28"/>
          <w:lang w:eastAsia="ru-RU"/>
        </w:rPr>
        <w:t>0,025. Але за окремими формами булінгу самооцінка учнів та оцінка вчителів співпадає лише за такою формою бул</w:t>
      </w:r>
      <w:r w:rsidR="00932A03">
        <w:rPr>
          <w:rFonts w:ascii="Times New Roman" w:eastAsia="Times New Roman" w:hAnsi="Times New Roman" w:cs="Times New Roman"/>
          <w:sz w:val="28"/>
          <w:szCs w:val="28"/>
          <w:lang w:eastAsia="ru-RU"/>
        </w:rPr>
        <w:t>інга як моральне пригнічення: ρ=0,22, р=</w:t>
      </w:r>
      <w:r w:rsidRPr="00E965C1">
        <w:rPr>
          <w:rFonts w:ascii="Times New Roman" w:eastAsia="Times New Roman" w:hAnsi="Times New Roman" w:cs="Times New Roman"/>
          <w:sz w:val="28"/>
          <w:szCs w:val="28"/>
          <w:lang w:eastAsia="ru-RU"/>
        </w:rPr>
        <w:t>0,035 (тут і надалі використовувався метод кореляційного аналізу Спірмена).</w:t>
      </w:r>
    </w:p>
    <w:p w14:paraId="4226850A"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Те, що кореляційний зв`язок між учнівською оцінкою власної схильності до булінгу та оцінок схильності до булінгу з точки зору вчителів був знайдений лише за формою морального пригнічення свідчить про те, що можливо, саме ця форма знущань у старшокласників демонструється доволі явно і вчителі це </w:t>
      </w:r>
      <w:r w:rsidRPr="00E965C1">
        <w:rPr>
          <w:rFonts w:ascii="Times New Roman" w:eastAsia="Times New Roman" w:hAnsi="Times New Roman" w:cs="Times New Roman"/>
          <w:sz w:val="28"/>
          <w:szCs w:val="28"/>
          <w:lang w:eastAsia="ru-RU"/>
        </w:rPr>
        <w:lastRenderedPageBreak/>
        <w:t>помічають, на відміну від інших форм булінгу, за якими немає збігів оцінок вчителів та самих учнів.</w:t>
      </w:r>
    </w:p>
    <w:p w14:paraId="5ACAB7F5" w14:textId="77777777" w:rsidR="00E965C1" w:rsidRPr="00B22597"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Між схильністю до булінгу та соціометричними індексами виявлено низку значущих зв’язків </w:t>
      </w:r>
      <w:r w:rsidRPr="00B22597">
        <w:rPr>
          <w:rFonts w:ascii="Times New Roman" w:eastAsia="Times New Roman" w:hAnsi="Times New Roman" w:cs="Times New Roman"/>
          <w:sz w:val="28"/>
          <w:szCs w:val="28"/>
          <w:lang w:eastAsia="ru-RU"/>
        </w:rPr>
        <w:t xml:space="preserve">– див. табл. </w:t>
      </w:r>
      <w:r w:rsidR="00B22597" w:rsidRPr="00B22597">
        <w:rPr>
          <w:rFonts w:ascii="Times New Roman" w:eastAsia="Times New Roman" w:hAnsi="Times New Roman" w:cs="Times New Roman"/>
          <w:sz w:val="28"/>
          <w:szCs w:val="28"/>
          <w:lang w:eastAsia="ru-RU"/>
        </w:rPr>
        <w:t>4.5</w:t>
      </w:r>
      <w:r w:rsidRPr="00B22597">
        <w:rPr>
          <w:rFonts w:ascii="Times New Roman" w:eastAsia="Times New Roman" w:hAnsi="Times New Roman" w:cs="Times New Roman"/>
          <w:sz w:val="28"/>
          <w:szCs w:val="28"/>
          <w:lang w:eastAsia="ru-RU"/>
        </w:rPr>
        <w:t xml:space="preserve">. </w:t>
      </w:r>
    </w:p>
    <w:p w14:paraId="2E001E5A" w14:textId="433B8038" w:rsidR="00E965C1" w:rsidRPr="00E965C1" w:rsidRDefault="00E965C1" w:rsidP="00E965C1">
      <w:pPr>
        <w:spacing w:after="0" w:line="360" w:lineRule="auto"/>
        <w:ind w:firstLine="720"/>
        <w:jc w:val="right"/>
        <w:rPr>
          <w:rFonts w:ascii="Times New Roman" w:eastAsia="Times New Roman" w:hAnsi="Times New Roman" w:cs="Times New Roman"/>
          <w:color w:val="000000"/>
          <w:sz w:val="28"/>
          <w:szCs w:val="28"/>
          <w:lang w:eastAsia="ru-RU"/>
        </w:rPr>
      </w:pPr>
      <w:r w:rsidRPr="008C7A7B">
        <w:rPr>
          <w:rFonts w:ascii="Times New Roman" w:eastAsia="Times New Roman" w:hAnsi="Times New Roman" w:cs="Times New Roman"/>
          <w:color w:val="000000"/>
          <w:sz w:val="28"/>
          <w:szCs w:val="28"/>
          <w:lang w:eastAsia="ru-RU"/>
        </w:rPr>
        <w:t>Табл</w:t>
      </w:r>
      <w:r w:rsidR="00932A03" w:rsidRPr="008C7A7B">
        <w:rPr>
          <w:rFonts w:ascii="Times New Roman" w:eastAsia="Times New Roman" w:hAnsi="Times New Roman" w:cs="Times New Roman"/>
          <w:color w:val="000000"/>
          <w:sz w:val="28"/>
          <w:szCs w:val="28"/>
          <w:lang w:eastAsia="ru-RU"/>
        </w:rPr>
        <w:t>иця</w:t>
      </w:r>
      <w:r w:rsidRPr="008C7A7B">
        <w:rPr>
          <w:rFonts w:ascii="Times New Roman" w:eastAsia="Times New Roman" w:hAnsi="Times New Roman" w:cs="Times New Roman"/>
          <w:color w:val="000000"/>
          <w:sz w:val="28"/>
          <w:szCs w:val="28"/>
          <w:lang w:eastAsia="ru-RU"/>
        </w:rPr>
        <w:t xml:space="preserve"> </w:t>
      </w:r>
      <w:r w:rsidR="00B22597" w:rsidRPr="008C7A7B">
        <w:rPr>
          <w:rFonts w:ascii="Times New Roman" w:eastAsia="Times New Roman" w:hAnsi="Times New Roman" w:cs="Times New Roman"/>
          <w:color w:val="000000"/>
          <w:sz w:val="28"/>
          <w:szCs w:val="28"/>
          <w:lang w:eastAsia="ru-RU"/>
        </w:rPr>
        <w:t>4.5</w:t>
      </w:r>
      <w:r w:rsidR="00932A03" w:rsidRPr="008C7A7B">
        <w:rPr>
          <w:rFonts w:ascii="Times New Roman" w:eastAsia="Times New Roman" w:hAnsi="Times New Roman" w:cs="Times New Roman"/>
          <w:color w:val="000000"/>
          <w:sz w:val="28"/>
          <w:szCs w:val="28"/>
          <w:lang w:eastAsia="ru-RU"/>
        </w:rPr>
        <w:t>.</w:t>
      </w:r>
    </w:p>
    <w:p w14:paraId="55992F32" w14:textId="77777777" w:rsidR="00E965C1" w:rsidRPr="00E965C1" w:rsidRDefault="00E965C1" w:rsidP="00E965C1">
      <w:pPr>
        <w:spacing w:after="0" w:line="360" w:lineRule="auto"/>
        <w:ind w:firstLine="720"/>
        <w:jc w:val="center"/>
        <w:rPr>
          <w:rFonts w:ascii="Times New Roman" w:eastAsia="Times New Roman" w:hAnsi="Times New Roman" w:cs="Times New Roman"/>
          <w:b/>
          <w:sz w:val="28"/>
          <w:szCs w:val="28"/>
          <w:lang w:eastAsia="ru-RU"/>
        </w:rPr>
      </w:pPr>
      <w:r w:rsidRPr="00E965C1">
        <w:rPr>
          <w:rFonts w:ascii="Times New Roman" w:eastAsia="Times New Roman" w:hAnsi="Times New Roman" w:cs="Times New Roman"/>
          <w:b/>
          <w:color w:val="000000"/>
          <w:sz w:val="28"/>
          <w:szCs w:val="28"/>
          <w:lang w:eastAsia="ru-RU"/>
        </w:rPr>
        <w:t>Зв’язки між показниками булінгу та соціометричними індексами</w:t>
      </w:r>
    </w:p>
    <w:tbl>
      <w:tblPr>
        <w:tblW w:w="9684" w:type="dxa"/>
        <w:tblCellSpacing w:w="15" w:type="dxa"/>
        <w:tblInd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7133"/>
        <w:gridCol w:w="1417"/>
        <w:gridCol w:w="1134"/>
      </w:tblGrid>
      <w:tr w:rsidR="00E965C1" w:rsidRPr="00E965C1" w14:paraId="3B96F9BC" w14:textId="77777777" w:rsidTr="00B22597">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70B47C75" w14:textId="77777777" w:rsidR="00E965C1" w:rsidRPr="00E965C1" w:rsidRDefault="00E965C1" w:rsidP="00E965C1">
            <w:pPr>
              <w:spacing w:after="0" w:line="240" w:lineRule="auto"/>
              <w:jc w:val="center"/>
              <w:rPr>
                <w:rFonts w:ascii="Times New Roman" w:eastAsia="Times New Roman" w:hAnsi="Times New Roman" w:cs="Times New Roman"/>
                <w:b/>
                <w:bCs/>
                <w:sz w:val="28"/>
                <w:szCs w:val="28"/>
                <w:lang w:eastAsia="ru-RU"/>
              </w:rPr>
            </w:pPr>
            <w:r w:rsidRPr="00E965C1">
              <w:rPr>
                <w:rFonts w:ascii="Times New Roman" w:eastAsia="Times New Roman" w:hAnsi="Times New Roman" w:cs="Times New Roman"/>
                <w:b/>
                <w:bCs/>
                <w:sz w:val="28"/>
                <w:szCs w:val="28"/>
                <w:lang w:eastAsia="ru-RU"/>
              </w:rPr>
              <w:t>Показники</w:t>
            </w:r>
          </w:p>
        </w:tc>
        <w:tc>
          <w:tcPr>
            <w:tcW w:w="1387" w:type="dxa"/>
            <w:tcBorders>
              <w:top w:val="outset" w:sz="6" w:space="0" w:color="auto"/>
              <w:left w:val="outset" w:sz="6" w:space="0" w:color="auto"/>
              <w:bottom w:val="outset" w:sz="6" w:space="0" w:color="auto"/>
              <w:right w:val="outset" w:sz="6" w:space="0" w:color="auto"/>
            </w:tcBorders>
            <w:noWrap/>
            <w:vAlign w:val="center"/>
          </w:tcPr>
          <w:p w14:paraId="571798E7" w14:textId="77777777" w:rsidR="00E965C1" w:rsidRPr="00E965C1" w:rsidRDefault="00E965C1" w:rsidP="00E965C1">
            <w:pPr>
              <w:spacing w:after="0" w:line="240" w:lineRule="auto"/>
              <w:jc w:val="center"/>
              <w:rPr>
                <w:rFonts w:ascii="Times New Roman" w:eastAsia="Times New Roman" w:hAnsi="Times New Roman" w:cs="Times New Roman"/>
                <w:b/>
                <w:bCs/>
                <w:sz w:val="28"/>
                <w:szCs w:val="28"/>
                <w:lang w:eastAsia="ru-RU"/>
              </w:rPr>
            </w:pPr>
            <w:r w:rsidRPr="00E965C1">
              <w:rPr>
                <w:rFonts w:ascii="Times New Roman" w:eastAsia="Times New Roman" w:hAnsi="Times New Roman" w:cs="Times New Roman"/>
                <w:b/>
                <w:bCs/>
                <w:color w:val="000000"/>
                <w:sz w:val="28"/>
                <w:szCs w:val="28"/>
                <w:lang w:eastAsia="ru-RU"/>
              </w:rPr>
              <w:t>Коеф. корел. Спірмена</w:t>
            </w:r>
          </w:p>
        </w:tc>
        <w:tc>
          <w:tcPr>
            <w:tcW w:w="1089" w:type="dxa"/>
            <w:tcBorders>
              <w:top w:val="outset" w:sz="6" w:space="0" w:color="auto"/>
              <w:left w:val="outset" w:sz="6" w:space="0" w:color="auto"/>
              <w:bottom w:val="outset" w:sz="6" w:space="0" w:color="auto"/>
              <w:right w:val="outset" w:sz="6" w:space="0" w:color="auto"/>
            </w:tcBorders>
            <w:noWrap/>
            <w:vAlign w:val="center"/>
          </w:tcPr>
          <w:p w14:paraId="3F51AE42" w14:textId="77777777" w:rsidR="00E965C1" w:rsidRPr="00E965C1" w:rsidRDefault="00E965C1" w:rsidP="00E965C1">
            <w:pPr>
              <w:spacing w:after="0" w:line="240" w:lineRule="auto"/>
              <w:jc w:val="center"/>
              <w:rPr>
                <w:rFonts w:ascii="Times New Roman" w:eastAsia="Times New Roman" w:hAnsi="Times New Roman" w:cs="Times New Roman"/>
                <w:b/>
                <w:bCs/>
                <w:sz w:val="28"/>
                <w:szCs w:val="28"/>
                <w:lang w:eastAsia="ru-RU"/>
              </w:rPr>
            </w:pPr>
            <w:r w:rsidRPr="00E965C1">
              <w:rPr>
                <w:rFonts w:ascii="Times New Roman" w:eastAsia="Times New Roman" w:hAnsi="Times New Roman" w:cs="Times New Roman"/>
                <w:b/>
                <w:bCs/>
                <w:color w:val="000000"/>
                <w:sz w:val="28"/>
                <w:szCs w:val="28"/>
                <w:lang w:eastAsia="ru-RU"/>
              </w:rPr>
              <w:t>p-level</w:t>
            </w:r>
          </w:p>
        </w:tc>
      </w:tr>
      <w:tr w:rsidR="00E965C1" w:rsidRPr="00E965C1" w14:paraId="08ECE97B" w14:textId="77777777" w:rsidTr="00B22597">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29F78062" w14:textId="77777777" w:rsidR="00E965C1" w:rsidRPr="00E965C1" w:rsidRDefault="00E965C1" w:rsidP="00053262">
            <w:pPr>
              <w:spacing w:after="0" w:line="240" w:lineRule="auto"/>
              <w:jc w:val="center"/>
              <w:rPr>
                <w:rFonts w:ascii="Times New Roman" w:eastAsia="Times New Roman" w:hAnsi="Times New Roman" w:cs="Times New Roman"/>
                <w:bCs/>
                <w:sz w:val="28"/>
                <w:szCs w:val="28"/>
                <w:lang w:eastAsia="ru-RU"/>
              </w:rPr>
            </w:pPr>
            <w:r w:rsidRPr="00E965C1">
              <w:rPr>
                <w:rFonts w:ascii="Times New Roman" w:eastAsia="Times New Roman" w:hAnsi="Times New Roman" w:cs="Times New Roman"/>
                <w:bCs/>
                <w:color w:val="000000"/>
                <w:sz w:val="28"/>
                <w:szCs w:val="28"/>
                <w:lang w:eastAsia="ru-RU"/>
              </w:rPr>
              <w:t>Загальна схильність до булінгу та негативний соц. статус за моральним критерієм</w:t>
            </w:r>
          </w:p>
        </w:tc>
        <w:tc>
          <w:tcPr>
            <w:tcW w:w="1387" w:type="dxa"/>
            <w:tcBorders>
              <w:top w:val="outset" w:sz="6" w:space="0" w:color="auto"/>
              <w:left w:val="outset" w:sz="6" w:space="0" w:color="auto"/>
              <w:bottom w:val="outset" w:sz="6" w:space="0" w:color="auto"/>
              <w:right w:val="outset" w:sz="6" w:space="0" w:color="auto"/>
            </w:tcBorders>
            <w:noWrap/>
            <w:vAlign w:val="center"/>
          </w:tcPr>
          <w:p w14:paraId="1704F656"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0,28</w:t>
            </w:r>
          </w:p>
        </w:tc>
        <w:tc>
          <w:tcPr>
            <w:tcW w:w="1089" w:type="dxa"/>
            <w:tcBorders>
              <w:top w:val="outset" w:sz="6" w:space="0" w:color="auto"/>
              <w:left w:val="outset" w:sz="6" w:space="0" w:color="auto"/>
              <w:bottom w:val="outset" w:sz="6" w:space="0" w:color="auto"/>
              <w:right w:val="outset" w:sz="6" w:space="0" w:color="auto"/>
            </w:tcBorders>
            <w:noWrap/>
            <w:vAlign w:val="center"/>
          </w:tcPr>
          <w:p w14:paraId="346B06B4"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0,009</w:t>
            </w:r>
          </w:p>
        </w:tc>
      </w:tr>
      <w:tr w:rsidR="00E965C1" w:rsidRPr="00E965C1" w14:paraId="5D065CE5" w14:textId="77777777" w:rsidTr="00B22597">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03C5CF1B" w14:textId="77777777" w:rsidR="00E965C1" w:rsidRPr="00E965C1" w:rsidRDefault="00E965C1" w:rsidP="00053262">
            <w:pPr>
              <w:spacing w:after="0" w:line="240" w:lineRule="auto"/>
              <w:jc w:val="center"/>
              <w:rPr>
                <w:rFonts w:ascii="Times New Roman" w:eastAsia="Times New Roman" w:hAnsi="Times New Roman" w:cs="Times New Roman"/>
                <w:bCs/>
                <w:sz w:val="28"/>
                <w:szCs w:val="28"/>
                <w:lang w:eastAsia="ru-RU"/>
              </w:rPr>
            </w:pPr>
            <w:r w:rsidRPr="00E965C1">
              <w:rPr>
                <w:rFonts w:ascii="Times New Roman" w:eastAsia="Times New Roman" w:hAnsi="Times New Roman" w:cs="Times New Roman"/>
                <w:bCs/>
                <w:color w:val="000000"/>
                <w:sz w:val="28"/>
                <w:szCs w:val="28"/>
                <w:lang w:eastAsia="ru-RU"/>
              </w:rPr>
              <w:t>Схильність до вербальних знущань та негативний соц. статус за моральним критерієм</w:t>
            </w:r>
          </w:p>
        </w:tc>
        <w:tc>
          <w:tcPr>
            <w:tcW w:w="1387" w:type="dxa"/>
            <w:tcBorders>
              <w:top w:val="outset" w:sz="6" w:space="0" w:color="auto"/>
              <w:left w:val="outset" w:sz="6" w:space="0" w:color="auto"/>
              <w:bottom w:val="outset" w:sz="6" w:space="0" w:color="auto"/>
              <w:right w:val="outset" w:sz="6" w:space="0" w:color="auto"/>
            </w:tcBorders>
            <w:noWrap/>
            <w:vAlign w:val="center"/>
          </w:tcPr>
          <w:p w14:paraId="56A6F3DB"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0,22</w:t>
            </w:r>
          </w:p>
        </w:tc>
        <w:tc>
          <w:tcPr>
            <w:tcW w:w="1089" w:type="dxa"/>
            <w:tcBorders>
              <w:top w:val="outset" w:sz="6" w:space="0" w:color="auto"/>
              <w:left w:val="outset" w:sz="6" w:space="0" w:color="auto"/>
              <w:bottom w:val="outset" w:sz="6" w:space="0" w:color="auto"/>
              <w:right w:val="outset" w:sz="6" w:space="0" w:color="auto"/>
            </w:tcBorders>
            <w:noWrap/>
            <w:vAlign w:val="center"/>
          </w:tcPr>
          <w:p w14:paraId="5DE60979"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0,042</w:t>
            </w:r>
          </w:p>
        </w:tc>
      </w:tr>
      <w:tr w:rsidR="00E965C1" w:rsidRPr="00E965C1" w14:paraId="6B9CC49E" w14:textId="77777777" w:rsidTr="00B22597">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58269348" w14:textId="77777777" w:rsidR="00E965C1" w:rsidRPr="00E965C1" w:rsidRDefault="00E965C1" w:rsidP="00053262">
            <w:pPr>
              <w:spacing w:after="0" w:line="240" w:lineRule="auto"/>
              <w:jc w:val="center"/>
              <w:rPr>
                <w:rFonts w:ascii="Times New Roman" w:eastAsia="Times New Roman" w:hAnsi="Times New Roman" w:cs="Times New Roman"/>
                <w:bCs/>
                <w:sz w:val="28"/>
                <w:szCs w:val="28"/>
                <w:lang w:eastAsia="ru-RU"/>
              </w:rPr>
            </w:pPr>
            <w:r w:rsidRPr="00E965C1">
              <w:rPr>
                <w:rFonts w:ascii="Times New Roman" w:eastAsia="Times New Roman" w:hAnsi="Times New Roman" w:cs="Times New Roman"/>
                <w:bCs/>
                <w:color w:val="000000"/>
                <w:sz w:val="28"/>
                <w:szCs w:val="28"/>
                <w:lang w:eastAsia="ru-RU"/>
              </w:rPr>
              <w:t>Схильність до вербальних знущань та індекс негативної експансивності за діловим критерієм</w:t>
            </w:r>
          </w:p>
        </w:tc>
        <w:tc>
          <w:tcPr>
            <w:tcW w:w="1387" w:type="dxa"/>
            <w:tcBorders>
              <w:top w:val="outset" w:sz="6" w:space="0" w:color="auto"/>
              <w:left w:val="outset" w:sz="6" w:space="0" w:color="auto"/>
              <w:bottom w:val="outset" w:sz="6" w:space="0" w:color="auto"/>
              <w:right w:val="outset" w:sz="6" w:space="0" w:color="auto"/>
            </w:tcBorders>
            <w:noWrap/>
            <w:vAlign w:val="center"/>
          </w:tcPr>
          <w:p w14:paraId="5AED260B"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-0,21</w:t>
            </w:r>
          </w:p>
        </w:tc>
        <w:tc>
          <w:tcPr>
            <w:tcW w:w="1089" w:type="dxa"/>
            <w:tcBorders>
              <w:top w:val="outset" w:sz="6" w:space="0" w:color="auto"/>
              <w:left w:val="outset" w:sz="6" w:space="0" w:color="auto"/>
              <w:bottom w:val="outset" w:sz="6" w:space="0" w:color="auto"/>
              <w:right w:val="outset" w:sz="6" w:space="0" w:color="auto"/>
            </w:tcBorders>
            <w:noWrap/>
            <w:vAlign w:val="center"/>
          </w:tcPr>
          <w:p w14:paraId="56D95B9F"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0,041</w:t>
            </w:r>
          </w:p>
        </w:tc>
      </w:tr>
      <w:tr w:rsidR="00E965C1" w:rsidRPr="00E965C1" w14:paraId="0EEF8CAC" w14:textId="77777777" w:rsidTr="00B22597">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782FC3C7" w14:textId="77777777" w:rsidR="00E965C1" w:rsidRPr="00E965C1" w:rsidRDefault="00E965C1" w:rsidP="00053262">
            <w:pPr>
              <w:spacing w:after="0" w:line="240" w:lineRule="auto"/>
              <w:jc w:val="center"/>
              <w:rPr>
                <w:rFonts w:ascii="Times New Roman" w:eastAsia="Times New Roman" w:hAnsi="Times New Roman" w:cs="Times New Roman"/>
                <w:bCs/>
                <w:sz w:val="28"/>
                <w:szCs w:val="28"/>
                <w:lang w:eastAsia="ru-RU"/>
              </w:rPr>
            </w:pPr>
            <w:r w:rsidRPr="00E965C1">
              <w:rPr>
                <w:rFonts w:ascii="Times New Roman" w:eastAsia="Times New Roman" w:hAnsi="Times New Roman" w:cs="Times New Roman"/>
                <w:bCs/>
                <w:color w:val="000000"/>
                <w:sz w:val="28"/>
                <w:szCs w:val="28"/>
                <w:lang w:eastAsia="ru-RU"/>
              </w:rPr>
              <w:t>Схильність до фізичних знущань та індекс негативної експансивності за діловим критерієм</w:t>
            </w:r>
          </w:p>
        </w:tc>
        <w:tc>
          <w:tcPr>
            <w:tcW w:w="1387" w:type="dxa"/>
            <w:tcBorders>
              <w:top w:val="outset" w:sz="6" w:space="0" w:color="auto"/>
              <w:left w:val="outset" w:sz="6" w:space="0" w:color="auto"/>
              <w:bottom w:val="outset" w:sz="6" w:space="0" w:color="auto"/>
              <w:right w:val="outset" w:sz="6" w:space="0" w:color="auto"/>
            </w:tcBorders>
            <w:noWrap/>
            <w:vAlign w:val="center"/>
          </w:tcPr>
          <w:p w14:paraId="5B76962A"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-0,22</w:t>
            </w:r>
          </w:p>
        </w:tc>
        <w:tc>
          <w:tcPr>
            <w:tcW w:w="1089" w:type="dxa"/>
            <w:tcBorders>
              <w:top w:val="outset" w:sz="6" w:space="0" w:color="auto"/>
              <w:left w:val="outset" w:sz="6" w:space="0" w:color="auto"/>
              <w:bottom w:val="outset" w:sz="6" w:space="0" w:color="auto"/>
              <w:right w:val="outset" w:sz="6" w:space="0" w:color="auto"/>
            </w:tcBorders>
            <w:noWrap/>
            <w:vAlign w:val="center"/>
          </w:tcPr>
          <w:p w14:paraId="6F6BA03F"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0,036</w:t>
            </w:r>
          </w:p>
        </w:tc>
      </w:tr>
      <w:tr w:rsidR="00E965C1" w:rsidRPr="00E965C1" w14:paraId="049860B5" w14:textId="77777777" w:rsidTr="00B22597">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16F458A9" w14:textId="77777777" w:rsidR="00E965C1" w:rsidRPr="00E965C1" w:rsidRDefault="00E965C1" w:rsidP="00053262">
            <w:pPr>
              <w:spacing w:after="0" w:line="240" w:lineRule="auto"/>
              <w:jc w:val="center"/>
              <w:rPr>
                <w:rFonts w:ascii="Times New Roman" w:eastAsia="Times New Roman" w:hAnsi="Times New Roman" w:cs="Times New Roman"/>
                <w:bCs/>
                <w:sz w:val="28"/>
                <w:szCs w:val="28"/>
                <w:lang w:eastAsia="ru-RU"/>
              </w:rPr>
            </w:pPr>
            <w:r w:rsidRPr="00E965C1">
              <w:rPr>
                <w:rFonts w:ascii="Times New Roman" w:eastAsia="Times New Roman" w:hAnsi="Times New Roman" w:cs="Times New Roman"/>
                <w:bCs/>
                <w:color w:val="000000"/>
                <w:sz w:val="28"/>
                <w:szCs w:val="28"/>
                <w:lang w:eastAsia="ru-RU"/>
              </w:rPr>
              <w:t>Моральне пригнічення та негативний соц. статус за моральним критерієм</w:t>
            </w:r>
          </w:p>
        </w:tc>
        <w:tc>
          <w:tcPr>
            <w:tcW w:w="1387" w:type="dxa"/>
            <w:tcBorders>
              <w:top w:val="outset" w:sz="6" w:space="0" w:color="auto"/>
              <w:left w:val="outset" w:sz="6" w:space="0" w:color="auto"/>
              <w:bottom w:val="outset" w:sz="6" w:space="0" w:color="auto"/>
              <w:right w:val="outset" w:sz="6" w:space="0" w:color="auto"/>
            </w:tcBorders>
            <w:noWrap/>
            <w:vAlign w:val="center"/>
          </w:tcPr>
          <w:p w14:paraId="36FA0B62"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0,25</w:t>
            </w:r>
          </w:p>
        </w:tc>
        <w:tc>
          <w:tcPr>
            <w:tcW w:w="1089" w:type="dxa"/>
            <w:tcBorders>
              <w:top w:val="outset" w:sz="6" w:space="0" w:color="auto"/>
              <w:left w:val="outset" w:sz="6" w:space="0" w:color="auto"/>
              <w:bottom w:val="outset" w:sz="6" w:space="0" w:color="auto"/>
              <w:right w:val="outset" w:sz="6" w:space="0" w:color="auto"/>
            </w:tcBorders>
            <w:noWrap/>
            <w:vAlign w:val="center"/>
          </w:tcPr>
          <w:p w14:paraId="31938D16"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0,016</w:t>
            </w:r>
          </w:p>
        </w:tc>
      </w:tr>
      <w:tr w:rsidR="00E965C1" w:rsidRPr="00E965C1" w14:paraId="11B675D2" w14:textId="77777777" w:rsidTr="00B22597">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64C2BFD1" w14:textId="77777777" w:rsidR="00E965C1" w:rsidRPr="00E965C1" w:rsidRDefault="00E965C1" w:rsidP="00053262">
            <w:pPr>
              <w:spacing w:after="0" w:line="240" w:lineRule="auto"/>
              <w:jc w:val="center"/>
              <w:rPr>
                <w:rFonts w:ascii="Times New Roman" w:eastAsia="Times New Roman" w:hAnsi="Times New Roman" w:cs="Times New Roman"/>
                <w:bCs/>
                <w:sz w:val="28"/>
                <w:szCs w:val="28"/>
                <w:lang w:eastAsia="ru-RU"/>
              </w:rPr>
            </w:pPr>
            <w:r w:rsidRPr="00E965C1">
              <w:rPr>
                <w:rFonts w:ascii="Times New Roman" w:eastAsia="Times New Roman" w:hAnsi="Times New Roman" w:cs="Times New Roman"/>
                <w:bCs/>
                <w:color w:val="000000"/>
                <w:sz w:val="28"/>
                <w:szCs w:val="28"/>
                <w:lang w:eastAsia="ru-RU"/>
              </w:rPr>
              <w:t>Заборони й ігнорування та соц. статус за моральним критерієм</w:t>
            </w:r>
          </w:p>
        </w:tc>
        <w:tc>
          <w:tcPr>
            <w:tcW w:w="1387" w:type="dxa"/>
            <w:tcBorders>
              <w:top w:val="outset" w:sz="6" w:space="0" w:color="auto"/>
              <w:left w:val="outset" w:sz="6" w:space="0" w:color="auto"/>
              <w:bottom w:val="outset" w:sz="6" w:space="0" w:color="auto"/>
              <w:right w:val="outset" w:sz="6" w:space="0" w:color="auto"/>
            </w:tcBorders>
            <w:noWrap/>
            <w:vAlign w:val="center"/>
          </w:tcPr>
          <w:p w14:paraId="1E459A62"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0,28</w:t>
            </w:r>
          </w:p>
        </w:tc>
        <w:tc>
          <w:tcPr>
            <w:tcW w:w="1089" w:type="dxa"/>
            <w:tcBorders>
              <w:top w:val="outset" w:sz="6" w:space="0" w:color="auto"/>
              <w:left w:val="outset" w:sz="6" w:space="0" w:color="auto"/>
              <w:bottom w:val="outset" w:sz="6" w:space="0" w:color="auto"/>
              <w:right w:val="outset" w:sz="6" w:space="0" w:color="auto"/>
            </w:tcBorders>
            <w:noWrap/>
            <w:vAlign w:val="center"/>
          </w:tcPr>
          <w:p w14:paraId="6F4052D4"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0,006</w:t>
            </w:r>
          </w:p>
        </w:tc>
      </w:tr>
      <w:tr w:rsidR="00E965C1" w:rsidRPr="00E965C1" w14:paraId="06019168" w14:textId="77777777" w:rsidTr="00B22597">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1FD2B4DC" w14:textId="77777777" w:rsidR="00E965C1" w:rsidRPr="00E965C1" w:rsidRDefault="00E965C1" w:rsidP="00053262">
            <w:pPr>
              <w:spacing w:after="0" w:line="240" w:lineRule="auto"/>
              <w:jc w:val="center"/>
              <w:rPr>
                <w:rFonts w:ascii="Times New Roman" w:eastAsia="Times New Roman" w:hAnsi="Times New Roman" w:cs="Times New Roman"/>
                <w:bCs/>
                <w:sz w:val="28"/>
                <w:szCs w:val="28"/>
                <w:lang w:eastAsia="ru-RU"/>
              </w:rPr>
            </w:pPr>
            <w:r w:rsidRPr="00E965C1">
              <w:rPr>
                <w:rFonts w:ascii="Times New Roman" w:eastAsia="Times New Roman" w:hAnsi="Times New Roman" w:cs="Times New Roman"/>
                <w:bCs/>
                <w:color w:val="000000"/>
                <w:sz w:val="28"/>
                <w:szCs w:val="28"/>
                <w:lang w:eastAsia="ru-RU"/>
              </w:rPr>
              <w:t>Заборони й ігнорування та негативний соц. статус за моральним критерієм</w:t>
            </w:r>
          </w:p>
        </w:tc>
        <w:tc>
          <w:tcPr>
            <w:tcW w:w="1387" w:type="dxa"/>
            <w:tcBorders>
              <w:top w:val="outset" w:sz="6" w:space="0" w:color="auto"/>
              <w:left w:val="outset" w:sz="6" w:space="0" w:color="auto"/>
              <w:bottom w:val="outset" w:sz="6" w:space="0" w:color="auto"/>
              <w:right w:val="outset" w:sz="6" w:space="0" w:color="auto"/>
            </w:tcBorders>
            <w:noWrap/>
            <w:vAlign w:val="center"/>
          </w:tcPr>
          <w:p w14:paraId="71711EE8"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0,30</w:t>
            </w:r>
          </w:p>
        </w:tc>
        <w:tc>
          <w:tcPr>
            <w:tcW w:w="1089" w:type="dxa"/>
            <w:tcBorders>
              <w:top w:val="outset" w:sz="6" w:space="0" w:color="auto"/>
              <w:left w:val="outset" w:sz="6" w:space="0" w:color="auto"/>
              <w:bottom w:val="outset" w:sz="6" w:space="0" w:color="auto"/>
              <w:right w:val="outset" w:sz="6" w:space="0" w:color="auto"/>
            </w:tcBorders>
            <w:noWrap/>
            <w:vAlign w:val="center"/>
          </w:tcPr>
          <w:p w14:paraId="1BBB92F5"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0,004</w:t>
            </w:r>
          </w:p>
        </w:tc>
      </w:tr>
      <w:tr w:rsidR="00E965C1" w:rsidRPr="00E965C1" w14:paraId="70C6A08C" w14:textId="77777777" w:rsidTr="00B22597">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0533F271" w14:textId="1D98BCD4" w:rsidR="00E965C1" w:rsidRPr="00E965C1" w:rsidRDefault="00E965C1" w:rsidP="00053262">
            <w:pPr>
              <w:spacing w:after="0" w:line="240" w:lineRule="auto"/>
              <w:jc w:val="center"/>
              <w:rPr>
                <w:rFonts w:ascii="Times New Roman" w:eastAsia="Times New Roman" w:hAnsi="Times New Roman" w:cs="Times New Roman"/>
                <w:bCs/>
                <w:sz w:val="28"/>
                <w:szCs w:val="28"/>
                <w:lang w:eastAsia="ru-RU"/>
              </w:rPr>
            </w:pPr>
            <w:r w:rsidRPr="00E965C1">
              <w:rPr>
                <w:rFonts w:ascii="Times New Roman" w:eastAsia="Times New Roman" w:hAnsi="Times New Roman" w:cs="Times New Roman"/>
                <w:bCs/>
                <w:color w:val="000000"/>
                <w:sz w:val="28"/>
                <w:szCs w:val="28"/>
                <w:lang w:eastAsia="ru-RU"/>
              </w:rPr>
              <w:t>Заборони й ігнорування та обсяг взаємодії за моральним критерієм</w:t>
            </w:r>
          </w:p>
        </w:tc>
        <w:tc>
          <w:tcPr>
            <w:tcW w:w="1387" w:type="dxa"/>
            <w:tcBorders>
              <w:top w:val="outset" w:sz="6" w:space="0" w:color="auto"/>
              <w:left w:val="outset" w:sz="6" w:space="0" w:color="auto"/>
              <w:bottom w:val="outset" w:sz="6" w:space="0" w:color="auto"/>
              <w:right w:val="outset" w:sz="6" w:space="0" w:color="auto"/>
            </w:tcBorders>
            <w:noWrap/>
            <w:vAlign w:val="center"/>
          </w:tcPr>
          <w:p w14:paraId="34E87A3F"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0,23</w:t>
            </w:r>
          </w:p>
        </w:tc>
        <w:tc>
          <w:tcPr>
            <w:tcW w:w="1089" w:type="dxa"/>
            <w:tcBorders>
              <w:top w:val="outset" w:sz="6" w:space="0" w:color="auto"/>
              <w:left w:val="outset" w:sz="6" w:space="0" w:color="auto"/>
              <w:bottom w:val="outset" w:sz="6" w:space="0" w:color="auto"/>
              <w:right w:val="outset" w:sz="6" w:space="0" w:color="auto"/>
            </w:tcBorders>
            <w:noWrap/>
            <w:vAlign w:val="center"/>
          </w:tcPr>
          <w:p w14:paraId="55A68845"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0,030</w:t>
            </w:r>
          </w:p>
        </w:tc>
      </w:tr>
      <w:tr w:rsidR="00E965C1" w:rsidRPr="00E965C1" w14:paraId="0F124BBF" w14:textId="77777777" w:rsidTr="00B22597">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0F0A00C4" w14:textId="77777777" w:rsidR="00E965C1" w:rsidRPr="00E965C1" w:rsidRDefault="00E965C1" w:rsidP="00053262">
            <w:pPr>
              <w:spacing w:after="0" w:line="240" w:lineRule="auto"/>
              <w:jc w:val="center"/>
              <w:rPr>
                <w:rFonts w:ascii="Times New Roman" w:eastAsia="Times New Roman" w:hAnsi="Times New Roman" w:cs="Times New Roman"/>
                <w:bCs/>
                <w:sz w:val="28"/>
                <w:szCs w:val="28"/>
                <w:lang w:eastAsia="ru-RU"/>
              </w:rPr>
            </w:pPr>
            <w:r w:rsidRPr="00E965C1">
              <w:rPr>
                <w:rFonts w:ascii="Times New Roman" w:eastAsia="Times New Roman" w:hAnsi="Times New Roman" w:cs="Times New Roman"/>
                <w:bCs/>
                <w:color w:val="000000"/>
                <w:sz w:val="28"/>
                <w:szCs w:val="28"/>
                <w:lang w:eastAsia="ru-RU"/>
              </w:rPr>
              <w:t>Заборони й ігнорування та індекс емоційної експансивності за діловим критерієм</w:t>
            </w:r>
          </w:p>
        </w:tc>
        <w:tc>
          <w:tcPr>
            <w:tcW w:w="1387" w:type="dxa"/>
            <w:tcBorders>
              <w:top w:val="outset" w:sz="6" w:space="0" w:color="auto"/>
              <w:left w:val="outset" w:sz="6" w:space="0" w:color="auto"/>
              <w:bottom w:val="outset" w:sz="6" w:space="0" w:color="auto"/>
              <w:right w:val="outset" w:sz="6" w:space="0" w:color="auto"/>
            </w:tcBorders>
            <w:noWrap/>
            <w:vAlign w:val="center"/>
          </w:tcPr>
          <w:p w14:paraId="0DCC13E2"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0,21</w:t>
            </w:r>
          </w:p>
        </w:tc>
        <w:tc>
          <w:tcPr>
            <w:tcW w:w="1089" w:type="dxa"/>
            <w:tcBorders>
              <w:top w:val="outset" w:sz="6" w:space="0" w:color="auto"/>
              <w:left w:val="outset" w:sz="6" w:space="0" w:color="auto"/>
              <w:bottom w:val="outset" w:sz="6" w:space="0" w:color="auto"/>
              <w:right w:val="outset" w:sz="6" w:space="0" w:color="auto"/>
            </w:tcBorders>
            <w:noWrap/>
            <w:vAlign w:val="center"/>
          </w:tcPr>
          <w:p w14:paraId="69236CD0"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0,045</w:t>
            </w:r>
          </w:p>
        </w:tc>
      </w:tr>
      <w:tr w:rsidR="00E965C1" w:rsidRPr="00E965C1" w14:paraId="61A03DB5" w14:textId="77777777" w:rsidTr="00B22597">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4BF08C3E" w14:textId="77777777" w:rsidR="00E965C1" w:rsidRPr="00E965C1" w:rsidRDefault="00E965C1" w:rsidP="00053262">
            <w:pPr>
              <w:spacing w:after="0" w:line="240" w:lineRule="auto"/>
              <w:jc w:val="center"/>
              <w:rPr>
                <w:rFonts w:ascii="Times New Roman" w:eastAsia="Times New Roman" w:hAnsi="Times New Roman" w:cs="Times New Roman"/>
                <w:bCs/>
                <w:sz w:val="28"/>
                <w:szCs w:val="28"/>
                <w:lang w:eastAsia="ru-RU"/>
              </w:rPr>
            </w:pPr>
            <w:r w:rsidRPr="00E965C1">
              <w:rPr>
                <w:rFonts w:ascii="Times New Roman" w:eastAsia="Times New Roman" w:hAnsi="Times New Roman" w:cs="Times New Roman"/>
                <w:bCs/>
                <w:color w:val="000000"/>
                <w:sz w:val="28"/>
                <w:szCs w:val="28"/>
                <w:lang w:eastAsia="ru-RU"/>
              </w:rPr>
              <w:t>Заборони й ігнорування та індекс негативної експансивності за діловим критерієм</w:t>
            </w:r>
          </w:p>
        </w:tc>
        <w:tc>
          <w:tcPr>
            <w:tcW w:w="1387" w:type="dxa"/>
            <w:tcBorders>
              <w:top w:val="outset" w:sz="6" w:space="0" w:color="auto"/>
              <w:left w:val="outset" w:sz="6" w:space="0" w:color="auto"/>
              <w:bottom w:val="outset" w:sz="6" w:space="0" w:color="auto"/>
              <w:right w:val="outset" w:sz="6" w:space="0" w:color="auto"/>
            </w:tcBorders>
            <w:noWrap/>
            <w:vAlign w:val="center"/>
          </w:tcPr>
          <w:p w14:paraId="664106A8"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0,23</w:t>
            </w:r>
          </w:p>
        </w:tc>
        <w:tc>
          <w:tcPr>
            <w:tcW w:w="1089" w:type="dxa"/>
            <w:tcBorders>
              <w:top w:val="outset" w:sz="6" w:space="0" w:color="auto"/>
              <w:left w:val="outset" w:sz="6" w:space="0" w:color="auto"/>
              <w:bottom w:val="outset" w:sz="6" w:space="0" w:color="auto"/>
              <w:right w:val="outset" w:sz="6" w:space="0" w:color="auto"/>
            </w:tcBorders>
            <w:noWrap/>
            <w:vAlign w:val="center"/>
          </w:tcPr>
          <w:p w14:paraId="67A93697" w14:textId="77777777" w:rsidR="00E965C1" w:rsidRPr="00E965C1" w:rsidRDefault="00E965C1" w:rsidP="00E965C1">
            <w:pPr>
              <w:spacing w:after="0" w:line="240" w:lineRule="auto"/>
              <w:jc w:val="center"/>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0,026</w:t>
            </w:r>
          </w:p>
        </w:tc>
      </w:tr>
    </w:tbl>
    <w:p w14:paraId="5B6C3673"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p>
    <w:p w14:paraId="6171B09E"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Знайдено лише одну значущу кореляцію між загальною схильністю до булінгу та соціометричними індексами: прямий зв'язок з негативним моральним статусом. Тобто чим вище схильність підлітка до булінгу, тим частіше однокласники його вибирають як такого «кому вони ніколи би не довірили таємницю». Таким чином, підлітки, що схильні до булінгу, мають </w:t>
      </w:r>
      <w:r w:rsidRPr="00E965C1">
        <w:rPr>
          <w:rFonts w:ascii="Times New Roman" w:eastAsia="Times New Roman" w:hAnsi="Times New Roman" w:cs="Times New Roman"/>
          <w:sz w:val="28"/>
          <w:szCs w:val="28"/>
          <w:lang w:eastAsia="ru-RU"/>
        </w:rPr>
        <w:lastRenderedPageBreak/>
        <w:t>більш високий, але негативний соціальний статус за моральним критерієм, тобто їм не довіряють, що цілком логічно, адже булер буде використовувати будь-яку інформацію, як зброю проти своєї жертви.</w:t>
      </w:r>
    </w:p>
    <w:p w14:paraId="61918B3E"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Серед окремих видів булінгу схильність до вербальних знущань прямо пов’язана з негативним моральним статусом.</w:t>
      </w:r>
    </w:p>
    <w:p w14:paraId="2797AE4E"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Схильність до вербальних знущань також зворотним чином пов’язана з індексом негативної експансивності за діловим критерієм, тобто ті учні, які вербально знущаються з інших, віддають менше негативних виборів за діловим критерієм і рідко називають тих, кого б вони ніколи не висунули на роль лідера у класі. І навпаки, ті, хто мало вербально знущаються з інших – віддають більше негативних ділових виборів.</w:t>
      </w:r>
    </w:p>
    <w:p w14:paraId="0106A594"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Схильність до фізичних знущань зворотно пов'язана з негативною соціальною експансивністю учня за діловим критерієм. Зворотна кореляція вказує на те, що чим більше школяр схильний до фізичних знущань, тим менше він віддає іншим учням негативних ділових виборів, і навпаки. </w:t>
      </w:r>
    </w:p>
    <w:p w14:paraId="770ADDED"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Таким чином, учні, які схильні до активних форм булінгу (фізичних та вербальних переслідувань), не надають оточенню негативних виборів як потенціальних висуванців на роль лідера класу, а ті, хто менш схильний до таких форм булінгу, навпаки відмічають більше однокласників, яких вони ніколи б не хотіли бачити лідерами класу. Це можна пояснити тим, що ті підлітки, які поводяться просоціально або пасивно-агресивно, усвідомлюють небезпеку того, що до влади у групі може прийти небезпечний лідер і виражають ці побоювання в опитуванні для психолога, що не властиво активним антисоціальним булерам.</w:t>
      </w:r>
    </w:p>
    <w:p w14:paraId="76F0D205"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Така форма булінгу як моральне пригнічення прямо пов'язана з негативним статусом досліджуваного за моральним критерієм, тобто йому ніхто не довірить власну тайну. </w:t>
      </w:r>
    </w:p>
    <w:p w14:paraId="0FB5F80A"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Найбільшу кількість зв’язків з показниками соціального статусу отримала форма булінгу «заборони та ігнорування», яка, до речі, є найбільш поширеною формою булінгу. По-перше, вона прямо корелює з загальним соціометричним </w:t>
      </w:r>
      <w:r w:rsidRPr="00E965C1">
        <w:rPr>
          <w:rFonts w:ascii="Times New Roman" w:eastAsia="Times New Roman" w:hAnsi="Times New Roman" w:cs="Times New Roman"/>
          <w:sz w:val="28"/>
          <w:szCs w:val="28"/>
          <w:lang w:eastAsia="ru-RU"/>
        </w:rPr>
        <w:lastRenderedPageBreak/>
        <w:t>статусом підлітка за моральним критерієм. Тобто, чим більше учень використовує цей «мовчазний булінг», тим більше осіб обирають його як такого, кому би вони довірили або не довірили таємницю. Водночас, зі схильністю використовувати заборони та ігнорування пов'язаний негативний соціометричний статус підлітка за моральним критерієм. Таким чином, загальний високий соціальний статус булерів за моральним критерієм корелює за рахунок саме негативного морального соціального статусу. З позитивним соціальним статусом за моральним критерієм схильність до булінгу не корелює.</w:t>
      </w:r>
    </w:p>
    <w:p w14:paraId="52F9529A"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По-друге, з використанням заборон та ігнорування прямо корелює обсяг соціальної взаємодії досліджуваного за моральним критерієм, який представляє досліджуваного і як суб’єкта вибору, і як його об’єкта. Тобто такі підлітки грають суттєву роль у класі, до них є небайдужими інші особи та вони самі активно обирають інших як в позитивному, так і в негативному сенсі. </w:t>
      </w:r>
    </w:p>
    <w:p w14:paraId="41E2B5E9"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По-третє, схильність до заборон та ігнорування прямо корелює з індексом емоційної експансивності за діловим критерієм, що характеризує, наскільки учень активний у своїх виборах потенційного лідеру класу. Тобто, чим вище виражений цей вид булінгу, тим більше цей підліток називає однокласників, яких би він висунув або ніколи не висунув на роль лідера. Наступний кореляційний зв'язок показує, що ця емоційна експансивність у діловій сфері зростає у булерів саме за рахунок негативної емоційної експансивності. З позитивною емоційною експансивностю схильність до заборон та ігнорування не пов’язана, тобто булери називають багато однокласників, яких вони ніколи б не висунули на конкурс «Найбільш впевнений та активний лідер класу».</w:t>
      </w:r>
    </w:p>
    <w:p w14:paraId="31698EED"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Таким чином є дві стратегії поведінки булерів у групі. Це активні булери (схильні до фізичних та вербальних знущань), які віддають мало негативних ділових виборів іншим членам класу, та більш пасивні булери (схильні до заборон та ігнорування), які віддають багато негативних ділових виборів іншим членам класу. Іншими словами, активні агресивні особи не бачать тих, «кого ніколи не можна висувати на конкурс найбільш активний та впевнений лідер класу», вони начебто нікого не бояться у цій ролі, можливо самі себе в ній </w:t>
      </w:r>
      <w:r w:rsidRPr="00E965C1">
        <w:rPr>
          <w:rFonts w:ascii="Times New Roman" w:eastAsia="Times New Roman" w:hAnsi="Times New Roman" w:cs="Times New Roman"/>
          <w:sz w:val="28"/>
          <w:szCs w:val="28"/>
          <w:lang w:eastAsia="ru-RU"/>
        </w:rPr>
        <w:lastRenderedPageBreak/>
        <w:t>відчувають. А більш пасивні члени групи відмічають більше однокласників, яких не можна висувати на лідерську позицію, тобто відчувають острах перед тим, що цей статус отримає небезпечна для інших особистість.</w:t>
      </w:r>
    </w:p>
    <w:p w14:paraId="399CE76D" w14:textId="5EBADE3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Аналіз зв’язків схильності до булінгу та домінуючої соціальної ролі дозволив виявити, що загальна схильність до цькування однолітків пов’язана </w:t>
      </w:r>
      <w:r w:rsidR="0029213B">
        <w:rPr>
          <w:rFonts w:ascii="Times New Roman" w:eastAsia="Times New Roman" w:hAnsi="Times New Roman" w:cs="Times New Roman"/>
          <w:sz w:val="28"/>
          <w:szCs w:val="28"/>
          <w:lang w:eastAsia="ru-RU"/>
        </w:rPr>
        <w:t>з домінуванням ролі агресора: ρ=0,28, р=</w:t>
      </w:r>
      <w:r w:rsidRPr="00E965C1">
        <w:rPr>
          <w:rFonts w:ascii="Times New Roman" w:eastAsia="Times New Roman" w:hAnsi="Times New Roman" w:cs="Times New Roman"/>
          <w:sz w:val="28"/>
          <w:szCs w:val="28"/>
          <w:lang w:eastAsia="ru-RU"/>
        </w:rPr>
        <w:t>0,006. Використання вербальних знущань також прямо пов'язане</w:t>
      </w:r>
      <w:r w:rsidR="0029213B">
        <w:rPr>
          <w:rFonts w:ascii="Times New Roman" w:eastAsia="Times New Roman" w:hAnsi="Times New Roman" w:cs="Times New Roman"/>
          <w:sz w:val="28"/>
          <w:szCs w:val="28"/>
          <w:lang w:eastAsia="ru-RU"/>
        </w:rPr>
        <w:t xml:space="preserve"> з соціальною роллю агресора (ρ=0,29, р=</w:t>
      </w:r>
      <w:r w:rsidRPr="00E965C1">
        <w:rPr>
          <w:rFonts w:ascii="Times New Roman" w:eastAsia="Times New Roman" w:hAnsi="Times New Roman" w:cs="Times New Roman"/>
          <w:sz w:val="28"/>
          <w:szCs w:val="28"/>
          <w:lang w:eastAsia="ru-RU"/>
        </w:rPr>
        <w:t xml:space="preserve">0,004), прояв фізичних знущань – також з соціальною роллю агресора </w:t>
      </w:r>
      <w:r w:rsidRPr="00E965C1">
        <w:rPr>
          <w:rFonts w:ascii="Times New Roman" w:eastAsia="Times New Roman" w:hAnsi="Times New Roman" w:cs="Times New Roman"/>
          <w:sz w:val="24"/>
          <w:szCs w:val="24"/>
          <w:lang w:eastAsia="ru-RU"/>
        </w:rPr>
        <w:t>(</w:t>
      </w:r>
      <w:r w:rsidR="0029213B">
        <w:rPr>
          <w:rFonts w:ascii="Times New Roman" w:eastAsia="Times New Roman" w:hAnsi="Times New Roman" w:cs="Times New Roman"/>
          <w:sz w:val="28"/>
          <w:szCs w:val="28"/>
          <w:lang w:eastAsia="ru-RU"/>
        </w:rPr>
        <w:t>ρ=0,22, р=</w:t>
      </w:r>
      <w:r w:rsidRPr="00E965C1">
        <w:rPr>
          <w:rFonts w:ascii="Times New Roman" w:eastAsia="Times New Roman" w:hAnsi="Times New Roman" w:cs="Times New Roman"/>
          <w:sz w:val="28"/>
          <w:szCs w:val="28"/>
          <w:lang w:eastAsia="ru-RU"/>
        </w:rPr>
        <w:t>0,032), а схильність до морального пригнічення прямо к</w:t>
      </w:r>
      <w:r w:rsidR="0029213B">
        <w:rPr>
          <w:rFonts w:ascii="Times New Roman" w:eastAsia="Times New Roman" w:hAnsi="Times New Roman" w:cs="Times New Roman"/>
          <w:sz w:val="28"/>
          <w:szCs w:val="28"/>
          <w:lang w:eastAsia="ru-RU"/>
        </w:rPr>
        <w:t>орелює як з роллю агресора (ρ=0,22, р=0,040), так і жертви (ρ=0,27, р=</w:t>
      </w:r>
      <w:r w:rsidRPr="00E965C1">
        <w:rPr>
          <w:rFonts w:ascii="Times New Roman" w:eastAsia="Times New Roman" w:hAnsi="Times New Roman" w:cs="Times New Roman"/>
          <w:sz w:val="28"/>
          <w:szCs w:val="28"/>
          <w:lang w:eastAsia="ru-RU"/>
        </w:rPr>
        <w:t>0,009).</w:t>
      </w:r>
    </w:p>
    <w:p w14:paraId="53670575"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Тобто підлітки, які схильні обирати роль «агресора», часто використовують у своїх діях усі прояви булінгу крім заборон та ігнорування, можливо через те, що ігнорування для імпульсивних та нетерплячих агресорів є занадто повільною формою цькування.</w:t>
      </w:r>
    </w:p>
    <w:p w14:paraId="32493092"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Учні, що демонструють соціальну роль «жертви», схильні до використання морального пригнічення, можливо, як спос</w:t>
      </w:r>
      <w:r w:rsidR="00C56AEA">
        <w:rPr>
          <w:rFonts w:ascii="Times New Roman" w:eastAsia="Times New Roman" w:hAnsi="Times New Roman" w:cs="Times New Roman"/>
          <w:sz w:val="28"/>
          <w:szCs w:val="28"/>
          <w:lang w:eastAsia="ru-RU"/>
        </w:rPr>
        <w:t>обу</w:t>
      </w:r>
      <w:r w:rsidRPr="00E965C1">
        <w:rPr>
          <w:rFonts w:ascii="Times New Roman" w:eastAsia="Times New Roman" w:hAnsi="Times New Roman" w:cs="Times New Roman"/>
          <w:sz w:val="28"/>
          <w:szCs w:val="28"/>
          <w:lang w:eastAsia="ru-RU"/>
        </w:rPr>
        <w:t xml:space="preserve"> помсти за власні образи.</w:t>
      </w:r>
    </w:p>
    <w:p w14:paraId="3CD92D6D"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highlight w:val="yellow"/>
          <w:lang w:eastAsia="ru-RU"/>
        </w:rPr>
      </w:pPr>
      <w:r w:rsidRPr="00E965C1">
        <w:rPr>
          <w:rFonts w:ascii="Times New Roman" w:eastAsia="Times New Roman" w:hAnsi="Times New Roman" w:cs="Times New Roman"/>
          <w:sz w:val="28"/>
          <w:szCs w:val="28"/>
          <w:lang w:eastAsia="ru-RU"/>
        </w:rPr>
        <w:t>Використання ролі «захисника» не корелює зі схильністю до булінгу, хоча можна було б очікувати зворотну кореляцію, як це було в середній ланці школи. Тобто ті, хто описують себе в ролі «захисника» в старшому віці насправді можуть бути як більше, так і менше схильні до булінгу. Це означає, що можливо їх відповіді про себе в тесті «Драматичний трикутник» були недостатньо об’єктивними та їх роль захисника більш уявна, оскільки вони самі можуть бути булерами.</w:t>
      </w:r>
    </w:p>
    <w:p w14:paraId="72B08703" w14:textId="7B87D201"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Кореляційний аналіз схильності до булінгу та заздрісності не дозволив знайти значущих зв’язків, тобто як заздрісні, так і альтруїстичні підлітки можуть вдаватися до цькування однокласників. Відсутність зв’язку може бути викликана тим, що змінна «заздрісність» варіює в дуже вузькому діапазоні – від 0 до 3-х балів, а також тим, що ця змінна виявилась розпод</w:t>
      </w:r>
      <w:r w:rsidR="00BC70DD">
        <w:rPr>
          <w:rFonts w:ascii="Times New Roman" w:eastAsia="Times New Roman" w:hAnsi="Times New Roman" w:cs="Times New Roman"/>
          <w:sz w:val="28"/>
          <w:szCs w:val="28"/>
          <w:lang w:eastAsia="ru-RU"/>
        </w:rPr>
        <w:t>іленою нерівномірно. Зокрема 21</w:t>
      </w:r>
      <w:r w:rsidRPr="00E965C1">
        <w:rPr>
          <w:rFonts w:ascii="Times New Roman" w:eastAsia="Times New Roman" w:hAnsi="Times New Roman" w:cs="Times New Roman"/>
          <w:sz w:val="28"/>
          <w:szCs w:val="28"/>
          <w:lang w:eastAsia="ru-RU"/>
        </w:rPr>
        <w:t xml:space="preserve">% продемонстрували «повний альтруїзм», тобто в усіх </w:t>
      </w:r>
      <w:r w:rsidRPr="00E965C1">
        <w:rPr>
          <w:rFonts w:ascii="Times New Roman" w:eastAsia="Times New Roman" w:hAnsi="Times New Roman" w:cs="Times New Roman"/>
          <w:sz w:val="28"/>
          <w:szCs w:val="28"/>
          <w:lang w:eastAsia="ru-RU"/>
        </w:rPr>
        <w:lastRenderedPageBreak/>
        <w:t>випадках дозволили інш</w:t>
      </w:r>
      <w:r w:rsidR="0029213B">
        <w:rPr>
          <w:rFonts w:ascii="Times New Roman" w:eastAsia="Times New Roman" w:hAnsi="Times New Roman" w:cs="Times New Roman"/>
          <w:sz w:val="28"/>
          <w:szCs w:val="28"/>
          <w:lang w:eastAsia="ru-RU"/>
        </w:rPr>
        <w:t>ому отримати можливу вигоду. 61</w:t>
      </w:r>
      <w:r w:rsidRPr="00E965C1">
        <w:rPr>
          <w:rFonts w:ascii="Times New Roman" w:eastAsia="Times New Roman" w:hAnsi="Times New Roman" w:cs="Times New Roman"/>
          <w:sz w:val="28"/>
          <w:szCs w:val="28"/>
          <w:lang w:eastAsia="ru-RU"/>
        </w:rPr>
        <w:t xml:space="preserve">% продемонстрували скоріше альтруїзм, ніж заздрісність, тобто вони лише в одному завданні не дозволили іншому отримати максимально можливу для </w:t>
      </w:r>
      <w:r w:rsidR="0029213B">
        <w:rPr>
          <w:rFonts w:ascii="Times New Roman" w:eastAsia="Times New Roman" w:hAnsi="Times New Roman" w:cs="Times New Roman"/>
          <w:sz w:val="28"/>
          <w:szCs w:val="28"/>
          <w:lang w:eastAsia="ru-RU"/>
        </w:rPr>
        <w:t>нього вигоду. 16</w:t>
      </w:r>
      <w:r w:rsidRPr="00E965C1">
        <w:rPr>
          <w:rFonts w:ascii="Times New Roman" w:eastAsia="Times New Roman" w:hAnsi="Times New Roman" w:cs="Times New Roman"/>
          <w:sz w:val="28"/>
          <w:szCs w:val="28"/>
          <w:lang w:eastAsia="ru-RU"/>
        </w:rPr>
        <w:t>% виявили скоріше заздрісність, ніж альтруїзм і не дозволили іншому отримати мо</w:t>
      </w:r>
      <w:r w:rsidR="0029213B">
        <w:rPr>
          <w:rFonts w:ascii="Times New Roman" w:eastAsia="Times New Roman" w:hAnsi="Times New Roman" w:cs="Times New Roman"/>
          <w:sz w:val="28"/>
          <w:szCs w:val="28"/>
          <w:lang w:eastAsia="ru-RU"/>
        </w:rPr>
        <w:t>жливу вигоду в двох випадках. 2</w:t>
      </w:r>
      <w:r w:rsidRPr="00E965C1">
        <w:rPr>
          <w:rFonts w:ascii="Times New Roman" w:eastAsia="Times New Roman" w:hAnsi="Times New Roman" w:cs="Times New Roman"/>
          <w:sz w:val="28"/>
          <w:szCs w:val="28"/>
          <w:lang w:eastAsia="ru-RU"/>
        </w:rPr>
        <w:t>% підлітків виявили «максимальну заздрісність», тобто не дозволили іншому отримати можливу вигоду в усіх трьох випадках. Попарне порівняння схильності до булінгу в групах, які демонструють різний рівень заздрісності, за критерієм Манна-Уітні дозволив виявити тен</w:t>
      </w:r>
      <w:r w:rsidR="0029213B">
        <w:rPr>
          <w:rFonts w:ascii="Times New Roman" w:eastAsia="Times New Roman" w:hAnsi="Times New Roman" w:cs="Times New Roman"/>
          <w:sz w:val="28"/>
          <w:szCs w:val="28"/>
          <w:lang w:eastAsia="ru-RU"/>
        </w:rPr>
        <w:t>денцію значущих розбіжностей (U=94,5; p=</w:t>
      </w:r>
      <w:r w:rsidRPr="00E965C1">
        <w:rPr>
          <w:rFonts w:ascii="Times New Roman" w:eastAsia="Times New Roman" w:hAnsi="Times New Roman" w:cs="Times New Roman"/>
          <w:sz w:val="28"/>
          <w:szCs w:val="28"/>
          <w:lang w:eastAsia="ru-RU"/>
        </w:rPr>
        <w:t>0,09) між групою, яка продемонструвала «повний альтруїзм» (середній рівень булінгу по групі 6,3 бали), та групою «скоріше заздрісних» (середній рівень булінгу по групі 7,9 балів), тобто є тенденція, що підлітки, які більше схильні до булінгу, також скоріше схильні до заздрісності, ніж до альтруїзму. Ця тенденція достовірного зв’язку між схильністю до булінгу та заздрісністю виражена менше, ніж у молодших школярів, але все одно присутня.</w:t>
      </w:r>
    </w:p>
    <w:p w14:paraId="793864D0"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Такими чином були підтверджені гіпотези про зв'язок схильності до булінгу з більш високим соціальнім статусом, соціальною роллю агресора і жертви та частково підтверджено гіпотезу про зв'язок схильнос</w:t>
      </w:r>
      <w:r w:rsidR="002874C4">
        <w:rPr>
          <w:rFonts w:ascii="Times New Roman" w:eastAsia="Times New Roman" w:hAnsi="Times New Roman" w:cs="Times New Roman"/>
          <w:sz w:val="28"/>
          <w:szCs w:val="28"/>
          <w:lang w:eastAsia="ru-RU"/>
        </w:rPr>
        <w:t>ті до цькування з заздрісністю (</w:t>
      </w:r>
      <w:r w:rsidR="002874C4" w:rsidRPr="004354C0">
        <w:rPr>
          <w:rFonts w:ascii="Times New Roman" w:eastAsia="Times New Roman" w:hAnsi="Times New Roman" w:cs="Times New Roman"/>
          <w:sz w:val="28"/>
          <w:szCs w:val="28"/>
          <w:lang w:eastAsia="ru-RU"/>
        </w:rPr>
        <w:t>Абсалямова</w:t>
      </w:r>
      <w:r w:rsidR="002874C4">
        <w:rPr>
          <w:rFonts w:ascii="Times New Roman" w:eastAsia="Times New Roman" w:hAnsi="Times New Roman" w:cs="Times New Roman"/>
          <w:sz w:val="28"/>
          <w:szCs w:val="28"/>
          <w:lang w:eastAsia="ru-RU"/>
        </w:rPr>
        <w:t xml:space="preserve"> </w:t>
      </w:r>
      <w:r w:rsidR="002874C4" w:rsidRPr="00FC14E2">
        <w:rPr>
          <w:rFonts w:ascii="Times New Roman" w:eastAsia="Times New Roman" w:hAnsi="Times New Roman" w:cs="Times New Roman"/>
          <w:sz w:val="28"/>
          <w:szCs w:val="28"/>
          <w:lang w:eastAsia="ru-RU"/>
        </w:rPr>
        <w:t>&amp;</w:t>
      </w:r>
      <w:r w:rsidR="002874C4">
        <w:rPr>
          <w:rFonts w:ascii="Times New Roman" w:eastAsia="Times New Roman" w:hAnsi="Times New Roman" w:cs="Times New Roman"/>
          <w:sz w:val="28"/>
          <w:szCs w:val="28"/>
          <w:lang w:eastAsia="ru-RU"/>
        </w:rPr>
        <w:t xml:space="preserve"> </w:t>
      </w:r>
      <w:r w:rsidR="002874C4" w:rsidRPr="004354C0">
        <w:rPr>
          <w:rFonts w:ascii="Times New Roman" w:eastAsia="Times New Roman" w:hAnsi="Times New Roman" w:cs="Times New Roman"/>
          <w:sz w:val="28"/>
          <w:szCs w:val="28"/>
          <w:lang w:eastAsia="ru-RU"/>
        </w:rPr>
        <w:t>Луценко</w:t>
      </w:r>
      <w:r w:rsidR="002874C4">
        <w:rPr>
          <w:rFonts w:ascii="Times New Roman" w:eastAsia="Times New Roman" w:hAnsi="Times New Roman" w:cs="Times New Roman"/>
          <w:sz w:val="28"/>
          <w:szCs w:val="28"/>
          <w:lang w:eastAsia="ru-RU"/>
        </w:rPr>
        <w:t>, 2013с)</w:t>
      </w:r>
      <w:r w:rsidRPr="00E965C1">
        <w:rPr>
          <w:rFonts w:ascii="Times New Roman" w:eastAsia="Times New Roman" w:hAnsi="Times New Roman" w:cs="Times New Roman"/>
          <w:sz w:val="28"/>
          <w:szCs w:val="28"/>
          <w:lang w:eastAsia="ru-RU"/>
        </w:rPr>
        <w:t>.</w:t>
      </w:r>
    </w:p>
    <w:p w14:paraId="038080F8" w14:textId="77777777" w:rsidR="00E965C1" w:rsidRPr="00B22597" w:rsidRDefault="00E965C1" w:rsidP="00E965C1">
      <w:pPr>
        <w:suppressAutoHyphens/>
        <w:spacing w:after="0" w:line="360" w:lineRule="auto"/>
        <w:ind w:firstLine="720"/>
        <w:jc w:val="both"/>
        <w:rPr>
          <w:rFonts w:ascii="Times New Roman" w:eastAsia="Times New Roman" w:hAnsi="Times New Roman" w:cs="Times New Roman"/>
          <w:sz w:val="28"/>
          <w:szCs w:val="28"/>
          <w:lang w:eastAsia="ar-SA"/>
        </w:rPr>
      </w:pPr>
      <w:r w:rsidRPr="00E965C1">
        <w:rPr>
          <w:rFonts w:ascii="Times New Roman" w:eastAsia="Times New Roman" w:hAnsi="Times New Roman" w:cs="Times New Roman"/>
          <w:sz w:val="28"/>
          <w:szCs w:val="28"/>
          <w:lang w:eastAsia="ar-SA"/>
        </w:rPr>
        <w:t xml:space="preserve">Кореляційний аналіз схильності до булінгу з особистісними рисами агресивності, емоційності, демонстративності, тривожності, динамічними властивостями активності-пасивності, які виявлялися за модификованою проективною методикою «Тест руки», дозволив знайти низку значущих </w:t>
      </w:r>
      <w:r w:rsidRPr="00B22597">
        <w:rPr>
          <w:rFonts w:ascii="Times New Roman" w:eastAsia="Times New Roman" w:hAnsi="Times New Roman" w:cs="Times New Roman"/>
          <w:sz w:val="28"/>
          <w:szCs w:val="28"/>
          <w:lang w:eastAsia="ar-SA"/>
        </w:rPr>
        <w:t xml:space="preserve">кореляцій – див. табл. </w:t>
      </w:r>
      <w:r w:rsidR="00B22597" w:rsidRPr="00B22597">
        <w:rPr>
          <w:rFonts w:ascii="Times New Roman" w:eastAsia="Times New Roman" w:hAnsi="Times New Roman" w:cs="Times New Roman"/>
          <w:sz w:val="28"/>
          <w:szCs w:val="28"/>
          <w:lang w:eastAsia="ar-SA"/>
        </w:rPr>
        <w:t>4.6</w:t>
      </w:r>
      <w:r w:rsidRPr="00B22597">
        <w:rPr>
          <w:rFonts w:ascii="Times New Roman" w:eastAsia="Times New Roman" w:hAnsi="Times New Roman" w:cs="Times New Roman"/>
          <w:sz w:val="28"/>
          <w:szCs w:val="28"/>
          <w:lang w:eastAsia="ar-SA"/>
        </w:rPr>
        <w:t xml:space="preserve">. </w:t>
      </w:r>
    </w:p>
    <w:p w14:paraId="73E051E1" w14:textId="3F9BE6EE" w:rsidR="00E965C1" w:rsidRPr="00E965C1" w:rsidRDefault="0029213B" w:rsidP="00E965C1">
      <w:pPr>
        <w:suppressAutoHyphens/>
        <w:spacing w:after="0" w:line="360" w:lineRule="auto"/>
        <w:ind w:firstLine="720"/>
        <w:jc w:val="right"/>
        <w:rPr>
          <w:rFonts w:ascii="Times New Roman" w:eastAsia="Times New Roman" w:hAnsi="Times New Roman" w:cs="Times New Roman"/>
          <w:color w:val="000000"/>
          <w:sz w:val="28"/>
          <w:szCs w:val="28"/>
          <w:lang w:eastAsia="ar-SA"/>
        </w:rPr>
      </w:pPr>
      <w:r w:rsidRPr="00B526A0">
        <w:rPr>
          <w:rFonts w:ascii="Times New Roman" w:eastAsia="Times New Roman" w:hAnsi="Times New Roman" w:cs="Times New Roman"/>
          <w:color w:val="000000"/>
          <w:sz w:val="28"/>
          <w:szCs w:val="28"/>
          <w:lang w:eastAsia="ar-SA"/>
        </w:rPr>
        <w:t>Таблиця</w:t>
      </w:r>
      <w:r w:rsidR="00B22597" w:rsidRPr="00B526A0">
        <w:rPr>
          <w:rFonts w:ascii="Times New Roman" w:eastAsia="Times New Roman" w:hAnsi="Times New Roman" w:cs="Times New Roman"/>
          <w:color w:val="000000"/>
          <w:sz w:val="28"/>
          <w:szCs w:val="28"/>
          <w:lang w:eastAsia="ar-SA"/>
        </w:rPr>
        <w:t xml:space="preserve"> 4.6</w:t>
      </w:r>
      <w:r w:rsidRPr="00B526A0">
        <w:rPr>
          <w:rFonts w:ascii="Times New Roman" w:eastAsia="Times New Roman" w:hAnsi="Times New Roman" w:cs="Times New Roman"/>
          <w:color w:val="000000"/>
          <w:sz w:val="28"/>
          <w:szCs w:val="28"/>
          <w:lang w:eastAsia="ar-SA"/>
        </w:rPr>
        <w:t>.</w:t>
      </w:r>
    </w:p>
    <w:p w14:paraId="7FB20FE2" w14:textId="77777777" w:rsidR="00E965C1" w:rsidRPr="00E965C1" w:rsidRDefault="00E965C1" w:rsidP="009D14C2">
      <w:pPr>
        <w:suppressAutoHyphens/>
        <w:spacing w:after="0" w:line="360" w:lineRule="auto"/>
        <w:jc w:val="center"/>
        <w:rPr>
          <w:rFonts w:ascii="Times New Roman" w:eastAsia="Times New Roman" w:hAnsi="Times New Roman" w:cs="Times New Roman"/>
          <w:b/>
          <w:color w:val="000000"/>
          <w:sz w:val="28"/>
          <w:szCs w:val="28"/>
          <w:lang w:eastAsia="ar-SA"/>
        </w:rPr>
      </w:pPr>
      <w:r w:rsidRPr="00E965C1">
        <w:rPr>
          <w:rFonts w:ascii="Times New Roman" w:eastAsia="Times New Roman" w:hAnsi="Times New Roman" w:cs="Times New Roman"/>
          <w:b/>
          <w:color w:val="000000"/>
          <w:sz w:val="28"/>
          <w:szCs w:val="28"/>
          <w:lang w:eastAsia="ar-SA"/>
        </w:rPr>
        <w:t>Зв’язки між показниками булінгу та показниками «Тесту руки»</w:t>
      </w:r>
    </w:p>
    <w:tbl>
      <w:tblPr>
        <w:tblW w:w="949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6784"/>
        <w:gridCol w:w="1701"/>
        <w:gridCol w:w="1013"/>
      </w:tblGrid>
      <w:tr w:rsidR="00E965C1" w:rsidRPr="00E965C1" w14:paraId="6A96F1EE" w14:textId="77777777" w:rsidTr="00BC70DD">
        <w:trPr>
          <w:trHeight w:val="721"/>
        </w:trPr>
        <w:tc>
          <w:tcPr>
            <w:tcW w:w="6784" w:type="dxa"/>
            <w:shd w:val="clear" w:color="auto" w:fill="auto"/>
            <w:vAlign w:val="center"/>
          </w:tcPr>
          <w:p w14:paraId="6D1847B6"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
                <w:bCs/>
                <w:sz w:val="28"/>
                <w:szCs w:val="28"/>
                <w:lang w:eastAsia="ar-SA"/>
              </w:rPr>
            </w:pPr>
            <w:r w:rsidRPr="00E965C1">
              <w:rPr>
                <w:rFonts w:ascii="Times New Roman" w:eastAsia="Times New Roman" w:hAnsi="Times New Roman" w:cs="Times New Roman"/>
                <w:b/>
                <w:bCs/>
                <w:sz w:val="28"/>
                <w:szCs w:val="28"/>
                <w:lang w:eastAsia="ar-SA"/>
              </w:rPr>
              <w:t>Показники</w:t>
            </w:r>
          </w:p>
        </w:tc>
        <w:tc>
          <w:tcPr>
            <w:tcW w:w="1701" w:type="dxa"/>
            <w:shd w:val="clear" w:color="auto" w:fill="auto"/>
            <w:vAlign w:val="center"/>
          </w:tcPr>
          <w:p w14:paraId="5783FFA3"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
                <w:bCs/>
                <w:color w:val="000000"/>
                <w:sz w:val="28"/>
                <w:szCs w:val="28"/>
                <w:lang w:eastAsia="ar-SA"/>
              </w:rPr>
            </w:pPr>
            <w:r w:rsidRPr="00E965C1">
              <w:rPr>
                <w:rFonts w:ascii="Times New Roman" w:eastAsia="Times New Roman" w:hAnsi="Times New Roman" w:cs="Times New Roman"/>
                <w:b/>
                <w:bCs/>
                <w:color w:val="000000"/>
                <w:sz w:val="28"/>
                <w:szCs w:val="28"/>
                <w:lang w:eastAsia="ar-SA"/>
              </w:rPr>
              <w:t>Коеф. корел. Спірмена</w:t>
            </w:r>
          </w:p>
        </w:tc>
        <w:tc>
          <w:tcPr>
            <w:tcW w:w="1013" w:type="dxa"/>
            <w:shd w:val="clear" w:color="auto" w:fill="auto"/>
            <w:vAlign w:val="center"/>
          </w:tcPr>
          <w:p w14:paraId="7DF2E70E"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
                <w:bCs/>
                <w:color w:val="000000"/>
                <w:sz w:val="28"/>
                <w:szCs w:val="28"/>
                <w:lang w:eastAsia="ar-SA"/>
              </w:rPr>
            </w:pPr>
            <w:r w:rsidRPr="00E965C1">
              <w:rPr>
                <w:rFonts w:ascii="Times New Roman" w:eastAsia="Times New Roman" w:hAnsi="Times New Roman" w:cs="Times New Roman"/>
                <w:b/>
                <w:bCs/>
                <w:color w:val="000000"/>
                <w:sz w:val="28"/>
                <w:szCs w:val="28"/>
                <w:lang w:eastAsia="ar-SA"/>
              </w:rPr>
              <w:t>p-level</w:t>
            </w:r>
          </w:p>
        </w:tc>
      </w:tr>
      <w:tr w:rsidR="00E965C1" w:rsidRPr="00E965C1" w14:paraId="3543181D" w14:textId="77777777" w:rsidTr="00BC70DD">
        <w:tc>
          <w:tcPr>
            <w:tcW w:w="6784" w:type="dxa"/>
            <w:shd w:val="clear" w:color="auto" w:fill="auto"/>
            <w:vAlign w:val="center"/>
          </w:tcPr>
          <w:p w14:paraId="3BCC1C64" w14:textId="77777777" w:rsidR="00E965C1" w:rsidRPr="00E965C1" w:rsidRDefault="00E965C1" w:rsidP="00053262">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Cs/>
                <w:color w:val="000000"/>
                <w:sz w:val="28"/>
                <w:szCs w:val="28"/>
                <w:lang w:eastAsia="ar-SA"/>
              </w:rPr>
              <w:t>Схильність до вербальних знущань та комунікативність</w:t>
            </w:r>
          </w:p>
        </w:tc>
        <w:tc>
          <w:tcPr>
            <w:tcW w:w="1701" w:type="dxa"/>
            <w:shd w:val="clear" w:color="auto" w:fill="auto"/>
            <w:vAlign w:val="center"/>
          </w:tcPr>
          <w:p w14:paraId="2069F582"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-0,21</w:t>
            </w:r>
          </w:p>
        </w:tc>
        <w:tc>
          <w:tcPr>
            <w:tcW w:w="1013" w:type="dxa"/>
            <w:shd w:val="clear" w:color="auto" w:fill="auto"/>
            <w:vAlign w:val="center"/>
          </w:tcPr>
          <w:p w14:paraId="1BFC3327"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0,040</w:t>
            </w:r>
          </w:p>
        </w:tc>
      </w:tr>
      <w:tr w:rsidR="00E965C1" w:rsidRPr="00E965C1" w14:paraId="1B945458" w14:textId="77777777" w:rsidTr="00BC70DD">
        <w:tc>
          <w:tcPr>
            <w:tcW w:w="6784" w:type="dxa"/>
            <w:shd w:val="clear" w:color="auto" w:fill="auto"/>
            <w:vAlign w:val="center"/>
          </w:tcPr>
          <w:p w14:paraId="6A00EC2C" w14:textId="77777777" w:rsidR="00E965C1" w:rsidRPr="00E965C1" w:rsidRDefault="00E965C1" w:rsidP="00053262">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Cs/>
                <w:color w:val="000000"/>
                <w:sz w:val="28"/>
                <w:szCs w:val="28"/>
                <w:lang w:eastAsia="ar-SA"/>
              </w:rPr>
              <w:t>Схильність до вербальних знущань та активні (нейтральні) дії</w:t>
            </w:r>
          </w:p>
        </w:tc>
        <w:tc>
          <w:tcPr>
            <w:tcW w:w="1701" w:type="dxa"/>
            <w:shd w:val="clear" w:color="auto" w:fill="auto"/>
            <w:vAlign w:val="center"/>
          </w:tcPr>
          <w:p w14:paraId="40713371"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-0,25</w:t>
            </w:r>
          </w:p>
        </w:tc>
        <w:tc>
          <w:tcPr>
            <w:tcW w:w="1013" w:type="dxa"/>
            <w:shd w:val="clear" w:color="auto" w:fill="auto"/>
            <w:vAlign w:val="center"/>
          </w:tcPr>
          <w:p w14:paraId="51CF5FA0"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0,012</w:t>
            </w:r>
          </w:p>
        </w:tc>
      </w:tr>
    </w:tbl>
    <w:p w14:paraId="75A9C080" w14:textId="0C4AF274" w:rsidR="008C7A7B" w:rsidRPr="008C7A7B" w:rsidRDefault="008C7A7B" w:rsidP="008C7A7B">
      <w:pPr>
        <w:spacing w:after="0" w:line="360" w:lineRule="auto"/>
        <w:jc w:val="right"/>
        <w:rPr>
          <w:rFonts w:ascii="Times New Roman" w:hAnsi="Times New Roman" w:cs="Times New Roman"/>
          <w:sz w:val="28"/>
          <w:szCs w:val="28"/>
        </w:rPr>
      </w:pPr>
      <w:r w:rsidRPr="008C7A7B">
        <w:rPr>
          <w:rFonts w:ascii="Times New Roman" w:hAnsi="Times New Roman" w:cs="Times New Roman"/>
          <w:sz w:val="28"/>
          <w:szCs w:val="28"/>
        </w:rPr>
        <w:lastRenderedPageBreak/>
        <w:t>Продовження таблиці 4.6.</w:t>
      </w:r>
    </w:p>
    <w:tbl>
      <w:tblPr>
        <w:tblW w:w="949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6784"/>
        <w:gridCol w:w="1701"/>
        <w:gridCol w:w="1013"/>
      </w:tblGrid>
      <w:tr w:rsidR="008C7A7B" w:rsidRPr="00E965C1" w14:paraId="5BC0271F" w14:textId="77777777" w:rsidTr="00BC70DD">
        <w:tc>
          <w:tcPr>
            <w:tcW w:w="6784" w:type="dxa"/>
            <w:shd w:val="clear" w:color="auto" w:fill="auto"/>
            <w:vAlign w:val="center"/>
          </w:tcPr>
          <w:p w14:paraId="1BBDFC32" w14:textId="4D19D48D" w:rsidR="008C7A7B" w:rsidRPr="00E965C1" w:rsidRDefault="008C7A7B" w:rsidP="00053262">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
                <w:bCs/>
                <w:sz w:val="28"/>
                <w:szCs w:val="28"/>
                <w:lang w:eastAsia="ar-SA"/>
              </w:rPr>
              <w:t>Показники</w:t>
            </w:r>
          </w:p>
        </w:tc>
        <w:tc>
          <w:tcPr>
            <w:tcW w:w="1701" w:type="dxa"/>
            <w:shd w:val="clear" w:color="auto" w:fill="auto"/>
            <w:vAlign w:val="center"/>
          </w:tcPr>
          <w:p w14:paraId="6280DB76" w14:textId="72FC16BC" w:rsidR="008C7A7B" w:rsidRPr="00E965C1" w:rsidRDefault="008C7A7B"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b/>
                <w:bCs/>
                <w:color w:val="000000"/>
                <w:sz w:val="28"/>
                <w:szCs w:val="28"/>
                <w:lang w:eastAsia="ar-SA"/>
              </w:rPr>
              <w:t>Коеф. корел. Спірмена</w:t>
            </w:r>
          </w:p>
        </w:tc>
        <w:tc>
          <w:tcPr>
            <w:tcW w:w="1013" w:type="dxa"/>
            <w:shd w:val="clear" w:color="auto" w:fill="auto"/>
            <w:vAlign w:val="center"/>
          </w:tcPr>
          <w:p w14:paraId="04701AC8" w14:textId="4C01319E" w:rsidR="008C7A7B" w:rsidRPr="00E965C1" w:rsidRDefault="008C7A7B"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b/>
                <w:bCs/>
                <w:color w:val="000000"/>
                <w:sz w:val="28"/>
                <w:szCs w:val="28"/>
                <w:lang w:eastAsia="ar-SA"/>
              </w:rPr>
              <w:t>p-level</w:t>
            </w:r>
          </w:p>
        </w:tc>
      </w:tr>
      <w:tr w:rsidR="00E965C1" w:rsidRPr="00E965C1" w14:paraId="6DCF3D6F" w14:textId="77777777" w:rsidTr="00BC70DD">
        <w:tc>
          <w:tcPr>
            <w:tcW w:w="6784" w:type="dxa"/>
            <w:shd w:val="clear" w:color="auto" w:fill="auto"/>
            <w:vAlign w:val="center"/>
          </w:tcPr>
          <w:p w14:paraId="247477EE" w14:textId="77777777" w:rsidR="00E965C1" w:rsidRPr="00E965C1" w:rsidRDefault="00E965C1" w:rsidP="00053262">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Cs/>
                <w:color w:val="000000"/>
                <w:sz w:val="28"/>
                <w:szCs w:val="28"/>
                <w:lang w:eastAsia="ar-SA"/>
              </w:rPr>
              <w:t>Схильність до вербальних знущань та індекс агресивності</w:t>
            </w:r>
          </w:p>
        </w:tc>
        <w:tc>
          <w:tcPr>
            <w:tcW w:w="1701" w:type="dxa"/>
            <w:shd w:val="clear" w:color="auto" w:fill="auto"/>
            <w:vAlign w:val="center"/>
          </w:tcPr>
          <w:p w14:paraId="2329B5A3"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0,25</w:t>
            </w:r>
          </w:p>
        </w:tc>
        <w:tc>
          <w:tcPr>
            <w:tcW w:w="1013" w:type="dxa"/>
            <w:shd w:val="clear" w:color="auto" w:fill="auto"/>
            <w:vAlign w:val="center"/>
          </w:tcPr>
          <w:p w14:paraId="1229EF55"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0,013</w:t>
            </w:r>
          </w:p>
        </w:tc>
      </w:tr>
      <w:tr w:rsidR="00E965C1" w:rsidRPr="00E965C1" w14:paraId="2E27DCBB" w14:textId="77777777" w:rsidTr="00BC70DD">
        <w:tc>
          <w:tcPr>
            <w:tcW w:w="6784" w:type="dxa"/>
            <w:shd w:val="clear" w:color="auto" w:fill="auto"/>
            <w:vAlign w:val="center"/>
          </w:tcPr>
          <w:p w14:paraId="4274B5F3" w14:textId="77777777" w:rsidR="00E965C1" w:rsidRPr="00E965C1" w:rsidRDefault="00E965C1" w:rsidP="00053262">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Cs/>
                <w:color w:val="000000"/>
                <w:sz w:val="28"/>
                <w:szCs w:val="28"/>
                <w:lang w:eastAsia="ar-SA"/>
              </w:rPr>
              <w:t>Заборони й ігнорування та емоційність</w:t>
            </w:r>
          </w:p>
        </w:tc>
        <w:tc>
          <w:tcPr>
            <w:tcW w:w="1701" w:type="dxa"/>
            <w:shd w:val="clear" w:color="auto" w:fill="auto"/>
            <w:vAlign w:val="center"/>
          </w:tcPr>
          <w:p w14:paraId="1274F10A"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0,26</w:t>
            </w:r>
          </w:p>
        </w:tc>
        <w:tc>
          <w:tcPr>
            <w:tcW w:w="1013" w:type="dxa"/>
            <w:shd w:val="clear" w:color="auto" w:fill="auto"/>
            <w:vAlign w:val="center"/>
          </w:tcPr>
          <w:p w14:paraId="2B4FC43B"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0,011</w:t>
            </w:r>
          </w:p>
        </w:tc>
      </w:tr>
      <w:tr w:rsidR="00E965C1" w:rsidRPr="00E965C1" w14:paraId="4445BEC8" w14:textId="77777777" w:rsidTr="00BC70DD">
        <w:tc>
          <w:tcPr>
            <w:tcW w:w="6784" w:type="dxa"/>
            <w:shd w:val="clear" w:color="auto" w:fill="auto"/>
            <w:vAlign w:val="center"/>
          </w:tcPr>
          <w:p w14:paraId="4A4BCED8" w14:textId="77777777" w:rsidR="00E965C1" w:rsidRPr="00E965C1" w:rsidRDefault="00E965C1" w:rsidP="00053262">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Cs/>
                <w:color w:val="000000"/>
                <w:sz w:val="28"/>
                <w:szCs w:val="28"/>
                <w:lang w:eastAsia="ar-SA"/>
              </w:rPr>
              <w:t>Заборони й ігнорування та демонстративність</w:t>
            </w:r>
          </w:p>
        </w:tc>
        <w:tc>
          <w:tcPr>
            <w:tcW w:w="1701" w:type="dxa"/>
            <w:shd w:val="clear" w:color="auto" w:fill="auto"/>
            <w:vAlign w:val="center"/>
          </w:tcPr>
          <w:p w14:paraId="594B174C"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-0,23</w:t>
            </w:r>
          </w:p>
        </w:tc>
        <w:tc>
          <w:tcPr>
            <w:tcW w:w="1013" w:type="dxa"/>
            <w:shd w:val="clear" w:color="auto" w:fill="auto"/>
            <w:vAlign w:val="center"/>
          </w:tcPr>
          <w:p w14:paraId="30C9AEDA"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0,026</w:t>
            </w:r>
          </w:p>
        </w:tc>
      </w:tr>
    </w:tbl>
    <w:p w14:paraId="2E21BA7A" w14:textId="77777777" w:rsidR="006E777B" w:rsidRPr="006E777B" w:rsidRDefault="006E777B" w:rsidP="006E777B">
      <w:pPr>
        <w:suppressAutoHyphens/>
        <w:spacing w:after="0" w:line="360" w:lineRule="auto"/>
        <w:ind w:firstLine="720"/>
        <w:jc w:val="both"/>
        <w:rPr>
          <w:rFonts w:ascii="Times New Roman" w:eastAsia="Times New Roman" w:hAnsi="Times New Roman" w:cs="Times New Roman"/>
          <w:sz w:val="28"/>
          <w:szCs w:val="28"/>
          <w:lang w:eastAsia="ar-SA"/>
        </w:rPr>
      </w:pPr>
      <w:r w:rsidRPr="006E777B">
        <w:rPr>
          <w:rFonts w:ascii="Times New Roman" w:eastAsia="Times New Roman" w:hAnsi="Times New Roman" w:cs="Times New Roman"/>
          <w:sz w:val="28"/>
          <w:szCs w:val="28"/>
          <w:lang w:eastAsia="ar-SA"/>
        </w:rPr>
        <w:t xml:space="preserve">Аналіз </w:t>
      </w:r>
      <w:r>
        <w:rPr>
          <w:rFonts w:ascii="Times New Roman" w:eastAsia="Times New Roman" w:hAnsi="Times New Roman" w:cs="Times New Roman"/>
          <w:sz w:val="28"/>
          <w:szCs w:val="28"/>
          <w:lang w:eastAsia="ar-SA"/>
        </w:rPr>
        <w:t>табл. 4.6.</w:t>
      </w:r>
      <w:r w:rsidR="00213EB3" w:rsidRPr="00213EB3">
        <w:rPr>
          <w:rFonts w:ascii="Times New Roman" w:eastAsia="Times New Roman" w:hAnsi="Times New Roman" w:cs="Times New Roman"/>
          <w:sz w:val="28"/>
          <w:szCs w:val="28"/>
          <w:lang w:eastAsia="ar-SA"/>
        </w:rPr>
        <w:t xml:space="preserve"> </w:t>
      </w:r>
      <w:r w:rsidR="00213EB3">
        <w:rPr>
          <w:rFonts w:ascii="Times New Roman" w:eastAsia="Times New Roman" w:hAnsi="Times New Roman" w:cs="Times New Roman"/>
          <w:sz w:val="28"/>
          <w:szCs w:val="28"/>
          <w:lang w:eastAsia="ar-SA"/>
        </w:rPr>
        <w:t>показав, що</w:t>
      </w:r>
      <w:r w:rsidRPr="006E777B">
        <w:rPr>
          <w:rFonts w:ascii="Times New Roman" w:eastAsia="Times New Roman" w:hAnsi="Times New Roman" w:cs="Times New Roman"/>
          <w:sz w:val="28"/>
          <w:szCs w:val="28"/>
          <w:lang w:eastAsia="ar-SA"/>
        </w:rPr>
        <w:t xml:space="preserve"> комунікативні діти менше використовують вербальні знущання в соціальній взаємодії, інакше вони зруйнують основу комунікації, якої самі потребують. </w:t>
      </w:r>
    </w:p>
    <w:p w14:paraId="5EFB94EA" w14:textId="77777777" w:rsidR="006E777B" w:rsidRPr="006E777B" w:rsidRDefault="006E777B" w:rsidP="006E777B">
      <w:pPr>
        <w:suppressAutoHyphens/>
        <w:spacing w:after="0" w:line="360" w:lineRule="auto"/>
        <w:ind w:firstLine="720"/>
        <w:jc w:val="both"/>
        <w:rPr>
          <w:rFonts w:ascii="Times New Roman" w:eastAsia="Times New Roman" w:hAnsi="Times New Roman" w:cs="Times New Roman"/>
          <w:sz w:val="28"/>
          <w:szCs w:val="28"/>
          <w:lang w:eastAsia="ar-SA"/>
        </w:rPr>
      </w:pPr>
      <w:r w:rsidRPr="006E777B">
        <w:rPr>
          <w:rFonts w:ascii="Times New Roman" w:eastAsia="Times New Roman" w:hAnsi="Times New Roman" w:cs="Times New Roman"/>
          <w:sz w:val="28"/>
          <w:szCs w:val="28"/>
          <w:lang w:eastAsia="ar-SA"/>
        </w:rPr>
        <w:t>Діти, які набрали за шкалою «Активні безособові (нейтральні) дії» високі бали, надають недостатньо уваги соціуму у власному житті, їх досвід більш пов`язаний з фізичним оточенням, ніж соціальним. Це певна схильність до аутизації. Їм не притаманне вербальне цькування тому, що такі підлітки взагалі мало приділяють уваги спілкуванню з оточуючими, негативне спілкування (вербальний булінг) також є для них менш властивим.</w:t>
      </w:r>
    </w:p>
    <w:p w14:paraId="748CB07E" w14:textId="77777777" w:rsidR="006E777B" w:rsidRPr="006E777B" w:rsidRDefault="006E777B" w:rsidP="006E777B">
      <w:pPr>
        <w:suppressAutoHyphens/>
        <w:spacing w:after="0" w:line="360" w:lineRule="auto"/>
        <w:ind w:firstLine="720"/>
        <w:jc w:val="both"/>
        <w:rPr>
          <w:rFonts w:ascii="Times New Roman" w:eastAsia="Times New Roman" w:hAnsi="Times New Roman" w:cs="Times New Roman"/>
          <w:sz w:val="28"/>
          <w:szCs w:val="28"/>
          <w:lang w:eastAsia="ar-SA"/>
        </w:rPr>
      </w:pPr>
      <w:r w:rsidRPr="006E777B">
        <w:rPr>
          <w:rFonts w:ascii="Times New Roman" w:eastAsia="Times New Roman" w:hAnsi="Times New Roman" w:cs="Times New Roman"/>
          <w:sz w:val="28"/>
          <w:szCs w:val="28"/>
          <w:lang w:eastAsia="ar-SA"/>
        </w:rPr>
        <w:t>Агресивні підлітки здебільшого вдаються до вербального булінгу як достатньо легкого, швидкого способу агресії, який мало карається.</w:t>
      </w:r>
    </w:p>
    <w:p w14:paraId="545BC9A8" w14:textId="77777777" w:rsidR="006E777B" w:rsidRPr="006E777B" w:rsidRDefault="006E777B" w:rsidP="006E777B">
      <w:pPr>
        <w:suppressAutoHyphens/>
        <w:spacing w:after="0" w:line="360" w:lineRule="auto"/>
        <w:ind w:firstLine="720"/>
        <w:jc w:val="both"/>
        <w:rPr>
          <w:rFonts w:ascii="Times New Roman" w:eastAsia="Times New Roman" w:hAnsi="Times New Roman" w:cs="Times New Roman"/>
          <w:sz w:val="28"/>
          <w:szCs w:val="28"/>
          <w:lang w:eastAsia="ar-SA"/>
        </w:rPr>
      </w:pPr>
      <w:r w:rsidRPr="006E777B">
        <w:rPr>
          <w:rFonts w:ascii="Times New Roman" w:eastAsia="Times New Roman" w:hAnsi="Times New Roman" w:cs="Times New Roman"/>
          <w:sz w:val="28"/>
          <w:szCs w:val="28"/>
          <w:lang w:eastAsia="ar-SA"/>
        </w:rPr>
        <w:t>Демонстративні підлітки закономірно менше використовують заборони та ігнорування у своєму арсеналі, оскільки це не досить демонстративна поведінка, що вже спостерігалося нами серед молодших школярів.</w:t>
      </w:r>
    </w:p>
    <w:p w14:paraId="605423D8" w14:textId="77777777" w:rsidR="006E777B" w:rsidRPr="006E777B" w:rsidRDefault="006E777B" w:rsidP="006E777B">
      <w:pPr>
        <w:suppressAutoHyphens/>
        <w:spacing w:after="0" w:line="360" w:lineRule="auto"/>
        <w:ind w:firstLine="720"/>
        <w:jc w:val="both"/>
        <w:rPr>
          <w:rFonts w:ascii="Times New Roman" w:eastAsia="Times New Roman" w:hAnsi="Times New Roman" w:cs="Times New Roman"/>
          <w:sz w:val="28"/>
          <w:szCs w:val="28"/>
          <w:lang w:eastAsia="ar-SA"/>
        </w:rPr>
      </w:pPr>
      <w:r w:rsidRPr="006E777B">
        <w:rPr>
          <w:rFonts w:ascii="Times New Roman" w:eastAsia="Times New Roman" w:hAnsi="Times New Roman" w:cs="Times New Roman"/>
          <w:sz w:val="28"/>
          <w:szCs w:val="28"/>
          <w:lang w:eastAsia="ar-SA"/>
        </w:rPr>
        <w:t>Емоційні підлітки більше використовують заборони та ігнорування, оскільки внаслідок прояву фізичної або вербальної агресії вони можуть отримати опір, від якого самі постраждають через власну емоційність. Вони також можуть бути образливими, тому в стані образи схильні ігнорувати та відштовхувати інших. За теорією відомих дослідників агресії Басса та Дарки, образа також є формою агресії (Buss &amp; Durkee, 1957).</w:t>
      </w:r>
    </w:p>
    <w:p w14:paraId="16F0124D" w14:textId="77777777" w:rsidR="00E965C1" w:rsidRDefault="00E965C1" w:rsidP="00E965C1">
      <w:pPr>
        <w:suppressAutoHyphens/>
        <w:spacing w:after="0" w:line="360" w:lineRule="auto"/>
        <w:ind w:firstLine="720"/>
        <w:jc w:val="both"/>
        <w:rPr>
          <w:rFonts w:ascii="Times New Roman" w:eastAsia="Times New Roman" w:hAnsi="Times New Roman" w:cs="Times New Roman"/>
          <w:sz w:val="28"/>
          <w:szCs w:val="28"/>
          <w:lang w:eastAsia="ar-SA"/>
        </w:rPr>
      </w:pPr>
      <w:r w:rsidRPr="00E965C1">
        <w:rPr>
          <w:rFonts w:ascii="Times New Roman" w:eastAsia="Times New Roman" w:hAnsi="Times New Roman" w:cs="Times New Roman"/>
          <w:sz w:val="28"/>
          <w:szCs w:val="28"/>
          <w:lang w:eastAsia="ar-SA"/>
        </w:rPr>
        <w:t xml:space="preserve">Значущі кореляції були отримані при порівнянні схильності до різних проявів булінгу з типами акцентуацій за А. Є. Лічко – </w:t>
      </w:r>
      <w:r w:rsidRPr="00B22597">
        <w:rPr>
          <w:rFonts w:ascii="Times New Roman" w:eastAsia="Times New Roman" w:hAnsi="Times New Roman" w:cs="Times New Roman"/>
          <w:sz w:val="28"/>
          <w:szCs w:val="28"/>
          <w:lang w:eastAsia="ar-SA"/>
        </w:rPr>
        <w:t xml:space="preserve">див. </w:t>
      </w:r>
      <w:r w:rsidR="00B22597" w:rsidRPr="00B22597">
        <w:rPr>
          <w:rFonts w:ascii="Times New Roman" w:eastAsia="Times New Roman" w:hAnsi="Times New Roman" w:cs="Times New Roman"/>
          <w:sz w:val="28"/>
          <w:szCs w:val="28"/>
          <w:lang w:eastAsia="ar-SA"/>
        </w:rPr>
        <w:t>табл. 4.7</w:t>
      </w:r>
      <w:r w:rsidRPr="00B22597">
        <w:rPr>
          <w:rFonts w:ascii="Times New Roman" w:eastAsia="Times New Roman" w:hAnsi="Times New Roman" w:cs="Times New Roman"/>
          <w:sz w:val="28"/>
          <w:szCs w:val="28"/>
          <w:lang w:eastAsia="ar-SA"/>
        </w:rPr>
        <w:t xml:space="preserve">. </w:t>
      </w:r>
    </w:p>
    <w:p w14:paraId="64D955E2" w14:textId="77777777" w:rsidR="008C7A7B" w:rsidRDefault="008C7A7B" w:rsidP="00E965C1">
      <w:pPr>
        <w:suppressAutoHyphens/>
        <w:spacing w:after="0" w:line="360" w:lineRule="auto"/>
        <w:ind w:firstLine="720"/>
        <w:jc w:val="both"/>
        <w:rPr>
          <w:rFonts w:ascii="Times New Roman" w:eastAsia="Times New Roman" w:hAnsi="Times New Roman" w:cs="Times New Roman"/>
          <w:sz w:val="28"/>
          <w:szCs w:val="28"/>
          <w:lang w:eastAsia="ar-SA"/>
        </w:rPr>
      </w:pPr>
    </w:p>
    <w:p w14:paraId="00C0B6FE" w14:textId="77777777" w:rsidR="008C7A7B" w:rsidRPr="00B22597" w:rsidRDefault="008C7A7B" w:rsidP="00E965C1">
      <w:pPr>
        <w:suppressAutoHyphens/>
        <w:spacing w:after="0" w:line="360" w:lineRule="auto"/>
        <w:ind w:firstLine="720"/>
        <w:jc w:val="both"/>
        <w:rPr>
          <w:rFonts w:ascii="Times New Roman" w:eastAsia="Times New Roman" w:hAnsi="Times New Roman" w:cs="Times New Roman"/>
          <w:sz w:val="28"/>
          <w:szCs w:val="28"/>
          <w:lang w:eastAsia="ar-SA"/>
        </w:rPr>
      </w:pPr>
    </w:p>
    <w:p w14:paraId="12FADEFB" w14:textId="0097309F" w:rsidR="00E965C1" w:rsidRPr="00E965C1" w:rsidRDefault="00B22597" w:rsidP="00E965C1">
      <w:pPr>
        <w:suppressAutoHyphens/>
        <w:spacing w:after="0" w:line="360" w:lineRule="auto"/>
        <w:ind w:firstLine="720"/>
        <w:jc w:val="right"/>
        <w:rPr>
          <w:rFonts w:ascii="Times New Roman" w:eastAsia="Times New Roman" w:hAnsi="Times New Roman" w:cs="Times New Roman"/>
          <w:color w:val="000000"/>
          <w:sz w:val="28"/>
          <w:szCs w:val="28"/>
          <w:lang w:eastAsia="ar-SA"/>
        </w:rPr>
      </w:pPr>
      <w:r w:rsidRPr="00B526A0">
        <w:rPr>
          <w:rFonts w:ascii="Times New Roman" w:eastAsia="Times New Roman" w:hAnsi="Times New Roman" w:cs="Times New Roman"/>
          <w:color w:val="000000"/>
          <w:sz w:val="28"/>
          <w:szCs w:val="28"/>
          <w:lang w:eastAsia="ar-SA"/>
        </w:rPr>
        <w:lastRenderedPageBreak/>
        <w:t>Табл</w:t>
      </w:r>
      <w:r w:rsidR="0029213B" w:rsidRPr="00B526A0">
        <w:rPr>
          <w:rFonts w:ascii="Times New Roman" w:eastAsia="Times New Roman" w:hAnsi="Times New Roman" w:cs="Times New Roman"/>
          <w:color w:val="000000"/>
          <w:sz w:val="28"/>
          <w:szCs w:val="28"/>
          <w:lang w:eastAsia="ar-SA"/>
        </w:rPr>
        <w:t>иця</w:t>
      </w:r>
      <w:r w:rsidRPr="00B526A0">
        <w:rPr>
          <w:rFonts w:ascii="Times New Roman" w:eastAsia="Times New Roman" w:hAnsi="Times New Roman" w:cs="Times New Roman"/>
          <w:color w:val="000000"/>
          <w:sz w:val="28"/>
          <w:szCs w:val="28"/>
          <w:lang w:eastAsia="ar-SA"/>
        </w:rPr>
        <w:t xml:space="preserve"> 4.7</w:t>
      </w:r>
      <w:r w:rsidR="0029213B" w:rsidRPr="00B526A0">
        <w:rPr>
          <w:rFonts w:ascii="Times New Roman" w:eastAsia="Times New Roman" w:hAnsi="Times New Roman" w:cs="Times New Roman"/>
          <w:color w:val="000000"/>
          <w:sz w:val="28"/>
          <w:szCs w:val="28"/>
          <w:lang w:eastAsia="ar-SA"/>
        </w:rPr>
        <w:t>.</w:t>
      </w:r>
    </w:p>
    <w:p w14:paraId="3D48EFD7" w14:textId="77777777" w:rsidR="00E965C1" w:rsidRPr="00E965C1" w:rsidRDefault="00E965C1" w:rsidP="00E965C1">
      <w:pPr>
        <w:suppressAutoHyphens/>
        <w:spacing w:after="0" w:line="360" w:lineRule="auto"/>
        <w:ind w:firstLine="720"/>
        <w:jc w:val="center"/>
        <w:rPr>
          <w:rFonts w:ascii="Times New Roman" w:eastAsia="Times New Roman" w:hAnsi="Times New Roman" w:cs="Times New Roman"/>
          <w:b/>
          <w:color w:val="000000"/>
          <w:sz w:val="28"/>
          <w:szCs w:val="28"/>
          <w:lang w:eastAsia="ar-SA"/>
        </w:rPr>
      </w:pPr>
      <w:r w:rsidRPr="00E965C1">
        <w:rPr>
          <w:rFonts w:ascii="Times New Roman" w:eastAsia="Times New Roman" w:hAnsi="Times New Roman" w:cs="Times New Roman"/>
          <w:b/>
          <w:color w:val="000000"/>
          <w:sz w:val="28"/>
          <w:szCs w:val="28"/>
          <w:lang w:eastAsia="ar-SA"/>
        </w:rPr>
        <w:t>Зв’язки між показниками булінгу та показниками ПДО</w:t>
      </w:r>
    </w:p>
    <w:tbl>
      <w:tblPr>
        <w:tblW w:w="949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7371"/>
        <w:gridCol w:w="1276"/>
        <w:gridCol w:w="851"/>
      </w:tblGrid>
      <w:tr w:rsidR="00E965C1" w:rsidRPr="00E965C1" w14:paraId="2A971F2B" w14:textId="77777777" w:rsidTr="00BC70DD">
        <w:tc>
          <w:tcPr>
            <w:tcW w:w="7371" w:type="dxa"/>
            <w:shd w:val="clear" w:color="auto" w:fill="auto"/>
            <w:vAlign w:val="center"/>
          </w:tcPr>
          <w:p w14:paraId="3225EED6"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
                <w:bCs/>
                <w:sz w:val="28"/>
                <w:szCs w:val="28"/>
                <w:lang w:eastAsia="ar-SA"/>
              </w:rPr>
            </w:pPr>
            <w:r w:rsidRPr="00E965C1">
              <w:rPr>
                <w:rFonts w:ascii="Times New Roman" w:eastAsia="Times New Roman" w:hAnsi="Times New Roman" w:cs="Times New Roman"/>
                <w:b/>
                <w:bCs/>
                <w:sz w:val="28"/>
                <w:szCs w:val="28"/>
                <w:lang w:eastAsia="ar-SA"/>
              </w:rPr>
              <w:t>Показники</w:t>
            </w:r>
          </w:p>
        </w:tc>
        <w:tc>
          <w:tcPr>
            <w:tcW w:w="1276" w:type="dxa"/>
            <w:shd w:val="clear" w:color="auto" w:fill="auto"/>
            <w:vAlign w:val="center"/>
          </w:tcPr>
          <w:p w14:paraId="74485883"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
                <w:bCs/>
                <w:color w:val="000000"/>
                <w:sz w:val="28"/>
                <w:szCs w:val="28"/>
                <w:lang w:eastAsia="ar-SA"/>
              </w:rPr>
            </w:pPr>
            <w:r w:rsidRPr="00E965C1">
              <w:rPr>
                <w:rFonts w:ascii="Times New Roman" w:eastAsia="Times New Roman" w:hAnsi="Times New Roman" w:cs="Times New Roman"/>
                <w:b/>
                <w:bCs/>
                <w:color w:val="000000"/>
                <w:sz w:val="28"/>
                <w:szCs w:val="28"/>
                <w:lang w:eastAsia="ar-SA"/>
              </w:rPr>
              <w:t>Коеф. корел. Спірмена</w:t>
            </w:r>
          </w:p>
        </w:tc>
        <w:tc>
          <w:tcPr>
            <w:tcW w:w="851" w:type="dxa"/>
            <w:shd w:val="clear" w:color="auto" w:fill="auto"/>
            <w:vAlign w:val="center"/>
          </w:tcPr>
          <w:p w14:paraId="16789274"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
                <w:bCs/>
                <w:color w:val="000000"/>
                <w:sz w:val="28"/>
                <w:szCs w:val="28"/>
                <w:lang w:eastAsia="ar-SA"/>
              </w:rPr>
            </w:pPr>
            <w:r w:rsidRPr="00E965C1">
              <w:rPr>
                <w:rFonts w:ascii="Times New Roman" w:eastAsia="Times New Roman" w:hAnsi="Times New Roman" w:cs="Times New Roman"/>
                <w:b/>
                <w:bCs/>
                <w:color w:val="000000"/>
                <w:sz w:val="28"/>
                <w:szCs w:val="28"/>
                <w:lang w:eastAsia="ar-SA"/>
              </w:rPr>
              <w:t>p-level</w:t>
            </w:r>
          </w:p>
        </w:tc>
      </w:tr>
      <w:tr w:rsidR="00E965C1" w:rsidRPr="00E965C1" w14:paraId="1E68BB8E" w14:textId="77777777" w:rsidTr="00BC70DD">
        <w:tc>
          <w:tcPr>
            <w:tcW w:w="7371" w:type="dxa"/>
            <w:shd w:val="clear" w:color="auto" w:fill="auto"/>
            <w:vAlign w:val="center"/>
          </w:tcPr>
          <w:p w14:paraId="029382DA"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Cs/>
                <w:color w:val="000000"/>
                <w:sz w:val="28"/>
                <w:szCs w:val="28"/>
                <w:lang w:eastAsia="ar-SA"/>
              </w:rPr>
              <w:t>Схильність до вербальних знущань та сензитивний тип акцентуації</w:t>
            </w:r>
          </w:p>
        </w:tc>
        <w:tc>
          <w:tcPr>
            <w:tcW w:w="1276" w:type="dxa"/>
            <w:shd w:val="clear" w:color="auto" w:fill="auto"/>
            <w:vAlign w:val="center"/>
          </w:tcPr>
          <w:p w14:paraId="700F8A95"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-0,23</w:t>
            </w:r>
          </w:p>
        </w:tc>
        <w:tc>
          <w:tcPr>
            <w:tcW w:w="851" w:type="dxa"/>
            <w:shd w:val="clear" w:color="auto" w:fill="auto"/>
            <w:vAlign w:val="center"/>
          </w:tcPr>
          <w:p w14:paraId="1F446879"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0,027</w:t>
            </w:r>
          </w:p>
        </w:tc>
      </w:tr>
      <w:tr w:rsidR="00E965C1" w:rsidRPr="00E965C1" w14:paraId="4106B1A8" w14:textId="77777777" w:rsidTr="00BC70DD">
        <w:tc>
          <w:tcPr>
            <w:tcW w:w="7371" w:type="dxa"/>
            <w:shd w:val="clear" w:color="auto" w:fill="auto"/>
            <w:vAlign w:val="center"/>
          </w:tcPr>
          <w:p w14:paraId="32F00902"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Cs/>
                <w:color w:val="000000"/>
                <w:sz w:val="28"/>
                <w:szCs w:val="28"/>
                <w:lang w:eastAsia="ar-SA"/>
              </w:rPr>
              <w:t>Схильність до фізичних знущань та гіпертимний тип акцентуації</w:t>
            </w:r>
          </w:p>
        </w:tc>
        <w:tc>
          <w:tcPr>
            <w:tcW w:w="1276" w:type="dxa"/>
            <w:shd w:val="clear" w:color="auto" w:fill="auto"/>
            <w:vAlign w:val="center"/>
          </w:tcPr>
          <w:p w14:paraId="3D966413"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0,22</w:t>
            </w:r>
          </w:p>
        </w:tc>
        <w:tc>
          <w:tcPr>
            <w:tcW w:w="851" w:type="dxa"/>
            <w:shd w:val="clear" w:color="auto" w:fill="auto"/>
            <w:vAlign w:val="center"/>
          </w:tcPr>
          <w:p w14:paraId="4D89F848"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0,028</w:t>
            </w:r>
          </w:p>
        </w:tc>
      </w:tr>
      <w:tr w:rsidR="00E965C1" w:rsidRPr="00E965C1" w14:paraId="412349F6" w14:textId="77777777" w:rsidTr="00BC70DD">
        <w:tc>
          <w:tcPr>
            <w:tcW w:w="7371" w:type="dxa"/>
            <w:shd w:val="clear" w:color="auto" w:fill="auto"/>
            <w:vAlign w:val="center"/>
          </w:tcPr>
          <w:p w14:paraId="38DA4928"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Cs/>
                <w:color w:val="000000"/>
                <w:sz w:val="28"/>
                <w:szCs w:val="28"/>
                <w:lang w:eastAsia="ar-SA"/>
              </w:rPr>
              <w:t>Схильність до фізичних знущань та епілептоїдний тип акцентуації</w:t>
            </w:r>
          </w:p>
        </w:tc>
        <w:tc>
          <w:tcPr>
            <w:tcW w:w="1276" w:type="dxa"/>
            <w:shd w:val="clear" w:color="auto" w:fill="auto"/>
            <w:vAlign w:val="center"/>
          </w:tcPr>
          <w:p w14:paraId="2935562E"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0,30</w:t>
            </w:r>
          </w:p>
        </w:tc>
        <w:tc>
          <w:tcPr>
            <w:tcW w:w="851" w:type="dxa"/>
            <w:shd w:val="clear" w:color="auto" w:fill="auto"/>
            <w:vAlign w:val="center"/>
          </w:tcPr>
          <w:p w14:paraId="7E37E398"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0,003</w:t>
            </w:r>
          </w:p>
        </w:tc>
      </w:tr>
      <w:tr w:rsidR="00E965C1" w:rsidRPr="00E965C1" w14:paraId="1FC5AEE5" w14:textId="77777777" w:rsidTr="00BC70DD">
        <w:tc>
          <w:tcPr>
            <w:tcW w:w="7371" w:type="dxa"/>
            <w:shd w:val="clear" w:color="auto" w:fill="auto"/>
            <w:vAlign w:val="center"/>
          </w:tcPr>
          <w:p w14:paraId="01D93312"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Cs/>
                <w:color w:val="000000"/>
                <w:sz w:val="28"/>
                <w:szCs w:val="28"/>
                <w:lang w:eastAsia="ar-SA"/>
              </w:rPr>
              <w:t>Схильність до фізичних знущань та циклоїдний тип акцентуації</w:t>
            </w:r>
          </w:p>
        </w:tc>
        <w:tc>
          <w:tcPr>
            <w:tcW w:w="1276" w:type="dxa"/>
            <w:shd w:val="clear" w:color="auto" w:fill="auto"/>
            <w:vAlign w:val="center"/>
          </w:tcPr>
          <w:p w14:paraId="0488DEB5"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-0,20</w:t>
            </w:r>
          </w:p>
        </w:tc>
        <w:tc>
          <w:tcPr>
            <w:tcW w:w="851" w:type="dxa"/>
            <w:shd w:val="clear" w:color="auto" w:fill="auto"/>
            <w:vAlign w:val="center"/>
          </w:tcPr>
          <w:p w14:paraId="11D47CD5"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0,044</w:t>
            </w:r>
          </w:p>
        </w:tc>
      </w:tr>
      <w:tr w:rsidR="00E965C1" w:rsidRPr="00E965C1" w14:paraId="3ED73575" w14:textId="77777777" w:rsidTr="00BC70DD">
        <w:tc>
          <w:tcPr>
            <w:tcW w:w="7371" w:type="dxa"/>
            <w:shd w:val="clear" w:color="auto" w:fill="auto"/>
            <w:vAlign w:val="center"/>
          </w:tcPr>
          <w:p w14:paraId="7DD34245"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Cs/>
                <w:color w:val="000000"/>
                <w:sz w:val="28"/>
                <w:szCs w:val="28"/>
                <w:lang w:eastAsia="ar-SA"/>
              </w:rPr>
              <w:t>Моральне пригнічення та сензитивний тип акцентуації</w:t>
            </w:r>
          </w:p>
        </w:tc>
        <w:tc>
          <w:tcPr>
            <w:tcW w:w="1276" w:type="dxa"/>
            <w:shd w:val="clear" w:color="auto" w:fill="auto"/>
            <w:vAlign w:val="center"/>
          </w:tcPr>
          <w:p w14:paraId="2CA246AB"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-0,22</w:t>
            </w:r>
          </w:p>
        </w:tc>
        <w:tc>
          <w:tcPr>
            <w:tcW w:w="851" w:type="dxa"/>
            <w:shd w:val="clear" w:color="auto" w:fill="auto"/>
            <w:vAlign w:val="center"/>
          </w:tcPr>
          <w:p w14:paraId="687DD813"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0,033</w:t>
            </w:r>
          </w:p>
        </w:tc>
      </w:tr>
      <w:tr w:rsidR="00E965C1" w:rsidRPr="00E965C1" w14:paraId="3AC8F395" w14:textId="77777777" w:rsidTr="00BC70DD">
        <w:tc>
          <w:tcPr>
            <w:tcW w:w="7371" w:type="dxa"/>
            <w:shd w:val="clear" w:color="auto" w:fill="auto"/>
            <w:vAlign w:val="center"/>
          </w:tcPr>
          <w:p w14:paraId="612A9A33"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Cs/>
                <w:color w:val="000000"/>
                <w:sz w:val="28"/>
                <w:szCs w:val="28"/>
                <w:lang w:eastAsia="ar-SA"/>
              </w:rPr>
              <w:t>Моральне пригнічення та маскулінність</w:t>
            </w:r>
          </w:p>
        </w:tc>
        <w:tc>
          <w:tcPr>
            <w:tcW w:w="1276" w:type="dxa"/>
            <w:shd w:val="clear" w:color="auto" w:fill="auto"/>
            <w:vAlign w:val="center"/>
          </w:tcPr>
          <w:p w14:paraId="3A6A886B"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-0,22</w:t>
            </w:r>
          </w:p>
        </w:tc>
        <w:tc>
          <w:tcPr>
            <w:tcW w:w="851" w:type="dxa"/>
            <w:shd w:val="clear" w:color="auto" w:fill="auto"/>
            <w:vAlign w:val="center"/>
          </w:tcPr>
          <w:p w14:paraId="24004E4F"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0,34</w:t>
            </w:r>
          </w:p>
        </w:tc>
      </w:tr>
      <w:tr w:rsidR="00E965C1" w:rsidRPr="00E965C1" w14:paraId="795F5314" w14:textId="77777777" w:rsidTr="00BC70DD">
        <w:tc>
          <w:tcPr>
            <w:tcW w:w="7371" w:type="dxa"/>
            <w:shd w:val="clear" w:color="auto" w:fill="auto"/>
            <w:vAlign w:val="center"/>
          </w:tcPr>
          <w:p w14:paraId="4A356E86"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Cs/>
                <w:color w:val="000000"/>
                <w:sz w:val="28"/>
                <w:szCs w:val="28"/>
                <w:lang w:eastAsia="ar-SA"/>
              </w:rPr>
              <w:t>Заборони й ігнорування та схильність до алкоголізації</w:t>
            </w:r>
          </w:p>
        </w:tc>
        <w:tc>
          <w:tcPr>
            <w:tcW w:w="1276" w:type="dxa"/>
            <w:shd w:val="clear" w:color="auto" w:fill="auto"/>
            <w:vAlign w:val="center"/>
          </w:tcPr>
          <w:p w14:paraId="7EDDEAE2"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0,23</w:t>
            </w:r>
          </w:p>
        </w:tc>
        <w:tc>
          <w:tcPr>
            <w:tcW w:w="851" w:type="dxa"/>
            <w:shd w:val="clear" w:color="auto" w:fill="auto"/>
            <w:vAlign w:val="center"/>
          </w:tcPr>
          <w:p w14:paraId="2288E8FF"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0,023</w:t>
            </w:r>
          </w:p>
        </w:tc>
      </w:tr>
    </w:tbl>
    <w:p w14:paraId="59031B4D" w14:textId="77777777" w:rsidR="00E965C1" w:rsidRDefault="00E965C1" w:rsidP="00E965C1">
      <w:pPr>
        <w:suppressAutoHyphens/>
        <w:spacing w:after="0" w:line="360" w:lineRule="auto"/>
        <w:ind w:firstLine="720"/>
        <w:jc w:val="both"/>
        <w:rPr>
          <w:rFonts w:ascii="Times New Roman" w:eastAsia="Times New Roman" w:hAnsi="Times New Roman" w:cs="Times New Roman"/>
          <w:sz w:val="28"/>
          <w:szCs w:val="28"/>
          <w:lang w:eastAsia="ar-SA"/>
        </w:rPr>
      </w:pPr>
    </w:p>
    <w:p w14:paraId="673B4EAF" w14:textId="77777777" w:rsidR="006E777B" w:rsidRPr="006E777B" w:rsidRDefault="006E777B" w:rsidP="006E777B">
      <w:pPr>
        <w:suppressAutoHyphens/>
        <w:spacing w:after="0" w:line="36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З таблиці 4.7. можна побачити, що</w:t>
      </w:r>
      <w:r w:rsidRPr="006E777B">
        <w:rPr>
          <w:rFonts w:ascii="Times New Roman" w:eastAsia="Times New Roman" w:hAnsi="Times New Roman" w:cs="Times New Roman"/>
          <w:sz w:val="28"/>
          <w:szCs w:val="28"/>
          <w:lang w:eastAsia="ar-SA"/>
        </w:rPr>
        <w:t xml:space="preserve"> старшокласники з домінуючим сенситивним типом акцентуації менше використовують булінг у вигляді вербальних знущань через свою вразливість та відчуття власної неповноцінності. Такі діти частіше самі виступають у ролі жертв, а не переслідувачів.</w:t>
      </w:r>
    </w:p>
    <w:p w14:paraId="6946771F" w14:textId="77777777" w:rsidR="006E777B" w:rsidRPr="006E777B" w:rsidRDefault="006E777B" w:rsidP="006E777B">
      <w:pPr>
        <w:suppressAutoHyphens/>
        <w:spacing w:after="0" w:line="360" w:lineRule="auto"/>
        <w:ind w:firstLine="720"/>
        <w:jc w:val="both"/>
        <w:rPr>
          <w:rFonts w:ascii="Times New Roman" w:eastAsia="Times New Roman" w:hAnsi="Times New Roman" w:cs="Times New Roman"/>
          <w:sz w:val="28"/>
          <w:szCs w:val="28"/>
          <w:lang w:eastAsia="ar-SA"/>
        </w:rPr>
      </w:pPr>
      <w:r w:rsidRPr="006E777B">
        <w:rPr>
          <w:rFonts w:ascii="Times New Roman" w:eastAsia="Times New Roman" w:hAnsi="Times New Roman" w:cs="Times New Roman"/>
          <w:sz w:val="28"/>
          <w:szCs w:val="28"/>
          <w:lang w:eastAsia="ar-SA"/>
        </w:rPr>
        <w:t xml:space="preserve">Гіпертимні особистості завдяки власній підвищеній енергійності, нестримності та легковажності надають перевагу фізичним знущанням як найбільш активному і дієвому виду булінгу. Можливо, також через легковажність вони не можуть оцінити небезпечні наслідки такої поведінки. Епілептоїдні підлітки через постійну роздратованість та афективну вибуховість також схильні до фізичних форм </w:t>
      </w:r>
      <w:r w:rsidR="00F9460D">
        <w:rPr>
          <w:rFonts w:ascii="Times New Roman" w:eastAsia="Times New Roman" w:hAnsi="Times New Roman" w:cs="Times New Roman"/>
          <w:sz w:val="28"/>
          <w:szCs w:val="28"/>
          <w:lang w:eastAsia="ar-SA"/>
        </w:rPr>
        <w:t>булінгу</w:t>
      </w:r>
      <w:r w:rsidRPr="006E777B">
        <w:rPr>
          <w:rFonts w:ascii="Times New Roman" w:eastAsia="Times New Roman" w:hAnsi="Times New Roman" w:cs="Times New Roman"/>
          <w:sz w:val="28"/>
          <w:szCs w:val="28"/>
          <w:lang w:eastAsia="ar-SA"/>
        </w:rPr>
        <w:t>.</w:t>
      </w:r>
    </w:p>
    <w:p w14:paraId="4F54E183" w14:textId="77777777" w:rsidR="006E777B" w:rsidRPr="006E777B" w:rsidRDefault="006E777B" w:rsidP="006E777B">
      <w:pPr>
        <w:suppressAutoHyphens/>
        <w:spacing w:after="0" w:line="360" w:lineRule="auto"/>
        <w:ind w:firstLine="720"/>
        <w:jc w:val="both"/>
        <w:rPr>
          <w:rFonts w:ascii="Times New Roman" w:eastAsia="Times New Roman" w:hAnsi="Times New Roman" w:cs="Times New Roman"/>
          <w:sz w:val="28"/>
          <w:szCs w:val="28"/>
          <w:lang w:eastAsia="ar-SA"/>
        </w:rPr>
      </w:pPr>
      <w:r w:rsidRPr="006E777B">
        <w:rPr>
          <w:rFonts w:ascii="Times New Roman" w:eastAsia="Times New Roman" w:hAnsi="Times New Roman" w:cs="Times New Roman"/>
          <w:sz w:val="28"/>
          <w:szCs w:val="28"/>
          <w:lang w:eastAsia="ar-SA"/>
        </w:rPr>
        <w:t>Підлітки з циклоїдним типом акцентуації через власну нестійкість (чергування гіпертимних та субдепресивних фаз) не вдаються до фізичних знущань, тому що в стані апатичності та пригніченості самі можуть стати жертвами цькування. Психастенічні підлітки також не вдаються до фізичних знущань, адже вони занадто тривожні, слабкі та нерішучі для відкритих фізичних дій.</w:t>
      </w:r>
    </w:p>
    <w:p w14:paraId="065C4518" w14:textId="77777777" w:rsidR="006E777B" w:rsidRPr="006E777B" w:rsidRDefault="006E777B" w:rsidP="006E777B">
      <w:pPr>
        <w:suppressAutoHyphens/>
        <w:spacing w:after="0" w:line="360" w:lineRule="auto"/>
        <w:ind w:firstLine="720"/>
        <w:jc w:val="both"/>
        <w:rPr>
          <w:rFonts w:ascii="Times New Roman" w:eastAsia="Times New Roman" w:hAnsi="Times New Roman" w:cs="Times New Roman"/>
          <w:sz w:val="28"/>
          <w:szCs w:val="28"/>
          <w:lang w:eastAsia="ar-SA"/>
        </w:rPr>
      </w:pPr>
      <w:r w:rsidRPr="006E777B">
        <w:rPr>
          <w:rFonts w:ascii="Times New Roman" w:eastAsia="Times New Roman" w:hAnsi="Times New Roman" w:cs="Times New Roman"/>
          <w:sz w:val="28"/>
          <w:szCs w:val="28"/>
          <w:lang w:eastAsia="ar-SA"/>
        </w:rPr>
        <w:lastRenderedPageBreak/>
        <w:t>Моральне знущання виявилося не властивим учням з маскулінними рисами, скоріш за все тому, що моральне знущання більш властиве дівчатам та підліткам з рисами фемінінності через більш розвинутий емоційний та соціальний інтелект (Bolton &amp; Graeve, 2005).</w:t>
      </w:r>
    </w:p>
    <w:p w14:paraId="1CD36FC7" w14:textId="77777777" w:rsidR="006E777B" w:rsidRDefault="006E777B" w:rsidP="006E777B">
      <w:pPr>
        <w:suppressAutoHyphens/>
        <w:spacing w:after="0" w:line="360" w:lineRule="auto"/>
        <w:ind w:firstLine="720"/>
        <w:jc w:val="both"/>
        <w:rPr>
          <w:rFonts w:ascii="Times New Roman" w:eastAsia="Times New Roman" w:hAnsi="Times New Roman" w:cs="Times New Roman"/>
          <w:sz w:val="28"/>
          <w:szCs w:val="28"/>
          <w:lang w:eastAsia="ar-SA"/>
        </w:rPr>
      </w:pPr>
      <w:r w:rsidRPr="006E777B">
        <w:rPr>
          <w:rFonts w:ascii="Times New Roman" w:eastAsia="Times New Roman" w:hAnsi="Times New Roman" w:cs="Times New Roman"/>
          <w:sz w:val="28"/>
          <w:szCs w:val="28"/>
          <w:lang w:eastAsia="ar-SA"/>
        </w:rPr>
        <w:t>Підлітки, які потенційно мають нахил до алкоголізації, тяжіють до булінгу в формі заборон та ігнорувань. Зазвичай особи, які мають потяг до алкоголю, зустрічають складності в керуванні афектами, погану здатність підтримувати самооцінку та турбуватися про себе, невротичні конфлікти. Схильність до алкоголізації є складною комбінацією чиників сімейного та культурного середовища і генетичного базиса (Даулинг, 2000). Алкоголь є протитривожним (седативним, заспокійливим) засобом, який з давнини широко використовується у людських культурах для зняття стресу і релаксації. З іншого боку, він може виявляти ще й ефекти збудження та розгальмовання, хоча це не відміняє його основну дію як супресора ЦНС (Менделевич, 2007). Можливо деякі з цих чинників, зокрема, тривожність і низька самооцінка таких підлітків, роблять булінг у формі заборон та ігнорування найбільш властивим для них.</w:t>
      </w:r>
    </w:p>
    <w:p w14:paraId="7673F8C3" w14:textId="77777777" w:rsidR="00E965C1" w:rsidRPr="00B22597" w:rsidRDefault="00E965C1" w:rsidP="00E965C1">
      <w:pPr>
        <w:suppressAutoHyphens/>
        <w:spacing w:after="0" w:line="360" w:lineRule="auto"/>
        <w:ind w:firstLine="720"/>
        <w:jc w:val="both"/>
        <w:rPr>
          <w:rFonts w:ascii="Times New Roman" w:eastAsia="Times New Roman" w:hAnsi="Times New Roman" w:cs="Times New Roman"/>
          <w:sz w:val="28"/>
          <w:szCs w:val="28"/>
          <w:lang w:eastAsia="ar-SA"/>
        </w:rPr>
      </w:pPr>
      <w:r w:rsidRPr="00E965C1">
        <w:rPr>
          <w:rFonts w:ascii="Times New Roman" w:eastAsia="Times New Roman" w:hAnsi="Times New Roman" w:cs="Times New Roman"/>
          <w:sz w:val="28"/>
          <w:szCs w:val="28"/>
          <w:lang w:eastAsia="ar-SA"/>
        </w:rPr>
        <w:t xml:space="preserve">Багато форм булінгу виявились пов`язаними зі шкалами тесту примативності – </w:t>
      </w:r>
      <w:r w:rsidRPr="00B22597">
        <w:rPr>
          <w:rFonts w:ascii="Times New Roman" w:eastAsia="Times New Roman" w:hAnsi="Times New Roman" w:cs="Times New Roman"/>
          <w:sz w:val="28"/>
          <w:szCs w:val="28"/>
          <w:lang w:eastAsia="ar-SA"/>
        </w:rPr>
        <w:t xml:space="preserve">див. </w:t>
      </w:r>
      <w:r w:rsidR="00B22597" w:rsidRPr="00B22597">
        <w:rPr>
          <w:rFonts w:ascii="Times New Roman" w:eastAsia="Times New Roman" w:hAnsi="Times New Roman" w:cs="Times New Roman"/>
          <w:sz w:val="28"/>
          <w:szCs w:val="28"/>
          <w:lang w:eastAsia="ar-SA"/>
        </w:rPr>
        <w:t>табл. 4.8</w:t>
      </w:r>
      <w:r w:rsidRPr="00B22597">
        <w:rPr>
          <w:rFonts w:ascii="Times New Roman" w:eastAsia="Times New Roman" w:hAnsi="Times New Roman" w:cs="Times New Roman"/>
          <w:sz w:val="28"/>
          <w:szCs w:val="28"/>
          <w:lang w:eastAsia="ar-SA"/>
        </w:rPr>
        <w:t xml:space="preserve">. </w:t>
      </w:r>
    </w:p>
    <w:p w14:paraId="5A1B3804" w14:textId="2C3818AC" w:rsidR="00E965C1" w:rsidRPr="00E965C1" w:rsidRDefault="00B22597" w:rsidP="00E965C1">
      <w:pPr>
        <w:suppressAutoHyphens/>
        <w:spacing w:after="0" w:line="360" w:lineRule="auto"/>
        <w:ind w:firstLine="720"/>
        <w:jc w:val="right"/>
        <w:rPr>
          <w:rFonts w:ascii="Times New Roman" w:eastAsia="Times New Roman" w:hAnsi="Times New Roman" w:cs="Times New Roman"/>
          <w:color w:val="000000"/>
          <w:sz w:val="28"/>
          <w:szCs w:val="28"/>
          <w:lang w:eastAsia="ar-SA"/>
        </w:rPr>
      </w:pPr>
      <w:r w:rsidRPr="00B22597">
        <w:rPr>
          <w:rFonts w:ascii="Times New Roman" w:eastAsia="Times New Roman" w:hAnsi="Times New Roman" w:cs="Times New Roman"/>
          <w:color w:val="000000"/>
          <w:sz w:val="28"/>
          <w:szCs w:val="28"/>
          <w:lang w:eastAsia="ar-SA"/>
        </w:rPr>
        <w:t>Табл</w:t>
      </w:r>
      <w:r w:rsidR="0029213B">
        <w:rPr>
          <w:rFonts w:ascii="Times New Roman" w:eastAsia="Times New Roman" w:hAnsi="Times New Roman" w:cs="Times New Roman"/>
          <w:color w:val="000000"/>
          <w:sz w:val="28"/>
          <w:szCs w:val="28"/>
          <w:lang w:eastAsia="ar-SA"/>
        </w:rPr>
        <w:t>иця</w:t>
      </w:r>
      <w:r w:rsidRPr="00B22597">
        <w:rPr>
          <w:rFonts w:ascii="Times New Roman" w:eastAsia="Times New Roman" w:hAnsi="Times New Roman" w:cs="Times New Roman"/>
          <w:color w:val="000000"/>
          <w:sz w:val="28"/>
          <w:szCs w:val="28"/>
          <w:lang w:eastAsia="ar-SA"/>
        </w:rPr>
        <w:t xml:space="preserve"> 4.8</w:t>
      </w:r>
      <w:r w:rsidR="0029213B">
        <w:rPr>
          <w:rFonts w:ascii="Times New Roman" w:eastAsia="Times New Roman" w:hAnsi="Times New Roman" w:cs="Times New Roman"/>
          <w:color w:val="000000"/>
          <w:sz w:val="28"/>
          <w:szCs w:val="28"/>
          <w:lang w:eastAsia="ar-SA"/>
        </w:rPr>
        <w:t>.</w:t>
      </w:r>
    </w:p>
    <w:p w14:paraId="6140CFF0" w14:textId="77777777" w:rsidR="00E965C1" w:rsidRPr="00E965C1" w:rsidRDefault="00E965C1" w:rsidP="00E965C1">
      <w:pPr>
        <w:suppressAutoHyphens/>
        <w:spacing w:after="0" w:line="360" w:lineRule="auto"/>
        <w:ind w:firstLine="720"/>
        <w:jc w:val="center"/>
        <w:rPr>
          <w:rFonts w:ascii="Times New Roman" w:eastAsia="Times New Roman" w:hAnsi="Times New Roman" w:cs="Times New Roman"/>
          <w:b/>
          <w:color w:val="000000"/>
          <w:sz w:val="28"/>
          <w:szCs w:val="28"/>
          <w:lang w:eastAsia="ar-SA"/>
        </w:rPr>
      </w:pPr>
      <w:r w:rsidRPr="00E965C1">
        <w:rPr>
          <w:rFonts w:ascii="Times New Roman" w:eastAsia="Times New Roman" w:hAnsi="Times New Roman" w:cs="Times New Roman"/>
          <w:b/>
          <w:color w:val="000000"/>
          <w:sz w:val="28"/>
          <w:szCs w:val="28"/>
          <w:lang w:eastAsia="ar-SA"/>
        </w:rPr>
        <w:t>Зв’язки між схильністю до булінгу та примативністю</w:t>
      </w:r>
    </w:p>
    <w:tbl>
      <w:tblPr>
        <w:tblW w:w="949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7371"/>
        <w:gridCol w:w="1276"/>
        <w:gridCol w:w="851"/>
      </w:tblGrid>
      <w:tr w:rsidR="00E965C1" w:rsidRPr="00E965C1" w14:paraId="49D99CCE" w14:textId="77777777" w:rsidTr="00BC70DD">
        <w:tc>
          <w:tcPr>
            <w:tcW w:w="7371" w:type="dxa"/>
            <w:shd w:val="clear" w:color="auto" w:fill="auto"/>
            <w:vAlign w:val="center"/>
          </w:tcPr>
          <w:p w14:paraId="0E7605E7"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
                <w:bCs/>
                <w:sz w:val="28"/>
                <w:szCs w:val="28"/>
                <w:lang w:eastAsia="ar-SA"/>
              </w:rPr>
            </w:pPr>
            <w:r w:rsidRPr="00E965C1">
              <w:rPr>
                <w:rFonts w:ascii="Times New Roman" w:eastAsia="Times New Roman" w:hAnsi="Times New Roman" w:cs="Times New Roman"/>
                <w:b/>
                <w:bCs/>
                <w:sz w:val="28"/>
                <w:szCs w:val="28"/>
                <w:lang w:eastAsia="ar-SA"/>
              </w:rPr>
              <w:t>Показники примативності</w:t>
            </w:r>
          </w:p>
        </w:tc>
        <w:tc>
          <w:tcPr>
            <w:tcW w:w="1276" w:type="dxa"/>
            <w:shd w:val="clear" w:color="auto" w:fill="auto"/>
            <w:vAlign w:val="center"/>
          </w:tcPr>
          <w:p w14:paraId="60CD2EFB"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
                <w:bCs/>
                <w:color w:val="000000"/>
                <w:sz w:val="28"/>
                <w:szCs w:val="28"/>
                <w:lang w:eastAsia="ar-SA"/>
              </w:rPr>
            </w:pPr>
            <w:r w:rsidRPr="00E965C1">
              <w:rPr>
                <w:rFonts w:ascii="Times New Roman" w:eastAsia="Times New Roman" w:hAnsi="Times New Roman" w:cs="Times New Roman"/>
                <w:b/>
                <w:bCs/>
                <w:color w:val="000000"/>
                <w:sz w:val="28"/>
                <w:szCs w:val="28"/>
                <w:lang w:eastAsia="ar-SA"/>
              </w:rPr>
              <w:t>Коеф. корел. Спірмена</w:t>
            </w:r>
          </w:p>
        </w:tc>
        <w:tc>
          <w:tcPr>
            <w:tcW w:w="851" w:type="dxa"/>
            <w:shd w:val="clear" w:color="auto" w:fill="auto"/>
            <w:vAlign w:val="center"/>
          </w:tcPr>
          <w:p w14:paraId="3A9038A3"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
                <w:bCs/>
                <w:color w:val="000000"/>
                <w:sz w:val="28"/>
                <w:szCs w:val="28"/>
                <w:lang w:eastAsia="ar-SA"/>
              </w:rPr>
            </w:pPr>
            <w:r w:rsidRPr="00E965C1">
              <w:rPr>
                <w:rFonts w:ascii="Times New Roman" w:eastAsia="Times New Roman" w:hAnsi="Times New Roman" w:cs="Times New Roman"/>
                <w:b/>
                <w:bCs/>
                <w:color w:val="000000"/>
                <w:sz w:val="28"/>
                <w:szCs w:val="28"/>
                <w:lang w:eastAsia="ar-SA"/>
              </w:rPr>
              <w:t>p-level</w:t>
            </w:r>
          </w:p>
        </w:tc>
      </w:tr>
      <w:tr w:rsidR="00E965C1" w:rsidRPr="00E965C1" w14:paraId="6BE48E0E" w14:textId="77777777" w:rsidTr="00BC70DD">
        <w:tc>
          <w:tcPr>
            <w:tcW w:w="7371" w:type="dxa"/>
            <w:shd w:val="clear" w:color="auto" w:fill="auto"/>
            <w:vAlign w:val="center"/>
          </w:tcPr>
          <w:p w14:paraId="3C6171A3"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Cs/>
                <w:color w:val="000000"/>
                <w:sz w:val="28"/>
                <w:szCs w:val="28"/>
                <w:lang w:eastAsia="ar-SA"/>
              </w:rPr>
              <w:t>Схильність до вербальних знущань та макіавеллізм</w:t>
            </w:r>
          </w:p>
        </w:tc>
        <w:tc>
          <w:tcPr>
            <w:tcW w:w="1276" w:type="dxa"/>
            <w:shd w:val="clear" w:color="auto" w:fill="auto"/>
            <w:vAlign w:val="center"/>
          </w:tcPr>
          <w:p w14:paraId="01515C26"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0,29</w:t>
            </w:r>
          </w:p>
        </w:tc>
        <w:tc>
          <w:tcPr>
            <w:tcW w:w="851" w:type="dxa"/>
            <w:shd w:val="clear" w:color="auto" w:fill="auto"/>
            <w:vAlign w:val="center"/>
          </w:tcPr>
          <w:p w14:paraId="2948E0CB"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0,003</w:t>
            </w:r>
          </w:p>
        </w:tc>
      </w:tr>
      <w:tr w:rsidR="00E965C1" w:rsidRPr="00E965C1" w14:paraId="127BFA5E" w14:textId="77777777" w:rsidTr="00BC70DD">
        <w:tc>
          <w:tcPr>
            <w:tcW w:w="7371" w:type="dxa"/>
            <w:shd w:val="clear" w:color="auto" w:fill="auto"/>
            <w:vAlign w:val="center"/>
          </w:tcPr>
          <w:p w14:paraId="3A2AB146"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Cs/>
                <w:color w:val="000000"/>
                <w:sz w:val="28"/>
                <w:szCs w:val="28"/>
                <w:lang w:eastAsia="ar-SA"/>
              </w:rPr>
              <w:t>Схильність до вербальних знущань та імпульсивність</w:t>
            </w:r>
          </w:p>
        </w:tc>
        <w:tc>
          <w:tcPr>
            <w:tcW w:w="1276" w:type="dxa"/>
            <w:shd w:val="clear" w:color="auto" w:fill="auto"/>
            <w:vAlign w:val="center"/>
          </w:tcPr>
          <w:p w14:paraId="12DFA82B"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0,25</w:t>
            </w:r>
          </w:p>
        </w:tc>
        <w:tc>
          <w:tcPr>
            <w:tcW w:w="851" w:type="dxa"/>
            <w:shd w:val="clear" w:color="auto" w:fill="auto"/>
            <w:vAlign w:val="center"/>
          </w:tcPr>
          <w:p w14:paraId="29433604"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0,015</w:t>
            </w:r>
          </w:p>
        </w:tc>
      </w:tr>
      <w:tr w:rsidR="00E965C1" w:rsidRPr="00E965C1" w14:paraId="0D322B2B" w14:textId="77777777" w:rsidTr="00BC70DD">
        <w:tc>
          <w:tcPr>
            <w:tcW w:w="7371" w:type="dxa"/>
            <w:shd w:val="clear" w:color="auto" w:fill="auto"/>
            <w:vAlign w:val="center"/>
          </w:tcPr>
          <w:p w14:paraId="3940A37E"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Cs/>
                <w:color w:val="000000"/>
                <w:sz w:val="28"/>
                <w:szCs w:val="28"/>
                <w:lang w:eastAsia="ar-SA"/>
              </w:rPr>
              <w:t>Схильність до вербальних знущань та загальний бал примативності</w:t>
            </w:r>
          </w:p>
        </w:tc>
        <w:tc>
          <w:tcPr>
            <w:tcW w:w="1276" w:type="dxa"/>
            <w:shd w:val="clear" w:color="auto" w:fill="auto"/>
            <w:vAlign w:val="center"/>
          </w:tcPr>
          <w:p w14:paraId="7FCCED37"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0,30</w:t>
            </w:r>
          </w:p>
        </w:tc>
        <w:tc>
          <w:tcPr>
            <w:tcW w:w="851" w:type="dxa"/>
            <w:shd w:val="clear" w:color="auto" w:fill="auto"/>
            <w:vAlign w:val="center"/>
          </w:tcPr>
          <w:p w14:paraId="73B54C04"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0,002</w:t>
            </w:r>
          </w:p>
        </w:tc>
      </w:tr>
      <w:tr w:rsidR="00E965C1" w:rsidRPr="00E965C1" w14:paraId="463F3D66" w14:textId="77777777" w:rsidTr="00BC70DD">
        <w:tc>
          <w:tcPr>
            <w:tcW w:w="7371" w:type="dxa"/>
            <w:shd w:val="clear" w:color="auto" w:fill="auto"/>
            <w:vAlign w:val="center"/>
          </w:tcPr>
          <w:p w14:paraId="58AED1E2"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Cs/>
                <w:color w:val="000000"/>
                <w:sz w:val="28"/>
                <w:szCs w:val="28"/>
                <w:lang w:eastAsia="ar-SA"/>
              </w:rPr>
              <w:t>Схильність до фізичних знущань та забобонність</w:t>
            </w:r>
          </w:p>
        </w:tc>
        <w:tc>
          <w:tcPr>
            <w:tcW w:w="1276" w:type="dxa"/>
            <w:shd w:val="clear" w:color="auto" w:fill="auto"/>
            <w:vAlign w:val="center"/>
          </w:tcPr>
          <w:p w14:paraId="45B6ACF5"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-0,22</w:t>
            </w:r>
          </w:p>
        </w:tc>
        <w:tc>
          <w:tcPr>
            <w:tcW w:w="851" w:type="dxa"/>
            <w:shd w:val="clear" w:color="auto" w:fill="auto"/>
            <w:vAlign w:val="center"/>
          </w:tcPr>
          <w:p w14:paraId="0C161563"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0,027</w:t>
            </w:r>
          </w:p>
        </w:tc>
      </w:tr>
      <w:tr w:rsidR="00E965C1" w:rsidRPr="00E965C1" w14:paraId="0F8E5B50" w14:textId="77777777" w:rsidTr="00BC70DD">
        <w:tc>
          <w:tcPr>
            <w:tcW w:w="7371" w:type="dxa"/>
            <w:shd w:val="clear" w:color="auto" w:fill="auto"/>
            <w:vAlign w:val="center"/>
          </w:tcPr>
          <w:p w14:paraId="03234202"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Cs/>
                <w:color w:val="000000"/>
                <w:sz w:val="28"/>
                <w:szCs w:val="28"/>
                <w:lang w:eastAsia="ar-SA"/>
              </w:rPr>
              <w:t>Моральне пригнічення та макіавеллізм</w:t>
            </w:r>
          </w:p>
        </w:tc>
        <w:tc>
          <w:tcPr>
            <w:tcW w:w="1276" w:type="dxa"/>
            <w:shd w:val="clear" w:color="auto" w:fill="auto"/>
            <w:vAlign w:val="center"/>
          </w:tcPr>
          <w:p w14:paraId="7AA7F2EE"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0,25</w:t>
            </w:r>
          </w:p>
        </w:tc>
        <w:tc>
          <w:tcPr>
            <w:tcW w:w="851" w:type="dxa"/>
            <w:shd w:val="clear" w:color="auto" w:fill="auto"/>
            <w:vAlign w:val="center"/>
          </w:tcPr>
          <w:p w14:paraId="181F9B1D"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0,014</w:t>
            </w:r>
          </w:p>
        </w:tc>
      </w:tr>
      <w:tr w:rsidR="00E965C1" w:rsidRPr="00E965C1" w14:paraId="5E8E2E9F" w14:textId="77777777" w:rsidTr="00BC70DD">
        <w:tc>
          <w:tcPr>
            <w:tcW w:w="7371" w:type="dxa"/>
            <w:shd w:val="clear" w:color="auto" w:fill="auto"/>
            <w:vAlign w:val="center"/>
          </w:tcPr>
          <w:p w14:paraId="6351D33E"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bCs/>
                <w:color w:val="000000"/>
                <w:sz w:val="28"/>
                <w:szCs w:val="28"/>
                <w:lang w:eastAsia="ar-SA"/>
              </w:rPr>
            </w:pPr>
            <w:r w:rsidRPr="00E965C1">
              <w:rPr>
                <w:rFonts w:ascii="Times New Roman" w:eastAsia="Times New Roman" w:hAnsi="Times New Roman" w:cs="Times New Roman"/>
                <w:bCs/>
                <w:color w:val="000000"/>
                <w:sz w:val="28"/>
                <w:szCs w:val="28"/>
                <w:lang w:eastAsia="ar-SA"/>
              </w:rPr>
              <w:t>Заборони й ігнорування та нездатність стримувати агресію</w:t>
            </w:r>
          </w:p>
        </w:tc>
        <w:tc>
          <w:tcPr>
            <w:tcW w:w="1276" w:type="dxa"/>
            <w:shd w:val="clear" w:color="auto" w:fill="auto"/>
            <w:vAlign w:val="center"/>
          </w:tcPr>
          <w:p w14:paraId="5521E0CA"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0,33</w:t>
            </w:r>
          </w:p>
        </w:tc>
        <w:tc>
          <w:tcPr>
            <w:tcW w:w="851" w:type="dxa"/>
            <w:shd w:val="clear" w:color="auto" w:fill="auto"/>
            <w:vAlign w:val="center"/>
          </w:tcPr>
          <w:p w14:paraId="0FB99B79" w14:textId="77777777" w:rsidR="00E965C1" w:rsidRPr="00E965C1" w:rsidRDefault="00E965C1" w:rsidP="00E965C1">
            <w:pPr>
              <w:suppressAutoHyphens/>
              <w:snapToGrid w:val="0"/>
              <w:spacing w:after="0" w:line="240" w:lineRule="auto"/>
              <w:jc w:val="center"/>
              <w:rPr>
                <w:rFonts w:ascii="Times New Roman" w:eastAsia="Times New Roman" w:hAnsi="Times New Roman" w:cs="Times New Roman"/>
                <w:color w:val="000000"/>
                <w:sz w:val="28"/>
                <w:szCs w:val="28"/>
                <w:lang w:eastAsia="ar-SA"/>
              </w:rPr>
            </w:pPr>
            <w:r w:rsidRPr="00E965C1">
              <w:rPr>
                <w:rFonts w:ascii="Times New Roman" w:eastAsia="Times New Roman" w:hAnsi="Times New Roman" w:cs="Times New Roman"/>
                <w:color w:val="000000"/>
                <w:sz w:val="28"/>
                <w:szCs w:val="28"/>
                <w:lang w:eastAsia="ar-SA"/>
              </w:rPr>
              <w:t>0,001</w:t>
            </w:r>
          </w:p>
        </w:tc>
      </w:tr>
    </w:tbl>
    <w:p w14:paraId="0F9F7669" w14:textId="77777777" w:rsidR="00E965C1" w:rsidRPr="00E965C1" w:rsidRDefault="00E965C1" w:rsidP="00E965C1">
      <w:pPr>
        <w:suppressAutoHyphens/>
        <w:spacing w:after="0" w:line="360" w:lineRule="auto"/>
        <w:ind w:firstLine="720"/>
        <w:jc w:val="both"/>
        <w:rPr>
          <w:rFonts w:ascii="Times New Roman" w:eastAsia="Times New Roman" w:hAnsi="Times New Roman" w:cs="Times New Roman"/>
          <w:sz w:val="28"/>
          <w:szCs w:val="28"/>
          <w:lang w:eastAsia="ar-SA"/>
        </w:rPr>
      </w:pPr>
    </w:p>
    <w:p w14:paraId="738E5C27" w14:textId="77777777" w:rsidR="00E965C1" w:rsidRPr="00E965C1" w:rsidRDefault="006E777B" w:rsidP="00E965C1">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Аналіз табл. 4.8. показує, що п</w:t>
      </w:r>
      <w:r w:rsidR="00E965C1" w:rsidRPr="00E965C1">
        <w:rPr>
          <w:rFonts w:ascii="Times New Roman" w:eastAsia="Times New Roman" w:hAnsi="Times New Roman" w:cs="Times New Roman"/>
          <w:sz w:val="28"/>
          <w:szCs w:val="28"/>
          <w:lang w:eastAsia="ru-RU"/>
        </w:rPr>
        <w:t xml:space="preserve">ідлітки, які схильні у своєму житті більше користуватися інстинктами, ніж розумом, </w:t>
      </w:r>
      <w:r w:rsidR="003A64B6">
        <w:rPr>
          <w:rFonts w:ascii="Times New Roman" w:eastAsia="Times New Roman" w:hAnsi="Times New Roman" w:cs="Times New Roman"/>
          <w:sz w:val="28"/>
          <w:szCs w:val="28"/>
          <w:lang w:eastAsia="ru-RU"/>
        </w:rPr>
        <w:t>використовують</w:t>
      </w:r>
      <w:r w:rsidR="00E965C1" w:rsidRPr="00E965C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усі</w:t>
      </w:r>
      <w:r w:rsidR="003A64B6">
        <w:rPr>
          <w:rFonts w:ascii="Times New Roman" w:eastAsia="Times New Roman" w:hAnsi="Times New Roman" w:cs="Times New Roman"/>
          <w:sz w:val="28"/>
          <w:szCs w:val="28"/>
          <w:lang w:eastAsia="ru-RU"/>
        </w:rPr>
        <w:t xml:space="preserve"> види</w:t>
      </w:r>
      <w:r w:rsidR="00E965C1" w:rsidRPr="00E965C1">
        <w:rPr>
          <w:rFonts w:ascii="Times New Roman" w:eastAsia="Times New Roman" w:hAnsi="Times New Roman" w:cs="Times New Roman"/>
          <w:sz w:val="28"/>
          <w:szCs w:val="28"/>
          <w:lang w:eastAsia="ru-RU"/>
        </w:rPr>
        <w:t xml:space="preserve"> булінгу. Зокрема, загалом примативні школяри схильні </w:t>
      </w:r>
      <w:r w:rsidR="003A64B6">
        <w:rPr>
          <w:rFonts w:ascii="Times New Roman" w:eastAsia="Times New Roman" w:hAnsi="Times New Roman" w:cs="Times New Roman"/>
          <w:sz w:val="28"/>
          <w:szCs w:val="28"/>
          <w:lang w:eastAsia="ru-RU"/>
        </w:rPr>
        <w:t>до</w:t>
      </w:r>
      <w:r w:rsidR="00E965C1" w:rsidRPr="00E965C1">
        <w:rPr>
          <w:rFonts w:ascii="Times New Roman" w:eastAsia="Times New Roman" w:hAnsi="Times New Roman" w:cs="Times New Roman"/>
          <w:sz w:val="28"/>
          <w:szCs w:val="28"/>
          <w:lang w:eastAsia="ru-RU"/>
        </w:rPr>
        <w:t xml:space="preserve"> вербальн</w:t>
      </w:r>
      <w:r w:rsidR="003A64B6">
        <w:rPr>
          <w:rFonts w:ascii="Times New Roman" w:eastAsia="Times New Roman" w:hAnsi="Times New Roman" w:cs="Times New Roman"/>
          <w:sz w:val="28"/>
          <w:szCs w:val="28"/>
          <w:lang w:eastAsia="ru-RU"/>
        </w:rPr>
        <w:t>их</w:t>
      </w:r>
      <w:r w:rsidR="00E965C1" w:rsidRPr="00E965C1">
        <w:rPr>
          <w:rFonts w:ascii="Times New Roman" w:eastAsia="Times New Roman" w:hAnsi="Times New Roman" w:cs="Times New Roman"/>
          <w:sz w:val="28"/>
          <w:szCs w:val="28"/>
          <w:lang w:eastAsia="ru-RU"/>
        </w:rPr>
        <w:t xml:space="preserve"> цькуванн</w:t>
      </w:r>
      <w:r w:rsidR="003A64B6">
        <w:rPr>
          <w:rFonts w:ascii="Times New Roman" w:eastAsia="Times New Roman" w:hAnsi="Times New Roman" w:cs="Times New Roman"/>
          <w:sz w:val="28"/>
          <w:szCs w:val="28"/>
          <w:lang w:eastAsia="ru-RU"/>
        </w:rPr>
        <w:t>ь</w:t>
      </w:r>
      <w:r w:rsidR="00E965C1" w:rsidRPr="00E965C1">
        <w:rPr>
          <w:rFonts w:ascii="Times New Roman" w:eastAsia="Times New Roman" w:hAnsi="Times New Roman" w:cs="Times New Roman"/>
          <w:sz w:val="28"/>
          <w:szCs w:val="28"/>
          <w:lang w:eastAsia="ru-RU"/>
        </w:rPr>
        <w:t xml:space="preserve"> як</w:t>
      </w:r>
      <w:r w:rsidR="003A64B6">
        <w:rPr>
          <w:rFonts w:ascii="Times New Roman" w:eastAsia="Times New Roman" w:hAnsi="Times New Roman" w:cs="Times New Roman"/>
          <w:sz w:val="28"/>
          <w:szCs w:val="28"/>
          <w:lang w:eastAsia="ru-RU"/>
        </w:rPr>
        <w:t xml:space="preserve"> до</w:t>
      </w:r>
      <w:r w:rsidR="00E965C1" w:rsidRPr="00E965C1">
        <w:rPr>
          <w:rFonts w:ascii="Times New Roman" w:eastAsia="Times New Roman" w:hAnsi="Times New Roman" w:cs="Times New Roman"/>
          <w:sz w:val="28"/>
          <w:szCs w:val="28"/>
          <w:lang w:eastAsia="ru-RU"/>
        </w:rPr>
        <w:t xml:space="preserve"> швидк</w:t>
      </w:r>
      <w:r w:rsidR="003A64B6">
        <w:rPr>
          <w:rFonts w:ascii="Times New Roman" w:eastAsia="Times New Roman" w:hAnsi="Times New Roman" w:cs="Times New Roman"/>
          <w:sz w:val="28"/>
          <w:szCs w:val="28"/>
          <w:lang w:eastAsia="ru-RU"/>
        </w:rPr>
        <w:t>ого та легкого</w:t>
      </w:r>
      <w:r w:rsidR="00E965C1" w:rsidRPr="00E965C1">
        <w:rPr>
          <w:rFonts w:ascii="Times New Roman" w:eastAsia="Times New Roman" w:hAnsi="Times New Roman" w:cs="Times New Roman"/>
          <w:sz w:val="28"/>
          <w:szCs w:val="28"/>
          <w:lang w:eastAsia="ru-RU"/>
        </w:rPr>
        <w:t xml:space="preserve"> спос</w:t>
      </w:r>
      <w:r w:rsidR="003A64B6">
        <w:rPr>
          <w:rFonts w:ascii="Times New Roman" w:eastAsia="Times New Roman" w:hAnsi="Times New Roman" w:cs="Times New Roman"/>
          <w:sz w:val="28"/>
          <w:szCs w:val="28"/>
          <w:lang w:eastAsia="ru-RU"/>
        </w:rPr>
        <w:t>о</w:t>
      </w:r>
      <w:r w:rsidR="00E965C1" w:rsidRPr="00E965C1">
        <w:rPr>
          <w:rFonts w:ascii="Times New Roman" w:eastAsia="Times New Roman" w:hAnsi="Times New Roman" w:cs="Times New Roman"/>
          <w:sz w:val="28"/>
          <w:szCs w:val="28"/>
          <w:lang w:eastAsia="ru-RU"/>
        </w:rPr>
        <w:t>б</w:t>
      </w:r>
      <w:r w:rsidR="003A64B6">
        <w:rPr>
          <w:rFonts w:ascii="Times New Roman" w:eastAsia="Times New Roman" w:hAnsi="Times New Roman" w:cs="Times New Roman"/>
          <w:sz w:val="28"/>
          <w:szCs w:val="28"/>
          <w:lang w:eastAsia="ru-RU"/>
        </w:rPr>
        <w:t>у</w:t>
      </w:r>
      <w:r w:rsidR="00E965C1" w:rsidRPr="00E965C1">
        <w:rPr>
          <w:rFonts w:ascii="Times New Roman" w:eastAsia="Times New Roman" w:hAnsi="Times New Roman" w:cs="Times New Roman"/>
          <w:sz w:val="28"/>
          <w:szCs w:val="28"/>
          <w:lang w:eastAsia="ru-RU"/>
        </w:rPr>
        <w:t xml:space="preserve"> підняти свій ієрархічний статус. Нездатні до контролю агресії учні </w:t>
      </w:r>
      <w:r w:rsidR="003A64B6">
        <w:rPr>
          <w:rFonts w:ascii="Times New Roman" w:eastAsia="Times New Roman" w:hAnsi="Times New Roman" w:cs="Times New Roman"/>
          <w:sz w:val="28"/>
          <w:szCs w:val="28"/>
          <w:lang w:eastAsia="ru-RU"/>
        </w:rPr>
        <w:t>більше</w:t>
      </w:r>
      <w:r w:rsidR="00E965C1" w:rsidRPr="00E965C1">
        <w:rPr>
          <w:rFonts w:ascii="Times New Roman" w:eastAsia="Times New Roman" w:hAnsi="Times New Roman" w:cs="Times New Roman"/>
          <w:sz w:val="28"/>
          <w:szCs w:val="28"/>
          <w:lang w:eastAsia="ru-RU"/>
        </w:rPr>
        <w:t xml:space="preserve"> </w:t>
      </w:r>
      <w:r w:rsidR="003A64B6">
        <w:rPr>
          <w:rFonts w:ascii="Times New Roman" w:eastAsia="Times New Roman" w:hAnsi="Times New Roman" w:cs="Times New Roman"/>
          <w:sz w:val="28"/>
          <w:szCs w:val="28"/>
          <w:lang w:eastAsia="ru-RU"/>
        </w:rPr>
        <w:t>вдаються до</w:t>
      </w:r>
      <w:r w:rsidR="00E965C1" w:rsidRPr="00E965C1">
        <w:rPr>
          <w:rFonts w:ascii="Times New Roman" w:eastAsia="Times New Roman" w:hAnsi="Times New Roman" w:cs="Times New Roman"/>
          <w:sz w:val="28"/>
          <w:szCs w:val="28"/>
          <w:lang w:eastAsia="ru-RU"/>
        </w:rPr>
        <w:t xml:space="preserve"> вербальних знущань через те, що словесні форми булінгу дають можливість одразу і без планувань виразити власні негативні емоції. Також вони </w:t>
      </w:r>
      <w:r w:rsidR="003A64B6">
        <w:rPr>
          <w:rFonts w:ascii="Times New Roman" w:eastAsia="Times New Roman" w:hAnsi="Times New Roman" w:cs="Times New Roman"/>
          <w:sz w:val="28"/>
          <w:szCs w:val="28"/>
          <w:lang w:eastAsia="ru-RU"/>
        </w:rPr>
        <w:t>часто використовують</w:t>
      </w:r>
      <w:r w:rsidR="00E965C1" w:rsidRPr="00E965C1">
        <w:rPr>
          <w:rFonts w:ascii="Times New Roman" w:eastAsia="Times New Roman" w:hAnsi="Times New Roman" w:cs="Times New Roman"/>
          <w:sz w:val="28"/>
          <w:szCs w:val="28"/>
          <w:lang w:eastAsia="ru-RU"/>
        </w:rPr>
        <w:t xml:space="preserve"> у своєму арсеналі заборони та ігнорування як доволі жорстокий вид булінгу. Учні, що звикли хитрощами отримувати те, чого вони хочуть (макіавеллізм), найчастіше обирають вербальну форму булінга, адже вміють користуватись словесними конструкціями для досягнення власної мети. Також риса макіавеллізму пов`язана з моральним пригніченням тому, що макіавеллісти – гарні маніпулятори і вміють надавити на болючі місця людей вигадливими способами. </w:t>
      </w:r>
      <w:r>
        <w:rPr>
          <w:rFonts w:ascii="Times New Roman" w:eastAsia="Times New Roman" w:hAnsi="Times New Roman" w:cs="Times New Roman"/>
          <w:sz w:val="28"/>
          <w:szCs w:val="28"/>
          <w:lang w:eastAsia="ru-RU"/>
        </w:rPr>
        <w:t>Проте, т</w:t>
      </w:r>
      <w:r w:rsidR="00E965C1" w:rsidRPr="00E965C1">
        <w:rPr>
          <w:rFonts w:ascii="Times New Roman" w:eastAsia="Times New Roman" w:hAnsi="Times New Roman" w:cs="Times New Roman"/>
          <w:sz w:val="28"/>
          <w:szCs w:val="28"/>
          <w:lang w:eastAsia="ru-RU"/>
        </w:rPr>
        <w:t xml:space="preserve">ака риса як забобонність зменшує схильність до фізичних знущань, адже забобонні підлітки звикли перекладати відповідальність за своє життя та вчинки на інші сили, а серед релігійних та містичних уявлень багато згадується про повернення заподіяного лиха та покарання насильства. </w:t>
      </w:r>
    </w:p>
    <w:p w14:paraId="37724558"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На проти</w:t>
      </w:r>
      <w:r w:rsidR="00B76EBE">
        <w:rPr>
          <w:rFonts w:ascii="Times New Roman" w:eastAsia="Times New Roman" w:hAnsi="Times New Roman" w:cs="Times New Roman"/>
          <w:sz w:val="28"/>
          <w:szCs w:val="28"/>
          <w:lang w:eastAsia="ru-RU"/>
        </w:rPr>
        <w:t xml:space="preserve">вагу деяким літературним даним </w:t>
      </w:r>
      <w:r w:rsidR="00B76EBE" w:rsidRPr="00B76EBE">
        <w:rPr>
          <w:rFonts w:ascii="Times New Roman" w:eastAsia="Times New Roman" w:hAnsi="Times New Roman" w:cs="Times New Roman"/>
          <w:sz w:val="28"/>
          <w:szCs w:val="28"/>
          <w:lang w:eastAsia="ru-RU"/>
        </w:rPr>
        <w:t>(</w:t>
      </w:r>
      <w:r w:rsidR="00B76EBE">
        <w:rPr>
          <w:rFonts w:ascii="Times New Roman" w:eastAsia="Times New Roman" w:hAnsi="Times New Roman" w:cs="Times New Roman"/>
          <w:sz w:val="28"/>
          <w:szCs w:val="28"/>
          <w:lang w:eastAsia="ru-RU"/>
        </w:rPr>
        <w:t>Вишневская</w:t>
      </w:r>
      <w:r w:rsidR="00B76EBE" w:rsidRPr="004354C0">
        <w:rPr>
          <w:rFonts w:ascii="Times New Roman" w:eastAsia="Times New Roman" w:hAnsi="Times New Roman" w:cs="Times New Roman"/>
          <w:sz w:val="28"/>
          <w:szCs w:val="28"/>
          <w:lang w:eastAsia="ru-RU"/>
        </w:rPr>
        <w:t xml:space="preserve"> </w:t>
      </w:r>
      <w:r w:rsidR="00B76EBE" w:rsidRPr="00B76EBE">
        <w:rPr>
          <w:rFonts w:ascii="Times New Roman" w:eastAsia="Times New Roman" w:hAnsi="Times New Roman" w:cs="Times New Roman"/>
          <w:sz w:val="28"/>
          <w:szCs w:val="28"/>
          <w:lang w:eastAsia="ru-RU"/>
        </w:rPr>
        <w:t xml:space="preserve">&amp; </w:t>
      </w:r>
      <w:r w:rsidR="00B76EBE" w:rsidRPr="004354C0">
        <w:rPr>
          <w:rFonts w:ascii="Times New Roman" w:eastAsia="Times New Roman" w:hAnsi="Times New Roman" w:cs="Times New Roman"/>
          <w:sz w:val="28"/>
          <w:szCs w:val="28"/>
          <w:lang w:eastAsia="ru-RU"/>
        </w:rPr>
        <w:t>Бутовская</w:t>
      </w:r>
      <w:r w:rsidR="00B76EBE" w:rsidRPr="00B76EBE">
        <w:rPr>
          <w:rFonts w:ascii="Times New Roman" w:eastAsia="Times New Roman" w:hAnsi="Times New Roman" w:cs="Times New Roman"/>
          <w:sz w:val="28"/>
          <w:szCs w:val="28"/>
          <w:lang w:eastAsia="ru-RU"/>
        </w:rPr>
        <w:t>, 2010)</w:t>
      </w:r>
      <w:r w:rsidRPr="00E965C1">
        <w:rPr>
          <w:rFonts w:ascii="Times New Roman" w:eastAsia="Times New Roman" w:hAnsi="Times New Roman" w:cs="Times New Roman"/>
          <w:sz w:val="28"/>
          <w:szCs w:val="28"/>
          <w:lang w:eastAsia="ru-RU"/>
        </w:rPr>
        <w:t xml:space="preserve">, розбіжності між дівчатами та хлопчиками у </w:t>
      </w:r>
      <w:r w:rsidR="00F64216">
        <w:rPr>
          <w:rFonts w:ascii="Times New Roman" w:eastAsia="Times New Roman" w:hAnsi="Times New Roman" w:cs="Times New Roman"/>
          <w:sz w:val="28"/>
          <w:szCs w:val="28"/>
          <w:lang w:eastAsia="ru-RU"/>
        </w:rPr>
        <w:t>проявах</w:t>
      </w:r>
      <w:r w:rsidRPr="00E965C1">
        <w:rPr>
          <w:rFonts w:ascii="Times New Roman" w:eastAsia="Times New Roman" w:hAnsi="Times New Roman" w:cs="Times New Roman"/>
          <w:sz w:val="28"/>
          <w:szCs w:val="28"/>
          <w:lang w:eastAsia="ru-RU"/>
        </w:rPr>
        <w:t xml:space="preserve"> булінгу в цьому віці нами не були виявлені, що можна пояснити тим, що дівчата-підлітки не менше хлопців здатні використовувати засоби булінгу з власною метою, наприклад, в конкуренції за привабли</w:t>
      </w:r>
      <w:r w:rsidR="00B76EBE">
        <w:rPr>
          <w:rFonts w:ascii="Times New Roman" w:eastAsia="Times New Roman" w:hAnsi="Times New Roman" w:cs="Times New Roman"/>
          <w:sz w:val="28"/>
          <w:szCs w:val="28"/>
          <w:lang w:eastAsia="ru-RU"/>
        </w:rPr>
        <w:t xml:space="preserve">вих юнаків або за інші ресурси </w:t>
      </w:r>
      <w:r w:rsidR="00B76EBE" w:rsidRPr="00B76EBE">
        <w:rPr>
          <w:rFonts w:ascii="Times New Roman" w:eastAsia="Times New Roman" w:hAnsi="Times New Roman" w:cs="Times New Roman"/>
          <w:sz w:val="28"/>
          <w:szCs w:val="28"/>
          <w:lang w:eastAsia="ru-RU"/>
        </w:rPr>
        <w:t>(</w:t>
      </w:r>
      <w:r w:rsidR="00B76EBE" w:rsidRPr="004354C0">
        <w:rPr>
          <w:rFonts w:ascii="Times New Roman" w:eastAsia="Times New Roman" w:hAnsi="Times New Roman" w:cs="Times New Roman"/>
          <w:sz w:val="28"/>
          <w:szCs w:val="28"/>
          <w:lang w:eastAsia="ru-RU"/>
        </w:rPr>
        <w:t>Campbell</w:t>
      </w:r>
      <w:r w:rsidR="00B76EBE" w:rsidRPr="00B76EBE">
        <w:rPr>
          <w:rFonts w:ascii="Times New Roman" w:eastAsia="Times New Roman" w:hAnsi="Times New Roman" w:cs="Times New Roman"/>
          <w:sz w:val="28"/>
          <w:szCs w:val="28"/>
          <w:lang w:eastAsia="ru-RU"/>
        </w:rPr>
        <w:t>, 2002)</w:t>
      </w:r>
      <w:r w:rsidRPr="00E965C1">
        <w:rPr>
          <w:rFonts w:ascii="Times New Roman" w:eastAsia="Times New Roman" w:hAnsi="Times New Roman" w:cs="Times New Roman"/>
          <w:sz w:val="28"/>
          <w:szCs w:val="28"/>
          <w:lang w:eastAsia="ru-RU"/>
        </w:rPr>
        <w:t>.</w:t>
      </w:r>
    </w:p>
    <w:p w14:paraId="327ABF0B" w14:textId="3A799E4B"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B526A0">
        <w:rPr>
          <w:rFonts w:ascii="Times New Roman" w:eastAsia="Times New Roman" w:hAnsi="Times New Roman" w:cs="Times New Roman"/>
          <w:i/>
          <w:sz w:val="28"/>
          <w:szCs w:val="28"/>
          <w:lang w:eastAsia="ru-RU"/>
        </w:rPr>
        <w:t>Узагальнення результатів</w:t>
      </w:r>
      <w:r w:rsidR="0029213B" w:rsidRPr="00B526A0">
        <w:rPr>
          <w:rFonts w:ascii="Times New Roman" w:eastAsia="Times New Roman" w:hAnsi="Times New Roman" w:cs="Times New Roman"/>
          <w:i/>
          <w:sz w:val="28"/>
          <w:szCs w:val="28"/>
          <w:lang w:eastAsia="ru-RU"/>
        </w:rPr>
        <w:t>.</w:t>
      </w:r>
      <w:r w:rsidR="0029213B">
        <w:rPr>
          <w:rFonts w:ascii="Times New Roman" w:eastAsia="Times New Roman" w:hAnsi="Times New Roman" w:cs="Times New Roman"/>
          <w:i/>
          <w:sz w:val="28"/>
          <w:szCs w:val="28"/>
          <w:lang w:eastAsia="ru-RU"/>
        </w:rPr>
        <w:t xml:space="preserve"> </w:t>
      </w:r>
      <w:r w:rsidRPr="00E965C1">
        <w:rPr>
          <w:rFonts w:ascii="Times New Roman" w:eastAsia="Times New Roman" w:hAnsi="Times New Roman" w:cs="Times New Roman"/>
          <w:sz w:val="28"/>
          <w:szCs w:val="28"/>
          <w:lang w:eastAsia="ru-RU"/>
        </w:rPr>
        <w:t xml:space="preserve">Якщо узагальнити результати за усіма віковими групами школярів, то можна зазначити, що в середовищі старшої школи повторилася та сама картина поширеності видів булінгу, яка була властива молодшим і середнім школярам – найбільш популярними є заборони й ігнорування, потім вербальний булінг, моральне пригнічення і на останньому місці – фізичний булінг. Усі ці види булінгу виражені приблизно на однаковому рівні, хоча між крайніми позиціями зберігаються значущі розбіжності в частоті використання. </w:t>
      </w:r>
    </w:p>
    <w:p w14:paraId="29FFDC18" w14:textId="40578CE6"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lastRenderedPageBreak/>
        <w:t>Частка активних булерів у старшому</w:t>
      </w:r>
      <w:r w:rsidR="0029213B">
        <w:rPr>
          <w:rFonts w:ascii="Times New Roman" w:eastAsia="Times New Roman" w:hAnsi="Times New Roman" w:cs="Times New Roman"/>
          <w:sz w:val="28"/>
          <w:szCs w:val="28"/>
          <w:lang w:eastAsia="ru-RU"/>
        </w:rPr>
        <w:t xml:space="preserve"> шкільному віці знизилася до 16</w:t>
      </w:r>
      <w:r w:rsidRPr="00E965C1">
        <w:rPr>
          <w:rFonts w:ascii="Times New Roman" w:eastAsia="Times New Roman" w:hAnsi="Times New Roman" w:cs="Times New Roman"/>
          <w:sz w:val="28"/>
          <w:szCs w:val="28"/>
          <w:lang w:eastAsia="ru-RU"/>
        </w:rPr>
        <w:t>%, тобто стала менше, ніж навіть у м</w:t>
      </w:r>
      <w:r w:rsidR="0029213B">
        <w:rPr>
          <w:rFonts w:ascii="Times New Roman" w:eastAsia="Times New Roman" w:hAnsi="Times New Roman" w:cs="Times New Roman"/>
          <w:sz w:val="28"/>
          <w:szCs w:val="28"/>
          <w:lang w:eastAsia="ru-RU"/>
        </w:rPr>
        <w:t>олодшому віці (21</w:t>
      </w:r>
      <w:r w:rsidRPr="00E965C1">
        <w:rPr>
          <w:rFonts w:ascii="Times New Roman" w:eastAsia="Times New Roman" w:hAnsi="Times New Roman" w:cs="Times New Roman"/>
          <w:sz w:val="28"/>
          <w:szCs w:val="28"/>
          <w:lang w:eastAsia="ru-RU"/>
        </w:rPr>
        <w:t>%) і ще менше порівняно з дітьм</w:t>
      </w:r>
      <w:r w:rsidR="0029213B">
        <w:rPr>
          <w:rFonts w:ascii="Times New Roman" w:eastAsia="Times New Roman" w:hAnsi="Times New Roman" w:cs="Times New Roman"/>
          <w:sz w:val="28"/>
          <w:szCs w:val="28"/>
          <w:lang w:eastAsia="ru-RU"/>
        </w:rPr>
        <w:t>и середнього шкільного віку (32</w:t>
      </w:r>
      <w:r w:rsidRPr="00E965C1">
        <w:rPr>
          <w:rFonts w:ascii="Times New Roman" w:eastAsia="Times New Roman" w:hAnsi="Times New Roman" w:cs="Times New Roman"/>
          <w:sz w:val="28"/>
          <w:szCs w:val="28"/>
          <w:lang w:eastAsia="ru-RU"/>
        </w:rPr>
        <w:t xml:space="preserve">%). Це можливо за рахунок зростання свідомості та сумлінності в цьому віці, а також зосередженості учнів на виборі майбутньої професії та підготовці до вступу в ВНЗ/коледж/училище. </w:t>
      </w:r>
    </w:p>
    <w:p w14:paraId="57AB490D"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Вчителі в старшій школі знову, як в і в молодшій школі, майже не помічають булінгу у своїх учнів або помічають неправильно. Виключеням у старшій школі є лише моральне пригнічення (непристойні жести, кривляння, засуджуючі погляди, злі розігрування, висміювання, виказування антипатії), що помічається вчителями.</w:t>
      </w:r>
    </w:p>
    <w:p w14:paraId="611E6ABC"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У всіх вікових групах булери мають більш високий соціальний статус та більший обсяг взаємодії, але цей статус </w:t>
      </w:r>
      <w:r w:rsidR="00F9460D">
        <w:rPr>
          <w:rFonts w:ascii="Times New Roman" w:eastAsia="Times New Roman" w:hAnsi="Times New Roman" w:cs="Times New Roman"/>
          <w:sz w:val="28"/>
          <w:szCs w:val="28"/>
          <w:lang w:eastAsia="ru-RU"/>
        </w:rPr>
        <w:t>виключно</w:t>
      </w:r>
      <w:r w:rsidRPr="00E965C1">
        <w:rPr>
          <w:rFonts w:ascii="Times New Roman" w:eastAsia="Times New Roman" w:hAnsi="Times New Roman" w:cs="Times New Roman"/>
          <w:sz w:val="28"/>
          <w:szCs w:val="28"/>
          <w:lang w:eastAsia="ru-RU"/>
        </w:rPr>
        <w:t xml:space="preserve"> негативний.</w:t>
      </w:r>
    </w:p>
    <w:p w14:paraId="66F1A787"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Стабільно зберігаються зв’язки схильності до булінгу та соціальних ролей агресора і жертви, що доводить небезпечність такої форми поведінки для формування особистості, адже ці ролі закріплюються на тривалий час. Причому жертви теж стають схильними до булінгу, хоча і в меншому ступені, ніж агресори. Роль захисника з</w:t>
      </w:r>
      <w:r w:rsidR="00985988">
        <w:rPr>
          <w:rFonts w:ascii="Times New Roman" w:eastAsia="Times New Roman" w:hAnsi="Times New Roman" w:cs="Times New Roman"/>
          <w:sz w:val="28"/>
          <w:szCs w:val="28"/>
          <w:lang w:eastAsia="ru-RU"/>
        </w:rPr>
        <w:t>в</w:t>
      </w:r>
      <w:r w:rsidRPr="00E965C1">
        <w:rPr>
          <w:rFonts w:ascii="Times New Roman" w:eastAsia="Times New Roman" w:hAnsi="Times New Roman" w:cs="Times New Roman"/>
          <w:sz w:val="28"/>
          <w:szCs w:val="28"/>
          <w:lang w:eastAsia="ru-RU"/>
        </w:rPr>
        <w:t>оротно корелює зі схильністю до булінгу лише в середньому шкільному віці.</w:t>
      </w:r>
    </w:p>
    <w:p w14:paraId="5FB4E233"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Заздрісність грає свою негативну роль як чинник, що сприяє булінгу. </w:t>
      </w:r>
    </w:p>
    <w:p w14:paraId="3956978B" w14:textId="77777777" w:rsidR="00E965C1" w:rsidRPr="00E965C1" w:rsidRDefault="00E965C1" w:rsidP="00E965C1">
      <w:pPr>
        <w:suppressAutoHyphens/>
        <w:spacing w:after="0" w:line="360" w:lineRule="auto"/>
        <w:ind w:firstLine="720"/>
        <w:jc w:val="both"/>
        <w:rPr>
          <w:rFonts w:ascii="Times New Roman" w:eastAsia="Times New Roman" w:hAnsi="Times New Roman" w:cs="Times New Roman"/>
          <w:sz w:val="28"/>
          <w:szCs w:val="28"/>
          <w:lang w:eastAsia="ar-SA"/>
        </w:rPr>
      </w:pPr>
      <w:r w:rsidRPr="00E965C1">
        <w:rPr>
          <w:rFonts w:ascii="Times New Roman" w:eastAsia="Times New Roman" w:hAnsi="Times New Roman" w:cs="Times New Roman"/>
          <w:sz w:val="28"/>
          <w:szCs w:val="28"/>
          <w:lang w:eastAsia="ar-SA"/>
        </w:rPr>
        <w:t xml:space="preserve">Особистісні риси </w:t>
      </w:r>
      <w:r w:rsidR="00985988" w:rsidRPr="00E965C1">
        <w:rPr>
          <w:rFonts w:ascii="Times New Roman" w:eastAsia="Times New Roman" w:hAnsi="Times New Roman" w:cs="Times New Roman"/>
          <w:sz w:val="28"/>
          <w:szCs w:val="28"/>
          <w:lang w:eastAsia="ar-SA"/>
        </w:rPr>
        <w:t xml:space="preserve">достатньо логічно та очікувано </w:t>
      </w:r>
      <w:r w:rsidRPr="00E965C1">
        <w:rPr>
          <w:rFonts w:ascii="Times New Roman" w:eastAsia="Times New Roman" w:hAnsi="Times New Roman" w:cs="Times New Roman"/>
          <w:sz w:val="28"/>
          <w:szCs w:val="28"/>
          <w:lang w:eastAsia="ar-SA"/>
        </w:rPr>
        <w:t>пов’язані зі схильністю до булінгу: агресивні шко</w:t>
      </w:r>
      <w:r w:rsidR="00985988">
        <w:rPr>
          <w:rFonts w:ascii="Times New Roman" w:eastAsia="Times New Roman" w:hAnsi="Times New Roman" w:cs="Times New Roman"/>
          <w:sz w:val="28"/>
          <w:szCs w:val="28"/>
          <w:lang w:eastAsia="ar-SA"/>
        </w:rPr>
        <w:t>л</w:t>
      </w:r>
      <w:r w:rsidRPr="00E965C1">
        <w:rPr>
          <w:rFonts w:ascii="Times New Roman" w:eastAsia="Times New Roman" w:hAnsi="Times New Roman" w:cs="Times New Roman"/>
          <w:sz w:val="28"/>
          <w:szCs w:val="28"/>
          <w:lang w:eastAsia="ar-SA"/>
        </w:rPr>
        <w:t xml:space="preserve">яри більше </w:t>
      </w:r>
      <w:r w:rsidR="006E777B">
        <w:rPr>
          <w:rFonts w:ascii="Times New Roman" w:eastAsia="Times New Roman" w:hAnsi="Times New Roman" w:cs="Times New Roman"/>
          <w:sz w:val="28"/>
          <w:szCs w:val="28"/>
          <w:lang w:eastAsia="ar-SA"/>
        </w:rPr>
        <w:t>вдаються</w:t>
      </w:r>
      <w:r w:rsidRPr="00E965C1">
        <w:rPr>
          <w:rFonts w:ascii="Times New Roman" w:eastAsia="Times New Roman" w:hAnsi="Times New Roman" w:cs="Times New Roman"/>
          <w:sz w:val="28"/>
          <w:szCs w:val="28"/>
          <w:lang w:eastAsia="ar-SA"/>
        </w:rPr>
        <w:t xml:space="preserve"> до різних форм булінгу, товариські учні </w:t>
      </w:r>
      <w:r w:rsidR="006E777B">
        <w:rPr>
          <w:rFonts w:ascii="Times New Roman" w:eastAsia="Times New Roman" w:hAnsi="Times New Roman" w:cs="Times New Roman"/>
          <w:sz w:val="28"/>
          <w:szCs w:val="28"/>
          <w:lang w:eastAsia="ar-SA"/>
        </w:rPr>
        <w:t>менше використовують</w:t>
      </w:r>
      <w:r w:rsidRPr="00E965C1">
        <w:rPr>
          <w:rFonts w:ascii="Times New Roman" w:eastAsia="Times New Roman" w:hAnsi="Times New Roman" w:cs="Times New Roman"/>
          <w:sz w:val="28"/>
          <w:szCs w:val="28"/>
          <w:lang w:eastAsia="ar-SA"/>
        </w:rPr>
        <w:t xml:space="preserve"> вербальн</w:t>
      </w:r>
      <w:r w:rsidR="006E777B">
        <w:rPr>
          <w:rFonts w:ascii="Times New Roman" w:eastAsia="Times New Roman" w:hAnsi="Times New Roman" w:cs="Times New Roman"/>
          <w:sz w:val="28"/>
          <w:szCs w:val="28"/>
          <w:lang w:eastAsia="ar-SA"/>
        </w:rPr>
        <w:t>ий</w:t>
      </w:r>
      <w:r w:rsidRPr="00E965C1">
        <w:rPr>
          <w:rFonts w:ascii="Times New Roman" w:eastAsia="Times New Roman" w:hAnsi="Times New Roman" w:cs="Times New Roman"/>
          <w:sz w:val="28"/>
          <w:szCs w:val="28"/>
          <w:lang w:eastAsia="ar-SA"/>
        </w:rPr>
        <w:t xml:space="preserve"> булінг, демонстративні діти не схильні до вербального та ізоляційного булінгу, а емоційні підлітки більше схильні до заборон та ігнорування як доступного їм способу негативного впливу на інших.</w:t>
      </w:r>
      <w:r w:rsidR="00165AC1">
        <w:rPr>
          <w:rFonts w:ascii="Times New Roman" w:eastAsia="Times New Roman" w:hAnsi="Times New Roman" w:cs="Times New Roman"/>
          <w:sz w:val="28"/>
          <w:szCs w:val="28"/>
          <w:lang w:eastAsia="ar-SA"/>
        </w:rPr>
        <w:t xml:space="preserve"> </w:t>
      </w:r>
    </w:p>
    <w:p w14:paraId="4A00813E" w14:textId="77777777" w:rsidR="00E965C1" w:rsidRPr="00E965C1" w:rsidRDefault="00E965C1" w:rsidP="00E965C1">
      <w:pPr>
        <w:suppressAutoHyphens/>
        <w:spacing w:after="0" w:line="360" w:lineRule="auto"/>
        <w:ind w:firstLine="720"/>
        <w:jc w:val="both"/>
        <w:rPr>
          <w:rFonts w:ascii="Times New Roman" w:eastAsia="Times New Roman" w:hAnsi="Times New Roman" w:cs="Times New Roman"/>
          <w:sz w:val="28"/>
          <w:szCs w:val="28"/>
          <w:lang w:eastAsia="ar-SA"/>
        </w:rPr>
      </w:pPr>
      <w:r w:rsidRPr="00E965C1">
        <w:rPr>
          <w:rFonts w:ascii="Times New Roman" w:eastAsia="Times New Roman" w:hAnsi="Times New Roman" w:cs="Times New Roman"/>
          <w:sz w:val="28"/>
          <w:szCs w:val="28"/>
          <w:lang w:eastAsia="ar-SA"/>
        </w:rPr>
        <w:t>Гіпертимні та епілептоїдні діт</w:t>
      </w:r>
      <w:r w:rsidR="00834928">
        <w:rPr>
          <w:rFonts w:ascii="Times New Roman" w:eastAsia="Times New Roman" w:hAnsi="Times New Roman" w:cs="Times New Roman"/>
          <w:sz w:val="28"/>
          <w:szCs w:val="28"/>
          <w:lang w:eastAsia="ar-SA"/>
        </w:rPr>
        <w:t>и здійснюють</w:t>
      </w:r>
      <w:r w:rsidRPr="00E965C1">
        <w:rPr>
          <w:rFonts w:ascii="Times New Roman" w:eastAsia="Times New Roman" w:hAnsi="Times New Roman" w:cs="Times New Roman"/>
          <w:sz w:val="28"/>
          <w:szCs w:val="28"/>
          <w:lang w:eastAsia="ar-SA"/>
        </w:rPr>
        <w:t xml:space="preserve"> фізичн</w:t>
      </w:r>
      <w:r w:rsidR="00834928">
        <w:rPr>
          <w:rFonts w:ascii="Times New Roman" w:eastAsia="Times New Roman" w:hAnsi="Times New Roman" w:cs="Times New Roman"/>
          <w:sz w:val="28"/>
          <w:szCs w:val="28"/>
          <w:lang w:eastAsia="ar-SA"/>
        </w:rPr>
        <w:t>і</w:t>
      </w:r>
      <w:r w:rsidRPr="00E965C1">
        <w:rPr>
          <w:rFonts w:ascii="Times New Roman" w:eastAsia="Times New Roman" w:hAnsi="Times New Roman" w:cs="Times New Roman"/>
          <w:sz w:val="28"/>
          <w:szCs w:val="28"/>
          <w:lang w:eastAsia="ar-SA"/>
        </w:rPr>
        <w:t xml:space="preserve"> знущання</w:t>
      </w:r>
      <w:r w:rsidR="00834928">
        <w:rPr>
          <w:rFonts w:ascii="Times New Roman" w:eastAsia="Times New Roman" w:hAnsi="Times New Roman" w:cs="Times New Roman"/>
          <w:sz w:val="28"/>
          <w:szCs w:val="28"/>
          <w:lang w:eastAsia="ar-SA"/>
        </w:rPr>
        <w:t xml:space="preserve"> над іншими</w:t>
      </w:r>
      <w:r w:rsidRPr="00E965C1">
        <w:rPr>
          <w:rFonts w:ascii="Times New Roman" w:eastAsia="Times New Roman" w:hAnsi="Times New Roman" w:cs="Times New Roman"/>
          <w:sz w:val="28"/>
          <w:szCs w:val="28"/>
          <w:lang w:eastAsia="ar-SA"/>
        </w:rPr>
        <w:t xml:space="preserve"> через власну активність, легковажність та «вибуховість»; психастенічні, циклоїдні та сенситивні діти </w:t>
      </w:r>
      <w:r w:rsidR="00834928">
        <w:rPr>
          <w:rFonts w:ascii="Times New Roman" w:eastAsia="Times New Roman" w:hAnsi="Times New Roman" w:cs="Times New Roman"/>
          <w:sz w:val="28"/>
          <w:szCs w:val="28"/>
          <w:lang w:eastAsia="ar-SA"/>
        </w:rPr>
        <w:t>менше</w:t>
      </w:r>
      <w:r w:rsidRPr="00E965C1">
        <w:rPr>
          <w:rFonts w:ascii="Times New Roman" w:eastAsia="Times New Roman" w:hAnsi="Times New Roman" w:cs="Times New Roman"/>
          <w:sz w:val="28"/>
          <w:szCs w:val="28"/>
          <w:lang w:eastAsia="ar-SA"/>
        </w:rPr>
        <w:t xml:space="preserve"> схильні до булінгу через власну тривожність, пригніченість, нестійкість і нерішучість. Маскулінні підлітки не вдаються до морального цькування тому, що такий вид булінгу </w:t>
      </w:r>
      <w:r w:rsidRPr="00E965C1">
        <w:rPr>
          <w:rFonts w:ascii="Times New Roman" w:eastAsia="Times New Roman" w:hAnsi="Times New Roman" w:cs="Times New Roman"/>
          <w:sz w:val="28"/>
          <w:szCs w:val="28"/>
          <w:lang w:eastAsia="ar-SA"/>
        </w:rPr>
        <w:lastRenderedPageBreak/>
        <w:t xml:space="preserve">більш властивий особам з фемінінними рисами. А підлітки, що мають </w:t>
      </w:r>
      <w:r w:rsidR="00834928">
        <w:rPr>
          <w:rFonts w:ascii="Times New Roman" w:eastAsia="Times New Roman" w:hAnsi="Times New Roman" w:cs="Times New Roman"/>
          <w:sz w:val="28"/>
          <w:szCs w:val="28"/>
          <w:lang w:eastAsia="ar-SA"/>
        </w:rPr>
        <w:t>нахил</w:t>
      </w:r>
      <w:r w:rsidRPr="00E965C1">
        <w:rPr>
          <w:rFonts w:ascii="Times New Roman" w:eastAsia="Times New Roman" w:hAnsi="Times New Roman" w:cs="Times New Roman"/>
          <w:sz w:val="28"/>
          <w:szCs w:val="28"/>
          <w:lang w:eastAsia="ar-SA"/>
        </w:rPr>
        <w:t xml:space="preserve"> до алкоголізації частіше використовують заборони та ігнорування. </w:t>
      </w:r>
    </w:p>
    <w:p w14:paraId="106B07E2" w14:textId="77777777" w:rsidR="00E965C1" w:rsidRDefault="00834928" w:rsidP="00E965C1">
      <w:pPr>
        <w:suppressAutoHyphens/>
        <w:spacing w:after="0" w:line="36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Підтвердилася наша</w:t>
      </w:r>
      <w:r w:rsidR="00E965C1" w:rsidRPr="00E965C1">
        <w:rPr>
          <w:rFonts w:ascii="Times New Roman" w:eastAsia="Times New Roman" w:hAnsi="Times New Roman" w:cs="Times New Roman"/>
          <w:sz w:val="28"/>
          <w:szCs w:val="28"/>
          <w:lang w:eastAsia="ar-SA"/>
        </w:rPr>
        <w:t xml:space="preserve"> основн</w:t>
      </w:r>
      <w:r>
        <w:rPr>
          <w:rFonts w:ascii="Times New Roman" w:eastAsia="Times New Roman" w:hAnsi="Times New Roman" w:cs="Times New Roman"/>
          <w:sz w:val="28"/>
          <w:szCs w:val="28"/>
          <w:lang w:eastAsia="ar-SA"/>
        </w:rPr>
        <w:t>а</w:t>
      </w:r>
      <w:r w:rsidR="00E965C1" w:rsidRPr="00E965C1">
        <w:rPr>
          <w:rFonts w:ascii="Times New Roman" w:eastAsia="Times New Roman" w:hAnsi="Times New Roman" w:cs="Times New Roman"/>
          <w:sz w:val="28"/>
          <w:szCs w:val="28"/>
          <w:lang w:eastAsia="ar-SA"/>
        </w:rPr>
        <w:t xml:space="preserve"> гіпотез</w:t>
      </w:r>
      <w:r>
        <w:rPr>
          <w:rFonts w:ascii="Times New Roman" w:eastAsia="Times New Roman" w:hAnsi="Times New Roman" w:cs="Times New Roman"/>
          <w:sz w:val="28"/>
          <w:szCs w:val="28"/>
          <w:lang w:eastAsia="ar-SA"/>
        </w:rPr>
        <w:t>а</w:t>
      </w:r>
      <w:r w:rsidR="00E965C1" w:rsidRPr="00E965C1">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що </w:t>
      </w:r>
      <w:r w:rsidR="00E965C1" w:rsidRPr="00E965C1">
        <w:rPr>
          <w:rFonts w:ascii="Times New Roman" w:eastAsia="Times New Roman" w:hAnsi="Times New Roman" w:cs="Times New Roman"/>
          <w:sz w:val="28"/>
          <w:szCs w:val="28"/>
          <w:lang w:eastAsia="ar-SA"/>
        </w:rPr>
        <w:t xml:space="preserve">примативні особистості </w:t>
      </w:r>
      <w:r>
        <w:rPr>
          <w:rFonts w:ascii="Times New Roman" w:eastAsia="Times New Roman" w:hAnsi="Times New Roman" w:cs="Times New Roman"/>
          <w:sz w:val="28"/>
          <w:szCs w:val="28"/>
          <w:lang w:eastAsia="ar-SA"/>
        </w:rPr>
        <w:t xml:space="preserve">більше </w:t>
      </w:r>
      <w:r w:rsidR="00E965C1" w:rsidRPr="00E965C1">
        <w:rPr>
          <w:rFonts w:ascii="Times New Roman" w:eastAsia="Times New Roman" w:hAnsi="Times New Roman" w:cs="Times New Roman"/>
          <w:sz w:val="28"/>
          <w:szCs w:val="28"/>
          <w:lang w:eastAsia="ar-SA"/>
        </w:rPr>
        <w:t xml:space="preserve">схильні до використання різних форм булінгу, а непримативні (гуманістичні, прогресивні) – </w:t>
      </w:r>
      <w:r>
        <w:rPr>
          <w:rFonts w:ascii="Times New Roman" w:eastAsia="Times New Roman" w:hAnsi="Times New Roman" w:cs="Times New Roman"/>
          <w:sz w:val="28"/>
          <w:szCs w:val="28"/>
          <w:lang w:eastAsia="ar-SA"/>
        </w:rPr>
        <w:t>менше</w:t>
      </w:r>
      <w:r w:rsidR="00E965C1" w:rsidRPr="00E965C1">
        <w:rPr>
          <w:rFonts w:ascii="Times New Roman" w:eastAsia="Times New Roman" w:hAnsi="Times New Roman" w:cs="Times New Roman"/>
          <w:sz w:val="28"/>
          <w:szCs w:val="28"/>
          <w:lang w:eastAsia="ar-SA"/>
        </w:rPr>
        <w:t>. Виключенням є така властивість примативної особистості як забобонність. Забобонним школярам не властивий фізичний вид булінгу імовірно через містичний стр</w:t>
      </w:r>
      <w:r w:rsidR="00B76EBE">
        <w:rPr>
          <w:rFonts w:ascii="Times New Roman" w:eastAsia="Times New Roman" w:hAnsi="Times New Roman" w:cs="Times New Roman"/>
          <w:sz w:val="28"/>
          <w:szCs w:val="28"/>
          <w:lang w:eastAsia="ar-SA"/>
        </w:rPr>
        <w:t xml:space="preserve">ах повернення скоєного насилля </w:t>
      </w:r>
      <w:r w:rsidR="00B76EBE" w:rsidRPr="00B76EBE">
        <w:rPr>
          <w:rFonts w:ascii="Times New Roman" w:eastAsia="Times New Roman" w:hAnsi="Times New Roman" w:cs="Times New Roman"/>
          <w:sz w:val="28"/>
          <w:szCs w:val="28"/>
          <w:lang w:val="ru-RU" w:eastAsia="ar-SA"/>
        </w:rPr>
        <w:t>(</w:t>
      </w:r>
      <w:r w:rsidR="00B76EBE" w:rsidRPr="004354C0">
        <w:rPr>
          <w:rFonts w:ascii="Times New Roman" w:eastAsia="Times New Roman" w:hAnsi="Times New Roman" w:cs="Times New Roman"/>
          <w:sz w:val="28"/>
          <w:szCs w:val="28"/>
          <w:lang w:eastAsia="ru-RU"/>
        </w:rPr>
        <w:t>Абсалямова</w:t>
      </w:r>
      <w:r w:rsidR="00B76EBE" w:rsidRPr="00B76EBE">
        <w:rPr>
          <w:rFonts w:ascii="Times New Roman" w:eastAsia="Times New Roman" w:hAnsi="Times New Roman" w:cs="Times New Roman"/>
          <w:sz w:val="28"/>
          <w:szCs w:val="28"/>
          <w:lang w:val="ru-RU" w:eastAsia="ru-RU"/>
        </w:rPr>
        <w:t xml:space="preserve"> &amp;</w:t>
      </w:r>
      <w:r w:rsidR="00B76EBE" w:rsidRPr="004354C0">
        <w:rPr>
          <w:rFonts w:ascii="Times New Roman" w:eastAsia="Times New Roman" w:hAnsi="Times New Roman" w:cs="Times New Roman"/>
          <w:sz w:val="28"/>
          <w:szCs w:val="28"/>
          <w:lang w:eastAsia="ru-RU"/>
        </w:rPr>
        <w:t xml:space="preserve"> Луценко</w:t>
      </w:r>
      <w:r w:rsidR="00B76EBE" w:rsidRPr="00B76EBE">
        <w:rPr>
          <w:rFonts w:ascii="Times New Roman" w:eastAsia="Times New Roman" w:hAnsi="Times New Roman" w:cs="Times New Roman"/>
          <w:sz w:val="28"/>
          <w:szCs w:val="28"/>
          <w:lang w:val="ru-RU" w:eastAsia="ru-RU"/>
        </w:rPr>
        <w:t>, 2013</w:t>
      </w:r>
      <w:r w:rsidR="00B76EBE">
        <w:rPr>
          <w:rFonts w:ascii="Times New Roman" w:eastAsia="Times New Roman" w:hAnsi="Times New Roman" w:cs="Times New Roman"/>
          <w:sz w:val="28"/>
          <w:szCs w:val="28"/>
          <w:lang w:val="en-US" w:eastAsia="ru-RU"/>
        </w:rPr>
        <w:t>b</w:t>
      </w:r>
      <w:r w:rsidR="00B76EBE" w:rsidRPr="00B76EBE">
        <w:rPr>
          <w:rFonts w:ascii="Times New Roman" w:eastAsia="Times New Roman" w:hAnsi="Times New Roman" w:cs="Times New Roman"/>
          <w:sz w:val="28"/>
          <w:szCs w:val="28"/>
          <w:lang w:val="ru-RU" w:eastAsia="ru-RU"/>
        </w:rPr>
        <w:t>)</w:t>
      </w:r>
      <w:r w:rsidR="00E965C1" w:rsidRPr="00E965C1">
        <w:rPr>
          <w:rFonts w:ascii="Times New Roman" w:eastAsia="Times New Roman" w:hAnsi="Times New Roman" w:cs="Times New Roman"/>
          <w:sz w:val="28"/>
          <w:szCs w:val="28"/>
          <w:lang w:eastAsia="ar-SA"/>
        </w:rPr>
        <w:t>.</w:t>
      </w:r>
    </w:p>
    <w:p w14:paraId="751A3334" w14:textId="77777777" w:rsidR="00742DD1" w:rsidRPr="00E965C1" w:rsidRDefault="00742DD1" w:rsidP="00E965C1">
      <w:pPr>
        <w:suppressAutoHyphens/>
        <w:spacing w:after="0" w:line="36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Ще одне наше дослідження </w:t>
      </w:r>
      <w:r w:rsidR="00165AC1">
        <w:rPr>
          <w:rFonts w:ascii="Times New Roman" w:eastAsia="Times New Roman" w:hAnsi="Times New Roman" w:cs="Times New Roman"/>
          <w:sz w:val="28"/>
          <w:szCs w:val="28"/>
          <w:lang w:eastAsia="ar-SA"/>
        </w:rPr>
        <w:t>(Луценко, Е.</w:t>
      </w:r>
      <w:r w:rsidR="00165AC1" w:rsidRPr="00165AC1">
        <w:rPr>
          <w:rFonts w:ascii="Times New Roman" w:eastAsia="Times New Roman" w:hAnsi="Times New Roman" w:cs="Times New Roman"/>
          <w:sz w:val="28"/>
          <w:szCs w:val="28"/>
          <w:lang w:eastAsia="ar-SA"/>
        </w:rPr>
        <w:t xml:space="preserve"> &amp; Абсалямова, </w:t>
      </w:r>
      <w:r w:rsidR="00165AC1">
        <w:rPr>
          <w:rFonts w:ascii="Times New Roman" w:eastAsia="Times New Roman" w:hAnsi="Times New Roman" w:cs="Times New Roman"/>
          <w:sz w:val="28"/>
          <w:szCs w:val="28"/>
          <w:lang w:eastAsia="ar-SA"/>
        </w:rPr>
        <w:t>2013b)</w:t>
      </w:r>
      <w:r w:rsidR="00165AC1" w:rsidRPr="00165AC1">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підтвердило додаткові негативні наслідки булінгу, зокрема, що усі учасники булінгу, як агресори, так і жертви, усіх вікових категорій мають знижену академічну успішність.</w:t>
      </w:r>
      <w:r w:rsidR="00C4543D">
        <w:rPr>
          <w:rFonts w:ascii="Times New Roman" w:eastAsia="Times New Roman" w:hAnsi="Times New Roman" w:cs="Times New Roman"/>
          <w:sz w:val="28"/>
          <w:szCs w:val="28"/>
          <w:lang w:eastAsia="ar-SA"/>
        </w:rPr>
        <w:t xml:space="preserve"> У середньому та старшому шкільному віці краща академічна успішність виявилася властивою захисникам жертв.</w:t>
      </w:r>
      <w:r>
        <w:rPr>
          <w:rFonts w:ascii="Times New Roman" w:eastAsia="Times New Roman" w:hAnsi="Times New Roman" w:cs="Times New Roman"/>
          <w:sz w:val="28"/>
          <w:szCs w:val="28"/>
          <w:lang w:eastAsia="ar-SA"/>
        </w:rPr>
        <w:t xml:space="preserve"> </w:t>
      </w:r>
      <w:r w:rsidR="00834928">
        <w:rPr>
          <w:rFonts w:ascii="Times New Roman" w:eastAsia="Times New Roman" w:hAnsi="Times New Roman" w:cs="Times New Roman"/>
          <w:sz w:val="28"/>
          <w:szCs w:val="28"/>
          <w:lang w:eastAsia="ar-SA"/>
        </w:rPr>
        <w:t xml:space="preserve">Ми перевірили також зв’язок рівня булінгу та здоров’я, для чого отримали </w:t>
      </w:r>
      <w:r w:rsidR="001B5716">
        <w:rPr>
          <w:rFonts w:ascii="Times New Roman" w:eastAsia="Times New Roman" w:hAnsi="Times New Roman" w:cs="Times New Roman"/>
          <w:sz w:val="28"/>
          <w:szCs w:val="28"/>
          <w:lang w:eastAsia="ar-SA"/>
        </w:rPr>
        <w:t>дані медичних карток учнів. На відміну від академічної успішності, зв’язки булінгу з</w:t>
      </w:r>
      <w:r>
        <w:rPr>
          <w:rFonts w:ascii="Times New Roman" w:eastAsia="Times New Roman" w:hAnsi="Times New Roman" w:cs="Times New Roman"/>
          <w:sz w:val="28"/>
          <w:szCs w:val="28"/>
          <w:lang w:eastAsia="ar-SA"/>
        </w:rPr>
        <w:t>і здоров’ям виявилися більш складн</w:t>
      </w:r>
      <w:r w:rsidR="00C4543D">
        <w:rPr>
          <w:rFonts w:ascii="Times New Roman" w:eastAsia="Times New Roman" w:hAnsi="Times New Roman" w:cs="Times New Roman"/>
          <w:sz w:val="28"/>
          <w:szCs w:val="28"/>
          <w:lang w:eastAsia="ar-SA"/>
        </w:rPr>
        <w:t>ими. Наприклад</w:t>
      </w:r>
      <w:r w:rsidR="00165AC1">
        <w:rPr>
          <w:rFonts w:ascii="Times New Roman" w:eastAsia="Times New Roman" w:hAnsi="Times New Roman" w:cs="Times New Roman"/>
          <w:sz w:val="28"/>
          <w:szCs w:val="28"/>
          <w:lang w:eastAsia="ar-SA"/>
        </w:rPr>
        <w:t>,</w:t>
      </w:r>
      <w:r w:rsidR="00C4543D">
        <w:rPr>
          <w:rFonts w:ascii="Times New Roman" w:eastAsia="Times New Roman" w:hAnsi="Times New Roman" w:cs="Times New Roman"/>
          <w:sz w:val="28"/>
          <w:szCs w:val="28"/>
          <w:lang w:eastAsia="ar-SA"/>
        </w:rPr>
        <w:t xml:space="preserve"> в молодшому та середньому шкільному віці</w:t>
      </w:r>
      <w:r>
        <w:rPr>
          <w:rFonts w:ascii="Times New Roman" w:eastAsia="Times New Roman" w:hAnsi="Times New Roman" w:cs="Times New Roman"/>
          <w:sz w:val="28"/>
          <w:szCs w:val="28"/>
          <w:lang w:eastAsia="ar-SA"/>
        </w:rPr>
        <w:t xml:space="preserve"> </w:t>
      </w:r>
      <w:r w:rsidR="00C4543D">
        <w:rPr>
          <w:rFonts w:ascii="Times New Roman" w:eastAsia="Times New Roman" w:hAnsi="Times New Roman" w:cs="Times New Roman"/>
          <w:sz w:val="28"/>
          <w:szCs w:val="28"/>
          <w:lang w:eastAsia="ar-SA"/>
        </w:rPr>
        <w:t xml:space="preserve">більш агресивна поведінка дітей пов’язана з </w:t>
      </w:r>
      <w:r w:rsidR="001B5716">
        <w:rPr>
          <w:rFonts w:ascii="Times New Roman" w:eastAsia="Times New Roman" w:hAnsi="Times New Roman" w:cs="Times New Roman"/>
          <w:sz w:val="28"/>
          <w:szCs w:val="28"/>
          <w:lang w:eastAsia="ar-SA"/>
        </w:rPr>
        <w:t>ліпшим станом</w:t>
      </w:r>
      <w:r w:rsidR="00C4543D">
        <w:rPr>
          <w:rFonts w:ascii="Times New Roman" w:eastAsia="Times New Roman" w:hAnsi="Times New Roman" w:cs="Times New Roman"/>
          <w:sz w:val="28"/>
          <w:szCs w:val="28"/>
          <w:lang w:eastAsia="ar-SA"/>
        </w:rPr>
        <w:t xml:space="preserve"> здоров’я. У групі старшого шкільного віку, а також для жертв агресії, цей зв’язок однозначно не простежується.</w:t>
      </w:r>
    </w:p>
    <w:p w14:paraId="092B4462" w14:textId="77777777" w:rsidR="00E965C1" w:rsidRPr="00E965C1" w:rsidRDefault="00E965C1" w:rsidP="00E965C1">
      <w:pPr>
        <w:suppressAutoHyphens/>
        <w:spacing w:after="0" w:line="360" w:lineRule="auto"/>
        <w:ind w:firstLine="720"/>
        <w:jc w:val="both"/>
        <w:rPr>
          <w:rFonts w:ascii="Times New Roman" w:eastAsia="Times New Roman" w:hAnsi="Times New Roman" w:cs="Times New Roman"/>
          <w:sz w:val="28"/>
          <w:szCs w:val="28"/>
          <w:lang w:eastAsia="ar-SA"/>
        </w:rPr>
      </w:pPr>
      <w:r w:rsidRPr="00E965C1">
        <w:rPr>
          <w:rFonts w:ascii="Times New Roman" w:eastAsia="Times New Roman" w:hAnsi="Times New Roman" w:cs="Times New Roman"/>
          <w:sz w:val="28"/>
          <w:szCs w:val="28"/>
          <w:lang w:eastAsia="ar-SA"/>
        </w:rPr>
        <w:t xml:space="preserve">Наступне дослідження стосується дорослого булінгу в школах і воно суттєво відрізняється за моделлю експерименту від досліджень, проведених з дітьми. Дорослі люди, особливо вчители та вихователі, безумовно б легко зрозуміли схований підтекст питань про будь-які знущання, заподіяні ними до інших, тому таке анкетування було б непридатним в цьому випадку. Через це наше дослідження дорослих було більш орієнтоване на вивчення жертв, ніж булерів, на відміну від досліджень з дітьми. </w:t>
      </w:r>
    </w:p>
    <w:p w14:paraId="4A6340F6" w14:textId="1DA77F24" w:rsidR="00E965C1" w:rsidRPr="00E965C1" w:rsidRDefault="00E965C1" w:rsidP="0029213B">
      <w:pPr>
        <w:suppressAutoHyphens/>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B526A0">
        <w:rPr>
          <w:rFonts w:ascii="Times New Roman" w:eastAsia="Times New Roman" w:hAnsi="Times New Roman" w:cs="Times New Roman"/>
          <w:b/>
          <w:sz w:val="28"/>
          <w:szCs w:val="28"/>
          <w:lang w:eastAsia="ar-SA"/>
        </w:rPr>
        <w:t>4.2.6. Психологічні особливості жертв булінгу у педагогічному середовищі школи</w:t>
      </w:r>
      <w:r w:rsidR="0029213B" w:rsidRPr="00B526A0">
        <w:rPr>
          <w:rFonts w:ascii="Times New Roman" w:eastAsia="Times New Roman" w:hAnsi="Times New Roman" w:cs="Times New Roman"/>
          <w:b/>
          <w:sz w:val="28"/>
          <w:szCs w:val="28"/>
          <w:lang w:eastAsia="ar-SA"/>
        </w:rPr>
        <w:t>.</w:t>
      </w:r>
      <w:r w:rsidR="0029213B">
        <w:rPr>
          <w:rFonts w:ascii="Times New Roman" w:eastAsia="Times New Roman" w:hAnsi="Times New Roman" w:cs="Times New Roman"/>
          <w:b/>
          <w:sz w:val="28"/>
          <w:szCs w:val="28"/>
          <w:lang w:eastAsia="ar-SA"/>
        </w:rPr>
        <w:t xml:space="preserve"> </w:t>
      </w:r>
      <w:r w:rsidRPr="00E965C1">
        <w:rPr>
          <w:rFonts w:ascii="Times New Roman" w:eastAsia="Times New Roman" w:hAnsi="Times New Roman" w:cs="Times New Roman"/>
          <w:sz w:val="28"/>
          <w:szCs w:val="28"/>
          <w:lang w:eastAsia="ru-RU"/>
        </w:rPr>
        <w:t>Стосовно шкільного булінгу неодноразово фіксувалося, що агресорами можуть виступати як інші діти, так і дорослі, які працюють у школі, – вчителі, адмін</w:t>
      </w:r>
      <w:r w:rsidR="00B76EBE">
        <w:rPr>
          <w:rFonts w:ascii="Times New Roman" w:eastAsia="Times New Roman" w:hAnsi="Times New Roman" w:cs="Times New Roman"/>
          <w:sz w:val="28"/>
          <w:szCs w:val="28"/>
          <w:lang w:eastAsia="ru-RU"/>
        </w:rPr>
        <w:t xml:space="preserve">істрація, медперсонал, вахтери </w:t>
      </w:r>
      <w:r w:rsidR="00B76EBE" w:rsidRPr="00B76EBE">
        <w:rPr>
          <w:rFonts w:ascii="Times New Roman" w:eastAsia="Times New Roman" w:hAnsi="Times New Roman" w:cs="Times New Roman"/>
          <w:sz w:val="28"/>
          <w:szCs w:val="28"/>
          <w:lang w:eastAsia="ru-RU"/>
        </w:rPr>
        <w:t>(</w:t>
      </w:r>
      <w:r w:rsidR="00B76EBE">
        <w:rPr>
          <w:rFonts w:ascii="Times New Roman" w:eastAsia="Times New Roman" w:hAnsi="Times New Roman" w:cs="Times New Roman"/>
          <w:sz w:val="28"/>
          <w:szCs w:val="28"/>
          <w:lang w:eastAsia="ru-RU"/>
        </w:rPr>
        <w:t>Вишневская</w:t>
      </w:r>
      <w:r w:rsidR="00B76EBE" w:rsidRPr="004354C0">
        <w:rPr>
          <w:rFonts w:ascii="Times New Roman" w:eastAsia="Times New Roman" w:hAnsi="Times New Roman" w:cs="Times New Roman"/>
          <w:sz w:val="28"/>
          <w:szCs w:val="28"/>
          <w:lang w:eastAsia="ru-RU"/>
        </w:rPr>
        <w:t xml:space="preserve"> </w:t>
      </w:r>
      <w:r w:rsidR="00B76EBE" w:rsidRPr="00B76EBE">
        <w:rPr>
          <w:rFonts w:ascii="Times New Roman" w:eastAsia="Times New Roman" w:hAnsi="Times New Roman" w:cs="Times New Roman"/>
          <w:sz w:val="28"/>
          <w:szCs w:val="28"/>
          <w:lang w:eastAsia="ru-RU"/>
        </w:rPr>
        <w:t xml:space="preserve">&amp; </w:t>
      </w:r>
      <w:r w:rsidR="00B76EBE" w:rsidRPr="004354C0">
        <w:rPr>
          <w:rFonts w:ascii="Times New Roman" w:eastAsia="Times New Roman" w:hAnsi="Times New Roman" w:cs="Times New Roman"/>
          <w:sz w:val="28"/>
          <w:szCs w:val="28"/>
          <w:lang w:eastAsia="ru-RU"/>
        </w:rPr>
        <w:lastRenderedPageBreak/>
        <w:t>Бутовская</w:t>
      </w:r>
      <w:r w:rsidR="00B76EBE" w:rsidRPr="00B76EBE">
        <w:rPr>
          <w:rFonts w:ascii="Times New Roman" w:eastAsia="Times New Roman" w:hAnsi="Times New Roman" w:cs="Times New Roman"/>
          <w:sz w:val="28"/>
          <w:szCs w:val="28"/>
          <w:lang w:eastAsia="ru-RU"/>
        </w:rPr>
        <w:t>, 2010)</w:t>
      </w:r>
      <w:r w:rsidRPr="00E965C1">
        <w:rPr>
          <w:rFonts w:ascii="Times New Roman" w:eastAsia="Times New Roman" w:hAnsi="Times New Roman" w:cs="Times New Roman"/>
          <w:sz w:val="28"/>
          <w:szCs w:val="28"/>
          <w:lang w:eastAsia="ru-RU"/>
        </w:rPr>
        <w:t xml:space="preserve">. З іншого боку, існує феномен цькування, що не має відношення до дітей, а саме: цькування на робочому місці, яке здійснюється одним або кількома співробітниками організації на адресу </w:t>
      </w:r>
      <w:r w:rsidR="00B76EBE">
        <w:rPr>
          <w:rFonts w:ascii="Times New Roman" w:eastAsia="Times New Roman" w:hAnsi="Times New Roman" w:cs="Times New Roman"/>
          <w:sz w:val="28"/>
          <w:szCs w:val="28"/>
          <w:lang w:eastAsia="ru-RU"/>
        </w:rPr>
        <w:t xml:space="preserve">інших </w:t>
      </w:r>
      <w:r w:rsidR="00B76EBE" w:rsidRPr="00B76EBE">
        <w:rPr>
          <w:rFonts w:ascii="Times New Roman" w:eastAsia="Times New Roman" w:hAnsi="Times New Roman" w:cs="Times New Roman"/>
          <w:sz w:val="28"/>
          <w:szCs w:val="28"/>
          <w:lang w:eastAsia="ru-RU"/>
        </w:rPr>
        <w:t>(</w:t>
      </w:r>
      <w:r w:rsidR="00B76EBE" w:rsidRPr="004354C0">
        <w:rPr>
          <w:rFonts w:ascii="Times New Roman" w:eastAsia="Times New Roman" w:hAnsi="Times New Roman" w:cs="Times New Roman"/>
          <w:sz w:val="28"/>
          <w:szCs w:val="28"/>
          <w:lang w:eastAsia="ru-RU"/>
        </w:rPr>
        <w:t>Высоцкая</w:t>
      </w:r>
      <w:r w:rsidR="00B76EBE" w:rsidRPr="00B76EBE">
        <w:rPr>
          <w:rFonts w:ascii="Times New Roman" w:eastAsia="Times New Roman" w:hAnsi="Times New Roman" w:cs="Times New Roman"/>
          <w:sz w:val="28"/>
          <w:szCs w:val="28"/>
          <w:lang w:eastAsia="ru-RU"/>
        </w:rPr>
        <w:t>, 2008;</w:t>
      </w:r>
      <w:r w:rsidRPr="00E965C1">
        <w:rPr>
          <w:rFonts w:ascii="Times New Roman" w:eastAsia="Times New Roman" w:hAnsi="Times New Roman" w:cs="Times New Roman"/>
          <w:sz w:val="28"/>
          <w:szCs w:val="28"/>
          <w:lang w:eastAsia="ru-RU"/>
        </w:rPr>
        <w:t xml:space="preserve"> </w:t>
      </w:r>
      <w:r w:rsidR="00CE3012" w:rsidRPr="004354C0">
        <w:rPr>
          <w:rFonts w:ascii="Times New Roman" w:eastAsia="Times New Roman" w:hAnsi="Times New Roman" w:cs="Times New Roman"/>
          <w:sz w:val="28"/>
          <w:szCs w:val="28"/>
          <w:lang w:eastAsia="ru-RU"/>
        </w:rPr>
        <w:t>Филд</w:t>
      </w:r>
      <w:r w:rsidR="00CE3012" w:rsidRPr="00CE3012">
        <w:rPr>
          <w:rFonts w:ascii="Times New Roman" w:eastAsia="Times New Roman" w:hAnsi="Times New Roman" w:cs="Times New Roman"/>
          <w:sz w:val="28"/>
          <w:szCs w:val="28"/>
          <w:lang w:eastAsia="ru-RU"/>
        </w:rPr>
        <w:t xml:space="preserve">, 2005; </w:t>
      </w:r>
      <w:r w:rsidR="00CE3012" w:rsidRPr="004354C0">
        <w:rPr>
          <w:rFonts w:ascii="Times New Roman" w:eastAsia="Times New Roman" w:hAnsi="Times New Roman" w:cs="Times New Roman"/>
          <w:sz w:val="28"/>
          <w:szCs w:val="28"/>
          <w:lang w:eastAsia="ru-RU"/>
        </w:rPr>
        <w:t>Davenport, Schwartz</w:t>
      </w:r>
      <w:r w:rsidR="00CE3012" w:rsidRPr="00CE3012">
        <w:rPr>
          <w:rFonts w:ascii="Times New Roman" w:eastAsia="Times New Roman" w:hAnsi="Times New Roman" w:cs="Times New Roman"/>
          <w:sz w:val="28"/>
          <w:szCs w:val="28"/>
          <w:lang w:eastAsia="ru-RU"/>
        </w:rPr>
        <w:t xml:space="preserve"> &amp;</w:t>
      </w:r>
      <w:r w:rsidR="00CE3012" w:rsidRPr="004354C0">
        <w:rPr>
          <w:rFonts w:ascii="Times New Roman" w:eastAsia="Times New Roman" w:hAnsi="Times New Roman" w:cs="Times New Roman"/>
          <w:sz w:val="28"/>
          <w:szCs w:val="28"/>
          <w:lang w:eastAsia="ru-RU"/>
        </w:rPr>
        <w:t xml:space="preserve"> Elliott</w:t>
      </w:r>
      <w:r w:rsidR="00CE3012" w:rsidRPr="00CE3012">
        <w:rPr>
          <w:rFonts w:ascii="Times New Roman" w:eastAsia="Times New Roman" w:hAnsi="Times New Roman" w:cs="Times New Roman"/>
          <w:sz w:val="28"/>
          <w:szCs w:val="28"/>
          <w:lang w:eastAsia="ru-RU"/>
        </w:rPr>
        <w:t>, 2005;</w:t>
      </w:r>
      <w:r w:rsidR="00CE3012" w:rsidRPr="004354C0">
        <w:rPr>
          <w:rFonts w:ascii="Times New Roman" w:eastAsia="Times New Roman" w:hAnsi="Times New Roman" w:cs="Times New Roman"/>
          <w:sz w:val="28"/>
          <w:szCs w:val="28"/>
          <w:lang w:eastAsia="ru-RU"/>
        </w:rPr>
        <w:t xml:space="preserve"> </w:t>
      </w:r>
      <w:r w:rsidR="00CE3012">
        <w:rPr>
          <w:rFonts w:ascii="Times New Roman" w:eastAsia="Times New Roman" w:hAnsi="Times New Roman" w:cs="Times New Roman"/>
          <w:sz w:val="28"/>
          <w:szCs w:val="28"/>
          <w:lang w:eastAsia="ru-RU"/>
        </w:rPr>
        <w:t>Deniz</w:t>
      </w:r>
      <w:r w:rsidR="00CE3012" w:rsidRPr="00CE3012">
        <w:rPr>
          <w:rFonts w:ascii="Times New Roman" w:eastAsia="Times New Roman" w:hAnsi="Times New Roman" w:cs="Times New Roman"/>
          <w:sz w:val="28"/>
          <w:szCs w:val="28"/>
          <w:lang w:eastAsia="ru-RU"/>
        </w:rPr>
        <w:t xml:space="preserve"> &amp;</w:t>
      </w:r>
      <w:r w:rsidR="00CE3012" w:rsidRPr="004354C0">
        <w:rPr>
          <w:rFonts w:ascii="Times New Roman" w:eastAsia="Times New Roman" w:hAnsi="Times New Roman" w:cs="Times New Roman"/>
          <w:sz w:val="28"/>
          <w:szCs w:val="28"/>
          <w:lang w:eastAsia="ru-RU"/>
        </w:rPr>
        <w:t xml:space="preserve"> Gulen Ertosun</w:t>
      </w:r>
      <w:r w:rsidR="00CE3012" w:rsidRPr="00CE3012">
        <w:rPr>
          <w:rFonts w:ascii="Times New Roman" w:eastAsia="Times New Roman" w:hAnsi="Times New Roman" w:cs="Times New Roman"/>
          <w:sz w:val="28"/>
          <w:szCs w:val="28"/>
          <w:lang w:eastAsia="ru-RU"/>
        </w:rPr>
        <w:t>, 2010;</w:t>
      </w:r>
      <w:r w:rsidR="00CE3012" w:rsidRPr="004354C0">
        <w:rPr>
          <w:rFonts w:ascii="Times New Roman" w:eastAsia="Times New Roman" w:hAnsi="Times New Roman" w:cs="Times New Roman"/>
          <w:sz w:val="28"/>
          <w:szCs w:val="28"/>
          <w:lang w:eastAsia="ru-RU"/>
        </w:rPr>
        <w:t xml:space="preserve"> Gamian-Wilk</w:t>
      </w:r>
      <w:r w:rsidR="00CE3012" w:rsidRPr="00CE3012">
        <w:rPr>
          <w:rFonts w:ascii="Times New Roman" w:eastAsia="Times New Roman" w:hAnsi="Times New Roman" w:cs="Times New Roman"/>
          <w:sz w:val="28"/>
          <w:szCs w:val="28"/>
          <w:lang w:eastAsia="ru-RU"/>
        </w:rPr>
        <w:t>, 2012;</w:t>
      </w:r>
      <w:r w:rsidRPr="00E965C1">
        <w:rPr>
          <w:rFonts w:ascii="Times New Roman" w:eastAsia="Times New Roman" w:hAnsi="Times New Roman" w:cs="Times New Roman"/>
          <w:sz w:val="28"/>
          <w:szCs w:val="28"/>
          <w:lang w:eastAsia="ru-RU"/>
        </w:rPr>
        <w:t xml:space="preserve"> </w:t>
      </w:r>
      <w:r w:rsidR="00CE3012" w:rsidRPr="004354C0">
        <w:rPr>
          <w:rFonts w:ascii="Times New Roman" w:eastAsia="Times New Roman" w:hAnsi="Times New Roman" w:cs="Times New Roman"/>
          <w:sz w:val="28"/>
          <w:szCs w:val="28"/>
          <w:lang w:eastAsia="ru-RU"/>
        </w:rPr>
        <w:t>Kuykendall</w:t>
      </w:r>
      <w:r w:rsidR="00CE3012" w:rsidRPr="00CE3012">
        <w:rPr>
          <w:rFonts w:ascii="Times New Roman" w:eastAsia="Times New Roman" w:hAnsi="Times New Roman" w:cs="Times New Roman"/>
          <w:sz w:val="28"/>
          <w:szCs w:val="28"/>
          <w:lang w:eastAsia="ru-RU"/>
        </w:rPr>
        <w:t>, 2012;</w:t>
      </w:r>
      <w:r w:rsidRPr="00E965C1">
        <w:rPr>
          <w:rFonts w:ascii="Times New Roman" w:eastAsia="Times New Roman" w:hAnsi="Times New Roman" w:cs="Times New Roman"/>
          <w:sz w:val="28"/>
          <w:szCs w:val="28"/>
          <w:lang w:eastAsia="ru-RU"/>
        </w:rPr>
        <w:t xml:space="preserve"> </w:t>
      </w:r>
      <w:r w:rsidR="00CE3012">
        <w:rPr>
          <w:rFonts w:ascii="Times New Roman" w:eastAsia="Times New Roman" w:hAnsi="Times New Roman" w:cs="Times New Roman"/>
          <w:sz w:val="28"/>
          <w:szCs w:val="28"/>
          <w:lang w:eastAsia="ru-RU"/>
        </w:rPr>
        <w:t xml:space="preserve">McCormack, </w:t>
      </w:r>
      <w:r w:rsidR="00CE3012" w:rsidRPr="004354C0">
        <w:rPr>
          <w:rFonts w:ascii="Times New Roman" w:eastAsia="Times New Roman" w:hAnsi="Times New Roman" w:cs="Times New Roman"/>
          <w:sz w:val="28"/>
          <w:szCs w:val="28"/>
          <w:lang w:eastAsia="ru-RU"/>
        </w:rPr>
        <w:t>Djurkovic</w:t>
      </w:r>
      <w:r w:rsidR="00CE3012" w:rsidRPr="00CE3012">
        <w:rPr>
          <w:rFonts w:ascii="Times New Roman" w:eastAsia="Times New Roman" w:hAnsi="Times New Roman" w:cs="Times New Roman"/>
          <w:sz w:val="28"/>
          <w:szCs w:val="28"/>
          <w:lang w:eastAsia="ru-RU"/>
        </w:rPr>
        <w:t xml:space="preserve"> &amp;</w:t>
      </w:r>
      <w:r w:rsidR="00CE3012" w:rsidRPr="004354C0">
        <w:rPr>
          <w:rFonts w:ascii="Times New Roman" w:eastAsia="Times New Roman" w:hAnsi="Times New Roman" w:cs="Times New Roman"/>
          <w:sz w:val="28"/>
          <w:szCs w:val="28"/>
          <w:lang w:eastAsia="ru-RU"/>
        </w:rPr>
        <w:t xml:space="preserve"> Casimir</w:t>
      </w:r>
      <w:r w:rsidR="00CE3012" w:rsidRPr="00CE3012">
        <w:rPr>
          <w:rFonts w:ascii="Times New Roman" w:eastAsia="Times New Roman" w:hAnsi="Times New Roman" w:cs="Times New Roman"/>
          <w:sz w:val="28"/>
          <w:szCs w:val="28"/>
          <w:lang w:eastAsia="ru-RU"/>
        </w:rPr>
        <w:t>, 2012;</w:t>
      </w:r>
      <w:r w:rsidRPr="00E965C1">
        <w:rPr>
          <w:rFonts w:ascii="Times New Roman" w:eastAsia="Times New Roman" w:hAnsi="Times New Roman" w:cs="Times New Roman"/>
          <w:sz w:val="28"/>
          <w:szCs w:val="28"/>
          <w:lang w:eastAsia="ru-RU"/>
        </w:rPr>
        <w:t xml:space="preserve"> </w:t>
      </w:r>
      <w:r w:rsidR="00CE3012">
        <w:rPr>
          <w:rFonts w:ascii="Times New Roman" w:eastAsia="Times New Roman" w:hAnsi="Times New Roman" w:cs="Times New Roman"/>
          <w:sz w:val="28"/>
          <w:szCs w:val="28"/>
          <w:lang w:eastAsia="ru-RU"/>
        </w:rPr>
        <w:t>Murray</w:t>
      </w:r>
      <w:r w:rsidR="00CE3012" w:rsidRPr="004354C0">
        <w:rPr>
          <w:rFonts w:ascii="Times New Roman" w:eastAsia="Times New Roman" w:hAnsi="Times New Roman" w:cs="Times New Roman"/>
          <w:sz w:val="28"/>
          <w:szCs w:val="28"/>
          <w:lang w:eastAsia="ru-RU"/>
        </w:rPr>
        <w:t xml:space="preserve"> </w:t>
      </w:r>
      <w:r w:rsidR="00CE3012" w:rsidRPr="00CE3012">
        <w:rPr>
          <w:rFonts w:ascii="Times New Roman" w:eastAsia="Times New Roman" w:hAnsi="Times New Roman" w:cs="Times New Roman"/>
          <w:sz w:val="28"/>
          <w:szCs w:val="28"/>
          <w:lang w:eastAsia="ru-RU"/>
        </w:rPr>
        <w:t>&amp;</w:t>
      </w:r>
      <w:r w:rsidR="00CE3012" w:rsidRPr="004354C0">
        <w:rPr>
          <w:rFonts w:ascii="Times New Roman" w:eastAsia="Times New Roman" w:hAnsi="Times New Roman" w:cs="Times New Roman"/>
          <w:sz w:val="28"/>
          <w:szCs w:val="28"/>
          <w:lang w:eastAsia="ru-RU"/>
        </w:rPr>
        <w:t xml:space="preserve"> O’Moore</w:t>
      </w:r>
      <w:r w:rsidR="00CE3012" w:rsidRPr="00CE3012">
        <w:rPr>
          <w:rFonts w:ascii="Times New Roman" w:eastAsia="Times New Roman" w:hAnsi="Times New Roman" w:cs="Times New Roman"/>
          <w:sz w:val="28"/>
          <w:szCs w:val="28"/>
          <w:lang w:eastAsia="ru-RU"/>
        </w:rPr>
        <w:t>, 2012;</w:t>
      </w:r>
      <w:r w:rsidRPr="00E965C1">
        <w:rPr>
          <w:rFonts w:ascii="Times New Roman" w:eastAsia="Times New Roman" w:hAnsi="Times New Roman" w:cs="Times New Roman"/>
          <w:sz w:val="28"/>
          <w:szCs w:val="28"/>
          <w:lang w:eastAsia="ru-RU"/>
        </w:rPr>
        <w:t xml:space="preserve"> </w:t>
      </w:r>
      <w:r w:rsidR="00CE3012">
        <w:rPr>
          <w:rFonts w:ascii="Times New Roman" w:eastAsia="Times New Roman" w:hAnsi="Times New Roman" w:cs="Times New Roman"/>
          <w:sz w:val="28"/>
          <w:szCs w:val="28"/>
          <w:lang w:eastAsia="ru-RU"/>
        </w:rPr>
        <w:t>Omari</w:t>
      </w:r>
      <w:r w:rsidR="00CE3012" w:rsidRPr="004354C0">
        <w:rPr>
          <w:rFonts w:ascii="Times New Roman" w:eastAsia="Times New Roman" w:hAnsi="Times New Roman" w:cs="Times New Roman"/>
          <w:sz w:val="28"/>
          <w:szCs w:val="28"/>
          <w:lang w:eastAsia="ru-RU"/>
        </w:rPr>
        <w:t xml:space="preserve"> </w:t>
      </w:r>
      <w:r w:rsidR="00CE3012" w:rsidRPr="00CE3012">
        <w:rPr>
          <w:rFonts w:ascii="Times New Roman" w:eastAsia="Times New Roman" w:hAnsi="Times New Roman" w:cs="Times New Roman"/>
          <w:sz w:val="28"/>
          <w:szCs w:val="28"/>
          <w:lang w:eastAsia="ru-RU"/>
        </w:rPr>
        <w:t>&amp;</w:t>
      </w:r>
      <w:r w:rsidR="00CE3012" w:rsidRPr="004354C0">
        <w:rPr>
          <w:rFonts w:ascii="Times New Roman" w:eastAsia="Times New Roman" w:hAnsi="Times New Roman" w:cs="Times New Roman"/>
          <w:sz w:val="28"/>
          <w:szCs w:val="28"/>
          <w:lang w:eastAsia="ru-RU"/>
        </w:rPr>
        <w:t xml:space="preserve"> Paull</w:t>
      </w:r>
      <w:r w:rsidR="00CE3012" w:rsidRPr="00CE3012">
        <w:rPr>
          <w:rFonts w:ascii="Times New Roman" w:eastAsia="Times New Roman" w:hAnsi="Times New Roman" w:cs="Times New Roman"/>
          <w:sz w:val="28"/>
          <w:szCs w:val="28"/>
          <w:lang w:eastAsia="ru-RU"/>
        </w:rPr>
        <w:t>, 2012;</w:t>
      </w:r>
      <w:r w:rsidRPr="00E965C1">
        <w:rPr>
          <w:rFonts w:ascii="Times New Roman" w:eastAsia="Times New Roman" w:hAnsi="Times New Roman" w:cs="Times New Roman"/>
          <w:bCs/>
          <w:sz w:val="28"/>
          <w:szCs w:val="28"/>
          <w:lang w:eastAsia="ru-RU"/>
        </w:rPr>
        <w:t xml:space="preserve"> </w:t>
      </w:r>
      <w:r w:rsidR="00CE3012">
        <w:rPr>
          <w:rFonts w:ascii="Times New Roman" w:eastAsia="Times New Roman" w:hAnsi="Times New Roman" w:cs="Times New Roman"/>
          <w:sz w:val="28"/>
          <w:szCs w:val="28"/>
          <w:lang w:eastAsia="ru-RU"/>
        </w:rPr>
        <w:t>Power</w:t>
      </w:r>
      <w:r w:rsidR="00CE3012" w:rsidRPr="00CE3012">
        <w:rPr>
          <w:rFonts w:ascii="Times New Roman" w:eastAsia="Times New Roman" w:hAnsi="Times New Roman" w:cs="Times New Roman"/>
          <w:sz w:val="28"/>
          <w:szCs w:val="28"/>
          <w:lang w:eastAsia="ru-RU"/>
        </w:rPr>
        <w:t xml:space="preserve"> &amp;</w:t>
      </w:r>
      <w:r w:rsidR="00CE3012">
        <w:rPr>
          <w:rFonts w:ascii="Times New Roman" w:eastAsia="Times New Roman" w:hAnsi="Times New Roman" w:cs="Times New Roman"/>
          <w:sz w:val="28"/>
          <w:szCs w:val="28"/>
          <w:lang w:eastAsia="ru-RU"/>
        </w:rPr>
        <w:t xml:space="preserve"> Linton</w:t>
      </w:r>
      <w:r w:rsidR="00CE3012" w:rsidRPr="00CE3012">
        <w:rPr>
          <w:rFonts w:ascii="Times New Roman" w:eastAsia="Times New Roman" w:hAnsi="Times New Roman" w:cs="Times New Roman"/>
          <w:sz w:val="28"/>
          <w:szCs w:val="28"/>
          <w:lang w:eastAsia="ru-RU"/>
        </w:rPr>
        <w:t>, 2012)</w:t>
      </w:r>
      <w:r w:rsidRPr="00E965C1">
        <w:rPr>
          <w:rFonts w:ascii="Times New Roman" w:eastAsia="Times New Roman" w:hAnsi="Times New Roman" w:cs="Times New Roman"/>
          <w:sz w:val="28"/>
          <w:szCs w:val="28"/>
          <w:lang w:eastAsia="ru-RU"/>
        </w:rPr>
        <w:t xml:space="preserve">. Груповий булінг на робочому місці (який ще називається мобінгом) визначається як зловмисне емоційне насилля на робочому місці, об’єднання, «змова» співробітників, підлеглих або керівництва з метою витіснити когось з робочого місця за допомогою пліток, інсинуацій, залякування, приниження, дискредитації або ізоляції </w:t>
      </w:r>
      <w:r w:rsidR="00CE3012" w:rsidRPr="00CE3012">
        <w:rPr>
          <w:rFonts w:ascii="Times New Roman" w:eastAsia="Times New Roman" w:hAnsi="Times New Roman" w:cs="Times New Roman"/>
          <w:color w:val="000000"/>
          <w:sz w:val="28"/>
          <w:szCs w:val="28"/>
          <w:shd w:val="clear" w:color="auto" w:fill="FFFFFF"/>
          <w:lang w:eastAsia="ru-RU"/>
        </w:rPr>
        <w:t>(</w:t>
      </w:r>
      <w:r w:rsidR="00CE3012">
        <w:rPr>
          <w:rFonts w:ascii="Times New Roman" w:eastAsia="Times New Roman" w:hAnsi="Times New Roman" w:cs="Times New Roman"/>
          <w:sz w:val="28"/>
          <w:szCs w:val="28"/>
          <w:lang w:eastAsia="ru-RU"/>
        </w:rPr>
        <w:t xml:space="preserve">Davenport, </w:t>
      </w:r>
      <w:r w:rsidR="00CE3012" w:rsidRPr="004354C0">
        <w:rPr>
          <w:rFonts w:ascii="Times New Roman" w:eastAsia="Times New Roman" w:hAnsi="Times New Roman" w:cs="Times New Roman"/>
          <w:sz w:val="28"/>
          <w:szCs w:val="28"/>
          <w:lang w:eastAsia="ru-RU"/>
        </w:rPr>
        <w:t>Schwartz</w:t>
      </w:r>
      <w:r w:rsidR="00CE3012" w:rsidRPr="00CE3012">
        <w:rPr>
          <w:rFonts w:ascii="Times New Roman" w:eastAsia="Times New Roman" w:hAnsi="Times New Roman" w:cs="Times New Roman"/>
          <w:sz w:val="28"/>
          <w:szCs w:val="28"/>
          <w:lang w:eastAsia="ru-RU"/>
        </w:rPr>
        <w:t xml:space="preserve"> &amp;</w:t>
      </w:r>
      <w:r w:rsidR="00CE3012" w:rsidRPr="004354C0">
        <w:rPr>
          <w:rFonts w:ascii="Times New Roman" w:eastAsia="Times New Roman" w:hAnsi="Times New Roman" w:cs="Times New Roman"/>
          <w:sz w:val="28"/>
          <w:szCs w:val="28"/>
          <w:lang w:eastAsia="ru-RU"/>
        </w:rPr>
        <w:t xml:space="preserve"> Elliott</w:t>
      </w:r>
      <w:r w:rsidR="00CE3012" w:rsidRPr="00CE3012">
        <w:rPr>
          <w:rFonts w:ascii="Times New Roman" w:eastAsia="Times New Roman" w:hAnsi="Times New Roman" w:cs="Times New Roman"/>
          <w:sz w:val="28"/>
          <w:szCs w:val="28"/>
          <w:lang w:eastAsia="ru-RU"/>
        </w:rPr>
        <w:t>, 2005)</w:t>
      </w:r>
      <w:r w:rsidRPr="00E965C1">
        <w:rPr>
          <w:rFonts w:ascii="Times New Roman" w:eastAsia="Times New Roman" w:hAnsi="Times New Roman" w:cs="Times New Roman"/>
          <w:color w:val="000000"/>
          <w:sz w:val="28"/>
          <w:szCs w:val="28"/>
          <w:shd w:val="clear" w:color="auto" w:fill="FFFFFF"/>
          <w:lang w:eastAsia="ru-RU"/>
        </w:rPr>
        <w:t>. Аналіз робочої атмосфери на норвезьких підприємствах дозволив Ларсу Хейг зі співавторами виділити основні фактори, що провокують бул</w:t>
      </w:r>
      <w:r w:rsidR="00CE3012">
        <w:rPr>
          <w:rFonts w:ascii="Times New Roman" w:eastAsia="Times New Roman" w:hAnsi="Times New Roman" w:cs="Times New Roman"/>
          <w:color w:val="000000"/>
          <w:sz w:val="28"/>
          <w:szCs w:val="28"/>
          <w:shd w:val="clear" w:color="auto" w:fill="FFFFFF"/>
          <w:lang w:eastAsia="ru-RU"/>
        </w:rPr>
        <w:t xml:space="preserve">інг на робочому місці </w:t>
      </w:r>
      <w:r w:rsidR="00CE3012" w:rsidRPr="00CE3012">
        <w:rPr>
          <w:rFonts w:ascii="Times New Roman" w:eastAsia="Times New Roman" w:hAnsi="Times New Roman" w:cs="Times New Roman"/>
          <w:color w:val="000000"/>
          <w:sz w:val="28"/>
          <w:szCs w:val="28"/>
          <w:shd w:val="clear" w:color="auto" w:fill="FFFFFF"/>
          <w:lang w:eastAsia="ru-RU"/>
        </w:rPr>
        <w:t>(</w:t>
      </w:r>
      <w:r w:rsidR="00CE3012">
        <w:rPr>
          <w:rFonts w:ascii="Times New Roman" w:eastAsia="Times New Roman" w:hAnsi="Times New Roman" w:cs="Times New Roman"/>
          <w:sz w:val="28"/>
          <w:szCs w:val="28"/>
          <w:lang w:eastAsia="ru-RU"/>
        </w:rPr>
        <w:t>Hauge</w:t>
      </w:r>
      <w:r w:rsidR="00CE3012" w:rsidRPr="004354C0">
        <w:rPr>
          <w:rFonts w:ascii="Times New Roman" w:eastAsia="Times New Roman" w:hAnsi="Times New Roman" w:cs="Times New Roman"/>
          <w:sz w:val="28"/>
          <w:szCs w:val="28"/>
          <w:lang w:eastAsia="ru-RU"/>
        </w:rPr>
        <w:t xml:space="preserve">, Skogstad </w:t>
      </w:r>
      <w:r w:rsidR="00CE3012" w:rsidRPr="00CE3012">
        <w:rPr>
          <w:rFonts w:ascii="Times New Roman" w:eastAsia="Times New Roman" w:hAnsi="Times New Roman" w:cs="Times New Roman"/>
          <w:sz w:val="28"/>
          <w:szCs w:val="28"/>
          <w:lang w:eastAsia="ru-RU"/>
        </w:rPr>
        <w:t>&amp;</w:t>
      </w:r>
      <w:r w:rsidR="00CE3012" w:rsidRPr="004354C0">
        <w:rPr>
          <w:rFonts w:ascii="Times New Roman" w:eastAsia="Times New Roman" w:hAnsi="Times New Roman" w:cs="Times New Roman"/>
          <w:sz w:val="28"/>
          <w:szCs w:val="28"/>
          <w:lang w:eastAsia="ru-RU"/>
        </w:rPr>
        <w:t xml:space="preserve"> Einarsen</w:t>
      </w:r>
      <w:r w:rsidR="00CE3012" w:rsidRPr="00CE3012">
        <w:rPr>
          <w:rFonts w:ascii="Times New Roman" w:eastAsia="Times New Roman" w:hAnsi="Times New Roman" w:cs="Times New Roman"/>
          <w:sz w:val="28"/>
          <w:szCs w:val="28"/>
          <w:lang w:eastAsia="ru-RU"/>
        </w:rPr>
        <w:t>, 2007)</w:t>
      </w:r>
      <w:r w:rsidRPr="00E965C1">
        <w:rPr>
          <w:rFonts w:ascii="Times New Roman" w:eastAsia="Times New Roman" w:hAnsi="Times New Roman" w:cs="Times New Roman"/>
          <w:color w:val="000000"/>
          <w:sz w:val="28"/>
          <w:szCs w:val="28"/>
          <w:shd w:val="clear" w:color="auto" w:fill="FFFFFF"/>
          <w:lang w:eastAsia="ru-RU"/>
        </w:rPr>
        <w:t>. До їх числа віднесені: жорсткий деструктивний стиль керівництва, невтручання безпосереднього начальника в конфлікти підлеглих, погана загальна організація роботи та постійний стрес. У фільмі «Страх і трепет» режисера Алена Корно за однойменним автобіографічним романом Амелі Нотомб виключно яскраво показано це явище в контексті жорсткої ієрархії трудового колективу в одній з японських фірм очима європейської дівчини-перекладачки.</w:t>
      </w:r>
    </w:p>
    <w:p w14:paraId="5CC007C4"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shd w:val="clear" w:color="auto" w:fill="FFFFFF"/>
          <w:lang w:eastAsia="ru-RU"/>
        </w:rPr>
        <w:t>Доведено, що</w:t>
      </w:r>
      <w:r w:rsidRPr="00E965C1">
        <w:rPr>
          <w:rFonts w:ascii="Times New Roman" w:eastAsia="Times New Roman" w:hAnsi="Times New Roman" w:cs="Times New Roman"/>
          <w:sz w:val="28"/>
          <w:szCs w:val="28"/>
          <w:lang w:eastAsia="ru-RU"/>
        </w:rPr>
        <w:t xml:space="preserve"> наслідками булінгу на робочому місці є значна психічна і фізична шкода для його жертв і економічні збитки для організації окремо т</w:t>
      </w:r>
      <w:r w:rsidR="00DF2098">
        <w:rPr>
          <w:rFonts w:ascii="Times New Roman" w:eastAsia="Times New Roman" w:hAnsi="Times New Roman" w:cs="Times New Roman"/>
          <w:sz w:val="28"/>
          <w:szCs w:val="28"/>
          <w:lang w:eastAsia="ru-RU"/>
        </w:rPr>
        <w:t xml:space="preserve">а в масштабах держави в цілому </w:t>
      </w:r>
      <w:r w:rsidR="00DF2098" w:rsidRPr="00DF2098">
        <w:rPr>
          <w:rFonts w:ascii="Times New Roman" w:eastAsia="Times New Roman" w:hAnsi="Times New Roman" w:cs="Times New Roman"/>
          <w:sz w:val="28"/>
          <w:szCs w:val="28"/>
          <w:lang w:eastAsia="ru-RU"/>
        </w:rPr>
        <w:t>(</w:t>
      </w:r>
      <w:r w:rsidR="00DF2098" w:rsidRPr="004354C0">
        <w:rPr>
          <w:rFonts w:ascii="Times New Roman" w:eastAsia="Times New Roman" w:hAnsi="Times New Roman" w:cs="Times New Roman"/>
          <w:sz w:val="28"/>
          <w:szCs w:val="28"/>
          <w:lang w:eastAsia="ru-RU"/>
        </w:rPr>
        <w:t>Филд</w:t>
      </w:r>
      <w:r w:rsidRPr="00E965C1">
        <w:rPr>
          <w:rFonts w:ascii="Times New Roman" w:eastAsia="Times New Roman" w:hAnsi="Times New Roman" w:cs="Times New Roman"/>
          <w:sz w:val="28"/>
          <w:szCs w:val="28"/>
          <w:lang w:eastAsia="ru-RU"/>
        </w:rPr>
        <w:t>,</w:t>
      </w:r>
      <w:r w:rsidR="00DF2098" w:rsidRPr="00DF2098">
        <w:rPr>
          <w:rFonts w:ascii="Times New Roman" w:eastAsia="Times New Roman" w:hAnsi="Times New Roman" w:cs="Times New Roman"/>
          <w:sz w:val="28"/>
          <w:szCs w:val="28"/>
          <w:lang w:eastAsia="ru-RU"/>
        </w:rPr>
        <w:t xml:space="preserve"> 2005;</w:t>
      </w:r>
      <w:r w:rsidRPr="00E965C1">
        <w:rPr>
          <w:rFonts w:ascii="Times New Roman" w:eastAsia="Times New Roman" w:hAnsi="Times New Roman" w:cs="Times New Roman"/>
          <w:sz w:val="28"/>
          <w:szCs w:val="28"/>
          <w:lang w:eastAsia="ru-RU"/>
        </w:rPr>
        <w:t xml:space="preserve"> </w:t>
      </w:r>
      <w:r w:rsidR="00CE3012">
        <w:rPr>
          <w:rFonts w:ascii="Times New Roman" w:eastAsia="Times New Roman" w:hAnsi="Times New Roman" w:cs="Times New Roman"/>
          <w:sz w:val="28"/>
          <w:szCs w:val="28"/>
          <w:lang w:eastAsia="ru-RU"/>
        </w:rPr>
        <w:t xml:space="preserve">Davenport, </w:t>
      </w:r>
      <w:r w:rsidR="00CE3012" w:rsidRPr="004354C0">
        <w:rPr>
          <w:rFonts w:ascii="Times New Roman" w:eastAsia="Times New Roman" w:hAnsi="Times New Roman" w:cs="Times New Roman"/>
          <w:sz w:val="28"/>
          <w:szCs w:val="28"/>
          <w:lang w:eastAsia="ru-RU"/>
        </w:rPr>
        <w:t>Schwartz</w:t>
      </w:r>
      <w:r w:rsidR="00CE3012" w:rsidRPr="00CE3012">
        <w:rPr>
          <w:rFonts w:ascii="Times New Roman" w:eastAsia="Times New Roman" w:hAnsi="Times New Roman" w:cs="Times New Roman"/>
          <w:sz w:val="28"/>
          <w:szCs w:val="28"/>
          <w:lang w:eastAsia="ru-RU"/>
        </w:rPr>
        <w:t xml:space="preserve"> &amp;</w:t>
      </w:r>
      <w:r w:rsidR="00CE3012" w:rsidRPr="004354C0">
        <w:rPr>
          <w:rFonts w:ascii="Times New Roman" w:eastAsia="Times New Roman" w:hAnsi="Times New Roman" w:cs="Times New Roman"/>
          <w:sz w:val="28"/>
          <w:szCs w:val="28"/>
          <w:lang w:eastAsia="ru-RU"/>
        </w:rPr>
        <w:t xml:space="preserve"> Elliott</w:t>
      </w:r>
      <w:r w:rsidR="00CE3012" w:rsidRPr="00CE3012">
        <w:rPr>
          <w:rFonts w:ascii="Times New Roman" w:eastAsia="Times New Roman" w:hAnsi="Times New Roman" w:cs="Times New Roman"/>
          <w:sz w:val="28"/>
          <w:szCs w:val="28"/>
          <w:lang w:eastAsia="ru-RU"/>
        </w:rPr>
        <w:t>, 2005)</w:t>
      </w:r>
      <w:r w:rsidRPr="00E965C1">
        <w:rPr>
          <w:rFonts w:ascii="Times New Roman" w:eastAsia="Times New Roman" w:hAnsi="Times New Roman" w:cs="Times New Roman"/>
          <w:sz w:val="28"/>
          <w:szCs w:val="28"/>
          <w:lang w:eastAsia="ru-RU"/>
        </w:rPr>
        <w:t xml:space="preserve">. Булінг часто ініціюється керівництвом з метою підвищити продуктивність праці, але насправді він знижує її якість через уповільнення реакції заляканих співробітників, зниження креативності, відчуття некомпетентності та неадекватності, зниження впевненості у собі, втрат часу і продуктивності із-за постійних повторних перевірок виконаної роботи, низької лояльності організації та орієнтації на пошук нової роботи працівників, які піддаються </w:t>
      </w:r>
      <w:r w:rsidRPr="00E965C1">
        <w:rPr>
          <w:rFonts w:ascii="Times New Roman" w:eastAsia="Times New Roman" w:hAnsi="Times New Roman" w:cs="Times New Roman"/>
          <w:sz w:val="28"/>
          <w:szCs w:val="28"/>
          <w:lang w:eastAsia="ru-RU"/>
        </w:rPr>
        <w:lastRenderedPageBreak/>
        <w:t>булінгу, низької здатності колективу до спільних (командних) дій чере</w:t>
      </w:r>
      <w:r w:rsidR="00DF2098">
        <w:rPr>
          <w:rFonts w:ascii="Times New Roman" w:eastAsia="Times New Roman" w:hAnsi="Times New Roman" w:cs="Times New Roman"/>
          <w:sz w:val="28"/>
          <w:szCs w:val="28"/>
          <w:lang w:eastAsia="ru-RU"/>
        </w:rPr>
        <w:t xml:space="preserve">з взаємну недовіру та неповагу </w:t>
      </w:r>
      <w:r w:rsidR="00DF2098" w:rsidRPr="00DF2098">
        <w:rPr>
          <w:rFonts w:ascii="Times New Roman" w:eastAsia="Times New Roman" w:hAnsi="Times New Roman" w:cs="Times New Roman"/>
          <w:sz w:val="28"/>
          <w:szCs w:val="28"/>
          <w:lang w:eastAsia="ru-RU"/>
        </w:rPr>
        <w:t>(</w:t>
      </w:r>
      <w:r w:rsidR="00DF2098">
        <w:rPr>
          <w:rFonts w:ascii="Times New Roman" w:eastAsia="Times New Roman" w:hAnsi="Times New Roman" w:cs="Times New Roman"/>
          <w:sz w:val="28"/>
          <w:szCs w:val="28"/>
          <w:lang w:eastAsia="ru-RU"/>
        </w:rPr>
        <w:t>Omari</w:t>
      </w:r>
      <w:r w:rsidR="00DF2098" w:rsidRPr="00DF2098">
        <w:rPr>
          <w:rFonts w:ascii="Times New Roman" w:eastAsia="Times New Roman" w:hAnsi="Times New Roman" w:cs="Times New Roman"/>
          <w:sz w:val="28"/>
          <w:szCs w:val="28"/>
          <w:lang w:eastAsia="ru-RU"/>
        </w:rPr>
        <w:t xml:space="preserve"> &amp;</w:t>
      </w:r>
      <w:r w:rsidR="00DF2098" w:rsidRPr="004354C0">
        <w:rPr>
          <w:rFonts w:ascii="Times New Roman" w:eastAsia="Times New Roman" w:hAnsi="Times New Roman" w:cs="Times New Roman"/>
          <w:sz w:val="28"/>
          <w:szCs w:val="28"/>
          <w:lang w:eastAsia="ru-RU"/>
        </w:rPr>
        <w:t xml:space="preserve"> Paull</w:t>
      </w:r>
      <w:r w:rsidR="00DF2098" w:rsidRPr="00DF2098">
        <w:rPr>
          <w:rFonts w:ascii="Times New Roman" w:eastAsia="Times New Roman" w:hAnsi="Times New Roman" w:cs="Times New Roman"/>
          <w:sz w:val="28"/>
          <w:szCs w:val="28"/>
          <w:lang w:eastAsia="ru-RU"/>
        </w:rPr>
        <w:t>, 2012)</w:t>
      </w:r>
      <w:r w:rsidRPr="00E965C1">
        <w:rPr>
          <w:rFonts w:ascii="Times New Roman" w:eastAsia="Times New Roman" w:hAnsi="Times New Roman" w:cs="Times New Roman"/>
          <w:sz w:val="28"/>
          <w:szCs w:val="28"/>
          <w:lang w:eastAsia="ru-RU"/>
        </w:rPr>
        <w:t>.</w:t>
      </w:r>
    </w:p>
    <w:p w14:paraId="4DF6C158"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М. Омарі та М. Паулл вважають, що макіавеллізм, що демонструється політиками, героями телешоу та популярних серіалів, які для досягнення мети вдаються до приниження, залякування, обману тощо, переноситься у робоче середовище за рахунок наслідування даним еталонам </w:t>
      </w:r>
      <w:r w:rsidR="00DF2098" w:rsidRPr="00DF2098">
        <w:rPr>
          <w:rFonts w:ascii="Times New Roman" w:eastAsia="Times New Roman" w:hAnsi="Times New Roman" w:cs="Times New Roman"/>
          <w:sz w:val="28"/>
          <w:szCs w:val="28"/>
          <w:lang w:eastAsia="ru-RU"/>
        </w:rPr>
        <w:t>(</w:t>
      </w:r>
      <w:r w:rsidR="00DF2098">
        <w:rPr>
          <w:rFonts w:ascii="Times New Roman" w:eastAsia="Times New Roman" w:hAnsi="Times New Roman" w:cs="Times New Roman"/>
          <w:sz w:val="28"/>
          <w:szCs w:val="28"/>
          <w:lang w:eastAsia="ru-RU"/>
        </w:rPr>
        <w:t>Omari</w:t>
      </w:r>
      <w:r w:rsidR="00DF2098" w:rsidRPr="00DF2098">
        <w:rPr>
          <w:rFonts w:ascii="Times New Roman" w:eastAsia="Times New Roman" w:hAnsi="Times New Roman" w:cs="Times New Roman"/>
          <w:sz w:val="28"/>
          <w:szCs w:val="28"/>
          <w:lang w:eastAsia="ru-RU"/>
        </w:rPr>
        <w:t xml:space="preserve"> &amp;</w:t>
      </w:r>
      <w:r w:rsidR="00DF2098" w:rsidRPr="004354C0">
        <w:rPr>
          <w:rFonts w:ascii="Times New Roman" w:eastAsia="Times New Roman" w:hAnsi="Times New Roman" w:cs="Times New Roman"/>
          <w:sz w:val="28"/>
          <w:szCs w:val="28"/>
          <w:lang w:eastAsia="ru-RU"/>
        </w:rPr>
        <w:t xml:space="preserve"> Paull</w:t>
      </w:r>
      <w:r w:rsidR="00DF2098" w:rsidRPr="00DF2098">
        <w:rPr>
          <w:rFonts w:ascii="Times New Roman" w:eastAsia="Times New Roman" w:hAnsi="Times New Roman" w:cs="Times New Roman"/>
          <w:sz w:val="28"/>
          <w:szCs w:val="28"/>
          <w:lang w:eastAsia="ru-RU"/>
        </w:rPr>
        <w:t>, 2012)</w:t>
      </w:r>
      <w:r w:rsidR="00DF2098" w:rsidRPr="00E965C1">
        <w:rPr>
          <w:rFonts w:ascii="Times New Roman" w:eastAsia="Times New Roman" w:hAnsi="Times New Roman" w:cs="Times New Roman"/>
          <w:sz w:val="28"/>
          <w:szCs w:val="28"/>
          <w:lang w:eastAsia="ru-RU"/>
        </w:rPr>
        <w:t>.</w:t>
      </w:r>
    </w:p>
    <w:p w14:paraId="0E643054"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До булінгу не належить конструктивний зворотний зв'язок, поради з виконання роботи або критичні коментарі, що вказують на недоліки в роботі (помилки, неякісне виконання), висловлювання альтернативної думки, неагресивні конфлікти, обґрунтовані управлінські дії </w:t>
      </w:r>
      <w:r w:rsidR="00DF2098" w:rsidRPr="00DF2098">
        <w:rPr>
          <w:rFonts w:ascii="Times New Roman" w:eastAsia="Times New Roman" w:hAnsi="Times New Roman" w:cs="Times New Roman"/>
          <w:sz w:val="28"/>
          <w:szCs w:val="28"/>
          <w:lang w:eastAsia="ru-RU"/>
        </w:rPr>
        <w:t>(</w:t>
      </w:r>
      <w:r w:rsidR="00DF2098" w:rsidRPr="004354C0">
        <w:rPr>
          <w:rFonts w:ascii="Times New Roman" w:eastAsia="Times New Roman" w:hAnsi="Times New Roman" w:cs="Times New Roman"/>
          <w:sz w:val="28"/>
          <w:szCs w:val="28"/>
          <w:lang w:eastAsia="ru-RU"/>
        </w:rPr>
        <w:t>Филд</w:t>
      </w:r>
      <w:r w:rsidR="00DF2098" w:rsidRPr="00E965C1">
        <w:rPr>
          <w:rFonts w:ascii="Times New Roman" w:eastAsia="Times New Roman" w:hAnsi="Times New Roman" w:cs="Times New Roman"/>
          <w:sz w:val="28"/>
          <w:szCs w:val="28"/>
          <w:lang w:eastAsia="ru-RU"/>
        </w:rPr>
        <w:t>,</w:t>
      </w:r>
      <w:r w:rsidR="00DF2098" w:rsidRPr="00DF2098">
        <w:rPr>
          <w:rFonts w:ascii="Times New Roman" w:eastAsia="Times New Roman" w:hAnsi="Times New Roman" w:cs="Times New Roman"/>
          <w:sz w:val="28"/>
          <w:szCs w:val="28"/>
          <w:lang w:eastAsia="ru-RU"/>
        </w:rPr>
        <w:t xml:space="preserve"> 2005)</w:t>
      </w:r>
      <w:r w:rsidRPr="00E965C1">
        <w:rPr>
          <w:rFonts w:ascii="Times New Roman" w:eastAsia="Times New Roman" w:hAnsi="Times New Roman" w:cs="Times New Roman"/>
          <w:sz w:val="28"/>
          <w:szCs w:val="28"/>
          <w:lang w:eastAsia="ru-RU"/>
        </w:rPr>
        <w:t>.</w:t>
      </w:r>
    </w:p>
    <w:p w14:paraId="349EB473"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Поширеність у школах цькування, спрямованого від дорослих </w:t>
      </w:r>
      <w:r w:rsidR="00DF2098">
        <w:rPr>
          <w:rFonts w:ascii="Times New Roman" w:eastAsia="Times New Roman" w:hAnsi="Times New Roman" w:cs="Times New Roman"/>
          <w:sz w:val="28"/>
          <w:szCs w:val="28"/>
          <w:lang w:eastAsia="ru-RU"/>
        </w:rPr>
        <w:t xml:space="preserve">до дітей </w:t>
      </w:r>
      <w:r w:rsidR="00DF2098" w:rsidRPr="00DF2098">
        <w:rPr>
          <w:rFonts w:ascii="Times New Roman" w:eastAsia="Times New Roman" w:hAnsi="Times New Roman" w:cs="Times New Roman"/>
          <w:sz w:val="28"/>
          <w:szCs w:val="28"/>
          <w:lang w:eastAsia="ru-RU"/>
        </w:rPr>
        <w:t>(</w:t>
      </w:r>
      <w:r w:rsidR="00DF2098">
        <w:rPr>
          <w:rFonts w:ascii="Times New Roman" w:eastAsia="Times New Roman" w:hAnsi="Times New Roman" w:cs="Times New Roman"/>
          <w:sz w:val="28"/>
          <w:szCs w:val="28"/>
          <w:lang w:eastAsia="ru-RU"/>
        </w:rPr>
        <w:t xml:space="preserve">Вишневская </w:t>
      </w:r>
      <w:r w:rsidR="00DF2098" w:rsidRPr="00DF2098">
        <w:rPr>
          <w:rFonts w:ascii="Times New Roman" w:eastAsia="Times New Roman" w:hAnsi="Times New Roman" w:cs="Times New Roman"/>
          <w:sz w:val="28"/>
          <w:szCs w:val="28"/>
          <w:lang w:eastAsia="ru-RU"/>
        </w:rPr>
        <w:t>&amp;</w:t>
      </w:r>
      <w:r w:rsidR="00DF2098">
        <w:rPr>
          <w:rFonts w:ascii="Times New Roman" w:eastAsia="Times New Roman" w:hAnsi="Times New Roman" w:cs="Times New Roman"/>
          <w:sz w:val="28"/>
          <w:szCs w:val="28"/>
          <w:lang w:eastAsia="ru-RU"/>
        </w:rPr>
        <w:t xml:space="preserve"> Бутовская, 2010; Кон, 2006)</w:t>
      </w:r>
      <w:r w:rsidRPr="00E965C1">
        <w:rPr>
          <w:rFonts w:ascii="Times New Roman" w:eastAsia="Times New Roman" w:hAnsi="Times New Roman" w:cs="Times New Roman"/>
          <w:sz w:val="28"/>
          <w:szCs w:val="28"/>
          <w:lang w:eastAsia="ru-RU"/>
        </w:rPr>
        <w:t xml:space="preserve"> наводить на думку про зміщену агресію і про присутність в умовах школи «дорослого цькування», а саме цькування на робочому місці поміж педагогічним персоналом – у середовищі вчителів та шкільної адміністрації.</w:t>
      </w:r>
    </w:p>
    <w:p w14:paraId="477D6084"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Професія вчителя згідно з багатьма дослідженнями є однією з найбільш стресових, наприклад, у Великій Британії вона на 4-му місці серед 104-х інших досліджени</w:t>
      </w:r>
      <w:r w:rsidR="00F57A4E">
        <w:rPr>
          <w:rFonts w:ascii="Times New Roman" w:eastAsia="Times New Roman" w:hAnsi="Times New Roman" w:cs="Times New Roman"/>
          <w:sz w:val="28"/>
          <w:szCs w:val="28"/>
          <w:lang w:eastAsia="ru-RU"/>
        </w:rPr>
        <w:t xml:space="preserve">х видів професійної діяльності </w:t>
      </w:r>
      <w:r w:rsidR="00F57A4E" w:rsidRPr="00F57A4E">
        <w:rPr>
          <w:rFonts w:ascii="Times New Roman" w:eastAsia="Times New Roman" w:hAnsi="Times New Roman" w:cs="Times New Roman"/>
          <w:sz w:val="28"/>
          <w:szCs w:val="28"/>
          <w:lang w:eastAsia="ru-RU"/>
        </w:rPr>
        <w:t>(</w:t>
      </w:r>
      <w:r w:rsidR="00F57A4E" w:rsidRPr="004354C0">
        <w:rPr>
          <w:rFonts w:ascii="Times New Roman" w:eastAsia="Times New Roman" w:hAnsi="Times New Roman" w:cs="Times New Roman"/>
          <w:sz w:val="28"/>
          <w:szCs w:val="28"/>
          <w:lang w:eastAsia="ru-RU"/>
        </w:rPr>
        <w:t>Teacher stress</w:t>
      </w:r>
      <w:r w:rsidR="00F57A4E" w:rsidRPr="00F57A4E">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У зв’язку зі стресом вчителі швидше «вигорають», пропускають роботу через хворобу (здебільшого зустрічаються головні болі, інфекції, підвищений кров’яний тиск, гастроентерологічні розлади, сердечні хвороби, онкологія), демонструють високу частоту ментальних розладів (погана концентрація, тривога, депресія, підвищений суїцидальний ризик, порушення сну, низька с</w:t>
      </w:r>
      <w:r w:rsidR="00535E1C">
        <w:rPr>
          <w:rFonts w:ascii="Times New Roman" w:eastAsia="Times New Roman" w:hAnsi="Times New Roman" w:cs="Times New Roman"/>
          <w:sz w:val="28"/>
          <w:szCs w:val="28"/>
          <w:lang w:eastAsia="ru-RU"/>
        </w:rPr>
        <w:t xml:space="preserve">амооцінка, проблеми у сім’ї та </w:t>
      </w:r>
      <w:r w:rsidRPr="00E965C1">
        <w:rPr>
          <w:rFonts w:ascii="Times New Roman" w:eastAsia="Times New Roman" w:hAnsi="Times New Roman" w:cs="Times New Roman"/>
          <w:sz w:val="28"/>
          <w:szCs w:val="28"/>
          <w:lang w:eastAsia="ru-RU"/>
        </w:rPr>
        <w:t>відносинах)</w:t>
      </w:r>
      <w:r w:rsidR="00F57A4E" w:rsidRPr="00F57A4E">
        <w:rPr>
          <w:rFonts w:ascii="Times New Roman" w:eastAsia="Times New Roman" w:hAnsi="Times New Roman" w:cs="Times New Roman"/>
          <w:sz w:val="28"/>
          <w:szCs w:val="28"/>
          <w:lang w:eastAsia="ru-RU"/>
        </w:rPr>
        <w:t xml:space="preserve"> (</w:t>
      </w:r>
      <w:r w:rsidR="0035080F" w:rsidRPr="004354C0">
        <w:rPr>
          <w:rFonts w:ascii="Times New Roman" w:eastAsia="Times New Roman" w:hAnsi="Times New Roman" w:cs="Times New Roman"/>
          <w:sz w:val="28"/>
          <w:szCs w:val="28"/>
          <w:lang w:eastAsia="ru-RU"/>
        </w:rPr>
        <w:t>Teacher stress</w:t>
      </w:r>
      <w:r w:rsidR="00F57A4E" w:rsidRPr="00F57A4E">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Однією з основних причин педагогічного стресу називають булінг з боку адміністрації, колег, батьків учнів. В Ірландії дослідження, які проводилися з 2000 року, показали, що в освітній сфері булінг на робочому місці поширений більше, н</w:t>
      </w:r>
      <w:r w:rsidR="007D1529">
        <w:rPr>
          <w:rFonts w:ascii="Times New Roman" w:eastAsia="Times New Roman" w:hAnsi="Times New Roman" w:cs="Times New Roman"/>
          <w:sz w:val="28"/>
          <w:szCs w:val="28"/>
          <w:lang w:eastAsia="ru-RU"/>
        </w:rPr>
        <w:t xml:space="preserve">іж в інших професійних галузях </w:t>
      </w:r>
      <w:r w:rsidR="007D1529" w:rsidRPr="007D1529">
        <w:rPr>
          <w:rFonts w:ascii="Times New Roman" w:eastAsia="Times New Roman" w:hAnsi="Times New Roman" w:cs="Times New Roman"/>
          <w:sz w:val="28"/>
          <w:szCs w:val="28"/>
          <w:lang w:eastAsia="ru-RU"/>
        </w:rPr>
        <w:t>(</w:t>
      </w:r>
      <w:r w:rsidR="007D1529" w:rsidRPr="004354C0">
        <w:rPr>
          <w:rFonts w:ascii="Times New Roman" w:eastAsia="Times New Roman" w:hAnsi="Times New Roman" w:cs="Times New Roman"/>
          <w:sz w:val="28"/>
          <w:szCs w:val="28"/>
          <w:lang w:eastAsia="ru-RU"/>
        </w:rPr>
        <w:t xml:space="preserve">Murray </w:t>
      </w:r>
      <w:r w:rsidR="007D1529" w:rsidRPr="007D1529">
        <w:rPr>
          <w:rFonts w:ascii="Times New Roman" w:eastAsia="Times New Roman" w:hAnsi="Times New Roman" w:cs="Times New Roman"/>
          <w:sz w:val="28"/>
          <w:szCs w:val="28"/>
          <w:lang w:eastAsia="ru-RU"/>
        </w:rPr>
        <w:t>&amp;</w:t>
      </w:r>
      <w:r w:rsidR="007D1529" w:rsidRPr="004354C0">
        <w:rPr>
          <w:rFonts w:ascii="Times New Roman" w:eastAsia="Times New Roman" w:hAnsi="Times New Roman" w:cs="Times New Roman"/>
          <w:sz w:val="28"/>
          <w:szCs w:val="28"/>
          <w:lang w:eastAsia="ru-RU"/>
        </w:rPr>
        <w:t xml:space="preserve"> O’Moore</w:t>
      </w:r>
      <w:r w:rsidR="007D1529" w:rsidRPr="007D1529">
        <w:rPr>
          <w:rFonts w:ascii="Times New Roman" w:eastAsia="Times New Roman" w:hAnsi="Times New Roman" w:cs="Times New Roman"/>
          <w:sz w:val="28"/>
          <w:szCs w:val="28"/>
          <w:lang w:eastAsia="ru-RU"/>
        </w:rPr>
        <w:t>, 2012)</w:t>
      </w:r>
      <w:r w:rsidRPr="00E965C1">
        <w:rPr>
          <w:rFonts w:ascii="Times New Roman" w:eastAsia="Times New Roman" w:hAnsi="Times New Roman" w:cs="Times New Roman"/>
          <w:sz w:val="28"/>
          <w:szCs w:val="28"/>
          <w:lang w:eastAsia="ru-RU"/>
        </w:rPr>
        <w:t>.</w:t>
      </w:r>
    </w:p>
    <w:p w14:paraId="2FEC7F65" w14:textId="633DCF55"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За соціальними характеристиками жертвами булінгу на робочому місці частіше за все стають представники меншин (національних, сексуальних), </w:t>
      </w:r>
      <w:r w:rsidRPr="00E965C1">
        <w:rPr>
          <w:rFonts w:ascii="Times New Roman" w:eastAsia="Times New Roman" w:hAnsi="Times New Roman" w:cs="Times New Roman"/>
          <w:sz w:val="28"/>
          <w:szCs w:val="28"/>
          <w:lang w:eastAsia="ru-RU"/>
        </w:rPr>
        <w:lastRenderedPageBreak/>
        <w:t xml:space="preserve">більш молоді за віком та наділені мінімумом посадових повноважень особи </w:t>
      </w:r>
      <w:r w:rsidR="007D1529" w:rsidRPr="007D1529">
        <w:rPr>
          <w:rFonts w:ascii="Times New Roman" w:eastAsia="Times New Roman" w:hAnsi="Times New Roman" w:cs="Times New Roman"/>
          <w:sz w:val="28"/>
          <w:szCs w:val="28"/>
          <w:lang w:eastAsia="ru-RU"/>
        </w:rPr>
        <w:t>(</w:t>
      </w:r>
      <w:r w:rsidR="007D1529">
        <w:rPr>
          <w:rFonts w:ascii="Times New Roman" w:eastAsia="Times New Roman" w:hAnsi="Times New Roman" w:cs="Times New Roman"/>
          <w:sz w:val="28"/>
          <w:szCs w:val="28"/>
          <w:lang w:eastAsia="ru-RU"/>
        </w:rPr>
        <w:t>McCormack, Djurkovic</w:t>
      </w:r>
      <w:r w:rsidR="007D1529" w:rsidRPr="007D1529">
        <w:rPr>
          <w:rFonts w:ascii="Times New Roman" w:eastAsia="Times New Roman" w:hAnsi="Times New Roman" w:cs="Times New Roman"/>
          <w:sz w:val="28"/>
          <w:szCs w:val="28"/>
          <w:lang w:eastAsia="ru-RU"/>
        </w:rPr>
        <w:t xml:space="preserve"> &amp;</w:t>
      </w:r>
      <w:r w:rsidR="007D1529" w:rsidRPr="004354C0">
        <w:rPr>
          <w:rFonts w:ascii="Times New Roman" w:eastAsia="Times New Roman" w:hAnsi="Times New Roman" w:cs="Times New Roman"/>
          <w:sz w:val="28"/>
          <w:szCs w:val="28"/>
          <w:lang w:eastAsia="ru-RU"/>
        </w:rPr>
        <w:t xml:space="preserve"> Casimir</w:t>
      </w:r>
      <w:r w:rsidR="007D1529" w:rsidRPr="007D1529">
        <w:rPr>
          <w:rFonts w:ascii="Times New Roman" w:eastAsia="Times New Roman" w:hAnsi="Times New Roman" w:cs="Times New Roman"/>
          <w:sz w:val="28"/>
          <w:szCs w:val="28"/>
          <w:lang w:eastAsia="ru-RU"/>
        </w:rPr>
        <w:t>, 2012)</w:t>
      </w:r>
      <w:r w:rsidRPr="00E965C1">
        <w:rPr>
          <w:rFonts w:ascii="Times New Roman" w:eastAsia="Times New Roman" w:hAnsi="Times New Roman" w:cs="Times New Roman"/>
          <w:sz w:val="28"/>
          <w:szCs w:val="28"/>
          <w:lang w:eastAsia="ru-RU"/>
        </w:rPr>
        <w:t>. Відомості про психологічні особливості жертв булінгу містять протиріччя і багато в чому залежать від обраних методів дослідження. Наприклад, М. Гаміан-Уілк виявила, що вразливі до булінгу особистості мають недостатньо ясну, інтегровану Я-концепцію, через що вони схильні до деп</w:t>
      </w:r>
      <w:r w:rsidR="007D1529">
        <w:rPr>
          <w:rFonts w:ascii="Times New Roman" w:eastAsia="Times New Roman" w:hAnsi="Times New Roman" w:cs="Times New Roman"/>
          <w:sz w:val="28"/>
          <w:szCs w:val="28"/>
          <w:lang w:eastAsia="ru-RU"/>
        </w:rPr>
        <w:t xml:space="preserve">ресій та дезадаптивних реакцій </w:t>
      </w:r>
      <w:r w:rsidR="007D1529" w:rsidRPr="007D1529">
        <w:rPr>
          <w:rFonts w:ascii="Times New Roman" w:eastAsia="Times New Roman" w:hAnsi="Times New Roman" w:cs="Times New Roman"/>
          <w:sz w:val="28"/>
          <w:szCs w:val="28"/>
          <w:lang w:eastAsia="ru-RU"/>
        </w:rPr>
        <w:t>(</w:t>
      </w:r>
      <w:r w:rsidR="007D1529">
        <w:rPr>
          <w:rFonts w:ascii="Times New Roman" w:eastAsia="Times New Roman" w:hAnsi="Times New Roman" w:cs="Times New Roman"/>
          <w:sz w:val="28"/>
          <w:szCs w:val="28"/>
          <w:lang w:eastAsia="ru-RU"/>
        </w:rPr>
        <w:t>Gamian-Wilk</w:t>
      </w:r>
      <w:r w:rsidR="007D1529" w:rsidRPr="007D1529">
        <w:rPr>
          <w:rFonts w:ascii="Times New Roman" w:eastAsia="Times New Roman" w:hAnsi="Times New Roman" w:cs="Times New Roman"/>
          <w:sz w:val="28"/>
          <w:szCs w:val="28"/>
          <w:lang w:eastAsia="ru-RU"/>
        </w:rPr>
        <w:t>, 2012)</w:t>
      </w:r>
      <w:r w:rsidRPr="00E965C1">
        <w:rPr>
          <w:rFonts w:ascii="Times New Roman" w:eastAsia="Times New Roman" w:hAnsi="Times New Roman" w:cs="Times New Roman"/>
          <w:sz w:val="28"/>
          <w:szCs w:val="28"/>
          <w:lang w:eastAsia="ru-RU"/>
        </w:rPr>
        <w:t>. Жертв дорослого булінгу часто описують як сумлінних, параноїдних, ригідних, компульсивних, сором’язливих і чутливих, високо нейротичних та тривожних, слабко екстравертованих і недомінантних, з нероз</w:t>
      </w:r>
      <w:r w:rsidR="007D1529">
        <w:rPr>
          <w:rFonts w:ascii="Times New Roman" w:eastAsia="Times New Roman" w:hAnsi="Times New Roman" w:cs="Times New Roman"/>
          <w:sz w:val="28"/>
          <w:szCs w:val="28"/>
          <w:lang w:eastAsia="ru-RU"/>
        </w:rPr>
        <w:t xml:space="preserve">винутими соціальними навичками </w:t>
      </w:r>
      <w:r w:rsidR="007D1529" w:rsidRPr="007D1529">
        <w:rPr>
          <w:rFonts w:ascii="Times New Roman" w:eastAsia="Times New Roman" w:hAnsi="Times New Roman" w:cs="Times New Roman"/>
          <w:sz w:val="28"/>
          <w:szCs w:val="28"/>
          <w:lang w:eastAsia="ru-RU"/>
        </w:rPr>
        <w:t>(</w:t>
      </w:r>
      <w:r w:rsidR="007D1529">
        <w:rPr>
          <w:rFonts w:ascii="Times New Roman" w:eastAsia="Times New Roman" w:hAnsi="Times New Roman" w:cs="Times New Roman"/>
          <w:sz w:val="28"/>
          <w:szCs w:val="28"/>
          <w:lang w:eastAsia="ru-RU"/>
        </w:rPr>
        <w:t>Deniz</w:t>
      </w:r>
      <w:r w:rsidR="007D1529" w:rsidRPr="007D1529">
        <w:rPr>
          <w:rFonts w:ascii="Times New Roman" w:eastAsia="Times New Roman" w:hAnsi="Times New Roman" w:cs="Times New Roman"/>
          <w:sz w:val="28"/>
          <w:szCs w:val="28"/>
          <w:lang w:eastAsia="ru-RU"/>
        </w:rPr>
        <w:t xml:space="preserve"> &amp;</w:t>
      </w:r>
      <w:r w:rsidR="007D1529" w:rsidRPr="004354C0">
        <w:rPr>
          <w:rFonts w:ascii="Times New Roman" w:eastAsia="Times New Roman" w:hAnsi="Times New Roman" w:cs="Times New Roman"/>
          <w:sz w:val="28"/>
          <w:szCs w:val="28"/>
          <w:lang w:eastAsia="ru-RU"/>
        </w:rPr>
        <w:t xml:space="preserve"> Gulen Ertosun</w:t>
      </w:r>
      <w:r w:rsidR="007D1529" w:rsidRPr="007D1529">
        <w:rPr>
          <w:rFonts w:ascii="Times New Roman" w:eastAsia="Times New Roman" w:hAnsi="Times New Roman" w:cs="Times New Roman"/>
          <w:sz w:val="28"/>
          <w:szCs w:val="28"/>
          <w:lang w:eastAsia="ru-RU"/>
        </w:rPr>
        <w:t>, 2010)</w:t>
      </w:r>
      <w:r w:rsidRPr="00E965C1">
        <w:rPr>
          <w:rFonts w:ascii="Times New Roman" w:eastAsia="Times New Roman" w:hAnsi="Times New Roman" w:cs="Times New Roman"/>
          <w:sz w:val="28"/>
          <w:szCs w:val="28"/>
          <w:lang w:eastAsia="ru-RU"/>
        </w:rPr>
        <w:t>. Згідно з одними авторами, мішені булінгу використовують здебільшого стиль поведінки у конфліктах «уникнення», а за результатами інших авторів – вони у конфліктах реаг</w:t>
      </w:r>
      <w:r w:rsidR="007D1529">
        <w:rPr>
          <w:rFonts w:ascii="Times New Roman" w:eastAsia="Times New Roman" w:hAnsi="Times New Roman" w:cs="Times New Roman"/>
          <w:sz w:val="28"/>
          <w:szCs w:val="28"/>
          <w:lang w:eastAsia="ru-RU"/>
        </w:rPr>
        <w:t>ують більш активно та агресивно</w:t>
      </w:r>
      <w:r w:rsidRPr="00E965C1">
        <w:rPr>
          <w:rFonts w:ascii="Times New Roman" w:eastAsia="Times New Roman" w:hAnsi="Times New Roman" w:cs="Times New Roman"/>
          <w:sz w:val="28"/>
          <w:szCs w:val="28"/>
          <w:lang w:eastAsia="ru-RU"/>
        </w:rPr>
        <w:t>. Н. Девенпорт описує жертв офісного булінгу як інтелектуальних, компетентних, креативних, інтегрованих, старанних, вірних, довірливих, наївних, політично невмілих, з</w:t>
      </w:r>
      <w:r w:rsidR="007D1529">
        <w:rPr>
          <w:rFonts w:ascii="Times New Roman" w:eastAsia="Times New Roman" w:hAnsi="Times New Roman" w:cs="Times New Roman"/>
          <w:sz w:val="28"/>
          <w:szCs w:val="28"/>
          <w:lang w:eastAsia="ru-RU"/>
        </w:rPr>
        <w:t xml:space="preserve"> високою мотивацією досягнення (</w:t>
      </w:r>
      <w:r w:rsidR="007D1529" w:rsidRPr="004354C0">
        <w:rPr>
          <w:rFonts w:ascii="Times New Roman" w:eastAsia="Times New Roman" w:hAnsi="Times New Roman" w:cs="Times New Roman"/>
          <w:sz w:val="28"/>
          <w:szCs w:val="28"/>
          <w:lang w:eastAsia="ru-RU"/>
        </w:rPr>
        <w:t xml:space="preserve">Davenport, Schwartz </w:t>
      </w:r>
      <w:r w:rsidR="007D1529" w:rsidRPr="007D1529">
        <w:rPr>
          <w:rFonts w:ascii="Times New Roman" w:eastAsia="Times New Roman" w:hAnsi="Times New Roman" w:cs="Times New Roman"/>
          <w:sz w:val="28"/>
          <w:szCs w:val="28"/>
          <w:lang w:eastAsia="ru-RU"/>
        </w:rPr>
        <w:t>&amp;</w:t>
      </w:r>
      <w:r w:rsidR="007D1529">
        <w:rPr>
          <w:rFonts w:ascii="Times New Roman" w:eastAsia="Times New Roman" w:hAnsi="Times New Roman" w:cs="Times New Roman"/>
          <w:sz w:val="28"/>
          <w:szCs w:val="28"/>
          <w:lang w:eastAsia="ru-RU"/>
        </w:rPr>
        <w:t xml:space="preserve"> </w:t>
      </w:r>
      <w:r w:rsidR="007D1529" w:rsidRPr="004354C0">
        <w:rPr>
          <w:rFonts w:ascii="Times New Roman" w:eastAsia="Times New Roman" w:hAnsi="Times New Roman" w:cs="Times New Roman"/>
          <w:sz w:val="28"/>
          <w:szCs w:val="28"/>
          <w:lang w:eastAsia="ru-RU"/>
        </w:rPr>
        <w:t>Elliott</w:t>
      </w:r>
      <w:r w:rsidRPr="00E965C1">
        <w:rPr>
          <w:rFonts w:ascii="Times New Roman" w:eastAsia="Times New Roman" w:hAnsi="Times New Roman" w:cs="Times New Roman"/>
          <w:sz w:val="28"/>
          <w:szCs w:val="28"/>
          <w:lang w:eastAsia="ru-RU"/>
        </w:rPr>
        <w:t>,</w:t>
      </w:r>
      <w:r w:rsidR="007D1529">
        <w:rPr>
          <w:rFonts w:ascii="Times New Roman" w:eastAsia="Times New Roman" w:hAnsi="Times New Roman" w:cs="Times New Roman"/>
          <w:sz w:val="28"/>
          <w:szCs w:val="28"/>
          <w:lang w:eastAsia="ru-RU"/>
        </w:rPr>
        <w:t xml:space="preserve"> 2005; Deniz</w:t>
      </w:r>
      <w:r w:rsidR="007D1529" w:rsidRPr="007D1529">
        <w:rPr>
          <w:rFonts w:ascii="Times New Roman" w:eastAsia="Times New Roman" w:hAnsi="Times New Roman" w:cs="Times New Roman"/>
          <w:sz w:val="28"/>
          <w:szCs w:val="28"/>
          <w:lang w:eastAsia="ru-RU"/>
        </w:rPr>
        <w:t xml:space="preserve"> &amp;</w:t>
      </w:r>
      <w:r w:rsidR="007D1529" w:rsidRPr="004354C0">
        <w:rPr>
          <w:rFonts w:ascii="Times New Roman" w:eastAsia="Times New Roman" w:hAnsi="Times New Roman" w:cs="Times New Roman"/>
          <w:sz w:val="28"/>
          <w:szCs w:val="28"/>
          <w:lang w:eastAsia="ru-RU"/>
        </w:rPr>
        <w:t xml:space="preserve"> Gulen Ertosun</w:t>
      </w:r>
      <w:r w:rsidR="007D1529" w:rsidRPr="007D1529">
        <w:rPr>
          <w:rFonts w:ascii="Times New Roman" w:eastAsia="Times New Roman" w:hAnsi="Times New Roman" w:cs="Times New Roman"/>
          <w:sz w:val="28"/>
          <w:szCs w:val="28"/>
          <w:lang w:eastAsia="ru-RU"/>
        </w:rPr>
        <w:t>, 2010</w:t>
      </w:r>
      <w:r w:rsidR="007D1529">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Достатньо неочікуваний резул</w:t>
      </w:r>
      <w:r w:rsidR="00535E1C">
        <w:rPr>
          <w:rFonts w:ascii="Times New Roman" w:eastAsia="Times New Roman" w:hAnsi="Times New Roman" w:cs="Times New Roman"/>
          <w:sz w:val="28"/>
          <w:szCs w:val="28"/>
          <w:lang w:eastAsia="ru-RU"/>
        </w:rPr>
        <w:t>ьтат отриманий у дослідженні Ж. </w:t>
      </w:r>
      <w:r w:rsidRPr="00E965C1">
        <w:rPr>
          <w:rFonts w:ascii="Times New Roman" w:eastAsia="Times New Roman" w:hAnsi="Times New Roman" w:cs="Times New Roman"/>
          <w:sz w:val="28"/>
          <w:szCs w:val="28"/>
          <w:lang w:eastAsia="ru-RU"/>
        </w:rPr>
        <w:t xml:space="preserve">Пауер і Д. Лінтон, які у булерів і жертв булінгу знайшли однакові особистісні риси: макіавеллізм, нарцисизм, психотизм (так звана «темна тріада»), домінантність, </w:t>
      </w:r>
      <w:r w:rsidR="007D1529">
        <w:rPr>
          <w:rFonts w:ascii="Times New Roman" w:eastAsia="Times New Roman" w:hAnsi="Times New Roman" w:cs="Times New Roman"/>
          <w:sz w:val="28"/>
          <w:szCs w:val="28"/>
          <w:lang w:eastAsia="ru-RU"/>
        </w:rPr>
        <w:t xml:space="preserve">агресивність та імпульсивність (Power </w:t>
      </w:r>
      <w:r w:rsidR="007D1529" w:rsidRPr="007D1529">
        <w:rPr>
          <w:rFonts w:ascii="Times New Roman" w:eastAsia="Times New Roman" w:hAnsi="Times New Roman" w:cs="Times New Roman"/>
          <w:sz w:val="28"/>
          <w:szCs w:val="28"/>
          <w:lang w:eastAsia="ru-RU"/>
        </w:rPr>
        <w:t>&amp;</w:t>
      </w:r>
      <w:r w:rsidR="007D1529">
        <w:rPr>
          <w:rFonts w:ascii="Times New Roman" w:eastAsia="Times New Roman" w:hAnsi="Times New Roman" w:cs="Times New Roman"/>
          <w:sz w:val="28"/>
          <w:szCs w:val="28"/>
          <w:lang w:eastAsia="ru-RU"/>
        </w:rPr>
        <w:t xml:space="preserve"> Linton, 2012)</w:t>
      </w:r>
      <w:r w:rsidRPr="00E965C1">
        <w:rPr>
          <w:rFonts w:ascii="Times New Roman" w:eastAsia="Times New Roman" w:hAnsi="Times New Roman" w:cs="Times New Roman"/>
          <w:sz w:val="28"/>
          <w:szCs w:val="28"/>
          <w:lang w:eastAsia="ru-RU"/>
        </w:rPr>
        <w:t>. В о</w:t>
      </w:r>
      <w:r w:rsidR="00497FEE">
        <w:rPr>
          <w:rFonts w:ascii="Times New Roman" w:eastAsia="Times New Roman" w:hAnsi="Times New Roman" w:cs="Times New Roman"/>
          <w:sz w:val="28"/>
          <w:szCs w:val="28"/>
          <w:lang w:eastAsia="ru-RU"/>
        </w:rPr>
        <w:t>питуванні автори виявили, що 86</w:t>
      </w:r>
      <w:r w:rsidRPr="00E965C1">
        <w:rPr>
          <w:rFonts w:ascii="Times New Roman" w:eastAsia="Times New Roman" w:hAnsi="Times New Roman" w:cs="Times New Roman"/>
          <w:sz w:val="28"/>
          <w:szCs w:val="28"/>
          <w:lang w:eastAsia="ru-RU"/>
        </w:rPr>
        <w:t>% булерів були</w:t>
      </w:r>
      <w:r w:rsidR="00497FEE">
        <w:rPr>
          <w:rFonts w:ascii="Times New Roman" w:eastAsia="Times New Roman" w:hAnsi="Times New Roman" w:cs="Times New Roman"/>
          <w:sz w:val="28"/>
          <w:szCs w:val="28"/>
          <w:lang w:eastAsia="ru-RU"/>
        </w:rPr>
        <w:t xml:space="preserve"> також і жертвами булінгу, а 41</w:t>
      </w:r>
      <w:r w:rsidRPr="00E965C1">
        <w:rPr>
          <w:rFonts w:ascii="Times New Roman" w:eastAsia="Times New Roman" w:hAnsi="Times New Roman" w:cs="Times New Roman"/>
          <w:sz w:val="28"/>
          <w:szCs w:val="28"/>
          <w:lang w:eastAsia="ru-RU"/>
        </w:rPr>
        <w:t>% жертв булінгу також були булерами. Припускається, що булери стають жертвами, коли їхні жертви їм мстяться або що жертви навчаються бути булер</w:t>
      </w:r>
      <w:r w:rsidR="007D1529">
        <w:rPr>
          <w:rFonts w:ascii="Times New Roman" w:eastAsia="Times New Roman" w:hAnsi="Times New Roman" w:cs="Times New Roman"/>
          <w:sz w:val="28"/>
          <w:szCs w:val="28"/>
          <w:lang w:eastAsia="ru-RU"/>
        </w:rPr>
        <w:t>ами, намагаючись захистити себе</w:t>
      </w:r>
      <w:r w:rsidRPr="00E965C1">
        <w:rPr>
          <w:rFonts w:ascii="Times New Roman" w:eastAsia="Times New Roman" w:hAnsi="Times New Roman" w:cs="Times New Roman"/>
          <w:sz w:val="28"/>
          <w:szCs w:val="28"/>
          <w:lang w:eastAsia="ru-RU"/>
        </w:rPr>
        <w:t>. Інші автори вказують, що агресори використовують конкуруючий стиль відносин, а потенційні ж</w:t>
      </w:r>
      <w:r w:rsidR="007D1529">
        <w:rPr>
          <w:rFonts w:ascii="Times New Roman" w:eastAsia="Times New Roman" w:hAnsi="Times New Roman" w:cs="Times New Roman"/>
          <w:sz w:val="28"/>
          <w:szCs w:val="28"/>
          <w:lang w:eastAsia="ru-RU"/>
        </w:rPr>
        <w:t>ертви – кооперативний (</w:t>
      </w:r>
      <w:r w:rsidR="007D1529" w:rsidRPr="004354C0">
        <w:rPr>
          <w:rFonts w:ascii="Times New Roman" w:eastAsia="Times New Roman" w:hAnsi="Times New Roman" w:cs="Times New Roman"/>
          <w:sz w:val="28"/>
          <w:szCs w:val="28"/>
          <w:lang w:eastAsia="ru-RU"/>
        </w:rPr>
        <w:t>Kuykendall</w:t>
      </w:r>
      <w:r w:rsidR="007D1529">
        <w:rPr>
          <w:rFonts w:ascii="Times New Roman" w:eastAsia="Times New Roman" w:hAnsi="Times New Roman" w:cs="Times New Roman"/>
          <w:sz w:val="28"/>
          <w:szCs w:val="28"/>
          <w:lang w:eastAsia="ru-RU"/>
        </w:rPr>
        <w:t>, 2012)</w:t>
      </w:r>
      <w:r w:rsidRPr="00E965C1">
        <w:rPr>
          <w:rFonts w:ascii="Times New Roman" w:eastAsia="Times New Roman" w:hAnsi="Times New Roman" w:cs="Times New Roman"/>
          <w:sz w:val="28"/>
          <w:szCs w:val="28"/>
          <w:lang w:eastAsia="ru-RU"/>
        </w:rPr>
        <w:t xml:space="preserve">. І поки жертва не перейде у стосунках з агресором на конкуруючий стиль, вона буде залишатися жертвою. У зв’язку з тим, що в літературі є протиріччя, зокрема зустрічаються описи мішеней булінгу і як астенічних, пасивних і вразливих, і як активних та стенічних, ми </w:t>
      </w:r>
      <w:r w:rsidRPr="00E965C1">
        <w:rPr>
          <w:rFonts w:ascii="Times New Roman" w:eastAsia="Times New Roman" w:hAnsi="Times New Roman" w:cs="Times New Roman"/>
          <w:sz w:val="28"/>
          <w:szCs w:val="28"/>
          <w:lang w:eastAsia="ru-RU"/>
        </w:rPr>
        <w:lastRenderedPageBreak/>
        <w:t>організували наше дослідження психологічних особливостей жертв булінгу серед вчителів.</w:t>
      </w:r>
    </w:p>
    <w:p w14:paraId="1EE01E8F"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Метою</w:t>
      </w:r>
      <w:r w:rsidRPr="00E965C1">
        <w:rPr>
          <w:rFonts w:ascii="Times New Roman" w:eastAsia="Times New Roman" w:hAnsi="Times New Roman" w:cs="Times New Roman"/>
          <w:b/>
          <w:sz w:val="28"/>
          <w:szCs w:val="28"/>
          <w:lang w:eastAsia="ru-RU"/>
        </w:rPr>
        <w:t xml:space="preserve"> </w:t>
      </w:r>
      <w:r w:rsidRPr="00E965C1">
        <w:rPr>
          <w:rFonts w:ascii="Times New Roman" w:eastAsia="Times New Roman" w:hAnsi="Times New Roman" w:cs="Times New Roman"/>
          <w:sz w:val="28"/>
          <w:szCs w:val="28"/>
          <w:lang w:eastAsia="ru-RU"/>
        </w:rPr>
        <w:t>даного дослідження було вивчення булінгу в педагогічних колективах – наскільки він є вираженим і як пов'язаний з психологічними особливостями його жертв серед шкільних педагогів.</w:t>
      </w:r>
      <w:r w:rsidRPr="00E965C1">
        <w:rPr>
          <w:rFonts w:ascii="Times New Roman" w:eastAsia="Times New Roman" w:hAnsi="Times New Roman" w:cs="Times New Roman"/>
          <w:b/>
          <w:sz w:val="28"/>
          <w:szCs w:val="28"/>
          <w:lang w:eastAsia="ru-RU"/>
        </w:rPr>
        <w:t xml:space="preserve"> </w:t>
      </w:r>
    </w:p>
    <w:p w14:paraId="170117C3"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Ми припустили, що педагоги, які найбільше зазнають цькувань, будуть більш негативно сприймати шкільну психологічну атмосферу, можуть мати гуманістичні і мазохістичні (жертовні, віктимні) особистісні особливості за типологією Л. Сонді, будуть мати низькі здатності до хитрощів та експлуатації інших (макіавеллізм) і не будуть схильні до авторитарного стилю керування. Педагоги, які навпаки відчувають найменший вплив агресії, ймовірно, сприйматимуть психологічну атмосферу як більш сприятливу, будуть здатні до макіавеллізму, будуть активними, агресивними, авторитарними, що може допомогти їм захистити себе і не стати жертвою булінгу.</w:t>
      </w:r>
    </w:p>
    <w:p w14:paraId="1FF95614"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Для перевірки цих гіпотез були поставлені наступні завдання дослідження:</w:t>
      </w:r>
      <w:r w:rsidR="00BD164B">
        <w:rPr>
          <w:rFonts w:ascii="Times New Roman" w:eastAsia="Times New Roman" w:hAnsi="Times New Roman" w:cs="Times New Roman"/>
          <w:sz w:val="28"/>
          <w:szCs w:val="28"/>
          <w:lang w:eastAsia="ru-RU"/>
        </w:rPr>
        <w:t xml:space="preserve"> 1)</w:t>
      </w:r>
      <w:r w:rsidRPr="00E965C1">
        <w:rPr>
          <w:rFonts w:ascii="Times New Roman" w:eastAsia="Times New Roman" w:hAnsi="Times New Roman" w:cs="Times New Roman"/>
          <w:sz w:val="28"/>
          <w:szCs w:val="28"/>
          <w:lang w:eastAsia="ru-RU"/>
        </w:rPr>
        <w:t xml:space="preserve"> </w:t>
      </w:r>
      <w:r w:rsidRPr="0010395A">
        <w:rPr>
          <w:rFonts w:ascii="Times New Roman" w:eastAsia="Times New Roman" w:hAnsi="Times New Roman" w:cs="Times New Roman"/>
          <w:sz w:val="28"/>
          <w:szCs w:val="28"/>
          <w:lang w:eastAsia="ru-RU"/>
        </w:rPr>
        <w:t>Визначити рівень булінгу, що відчувається</w:t>
      </w:r>
      <w:r w:rsidRPr="00E965C1">
        <w:rPr>
          <w:rFonts w:ascii="Times New Roman" w:eastAsia="Times New Roman" w:hAnsi="Times New Roman" w:cs="Times New Roman"/>
          <w:sz w:val="28"/>
          <w:szCs w:val="28"/>
          <w:lang w:eastAsia="ru-RU"/>
        </w:rPr>
        <w:t>, психологічну атмосферу, домінуючий стиль керівництва, рівень макіавеллізму і виразність основних потягів у шкільних вчителів та вихователів. Порівняти всі ці показники в колекти</w:t>
      </w:r>
      <w:r w:rsidR="00BD164B">
        <w:rPr>
          <w:rFonts w:ascii="Times New Roman" w:eastAsia="Times New Roman" w:hAnsi="Times New Roman" w:cs="Times New Roman"/>
          <w:sz w:val="28"/>
          <w:szCs w:val="28"/>
          <w:lang w:eastAsia="ru-RU"/>
        </w:rPr>
        <w:t xml:space="preserve">вах звичайної школи та гімназії; </w:t>
      </w:r>
      <w:r w:rsidRPr="00E965C1">
        <w:rPr>
          <w:rFonts w:ascii="Times New Roman" w:eastAsia="Times New Roman" w:hAnsi="Times New Roman" w:cs="Times New Roman"/>
          <w:sz w:val="28"/>
          <w:szCs w:val="28"/>
          <w:lang w:eastAsia="ru-RU"/>
        </w:rPr>
        <w:t>2</w:t>
      </w:r>
      <w:r w:rsidR="00BD164B">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xml:space="preserve"> Провести аналіз зв’язків між мірою булінгу, що відчувається, сприйняттям психологічної атмосфери та особистіс</w:t>
      </w:r>
      <w:r w:rsidR="00BD164B">
        <w:rPr>
          <w:rFonts w:ascii="Times New Roman" w:eastAsia="Times New Roman" w:hAnsi="Times New Roman" w:cs="Times New Roman"/>
          <w:sz w:val="28"/>
          <w:szCs w:val="28"/>
          <w:lang w:eastAsia="ru-RU"/>
        </w:rPr>
        <w:t xml:space="preserve">ними характеристиками педагогів; </w:t>
      </w:r>
      <w:r w:rsidRPr="00E965C1">
        <w:rPr>
          <w:rFonts w:ascii="Times New Roman" w:eastAsia="Times New Roman" w:hAnsi="Times New Roman" w:cs="Times New Roman"/>
          <w:sz w:val="28"/>
          <w:szCs w:val="28"/>
          <w:lang w:eastAsia="ru-RU"/>
        </w:rPr>
        <w:t>3</w:t>
      </w:r>
      <w:r w:rsidR="00BD164B">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xml:space="preserve"> Розділити вибірку на групи за рівнем булінгу, що відчувається, і порівняти їх між собою за психологічними особливостями і сприйняттям психологічної атмосфери в школі.</w:t>
      </w:r>
    </w:p>
    <w:p w14:paraId="3B68069F"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Вибірку дослідження склали 60 вчи</w:t>
      </w:r>
      <w:r w:rsidR="00535E1C">
        <w:rPr>
          <w:rFonts w:ascii="Times New Roman" w:eastAsia="Times New Roman" w:hAnsi="Times New Roman" w:cs="Times New Roman"/>
          <w:sz w:val="28"/>
          <w:szCs w:val="28"/>
          <w:lang w:eastAsia="ru-RU"/>
        </w:rPr>
        <w:t>телів і вихователів двох шкіл міста</w:t>
      </w:r>
      <w:r w:rsidRPr="00E965C1">
        <w:rPr>
          <w:rFonts w:ascii="Times New Roman" w:eastAsia="Times New Roman" w:hAnsi="Times New Roman" w:cs="Times New Roman"/>
          <w:sz w:val="28"/>
          <w:szCs w:val="28"/>
          <w:lang w:eastAsia="ru-RU"/>
        </w:rPr>
        <w:t xml:space="preserve"> Харкова, одна з яких – загальноосвітня, а інша – гімназія (по 30 осіб з кожної). Всі досліджувані особи – жінки, вік та педагогічний стаж – різні: від молодих вчителів до педагогів пенсійного віку (25–65 років); адміністративний персонал не брав участі в дослідженні.</w:t>
      </w:r>
    </w:p>
    <w:p w14:paraId="20D2D4EF"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У дослідженні було використано 5 психодіагностичних методик: </w:t>
      </w:r>
    </w:p>
    <w:p w14:paraId="533FA020"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lastRenderedPageBreak/>
        <w:t>1) Авторська (розроблена нами) анкета на виявлення булінгу в організації, яка надавалась респондентам під назвою «Анкета д</w:t>
      </w:r>
      <w:r w:rsidR="007D1529">
        <w:rPr>
          <w:rFonts w:ascii="Times New Roman" w:eastAsia="Times New Roman" w:hAnsi="Times New Roman" w:cs="Times New Roman"/>
          <w:sz w:val="28"/>
          <w:szCs w:val="28"/>
          <w:lang w:eastAsia="ru-RU"/>
        </w:rPr>
        <w:t>омінуючих відносин в колективі»</w:t>
      </w:r>
      <w:r w:rsidRPr="00E965C1">
        <w:rPr>
          <w:rFonts w:ascii="Times New Roman" w:eastAsia="Times New Roman" w:hAnsi="Times New Roman" w:cs="Times New Roman"/>
          <w:sz w:val="28"/>
          <w:szCs w:val="28"/>
          <w:lang w:eastAsia="ru-RU"/>
        </w:rPr>
        <w:t>. Вона включала 24 питання щодо частоти випадків булінгу, які траплялися з досліджуваними на роботі, на які треба було відповісти за 4-х бальною шкалою: «часто» (3 бала), «іноді» (2 бала), «рідко» (1 бал), «ніколи» (0 балів). Для зменшення «прозорості» анкети 8 питань мали зворотну спрямованість (№№ 2, 4, 6, 9, 14, 18, 21, 23), і підлягали інверсії під час обробки («часто» – 0 балів, «іноді» – 1 бал і т. д.).</w:t>
      </w:r>
    </w:p>
    <w:p w14:paraId="4AEEDA85" w14:textId="77777777" w:rsid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Як елементи дорослого булінгу на робочому місті в анкету були закладені питання щодо крадіжки ідей, експлуатації, позбавлення премій, невиправданої критики, ігнорування, провокування сварок тощо</w:t>
      </w:r>
      <w:r w:rsidR="007D1529">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 xml:space="preserve"> Діапазон можливих балів за анкетою: мінімум – 0 балів, максимум – 72 бали.</w:t>
      </w:r>
      <w:r w:rsidR="00412690">
        <w:rPr>
          <w:rFonts w:ascii="Times New Roman" w:eastAsia="Times New Roman" w:hAnsi="Times New Roman" w:cs="Times New Roman"/>
          <w:sz w:val="28"/>
          <w:szCs w:val="28"/>
          <w:lang w:eastAsia="ru-RU"/>
        </w:rPr>
        <w:t xml:space="preserve"> У розробці анкети нам допомагала наша студентка-дипломниця К. Ткачук, тому анкета має двох </w:t>
      </w:r>
      <w:r w:rsidR="00412690" w:rsidRPr="00CF4584">
        <w:rPr>
          <w:rFonts w:ascii="Times New Roman" w:eastAsia="Times New Roman" w:hAnsi="Times New Roman" w:cs="Times New Roman"/>
          <w:sz w:val="28"/>
          <w:szCs w:val="28"/>
          <w:lang w:eastAsia="ru-RU"/>
        </w:rPr>
        <w:t xml:space="preserve">авторів. </w:t>
      </w:r>
      <w:r w:rsidR="000858BB" w:rsidRPr="00CF4584">
        <w:rPr>
          <w:rFonts w:ascii="Times New Roman" w:eastAsia="Times New Roman" w:hAnsi="Times New Roman" w:cs="Times New Roman"/>
          <w:sz w:val="28"/>
          <w:szCs w:val="28"/>
          <w:lang w:val="ru-RU" w:eastAsia="ru-RU"/>
        </w:rPr>
        <w:t>Б</w:t>
      </w:r>
      <w:r w:rsidR="00412690" w:rsidRPr="00CF4584">
        <w:rPr>
          <w:rFonts w:ascii="Times New Roman" w:eastAsia="Times New Roman" w:hAnsi="Times New Roman" w:cs="Times New Roman"/>
          <w:sz w:val="28"/>
          <w:szCs w:val="28"/>
          <w:lang w:eastAsia="ru-RU"/>
        </w:rPr>
        <w:t xml:space="preserve">ланк </w:t>
      </w:r>
      <w:r w:rsidR="000858BB" w:rsidRPr="00CF4584">
        <w:rPr>
          <w:rFonts w:ascii="Times New Roman" w:eastAsia="Times New Roman" w:hAnsi="Times New Roman" w:cs="Times New Roman"/>
          <w:sz w:val="28"/>
          <w:szCs w:val="28"/>
          <w:lang w:val="ru-RU" w:eastAsia="ru-RU"/>
        </w:rPr>
        <w:t xml:space="preserve">та ключ до </w:t>
      </w:r>
      <w:r w:rsidR="00412690" w:rsidRPr="00CF4584">
        <w:rPr>
          <w:rFonts w:ascii="Times New Roman" w:eastAsia="Times New Roman" w:hAnsi="Times New Roman" w:cs="Times New Roman"/>
          <w:sz w:val="28"/>
          <w:szCs w:val="28"/>
          <w:lang w:eastAsia="ru-RU"/>
        </w:rPr>
        <w:t>анкети</w:t>
      </w:r>
      <w:r w:rsidR="000858BB" w:rsidRPr="00CF4584">
        <w:rPr>
          <w:rFonts w:ascii="Times New Roman" w:eastAsia="Times New Roman" w:hAnsi="Times New Roman" w:cs="Times New Roman"/>
          <w:sz w:val="28"/>
          <w:szCs w:val="28"/>
          <w:lang w:val="ru-RU" w:eastAsia="ru-RU"/>
        </w:rPr>
        <w:t xml:space="preserve"> наведений у Додатку </w:t>
      </w:r>
      <w:r w:rsidR="00E86A9C">
        <w:rPr>
          <w:rFonts w:ascii="Times New Roman" w:eastAsia="Times New Roman" w:hAnsi="Times New Roman" w:cs="Times New Roman"/>
          <w:sz w:val="28"/>
          <w:szCs w:val="28"/>
          <w:lang w:val="ru-RU" w:eastAsia="ru-RU"/>
        </w:rPr>
        <w:t>Е</w:t>
      </w:r>
      <w:r w:rsidR="00412690" w:rsidRPr="00CF4584">
        <w:rPr>
          <w:rFonts w:ascii="Times New Roman" w:eastAsia="Times New Roman" w:hAnsi="Times New Roman" w:cs="Times New Roman"/>
          <w:sz w:val="28"/>
          <w:szCs w:val="28"/>
          <w:lang w:eastAsia="ru-RU"/>
        </w:rPr>
        <w:t>.</w:t>
      </w:r>
    </w:p>
    <w:p w14:paraId="4841F390"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2) Шкала макіавеллізму В. Знакова</w:t>
      </w:r>
      <w:r w:rsidR="00412690" w:rsidRPr="00F41C03">
        <w:rPr>
          <w:rFonts w:ascii="Times New Roman" w:eastAsia="Times New Roman" w:hAnsi="Times New Roman" w:cs="Times New Roman"/>
          <w:sz w:val="28"/>
          <w:szCs w:val="28"/>
          <w:lang w:eastAsia="ru-RU"/>
        </w:rPr>
        <w:t xml:space="preserve"> (2001)</w:t>
      </w:r>
      <w:r w:rsidR="00F41C03" w:rsidRPr="00F41C03">
        <w:rPr>
          <w:rFonts w:ascii="Times New Roman" w:eastAsia="Times New Roman" w:hAnsi="Times New Roman" w:cs="Times New Roman"/>
          <w:sz w:val="28"/>
          <w:szCs w:val="28"/>
          <w:lang w:eastAsia="ru-RU"/>
        </w:rPr>
        <w:t xml:space="preserve"> </w:t>
      </w:r>
      <w:r w:rsidRPr="00E965C1">
        <w:rPr>
          <w:rFonts w:ascii="Times New Roman" w:eastAsia="Times New Roman" w:hAnsi="Times New Roman" w:cs="Times New Roman"/>
          <w:sz w:val="28"/>
          <w:szCs w:val="28"/>
          <w:lang w:eastAsia="ru-RU"/>
        </w:rPr>
        <w:t xml:space="preserve">для вимірювання схильності особистості до маніпулювання іншими в міжособистісних стосунках. </w:t>
      </w:r>
    </w:p>
    <w:p w14:paraId="2529AD96"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3) Тест визначення стилю керівництва за </w:t>
      </w:r>
      <w:r w:rsidR="00412690">
        <w:rPr>
          <w:rFonts w:ascii="Times New Roman" w:eastAsia="Times New Roman" w:hAnsi="Times New Roman" w:cs="Times New Roman"/>
          <w:sz w:val="28"/>
          <w:szCs w:val="28"/>
          <w:lang w:eastAsia="ru-RU"/>
        </w:rPr>
        <w:t>допомогою самооцінки К. Левіна (</w:t>
      </w:r>
      <w:r w:rsidR="00412690" w:rsidRPr="004354C0">
        <w:rPr>
          <w:rFonts w:ascii="Times New Roman" w:eastAsia="Times New Roman" w:hAnsi="Times New Roman" w:cs="Times New Roman"/>
          <w:sz w:val="28"/>
          <w:szCs w:val="28"/>
          <w:lang w:eastAsia="ru-RU"/>
        </w:rPr>
        <w:t>Фетискин, Козлов</w:t>
      </w:r>
      <w:r w:rsidR="00412690">
        <w:rPr>
          <w:rFonts w:ascii="Times New Roman" w:eastAsia="Times New Roman" w:hAnsi="Times New Roman" w:cs="Times New Roman"/>
          <w:sz w:val="28"/>
          <w:szCs w:val="28"/>
          <w:lang w:eastAsia="ru-RU"/>
        </w:rPr>
        <w:t xml:space="preserve"> </w:t>
      </w:r>
      <w:r w:rsidR="00412690" w:rsidRPr="00412690">
        <w:rPr>
          <w:rFonts w:ascii="Times New Roman" w:eastAsia="Times New Roman" w:hAnsi="Times New Roman" w:cs="Times New Roman"/>
          <w:sz w:val="28"/>
          <w:szCs w:val="28"/>
          <w:lang w:val="ru-RU" w:eastAsia="ru-RU"/>
        </w:rPr>
        <w:t>&amp;</w:t>
      </w:r>
      <w:r w:rsidR="00412690" w:rsidRPr="004354C0">
        <w:rPr>
          <w:rFonts w:ascii="Times New Roman" w:eastAsia="Times New Roman" w:hAnsi="Times New Roman" w:cs="Times New Roman"/>
          <w:sz w:val="28"/>
          <w:szCs w:val="28"/>
          <w:lang w:eastAsia="ru-RU"/>
        </w:rPr>
        <w:t xml:space="preserve"> Мануйлов</w:t>
      </w:r>
      <w:r w:rsidR="00412690">
        <w:rPr>
          <w:rFonts w:ascii="Times New Roman" w:eastAsia="Times New Roman" w:hAnsi="Times New Roman" w:cs="Times New Roman"/>
          <w:sz w:val="28"/>
          <w:szCs w:val="28"/>
          <w:lang w:eastAsia="ru-RU"/>
        </w:rPr>
        <w:t>, 2002)</w:t>
      </w:r>
      <w:r w:rsidRPr="00E965C1">
        <w:rPr>
          <w:rFonts w:ascii="Times New Roman" w:eastAsia="Times New Roman" w:hAnsi="Times New Roman" w:cs="Times New Roman"/>
          <w:sz w:val="28"/>
          <w:szCs w:val="28"/>
          <w:lang w:eastAsia="ru-RU"/>
        </w:rPr>
        <w:t>. Методика визначає виразність у досліджуваної особи кожного з трьох «левіновських» стилів керівництва – авторитарного, демократичного та ліберального. Тест містить 60 тверджень – по 20 пунктів на кожний стиль. Згідно з нормами, результат у діапазоні від 0 до 7 балів означає низьку виразність певного стилю, від 8 до 13 балів – середню, і від 14 до 20 балів – високу виразність кожного зі стилів керівництва.</w:t>
      </w:r>
    </w:p>
    <w:p w14:paraId="4AF517E7"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4) Проективний метод портретних виборів Л. Сонді – «Тест восьми потягів» в адаптації Л. Н. Собчик</w:t>
      </w:r>
      <w:r w:rsidR="00412690" w:rsidRPr="00412690">
        <w:rPr>
          <w:rFonts w:ascii="Times New Roman" w:eastAsia="Times New Roman" w:hAnsi="Times New Roman" w:cs="Times New Roman"/>
          <w:sz w:val="28"/>
          <w:szCs w:val="28"/>
          <w:lang w:eastAsia="ru-RU"/>
        </w:rPr>
        <w:t xml:space="preserve"> (2003)</w:t>
      </w:r>
      <w:r w:rsidR="00F41C03">
        <w:rPr>
          <w:rFonts w:ascii="Times New Roman" w:eastAsia="Times New Roman" w:hAnsi="Times New Roman" w:cs="Times New Roman"/>
          <w:sz w:val="28"/>
          <w:szCs w:val="28"/>
          <w:lang w:eastAsia="ru-RU"/>
        </w:rPr>
        <w:t xml:space="preserve"> – див. п. 2.3.</w:t>
      </w:r>
    </w:p>
    <w:p w14:paraId="37A2CC8A"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5) Методика оцінки психологічної атмосфери в колективі Ф. Е. Фідлера </w:t>
      </w:r>
      <w:r w:rsidR="00412690" w:rsidRPr="00412690">
        <w:rPr>
          <w:rFonts w:ascii="Times New Roman" w:eastAsia="Times New Roman" w:hAnsi="Times New Roman" w:cs="Times New Roman"/>
          <w:sz w:val="28"/>
          <w:szCs w:val="28"/>
          <w:lang w:val="ru-RU" w:eastAsia="ru-RU"/>
        </w:rPr>
        <w:t>(</w:t>
      </w:r>
      <w:r w:rsidR="00412690" w:rsidRPr="00412690">
        <w:rPr>
          <w:rFonts w:ascii="Times New Roman" w:eastAsia="Times New Roman" w:hAnsi="Times New Roman" w:cs="Times New Roman"/>
          <w:sz w:val="28"/>
          <w:szCs w:val="28"/>
          <w:lang w:eastAsia="ru-RU"/>
        </w:rPr>
        <w:t>Райгородский</w:t>
      </w:r>
      <w:r w:rsidR="00412690" w:rsidRPr="00412690">
        <w:rPr>
          <w:rFonts w:ascii="Times New Roman" w:eastAsia="Times New Roman" w:hAnsi="Times New Roman" w:cs="Times New Roman"/>
          <w:sz w:val="28"/>
          <w:szCs w:val="28"/>
          <w:lang w:val="ru-RU" w:eastAsia="ru-RU"/>
        </w:rPr>
        <w:t>, 2002)</w:t>
      </w:r>
      <w:r w:rsidRPr="00E965C1">
        <w:rPr>
          <w:rFonts w:ascii="Times New Roman" w:eastAsia="Times New Roman" w:hAnsi="Times New Roman" w:cs="Times New Roman"/>
          <w:sz w:val="28"/>
          <w:szCs w:val="28"/>
          <w:lang w:eastAsia="ru-RU"/>
        </w:rPr>
        <w:t xml:space="preserve">. Позитивна атмосфера діагностується, коли сума балів за методикою наближається до 10-ти, вона характеризується дружелюбністю, згодою і т. п.; негативна – коли сума наближається до 80-ти, що виражається у ворожості, непродуктивності тощо. </w:t>
      </w:r>
    </w:p>
    <w:p w14:paraId="7B8D98E1" w14:textId="590DD9BB"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lastRenderedPageBreak/>
        <w:t xml:space="preserve">За результатами дослідження в середньому за вибіркою рівень булінгу, що відчувається, був </w:t>
      </w:r>
      <w:r w:rsidR="00497FEE">
        <w:rPr>
          <w:rFonts w:ascii="Times New Roman" w:eastAsia="Times New Roman" w:hAnsi="Times New Roman" w:cs="Times New Roman"/>
          <w:sz w:val="28"/>
          <w:szCs w:val="28"/>
          <w:lang w:eastAsia="ru-RU"/>
        </w:rPr>
        <w:t>відносно низьким: М (середнє) =</w:t>
      </w:r>
      <w:r w:rsidRPr="00E965C1">
        <w:rPr>
          <w:rFonts w:ascii="Times New Roman" w:eastAsia="Times New Roman" w:hAnsi="Times New Roman" w:cs="Times New Roman"/>
          <w:sz w:val="28"/>
          <w:szCs w:val="28"/>
          <w:lang w:eastAsia="ru-RU"/>
        </w:rPr>
        <w:t xml:space="preserve">15,8 балів </w:t>
      </w:r>
      <w:r w:rsidR="00497FEE">
        <w:rPr>
          <w:rFonts w:ascii="Times New Roman" w:eastAsia="Times New Roman" w:hAnsi="Times New Roman" w:cs="Times New Roman"/>
          <w:sz w:val="28"/>
          <w:szCs w:val="28"/>
          <w:lang w:eastAsia="ru-RU"/>
        </w:rPr>
        <w:t>з 72 можливих, мінімум (мін) =3 бали, максимум (макс) =</w:t>
      </w:r>
      <w:r w:rsidRPr="00E965C1">
        <w:rPr>
          <w:rFonts w:ascii="Times New Roman" w:eastAsia="Times New Roman" w:hAnsi="Times New Roman" w:cs="Times New Roman"/>
          <w:sz w:val="28"/>
          <w:szCs w:val="28"/>
          <w:lang w:eastAsia="ru-RU"/>
        </w:rPr>
        <w:t>33 бали, σ (стандартне відхилення) = 6,9 балів. Психологічна атмосфера у вивчених педагогічних колективах виявилась середньою,</w:t>
      </w:r>
      <w:r w:rsidR="00497FEE">
        <w:rPr>
          <w:rFonts w:ascii="Times New Roman" w:eastAsia="Times New Roman" w:hAnsi="Times New Roman" w:cs="Times New Roman"/>
          <w:sz w:val="28"/>
          <w:szCs w:val="28"/>
          <w:lang w:eastAsia="ru-RU"/>
        </w:rPr>
        <w:t xml:space="preserve"> трохи ближчою до позитивної: М=34,4, мін =10 балів, макс =</w:t>
      </w:r>
      <w:r w:rsidRPr="00E965C1">
        <w:rPr>
          <w:rFonts w:ascii="Times New Roman" w:eastAsia="Times New Roman" w:hAnsi="Times New Roman" w:cs="Times New Roman"/>
          <w:sz w:val="28"/>
          <w:szCs w:val="28"/>
          <w:lang w:eastAsia="ru-RU"/>
        </w:rPr>
        <w:t xml:space="preserve">80 балів, </w:t>
      </w:r>
      <w:r w:rsidR="00497FEE">
        <w:rPr>
          <w:rFonts w:ascii="Times New Roman" w:eastAsia="Times New Roman" w:hAnsi="Times New Roman" w:cs="Times New Roman"/>
          <w:sz w:val="28"/>
          <w:szCs w:val="28"/>
          <w:lang w:eastAsia="ru-RU"/>
        </w:rPr>
        <w:t>σ=</w:t>
      </w:r>
      <w:r w:rsidRPr="00E965C1">
        <w:rPr>
          <w:rFonts w:ascii="Times New Roman" w:eastAsia="Times New Roman" w:hAnsi="Times New Roman" w:cs="Times New Roman"/>
          <w:sz w:val="28"/>
          <w:szCs w:val="28"/>
          <w:lang w:eastAsia="ru-RU"/>
        </w:rPr>
        <w:t>13,5. Найбільш поширеним стилем керівництва, властивим вчителям та ви</w:t>
      </w:r>
      <w:r w:rsidR="00497FEE">
        <w:rPr>
          <w:rFonts w:ascii="Times New Roman" w:eastAsia="Times New Roman" w:hAnsi="Times New Roman" w:cs="Times New Roman"/>
          <w:sz w:val="28"/>
          <w:szCs w:val="28"/>
          <w:lang w:eastAsia="ru-RU"/>
        </w:rPr>
        <w:t>хователям, був демократичний (М=16,3; мін=11; макс=20; σ=</w:t>
      </w:r>
      <w:r w:rsidRPr="00E965C1">
        <w:rPr>
          <w:rFonts w:ascii="Times New Roman" w:eastAsia="Times New Roman" w:hAnsi="Times New Roman" w:cs="Times New Roman"/>
          <w:sz w:val="28"/>
          <w:szCs w:val="28"/>
          <w:lang w:eastAsia="ru-RU"/>
        </w:rPr>
        <w:t xml:space="preserve">2,2), рідше </w:t>
      </w:r>
      <w:r w:rsidR="00497FEE">
        <w:rPr>
          <w:rFonts w:ascii="Times New Roman" w:eastAsia="Times New Roman" w:hAnsi="Times New Roman" w:cs="Times New Roman"/>
          <w:sz w:val="28"/>
          <w:szCs w:val="28"/>
          <w:lang w:eastAsia="ru-RU"/>
        </w:rPr>
        <w:t>використовувався ліберальний (М=9,4; мін=3; макс=</w:t>
      </w:r>
      <w:r w:rsidRPr="00E965C1">
        <w:rPr>
          <w:rFonts w:ascii="Times New Roman" w:eastAsia="Times New Roman" w:hAnsi="Times New Roman" w:cs="Times New Roman"/>
          <w:sz w:val="28"/>
          <w:szCs w:val="28"/>
          <w:lang w:eastAsia="ru-RU"/>
        </w:rPr>
        <w:t>16; σ</w:t>
      </w:r>
      <w:r w:rsidR="00497FEE">
        <w:rPr>
          <w:rFonts w:ascii="Times New Roman" w:eastAsia="Times New Roman" w:hAnsi="Times New Roman" w:cs="Times New Roman"/>
          <w:sz w:val="28"/>
          <w:szCs w:val="28"/>
          <w:lang w:eastAsia="ru-RU"/>
        </w:rPr>
        <w:t>=</w:t>
      </w:r>
      <w:r w:rsidRPr="00E965C1">
        <w:rPr>
          <w:rFonts w:ascii="Times New Roman" w:eastAsia="Times New Roman" w:hAnsi="Times New Roman" w:cs="Times New Roman"/>
          <w:sz w:val="28"/>
          <w:szCs w:val="28"/>
          <w:lang w:eastAsia="ru-RU"/>
        </w:rPr>
        <w:t>3,2) і найменшою мірою використовувався авт</w:t>
      </w:r>
      <w:r w:rsidR="00497FEE">
        <w:rPr>
          <w:rFonts w:ascii="Times New Roman" w:eastAsia="Times New Roman" w:hAnsi="Times New Roman" w:cs="Times New Roman"/>
          <w:sz w:val="28"/>
          <w:szCs w:val="28"/>
          <w:lang w:eastAsia="ru-RU"/>
        </w:rPr>
        <w:t>оритарний стиль (М=8,2; мін=2; макс=13; σ=</w:t>
      </w:r>
      <w:r w:rsidRPr="00E965C1">
        <w:rPr>
          <w:rFonts w:ascii="Times New Roman" w:eastAsia="Times New Roman" w:hAnsi="Times New Roman" w:cs="Times New Roman"/>
          <w:sz w:val="28"/>
          <w:szCs w:val="28"/>
          <w:lang w:eastAsia="ru-RU"/>
        </w:rPr>
        <w:t xml:space="preserve">2,8). Середній рівень макіавеллізму цілком у вибірці виявився в інтервалі середньої норми, точніше на межі </w:t>
      </w:r>
      <w:r w:rsidR="00497FEE">
        <w:rPr>
          <w:rFonts w:ascii="Times New Roman" w:eastAsia="Times New Roman" w:hAnsi="Times New Roman" w:cs="Times New Roman"/>
          <w:sz w:val="28"/>
          <w:szCs w:val="28"/>
          <w:lang w:eastAsia="ru-RU"/>
        </w:rPr>
        <w:t>середнього та низького рівня: М=65,9; мін=39; макс=90; σ=</w:t>
      </w:r>
      <w:r w:rsidRPr="00E965C1">
        <w:rPr>
          <w:rFonts w:ascii="Times New Roman" w:eastAsia="Times New Roman" w:hAnsi="Times New Roman" w:cs="Times New Roman"/>
          <w:sz w:val="28"/>
          <w:szCs w:val="28"/>
          <w:lang w:eastAsia="ru-RU"/>
        </w:rPr>
        <w:t>11,8 балів.</w:t>
      </w:r>
    </w:p>
    <w:p w14:paraId="022EEC46"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Порівняння ступеню булінгу, що відчувається, макіавеллізму, домінуючого стилю керівництва, психологічної атмосфери і виразності основних потягів у педагогів звичайної середньої школи та гімназії не виявило значущих розбіжностей за жодним з показників (використовувався критерій Манна-Уітні для двох незалежних вибірок).</w:t>
      </w:r>
    </w:p>
    <w:p w14:paraId="5D2AE8B5" w14:textId="07C82758"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Пошук зв’язку між рівнем цькування, яке відчувається на власну адресу, і ступенем сприйняття атмосфери в колективі як негативної, дозволив виявити з</w:t>
      </w:r>
      <w:r w:rsidR="00497FEE">
        <w:rPr>
          <w:rFonts w:ascii="Times New Roman" w:eastAsia="Times New Roman" w:hAnsi="Times New Roman" w:cs="Times New Roman"/>
          <w:sz w:val="28"/>
          <w:szCs w:val="28"/>
          <w:lang w:eastAsia="ru-RU"/>
        </w:rPr>
        <w:t>начущий кореляційний зв'язок: ρ=0,51, p&lt;</w:t>
      </w:r>
      <w:r w:rsidRPr="00E965C1">
        <w:rPr>
          <w:rFonts w:ascii="Times New Roman" w:eastAsia="Times New Roman" w:hAnsi="Times New Roman" w:cs="Times New Roman"/>
          <w:sz w:val="28"/>
          <w:szCs w:val="28"/>
          <w:lang w:eastAsia="ru-RU"/>
        </w:rPr>
        <w:t>0,001. Тобто підтвердилась гіпотеза про те, що респонденти, які відмічають більше агресивних дій на свою адресу, оцінюють психологічний мікроклімат на робочому місці найбільш негативно. Відповідно ті, хто відчувають середній булінг, оцінюють мікроклімат середньо-негативно, а ті, хто відчувають найменший булінг, – найбільш позитивно.</w:t>
      </w:r>
    </w:p>
    <w:p w14:paraId="522E5932" w14:textId="1F3EC0B2"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Пошук зв’язку між рівнем цькування, що відчувається, та стилями управління дозволив знайти значущий зв'язок з ліберальним стилем керівництва: ρ</w:t>
      </w:r>
      <w:r w:rsidR="00497FEE">
        <w:rPr>
          <w:rFonts w:ascii="Times New Roman" w:eastAsia="Times New Roman" w:hAnsi="Times New Roman" w:cs="Times New Roman"/>
          <w:sz w:val="28"/>
          <w:szCs w:val="28"/>
          <w:lang w:eastAsia="ru-RU"/>
        </w:rPr>
        <w:t>=0,28, p=</w:t>
      </w:r>
      <w:r w:rsidRPr="00E965C1">
        <w:rPr>
          <w:rFonts w:ascii="Times New Roman" w:eastAsia="Times New Roman" w:hAnsi="Times New Roman" w:cs="Times New Roman"/>
          <w:sz w:val="28"/>
          <w:szCs w:val="28"/>
          <w:lang w:eastAsia="ru-RU"/>
        </w:rPr>
        <w:t>0,028. Не знайдено достовірних зв’язків між булінгом та авторитарним і демократичним стилями керівництва, виразністю потягів, а також макіавеллізмом. У всіх випадках був використаний кореляційний аналіз Спірмена.</w:t>
      </w:r>
    </w:p>
    <w:p w14:paraId="5720C428" w14:textId="2CFC84AD"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lastRenderedPageBreak/>
        <w:t>Для більш детального аналізу психологічних особливостей вчителів та вихователів, які відчувають різну міру цькування на власну адресу, вибірка була розділена за результатами нашої анкети на три групи – з низьким, середнім та високим рівнем булінгу. Поділ на групи здійснювався за правилом «трьох сигм» (М ± 3σ): до групи тих, хто відчував середній рівень булінгу були віднесені індивіди, що мають бали за анкетою, які менше і більше середнього значення на одне стандартне відхилення (М ± 1σ); до групи тих, хто відчуває низький рівень булінгу, були віднесені індивіди, які мають за анкетою нижчі за середнє мінус одне стандартне відхилення (менше, ніж М - 1σ), і до групи тих, хто відчуває високий рівень булінгу були віднесені індивіди, у кого бали за анкетою були вищими за середнє плюс одне стандартне відхилення (більше, ніж М + 1σ). Дані за анкетою відповідають нормальному розподілу (к</w:t>
      </w:r>
      <w:r w:rsidR="001C4845">
        <w:rPr>
          <w:rFonts w:ascii="Times New Roman" w:eastAsia="Times New Roman" w:hAnsi="Times New Roman" w:cs="Times New Roman"/>
          <w:sz w:val="28"/>
          <w:szCs w:val="28"/>
          <w:lang w:eastAsia="ru-RU"/>
        </w:rPr>
        <w:t>ритерій Колмогорова-Смірнова, р&gt;</w:t>
      </w:r>
      <w:r w:rsidRPr="00E965C1">
        <w:rPr>
          <w:rFonts w:ascii="Times New Roman" w:eastAsia="Times New Roman" w:hAnsi="Times New Roman" w:cs="Times New Roman"/>
          <w:sz w:val="28"/>
          <w:szCs w:val="28"/>
          <w:lang w:eastAsia="ru-RU"/>
        </w:rPr>
        <w:t>0,20), що доводить коректність розподілу на такі групи. Таким чином, до групи з низьким рівнем булінгу, що відчуваєть</w:t>
      </w:r>
      <w:r w:rsidR="001C4845">
        <w:rPr>
          <w:rFonts w:ascii="Times New Roman" w:eastAsia="Times New Roman" w:hAnsi="Times New Roman" w:cs="Times New Roman"/>
          <w:sz w:val="28"/>
          <w:szCs w:val="28"/>
          <w:lang w:eastAsia="ru-RU"/>
        </w:rPr>
        <w:t>ся, потрапили 8 педагогів (13,3</w:t>
      </w:r>
      <w:r w:rsidRPr="00E965C1">
        <w:rPr>
          <w:rFonts w:ascii="Times New Roman" w:eastAsia="Times New Roman" w:hAnsi="Times New Roman" w:cs="Times New Roman"/>
          <w:sz w:val="28"/>
          <w:szCs w:val="28"/>
          <w:lang w:eastAsia="ru-RU"/>
        </w:rPr>
        <w:t>%), до групи з середнім рівнем булін</w:t>
      </w:r>
      <w:r w:rsidR="001C4845">
        <w:rPr>
          <w:rFonts w:ascii="Times New Roman" w:eastAsia="Times New Roman" w:hAnsi="Times New Roman" w:cs="Times New Roman"/>
          <w:sz w:val="28"/>
          <w:szCs w:val="28"/>
          <w:lang w:eastAsia="ru-RU"/>
        </w:rPr>
        <w:t>гу – 42 педагоги (70</w:t>
      </w:r>
      <w:r w:rsidRPr="00E965C1">
        <w:rPr>
          <w:rFonts w:ascii="Times New Roman" w:eastAsia="Times New Roman" w:hAnsi="Times New Roman" w:cs="Times New Roman"/>
          <w:sz w:val="28"/>
          <w:szCs w:val="28"/>
          <w:lang w:eastAsia="ru-RU"/>
        </w:rPr>
        <w:t>%) та до групи з високим рівн</w:t>
      </w:r>
      <w:r w:rsidR="001C4845">
        <w:rPr>
          <w:rFonts w:ascii="Times New Roman" w:eastAsia="Times New Roman" w:hAnsi="Times New Roman" w:cs="Times New Roman"/>
          <w:sz w:val="28"/>
          <w:szCs w:val="28"/>
          <w:lang w:eastAsia="ru-RU"/>
        </w:rPr>
        <w:t>ем булінгу – 10 педагогів (16,7</w:t>
      </w:r>
      <w:r w:rsidRPr="00E965C1">
        <w:rPr>
          <w:rFonts w:ascii="Times New Roman" w:eastAsia="Times New Roman" w:hAnsi="Times New Roman" w:cs="Times New Roman"/>
          <w:sz w:val="28"/>
          <w:szCs w:val="28"/>
          <w:lang w:eastAsia="ru-RU"/>
        </w:rPr>
        <w:t>%).</w:t>
      </w:r>
    </w:p>
    <w:p w14:paraId="1F120913" w14:textId="77777777" w:rsid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Далі ці групи порівнювалися за допомогою критеріїв для трьох незалежних вибірок (критерій Крускала-Уоллеса та Медіанний тест) за всіма психологічними особливостями, що </w:t>
      </w:r>
      <w:r w:rsidRPr="00B22597">
        <w:rPr>
          <w:rFonts w:ascii="Times New Roman" w:eastAsia="Times New Roman" w:hAnsi="Times New Roman" w:cs="Times New Roman"/>
          <w:sz w:val="28"/>
          <w:szCs w:val="28"/>
          <w:lang w:eastAsia="ru-RU"/>
        </w:rPr>
        <w:t>вивчаються (див. табл</w:t>
      </w:r>
      <w:r w:rsidR="00B22597" w:rsidRPr="00B22597">
        <w:rPr>
          <w:rFonts w:ascii="Times New Roman" w:eastAsia="Times New Roman" w:hAnsi="Times New Roman" w:cs="Times New Roman"/>
          <w:sz w:val="28"/>
          <w:szCs w:val="28"/>
          <w:lang w:eastAsia="ru-RU"/>
        </w:rPr>
        <w:t>.</w:t>
      </w:r>
      <w:r w:rsidRPr="00B22597">
        <w:rPr>
          <w:rFonts w:ascii="Times New Roman" w:eastAsia="Times New Roman" w:hAnsi="Times New Roman" w:cs="Times New Roman"/>
          <w:sz w:val="28"/>
          <w:szCs w:val="28"/>
          <w:lang w:eastAsia="ru-RU"/>
        </w:rPr>
        <w:t xml:space="preserve"> </w:t>
      </w:r>
      <w:r w:rsidR="00B22597" w:rsidRPr="00B22597">
        <w:rPr>
          <w:rFonts w:ascii="Times New Roman" w:eastAsia="Times New Roman" w:hAnsi="Times New Roman" w:cs="Times New Roman"/>
          <w:sz w:val="28"/>
          <w:szCs w:val="28"/>
          <w:lang w:eastAsia="ru-RU"/>
        </w:rPr>
        <w:t>4.9</w:t>
      </w:r>
      <w:r w:rsidRPr="00B22597">
        <w:rPr>
          <w:rFonts w:ascii="Times New Roman" w:eastAsia="Times New Roman" w:hAnsi="Times New Roman" w:cs="Times New Roman"/>
          <w:sz w:val="28"/>
          <w:szCs w:val="28"/>
          <w:lang w:eastAsia="ru-RU"/>
        </w:rPr>
        <w:t xml:space="preserve">). </w:t>
      </w:r>
    </w:p>
    <w:p w14:paraId="2B116D41" w14:textId="77777777" w:rsidR="008C7A7B" w:rsidRDefault="008C7A7B" w:rsidP="00E965C1">
      <w:pPr>
        <w:spacing w:after="0" w:line="360" w:lineRule="auto"/>
        <w:ind w:firstLine="720"/>
        <w:jc w:val="both"/>
        <w:rPr>
          <w:rFonts w:ascii="Times New Roman" w:eastAsia="Times New Roman" w:hAnsi="Times New Roman" w:cs="Times New Roman"/>
          <w:sz w:val="28"/>
          <w:szCs w:val="28"/>
          <w:lang w:eastAsia="ru-RU"/>
        </w:rPr>
      </w:pPr>
    </w:p>
    <w:p w14:paraId="56992D28" w14:textId="77777777" w:rsidR="008C7A7B" w:rsidRPr="00B22597" w:rsidRDefault="008C7A7B" w:rsidP="00E965C1">
      <w:pPr>
        <w:spacing w:after="0" w:line="360" w:lineRule="auto"/>
        <w:ind w:firstLine="720"/>
        <w:jc w:val="both"/>
        <w:rPr>
          <w:rFonts w:ascii="Times New Roman" w:eastAsia="Times New Roman" w:hAnsi="Times New Roman" w:cs="Times New Roman"/>
          <w:sz w:val="28"/>
          <w:szCs w:val="28"/>
          <w:lang w:eastAsia="ru-RU"/>
        </w:rPr>
      </w:pPr>
    </w:p>
    <w:p w14:paraId="11F2EFE1" w14:textId="6F9F0801" w:rsidR="00E965C1" w:rsidRPr="00E965C1" w:rsidRDefault="001C4845" w:rsidP="00E965C1">
      <w:pPr>
        <w:spacing w:after="0" w:line="360" w:lineRule="auto"/>
        <w:ind w:firstLine="720"/>
        <w:jc w:val="right"/>
        <w:rPr>
          <w:rFonts w:ascii="Times New Roman" w:eastAsia="Times New Roman" w:hAnsi="Times New Roman" w:cs="Times New Roman"/>
          <w:sz w:val="28"/>
          <w:szCs w:val="28"/>
          <w:lang w:eastAsia="ru-RU"/>
        </w:rPr>
      </w:pPr>
      <w:r w:rsidRPr="00B526A0">
        <w:rPr>
          <w:rFonts w:ascii="Times New Roman" w:eastAsia="Times New Roman" w:hAnsi="Times New Roman" w:cs="Times New Roman"/>
          <w:sz w:val="28"/>
          <w:szCs w:val="28"/>
          <w:lang w:eastAsia="ru-RU"/>
        </w:rPr>
        <w:t>Таблиця</w:t>
      </w:r>
      <w:r w:rsidR="00B22597" w:rsidRPr="00B526A0">
        <w:rPr>
          <w:rFonts w:ascii="Times New Roman" w:eastAsia="Times New Roman" w:hAnsi="Times New Roman" w:cs="Times New Roman"/>
          <w:sz w:val="28"/>
          <w:szCs w:val="28"/>
          <w:lang w:eastAsia="ru-RU"/>
        </w:rPr>
        <w:t xml:space="preserve"> 4.9</w:t>
      </w:r>
      <w:r w:rsidRPr="00B526A0">
        <w:rPr>
          <w:rFonts w:ascii="Times New Roman" w:eastAsia="Times New Roman" w:hAnsi="Times New Roman" w:cs="Times New Roman"/>
          <w:sz w:val="28"/>
          <w:szCs w:val="28"/>
          <w:lang w:eastAsia="ru-RU"/>
        </w:rPr>
        <w:t>.</w:t>
      </w:r>
    </w:p>
    <w:p w14:paraId="2FE93347" w14:textId="77777777" w:rsidR="00E965C1" w:rsidRPr="00E965C1" w:rsidRDefault="00E965C1" w:rsidP="009D14C2">
      <w:pPr>
        <w:spacing w:after="0" w:line="360" w:lineRule="auto"/>
        <w:jc w:val="center"/>
        <w:rPr>
          <w:rFonts w:ascii="Times New Roman" w:eastAsia="Times New Roman" w:hAnsi="Times New Roman" w:cs="Times New Roman"/>
          <w:b/>
          <w:sz w:val="28"/>
          <w:szCs w:val="28"/>
          <w:lang w:eastAsia="ru-RU"/>
        </w:rPr>
      </w:pPr>
      <w:r w:rsidRPr="00E965C1">
        <w:rPr>
          <w:rFonts w:ascii="Times New Roman" w:eastAsia="Times New Roman" w:hAnsi="Times New Roman" w:cs="Times New Roman"/>
          <w:b/>
          <w:sz w:val="28"/>
          <w:szCs w:val="28"/>
          <w:lang w:eastAsia="ru-RU"/>
        </w:rPr>
        <w:t>Порівняння психологічних особливостей у групах з різним рівнем цькування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8"/>
        <w:gridCol w:w="1345"/>
        <w:gridCol w:w="1348"/>
        <w:gridCol w:w="1341"/>
        <w:gridCol w:w="1724"/>
        <w:gridCol w:w="1701"/>
      </w:tblGrid>
      <w:tr w:rsidR="00E965C1" w:rsidRPr="00E965C1" w14:paraId="4C1B0C09" w14:textId="77777777" w:rsidTr="00BC70DD">
        <w:tc>
          <w:tcPr>
            <w:tcW w:w="2288" w:type="dxa"/>
            <w:shd w:val="clear" w:color="auto" w:fill="auto"/>
          </w:tcPr>
          <w:p w14:paraId="2060E889" w14:textId="77777777" w:rsidR="00E965C1" w:rsidRPr="003935ED" w:rsidRDefault="00E965C1" w:rsidP="00E965C1">
            <w:pPr>
              <w:spacing w:after="0" w:line="240" w:lineRule="auto"/>
              <w:jc w:val="both"/>
              <w:rPr>
                <w:rFonts w:ascii="Times New Roman" w:eastAsia="Times New Roman" w:hAnsi="Times New Roman" w:cs="Times New Roman"/>
                <w:b/>
                <w:sz w:val="28"/>
                <w:szCs w:val="28"/>
                <w:lang w:eastAsia="ru-RU"/>
              </w:rPr>
            </w:pPr>
            <w:r w:rsidRPr="003935ED">
              <w:rPr>
                <w:rFonts w:ascii="Times New Roman" w:eastAsia="Times New Roman" w:hAnsi="Times New Roman" w:cs="Times New Roman"/>
                <w:b/>
                <w:sz w:val="28"/>
                <w:szCs w:val="28"/>
                <w:lang w:eastAsia="ru-RU"/>
              </w:rPr>
              <w:t>Психологічні характеристики</w:t>
            </w:r>
          </w:p>
        </w:tc>
        <w:tc>
          <w:tcPr>
            <w:tcW w:w="1345" w:type="dxa"/>
            <w:shd w:val="clear" w:color="auto" w:fill="auto"/>
          </w:tcPr>
          <w:p w14:paraId="40C59D05" w14:textId="77777777" w:rsidR="00E965C1" w:rsidRPr="003935ED" w:rsidRDefault="00E965C1" w:rsidP="00E965C1">
            <w:pPr>
              <w:spacing w:after="0" w:line="240" w:lineRule="auto"/>
              <w:jc w:val="both"/>
              <w:rPr>
                <w:rFonts w:ascii="Times New Roman" w:eastAsia="Times New Roman" w:hAnsi="Times New Roman" w:cs="Times New Roman"/>
                <w:b/>
                <w:sz w:val="28"/>
                <w:szCs w:val="28"/>
                <w:lang w:eastAsia="ru-RU"/>
              </w:rPr>
            </w:pPr>
            <w:r w:rsidRPr="003935ED">
              <w:rPr>
                <w:rFonts w:ascii="Times New Roman" w:eastAsia="Times New Roman" w:hAnsi="Times New Roman" w:cs="Times New Roman"/>
                <w:b/>
                <w:sz w:val="28"/>
                <w:szCs w:val="28"/>
                <w:lang w:eastAsia="ru-RU"/>
              </w:rPr>
              <w:t>Група з низьким рівнем булінгу</w:t>
            </w:r>
          </w:p>
        </w:tc>
        <w:tc>
          <w:tcPr>
            <w:tcW w:w="1348" w:type="dxa"/>
            <w:shd w:val="clear" w:color="auto" w:fill="auto"/>
          </w:tcPr>
          <w:p w14:paraId="7825AD11" w14:textId="77777777" w:rsidR="00E965C1" w:rsidRPr="003935ED" w:rsidRDefault="00E965C1" w:rsidP="00E965C1">
            <w:pPr>
              <w:spacing w:after="0" w:line="240" w:lineRule="auto"/>
              <w:jc w:val="both"/>
              <w:rPr>
                <w:rFonts w:ascii="Times New Roman" w:eastAsia="Times New Roman" w:hAnsi="Times New Roman" w:cs="Times New Roman"/>
                <w:b/>
                <w:sz w:val="28"/>
                <w:szCs w:val="28"/>
                <w:lang w:eastAsia="ru-RU"/>
              </w:rPr>
            </w:pPr>
            <w:r w:rsidRPr="003935ED">
              <w:rPr>
                <w:rFonts w:ascii="Times New Roman" w:eastAsia="Times New Roman" w:hAnsi="Times New Roman" w:cs="Times New Roman"/>
                <w:b/>
                <w:sz w:val="28"/>
                <w:szCs w:val="28"/>
                <w:lang w:eastAsia="ru-RU"/>
              </w:rPr>
              <w:t>Група з середнім рівнем булінгу</w:t>
            </w:r>
          </w:p>
        </w:tc>
        <w:tc>
          <w:tcPr>
            <w:tcW w:w="1341" w:type="dxa"/>
            <w:shd w:val="clear" w:color="auto" w:fill="auto"/>
          </w:tcPr>
          <w:p w14:paraId="586D66BA" w14:textId="77777777" w:rsidR="00E965C1" w:rsidRPr="003935ED" w:rsidRDefault="00E965C1" w:rsidP="00E965C1">
            <w:pPr>
              <w:spacing w:after="0" w:line="240" w:lineRule="auto"/>
              <w:jc w:val="both"/>
              <w:rPr>
                <w:rFonts w:ascii="Times New Roman" w:eastAsia="Times New Roman" w:hAnsi="Times New Roman" w:cs="Times New Roman"/>
                <w:b/>
                <w:sz w:val="28"/>
                <w:szCs w:val="28"/>
                <w:lang w:eastAsia="ru-RU"/>
              </w:rPr>
            </w:pPr>
            <w:r w:rsidRPr="003935ED">
              <w:rPr>
                <w:rFonts w:ascii="Times New Roman" w:eastAsia="Times New Roman" w:hAnsi="Times New Roman" w:cs="Times New Roman"/>
                <w:b/>
                <w:sz w:val="28"/>
                <w:szCs w:val="28"/>
                <w:lang w:eastAsia="ru-RU"/>
              </w:rPr>
              <w:t>Група з високим рівнем булінгу</w:t>
            </w:r>
          </w:p>
        </w:tc>
        <w:tc>
          <w:tcPr>
            <w:tcW w:w="1724" w:type="dxa"/>
            <w:shd w:val="clear" w:color="auto" w:fill="auto"/>
          </w:tcPr>
          <w:p w14:paraId="780AC9A7" w14:textId="7FD0A1C8" w:rsidR="00E965C1" w:rsidRPr="003935ED" w:rsidRDefault="00E965C1" w:rsidP="00BC70DD">
            <w:pPr>
              <w:spacing w:after="0" w:line="240" w:lineRule="auto"/>
              <w:jc w:val="both"/>
              <w:rPr>
                <w:rFonts w:ascii="Times New Roman" w:eastAsia="Times New Roman" w:hAnsi="Times New Roman" w:cs="Times New Roman"/>
                <w:b/>
                <w:sz w:val="28"/>
                <w:szCs w:val="28"/>
                <w:lang w:eastAsia="ru-RU"/>
              </w:rPr>
            </w:pPr>
            <w:r w:rsidRPr="003935ED">
              <w:rPr>
                <w:rFonts w:ascii="Times New Roman" w:eastAsia="Times New Roman" w:hAnsi="Times New Roman" w:cs="Times New Roman"/>
                <w:b/>
                <w:sz w:val="28"/>
                <w:szCs w:val="28"/>
                <w:lang w:eastAsia="ru-RU"/>
              </w:rPr>
              <w:t>Статистич</w:t>
            </w:r>
            <w:r w:rsidR="00BC70DD">
              <w:rPr>
                <w:rFonts w:ascii="Times New Roman" w:eastAsia="Times New Roman" w:hAnsi="Times New Roman" w:cs="Times New Roman"/>
                <w:b/>
                <w:sz w:val="28"/>
                <w:szCs w:val="28"/>
                <w:lang w:eastAsia="ru-RU"/>
              </w:rPr>
              <w:t>.</w:t>
            </w:r>
            <w:r w:rsidRPr="003935ED">
              <w:rPr>
                <w:rFonts w:ascii="Times New Roman" w:eastAsia="Times New Roman" w:hAnsi="Times New Roman" w:cs="Times New Roman"/>
                <w:b/>
                <w:sz w:val="28"/>
                <w:szCs w:val="28"/>
                <w:lang w:eastAsia="ru-RU"/>
              </w:rPr>
              <w:t xml:space="preserve"> критерії</w:t>
            </w:r>
          </w:p>
        </w:tc>
        <w:tc>
          <w:tcPr>
            <w:tcW w:w="1701" w:type="dxa"/>
            <w:shd w:val="clear" w:color="auto" w:fill="auto"/>
          </w:tcPr>
          <w:p w14:paraId="50E714F0" w14:textId="77777777" w:rsidR="00E965C1" w:rsidRPr="003935ED" w:rsidRDefault="00E965C1" w:rsidP="00E965C1">
            <w:pPr>
              <w:spacing w:after="0" w:line="240" w:lineRule="auto"/>
              <w:jc w:val="both"/>
              <w:rPr>
                <w:rFonts w:ascii="Times New Roman" w:eastAsia="Times New Roman" w:hAnsi="Times New Roman" w:cs="Times New Roman"/>
                <w:b/>
                <w:sz w:val="28"/>
                <w:szCs w:val="28"/>
                <w:lang w:eastAsia="ru-RU"/>
              </w:rPr>
            </w:pPr>
            <w:r w:rsidRPr="003935ED">
              <w:rPr>
                <w:rFonts w:ascii="Times New Roman" w:eastAsia="Times New Roman" w:hAnsi="Times New Roman" w:cs="Times New Roman"/>
                <w:b/>
                <w:sz w:val="28"/>
                <w:szCs w:val="28"/>
                <w:lang w:eastAsia="ru-RU"/>
              </w:rPr>
              <w:t>Рівень стат. значущості</w:t>
            </w:r>
          </w:p>
        </w:tc>
      </w:tr>
      <w:tr w:rsidR="00E965C1" w:rsidRPr="003935ED" w14:paraId="5858E80B" w14:textId="77777777" w:rsidTr="00BC70DD">
        <w:tc>
          <w:tcPr>
            <w:tcW w:w="2288" w:type="dxa"/>
            <w:shd w:val="clear" w:color="auto" w:fill="auto"/>
          </w:tcPr>
          <w:p w14:paraId="44A98EBC" w14:textId="77777777" w:rsidR="00E965C1" w:rsidRPr="003935ED" w:rsidRDefault="00E965C1"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Сприйняття психологічної атмосфери (як негативної)</w:t>
            </w:r>
          </w:p>
        </w:tc>
        <w:tc>
          <w:tcPr>
            <w:tcW w:w="1345" w:type="dxa"/>
            <w:shd w:val="clear" w:color="auto" w:fill="auto"/>
          </w:tcPr>
          <w:p w14:paraId="37D5977E" w14:textId="77777777" w:rsidR="00E965C1" w:rsidRPr="003935ED" w:rsidRDefault="00E965C1"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29,1</w:t>
            </w:r>
          </w:p>
        </w:tc>
        <w:tc>
          <w:tcPr>
            <w:tcW w:w="1348" w:type="dxa"/>
            <w:shd w:val="clear" w:color="auto" w:fill="auto"/>
          </w:tcPr>
          <w:p w14:paraId="18218468" w14:textId="77777777" w:rsidR="00E965C1" w:rsidRPr="003935ED" w:rsidRDefault="00E965C1"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32,9</w:t>
            </w:r>
          </w:p>
        </w:tc>
        <w:tc>
          <w:tcPr>
            <w:tcW w:w="1341" w:type="dxa"/>
            <w:shd w:val="clear" w:color="auto" w:fill="auto"/>
          </w:tcPr>
          <w:p w14:paraId="58E15622" w14:textId="77777777" w:rsidR="00E965C1" w:rsidRPr="003935ED" w:rsidRDefault="00E965C1"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44,9</w:t>
            </w:r>
          </w:p>
        </w:tc>
        <w:tc>
          <w:tcPr>
            <w:tcW w:w="1724" w:type="dxa"/>
            <w:shd w:val="clear" w:color="auto" w:fill="auto"/>
          </w:tcPr>
          <w:p w14:paraId="57B233B6" w14:textId="77777777" w:rsidR="00E965C1" w:rsidRPr="003935ED" w:rsidRDefault="00E965C1"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Н=11,6</w:t>
            </w:r>
          </w:p>
          <w:p w14:paraId="6A76B364" w14:textId="77777777" w:rsidR="00E965C1" w:rsidRPr="003935ED" w:rsidRDefault="00E965C1"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Chi-Square=7,8</w:t>
            </w:r>
          </w:p>
        </w:tc>
        <w:tc>
          <w:tcPr>
            <w:tcW w:w="1701" w:type="dxa"/>
            <w:shd w:val="clear" w:color="auto" w:fill="auto"/>
          </w:tcPr>
          <w:p w14:paraId="66CD0135" w14:textId="77777777" w:rsidR="00E965C1" w:rsidRPr="003935ED" w:rsidRDefault="00E965C1"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p=0,003</w:t>
            </w:r>
          </w:p>
          <w:p w14:paraId="61B42E16" w14:textId="77777777" w:rsidR="00E965C1" w:rsidRPr="003935ED" w:rsidRDefault="00E965C1"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p=0,02</w:t>
            </w:r>
          </w:p>
        </w:tc>
      </w:tr>
    </w:tbl>
    <w:p w14:paraId="5DE2AFBE" w14:textId="3E3204F7" w:rsidR="008C7A7B" w:rsidRPr="008C7A7B" w:rsidRDefault="008C7A7B" w:rsidP="008C7A7B">
      <w:pPr>
        <w:spacing w:after="0" w:line="360" w:lineRule="auto"/>
        <w:jc w:val="right"/>
        <w:rPr>
          <w:rFonts w:ascii="Times New Roman" w:hAnsi="Times New Roman" w:cs="Times New Roman"/>
          <w:sz w:val="28"/>
          <w:szCs w:val="28"/>
        </w:rPr>
      </w:pPr>
      <w:r w:rsidRPr="008C7A7B">
        <w:rPr>
          <w:rFonts w:ascii="Times New Roman" w:hAnsi="Times New Roman" w:cs="Times New Roman"/>
          <w:sz w:val="28"/>
          <w:szCs w:val="28"/>
        </w:rPr>
        <w:lastRenderedPageBreak/>
        <w:t>Продовження таблиці 4.9.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8"/>
        <w:gridCol w:w="1345"/>
        <w:gridCol w:w="1348"/>
        <w:gridCol w:w="1341"/>
        <w:gridCol w:w="1724"/>
        <w:gridCol w:w="1701"/>
      </w:tblGrid>
      <w:tr w:rsidR="008C7A7B" w:rsidRPr="003935ED" w14:paraId="4397A833" w14:textId="77777777" w:rsidTr="00BC70DD">
        <w:tc>
          <w:tcPr>
            <w:tcW w:w="2288" w:type="dxa"/>
            <w:shd w:val="clear" w:color="auto" w:fill="auto"/>
          </w:tcPr>
          <w:p w14:paraId="21C33A62" w14:textId="3B0FDF86"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b/>
                <w:sz w:val="28"/>
                <w:szCs w:val="28"/>
                <w:lang w:eastAsia="ru-RU"/>
              </w:rPr>
              <w:t>Психологічні характеристики</w:t>
            </w:r>
          </w:p>
        </w:tc>
        <w:tc>
          <w:tcPr>
            <w:tcW w:w="1345" w:type="dxa"/>
            <w:shd w:val="clear" w:color="auto" w:fill="auto"/>
          </w:tcPr>
          <w:p w14:paraId="59A37E24" w14:textId="6AFEF33D"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b/>
                <w:sz w:val="28"/>
                <w:szCs w:val="28"/>
                <w:lang w:eastAsia="ru-RU"/>
              </w:rPr>
              <w:t>Група з низьким рівнем булінгу</w:t>
            </w:r>
          </w:p>
        </w:tc>
        <w:tc>
          <w:tcPr>
            <w:tcW w:w="1348" w:type="dxa"/>
            <w:shd w:val="clear" w:color="auto" w:fill="auto"/>
          </w:tcPr>
          <w:p w14:paraId="702B2249" w14:textId="51C66A03"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b/>
                <w:sz w:val="28"/>
                <w:szCs w:val="28"/>
                <w:lang w:eastAsia="ru-RU"/>
              </w:rPr>
              <w:t>Група з середнім рівнем булінгу</w:t>
            </w:r>
          </w:p>
        </w:tc>
        <w:tc>
          <w:tcPr>
            <w:tcW w:w="1341" w:type="dxa"/>
            <w:shd w:val="clear" w:color="auto" w:fill="auto"/>
          </w:tcPr>
          <w:p w14:paraId="41CF4A59" w14:textId="43DDE2DC"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b/>
                <w:sz w:val="28"/>
                <w:szCs w:val="28"/>
                <w:lang w:eastAsia="ru-RU"/>
              </w:rPr>
              <w:t>Група з високим рівнем булінгу</w:t>
            </w:r>
          </w:p>
        </w:tc>
        <w:tc>
          <w:tcPr>
            <w:tcW w:w="1724" w:type="dxa"/>
            <w:shd w:val="clear" w:color="auto" w:fill="auto"/>
          </w:tcPr>
          <w:p w14:paraId="48640D86" w14:textId="3254EFBC"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b/>
                <w:sz w:val="28"/>
                <w:szCs w:val="28"/>
                <w:lang w:eastAsia="ru-RU"/>
              </w:rPr>
              <w:t>Статистич</w:t>
            </w:r>
            <w:r>
              <w:rPr>
                <w:rFonts w:ascii="Times New Roman" w:eastAsia="Times New Roman" w:hAnsi="Times New Roman" w:cs="Times New Roman"/>
                <w:b/>
                <w:sz w:val="28"/>
                <w:szCs w:val="28"/>
                <w:lang w:eastAsia="ru-RU"/>
              </w:rPr>
              <w:t>.</w:t>
            </w:r>
            <w:r w:rsidRPr="003935ED">
              <w:rPr>
                <w:rFonts w:ascii="Times New Roman" w:eastAsia="Times New Roman" w:hAnsi="Times New Roman" w:cs="Times New Roman"/>
                <w:b/>
                <w:sz w:val="28"/>
                <w:szCs w:val="28"/>
                <w:lang w:eastAsia="ru-RU"/>
              </w:rPr>
              <w:t xml:space="preserve"> критерії</w:t>
            </w:r>
          </w:p>
        </w:tc>
        <w:tc>
          <w:tcPr>
            <w:tcW w:w="1701" w:type="dxa"/>
            <w:shd w:val="clear" w:color="auto" w:fill="auto"/>
          </w:tcPr>
          <w:p w14:paraId="4167BBAD" w14:textId="7F7DC2A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b/>
                <w:sz w:val="28"/>
                <w:szCs w:val="28"/>
                <w:lang w:eastAsia="ru-RU"/>
              </w:rPr>
              <w:t>Рівень стат. значущості</w:t>
            </w:r>
          </w:p>
        </w:tc>
      </w:tr>
      <w:tr w:rsidR="008C7A7B" w:rsidRPr="003935ED" w14:paraId="578C0B58" w14:textId="77777777" w:rsidTr="00BC70DD">
        <w:tc>
          <w:tcPr>
            <w:tcW w:w="2288" w:type="dxa"/>
            <w:shd w:val="clear" w:color="auto" w:fill="auto"/>
          </w:tcPr>
          <w:p w14:paraId="65CAD6F8"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Схильність до авторитарного стилю керівництва</w:t>
            </w:r>
          </w:p>
        </w:tc>
        <w:tc>
          <w:tcPr>
            <w:tcW w:w="1345" w:type="dxa"/>
            <w:shd w:val="clear" w:color="auto" w:fill="auto"/>
          </w:tcPr>
          <w:p w14:paraId="31A5D44B"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7,3</w:t>
            </w:r>
          </w:p>
        </w:tc>
        <w:tc>
          <w:tcPr>
            <w:tcW w:w="1348" w:type="dxa"/>
            <w:shd w:val="clear" w:color="auto" w:fill="auto"/>
          </w:tcPr>
          <w:p w14:paraId="41CDFFD0"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8,2</w:t>
            </w:r>
          </w:p>
        </w:tc>
        <w:tc>
          <w:tcPr>
            <w:tcW w:w="1341" w:type="dxa"/>
            <w:shd w:val="clear" w:color="auto" w:fill="auto"/>
          </w:tcPr>
          <w:p w14:paraId="16DB9BBE"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8,6</w:t>
            </w:r>
          </w:p>
        </w:tc>
        <w:tc>
          <w:tcPr>
            <w:tcW w:w="1724" w:type="dxa"/>
            <w:shd w:val="clear" w:color="auto" w:fill="auto"/>
          </w:tcPr>
          <w:p w14:paraId="01F27EF3"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w:t>
            </w:r>
          </w:p>
        </w:tc>
        <w:tc>
          <w:tcPr>
            <w:tcW w:w="1701" w:type="dxa"/>
            <w:shd w:val="clear" w:color="auto" w:fill="auto"/>
          </w:tcPr>
          <w:p w14:paraId="4EFCE939"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не значущі</w:t>
            </w:r>
          </w:p>
        </w:tc>
      </w:tr>
      <w:tr w:rsidR="008C7A7B" w:rsidRPr="003935ED" w14:paraId="72728C1D" w14:textId="77777777" w:rsidTr="00BC70DD">
        <w:tc>
          <w:tcPr>
            <w:tcW w:w="2288" w:type="dxa"/>
            <w:shd w:val="clear" w:color="auto" w:fill="auto"/>
          </w:tcPr>
          <w:p w14:paraId="329C256E"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Схильність до ліберального стилю керівництва</w:t>
            </w:r>
          </w:p>
        </w:tc>
        <w:tc>
          <w:tcPr>
            <w:tcW w:w="1345" w:type="dxa"/>
            <w:shd w:val="clear" w:color="auto" w:fill="auto"/>
          </w:tcPr>
          <w:p w14:paraId="2B54CD78"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6,3</w:t>
            </w:r>
          </w:p>
        </w:tc>
        <w:tc>
          <w:tcPr>
            <w:tcW w:w="1348" w:type="dxa"/>
            <w:shd w:val="clear" w:color="auto" w:fill="auto"/>
          </w:tcPr>
          <w:p w14:paraId="6F5B4CA2"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9,7</w:t>
            </w:r>
          </w:p>
        </w:tc>
        <w:tc>
          <w:tcPr>
            <w:tcW w:w="1341" w:type="dxa"/>
            <w:shd w:val="clear" w:color="auto" w:fill="auto"/>
          </w:tcPr>
          <w:p w14:paraId="1C97CD1A"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10,6</w:t>
            </w:r>
          </w:p>
        </w:tc>
        <w:tc>
          <w:tcPr>
            <w:tcW w:w="1724" w:type="dxa"/>
            <w:shd w:val="clear" w:color="auto" w:fill="auto"/>
          </w:tcPr>
          <w:p w14:paraId="06A427CE"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Н=9,3</w:t>
            </w:r>
          </w:p>
          <w:p w14:paraId="6297B6A4"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Chi-Square=7,6</w:t>
            </w:r>
          </w:p>
        </w:tc>
        <w:tc>
          <w:tcPr>
            <w:tcW w:w="1701" w:type="dxa"/>
            <w:shd w:val="clear" w:color="auto" w:fill="auto"/>
          </w:tcPr>
          <w:p w14:paraId="7146A33E"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р=0,009</w:t>
            </w:r>
          </w:p>
          <w:p w14:paraId="3DF1706B"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p=0,02</w:t>
            </w:r>
          </w:p>
        </w:tc>
      </w:tr>
      <w:tr w:rsidR="008C7A7B" w:rsidRPr="008C7A7B" w14:paraId="3614D74C" w14:textId="77777777" w:rsidTr="00BC70DD">
        <w:tc>
          <w:tcPr>
            <w:tcW w:w="2288" w:type="dxa"/>
            <w:shd w:val="clear" w:color="auto" w:fill="auto"/>
          </w:tcPr>
          <w:p w14:paraId="2F762D2C" w14:textId="77777777" w:rsidR="008C7A7B" w:rsidRPr="008C7A7B" w:rsidRDefault="008C7A7B" w:rsidP="00E965C1">
            <w:pPr>
              <w:spacing w:after="0" w:line="240" w:lineRule="auto"/>
              <w:jc w:val="both"/>
              <w:rPr>
                <w:rFonts w:ascii="Times New Roman" w:eastAsia="Times New Roman" w:hAnsi="Times New Roman" w:cs="Times New Roman"/>
                <w:sz w:val="28"/>
                <w:szCs w:val="28"/>
                <w:lang w:eastAsia="ru-RU"/>
              </w:rPr>
            </w:pPr>
            <w:r w:rsidRPr="008C7A7B">
              <w:rPr>
                <w:rFonts w:ascii="Times New Roman" w:eastAsia="Times New Roman" w:hAnsi="Times New Roman" w:cs="Times New Roman"/>
                <w:sz w:val="28"/>
                <w:szCs w:val="28"/>
                <w:lang w:eastAsia="ru-RU"/>
              </w:rPr>
              <w:t>Схильність до демократичного стилю керівництва</w:t>
            </w:r>
          </w:p>
        </w:tc>
        <w:tc>
          <w:tcPr>
            <w:tcW w:w="1345" w:type="dxa"/>
            <w:shd w:val="clear" w:color="auto" w:fill="auto"/>
          </w:tcPr>
          <w:p w14:paraId="63AFB58B" w14:textId="77777777" w:rsidR="008C7A7B" w:rsidRPr="008C7A7B" w:rsidRDefault="008C7A7B" w:rsidP="00E965C1">
            <w:pPr>
              <w:spacing w:after="0" w:line="240" w:lineRule="auto"/>
              <w:jc w:val="both"/>
              <w:rPr>
                <w:rFonts w:ascii="Times New Roman" w:eastAsia="Times New Roman" w:hAnsi="Times New Roman" w:cs="Times New Roman"/>
                <w:sz w:val="28"/>
                <w:szCs w:val="28"/>
                <w:lang w:eastAsia="ru-RU"/>
              </w:rPr>
            </w:pPr>
            <w:r w:rsidRPr="008C7A7B">
              <w:rPr>
                <w:rFonts w:ascii="Times New Roman" w:eastAsia="Times New Roman" w:hAnsi="Times New Roman" w:cs="Times New Roman"/>
                <w:sz w:val="28"/>
                <w:szCs w:val="28"/>
                <w:lang w:eastAsia="ru-RU"/>
              </w:rPr>
              <w:t>17,9</w:t>
            </w:r>
          </w:p>
        </w:tc>
        <w:tc>
          <w:tcPr>
            <w:tcW w:w="1348" w:type="dxa"/>
            <w:shd w:val="clear" w:color="auto" w:fill="auto"/>
          </w:tcPr>
          <w:p w14:paraId="66D4770D" w14:textId="77777777" w:rsidR="008C7A7B" w:rsidRPr="008C7A7B" w:rsidRDefault="008C7A7B" w:rsidP="00E965C1">
            <w:pPr>
              <w:spacing w:after="0" w:line="240" w:lineRule="auto"/>
              <w:jc w:val="both"/>
              <w:rPr>
                <w:rFonts w:ascii="Times New Roman" w:eastAsia="Times New Roman" w:hAnsi="Times New Roman" w:cs="Times New Roman"/>
                <w:sz w:val="28"/>
                <w:szCs w:val="28"/>
                <w:lang w:eastAsia="ru-RU"/>
              </w:rPr>
            </w:pPr>
            <w:r w:rsidRPr="008C7A7B">
              <w:rPr>
                <w:rFonts w:ascii="Times New Roman" w:eastAsia="Times New Roman" w:hAnsi="Times New Roman" w:cs="Times New Roman"/>
                <w:sz w:val="28"/>
                <w:szCs w:val="28"/>
                <w:lang w:eastAsia="ru-RU"/>
              </w:rPr>
              <w:t>16,3</w:t>
            </w:r>
          </w:p>
        </w:tc>
        <w:tc>
          <w:tcPr>
            <w:tcW w:w="1341" w:type="dxa"/>
            <w:shd w:val="clear" w:color="auto" w:fill="auto"/>
          </w:tcPr>
          <w:p w14:paraId="7FE81A97" w14:textId="77777777" w:rsidR="008C7A7B" w:rsidRPr="008C7A7B" w:rsidRDefault="008C7A7B" w:rsidP="00E965C1">
            <w:pPr>
              <w:spacing w:after="0" w:line="240" w:lineRule="auto"/>
              <w:jc w:val="both"/>
              <w:rPr>
                <w:rFonts w:ascii="Times New Roman" w:eastAsia="Times New Roman" w:hAnsi="Times New Roman" w:cs="Times New Roman"/>
                <w:sz w:val="28"/>
                <w:szCs w:val="28"/>
                <w:lang w:eastAsia="ru-RU"/>
              </w:rPr>
            </w:pPr>
            <w:r w:rsidRPr="008C7A7B">
              <w:rPr>
                <w:rFonts w:ascii="Times New Roman" w:eastAsia="Times New Roman" w:hAnsi="Times New Roman" w:cs="Times New Roman"/>
                <w:sz w:val="28"/>
                <w:szCs w:val="28"/>
                <w:lang w:eastAsia="ru-RU"/>
              </w:rPr>
              <w:t>15,1</w:t>
            </w:r>
          </w:p>
        </w:tc>
        <w:tc>
          <w:tcPr>
            <w:tcW w:w="1724" w:type="dxa"/>
            <w:shd w:val="clear" w:color="auto" w:fill="auto"/>
          </w:tcPr>
          <w:p w14:paraId="06511024" w14:textId="77777777" w:rsidR="008C7A7B" w:rsidRPr="008C7A7B" w:rsidRDefault="008C7A7B" w:rsidP="00E965C1">
            <w:pPr>
              <w:spacing w:after="0" w:line="240" w:lineRule="auto"/>
              <w:jc w:val="both"/>
              <w:rPr>
                <w:rFonts w:ascii="Times New Roman" w:eastAsia="Times New Roman" w:hAnsi="Times New Roman" w:cs="Times New Roman"/>
                <w:sz w:val="28"/>
                <w:szCs w:val="28"/>
                <w:lang w:eastAsia="ru-RU"/>
              </w:rPr>
            </w:pPr>
            <w:r w:rsidRPr="008C7A7B">
              <w:rPr>
                <w:rFonts w:ascii="Times New Roman" w:eastAsia="Times New Roman" w:hAnsi="Times New Roman" w:cs="Times New Roman"/>
                <w:sz w:val="28"/>
                <w:szCs w:val="28"/>
                <w:lang w:eastAsia="ru-RU"/>
              </w:rPr>
              <w:t>Н=6,9</w:t>
            </w:r>
          </w:p>
          <w:p w14:paraId="6EE4DD2A" w14:textId="77777777" w:rsidR="008C7A7B" w:rsidRPr="008C7A7B" w:rsidRDefault="008C7A7B" w:rsidP="00E965C1">
            <w:pPr>
              <w:spacing w:after="0" w:line="240" w:lineRule="auto"/>
              <w:jc w:val="both"/>
              <w:rPr>
                <w:rFonts w:ascii="Times New Roman" w:eastAsia="Times New Roman" w:hAnsi="Times New Roman" w:cs="Times New Roman"/>
                <w:sz w:val="28"/>
                <w:szCs w:val="28"/>
                <w:lang w:eastAsia="ru-RU"/>
              </w:rPr>
            </w:pPr>
            <w:r w:rsidRPr="008C7A7B">
              <w:rPr>
                <w:rFonts w:ascii="Times New Roman" w:eastAsia="Times New Roman" w:hAnsi="Times New Roman" w:cs="Times New Roman"/>
                <w:sz w:val="28"/>
                <w:szCs w:val="28"/>
                <w:lang w:eastAsia="ru-RU"/>
              </w:rPr>
              <w:t>Chi-Square=8,8</w:t>
            </w:r>
          </w:p>
        </w:tc>
        <w:tc>
          <w:tcPr>
            <w:tcW w:w="1701" w:type="dxa"/>
            <w:shd w:val="clear" w:color="auto" w:fill="auto"/>
          </w:tcPr>
          <w:p w14:paraId="5D0574EA" w14:textId="77777777" w:rsidR="008C7A7B" w:rsidRPr="008C7A7B" w:rsidRDefault="008C7A7B" w:rsidP="00E965C1">
            <w:pPr>
              <w:spacing w:after="0" w:line="240" w:lineRule="auto"/>
              <w:jc w:val="both"/>
              <w:rPr>
                <w:rFonts w:ascii="Times New Roman" w:eastAsia="Times New Roman" w:hAnsi="Times New Roman" w:cs="Times New Roman"/>
                <w:sz w:val="28"/>
                <w:szCs w:val="28"/>
                <w:lang w:eastAsia="ru-RU"/>
              </w:rPr>
            </w:pPr>
            <w:r w:rsidRPr="008C7A7B">
              <w:rPr>
                <w:rFonts w:ascii="Times New Roman" w:eastAsia="Times New Roman" w:hAnsi="Times New Roman" w:cs="Times New Roman"/>
                <w:sz w:val="28"/>
                <w:szCs w:val="28"/>
                <w:lang w:eastAsia="ru-RU"/>
              </w:rPr>
              <w:t>р=0,03</w:t>
            </w:r>
          </w:p>
          <w:p w14:paraId="35631B23" w14:textId="77777777" w:rsidR="008C7A7B" w:rsidRPr="008C7A7B" w:rsidRDefault="008C7A7B" w:rsidP="00E965C1">
            <w:pPr>
              <w:spacing w:after="0" w:line="240" w:lineRule="auto"/>
              <w:jc w:val="both"/>
              <w:rPr>
                <w:rFonts w:ascii="Times New Roman" w:eastAsia="Times New Roman" w:hAnsi="Times New Roman" w:cs="Times New Roman"/>
                <w:sz w:val="28"/>
                <w:szCs w:val="28"/>
                <w:lang w:eastAsia="ru-RU"/>
              </w:rPr>
            </w:pPr>
            <w:r w:rsidRPr="008C7A7B">
              <w:rPr>
                <w:rFonts w:ascii="Times New Roman" w:eastAsia="Times New Roman" w:hAnsi="Times New Roman" w:cs="Times New Roman"/>
                <w:sz w:val="28"/>
                <w:szCs w:val="28"/>
                <w:lang w:eastAsia="ru-RU"/>
              </w:rPr>
              <w:t>р=0,012</w:t>
            </w:r>
          </w:p>
        </w:tc>
      </w:tr>
      <w:tr w:rsidR="008C7A7B" w:rsidRPr="00E965C1" w14:paraId="7E5F3D85" w14:textId="77777777" w:rsidTr="00BC70DD">
        <w:tc>
          <w:tcPr>
            <w:tcW w:w="2288" w:type="dxa"/>
            <w:shd w:val="clear" w:color="auto" w:fill="auto"/>
          </w:tcPr>
          <w:p w14:paraId="58944052"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Макіавеллізм</w:t>
            </w:r>
          </w:p>
        </w:tc>
        <w:tc>
          <w:tcPr>
            <w:tcW w:w="1345" w:type="dxa"/>
            <w:shd w:val="clear" w:color="auto" w:fill="auto"/>
          </w:tcPr>
          <w:p w14:paraId="4A746F18"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61,9</w:t>
            </w:r>
          </w:p>
        </w:tc>
        <w:tc>
          <w:tcPr>
            <w:tcW w:w="1348" w:type="dxa"/>
            <w:shd w:val="clear" w:color="auto" w:fill="auto"/>
          </w:tcPr>
          <w:p w14:paraId="6FD6B55F"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66,6</w:t>
            </w:r>
          </w:p>
        </w:tc>
        <w:tc>
          <w:tcPr>
            <w:tcW w:w="1341" w:type="dxa"/>
            <w:shd w:val="clear" w:color="auto" w:fill="auto"/>
          </w:tcPr>
          <w:p w14:paraId="1AF8EC8F"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66,3</w:t>
            </w:r>
          </w:p>
        </w:tc>
        <w:tc>
          <w:tcPr>
            <w:tcW w:w="1724" w:type="dxa"/>
            <w:shd w:val="clear" w:color="auto" w:fill="auto"/>
          </w:tcPr>
          <w:p w14:paraId="5A97E4EB"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w:t>
            </w:r>
          </w:p>
        </w:tc>
        <w:tc>
          <w:tcPr>
            <w:tcW w:w="1701" w:type="dxa"/>
            <w:shd w:val="clear" w:color="auto" w:fill="auto"/>
          </w:tcPr>
          <w:p w14:paraId="1035E357"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не значущі</w:t>
            </w:r>
          </w:p>
        </w:tc>
      </w:tr>
      <w:tr w:rsidR="008C7A7B" w:rsidRPr="00E965C1" w14:paraId="72090A70" w14:textId="77777777" w:rsidTr="00BC70DD">
        <w:tc>
          <w:tcPr>
            <w:tcW w:w="2288" w:type="dxa"/>
            <w:shd w:val="clear" w:color="auto" w:fill="auto"/>
          </w:tcPr>
          <w:p w14:paraId="26C80B02"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h+</w:t>
            </w:r>
          </w:p>
        </w:tc>
        <w:tc>
          <w:tcPr>
            <w:tcW w:w="1345" w:type="dxa"/>
            <w:shd w:val="clear" w:color="auto" w:fill="auto"/>
          </w:tcPr>
          <w:p w14:paraId="635B1095"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1,4</w:t>
            </w:r>
          </w:p>
        </w:tc>
        <w:tc>
          <w:tcPr>
            <w:tcW w:w="1348" w:type="dxa"/>
            <w:shd w:val="clear" w:color="auto" w:fill="auto"/>
          </w:tcPr>
          <w:p w14:paraId="3798218F"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1,5</w:t>
            </w:r>
          </w:p>
        </w:tc>
        <w:tc>
          <w:tcPr>
            <w:tcW w:w="1341" w:type="dxa"/>
            <w:shd w:val="clear" w:color="auto" w:fill="auto"/>
          </w:tcPr>
          <w:p w14:paraId="624C4756"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1,7</w:t>
            </w:r>
          </w:p>
        </w:tc>
        <w:tc>
          <w:tcPr>
            <w:tcW w:w="1724" w:type="dxa"/>
            <w:shd w:val="clear" w:color="auto" w:fill="auto"/>
          </w:tcPr>
          <w:p w14:paraId="235986A9"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w:t>
            </w:r>
          </w:p>
        </w:tc>
        <w:tc>
          <w:tcPr>
            <w:tcW w:w="1701" w:type="dxa"/>
            <w:shd w:val="clear" w:color="auto" w:fill="auto"/>
          </w:tcPr>
          <w:p w14:paraId="3C8FC1C2"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не значущі</w:t>
            </w:r>
          </w:p>
        </w:tc>
      </w:tr>
      <w:tr w:rsidR="008C7A7B" w:rsidRPr="003935ED" w14:paraId="4E5F54CE" w14:textId="77777777" w:rsidTr="00BC70DD">
        <w:tc>
          <w:tcPr>
            <w:tcW w:w="2288" w:type="dxa"/>
            <w:shd w:val="clear" w:color="auto" w:fill="auto"/>
          </w:tcPr>
          <w:p w14:paraId="5FE25828"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h-</w:t>
            </w:r>
          </w:p>
        </w:tc>
        <w:tc>
          <w:tcPr>
            <w:tcW w:w="1345" w:type="dxa"/>
            <w:shd w:val="clear" w:color="auto" w:fill="auto"/>
          </w:tcPr>
          <w:p w14:paraId="095CDEE9"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1,0</w:t>
            </w:r>
          </w:p>
        </w:tc>
        <w:tc>
          <w:tcPr>
            <w:tcW w:w="1348" w:type="dxa"/>
            <w:shd w:val="clear" w:color="auto" w:fill="auto"/>
          </w:tcPr>
          <w:p w14:paraId="4AE04518"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1,02</w:t>
            </w:r>
          </w:p>
        </w:tc>
        <w:tc>
          <w:tcPr>
            <w:tcW w:w="1341" w:type="dxa"/>
            <w:shd w:val="clear" w:color="auto" w:fill="auto"/>
          </w:tcPr>
          <w:p w14:paraId="18C78941"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1,6</w:t>
            </w:r>
          </w:p>
        </w:tc>
        <w:tc>
          <w:tcPr>
            <w:tcW w:w="1724" w:type="dxa"/>
            <w:shd w:val="clear" w:color="auto" w:fill="auto"/>
          </w:tcPr>
          <w:p w14:paraId="39E94CCB"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Н=7,02</w:t>
            </w:r>
          </w:p>
        </w:tc>
        <w:tc>
          <w:tcPr>
            <w:tcW w:w="1701" w:type="dxa"/>
            <w:shd w:val="clear" w:color="auto" w:fill="auto"/>
          </w:tcPr>
          <w:p w14:paraId="4633DAD7"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р=0,03</w:t>
            </w:r>
          </w:p>
        </w:tc>
      </w:tr>
      <w:tr w:rsidR="008C7A7B" w:rsidRPr="00E965C1" w14:paraId="618249D3" w14:textId="77777777" w:rsidTr="00BC70DD">
        <w:tc>
          <w:tcPr>
            <w:tcW w:w="2288" w:type="dxa"/>
            <w:shd w:val="clear" w:color="auto" w:fill="auto"/>
          </w:tcPr>
          <w:p w14:paraId="3A452F7D"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s+</w:t>
            </w:r>
          </w:p>
        </w:tc>
        <w:tc>
          <w:tcPr>
            <w:tcW w:w="1345" w:type="dxa"/>
            <w:shd w:val="clear" w:color="auto" w:fill="auto"/>
          </w:tcPr>
          <w:p w14:paraId="0B3BA149"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1,5</w:t>
            </w:r>
          </w:p>
        </w:tc>
        <w:tc>
          <w:tcPr>
            <w:tcW w:w="1348" w:type="dxa"/>
            <w:shd w:val="clear" w:color="auto" w:fill="auto"/>
          </w:tcPr>
          <w:p w14:paraId="09A71CF4"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1,52</w:t>
            </w:r>
          </w:p>
        </w:tc>
        <w:tc>
          <w:tcPr>
            <w:tcW w:w="1341" w:type="dxa"/>
            <w:shd w:val="clear" w:color="auto" w:fill="auto"/>
          </w:tcPr>
          <w:p w14:paraId="6B0E6F4A"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1,7</w:t>
            </w:r>
          </w:p>
        </w:tc>
        <w:tc>
          <w:tcPr>
            <w:tcW w:w="1724" w:type="dxa"/>
            <w:shd w:val="clear" w:color="auto" w:fill="auto"/>
          </w:tcPr>
          <w:p w14:paraId="23D061FF"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w:t>
            </w:r>
          </w:p>
        </w:tc>
        <w:tc>
          <w:tcPr>
            <w:tcW w:w="1701" w:type="dxa"/>
            <w:shd w:val="clear" w:color="auto" w:fill="auto"/>
          </w:tcPr>
          <w:p w14:paraId="0C4C2DB6"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не значущі</w:t>
            </w:r>
          </w:p>
        </w:tc>
      </w:tr>
      <w:tr w:rsidR="008C7A7B" w:rsidRPr="00E965C1" w14:paraId="66F3EAF3" w14:textId="77777777" w:rsidTr="00BC70DD">
        <w:tc>
          <w:tcPr>
            <w:tcW w:w="2288" w:type="dxa"/>
            <w:shd w:val="clear" w:color="auto" w:fill="auto"/>
          </w:tcPr>
          <w:p w14:paraId="5E571205"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s-</w:t>
            </w:r>
          </w:p>
        </w:tc>
        <w:tc>
          <w:tcPr>
            <w:tcW w:w="1345" w:type="dxa"/>
            <w:shd w:val="clear" w:color="auto" w:fill="auto"/>
          </w:tcPr>
          <w:p w14:paraId="4D5B3902"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1,75</w:t>
            </w:r>
          </w:p>
        </w:tc>
        <w:tc>
          <w:tcPr>
            <w:tcW w:w="1348" w:type="dxa"/>
            <w:shd w:val="clear" w:color="auto" w:fill="auto"/>
          </w:tcPr>
          <w:p w14:paraId="3FA6F0D8"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1,69</w:t>
            </w:r>
          </w:p>
        </w:tc>
        <w:tc>
          <w:tcPr>
            <w:tcW w:w="1341" w:type="dxa"/>
            <w:shd w:val="clear" w:color="auto" w:fill="auto"/>
          </w:tcPr>
          <w:p w14:paraId="027276A0"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1,6</w:t>
            </w:r>
          </w:p>
        </w:tc>
        <w:tc>
          <w:tcPr>
            <w:tcW w:w="1724" w:type="dxa"/>
            <w:shd w:val="clear" w:color="auto" w:fill="auto"/>
          </w:tcPr>
          <w:p w14:paraId="7C3D77AB"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w:t>
            </w:r>
          </w:p>
        </w:tc>
        <w:tc>
          <w:tcPr>
            <w:tcW w:w="1701" w:type="dxa"/>
            <w:shd w:val="clear" w:color="auto" w:fill="auto"/>
          </w:tcPr>
          <w:p w14:paraId="5D24C705"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не значущі</w:t>
            </w:r>
          </w:p>
        </w:tc>
      </w:tr>
      <w:tr w:rsidR="008C7A7B" w:rsidRPr="00E965C1" w14:paraId="6CA684BA" w14:textId="77777777" w:rsidTr="00BC70DD">
        <w:tc>
          <w:tcPr>
            <w:tcW w:w="2288" w:type="dxa"/>
            <w:shd w:val="clear" w:color="auto" w:fill="auto"/>
          </w:tcPr>
          <w:p w14:paraId="368947D7"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e+</w:t>
            </w:r>
          </w:p>
        </w:tc>
        <w:tc>
          <w:tcPr>
            <w:tcW w:w="1345" w:type="dxa"/>
            <w:shd w:val="clear" w:color="auto" w:fill="auto"/>
          </w:tcPr>
          <w:p w14:paraId="4B95DB98"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1,25</w:t>
            </w:r>
          </w:p>
        </w:tc>
        <w:tc>
          <w:tcPr>
            <w:tcW w:w="1348" w:type="dxa"/>
            <w:shd w:val="clear" w:color="auto" w:fill="auto"/>
          </w:tcPr>
          <w:p w14:paraId="4F1643EA"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1,66</w:t>
            </w:r>
          </w:p>
        </w:tc>
        <w:tc>
          <w:tcPr>
            <w:tcW w:w="1341" w:type="dxa"/>
            <w:shd w:val="clear" w:color="auto" w:fill="auto"/>
          </w:tcPr>
          <w:p w14:paraId="24383EDA"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1,1</w:t>
            </w:r>
          </w:p>
        </w:tc>
        <w:tc>
          <w:tcPr>
            <w:tcW w:w="1724" w:type="dxa"/>
            <w:shd w:val="clear" w:color="auto" w:fill="auto"/>
          </w:tcPr>
          <w:p w14:paraId="1CCFF8AE"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w:t>
            </w:r>
          </w:p>
        </w:tc>
        <w:tc>
          <w:tcPr>
            <w:tcW w:w="1701" w:type="dxa"/>
            <w:shd w:val="clear" w:color="auto" w:fill="auto"/>
          </w:tcPr>
          <w:p w14:paraId="7183E9A0"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не значущі</w:t>
            </w:r>
          </w:p>
        </w:tc>
      </w:tr>
      <w:tr w:rsidR="008C7A7B" w:rsidRPr="00E965C1" w14:paraId="7E6FA27F" w14:textId="77777777" w:rsidTr="00BC70DD">
        <w:tc>
          <w:tcPr>
            <w:tcW w:w="2288" w:type="dxa"/>
            <w:shd w:val="clear" w:color="auto" w:fill="auto"/>
          </w:tcPr>
          <w:p w14:paraId="4B3EB919"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e-</w:t>
            </w:r>
          </w:p>
        </w:tc>
        <w:tc>
          <w:tcPr>
            <w:tcW w:w="1345" w:type="dxa"/>
            <w:shd w:val="clear" w:color="auto" w:fill="auto"/>
          </w:tcPr>
          <w:p w14:paraId="404FD2B7"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1,25</w:t>
            </w:r>
          </w:p>
        </w:tc>
        <w:tc>
          <w:tcPr>
            <w:tcW w:w="1348" w:type="dxa"/>
            <w:shd w:val="clear" w:color="auto" w:fill="auto"/>
          </w:tcPr>
          <w:p w14:paraId="5153A021"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1,33</w:t>
            </w:r>
          </w:p>
        </w:tc>
        <w:tc>
          <w:tcPr>
            <w:tcW w:w="1341" w:type="dxa"/>
            <w:shd w:val="clear" w:color="auto" w:fill="auto"/>
          </w:tcPr>
          <w:p w14:paraId="1032F02D"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1,5</w:t>
            </w:r>
          </w:p>
        </w:tc>
        <w:tc>
          <w:tcPr>
            <w:tcW w:w="1724" w:type="dxa"/>
            <w:shd w:val="clear" w:color="auto" w:fill="auto"/>
          </w:tcPr>
          <w:p w14:paraId="0D34AE31"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w:t>
            </w:r>
          </w:p>
        </w:tc>
        <w:tc>
          <w:tcPr>
            <w:tcW w:w="1701" w:type="dxa"/>
            <w:shd w:val="clear" w:color="auto" w:fill="auto"/>
          </w:tcPr>
          <w:p w14:paraId="390B37FC"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не значущі</w:t>
            </w:r>
          </w:p>
        </w:tc>
      </w:tr>
      <w:tr w:rsidR="008C7A7B" w:rsidRPr="00E965C1" w14:paraId="018F17F2" w14:textId="77777777" w:rsidTr="00BC70DD">
        <w:tc>
          <w:tcPr>
            <w:tcW w:w="2288" w:type="dxa"/>
            <w:shd w:val="clear" w:color="auto" w:fill="auto"/>
          </w:tcPr>
          <w:p w14:paraId="1BB9EE2E"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hy+</w:t>
            </w:r>
          </w:p>
        </w:tc>
        <w:tc>
          <w:tcPr>
            <w:tcW w:w="1345" w:type="dxa"/>
            <w:shd w:val="clear" w:color="auto" w:fill="auto"/>
          </w:tcPr>
          <w:p w14:paraId="46F320EB"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0,75</w:t>
            </w:r>
          </w:p>
        </w:tc>
        <w:tc>
          <w:tcPr>
            <w:tcW w:w="1348" w:type="dxa"/>
            <w:shd w:val="clear" w:color="auto" w:fill="auto"/>
          </w:tcPr>
          <w:p w14:paraId="7842B8C6"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1,19</w:t>
            </w:r>
          </w:p>
        </w:tc>
        <w:tc>
          <w:tcPr>
            <w:tcW w:w="1341" w:type="dxa"/>
            <w:shd w:val="clear" w:color="auto" w:fill="auto"/>
          </w:tcPr>
          <w:p w14:paraId="32B7893A"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1,3</w:t>
            </w:r>
          </w:p>
        </w:tc>
        <w:tc>
          <w:tcPr>
            <w:tcW w:w="1724" w:type="dxa"/>
            <w:shd w:val="clear" w:color="auto" w:fill="auto"/>
          </w:tcPr>
          <w:p w14:paraId="4618554E"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w:t>
            </w:r>
          </w:p>
        </w:tc>
        <w:tc>
          <w:tcPr>
            <w:tcW w:w="1701" w:type="dxa"/>
            <w:shd w:val="clear" w:color="auto" w:fill="auto"/>
          </w:tcPr>
          <w:p w14:paraId="2E8D6602"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не значущі</w:t>
            </w:r>
          </w:p>
        </w:tc>
      </w:tr>
      <w:tr w:rsidR="008C7A7B" w:rsidRPr="00E965C1" w14:paraId="7EB1BEE9" w14:textId="77777777" w:rsidTr="00BC70DD">
        <w:tc>
          <w:tcPr>
            <w:tcW w:w="2288" w:type="dxa"/>
            <w:shd w:val="clear" w:color="auto" w:fill="auto"/>
          </w:tcPr>
          <w:p w14:paraId="699661BF"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hy-</w:t>
            </w:r>
          </w:p>
        </w:tc>
        <w:tc>
          <w:tcPr>
            <w:tcW w:w="1345" w:type="dxa"/>
            <w:shd w:val="clear" w:color="auto" w:fill="auto"/>
          </w:tcPr>
          <w:p w14:paraId="4930DD7D"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2,0</w:t>
            </w:r>
          </w:p>
        </w:tc>
        <w:tc>
          <w:tcPr>
            <w:tcW w:w="1348" w:type="dxa"/>
            <w:shd w:val="clear" w:color="auto" w:fill="auto"/>
          </w:tcPr>
          <w:p w14:paraId="72ADE870"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1,9</w:t>
            </w:r>
          </w:p>
        </w:tc>
        <w:tc>
          <w:tcPr>
            <w:tcW w:w="1341" w:type="dxa"/>
            <w:shd w:val="clear" w:color="auto" w:fill="auto"/>
          </w:tcPr>
          <w:p w14:paraId="14BAFD56"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2,6</w:t>
            </w:r>
          </w:p>
        </w:tc>
        <w:tc>
          <w:tcPr>
            <w:tcW w:w="1724" w:type="dxa"/>
            <w:shd w:val="clear" w:color="auto" w:fill="auto"/>
          </w:tcPr>
          <w:p w14:paraId="64958E67"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w:t>
            </w:r>
          </w:p>
        </w:tc>
        <w:tc>
          <w:tcPr>
            <w:tcW w:w="1701" w:type="dxa"/>
            <w:shd w:val="clear" w:color="auto" w:fill="auto"/>
          </w:tcPr>
          <w:p w14:paraId="5884EE2B"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не значущі</w:t>
            </w:r>
          </w:p>
        </w:tc>
      </w:tr>
      <w:tr w:rsidR="008C7A7B" w:rsidRPr="003935ED" w14:paraId="42237EB3" w14:textId="77777777" w:rsidTr="00BC70DD">
        <w:tc>
          <w:tcPr>
            <w:tcW w:w="2288" w:type="dxa"/>
            <w:shd w:val="clear" w:color="auto" w:fill="auto"/>
          </w:tcPr>
          <w:p w14:paraId="03F5E1F1"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k+</w:t>
            </w:r>
          </w:p>
        </w:tc>
        <w:tc>
          <w:tcPr>
            <w:tcW w:w="1345" w:type="dxa"/>
            <w:shd w:val="clear" w:color="auto" w:fill="auto"/>
          </w:tcPr>
          <w:p w14:paraId="0AE9803E"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1,5</w:t>
            </w:r>
          </w:p>
        </w:tc>
        <w:tc>
          <w:tcPr>
            <w:tcW w:w="1348" w:type="dxa"/>
            <w:shd w:val="clear" w:color="auto" w:fill="auto"/>
          </w:tcPr>
          <w:p w14:paraId="3AE98C03"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0,85</w:t>
            </w:r>
          </w:p>
        </w:tc>
        <w:tc>
          <w:tcPr>
            <w:tcW w:w="1341" w:type="dxa"/>
            <w:shd w:val="clear" w:color="auto" w:fill="auto"/>
          </w:tcPr>
          <w:p w14:paraId="2CAD1F7D"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0,9</w:t>
            </w:r>
          </w:p>
        </w:tc>
        <w:tc>
          <w:tcPr>
            <w:tcW w:w="1724" w:type="dxa"/>
            <w:shd w:val="clear" w:color="auto" w:fill="auto"/>
          </w:tcPr>
          <w:p w14:paraId="089DD46E"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Chi-Square=8,87</w:t>
            </w:r>
          </w:p>
        </w:tc>
        <w:tc>
          <w:tcPr>
            <w:tcW w:w="1701" w:type="dxa"/>
            <w:shd w:val="clear" w:color="auto" w:fill="auto"/>
          </w:tcPr>
          <w:p w14:paraId="29EB4785"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p=0,01</w:t>
            </w:r>
          </w:p>
        </w:tc>
      </w:tr>
      <w:tr w:rsidR="008C7A7B" w:rsidRPr="00E965C1" w14:paraId="50C5ADE5" w14:textId="77777777" w:rsidTr="00BC70DD">
        <w:tc>
          <w:tcPr>
            <w:tcW w:w="2288" w:type="dxa"/>
            <w:shd w:val="clear" w:color="auto" w:fill="auto"/>
          </w:tcPr>
          <w:p w14:paraId="66C07A82"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k-</w:t>
            </w:r>
          </w:p>
        </w:tc>
        <w:tc>
          <w:tcPr>
            <w:tcW w:w="1345" w:type="dxa"/>
            <w:shd w:val="clear" w:color="auto" w:fill="auto"/>
          </w:tcPr>
          <w:p w14:paraId="0128B322"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2,0</w:t>
            </w:r>
          </w:p>
        </w:tc>
        <w:tc>
          <w:tcPr>
            <w:tcW w:w="1348" w:type="dxa"/>
            <w:shd w:val="clear" w:color="auto" w:fill="auto"/>
          </w:tcPr>
          <w:p w14:paraId="116CD408"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1,9</w:t>
            </w:r>
          </w:p>
        </w:tc>
        <w:tc>
          <w:tcPr>
            <w:tcW w:w="1341" w:type="dxa"/>
            <w:shd w:val="clear" w:color="auto" w:fill="auto"/>
          </w:tcPr>
          <w:p w14:paraId="170EDE9F"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2,6</w:t>
            </w:r>
          </w:p>
        </w:tc>
        <w:tc>
          <w:tcPr>
            <w:tcW w:w="1724" w:type="dxa"/>
            <w:shd w:val="clear" w:color="auto" w:fill="auto"/>
          </w:tcPr>
          <w:p w14:paraId="307F4315"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w:t>
            </w:r>
          </w:p>
        </w:tc>
        <w:tc>
          <w:tcPr>
            <w:tcW w:w="1701" w:type="dxa"/>
            <w:shd w:val="clear" w:color="auto" w:fill="auto"/>
          </w:tcPr>
          <w:p w14:paraId="1D3D3923"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не значущі</w:t>
            </w:r>
          </w:p>
        </w:tc>
      </w:tr>
      <w:tr w:rsidR="008C7A7B" w:rsidRPr="00E965C1" w14:paraId="475326DE" w14:textId="77777777" w:rsidTr="00BC70DD">
        <w:tc>
          <w:tcPr>
            <w:tcW w:w="2288" w:type="dxa"/>
            <w:shd w:val="clear" w:color="auto" w:fill="auto"/>
          </w:tcPr>
          <w:p w14:paraId="4AAD18E6"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p+</w:t>
            </w:r>
          </w:p>
        </w:tc>
        <w:tc>
          <w:tcPr>
            <w:tcW w:w="1345" w:type="dxa"/>
            <w:shd w:val="clear" w:color="auto" w:fill="auto"/>
          </w:tcPr>
          <w:p w14:paraId="6DA10485"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1,63</w:t>
            </w:r>
          </w:p>
        </w:tc>
        <w:tc>
          <w:tcPr>
            <w:tcW w:w="1348" w:type="dxa"/>
            <w:shd w:val="clear" w:color="auto" w:fill="auto"/>
          </w:tcPr>
          <w:p w14:paraId="553761C5"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1,04</w:t>
            </w:r>
          </w:p>
        </w:tc>
        <w:tc>
          <w:tcPr>
            <w:tcW w:w="1341" w:type="dxa"/>
            <w:shd w:val="clear" w:color="auto" w:fill="auto"/>
          </w:tcPr>
          <w:p w14:paraId="48AE9B5B"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1,4</w:t>
            </w:r>
          </w:p>
        </w:tc>
        <w:tc>
          <w:tcPr>
            <w:tcW w:w="1724" w:type="dxa"/>
            <w:shd w:val="clear" w:color="auto" w:fill="auto"/>
          </w:tcPr>
          <w:p w14:paraId="6D8AD543"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w:t>
            </w:r>
          </w:p>
        </w:tc>
        <w:tc>
          <w:tcPr>
            <w:tcW w:w="1701" w:type="dxa"/>
            <w:shd w:val="clear" w:color="auto" w:fill="auto"/>
          </w:tcPr>
          <w:p w14:paraId="02245811"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не значущі</w:t>
            </w:r>
          </w:p>
        </w:tc>
      </w:tr>
      <w:tr w:rsidR="008C7A7B" w:rsidRPr="003935ED" w14:paraId="5EB4FDFD" w14:textId="77777777" w:rsidTr="00BC70DD">
        <w:tc>
          <w:tcPr>
            <w:tcW w:w="2288" w:type="dxa"/>
            <w:shd w:val="clear" w:color="auto" w:fill="auto"/>
          </w:tcPr>
          <w:p w14:paraId="5C06F04F"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p-</w:t>
            </w:r>
          </w:p>
        </w:tc>
        <w:tc>
          <w:tcPr>
            <w:tcW w:w="1345" w:type="dxa"/>
            <w:shd w:val="clear" w:color="auto" w:fill="auto"/>
          </w:tcPr>
          <w:p w14:paraId="113DF97E"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0,87</w:t>
            </w:r>
          </w:p>
        </w:tc>
        <w:tc>
          <w:tcPr>
            <w:tcW w:w="1348" w:type="dxa"/>
            <w:shd w:val="clear" w:color="auto" w:fill="auto"/>
          </w:tcPr>
          <w:p w14:paraId="119914BE"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1,5</w:t>
            </w:r>
          </w:p>
        </w:tc>
        <w:tc>
          <w:tcPr>
            <w:tcW w:w="1341" w:type="dxa"/>
            <w:shd w:val="clear" w:color="auto" w:fill="auto"/>
          </w:tcPr>
          <w:p w14:paraId="38BD78D1"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0,6</w:t>
            </w:r>
          </w:p>
        </w:tc>
        <w:tc>
          <w:tcPr>
            <w:tcW w:w="1724" w:type="dxa"/>
            <w:shd w:val="clear" w:color="auto" w:fill="auto"/>
          </w:tcPr>
          <w:p w14:paraId="57D0C1D1"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Н=8,3</w:t>
            </w:r>
          </w:p>
          <w:p w14:paraId="7EA84B3C"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Chi-Square=9,2</w:t>
            </w:r>
          </w:p>
        </w:tc>
        <w:tc>
          <w:tcPr>
            <w:tcW w:w="1701" w:type="dxa"/>
            <w:shd w:val="clear" w:color="auto" w:fill="auto"/>
          </w:tcPr>
          <w:p w14:paraId="195B349C"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p=0,01</w:t>
            </w:r>
          </w:p>
          <w:p w14:paraId="5AFE093B"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p=0,009</w:t>
            </w:r>
          </w:p>
        </w:tc>
      </w:tr>
      <w:tr w:rsidR="008C7A7B" w:rsidRPr="00E965C1" w14:paraId="03168E3B" w14:textId="77777777" w:rsidTr="00BC70DD">
        <w:tc>
          <w:tcPr>
            <w:tcW w:w="2288" w:type="dxa"/>
            <w:shd w:val="clear" w:color="auto" w:fill="auto"/>
          </w:tcPr>
          <w:p w14:paraId="6080BFC8"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d+</w:t>
            </w:r>
          </w:p>
        </w:tc>
        <w:tc>
          <w:tcPr>
            <w:tcW w:w="1345" w:type="dxa"/>
            <w:shd w:val="clear" w:color="auto" w:fill="auto"/>
          </w:tcPr>
          <w:p w14:paraId="464A3293"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0,88</w:t>
            </w:r>
          </w:p>
        </w:tc>
        <w:tc>
          <w:tcPr>
            <w:tcW w:w="1348" w:type="dxa"/>
            <w:shd w:val="clear" w:color="auto" w:fill="auto"/>
          </w:tcPr>
          <w:p w14:paraId="2782FFDB"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0,95</w:t>
            </w:r>
          </w:p>
        </w:tc>
        <w:tc>
          <w:tcPr>
            <w:tcW w:w="1341" w:type="dxa"/>
            <w:shd w:val="clear" w:color="auto" w:fill="auto"/>
          </w:tcPr>
          <w:p w14:paraId="679E2EDA"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0,6</w:t>
            </w:r>
          </w:p>
        </w:tc>
        <w:tc>
          <w:tcPr>
            <w:tcW w:w="1724" w:type="dxa"/>
            <w:shd w:val="clear" w:color="auto" w:fill="auto"/>
          </w:tcPr>
          <w:p w14:paraId="3A78472C"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w:t>
            </w:r>
          </w:p>
        </w:tc>
        <w:tc>
          <w:tcPr>
            <w:tcW w:w="1701" w:type="dxa"/>
            <w:shd w:val="clear" w:color="auto" w:fill="auto"/>
          </w:tcPr>
          <w:p w14:paraId="334F44FE"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не значущі</w:t>
            </w:r>
          </w:p>
        </w:tc>
      </w:tr>
      <w:tr w:rsidR="008C7A7B" w:rsidRPr="00E965C1" w14:paraId="12FD2B5F" w14:textId="77777777" w:rsidTr="00BC70DD">
        <w:tc>
          <w:tcPr>
            <w:tcW w:w="2288" w:type="dxa"/>
            <w:shd w:val="clear" w:color="auto" w:fill="auto"/>
          </w:tcPr>
          <w:p w14:paraId="135B2BA1"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d-</w:t>
            </w:r>
          </w:p>
        </w:tc>
        <w:tc>
          <w:tcPr>
            <w:tcW w:w="1345" w:type="dxa"/>
            <w:shd w:val="clear" w:color="auto" w:fill="auto"/>
          </w:tcPr>
          <w:p w14:paraId="2BA569D4"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1,5</w:t>
            </w:r>
          </w:p>
        </w:tc>
        <w:tc>
          <w:tcPr>
            <w:tcW w:w="1348" w:type="dxa"/>
            <w:shd w:val="clear" w:color="auto" w:fill="auto"/>
          </w:tcPr>
          <w:p w14:paraId="03D9A630"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1,8</w:t>
            </w:r>
          </w:p>
        </w:tc>
        <w:tc>
          <w:tcPr>
            <w:tcW w:w="1341" w:type="dxa"/>
            <w:shd w:val="clear" w:color="auto" w:fill="auto"/>
          </w:tcPr>
          <w:p w14:paraId="4FC92D71"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1,5</w:t>
            </w:r>
          </w:p>
        </w:tc>
        <w:tc>
          <w:tcPr>
            <w:tcW w:w="1724" w:type="dxa"/>
            <w:shd w:val="clear" w:color="auto" w:fill="auto"/>
          </w:tcPr>
          <w:p w14:paraId="73E1361E"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w:t>
            </w:r>
          </w:p>
        </w:tc>
        <w:tc>
          <w:tcPr>
            <w:tcW w:w="1701" w:type="dxa"/>
            <w:shd w:val="clear" w:color="auto" w:fill="auto"/>
          </w:tcPr>
          <w:p w14:paraId="21E61696"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не значущі</w:t>
            </w:r>
          </w:p>
        </w:tc>
      </w:tr>
      <w:tr w:rsidR="008C7A7B" w:rsidRPr="00E965C1" w14:paraId="64C8E970" w14:textId="77777777" w:rsidTr="00BC70DD">
        <w:tc>
          <w:tcPr>
            <w:tcW w:w="2288" w:type="dxa"/>
            <w:shd w:val="clear" w:color="auto" w:fill="auto"/>
          </w:tcPr>
          <w:p w14:paraId="15759BCE"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m+</w:t>
            </w:r>
          </w:p>
        </w:tc>
        <w:tc>
          <w:tcPr>
            <w:tcW w:w="1345" w:type="dxa"/>
            <w:shd w:val="clear" w:color="auto" w:fill="auto"/>
          </w:tcPr>
          <w:p w14:paraId="5BE6DB77"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3,1</w:t>
            </w:r>
          </w:p>
        </w:tc>
        <w:tc>
          <w:tcPr>
            <w:tcW w:w="1348" w:type="dxa"/>
            <w:shd w:val="clear" w:color="auto" w:fill="auto"/>
          </w:tcPr>
          <w:p w14:paraId="427E55D2"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3,2</w:t>
            </w:r>
          </w:p>
        </w:tc>
        <w:tc>
          <w:tcPr>
            <w:tcW w:w="1341" w:type="dxa"/>
            <w:shd w:val="clear" w:color="auto" w:fill="auto"/>
          </w:tcPr>
          <w:p w14:paraId="03AF4138"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3,3</w:t>
            </w:r>
          </w:p>
        </w:tc>
        <w:tc>
          <w:tcPr>
            <w:tcW w:w="1724" w:type="dxa"/>
            <w:shd w:val="clear" w:color="auto" w:fill="auto"/>
          </w:tcPr>
          <w:p w14:paraId="7565B258"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w:t>
            </w:r>
          </w:p>
        </w:tc>
        <w:tc>
          <w:tcPr>
            <w:tcW w:w="1701" w:type="dxa"/>
            <w:shd w:val="clear" w:color="auto" w:fill="auto"/>
          </w:tcPr>
          <w:p w14:paraId="5977D23A"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не значущі</w:t>
            </w:r>
          </w:p>
        </w:tc>
      </w:tr>
      <w:tr w:rsidR="008C7A7B" w:rsidRPr="00E965C1" w14:paraId="3464A073" w14:textId="77777777" w:rsidTr="00BC70DD">
        <w:tc>
          <w:tcPr>
            <w:tcW w:w="2288" w:type="dxa"/>
            <w:shd w:val="clear" w:color="auto" w:fill="auto"/>
          </w:tcPr>
          <w:p w14:paraId="0AB05CE2"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m-</w:t>
            </w:r>
          </w:p>
        </w:tc>
        <w:tc>
          <w:tcPr>
            <w:tcW w:w="1345" w:type="dxa"/>
            <w:shd w:val="clear" w:color="auto" w:fill="auto"/>
          </w:tcPr>
          <w:p w14:paraId="2AE812DC"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1,13</w:t>
            </w:r>
          </w:p>
        </w:tc>
        <w:tc>
          <w:tcPr>
            <w:tcW w:w="1348" w:type="dxa"/>
            <w:shd w:val="clear" w:color="auto" w:fill="auto"/>
          </w:tcPr>
          <w:p w14:paraId="242843B6"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1,3</w:t>
            </w:r>
          </w:p>
        </w:tc>
        <w:tc>
          <w:tcPr>
            <w:tcW w:w="1341" w:type="dxa"/>
            <w:shd w:val="clear" w:color="auto" w:fill="auto"/>
          </w:tcPr>
          <w:p w14:paraId="37BA6307"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1,0</w:t>
            </w:r>
          </w:p>
        </w:tc>
        <w:tc>
          <w:tcPr>
            <w:tcW w:w="1724" w:type="dxa"/>
            <w:shd w:val="clear" w:color="auto" w:fill="auto"/>
          </w:tcPr>
          <w:p w14:paraId="0475C915"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w:t>
            </w:r>
          </w:p>
        </w:tc>
        <w:tc>
          <w:tcPr>
            <w:tcW w:w="1701" w:type="dxa"/>
            <w:shd w:val="clear" w:color="auto" w:fill="auto"/>
          </w:tcPr>
          <w:p w14:paraId="35AFCD52" w14:textId="77777777" w:rsidR="008C7A7B" w:rsidRPr="003935ED" w:rsidRDefault="008C7A7B" w:rsidP="00E965C1">
            <w:pPr>
              <w:spacing w:after="0" w:line="240" w:lineRule="auto"/>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не значущі</w:t>
            </w:r>
          </w:p>
        </w:tc>
      </w:tr>
    </w:tbl>
    <w:p w14:paraId="78608076" w14:textId="77777777" w:rsidR="003935ED" w:rsidRDefault="003935ED" w:rsidP="00E965C1">
      <w:pPr>
        <w:spacing w:after="0" w:line="360" w:lineRule="auto"/>
        <w:ind w:firstLine="720"/>
        <w:jc w:val="both"/>
        <w:rPr>
          <w:rFonts w:ascii="Times New Roman" w:eastAsia="Times New Roman" w:hAnsi="Times New Roman" w:cs="Times New Roman"/>
          <w:i/>
          <w:sz w:val="28"/>
          <w:szCs w:val="28"/>
          <w:lang w:eastAsia="ru-RU"/>
        </w:rPr>
      </w:pPr>
    </w:p>
    <w:p w14:paraId="136C3791" w14:textId="31493C58" w:rsidR="00E965C1" w:rsidRPr="003935ED" w:rsidRDefault="003935ED" w:rsidP="00E965C1">
      <w:pPr>
        <w:spacing w:after="0" w:line="360" w:lineRule="auto"/>
        <w:ind w:firstLine="720"/>
        <w:jc w:val="both"/>
        <w:rPr>
          <w:rFonts w:ascii="Times New Roman" w:eastAsia="Times New Roman" w:hAnsi="Times New Roman" w:cs="Times New Roman"/>
          <w:sz w:val="28"/>
          <w:szCs w:val="28"/>
          <w:lang w:eastAsia="ru-RU"/>
        </w:rPr>
      </w:pPr>
      <w:r w:rsidRPr="003935ED">
        <w:rPr>
          <w:rFonts w:ascii="Times New Roman" w:eastAsia="Times New Roman" w:hAnsi="Times New Roman" w:cs="Times New Roman"/>
          <w:sz w:val="28"/>
          <w:szCs w:val="28"/>
          <w:lang w:eastAsia="ru-RU"/>
        </w:rPr>
        <w:t xml:space="preserve">В табл. 4.9: </w:t>
      </w:r>
      <w:r w:rsidR="00E965C1" w:rsidRPr="003935ED">
        <w:rPr>
          <w:rFonts w:ascii="Times New Roman" w:eastAsia="Times New Roman" w:hAnsi="Times New Roman" w:cs="Times New Roman"/>
          <w:sz w:val="28"/>
          <w:szCs w:val="28"/>
          <w:lang w:eastAsia="ru-RU"/>
        </w:rPr>
        <w:t xml:space="preserve">Н – критерій Крускала-Уоллеса; Chi-Square – критерій Хі-квадрат, який використовується в Медіанному тесті. </w:t>
      </w:r>
    </w:p>
    <w:p w14:paraId="43690D16"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lastRenderedPageBreak/>
        <w:t xml:space="preserve">Порівняння стилів керівництва учнями в групах вчителів, які відчувають різний ступінь цькування на робочому місці, свідчить про те, що ті вчителі та вихователі, хто найменше страждають від булінгу, рідше використовують ліберальний стиль керівництва і частіше реалізують демократичний стиль. Можливо ті педагоги, які майже не зазнають булінгу, переносять позитив власного стану на ставлення до дітей і практикують з ними найбільш ефективний і комфортний для їхнього розвитку стиль взаємодії. Ті педагоги, які страждають від булінгу в середньому та найвищому ступені, у взаємодії з учнями частіше використовують ліберальний стиль. Через те, що кореляційний аналіз та порівняння груп не дає можливості остаточно визначити, що в даному випадку є причиною, а що слідством, можна припустити два пояснення останнього результату: або ліберальні педагоги зазнають більших цькувань з боку консервативного оточення, або, ті педагоги, які відчувають значний тиск булінгу, бояться використовувати більш активні і напористі стилі керування (демократичний та авторитарний) і намагаються «спустити процес на гальмах» (ліберальний стиль), щоб не втягуватися в більш активну взаємодію, можливі конфлікти і протистояння через побоювання ще більше погіршити власне положення в колективі. </w:t>
      </w:r>
    </w:p>
    <w:p w14:paraId="3027DCF6"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Позитивним фактом є те, що вчителі та вихователі досліджених шкіл у цілому тяжіють до демократичного стиля керування учнями.</w:t>
      </w:r>
    </w:p>
    <w:p w14:paraId="0454864A" w14:textId="77777777" w:rsidR="00E965C1" w:rsidRPr="00E965C1" w:rsidRDefault="00E965C1" w:rsidP="00E965C1">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Значущі розбіжності у виразності базових потягів за тестом Л. Сонді, усереднені за групами, що відчувають різний тиск булінгу, виявлені за трьома потягами: 1) любові до людства (гуманізму), тяжіння до природи, культури (h-), який найбільш властивий педагогам з високим ступенем булінгу, що відчувається; 2) схильності до проекції, недооцінки себе, недовіри, скрупульозності (р-), що здебільшого характеризує педагогів з середнім ступенем булінгу, який ними відчувається; і 3) тенденції до привласнення, егоїзму, розсудливості, педантизму, впертості (k+), що в найбільшому ступені властиве респондентам з низьким відчуттям булінгу на свою адресу.</w:t>
      </w:r>
    </w:p>
    <w:p w14:paraId="39B06BD9" w14:textId="77777777" w:rsidR="00E965C1" w:rsidRPr="00E965C1" w:rsidRDefault="00E965C1" w:rsidP="00E965C1">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lastRenderedPageBreak/>
        <w:t>Л. М. Собчик</w:t>
      </w:r>
      <w:r w:rsidR="00412690" w:rsidRPr="00412690">
        <w:rPr>
          <w:rFonts w:ascii="Times New Roman" w:eastAsia="Times New Roman" w:hAnsi="Times New Roman" w:cs="Times New Roman"/>
          <w:sz w:val="28"/>
          <w:szCs w:val="28"/>
          <w:lang w:eastAsia="ru-RU"/>
        </w:rPr>
        <w:t xml:space="preserve"> (2003)</w:t>
      </w:r>
      <w:r w:rsidRPr="00E965C1">
        <w:rPr>
          <w:rFonts w:ascii="Times New Roman" w:eastAsia="Times New Roman" w:hAnsi="Times New Roman" w:cs="Times New Roman"/>
          <w:sz w:val="28"/>
          <w:szCs w:val="28"/>
          <w:lang w:eastAsia="ru-RU"/>
        </w:rPr>
        <w:t xml:space="preserve"> наводить такі описи даних типів особистості: (h-) належить до слабкого типу вищої нервової діяльності (ВНД), сензитивного, меланхолічного, інтровертованого, з абстрактною спрямованістю афіліативної потреби (на все людство, природу, культуру); такі особистості ранимі, вразливі, естетично орієнтовані. Для них характерна тривожність, яка поєднується з песимістичністю; провідна потреба – афіліативна, тобто потреба у розумінні, спі</w:t>
      </w:r>
      <w:r w:rsidR="00412690">
        <w:rPr>
          <w:rFonts w:ascii="Times New Roman" w:eastAsia="Times New Roman" w:hAnsi="Times New Roman" w:cs="Times New Roman"/>
          <w:sz w:val="28"/>
          <w:szCs w:val="28"/>
          <w:lang w:eastAsia="ru-RU"/>
        </w:rPr>
        <w:t>вчутті та глибокій прихильності</w:t>
      </w:r>
      <w:r w:rsidRPr="00E965C1">
        <w:rPr>
          <w:rFonts w:ascii="Times New Roman" w:eastAsia="Times New Roman" w:hAnsi="Times New Roman" w:cs="Times New Roman"/>
          <w:sz w:val="28"/>
          <w:szCs w:val="28"/>
          <w:lang w:eastAsia="ru-RU"/>
        </w:rPr>
        <w:t>. Такі особистості через власну уразливість легко можуть стати жертвою булінгу, тому що навряд чи зможуть надати серйозний опір булерам.</w:t>
      </w:r>
    </w:p>
    <w:p w14:paraId="402628B1" w14:textId="77777777" w:rsidR="00E965C1" w:rsidRPr="00E965C1" w:rsidRDefault="00E965C1" w:rsidP="00E965C1">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Ті вчителі, хто відчувають середню міру цькування на власну адресу (р-), описуються Л. М. Собчик як такі, що </w:t>
      </w:r>
      <w:r w:rsidR="00412690">
        <w:rPr>
          <w:rFonts w:ascii="Times New Roman" w:eastAsia="Times New Roman" w:hAnsi="Times New Roman" w:cs="Times New Roman"/>
          <w:sz w:val="28"/>
          <w:szCs w:val="28"/>
          <w:lang w:eastAsia="ru-RU"/>
        </w:rPr>
        <w:t>мають змішаний-інертний тип ВНД</w:t>
      </w:r>
      <w:r w:rsidRPr="00E965C1">
        <w:rPr>
          <w:rFonts w:ascii="Times New Roman" w:eastAsia="Times New Roman" w:hAnsi="Times New Roman" w:cs="Times New Roman"/>
          <w:sz w:val="28"/>
          <w:szCs w:val="28"/>
          <w:lang w:eastAsia="ru-RU"/>
        </w:rPr>
        <w:t>. Такі люди мають флегматичні, ригідні риси темпераменту. Вони вибагливі у контактах, скритні, підозрілі, ранимі щодо критики, скептичні в оцінках чужої думки, насторожені, схильні приписувати оточуючим власну ворожість, прагнуть до правдошукацтва. Стиль їхнього мислення – інертний, конкретний, синтетичний; мотивація уникнення невдачі виражена тією ж мірою, як і мотивація до успіху, що створює внутрішню напруженість. На нашу думку, такі люди стають жертвами булінгу через власну повільність, інертність, особливості мислення, тому що не можуть достатньо швидко, гнучко й адекватно реагувати на провокації булерів.</w:t>
      </w:r>
    </w:p>
    <w:p w14:paraId="12F3E55F" w14:textId="77777777" w:rsidR="00E965C1" w:rsidRPr="00E965C1" w:rsidRDefault="00E965C1" w:rsidP="00E965C1">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У найменшому ступені цькування зазнають особистості шизоїдного типу реагування (k+), які розсудливі, емоційно холодні, егоїстично зосереджені на внутрі</w:t>
      </w:r>
      <w:r w:rsidR="00412690">
        <w:rPr>
          <w:rFonts w:ascii="Times New Roman" w:eastAsia="Times New Roman" w:hAnsi="Times New Roman" w:cs="Times New Roman"/>
          <w:sz w:val="28"/>
          <w:szCs w:val="28"/>
          <w:lang w:eastAsia="ru-RU"/>
        </w:rPr>
        <w:t>шньому світі власних переживань</w:t>
      </w:r>
      <w:r w:rsidR="00412690" w:rsidRPr="00412690">
        <w:rPr>
          <w:rFonts w:ascii="Times New Roman" w:eastAsia="Times New Roman" w:hAnsi="Times New Roman" w:cs="Times New Roman"/>
          <w:sz w:val="28"/>
          <w:szCs w:val="28"/>
          <w:lang w:eastAsia="ru-RU"/>
        </w:rPr>
        <w:t xml:space="preserve"> </w:t>
      </w:r>
      <w:r w:rsidR="00412690">
        <w:rPr>
          <w:rFonts w:ascii="Times New Roman" w:eastAsia="Times New Roman" w:hAnsi="Times New Roman" w:cs="Times New Roman"/>
          <w:sz w:val="28"/>
          <w:szCs w:val="28"/>
          <w:lang w:eastAsia="ru-RU"/>
        </w:rPr>
        <w:t>(Собчик, 2003)</w:t>
      </w:r>
      <w:r w:rsidRPr="00E965C1">
        <w:rPr>
          <w:rFonts w:ascii="Times New Roman" w:eastAsia="Times New Roman" w:hAnsi="Times New Roman" w:cs="Times New Roman"/>
          <w:sz w:val="28"/>
          <w:szCs w:val="28"/>
          <w:lang w:eastAsia="ru-RU"/>
        </w:rPr>
        <w:t>. Можливо, завдяки власній емоційній відстороненості вони в найменшому ступені відчувають провокації та спроби знущання з себе і навіть самі можуть виступати у ролі агресорів. Ці результати не підтвердили нашу гіпотезу про те, що жертвам булінгу буде властивий мазохістичний тип потягу (s-), однак отримані дані відповідають припущенню про високо розвинутий гуманізм осіб (h-), які зазнають цькування.</w:t>
      </w:r>
    </w:p>
    <w:p w14:paraId="31B32389"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lastRenderedPageBreak/>
        <w:t xml:space="preserve">Не виявлено значущих розбіжностей за рівнем макіавеллізму між групами, які відчувають різний ступінь цькування </w:t>
      </w:r>
      <w:r w:rsidR="008C5B6D">
        <w:rPr>
          <w:rFonts w:ascii="Times New Roman" w:eastAsia="Times New Roman" w:hAnsi="Times New Roman" w:cs="Times New Roman"/>
          <w:sz w:val="28"/>
          <w:szCs w:val="28"/>
          <w:lang w:eastAsia="ru-RU"/>
        </w:rPr>
        <w:t xml:space="preserve">(Луценко </w:t>
      </w:r>
      <w:r w:rsidR="008C5B6D" w:rsidRPr="008C5B6D">
        <w:rPr>
          <w:rFonts w:ascii="Times New Roman" w:eastAsia="Times New Roman" w:hAnsi="Times New Roman" w:cs="Times New Roman"/>
          <w:sz w:val="28"/>
          <w:szCs w:val="28"/>
          <w:lang w:val="ru-RU" w:eastAsia="ru-RU"/>
        </w:rPr>
        <w:t>&amp;</w:t>
      </w:r>
      <w:r w:rsidR="00412690" w:rsidRPr="004354C0">
        <w:rPr>
          <w:rFonts w:ascii="Times New Roman" w:eastAsia="Times New Roman" w:hAnsi="Times New Roman" w:cs="Times New Roman"/>
          <w:sz w:val="28"/>
          <w:szCs w:val="28"/>
          <w:lang w:eastAsia="ru-RU"/>
        </w:rPr>
        <w:t xml:space="preserve"> Ткачук</w:t>
      </w:r>
      <w:r w:rsidR="008C5B6D">
        <w:rPr>
          <w:rFonts w:ascii="Times New Roman" w:eastAsia="Times New Roman" w:hAnsi="Times New Roman" w:cs="Times New Roman"/>
          <w:sz w:val="28"/>
          <w:szCs w:val="28"/>
          <w:lang w:eastAsia="ru-RU"/>
        </w:rPr>
        <w:t>, 2013)</w:t>
      </w:r>
      <w:r w:rsidRPr="00E965C1">
        <w:rPr>
          <w:rFonts w:ascii="Times New Roman" w:eastAsia="Times New Roman" w:hAnsi="Times New Roman" w:cs="Times New Roman"/>
          <w:sz w:val="28"/>
          <w:szCs w:val="28"/>
          <w:lang w:eastAsia="ru-RU"/>
        </w:rPr>
        <w:t>.</w:t>
      </w:r>
    </w:p>
    <w:p w14:paraId="4067172F"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Таким чином у результаті дослідження булінгу серед дорослих (шкільних педагогів) було з’ясовано, що сприйняття психологічної атмосфери на робочому місці пов’язано з тим, наскільки педагоги наражаються на булінг з боку своїх колег та адміністрації: чим менше булінг – тим більш сприятливим є робочий мікроклімат у педагогічному колективі для його членів. </w:t>
      </w:r>
      <w:r w:rsidR="00772D87">
        <w:rPr>
          <w:rFonts w:ascii="Times New Roman" w:eastAsia="Times New Roman" w:hAnsi="Times New Roman" w:cs="Times New Roman"/>
          <w:sz w:val="28"/>
          <w:szCs w:val="28"/>
          <w:lang w:eastAsia="ru-RU"/>
        </w:rPr>
        <w:t>Б</w:t>
      </w:r>
      <w:r w:rsidRPr="00E965C1">
        <w:rPr>
          <w:rFonts w:ascii="Times New Roman" w:eastAsia="Times New Roman" w:hAnsi="Times New Roman" w:cs="Times New Roman"/>
          <w:sz w:val="28"/>
          <w:szCs w:val="28"/>
          <w:lang w:eastAsia="ru-RU"/>
        </w:rPr>
        <w:t>улінг очевидно псує психологічну атмосферу в колективі та є на сьогоднішній день дезадаптивним явищем.</w:t>
      </w:r>
    </w:p>
    <w:p w14:paraId="4DF14CCD"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Ті педагоги, які зазнають менше цькувань, частіше використовують демократичний стиль керування учнями і рідше – ліберальний. Особи, які найбільше страждають від булінгу, частіше використовують ліберальний стиль керування. Вони можуть як піддаватися переслідуванням за свій ліберальний стиль управління з боку консервативних представників системи освіти, так і самі уникати більш активних авторитарного і демократичного стилів через побоювання погіршити власне становище у колективі. Таким чином не можна вважати, що педагоги, які зазнають офісного булінгу, зміщують агресію на учнів, тому що навпаки, саме вони демонструють найбільш лояльне, ліберальне ставлення до учнів. Потяг до свободи та ліберальність поглядів – ознака низької примативності. </w:t>
      </w:r>
    </w:p>
    <w:p w14:paraId="3D1C2F70"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Найбільшою мірою до булінгу уразливі тривожні, сензитивні, астенічні, інтровертовані, орієнтовані на гуманістичні цінності</w:t>
      </w:r>
      <w:r w:rsidR="00772D87">
        <w:rPr>
          <w:rFonts w:ascii="Times New Roman" w:eastAsia="Times New Roman" w:hAnsi="Times New Roman" w:cs="Times New Roman"/>
          <w:sz w:val="28"/>
          <w:szCs w:val="28"/>
          <w:lang w:eastAsia="ru-RU"/>
        </w:rPr>
        <w:t xml:space="preserve"> особистості</w:t>
      </w:r>
      <w:r w:rsidRPr="00E965C1">
        <w:rPr>
          <w:rFonts w:ascii="Times New Roman" w:eastAsia="Times New Roman" w:hAnsi="Times New Roman" w:cs="Times New Roman"/>
          <w:sz w:val="28"/>
          <w:szCs w:val="28"/>
          <w:lang w:eastAsia="ru-RU"/>
        </w:rPr>
        <w:t xml:space="preserve">. Це теж ознака низької примативності. Середньому ступеню булінгу піддаються люди ригідного, флегматичного типу з конкретним та інертним мисленням. Найменше булінг відчувають особи шизоїдного типу, які за рахунок егоїстичності та байдужості до інших самі можуть виступати ініціаторами цькування. </w:t>
      </w:r>
    </w:p>
    <w:p w14:paraId="7D54A2CB" w14:textId="77777777" w:rsidR="00E965C1" w:rsidRPr="00E965C1" w:rsidRDefault="00E965C1" w:rsidP="00E965C1">
      <w:pPr>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sz w:val="28"/>
          <w:szCs w:val="28"/>
          <w:lang w:eastAsia="ru-RU"/>
        </w:rPr>
        <w:t xml:space="preserve">Таким чином, в українській школі серед педагогів булінг присутній, хоча і в слабко вираженій формі. Найбільш прикро те, що його жертвами здебільшого стають хороші педагоги – ті що мають, так би мовити, «тонку </w:t>
      </w:r>
      <w:r w:rsidRPr="00E965C1">
        <w:rPr>
          <w:rFonts w:ascii="Times New Roman" w:eastAsia="Times New Roman" w:hAnsi="Times New Roman" w:cs="Times New Roman"/>
          <w:sz w:val="28"/>
          <w:szCs w:val="28"/>
          <w:lang w:eastAsia="ru-RU"/>
        </w:rPr>
        <w:lastRenderedPageBreak/>
        <w:t>натуру» – гуманістичні цінності, естетичне відчуття, любов до природи та культури, тобто низьку примативність. Ця проблема має привертати до себе увагу дослідників та освітян, адже ті, хто може виховати в дітях найкращі якості під тиском булінгу будуть вигорати, хворіти і швидше залишати працю, а шкільну атмосферу будуть задавати ті, хто краще всіх здатен принижувати та ображати інших, як це блискуче висвітлив Роальд Даль у книжці «Матильда», що швидко завоювала світ. Таким чином, булінг є неадаптивною, застарілою та примативною поведінкою, до якої тяжіють особи, що хочуть підняти свій статус за допомогою агресії.</w:t>
      </w:r>
    </w:p>
    <w:p w14:paraId="29515635" w14:textId="32AB7525" w:rsidR="00B278FD" w:rsidRDefault="00E965C1" w:rsidP="001C4845">
      <w:pPr>
        <w:spacing w:after="0" w:line="360" w:lineRule="auto"/>
        <w:ind w:firstLine="720"/>
        <w:jc w:val="both"/>
        <w:rPr>
          <w:rFonts w:ascii="Times New Roman" w:eastAsia="Times New Roman" w:hAnsi="Times New Roman" w:cs="Times New Roman"/>
          <w:color w:val="000000"/>
          <w:sz w:val="28"/>
          <w:szCs w:val="28"/>
          <w:lang w:eastAsia="ru-RU"/>
        </w:rPr>
      </w:pPr>
      <w:r w:rsidRPr="00E965C1">
        <w:rPr>
          <w:rFonts w:ascii="Times New Roman" w:eastAsia="Times New Roman" w:hAnsi="Times New Roman" w:cs="Times New Roman"/>
          <w:i/>
          <w:sz w:val="28"/>
          <w:szCs w:val="28"/>
          <w:lang w:eastAsia="ru-RU"/>
        </w:rPr>
        <w:t xml:space="preserve">Підсумкові узагальненя </w:t>
      </w:r>
      <w:r w:rsidR="00772D87">
        <w:rPr>
          <w:rFonts w:ascii="Times New Roman" w:eastAsia="Times New Roman" w:hAnsi="Times New Roman" w:cs="Times New Roman"/>
          <w:i/>
          <w:sz w:val="28"/>
          <w:szCs w:val="28"/>
          <w:lang w:eastAsia="ru-RU"/>
        </w:rPr>
        <w:t>дослідження</w:t>
      </w:r>
      <w:r w:rsidRPr="00E965C1">
        <w:rPr>
          <w:rFonts w:ascii="Times New Roman" w:eastAsia="Times New Roman" w:hAnsi="Times New Roman" w:cs="Times New Roman"/>
          <w:i/>
          <w:sz w:val="28"/>
          <w:szCs w:val="28"/>
          <w:lang w:eastAsia="ru-RU"/>
        </w:rPr>
        <w:t xml:space="preserve"> булінгу та його адаптаційного значення в шкільному середовищі</w:t>
      </w:r>
      <w:r w:rsidR="001C4845">
        <w:rPr>
          <w:rFonts w:ascii="Times New Roman" w:eastAsia="Times New Roman" w:hAnsi="Times New Roman" w:cs="Times New Roman"/>
          <w:i/>
          <w:sz w:val="28"/>
          <w:szCs w:val="28"/>
          <w:lang w:eastAsia="ru-RU"/>
        </w:rPr>
        <w:t xml:space="preserve">. </w:t>
      </w:r>
      <w:r w:rsidR="00AD66A3">
        <w:rPr>
          <w:rFonts w:ascii="Times New Roman" w:eastAsia="Times New Roman" w:hAnsi="Times New Roman" w:cs="Times New Roman"/>
          <w:color w:val="000000"/>
          <w:sz w:val="28"/>
          <w:szCs w:val="28"/>
          <w:lang w:eastAsia="ru-RU"/>
        </w:rPr>
        <w:t xml:space="preserve">Дитячий, підлітковий та дорослий булінг, за його різними дослідженими ознаками та зв’язками з іншими психологічними властивостями, є проявом примативності, як схильності в більшому ступені спиратися на інстинкти, ніж на раціональність. </w:t>
      </w:r>
      <w:r w:rsidR="00B278FD">
        <w:rPr>
          <w:rFonts w:ascii="Times New Roman" w:eastAsia="Times New Roman" w:hAnsi="Times New Roman" w:cs="Times New Roman"/>
          <w:color w:val="000000"/>
          <w:sz w:val="28"/>
          <w:szCs w:val="28"/>
          <w:lang w:eastAsia="ru-RU"/>
        </w:rPr>
        <w:t>Він дозволяє підвищувати соціальний статус особистостям, які не можуть його отримати іншим шляхом, наприклад, за допомогою успіхів у навчанні, або які</w:t>
      </w:r>
      <w:r w:rsidR="00E14E05">
        <w:rPr>
          <w:rFonts w:ascii="Times New Roman" w:eastAsia="Times New Roman" w:hAnsi="Times New Roman" w:cs="Times New Roman"/>
          <w:color w:val="000000"/>
          <w:sz w:val="28"/>
          <w:szCs w:val="28"/>
          <w:lang w:eastAsia="ru-RU"/>
        </w:rPr>
        <w:t xml:space="preserve"> мають психологічні проблеми, що</w:t>
      </w:r>
      <w:r w:rsidR="00B278FD">
        <w:rPr>
          <w:rFonts w:ascii="Times New Roman" w:eastAsia="Times New Roman" w:hAnsi="Times New Roman" w:cs="Times New Roman"/>
          <w:color w:val="000000"/>
          <w:sz w:val="28"/>
          <w:szCs w:val="28"/>
          <w:lang w:eastAsia="ru-RU"/>
        </w:rPr>
        <w:t xml:space="preserve"> вони компенсують за рахунок домінування над іншими. Шкільне середовище мимовільно створює умови для виникнення булінгу як форми побудови ієрархії через формальність даної соціальної групи (клас, школа) та відсутності спільної мети, для досягнення якої буде важливий внесок кожного члена групи. Позитивне лідерство, яке базується на ідеалізованому впливі, експертизі, увазі до індивідуальності та інтелектуальній стимуляції, зазвичай виникає, коли група має спільну мету, досягнення якої зале</w:t>
      </w:r>
      <w:r w:rsidR="00351D5C">
        <w:rPr>
          <w:rFonts w:ascii="Times New Roman" w:eastAsia="Times New Roman" w:hAnsi="Times New Roman" w:cs="Times New Roman"/>
          <w:color w:val="000000"/>
          <w:sz w:val="28"/>
          <w:szCs w:val="28"/>
          <w:lang w:eastAsia="ru-RU"/>
        </w:rPr>
        <w:t>жить від оптимального використання здібностей усіх її членів (</w:t>
      </w:r>
      <w:r w:rsidR="00351D5C" w:rsidRPr="00351D5C">
        <w:rPr>
          <w:rFonts w:ascii="Times New Roman" w:eastAsia="Times New Roman" w:hAnsi="Times New Roman" w:cs="Times New Roman"/>
          <w:color w:val="000000"/>
          <w:sz w:val="28"/>
          <w:szCs w:val="28"/>
          <w:lang w:eastAsia="ru-RU"/>
        </w:rPr>
        <w:t>Northouse, 2013</w:t>
      </w:r>
      <w:r w:rsidR="00A67CF2">
        <w:rPr>
          <w:rFonts w:ascii="Times New Roman" w:eastAsia="Times New Roman" w:hAnsi="Times New Roman" w:cs="Times New Roman"/>
          <w:color w:val="000000"/>
          <w:sz w:val="28"/>
          <w:szCs w:val="28"/>
          <w:lang w:eastAsia="ru-RU"/>
        </w:rPr>
        <w:t>;</w:t>
      </w:r>
      <w:r w:rsidR="00A67CF2" w:rsidRPr="00A67CF2">
        <w:t xml:space="preserve"> </w:t>
      </w:r>
      <w:r w:rsidR="00A67CF2">
        <w:rPr>
          <w:rFonts w:ascii="Times New Roman" w:eastAsia="Times New Roman" w:hAnsi="Times New Roman" w:cs="Times New Roman"/>
          <w:color w:val="000000"/>
          <w:sz w:val="28"/>
          <w:szCs w:val="28"/>
          <w:lang w:eastAsia="ru-RU"/>
        </w:rPr>
        <w:t>Van Vugt</w:t>
      </w:r>
      <w:r w:rsidR="00A67CF2" w:rsidRPr="00A67CF2">
        <w:rPr>
          <w:rFonts w:ascii="Times New Roman" w:eastAsia="Times New Roman" w:hAnsi="Times New Roman" w:cs="Times New Roman"/>
          <w:color w:val="000000"/>
          <w:sz w:val="28"/>
          <w:szCs w:val="28"/>
          <w:lang w:eastAsia="ru-RU"/>
        </w:rPr>
        <w:t xml:space="preserve"> &amp; Ronay, 2014</w:t>
      </w:r>
      <w:r w:rsidR="00351D5C" w:rsidRPr="00351D5C">
        <w:rPr>
          <w:rFonts w:ascii="Times New Roman" w:eastAsia="Times New Roman" w:hAnsi="Times New Roman" w:cs="Times New Roman"/>
          <w:color w:val="000000"/>
          <w:sz w:val="28"/>
          <w:szCs w:val="28"/>
          <w:lang w:eastAsia="ru-RU"/>
        </w:rPr>
        <w:t>).</w:t>
      </w:r>
    </w:p>
    <w:p w14:paraId="3064EC8C" w14:textId="77777777"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E965C1">
        <w:rPr>
          <w:rFonts w:ascii="Times New Roman" w:eastAsia="Times New Roman" w:hAnsi="Times New Roman" w:cs="Times New Roman"/>
          <w:color w:val="000000"/>
          <w:sz w:val="28"/>
          <w:szCs w:val="28"/>
          <w:lang w:eastAsia="ru-RU"/>
        </w:rPr>
        <w:t xml:space="preserve">Аналізуючи цей тип агресивної поведінки з позицій еволюційної психології, по-перше, треба відмітити його універсальність. Зараз така поведінка зафіксована вченими у школах, інтернатах, в армії, в тюрмах, на робочих містах і т. п. по всьому світу. Крім того, вона була неодноразово описана в історії попередніх століть. Така поведінка зафіксована у соціальних </w:t>
      </w:r>
      <w:r w:rsidRPr="00E965C1">
        <w:rPr>
          <w:rFonts w:ascii="Times New Roman" w:eastAsia="Times New Roman" w:hAnsi="Times New Roman" w:cs="Times New Roman"/>
          <w:color w:val="000000"/>
          <w:sz w:val="28"/>
          <w:szCs w:val="28"/>
          <w:lang w:eastAsia="ru-RU"/>
        </w:rPr>
        <w:lastRenderedPageBreak/>
        <w:t>тварин, де більш сильна тварина періодично атакує слабкішу тварину. Це описано стосовно африканських диких собак, шимпанзе, курчат, волків, для яких булінг – це спосіб забезпечення себе ресурсами, пов’язаними з їжею, домінуванням, репродукцією</w:t>
      </w:r>
      <w:r w:rsidR="00D75C45">
        <w:rPr>
          <w:rFonts w:ascii="Times New Roman" w:eastAsia="Times New Roman" w:hAnsi="Times New Roman" w:cs="Times New Roman"/>
          <w:color w:val="000000"/>
          <w:sz w:val="28"/>
          <w:szCs w:val="28"/>
          <w:lang w:eastAsia="ru-RU"/>
        </w:rPr>
        <w:t xml:space="preserve"> (</w:t>
      </w:r>
      <w:r w:rsidR="00D75C45" w:rsidRPr="00D75C45">
        <w:rPr>
          <w:rFonts w:ascii="Times New Roman" w:eastAsia="Times New Roman" w:hAnsi="Times New Roman" w:cs="Times New Roman"/>
          <w:color w:val="000000"/>
          <w:sz w:val="28"/>
          <w:szCs w:val="28"/>
          <w:lang w:eastAsia="ru-RU"/>
        </w:rPr>
        <w:t xml:space="preserve">Volk, Farrell, Franklin, </w:t>
      </w:r>
      <w:r w:rsidR="00D75C45">
        <w:rPr>
          <w:rFonts w:ascii="Times New Roman" w:eastAsia="Times New Roman" w:hAnsi="Times New Roman" w:cs="Times New Roman"/>
          <w:color w:val="000000"/>
          <w:sz w:val="28"/>
          <w:szCs w:val="28"/>
          <w:lang w:eastAsia="ru-RU"/>
        </w:rPr>
        <w:t>Mularczyk</w:t>
      </w:r>
      <w:r w:rsidR="00D75C45" w:rsidRPr="00D75C45">
        <w:rPr>
          <w:rFonts w:ascii="Times New Roman" w:eastAsia="Times New Roman" w:hAnsi="Times New Roman" w:cs="Times New Roman"/>
          <w:color w:val="000000"/>
          <w:sz w:val="28"/>
          <w:szCs w:val="28"/>
          <w:lang w:eastAsia="ru-RU"/>
        </w:rPr>
        <w:t xml:space="preserve"> &amp; Provenzano, 2016</w:t>
      </w:r>
      <w:r w:rsidR="00D75C45">
        <w:rPr>
          <w:rFonts w:ascii="Times New Roman" w:eastAsia="Times New Roman" w:hAnsi="Times New Roman" w:cs="Times New Roman"/>
          <w:color w:val="000000"/>
          <w:sz w:val="28"/>
          <w:szCs w:val="28"/>
          <w:lang w:eastAsia="ru-RU"/>
        </w:rPr>
        <w:t>)</w:t>
      </w:r>
      <w:r w:rsidRPr="00601D2E">
        <w:rPr>
          <w:rFonts w:ascii="Times New Roman" w:eastAsia="Times New Roman" w:hAnsi="Times New Roman" w:cs="Times New Roman"/>
          <w:color w:val="000000"/>
          <w:sz w:val="28"/>
          <w:szCs w:val="28"/>
          <w:lang w:eastAsia="ru-RU"/>
        </w:rPr>
        <w:t>.</w:t>
      </w:r>
      <w:r w:rsidRPr="00E965C1">
        <w:rPr>
          <w:rFonts w:ascii="Times New Roman" w:eastAsia="Times New Roman" w:hAnsi="Times New Roman" w:cs="Times New Roman"/>
          <w:color w:val="000000"/>
          <w:sz w:val="28"/>
          <w:szCs w:val="28"/>
          <w:lang w:eastAsia="ru-RU"/>
        </w:rPr>
        <w:t xml:space="preserve"> Є експериментальні дослідження з мартишками, яких вводили в нову групу, де вони автоматично отримували найнижчий статус та піддавались булінгу </w:t>
      </w:r>
      <w:r w:rsidR="008C5B6D" w:rsidRPr="008C5B6D">
        <w:rPr>
          <w:rFonts w:ascii="Times New Roman" w:eastAsia="Times New Roman" w:hAnsi="Times New Roman" w:cs="Times New Roman"/>
          <w:color w:val="000000"/>
          <w:sz w:val="28"/>
          <w:szCs w:val="28"/>
          <w:lang w:eastAsia="ru-RU"/>
        </w:rPr>
        <w:t>(</w:t>
      </w:r>
      <w:r w:rsidR="008C5B6D" w:rsidRPr="004354C0">
        <w:rPr>
          <w:rFonts w:ascii="Times New Roman" w:eastAsia="Times New Roman" w:hAnsi="Times New Roman" w:cs="Times New Roman"/>
          <w:sz w:val="28"/>
          <w:szCs w:val="28"/>
          <w:lang w:eastAsia="ru-RU"/>
        </w:rPr>
        <w:t>Cope</w:t>
      </w:r>
      <w:r w:rsidR="008C5B6D">
        <w:rPr>
          <w:rFonts w:ascii="Times New Roman" w:eastAsia="Times New Roman" w:hAnsi="Times New Roman" w:cs="Times New Roman"/>
          <w:sz w:val="28"/>
          <w:szCs w:val="28"/>
          <w:lang w:eastAsia="ru-RU"/>
        </w:rPr>
        <w:t>land, Wolke,</w:t>
      </w:r>
      <w:r w:rsidR="00D75C45">
        <w:rPr>
          <w:rFonts w:ascii="Times New Roman" w:eastAsia="Times New Roman" w:hAnsi="Times New Roman" w:cs="Times New Roman"/>
          <w:sz w:val="28"/>
          <w:szCs w:val="28"/>
          <w:lang w:eastAsia="ru-RU"/>
        </w:rPr>
        <w:t xml:space="preserve"> </w:t>
      </w:r>
      <w:r w:rsidR="008C5B6D">
        <w:rPr>
          <w:rFonts w:ascii="Times New Roman" w:eastAsia="Times New Roman" w:hAnsi="Times New Roman" w:cs="Times New Roman"/>
          <w:sz w:val="28"/>
          <w:szCs w:val="28"/>
          <w:lang w:eastAsia="ru-RU"/>
        </w:rPr>
        <w:t>Angold</w:t>
      </w:r>
      <w:r w:rsidR="008C5B6D" w:rsidRPr="008C5B6D">
        <w:rPr>
          <w:rFonts w:ascii="Times New Roman" w:eastAsia="Times New Roman" w:hAnsi="Times New Roman" w:cs="Times New Roman"/>
          <w:sz w:val="28"/>
          <w:szCs w:val="28"/>
          <w:lang w:eastAsia="ru-RU"/>
        </w:rPr>
        <w:t xml:space="preserve"> &amp; </w:t>
      </w:r>
      <w:r w:rsidR="008C5B6D" w:rsidRPr="004354C0">
        <w:rPr>
          <w:rFonts w:ascii="Times New Roman" w:eastAsia="Times New Roman" w:hAnsi="Times New Roman" w:cs="Times New Roman"/>
          <w:sz w:val="28"/>
          <w:szCs w:val="28"/>
          <w:lang w:eastAsia="ru-RU"/>
        </w:rPr>
        <w:t>Costello</w:t>
      </w:r>
      <w:r w:rsidR="008C5B6D" w:rsidRPr="008C5B6D">
        <w:rPr>
          <w:rFonts w:ascii="Times New Roman" w:eastAsia="Times New Roman" w:hAnsi="Times New Roman" w:cs="Times New Roman"/>
          <w:sz w:val="28"/>
          <w:szCs w:val="28"/>
          <w:lang w:eastAsia="ru-RU"/>
        </w:rPr>
        <w:t>, 2013)</w:t>
      </w:r>
      <w:r w:rsidRPr="00E965C1">
        <w:rPr>
          <w:rFonts w:ascii="Times New Roman" w:eastAsia="Times New Roman" w:hAnsi="Times New Roman" w:cs="Times New Roman"/>
          <w:color w:val="000000"/>
          <w:sz w:val="28"/>
          <w:szCs w:val="28"/>
          <w:lang w:eastAsia="ru-RU"/>
        </w:rPr>
        <w:t>.</w:t>
      </w:r>
    </w:p>
    <w:p w14:paraId="2AD380AA" w14:textId="77777777"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E965C1">
        <w:rPr>
          <w:rFonts w:ascii="Times New Roman" w:eastAsia="Times New Roman" w:hAnsi="Times New Roman" w:cs="Times New Roman"/>
          <w:color w:val="000000"/>
          <w:sz w:val="28"/>
          <w:szCs w:val="28"/>
          <w:lang w:eastAsia="ru-RU"/>
        </w:rPr>
        <w:t>Універсальність певного типу поведінки є доказом її уродженості, її еволюційного формування.</w:t>
      </w:r>
    </w:p>
    <w:p w14:paraId="0EFBD061" w14:textId="77777777"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E965C1">
        <w:rPr>
          <w:rFonts w:ascii="Times New Roman" w:eastAsia="Times New Roman" w:hAnsi="Times New Roman" w:cs="Times New Roman"/>
          <w:color w:val="000000"/>
          <w:sz w:val="28"/>
          <w:szCs w:val="28"/>
          <w:lang w:eastAsia="ru-RU"/>
        </w:rPr>
        <w:t xml:space="preserve">По-друге, така поведінка набуває більшої поширеності в </w:t>
      </w:r>
      <w:r w:rsidR="006D0F17">
        <w:rPr>
          <w:rFonts w:ascii="Times New Roman" w:eastAsia="Times New Roman" w:hAnsi="Times New Roman" w:cs="Times New Roman"/>
          <w:color w:val="000000"/>
          <w:sz w:val="28"/>
          <w:szCs w:val="28"/>
          <w:lang w:eastAsia="ru-RU"/>
        </w:rPr>
        <w:t>замкнених, не прозорих</w:t>
      </w:r>
      <w:r w:rsidRPr="00E965C1">
        <w:rPr>
          <w:rFonts w:ascii="Times New Roman" w:eastAsia="Times New Roman" w:hAnsi="Times New Roman" w:cs="Times New Roman"/>
          <w:color w:val="000000"/>
          <w:sz w:val="28"/>
          <w:szCs w:val="28"/>
          <w:lang w:eastAsia="ru-RU"/>
        </w:rPr>
        <w:t xml:space="preserve"> суспільствах або соціальних групах</w:t>
      </w:r>
      <w:r w:rsidR="00A958A7">
        <w:rPr>
          <w:rFonts w:ascii="Times New Roman" w:eastAsia="Times New Roman" w:hAnsi="Times New Roman" w:cs="Times New Roman"/>
          <w:color w:val="000000"/>
          <w:sz w:val="28"/>
          <w:szCs w:val="28"/>
          <w:lang w:eastAsia="ru-RU"/>
        </w:rPr>
        <w:t xml:space="preserve"> з обмеженими ресурсами</w:t>
      </w:r>
      <w:r w:rsidR="006D0F17">
        <w:rPr>
          <w:rFonts w:ascii="Times New Roman" w:eastAsia="Times New Roman" w:hAnsi="Times New Roman" w:cs="Times New Roman"/>
          <w:color w:val="000000"/>
          <w:sz w:val="28"/>
          <w:szCs w:val="28"/>
          <w:lang w:eastAsia="ru-RU"/>
        </w:rPr>
        <w:t>, які складно покинути</w:t>
      </w:r>
      <w:r w:rsidRPr="00E965C1">
        <w:rPr>
          <w:rFonts w:ascii="Times New Roman" w:eastAsia="Times New Roman" w:hAnsi="Times New Roman" w:cs="Times New Roman"/>
          <w:color w:val="000000"/>
          <w:sz w:val="28"/>
          <w:szCs w:val="28"/>
          <w:lang w:eastAsia="ru-RU"/>
        </w:rPr>
        <w:t xml:space="preserve"> (армії, тюрмах, інтернатах). Це доводить</w:t>
      </w:r>
      <w:r w:rsidR="00D75C45">
        <w:rPr>
          <w:rFonts w:ascii="Times New Roman" w:eastAsia="Times New Roman" w:hAnsi="Times New Roman" w:cs="Times New Roman"/>
          <w:color w:val="000000"/>
          <w:sz w:val="28"/>
          <w:szCs w:val="28"/>
          <w:lang w:eastAsia="ru-RU"/>
        </w:rPr>
        <w:t>, що вона має відношення</w:t>
      </w:r>
      <w:r w:rsidRPr="00E965C1">
        <w:rPr>
          <w:rFonts w:ascii="Times New Roman" w:eastAsia="Times New Roman" w:hAnsi="Times New Roman" w:cs="Times New Roman"/>
          <w:color w:val="000000"/>
          <w:sz w:val="28"/>
          <w:szCs w:val="28"/>
          <w:lang w:eastAsia="ru-RU"/>
        </w:rPr>
        <w:t xml:space="preserve"> до встановлення статусних ієрархічних стосунків</w:t>
      </w:r>
      <w:r w:rsidR="006D0F17">
        <w:rPr>
          <w:rFonts w:ascii="Times New Roman" w:eastAsia="Times New Roman" w:hAnsi="Times New Roman" w:cs="Times New Roman"/>
          <w:color w:val="000000"/>
          <w:sz w:val="28"/>
          <w:szCs w:val="28"/>
          <w:lang w:eastAsia="ru-RU"/>
        </w:rPr>
        <w:t xml:space="preserve"> найбільш примітивним шляхом – сили та маніпуляцій</w:t>
      </w:r>
      <w:r w:rsidRPr="00E965C1">
        <w:rPr>
          <w:rFonts w:ascii="Times New Roman" w:eastAsia="Times New Roman" w:hAnsi="Times New Roman" w:cs="Times New Roman"/>
          <w:color w:val="000000"/>
          <w:sz w:val="28"/>
          <w:szCs w:val="28"/>
          <w:lang w:eastAsia="ru-RU"/>
        </w:rPr>
        <w:t xml:space="preserve">. </w:t>
      </w:r>
    </w:p>
    <w:p w14:paraId="6D75CBD0" w14:textId="77777777"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E965C1">
        <w:rPr>
          <w:rFonts w:ascii="Times New Roman" w:eastAsia="Times New Roman" w:hAnsi="Times New Roman" w:cs="Times New Roman"/>
          <w:color w:val="000000"/>
          <w:sz w:val="28"/>
          <w:szCs w:val="28"/>
          <w:lang w:eastAsia="ru-RU"/>
        </w:rPr>
        <w:t>По-третє, прямі зв’язки схильності до булінгу з примативністю, емоційністю, агресивністю, домінантністю, доводять інстинктивний характер такої поведінки, тобто також її давнє еволюційне походження та невідповідність нормам сучасних демократичних суспільств і цінностям гуманізму.</w:t>
      </w:r>
    </w:p>
    <w:p w14:paraId="5B18DBB4" w14:textId="77777777"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E965C1">
        <w:rPr>
          <w:rFonts w:ascii="Times New Roman" w:eastAsia="Times New Roman" w:hAnsi="Times New Roman" w:cs="Times New Roman"/>
          <w:color w:val="000000"/>
          <w:sz w:val="28"/>
          <w:szCs w:val="28"/>
          <w:lang w:eastAsia="ru-RU"/>
        </w:rPr>
        <w:t xml:space="preserve">Функціональна корисність такої поведінки для її носія полягає в тому, що досягнення потрібного ефекту, а саме залякування цілої соціальної групи для булера здійснюється малими зусиллями та в безпечний спосіб – через переслідування та терор відносно однієї слабкої жертви. </w:t>
      </w:r>
    </w:p>
    <w:p w14:paraId="63B16D04" w14:textId="77777777"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E965C1">
        <w:rPr>
          <w:rFonts w:ascii="Times New Roman" w:eastAsia="Times New Roman" w:hAnsi="Times New Roman" w:cs="Times New Roman"/>
          <w:color w:val="000000"/>
          <w:sz w:val="28"/>
          <w:szCs w:val="28"/>
          <w:lang w:eastAsia="ru-RU"/>
        </w:rPr>
        <w:t>Отже, розглядаючи питання адаптивності / дезадаптивності поведінки булерів, її можна вважати, з одного боку, частково адаптивною для агресорів (через те, що агресор з боку групи не зустрічає спротиву у задоволенні певних потреб, наприклад, у домінуванні, притягненні уваги, отриманні ресурсів, контролі над поведінкою інших тощо). З іншого боку, низький моральний соціальний та діловий статус, потенційна помста з боку жертви та шкода для здоров’я, яка б</w:t>
      </w:r>
      <w:r w:rsidR="008C5B6D">
        <w:rPr>
          <w:rFonts w:ascii="Times New Roman" w:eastAsia="Times New Roman" w:hAnsi="Times New Roman" w:cs="Times New Roman"/>
          <w:color w:val="000000"/>
          <w:sz w:val="28"/>
          <w:szCs w:val="28"/>
          <w:lang w:eastAsia="ru-RU"/>
        </w:rPr>
        <w:t xml:space="preserve">ула виявлена і для булерів теж </w:t>
      </w:r>
      <w:r w:rsidR="008C5B6D" w:rsidRPr="008C5B6D">
        <w:rPr>
          <w:rFonts w:ascii="Times New Roman" w:eastAsia="Times New Roman" w:hAnsi="Times New Roman" w:cs="Times New Roman"/>
          <w:color w:val="000000"/>
          <w:sz w:val="28"/>
          <w:szCs w:val="28"/>
          <w:lang w:eastAsia="ru-RU"/>
        </w:rPr>
        <w:t>(</w:t>
      </w:r>
      <w:r w:rsidR="008C5B6D" w:rsidRPr="004354C0">
        <w:rPr>
          <w:rFonts w:ascii="Times New Roman" w:eastAsia="Times New Roman" w:hAnsi="Times New Roman" w:cs="Times New Roman"/>
          <w:sz w:val="28"/>
          <w:szCs w:val="28"/>
          <w:lang w:val="en-US" w:eastAsia="ru-RU"/>
        </w:rPr>
        <w:t>Veselska</w:t>
      </w:r>
      <w:r w:rsidR="008C5B6D" w:rsidRPr="008C5B6D">
        <w:rPr>
          <w:rFonts w:ascii="Times New Roman" w:eastAsia="Times New Roman" w:hAnsi="Times New Roman" w:cs="Times New Roman"/>
          <w:sz w:val="28"/>
          <w:szCs w:val="28"/>
          <w:lang w:eastAsia="ru-RU"/>
        </w:rPr>
        <w:t xml:space="preserve"> </w:t>
      </w:r>
      <w:r w:rsidR="008C5B6D" w:rsidRPr="004354C0">
        <w:rPr>
          <w:rFonts w:ascii="Times New Roman" w:eastAsia="Times New Roman" w:hAnsi="Times New Roman" w:cs="Times New Roman"/>
          <w:sz w:val="28"/>
          <w:szCs w:val="28"/>
          <w:lang w:val="en-US" w:eastAsia="ru-RU"/>
        </w:rPr>
        <w:t>Dankulincova</w:t>
      </w:r>
      <w:r w:rsidR="008C5B6D" w:rsidRPr="008C5B6D">
        <w:rPr>
          <w:rFonts w:ascii="Times New Roman" w:eastAsia="Times New Roman" w:hAnsi="Times New Roman" w:cs="Times New Roman"/>
          <w:sz w:val="28"/>
          <w:szCs w:val="28"/>
          <w:lang w:eastAsia="ru-RU"/>
        </w:rPr>
        <w:t xml:space="preserve">, </w:t>
      </w:r>
      <w:r w:rsidR="008C5B6D" w:rsidRPr="004354C0">
        <w:rPr>
          <w:rFonts w:ascii="Times New Roman" w:eastAsia="Times New Roman" w:hAnsi="Times New Roman" w:cs="Times New Roman"/>
          <w:sz w:val="28"/>
          <w:szCs w:val="28"/>
          <w:lang w:val="en-US" w:eastAsia="ru-RU"/>
        </w:rPr>
        <w:t>Sarkova</w:t>
      </w:r>
      <w:r w:rsidR="008C5B6D" w:rsidRPr="008C5B6D">
        <w:rPr>
          <w:rFonts w:ascii="Times New Roman" w:eastAsia="Times New Roman" w:hAnsi="Times New Roman" w:cs="Times New Roman"/>
          <w:sz w:val="28"/>
          <w:szCs w:val="28"/>
          <w:lang w:eastAsia="ru-RU"/>
        </w:rPr>
        <w:t xml:space="preserve"> &amp; </w:t>
      </w:r>
      <w:r w:rsidR="008C5B6D" w:rsidRPr="004354C0">
        <w:rPr>
          <w:rFonts w:ascii="Times New Roman" w:eastAsia="Times New Roman" w:hAnsi="Times New Roman" w:cs="Times New Roman"/>
          <w:sz w:val="28"/>
          <w:szCs w:val="28"/>
          <w:lang w:val="en-US" w:eastAsia="ru-RU"/>
        </w:rPr>
        <w:lastRenderedPageBreak/>
        <w:t>Madrasova Geckova</w:t>
      </w:r>
      <w:r w:rsidR="008C5B6D" w:rsidRPr="008C5B6D">
        <w:rPr>
          <w:rFonts w:ascii="Times New Roman" w:eastAsia="Times New Roman" w:hAnsi="Times New Roman" w:cs="Times New Roman"/>
          <w:color w:val="000000"/>
          <w:sz w:val="28"/>
          <w:szCs w:val="28"/>
          <w:lang w:eastAsia="ru-RU"/>
        </w:rPr>
        <w:t>, 2013)</w:t>
      </w:r>
      <w:r w:rsidRPr="00E965C1">
        <w:rPr>
          <w:rFonts w:ascii="Times New Roman" w:eastAsia="Times New Roman" w:hAnsi="Times New Roman" w:cs="Times New Roman"/>
          <w:color w:val="000000"/>
          <w:sz w:val="28"/>
          <w:szCs w:val="28"/>
          <w:lang w:eastAsia="ru-RU"/>
        </w:rPr>
        <w:t xml:space="preserve">, потенційні майбутні санкції з боку </w:t>
      </w:r>
      <w:r w:rsidR="00A958A7">
        <w:rPr>
          <w:rFonts w:ascii="Times New Roman" w:eastAsia="Times New Roman" w:hAnsi="Times New Roman" w:cs="Times New Roman"/>
          <w:color w:val="000000"/>
          <w:sz w:val="28"/>
          <w:szCs w:val="28"/>
          <w:lang w:eastAsia="ru-RU"/>
        </w:rPr>
        <w:t xml:space="preserve">адміністративних та </w:t>
      </w:r>
      <w:r w:rsidRPr="00E965C1">
        <w:rPr>
          <w:rFonts w:ascii="Times New Roman" w:eastAsia="Times New Roman" w:hAnsi="Times New Roman" w:cs="Times New Roman"/>
          <w:color w:val="000000"/>
          <w:sz w:val="28"/>
          <w:szCs w:val="28"/>
          <w:lang w:eastAsia="ru-RU"/>
        </w:rPr>
        <w:t>правоохоронних органів свідчать про її сучасну дезадаптивність.</w:t>
      </w:r>
    </w:p>
    <w:p w14:paraId="28B0307C" w14:textId="77777777"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E965C1">
        <w:rPr>
          <w:rFonts w:ascii="Times New Roman" w:eastAsia="Times New Roman" w:hAnsi="Times New Roman" w:cs="Times New Roman"/>
          <w:color w:val="000000"/>
          <w:sz w:val="28"/>
          <w:szCs w:val="28"/>
          <w:lang w:eastAsia="ru-RU"/>
        </w:rPr>
        <w:t xml:space="preserve">Дезадаптивність ролі жертви булінгу (для її психічного та фізичного здоров’я, самореалізації, задоволення потреб) була багаторазово показана у різних дослідженнях, як і дезадаптивність </w:t>
      </w:r>
      <w:r w:rsidR="00E14E05">
        <w:rPr>
          <w:rFonts w:ascii="Times New Roman" w:eastAsia="Times New Roman" w:hAnsi="Times New Roman" w:cs="Times New Roman"/>
          <w:color w:val="000000"/>
          <w:sz w:val="28"/>
          <w:szCs w:val="28"/>
          <w:lang w:eastAsia="ru-RU"/>
        </w:rPr>
        <w:t xml:space="preserve">явища булінгу </w:t>
      </w:r>
      <w:r w:rsidRPr="00E965C1">
        <w:rPr>
          <w:rFonts w:ascii="Times New Roman" w:eastAsia="Times New Roman" w:hAnsi="Times New Roman" w:cs="Times New Roman"/>
          <w:color w:val="000000"/>
          <w:sz w:val="28"/>
          <w:szCs w:val="28"/>
          <w:lang w:eastAsia="ru-RU"/>
        </w:rPr>
        <w:t>для суспільства в цілому (втрата працездатних та здібних членів суспільства, зниження творчості та продуктивності праці, низька довіра та лояльність, плинність кадрів тощо).</w:t>
      </w:r>
    </w:p>
    <w:p w14:paraId="0A40CC75" w14:textId="77777777"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E965C1">
        <w:rPr>
          <w:rFonts w:ascii="Times New Roman" w:eastAsia="Times New Roman" w:hAnsi="Times New Roman" w:cs="Times New Roman"/>
          <w:color w:val="000000"/>
          <w:sz w:val="28"/>
          <w:szCs w:val="28"/>
          <w:lang w:eastAsia="ru-RU"/>
        </w:rPr>
        <w:t>Таким чином, соціально-психологічний феномен булінгу можна вважати в сучасних умовах дезадаптивним залишком фази еволюції людей та інших соціальних тварин в умовах ієрархій домінування, своєрідним «атавізмом», який потребує свідомої протидії сучасних людей, для чого вже почали розроблятися спеціальні програми та закони в різних країнах.</w:t>
      </w:r>
    </w:p>
    <w:p w14:paraId="72F05BF3" w14:textId="77777777"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E965C1">
        <w:rPr>
          <w:rFonts w:ascii="Times New Roman" w:eastAsia="Times New Roman" w:hAnsi="Times New Roman" w:cs="Times New Roman"/>
          <w:color w:val="000000"/>
          <w:sz w:val="28"/>
          <w:szCs w:val="28"/>
          <w:lang w:eastAsia="ru-RU"/>
        </w:rPr>
        <w:t>Перша національна програма щодо запобігання і нейтралізації булінгу була розроблена і застосована в Норвегії в 1983 р. На її основі в подальшому була створена вдоскона</w:t>
      </w:r>
      <w:r w:rsidR="003A1C75">
        <w:rPr>
          <w:rFonts w:ascii="Times New Roman" w:eastAsia="Times New Roman" w:hAnsi="Times New Roman" w:cs="Times New Roman"/>
          <w:color w:val="000000"/>
          <w:sz w:val="28"/>
          <w:szCs w:val="28"/>
          <w:lang w:eastAsia="ru-RU"/>
        </w:rPr>
        <w:t xml:space="preserve">лена, більш ефективна програма </w:t>
      </w:r>
      <w:r w:rsidR="003A1C75" w:rsidRPr="003A1C75">
        <w:rPr>
          <w:rFonts w:ascii="Times New Roman" w:eastAsia="Times New Roman" w:hAnsi="Times New Roman" w:cs="Times New Roman"/>
          <w:color w:val="000000"/>
          <w:sz w:val="28"/>
          <w:szCs w:val="28"/>
          <w:lang w:eastAsia="ru-RU"/>
        </w:rPr>
        <w:t>(</w:t>
      </w:r>
      <w:r w:rsidR="003A1C75" w:rsidRPr="004354C0">
        <w:rPr>
          <w:rFonts w:ascii="Times New Roman" w:eastAsia="Times New Roman" w:hAnsi="Times New Roman" w:cs="Times New Roman"/>
          <w:sz w:val="28"/>
          <w:szCs w:val="28"/>
          <w:lang w:eastAsia="ru-RU"/>
        </w:rPr>
        <w:t>Olweus</w:t>
      </w:r>
      <w:r w:rsidR="003A1C75" w:rsidRPr="003A1C75">
        <w:rPr>
          <w:rFonts w:ascii="Times New Roman" w:eastAsia="Times New Roman" w:hAnsi="Times New Roman" w:cs="Times New Roman"/>
          <w:sz w:val="28"/>
          <w:szCs w:val="28"/>
          <w:lang w:eastAsia="ru-RU"/>
        </w:rPr>
        <w:t>, 1984, 1991, 1993, 1980)</w:t>
      </w:r>
      <w:r w:rsidRPr="00E965C1">
        <w:rPr>
          <w:rFonts w:ascii="Times New Roman" w:eastAsia="Times New Roman" w:hAnsi="Times New Roman" w:cs="Times New Roman"/>
          <w:color w:val="000000"/>
          <w:sz w:val="28"/>
          <w:szCs w:val="28"/>
          <w:lang w:eastAsia="ru-RU"/>
        </w:rPr>
        <w:t>: після навчання школярів прийомам втручання у цькування булінг скорочувався наполовину. В цей же період антибулінгові програми почали розроблятися і в інших країнах світу (переважно в Європі), тоді як у США дослідники продовжували концентруватися на розробці програм з профілактики агресивної поведінки в школі.</w:t>
      </w:r>
    </w:p>
    <w:p w14:paraId="0A046301" w14:textId="55B1575B"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E965C1">
        <w:rPr>
          <w:rFonts w:ascii="Times New Roman" w:eastAsia="Times New Roman" w:hAnsi="Times New Roman" w:cs="Times New Roman"/>
          <w:color w:val="000000"/>
          <w:sz w:val="28"/>
          <w:szCs w:val="28"/>
          <w:lang w:eastAsia="ru-RU"/>
        </w:rPr>
        <w:t>Результати практичних тренінгів, що проводилися в англійських школах Хелен Куві зі співавторами, свідчать, що в тих випадках, коли у жертви виявляється захисник серед однокласників, цькування</w:t>
      </w:r>
      <w:r w:rsidR="003A1C75">
        <w:rPr>
          <w:rFonts w:ascii="Times New Roman" w:eastAsia="Times New Roman" w:hAnsi="Times New Roman" w:cs="Times New Roman"/>
          <w:color w:val="000000"/>
          <w:sz w:val="28"/>
          <w:szCs w:val="28"/>
          <w:lang w:eastAsia="ru-RU"/>
        </w:rPr>
        <w:t xml:space="preserve"> практично завжди припиняється </w:t>
      </w:r>
      <w:r w:rsidR="003A1C75" w:rsidRPr="003A1C75">
        <w:rPr>
          <w:rFonts w:ascii="Times New Roman" w:eastAsia="Times New Roman" w:hAnsi="Times New Roman" w:cs="Times New Roman"/>
          <w:color w:val="000000"/>
          <w:sz w:val="28"/>
          <w:szCs w:val="28"/>
          <w:lang w:val="ru-RU" w:eastAsia="ru-RU"/>
        </w:rPr>
        <w:t>(</w:t>
      </w:r>
      <w:r w:rsidR="003A1C75" w:rsidRPr="004354C0">
        <w:rPr>
          <w:rFonts w:ascii="Times New Roman" w:eastAsia="Times New Roman" w:hAnsi="Times New Roman" w:cs="Times New Roman"/>
          <w:sz w:val="28"/>
          <w:szCs w:val="28"/>
          <w:lang w:eastAsia="ru-RU"/>
        </w:rPr>
        <w:t>Cowie</w:t>
      </w:r>
      <w:r w:rsidR="003A1C75" w:rsidRPr="003A1C75">
        <w:rPr>
          <w:rFonts w:ascii="Times New Roman" w:eastAsia="Times New Roman" w:hAnsi="Times New Roman" w:cs="Times New Roman"/>
          <w:sz w:val="28"/>
          <w:szCs w:val="28"/>
          <w:lang w:val="ru-RU" w:eastAsia="ru-RU"/>
        </w:rPr>
        <w:t>, 2000)</w:t>
      </w:r>
      <w:r w:rsidRPr="00E965C1">
        <w:rPr>
          <w:rFonts w:ascii="Times New Roman" w:eastAsia="Times New Roman" w:hAnsi="Times New Roman" w:cs="Times New Roman"/>
          <w:color w:val="000000"/>
          <w:sz w:val="28"/>
          <w:szCs w:val="28"/>
          <w:lang w:eastAsia="ru-RU"/>
        </w:rPr>
        <w:t xml:space="preserve">. До аналогічних висновків прийшли російські досліднікі В. </w:t>
      </w:r>
      <w:r w:rsidR="008C5B6D">
        <w:rPr>
          <w:rFonts w:ascii="Times New Roman" w:eastAsia="Times New Roman" w:hAnsi="Times New Roman" w:cs="Times New Roman"/>
          <w:color w:val="000000"/>
          <w:sz w:val="28"/>
          <w:szCs w:val="28"/>
          <w:lang w:eastAsia="ru-RU"/>
        </w:rPr>
        <w:t xml:space="preserve">І. Вишневська, М. Л. Бутовська </w:t>
      </w:r>
      <w:r w:rsidR="008C5B6D" w:rsidRPr="008C5B6D">
        <w:rPr>
          <w:rFonts w:ascii="Times New Roman" w:eastAsia="Times New Roman" w:hAnsi="Times New Roman" w:cs="Times New Roman"/>
          <w:color w:val="000000"/>
          <w:sz w:val="28"/>
          <w:szCs w:val="28"/>
          <w:lang w:val="ru-RU" w:eastAsia="ru-RU"/>
        </w:rPr>
        <w:t>(2010)</w:t>
      </w:r>
      <w:r w:rsidRPr="00E965C1">
        <w:rPr>
          <w:rFonts w:ascii="Times New Roman" w:eastAsia="Times New Roman" w:hAnsi="Times New Roman" w:cs="Times New Roman"/>
          <w:color w:val="000000"/>
          <w:sz w:val="28"/>
          <w:szCs w:val="28"/>
          <w:lang w:eastAsia="ru-RU"/>
        </w:rPr>
        <w:t>. Найбільш повна інформація щодо 13 програм, розроблених у 11 країнах світу, була представлена в робота</w:t>
      </w:r>
      <w:r w:rsidR="008C5B6D">
        <w:rPr>
          <w:rFonts w:ascii="Times New Roman" w:eastAsia="Times New Roman" w:hAnsi="Times New Roman" w:cs="Times New Roman"/>
          <w:color w:val="000000"/>
          <w:sz w:val="28"/>
          <w:szCs w:val="28"/>
          <w:lang w:eastAsia="ru-RU"/>
        </w:rPr>
        <w:t xml:space="preserve">х Пітера Сміта зі співавторами </w:t>
      </w:r>
      <w:r w:rsidR="008C5B6D" w:rsidRPr="008C5B6D">
        <w:rPr>
          <w:rFonts w:ascii="Times New Roman" w:eastAsia="Times New Roman" w:hAnsi="Times New Roman" w:cs="Times New Roman"/>
          <w:color w:val="000000"/>
          <w:sz w:val="28"/>
          <w:szCs w:val="28"/>
          <w:lang w:eastAsia="ru-RU"/>
        </w:rPr>
        <w:t>(</w:t>
      </w:r>
      <w:r w:rsidR="008C5B6D">
        <w:rPr>
          <w:rFonts w:ascii="Times New Roman" w:eastAsia="Times New Roman" w:hAnsi="Times New Roman" w:cs="Times New Roman"/>
          <w:sz w:val="28"/>
          <w:szCs w:val="28"/>
          <w:lang w:eastAsia="ru-RU"/>
        </w:rPr>
        <w:t>Smith, Ananiadou</w:t>
      </w:r>
      <w:r w:rsidR="008C5B6D" w:rsidRPr="008C5B6D">
        <w:rPr>
          <w:rFonts w:ascii="Times New Roman" w:eastAsia="Times New Roman" w:hAnsi="Times New Roman" w:cs="Times New Roman"/>
          <w:sz w:val="28"/>
          <w:szCs w:val="28"/>
          <w:lang w:eastAsia="ru-RU"/>
        </w:rPr>
        <w:t xml:space="preserve"> &amp; </w:t>
      </w:r>
      <w:r w:rsidR="008C5B6D" w:rsidRPr="004354C0">
        <w:rPr>
          <w:rFonts w:ascii="Times New Roman" w:eastAsia="Times New Roman" w:hAnsi="Times New Roman" w:cs="Times New Roman"/>
          <w:sz w:val="28"/>
          <w:szCs w:val="28"/>
          <w:lang w:eastAsia="ru-RU"/>
        </w:rPr>
        <w:t>Cowie</w:t>
      </w:r>
      <w:r w:rsidR="008C5B6D" w:rsidRPr="008C5B6D">
        <w:rPr>
          <w:rFonts w:ascii="Times New Roman" w:eastAsia="Times New Roman" w:hAnsi="Times New Roman" w:cs="Times New Roman"/>
          <w:sz w:val="28"/>
          <w:szCs w:val="28"/>
          <w:lang w:eastAsia="ru-RU"/>
        </w:rPr>
        <w:t>, 2003;</w:t>
      </w:r>
      <w:r w:rsidR="008C5B6D" w:rsidRPr="00E965C1">
        <w:rPr>
          <w:rFonts w:ascii="Times New Roman" w:eastAsia="Times New Roman" w:hAnsi="Times New Roman" w:cs="Times New Roman"/>
          <w:color w:val="000000"/>
          <w:sz w:val="28"/>
          <w:szCs w:val="28"/>
          <w:lang w:eastAsia="ru-RU"/>
        </w:rPr>
        <w:t xml:space="preserve"> </w:t>
      </w:r>
      <w:r w:rsidR="008C5B6D">
        <w:rPr>
          <w:rFonts w:ascii="Times New Roman" w:eastAsia="Times New Roman" w:hAnsi="Times New Roman" w:cs="Times New Roman"/>
          <w:sz w:val="28"/>
          <w:szCs w:val="28"/>
          <w:lang w:eastAsia="ru-RU"/>
        </w:rPr>
        <w:t>Smith</w:t>
      </w:r>
      <w:r w:rsidR="008C5B6D" w:rsidRPr="008C5B6D">
        <w:rPr>
          <w:rFonts w:ascii="Times New Roman" w:eastAsia="Times New Roman" w:hAnsi="Times New Roman" w:cs="Times New Roman"/>
          <w:sz w:val="28"/>
          <w:szCs w:val="28"/>
          <w:lang w:eastAsia="ru-RU"/>
        </w:rPr>
        <w:t xml:space="preserve"> &amp; </w:t>
      </w:r>
      <w:r w:rsidR="008C5B6D" w:rsidRPr="004354C0">
        <w:rPr>
          <w:rFonts w:ascii="Times New Roman" w:eastAsia="Times New Roman" w:hAnsi="Times New Roman" w:cs="Times New Roman"/>
          <w:sz w:val="28"/>
          <w:szCs w:val="28"/>
          <w:lang w:eastAsia="ru-RU"/>
        </w:rPr>
        <w:t>Brain</w:t>
      </w:r>
      <w:r w:rsidR="008C5B6D" w:rsidRPr="008C5B6D">
        <w:rPr>
          <w:rFonts w:ascii="Times New Roman" w:eastAsia="Times New Roman" w:hAnsi="Times New Roman" w:cs="Times New Roman"/>
          <w:sz w:val="28"/>
          <w:szCs w:val="28"/>
          <w:lang w:eastAsia="ru-RU"/>
        </w:rPr>
        <w:t xml:space="preserve">, 2000; </w:t>
      </w:r>
      <w:r w:rsidR="008C5B6D" w:rsidRPr="004354C0">
        <w:rPr>
          <w:rFonts w:ascii="Times New Roman" w:eastAsia="Times New Roman" w:hAnsi="Times New Roman" w:cs="Times New Roman"/>
          <w:sz w:val="28"/>
          <w:szCs w:val="28"/>
          <w:lang w:eastAsia="ru-RU"/>
        </w:rPr>
        <w:t>Smith</w:t>
      </w:r>
      <w:r w:rsidR="008C5B6D" w:rsidRPr="008C5B6D">
        <w:rPr>
          <w:rFonts w:ascii="Times New Roman" w:eastAsia="Times New Roman" w:hAnsi="Times New Roman" w:cs="Times New Roman"/>
          <w:sz w:val="28"/>
          <w:szCs w:val="28"/>
          <w:lang w:eastAsia="ru-RU"/>
        </w:rPr>
        <w:t xml:space="preserve"> &amp; </w:t>
      </w:r>
      <w:r w:rsidR="008C5B6D" w:rsidRPr="004354C0">
        <w:rPr>
          <w:rFonts w:ascii="Times New Roman" w:eastAsia="Times New Roman" w:hAnsi="Times New Roman" w:cs="Times New Roman"/>
          <w:sz w:val="28"/>
          <w:szCs w:val="28"/>
          <w:lang w:eastAsia="ru-RU"/>
        </w:rPr>
        <w:t>Sharp</w:t>
      </w:r>
      <w:r w:rsidR="008C5B6D" w:rsidRPr="008C5B6D">
        <w:rPr>
          <w:rFonts w:ascii="Times New Roman" w:eastAsia="Times New Roman" w:hAnsi="Times New Roman" w:cs="Times New Roman"/>
          <w:sz w:val="28"/>
          <w:szCs w:val="28"/>
          <w:lang w:eastAsia="ru-RU"/>
        </w:rPr>
        <w:t>, 1994)</w:t>
      </w:r>
      <w:r w:rsidRPr="00E965C1">
        <w:rPr>
          <w:rFonts w:ascii="Times New Roman" w:eastAsia="Times New Roman" w:hAnsi="Times New Roman" w:cs="Times New Roman"/>
          <w:color w:val="000000"/>
          <w:sz w:val="28"/>
          <w:szCs w:val="28"/>
          <w:lang w:eastAsia="ru-RU"/>
        </w:rPr>
        <w:t>. Мета-аналіз 53 антибулінгових шкільних програм, проведений Марією</w:t>
      </w:r>
      <w:r w:rsidR="008C5B6D">
        <w:rPr>
          <w:rFonts w:ascii="Times New Roman" w:eastAsia="Times New Roman" w:hAnsi="Times New Roman" w:cs="Times New Roman"/>
          <w:color w:val="000000"/>
          <w:sz w:val="28"/>
          <w:szCs w:val="28"/>
          <w:lang w:eastAsia="ru-RU"/>
        </w:rPr>
        <w:t xml:space="preserve"> Ттофі та Девідом </w:t>
      </w:r>
      <w:r w:rsidR="008C5B6D">
        <w:rPr>
          <w:rFonts w:ascii="Times New Roman" w:eastAsia="Times New Roman" w:hAnsi="Times New Roman" w:cs="Times New Roman"/>
          <w:color w:val="000000"/>
          <w:sz w:val="28"/>
          <w:szCs w:val="28"/>
          <w:lang w:eastAsia="ru-RU"/>
        </w:rPr>
        <w:lastRenderedPageBreak/>
        <w:t xml:space="preserve">Фаррінгтоном </w:t>
      </w:r>
      <w:r w:rsidR="008C5B6D" w:rsidRPr="008C5B6D">
        <w:rPr>
          <w:rFonts w:ascii="Times New Roman" w:eastAsia="Times New Roman" w:hAnsi="Times New Roman" w:cs="Times New Roman"/>
          <w:color w:val="000000"/>
          <w:sz w:val="28"/>
          <w:szCs w:val="28"/>
          <w:lang w:eastAsia="ru-RU"/>
        </w:rPr>
        <w:t>(</w:t>
      </w:r>
      <w:r w:rsidR="008C5B6D">
        <w:rPr>
          <w:rFonts w:ascii="Times New Roman" w:eastAsia="Times New Roman" w:hAnsi="Times New Roman" w:cs="Times New Roman"/>
          <w:sz w:val="28"/>
          <w:szCs w:val="28"/>
          <w:lang w:eastAsia="ru-RU"/>
        </w:rPr>
        <w:t>Ttoﬁ</w:t>
      </w:r>
      <w:r w:rsidR="008C5B6D" w:rsidRPr="008C5B6D">
        <w:rPr>
          <w:rFonts w:ascii="Times New Roman" w:eastAsia="Times New Roman" w:hAnsi="Times New Roman" w:cs="Times New Roman"/>
          <w:sz w:val="28"/>
          <w:szCs w:val="28"/>
          <w:lang w:eastAsia="ru-RU"/>
        </w:rPr>
        <w:t xml:space="preserve"> &amp; </w:t>
      </w:r>
      <w:r w:rsidR="008C5B6D">
        <w:rPr>
          <w:rFonts w:ascii="Times New Roman" w:eastAsia="Times New Roman" w:hAnsi="Times New Roman" w:cs="Times New Roman"/>
          <w:sz w:val="28"/>
          <w:szCs w:val="28"/>
          <w:lang w:eastAsia="ru-RU"/>
        </w:rPr>
        <w:t>Farrington</w:t>
      </w:r>
      <w:r w:rsidR="008C5B6D" w:rsidRPr="008C5B6D">
        <w:rPr>
          <w:rFonts w:ascii="Times New Roman" w:eastAsia="Times New Roman" w:hAnsi="Times New Roman" w:cs="Times New Roman"/>
          <w:sz w:val="28"/>
          <w:szCs w:val="28"/>
          <w:lang w:eastAsia="ru-RU"/>
        </w:rPr>
        <w:t>, 2011)</w:t>
      </w:r>
      <w:r w:rsidRPr="00E965C1">
        <w:rPr>
          <w:rFonts w:ascii="Times New Roman" w:eastAsia="Times New Roman" w:hAnsi="Times New Roman" w:cs="Times New Roman"/>
          <w:color w:val="000000"/>
          <w:sz w:val="28"/>
          <w:szCs w:val="28"/>
          <w:lang w:eastAsia="ru-RU"/>
        </w:rPr>
        <w:t>, свідчить у цілому про їхню ефективність: зниження булінгу на 20</w:t>
      </w:r>
      <w:r w:rsidRPr="00E965C1">
        <w:rPr>
          <w:rFonts w:ascii="Times New Roman" w:eastAsia="Times New Roman" w:hAnsi="Times New Roman" w:cs="Times New Roman"/>
          <w:sz w:val="28"/>
          <w:szCs w:val="28"/>
          <w:lang w:eastAsia="ru-RU"/>
        </w:rPr>
        <w:t>–</w:t>
      </w:r>
      <w:r w:rsidR="001C4845">
        <w:rPr>
          <w:rFonts w:ascii="Times New Roman" w:eastAsia="Times New Roman" w:hAnsi="Times New Roman" w:cs="Times New Roman"/>
          <w:color w:val="000000"/>
          <w:sz w:val="28"/>
          <w:szCs w:val="28"/>
          <w:lang w:eastAsia="ru-RU"/>
        </w:rPr>
        <w:t>23</w:t>
      </w:r>
      <w:r w:rsidRPr="00E965C1">
        <w:rPr>
          <w:rFonts w:ascii="Times New Roman" w:eastAsia="Times New Roman" w:hAnsi="Times New Roman" w:cs="Times New Roman"/>
          <w:color w:val="000000"/>
          <w:sz w:val="28"/>
          <w:szCs w:val="28"/>
          <w:lang w:eastAsia="ru-RU"/>
        </w:rPr>
        <w:t>% та віктимізації на 17</w:t>
      </w:r>
      <w:r w:rsidRPr="00E965C1">
        <w:rPr>
          <w:rFonts w:ascii="Times New Roman" w:eastAsia="Times New Roman" w:hAnsi="Times New Roman" w:cs="Times New Roman"/>
          <w:sz w:val="28"/>
          <w:szCs w:val="28"/>
          <w:lang w:eastAsia="ru-RU"/>
        </w:rPr>
        <w:t>–</w:t>
      </w:r>
      <w:r w:rsidR="001C4845">
        <w:rPr>
          <w:rFonts w:ascii="Times New Roman" w:eastAsia="Times New Roman" w:hAnsi="Times New Roman" w:cs="Times New Roman"/>
          <w:color w:val="000000"/>
          <w:sz w:val="28"/>
          <w:szCs w:val="28"/>
          <w:lang w:eastAsia="ru-RU"/>
        </w:rPr>
        <w:t>20</w:t>
      </w:r>
      <w:r w:rsidRPr="00E965C1">
        <w:rPr>
          <w:rFonts w:ascii="Times New Roman" w:eastAsia="Times New Roman" w:hAnsi="Times New Roman" w:cs="Times New Roman"/>
          <w:color w:val="000000"/>
          <w:sz w:val="28"/>
          <w:szCs w:val="28"/>
          <w:lang w:eastAsia="ru-RU"/>
        </w:rPr>
        <w:t>%.</w:t>
      </w:r>
    </w:p>
    <w:p w14:paraId="6556DC3A" w14:textId="77777777"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E965C1">
        <w:rPr>
          <w:rFonts w:ascii="Times New Roman" w:eastAsia="Times New Roman" w:hAnsi="Times New Roman" w:cs="Times New Roman"/>
          <w:color w:val="000000"/>
          <w:sz w:val="28"/>
          <w:szCs w:val="28"/>
          <w:lang w:val="en-US" w:eastAsia="ru-RU"/>
        </w:rPr>
        <w:t>A</w:t>
      </w:r>
      <w:r w:rsidR="00D75C45">
        <w:rPr>
          <w:rFonts w:ascii="Times New Roman" w:eastAsia="Times New Roman" w:hAnsi="Times New Roman" w:cs="Times New Roman"/>
          <w:color w:val="000000"/>
          <w:sz w:val="28"/>
          <w:szCs w:val="28"/>
          <w:lang w:eastAsia="ru-RU"/>
        </w:rPr>
        <w:t>. </w:t>
      </w:r>
      <w:r w:rsidRPr="00E965C1">
        <w:rPr>
          <w:rFonts w:ascii="Times New Roman" w:eastAsia="Times New Roman" w:hAnsi="Times New Roman" w:cs="Times New Roman"/>
          <w:color w:val="000000"/>
          <w:sz w:val="28"/>
          <w:szCs w:val="28"/>
          <w:lang w:val="en-US" w:eastAsia="ru-RU"/>
        </w:rPr>
        <w:t>A</w:t>
      </w:r>
      <w:r w:rsidRPr="00E965C1">
        <w:rPr>
          <w:rFonts w:ascii="Times New Roman" w:eastAsia="Times New Roman" w:hAnsi="Times New Roman" w:cs="Times New Roman"/>
          <w:color w:val="000000"/>
          <w:sz w:val="28"/>
          <w:szCs w:val="28"/>
          <w:lang w:eastAsia="ru-RU"/>
        </w:rPr>
        <w:t>.</w:t>
      </w:r>
      <w:r w:rsidRPr="00E965C1">
        <w:rPr>
          <w:rFonts w:ascii="Times New Roman" w:eastAsia="Times New Roman" w:hAnsi="Times New Roman" w:cs="Times New Roman"/>
          <w:color w:val="000000"/>
          <w:sz w:val="28"/>
          <w:szCs w:val="28"/>
          <w:lang w:val="en-US" w:eastAsia="ru-RU"/>
        </w:rPr>
        <w:t> Volk</w:t>
      </w:r>
      <w:r w:rsidR="003A1C75">
        <w:rPr>
          <w:rFonts w:ascii="Times New Roman" w:eastAsia="Times New Roman" w:hAnsi="Times New Roman" w:cs="Times New Roman"/>
          <w:color w:val="000000"/>
          <w:sz w:val="28"/>
          <w:szCs w:val="28"/>
          <w:lang w:eastAsia="ru-RU"/>
        </w:rPr>
        <w:t xml:space="preserve"> зі співавторами </w:t>
      </w:r>
      <w:r w:rsidR="003A1C75" w:rsidRPr="003A1C75">
        <w:rPr>
          <w:rFonts w:ascii="Times New Roman" w:eastAsia="Times New Roman" w:hAnsi="Times New Roman" w:cs="Times New Roman"/>
          <w:color w:val="000000"/>
          <w:sz w:val="28"/>
          <w:szCs w:val="28"/>
          <w:lang w:eastAsia="ru-RU"/>
        </w:rPr>
        <w:t>(</w:t>
      </w:r>
      <w:r w:rsidR="003A1C75" w:rsidRPr="004354C0">
        <w:rPr>
          <w:rFonts w:ascii="Times New Roman" w:eastAsia="Times New Roman" w:hAnsi="Times New Roman" w:cs="Times New Roman"/>
          <w:sz w:val="28"/>
          <w:szCs w:val="28"/>
          <w:lang w:eastAsia="ru-RU"/>
        </w:rPr>
        <w:t xml:space="preserve">Volk, Farrell, Franklin, </w:t>
      </w:r>
      <w:r w:rsidR="003A1C75">
        <w:rPr>
          <w:rFonts w:ascii="Times New Roman" w:eastAsia="Times New Roman" w:hAnsi="Times New Roman" w:cs="Times New Roman"/>
          <w:sz w:val="28"/>
          <w:szCs w:val="28"/>
          <w:lang w:eastAsia="ru-RU"/>
        </w:rPr>
        <w:t>Mularczyk</w:t>
      </w:r>
      <w:r w:rsidR="003A1C75" w:rsidRPr="003A1C75">
        <w:rPr>
          <w:rFonts w:ascii="Times New Roman" w:eastAsia="Times New Roman" w:hAnsi="Times New Roman" w:cs="Times New Roman"/>
          <w:sz w:val="28"/>
          <w:szCs w:val="28"/>
          <w:lang w:eastAsia="ru-RU"/>
        </w:rPr>
        <w:t xml:space="preserve"> &amp; </w:t>
      </w:r>
      <w:r w:rsidR="003A1C75" w:rsidRPr="004354C0">
        <w:rPr>
          <w:rFonts w:ascii="Times New Roman" w:eastAsia="Times New Roman" w:hAnsi="Times New Roman" w:cs="Times New Roman"/>
          <w:sz w:val="28"/>
          <w:szCs w:val="28"/>
          <w:lang w:eastAsia="ru-RU"/>
        </w:rPr>
        <w:t>Provenzano</w:t>
      </w:r>
      <w:r w:rsidR="003A1C75" w:rsidRPr="003A1C75">
        <w:rPr>
          <w:rFonts w:ascii="Times New Roman" w:eastAsia="Times New Roman" w:hAnsi="Times New Roman" w:cs="Times New Roman"/>
          <w:sz w:val="28"/>
          <w:szCs w:val="28"/>
          <w:lang w:eastAsia="ru-RU"/>
        </w:rPr>
        <w:t>, 2016)</w:t>
      </w:r>
      <w:r w:rsidRPr="00E965C1">
        <w:rPr>
          <w:rFonts w:ascii="Times New Roman" w:eastAsia="Times New Roman" w:hAnsi="Times New Roman" w:cs="Times New Roman"/>
          <w:color w:val="000000"/>
          <w:sz w:val="28"/>
          <w:szCs w:val="28"/>
          <w:lang w:eastAsia="ru-RU"/>
        </w:rPr>
        <w:t xml:space="preserve"> рекомендують для запобігання булінгу впливати на шкільну атмосферу з метою зниження конкурентності даного середовища та фасилітації тісних зв’язків між учнями за допомогою навчання просоціальній поведінці. Вони обґрунтовують це тим, що в основі булінгу лежить побудова та підтримка ієрархій, які знижують «вартість» булінгу для агресора через наявність «слабких» жертв, що знаходяться внизу ієрархій. </w:t>
      </w:r>
    </w:p>
    <w:p w14:paraId="504B861E" w14:textId="77777777" w:rsidR="00E965C1" w:rsidRPr="00E965C1" w:rsidRDefault="00E965C1" w:rsidP="00E965C1">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E965C1">
        <w:rPr>
          <w:rFonts w:ascii="Times New Roman" w:eastAsia="Times New Roman" w:hAnsi="Times New Roman" w:cs="Times New Roman"/>
          <w:color w:val="000000"/>
          <w:sz w:val="28"/>
          <w:szCs w:val="28"/>
          <w:lang w:eastAsia="ru-RU"/>
        </w:rPr>
        <w:t>Цікаві та продуктивні експерименти, які можуть бути впроваджені для профілактики булінгу, були запропоновані україн</w:t>
      </w:r>
      <w:r w:rsidR="003A1C75">
        <w:rPr>
          <w:rFonts w:ascii="Times New Roman" w:eastAsia="Times New Roman" w:hAnsi="Times New Roman" w:cs="Times New Roman"/>
          <w:color w:val="000000"/>
          <w:sz w:val="28"/>
          <w:szCs w:val="28"/>
          <w:lang w:eastAsia="ru-RU"/>
        </w:rPr>
        <w:t>сь</w:t>
      </w:r>
      <w:r w:rsidR="00D75C45">
        <w:rPr>
          <w:rFonts w:ascii="Times New Roman" w:eastAsia="Times New Roman" w:hAnsi="Times New Roman" w:cs="Times New Roman"/>
          <w:color w:val="000000"/>
          <w:sz w:val="28"/>
          <w:szCs w:val="28"/>
          <w:lang w:eastAsia="ru-RU"/>
        </w:rPr>
        <w:t>ким вченим О. </w:t>
      </w:r>
      <w:r w:rsidR="003A1C75">
        <w:rPr>
          <w:rFonts w:ascii="Times New Roman" w:eastAsia="Times New Roman" w:hAnsi="Times New Roman" w:cs="Times New Roman"/>
          <w:color w:val="000000"/>
          <w:sz w:val="28"/>
          <w:szCs w:val="28"/>
          <w:lang w:eastAsia="ru-RU"/>
        </w:rPr>
        <w:t xml:space="preserve">М. Лактіоновим </w:t>
      </w:r>
      <w:r w:rsidR="003A1C75" w:rsidRPr="003A1C75">
        <w:rPr>
          <w:rFonts w:ascii="Times New Roman" w:eastAsia="Times New Roman" w:hAnsi="Times New Roman" w:cs="Times New Roman"/>
          <w:color w:val="000000"/>
          <w:sz w:val="28"/>
          <w:szCs w:val="28"/>
          <w:lang w:val="ru-RU" w:eastAsia="ru-RU"/>
        </w:rPr>
        <w:t>(</w:t>
      </w:r>
      <w:r w:rsidR="003A1C75" w:rsidRPr="004354C0">
        <w:rPr>
          <w:rFonts w:ascii="Times New Roman CYR" w:eastAsia="Times New Roman" w:hAnsi="Times New Roman CYR" w:cs="Times New Roman"/>
          <w:sz w:val="28"/>
          <w:szCs w:val="28"/>
          <w:lang w:eastAsia="ru-RU"/>
        </w:rPr>
        <w:t>Лактионов</w:t>
      </w:r>
      <w:r w:rsidR="003A1C75" w:rsidRPr="003A1C75">
        <w:rPr>
          <w:rFonts w:ascii="Times New Roman CYR" w:eastAsia="Times New Roman" w:hAnsi="Times New Roman CYR" w:cs="Times New Roman"/>
          <w:sz w:val="28"/>
          <w:szCs w:val="28"/>
          <w:lang w:val="ru-RU" w:eastAsia="ru-RU"/>
        </w:rPr>
        <w:t>, 1998)</w:t>
      </w:r>
      <w:r w:rsidRPr="00E965C1">
        <w:rPr>
          <w:rFonts w:ascii="Times New Roman" w:eastAsia="Times New Roman" w:hAnsi="Times New Roman" w:cs="Times New Roman"/>
          <w:color w:val="000000"/>
          <w:sz w:val="28"/>
          <w:szCs w:val="28"/>
          <w:lang w:eastAsia="ru-RU"/>
        </w:rPr>
        <w:t>. Він досліджував феномен унікальності як базової характеристики соціального досвіду людини, для чого організував формуючий експеримент, проведений з учнями 3-х, 5-х та 7-х класів різних областей України. Було припущено, що кожна дитина шкільного віку від самого початку має ансамбль унікальних якостей та цінностей. При цьому, наприклад, низький соціометричний статус дитини в класі говорить про те, що її унікальність необхідною мірою не затребувана. І якщо спробувати створити для кожної дитини можливість розкрити перед групою-класом її унікальність як першість у певному відношенні, то це змінить її соціометричний статус, а також поліпшить психологіч</w:t>
      </w:r>
      <w:r w:rsidR="00D75C45">
        <w:rPr>
          <w:rFonts w:ascii="Times New Roman" w:eastAsia="Times New Roman" w:hAnsi="Times New Roman" w:cs="Times New Roman"/>
          <w:color w:val="000000"/>
          <w:sz w:val="28"/>
          <w:szCs w:val="28"/>
          <w:lang w:eastAsia="ru-RU"/>
        </w:rPr>
        <w:t>ний клімат у класі в цілому. О. </w:t>
      </w:r>
      <w:r w:rsidRPr="00E965C1">
        <w:rPr>
          <w:rFonts w:ascii="Times New Roman" w:eastAsia="Times New Roman" w:hAnsi="Times New Roman" w:cs="Times New Roman"/>
          <w:color w:val="000000"/>
          <w:sz w:val="28"/>
          <w:szCs w:val="28"/>
          <w:lang w:eastAsia="ru-RU"/>
        </w:rPr>
        <w:t>М. Лактіоновим були розроблені декілька методичних прийомів, зокрема групові методи «Шифровка</w:t>
      </w:r>
      <w:r w:rsidR="003A1C75">
        <w:rPr>
          <w:rFonts w:ascii="Times New Roman" w:eastAsia="Times New Roman" w:hAnsi="Times New Roman" w:cs="Times New Roman"/>
          <w:color w:val="000000"/>
          <w:sz w:val="28"/>
          <w:szCs w:val="28"/>
          <w:lang w:eastAsia="ru-RU"/>
        </w:rPr>
        <w:t xml:space="preserve">» та «Книга рекордів Гіннесса» </w:t>
      </w:r>
      <w:r w:rsidR="003A1C75" w:rsidRPr="003A1C75">
        <w:rPr>
          <w:rFonts w:ascii="Times New Roman" w:eastAsia="Times New Roman" w:hAnsi="Times New Roman" w:cs="Times New Roman"/>
          <w:color w:val="000000"/>
          <w:sz w:val="28"/>
          <w:szCs w:val="28"/>
          <w:lang w:eastAsia="ru-RU"/>
        </w:rPr>
        <w:t>(</w:t>
      </w:r>
      <w:r w:rsidR="003A1C75" w:rsidRPr="004354C0">
        <w:rPr>
          <w:rFonts w:ascii="Times New Roman CYR" w:eastAsia="Times New Roman" w:hAnsi="Times New Roman CYR" w:cs="Times New Roman"/>
          <w:sz w:val="28"/>
          <w:szCs w:val="28"/>
          <w:lang w:eastAsia="ru-RU"/>
        </w:rPr>
        <w:t>Лактионов</w:t>
      </w:r>
      <w:r w:rsidR="003A1C75" w:rsidRPr="003A1C75">
        <w:rPr>
          <w:rFonts w:ascii="Times New Roman CYR" w:eastAsia="Times New Roman" w:hAnsi="Times New Roman CYR" w:cs="Times New Roman"/>
          <w:sz w:val="28"/>
          <w:szCs w:val="28"/>
          <w:lang w:eastAsia="ru-RU"/>
        </w:rPr>
        <w:t>, 1998</w:t>
      </w:r>
      <w:r w:rsidRPr="00E965C1">
        <w:rPr>
          <w:rFonts w:ascii="Times New Roman" w:eastAsia="Times New Roman" w:hAnsi="Times New Roman" w:cs="Times New Roman"/>
          <w:color w:val="000000"/>
          <w:sz w:val="28"/>
          <w:szCs w:val="28"/>
          <w:lang w:eastAsia="ru-RU"/>
        </w:rPr>
        <w:t>, с. 221</w:t>
      </w:r>
      <w:r w:rsidR="003A1C75" w:rsidRPr="003A1C75">
        <w:rPr>
          <w:rFonts w:ascii="Times New Roman" w:eastAsia="Times New Roman" w:hAnsi="Times New Roman" w:cs="Times New Roman"/>
          <w:color w:val="000000"/>
          <w:sz w:val="28"/>
          <w:szCs w:val="28"/>
          <w:lang w:eastAsia="ru-RU"/>
        </w:rPr>
        <w:t>)</w:t>
      </w:r>
      <w:r w:rsidRPr="00E965C1">
        <w:rPr>
          <w:rFonts w:ascii="Times New Roman" w:eastAsia="Times New Roman" w:hAnsi="Times New Roman" w:cs="Times New Roman"/>
          <w:color w:val="000000"/>
          <w:sz w:val="28"/>
          <w:szCs w:val="28"/>
          <w:lang w:eastAsia="ru-RU"/>
        </w:rPr>
        <w:t>. Результати соціометрії по закінченні програми даних експериментів виявилися значуще більш згладженими порівняно з соціометрією на їх початку, перш за все через зменшення кількості «відринутих» («аутсайдерів») і водночас зниження кількості виборів у «лідерів»</w:t>
      </w:r>
      <w:r w:rsidR="003A1C75">
        <w:rPr>
          <w:rFonts w:ascii="Times New Roman" w:eastAsia="Times New Roman" w:hAnsi="Times New Roman" w:cs="Times New Roman"/>
          <w:color w:val="000000"/>
          <w:sz w:val="28"/>
          <w:szCs w:val="28"/>
          <w:lang w:eastAsia="ru-RU"/>
        </w:rPr>
        <w:t xml:space="preserve"> («зірок»)</w:t>
      </w:r>
      <w:r w:rsidRPr="00E965C1">
        <w:rPr>
          <w:rFonts w:ascii="Times New Roman" w:eastAsia="Times New Roman" w:hAnsi="Times New Roman" w:cs="Times New Roman"/>
          <w:color w:val="000000"/>
          <w:sz w:val="28"/>
          <w:szCs w:val="28"/>
          <w:lang w:eastAsia="ru-RU"/>
        </w:rPr>
        <w:t>.</w:t>
      </w:r>
    </w:p>
    <w:p w14:paraId="7C65200F" w14:textId="77777777" w:rsidR="009D14C2" w:rsidRDefault="009D14C2" w:rsidP="009D14C2">
      <w:pPr>
        <w:spacing w:after="0" w:line="360" w:lineRule="auto"/>
        <w:jc w:val="both"/>
        <w:rPr>
          <w:rFonts w:ascii="Times New Roman" w:eastAsia="Times New Roman" w:hAnsi="Times New Roman" w:cs="Times New Roman"/>
          <w:color w:val="000000"/>
          <w:sz w:val="28"/>
          <w:szCs w:val="28"/>
          <w:lang w:eastAsia="ru-RU"/>
        </w:rPr>
      </w:pPr>
    </w:p>
    <w:p w14:paraId="4E8BE69F" w14:textId="77777777" w:rsidR="00756DAF" w:rsidRPr="00756DAF" w:rsidRDefault="00756DAF" w:rsidP="009D14C2">
      <w:pPr>
        <w:spacing w:after="0" w:line="360" w:lineRule="auto"/>
        <w:ind w:firstLine="708"/>
        <w:jc w:val="both"/>
        <w:rPr>
          <w:rFonts w:ascii="Times New Roman" w:eastAsia="Times New Roman" w:hAnsi="Times New Roman" w:cs="Times New Roman"/>
          <w:b/>
          <w:sz w:val="28"/>
          <w:szCs w:val="28"/>
          <w:lang w:eastAsia="ru-RU"/>
        </w:rPr>
      </w:pPr>
      <w:r w:rsidRPr="00756DAF">
        <w:rPr>
          <w:rFonts w:ascii="Times New Roman" w:eastAsia="Times New Roman" w:hAnsi="Times New Roman" w:cs="Times New Roman"/>
          <w:b/>
          <w:sz w:val="28"/>
          <w:szCs w:val="28"/>
          <w:lang w:eastAsia="ru-RU"/>
        </w:rPr>
        <w:t>4.3. Порушен</w:t>
      </w:r>
      <w:r w:rsidR="00936953">
        <w:rPr>
          <w:rFonts w:ascii="Times New Roman" w:eastAsia="Times New Roman" w:hAnsi="Times New Roman" w:cs="Times New Roman"/>
          <w:b/>
          <w:sz w:val="28"/>
          <w:szCs w:val="28"/>
          <w:lang w:eastAsia="ru-RU"/>
        </w:rPr>
        <w:t>н</w:t>
      </w:r>
      <w:r w:rsidRPr="00756DAF">
        <w:rPr>
          <w:rFonts w:ascii="Times New Roman" w:eastAsia="Times New Roman" w:hAnsi="Times New Roman" w:cs="Times New Roman"/>
          <w:b/>
          <w:sz w:val="28"/>
          <w:szCs w:val="28"/>
          <w:lang w:eastAsia="ru-RU"/>
        </w:rPr>
        <w:t>я здорової поведінки як прояв примативності</w:t>
      </w:r>
    </w:p>
    <w:p w14:paraId="681B2F4F"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lastRenderedPageBreak/>
        <w:t xml:space="preserve">Крім агресивно-статусної поведінки примативних осіб у сучасному світі теорією примативності А. І. Протопопова </w:t>
      </w:r>
      <w:r w:rsidR="00E95B64" w:rsidRPr="00E95B64">
        <w:rPr>
          <w:rFonts w:ascii="Times New Roman" w:eastAsia="Times New Roman" w:hAnsi="Times New Roman" w:cs="Times New Roman"/>
          <w:sz w:val="28"/>
          <w:szCs w:val="28"/>
          <w:lang w:eastAsia="ru-RU"/>
        </w:rPr>
        <w:t>(</w:t>
      </w:r>
      <w:r w:rsidR="00E95B64" w:rsidRPr="004354C0">
        <w:rPr>
          <w:rFonts w:ascii="Times New Roman" w:eastAsia="Times New Roman" w:hAnsi="Times New Roman" w:cs="Times New Roman"/>
          <w:sz w:val="28"/>
          <w:szCs w:val="28"/>
          <w:lang w:eastAsia="ru-RU"/>
        </w:rPr>
        <w:t>Протопопов</w:t>
      </w:r>
      <w:r w:rsidR="00E95B64" w:rsidRPr="00E95B64">
        <w:rPr>
          <w:rFonts w:ascii="Times New Roman" w:eastAsia="Times New Roman" w:hAnsi="Times New Roman" w:cs="Times New Roman"/>
          <w:sz w:val="28"/>
          <w:szCs w:val="28"/>
          <w:lang w:eastAsia="ru-RU"/>
        </w:rPr>
        <w:t xml:space="preserve"> &amp;</w:t>
      </w:r>
      <w:r w:rsidR="00E95B64" w:rsidRPr="004354C0">
        <w:rPr>
          <w:rFonts w:ascii="Times New Roman" w:eastAsia="Times New Roman" w:hAnsi="Times New Roman" w:cs="Times New Roman"/>
          <w:sz w:val="28"/>
          <w:szCs w:val="28"/>
          <w:lang w:eastAsia="ru-RU"/>
        </w:rPr>
        <w:t xml:space="preserve"> Вязовский</w:t>
      </w:r>
      <w:r w:rsidR="00E95B64" w:rsidRPr="00E95B64">
        <w:rPr>
          <w:rFonts w:ascii="Times New Roman" w:eastAsia="Times New Roman" w:hAnsi="Times New Roman" w:cs="Times New Roman"/>
          <w:sz w:val="28"/>
          <w:szCs w:val="28"/>
          <w:lang w:eastAsia="ru-RU"/>
        </w:rPr>
        <w:t>, 2011)</w:t>
      </w:r>
      <w:r w:rsidRPr="00756DAF">
        <w:rPr>
          <w:rFonts w:ascii="Times New Roman" w:eastAsia="Times New Roman" w:hAnsi="Times New Roman" w:cs="Times New Roman"/>
          <w:sz w:val="28"/>
          <w:szCs w:val="28"/>
          <w:lang w:eastAsia="ru-RU"/>
        </w:rPr>
        <w:t xml:space="preserve"> передбачається, що примативні особи не цінують власне здоров’я, вони сприймають його як даність та не схильні дотримуватися норм здорового способу життя, які обґрунтовуються сучасними науками про людину. Для перевірки цього положення і для вивчення самого феномену поведінки, яка має відношення до здоров’я з погляду еволюційної психології, нами були проведені спеціальні дослідження.</w:t>
      </w:r>
    </w:p>
    <w:p w14:paraId="75F2E9D3"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Проблема порушення здорового способу життя є «міцним горішком» наук про людину, оскільки пряма й інтенсивна пропаганда дає непропорційно малий ефект</w:t>
      </w:r>
      <w:r w:rsidR="00B8467C">
        <w:rPr>
          <w:rFonts w:ascii="Times New Roman" w:eastAsia="Times New Roman" w:hAnsi="Times New Roman" w:cs="Times New Roman"/>
          <w:sz w:val="28"/>
          <w:szCs w:val="28"/>
          <w:lang w:eastAsia="ru-RU"/>
        </w:rPr>
        <w:t xml:space="preserve"> </w:t>
      </w:r>
      <w:r w:rsidR="00B8467C" w:rsidRPr="00165AC1">
        <w:rPr>
          <w:rFonts w:ascii="Times New Roman" w:eastAsia="Times New Roman" w:hAnsi="Times New Roman" w:cs="Times New Roman"/>
          <w:sz w:val="28"/>
          <w:szCs w:val="28"/>
          <w:lang w:eastAsia="ru-RU"/>
        </w:rPr>
        <w:t>(Га</w:t>
      </w:r>
      <w:r w:rsidR="00165AC1" w:rsidRPr="00165AC1">
        <w:rPr>
          <w:rFonts w:ascii="Times New Roman" w:eastAsia="Times New Roman" w:hAnsi="Times New Roman" w:cs="Times New Roman"/>
          <w:sz w:val="28"/>
          <w:szCs w:val="28"/>
          <w:lang w:eastAsia="ru-RU"/>
        </w:rPr>
        <w:t>белкова, Луценко &amp; Плісюк, 2011;</w:t>
      </w:r>
      <w:r w:rsidR="00B8467C" w:rsidRPr="00165AC1">
        <w:rPr>
          <w:rFonts w:ascii="Times New Roman" w:eastAsia="Times New Roman" w:hAnsi="Times New Roman" w:cs="Times New Roman"/>
          <w:sz w:val="28"/>
          <w:szCs w:val="28"/>
          <w:lang w:eastAsia="ru-RU"/>
        </w:rPr>
        <w:t xml:space="preserve"> </w:t>
      </w:r>
      <w:r w:rsidR="00802171" w:rsidRPr="00165AC1">
        <w:rPr>
          <w:rFonts w:ascii="Times New Roman" w:eastAsia="Times New Roman" w:hAnsi="Times New Roman" w:cs="Times New Roman"/>
          <w:sz w:val="28"/>
          <w:szCs w:val="28"/>
          <w:lang w:eastAsia="ru-RU"/>
        </w:rPr>
        <w:t>Луценко</w:t>
      </w:r>
      <w:r w:rsidR="00165AC1" w:rsidRPr="00165AC1">
        <w:rPr>
          <w:rFonts w:ascii="Times New Roman" w:eastAsia="Times New Roman" w:hAnsi="Times New Roman" w:cs="Times New Roman"/>
          <w:sz w:val="28"/>
          <w:szCs w:val="28"/>
          <w:lang w:eastAsia="ru-RU"/>
        </w:rPr>
        <w:t>, Е.,</w:t>
      </w:r>
      <w:r w:rsidR="00802171" w:rsidRPr="00165AC1">
        <w:rPr>
          <w:rFonts w:ascii="Times New Roman" w:eastAsia="Times New Roman" w:hAnsi="Times New Roman" w:cs="Times New Roman"/>
          <w:sz w:val="28"/>
          <w:szCs w:val="28"/>
          <w:lang w:eastAsia="ru-RU"/>
        </w:rPr>
        <w:t xml:space="preserve"> 2009</w:t>
      </w:r>
      <w:r w:rsidR="00B8467C">
        <w:rPr>
          <w:rFonts w:ascii="Times New Roman" w:eastAsia="Times New Roman" w:hAnsi="Times New Roman" w:cs="Times New Roman"/>
          <w:sz w:val="28"/>
          <w:szCs w:val="28"/>
          <w:lang w:eastAsia="ru-RU"/>
        </w:rPr>
        <w:t>)</w:t>
      </w:r>
      <w:r w:rsidRPr="00756DAF">
        <w:rPr>
          <w:rFonts w:ascii="Times New Roman" w:eastAsia="Times New Roman" w:hAnsi="Times New Roman" w:cs="Times New Roman"/>
          <w:sz w:val="28"/>
          <w:szCs w:val="28"/>
          <w:lang w:eastAsia="ru-RU"/>
        </w:rPr>
        <w:t>. Наприклад, чому така висока поширеність паління, якщо на кожній пачці цігарок і на багатьох білбордах написано про пряму загрозу онкологічних, серцево-судинних та інших захворювань</w:t>
      </w:r>
      <w:r w:rsidR="00B8467C">
        <w:rPr>
          <w:rFonts w:ascii="Times New Roman" w:eastAsia="Times New Roman" w:hAnsi="Times New Roman" w:cs="Times New Roman"/>
          <w:sz w:val="28"/>
          <w:szCs w:val="28"/>
          <w:lang w:eastAsia="ru-RU"/>
        </w:rPr>
        <w:t xml:space="preserve"> (</w:t>
      </w:r>
      <w:r w:rsidR="00B8467C" w:rsidRPr="00165AC1">
        <w:rPr>
          <w:rFonts w:ascii="Times New Roman" w:eastAsia="Times New Roman" w:hAnsi="Times New Roman" w:cs="Times New Roman"/>
          <w:sz w:val="28"/>
          <w:szCs w:val="28"/>
          <w:lang w:eastAsia="ru-RU"/>
        </w:rPr>
        <w:t>Луценко</w:t>
      </w:r>
      <w:r w:rsidR="00165AC1">
        <w:rPr>
          <w:rFonts w:ascii="Times New Roman" w:eastAsia="Times New Roman" w:hAnsi="Times New Roman" w:cs="Times New Roman"/>
          <w:sz w:val="28"/>
          <w:szCs w:val="28"/>
          <w:lang w:eastAsia="ru-RU"/>
        </w:rPr>
        <w:t>, О.</w:t>
      </w:r>
      <w:r w:rsidR="00B8467C" w:rsidRPr="00165AC1">
        <w:rPr>
          <w:rFonts w:ascii="Times New Roman" w:eastAsia="Times New Roman" w:hAnsi="Times New Roman" w:cs="Times New Roman"/>
          <w:sz w:val="28"/>
          <w:szCs w:val="28"/>
          <w:lang w:eastAsia="ru-RU"/>
        </w:rPr>
        <w:t>, Габелкова &amp; Пєтрік, 2011</w:t>
      </w:r>
      <w:r w:rsidR="00B8467C">
        <w:rPr>
          <w:rFonts w:ascii="Times New Roman" w:eastAsia="Times New Roman" w:hAnsi="Times New Roman" w:cs="Times New Roman"/>
          <w:sz w:val="28"/>
          <w:szCs w:val="28"/>
          <w:lang w:eastAsia="ru-RU"/>
        </w:rPr>
        <w:t>)</w:t>
      </w:r>
      <w:r w:rsidRPr="00756DAF">
        <w:rPr>
          <w:rFonts w:ascii="Times New Roman" w:eastAsia="Times New Roman" w:hAnsi="Times New Roman" w:cs="Times New Roman"/>
          <w:sz w:val="28"/>
          <w:szCs w:val="28"/>
          <w:lang w:eastAsia="ru-RU"/>
        </w:rPr>
        <w:t>? В еволюційній психології невиконання сучасними людьми рекомендацій щодо ведення здорового способу життя пояснює</w:t>
      </w:r>
      <w:r w:rsidR="00811861">
        <w:rPr>
          <w:rFonts w:ascii="Times New Roman" w:eastAsia="Times New Roman" w:hAnsi="Times New Roman" w:cs="Times New Roman"/>
          <w:sz w:val="28"/>
          <w:szCs w:val="28"/>
          <w:lang w:eastAsia="ru-RU"/>
        </w:rPr>
        <w:t xml:space="preserve">ться гіпотезою невідповідності </w:t>
      </w:r>
      <w:r w:rsidR="00811861" w:rsidRPr="00811861">
        <w:rPr>
          <w:rFonts w:ascii="Times New Roman" w:eastAsia="Times New Roman" w:hAnsi="Times New Roman" w:cs="Times New Roman"/>
          <w:sz w:val="28"/>
          <w:szCs w:val="28"/>
          <w:lang w:eastAsia="ru-RU"/>
        </w:rPr>
        <w:t>(</w:t>
      </w:r>
      <w:r w:rsidR="00811861" w:rsidRPr="004354C0">
        <w:rPr>
          <w:rFonts w:ascii="Times New Roman" w:eastAsia="Times New Roman" w:hAnsi="Times New Roman" w:cs="Times New Roman"/>
          <w:sz w:val="28"/>
          <w:szCs w:val="28"/>
          <w:lang w:eastAsia="ru-RU"/>
        </w:rPr>
        <w:t>Roberts</w:t>
      </w:r>
      <w:r w:rsidR="00811861" w:rsidRPr="00811861">
        <w:rPr>
          <w:rFonts w:ascii="Times New Roman" w:eastAsia="Times New Roman" w:hAnsi="Times New Roman" w:cs="Times New Roman"/>
          <w:sz w:val="28"/>
          <w:szCs w:val="28"/>
          <w:lang w:eastAsia="ru-RU"/>
        </w:rPr>
        <w:t>, 2011)</w:t>
      </w:r>
      <w:r w:rsidRPr="00756DAF">
        <w:rPr>
          <w:rFonts w:ascii="Times New Roman" w:eastAsia="Times New Roman" w:hAnsi="Times New Roman" w:cs="Times New Roman"/>
          <w:sz w:val="28"/>
          <w:szCs w:val="28"/>
          <w:lang w:eastAsia="ru-RU"/>
        </w:rPr>
        <w:t xml:space="preserve">. Протягом еволюції були вироблені адаптаційні механізми для захисту від основних середовищних загроз Плейстоцену, а не для того, щоб бути підготовленими до тривалого сидіння за комп'ютером і вживання очищеного екстрагованого цукру, можливості для чого могли і не скластися. Природний відбір діє не за принципом надмірності, а за принципом необхідності і достатності, а тому у нас виробилися захисні адаптаційні механізми проти харчового отруєння (блювота), дихального отруєння або закупорки дихальних шляхів (кашель і чхання), зараження (відраза до гнилі та екскрементів), для боротьби і втечі в ситуації зіткнень з хижаками або ворогами (викид гормонів, що направляють кров до м'язів, відключають імунітет і т. п.), а не проти переїдання, куріння, алкоголізму, гіподинамії, що не представляло загрози для життя і репродукції протягом періоду основної еволюції гомінідів. Невідповідність полягає в разючих відмінностях функціональних навантажень при сучасному способі життя, і тих навантажень, які забезпечували виживання </w:t>
      </w:r>
      <w:r w:rsidRPr="00756DAF">
        <w:rPr>
          <w:rFonts w:ascii="Times New Roman" w:eastAsia="Times New Roman" w:hAnsi="Times New Roman" w:cs="Times New Roman"/>
          <w:sz w:val="28"/>
          <w:szCs w:val="28"/>
          <w:lang w:eastAsia="ru-RU"/>
        </w:rPr>
        <w:lastRenderedPageBreak/>
        <w:t>в доісторичних умовах, а значить, стали оптимальною, часто неусвідомлюваною, нормою для нашого організму.</w:t>
      </w:r>
    </w:p>
    <w:p w14:paraId="030134B9"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Тим не менш, деякі сучасні люди більшою, а деякі – меншою мірою схильні здійснювати активність на шкоду власному організму</w:t>
      </w:r>
      <w:r w:rsidR="00802171">
        <w:rPr>
          <w:rFonts w:ascii="Times New Roman" w:eastAsia="Times New Roman" w:hAnsi="Times New Roman" w:cs="Times New Roman"/>
          <w:sz w:val="28"/>
          <w:szCs w:val="28"/>
          <w:lang w:eastAsia="ru-RU"/>
        </w:rPr>
        <w:t xml:space="preserve"> </w:t>
      </w:r>
      <w:r w:rsidR="00802171" w:rsidRPr="00165AC1">
        <w:rPr>
          <w:rFonts w:ascii="Times New Roman" w:eastAsia="Times New Roman" w:hAnsi="Times New Roman" w:cs="Times New Roman"/>
          <w:sz w:val="28"/>
          <w:szCs w:val="28"/>
          <w:lang w:eastAsia="ru-RU"/>
        </w:rPr>
        <w:t>(Луценко</w:t>
      </w:r>
      <w:r w:rsidR="00165AC1" w:rsidRPr="00165AC1">
        <w:rPr>
          <w:rFonts w:ascii="Times New Roman" w:eastAsia="Times New Roman" w:hAnsi="Times New Roman" w:cs="Times New Roman"/>
          <w:sz w:val="28"/>
          <w:szCs w:val="28"/>
          <w:lang w:eastAsia="ru-RU"/>
        </w:rPr>
        <w:t>, О.</w:t>
      </w:r>
      <w:r w:rsidR="00802171" w:rsidRPr="00165AC1">
        <w:rPr>
          <w:rFonts w:ascii="Times New Roman" w:eastAsia="Times New Roman" w:hAnsi="Times New Roman" w:cs="Times New Roman"/>
          <w:sz w:val="28"/>
          <w:szCs w:val="28"/>
          <w:lang w:eastAsia="ru-RU"/>
        </w:rPr>
        <w:t>, 2015</w:t>
      </w:r>
      <w:r w:rsidR="00D064B9" w:rsidRPr="00165AC1">
        <w:rPr>
          <w:rFonts w:ascii="Times New Roman" w:eastAsia="Times New Roman" w:hAnsi="Times New Roman" w:cs="Times New Roman"/>
          <w:sz w:val="28"/>
          <w:szCs w:val="28"/>
          <w:lang w:eastAsia="ru-RU"/>
        </w:rPr>
        <w:t>; Луценко</w:t>
      </w:r>
      <w:r w:rsidR="00165AC1" w:rsidRPr="00165AC1">
        <w:rPr>
          <w:rFonts w:ascii="Times New Roman" w:eastAsia="Times New Roman" w:hAnsi="Times New Roman" w:cs="Times New Roman"/>
          <w:sz w:val="28"/>
          <w:szCs w:val="28"/>
          <w:lang w:eastAsia="ru-RU"/>
        </w:rPr>
        <w:t>, Е.</w:t>
      </w:r>
      <w:r w:rsidR="00D064B9" w:rsidRPr="00165AC1">
        <w:rPr>
          <w:rFonts w:ascii="Times New Roman" w:eastAsia="Times New Roman" w:hAnsi="Times New Roman" w:cs="Times New Roman"/>
          <w:sz w:val="28"/>
          <w:szCs w:val="28"/>
          <w:lang w:eastAsia="ru-RU"/>
        </w:rPr>
        <w:t xml:space="preserve"> &amp; Андронникова, 2016</w:t>
      </w:r>
      <w:r w:rsidR="00802171" w:rsidRPr="00165AC1">
        <w:rPr>
          <w:rFonts w:ascii="Times New Roman" w:eastAsia="Times New Roman" w:hAnsi="Times New Roman" w:cs="Times New Roman"/>
          <w:sz w:val="28"/>
          <w:szCs w:val="28"/>
          <w:lang w:eastAsia="ru-RU"/>
        </w:rPr>
        <w:t>)</w:t>
      </w:r>
      <w:r w:rsidRPr="00165AC1">
        <w:rPr>
          <w:rFonts w:ascii="Times New Roman" w:eastAsia="Times New Roman" w:hAnsi="Times New Roman" w:cs="Times New Roman"/>
          <w:sz w:val="28"/>
          <w:szCs w:val="28"/>
          <w:lang w:eastAsia="ru-RU"/>
        </w:rPr>
        <w:t>. Що</w:t>
      </w:r>
      <w:r w:rsidRPr="00756DAF">
        <w:rPr>
          <w:rFonts w:ascii="Times New Roman" w:eastAsia="Times New Roman" w:hAnsi="Times New Roman" w:cs="Times New Roman"/>
          <w:sz w:val="28"/>
          <w:szCs w:val="28"/>
          <w:lang w:eastAsia="ru-RU"/>
        </w:rPr>
        <w:t xml:space="preserve">б вивчати даний феномен необхідний інструмент, що дозволяв би розділяти досліджуваних осіб на тих, хто більше, і тих, хто менше схильний до нездорового способу життя. Тому нами було поставлено завдання розробити тест, який би вимірював схильність людини дотримуватися або недотримуватися здорового способу життя. Розробка будь-якого тесту починається з обґрунтування теоретичного конструкту (концепту) тесту </w:t>
      </w:r>
      <w:r w:rsidR="00811861">
        <w:rPr>
          <w:rFonts w:ascii="Times New Roman" w:eastAsia="Times New Roman" w:hAnsi="Times New Roman" w:cs="Times New Roman"/>
          <w:sz w:val="28"/>
          <w:szCs w:val="28"/>
          <w:lang w:eastAsia="ru-RU"/>
        </w:rPr>
        <w:t>(Клайн, 1994)</w:t>
      </w:r>
      <w:r w:rsidRPr="00756DAF">
        <w:rPr>
          <w:rFonts w:ascii="Times New Roman" w:eastAsia="Times New Roman" w:hAnsi="Times New Roman" w:cs="Times New Roman"/>
          <w:sz w:val="28"/>
          <w:szCs w:val="28"/>
          <w:lang w:eastAsia="ru-RU"/>
        </w:rPr>
        <w:t>.</w:t>
      </w:r>
    </w:p>
    <w:p w14:paraId="67C6DECF" w14:textId="28B49D93" w:rsidR="00756DAF" w:rsidRPr="00756DAF" w:rsidRDefault="00756DAF" w:rsidP="00756DAF">
      <w:pPr>
        <w:spacing w:after="0" w:line="360" w:lineRule="auto"/>
        <w:ind w:firstLine="720"/>
        <w:jc w:val="both"/>
        <w:rPr>
          <w:rFonts w:ascii="Times New Roman" w:eastAsia="Times New Roman" w:hAnsi="Times New Roman" w:cs="Times New Roman"/>
          <w:sz w:val="28"/>
          <w:szCs w:val="28"/>
          <w:shd w:val="clear" w:color="auto" w:fill="FFFFFF"/>
          <w:lang w:eastAsia="ru-RU"/>
        </w:rPr>
      </w:pPr>
      <w:r w:rsidRPr="00B526A0">
        <w:rPr>
          <w:rFonts w:ascii="Times New Roman" w:eastAsia="Times New Roman" w:hAnsi="Times New Roman" w:cs="Times New Roman"/>
          <w:b/>
          <w:sz w:val="28"/>
          <w:szCs w:val="28"/>
          <w:lang w:eastAsia="ru-RU"/>
        </w:rPr>
        <w:t>4.3.1. Розробка Опитувальника порушень здорової поведінки</w:t>
      </w:r>
      <w:r w:rsidR="001C4845" w:rsidRPr="00B526A0">
        <w:rPr>
          <w:rFonts w:ascii="Times New Roman" w:eastAsia="Times New Roman" w:hAnsi="Times New Roman" w:cs="Times New Roman"/>
          <w:b/>
          <w:sz w:val="28"/>
          <w:szCs w:val="28"/>
          <w:lang w:eastAsia="ru-RU"/>
        </w:rPr>
        <w:t>.</w:t>
      </w:r>
      <w:r w:rsidR="001C4845">
        <w:rPr>
          <w:rFonts w:ascii="Times New Roman" w:eastAsia="Times New Roman" w:hAnsi="Times New Roman" w:cs="Times New Roman"/>
          <w:b/>
          <w:sz w:val="28"/>
          <w:szCs w:val="28"/>
          <w:lang w:eastAsia="ru-RU"/>
        </w:rPr>
        <w:t xml:space="preserve"> </w:t>
      </w:r>
      <w:r w:rsidRPr="00756DAF">
        <w:rPr>
          <w:rFonts w:ascii="Times New Roman" w:eastAsia="Times New Roman" w:hAnsi="Times New Roman" w:cs="Times New Roman"/>
          <w:i/>
          <w:sz w:val="28"/>
          <w:szCs w:val="28"/>
          <w:lang w:eastAsia="ru-RU"/>
        </w:rPr>
        <w:t>Обґрунтування конструкту тесту</w:t>
      </w:r>
      <w:r w:rsidR="001C4845">
        <w:rPr>
          <w:rFonts w:ascii="Times New Roman" w:eastAsia="Times New Roman" w:hAnsi="Times New Roman" w:cs="Times New Roman"/>
          <w:i/>
          <w:sz w:val="28"/>
          <w:szCs w:val="28"/>
          <w:lang w:eastAsia="ru-RU"/>
        </w:rPr>
        <w:t xml:space="preserve">. </w:t>
      </w:r>
      <w:r w:rsidRPr="00756DAF">
        <w:rPr>
          <w:rFonts w:ascii="Times New Roman" w:eastAsia="Times New Roman" w:hAnsi="Times New Roman" w:cs="Times New Roman"/>
          <w:sz w:val="28"/>
          <w:szCs w:val="28"/>
          <w:lang w:eastAsia="ru-RU"/>
        </w:rPr>
        <w:t xml:space="preserve">Перш за все ми припустили, що в основі поведінки, яка завдає шкоди здоров'ю, лежить певне зневажливе ставлення до свого тіла або ігнорування його потреб та обмежень, як вказує Т. М. Титаренко </w:t>
      </w:r>
      <w:r w:rsidR="00811861">
        <w:rPr>
          <w:rFonts w:ascii="Times New Roman" w:eastAsia="Times New Roman" w:hAnsi="Times New Roman" w:cs="Times New Roman"/>
          <w:sz w:val="28"/>
          <w:szCs w:val="28"/>
          <w:lang w:val="ru-RU" w:eastAsia="ru-RU"/>
        </w:rPr>
        <w:t>(</w:t>
      </w:r>
      <w:r w:rsidR="00811861" w:rsidRPr="004354C0">
        <w:rPr>
          <w:rFonts w:ascii="Times New Roman" w:eastAsia="Times New Roman" w:hAnsi="Times New Roman" w:cs="Times New Roman"/>
          <w:iCs/>
          <w:sz w:val="28"/>
          <w:szCs w:val="28"/>
          <w:lang w:eastAsia="ru-RU"/>
        </w:rPr>
        <w:t>Титаренко</w:t>
      </w:r>
      <w:r w:rsidR="00811861">
        <w:rPr>
          <w:rFonts w:ascii="Times New Roman" w:eastAsia="Times New Roman" w:hAnsi="Times New Roman" w:cs="Times New Roman"/>
          <w:iCs/>
          <w:sz w:val="28"/>
          <w:szCs w:val="28"/>
          <w:lang w:eastAsia="ru-RU"/>
        </w:rPr>
        <w:t xml:space="preserve"> </w:t>
      </w:r>
      <w:r w:rsidR="00811861" w:rsidRPr="00811861">
        <w:rPr>
          <w:rFonts w:ascii="Times New Roman" w:eastAsia="Times New Roman" w:hAnsi="Times New Roman" w:cs="Times New Roman"/>
          <w:iCs/>
          <w:sz w:val="28"/>
          <w:szCs w:val="28"/>
          <w:lang w:val="ru-RU" w:eastAsia="ru-RU"/>
        </w:rPr>
        <w:t>&amp;</w:t>
      </w:r>
      <w:r w:rsidR="00811861">
        <w:rPr>
          <w:rFonts w:ascii="Times New Roman" w:eastAsia="Times New Roman" w:hAnsi="Times New Roman" w:cs="Times New Roman"/>
          <w:iCs/>
          <w:sz w:val="28"/>
          <w:szCs w:val="28"/>
          <w:lang w:eastAsia="ru-RU"/>
        </w:rPr>
        <w:t xml:space="preserve"> </w:t>
      </w:r>
      <w:r w:rsidR="00811861" w:rsidRPr="004354C0">
        <w:rPr>
          <w:rFonts w:ascii="Times New Roman" w:eastAsia="Times New Roman" w:hAnsi="Times New Roman" w:cs="Times New Roman"/>
          <w:iCs/>
          <w:sz w:val="28"/>
          <w:szCs w:val="28"/>
          <w:lang w:eastAsia="ru-RU"/>
        </w:rPr>
        <w:t>Ларіна</w:t>
      </w:r>
      <w:r w:rsidR="00811861">
        <w:rPr>
          <w:rFonts w:ascii="Times New Roman" w:eastAsia="Times New Roman" w:hAnsi="Times New Roman" w:cs="Times New Roman"/>
          <w:iCs/>
          <w:sz w:val="28"/>
          <w:szCs w:val="28"/>
          <w:lang w:eastAsia="ru-RU"/>
        </w:rPr>
        <w:t>, 2009)</w:t>
      </w:r>
      <w:r w:rsidRPr="00756DAF">
        <w:rPr>
          <w:rFonts w:ascii="Times New Roman" w:eastAsia="Times New Roman" w:hAnsi="Times New Roman" w:cs="Times New Roman"/>
          <w:sz w:val="28"/>
          <w:szCs w:val="28"/>
          <w:lang w:eastAsia="ru-RU"/>
        </w:rPr>
        <w:t>. Про те, що це ставлення може бути різним, свідчать крос-культурні дані. Наприклад, відомий</w:t>
      </w:r>
      <w:r w:rsidR="00566A59">
        <w:rPr>
          <w:rFonts w:ascii="Times New Roman" w:eastAsia="Times New Roman" w:hAnsi="Times New Roman" w:cs="Times New Roman"/>
          <w:sz w:val="28"/>
          <w:szCs w:val="28"/>
          <w:lang w:eastAsia="ru-RU"/>
        </w:rPr>
        <w:t xml:space="preserve"> професор-сходознавець О.</w:t>
      </w:r>
      <w:r w:rsidR="001C4845">
        <w:rPr>
          <w:rFonts w:ascii="Times New Roman" w:eastAsia="Times New Roman" w:hAnsi="Times New Roman" w:cs="Times New Roman"/>
          <w:sz w:val="28"/>
          <w:szCs w:val="28"/>
          <w:lang w:eastAsia="ru-RU"/>
        </w:rPr>
        <w:t> </w:t>
      </w:r>
      <w:r w:rsidRPr="00756DAF">
        <w:rPr>
          <w:rFonts w:ascii="Times New Roman" w:eastAsia="Times New Roman" w:hAnsi="Times New Roman" w:cs="Times New Roman"/>
          <w:sz w:val="28"/>
          <w:szCs w:val="28"/>
          <w:lang w:eastAsia="ru-RU"/>
        </w:rPr>
        <w:t>Мещеряков у газеті «Русский репортер» від 12.03.2012 пояснює, що відповідно до синтоїзму, буддизму, конфуціанства: «твоє тіло не належить тобі, воно – інструмент служіння батькам, і цей інструмент слід тримати в порядку. Таким чином, турбота про власне здоров'я перетворювалася в моральний обов'язок перед іншими». Таке ставлення до тіла контрастує зі звичним для християнства зневажливим ставленням до нього як до «гріховної плоті», «огидного вмістилища душі».</w:t>
      </w:r>
    </w:p>
    <w:p w14:paraId="535EA974"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shd w:val="clear" w:color="auto" w:fill="FFFFFF"/>
          <w:lang w:eastAsia="ru-RU"/>
        </w:rPr>
      </w:pPr>
      <w:r w:rsidRPr="00756DAF">
        <w:rPr>
          <w:rFonts w:ascii="Times New Roman" w:eastAsia="Times New Roman" w:hAnsi="Times New Roman" w:cs="Times New Roman"/>
          <w:sz w:val="28"/>
          <w:szCs w:val="28"/>
          <w:shd w:val="clear" w:color="auto" w:fill="FFFFFF"/>
          <w:lang w:eastAsia="ru-RU"/>
        </w:rPr>
        <w:t>З нашої точки зору, людина, що демонструє зневажливе ставлення до тіла, ігнорує його інтероцептивні сигнали. Вона не допускає до усвідомлення і осмислення ті тілесні відчуття, які говорять їй, що з організмом не все в порядку, що він втрачає властиву йому функціональність</w:t>
      </w:r>
      <w:r w:rsidR="00C95049">
        <w:rPr>
          <w:rFonts w:ascii="Times New Roman" w:eastAsia="Times New Roman" w:hAnsi="Times New Roman" w:cs="Times New Roman"/>
          <w:sz w:val="28"/>
          <w:szCs w:val="28"/>
          <w:shd w:val="clear" w:color="auto" w:fill="FFFFFF"/>
          <w:lang w:eastAsia="ru-RU"/>
        </w:rPr>
        <w:t xml:space="preserve"> (</w:t>
      </w:r>
      <w:r w:rsidR="00C95049" w:rsidRPr="00C95049">
        <w:rPr>
          <w:rFonts w:ascii="Times New Roman" w:eastAsia="Times New Roman" w:hAnsi="Times New Roman" w:cs="Times New Roman"/>
          <w:sz w:val="28"/>
          <w:szCs w:val="28"/>
          <w:shd w:val="clear" w:color="auto" w:fill="FFFFFF"/>
          <w:lang w:eastAsia="ru-RU"/>
        </w:rPr>
        <w:t>Габелкова, Луценко &amp; Венгерова</w:t>
      </w:r>
      <w:r w:rsidR="00C95049">
        <w:rPr>
          <w:rFonts w:ascii="Times New Roman" w:eastAsia="Times New Roman" w:hAnsi="Times New Roman" w:cs="Times New Roman"/>
          <w:sz w:val="28"/>
          <w:szCs w:val="28"/>
          <w:shd w:val="clear" w:color="auto" w:fill="FFFFFF"/>
          <w:lang w:eastAsia="ru-RU"/>
        </w:rPr>
        <w:t>, 2015)</w:t>
      </w:r>
      <w:r w:rsidRPr="00756DAF">
        <w:rPr>
          <w:rFonts w:ascii="Times New Roman" w:eastAsia="Times New Roman" w:hAnsi="Times New Roman" w:cs="Times New Roman"/>
          <w:sz w:val="28"/>
          <w:szCs w:val="28"/>
          <w:shd w:val="clear" w:color="auto" w:fill="FFFFFF"/>
          <w:lang w:eastAsia="ru-RU"/>
        </w:rPr>
        <w:t xml:space="preserve">. У результаті набувається прогресуюча звичка до тілесного дискомфорту, що сприймається або як тимчасовий ситуативний стан, або як </w:t>
      </w:r>
      <w:r w:rsidRPr="00756DAF">
        <w:rPr>
          <w:rFonts w:ascii="Times New Roman" w:eastAsia="Times New Roman" w:hAnsi="Times New Roman" w:cs="Times New Roman"/>
          <w:sz w:val="28"/>
          <w:szCs w:val="28"/>
          <w:shd w:val="clear" w:color="auto" w:fill="FFFFFF"/>
          <w:lang w:eastAsia="ru-RU"/>
        </w:rPr>
        <w:lastRenderedPageBreak/>
        <w:t>неминучість, на яку не можна вплинути. Таким чином, обговорюваний конструкт – це тенденція індивідуума нехтувати власним тілом, яка лежить в основі здоров’яруйнуючої поведінки. Дана тенденція на поведінковому рівні відбивається в зловживанні людиною всілякими «шкодами», якими наповнений сучасний світ, і виконанні дій, що призводять до втрати здоров'я. На рівні інших психологічних якостей, на нашу думку, цей конструкт підкріплюється залученням захисних механізмів, що дозволяють виправдовувати таку поведінку і не допускати до свідомості загрозливу інформацію, а також певними особистісними особливостями, наприклад, імпульсивністю, легковажністю, слабким вольовим самоконтолем, низьк</w:t>
      </w:r>
      <w:r w:rsidR="00811861">
        <w:rPr>
          <w:rFonts w:ascii="Times New Roman" w:eastAsia="Times New Roman" w:hAnsi="Times New Roman" w:cs="Times New Roman"/>
          <w:sz w:val="28"/>
          <w:szCs w:val="28"/>
          <w:shd w:val="clear" w:color="auto" w:fill="FFFFFF"/>
          <w:lang w:eastAsia="ru-RU"/>
        </w:rPr>
        <w:t xml:space="preserve">ими прогностичними здібностями </w:t>
      </w:r>
      <w:r w:rsidR="00811861" w:rsidRPr="00811861">
        <w:rPr>
          <w:rFonts w:ascii="Times New Roman" w:eastAsia="Times New Roman" w:hAnsi="Times New Roman" w:cs="Times New Roman"/>
          <w:sz w:val="28"/>
          <w:szCs w:val="28"/>
          <w:shd w:val="clear" w:color="auto" w:fill="FFFFFF"/>
          <w:lang w:eastAsia="ru-RU"/>
        </w:rPr>
        <w:t>(</w:t>
      </w:r>
      <w:r w:rsidR="00811861" w:rsidRPr="004354C0">
        <w:rPr>
          <w:rFonts w:ascii="Times New Roman" w:eastAsia="Times New Roman" w:hAnsi="Times New Roman" w:cs="Times New Roman"/>
          <w:iCs/>
          <w:sz w:val="28"/>
          <w:szCs w:val="28"/>
          <w:lang w:eastAsia="ru-RU"/>
        </w:rPr>
        <w:t>Титаренко</w:t>
      </w:r>
      <w:r w:rsidR="00811861">
        <w:rPr>
          <w:rFonts w:ascii="Times New Roman" w:eastAsia="Times New Roman" w:hAnsi="Times New Roman" w:cs="Times New Roman"/>
          <w:iCs/>
          <w:sz w:val="28"/>
          <w:szCs w:val="28"/>
          <w:lang w:eastAsia="ru-RU"/>
        </w:rPr>
        <w:t xml:space="preserve"> </w:t>
      </w:r>
      <w:r w:rsidR="00811861" w:rsidRPr="00811861">
        <w:rPr>
          <w:rFonts w:ascii="Times New Roman" w:eastAsia="Times New Roman" w:hAnsi="Times New Roman" w:cs="Times New Roman"/>
          <w:iCs/>
          <w:sz w:val="28"/>
          <w:szCs w:val="28"/>
          <w:lang w:eastAsia="ru-RU"/>
        </w:rPr>
        <w:t>&amp;</w:t>
      </w:r>
      <w:r w:rsidR="00811861">
        <w:rPr>
          <w:rFonts w:ascii="Times New Roman" w:eastAsia="Times New Roman" w:hAnsi="Times New Roman" w:cs="Times New Roman"/>
          <w:iCs/>
          <w:sz w:val="28"/>
          <w:szCs w:val="28"/>
          <w:lang w:eastAsia="ru-RU"/>
        </w:rPr>
        <w:t xml:space="preserve"> </w:t>
      </w:r>
      <w:r w:rsidR="00811861" w:rsidRPr="004354C0">
        <w:rPr>
          <w:rFonts w:ascii="Times New Roman" w:eastAsia="Times New Roman" w:hAnsi="Times New Roman" w:cs="Times New Roman"/>
          <w:iCs/>
          <w:sz w:val="28"/>
          <w:szCs w:val="28"/>
          <w:lang w:eastAsia="ru-RU"/>
        </w:rPr>
        <w:t>Ларіна</w:t>
      </w:r>
      <w:r w:rsidR="00811861">
        <w:rPr>
          <w:rFonts w:ascii="Times New Roman" w:eastAsia="Times New Roman" w:hAnsi="Times New Roman" w:cs="Times New Roman"/>
          <w:iCs/>
          <w:sz w:val="28"/>
          <w:szCs w:val="28"/>
          <w:lang w:eastAsia="ru-RU"/>
        </w:rPr>
        <w:t>, 2009</w:t>
      </w:r>
      <w:r w:rsidR="00811861" w:rsidRPr="00811861">
        <w:rPr>
          <w:rFonts w:ascii="Times New Roman" w:eastAsia="Times New Roman" w:hAnsi="Times New Roman" w:cs="Times New Roman"/>
          <w:iCs/>
          <w:sz w:val="28"/>
          <w:szCs w:val="28"/>
          <w:lang w:eastAsia="ru-RU"/>
        </w:rPr>
        <w:t>)</w:t>
      </w:r>
      <w:r w:rsidRPr="00756DAF">
        <w:rPr>
          <w:rFonts w:ascii="Times New Roman" w:eastAsia="Times New Roman" w:hAnsi="Times New Roman" w:cs="Times New Roman"/>
          <w:sz w:val="28"/>
          <w:szCs w:val="28"/>
          <w:shd w:val="clear" w:color="auto" w:fill="FFFFFF"/>
          <w:lang w:eastAsia="ru-RU"/>
        </w:rPr>
        <w:t xml:space="preserve"> й ін., а на більш г</w:t>
      </w:r>
      <w:r w:rsidR="00811861">
        <w:rPr>
          <w:rFonts w:ascii="Times New Roman" w:eastAsia="Times New Roman" w:hAnsi="Times New Roman" w:cs="Times New Roman"/>
          <w:sz w:val="28"/>
          <w:szCs w:val="28"/>
          <w:shd w:val="clear" w:color="auto" w:fill="FFFFFF"/>
          <w:lang w:eastAsia="ru-RU"/>
        </w:rPr>
        <w:t xml:space="preserve">либокому рівні – примативністю </w:t>
      </w:r>
      <w:r w:rsidR="00811861" w:rsidRPr="00811861">
        <w:rPr>
          <w:rFonts w:ascii="Times New Roman" w:eastAsia="Times New Roman" w:hAnsi="Times New Roman" w:cs="Times New Roman"/>
          <w:sz w:val="28"/>
          <w:szCs w:val="28"/>
          <w:shd w:val="clear" w:color="auto" w:fill="FFFFFF"/>
          <w:lang w:val="ru-RU" w:eastAsia="ru-RU"/>
        </w:rPr>
        <w:t>(</w:t>
      </w:r>
      <w:r w:rsidR="00811861">
        <w:rPr>
          <w:rFonts w:ascii="Times New Roman" w:eastAsia="Times New Roman" w:hAnsi="Times New Roman" w:cs="Times New Roman"/>
          <w:sz w:val="28"/>
          <w:szCs w:val="28"/>
          <w:lang w:eastAsia="ru-RU"/>
        </w:rPr>
        <w:t>Протопопов</w:t>
      </w:r>
      <w:r w:rsidR="00811861" w:rsidRPr="00811861">
        <w:rPr>
          <w:rFonts w:ascii="Times New Roman" w:eastAsia="Times New Roman" w:hAnsi="Times New Roman" w:cs="Times New Roman"/>
          <w:sz w:val="28"/>
          <w:szCs w:val="28"/>
          <w:lang w:val="ru-RU" w:eastAsia="ru-RU"/>
        </w:rPr>
        <w:t xml:space="preserve"> &amp;</w:t>
      </w:r>
      <w:r w:rsidR="00811861" w:rsidRPr="004354C0">
        <w:rPr>
          <w:rFonts w:ascii="Times New Roman" w:eastAsia="Times New Roman" w:hAnsi="Times New Roman" w:cs="Times New Roman"/>
          <w:sz w:val="28"/>
          <w:szCs w:val="28"/>
          <w:lang w:eastAsia="ru-RU"/>
        </w:rPr>
        <w:t xml:space="preserve"> Вязовский</w:t>
      </w:r>
      <w:r w:rsidR="00811861" w:rsidRPr="00811861">
        <w:rPr>
          <w:rFonts w:ascii="Times New Roman" w:eastAsia="Times New Roman" w:hAnsi="Times New Roman" w:cs="Times New Roman"/>
          <w:sz w:val="28"/>
          <w:szCs w:val="28"/>
          <w:lang w:val="ru-RU" w:eastAsia="ru-RU"/>
        </w:rPr>
        <w:t>, 2011)</w:t>
      </w:r>
      <w:r w:rsidRPr="00756DAF">
        <w:rPr>
          <w:rFonts w:ascii="Times New Roman" w:eastAsia="Times New Roman" w:hAnsi="Times New Roman" w:cs="Times New Roman"/>
          <w:sz w:val="28"/>
          <w:szCs w:val="28"/>
          <w:shd w:val="clear" w:color="auto" w:fill="FFFFFF"/>
          <w:lang w:eastAsia="ru-RU"/>
        </w:rPr>
        <w:t>, як підсвідомою тенденцією керуватися інстинктами на противагу раціональному мисленню.</w:t>
      </w:r>
    </w:p>
    <w:p w14:paraId="7197A373"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Для вимірювання подібного конструкту ми знайшли серед готових інструментів</w:t>
      </w:r>
      <w:r w:rsidR="00225BD6">
        <w:rPr>
          <w:rFonts w:ascii="Times New Roman" w:eastAsia="Times New Roman" w:hAnsi="Times New Roman" w:cs="Times New Roman"/>
          <w:sz w:val="28"/>
          <w:szCs w:val="28"/>
          <w:lang w:eastAsia="ru-RU"/>
        </w:rPr>
        <w:t xml:space="preserve"> лише тест «Здорова поведінка» </w:t>
      </w:r>
      <w:r w:rsidR="00225BD6" w:rsidRPr="00225BD6">
        <w:rPr>
          <w:rFonts w:ascii="Times New Roman" w:eastAsia="Times New Roman" w:hAnsi="Times New Roman" w:cs="Times New Roman"/>
          <w:sz w:val="28"/>
          <w:szCs w:val="28"/>
          <w:lang w:val="ru-RU" w:eastAsia="ru-RU"/>
        </w:rPr>
        <w:t>(</w:t>
      </w:r>
      <w:r w:rsidR="00225BD6" w:rsidRPr="00225BD6">
        <w:rPr>
          <w:rFonts w:ascii="Times New Roman" w:eastAsia="Times New Roman" w:hAnsi="Times New Roman" w:cs="Times New Roman"/>
          <w:sz w:val="28"/>
          <w:szCs w:val="28"/>
          <w:lang w:eastAsia="ru-RU"/>
        </w:rPr>
        <w:t>Никифоров</w:t>
      </w:r>
      <w:r w:rsidR="00225BD6" w:rsidRPr="00225BD6">
        <w:rPr>
          <w:rFonts w:ascii="Times New Roman" w:eastAsia="Times New Roman" w:hAnsi="Times New Roman" w:cs="Times New Roman"/>
          <w:sz w:val="28"/>
          <w:szCs w:val="28"/>
          <w:lang w:val="ru-RU" w:eastAsia="ru-RU"/>
        </w:rPr>
        <w:t>, 2007)</w:t>
      </w:r>
      <w:r w:rsidRPr="00756DAF">
        <w:rPr>
          <w:rFonts w:ascii="Times New Roman" w:eastAsia="Times New Roman" w:hAnsi="Times New Roman" w:cs="Times New Roman"/>
          <w:sz w:val="28"/>
          <w:szCs w:val="28"/>
          <w:lang w:eastAsia="ru-RU"/>
        </w:rPr>
        <w:t xml:space="preserve">, який є розробкою відділу профілактики та пропаганди здорового способу життя Міністерства охорони здоров'я і гуманітарних служб США. Він містить розділи: куріння, алкоголь і наркотики, їжа, фізичні вправи, стрес-контроль, безпека, а також надає сумарний показник за даними параметрами. Усі твердження тесту сформульовані як прямі та відкриті описи того, наскільки людина намагається дотримуватися здорового способу життя. Наприклад: «Я намагаюся не палити», «Я курю тільки сигарети зі зниженим вмістом смол і нікотину», «Я намагаюся не вживати алкогольні напої і п'ю не більше одного-двох келихів на день» і т. п. Як видно зі змісту завдань, вони абсолютно «прозорі», а значить, насичені фактором соціальної бажаності і легко фальсифікуються. Для проведення досліджень, в яких не можна забезпечити глибоку довіру і зацікавленість респондентів у щирому заповненні тесту (тим більше, що установка на соціальну бажаність проявляється у низці досліджуваних несвідомо), необхідний інструмент з більш «завуальованим» формулюванням завдань, що описують схильність до недбалого поводження зі </w:t>
      </w:r>
      <w:r w:rsidRPr="00756DAF">
        <w:rPr>
          <w:rFonts w:ascii="Times New Roman" w:eastAsia="Times New Roman" w:hAnsi="Times New Roman" w:cs="Times New Roman"/>
          <w:sz w:val="28"/>
          <w:szCs w:val="28"/>
          <w:lang w:eastAsia="ru-RU"/>
        </w:rPr>
        <w:lastRenderedPageBreak/>
        <w:t xml:space="preserve">своїм організмом як прийнятну поведінку, позбавлену клейма «шкідливих звичок» і «нездорового способу життя». Створити такий інструмент і було метою нашої роботи. </w:t>
      </w:r>
    </w:p>
    <w:p w14:paraId="3113E76B" w14:textId="110BEA4C"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i/>
          <w:sz w:val="28"/>
          <w:szCs w:val="28"/>
          <w:lang w:eastAsia="ru-RU"/>
        </w:rPr>
        <w:t>Етапи конструювання опитувальника</w:t>
      </w:r>
      <w:r w:rsidR="001C4845">
        <w:rPr>
          <w:rFonts w:ascii="Times New Roman" w:eastAsia="Times New Roman" w:hAnsi="Times New Roman" w:cs="Times New Roman"/>
          <w:i/>
          <w:sz w:val="28"/>
          <w:szCs w:val="28"/>
          <w:lang w:eastAsia="ru-RU"/>
        </w:rPr>
        <w:t xml:space="preserve">. </w:t>
      </w:r>
      <w:r w:rsidRPr="00756DAF">
        <w:rPr>
          <w:rFonts w:ascii="Times New Roman" w:eastAsia="Times New Roman" w:hAnsi="Times New Roman" w:cs="Times New Roman"/>
          <w:sz w:val="28"/>
          <w:szCs w:val="28"/>
          <w:lang w:eastAsia="ru-RU"/>
        </w:rPr>
        <w:t>Спочатку для</w:t>
      </w:r>
      <w:r w:rsidR="00B66B12">
        <w:rPr>
          <w:rFonts w:ascii="Times New Roman" w:eastAsia="Times New Roman" w:hAnsi="Times New Roman" w:cs="Times New Roman"/>
          <w:sz w:val="28"/>
          <w:szCs w:val="28"/>
          <w:lang w:eastAsia="ru-RU"/>
        </w:rPr>
        <w:t xml:space="preserve"> майбутнього</w:t>
      </w:r>
      <w:r w:rsidRPr="00756DAF">
        <w:rPr>
          <w:rFonts w:ascii="Times New Roman" w:eastAsia="Times New Roman" w:hAnsi="Times New Roman" w:cs="Times New Roman"/>
          <w:sz w:val="28"/>
          <w:szCs w:val="28"/>
          <w:lang w:eastAsia="ru-RU"/>
        </w:rPr>
        <w:t xml:space="preserve"> тесту</w:t>
      </w:r>
      <w:r w:rsidR="00B66B12">
        <w:rPr>
          <w:rFonts w:ascii="Times New Roman" w:eastAsia="Times New Roman" w:hAnsi="Times New Roman" w:cs="Times New Roman"/>
          <w:sz w:val="28"/>
          <w:szCs w:val="28"/>
          <w:lang w:eastAsia="ru-RU"/>
        </w:rPr>
        <w:t>, який було заплановано назвати «Опитувальник</w:t>
      </w:r>
      <w:r w:rsidRPr="00756DAF">
        <w:rPr>
          <w:rFonts w:ascii="Times New Roman" w:eastAsia="Times New Roman" w:hAnsi="Times New Roman" w:cs="Times New Roman"/>
          <w:sz w:val="28"/>
          <w:szCs w:val="28"/>
          <w:lang w:eastAsia="ru-RU"/>
        </w:rPr>
        <w:t xml:space="preserve"> </w:t>
      </w:r>
      <w:r w:rsidR="00B66B12">
        <w:rPr>
          <w:rFonts w:ascii="Times New Roman" w:eastAsia="Times New Roman" w:hAnsi="Times New Roman" w:cs="Times New Roman"/>
          <w:sz w:val="28"/>
          <w:szCs w:val="28"/>
          <w:lang w:eastAsia="ru-RU"/>
        </w:rPr>
        <w:t xml:space="preserve">порушень здорової поведінки» </w:t>
      </w:r>
      <w:r w:rsidRPr="00756DAF">
        <w:rPr>
          <w:rFonts w:ascii="Times New Roman" w:eastAsia="Times New Roman" w:hAnsi="Times New Roman" w:cs="Times New Roman"/>
          <w:sz w:val="28"/>
          <w:szCs w:val="28"/>
          <w:lang w:eastAsia="ru-RU"/>
        </w:rPr>
        <w:t xml:space="preserve">було сформульовано 86 тверджень, в яких описувалися різні форми поведінки, що призводять до погіршення здоров'я. З них був складений бланк, що містив інструкцію і 4-х бальну оцінну шкалу (ніколи, рідко, часто, завжди) для вимірювання частоти реалізації даних типів поведінки. </w:t>
      </w:r>
    </w:p>
    <w:p w14:paraId="63A1AF10"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Цим опитувальником було протестовано 253 студента (128 дівчат і 125 юнаків вікового діапазону 16–24 років, середній вік 18,7 років) 19-ти різних факультетів 1–3 курсів навчання Харківського національного університету імені В. Н. Каразіна. З отриманими даними була проведена процедура аналізу</w:t>
      </w:r>
      <w:r w:rsidR="00225BD6">
        <w:rPr>
          <w:rFonts w:ascii="Times New Roman" w:eastAsia="Times New Roman" w:hAnsi="Times New Roman" w:cs="Times New Roman"/>
          <w:sz w:val="28"/>
          <w:szCs w:val="28"/>
          <w:lang w:eastAsia="ru-RU"/>
        </w:rPr>
        <w:t xml:space="preserve"> і відсіювання завдань </w:t>
      </w:r>
      <w:r w:rsidR="00225BD6" w:rsidRPr="00225BD6">
        <w:rPr>
          <w:rFonts w:ascii="Times New Roman" w:eastAsia="Times New Roman" w:hAnsi="Times New Roman" w:cs="Times New Roman"/>
          <w:sz w:val="28"/>
          <w:szCs w:val="28"/>
          <w:lang w:eastAsia="ru-RU"/>
        </w:rPr>
        <w:t>(</w:t>
      </w:r>
      <w:r w:rsidR="00225BD6" w:rsidRPr="004354C0">
        <w:rPr>
          <w:rFonts w:ascii="Times New Roman" w:eastAsia="Times New Roman" w:hAnsi="Times New Roman" w:cs="Times New Roman"/>
          <w:sz w:val="28"/>
          <w:szCs w:val="28"/>
          <w:lang w:eastAsia="ru-RU"/>
        </w:rPr>
        <w:t>Анастази</w:t>
      </w:r>
      <w:r w:rsidR="00225BD6" w:rsidRPr="00225BD6">
        <w:rPr>
          <w:rFonts w:ascii="Times New Roman" w:eastAsia="Times New Roman" w:hAnsi="Times New Roman" w:cs="Times New Roman"/>
          <w:sz w:val="28"/>
          <w:szCs w:val="28"/>
          <w:lang w:eastAsia="ru-RU"/>
        </w:rPr>
        <w:t xml:space="preserve"> &amp; </w:t>
      </w:r>
      <w:r w:rsidR="00225BD6" w:rsidRPr="004354C0">
        <w:rPr>
          <w:rFonts w:ascii="Times New Roman" w:eastAsia="Times New Roman" w:hAnsi="Times New Roman" w:cs="Times New Roman"/>
          <w:sz w:val="28"/>
          <w:szCs w:val="28"/>
          <w:lang w:eastAsia="ru-RU"/>
        </w:rPr>
        <w:t>Урбина</w:t>
      </w:r>
      <w:r w:rsidR="00225BD6" w:rsidRPr="00225BD6">
        <w:rPr>
          <w:rFonts w:ascii="Times New Roman" w:eastAsia="Times New Roman" w:hAnsi="Times New Roman" w:cs="Times New Roman"/>
          <w:sz w:val="28"/>
          <w:szCs w:val="28"/>
          <w:lang w:eastAsia="ru-RU"/>
        </w:rPr>
        <w:t>, 2003;</w:t>
      </w:r>
      <w:r w:rsidRPr="00756DAF">
        <w:rPr>
          <w:rFonts w:ascii="Times New Roman" w:eastAsia="Times New Roman" w:hAnsi="Times New Roman" w:cs="Times New Roman"/>
          <w:sz w:val="28"/>
          <w:szCs w:val="28"/>
          <w:lang w:eastAsia="ru-RU"/>
        </w:rPr>
        <w:t xml:space="preserve"> </w:t>
      </w:r>
      <w:r w:rsidR="00225BD6">
        <w:rPr>
          <w:rFonts w:ascii="Times New Roman" w:eastAsia="Times New Roman" w:hAnsi="Times New Roman" w:cs="Times New Roman"/>
          <w:sz w:val="28"/>
          <w:szCs w:val="28"/>
          <w:lang w:eastAsia="ru-RU"/>
        </w:rPr>
        <w:t>Бурлачук</w:t>
      </w:r>
      <w:r w:rsidR="00225BD6" w:rsidRPr="004354C0">
        <w:rPr>
          <w:rFonts w:ascii="Times New Roman" w:eastAsia="Times New Roman" w:hAnsi="Times New Roman" w:cs="Times New Roman"/>
          <w:sz w:val="28"/>
          <w:szCs w:val="28"/>
          <w:lang w:eastAsia="ru-RU"/>
        </w:rPr>
        <w:t xml:space="preserve"> </w:t>
      </w:r>
      <w:r w:rsidR="00225BD6" w:rsidRPr="00225BD6">
        <w:rPr>
          <w:rFonts w:ascii="Times New Roman" w:eastAsia="Times New Roman" w:hAnsi="Times New Roman" w:cs="Times New Roman"/>
          <w:sz w:val="28"/>
          <w:szCs w:val="28"/>
          <w:lang w:eastAsia="ru-RU"/>
        </w:rPr>
        <w:t xml:space="preserve">&amp; </w:t>
      </w:r>
      <w:r w:rsidR="00225BD6" w:rsidRPr="004354C0">
        <w:rPr>
          <w:rFonts w:ascii="Times New Roman" w:eastAsia="Times New Roman" w:hAnsi="Times New Roman" w:cs="Times New Roman"/>
          <w:sz w:val="28"/>
          <w:szCs w:val="28"/>
          <w:lang w:eastAsia="ru-RU"/>
        </w:rPr>
        <w:t>Морозов</w:t>
      </w:r>
      <w:r w:rsidR="00225BD6" w:rsidRPr="00225BD6">
        <w:rPr>
          <w:rFonts w:ascii="Times New Roman" w:eastAsia="Times New Roman" w:hAnsi="Times New Roman" w:cs="Times New Roman"/>
          <w:sz w:val="28"/>
          <w:szCs w:val="28"/>
          <w:lang w:eastAsia="ru-RU"/>
        </w:rPr>
        <w:t>, 1999;</w:t>
      </w:r>
      <w:r w:rsidRPr="00756DAF">
        <w:rPr>
          <w:rFonts w:ascii="Times New Roman" w:eastAsia="Times New Roman" w:hAnsi="Times New Roman" w:cs="Times New Roman"/>
          <w:sz w:val="28"/>
          <w:szCs w:val="28"/>
          <w:lang w:eastAsia="ru-RU"/>
        </w:rPr>
        <w:t xml:space="preserve"> </w:t>
      </w:r>
      <w:r w:rsidR="00225BD6" w:rsidRPr="004354C0">
        <w:rPr>
          <w:rFonts w:ascii="Times New Roman" w:eastAsia="Times New Roman" w:hAnsi="Times New Roman" w:cs="Times New Roman"/>
          <w:sz w:val="28"/>
          <w:szCs w:val="28"/>
          <w:lang w:eastAsia="ru-RU"/>
        </w:rPr>
        <w:t>Клайн</w:t>
      </w:r>
      <w:r w:rsidR="00225BD6" w:rsidRPr="00225BD6">
        <w:rPr>
          <w:rFonts w:ascii="Times New Roman" w:eastAsia="Times New Roman" w:hAnsi="Times New Roman" w:cs="Times New Roman"/>
          <w:sz w:val="28"/>
          <w:szCs w:val="28"/>
          <w:lang w:eastAsia="ru-RU"/>
        </w:rPr>
        <w:t>, 1994;</w:t>
      </w:r>
      <w:r w:rsidRPr="00756DAF">
        <w:rPr>
          <w:rFonts w:ascii="Times New Roman" w:eastAsia="Times New Roman" w:hAnsi="Times New Roman" w:cs="Times New Roman"/>
          <w:sz w:val="28"/>
          <w:szCs w:val="28"/>
          <w:lang w:eastAsia="ru-RU"/>
        </w:rPr>
        <w:t xml:space="preserve"> </w:t>
      </w:r>
      <w:r w:rsidR="00225BD6" w:rsidRPr="004354C0">
        <w:rPr>
          <w:rFonts w:ascii="Times New Roman" w:eastAsia="Times New Roman" w:hAnsi="Times New Roman" w:cs="Times New Roman"/>
          <w:sz w:val="28"/>
          <w:szCs w:val="28"/>
          <w:lang w:eastAsia="ru-RU"/>
        </w:rPr>
        <w:t xml:space="preserve">Бодалев </w:t>
      </w:r>
      <w:r w:rsidR="00225BD6">
        <w:rPr>
          <w:rFonts w:ascii="Times New Roman" w:eastAsia="Times New Roman" w:hAnsi="Times New Roman" w:cs="Times New Roman"/>
          <w:sz w:val="28"/>
          <w:szCs w:val="28"/>
          <w:lang w:eastAsia="ru-RU"/>
        </w:rPr>
        <w:t>та ін</w:t>
      </w:r>
      <w:r w:rsidR="00225BD6" w:rsidRPr="004354C0">
        <w:rPr>
          <w:rFonts w:ascii="Times New Roman" w:eastAsia="Times New Roman" w:hAnsi="Times New Roman" w:cs="Times New Roman"/>
          <w:sz w:val="28"/>
          <w:szCs w:val="28"/>
          <w:lang w:eastAsia="ru-RU"/>
        </w:rPr>
        <w:t>.</w:t>
      </w:r>
      <w:r w:rsidR="00225BD6" w:rsidRPr="00225BD6">
        <w:rPr>
          <w:rFonts w:ascii="Times New Roman" w:eastAsia="Times New Roman" w:hAnsi="Times New Roman" w:cs="Times New Roman"/>
          <w:sz w:val="28"/>
          <w:szCs w:val="28"/>
          <w:lang w:eastAsia="ru-RU"/>
        </w:rPr>
        <w:t>, 2004)</w:t>
      </w:r>
      <w:r w:rsidR="00090661">
        <w:rPr>
          <w:rFonts w:ascii="Times New Roman" w:eastAsia="Times New Roman" w:hAnsi="Times New Roman" w:cs="Times New Roman"/>
          <w:sz w:val="28"/>
          <w:szCs w:val="28"/>
          <w:lang w:eastAsia="ru-RU"/>
        </w:rPr>
        <w:t>.</w:t>
      </w:r>
      <w:r w:rsidRPr="00756DAF">
        <w:rPr>
          <w:rFonts w:ascii="Times New Roman" w:eastAsia="Times New Roman" w:hAnsi="Times New Roman" w:cs="Times New Roman"/>
          <w:sz w:val="28"/>
          <w:szCs w:val="28"/>
          <w:lang w:eastAsia="ru-RU"/>
        </w:rPr>
        <w:t xml:space="preserve"> Далі була проведена факторизація тесту за методом головних к</w:t>
      </w:r>
      <w:r w:rsidR="00225BD6">
        <w:rPr>
          <w:rFonts w:ascii="Times New Roman" w:eastAsia="Times New Roman" w:hAnsi="Times New Roman" w:cs="Times New Roman"/>
          <w:sz w:val="28"/>
          <w:szCs w:val="28"/>
          <w:lang w:eastAsia="ru-RU"/>
        </w:rPr>
        <w:t xml:space="preserve">омпонент з варимакс-обертанням </w:t>
      </w:r>
      <w:r w:rsidR="00225BD6" w:rsidRPr="00225BD6">
        <w:rPr>
          <w:rFonts w:ascii="Times New Roman" w:eastAsia="Times New Roman" w:hAnsi="Times New Roman" w:cs="Times New Roman"/>
          <w:sz w:val="28"/>
          <w:szCs w:val="28"/>
          <w:lang w:val="ru-RU" w:eastAsia="ru-RU"/>
        </w:rPr>
        <w:t>(</w:t>
      </w:r>
      <w:r w:rsidR="00225BD6">
        <w:rPr>
          <w:rFonts w:ascii="Times New Roman CYR" w:eastAsia="Times New Roman" w:hAnsi="Times New Roman CYR" w:cs="Times New Roman"/>
          <w:sz w:val="28"/>
          <w:szCs w:val="24"/>
          <w:lang w:eastAsia="ru-RU"/>
        </w:rPr>
        <w:t>Ким, Мьюллер</w:t>
      </w:r>
      <w:r w:rsidR="00225BD6" w:rsidRPr="00225BD6">
        <w:rPr>
          <w:rFonts w:ascii="Times New Roman CYR" w:eastAsia="Times New Roman" w:hAnsi="Times New Roman CYR" w:cs="Times New Roman"/>
          <w:sz w:val="28"/>
          <w:szCs w:val="24"/>
          <w:lang w:val="ru-RU" w:eastAsia="ru-RU"/>
        </w:rPr>
        <w:t xml:space="preserve"> &amp; </w:t>
      </w:r>
      <w:r w:rsidR="00225BD6" w:rsidRPr="004354C0">
        <w:rPr>
          <w:rFonts w:ascii="Times New Roman CYR" w:eastAsia="Times New Roman" w:hAnsi="Times New Roman CYR" w:cs="Times New Roman"/>
          <w:sz w:val="28"/>
          <w:szCs w:val="24"/>
          <w:lang w:eastAsia="ru-RU"/>
        </w:rPr>
        <w:t>Клекка</w:t>
      </w:r>
      <w:r w:rsidR="00225BD6" w:rsidRPr="00225BD6">
        <w:rPr>
          <w:rFonts w:ascii="Times New Roman CYR" w:eastAsia="Times New Roman" w:hAnsi="Times New Roman CYR" w:cs="Times New Roman"/>
          <w:sz w:val="28"/>
          <w:szCs w:val="24"/>
          <w:lang w:val="ru-RU" w:eastAsia="ru-RU"/>
        </w:rPr>
        <w:t>, 1989;</w:t>
      </w:r>
      <w:r w:rsidRPr="00756DAF">
        <w:rPr>
          <w:rFonts w:ascii="Times New Roman" w:eastAsia="Times New Roman" w:hAnsi="Times New Roman" w:cs="Times New Roman"/>
          <w:sz w:val="28"/>
          <w:szCs w:val="28"/>
          <w:lang w:eastAsia="ru-RU"/>
        </w:rPr>
        <w:t xml:space="preserve"> </w:t>
      </w:r>
      <w:r w:rsidR="00225BD6" w:rsidRPr="004354C0">
        <w:rPr>
          <w:rFonts w:ascii="Times New Roman" w:eastAsia="Times New Roman" w:hAnsi="Times New Roman" w:cs="Times New Roman"/>
          <w:sz w:val="28"/>
          <w:szCs w:val="28"/>
          <w:lang w:eastAsia="ru-RU"/>
        </w:rPr>
        <w:t>Клайн</w:t>
      </w:r>
      <w:r w:rsidR="00225BD6" w:rsidRPr="00225BD6">
        <w:rPr>
          <w:rFonts w:ascii="Times New Roman" w:eastAsia="Times New Roman" w:hAnsi="Times New Roman" w:cs="Times New Roman"/>
          <w:sz w:val="28"/>
          <w:szCs w:val="28"/>
          <w:lang w:val="ru-RU" w:eastAsia="ru-RU"/>
        </w:rPr>
        <w:t>, 1994)</w:t>
      </w:r>
      <w:r w:rsidRPr="00756DAF">
        <w:rPr>
          <w:rFonts w:ascii="Times New Roman" w:eastAsia="Times New Roman" w:hAnsi="Times New Roman" w:cs="Times New Roman"/>
          <w:sz w:val="28"/>
          <w:szCs w:val="28"/>
          <w:lang w:eastAsia="ru-RU"/>
        </w:rPr>
        <w:t xml:space="preserve">. Факторний аналіз проводився з метою виокремити субшкали тесту, а також перевірити </w:t>
      </w:r>
      <w:r w:rsidR="00225BD6">
        <w:rPr>
          <w:rFonts w:ascii="Times New Roman" w:eastAsia="Times New Roman" w:hAnsi="Times New Roman" w:cs="Times New Roman"/>
          <w:sz w:val="28"/>
          <w:szCs w:val="28"/>
          <w:lang w:eastAsia="ru-RU"/>
        </w:rPr>
        <w:t xml:space="preserve">внутрішню структуру конструкту </w:t>
      </w:r>
      <w:r w:rsidR="00225BD6" w:rsidRPr="00225BD6">
        <w:rPr>
          <w:rFonts w:ascii="Times New Roman" w:eastAsia="Times New Roman" w:hAnsi="Times New Roman" w:cs="Times New Roman"/>
          <w:sz w:val="28"/>
          <w:szCs w:val="28"/>
          <w:lang w:val="ru-RU" w:eastAsia="ru-RU"/>
        </w:rPr>
        <w:t>(</w:t>
      </w:r>
      <w:r w:rsidR="00225BD6">
        <w:rPr>
          <w:rFonts w:ascii="Times New Roman" w:eastAsia="Times New Roman" w:hAnsi="Times New Roman" w:cs="Times New Roman"/>
          <w:sz w:val="28"/>
          <w:szCs w:val="28"/>
          <w:lang w:eastAsia="ru-RU"/>
        </w:rPr>
        <w:t>Бурлачук</w:t>
      </w:r>
      <w:r w:rsidR="00225BD6" w:rsidRPr="004354C0">
        <w:rPr>
          <w:rFonts w:ascii="Times New Roman" w:eastAsia="Times New Roman" w:hAnsi="Times New Roman" w:cs="Times New Roman"/>
          <w:sz w:val="28"/>
          <w:szCs w:val="28"/>
          <w:lang w:eastAsia="ru-RU"/>
        </w:rPr>
        <w:t xml:space="preserve"> </w:t>
      </w:r>
      <w:r w:rsidR="00225BD6" w:rsidRPr="00225BD6">
        <w:rPr>
          <w:rFonts w:ascii="Times New Roman" w:eastAsia="Times New Roman" w:hAnsi="Times New Roman" w:cs="Times New Roman"/>
          <w:sz w:val="28"/>
          <w:szCs w:val="28"/>
          <w:lang w:eastAsia="ru-RU"/>
        </w:rPr>
        <w:t xml:space="preserve">&amp; </w:t>
      </w:r>
      <w:r w:rsidR="00225BD6" w:rsidRPr="004354C0">
        <w:rPr>
          <w:rFonts w:ascii="Times New Roman" w:eastAsia="Times New Roman" w:hAnsi="Times New Roman" w:cs="Times New Roman"/>
          <w:sz w:val="28"/>
          <w:szCs w:val="28"/>
          <w:lang w:eastAsia="ru-RU"/>
        </w:rPr>
        <w:t>Морозов</w:t>
      </w:r>
      <w:r w:rsidR="00225BD6" w:rsidRPr="00225BD6">
        <w:rPr>
          <w:rFonts w:ascii="Times New Roman" w:eastAsia="Times New Roman" w:hAnsi="Times New Roman" w:cs="Times New Roman"/>
          <w:sz w:val="28"/>
          <w:szCs w:val="28"/>
          <w:lang w:eastAsia="ru-RU"/>
        </w:rPr>
        <w:t>, 1999;</w:t>
      </w:r>
      <w:r w:rsidR="00225BD6" w:rsidRPr="00756DAF">
        <w:rPr>
          <w:rFonts w:ascii="Times New Roman" w:eastAsia="Times New Roman" w:hAnsi="Times New Roman" w:cs="Times New Roman"/>
          <w:sz w:val="28"/>
          <w:szCs w:val="28"/>
          <w:lang w:eastAsia="ru-RU"/>
        </w:rPr>
        <w:t xml:space="preserve"> </w:t>
      </w:r>
      <w:r w:rsidR="00225BD6" w:rsidRPr="004354C0">
        <w:rPr>
          <w:rFonts w:ascii="Times New Roman" w:eastAsia="Times New Roman" w:hAnsi="Times New Roman" w:cs="Times New Roman"/>
          <w:sz w:val="28"/>
          <w:szCs w:val="28"/>
          <w:lang w:eastAsia="ru-RU"/>
        </w:rPr>
        <w:t>Клайн</w:t>
      </w:r>
      <w:r w:rsidR="00225BD6" w:rsidRPr="00225BD6">
        <w:rPr>
          <w:rFonts w:ascii="Times New Roman" w:eastAsia="Times New Roman" w:hAnsi="Times New Roman" w:cs="Times New Roman"/>
          <w:sz w:val="28"/>
          <w:szCs w:val="28"/>
          <w:lang w:val="ru-RU" w:eastAsia="ru-RU"/>
        </w:rPr>
        <w:t>, 1994)</w:t>
      </w:r>
      <w:r w:rsidRPr="00756DAF">
        <w:rPr>
          <w:rFonts w:ascii="Times New Roman" w:eastAsia="Times New Roman" w:hAnsi="Times New Roman" w:cs="Times New Roman"/>
          <w:sz w:val="28"/>
          <w:szCs w:val="28"/>
          <w:lang w:eastAsia="ru-RU"/>
        </w:rPr>
        <w:t>. Всі види математичної обробки проводилися за допомогою програми STATISTICA 6.0.</w:t>
      </w:r>
    </w:p>
    <w:p w14:paraId="4CC5E5AF"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 xml:space="preserve">Далі було протестовано ще 210 дорослих людей (не студентів, чоловіків і жінок вікового діапазону 30–77 років, середній вік 47 років, різного соціального статусу). </w:t>
      </w:r>
      <w:r w:rsidR="00090661">
        <w:rPr>
          <w:rFonts w:ascii="Times New Roman" w:eastAsia="Times New Roman" w:hAnsi="Times New Roman" w:cs="Times New Roman"/>
          <w:sz w:val="28"/>
          <w:szCs w:val="28"/>
          <w:lang w:eastAsia="ru-RU"/>
        </w:rPr>
        <w:t>Тобто</w:t>
      </w:r>
      <w:r w:rsidRPr="00756DAF">
        <w:rPr>
          <w:rFonts w:ascii="Times New Roman" w:eastAsia="Times New Roman" w:hAnsi="Times New Roman" w:cs="Times New Roman"/>
          <w:sz w:val="28"/>
          <w:szCs w:val="28"/>
          <w:lang w:eastAsia="ru-RU"/>
        </w:rPr>
        <w:t xml:space="preserve"> була реалізована процедура крос-валідизації, коли вибірка для перевірки валідності та остаточного відбору завдань відрізнялася від тієї, на якій прово</w:t>
      </w:r>
      <w:r w:rsidR="00225BD6">
        <w:rPr>
          <w:rFonts w:ascii="Times New Roman" w:eastAsia="Times New Roman" w:hAnsi="Times New Roman" w:cs="Times New Roman"/>
          <w:sz w:val="28"/>
          <w:szCs w:val="28"/>
          <w:lang w:eastAsia="ru-RU"/>
        </w:rPr>
        <w:t>дився первинний аналіз завдань (</w:t>
      </w:r>
      <w:r w:rsidR="00225BD6" w:rsidRPr="004354C0">
        <w:rPr>
          <w:rFonts w:ascii="Times New Roman" w:eastAsia="Times New Roman" w:hAnsi="Times New Roman" w:cs="Times New Roman"/>
          <w:sz w:val="28"/>
          <w:szCs w:val="28"/>
          <w:lang w:eastAsia="ru-RU"/>
        </w:rPr>
        <w:t>Анастази</w:t>
      </w:r>
      <w:r w:rsidR="00225BD6" w:rsidRPr="00225BD6">
        <w:rPr>
          <w:rFonts w:ascii="Times New Roman" w:eastAsia="Times New Roman" w:hAnsi="Times New Roman" w:cs="Times New Roman"/>
          <w:sz w:val="28"/>
          <w:szCs w:val="28"/>
          <w:lang w:eastAsia="ru-RU"/>
        </w:rPr>
        <w:t xml:space="preserve"> &amp; </w:t>
      </w:r>
      <w:r w:rsidR="00225BD6" w:rsidRPr="004354C0">
        <w:rPr>
          <w:rFonts w:ascii="Times New Roman" w:eastAsia="Times New Roman" w:hAnsi="Times New Roman" w:cs="Times New Roman"/>
          <w:sz w:val="28"/>
          <w:szCs w:val="28"/>
          <w:lang w:eastAsia="ru-RU"/>
        </w:rPr>
        <w:t>Урбина</w:t>
      </w:r>
      <w:r w:rsidR="00225BD6" w:rsidRPr="00225BD6">
        <w:rPr>
          <w:rFonts w:ascii="Times New Roman" w:eastAsia="Times New Roman" w:hAnsi="Times New Roman" w:cs="Times New Roman"/>
          <w:sz w:val="28"/>
          <w:szCs w:val="28"/>
          <w:lang w:eastAsia="ru-RU"/>
        </w:rPr>
        <w:t>, 2003;</w:t>
      </w:r>
      <w:r w:rsidR="00225BD6" w:rsidRPr="00756DAF">
        <w:rPr>
          <w:rFonts w:ascii="Times New Roman" w:eastAsia="Times New Roman" w:hAnsi="Times New Roman" w:cs="Times New Roman"/>
          <w:sz w:val="28"/>
          <w:szCs w:val="28"/>
          <w:lang w:eastAsia="ru-RU"/>
        </w:rPr>
        <w:t xml:space="preserve"> </w:t>
      </w:r>
      <w:r w:rsidR="00225BD6">
        <w:rPr>
          <w:rFonts w:ascii="Times New Roman" w:eastAsia="Times New Roman" w:hAnsi="Times New Roman" w:cs="Times New Roman"/>
          <w:sz w:val="28"/>
          <w:szCs w:val="28"/>
          <w:lang w:eastAsia="ru-RU"/>
        </w:rPr>
        <w:t>Бурлачук</w:t>
      </w:r>
      <w:r w:rsidR="00225BD6" w:rsidRPr="004354C0">
        <w:rPr>
          <w:rFonts w:ascii="Times New Roman" w:eastAsia="Times New Roman" w:hAnsi="Times New Roman" w:cs="Times New Roman"/>
          <w:sz w:val="28"/>
          <w:szCs w:val="28"/>
          <w:lang w:eastAsia="ru-RU"/>
        </w:rPr>
        <w:t xml:space="preserve"> </w:t>
      </w:r>
      <w:r w:rsidR="00225BD6" w:rsidRPr="00225BD6">
        <w:rPr>
          <w:rFonts w:ascii="Times New Roman" w:eastAsia="Times New Roman" w:hAnsi="Times New Roman" w:cs="Times New Roman"/>
          <w:sz w:val="28"/>
          <w:szCs w:val="28"/>
          <w:lang w:eastAsia="ru-RU"/>
        </w:rPr>
        <w:t xml:space="preserve">&amp; </w:t>
      </w:r>
      <w:r w:rsidR="00225BD6" w:rsidRPr="004354C0">
        <w:rPr>
          <w:rFonts w:ascii="Times New Roman" w:eastAsia="Times New Roman" w:hAnsi="Times New Roman" w:cs="Times New Roman"/>
          <w:sz w:val="28"/>
          <w:szCs w:val="28"/>
          <w:lang w:eastAsia="ru-RU"/>
        </w:rPr>
        <w:t>Морозов</w:t>
      </w:r>
      <w:r w:rsidR="00225BD6" w:rsidRPr="00225BD6">
        <w:rPr>
          <w:rFonts w:ascii="Times New Roman" w:eastAsia="Times New Roman" w:hAnsi="Times New Roman" w:cs="Times New Roman"/>
          <w:sz w:val="28"/>
          <w:szCs w:val="28"/>
          <w:lang w:eastAsia="ru-RU"/>
        </w:rPr>
        <w:t>, 1999;</w:t>
      </w:r>
      <w:r w:rsidR="00225BD6" w:rsidRPr="00756DAF">
        <w:rPr>
          <w:rFonts w:ascii="Times New Roman" w:eastAsia="Times New Roman" w:hAnsi="Times New Roman" w:cs="Times New Roman"/>
          <w:sz w:val="28"/>
          <w:szCs w:val="28"/>
          <w:lang w:eastAsia="ru-RU"/>
        </w:rPr>
        <w:t xml:space="preserve"> </w:t>
      </w:r>
      <w:r w:rsidR="00225BD6" w:rsidRPr="004354C0">
        <w:rPr>
          <w:rFonts w:ascii="Times New Roman" w:eastAsia="Times New Roman" w:hAnsi="Times New Roman" w:cs="Times New Roman"/>
          <w:sz w:val="28"/>
          <w:szCs w:val="28"/>
          <w:lang w:eastAsia="ru-RU"/>
        </w:rPr>
        <w:t>Клайн</w:t>
      </w:r>
      <w:r w:rsidR="00225BD6" w:rsidRPr="00225BD6">
        <w:rPr>
          <w:rFonts w:ascii="Times New Roman" w:eastAsia="Times New Roman" w:hAnsi="Times New Roman" w:cs="Times New Roman"/>
          <w:sz w:val="28"/>
          <w:szCs w:val="28"/>
          <w:lang w:eastAsia="ru-RU"/>
        </w:rPr>
        <w:t>, 1994</w:t>
      </w:r>
      <w:r w:rsidR="00225BD6">
        <w:rPr>
          <w:rFonts w:ascii="Times New Roman" w:eastAsia="Times New Roman" w:hAnsi="Times New Roman" w:cs="Times New Roman"/>
          <w:sz w:val="28"/>
          <w:szCs w:val="28"/>
          <w:lang w:eastAsia="ru-RU"/>
        </w:rPr>
        <w:t>)</w:t>
      </w:r>
      <w:r w:rsidRPr="00756DAF">
        <w:rPr>
          <w:rFonts w:ascii="Times New Roman" w:eastAsia="Times New Roman" w:hAnsi="Times New Roman" w:cs="Times New Roman"/>
          <w:sz w:val="28"/>
          <w:szCs w:val="28"/>
          <w:lang w:eastAsia="ru-RU"/>
        </w:rPr>
        <w:t xml:space="preserve">. Подальші процедури проводилися на об'єднаній вибірці студентів і дорослих людей у розмірі 463 осіб. </w:t>
      </w:r>
    </w:p>
    <w:p w14:paraId="5F09417D" w14:textId="4DE669AB" w:rsid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Потім був проведений факторний аналіз, що дозволив ухвалити остаточне факторне рішення: 8 факторів (значущих за критерієм «кам’янистого осипу</w:t>
      </w:r>
      <w:r w:rsidR="001C4845">
        <w:rPr>
          <w:rFonts w:ascii="Times New Roman" w:eastAsia="Times New Roman" w:hAnsi="Times New Roman" w:cs="Times New Roman"/>
          <w:sz w:val="28"/>
          <w:szCs w:val="28"/>
          <w:lang w:eastAsia="ru-RU"/>
        </w:rPr>
        <w:t>» Р. Кеттелла), що пояснюють 47</w:t>
      </w:r>
      <w:r w:rsidRPr="00756DAF">
        <w:rPr>
          <w:rFonts w:ascii="Times New Roman" w:eastAsia="Times New Roman" w:hAnsi="Times New Roman" w:cs="Times New Roman"/>
          <w:sz w:val="28"/>
          <w:szCs w:val="28"/>
          <w:lang w:eastAsia="ru-RU"/>
        </w:rPr>
        <w:t xml:space="preserve">% дисперсії. В результаті факторизації була </w:t>
      </w:r>
      <w:r w:rsidRPr="00756DAF">
        <w:rPr>
          <w:rFonts w:ascii="Times New Roman" w:eastAsia="Times New Roman" w:hAnsi="Times New Roman" w:cs="Times New Roman"/>
          <w:sz w:val="28"/>
          <w:szCs w:val="28"/>
          <w:lang w:eastAsia="ru-RU"/>
        </w:rPr>
        <w:lastRenderedPageBreak/>
        <w:t xml:space="preserve">відсіяна ще частина тверджень, які слабо корелювали з усіма значущими факторами. В результаті в тесті збереглося 63 твердження, що утворюють 8 субшкал. </w:t>
      </w:r>
    </w:p>
    <w:p w14:paraId="01224D3A" w14:textId="77777777" w:rsidR="003E0F49" w:rsidRPr="00756DAF" w:rsidRDefault="00B66B12" w:rsidP="00756DAF">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w:t>
      </w:r>
      <w:r w:rsidR="003E0F49">
        <w:rPr>
          <w:rFonts w:ascii="Times New Roman" w:eastAsia="Times New Roman" w:hAnsi="Times New Roman" w:cs="Times New Roman"/>
          <w:sz w:val="28"/>
          <w:szCs w:val="28"/>
          <w:lang w:eastAsia="ru-RU"/>
        </w:rPr>
        <w:t>вдання тесту, які ми розробили для діагностики схильності до низької фізичної активності, не утворили достатньо надійного фактору, тому були виключені з тесту. Для діагностики цієї властивості ми розробили окремий тест</w:t>
      </w:r>
      <w:r>
        <w:rPr>
          <w:rFonts w:ascii="Times New Roman" w:eastAsia="Times New Roman" w:hAnsi="Times New Roman" w:cs="Times New Roman"/>
          <w:sz w:val="28"/>
          <w:szCs w:val="28"/>
          <w:lang w:eastAsia="ru-RU"/>
        </w:rPr>
        <w:t xml:space="preserve"> – «</w:t>
      </w:r>
      <w:r w:rsidRPr="00B66B12">
        <w:rPr>
          <w:rFonts w:ascii="Times New Roman" w:eastAsia="Times New Roman" w:hAnsi="Times New Roman" w:cs="Times New Roman"/>
          <w:sz w:val="28"/>
          <w:szCs w:val="28"/>
          <w:lang w:eastAsia="ru-RU"/>
        </w:rPr>
        <w:t>Методика визначення схильності до низької фізичної активності</w:t>
      </w:r>
      <w:r>
        <w:rPr>
          <w:rFonts w:ascii="Times New Roman" w:eastAsia="Times New Roman" w:hAnsi="Times New Roman" w:cs="Times New Roman"/>
          <w:sz w:val="28"/>
          <w:szCs w:val="28"/>
          <w:lang w:eastAsia="ru-RU"/>
        </w:rPr>
        <w:t>»</w:t>
      </w:r>
      <w:r w:rsidR="003E0F49">
        <w:rPr>
          <w:rFonts w:ascii="Times New Roman" w:eastAsia="Times New Roman" w:hAnsi="Times New Roman" w:cs="Times New Roman"/>
          <w:sz w:val="28"/>
          <w:szCs w:val="28"/>
          <w:lang w:eastAsia="ru-RU"/>
        </w:rPr>
        <w:t xml:space="preserve"> </w:t>
      </w:r>
      <w:r w:rsidR="003E0F49" w:rsidRPr="00121132">
        <w:rPr>
          <w:rFonts w:ascii="Times New Roman" w:eastAsia="Times New Roman" w:hAnsi="Times New Roman" w:cs="Times New Roman"/>
          <w:sz w:val="28"/>
          <w:szCs w:val="28"/>
          <w:lang w:eastAsia="ru-RU"/>
        </w:rPr>
        <w:t>(</w:t>
      </w:r>
      <w:r w:rsidR="00773B41" w:rsidRPr="00121132">
        <w:rPr>
          <w:rFonts w:ascii="Times New Roman" w:eastAsia="Times New Roman" w:hAnsi="Times New Roman" w:cs="Times New Roman"/>
          <w:sz w:val="28"/>
          <w:szCs w:val="28"/>
          <w:lang w:eastAsia="ru-RU"/>
        </w:rPr>
        <w:t>Луценко</w:t>
      </w:r>
      <w:r w:rsidR="00121132" w:rsidRPr="00121132">
        <w:rPr>
          <w:rFonts w:ascii="Times New Roman" w:eastAsia="Times New Roman" w:hAnsi="Times New Roman" w:cs="Times New Roman"/>
          <w:sz w:val="28"/>
          <w:szCs w:val="28"/>
          <w:lang w:eastAsia="ru-RU"/>
        </w:rPr>
        <w:t>, О.</w:t>
      </w:r>
      <w:r w:rsidR="00773B41" w:rsidRPr="00121132">
        <w:rPr>
          <w:rFonts w:ascii="Times New Roman" w:eastAsia="Times New Roman" w:hAnsi="Times New Roman" w:cs="Times New Roman"/>
          <w:sz w:val="28"/>
          <w:szCs w:val="28"/>
          <w:lang w:eastAsia="ru-RU"/>
        </w:rPr>
        <w:t xml:space="preserve"> </w:t>
      </w:r>
      <w:r w:rsidR="00D42E1E" w:rsidRPr="00121132">
        <w:rPr>
          <w:rFonts w:ascii="Times New Roman" w:eastAsia="Times New Roman" w:hAnsi="Times New Roman" w:cs="Times New Roman"/>
          <w:sz w:val="28"/>
          <w:szCs w:val="28"/>
          <w:lang w:eastAsia="ru-RU"/>
        </w:rPr>
        <w:t>&amp;</w:t>
      </w:r>
      <w:r w:rsidR="00773B41" w:rsidRPr="00121132">
        <w:rPr>
          <w:rFonts w:ascii="Times New Roman" w:eastAsia="Times New Roman" w:hAnsi="Times New Roman" w:cs="Times New Roman"/>
          <w:sz w:val="28"/>
          <w:szCs w:val="28"/>
          <w:lang w:eastAsia="ru-RU"/>
        </w:rPr>
        <w:t xml:space="preserve"> Габелкова, 2017</w:t>
      </w:r>
      <w:r w:rsidR="003E0F49" w:rsidRPr="00121132">
        <w:rPr>
          <w:rFonts w:ascii="Times New Roman" w:eastAsia="Times New Roman" w:hAnsi="Times New Roman" w:cs="Times New Roman"/>
          <w:sz w:val="28"/>
          <w:szCs w:val="28"/>
          <w:lang w:eastAsia="ru-RU"/>
        </w:rPr>
        <w:t>) на базі додаткових досліджень методом щоденників (</w:t>
      </w:r>
      <w:r w:rsidR="00D42E1E" w:rsidRPr="00121132">
        <w:rPr>
          <w:rFonts w:ascii="Times New Roman" w:eastAsia="Times New Roman" w:hAnsi="Times New Roman" w:cs="Times New Roman"/>
          <w:sz w:val="28"/>
          <w:szCs w:val="28"/>
          <w:lang w:eastAsia="ru-RU"/>
        </w:rPr>
        <w:t>Луценко</w:t>
      </w:r>
      <w:r w:rsidR="00121132" w:rsidRPr="00121132">
        <w:rPr>
          <w:rFonts w:ascii="Times New Roman" w:eastAsia="Times New Roman" w:hAnsi="Times New Roman" w:cs="Times New Roman"/>
          <w:sz w:val="28"/>
          <w:szCs w:val="28"/>
          <w:lang w:eastAsia="ru-RU"/>
        </w:rPr>
        <w:t>, Е. &amp; Габелкова</w:t>
      </w:r>
      <w:r w:rsidR="00D42E1E" w:rsidRPr="00121132">
        <w:rPr>
          <w:rFonts w:ascii="Times New Roman" w:eastAsia="Times New Roman" w:hAnsi="Times New Roman" w:cs="Times New Roman"/>
          <w:sz w:val="28"/>
          <w:szCs w:val="28"/>
          <w:lang w:eastAsia="ru-RU"/>
        </w:rPr>
        <w:t>, 2013</w:t>
      </w:r>
      <w:r w:rsidR="00121132">
        <w:rPr>
          <w:rFonts w:ascii="Times New Roman" w:eastAsia="Times New Roman" w:hAnsi="Times New Roman" w:cs="Times New Roman"/>
          <w:sz w:val="28"/>
          <w:szCs w:val="28"/>
          <w:lang w:eastAsia="ru-RU"/>
        </w:rPr>
        <w:t>с</w:t>
      </w:r>
      <w:r w:rsidR="003E0F49">
        <w:rPr>
          <w:rFonts w:ascii="Times New Roman" w:eastAsia="Times New Roman" w:hAnsi="Times New Roman" w:cs="Times New Roman"/>
          <w:sz w:val="28"/>
          <w:szCs w:val="28"/>
          <w:lang w:eastAsia="ru-RU"/>
        </w:rPr>
        <w:t>).</w:t>
      </w:r>
    </w:p>
    <w:p w14:paraId="1BF9645E" w14:textId="663F4C5B"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Перевірка дискримінативності тесту</w:t>
      </w:r>
      <w:r w:rsidR="00B66B12">
        <w:rPr>
          <w:rFonts w:ascii="Times New Roman" w:eastAsia="Times New Roman" w:hAnsi="Times New Roman" w:cs="Times New Roman"/>
          <w:sz w:val="28"/>
          <w:szCs w:val="28"/>
          <w:lang w:eastAsia="ru-RU"/>
        </w:rPr>
        <w:t xml:space="preserve"> «Опитувальник порушень здорової поведінки»</w:t>
      </w:r>
      <w:r w:rsidRPr="00756DAF">
        <w:rPr>
          <w:rFonts w:ascii="Times New Roman" w:eastAsia="Times New Roman" w:hAnsi="Times New Roman" w:cs="Times New Roman"/>
          <w:sz w:val="28"/>
          <w:szCs w:val="28"/>
          <w:lang w:eastAsia="ru-RU"/>
        </w:rPr>
        <w:t xml:space="preserve"> за формулою Фергюсона </w:t>
      </w:r>
      <w:r w:rsidR="00225BD6">
        <w:rPr>
          <w:rFonts w:ascii="Times New Roman" w:eastAsia="Times New Roman" w:hAnsi="Times New Roman" w:cs="Times New Roman"/>
          <w:sz w:val="28"/>
          <w:szCs w:val="28"/>
          <w:lang w:eastAsia="ru-RU"/>
        </w:rPr>
        <w:t>(</w:t>
      </w:r>
      <w:r w:rsidR="00225BD6" w:rsidRPr="004354C0">
        <w:rPr>
          <w:rFonts w:ascii="Times New Roman" w:eastAsia="Times New Roman" w:hAnsi="Times New Roman" w:cs="Times New Roman"/>
          <w:sz w:val="28"/>
          <w:szCs w:val="28"/>
          <w:lang w:eastAsia="ru-RU"/>
        </w:rPr>
        <w:t>Клайн</w:t>
      </w:r>
      <w:r w:rsidR="00225BD6" w:rsidRPr="00225BD6">
        <w:rPr>
          <w:rFonts w:ascii="Times New Roman" w:eastAsia="Times New Roman" w:hAnsi="Times New Roman" w:cs="Times New Roman"/>
          <w:sz w:val="28"/>
          <w:szCs w:val="28"/>
          <w:lang w:eastAsia="ru-RU"/>
        </w:rPr>
        <w:t>, 1994</w:t>
      </w:r>
      <w:r w:rsidR="00225BD6">
        <w:rPr>
          <w:rFonts w:ascii="Times New Roman" w:eastAsia="Times New Roman" w:hAnsi="Times New Roman" w:cs="Times New Roman"/>
          <w:sz w:val="28"/>
          <w:szCs w:val="28"/>
          <w:lang w:eastAsia="ru-RU"/>
        </w:rPr>
        <w:t>)</w:t>
      </w:r>
      <w:r w:rsidRPr="00756DAF">
        <w:rPr>
          <w:rFonts w:ascii="Times New Roman" w:eastAsia="Times New Roman" w:hAnsi="Times New Roman" w:cs="Times New Roman"/>
          <w:sz w:val="28"/>
          <w:szCs w:val="28"/>
          <w:lang w:eastAsia="ru-RU"/>
        </w:rPr>
        <w:t xml:space="preserve"> показала дуже високий її рівень – </w:t>
      </w:r>
      <w:r w:rsidRPr="00756DAF">
        <w:rPr>
          <w:rFonts w:ascii="Times New Roman" w:eastAsia="Times New Roman" w:hAnsi="Times New Roman" w:cs="Times New Roman"/>
          <w:i/>
          <w:sz w:val="28"/>
          <w:szCs w:val="28"/>
          <w:lang w:eastAsia="ru-RU"/>
        </w:rPr>
        <w:sym w:font="Symbol" w:char="F064"/>
      </w:r>
      <w:r w:rsidRPr="00756DAF">
        <w:rPr>
          <w:rFonts w:ascii="Times New Roman" w:eastAsia="Times New Roman" w:hAnsi="Times New Roman" w:cs="Times New Roman"/>
          <w:sz w:val="28"/>
          <w:szCs w:val="28"/>
          <w:lang w:eastAsia="ru-RU"/>
        </w:rPr>
        <w:t>=0,99. Це говорить про те, що тест має високу розпізнавальну здатність і добре розділяє досліджуваних осіб щодо високого і низького показників тесту. Загальна надійність всього тесту, п</w:t>
      </w:r>
      <w:r w:rsidR="00225BD6">
        <w:rPr>
          <w:rFonts w:ascii="Times New Roman" w:eastAsia="Times New Roman" w:hAnsi="Times New Roman" w:cs="Times New Roman"/>
          <w:sz w:val="28"/>
          <w:szCs w:val="28"/>
          <w:lang w:eastAsia="ru-RU"/>
        </w:rPr>
        <w:t>орахована за формулою Кронбаха</w:t>
      </w:r>
      <w:r w:rsidRPr="00756DAF">
        <w:rPr>
          <w:rFonts w:ascii="Times New Roman" w:eastAsia="Times New Roman" w:hAnsi="Times New Roman" w:cs="Times New Roman"/>
          <w:sz w:val="28"/>
          <w:szCs w:val="28"/>
          <w:lang w:eastAsia="ru-RU"/>
        </w:rPr>
        <w:t>, виявилася так</w:t>
      </w:r>
      <w:r w:rsidR="001C4845">
        <w:rPr>
          <w:rFonts w:ascii="Times New Roman" w:eastAsia="Times New Roman" w:hAnsi="Times New Roman" w:cs="Times New Roman"/>
          <w:sz w:val="28"/>
          <w:szCs w:val="28"/>
          <w:lang w:eastAsia="ru-RU"/>
        </w:rPr>
        <w:t>ож дуже високою – coefficient α</w:t>
      </w:r>
      <w:r w:rsidRPr="00756DAF">
        <w:rPr>
          <w:rFonts w:ascii="Times New Roman" w:eastAsia="Times New Roman" w:hAnsi="Times New Roman" w:cs="Times New Roman"/>
          <w:sz w:val="28"/>
          <w:szCs w:val="28"/>
          <w:lang w:eastAsia="ru-RU"/>
        </w:rPr>
        <w:t>=0,90. Далі була проведена перевірка внутрішньої надійності виявлених факторів.</w:t>
      </w:r>
    </w:p>
    <w:p w14:paraId="498C29C3"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Коротко опишемо властивості отриманих шкал.</w:t>
      </w:r>
    </w:p>
    <w:p w14:paraId="212B0B5A" w14:textId="1B1BA92D"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Шкала № 1 – «Потяг д</w:t>
      </w:r>
      <w:r w:rsidR="00090661">
        <w:rPr>
          <w:rFonts w:ascii="Times New Roman" w:eastAsia="Times New Roman" w:hAnsi="Times New Roman" w:cs="Times New Roman"/>
          <w:sz w:val="28"/>
          <w:szCs w:val="28"/>
          <w:lang w:eastAsia="ru-RU"/>
        </w:rPr>
        <w:t>о куріння» включила 9 тверджень</w:t>
      </w:r>
      <w:r w:rsidRPr="00756DAF">
        <w:rPr>
          <w:rFonts w:ascii="Times New Roman" w:eastAsia="Times New Roman" w:hAnsi="Times New Roman" w:cs="Times New Roman"/>
          <w:sz w:val="28"/>
          <w:szCs w:val="28"/>
          <w:lang w:eastAsia="ru-RU"/>
        </w:rPr>
        <w:t>, має надійність α Кронб</w:t>
      </w:r>
      <w:r w:rsidR="001C4845">
        <w:rPr>
          <w:rFonts w:ascii="Times New Roman" w:eastAsia="Times New Roman" w:hAnsi="Times New Roman" w:cs="Times New Roman"/>
          <w:sz w:val="28"/>
          <w:szCs w:val="28"/>
          <w:lang w:eastAsia="ru-RU"/>
        </w:rPr>
        <w:t>аха = 0,95, фактор пояснює 17,4</w:t>
      </w:r>
      <w:r w:rsidRPr="00756DAF">
        <w:rPr>
          <w:rFonts w:ascii="Times New Roman" w:eastAsia="Times New Roman" w:hAnsi="Times New Roman" w:cs="Times New Roman"/>
          <w:sz w:val="28"/>
          <w:szCs w:val="28"/>
          <w:lang w:eastAsia="ru-RU"/>
        </w:rPr>
        <w:t>% дисперсії змінної. Високі показники за цією шкалою говорять про те, що людина або постійно та інтенсивно курить, або, при середніх балах, курить ситуативно – за компанію, під час стресу і в інших провокуючих ситуаціях. Наприклад, у нєї можуть бути потреби, які вона задовольняє за допомогою куріння (потреба в стимуляції психіки, потреба в спілкуванні, приналежності, відповідності рекламн</w:t>
      </w:r>
      <w:r w:rsidR="00090661">
        <w:rPr>
          <w:rFonts w:ascii="Times New Roman" w:eastAsia="Times New Roman" w:hAnsi="Times New Roman" w:cs="Times New Roman"/>
          <w:sz w:val="28"/>
          <w:szCs w:val="28"/>
          <w:lang w:eastAsia="ru-RU"/>
        </w:rPr>
        <w:t>им стереотипам, самоствердженні</w:t>
      </w:r>
      <w:r w:rsidRPr="00756DAF">
        <w:rPr>
          <w:rFonts w:ascii="Times New Roman" w:eastAsia="Times New Roman" w:hAnsi="Times New Roman" w:cs="Times New Roman"/>
          <w:sz w:val="28"/>
          <w:szCs w:val="28"/>
          <w:lang w:eastAsia="ru-RU"/>
        </w:rPr>
        <w:t>). У разі низьких балів за шкалою людина або повністю несхильна до куріння через, наприклад, певні особливості фізіології, виховання, зіткнення з певними ситуаціями, які викликали стійку відразу до куріння, або вона має достатньо високий рівень самоконтролю та здатність свідомо утримуватися від куріння.</w:t>
      </w:r>
    </w:p>
    <w:p w14:paraId="0B5F2DE7" w14:textId="4A340D13"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lastRenderedPageBreak/>
        <w:t xml:space="preserve">Шкала № 2 – «Порушення </w:t>
      </w:r>
      <w:r w:rsidR="00090661">
        <w:rPr>
          <w:rFonts w:ascii="Times New Roman" w:eastAsia="Times New Roman" w:hAnsi="Times New Roman" w:cs="Times New Roman"/>
          <w:sz w:val="28"/>
          <w:szCs w:val="28"/>
          <w:lang w:eastAsia="ru-RU"/>
        </w:rPr>
        <w:t>харчування» включає 7 тверджень</w:t>
      </w:r>
      <w:r w:rsidRPr="00756DAF">
        <w:rPr>
          <w:rFonts w:ascii="Times New Roman" w:eastAsia="Times New Roman" w:hAnsi="Times New Roman" w:cs="Times New Roman"/>
          <w:sz w:val="28"/>
          <w:szCs w:val="28"/>
          <w:lang w:eastAsia="ru-RU"/>
        </w:rPr>
        <w:t>, має надійність α Кронбаха</w:t>
      </w:r>
      <w:r w:rsidR="001C4845">
        <w:rPr>
          <w:rFonts w:ascii="Times New Roman" w:eastAsia="Times New Roman" w:hAnsi="Times New Roman" w:cs="Times New Roman"/>
          <w:sz w:val="28"/>
          <w:szCs w:val="28"/>
          <w:lang w:eastAsia="ru-RU"/>
        </w:rPr>
        <w:t xml:space="preserve"> =0,71, цей фактор пояснює 7,0</w:t>
      </w:r>
      <w:r w:rsidRPr="00756DAF">
        <w:rPr>
          <w:rFonts w:ascii="Times New Roman" w:eastAsia="Times New Roman" w:hAnsi="Times New Roman" w:cs="Times New Roman"/>
          <w:sz w:val="28"/>
          <w:szCs w:val="28"/>
          <w:lang w:eastAsia="ru-RU"/>
        </w:rPr>
        <w:t xml:space="preserve">% загальної дисперсії змінної. За умов високих показників за цією шкалою людина схильна до переїдання, харчування без режиму, вживання «сміттєвої їжі» (фаст-фуд, чипси тощо), застосуванню необґрунтованих дієт і голодувань, незбалансованого харчування, зловживання «шкідливими» способами приготування їжі. Такі люди часто мають підвищений апетит, надмірну чутливість до перцептивних сигналів від їжі й ослаблену сигналізацію про насичення. Неправильне харчування є серйозною загрозою для здоров'я, в результаті чого настає надлишковий знос організму і залучення для його регуляції невідновних резервів, зниження тривалості та якості життя. В разі низьких показників за даною шкалою людина не схильна до нездорового харчування або свідомо контролює власну харчову поведінку. В разі середніх показників </w:t>
      </w:r>
      <w:r w:rsidR="00090661">
        <w:rPr>
          <w:rFonts w:ascii="Times New Roman" w:eastAsia="Times New Roman" w:hAnsi="Times New Roman" w:cs="Times New Roman"/>
          <w:sz w:val="28"/>
          <w:szCs w:val="28"/>
          <w:lang w:eastAsia="ru-RU"/>
        </w:rPr>
        <w:t>досліджуваний</w:t>
      </w:r>
      <w:r w:rsidRPr="00756DAF">
        <w:rPr>
          <w:rFonts w:ascii="Times New Roman" w:eastAsia="Times New Roman" w:hAnsi="Times New Roman" w:cs="Times New Roman"/>
          <w:sz w:val="28"/>
          <w:szCs w:val="28"/>
          <w:lang w:eastAsia="ru-RU"/>
        </w:rPr>
        <w:t xml:space="preserve"> </w:t>
      </w:r>
      <w:r w:rsidR="00090661">
        <w:rPr>
          <w:rFonts w:ascii="Times New Roman" w:eastAsia="Times New Roman" w:hAnsi="Times New Roman" w:cs="Times New Roman"/>
          <w:sz w:val="28"/>
          <w:szCs w:val="28"/>
          <w:lang w:eastAsia="ru-RU"/>
        </w:rPr>
        <w:t>має проміжну</w:t>
      </w:r>
      <w:r w:rsidRPr="00756DAF">
        <w:rPr>
          <w:rFonts w:ascii="Times New Roman" w:eastAsia="Times New Roman" w:hAnsi="Times New Roman" w:cs="Times New Roman"/>
          <w:sz w:val="28"/>
          <w:szCs w:val="28"/>
          <w:lang w:eastAsia="ru-RU"/>
        </w:rPr>
        <w:t xml:space="preserve"> між цими крайнощами поведінк</w:t>
      </w:r>
      <w:r w:rsidR="00090661">
        <w:rPr>
          <w:rFonts w:ascii="Times New Roman" w:eastAsia="Times New Roman" w:hAnsi="Times New Roman" w:cs="Times New Roman"/>
          <w:sz w:val="28"/>
          <w:szCs w:val="28"/>
          <w:lang w:eastAsia="ru-RU"/>
        </w:rPr>
        <w:t>у</w:t>
      </w:r>
      <w:r w:rsidRPr="00756DAF">
        <w:rPr>
          <w:rFonts w:ascii="Times New Roman" w:eastAsia="Times New Roman" w:hAnsi="Times New Roman" w:cs="Times New Roman"/>
          <w:sz w:val="28"/>
          <w:szCs w:val="28"/>
          <w:lang w:eastAsia="ru-RU"/>
        </w:rPr>
        <w:t>.</w:t>
      </w:r>
    </w:p>
    <w:p w14:paraId="5D709EDA" w14:textId="49E672A2"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Шкала № 3 – «Нехтування безпекою» включає 12 пунктів, має надійність α Крон</w:t>
      </w:r>
      <w:r w:rsidR="001C4845">
        <w:rPr>
          <w:rFonts w:ascii="Times New Roman" w:eastAsia="Times New Roman" w:hAnsi="Times New Roman" w:cs="Times New Roman"/>
          <w:sz w:val="28"/>
          <w:szCs w:val="28"/>
          <w:lang w:eastAsia="ru-RU"/>
        </w:rPr>
        <w:t>баха =0,77, фактор пояснює 5,3</w:t>
      </w:r>
      <w:r w:rsidRPr="00756DAF">
        <w:rPr>
          <w:rFonts w:ascii="Times New Roman" w:eastAsia="Times New Roman" w:hAnsi="Times New Roman" w:cs="Times New Roman"/>
          <w:sz w:val="28"/>
          <w:szCs w:val="28"/>
          <w:lang w:eastAsia="ru-RU"/>
        </w:rPr>
        <w:t>% загальної дисперсії змінної. За умов високих показників за шкалою людина ігнорує очевидні загрози для життєдіяльності як у фізичному плані (на транспорті і на дорозі, при використанні електроприладів, на висоті тощо), так і в соціальному плані (погана вибірковість у відносинах з людьми). Перше загрожує травматизмом, інвалідизацією або летальним результатом, а друге – підвищенням стресових навантажень, провокуванням інших порушень здорової поведінки (вживання алкоголю, наркотиків та ін.), і внаслідок також можливою травматизацією або летальністю. В разі низьких балів людина є дуже обережною через особливості виховання, певні особистісні якості або свідомо запобігає небезпек у життєдіяльності. Середні бали свідчать про проміжний варіант між даними полюсами поведінки.</w:t>
      </w:r>
    </w:p>
    <w:p w14:paraId="448B0A48" w14:textId="33F9D5F9"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Шкала № 4 – «Потяг до алкоголю» включає 9 пунктів, має надійність α Кронбаха = 0,88, ф</w:t>
      </w:r>
      <w:r w:rsidR="001C4845">
        <w:rPr>
          <w:rFonts w:ascii="Times New Roman" w:eastAsia="Times New Roman" w:hAnsi="Times New Roman" w:cs="Times New Roman"/>
          <w:sz w:val="28"/>
          <w:szCs w:val="28"/>
          <w:lang w:eastAsia="ru-RU"/>
        </w:rPr>
        <w:t>актор пояснює 4,1</w:t>
      </w:r>
      <w:r w:rsidRPr="00756DAF">
        <w:rPr>
          <w:rFonts w:ascii="Times New Roman" w:eastAsia="Times New Roman" w:hAnsi="Times New Roman" w:cs="Times New Roman"/>
          <w:sz w:val="28"/>
          <w:szCs w:val="28"/>
          <w:lang w:eastAsia="ru-RU"/>
        </w:rPr>
        <w:t xml:space="preserve">% дисперсії. Високі показники за шкалою свідчать, що особистість схильна використовувати алкоголь з будь-якого </w:t>
      </w:r>
      <w:r w:rsidRPr="00756DAF">
        <w:rPr>
          <w:rFonts w:ascii="Times New Roman" w:eastAsia="Times New Roman" w:hAnsi="Times New Roman" w:cs="Times New Roman"/>
          <w:sz w:val="28"/>
          <w:szCs w:val="28"/>
          <w:lang w:eastAsia="ru-RU"/>
        </w:rPr>
        <w:lastRenderedPageBreak/>
        <w:t>приводу – під час спілкування, для впевненості в собі, для зняття тривожності, для ухилення від виконання складної або небажаної діяльності. Людина з високими балами за шкалою «Потяг до алкоголю» використовує всі можливості, щоб прийняти дозу алкоголю, які надає йому ситуація, а при дуже високих балах буде сама створювати такі ситуації. В разі низьких балів людина повністю утримується від алкоголю. Середні бали свідчать, що іноді людина утримується від вживання алкоголю, але іноді – ні.</w:t>
      </w:r>
    </w:p>
    <w:p w14:paraId="25163404" w14:textId="17649D69"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Шкала № 5 – «Гонитва за модним іміджем» включає 9 пунктів, має надійність α Крон</w:t>
      </w:r>
      <w:r w:rsidR="001C4845">
        <w:rPr>
          <w:rFonts w:ascii="Times New Roman" w:eastAsia="Times New Roman" w:hAnsi="Times New Roman" w:cs="Times New Roman"/>
          <w:sz w:val="28"/>
          <w:szCs w:val="28"/>
          <w:lang w:eastAsia="ru-RU"/>
        </w:rPr>
        <w:t>баха = 0,59, фактор пояснює 3,9</w:t>
      </w:r>
      <w:r w:rsidRPr="00756DAF">
        <w:rPr>
          <w:rFonts w:ascii="Times New Roman" w:eastAsia="Times New Roman" w:hAnsi="Times New Roman" w:cs="Times New Roman"/>
          <w:sz w:val="28"/>
          <w:szCs w:val="28"/>
          <w:lang w:eastAsia="ru-RU"/>
        </w:rPr>
        <w:t xml:space="preserve">% загальної дисперсії змінної. При високих показниках за шкалою особистість живе за принципом: «краса вимагає жертв». Таким людям властиво безконтрольно слідувати моді, не розбираючись, який вплив на організм </w:t>
      </w:r>
      <w:r w:rsidR="000E19E2">
        <w:rPr>
          <w:rFonts w:ascii="Times New Roman" w:eastAsia="Times New Roman" w:hAnsi="Times New Roman" w:cs="Times New Roman"/>
          <w:sz w:val="28"/>
          <w:szCs w:val="28"/>
          <w:lang w:eastAsia="ru-RU"/>
        </w:rPr>
        <w:t>здійснюють</w:t>
      </w:r>
      <w:r w:rsidRPr="00756DAF">
        <w:rPr>
          <w:rFonts w:ascii="Times New Roman" w:eastAsia="Times New Roman" w:hAnsi="Times New Roman" w:cs="Times New Roman"/>
          <w:sz w:val="28"/>
          <w:szCs w:val="28"/>
          <w:lang w:eastAsia="ru-RU"/>
        </w:rPr>
        <w:t xml:space="preserve"> такі способи поведінки. Наприклад, онкологи всього світу не рекомендують спеціально піддаватися сонячному опроміненню, однак «мода на засмагу» підштовхує багатьох людей інтенсивно засмагати. Прагнення до модельної зовнішності та модного іміджу часто тягне за собою порушення харчування, зловживання вітамінами, біодобавками, косметичної медициною, носіння незручних і таких, що негативно впливають на тіло, одягу і взуття, порушень режиму сну / неспання, вживання небезпечних для здоров'я коктейлів і «енергетичних напоїв» і т. п. Люди цього типу часто компенсують емоційні проблеми нестримною «гонитвою за модою», що створює їм ілюзію унікальності та обраності, замінює гармонійний розв</w:t>
      </w:r>
      <w:r w:rsidR="00225BD6">
        <w:rPr>
          <w:rFonts w:ascii="Times New Roman" w:eastAsia="Times New Roman" w:hAnsi="Times New Roman" w:cs="Times New Roman"/>
          <w:sz w:val="28"/>
          <w:szCs w:val="28"/>
          <w:lang w:eastAsia="ru-RU"/>
        </w:rPr>
        <w:t xml:space="preserve">иток і незалежність у поглядах (Коваленко </w:t>
      </w:r>
      <w:r w:rsidR="00225BD6" w:rsidRPr="00225BD6">
        <w:rPr>
          <w:rFonts w:ascii="Times New Roman" w:eastAsia="Times New Roman" w:hAnsi="Times New Roman" w:cs="Times New Roman"/>
          <w:sz w:val="28"/>
          <w:szCs w:val="28"/>
          <w:lang w:eastAsia="ru-RU"/>
        </w:rPr>
        <w:t>&amp;</w:t>
      </w:r>
      <w:r w:rsidR="00225BD6">
        <w:rPr>
          <w:rFonts w:ascii="Times New Roman" w:eastAsia="Times New Roman" w:hAnsi="Times New Roman" w:cs="Times New Roman"/>
          <w:sz w:val="28"/>
          <w:szCs w:val="28"/>
          <w:lang w:eastAsia="ru-RU"/>
        </w:rPr>
        <w:t xml:space="preserve"> </w:t>
      </w:r>
      <w:r w:rsidR="00225BD6" w:rsidRPr="004354C0">
        <w:rPr>
          <w:rFonts w:ascii="Times New Roman" w:eastAsia="Times New Roman" w:hAnsi="Times New Roman" w:cs="Times New Roman"/>
          <w:sz w:val="28"/>
          <w:szCs w:val="28"/>
          <w:lang w:eastAsia="ru-RU"/>
        </w:rPr>
        <w:t>Корнєв</w:t>
      </w:r>
      <w:r w:rsidR="00225BD6">
        <w:rPr>
          <w:rFonts w:ascii="Times New Roman" w:eastAsia="Times New Roman" w:hAnsi="Times New Roman" w:cs="Times New Roman"/>
          <w:sz w:val="28"/>
          <w:szCs w:val="28"/>
          <w:lang w:eastAsia="ru-RU"/>
        </w:rPr>
        <w:t>, 2006)</w:t>
      </w:r>
      <w:r w:rsidRPr="00756DAF">
        <w:rPr>
          <w:rFonts w:ascii="Times New Roman" w:eastAsia="Times New Roman" w:hAnsi="Times New Roman" w:cs="Times New Roman"/>
          <w:sz w:val="28"/>
          <w:szCs w:val="28"/>
          <w:lang w:eastAsia="ru-RU"/>
        </w:rPr>
        <w:t xml:space="preserve">. За умов низьких балів людина критично ставиться до моди та не бажає заради модного іміджу нехтувати здоров’ям. Середні бали свідчать про проміжну </w:t>
      </w:r>
      <w:r w:rsidR="000E19E2">
        <w:rPr>
          <w:rFonts w:ascii="Times New Roman" w:eastAsia="Times New Roman" w:hAnsi="Times New Roman" w:cs="Times New Roman"/>
          <w:sz w:val="28"/>
          <w:szCs w:val="28"/>
          <w:lang w:eastAsia="ru-RU"/>
        </w:rPr>
        <w:t>поведінку</w:t>
      </w:r>
      <w:r w:rsidRPr="00756DAF">
        <w:rPr>
          <w:rFonts w:ascii="Times New Roman" w:eastAsia="Times New Roman" w:hAnsi="Times New Roman" w:cs="Times New Roman"/>
          <w:sz w:val="28"/>
          <w:szCs w:val="28"/>
          <w:lang w:eastAsia="ru-RU"/>
        </w:rPr>
        <w:t>.</w:t>
      </w:r>
    </w:p>
    <w:p w14:paraId="5FD63858" w14:textId="76B5B39A"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Шкала № 6 – «Низький самоконтроль» включає 7 тверджень, має надійність α Крон</w:t>
      </w:r>
      <w:r w:rsidR="001C4845">
        <w:rPr>
          <w:rFonts w:ascii="Times New Roman" w:eastAsia="Times New Roman" w:hAnsi="Times New Roman" w:cs="Times New Roman"/>
          <w:sz w:val="28"/>
          <w:szCs w:val="28"/>
          <w:lang w:eastAsia="ru-RU"/>
        </w:rPr>
        <w:t>баха = 0,61, фактор пояснює 3,3</w:t>
      </w:r>
      <w:r w:rsidRPr="00756DAF">
        <w:rPr>
          <w:rFonts w:ascii="Times New Roman" w:eastAsia="Times New Roman" w:hAnsi="Times New Roman" w:cs="Times New Roman"/>
          <w:sz w:val="28"/>
          <w:szCs w:val="28"/>
          <w:lang w:eastAsia="ru-RU"/>
        </w:rPr>
        <w:t xml:space="preserve">% загальної дисперсії змінної. За умов високих показників за шкалою люди нездатні чинити опір своїм імпульсивним прагненням, слідувати прийнятим рішенням, доводити до завершення розпочаті справи. Такі особистості легко змінюють прийняті </w:t>
      </w:r>
      <w:r w:rsidRPr="00756DAF">
        <w:rPr>
          <w:rFonts w:ascii="Times New Roman" w:eastAsia="Times New Roman" w:hAnsi="Times New Roman" w:cs="Times New Roman"/>
          <w:sz w:val="28"/>
          <w:szCs w:val="28"/>
          <w:lang w:eastAsia="ru-RU"/>
        </w:rPr>
        <w:lastRenderedPageBreak/>
        <w:t xml:space="preserve">рішення в умовах виникаючих труднощів, не можуть втриматися і піддаються ситуативним спокусам, що негативно відбивається на здоров'ї. Фактор низького самоконтролю може сприяти всім іншим порушенням здорової поведінки, тому що позбавляє людину ресурсу протистояти спокусам вживання алкоголю, нікотину, наркотиків, поганого харчування, ризикованих вчинків, моди. </w:t>
      </w:r>
    </w:p>
    <w:p w14:paraId="383C7F55" w14:textId="37F39E31"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Шкала № 7 – «Емоційна некомпетентність» включає 6 тверджень, має надійність α Крон</w:t>
      </w:r>
      <w:r w:rsidR="001C4845">
        <w:rPr>
          <w:rFonts w:ascii="Times New Roman" w:eastAsia="Times New Roman" w:hAnsi="Times New Roman" w:cs="Times New Roman"/>
          <w:sz w:val="28"/>
          <w:szCs w:val="28"/>
          <w:lang w:eastAsia="ru-RU"/>
        </w:rPr>
        <w:t>баха = 0,61, фактор пояснює 3,0</w:t>
      </w:r>
      <w:r w:rsidRPr="00756DAF">
        <w:rPr>
          <w:rFonts w:ascii="Times New Roman" w:eastAsia="Times New Roman" w:hAnsi="Times New Roman" w:cs="Times New Roman"/>
          <w:sz w:val="28"/>
          <w:szCs w:val="28"/>
          <w:lang w:eastAsia="ru-RU"/>
        </w:rPr>
        <w:t>% загальної дисперсії змінної. Високі показники за шкалою характерні для емоційно нестабільних осіб, з вираженими акцентуаціями характеру. Емоційна неврівноваженість може бути фактором, що породжує нездатність особистості конструктивно задовольняти наявні потреби, або навіть до того, що у індивіда формуються так звані невротичні потреби – нав'язлива потреба в самоствердженні, схваленні і т. д. В разі емоційної нестабільності людині властива сильна тривожність, яка «гаситься» речовинами анксиолітичного характеру – алкоголем, нікотином, наркотиками і т. п. За умов високих балів за цією шкалою людина може бути не тільки емоційно нестабільною, а й емоційно некомпетентною, що виражається в стрес-провокуючій поведінці та не володінні конструктивними копінг-стратегіями. Неправильні копінг-стратегії можуть полягати в «заїданні» стресу, гонитві за модним іміджем, ризикованій і саморуйнівній поведінці. Низькі бали за даною шкалою свідчать про високу стійкість до стресу та вміння конструктивно його долати, тим самим зберігаючи здоров’я. Середні бали означають часткову присутність емоційної некомпетентності.</w:t>
      </w:r>
    </w:p>
    <w:p w14:paraId="03EDA0EC" w14:textId="1BBFAAFD"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Шкала № 8 – «Саморуйнівна поведінка» включає 4 твердження, має надійність α Крон</w:t>
      </w:r>
      <w:r w:rsidR="001C4845">
        <w:rPr>
          <w:rFonts w:ascii="Times New Roman" w:eastAsia="Times New Roman" w:hAnsi="Times New Roman" w:cs="Times New Roman"/>
          <w:sz w:val="28"/>
          <w:szCs w:val="28"/>
          <w:lang w:eastAsia="ru-RU"/>
        </w:rPr>
        <w:t>баха = 0,72, фактор пояснює 2,8</w:t>
      </w:r>
      <w:r w:rsidRPr="00756DAF">
        <w:rPr>
          <w:rFonts w:ascii="Times New Roman" w:eastAsia="Times New Roman" w:hAnsi="Times New Roman" w:cs="Times New Roman"/>
          <w:sz w:val="28"/>
          <w:szCs w:val="28"/>
          <w:lang w:eastAsia="ru-RU"/>
        </w:rPr>
        <w:t xml:space="preserve">% загальної дисперсії змінної. У разі високих показників за шкалою такі особистості відчувають інтерес до небезпечних експериментів над своєю психікою і тілом. Вони схильні пробувати всілякі психоактивні речовини, що говорить про збіднене психічне життя і низький культурний розвиток, коли для підтримки оптимального тонусу психіки виявляється недостатньо творчості, пізнання природи і культури, відносин з людьми, реалізації здібностей. Прагнення до переживання </w:t>
      </w:r>
      <w:r w:rsidRPr="00756DAF">
        <w:rPr>
          <w:rFonts w:ascii="Times New Roman" w:eastAsia="Times New Roman" w:hAnsi="Times New Roman" w:cs="Times New Roman"/>
          <w:sz w:val="28"/>
          <w:szCs w:val="28"/>
          <w:lang w:eastAsia="ru-RU"/>
        </w:rPr>
        <w:lastRenderedPageBreak/>
        <w:t>змінених станів свідомості показує, що суб'єкт не цінує своє психічне здоров'я і свободу від залежностей, він свідомо чи несвідомо руйнує свою особистість і тіло. Такі люди заради підвищення інтенсивності переживань і пошуку нових вражень готові до випадкових ситуативних сексуальних відносин без засобів запобігання зараженню, що може призвести до втрати здоров'я і життя. Низькі бали за шкалою свідчать, що людина свідомо запобігає ситуацій та активності, що можуть привести до руйнування здоров’я та життя. Середні бали означають часткову схильність до саморуйнівної поведінки.</w:t>
      </w:r>
    </w:p>
    <w:p w14:paraId="4E432452"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Сумарний показник тесту – «Схильність до порушення здорової поведінки» – складається з показників за шкалами та відображає загальний рівень схильності до здоров’яруйнуючої поведінки.</w:t>
      </w:r>
    </w:p>
    <w:p w14:paraId="00D54C8A"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 xml:space="preserve">Для тесту була створена збалансована </w:t>
      </w:r>
      <w:r w:rsidR="000E19E2">
        <w:rPr>
          <w:rFonts w:ascii="Times New Roman" w:eastAsia="Times New Roman" w:hAnsi="Times New Roman" w:cs="Times New Roman"/>
          <w:sz w:val="28"/>
          <w:szCs w:val="28"/>
          <w:lang w:eastAsia="ru-RU"/>
        </w:rPr>
        <w:t xml:space="preserve">4-бальна </w:t>
      </w:r>
      <w:r w:rsidRPr="00756DAF">
        <w:rPr>
          <w:rFonts w:ascii="Times New Roman" w:eastAsia="Times New Roman" w:hAnsi="Times New Roman" w:cs="Times New Roman"/>
          <w:sz w:val="28"/>
          <w:szCs w:val="28"/>
          <w:lang w:eastAsia="ru-RU"/>
        </w:rPr>
        <w:t>шкала з «прямими» і «зворотними» твердженнями.</w:t>
      </w:r>
    </w:p>
    <w:p w14:paraId="11E5E915" w14:textId="2363A7BF"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Ретестова надійність перевірялася на вибірці з 236 студентів з інтервалом в 6 місяців. Отримані такі коефіцієнти кореляції Спірмена між результатами першого та повторного тестувань: «Потяг до паління» (</w:t>
      </w:r>
      <w:r w:rsidRPr="00756DAF">
        <w:rPr>
          <w:rFonts w:ascii="Times New Roman" w:eastAsia="Times New Roman" w:hAnsi="Times New Roman" w:cs="Times New Roman"/>
          <w:sz w:val="28"/>
          <w:szCs w:val="28"/>
          <w:lang w:eastAsia="ru-RU"/>
        </w:rPr>
        <w:sym w:font="Symbol" w:char="F072"/>
      </w:r>
      <w:r w:rsidR="001C4845">
        <w:rPr>
          <w:rFonts w:ascii="Times New Roman" w:eastAsia="Times New Roman" w:hAnsi="Times New Roman" w:cs="Times New Roman"/>
          <w:sz w:val="28"/>
          <w:szCs w:val="28"/>
          <w:lang w:eastAsia="ru-RU"/>
        </w:rPr>
        <w:t>=</w:t>
      </w:r>
      <w:r w:rsidRPr="00756DAF">
        <w:rPr>
          <w:rFonts w:ascii="Times New Roman" w:eastAsia="Times New Roman" w:hAnsi="Times New Roman" w:cs="Times New Roman"/>
          <w:sz w:val="28"/>
          <w:szCs w:val="28"/>
          <w:lang w:eastAsia="ru-RU"/>
        </w:rPr>
        <w:t>0,65), «Порушення харчування» (</w:t>
      </w:r>
      <w:r w:rsidRPr="00756DAF">
        <w:rPr>
          <w:rFonts w:ascii="Times New Roman" w:eastAsia="Times New Roman" w:hAnsi="Times New Roman" w:cs="Times New Roman"/>
          <w:sz w:val="28"/>
          <w:szCs w:val="28"/>
          <w:lang w:eastAsia="ru-RU"/>
        </w:rPr>
        <w:sym w:font="Symbol" w:char="F072"/>
      </w:r>
      <w:r w:rsidR="001C4845">
        <w:rPr>
          <w:rFonts w:ascii="Times New Roman" w:eastAsia="Times New Roman" w:hAnsi="Times New Roman" w:cs="Times New Roman"/>
          <w:sz w:val="28"/>
          <w:szCs w:val="28"/>
          <w:lang w:eastAsia="ru-RU"/>
        </w:rPr>
        <w:t>=</w:t>
      </w:r>
      <w:r w:rsidRPr="00756DAF">
        <w:rPr>
          <w:rFonts w:ascii="Times New Roman" w:eastAsia="Times New Roman" w:hAnsi="Times New Roman" w:cs="Times New Roman"/>
          <w:sz w:val="28"/>
          <w:szCs w:val="28"/>
          <w:lang w:eastAsia="ru-RU"/>
        </w:rPr>
        <w:t>0,67), «Нехтування безпекою» (</w:t>
      </w:r>
      <w:r w:rsidRPr="00756DAF">
        <w:rPr>
          <w:rFonts w:ascii="Times New Roman" w:eastAsia="Times New Roman" w:hAnsi="Times New Roman" w:cs="Times New Roman"/>
          <w:sz w:val="28"/>
          <w:szCs w:val="28"/>
          <w:lang w:eastAsia="ru-RU"/>
        </w:rPr>
        <w:sym w:font="Symbol" w:char="F072"/>
      </w:r>
      <w:r w:rsidRPr="00756DAF">
        <w:rPr>
          <w:rFonts w:ascii="Times New Roman" w:eastAsia="Times New Roman" w:hAnsi="Times New Roman" w:cs="Times New Roman"/>
          <w:sz w:val="28"/>
          <w:szCs w:val="28"/>
          <w:lang w:eastAsia="ru-RU"/>
        </w:rPr>
        <w:t>= ,64), «Потяг до алкоголю» (</w:t>
      </w:r>
      <w:r w:rsidRPr="00756DAF">
        <w:rPr>
          <w:rFonts w:ascii="Times New Roman" w:eastAsia="Times New Roman" w:hAnsi="Times New Roman" w:cs="Times New Roman"/>
          <w:sz w:val="28"/>
          <w:szCs w:val="28"/>
          <w:lang w:eastAsia="ru-RU"/>
        </w:rPr>
        <w:sym w:font="Symbol" w:char="F072"/>
      </w:r>
      <w:r w:rsidRPr="00756DAF">
        <w:rPr>
          <w:rFonts w:ascii="Times New Roman" w:eastAsia="Times New Roman" w:hAnsi="Times New Roman" w:cs="Times New Roman"/>
          <w:sz w:val="28"/>
          <w:szCs w:val="28"/>
          <w:lang w:eastAsia="ru-RU"/>
        </w:rPr>
        <w:t>=0,71), «Гонитва за модним іміджем» (</w:t>
      </w:r>
      <w:r w:rsidRPr="00756DAF">
        <w:rPr>
          <w:rFonts w:ascii="Times New Roman" w:eastAsia="Times New Roman" w:hAnsi="Times New Roman" w:cs="Times New Roman"/>
          <w:sz w:val="28"/>
          <w:szCs w:val="28"/>
          <w:lang w:eastAsia="ru-RU"/>
        </w:rPr>
        <w:sym w:font="Symbol" w:char="F072"/>
      </w:r>
      <w:r w:rsidR="001C4845">
        <w:rPr>
          <w:rFonts w:ascii="Times New Roman" w:eastAsia="Times New Roman" w:hAnsi="Times New Roman" w:cs="Times New Roman"/>
          <w:sz w:val="28"/>
          <w:szCs w:val="28"/>
          <w:lang w:eastAsia="ru-RU"/>
        </w:rPr>
        <w:t>=</w:t>
      </w:r>
      <w:r w:rsidRPr="00756DAF">
        <w:rPr>
          <w:rFonts w:ascii="Times New Roman" w:eastAsia="Times New Roman" w:hAnsi="Times New Roman" w:cs="Times New Roman"/>
          <w:sz w:val="28"/>
          <w:szCs w:val="28"/>
          <w:lang w:eastAsia="ru-RU"/>
        </w:rPr>
        <w:t>0,54), «Низький самоконтроль» (</w:t>
      </w:r>
      <w:r w:rsidRPr="00756DAF">
        <w:rPr>
          <w:rFonts w:ascii="Times New Roman" w:eastAsia="Times New Roman" w:hAnsi="Times New Roman" w:cs="Times New Roman"/>
          <w:sz w:val="28"/>
          <w:szCs w:val="28"/>
          <w:lang w:eastAsia="ru-RU"/>
        </w:rPr>
        <w:sym w:font="Symbol" w:char="F072"/>
      </w:r>
      <w:r w:rsidR="001C4845">
        <w:rPr>
          <w:rFonts w:ascii="Times New Roman" w:eastAsia="Times New Roman" w:hAnsi="Times New Roman" w:cs="Times New Roman"/>
          <w:sz w:val="28"/>
          <w:szCs w:val="28"/>
          <w:lang w:eastAsia="ru-RU"/>
        </w:rPr>
        <w:t>=</w:t>
      </w:r>
      <w:r w:rsidRPr="00756DAF">
        <w:rPr>
          <w:rFonts w:ascii="Times New Roman" w:eastAsia="Times New Roman" w:hAnsi="Times New Roman" w:cs="Times New Roman"/>
          <w:sz w:val="28"/>
          <w:szCs w:val="28"/>
          <w:lang w:eastAsia="ru-RU"/>
        </w:rPr>
        <w:t>0,49), «Емоційна некомпетентність» (</w:t>
      </w:r>
      <w:r w:rsidRPr="00756DAF">
        <w:rPr>
          <w:rFonts w:ascii="Times New Roman" w:eastAsia="Times New Roman" w:hAnsi="Times New Roman" w:cs="Times New Roman"/>
          <w:sz w:val="28"/>
          <w:szCs w:val="28"/>
          <w:lang w:eastAsia="ru-RU"/>
        </w:rPr>
        <w:sym w:font="Symbol" w:char="F072"/>
      </w:r>
      <w:r w:rsidRPr="00756DAF">
        <w:rPr>
          <w:rFonts w:ascii="Times New Roman" w:eastAsia="Times New Roman" w:hAnsi="Times New Roman" w:cs="Times New Roman"/>
          <w:sz w:val="28"/>
          <w:szCs w:val="28"/>
          <w:lang w:eastAsia="ru-RU"/>
        </w:rPr>
        <w:t>=0,60), «Саморуйнівна поведінка» (</w:t>
      </w:r>
      <w:r w:rsidRPr="00756DAF">
        <w:rPr>
          <w:rFonts w:ascii="Times New Roman" w:eastAsia="Times New Roman" w:hAnsi="Times New Roman" w:cs="Times New Roman"/>
          <w:sz w:val="28"/>
          <w:szCs w:val="28"/>
          <w:lang w:eastAsia="ru-RU"/>
        </w:rPr>
        <w:sym w:font="Symbol" w:char="F072"/>
      </w:r>
      <w:r w:rsidRPr="00756DAF">
        <w:rPr>
          <w:rFonts w:ascii="Times New Roman" w:eastAsia="Times New Roman" w:hAnsi="Times New Roman" w:cs="Times New Roman"/>
          <w:sz w:val="28"/>
          <w:szCs w:val="28"/>
          <w:lang w:eastAsia="ru-RU"/>
        </w:rPr>
        <w:t>=0,55), «Загальна схильність до порушення здорової поведінки» (</w:t>
      </w:r>
      <w:r w:rsidRPr="00756DAF">
        <w:rPr>
          <w:rFonts w:ascii="Times New Roman" w:eastAsia="Times New Roman" w:hAnsi="Times New Roman" w:cs="Times New Roman"/>
          <w:sz w:val="28"/>
          <w:szCs w:val="28"/>
          <w:lang w:eastAsia="ru-RU"/>
        </w:rPr>
        <w:sym w:font="Symbol" w:char="F072"/>
      </w:r>
      <w:r w:rsidR="001C4845">
        <w:rPr>
          <w:rFonts w:ascii="Times New Roman" w:eastAsia="Times New Roman" w:hAnsi="Times New Roman" w:cs="Times New Roman"/>
          <w:sz w:val="28"/>
          <w:szCs w:val="28"/>
          <w:lang w:eastAsia="ru-RU"/>
        </w:rPr>
        <w:t>=</w:t>
      </w:r>
      <w:r w:rsidRPr="00756DAF">
        <w:rPr>
          <w:rFonts w:ascii="Times New Roman" w:eastAsia="Times New Roman" w:hAnsi="Times New Roman" w:cs="Times New Roman"/>
          <w:sz w:val="28"/>
          <w:szCs w:val="28"/>
          <w:lang w:eastAsia="ru-RU"/>
        </w:rPr>
        <w:t>0,61).</w:t>
      </w:r>
      <w:r w:rsidR="001C4845">
        <w:rPr>
          <w:rFonts w:ascii="Times New Roman" w:eastAsia="Times New Roman" w:hAnsi="Times New Roman" w:cs="Times New Roman"/>
          <w:sz w:val="28"/>
          <w:szCs w:val="28"/>
          <w:lang w:eastAsia="ru-RU"/>
        </w:rPr>
        <w:t xml:space="preserve"> Всі кореляції високозначущі: р&lt;</w:t>
      </w:r>
      <w:r w:rsidRPr="00756DAF">
        <w:rPr>
          <w:rFonts w:ascii="Times New Roman" w:eastAsia="Times New Roman" w:hAnsi="Times New Roman" w:cs="Times New Roman"/>
          <w:sz w:val="28"/>
          <w:szCs w:val="28"/>
          <w:lang w:eastAsia="ru-RU"/>
        </w:rPr>
        <w:t>0,001. Таким чином, у цілому опитувальник виявився надійним у часі і крос-ситуаційно стійким.</w:t>
      </w:r>
    </w:p>
    <w:p w14:paraId="6BAB8DD1" w14:textId="12E8364D" w:rsidR="00193446" w:rsidRPr="00D665DB"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i/>
          <w:sz w:val="28"/>
          <w:szCs w:val="28"/>
          <w:lang w:eastAsia="ru-RU"/>
        </w:rPr>
        <w:t>Перевірка валідності</w:t>
      </w:r>
      <w:r w:rsidR="001C4845">
        <w:rPr>
          <w:rFonts w:ascii="Times New Roman" w:eastAsia="Times New Roman" w:hAnsi="Times New Roman" w:cs="Times New Roman"/>
          <w:i/>
          <w:sz w:val="28"/>
          <w:szCs w:val="28"/>
          <w:lang w:eastAsia="ru-RU"/>
        </w:rPr>
        <w:t xml:space="preserve">. </w:t>
      </w:r>
      <w:r w:rsidR="00F70EFD">
        <w:rPr>
          <w:rFonts w:ascii="Times New Roman" w:eastAsia="Times New Roman" w:hAnsi="Times New Roman" w:cs="Times New Roman"/>
          <w:sz w:val="28"/>
          <w:szCs w:val="28"/>
          <w:lang w:eastAsia="ru-RU"/>
        </w:rPr>
        <w:t xml:space="preserve">Факторна валідність </w:t>
      </w:r>
      <w:r w:rsidR="00F70EFD" w:rsidRPr="00F70EFD">
        <w:rPr>
          <w:rFonts w:ascii="Times New Roman" w:eastAsia="Times New Roman" w:hAnsi="Times New Roman" w:cs="Times New Roman"/>
          <w:sz w:val="28"/>
          <w:szCs w:val="28"/>
          <w:lang w:eastAsia="ru-RU"/>
        </w:rPr>
        <w:t>(</w:t>
      </w:r>
      <w:r w:rsidR="00F70EFD">
        <w:rPr>
          <w:rFonts w:ascii="Times New Roman" w:eastAsia="Times New Roman" w:hAnsi="Times New Roman" w:cs="Times New Roman"/>
          <w:sz w:val="28"/>
          <w:szCs w:val="28"/>
          <w:lang w:eastAsia="ru-RU"/>
        </w:rPr>
        <w:t>Бурлачук</w:t>
      </w:r>
      <w:r w:rsidR="00F70EFD" w:rsidRPr="00F70EFD">
        <w:rPr>
          <w:rFonts w:ascii="Times New Roman" w:eastAsia="Times New Roman" w:hAnsi="Times New Roman" w:cs="Times New Roman"/>
          <w:sz w:val="28"/>
          <w:szCs w:val="28"/>
          <w:lang w:eastAsia="ru-RU"/>
        </w:rPr>
        <w:t xml:space="preserve"> &amp; </w:t>
      </w:r>
      <w:r w:rsidR="00F70EFD" w:rsidRPr="004354C0">
        <w:rPr>
          <w:rFonts w:ascii="Times New Roman" w:eastAsia="Times New Roman" w:hAnsi="Times New Roman" w:cs="Times New Roman"/>
          <w:sz w:val="28"/>
          <w:szCs w:val="28"/>
          <w:lang w:eastAsia="ru-RU"/>
        </w:rPr>
        <w:t>Морозов</w:t>
      </w:r>
      <w:r w:rsidR="00F70EFD" w:rsidRPr="00F70EFD">
        <w:rPr>
          <w:rFonts w:ascii="Times New Roman" w:eastAsia="Times New Roman" w:hAnsi="Times New Roman" w:cs="Times New Roman"/>
          <w:sz w:val="28"/>
          <w:szCs w:val="28"/>
          <w:lang w:eastAsia="ru-RU"/>
        </w:rPr>
        <w:t>, 1999)</w:t>
      </w:r>
      <w:r w:rsidRPr="00756DAF">
        <w:rPr>
          <w:rFonts w:ascii="Times New Roman" w:eastAsia="Times New Roman" w:hAnsi="Times New Roman" w:cs="Times New Roman"/>
          <w:sz w:val="28"/>
          <w:szCs w:val="28"/>
          <w:lang w:eastAsia="ru-RU"/>
        </w:rPr>
        <w:t xml:space="preserve"> структури конструкту доводиться стійкі</w:t>
      </w:r>
      <w:r w:rsidR="00F70EFD">
        <w:rPr>
          <w:rFonts w:ascii="Times New Roman" w:eastAsia="Times New Roman" w:hAnsi="Times New Roman" w:cs="Times New Roman"/>
          <w:sz w:val="28"/>
          <w:szCs w:val="28"/>
          <w:lang w:eastAsia="ru-RU"/>
        </w:rPr>
        <w:t xml:space="preserve">стю отриманої факторної моделі </w:t>
      </w:r>
      <w:r w:rsidR="00F70EFD" w:rsidRPr="00F70EFD">
        <w:rPr>
          <w:rFonts w:ascii="Times New Roman" w:eastAsia="Times New Roman" w:hAnsi="Times New Roman" w:cs="Times New Roman"/>
          <w:sz w:val="28"/>
          <w:szCs w:val="28"/>
          <w:lang w:eastAsia="ru-RU"/>
        </w:rPr>
        <w:t>(</w:t>
      </w:r>
      <w:r w:rsidR="00F70EFD" w:rsidRPr="004354C0">
        <w:rPr>
          <w:rFonts w:ascii="Times New Roman CYR" w:eastAsia="Times New Roman" w:hAnsi="Times New Roman CYR" w:cs="Times New Roman"/>
          <w:sz w:val="28"/>
          <w:szCs w:val="24"/>
          <w:lang w:eastAsia="ru-RU"/>
        </w:rPr>
        <w:t xml:space="preserve">Ким, Мьюллер, </w:t>
      </w:r>
      <w:r w:rsidR="00F70EFD" w:rsidRPr="00F70EFD">
        <w:rPr>
          <w:rFonts w:ascii="Times New Roman CYR" w:eastAsia="Times New Roman" w:hAnsi="Times New Roman CYR" w:cs="Times New Roman"/>
          <w:sz w:val="28"/>
          <w:szCs w:val="24"/>
          <w:lang w:eastAsia="ru-RU"/>
        </w:rPr>
        <w:t xml:space="preserve">&amp; </w:t>
      </w:r>
      <w:r w:rsidR="00F70EFD" w:rsidRPr="004354C0">
        <w:rPr>
          <w:rFonts w:ascii="Times New Roman CYR" w:eastAsia="Times New Roman" w:hAnsi="Times New Roman CYR" w:cs="Times New Roman"/>
          <w:sz w:val="28"/>
          <w:szCs w:val="24"/>
          <w:lang w:eastAsia="ru-RU"/>
        </w:rPr>
        <w:t>Клекка</w:t>
      </w:r>
      <w:r w:rsidR="00F70EFD" w:rsidRPr="00F70EFD">
        <w:rPr>
          <w:rFonts w:ascii="Times New Roman CYR" w:eastAsia="Times New Roman" w:hAnsi="Times New Roman CYR" w:cs="Times New Roman"/>
          <w:sz w:val="28"/>
          <w:szCs w:val="24"/>
          <w:lang w:eastAsia="ru-RU"/>
        </w:rPr>
        <w:t>, 1989)</w:t>
      </w:r>
      <w:r w:rsidRPr="00756DAF">
        <w:rPr>
          <w:rFonts w:ascii="Times New Roman" w:eastAsia="Times New Roman" w:hAnsi="Times New Roman" w:cs="Times New Roman"/>
          <w:sz w:val="28"/>
          <w:szCs w:val="28"/>
          <w:lang w:eastAsia="ru-RU"/>
        </w:rPr>
        <w:t xml:space="preserve"> і в нашому тесті більшість факторів відтворилися повторно в процесі кроссвалідізаціі, тобто після додавання нової вибірки іншого віку і соціального статусу.</w:t>
      </w:r>
      <w:r w:rsidR="00601D2E" w:rsidRPr="00601D2E">
        <w:rPr>
          <w:rFonts w:ascii="Times New Roman" w:eastAsia="Times New Roman" w:hAnsi="Times New Roman" w:cs="Times New Roman"/>
          <w:sz w:val="28"/>
          <w:szCs w:val="28"/>
          <w:lang w:eastAsia="ru-RU"/>
        </w:rPr>
        <w:t xml:space="preserve"> </w:t>
      </w:r>
      <w:r w:rsidR="00601D2E">
        <w:rPr>
          <w:rFonts w:ascii="Times New Roman" w:eastAsia="Times New Roman" w:hAnsi="Times New Roman" w:cs="Times New Roman"/>
          <w:sz w:val="28"/>
          <w:szCs w:val="28"/>
          <w:lang w:eastAsia="ru-RU"/>
        </w:rPr>
        <w:t xml:space="preserve">Ще один метод – це розподіл вибірки навпіл </w:t>
      </w:r>
      <w:r w:rsidR="00601D2E" w:rsidRPr="00601D2E">
        <w:rPr>
          <w:rFonts w:ascii="Times New Roman" w:eastAsia="Times New Roman" w:hAnsi="Times New Roman" w:cs="Times New Roman"/>
          <w:sz w:val="28"/>
          <w:szCs w:val="28"/>
          <w:lang w:eastAsia="ru-RU"/>
        </w:rPr>
        <w:t xml:space="preserve">та </w:t>
      </w:r>
      <w:r w:rsidR="00601D2E">
        <w:rPr>
          <w:rFonts w:ascii="Times New Roman" w:eastAsia="Times New Roman" w:hAnsi="Times New Roman" w:cs="Times New Roman"/>
          <w:sz w:val="28"/>
          <w:szCs w:val="28"/>
          <w:lang w:eastAsia="ru-RU"/>
        </w:rPr>
        <w:t>перевірка факторної моделі</w:t>
      </w:r>
      <w:r w:rsidR="00214977">
        <w:rPr>
          <w:rFonts w:ascii="Times New Roman" w:eastAsia="Times New Roman" w:hAnsi="Times New Roman" w:cs="Times New Roman"/>
          <w:sz w:val="28"/>
          <w:szCs w:val="28"/>
          <w:lang w:eastAsia="ru-RU"/>
        </w:rPr>
        <w:t xml:space="preserve"> на кожній половині вибірки. Ця перевірка підтвердила отриманий набір факторів.</w:t>
      </w:r>
      <w:r w:rsidR="00E86692" w:rsidRPr="00E86692">
        <w:rPr>
          <w:rFonts w:ascii="Times New Roman" w:eastAsia="Times New Roman" w:hAnsi="Times New Roman" w:cs="Times New Roman"/>
          <w:sz w:val="28"/>
          <w:szCs w:val="28"/>
          <w:lang w:eastAsia="ru-RU"/>
        </w:rPr>
        <w:t xml:space="preserve"> </w:t>
      </w:r>
      <w:r w:rsidR="00E86692">
        <w:rPr>
          <w:rFonts w:ascii="Times New Roman" w:eastAsia="Times New Roman" w:hAnsi="Times New Roman" w:cs="Times New Roman"/>
          <w:sz w:val="28"/>
          <w:szCs w:val="28"/>
          <w:lang w:eastAsia="ru-RU"/>
        </w:rPr>
        <w:t xml:space="preserve">Також факторна валідність </w:t>
      </w:r>
      <w:r w:rsidR="00E86692">
        <w:rPr>
          <w:rFonts w:ascii="Times New Roman" w:eastAsia="Times New Roman" w:hAnsi="Times New Roman" w:cs="Times New Roman"/>
          <w:sz w:val="28"/>
          <w:szCs w:val="28"/>
          <w:lang w:eastAsia="ru-RU"/>
        </w:rPr>
        <w:lastRenderedPageBreak/>
        <w:t xml:space="preserve">визначається </w:t>
      </w:r>
      <w:r w:rsidR="0065466F">
        <w:rPr>
          <w:rFonts w:ascii="Times New Roman" w:eastAsia="Times New Roman" w:hAnsi="Times New Roman" w:cs="Times New Roman"/>
          <w:sz w:val="28"/>
          <w:szCs w:val="28"/>
          <w:lang w:eastAsia="ru-RU"/>
        </w:rPr>
        <w:t xml:space="preserve">як вид конструктної валідності, для перевірки якої певні тести, що призначаються для </w:t>
      </w:r>
      <w:r w:rsidR="00770271">
        <w:rPr>
          <w:rFonts w:ascii="Times New Roman" w:eastAsia="Times New Roman" w:hAnsi="Times New Roman" w:cs="Times New Roman"/>
          <w:sz w:val="28"/>
          <w:szCs w:val="28"/>
          <w:lang w:eastAsia="ru-RU"/>
        </w:rPr>
        <w:t xml:space="preserve">одних і тих самих конструктів, піддаються факторному аналізу, щоб визначити, чи мають вони спільну варіанту, і, таким чином, чи можна стверджувати, що вони виділяють одни і ті самі </w:t>
      </w:r>
      <w:r w:rsidR="00770271" w:rsidRPr="009F3CC3">
        <w:rPr>
          <w:rFonts w:ascii="Times New Roman" w:eastAsia="Times New Roman" w:hAnsi="Times New Roman" w:cs="Times New Roman"/>
          <w:sz w:val="28"/>
          <w:szCs w:val="28"/>
          <w:lang w:eastAsia="ru-RU"/>
        </w:rPr>
        <w:t>конструкти (</w:t>
      </w:r>
      <w:r w:rsidR="009F3CC3" w:rsidRPr="009F3CC3">
        <w:rPr>
          <w:rFonts w:ascii="Times New Roman" w:eastAsia="Times New Roman" w:hAnsi="Times New Roman" w:cs="Times New Roman"/>
          <w:sz w:val="28"/>
          <w:szCs w:val="28"/>
          <w:lang w:eastAsia="ru-RU"/>
        </w:rPr>
        <w:t>Ребер, 2002)</w:t>
      </w:r>
      <w:r w:rsidR="00770271" w:rsidRPr="009F3CC3">
        <w:rPr>
          <w:rFonts w:ascii="Times New Roman" w:eastAsia="Times New Roman" w:hAnsi="Times New Roman" w:cs="Times New Roman"/>
          <w:sz w:val="28"/>
          <w:szCs w:val="28"/>
          <w:lang w:eastAsia="ru-RU"/>
        </w:rPr>
        <w:t>.</w:t>
      </w:r>
      <w:r w:rsidR="00770271">
        <w:rPr>
          <w:rFonts w:ascii="Times New Roman" w:eastAsia="Times New Roman" w:hAnsi="Times New Roman" w:cs="Times New Roman"/>
          <w:sz w:val="28"/>
          <w:szCs w:val="28"/>
          <w:lang w:eastAsia="ru-RU"/>
        </w:rPr>
        <w:t xml:space="preserve"> Ми провели факторний аналіз </w:t>
      </w:r>
      <w:r w:rsidR="003918B9">
        <w:rPr>
          <w:rFonts w:ascii="Times New Roman" w:eastAsia="Times New Roman" w:hAnsi="Times New Roman" w:cs="Times New Roman"/>
          <w:sz w:val="28"/>
          <w:szCs w:val="28"/>
          <w:lang w:eastAsia="ru-RU"/>
        </w:rPr>
        <w:t xml:space="preserve">з варимакс-обертанням </w:t>
      </w:r>
      <w:r w:rsidR="00770271">
        <w:rPr>
          <w:rFonts w:ascii="Times New Roman" w:eastAsia="Times New Roman" w:hAnsi="Times New Roman" w:cs="Times New Roman"/>
          <w:sz w:val="28"/>
          <w:szCs w:val="28"/>
          <w:lang w:eastAsia="ru-RU"/>
        </w:rPr>
        <w:t xml:space="preserve">між </w:t>
      </w:r>
      <w:r w:rsidR="00781C8C">
        <w:rPr>
          <w:rFonts w:ascii="Times New Roman" w:eastAsia="Times New Roman" w:hAnsi="Times New Roman" w:cs="Times New Roman"/>
          <w:sz w:val="28"/>
          <w:szCs w:val="28"/>
          <w:lang w:eastAsia="ru-RU"/>
        </w:rPr>
        <w:t>шкальними</w:t>
      </w:r>
      <w:r w:rsidR="00770271">
        <w:rPr>
          <w:rFonts w:ascii="Times New Roman" w:eastAsia="Times New Roman" w:hAnsi="Times New Roman" w:cs="Times New Roman"/>
          <w:sz w:val="28"/>
          <w:szCs w:val="28"/>
          <w:lang w:eastAsia="ru-RU"/>
        </w:rPr>
        <w:t xml:space="preserve"> показник</w:t>
      </w:r>
      <w:r w:rsidR="00781C8C">
        <w:rPr>
          <w:rFonts w:ascii="Times New Roman" w:eastAsia="Times New Roman" w:hAnsi="Times New Roman" w:cs="Times New Roman"/>
          <w:sz w:val="28"/>
          <w:szCs w:val="28"/>
          <w:lang w:eastAsia="ru-RU"/>
        </w:rPr>
        <w:t>ами</w:t>
      </w:r>
      <w:r w:rsidR="00770271">
        <w:rPr>
          <w:rFonts w:ascii="Times New Roman" w:eastAsia="Times New Roman" w:hAnsi="Times New Roman" w:cs="Times New Roman"/>
          <w:sz w:val="28"/>
          <w:szCs w:val="28"/>
          <w:lang w:eastAsia="ru-RU"/>
        </w:rPr>
        <w:t xml:space="preserve"> нашого тесту ОПЗП та </w:t>
      </w:r>
      <w:r w:rsidR="00781C8C">
        <w:rPr>
          <w:rFonts w:ascii="Times New Roman" w:eastAsia="Times New Roman" w:hAnsi="Times New Roman" w:cs="Times New Roman"/>
          <w:sz w:val="28"/>
          <w:szCs w:val="28"/>
          <w:lang w:eastAsia="ru-RU"/>
        </w:rPr>
        <w:t>шкальними показниками</w:t>
      </w:r>
      <w:r w:rsidR="00770271">
        <w:rPr>
          <w:rFonts w:ascii="Times New Roman" w:eastAsia="Times New Roman" w:hAnsi="Times New Roman" w:cs="Times New Roman"/>
          <w:sz w:val="28"/>
          <w:szCs w:val="28"/>
          <w:lang w:eastAsia="ru-RU"/>
        </w:rPr>
        <w:t xml:space="preserve"> </w:t>
      </w:r>
      <w:r w:rsidR="00770271" w:rsidRPr="00770271">
        <w:rPr>
          <w:rFonts w:ascii="Times New Roman" w:eastAsia="Times New Roman" w:hAnsi="Times New Roman" w:cs="Times New Roman"/>
          <w:sz w:val="28"/>
          <w:szCs w:val="28"/>
          <w:lang w:eastAsia="ru-RU"/>
        </w:rPr>
        <w:t>тест</w:t>
      </w:r>
      <w:r w:rsidR="00770271">
        <w:rPr>
          <w:rFonts w:ascii="Times New Roman" w:eastAsia="Times New Roman" w:hAnsi="Times New Roman" w:cs="Times New Roman"/>
          <w:sz w:val="28"/>
          <w:szCs w:val="28"/>
          <w:lang w:eastAsia="ru-RU"/>
        </w:rPr>
        <w:t>у</w:t>
      </w:r>
      <w:r w:rsidR="00770271" w:rsidRPr="00770271">
        <w:rPr>
          <w:rFonts w:ascii="Times New Roman" w:eastAsia="Times New Roman" w:hAnsi="Times New Roman" w:cs="Times New Roman"/>
          <w:sz w:val="28"/>
          <w:szCs w:val="28"/>
          <w:lang w:eastAsia="ru-RU"/>
        </w:rPr>
        <w:t xml:space="preserve"> «Здорова поведінка» відділу профілактики та пропаганди здорового способу життя Міністерства охорони здоров'я і гуманітарних служб США</w:t>
      </w:r>
      <w:r w:rsidR="00770271">
        <w:rPr>
          <w:rFonts w:ascii="Times New Roman" w:eastAsia="Times New Roman" w:hAnsi="Times New Roman" w:cs="Times New Roman"/>
          <w:sz w:val="28"/>
          <w:szCs w:val="28"/>
          <w:lang w:eastAsia="ru-RU"/>
        </w:rPr>
        <w:t xml:space="preserve"> та отримали</w:t>
      </w:r>
      <w:r w:rsidR="003918B9">
        <w:rPr>
          <w:rFonts w:ascii="Times New Roman" w:eastAsia="Times New Roman" w:hAnsi="Times New Roman" w:cs="Times New Roman"/>
          <w:sz w:val="28"/>
          <w:szCs w:val="28"/>
          <w:lang w:eastAsia="ru-RU"/>
        </w:rPr>
        <w:t xml:space="preserve"> рішення з</w:t>
      </w:r>
      <w:r w:rsidR="00770271">
        <w:rPr>
          <w:rFonts w:ascii="Times New Roman" w:eastAsia="Times New Roman" w:hAnsi="Times New Roman" w:cs="Times New Roman"/>
          <w:sz w:val="28"/>
          <w:szCs w:val="28"/>
          <w:lang w:eastAsia="ru-RU"/>
        </w:rPr>
        <w:t xml:space="preserve"> </w:t>
      </w:r>
      <w:r w:rsidR="00B841BC">
        <w:rPr>
          <w:rFonts w:ascii="Times New Roman" w:eastAsia="Times New Roman" w:hAnsi="Times New Roman" w:cs="Times New Roman"/>
          <w:sz w:val="28"/>
          <w:szCs w:val="28"/>
          <w:lang w:eastAsia="ru-RU"/>
        </w:rPr>
        <w:t>п’яти</w:t>
      </w:r>
      <w:r w:rsidR="003918B9">
        <w:rPr>
          <w:rFonts w:ascii="Times New Roman" w:eastAsia="Times New Roman" w:hAnsi="Times New Roman" w:cs="Times New Roman"/>
          <w:sz w:val="28"/>
          <w:szCs w:val="28"/>
          <w:lang w:eastAsia="ru-RU"/>
        </w:rPr>
        <w:t xml:space="preserve"> спільних</w:t>
      </w:r>
      <w:r w:rsidR="00770271">
        <w:rPr>
          <w:rFonts w:ascii="Times New Roman" w:eastAsia="Times New Roman" w:hAnsi="Times New Roman" w:cs="Times New Roman"/>
          <w:sz w:val="28"/>
          <w:szCs w:val="28"/>
          <w:lang w:eastAsia="ru-RU"/>
        </w:rPr>
        <w:t xml:space="preserve"> фактор</w:t>
      </w:r>
      <w:r w:rsidR="003918B9">
        <w:rPr>
          <w:rFonts w:ascii="Times New Roman" w:eastAsia="Times New Roman" w:hAnsi="Times New Roman" w:cs="Times New Roman"/>
          <w:sz w:val="28"/>
          <w:szCs w:val="28"/>
          <w:lang w:eastAsia="ru-RU"/>
        </w:rPr>
        <w:t>ів</w:t>
      </w:r>
      <w:r w:rsidR="00770271">
        <w:rPr>
          <w:rFonts w:ascii="Times New Roman" w:eastAsia="Times New Roman" w:hAnsi="Times New Roman" w:cs="Times New Roman"/>
          <w:sz w:val="28"/>
          <w:szCs w:val="28"/>
          <w:lang w:eastAsia="ru-RU"/>
        </w:rPr>
        <w:t xml:space="preserve">, </w:t>
      </w:r>
      <w:r w:rsidR="003918B9">
        <w:rPr>
          <w:rFonts w:ascii="Times New Roman" w:eastAsia="Times New Roman" w:hAnsi="Times New Roman" w:cs="Times New Roman"/>
          <w:sz w:val="28"/>
          <w:szCs w:val="28"/>
          <w:lang w:eastAsia="ru-RU"/>
        </w:rPr>
        <w:t xml:space="preserve">що пояснюють </w:t>
      </w:r>
      <w:r w:rsidR="00B841BC">
        <w:rPr>
          <w:rFonts w:ascii="Times New Roman" w:eastAsia="Times New Roman" w:hAnsi="Times New Roman" w:cs="Times New Roman"/>
          <w:sz w:val="28"/>
          <w:szCs w:val="28"/>
          <w:lang w:eastAsia="ru-RU"/>
        </w:rPr>
        <w:t>61</w:t>
      </w:r>
      <w:r w:rsidR="003918B9">
        <w:rPr>
          <w:rFonts w:ascii="Times New Roman" w:eastAsia="Times New Roman" w:hAnsi="Times New Roman" w:cs="Times New Roman"/>
          <w:sz w:val="28"/>
          <w:szCs w:val="28"/>
          <w:lang w:eastAsia="ru-RU"/>
        </w:rPr>
        <w:t>% дисперсії змінних.</w:t>
      </w:r>
      <w:r w:rsidR="00B841BC">
        <w:rPr>
          <w:rFonts w:ascii="Times New Roman" w:eastAsia="Times New Roman" w:hAnsi="Times New Roman" w:cs="Times New Roman"/>
          <w:sz w:val="28"/>
          <w:szCs w:val="28"/>
          <w:lang w:eastAsia="ru-RU"/>
        </w:rPr>
        <w:t xml:space="preserve"> Д</w:t>
      </w:r>
      <w:r w:rsidR="00271B79">
        <w:rPr>
          <w:rFonts w:ascii="Times New Roman" w:eastAsia="Times New Roman" w:hAnsi="Times New Roman" w:cs="Times New Roman"/>
          <w:sz w:val="28"/>
          <w:szCs w:val="28"/>
          <w:lang w:eastAsia="ru-RU"/>
        </w:rPr>
        <w:t>ля</w:t>
      </w:r>
      <w:r w:rsidR="00B841BC">
        <w:rPr>
          <w:rFonts w:ascii="Times New Roman" w:eastAsia="Times New Roman" w:hAnsi="Times New Roman" w:cs="Times New Roman"/>
          <w:sz w:val="28"/>
          <w:szCs w:val="28"/>
          <w:lang w:eastAsia="ru-RU"/>
        </w:rPr>
        <w:t xml:space="preserve"> факторного аналізу</w:t>
      </w:r>
      <w:r w:rsidR="00271B79">
        <w:rPr>
          <w:rFonts w:ascii="Times New Roman" w:eastAsia="Times New Roman" w:hAnsi="Times New Roman" w:cs="Times New Roman"/>
          <w:sz w:val="28"/>
          <w:szCs w:val="28"/>
          <w:lang w:eastAsia="ru-RU"/>
        </w:rPr>
        <w:t xml:space="preserve"> замовлялося максимально можливе рішення з 14 факторів</w:t>
      </w:r>
      <w:r w:rsidR="00AB6B2E">
        <w:rPr>
          <w:rFonts w:ascii="Times New Roman" w:eastAsia="Times New Roman" w:hAnsi="Times New Roman" w:cs="Times New Roman"/>
          <w:sz w:val="28"/>
          <w:szCs w:val="28"/>
          <w:lang w:eastAsia="ru-RU"/>
        </w:rPr>
        <w:t>,</w:t>
      </w:r>
      <w:r w:rsidR="00271B79">
        <w:rPr>
          <w:rFonts w:ascii="Times New Roman" w:eastAsia="Times New Roman" w:hAnsi="Times New Roman" w:cs="Times New Roman"/>
          <w:sz w:val="28"/>
          <w:szCs w:val="28"/>
          <w:lang w:eastAsia="ru-RU"/>
        </w:rPr>
        <w:t xml:space="preserve"> яке б пояснило 100% дисперсії змінних </w:t>
      </w:r>
      <w:r w:rsidR="00AB6B2E">
        <w:rPr>
          <w:rFonts w:ascii="Times New Roman" w:eastAsia="Times New Roman" w:hAnsi="Times New Roman" w:cs="Times New Roman"/>
          <w:sz w:val="28"/>
          <w:szCs w:val="28"/>
          <w:lang w:eastAsia="ru-RU"/>
        </w:rPr>
        <w:t>(</w:t>
      </w:r>
      <w:r w:rsidR="00271B79">
        <w:rPr>
          <w:rFonts w:ascii="Times New Roman" w:eastAsia="Times New Roman" w:hAnsi="Times New Roman" w:cs="Times New Roman"/>
          <w:sz w:val="28"/>
          <w:szCs w:val="28"/>
          <w:lang w:eastAsia="ru-RU"/>
        </w:rPr>
        <w:t>оскільки в тестах 14 змінних</w:t>
      </w:r>
      <w:r w:rsidR="00AB6B2E">
        <w:rPr>
          <w:rFonts w:ascii="Times New Roman" w:eastAsia="Times New Roman" w:hAnsi="Times New Roman" w:cs="Times New Roman"/>
          <w:sz w:val="28"/>
          <w:szCs w:val="28"/>
          <w:lang w:eastAsia="ru-RU"/>
        </w:rPr>
        <w:t>)</w:t>
      </w:r>
      <w:r w:rsidR="00271B79">
        <w:rPr>
          <w:rFonts w:ascii="Times New Roman" w:eastAsia="Times New Roman" w:hAnsi="Times New Roman" w:cs="Times New Roman"/>
          <w:sz w:val="28"/>
          <w:szCs w:val="28"/>
          <w:lang w:eastAsia="ru-RU"/>
        </w:rPr>
        <w:t>, з яких залишилося 5 за критерієм відсіювання Кайзера.</w:t>
      </w:r>
      <w:r w:rsidR="003918B9">
        <w:rPr>
          <w:rFonts w:ascii="Times New Roman" w:eastAsia="Times New Roman" w:hAnsi="Times New Roman" w:cs="Times New Roman"/>
          <w:sz w:val="28"/>
          <w:szCs w:val="28"/>
          <w:lang w:eastAsia="ru-RU"/>
        </w:rPr>
        <w:t xml:space="preserve"> До </w:t>
      </w:r>
      <w:r w:rsidR="00193446">
        <w:rPr>
          <w:rFonts w:ascii="Times New Roman" w:eastAsia="Times New Roman" w:hAnsi="Times New Roman" w:cs="Times New Roman"/>
          <w:sz w:val="28"/>
          <w:szCs w:val="28"/>
          <w:lang w:eastAsia="ru-RU"/>
        </w:rPr>
        <w:t xml:space="preserve">першого </w:t>
      </w:r>
      <w:r w:rsidR="003918B9">
        <w:rPr>
          <w:rFonts w:ascii="Times New Roman" w:eastAsia="Times New Roman" w:hAnsi="Times New Roman" w:cs="Times New Roman"/>
          <w:sz w:val="28"/>
          <w:szCs w:val="28"/>
          <w:lang w:eastAsia="ru-RU"/>
        </w:rPr>
        <w:t>фактора</w:t>
      </w:r>
      <w:r w:rsidR="00770271">
        <w:rPr>
          <w:rFonts w:ascii="Times New Roman" w:eastAsia="Times New Roman" w:hAnsi="Times New Roman" w:cs="Times New Roman"/>
          <w:sz w:val="28"/>
          <w:szCs w:val="28"/>
          <w:lang w:eastAsia="ru-RU"/>
        </w:rPr>
        <w:t xml:space="preserve"> </w:t>
      </w:r>
      <w:r w:rsidR="00193446">
        <w:rPr>
          <w:rFonts w:ascii="Times New Roman" w:eastAsia="Times New Roman" w:hAnsi="Times New Roman" w:cs="Times New Roman"/>
          <w:sz w:val="28"/>
          <w:szCs w:val="28"/>
          <w:lang w:eastAsia="ru-RU"/>
        </w:rPr>
        <w:t>з</w:t>
      </w:r>
      <w:r w:rsidR="00B841BC">
        <w:rPr>
          <w:rFonts w:ascii="Times New Roman" w:eastAsia="Times New Roman" w:hAnsi="Times New Roman" w:cs="Times New Roman"/>
          <w:sz w:val="28"/>
          <w:szCs w:val="28"/>
          <w:lang w:eastAsia="ru-RU"/>
        </w:rPr>
        <w:t>і</w:t>
      </w:r>
      <w:r w:rsidR="00193446">
        <w:rPr>
          <w:rFonts w:ascii="Times New Roman" w:eastAsia="Times New Roman" w:hAnsi="Times New Roman" w:cs="Times New Roman"/>
          <w:sz w:val="28"/>
          <w:szCs w:val="28"/>
          <w:lang w:eastAsia="ru-RU"/>
        </w:rPr>
        <w:t xml:space="preserve"> </w:t>
      </w:r>
      <w:r w:rsidR="00B841BC">
        <w:rPr>
          <w:rFonts w:ascii="Times New Roman" w:eastAsia="Times New Roman" w:hAnsi="Times New Roman" w:cs="Times New Roman"/>
          <w:sz w:val="28"/>
          <w:szCs w:val="28"/>
          <w:lang w:eastAsia="ru-RU"/>
        </w:rPr>
        <w:t>значущими</w:t>
      </w:r>
      <w:r w:rsidR="00193446">
        <w:rPr>
          <w:rFonts w:ascii="Times New Roman" w:eastAsia="Times New Roman" w:hAnsi="Times New Roman" w:cs="Times New Roman"/>
          <w:sz w:val="28"/>
          <w:szCs w:val="28"/>
          <w:lang w:eastAsia="ru-RU"/>
        </w:rPr>
        <w:t xml:space="preserve"> коефіцієнтами кореляції </w:t>
      </w:r>
      <w:r w:rsidR="00770271">
        <w:rPr>
          <w:rFonts w:ascii="Times New Roman" w:eastAsia="Times New Roman" w:hAnsi="Times New Roman" w:cs="Times New Roman"/>
          <w:sz w:val="28"/>
          <w:szCs w:val="28"/>
          <w:lang w:eastAsia="ru-RU"/>
        </w:rPr>
        <w:t xml:space="preserve">увійшли показники </w:t>
      </w:r>
      <w:r w:rsidR="00B841BC">
        <w:rPr>
          <w:rFonts w:ascii="Times New Roman" w:eastAsia="Times New Roman" w:hAnsi="Times New Roman" w:cs="Times New Roman"/>
          <w:sz w:val="28"/>
          <w:szCs w:val="28"/>
          <w:lang w:eastAsia="ru-RU"/>
        </w:rPr>
        <w:t xml:space="preserve">більшості </w:t>
      </w:r>
      <w:r w:rsidR="003918B9">
        <w:rPr>
          <w:rFonts w:ascii="Times New Roman" w:eastAsia="Times New Roman" w:hAnsi="Times New Roman" w:cs="Times New Roman"/>
          <w:sz w:val="28"/>
          <w:szCs w:val="28"/>
          <w:lang w:eastAsia="ru-RU"/>
        </w:rPr>
        <w:t xml:space="preserve">шкал </w:t>
      </w:r>
      <w:r w:rsidR="00B841BC">
        <w:rPr>
          <w:rFonts w:ascii="Times New Roman" w:eastAsia="Times New Roman" w:hAnsi="Times New Roman" w:cs="Times New Roman"/>
          <w:sz w:val="28"/>
          <w:szCs w:val="28"/>
          <w:lang w:eastAsia="ru-RU"/>
        </w:rPr>
        <w:t>обох тестів, крім шкали фізичних вправ</w:t>
      </w:r>
      <w:r w:rsidR="00A65BDF">
        <w:rPr>
          <w:rFonts w:ascii="Times New Roman" w:eastAsia="Times New Roman" w:hAnsi="Times New Roman" w:cs="Times New Roman"/>
          <w:sz w:val="28"/>
          <w:szCs w:val="28"/>
          <w:lang w:eastAsia="ru-RU"/>
        </w:rPr>
        <w:t xml:space="preserve"> і стресу</w:t>
      </w:r>
      <w:r w:rsidR="00B841BC">
        <w:rPr>
          <w:rFonts w:ascii="Times New Roman" w:eastAsia="Times New Roman" w:hAnsi="Times New Roman" w:cs="Times New Roman"/>
          <w:sz w:val="28"/>
          <w:szCs w:val="28"/>
          <w:lang w:eastAsia="ru-RU"/>
        </w:rPr>
        <w:t xml:space="preserve"> </w:t>
      </w:r>
      <w:r w:rsidR="003918B9">
        <w:rPr>
          <w:rFonts w:ascii="Times New Roman" w:eastAsia="Times New Roman" w:hAnsi="Times New Roman" w:cs="Times New Roman"/>
          <w:sz w:val="28"/>
          <w:szCs w:val="28"/>
          <w:lang w:eastAsia="ru-RU"/>
        </w:rPr>
        <w:t xml:space="preserve">американського тесту та </w:t>
      </w:r>
      <w:r w:rsidR="00B841BC">
        <w:rPr>
          <w:rFonts w:ascii="Times New Roman" w:eastAsia="Times New Roman" w:hAnsi="Times New Roman" w:cs="Times New Roman"/>
          <w:sz w:val="28"/>
          <w:szCs w:val="28"/>
          <w:lang w:eastAsia="ru-RU"/>
        </w:rPr>
        <w:t>вольового самоконтролю і емоційної некомпетентності (некомпетентності у стресі)</w:t>
      </w:r>
      <w:r w:rsidR="003918B9">
        <w:rPr>
          <w:rFonts w:ascii="Times New Roman" w:eastAsia="Times New Roman" w:hAnsi="Times New Roman" w:cs="Times New Roman"/>
          <w:sz w:val="28"/>
          <w:szCs w:val="28"/>
          <w:lang w:eastAsia="ru-RU"/>
        </w:rPr>
        <w:t xml:space="preserve"> з ОПЗП, </w:t>
      </w:r>
      <w:r w:rsidR="00B841BC">
        <w:rPr>
          <w:rFonts w:ascii="Times New Roman" w:eastAsia="Times New Roman" w:hAnsi="Times New Roman" w:cs="Times New Roman"/>
          <w:sz w:val="28"/>
          <w:szCs w:val="28"/>
          <w:lang w:eastAsia="ru-RU"/>
        </w:rPr>
        <w:t xml:space="preserve">які разом увійшли з більш високими навантаженнями </w:t>
      </w:r>
      <w:r w:rsidR="003918B9">
        <w:rPr>
          <w:rFonts w:ascii="Times New Roman" w:eastAsia="Times New Roman" w:hAnsi="Times New Roman" w:cs="Times New Roman"/>
          <w:sz w:val="28"/>
          <w:szCs w:val="28"/>
          <w:lang w:eastAsia="ru-RU"/>
        </w:rPr>
        <w:t xml:space="preserve">до </w:t>
      </w:r>
      <w:r w:rsidR="00B841BC">
        <w:rPr>
          <w:rFonts w:ascii="Times New Roman" w:eastAsia="Times New Roman" w:hAnsi="Times New Roman" w:cs="Times New Roman"/>
          <w:sz w:val="28"/>
          <w:szCs w:val="28"/>
          <w:lang w:eastAsia="ru-RU"/>
        </w:rPr>
        <w:t>другого</w:t>
      </w:r>
      <w:r w:rsidR="003918B9">
        <w:rPr>
          <w:rFonts w:ascii="Times New Roman" w:eastAsia="Times New Roman" w:hAnsi="Times New Roman" w:cs="Times New Roman"/>
          <w:sz w:val="28"/>
          <w:szCs w:val="28"/>
          <w:lang w:eastAsia="ru-RU"/>
        </w:rPr>
        <w:t xml:space="preserve"> </w:t>
      </w:r>
      <w:r w:rsidR="003918B9" w:rsidRPr="00D665DB">
        <w:rPr>
          <w:rFonts w:ascii="Times New Roman" w:eastAsia="Times New Roman" w:hAnsi="Times New Roman" w:cs="Times New Roman"/>
          <w:sz w:val="28"/>
          <w:szCs w:val="28"/>
          <w:lang w:eastAsia="ru-RU"/>
        </w:rPr>
        <w:t>фактору</w:t>
      </w:r>
      <w:r w:rsidR="003E0F49" w:rsidRPr="00D665DB">
        <w:rPr>
          <w:rFonts w:ascii="Times New Roman" w:eastAsia="Times New Roman" w:hAnsi="Times New Roman" w:cs="Times New Roman"/>
          <w:sz w:val="28"/>
          <w:szCs w:val="28"/>
          <w:lang w:eastAsia="ru-RU"/>
        </w:rPr>
        <w:t xml:space="preserve"> </w:t>
      </w:r>
      <w:r w:rsidR="00193446" w:rsidRPr="00D665DB">
        <w:rPr>
          <w:rFonts w:ascii="Times New Roman" w:eastAsia="Times New Roman" w:hAnsi="Times New Roman" w:cs="Times New Roman"/>
          <w:sz w:val="28"/>
          <w:szCs w:val="28"/>
          <w:lang w:eastAsia="ru-RU"/>
        </w:rPr>
        <w:t>– див. табл. 4.</w:t>
      </w:r>
      <w:r w:rsidR="00D665DB" w:rsidRPr="00D665DB">
        <w:rPr>
          <w:rFonts w:ascii="Times New Roman" w:eastAsia="Times New Roman" w:hAnsi="Times New Roman" w:cs="Times New Roman"/>
          <w:sz w:val="28"/>
          <w:szCs w:val="28"/>
          <w:lang w:eastAsia="ru-RU"/>
        </w:rPr>
        <w:t>10.</w:t>
      </w:r>
    </w:p>
    <w:p w14:paraId="2F6C7447" w14:textId="106F8C3A" w:rsidR="00271B79" w:rsidRDefault="00271B79" w:rsidP="00271B79">
      <w:pPr>
        <w:spacing w:after="0" w:line="360" w:lineRule="auto"/>
        <w:ind w:firstLine="720"/>
        <w:jc w:val="right"/>
        <w:rPr>
          <w:rFonts w:ascii="Times New Roman" w:eastAsia="Times New Roman" w:hAnsi="Times New Roman" w:cs="Times New Roman"/>
          <w:sz w:val="28"/>
          <w:szCs w:val="28"/>
          <w:lang w:eastAsia="ru-RU"/>
        </w:rPr>
      </w:pPr>
      <w:r w:rsidRPr="007F61EA">
        <w:rPr>
          <w:rFonts w:ascii="Times New Roman" w:eastAsia="Times New Roman" w:hAnsi="Times New Roman" w:cs="Times New Roman"/>
          <w:sz w:val="28"/>
          <w:szCs w:val="28"/>
          <w:lang w:eastAsia="ru-RU"/>
        </w:rPr>
        <w:t>Табл</w:t>
      </w:r>
      <w:r w:rsidR="001C4845" w:rsidRPr="007F61EA">
        <w:rPr>
          <w:rFonts w:ascii="Times New Roman" w:eastAsia="Times New Roman" w:hAnsi="Times New Roman" w:cs="Times New Roman"/>
          <w:sz w:val="28"/>
          <w:szCs w:val="28"/>
          <w:lang w:eastAsia="ru-RU"/>
        </w:rPr>
        <w:t>иця</w:t>
      </w:r>
      <w:r w:rsidRPr="007F61EA">
        <w:rPr>
          <w:rFonts w:ascii="Times New Roman" w:eastAsia="Times New Roman" w:hAnsi="Times New Roman" w:cs="Times New Roman"/>
          <w:sz w:val="28"/>
          <w:szCs w:val="28"/>
          <w:lang w:eastAsia="ru-RU"/>
        </w:rPr>
        <w:t xml:space="preserve"> 4.</w:t>
      </w:r>
      <w:r w:rsidR="00D665DB" w:rsidRPr="007F61EA">
        <w:rPr>
          <w:rFonts w:ascii="Times New Roman" w:eastAsia="Times New Roman" w:hAnsi="Times New Roman" w:cs="Times New Roman"/>
          <w:sz w:val="28"/>
          <w:szCs w:val="28"/>
          <w:lang w:eastAsia="ru-RU"/>
        </w:rPr>
        <w:t>10</w:t>
      </w:r>
      <w:r w:rsidR="001C4845" w:rsidRPr="007F61EA">
        <w:rPr>
          <w:rFonts w:ascii="Times New Roman" w:eastAsia="Times New Roman" w:hAnsi="Times New Roman" w:cs="Times New Roman"/>
          <w:sz w:val="28"/>
          <w:szCs w:val="28"/>
          <w:lang w:eastAsia="ru-RU"/>
        </w:rPr>
        <w:t>.</w:t>
      </w:r>
    </w:p>
    <w:p w14:paraId="6EB58A40" w14:textId="77777777" w:rsidR="00271B79" w:rsidRPr="00271B79" w:rsidRDefault="00271B79" w:rsidP="009D14C2">
      <w:pPr>
        <w:spacing w:after="0" w:line="360" w:lineRule="auto"/>
        <w:jc w:val="center"/>
        <w:rPr>
          <w:rFonts w:ascii="Times New Roman" w:eastAsia="Times New Roman" w:hAnsi="Times New Roman" w:cs="Times New Roman"/>
          <w:b/>
          <w:sz w:val="28"/>
          <w:szCs w:val="28"/>
          <w:lang w:eastAsia="ru-RU"/>
        </w:rPr>
      </w:pPr>
      <w:r w:rsidRPr="00271B79">
        <w:rPr>
          <w:rFonts w:ascii="Times New Roman" w:eastAsia="Times New Roman" w:hAnsi="Times New Roman" w:cs="Times New Roman"/>
          <w:b/>
          <w:sz w:val="28"/>
          <w:szCs w:val="28"/>
          <w:lang w:eastAsia="ru-RU"/>
        </w:rPr>
        <w:t>Факторний аналіз шкал тестів ОПЗП та «Здорова поведінка»</w:t>
      </w:r>
      <w:r w:rsidR="00A65BDF">
        <w:rPr>
          <w:rFonts w:ascii="Times New Roman" w:eastAsia="Times New Roman" w:hAnsi="Times New Roman" w:cs="Times New Roman"/>
          <w:b/>
          <w:sz w:val="28"/>
          <w:szCs w:val="28"/>
          <w:lang w:eastAsia="ru-RU"/>
        </w:rPr>
        <w:t xml:space="preserve"> (ЗП)</w:t>
      </w:r>
    </w:p>
    <w:tbl>
      <w:tblPr>
        <w:tblW w:w="0" w:type="auto"/>
        <w:tblCellSpacing w:w="15"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31"/>
        <w:gridCol w:w="1022"/>
        <w:gridCol w:w="1022"/>
        <w:gridCol w:w="1022"/>
        <w:gridCol w:w="1022"/>
        <w:gridCol w:w="1037"/>
      </w:tblGrid>
      <w:tr w:rsidR="00271B79" w:rsidRPr="00A65BDF" w14:paraId="54693380" w14:textId="77777777" w:rsidTr="00271B79">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4585BDE0" w14:textId="58337007" w:rsidR="00B841BC" w:rsidRPr="00B841BC" w:rsidRDefault="00445057" w:rsidP="00B841BC">
            <w:pPr>
              <w:spacing w:after="0" w:line="240" w:lineRule="auto"/>
              <w:jc w:val="center"/>
              <w:rPr>
                <w:rFonts w:ascii="Times New Roman" w:eastAsia="Times New Roman" w:hAnsi="Times New Roman" w:cs="Times New Roman"/>
                <w:b/>
                <w:bCs/>
                <w:sz w:val="26"/>
                <w:szCs w:val="26"/>
                <w:lang w:val="ru-RU" w:eastAsia="ru-RU"/>
              </w:rPr>
            </w:pPr>
            <w:r>
              <w:rPr>
                <w:rFonts w:ascii="Times New Roman" w:eastAsia="Times New Roman" w:hAnsi="Times New Roman" w:cs="Times New Roman"/>
                <w:b/>
                <w:bCs/>
                <w:sz w:val="26"/>
                <w:szCs w:val="26"/>
                <w:lang w:val="ru-RU" w:eastAsia="ru-RU"/>
              </w:rPr>
              <w:t>Шкали тестів</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36D20155" w14:textId="77777777" w:rsidR="00B841BC" w:rsidRPr="00B841BC" w:rsidRDefault="00B841BC" w:rsidP="00B841BC">
            <w:pPr>
              <w:spacing w:after="0" w:line="240" w:lineRule="auto"/>
              <w:jc w:val="center"/>
              <w:rPr>
                <w:rFonts w:ascii="Times New Roman" w:eastAsia="Times New Roman" w:hAnsi="Times New Roman" w:cs="Times New Roman"/>
                <w:b/>
                <w:bCs/>
                <w:sz w:val="26"/>
                <w:szCs w:val="26"/>
                <w:lang w:val="ru-RU" w:eastAsia="ru-RU"/>
              </w:rPr>
            </w:pPr>
            <w:r w:rsidRPr="00B841BC">
              <w:rPr>
                <w:rFonts w:ascii="Times New Roman" w:eastAsia="Times New Roman" w:hAnsi="Times New Roman" w:cs="Times New Roman"/>
                <w:b/>
                <w:bCs/>
                <w:color w:val="000000"/>
                <w:sz w:val="26"/>
                <w:szCs w:val="26"/>
                <w:lang w:val="ru-RU" w:eastAsia="ru-RU"/>
              </w:rPr>
              <w:t>Factor</w:t>
            </w:r>
            <w:r w:rsidR="00271B79" w:rsidRPr="00A65BDF">
              <w:rPr>
                <w:rFonts w:ascii="Times New Roman" w:eastAsia="Times New Roman" w:hAnsi="Times New Roman" w:cs="Times New Roman"/>
                <w:b/>
                <w:bCs/>
                <w:color w:val="000000"/>
                <w:sz w:val="26"/>
                <w:szCs w:val="26"/>
                <w:lang w:val="ru-RU" w:eastAsia="ru-RU"/>
              </w:rPr>
              <w:t xml:space="preserve"> 1</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3189F43E" w14:textId="77777777" w:rsidR="00B841BC" w:rsidRPr="00B841BC" w:rsidRDefault="00B841BC" w:rsidP="00B841BC">
            <w:pPr>
              <w:spacing w:after="0" w:line="240" w:lineRule="auto"/>
              <w:jc w:val="center"/>
              <w:rPr>
                <w:rFonts w:ascii="Times New Roman" w:eastAsia="Times New Roman" w:hAnsi="Times New Roman" w:cs="Times New Roman"/>
                <w:b/>
                <w:bCs/>
                <w:sz w:val="26"/>
                <w:szCs w:val="26"/>
                <w:lang w:val="ru-RU" w:eastAsia="ru-RU"/>
              </w:rPr>
            </w:pPr>
            <w:r w:rsidRPr="00B841BC">
              <w:rPr>
                <w:rFonts w:ascii="Times New Roman" w:eastAsia="Times New Roman" w:hAnsi="Times New Roman" w:cs="Times New Roman"/>
                <w:b/>
                <w:bCs/>
                <w:color w:val="000000"/>
                <w:sz w:val="26"/>
                <w:szCs w:val="26"/>
                <w:lang w:val="ru-RU" w:eastAsia="ru-RU"/>
              </w:rPr>
              <w:t>Factor</w:t>
            </w:r>
            <w:r w:rsidR="00271B79" w:rsidRPr="00A65BDF">
              <w:rPr>
                <w:rFonts w:ascii="Times New Roman" w:eastAsia="Times New Roman" w:hAnsi="Times New Roman" w:cs="Times New Roman"/>
                <w:b/>
                <w:bCs/>
                <w:color w:val="000000"/>
                <w:sz w:val="26"/>
                <w:szCs w:val="26"/>
                <w:lang w:val="ru-RU" w:eastAsia="ru-RU"/>
              </w:rPr>
              <w:t xml:space="preserve"> 2</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146BCA9D" w14:textId="77777777" w:rsidR="00B841BC" w:rsidRPr="00B841BC" w:rsidRDefault="00B841BC" w:rsidP="00B841BC">
            <w:pPr>
              <w:spacing w:after="0" w:line="240" w:lineRule="auto"/>
              <w:jc w:val="center"/>
              <w:rPr>
                <w:rFonts w:ascii="Times New Roman" w:eastAsia="Times New Roman" w:hAnsi="Times New Roman" w:cs="Times New Roman"/>
                <w:b/>
                <w:bCs/>
                <w:sz w:val="26"/>
                <w:szCs w:val="26"/>
                <w:lang w:val="ru-RU" w:eastAsia="ru-RU"/>
              </w:rPr>
            </w:pPr>
            <w:r w:rsidRPr="00B841BC">
              <w:rPr>
                <w:rFonts w:ascii="Times New Roman" w:eastAsia="Times New Roman" w:hAnsi="Times New Roman" w:cs="Times New Roman"/>
                <w:b/>
                <w:bCs/>
                <w:color w:val="000000"/>
                <w:sz w:val="26"/>
                <w:szCs w:val="26"/>
                <w:lang w:val="ru-RU" w:eastAsia="ru-RU"/>
              </w:rPr>
              <w:t>Factor</w:t>
            </w:r>
            <w:r w:rsidR="00271B79" w:rsidRPr="00A65BDF">
              <w:rPr>
                <w:rFonts w:ascii="Times New Roman" w:eastAsia="Times New Roman" w:hAnsi="Times New Roman" w:cs="Times New Roman"/>
                <w:b/>
                <w:bCs/>
                <w:color w:val="000000"/>
                <w:sz w:val="26"/>
                <w:szCs w:val="26"/>
                <w:lang w:val="ru-RU" w:eastAsia="ru-RU"/>
              </w:rPr>
              <w:t xml:space="preserve"> 3</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0648A595" w14:textId="77777777" w:rsidR="00B841BC" w:rsidRPr="00B841BC" w:rsidRDefault="00B841BC" w:rsidP="00B841BC">
            <w:pPr>
              <w:spacing w:after="0" w:line="240" w:lineRule="auto"/>
              <w:jc w:val="center"/>
              <w:rPr>
                <w:rFonts w:ascii="Times New Roman" w:eastAsia="Times New Roman" w:hAnsi="Times New Roman" w:cs="Times New Roman"/>
                <w:b/>
                <w:bCs/>
                <w:sz w:val="26"/>
                <w:szCs w:val="26"/>
                <w:lang w:val="ru-RU" w:eastAsia="ru-RU"/>
              </w:rPr>
            </w:pPr>
            <w:r w:rsidRPr="00B841BC">
              <w:rPr>
                <w:rFonts w:ascii="Times New Roman" w:eastAsia="Times New Roman" w:hAnsi="Times New Roman" w:cs="Times New Roman"/>
                <w:b/>
                <w:bCs/>
                <w:color w:val="000000"/>
                <w:sz w:val="26"/>
                <w:szCs w:val="26"/>
                <w:lang w:val="ru-RU" w:eastAsia="ru-RU"/>
              </w:rPr>
              <w:t>Factor</w:t>
            </w:r>
            <w:r w:rsidR="00271B79" w:rsidRPr="00A65BDF">
              <w:rPr>
                <w:rFonts w:ascii="Times New Roman" w:eastAsia="Times New Roman" w:hAnsi="Times New Roman" w:cs="Times New Roman"/>
                <w:b/>
                <w:bCs/>
                <w:color w:val="000000"/>
                <w:sz w:val="26"/>
                <w:szCs w:val="26"/>
                <w:lang w:val="ru-RU" w:eastAsia="ru-RU"/>
              </w:rPr>
              <w:t xml:space="preserve"> 4</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2C04EF9D" w14:textId="77777777" w:rsidR="00B841BC" w:rsidRPr="00B841BC" w:rsidRDefault="00B841BC" w:rsidP="00B841BC">
            <w:pPr>
              <w:spacing w:after="0" w:line="240" w:lineRule="auto"/>
              <w:jc w:val="center"/>
              <w:rPr>
                <w:rFonts w:ascii="Times New Roman" w:eastAsia="Times New Roman" w:hAnsi="Times New Roman" w:cs="Times New Roman"/>
                <w:b/>
                <w:bCs/>
                <w:sz w:val="26"/>
                <w:szCs w:val="26"/>
                <w:lang w:val="ru-RU" w:eastAsia="ru-RU"/>
              </w:rPr>
            </w:pPr>
            <w:r w:rsidRPr="00B841BC">
              <w:rPr>
                <w:rFonts w:ascii="Times New Roman" w:eastAsia="Times New Roman" w:hAnsi="Times New Roman" w:cs="Times New Roman"/>
                <w:b/>
                <w:bCs/>
                <w:color w:val="000000"/>
                <w:sz w:val="26"/>
                <w:szCs w:val="26"/>
                <w:lang w:val="ru-RU" w:eastAsia="ru-RU"/>
              </w:rPr>
              <w:t>Factor</w:t>
            </w:r>
            <w:r w:rsidR="00271B79" w:rsidRPr="00A65BDF">
              <w:rPr>
                <w:rFonts w:ascii="Times New Roman" w:eastAsia="Times New Roman" w:hAnsi="Times New Roman" w:cs="Times New Roman"/>
                <w:b/>
                <w:bCs/>
                <w:color w:val="000000"/>
                <w:sz w:val="26"/>
                <w:szCs w:val="26"/>
                <w:lang w:val="ru-RU" w:eastAsia="ru-RU"/>
              </w:rPr>
              <w:t xml:space="preserve"> 5</w:t>
            </w:r>
          </w:p>
        </w:tc>
      </w:tr>
      <w:tr w:rsidR="00271B79" w:rsidRPr="00A65BDF" w14:paraId="16452E2B" w14:textId="77777777" w:rsidTr="00271B79">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62E98AB1" w14:textId="77777777" w:rsidR="00B841BC" w:rsidRPr="009D14C2" w:rsidRDefault="00A65BDF" w:rsidP="00B841BC">
            <w:pPr>
              <w:spacing w:after="0" w:line="240" w:lineRule="auto"/>
              <w:jc w:val="center"/>
              <w:rPr>
                <w:rFonts w:ascii="Times New Roman" w:eastAsia="Times New Roman" w:hAnsi="Times New Roman" w:cs="Times New Roman"/>
                <w:bCs/>
                <w:sz w:val="26"/>
                <w:szCs w:val="26"/>
                <w:lang w:val="ru-RU" w:eastAsia="ru-RU"/>
              </w:rPr>
            </w:pPr>
            <w:r w:rsidRPr="009D14C2">
              <w:rPr>
                <w:rFonts w:ascii="Times New Roman" w:eastAsia="Times New Roman" w:hAnsi="Times New Roman" w:cs="Times New Roman"/>
                <w:bCs/>
                <w:color w:val="000000"/>
                <w:sz w:val="26"/>
                <w:szCs w:val="26"/>
                <w:lang w:val="ru-RU" w:eastAsia="ru-RU"/>
              </w:rPr>
              <w:t>Куріння (ЗП)</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347A964C" w14:textId="77777777" w:rsidR="00B841BC" w:rsidRPr="0082649B" w:rsidRDefault="00B841BC" w:rsidP="00B841BC">
            <w:pPr>
              <w:spacing w:after="0" w:line="240" w:lineRule="auto"/>
              <w:rPr>
                <w:rFonts w:ascii="Times New Roman" w:eastAsia="Times New Roman" w:hAnsi="Times New Roman" w:cs="Times New Roman"/>
                <w:b/>
                <w:lang w:val="ru-RU" w:eastAsia="ru-RU"/>
              </w:rPr>
            </w:pPr>
            <w:r w:rsidRPr="0082649B">
              <w:rPr>
                <w:rFonts w:ascii="Times New Roman" w:eastAsia="Times New Roman" w:hAnsi="Times New Roman" w:cs="Times New Roman"/>
                <w:b/>
                <w:color w:val="000000"/>
                <w:lang w:val="ru-RU" w:eastAsia="ru-RU"/>
              </w:rPr>
              <w:t>0,552932</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5DE4ADF6"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0,394880</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28F293BB"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-0,247957</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7D1A2CD8"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-0,245648</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70375858"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0,067043</w:t>
            </w:r>
          </w:p>
        </w:tc>
      </w:tr>
      <w:tr w:rsidR="00271B79" w:rsidRPr="00A65BDF" w14:paraId="00CE3969" w14:textId="77777777" w:rsidTr="00271B79">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7708E762" w14:textId="77777777" w:rsidR="00B841BC" w:rsidRPr="009D14C2" w:rsidRDefault="00A65BDF" w:rsidP="00B841BC">
            <w:pPr>
              <w:spacing w:after="0" w:line="240" w:lineRule="auto"/>
              <w:jc w:val="center"/>
              <w:rPr>
                <w:rFonts w:ascii="Times New Roman" w:eastAsia="Times New Roman" w:hAnsi="Times New Roman" w:cs="Times New Roman"/>
                <w:bCs/>
                <w:sz w:val="26"/>
                <w:szCs w:val="26"/>
                <w:lang w:val="ru-RU" w:eastAsia="ru-RU"/>
              </w:rPr>
            </w:pPr>
            <w:r w:rsidRPr="009D14C2">
              <w:rPr>
                <w:rFonts w:ascii="Times New Roman" w:eastAsia="Times New Roman" w:hAnsi="Times New Roman" w:cs="Times New Roman"/>
                <w:bCs/>
                <w:color w:val="000000"/>
                <w:sz w:val="26"/>
                <w:szCs w:val="26"/>
                <w:lang w:val="ru-RU" w:eastAsia="ru-RU"/>
              </w:rPr>
              <w:t>Алкоголь (ЗП)</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2BA18A8C" w14:textId="77777777" w:rsidR="00B841BC" w:rsidRPr="0082649B" w:rsidRDefault="00B841BC" w:rsidP="00B841BC">
            <w:pPr>
              <w:spacing w:after="0" w:line="240" w:lineRule="auto"/>
              <w:rPr>
                <w:rFonts w:ascii="Times New Roman" w:eastAsia="Times New Roman" w:hAnsi="Times New Roman" w:cs="Times New Roman"/>
                <w:b/>
                <w:lang w:val="ru-RU" w:eastAsia="ru-RU"/>
              </w:rPr>
            </w:pPr>
            <w:r w:rsidRPr="0082649B">
              <w:rPr>
                <w:rFonts w:ascii="Times New Roman" w:eastAsia="Times New Roman" w:hAnsi="Times New Roman" w:cs="Times New Roman"/>
                <w:b/>
                <w:color w:val="000000"/>
                <w:lang w:val="ru-RU" w:eastAsia="ru-RU"/>
              </w:rPr>
              <w:t>0,249052</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6F4CDEB8"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-0,155179</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73092C15"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-0,417059</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41ED098E"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0,500773</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3D946407"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0,433794</w:t>
            </w:r>
          </w:p>
        </w:tc>
      </w:tr>
      <w:tr w:rsidR="00271B79" w:rsidRPr="00A65BDF" w14:paraId="27006257" w14:textId="77777777" w:rsidTr="00271B79">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027D34F5" w14:textId="77777777" w:rsidR="00B841BC" w:rsidRPr="009D14C2" w:rsidRDefault="00A65BDF" w:rsidP="00B841BC">
            <w:pPr>
              <w:spacing w:after="0" w:line="240" w:lineRule="auto"/>
              <w:jc w:val="center"/>
              <w:rPr>
                <w:rFonts w:ascii="Times New Roman" w:eastAsia="Times New Roman" w:hAnsi="Times New Roman" w:cs="Times New Roman"/>
                <w:bCs/>
                <w:sz w:val="26"/>
                <w:szCs w:val="26"/>
                <w:lang w:val="ru-RU" w:eastAsia="ru-RU"/>
              </w:rPr>
            </w:pPr>
            <w:r w:rsidRPr="009D14C2">
              <w:rPr>
                <w:rFonts w:ascii="Times New Roman" w:eastAsia="Times New Roman" w:hAnsi="Times New Roman" w:cs="Times New Roman"/>
                <w:bCs/>
                <w:color w:val="000000"/>
                <w:sz w:val="26"/>
                <w:szCs w:val="26"/>
                <w:lang w:val="ru-RU" w:eastAsia="ru-RU"/>
              </w:rPr>
              <w:t>Харчування (ЗП)</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18655D3F" w14:textId="77777777" w:rsidR="00B841BC" w:rsidRPr="0082649B" w:rsidRDefault="00B841BC" w:rsidP="00B841BC">
            <w:pPr>
              <w:spacing w:after="0" w:line="240" w:lineRule="auto"/>
              <w:rPr>
                <w:rFonts w:ascii="Times New Roman" w:eastAsia="Times New Roman" w:hAnsi="Times New Roman" w:cs="Times New Roman"/>
                <w:b/>
                <w:lang w:val="ru-RU" w:eastAsia="ru-RU"/>
              </w:rPr>
            </w:pPr>
            <w:r w:rsidRPr="0082649B">
              <w:rPr>
                <w:rFonts w:ascii="Times New Roman" w:eastAsia="Times New Roman" w:hAnsi="Times New Roman" w:cs="Times New Roman"/>
                <w:b/>
                <w:color w:val="000000"/>
                <w:lang w:val="ru-RU" w:eastAsia="ru-RU"/>
              </w:rPr>
              <w:t>0,306720</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03B6E862"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-0,557706</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1AFD9C0F"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-0,104766</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0E5899DF"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0,090271</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7813B47F"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-0,374693</w:t>
            </w:r>
          </w:p>
        </w:tc>
      </w:tr>
      <w:tr w:rsidR="00271B79" w:rsidRPr="00A65BDF" w14:paraId="21C59C63" w14:textId="77777777" w:rsidTr="00271B79">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54C95894" w14:textId="77777777" w:rsidR="00B841BC" w:rsidRPr="009D14C2" w:rsidRDefault="00A65BDF" w:rsidP="00B841BC">
            <w:pPr>
              <w:spacing w:after="0" w:line="240" w:lineRule="auto"/>
              <w:jc w:val="center"/>
              <w:rPr>
                <w:rFonts w:ascii="Times New Roman" w:eastAsia="Times New Roman" w:hAnsi="Times New Roman" w:cs="Times New Roman"/>
                <w:bCs/>
                <w:sz w:val="26"/>
                <w:szCs w:val="26"/>
                <w:lang w:val="ru-RU" w:eastAsia="ru-RU"/>
              </w:rPr>
            </w:pPr>
            <w:r w:rsidRPr="009D14C2">
              <w:rPr>
                <w:rFonts w:ascii="Times New Roman" w:eastAsia="Times New Roman" w:hAnsi="Times New Roman" w:cs="Times New Roman"/>
                <w:bCs/>
                <w:color w:val="000000"/>
                <w:sz w:val="26"/>
                <w:szCs w:val="26"/>
                <w:lang w:val="ru-RU" w:eastAsia="ru-RU"/>
              </w:rPr>
              <w:t>Фізичні вправи (ЗП)</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4B580FB7"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0,088317</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0C5FB32E" w14:textId="77777777" w:rsidR="00B841BC" w:rsidRPr="0082649B" w:rsidRDefault="00B841BC" w:rsidP="00B841BC">
            <w:pPr>
              <w:spacing w:after="0" w:line="240" w:lineRule="auto"/>
              <w:rPr>
                <w:rFonts w:ascii="Times New Roman" w:eastAsia="Times New Roman" w:hAnsi="Times New Roman" w:cs="Times New Roman"/>
                <w:b/>
                <w:lang w:val="ru-RU" w:eastAsia="ru-RU"/>
              </w:rPr>
            </w:pPr>
            <w:r w:rsidRPr="0082649B">
              <w:rPr>
                <w:rFonts w:ascii="Times New Roman" w:eastAsia="Times New Roman" w:hAnsi="Times New Roman" w:cs="Times New Roman"/>
                <w:b/>
                <w:color w:val="000000"/>
                <w:lang w:val="ru-RU" w:eastAsia="ru-RU"/>
              </w:rPr>
              <w:t>-0,517620</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4E699B11"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-0,463459</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446EAD39"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-0,305970</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64F83993"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0,162571</w:t>
            </w:r>
          </w:p>
        </w:tc>
      </w:tr>
      <w:tr w:rsidR="00271B79" w:rsidRPr="00A65BDF" w14:paraId="30880630" w14:textId="77777777" w:rsidTr="00271B79">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350D4F97" w14:textId="77777777" w:rsidR="00B841BC" w:rsidRPr="009D14C2" w:rsidRDefault="00A65BDF" w:rsidP="00B841BC">
            <w:pPr>
              <w:spacing w:after="0" w:line="240" w:lineRule="auto"/>
              <w:jc w:val="center"/>
              <w:rPr>
                <w:rFonts w:ascii="Times New Roman" w:eastAsia="Times New Roman" w:hAnsi="Times New Roman" w:cs="Times New Roman"/>
                <w:bCs/>
                <w:sz w:val="26"/>
                <w:szCs w:val="26"/>
                <w:lang w:val="ru-RU" w:eastAsia="ru-RU"/>
              </w:rPr>
            </w:pPr>
            <w:r w:rsidRPr="009D14C2">
              <w:rPr>
                <w:rFonts w:ascii="Times New Roman" w:eastAsia="Times New Roman" w:hAnsi="Times New Roman" w:cs="Times New Roman"/>
                <w:bCs/>
                <w:color w:val="000000"/>
                <w:sz w:val="26"/>
                <w:szCs w:val="26"/>
                <w:lang w:val="ru-RU" w:eastAsia="ru-RU"/>
              </w:rPr>
              <w:t>Стрес (ЗП)</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5AB33496"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0,149050</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27F54B71" w14:textId="77777777" w:rsidR="00B841BC" w:rsidRPr="0082649B" w:rsidRDefault="00B841BC" w:rsidP="00B841BC">
            <w:pPr>
              <w:spacing w:after="0" w:line="240" w:lineRule="auto"/>
              <w:rPr>
                <w:rFonts w:ascii="Times New Roman" w:eastAsia="Times New Roman" w:hAnsi="Times New Roman" w:cs="Times New Roman"/>
                <w:b/>
                <w:lang w:val="ru-RU" w:eastAsia="ru-RU"/>
              </w:rPr>
            </w:pPr>
            <w:r w:rsidRPr="0082649B">
              <w:rPr>
                <w:rFonts w:ascii="Times New Roman" w:eastAsia="Times New Roman" w:hAnsi="Times New Roman" w:cs="Times New Roman"/>
                <w:b/>
                <w:color w:val="000000"/>
                <w:lang w:val="ru-RU" w:eastAsia="ru-RU"/>
              </w:rPr>
              <w:t>-0,516073</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085BE594"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-0,279024</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488302BB"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0,022325</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650CA0F7"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-0,219091</w:t>
            </w:r>
          </w:p>
        </w:tc>
      </w:tr>
      <w:tr w:rsidR="00271B79" w:rsidRPr="00A65BDF" w14:paraId="2F62B68A" w14:textId="77777777" w:rsidTr="00271B79">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6D622CD6" w14:textId="77777777" w:rsidR="00B841BC" w:rsidRPr="009D14C2" w:rsidRDefault="00A65BDF" w:rsidP="00B841BC">
            <w:pPr>
              <w:spacing w:after="0" w:line="240" w:lineRule="auto"/>
              <w:jc w:val="center"/>
              <w:rPr>
                <w:rFonts w:ascii="Times New Roman" w:eastAsia="Times New Roman" w:hAnsi="Times New Roman" w:cs="Times New Roman"/>
                <w:bCs/>
                <w:sz w:val="26"/>
                <w:szCs w:val="26"/>
                <w:lang w:val="ru-RU" w:eastAsia="ru-RU"/>
              </w:rPr>
            </w:pPr>
            <w:r w:rsidRPr="009D14C2">
              <w:rPr>
                <w:rFonts w:ascii="Times New Roman" w:eastAsia="Times New Roman" w:hAnsi="Times New Roman" w:cs="Times New Roman"/>
                <w:bCs/>
                <w:color w:val="000000"/>
                <w:sz w:val="26"/>
                <w:szCs w:val="26"/>
                <w:lang w:val="ru-RU" w:eastAsia="ru-RU"/>
              </w:rPr>
              <w:t>Безпека (ЗП)</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6A5EFFEE" w14:textId="77777777" w:rsidR="00B841BC" w:rsidRPr="0082649B" w:rsidRDefault="00B841BC" w:rsidP="00B841BC">
            <w:pPr>
              <w:spacing w:after="0" w:line="240" w:lineRule="auto"/>
              <w:rPr>
                <w:rFonts w:ascii="Times New Roman" w:eastAsia="Times New Roman" w:hAnsi="Times New Roman" w:cs="Times New Roman"/>
                <w:b/>
                <w:lang w:val="ru-RU" w:eastAsia="ru-RU"/>
              </w:rPr>
            </w:pPr>
            <w:r w:rsidRPr="0082649B">
              <w:rPr>
                <w:rFonts w:ascii="Times New Roman" w:eastAsia="Times New Roman" w:hAnsi="Times New Roman" w:cs="Times New Roman"/>
                <w:b/>
                <w:color w:val="000000"/>
                <w:lang w:val="ru-RU" w:eastAsia="ru-RU"/>
              </w:rPr>
              <w:t>0,331878</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598D46C5"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-0,237621</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1BE0D055"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0,004416</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1AA4FB69"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0,654620</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464DBD44"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0,275333</w:t>
            </w:r>
          </w:p>
        </w:tc>
      </w:tr>
      <w:tr w:rsidR="00271B79" w:rsidRPr="00A65BDF" w14:paraId="7C04A919" w14:textId="77777777" w:rsidTr="00271B79">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7901A7FE" w14:textId="77777777" w:rsidR="00B841BC" w:rsidRPr="009D14C2" w:rsidRDefault="00A65BDF" w:rsidP="00B841BC">
            <w:pPr>
              <w:spacing w:after="0" w:line="240" w:lineRule="auto"/>
              <w:jc w:val="center"/>
              <w:rPr>
                <w:rFonts w:ascii="Times New Roman" w:eastAsia="Times New Roman" w:hAnsi="Times New Roman" w:cs="Times New Roman"/>
                <w:bCs/>
                <w:sz w:val="26"/>
                <w:szCs w:val="26"/>
                <w:lang w:val="ru-RU" w:eastAsia="ru-RU"/>
              </w:rPr>
            </w:pPr>
            <w:r w:rsidRPr="009D14C2">
              <w:rPr>
                <w:rFonts w:ascii="Times New Roman" w:eastAsia="Times New Roman" w:hAnsi="Times New Roman" w:cs="Times New Roman"/>
                <w:bCs/>
                <w:color w:val="000000"/>
                <w:sz w:val="26"/>
                <w:szCs w:val="26"/>
                <w:lang w:val="ru-RU" w:eastAsia="ru-RU"/>
              </w:rPr>
              <w:t>Потяг до паління (ОПЗП)</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4F96AFA3" w14:textId="77777777" w:rsidR="00B841BC" w:rsidRPr="0082649B" w:rsidRDefault="00B841BC" w:rsidP="00B841BC">
            <w:pPr>
              <w:spacing w:after="0" w:line="240" w:lineRule="auto"/>
              <w:rPr>
                <w:rFonts w:ascii="Times New Roman" w:eastAsia="Times New Roman" w:hAnsi="Times New Roman" w:cs="Times New Roman"/>
                <w:b/>
                <w:lang w:val="ru-RU" w:eastAsia="ru-RU"/>
              </w:rPr>
            </w:pPr>
            <w:r w:rsidRPr="0082649B">
              <w:rPr>
                <w:rFonts w:ascii="Times New Roman" w:eastAsia="Times New Roman" w:hAnsi="Times New Roman" w:cs="Times New Roman"/>
                <w:b/>
                <w:color w:val="000000"/>
                <w:lang w:val="ru-RU" w:eastAsia="ru-RU"/>
              </w:rPr>
              <w:t>-0,712988</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62DCDD80"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-0,282539</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4E2A56CF"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0,354533</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49511ED6"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0,257068</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4818D733"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0,019370</w:t>
            </w:r>
          </w:p>
        </w:tc>
      </w:tr>
      <w:tr w:rsidR="00271B79" w:rsidRPr="00A65BDF" w14:paraId="41809DF8" w14:textId="77777777" w:rsidTr="00271B79">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59D821A9" w14:textId="77777777" w:rsidR="00B841BC" w:rsidRPr="009D14C2" w:rsidRDefault="00A65BDF" w:rsidP="00B841BC">
            <w:pPr>
              <w:spacing w:after="0" w:line="240" w:lineRule="auto"/>
              <w:jc w:val="center"/>
              <w:rPr>
                <w:rFonts w:ascii="Times New Roman" w:eastAsia="Times New Roman" w:hAnsi="Times New Roman" w:cs="Times New Roman"/>
                <w:bCs/>
                <w:sz w:val="26"/>
                <w:szCs w:val="26"/>
                <w:lang w:val="ru-RU" w:eastAsia="ru-RU"/>
              </w:rPr>
            </w:pPr>
            <w:r w:rsidRPr="009D14C2">
              <w:rPr>
                <w:rFonts w:ascii="Times New Roman" w:eastAsia="Times New Roman" w:hAnsi="Times New Roman" w:cs="Times New Roman"/>
                <w:bCs/>
                <w:color w:val="000000"/>
                <w:sz w:val="26"/>
                <w:szCs w:val="26"/>
                <w:lang w:val="ru-RU" w:eastAsia="ru-RU"/>
              </w:rPr>
              <w:t>Порушення харчування (ОПЗП)</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53903AB8" w14:textId="77777777" w:rsidR="00B841BC" w:rsidRPr="0082649B" w:rsidRDefault="00B841BC" w:rsidP="00B841BC">
            <w:pPr>
              <w:spacing w:after="0" w:line="240" w:lineRule="auto"/>
              <w:rPr>
                <w:rFonts w:ascii="Times New Roman" w:eastAsia="Times New Roman" w:hAnsi="Times New Roman" w:cs="Times New Roman"/>
                <w:b/>
                <w:lang w:val="ru-RU" w:eastAsia="ru-RU"/>
              </w:rPr>
            </w:pPr>
            <w:r w:rsidRPr="0082649B">
              <w:rPr>
                <w:rFonts w:ascii="Times New Roman" w:eastAsia="Times New Roman" w:hAnsi="Times New Roman" w:cs="Times New Roman"/>
                <w:b/>
                <w:color w:val="000000"/>
                <w:lang w:val="ru-RU" w:eastAsia="ru-RU"/>
              </w:rPr>
              <w:t>-0,523757</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5F297504"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0,336947</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547B01EE"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-0,408922</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0E05DB62"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0,121162</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11BE02DD"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-0,015699</w:t>
            </w:r>
          </w:p>
        </w:tc>
      </w:tr>
      <w:tr w:rsidR="00271B79" w:rsidRPr="00A65BDF" w14:paraId="47BCBE37" w14:textId="77777777" w:rsidTr="00271B79">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7E390A15" w14:textId="77777777" w:rsidR="00B841BC" w:rsidRPr="009D14C2" w:rsidRDefault="00A65BDF" w:rsidP="00B841BC">
            <w:pPr>
              <w:spacing w:after="0" w:line="240" w:lineRule="auto"/>
              <w:jc w:val="center"/>
              <w:rPr>
                <w:rFonts w:ascii="Times New Roman" w:eastAsia="Times New Roman" w:hAnsi="Times New Roman" w:cs="Times New Roman"/>
                <w:bCs/>
                <w:sz w:val="26"/>
                <w:szCs w:val="26"/>
                <w:lang w:val="ru-RU" w:eastAsia="ru-RU"/>
              </w:rPr>
            </w:pPr>
            <w:r w:rsidRPr="009D14C2">
              <w:rPr>
                <w:rFonts w:ascii="Times New Roman" w:eastAsia="Times New Roman" w:hAnsi="Times New Roman" w:cs="Times New Roman"/>
                <w:bCs/>
                <w:color w:val="000000"/>
                <w:sz w:val="26"/>
                <w:szCs w:val="26"/>
                <w:lang w:val="ru-RU" w:eastAsia="ru-RU"/>
              </w:rPr>
              <w:t>Нехтування безпекою (ОПЗП)</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6D44C368" w14:textId="77777777" w:rsidR="00B841BC" w:rsidRPr="0082649B" w:rsidRDefault="00B841BC" w:rsidP="00B841BC">
            <w:pPr>
              <w:spacing w:after="0" w:line="240" w:lineRule="auto"/>
              <w:rPr>
                <w:rFonts w:ascii="Times New Roman" w:eastAsia="Times New Roman" w:hAnsi="Times New Roman" w:cs="Times New Roman"/>
                <w:b/>
                <w:lang w:val="ru-RU" w:eastAsia="ru-RU"/>
              </w:rPr>
            </w:pPr>
            <w:r w:rsidRPr="0082649B">
              <w:rPr>
                <w:rFonts w:ascii="Times New Roman" w:eastAsia="Times New Roman" w:hAnsi="Times New Roman" w:cs="Times New Roman"/>
                <w:b/>
                <w:color w:val="000000"/>
                <w:lang w:val="ru-RU" w:eastAsia="ru-RU"/>
              </w:rPr>
              <w:t>-0,596026</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02096FAF"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-0,077668</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3F0E4CA3"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-0,351264</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229EEEAC"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-0,379754</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463704B7"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0,372459</w:t>
            </w:r>
          </w:p>
        </w:tc>
      </w:tr>
      <w:tr w:rsidR="00271B79" w:rsidRPr="00A65BDF" w14:paraId="428AE091" w14:textId="77777777" w:rsidTr="00271B79">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2EDA26BD" w14:textId="77777777" w:rsidR="00B841BC" w:rsidRPr="009D14C2" w:rsidRDefault="00A65BDF" w:rsidP="00B841BC">
            <w:pPr>
              <w:spacing w:after="0" w:line="240" w:lineRule="auto"/>
              <w:jc w:val="center"/>
              <w:rPr>
                <w:rFonts w:ascii="Times New Roman" w:eastAsia="Times New Roman" w:hAnsi="Times New Roman" w:cs="Times New Roman"/>
                <w:bCs/>
                <w:sz w:val="26"/>
                <w:szCs w:val="26"/>
                <w:lang w:val="ru-RU" w:eastAsia="ru-RU"/>
              </w:rPr>
            </w:pPr>
            <w:r w:rsidRPr="009D14C2">
              <w:rPr>
                <w:rFonts w:ascii="Times New Roman" w:eastAsia="Times New Roman" w:hAnsi="Times New Roman" w:cs="Times New Roman"/>
                <w:bCs/>
                <w:color w:val="000000"/>
                <w:sz w:val="26"/>
                <w:szCs w:val="26"/>
                <w:lang w:val="ru-RU" w:eastAsia="ru-RU"/>
              </w:rPr>
              <w:t>Потяг до алкоголю (ОПЗП)</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020CE393" w14:textId="77777777" w:rsidR="00B841BC" w:rsidRPr="0082649B" w:rsidRDefault="00B841BC" w:rsidP="00B841BC">
            <w:pPr>
              <w:spacing w:after="0" w:line="240" w:lineRule="auto"/>
              <w:rPr>
                <w:rFonts w:ascii="Times New Roman" w:eastAsia="Times New Roman" w:hAnsi="Times New Roman" w:cs="Times New Roman"/>
                <w:b/>
                <w:lang w:val="ru-RU" w:eastAsia="ru-RU"/>
              </w:rPr>
            </w:pPr>
            <w:r w:rsidRPr="0082649B">
              <w:rPr>
                <w:rFonts w:ascii="Times New Roman" w:eastAsia="Times New Roman" w:hAnsi="Times New Roman" w:cs="Times New Roman"/>
                <w:b/>
                <w:color w:val="000000"/>
                <w:lang w:val="ru-RU" w:eastAsia="ru-RU"/>
              </w:rPr>
              <w:t>-0,740229</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438339BF"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-0,147835</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1C4B28D6"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0,227463</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0A6A590F"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0,119444</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2CE75A95"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-0,035055</w:t>
            </w:r>
          </w:p>
        </w:tc>
      </w:tr>
      <w:tr w:rsidR="00271B79" w:rsidRPr="00A65BDF" w14:paraId="7B91992F" w14:textId="77777777" w:rsidTr="00271B79">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64D5FDBB" w14:textId="77777777" w:rsidR="00B841BC" w:rsidRPr="009D14C2" w:rsidRDefault="00A65BDF" w:rsidP="00B841BC">
            <w:pPr>
              <w:spacing w:after="0" w:line="240" w:lineRule="auto"/>
              <w:jc w:val="center"/>
              <w:rPr>
                <w:rFonts w:ascii="Times New Roman" w:eastAsia="Times New Roman" w:hAnsi="Times New Roman" w:cs="Times New Roman"/>
                <w:bCs/>
                <w:sz w:val="26"/>
                <w:szCs w:val="26"/>
                <w:lang w:val="ru-RU" w:eastAsia="ru-RU"/>
              </w:rPr>
            </w:pPr>
            <w:r w:rsidRPr="009D14C2">
              <w:rPr>
                <w:rFonts w:ascii="Times New Roman" w:eastAsia="Times New Roman" w:hAnsi="Times New Roman" w:cs="Times New Roman"/>
                <w:bCs/>
                <w:color w:val="000000"/>
                <w:sz w:val="26"/>
                <w:szCs w:val="26"/>
                <w:lang w:val="ru-RU" w:eastAsia="ru-RU"/>
              </w:rPr>
              <w:t>Гонитва за модним іміджем (ОПЗП)</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0073CDB9" w14:textId="77777777" w:rsidR="00B841BC" w:rsidRPr="0082649B" w:rsidRDefault="00B841BC" w:rsidP="00B841BC">
            <w:pPr>
              <w:spacing w:after="0" w:line="240" w:lineRule="auto"/>
              <w:rPr>
                <w:rFonts w:ascii="Times New Roman" w:eastAsia="Times New Roman" w:hAnsi="Times New Roman" w:cs="Times New Roman"/>
                <w:b/>
                <w:lang w:val="ru-RU" w:eastAsia="ru-RU"/>
              </w:rPr>
            </w:pPr>
            <w:r w:rsidRPr="0082649B">
              <w:rPr>
                <w:rFonts w:ascii="Times New Roman" w:eastAsia="Times New Roman" w:hAnsi="Times New Roman" w:cs="Times New Roman"/>
                <w:b/>
                <w:color w:val="000000"/>
                <w:lang w:val="ru-RU" w:eastAsia="ru-RU"/>
              </w:rPr>
              <w:t>-0,458598</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75A7DD10"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-0,338669</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43D8AB1F"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-0,374559</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6A299076"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0,021668</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5797F4A7"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-0,459351</w:t>
            </w:r>
          </w:p>
        </w:tc>
      </w:tr>
      <w:tr w:rsidR="00271B79" w:rsidRPr="00A65BDF" w14:paraId="75771EA8" w14:textId="77777777" w:rsidTr="00271B79">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1BAE9D35" w14:textId="77777777" w:rsidR="00B841BC" w:rsidRPr="009D14C2" w:rsidRDefault="00A65BDF" w:rsidP="00B841BC">
            <w:pPr>
              <w:spacing w:after="0" w:line="240" w:lineRule="auto"/>
              <w:jc w:val="center"/>
              <w:rPr>
                <w:rFonts w:ascii="Times New Roman" w:eastAsia="Times New Roman" w:hAnsi="Times New Roman" w:cs="Times New Roman"/>
                <w:bCs/>
                <w:sz w:val="26"/>
                <w:szCs w:val="26"/>
                <w:lang w:val="ru-RU" w:eastAsia="ru-RU"/>
              </w:rPr>
            </w:pPr>
            <w:r w:rsidRPr="009D14C2">
              <w:rPr>
                <w:rFonts w:ascii="Times New Roman" w:eastAsia="Times New Roman" w:hAnsi="Times New Roman" w:cs="Times New Roman"/>
                <w:bCs/>
                <w:color w:val="000000"/>
                <w:sz w:val="26"/>
                <w:szCs w:val="26"/>
                <w:lang w:val="ru-RU" w:eastAsia="ru-RU"/>
              </w:rPr>
              <w:t>Вольовий самоконтроль (ОПЗП)</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14D1BAEC" w14:textId="77777777" w:rsidR="00B841BC" w:rsidRPr="0082649B" w:rsidRDefault="00B841BC" w:rsidP="00B841BC">
            <w:pPr>
              <w:spacing w:after="0" w:line="240" w:lineRule="auto"/>
              <w:rPr>
                <w:rFonts w:ascii="Times New Roman" w:eastAsia="Times New Roman" w:hAnsi="Times New Roman" w:cs="Times New Roman"/>
                <w:b/>
                <w:lang w:val="ru-RU" w:eastAsia="ru-RU"/>
              </w:rPr>
            </w:pPr>
            <w:r w:rsidRPr="0082649B">
              <w:rPr>
                <w:rFonts w:ascii="Times New Roman" w:eastAsia="Times New Roman" w:hAnsi="Times New Roman" w:cs="Times New Roman"/>
                <w:b/>
                <w:color w:val="000000"/>
                <w:lang w:val="ru-RU" w:eastAsia="ru-RU"/>
              </w:rPr>
              <w:t>-0,271247</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4CFC99D8" w14:textId="77777777" w:rsidR="00B841BC" w:rsidRPr="0082649B" w:rsidRDefault="00B841BC" w:rsidP="00B841BC">
            <w:pPr>
              <w:spacing w:after="0" w:line="240" w:lineRule="auto"/>
              <w:rPr>
                <w:rFonts w:ascii="Times New Roman" w:eastAsia="Times New Roman" w:hAnsi="Times New Roman" w:cs="Times New Roman"/>
                <w:b/>
                <w:lang w:val="ru-RU" w:eastAsia="ru-RU"/>
              </w:rPr>
            </w:pPr>
            <w:r w:rsidRPr="0082649B">
              <w:rPr>
                <w:rFonts w:ascii="Times New Roman" w:eastAsia="Times New Roman" w:hAnsi="Times New Roman" w:cs="Times New Roman"/>
                <w:b/>
                <w:color w:val="000000"/>
                <w:lang w:val="ru-RU" w:eastAsia="ru-RU"/>
              </w:rPr>
              <w:t>0,573664</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11A6D075"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-0,240606</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4797DBF0"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0,203541</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27DD7250"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-0,134923</w:t>
            </w:r>
          </w:p>
        </w:tc>
      </w:tr>
    </w:tbl>
    <w:p w14:paraId="30A5B212" w14:textId="1384B37B" w:rsidR="00D40889" w:rsidRPr="00D40889" w:rsidRDefault="00D40889" w:rsidP="00D40889">
      <w:pPr>
        <w:spacing w:after="0" w:line="360" w:lineRule="auto"/>
        <w:jc w:val="right"/>
        <w:rPr>
          <w:rFonts w:ascii="Times New Roman" w:hAnsi="Times New Roman" w:cs="Times New Roman"/>
          <w:sz w:val="28"/>
          <w:szCs w:val="28"/>
        </w:rPr>
      </w:pPr>
      <w:r w:rsidRPr="00D40889">
        <w:rPr>
          <w:rFonts w:ascii="Times New Roman" w:hAnsi="Times New Roman" w:cs="Times New Roman"/>
          <w:sz w:val="28"/>
          <w:szCs w:val="28"/>
        </w:rPr>
        <w:lastRenderedPageBreak/>
        <w:t>Продовження таблиці 4.10.</w:t>
      </w:r>
    </w:p>
    <w:tbl>
      <w:tblPr>
        <w:tblW w:w="0" w:type="auto"/>
        <w:tblCellSpacing w:w="15"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31"/>
        <w:gridCol w:w="1022"/>
        <w:gridCol w:w="1022"/>
        <w:gridCol w:w="1022"/>
        <w:gridCol w:w="1022"/>
        <w:gridCol w:w="1037"/>
      </w:tblGrid>
      <w:tr w:rsidR="00445057" w:rsidRPr="00A65BDF" w14:paraId="5A72627C" w14:textId="77777777" w:rsidTr="00271B79">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14:paraId="60B85558" w14:textId="2E1CCE55" w:rsidR="00445057" w:rsidRPr="009D14C2" w:rsidRDefault="00445057" w:rsidP="00B841BC">
            <w:pPr>
              <w:spacing w:after="0" w:line="240" w:lineRule="auto"/>
              <w:jc w:val="center"/>
              <w:rPr>
                <w:rFonts w:ascii="Times New Roman" w:eastAsia="Times New Roman" w:hAnsi="Times New Roman" w:cs="Times New Roman"/>
                <w:bCs/>
                <w:color w:val="000000"/>
                <w:sz w:val="26"/>
                <w:szCs w:val="26"/>
                <w:lang w:val="ru-RU" w:eastAsia="ru-RU"/>
              </w:rPr>
            </w:pPr>
            <w:r>
              <w:rPr>
                <w:rFonts w:ascii="Times New Roman" w:eastAsia="Times New Roman" w:hAnsi="Times New Roman" w:cs="Times New Roman"/>
                <w:b/>
                <w:bCs/>
                <w:sz w:val="26"/>
                <w:szCs w:val="26"/>
                <w:lang w:val="ru-RU" w:eastAsia="ru-RU"/>
              </w:rPr>
              <w:t>Шкали тестів</w:t>
            </w:r>
          </w:p>
        </w:tc>
        <w:tc>
          <w:tcPr>
            <w:tcW w:w="0" w:type="auto"/>
            <w:tcBorders>
              <w:top w:val="outset" w:sz="6" w:space="0" w:color="auto"/>
              <w:left w:val="outset" w:sz="6" w:space="0" w:color="auto"/>
              <w:bottom w:val="outset" w:sz="6" w:space="0" w:color="auto"/>
              <w:right w:val="outset" w:sz="6" w:space="0" w:color="auto"/>
            </w:tcBorders>
            <w:noWrap/>
            <w:vAlign w:val="center"/>
          </w:tcPr>
          <w:p w14:paraId="1AAF03C3" w14:textId="22244D40" w:rsidR="00445057" w:rsidRPr="0082649B" w:rsidRDefault="00445057" w:rsidP="00B841BC">
            <w:pPr>
              <w:spacing w:after="0" w:line="240" w:lineRule="auto"/>
              <w:rPr>
                <w:rFonts w:ascii="Times New Roman" w:eastAsia="Times New Roman" w:hAnsi="Times New Roman" w:cs="Times New Roman"/>
                <w:b/>
                <w:color w:val="000000"/>
                <w:lang w:val="ru-RU" w:eastAsia="ru-RU"/>
              </w:rPr>
            </w:pPr>
            <w:r w:rsidRPr="00B841BC">
              <w:rPr>
                <w:rFonts w:ascii="Times New Roman" w:eastAsia="Times New Roman" w:hAnsi="Times New Roman" w:cs="Times New Roman"/>
                <w:b/>
                <w:bCs/>
                <w:color w:val="000000"/>
                <w:sz w:val="26"/>
                <w:szCs w:val="26"/>
                <w:lang w:val="ru-RU" w:eastAsia="ru-RU"/>
              </w:rPr>
              <w:t>Factor</w:t>
            </w:r>
            <w:r w:rsidRPr="00A65BDF">
              <w:rPr>
                <w:rFonts w:ascii="Times New Roman" w:eastAsia="Times New Roman" w:hAnsi="Times New Roman" w:cs="Times New Roman"/>
                <w:b/>
                <w:bCs/>
                <w:color w:val="000000"/>
                <w:sz w:val="26"/>
                <w:szCs w:val="26"/>
                <w:lang w:val="ru-RU" w:eastAsia="ru-RU"/>
              </w:rPr>
              <w:t xml:space="preserve"> 1</w:t>
            </w:r>
          </w:p>
        </w:tc>
        <w:tc>
          <w:tcPr>
            <w:tcW w:w="0" w:type="auto"/>
            <w:tcBorders>
              <w:top w:val="outset" w:sz="6" w:space="0" w:color="auto"/>
              <w:left w:val="outset" w:sz="6" w:space="0" w:color="auto"/>
              <w:bottom w:val="outset" w:sz="6" w:space="0" w:color="auto"/>
              <w:right w:val="outset" w:sz="6" w:space="0" w:color="auto"/>
            </w:tcBorders>
            <w:noWrap/>
            <w:vAlign w:val="center"/>
          </w:tcPr>
          <w:p w14:paraId="47300DCE" w14:textId="65B456D5" w:rsidR="00445057" w:rsidRPr="0082649B" w:rsidRDefault="00445057" w:rsidP="00B841BC">
            <w:pPr>
              <w:spacing w:after="0" w:line="240" w:lineRule="auto"/>
              <w:rPr>
                <w:rFonts w:ascii="Times New Roman" w:eastAsia="Times New Roman" w:hAnsi="Times New Roman" w:cs="Times New Roman"/>
                <w:b/>
                <w:color w:val="000000"/>
                <w:lang w:val="ru-RU" w:eastAsia="ru-RU"/>
              </w:rPr>
            </w:pPr>
            <w:r w:rsidRPr="00B841BC">
              <w:rPr>
                <w:rFonts w:ascii="Times New Roman" w:eastAsia="Times New Roman" w:hAnsi="Times New Roman" w:cs="Times New Roman"/>
                <w:b/>
                <w:bCs/>
                <w:color w:val="000000"/>
                <w:sz w:val="26"/>
                <w:szCs w:val="26"/>
                <w:lang w:val="ru-RU" w:eastAsia="ru-RU"/>
              </w:rPr>
              <w:t>Factor</w:t>
            </w:r>
            <w:r w:rsidRPr="00A65BDF">
              <w:rPr>
                <w:rFonts w:ascii="Times New Roman" w:eastAsia="Times New Roman" w:hAnsi="Times New Roman" w:cs="Times New Roman"/>
                <w:b/>
                <w:bCs/>
                <w:color w:val="000000"/>
                <w:sz w:val="26"/>
                <w:szCs w:val="26"/>
                <w:lang w:val="ru-RU" w:eastAsia="ru-RU"/>
              </w:rPr>
              <w:t xml:space="preserve"> 2</w:t>
            </w:r>
          </w:p>
        </w:tc>
        <w:tc>
          <w:tcPr>
            <w:tcW w:w="0" w:type="auto"/>
            <w:tcBorders>
              <w:top w:val="outset" w:sz="6" w:space="0" w:color="auto"/>
              <w:left w:val="outset" w:sz="6" w:space="0" w:color="auto"/>
              <w:bottom w:val="outset" w:sz="6" w:space="0" w:color="auto"/>
              <w:right w:val="outset" w:sz="6" w:space="0" w:color="auto"/>
            </w:tcBorders>
            <w:noWrap/>
            <w:vAlign w:val="center"/>
          </w:tcPr>
          <w:p w14:paraId="198E79FF" w14:textId="52740743" w:rsidR="00445057" w:rsidRPr="0082649B" w:rsidRDefault="00445057" w:rsidP="00B841BC">
            <w:pPr>
              <w:spacing w:after="0" w:line="240" w:lineRule="auto"/>
              <w:rPr>
                <w:rFonts w:ascii="Times New Roman" w:eastAsia="Times New Roman" w:hAnsi="Times New Roman" w:cs="Times New Roman"/>
                <w:color w:val="000000"/>
                <w:lang w:val="ru-RU" w:eastAsia="ru-RU"/>
              </w:rPr>
            </w:pPr>
            <w:r w:rsidRPr="00B841BC">
              <w:rPr>
                <w:rFonts w:ascii="Times New Roman" w:eastAsia="Times New Roman" w:hAnsi="Times New Roman" w:cs="Times New Roman"/>
                <w:b/>
                <w:bCs/>
                <w:color w:val="000000"/>
                <w:sz w:val="26"/>
                <w:szCs w:val="26"/>
                <w:lang w:val="ru-RU" w:eastAsia="ru-RU"/>
              </w:rPr>
              <w:t>Factor</w:t>
            </w:r>
            <w:r w:rsidRPr="00A65BDF">
              <w:rPr>
                <w:rFonts w:ascii="Times New Roman" w:eastAsia="Times New Roman" w:hAnsi="Times New Roman" w:cs="Times New Roman"/>
                <w:b/>
                <w:bCs/>
                <w:color w:val="000000"/>
                <w:sz w:val="26"/>
                <w:szCs w:val="26"/>
                <w:lang w:val="ru-RU" w:eastAsia="ru-RU"/>
              </w:rPr>
              <w:t xml:space="preserve"> 3</w:t>
            </w:r>
          </w:p>
        </w:tc>
        <w:tc>
          <w:tcPr>
            <w:tcW w:w="0" w:type="auto"/>
            <w:tcBorders>
              <w:top w:val="outset" w:sz="6" w:space="0" w:color="auto"/>
              <w:left w:val="outset" w:sz="6" w:space="0" w:color="auto"/>
              <w:bottom w:val="outset" w:sz="6" w:space="0" w:color="auto"/>
              <w:right w:val="outset" w:sz="6" w:space="0" w:color="auto"/>
            </w:tcBorders>
            <w:noWrap/>
            <w:vAlign w:val="center"/>
          </w:tcPr>
          <w:p w14:paraId="09EADD2B" w14:textId="48478608" w:rsidR="00445057" w:rsidRPr="0082649B" w:rsidRDefault="00445057" w:rsidP="00B841BC">
            <w:pPr>
              <w:spacing w:after="0" w:line="240" w:lineRule="auto"/>
              <w:rPr>
                <w:rFonts w:ascii="Times New Roman" w:eastAsia="Times New Roman" w:hAnsi="Times New Roman" w:cs="Times New Roman"/>
                <w:color w:val="000000"/>
                <w:lang w:val="ru-RU" w:eastAsia="ru-RU"/>
              </w:rPr>
            </w:pPr>
            <w:r w:rsidRPr="00B841BC">
              <w:rPr>
                <w:rFonts w:ascii="Times New Roman" w:eastAsia="Times New Roman" w:hAnsi="Times New Roman" w:cs="Times New Roman"/>
                <w:b/>
                <w:bCs/>
                <w:color w:val="000000"/>
                <w:sz w:val="26"/>
                <w:szCs w:val="26"/>
                <w:lang w:val="ru-RU" w:eastAsia="ru-RU"/>
              </w:rPr>
              <w:t>Factor</w:t>
            </w:r>
            <w:r w:rsidRPr="00A65BDF">
              <w:rPr>
                <w:rFonts w:ascii="Times New Roman" w:eastAsia="Times New Roman" w:hAnsi="Times New Roman" w:cs="Times New Roman"/>
                <w:b/>
                <w:bCs/>
                <w:color w:val="000000"/>
                <w:sz w:val="26"/>
                <w:szCs w:val="26"/>
                <w:lang w:val="ru-RU" w:eastAsia="ru-RU"/>
              </w:rPr>
              <w:t xml:space="preserve"> 4</w:t>
            </w:r>
          </w:p>
        </w:tc>
        <w:tc>
          <w:tcPr>
            <w:tcW w:w="0" w:type="auto"/>
            <w:tcBorders>
              <w:top w:val="outset" w:sz="6" w:space="0" w:color="auto"/>
              <w:left w:val="outset" w:sz="6" w:space="0" w:color="auto"/>
              <w:bottom w:val="outset" w:sz="6" w:space="0" w:color="auto"/>
              <w:right w:val="outset" w:sz="6" w:space="0" w:color="auto"/>
            </w:tcBorders>
            <w:noWrap/>
            <w:vAlign w:val="center"/>
          </w:tcPr>
          <w:p w14:paraId="12337093" w14:textId="7AEDC1EF" w:rsidR="00445057" w:rsidRPr="0082649B" w:rsidRDefault="00445057" w:rsidP="00B841BC">
            <w:pPr>
              <w:spacing w:after="0" w:line="240" w:lineRule="auto"/>
              <w:rPr>
                <w:rFonts w:ascii="Times New Roman" w:eastAsia="Times New Roman" w:hAnsi="Times New Roman" w:cs="Times New Roman"/>
                <w:color w:val="000000"/>
                <w:lang w:val="ru-RU" w:eastAsia="ru-RU"/>
              </w:rPr>
            </w:pPr>
            <w:r w:rsidRPr="00B841BC">
              <w:rPr>
                <w:rFonts w:ascii="Times New Roman" w:eastAsia="Times New Roman" w:hAnsi="Times New Roman" w:cs="Times New Roman"/>
                <w:b/>
                <w:bCs/>
                <w:color w:val="000000"/>
                <w:sz w:val="26"/>
                <w:szCs w:val="26"/>
                <w:lang w:val="ru-RU" w:eastAsia="ru-RU"/>
              </w:rPr>
              <w:t>Factor</w:t>
            </w:r>
            <w:r w:rsidRPr="00A65BDF">
              <w:rPr>
                <w:rFonts w:ascii="Times New Roman" w:eastAsia="Times New Roman" w:hAnsi="Times New Roman" w:cs="Times New Roman"/>
                <w:b/>
                <w:bCs/>
                <w:color w:val="000000"/>
                <w:sz w:val="26"/>
                <w:szCs w:val="26"/>
                <w:lang w:val="ru-RU" w:eastAsia="ru-RU"/>
              </w:rPr>
              <w:t xml:space="preserve"> 5</w:t>
            </w:r>
          </w:p>
        </w:tc>
      </w:tr>
      <w:tr w:rsidR="00271B79" w:rsidRPr="00A65BDF" w14:paraId="0C4B31C7" w14:textId="77777777" w:rsidTr="00271B79">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75E00AB0" w14:textId="77777777" w:rsidR="00B841BC" w:rsidRPr="009D14C2" w:rsidRDefault="00A65BDF" w:rsidP="00B841BC">
            <w:pPr>
              <w:spacing w:after="0" w:line="240" w:lineRule="auto"/>
              <w:jc w:val="center"/>
              <w:rPr>
                <w:rFonts w:ascii="Times New Roman" w:eastAsia="Times New Roman" w:hAnsi="Times New Roman" w:cs="Times New Roman"/>
                <w:bCs/>
                <w:sz w:val="26"/>
                <w:szCs w:val="26"/>
                <w:lang w:val="ru-RU" w:eastAsia="ru-RU"/>
              </w:rPr>
            </w:pPr>
            <w:r w:rsidRPr="009D14C2">
              <w:rPr>
                <w:rFonts w:ascii="Times New Roman" w:eastAsia="Times New Roman" w:hAnsi="Times New Roman" w:cs="Times New Roman"/>
                <w:bCs/>
                <w:color w:val="000000"/>
                <w:sz w:val="26"/>
                <w:szCs w:val="26"/>
                <w:lang w:val="ru-RU" w:eastAsia="ru-RU"/>
              </w:rPr>
              <w:t>Емоційна некомпетентність (ОПЗП)</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2F07054A"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-0,204539</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3B62AB65" w14:textId="77777777" w:rsidR="00B841BC" w:rsidRPr="0082649B" w:rsidRDefault="00B841BC" w:rsidP="00B841BC">
            <w:pPr>
              <w:spacing w:after="0" w:line="240" w:lineRule="auto"/>
              <w:rPr>
                <w:rFonts w:ascii="Times New Roman" w:eastAsia="Times New Roman" w:hAnsi="Times New Roman" w:cs="Times New Roman"/>
                <w:b/>
                <w:lang w:val="ru-RU" w:eastAsia="ru-RU"/>
              </w:rPr>
            </w:pPr>
            <w:r w:rsidRPr="0082649B">
              <w:rPr>
                <w:rFonts w:ascii="Times New Roman" w:eastAsia="Times New Roman" w:hAnsi="Times New Roman" w:cs="Times New Roman"/>
                <w:b/>
                <w:color w:val="000000"/>
                <w:lang w:val="ru-RU" w:eastAsia="ru-RU"/>
              </w:rPr>
              <w:t>0,412688</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53560E6B"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-0,392686</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2773F8B6"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0,328941</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27192FCA"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-0,286590</w:t>
            </w:r>
          </w:p>
        </w:tc>
      </w:tr>
      <w:tr w:rsidR="00271B79" w:rsidRPr="00A65BDF" w14:paraId="73D4FEAF" w14:textId="77777777" w:rsidTr="00271B79">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3BC14728" w14:textId="77777777" w:rsidR="00B841BC" w:rsidRPr="009D14C2" w:rsidRDefault="00A65BDF" w:rsidP="00B841BC">
            <w:pPr>
              <w:spacing w:after="0" w:line="240" w:lineRule="auto"/>
              <w:jc w:val="center"/>
              <w:rPr>
                <w:rFonts w:ascii="Times New Roman" w:eastAsia="Times New Roman" w:hAnsi="Times New Roman" w:cs="Times New Roman"/>
                <w:bCs/>
                <w:sz w:val="26"/>
                <w:szCs w:val="26"/>
                <w:lang w:val="ru-RU" w:eastAsia="ru-RU"/>
              </w:rPr>
            </w:pPr>
            <w:r w:rsidRPr="009D14C2">
              <w:rPr>
                <w:rFonts w:ascii="Times New Roman" w:eastAsia="Times New Roman" w:hAnsi="Times New Roman" w:cs="Times New Roman"/>
                <w:bCs/>
                <w:color w:val="000000"/>
                <w:sz w:val="26"/>
                <w:szCs w:val="26"/>
                <w:lang w:val="ru-RU" w:eastAsia="ru-RU"/>
              </w:rPr>
              <w:t>Саморуйнівна поведінка (ОПЗП)</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00D3954A" w14:textId="77777777" w:rsidR="00B841BC" w:rsidRPr="0082649B" w:rsidRDefault="00B841BC" w:rsidP="00B841BC">
            <w:pPr>
              <w:spacing w:after="0" w:line="240" w:lineRule="auto"/>
              <w:rPr>
                <w:rFonts w:ascii="Times New Roman" w:eastAsia="Times New Roman" w:hAnsi="Times New Roman" w:cs="Times New Roman"/>
                <w:b/>
                <w:lang w:val="ru-RU" w:eastAsia="ru-RU"/>
              </w:rPr>
            </w:pPr>
            <w:r w:rsidRPr="0082649B">
              <w:rPr>
                <w:rFonts w:ascii="Times New Roman" w:eastAsia="Times New Roman" w:hAnsi="Times New Roman" w:cs="Times New Roman"/>
                <w:b/>
                <w:color w:val="000000"/>
                <w:lang w:val="ru-RU" w:eastAsia="ru-RU"/>
              </w:rPr>
              <w:t>-0,593813</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5012DD7F"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-0,163135</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7EC83204"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-0,057963</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6133C9CC"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-0,052386</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1AD18B2D" w14:textId="77777777" w:rsidR="00B841BC" w:rsidRPr="0082649B" w:rsidRDefault="00B841BC" w:rsidP="00B841BC">
            <w:pPr>
              <w:spacing w:after="0" w:line="240" w:lineRule="auto"/>
              <w:rPr>
                <w:rFonts w:ascii="Times New Roman" w:eastAsia="Times New Roman" w:hAnsi="Times New Roman" w:cs="Times New Roman"/>
                <w:lang w:val="ru-RU" w:eastAsia="ru-RU"/>
              </w:rPr>
            </w:pPr>
            <w:r w:rsidRPr="0082649B">
              <w:rPr>
                <w:rFonts w:ascii="Times New Roman" w:eastAsia="Times New Roman" w:hAnsi="Times New Roman" w:cs="Times New Roman"/>
                <w:color w:val="000000"/>
                <w:lang w:val="ru-RU" w:eastAsia="ru-RU"/>
              </w:rPr>
              <w:t>0,349437</w:t>
            </w:r>
          </w:p>
        </w:tc>
      </w:tr>
      <w:tr w:rsidR="00271B79" w:rsidRPr="00A65BDF" w14:paraId="528BE5CD" w14:textId="77777777" w:rsidTr="00271B79">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4D3B6866" w14:textId="77777777" w:rsidR="00B841BC" w:rsidRPr="001C4845" w:rsidRDefault="00271B79" w:rsidP="00B841BC">
            <w:pPr>
              <w:spacing w:after="0" w:line="240" w:lineRule="auto"/>
              <w:jc w:val="center"/>
              <w:rPr>
                <w:rFonts w:ascii="Times New Roman" w:eastAsia="Times New Roman" w:hAnsi="Times New Roman" w:cs="Times New Roman"/>
                <w:bCs/>
                <w:i/>
                <w:sz w:val="26"/>
                <w:szCs w:val="26"/>
                <w:lang w:val="ru-RU" w:eastAsia="ru-RU"/>
              </w:rPr>
            </w:pPr>
            <w:r w:rsidRPr="001C4845">
              <w:rPr>
                <w:rFonts w:ascii="Times New Roman" w:eastAsia="Times New Roman" w:hAnsi="Times New Roman" w:cs="Times New Roman"/>
                <w:bCs/>
                <w:i/>
                <w:color w:val="000000"/>
                <w:sz w:val="26"/>
                <w:szCs w:val="26"/>
                <w:lang w:val="ru-RU" w:eastAsia="ru-RU"/>
              </w:rPr>
              <w:t>Власне значення фактору</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7B20EF63" w14:textId="77777777" w:rsidR="00B841BC" w:rsidRPr="001C4845" w:rsidRDefault="00B841BC" w:rsidP="00B841BC">
            <w:pPr>
              <w:spacing w:after="0" w:line="240" w:lineRule="auto"/>
              <w:rPr>
                <w:rFonts w:ascii="Times New Roman" w:eastAsia="Times New Roman" w:hAnsi="Times New Roman" w:cs="Times New Roman"/>
                <w:i/>
                <w:lang w:val="ru-RU" w:eastAsia="ru-RU"/>
              </w:rPr>
            </w:pPr>
            <w:r w:rsidRPr="001C4845">
              <w:rPr>
                <w:rFonts w:ascii="Times New Roman" w:eastAsia="Times New Roman" w:hAnsi="Times New Roman" w:cs="Times New Roman"/>
                <w:i/>
                <w:color w:val="000000"/>
                <w:lang w:val="ru-RU" w:eastAsia="ru-RU"/>
              </w:rPr>
              <w:t>2,966194</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398C9D1B" w14:textId="77777777" w:rsidR="00B841BC" w:rsidRPr="001C4845" w:rsidRDefault="00B841BC" w:rsidP="00B841BC">
            <w:pPr>
              <w:spacing w:after="0" w:line="240" w:lineRule="auto"/>
              <w:rPr>
                <w:rFonts w:ascii="Times New Roman" w:eastAsia="Times New Roman" w:hAnsi="Times New Roman" w:cs="Times New Roman"/>
                <w:i/>
                <w:lang w:val="ru-RU" w:eastAsia="ru-RU"/>
              </w:rPr>
            </w:pPr>
            <w:r w:rsidRPr="001C4845">
              <w:rPr>
                <w:rFonts w:ascii="Times New Roman" w:eastAsia="Times New Roman" w:hAnsi="Times New Roman" w:cs="Times New Roman"/>
                <w:i/>
                <w:color w:val="000000"/>
                <w:lang w:val="ru-RU" w:eastAsia="ru-RU"/>
              </w:rPr>
              <w:t>1,943733</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6273DD43" w14:textId="77777777" w:rsidR="00B841BC" w:rsidRPr="001C4845" w:rsidRDefault="00B841BC" w:rsidP="00B841BC">
            <w:pPr>
              <w:spacing w:after="0" w:line="240" w:lineRule="auto"/>
              <w:rPr>
                <w:rFonts w:ascii="Times New Roman" w:eastAsia="Times New Roman" w:hAnsi="Times New Roman" w:cs="Times New Roman"/>
                <w:i/>
                <w:lang w:val="ru-RU" w:eastAsia="ru-RU"/>
              </w:rPr>
            </w:pPr>
            <w:r w:rsidRPr="001C4845">
              <w:rPr>
                <w:rFonts w:ascii="Times New Roman" w:eastAsia="Times New Roman" w:hAnsi="Times New Roman" w:cs="Times New Roman"/>
                <w:i/>
                <w:color w:val="000000"/>
                <w:lang w:val="ru-RU" w:eastAsia="ru-RU"/>
              </w:rPr>
              <w:t>1,362849</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11FC45FC" w14:textId="77777777" w:rsidR="00B841BC" w:rsidRPr="001C4845" w:rsidRDefault="00B841BC" w:rsidP="00B841BC">
            <w:pPr>
              <w:spacing w:after="0" w:line="240" w:lineRule="auto"/>
              <w:rPr>
                <w:rFonts w:ascii="Times New Roman" w:eastAsia="Times New Roman" w:hAnsi="Times New Roman" w:cs="Times New Roman"/>
                <w:i/>
                <w:lang w:val="ru-RU" w:eastAsia="ru-RU"/>
              </w:rPr>
            </w:pPr>
            <w:r w:rsidRPr="001C4845">
              <w:rPr>
                <w:rFonts w:ascii="Times New Roman" w:eastAsia="Times New Roman" w:hAnsi="Times New Roman" w:cs="Times New Roman"/>
                <w:i/>
                <w:color w:val="000000"/>
                <w:lang w:val="ru-RU" w:eastAsia="ru-RU"/>
              </w:rPr>
              <w:t>1,233996</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16158494" w14:textId="77777777" w:rsidR="00B841BC" w:rsidRPr="001C4845" w:rsidRDefault="00B841BC" w:rsidP="00B841BC">
            <w:pPr>
              <w:spacing w:after="0" w:line="240" w:lineRule="auto"/>
              <w:rPr>
                <w:rFonts w:ascii="Times New Roman" w:eastAsia="Times New Roman" w:hAnsi="Times New Roman" w:cs="Times New Roman"/>
                <w:i/>
                <w:lang w:val="ru-RU" w:eastAsia="ru-RU"/>
              </w:rPr>
            </w:pPr>
            <w:r w:rsidRPr="001C4845">
              <w:rPr>
                <w:rFonts w:ascii="Times New Roman" w:eastAsia="Times New Roman" w:hAnsi="Times New Roman" w:cs="Times New Roman"/>
                <w:i/>
                <w:color w:val="000000"/>
                <w:lang w:val="ru-RU" w:eastAsia="ru-RU"/>
              </w:rPr>
              <w:t>1,057329</w:t>
            </w:r>
          </w:p>
        </w:tc>
      </w:tr>
      <w:tr w:rsidR="00271B79" w:rsidRPr="00A65BDF" w14:paraId="1FBF1580" w14:textId="77777777" w:rsidTr="00271B79">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14:paraId="5BFBC09D" w14:textId="77777777" w:rsidR="00B841BC" w:rsidRPr="001C4845" w:rsidRDefault="00271B79" w:rsidP="00271B79">
            <w:pPr>
              <w:spacing w:after="0" w:line="240" w:lineRule="auto"/>
              <w:jc w:val="center"/>
              <w:rPr>
                <w:rFonts w:ascii="Times New Roman" w:eastAsia="Times New Roman" w:hAnsi="Times New Roman" w:cs="Times New Roman"/>
                <w:bCs/>
                <w:i/>
                <w:sz w:val="26"/>
                <w:szCs w:val="26"/>
                <w:lang w:val="ru-RU" w:eastAsia="ru-RU"/>
              </w:rPr>
            </w:pPr>
            <w:r w:rsidRPr="001C4845">
              <w:rPr>
                <w:rFonts w:ascii="Times New Roman" w:eastAsia="Times New Roman" w:hAnsi="Times New Roman" w:cs="Times New Roman"/>
                <w:bCs/>
                <w:i/>
                <w:color w:val="000000"/>
                <w:sz w:val="26"/>
                <w:szCs w:val="26"/>
                <w:lang w:val="ru-RU" w:eastAsia="ru-RU"/>
              </w:rPr>
              <w:t>Пояснювана дисперсія, %</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64192A63" w14:textId="77777777" w:rsidR="00B841BC" w:rsidRPr="001C4845" w:rsidRDefault="00271B79" w:rsidP="00B841BC">
            <w:pPr>
              <w:spacing w:after="0" w:line="240" w:lineRule="auto"/>
              <w:rPr>
                <w:rFonts w:ascii="Times New Roman" w:eastAsia="Times New Roman" w:hAnsi="Times New Roman" w:cs="Times New Roman"/>
                <w:i/>
                <w:lang w:val="ru-RU" w:eastAsia="ru-RU"/>
              </w:rPr>
            </w:pPr>
            <w:r w:rsidRPr="001C4845">
              <w:rPr>
                <w:rFonts w:ascii="Times New Roman" w:eastAsia="Times New Roman" w:hAnsi="Times New Roman" w:cs="Times New Roman"/>
                <w:i/>
                <w:color w:val="000000"/>
                <w:lang w:val="ru-RU" w:eastAsia="ru-RU"/>
              </w:rPr>
              <w:t>2</w:t>
            </w:r>
            <w:r w:rsidR="003F21DD" w:rsidRPr="001C4845">
              <w:rPr>
                <w:rFonts w:ascii="Times New Roman" w:eastAsia="Times New Roman" w:hAnsi="Times New Roman" w:cs="Times New Roman"/>
                <w:i/>
                <w:color w:val="000000"/>
                <w:lang w:val="ru-RU" w:eastAsia="ru-RU"/>
              </w:rPr>
              <w:t>1,18710</w:t>
            </w:r>
          </w:p>
        </w:tc>
        <w:tc>
          <w:tcPr>
            <w:tcW w:w="0" w:type="auto"/>
            <w:tcBorders>
              <w:top w:val="outset" w:sz="6" w:space="0" w:color="auto"/>
              <w:left w:val="outset" w:sz="6" w:space="0" w:color="auto"/>
              <w:bottom w:val="outset" w:sz="6" w:space="0" w:color="auto"/>
              <w:right w:val="outset" w:sz="6" w:space="0" w:color="auto"/>
            </w:tcBorders>
            <w:noWrap/>
            <w:vAlign w:val="center"/>
          </w:tcPr>
          <w:p w14:paraId="347C12A0" w14:textId="77777777" w:rsidR="00B841BC" w:rsidRPr="001C4845" w:rsidRDefault="003F21DD" w:rsidP="00B841BC">
            <w:pPr>
              <w:spacing w:after="0" w:line="240" w:lineRule="auto"/>
              <w:rPr>
                <w:rFonts w:ascii="Times New Roman" w:eastAsia="Times New Roman" w:hAnsi="Times New Roman" w:cs="Times New Roman"/>
                <w:i/>
                <w:lang w:val="ru-RU" w:eastAsia="ru-RU"/>
              </w:rPr>
            </w:pPr>
            <w:r w:rsidRPr="001C4845">
              <w:rPr>
                <w:rFonts w:ascii="Times New Roman" w:eastAsia="Times New Roman" w:hAnsi="Times New Roman" w:cs="Times New Roman"/>
                <w:i/>
                <w:lang w:val="ru-RU" w:eastAsia="ru-RU"/>
              </w:rPr>
              <w:t>13,88381</w:t>
            </w:r>
          </w:p>
        </w:tc>
        <w:tc>
          <w:tcPr>
            <w:tcW w:w="0" w:type="auto"/>
            <w:tcBorders>
              <w:top w:val="outset" w:sz="6" w:space="0" w:color="auto"/>
              <w:left w:val="outset" w:sz="6" w:space="0" w:color="auto"/>
              <w:bottom w:val="outset" w:sz="6" w:space="0" w:color="auto"/>
              <w:right w:val="outset" w:sz="6" w:space="0" w:color="auto"/>
            </w:tcBorders>
            <w:noWrap/>
            <w:vAlign w:val="center"/>
          </w:tcPr>
          <w:p w14:paraId="16E344DE" w14:textId="77777777" w:rsidR="00B841BC" w:rsidRPr="001C4845" w:rsidRDefault="00271B79" w:rsidP="00B841BC">
            <w:pPr>
              <w:spacing w:after="0" w:line="240" w:lineRule="auto"/>
              <w:rPr>
                <w:rFonts w:ascii="Times New Roman" w:eastAsia="Times New Roman" w:hAnsi="Times New Roman" w:cs="Times New Roman"/>
                <w:i/>
                <w:lang w:val="ru-RU" w:eastAsia="ru-RU"/>
              </w:rPr>
            </w:pPr>
            <w:r w:rsidRPr="001C4845">
              <w:rPr>
                <w:rFonts w:ascii="Times New Roman" w:eastAsia="Times New Roman" w:hAnsi="Times New Roman" w:cs="Times New Roman"/>
                <w:i/>
                <w:lang w:val="ru-RU" w:eastAsia="ru-RU"/>
              </w:rPr>
              <w:t>9,7</w:t>
            </w:r>
            <w:r w:rsidR="003F21DD" w:rsidRPr="001C4845">
              <w:rPr>
                <w:rFonts w:ascii="Times New Roman" w:eastAsia="Times New Roman" w:hAnsi="Times New Roman" w:cs="Times New Roman"/>
                <w:i/>
                <w:lang w:val="ru-RU" w:eastAsia="ru-RU"/>
              </w:rPr>
              <w:t>3464</w:t>
            </w:r>
          </w:p>
        </w:tc>
        <w:tc>
          <w:tcPr>
            <w:tcW w:w="0" w:type="auto"/>
            <w:tcBorders>
              <w:top w:val="outset" w:sz="6" w:space="0" w:color="auto"/>
              <w:left w:val="outset" w:sz="6" w:space="0" w:color="auto"/>
              <w:bottom w:val="outset" w:sz="6" w:space="0" w:color="auto"/>
              <w:right w:val="outset" w:sz="6" w:space="0" w:color="auto"/>
            </w:tcBorders>
            <w:noWrap/>
            <w:vAlign w:val="center"/>
          </w:tcPr>
          <w:p w14:paraId="27D5A9BA" w14:textId="77777777" w:rsidR="00B841BC" w:rsidRPr="001C4845" w:rsidRDefault="00271B79" w:rsidP="00B841BC">
            <w:pPr>
              <w:spacing w:after="0" w:line="240" w:lineRule="auto"/>
              <w:rPr>
                <w:rFonts w:ascii="Times New Roman" w:eastAsia="Times New Roman" w:hAnsi="Times New Roman" w:cs="Times New Roman"/>
                <w:i/>
                <w:lang w:val="ru-RU" w:eastAsia="ru-RU"/>
              </w:rPr>
            </w:pPr>
            <w:r w:rsidRPr="001C4845">
              <w:rPr>
                <w:rFonts w:ascii="Times New Roman" w:eastAsia="Times New Roman" w:hAnsi="Times New Roman" w:cs="Times New Roman"/>
                <w:i/>
                <w:lang w:val="ru-RU" w:eastAsia="ru-RU"/>
              </w:rPr>
              <w:t>8,8</w:t>
            </w:r>
            <w:r w:rsidR="003F21DD" w:rsidRPr="001C4845">
              <w:rPr>
                <w:rFonts w:ascii="Times New Roman" w:eastAsia="Times New Roman" w:hAnsi="Times New Roman" w:cs="Times New Roman"/>
                <w:i/>
                <w:lang w:val="ru-RU" w:eastAsia="ru-RU"/>
              </w:rPr>
              <w:t>1426</w:t>
            </w:r>
          </w:p>
        </w:tc>
        <w:tc>
          <w:tcPr>
            <w:tcW w:w="0" w:type="auto"/>
            <w:tcBorders>
              <w:top w:val="outset" w:sz="6" w:space="0" w:color="auto"/>
              <w:left w:val="outset" w:sz="6" w:space="0" w:color="auto"/>
              <w:bottom w:val="outset" w:sz="6" w:space="0" w:color="auto"/>
              <w:right w:val="outset" w:sz="6" w:space="0" w:color="auto"/>
            </w:tcBorders>
            <w:noWrap/>
            <w:vAlign w:val="center"/>
          </w:tcPr>
          <w:p w14:paraId="4ADD1D6F" w14:textId="77777777" w:rsidR="00B841BC" w:rsidRPr="001C4845" w:rsidRDefault="003F21DD" w:rsidP="00B841BC">
            <w:pPr>
              <w:spacing w:after="0" w:line="240" w:lineRule="auto"/>
              <w:rPr>
                <w:rFonts w:ascii="Times New Roman" w:eastAsia="Times New Roman" w:hAnsi="Times New Roman" w:cs="Times New Roman"/>
                <w:i/>
                <w:lang w:val="ru-RU" w:eastAsia="ru-RU"/>
              </w:rPr>
            </w:pPr>
            <w:r w:rsidRPr="001C4845">
              <w:rPr>
                <w:rFonts w:ascii="Times New Roman" w:eastAsia="Times New Roman" w:hAnsi="Times New Roman" w:cs="Times New Roman"/>
                <w:i/>
                <w:lang w:val="ru-RU" w:eastAsia="ru-RU"/>
              </w:rPr>
              <w:t>7,55235</w:t>
            </w:r>
          </w:p>
        </w:tc>
      </w:tr>
    </w:tbl>
    <w:p w14:paraId="28C89DCD" w14:textId="77777777" w:rsidR="00BC70DD" w:rsidRDefault="00BC70DD" w:rsidP="00756DAF">
      <w:pPr>
        <w:spacing w:after="0" w:line="360" w:lineRule="auto"/>
        <w:ind w:firstLine="720"/>
        <w:jc w:val="both"/>
        <w:rPr>
          <w:rFonts w:ascii="Times New Roman" w:eastAsia="Times New Roman" w:hAnsi="Times New Roman" w:cs="Times New Roman"/>
          <w:sz w:val="28"/>
          <w:szCs w:val="28"/>
          <w:lang w:eastAsia="ru-RU"/>
        </w:rPr>
      </w:pPr>
    </w:p>
    <w:p w14:paraId="5DEBC903" w14:textId="77777777" w:rsidR="00B841BC" w:rsidRDefault="00271B79" w:rsidP="00756DAF">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Шкали тесту «Здорова поведінка» мають спрямованість на кращу поведінку у сфері здоров’я (чим більше балів – тим менше людина курить, вживає алкоголь тощо). Шкали ОПЗП мають зворотну спрямованість – більше балів – гірша поведінка.</w:t>
      </w:r>
      <w:r w:rsidR="000E19E2">
        <w:rPr>
          <w:rFonts w:ascii="Times New Roman" w:eastAsia="Times New Roman" w:hAnsi="Times New Roman" w:cs="Times New Roman"/>
          <w:sz w:val="28"/>
          <w:szCs w:val="28"/>
          <w:lang w:eastAsia="ru-RU"/>
        </w:rPr>
        <w:t xml:space="preserve"> Тому вони мають протилежні знаки у коефіціентах.</w:t>
      </w:r>
    </w:p>
    <w:p w14:paraId="398B71A0" w14:textId="77777777" w:rsidR="00756DAF" w:rsidRDefault="00193446" w:rsidP="00756DAF">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чином була доведена факторна валідність ОПЗП.</w:t>
      </w:r>
    </w:p>
    <w:p w14:paraId="3592DDE5" w14:textId="77777777" w:rsidR="00271B79" w:rsidRDefault="000679C5" w:rsidP="00756DAF">
      <w:pPr>
        <w:spacing w:after="0" w:line="360" w:lineRule="auto"/>
        <w:ind w:firstLine="720"/>
        <w:jc w:val="both"/>
        <w:rPr>
          <w:rFonts w:ascii="Times New Roman" w:eastAsia="Times New Roman" w:hAnsi="Times New Roman" w:cs="Times New Roman"/>
          <w:sz w:val="28"/>
          <w:szCs w:val="28"/>
          <w:lang w:eastAsia="ru-RU"/>
        </w:rPr>
      </w:pPr>
      <w:r w:rsidRPr="000E19E2">
        <w:rPr>
          <w:rFonts w:ascii="Times New Roman" w:eastAsia="Times New Roman" w:hAnsi="Times New Roman" w:cs="Times New Roman"/>
          <w:sz w:val="28"/>
          <w:szCs w:val="28"/>
          <w:lang w:eastAsia="ru-RU"/>
        </w:rPr>
        <w:t xml:space="preserve">Показовим </w:t>
      </w:r>
      <w:r>
        <w:rPr>
          <w:rFonts w:ascii="Times New Roman" w:eastAsia="Times New Roman" w:hAnsi="Times New Roman" w:cs="Times New Roman"/>
          <w:sz w:val="28"/>
          <w:szCs w:val="28"/>
          <w:lang w:eastAsia="ru-RU"/>
        </w:rPr>
        <w:t>є</w:t>
      </w:r>
      <w:r w:rsidRPr="000E19E2">
        <w:rPr>
          <w:rFonts w:ascii="Times New Roman" w:eastAsia="Times New Roman" w:hAnsi="Times New Roman" w:cs="Times New Roman"/>
          <w:sz w:val="28"/>
          <w:szCs w:val="28"/>
          <w:lang w:eastAsia="ru-RU"/>
        </w:rPr>
        <w:t xml:space="preserve"> те</w:t>
      </w:r>
      <w:r w:rsidR="00271B79">
        <w:rPr>
          <w:rFonts w:ascii="Times New Roman" w:eastAsia="Times New Roman" w:hAnsi="Times New Roman" w:cs="Times New Roman"/>
          <w:sz w:val="28"/>
          <w:szCs w:val="28"/>
          <w:lang w:eastAsia="ru-RU"/>
        </w:rPr>
        <w:t xml:space="preserve">, що під час факторизації </w:t>
      </w:r>
      <w:r w:rsidR="003E0F49">
        <w:rPr>
          <w:rFonts w:ascii="Times New Roman" w:eastAsia="Times New Roman" w:hAnsi="Times New Roman" w:cs="Times New Roman"/>
          <w:sz w:val="28"/>
          <w:szCs w:val="28"/>
          <w:lang w:eastAsia="ru-RU"/>
        </w:rPr>
        <w:t xml:space="preserve">шкала фізичних вправ тесту «Здорова поведінка» не увійшла </w:t>
      </w:r>
      <w:r w:rsidR="00271B79">
        <w:rPr>
          <w:rFonts w:ascii="Times New Roman" w:eastAsia="Times New Roman" w:hAnsi="Times New Roman" w:cs="Times New Roman"/>
          <w:sz w:val="28"/>
          <w:szCs w:val="28"/>
          <w:lang w:eastAsia="ru-RU"/>
        </w:rPr>
        <w:t xml:space="preserve">до спільного фактору з іншими </w:t>
      </w:r>
      <w:r w:rsidR="003E0F49">
        <w:rPr>
          <w:rFonts w:ascii="Times New Roman" w:eastAsia="Times New Roman" w:hAnsi="Times New Roman" w:cs="Times New Roman"/>
          <w:sz w:val="28"/>
          <w:szCs w:val="28"/>
          <w:lang w:eastAsia="ru-RU"/>
        </w:rPr>
        <w:t>шкалами цього</w:t>
      </w:r>
      <w:r w:rsidR="00271B79">
        <w:rPr>
          <w:rFonts w:ascii="Times New Roman" w:eastAsia="Times New Roman" w:hAnsi="Times New Roman" w:cs="Times New Roman"/>
          <w:sz w:val="28"/>
          <w:szCs w:val="28"/>
          <w:lang w:eastAsia="ru-RU"/>
        </w:rPr>
        <w:t xml:space="preserve"> тесту, що також свідчить, що дану особливість здорової поведінки треба вивчати окремо</w:t>
      </w:r>
      <w:r w:rsidR="000E19E2">
        <w:rPr>
          <w:rFonts w:ascii="Times New Roman" w:eastAsia="Times New Roman" w:hAnsi="Times New Roman" w:cs="Times New Roman"/>
          <w:sz w:val="28"/>
          <w:szCs w:val="28"/>
          <w:lang w:eastAsia="ru-RU"/>
        </w:rPr>
        <w:t xml:space="preserve"> (</w:t>
      </w:r>
      <w:r w:rsidR="00626BA3" w:rsidRPr="00626BA3">
        <w:rPr>
          <w:rFonts w:ascii="Times New Roman" w:eastAsia="Times New Roman" w:hAnsi="Times New Roman" w:cs="Times New Roman"/>
          <w:sz w:val="28"/>
          <w:szCs w:val="28"/>
          <w:lang w:eastAsia="ru-RU"/>
        </w:rPr>
        <w:t>Луценко, О. &amp; Габелкова, 2017</w:t>
      </w:r>
      <w:r w:rsidR="000E19E2">
        <w:rPr>
          <w:rFonts w:ascii="Times New Roman" w:eastAsia="Times New Roman" w:hAnsi="Times New Roman" w:cs="Times New Roman"/>
          <w:sz w:val="28"/>
          <w:szCs w:val="28"/>
          <w:lang w:eastAsia="ru-RU"/>
        </w:rPr>
        <w:t>)</w:t>
      </w:r>
      <w:r w:rsidR="00271B79">
        <w:rPr>
          <w:rFonts w:ascii="Times New Roman" w:eastAsia="Times New Roman" w:hAnsi="Times New Roman" w:cs="Times New Roman"/>
          <w:sz w:val="28"/>
          <w:szCs w:val="28"/>
          <w:lang w:eastAsia="ru-RU"/>
        </w:rPr>
        <w:t>.</w:t>
      </w:r>
    </w:p>
    <w:p w14:paraId="5E575AB4"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Також була здійснена перевірка конструктної конвергентної валідності за допомогою низки інших тестів. Як відомо, схильність до здорового або здоров’яруйнуючого способу життя пов’язана з певними особистісними рисами. Зокрема, М. А. Кузнєцов та Л. М. Зотова</w:t>
      </w:r>
      <w:r w:rsidR="00F70EFD" w:rsidRPr="00F70EFD">
        <w:rPr>
          <w:rFonts w:ascii="Times New Roman" w:eastAsia="Times New Roman" w:hAnsi="Times New Roman" w:cs="Times New Roman"/>
          <w:sz w:val="28"/>
          <w:szCs w:val="28"/>
          <w:lang w:eastAsia="ru-RU"/>
        </w:rPr>
        <w:t xml:space="preserve"> (2016)</w:t>
      </w:r>
      <w:r w:rsidRPr="00756DAF">
        <w:rPr>
          <w:rFonts w:ascii="Times New Roman" w:eastAsia="Times New Roman" w:hAnsi="Times New Roman" w:cs="Times New Roman"/>
          <w:sz w:val="28"/>
          <w:szCs w:val="28"/>
          <w:lang w:eastAsia="ru-RU"/>
        </w:rPr>
        <w:t xml:space="preserve"> вказують, що доведена прогностичність окремих факторів Великої П’ятірки стосовно ризику зловживання різними речовинами (позитивий зв’язок з відкритістю), ризику автокатастрофи (негативна кореляція з доброзичливістю та сумлінністю), контролю над нещасними випадками (позитивний зв’язок з екстраверсією, сумлінністю, доброзичливістю), поведінки, що веде до благополуччя (позитивна кореляці</w:t>
      </w:r>
      <w:r w:rsidR="00F70EFD">
        <w:rPr>
          <w:rFonts w:ascii="Times New Roman" w:eastAsia="Times New Roman" w:hAnsi="Times New Roman" w:cs="Times New Roman"/>
          <w:sz w:val="28"/>
          <w:szCs w:val="28"/>
          <w:lang w:eastAsia="ru-RU"/>
        </w:rPr>
        <w:t>я з сумлінністю, екстраверсією)</w:t>
      </w:r>
      <w:r w:rsidRPr="00756DAF">
        <w:rPr>
          <w:rFonts w:ascii="Times New Roman" w:eastAsia="Times New Roman" w:hAnsi="Times New Roman" w:cs="Times New Roman"/>
          <w:sz w:val="28"/>
          <w:szCs w:val="28"/>
          <w:lang w:eastAsia="ru-RU"/>
        </w:rPr>
        <w:t>.</w:t>
      </w:r>
      <w:r w:rsidR="00626BA3">
        <w:rPr>
          <w:rFonts w:ascii="Times New Roman" w:eastAsia="Times New Roman" w:hAnsi="Times New Roman" w:cs="Times New Roman"/>
          <w:sz w:val="28"/>
          <w:szCs w:val="28"/>
          <w:lang w:eastAsia="ru-RU"/>
        </w:rPr>
        <w:t xml:space="preserve"> </w:t>
      </w:r>
    </w:p>
    <w:p w14:paraId="583F944A"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Для валідизації нашого тесту були використані: тест «Здорова поведінка» відділу профілактики та пропаганди здорового способу життя Міністерства охорони здо</w:t>
      </w:r>
      <w:r w:rsidR="00F70EFD">
        <w:rPr>
          <w:rFonts w:ascii="Times New Roman" w:eastAsia="Times New Roman" w:hAnsi="Times New Roman" w:cs="Times New Roman"/>
          <w:sz w:val="28"/>
          <w:szCs w:val="28"/>
          <w:lang w:eastAsia="ru-RU"/>
        </w:rPr>
        <w:t xml:space="preserve">ров'я і гуманітарних служб США </w:t>
      </w:r>
      <w:r w:rsidR="00F70EFD" w:rsidRPr="00F70EFD">
        <w:rPr>
          <w:rFonts w:ascii="Times New Roman" w:eastAsia="Times New Roman" w:hAnsi="Times New Roman" w:cs="Times New Roman"/>
          <w:sz w:val="28"/>
          <w:szCs w:val="28"/>
          <w:lang w:eastAsia="ru-RU"/>
        </w:rPr>
        <w:t>(Никифоров, 2007)</w:t>
      </w:r>
      <w:r w:rsidRPr="00756DAF">
        <w:rPr>
          <w:rFonts w:ascii="Times New Roman" w:eastAsia="Times New Roman" w:hAnsi="Times New Roman" w:cs="Times New Roman"/>
          <w:sz w:val="28"/>
          <w:szCs w:val="28"/>
          <w:lang w:eastAsia="ru-RU"/>
        </w:rPr>
        <w:t xml:space="preserve">, Тест антиципаційної </w:t>
      </w:r>
      <w:r w:rsidR="00F70EFD">
        <w:rPr>
          <w:rFonts w:ascii="Times New Roman" w:eastAsia="Times New Roman" w:hAnsi="Times New Roman" w:cs="Times New Roman"/>
          <w:sz w:val="28"/>
          <w:szCs w:val="28"/>
          <w:lang w:eastAsia="ru-RU"/>
        </w:rPr>
        <w:t xml:space="preserve">спроможності В. Д. Менделевича </w:t>
      </w:r>
      <w:r w:rsidR="00F70EFD" w:rsidRPr="00F70EFD">
        <w:rPr>
          <w:rFonts w:ascii="Times New Roman" w:eastAsia="Times New Roman" w:hAnsi="Times New Roman" w:cs="Times New Roman"/>
          <w:sz w:val="28"/>
          <w:szCs w:val="28"/>
          <w:lang w:eastAsia="ru-RU"/>
        </w:rPr>
        <w:t>(</w:t>
      </w:r>
      <w:r w:rsidR="00F70EFD" w:rsidRPr="004354C0">
        <w:rPr>
          <w:rFonts w:ascii="Times New Roman" w:eastAsia="Times New Roman" w:hAnsi="Times New Roman" w:cs="Times New Roman"/>
          <w:sz w:val="28"/>
          <w:szCs w:val="28"/>
          <w:lang w:eastAsia="ru-RU"/>
        </w:rPr>
        <w:t>Менделевич</w:t>
      </w:r>
      <w:r w:rsidR="00F70EFD" w:rsidRPr="00F70EFD">
        <w:rPr>
          <w:rFonts w:ascii="Times New Roman" w:eastAsia="Times New Roman" w:hAnsi="Times New Roman" w:cs="Times New Roman"/>
          <w:sz w:val="28"/>
          <w:szCs w:val="28"/>
          <w:lang w:eastAsia="ru-RU"/>
        </w:rPr>
        <w:t>, 2003)</w:t>
      </w:r>
      <w:r w:rsidRPr="00756DAF">
        <w:rPr>
          <w:rFonts w:ascii="Times New Roman" w:eastAsia="Times New Roman" w:hAnsi="Times New Roman" w:cs="Times New Roman"/>
          <w:sz w:val="28"/>
          <w:szCs w:val="28"/>
          <w:lang w:eastAsia="ru-RU"/>
        </w:rPr>
        <w:t xml:space="preserve">, методика «Індекс життєвого стилю» (ІЖС) Х. Келлермана, Р. Плутчика, Х. Конта </w:t>
      </w:r>
      <w:r w:rsidR="00F70EFD" w:rsidRPr="00F70EFD">
        <w:rPr>
          <w:rFonts w:ascii="Times New Roman" w:eastAsia="Times New Roman" w:hAnsi="Times New Roman" w:cs="Times New Roman"/>
          <w:sz w:val="28"/>
          <w:szCs w:val="28"/>
          <w:lang w:eastAsia="ru-RU"/>
        </w:rPr>
        <w:lastRenderedPageBreak/>
        <w:t>(</w:t>
      </w:r>
      <w:r w:rsidR="00F70EFD" w:rsidRPr="004354C0">
        <w:rPr>
          <w:rFonts w:ascii="Times New Roman" w:eastAsia="Times New Roman" w:hAnsi="Times New Roman" w:cs="Times New Roman"/>
          <w:sz w:val="28"/>
          <w:szCs w:val="28"/>
          <w:lang w:eastAsia="ru-RU"/>
        </w:rPr>
        <w:t>Малкина-Пых</w:t>
      </w:r>
      <w:r w:rsidR="00F70EFD" w:rsidRPr="00F70EFD">
        <w:rPr>
          <w:rFonts w:ascii="Times New Roman" w:eastAsia="Times New Roman" w:hAnsi="Times New Roman" w:cs="Times New Roman"/>
          <w:sz w:val="28"/>
          <w:szCs w:val="28"/>
          <w:lang w:eastAsia="ru-RU"/>
        </w:rPr>
        <w:t>, 2005)</w:t>
      </w:r>
      <w:r w:rsidR="00F70EFD">
        <w:rPr>
          <w:rFonts w:ascii="Times New Roman" w:eastAsia="Times New Roman" w:hAnsi="Times New Roman" w:cs="Times New Roman"/>
          <w:sz w:val="28"/>
          <w:szCs w:val="28"/>
          <w:lang w:eastAsia="ru-RU"/>
        </w:rPr>
        <w:t xml:space="preserve">, опитувальник Міні-Мульт </w:t>
      </w:r>
      <w:r w:rsidR="00F70EFD" w:rsidRPr="00F70EFD">
        <w:rPr>
          <w:rFonts w:ascii="Times New Roman" w:eastAsia="Times New Roman" w:hAnsi="Times New Roman" w:cs="Times New Roman"/>
          <w:sz w:val="28"/>
          <w:szCs w:val="28"/>
          <w:lang w:eastAsia="ru-RU"/>
        </w:rPr>
        <w:t xml:space="preserve">– </w:t>
      </w:r>
      <w:r w:rsidRPr="00756DAF">
        <w:rPr>
          <w:rFonts w:ascii="Times New Roman" w:eastAsia="Times New Roman" w:hAnsi="Times New Roman" w:cs="Times New Roman"/>
          <w:sz w:val="28"/>
          <w:szCs w:val="28"/>
          <w:lang w:eastAsia="ru-RU"/>
        </w:rPr>
        <w:t>скорочений варіант MMPI (Mini-Mult) в адаптації В. П. Зайцева</w:t>
      </w:r>
      <w:r w:rsidR="00F70EFD" w:rsidRPr="00F70EFD">
        <w:rPr>
          <w:rFonts w:ascii="Times New Roman" w:eastAsia="Times New Roman" w:hAnsi="Times New Roman" w:cs="Times New Roman"/>
          <w:sz w:val="28"/>
          <w:szCs w:val="28"/>
          <w:lang w:eastAsia="ru-RU"/>
        </w:rPr>
        <w:t xml:space="preserve"> (1981, 2004)</w:t>
      </w:r>
      <w:r w:rsidRPr="00756DAF">
        <w:rPr>
          <w:rFonts w:ascii="Times New Roman" w:eastAsia="Times New Roman" w:hAnsi="Times New Roman" w:cs="Times New Roman"/>
          <w:sz w:val="28"/>
          <w:szCs w:val="28"/>
          <w:lang w:eastAsia="ru-RU"/>
        </w:rPr>
        <w:t>, Тест вольової саморегуляції</w:t>
      </w:r>
      <w:r w:rsidR="00F70EFD">
        <w:rPr>
          <w:rFonts w:ascii="Times New Roman" w:eastAsia="Times New Roman" w:hAnsi="Times New Roman" w:cs="Times New Roman"/>
          <w:sz w:val="28"/>
          <w:szCs w:val="28"/>
          <w:lang w:eastAsia="ru-RU"/>
        </w:rPr>
        <w:t xml:space="preserve"> А. Г. Зверкова, Е. В. Ейдмана (</w:t>
      </w:r>
      <w:r w:rsidR="00F70EFD" w:rsidRPr="004354C0">
        <w:rPr>
          <w:rFonts w:ascii="Times New Roman" w:eastAsia="Times New Roman" w:hAnsi="Times New Roman" w:cs="Times New Roman"/>
          <w:sz w:val="28"/>
          <w:szCs w:val="28"/>
          <w:lang w:eastAsia="ru-RU"/>
        </w:rPr>
        <w:t>Пашуков</w:t>
      </w:r>
      <w:r w:rsidR="00F70EFD">
        <w:rPr>
          <w:rFonts w:ascii="Times New Roman" w:eastAsia="Times New Roman" w:hAnsi="Times New Roman" w:cs="Times New Roman"/>
          <w:sz w:val="28"/>
          <w:szCs w:val="28"/>
          <w:lang w:eastAsia="ru-RU"/>
        </w:rPr>
        <w:t xml:space="preserve">, </w:t>
      </w:r>
      <w:r w:rsidR="00F70EFD" w:rsidRPr="004354C0">
        <w:rPr>
          <w:rFonts w:ascii="Times New Roman" w:eastAsia="Times New Roman" w:hAnsi="Times New Roman" w:cs="Times New Roman"/>
          <w:sz w:val="28"/>
          <w:szCs w:val="28"/>
          <w:lang w:eastAsia="ru-RU"/>
        </w:rPr>
        <w:t>Допира</w:t>
      </w:r>
      <w:r w:rsidR="00F70EFD" w:rsidRPr="00F70EFD">
        <w:rPr>
          <w:rFonts w:ascii="Times New Roman" w:eastAsia="Times New Roman" w:hAnsi="Times New Roman" w:cs="Times New Roman"/>
          <w:sz w:val="28"/>
          <w:szCs w:val="28"/>
          <w:lang w:eastAsia="ru-RU"/>
        </w:rPr>
        <w:t xml:space="preserve"> &amp; </w:t>
      </w:r>
      <w:r w:rsidR="00F70EFD" w:rsidRPr="004354C0">
        <w:rPr>
          <w:rFonts w:ascii="Times New Roman" w:eastAsia="Times New Roman" w:hAnsi="Times New Roman" w:cs="Times New Roman"/>
          <w:sz w:val="28"/>
          <w:szCs w:val="28"/>
          <w:lang w:eastAsia="ru-RU"/>
        </w:rPr>
        <w:t>Дьяконов</w:t>
      </w:r>
      <w:r w:rsidR="00F70EFD" w:rsidRPr="00F70EFD">
        <w:rPr>
          <w:rFonts w:ascii="Times New Roman" w:eastAsia="Times New Roman" w:hAnsi="Times New Roman" w:cs="Times New Roman"/>
          <w:sz w:val="28"/>
          <w:szCs w:val="28"/>
          <w:lang w:eastAsia="ru-RU"/>
        </w:rPr>
        <w:t>, 1996)</w:t>
      </w:r>
      <w:r w:rsidRPr="00756DAF">
        <w:rPr>
          <w:rFonts w:ascii="Times New Roman" w:eastAsia="Times New Roman" w:hAnsi="Times New Roman" w:cs="Times New Roman"/>
          <w:sz w:val="28"/>
          <w:szCs w:val="28"/>
          <w:lang w:eastAsia="ru-RU"/>
        </w:rPr>
        <w:t xml:space="preserve">. </w:t>
      </w:r>
    </w:p>
    <w:p w14:paraId="1A28C01D" w14:textId="77777777" w:rsid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Тест «Здорова поведінка» відділу профілактики та пропаганди здорового способу життя Міністерства охорони здоров'я і гуманітарних служб США вимірює ту ж змінну, яку і наша нова методика, тільки з протилежною спрямованістю, і тому прямо підходить для перевірки конвергентної валідності. Тест антиципаційної спроможності (ТАС) був вибраний, виходячи з припущення, що особи, які ведуть нездоровий спосіб життя, мають слабо розвинену здатність до антиципації і не можуть добре прогноз</w:t>
      </w:r>
      <w:r w:rsidR="00F70EFD">
        <w:rPr>
          <w:rFonts w:ascii="Times New Roman" w:eastAsia="Times New Roman" w:hAnsi="Times New Roman" w:cs="Times New Roman"/>
          <w:sz w:val="28"/>
          <w:szCs w:val="28"/>
          <w:lang w:eastAsia="ru-RU"/>
        </w:rPr>
        <w:t xml:space="preserve">увати наслідки своєї поведінки </w:t>
      </w:r>
      <w:r w:rsidR="00F70EFD" w:rsidRPr="00F70EFD">
        <w:rPr>
          <w:rFonts w:ascii="Times New Roman" w:eastAsia="Times New Roman" w:hAnsi="Times New Roman" w:cs="Times New Roman"/>
          <w:sz w:val="28"/>
          <w:szCs w:val="28"/>
          <w:lang w:eastAsia="ru-RU"/>
        </w:rPr>
        <w:t>(</w:t>
      </w:r>
      <w:r w:rsidR="00F70EFD" w:rsidRPr="004354C0">
        <w:rPr>
          <w:rFonts w:ascii="Times New Roman" w:eastAsia="Times New Roman" w:hAnsi="Times New Roman" w:cs="Times New Roman"/>
          <w:iCs/>
          <w:sz w:val="28"/>
          <w:szCs w:val="28"/>
          <w:lang w:eastAsia="ru-RU"/>
        </w:rPr>
        <w:t>Титаренко</w:t>
      </w:r>
      <w:r w:rsidR="00F70EFD" w:rsidRPr="00F70EFD">
        <w:rPr>
          <w:rFonts w:ascii="Times New Roman" w:eastAsia="Times New Roman" w:hAnsi="Times New Roman" w:cs="Times New Roman"/>
          <w:i/>
          <w:sz w:val="28"/>
          <w:szCs w:val="28"/>
          <w:lang w:eastAsia="ru-RU"/>
        </w:rPr>
        <w:t xml:space="preserve"> &amp;</w:t>
      </w:r>
      <w:r w:rsidR="00F70EFD" w:rsidRPr="004354C0">
        <w:rPr>
          <w:rFonts w:ascii="Times New Roman" w:eastAsia="Times New Roman" w:hAnsi="Times New Roman" w:cs="Times New Roman"/>
          <w:i/>
          <w:sz w:val="28"/>
          <w:szCs w:val="28"/>
          <w:lang w:eastAsia="ru-RU"/>
        </w:rPr>
        <w:t xml:space="preserve"> </w:t>
      </w:r>
      <w:r w:rsidR="00F70EFD" w:rsidRPr="004354C0">
        <w:rPr>
          <w:rFonts w:ascii="Times New Roman" w:eastAsia="Times New Roman" w:hAnsi="Times New Roman" w:cs="Times New Roman"/>
          <w:iCs/>
          <w:sz w:val="28"/>
          <w:szCs w:val="28"/>
          <w:lang w:eastAsia="ru-RU"/>
        </w:rPr>
        <w:t>Ларіна</w:t>
      </w:r>
      <w:r w:rsidR="00F70EFD" w:rsidRPr="00F70EFD">
        <w:rPr>
          <w:rFonts w:ascii="Times New Roman" w:eastAsia="Times New Roman" w:hAnsi="Times New Roman" w:cs="Times New Roman"/>
          <w:iCs/>
          <w:sz w:val="28"/>
          <w:szCs w:val="28"/>
          <w:lang w:eastAsia="ru-RU"/>
        </w:rPr>
        <w:t>, 2009)</w:t>
      </w:r>
      <w:r w:rsidRPr="00756DAF">
        <w:rPr>
          <w:rFonts w:ascii="Times New Roman" w:eastAsia="Times New Roman" w:hAnsi="Times New Roman" w:cs="Times New Roman"/>
          <w:sz w:val="28"/>
          <w:szCs w:val="28"/>
          <w:lang w:eastAsia="ru-RU"/>
        </w:rPr>
        <w:t xml:space="preserve">. Тест вимірює загальну антиципаційну спроможність (АС), часову АС, просторову АС і особистісно-ситуативну АС. Методика ІЖС була відібрана з метою перевірити гіпотезу про те, що індивідуумам, які завдають шкоди своєму здоров'ю, мають бути властиві певні захисні механізми для зменшення тривоги через загрозу втрати здоров'я. Тест «Міні-Мульт» був узятий, щоб визначити, чи є зв'язок між схильністю до порушень здорової поведінки і типовими особистісними особливостями. Тест вольової саморегуляції використовувався, виходячи з припущення, що слаборозвинена воля зменшує здатність індивіда контролювати свій спосіб життя і протистояти ситуацям, що містять певні спокуси, які шкодять здоров’ю. Тест має загальну шкалу, субшкали самовладання і наполегливості. Ступінь кореляції показників даних тестів з новим інструментом дозволяє схарактеризувати валідність Опитувальника порушень здорової поведінки (ОПЗП) – </w:t>
      </w:r>
      <w:r w:rsidRPr="00D665DB">
        <w:rPr>
          <w:rFonts w:ascii="Times New Roman" w:eastAsia="Times New Roman" w:hAnsi="Times New Roman" w:cs="Times New Roman"/>
          <w:sz w:val="28"/>
          <w:szCs w:val="28"/>
          <w:lang w:eastAsia="ru-RU"/>
        </w:rPr>
        <w:t xml:space="preserve">див. табл. </w:t>
      </w:r>
      <w:r w:rsidR="00D665DB" w:rsidRPr="00D665DB">
        <w:rPr>
          <w:rFonts w:ascii="Times New Roman" w:eastAsia="Times New Roman" w:hAnsi="Times New Roman" w:cs="Times New Roman"/>
          <w:sz w:val="28"/>
          <w:szCs w:val="28"/>
          <w:lang w:eastAsia="ru-RU"/>
        </w:rPr>
        <w:t>4.11</w:t>
      </w:r>
      <w:r w:rsidRPr="00D665DB">
        <w:rPr>
          <w:rFonts w:ascii="Times New Roman" w:eastAsia="Times New Roman" w:hAnsi="Times New Roman" w:cs="Times New Roman"/>
          <w:sz w:val="28"/>
          <w:szCs w:val="28"/>
          <w:lang w:eastAsia="ru-RU"/>
        </w:rPr>
        <w:t>.</w:t>
      </w:r>
    </w:p>
    <w:p w14:paraId="50D115B8" w14:textId="77777777" w:rsidR="00813D88" w:rsidRDefault="00813D88" w:rsidP="00756DAF">
      <w:pPr>
        <w:spacing w:after="0" w:line="360" w:lineRule="auto"/>
        <w:ind w:firstLine="720"/>
        <w:jc w:val="both"/>
        <w:rPr>
          <w:rFonts w:ascii="Times New Roman" w:eastAsia="Times New Roman" w:hAnsi="Times New Roman" w:cs="Times New Roman"/>
          <w:sz w:val="28"/>
          <w:szCs w:val="28"/>
          <w:lang w:eastAsia="ru-RU"/>
        </w:rPr>
      </w:pPr>
    </w:p>
    <w:p w14:paraId="003B0B24" w14:textId="77777777" w:rsidR="00813D88" w:rsidRDefault="00813D88" w:rsidP="00756DAF">
      <w:pPr>
        <w:spacing w:after="0" w:line="360" w:lineRule="auto"/>
        <w:ind w:firstLine="720"/>
        <w:jc w:val="both"/>
        <w:rPr>
          <w:rFonts w:ascii="Times New Roman" w:eastAsia="Times New Roman" w:hAnsi="Times New Roman" w:cs="Times New Roman"/>
          <w:sz w:val="28"/>
          <w:szCs w:val="28"/>
          <w:lang w:eastAsia="ru-RU"/>
        </w:rPr>
      </w:pPr>
    </w:p>
    <w:p w14:paraId="742708A4" w14:textId="77777777" w:rsidR="00813D88" w:rsidRDefault="00813D88" w:rsidP="00756DAF">
      <w:pPr>
        <w:spacing w:after="0" w:line="360" w:lineRule="auto"/>
        <w:ind w:firstLine="720"/>
        <w:jc w:val="both"/>
        <w:rPr>
          <w:rFonts w:ascii="Times New Roman" w:eastAsia="Times New Roman" w:hAnsi="Times New Roman" w:cs="Times New Roman"/>
          <w:sz w:val="28"/>
          <w:szCs w:val="28"/>
          <w:lang w:eastAsia="ru-RU"/>
        </w:rPr>
      </w:pPr>
    </w:p>
    <w:p w14:paraId="18836DFF" w14:textId="77777777" w:rsidR="00813D88" w:rsidRDefault="00813D88" w:rsidP="00756DAF">
      <w:pPr>
        <w:spacing w:after="0" w:line="360" w:lineRule="auto"/>
        <w:ind w:firstLine="720"/>
        <w:jc w:val="both"/>
        <w:rPr>
          <w:rFonts w:ascii="Times New Roman" w:eastAsia="Times New Roman" w:hAnsi="Times New Roman" w:cs="Times New Roman"/>
          <w:sz w:val="28"/>
          <w:szCs w:val="28"/>
          <w:lang w:eastAsia="ru-RU"/>
        </w:rPr>
      </w:pPr>
    </w:p>
    <w:p w14:paraId="051F9F70" w14:textId="77777777" w:rsidR="00813D88" w:rsidRDefault="00813D88" w:rsidP="00756DAF">
      <w:pPr>
        <w:spacing w:after="0" w:line="360" w:lineRule="auto"/>
        <w:ind w:firstLine="720"/>
        <w:jc w:val="both"/>
        <w:rPr>
          <w:rFonts w:ascii="Times New Roman" w:eastAsia="Times New Roman" w:hAnsi="Times New Roman" w:cs="Times New Roman"/>
          <w:sz w:val="28"/>
          <w:szCs w:val="28"/>
          <w:lang w:eastAsia="ru-RU"/>
        </w:rPr>
      </w:pPr>
    </w:p>
    <w:p w14:paraId="29345053" w14:textId="77777777" w:rsidR="00813D88" w:rsidRDefault="00813D88" w:rsidP="00756DAF">
      <w:pPr>
        <w:spacing w:after="0" w:line="360" w:lineRule="auto"/>
        <w:ind w:firstLine="720"/>
        <w:jc w:val="both"/>
        <w:rPr>
          <w:rFonts w:ascii="Times New Roman" w:eastAsia="Times New Roman" w:hAnsi="Times New Roman" w:cs="Times New Roman"/>
          <w:sz w:val="28"/>
          <w:szCs w:val="28"/>
          <w:lang w:eastAsia="ru-RU"/>
        </w:rPr>
      </w:pPr>
    </w:p>
    <w:p w14:paraId="285EDB39" w14:textId="1993BE79" w:rsidR="00756DAF" w:rsidRPr="00756DAF" w:rsidRDefault="003F1BDD" w:rsidP="00756DAF">
      <w:pPr>
        <w:spacing w:after="0" w:line="360" w:lineRule="auto"/>
        <w:ind w:firstLine="720"/>
        <w:jc w:val="right"/>
        <w:rPr>
          <w:rFonts w:ascii="Times New Roman" w:eastAsia="Times New Roman" w:hAnsi="Times New Roman" w:cs="Times New Roman"/>
          <w:sz w:val="28"/>
          <w:szCs w:val="28"/>
          <w:lang w:eastAsia="ru-RU"/>
        </w:rPr>
      </w:pPr>
      <w:r w:rsidRPr="008B055A">
        <w:rPr>
          <w:rFonts w:ascii="Times New Roman" w:eastAsia="Times New Roman" w:hAnsi="Times New Roman" w:cs="Times New Roman"/>
          <w:sz w:val="28"/>
          <w:szCs w:val="28"/>
          <w:lang w:eastAsia="ru-RU"/>
        </w:rPr>
        <w:lastRenderedPageBreak/>
        <w:t>Таблиця</w:t>
      </w:r>
      <w:r w:rsidR="00D665DB" w:rsidRPr="008B055A">
        <w:rPr>
          <w:rFonts w:ascii="Times New Roman" w:eastAsia="Times New Roman" w:hAnsi="Times New Roman" w:cs="Times New Roman"/>
          <w:sz w:val="28"/>
          <w:szCs w:val="28"/>
          <w:lang w:eastAsia="ru-RU"/>
        </w:rPr>
        <w:t xml:space="preserve"> 4.11</w:t>
      </w:r>
      <w:r w:rsidRPr="008B055A">
        <w:rPr>
          <w:rFonts w:ascii="Times New Roman" w:eastAsia="Times New Roman" w:hAnsi="Times New Roman" w:cs="Times New Roman"/>
          <w:sz w:val="28"/>
          <w:szCs w:val="28"/>
          <w:lang w:eastAsia="ru-RU"/>
        </w:rPr>
        <w:t>.</w:t>
      </w:r>
    </w:p>
    <w:p w14:paraId="5A0CE682" w14:textId="77777777" w:rsidR="00756DAF" w:rsidRPr="00756DAF" w:rsidRDefault="00756DAF" w:rsidP="00756DAF">
      <w:pPr>
        <w:spacing w:after="0" w:line="360" w:lineRule="auto"/>
        <w:ind w:firstLine="720"/>
        <w:jc w:val="center"/>
        <w:rPr>
          <w:rFonts w:ascii="Times New Roman" w:eastAsia="Times New Roman" w:hAnsi="Times New Roman" w:cs="Times New Roman"/>
          <w:b/>
          <w:sz w:val="28"/>
          <w:szCs w:val="28"/>
          <w:lang w:eastAsia="ru-RU"/>
        </w:rPr>
      </w:pPr>
      <w:r w:rsidRPr="00756DAF">
        <w:rPr>
          <w:rFonts w:ascii="Times New Roman" w:eastAsia="Times New Roman" w:hAnsi="Times New Roman" w:cs="Times New Roman"/>
          <w:b/>
          <w:sz w:val="28"/>
          <w:szCs w:val="28"/>
          <w:lang w:eastAsia="ru-RU"/>
        </w:rPr>
        <w:t>Кореляції показників ОПЗП з іншими тестами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862"/>
        <w:gridCol w:w="1711"/>
        <w:gridCol w:w="1955"/>
        <w:gridCol w:w="1273"/>
        <w:gridCol w:w="1562"/>
      </w:tblGrid>
      <w:tr w:rsidR="00756DAF" w:rsidRPr="005C56AE" w14:paraId="4538DA0E" w14:textId="77777777" w:rsidTr="00AA6082">
        <w:trPr>
          <w:trHeight w:val="410"/>
        </w:trPr>
        <w:tc>
          <w:tcPr>
            <w:tcW w:w="1384" w:type="dxa"/>
            <w:vMerge w:val="restart"/>
            <w:tcBorders>
              <w:bottom w:val="single" w:sz="4" w:space="0" w:color="auto"/>
            </w:tcBorders>
            <w:shd w:val="clear" w:color="auto" w:fill="auto"/>
          </w:tcPr>
          <w:p w14:paraId="3BF3EA09" w14:textId="77777777" w:rsidR="00756DAF" w:rsidRPr="00AA6082" w:rsidRDefault="00756DAF" w:rsidP="005C56AE">
            <w:pPr>
              <w:spacing w:after="0" w:line="240" w:lineRule="auto"/>
              <w:jc w:val="both"/>
              <w:rPr>
                <w:rFonts w:ascii="Times New Roman" w:eastAsia="Times New Roman" w:hAnsi="Times New Roman" w:cs="Times New Roman"/>
                <w:b/>
                <w:sz w:val="24"/>
                <w:szCs w:val="24"/>
                <w:lang w:eastAsia="ru-RU"/>
              </w:rPr>
            </w:pPr>
            <w:r w:rsidRPr="00AA6082">
              <w:rPr>
                <w:rFonts w:ascii="Times New Roman" w:eastAsia="Times New Roman" w:hAnsi="Times New Roman" w:cs="Times New Roman"/>
                <w:b/>
                <w:sz w:val="24"/>
                <w:szCs w:val="24"/>
                <w:lang w:eastAsia="ru-RU"/>
              </w:rPr>
              <w:t>Шкали ОПЗП</w:t>
            </w:r>
          </w:p>
        </w:tc>
        <w:tc>
          <w:tcPr>
            <w:tcW w:w="8363" w:type="dxa"/>
            <w:gridSpan w:val="5"/>
            <w:tcBorders>
              <w:bottom w:val="single" w:sz="4" w:space="0" w:color="auto"/>
            </w:tcBorders>
            <w:shd w:val="clear" w:color="auto" w:fill="auto"/>
          </w:tcPr>
          <w:p w14:paraId="176628D3" w14:textId="77777777" w:rsidR="00756DAF" w:rsidRPr="00BC70DD" w:rsidRDefault="00756DAF" w:rsidP="005C56AE">
            <w:pPr>
              <w:spacing w:after="0" w:line="240" w:lineRule="auto"/>
              <w:jc w:val="center"/>
              <w:rPr>
                <w:rFonts w:ascii="Times New Roman" w:eastAsia="Times New Roman" w:hAnsi="Times New Roman" w:cs="Times New Roman"/>
                <w:b/>
                <w:sz w:val="24"/>
                <w:szCs w:val="24"/>
                <w:lang w:eastAsia="ru-RU"/>
              </w:rPr>
            </w:pPr>
            <w:r w:rsidRPr="00BC70DD">
              <w:rPr>
                <w:rFonts w:ascii="Times New Roman" w:eastAsia="Times New Roman" w:hAnsi="Times New Roman" w:cs="Times New Roman"/>
                <w:b/>
                <w:sz w:val="24"/>
                <w:szCs w:val="24"/>
                <w:lang w:eastAsia="ru-RU"/>
              </w:rPr>
              <w:t xml:space="preserve">Кореляції з іншими тестами та шкалами тестів, </w:t>
            </w:r>
            <w:r w:rsidRPr="00BC70DD">
              <w:rPr>
                <w:rFonts w:ascii="Times New Roman" w:eastAsia="Times New Roman" w:hAnsi="Times New Roman" w:cs="Times New Roman"/>
                <w:b/>
                <w:sz w:val="24"/>
                <w:szCs w:val="24"/>
                <w:lang w:eastAsia="ru-RU"/>
              </w:rPr>
              <w:sym w:font="Symbol" w:char="F072"/>
            </w:r>
            <w:r w:rsidRPr="00BC70DD">
              <w:rPr>
                <w:rFonts w:ascii="Times New Roman" w:eastAsia="Times New Roman" w:hAnsi="Times New Roman" w:cs="Times New Roman"/>
                <w:b/>
                <w:sz w:val="24"/>
                <w:szCs w:val="24"/>
                <w:lang w:eastAsia="ru-RU"/>
              </w:rPr>
              <w:t xml:space="preserve"> Спірмена</w:t>
            </w:r>
          </w:p>
        </w:tc>
      </w:tr>
      <w:tr w:rsidR="00756DAF" w:rsidRPr="005C56AE" w14:paraId="7DE767F8" w14:textId="77777777" w:rsidTr="00AA6082">
        <w:tc>
          <w:tcPr>
            <w:tcW w:w="1384" w:type="dxa"/>
            <w:vMerge/>
            <w:shd w:val="clear" w:color="auto" w:fill="auto"/>
          </w:tcPr>
          <w:p w14:paraId="311215CA" w14:textId="77777777" w:rsidR="00756DAF" w:rsidRPr="00AA6082" w:rsidRDefault="00756DAF" w:rsidP="005C56AE">
            <w:pPr>
              <w:spacing w:after="0" w:line="240" w:lineRule="auto"/>
              <w:jc w:val="both"/>
              <w:rPr>
                <w:rFonts w:ascii="Times New Roman" w:eastAsia="Times New Roman" w:hAnsi="Times New Roman" w:cs="Times New Roman"/>
                <w:sz w:val="24"/>
                <w:szCs w:val="24"/>
                <w:lang w:eastAsia="ru-RU"/>
              </w:rPr>
            </w:pPr>
          </w:p>
        </w:tc>
        <w:tc>
          <w:tcPr>
            <w:tcW w:w="1862" w:type="dxa"/>
            <w:shd w:val="clear" w:color="auto" w:fill="auto"/>
          </w:tcPr>
          <w:p w14:paraId="1DDAC3E5" w14:textId="77777777" w:rsidR="00756DAF" w:rsidRPr="00BC70DD" w:rsidRDefault="00756DAF" w:rsidP="005C56AE">
            <w:pPr>
              <w:spacing w:after="0" w:line="240" w:lineRule="auto"/>
              <w:jc w:val="both"/>
              <w:rPr>
                <w:rFonts w:ascii="Times New Roman" w:eastAsia="Times New Roman" w:hAnsi="Times New Roman" w:cs="Times New Roman"/>
                <w:b/>
                <w:sz w:val="24"/>
                <w:szCs w:val="24"/>
                <w:lang w:eastAsia="ru-RU"/>
              </w:rPr>
            </w:pPr>
            <w:r w:rsidRPr="00BC70DD">
              <w:rPr>
                <w:rFonts w:ascii="Times New Roman" w:eastAsia="Times New Roman" w:hAnsi="Times New Roman" w:cs="Times New Roman"/>
                <w:b/>
                <w:sz w:val="24"/>
                <w:szCs w:val="24"/>
                <w:lang w:eastAsia="ru-RU"/>
              </w:rPr>
              <w:t>Тест «Здорова поведінка» (ЗП)</w:t>
            </w:r>
          </w:p>
        </w:tc>
        <w:tc>
          <w:tcPr>
            <w:tcW w:w="1711" w:type="dxa"/>
            <w:shd w:val="clear" w:color="auto" w:fill="auto"/>
          </w:tcPr>
          <w:p w14:paraId="6C99F60A" w14:textId="77777777" w:rsidR="00756DAF" w:rsidRPr="00BC70DD" w:rsidRDefault="00756DAF" w:rsidP="005C56AE">
            <w:pPr>
              <w:spacing w:after="0" w:line="240" w:lineRule="auto"/>
              <w:jc w:val="both"/>
              <w:rPr>
                <w:rFonts w:ascii="Times New Roman" w:eastAsia="Times New Roman" w:hAnsi="Times New Roman" w:cs="Times New Roman"/>
                <w:b/>
                <w:sz w:val="24"/>
                <w:szCs w:val="24"/>
                <w:lang w:eastAsia="ru-RU"/>
              </w:rPr>
            </w:pPr>
            <w:r w:rsidRPr="00BC70DD">
              <w:rPr>
                <w:rFonts w:ascii="Times New Roman" w:eastAsia="Times New Roman" w:hAnsi="Times New Roman" w:cs="Times New Roman"/>
                <w:b/>
                <w:sz w:val="24"/>
                <w:szCs w:val="24"/>
                <w:lang w:eastAsia="ru-RU"/>
              </w:rPr>
              <w:t>Тест антиципаційної спроможності (АС)</w:t>
            </w:r>
          </w:p>
        </w:tc>
        <w:tc>
          <w:tcPr>
            <w:tcW w:w="1955" w:type="dxa"/>
            <w:shd w:val="clear" w:color="auto" w:fill="auto"/>
          </w:tcPr>
          <w:p w14:paraId="6980D345" w14:textId="77777777" w:rsidR="00756DAF" w:rsidRPr="00BC70DD" w:rsidRDefault="00756DAF" w:rsidP="005C56AE">
            <w:pPr>
              <w:spacing w:after="0" w:line="240" w:lineRule="auto"/>
              <w:jc w:val="both"/>
              <w:rPr>
                <w:rFonts w:ascii="Times New Roman" w:eastAsia="Times New Roman" w:hAnsi="Times New Roman" w:cs="Times New Roman"/>
                <w:b/>
                <w:sz w:val="24"/>
                <w:szCs w:val="24"/>
                <w:lang w:eastAsia="ru-RU"/>
              </w:rPr>
            </w:pPr>
            <w:r w:rsidRPr="00BC70DD">
              <w:rPr>
                <w:rFonts w:ascii="Times New Roman" w:eastAsia="Times New Roman" w:hAnsi="Times New Roman" w:cs="Times New Roman"/>
                <w:b/>
                <w:sz w:val="24"/>
                <w:szCs w:val="24"/>
                <w:lang w:eastAsia="ru-RU"/>
              </w:rPr>
              <w:t xml:space="preserve">Методика ІЖС </w:t>
            </w:r>
          </w:p>
        </w:tc>
        <w:tc>
          <w:tcPr>
            <w:tcW w:w="1273" w:type="dxa"/>
            <w:shd w:val="clear" w:color="auto" w:fill="auto"/>
          </w:tcPr>
          <w:p w14:paraId="0E35DECD" w14:textId="77777777" w:rsidR="00756DAF" w:rsidRPr="00BC70DD" w:rsidRDefault="00756DAF" w:rsidP="005C56AE">
            <w:pPr>
              <w:spacing w:after="0" w:line="240" w:lineRule="auto"/>
              <w:jc w:val="both"/>
              <w:rPr>
                <w:rFonts w:ascii="Times New Roman" w:eastAsia="Times New Roman" w:hAnsi="Times New Roman" w:cs="Times New Roman"/>
                <w:b/>
                <w:sz w:val="24"/>
                <w:szCs w:val="24"/>
                <w:lang w:eastAsia="ru-RU"/>
              </w:rPr>
            </w:pPr>
            <w:r w:rsidRPr="00BC70DD">
              <w:rPr>
                <w:rFonts w:ascii="Times New Roman" w:eastAsia="Times New Roman" w:hAnsi="Times New Roman" w:cs="Times New Roman"/>
                <w:b/>
                <w:sz w:val="24"/>
                <w:szCs w:val="24"/>
                <w:lang w:eastAsia="ru-RU"/>
              </w:rPr>
              <w:t>«Міні-Мульт»</w:t>
            </w:r>
          </w:p>
        </w:tc>
        <w:tc>
          <w:tcPr>
            <w:tcW w:w="1562" w:type="dxa"/>
            <w:shd w:val="clear" w:color="auto" w:fill="auto"/>
          </w:tcPr>
          <w:p w14:paraId="43B1250E" w14:textId="77777777" w:rsidR="00756DAF" w:rsidRPr="00BC70DD" w:rsidRDefault="00756DAF" w:rsidP="005C56AE">
            <w:pPr>
              <w:spacing w:after="0" w:line="240" w:lineRule="auto"/>
              <w:jc w:val="both"/>
              <w:rPr>
                <w:rFonts w:ascii="Times New Roman" w:eastAsia="Times New Roman" w:hAnsi="Times New Roman" w:cs="Times New Roman"/>
                <w:b/>
                <w:sz w:val="24"/>
                <w:szCs w:val="24"/>
                <w:lang w:eastAsia="ru-RU"/>
              </w:rPr>
            </w:pPr>
            <w:r w:rsidRPr="00BC70DD">
              <w:rPr>
                <w:rFonts w:ascii="Times New Roman" w:eastAsia="Times New Roman" w:hAnsi="Times New Roman" w:cs="Times New Roman"/>
                <w:b/>
                <w:sz w:val="24"/>
                <w:szCs w:val="24"/>
                <w:lang w:eastAsia="ru-RU"/>
              </w:rPr>
              <w:t>Тест вольової саморегуляції</w:t>
            </w:r>
          </w:p>
        </w:tc>
      </w:tr>
      <w:tr w:rsidR="00756DAF" w:rsidRPr="005C56AE" w14:paraId="7A1FBC4B" w14:textId="77777777" w:rsidTr="00AA6082">
        <w:tc>
          <w:tcPr>
            <w:tcW w:w="1384" w:type="dxa"/>
            <w:shd w:val="clear" w:color="auto" w:fill="auto"/>
          </w:tcPr>
          <w:p w14:paraId="318C85C9" w14:textId="77777777" w:rsidR="00756DAF" w:rsidRPr="00AA6082" w:rsidRDefault="00756DAF" w:rsidP="005C56AE">
            <w:pPr>
              <w:spacing w:after="0" w:line="240" w:lineRule="auto"/>
              <w:jc w:val="both"/>
              <w:rPr>
                <w:rFonts w:ascii="Times New Roman" w:eastAsia="Times New Roman" w:hAnsi="Times New Roman" w:cs="Times New Roman"/>
                <w:b/>
                <w:sz w:val="24"/>
                <w:szCs w:val="24"/>
                <w:lang w:eastAsia="ru-RU"/>
              </w:rPr>
            </w:pPr>
            <w:r w:rsidRPr="00AA6082">
              <w:rPr>
                <w:rFonts w:ascii="Times New Roman" w:eastAsia="Times New Roman" w:hAnsi="Times New Roman" w:cs="Times New Roman"/>
                <w:b/>
                <w:sz w:val="24"/>
                <w:szCs w:val="24"/>
                <w:lang w:eastAsia="ru-RU"/>
              </w:rPr>
              <w:t>Загальний показник ОПЗП</w:t>
            </w:r>
          </w:p>
        </w:tc>
        <w:tc>
          <w:tcPr>
            <w:tcW w:w="1862" w:type="dxa"/>
            <w:shd w:val="clear" w:color="auto" w:fill="auto"/>
          </w:tcPr>
          <w:p w14:paraId="76F5510C"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Загальний бал за тестом ЗП: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=-0,42; р&lt;0,001; «Куріння»: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=-0,43; р&lt;0,001; «Алкоголь»: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=-0,16; р&lt;0,001; «Їжа»: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=-0,20; р&lt;0,001; «Безпека»: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=-0,24; р&lt;0,001</w:t>
            </w:r>
          </w:p>
        </w:tc>
        <w:tc>
          <w:tcPr>
            <w:tcW w:w="1711" w:type="dxa"/>
            <w:shd w:val="clear" w:color="auto" w:fill="auto"/>
          </w:tcPr>
          <w:p w14:paraId="3C33422E"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=-0,25; р&lt;0,001; Часова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=-0,19; р=0,002;</w:t>
            </w:r>
          </w:p>
          <w:p w14:paraId="157EAC44"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Особистісно-ситуативна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=-0,22; р&lt;0,001</w:t>
            </w:r>
          </w:p>
        </w:tc>
        <w:tc>
          <w:tcPr>
            <w:tcW w:w="1955" w:type="dxa"/>
            <w:shd w:val="clear" w:color="auto" w:fill="auto"/>
          </w:tcPr>
          <w:p w14:paraId="37A3601B"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Придушення: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=0,13; р=0,036; Регресія: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=0,33; р&lt;0,001; Заміщення: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=0,40; р&lt;0,001; Інтелектуалізація: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=-0,15; р=0,016; Реактивне утворення: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=-0,22; р&lt;0,001</w:t>
            </w:r>
          </w:p>
        </w:tc>
        <w:tc>
          <w:tcPr>
            <w:tcW w:w="1273" w:type="dxa"/>
            <w:shd w:val="clear" w:color="auto" w:fill="auto"/>
          </w:tcPr>
          <w:p w14:paraId="11AAB684"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Психопатія: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=0,15; р=0,018; Гіпоманія: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=0,18; р=0,003</w:t>
            </w:r>
          </w:p>
        </w:tc>
        <w:tc>
          <w:tcPr>
            <w:tcW w:w="1562" w:type="dxa"/>
            <w:shd w:val="clear" w:color="auto" w:fill="auto"/>
          </w:tcPr>
          <w:p w14:paraId="5D289D19"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Загальна шкала волі: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=-0,33; р&lt;0,001; Наполегливість: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=-0,32; р&lt;0,001; Самовладання: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=-0,36; р&lt;0,001</w:t>
            </w:r>
          </w:p>
        </w:tc>
      </w:tr>
      <w:tr w:rsidR="00756DAF" w:rsidRPr="005C56AE" w14:paraId="74D1DD78" w14:textId="77777777" w:rsidTr="00AA6082">
        <w:tc>
          <w:tcPr>
            <w:tcW w:w="1384" w:type="dxa"/>
            <w:shd w:val="clear" w:color="auto" w:fill="auto"/>
          </w:tcPr>
          <w:p w14:paraId="2E877EE3" w14:textId="77777777" w:rsidR="00756DAF" w:rsidRPr="00AA6082" w:rsidRDefault="00756DAF" w:rsidP="005C56AE">
            <w:pPr>
              <w:spacing w:after="0" w:line="240" w:lineRule="auto"/>
              <w:jc w:val="both"/>
              <w:rPr>
                <w:rFonts w:ascii="Times New Roman" w:eastAsia="Times New Roman" w:hAnsi="Times New Roman" w:cs="Times New Roman"/>
                <w:b/>
                <w:sz w:val="24"/>
                <w:szCs w:val="24"/>
                <w:lang w:eastAsia="ru-RU"/>
              </w:rPr>
            </w:pPr>
            <w:r w:rsidRPr="00AA6082">
              <w:rPr>
                <w:rFonts w:ascii="Times New Roman" w:eastAsia="Times New Roman" w:hAnsi="Times New Roman" w:cs="Times New Roman"/>
                <w:b/>
                <w:sz w:val="24"/>
                <w:szCs w:val="24"/>
                <w:lang w:eastAsia="ru-RU"/>
              </w:rPr>
              <w:t>Потяг до куріння</w:t>
            </w:r>
          </w:p>
        </w:tc>
        <w:tc>
          <w:tcPr>
            <w:tcW w:w="1862" w:type="dxa"/>
            <w:shd w:val="clear" w:color="auto" w:fill="auto"/>
          </w:tcPr>
          <w:p w14:paraId="1F1B84D6"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Загальний бал за тестом ЗП: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=-0,42; р&lt;0,001;</w:t>
            </w:r>
          </w:p>
          <w:p w14:paraId="7DC3CC52"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«Куріння»: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=-0,58; р&lt;0,001; «Алкоголь»: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=-0,13; р=0,004</w:t>
            </w:r>
          </w:p>
        </w:tc>
        <w:tc>
          <w:tcPr>
            <w:tcW w:w="1711" w:type="dxa"/>
            <w:shd w:val="clear" w:color="auto" w:fill="auto"/>
          </w:tcPr>
          <w:p w14:paraId="5B826A09"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=-0,12; р=0,049</w:t>
            </w:r>
          </w:p>
          <w:p w14:paraId="352ACC0A"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p>
        </w:tc>
        <w:tc>
          <w:tcPr>
            <w:tcW w:w="1955" w:type="dxa"/>
            <w:shd w:val="clear" w:color="auto" w:fill="auto"/>
          </w:tcPr>
          <w:p w14:paraId="45E25D45"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Заміщення: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=0,21; р&lt;0,001; Реактивне утворення: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=-0,20; р=0,002</w:t>
            </w:r>
          </w:p>
        </w:tc>
        <w:tc>
          <w:tcPr>
            <w:tcW w:w="1273" w:type="dxa"/>
            <w:shd w:val="clear" w:color="auto" w:fill="auto"/>
          </w:tcPr>
          <w:p w14:paraId="1820FE67"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p>
        </w:tc>
        <w:tc>
          <w:tcPr>
            <w:tcW w:w="1562" w:type="dxa"/>
            <w:shd w:val="clear" w:color="auto" w:fill="auto"/>
          </w:tcPr>
          <w:p w14:paraId="44CC8332"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Загальна шкала волі: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=-0,14; р=0,026; Наполегливість: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=-0,18; р=0,004; Самовладання: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=-0,17; р=0,008</w:t>
            </w:r>
          </w:p>
        </w:tc>
      </w:tr>
      <w:tr w:rsidR="00756DAF" w:rsidRPr="005C56AE" w14:paraId="7929DF5C" w14:textId="77777777" w:rsidTr="00AA6082">
        <w:tc>
          <w:tcPr>
            <w:tcW w:w="1384" w:type="dxa"/>
            <w:shd w:val="clear" w:color="auto" w:fill="auto"/>
          </w:tcPr>
          <w:p w14:paraId="322A294C" w14:textId="77777777" w:rsidR="00756DAF" w:rsidRPr="00AA6082" w:rsidRDefault="00756DAF" w:rsidP="005C56AE">
            <w:pPr>
              <w:spacing w:after="0" w:line="240" w:lineRule="auto"/>
              <w:jc w:val="both"/>
              <w:rPr>
                <w:rFonts w:ascii="Times New Roman" w:eastAsia="Times New Roman" w:hAnsi="Times New Roman" w:cs="Times New Roman"/>
                <w:b/>
                <w:sz w:val="24"/>
                <w:szCs w:val="24"/>
                <w:lang w:eastAsia="ru-RU"/>
              </w:rPr>
            </w:pPr>
            <w:r w:rsidRPr="00AA6082">
              <w:rPr>
                <w:rFonts w:ascii="Times New Roman" w:eastAsia="Times New Roman" w:hAnsi="Times New Roman" w:cs="Times New Roman"/>
                <w:b/>
                <w:sz w:val="24"/>
                <w:szCs w:val="24"/>
                <w:lang w:eastAsia="ru-RU"/>
              </w:rPr>
              <w:t>Порушення харчування</w:t>
            </w:r>
          </w:p>
        </w:tc>
        <w:tc>
          <w:tcPr>
            <w:tcW w:w="1862" w:type="dxa"/>
            <w:shd w:val="clear" w:color="auto" w:fill="auto"/>
          </w:tcPr>
          <w:p w14:paraId="167F273F"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Загальний бал за тестом ЗП: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=-0,22; р&lt;0,001;</w:t>
            </w:r>
          </w:p>
          <w:p w14:paraId="27115F2D"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«Їжа»: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=-0,28; р&lt;0,001; «Фіз. вправи»: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=-0,10; р=0,031; «Безпека»: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=-0,12; р=0,007</w:t>
            </w:r>
          </w:p>
        </w:tc>
        <w:tc>
          <w:tcPr>
            <w:tcW w:w="1711" w:type="dxa"/>
            <w:shd w:val="clear" w:color="auto" w:fill="auto"/>
          </w:tcPr>
          <w:p w14:paraId="607CF92B"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=-0,20; р=0,001; Особистісно-ситуативна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 р&lt;0,001 </w:t>
            </w:r>
          </w:p>
        </w:tc>
        <w:tc>
          <w:tcPr>
            <w:tcW w:w="1955" w:type="dxa"/>
            <w:shd w:val="clear" w:color="auto" w:fill="auto"/>
          </w:tcPr>
          <w:p w14:paraId="356FCCD3"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Регресія: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=0,31; р&lt;0,001; Заміщення: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=0,27; р&lt;0,001</w:t>
            </w:r>
          </w:p>
        </w:tc>
        <w:tc>
          <w:tcPr>
            <w:tcW w:w="1273" w:type="dxa"/>
            <w:shd w:val="clear" w:color="auto" w:fill="auto"/>
          </w:tcPr>
          <w:p w14:paraId="1D118B34"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Гіпоманія: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=0,19; р=0,003</w:t>
            </w:r>
          </w:p>
        </w:tc>
        <w:tc>
          <w:tcPr>
            <w:tcW w:w="1562" w:type="dxa"/>
            <w:shd w:val="clear" w:color="auto" w:fill="auto"/>
          </w:tcPr>
          <w:p w14:paraId="4516077B"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Загальна шкала волі: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=-0,27; р&lt;0,001; Наполегливість: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=-0,22; р&lt;0,001; Самовладання: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=-0,28; р&lt;0,001</w:t>
            </w:r>
          </w:p>
        </w:tc>
      </w:tr>
    </w:tbl>
    <w:p w14:paraId="2EFBA798" w14:textId="77777777" w:rsidR="00813D88" w:rsidRDefault="00813D88"/>
    <w:p w14:paraId="012CB88B" w14:textId="77777777" w:rsidR="00813D88" w:rsidRDefault="00813D88"/>
    <w:p w14:paraId="2BB04A52" w14:textId="77777777" w:rsidR="00813D88" w:rsidRDefault="00813D88"/>
    <w:p w14:paraId="251FEA82" w14:textId="77777777" w:rsidR="00813D88" w:rsidRDefault="00813D88"/>
    <w:p w14:paraId="07594937" w14:textId="25608831" w:rsidR="00813D88" w:rsidRDefault="00813D88" w:rsidP="00813D88">
      <w:pPr>
        <w:spacing w:after="0" w:line="360" w:lineRule="auto"/>
        <w:jc w:val="right"/>
      </w:pPr>
      <w:r w:rsidRPr="00813D88">
        <w:rPr>
          <w:rFonts w:ascii="Times New Roman" w:hAnsi="Times New Roman" w:cs="Times New Roman"/>
          <w:sz w:val="28"/>
          <w:szCs w:val="28"/>
        </w:rPr>
        <w:lastRenderedPageBreak/>
        <w:t>Продовження таблиці 4.11.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862"/>
        <w:gridCol w:w="1711"/>
        <w:gridCol w:w="1955"/>
        <w:gridCol w:w="1273"/>
        <w:gridCol w:w="1562"/>
      </w:tblGrid>
      <w:tr w:rsidR="00813D88" w:rsidRPr="005C56AE" w14:paraId="40A8C351" w14:textId="77777777" w:rsidTr="00A36DC4">
        <w:tc>
          <w:tcPr>
            <w:tcW w:w="1384" w:type="dxa"/>
            <w:vMerge w:val="restart"/>
            <w:shd w:val="clear" w:color="auto" w:fill="auto"/>
          </w:tcPr>
          <w:p w14:paraId="23CD23A7" w14:textId="77777777" w:rsidR="00813D88" w:rsidRPr="00AA6082" w:rsidRDefault="00813D88" w:rsidP="00A36DC4">
            <w:pPr>
              <w:spacing w:after="0" w:line="240" w:lineRule="auto"/>
              <w:jc w:val="both"/>
              <w:rPr>
                <w:rFonts w:ascii="Times New Roman" w:eastAsia="Times New Roman" w:hAnsi="Times New Roman" w:cs="Times New Roman"/>
                <w:b/>
                <w:sz w:val="24"/>
                <w:szCs w:val="24"/>
                <w:lang w:eastAsia="ru-RU"/>
              </w:rPr>
            </w:pPr>
            <w:r w:rsidRPr="00AA6082">
              <w:rPr>
                <w:rFonts w:ascii="Times New Roman" w:eastAsia="Times New Roman" w:hAnsi="Times New Roman" w:cs="Times New Roman"/>
                <w:b/>
                <w:sz w:val="24"/>
                <w:szCs w:val="24"/>
                <w:lang w:eastAsia="ru-RU"/>
              </w:rPr>
              <w:t>Шкали ОПЗП</w:t>
            </w:r>
          </w:p>
        </w:tc>
        <w:tc>
          <w:tcPr>
            <w:tcW w:w="8363" w:type="dxa"/>
            <w:gridSpan w:val="5"/>
            <w:shd w:val="clear" w:color="auto" w:fill="auto"/>
            <w:vAlign w:val="center"/>
          </w:tcPr>
          <w:p w14:paraId="0FDD87A0" w14:textId="77777777" w:rsidR="00813D88" w:rsidRPr="00BC70DD" w:rsidRDefault="00813D88" w:rsidP="00A36DC4">
            <w:pPr>
              <w:spacing w:after="0" w:line="240" w:lineRule="auto"/>
              <w:jc w:val="center"/>
              <w:rPr>
                <w:rFonts w:ascii="Times New Roman" w:eastAsia="Times New Roman" w:hAnsi="Times New Roman" w:cs="Times New Roman"/>
                <w:sz w:val="24"/>
                <w:szCs w:val="24"/>
                <w:lang w:eastAsia="ru-RU"/>
              </w:rPr>
            </w:pPr>
            <w:r w:rsidRPr="00BC70DD">
              <w:rPr>
                <w:rFonts w:ascii="Times New Roman" w:eastAsia="Times New Roman" w:hAnsi="Times New Roman" w:cs="Times New Roman"/>
                <w:b/>
                <w:sz w:val="24"/>
                <w:szCs w:val="24"/>
                <w:lang w:eastAsia="ru-RU"/>
              </w:rPr>
              <w:t xml:space="preserve">Кореляції з іншими тестами та шкалами тестів, </w:t>
            </w:r>
            <w:r w:rsidRPr="00BC70DD">
              <w:rPr>
                <w:rFonts w:ascii="Times New Roman" w:eastAsia="Times New Roman" w:hAnsi="Times New Roman" w:cs="Times New Roman"/>
                <w:b/>
                <w:sz w:val="24"/>
                <w:szCs w:val="24"/>
                <w:lang w:eastAsia="ru-RU"/>
              </w:rPr>
              <w:sym w:font="Symbol" w:char="F072"/>
            </w:r>
            <w:r w:rsidRPr="00BC70DD">
              <w:rPr>
                <w:rFonts w:ascii="Times New Roman" w:eastAsia="Times New Roman" w:hAnsi="Times New Roman" w:cs="Times New Roman"/>
                <w:b/>
                <w:sz w:val="24"/>
                <w:szCs w:val="24"/>
                <w:lang w:eastAsia="ru-RU"/>
              </w:rPr>
              <w:t xml:space="preserve"> Спірмена</w:t>
            </w:r>
          </w:p>
        </w:tc>
      </w:tr>
      <w:tr w:rsidR="00813D88" w:rsidRPr="005C56AE" w14:paraId="3CBA5E32" w14:textId="77777777" w:rsidTr="00A36DC4">
        <w:tc>
          <w:tcPr>
            <w:tcW w:w="1384" w:type="dxa"/>
            <w:vMerge/>
            <w:shd w:val="clear" w:color="auto" w:fill="auto"/>
          </w:tcPr>
          <w:p w14:paraId="2559CB20" w14:textId="77777777" w:rsidR="00813D88" w:rsidRPr="00AA6082" w:rsidRDefault="00813D88" w:rsidP="00A36DC4">
            <w:pPr>
              <w:spacing w:after="0" w:line="240" w:lineRule="auto"/>
              <w:jc w:val="both"/>
              <w:rPr>
                <w:rFonts w:ascii="Times New Roman" w:eastAsia="Times New Roman" w:hAnsi="Times New Roman" w:cs="Times New Roman"/>
                <w:b/>
                <w:sz w:val="24"/>
                <w:szCs w:val="24"/>
                <w:lang w:eastAsia="ru-RU"/>
              </w:rPr>
            </w:pPr>
          </w:p>
        </w:tc>
        <w:tc>
          <w:tcPr>
            <w:tcW w:w="1862" w:type="dxa"/>
            <w:shd w:val="clear" w:color="auto" w:fill="auto"/>
          </w:tcPr>
          <w:p w14:paraId="00D25628" w14:textId="77777777" w:rsidR="00813D88" w:rsidRPr="00BC70DD" w:rsidRDefault="00813D88" w:rsidP="00A36DC4">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b/>
                <w:sz w:val="24"/>
                <w:szCs w:val="24"/>
                <w:lang w:eastAsia="ru-RU"/>
              </w:rPr>
              <w:t>Тест «Здорова поведінка» (ЗП)</w:t>
            </w:r>
          </w:p>
        </w:tc>
        <w:tc>
          <w:tcPr>
            <w:tcW w:w="1711" w:type="dxa"/>
            <w:shd w:val="clear" w:color="auto" w:fill="auto"/>
          </w:tcPr>
          <w:p w14:paraId="203FF39B" w14:textId="77777777" w:rsidR="00813D88" w:rsidRPr="00BC70DD" w:rsidRDefault="00813D88" w:rsidP="00A36DC4">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b/>
                <w:sz w:val="24"/>
                <w:szCs w:val="24"/>
                <w:lang w:eastAsia="ru-RU"/>
              </w:rPr>
              <w:t>Тест антиципаційної спроможності (АС)</w:t>
            </w:r>
          </w:p>
        </w:tc>
        <w:tc>
          <w:tcPr>
            <w:tcW w:w="1955" w:type="dxa"/>
            <w:shd w:val="clear" w:color="auto" w:fill="auto"/>
          </w:tcPr>
          <w:p w14:paraId="50714831" w14:textId="77777777" w:rsidR="00813D88" w:rsidRPr="00BC70DD" w:rsidRDefault="00813D88" w:rsidP="00A36DC4">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b/>
                <w:sz w:val="24"/>
                <w:szCs w:val="24"/>
                <w:lang w:eastAsia="ru-RU"/>
              </w:rPr>
              <w:t xml:space="preserve">Методика ІЖС </w:t>
            </w:r>
          </w:p>
        </w:tc>
        <w:tc>
          <w:tcPr>
            <w:tcW w:w="1273" w:type="dxa"/>
            <w:shd w:val="clear" w:color="auto" w:fill="auto"/>
          </w:tcPr>
          <w:p w14:paraId="24EB5EB3" w14:textId="77777777" w:rsidR="00813D88" w:rsidRPr="00BC70DD" w:rsidRDefault="00813D88" w:rsidP="00A36DC4">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b/>
                <w:sz w:val="24"/>
                <w:szCs w:val="24"/>
                <w:lang w:eastAsia="ru-RU"/>
              </w:rPr>
              <w:t>«Міні-Мульт»</w:t>
            </w:r>
          </w:p>
        </w:tc>
        <w:tc>
          <w:tcPr>
            <w:tcW w:w="1562" w:type="dxa"/>
            <w:shd w:val="clear" w:color="auto" w:fill="auto"/>
          </w:tcPr>
          <w:p w14:paraId="749CC18E" w14:textId="77777777" w:rsidR="00813D88" w:rsidRPr="00BC70DD" w:rsidRDefault="00813D88" w:rsidP="00A36DC4">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b/>
                <w:sz w:val="24"/>
                <w:szCs w:val="24"/>
                <w:lang w:eastAsia="ru-RU"/>
              </w:rPr>
              <w:t>Тест вольової саморегуляції</w:t>
            </w:r>
          </w:p>
        </w:tc>
      </w:tr>
      <w:tr w:rsidR="00756DAF" w:rsidRPr="005C56AE" w14:paraId="55D42DC4" w14:textId="77777777" w:rsidTr="00AA6082">
        <w:tc>
          <w:tcPr>
            <w:tcW w:w="1384" w:type="dxa"/>
            <w:shd w:val="clear" w:color="auto" w:fill="auto"/>
          </w:tcPr>
          <w:p w14:paraId="566AB8EB" w14:textId="77777777" w:rsidR="00756DAF" w:rsidRPr="00AA6082" w:rsidRDefault="00756DAF" w:rsidP="005C56AE">
            <w:pPr>
              <w:spacing w:after="0" w:line="240" w:lineRule="auto"/>
              <w:jc w:val="both"/>
              <w:rPr>
                <w:rFonts w:ascii="Times New Roman" w:eastAsia="Times New Roman" w:hAnsi="Times New Roman" w:cs="Times New Roman"/>
                <w:b/>
                <w:sz w:val="24"/>
                <w:szCs w:val="24"/>
                <w:lang w:eastAsia="ru-RU"/>
              </w:rPr>
            </w:pPr>
            <w:r w:rsidRPr="00AA6082">
              <w:rPr>
                <w:rFonts w:ascii="Times New Roman" w:eastAsia="Times New Roman" w:hAnsi="Times New Roman" w:cs="Times New Roman"/>
                <w:b/>
                <w:sz w:val="24"/>
                <w:szCs w:val="24"/>
                <w:lang w:eastAsia="ru-RU"/>
              </w:rPr>
              <w:t>Зневага безпекою</w:t>
            </w:r>
          </w:p>
        </w:tc>
        <w:tc>
          <w:tcPr>
            <w:tcW w:w="1862" w:type="dxa"/>
            <w:shd w:val="clear" w:color="auto" w:fill="auto"/>
          </w:tcPr>
          <w:p w14:paraId="5744E9CF"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Загальний бал за тестом ЗП: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=-0,18; р&lt;0,001;</w:t>
            </w:r>
          </w:p>
          <w:p w14:paraId="09CA8D42"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«Безпека»: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=-0,33; р&lt;0,001; «Куріння»: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=-0,19; р&lt;0,001; «Їжа»: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=-0,19; р&lt;0,001; «Фіз. вправи»: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=0,20; р&lt;0,001</w:t>
            </w:r>
          </w:p>
        </w:tc>
        <w:tc>
          <w:tcPr>
            <w:tcW w:w="1711" w:type="dxa"/>
            <w:shd w:val="clear" w:color="auto" w:fill="auto"/>
          </w:tcPr>
          <w:p w14:paraId="3A99D566"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Просторова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=0,24; р&lt;0,001</w:t>
            </w:r>
          </w:p>
        </w:tc>
        <w:tc>
          <w:tcPr>
            <w:tcW w:w="1955" w:type="dxa"/>
            <w:shd w:val="clear" w:color="auto" w:fill="auto"/>
          </w:tcPr>
          <w:p w14:paraId="3A9C7B47"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Придушення: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=0,22; р&lt;0,001; </w:t>
            </w:r>
          </w:p>
          <w:p w14:paraId="203228BD"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Компенсація: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=0,13; р=0,034;</w:t>
            </w:r>
          </w:p>
          <w:p w14:paraId="3F519B40"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Заміщення: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=0,28; р&lt;0,001; Реактивне утворення: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=-0,16; р=0,008</w:t>
            </w:r>
          </w:p>
        </w:tc>
        <w:tc>
          <w:tcPr>
            <w:tcW w:w="1273" w:type="dxa"/>
            <w:shd w:val="clear" w:color="auto" w:fill="auto"/>
          </w:tcPr>
          <w:p w14:paraId="38BDAFC1"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Гіпоманія: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=0,23; р&lt;0,001</w:t>
            </w:r>
          </w:p>
        </w:tc>
        <w:tc>
          <w:tcPr>
            <w:tcW w:w="1562" w:type="dxa"/>
            <w:shd w:val="clear" w:color="auto" w:fill="auto"/>
          </w:tcPr>
          <w:p w14:paraId="600C6038"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p>
        </w:tc>
      </w:tr>
      <w:tr w:rsidR="00756DAF" w:rsidRPr="005C56AE" w14:paraId="60076E22" w14:textId="77777777" w:rsidTr="00AA6082">
        <w:tc>
          <w:tcPr>
            <w:tcW w:w="1384" w:type="dxa"/>
            <w:shd w:val="clear" w:color="auto" w:fill="auto"/>
          </w:tcPr>
          <w:p w14:paraId="47ECA7D9" w14:textId="77777777" w:rsidR="00756DAF" w:rsidRPr="00AA6082" w:rsidRDefault="00756DAF" w:rsidP="005C56AE">
            <w:pPr>
              <w:spacing w:after="0" w:line="240" w:lineRule="auto"/>
              <w:jc w:val="both"/>
              <w:rPr>
                <w:rFonts w:ascii="Times New Roman" w:eastAsia="Times New Roman" w:hAnsi="Times New Roman" w:cs="Times New Roman"/>
                <w:b/>
                <w:sz w:val="24"/>
                <w:szCs w:val="24"/>
                <w:lang w:eastAsia="ru-RU"/>
              </w:rPr>
            </w:pPr>
            <w:r w:rsidRPr="00AA6082">
              <w:rPr>
                <w:rFonts w:ascii="Times New Roman" w:eastAsia="Times New Roman" w:hAnsi="Times New Roman" w:cs="Times New Roman"/>
                <w:b/>
                <w:sz w:val="24"/>
                <w:szCs w:val="24"/>
                <w:lang w:eastAsia="ru-RU"/>
              </w:rPr>
              <w:t>Потяг до алкоголю</w:t>
            </w:r>
          </w:p>
        </w:tc>
        <w:tc>
          <w:tcPr>
            <w:tcW w:w="1862" w:type="dxa"/>
            <w:shd w:val="clear" w:color="auto" w:fill="auto"/>
          </w:tcPr>
          <w:p w14:paraId="5CEFFC08"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Загальний бал за тестом ЗП: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=-0,38; р&lt;0,001;</w:t>
            </w:r>
          </w:p>
          <w:p w14:paraId="7DA4B4B1"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«Алкоголь»: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=-0,26; р&lt;0,001; «Куріння»: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=-0,32; р&lt;0,001; «Їжа»: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=-0,14; р=0,003;  «Фіз. вправи»: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=-0,11; р=0,024; «Безпека»: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=-0,11; р=0,019</w:t>
            </w:r>
          </w:p>
        </w:tc>
        <w:tc>
          <w:tcPr>
            <w:tcW w:w="1711" w:type="dxa"/>
            <w:shd w:val="clear" w:color="auto" w:fill="auto"/>
          </w:tcPr>
          <w:p w14:paraId="32B4D8D2"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=-0,14; р=0,024; Часова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=-0,14; р=0,029; Особистісно-ситуативна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=-0,15; р=0,018</w:t>
            </w:r>
          </w:p>
        </w:tc>
        <w:tc>
          <w:tcPr>
            <w:tcW w:w="1955" w:type="dxa"/>
            <w:shd w:val="clear" w:color="auto" w:fill="auto"/>
          </w:tcPr>
          <w:p w14:paraId="5EEEC721"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Придушення: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=0,16; р&lt;0,010; Регресія: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=0,21; р=&lt;0,001; Заміщення: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=0,27; р&lt;0,001; Інтелектуалізація: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=-0,13; р=0,043; Реактивне утворення: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=-0,26; р&lt;0,001</w:t>
            </w:r>
          </w:p>
        </w:tc>
        <w:tc>
          <w:tcPr>
            <w:tcW w:w="1273" w:type="dxa"/>
            <w:shd w:val="clear" w:color="auto" w:fill="auto"/>
          </w:tcPr>
          <w:p w14:paraId="095A2AD6" w14:textId="77777777" w:rsidR="00756DAF" w:rsidRPr="00BC70DD" w:rsidRDefault="00756DAF" w:rsidP="005C56AE">
            <w:pPr>
              <w:spacing w:after="0" w:line="240" w:lineRule="auto"/>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Психопатія: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=0,15; р=0,021</w:t>
            </w:r>
          </w:p>
        </w:tc>
        <w:tc>
          <w:tcPr>
            <w:tcW w:w="1562" w:type="dxa"/>
            <w:shd w:val="clear" w:color="auto" w:fill="auto"/>
          </w:tcPr>
          <w:p w14:paraId="632A1228" w14:textId="77777777" w:rsidR="00756DAF" w:rsidRPr="00BC70DD" w:rsidRDefault="00756DAF" w:rsidP="005C56AE">
            <w:pPr>
              <w:spacing w:after="0" w:line="240" w:lineRule="auto"/>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Загальна шкала волі: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=-0,18; р=0,003; Наполегливість: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=-0,20; р=0,001; Самовладання: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=-0,21; р=0,001</w:t>
            </w:r>
          </w:p>
        </w:tc>
      </w:tr>
      <w:tr w:rsidR="00756DAF" w:rsidRPr="005C56AE" w14:paraId="614FF3B0" w14:textId="77777777" w:rsidTr="00AA6082">
        <w:tc>
          <w:tcPr>
            <w:tcW w:w="1384" w:type="dxa"/>
            <w:shd w:val="clear" w:color="auto" w:fill="auto"/>
          </w:tcPr>
          <w:p w14:paraId="1818F3E2" w14:textId="77777777" w:rsidR="00756DAF" w:rsidRPr="00AA6082" w:rsidRDefault="00756DAF" w:rsidP="005C56AE">
            <w:pPr>
              <w:spacing w:after="0" w:line="240" w:lineRule="auto"/>
              <w:jc w:val="both"/>
              <w:rPr>
                <w:rFonts w:ascii="Times New Roman" w:eastAsia="Times New Roman" w:hAnsi="Times New Roman" w:cs="Times New Roman"/>
                <w:b/>
                <w:sz w:val="24"/>
                <w:szCs w:val="24"/>
                <w:lang w:eastAsia="ru-RU"/>
              </w:rPr>
            </w:pPr>
            <w:r w:rsidRPr="00AA6082">
              <w:rPr>
                <w:rFonts w:ascii="Times New Roman" w:eastAsia="Times New Roman" w:hAnsi="Times New Roman" w:cs="Times New Roman"/>
                <w:b/>
                <w:sz w:val="24"/>
                <w:szCs w:val="24"/>
                <w:lang w:eastAsia="ru-RU"/>
              </w:rPr>
              <w:t>Гонитва за модним іміджем</w:t>
            </w:r>
          </w:p>
        </w:tc>
        <w:tc>
          <w:tcPr>
            <w:tcW w:w="1862" w:type="dxa"/>
            <w:shd w:val="clear" w:color="auto" w:fill="auto"/>
          </w:tcPr>
          <w:p w14:paraId="1050DD4D"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«Куріння»: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=-0,22; р&lt;0,001;</w:t>
            </w:r>
          </w:p>
          <w:p w14:paraId="09468F4B"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«Їжа»: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=-0,15; р&lt;0,001;</w:t>
            </w:r>
          </w:p>
          <w:p w14:paraId="72F3EC30"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«Фіз. вправи»: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=0,14; р=0,002; «Стрес-контроль»: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=0,19; р&lt;0,001; «Безпека»: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=-0,11; р=0,023</w:t>
            </w:r>
          </w:p>
        </w:tc>
        <w:tc>
          <w:tcPr>
            <w:tcW w:w="1711" w:type="dxa"/>
            <w:shd w:val="clear" w:color="auto" w:fill="auto"/>
          </w:tcPr>
          <w:p w14:paraId="12B8D345"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=-0,20; р=0,001; Особистісно-ситуативна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=-0,21; р&lt;0,018</w:t>
            </w:r>
          </w:p>
          <w:p w14:paraId="578DABD9"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p>
        </w:tc>
        <w:tc>
          <w:tcPr>
            <w:tcW w:w="1955" w:type="dxa"/>
            <w:shd w:val="clear" w:color="auto" w:fill="auto"/>
          </w:tcPr>
          <w:p w14:paraId="71067CFE"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Заперечення: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=0,14; р=0,021;</w:t>
            </w:r>
          </w:p>
          <w:p w14:paraId="20F62253"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Регресія: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=0,28; р&lt;0,001; Компенсація: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=0,34; р&lt;0,001; Заміщення: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=0,14; р=0,027; Інтелектуалізація: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=-0,19; р=0,002</w:t>
            </w:r>
          </w:p>
        </w:tc>
        <w:tc>
          <w:tcPr>
            <w:tcW w:w="1273" w:type="dxa"/>
            <w:shd w:val="clear" w:color="auto" w:fill="auto"/>
          </w:tcPr>
          <w:p w14:paraId="1D8F7BFB"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p>
        </w:tc>
        <w:tc>
          <w:tcPr>
            <w:tcW w:w="1562" w:type="dxa"/>
            <w:shd w:val="clear" w:color="auto" w:fill="auto"/>
          </w:tcPr>
          <w:p w14:paraId="24941E02"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Загальна шкала волі: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=-0,21; р&lt;0,001; Наполегливість: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=-0,17; р=0,006; Самовладання: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=-0,21; р&lt;0,001</w:t>
            </w:r>
          </w:p>
        </w:tc>
      </w:tr>
    </w:tbl>
    <w:p w14:paraId="26B33E59" w14:textId="77777777" w:rsidR="00813D88" w:rsidRDefault="00813D88"/>
    <w:p w14:paraId="456BA217" w14:textId="77777777" w:rsidR="00813D88" w:rsidRDefault="00813D88"/>
    <w:p w14:paraId="4D362A51" w14:textId="763DCE29" w:rsidR="00813D88" w:rsidRDefault="00813D88" w:rsidP="00813D88">
      <w:pPr>
        <w:spacing w:after="0" w:line="360" w:lineRule="auto"/>
        <w:jc w:val="right"/>
      </w:pPr>
      <w:r w:rsidRPr="00813D88">
        <w:rPr>
          <w:rFonts w:ascii="Times New Roman" w:hAnsi="Times New Roman" w:cs="Times New Roman"/>
          <w:sz w:val="28"/>
          <w:szCs w:val="28"/>
        </w:rPr>
        <w:lastRenderedPageBreak/>
        <w:t>Продовження таблиці 4.11.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862"/>
        <w:gridCol w:w="1711"/>
        <w:gridCol w:w="1955"/>
        <w:gridCol w:w="1273"/>
        <w:gridCol w:w="1562"/>
      </w:tblGrid>
      <w:tr w:rsidR="00813D88" w:rsidRPr="005C56AE" w14:paraId="0867A6C4" w14:textId="77777777" w:rsidTr="00A36DC4">
        <w:tc>
          <w:tcPr>
            <w:tcW w:w="1384" w:type="dxa"/>
            <w:vMerge w:val="restart"/>
            <w:shd w:val="clear" w:color="auto" w:fill="auto"/>
          </w:tcPr>
          <w:p w14:paraId="3D72B70A" w14:textId="77777777" w:rsidR="00813D88" w:rsidRPr="00AA6082" w:rsidRDefault="00813D88" w:rsidP="00A36DC4">
            <w:pPr>
              <w:spacing w:after="0" w:line="240" w:lineRule="auto"/>
              <w:jc w:val="both"/>
              <w:rPr>
                <w:rFonts w:ascii="Times New Roman" w:eastAsia="Times New Roman" w:hAnsi="Times New Roman" w:cs="Times New Roman"/>
                <w:b/>
                <w:sz w:val="24"/>
                <w:szCs w:val="24"/>
                <w:lang w:eastAsia="ru-RU"/>
              </w:rPr>
            </w:pPr>
            <w:r w:rsidRPr="00AA6082">
              <w:rPr>
                <w:rFonts w:ascii="Times New Roman" w:eastAsia="Times New Roman" w:hAnsi="Times New Roman" w:cs="Times New Roman"/>
                <w:b/>
                <w:sz w:val="24"/>
                <w:szCs w:val="24"/>
                <w:lang w:eastAsia="ru-RU"/>
              </w:rPr>
              <w:t>Шкали ОПЗП</w:t>
            </w:r>
          </w:p>
        </w:tc>
        <w:tc>
          <w:tcPr>
            <w:tcW w:w="8363" w:type="dxa"/>
            <w:gridSpan w:val="5"/>
            <w:shd w:val="clear" w:color="auto" w:fill="auto"/>
            <w:vAlign w:val="center"/>
          </w:tcPr>
          <w:p w14:paraId="74E4CBB4" w14:textId="77777777" w:rsidR="00813D88" w:rsidRPr="00BC70DD" w:rsidRDefault="00813D88" w:rsidP="00A36DC4">
            <w:pPr>
              <w:spacing w:after="0" w:line="240" w:lineRule="auto"/>
              <w:jc w:val="center"/>
              <w:rPr>
                <w:rFonts w:ascii="Times New Roman" w:eastAsia="Times New Roman" w:hAnsi="Times New Roman" w:cs="Times New Roman"/>
                <w:sz w:val="24"/>
                <w:szCs w:val="24"/>
                <w:lang w:eastAsia="ru-RU"/>
              </w:rPr>
            </w:pPr>
            <w:r w:rsidRPr="00BC70DD">
              <w:rPr>
                <w:rFonts w:ascii="Times New Roman" w:eastAsia="Times New Roman" w:hAnsi="Times New Roman" w:cs="Times New Roman"/>
                <w:b/>
                <w:sz w:val="24"/>
                <w:szCs w:val="24"/>
                <w:lang w:eastAsia="ru-RU"/>
              </w:rPr>
              <w:t xml:space="preserve">Кореляції з іншими тестами та шкалами тестів, </w:t>
            </w:r>
            <w:r w:rsidRPr="00BC70DD">
              <w:rPr>
                <w:rFonts w:ascii="Times New Roman" w:eastAsia="Times New Roman" w:hAnsi="Times New Roman" w:cs="Times New Roman"/>
                <w:b/>
                <w:sz w:val="24"/>
                <w:szCs w:val="24"/>
                <w:lang w:eastAsia="ru-RU"/>
              </w:rPr>
              <w:sym w:font="Symbol" w:char="F072"/>
            </w:r>
            <w:r w:rsidRPr="00BC70DD">
              <w:rPr>
                <w:rFonts w:ascii="Times New Roman" w:eastAsia="Times New Roman" w:hAnsi="Times New Roman" w:cs="Times New Roman"/>
                <w:b/>
                <w:sz w:val="24"/>
                <w:szCs w:val="24"/>
                <w:lang w:eastAsia="ru-RU"/>
              </w:rPr>
              <w:t xml:space="preserve"> Спірмена</w:t>
            </w:r>
          </w:p>
        </w:tc>
      </w:tr>
      <w:tr w:rsidR="00813D88" w:rsidRPr="005C56AE" w14:paraId="62EB3654" w14:textId="77777777" w:rsidTr="00A36DC4">
        <w:tc>
          <w:tcPr>
            <w:tcW w:w="1384" w:type="dxa"/>
            <w:vMerge/>
            <w:shd w:val="clear" w:color="auto" w:fill="auto"/>
          </w:tcPr>
          <w:p w14:paraId="0B754FC0" w14:textId="77777777" w:rsidR="00813D88" w:rsidRPr="00AA6082" w:rsidRDefault="00813D88" w:rsidP="00A36DC4">
            <w:pPr>
              <w:spacing w:after="0" w:line="240" w:lineRule="auto"/>
              <w:jc w:val="both"/>
              <w:rPr>
                <w:rFonts w:ascii="Times New Roman" w:eastAsia="Times New Roman" w:hAnsi="Times New Roman" w:cs="Times New Roman"/>
                <w:b/>
                <w:sz w:val="24"/>
                <w:szCs w:val="24"/>
                <w:lang w:eastAsia="ru-RU"/>
              </w:rPr>
            </w:pPr>
          </w:p>
        </w:tc>
        <w:tc>
          <w:tcPr>
            <w:tcW w:w="1862" w:type="dxa"/>
            <w:shd w:val="clear" w:color="auto" w:fill="auto"/>
          </w:tcPr>
          <w:p w14:paraId="2E81221D" w14:textId="77777777" w:rsidR="00813D88" w:rsidRPr="00BC70DD" w:rsidRDefault="00813D88" w:rsidP="00A36DC4">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b/>
                <w:sz w:val="24"/>
                <w:szCs w:val="24"/>
                <w:lang w:eastAsia="ru-RU"/>
              </w:rPr>
              <w:t>Тест «Здорова поведінка» (ЗП)</w:t>
            </w:r>
          </w:p>
        </w:tc>
        <w:tc>
          <w:tcPr>
            <w:tcW w:w="1711" w:type="dxa"/>
            <w:shd w:val="clear" w:color="auto" w:fill="auto"/>
          </w:tcPr>
          <w:p w14:paraId="2B067034" w14:textId="77777777" w:rsidR="00813D88" w:rsidRPr="00BC70DD" w:rsidRDefault="00813D88" w:rsidP="00A36DC4">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b/>
                <w:sz w:val="24"/>
                <w:szCs w:val="24"/>
                <w:lang w:eastAsia="ru-RU"/>
              </w:rPr>
              <w:t>Тест антиципаційної спроможності (АС)</w:t>
            </w:r>
          </w:p>
        </w:tc>
        <w:tc>
          <w:tcPr>
            <w:tcW w:w="1955" w:type="dxa"/>
            <w:shd w:val="clear" w:color="auto" w:fill="auto"/>
          </w:tcPr>
          <w:p w14:paraId="310B412D" w14:textId="77777777" w:rsidR="00813D88" w:rsidRPr="00BC70DD" w:rsidRDefault="00813D88" w:rsidP="00A36DC4">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b/>
                <w:sz w:val="24"/>
                <w:szCs w:val="24"/>
                <w:lang w:eastAsia="ru-RU"/>
              </w:rPr>
              <w:t xml:space="preserve">Методика ІЖС </w:t>
            </w:r>
          </w:p>
        </w:tc>
        <w:tc>
          <w:tcPr>
            <w:tcW w:w="1273" w:type="dxa"/>
            <w:shd w:val="clear" w:color="auto" w:fill="auto"/>
          </w:tcPr>
          <w:p w14:paraId="17D01D5D" w14:textId="77777777" w:rsidR="00813D88" w:rsidRPr="00BC70DD" w:rsidRDefault="00813D88" w:rsidP="00A36DC4">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b/>
                <w:sz w:val="24"/>
                <w:szCs w:val="24"/>
                <w:lang w:eastAsia="ru-RU"/>
              </w:rPr>
              <w:t>«Міні-Мульт»</w:t>
            </w:r>
          </w:p>
        </w:tc>
        <w:tc>
          <w:tcPr>
            <w:tcW w:w="1562" w:type="dxa"/>
            <w:shd w:val="clear" w:color="auto" w:fill="auto"/>
          </w:tcPr>
          <w:p w14:paraId="26032D3D" w14:textId="77777777" w:rsidR="00813D88" w:rsidRPr="00BC70DD" w:rsidRDefault="00813D88" w:rsidP="00A36DC4">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b/>
                <w:sz w:val="24"/>
                <w:szCs w:val="24"/>
                <w:lang w:eastAsia="ru-RU"/>
              </w:rPr>
              <w:t>Тест вольової саморегуляції</w:t>
            </w:r>
          </w:p>
        </w:tc>
      </w:tr>
      <w:tr w:rsidR="00756DAF" w:rsidRPr="005C56AE" w14:paraId="45C6866F" w14:textId="77777777" w:rsidTr="00AA6082">
        <w:tc>
          <w:tcPr>
            <w:tcW w:w="1384" w:type="dxa"/>
            <w:shd w:val="clear" w:color="auto" w:fill="auto"/>
          </w:tcPr>
          <w:p w14:paraId="53449348" w14:textId="77777777" w:rsidR="00756DAF" w:rsidRPr="00AA6082" w:rsidRDefault="00756DAF" w:rsidP="005C56AE">
            <w:pPr>
              <w:spacing w:after="0" w:line="240" w:lineRule="auto"/>
              <w:jc w:val="both"/>
              <w:rPr>
                <w:rFonts w:ascii="Times New Roman" w:eastAsia="Times New Roman" w:hAnsi="Times New Roman" w:cs="Times New Roman"/>
                <w:b/>
                <w:sz w:val="24"/>
                <w:szCs w:val="24"/>
                <w:lang w:eastAsia="ru-RU"/>
              </w:rPr>
            </w:pPr>
            <w:r w:rsidRPr="00AA6082">
              <w:rPr>
                <w:rFonts w:ascii="Times New Roman" w:eastAsia="Times New Roman" w:hAnsi="Times New Roman" w:cs="Times New Roman"/>
                <w:b/>
                <w:sz w:val="24"/>
                <w:szCs w:val="24"/>
                <w:lang w:eastAsia="ru-RU"/>
              </w:rPr>
              <w:t>Низький самоконтроль</w:t>
            </w:r>
          </w:p>
        </w:tc>
        <w:tc>
          <w:tcPr>
            <w:tcW w:w="1862" w:type="dxa"/>
            <w:shd w:val="clear" w:color="auto" w:fill="auto"/>
          </w:tcPr>
          <w:p w14:paraId="08D32406"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Загальний бал за тестом ЗП: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=-0,18; р&lt;0,001; «Їжа»: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=-0,18; р&lt;0,001; «Фіз. вправи»: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=-0,20; р&lt;0,001; «Стрес-контроль»: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=-0,14; р=0,002; «Безпека»: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=-0,15; р&lt;0,001</w:t>
            </w:r>
          </w:p>
        </w:tc>
        <w:tc>
          <w:tcPr>
            <w:tcW w:w="1711" w:type="dxa"/>
            <w:shd w:val="clear" w:color="auto" w:fill="auto"/>
          </w:tcPr>
          <w:p w14:paraId="2719BF1E"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=-0,42; р&lt;0,001; Часова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=-0,29; р&lt;0,001; Просторова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=-0,40; р&lt;0,001; Особистісно-ситуативна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=-0,24; р&lt;0,001</w:t>
            </w:r>
          </w:p>
        </w:tc>
        <w:tc>
          <w:tcPr>
            <w:tcW w:w="1955" w:type="dxa"/>
            <w:shd w:val="clear" w:color="auto" w:fill="auto"/>
          </w:tcPr>
          <w:p w14:paraId="21C59993"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Заперечення: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=-0,13; р=0,039; Регресія: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=0,39; р&lt;0,001; </w:t>
            </w:r>
          </w:p>
          <w:p w14:paraId="34A14E4E"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Компенсація: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=0,21; р&lt;0,001;</w:t>
            </w:r>
          </w:p>
          <w:p w14:paraId="2B45DF21"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Заміщення: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=0,18; р=0,003; Інтелектуалізація: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=-0,25; р&lt;0,008</w:t>
            </w:r>
          </w:p>
        </w:tc>
        <w:tc>
          <w:tcPr>
            <w:tcW w:w="1273" w:type="dxa"/>
            <w:shd w:val="clear" w:color="auto" w:fill="auto"/>
          </w:tcPr>
          <w:p w14:paraId="328DB1D5"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Депресія: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=0,26; р&lt;0,001; </w:t>
            </w:r>
          </w:p>
          <w:p w14:paraId="00EBFEBE"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Істерія: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=0,14; р=0,022;</w:t>
            </w:r>
          </w:p>
          <w:p w14:paraId="789861A3"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Психастенія: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=0,18; р=0,004;</w:t>
            </w:r>
          </w:p>
          <w:p w14:paraId="08E6A746"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Шизоїдність: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=0,14; р=0,027</w:t>
            </w:r>
          </w:p>
        </w:tc>
        <w:tc>
          <w:tcPr>
            <w:tcW w:w="1562" w:type="dxa"/>
            <w:shd w:val="clear" w:color="auto" w:fill="auto"/>
          </w:tcPr>
          <w:p w14:paraId="13ABED97"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Загальна шкала волі: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=-0,54; р&lt;0,001; Наполегливість: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=-0,50; р&lt;0,001; Самовладання: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=-0,46; р&lt;0,001</w:t>
            </w:r>
          </w:p>
        </w:tc>
      </w:tr>
      <w:tr w:rsidR="00756DAF" w:rsidRPr="005C56AE" w14:paraId="1CF3C272" w14:textId="77777777" w:rsidTr="00AA6082">
        <w:tc>
          <w:tcPr>
            <w:tcW w:w="1384" w:type="dxa"/>
            <w:shd w:val="clear" w:color="auto" w:fill="auto"/>
          </w:tcPr>
          <w:p w14:paraId="6C201C39" w14:textId="77777777" w:rsidR="00756DAF" w:rsidRPr="00AA6082" w:rsidRDefault="00756DAF" w:rsidP="005C56AE">
            <w:pPr>
              <w:spacing w:after="0" w:line="240" w:lineRule="auto"/>
              <w:jc w:val="both"/>
              <w:rPr>
                <w:rFonts w:ascii="Times New Roman" w:eastAsia="Times New Roman" w:hAnsi="Times New Roman" w:cs="Times New Roman"/>
                <w:b/>
                <w:sz w:val="24"/>
                <w:szCs w:val="24"/>
                <w:lang w:eastAsia="ru-RU"/>
              </w:rPr>
            </w:pPr>
            <w:r w:rsidRPr="00AA6082">
              <w:rPr>
                <w:rFonts w:ascii="Times New Roman" w:eastAsia="Times New Roman" w:hAnsi="Times New Roman" w:cs="Times New Roman"/>
                <w:b/>
                <w:sz w:val="24"/>
                <w:szCs w:val="24"/>
                <w:lang w:eastAsia="ru-RU"/>
              </w:rPr>
              <w:t>Емоційна некомпетентність</w:t>
            </w:r>
          </w:p>
        </w:tc>
        <w:tc>
          <w:tcPr>
            <w:tcW w:w="1862" w:type="dxa"/>
            <w:shd w:val="clear" w:color="auto" w:fill="auto"/>
          </w:tcPr>
          <w:p w14:paraId="26E7B6FC"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Загальний бал за тестом ЗП: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=-0,11; р&lt;0,021;</w:t>
            </w:r>
          </w:p>
          <w:p w14:paraId="2263BA30"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«Стрес-контроль»: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=-0,15; р=0,001; «Фіз. вправи»: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=-0,10; р=0,027</w:t>
            </w:r>
          </w:p>
        </w:tc>
        <w:tc>
          <w:tcPr>
            <w:tcW w:w="1711" w:type="dxa"/>
            <w:shd w:val="clear" w:color="auto" w:fill="auto"/>
          </w:tcPr>
          <w:p w14:paraId="66EA98B4"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=-0,32; р&lt;0,001; Просторова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=-0,38; р&lt;0,001; Особистісно-ситуативна АС: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=-0,16; р=0,009</w:t>
            </w:r>
          </w:p>
          <w:p w14:paraId="50F1265A"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p>
        </w:tc>
        <w:tc>
          <w:tcPr>
            <w:tcW w:w="1955" w:type="dxa"/>
            <w:shd w:val="clear" w:color="auto" w:fill="auto"/>
          </w:tcPr>
          <w:p w14:paraId="4E59394A"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Заперечення: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=-0,16; р=0,011; Регресія: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=0,48; р&lt;0,001; Компенсація: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=0,19; р=0,002; Проекція: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=0,17; р=0,008; Заміщення: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=0,31; р&lt;0,001</w:t>
            </w:r>
          </w:p>
        </w:tc>
        <w:tc>
          <w:tcPr>
            <w:tcW w:w="1273" w:type="dxa"/>
            <w:shd w:val="clear" w:color="auto" w:fill="auto"/>
          </w:tcPr>
          <w:p w14:paraId="4FF7A99E"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Іпохондрія: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=0,22; р&lt;0,001; Депресія: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=0,38; р&lt;0,001; Істерія: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=0,33; р&lt;0,001; Психопатія: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=0,19; р=0,002; Паранойя: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=0,24; р&lt;0,001; Психастенія: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=0,26; р&lt;0,001; Шизоїдність: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=0,24; р&lt;0,001; Гіпоманія: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=0,22; р&lt;0,001</w:t>
            </w:r>
          </w:p>
        </w:tc>
        <w:tc>
          <w:tcPr>
            <w:tcW w:w="1562" w:type="dxa"/>
            <w:shd w:val="clear" w:color="auto" w:fill="auto"/>
          </w:tcPr>
          <w:p w14:paraId="6B32F527"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Загальна шкала волі: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=-0,52; р&lt;0,001; Наполегливість: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=-0,43; р&lt;0,001; Самовладання: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=-0,48; р&lt;0,001</w:t>
            </w:r>
          </w:p>
        </w:tc>
      </w:tr>
    </w:tbl>
    <w:p w14:paraId="30271980" w14:textId="77777777" w:rsidR="00677D7E" w:rsidRDefault="00677D7E"/>
    <w:p w14:paraId="08A474D6" w14:textId="77777777" w:rsidR="00677D7E" w:rsidRDefault="00677D7E"/>
    <w:p w14:paraId="04458E87" w14:textId="77777777" w:rsidR="00677D7E" w:rsidRDefault="00677D7E" w:rsidP="00677D7E">
      <w:pPr>
        <w:spacing w:after="0" w:line="360" w:lineRule="auto"/>
        <w:jc w:val="right"/>
      </w:pPr>
      <w:r w:rsidRPr="00813D88">
        <w:rPr>
          <w:rFonts w:ascii="Times New Roman" w:hAnsi="Times New Roman" w:cs="Times New Roman"/>
          <w:sz w:val="28"/>
          <w:szCs w:val="28"/>
        </w:rPr>
        <w:lastRenderedPageBreak/>
        <w:t>Продовження таблиці 4.11.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862"/>
        <w:gridCol w:w="1711"/>
        <w:gridCol w:w="1955"/>
        <w:gridCol w:w="1273"/>
        <w:gridCol w:w="1562"/>
      </w:tblGrid>
      <w:tr w:rsidR="00677D7E" w:rsidRPr="005C56AE" w14:paraId="7CC36C60" w14:textId="77777777" w:rsidTr="00A36DC4">
        <w:tc>
          <w:tcPr>
            <w:tcW w:w="1384" w:type="dxa"/>
            <w:vMerge w:val="restart"/>
            <w:shd w:val="clear" w:color="auto" w:fill="auto"/>
          </w:tcPr>
          <w:p w14:paraId="6D54923F" w14:textId="77777777" w:rsidR="00677D7E" w:rsidRPr="00AA6082" w:rsidRDefault="00677D7E" w:rsidP="00A36DC4">
            <w:pPr>
              <w:spacing w:after="0" w:line="240" w:lineRule="auto"/>
              <w:jc w:val="both"/>
              <w:rPr>
                <w:rFonts w:ascii="Times New Roman" w:eastAsia="Times New Roman" w:hAnsi="Times New Roman" w:cs="Times New Roman"/>
                <w:b/>
                <w:sz w:val="24"/>
                <w:szCs w:val="24"/>
                <w:lang w:eastAsia="ru-RU"/>
              </w:rPr>
            </w:pPr>
            <w:r w:rsidRPr="00AA6082">
              <w:rPr>
                <w:rFonts w:ascii="Times New Roman" w:eastAsia="Times New Roman" w:hAnsi="Times New Roman" w:cs="Times New Roman"/>
                <w:b/>
                <w:sz w:val="24"/>
                <w:szCs w:val="24"/>
                <w:lang w:eastAsia="ru-RU"/>
              </w:rPr>
              <w:t>Шкали ОПЗП</w:t>
            </w:r>
          </w:p>
        </w:tc>
        <w:tc>
          <w:tcPr>
            <w:tcW w:w="8363" w:type="dxa"/>
            <w:gridSpan w:val="5"/>
            <w:shd w:val="clear" w:color="auto" w:fill="auto"/>
            <w:vAlign w:val="center"/>
          </w:tcPr>
          <w:p w14:paraId="607B7EFC" w14:textId="77777777" w:rsidR="00677D7E" w:rsidRPr="00BC70DD" w:rsidRDefault="00677D7E" w:rsidP="00A36DC4">
            <w:pPr>
              <w:spacing w:after="0" w:line="240" w:lineRule="auto"/>
              <w:jc w:val="center"/>
              <w:rPr>
                <w:rFonts w:ascii="Times New Roman" w:eastAsia="Times New Roman" w:hAnsi="Times New Roman" w:cs="Times New Roman"/>
                <w:sz w:val="24"/>
                <w:szCs w:val="24"/>
                <w:lang w:eastAsia="ru-RU"/>
              </w:rPr>
            </w:pPr>
            <w:r w:rsidRPr="00BC70DD">
              <w:rPr>
                <w:rFonts w:ascii="Times New Roman" w:eastAsia="Times New Roman" w:hAnsi="Times New Roman" w:cs="Times New Roman"/>
                <w:b/>
                <w:sz w:val="24"/>
                <w:szCs w:val="24"/>
                <w:lang w:eastAsia="ru-RU"/>
              </w:rPr>
              <w:t xml:space="preserve">Кореляції з іншими тестами та шкалами тестів, </w:t>
            </w:r>
            <w:r w:rsidRPr="00BC70DD">
              <w:rPr>
                <w:rFonts w:ascii="Times New Roman" w:eastAsia="Times New Roman" w:hAnsi="Times New Roman" w:cs="Times New Roman"/>
                <w:b/>
                <w:sz w:val="24"/>
                <w:szCs w:val="24"/>
                <w:lang w:eastAsia="ru-RU"/>
              </w:rPr>
              <w:sym w:font="Symbol" w:char="F072"/>
            </w:r>
            <w:r w:rsidRPr="00BC70DD">
              <w:rPr>
                <w:rFonts w:ascii="Times New Roman" w:eastAsia="Times New Roman" w:hAnsi="Times New Roman" w:cs="Times New Roman"/>
                <w:b/>
                <w:sz w:val="24"/>
                <w:szCs w:val="24"/>
                <w:lang w:eastAsia="ru-RU"/>
              </w:rPr>
              <w:t xml:space="preserve"> Спірмена</w:t>
            </w:r>
          </w:p>
        </w:tc>
      </w:tr>
      <w:tr w:rsidR="00677D7E" w:rsidRPr="005C56AE" w14:paraId="241CC7AC" w14:textId="77777777" w:rsidTr="00A36DC4">
        <w:tc>
          <w:tcPr>
            <w:tcW w:w="1384" w:type="dxa"/>
            <w:vMerge/>
            <w:shd w:val="clear" w:color="auto" w:fill="auto"/>
          </w:tcPr>
          <w:p w14:paraId="70218F1D" w14:textId="77777777" w:rsidR="00677D7E" w:rsidRPr="00AA6082" w:rsidRDefault="00677D7E" w:rsidP="00A36DC4">
            <w:pPr>
              <w:spacing w:after="0" w:line="240" w:lineRule="auto"/>
              <w:jc w:val="both"/>
              <w:rPr>
                <w:rFonts w:ascii="Times New Roman" w:eastAsia="Times New Roman" w:hAnsi="Times New Roman" w:cs="Times New Roman"/>
                <w:b/>
                <w:sz w:val="24"/>
                <w:szCs w:val="24"/>
                <w:lang w:eastAsia="ru-RU"/>
              </w:rPr>
            </w:pPr>
          </w:p>
        </w:tc>
        <w:tc>
          <w:tcPr>
            <w:tcW w:w="1862" w:type="dxa"/>
            <w:shd w:val="clear" w:color="auto" w:fill="auto"/>
          </w:tcPr>
          <w:p w14:paraId="527C4F7C" w14:textId="77777777" w:rsidR="00677D7E" w:rsidRPr="00BC70DD" w:rsidRDefault="00677D7E" w:rsidP="00A36DC4">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b/>
                <w:sz w:val="24"/>
                <w:szCs w:val="24"/>
                <w:lang w:eastAsia="ru-RU"/>
              </w:rPr>
              <w:t>Тест «Здорова поведінка» (ЗП)</w:t>
            </w:r>
          </w:p>
        </w:tc>
        <w:tc>
          <w:tcPr>
            <w:tcW w:w="1711" w:type="dxa"/>
            <w:shd w:val="clear" w:color="auto" w:fill="auto"/>
          </w:tcPr>
          <w:p w14:paraId="06021CF2" w14:textId="77777777" w:rsidR="00677D7E" w:rsidRPr="00BC70DD" w:rsidRDefault="00677D7E" w:rsidP="00A36DC4">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b/>
                <w:sz w:val="24"/>
                <w:szCs w:val="24"/>
                <w:lang w:eastAsia="ru-RU"/>
              </w:rPr>
              <w:t>Тест антиципаційної спроможності (АС)</w:t>
            </w:r>
          </w:p>
        </w:tc>
        <w:tc>
          <w:tcPr>
            <w:tcW w:w="1955" w:type="dxa"/>
            <w:shd w:val="clear" w:color="auto" w:fill="auto"/>
          </w:tcPr>
          <w:p w14:paraId="1A1D1BAD" w14:textId="77777777" w:rsidR="00677D7E" w:rsidRPr="00BC70DD" w:rsidRDefault="00677D7E" w:rsidP="00A36DC4">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b/>
                <w:sz w:val="24"/>
                <w:szCs w:val="24"/>
                <w:lang w:eastAsia="ru-RU"/>
              </w:rPr>
              <w:t xml:space="preserve">Методика ІЖС </w:t>
            </w:r>
          </w:p>
        </w:tc>
        <w:tc>
          <w:tcPr>
            <w:tcW w:w="1273" w:type="dxa"/>
            <w:shd w:val="clear" w:color="auto" w:fill="auto"/>
          </w:tcPr>
          <w:p w14:paraId="69BB7251" w14:textId="77777777" w:rsidR="00677D7E" w:rsidRPr="00BC70DD" w:rsidRDefault="00677D7E" w:rsidP="00A36DC4">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b/>
                <w:sz w:val="24"/>
                <w:szCs w:val="24"/>
                <w:lang w:eastAsia="ru-RU"/>
              </w:rPr>
              <w:t>«Міні-Мульт»</w:t>
            </w:r>
          </w:p>
        </w:tc>
        <w:tc>
          <w:tcPr>
            <w:tcW w:w="1562" w:type="dxa"/>
            <w:shd w:val="clear" w:color="auto" w:fill="auto"/>
          </w:tcPr>
          <w:p w14:paraId="571D8FA6" w14:textId="77777777" w:rsidR="00677D7E" w:rsidRPr="00BC70DD" w:rsidRDefault="00677D7E" w:rsidP="00A36DC4">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b/>
                <w:sz w:val="24"/>
                <w:szCs w:val="24"/>
                <w:lang w:eastAsia="ru-RU"/>
              </w:rPr>
              <w:t>Тест вольової саморегуляції</w:t>
            </w:r>
          </w:p>
        </w:tc>
      </w:tr>
      <w:tr w:rsidR="00756DAF" w:rsidRPr="005C56AE" w14:paraId="264FD92F" w14:textId="77777777" w:rsidTr="00AA6082">
        <w:tc>
          <w:tcPr>
            <w:tcW w:w="1384" w:type="dxa"/>
            <w:shd w:val="clear" w:color="auto" w:fill="auto"/>
          </w:tcPr>
          <w:p w14:paraId="4E774AD5" w14:textId="77777777" w:rsidR="00756DAF" w:rsidRPr="00AA6082" w:rsidRDefault="00756DAF" w:rsidP="005C56AE">
            <w:pPr>
              <w:spacing w:after="0" w:line="240" w:lineRule="auto"/>
              <w:jc w:val="both"/>
              <w:rPr>
                <w:rFonts w:ascii="Times New Roman" w:eastAsia="Times New Roman" w:hAnsi="Times New Roman" w:cs="Times New Roman"/>
                <w:b/>
                <w:sz w:val="24"/>
                <w:szCs w:val="24"/>
                <w:lang w:eastAsia="ru-RU"/>
              </w:rPr>
            </w:pPr>
            <w:r w:rsidRPr="00AA6082">
              <w:rPr>
                <w:rFonts w:ascii="Times New Roman" w:eastAsia="Times New Roman" w:hAnsi="Times New Roman" w:cs="Times New Roman"/>
                <w:b/>
                <w:sz w:val="24"/>
                <w:szCs w:val="24"/>
                <w:lang w:eastAsia="ru-RU"/>
              </w:rPr>
              <w:t>Саморуйнівна поведінка</w:t>
            </w:r>
          </w:p>
        </w:tc>
        <w:tc>
          <w:tcPr>
            <w:tcW w:w="1862" w:type="dxa"/>
            <w:shd w:val="clear" w:color="auto" w:fill="auto"/>
          </w:tcPr>
          <w:p w14:paraId="517EA8CA"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Загальний бал за тестом ЗП: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=-0,19; р&lt;0,001; «Куріння»: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=-0,19; р&lt;0,001; «Їжа»: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=-0,14; р=0,003; «Безпека»: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=-0,13; р=0,005</w:t>
            </w:r>
          </w:p>
        </w:tc>
        <w:tc>
          <w:tcPr>
            <w:tcW w:w="1711" w:type="dxa"/>
            <w:shd w:val="clear" w:color="auto" w:fill="auto"/>
          </w:tcPr>
          <w:p w14:paraId="031E3E4E"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p>
        </w:tc>
        <w:tc>
          <w:tcPr>
            <w:tcW w:w="1955" w:type="dxa"/>
            <w:shd w:val="clear" w:color="auto" w:fill="auto"/>
          </w:tcPr>
          <w:p w14:paraId="3A48DF8C"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r w:rsidRPr="00BC70DD">
              <w:rPr>
                <w:rFonts w:ascii="Times New Roman" w:eastAsia="Times New Roman" w:hAnsi="Times New Roman" w:cs="Times New Roman"/>
                <w:sz w:val="24"/>
                <w:szCs w:val="24"/>
                <w:lang w:eastAsia="ru-RU"/>
              </w:rPr>
              <w:t xml:space="preserve">Придушення: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=0,20; р=0,001; Заміщення: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 xml:space="preserve">=0,20; р=0,001; Реактивне утворення: </w:t>
            </w:r>
            <w:r w:rsidRPr="00BC70DD">
              <w:rPr>
                <w:rFonts w:ascii="Times New Roman" w:eastAsia="Times New Roman" w:hAnsi="Times New Roman" w:cs="Times New Roman"/>
                <w:sz w:val="24"/>
                <w:szCs w:val="24"/>
                <w:lang w:eastAsia="ru-RU"/>
              </w:rPr>
              <w:sym w:font="Symbol" w:char="F072"/>
            </w:r>
            <w:r w:rsidRPr="00BC70DD">
              <w:rPr>
                <w:rFonts w:ascii="Times New Roman" w:eastAsia="Times New Roman" w:hAnsi="Times New Roman" w:cs="Times New Roman"/>
                <w:sz w:val="24"/>
                <w:szCs w:val="24"/>
                <w:lang w:eastAsia="ru-RU"/>
              </w:rPr>
              <w:t>=-0,27; р&lt;0,001</w:t>
            </w:r>
          </w:p>
        </w:tc>
        <w:tc>
          <w:tcPr>
            <w:tcW w:w="1273" w:type="dxa"/>
            <w:shd w:val="clear" w:color="auto" w:fill="auto"/>
          </w:tcPr>
          <w:p w14:paraId="18B4D3F5" w14:textId="77777777" w:rsidR="00756DAF" w:rsidRPr="00BC70DD" w:rsidRDefault="00756DAF" w:rsidP="005C56AE">
            <w:pPr>
              <w:spacing w:after="0" w:line="240" w:lineRule="auto"/>
              <w:jc w:val="both"/>
              <w:rPr>
                <w:rFonts w:ascii="Times New Roman" w:eastAsia="Times New Roman" w:hAnsi="Times New Roman" w:cs="Times New Roman"/>
                <w:sz w:val="24"/>
                <w:szCs w:val="24"/>
                <w:lang w:eastAsia="ru-RU"/>
              </w:rPr>
            </w:pPr>
          </w:p>
        </w:tc>
        <w:tc>
          <w:tcPr>
            <w:tcW w:w="1562" w:type="dxa"/>
            <w:shd w:val="clear" w:color="auto" w:fill="auto"/>
          </w:tcPr>
          <w:p w14:paraId="6C341D2B" w14:textId="77777777" w:rsidR="00756DAF" w:rsidRPr="00BC70DD" w:rsidRDefault="00756DAF" w:rsidP="005C56AE">
            <w:pPr>
              <w:spacing w:after="0" w:line="240" w:lineRule="auto"/>
              <w:rPr>
                <w:rFonts w:ascii="Times New Roman" w:eastAsia="Times New Roman" w:hAnsi="Times New Roman" w:cs="Times New Roman"/>
                <w:sz w:val="24"/>
                <w:szCs w:val="24"/>
                <w:lang w:eastAsia="ru-RU"/>
              </w:rPr>
            </w:pPr>
          </w:p>
        </w:tc>
      </w:tr>
    </w:tbl>
    <w:p w14:paraId="604B9C8A"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p>
    <w:p w14:paraId="4FC14A60" w14:textId="77777777" w:rsidR="0000774B"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 xml:space="preserve">Як </w:t>
      </w:r>
      <w:r w:rsidRPr="00D665DB">
        <w:rPr>
          <w:rFonts w:ascii="Times New Roman" w:eastAsia="Times New Roman" w:hAnsi="Times New Roman" w:cs="Times New Roman"/>
          <w:sz w:val="28"/>
          <w:szCs w:val="28"/>
          <w:lang w:eastAsia="ru-RU"/>
        </w:rPr>
        <w:t xml:space="preserve">видно з </w:t>
      </w:r>
      <w:r w:rsidR="00D665DB" w:rsidRPr="00D665DB">
        <w:rPr>
          <w:rFonts w:ascii="Times New Roman" w:eastAsia="Times New Roman" w:hAnsi="Times New Roman" w:cs="Times New Roman"/>
          <w:sz w:val="28"/>
          <w:szCs w:val="28"/>
          <w:lang w:eastAsia="ru-RU"/>
        </w:rPr>
        <w:t>табл. 4.11</w:t>
      </w:r>
      <w:r w:rsidRPr="00D665DB">
        <w:rPr>
          <w:rFonts w:ascii="Times New Roman" w:eastAsia="Times New Roman" w:hAnsi="Times New Roman" w:cs="Times New Roman"/>
          <w:sz w:val="28"/>
          <w:szCs w:val="28"/>
          <w:lang w:eastAsia="ru-RU"/>
        </w:rPr>
        <w:t>, усі показники</w:t>
      </w:r>
      <w:r w:rsidRPr="00756DAF">
        <w:rPr>
          <w:rFonts w:ascii="Times New Roman" w:eastAsia="Times New Roman" w:hAnsi="Times New Roman" w:cs="Times New Roman"/>
          <w:sz w:val="28"/>
          <w:szCs w:val="28"/>
          <w:lang w:eastAsia="ru-RU"/>
        </w:rPr>
        <w:t xml:space="preserve"> ОПЗП логічно корелюють з іншими тестами та їх шкалами</w:t>
      </w:r>
      <w:r w:rsidR="005253AA">
        <w:rPr>
          <w:rFonts w:ascii="Times New Roman" w:eastAsia="Times New Roman" w:hAnsi="Times New Roman" w:cs="Times New Roman"/>
          <w:sz w:val="28"/>
          <w:szCs w:val="28"/>
          <w:lang w:eastAsia="ru-RU"/>
        </w:rPr>
        <w:t>, що підтверджує валідність тесту</w:t>
      </w:r>
      <w:r w:rsidRPr="00756DAF">
        <w:rPr>
          <w:rFonts w:ascii="Times New Roman" w:eastAsia="Times New Roman" w:hAnsi="Times New Roman" w:cs="Times New Roman"/>
          <w:sz w:val="28"/>
          <w:szCs w:val="28"/>
          <w:lang w:eastAsia="ru-RU"/>
        </w:rPr>
        <w:t xml:space="preserve">. </w:t>
      </w:r>
      <w:r w:rsidR="00074719">
        <w:rPr>
          <w:rFonts w:ascii="Times New Roman" w:eastAsia="Times New Roman" w:hAnsi="Times New Roman" w:cs="Times New Roman"/>
          <w:sz w:val="28"/>
          <w:szCs w:val="28"/>
          <w:lang w:eastAsia="ru-RU"/>
        </w:rPr>
        <w:t>Схильність до порушень здорової поведінки загалом зворотно корелює з антиципаційними здібностями людини, тобто, як і було передбачено під час вибору методики антиципаційної спроможності, низькі прогностичні здібності є чинником нехтування здоров’ям (</w:t>
      </w:r>
      <w:r w:rsidR="00074719" w:rsidRPr="0082649B">
        <w:rPr>
          <w:rFonts w:ascii="Times New Roman" w:eastAsia="Times New Roman" w:hAnsi="Times New Roman" w:cs="Times New Roman"/>
          <w:sz w:val="28"/>
          <w:szCs w:val="28"/>
          <w:lang w:eastAsia="ru-RU"/>
        </w:rPr>
        <w:t xml:space="preserve">Габелкова </w:t>
      </w:r>
      <w:r w:rsidR="00CC2766" w:rsidRPr="0082649B">
        <w:rPr>
          <w:rFonts w:ascii="Times New Roman" w:eastAsia="Times New Roman" w:hAnsi="Times New Roman" w:cs="Times New Roman"/>
          <w:sz w:val="28"/>
          <w:szCs w:val="28"/>
          <w:lang w:eastAsia="ru-RU"/>
        </w:rPr>
        <w:t>&amp;</w:t>
      </w:r>
      <w:r w:rsidR="00074719" w:rsidRPr="0082649B">
        <w:rPr>
          <w:rFonts w:ascii="Times New Roman" w:eastAsia="Times New Roman" w:hAnsi="Times New Roman" w:cs="Times New Roman"/>
          <w:sz w:val="28"/>
          <w:szCs w:val="28"/>
          <w:lang w:eastAsia="ru-RU"/>
        </w:rPr>
        <w:t xml:space="preserve"> Луценко</w:t>
      </w:r>
      <w:r w:rsidR="0082649B" w:rsidRPr="0082649B">
        <w:rPr>
          <w:rFonts w:ascii="Times New Roman" w:eastAsia="Times New Roman" w:hAnsi="Times New Roman" w:cs="Times New Roman"/>
          <w:sz w:val="28"/>
          <w:szCs w:val="28"/>
          <w:lang w:eastAsia="ru-RU"/>
        </w:rPr>
        <w:t>, Е.</w:t>
      </w:r>
      <w:r w:rsidR="00CC2766" w:rsidRPr="0082649B">
        <w:rPr>
          <w:rFonts w:ascii="Times New Roman" w:eastAsia="Times New Roman" w:hAnsi="Times New Roman" w:cs="Times New Roman"/>
          <w:sz w:val="28"/>
          <w:szCs w:val="28"/>
          <w:lang w:eastAsia="ru-RU"/>
        </w:rPr>
        <w:t>, 2012</w:t>
      </w:r>
      <w:r w:rsidR="0082649B" w:rsidRPr="0082649B">
        <w:rPr>
          <w:rFonts w:ascii="Times New Roman" w:eastAsia="Times New Roman" w:hAnsi="Times New Roman" w:cs="Times New Roman"/>
          <w:sz w:val="28"/>
          <w:szCs w:val="28"/>
          <w:lang w:eastAsia="ru-RU"/>
        </w:rPr>
        <w:t>;</w:t>
      </w:r>
      <w:r w:rsidR="0082649B">
        <w:rPr>
          <w:rFonts w:ascii="Times New Roman" w:eastAsia="Times New Roman" w:hAnsi="Times New Roman" w:cs="Times New Roman"/>
          <w:sz w:val="28"/>
          <w:szCs w:val="28"/>
          <w:lang w:eastAsia="ru-RU"/>
        </w:rPr>
        <w:t xml:space="preserve"> </w:t>
      </w:r>
      <w:r w:rsidR="00AB6B2E">
        <w:rPr>
          <w:rFonts w:ascii="Times New Roman" w:eastAsia="Times New Roman" w:hAnsi="Times New Roman" w:cs="Times New Roman"/>
          <w:sz w:val="28"/>
          <w:szCs w:val="28"/>
          <w:lang w:eastAsia="ru-RU"/>
        </w:rPr>
        <w:t>Габелкова &amp; Луценко, </w:t>
      </w:r>
      <w:r w:rsidR="0082649B">
        <w:rPr>
          <w:rFonts w:ascii="Times New Roman" w:eastAsia="Times New Roman" w:hAnsi="Times New Roman" w:cs="Times New Roman"/>
          <w:sz w:val="28"/>
          <w:szCs w:val="28"/>
          <w:lang w:eastAsia="ru-RU"/>
        </w:rPr>
        <w:t>О</w:t>
      </w:r>
      <w:r w:rsidR="0082649B" w:rsidRPr="0082649B">
        <w:rPr>
          <w:rFonts w:ascii="Times New Roman" w:eastAsia="Times New Roman" w:hAnsi="Times New Roman" w:cs="Times New Roman"/>
          <w:sz w:val="28"/>
          <w:szCs w:val="28"/>
          <w:lang w:eastAsia="ru-RU"/>
        </w:rPr>
        <w:t>., 2012</w:t>
      </w:r>
      <w:r w:rsidR="00074719">
        <w:rPr>
          <w:rFonts w:ascii="Times New Roman" w:eastAsia="Times New Roman" w:hAnsi="Times New Roman" w:cs="Times New Roman"/>
          <w:sz w:val="28"/>
          <w:szCs w:val="28"/>
          <w:lang w:eastAsia="ru-RU"/>
        </w:rPr>
        <w:t xml:space="preserve">). </w:t>
      </w:r>
    </w:p>
    <w:p w14:paraId="454F2276" w14:textId="1B9684CF" w:rsidR="00756DAF" w:rsidRPr="00756DAF" w:rsidRDefault="00626BA3" w:rsidP="00756DAF">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Дуже цікавою</w:t>
      </w:r>
      <w:r w:rsidR="00756DAF" w:rsidRPr="00756DAF">
        <w:rPr>
          <w:rFonts w:ascii="Times New Roman" w:eastAsia="Times New Roman" w:hAnsi="Times New Roman" w:cs="Times New Roman"/>
          <w:sz w:val="28"/>
          <w:szCs w:val="28"/>
          <w:lang w:eastAsia="ru-RU"/>
        </w:rPr>
        <w:t xml:space="preserve"> виявилася пряма кореляція шкали ОПЗП «Зневага безпекою» та шкали «Фізичні вправи» тесту «Здорова поведінка»: </w:t>
      </w:r>
      <w:r w:rsidR="00756DAF" w:rsidRPr="00756DAF">
        <w:rPr>
          <w:rFonts w:ascii="Times New Roman" w:eastAsia="Times New Roman" w:hAnsi="Times New Roman" w:cs="Times New Roman"/>
          <w:sz w:val="28"/>
          <w:szCs w:val="28"/>
          <w:lang w:eastAsia="ru-RU"/>
        </w:rPr>
        <w:sym w:font="Symbol" w:char="F072"/>
      </w:r>
      <w:r w:rsidR="003F1BDD">
        <w:rPr>
          <w:rFonts w:ascii="Times New Roman" w:eastAsia="Times New Roman" w:hAnsi="Times New Roman" w:cs="Times New Roman"/>
          <w:sz w:val="28"/>
          <w:szCs w:val="28"/>
          <w:lang w:eastAsia="ru-RU"/>
        </w:rPr>
        <w:t>=0,20; р&lt;</w:t>
      </w:r>
      <w:r w:rsidR="00756DAF" w:rsidRPr="00756DAF">
        <w:rPr>
          <w:rFonts w:ascii="Times New Roman" w:eastAsia="Times New Roman" w:hAnsi="Times New Roman" w:cs="Times New Roman"/>
          <w:sz w:val="28"/>
          <w:szCs w:val="28"/>
          <w:lang w:eastAsia="ru-RU"/>
        </w:rPr>
        <w:t xml:space="preserve">0,001. Це свідчить про те, що до виконання регулярних фізичних вправ та спорту більш схильні люди, які також схильні до нехтування безпекою життєдіяльності. Такий факт свідчить про складність взаємозв’язків у психіці людини, де знаходяться такі компроміси, коли для фізичних тренувань треба заплатити певну ціну у вигляді зневаги безпекою, адже фізична активність та спорт потенційно травмонебезпечні. Тому люди, які дуже обережні, менше схильні до фізичної активності. </w:t>
      </w:r>
    </w:p>
    <w:p w14:paraId="07E9DDB1" w14:textId="1CA3DD6F"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 xml:space="preserve">Ще один прямий кореляційний зв’язок між шкалою «Зневага безпекою» ОПЗП та Шкалою просторової антиципації Тесту антиципаційної </w:t>
      </w:r>
      <w:r w:rsidRPr="00756DAF">
        <w:rPr>
          <w:rFonts w:ascii="Times New Roman" w:eastAsia="Times New Roman" w:hAnsi="Times New Roman" w:cs="Times New Roman"/>
          <w:sz w:val="28"/>
          <w:szCs w:val="28"/>
          <w:lang w:eastAsia="ru-RU"/>
        </w:rPr>
        <w:lastRenderedPageBreak/>
        <w:t xml:space="preserve">спроможності: </w:t>
      </w:r>
      <w:r w:rsidRPr="00756DAF">
        <w:rPr>
          <w:rFonts w:ascii="Times New Roman" w:eastAsia="Times New Roman" w:hAnsi="Times New Roman" w:cs="Times New Roman"/>
          <w:sz w:val="28"/>
          <w:szCs w:val="28"/>
          <w:lang w:eastAsia="ru-RU"/>
        </w:rPr>
        <w:sym w:font="Symbol" w:char="F072"/>
      </w:r>
      <w:r w:rsidR="003F1BDD">
        <w:rPr>
          <w:rFonts w:ascii="Times New Roman" w:eastAsia="Times New Roman" w:hAnsi="Times New Roman" w:cs="Times New Roman"/>
          <w:sz w:val="28"/>
          <w:szCs w:val="28"/>
          <w:lang w:eastAsia="ru-RU"/>
        </w:rPr>
        <w:t>=0,24; р&lt;</w:t>
      </w:r>
      <w:r w:rsidRPr="00756DAF">
        <w:rPr>
          <w:rFonts w:ascii="Times New Roman" w:eastAsia="Times New Roman" w:hAnsi="Times New Roman" w:cs="Times New Roman"/>
          <w:sz w:val="28"/>
          <w:szCs w:val="28"/>
          <w:lang w:eastAsia="ru-RU"/>
        </w:rPr>
        <w:t>0,001 знову доводить вищезазначений факт. Добра просторова антиципаційна спроможність присутня у людей, які легко оцінюють відстані та спритні фізично. Така здібність під час своєї реалізації частково піддає її носія ризику травматизації. Не випадково, добру просторову антиципацію мають саме спортсмени</w:t>
      </w:r>
      <w:r w:rsidR="00074719">
        <w:rPr>
          <w:rFonts w:ascii="Times New Roman" w:eastAsia="Times New Roman" w:hAnsi="Times New Roman" w:cs="Times New Roman"/>
          <w:sz w:val="28"/>
          <w:szCs w:val="28"/>
          <w:lang w:eastAsia="ru-RU"/>
        </w:rPr>
        <w:t xml:space="preserve"> </w:t>
      </w:r>
      <w:r w:rsidR="0082649B" w:rsidRPr="0082649B">
        <w:rPr>
          <w:rFonts w:ascii="Times New Roman" w:eastAsia="Times New Roman" w:hAnsi="Times New Roman" w:cs="Times New Roman"/>
          <w:sz w:val="28"/>
          <w:szCs w:val="28"/>
          <w:lang w:eastAsia="ru-RU"/>
        </w:rPr>
        <w:t>(Габелкова &amp; Луценко, Е., 2012; Габелкова &amp; Луценко, О., 2012)</w:t>
      </w:r>
      <w:r w:rsidRPr="00756DAF">
        <w:rPr>
          <w:rFonts w:ascii="Times New Roman" w:eastAsia="Times New Roman" w:hAnsi="Times New Roman" w:cs="Times New Roman"/>
          <w:sz w:val="28"/>
          <w:szCs w:val="28"/>
          <w:lang w:eastAsia="ru-RU"/>
        </w:rPr>
        <w:t>.</w:t>
      </w:r>
    </w:p>
    <w:p w14:paraId="31EA7417" w14:textId="77777777" w:rsid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Теж цікаву інформацію надали кореляції шкали ОПЗП «Гонитва за модним іміджем» з тестом «Здорова поведінка». Виявляється, що гонитва за модою має позитивний вплив у сенсі запобігання курінню, шкідливому харчуванню, сприяє виконанню фізичних вправ, проте підвищує небезпеку життєдіяльності.</w:t>
      </w:r>
    </w:p>
    <w:p w14:paraId="0A747751" w14:textId="77777777" w:rsidR="0000774B" w:rsidRDefault="0000774B" w:rsidP="005253AA">
      <w:pPr>
        <w:spacing w:after="0" w:line="360" w:lineRule="auto"/>
        <w:ind w:firstLine="720"/>
        <w:jc w:val="both"/>
        <w:rPr>
          <w:rFonts w:ascii="Times New Roman" w:eastAsia="Times New Roman" w:hAnsi="Times New Roman" w:cs="Times New Roman"/>
          <w:sz w:val="28"/>
          <w:szCs w:val="28"/>
          <w:lang w:eastAsia="ru-RU"/>
        </w:rPr>
      </w:pPr>
      <w:r w:rsidRPr="0000774B">
        <w:rPr>
          <w:rFonts w:ascii="Times New Roman" w:eastAsia="Times New Roman" w:hAnsi="Times New Roman" w:cs="Times New Roman"/>
          <w:sz w:val="28"/>
          <w:szCs w:val="28"/>
          <w:lang w:eastAsia="ru-RU"/>
        </w:rPr>
        <w:t xml:space="preserve">Аналіз зв’язку схильності до порушень здорової поведінки з виразністю типових особистісних особливостей за тестом Міні-Мульт </w:t>
      </w:r>
      <w:r w:rsidR="00DC67D2">
        <w:rPr>
          <w:rFonts w:ascii="Times New Roman" w:eastAsia="Times New Roman" w:hAnsi="Times New Roman" w:cs="Times New Roman"/>
          <w:sz w:val="28"/>
          <w:szCs w:val="28"/>
          <w:lang w:eastAsia="ru-RU"/>
        </w:rPr>
        <w:t xml:space="preserve">показав, що </w:t>
      </w:r>
      <w:r w:rsidRPr="0000774B">
        <w:rPr>
          <w:rFonts w:ascii="Times New Roman" w:eastAsia="Times New Roman" w:hAnsi="Times New Roman" w:cs="Times New Roman"/>
          <w:sz w:val="28"/>
          <w:szCs w:val="28"/>
          <w:lang w:eastAsia="ru-RU"/>
        </w:rPr>
        <w:t xml:space="preserve">порушення здорової поведінки більше властиві особистостям психопатичного і гіпоманіакального типів. </w:t>
      </w:r>
      <w:r w:rsidR="00DC67D2">
        <w:rPr>
          <w:rFonts w:ascii="Times New Roman" w:eastAsia="Times New Roman" w:hAnsi="Times New Roman" w:cs="Times New Roman"/>
          <w:sz w:val="28"/>
          <w:szCs w:val="28"/>
          <w:lang w:eastAsia="ru-RU"/>
        </w:rPr>
        <w:t xml:space="preserve">Тобто, найбільш вразливими для нехтування здоров’ям типами особистості є </w:t>
      </w:r>
      <w:r w:rsidRPr="0000774B">
        <w:rPr>
          <w:rFonts w:ascii="Times New Roman" w:eastAsia="Times New Roman" w:hAnsi="Times New Roman" w:cs="Times New Roman"/>
          <w:sz w:val="28"/>
          <w:szCs w:val="28"/>
          <w:lang w:eastAsia="ru-RU"/>
        </w:rPr>
        <w:t>соціально</w:t>
      </w:r>
      <w:r w:rsidR="00DC67D2">
        <w:rPr>
          <w:rFonts w:ascii="Times New Roman" w:eastAsia="Times New Roman" w:hAnsi="Times New Roman" w:cs="Times New Roman"/>
          <w:sz w:val="28"/>
          <w:szCs w:val="28"/>
          <w:lang w:eastAsia="ru-RU"/>
        </w:rPr>
        <w:t>-</w:t>
      </w:r>
      <w:r w:rsidRPr="0000774B">
        <w:rPr>
          <w:rFonts w:ascii="Times New Roman" w:eastAsia="Times New Roman" w:hAnsi="Times New Roman" w:cs="Times New Roman"/>
          <w:sz w:val="28"/>
          <w:szCs w:val="28"/>
          <w:lang w:eastAsia="ru-RU"/>
        </w:rPr>
        <w:t>дезадаптован</w:t>
      </w:r>
      <w:r w:rsidR="00DC67D2">
        <w:rPr>
          <w:rFonts w:ascii="Times New Roman" w:eastAsia="Times New Roman" w:hAnsi="Times New Roman" w:cs="Times New Roman"/>
          <w:sz w:val="28"/>
          <w:szCs w:val="28"/>
          <w:lang w:eastAsia="ru-RU"/>
        </w:rPr>
        <w:t>і, агресивні, конфліктні люди, які схильні до стресів і алкоголізації</w:t>
      </w:r>
      <w:r w:rsidRPr="0000774B">
        <w:rPr>
          <w:rFonts w:ascii="Times New Roman" w:eastAsia="Times New Roman" w:hAnsi="Times New Roman" w:cs="Times New Roman"/>
          <w:sz w:val="28"/>
          <w:szCs w:val="28"/>
          <w:lang w:eastAsia="ru-RU"/>
        </w:rPr>
        <w:t>, а</w:t>
      </w:r>
      <w:r w:rsidR="00DC67D2">
        <w:rPr>
          <w:rFonts w:ascii="Times New Roman" w:eastAsia="Times New Roman" w:hAnsi="Times New Roman" w:cs="Times New Roman"/>
          <w:sz w:val="28"/>
          <w:szCs w:val="28"/>
          <w:lang w:eastAsia="ru-RU"/>
        </w:rPr>
        <w:t xml:space="preserve"> також,</w:t>
      </w:r>
      <w:r w:rsidRPr="0000774B">
        <w:rPr>
          <w:rFonts w:ascii="Times New Roman" w:eastAsia="Times New Roman" w:hAnsi="Times New Roman" w:cs="Times New Roman"/>
          <w:sz w:val="28"/>
          <w:szCs w:val="28"/>
          <w:lang w:eastAsia="ru-RU"/>
        </w:rPr>
        <w:t xml:space="preserve"> легковажн</w:t>
      </w:r>
      <w:r w:rsidR="00DC67D2">
        <w:rPr>
          <w:rFonts w:ascii="Times New Roman" w:eastAsia="Times New Roman" w:hAnsi="Times New Roman" w:cs="Times New Roman"/>
          <w:sz w:val="28"/>
          <w:szCs w:val="28"/>
          <w:lang w:eastAsia="ru-RU"/>
        </w:rPr>
        <w:t>і</w:t>
      </w:r>
      <w:r w:rsidRPr="0000774B">
        <w:rPr>
          <w:rFonts w:ascii="Times New Roman" w:eastAsia="Times New Roman" w:hAnsi="Times New Roman" w:cs="Times New Roman"/>
          <w:sz w:val="28"/>
          <w:szCs w:val="28"/>
          <w:lang w:eastAsia="ru-RU"/>
        </w:rPr>
        <w:t>, гіперактивн</w:t>
      </w:r>
      <w:r w:rsidR="00DC67D2">
        <w:rPr>
          <w:rFonts w:ascii="Times New Roman" w:eastAsia="Times New Roman" w:hAnsi="Times New Roman" w:cs="Times New Roman"/>
          <w:sz w:val="28"/>
          <w:szCs w:val="28"/>
          <w:lang w:eastAsia="ru-RU"/>
        </w:rPr>
        <w:t>і та</w:t>
      </w:r>
      <w:r w:rsidRPr="0000774B">
        <w:rPr>
          <w:rFonts w:ascii="Times New Roman" w:eastAsia="Times New Roman" w:hAnsi="Times New Roman" w:cs="Times New Roman"/>
          <w:sz w:val="28"/>
          <w:szCs w:val="28"/>
          <w:lang w:eastAsia="ru-RU"/>
        </w:rPr>
        <w:t xml:space="preserve"> необґрунтовано оптимістичн</w:t>
      </w:r>
      <w:r w:rsidR="00DC67D2">
        <w:rPr>
          <w:rFonts w:ascii="Times New Roman" w:eastAsia="Times New Roman" w:hAnsi="Times New Roman" w:cs="Times New Roman"/>
          <w:sz w:val="28"/>
          <w:szCs w:val="28"/>
          <w:lang w:eastAsia="ru-RU"/>
        </w:rPr>
        <w:t>і індивіди, що утягуються в стреси, порушують харчування та безпеку</w:t>
      </w:r>
      <w:r w:rsidR="005253AA">
        <w:rPr>
          <w:rFonts w:ascii="Times New Roman" w:eastAsia="Times New Roman" w:hAnsi="Times New Roman" w:cs="Times New Roman"/>
          <w:sz w:val="28"/>
          <w:szCs w:val="28"/>
          <w:lang w:eastAsia="ru-RU"/>
        </w:rPr>
        <w:t xml:space="preserve">. Низький самоконтроль стосовно здорового способу життя демонструють депресивні, істеричні, психастенічні та шизоїдні особистості, що дійсно характерно для цих емоційно нестійких типів, а знижене вміння керувати стресом (шкала «емоційна некомпетентність») продемонстрували майже усі особистості з вираженими дезадаптивними типами </w:t>
      </w:r>
      <w:r w:rsidR="0082649B" w:rsidRPr="0082649B">
        <w:rPr>
          <w:rFonts w:ascii="Times New Roman" w:eastAsia="Times New Roman" w:hAnsi="Times New Roman" w:cs="Times New Roman"/>
          <w:sz w:val="28"/>
          <w:szCs w:val="28"/>
          <w:lang w:eastAsia="ru-RU"/>
        </w:rPr>
        <w:t>(Габелкова &amp; Луценко, Е., 2012; Габелкова &amp; Луценко, О., 2012)</w:t>
      </w:r>
      <w:r w:rsidRPr="0000774B">
        <w:rPr>
          <w:rFonts w:ascii="Times New Roman" w:eastAsia="Times New Roman" w:hAnsi="Times New Roman" w:cs="Times New Roman"/>
          <w:sz w:val="28"/>
          <w:szCs w:val="28"/>
          <w:lang w:eastAsia="ru-RU"/>
        </w:rPr>
        <w:t>.</w:t>
      </w:r>
    </w:p>
    <w:p w14:paraId="3112138D" w14:textId="77777777" w:rsidR="00CA559C" w:rsidRPr="00CA559C" w:rsidRDefault="00CA559C" w:rsidP="00CA559C">
      <w:pPr>
        <w:spacing w:after="0" w:line="360" w:lineRule="auto"/>
        <w:ind w:firstLine="720"/>
        <w:jc w:val="both"/>
        <w:rPr>
          <w:rFonts w:ascii="Times New Roman" w:eastAsia="Times New Roman" w:hAnsi="Times New Roman" w:cs="Times New Roman"/>
          <w:sz w:val="28"/>
          <w:szCs w:val="28"/>
          <w:lang w:eastAsia="ru-RU"/>
        </w:rPr>
      </w:pPr>
      <w:r w:rsidRPr="00CA559C">
        <w:rPr>
          <w:rFonts w:ascii="Times New Roman" w:eastAsia="Times New Roman" w:hAnsi="Times New Roman" w:cs="Times New Roman"/>
          <w:sz w:val="28"/>
          <w:szCs w:val="28"/>
          <w:lang w:eastAsia="ru-RU"/>
        </w:rPr>
        <w:t>Здоров’яруйнуюча поведінка найбільше пов’язана з механізмами психологічного захисту «заміщення», «регресія» та «придушення». При цьому найбільш задіяним у випадку схильності людини до порушень здорової поведінки є механізм заміщення</w:t>
      </w:r>
      <w:r>
        <w:rPr>
          <w:rFonts w:ascii="Times New Roman" w:eastAsia="Times New Roman" w:hAnsi="Times New Roman" w:cs="Times New Roman"/>
          <w:sz w:val="28"/>
          <w:szCs w:val="28"/>
          <w:lang w:eastAsia="ru-RU"/>
        </w:rPr>
        <w:t xml:space="preserve"> (зсуву агресії)</w:t>
      </w:r>
      <w:r w:rsidRPr="00CA559C">
        <w:rPr>
          <w:rFonts w:ascii="Times New Roman" w:eastAsia="Times New Roman" w:hAnsi="Times New Roman" w:cs="Times New Roman"/>
          <w:sz w:val="28"/>
          <w:szCs w:val="28"/>
          <w:lang w:eastAsia="ru-RU"/>
        </w:rPr>
        <w:t xml:space="preserve">, який підвищується разом з усіма видами здоров’яруйнуючої поведінки. </w:t>
      </w:r>
    </w:p>
    <w:p w14:paraId="1D84D9BF" w14:textId="77777777" w:rsidR="00CA559C" w:rsidRPr="00CA559C" w:rsidRDefault="00CA559C" w:rsidP="00CA559C">
      <w:pPr>
        <w:spacing w:after="0" w:line="360" w:lineRule="auto"/>
        <w:ind w:firstLine="720"/>
        <w:jc w:val="both"/>
        <w:rPr>
          <w:rFonts w:ascii="Times New Roman" w:eastAsia="Times New Roman" w:hAnsi="Times New Roman" w:cs="Times New Roman"/>
          <w:sz w:val="28"/>
          <w:szCs w:val="28"/>
          <w:lang w:eastAsia="ru-RU"/>
        </w:rPr>
      </w:pPr>
      <w:r w:rsidRPr="00CA559C">
        <w:rPr>
          <w:rFonts w:ascii="Times New Roman" w:eastAsia="Times New Roman" w:hAnsi="Times New Roman" w:cs="Times New Roman"/>
          <w:sz w:val="28"/>
          <w:szCs w:val="28"/>
          <w:lang w:eastAsia="ru-RU"/>
        </w:rPr>
        <w:lastRenderedPageBreak/>
        <w:t xml:space="preserve">Психологічні захисні механізми можуть грати як негативну, так і амбівалентну і, навіть, позитивну роль щодо підтримки здоров’язберігаючої поведінки. Такі незрілі захисні механізми, як «заміщення», «придушення» та «регресія» грають негативну роль, а більш конструктивні та зрілі, як «інтелектуалізація» і «реактивне утворення» – позитивну. </w:t>
      </w:r>
    </w:p>
    <w:p w14:paraId="0CA23FD8" w14:textId="77777777" w:rsidR="00CA559C" w:rsidRPr="00CA559C" w:rsidRDefault="00CA559C" w:rsidP="00CA559C">
      <w:pPr>
        <w:spacing w:after="0" w:line="360" w:lineRule="auto"/>
        <w:ind w:firstLine="720"/>
        <w:jc w:val="both"/>
        <w:rPr>
          <w:rFonts w:ascii="Times New Roman" w:eastAsia="Times New Roman" w:hAnsi="Times New Roman" w:cs="Times New Roman"/>
          <w:sz w:val="28"/>
          <w:szCs w:val="28"/>
          <w:lang w:eastAsia="ru-RU"/>
        </w:rPr>
      </w:pPr>
      <w:r w:rsidRPr="00CA559C">
        <w:rPr>
          <w:rFonts w:ascii="Times New Roman" w:eastAsia="Times New Roman" w:hAnsi="Times New Roman" w:cs="Times New Roman"/>
          <w:sz w:val="28"/>
          <w:szCs w:val="28"/>
          <w:lang w:eastAsia="ru-RU"/>
        </w:rPr>
        <w:t>Амбівалентну роль грають захисні механізми «заперечення» та «компенсація». «Заперечення» частіше за все пов’язано з патернами здоров’язберігаючої поведінки, окрім гонитви за модним іміджем, яку він підкріплює. «Компенсація», навпаки, здебільшого пов’язана зі здоров’яруйнуючою поведінкою, окрім такого її виду, як нехтування безпекою. У присутності вираженого механізму компенсації людина схильна не піддавати своє життя зайвому ризику та небезпеці</w:t>
      </w:r>
      <w:r w:rsidR="00A77773">
        <w:rPr>
          <w:rFonts w:ascii="Times New Roman" w:eastAsia="Times New Roman" w:hAnsi="Times New Roman" w:cs="Times New Roman"/>
          <w:sz w:val="28"/>
          <w:szCs w:val="28"/>
          <w:lang w:eastAsia="ru-RU"/>
        </w:rPr>
        <w:t xml:space="preserve"> </w:t>
      </w:r>
      <w:r w:rsidR="009B072B" w:rsidRPr="009B072B">
        <w:rPr>
          <w:rFonts w:ascii="Times New Roman" w:eastAsia="Times New Roman" w:hAnsi="Times New Roman" w:cs="Times New Roman"/>
          <w:sz w:val="28"/>
          <w:szCs w:val="28"/>
          <w:lang w:eastAsia="ru-RU"/>
        </w:rPr>
        <w:t>(Луценко, О. &amp; Габелкова, 2015)</w:t>
      </w:r>
      <w:r w:rsidRPr="00CA559C">
        <w:rPr>
          <w:rFonts w:ascii="Times New Roman" w:eastAsia="Times New Roman" w:hAnsi="Times New Roman" w:cs="Times New Roman"/>
          <w:sz w:val="28"/>
          <w:szCs w:val="28"/>
          <w:lang w:eastAsia="ru-RU"/>
        </w:rPr>
        <w:t>.</w:t>
      </w:r>
    </w:p>
    <w:p w14:paraId="4777F193" w14:textId="77777777" w:rsid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 xml:space="preserve">Таким чином, власне поняття здорового способу життя містить у собі певні протиріччя – з одного боку, гіподинамія веде до хвороб, з іншого боку – підтримка безпеки життєдіяльності потребує запобігання фізичних тренувань, оскільки будь-які тренування травмонебезпечні, навіть на біговій доріжці можна спіткнутися та отримати серйозну травму. Гонитва за модним іміджем веде до нехтування безпекою, проте має протилежний ефект </w:t>
      </w:r>
      <w:r w:rsidR="00513A1F">
        <w:rPr>
          <w:rFonts w:ascii="Times New Roman" w:eastAsia="Times New Roman" w:hAnsi="Times New Roman" w:cs="Times New Roman"/>
          <w:sz w:val="28"/>
          <w:szCs w:val="28"/>
          <w:lang w:eastAsia="ru-RU"/>
        </w:rPr>
        <w:t xml:space="preserve">стосовно </w:t>
      </w:r>
      <w:r w:rsidRPr="00756DAF">
        <w:rPr>
          <w:rFonts w:ascii="Times New Roman" w:eastAsia="Times New Roman" w:hAnsi="Times New Roman" w:cs="Times New Roman"/>
          <w:sz w:val="28"/>
          <w:szCs w:val="28"/>
          <w:lang w:eastAsia="ru-RU"/>
        </w:rPr>
        <w:t>курінн</w:t>
      </w:r>
      <w:r w:rsidR="00513A1F">
        <w:rPr>
          <w:rFonts w:ascii="Times New Roman" w:eastAsia="Times New Roman" w:hAnsi="Times New Roman" w:cs="Times New Roman"/>
          <w:sz w:val="28"/>
          <w:szCs w:val="28"/>
          <w:lang w:eastAsia="ru-RU"/>
        </w:rPr>
        <w:t>я</w:t>
      </w:r>
      <w:r w:rsidRPr="00756DAF">
        <w:rPr>
          <w:rFonts w:ascii="Times New Roman" w:eastAsia="Times New Roman" w:hAnsi="Times New Roman" w:cs="Times New Roman"/>
          <w:sz w:val="28"/>
          <w:szCs w:val="28"/>
          <w:lang w:eastAsia="ru-RU"/>
        </w:rPr>
        <w:t xml:space="preserve">, </w:t>
      </w:r>
      <w:r w:rsidR="00513A1F">
        <w:rPr>
          <w:rFonts w:ascii="Times New Roman" w:eastAsia="Times New Roman" w:hAnsi="Times New Roman" w:cs="Times New Roman"/>
          <w:sz w:val="28"/>
          <w:szCs w:val="28"/>
          <w:lang w:eastAsia="ru-RU"/>
        </w:rPr>
        <w:t xml:space="preserve">вживання </w:t>
      </w:r>
      <w:r w:rsidRPr="00756DAF">
        <w:rPr>
          <w:rFonts w:ascii="Times New Roman" w:eastAsia="Times New Roman" w:hAnsi="Times New Roman" w:cs="Times New Roman"/>
          <w:sz w:val="28"/>
          <w:szCs w:val="28"/>
          <w:lang w:eastAsia="ru-RU"/>
        </w:rPr>
        <w:t>шкідлив</w:t>
      </w:r>
      <w:r w:rsidR="00513A1F">
        <w:rPr>
          <w:rFonts w:ascii="Times New Roman" w:eastAsia="Times New Roman" w:hAnsi="Times New Roman" w:cs="Times New Roman"/>
          <w:sz w:val="28"/>
          <w:szCs w:val="28"/>
          <w:lang w:eastAsia="ru-RU"/>
        </w:rPr>
        <w:t>ої</w:t>
      </w:r>
      <w:r w:rsidRPr="00756DAF">
        <w:rPr>
          <w:rFonts w:ascii="Times New Roman" w:eastAsia="Times New Roman" w:hAnsi="Times New Roman" w:cs="Times New Roman"/>
          <w:sz w:val="28"/>
          <w:szCs w:val="28"/>
          <w:lang w:eastAsia="ru-RU"/>
        </w:rPr>
        <w:t xml:space="preserve"> їжі тощо</w:t>
      </w:r>
      <w:r w:rsidR="00513A1F">
        <w:rPr>
          <w:rFonts w:ascii="Times New Roman" w:eastAsia="Times New Roman" w:hAnsi="Times New Roman" w:cs="Times New Roman"/>
          <w:sz w:val="28"/>
          <w:szCs w:val="28"/>
          <w:lang w:eastAsia="ru-RU"/>
        </w:rPr>
        <w:t>. Тобто ті, хто прагнуть відповідати моді, менше курять, порушують дієту і т.п.</w:t>
      </w:r>
      <w:r w:rsidRPr="00756DAF">
        <w:rPr>
          <w:rFonts w:ascii="Times New Roman" w:eastAsia="Times New Roman" w:hAnsi="Times New Roman" w:cs="Times New Roman"/>
          <w:sz w:val="28"/>
          <w:szCs w:val="28"/>
          <w:lang w:eastAsia="ru-RU"/>
        </w:rPr>
        <w:t xml:space="preserve"> </w:t>
      </w:r>
      <w:r w:rsidR="00CA559C">
        <w:rPr>
          <w:rFonts w:ascii="Times New Roman" w:eastAsia="Times New Roman" w:hAnsi="Times New Roman" w:cs="Times New Roman"/>
          <w:sz w:val="28"/>
          <w:szCs w:val="28"/>
          <w:lang w:eastAsia="ru-RU"/>
        </w:rPr>
        <w:t>Певні захисні механізми прямо підтримують здоров’яруйнуючу поведінку, в той час, як певні протидіють її або мають амбівалентне значення. Все ц</w:t>
      </w:r>
      <w:r w:rsidRPr="00756DAF">
        <w:rPr>
          <w:rFonts w:ascii="Times New Roman" w:eastAsia="Times New Roman" w:hAnsi="Times New Roman" w:cs="Times New Roman"/>
          <w:sz w:val="28"/>
          <w:szCs w:val="28"/>
          <w:lang w:eastAsia="ru-RU"/>
        </w:rPr>
        <w:t xml:space="preserve">е </w:t>
      </w:r>
      <w:r w:rsidR="00CA559C">
        <w:rPr>
          <w:rFonts w:ascii="Times New Roman" w:eastAsia="Times New Roman" w:hAnsi="Times New Roman" w:cs="Times New Roman"/>
          <w:sz w:val="28"/>
          <w:szCs w:val="28"/>
          <w:lang w:eastAsia="ru-RU"/>
        </w:rPr>
        <w:t>показує, які складні психологічні реакції та зв’язки актуалізуються в психіці під час реалізації патернів поведінки, пов’язаної зі здоров’ям</w:t>
      </w:r>
      <w:r w:rsidRPr="00756DAF">
        <w:rPr>
          <w:rFonts w:ascii="Times New Roman" w:eastAsia="Times New Roman" w:hAnsi="Times New Roman" w:cs="Times New Roman"/>
          <w:sz w:val="28"/>
          <w:szCs w:val="28"/>
          <w:lang w:eastAsia="ru-RU"/>
        </w:rPr>
        <w:t>.</w:t>
      </w:r>
    </w:p>
    <w:p w14:paraId="5F7B5F67" w14:textId="258507D1" w:rsidR="004035C7" w:rsidRDefault="008E3C8E" w:rsidP="004035C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Шкала</w:t>
      </w:r>
      <w:r w:rsidR="004035C7">
        <w:rPr>
          <w:rFonts w:ascii="Times New Roman" w:eastAsia="Times New Roman" w:hAnsi="Times New Roman" w:cs="Times New Roman"/>
          <w:sz w:val="28"/>
          <w:szCs w:val="28"/>
          <w:lang w:eastAsia="ru-RU"/>
        </w:rPr>
        <w:t xml:space="preserve"> «Порушення харчування»</w:t>
      </w:r>
      <w:r>
        <w:rPr>
          <w:rFonts w:ascii="Times New Roman" w:eastAsia="Times New Roman" w:hAnsi="Times New Roman" w:cs="Times New Roman"/>
          <w:sz w:val="28"/>
          <w:szCs w:val="28"/>
          <w:lang w:eastAsia="ru-RU"/>
        </w:rPr>
        <w:t xml:space="preserve"> (</w:t>
      </w:r>
      <w:r w:rsidRPr="005C56AE">
        <w:rPr>
          <w:rFonts w:ascii="Times New Roman" w:eastAsia="Times New Roman" w:hAnsi="Times New Roman" w:cs="Times New Roman"/>
          <w:sz w:val="28"/>
          <w:szCs w:val="28"/>
          <w:lang w:eastAsia="ru-RU"/>
        </w:rPr>
        <w:sym w:font="Symbol" w:char="F072"/>
      </w:r>
      <w:r w:rsidR="00677D7E">
        <w:rPr>
          <w:rFonts w:ascii="Times New Roman" w:eastAsia="Times New Roman" w:hAnsi="Times New Roman" w:cs="Times New Roman"/>
          <w:sz w:val="28"/>
          <w:szCs w:val="28"/>
          <w:lang w:eastAsia="ru-RU"/>
        </w:rPr>
        <w:t>=0,</w:t>
      </w:r>
      <w:r w:rsidRPr="008E3C8E">
        <w:rPr>
          <w:rFonts w:ascii="Times New Roman" w:eastAsia="Times New Roman" w:hAnsi="Times New Roman" w:cs="Times New Roman"/>
          <w:sz w:val="28"/>
          <w:szCs w:val="28"/>
          <w:lang w:eastAsia="ru-RU"/>
        </w:rPr>
        <w:t>15, р&lt;0,05</w:t>
      </w:r>
      <w:r>
        <w:rPr>
          <w:rFonts w:ascii="Times New Roman" w:eastAsia="Times New Roman" w:hAnsi="Times New Roman" w:cs="Times New Roman"/>
          <w:sz w:val="28"/>
          <w:szCs w:val="28"/>
          <w:lang w:eastAsia="ru-RU"/>
        </w:rPr>
        <w:t>) і шкала</w:t>
      </w:r>
      <w:r w:rsidR="004035C7">
        <w:rPr>
          <w:rFonts w:ascii="Times New Roman" w:eastAsia="Times New Roman" w:hAnsi="Times New Roman" w:cs="Times New Roman"/>
          <w:sz w:val="28"/>
          <w:szCs w:val="28"/>
          <w:lang w:eastAsia="ru-RU"/>
        </w:rPr>
        <w:t xml:space="preserve"> «Зневага безпекою»</w:t>
      </w:r>
      <w:r w:rsidRPr="008E3C8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5C56AE">
        <w:rPr>
          <w:rFonts w:ascii="Times New Roman" w:eastAsia="Times New Roman" w:hAnsi="Times New Roman" w:cs="Times New Roman"/>
          <w:sz w:val="28"/>
          <w:szCs w:val="28"/>
          <w:lang w:eastAsia="ru-RU"/>
        </w:rPr>
        <w:sym w:font="Symbol" w:char="F072"/>
      </w:r>
      <w:r w:rsidR="00677D7E">
        <w:rPr>
          <w:rFonts w:ascii="Times New Roman" w:eastAsia="Times New Roman" w:hAnsi="Times New Roman" w:cs="Times New Roman"/>
          <w:sz w:val="28"/>
          <w:szCs w:val="28"/>
          <w:lang w:eastAsia="ru-RU"/>
        </w:rPr>
        <w:t>=-0,</w:t>
      </w:r>
      <w:r w:rsidRPr="00B100B6">
        <w:rPr>
          <w:rFonts w:ascii="Times New Roman" w:eastAsia="Times New Roman" w:hAnsi="Times New Roman" w:cs="Times New Roman"/>
          <w:sz w:val="28"/>
          <w:szCs w:val="28"/>
          <w:lang w:eastAsia="ru-RU"/>
        </w:rPr>
        <w:t>20, р&lt;0,01</w:t>
      </w:r>
      <w:r>
        <w:rPr>
          <w:rFonts w:ascii="Times New Roman" w:eastAsia="Times New Roman" w:hAnsi="Times New Roman" w:cs="Times New Roman"/>
          <w:sz w:val="28"/>
          <w:szCs w:val="28"/>
          <w:lang w:eastAsia="ru-RU"/>
        </w:rPr>
        <w:t>)</w:t>
      </w:r>
      <w:r w:rsidR="004035C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пов’язані з </w:t>
      </w:r>
      <w:r w:rsidR="004035C7">
        <w:rPr>
          <w:rFonts w:ascii="Times New Roman" w:eastAsia="Times New Roman" w:hAnsi="Times New Roman" w:cs="Times New Roman"/>
          <w:sz w:val="28"/>
          <w:szCs w:val="28"/>
          <w:lang w:eastAsia="ru-RU"/>
        </w:rPr>
        <w:t>оцінкою навколишнього середовища як неекологічного, тобто екологічно небезпечного</w:t>
      </w:r>
      <w:r w:rsidR="00B100B6">
        <w:rPr>
          <w:rFonts w:ascii="Times New Roman" w:eastAsia="Times New Roman" w:hAnsi="Times New Roman" w:cs="Times New Roman"/>
          <w:sz w:val="28"/>
          <w:szCs w:val="28"/>
          <w:lang w:eastAsia="ru-RU"/>
        </w:rPr>
        <w:t xml:space="preserve">: </w:t>
      </w:r>
      <w:r w:rsidR="004035C7">
        <w:rPr>
          <w:rFonts w:ascii="Times New Roman" w:eastAsia="Times New Roman" w:hAnsi="Times New Roman" w:cs="Times New Roman"/>
          <w:sz w:val="28"/>
          <w:szCs w:val="28"/>
          <w:lang w:eastAsia="ru-RU"/>
        </w:rPr>
        <w:t>(Габелкова</w:t>
      </w:r>
      <w:r w:rsidR="004035C7" w:rsidRPr="00615F28">
        <w:rPr>
          <w:rFonts w:ascii="Times New Roman" w:eastAsia="Times New Roman" w:hAnsi="Times New Roman" w:cs="Times New Roman"/>
          <w:sz w:val="28"/>
          <w:szCs w:val="28"/>
          <w:lang w:eastAsia="ru-RU"/>
        </w:rPr>
        <w:t xml:space="preserve"> &amp; Луценко, Е.</w:t>
      </w:r>
      <w:r w:rsidR="004035C7">
        <w:rPr>
          <w:rFonts w:ascii="Times New Roman" w:eastAsia="Times New Roman" w:hAnsi="Times New Roman" w:cs="Times New Roman"/>
          <w:sz w:val="28"/>
          <w:szCs w:val="28"/>
          <w:lang w:eastAsia="ru-RU"/>
        </w:rPr>
        <w:t>,</w:t>
      </w:r>
      <w:r w:rsidR="004035C7" w:rsidRPr="00615F28">
        <w:rPr>
          <w:rFonts w:ascii="Times New Roman" w:eastAsia="Times New Roman" w:hAnsi="Times New Roman" w:cs="Times New Roman"/>
          <w:sz w:val="28"/>
          <w:szCs w:val="28"/>
          <w:lang w:eastAsia="ru-RU"/>
        </w:rPr>
        <w:t xml:space="preserve"> 2013</w:t>
      </w:r>
      <w:r w:rsidR="004035C7">
        <w:rPr>
          <w:rFonts w:ascii="Times New Roman" w:eastAsia="Times New Roman" w:hAnsi="Times New Roman" w:cs="Times New Roman"/>
          <w:sz w:val="28"/>
          <w:szCs w:val="28"/>
          <w:lang w:eastAsia="ru-RU"/>
        </w:rPr>
        <w:t>). Це було виявлено нами за допомогою проведення разом з ОПЗП методики Білла Райна «Колесо життя», яка оцінює екологічну складову здоров’я (Скоков</w:t>
      </w:r>
      <w:r w:rsidR="004035C7" w:rsidRPr="000912AB">
        <w:rPr>
          <w:rFonts w:ascii="Times New Roman" w:eastAsia="Times New Roman" w:hAnsi="Times New Roman" w:cs="Times New Roman"/>
          <w:sz w:val="28"/>
          <w:szCs w:val="28"/>
          <w:lang w:eastAsia="ru-RU"/>
        </w:rPr>
        <w:t xml:space="preserve"> &amp; Янчук, 2003).</w:t>
      </w:r>
      <w:r w:rsidR="004035C7">
        <w:rPr>
          <w:rFonts w:ascii="Times New Roman" w:eastAsia="Times New Roman" w:hAnsi="Times New Roman" w:cs="Times New Roman"/>
          <w:sz w:val="28"/>
          <w:szCs w:val="28"/>
          <w:lang w:eastAsia="ru-RU"/>
        </w:rPr>
        <w:t xml:space="preserve"> З точки зору еволюційної психології це </w:t>
      </w:r>
      <w:r w:rsidR="004035C7">
        <w:rPr>
          <w:rFonts w:ascii="Times New Roman" w:eastAsia="Times New Roman" w:hAnsi="Times New Roman" w:cs="Times New Roman"/>
          <w:sz w:val="28"/>
          <w:szCs w:val="28"/>
          <w:lang w:eastAsia="ru-RU"/>
        </w:rPr>
        <w:lastRenderedPageBreak/>
        <w:t xml:space="preserve">цілком логічно, адже погана екологічна обстановка скорочує перспективу тривалості життя людини, і тоді вона може нехтувати такими складовими здорового способу життя, як </w:t>
      </w:r>
      <w:r w:rsidR="004035C7" w:rsidRPr="008D482F">
        <w:rPr>
          <w:rFonts w:ascii="Times New Roman" w:eastAsia="Times New Roman" w:hAnsi="Times New Roman" w:cs="Times New Roman"/>
          <w:sz w:val="28"/>
          <w:szCs w:val="28"/>
          <w:lang w:eastAsia="ru-RU"/>
        </w:rPr>
        <w:t>здоров</w:t>
      </w:r>
      <w:r w:rsidR="004035C7">
        <w:rPr>
          <w:rFonts w:ascii="Times New Roman" w:eastAsia="Times New Roman" w:hAnsi="Times New Roman" w:cs="Times New Roman"/>
          <w:sz w:val="28"/>
          <w:szCs w:val="28"/>
          <w:lang w:eastAsia="ru-RU"/>
        </w:rPr>
        <w:t>е</w:t>
      </w:r>
      <w:r w:rsidR="004035C7" w:rsidRPr="008D482F">
        <w:rPr>
          <w:rFonts w:ascii="Times New Roman" w:eastAsia="Times New Roman" w:hAnsi="Times New Roman" w:cs="Times New Roman"/>
          <w:sz w:val="28"/>
          <w:szCs w:val="28"/>
          <w:lang w:eastAsia="ru-RU"/>
        </w:rPr>
        <w:t xml:space="preserve"> харчування</w:t>
      </w:r>
      <w:r w:rsidR="004035C7">
        <w:rPr>
          <w:rFonts w:ascii="Times New Roman" w:eastAsia="Times New Roman" w:hAnsi="Times New Roman" w:cs="Times New Roman"/>
          <w:sz w:val="28"/>
          <w:szCs w:val="28"/>
          <w:lang w:eastAsia="ru-RU"/>
        </w:rPr>
        <w:t>е</w:t>
      </w:r>
      <w:r w:rsidR="004035C7" w:rsidRPr="008D482F">
        <w:rPr>
          <w:rFonts w:ascii="Times New Roman" w:eastAsia="Times New Roman" w:hAnsi="Times New Roman" w:cs="Times New Roman"/>
          <w:sz w:val="28"/>
          <w:szCs w:val="28"/>
          <w:lang w:eastAsia="ru-RU"/>
        </w:rPr>
        <w:t xml:space="preserve"> і безпек</w:t>
      </w:r>
      <w:r w:rsidR="004035C7">
        <w:rPr>
          <w:rFonts w:ascii="Times New Roman" w:eastAsia="Times New Roman" w:hAnsi="Times New Roman" w:cs="Times New Roman"/>
          <w:sz w:val="28"/>
          <w:szCs w:val="28"/>
          <w:lang w:eastAsia="ru-RU"/>
        </w:rPr>
        <w:t xml:space="preserve">а життєдіяльності, адже все одне вона в небезпеці, яку не може </w:t>
      </w:r>
      <w:r w:rsidR="004035C7" w:rsidRPr="001066E0">
        <w:rPr>
          <w:rFonts w:ascii="Times New Roman" w:eastAsia="Times New Roman" w:hAnsi="Times New Roman" w:cs="Times New Roman"/>
          <w:sz w:val="28"/>
          <w:szCs w:val="28"/>
          <w:lang w:eastAsia="ru-RU"/>
        </w:rPr>
        <w:t>контролювати (Daly &amp; Wilson, 1988).</w:t>
      </w:r>
      <w:r w:rsidR="004035C7">
        <w:rPr>
          <w:rFonts w:ascii="Times New Roman" w:eastAsia="Times New Roman" w:hAnsi="Times New Roman" w:cs="Times New Roman"/>
          <w:sz w:val="28"/>
          <w:szCs w:val="28"/>
          <w:lang w:eastAsia="ru-RU"/>
        </w:rPr>
        <w:t xml:space="preserve"> Навпаки, чим більше людина оцінює своє довкілля як екологічно здорове – тим більше вона дотримується правил здорового харчування та безпеки.</w:t>
      </w:r>
    </w:p>
    <w:p w14:paraId="1B07EBCE" w14:textId="77777777" w:rsidR="004035C7" w:rsidRPr="00D665DB" w:rsidRDefault="004035C7" w:rsidP="004035C7">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Здоров’яруйнуюча поведінка пов’язана з психологічним неблагополуччям особистості, а підтримка здорової поведінки прямо пов’язана з наявностю таких ознак психологічного благополуччя, як мета у житті, самоприйняття, здатність до к</w:t>
      </w:r>
      <w:r w:rsidRPr="0057652E">
        <w:rPr>
          <w:rFonts w:ascii="Times New Roman" w:eastAsia="Times New Roman" w:hAnsi="Times New Roman" w:cs="Times New Roman"/>
          <w:bCs/>
          <w:sz w:val="28"/>
          <w:szCs w:val="28"/>
          <w:lang w:eastAsia="ru-RU"/>
        </w:rPr>
        <w:t>ерування оточенням</w:t>
      </w:r>
      <w:r>
        <w:rPr>
          <w:rFonts w:ascii="Times New Roman" w:eastAsia="Times New Roman" w:hAnsi="Times New Roman" w:cs="Times New Roman"/>
          <w:sz w:val="28"/>
          <w:szCs w:val="28"/>
          <w:lang w:eastAsia="ru-RU"/>
        </w:rPr>
        <w:t>, автономія і позитивні стосунки з іншими, тобто несе адаптивні переваги, що було виявлено в нашому дослідженні на 42 студентах факультету іноземних мов Харківського національного університету імені В. Н. Каразіна (</w:t>
      </w:r>
      <w:r w:rsidRPr="001066E0">
        <w:rPr>
          <w:rFonts w:ascii="Times New Roman" w:eastAsia="Times New Roman" w:hAnsi="Times New Roman" w:cs="Times New Roman"/>
          <w:sz w:val="28"/>
          <w:szCs w:val="28"/>
          <w:lang w:eastAsia="ru-RU"/>
        </w:rPr>
        <w:t>Луценко, Е.</w:t>
      </w:r>
      <w:r>
        <w:rPr>
          <w:rFonts w:ascii="Times New Roman" w:eastAsia="Times New Roman" w:hAnsi="Times New Roman" w:cs="Times New Roman"/>
          <w:sz w:val="28"/>
          <w:szCs w:val="28"/>
          <w:lang w:eastAsia="ru-RU"/>
        </w:rPr>
        <w:t>, Габелкова</w:t>
      </w:r>
      <w:r w:rsidRPr="001066E0">
        <w:rPr>
          <w:rFonts w:ascii="Times New Roman" w:eastAsia="Times New Roman" w:hAnsi="Times New Roman" w:cs="Times New Roman"/>
          <w:sz w:val="28"/>
          <w:szCs w:val="28"/>
          <w:lang w:eastAsia="ru-RU"/>
        </w:rPr>
        <w:t xml:space="preserve"> &amp; Андронникова, 2015</w:t>
      </w:r>
      <w:r>
        <w:rPr>
          <w:rFonts w:ascii="Times New Roman" w:eastAsia="Times New Roman" w:hAnsi="Times New Roman" w:cs="Times New Roman"/>
          <w:sz w:val="28"/>
          <w:szCs w:val="28"/>
          <w:lang w:eastAsia="ru-RU"/>
        </w:rPr>
        <w:t>а,</w:t>
      </w:r>
      <w:r w:rsidRPr="001066E0">
        <w:rPr>
          <w:rFonts w:ascii="Times New Roman" w:eastAsia="Times New Roman" w:hAnsi="Times New Roman" w:cs="Times New Roman"/>
          <w:sz w:val="28"/>
          <w:szCs w:val="28"/>
          <w:lang w:eastAsia="ru-RU"/>
        </w:rPr>
        <w:t>b</w:t>
      </w:r>
      <w:r>
        <w:rPr>
          <w:rFonts w:ascii="Times New Roman" w:eastAsia="Times New Roman" w:hAnsi="Times New Roman" w:cs="Times New Roman"/>
          <w:sz w:val="28"/>
          <w:szCs w:val="28"/>
          <w:lang w:eastAsia="ru-RU"/>
        </w:rPr>
        <w:t xml:space="preserve">). В ньому були простежені зв’язкі показників ОПЗП зі шкалами психологічного благополуччя К. Ріфф та знайдені лише зворотні кореляції між ознаками благополуччя та порушеннями здорового способу життя – див. </w:t>
      </w:r>
      <w:r w:rsidRPr="00D665DB">
        <w:rPr>
          <w:rFonts w:ascii="Times New Roman" w:eastAsia="Times New Roman" w:hAnsi="Times New Roman" w:cs="Times New Roman"/>
          <w:sz w:val="28"/>
          <w:szCs w:val="28"/>
          <w:lang w:eastAsia="ru-RU"/>
        </w:rPr>
        <w:t>табл. 4.1</w:t>
      </w:r>
      <w:r>
        <w:rPr>
          <w:rFonts w:ascii="Times New Roman" w:eastAsia="Times New Roman" w:hAnsi="Times New Roman" w:cs="Times New Roman"/>
          <w:sz w:val="28"/>
          <w:szCs w:val="28"/>
          <w:lang w:eastAsia="ru-RU"/>
        </w:rPr>
        <w:t>2</w:t>
      </w:r>
      <w:r w:rsidRPr="00D665DB">
        <w:rPr>
          <w:rFonts w:ascii="Times New Roman" w:eastAsia="Times New Roman" w:hAnsi="Times New Roman" w:cs="Times New Roman"/>
          <w:sz w:val="28"/>
          <w:szCs w:val="28"/>
          <w:lang w:eastAsia="ru-RU"/>
        </w:rPr>
        <w:t xml:space="preserve">. </w:t>
      </w:r>
    </w:p>
    <w:p w14:paraId="19EDFB34" w14:textId="067E9489" w:rsidR="004035C7" w:rsidRDefault="004035C7" w:rsidP="004035C7">
      <w:pPr>
        <w:spacing w:after="0" w:line="360" w:lineRule="auto"/>
        <w:ind w:firstLine="720"/>
        <w:jc w:val="right"/>
        <w:rPr>
          <w:rFonts w:ascii="Times New Roman" w:eastAsia="Times New Roman" w:hAnsi="Times New Roman" w:cs="Times New Roman"/>
          <w:sz w:val="28"/>
          <w:szCs w:val="28"/>
          <w:lang w:eastAsia="ru-RU"/>
        </w:rPr>
      </w:pPr>
      <w:r w:rsidRPr="00677D7E">
        <w:rPr>
          <w:rFonts w:ascii="Times New Roman" w:eastAsia="Times New Roman" w:hAnsi="Times New Roman" w:cs="Times New Roman"/>
          <w:sz w:val="28"/>
          <w:szCs w:val="28"/>
          <w:lang w:eastAsia="ru-RU"/>
        </w:rPr>
        <w:t>Табл</w:t>
      </w:r>
      <w:r w:rsidR="003F1BDD" w:rsidRPr="00677D7E">
        <w:rPr>
          <w:rFonts w:ascii="Times New Roman" w:eastAsia="Times New Roman" w:hAnsi="Times New Roman" w:cs="Times New Roman"/>
          <w:sz w:val="28"/>
          <w:szCs w:val="28"/>
          <w:lang w:eastAsia="ru-RU"/>
        </w:rPr>
        <w:t>иця</w:t>
      </w:r>
      <w:r w:rsidRPr="00677D7E">
        <w:rPr>
          <w:rFonts w:ascii="Times New Roman" w:eastAsia="Times New Roman" w:hAnsi="Times New Roman" w:cs="Times New Roman"/>
          <w:sz w:val="28"/>
          <w:szCs w:val="28"/>
          <w:lang w:eastAsia="ru-RU"/>
        </w:rPr>
        <w:t xml:space="preserve"> 4.12</w:t>
      </w:r>
      <w:r w:rsidR="003F1BDD" w:rsidRPr="00677D7E">
        <w:rPr>
          <w:rFonts w:ascii="Times New Roman" w:eastAsia="Times New Roman" w:hAnsi="Times New Roman" w:cs="Times New Roman"/>
          <w:sz w:val="28"/>
          <w:szCs w:val="28"/>
          <w:lang w:eastAsia="ru-RU"/>
        </w:rPr>
        <w:t>.</w:t>
      </w:r>
    </w:p>
    <w:p w14:paraId="59CACAA9" w14:textId="77777777" w:rsidR="004035C7" w:rsidRPr="00A55C0F" w:rsidRDefault="004035C7" w:rsidP="009D14C2">
      <w:pPr>
        <w:spacing w:after="0" w:line="240" w:lineRule="auto"/>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Зв'язки між Шкалами психологічного благополуччя та ОПЗП</w:t>
      </w:r>
    </w:p>
    <w:tbl>
      <w:tblPr>
        <w:tblW w:w="9684" w:type="dxa"/>
        <w:tblCellSpacing w:w="15" w:type="dxa"/>
        <w:tblInd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7133"/>
        <w:gridCol w:w="1417"/>
        <w:gridCol w:w="1134"/>
      </w:tblGrid>
      <w:tr w:rsidR="004035C7" w:rsidRPr="00A55C0F" w14:paraId="44F59BB8" w14:textId="77777777" w:rsidTr="00746C0B">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53CDAE41" w14:textId="77777777" w:rsidR="004035C7" w:rsidRPr="00A55C0F" w:rsidRDefault="004035C7" w:rsidP="00746C0B">
            <w:pPr>
              <w:spacing w:after="0" w:line="240" w:lineRule="auto"/>
              <w:jc w:val="center"/>
              <w:rPr>
                <w:rFonts w:ascii="Times New Roman" w:eastAsia="Times New Roman" w:hAnsi="Times New Roman" w:cs="Times New Roman"/>
                <w:b/>
                <w:bCs/>
                <w:sz w:val="28"/>
                <w:szCs w:val="28"/>
                <w:lang w:val="ru-RU" w:eastAsia="ru-RU"/>
              </w:rPr>
            </w:pPr>
            <w:r w:rsidRPr="00A55C0F">
              <w:rPr>
                <w:rFonts w:ascii="Times New Roman" w:eastAsia="Times New Roman" w:hAnsi="Times New Roman" w:cs="Times New Roman"/>
                <w:b/>
                <w:bCs/>
                <w:sz w:val="28"/>
                <w:szCs w:val="28"/>
                <w:lang w:val="ru-RU" w:eastAsia="ru-RU"/>
              </w:rPr>
              <w:t>Шкали психологічного благополуччя / ОПЗП</w:t>
            </w:r>
          </w:p>
        </w:tc>
        <w:tc>
          <w:tcPr>
            <w:tcW w:w="1387" w:type="dxa"/>
            <w:tcBorders>
              <w:top w:val="outset" w:sz="6" w:space="0" w:color="auto"/>
              <w:left w:val="outset" w:sz="6" w:space="0" w:color="auto"/>
              <w:bottom w:val="outset" w:sz="6" w:space="0" w:color="auto"/>
              <w:right w:val="outset" w:sz="6" w:space="0" w:color="auto"/>
            </w:tcBorders>
            <w:noWrap/>
            <w:vAlign w:val="center"/>
          </w:tcPr>
          <w:p w14:paraId="14A2CCEE" w14:textId="77777777" w:rsidR="004035C7" w:rsidRPr="00A55C0F" w:rsidRDefault="004035C7" w:rsidP="00746C0B">
            <w:pPr>
              <w:spacing w:after="0" w:line="240" w:lineRule="auto"/>
              <w:jc w:val="center"/>
              <w:rPr>
                <w:rFonts w:ascii="Times New Roman" w:eastAsia="Times New Roman" w:hAnsi="Times New Roman" w:cs="Times New Roman"/>
                <w:b/>
                <w:bCs/>
                <w:sz w:val="28"/>
                <w:szCs w:val="28"/>
                <w:lang w:val="ru-RU" w:eastAsia="ru-RU"/>
              </w:rPr>
            </w:pPr>
            <w:r w:rsidRPr="00A55C0F">
              <w:rPr>
                <w:rFonts w:ascii="Times New Roman" w:eastAsia="Times New Roman" w:hAnsi="Times New Roman" w:cs="Times New Roman"/>
                <w:b/>
                <w:bCs/>
                <w:color w:val="000000"/>
                <w:sz w:val="28"/>
                <w:szCs w:val="28"/>
                <w:lang w:val="ru-RU" w:eastAsia="ru-RU"/>
              </w:rPr>
              <w:t>Spearman</w:t>
            </w:r>
          </w:p>
        </w:tc>
        <w:tc>
          <w:tcPr>
            <w:tcW w:w="1089" w:type="dxa"/>
            <w:tcBorders>
              <w:top w:val="outset" w:sz="6" w:space="0" w:color="auto"/>
              <w:left w:val="outset" w:sz="6" w:space="0" w:color="auto"/>
              <w:bottom w:val="outset" w:sz="6" w:space="0" w:color="auto"/>
              <w:right w:val="outset" w:sz="6" w:space="0" w:color="auto"/>
            </w:tcBorders>
            <w:noWrap/>
            <w:vAlign w:val="center"/>
          </w:tcPr>
          <w:p w14:paraId="449C8DB8" w14:textId="77777777" w:rsidR="004035C7" w:rsidRPr="00A55C0F" w:rsidRDefault="004035C7" w:rsidP="00746C0B">
            <w:pPr>
              <w:spacing w:after="0" w:line="240" w:lineRule="auto"/>
              <w:jc w:val="center"/>
              <w:rPr>
                <w:rFonts w:ascii="Times New Roman" w:eastAsia="Times New Roman" w:hAnsi="Times New Roman" w:cs="Times New Roman"/>
                <w:b/>
                <w:bCs/>
                <w:sz w:val="28"/>
                <w:szCs w:val="28"/>
                <w:lang w:val="ru-RU" w:eastAsia="ru-RU"/>
              </w:rPr>
            </w:pPr>
            <w:r w:rsidRPr="00A55C0F">
              <w:rPr>
                <w:rFonts w:ascii="Times New Roman" w:eastAsia="Times New Roman" w:hAnsi="Times New Roman" w:cs="Times New Roman"/>
                <w:b/>
                <w:bCs/>
                <w:color w:val="000000"/>
                <w:sz w:val="28"/>
                <w:szCs w:val="28"/>
                <w:lang w:val="ru-RU" w:eastAsia="ru-RU"/>
              </w:rPr>
              <w:t>p-level</w:t>
            </w:r>
          </w:p>
        </w:tc>
      </w:tr>
      <w:tr w:rsidR="004035C7" w:rsidRPr="00A55C0F" w14:paraId="465A177E" w14:textId="77777777" w:rsidTr="00746C0B">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1D63AD73" w14:textId="77777777" w:rsidR="004035C7" w:rsidRPr="00A55C0F" w:rsidRDefault="004035C7" w:rsidP="00746C0B">
            <w:pPr>
              <w:spacing w:after="0" w:line="240" w:lineRule="auto"/>
              <w:rPr>
                <w:rFonts w:ascii="Times New Roman" w:eastAsia="Times New Roman" w:hAnsi="Times New Roman" w:cs="Times New Roman"/>
                <w:bCs/>
                <w:sz w:val="28"/>
                <w:szCs w:val="28"/>
                <w:lang w:val="ru-RU" w:eastAsia="ru-RU"/>
              </w:rPr>
            </w:pPr>
            <w:r w:rsidRPr="00A55C0F">
              <w:rPr>
                <w:rFonts w:ascii="Times New Roman" w:eastAsia="Times New Roman" w:hAnsi="Times New Roman" w:cs="Times New Roman"/>
                <w:bCs/>
                <w:sz w:val="28"/>
                <w:szCs w:val="28"/>
                <w:lang w:val="ru-RU" w:eastAsia="ru-RU"/>
              </w:rPr>
              <w:t xml:space="preserve">Мета у житті / </w:t>
            </w:r>
            <w:r>
              <w:rPr>
                <w:rFonts w:ascii="Times New Roman" w:eastAsia="Times New Roman" w:hAnsi="Times New Roman" w:cs="Times New Roman"/>
                <w:bCs/>
                <w:sz w:val="28"/>
                <w:szCs w:val="28"/>
                <w:lang w:val="ru-RU" w:eastAsia="ru-RU"/>
              </w:rPr>
              <w:t>Потяг до куріння</w:t>
            </w:r>
          </w:p>
        </w:tc>
        <w:tc>
          <w:tcPr>
            <w:tcW w:w="1387" w:type="dxa"/>
            <w:tcBorders>
              <w:top w:val="outset" w:sz="6" w:space="0" w:color="auto"/>
              <w:left w:val="outset" w:sz="6" w:space="0" w:color="auto"/>
              <w:bottom w:val="outset" w:sz="6" w:space="0" w:color="auto"/>
              <w:right w:val="outset" w:sz="6" w:space="0" w:color="auto"/>
            </w:tcBorders>
            <w:noWrap/>
            <w:vAlign w:val="center"/>
          </w:tcPr>
          <w:p w14:paraId="1401D2D2"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-0,32</w:t>
            </w:r>
          </w:p>
        </w:tc>
        <w:tc>
          <w:tcPr>
            <w:tcW w:w="1089" w:type="dxa"/>
            <w:tcBorders>
              <w:top w:val="outset" w:sz="6" w:space="0" w:color="auto"/>
              <w:left w:val="outset" w:sz="6" w:space="0" w:color="auto"/>
              <w:bottom w:val="outset" w:sz="6" w:space="0" w:color="auto"/>
              <w:right w:val="outset" w:sz="6" w:space="0" w:color="auto"/>
            </w:tcBorders>
            <w:noWrap/>
            <w:vAlign w:val="center"/>
          </w:tcPr>
          <w:p w14:paraId="2501850D"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0,035</w:t>
            </w:r>
          </w:p>
        </w:tc>
      </w:tr>
      <w:tr w:rsidR="004035C7" w:rsidRPr="00A55C0F" w14:paraId="32E73C5F" w14:textId="77777777" w:rsidTr="00746C0B">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09441977" w14:textId="77777777" w:rsidR="004035C7" w:rsidRPr="00A55C0F" w:rsidRDefault="004035C7" w:rsidP="00746C0B">
            <w:pPr>
              <w:spacing w:after="0" w:line="240" w:lineRule="auto"/>
              <w:rPr>
                <w:rFonts w:ascii="Times New Roman" w:eastAsia="Times New Roman" w:hAnsi="Times New Roman" w:cs="Times New Roman"/>
                <w:bCs/>
                <w:sz w:val="28"/>
                <w:szCs w:val="28"/>
                <w:lang w:val="ru-RU" w:eastAsia="ru-RU"/>
              </w:rPr>
            </w:pPr>
            <w:r w:rsidRPr="00A55C0F">
              <w:rPr>
                <w:rFonts w:ascii="Times New Roman" w:eastAsia="Times New Roman" w:hAnsi="Times New Roman" w:cs="Times New Roman"/>
                <w:bCs/>
                <w:sz w:val="28"/>
                <w:szCs w:val="28"/>
                <w:lang w:val="ru-RU" w:eastAsia="ru-RU"/>
              </w:rPr>
              <w:t xml:space="preserve">Мета у житті / </w:t>
            </w:r>
            <w:r>
              <w:rPr>
                <w:rFonts w:ascii="Times New Roman" w:eastAsia="Times New Roman" w:hAnsi="Times New Roman" w:cs="Times New Roman"/>
                <w:bCs/>
                <w:sz w:val="28"/>
                <w:szCs w:val="28"/>
                <w:lang w:val="ru-RU" w:eastAsia="ru-RU"/>
              </w:rPr>
              <w:t>Гонитва за модним іміджем</w:t>
            </w:r>
          </w:p>
        </w:tc>
        <w:tc>
          <w:tcPr>
            <w:tcW w:w="1387" w:type="dxa"/>
            <w:tcBorders>
              <w:top w:val="outset" w:sz="6" w:space="0" w:color="auto"/>
              <w:left w:val="outset" w:sz="6" w:space="0" w:color="auto"/>
              <w:bottom w:val="outset" w:sz="6" w:space="0" w:color="auto"/>
              <w:right w:val="outset" w:sz="6" w:space="0" w:color="auto"/>
            </w:tcBorders>
            <w:noWrap/>
            <w:vAlign w:val="center"/>
          </w:tcPr>
          <w:p w14:paraId="149191CC"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-0,33</w:t>
            </w:r>
          </w:p>
        </w:tc>
        <w:tc>
          <w:tcPr>
            <w:tcW w:w="1089" w:type="dxa"/>
            <w:tcBorders>
              <w:top w:val="outset" w:sz="6" w:space="0" w:color="auto"/>
              <w:left w:val="outset" w:sz="6" w:space="0" w:color="auto"/>
              <w:bottom w:val="outset" w:sz="6" w:space="0" w:color="auto"/>
              <w:right w:val="outset" w:sz="6" w:space="0" w:color="auto"/>
            </w:tcBorders>
            <w:noWrap/>
            <w:vAlign w:val="center"/>
          </w:tcPr>
          <w:p w14:paraId="2F92EEFD"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0,032</w:t>
            </w:r>
          </w:p>
        </w:tc>
      </w:tr>
      <w:tr w:rsidR="004035C7" w:rsidRPr="00A55C0F" w14:paraId="37542670" w14:textId="77777777" w:rsidTr="00746C0B">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6C03E7E5" w14:textId="77777777" w:rsidR="004035C7" w:rsidRPr="00A55C0F" w:rsidRDefault="004035C7" w:rsidP="00746C0B">
            <w:pPr>
              <w:spacing w:after="0" w:line="240" w:lineRule="auto"/>
              <w:rPr>
                <w:rFonts w:ascii="Times New Roman" w:eastAsia="Times New Roman" w:hAnsi="Times New Roman" w:cs="Times New Roman"/>
                <w:bCs/>
                <w:sz w:val="28"/>
                <w:szCs w:val="28"/>
                <w:lang w:val="ru-RU" w:eastAsia="ru-RU"/>
              </w:rPr>
            </w:pPr>
            <w:r w:rsidRPr="00A55C0F">
              <w:rPr>
                <w:rFonts w:ascii="Times New Roman" w:eastAsia="Times New Roman" w:hAnsi="Times New Roman" w:cs="Times New Roman"/>
                <w:bCs/>
                <w:sz w:val="28"/>
                <w:szCs w:val="28"/>
                <w:lang w:val="ru-RU" w:eastAsia="ru-RU"/>
              </w:rPr>
              <w:t xml:space="preserve">Мета у житті / </w:t>
            </w:r>
            <w:r>
              <w:rPr>
                <w:rFonts w:ascii="Times New Roman" w:eastAsia="Times New Roman" w:hAnsi="Times New Roman" w:cs="Times New Roman"/>
                <w:bCs/>
                <w:sz w:val="28"/>
                <w:szCs w:val="28"/>
                <w:lang w:val="ru-RU" w:eastAsia="ru-RU"/>
              </w:rPr>
              <w:t>Потяг до</w:t>
            </w:r>
            <w:r w:rsidRPr="00A55C0F">
              <w:rPr>
                <w:rFonts w:ascii="Times New Roman" w:eastAsia="Times New Roman" w:hAnsi="Times New Roman" w:cs="Times New Roman"/>
                <w:bCs/>
                <w:sz w:val="28"/>
                <w:szCs w:val="28"/>
                <w:lang w:val="ru-RU" w:eastAsia="ru-RU"/>
              </w:rPr>
              <w:t xml:space="preserve"> алкоголю</w:t>
            </w:r>
          </w:p>
        </w:tc>
        <w:tc>
          <w:tcPr>
            <w:tcW w:w="1387" w:type="dxa"/>
            <w:tcBorders>
              <w:top w:val="outset" w:sz="6" w:space="0" w:color="auto"/>
              <w:left w:val="outset" w:sz="6" w:space="0" w:color="auto"/>
              <w:bottom w:val="outset" w:sz="6" w:space="0" w:color="auto"/>
              <w:right w:val="outset" w:sz="6" w:space="0" w:color="auto"/>
            </w:tcBorders>
            <w:noWrap/>
            <w:vAlign w:val="center"/>
          </w:tcPr>
          <w:p w14:paraId="6CE41ECB"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-0,52</w:t>
            </w:r>
          </w:p>
        </w:tc>
        <w:tc>
          <w:tcPr>
            <w:tcW w:w="1089" w:type="dxa"/>
            <w:tcBorders>
              <w:top w:val="outset" w:sz="6" w:space="0" w:color="auto"/>
              <w:left w:val="outset" w:sz="6" w:space="0" w:color="auto"/>
              <w:bottom w:val="outset" w:sz="6" w:space="0" w:color="auto"/>
              <w:right w:val="outset" w:sz="6" w:space="0" w:color="auto"/>
            </w:tcBorders>
            <w:noWrap/>
            <w:vAlign w:val="center"/>
          </w:tcPr>
          <w:p w14:paraId="067E5373"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0,001</w:t>
            </w:r>
          </w:p>
        </w:tc>
      </w:tr>
      <w:tr w:rsidR="004035C7" w:rsidRPr="00A55C0F" w14:paraId="39445878" w14:textId="77777777" w:rsidTr="00746C0B">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3253715A" w14:textId="77777777" w:rsidR="004035C7" w:rsidRPr="00A55C0F" w:rsidRDefault="004035C7" w:rsidP="00746C0B">
            <w:pPr>
              <w:spacing w:after="0" w:line="240" w:lineRule="auto"/>
              <w:rPr>
                <w:rFonts w:ascii="Times New Roman" w:eastAsia="Times New Roman" w:hAnsi="Times New Roman" w:cs="Times New Roman"/>
                <w:bCs/>
                <w:sz w:val="28"/>
                <w:szCs w:val="28"/>
                <w:lang w:eastAsia="ru-RU"/>
              </w:rPr>
            </w:pPr>
            <w:r w:rsidRPr="00A55C0F">
              <w:rPr>
                <w:rFonts w:ascii="Times New Roman" w:eastAsia="Times New Roman" w:hAnsi="Times New Roman" w:cs="Times New Roman"/>
                <w:bCs/>
                <w:sz w:val="28"/>
                <w:szCs w:val="28"/>
                <w:lang w:val="ru-RU" w:eastAsia="ru-RU"/>
              </w:rPr>
              <w:t>Мета у житті /</w:t>
            </w:r>
            <w:r w:rsidRPr="00A55C0F">
              <w:rPr>
                <w:rFonts w:ascii="Times New Roman" w:eastAsia="Times New Roman" w:hAnsi="Times New Roman" w:cs="Times New Roman"/>
                <w:bCs/>
                <w:sz w:val="28"/>
                <w:szCs w:val="28"/>
                <w:lang w:val="nb-NO" w:eastAsia="ru-RU"/>
              </w:rPr>
              <w:t xml:space="preserve"> </w:t>
            </w:r>
            <w:r>
              <w:rPr>
                <w:rFonts w:ascii="Times New Roman" w:eastAsia="Times New Roman" w:hAnsi="Times New Roman" w:cs="Times New Roman"/>
                <w:bCs/>
                <w:sz w:val="28"/>
                <w:szCs w:val="28"/>
                <w:lang w:eastAsia="ru-RU"/>
              </w:rPr>
              <w:t>Саморуйнівна поведінка</w:t>
            </w:r>
          </w:p>
        </w:tc>
        <w:tc>
          <w:tcPr>
            <w:tcW w:w="1387" w:type="dxa"/>
            <w:tcBorders>
              <w:top w:val="outset" w:sz="6" w:space="0" w:color="auto"/>
              <w:left w:val="outset" w:sz="6" w:space="0" w:color="auto"/>
              <w:bottom w:val="outset" w:sz="6" w:space="0" w:color="auto"/>
              <w:right w:val="outset" w:sz="6" w:space="0" w:color="auto"/>
            </w:tcBorders>
            <w:noWrap/>
            <w:vAlign w:val="center"/>
          </w:tcPr>
          <w:p w14:paraId="46305B4B"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-0,42</w:t>
            </w:r>
          </w:p>
        </w:tc>
        <w:tc>
          <w:tcPr>
            <w:tcW w:w="1089" w:type="dxa"/>
            <w:tcBorders>
              <w:top w:val="outset" w:sz="6" w:space="0" w:color="auto"/>
              <w:left w:val="outset" w:sz="6" w:space="0" w:color="auto"/>
              <w:bottom w:val="outset" w:sz="6" w:space="0" w:color="auto"/>
              <w:right w:val="outset" w:sz="6" w:space="0" w:color="auto"/>
            </w:tcBorders>
            <w:noWrap/>
            <w:vAlign w:val="center"/>
          </w:tcPr>
          <w:p w14:paraId="482B1EAB"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0,005</w:t>
            </w:r>
          </w:p>
        </w:tc>
      </w:tr>
      <w:tr w:rsidR="004035C7" w:rsidRPr="00A55C0F" w14:paraId="56AE7FA2" w14:textId="77777777" w:rsidTr="00746C0B">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0E02BEFA" w14:textId="77777777" w:rsidR="004035C7" w:rsidRPr="00A55C0F" w:rsidRDefault="004035C7" w:rsidP="00746C0B">
            <w:pPr>
              <w:spacing w:after="0" w:line="240" w:lineRule="auto"/>
              <w:rPr>
                <w:rFonts w:ascii="Times New Roman" w:eastAsia="Times New Roman" w:hAnsi="Times New Roman" w:cs="Times New Roman"/>
                <w:bCs/>
                <w:sz w:val="28"/>
                <w:szCs w:val="28"/>
                <w:lang w:val="ru-RU" w:eastAsia="ru-RU"/>
              </w:rPr>
            </w:pPr>
            <w:r w:rsidRPr="00A55C0F">
              <w:rPr>
                <w:rFonts w:ascii="Times New Roman" w:eastAsia="Times New Roman" w:hAnsi="Times New Roman" w:cs="Times New Roman"/>
                <w:bCs/>
                <w:sz w:val="28"/>
                <w:szCs w:val="28"/>
                <w:lang w:val="ru-RU" w:eastAsia="ru-RU"/>
              </w:rPr>
              <w:t xml:space="preserve">Мета у житті / </w:t>
            </w:r>
            <w:r>
              <w:rPr>
                <w:rFonts w:ascii="Times New Roman" w:eastAsia="Times New Roman" w:hAnsi="Times New Roman" w:cs="Times New Roman"/>
                <w:bCs/>
                <w:sz w:val="28"/>
                <w:szCs w:val="28"/>
                <w:lang w:val="ru-RU" w:eastAsia="ru-RU"/>
              </w:rPr>
              <w:t>Загальний показник порушень здорової поведінки</w:t>
            </w:r>
          </w:p>
        </w:tc>
        <w:tc>
          <w:tcPr>
            <w:tcW w:w="1387" w:type="dxa"/>
            <w:tcBorders>
              <w:top w:val="outset" w:sz="6" w:space="0" w:color="auto"/>
              <w:left w:val="outset" w:sz="6" w:space="0" w:color="auto"/>
              <w:bottom w:val="outset" w:sz="6" w:space="0" w:color="auto"/>
              <w:right w:val="outset" w:sz="6" w:space="0" w:color="auto"/>
            </w:tcBorders>
            <w:noWrap/>
            <w:vAlign w:val="center"/>
          </w:tcPr>
          <w:p w14:paraId="1A6525F5"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-0,45</w:t>
            </w:r>
          </w:p>
        </w:tc>
        <w:tc>
          <w:tcPr>
            <w:tcW w:w="1089" w:type="dxa"/>
            <w:tcBorders>
              <w:top w:val="outset" w:sz="6" w:space="0" w:color="auto"/>
              <w:left w:val="outset" w:sz="6" w:space="0" w:color="auto"/>
              <w:bottom w:val="outset" w:sz="6" w:space="0" w:color="auto"/>
              <w:right w:val="outset" w:sz="6" w:space="0" w:color="auto"/>
            </w:tcBorders>
            <w:noWrap/>
            <w:vAlign w:val="center"/>
          </w:tcPr>
          <w:p w14:paraId="356DF721"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0,002</w:t>
            </w:r>
          </w:p>
        </w:tc>
      </w:tr>
      <w:tr w:rsidR="004035C7" w:rsidRPr="00A55C0F" w14:paraId="4541CA39" w14:textId="77777777" w:rsidTr="00746C0B">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7F635119" w14:textId="77777777" w:rsidR="004035C7" w:rsidRPr="00A55C0F" w:rsidRDefault="004035C7" w:rsidP="00746C0B">
            <w:pPr>
              <w:spacing w:after="0" w:line="24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Самоприйняття</w:t>
            </w:r>
            <w:r w:rsidRPr="00A55C0F">
              <w:rPr>
                <w:rFonts w:ascii="Times New Roman" w:eastAsia="Times New Roman" w:hAnsi="Times New Roman" w:cs="Times New Roman"/>
                <w:bCs/>
                <w:sz w:val="28"/>
                <w:szCs w:val="28"/>
                <w:lang w:val="ru-RU" w:eastAsia="ru-RU"/>
              </w:rPr>
              <w:t xml:space="preserve"> / </w:t>
            </w:r>
            <w:r>
              <w:rPr>
                <w:rFonts w:ascii="Times New Roman" w:eastAsia="Times New Roman" w:hAnsi="Times New Roman" w:cs="Times New Roman"/>
                <w:bCs/>
                <w:sz w:val="28"/>
                <w:szCs w:val="28"/>
                <w:lang w:val="ru-RU" w:eastAsia="ru-RU"/>
              </w:rPr>
              <w:t>Потяг до куріння</w:t>
            </w:r>
          </w:p>
        </w:tc>
        <w:tc>
          <w:tcPr>
            <w:tcW w:w="1387" w:type="dxa"/>
            <w:tcBorders>
              <w:top w:val="outset" w:sz="6" w:space="0" w:color="auto"/>
              <w:left w:val="outset" w:sz="6" w:space="0" w:color="auto"/>
              <w:bottom w:val="outset" w:sz="6" w:space="0" w:color="auto"/>
              <w:right w:val="outset" w:sz="6" w:space="0" w:color="auto"/>
            </w:tcBorders>
            <w:noWrap/>
            <w:vAlign w:val="center"/>
          </w:tcPr>
          <w:p w14:paraId="202B37D3"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-0,37</w:t>
            </w:r>
          </w:p>
        </w:tc>
        <w:tc>
          <w:tcPr>
            <w:tcW w:w="1089" w:type="dxa"/>
            <w:tcBorders>
              <w:top w:val="outset" w:sz="6" w:space="0" w:color="auto"/>
              <w:left w:val="outset" w:sz="6" w:space="0" w:color="auto"/>
              <w:bottom w:val="outset" w:sz="6" w:space="0" w:color="auto"/>
              <w:right w:val="outset" w:sz="6" w:space="0" w:color="auto"/>
            </w:tcBorders>
            <w:noWrap/>
            <w:vAlign w:val="center"/>
          </w:tcPr>
          <w:p w14:paraId="35096A5A"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0,016</w:t>
            </w:r>
          </w:p>
        </w:tc>
      </w:tr>
      <w:tr w:rsidR="004035C7" w:rsidRPr="00A55C0F" w14:paraId="64D48611" w14:textId="77777777" w:rsidTr="00746C0B">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07F7CA25" w14:textId="77777777" w:rsidR="004035C7" w:rsidRPr="00A55C0F" w:rsidRDefault="004035C7" w:rsidP="00746C0B">
            <w:pPr>
              <w:spacing w:after="0" w:line="24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Самоприйняття</w:t>
            </w:r>
            <w:r w:rsidRPr="00A55C0F">
              <w:rPr>
                <w:rFonts w:ascii="Times New Roman" w:eastAsia="Times New Roman" w:hAnsi="Times New Roman" w:cs="Times New Roman"/>
                <w:bCs/>
                <w:sz w:val="28"/>
                <w:szCs w:val="28"/>
                <w:lang w:val="ru-RU" w:eastAsia="ru-RU"/>
              </w:rPr>
              <w:t xml:space="preserve"> / </w:t>
            </w:r>
            <w:r>
              <w:rPr>
                <w:rFonts w:ascii="Times New Roman" w:eastAsia="Times New Roman" w:hAnsi="Times New Roman" w:cs="Times New Roman"/>
                <w:bCs/>
                <w:sz w:val="28"/>
                <w:szCs w:val="28"/>
                <w:lang w:val="ru-RU" w:eastAsia="ru-RU"/>
              </w:rPr>
              <w:t>Потяг до</w:t>
            </w:r>
            <w:r w:rsidRPr="00A55C0F">
              <w:rPr>
                <w:rFonts w:ascii="Times New Roman" w:eastAsia="Times New Roman" w:hAnsi="Times New Roman" w:cs="Times New Roman"/>
                <w:bCs/>
                <w:sz w:val="28"/>
                <w:szCs w:val="28"/>
                <w:lang w:val="ru-RU" w:eastAsia="ru-RU"/>
              </w:rPr>
              <w:t xml:space="preserve"> алкоголю</w:t>
            </w:r>
          </w:p>
        </w:tc>
        <w:tc>
          <w:tcPr>
            <w:tcW w:w="1387" w:type="dxa"/>
            <w:tcBorders>
              <w:top w:val="outset" w:sz="6" w:space="0" w:color="auto"/>
              <w:left w:val="outset" w:sz="6" w:space="0" w:color="auto"/>
              <w:bottom w:val="outset" w:sz="6" w:space="0" w:color="auto"/>
              <w:right w:val="outset" w:sz="6" w:space="0" w:color="auto"/>
            </w:tcBorders>
            <w:noWrap/>
            <w:vAlign w:val="center"/>
          </w:tcPr>
          <w:p w14:paraId="4812B453"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-0,49</w:t>
            </w:r>
          </w:p>
        </w:tc>
        <w:tc>
          <w:tcPr>
            <w:tcW w:w="1089" w:type="dxa"/>
            <w:tcBorders>
              <w:top w:val="outset" w:sz="6" w:space="0" w:color="auto"/>
              <w:left w:val="outset" w:sz="6" w:space="0" w:color="auto"/>
              <w:bottom w:val="outset" w:sz="6" w:space="0" w:color="auto"/>
              <w:right w:val="outset" w:sz="6" w:space="0" w:color="auto"/>
            </w:tcBorders>
            <w:noWrap/>
            <w:vAlign w:val="center"/>
          </w:tcPr>
          <w:p w14:paraId="109CA78D"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0,001</w:t>
            </w:r>
          </w:p>
        </w:tc>
      </w:tr>
      <w:tr w:rsidR="004035C7" w:rsidRPr="00A55C0F" w14:paraId="3C791733" w14:textId="77777777" w:rsidTr="00746C0B">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48281CB5" w14:textId="77777777" w:rsidR="004035C7" w:rsidRPr="00A55C0F" w:rsidRDefault="004035C7" w:rsidP="00746C0B">
            <w:pPr>
              <w:spacing w:after="0" w:line="24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Самоприйняття</w:t>
            </w:r>
            <w:r w:rsidRPr="00A55C0F">
              <w:rPr>
                <w:rFonts w:ascii="Times New Roman" w:eastAsia="Times New Roman" w:hAnsi="Times New Roman" w:cs="Times New Roman"/>
                <w:bCs/>
                <w:sz w:val="28"/>
                <w:szCs w:val="28"/>
                <w:lang w:val="ru-RU" w:eastAsia="ru-RU"/>
              </w:rPr>
              <w:t xml:space="preserve"> / </w:t>
            </w:r>
            <w:r>
              <w:rPr>
                <w:rFonts w:ascii="Times New Roman" w:eastAsia="Times New Roman" w:hAnsi="Times New Roman" w:cs="Times New Roman"/>
                <w:bCs/>
                <w:sz w:val="28"/>
                <w:szCs w:val="28"/>
                <w:lang w:eastAsia="ru-RU"/>
              </w:rPr>
              <w:t>Саморуйнівна поведінка</w:t>
            </w:r>
          </w:p>
        </w:tc>
        <w:tc>
          <w:tcPr>
            <w:tcW w:w="1387" w:type="dxa"/>
            <w:tcBorders>
              <w:top w:val="outset" w:sz="6" w:space="0" w:color="auto"/>
              <w:left w:val="outset" w:sz="6" w:space="0" w:color="auto"/>
              <w:bottom w:val="outset" w:sz="6" w:space="0" w:color="auto"/>
              <w:right w:val="outset" w:sz="6" w:space="0" w:color="auto"/>
            </w:tcBorders>
            <w:noWrap/>
            <w:vAlign w:val="center"/>
          </w:tcPr>
          <w:p w14:paraId="45E22020"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-0,31</w:t>
            </w:r>
          </w:p>
        </w:tc>
        <w:tc>
          <w:tcPr>
            <w:tcW w:w="1089" w:type="dxa"/>
            <w:tcBorders>
              <w:top w:val="outset" w:sz="6" w:space="0" w:color="auto"/>
              <w:left w:val="outset" w:sz="6" w:space="0" w:color="auto"/>
              <w:bottom w:val="outset" w:sz="6" w:space="0" w:color="auto"/>
              <w:right w:val="outset" w:sz="6" w:space="0" w:color="auto"/>
            </w:tcBorders>
            <w:noWrap/>
            <w:vAlign w:val="center"/>
          </w:tcPr>
          <w:p w14:paraId="0EF73356"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0,047</w:t>
            </w:r>
          </w:p>
        </w:tc>
      </w:tr>
      <w:tr w:rsidR="004035C7" w:rsidRPr="00A55C0F" w14:paraId="4C8168D0" w14:textId="77777777" w:rsidTr="00746C0B">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0C7BD8C5" w14:textId="77777777" w:rsidR="004035C7" w:rsidRPr="00A55C0F" w:rsidRDefault="004035C7" w:rsidP="00746C0B">
            <w:pPr>
              <w:spacing w:after="0" w:line="24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Керування оточенням</w:t>
            </w:r>
            <w:r w:rsidRPr="00A55C0F">
              <w:rPr>
                <w:rFonts w:ascii="Times New Roman" w:eastAsia="Times New Roman" w:hAnsi="Times New Roman" w:cs="Times New Roman"/>
                <w:bCs/>
                <w:sz w:val="28"/>
                <w:szCs w:val="28"/>
                <w:lang w:val="ru-RU" w:eastAsia="ru-RU"/>
              </w:rPr>
              <w:t xml:space="preserve"> / </w:t>
            </w:r>
            <w:r>
              <w:rPr>
                <w:rFonts w:ascii="Times New Roman" w:eastAsia="Times New Roman" w:hAnsi="Times New Roman" w:cs="Times New Roman"/>
                <w:bCs/>
                <w:sz w:val="28"/>
                <w:szCs w:val="28"/>
                <w:lang w:val="ru-RU" w:eastAsia="ru-RU"/>
              </w:rPr>
              <w:t>Порушення харчування</w:t>
            </w:r>
          </w:p>
        </w:tc>
        <w:tc>
          <w:tcPr>
            <w:tcW w:w="1387" w:type="dxa"/>
            <w:tcBorders>
              <w:top w:val="outset" w:sz="6" w:space="0" w:color="auto"/>
              <w:left w:val="outset" w:sz="6" w:space="0" w:color="auto"/>
              <w:bottom w:val="outset" w:sz="6" w:space="0" w:color="auto"/>
              <w:right w:val="outset" w:sz="6" w:space="0" w:color="auto"/>
            </w:tcBorders>
            <w:noWrap/>
            <w:vAlign w:val="center"/>
          </w:tcPr>
          <w:p w14:paraId="0637BDDC"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-0,46</w:t>
            </w:r>
          </w:p>
        </w:tc>
        <w:tc>
          <w:tcPr>
            <w:tcW w:w="1089" w:type="dxa"/>
            <w:tcBorders>
              <w:top w:val="outset" w:sz="6" w:space="0" w:color="auto"/>
              <w:left w:val="outset" w:sz="6" w:space="0" w:color="auto"/>
              <w:bottom w:val="outset" w:sz="6" w:space="0" w:color="auto"/>
              <w:right w:val="outset" w:sz="6" w:space="0" w:color="auto"/>
            </w:tcBorders>
            <w:noWrap/>
            <w:vAlign w:val="center"/>
          </w:tcPr>
          <w:p w14:paraId="237B4E8E"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0,002</w:t>
            </w:r>
          </w:p>
        </w:tc>
      </w:tr>
      <w:tr w:rsidR="004035C7" w:rsidRPr="00A55C0F" w14:paraId="7CAF9CBB" w14:textId="77777777" w:rsidTr="00746C0B">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1B9EDB7E" w14:textId="77777777" w:rsidR="004035C7" w:rsidRPr="00A55C0F" w:rsidRDefault="004035C7" w:rsidP="00746C0B">
            <w:pPr>
              <w:spacing w:after="0" w:line="24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Керування оточенням</w:t>
            </w:r>
            <w:r w:rsidRPr="00A55C0F">
              <w:rPr>
                <w:rFonts w:ascii="Times New Roman" w:eastAsia="Times New Roman" w:hAnsi="Times New Roman" w:cs="Times New Roman"/>
                <w:bCs/>
                <w:sz w:val="28"/>
                <w:szCs w:val="28"/>
                <w:lang w:val="ru-RU" w:eastAsia="ru-RU"/>
              </w:rPr>
              <w:t xml:space="preserve"> / Низ</w:t>
            </w:r>
            <w:r>
              <w:rPr>
                <w:rFonts w:ascii="Times New Roman" w:eastAsia="Times New Roman" w:hAnsi="Times New Roman" w:cs="Times New Roman"/>
                <w:bCs/>
                <w:sz w:val="28"/>
                <w:szCs w:val="28"/>
                <w:lang w:val="ru-RU" w:eastAsia="ru-RU"/>
              </w:rPr>
              <w:t>ь</w:t>
            </w:r>
            <w:r w:rsidRPr="00A55C0F">
              <w:rPr>
                <w:rFonts w:ascii="Times New Roman" w:eastAsia="Times New Roman" w:hAnsi="Times New Roman" w:cs="Times New Roman"/>
                <w:bCs/>
                <w:sz w:val="28"/>
                <w:szCs w:val="28"/>
                <w:lang w:val="ru-RU" w:eastAsia="ru-RU"/>
              </w:rPr>
              <w:t>кий самоконтроль</w:t>
            </w:r>
          </w:p>
        </w:tc>
        <w:tc>
          <w:tcPr>
            <w:tcW w:w="1387" w:type="dxa"/>
            <w:tcBorders>
              <w:top w:val="outset" w:sz="6" w:space="0" w:color="auto"/>
              <w:left w:val="outset" w:sz="6" w:space="0" w:color="auto"/>
              <w:bottom w:val="outset" w:sz="6" w:space="0" w:color="auto"/>
              <w:right w:val="outset" w:sz="6" w:space="0" w:color="auto"/>
            </w:tcBorders>
            <w:noWrap/>
            <w:vAlign w:val="center"/>
          </w:tcPr>
          <w:p w14:paraId="385721C7"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-0,31</w:t>
            </w:r>
          </w:p>
        </w:tc>
        <w:tc>
          <w:tcPr>
            <w:tcW w:w="1089" w:type="dxa"/>
            <w:tcBorders>
              <w:top w:val="outset" w:sz="6" w:space="0" w:color="auto"/>
              <w:left w:val="outset" w:sz="6" w:space="0" w:color="auto"/>
              <w:bottom w:val="outset" w:sz="6" w:space="0" w:color="auto"/>
              <w:right w:val="outset" w:sz="6" w:space="0" w:color="auto"/>
            </w:tcBorders>
            <w:noWrap/>
            <w:vAlign w:val="center"/>
          </w:tcPr>
          <w:p w14:paraId="01B7A132"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0,042</w:t>
            </w:r>
          </w:p>
        </w:tc>
      </w:tr>
      <w:tr w:rsidR="004035C7" w:rsidRPr="00A55C0F" w14:paraId="2FD0A9C7" w14:textId="77777777" w:rsidTr="00746C0B">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781C9A28" w14:textId="77777777" w:rsidR="004035C7" w:rsidRPr="00A55C0F" w:rsidRDefault="004035C7" w:rsidP="00746C0B">
            <w:pPr>
              <w:spacing w:after="0" w:line="24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Керування оточенням</w:t>
            </w:r>
            <w:r w:rsidRPr="00A55C0F">
              <w:rPr>
                <w:rFonts w:ascii="Times New Roman" w:eastAsia="Times New Roman" w:hAnsi="Times New Roman" w:cs="Times New Roman"/>
                <w:bCs/>
                <w:sz w:val="28"/>
                <w:szCs w:val="28"/>
                <w:lang w:val="ru-RU" w:eastAsia="ru-RU"/>
              </w:rPr>
              <w:t xml:space="preserve"> </w:t>
            </w:r>
            <w:r>
              <w:rPr>
                <w:rFonts w:ascii="Times New Roman" w:eastAsia="Times New Roman" w:hAnsi="Times New Roman" w:cs="Times New Roman"/>
                <w:bCs/>
                <w:sz w:val="28"/>
                <w:szCs w:val="28"/>
                <w:lang w:val="ru-RU" w:eastAsia="ru-RU"/>
              </w:rPr>
              <w:t>/ Е</w:t>
            </w:r>
            <w:r w:rsidRPr="00A55C0F">
              <w:rPr>
                <w:rFonts w:ascii="Times New Roman" w:eastAsia="Times New Roman" w:hAnsi="Times New Roman" w:cs="Times New Roman"/>
                <w:bCs/>
                <w:sz w:val="28"/>
                <w:szCs w:val="28"/>
                <w:lang w:val="ru-RU" w:eastAsia="ru-RU"/>
              </w:rPr>
              <w:t>моц</w:t>
            </w:r>
            <w:r>
              <w:rPr>
                <w:rFonts w:ascii="Times New Roman" w:eastAsia="Times New Roman" w:hAnsi="Times New Roman" w:cs="Times New Roman"/>
                <w:bCs/>
                <w:sz w:val="28"/>
                <w:szCs w:val="28"/>
                <w:lang w:val="ru-RU" w:eastAsia="ru-RU"/>
              </w:rPr>
              <w:t>ійна некомпетентні</w:t>
            </w:r>
            <w:r w:rsidRPr="00A55C0F">
              <w:rPr>
                <w:rFonts w:ascii="Times New Roman" w:eastAsia="Times New Roman" w:hAnsi="Times New Roman" w:cs="Times New Roman"/>
                <w:bCs/>
                <w:sz w:val="28"/>
                <w:szCs w:val="28"/>
                <w:lang w:val="ru-RU" w:eastAsia="ru-RU"/>
              </w:rPr>
              <w:t>сть</w:t>
            </w:r>
          </w:p>
        </w:tc>
        <w:tc>
          <w:tcPr>
            <w:tcW w:w="1387" w:type="dxa"/>
            <w:tcBorders>
              <w:top w:val="outset" w:sz="6" w:space="0" w:color="auto"/>
              <w:left w:val="outset" w:sz="6" w:space="0" w:color="auto"/>
              <w:bottom w:val="outset" w:sz="6" w:space="0" w:color="auto"/>
              <w:right w:val="outset" w:sz="6" w:space="0" w:color="auto"/>
            </w:tcBorders>
            <w:noWrap/>
            <w:vAlign w:val="center"/>
          </w:tcPr>
          <w:p w14:paraId="7C52FAC5"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-0,45</w:t>
            </w:r>
          </w:p>
        </w:tc>
        <w:tc>
          <w:tcPr>
            <w:tcW w:w="1089" w:type="dxa"/>
            <w:tcBorders>
              <w:top w:val="outset" w:sz="6" w:space="0" w:color="auto"/>
              <w:left w:val="outset" w:sz="6" w:space="0" w:color="auto"/>
              <w:bottom w:val="outset" w:sz="6" w:space="0" w:color="auto"/>
              <w:right w:val="outset" w:sz="6" w:space="0" w:color="auto"/>
            </w:tcBorders>
            <w:noWrap/>
            <w:vAlign w:val="center"/>
          </w:tcPr>
          <w:p w14:paraId="166B5CB8"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0,002</w:t>
            </w:r>
          </w:p>
        </w:tc>
      </w:tr>
    </w:tbl>
    <w:p w14:paraId="47F62E1F" w14:textId="580F9813" w:rsidR="00677D7E" w:rsidRDefault="00677D7E" w:rsidP="00677D7E">
      <w:pPr>
        <w:spacing w:after="0" w:line="360" w:lineRule="auto"/>
        <w:ind w:firstLine="7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Продовження т</w:t>
      </w:r>
      <w:r w:rsidRPr="00677D7E">
        <w:rPr>
          <w:rFonts w:ascii="Times New Roman" w:eastAsia="Times New Roman" w:hAnsi="Times New Roman" w:cs="Times New Roman"/>
          <w:sz w:val="28"/>
          <w:szCs w:val="28"/>
          <w:lang w:eastAsia="ru-RU"/>
        </w:rPr>
        <w:t>аблиц</w:t>
      </w:r>
      <w:r>
        <w:rPr>
          <w:rFonts w:ascii="Times New Roman" w:eastAsia="Times New Roman" w:hAnsi="Times New Roman" w:cs="Times New Roman"/>
          <w:sz w:val="28"/>
          <w:szCs w:val="28"/>
          <w:lang w:eastAsia="ru-RU"/>
        </w:rPr>
        <w:t>і</w:t>
      </w:r>
      <w:r w:rsidRPr="00677D7E">
        <w:rPr>
          <w:rFonts w:ascii="Times New Roman" w:eastAsia="Times New Roman" w:hAnsi="Times New Roman" w:cs="Times New Roman"/>
          <w:sz w:val="28"/>
          <w:szCs w:val="28"/>
          <w:lang w:eastAsia="ru-RU"/>
        </w:rPr>
        <w:t xml:space="preserve"> 4.12.</w:t>
      </w:r>
    </w:p>
    <w:tbl>
      <w:tblPr>
        <w:tblW w:w="9684" w:type="dxa"/>
        <w:tblCellSpacing w:w="15" w:type="dxa"/>
        <w:tblInd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7133"/>
        <w:gridCol w:w="1417"/>
        <w:gridCol w:w="1134"/>
      </w:tblGrid>
      <w:tr w:rsidR="00677D7E" w:rsidRPr="00A55C0F" w14:paraId="74B677AE" w14:textId="77777777" w:rsidTr="00746C0B">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2FB656AF" w14:textId="26760824" w:rsidR="00677D7E" w:rsidRDefault="00677D7E" w:rsidP="00746C0B">
            <w:pPr>
              <w:spacing w:after="0" w:line="240" w:lineRule="auto"/>
              <w:rPr>
                <w:rFonts w:ascii="Times New Roman" w:eastAsia="Times New Roman" w:hAnsi="Times New Roman" w:cs="Times New Roman"/>
                <w:bCs/>
                <w:sz w:val="28"/>
                <w:szCs w:val="28"/>
                <w:lang w:val="ru-RU" w:eastAsia="ru-RU"/>
              </w:rPr>
            </w:pPr>
            <w:r w:rsidRPr="00A55C0F">
              <w:rPr>
                <w:rFonts w:ascii="Times New Roman" w:eastAsia="Times New Roman" w:hAnsi="Times New Roman" w:cs="Times New Roman"/>
                <w:b/>
                <w:bCs/>
                <w:sz w:val="28"/>
                <w:szCs w:val="28"/>
                <w:lang w:val="ru-RU" w:eastAsia="ru-RU"/>
              </w:rPr>
              <w:t>Шкали психологічного благополуччя / ОПЗП</w:t>
            </w:r>
          </w:p>
        </w:tc>
        <w:tc>
          <w:tcPr>
            <w:tcW w:w="1387" w:type="dxa"/>
            <w:tcBorders>
              <w:top w:val="outset" w:sz="6" w:space="0" w:color="auto"/>
              <w:left w:val="outset" w:sz="6" w:space="0" w:color="auto"/>
              <w:bottom w:val="outset" w:sz="6" w:space="0" w:color="auto"/>
              <w:right w:val="outset" w:sz="6" w:space="0" w:color="auto"/>
            </w:tcBorders>
            <w:noWrap/>
            <w:vAlign w:val="center"/>
          </w:tcPr>
          <w:p w14:paraId="01283B17" w14:textId="192316CF" w:rsidR="00677D7E" w:rsidRPr="00A55C0F" w:rsidRDefault="00677D7E"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b/>
                <w:bCs/>
                <w:color w:val="000000"/>
                <w:sz w:val="28"/>
                <w:szCs w:val="28"/>
                <w:lang w:val="ru-RU" w:eastAsia="ru-RU"/>
              </w:rPr>
              <w:t>Spearman</w:t>
            </w:r>
          </w:p>
        </w:tc>
        <w:tc>
          <w:tcPr>
            <w:tcW w:w="1089" w:type="dxa"/>
            <w:tcBorders>
              <w:top w:val="outset" w:sz="6" w:space="0" w:color="auto"/>
              <w:left w:val="outset" w:sz="6" w:space="0" w:color="auto"/>
              <w:bottom w:val="outset" w:sz="6" w:space="0" w:color="auto"/>
              <w:right w:val="outset" w:sz="6" w:space="0" w:color="auto"/>
            </w:tcBorders>
            <w:noWrap/>
            <w:vAlign w:val="center"/>
          </w:tcPr>
          <w:p w14:paraId="7F6F87B7" w14:textId="722ED2D8" w:rsidR="00677D7E" w:rsidRPr="00A55C0F" w:rsidRDefault="00677D7E"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b/>
                <w:bCs/>
                <w:color w:val="000000"/>
                <w:sz w:val="28"/>
                <w:szCs w:val="28"/>
                <w:lang w:val="ru-RU" w:eastAsia="ru-RU"/>
              </w:rPr>
              <w:t>p-level</w:t>
            </w:r>
          </w:p>
        </w:tc>
      </w:tr>
      <w:tr w:rsidR="004035C7" w:rsidRPr="00A55C0F" w14:paraId="5117D986" w14:textId="77777777" w:rsidTr="00746C0B">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730E1434" w14:textId="77777777" w:rsidR="004035C7" w:rsidRPr="00A55C0F" w:rsidRDefault="004035C7" w:rsidP="00746C0B">
            <w:pPr>
              <w:spacing w:after="0" w:line="240" w:lineRule="auto"/>
              <w:rPr>
                <w:rFonts w:ascii="Times New Roman" w:eastAsia="Times New Roman" w:hAnsi="Times New Roman" w:cs="Times New Roman"/>
                <w:bCs/>
                <w:sz w:val="28"/>
                <w:szCs w:val="28"/>
                <w:lang w:val="ru-RU" w:eastAsia="ru-RU"/>
              </w:rPr>
            </w:pPr>
            <w:r w:rsidRPr="00A55C0F">
              <w:rPr>
                <w:rFonts w:ascii="Times New Roman" w:eastAsia="Times New Roman" w:hAnsi="Times New Roman" w:cs="Times New Roman"/>
                <w:bCs/>
                <w:sz w:val="28"/>
                <w:szCs w:val="28"/>
                <w:lang w:val="ru-RU" w:eastAsia="ru-RU"/>
              </w:rPr>
              <w:t>Автоном</w:t>
            </w:r>
            <w:r>
              <w:rPr>
                <w:rFonts w:ascii="Times New Roman" w:eastAsia="Times New Roman" w:hAnsi="Times New Roman" w:cs="Times New Roman"/>
                <w:bCs/>
                <w:sz w:val="28"/>
                <w:szCs w:val="28"/>
                <w:lang w:val="ru-RU" w:eastAsia="ru-RU"/>
              </w:rPr>
              <w:t>і</w:t>
            </w:r>
            <w:r w:rsidRPr="00A55C0F">
              <w:rPr>
                <w:rFonts w:ascii="Times New Roman" w:eastAsia="Times New Roman" w:hAnsi="Times New Roman" w:cs="Times New Roman"/>
                <w:bCs/>
                <w:sz w:val="28"/>
                <w:szCs w:val="28"/>
                <w:lang w:val="ru-RU" w:eastAsia="ru-RU"/>
              </w:rPr>
              <w:t xml:space="preserve">я / </w:t>
            </w:r>
            <w:r>
              <w:rPr>
                <w:rFonts w:ascii="Times New Roman" w:eastAsia="Times New Roman" w:hAnsi="Times New Roman" w:cs="Times New Roman"/>
                <w:bCs/>
                <w:sz w:val="28"/>
                <w:szCs w:val="28"/>
                <w:lang w:val="ru-RU" w:eastAsia="ru-RU"/>
              </w:rPr>
              <w:t>Гонитва за модним іміджем</w:t>
            </w:r>
          </w:p>
        </w:tc>
        <w:tc>
          <w:tcPr>
            <w:tcW w:w="1387" w:type="dxa"/>
            <w:tcBorders>
              <w:top w:val="outset" w:sz="6" w:space="0" w:color="auto"/>
              <w:left w:val="outset" w:sz="6" w:space="0" w:color="auto"/>
              <w:bottom w:val="outset" w:sz="6" w:space="0" w:color="auto"/>
              <w:right w:val="outset" w:sz="6" w:space="0" w:color="auto"/>
            </w:tcBorders>
            <w:noWrap/>
            <w:vAlign w:val="center"/>
          </w:tcPr>
          <w:p w14:paraId="7E29F1B8"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-0,30</w:t>
            </w:r>
          </w:p>
        </w:tc>
        <w:tc>
          <w:tcPr>
            <w:tcW w:w="1089" w:type="dxa"/>
            <w:tcBorders>
              <w:top w:val="outset" w:sz="6" w:space="0" w:color="auto"/>
              <w:left w:val="outset" w:sz="6" w:space="0" w:color="auto"/>
              <w:bottom w:val="outset" w:sz="6" w:space="0" w:color="auto"/>
              <w:right w:val="outset" w:sz="6" w:space="0" w:color="auto"/>
            </w:tcBorders>
            <w:noWrap/>
            <w:vAlign w:val="center"/>
          </w:tcPr>
          <w:p w14:paraId="2A2B102A"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0,050</w:t>
            </w:r>
          </w:p>
        </w:tc>
      </w:tr>
      <w:tr w:rsidR="004035C7" w:rsidRPr="00A55C0F" w14:paraId="78EADF50" w14:textId="77777777" w:rsidTr="00746C0B">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1B00C159" w14:textId="77777777" w:rsidR="004035C7" w:rsidRPr="00A55C0F" w:rsidRDefault="004035C7" w:rsidP="00746C0B">
            <w:pPr>
              <w:spacing w:after="0" w:line="24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Автономі</w:t>
            </w:r>
            <w:r w:rsidRPr="00A55C0F">
              <w:rPr>
                <w:rFonts w:ascii="Times New Roman" w:eastAsia="Times New Roman" w:hAnsi="Times New Roman" w:cs="Times New Roman"/>
                <w:bCs/>
                <w:sz w:val="28"/>
                <w:szCs w:val="28"/>
                <w:lang w:val="ru-RU" w:eastAsia="ru-RU"/>
              </w:rPr>
              <w:t xml:space="preserve">я / </w:t>
            </w:r>
            <w:r>
              <w:rPr>
                <w:rFonts w:ascii="Times New Roman" w:eastAsia="Times New Roman" w:hAnsi="Times New Roman" w:cs="Times New Roman"/>
                <w:bCs/>
                <w:sz w:val="28"/>
                <w:szCs w:val="28"/>
                <w:lang w:val="ru-RU" w:eastAsia="ru-RU"/>
              </w:rPr>
              <w:t>Е</w:t>
            </w:r>
            <w:r w:rsidRPr="00A55C0F">
              <w:rPr>
                <w:rFonts w:ascii="Times New Roman" w:eastAsia="Times New Roman" w:hAnsi="Times New Roman" w:cs="Times New Roman"/>
                <w:bCs/>
                <w:sz w:val="28"/>
                <w:szCs w:val="28"/>
                <w:lang w:val="ru-RU" w:eastAsia="ru-RU"/>
              </w:rPr>
              <w:t>моц</w:t>
            </w:r>
            <w:r>
              <w:rPr>
                <w:rFonts w:ascii="Times New Roman" w:eastAsia="Times New Roman" w:hAnsi="Times New Roman" w:cs="Times New Roman"/>
                <w:bCs/>
                <w:sz w:val="28"/>
                <w:szCs w:val="28"/>
                <w:lang w:val="ru-RU" w:eastAsia="ru-RU"/>
              </w:rPr>
              <w:t>ійна некомпетентні</w:t>
            </w:r>
            <w:r w:rsidRPr="00A55C0F">
              <w:rPr>
                <w:rFonts w:ascii="Times New Roman" w:eastAsia="Times New Roman" w:hAnsi="Times New Roman" w:cs="Times New Roman"/>
                <w:bCs/>
                <w:sz w:val="28"/>
                <w:szCs w:val="28"/>
                <w:lang w:val="ru-RU" w:eastAsia="ru-RU"/>
              </w:rPr>
              <w:t>сть</w:t>
            </w:r>
          </w:p>
        </w:tc>
        <w:tc>
          <w:tcPr>
            <w:tcW w:w="1387" w:type="dxa"/>
            <w:tcBorders>
              <w:top w:val="outset" w:sz="6" w:space="0" w:color="auto"/>
              <w:left w:val="outset" w:sz="6" w:space="0" w:color="auto"/>
              <w:bottom w:val="outset" w:sz="6" w:space="0" w:color="auto"/>
              <w:right w:val="outset" w:sz="6" w:space="0" w:color="auto"/>
            </w:tcBorders>
            <w:noWrap/>
            <w:vAlign w:val="center"/>
          </w:tcPr>
          <w:p w14:paraId="07063ABE"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-0,39</w:t>
            </w:r>
          </w:p>
        </w:tc>
        <w:tc>
          <w:tcPr>
            <w:tcW w:w="1089" w:type="dxa"/>
            <w:tcBorders>
              <w:top w:val="outset" w:sz="6" w:space="0" w:color="auto"/>
              <w:left w:val="outset" w:sz="6" w:space="0" w:color="auto"/>
              <w:bottom w:val="outset" w:sz="6" w:space="0" w:color="auto"/>
              <w:right w:val="outset" w:sz="6" w:space="0" w:color="auto"/>
            </w:tcBorders>
            <w:noWrap/>
            <w:vAlign w:val="center"/>
          </w:tcPr>
          <w:p w14:paraId="15084279"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0,009</w:t>
            </w:r>
          </w:p>
        </w:tc>
      </w:tr>
      <w:tr w:rsidR="004035C7" w:rsidRPr="00A55C0F" w14:paraId="389C7F54" w14:textId="77777777" w:rsidTr="00746C0B">
        <w:trPr>
          <w:tblCellSpacing w:w="15" w:type="dxa"/>
        </w:trPr>
        <w:tc>
          <w:tcPr>
            <w:tcW w:w="7088" w:type="dxa"/>
            <w:tcBorders>
              <w:top w:val="outset" w:sz="6" w:space="0" w:color="auto"/>
              <w:left w:val="outset" w:sz="6" w:space="0" w:color="auto"/>
              <w:bottom w:val="outset" w:sz="6" w:space="0" w:color="auto"/>
              <w:right w:val="outset" w:sz="6" w:space="0" w:color="auto"/>
            </w:tcBorders>
            <w:noWrap/>
            <w:vAlign w:val="center"/>
          </w:tcPr>
          <w:p w14:paraId="65860B94" w14:textId="77777777" w:rsidR="004035C7" w:rsidRPr="00A55C0F" w:rsidRDefault="004035C7" w:rsidP="00746C0B">
            <w:pPr>
              <w:spacing w:after="0" w:line="240" w:lineRule="auto"/>
              <w:rPr>
                <w:rFonts w:ascii="Times New Roman" w:eastAsia="Times New Roman" w:hAnsi="Times New Roman" w:cs="Times New Roman"/>
                <w:bCs/>
                <w:sz w:val="28"/>
                <w:szCs w:val="28"/>
                <w:lang w:val="ru-RU" w:eastAsia="ru-RU"/>
              </w:rPr>
            </w:pPr>
            <w:r w:rsidRPr="00A55C0F">
              <w:rPr>
                <w:rFonts w:ascii="Times New Roman" w:eastAsia="Times New Roman" w:hAnsi="Times New Roman" w:cs="Times New Roman"/>
                <w:bCs/>
                <w:sz w:val="28"/>
                <w:szCs w:val="28"/>
                <w:lang w:val="ru-RU" w:eastAsia="ru-RU"/>
              </w:rPr>
              <w:t>По</w:t>
            </w:r>
            <w:r>
              <w:rPr>
                <w:rFonts w:ascii="Times New Roman" w:eastAsia="Times New Roman" w:hAnsi="Times New Roman" w:cs="Times New Roman"/>
                <w:bCs/>
                <w:sz w:val="28"/>
                <w:szCs w:val="28"/>
                <w:lang w:val="ru-RU" w:eastAsia="ru-RU"/>
              </w:rPr>
              <w:t>зитивні стосунки</w:t>
            </w:r>
            <w:r w:rsidRPr="00A55C0F">
              <w:rPr>
                <w:rFonts w:ascii="Times New Roman" w:eastAsia="Times New Roman" w:hAnsi="Times New Roman" w:cs="Times New Roman"/>
                <w:bCs/>
                <w:sz w:val="28"/>
                <w:szCs w:val="28"/>
                <w:lang w:val="ru-RU" w:eastAsia="ru-RU"/>
              </w:rPr>
              <w:t xml:space="preserve"> </w:t>
            </w:r>
            <w:r>
              <w:rPr>
                <w:rFonts w:ascii="Times New Roman" w:eastAsia="Times New Roman" w:hAnsi="Times New Roman" w:cs="Times New Roman"/>
                <w:bCs/>
                <w:sz w:val="28"/>
                <w:szCs w:val="28"/>
                <w:lang w:val="ru-RU" w:eastAsia="ru-RU"/>
              </w:rPr>
              <w:t>з</w:t>
            </w:r>
            <w:r w:rsidRPr="00A55C0F">
              <w:rPr>
                <w:rFonts w:ascii="Times New Roman" w:eastAsia="Times New Roman" w:hAnsi="Times New Roman" w:cs="Times New Roman"/>
                <w:bCs/>
                <w:sz w:val="28"/>
                <w:szCs w:val="28"/>
                <w:lang w:val="ru-RU" w:eastAsia="ru-RU"/>
              </w:rPr>
              <w:t xml:space="preserve"> </w:t>
            </w:r>
            <w:r>
              <w:rPr>
                <w:rFonts w:ascii="Times New Roman" w:eastAsia="Times New Roman" w:hAnsi="Times New Roman" w:cs="Times New Roman"/>
                <w:bCs/>
                <w:sz w:val="28"/>
                <w:szCs w:val="28"/>
                <w:lang w:val="ru-RU" w:eastAsia="ru-RU"/>
              </w:rPr>
              <w:t xml:space="preserve">іншими </w:t>
            </w:r>
            <w:r w:rsidRPr="00A55C0F">
              <w:rPr>
                <w:rFonts w:ascii="Times New Roman" w:eastAsia="Times New Roman" w:hAnsi="Times New Roman" w:cs="Times New Roman"/>
                <w:bCs/>
                <w:sz w:val="28"/>
                <w:szCs w:val="28"/>
                <w:lang w:val="ru-RU" w:eastAsia="ru-RU"/>
              </w:rPr>
              <w:t xml:space="preserve">/ </w:t>
            </w:r>
            <w:r>
              <w:rPr>
                <w:rFonts w:ascii="Times New Roman" w:eastAsia="Times New Roman" w:hAnsi="Times New Roman" w:cs="Times New Roman"/>
                <w:bCs/>
                <w:sz w:val="28"/>
                <w:szCs w:val="28"/>
                <w:lang w:val="ru-RU" w:eastAsia="ru-RU"/>
              </w:rPr>
              <w:t>Потяг до</w:t>
            </w:r>
            <w:r w:rsidRPr="00A55C0F">
              <w:rPr>
                <w:rFonts w:ascii="Times New Roman" w:eastAsia="Times New Roman" w:hAnsi="Times New Roman" w:cs="Times New Roman"/>
                <w:bCs/>
                <w:sz w:val="28"/>
                <w:szCs w:val="28"/>
                <w:lang w:val="ru-RU" w:eastAsia="ru-RU"/>
              </w:rPr>
              <w:t xml:space="preserve"> алкоголю</w:t>
            </w:r>
          </w:p>
        </w:tc>
        <w:tc>
          <w:tcPr>
            <w:tcW w:w="1387" w:type="dxa"/>
            <w:tcBorders>
              <w:top w:val="outset" w:sz="6" w:space="0" w:color="auto"/>
              <w:left w:val="outset" w:sz="6" w:space="0" w:color="auto"/>
              <w:bottom w:val="outset" w:sz="6" w:space="0" w:color="auto"/>
              <w:right w:val="outset" w:sz="6" w:space="0" w:color="auto"/>
            </w:tcBorders>
            <w:noWrap/>
            <w:vAlign w:val="center"/>
          </w:tcPr>
          <w:p w14:paraId="62770EFF"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-0,32</w:t>
            </w:r>
          </w:p>
        </w:tc>
        <w:tc>
          <w:tcPr>
            <w:tcW w:w="1089" w:type="dxa"/>
            <w:tcBorders>
              <w:top w:val="outset" w:sz="6" w:space="0" w:color="auto"/>
              <w:left w:val="outset" w:sz="6" w:space="0" w:color="auto"/>
              <w:bottom w:val="outset" w:sz="6" w:space="0" w:color="auto"/>
              <w:right w:val="outset" w:sz="6" w:space="0" w:color="auto"/>
            </w:tcBorders>
            <w:noWrap/>
            <w:vAlign w:val="center"/>
          </w:tcPr>
          <w:p w14:paraId="0C872B80" w14:textId="77777777" w:rsidR="004035C7" w:rsidRPr="00A55C0F" w:rsidRDefault="004035C7" w:rsidP="00746C0B">
            <w:pPr>
              <w:spacing w:after="0" w:line="240" w:lineRule="auto"/>
              <w:rPr>
                <w:rFonts w:ascii="Times New Roman" w:eastAsia="Times New Roman" w:hAnsi="Times New Roman" w:cs="Times New Roman"/>
                <w:sz w:val="28"/>
                <w:szCs w:val="28"/>
                <w:lang w:val="ru-RU" w:eastAsia="ru-RU"/>
              </w:rPr>
            </w:pPr>
            <w:r w:rsidRPr="00A55C0F">
              <w:rPr>
                <w:rFonts w:ascii="Times New Roman" w:eastAsia="Times New Roman" w:hAnsi="Times New Roman" w:cs="Times New Roman"/>
                <w:sz w:val="28"/>
                <w:szCs w:val="28"/>
                <w:lang w:val="ru-RU" w:eastAsia="ru-RU"/>
              </w:rPr>
              <w:t>0,039</w:t>
            </w:r>
          </w:p>
        </w:tc>
      </w:tr>
    </w:tbl>
    <w:p w14:paraId="66CD8B56" w14:textId="77777777" w:rsidR="004035C7" w:rsidRPr="00756DAF" w:rsidRDefault="004035C7" w:rsidP="00756DAF">
      <w:pPr>
        <w:spacing w:after="0" w:line="360" w:lineRule="auto"/>
        <w:ind w:firstLine="720"/>
        <w:jc w:val="both"/>
        <w:rPr>
          <w:rFonts w:ascii="Times New Roman" w:eastAsia="Times New Roman" w:hAnsi="Times New Roman" w:cs="Times New Roman"/>
          <w:sz w:val="28"/>
          <w:szCs w:val="28"/>
          <w:lang w:eastAsia="ru-RU"/>
        </w:rPr>
      </w:pPr>
    </w:p>
    <w:p w14:paraId="737E2C05" w14:textId="67EFC3C5"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i/>
          <w:sz w:val="28"/>
          <w:szCs w:val="28"/>
          <w:lang w:eastAsia="ru-RU"/>
        </w:rPr>
        <w:t>Психофізіологічна перевірка (валідизація) тесту ОПЗП</w:t>
      </w:r>
      <w:r w:rsidR="003F1BDD">
        <w:rPr>
          <w:rFonts w:ascii="Times New Roman" w:eastAsia="Times New Roman" w:hAnsi="Times New Roman" w:cs="Times New Roman"/>
          <w:i/>
          <w:sz w:val="28"/>
          <w:szCs w:val="28"/>
          <w:lang w:eastAsia="ru-RU"/>
        </w:rPr>
        <w:t xml:space="preserve">. </w:t>
      </w:r>
      <w:r w:rsidRPr="00756DAF">
        <w:rPr>
          <w:rFonts w:ascii="Times New Roman" w:eastAsia="Times New Roman" w:hAnsi="Times New Roman" w:cs="Times New Roman"/>
          <w:sz w:val="28"/>
          <w:szCs w:val="28"/>
          <w:lang w:eastAsia="ru-RU"/>
        </w:rPr>
        <w:t>Одним із способів валідизації тесту за конструктом є п</w:t>
      </w:r>
      <w:r w:rsidR="00272BC2">
        <w:rPr>
          <w:rFonts w:ascii="Times New Roman" w:eastAsia="Times New Roman" w:hAnsi="Times New Roman" w:cs="Times New Roman"/>
          <w:sz w:val="28"/>
          <w:szCs w:val="28"/>
          <w:lang w:eastAsia="ru-RU"/>
        </w:rPr>
        <w:t>сихофізіологічний експеримент (Клайн, 1994)</w:t>
      </w:r>
      <w:r w:rsidRPr="00756DAF">
        <w:rPr>
          <w:rFonts w:ascii="Times New Roman" w:eastAsia="Times New Roman" w:hAnsi="Times New Roman" w:cs="Times New Roman"/>
          <w:sz w:val="28"/>
          <w:szCs w:val="28"/>
          <w:lang w:eastAsia="ru-RU"/>
        </w:rPr>
        <w:t>. Тому крім тестових показників для валідизації ОПЗП у ч</w:t>
      </w:r>
      <w:r w:rsidR="003F1BDD">
        <w:rPr>
          <w:rFonts w:ascii="Times New Roman" w:eastAsia="Times New Roman" w:hAnsi="Times New Roman" w:cs="Times New Roman"/>
          <w:sz w:val="28"/>
          <w:szCs w:val="28"/>
          <w:lang w:eastAsia="ru-RU"/>
        </w:rPr>
        <w:t>астини досліджуваної вибірки (n=</w:t>
      </w:r>
      <w:r w:rsidRPr="00756DAF">
        <w:rPr>
          <w:rFonts w:ascii="Times New Roman" w:eastAsia="Times New Roman" w:hAnsi="Times New Roman" w:cs="Times New Roman"/>
          <w:sz w:val="28"/>
          <w:szCs w:val="28"/>
          <w:lang w:eastAsia="ru-RU"/>
        </w:rPr>
        <w:t>217, студенти) ми виміряли психофізіологічні показники варіабельності серцевого ритму (ВСР). Серед досліджуваних було 105 дівчат і 112 юнаків вікового діапазону 16–24 роки, середній вік 18 років. Всі досліджувані надали інформовану згоду на участь у дослідженні.</w:t>
      </w:r>
    </w:p>
    <w:p w14:paraId="4A6BAED5" w14:textId="77777777" w:rsidR="00756DAF" w:rsidRPr="00756DAF" w:rsidRDefault="008443FC"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ВСР як психофізіологічний метод</w:t>
      </w:r>
      <w:r>
        <w:rPr>
          <w:rFonts w:ascii="Times New Roman" w:eastAsia="Times New Roman" w:hAnsi="Times New Roman" w:cs="Times New Roman"/>
          <w:sz w:val="28"/>
          <w:szCs w:val="28"/>
          <w:lang w:eastAsia="ru-RU"/>
        </w:rPr>
        <w:t xml:space="preserve"> </w:t>
      </w:r>
      <w:r w:rsidR="00756DAF" w:rsidRPr="00756DAF">
        <w:rPr>
          <w:rFonts w:ascii="Times New Roman" w:eastAsia="Times New Roman" w:hAnsi="Times New Roman" w:cs="Times New Roman"/>
          <w:sz w:val="28"/>
          <w:szCs w:val="28"/>
          <w:lang w:eastAsia="ru-RU"/>
        </w:rPr>
        <w:t xml:space="preserve">– це аналіз пульсу людини, а саме кардіоінтервалів – послідовності часових інтервалів між ударами серця. Між кожними послідовними двома інтервалами майже завжди є різниця (вона вимірюється в мілісекундах, як і самі кардиоінтервали). Підвищення рівномірності пульсу (зниження його варіабельності) є показником порушення роботи серця, всього організму і передвісником завчасної та неочікуваної смерті. Це пояснюється з точки зору теорії динамічних систем, які виявляються більш адаптивними, ніж жорсткі та ригідні. Специфіка ВСР полягає в тому, що він відбиває роботу механізмів регуляції цілісного організму (симпатичного та парасимпатичного відділів вегетативної нервової системи, гуморальної/гормональної системи), а не лише серця і сосудів, оскільки немає жодної реакції організму, в якій би не брала участь система кровообігу. Саме за допомогою цього методу можна відстежити поступовий перехід людини від здоров’я до хвороби через </w:t>
      </w:r>
      <w:r>
        <w:rPr>
          <w:rFonts w:ascii="Times New Roman" w:eastAsia="Times New Roman" w:hAnsi="Times New Roman" w:cs="Times New Roman"/>
          <w:sz w:val="28"/>
          <w:szCs w:val="28"/>
          <w:lang w:eastAsia="ru-RU"/>
        </w:rPr>
        <w:t>виснаження механізмів адаптації</w:t>
      </w:r>
      <w:r w:rsidR="00756DAF" w:rsidRPr="00756DAF">
        <w:rPr>
          <w:rFonts w:ascii="Times New Roman" w:eastAsia="Times New Roman" w:hAnsi="Times New Roman" w:cs="Times New Roman"/>
          <w:sz w:val="28"/>
          <w:szCs w:val="28"/>
          <w:lang w:eastAsia="ru-RU"/>
        </w:rPr>
        <w:t xml:space="preserve"> </w:t>
      </w:r>
      <w:r w:rsidR="00272BC2">
        <w:rPr>
          <w:rFonts w:ascii="Times New Roman" w:eastAsia="Times New Roman" w:hAnsi="Times New Roman" w:cs="Times New Roman"/>
          <w:sz w:val="28"/>
          <w:szCs w:val="28"/>
          <w:lang w:eastAsia="ru-RU"/>
        </w:rPr>
        <w:t>(Баевский, 2008, 2004, 1987)</w:t>
      </w:r>
      <w:r w:rsidR="00756DAF" w:rsidRPr="00756DA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756DAF" w:rsidRPr="00756DAF">
        <w:rPr>
          <w:rFonts w:ascii="Times New Roman" w:eastAsia="Times New Roman" w:hAnsi="Times New Roman" w:cs="Times New Roman"/>
          <w:sz w:val="28"/>
          <w:szCs w:val="28"/>
          <w:lang w:eastAsia="ru-RU"/>
        </w:rPr>
        <w:t xml:space="preserve">Тому ми обрали даний метод для перевірки того, які порушення здорової поведінки, що діагностуються нашим тестом ОПЗП, зачіпають </w:t>
      </w:r>
      <w:r w:rsidR="00756DAF" w:rsidRPr="00756DAF">
        <w:rPr>
          <w:rFonts w:ascii="Times New Roman" w:eastAsia="Times New Roman" w:hAnsi="Times New Roman" w:cs="Times New Roman"/>
          <w:sz w:val="28"/>
          <w:szCs w:val="28"/>
          <w:lang w:eastAsia="ru-RU"/>
        </w:rPr>
        <w:lastRenderedPageBreak/>
        <w:t>системи регуляції організму, що поступово переводить його від здоров’я до дезадаптації та хвороби.</w:t>
      </w:r>
    </w:p>
    <w:p w14:paraId="201EF454"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 xml:space="preserve">Показники ВСР вимірювалися нами за допомогою фотоплетизмографічного пальцевого датчика, 5 хвилин у спокої сидячи (прилад «БОС-Пульс» виробництва НДІ молекулярної біології та біофізики СВ РАМН, м. Новосибірск). </w:t>
      </w:r>
    </w:p>
    <w:p w14:paraId="5E8FF0E9"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Серед показників ВСР ми аналізували частоту серцевих скорочень (ЧСС, уд./хв.), стрес-індекс (SІ ум. од.) або, індекс напруженості регуляційних систем, а також спектральні характеристики ритму: загальна потужність спектра (TP, мс</w:t>
      </w:r>
      <w:r w:rsidRPr="00756DAF">
        <w:rPr>
          <w:rFonts w:ascii="Times New Roman" w:eastAsia="Times New Roman" w:hAnsi="Times New Roman" w:cs="Times New Roman"/>
          <w:sz w:val="28"/>
          <w:szCs w:val="28"/>
          <w:vertAlign w:val="superscript"/>
          <w:lang w:eastAsia="ru-RU"/>
        </w:rPr>
        <w:t>2</w:t>
      </w:r>
      <w:r w:rsidRPr="00756DAF">
        <w:rPr>
          <w:rFonts w:ascii="Times New Roman" w:eastAsia="Times New Roman" w:hAnsi="Times New Roman" w:cs="Times New Roman"/>
          <w:sz w:val="28"/>
          <w:szCs w:val="28"/>
          <w:lang w:eastAsia="ru-RU"/>
        </w:rPr>
        <w:t>), потужність дихальних / високочастотних хвиль (HF, мс</w:t>
      </w:r>
      <w:r w:rsidRPr="00756DAF">
        <w:rPr>
          <w:rFonts w:ascii="Times New Roman" w:eastAsia="Times New Roman" w:hAnsi="Times New Roman" w:cs="Times New Roman"/>
          <w:sz w:val="28"/>
          <w:szCs w:val="28"/>
          <w:vertAlign w:val="superscript"/>
          <w:lang w:eastAsia="ru-RU"/>
        </w:rPr>
        <w:t>2</w:t>
      </w:r>
      <w:r w:rsidRPr="00756DAF">
        <w:rPr>
          <w:rFonts w:ascii="Times New Roman" w:eastAsia="Times New Roman" w:hAnsi="Times New Roman" w:cs="Times New Roman"/>
          <w:sz w:val="28"/>
          <w:szCs w:val="28"/>
          <w:lang w:eastAsia="ru-RU"/>
        </w:rPr>
        <w:t>), потужність повільних хвиль (LF, мс</w:t>
      </w:r>
      <w:r w:rsidRPr="00756DAF">
        <w:rPr>
          <w:rFonts w:ascii="Times New Roman" w:eastAsia="Times New Roman" w:hAnsi="Times New Roman" w:cs="Times New Roman"/>
          <w:sz w:val="28"/>
          <w:szCs w:val="28"/>
          <w:vertAlign w:val="superscript"/>
          <w:lang w:eastAsia="ru-RU"/>
        </w:rPr>
        <w:t>2</w:t>
      </w:r>
      <w:r w:rsidRPr="00756DAF">
        <w:rPr>
          <w:rFonts w:ascii="Times New Roman" w:eastAsia="Times New Roman" w:hAnsi="Times New Roman" w:cs="Times New Roman"/>
          <w:sz w:val="28"/>
          <w:szCs w:val="28"/>
          <w:lang w:eastAsia="ru-RU"/>
        </w:rPr>
        <w:t>), потужність дуже повільних хвиль, або повільних хвиль другого порядку (VLF, мс</w:t>
      </w:r>
      <w:r w:rsidRPr="00756DAF">
        <w:rPr>
          <w:rFonts w:ascii="Times New Roman" w:eastAsia="Times New Roman" w:hAnsi="Times New Roman" w:cs="Times New Roman"/>
          <w:sz w:val="28"/>
          <w:szCs w:val="28"/>
          <w:vertAlign w:val="superscript"/>
          <w:lang w:eastAsia="ru-RU"/>
        </w:rPr>
        <w:t>2</w:t>
      </w:r>
      <w:r w:rsidRPr="00756DAF">
        <w:rPr>
          <w:rFonts w:ascii="Times New Roman" w:eastAsia="Times New Roman" w:hAnsi="Times New Roman" w:cs="Times New Roman"/>
          <w:sz w:val="28"/>
          <w:szCs w:val="28"/>
          <w:lang w:eastAsia="ru-RU"/>
        </w:rPr>
        <w:t xml:space="preserve">). </w:t>
      </w:r>
    </w:p>
    <w:p w14:paraId="531A15E7"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У результаті за допомогою кореляційного аналіза вдалося виявити два значущих зв’язки між показниками ВСР та показниками тесту ОПЗП.</w:t>
      </w:r>
    </w:p>
    <w:p w14:paraId="2AC7110A" w14:textId="1AEB7C8C"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 xml:space="preserve">По-перше, був виявлений зворотний зв'язок між потужністю повільних хвиль (LF) та сумарним показником схильності до порушень здорової поведінки ОПЗП: </w:t>
      </w:r>
      <w:r w:rsidRPr="00756DAF">
        <w:rPr>
          <w:rFonts w:ascii="Times New Roman" w:eastAsia="Times New Roman" w:hAnsi="Times New Roman" w:cs="Times New Roman"/>
          <w:sz w:val="28"/>
          <w:szCs w:val="28"/>
          <w:lang w:eastAsia="ru-RU"/>
        </w:rPr>
        <w:sym w:font="Symbol" w:char="F072"/>
      </w:r>
      <w:r w:rsidR="008B055A">
        <w:rPr>
          <w:rFonts w:ascii="Times New Roman" w:eastAsia="Times New Roman" w:hAnsi="Times New Roman" w:cs="Times New Roman"/>
          <w:sz w:val="28"/>
          <w:szCs w:val="28"/>
          <w:lang w:eastAsia="ru-RU"/>
        </w:rPr>
        <w:t>=-0,13,</w:t>
      </w:r>
      <w:r w:rsidR="003F1BDD">
        <w:rPr>
          <w:rFonts w:ascii="Times New Roman" w:eastAsia="Times New Roman" w:hAnsi="Times New Roman" w:cs="Times New Roman"/>
          <w:sz w:val="28"/>
          <w:szCs w:val="28"/>
          <w:lang w:eastAsia="ru-RU"/>
        </w:rPr>
        <w:t xml:space="preserve"> р=</w:t>
      </w:r>
      <w:r w:rsidRPr="00756DAF">
        <w:rPr>
          <w:rFonts w:ascii="Times New Roman" w:eastAsia="Times New Roman" w:hAnsi="Times New Roman" w:cs="Times New Roman"/>
          <w:sz w:val="28"/>
          <w:szCs w:val="28"/>
          <w:lang w:eastAsia="ru-RU"/>
        </w:rPr>
        <w:t>0,049. Потужність повільних хвиль відбиває вплив на серцеву діяльність та організм мобілізуючої, енергетизуючої, збуджуючої симпатичної нервової системи (НС). Це означає, що чим більше людина порушує здорову поведінку, тим менше в неї мобілізаційний потенціал організму, тобто вона стає слабкіше в умовах необхідності витримування високих навантажень, швидкої мобілізації.</w:t>
      </w:r>
    </w:p>
    <w:p w14:paraId="31E58978" w14:textId="379C7B50"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 xml:space="preserve">По-друге, виявлений прямий зв'язок між показником за шкалою «Порушення харчування» ОПЗП і потужністю дуже повільних хвиль (VLF): </w:t>
      </w:r>
      <w:r w:rsidRPr="00756DAF">
        <w:rPr>
          <w:rFonts w:ascii="Times New Roman" w:eastAsia="Times New Roman" w:hAnsi="Times New Roman" w:cs="Times New Roman"/>
          <w:sz w:val="28"/>
          <w:szCs w:val="28"/>
          <w:lang w:eastAsia="ru-RU"/>
        </w:rPr>
        <w:sym w:font="Symbol" w:char="F072"/>
      </w:r>
      <w:r w:rsidR="008B055A">
        <w:rPr>
          <w:rFonts w:ascii="Times New Roman" w:eastAsia="Times New Roman" w:hAnsi="Times New Roman" w:cs="Times New Roman"/>
          <w:sz w:val="28"/>
          <w:szCs w:val="28"/>
          <w:lang w:eastAsia="ru-RU"/>
        </w:rPr>
        <w:t>=0,14,</w:t>
      </w:r>
      <w:r w:rsidR="003F1BDD">
        <w:rPr>
          <w:rFonts w:ascii="Times New Roman" w:eastAsia="Times New Roman" w:hAnsi="Times New Roman" w:cs="Times New Roman"/>
          <w:sz w:val="28"/>
          <w:szCs w:val="28"/>
          <w:lang w:eastAsia="ru-RU"/>
        </w:rPr>
        <w:t xml:space="preserve"> р=</w:t>
      </w:r>
      <w:r w:rsidRPr="00756DAF">
        <w:rPr>
          <w:rFonts w:ascii="Times New Roman" w:eastAsia="Times New Roman" w:hAnsi="Times New Roman" w:cs="Times New Roman"/>
          <w:sz w:val="28"/>
          <w:szCs w:val="28"/>
          <w:lang w:eastAsia="ru-RU"/>
        </w:rPr>
        <w:t xml:space="preserve">0,046. Потужність дуже повільних хвиль (VLF) відображує вплив системи гуморальної (гормональної) регуляції серцевого ритму. Гормонально-гуморальна система – це частина так званого центрального контуру регуляції, включення якого свідчить, що автономної саморегуляції </w:t>
      </w:r>
      <w:r w:rsidRPr="00756DAF">
        <w:rPr>
          <w:rFonts w:ascii="Times New Roman" w:eastAsia="Times New Roman" w:hAnsi="Times New Roman" w:cs="Times New Roman"/>
          <w:sz w:val="28"/>
          <w:szCs w:val="28"/>
          <w:lang w:val="ru-RU" w:eastAsia="ru-RU"/>
        </w:rPr>
        <w:t>та</w:t>
      </w:r>
      <w:r w:rsidRPr="00756DAF">
        <w:rPr>
          <w:rFonts w:ascii="Times New Roman" w:eastAsia="Times New Roman" w:hAnsi="Times New Roman" w:cs="Times New Roman"/>
          <w:sz w:val="28"/>
          <w:szCs w:val="28"/>
          <w:lang w:eastAsia="ru-RU"/>
        </w:rPr>
        <w:t xml:space="preserve"> навіть активації окремих ланок </w:t>
      </w:r>
      <w:r w:rsidRPr="00756DAF">
        <w:rPr>
          <w:rFonts w:ascii="Times New Roman" w:eastAsia="Times New Roman" w:hAnsi="Times New Roman" w:cs="Times New Roman"/>
          <w:sz w:val="28"/>
          <w:szCs w:val="28"/>
          <w:lang w:val="ru-RU" w:eastAsia="ru-RU"/>
        </w:rPr>
        <w:t xml:space="preserve">центрального </w:t>
      </w:r>
      <w:r w:rsidRPr="00756DAF">
        <w:rPr>
          <w:rFonts w:ascii="Times New Roman" w:eastAsia="Times New Roman" w:hAnsi="Times New Roman" w:cs="Times New Roman"/>
          <w:sz w:val="28"/>
          <w:szCs w:val="28"/>
          <w:lang w:eastAsia="ru-RU"/>
        </w:rPr>
        <w:t xml:space="preserve">регуляторного механізму вже не вистачає. Те, що вмикається гуморальна система говорить не лише про активацію, але й про </w:t>
      </w:r>
      <w:r w:rsidRPr="00756DAF">
        <w:rPr>
          <w:rFonts w:ascii="Times New Roman" w:eastAsia="Times New Roman" w:hAnsi="Times New Roman" w:cs="Times New Roman"/>
          <w:sz w:val="28"/>
          <w:szCs w:val="28"/>
          <w:lang w:eastAsia="ru-RU"/>
        </w:rPr>
        <w:lastRenderedPageBreak/>
        <w:t>інтенсивну мобілізацію функціональних резервів організму, а саме центрів терморегуляції та енергометаболічного обміну з метою підтримки адаптованості організму та приводить до його нестійк</w:t>
      </w:r>
      <w:r w:rsidR="00272BC2">
        <w:rPr>
          <w:rFonts w:ascii="Times New Roman" w:eastAsia="Times New Roman" w:hAnsi="Times New Roman" w:cs="Times New Roman"/>
          <w:sz w:val="28"/>
          <w:szCs w:val="28"/>
          <w:lang w:eastAsia="ru-RU"/>
        </w:rPr>
        <w:t>ої функціональної стабілізації (Баевский, 2001, 2004)</w:t>
      </w:r>
      <w:r w:rsidRPr="00756DAF">
        <w:rPr>
          <w:rFonts w:ascii="Times New Roman" w:eastAsia="Times New Roman" w:hAnsi="Times New Roman" w:cs="Times New Roman"/>
          <w:sz w:val="28"/>
          <w:szCs w:val="28"/>
          <w:lang w:eastAsia="ru-RU"/>
        </w:rPr>
        <w:t>.</w:t>
      </w:r>
    </w:p>
    <w:p w14:paraId="4DD79C75"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Виходячи з отриманих психофізіологічних залежностей, можна зробити висновок, що загальний показник ОПЗП валідний для прогноза зниження загальної мобілізаційної енергії організму, а шкала порушень харчування ОПЗП валідна для виявлення потенційної загрози напруження усіх органів та систем, що веде до зриву адаптованості організму і виникнення хвороби</w:t>
      </w:r>
      <w:r w:rsidR="005253AA">
        <w:rPr>
          <w:rFonts w:ascii="Times New Roman" w:eastAsia="Times New Roman" w:hAnsi="Times New Roman" w:cs="Times New Roman"/>
          <w:sz w:val="28"/>
          <w:szCs w:val="28"/>
          <w:lang w:eastAsia="ru-RU"/>
        </w:rPr>
        <w:t xml:space="preserve"> (</w:t>
      </w:r>
      <w:r w:rsidR="009201CF" w:rsidRPr="009201CF">
        <w:rPr>
          <w:rFonts w:ascii="Times New Roman" w:eastAsia="Times New Roman" w:hAnsi="Times New Roman" w:cs="Times New Roman"/>
          <w:sz w:val="28"/>
          <w:szCs w:val="28"/>
          <w:lang w:eastAsia="ru-RU"/>
        </w:rPr>
        <w:t>Lutsenko &amp; Gabelkova</w:t>
      </w:r>
      <w:r w:rsidR="009201CF">
        <w:rPr>
          <w:rFonts w:ascii="Times New Roman" w:eastAsia="Times New Roman" w:hAnsi="Times New Roman" w:cs="Times New Roman"/>
          <w:sz w:val="28"/>
          <w:szCs w:val="28"/>
          <w:lang w:eastAsia="ru-RU"/>
        </w:rPr>
        <w:t>, 2017;</w:t>
      </w:r>
      <w:r w:rsidR="009201CF" w:rsidRPr="009201CF">
        <w:t xml:space="preserve"> </w:t>
      </w:r>
      <w:r w:rsidR="009B072B" w:rsidRPr="009B072B">
        <w:rPr>
          <w:rFonts w:ascii="Times New Roman" w:hAnsi="Times New Roman" w:cs="Times New Roman"/>
          <w:sz w:val="28"/>
          <w:szCs w:val="28"/>
        </w:rPr>
        <w:t>Луценко, Е.</w:t>
      </w:r>
      <w:r w:rsidR="009B072B">
        <w:rPr>
          <w:rFonts w:ascii="Times New Roman" w:hAnsi="Times New Roman" w:cs="Times New Roman"/>
          <w:sz w:val="28"/>
          <w:szCs w:val="28"/>
        </w:rPr>
        <w:t xml:space="preserve"> &amp; Габелкова, </w:t>
      </w:r>
      <w:r w:rsidR="009B072B" w:rsidRPr="009B072B">
        <w:rPr>
          <w:rFonts w:ascii="Times New Roman" w:hAnsi="Times New Roman" w:cs="Times New Roman"/>
          <w:sz w:val="28"/>
          <w:szCs w:val="28"/>
        </w:rPr>
        <w:t>2013b).</w:t>
      </w:r>
    </w:p>
    <w:p w14:paraId="265EEC13" w14:textId="4CC4255E" w:rsidR="00756DAF" w:rsidRPr="00756DAF" w:rsidRDefault="00756DAF" w:rsidP="00756DAF">
      <w:pPr>
        <w:spacing w:after="0" w:line="360" w:lineRule="auto"/>
        <w:ind w:firstLine="708"/>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i/>
          <w:sz w:val="28"/>
          <w:szCs w:val="28"/>
          <w:lang w:eastAsia="ru-RU"/>
        </w:rPr>
        <w:t>Перевірка установки на соціальну бажаність</w:t>
      </w:r>
      <w:r w:rsidR="003F1BDD">
        <w:rPr>
          <w:rFonts w:ascii="Times New Roman" w:eastAsia="Times New Roman" w:hAnsi="Times New Roman" w:cs="Times New Roman"/>
          <w:i/>
          <w:sz w:val="28"/>
          <w:szCs w:val="28"/>
          <w:lang w:eastAsia="ru-RU"/>
        </w:rPr>
        <w:t xml:space="preserve">. </w:t>
      </w:r>
      <w:r w:rsidRPr="00756DAF">
        <w:rPr>
          <w:rFonts w:ascii="Times New Roman" w:eastAsia="Times New Roman" w:hAnsi="Times New Roman" w:cs="Times New Roman"/>
          <w:sz w:val="28"/>
          <w:szCs w:val="28"/>
          <w:lang w:eastAsia="ru-RU"/>
        </w:rPr>
        <w:t>Для вивчення впливу установки на покращення досліджувани</w:t>
      </w:r>
      <w:r w:rsidR="009201CF">
        <w:rPr>
          <w:rFonts w:ascii="Times New Roman" w:eastAsia="Times New Roman" w:hAnsi="Times New Roman" w:cs="Times New Roman"/>
          <w:sz w:val="28"/>
          <w:szCs w:val="28"/>
          <w:lang w:eastAsia="ru-RU"/>
        </w:rPr>
        <w:t>ми</w:t>
      </w:r>
      <w:r w:rsidRPr="00756DAF">
        <w:rPr>
          <w:rFonts w:ascii="Times New Roman" w:eastAsia="Times New Roman" w:hAnsi="Times New Roman" w:cs="Times New Roman"/>
          <w:sz w:val="28"/>
          <w:szCs w:val="28"/>
          <w:lang w:eastAsia="ru-RU"/>
        </w:rPr>
        <w:t xml:space="preserve"> власних відповідей під час тестування ОПЗП вибірка з 52 студентів була протестована даним тестом і Методикою діагностики самооцінки мотивації схвалення (шкала брехні) Д. Марлоу і Д. К</w:t>
      </w:r>
      <w:r w:rsidR="00272BC2">
        <w:rPr>
          <w:rFonts w:ascii="Times New Roman" w:eastAsia="Times New Roman" w:hAnsi="Times New Roman" w:cs="Times New Roman"/>
          <w:sz w:val="28"/>
          <w:szCs w:val="28"/>
          <w:lang w:eastAsia="ru-RU"/>
        </w:rPr>
        <w:t xml:space="preserve">рауна в адаптації Ю. Л. Ханіна </w:t>
      </w:r>
      <w:r w:rsidR="006F7B13" w:rsidRPr="006F7B13">
        <w:rPr>
          <w:rFonts w:ascii="Times New Roman" w:eastAsia="Times New Roman" w:hAnsi="Times New Roman" w:cs="Times New Roman"/>
          <w:sz w:val="28"/>
          <w:szCs w:val="28"/>
          <w:lang w:eastAsia="ru-RU"/>
        </w:rPr>
        <w:t>(</w:t>
      </w:r>
      <w:r w:rsidR="00272BC2">
        <w:rPr>
          <w:rFonts w:ascii="Times New Roman" w:eastAsia="Times New Roman" w:hAnsi="Times New Roman" w:cs="Times New Roman"/>
          <w:sz w:val="28"/>
          <w:szCs w:val="28"/>
          <w:lang w:eastAsia="ru-RU"/>
        </w:rPr>
        <w:t>Райгородский</w:t>
      </w:r>
      <w:r w:rsidR="006F7B13">
        <w:rPr>
          <w:rFonts w:ascii="Times New Roman" w:eastAsia="Times New Roman" w:hAnsi="Times New Roman" w:cs="Times New Roman"/>
          <w:sz w:val="28"/>
          <w:szCs w:val="28"/>
          <w:lang w:eastAsia="ru-RU"/>
        </w:rPr>
        <w:t>,</w:t>
      </w:r>
      <w:r w:rsidR="00272BC2">
        <w:rPr>
          <w:rFonts w:ascii="Times New Roman" w:eastAsia="Times New Roman" w:hAnsi="Times New Roman" w:cs="Times New Roman"/>
          <w:sz w:val="28"/>
          <w:szCs w:val="28"/>
          <w:lang w:eastAsia="ru-RU"/>
        </w:rPr>
        <w:t xml:space="preserve"> 2002)</w:t>
      </w:r>
      <w:r w:rsidRPr="00756DAF">
        <w:rPr>
          <w:rFonts w:ascii="Times New Roman" w:eastAsia="Times New Roman" w:hAnsi="Times New Roman" w:cs="Times New Roman"/>
          <w:sz w:val="28"/>
          <w:szCs w:val="28"/>
          <w:lang w:eastAsia="ru-RU"/>
        </w:rPr>
        <w:t>. Кореляцію з мотивацією схвалення показали три з восьми шкал: «Порушення харчування» (</w:t>
      </w:r>
      <w:r w:rsidRPr="00756DAF">
        <w:rPr>
          <w:rFonts w:ascii="Times New Roman" w:eastAsia="Times New Roman" w:hAnsi="Times New Roman" w:cs="Times New Roman"/>
          <w:sz w:val="28"/>
          <w:szCs w:val="28"/>
          <w:lang w:eastAsia="ru-RU"/>
        </w:rPr>
        <w:sym w:font="Symbol" w:char="F072"/>
      </w:r>
      <w:r w:rsidR="008B055A">
        <w:rPr>
          <w:rFonts w:ascii="Times New Roman" w:eastAsia="Times New Roman" w:hAnsi="Times New Roman" w:cs="Times New Roman"/>
          <w:sz w:val="28"/>
          <w:szCs w:val="28"/>
          <w:lang w:eastAsia="ru-RU"/>
        </w:rPr>
        <w:t>=-0,45,</w:t>
      </w:r>
      <w:r w:rsidRPr="00756DAF">
        <w:rPr>
          <w:rFonts w:ascii="Times New Roman" w:eastAsia="Times New Roman" w:hAnsi="Times New Roman" w:cs="Times New Roman"/>
          <w:sz w:val="28"/>
          <w:szCs w:val="28"/>
          <w:lang w:eastAsia="ru-RU"/>
        </w:rPr>
        <w:t xml:space="preserve"> р&lt;0,001), «Низький самоконтроль» (</w:t>
      </w:r>
      <w:r w:rsidRPr="00756DAF">
        <w:rPr>
          <w:rFonts w:ascii="Times New Roman" w:eastAsia="Times New Roman" w:hAnsi="Times New Roman" w:cs="Times New Roman"/>
          <w:sz w:val="28"/>
          <w:szCs w:val="28"/>
          <w:lang w:eastAsia="ru-RU"/>
        </w:rPr>
        <w:sym w:font="Symbol" w:char="F072"/>
      </w:r>
      <w:r w:rsidR="008B055A">
        <w:rPr>
          <w:rFonts w:ascii="Times New Roman" w:eastAsia="Times New Roman" w:hAnsi="Times New Roman" w:cs="Times New Roman"/>
          <w:sz w:val="28"/>
          <w:szCs w:val="28"/>
          <w:lang w:eastAsia="ru-RU"/>
        </w:rPr>
        <w:t>=-0,34,</w:t>
      </w:r>
      <w:r w:rsidRPr="00756DAF">
        <w:rPr>
          <w:rFonts w:ascii="Times New Roman" w:eastAsia="Times New Roman" w:hAnsi="Times New Roman" w:cs="Times New Roman"/>
          <w:sz w:val="28"/>
          <w:szCs w:val="28"/>
          <w:lang w:eastAsia="ru-RU"/>
        </w:rPr>
        <w:t xml:space="preserve"> р=0,013), «Емоційна некомпетентність» (</w:t>
      </w:r>
      <w:r w:rsidRPr="00756DAF">
        <w:rPr>
          <w:rFonts w:ascii="Times New Roman" w:eastAsia="Times New Roman" w:hAnsi="Times New Roman" w:cs="Times New Roman"/>
          <w:sz w:val="28"/>
          <w:szCs w:val="28"/>
          <w:lang w:eastAsia="ru-RU"/>
        </w:rPr>
        <w:sym w:font="Symbol" w:char="F072"/>
      </w:r>
      <w:r w:rsidR="008B055A">
        <w:rPr>
          <w:rFonts w:ascii="Times New Roman" w:eastAsia="Times New Roman" w:hAnsi="Times New Roman" w:cs="Times New Roman"/>
          <w:sz w:val="28"/>
          <w:szCs w:val="28"/>
          <w:lang w:eastAsia="ru-RU"/>
        </w:rPr>
        <w:t>=-0,54,</w:t>
      </w:r>
      <w:r w:rsidRPr="00756DAF">
        <w:rPr>
          <w:rFonts w:ascii="Times New Roman" w:eastAsia="Times New Roman" w:hAnsi="Times New Roman" w:cs="Times New Roman"/>
          <w:sz w:val="28"/>
          <w:szCs w:val="28"/>
          <w:lang w:eastAsia="ru-RU"/>
        </w:rPr>
        <w:t xml:space="preserve"> р&lt;0,001) і загальний показник за тестом (</w:t>
      </w:r>
      <w:r w:rsidRPr="00756DAF">
        <w:rPr>
          <w:rFonts w:ascii="Times New Roman" w:eastAsia="Times New Roman" w:hAnsi="Times New Roman" w:cs="Times New Roman"/>
          <w:sz w:val="28"/>
          <w:szCs w:val="28"/>
          <w:lang w:eastAsia="ru-RU"/>
        </w:rPr>
        <w:sym w:font="Symbol" w:char="F072"/>
      </w:r>
      <w:r w:rsidRPr="00756DAF">
        <w:rPr>
          <w:rFonts w:ascii="Times New Roman" w:eastAsia="Times New Roman" w:hAnsi="Times New Roman" w:cs="Times New Roman"/>
          <w:sz w:val="28"/>
          <w:szCs w:val="28"/>
          <w:lang w:eastAsia="ru-RU"/>
        </w:rPr>
        <w:t>=-0,49</w:t>
      </w:r>
      <w:r w:rsidR="008B055A">
        <w:rPr>
          <w:rFonts w:ascii="Times New Roman" w:eastAsia="Times New Roman" w:hAnsi="Times New Roman" w:cs="Times New Roman"/>
          <w:sz w:val="28"/>
          <w:szCs w:val="28"/>
          <w:lang w:eastAsia="ru-RU"/>
        </w:rPr>
        <w:t>,</w:t>
      </w:r>
      <w:r w:rsidRPr="00756DAF">
        <w:rPr>
          <w:rFonts w:ascii="Times New Roman" w:eastAsia="Times New Roman" w:hAnsi="Times New Roman" w:cs="Times New Roman"/>
          <w:sz w:val="28"/>
          <w:szCs w:val="28"/>
          <w:lang w:eastAsia="ru-RU"/>
        </w:rPr>
        <w:t xml:space="preserve"> р&lt;0,001) за рахунок трьох даних субшкал. Відсутність зв'язку показали шкали: «Тяга до паління», «Нехтування безпекою», «Потяг до алкоголю», «Гонитва за модним іміджем» і «Саморуйнівна поведінка», тобто досліджувані з установкою на соціальну бажаність не намагаються покращувати свої відповіді на твердження даних шкал. У зв'язку з наявністю кореляції з установкою на соціальну бажаність трьох шкал ОПЗП під час проведення досліджень з ним можна додатково користуватися тестом Марлоу-Крауна для відсіювання з вибірки респондентів, які сильно схильні до «ефекту фасада». Однак, оскільки ОПЗП демонструє високу валідність, малоймовірно, щоб мотивація схвалення впливала на його результати. П. Клайн</w:t>
      </w:r>
      <w:r w:rsidR="00272BC2">
        <w:rPr>
          <w:rFonts w:ascii="Times New Roman" w:eastAsia="Times New Roman" w:hAnsi="Times New Roman" w:cs="Times New Roman"/>
          <w:sz w:val="28"/>
          <w:szCs w:val="28"/>
          <w:lang w:eastAsia="ru-RU"/>
        </w:rPr>
        <w:t xml:space="preserve"> (1994)</w:t>
      </w:r>
      <w:r w:rsidRPr="00756DAF">
        <w:rPr>
          <w:rFonts w:ascii="Times New Roman" w:eastAsia="Times New Roman" w:hAnsi="Times New Roman" w:cs="Times New Roman"/>
          <w:sz w:val="28"/>
          <w:szCs w:val="28"/>
          <w:lang w:eastAsia="ru-RU"/>
        </w:rPr>
        <w:t xml:space="preserve"> пише: «якщо тести валідні, то установки на відповіді не можут</w:t>
      </w:r>
      <w:r w:rsidR="00272BC2">
        <w:rPr>
          <w:rFonts w:ascii="Times New Roman" w:eastAsia="Times New Roman" w:hAnsi="Times New Roman" w:cs="Times New Roman"/>
          <w:sz w:val="28"/>
          <w:szCs w:val="28"/>
          <w:lang w:eastAsia="ru-RU"/>
        </w:rPr>
        <w:t>ь впливати на їх показники» (</w:t>
      </w:r>
      <w:r w:rsidRPr="00756DAF">
        <w:rPr>
          <w:rFonts w:ascii="Times New Roman" w:eastAsia="Times New Roman" w:hAnsi="Times New Roman" w:cs="Times New Roman"/>
          <w:sz w:val="28"/>
          <w:szCs w:val="28"/>
          <w:lang w:eastAsia="ru-RU"/>
        </w:rPr>
        <w:t>с. 114</w:t>
      </w:r>
      <w:r w:rsidR="00272BC2">
        <w:rPr>
          <w:rFonts w:ascii="Times New Roman" w:eastAsia="Times New Roman" w:hAnsi="Times New Roman" w:cs="Times New Roman"/>
          <w:sz w:val="28"/>
          <w:szCs w:val="28"/>
          <w:lang w:eastAsia="ru-RU"/>
        </w:rPr>
        <w:t>)</w:t>
      </w:r>
      <w:r w:rsidRPr="00756DAF">
        <w:rPr>
          <w:rFonts w:ascii="Times New Roman" w:eastAsia="Times New Roman" w:hAnsi="Times New Roman" w:cs="Times New Roman"/>
          <w:sz w:val="28"/>
          <w:szCs w:val="28"/>
          <w:lang w:eastAsia="ru-RU"/>
        </w:rPr>
        <w:t>.</w:t>
      </w:r>
    </w:p>
    <w:p w14:paraId="0CD2C349" w14:textId="5E3C591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i/>
          <w:caps/>
          <w:sz w:val="28"/>
          <w:szCs w:val="28"/>
          <w:lang w:eastAsia="ru-RU"/>
        </w:rPr>
        <w:lastRenderedPageBreak/>
        <w:t>Р</w:t>
      </w:r>
      <w:r w:rsidRPr="00756DAF">
        <w:rPr>
          <w:rFonts w:ascii="Times New Roman" w:eastAsia="Times New Roman" w:hAnsi="Times New Roman" w:cs="Times New Roman"/>
          <w:i/>
          <w:sz w:val="28"/>
          <w:szCs w:val="28"/>
          <w:lang w:eastAsia="ru-RU"/>
        </w:rPr>
        <w:t>озрахунок нормативних показників</w:t>
      </w:r>
      <w:r w:rsidR="003F1BDD">
        <w:rPr>
          <w:rFonts w:ascii="Times New Roman" w:eastAsia="Times New Roman" w:hAnsi="Times New Roman" w:cs="Times New Roman"/>
          <w:i/>
          <w:sz w:val="28"/>
          <w:szCs w:val="28"/>
          <w:lang w:eastAsia="ru-RU"/>
        </w:rPr>
        <w:t xml:space="preserve">. </w:t>
      </w:r>
      <w:r w:rsidRPr="00756DAF">
        <w:rPr>
          <w:rFonts w:ascii="Times New Roman" w:eastAsia="Times New Roman" w:hAnsi="Times New Roman" w:cs="Times New Roman"/>
          <w:sz w:val="28"/>
          <w:szCs w:val="28"/>
          <w:lang w:eastAsia="ru-RU"/>
        </w:rPr>
        <w:t>Перевірка на нормальність, виконана за допомогою критерія Колмогорова-Смірнова (порівняння емпіричного розподілу з теоретичним), показала, що результати за шкалами і за тестом в цілому не є нормально розподіле</w:t>
      </w:r>
      <w:r w:rsidR="003F1BDD">
        <w:rPr>
          <w:rFonts w:ascii="Times New Roman" w:eastAsia="Times New Roman" w:hAnsi="Times New Roman" w:cs="Times New Roman"/>
          <w:sz w:val="28"/>
          <w:szCs w:val="28"/>
          <w:lang w:eastAsia="ru-RU"/>
        </w:rPr>
        <w:t>ними. Однак, як стверджує О. О. </w:t>
      </w:r>
      <w:r w:rsidRPr="00756DAF">
        <w:rPr>
          <w:rFonts w:ascii="Times New Roman" w:eastAsia="Times New Roman" w:hAnsi="Times New Roman" w:cs="Times New Roman"/>
          <w:sz w:val="28"/>
          <w:szCs w:val="28"/>
          <w:lang w:eastAsia="ru-RU"/>
        </w:rPr>
        <w:t>Бодалев зі співавторами: «стійким і репрезентативним може бути розподіл будь-якого типу. Якщо з нормальності, як правило, слідує стійкість, то зворотнє неправильне – стійкість зовсім необов'язково пере</w:t>
      </w:r>
      <w:r w:rsidR="00272BC2">
        <w:rPr>
          <w:rFonts w:ascii="Times New Roman" w:eastAsia="Times New Roman" w:hAnsi="Times New Roman" w:cs="Times New Roman"/>
          <w:sz w:val="28"/>
          <w:szCs w:val="28"/>
          <w:lang w:eastAsia="ru-RU"/>
        </w:rPr>
        <w:t>дбачає нормальність розподілу» (Бодалев та ін., 2004</w:t>
      </w:r>
      <w:r w:rsidRPr="00756DAF">
        <w:rPr>
          <w:rFonts w:ascii="Times New Roman" w:eastAsia="Times New Roman" w:hAnsi="Times New Roman" w:cs="Times New Roman"/>
          <w:sz w:val="28"/>
          <w:szCs w:val="28"/>
          <w:lang w:eastAsia="ru-RU"/>
        </w:rPr>
        <w:t>, с. 93</w:t>
      </w:r>
      <w:r w:rsidR="00272BC2">
        <w:rPr>
          <w:rFonts w:ascii="Times New Roman" w:eastAsia="Times New Roman" w:hAnsi="Times New Roman" w:cs="Times New Roman"/>
          <w:sz w:val="28"/>
          <w:szCs w:val="28"/>
          <w:lang w:eastAsia="ru-RU"/>
        </w:rPr>
        <w:t>)</w:t>
      </w:r>
      <w:r w:rsidRPr="00756DAF">
        <w:rPr>
          <w:rFonts w:ascii="Times New Roman" w:eastAsia="Times New Roman" w:hAnsi="Times New Roman" w:cs="Times New Roman"/>
          <w:sz w:val="28"/>
          <w:szCs w:val="28"/>
          <w:lang w:eastAsia="ru-RU"/>
        </w:rPr>
        <w:t>. Доказ стійкості розподілу тестових даних означає доказ репрезентативності тестових норм і це можна перевірити, порівнявши характеристики розподілів випадково відібраних половин використаних вибіро</w:t>
      </w:r>
      <w:r w:rsidR="00272BC2">
        <w:rPr>
          <w:rFonts w:ascii="Times New Roman" w:eastAsia="Times New Roman" w:hAnsi="Times New Roman" w:cs="Times New Roman"/>
          <w:sz w:val="28"/>
          <w:szCs w:val="28"/>
          <w:lang w:eastAsia="ru-RU"/>
        </w:rPr>
        <w:t>к, як рекомендують дані автори (</w:t>
      </w:r>
      <w:r w:rsidRPr="00756DAF">
        <w:rPr>
          <w:rFonts w:ascii="Times New Roman" w:eastAsia="Times New Roman" w:hAnsi="Times New Roman" w:cs="Times New Roman"/>
          <w:sz w:val="28"/>
          <w:szCs w:val="28"/>
          <w:lang w:eastAsia="ru-RU"/>
        </w:rPr>
        <w:t>там само, с. 96</w:t>
      </w:r>
      <w:r w:rsidR="00272BC2">
        <w:rPr>
          <w:rFonts w:ascii="Times New Roman" w:eastAsia="Times New Roman" w:hAnsi="Times New Roman" w:cs="Times New Roman"/>
          <w:sz w:val="28"/>
          <w:szCs w:val="28"/>
          <w:lang w:eastAsia="ru-RU"/>
        </w:rPr>
        <w:t>)</w:t>
      </w:r>
      <w:r w:rsidRPr="00756DAF">
        <w:rPr>
          <w:rFonts w:ascii="Times New Roman" w:eastAsia="Times New Roman" w:hAnsi="Times New Roman" w:cs="Times New Roman"/>
          <w:sz w:val="28"/>
          <w:szCs w:val="28"/>
          <w:lang w:eastAsia="ru-RU"/>
        </w:rPr>
        <w:t xml:space="preserve">. Ми зробили розбиття: 1) загальної вибірки на дві половини за принципом поділу досліджуваних на парних / непарних за порядковим номером; 2) таким же чином розбили вибірку студентів; 3) таким же чином розділили вибірку осіб більш старшого віку. Попарне порівняння розділених вибірок за критерієм Колмогорова-Смірнова (для двох емпіричних розподілів) не показало жодної значущої розбіжності між підвибірками ні за шкалами тесту, ні за загальним показником тесту. Це доводить стійкість розподілу результатів і правомірність подальшого розрахунку норм. </w:t>
      </w:r>
    </w:p>
    <w:p w14:paraId="0C9A803E" w14:textId="3F472665"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Також попередньо, до розрахунку нормативних даних, ми зробили порівняння значущості відмінностей тестових показників в однорідних за статтю частинах вибірки і пошук кореляційного зв'язку з віком досліджуваних. Порівняння чоловіків і жінок виявило значущі відмінності за критерієм Колмогорова-Смірнова за шк</w:t>
      </w:r>
      <w:r w:rsidR="003F1BDD">
        <w:rPr>
          <w:rFonts w:ascii="Times New Roman" w:eastAsia="Times New Roman" w:hAnsi="Times New Roman" w:cs="Times New Roman"/>
          <w:sz w:val="28"/>
          <w:szCs w:val="28"/>
          <w:lang w:eastAsia="ru-RU"/>
        </w:rPr>
        <w:t>алами: «Нехтування безпекою» (р</w:t>
      </w:r>
      <w:r w:rsidRPr="00756DAF">
        <w:rPr>
          <w:rFonts w:ascii="Times New Roman" w:eastAsia="Times New Roman" w:hAnsi="Times New Roman" w:cs="Times New Roman"/>
          <w:sz w:val="28"/>
          <w:szCs w:val="28"/>
          <w:lang w:eastAsia="ru-RU"/>
        </w:rPr>
        <w:t>&lt;0,001), яке у чоловіків вище; «Потяг до алкоголю» (р&lt;0,005), який у чоловіків ви</w:t>
      </w:r>
      <w:r w:rsidR="003F1BDD">
        <w:rPr>
          <w:rFonts w:ascii="Times New Roman" w:eastAsia="Times New Roman" w:hAnsi="Times New Roman" w:cs="Times New Roman"/>
          <w:sz w:val="28"/>
          <w:szCs w:val="28"/>
          <w:lang w:eastAsia="ru-RU"/>
        </w:rPr>
        <w:t>ще; «Саморуйнівна поведінка» (р</w:t>
      </w:r>
      <w:r w:rsidRPr="00756DAF">
        <w:rPr>
          <w:rFonts w:ascii="Times New Roman" w:eastAsia="Times New Roman" w:hAnsi="Times New Roman" w:cs="Times New Roman"/>
          <w:sz w:val="28"/>
          <w:szCs w:val="28"/>
          <w:lang w:eastAsia="ru-RU"/>
        </w:rPr>
        <w:t>&lt;0,010), яка у чоловіків вище;</w:t>
      </w:r>
      <w:r w:rsidR="003F1BDD">
        <w:rPr>
          <w:rFonts w:ascii="Times New Roman" w:eastAsia="Times New Roman" w:hAnsi="Times New Roman" w:cs="Times New Roman"/>
          <w:sz w:val="28"/>
          <w:szCs w:val="28"/>
          <w:lang w:eastAsia="ru-RU"/>
        </w:rPr>
        <w:t xml:space="preserve"> «Гонитва за модним іміджем» (р</w:t>
      </w:r>
      <w:r w:rsidRPr="00756DAF">
        <w:rPr>
          <w:rFonts w:ascii="Times New Roman" w:eastAsia="Times New Roman" w:hAnsi="Times New Roman" w:cs="Times New Roman"/>
          <w:sz w:val="28"/>
          <w:szCs w:val="28"/>
          <w:lang w:eastAsia="ru-RU"/>
        </w:rPr>
        <w:t>&lt;0,001), яка у жінок вище; «Низький самоконтроль» (р&lt;0,001), який у жінок вище; «</w:t>
      </w:r>
      <w:r w:rsidR="003F1BDD">
        <w:rPr>
          <w:rFonts w:ascii="Times New Roman" w:eastAsia="Times New Roman" w:hAnsi="Times New Roman" w:cs="Times New Roman"/>
          <w:sz w:val="28"/>
          <w:szCs w:val="28"/>
          <w:lang w:eastAsia="ru-RU"/>
        </w:rPr>
        <w:t>Емоційна некомпетентність» (р&lt;</w:t>
      </w:r>
      <w:r w:rsidRPr="00756DAF">
        <w:rPr>
          <w:rFonts w:ascii="Times New Roman" w:eastAsia="Times New Roman" w:hAnsi="Times New Roman" w:cs="Times New Roman"/>
          <w:sz w:val="28"/>
          <w:szCs w:val="28"/>
          <w:lang w:eastAsia="ru-RU"/>
        </w:rPr>
        <w:t>0,005), яка у жінок вище.</w:t>
      </w:r>
    </w:p>
    <w:p w14:paraId="1E369142" w14:textId="4A0473E3" w:rsidR="009B313D"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756DAF">
        <w:rPr>
          <w:rFonts w:ascii="Times New Roman" w:eastAsia="Times New Roman" w:hAnsi="Times New Roman" w:cs="Times New Roman"/>
          <w:sz w:val="28"/>
          <w:szCs w:val="28"/>
          <w:lang w:eastAsia="ru-RU"/>
        </w:rPr>
        <w:t xml:space="preserve">Кореляційний аналіз виявив зворотні кореляції віку досліджених осіб із загальним показником </w:t>
      </w:r>
      <w:r w:rsidRPr="008B055A">
        <w:rPr>
          <w:rFonts w:ascii="Times New Roman" w:eastAsia="Times New Roman" w:hAnsi="Times New Roman" w:cs="Times New Roman"/>
          <w:sz w:val="28"/>
          <w:szCs w:val="28"/>
          <w:lang w:eastAsia="ru-RU"/>
        </w:rPr>
        <w:t>тесту (</w:t>
      </w:r>
      <w:r w:rsidRPr="008B055A">
        <w:rPr>
          <w:rFonts w:ascii="Times New Roman" w:eastAsia="Times New Roman" w:hAnsi="Times New Roman" w:cs="Times New Roman"/>
          <w:sz w:val="28"/>
          <w:szCs w:val="28"/>
          <w:lang w:eastAsia="ru-RU"/>
        </w:rPr>
        <w:sym w:font="Symbol" w:char="F072"/>
      </w:r>
      <w:r w:rsidR="003F1BDD" w:rsidRPr="008B055A">
        <w:rPr>
          <w:rFonts w:ascii="Times New Roman" w:eastAsia="Times New Roman" w:hAnsi="Times New Roman" w:cs="Times New Roman"/>
          <w:sz w:val="28"/>
          <w:szCs w:val="28"/>
          <w:lang w:eastAsia="ru-RU"/>
        </w:rPr>
        <w:t>=-0,22, р&lt;</w:t>
      </w:r>
      <w:r w:rsidRPr="008B055A">
        <w:rPr>
          <w:rFonts w:ascii="Times New Roman" w:eastAsia="Times New Roman" w:hAnsi="Times New Roman" w:cs="Times New Roman"/>
          <w:sz w:val="28"/>
          <w:szCs w:val="28"/>
          <w:lang w:eastAsia="ru-RU"/>
        </w:rPr>
        <w:t>0,001),</w:t>
      </w:r>
      <w:r w:rsidRPr="00756DAF">
        <w:rPr>
          <w:rFonts w:ascii="Times New Roman" w:eastAsia="Times New Roman" w:hAnsi="Times New Roman" w:cs="Times New Roman"/>
          <w:sz w:val="28"/>
          <w:szCs w:val="28"/>
          <w:lang w:eastAsia="ru-RU"/>
        </w:rPr>
        <w:t xml:space="preserve"> а також зі шкалами </w:t>
      </w:r>
      <w:r w:rsidRPr="00756DAF">
        <w:rPr>
          <w:rFonts w:ascii="Times New Roman" w:eastAsia="Times New Roman" w:hAnsi="Times New Roman" w:cs="Times New Roman"/>
          <w:sz w:val="28"/>
          <w:szCs w:val="28"/>
          <w:lang w:eastAsia="ru-RU"/>
        </w:rPr>
        <w:lastRenderedPageBreak/>
        <w:t>«Порушення харчування» (</w:t>
      </w:r>
      <w:r w:rsidRPr="00756DAF">
        <w:rPr>
          <w:rFonts w:ascii="Times New Roman" w:eastAsia="Times New Roman" w:hAnsi="Times New Roman" w:cs="Times New Roman"/>
          <w:sz w:val="28"/>
          <w:szCs w:val="28"/>
          <w:lang w:eastAsia="ru-RU"/>
        </w:rPr>
        <w:sym w:font="Symbol" w:char="F072"/>
      </w:r>
      <w:r w:rsidR="003F1BDD">
        <w:rPr>
          <w:rFonts w:ascii="Times New Roman" w:eastAsia="Times New Roman" w:hAnsi="Times New Roman" w:cs="Times New Roman"/>
          <w:sz w:val="28"/>
          <w:szCs w:val="28"/>
          <w:lang w:eastAsia="ru-RU"/>
        </w:rPr>
        <w:t>=-0,26, р&lt;</w:t>
      </w:r>
      <w:r w:rsidRPr="00756DAF">
        <w:rPr>
          <w:rFonts w:ascii="Times New Roman" w:eastAsia="Times New Roman" w:hAnsi="Times New Roman" w:cs="Times New Roman"/>
          <w:sz w:val="28"/>
          <w:szCs w:val="28"/>
          <w:lang w:eastAsia="ru-RU"/>
        </w:rPr>
        <w:t>0,001), «Емоційна некомпетентність» (</w:t>
      </w:r>
      <w:r w:rsidRPr="00756DAF">
        <w:rPr>
          <w:rFonts w:ascii="Times New Roman" w:eastAsia="Times New Roman" w:hAnsi="Times New Roman" w:cs="Times New Roman"/>
          <w:sz w:val="28"/>
          <w:szCs w:val="28"/>
          <w:lang w:eastAsia="ru-RU"/>
        </w:rPr>
        <w:sym w:font="Symbol" w:char="F072"/>
      </w:r>
      <w:r w:rsidR="003F1BDD">
        <w:rPr>
          <w:rFonts w:ascii="Times New Roman" w:eastAsia="Times New Roman" w:hAnsi="Times New Roman" w:cs="Times New Roman"/>
          <w:sz w:val="28"/>
          <w:szCs w:val="28"/>
          <w:lang w:eastAsia="ru-RU"/>
        </w:rPr>
        <w:t>=-0,19, р&lt;</w:t>
      </w:r>
      <w:r w:rsidRPr="00756DAF">
        <w:rPr>
          <w:rFonts w:ascii="Times New Roman" w:eastAsia="Times New Roman" w:hAnsi="Times New Roman" w:cs="Times New Roman"/>
          <w:sz w:val="28"/>
          <w:szCs w:val="28"/>
          <w:lang w:eastAsia="ru-RU"/>
        </w:rPr>
        <w:t>0,001), «Нехтування безпекою» (</w:t>
      </w:r>
      <w:r w:rsidRPr="00756DAF">
        <w:rPr>
          <w:rFonts w:ascii="Times New Roman" w:eastAsia="Times New Roman" w:hAnsi="Times New Roman" w:cs="Times New Roman"/>
          <w:sz w:val="28"/>
          <w:szCs w:val="28"/>
          <w:lang w:eastAsia="ru-RU"/>
        </w:rPr>
        <w:sym w:font="Symbol" w:char="F072"/>
      </w:r>
      <w:r w:rsidR="003F1BDD">
        <w:rPr>
          <w:rFonts w:ascii="Times New Roman" w:eastAsia="Times New Roman" w:hAnsi="Times New Roman" w:cs="Times New Roman"/>
          <w:sz w:val="28"/>
          <w:szCs w:val="28"/>
          <w:lang w:eastAsia="ru-RU"/>
        </w:rPr>
        <w:t>=</w:t>
      </w:r>
      <w:r w:rsidRPr="00756DAF">
        <w:rPr>
          <w:rFonts w:ascii="Times New Roman" w:eastAsia="Times New Roman" w:hAnsi="Times New Roman" w:cs="Times New Roman"/>
          <w:sz w:val="28"/>
          <w:szCs w:val="28"/>
          <w:lang w:eastAsia="ru-RU"/>
        </w:rPr>
        <w:t>-0,</w:t>
      </w:r>
      <w:r w:rsidR="003F1BDD">
        <w:rPr>
          <w:rFonts w:ascii="Times New Roman" w:eastAsia="Times New Roman" w:hAnsi="Times New Roman" w:cs="Times New Roman"/>
          <w:sz w:val="28"/>
          <w:szCs w:val="28"/>
          <w:lang w:eastAsia="ru-RU"/>
        </w:rPr>
        <w:t>34, р&lt;</w:t>
      </w:r>
      <w:r w:rsidRPr="00756DAF">
        <w:rPr>
          <w:rFonts w:ascii="Times New Roman" w:eastAsia="Times New Roman" w:hAnsi="Times New Roman" w:cs="Times New Roman"/>
          <w:sz w:val="28"/>
          <w:szCs w:val="28"/>
          <w:lang w:eastAsia="ru-RU"/>
        </w:rPr>
        <w:t>0,001), «Гонитва за модним іміджем» (</w:t>
      </w:r>
      <w:r w:rsidRPr="00756DAF">
        <w:rPr>
          <w:rFonts w:ascii="Times New Roman" w:eastAsia="Times New Roman" w:hAnsi="Times New Roman" w:cs="Times New Roman"/>
          <w:sz w:val="28"/>
          <w:szCs w:val="28"/>
          <w:lang w:eastAsia="ru-RU"/>
        </w:rPr>
        <w:sym w:font="Symbol" w:char="F072"/>
      </w:r>
      <w:r w:rsidR="003F1BDD">
        <w:rPr>
          <w:rFonts w:ascii="Times New Roman" w:eastAsia="Times New Roman" w:hAnsi="Times New Roman" w:cs="Times New Roman"/>
          <w:sz w:val="28"/>
          <w:szCs w:val="28"/>
          <w:lang w:eastAsia="ru-RU"/>
        </w:rPr>
        <w:t>=-0,26, р&lt;</w:t>
      </w:r>
      <w:r w:rsidRPr="00756DAF">
        <w:rPr>
          <w:rFonts w:ascii="Times New Roman" w:eastAsia="Times New Roman" w:hAnsi="Times New Roman" w:cs="Times New Roman"/>
          <w:sz w:val="28"/>
          <w:szCs w:val="28"/>
          <w:lang w:eastAsia="ru-RU"/>
        </w:rPr>
        <w:t>0,001) і «Саморуйнівна поведінка» (</w:t>
      </w:r>
      <w:r w:rsidRPr="00756DAF">
        <w:rPr>
          <w:rFonts w:ascii="Times New Roman" w:eastAsia="Times New Roman" w:hAnsi="Times New Roman" w:cs="Times New Roman"/>
          <w:sz w:val="28"/>
          <w:szCs w:val="28"/>
          <w:lang w:eastAsia="ru-RU"/>
        </w:rPr>
        <w:sym w:font="Symbol" w:char="F072"/>
      </w:r>
      <w:r w:rsidR="003F1BDD">
        <w:rPr>
          <w:rFonts w:ascii="Times New Roman" w:eastAsia="Times New Roman" w:hAnsi="Times New Roman" w:cs="Times New Roman"/>
          <w:sz w:val="28"/>
          <w:szCs w:val="28"/>
          <w:lang w:eastAsia="ru-RU"/>
        </w:rPr>
        <w:t>=-0,11, р=</w:t>
      </w:r>
      <w:r w:rsidRPr="00756DAF">
        <w:rPr>
          <w:rFonts w:ascii="Times New Roman" w:eastAsia="Times New Roman" w:hAnsi="Times New Roman" w:cs="Times New Roman"/>
          <w:sz w:val="28"/>
          <w:szCs w:val="28"/>
          <w:lang w:eastAsia="ru-RU"/>
        </w:rPr>
        <w:t>0,016). Це означає, що молоді більш властиво порушувати здорову поведінку в цих аспектах, ніж людям зрілого та старшого віку. Ці результати можна також вважати підтвердженням критеріальної валідності методики, оскільки з уже доведених відмінностей в області диференціальної психології маємо, що чоловіки більше схильні до алкоголізму і ризикованої поведінки, а жін</w:t>
      </w:r>
      <w:r w:rsidR="00272BC2">
        <w:rPr>
          <w:rFonts w:ascii="Times New Roman" w:eastAsia="Times New Roman" w:hAnsi="Times New Roman" w:cs="Times New Roman"/>
          <w:sz w:val="28"/>
          <w:szCs w:val="28"/>
          <w:lang w:eastAsia="ru-RU"/>
        </w:rPr>
        <w:t>ки – до емоційних розладів (Ильин, 2002)</w:t>
      </w:r>
      <w:r w:rsidRPr="00756DAF">
        <w:rPr>
          <w:rFonts w:ascii="Times New Roman" w:eastAsia="Times New Roman" w:hAnsi="Times New Roman" w:cs="Times New Roman"/>
          <w:sz w:val="28"/>
          <w:szCs w:val="28"/>
          <w:lang w:eastAsia="ru-RU"/>
        </w:rPr>
        <w:t>. З точки зору вікової психології, молодим людям властива більша безпечність стосовно підтримки зд</w:t>
      </w:r>
      <w:r w:rsidR="00272BC2">
        <w:rPr>
          <w:rFonts w:ascii="Times New Roman" w:eastAsia="Times New Roman" w:hAnsi="Times New Roman" w:cs="Times New Roman"/>
          <w:sz w:val="28"/>
          <w:szCs w:val="28"/>
          <w:lang w:eastAsia="ru-RU"/>
        </w:rPr>
        <w:t>оров'я і ризикованої поведінки (Абрамова, 2000)</w:t>
      </w:r>
      <w:r w:rsidRPr="00756DAF">
        <w:rPr>
          <w:rFonts w:ascii="Times New Roman" w:eastAsia="Times New Roman" w:hAnsi="Times New Roman" w:cs="Times New Roman"/>
          <w:sz w:val="28"/>
          <w:szCs w:val="28"/>
          <w:lang w:eastAsia="ru-RU"/>
        </w:rPr>
        <w:t>. У зв'язку з виявленими відмінностями нами були розраховані нормативні показники як для загальнії вибірки, так і за ок</w:t>
      </w:r>
      <w:r w:rsidR="00D42E1E">
        <w:rPr>
          <w:rFonts w:ascii="Times New Roman" w:eastAsia="Times New Roman" w:hAnsi="Times New Roman" w:cs="Times New Roman"/>
          <w:sz w:val="28"/>
          <w:szCs w:val="28"/>
          <w:lang w:eastAsia="ru-RU"/>
        </w:rPr>
        <w:t>ремими статево-віковими групами.</w:t>
      </w:r>
      <w:r w:rsidR="008443FC">
        <w:rPr>
          <w:rFonts w:ascii="Times New Roman" w:eastAsia="Times New Roman" w:hAnsi="Times New Roman" w:cs="Times New Roman"/>
          <w:sz w:val="28"/>
          <w:szCs w:val="28"/>
          <w:lang w:eastAsia="ru-RU"/>
        </w:rPr>
        <w:t xml:space="preserve"> </w:t>
      </w:r>
      <w:r w:rsidR="003436F2">
        <w:rPr>
          <w:rFonts w:ascii="Times New Roman" w:eastAsia="Times New Roman" w:hAnsi="Times New Roman" w:cs="Times New Roman"/>
          <w:sz w:val="28"/>
          <w:szCs w:val="28"/>
          <w:lang w:eastAsia="ru-RU"/>
        </w:rPr>
        <w:t>Б</w:t>
      </w:r>
      <w:r w:rsidR="00D42E1E">
        <w:rPr>
          <w:rFonts w:ascii="Times New Roman" w:eastAsia="Times New Roman" w:hAnsi="Times New Roman" w:cs="Times New Roman"/>
          <w:sz w:val="28"/>
          <w:szCs w:val="28"/>
          <w:lang w:eastAsia="ru-RU"/>
        </w:rPr>
        <w:t>ланк</w:t>
      </w:r>
      <w:r w:rsidR="003436F2">
        <w:rPr>
          <w:rFonts w:ascii="Times New Roman" w:eastAsia="Times New Roman" w:hAnsi="Times New Roman" w:cs="Times New Roman"/>
          <w:sz w:val="28"/>
          <w:szCs w:val="28"/>
          <w:lang w:eastAsia="ru-RU"/>
        </w:rPr>
        <w:t>, ключ та норми для</w:t>
      </w:r>
      <w:r w:rsidR="00D42E1E">
        <w:rPr>
          <w:rFonts w:ascii="Times New Roman" w:eastAsia="Times New Roman" w:hAnsi="Times New Roman" w:cs="Times New Roman"/>
          <w:sz w:val="28"/>
          <w:szCs w:val="28"/>
          <w:lang w:eastAsia="ru-RU"/>
        </w:rPr>
        <w:t xml:space="preserve"> ОПЗП</w:t>
      </w:r>
      <w:r w:rsidR="003436F2">
        <w:rPr>
          <w:rFonts w:ascii="Times New Roman" w:eastAsia="Times New Roman" w:hAnsi="Times New Roman" w:cs="Times New Roman"/>
          <w:sz w:val="28"/>
          <w:szCs w:val="28"/>
          <w:lang w:eastAsia="ru-RU"/>
        </w:rPr>
        <w:t xml:space="preserve"> наведено у Додатку </w:t>
      </w:r>
      <w:r w:rsidR="00E86A9C">
        <w:rPr>
          <w:rFonts w:ascii="Times New Roman" w:eastAsia="Times New Roman" w:hAnsi="Times New Roman" w:cs="Times New Roman"/>
          <w:sz w:val="28"/>
          <w:szCs w:val="28"/>
          <w:lang w:eastAsia="ru-RU"/>
        </w:rPr>
        <w:t>Ж</w:t>
      </w:r>
      <w:r w:rsidR="003436F2">
        <w:rPr>
          <w:rFonts w:ascii="Times New Roman" w:eastAsia="Times New Roman" w:hAnsi="Times New Roman" w:cs="Times New Roman"/>
          <w:sz w:val="28"/>
          <w:szCs w:val="28"/>
          <w:lang w:eastAsia="ru-RU"/>
        </w:rPr>
        <w:t xml:space="preserve">. </w:t>
      </w:r>
      <w:r w:rsidR="009B313D">
        <w:rPr>
          <w:rFonts w:ascii="Times New Roman" w:eastAsia="Times New Roman" w:hAnsi="Times New Roman" w:cs="Times New Roman"/>
          <w:sz w:val="28"/>
          <w:szCs w:val="28"/>
          <w:lang w:eastAsia="ru-RU"/>
        </w:rPr>
        <w:t xml:space="preserve">Далі </w:t>
      </w:r>
      <w:r w:rsidR="006F7B13">
        <w:rPr>
          <w:rFonts w:ascii="Times New Roman" w:eastAsia="Times New Roman" w:hAnsi="Times New Roman" w:cs="Times New Roman"/>
          <w:sz w:val="28"/>
          <w:szCs w:val="28"/>
          <w:lang w:eastAsia="ru-RU"/>
        </w:rPr>
        <w:t>наводиться</w:t>
      </w:r>
      <w:r w:rsidR="009B313D">
        <w:rPr>
          <w:rFonts w:ascii="Times New Roman" w:eastAsia="Times New Roman" w:hAnsi="Times New Roman" w:cs="Times New Roman"/>
          <w:sz w:val="28"/>
          <w:szCs w:val="28"/>
          <w:lang w:eastAsia="ru-RU"/>
        </w:rPr>
        <w:t xml:space="preserve"> інтерпретаці</w:t>
      </w:r>
      <w:r w:rsidR="006F7B13">
        <w:rPr>
          <w:rFonts w:ascii="Times New Roman" w:eastAsia="Times New Roman" w:hAnsi="Times New Roman" w:cs="Times New Roman"/>
          <w:sz w:val="28"/>
          <w:szCs w:val="28"/>
          <w:lang w:eastAsia="ru-RU"/>
        </w:rPr>
        <w:t>я</w:t>
      </w:r>
      <w:r w:rsidR="009B313D">
        <w:rPr>
          <w:rFonts w:ascii="Times New Roman" w:eastAsia="Times New Roman" w:hAnsi="Times New Roman" w:cs="Times New Roman"/>
          <w:sz w:val="28"/>
          <w:szCs w:val="28"/>
          <w:lang w:eastAsia="ru-RU"/>
        </w:rPr>
        <w:t xml:space="preserve"> результатів ОПЗП.</w:t>
      </w:r>
    </w:p>
    <w:p w14:paraId="2E6F5670"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9B313D">
        <w:rPr>
          <w:rFonts w:ascii="Times New Roman" w:eastAsia="Times New Roman" w:hAnsi="Times New Roman" w:cs="Times New Roman"/>
          <w:i/>
          <w:sz w:val="28"/>
          <w:szCs w:val="28"/>
          <w:lang w:eastAsia="ru-RU"/>
        </w:rPr>
        <w:t>Високі результати за тестом означають</w:t>
      </w:r>
      <w:r w:rsidRPr="00756DAF">
        <w:rPr>
          <w:rFonts w:ascii="Times New Roman" w:eastAsia="Times New Roman" w:hAnsi="Times New Roman" w:cs="Times New Roman"/>
          <w:sz w:val="28"/>
          <w:szCs w:val="28"/>
          <w:lang w:eastAsia="ru-RU"/>
        </w:rPr>
        <w:t xml:space="preserve">, що людині значною мірою властиво нехтувати своїм тілом – його сигналами щодо наростаючого дискомфорту, відносно того, що знижується його функціональність – працездатність, рухливість, свобода і комфортність підтримки пози. Можуть з'являтися різноманітні вегетативні симптоми: біль, кашель, нудота, запаморочення, розлади шлунково-кишкового тракту, задишка і т. п., проте людина не прагне їх ліквідувати за допомогою збільшення турботи про своє тіло і формування здорового способу життя – регулярну фізичну активність, підтримку режиму, здорове харчування, запобігання шкідливих звичок. Така </w:t>
      </w:r>
      <w:r w:rsidR="000101BA">
        <w:rPr>
          <w:rFonts w:ascii="Times New Roman" w:eastAsia="Times New Roman" w:hAnsi="Times New Roman" w:cs="Times New Roman"/>
          <w:sz w:val="28"/>
          <w:szCs w:val="28"/>
          <w:lang w:eastAsia="ru-RU"/>
        </w:rPr>
        <w:t>особистість</w:t>
      </w:r>
      <w:r w:rsidRPr="00756DAF">
        <w:rPr>
          <w:rFonts w:ascii="Times New Roman" w:eastAsia="Times New Roman" w:hAnsi="Times New Roman" w:cs="Times New Roman"/>
          <w:sz w:val="28"/>
          <w:szCs w:val="28"/>
          <w:lang w:eastAsia="ru-RU"/>
        </w:rPr>
        <w:t xml:space="preserve"> не може втриматися від шкідливих для здоров'я звичок, виправдовуючи себе тим, що тривалість життя і здоров'я визначаються якимись іншими причинами (генами, екологією, долею і т. п.) і не залежать від поведінки суб'єкта. Ці люди зазвичай або агресивно-конфліктного, дезадаптивного типу, або легковажні та веселі. У першому випадку такі суб'єкти агресивно-байдуже ставляться до інших людей, а також до потреб свого тіла, вони можуть бути в значною мірою енергійні і здорові від природи, </w:t>
      </w:r>
      <w:r w:rsidRPr="00756DAF">
        <w:rPr>
          <w:rFonts w:ascii="Times New Roman" w:eastAsia="Times New Roman" w:hAnsi="Times New Roman" w:cs="Times New Roman"/>
          <w:sz w:val="28"/>
          <w:szCs w:val="28"/>
          <w:lang w:eastAsia="ru-RU"/>
        </w:rPr>
        <w:lastRenderedPageBreak/>
        <w:t xml:space="preserve">мати низький больовий поріг. У другому випадку – такі люди інфантильні, вони, як діти, сподіваються, що все буде добре і з ними не можуть відбутися серйозні неприємності, вони відкидають думки про можливі наслідки шкідливої поведінки для свого здоров'я, як нудні та нецікаві. Вони часто бояться медичних працівників та лікувальних процедур. В обох випадках для таких особистостей характерний знижений вольовий самоконтроль – вони імпульсивні і можуть робити тільки те, що хочеться. Крім того, у них знижена здатність до прогнозування, особливо в часі та різних соціальних ситуаціях, і вони вважають, що у них завжди є час все виправити. Вони схильні </w:t>
      </w:r>
      <w:r w:rsidR="008443FC">
        <w:rPr>
          <w:rFonts w:ascii="Times New Roman" w:eastAsia="Times New Roman" w:hAnsi="Times New Roman" w:cs="Times New Roman"/>
          <w:sz w:val="28"/>
          <w:szCs w:val="28"/>
          <w:lang w:eastAsia="ru-RU"/>
        </w:rPr>
        <w:t>піддаватися</w:t>
      </w:r>
      <w:r w:rsidRPr="00756DAF">
        <w:rPr>
          <w:rFonts w:ascii="Times New Roman" w:eastAsia="Times New Roman" w:hAnsi="Times New Roman" w:cs="Times New Roman"/>
          <w:sz w:val="28"/>
          <w:szCs w:val="28"/>
          <w:lang w:eastAsia="ru-RU"/>
        </w:rPr>
        <w:t xml:space="preserve"> впливу провокуючих нездорову поведінку ситуацій – таких, в яких можна вжити алкоголь, психоактивні речовини, надмірну кількість їжі, покурити і т. п.</w:t>
      </w:r>
    </w:p>
    <w:p w14:paraId="0053C8C7" w14:textId="77777777" w:rsidR="00756DAF" w:rsidRPr="00756DAF" w:rsidRDefault="00756DAF" w:rsidP="00756DAF">
      <w:pPr>
        <w:spacing w:after="0" w:line="360" w:lineRule="auto"/>
        <w:ind w:firstLine="720"/>
        <w:jc w:val="both"/>
        <w:rPr>
          <w:rFonts w:ascii="Times New Roman" w:eastAsia="Times New Roman" w:hAnsi="Times New Roman" w:cs="Times New Roman"/>
          <w:sz w:val="28"/>
          <w:szCs w:val="28"/>
          <w:lang w:eastAsia="ru-RU"/>
        </w:rPr>
      </w:pPr>
      <w:r w:rsidRPr="009B313D">
        <w:rPr>
          <w:rFonts w:ascii="Times New Roman" w:eastAsia="Times New Roman" w:hAnsi="Times New Roman" w:cs="Times New Roman"/>
          <w:i/>
          <w:sz w:val="28"/>
          <w:szCs w:val="28"/>
          <w:lang w:eastAsia="ru-RU"/>
        </w:rPr>
        <w:t>Низькі показники по тесту свідчать</w:t>
      </w:r>
      <w:r w:rsidRPr="00756DAF">
        <w:rPr>
          <w:rFonts w:ascii="Times New Roman" w:eastAsia="Times New Roman" w:hAnsi="Times New Roman" w:cs="Times New Roman"/>
          <w:sz w:val="28"/>
          <w:szCs w:val="28"/>
          <w:lang w:eastAsia="ru-RU"/>
        </w:rPr>
        <w:t>, що такій людині характерно прислухатися до сигналів свого тіла, що вона уважно ставиться до різних ознак дискомфорту в ньому і зниження його функціональності, шукає причини цього і способи це виправити. Такі люди уникають вживання шкідливих речовин або продуктів, прагнуть розвивати свій потенціал здоров'я – добре харчуватися, висипатися, займатися фізичною активністю, бувати на свіжому повітрі, дотримуватися правил гігієни, відпочивати, не втягуватися в стресові ситуації. Вони уникають людей і ситуацій, які провокують нездорову поведінку. Вони впевнені, що їхній фізичний стан залежить від їх поведінки, вони відвідують фахівців у разі необхідності і виконують їх рекомендації, доводять лікування до повного зникнення симптомів і остаточного одужання. У них добре виражена здатність до саморегуляції, цілеспрямованість, здатність до прогнозування наслідків своєї поведінки. Такі особистості пишаються хорошим станом свого організму і психіки, поважають себе за це</w:t>
      </w:r>
      <w:r w:rsidR="004035C7">
        <w:rPr>
          <w:rFonts w:ascii="Times New Roman" w:eastAsia="Times New Roman" w:hAnsi="Times New Roman" w:cs="Times New Roman"/>
          <w:sz w:val="28"/>
          <w:szCs w:val="28"/>
          <w:lang w:eastAsia="ru-RU"/>
        </w:rPr>
        <w:t xml:space="preserve"> </w:t>
      </w:r>
      <w:r w:rsidR="004035C7" w:rsidRPr="004035C7">
        <w:rPr>
          <w:rFonts w:ascii="Times New Roman" w:eastAsia="Times New Roman" w:hAnsi="Times New Roman" w:cs="Times New Roman"/>
          <w:sz w:val="28"/>
          <w:szCs w:val="28"/>
        </w:rPr>
        <w:t>(Луценко, Е. &amp; Габелкова, 2013а)</w:t>
      </w:r>
      <w:r w:rsidRPr="00756DAF">
        <w:rPr>
          <w:rFonts w:ascii="Times New Roman" w:eastAsia="Times New Roman" w:hAnsi="Times New Roman" w:cs="Times New Roman"/>
          <w:sz w:val="28"/>
          <w:szCs w:val="28"/>
          <w:lang w:eastAsia="ru-RU"/>
        </w:rPr>
        <w:t>.</w:t>
      </w:r>
    </w:p>
    <w:p w14:paraId="294A35B6" w14:textId="77777777" w:rsidR="004035C7" w:rsidRDefault="00756DAF" w:rsidP="00756DAF">
      <w:pPr>
        <w:spacing w:after="0" w:line="360" w:lineRule="auto"/>
        <w:ind w:firstLine="720"/>
        <w:jc w:val="both"/>
        <w:rPr>
          <w:rFonts w:ascii="Times New Roman" w:eastAsia="Times New Roman" w:hAnsi="Times New Roman" w:cs="Times New Roman"/>
          <w:sz w:val="28"/>
          <w:szCs w:val="28"/>
        </w:rPr>
      </w:pPr>
      <w:r w:rsidRPr="00756DAF">
        <w:rPr>
          <w:rFonts w:ascii="Times New Roman" w:eastAsia="Times New Roman" w:hAnsi="Times New Roman" w:cs="Times New Roman"/>
          <w:sz w:val="28"/>
          <w:szCs w:val="28"/>
          <w:lang w:eastAsia="ru-RU"/>
        </w:rPr>
        <w:t>Під час інтерпретації показників за шкалами слід враховувати змістовну сторону шкал, яка описана вище</w:t>
      </w:r>
      <w:r w:rsidR="009B313D">
        <w:rPr>
          <w:rFonts w:ascii="Times New Roman" w:eastAsia="Times New Roman" w:hAnsi="Times New Roman" w:cs="Times New Roman"/>
          <w:sz w:val="28"/>
          <w:szCs w:val="28"/>
          <w:lang w:eastAsia="ru-RU"/>
        </w:rPr>
        <w:t xml:space="preserve"> при описі факторів тесту.</w:t>
      </w:r>
      <w:r w:rsidRPr="00756DAF">
        <w:rPr>
          <w:rFonts w:ascii="Times New Roman" w:eastAsia="Times New Roman" w:hAnsi="Times New Roman" w:cs="Times New Roman"/>
          <w:sz w:val="28"/>
          <w:szCs w:val="28"/>
          <w:lang w:eastAsia="ru-RU"/>
        </w:rPr>
        <w:t xml:space="preserve"> </w:t>
      </w:r>
      <w:r w:rsidR="004035C7" w:rsidRPr="004035C7">
        <w:rPr>
          <w:rFonts w:ascii="Times New Roman" w:eastAsia="Times New Roman" w:hAnsi="Times New Roman" w:cs="Times New Roman"/>
          <w:sz w:val="28"/>
          <w:szCs w:val="28"/>
        </w:rPr>
        <w:t>Даний тест захищений Свідоцтвом про авторське право № 55038 від 28.05.2014.</w:t>
      </w:r>
    </w:p>
    <w:p w14:paraId="6D82251C" w14:textId="0E39E626" w:rsidR="00B61B4E" w:rsidRPr="00B61B4E" w:rsidRDefault="00B61B4E" w:rsidP="003F1BDD">
      <w:pPr>
        <w:spacing w:after="0" w:line="360" w:lineRule="auto"/>
        <w:ind w:firstLine="720"/>
        <w:jc w:val="both"/>
        <w:rPr>
          <w:rFonts w:ascii="Times New Roman" w:eastAsia="Calibri" w:hAnsi="Times New Roman" w:cs="Times New Roman"/>
          <w:sz w:val="28"/>
          <w:szCs w:val="20"/>
          <w:lang w:eastAsia="ru-RU"/>
        </w:rPr>
      </w:pPr>
      <w:r w:rsidRPr="008B055A">
        <w:rPr>
          <w:rFonts w:ascii="Times New Roman" w:eastAsia="Times New Roman" w:hAnsi="Times New Roman" w:cs="Times New Roman"/>
          <w:b/>
          <w:sz w:val="28"/>
          <w:szCs w:val="28"/>
        </w:rPr>
        <w:t>4.3.2. Зв’язок порушень здорової поведінки з домінуючими інстинктами та примативністю</w:t>
      </w:r>
      <w:r w:rsidR="003F1BDD" w:rsidRPr="008B055A">
        <w:rPr>
          <w:rFonts w:ascii="Times New Roman" w:eastAsia="Times New Roman" w:hAnsi="Times New Roman" w:cs="Times New Roman"/>
          <w:b/>
          <w:sz w:val="28"/>
          <w:szCs w:val="28"/>
        </w:rPr>
        <w:t>.</w:t>
      </w:r>
      <w:r w:rsidR="003F1BDD">
        <w:rPr>
          <w:rFonts w:ascii="Times New Roman" w:eastAsia="Times New Roman" w:hAnsi="Times New Roman" w:cs="Times New Roman"/>
          <w:b/>
          <w:sz w:val="28"/>
          <w:szCs w:val="28"/>
        </w:rPr>
        <w:t xml:space="preserve"> </w:t>
      </w:r>
      <w:r w:rsidRPr="00B61B4E">
        <w:rPr>
          <w:rFonts w:ascii="Times New Roman" w:eastAsia="Calibri" w:hAnsi="Times New Roman" w:cs="Times New Roman"/>
          <w:sz w:val="28"/>
          <w:szCs w:val="20"/>
          <w:lang w:eastAsia="ru-RU"/>
        </w:rPr>
        <w:t xml:space="preserve">У межах еволюційної психології </w:t>
      </w:r>
      <w:r w:rsidR="00BE6BF3">
        <w:rPr>
          <w:rFonts w:ascii="Times New Roman" w:eastAsia="Calibri" w:hAnsi="Times New Roman" w:cs="Times New Roman"/>
          <w:sz w:val="28"/>
          <w:szCs w:val="20"/>
          <w:lang w:eastAsia="ru-RU"/>
        </w:rPr>
        <w:lastRenderedPageBreak/>
        <w:t>передбачається</w:t>
      </w:r>
      <w:r w:rsidRPr="00B61B4E">
        <w:rPr>
          <w:rFonts w:ascii="Times New Roman" w:eastAsia="Calibri" w:hAnsi="Times New Roman" w:cs="Times New Roman"/>
          <w:sz w:val="28"/>
          <w:szCs w:val="20"/>
          <w:lang w:eastAsia="ru-RU"/>
        </w:rPr>
        <w:t>, що на поведінку людини вплива</w:t>
      </w:r>
      <w:r w:rsidR="00BE6BF3">
        <w:rPr>
          <w:rFonts w:ascii="Times New Roman" w:eastAsia="Calibri" w:hAnsi="Times New Roman" w:cs="Times New Roman"/>
          <w:sz w:val="28"/>
          <w:szCs w:val="20"/>
          <w:lang w:eastAsia="ru-RU"/>
        </w:rPr>
        <w:t>ють як</w:t>
      </w:r>
      <w:r w:rsidRPr="00B61B4E">
        <w:rPr>
          <w:rFonts w:ascii="Times New Roman" w:eastAsia="Calibri" w:hAnsi="Times New Roman" w:cs="Times New Roman"/>
          <w:sz w:val="28"/>
          <w:szCs w:val="20"/>
          <w:lang w:eastAsia="ru-RU"/>
        </w:rPr>
        <w:t xml:space="preserve"> інстинктивн</w:t>
      </w:r>
      <w:r w:rsidR="00BE6BF3">
        <w:rPr>
          <w:rFonts w:ascii="Times New Roman" w:eastAsia="Calibri" w:hAnsi="Times New Roman" w:cs="Times New Roman"/>
          <w:sz w:val="28"/>
          <w:szCs w:val="20"/>
          <w:lang w:eastAsia="ru-RU"/>
        </w:rPr>
        <w:t>і программи, так і раціональні рішення та культурні чинники</w:t>
      </w:r>
      <w:r w:rsidRPr="00B61B4E">
        <w:rPr>
          <w:rFonts w:ascii="Times New Roman" w:eastAsia="Calibri" w:hAnsi="Times New Roman" w:cs="Times New Roman"/>
          <w:sz w:val="28"/>
          <w:szCs w:val="20"/>
          <w:lang w:eastAsia="ru-RU"/>
        </w:rPr>
        <w:t xml:space="preserve">, </w:t>
      </w:r>
      <w:r w:rsidR="00BE6BF3">
        <w:rPr>
          <w:rFonts w:ascii="Times New Roman" w:eastAsia="Calibri" w:hAnsi="Times New Roman" w:cs="Times New Roman"/>
          <w:sz w:val="28"/>
          <w:szCs w:val="20"/>
          <w:lang w:eastAsia="ru-RU"/>
        </w:rPr>
        <w:t>хоча останні</w:t>
      </w:r>
      <w:r w:rsidRPr="00B61B4E">
        <w:rPr>
          <w:rFonts w:ascii="Times New Roman" w:eastAsia="Calibri" w:hAnsi="Times New Roman" w:cs="Times New Roman"/>
          <w:sz w:val="28"/>
          <w:szCs w:val="20"/>
          <w:lang w:eastAsia="ru-RU"/>
        </w:rPr>
        <w:t xml:space="preserve"> в еволюційному сенсі виявляються більш пізніми, вторинними</w:t>
      </w:r>
      <w:r w:rsidR="00BE6BF3">
        <w:rPr>
          <w:rFonts w:ascii="Times New Roman" w:eastAsia="Calibri" w:hAnsi="Times New Roman" w:cs="Times New Roman"/>
          <w:sz w:val="28"/>
          <w:szCs w:val="20"/>
          <w:lang w:eastAsia="ru-RU"/>
        </w:rPr>
        <w:t xml:space="preserve"> (</w:t>
      </w:r>
      <w:r w:rsidR="00BE6BF3" w:rsidRPr="0034052B">
        <w:rPr>
          <w:rFonts w:ascii="Times New Roman" w:eastAsia="Times New Roman" w:hAnsi="Times New Roman" w:cs="Times New Roman"/>
          <w:sz w:val="28"/>
          <w:szCs w:val="28"/>
          <w:lang w:eastAsia="ru-RU"/>
        </w:rPr>
        <w:t>Barkow</w:t>
      </w:r>
      <w:r w:rsidR="00BE6BF3" w:rsidRPr="00BE6BF3">
        <w:rPr>
          <w:rFonts w:ascii="Times New Roman" w:eastAsia="Times New Roman" w:hAnsi="Times New Roman" w:cs="Times New Roman"/>
          <w:sz w:val="28"/>
          <w:szCs w:val="28"/>
          <w:lang w:eastAsia="ru-RU"/>
        </w:rPr>
        <w:t>,</w:t>
      </w:r>
      <w:r w:rsidR="00BE6BF3" w:rsidRPr="0034052B">
        <w:rPr>
          <w:rFonts w:ascii="Times New Roman" w:eastAsia="Times New Roman" w:hAnsi="Times New Roman" w:cs="Times New Roman"/>
          <w:sz w:val="28"/>
          <w:szCs w:val="28"/>
          <w:lang w:eastAsia="ru-RU"/>
        </w:rPr>
        <w:t xml:space="preserve"> </w:t>
      </w:r>
      <w:r w:rsidR="00BE6BF3">
        <w:rPr>
          <w:rFonts w:ascii="Times New Roman" w:eastAsia="Times New Roman" w:hAnsi="Times New Roman" w:cs="Times New Roman"/>
          <w:sz w:val="28"/>
          <w:szCs w:val="28"/>
          <w:lang w:eastAsia="ru-RU"/>
        </w:rPr>
        <w:t>Cosmides</w:t>
      </w:r>
      <w:r w:rsidR="00BE6BF3" w:rsidRPr="00BE6BF3">
        <w:rPr>
          <w:rFonts w:ascii="Times New Roman" w:eastAsia="Times New Roman" w:hAnsi="Times New Roman" w:cs="Times New Roman"/>
          <w:sz w:val="28"/>
          <w:szCs w:val="28"/>
          <w:lang w:eastAsia="ru-RU"/>
        </w:rPr>
        <w:t xml:space="preserve"> </w:t>
      </w:r>
      <w:r w:rsidR="00BE6BF3" w:rsidRPr="0034052B">
        <w:rPr>
          <w:rFonts w:ascii="Times New Roman" w:eastAsia="Times New Roman" w:hAnsi="Times New Roman" w:cs="Times New Roman"/>
          <w:sz w:val="28"/>
          <w:szCs w:val="28"/>
          <w:lang w:eastAsia="ru-RU"/>
        </w:rPr>
        <w:t>&amp;</w:t>
      </w:r>
      <w:r w:rsidR="00BE6BF3" w:rsidRPr="00BE6BF3">
        <w:rPr>
          <w:rFonts w:ascii="Times New Roman" w:eastAsia="Times New Roman" w:hAnsi="Times New Roman" w:cs="Times New Roman"/>
          <w:sz w:val="28"/>
          <w:szCs w:val="28"/>
          <w:lang w:eastAsia="ru-RU"/>
        </w:rPr>
        <w:t xml:space="preserve"> </w:t>
      </w:r>
      <w:r w:rsidR="00BE6BF3" w:rsidRPr="0034052B">
        <w:rPr>
          <w:rFonts w:ascii="Times New Roman" w:eastAsia="Times New Roman" w:hAnsi="Times New Roman" w:cs="Times New Roman"/>
          <w:sz w:val="28"/>
          <w:szCs w:val="28"/>
          <w:lang w:eastAsia="ru-RU"/>
        </w:rPr>
        <w:t>Tooby</w:t>
      </w:r>
      <w:r w:rsidR="00E13574">
        <w:rPr>
          <w:rFonts w:ascii="Times New Roman" w:eastAsia="Times New Roman" w:hAnsi="Times New Roman" w:cs="Times New Roman"/>
          <w:sz w:val="28"/>
          <w:szCs w:val="28"/>
          <w:lang w:eastAsia="ru-RU"/>
        </w:rPr>
        <w:t xml:space="preserve">, </w:t>
      </w:r>
      <w:r w:rsidR="00BE6BF3" w:rsidRPr="00BE6BF3">
        <w:rPr>
          <w:rFonts w:ascii="Times New Roman" w:eastAsia="Times New Roman" w:hAnsi="Times New Roman" w:cs="Times New Roman"/>
          <w:sz w:val="28"/>
          <w:szCs w:val="28"/>
          <w:lang w:eastAsia="ru-RU"/>
        </w:rPr>
        <w:t>1992</w:t>
      </w:r>
      <w:r w:rsidR="00BE6BF3">
        <w:rPr>
          <w:rFonts w:ascii="Times New Roman" w:eastAsia="Calibri" w:hAnsi="Times New Roman" w:cs="Times New Roman"/>
          <w:sz w:val="28"/>
          <w:szCs w:val="20"/>
          <w:lang w:eastAsia="ru-RU"/>
        </w:rPr>
        <w:t>)</w:t>
      </w:r>
      <w:r w:rsidRPr="00B61B4E">
        <w:rPr>
          <w:rFonts w:ascii="Times New Roman" w:eastAsia="Calibri" w:hAnsi="Times New Roman" w:cs="Times New Roman"/>
          <w:sz w:val="28"/>
          <w:szCs w:val="20"/>
          <w:lang w:eastAsia="ru-RU"/>
        </w:rPr>
        <w:t>.</w:t>
      </w:r>
    </w:p>
    <w:p w14:paraId="34D687A7" w14:textId="77777777" w:rsidR="00B61B4E" w:rsidRPr="00B61B4E" w:rsidRDefault="00B61B4E" w:rsidP="00B61B4E">
      <w:pPr>
        <w:spacing w:after="0" w:line="360" w:lineRule="auto"/>
        <w:ind w:firstLine="708"/>
        <w:jc w:val="both"/>
        <w:rPr>
          <w:rFonts w:ascii="Times New Roman" w:eastAsia="Calibri" w:hAnsi="Times New Roman" w:cs="Times New Roman"/>
          <w:sz w:val="28"/>
          <w:szCs w:val="20"/>
          <w:lang w:eastAsia="ru-RU"/>
        </w:rPr>
      </w:pPr>
      <w:r w:rsidRPr="00B61B4E">
        <w:rPr>
          <w:rFonts w:ascii="Times New Roman" w:eastAsia="Calibri" w:hAnsi="Times New Roman" w:cs="Times New Roman"/>
          <w:sz w:val="28"/>
          <w:szCs w:val="20"/>
          <w:lang w:eastAsia="ru-RU"/>
        </w:rPr>
        <w:t>Тому нас зацікавило, які інстинкти здебільшого пов’язані з порушеннями здорової поведінки та чи є дійсно примативність чинником схильності до нездорового способу життя.</w:t>
      </w:r>
    </w:p>
    <w:p w14:paraId="251EDB79"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У сучасної людини інстинктивні поведінкові програми стають все більш гнучкими, з'являються в формі тенденцій, схильностей, а не твердо детермінованих дій. Однак здатність до складної усвідомленої діяльності не виключає вроджених механізмів, які регулюють поведінку, оскільки за ними стоїть досвід виживання багатьох поколінь. А. Протопопов та А. В'язовський</w:t>
      </w:r>
      <w:r w:rsidR="004876D1" w:rsidRPr="004876D1">
        <w:rPr>
          <w:rFonts w:ascii="Times New Roman" w:eastAsia="Times New Roman" w:hAnsi="Times New Roman" w:cs="Times New Roman"/>
          <w:sz w:val="28"/>
          <w:szCs w:val="28"/>
          <w:lang w:val="ru-RU" w:eastAsia="ru-RU"/>
        </w:rPr>
        <w:t xml:space="preserve"> (2011)</w:t>
      </w:r>
      <w:r w:rsidRPr="00B61B4E">
        <w:rPr>
          <w:rFonts w:ascii="Times New Roman" w:eastAsia="Times New Roman" w:hAnsi="Times New Roman" w:cs="Times New Roman"/>
          <w:sz w:val="28"/>
          <w:szCs w:val="28"/>
          <w:lang w:eastAsia="ru-RU"/>
        </w:rPr>
        <w:t xml:space="preserve"> відзначають, що переважній більшості людей властиво не помічати своїх інстинктів. Інстинкти працюють на підсвідомому рівні, не мають «внутрішнього голосу» і суб'єктивно сприймаються як «само собо</w:t>
      </w:r>
      <w:r w:rsidR="004876D1">
        <w:rPr>
          <w:rFonts w:ascii="Times New Roman" w:eastAsia="Times New Roman" w:hAnsi="Times New Roman" w:cs="Times New Roman"/>
          <w:sz w:val="28"/>
          <w:szCs w:val="28"/>
          <w:lang w:eastAsia="ru-RU"/>
        </w:rPr>
        <w:t>ю зрозуміле» спонукання до дії</w:t>
      </w:r>
      <w:r w:rsidRPr="00B61B4E">
        <w:rPr>
          <w:rFonts w:ascii="Times New Roman" w:eastAsia="Times New Roman" w:hAnsi="Times New Roman" w:cs="Times New Roman"/>
          <w:sz w:val="28"/>
          <w:szCs w:val="28"/>
          <w:lang w:eastAsia="ru-RU"/>
        </w:rPr>
        <w:t>. Тому, за нашими припущеннями, інстинктивні потяги можуть різним чином впливати на поведінку, яка стосується здоров'я.</w:t>
      </w:r>
    </w:p>
    <w:p w14:paraId="2BD68793"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Метою даного дослідження було виявлення зв'язку між схильністю до порушень здорової поведінки, домінуючими інстинктами та примативністю. Оскільки ми в цьому дослідженні вивчали інстинкти, також очікувалися розбіжності між чоловіками і жінками у виразності інстинктів, які будуть відповідати положенням еволюційної психології.</w:t>
      </w:r>
    </w:p>
    <w:p w14:paraId="601BEB57" w14:textId="77777777" w:rsidR="00B61B4E" w:rsidRPr="00B61B4E" w:rsidRDefault="00B61B4E" w:rsidP="00B61B4E">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Завданнями дослідження передбачалося: 1) виявлення домінуючих інстинктів та порівняння їх у різних за статтю групах; 2) виявлення зв’язків між схильністю до порушень здорової поведінки та виразністю інстинктів; 3) виявлення зв’язків між схильністю до порушень здорової поведінки та рівнем примативності.</w:t>
      </w:r>
    </w:p>
    <w:p w14:paraId="2A2059C0"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Для розв’язання поставлених завдань було обрано три методики.</w:t>
      </w:r>
    </w:p>
    <w:p w14:paraId="361FD8DE" w14:textId="77777777" w:rsidR="00B61B4E" w:rsidRPr="00B61B4E" w:rsidRDefault="00B61B4E" w:rsidP="00B61B4E">
      <w:pPr>
        <w:spacing w:after="0" w:line="360" w:lineRule="auto"/>
        <w:ind w:firstLine="708"/>
        <w:jc w:val="both"/>
        <w:rPr>
          <w:rFonts w:ascii="Times New Roman" w:eastAsia="Calibri"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1. </w:t>
      </w:r>
      <w:r w:rsidR="0000402F">
        <w:rPr>
          <w:rFonts w:ascii="Times New Roman" w:eastAsia="Times New Roman" w:hAnsi="Times New Roman" w:cs="Times New Roman"/>
          <w:sz w:val="28"/>
          <w:szCs w:val="28"/>
          <w:lang w:eastAsia="ru-RU"/>
        </w:rPr>
        <w:t xml:space="preserve">Авторський </w:t>
      </w:r>
      <w:r w:rsidRPr="00B61B4E">
        <w:rPr>
          <w:rFonts w:ascii="Times New Roman" w:eastAsia="Times New Roman" w:hAnsi="Times New Roman" w:cs="Times New Roman"/>
          <w:sz w:val="28"/>
          <w:szCs w:val="28"/>
          <w:lang w:eastAsia="ru-RU"/>
        </w:rPr>
        <w:t xml:space="preserve">тест «Опитувальник порушень здорової поведінки» (описаний вище в п. 4.3.1). </w:t>
      </w:r>
    </w:p>
    <w:p w14:paraId="7ECF8660" w14:textId="77777777" w:rsidR="00B61B4E" w:rsidRPr="00B61B4E" w:rsidRDefault="00B61B4E" w:rsidP="00B61B4E">
      <w:pPr>
        <w:spacing w:after="0" w:line="360" w:lineRule="auto"/>
        <w:ind w:firstLine="708"/>
        <w:jc w:val="both"/>
        <w:rPr>
          <w:rFonts w:ascii="Times New Roman" w:eastAsia="Calibri" w:hAnsi="Times New Roman" w:cs="Times New Roman"/>
          <w:sz w:val="28"/>
          <w:szCs w:val="20"/>
          <w:lang w:eastAsia="ru-RU"/>
        </w:rPr>
      </w:pPr>
      <w:r w:rsidRPr="00B61B4E">
        <w:rPr>
          <w:rFonts w:ascii="Times New Roman" w:eastAsia="Calibri" w:hAnsi="Times New Roman" w:cs="Times New Roman"/>
          <w:sz w:val="28"/>
          <w:szCs w:val="20"/>
          <w:lang w:eastAsia="ru-RU"/>
        </w:rPr>
        <w:lastRenderedPageBreak/>
        <w:t xml:space="preserve">2. </w:t>
      </w:r>
      <w:r w:rsidR="0000402F">
        <w:rPr>
          <w:rFonts w:ascii="Times New Roman" w:eastAsia="Calibri" w:hAnsi="Times New Roman" w:cs="Times New Roman"/>
          <w:sz w:val="28"/>
          <w:szCs w:val="20"/>
          <w:lang w:eastAsia="ru-RU"/>
        </w:rPr>
        <w:t>О</w:t>
      </w:r>
      <w:r w:rsidRPr="00B61B4E">
        <w:rPr>
          <w:rFonts w:ascii="Times New Roman" w:eastAsia="Calibri" w:hAnsi="Times New Roman" w:cs="Times New Roman"/>
          <w:sz w:val="28"/>
          <w:szCs w:val="20"/>
          <w:lang w:eastAsia="ru-RU"/>
        </w:rPr>
        <w:t xml:space="preserve">питувальник «Домінуючий інстинкт» В. І. Гарбузова </w:t>
      </w:r>
      <w:r w:rsidR="004876D1" w:rsidRPr="004876D1">
        <w:rPr>
          <w:rFonts w:ascii="Times New Roman" w:eastAsia="Calibri" w:hAnsi="Times New Roman" w:cs="Times New Roman"/>
          <w:sz w:val="28"/>
          <w:szCs w:val="20"/>
          <w:lang w:val="ru-RU" w:eastAsia="ru-RU"/>
        </w:rPr>
        <w:t>(</w:t>
      </w:r>
      <w:r w:rsidR="004876D1" w:rsidRPr="004354C0">
        <w:rPr>
          <w:rFonts w:ascii="Times New Roman" w:eastAsia="Times New Roman" w:hAnsi="Times New Roman" w:cs="Times New Roman"/>
          <w:sz w:val="28"/>
          <w:szCs w:val="28"/>
          <w:lang w:eastAsia="ru-RU"/>
        </w:rPr>
        <w:t>Гарбузов</w:t>
      </w:r>
      <w:r w:rsidR="004876D1" w:rsidRPr="004876D1">
        <w:rPr>
          <w:rFonts w:ascii="Times New Roman" w:eastAsia="Times New Roman" w:hAnsi="Times New Roman" w:cs="Times New Roman"/>
          <w:sz w:val="28"/>
          <w:szCs w:val="28"/>
          <w:lang w:val="ru-RU" w:eastAsia="ru-RU"/>
        </w:rPr>
        <w:t>, 2006;</w:t>
      </w:r>
      <w:r w:rsidR="004876D1" w:rsidRPr="00B61B4E">
        <w:rPr>
          <w:rFonts w:ascii="Times New Roman" w:eastAsia="Times New Roman" w:hAnsi="Times New Roman" w:cs="Times New Roman"/>
          <w:sz w:val="28"/>
          <w:szCs w:val="28"/>
          <w:lang w:eastAsia="ru-RU"/>
        </w:rPr>
        <w:t xml:space="preserve"> </w:t>
      </w:r>
      <w:r w:rsidR="004876D1" w:rsidRPr="004354C0">
        <w:rPr>
          <w:rFonts w:ascii="Times New Roman" w:eastAsia="Times New Roman" w:hAnsi="Times New Roman" w:cs="Times New Roman"/>
          <w:sz w:val="28"/>
          <w:szCs w:val="28"/>
          <w:lang w:eastAsia="ru-RU"/>
        </w:rPr>
        <w:t>Малкина-Пых</w:t>
      </w:r>
      <w:r w:rsidR="004876D1" w:rsidRPr="004876D1">
        <w:rPr>
          <w:rFonts w:ascii="Times New Roman" w:eastAsia="Times New Roman" w:hAnsi="Times New Roman" w:cs="Times New Roman"/>
          <w:sz w:val="28"/>
          <w:szCs w:val="28"/>
          <w:lang w:val="ru-RU" w:eastAsia="ru-RU"/>
        </w:rPr>
        <w:t>, 2005)</w:t>
      </w:r>
      <w:r w:rsidRPr="00B61B4E">
        <w:rPr>
          <w:rFonts w:ascii="Times New Roman" w:eastAsia="Calibri" w:hAnsi="Times New Roman" w:cs="Times New Roman"/>
          <w:sz w:val="28"/>
          <w:szCs w:val="20"/>
          <w:lang w:eastAsia="ru-RU"/>
        </w:rPr>
        <w:t xml:space="preserve">. Залежно від домінування того чи іншого інстинкту опитувальник дозволяє виявити сім первинних фундаментальних типів індивідуальності: егофільного, генофільного, альтруїстичного, дослідницького, домінантного, лібертофільного або дігнітофільного. </w:t>
      </w:r>
    </w:p>
    <w:p w14:paraId="7A6306E2"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0"/>
          <w:lang w:eastAsia="ru-RU"/>
        </w:rPr>
      </w:pPr>
      <w:r w:rsidRPr="00B61B4E">
        <w:rPr>
          <w:rFonts w:ascii="Times New Roman" w:eastAsia="Calibri" w:hAnsi="Times New Roman" w:cs="Times New Roman"/>
          <w:sz w:val="28"/>
          <w:szCs w:val="20"/>
          <w:lang w:eastAsia="ru-RU"/>
        </w:rPr>
        <w:t xml:space="preserve">3. </w:t>
      </w:r>
      <w:r w:rsidR="0000402F">
        <w:rPr>
          <w:rFonts w:ascii="Times New Roman" w:eastAsia="Calibri" w:hAnsi="Times New Roman" w:cs="Times New Roman"/>
          <w:sz w:val="28"/>
          <w:szCs w:val="20"/>
          <w:lang w:eastAsia="ru-RU"/>
        </w:rPr>
        <w:t>Авторський т</w:t>
      </w:r>
      <w:r w:rsidRPr="00B61B4E">
        <w:rPr>
          <w:rFonts w:ascii="Times New Roman" w:eastAsia="Calibri" w:hAnsi="Times New Roman" w:cs="Times New Roman"/>
          <w:sz w:val="28"/>
          <w:szCs w:val="20"/>
          <w:lang w:eastAsia="ru-RU"/>
        </w:rPr>
        <w:t>ест примативності (ступеня впливу інстинктивних потягів на поведінку) (описаний вище в п. 4.1.).</w:t>
      </w:r>
    </w:p>
    <w:p w14:paraId="440C0F9A"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0"/>
          <w:lang w:eastAsia="ru-RU"/>
        </w:rPr>
      </w:pPr>
      <w:r w:rsidRPr="00B61B4E">
        <w:rPr>
          <w:rFonts w:ascii="Times New Roman" w:eastAsia="Times New Roman" w:hAnsi="Times New Roman" w:cs="Times New Roman"/>
          <w:sz w:val="28"/>
          <w:szCs w:val="20"/>
          <w:lang w:eastAsia="ru-RU"/>
        </w:rPr>
        <w:t>Вибірку досліджуваних осіб склали 253 студента різних курсів різних факультетів Харківського національного університету імені В. Н. Каразіна; з них 128 дівчат і 125 юнаків; розкид віку 16</w:t>
      </w:r>
      <w:r w:rsidRPr="00B61B4E">
        <w:rPr>
          <w:rFonts w:ascii="Times New Roman" w:eastAsia="Times New Roman" w:hAnsi="Times New Roman" w:cs="Times New Roman"/>
          <w:sz w:val="28"/>
          <w:szCs w:val="28"/>
          <w:lang w:eastAsia="ru-RU"/>
        </w:rPr>
        <w:t>–</w:t>
      </w:r>
      <w:r w:rsidRPr="00B61B4E">
        <w:rPr>
          <w:rFonts w:ascii="Times New Roman" w:eastAsia="Times New Roman" w:hAnsi="Times New Roman" w:cs="Times New Roman"/>
          <w:sz w:val="28"/>
          <w:szCs w:val="20"/>
          <w:lang w:eastAsia="ru-RU"/>
        </w:rPr>
        <w:t>24 роки, середній вік 18 років.</w:t>
      </w:r>
    </w:p>
    <w:p w14:paraId="1DBF5865" w14:textId="77777777" w:rsidR="00B61B4E" w:rsidRPr="00B61B4E" w:rsidRDefault="00B61B4E" w:rsidP="00B61B4E">
      <w:pPr>
        <w:spacing w:after="0" w:line="360" w:lineRule="auto"/>
        <w:ind w:firstLine="708"/>
        <w:jc w:val="both"/>
        <w:rPr>
          <w:rFonts w:ascii="Times New Roman" w:eastAsia="Calibri" w:hAnsi="Times New Roman" w:cs="Times New Roman"/>
          <w:color w:val="000000"/>
          <w:sz w:val="28"/>
          <w:szCs w:val="20"/>
          <w:lang w:eastAsia="ru-RU"/>
        </w:rPr>
      </w:pPr>
      <w:r w:rsidRPr="00B61B4E">
        <w:rPr>
          <w:rFonts w:ascii="Times New Roman" w:eastAsia="Calibri" w:hAnsi="Times New Roman" w:cs="Times New Roman"/>
          <w:color w:val="000000"/>
          <w:sz w:val="28"/>
          <w:szCs w:val="20"/>
          <w:lang w:eastAsia="ru-RU"/>
        </w:rPr>
        <w:t xml:space="preserve">При дослідженні спочатку ми вивчили, яку інформацію стосовно особливостей сфери інстинктів нам надав тест В. І. Гарбузова. Середня виразність домінуючих інстинктів у дослідженій вибірці відображена </w:t>
      </w:r>
      <w:r w:rsidRPr="00D665DB">
        <w:rPr>
          <w:rFonts w:ascii="Times New Roman" w:eastAsia="Calibri" w:hAnsi="Times New Roman" w:cs="Times New Roman"/>
          <w:color w:val="000000"/>
          <w:sz w:val="28"/>
          <w:szCs w:val="20"/>
          <w:lang w:eastAsia="ru-RU"/>
        </w:rPr>
        <w:t xml:space="preserve">на </w:t>
      </w:r>
      <w:r w:rsidR="009F4E5F" w:rsidRPr="00D665DB">
        <w:rPr>
          <w:rFonts w:ascii="Times New Roman" w:eastAsia="Calibri" w:hAnsi="Times New Roman" w:cs="Times New Roman"/>
          <w:color w:val="000000"/>
          <w:sz w:val="28"/>
          <w:szCs w:val="20"/>
          <w:lang w:eastAsia="ru-RU"/>
        </w:rPr>
        <w:t>р</w:t>
      </w:r>
      <w:r w:rsidR="00D665DB" w:rsidRPr="00D665DB">
        <w:rPr>
          <w:rFonts w:ascii="Times New Roman" w:eastAsia="Calibri" w:hAnsi="Times New Roman" w:cs="Times New Roman"/>
          <w:color w:val="000000"/>
          <w:sz w:val="28"/>
          <w:szCs w:val="20"/>
          <w:lang w:eastAsia="ru-RU"/>
        </w:rPr>
        <w:t>ис. 4.5</w:t>
      </w:r>
      <w:r w:rsidRPr="00D665DB">
        <w:rPr>
          <w:rFonts w:ascii="Times New Roman" w:eastAsia="Calibri" w:hAnsi="Times New Roman" w:cs="Times New Roman"/>
          <w:color w:val="000000"/>
          <w:sz w:val="28"/>
          <w:szCs w:val="20"/>
          <w:lang w:eastAsia="ru-RU"/>
        </w:rPr>
        <w:t>.</w:t>
      </w:r>
    </w:p>
    <w:p w14:paraId="50AEDF2D" w14:textId="77777777" w:rsidR="00B61B4E" w:rsidRPr="00B61B4E" w:rsidRDefault="00B61B4E" w:rsidP="00B61B4E">
      <w:pPr>
        <w:spacing w:after="0" w:line="360" w:lineRule="auto"/>
        <w:ind w:left="142"/>
        <w:jc w:val="both"/>
        <w:rPr>
          <w:rFonts w:ascii="Times New Roman" w:eastAsia="Calibri" w:hAnsi="Times New Roman" w:cs="Times New Roman"/>
          <w:color w:val="000000"/>
          <w:sz w:val="28"/>
          <w:szCs w:val="20"/>
          <w:lang w:eastAsia="ru-RU"/>
        </w:rPr>
      </w:pPr>
      <w:r>
        <w:rPr>
          <w:rFonts w:ascii="Times New Roman" w:eastAsia="Times New Roman" w:hAnsi="Times New Roman" w:cs="Times New Roman"/>
          <w:noProof/>
          <w:sz w:val="24"/>
          <w:szCs w:val="24"/>
          <w:lang w:val="ru-RU" w:eastAsia="ru-RU"/>
        </w:rPr>
        <w:drawing>
          <wp:inline distT="0" distB="0" distL="0" distR="0" wp14:anchorId="17B8A6B0" wp14:editId="3C6A50EB">
            <wp:extent cx="6002655" cy="4219575"/>
            <wp:effectExtent l="0" t="0" r="17145" b="9525"/>
            <wp:docPr id="27" name="Диаграмма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B49BEF" w14:textId="77777777" w:rsidR="00B61B4E" w:rsidRPr="00CF78E4" w:rsidRDefault="00B61B4E" w:rsidP="00B61B4E">
      <w:pPr>
        <w:spacing w:after="0" w:line="360" w:lineRule="auto"/>
        <w:ind w:firstLine="142"/>
        <w:jc w:val="both"/>
        <w:rPr>
          <w:rFonts w:ascii="Times New Roman" w:eastAsia="Calibri" w:hAnsi="Times New Roman" w:cs="Times New Roman"/>
          <w:sz w:val="28"/>
          <w:szCs w:val="20"/>
          <w:lang w:eastAsia="ru-RU"/>
        </w:rPr>
      </w:pPr>
      <w:r w:rsidRPr="00CF78E4">
        <w:rPr>
          <w:rFonts w:ascii="Times New Roman" w:eastAsia="Calibri" w:hAnsi="Times New Roman" w:cs="Times New Roman"/>
          <w:sz w:val="28"/>
          <w:szCs w:val="20"/>
          <w:lang w:eastAsia="ru-RU"/>
        </w:rPr>
        <w:t xml:space="preserve">Рис. </w:t>
      </w:r>
      <w:r w:rsidR="009F4E5F" w:rsidRPr="00CF78E4">
        <w:rPr>
          <w:rFonts w:ascii="Times New Roman" w:eastAsia="Calibri" w:hAnsi="Times New Roman" w:cs="Times New Roman"/>
          <w:sz w:val="28"/>
          <w:szCs w:val="20"/>
          <w:lang w:eastAsia="ru-RU"/>
        </w:rPr>
        <w:t>4.</w:t>
      </w:r>
      <w:r w:rsidR="00D665DB" w:rsidRPr="00CF78E4">
        <w:rPr>
          <w:rFonts w:ascii="Times New Roman" w:eastAsia="Calibri" w:hAnsi="Times New Roman" w:cs="Times New Roman"/>
          <w:sz w:val="28"/>
          <w:szCs w:val="20"/>
          <w:lang w:eastAsia="ru-RU"/>
        </w:rPr>
        <w:t>5</w:t>
      </w:r>
      <w:r w:rsidRPr="00CF78E4">
        <w:rPr>
          <w:rFonts w:ascii="Times New Roman" w:eastAsia="Calibri" w:hAnsi="Times New Roman" w:cs="Times New Roman"/>
          <w:sz w:val="28"/>
          <w:szCs w:val="20"/>
          <w:lang w:eastAsia="ru-RU"/>
        </w:rPr>
        <w:t>. Середня виразність домінуючих інстинктів у досліджуваних</w:t>
      </w:r>
    </w:p>
    <w:p w14:paraId="58C4F877" w14:textId="77777777" w:rsidR="00031A29" w:rsidRPr="003C1A0B" w:rsidRDefault="00B61B4E" w:rsidP="00B61B4E">
      <w:pPr>
        <w:spacing w:after="0" w:line="360" w:lineRule="auto"/>
        <w:jc w:val="both"/>
        <w:rPr>
          <w:rFonts w:ascii="Times New Roman" w:eastAsia="Calibri" w:hAnsi="Times New Roman" w:cs="Times New Roman"/>
          <w:sz w:val="28"/>
          <w:szCs w:val="20"/>
          <w:lang w:val="ru-RU" w:eastAsia="ru-RU"/>
        </w:rPr>
      </w:pPr>
      <w:r w:rsidRPr="00B61B4E">
        <w:rPr>
          <w:rFonts w:ascii="Times New Roman" w:eastAsia="Calibri" w:hAnsi="Times New Roman" w:cs="Times New Roman"/>
          <w:sz w:val="28"/>
          <w:szCs w:val="20"/>
          <w:lang w:eastAsia="ru-RU"/>
        </w:rPr>
        <w:lastRenderedPageBreak/>
        <w:tab/>
        <w:t xml:space="preserve">Як </w:t>
      </w:r>
      <w:r w:rsidRPr="00D665DB">
        <w:rPr>
          <w:rFonts w:ascii="Times New Roman" w:eastAsia="Calibri" w:hAnsi="Times New Roman" w:cs="Times New Roman"/>
          <w:sz w:val="28"/>
          <w:szCs w:val="20"/>
          <w:lang w:eastAsia="ru-RU"/>
        </w:rPr>
        <w:t xml:space="preserve">видно з </w:t>
      </w:r>
      <w:r w:rsidR="00D665DB" w:rsidRPr="00D665DB">
        <w:rPr>
          <w:rFonts w:ascii="Times New Roman" w:eastAsia="Calibri" w:hAnsi="Times New Roman" w:cs="Times New Roman"/>
          <w:sz w:val="28"/>
          <w:szCs w:val="20"/>
          <w:lang w:eastAsia="ru-RU"/>
        </w:rPr>
        <w:t>рис. 4.5</w:t>
      </w:r>
      <w:r w:rsidRPr="00D665DB">
        <w:rPr>
          <w:rFonts w:ascii="Times New Roman" w:eastAsia="Calibri" w:hAnsi="Times New Roman" w:cs="Times New Roman"/>
          <w:sz w:val="28"/>
          <w:szCs w:val="20"/>
          <w:lang w:eastAsia="ru-RU"/>
        </w:rPr>
        <w:t>, найбільш</w:t>
      </w:r>
      <w:r w:rsidRPr="00B61B4E">
        <w:rPr>
          <w:rFonts w:ascii="Times New Roman" w:eastAsia="Calibri" w:hAnsi="Times New Roman" w:cs="Times New Roman"/>
          <w:sz w:val="28"/>
          <w:szCs w:val="20"/>
          <w:lang w:eastAsia="ru-RU"/>
        </w:rPr>
        <w:t xml:space="preserve"> вираженими у досліджуваних виявився інстинкт продовження роду (генофільний) – середній бал 3,32 та інстинкт збереження гідності (дігнітофільний) – середній бал 3,00. Можна сказати, що інтереси досліджуваних юнацького віку стосуються сім'ї, вони відчувають, що є хранителями генофонду роду, цінують інтереси сім'ї. Інстинкт продовження роду викликає любов до своїх дітей (майбутніх або реальних), родинність. </w:t>
      </w:r>
    </w:p>
    <w:p w14:paraId="177CE591" w14:textId="77777777" w:rsidR="00B61B4E" w:rsidRPr="00C3185E" w:rsidRDefault="00B61B4E" w:rsidP="00031A29">
      <w:pPr>
        <w:spacing w:after="0" w:line="360" w:lineRule="auto"/>
        <w:ind w:firstLine="709"/>
        <w:jc w:val="both"/>
        <w:rPr>
          <w:rFonts w:ascii="Times New Roman" w:eastAsia="Calibri" w:hAnsi="Times New Roman" w:cs="Times New Roman"/>
          <w:sz w:val="28"/>
          <w:szCs w:val="20"/>
          <w:lang w:eastAsia="ru-RU"/>
        </w:rPr>
      </w:pPr>
      <w:r w:rsidRPr="00B61B4E">
        <w:rPr>
          <w:rFonts w:ascii="Times New Roman" w:eastAsia="Calibri" w:hAnsi="Times New Roman" w:cs="Times New Roman"/>
          <w:sz w:val="28"/>
          <w:szCs w:val="20"/>
          <w:lang w:eastAsia="ru-RU"/>
        </w:rPr>
        <w:t xml:space="preserve">Виразність інстинкту збереження гідності у досліджуваних осіб говорить про те, що вони здатні вловити іронію, насмішку і нетерпимі до приниження, готові поступитися благополуччям і соціальним статусом в ім'я власної гідності, для них характерний пріоритет честі і гордості над безпекою. </w:t>
      </w:r>
      <w:r w:rsidR="009F4E5F">
        <w:rPr>
          <w:rFonts w:ascii="Times New Roman" w:eastAsia="Calibri" w:hAnsi="Times New Roman" w:cs="Times New Roman"/>
          <w:sz w:val="28"/>
          <w:szCs w:val="20"/>
          <w:lang w:eastAsia="ru-RU"/>
        </w:rPr>
        <w:t xml:space="preserve">Будь який інстинкт реалізується у відповідності до ситуації, яка надає йому пускові стимули. До речі, саме це ми отримали в нашому іншому дослідженні </w:t>
      </w:r>
      <w:r w:rsidR="005E3783">
        <w:rPr>
          <w:rFonts w:ascii="Times New Roman" w:eastAsia="Calibri" w:hAnsi="Times New Roman" w:cs="Times New Roman"/>
          <w:sz w:val="28"/>
          <w:szCs w:val="20"/>
          <w:lang w:eastAsia="ru-RU"/>
        </w:rPr>
        <w:t>динаміки рівня честі та гідності у студентів протягом</w:t>
      </w:r>
      <w:r w:rsidR="005E3783" w:rsidRPr="00C3185E">
        <w:rPr>
          <w:rFonts w:ascii="Times New Roman" w:eastAsia="Calibri" w:hAnsi="Times New Roman" w:cs="Times New Roman"/>
          <w:sz w:val="28"/>
          <w:szCs w:val="20"/>
          <w:lang w:eastAsia="ru-RU"/>
        </w:rPr>
        <w:t xml:space="preserve"> </w:t>
      </w:r>
      <w:r w:rsidR="00C3185E" w:rsidRPr="00C3185E">
        <w:rPr>
          <w:rFonts w:ascii="Times New Roman" w:eastAsia="Calibri" w:hAnsi="Times New Roman" w:cs="Times New Roman"/>
          <w:sz w:val="28"/>
          <w:szCs w:val="20"/>
          <w:lang w:eastAsia="ru-RU"/>
        </w:rPr>
        <w:t>2013-2014 рр.,</w:t>
      </w:r>
      <w:r w:rsidR="00031A29" w:rsidRPr="00031A29">
        <w:rPr>
          <w:rFonts w:ascii="Times New Roman" w:eastAsia="Calibri" w:hAnsi="Times New Roman" w:cs="Times New Roman"/>
          <w:sz w:val="28"/>
          <w:szCs w:val="20"/>
          <w:lang w:eastAsia="ru-RU"/>
        </w:rPr>
        <w:t xml:space="preserve"> </w:t>
      </w:r>
      <w:r w:rsidR="00031A29">
        <w:rPr>
          <w:rFonts w:ascii="Times New Roman" w:eastAsia="Calibri" w:hAnsi="Times New Roman" w:cs="Times New Roman"/>
          <w:sz w:val="28"/>
          <w:szCs w:val="20"/>
          <w:lang w:eastAsia="ru-RU"/>
        </w:rPr>
        <w:t>після подій, названих в Україні «Революцією гідності»,</w:t>
      </w:r>
      <w:r w:rsidR="00C3185E" w:rsidRPr="00C3185E">
        <w:rPr>
          <w:rFonts w:ascii="Times New Roman" w:eastAsia="Calibri" w:hAnsi="Times New Roman" w:cs="Times New Roman"/>
          <w:sz w:val="28"/>
          <w:szCs w:val="20"/>
          <w:lang w:eastAsia="ru-RU"/>
        </w:rPr>
        <w:t xml:space="preserve"> коли </w:t>
      </w:r>
      <w:r w:rsidR="00C3185E">
        <w:rPr>
          <w:rFonts w:ascii="Times New Roman" w:eastAsia="Calibri" w:hAnsi="Times New Roman" w:cs="Times New Roman"/>
          <w:sz w:val="28"/>
          <w:szCs w:val="20"/>
          <w:lang w:eastAsia="ru-RU"/>
        </w:rPr>
        <w:t xml:space="preserve">рівень честі та </w:t>
      </w:r>
      <w:r w:rsidR="00C3185E" w:rsidRPr="00C3185E">
        <w:rPr>
          <w:rFonts w:ascii="Times New Roman" w:eastAsia="Calibri" w:hAnsi="Times New Roman" w:cs="Times New Roman"/>
          <w:sz w:val="28"/>
          <w:szCs w:val="20"/>
          <w:lang w:eastAsia="ru-RU"/>
        </w:rPr>
        <w:t>г</w:t>
      </w:r>
      <w:r w:rsidR="00C3185E">
        <w:rPr>
          <w:rFonts w:ascii="Times New Roman" w:eastAsia="Calibri" w:hAnsi="Times New Roman" w:cs="Times New Roman"/>
          <w:sz w:val="28"/>
          <w:szCs w:val="20"/>
          <w:lang w:eastAsia="ru-RU"/>
        </w:rPr>
        <w:t>і</w:t>
      </w:r>
      <w:r w:rsidR="00C3185E" w:rsidRPr="00C3185E">
        <w:rPr>
          <w:rFonts w:ascii="Times New Roman" w:eastAsia="Calibri" w:hAnsi="Times New Roman" w:cs="Times New Roman"/>
          <w:sz w:val="28"/>
          <w:szCs w:val="20"/>
          <w:lang w:eastAsia="ru-RU"/>
        </w:rPr>
        <w:t>дност</w:t>
      </w:r>
      <w:r w:rsidR="00C3185E">
        <w:rPr>
          <w:rFonts w:ascii="Times New Roman" w:eastAsia="Calibri" w:hAnsi="Times New Roman" w:cs="Times New Roman"/>
          <w:sz w:val="28"/>
          <w:szCs w:val="20"/>
          <w:lang w:eastAsia="ru-RU"/>
        </w:rPr>
        <w:t xml:space="preserve">і студентів </w:t>
      </w:r>
      <w:r w:rsidR="0000402F">
        <w:rPr>
          <w:rFonts w:ascii="Times New Roman" w:eastAsia="Calibri" w:hAnsi="Times New Roman" w:cs="Times New Roman"/>
          <w:sz w:val="28"/>
          <w:szCs w:val="20"/>
          <w:lang w:eastAsia="ru-RU"/>
        </w:rPr>
        <w:t xml:space="preserve">значуще </w:t>
      </w:r>
      <w:r w:rsidR="00C3185E">
        <w:rPr>
          <w:rFonts w:ascii="Times New Roman" w:eastAsia="Calibri" w:hAnsi="Times New Roman" w:cs="Times New Roman"/>
          <w:sz w:val="28"/>
          <w:szCs w:val="20"/>
          <w:lang w:eastAsia="ru-RU"/>
        </w:rPr>
        <w:t xml:space="preserve">підвищився (в деяких групах після його тимчасового зниження) (Венгерова, Луценко </w:t>
      </w:r>
      <w:r w:rsidR="00C3185E" w:rsidRPr="00C3185E">
        <w:rPr>
          <w:rFonts w:ascii="Times New Roman" w:eastAsia="Calibri" w:hAnsi="Times New Roman" w:cs="Times New Roman"/>
          <w:sz w:val="28"/>
          <w:szCs w:val="20"/>
          <w:lang w:eastAsia="ru-RU"/>
        </w:rPr>
        <w:t>&amp;</w:t>
      </w:r>
      <w:r w:rsidR="00C3185E">
        <w:rPr>
          <w:rFonts w:ascii="Times New Roman" w:eastAsia="Calibri" w:hAnsi="Times New Roman" w:cs="Times New Roman"/>
          <w:sz w:val="28"/>
          <w:szCs w:val="20"/>
          <w:lang w:eastAsia="ru-RU"/>
        </w:rPr>
        <w:t xml:space="preserve"> Зуєв, 2014, 2015).</w:t>
      </w:r>
    </w:p>
    <w:p w14:paraId="2D7FBA94" w14:textId="77777777" w:rsidR="002549C1" w:rsidRDefault="00B61B4E" w:rsidP="00B61B4E">
      <w:pPr>
        <w:spacing w:after="0" w:line="360" w:lineRule="auto"/>
        <w:ind w:firstLine="708"/>
        <w:jc w:val="both"/>
        <w:rPr>
          <w:rFonts w:ascii="Times New Roman" w:eastAsia="Calibri" w:hAnsi="Times New Roman" w:cs="Times New Roman"/>
          <w:sz w:val="28"/>
          <w:szCs w:val="20"/>
          <w:lang w:eastAsia="ru-RU"/>
        </w:rPr>
      </w:pPr>
      <w:r w:rsidRPr="00B61B4E">
        <w:rPr>
          <w:rFonts w:ascii="Times New Roman" w:eastAsia="Calibri" w:hAnsi="Times New Roman" w:cs="Times New Roman"/>
          <w:sz w:val="28"/>
          <w:szCs w:val="20"/>
          <w:lang w:eastAsia="ru-RU"/>
        </w:rPr>
        <w:t xml:space="preserve">На третьому місці за виразністю у студентської молоді виявився інстинкт свободи (лібертофільний тип) – 2,94 середній бал. Це говорить про те, що для них характерні прагнення до самостійності, заперечення авторитетів, </w:t>
      </w:r>
      <w:r w:rsidR="00E13574">
        <w:rPr>
          <w:rFonts w:ascii="Times New Roman" w:eastAsia="Calibri" w:hAnsi="Times New Roman" w:cs="Times New Roman"/>
          <w:sz w:val="28"/>
          <w:szCs w:val="20"/>
          <w:lang w:eastAsia="ru-RU"/>
        </w:rPr>
        <w:t>бажання</w:t>
      </w:r>
      <w:r w:rsidRPr="00B61B4E">
        <w:rPr>
          <w:rFonts w:ascii="Times New Roman" w:eastAsia="Calibri" w:hAnsi="Times New Roman" w:cs="Times New Roman"/>
          <w:sz w:val="28"/>
          <w:szCs w:val="20"/>
          <w:lang w:eastAsia="ru-RU"/>
        </w:rPr>
        <w:t xml:space="preserve"> рано починати самостійне життя, тяжіння до ризику, впертості, негативізму і нетерпимість до рутини, бюрократизму. </w:t>
      </w:r>
    </w:p>
    <w:p w14:paraId="18257D82" w14:textId="77777777" w:rsidR="002549C1" w:rsidRDefault="002549C1" w:rsidP="00B61B4E">
      <w:pPr>
        <w:spacing w:after="0" w:line="360" w:lineRule="auto"/>
        <w:ind w:firstLine="708"/>
        <w:jc w:val="both"/>
        <w:rPr>
          <w:rFonts w:ascii="Times New Roman" w:eastAsia="Calibri" w:hAnsi="Times New Roman" w:cs="Times New Roman"/>
          <w:sz w:val="28"/>
          <w:szCs w:val="20"/>
          <w:lang w:eastAsia="ru-RU"/>
        </w:rPr>
      </w:pPr>
      <w:r>
        <w:rPr>
          <w:rFonts w:ascii="Times New Roman" w:eastAsia="Calibri" w:hAnsi="Times New Roman" w:cs="Times New Roman"/>
          <w:sz w:val="28"/>
          <w:szCs w:val="20"/>
          <w:lang w:eastAsia="ru-RU"/>
        </w:rPr>
        <w:t>Інстинкт свободи є пов’язаним з покращенням стану організма, зменшенням його напруженості та стресу, що було отримано під час аналізу зв’язків домінуючих інстинктів з психофізіологічними показниками ВСР (</w:t>
      </w:r>
      <w:r w:rsidRPr="004D5D74">
        <w:rPr>
          <w:rFonts w:ascii="Times New Roman" w:eastAsia="Calibri" w:hAnsi="Times New Roman" w:cs="Times New Roman"/>
          <w:sz w:val="28"/>
          <w:szCs w:val="20"/>
          <w:lang w:eastAsia="ru-RU"/>
        </w:rPr>
        <w:t>Луценко</w:t>
      </w:r>
      <w:r w:rsidR="004D5D74" w:rsidRPr="004D5D74">
        <w:rPr>
          <w:rFonts w:ascii="Times New Roman" w:eastAsia="Calibri" w:hAnsi="Times New Roman" w:cs="Times New Roman"/>
          <w:sz w:val="28"/>
          <w:szCs w:val="20"/>
          <w:lang w:eastAsia="ru-RU"/>
        </w:rPr>
        <w:t>, Е.</w:t>
      </w:r>
      <w:r w:rsidRPr="004D5D74">
        <w:rPr>
          <w:rFonts w:ascii="Times New Roman" w:eastAsia="Calibri" w:hAnsi="Times New Roman" w:cs="Times New Roman"/>
          <w:sz w:val="28"/>
          <w:szCs w:val="20"/>
          <w:lang w:eastAsia="ru-RU"/>
        </w:rPr>
        <w:t xml:space="preserve"> &amp; Габелкова</w:t>
      </w:r>
      <w:r>
        <w:rPr>
          <w:rFonts w:ascii="Times New Roman" w:eastAsia="Calibri" w:hAnsi="Times New Roman" w:cs="Times New Roman"/>
          <w:sz w:val="28"/>
          <w:szCs w:val="20"/>
          <w:lang w:eastAsia="ru-RU"/>
        </w:rPr>
        <w:t>, 2013</w:t>
      </w:r>
      <w:r w:rsidR="004D5D74" w:rsidRPr="004D5D74">
        <w:rPr>
          <w:rFonts w:ascii="Times New Roman" w:eastAsia="Calibri" w:hAnsi="Times New Roman" w:cs="Times New Roman"/>
          <w:sz w:val="28"/>
          <w:szCs w:val="20"/>
          <w:lang w:eastAsia="ru-RU"/>
        </w:rPr>
        <w:t>b</w:t>
      </w:r>
      <w:r>
        <w:rPr>
          <w:rFonts w:ascii="Times New Roman" w:eastAsia="Calibri" w:hAnsi="Times New Roman" w:cs="Times New Roman"/>
          <w:sz w:val="28"/>
          <w:szCs w:val="20"/>
          <w:lang w:eastAsia="ru-RU"/>
        </w:rPr>
        <w:t>). Можливо саме у ситуаціях безпеки та релаксації, для яких характерні відсутність стресу та напруженості, у людей більше реалізується інстинкт свободи, що є для нього релізінг-чинником.</w:t>
      </w:r>
    </w:p>
    <w:p w14:paraId="714CB17A" w14:textId="77777777" w:rsidR="00B61B4E" w:rsidRDefault="00B61B4E" w:rsidP="00B61B4E">
      <w:pPr>
        <w:spacing w:after="0" w:line="360" w:lineRule="auto"/>
        <w:ind w:firstLine="708"/>
        <w:jc w:val="both"/>
        <w:rPr>
          <w:rFonts w:ascii="Times New Roman" w:eastAsia="Calibri" w:hAnsi="Times New Roman" w:cs="Times New Roman"/>
          <w:sz w:val="28"/>
          <w:szCs w:val="20"/>
          <w:lang w:eastAsia="ru-RU"/>
        </w:rPr>
      </w:pPr>
      <w:r w:rsidRPr="00B61B4E">
        <w:rPr>
          <w:rFonts w:ascii="Times New Roman" w:eastAsia="Calibri" w:hAnsi="Times New Roman" w:cs="Times New Roman"/>
          <w:sz w:val="28"/>
          <w:szCs w:val="20"/>
          <w:lang w:eastAsia="ru-RU"/>
        </w:rPr>
        <w:t xml:space="preserve">Трохи менш вираженими у досліджуваних виявилися інстинкти дослідження (дослідницький) – середній бал 2,71, інстинкт альтруїзму (альтруїстичний) – середній бал 2,57 та інстинкт самозбереження (егофільний) </w:t>
      </w:r>
      <w:r w:rsidRPr="00B61B4E">
        <w:rPr>
          <w:rFonts w:ascii="Times New Roman" w:eastAsia="Calibri" w:hAnsi="Times New Roman" w:cs="Times New Roman"/>
          <w:sz w:val="28"/>
          <w:szCs w:val="20"/>
          <w:lang w:eastAsia="ru-RU"/>
        </w:rPr>
        <w:lastRenderedPageBreak/>
        <w:t>– середній бал 2,44. Виходячи з опису автором даних інстинктів, можна сказати, що у досліджуваних дещо слабше виражені допитливість, прагнення у всьому дістатися до суті, схильність до творчості, співпережи</w:t>
      </w:r>
      <w:r w:rsidR="001F1B5F">
        <w:rPr>
          <w:rFonts w:ascii="Times New Roman" w:eastAsia="Calibri" w:hAnsi="Times New Roman" w:cs="Times New Roman"/>
          <w:sz w:val="28"/>
          <w:szCs w:val="20"/>
          <w:lang w:eastAsia="ru-RU"/>
        </w:rPr>
        <w:t>вання, розуміння людей, безкорисливі</w:t>
      </w:r>
      <w:r w:rsidRPr="00B61B4E">
        <w:rPr>
          <w:rFonts w:ascii="Times New Roman" w:eastAsia="Calibri" w:hAnsi="Times New Roman" w:cs="Times New Roman"/>
          <w:sz w:val="28"/>
          <w:szCs w:val="20"/>
          <w:lang w:eastAsia="ru-RU"/>
        </w:rPr>
        <w:t xml:space="preserve">сть у відносинах з людьми, турбота про слабких, хворих, миролюбність. </w:t>
      </w:r>
      <w:r w:rsidR="001F1B5F">
        <w:rPr>
          <w:rFonts w:ascii="Times New Roman" w:eastAsia="Calibri" w:hAnsi="Times New Roman" w:cs="Times New Roman"/>
          <w:sz w:val="28"/>
          <w:szCs w:val="20"/>
          <w:lang w:eastAsia="ru-RU"/>
        </w:rPr>
        <w:t>Вони рідко проявляють</w:t>
      </w:r>
      <w:r w:rsidRPr="00B61B4E">
        <w:rPr>
          <w:rFonts w:ascii="Times New Roman" w:eastAsia="Calibri" w:hAnsi="Times New Roman" w:cs="Times New Roman"/>
          <w:sz w:val="28"/>
          <w:szCs w:val="20"/>
          <w:lang w:eastAsia="ru-RU"/>
        </w:rPr>
        <w:t xml:space="preserve"> обережність, боязнь темряви, висоти. Для них безпека і здоров'я не є пріоритетними. </w:t>
      </w:r>
    </w:p>
    <w:p w14:paraId="26417994" w14:textId="77777777" w:rsidR="002549C1" w:rsidRPr="00B61B4E" w:rsidRDefault="002549C1" w:rsidP="00B61B4E">
      <w:pPr>
        <w:spacing w:after="0" w:line="360" w:lineRule="auto"/>
        <w:ind w:firstLine="708"/>
        <w:jc w:val="both"/>
        <w:rPr>
          <w:rFonts w:ascii="Times New Roman" w:eastAsia="Calibri" w:hAnsi="Times New Roman" w:cs="Times New Roman"/>
          <w:sz w:val="28"/>
          <w:szCs w:val="20"/>
          <w:lang w:eastAsia="ru-RU"/>
        </w:rPr>
      </w:pPr>
      <w:r>
        <w:rPr>
          <w:rFonts w:ascii="Times New Roman" w:eastAsia="Calibri" w:hAnsi="Times New Roman" w:cs="Times New Roman"/>
          <w:sz w:val="28"/>
          <w:szCs w:val="20"/>
          <w:lang w:eastAsia="ru-RU"/>
        </w:rPr>
        <w:t xml:space="preserve">Інстинкт дослідження, на відміну від інстинкту свободи, пов’язаний з напруженням регуляційних систем організму, що </w:t>
      </w:r>
      <w:r w:rsidRPr="002549C1">
        <w:rPr>
          <w:rFonts w:ascii="Times New Roman" w:eastAsia="Calibri" w:hAnsi="Times New Roman" w:cs="Times New Roman"/>
          <w:sz w:val="28"/>
          <w:szCs w:val="20"/>
          <w:lang w:eastAsia="ru-RU"/>
        </w:rPr>
        <w:t xml:space="preserve">було </w:t>
      </w:r>
      <w:r>
        <w:rPr>
          <w:rFonts w:ascii="Times New Roman" w:eastAsia="Calibri" w:hAnsi="Times New Roman" w:cs="Times New Roman"/>
          <w:sz w:val="28"/>
          <w:szCs w:val="20"/>
          <w:lang w:eastAsia="ru-RU"/>
        </w:rPr>
        <w:t>виявлено</w:t>
      </w:r>
      <w:r w:rsidRPr="002549C1">
        <w:rPr>
          <w:rFonts w:ascii="Times New Roman" w:eastAsia="Calibri" w:hAnsi="Times New Roman" w:cs="Times New Roman"/>
          <w:sz w:val="28"/>
          <w:szCs w:val="20"/>
          <w:lang w:eastAsia="ru-RU"/>
        </w:rPr>
        <w:t xml:space="preserve"> під час аналізу зв’язків домінуючих інстинктів з психофізіологічними показниками ВСР </w:t>
      </w:r>
      <w:r w:rsidR="004D5D74">
        <w:rPr>
          <w:rFonts w:ascii="Times New Roman" w:eastAsia="Calibri" w:hAnsi="Times New Roman" w:cs="Times New Roman"/>
          <w:sz w:val="28"/>
          <w:szCs w:val="20"/>
          <w:lang w:eastAsia="ru-RU"/>
        </w:rPr>
        <w:t>(</w:t>
      </w:r>
      <w:r w:rsidR="004D5D74" w:rsidRPr="004D5D74">
        <w:rPr>
          <w:rFonts w:ascii="Times New Roman" w:eastAsia="Calibri" w:hAnsi="Times New Roman" w:cs="Times New Roman"/>
          <w:sz w:val="28"/>
          <w:szCs w:val="20"/>
          <w:lang w:eastAsia="ru-RU"/>
        </w:rPr>
        <w:t>Луценко, Е. &amp; Габелкова</w:t>
      </w:r>
      <w:r w:rsidR="004D5D74">
        <w:rPr>
          <w:rFonts w:ascii="Times New Roman" w:eastAsia="Calibri" w:hAnsi="Times New Roman" w:cs="Times New Roman"/>
          <w:sz w:val="28"/>
          <w:szCs w:val="20"/>
          <w:lang w:eastAsia="ru-RU"/>
        </w:rPr>
        <w:t>, 2013</w:t>
      </w:r>
      <w:r w:rsidR="004D5D74" w:rsidRPr="004D5D74">
        <w:rPr>
          <w:rFonts w:ascii="Times New Roman" w:eastAsia="Calibri" w:hAnsi="Times New Roman" w:cs="Times New Roman"/>
          <w:sz w:val="28"/>
          <w:szCs w:val="20"/>
          <w:lang w:eastAsia="ru-RU"/>
        </w:rPr>
        <w:t>b</w:t>
      </w:r>
      <w:r w:rsidR="004D5D74">
        <w:rPr>
          <w:rFonts w:ascii="Times New Roman" w:eastAsia="Calibri" w:hAnsi="Times New Roman" w:cs="Times New Roman"/>
          <w:sz w:val="28"/>
          <w:szCs w:val="20"/>
          <w:lang w:eastAsia="ru-RU"/>
        </w:rPr>
        <w:t>)</w:t>
      </w:r>
      <w:r w:rsidRPr="002549C1">
        <w:rPr>
          <w:rFonts w:ascii="Times New Roman" w:eastAsia="Calibri" w:hAnsi="Times New Roman" w:cs="Times New Roman"/>
          <w:sz w:val="28"/>
          <w:szCs w:val="20"/>
          <w:lang w:eastAsia="ru-RU"/>
        </w:rPr>
        <w:t>.</w:t>
      </w:r>
      <w:r>
        <w:rPr>
          <w:rFonts w:ascii="Times New Roman" w:eastAsia="Calibri" w:hAnsi="Times New Roman" w:cs="Times New Roman"/>
          <w:sz w:val="28"/>
          <w:szCs w:val="20"/>
          <w:lang w:eastAsia="ru-RU"/>
        </w:rPr>
        <w:t xml:space="preserve"> </w:t>
      </w:r>
      <w:r w:rsidR="006623FD">
        <w:rPr>
          <w:rFonts w:ascii="Times New Roman" w:eastAsia="Calibri" w:hAnsi="Times New Roman" w:cs="Times New Roman"/>
          <w:sz w:val="28"/>
          <w:szCs w:val="20"/>
          <w:lang w:eastAsia="ru-RU"/>
        </w:rPr>
        <w:t>На базі інстинкту дослідження люди та тварини здійснюють пошукову активність, яка завжди пов’язана з невизначеністю та ризиком, що потребує додаткової мобілізації та напруженості організму.</w:t>
      </w:r>
    </w:p>
    <w:p w14:paraId="38E1D7BE" w14:textId="77777777" w:rsidR="00B61B4E" w:rsidRPr="00B61B4E" w:rsidRDefault="00B61B4E" w:rsidP="00B61B4E">
      <w:pPr>
        <w:spacing w:after="0" w:line="360" w:lineRule="auto"/>
        <w:ind w:firstLine="708"/>
        <w:jc w:val="both"/>
        <w:rPr>
          <w:rFonts w:ascii="Times New Roman" w:eastAsia="Calibri" w:hAnsi="Times New Roman" w:cs="Times New Roman"/>
          <w:sz w:val="28"/>
          <w:szCs w:val="20"/>
          <w:lang w:eastAsia="ru-RU"/>
        </w:rPr>
      </w:pPr>
      <w:r w:rsidRPr="00B61B4E">
        <w:rPr>
          <w:rFonts w:ascii="Times New Roman" w:eastAsia="Calibri" w:hAnsi="Times New Roman" w:cs="Times New Roman"/>
          <w:sz w:val="28"/>
          <w:szCs w:val="20"/>
          <w:lang w:eastAsia="ru-RU"/>
        </w:rPr>
        <w:t>Найменш вираженим у досліджуваних виявився інстинкт домінування (домінантний) – середній бал 2,30. Це говорить про те, що у них порівняно з іншими потягами, найменше спостерігається прагнення до лідерства, вм</w:t>
      </w:r>
      <w:r w:rsidR="001F1B5F">
        <w:rPr>
          <w:rFonts w:ascii="Times New Roman" w:eastAsia="Calibri" w:hAnsi="Times New Roman" w:cs="Times New Roman"/>
          <w:sz w:val="28"/>
          <w:szCs w:val="20"/>
          <w:lang w:eastAsia="ru-RU"/>
        </w:rPr>
        <w:t xml:space="preserve">іння організувати гру/справу, </w:t>
      </w:r>
      <w:r w:rsidRPr="00B61B4E">
        <w:rPr>
          <w:rFonts w:ascii="Times New Roman" w:eastAsia="Calibri" w:hAnsi="Times New Roman" w:cs="Times New Roman"/>
          <w:sz w:val="28"/>
          <w:szCs w:val="20"/>
          <w:lang w:eastAsia="ru-RU"/>
        </w:rPr>
        <w:t>ставити мету і прояв</w:t>
      </w:r>
      <w:r w:rsidR="001F1B5F">
        <w:rPr>
          <w:rFonts w:ascii="Times New Roman" w:eastAsia="Calibri" w:hAnsi="Times New Roman" w:cs="Times New Roman"/>
          <w:sz w:val="28"/>
          <w:szCs w:val="20"/>
          <w:lang w:eastAsia="ru-RU"/>
        </w:rPr>
        <w:t>ля</w:t>
      </w:r>
      <w:r w:rsidRPr="00B61B4E">
        <w:rPr>
          <w:rFonts w:ascii="Times New Roman" w:eastAsia="Calibri" w:hAnsi="Times New Roman" w:cs="Times New Roman"/>
          <w:sz w:val="28"/>
          <w:szCs w:val="20"/>
          <w:lang w:eastAsia="ru-RU"/>
        </w:rPr>
        <w:t>ти волю для її досягнення. Для них не дуже характерні такі якості як: схильність до лідерства і влади, схильність до вирішення складних організаційних завдань, пріоритет перспектив службового зростання над матеріальними стимулами, готовність до жорсткої боротьби за лідерство, за перше місце. До речі, такий психологічний портрет нагадує опис типового національного характеру українців – є гоноровість, небажання підкорюватися, але при цьому спостерігається слабкість волі та організовано</w:t>
      </w:r>
      <w:r w:rsidR="004876D1">
        <w:rPr>
          <w:rFonts w:ascii="Times New Roman" w:eastAsia="Calibri" w:hAnsi="Times New Roman" w:cs="Times New Roman"/>
          <w:sz w:val="28"/>
          <w:szCs w:val="20"/>
          <w:lang w:eastAsia="ru-RU"/>
        </w:rPr>
        <w:t xml:space="preserve">сті </w:t>
      </w:r>
      <w:r w:rsidR="004876D1" w:rsidRPr="004876D1">
        <w:rPr>
          <w:rFonts w:ascii="Times New Roman" w:eastAsia="Calibri" w:hAnsi="Times New Roman" w:cs="Times New Roman"/>
          <w:sz w:val="28"/>
          <w:szCs w:val="20"/>
          <w:lang w:eastAsia="ru-RU"/>
        </w:rPr>
        <w:t>(</w:t>
      </w:r>
      <w:r w:rsidR="004876D1">
        <w:rPr>
          <w:rFonts w:ascii="Times New Roman" w:eastAsia="Times New Roman" w:hAnsi="Times New Roman" w:cs="Times New Roman"/>
          <w:sz w:val="28"/>
          <w:szCs w:val="28"/>
          <w:lang w:eastAsia="ru-RU"/>
        </w:rPr>
        <w:t>Коваленко</w:t>
      </w:r>
      <w:r w:rsidR="004876D1" w:rsidRPr="004354C0">
        <w:rPr>
          <w:rFonts w:ascii="Times New Roman" w:eastAsia="Times New Roman" w:hAnsi="Times New Roman" w:cs="Times New Roman"/>
          <w:sz w:val="28"/>
          <w:szCs w:val="28"/>
          <w:lang w:eastAsia="ru-RU"/>
        </w:rPr>
        <w:t xml:space="preserve"> </w:t>
      </w:r>
      <w:r w:rsidR="004876D1" w:rsidRPr="004876D1">
        <w:rPr>
          <w:rFonts w:ascii="Times New Roman" w:eastAsia="Times New Roman" w:hAnsi="Times New Roman" w:cs="Times New Roman"/>
          <w:sz w:val="28"/>
          <w:szCs w:val="28"/>
          <w:lang w:eastAsia="ru-RU"/>
        </w:rPr>
        <w:t xml:space="preserve">&amp; </w:t>
      </w:r>
      <w:r w:rsidR="004876D1" w:rsidRPr="004354C0">
        <w:rPr>
          <w:rFonts w:ascii="Times New Roman" w:eastAsia="Times New Roman" w:hAnsi="Times New Roman" w:cs="Times New Roman"/>
          <w:sz w:val="28"/>
          <w:szCs w:val="28"/>
          <w:lang w:eastAsia="ru-RU"/>
        </w:rPr>
        <w:t>Корнєв</w:t>
      </w:r>
      <w:r w:rsidR="004876D1" w:rsidRPr="004876D1">
        <w:rPr>
          <w:rFonts w:ascii="Times New Roman" w:eastAsia="Times New Roman" w:hAnsi="Times New Roman" w:cs="Times New Roman"/>
          <w:sz w:val="28"/>
          <w:szCs w:val="28"/>
          <w:lang w:eastAsia="ru-RU"/>
        </w:rPr>
        <w:t>, 2006)</w:t>
      </w:r>
      <w:r w:rsidRPr="00B61B4E">
        <w:rPr>
          <w:rFonts w:ascii="Times New Roman" w:eastAsia="Calibri" w:hAnsi="Times New Roman" w:cs="Times New Roman"/>
          <w:sz w:val="28"/>
          <w:szCs w:val="20"/>
          <w:lang w:eastAsia="ru-RU"/>
        </w:rPr>
        <w:t xml:space="preserve">. </w:t>
      </w:r>
    </w:p>
    <w:p w14:paraId="4B1E579C" w14:textId="479D07C9" w:rsidR="00B61B4E" w:rsidRPr="00B61B4E" w:rsidRDefault="00B61B4E" w:rsidP="00B61B4E">
      <w:pPr>
        <w:spacing w:after="0" w:line="360" w:lineRule="auto"/>
        <w:ind w:firstLine="708"/>
        <w:jc w:val="both"/>
        <w:rPr>
          <w:rFonts w:ascii="Times New Roman" w:eastAsia="Calibri" w:hAnsi="Times New Roman" w:cs="Times New Roman"/>
          <w:sz w:val="28"/>
          <w:szCs w:val="20"/>
          <w:lang w:eastAsia="ru-RU"/>
        </w:rPr>
      </w:pPr>
      <w:r w:rsidRPr="00B61B4E">
        <w:rPr>
          <w:rFonts w:ascii="Times New Roman" w:eastAsia="Calibri" w:hAnsi="Times New Roman" w:cs="Times New Roman"/>
          <w:sz w:val="28"/>
          <w:szCs w:val="20"/>
          <w:lang w:eastAsia="ru-RU"/>
        </w:rPr>
        <w:t>Достовірні розбіжності між жінкам</w:t>
      </w:r>
      <w:r w:rsidR="001F1B5F">
        <w:rPr>
          <w:rFonts w:ascii="Times New Roman" w:eastAsia="Calibri" w:hAnsi="Times New Roman" w:cs="Times New Roman"/>
          <w:sz w:val="28"/>
          <w:szCs w:val="20"/>
          <w:lang w:eastAsia="ru-RU"/>
        </w:rPr>
        <w:t>и</w:t>
      </w:r>
      <w:r w:rsidRPr="00B61B4E">
        <w:rPr>
          <w:rFonts w:ascii="Times New Roman" w:eastAsia="Calibri" w:hAnsi="Times New Roman" w:cs="Times New Roman"/>
          <w:sz w:val="28"/>
          <w:szCs w:val="20"/>
          <w:lang w:eastAsia="ru-RU"/>
        </w:rPr>
        <w:t xml:space="preserve"> та чоловіками полягали у виразності генофільного та дослідницького інстинктів. Для дівчат виявився більш характерним інстинкт продовження роду (генофільний) (p</w:t>
      </w:r>
      <w:r w:rsidR="003F1BDD">
        <w:rPr>
          <w:rFonts w:ascii="Times New Roman" w:eastAsia="Calibri" w:hAnsi="Times New Roman" w:cs="Times New Roman"/>
          <w:sz w:val="28"/>
          <w:szCs w:val="20"/>
          <w:lang w:eastAsia="ru-RU"/>
        </w:rPr>
        <w:t>&lt;</w:t>
      </w:r>
      <w:r w:rsidRPr="00B61B4E">
        <w:rPr>
          <w:rFonts w:ascii="Times New Roman" w:eastAsia="Calibri" w:hAnsi="Times New Roman" w:cs="Times New Roman"/>
          <w:sz w:val="28"/>
          <w:szCs w:val="20"/>
          <w:lang w:eastAsia="ru-RU"/>
        </w:rPr>
        <w:t>0,005), що виражається в любові і турботі про своїх дітей (наявних або майбутніх). Для юнаків більш характерним виявився інстинкт</w:t>
      </w:r>
      <w:r w:rsidR="003F1BDD">
        <w:rPr>
          <w:rFonts w:ascii="Times New Roman" w:eastAsia="Calibri" w:hAnsi="Times New Roman" w:cs="Times New Roman"/>
          <w:sz w:val="28"/>
          <w:szCs w:val="20"/>
          <w:lang w:eastAsia="ru-RU"/>
        </w:rPr>
        <w:t xml:space="preserve"> дослідження (дослідницький) (p&lt;</w:t>
      </w:r>
      <w:r w:rsidRPr="00B61B4E">
        <w:rPr>
          <w:rFonts w:ascii="Times New Roman" w:eastAsia="Calibri" w:hAnsi="Times New Roman" w:cs="Times New Roman"/>
          <w:sz w:val="28"/>
          <w:szCs w:val="20"/>
          <w:lang w:eastAsia="ru-RU"/>
        </w:rPr>
        <w:t xml:space="preserve">0,005), що виражається в допитливості, прагненні у всьому дістатися до суті, </w:t>
      </w:r>
      <w:r w:rsidRPr="00B61B4E">
        <w:rPr>
          <w:rFonts w:ascii="Times New Roman" w:eastAsia="Calibri" w:hAnsi="Times New Roman" w:cs="Times New Roman"/>
          <w:sz w:val="28"/>
          <w:szCs w:val="20"/>
          <w:lang w:eastAsia="ru-RU"/>
        </w:rPr>
        <w:lastRenderedPageBreak/>
        <w:t>схильності до ек</w:t>
      </w:r>
      <w:r w:rsidR="001F1B5F">
        <w:rPr>
          <w:rFonts w:ascii="Times New Roman" w:eastAsia="Calibri" w:hAnsi="Times New Roman" w:cs="Times New Roman"/>
          <w:sz w:val="28"/>
          <w:szCs w:val="20"/>
          <w:lang w:eastAsia="ru-RU"/>
        </w:rPr>
        <w:t>спер</w:t>
      </w:r>
      <w:r w:rsidR="001F1B5F" w:rsidRPr="001F1B5F">
        <w:rPr>
          <w:rFonts w:ascii="Times New Roman" w:eastAsia="Calibri" w:hAnsi="Times New Roman" w:cs="Times New Roman"/>
          <w:sz w:val="28"/>
          <w:szCs w:val="20"/>
          <w:lang w:eastAsia="ru-RU"/>
        </w:rPr>
        <w:t>и</w:t>
      </w:r>
      <w:r w:rsidRPr="00B61B4E">
        <w:rPr>
          <w:rFonts w:ascii="Times New Roman" w:eastAsia="Calibri" w:hAnsi="Times New Roman" w:cs="Times New Roman"/>
          <w:sz w:val="28"/>
          <w:szCs w:val="20"/>
          <w:lang w:eastAsia="ru-RU"/>
        </w:rPr>
        <w:t>ментування. Це цілком відповідає припущенням еволюційної психології, зокрема теорії статевих розбіжностей В. А. Геодакяна</w:t>
      </w:r>
      <w:r w:rsidR="004876D1" w:rsidRPr="004876D1">
        <w:rPr>
          <w:rFonts w:ascii="Times New Roman" w:eastAsia="Calibri" w:hAnsi="Times New Roman" w:cs="Times New Roman"/>
          <w:sz w:val="28"/>
          <w:szCs w:val="20"/>
          <w:lang w:eastAsia="ru-RU"/>
        </w:rPr>
        <w:t xml:space="preserve"> (1991)</w:t>
      </w:r>
      <w:r w:rsidRPr="00B61B4E">
        <w:rPr>
          <w:rFonts w:ascii="Times New Roman" w:eastAsia="Calibri" w:hAnsi="Times New Roman" w:cs="Times New Roman"/>
          <w:sz w:val="28"/>
          <w:szCs w:val="20"/>
          <w:lang w:eastAsia="ru-RU"/>
        </w:rPr>
        <w:t>, за якою жінки – це консервативна стать, функцією якої є збереження генофонду, а чоловіки – прогресивна стать, на базі якої відбуваються</w:t>
      </w:r>
      <w:r w:rsidR="004876D1">
        <w:rPr>
          <w:rFonts w:ascii="Times New Roman" w:eastAsia="Calibri" w:hAnsi="Times New Roman" w:cs="Times New Roman"/>
          <w:sz w:val="28"/>
          <w:szCs w:val="20"/>
          <w:lang w:eastAsia="ru-RU"/>
        </w:rPr>
        <w:t xml:space="preserve"> зміни, «експерименти» еволюції</w:t>
      </w:r>
      <w:r w:rsidRPr="00B61B4E">
        <w:rPr>
          <w:rFonts w:ascii="Times New Roman" w:eastAsia="Calibri" w:hAnsi="Times New Roman" w:cs="Times New Roman"/>
          <w:sz w:val="28"/>
          <w:szCs w:val="20"/>
          <w:lang w:eastAsia="ru-RU"/>
        </w:rPr>
        <w:t>.</w:t>
      </w:r>
    </w:p>
    <w:p w14:paraId="6613CF5D" w14:textId="77777777" w:rsidR="00B61B4E" w:rsidRPr="00B61B4E" w:rsidRDefault="00B61B4E" w:rsidP="00B61B4E">
      <w:pPr>
        <w:spacing w:after="0" w:line="360" w:lineRule="auto"/>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ab/>
        <w:t>Подальший аналіз був присвячений з'ясуванню, яку роль відіграють окремі інстинкти і примативність у схильності до порушень здорової поведінки.</w:t>
      </w:r>
      <w:r w:rsidRPr="00B61B4E">
        <w:rPr>
          <w:rFonts w:ascii="Times New Roman" w:eastAsia="Calibri" w:hAnsi="Times New Roman" w:cs="Times New Roman"/>
          <w:sz w:val="28"/>
          <w:szCs w:val="28"/>
          <w:lang w:eastAsia="ru-RU"/>
        </w:rPr>
        <w:t xml:space="preserve"> </w:t>
      </w:r>
    </w:p>
    <w:p w14:paraId="21071EDE" w14:textId="65F48A28" w:rsidR="00B61B4E" w:rsidRPr="00B61B4E" w:rsidRDefault="00B61B4E" w:rsidP="00B61B4E">
      <w:pPr>
        <w:spacing w:after="0" w:line="360" w:lineRule="auto"/>
        <w:ind w:firstLine="708"/>
        <w:jc w:val="both"/>
        <w:rPr>
          <w:rFonts w:ascii="Times New Roman" w:eastAsia="Calibri" w:hAnsi="Times New Roman" w:cs="Times New Roman"/>
          <w:sz w:val="28"/>
          <w:szCs w:val="28"/>
          <w:lang w:eastAsia="ru-RU"/>
        </w:rPr>
      </w:pPr>
      <w:r w:rsidRPr="00B61B4E">
        <w:rPr>
          <w:rFonts w:ascii="Times New Roman" w:eastAsia="Calibri" w:hAnsi="Times New Roman" w:cs="Times New Roman"/>
          <w:sz w:val="28"/>
          <w:szCs w:val="28"/>
          <w:lang w:eastAsia="ru-RU"/>
        </w:rPr>
        <w:t xml:space="preserve">Кореляційний аналіз показав, що шкала ОПЗП «Нехтування безпекою» зворотно пов'язана з інстинктами </w:t>
      </w:r>
      <w:r w:rsidR="003F1BDD">
        <w:rPr>
          <w:rFonts w:ascii="Times New Roman" w:eastAsia="Calibri" w:hAnsi="Times New Roman" w:cs="Times New Roman"/>
          <w:sz w:val="28"/>
          <w:szCs w:val="28"/>
          <w:lang w:eastAsia="ru-RU"/>
        </w:rPr>
        <w:t>сам</w:t>
      </w:r>
      <w:r w:rsidR="008B055A">
        <w:rPr>
          <w:rFonts w:ascii="Times New Roman" w:eastAsia="Calibri" w:hAnsi="Times New Roman" w:cs="Times New Roman"/>
          <w:sz w:val="28"/>
          <w:szCs w:val="28"/>
          <w:lang w:eastAsia="ru-RU"/>
        </w:rPr>
        <w:t>озбереження (егофільним) – ρ=-0,</w:t>
      </w:r>
      <w:r w:rsidR="003F1BDD">
        <w:rPr>
          <w:rFonts w:ascii="Times New Roman" w:eastAsia="Calibri" w:hAnsi="Times New Roman" w:cs="Times New Roman"/>
          <w:sz w:val="28"/>
          <w:szCs w:val="28"/>
          <w:lang w:eastAsia="ru-RU"/>
        </w:rPr>
        <w:t>14, p=</w:t>
      </w:r>
      <w:r w:rsidRPr="00B61B4E">
        <w:rPr>
          <w:rFonts w:ascii="Times New Roman" w:eastAsia="Calibri" w:hAnsi="Times New Roman" w:cs="Times New Roman"/>
          <w:sz w:val="28"/>
          <w:szCs w:val="28"/>
          <w:lang w:eastAsia="ru-RU"/>
        </w:rPr>
        <w:t>0,024 і про</w:t>
      </w:r>
      <w:r w:rsidR="003F1BDD">
        <w:rPr>
          <w:rFonts w:ascii="Times New Roman" w:eastAsia="Calibri" w:hAnsi="Times New Roman" w:cs="Times New Roman"/>
          <w:sz w:val="28"/>
          <w:szCs w:val="28"/>
          <w:lang w:eastAsia="ru-RU"/>
        </w:rPr>
        <w:t>дов</w:t>
      </w:r>
      <w:r w:rsidR="008B055A">
        <w:rPr>
          <w:rFonts w:ascii="Times New Roman" w:eastAsia="Calibri" w:hAnsi="Times New Roman" w:cs="Times New Roman"/>
          <w:sz w:val="28"/>
          <w:szCs w:val="28"/>
          <w:lang w:eastAsia="ru-RU"/>
        </w:rPr>
        <w:t>ження роду (генофільним) – ρ=-0,</w:t>
      </w:r>
      <w:r w:rsidR="003F1BDD">
        <w:rPr>
          <w:rFonts w:ascii="Times New Roman" w:eastAsia="Calibri" w:hAnsi="Times New Roman" w:cs="Times New Roman"/>
          <w:sz w:val="28"/>
          <w:szCs w:val="28"/>
          <w:lang w:eastAsia="ru-RU"/>
        </w:rPr>
        <w:t>20, p&lt;</w:t>
      </w:r>
      <w:r w:rsidRPr="00B61B4E">
        <w:rPr>
          <w:rFonts w:ascii="Times New Roman" w:eastAsia="Calibri" w:hAnsi="Times New Roman" w:cs="Times New Roman"/>
          <w:sz w:val="28"/>
          <w:szCs w:val="28"/>
          <w:lang w:eastAsia="ru-RU"/>
        </w:rPr>
        <w:t>0,001. Це цілком логічно показує, що знижений інстинкт самозбереження та продовження роду приводить до нехтування безпекою в поведінці, що є суттєвим порушенням здорового способу життя.</w:t>
      </w:r>
    </w:p>
    <w:p w14:paraId="2937FCB2" w14:textId="785C688F" w:rsidR="00B61B4E" w:rsidRPr="00B61B4E" w:rsidRDefault="00B61B4E" w:rsidP="00B61B4E">
      <w:pPr>
        <w:spacing w:after="0" w:line="360" w:lineRule="auto"/>
        <w:ind w:firstLine="708"/>
        <w:jc w:val="both"/>
        <w:rPr>
          <w:rFonts w:ascii="Times New Roman" w:eastAsia="Calibri" w:hAnsi="Times New Roman" w:cs="Times New Roman"/>
          <w:sz w:val="28"/>
          <w:szCs w:val="28"/>
          <w:lang w:eastAsia="ru-RU"/>
        </w:rPr>
      </w:pPr>
      <w:r w:rsidRPr="00B61B4E">
        <w:rPr>
          <w:rFonts w:ascii="Times New Roman" w:eastAsia="Calibri" w:hAnsi="Times New Roman" w:cs="Times New Roman"/>
          <w:sz w:val="28"/>
          <w:szCs w:val="28"/>
          <w:lang w:eastAsia="ru-RU"/>
        </w:rPr>
        <w:t>Прямо пов'язаним зі шкалою «Нехтування безпекою» ви</w:t>
      </w:r>
      <w:r w:rsidR="003F1BDD">
        <w:rPr>
          <w:rFonts w:ascii="Times New Roman" w:eastAsia="Calibri" w:hAnsi="Times New Roman" w:cs="Times New Roman"/>
          <w:sz w:val="28"/>
          <w:szCs w:val="28"/>
          <w:lang w:eastAsia="ru-RU"/>
        </w:rPr>
        <w:t>яв</w:t>
      </w:r>
      <w:r w:rsidR="000D0123">
        <w:rPr>
          <w:rFonts w:ascii="Times New Roman" w:eastAsia="Calibri" w:hAnsi="Times New Roman" w:cs="Times New Roman"/>
          <w:sz w:val="28"/>
          <w:szCs w:val="28"/>
          <w:lang w:eastAsia="ru-RU"/>
        </w:rPr>
        <w:t>ився інстинкт дослідження – ρ=0,</w:t>
      </w:r>
      <w:r w:rsidR="003F1BDD">
        <w:rPr>
          <w:rFonts w:ascii="Times New Roman" w:eastAsia="Calibri" w:hAnsi="Times New Roman" w:cs="Times New Roman"/>
          <w:sz w:val="28"/>
          <w:szCs w:val="28"/>
          <w:lang w:eastAsia="ru-RU"/>
        </w:rPr>
        <w:t>15, p=</w:t>
      </w:r>
      <w:r w:rsidRPr="00B61B4E">
        <w:rPr>
          <w:rFonts w:ascii="Times New Roman" w:eastAsia="Calibri" w:hAnsi="Times New Roman" w:cs="Times New Roman"/>
          <w:sz w:val="28"/>
          <w:szCs w:val="28"/>
          <w:lang w:eastAsia="ru-RU"/>
        </w:rPr>
        <w:t>0,016. Безумовно, дослідницька, пошукова активність потребує ризику, виходу за шаблони звичного, іноді навіть з ризиком для життя і здоров’я. Тому інстинкт дослідження під час своєї реалізації «приносить в жертву» турботу про безпеку.</w:t>
      </w:r>
    </w:p>
    <w:p w14:paraId="63E60E88" w14:textId="77A74ADB" w:rsidR="00B61B4E" w:rsidRPr="00B61B4E" w:rsidRDefault="00B61B4E" w:rsidP="00B61B4E">
      <w:pPr>
        <w:spacing w:after="0" w:line="360" w:lineRule="auto"/>
        <w:ind w:firstLine="708"/>
        <w:jc w:val="both"/>
        <w:rPr>
          <w:rFonts w:ascii="Times New Roman" w:eastAsia="Calibri" w:hAnsi="Times New Roman" w:cs="Times New Roman"/>
          <w:sz w:val="28"/>
          <w:szCs w:val="28"/>
          <w:lang w:eastAsia="ru-RU"/>
        </w:rPr>
      </w:pPr>
      <w:r w:rsidRPr="00B61B4E">
        <w:rPr>
          <w:rFonts w:ascii="Times New Roman" w:eastAsia="Calibri" w:hAnsi="Times New Roman" w:cs="Times New Roman"/>
          <w:sz w:val="28"/>
          <w:szCs w:val="28"/>
          <w:lang w:eastAsia="ru-RU"/>
        </w:rPr>
        <w:t>Шкала тесту ОПЗП «Саморуйнівна поведінка» виявилася зворотно пов’язаною з інстинктом с</w:t>
      </w:r>
      <w:r w:rsidR="003F1BDD">
        <w:rPr>
          <w:rFonts w:ascii="Times New Roman" w:eastAsia="Calibri" w:hAnsi="Times New Roman" w:cs="Times New Roman"/>
          <w:sz w:val="28"/>
          <w:szCs w:val="28"/>
          <w:lang w:eastAsia="ru-RU"/>
        </w:rPr>
        <w:t>амозбереження (егофільним) – ρ=</w:t>
      </w:r>
      <w:r w:rsidR="000D0123">
        <w:rPr>
          <w:rFonts w:ascii="Times New Roman" w:eastAsia="Calibri" w:hAnsi="Times New Roman" w:cs="Times New Roman"/>
          <w:sz w:val="28"/>
          <w:szCs w:val="28"/>
          <w:lang w:eastAsia="ru-RU"/>
        </w:rPr>
        <w:t>-0,</w:t>
      </w:r>
      <w:r w:rsidRPr="00B61B4E">
        <w:rPr>
          <w:rFonts w:ascii="Times New Roman" w:eastAsia="Calibri" w:hAnsi="Times New Roman" w:cs="Times New Roman"/>
          <w:sz w:val="28"/>
          <w:szCs w:val="28"/>
          <w:lang w:eastAsia="ru-RU"/>
        </w:rPr>
        <w:t>1</w:t>
      </w:r>
      <w:r w:rsidR="003F1BDD">
        <w:rPr>
          <w:rFonts w:ascii="Times New Roman" w:eastAsia="Calibri" w:hAnsi="Times New Roman" w:cs="Times New Roman"/>
          <w:sz w:val="28"/>
          <w:szCs w:val="28"/>
          <w:lang w:eastAsia="ru-RU"/>
        </w:rPr>
        <w:t>8, p=</w:t>
      </w:r>
      <w:r w:rsidRPr="00B61B4E">
        <w:rPr>
          <w:rFonts w:ascii="Times New Roman" w:eastAsia="Calibri" w:hAnsi="Times New Roman" w:cs="Times New Roman"/>
          <w:sz w:val="28"/>
          <w:szCs w:val="28"/>
          <w:lang w:eastAsia="ru-RU"/>
        </w:rPr>
        <w:t>0,003 та інстинктом прод</w:t>
      </w:r>
      <w:r w:rsidR="003F1BDD">
        <w:rPr>
          <w:rFonts w:ascii="Times New Roman" w:eastAsia="Calibri" w:hAnsi="Times New Roman" w:cs="Times New Roman"/>
          <w:sz w:val="28"/>
          <w:szCs w:val="28"/>
          <w:lang w:eastAsia="ru-RU"/>
        </w:rPr>
        <w:t>ов</w:t>
      </w:r>
      <w:r w:rsidR="000D0123">
        <w:rPr>
          <w:rFonts w:ascii="Times New Roman" w:eastAsia="Calibri" w:hAnsi="Times New Roman" w:cs="Times New Roman"/>
          <w:sz w:val="28"/>
          <w:szCs w:val="28"/>
          <w:lang w:eastAsia="ru-RU"/>
        </w:rPr>
        <w:t>ження роду (генофільним) – ρ=-0,</w:t>
      </w:r>
      <w:r w:rsidR="003F1BDD">
        <w:rPr>
          <w:rFonts w:ascii="Times New Roman" w:eastAsia="Calibri" w:hAnsi="Times New Roman" w:cs="Times New Roman"/>
          <w:sz w:val="28"/>
          <w:szCs w:val="28"/>
          <w:lang w:eastAsia="ru-RU"/>
        </w:rPr>
        <w:t>15, p=</w:t>
      </w:r>
      <w:r w:rsidRPr="00B61B4E">
        <w:rPr>
          <w:rFonts w:ascii="Times New Roman" w:eastAsia="Calibri" w:hAnsi="Times New Roman" w:cs="Times New Roman"/>
          <w:sz w:val="28"/>
          <w:szCs w:val="28"/>
          <w:lang w:eastAsia="ru-RU"/>
        </w:rPr>
        <w:t xml:space="preserve">0,015. Також вона прямо корелює з дослідницьким інстинктом </w:t>
      </w:r>
      <w:r w:rsidRPr="00B61B4E">
        <w:rPr>
          <w:rFonts w:ascii="Times New Roman" w:eastAsia="Calibri" w:hAnsi="Times New Roman" w:cs="Times New Roman"/>
          <w:sz w:val="28"/>
          <w:szCs w:val="20"/>
          <w:lang w:eastAsia="ru-RU"/>
        </w:rPr>
        <w:t xml:space="preserve">– </w:t>
      </w:r>
      <w:r w:rsidR="000D0123">
        <w:rPr>
          <w:rFonts w:ascii="Times New Roman" w:eastAsia="Calibri" w:hAnsi="Times New Roman" w:cs="Times New Roman"/>
          <w:sz w:val="28"/>
          <w:szCs w:val="28"/>
          <w:lang w:eastAsia="ru-RU"/>
        </w:rPr>
        <w:t>ρ=0,</w:t>
      </w:r>
      <w:r w:rsidR="003F1BDD">
        <w:rPr>
          <w:rFonts w:ascii="Times New Roman" w:eastAsia="Calibri" w:hAnsi="Times New Roman" w:cs="Times New Roman"/>
          <w:sz w:val="28"/>
          <w:szCs w:val="28"/>
          <w:lang w:eastAsia="ru-RU"/>
        </w:rPr>
        <w:t>13, p=</w:t>
      </w:r>
      <w:r w:rsidRPr="00B61B4E">
        <w:rPr>
          <w:rFonts w:ascii="Times New Roman" w:eastAsia="Calibri" w:hAnsi="Times New Roman" w:cs="Times New Roman"/>
          <w:sz w:val="28"/>
          <w:szCs w:val="28"/>
          <w:lang w:eastAsia="ru-RU"/>
        </w:rPr>
        <w:t xml:space="preserve">0,035. Саморуйнівна поведінка включає вживання психоактивних речовин (наркотиків) та сексуальні контакти без захисних засобів. Тому вона базується на знижених інстинктах самозбереження, продовження роду та підвищеному дослідницькому інстинкті. </w:t>
      </w:r>
    </w:p>
    <w:p w14:paraId="0BC85765" w14:textId="48F20C2E" w:rsidR="00B61B4E" w:rsidRPr="00B61B4E" w:rsidRDefault="00B61B4E" w:rsidP="00B61B4E">
      <w:pPr>
        <w:spacing w:after="0" w:line="360" w:lineRule="auto"/>
        <w:ind w:firstLine="708"/>
        <w:jc w:val="both"/>
        <w:rPr>
          <w:rFonts w:ascii="Times New Roman" w:eastAsia="Calibri" w:hAnsi="Times New Roman" w:cs="Times New Roman"/>
          <w:sz w:val="28"/>
          <w:szCs w:val="28"/>
          <w:lang w:eastAsia="ru-RU"/>
        </w:rPr>
      </w:pPr>
      <w:r w:rsidRPr="00B61B4E">
        <w:rPr>
          <w:rFonts w:ascii="Times New Roman" w:eastAsia="Calibri" w:hAnsi="Times New Roman" w:cs="Times New Roman"/>
          <w:sz w:val="28"/>
          <w:szCs w:val="28"/>
          <w:lang w:eastAsia="ru-RU"/>
        </w:rPr>
        <w:t xml:space="preserve">Шкала «Гонитва за модним іміджем» виявилася прямо пов'язаною з </w:t>
      </w:r>
      <w:r w:rsidR="003F1BDD">
        <w:rPr>
          <w:rFonts w:ascii="Times New Roman" w:eastAsia="Calibri" w:hAnsi="Times New Roman" w:cs="Times New Roman"/>
          <w:sz w:val="28"/>
          <w:szCs w:val="28"/>
          <w:lang w:eastAsia="ru-RU"/>
        </w:rPr>
        <w:t>ін</w:t>
      </w:r>
      <w:r w:rsidR="000D0123">
        <w:rPr>
          <w:rFonts w:ascii="Times New Roman" w:eastAsia="Calibri" w:hAnsi="Times New Roman" w:cs="Times New Roman"/>
          <w:sz w:val="28"/>
          <w:szCs w:val="28"/>
          <w:lang w:eastAsia="ru-RU"/>
        </w:rPr>
        <w:t>стинктом продовження роду – ρ=0,</w:t>
      </w:r>
      <w:r w:rsidR="003F1BDD">
        <w:rPr>
          <w:rFonts w:ascii="Times New Roman" w:eastAsia="Calibri" w:hAnsi="Times New Roman" w:cs="Times New Roman"/>
          <w:sz w:val="28"/>
          <w:szCs w:val="28"/>
          <w:lang w:eastAsia="ru-RU"/>
        </w:rPr>
        <w:t>16, p=</w:t>
      </w:r>
      <w:r w:rsidRPr="00B61B4E">
        <w:rPr>
          <w:rFonts w:ascii="Times New Roman" w:eastAsia="Calibri" w:hAnsi="Times New Roman" w:cs="Times New Roman"/>
          <w:sz w:val="28"/>
          <w:szCs w:val="28"/>
          <w:lang w:eastAsia="ru-RU"/>
        </w:rPr>
        <w:t>0,009 і дом</w:t>
      </w:r>
      <w:r w:rsidR="003F1BDD">
        <w:rPr>
          <w:rFonts w:ascii="Times New Roman" w:eastAsia="Calibri" w:hAnsi="Times New Roman" w:cs="Times New Roman"/>
          <w:sz w:val="28"/>
          <w:szCs w:val="28"/>
          <w:lang w:eastAsia="ru-RU"/>
        </w:rPr>
        <w:t>інування – ρ=</w:t>
      </w:r>
      <w:r w:rsidR="000D0123">
        <w:rPr>
          <w:rFonts w:ascii="Times New Roman" w:eastAsia="Calibri" w:hAnsi="Times New Roman" w:cs="Times New Roman"/>
          <w:sz w:val="28"/>
          <w:szCs w:val="28"/>
          <w:lang w:eastAsia="ru-RU"/>
        </w:rPr>
        <w:t>0,</w:t>
      </w:r>
      <w:r w:rsidRPr="00B61B4E">
        <w:rPr>
          <w:rFonts w:ascii="Times New Roman" w:eastAsia="Calibri" w:hAnsi="Times New Roman" w:cs="Times New Roman"/>
          <w:sz w:val="28"/>
          <w:szCs w:val="28"/>
          <w:lang w:eastAsia="ru-RU"/>
        </w:rPr>
        <w:t>14, p</w:t>
      </w:r>
      <w:r w:rsidR="003F1BDD">
        <w:rPr>
          <w:rFonts w:ascii="Times New Roman" w:eastAsia="Calibri" w:hAnsi="Times New Roman" w:cs="Times New Roman"/>
          <w:sz w:val="28"/>
          <w:szCs w:val="28"/>
          <w:lang w:eastAsia="ru-RU"/>
        </w:rPr>
        <w:t>=</w:t>
      </w:r>
      <w:r w:rsidRPr="00B61B4E">
        <w:rPr>
          <w:rFonts w:ascii="Times New Roman" w:eastAsia="Calibri" w:hAnsi="Times New Roman" w:cs="Times New Roman"/>
          <w:sz w:val="28"/>
          <w:szCs w:val="28"/>
          <w:lang w:eastAsia="ru-RU"/>
        </w:rPr>
        <w:t>0,024. Це пояснюється тим, що прагнення до влад</w:t>
      </w:r>
      <w:r w:rsidR="00FA06FD">
        <w:rPr>
          <w:rFonts w:ascii="Times New Roman" w:eastAsia="Calibri" w:hAnsi="Times New Roman" w:cs="Times New Roman"/>
          <w:sz w:val="28"/>
          <w:szCs w:val="28"/>
          <w:lang w:eastAsia="ru-RU"/>
        </w:rPr>
        <w:t>и, перспектива службового росту і</w:t>
      </w:r>
      <w:r w:rsidRPr="00B61B4E">
        <w:rPr>
          <w:rFonts w:ascii="Times New Roman" w:eastAsia="Calibri" w:hAnsi="Times New Roman" w:cs="Times New Roman"/>
          <w:sz w:val="28"/>
          <w:szCs w:val="28"/>
          <w:lang w:eastAsia="ru-RU"/>
        </w:rPr>
        <w:t xml:space="preserve"> бажання привабити статевих партнерів змушує людей з вираженими даними інстинктами стежити за своєю зовнішністю та покращувати її, гнатися </w:t>
      </w:r>
      <w:r w:rsidRPr="00B61B4E">
        <w:rPr>
          <w:rFonts w:ascii="Times New Roman" w:eastAsia="Calibri" w:hAnsi="Times New Roman" w:cs="Times New Roman"/>
          <w:sz w:val="28"/>
          <w:szCs w:val="28"/>
          <w:lang w:eastAsia="ru-RU"/>
        </w:rPr>
        <w:lastRenderedPageBreak/>
        <w:t xml:space="preserve">за модою, застосовувати дієти, відвідувати солярії </w:t>
      </w:r>
      <w:r w:rsidR="00FA06FD">
        <w:rPr>
          <w:rFonts w:ascii="Times New Roman" w:eastAsia="Calibri" w:hAnsi="Times New Roman" w:cs="Times New Roman"/>
          <w:sz w:val="28"/>
          <w:szCs w:val="28"/>
          <w:lang w:eastAsia="ru-RU"/>
        </w:rPr>
        <w:t xml:space="preserve">тощо навіть на шкоду здоров’ю </w:t>
      </w:r>
      <w:r w:rsidRPr="00B61B4E">
        <w:rPr>
          <w:rFonts w:ascii="Times New Roman" w:eastAsia="Calibri" w:hAnsi="Times New Roman" w:cs="Times New Roman"/>
          <w:sz w:val="28"/>
          <w:szCs w:val="28"/>
          <w:lang w:eastAsia="ru-RU"/>
        </w:rPr>
        <w:t xml:space="preserve">для того, щоб </w:t>
      </w:r>
      <w:r w:rsidR="00FA06FD">
        <w:rPr>
          <w:rFonts w:ascii="Times New Roman" w:eastAsia="Calibri" w:hAnsi="Times New Roman" w:cs="Times New Roman"/>
          <w:sz w:val="28"/>
          <w:szCs w:val="28"/>
          <w:lang w:eastAsia="ru-RU"/>
        </w:rPr>
        <w:t>підвищувати статус</w:t>
      </w:r>
      <w:r w:rsidRPr="00B61B4E">
        <w:rPr>
          <w:rFonts w:ascii="Times New Roman" w:eastAsia="Calibri" w:hAnsi="Times New Roman" w:cs="Times New Roman"/>
          <w:sz w:val="28"/>
          <w:szCs w:val="28"/>
          <w:lang w:eastAsia="ru-RU"/>
        </w:rPr>
        <w:t xml:space="preserve"> </w:t>
      </w:r>
      <w:r w:rsidR="00FA06FD">
        <w:rPr>
          <w:rFonts w:ascii="Times New Roman" w:eastAsia="Calibri" w:hAnsi="Times New Roman" w:cs="Times New Roman"/>
          <w:sz w:val="28"/>
          <w:szCs w:val="28"/>
          <w:lang w:eastAsia="ru-RU"/>
        </w:rPr>
        <w:t>та</w:t>
      </w:r>
      <w:r w:rsidRPr="00B61B4E">
        <w:rPr>
          <w:rFonts w:ascii="Times New Roman" w:eastAsia="Calibri" w:hAnsi="Times New Roman" w:cs="Times New Roman"/>
          <w:sz w:val="28"/>
          <w:szCs w:val="28"/>
          <w:lang w:eastAsia="ru-RU"/>
        </w:rPr>
        <w:t xml:space="preserve"> мати зовнішність, яка </w:t>
      </w:r>
      <w:r w:rsidR="00FA06FD">
        <w:rPr>
          <w:rFonts w:ascii="Times New Roman" w:eastAsia="Calibri" w:hAnsi="Times New Roman" w:cs="Times New Roman"/>
          <w:sz w:val="28"/>
          <w:szCs w:val="28"/>
          <w:lang w:eastAsia="ru-RU"/>
        </w:rPr>
        <w:t>відповідає сучасним еталонам (реклами</w:t>
      </w:r>
      <w:r w:rsidRPr="00B61B4E">
        <w:rPr>
          <w:rFonts w:ascii="Times New Roman" w:eastAsia="Calibri" w:hAnsi="Times New Roman" w:cs="Times New Roman"/>
          <w:sz w:val="28"/>
          <w:szCs w:val="28"/>
          <w:lang w:eastAsia="ru-RU"/>
        </w:rPr>
        <w:t>, кіно, мас-медіа</w:t>
      </w:r>
      <w:r w:rsidR="00FA06FD">
        <w:rPr>
          <w:rFonts w:ascii="Times New Roman" w:eastAsia="Calibri" w:hAnsi="Times New Roman" w:cs="Times New Roman"/>
          <w:sz w:val="28"/>
          <w:szCs w:val="28"/>
          <w:lang w:eastAsia="ru-RU"/>
        </w:rPr>
        <w:t>)</w:t>
      </w:r>
      <w:r w:rsidRPr="00B61B4E">
        <w:rPr>
          <w:rFonts w:ascii="Times New Roman" w:eastAsia="Calibri" w:hAnsi="Times New Roman" w:cs="Times New Roman"/>
          <w:sz w:val="28"/>
          <w:szCs w:val="28"/>
          <w:lang w:eastAsia="ru-RU"/>
        </w:rPr>
        <w:t>.</w:t>
      </w:r>
    </w:p>
    <w:p w14:paraId="1FCD64F5" w14:textId="6CAA87AF" w:rsidR="00B61B4E" w:rsidRPr="00B61B4E" w:rsidRDefault="00B61B4E" w:rsidP="00B61B4E">
      <w:pPr>
        <w:spacing w:after="0" w:line="360" w:lineRule="auto"/>
        <w:ind w:firstLine="708"/>
        <w:jc w:val="both"/>
        <w:rPr>
          <w:rFonts w:ascii="Times New Roman" w:eastAsia="Calibri" w:hAnsi="Times New Roman" w:cs="Times New Roman"/>
          <w:sz w:val="28"/>
          <w:szCs w:val="28"/>
          <w:lang w:eastAsia="ru-RU"/>
        </w:rPr>
      </w:pPr>
      <w:r w:rsidRPr="00B61B4E">
        <w:rPr>
          <w:rFonts w:ascii="Times New Roman" w:eastAsia="Calibri" w:hAnsi="Times New Roman" w:cs="Times New Roman"/>
          <w:sz w:val="28"/>
          <w:szCs w:val="28"/>
          <w:lang w:eastAsia="ru-RU"/>
        </w:rPr>
        <w:t xml:space="preserve">Таке порушення здорової поведінки як надмірна схильність до стресів, яка вимірюється шкалою ОПЗП «Емоційна некомпетентність», виявилася зворотно пов'язаною з </w:t>
      </w:r>
      <w:r w:rsidR="003F1BDD">
        <w:rPr>
          <w:rFonts w:ascii="Times New Roman" w:eastAsia="Calibri" w:hAnsi="Times New Roman" w:cs="Times New Roman"/>
          <w:sz w:val="28"/>
          <w:szCs w:val="28"/>
          <w:lang w:eastAsia="ru-RU"/>
        </w:rPr>
        <w:t>інстинктом само</w:t>
      </w:r>
      <w:r w:rsidR="000D0123">
        <w:rPr>
          <w:rFonts w:ascii="Times New Roman" w:eastAsia="Calibri" w:hAnsi="Times New Roman" w:cs="Times New Roman"/>
          <w:sz w:val="28"/>
          <w:szCs w:val="28"/>
          <w:lang w:eastAsia="ru-RU"/>
        </w:rPr>
        <w:t>збереження – ρ</w:t>
      </w:r>
      <w:r w:rsidR="00677D7E">
        <w:rPr>
          <w:rFonts w:ascii="Times New Roman" w:eastAsia="Calibri" w:hAnsi="Times New Roman" w:cs="Times New Roman"/>
          <w:sz w:val="28"/>
          <w:szCs w:val="28"/>
          <w:lang w:eastAsia="ru-RU"/>
        </w:rPr>
        <w:t>=-0,</w:t>
      </w:r>
      <w:r w:rsidR="000D0123">
        <w:rPr>
          <w:rFonts w:ascii="Times New Roman" w:eastAsia="Calibri" w:hAnsi="Times New Roman" w:cs="Times New Roman"/>
          <w:sz w:val="28"/>
          <w:szCs w:val="28"/>
          <w:lang w:eastAsia="ru-RU"/>
        </w:rPr>
        <w:t>13, p=</w:t>
      </w:r>
      <w:r w:rsidRPr="00B61B4E">
        <w:rPr>
          <w:rFonts w:ascii="Times New Roman" w:eastAsia="Calibri" w:hAnsi="Times New Roman" w:cs="Times New Roman"/>
          <w:sz w:val="28"/>
          <w:szCs w:val="28"/>
          <w:lang w:eastAsia="ru-RU"/>
        </w:rPr>
        <w:t xml:space="preserve">0,029 і прямо пов’язаною з дослідницьким інстинктом </w:t>
      </w:r>
      <w:r w:rsidRPr="00B61B4E">
        <w:rPr>
          <w:rFonts w:ascii="Times New Roman" w:eastAsia="Calibri" w:hAnsi="Times New Roman" w:cs="Times New Roman"/>
          <w:sz w:val="28"/>
          <w:szCs w:val="20"/>
          <w:lang w:eastAsia="ru-RU"/>
        </w:rPr>
        <w:t xml:space="preserve">– </w:t>
      </w:r>
      <w:r w:rsidR="00677D7E">
        <w:rPr>
          <w:rFonts w:ascii="Times New Roman" w:eastAsia="Calibri" w:hAnsi="Times New Roman" w:cs="Times New Roman"/>
          <w:sz w:val="28"/>
          <w:szCs w:val="28"/>
          <w:lang w:eastAsia="ru-RU"/>
        </w:rPr>
        <w:t>ρ=0,</w:t>
      </w:r>
      <w:r w:rsidR="000D0123">
        <w:rPr>
          <w:rFonts w:ascii="Times New Roman" w:eastAsia="Calibri" w:hAnsi="Times New Roman" w:cs="Times New Roman"/>
          <w:sz w:val="28"/>
          <w:szCs w:val="28"/>
          <w:lang w:eastAsia="ru-RU"/>
        </w:rPr>
        <w:t>16, p=</w:t>
      </w:r>
      <w:r w:rsidRPr="00B61B4E">
        <w:rPr>
          <w:rFonts w:ascii="Times New Roman" w:eastAsia="Calibri" w:hAnsi="Times New Roman" w:cs="Times New Roman"/>
          <w:sz w:val="28"/>
          <w:szCs w:val="28"/>
          <w:lang w:eastAsia="ru-RU"/>
        </w:rPr>
        <w:t>0,007. Таким чином, знижений інстинкт самозбереження та підвищена пошукова активність (яка базується на дослідницькому інсти</w:t>
      </w:r>
      <w:r w:rsidR="003F1BDD">
        <w:rPr>
          <w:rFonts w:ascii="Times New Roman" w:eastAsia="Calibri" w:hAnsi="Times New Roman" w:cs="Times New Roman"/>
          <w:sz w:val="28"/>
          <w:szCs w:val="28"/>
          <w:lang w:eastAsia="ru-RU"/>
        </w:rPr>
        <w:t>нкті за В. </w:t>
      </w:r>
      <w:r w:rsidR="00075DE3">
        <w:rPr>
          <w:rFonts w:ascii="Times New Roman" w:eastAsia="Calibri" w:hAnsi="Times New Roman" w:cs="Times New Roman"/>
          <w:sz w:val="28"/>
          <w:szCs w:val="28"/>
          <w:lang w:eastAsia="ru-RU"/>
        </w:rPr>
        <w:t>С. Ротенбергом та В.</w:t>
      </w:r>
      <w:r w:rsidR="00075DE3">
        <w:rPr>
          <w:rFonts w:ascii="Times New Roman" w:eastAsia="Calibri" w:hAnsi="Times New Roman" w:cs="Times New Roman"/>
          <w:sz w:val="28"/>
          <w:szCs w:val="28"/>
          <w:lang w:val="ru-RU" w:eastAsia="ru-RU"/>
        </w:rPr>
        <w:t> </w:t>
      </w:r>
      <w:r w:rsidRPr="00B61B4E">
        <w:rPr>
          <w:rFonts w:ascii="Times New Roman" w:eastAsia="Calibri" w:hAnsi="Times New Roman" w:cs="Times New Roman"/>
          <w:sz w:val="28"/>
          <w:szCs w:val="28"/>
          <w:lang w:eastAsia="ru-RU"/>
        </w:rPr>
        <w:t>В. Аршавським</w:t>
      </w:r>
      <w:r w:rsidR="004876D1" w:rsidRPr="004876D1">
        <w:rPr>
          <w:rFonts w:ascii="Times New Roman" w:eastAsia="Calibri" w:hAnsi="Times New Roman" w:cs="Times New Roman"/>
          <w:sz w:val="28"/>
          <w:szCs w:val="28"/>
          <w:lang w:val="ru-RU" w:eastAsia="ru-RU"/>
        </w:rPr>
        <w:t xml:space="preserve"> (1984)</w:t>
      </w:r>
      <w:r w:rsidRPr="00B61B4E">
        <w:rPr>
          <w:rFonts w:ascii="Times New Roman" w:eastAsia="Calibri" w:hAnsi="Times New Roman" w:cs="Times New Roman"/>
          <w:sz w:val="28"/>
          <w:szCs w:val="28"/>
          <w:lang w:eastAsia="ru-RU"/>
        </w:rPr>
        <w:t>) може супроводжуватися надмірними стресами, що провокує спроби його знизити за допомогою неправильного харчування, вживання алкоголю, наркотиків, куріння, незахищених сексуальних стосунків.</w:t>
      </w:r>
    </w:p>
    <w:p w14:paraId="25A6C560" w14:textId="77777777" w:rsidR="00B61B4E" w:rsidRPr="00B61B4E" w:rsidRDefault="00B61B4E" w:rsidP="00B61B4E">
      <w:pPr>
        <w:spacing w:after="0" w:line="360" w:lineRule="auto"/>
        <w:ind w:firstLine="708"/>
        <w:jc w:val="both"/>
        <w:rPr>
          <w:rFonts w:ascii="Times New Roman" w:eastAsia="Calibri" w:hAnsi="Times New Roman" w:cs="Times New Roman"/>
          <w:sz w:val="28"/>
          <w:szCs w:val="20"/>
          <w:lang w:eastAsia="ru-RU"/>
        </w:rPr>
      </w:pPr>
      <w:r w:rsidRPr="00B61B4E">
        <w:rPr>
          <w:rFonts w:ascii="Times New Roman" w:eastAsia="Calibri" w:hAnsi="Times New Roman" w:cs="Times New Roman"/>
          <w:sz w:val="28"/>
          <w:szCs w:val="28"/>
          <w:lang w:eastAsia="ru-RU"/>
        </w:rPr>
        <w:t>Наступне завдання цього дослідження передбачало пошук зв’язків схильності до нездорового способу життя з примативністю як домінуванням поведінки, що базується на інстинктах більш, ніж на раціональності.</w:t>
      </w:r>
    </w:p>
    <w:p w14:paraId="09EEBA76" w14:textId="18083E65" w:rsidR="00B61B4E" w:rsidRPr="00B61B4E" w:rsidRDefault="00B61B4E" w:rsidP="00B61B4E">
      <w:pPr>
        <w:spacing w:after="0" w:line="360" w:lineRule="auto"/>
        <w:ind w:firstLine="708"/>
        <w:jc w:val="both"/>
        <w:rPr>
          <w:rFonts w:ascii="Times New Roman" w:eastAsia="Calibri" w:hAnsi="Times New Roman" w:cs="Times New Roman"/>
          <w:sz w:val="28"/>
          <w:szCs w:val="28"/>
          <w:lang w:eastAsia="ru-RU"/>
        </w:rPr>
      </w:pPr>
      <w:r w:rsidRPr="00B61B4E">
        <w:rPr>
          <w:rFonts w:ascii="Times New Roman" w:eastAsia="Calibri" w:hAnsi="Times New Roman" w:cs="Times New Roman"/>
          <w:sz w:val="28"/>
          <w:szCs w:val="20"/>
          <w:lang w:eastAsia="ru-RU"/>
        </w:rPr>
        <w:t>Виявилося, що всі шкали ОПЗП прямо корелюють з примативністю з такими коефіцієнтами:</w:t>
      </w:r>
      <w:r w:rsidRPr="00B61B4E">
        <w:rPr>
          <w:rFonts w:ascii="Times New Roman" w:eastAsia="Calibri" w:hAnsi="Times New Roman" w:cs="Times New Roman"/>
          <w:sz w:val="28"/>
          <w:szCs w:val="28"/>
          <w:lang w:eastAsia="ru-RU"/>
        </w:rPr>
        <w:t xml:space="preserve"> сумарний показник схильності до </w:t>
      </w:r>
      <w:r w:rsidR="003833DA">
        <w:rPr>
          <w:rFonts w:ascii="Times New Roman" w:eastAsia="Calibri" w:hAnsi="Times New Roman" w:cs="Times New Roman"/>
          <w:sz w:val="28"/>
          <w:szCs w:val="28"/>
          <w:lang w:eastAsia="ru-RU"/>
        </w:rPr>
        <w:t>по</w:t>
      </w:r>
      <w:r w:rsidR="000D0123">
        <w:rPr>
          <w:rFonts w:ascii="Times New Roman" w:eastAsia="Calibri" w:hAnsi="Times New Roman" w:cs="Times New Roman"/>
          <w:sz w:val="28"/>
          <w:szCs w:val="28"/>
          <w:lang w:eastAsia="ru-RU"/>
        </w:rPr>
        <w:t>рушень здорової поведінки – ρ=0,</w:t>
      </w:r>
      <w:r w:rsidR="003833DA">
        <w:rPr>
          <w:rFonts w:ascii="Times New Roman" w:eastAsia="Calibri" w:hAnsi="Times New Roman" w:cs="Times New Roman"/>
          <w:sz w:val="28"/>
          <w:szCs w:val="28"/>
          <w:lang w:eastAsia="ru-RU"/>
        </w:rPr>
        <w:t>46, p&lt;</w:t>
      </w:r>
      <w:r w:rsidRPr="00B61B4E">
        <w:rPr>
          <w:rFonts w:ascii="Times New Roman" w:eastAsia="Calibri" w:hAnsi="Times New Roman" w:cs="Times New Roman"/>
          <w:sz w:val="28"/>
          <w:szCs w:val="28"/>
          <w:lang w:eastAsia="ru-RU"/>
        </w:rPr>
        <w:t>0,0001, низький сам</w:t>
      </w:r>
      <w:r w:rsidR="003833DA">
        <w:rPr>
          <w:rFonts w:ascii="Times New Roman" w:eastAsia="Calibri" w:hAnsi="Times New Roman" w:cs="Times New Roman"/>
          <w:sz w:val="28"/>
          <w:szCs w:val="28"/>
          <w:lang w:eastAsia="ru-RU"/>
        </w:rPr>
        <w:t>ок</w:t>
      </w:r>
      <w:r w:rsidR="000D0123">
        <w:rPr>
          <w:rFonts w:ascii="Times New Roman" w:eastAsia="Calibri" w:hAnsi="Times New Roman" w:cs="Times New Roman"/>
          <w:sz w:val="28"/>
          <w:szCs w:val="28"/>
          <w:lang w:eastAsia="ru-RU"/>
        </w:rPr>
        <w:t>онтроль стосовно здоров’я – ρ=0,</w:t>
      </w:r>
      <w:r w:rsidR="003833DA">
        <w:rPr>
          <w:rFonts w:ascii="Times New Roman" w:eastAsia="Calibri" w:hAnsi="Times New Roman" w:cs="Times New Roman"/>
          <w:sz w:val="28"/>
          <w:szCs w:val="28"/>
          <w:lang w:eastAsia="ru-RU"/>
        </w:rPr>
        <w:t>35, p&lt;0,0001, потяг до алкоголю – ρ=</w:t>
      </w:r>
      <w:r w:rsidRPr="00B61B4E">
        <w:rPr>
          <w:rFonts w:ascii="Times New Roman" w:eastAsia="Calibri" w:hAnsi="Times New Roman" w:cs="Times New Roman"/>
          <w:sz w:val="28"/>
          <w:szCs w:val="28"/>
          <w:lang w:eastAsia="ru-RU"/>
        </w:rPr>
        <w:t>0</w:t>
      </w:r>
      <w:r w:rsidR="000D0123">
        <w:rPr>
          <w:rFonts w:ascii="Times New Roman" w:eastAsia="Calibri" w:hAnsi="Times New Roman" w:cs="Times New Roman"/>
          <w:sz w:val="28"/>
          <w:szCs w:val="28"/>
          <w:lang w:eastAsia="ru-RU"/>
        </w:rPr>
        <w:t>,</w:t>
      </w:r>
      <w:r w:rsidR="003833DA">
        <w:rPr>
          <w:rFonts w:ascii="Times New Roman" w:eastAsia="Calibri" w:hAnsi="Times New Roman" w:cs="Times New Roman"/>
          <w:sz w:val="28"/>
          <w:szCs w:val="28"/>
          <w:lang w:eastAsia="ru-RU"/>
        </w:rPr>
        <w:t>33, p&lt;</w:t>
      </w:r>
      <w:r w:rsidRPr="00B61B4E">
        <w:rPr>
          <w:rFonts w:ascii="Times New Roman" w:eastAsia="Calibri" w:hAnsi="Times New Roman" w:cs="Times New Roman"/>
          <w:sz w:val="28"/>
          <w:szCs w:val="28"/>
          <w:lang w:eastAsia="ru-RU"/>
        </w:rPr>
        <w:t>0,0001, гонитва за модним імиджем – ρ</w:t>
      </w:r>
      <w:r w:rsidR="000D0123">
        <w:rPr>
          <w:rFonts w:ascii="Times New Roman" w:eastAsia="Calibri" w:hAnsi="Times New Roman" w:cs="Times New Roman"/>
          <w:sz w:val="28"/>
          <w:szCs w:val="28"/>
          <w:lang w:eastAsia="ru-RU"/>
        </w:rPr>
        <w:t>=0,</w:t>
      </w:r>
      <w:r w:rsidR="006347C9">
        <w:rPr>
          <w:rFonts w:ascii="Times New Roman" w:eastAsia="Calibri" w:hAnsi="Times New Roman" w:cs="Times New Roman"/>
          <w:sz w:val="28"/>
          <w:szCs w:val="28"/>
          <w:lang w:eastAsia="ru-RU"/>
        </w:rPr>
        <w:t>30, p&lt;0,0001, потяг до куріння – ρ</w:t>
      </w:r>
      <w:r w:rsidR="000D0123">
        <w:rPr>
          <w:rFonts w:ascii="Times New Roman" w:eastAsia="Calibri" w:hAnsi="Times New Roman" w:cs="Times New Roman"/>
          <w:sz w:val="28"/>
          <w:szCs w:val="28"/>
          <w:lang w:eastAsia="ru-RU"/>
        </w:rPr>
        <w:t>=0,</w:t>
      </w:r>
      <w:r w:rsidRPr="00B61B4E">
        <w:rPr>
          <w:rFonts w:ascii="Times New Roman" w:eastAsia="Calibri" w:hAnsi="Times New Roman" w:cs="Times New Roman"/>
          <w:sz w:val="28"/>
          <w:szCs w:val="28"/>
          <w:lang w:eastAsia="ru-RU"/>
        </w:rPr>
        <w:t>28, p</w:t>
      </w:r>
      <w:r w:rsidR="006347C9">
        <w:rPr>
          <w:rFonts w:ascii="Times New Roman" w:eastAsia="Calibri" w:hAnsi="Times New Roman" w:cs="Times New Roman"/>
          <w:sz w:val="28"/>
          <w:szCs w:val="28"/>
          <w:lang w:eastAsia="ru-RU"/>
        </w:rPr>
        <w:t>=</w:t>
      </w:r>
      <w:r w:rsidRPr="00B61B4E">
        <w:rPr>
          <w:rFonts w:ascii="Times New Roman" w:eastAsia="Calibri" w:hAnsi="Times New Roman" w:cs="Times New Roman"/>
          <w:sz w:val="28"/>
          <w:szCs w:val="28"/>
          <w:lang w:eastAsia="ru-RU"/>
        </w:rPr>
        <w:t>0,0005,</w:t>
      </w:r>
      <w:r w:rsidRPr="00B61B4E">
        <w:rPr>
          <w:rFonts w:ascii="Times New Roman" w:eastAsia="Calibri" w:hAnsi="Times New Roman" w:cs="Times New Roman"/>
          <w:sz w:val="28"/>
          <w:szCs w:val="20"/>
          <w:lang w:eastAsia="ru-RU"/>
        </w:rPr>
        <w:t xml:space="preserve"> емоційна некомпетентність </w:t>
      </w:r>
      <w:r w:rsidR="000D0123">
        <w:rPr>
          <w:rFonts w:ascii="Times New Roman" w:eastAsia="Calibri" w:hAnsi="Times New Roman" w:cs="Times New Roman"/>
          <w:sz w:val="28"/>
          <w:szCs w:val="28"/>
          <w:lang w:eastAsia="ru-RU"/>
        </w:rPr>
        <w:t>– ρ=0,</w:t>
      </w:r>
      <w:r w:rsidR="003833DA">
        <w:rPr>
          <w:rFonts w:ascii="Times New Roman" w:eastAsia="Calibri" w:hAnsi="Times New Roman" w:cs="Times New Roman"/>
          <w:sz w:val="28"/>
          <w:szCs w:val="28"/>
          <w:lang w:eastAsia="ru-RU"/>
        </w:rPr>
        <w:t>28, p=</w:t>
      </w:r>
      <w:r w:rsidRPr="00B61B4E">
        <w:rPr>
          <w:rFonts w:ascii="Times New Roman" w:eastAsia="Calibri" w:hAnsi="Times New Roman" w:cs="Times New Roman"/>
          <w:sz w:val="28"/>
          <w:szCs w:val="28"/>
          <w:lang w:eastAsia="ru-RU"/>
        </w:rPr>
        <w:t>0,0</w:t>
      </w:r>
      <w:r w:rsidR="000D0123">
        <w:rPr>
          <w:rFonts w:ascii="Times New Roman" w:eastAsia="Calibri" w:hAnsi="Times New Roman" w:cs="Times New Roman"/>
          <w:sz w:val="28"/>
          <w:szCs w:val="28"/>
          <w:lang w:eastAsia="ru-RU"/>
        </w:rPr>
        <w:t>006, порушення харчування – ρ=0,</w:t>
      </w:r>
      <w:r w:rsidR="003833DA">
        <w:rPr>
          <w:rFonts w:ascii="Times New Roman" w:eastAsia="Calibri" w:hAnsi="Times New Roman" w:cs="Times New Roman"/>
          <w:sz w:val="28"/>
          <w:szCs w:val="28"/>
          <w:lang w:eastAsia="ru-RU"/>
        </w:rPr>
        <w:t>25, p=</w:t>
      </w:r>
      <w:r w:rsidRPr="00B61B4E">
        <w:rPr>
          <w:rFonts w:ascii="Times New Roman" w:eastAsia="Calibri" w:hAnsi="Times New Roman" w:cs="Times New Roman"/>
          <w:sz w:val="28"/>
          <w:szCs w:val="28"/>
          <w:lang w:eastAsia="ru-RU"/>
        </w:rPr>
        <w:t>0,0</w:t>
      </w:r>
      <w:r w:rsidR="003833DA">
        <w:rPr>
          <w:rFonts w:ascii="Times New Roman" w:eastAsia="Calibri" w:hAnsi="Times New Roman" w:cs="Times New Roman"/>
          <w:sz w:val="28"/>
          <w:szCs w:val="28"/>
          <w:lang w:eastAsia="ru-RU"/>
        </w:rPr>
        <w:t>00</w:t>
      </w:r>
      <w:r w:rsidR="000D0123">
        <w:rPr>
          <w:rFonts w:ascii="Times New Roman" w:eastAsia="Calibri" w:hAnsi="Times New Roman" w:cs="Times New Roman"/>
          <w:sz w:val="28"/>
          <w:szCs w:val="28"/>
          <w:lang w:eastAsia="ru-RU"/>
        </w:rPr>
        <w:t>5, саморуйнівна поведінка – ρ=0,</w:t>
      </w:r>
      <w:r w:rsidR="003833DA">
        <w:rPr>
          <w:rFonts w:ascii="Times New Roman" w:eastAsia="Calibri" w:hAnsi="Times New Roman" w:cs="Times New Roman"/>
          <w:sz w:val="28"/>
          <w:szCs w:val="28"/>
          <w:lang w:eastAsia="ru-RU"/>
        </w:rPr>
        <w:t>15, p=</w:t>
      </w:r>
      <w:r w:rsidRPr="00B61B4E">
        <w:rPr>
          <w:rFonts w:ascii="Times New Roman" w:eastAsia="Calibri" w:hAnsi="Times New Roman" w:cs="Times New Roman"/>
          <w:sz w:val="28"/>
          <w:szCs w:val="28"/>
          <w:lang w:eastAsia="ru-RU"/>
        </w:rPr>
        <w:t>0,013, зневага</w:t>
      </w:r>
      <w:r w:rsidR="000D0123">
        <w:rPr>
          <w:rFonts w:ascii="Times New Roman" w:eastAsia="Calibri" w:hAnsi="Times New Roman" w:cs="Times New Roman"/>
          <w:sz w:val="28"/>
          <w:szCs w:val="28"/>
          <w:lang w:eastAsia="ru-RU"/>
        </w:rPr>
        <w:t xml:space="preserve"> безпекою – ρ=0,</w:t>
      </w:r>
      <w:r w:rsidR="003833DA">
        <w:rPr>
          <w:rFonts w:ascii="Times New Roman" w:eastAsia="Calibri" w:hAnsi="Times New Roman" w:cs="Times New Roman"/>
          <w:sz w:val="28"/>
          <w:szCs w:val="28"/>
          <w:lang w:eastAsia="ru-RU"/>
        </w:rPr>
        <w:t>13, p=</w:t>
      </w:r>
      <w:r w:rsidRPr="00B61B4E">
        <w:rPr>
          <w:rFonts w:ascii="Times New Roman" w:eastAsia="Calibri" w:hAnsi="Times New Roman" w:cs="Times New Roman"/>
          <w:sz w:val="28"/>
          <w:szCs w:val="28"/>
          <w:lang w:eastAsia="ru-RU"/>
        </w:rPr>
        <w:t>0,032.</w:t>
      </w:r>
    </w:p>
    <w:p w14:paraId="2673F864" w14:textId="77777777" w:rsidR="00B61B4E" w:rsidRPr="00B61B4E" w:rsidRDefault="00B61B4E" w:rsidP="00B61B4E">
      <w:pPr>
        <w:spacing w:after="0" w:line="360" w:lineRule="auto"/>
        <w:ind w:firstLine="708"/>
        <w:jc w:val="both"/>
        <w:rPr>
          <w:rFonts w:ascii="Times New Roman" w:eastAsia="Calibri" w:hAnsi="Times New Roman" w:cs="Times New Roman"/>
          <w:sz w:val="28"/>
          <w:szCs w:val="28"/>
          <w:lang w:eastAsia="ru-RU"/>
        </w:rPr>
      </w:pPr>
      <w:r w:rsidRPr="00B61B4E">
        <w:rPr>
          <w:rFonts w:ascii="Times New Roman" w:eastAsia="Calibri" w:hAnsi="Times New Roman" w:cs="Times New Roman"/>
          <w:sz w:val="28"/>
          <w:szCs w:val="28"/>
          <w:lang w:eastAsia="ru-RU"/>
        </w:rPr>
        <w:t>Це підтвердило головну гіпотезу даного дослідження: примативність та певні інстинкти є чинниками схильності людини не дотримуватися способу життя, який є здоровим в умовах сучасного суспільства. Саме в тому міститься складність корекції</w:t>
      </w:r>
      <w:r w:rsidR="00075DE3">
        <w:rPr>
          <w:rFonts w:ascii="Times New Roman" w:eastAsia="Calibri" w:hAnsi="Times New Roman" w:cs="Times New Roman"/>
          <w:sz w:val="28"/>
          <w:szCs w:val="28"/>
          <w:lang w:eastAsia="ru-RU"/>
        </w:rPr>
        <w:t xml:space="preserve"> нездорової поведінки – в її </w:t>
      </w:r>
      <w:r w:rsidR="00075DE3" w:rsidRPr="00075DE3">
        <w:rPr>
          <w:rFonts w:ascii="Times New Roman" w:eastAsia="Calibri" w:hAnsi="Times New Roman" w:cs="Times New Roman"/>
          <w:sz w:val="28"/>
          <w:szCs w:val="28"/>
          <w:lang w:eastAsia="ru-RU"/>
        </w:rPr>
        <w:t>не</w:t>
      </w:r>
      <w:r w:rsidRPr="00B61B4E">
        <w:rPr>
          <w:rFonts w:ascii="Times New Roman" w:eastAsia="Calibri" w:hAnsi="Times New Roman" w:cs="Times New Roman"/>
          <w:sz w:val="28"/>
          <w:szCs w:val="28"/>
          <w:lang w:eastAsia="ru-RU"/>
        </w:rPr>
        <w:t>свідомому, еволюційно-</w:t>
      </w:r>
      <w:r w:rsidR="00075DE3" w:rsidRPr="00075DE3">
        <w:rPr>
          <w:rFonts w:ascii="Times New Roman" w:eastAsia="Calibri" w:hAnsi="Times New Roman" w:cs="Times New Roman"/>
          <w:sz w:val="28"/>
          <w:szCs w:val="28"/>
          <w:lang w:eastAsia="ru-RU"/>
        </w:rPr>
        <w:t>пра</w:t>
      </w:r>
      <w:r w:rsidRPr="00B61B4E">
        <w:rPr>
          <w:rFonts w:ascii="Times New Roman" w:eastAsia="Calibri" w:hAnsi="Times New Roman" w:cs="Times New Roman"/>
          <w:sz w:val="28"/>
          <w:szCs w:val="28"/>
          <w:lang w:eastAsia="ru-RU"/>
        </w:rPr>
        <w:t>давньому характері, що витікає з невідповідності сучасних умов тим, в яких формувався організм Homo Sapiens.</w:t>
      </w:r>
    </w:p>
    <w:p w14:paraId="6AC6B410" w14:textId="3978AED6" w:rsidR="00B61B4E" w:rsidRPr="00B61B4E" w:rsidRDefault="00B61B4E" w:rsidP="003833DA">
      <w:pPr>
        <w:spacing w:after="0" w:line="360" w:lineRule="auto"/>
        <w:ind w:firstLine="708"/>
        <w:jc w:val="both"/>
        <w:rPr>
          <w:rFonts w:ascii="Times New Roman" w:eastAsia="Calibri" w:hAnsi="Times New Roman" w:cs="Times New Roman"/>
          <w:sz w:val="28"/>
          <w:szCs w:val="20"/>
          <w:lang w:eastAsia="ru-RU"/>
        </w:rPr>
      </w:pPr>
      <w:r w:rsidRPr="00B61B4E">
        <w:rPr>
          <w:rFonts w:ascii="Times New Roman" w:eastAsia="Calibri" w:hAnsi="Times New Roman" w:cs="Times New Roman"/>
          <w:i/>
          <w:sz w:val="28"/>
          <w:szCs w:val="28"/>
          <w:lang w:eastAsia="ru-RU"/>
        </w:rPr>
        <w:lastRenderedPageBreak/>
        <w:t>Підсумкові узагальнення результатів дослідження</w:t>
      </w:r>
      <w:r w:rsidR="003833DA">
        <w:rPr>
          <w:rFonts w:ascii="Times New Roman" w:eastAsia="Calibri" w:hAnsi="Times New Roman" w:cs="Times New Roman"/>
          <w:i/>
          <w:sz w:val="28"/>
          <w:szCs w:val="28"/>
          <w:lang w:eastAsia="ru-RU"/>
        </w:rPr>
        <w:t xml:space="preserve">. </w:t>
      </w:r>
      <w:r w:rsidRPr="00B61B4E">
        <w:rPr>
          <w:rFonts w:ascii="Times New Roman" w:eastAsia="Calibri" w:hAnsi="Times New Roman" w:cs="Times New Roman"/>
          <w:sz w:val="28"/>
          <w:szCs w:val="20"/>
          <w:lang w:eastAsia="ru-RU"/>
        </w:rPr>
        <w:tab/>
        <w:t>Певні інстинкти та примативність лежать в основі труднощів сучасних людей у реалізації рекомендованого медиками та валеологами способу життя – не курити, не зловживати алкоголем, дотримуватися збалансованої дієти, запобігати або ефективно боротися зі стресами, підтримувати безпеку життєдіяльності тощо. Найбільш небезпечну роль відіграють знижені інстинкти самозбереження і продовження роду, а також підвищені інстинкти дослідження та домінування. Примативність як бажання діяти «природно», імпульсивно-інтуїтивно, не зважуючи на раціональному рівні власні бажання та реакції, приводить до найбільш складної ситуації, коли людина схильна до усіх порушень здорового способу життя, оскільки сучасні цивілізаційні спокуси (технічна автоматизація, солодка, солона та жирна їжа, алкоголь, наркотики, тютюнові вироби, неприродні стандарти моди, перенавантаження інформацією тощо) не являли загрози в період основної еволюції гомінід – близько 2 мільйонів років тому. Проте в нових умовах саме здоров’язберігаюча поведінка стає адаптивною, оскільки сприяє виживанню та продовженню роду (здорова людина з більшою імовірністю залише здорових нащадків)</w:t>
      </w:r>
      <w:r w:rsidR="006623FD">
        <w:rPr>
          <w:rFonts w:ascii="Times New Roman" w:eastAsia="Calibri" w:hAnsi="Times New Roman" w:cs="Times New Roman"/>
          <w:sz w:val="28"/>
          <w:szCs w:val="20"/>
          <w:lang w:eastAsia="ru-RU"/>
        </w:rPr>
        <w:t>, а також психологічному благополуччю</w:t>
      </w:r>
      <w:r w:rsidRPr="00B61B4E">
        <w:rPr>
          <w:rFonts w:ascii="Times New Roman" w:eastAsia="Calibri" w:hAnsi="Times New Roman" w:cs="Times New Roman"/>
          <w:sz w:val="28"/>
          <w:szCs w:val="20"/>
          <w:lang w:eastAsia="ru-RU"/>
        </w:rPr>
        <w:t>. Тому в сучасних умовах примативність є дезадаптивною, адже вона підштовхує до здоров’яруйнівної поведінки, а здатність дотримуватися здорового способу життя стає новою адаптацією. Тому в наступному пункті ми будемо перевіряти, наскільки це припущення є обґрунтованим.</w:t>
      </w:r>
    </w:p>
    <w:p w14:paraId="63F6AC44" w14:textId="77777777" w:rsidR="00B61B4E" w:rsidRPr="00B61B4E" w:rsidRDefault="00B61B4E" w:rsidP="00B61B4E">
      <w:pPr>
        <w:spacing w:after="0" w:line="360" w:lineRule="auto"/>
        <w:ind w:firstLine="708"/>
        <w:jc w:val="both"/>
        <w:rPr>
          <w:rFonts w:ascii="Times New Roman" w:eastAsia="Calibri" w:hAnsi="Times New Roman" w:cs="Times New Roman"/>
          <w:sz w:val="28"/>
          <w:szCs w:val="20"/>
          <w:lang w:eastAsia="ru-RU"/>
        </w:rPr>
      </w:pPr>
      <w:r w:rsidRPr="00B61B4E">
        <w:rPr>
          <w:rFonts w:ascii="Times New Roman" w:eastAsia="Calibri" w:hAnsi="Times New Roman" w:cs="Times New Roman"/>
          <w:sz w:val="28"/>
          <w:szCs w:val="20"/>
          <w:lang w:eastAsia="ru-RU"/>
        </w:rPr>
        <w:t>Зокрема ми будемо досліджувати, які типологічні особистісні особливості, захисні механізми, а також форми підтримки здорового способу життя прямо позитивно або з певними ускладненнями впливають на психофізіологічний статус організму, що відображає його адаптованість/дезадаптованість у сучасних умовах. Як психофізіологічний метод буде знову застосований аналіз варіабельності серцевого ритму (ВСР).</w:t>
      </w:r>
    </w:p>
    <w:p w14:paraId="0852C0F7" w14:textId="2EEC2A0B" w:rsidR="00B61B4E" w:rsidRPr="00B61B4E" w:rsidRDefault="00B61B4E" w:rsidP="003833DA">
      <w:pPr>
        <w:spacing w:after="0" w:line="360" w:lineRule="auto"/>
        <w:ind w:firstLine="708"/>
        <w:jc w:val="both"/>
        <w:rPr>
          <w:rFonts w:ascii="Times New Roman" w:eastAsia="Times New Roman" w:hAnsi="Times New Roman" w:cs="Times New Roman"/>
          <w:sz w:val="28"/>
          <w:szCs w:val="28"/>
          <w:lang w:eastAsia="ru-RU"/>
        </w:rPr>
      </w:pPr>
      <w:r w:rsidRPr="000D0123">
        <w:rPr>
          <w:rFonts w:ascii="Times New Roman" w:eastAsia="Calibri" w:hAnsi="Times New Roman" w:cs="Times New Roman"/>
          <w:b/>
          <w:sz w:val="28"/>
          <w:szCs w:val="20"/>
          <w:lang w:eastAsia="ru-RU"/>
        </w:rPr>
        <w:t>4.3.3. Особистісні характеристики та форми здорової поведінки, які впливають на психофізіологічну адаптованість людини</w:t>
      </w:r>
      <w:r w:rsidR="003833DA" w:rsidRPr="000D0123">
        <w:rPr>
          <w:rFonts w:ascii="Times New Roman" w:eastAsia="Calibri" w:hAnsi="Times New Roman" w:cs="Times New Roman"/>
          <w:b/>
          <w:sz w:val="28"/>
          <w:szCs w:val="20"/>
          <w:lang w:eastAsia="ru-RU"/>
        </w:rPr>
        <w:t>.</w:t>
      </w:r>
      <w:r w:rsidR="003833DA">
        <w:rPr>
          <w:rFonts w:ascii="Times New Roman" w:eastAsia="Calibri" w:hAnsi="Times New Roman" w:cs="Times New Roman"/>
          <w:b/>
          <w:sz w:val="28"/>
          <w:szCs w:val="20"/>
          <w:lang w:eastAsia="ru-RU"/>
        </w:rPr>
        <w:t xml:space="preserve"> </w:t>
      </w:r>
      <w:r w:rsidRPr="00B61B4E">
        <w:rPr>
          <w:rFonts w:ascii="Times New Roman" w:eastAsia="Times New Roman" w:hAnsi="Times New Roman" w:cs="Times New Roman"/>
          <w:sz w:val="28"/>
          <w:szCs w:val="28"/>
          <w:lang w:eastAsia="ru-RU"/>
        </w:rPr>
        <w:t xml:space="preserve">У межах еволюційної психології особистість розуміється як результат динамічної </w:t>
      </w:r>
      <w:r w:rsidRPr="00B61B4E">
        <w:rPr>
          <w:rFonts w:ascii="Times New Roman" w:eastAsia="Times New Roman" w:hAnsi="Times New Roman" w:cs="Times New Roman"/>
          <w:sz w:val="28"/>
          <w:szCs w:val="28"/>
          <w:lang w:eastAsia="ru-RU"/>
        </w:rPr>
        <w:lastRenderedPageBreak/>
        <w:t xml:space="preserve">взаємодії між генетичною схильністю та соціальним і екологічним середовищем. Обмежена кількість особистісних факторів пояснюється тим, що у видів існує лише обмежена кількість поведінкових типів або особистісних предиспозицій, з якими індивід може народитися. Поведінкові типи продукують стабільні індивідуальні розбіжності в патернах емоційної відповіді, які називаються темпераментом. На цій базі формуються більш стабільні та складні поведінкові патерни, які називаються особистістю </w:t>
      </w:r>
      <w:r w:rsidR="004876D1" w:rsidRPr="00842707">
        <w:rPr>
          <w:rFonts w:ascii="Times New Roman" w:eastAsia="Times New Roman" w:hAnsi="Times New Roman" w:cs="Times New Roman"/>
          <w:sz w:val="28"/>
          <w:szCs w:val="28"/>
          <w:lang w:eastAsia="ru-RU"/>
        </w:rPr>
        <w:t>(</w:t>
      </w:r>
      <w:r w:rsidR="004876D1">
        <w:rPr>
          <w:rFonts w:ascii="Times New Roman" w:eastAsia="Times New Roman" w:hAnsi="Times New Roman" w:cs="Times New Roman"/>
          <w:sz w:val="28"/>
          <w:szCs w:val="28"/>
          <w:lang w:eastAsia="ru-RU"/>
        </w:rPr>
        <w:t>Палмер</w:t>
      </w:r>
      <w:r w:rsidR="004876D1" w:rsidRPr="00842707">
        <w:rPr>
          <w:rFonts w:ascii="Times New Roman" w:eastAsia="Times New Roman" w:hAnsi="Times New Roman" w:cs="Times New Roman"/>
          <w:sz w:val="28"/>
          <w:szCs w:val="28"/>
          <w:lang w:eastAsia="ru-RU"/>
        </w:rPr>
        <w:t xml:space="preserve"> &amp;</w:t>
      </w:r>
      <w:r w:rsidR="004876D1" w:rsidRPr="004354C0">
        <w:rPr>
          <w:rFonts w:ascii="Times New Roman" w:eastAsia="Times New Roman" w:hAnsi="Times New Roman" w:cs="Times New Roman"/>
          <w:sz w:val="28"/>
          <w:szCs w:val="28"/>
          <w:lang w:eastAsia="ru-RU"/>
        </w:rPr>
        <w:t xml:space="preserve"> Палмер</w:t>
      </w:r>
      <w:r w:rsidR="004876D1" w:rsidRPr="00842707">
        <w:rPr>
          <w:rFonts w:ascii="Times New Roman" w:eastAsia="Times New Roman" w:hAnsi="Times New Roman" w:cs="Times New Roman"/>
          <w:sz w:val="28"/>
          <w:szCs w:val="28"/>
          <w:lang w:eastAsia="ru-RU"/>
        </w:rPr>
        <w:t>, 2003)</w:t>
      </w:r>
      <w:r w:rsidRPr="00B61B4E">
        <w:rPr>
          <w:rFonts w:ascii="Times New Roman" w:eastAsia="Times New Roman" w:hAnsi="Times New Roman" w:cs="Times New Roman"/>
          <w:sz w:val="28"/>
          <w:szCs w:val="28"/>
          <w:lang w:eastAsia="ru-RU"/>
        </w:rPr>
        <w:t xml:space="preserve">. </w:t>
      </w:r>
    </w:p>
    <w:p w14:paraId="69C17AE0" w14:textId="77777777"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Типологічний підхід до опису особистості реалізований у діагностичній тестовій моделі тесту </w:t>
      </w:r>
      <w:r w:rsidR="00842707">
        <w:rPr>
          <w:rFonts w:ascii="Times New Roman" w:eastAsia="Times New Roman" w:hAnsi="Times New Roman" w:cs="Times New Roman"/>
          <w:sz w:val="28"/>
          <w:szCs w:val="28"/>
          <w:lang w:eastAsia="ru-RU"/>
        </w:rPr>
        <w:t xml:space="preserve">MMPI С. Хатавея і Дж. МакКінлі </w:t>
      </w:r>
      <w:r w:rsidR="00842707" w:rsidRPr="00842707">
        <w:rPr>
          <w:rFonts w:ascii="Times New Roman" w:eastAsia="Times New Roman" w:hAnsi="Times New Roman" w:cs="Times New Roman"/>
          <w:sz w:val="28"/>
          <w:szCs w:val="28"/>
          <w:lang w:eastAsia="ru-RU"/>
        </w:rPr>
        <w:t>(</w:t>
      </w:r>
      <w:r w:rsidR="00842707" w:rsidRPr="004354C0">
        <w:rPr>
          <w:rFonts w:ascii="Times New Roman" w:eastAsia="Times New Roman" w:hAnsi="Times New Roman" w:cs="Times New Roman"/>
          <w:sz w:val="28"/>
          <w:szCs w:val="28"/>
          <w:lang w:eastAsia="ru-RU"/>
        </w:rPr>
        <w:t>Hathaway</w:t>
      </w:r>
      <w:r w:rsidR="00842707" w:rsidRPr="00842707">
        <w:rPr>
          <w:rFonts w:ascii="Times New Roman" w:eastAsia="Times New Roman" w:hAnsi="Times New Roman" w:cs="Times New Roman"/>
          <w:sz w:val="28"/>
          <w:szCs w:val="28"/>
          <w:lang w:eastAsia="ru-RU"/>
        </w:rPr>
        <w:t xml:space="preserve"> &amp; </w:t>
      </w:r>
      <w:r w:rsidR="00842707" w:rsidRPr="004354C0">
        <w:rPr>
          <w:rFonts w:ascii="Times New Roman" w:eastAsia="Times New Roman" w:hAnsi="Times New Roman" w:cs="Times New Roman"/>
          <w:sz w:val="28"/>
          <w:szCs w:val="28"/>
          <w:lang w:eastAsia="ru-RU"/>
        </w:rPr>
        <w:t>McKinley</w:t>
      </w:r>
      <w:r w:rsidR="00842707" w:rsidRPr="00842707">
        <w:rPr>
          <w:rFonts w:ascii="Times New Roman" w:eastAsia="Times New Roman" w:hAnsi="Times New Roman" w:cs="Times New Roman"/>
          <w:sz w:val="28"/>
          <w:szCs w:val="28"/>
          <w:lang w:eastAsia="ru-RU"/>
        </w:rPr>
        <w:t>, 1940)</w:t>
      </w:r>
      <w:r w:rsidR="00842707" w:rsidRPr="004354C0">
        <w:rPr>
          <w:rFonts w:ascii="Times New Roman" w:eastAsia="Times New Roman" w:hAnsi="Times New Roman" w:cs="Times New Roman"/>
          <w:sz w:val="28"/>
          <w:szCs w:val="28"/>
          <w:lang w:eastAsia="ru-RU"/>
        </w:rPr>
        <w:t xml:space="preserve"> </w:t>
      </w:r>
      <w:r w:rsidRPr="00B61B4E">
        <w:rPr>
          <w:rFonts w:ascii="Times New Roman" w:eastAsia="Times New Roman" w:hAnsi="Times New Roman" w:cs="Times New Roman"/>
          <w:sz w:val="28"/>
          <w:szCs w:val="28"/>
          <w:lang w:eastAsia="ru-RU"/>
        </w:rPr>
        <w:t xml:space="preserve">та його скороченому варіанті Mini-Mult Дж. Кінканнона </w:t>
      </w:r>
      <w:r w:rsidR="00842707" w:rsidRPr="00842707">
        <w:rPr>
          <w:rFonts w:ascii="Times New Roman" w:eastAsia="Times New Roman" w:hAnsi="Times New Roman" w:cs="Times New Roman"/>
          <w:sz w:val="28"/>
          <w:szCs w:val="28"/>
          <w:lang w:eastAsia="ru-RU"/>
        </w:rPr>
        <w:t>(</w:t>
      </w:r>
      <w:r w:rsidR="00842707">
        <w:rPr>
          <w:rFonts w:ascii="Times New Roman" w:eastAsia="Times New Roman" w:hAnsi="Times New Roman" w:cs="Times New Roman"/>
          <w:sz w:val="28"/>
          <w:szCs w:val="28"/>
          <w:lang w:eastAsia="ru-RU"/>
        </w:rPr>
        <w:t>Lacks</w:t>
      </w:r>
      <w:r w:rsidR="00842707" w:rsidRPr="00842707">
        <w:rPr>
          <w:rFonts w:ascii="Times New Roman" w:eastAsia="Times New Roman" w:hAnsi="Times New Roman" w:cs="Times New Roman"/>
          <w:sz w:val="28"/>
          <w:szCs w:val="28"/>
          <w:lang w:eastAsia="ru-RU"/>
        </w:rPr>
        <w:t xml:space="preserve"> &amp; </w:t>
      </w:r>
      <w:r w:rsidR="00842707">
        <w:rPr>
          <w:rFonts w:ascii="Times New Roman" w:eastAsia="Times New Roman" w:hAnsi="Times New Roman" w:cs="Times New Roman"/>
          <w:sz w:val="28"/>
          <w:szCs w:val="28"/>
          <w:lang w:eastAsia="ru-RU"/>
        </w:rPr>
        <w:t>Powell</w:t>
      </w:r>
      <w:r w:rsidR="00842707" w:rsidRPr="00842707">
        <w:rPr>
          <w:rFonts w:ascii="Times New Roman" w:eastAsia="Times New Roman" w:hAnsi="Times New Roman" w:cs="Times New Roman"/>
          <w:sz w:val="28"/>
          <w:szCs w:val="28"/>
          <w:lang w:eastAsia="ru-RU"/>
        </w:rPr>
        <w:t>, 1970)</w:t>
      </w:r>
      <w:r w:rsidRPr="00B61B4E">
        <w:rPr>
          <w:rFonts w:ascii="Times New Roman" w:eastAsia="Times New Roman" w:hAnsi="Times New Roman" w:cs="Times New Roman"/>
          <w:sz w:val="28"/>
          <w:szCs w:val="28"/>
          <w:lang w:eastAsia="ru-RU"/>
        </w:rPr>
        <w:t>. Ми віддали перевагу цьому підходу для даного дослідження, оскільки через цілісні типи (іпохондричний, депресивний, істеричний тощо) він надає інтегровану картину індивідуальних розбіжностей, на відміну від підходу визначення особистісних рис («Велика п’ятірка»</w:t>
      </w:r>
      <w:r w:rsidRPr="00B61B4E">
        <w:rPr>
          <w:rFonts w:ascii="Times New Roman" w:eastAsia="Times New Roman" w:hAnsi="Times New Roman" w:cs="Times New Roman"/>
          <w:sz w:val="24"/>
          <w:szCs w:val="24"/>
          <w:lang w:eastAsia="ru-RU"/>
        </w:rPr>
        <w:t xml:space="preserve"> </w:t>
      </w:r>
      <w:r w:rsidRPr="00B61B4E">
        <w:rPr>
          <w:rFonts w:ascii="Times New Roman" w:eastAsia="Times New Roman" w:hAnsi="Times New Roman" w:cs="Times New Roman"/>
          <w:sz w:val="28"/>
          <w:szCs w:val="28"/>
          <w:lang w:eastAsia="ru-RU"/>
        </w:rPr>
        <w:t>Р. МакКрає і П.</w:t>
      </w:r>
      <w:r w:rsidRPr="00B61B4E">
        <w:rPr>
          <w:rFonts w:ascii="Times New Roman" w:eastAsia="Times New Roman" w:hAnsi="Times New Roman" w:cs="Times New Roman"/>
          <w:sz w:val="28"/>
          <w:szCs w:val="28"/>
          <w:lang w:val="en-US" w:eastAsia="ru-RU"/>
        </w:rPr>
        <w:t> </w:t>
      </w:r>
      <w:r w:rsidRPr="00B61B4E">
        <w:rPr>
          <w:rFonts w:ascii="Times New Roman" w:eastAsia="Times New Roman" w:hAnsi="Times New Roman" w:cs="Times New Roman"/>
          <w:sz w:val="28"/>
          <w:szCs w:val="28"/>
          <w:lang w:eastAsia="ru-RU"/>
        </w:rPr>
        <w:t>Коста, 16-ти факторна модель Р. Кеттелла і т. п.), в якому особистість описується через набір по-різному виражених характери</w:t>
      </w:r>
      <w:r w:rsidR="00842707">
        <w:rPr>
          <w:rFonts w:ascii="Times New Roman" w:eastAsia="Times New Roman" w:hAnsi="Times New Roman" w:cs="Times New Roman"/>
          <w:sz w:val="28"/>
          <w:szCs w:val="28"/>
          <w:lang w:eastAsia="ru-RU"/>
        </w:rPr>
        <w:t xml:space="preserve">стик </w:t>
      </w:r>
      <w:r w:rsidR="00842707" w:rsidRPr="00842707">
        <w:rPr>
          <w:rFonts w:ascii="Times New Roman" w:eastAsia="Times New Roman" w:hAnsi="Times New Roman" w:cs="Times New Roman"/>
          <w:sz w:val="28"/>
          <w:szCs w:val="28"/>
          <w:lang w:eastAsia="ru-RU"/>
        </w:rPr>
        <w:t>(</w:t>
      </w:r>
      <w:r w:rsidR="00842707">
        <w:rPr>
          <w:rFonts w:ascii="Times New Roman" w:eastAsia="Times New Roman" w:hAnsi="Times New Roman" w:cs="Times New Roman"/>
          <w:sz w:val="28"/>
          <w:szCs w:val="28"/>
          <w:lang w:eastAsia="ru-RU"/>
        </w:rPr>
        <w:t>Анастази</w:t>
      </w:r>
      <w:r w:rsidR="00842707" w:rsidRPr="00842707">
        <w:rPr>
          <w:rFonts w:ascii="Times New Roman" w:eastAsia="Times New Roman" w:hAnsi="Times New Roman" w:cs="Times New Roman"/>
          <w:sz w:val="28"/>
          <w:szCs w:val="28"/>
          <w:lang w:eastAsia="ru-RU"/>
        </w:rPr>
        <w:t xml:space="preserve"> &amp; </w:t>
      </w:r>
      <w:r w:rsidR="00842707" w:rsidRPr="004354C0">
        <w:rPr>
          <w:rFonts w:ascii="Times New Roman" w:eastAsia="Times New Roman" w:hAnsi="Times New Roman" w:cs="Times New Roman"/>
          <w:sz w:val="28"/>
          <w:szCs w:val="28"/>
          <w:lang w:eastAsia="ru-RU"/>
        </w:rPr>
        <w:t>Урбина</w:t>
      </w:r>
      <w:r w:rsidR="00842707" w:rsidRPr="00842707">
        <w:rPr>
          <w:rFonts w:ascii="Times New Roman" w:eastAsia="Times New Roman" w:hAnsi="Times New Roman" w:cs="Times New Roman"/>
          <w:sz w:val="28"/>
          <w:szCs w:val="28"/>
          <w:lang w:eastAsia="ru-RU"/>
        </w:rPr>
        <w:t>, 2003)</w:t>
      </w:r>
      <w:r w:rsidRPr="00B61B4E">
        <w:rPr>
          <w:rFonts w:ascii="Times New Roman" w:eastAsia="Times New Roman" w:hAnsi="Times New Roman" w:cs="Times New Roman"/>
          <w:sz w:val="28"/>
          <w:szCs w:val="28"/>
          <w:lang w:eastAsia="ru-RU"/>
        </w:rPr>
        <w:t xml:space="preserve">. </w:t>
      </w:r>
    </w:p>
    <w:p w14:paraId="3E93D797" w14:textId="77777777"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Р. Плутчик у своїй еволюційній теорії емоцій обґрунтовує, що зв’язки між афектами, поведінкою, функціями, особистісними властивостями, психічними розладами та его-захисними механізмами є дериватами від первинних емоційних реакцій на середовище </w:t>
      </w:r>
      <w:r w:rsidR="00842707" w:rsidRPr="00842707">
        <w:rPr>
          <w:rFonts w:ascii="Times New Roman" w:eastAsia="Times New Roman" w:hAnsi="Times New Roman" w:cs="Times New Roman"/>
          <w:sz w:val="28"/>
          <w:szCs w:val="28"/>
          <w:lang w:eastAsia="ru-RU"/>
        </w:rPr>
        <w:t>(</w:t>
      </w:r>
      <w:r w:rsidR="00842707" w:rsidRPr="004354C0">
        <w:rPr>
          <w:rFonts w:ascii="Times New Roman" w:eastAsia="Times New Roman" w:hAnsi="Times New Roman" w:cs="Times New Roman"/>
          <w:sz w:val="28"/>
          <w:szCs w:val="28"/>
          <w:lang w:eastAsia="ru-RU"/>
        </w:rPr>
        <w:t>Plutchik</w:t>
      </w:r>
      <w:r w:rsidR="00842707" w:rsidRPr="00842707">
        <w:rPr>
          <w:rFonts w:ascii="Times New Roman" w:eastAsia="Times New Roman" w:hAnsi="Times New Roman" w:cs="Times New Roman"/>
          <w:sz w:val="28"/>
          <w:szCs w:val="28"/>
          <w:lang w:eastAsia="ru-RU"/>
        </w:rPr>
        <w:t>, 2001)</w:t>
      </w:r>
      <w:r w:rsidRPr="00B61B4E">
        <w:rPr>
          <w:rFonts w:ascii="Times New Roman" w:eastAsia="Times New Roman" w:hAnsi="Times New Roman" w:cs="Times New Roman"/>
          <w:sz w:val="28"/>
          <w:szCs w:val="28"/>
          <w:lang w:eastAsia="ru-RU"/>
        </w:rPr>
        <w:t xml:space="preserve">. Захисні механізми допомагають врівноважити потреби індивіда з вимогами середовища та пом’якшити емоційні конфлікти. Індивідуальні відмінності в регуляції емоційних відповідей на середовище відображаються в особливостях ВСР </w:t>
      </w:r>
      <w:r w:rsidR="00842707">
        <w:rPr>
          <w:rFonts w:ascii="Times New Roman" w:eastAsia="Times New Roman" w:hAnsi="Times New Roman" w:cs="Times New Roman"/>
          <w:sz w:val="28"/>
          <w:szCs w:val="28"/>
          <w:lang w:eastAsia="ru-RU"/>
        </w:rPr>
        <w:t xml:space="preserve">(Appelhans </w:t>
      </w:r>
      <w:r w:rsidR="00842707" w:rsidRPr="00842707">
        <w:rPr>
          <w:rFonts w:ascii="Times New Roman" w:eastAsia="Times New Roman" w:hAnsi="Times New Roman" w:cs="Times New Roman"/>
          <w:sz w:val="28"/>
          <w:szCs w:val="28"/>
          <w:lang w:eastAsia="ru-RU"/>
        </w:rPr>
        <w:t>&amp;</w:t>
      </w:r>
      <w:r w:rsidR="00842707">
        <w:rPr>
          <w:rFonts w:ascii="Times New Roman" w:eastAsia="Times New Roman" w:hAnsi="Times New Roman" w:cs="Times New Roman"/>
          <w:sz w:val="28"/>
          <w:szCs w:val="28"/>
          <w:lang w:eastAsia="ru-RU"/>
        </w:rPr>
        <w:t xml:space="preserve"> </w:t>
      </w:r>
      <w:r w:rsidR="00842707" w:rsidRPr="004354C0">
        <w:rPr>
          <w:rFonts w:ascii="Times New Roman" w:eastAsia="Times New Roman" w:hAnsi="Times New Roman" w:cs="Times New Roman"/>
          <w:sz w:val="28"/>
          <w:szCs w:val="28"/>
          <w:lang w:eastAsia="ru-RU"/>
        </w:rPr>
        <w:t>Luecken</w:t>
      </w:r>
      <w:r w:rsidR="00842707">
        <w:rPr>
          <w:rFonts w:ascii="Times New Roman" w:eastAsia="Times New Roman" w:hAnsi="Times New Roman" w:cs="Times New Roman"/>
          <w:sz w:val="28"/>
          <w:szCs w:val="28"/>
          <w:lang w:eastAsia="ru-RU"/>
        </w:rPr>
        <w:t>, 2006)</w:t>
      </w:r>
      <w:r w:rsidRPr="00B61B4E">
        <w:rPr>
          <w:rFonts w:ascii="Times New Roman" w:eastAsia="Times New Roman" w:hAnsi="Times New Roman" w:cs="Times New Roman"/>
          <w:sz w:val="28"/>
          <w:szCs w:val="28"/>
          <w:lang w:eastAsia="ru-RU"/>
        </w:rPr>
        <w:t>. Як було показано Дж. Ф. Тайером та ін., ВСР може слугувати посередником для «вертикальної інтеграції» мозкових механізмів, що веде до гнучкого контролю</w:t>
      </w:r>
      <w:r w:rsidR="00276A14">
        <w:rPr>
          <w:rFonts w:ascii="Times New Roman" w:eastAsia="Times New Roman" w:hAnsi="Times New Roman" w:cs="Times New Roman"/>
          <w:sz w:val="28"/>
          <w:szCs w:val="28"/>
          <w:lang w:eastAsia="ru-RU"/>
        </w:rPr>
        <w:t xml:space="preserve"> над поведінкою з боку периферий</w:t>
      </w:r>
      <w:r w:rsidRPr="00B61B4E">
        <w:rPr>
          <w:rFonts w:ascii="Times New Roman" w:eastAsia="Times New Roman" w:hAnsi="Times New Roman" w:cs="Times New Roman"/>
          <w:sz w:val="28"/>
          <w:szCs w:val="28"/>
          <w:lang w:eastAsia="ru-RU"/>
        </w:rPr>
        <w:t xml:space="preserve">ної фізіології, і таким чином забезпечує важливе вікно </w:t>
      </w:r>
      <w:r w:rsidR="00842707">
        <w:rPr>
          <w:rFonts w:ascii="Times New Roman" w:eastAsia="Times New Roman" w:hAnsi="Times New Roman" w:cs="Times New Roman"/>
          <w:sz w:val="28"/>
          <w:szCs w:val="28"/>
          <w:lang w:eastAsia="ru-RU"/>
        </w:rPr>
        <w:t>у розуміння стресу та здоров’я (</w:t>
      </w:r>
      <w:r w:rsidR="00842707" w:rsidRPr="004354C0">
        <w:rPr>
          <w:rFonts w:ascii="Times New Roman" w:eastAsia="Times New Roman" w:hAnsi="Times New Roman" w:cs="Times New Roman"/>
          <w:sz w:val="28"/>
          <w:szCs w:val="28"/>
          <w:lang w:eastAsia="ru-RU"/>
        </w:rPr>
        <w:t>Thayer</w:t>
      </w:r>
      <w:r w:rsidR="00842707" w:rsidRPr="00B61B4E">
        <w:rPr>
          <w:rFonts w:ascii="Times New Roman" w:eastAsia="Times New Roman" w:hAnsi="Times New Roman" w:cs="Times New Roman"/>
          <w:sz w:val="28"/>
          <w:szCs w:val="28"/>
          <w:lang w:eastAsia="ru-RU"/>
        </w:rPr>
        <w:t xml:space="preserve"> </w:t>
      </w:r>
      <w:r w:rsidR="00842707">
        <w:rPr>
          <w:rFonts w:ascii="Times New Roman" w:eastAsia="Times New Roman" w:hAnsi="Times New Roman" w:cs="Times New Roman"/>
          <w:sz w:val="28"/>
          <w:szCs w:val="28"/>
          <w:lang w:eastAsia="ru-RU"/>
        </w:rPr>
        <w:t>та ін., 2012)</w:t>
      </w:r>
      <w:r w:rsidRPr="00B61B4E">
        <w:rPr>
          <w:rFonts w:ascii="Times New Roman" w:eastAsia="Times New Roman" w:hAnsi="Times New Roman" w:cs="Times New Roman"/>
          <w:sz w:val="28"/>
          <w:szCs w:val="28"/>
          <w:lang w:eastAsia="ru-RU"/>
        </w:rPr>
        <w:t>.</w:t>
      </w:r>
    </w:p>
    <w:p w14:paraId="48C28B21" w14:textId="3515C1FC"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lastRenderedPageBreak/>
        <w:t>Особистісні типи фактично є різними способами психологічної адапт</w:t>
      </w:r>
      <w:r w:rsidR="00842707">
        <w:rPr>
          <w:rFonts w:ascii="Times New Roman" w:eastAsia="Times New Roman" w:hAnsi="Times New Roman" w:cs="Times New Roman"/>
          <w:sz w:val="28"/>
          <w:szCs w:val="28"/>
          <w:lang w:eastAsia="ru-RU"/>
        </w:rPr>
        <w:t xml:space="preserve">ації індивидів у середовищі (Палмер </w:t>
      </w:r>
      <w:r w:rsidR="00842707" w:rsidRPr="00842707">
        <w:rPr>
          <w:rFonts w:ascii="Times New Roman" w:eastAsia="Times New Roman" w:hAnsi="Times New Roman" w:cs="Times New Roman"/>
          <w:sz w:val="28"/>
          <w:szCs w:val="28"/>
          <w:lang w:eastAsia="ru-RU"/>
        </w:rPr>
        <w:t>&amp;</w:t>
      </w:r>
      <w:r w:rsidR="00842707">
        <w:rPr>
          <w:rFonts w:ascii="Times New Roman" w:eastAsia="Times New Roman" w:hAnsi="Times New Roman" w:cs="Times New Roman"/>
          <w:sz w:val="28"/>
          <w:szCs w:val="28"/>
          <w:lang w:eastAsia="ru-RU"/>
        </w:rPr>
        <w:t xml:space="preserve"> Палмер</w:t>
      </w:r>
      <w:r w:rsidRPr="00B61B4E">
        <w:rPr>
          <w:rFonts w:ascii="Times New Roman" w:eastAsia="Times New Roman" w:hAnsi="Times New Roman" w:cs="Times New Roman"/>
          <w:sz w:val="28"/>
          <w:szCs w:val="28"/>
          <w:lang w:eastAsia="ru-RU"/>
        </w:rPr>
        <w:t>,</w:t>
      </w:r>
      <w:r w:rsidR="00842707">
        <w:rPr>
          <w:rFonts w:ascii="Times New Roman" w:eastAsia="Times New Roman" w:hAnsi="Times New Roman" w:cs="Times New Roman"/>
          <w:sz w:val="28"/>
          <w:szCs w:val="28"/>
          <w:lang w:eastAsia="ru-RU"/>
        </w:rPr>
        <w:t xml:space="preserve"> 2003; </w:t>
      </w:r>
      <w:r w:rsidR="00842707" w:rsidRPr="004354C0">
        <w:rPr>
          <w:rFonts w:ascii="Times New Roman" w:eastAsia="Times New Roman" w:hAnsi="Times New Roman" w:cs="Times New Roman"/>
          <w:sz w:val="28"/>
          <w:szCs w:val="28"/>
          <w:lang w:eastAsia="ru-RU"/>
        </w:rPr>
        <w:t>Gutiérrez</w:t>
      </w:r>
      <w:r w:rsidR="00842707" w:rsidRPr="00B61B4E">
        <w:rPr>
          <w:rFonts w:ascii="Times New Roman" w:eastAsia="Times New Roman" w:hAnsi="Times New Roman" w:cs="Times New Roman"/>
          <w:sz w:val="28"/>
          <w:szCs w:val="28"/>
          <w:lang w:eastAsia="ru-RU"/>
        </w:rPr>
        <w:t xml:space="preserve"> </w:t>
      </w:r>
      <w:r w:rsidR="00842707">
        <w:rPr>
          <w:rFonts w:ascii="Times New Roman" w:eastAsia="Times New Roman" w:hAnsi="Times New Roman" w:cs="Times New Roman"/>
          <w:sz w:val="28"/>
          <w:szCs w:val="28"/>
          <w:lang w:eastAsia="ru-RU"/>
        </w:rPr>
        <w:t>та ін., 2013)</w:t>
      </w:r>
      <w:r w:rsidRPr="00B61B4E">
        <w:rPr>
          <w:rFonts w:ascii="Times New Roman" w:eastAsia="Times New Roman" w:hAnsi="Times New Roman" w:cs="Times New Roman"/>
          <w:sz w:val="28"/>
          <w:szCs w:val="28"/>
          <w:lang w:eastAsia="ru-RU"/>
        </w:rPr>
        <w:t xml:space="preserve">, захисні механізми – є додатковими адаптаційними засобами </w:t>
      </w:r>
      <w:r w:rsidR="00902F52">
        <w:rPr>
          <w:rFonts w:ascii="Times New Roman" w:eastAsia="Times New Roman" w:hAnsi="Times New Roman" w:cs="Times New Roman"/>
          <w:sz w:val="28"/>
          <w:szCs w:val="28"/>
          <w:lang w:eastAsia="ru-RU"/>
        </w:rPr>
        <w:t>(Березин, 1988;</w:t>
      </w:r>
      <w:r w:rsidRPr="00B61B4E">
        <w:rPr>
          <w:rFonts w:ascii="Times New Roman" w:eastAsia="Times New Roman" w:hAnsi="Times New Roman" w:cs="Times New Roman"/>
          <w:sz w:val="28"/>
          <w:szCs w:val="28"/>
          <w:lang w:eastAsia="ru-RU"/>
        </w:rPr>
        <w:t xml:space="preserve"> </w:t>
      </w:r>
      <w:r w:rsidR="00842707" w:rsidRPr="004354C0">
        <w:rPr>
          <w:rFonts w:ascii="Times New Roman" w:eastAsia="Times New Roman" w:hAnsi="Times New Roman" w:cs="Times New Roman"/>
          <w:sz w:val="28"/>
          <w:szCs w:val="28"/>
          <w:lang w:eastAsia="ru-RU"/>
        </w:rPr>
        <w:t>Plutchik</w:t>
      </w:r>
      <w:r w:rsidR="00842707" w:rsidRPr="00842707">
        <w:rPr>
          <w:rFonts w:ascii="Times New Roman" w:eastAsia="Times New Roman" w:hAnsi="Times New Roman" w:cs="Times New Roman"/>
          <w:sz w:val="28"/>
          <w:szCs w:val="28"/>
          <w:lang w:eastAsia="ru-RU"/>
        </w:rPr>
        <w:t>, 2001)</w:t>
      </w:r>
      <w:r w:rsidRPr="00B61B4E">
        <w:rPr>
          <w:rFonts w:ascii="Times New Roman" w:eastAsia="Times New Roman" w:hAnsi="Times New Roman" w:cs="Times New Roman"/>
          <w:sz w:val="28"/>
          <w:szCs w:val="28"/>
          <w:lang w:eastAsia="ru-RU"/>
        </w:rPr>
        <w:t>. Згідно з нашою гіпотезою ще одним новим і не повністю сформованим видом адаптації людини є підтримка здорового способу життя. На відміну від довго існуючих тисків середовища (холод, голод, хижаки, природні катастрофи), в останнє століття з’явилися нові виклики штучного середовища (доступність жирної, солодкої або сол</w:t>
      </w:r>
      <w:r w:rsidR="00276A14">
        <w:rPr>
          <w:rFonts w:ascii="Times New Roman" w:eastAsia="Times New Roman" w:hAnsi="Times New Roman" w:cs="Times New Roman"/>
          <w:sz w:val="28"/>
          <w:szCs w:val="28"/>
          <w:lang w:eastAsia="ru-RU"/>
        </w:rPr>
        <w:t>о</w:t>
      </w:r>
      <w:r w:rsidRPr="00B61B4E">
        <w:rPr>
          <w:rFonts w:ascii="Times New Roman" w:eastAsia="Times New Roman" w:hAnsi="Times New Roman" w:cs="Times New Roman"/>
          <w:sz w:val="28"/>
          <w:szCs w:val="28"/>
          <w:lang w:eastAsia="ru-RU"/>
        </w:rPr>
        <w:t>ної їжі, цигарок, алкоголю та наркотиків, фізична пасивність, інфор</w:t>
      </w:r>
      <w:r w:rsidR="00842707">
        <w:rPr>
          <w:rFonts w:ascii="Times New Roman" w:eastAsia="Times New Roman" w:hAnsi="Times New Roman" w:cs="Times New Roman"/>
          <w:sz w:val="28"/>
          <w:szCs w:val="28"/>
          <w:lang w:eastAsia="ru-RU"/>
        </w:rPr>
        <w:t xml:space="preserve">маційне перенавантаження тощо) </w:t>
      </w:r>
      <w:r w:rsidR="00842707" w:rsidRPr="00842707">
        <w:rPr>
          <w:rFonts w:ascii="Times New Roman" w:eastAsia="Times New Roman" w:hAnsi="Times New Roman" w:cs="Times New Roman"/>
          <w:sz w:val="28"/>
          <w:szCs w:val="28"/>
          <w:lang w:eastAsia="ru-RU"/>
        </w:rPr>
        <w:t>(</w:t>
      </w:r>
      <w:r w:rsidR="00842707" w:rsidRPr="004354C0">
        <w:rPr>
          <w:rFonts w:ascii="Times New Roman" w:eastAsia="Times New Roman" w:hAnsi="Times New Roman" w:cs="Times New Roman"/>
          <w:sz w:val="28"/>
          <w:szCs w:val="28"/>
          <w:lang w:eastAsia="ru-RU"/>
        </w:rPr>
        <w:t>Roberts</w:t>
      </w:r>
      <w:r w:rsidR="00842707" w:rsidRPr="00842707">
        <w:rPr>
          <w:rFonts w:ascii="Times New Roman" w:eastAsia="Times New Roman" w:hAnsi="Times New Roman" w:cs="Times New Roman"/>
          <w:sz w:val="28"/>
          <w:szCs w:val="28"/>
          <w:lang w:eastAsia="ru-RU"/>
        </w:rPr>
        <w:t>, 2011;</w:t>
      </w:r>
      <w:r w:rsidRPr="00B61B4E">
        <w:rPr>
          <w:rFonts w:ascii="Times New Roman" w:eastAsia="Times New Roman" w:hAnsi="Times New Roman" w:cs="Times New Roman"/>
          <w:sz w:val="28"/>
          <w:szCs w:val="28"/>
          <w:lang w:eastAsia="ru-RU"/>
        </w:rPr>
        <w:t xml:space="preserve"> </w:t>
      </w:r>
      <w:r w:rsidR="00842707">
        <w:rPr>
          <w:rFonts w:ascii="Times New Roman" w:eastAsia="Times New Roman" w:hAnsi="Times New Roman" w:cs="Times New Roman"/>
          <w:sz w:val="28"/>
          <w:szCs w:val="28"/>
          <w:lang w:eastAsia="ru-RU"/>
        </w:rPr>
        <w:t>Tybur, Bryan</w:t>
      </w:r>
      <w:r w:rsidR="00842707" w:rsidRPr="00842707">
        <w:rPr>
          <w:rFonts w:ascii="Times New Roman" w:eastAsia="Times New Roman" w:hAnsi="Times New Roman" w:cs="Times New Roman"/>
          <w:sz w:val="28"/>
          <w:szCs w:val="28"/>
          <w:lang w:eastAsia="ru-RU"/>
        </w:rPr>
        <w:t xml:space="preserve"> &amp; </w:t>
      </w:r>
      <w:r w:rsidR="00842707" w:rsidRPr="004354C0">
        <w:rPr>
          <w:rFonts w:ascii="Times New Roman" w:eastAsia="Times New Roman" w:hAnsi="Times New Roman" w:cs="Times New Roman"/>
          <w:sz w:val="28"/>
          <w:szCs w:val="28"/>
          <w:lang w:eastAsia="ru-RU"/>
        </w:rPr>
        <w:t>Caldwell Hooper</w:t>
      </w:r>
      <w:r w:rsidR="00842707">
        <w:rPr>
          <w:rFonts w:ascii="Times New Roman" w:eastAsia="Times New Roman" w:hAnsi="Times New Roman" w:cs="Times New Roman"/>
          <w:sz w:val="28"/>
          <w:szCs w:val="28"/>
          <w:lang w:eastAsia="ru-RU"/>
        </w:rPr>
        <w:t>, 2012)</w:t>
      </w:r>
      <w:r w:rsidRPr="00B61B4E">
        <w:rPr>
          <w:rFonts w:ascii="Times New Roman" w:eastAsia="Times New Roman" w:hAnsi="Times New Roman" w:cs="Times New Roman"/>
          <w:sz w:val="28"/>
          <w:szCs w:val="28"/>
          <w:lang w:eastAsia="ru-RU"/>
        </w:rPr>
        <w:t>. Всі вищеназвані форми адаптації</w:t>
      </w:r>
      <w:r w:rsidR="002B1E88" w:rsidRPr="002B1E88">
        <w:rPr>
          <w:rFonts w:ascii="Times New Roman" w:eastAsia="Times New Roman" w:hAnsi="Times New Roman" w:cs="Times New Roman"/>
          <w:sz w:val="28"/>
          <w:szCs w:val="28"/>
          <w:lang w:eastAsia="ru-RU"/>
        </w:rPr>
        <w:t xml:space="preserve"> (</w:t>
      </w:r>
      <w:r w:rsidR="002B1E88">
        <w:rPr>
          <w:rFonts w:ascii="Times New Roman" w:eastAsia="Times New Roman" w:hAnsi="Times New Roman" w:cs="Times New Roman"/>
          <w:sz w:val="28"/>
          <w:szCs w:val="28"/>
          <w:lang w:eastAsia="ru-RU"/>
        </w:rPr>
        <w:t>типи особистості, захисні механізми, спосіб життя</w:t>
      </w:r>
      <w:r w:rsidR="002B1E88" w:rsidRPr="002B1E88">
        <w:rPr>
          <w:rFonts w:ascii="Times New Roman" w:eastAsia="Times New Roman" w:hAnsi="Times New Roman" w:cs="Times New Roman"/>
          <w:sz w:val="28"/>
          <w:szCs w:val="28"/>
          <w:lang w:eastAsia="ru-RU"/>
        </w:rPr>
        <w:t>)</w:t>
      </w:r>
      <w:r w:rsidRPr="00B61B4E">
        <w:rPr>
          <w:rFonts w:ascii="Times New Roman" w:eastAsia="Times New Roman" w:hAnsi="Times New Roman" w:cs="Times New Roman"/>
          <w:sz w:val="28"/>
          <w:szCs w:val="28"/>
          <w:lang w:eastAsia="ru-RU"/>
        </w:rPr>
        <w:t xml:space="preserve"> можуть по-різному утягувати регуляційні системи, мають різне фізіологічне забезпечення, або, іншими словами, мають різну фізіологічну ціну для організму людини. </w:t>
      </w:r>
    </w:p>
    <w:p w14:paraId="6A605192" w14:textId="77777777"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Таким чином, метою даного дослідження стало вивчення стану регуляційних систем у зв’язку з різними психологічними типами, захисними механізмами та способами підтримки здорового стилю життя з урахуванням чиннику статі. Тобто тим самим ми вивчемо, яку фізіологічну ціну несуть у собі </w:t>
      </w:r>
      <w:r w:rsidR="002B1E88">
        <w:rPr>
          <w:rFonts w:ascii="Times New Roman" w:eastAsia="Times New Roman" w:hAnsi="Times New Roman" w:cs="Times New Roman"/>
          <w:sz w:val="28"/>
          <w:szCs w:val="28"/>
          <w:lang w:eastAsia="ru-RU"/>
        </w:rPr>
        <w:t>ц</w:t>
      </w:r>
      <w:r w:rsidRPr="00B61B4E">
        <w:rPr>
          <w:rFonts w:ascii="Times New Roman" w:eastAsia="Times New Roman" w:hAnsi="Times New Roman" w:cs="Times New Roman"/>
          <w:sz w:val="28"/>
          <w:szCs w:val="28"/>
          <w:lang w:eastAsia="ru-RU"/>
        </w:rPr>
        <w:t>і форми адаптації, оскільки будь-яка активна система має свої витрати та здобутки. Оптимальна адаптаційна система буде функціонувати з мінімумом затрат та максимумом вигоди.</w:t>
      </w:r>
    </w:p>
    <w:p w14:paraId="0C262D0D" w14:textId="77777777"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Вибірку даного дослідження склали 217 студентів різних курсів різних факультетів (105 дівчат і 112 юнаків вікового діапазону 16–24 роки, середній вік 18 років) Харківського національного університету імені В. Н. Каразіна. Це була частина вибірки з 253 студентів, яка вже використовувалася для конструювання та валідизації ОПЗП і була описана в п. 4.3.1. </w:t>
      </w:r>
    </w:p>
    <w:p w14:paraId="2F9B0B7D" w14:textId="77777777"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Як методи дослідження були використані наступні психофізіологічні та психо</w:t>
      </w:r>
      <w:r w:rsidR="002B1E88">
        <w:rPr>
          <w:rFonts w:ascii="Times New Roman" w:eastAsia="Times New Roman" w:hAnsi="Times New Roman" w:cs="Times New Roman"/>
          <w:sz w:val="28"/>
          <w:szCs w:val="28"/>
          <w:lang w:eastAsia="ru-RU"/>
        </w:rPr>
        <w:t>д</w:t>
      </w:r>
      <w:r w:rsidRPr="00B61B4E">
        <w:rPr>
          <w:rFonts w:ascii="Times New Roman" w:eastAsia="Times New Roman" w:hAnsi="Times New Roman" w:cs="Times New Roman"/>
          <w:sz w:val="28"/>
          <w:szCs w:val="28"/>
          <w:lang w:eastAsia="ru-RU"/>
        </w:rPr>
        <w:t>іагностичні методики.</w:t>
      </w:r>
    </w:p>
    <w:p w14:paraId="6A1483FD" w14:textId="77777777"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1) Аналіз ВСР, який здійснювався за допомогою фотоплетизмографічного пальцевого датчика, 5 хвилин у </w:t>
      </w:r>
      <w:r w:rsidR="00276A14">
        <w:rPr>
          <w:rFonts w:ascii="Times New Roman" w:eastAsia="Times New Roman" w:hAnsi="Times New Roman" w:cs="Times New Roman"/>
          <w:sz w:val="28"/>
          <w:szCs w:val="28"/>
          <w:lang w:eastAsia="ru-RU"/>
        </w:rPr>
        <w:t xml:space="preserve">стані </w:t>
      </w:r>
      <w:r w:rsidRPr="00B61B4E">
        <w:rPr>
          <w:rFonts w:ascii="Times New Roman" w:eastAsia="Times New Roman" w:hAnsi="Times New Roman" w:cs="Times New Roman"/>
          <w:sz w:val="28"/>
          <w:szCs w:val="28"/>
          <w:lang w:eastAsia="ru-RU"/>
        </w:rPr>
        <w:t>споко</w:t>
      </w:r>
      <w:r w:rsidR="00276A14">
        <w:rPr>
          <w:rFonts w:ascii="Times New Roman" w:eastAsia="Times New Roman" w:hAnsi="Times New Roman" w:cs="Times New Roman"/>
          <w:sz w:val="28"/>
          <w:szCs w:val="28"/>
          <w:lang w:eastAsia="ru-RU"/>
        </w:rPr>
        <w:t>ю</w:t>
      </w:r>
      <w:r w:rsidRPr="00B61B4E">
        <w:rPr>
          <w:rFonts w:ascii="Times New Roman" w:eastAsia="Times New Roman" w:hAnsi="Times New Roman" w:cs="Times New Roman"/>
          <w:sz w:val="28"/>
          <w:szCs w:val="28"/>
          <w:lang w:eastAsia="ru-RU"/>
        </w:rPr>
        <w:t xml:space="preserve"> сидячи (прилад «БОС-Пульс» </w:t>
      </w:r>
      <w:r w:rsidRPr="00B61B4E">
        <w:rPr>
          <w:rFonts w:ascii="Times New Roman" w:eastAsia="Times New Roman" w:hAnsi="Times New Roman" w:cs="Times New Roman"/>
          <w:sz w:val="28"/>
          <w:szCs w:val="28"/>
          <w:lang w:eastAsia="ru-RU"/>
        </w:rPr>
        <w:lastRenderedPageBreak/>
        <w:t xml:space="preserve">виробництва НДІ молекулярної біології та біофізики СВ РАМН, м. Новосибірськ). </w:t>
      </w:r>
    </w:p>
    <w:p w14:paraId="301868FD" w14:textId="061F29C3"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Серед показників ВСР аналізувалися ЧСС, уд./хв., стрес-індекс (SІ=A</w:t>
      </w:r>
      <w:r w:rsidRPr="00B61B4E">
        <w:rPr>
          <w:rFonts w:ascii="Times New Roman" w:eastAsia="Times New Roman" w:hAnsi="Times New Roman" w:cs="Times New Roman"/>
          <w:sz w:val="28"/>
          <w:szCs w:val="28"/>
          <w:vertAlign w:val="subscript"/>
          <w:lang w:eastAsia="ru-RU"/>
        </w:rPr>
        <w:t>mo</w:t>
      </w:r>
      <w:r w:rsidRPr="00B61B4E">
        <w:rPr>
          <w:rFonts w:ascii="Times New Roman" w:eastAsia="Times New Roman" w:hAnsi="Times New Roman" w:cs="Times New Roman"/>
          <w:sz w:val="28"/>
          <w:szCs w:val="28"/>
          <w:lang w:eastAsia="ru-RU"/>
        </w:rPr>
        <w:t>/2M</w:t>
      </w:r>
      <w:r w:rsidRPr="00B61B4E">
        <w:rPr>
          <w:rFonts w:ascii="Times New Roman" w:eastAsia="Times New Roman" w:hAnsi="Times New Roman" w:cs="Times New Roman"/>
          <w:sz w:val="28"/>
          <w:szCs w:val="28"/>
          <w:vertAlign w:val="subscript"/>
          <w:lang w:eastAsia="ru-RU"/>
        </w:rPr>
        <w:t>o</w:t>
      </w:r>
      <w:r w:rsidRPr="00B61B4E">
        <w:rPr>
          <w:rFonts w:ascii="Times New Roman" w:eastAsia="Times New Roman" w:hAnsi="Times New Roman" w:cs="Times New Roman"/>
          <w:sz w:val="28"/>
          <w:szCs w:val="28"/>
          <w:lang w:eastAsia="ru-RU"/>
        </w:rPr>
        <w:t>*MxDMn, де A</w:t>
      </w:r>
      <w:r w:rsidRPr="00B61B4E">
        <w:rPr>
          <w:rFonts w:ascii="Times New Roman" w:eastAsia="Times New Roman" w:hAnsi="Times New Roman" w:cs="Times New Roman"/>
          <w:sz w:val="28"/>
          <w:szCs w:val="28"/>
          <w:vertAlign w:val="subscript"/>
          <w:lang w:eastAsia="ru-RU"/>
        </w:rPr>
        <w:t>mo</w:t>
      </w:r>
      <w:r w:rsidRPr="00B61B4E">
        <w:rPr>
          <w:rFonts w:ascii="Times New Roman" w:eastAsia="Times New Roman" w:hAnsi="Times New Roman" w:cs="Times New Roman"/>
          <w:sz w:val="28"/>
          <w:szCs w:val="28"/>
          <w:lang w:eastAsia="ru-RU"/>
        </w:rPr>
        <w:t xml:space="preserve"> – амплітуда моди кардіоінтервалів, M</w:t>
      </w:r>
      <w:r w:rsidRPr="00B61B4E">
        <w:rPr>
          <w:rFonts w:ascii="Times New Roman" w:eastAsia="Times New Roman" w:hAnsi="Times New Roman" w:cs="Times New Roman"/>
          <w:sz w:val="28"/>
          <w:szCs w:val="28"/>
          <w:vertAlign w:val="subscript"/>
          <w:lang w:eastAsia="ru-RU"/>
        </w:rPr>
        <w:t>o</w:t>
      </w:r>
      <w:r w:rsidRPr="00B61B4E">
        <w:rPr>
          <w:rFonts w:ascii="Times New Roman" w:eastAsia="Times New Roman" w:hAnsi="Times New Roman" w:cs="Times New Roman"/>
          <w:sz w:val="28"/>
          <w:szCs w:val="28"/>
          <w:lang w:eastAsia="ru-RU"/>
        </w:rPr>
        <w:t xml:space="preserve"> – мода ряду записаних за 5 хвилин кардіоінтервалів, MxDMn – варіаційний розмах ряду кардіоінтервалів), загальна потужність регуляційних систем (TP, мс</w:t>
      </w:r>
      <w:r w:rsidRPr="00B61B4E">
        <w:rPr>
          <w:rFonts w:ascii="Times New Roman" w:eastAsia="Times New Roman" w:hAnsi="Times New Roman" w:cs="Times New Roman"/>
          <w:sz w:val="28"/>
          <w:szCs w:val="28"/>
          <w:vertAlign w:val="superscript"/>
          <w:lang w:eastAsia="ru-RU"/>
        </w:rPr>
        <w:t>2</w:t>
      </w:r>
      <w:r w:rsidRPr="00B61B4E">
        <w:rPr>
          <w:rFonts w:ascii="Times New Roman" w:eastAsia="Times New Roman" w:hAnsi="Times New Roman" w:cs="Times New Roman"/>
          <w:sz w:val="28"/>
          <w:szCs w:val="28"/>
          <w:lang w:eastAsia="ru-RU"/>
        </w:rPr>
        <w:t>), потужність високочастотних хвиль (HF, мс</w:t>
      </w:r>
      <w:r w:rsidRPr="00B61B4E">
        <w:rPr>
          <w:rFonts w:ascii="Times New Roman" w:eastAsia="Times New Roman" w:hAnsi="Times New Roman" w:cs="Times New Roman"/>
          <w:sz w:val="28"/>
          <w:szCs w:val="28"/>
          <w:vertAlign w:val="superscript"/>
          <w:lang w:eastAsia="ru-RU"/>
        </w:rPr>
        <w:t>2</w:t>
      </w:r>
      <w:r w:rsidR="000D0123">
        <w:rPr>
          <w:rFonts w:ascii="Times New Roman" w:eastAsia="Times New Roman" w:hAnsi="Times New Roman" w:cs="Times New Roman"/>
          <w:sz w:val="28"/>
          <w:szCs w:val="28"/>
          <w:lang w:eastAsia="ru-RU"/>
        </w:rPr>
        <w:t>, 0,4–0,</w:t>
      </w:r>
      <w:r w:rsidRPr="00B61B4E">
        <w:rPr>
          <w:rFonts w:ascii="Times New Roman" w:eastAsia="Times New Roman" w:hAnsi="Times New Roman" w:cs="Times New Roman"/>
          <w:sz w:val="28"/>
          <w:szCs w:val="28"/>
          <w:lang w:eastAsia="ru-RU"/>
        </w:rPr>
        <w:t>15 Гц), потужність повільних хвиль (LF, мс</w:t>
      </w:r>
      <w:r w:rsidRPr="00B61B4E">
        <w:rPr>
          <w:rFonts w:ascii="Times New Roman" w:eastAsia="Times New Roman" w:hAnsi="Times New Roman" w:cs="Times New Roman"/>
          <w:sz w:val="28"/>
          <w:szCs w:val="28"/>
          <w:vertAlign w:val="superscript"/>
          <w:lang w:eastAsia="ru-RU"/>
        </w:rPr>
        <w:t>2</w:t>
      </w:r>
      <w:r w:rsidR="000D0123">
        <w:rPr>
          <w:rFonts w:ascii="Times New Roman" w:eastAsia="Times New Roman" w:hAnsi="Times New Roman" w:cs="Times New Roman"/>
          <w:sz w:val="28"/>
          <w:szCs w:val="28"/>
          <w:lang w:eastAsia="ru-RU"/>
        </w:rPr>
        <w:t>, 0,15–0,</w:t>
      </w:r>
      <w:r w:rsidRPr="00B61B4E">
        <w:rPr>
          <w:rFonts w:ascii="Times New Roman" w:eastAsia="Times New Roman" w:hAnsi="Times New Roman" w:cs="Times New Roman"/>
          <w:sz w:val="28"/>
          <w:szCs w:val="28"/>
          <w:lang w:eastAsia="ru-RU"/>
        </w:rPr>
        <w:t>04 Гц), потужність дуже повільних хвиль (VLF, мс</w:t>
      </w:r>
      <w:r w:rsidRPr="00B61B4E">
        <w:rPr>
          <w:rFonts w:ascii="Times New Roman" w:eastAsia="Times New Roman" w:hAnsi="Times New Roman" w:cs="Times New Roman"/>
          <w:sz w:val="28"/>
          <w:szCs w:val="28"/>
          <w:vertAlign w:val="superscript"/>
          <w:lang w:eastAsia="ru-RU"/>
        </w:rPr>
        <w:t>2</w:t>
      </w:r>
      <w:r w:rsidR="000D0123">
        <w:rPr>
          <w:rFonts w:ascii="Times New Roman" w:eastAsia="Times New Roman" w:hAnsi="Times New Roman" w:cs="Times New Roman"/>
          <w:sz w:val="28"/>
          <w:szCs w:val="28"/>
          <w:lang w:eastAsia="ru-RU"/>
        </w:rPr>
        <w:t>, 0,04–0,</w:t>
      </w:r>
      <w:r w:rsidRPr="00B61B4E">
        <w:rPr>
          <w:rFonts w:ascii="Times New Roman" w:eastAsia="Times New Roman" w:hAnsi="Times New Roman" w:cs="Times New Roman"/>
          <w:sz w:val="28"/>
          <w:szCs w:val="28"/>
          <w:lang w:eastAsia="ru-RU"/>
        </w:rPr>
        <w:t>015 Гц) та індекс ваго</w:t>
      </w:r>
      <w:r w:rsidR="00902F52">
        <w:rPr>
          <w:rFonts w:ascii="Times New Roman" w:eastAsia="Times New Roman" w:hAnsi="Times New Roman" w:cs="Times New Roman"/>
          <w:sz w:val="28"/>
          <w:szCs w:val="28"/>
          <w:lang w:eastAsia="ru-RU"/>
        </w:rPr>
        <w:t>-симпатичної взаємодії (LF/HF) (Баевский, 1987)</w:t>
      </w:r>
      <w:r w:rsidRPr="00B61B4E">
        <w:rPr>
          <w:rFonts w:ascii="Times New Roman" w:eastAsia="Times New Roman" w:hAnsi="Times New Roman" w:cs="Times New Roman"/>
          <w:sz w:val="28"/>
          <w:szCs w:val="28"/>
          <w:lang w:eastAsia="ru-RU"/>
        </w:rPr>
        <w:t>.</w:t>
      </w:r>
    </w:p>
    <w:p w14:paraId="338070DA" w14:textId="77777777" w:rsidR="00B61B4E" w:rsidRPr="00B61B4E" w:rsidRDefault="00902F52" w:rsidP="00B61B4E">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Опитувальник Міні-Мульт – </w:t>
      </w:r>
      <w:r w:rsidR="00B61B4E" w:rsidRPr="00B61B4E">
        <w:rPr>
          <w:rFonts w:ascii="Times New Roman" w:eastAsia="Times New Roman" w:hAnsi="Times New Roman" w:cs="Times New Roman"/>
          <w:sz w:val="28"/>
          <w:szCs w:val="28"/>
          <w:lang w:eastAsia="ru-RU"/>
        </w:rPr>
        <w:t>скорочений варіант те</w:t>
      </w:r>
      <w:r>
        <w:rPr>
          <w:rFonts w:ascii="Times New Roman" w:eastAsia="Times New Roman" w:hAnsi="Times New Roman" w:cs="Times New Roman"/>
          <w:sz w:val="28"/>
          <w:szCs w:val="28"/>
          <w:lang w:eastAsia="ru-RU"/>
        </w:rPr>
        <w:t>сту MMPI в адаптації В. </w:t>
      </w:r>
      <w:r w:rsidR="00B61B4E" w:rsidRPr="00B61B4E">
        <w:rPr>
          <w:rFonts w:ascii="Times New Roman" w:eastAsia="Times New Roman" w:hAnsi="Times New Roman" w:cs="Times New Roman"/>
          <w:sz w:val="28"/>
          <w:szCs w:val="28"/>
          <w:lang w:eastAsia="ru-RU"/>
        </w:rPr>
        <w:t>П. Зайцева</w:t>
      </w:r>
      <w:r>
        <w:rPr>
          <w:rFonts w:ascii="Times New Roman" w:eastAsia="Times New Roman" w:hAnsi="Times New Roman" w:cs="Times New Roman"/>
          <w:sz w:val="28"/>
          <w:szCs w:val="28"/>
          <w:lang w:eastAsia="ru-RU"/>
        </w:rPr>
        <w:t xml:space="preserve"> (1981, 2004</w:t>
      </w:r>
      <w:r w:rsidR="00B61B4E" w:rsidRPr="00B61B4E">
        <w:rPr>
          <w:rFonts w:ascii="Times New Roman" w:eastAsia="Times New Roman" w:hAnsi="Times New Roman" w:cs="Times New Roman"/>
          <w:sz w:val="28"/>
          <w:szCs w:val="28"/>
          <w:lang w:eastAsia="ru-RU"/>
        </w:rPr>
        <w:t>), за яким аналізуються 3 шкали достовірності (L, F, K) та 9 базових шкал (Hs, D, Hy, Pd, Pa, Pt, Sc, Ma).</w:t>
      </w:r>
    </w:p>
    <w:p w14:paraId="617624D9" w14:textId="77777777"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3) Методика «Індекс життєвого стилю» (ІЖС) Х. Келлермана, Р. Плутчика, Х. Конта з 92 завдань в адаптації Л. Вассермана та ін. для вимірювання виразності 8 захисних механізмів: реактивне формування, заперечення, заміщення, регресія, компенсація, проекція,</w:t>
      </w:r>
      <w:r w:rsidR="00902F52">
        <w:rPr>
          <w:rFonts w:ascii="Times New Roman" w:eastAsia="Times New Roman" w:hAnsi="Times New Roman" w:cs="Times New Roman"/>
          <w:sz w:val="28"/>
          <w:szCs w:val="28"/>
          <w:lang w:eastAsia="ru-RU"/>
        </w:rPr>
        <w:t xml:space="preserve"> придушення, інтелектуалізація (Вассерман, 2005;</w:t>
      </w:r>
      <w:r w:rsidRPr="00B61B4E">
        <w:rPr>
          <w:rFonts w:ascii="Times New Roman" w:eastAsia="Times New Roman" w:hAnsi="Times New Roman" w:cs="Times New Roman"/>
          <w:sz w:val="28"/>
          <w:szCs w:val="28"/>
          <w:lang w:eastAsia="ru-RU"/>
        </w:rPr>
        <w:t xml:space="preserve"> </w:t>
      </w:r>
      <w:r w:rsidR="00902F52">
        <w:rPr>
          <w:rFonts w:ascii="Times New Roman" w:eastAsia="Times New Roman" w:hAnsi="Times New Roman" w:cs="Times New Roman"/>
          <w:sz w:val="28"/>
          <w:szCs w:val="28"/>
          <w:lang w:eastAsia="ru-RU"/>
        </w:rPr>
        <w:t>Малкина-Пых, 2005)</w:t>
      </w:r>
      <w:r w:rsidRPr="00B61B4E">
        <w:rPr>
          <w:rFonts w:ascii="Times New Roman" w:eastAsia="Times New Roman" w:hAnsi="Times New Roman" w:cs="Times New Roman"/>
          <w:sz w:val="28"/>
          <w:szCs w:val="28"/>
          <w:lang w:eastAsia="ru-RU"/>
        </w:rPr>
        <w:t>.</w:t>
      </w:r>
    </w:p>
    <w:p w14:paraId="0C7087E1" w14:textId="77777777"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4) Тест «Здорова поведінка» відділу профілактики та пропаганди здорового способу життя Міністерства охорони здоров'я і гуманітарних служб США (Health Style: A Self-Test. Washington, PHS), який вимірює тенденцію підтримувати здоровий спосіб життя за такими шкалами: куріння, алкоголь, наркотики, їжа, вправи, стрес-контроль, безпека та загальний по</w:t>
      </w:r>
      <w:r w:rsidR="00902F52">
        <w:rPr>
          <w:rFonts w:ascii="Times New Roman" w:eastAsia="Times New Roman" w:hAnsi="Times New Roman" w:cs="Times New Roman"/>
          <w:sz w:val="28"/>
          <w:szCs w:val="28"/>
          <w:lang w:eastAsia="ru-RU"/>
        </w:rPr>
        <w:t>казник здорового способу життя (Никифоров, 2007)</w:t>
      </w:r>
      <w:r w:rsidRPr="00B61B4E">
        <w:rPr>
          <w:rFonts w:ascii="Times New Roman" w:eastAsia="Times New Roman" w:hAnsi="Times New Roman" w:cs="Times New Roman"/>
          <w:sz w:val="28"/>
          <w:szCs w:val="28"/>
          <w:lang w:eastAsia="ru-RU"/>
        </w:rPr>
        <w:t>.</w:t>
      </w:r>
    </w:p>
    <w:p w14:paraId="54197D8E" w14:textId="77777777"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Для обробки результатів викорисовувалася описова статистика, кореляційний аналіз та порівняння середніх для двох незалежних вибірок (дівчат та юнаків). Параметричні статистичні методи використовувалися для аналізу індексів ВСР та непараметричні методи для аналізу рангових показників тестів (крім тесту Міні-Мульт, який має інтервальну шкалу, тому теж аналізувався параметричними методами). Обробка даних здійснювалася за допомогою програми StatSoft STATISTICA 7.0.</w:t>
      </w:r>
    </w:p>
    <w:p w14:paraId="70F2A0FA" w14:textId="77777777" w:rsidR="00B61B4E" w:rsidRPr="00B61B4E" w:rsidRDefault="00B61B4E" w:rsidP="00B61B4E">
      <w:pPr>
        <w:spacing w:after="0" w:line="360" w:lineRule="auto"/>
        <w:ind w:firstLine="720"/>
        <w:jc w:val="both"/>
        <w:rPr>
          <w:rFonts w:ascii="Times New Roman" w:eastAsia="Times New Roman" w:hAnsi="Times New Roman" w:cs="Times New Roman"/>
          <w:i/>
          <w:sz w:val="28"/>
          <w:szCs w:val="28"/>
          <w:lang w:eastAsia="ru-RU"/>
        </w:rPr>
      </w:pPr>
      <w:r w:rsidRPr="00B61B4E">
        <w:rPr>
          <w:rFonts w:ascii="Times New Roman" w:eastAsia="Times New Roman" w:hAnsi="Times New Roman" w:cs="Times New Roman"/>
          <w:i/>
          <w:sz w:val="28"/>
          <w:szCs w:val="28"/>
          <w:lang w:eastAsia="ru-RU"/>
        </w:rPr>
        <w:lastRenderedPageBreak/>
        <w:t>Аналіз функційного стану досліджуваних за допомогою ВСР</w:t>
      </w:r>
    </w:p>
    <w:p w14:paraId="27168258" w14:textId="77777777" w:rsidR="00B61B4E" w:rsidRPr="00037067" w:rsidRDefault="00B61B4E" w:rsidP="006025C7">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По-перше, ми вивчили психофізіологічний стан досліджуваних, щоб розуміти, чи є в ньому певні відхилення, або він відповідає нормі. Виявилося, що майже усі виміряні показники ВСР у досліджуваних знаходяться в діапазоні </w:t>
      </w:r>
      <w:r w:rsidRPr="00037067">
        <w:rPr>
          <w:rFonts w:ascii="Times New Roman" w:eastAsia="Times New Roman" w:hAnsi="Times New Roman" w:cs="Times New Roman"/>
          <w:sz w:val="28"/>
          <w:szCs w:val="28"/>
          <w:lang w:eastAsia="ru-RU"/>
        </w:rPr>
        <w:t xml:space="preserve">норми (див. </w:t>
      </w:r>
      <w:r w:rsidR="00037067" w:rsidRPr="00037067">
        <w:rPr>
          <w:rFonts w:ascii="Times New Roman" w:eastAsia="Times New Roman" w:hAnsi="Times New Roman" w:cs="Times New Roman"/>
          <w:sz w:val="28"/>
          <w:szCs w:val="28"/>
          <w:lang w:eastAsia="ru-RU"/>
        </w:rPr>
        <w:t xml:space="preserve">табл. </w:t>
      </w:r>
      <w:r w:rsidRPr="00037067">
        <w:rPr>
          <w:rFonts w:ascii="Times New Roman" w:eastAsia="Times New Roman" w:hAnsi="Times New Roman" w:cs="Times New Roman"/>
          <w:sz w:val="28"/>
          <w:szCs w:val="28"/>
          <w:lang w:eastAsia="ru-RU"/>
        </w:rPr>
        <w:t>4</w:t>
      </w:r>
      <w:r w:rsidR="00037067" w:rsidRPr="00037067">
        <w:rPr>
          <w:rFonts w:ascii="Times New Roman" w:eastAsia="Times New Roman" w:hAnsi="Times New Roman" w:cs="Times New Roman"/>
          <w:sz w:val="28"/>
          <w:szCs w:val="28"/>
          <w:lang w:eastAsia="ru-RU"/>
        </w:rPr>
        <w:t>.1</w:t>
      </w:r>
      <w:r w:rsidR="001B6C02">
        <w:rPr>
          <w:rFonts w:ascii="Times New Roman" w:eastAsia="Times New Roman" w:hAnsi="Times New Roman" w:cs="Times New Roman"/>
          <w:sz w:val="28"/>
          <w:szCs w:val="28"/>
          <w:lang w:eastAsia="ru-RU"/>
        </w:rPr>
        <w:t>3</w:t>
      </w:r>
      <w:r w:rsidRPr="00037067">
        <w:rPr>
          <w:rFonts w:ascii="Times New Roman" w:eastAsia="Times New Roman" w:hAnsi="Times New Roman" w:cs="Times New Roman"/>
          <w:sz w:val="28"/>
          <w:szCs w:val="28"/>
          <w:lang w:eastAsia="ru-RU"/>
        </w:rPr>
        <w:t xml:space="preserve">). </w:t>
      </w:r>
    </w:p>
    <w:p w14:paraId="2593369F" w14:textId="68A65B3F" w:rsidR="00B61B4E" w:rsidRPr="00B61B4E" w:rsidRDefault="00037067" w:rsidP="00B61B4E">
      <w:pPr>
        <w:spacing w:after="0" w:line="360" w:lineRule="auto"/>
        <w:jc w:val="right"/>
        <w:rPr>
          <w:rFonts w:ascii="Times New Roman" w:eastAsia="Times New Roman" w:hAnsi="Times New Roman" w:cs="Times New Roman"/>
          <w:sz w:val="28"/>
          <w:szCs w:val="28"/>
          <w:lang w:eastAsia="ru-RU"/>
        </w:rPr>
      </w:pPr>
      <w:r w:rsidRPr="000D0123">
        <w:rPr>
          <w:rFonts w:ascii="Times New Roman" w:eastAsia="Times New Roman" w:hAnsi="Times New Roman" w:cs="Times New Roman"/>
          <w:sz w:val="28"/>
          <w:szCs w:val="28"/>
          <w:lang w:eastAsia="ru-RU"/>
        </w:rPr>
        <w:t>Табл</w:t>
      </w:r>
      <w:r w:rsidR="003833DA" w:rsidRPr="000D0123">
        <w:rPr>
          <w:rFonts w:ascii="Times New Roman" w:eastAsia="Times New Roman" w:hAnsi="Times New Roman" w:cs="Times New Roman"/>
          <w:sz w:val="28"/>
          <w:szCs w:val="28"/>
          <w:lang w:eastAsia="ru-RU"/>
        </w:rPr>
        <w:t>иця</w:t>
      </w:r>
      <w:r w:rsidRPr="000D0123">
        <w:rPr>
          <w:rFonts w:ascii="Times New Roman" w:eastAsia="Times New Roman" w:hAnsi="Times New Roman" w:cs="Times New Roman"/>
          <w:sz w:val="28"/>
          <w:szCs w:val="28"/>
          <w:lang w:eastAsia="ru-RU"/>
        </w:rPr>
        <w:t xml:space="preserve"> </w:t>
      </w:r>
      <w:r w:rsidR="00B61B4E" w:rsidRPr="000D0123">
        <w:rPr>
          <w:rFonts w:ascii="Times New Roman" w:eastAsia="Times New Roman" w:hAnsi="Times New Roman" w:cs="Times New Roman"/>
          <w:sz w:val="28"/>
          <w:szCs w:val="28"/>
          <w:lang w:eastAsia="ru-RU"/>
        </w:rPr>
        <w:t>4</w:t>
      </w:r>
      <w:r w:rsidR="001B6C02" w:rsidRPr="000D0123">
        <w:rPr>
          <w:rFonts w:ascii="Times New Roman" w:eastAsia="Times New Roman" w:hAnsi="Times New Roman" w:cs="Times New Roman"/>
          <w:sz w:val="28"/>
          <w:szCs w:val="28"/>
          <w:lang w:eastAsia="ru-RU"/>
        </w:rPr>
        <w:t>.13</w:t>
      </w:r>
      <w:r w:rsidR="004E1718" w:rsidRPr="000D0123">
        <w:rPr>
          <w:rFonts w:ascii="Times New Roman" w:eastAsia="Times New Roman" w:hAnsi="Times New Roman" w:cs="Times New Roman"/>
          <w:sz w:val="28"/>
          <w:szCs w:val="28"/>
          <w:lang w:eastAsia="ru-RU"/>
        </w:rPr>
        <w:t>.</w:t>
      </w:r>
    </w:p>
    <w:p w14:paraId="1BA344A3" w14:textId="77777777" w:rsidR="00B61B4E" w:rsidRPr="00B61B4E" w:rsidRDefault="00B61B4E" w:rsidP="00B61B4E">
      <w:pPr>
        <w:spacing w:after="0" w:line="360" w:lineRule="auto"/>
        <w:jc w:val="center"/>
        <w:rPr>
          <w:rFonts w:ascii="Times New Roman" w:eastAsia="Times New Roman" w:hAnsi="Times New Roman" w:cs="Times New Roman"/>
          <w:b/>
          <w:sz w:val="28"/>
          <w:szCs w:val="28"/>
          <w:lang w:eastAsia="ru-RU"/>
        </w:rPr>
      </w:pPr>
      <w:r w:rsidRPr="00B61B4E">
        <w:rPr>
          <w:rFonts w:ascii="Times New Roman" w:eastAsia="Times New Roman" w:hAnsi="Times New Roman" w:cs="Times New Roman"/>
          <w:b/>
          <w:sz w:val="28"/>
          <w:szCs w:val="28"/>
          <w:lang w:eastAsia="ru-RU"/>
        </w:rPr>
        <w:t>Опис параметрів ВСР у досліджуваних</w:t>
      </w:r>
    </w:p>
    <w:tbl>
      <w:tblPr>
        <w:tblW w:w="9778" w:type="dxa"/>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94"/>
        <w:gridCol w:w="40"/>
        <w:gridCol w:w="669"/>
        <w:gridCol w:w="49"/>
        <w:gridCol w:w="919"/>
        <w:gridCol w:w="30"/>
        <w:gridCol w:w="1139"/>
        <w:gridCol w:w="920"/>
        <w:gridCol w:w="62"/>
        <w:gridCol w:w="1060"/>
        <w:gridCol w:w="74"/>
        <w:gridCol w:w="482"/>
        <w:gridCol w:w="85"/>
        <w:gridCol w:w="638"/>
        <w:gridCol w:w="30"/>
        <w:gridCol w:w="1146"/>
        <w:gridCol w:w="30"/>
        <w:gridCol w:w="1161"/>
        <w:gridCol w:w="50"/>
      </w:tblGrid>
      <w:tr w:rsidR="00677D7E" w:rsidRPr="004E1718" w14:paraId="639D7106" w14:textId="77777777" w:rsidTr="00677D7E">
        <w:trPr>
          <w:gridAfter w:val="1"/>
          <w:wAfter w:w="5" w:type="dxa"/>
          <w:tblCellSpacing w:w="15" w:type="dxa"/>
        </w:trPr>
        <w:tc>
          <w:tcPr>
            <w:tcW w:w="1189" w:type="dxa"/>
            <w:gridSpan w:val="2"/>
            <w:tcBorders>
              <w:top w:val="outset" w:sz="6" w:space="0" w:color="auto"/>
              <w:left w:val="outset" w:sz="6" w:space="0" w:color="auto"/>
              <w:bottom w:val="outset" w:sz="6" w:space="0" w:color="auto"/>
              <w:right w:val="outset" w:sz="6" w:space="0" w:color="auto"/>
            </w:tcBorders>
            <w:noWrap/>
            <w:vAlign w:val="center"/>
          </w:tcPr>
          <w:p w14:paraId="618CD0A5" w14:textId="77777777" w:rsidR="00B61B4E" w:rsidRPr="004E1718" w:rsidRDefault="00B61B4E" w:rsidP="004E1718">
            <w:pPr>
              <w:spacing w:after="0" w:line="240" w:lineRule="auto"/>
              <w:jc w:val="center"/>
              <w:rPr>
                <w:rFonts w:ascii="Times New Roman" w:eastAsia="Times New Roman" w:hAnsi="Times New Roman" w:cs="Times New Roman"/>
                <w:bCs/>
                <w:sz w:val="28"/>
                <w:szCs w:val="28"/>
                <w:lang w:eastAsia="ru-RU"/>
              </w:rPr>
            </w:pPr>
          </w:p>
        </w:tc>
        <w:tc>
          <w:tcPr>
            <w:tcW w:w="688" w:type="dxa"/>
            <w:gridSpan w:val="2"/>
            <w:tcBorders>
              <w:top w:val="outset" w:sz="6" w:space="0" w:color="auto"/>
              <w:left w:val="outset" w:sz="6" w:space="0" w:color="auto"/>
              <w:bottom w:val="outset" w:sz="6" w:space="0" w:color="auto"/>
              <w:right w:val="outset" w:sz="6" w:space="0" w:color="auto"/>
            </w:tcBorders>
          </w:tcPr>
          <w:p w14:paraId="722D22F4" w14:textId="77777777" w:rsidR="00B61B4E" w:rsidRPr="004E1718" w:rsidRDefault="00B61B4E" w:rsidP="004E1718">
            <w:pPr>
              <w:spacing w:after="0" w:line="240" w:lineRule="auto"/>
              <w:jc w:val="center"/>
              <w:rPr>
                <w:rFonts w:ascii="Times New Roman" w:eastAsia="Times New Roman" w:hAnsi="Times New Roman" w:cs="Times New Roman"/>
                <w:bCs/>
                <w:color w:val="000000"/>
                <w:sz w:val="28"/>
                <w:szCs w:val="28"/>
                <w:lang w:eastAsia="ru-RU"/>
              </w:rPr>
            </w:pPr>
            <w:r w:rsidRPr="004E1718">
              <w:rPr>
                <w:rFonts w:ascii="Times New Roman" w:eastAsia="Times New Roman" w:hAnsi="Times New Roman" w:cs="Times New Roman"/>
                <w:bCs/>
                <w:color w:val="000000"/>
                <w:sz w:val="28"/>
                <w:szCs w:val="28"/>
                <w:lang w:eastAsia="ru-RU"/>
              </w:rPr>
              <w:t>Кільк. досл.</w:t>
            </w:r>
          </w:p>
        </w:tc>
        <w:tc>
          <w:tcPr>
            <w:tcW w:w="889" w:type="dxa"/>
            <w:tcBorders>
              <w:top w:val="outset" w:sz="6" w:space="0" w:color="auto"/>
              <w:left w:val="outset" w:sz="6" w:space="0" w:color="auto"/>
              <w:bottom w:val="outset" w:sz="6" w:space="0" w:color="auto"/>
              <w:right w:val="outset" w:sz="6" w:space="0" w:color="auto"/>
            </w:tcBorders>
            <w:noWrap/>
            <w:vAlign w:val="center"/>
          </w:tcPr>
          <w:p w14:paraId="48A2E2C0" w14:textId="77777777" w:rsidR="00B61B4E" w:rsidRPr="004E1718" w:rsidRDefault="00B61B4E" w:rsidP="004E1718">
            <w:pPr>
              <w:spacing w:after="0" w:line="240" w:lineRule="auto"/>
              <w:jc w:val="center"/>
              <w:rPr>
                <w:rFonts w:ascii="Times New Roman" w:eastAsia="Times New Roman" w:hAnsi="Times New Roman" w:cs="Times New Roman"/>
                <w:bCs/>
                <w:sz w:val="28"/>
                <w:szCs w:val="28"/>
                <w:lang w:eastAsia="ru-RU"/>
              </w:rPr>
            </w:pPr>
            <w:r w:rsidRPr="004E1718">
              <w:rPr>
                <w:rFonts w:ascii="Times New Roman" w:eastAsia="Times New Roman" w:hAnsi="Times New Roman" w:cs="Times New Roman"/>
                <w:bCs/>
                <w:color w:val="000000"/>
                <w:sz w:val="28"/>
                <w:szCs w:val="28"/>
                <w:lang w:eastAsia="ru-RU"/>
              </w:rPr>
              <w:t>Середнє</w:t>
            </w:r>
          </w:p>
        </w:tc>
        <w:tc>
          <w:tcPr>
            <w:tcW w:w="1139" w:type="dxa"/>
            <w:gridSpan w:val="2"/>
            <w:tcBorders>
              <w:top w:val="outset" w:sz="6" w:space="0" w:color="auto"/>
              <w:left w:val="outset" w:sz="6" w:space="0" w:color="auto"/>
              <w:bottom w:val="outset" w:sz="6" w:space="0" w:color="auto"/>
              <w:right w:val="outset" w:sz="6" w:space="0" w:color="auto"/>
            </w:tcBorders>
            <w:noWrap/>
            <w:vAlign w:val="center"/>
          </w:tcPr>
          <w:p w14:paraId="2BE1C02F" w14:textId="77777777" w:rsidR="00B61B4E" w:rsidRPr="004E1718" w:rsidRDefault="00B61B4E" w:rsidP="004E1718">
            <w:pPr>
              <w:spacing w:after="0" w:line="240" w:lineRule="auto"/>
              <w:jc w:val="center"/>
              <w:rPr>
                <w:rFonts w:ascii="Times New Roman" w:eastAsia="Times New Roman" w:hAnsi="Times New Roman" w:cs="Times New Roman"/>
                <w:bCs/>
                <w:sz w:val="28"/>
                <w:szCs w:val="28"/>
                <w:lang w:eastAsia="ru-RU"/>
              </w:rPr>
            </w:pPr>
            <w:r w:rsidRPr="004E1718">
              <w:rPr>
                <w:rFonts w:ascii="Times New Roman" w:eastAsia="Times New Roman" w:hAnsi="Times New Roman" w:cs="Times New Roman"/>
                <w:bCs/>
                <w:color w:val="000000"/>
                <w:sz w:val="28"/>
                <w:szCs w:val="28"/>
                <w:lang w:eastAsia="ru-RU"/>
              </w:rPr>
              <w:t>Ст.Відх.</w:t>
            </w:r>
          </w:p>
        </w:tc>
        <w:tc>
          <w:tcPr>
            <w:tcW w:w="890" w:type="dxa"/>
            <w:tcBorders>
              <w:top w:val="outset" w:sz="6" w:space="0" w:color="auto"/>
              <w:left w:val="outset" w:sz="6" w:space="0" w:color="auto"/>
              <w:bottom w:val="outset" w:sz="6" w:space="0" w:color="auto"/>
              <w:right w:val="outset" w:sz="6" w:space="0" w:color="auto"/>
            </w:tcBorders>
          </w:tcPr>
          <w:p w14:paraId="0E969C26" w14:textId="77777777" w:rsidR="00B61B4E" w:rsidRPr="004E1718" w:rsidRDefault="00B61B4E" w:rsidP="004E1718">
            <w:pPr>
              <w:spacing w:after="0" w:line="240" w:lineRule="auto"/>
              <w:jc w:val="center"/>
              <w:rPr>
                <w:rFonts w:ascii="Times New Roman" w:eastAsia="Times New Roman" w:hAnsi="Times New Roman" w:cs="Times New Roman"/>
                <w:bCs/>
                <w:color w:val="000000"/>
                <w:sz w:val="28"/>
                <w:szCs w:val="28"/>
                <w:lang w:eastAsia="ru-RU"/>
              </w:rPr>
            </w:pPr>
            <w:r w:rsidRPr="004E1718">
              <w:rPr>
                <w:rFonts w:ascii="Times New Roman" w:eastAsia="Times New Roman" w:hAnsi="Times New Roman" w:cs="Times New Roman"/>
                <w:bCs/>
                <w:color w:val="000000"/>
                <w:sz w:val="28"/>
                <w:szCs w:val="28"/>
                <w:lang w:eastAsia="ru-RU"/>
              </w:rPr>
              <w:t>Медіана</w:t>
            </w:r>
          </w:p>
        </w:tc>
        <w:tc>
          <w:tcPr>
            <w:tcW w:w="1092" w:type="dxa"/>
            <w:gridSpan w:val="2"/>
            <w:tcBorders>
              <w:top w:val="outset" w:sz="6" w:space="0" w:color="auto"/>
              <w:left w:val="outset" w:sz="6" w:space="0" w:color="auto"/>
              <w:bottom w:val="outset" w:sz="6" w:space="0" w:color="auto"/>
              <w:right w:val="outset" w:sz="6" w:space="0" w:color="auto"/>
            </w:tcBorders>
          </w:tcPr>
          <w:p w14:paraId="42F125D0" w14:textId="77777777" w:rsidR="00B61B4E" w:rsidRPr="004E1718" w:rsidRDefault="00B61B4E" w:rsidP="004E1718">
            <w:pPr>
              <w:spacing w:after="0" w:line="240" w:lineRule="auto"/>
              <w:jc w:val="center"/>
              <w:rPr>
                <w:rFonts w:ascii="Times New Roman" w:eastAsia="Times New Roman" w:hAnsi="Times New Roman" w:cs="Times New Roman"/>
                <w:bCs/>
                <w:color w:val="000000"/>
                <w:sz w:val="28"/>
                <w:szCs w:val="28"/>
                <w:lang w:eastAsia="ru-RU"/>
              </w:rPr>
            </w:pPr>
            <w:r w:rsidRPr="004E1718">
              <w:rPr>
                <w:rFonts w:ascii="Times New Roman" w:eastAsia="Times New Roman" w:hAnsi="Times New Roman" w:cs="Times New Roman"/>
                <w:bCs/>
                <w:color w:val="000000"/>
                <w:sz w:val="28"/>
                <w:szCs w:val="28"/>
                <w:lang w:eastAsia="ru-RU"/>
              </w:rPr>
              <w:t>Мода</w:t>
            </w:r>
          </w:p>
        </w:tc>
        <w:tc>
          <w:tcPr>
            <w:tcW w:w="526" w:type="dxa"/>
            <w:gridSpan w:val="2"/>
            <w:tcBorders>
              <w:top w:val="outset" w:sz="6" w:space="0" w:color="auto"/>
              <w:left w:val="outset" w:sz="6" w:space="0" w:color="auto"/>
              <w:bottom w:val="outset" w:sz="6" w:space="0" w:color="auto"/>
              <w:right w:val="outset" w:sz="6" w:space="0" w:color="auto"/>
            </w:tcBorders>
          </w:tcPr>
          <w:p w14:paraId="38446565" w14:textId="77777777" w:rsidR="00B61B4E" w:rsidRPr="004E1718" w:rsidRDefault="00B61B4E" w:rsidP="004E1718">
            <w:pPr>
              <w:spacing w:after="0" w:line="240" w:lineRule="auto"/>
              <w:jc w:val="center"/>
              <w:rPr>
                <w:rFonts w:ascii="Times New Roman" w:eastAsia="Times New Roman" w:hAnsi="Times New Roman" w:cs="Times New Roman"/>
                <w:bCs/>
                <w:color w:val="000000"/>
                <w:sz w:val="28"/>
                <w:szCs w:val="28"/>
                <w:lang w:eastAsia="ru-RU"/>
              </w:rPr>
            </w:pPr>
            <w:r w:rsidRPr="004E1718">
              <w:rPr>
                <w:rFonts w:ascii="Times New Roman" w:eastAsia="Times New Roman" w:hAnsi="Times New Roman" w:cs="Times New Roman"/>
                <w:bCs/>
                <w:color w:val="000000"/>
                <w:sz w:val="28"/>
                <w:szCs w:val="28"/>
                <w:lang w:eastAsia="ru-RU"/>
              </w:rPr>
              <w:t>Мін.</w:t>
            </w:r>
          </w:p>
        </w:tc>
        <w:tc>
          <w:tcPr>
            <w:tcW w:w="693" w:type="dxa"/>
            <w:gridSpan w:val="2"/>
            <w:tcBorders>
              <w:top w:val="outset" w:sz="6" w:space="0" w:color="auto"/>
              <w:left w:val="outset" w:sz="6" w:space="0" w:color="auto"/>
              <w:bottom w:val="outset" w:sz="6" w:space="0" w:color="auto"/>
              <w:right w:val="outset" w:sz="6" w:space="0" w:color="auto"/>
            </w:tcBorders>
          </w:tcPr>
          <w:p w14:paraId="32F29C73" w14:textId="77777777" w:rsidR="00B61B4E" w:rsidRPr="004E1718" w:rsidRDefault="00B61B4E" w:rsidP="004E1718">
            <w:pPr>
              <w:spacing w:after="0" w:line="240" w:lineRule="auto"/>
              <w:jc w:val="center"/>
              <w:rPr>
                <w:rFonts w:ascii="Times New Roman" w:eastAsia="Times New Roman" w:hAnsi="Times New Roman" w:cs="Times New Roman"/>
                <w:bCs/>
                <w:color w:val="000000"/>
                <w:sz w:val="28"/>
                <w:szCs w:val="28"/>
                <w:lang w:eastAsia="ru-RU"/>
              </w:rPr>
            </w:pPr>
            <w:r w:rsidRPr="004E1718">
              <w:rPr>
                <w:rFonts w:ascii="Times New Roman" w:eastAsia="Times New Roman" w:hAnsi="Times New Roman" w:cs="Times New Roman"/>
                <w:bCs/>
                <w:color w:val="000000"/>
                <w:sz w:val="28"/>
                <w:szCs w:val="28"/>
                <w:lang w:eastAsia="ru-RU"/>
              </w:rPr>
              <w:t>Макс.</w:t>
            </w:r>
          </w:p>
        </w:tc>
        <w:tc>
          <w:tcPr>
            <w:tcW w:w="1146" w:type="dxa"/>
            <w:gridSpan w:val="2"/>
            <w:tcBorders>
              <w:top w:val="outset" w:sz="6" w:space="0" w:color="auto"/>
              <w:left w:val="outset" w:sz="6" w:space="0" w:color="auto"/>
              <w:bottom w:val="outset" w:sz="6" w:space="0" w:color="auto"/>
              <w:right w:val="outset" w:sz="6" w:space="0" w:color="auto"/>
            </w:tcBorders>
          </w:tcPr>
          <w:p w14:paraId="2068A991" w14:textId="77777777" w:rsidR="00B61B4E" w:rsidRPr="004E1718" w:rsidRDefault="00B61B4E" w:rsidP="004E1718">
            <w:pPr>
              <w:spacing w:after="0" w:line="240" w:lineRule="auto"/>
              <w:jc w:val="center"/>
              <w:rPr>
                <w:rFonts w:ascii="Times New Roman" w:eastAsia="Times New Roman" w:hAnsi="Times New Roman" w:cs="Times New Roman"/>
                <w:bCs/>
                <w:color w:val="000000"/>
                <w:sz w:val="28"/>
                <w:szCs w:val="28"/>
                <w:lang w:eastAsia="ru-RU"/>
              </w:rPr>
            </w:pPr>
            <w:r w:rsidRPr="004E1718">
              <w:rPr>
                <w:rFonts w:ascii="Times New Roman" w:eastAsia="Times New Roman" w:hAnsi="Times New Roman" w:cs="Times New Roman"/>
                <w:bCs/>
                <w:color w:val="000000"/>
                <w:sz w:val="28"/>
                <w:szCs w:val="28"/>
                <w:lang w:eastAsia="ru-RU"/>
              </w:rPr>
              <w:t>25</w:t>
            </w:r>
            <w:r w:rsidRPr="004E1718">
              <w:rPr>
                <w:rFonts w:ascii="Times New Roman" w:eastAsia="Times New Roman" w:hAnsi="Times New Roman" w:cs="Times New Roman"/>
                <w:bCs/>
                <w:color w:val="000000"/>
                <w:sz w:val="28"/>
                <w:szCs w:val="28"/>
                <w:vertAlign w:val="superscript"/>
                <w:lang w:eastAsia="ru-RU"/>
              </w:rPr>
              <w:t>й</w:t>
            </w:r>
            <w:r w:rsidRPr="004E1718">
              <w:rPr>
                <w:rFonts w:ascii="Times New Roman" w:eastAsia="Times New Roman" w:hAnsi="Times New Roman" w:cs="Times New Roman"/>
                <w:bCs/>
                <w:color w:val="000000"/>
                <w:sz w:val="28"/>
                <w:szCs w:val="28"/>
                <w:lang w:eastAsia="ru-RU"/>
              </w:rPr>
              <w:t xml:space="preserve"> процентіль</w:t>
            </w:r>
          </w:p>
        </w:tc>
        <w:tc>
          <w:tcPr>
            <w:tcW w:w="1161" w:type="dxa"/>
            <w:gridSpan w:val="2"/>
            <w:tcBorders>
              <w:top w:val="outset" w:sz="6" w:space="0" w:color="auto"/>
              <w:left w:val="outset" w:sz="6" w:space="0" w:color="auto"/>
              <w:bottom w:val="outset" w:sz="6" w:space="0" w:color="auto"/>
              <w:right w:val="outset" w:sz="6" w:space="0" w:color="auto"/>
            </w:tcBorders>
          </w:tcPr>
          <w:p w14:paraId="6A3DE595" w14:textId="77777777" w:rsidR="00B61B4E" w:rsidRPr="004E1718" w:rsidRDefault="00B61B4E" w:rsidP="004E1718">
            <w:pPr>
              <w:spacing w:after="0" w:line="240" w:lineRule="auto"/>
              <w:jc w:val="center"/>
              <w:rPr>
                <w:rFonts w:ascii="Times New Roman" w:eastAsia="Times New Roman" w:hAnsi="Times New Roman" w:cs="Times New Roman"/>
                <w:bCs/>
                <w:color w:val="000000"/>
                <w:sz w:val="28"/>
                <w:szCs w:val="28"/>
                <w:lang w:eastAsia="ru-RU"/>
              </w:rPr>
            </w:pPr>
            <w:r w:rsidRPr="004E1718">
              <w:rPr>
                <w:rFonts w:ascii="Times New Roman" w:eastAsia="Times New Roman" w:hAnsi="Times New Roman" w:cs="Times New Roman"/>
                <w:bCs/>
                <w:color w:val="000000"/>
                <w:sz w:val="28"/>
                <w:szCs w:val="28"/>
                <w:lang w:eastAsia="ru-RU"/>
              </w:rPr>
              <w:t>75</w:t>
            </w:r>
            <w:r w:rsidRPr="004E1718">
              <w:rPr>
                <w:rFonts w:ascii="Times New Roman" w:eastAsia="Times New Roman" w:hAnsi="Times New Roman" w:cs="Times New Roman"/>
                <w:bCs/>
                <w:color w:val="000000"/>
                <w:sz w:val="28"/>
                <w:szCs w:val="28"/>
                <w:vertAlign w:val="superscript"/>
                <w:lang w:eastAsia="ru-RU"/>
              </w:rPr>
              <w:t>й</w:t>
            </w:r>
            <w:r w:rsidRPr="004E1718">
              <w:rPr>
                <w:rFonts w:ascii="Times New Roman" w:eastAsia="Times New Roman" w:hAnsi="Times New Roman" w:cs="Times New Roman"/>
                <w:bCs/>
                <w:color w:val="000000"/>
                <w:sz w:val="28"/>
                <w:szCs w:val="28"/>
                <w:lang w:eastAsia="ru-RU"/>
              </w:rPr>
              <w:t xml:space="preserve"> процентіль</w:t>
            </w:r>
          </w:p>
        </w:tc>
      </w:tr>
      <w:tr w:rsidR="00677D7E" w:rsidRPr="004E1718" w14:paraId="025C42A9" w14:textId="77777777" w:rsidTr="00677D7E">
        <w:trPr>
          <w:gridAfter w:val="1"/>
          <w:wAfter w:w="5" w:type="dxa"/>
          <w:tblCellSpacing w:w="15" w:type="dxa"/>
        </w:trPr>
        <w:tc>
          <w:tcPr>
            <w:tcW w:w="1189" w:type="dxa"/>
            <w:gridSpan w:val="2"/>
            <w:tcBorders>
              <w:top w:val="outset" w:sz="6" w:space="0" w:color="auto"/>
              <w:left w:val="outset" w:sz="6" w:space="0" w:color="auto"/>
              <w:bottom w:val="outset" w:sz="6" w:space="0" w:color="auto"/>
              <w:right w:val="outset" w:sz="6" w:space="0" w:color="auto"/>
            </w:tcBorders>
            <w:noWrap/>
            <w:vAlign w:val="center"/>
          </w:tcPr>
          <w:p w14:paraId="2A05E29A" w14:textId="77777777" w:rsidR="00B61B4E" w:rsidRPr="004E1718" w:rsidRDefault="00B61B4E" w:rsidP="004E1718">
            <w:pPr>
              <w:spacing w:after="0" w:line="240" w:lineRule="auto"/>
              <w:jc w:val="center"/>
              <w:rPr>
                <w:rFonts w:ascii="Times New Roman" w:eastAsia="Times New Roman" w:hAnsi="Times New Roman" w:cs="Times New Roman"/>
                <w:bCs/>
                <w:sz w:val="28"/>
                <w:szCs w:val="28"/>
                <w:lang w:eastAsia="ru-RU"/>
              </w:rPr>
            </w:pPr>
            <w:r w:rsidRPr="004E1718">
              <w:rPr>
                <w:rFonts w:ascii="Times New Roman" w:eastAsia="Times New Roman" w:hAnsi="Times New Roman" w:cs="Times New Roman"/>
                <w:bCs/>
                <w:color w:val="000000"/>
                <w:sz w:val="28"/>
                <w:szCs w:val="28"/>
                <w:lang w:eastAsia="ru-RU"/>
              </w:rPr>
              <w:t>SI, ум.од.</w:t>
            </w:r>
          </w:p>
        </w:tc>
        <w:tc>
          <w:tcPr>
            <w:tcW w:w="688" w:type="dxa"/>
            <w:gridSpan w:val="2"/>
            <w:tcBorders>
              <w:top w:val="outset" w:sz="6" w:space="0" w:color="auto"/>
              <w:left w:val="outset" w:sz="6" w:space="0" w:color="auto"/>
              <w:bottom w:val="outset" w:sz="6" w:space="0" w:color="auto"/>
              <w:right w:val="outset" w:sz="6" w:space="0" w:color="auto"/>
            </w:tcBorders>
          </w:tcPr>
          <w:p w14:paraId="3ED2E53E" w14:textId="77777777" w:rsidR="00B61B4E" w:rsidRPr="004E1718" w:rsidRDefault="00B61B4E" w:rsidP="004E1718">
            <w:pPr>
              <w:spacing w:after="0" w:line="240" w:lineRule="auto"/>
              <w:rPr>
                <w:rFonts w:ascii="Times New Roman" w:eastAsia="Times New Roman" w:hAnsi="Times New Roman" w:cs="Times New Roman"/>
                <w:color w:val="000000"/>
                <w:sz w:val="28"/>
                <w:szCs w:val="28"/>
                <w:lang w:eastAsia="ru-RU"/>
              </w:rPr>
            </w:pPr>
            <w:r w:rsidRPr="004E1718">
              <w:rPr>
                <w:rFonts w:ascii="Times New Roman" w:eastAsia="Times New Roman" w:hAnsi="Times New Roman" w:cs="Times New Roman"/>
                <w:color w:val="000000"/>
                <w:sz w:val="28"/>
                <w:szCs w:val="28"/>
                <w:lang w:eastAsia="ru-RU"/>
              </w:rPr>
              <w:t>217</w:t>
            </w:r>
          </w:p>
        </w:tc>
        <w:tc>
          <w:tcPr>
            <w:tcW w:w="889" w:type="dxa"/>
            <w:tcBorders>
              <w:top w:val="outset" w:sz="6" w:space="0" w:color="auto"/>
              <w:left w:val="outset" w:sz="6" w:space="0" w:color="auto"/>
              <w:bottom w:val="outset" w:sz="6" w:space="0" w:color="auto"/>
              <w:right w:val="outset" w:sz="6" w:space="0" w:color="auto"/>
            </w:tcBorders>
            <w:noWrap/>
            <w:vAlign w:val="center"/>
          </w:tcPr>
          <w:p w14:paraId="3BB15750"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125,3</w:t>
            </w:r>
          </w:p>
        </w:tc>
        <w:tc>
          <w:tcPr>
            <w:tcW w:w="1139" w:type="dxa"/>
            <w:gridSpan w:val="2"/>
            <w:tcBorders>
              <w:top w:val="outset" w:sz="6" w:space="0" w:color="auto"/>
              <w:left w:val="outset" w:sz="6" w:space="0" w:color="auto"/>
              <w:bottom w:val="outset" w:sz="6" w:space="0" w:color="auto"/>
              <w:right w:val="outset" w:sz="6" w:space="0" w:color="auto"/>
            </w:tcBorders>
            <w:noWrap/>
            <w:vAlign w:val="center"/>
          </w:tcPr>
          <w:p w14:paraId="1D6F5F19"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243,2</w:t>
            </w:r>
          </w:p>
        </w:tc>
        <w:tc>
          <w:tcPr>
            <w:tcW w:w="890" w:type="dxa"/>
            <w:tcBorders>
              <w:top w:val="outset" w:sz="6" w:space="0" w:color="auto"/>
              <w:left w:val="outset" w:sz="6" w:space="0" w:color="auto"/>
              <w:bottom w:val="outset" w:sz="6" w:space="0" w:color="auto"/>
              <w:right w:val="outset" w:sz="6" w:space="0" w:color="auto"/>
            </w:tcBorders>
            <w:vAlign w:val="center"/>
          </w:tcPr>
          <w:p w14:paraId="549FFD0D"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101,3</w:t>
            </w:r>
          </w:p>
        </w:tc>
        <w:tc>
          <w:tcPr>
            <w:tcW w:w="1092" w:type="dxa"/>
            <w:gridSpan w:val="2"/>
            <w:tcBorders>
              <w:top w:val="outset" w:sz="6" w:space="0" w:color="auto"/>
              <w:left w:val="outset" w:sz="6" w:space="0" w:color="auto"/>
              <w:bottom w:val="outset" w:sz="6" w:space="0" w:color="auto"/>
              <w:right w:val="outset" w:sz="6" w:space="0" w:color="auto"/>
            </w:tcBorders>
            <w:vAlign w:val="center"/>
          </w:tcPr>
          <w:p w14:paraId="18BBB3B1"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127,2</w:t>
            </w:r>
          </w:p>
        </w:tc>
        <w:tc>
          <w:tcPr>
            <w:tcW w:w="526" w:type="dxa"/>
            <w:gridSpan w:val="2"/>
            <w:tcBorders>
              <w:top w:val="outset" w:sz="6" w:space="0" w:color="auto"/>
              <w:left w:val="outset" w:sz="6" w:space="0" w:color="auto"/>
              <w:bottom w:val="outset" w:sz="6" w:space="0" w:color="auto"/>
              <w:right w:val="outset" w:sz="6" w:space="0" w:color="auto"/>
            </w:tcBorders>
            <w:vAlign w:val="center"/>
          </w:tcPr>
          <w:p w14:paraId="73E94A37"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11,4</w:t>
            </w:r>
          </w:p>
        </w:tc>
        <w:tc>
          <w:tcPr>
            <w:tcW w:w="693" w:type="dxa"/>
            <w:gridSpan w:val="2"/>
            <w:tcBorders>
              <w:top w:val="outset" w:sz="6" w:space="0" w:color="auto"/>
              <w:left w:val="outset" w:sz="6" w:space="0" w:color="auto"/>
              <w:bottom w:val="outset" w:sz="6" w:space="0" w:color="auto"/>
              <w:right w:val="outset" w:sz="6" w:space="0" w:color="auto"/>
            </w:tcBorders>
            <w:vAlign w:val="center"/>
          </w:tcPr>
          <w:p w14:paraId="57D113AB"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3267,9</w:t>
            </w:r>
          </w:p>
        </w:tc>
        <w:tc>
          <w:tcPr>
            <w:tcW w:w="1146" w:type="dxa"/>
            <w:gridSpan w:val="2"/>
            <w:tcBorders>
              <w:top w:val="outset" w:sz="6" w:space="0" w:color="auto"/>
              <w:left w:val="outset" w:sz="6" w:space="0" w:color="auto"/>
              <w:bottom w:val="outset" w:sz="6" w:space="0" w:color="auto"/>
              <w:right w:val="outset" w:sz="6" w:space="0" w:color="auto"/>
            </w:tcBorders>
            <w:vAlign w:val="center"/>
          </w:tcPr>
          <w:p w14:paraId="0AEC7259"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50,1</w:t>
            </w:r>
          </w:p>
        </w:tc>
        <w:tc>
          <w:tcPr>
            <w:tcW w:w="1161" w:type="dxa"/>
            <w:gridSpan w:val="2"/>
            <w:tcBorders>
              <w:top w:val="outset" w:sz="6" w:space="0" w:color="auto"/>
              <w:left w:val="outset" w:sz="6" w:space="0" w:color="auto"/>
              <w:bottom w:val="outset" w:sz="6" w:space="0" w:color="auto"/>
              <w:right w:val="outset" w:sz="6" w:space="0" w:color="auto"/>
            </w:tcBorders>
            <w:vAlign w:val="center"/>
          </w:tcPr>
          <w:p w14:paraId="2BEB7109"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136,2</w:t>
            </w:r>
          </w:p>
        </w:tc>
      </w:tr>
      <w:tr w:rsidR="00677D7E" w:rsidRPr="004E1718" w14:paraId="33E02BFD" w14:textId="77777777" w:rsidTr="00677D7E">
        <w:trPr>
          <w:gridAfter w:val="1"/>
          <w:wAfter w:w="5" w:type="dxa"/>
          <w:tblCellSpacing w:w="15" w:type="dxa"/>
        </w:trPr>
        <w:tc>
          <w:tcPr>
            <w:tcW w:w="1189" w:type="dxa"/>
            <w:gridSpan w:val="2"/>
            <w:tcBorders>
              <w:top w:val="outset" w:sz="6" w:space="0" w:color="auto"/>
              <w:left w:val="outset" w:sz="6" w:space="0" w:color="auto"/>
              <w:bottom w:val="outset" w:sz="6" w:space="0" w:color="auto"/>
              <w:right w:val="outset" w:sz="6" w:space="0" w:color="auto"/>
            </w:tcBorders>
            <w:noWrap/>
            <w:vAlign w:val="center"/>
          </w:tcPr>
          <w:p w14:paraId="2875FF73" w14:textId="77777777" w:rsidR="00B61B4E" w:rsidRPr="004E1718" w:rsidRDefault="00B61B4E" w:rsidP="004E1718">
            <w:pPr>
              <w:spacing w:after="0" w:line="240" w:lineRule="auto"/>
              <w:jc w:val="center"/>
              <w:rPr>
                <w:rFonts w:ascii="Times New Roman" w:eastAsia="Times New Roman" w:hAnsi="Times New Roman" w:cs="Times New Roman"/>
                <w:bCs/>
                <w:sz w:val="28"/>
                <w:szCs w:val="28"/>
                <w:lang w:eastAsia="ru-RU"/>
              </w:rPr>
            </w:pPr>
            <w:r w:rsidRPr="004E1718">
              <w:rPr>
                <w:rFonts w:ascii="Times New Roman" w:eastAsia="Times New Roman" w:hAnsi="Times New Roman" w:cs="Times New Roman"/>
                <w:bCs/>
                <w:color w:val="000000"/>
                <w:sz w:val="28"/>
                <w:szCs w:val="28"/>
                <w:lang w:eastAsia="ru-RU"/>
              </w:rPr>
              <w:t>HR, уд/мін</w:t>
            </w:r>
          </w:p>
        </w:tc>
        <w:tc>
          <w:tcPr>
            <w:tcW w:w="688" w:type="dxa"/>
            <w:gridSpan w:val="2"/>
            <w:tcBorders>
              <w:top w:val="outset" w:sz="6" w:space="0" w:color="auto"/>
              <w:left w:val="outset" w:sz="6" w:space="0" w:color="auto"/>
              <w:bottom w:val="outset" w:sz="6" w:space="0" w:color="auto"/>
              <w:right w:val="outset" w:sz="6" w:space="0" w:color="auto"/>
            </w:tcBorders>
          </w:tcPr>
          <w:p w14:paraId="51D59F24" w14:textId="77777777" w:rsidR="00B61B4E" w:rsidRPr="004E1718" w:rsidRDefault="00B61B4E" w:rsidP="004E1718">
            <w:pPr>
              <w:spacing w:after="0" w:line="240" w:lineRule="auto"/>
              <w:rPr>
                <w:rFonts w:ascii="Times New Roman" w:eastAsia="Times New Roman" w:hAnsi="Times New Roman" w:cs="Times New Roman"/>
                <w:color w:val="000000"/>
                <w:sz w:val="28"/>
                <w:szCs w:val="28"/>
                <w:lang w:eastAsia="ru-RU"/>
              </w:rPr>
            </w:pPr>
            <w:r w:rsidRPr="004E1718">
              <w:rPr>
                <w:rFonts w:ascii="Times New Roman" w:eastAsia="Times New Roman" w:hAnsi="Times New Roman" w:cs="Times New Roman"/>
                <w:color w:val="000000"/>
                <w:sz w:val="28"/>
                <w:szCs w:val="28"/>
                <w:lang w:eastAsia="ru-RU"/>
              </w:rPr>
              <w:t>217</w:t>
            </w:r>
          </w:p>
        </w:tc>
        <w:tc>
          <w:tcPr>
            <w:tcW w:w="889" w:type="dxa"/>
            <w:tcBorders>
              <w:top w:val="outset" w:sz="6" w:space="0" w:color="auto"/>
              <w:left w:val="outset" w:sz="6" w:space="0" w:color="auto"/>
              <w:bottom w:val="outset" w:sz="6" w:space="0" w:color="auto"/>
              <w:right w:val="outset" w:sz="6" w:space="0" w:color="auto"/>
            </w:tcBorders>
            <w:noWrap/>
            <w:vAlign w:val="center"/>
          </w:tcPr>
          <w:p w14:paraId="0B471A0C"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81,8</w:t>
            </w:r>
          </w:p>
        </w:tc>
        <w:tc>
          <w:tcPr>
            <w:tcW w:w="1139" w:type="dxa"/>
            <w:gridSpan w:val="2"/>
            <w:tcBorders>
              <w:top w:val="outset" w:sz="6" w:space="0" w:color="auto"/>
              <w:left w:val="outset" w:sz="6" w:space="0" w:color="auto"/>
              <w:bottom w:val="outset" w:sz="6" w:space="0" w:color="auto"/>
              <w:right w:val="outset" w:sz="6" w:space="0" w:color="auto"/>
            </w:tcBorders>
            <w:noWrap/>
            <w:vAlign w:val="center"/>
          </w:tcPr>
          <w:p w14:paraId="41BEFC66"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10,8</w:t>
            </w:r>
          </w:p>
        </w:tc>
        <w:tc>
          <w:tcPr>
            <w:tcW w:w="890" w:type="dxa"/>
            <w:tcBorders>
              <w:top w:val="outset" w:sz="6" w:space="0" w:color="auto"/>
              <w:left w:val="outset" w:sz="6" w:space="0" w:color="auto"/>
              <w:bottom w:val="outset" w:sz="6" w:space="0" w:color="auto"/>
              <w:right w:val="outset" w:sz="6" w:space="0" w:color="auto"/>
            </w:tcBorders>
            <w:vAlign w:val="center"/>
          </w:tcPr>
          <w:p w14:paraId="56E5BE2E"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84,7</w:t>
            </w:r>
          </w:p>
        </w:tc>
        <w:tc>
          <w:tcPr>
            <w:tcW w:w="1092" w:type="dxa"/>
            <w:gridSpan w:val="2"/>
            <w:tcBorders>
              <w:top w:val="outset" w:sz="6" w:space="0" w:color="auto"/>
              <w:left w:val="outset" w:sz="6" w:space="0" w:color="auto"/>
              <w:bottom w:val="outset" w:sz="6" w:space="0" w:color="auto"/>
              <w:right w:val="outset" w:sz="6" w:space="0" w:color="auto"/>
            </w:tcBorders>
            <w:vAlign w:val="center"/>
          </w:tcPr>
          <w:p w14:paraId="46BDBE7B"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85,5</w:t>
            </w:r>
          </w:p>
        </w:tc>
        <w:tc>
          <w:tcPr>
            <w:tcW w:w="526" w:type="dxa"/>
            <w:gridSpan w:val="2"/>
            <w:tcBorders>
              <w:top w:val="outset" w:sz="6" w:space="0" w:color="auto"/>
              <w:left w:val="outset" w:sz="6" w:space="0" w:color="auto"/>
              <w:bottom w:val="outset" w:sz="6" w:space="0" w:color="auto"/>
              <w:right w:val="outset" w:sz="6" w:space="0" w:color="auto"/>
            </w:tcBorders>
            <w:vAlign w:val="center"/>
          </w:tcPr>
          <w:p w14:paraId="7841515E"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48,9</w:t>
            </w:r>
          </w:p>
        </w:tc>
        <w:tc>
          <w:tcPr>
            <w:tcW w:w="693" w:type="dxa"/>
            <w:gridSpan w:val="2"/>
            <w:tcBorders>
              <w:top w:val="outset" w:sz="6" w:space="0" w:color="auto"/>
              <w:left w:val="outset" w:sz="6" w:space="0" w:color="auto"/>
              <w:bottom w:val="outset" w:sz="6" w:space="0" w:color="auto"/>
              <w:right w:val="outset" w:sz="6" w:space="0" w:color="auto"/>
            </w:tcBorders>
            <w:vAlign w:val="center"/>
          </w:tcPr>
          <w:p w14:paraId="7CDB776F"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124,2</w:t>
            </w:r>
          </w:p>
        </w:tc>
        <w:tc>
          <w:tcPr>
            <w:tcW w:w="1146" w:type="dxa"/>
            <w:gridSpan w:val="2"/>
            <w:tcBorders>
              <w:top w:val="outset" w:sz="6" w:space="0" w:color="auto"/>
              <w:left w:val="outset" w:sz="6" w:space="0" w:color="auto"/>
              <w:bottom w:val="outset" w:sz="6" w:space="0" w:color="auto"/>
              <w:right w:val="outset" w:sz="6" w:space="0" w:color="auto"/>
            </w:tcBorders>
            <w:vAlign w:val="center"/>
          </w:tcPr>
          <w:p w14:paraId="0A81D9EF"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75,9</w:t>
            </w:r>
          </w:p>
        </w:tc>
        <w:tc>
          <w:tcPr>
            <w:tcW w:w="1161" w:type="dxa"/>
            <w:gridSpan w:val="2"/>
            <w:tcBorders>
              <w:top w:val="outset" w:sz="6" w:space="0" w:color="auto"/>
              <w:left w:val="outset" w:sz="6" w:space="0" w:color="auto"/>
              <w:bottom w:val="outset" w:sz="6" w:space="0" w:color="auto"/>
              <w:right w:val="outset" w:sz="6" w:space="0" w:color="auto"/>
            </w:tcBorders>
            <w:vAlign w:val="center"/>
          </w:tcPr>
          <w:p w14:paraId="32925C00"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86,7</w:t>
            </w:r>
          </w:p>
        </w:tc>
      </w:tr>
      <w:tr w:rsidR="00677D7E" w:rsidRPr="004E1718" w14:paraId="360E1244" w14:textId="77777777" w:rsidTr="00677D7E">
        <w:trPr>
          <w:gridAfter w:val="1"/>
          <w:wAfter w:w="5" w:type="dxa"/>
          <w:tblCellSpacing w:w="15" w:type="dxa"/>
        </w:trPr>
        <w:tc>
          <w:tcPr>
            <w:tcW w:w="1189" w:type="dxa"/>
            <w:gridSpan w:val="2"/>
            <w:tcBorders>
              <w:top w:val="outset" w:sz="6" w:space="0" w:color="auto"/>
              <w:left w:val="outset" w:sz="6" w:space="0" w:color="auto"/>
              <w:bottom w:val="outset" w:sz="6" w:space="0" w:color="auto"/>
              <w:right w:val="outset" w:sz="6" w:space="0" w:color="auto"/>
            </w:tcBorders>
            <w:noWrap/>
            <w:vAlign w:val="center"/>
          </w:tcPr>
          <w:p w14:paraId="3A046765" w14:textId="77777777" w:rsidR="00B61B4E" w:rsidRPr="004E1718" w:rsidRDefault="00B61B4E" w:rsidP="004E1718">
            <w:pPr>
              <w:spacing w:after="0" w:line="240" w:lineRule="auto"/>
              <w:jc w:val="center"/>
              <w:rPr>
                <w:rFonts w:ascii="Times New Roman" w:eastAsia="Times New Roman" w:hAnsi="Times New Roman" w:cs="Times New Roman"/>
                <w:bCs/>
                <w:sz w:val="28"/>
                <w:szCs w:val="28"/>
                <w:lang w:eastAsia="ru-RU"/>
              </w:rPr>
            </w:pPr>
            <w:r w:rsidRPr="004E1718">
              <w:rPr>
                <w:rFonts w:ascii="Times New Roman" w:eastAsia="Times New Roman" w:hAnsi="Times New Roman" w:cs="Times New Roman"/>
                <w:bCs/>
                <w:color w:val="000000"/>
                <w:sz w:val="28"/>
                <w:szCs w:val="28"/>
                <w:lang w:eastAsia="ru-RU"/>
              </w:rPr>
              <w:t>VLF, ms</w:t>
            </w:r>
            <w:r w:rsidRPr="004E1718">
              <w:rPr>
                <w:rFonts w:ascii="Times New Roman" w:eastAsia="Times New Roman" w:hAnsi="Times New Roman" w:cs="Times New Roman"/>
                <w:bCs/>
                <w:color w:val="000000"/>
                <w:sz w:val="28"/>
                <w:szCs w:val="28"/>
                <w:vertAlign w:val="superscript"/>
                <w:lang w:eastAsia="ru-RU"/>
              </w:rPr>
              <w:t>2</w:t>
            </w:r>
          </w:p>
        </w:tc>
        <w:tc>
          <w:tcPr>
            <w:tcW w:w="688" w:type="dxa"/>
            <w:gridSpan w:val="2"/>
            <w:tcBorders>
              <w:top w:val="outset" w:sz="6" w:space="0" w:color="auto"/>
              <w:left w:val="outset" w:sz="6" w:space="0" w:color="auto"/>
              <w:bottom w:val="outset" w:sz="6" w:space="0" w:color="auto"/>
              <w:right w:val="outset" w:sz="6" w:space="0" w:color="auto"/>
            </w:tcBorders>
          </w:tcPr>
          <w:p w14:paraId="55FF6967" w14:textId="77777777" w:rsidR="00B61B4E" w:rsidRPr="004E1718" w:rsidRDefault="00B61B4E" w:rsidP="004E1718">
            <w:pPr>
              <w:spacing w:after="0" w:line="240" w:lineRule="auto"/>
              <w:rPr>
                <w:rFonts w:ascii="Times New Roman" w:eastAsia="Times New Roman" w:hAnsi="Times New Roman" w:cs="Times New Roman"/>
                <w:color w:val="000000"/>
                <w:sz w:val="28"/>
                <w:szCs w:val="28"/>
                <w:lang w:eastAsia="ru-RU"/>
              </w:rPr>
            </w:pPr>
            <w:r w:rsidRPr="004E1718">
              <w:rPr>
                <w:rFonts w:ascii="Times New Roman" w:eastAsia="Times New Roman" w:hAnsi="Times New Roman" w:cs="Times New Roman"/>
                <w:color w:val="000000"/>
                <w:sz w:val="28"/>
                <w:szCs w:val="28"/>
                <w:lang w:eastAsia="ru-RU"/>
              </w:rPr>
              <w:t>217</w:t>
            </w:r>
          </w:p>
        </w:tc>
        <w:tc>
          <w:tcPr>
            <w:tcW w:w="889" w:type="dxa"/>
            <w:tcBorders>
              <w:top w:val="outset" w:sz="6" w:space="0" w:color="auto"/>
              <w:left w:val="outset" w:sz="6" w:space="0" w:color="auto"/>
              <w:bottom w:val="outset" w:sz="6" w:space="0" w:color="auto"/>
              <w:right w:val="outset" w:sz="6" w:space="0" w:color="auto"/>
            </w:tcBorders>
            <w:noWrap/>
            <w:vAlign w:val="center"/>
          </w:tcPr>
          <w:p w14:paraId="427B7AD8"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1008,3</w:t>
            </w:r>
          </w:p>
        </w:tc>
        <w:tc>
          <w:tcPr>
            <w:tcW w:w="1139" w:type="dxa"/>
            <w:gridSpan w:val="2"/>
            <w:tcBorders>
              <w:top w:val="outset" w:sz="6" w:space="0" w:color="auto"/>
              <w:left w:val="outset" w:sz="6" w:space="0" w:color="auto"/>
              <w:bottom w:val="outset" w:sz="6" w:space="0" w:color="auto"/>
              <w:right w:val="outset" w:sz="6" w:space="0" w:color="auto"/>
            </w:tcBorders>
            <w:noWrap/>
            <w:vAlign w:val="center"/>
          </w:tcPr>
          <w:p w14:paraId="162495ED"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1165,3</w:t>
            </w:r>
          </w:p>
        </w:tc>
        <w:tc>
          <w:tcPr>
            <w:tcW w:w="890" w:type="dxa"/>
            <w:tcBorders>
              <w:top w:val="outset" w:sz="6" w:space="0" w:color="auto"/>
              <w:left w:val="outset" w:sz="6" w:space="0" w:color="auto"/>
              <w:bottom w:val="outset" w:sz="6" w:space="0" w:color="auto"/>
              <w:right w:val="outset" w:sz="6" w:space="0" w:color="auto"/>
            </w:tcBorders>
            <w:vAlign w:val="center"/>
          </w:tcPr>
          <w:p w14:paraId="14985654"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703,8</w:t>
            </w:r>
          </w:p>
        </w:tc>
        <w:tc>
          <w:tcPr>
            <w:tcW w:w="1092" w:type="dxa"/>
            <w:gridSpan w:val="2"/>
            <w:tcBorders>
              <w:top w:val="outset" w:sz="6" w:space="0" w:color="auto"/>
              <w:left w:val="outset" w:sz="6" w:space="0" w:color="auto"/>
              <w:bottom w:val="outset" w:sz="6" w:space="0" w:color="auto"/>
              <w:right w:val="outset" w:sz="6" w:space="0" w:color="auto"/>
            </w:tcBorders>
            <w:vAlign w:val="center"/>
          </w:tcPr>
          <w:p w14:paraId="333494F4"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множинна</w:t>
            </w:r>
          </w:p>
        </w:tc>
        <w:tc>
          <w:tcPr>
            <w:tcW w:w="526" w:type="dxa"/>
            <w:gridSpan w:val="2"/>
            <w:tcBorders>
              <w:top w:val="outset" w:sz="6" w:space="0" w:color="auto"/>
              <w:left w:val="outset" w:sz="6" w:space="0" w:color="auto"/>
              <w:bottom w:val="outset" w:sz="6" w:space="0" w:color="auto"/>
              <w:right w:val="outset" w:sz="6" w:space="0" w:color="auto"/>
            </w:tcBorders>
            <w:vAlign w:val="center"/>
          </w:tcPr>
          <w:p w14:paraId="03433693"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52,3</w:t>
            </w:r>
          </w:p>
        </w:tc>
        <w:tc>
          <w:tcPr>
            <w:tcW w:w="693" w:type="dxa"/>
            <w:gridSpan w:val="2"/>
            <w:tcBorders>
              <w:top w:val="outset" w:sz="6" w:space="0" w:color="auto"/>
              <w:left w:val="outset" w:sz="6" w:space="0" w:color="auto"/>
              <w:bottom w:val="outset" w:sz="6" w:space="0" w:color="auto"/>
              <w:right w:val="outset" w:sz="6" w:space="0" w:color="auto"/>
            </w:tcBorders>
            <w:vAlign w:val="center"/>
          </w:tcPr>
          <w:p w14:paraId="44916863"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9277,4</w:t>
            </w:r>
          </w:p>
        </w:tc>
        <w:tc>
          <w:tcPr>
            <w:tcW w:w="1146" w:type="dxa"/>
            <w:gridSpan w:val="2"/>
            <w:tcBorders>
              <w:top w:val="outset" w:sz="6" w:space="0" w:color="auto"/>
              <w:left w:val="outset" w:sz="6" w:space="0" w:color="auto"/>
              <w:bottom w:val="outset" w:sz="6" w:space="0" w:color="auto"/>
              <w:right w:val="outset" w:sz="6" w:space="0" w:color="auto"/>
            </w:tcBorders>
            <w:vAlign w:val="center"/>
          </w:tcPr>
          <w:p w14:paraId="195E86A5"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416,4</w:t>
            </w:r>
          </w:p>
        </w:tc>
        <w:tc>
          <w:tcPr>
            <w:tcW w:w="1161" w:type="dxa"/>
            <w:gridSpan w:val="2"/>
            <w:tcBorders>
              <w:top w:val="outset" w:sz="6" w:space="0" w:color="auto"/>
              <w:left w:val="outset" w:sz="6" w:space="0" w:color="auto"/>
              <w:bottom w:val="outset" w:sz="6" w:space="0" w:color="auto"/>
              <w:right w:val="outset" w:sz="6" w:space="0" w:color="auto"/>
            </w:tcBorders>
            <w:vAlign w:val="center"/>
          </w:tcPr>
          <w:p w14:paraId="5A6028E7"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1144,9</w:t>
            </w:r>
          </w:p>
        </w:tc>
      </w:tr>
      <w:tr w:rsidR="0002605E" w:rsidRPr="004E1718" w14:paraId="10B819B0" w14:textId="77777777" w:rsidTr="0002605E">
        <w:trPr>
          <w:tblCellSpacing w:w="15" w:type="dxa"/>
        </w:trPr>
        <w:tc>
          <w:tcPr>
            <w:tcW w:w="1149" w:type="dxa"/>
            <w:tcBorders>
              <w:top w:val="outset" w:sz="6" w:space="0" w:color="auto"/>
              <w:left w:val="outset" w:sz="6" w:space="0" w:color="auto"/>
              <w:bottom w:val="outset" w:sz="6" w:space="0" w:color="auto"/>
              <w:right w:val="outset" w:sz="6" w:space="0" w:color="auto"/>
            </w:tcBorders>
            <w:noWrap/>
            <w:vAlign w:val="center"/>
          </w:tcPr>
          <w:p w14:paraId="54DF8734" w14:textId="77777777" w:rsidR="00B61B4E" w:rsidRPr="004E1718" w:rsidRDefault="00B61B4E" w:rsidP="004E1718">
            <w:pPr>
              <w:spacing w:after="0" w:line="240" w:lineRule="auto"/>
              <w:jc w:val="center"/>
              <w:rPr>
                <w:rFonts w:ascii="Times New Roman" w:eastAsia="Times New Roman" w:hAnsi="Times New Roman" w:cs="Times New Roman"/>
                <w:bCs/>
                <w:sz w:val="28"/>
                <w:szCs w:val="28"/>
                <w:lang w:eastAsia="ru-RU"/>
              </w:rPr>
            </w:pPr>
            <w:r w:rsidRPr="004E1718">
              <w:rPr>
                <w:rFonts w:ascii="Times New Roman" w:eastAsia="Times New Roman" w:hAnsi="Times New Roman" w:cs="Times New Roman"/>
                <w:bCs/>
                <w:color w:val="000000"/>
                <w:sz w:val="28"/>
                <w:szCs w:val="28"/>
                <w:lang w:eastAsia="ru-RU"/>
              </w:rPr>
              <w:t>VLF%</w:t>
            </w:r>
          </w:p>
        </w:tc>
        <w:tc>
          <w:tcPr>
            <w:tcW w:w="679" w:type="dxa"/>
            <w:gridSpan w:val="2"/>
            <w:tcBorders>
              <w:top w:val="outset" w:sz="6" w:space="0" w:color="auto"/>
              <w:left w:val="outset" w:sz="6" w:space="0" w:color="auto"/>
              <w:bottom w:val="outset" w:sz="6" w:space="0" w:color="auto"/>
              <w:right w:val="outset" w:sz="6" w:space="0" w:color="auto"/>
            </w:tcBorders>
          </w:tcPr>
          <w:p w14:paraId="1E52C131" w14:textId="77777777" w:rsidR="00B61B4E" w:rsidRPr="004E1718" w:rsidRDefault="00B61B4E" w:rsidP="004E1718">
            <w:pPr>
              <w:spacing w:after="0" w:line="240" w:lineRule="auto"/>
              <w:rPr>
                <w:rFonts w:ascii="Times New Roman" w:eastAsia="Times New Roman" w:hAnsi="Times New Roman" w:cs="Times New Roman"/>
                <w:color w:val="000000"/>
                <w:sz w:val="28"/>
                <w:szCs w:val="28"/>
                <w:lang w:eastAsia="ru-RU"/>
              </w:rPr>
            </w:pPr>
            <w:r w:rsidRPr="004E1718">
              <w:rPr>
                <w:rFonts w:ascii="Times New Roman" w:eastAsia="Times New Roman" w:hAnsi="Times New Roman" w:cs="Times New Roman"/>
                <w:color w:val="000000"/>
                <w:sz w:val="28"/>
                <w:szCs w:val="28"/>
                <w:lang w:eastAsia="ru-RU"/>
              </w:rPr>
              <w:t>217</w:t>
            </w:r>
          </w:p>
        </w:tc>
        <w:tc>
          <w:tcPr>
            <w:tcW w:w="968" w:type="dxa"/>
            <w:gridSpan w:val="3"/>
            <w:tcBorders>
              <w:top w:val="outset" w:sz="6" w:space="0" w:color="auto"/>
              <w:left w:val="outset" w:sz="6" w:space="0" w:color="auto"/>
              <w:bottom w:val="outset" w:sz="6" w:space="0" w:color="auto"/>
              <w:right w:val="outset" w:sz="6" w:space="0" w:color="auto"/>
            </w:tcBorders>
            <w:noWrap/>
            <w:vAlign w:val="center"/>
          </w:tcPr>
          <w:p w14:paraId="67CA2C78"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35,1</w:t>
            </w:r>
          </w:p>
        </w:tc>
        <w:tc>
          <w:tcPr>
            <w:tcW w:w="1109" w:type="dxa"/>
            <w:tcBorders>
              <w:top w:val="outset" w:sz="6" w:space="0" w:color="auto"/>
              <w:left w:val="outset" w:sz="6" w:space="0" w:color="auto"/>
              <w:bottom w:val="outset" w:sz="6" w:space="0" w:color="auto"/>
              <w:right w:val="outset" w:sz="6" w:space="0" w:color="auto"/>
            </w:tcBorders>
            <w:noWrap/>
            <w:vAlign w:val="center"/>
          </w:tcPr>
          <w:p w14:paraId="5218F639"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17,9</w:t>
            </w:r>
          </w:p>
        </w:tc>
        <w:tc>
          <w:tcPr>
            <w:tcW w:w="952" w:type="dxa"/>
            <w:gridSpan w:val="2"/>
            <w:tcBorders>
              <w:top w:val="outset" w:sz="6" w:space="0" w:color="auto"/>
              <w:left w:val="outset" w:sz="6" w:space="0" w:color="auto"/>
              <w:bottom w:val="outset" w:sz="6" w:space="0" w:color="auto"/>
              <w:right w:val="outset" w:sz="6" w:space="0" w:color="auto"/>
            </w:tcBorders>
            <w:vAlign w:val="center"/>
          </w:tcPr>
          <w:p w14:paraId="22AAC180"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32,0</w:t>
            </w:r>
          </w:p>
        </w:tc>
        <w:tc>
          <w:tcPr>
            <w:tcW w:w="1104" w:type="dxa"/>
            <w:gridSpan w:val="2"/>
            <w:tcBorders>
              <w:top w:val="outset" w:sz="6" w:space="0" w:color="auto"/>
              <w:left w:val="outset" w:sz="6" w:space="0" w:color="auto"/>
              <w:bottom w:val="outset" w:sz="6" w:space="0" w:color="auto"/>
              <w:right w:val="outset" w:sz="6" w:space="0" w:color="auto"/>
            </w:tcBorders>
            <w:vAlign w:val="center"/>
          </w:tcPr>
          <w:p w14:paraId="0BCE0858"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множинна</w:t>
            </w:r>
          </w:p>
        </w:tc>
        <w:tc>
          <w:tcPr>
            <w:tcW w:w="537" w:type="dxa"/>
            <w:gridSpan w:val="2"/>
            <w:tcBorders>
              <w:top w:val="outset" w:sz="6" w:space="0" w:color="auto"/>
              <w:left w:val="outset" w:sz="6" w:space="0" w:color="auto"/>
              <w:bottom w:val="outset" w:sz="6" w:space="0" w:color="auto"/>
              <w:right w:val="outset" w:sz="6" w:space="0" w:color="auto"/>
            </w:tcBorders>
            <w:vAlign w:val="center"/>
          </w:tcPr>
          <w:p w14:paraId="7A22DE53"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3,8</w:t>
            </w:r>
          </w:p>
        </w:tc>
        <w:tc>
          <w:tcPr>
            <w:tcW w:w="638" w:type="dxa"/>
            <w:gridSpan w:val="2"/>
            <w:tcBorders>
              <w:top w:val="outset" w:sz="6" w:space="0" w:color="auto"/>
              <w:left w:val="outset" w:sz="6" w:space="0" w:color="auto"/>
              <w:bottom w:val="outset" w:sz="6" w:space="0" w:color="auto"/>
              <w:right w:val="outset" w:sz="6" w:space="0" w:color="auto"/>
            </w:tcBorders>
            <w:vAlign w:val="center"/>
          </w:tcPr>
          <w:p w14:paraId="26B8057F"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87,0</w:t>
            </w:r>
          </w:p>
        </w:tc>
        <w:tc>
          <w:tcPr>
            <w:tcW w:w="1146" w:type="dxa"/>
            <w:gridSpan w:val="2"/>
            <w:tcBorders>
              <w:top w:val="outset" w:sz="6" w:space="0" w:color="auto"/>
              <w:left w:val="outset" w:sz="6" w:space="0" w:color="auto"/>
              <w:bottom w:val="outset" w:sz="6" w:space="0" w:color="auto"/>
              <w:right w:val="outset" w:sz="6" w:space="0" w:color="auto"/>
            </w:tcBorders>
            <w:vAlign w:val="center"/>
          </w:tcPr>
          <w:p w14:paraId="7CB7AFFA"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20,9</w:t>
            </w:r>
          </w:p>
        </w:tc>
        <w:tc>
          <w:tcPr>
            <w:tcW w:w="1166" w:type="dxa"/>
            <w:gridSpan w:val="2"/>
            <w:tcBorders>
              <w:top w:val="outset" w:sz="6" w:space="0" w:color="auto"/>
              <w:left w:val="outset" w:sz="6" w:space="0" w:color="auto"/>
              <w:bottom w:val="outset" w:sz="6" w:space="0" w:color="auto"/>
              <w:right w:val="outset" w:sz="6" w:space="0" w:color="auto"/>
            </w:tcBorders>
            <w:vAlign w:val="center"/>
          </w:tcPr>
          <w:p w14:paraId="2DE6F7AB"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47,7</w:t>
            </w:r>
          </w:p>
        </w:tc>
      </w:tr>
      <w:tr w:rsidR="0002605E" w:rsidRPr="004E1718" w14:paraId="2D96C9BD" w14:textId="77777777" w:rsidTr="0002605E">
        <w:trPr>
          <w:tblCellSpacing w:w="15" w:type="dxa"/>
        </w:trPr>
        <w:tc>
          <w:tcPr>
            <w:tcW w:w="1149" w:type="dxa"/>
            <w:tcBorders>
              <w:top w:val="outset" w:sz="6" w:space="0" w:color="auto"/>
              <w:left w:val="outset" w:sz="6" w:space="0" w:color="auto"/>
              <w:bottom w:val="outset" w:sz="6" w:space="0" w:color="auto"/>
              <w:right w:val="outset" w:sz="6" w:space="0" w:color="auto"/>
            </w:tcBorders>
            <w:noWrap/>
            <w:vAlign w:val="center"/>
          </w:tcPr>
          <w:p w14:paraId="01BE421E" w14:textId="77777777" w:rsidR="00B61B4E" w:rsidRPr="004E1718" w:rsidRDefault="00B61B4E" w:rsidP="004E1718">
            <w:pPr>
              <w:spacing w:after="0" w:line="240" w:lineRule="auto"/>
              <w:jc w:val="center"/>
              <w:rPr>
                <w:rFonts w:ascii="Times New Roman" w:eastAsia="Times New Roman" w:hAnsi="Times New Roman" w:cs="Times New Roman"/>
                <w:bCs/>
                <w:sz w:val="28"/>
                <w:szCs w:val="28"/>
                <w:lang w:eastAsia="ru-RU"/>
              </w:rPr>
            </w:pPr>
            <w:r w:rsidRPr="004E1718">
              <w:rPr>
                <w:rFonts w:ascii="Times New Roman" w:eastAsia="Times New Roman" w:hAnsi="Times New Roman" w:cs="Times New Roman"/>
                <w:bCs/>
                <w:color w:val="000000"/>
                <w:sz w:val="28"/>
                <w:szCs w:val="28"/>
                <w:lang w:eastAsia="ru-RU"/>
              </w:rPr>
              <w:t>LF, ms</w:t>
            </w:r>
            <w:r w:rsidRPr="004E1718">
              <w:rPr>
                <w:rFonts w:ascii="Times New Roman" w:eastAsia="Times New Roman" w:hAnsi="Times New Roman" w:cs="Times New Roman"/>
                <w:bCs/>
                <w:color w:val="000000"/>
                <w:sz w:val="28"/>
                <w:szCs w:val="28"/>
                <w:vertAlign w:val="superscript"/>
                <w:lang w:eastAsia="ru-RU"/>
              </w:rPr>
              <w:t>2</w:t>
            </w:r>
          </w:p>
        </w:tc>
        <w:tc>
          <w:tcPr>
            <w:tcW w:w="679" w:type="dxa"/>
            <w:gridSpan w:val="2"/>
            <w:tcBorders>
              <w:top w:val="outset" w:sz="6" w:space="0" w:color="auto"/>
              <w:left w:val="outset" w:sz="6" w:space="0" w:color="auto"/>
              <w:bottom w:val="outset" w:sz="6" w:space="0" w:color="auto"/>
              <w:right w:val="outset" w:sz="6" w:space="0" w:color="auto"/>
            </w:tcBorders>
          </w:tcPr>
          <w:p w14:paraId="7AFB2FD1" w14:textId="77777777" w:rsidR="00B61B4E" w:rsidRPr="004E1718" w:rsidRDefault="00B61B4E" w:rsidP="004E1718">
            <w:pPr>
              <w:spacing w:after="0" w:line="240" w:lineRule="auto"/>
              <w:rPr>
                <w:rFonts w:ascii="Times New Roman" w:eastAsia="Times New Roman" w:hAnsi="Times New Roman" w:cs="Times New Roman"/>
                <w:color w:val="000000"/>
                <w:sz w:val="28"/>
                <w:szCs w:val="28"/>
                <w:lang w:eastAsia="ru-RU"/>
              </w:rPr>
            </w:pPr>
            <w:r w:rsidRPr="004E1718">
              <w:rPr>
                <w:rFonts w:ascii="Times New Roman" w:eastAsia="Times New Roman" w:hAnsi="Times New Roman" w:cs="Times New Roman"/>
                <w:color w:val="000000"/>
                <w:sz w:val="28"/>
                <w:szCs w:val="28"/>
                <w:lang w:eastAsia="ru-RU"/>
              </w:rPr>
              <w:t>217</w:t>
            </w:r>
          </w:p>
        </w:tc>
        <w:tc>
          <w:tcPr>
            <w:tcW w:w="968" w:type="dxa"/>
            <w:gridSpan w:val="3"/>
            <w:tcBorders>
              <w:top w:val="outset" w:sz="6" w:space="0" w:color="auto"/>
              <w:left w:val="outset" w:sz="6" w:space="0" w:color="auto"/>
              <w:bottom w:val="outset" w:sz="6" w:space="0" w:color="auto"/>
              <w:right w:val="outset" w:sz="6" w:space="0" w:color="auto"/>
            </w:tcBorders>
            <w:noWrap/>
            <w:vAlign w:val="center"/>
          </w:tcPr>
          <w:p w14:paraId="11666A9A"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1145,3</w:t>
            </w:r>
          </w:p>
        </w:tc>
        <w:tc>
          <w:tcPr>
            <w:tcW w:w="1109" w:type="dxa"/>
            <w:tcBorders>
              <w:top w:val="outset" w:sz="6" w:space="0" w:color="auto"/>
              <w:left w:val="outset" w:sz="6" w:space="0" w:color="auto"/>
              <w:bottom w:val="outset" w:sz="6" w:space="0" w:color="auto"/>
              <w:right w:val="outset" w:sz="6" w:space="0" w:color="auto"/>
            </w:tcBorders>
            <w:noWrap/>
            <w:vAlign w:val="center"/>
          </w:tcPr>
          <w:p w14:paraId="2114624D"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1334,9</w:t>
            </w:r>
          </w:p>
        </w:tc>
        <w:tc>
          <w:tcPr>
            <w:tcW w:w="952" w:type="dxa"/>
            <w:gridSpan w:val="2"/>
            <w:tcBorders>
              <w:top w:val="outset" w:sz="6" w:space="0" w:color="auto"/>
              <w:left w:val="outset" w:sz="6" w:space="0" w:color="auto"/>
              <w:bottom w:val="outset" w:sz="6" w:space="0" w:color="auto"/>
              <w:right w:val="outset" w:sz="6" w:space="0" w:color="auto"/>
            </w:tcBorders>
            <w:vAlign w:val="center"/>
          </w:tcPr>
          <w:p w14:paraId="260BDAF9"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724,4</w:t>
            </w:r>
          </w:p>
        </w:tc>
        <w:tc>
          <w:tcPr>
            <w:tcW w:w="1104" w:type="dxa"/>
            <w:gridSpan w:val="2"/>
            <w:tcBorders>
              <w:top w:val="outset" w:sz="6" w:space="0" w:color="auto"/>
              <w:left w:val="outset" w:sz="6" w:space="0" w:color="auto"/>
              <w:bottom w:val="outset" w:sz="6" w:space="0" w:color="auto"/>
              <w:right w:val="outset" w:sz="6" w:space="0" w:color="auto"/>
            </w:tcBorders>
            <w:vAlign w:val="center"/>
          </w:tcPr>
          <w:p w14:paraId="2FDC425F"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немає моди</w:t>
            </w:r>
          </w:p>
        </w:tc>
        <w:tc>
          <w:tcPr>
            <w:tcW w:w="537" w:type="dxa"/>
            <w:gridSpan w:val="2"/>
            <w:tcBorders>
              <w:top w:val="outset" w:sz="6" w:space="0" w:color="auto"/>
              <w:left w:val="outset" w:sz="6" w:space="0" w:color="auto"/>
              <w:bottom w:val="outset" w:sz="6" w:space="0" w:color="auto"/>
              <w:right w:val="outset" w:sz="6" w:space="0" w:color="auto"/>
            </w:tcBorders>
            <w:vAlign w:val="center"/>
          </w:tcPr>
          <w:p w14:paraId="2FEB0E07"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34,1</w:t>
            </w:r>
          </w:p>
        </w:tc>
        <w:tc>
          <w:tcPr>
            <w:tcW w:w="638" w:type="dxa"/>
            <w:gridSpan w:val="2"/>
            <w:tcBorders>
              <w:top w:val="outset" w:sz="6" w:space="0" w:color="auto"/>
              <w:left w:val="outset" w:sz="6" w:space="0" w:color="auto"/>
              <w:bottom w:val="outset" w:sz="6" w:space="0" w:color="auto"/>
              <w:right w:val="outset" w:sz="6" w:space="0" w:color="auto"/>
            </w:tcBorders>
            <w:vAlign w:val="center"/>
          </w:tcPr>
          <w:p w14:paraId="67860260"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9817,3</w:t>
            </w:r>
          </w:p>
        </w:tc>
        <w:tc>
          <w:tcPr>
            <w:tcW w:w="1146" w:type="dxa"/>
            <w:gridSpan w:val="2"/>
            <w:tcBorders>
              <w:top w:val="outset" w:sz="6" w:space="0" w:color="auto"/>
              <w:left w:val="outset" w:sz="6" w:space="0" w:color="auto"/>
              <w:bottom w:val="outset" w:sz="6" w:space="0" w:color="auto"/>
              <w:right w:val="outset" w:sz="6" w:space="0" w:color="auto"/>
            </w:tcBorders>
            <w:vAlign w:val="center"/>
          </w:tcPr>
          <w:p w14:paraId="1B1602EE"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516,4</w:t>
            </w:r>
          </w:p>
        </w:tc>
        <w:tc>
          <w:tcPr>
            <w:tcW w:w="1166" w:type="dxa"/>
            <w:gridSpan w:val="2"/>
            <w:tcBorders>
              <w:top w:val="outset" w:sz="6" w:space="0" w:color="auto"/>
              <w:left w:val="outset" w:sz="6" w:space="0" w:color="auto"/>
              <w:bottom w:val="outset" w:sz="6" w:space="0" w:color="auto"/>
              <w:right w:val="outset" w:sz="6" w:space="0" w:color="auto"/>
            </w:tcBorders>
            <w:vAlign w:val="center"/>
          </w:tcPr>
          <w:p w14:paraId="367B2713"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1194,6</w:t>
            </w:r>
          </w:p>
        </w:tc>
      </w:tr>
      <w:tr w:rsidR="0002605E" w:rsidRPr="004E1718" w14:paraId="6533DA4D" w14:textId="77777777" w:rsidTr="0002605E">
        <w:trPr>
          <w:tblCellSpacing w:w="15" w:type="dxa"/>
        </w:trPr>
        <w:tc>
          <w:tcPr>
            <w:tcW w:w="1149" w:type="dxa"/>
            <w:tcBorders>
              <w:top w:val="outset" w:sz="6" w:space="0" w:color="auto"/>
              <w:left w:val="outset" w:sz="6" w:space="0" w:color="auto"/>
              <w:bottom w:val="outset" w:sz="6" w:space="0" w:color="auto"/>
              <w:right w:val="outset" w:sz="6" w:space="0" w:color="auto"/>
            </w:tcBorders>
            <w:noWrap/>
            <w:vAlign w:val="center"/>
          </w:tcPr>
          <w:p w14:paraId="0CC6163B" w14:textId="77777777" w:rsidR="00B61B4E" w:rsidRPr="004E1718" w:rsidRDefault="00B61B4E" w:rsidP="004E1718">
            <w:pPr>
              <w:spacing w:after="0" w:line="240" w:lineRule="auto"/>
              <w:jc w:val="center"/>
              <w:rPr>
                <w:rFonts w:ascii="Times New Roman" w:eastAsia="Times New Roman" w:hAnsi="Times New Roman" w:cs="Times New Roman"/>
                <w:bCs/>
                <w:sz w:val="28"/>
                <w:szCs w:val="28"/>
                <w:lang w:eastAsia="ru-RU"/>
              </w:rPr>
            </w:pPr>
            <w:r w:rsidRPr="004E1718">
              <w:rPr>
                <w:rFonts w:ascii="Times New Roman" w:eastAsia="Times New Roman" w:hAnsi="Times New Roman" w:cs="Times New Roman"/>
                <w:bCs/>
                <w:color w:val="000000"/>
                <w:sz w:val="28"/>
                <w:szCs w:val="28"/>
                <w:lang w:eastAsia="ru-RU"/>
              </w:rPr>
              <w:t>LF%</w:t>
            </w:r>
          </w:p>
        </w:tc>
        <w:tc>
          <w:tcPr>
            <w:tcW w:w="679" w:type="dxa"/>
            <w:gridSpan w:val="2"/>
            <w:tcBorders>
              <w:top w:val="outset" w:sz="6" w:space="0" w:color="auto"/>
              <w:left w:val="outset" w:sz="6" w:space="0" w:color="auto"/>
              <w:bottom w:val="outset" w:sz="6" w:space="0" w:color="auto"/>
              <w:right w:val="outset" w:sz="6" w:space="0" w:color="auto"/>
            </w:tcBorders>
          </w:tcPr>
          <w:p w14:paraId="264F7C40" w14:textId="77777777" w:rsidR="00B61B4E" w:rsidRPr="004E1718" w:rsidRDefault="00B61B4E" w:rsidP="004E1718">
            <w:pPr>
              <w:spacing w:after="0" w:line="240" w:lineRule="auto"/>
              <w:rPr>
                <w:rFonts w:ascii="Times New Roman" w:eastAsia="Times New Roman" w:hAnsi="Times New Roman" w:cs="Times New Roman"/>
                <w:color w:val="000000"/>
                <w:sz w:val="28"/>
                <w:szCs w:val="28"/>
                <w:lang w:eastAsia="ru-RU"/>
              </w:rPr>
            </w:pPr>
            <w:r w:rsidRPr="004E1718">
              <w:rPr>
                <w:rFonts w:ascii="Times New Roman" w:eastAsia="Times New Roman" w:hAnsi="Times New Roman" w:cs="Times New Roman"/>
                <w:color w:val="000000"/>
                <w:sz w:val="28"/>
                <w:szCs w:val="28"/>
                <w:lang w:eastAsia="ru-RU"/>
              </w:rPr>
              <w:t>217</w:t>
            </w:r>
          </w:p>
        </w:tc>
        <w:tc>
          <w:tcPr>
            <w:tcW w:w="968" w:type="dxa"/>
            <w:gridSpan w:val="3"/>
            <w:tcBorders>
              <w:top w:val="outset" w:sz="6" w:space="0" w:color="auto"/>
              <w:left w:val="outset" w:sz="6" w:space="0" w:color="auto"/>
              <w:bottom w:val="outset" w:sz="6" w:space="0" w:color="auto"/>
              <w:right w:val="outset" w:sz="6" w:space="0" w:color="auto"/>
            </w:tcBorders>
            <w:noWrap/>
            <w:vAlign w:val="center"/>
          </w:tcPr>
          <w:p w14:paraId="525E5A2C"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36,52</w:t>
            </w:r>
          </w:p>
        </w:tc>
        <w:tc>
          <w:tcPr>
            <w:tcW w:w="1109" w:type="dxa"/>
            <w:tcBorders>
              <w:top w:val="outset" w:sz="6" w:space="0" w:color="auto"/>
              <w:left w:val="outset" w:sz="6" w:space="0" w:color="auto"/>
              <w:bottom w:val="outset" w:sz="6" w:space="0" w:color="auto"/>
              <w:right w:val="outset" w:sz="6" w:space="0" w:color="auto"/>
            </w:tcBorders>
            <w:noWrap/>
            <w:vAlign w:val="center"/>
          </w:tcPr>
          <w:p w14:paraId="08B6294C"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12,6</w:t>
            </w:r>
          </w:p>
        </w:tc>
        <w:tc>
          <w:tcPr>
            <w:tcW w:w="952" w:type="dxa"/>
            <w:gridSpan w:val="2"/>
            <w:tcBorders>
              <w:top w:val="outset" w:sz="6" w:space="0" w:color="auto"/>
              <w:left w:val="outset" w:sz="6" w:space="0" w:color="auto"/>
              <w:bottom w:val="outset" w:sz="6" w:space="0" w:color="auto"/>
              <w:right w:val="outset" w:sz="6" w:space="0" w:color="auto"/>
            </w:tcBorders>
            <w:vAlign w:val="center"/>
          </w:tcPr>
          <w:p w14:paraId="4F5AFDE2"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35,8</w:t>
            </w:r>
          </w:p>
        </w:tc>
        <w:tc>
          <w:tcPr>
            <w:tcW w:w="1104" w:type="dxa"/>
            <w:gridSpan w:val="2"/>
            <w:tcBorders>
              <w:top w:val="outset" w:sz="6" w:space="0" w:color="auto"/>
              <w:left w:val="outset" w:sz="6" w:space="0" w:color="auto"/>
              <w:bottom w:val="outset" w:sz="6" w:space="0" w:color="auto"/>
              <w:right w:val="outset" w:sz="6" w:space="0" w:color="auto"/>
            </w:tcBorders>
            <w:vAlign w:val="center"/>
          </w:tcPr>
          <w:p w14:paraId="70CAA68F"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45,3</w:t>
            </w:r>
          </w:p>
        </w:tc>
        <w:tc>
          <w:tcPr>
            <w:tcW w:w="537" w:type="dxa"/>
            <w:gridSpan w:val="2"/>
            <w:tcBorders>
              <w:top w:val="outset" w:sz="6" w:space="0" w:color="auto"/>
              <w:left w:val="outset" w:sz="6" w:space="0" w:color="auto"/>
              <w:bottom w:val="outset" w:sz="6" w:space="0" w:color="auto"/>
              <w:right w:val="outset" w:sz="6" w:space="0" w:color="auto"/>
            </w:tcBorders>
            <w:vAlign w:val="center"/>
          </w:tcPr>
          <w:p w14:paraId="2964A586"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9,3</w:t>
            </w:r>
          </w:p>
        </w:tc>
        <w:tc>
          <w:tcPr>
            <w:tcW w:w="638" w:type="dxa"/>
            <w:gridSpan w:val="2"/>
            <w:tcBorders>
              <w:top w:val="outset" w:sz="6" w:space="0" w:color="auto"/>
              <w:left w:val="outset" w:sz="6" w:space="0" w:color="auto"/>
              <w:bottom w:val="outset" w:sz="6" w:space="0" w:color="auto"/>
              <w:right w:val="outset" w:sz="6" w:space="0" w:color="auto"/>
            </w:tcBorders>
            <w:vAlign w:val="center"/>
          </w:tcPr>
          <w:p w14:paraId="152EDCF9"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74,5</w:t>
            </w:r>
          </w:p>
        </w:tc>
        <w:tc>
          <w:tcPr>
            <w:tcW w:w="1146" w:type="dxa"/>
            <w:gridSpan w:val="2"/>
            <w:tcBorders>
              <w:top w:val="outset" w:sz="6" w:space="0" w:color="auto"/>
              <w:left w:val="outset" w:sz="6" w:space="0" w:color="auto"/>
              <w:bottom w:val="outset" w:sz="6" w:space="0" w:color="auto"/>
              <w:right w:val="outset" w:sz="6" w:space="0" w:color="auto"/>
            </w:tcBorders>
            <w:vAlign w:val="center"/>
          </w:tcPr>
          <w:p w14:paraId="41E00763"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27,3</w:t>
            </w:r>
          </w:p>
        </w:tc>
        <w:tc>
          <w:tcPr>
            <w:tcW w:w="1166" w:type="dxa"/>
            <w:gridSpan w:val="2"/>
            <w:tcBorders>
              <w:top w:val="outset" w:sz="6" w:space="0" w:color="auto"/>
              <w:left w:val="outset" w:sz="6" w:space="0" w:color="auto"/>
              <w:bottom w:val="outset" w:sz="6" w:space="0" w:color="auto"/>
              <w:right w:val="outset" w:sz="6" w:space="0" w:color="auto"/>
            </w:tcBorders>
            <w:vAlign w:val="center"/>
          </w:tcPr>
          <w:p w14:paraId="4A882D04"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43,8</w:t>
            </w:r>
          </w:p>
        </w:tc>
      </w:tr>
      <w:tr w:rsidR="0002605E" w:rsidRPr="004E1718" w14:paraId="4A6B0E71" w14:textId="77777777" w:rsidTr="0002605E">
        <w:trPr>
          <w:tblCellSpacing w:w="15" w:type="dxa"/>
        </w:trPr>
        <w:tc>
          <w:tcPr>
            <w:tcW w:w="1149" w:type="dxa"/>
            <w:tcBorders>
              <w:top w:val="outset" w:sz="6" w:space="0" w:color="auto"/>
              <w:left w:val="outset" w:sz="6" w:space="0" w:color="auto"/>
              <w:bottom w:val="outset" w:sz="6" w:space="0" w:color="auto"/>
              <w:right w:val="outset" w:sz="6" w:space="0" w:color="auto"/>
            </w:tcBorders>
            <w:noWrap/>
            <w:vAlign w:val="center"/>
          </w:tcPr>
          <w:p w14:paraId="114AB2BD" w14:textId="77777777" w:rsidR="00B61B4E" w:rsidRPr="004E1718" w:rsidRDefault="00B61B4E" w:rsidP="004E1718">
            <w:pPr>
              <w:spacing w:after="0" w:line="240" w:lineRule="auto"/>
              <w:jc w:val="center"/>
              <w:rPr>
                <w:rFonts w:ascii="Times New Roman" w:eastAsia="Times New Roman" w:hAnsi="Times New Roman" w:cs="Times New Roman"/>
                <w:bCs/>
                <w:sz w:val="28"/>
                <w:szCs w:val="28"/>
                <w:lang w:eastAsia="ru-RU"/>
              </w:rPr>
            </w:pPr>
            <w:r w:rsidRPr="004E1718">
              <w:rPr>
                <w:rFonts w:ascii="Times New Roman" w:eastAsia="Times New Roman" w:hAnsi="Times New Roman" w:cs="Times New Roman"/>
                <w:bCs/>
                <w:color w:val="000000"/>
                <w:sz w:val="28"/>
                <w:szCs w:val="28"/>
                <w:lang w:eastAsia="ru-RU"/>
              </w:rPr>
              <w:t>HF, ms</w:t>
            </w:r>
            <w:r w:rsidRPr="004E1718">
              <w:rPr>
                <w:rFonts w:ascii="Times New Roman" w:eastAsia="Times New Roman" w:hAnsi="Times New Roman" w:cs="Times New Roman"/>
                <w:bCs/>
                <w:color w:val="000000"/>
                <w:sz w:val="28"/>
                <w:szCs w:val="28"/>
                <w:vertAlign w:val="superscript"/>
                <w:lang w:eastAsia="ru-RU"/>
              </w:rPr>
              <w:t>2</w:t>
            </w:r>
          </w:p>
        </w:tc>
        <w:tc>
          <w:tcPr>
            <w:tcW w:w="679" w:type="dxa"/>
            <w:gridSpan w:val="2"/>
            <w:tcBorders>
              <w:top w:val="outset" w:sz="6" w:space="0" w:color="auto"/>
              <w:left w:val="outset" w:sz="6" w:space="0" w:color="auto"/>
              <w:bottom w:val="outset" w:sz="6" w:space="0" w:color="auto"/>
              <w:right w:val="outset" w:sz="6" w:space="0" w:color="auto"/>
            </w:tcBorders>
          </w:tcPr>
          <w:p w14:paraId="79B7AC50" w14:textId="77777777" w:rsidR="00B61B4E" w:rsidRPr="004E1718" w:rsidRDefault="00B61B4E" w:rsidP="004E1718">
            <w:pPr>
              <w:spacing w:after="0" w:line="240" w:lineRule="auto"/>
              <w:rPr>
                <w:rFonts w:ascii="Times New Roman" w:eastAsia="Times New Roman" w:hAnsi="Times New Roman" w:cs="Times New Roman"/>
                <w:color w:val="000000"/>
                <w:sz w:val="28"/>
                <w:szCs w:val="28"/>
                <w:lang w:eastAsia="ru-RU"/>
              </w:rPr>
            </w:pPr>
            <w:r w:rsidRPr="004E1718">
              <w:rPr>
                <w:rFonts w:ascii="Times New Roman" w:eastAsia="Times New Roman" w:hAnsi="Times New Roman" w:cs="Times New Roman"/>
                <w:color w:val="000000"/>
                <w:sz w:val="28"/>
                <w:szCs w:val="28"/>
                <w:lang w:eastAsia="ru-RU"/>
              </w:rPr>
              <w:t>217</w:t>
            </w:r>
          </w:p>
        </w:tc>
        <w:tc>
          <w:tcPr>
            <w:tcW w:w="968" w:type="dxa"/>
            <w:gridSpan w:val="3"/>
            <w:tcBorders>
              <w:top w:val="outset" w:sz="6" w:space="0" w:color="auto"/>
              <w:left w:val="outset" w:sz="6" w:space="0" w:color="auto"/>
              <w:bottom w:val="outset" w:sz="6" w:space="0" w:color="auto"/>
              <w:right w:val="outset" w:sz="6" w:space="0" w:color="auto"/>
            </w:tcBorders>
            <w:noWrap/>
            <w:vAlign w:val="center"/>
          </w:tcPr>
          <w:p w14:paraId="165A66FC"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1081,5</w:t>
            </w:r>
          </w:p>
        </w:tc>
        <w:tc>
          <w:tcPr>
            <w:tcW w:w="1109" w:type="dxa"/>
            <w:tcBorders>
              <w:top w:val="outset" w:sz="6" w:space="0" w:color="auto"/>
              <w:left w:val="outset" w:sz="6" w:space="0" w:color="auto"/>
              <w:bottom w:val="outset" w:sz="6" w:space="0" w:color="auto"/>
              <w:right w:val="outset" w:sz="6" w:space="0" w:color="auto"/>
            </w:tcBorders>
            <w:noWrap/>
            <w:vAlign w:val="center"/>
          </w:tcPr>
          <w:p w14:paraId="252D9702"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1694,7</w:t>
            </w:r>
          </w:p>
        </w:tc>
        <w:tc>
          <w:tcPr>
            <w:tcW w:w="952" w:type="dxa"/>
            <w:gridSpan w:val="2"/>
            <w:tcBorders>
              <w:top w:val="outset" w:sz="6" w:space="0" w:color="auto"/>
              <w:left w:val="outset" w:sz="6" w:space="0" w:color="auto"/>
              <w:bottom w:val="outset" w:sz="6" w:space="0" w:color="auto"/>
              <w:right w:val="outset" w:sz="6" w:space="0" w:color="auto"/>
            </w:tcBorders>
            <w:vAlign w:val="center"/>
          </w:tcPr>
          <w:p w14:paraId="6106E9D0"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386,1</w:t>
            </w:r>
          </w:p>
        </w:tc>
        <w:tc>
          <w:tcPr>
            <w:tcW w:w="1104" w:type="dxa"/>
            <w:gridSpan w:val="2"/>
            <w:tcBorders>
              <w:top w:val="outset" w:sz="6" w:space="0" w:color="auto"/>
              <w:left w:val="outset" w:sz="6" w:space="0" w:color="auto"/>
              <w:bottom w:val="outset" w:sz="6" w:space="0" w:color="auto"/>
              <w:right w:val="outset" w:sz="6" w:space="0" w:color="auto"/>
            </w:tcBorders>
            <w:vAlign w:val="center"/>
          </w:tcPr>
          <w:p w14:paraId="6144B258"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множинна</w:t>
            </w:r>
          </w:p>
        </w:tc>
        <w:tc>
          <w:tcPr>
            <w:tcW w:w="537" w:type="dxa"/>
            <w:gridSpan w:val="2"/>
            <w:tcBorders>
              <w:top w:val="outset" w:sz="6" w:space="0" w:color="auto"/>
              <w:left w:val="outset" w:sz="6" w:space="0" w:color="auto"/>
              <w:bottom w:val="outset" w:sz="6" w:space="0" w:color="auto"/>
              <w:right w:val="outset" w:sz="6" w:space="0" w:color="auto"/>
            </w:tcBorders>
            <w:vAlign w:val="center"/>
          </w:tcPr>
          <w:p w14:paraId="237AB562"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29,7</w:t>
            </w:r>
          </w:p>
        </w:tc>
        <w:tc>
          <w:tcPr>
            <w:tcW w:w="638" w:type="dxa"/>
            <w:gridSpan w:val="2"/>
            <w:tcBorders>
              <w:top w:val="outset" w:sz="6" w:space="0" w:color="auto"/>
              <w:left w:val="outset" w:sz="6" w:space="0" w:color="auto"/>
              <w:bottom w:val="outset" w:sz="6" w:space="0" w:color="auto"/>
              <w:right w:val="outset" w:sz="6" w:space="0" w:color="auto"/>
            </w:tcBorders>
            <w:vAlign w:val="center"/>
          </w:tcPr>
          <w:p w14:paraId="358D3B28"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15900,8</w:t>
            </w:r>
          </w:p>
        </w:tc>
        <w:tc>
          <w:tcPr>
            <w:tcW w:w="1146" w:type="dxa"/>
            <w:gridSpan w:val="2"/>
            <w:tcBorders>
              <w:top w:val="outset" w:sz="6" w:space="0" w:color="auto"/>
              <w:left w:val="outset" w:sz="6" w:space="0" w:color="auto"/>
              <w:bottom w:val="outset" w:sz="6" w:space="0" w:color="auto"/>
              <w:right w:val="outset" w:sz="6" w:space="0" w:color="auto"/>
            </w:tcBorders>
            <w:vAlign w:val="center"/>
          </w:tcPr>
          <w:p w14:paraId="06233D1C"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204,4</w:t>
            </w:r>
          </w:p>
        </w:tc>
        <w:tc>
          <w:tcPr>
            <w:tcW w:w="1166" w:type="dxa"/>
            <w:gridSpan w:val="2"/>
            <w:tcBorders>
              <w:top w:val="outset" w:sz="6" w:space="0" w:color="auto"/>
              <w:left w:val="outset" w:sz="6" w:space="0" w:color="auto"/>
              <w:bottom w:val="outset" w:sz="6" w:space="0" w:color="auto"/>
              <w:right w:val="outset" w:sz="6" w:space="0" w:color="auto"/>
            </w:tcBorders>
            <w:vAlign w:val="center"/>
          </w:tcPr>
          <w:p w14:paraId="10EC0AE8"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1321,2</w:t>
            </w:r>
          </w:p>
        </w:tc>
      </w:tr>
      <w:tr w:rsidR="0002605E" w:rsidRPr="004E1718" w14:paraId="7DB7CA37" w14:textId="77777777" w:rsidTr="0002605E">
        <w:trPr>
          <w:tblCellSpacing w:w="15" w:type="dxa"/>
        </w:trPr>
        <w:tc>
          <w:tcPr>
            <w:tcW w:w="1149" w:type="dxa"/>
            <w:tcBorders>
              <w:top w:val="outset" w:sz="6" w:space="0" w:color="auto"/>
              <w:left w:val="outset" w:sz="6" w:space="0" w:color="auto"/>
              <w:bottom w:val="outset" w:sz="6" w:space="0" w:color="auto"/>
              <w:right w:val="outset" w:sz="6" w:space="0" w:color="auto"/>
            </w:tcBorders>
            <w:noWrap/>
            <w:vAlign w:val="center"/>
          </w:tcPr>
          <w:p w14:paraId="0815ECAE" w14:textId="77777777" w:rsidR="00B61B4E" w:rsidRPr="004E1718" w:rsidRDefault="00B61B4E" w:rsidP="004E1718">
            <w:pPr>
              <w:spacing w:after="0" w:line="240" w:lineRule="auto"/>
              <w:jc w:val="center"/>
              <w:rPr>
                <w:rFonts w:ascii="Times New Roman" w:eastAsia="Times New Roman" w:hAnsi="Times New Roman" w:cs="Times New Roman"/>
                <w:bCs/>
                <w:sz w:val="28"/>
                <w:szCs w:val="28"/>
                <w:lang w:eastAsia="ru-RU"/>
              </w:rPr>
            </w:pPr>
            <w:r w:rsidRPr="004E1718">
              <w:rPr>
                <w:rFonts w:ascii="Times New Roman" w:eastAsia="Times New Roman" w:hAnsi="Times New Roman" w:cs="Times New Roman"/>
                <w:bCs/>
                <w:color w:val="000000"/>
                <w:sz w:val="28"/>
                <w:szCs w:val="28"/>
                <w:lang w:eastAsia="ru-RU"/>
              </w:rPr>
              <w:t>HF%</w:t>
            </w:r>
          </w:p>
        </w:tc>
        <w:tc>
          <w:tcPr>
            <w:tcW w:w="679" w:type="dxa"/>
            <w:gridSpan w:val="2"/>
            <w:tcBorders>
              <w:top w:val="outset" w:sz="6" w:space="0" w:color="auto"/>
              <w:left w:val="outset" w:sz="6" w:space="0" w:color="auto"/>
              <w:bottom w:val="outset" w:sz="6" w:space="0" w:color="auto"/>
              <w:right w:val="outset" w:sz="6" w:space="0" w:color="auto"/>
            </w:tcBorders>
          </w:tcPr>
          <w:p w14:paraId="4C258AB4" w14:textId="77777777" w:rsidR="00B61B4E" w:rsidRPr="004E1718" w:rsidRDefault="00B61B4E" w:rsidP="004E1718">
            <w:pPr>
              <w:spacing w:after="0" w:line="240" w:lineRule="auto"/>
              <w:rPr>
                <w:rFonts w:ascii="Times New Roman" w:eastAsia="Times New Roman" w:hAnsi="Times New Roman" w:cs="Times New Roman"/>
                <w:color w:val="000000"/>
                <w:sz w:val="28"/>
                <w:szCs w:val="28"/>
                <w:lang w:eastAsia="ru-RU"/>
              </w:rPr>
            </w:pPr>
            <w:r w:rsidRPr="004E1718">
              <w:rPr>
                <w:rFonts w:ascii="Times New Roman" w:eastAsia="Times New Roman" w:hAnsi="Times New Roman" w:cs="Times New Roman"/>
                <w:color w:val="000000"/>
                <w:sz w:val="28"/>
                <w:szCs w:val="28"/>
                <w:lang w:eastAsia="ru-RU"/>
              </w:rPr>
              <w:t>217</w:t>
            </w:r>
          </w:p>
        </w:tc>
        <w:tc>
          <w:tcPr>
            <w:tcW w:w="968" w:type="dxa"/>
            <w:gridSpan w:val="3"/>
            <w:tcBorders>
              <w:top w:val="outset" w:sz="6" w:space="0" w:color="auto"/>
              <w:left w:val="outset" w:sz="6" w:space="0" w:color="auto"/>
              <w:bottom w:val="outset" w:sz="6" w:space="0" w:color="auto"/>
              <w:right w:val="outset" w:sz="6" w:space="0" w:color="auto"/>
            </w:tcBorders>
            <w:noWrap/>
            <w:vAlign w:val="center"/>
          </w:tcPr>
          <w:p w14:paraId="5746FDC5"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28,3</w:t>
            </w:r>
          </w:p>
        </w:tc>
        <w:tc>
          <w:tcPr>
            <w:tcW w:w="1109" w:type="dxa"/>
            <w:tcBorders>
              <w:top w:val="outset" w:sz="6" w:space="0" w:color="auto"/>
              <w:left w:val="outset" w:sz="6" w:space="0" w:color="auto"/>
              <w:bottom w:val="outset" w:sz="6" w:space="0" w:color="auto"/>
              <w:right w:val="outset" w:sz="6" w:space="0" w:color="auto"/>
            </w:tcBorders>
            <w:noWrap/>
            <w:vAlign w:val="center"/>
          </w:tcPr>
          <w:p w14:paraId="59825B5C"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17,3</w:t>
            </w:r>
          </w:p>
        </w:tc>
        <w:tc>
          <w:tcPr>
            <w:tcW w:w="952" w:type="dxa"/>
            <w:gridSpan w:val="2"/>
            <w:tcBorders>
              <w:top w:val="outset" w:sz="6" w:space="0" w:color="auto"/>
              <w:left w:val="outset" w:sz="6" w:space="0" w:color="auto"/>
              <w:bottom w:val="outset" w:sz="6" w:space="0" w:color="auto"/>
              <w:right w:val="outset" w:sz="6" w:space="0" w:color="auto"/>
            </w:tcBorders>
            <w:vAlign w:val="center"/>
          </w:tcPr>
          <w:p w14:paraId="78F7CEBB"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25,3</w:t>
            </w:r>
          </w:p>
        </w:tc>
        <w:tc>
          <w:tcPr>
            <w:tcW w:w="1104" w:type="dxa"/>
            <w:gridSpan w:val="2"/>
            <w:tcBorders>
              <w:top w:val="outset" w:sz="6" w:space="0" w:color="auto"/>
              <w:left w:val="outset" w:sz="6" w:space="0" w:color="auto"/>
              <w:bottom w:val="outset" w:sz="6" w:space="0" w:color="auto"/>
              <w:right w:val="outset" w:sz="6" w:space="0" w:color="auto"/>
            </w:tcBorders>
            <w:vAlign w:val="center"/>
          </w:tcPr>
          <w:p w14:paraId="55C2D4DE"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множинна</w:t>
            </w:r>
          </w:p>
        </w:tc>
        <w:tc>
          <w:tcPr>
            <w:tcW w:w="537" w:type="dxa"/>
            <w:gridSpan w:val="2"/>
            <w:tcBorders>
              <w:top w:val="outset" w:sz="6" w:space="0" w:color="auto"/>
              <w:left w:val="outset" w:sz="6" w:space="0" w:color="auto"/>
              <w:bottom w:val="outset" w:sz="6" w:space="0" w:color="auto"/>
              <w:right w:val="outset" w:sz="6" w:space="0" w:color="auto"/>
            </w:tcBorders>
            <w:vAlign w:val="center"/>
          </w:tcPr>
          <w:p w14:paraId="2E6D2915"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2,7</w:t>
            </w:r>
          </w:p>
        </w:tc>
        <w:tc>
          <w:tcPr>
            <w:tcW w:w="638" w:type="dxa"/>
            <w:gridSpan w:val="2"/>
            <w:tcBorders>
              <w:top w:val="outset" w:sz="6" w:space="0" w:color="auto"/>
              <w:left w:val="outset" w:sz="6" w:space="0" w:color="auto"/>
              <w:bottom w:val="outset" w:sz="6" w:space="0" w:color="auto"/>
              <w:right w:val="outset" w:sz="6" w:space="0" w:color="auto"/>
            </w:tcBorders>
            <w:vAlign w:val="center"/>
          </w:tcPr>
          <w:p w14:paraId="2CCDDBB4"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75,2</w:t>
            </w:r>
          </w:p>
        </w:tc>
        <w:tc>
          <w:tcPr>
            <w:tcW w:w="1146" w:type="dxa"/>
            <w:gridSpan w:val="2"/>
            <w:tcBorders>
              <w:top w:val="outset" w:sz="6" w:space="0" w:color="auto"/>
              <w:left w:val="outset" w:sz="6" w:space="0" w:color="auto"/>
              <w:bottom w:val="outset" w:sz="6" w:space="0" w:color="auto"/>
              <w:right w:val="outset" w:sz="6" w:space="0" w:color="auto"/>
            </w:tcBorders>
            <w:vAlign w:val="center"/>
          </w:tcPr>
          <w:p w14:paraId="70725065"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12,9</w:t>
            </w:r>
          </w:p>
        </w:tc>
        <w:tc>
          <w:tcPr>
            <w:tcW w:w="1166" w:type="dxa"/>
            <w:gridSpan w:val="2"/>
            <w:tcBorders>
              <w:top w:val="outset" w:sz="6" w:space="0" w:color="auto"/>
              <w:left w:val="outset" w:sz="6" w:space="0" w:color="auto"/>
              <w:bottom w:val="outset" w:sz="6" w:space="0" w:color="auto"/>
              <w:right w:val="outset" w:sz="6" w:space="0" w:color="auto"/>
            </w:tcBorders>
            <w:vAlign w:val="center"/>
          </w:tcPr>
          <w:p w14:paraId="6C8321E2"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39,9</w:t>
            </w:r>
          </w:p>
        </w:tc>
      </w:tr>
      <w:tr w:rsidR="0002605E" w:rsidRPr="004E1718" w14:paraId="66DB92A8" w14:textId="77777777" w:rsidTr="0002605E">
        <w:trPr>
          <w:tblCellSpacing w:w="15" w:type="dxa"/>
        </w:trPr>
        <w:tc>
          <w:tcPr>
            <w:tcW w:w="1149" w:type="dxa"/>
            <w:tcBorders>
              <w:top w:val="outset" w:sz="6" w:space="0" w:color="auto"/>
              <w:left w:val="outset" w:sz="6" w:space="0" w:color="auto"/>
              <w:bottom w:val="outset" w:sz="6" w:space="0" w:color="auto"/>
              <w:right w:val="outset" w:sz="6" w:space="0" w:color="auto"/>
            </w:tcBorders>
            <w:noWrap/>
            <w:vAlign w:val="center"/>
          </w:tcPr>
          <w:p w14:paraId="0ED5AE93" w14:textId="77777777" w:rsidR="00B61B4E" w:rsidRPr="004E1718" w:rsidRDefault="00B61B4E" w:rsidP="004E1718">
            <w:pPr>
              <w:spacing w:after="0" w:line="240" w:lineRule="auto"/>
              <w:jc w:val="center"/>
              <w:rPr>
                <w:rFonts w:ascii="Times New Roman" w:eastAsia="Times New Roman" w:hAnsi="Times New Roman" w:cs="Times New Roman"/>
                <w:bCs/>
                <w:sz w:val="28"/>
                <w:szCs w:val="28"/>
                <w:lang w:eastAsia="ru-RU"/>
              </w:rPr>
            </w:pPr>
            <w:r w:rsidRPr="004E1718">
              <w:rPr>
                <w:rFonts w:ascii="Times New Roman" w:eastAsia="Times New Roman" w:hAnsi="Times New Roman" w:cs="Times New Roman"/>
                <w:bCs/>
                <w:color w:val="000000"/>
                <w:sz w:val="28"/>
                <w:szCs w:val="28"/>
                <w:lang w:eastAsia="ru-RU"/>
              </w:rPr>
              <w:t>TР, ms</w:t>
            </w:r>
            <w:r w:rsidRPr="004E1718">
              <w:rPr>
                <w:rFonts w:ascii="Times New Roman" w:eastAsia="Times New Roman" w:hAnsi="Times New Roman" w:cs="Times New Roman"/>
                <w:bCs/>
                <w:color w:val="000000"/>
                <w:sz w:val="28"/>
                <w:szCs w:val="28"/>
                <w:vertAlign w:val="superscript"/>
                <w:lang w:eastAsia="ru-RU"/>
              </w:rPr>
              <w:t>2</w:t>
            </w:r>
          </w:p>
        </w:tc>
        <w:tc>
          <w:tcPr>
            <w:tcW w:w="679" w:type="dxa"/>
            <w:gridSpan w:val="2"/>
            <w:tcBorders>
              <w:top w:val="outset" w:sz="6" w:space="0" w:color="auto"/>
              <w:left w:val="outset" w:sz="6" w:space="0" w:color="auto"/>
              <w:bottom w:val="outset" w:sz="6" w:space="0" w:color="auto"/>
              <w:right w:val="outset" w:sz="6" w:space="0" w:color="auto"/>
            </w:tcBorders>
          </w:tcPr>
          <w:p w14:paraId="3696E3FE" w14:textId="77777777" w:rsidR="00B61B4E" w:rsidRPr="004E1718" w:rsidRDefault="00B61B4E" w:rsidP="004E1718">
            <w:pPr>
              <w:spacing w:after="0" w:line="240" w:lineRule="auto"/>
              <w:rPr>
                <w:rFonts w:ascii="Times New Roman" w:eastAsia="Times New Roman" w:hAnsi="Times New Roman" w:cs="Times New Roman"/>
                <w:color w:val="000000"/>
                <w:sz w:val="28"/>
                <w:szCs w:val="28"/>
                <w:lang w:eastAsia="ru-RU"/>
              </w:rPr>
            </w:pPr>
            <w:r w:rsidRPr="004E1718">
              <w:rPr>
                <w:rFonts w:ascii="Times New Roman" w:eastAsia="Times New Roman" w:hAnsi="Times New Roman" w:cs="Times New Roman"/>
                <w:color w:val="000000"/>
                <w:sz w:val="28"/>
                <w:szCs w:val="28"/>
                <w:lang w:eastAsia="ru-RU"/>
              </w:rPr>
              <w:t>217</w:t>
            </w:r>
          </w:p>
        </w:tc>
        <w:tc>
          <w:tcPr>
            <w:tcW w:w="968" w:type="dxa"/>
            <w:gridSpan w:val="3"/>
            <w:tcBorders>
              <w:top w:val="outset" w:sz="6" w:space="0" w:color="auto"/>
              <w:left w:val="outset" w:sz="6" w:space="0" w:color="auto"/>
              <w:bottom w:val="outset" w:sz="6" w:space="0" w:color="auto"/>
              <w:right w:val="outset" w:sz="6" w:space="0" w:color="auto"/>
            </w:tcBorders>
            <w:noWrap/>
            <w:vAlign w:val="center"/>
          </w:tcPr>
          <w:p w14:paraId="55B54FA7"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3235,2</w:t>
            </w:r>
          </w:p>
        </w:tc>
        <w:tc>
          <w:tcPr>
            <w:tcW w:w="1109" w:type="dxa"/>
            <w:tcBorders>
              <w:top w:val="outset" w:sz="6" w:space="0" w:color="auto"/>
              <w:left w:val="outset" w:sz="6" w:space="0" w:color="auto"/>
              <w:bottom w:val="outset" w:sz="6" w:space="0" w:color="auto"/>
              <w:right w:val="outset" w:sz="6" w:space="0" w:color="auto"/>
            </w:tcBorders>
            <w:noWrap/>
            <w:vAlign w:val="center"/>
          </w:tcPr>
          <w:p w14:paraId="27BDA557"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3618,5</w:t>
            </w:r>
          </w:p>
        </w:tc>
        <w:tc>
          <w:tcPr>
            <w:tcW w:w="952" w:type="dxa"/>
            <w:gridSpan w:val="2"/>
            <w:tcBorders>
              <w:top w:val="outset" w:sz="6" w:space="0" w:color="auto"/>
              <w:left w:val="outset" w:sz="6" w:space="0" w:color="auto"/>
              <w:bottom w:val="outset" w:sz="6" w:space="0" w:color="auto"/>
              <w:right w:val="outset" w:sz="6" w:space="0" w:color="auto"/>
            </w:tcBorders>
            <w:vAlign w:val="center"/>
          </w:tcPr>
          <w:p w14:paraId="317CD51F"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2107,2</w:t>
            </w:r>
          </w:p>
        </w:tc>
        <w:tc>
          <w:tcPr>
            <w:tcW w:w="1104" w:type="dxa"/>
            <w:gridSpan w:val="2"/>
            <w:tcBorders>
              <w:top w:val="outset" w:sz="6" w:space="0" w:color="auto"/>
              <w:left w:val="outset" w:sz="6" w:space="0" w:color="auto"/>
              <w:bottom w:val="outset" w:sz="6" w:space="0" w:color="auto"/>
              <w:right w:val="outset" w:sz="6" w:space="0" w:color="auto"/>
            </w:tcBorders>
            <w:vAlign w:val="center"/>
          </w:tcPr>
          <w:p w14:paraId="1D08C9ED"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немає моди</w:t>
            </w:r>
          </w:p>
        </w:tc>
        <w:tc>
          <w:tcPr>
            <w:tcW w:w="537" w:type="dxa"/>
            <w:gridSpan w:val="2"/>
            <w:tcBorders>
              <w:top w:val="outset" w:sz="6" w:space="0" w:color="auto"/>
              <w:left w:val="outset" w:sz="6" w:space="0" w:color="auto"/>
              <w:bottom w:val="outset" w:sz="6" w:space="0" w:color="auto"/>
              <w:right w:val="outset" w:sz="6" w:space="0" w:color="auto"/>
            </w:tcBorders>
            <w:vAlign w:val="center"/>
          </w:tcPr>
          <w:p w14:paraId="75373D65"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127,7</w:t>
            </w:r>
          </w:p>
        </w:tc>
        <w:tc>
          <w:tcPr>
            <w:tcW w:w="638" w:type="dxa"/>
            <w:gridSpan w:val="2"/>
            <w:tcBorders>
              <w:top w:val="outset" w:sz="6" w:space="0" w:color="auto"/>
              <w:left w:val="outset" w:sz="6" w:space="0" w:color="auto"/>
              <w:bottom w:val="outset" w:sz="6" w:space="0" w:color="auto"/>
              <w:right w:val="outset" w:sz="6" w:space="0" w:color="auto"/>
            </w:tcBorders>
            <w:vAlign w:val="center"/>
          </w:tcPr>
          <w:p w14:paraId="633B43A6"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33580,6</w:t>
            </w:r>
          </w:p>
        </w:tc>
        <w:tc>
          <w:tcPr>
            <w:tcW w:w="1146" w:type="dxa"/>
            <w:gridSpan w:val="2"/>
            <w:tcBorders>
              <w:top w:val="outset" w:sz="6" w:space="0" w:color="auto"/>
              <w:left w:val="outset" w:sz="6" w:space="0" w:color="auto"/>
              <w:bottom w:val="outset" w:sz="6" w:space="0" w:color="auto"/>
              <w:right w:val="outset" w:sz="6" w:space="0" w:color="auto"/>
            </w:tcBorders>
            <w:vAlign w:val="center"/>
          </w:tcPr>
          <w:p w14:paraId="739F3029"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1441,0</w:t>
            </w:r>
          </w:p>
        </w:tc>
        <w:tc>
          <w:tcPr>
            <w:tcW w:w="1166" w:type="dxa"/>
            <w:gridSpan w:val="2"/>
            <w:tcBorders>
              <w:top w:val="outset" w:sz="6" w:space="0" w:color="auto"/>
              <w:left w:val="outset" w:sz="6" w:space="0" w:color="auto"/>
              <w:bottom w:val="outset" w:sz="6" w:space="0" w:color="auto"/>
              <w:right w:val="outset" w:sz="6" w:space="0" w:color="auto"/>
            </w:tcBorders>
            <w:vAlign w:val="center"/>
          </w:tcPr>
          <w:p w14:paraId="3D079493"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3663,3</w:t>
            </w:r>
          </w:p>
        </w:tc>
      </w:tr>
      <w:tr w:rsidR="0002605E" w:rsidRPr="004E1718" w14:paraId="12A0A8A2" w14:textId="77777777" w:rsidTr="0002605E">
        <w:trPr>
          <w:tblCellSpacing w:w="15" w:type="dxa"/>
        </w:trPr>
        <w:tc>
          <w:tcPr>
            <w:tcW w:w="1149" w:type="dxa"/>
            <w:tcBorders>
              <w:top w:val="outset" w:sz="6" w:space="0" w:color="auto"/>
              <w:left w:val="outset" w:sz="6" w:space="0" w:color="auto"/>
              <w:bottom w:val="outset" w:sz="6" w:space="0" w:color="auto"/>
              <w:right w:val="outset" w:sz="6" w:space="0" w:color="auto"/>
            </w:tcBorders>
            <w:noWrap/>
            <w:vAlign w:val="center"/>
          </w:tcPr>
          <w:p w14:paraId="10962D45" w14:textId="77777777" w:rsidR="00B61B4E" w:rsidRPr="004E1718" w:rsidRDefault="00B61B4E" w:rsidP="004E1718">
            <w:pPr>
              <w:spacing w:after="0" w:line="240" w:lineRule="auto"/>
              <w:jc w:val="center"/>
              <w:rPr>
                <w:rFonts w:ascii="Times New Roman" w:eastAsia="Times New Roman" w:hAnsi="Times New Roman" w:cs="Times New Roman"/>
                <w:bCs/>
                <w:sz w:val="28"/>
                <w:szCs w:val="28"/>
                <w:lang w:eastAsia="ru-RU"/>
              </w:rPr>
            </w:pPr>
            <w:r w:rsidRPr="004E1718">
              <w:rPr>
                <w:rFonts w:ascii="Times New Roman" w:eastAsia="Times New Roman" w:hAnsi="Times New Roman" w:cs="Times New Roman"/>
                <w:bCs/>
                <w:color w:val="000000"/>
                <w:sz w:val="28"/>
                <w:szCs w:val="28"/>
                <w:lang w:eastAsia="ru-RU"/>
              </w:rPr>
              <w:t>LF/HF</w:t>
            </w:r>
          </w:p>
        </w:tc>
        <w:tc>
          <w:tcPr>
            <w:tcW w:w="679" w:type="dxa"/>
            <w:gridSpan w:val="2"/>
            <w:tcBorders>
              <w:top w:val="outset" w:sz="6" w:space="0" w:color="auto"/>
              <w:left w:val="outset" w:sz="6" w:space="0" w:color="auto"/>
              <w:bottom w:val="outset" w:sz="6" w:space="0" w:color="auto"/>
              <w:right w:val="outset" w:sz="6" w:space="0" w:color="auto"/>
            </w:tcBorders>
          </w:tcPr>
          <w:p w14:paraId="6C537BAB" w14:textId="77777777" w:rsidR="00B61B4E" w:rsidRPr="004E1718" w:rsidRDefault="00B61B4E" w:rsidP="004E1718">
            <w:pPr>
              <w:spacing w:after="0" w:line="240" w:lineRule="auto"/>
              <w:rPr>
                <w:rFonts w:ascii="Times New Roman" w:eastAsia="Times New Roman" w:hAnsi="Times New Roman" w:cs="Times New Roman"/>
                <w:color w:val="000000"/>
                <w:sz w:val="28"/>
                <w:szCs w:val="28"/>
                <w:lang w:eastAsia="ru-RU"/>
              </w:rPr>
            </w:pPr>
            <w:r w:rsidRPr="004E1718">
              <w:rPr>
                <w:rFonts w:ascii="Times New Roman" w:eastAsia="Times New Roman" w:hAnsi="Times New Roman" w:cs="Times New Roman"/>
                <w:color w:val="000000"/>
                <w:sz w:val="28"/>
                <w:szCs w:val="28"/>
                <w:lang w:eastAsia="ru-RU"/>
              </w:rPr>
              <w:t>217</w:t>
            </w:r>
          </w:p>
        </w:tc>
        <w:tc>
          <w:tcPr>
            <w:tcW w:w="968" w:type="dxa"/>
            <w:gridSpan w:val="3"/>
            <w:tcBorders>
              <w:top w:val="outset" w:sz="6" w:space="0" w:color="auto"/>
              <w:left w:val="outset" w:sz="6" w:space="0" w:color="auto"/>
              <w:bottom w:val="outset" w:sz="6" w:space="0" w:color="auto"/>
              <w:right w:val="outset" w:sz="6" w:space="0" w:color="auto"/>
            </w:tcBorders>
            <w:noWrap/>
            <w:vAlign w:val="center"/>
          </w:tcPr>
          <w:p w14:paraId="59BC3386"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2,0</w:t>
            </w:r>
          </w:p>
        </w:tc>
        <w:tc>
          <w:tcPr>
            <w:tcW w:w="1109" w:type="dxa"/>
            <w:tcBorders>
              <w:top w:val="outset" w:sz="6" w:space="0" w:color="auto"/>
              <w:left w:val="outset" w:sz="6" w:space="0" w:color="auto"/>
              <w:bottom w:val="outset" w:sz="6" w:space="0" w:color="auto"/>
              <w:right w:val="outset" w:sz="6" w:space="0" w:color="auto"/>
            </w:tcBorders>
            <w:noWrap/>
            <w:vAlign w:val="center"/>
          </w:tcPr>
          <w:p w14:paraId="241184CE"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1,8</w:t>
            </w:r>
          </w:p>
        </w:tc>
        <w:tc>
          <w:tcPr>
            <w:tcW w:w="952" w:type="dxa"/>
            <w:gridSpan w:val="2"/>
            <w:tcBorders>
              <w:top w:val="outset" w:sz="6" w:space="0" w:color="auto"/>
              <w:left w:val="outset" w:sz="6" w:space="0" w:color="auto"/>
              <w:bottom w:val="outset" w:sz="6" w:space="0" w:color="auto"/>
              <w:right w:val="outset" w:sz="6" w:space="0" w:color="auto"/>
            </w:tcBorders>
            <w:vAlign w:val="center"/>
          </w:tcPr>
          <w:p w14:paraId="4F20A69B"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1,6</w:t>
            </w:r>
          </w:p>
        </w:tc>
        <w:tc>
          <w:tcPr>
            <w:tcW w:w="1104" w:type="dxa"/>
            <w:gridSpan w:val="2"/>
            <w:tcBorders>
              <w:top w:val="outset" w:sz="6" w:space="0" w:color="auto"/>
              <w:left w:val="outset" w:sz="6" w:space="0" w:color="auto"/>
              <w:bottom w:val="outset" w:sz="6" w:space="0" w:color="auto"/>
              <w:right w:val="outset" w:sz="6" w:space="0" w:color="auto"/>
            </w:tcBorders>
            <w:vAlign w:val="center"/>
          </w:tcPr>
          <w:p w14:paraId="32A464FF"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множинна</w:t>
            </w:r>
          </w:p>
        </w:tc>
        <w:tc>
          <w:tcPr>
            <w:tcW w:w="537" w:type="dxa"/>
            <w:gridSpan w:val="2"/>
            <w:tcBorders>
              <w:top w:val="outset" w:sz="6" w:space="0" w:color="auto"/>
              <w:left w:val="outset" w:sz="6" w:space="0" w:color="auto"/>
              <w:bottom w:val="outset" w:sz="6" w:space="0" w:color="auto"/>
              <w:right w:val="outset" w:sz="6" w:space="0" w:color="auto"/>
            </w:tcBorders>
            <w:vAlign w:val="center"/>
          </w:tcPr>
          <w:p w14:paraId="67C3588F"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0,2</w:t>
            </w:r>
          </w:p>
        </w:tc>
        <w:tc>
          <w:tcPr>
            <w:tcW w:w="638" w:type="dxa"/>
            <w:gridSpan w:val="2"/>
            <w:tcBorders>
              <w:top w:val="outset" w:sz="6" w:space="0" w:color="auto"/>
              <w:left w:val="outset" w:sz="6" w:space="0" w:color="auto"/>
              <w:bottom w:val="outset" w:sz="6" w:space="0" w:color="auto"/>
              <w:right w:val="outset" w:sz="6" w:space="0" w:color="auto"/>
            </w:tcBorders>
            <w:vAlign w:val="center"/>
          </w:tcPr>
          <w:p w14:paraId="4C29628E"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18,9</w:t>
            </w:r>
          </w:p>
        </w:tc>
        <w:tc>
          <w:tcPr>
            <w:tcW w:w="1146" w:type="dxa"/>
            <w:gridSpan w:val="2"/>
            <w:tcBorders>
              <w:top w:val="outset" w:sz="6" w:space="0" w:color="auto"/>
              <w:left w:val="outset" w:sz="6" w:space="0" w:color="auto"/>
              <w:bottom w:val="outset" w:sz="6" w:space="0" w:color="auto"/>
              <w:right w:val="outset" w:sz="6" w:space="0" w:color="auto"/>
            </w:tcBorders>
            <w:vAlign w:val="center"/>
          </w:tcPr>
          <w:p w14:paraId="6AB6BE0C"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0,8</w:t>
            </w:r>
          </w:p>
        </w:tc>
        <w:tc>
          <w:tcPr>
            <w:tcW w:w="1166" w:type="dxa"/>
            <w:gridSpan w:val="2"/>
            <w:tcBorders>
              <w:top w:val="outset" w:sz="6" w:space="0" w:color="auto"/>
              <w:left w:val="outset" w:sz="6" w:space="0" w:color="auto"/>
              <w:bottom w:val="outset" w:sz="6" w:space="0" w:color="auto"/>
              <w:right w:val="outset" w:sz="6" w:space="0" w:color="auto"/>
            </w:tcBorders>
            <w:vAlign w:val="center"/>
          </w:tcPr>
          <w:p w14:paraId="7FA5B1BD" w14:textId="77777777" w:rsidR="00B61B4E" w:rsidRPr="004E1718" w:rsidRDefault="00B61B4E" w:rsidP="004E1718">
            <w:pPr>
              <w:spacing w:after="0" w:line="240" w:lineRule="auto"/>
              <w:rPr>
                <w:rFonts w:ascii="Times New Roman" w:eastAsia="Times New Roman" w:hAnsi="Times New Roman" w:cs="Times New Roman"/>
                <w:sz w:val="28"/>
                <w:szCs w:val="28"/>
                <w:lang w:eastAsia="ru-RU"/>
              </w:rPr>
            </w:pPr>
            <w:r w:rsidRPr="004E1718">
              <w:rPr>
                <w:rFonts w:ascii="Times New Roman" w:eastAsia="Times New Roman" w:hAnsi="Times New Roman" w:cs="Times New Roman"/>
                <w:color w:val="000000"/>
                <w:sz w:val="28"/>
                <w:szCs w:val="28"/>
                <w:lang w:eastAsia="ru-RU"/>
              </w:rPr>
              <w:t>2,8</w:t>
            </w:r>
          </w:p>
        </w:tc>
      </w:tr>
    </w:tbl>
    <w:p w14:paraId="387203D4"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p>
    <w:p w14:paraId="09099F9B" w14:textId="03EBA3DB" w:rsidR="00B61B4E" w:rsidRPr="00B61B4E" w:rsidRDefault="00B61B4E" w:rsidP="00B61B4E">
      <w:pPr>
        <w:spacing w:after="0" w:line="360" w:lineRule="auto"/>
        <w:ind w:firstLine="708"/>
        <w:jc w:val="both"/>
        <w:rPr>
          <w:rFonts w:ascii="Times New Roman" w:eastAsia="Times New Roman" w:hAnsi="Times New Roman" w:cs="Times New Roman"/>
          <w:bCs/>
          <w:color w:val="000000"/>
          <w:sz w:val="28"/>
          <w:szCs w:val="28"/>
          <w:lang w:eastAsia="ru-RU"/>
        </w:rPr>
      </w:pPr>
      <w:r w:rsidRPr="00B61B4E">
        <w:rPr>
          <w:rFonts w:ascii="Times New Roman" w:eastAsia="Times New Roman" w:hAnsi="Times New Roman" w:cs="Times New Roman"/>
          <w:sz w:val="28"/>
          <w:szCs w:val="28"/>
          <w:lang w:eastAsia="ru-RU"/>
        </w:rPr>
        <w:t>Це озн</w:t>
      </w:r>
      <w:r w:rsidR="000D0123">
        <w:rPr>
          <w:rFonts w:ascii="Times New Roman" w:eastAsia="Times New Roman" w:hAnsi="Times New Roman" w:cs="Times New Roman"/>
          <w:sz w:val="28"/>
          <w:szCs w:val="28"/>
          <w:lang w:eastAsia="ru-RU"/>
        </w:rPr>
        <w:t>ачає, згідно з Р. </w:t>
      </w:r>
      <w:r w:rsidR="00902F52">
        <w:rPr>
          <w:rFonts w:ascii="Times New Roman" w:eastAsia="Times New Roman" w:hAnsi="Times New Roman" w:cs="Times New Roman"/>
          <w:sz w:val="28"/>
          <w:szCs w:val="28"/>
          <w:lang w:eastAsia="ru-RU"/>
        </w:rPr>
        <w:t>М. Баєвським (2001</w:t>
      </w:r>
      <w:r w:rsidRPr="00B61B4E">
        <w:rPr>
          <w:rFonts w:ascii="Times New Roman" w:eastAsia="Times New Roman" w:hAnsi="Times New Roman" w:cs="Times New Roman"/>
          <w:sz w:val="28"/>
          <w:szCs w:val="28"/>
          <w:lang w:eastAsia="ru-RU"/>
        </w:rPr>
        <w:t>, 20</w:t>
      </w:r>
      <w:r w:rsidR="00902F52">
        <w:rPr>
          <w:rFonts w:ascii="Times New Roman" w:eastAsia="Times New Roman" w:hAnsi="Times New Roman" w:cs="Times New Roman"/>
          <w:sz w:val="28"/>
          <w:szCs w:val="28"/>
          <w:lang w:eastAsia="ru-RU"/>
        </w:rPr>
        <w:t>04)</w:t>
      </w:r>
      <w:r w:rsidRPr="00B61B4E">
        <w:rPr>
          <w:rFonts w:ascii="Times New Roman" w:eastAsia="Times New Roman" w:hAnsi="Times New Roman" w:cs="Times New Roman"/>
          <w:sz w:val="28"/>
          <w:szCs w:val="28"/>
          <w:lang w:eastAsia="ru-RU"/>
        </w:rPr>
        <w:t xml:space="preserve">, перебування досліджуваних у функціональному оптимумі, підтримування достатнього рівня функціональності організму. Присутній баланс впливів симпатичного та парасимпатичного відділів автономної нервової системи, з невеликою перевагою симпатичного впливу. Це типова картина для стану неспання. Трохи </w:t>
      </w:r>
      <w:r w:rsidRPr="00B61B4E">
        <w:rPr>
          <w:rFonts w:ascii="Times New Roman" w:eastAsia="Times New Roman" w:hAnsi="Times New Roman" w:cs="Times New Roman"/>
          <w:sz w:val="28"/>
          <w:szCs w:val="28"/>
          <w:lang w:eastAsia="ru-RU"/>
        </w:rPr>
        <w:lastRenderedPageBreak/>
        <w:t xml:space="preserve">вищим за норму є лише відсоток дуже повільних хвиль </w:t>
      </w:r>
      <w:r w:rsidR="000D0123">
        <w:rPr>
          <w:rFonts w:ascii="Times New Roman" w:eastAsia="Times New Roman" w:hAnsi="Times New Roman" w:cs="Times New Roman"/>
          <w:bCs/>
          <w:color w:val="000000"/>
          <w:sz w:val="28"/>
          <w:szCs w:val="28"/>
          <w:lang w:eastAsia="ru-RU"/>
        </w:rPr>
        <w:t>VLF</w:t>
      </w:r>
      <w:r w:rsidR="003833DA">
        <w:rPr>
          <w:rFonts w:ascii="Times New Roman" w:eastAsia="Times New Roman" w:hAnsi="Times New Roman" w:cs="Times New Roman"/>
          <w:bCs/>
          <w:color w:val="000000"/>
          <w:sz w:val="28"/>
          <w:szCs w:val="28"/>
          <w:lang w:eastAsia="ru-RU"/>
        </w:rPr>
        <w:t>% (35,1</w:t>
      </w:r>
      <w:r w:rsidRPr="00B61B4E">
        <w:rPr>
          <w:rFonts w:ascii="Times New Roman" w:eastAsia="Times New Roman" w:hAnsi="Times New Roman" w:cs="Times New Roman"/>
          <w:bCs/>
          <w:color w:val="000000"/>
          <w:sz w:val="28"/>
          <w:szCs w:val="28"/>
          <w:lang w:eastAsia="ru-RU"/>
        </w:rPr>
        <w:t>%), оскільки діапазон норми 15</w:t>
      </w:r>
      <w:r w:rsidRPr="00B61B4E">
        <w:rPr>
          <w:rFonts w:ascii="Times New Roman" w:eastAsia="Times New Roman" w:hAnsi="Times New Roman" w:cs="Times New Roman"/>
          <w:sz w:val="28"/>
          <w:szCs w:val="28"/>
          <w:lang w:eastAsia="ru-RU"/>
        </w:rPr>
        <w:t>–</w:t>
      </w:r>
      <w:r w:rsidR="003833DA">
        <w:rPr>
          <w:rFonts w:ascii="Times New Roman" w:eastAsia="Times New Roman" w:hAnsi="Times New Roman" w:cs="Times New Roman"/>
          <w:bCs/>
          <w:color w:val="000000"/>
          <w:sz w:val="28"/>
          <w:szCs w:val="28"/>
          <w:lang w:eastAsia="ru-RU"/>
        </w:rPr>
        <w:t>30</w:t>
      </w:r>
      <w:r w:rsidRPr="00B61B4E">
        <w:rPr>
          <w:rFonts w:ascii="Times New Roman" w:eastAsia="Times New Roman" w:hAnsi="Times New Roman" w:cs="Times New Roman"/>
          <w:bCs/>
          <w:color w:val="000000"/>
          <w:sz w:val="28"/>
          <w:szCs w:val="28"/>
          <w:lang w:eastAsia="ru-RU"/>
        </w:rPr>
        <w:t xml:space="preserve">%. </w:t>
      </w:r>
      <w:r w:rsidR="00276A14">
        <w:rPr>
          <w:rFonts w:ascii="Times New Roman" w:eastAsia="Times New Roman" w:hAnsi="Times New Roman" w:cs="Times New Roman"/>
          <w:bCs/>
          <w:color w:val="000000"/>
          <w:sz w:val="28"/>
          <w:szCs w:val="28"/>
          <w:lang w:eastAsia="ru-RU"/>
        </w:rPr>
        <w:t>Отже,</w:t>
      </w:r>
      <w:r w:rsidRPr="00B61B4E">
        <w:rPr>
          <w:rFonts w:ascii="Times New Roman" w:eastAsia="Times New Roman" w:hAnsi="Times New Roman" w:cs="Times New Roman"/>
          <w:bCs/>
          <w:color w:val="000000"/>
          <w:sz w:val="28"/>
          <w:szCs w:val="28"/>
          <w:lang w:eastAsia="ru-RU"/>
        </w:rPr>
        <w:t xml:space="preserve"> студенти, молоді люди віком від 16 до 24 років, загалом мають добрий стан адаптованості організму.</w:t>
      </w:r>
    </w:p>
    <w:p w14:paraId="513CAAA4"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bCs/>
          <w:color w:val="000000"/>
          <w:sz w:val="28"/>
          <w:szCs w:val="28"/>
          <w:lang w:eastAsia="ru-RU"/>
        </w:rPr>
        <w:t xml:space="preserve">По-друге, ми вивчили гендерні розбіжності у ВСР досліджуваних, оскільки стать є найбільш важливим чинником, що моделює психологічні та фізіологічні характеристики </w:t>
      </w:r>
      <w:r w:rsidR="00902F52">
        <w:rPr>
          <w:rFonts w:ascii="Times New Roman" w:eastAsia="Times New Roman" w:hAnsi="Times New Roman" w:cs="Times New Roman"/>
          <w:sz w:val="28"/>
          <w:szCs w:val="28"/>
          <w:lang w:eastAsia="ru-RU"/>
        </w:rPr>
        <w:t>(</w:t>
      </w:r>
      <w:r w:rsidR="00560D58">
        <w:rPr>
          <w:rFonts w:ascii="Times New Roman" w:eastAsia="Times New Roman" w:hAnsi="Times New Roman" w:cs="Times New Roman"/>
          <w:sz w:val="28"/>
          <w:szCs w:val="28"/>
          <w:lang w:eastAsia="ru-RU"/>
        </w:rPr>
        <w:t>«</w:t>
      </w:r>
      <w:r w:rsidR="00902F52" w:rsidRPr="004354C0">
        <w:rPr>
          <w:rFonts w:ascii="Times New Roman" w:eastAsia="Times New Roman" w:hAnsi="Times New Roman" w:cs="Times New Roman"/>
          <w:sz w:val="28"/>
          <w:szCs w:val="28"/>
          <w:lang w:eastAsia="ru-RU"/>
        </w:rPr>
        <w:t>The 5th</w:t>
      </w:r>
      <w:r w:rsidR="00560D58" w:rsidRPr="00560D58">
        <w:t xml:space="preserve"> </w:t>
      </w:r>
      <w:r w:rsidR="00560D58" w:rsidRPr="00560D58">
        <w:rPr>
          <w:rFonts w:ascii="Times New Roman" w:eastAsia="Times New Roman" w:hAnsi="Times New Roman" w:cs="Times New Roman"/>
          <w:sz w:val="28"/>
          <w:szCs w:val="28"/>
          <w:lang w:eastAsia="ru-RU"/>
        </w:rPr>
        <w:t>International Congress</w:t>
      </w:r>
      <w:r w:rsidR="00560D58">
        <w:rPr>
          <w:rFonts w:ascii="Times New Roman" w:eastAsia="Times New Roman" w:hAnsi="Times New Roman" w:cs="Times New Roman"/>
          <w:sz w:val="28"/>
          <w:szCs w:val="28"/>
          <w:lang w:eastAsia="ru-RU"/>
        </w:rPr>
        <w:t>»</w:t>
      </w:r>
      <w:r w:rsidR="00902F52">
        <w:rPr>
          <w:rFonts w:ascii="Times New Roman" w:eastAsia="Times New Roman" w:hAnsi="Times New Roman" w:cs="Times New Roman"/>
          <w:sz w:val="28"/>
          <w:szCs w:val="28"/>
          <w:lang w:eastAsia="ru-RU"/>
        </w:rPr>
        <w:t>, 2010)</w:t>
      </w:r>
      <w:r w:rsidRPr="00B61B4E">
        <w:rPr>
          <w:rFonts w:ascii="Times New Roman" w:eastAsia="Times New Roman" w:hAnsi="Times New Roman" w:cs="Times New Roman"/>
          <w:sz w:val="28"/>
          <w:szCs w:val="28"/>
          <w:lang w:eastAsia="ru-RU"/>
        </w:rPr>
        <w:t xml:space="preserve"> – </w:t>
      </w:r>
      <w:r w:rsidRPr="00037067">
        <w:rPr>
          <w:rFonts w:ascii="Times New Roman" w:eastAsia="Times New Roman" w:hAnsi="Times New Roman" w:cs="Times New Roman"/>
          <w:sz w:val="28"/>
          <w:szCs w:val="28"/>
          <w:lang w:eastAsia="ru-RU"/>
        </w:rPr>
        <w:t xml:space="preserve">див. </w:t>
      </w:r>
      <w:r w:rsidR="00037067" w:rsidRPr="00037067">
        <w:rPr>
          <w:rFonts w:ascii="Times New Roman" w:eastAsia="Times New Roman" w:hAnsi="Times New Roman" w:cs="Times New Roman"/>
          <w:sz w:val="28"/>
          <w:szCs w:val="28"/>
          <w:lang w:eastAsia="ru-RU"/>
        </w:rPr>
        <w:t>рис. 4.6</w:t>
      </w:r>
      <w:r w:rsidRPr="00037067">
        <w:rPr>
          <w:rFonts w:ascii="Times New Roman" w:eastAsia="Times New Roman" w:hAnsi="Times New Roman" w:cs="Times New Roman"/>
          <w:sz w:val="28"/>
          <w:szCs w:val="28"/>
          <w:lang w:eastAsia="ru-RU"/>
        </w:rPr>
        <w:t>.</w:t>
      </w:r>
    </w:p>
    <w:p w14:paraId="6D68D4A7" w14:textId="77777777" w:rsidR="00B61B4E" w:rsidRPr="00B61B4E" w:rsidRDefault="00B61B4E" w:rsidP="00B61B4E">
      <w:pPr>
        <w:spacing w:after="0" w:line="36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val="ru-RU" w:eastAsia="ru-RU"/>
        </w:rPr>
        <w:drawing>
          <wp:inline distT="0" distB="0" distL="0" distR="0" wp14:anchorId="12276B7E" wp14:editId="31300A98">
            <wp:extent cx="5486400" cy="3409950"/>
            <wp:effectExtent l="0" t="0" r="0" b="0"/>
            <wp:docPr id="26" name="Диаграмма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9B306E6" w14:textId="77777777" w:rsidR="00B61B4E" w:rsidRPr="003833DA" w:rsidRDefault="00037067" w:rsidP="00B61B4E">
      <w:pPr>
        <w:spacing w:after="0" w:line="360" w:lineRule="auto"/>
        <w:ind w:firstLine="720"/>
        <w:rPr>
          <w:rFonts w:ascii="Times New Roman" w:eastAsia="Times New Roman" w:hAnsi="Times New Roman" w:cs="Times New Roman"/>
          <w:sz w:val="28"/>
          <w:szCs w:val="28"/>
          <w:lang w:eastAsia="ru-RU"/>
        </w:rPr>
      </w:pPr>
      <w:r w:rsidRPr="003833DA">
        <w:rPr>
          <w:rFonts w:ascii="Times New Roman" w:eastAsia="Times New Roman" w:hAnsi="Times New Roman" w:cs="Times New Roman"/>
          <w:sz w:val="28"/>
          <w:szCs w:val="28"/>
          <w:lang w:eastAsia="ru-RU"/>
        </w:rPr>
        <w:t>Рис. 4.6.</w:t>
      </w:r>
      <w:r w:rsidR="00B61B4E" w:rsidRPr="003833DA">
        <w:rPr>
          <w:rFonts w:ascii="Times New Roman" w:eastAsia="Times New Roman" w:hAnsi="Times New Roman" w:cs="Times New Roman"/>
          <w:sz w:val="28"/>
          <w:szCs w:val="28"/>
          <w:lang w:eastAsia="ru-RU"/>
        </w:rPr>
        <w:t xml:space="preserve"> Порівняння середніх показників ВСР у чоловіків та жінок</w:t>
      </w:r>
    </w:p>
    <w:p w14:paraId="25418C80" w14:textId="6029787E"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Перевірка достовірності відмінностей між досліджуваними чоловіками та жінками за показниками ВСР підтвердила значущу перевагу відсотку заді</w:t>
      </w:r>
      <w:r w:rsidR="00153F77">
        <w:rPr>
          <w:rFonts w:ascii="Times New Roman" w:eastAsia="Times New Roman" w:hAnsi="Times New Roman" w:cs="Times New Roman"/>
          <w:sz w:val="28"/>
          <w:szCs w:val="28"/>
          <w:lang w:eastAsia="ru-RU"/>
        </w:rPr>
        <w:t xml:space="preserve">яної гуморальної </w:t>
      </w:r>
      <w:r w:rsidR="000D0123">
        <w:rPr>
          <w:rFonts w:ascii="Times New Roman" w:eastAsia="Times New Roman" w:hAnsi="Times New Roman" w:cs="Times New Roman"/>
          <w:sz w:val="28"/>
          <w:szCs w:val="28"/>
          <w:lang w:eastAsia="ru-RU"/>
        </w:rPr>
        <w:t>регуляції (VLF%) у жінок (t=2,</w:t>
      </w:r>
      <w:r w:rsidR="00153F77">
        <w:rPr>
          <w:rFonts w:ascii="Times New Roman" w:eastAsia="Times New Roman" w:hAnsi="Times New Roman" w:cs="Times New Roman"/>
          <w:sz w:val="28"/>
          <w:szCs w:val="28"/>
          <w:lang w:eastAsia="ru-RU"/>
        </w:rPr>
        <w:t>1, df=215, p=</w:t>
      </w:r>
      <w:r w:rsidR="000D0123">
        <w:rPr>
          <w:rFonts w:ascii="Times New Roman" w:eastAsia="Times New Roman" w:hAnsi="Times New Roman" w:cs="Times New Roman"/>
          <w:sz w:val="28"/>
          <w:szCs w:val="28"/>
          <w:lang w:eastAsia="ru-RU"/>
        </w:rPr>
        <w:t>0,</w:t>
      </w:r>
      <w:r w:rsidRPr="00B61B4E">
        <w:rPr>
          <w:rFonts w:ascii="Times New Roman" w:eastAsia="Times New Roman" w:hAnsi="Times New Roman" w:cs="Times New Roman"/>
          <w:sz w:val="28"/>
          <w:szCs w:val="28"/>
          <w:lang w:eastAsia="ru-RU"/>
        </w:rPr>
        <w:t>040) та значущу перевагу симпатичної регуляції (LFms</w:t>
      </w:r>
      <w:r w:rsidRPr="00B61B4E">
        <w:rPr>
          <w:rFonts w:ascii="Times New Roman" w:eastAsia="Times New Roman" w:hAnsi="Times New Roman" w:cs="Times New Roman"/>
          <w:sz w:val="28"/>
          <w:szCs w:val="28"/>
          <w:vertAlign w:val="superscript"/>
          <w:lang w:eastAsia="ru-RU"/>
        </w:rPr>
        <w:t>2</w:t>
      </w:r>
      <w:r w:rsidR="000D0123">
        <w:rPr>
          <w:rFonts w:ascii="Times New Roman" w:eastAsia="Times New Roman" w:hAnsi="Times New Roman" w:cs="Times New Roman"/>
          <w:sz w:val="28"/>
          <w:szCs w:val="28"/>
          <w:lang w:eastAsia="ru-RU"/>
        </w:rPr>
        <w:t>) у чоловіків (t=-2,</w:t>
      </w:r>
      <w:r w:rsidR="00153F77">
        <w:rPr>
          <w:rFonts w:ascii="Times New Roman" w:eastAsia="Times New Roman" w:hAnsi="Times New Roman" w:cs="Times New Roman"/>
          <w:sz w:val="28"/>
          <w:szCs w:val="28"/>
          <w:lang w:eastAsia="ru-RU"/>
        </w:rPr>
        <w:t>1, df=215, p=</w:t>
      </w:r>
      <w:r w:rsidR="000D0123">
        <w:rPr>
          <w:rFonts w:ascii="Times New Roman" w:eastAsia="Times New Roman" w:hAnsi="Times New Roman" w:cs="Times New Roman"/>
          <w:sz w:val="28"/>
          <w:szCs w:val="28"/>
          <w:lang w:eastAsia="ru-RU"/>
        </w:rPr>
        <w:t>0,</w:t>
      </w:r>
      <w:r w:rsidRPr="00B61B4E">
        <w:rPr>
          <w:rFonts w:ascii="Times New Roman" w:eastAsia="Times New Roman" w:hAnsi="Times New Roman" w:cs="Times New Roman"/>
          <w:sz w:val="28"/>
          <w:szCs w:val="28"/>
          <w:lang w:eastAsia="ru-RU"/>
        </w:rPr>
        <w:t>037).</w:t>
      </w:r>
    </w:p>
    <w:p w14:paraId="5EB7E2FD"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Те, що чоловіки мають вищій рівень симпатичної регуляції (зокрема, вищу потужність LF) порівняно з жінками, вже було</w:t>
      </w:r>
      <w:r w:rsidR="009C5F1C">
        <w:rPr>
          <w:rFonts w:ascii="Times New Roman" w:eastAsia="Times New Roman" w:hAnsi="Times New Roman" w:cs="Times New Roman"/>
          <w:sz w:val="28"/>
          <w:szCs w:val="28"/>
          <w:lang w:eastAsia="ru-RU"/>
        </w:rPr>
        <w:t xml:space="preserve"> виявлено в інших дослідженнях (</w:t>
      </w:r>
      <w:r w:rsidR="009C5F1C" w:rsidRPr="004354C0">
        <w:rPr>
          <w:rFonts w:ascii="Times New Roman" w:eastAsia="Times New Roman" w:hAnsi="Times New Roman" w:cs="Times New Roman"/>
          <w:sz w:val="28"/>
          <w:szCs w:val="28"/>
          <w:lang w:eastAsia="ru-RU"/>
        </w:rPr>
        <w:t>Sloan</w:t>
      </w:r>
      <w:r w:rsidR="009C5F1C">
        <w:rPr>
          <w:rFonts w:ascii="Times New Roman" w:eastAsia="Times New Roman" w:hAnsi="Times New Roman" w:cs="Times New Roman"/>
          <w:sz w:val="28"/>
          <w:szCs w:val="28"/>
          <w:lang w:eastAsia="ru-RU"/>
        </w:rPr>
        <w:t xml:space="preserve"> та ін., 2008)</w:t>
      </w:r>
      <w:r w:rsidRPr="00B61B4E">
        <w:rPr>
          <w:rFonts w:ascii="Times New Roman" w:eastAsia="Times New Roman" w:hAnsi="Times New Roman" w:cs="Times New Roman"/>
          <w:sz w:val="28"/>
          <w:szCs w:val="28"/>
          <w:lang w:eastAsia="ru-RU"/>
        </w:rPr>
        <w:t>. Факти, подібні до цього, були отримані в декількох працях. Наприклад, J. M. Evans та ін., Maria Rosa Conte показали, що жінки мають вищій рівень високоча</w:t>
      </w:r>
      <w:r w:rsidR="009C5F1C">
        <w:rPr>
          <w:rFonts w:ascii="Times New Roman" w:eastAsia="Times New Roman" w:hAnsi="Times New Roman" w:cs="Times New Roman"/>
          <w:sz w:val="28"/>
          <w:szCs w:val="28"/>
          <w:lang w:eastAsia="ru-RU"/>
        </w:rPr>
        <w:t>стотних хвиль HF, ніж чоловіки (</w:t>
      </w:r>
      <w:r w:rsidR="009C5F1C" w:rsidRPr="004354C0">
        <w:rPr>
          <w:rFonts w:ascii="Times New Roman" w:eastAsia="Times New Roman" w:hAnsi="Times New Roman" w:cs="Times New Roman"/>
          <w:sz w:val="28"/>
          <w:szCs w:val="28"/>
          <w:lang w:eastAsia="ru-RU"/>
        </w:rPr>
        <w:t>Conte</w:t>
      </w:r>
      <w:r w:rsidR="009C5F1C">
        <w:rPr>
          <w:rFonts w:ascii="Times New Roman" w:eastAsia="Times New Roman" w:hAnsi="Times New Roman" w:cs="Times New Roman"/>
          <w:sz w:val="28"/>
          <w:szCs w:val="28"/>
          <w:lang w:eastAsia="ru-RU"/>
        </w:rPr>
        <w:t>, 2003;</w:t>
      </w:r>
      <w:r w:rsidR="009C5F1C" w:rsidRPr="009C5F1C">
        <w:rPr>
          <w:rFonts w:ascii="Times New Roman" w:eastAsia="Times New Roman" w:hAnsi="Times New Roman" w:cs="Times New Roman"/>
          <w:sz w:val="28"/>
          <w:szCs w:val="28"/>
          <w:lang w:eastAsia="ru-RU"/>
        </w:rPr>
        <w:t xml:space="preserve"> </w:t>
      </w:r>
      <w:r w:rsidR="009C5F1C" w:rsidRPr="004354C0">
        <w:rPr>
          <w:rFonts w:ascii="Times New Roman" w:eastAsia="Times New Roman" w:hAnsi="Times New Roman" w:cs="Times New Roman"/>
          <w:sz w:val="28"/>
          <w:szCs w:val="28"/>
          <w:lang w:eastAsia="ru-RU"/>
        </w:rPr>
        <w:t>Evans</w:t>
      </w:r>
      <w:r w:rsidR="009C5F1C">
        <w:rPr>
          <w:rFonts w:ascii="Times New Roman" w:eastAsia="Times New Roman" w:hAnsi="Times New Roman" w:cs="Times New Roman"/>
          <w:sz w:val="28"/>
          <w:szCs w:val="28"/>
          <w:lang w:eastAsia="ru-RU"/>
        </w:rPr>
        <w:t xml:space="preserve"> та ін., 2001)</w:t>
      </w:r>
      <w:r w:rsidRPr="00B61B4E">
        <w:rPr>
          <w:rFonts w:ascii="Times New Roman" w:eastAsia="Times New Roman" w:hAnsi="Times New Roman" w:cs="Times New Roman"/>
          <w:sz w:val="28"/>
          <w:szCs w:val="28"/>
          <w:lang w:eastAsia="ru-RU"/>
        </w:rPr>
        <w:t xml:space="preserve">. Але фактів, </w:t>
      </w:r>
      <w:r w:rsidR="00560D58" w:rsidRPr="00B61B4E">
        <w:rPr>
          <w:rFonts w:ascii="Times New Roman" w:eastAsia="Times New Roman" w:hAnsi="Times New Roman" w:cs="Times New Roman"/>
          <w:sz w:val="28"/>
          <w:szCs w:val="28"/>
          <w:lang w:eastAsia="ru-RU"/>
        </w:rPr>
        <w:t xml:space="preserve">аналогічних </w:t>
      </w:r>
      <w:r w:rsidRPr="00B61B4E">
        <w:rPr>
          <w:rFonts w:ascii="Times New Roman" w:eastAsia="Times New Roman" w:hAnsi="Times New Roman" w:cs="Times New Roman"/>
          <w:sz w:val="28"/>
          <w:szCs w:val="28"/>
          <w:lang w:eastAsia="ru-RU"/>
        </w:rPr>
        <w:t>отримани</w:t>
      </w:r>
      <w:r w:rsidR="00560D58">
        <w:rPr>
          <w:rFonts w:ascii="Times New Roman" w:eastAsia="Times New Roman" w:hAnsi="Times New Roman" w:cs="Times New Roman"/>
          <w:sz w:val="28"/>
          <w:szCs w:val="28"/>
          <w:lang w:eastAsia="ru-RU"/>
        </w:rPr>
        <w:t>м</w:t>
      </w:r>
      <w:r w:rsidRPr="00B61B4E">
        <w:rPr>
          <w:rFonts w:ascii="Times New Roman" w:eastAsia="Times New Roman" w:hAnsi="Times New Roman" w:cs="Times New Roman"/>
          <w:sz w:val="28"/>
          <w:szCs w:val="28"/>
          <w:lang w:eastAsia="ru-RU"/>
        </w:rPr>
        <w:t xml:space="preserve"> в нашому </w:t>
      </w:r>
      <w:r w:rsidRPr="00B61B4E">
        <w:rPr>
          <w:rFonts w:ascii="Times New Roman" w:eastAsia="Times New Roman" w:hAnsi="Times New Roman" w:cs="Times New Roman"/>
          <w:sz w:val="28"/>
          <w:szCs w:val="28"/>
          <w:lang w:eastAsia="ru-RU"/>
        </w:rPr>
        <w:lastRenderedPageBreak/>
        <w:t>дослідженні, що жінки мають вищу гуморальну регуляцію порівняно з чоловіками, ми не зустріли в літературі. Це може пояснюватися специфікою нашої вибірки – можливо дівчата-студентки потребують більшої гормональної підтримки для їх активністі (навчання в університеті), тобто вони навчаються з більшим напруженням, ніж студенти-хлопці. Імовірно, дівчата більше турбуються про власну навчальну успішність, що утягує вищій рівень гормональної регуляції. Як відомо, жінки мають значущо вищі бали за тест</w:t>
      </w:r>
      <w:r w:rsidR="009C5F1C">
        <w:rPr>
          <w:rFonts w:ascii="Times New Roman" w:eastAsia="Times New Roman" w:hAnsi="Times New Roman" w:cs="Times New Roman"/>
          <w:sz w:val="28"/>
          <w:szCs w:val="28"/>
          <w:lang w:eastAsia="ru-RU"/>
        </w:rPr>
        <w:t>овою тривожністю, ніж чоловіки (</w:t>
      </w:r>
      <w:r w:rsidR="009C5F1C" w:rsidRPr="004354C0">
        <w:rPr>
          <w:rFonts w:ascii="Times New Roman" w:eastAsia="Times New Roman" w:hAnsi="Times New Roman" w:cs="Times New Roman"/>
          <w:sz w:val="28"/>
          <w:szCs w:val="28"/>
          <w:lang w:eastAsia="ru-RU"/>
        </w:rPr>
        <w:t>Zeidner</w:t>
      </w:r>
      <w:r w:rsidR="009C5F1C">
        <w:rPr>
          <w:rFonts w:ascii="Times New Roman" w:eastAsia="Times New Roman" w:hAnsi="Times New Roman" w:cs="Times New Roman"/>
          <w:sz w:val="28"/>
          <w:szCs w:val="28"/>
          <w:lang w:eastAsia="ru-RU"/>
        </w:rPr>
        <w:t>, 1990)</w:t>
      </w:r>
      <w:r w:rsidRPr="00B61B4E">
        <w:rPr>
          <w:rFonts w:ascii="Times New Roman" w:eastAsia="Times New Roman" w:hAnsi="Times New Roman" w:cs="Times New Roman"/>
          <w:sz w:val="28"/>
          <w:szCs w:val="28"/>
          <w:lang w:eastAsia="ru-RU"/>
        </w:rPr>
        <w:t>.</w:t>
      </w:r>
    </w:p>
    <w:p w14:paraId="4F8BF19B" w14:textId="77777777"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Виразність особистісних типів загалом за вибіркою та у чоловіків і жінок </w:t>
      </w:r>
      <w:r w:rsidRPr="00037067">
        <w:rPr>
          <w:rFonts w:ascii="Times New Roman" w:eastAsia="Times New Roman" w:hAnsi="Times New Roman" w:cs="Times New Roman"/>
          <w:sz w:val="28"/>
          <w:szCs w:val="28"/>
          <w:lang w:eastAsia="ru-RU"/>
        </w:rPr>
        <w:t xml:space="preserve">окремо відображена на </w:t>
      </w:r>
      <w:r w:rsidR="00037067" w:rsidRPr="00037067">
        <w:rPr>
          <w:rFonts w:ascii="Times New Roman" w:eastAsia="Times New Roman" w:hAnsi="Times New Roman" w:cs="Times New Roman"/>
          <w:sz w:val="28"/>
          <w:szCs w:val="28"/>
          <w:lang w:eastAsia="ru-RU"/>
        </w:rPr>
        <w:t>рис. 4.7.</w:t>
      </w:r>
    </w:p>
    <w:p w14:paraId="46C09E27" w14:textId="77777777" w:rsidR="00B61B4E" w:rsidRPr="00B61B4E" w:rsidRDefault="00B61B4E" w:rsidP="0003706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val="ru-RU" w:eastAsia="ru-RU"/>
        </w:rPr>
        <w:drawing>
          <wp:inline distT="0" distB="0" distL="0" distR="0" wp14:anchorId="5720BB97" wp14:editId="1DC9807A">
            <wp:extent cx="5789295" cy="3355340"/>
            <wp:effectExtent l="0" t="0" r="20955" b="16510"/>
            <wp:docPr id="25" name="Диаграмма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68005A6" w14:textId="77777777" w:rsidR="00B61B4E" w:rsidRDefault="00037067" w:rsidP="00B61B4E">
      <w:pPr>
        <w:spacing w:after="0" w:line="360" w:lineRule="auto"/>
        <w:ind w:firstLine="720"/>
        <w:rPr>
          <w:rFonts w:ascii="Times New Roman" w:eastAsia="Times New Roman" w:hAnsi="Times New Roman" w:cs="Times New Roman"/>
          <w:sz w:val="28"/>
          <w:szCs w:val="28"/>
          <w:lang w:eastAsia="ru-RU"/>
        </w:rPr>
      </w:pPr>
      <w:r w:rsidRPr="00153F77">
        <w:rPr>
          <w:rFonts w:ascii="Times New Roman" w:eastAsia="Times New Roman" w:hAnsi="Times New Roman" w:cs="Times New Roman"/>
          <w:sz w:val="28"/>
          <w:szCs w:val="28"/>
          <w:lang w:eastAsia="ru-RU"/>
        </w:rPr>
        <w:t>Рис. 4.7</w:t>
      </w:r>
      <w:r w:rsidR="00B61B4E" w:rsidRPr="00153F77">
        <w:rPr>
          <w:rFonts w:ascii="Times New Roman" w:eastAsia="Times New Roman" w:hAnsi="Times New Roman" w:cs="Times New Roman"/>
          <w:sz w:val="28"/>
          <w:szCs w:val="28"/>
          <w:lang w:eastAsia="ru-RU"/>
        </w:rPr>
        <w:t>. Середній профіль психологічних типів за тестом Міні-Мульт</w:t>
      </w:r>
    </w:p>
    <w:p w14:paraId="4C3B893B" w14:textId="77777777"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Як видно з рис. 19, середній рівень всіх шкал профілю особистісних типів за тестом Міні-Мульт у досліджуваних виявився в межах норми (менше 70 Т-балів, і навіть менше 60 балів, тобто одного стандартного відхилення). Найменш виразною є шкала Pd (</w:t>
      </w:r>
      <w:r w:rsidRPr="00B61B4E">
        <w:rPr>
          <w:rFonts w:ascii="Times New Roman" w:eastAsia="Times New Roman" w:hAnsi="Times New Roman" w:cs="Times New Roman"/>
          <w:bCs/>
          <w:sz w:val="28"/>
          <w:szCs w:val="28"/>
          <w:lang w:eastAsia="ru-RU"/>
        </w:rPr>
        <w:t>психопатія</w:t>
      </w:r>
      <w:r w:rsidRPr="00B61B4E">
        <w:rPr>
          <w:rFonts w:ascii="Times New Roman" w:eastAsia="Times New Roman" w:hAnsi="Times New Roman" w:cs="Times New Roman"/>
          <w:sz w:val="28"/>
          <w:szCs w:val="28"/>
          <w:lang w:eastAsia="ru-RU"/>
        </w:rPr>
        <w:t xml:space="preserve">) та найвищій підйом зафіксований за шкалами F (шкала недостовірності-нонконформізму) та Ma (гіпоманія). </w:t>
      </w:r>
    </w:p>
    <w:p w14:paraId="230C81F7" w14:textId="5FF9B5B3"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За трьом</w:t>
      </w:r>
      <w:r w:rsidR="00153F77">
        <w:rPr>
          <w:rFonts w:ascii="Times New Roman" w:eastAsia="Times New Roman" w:hAnsi="Times New Roman" w:cs="Times New Roman"/>
          <w:sz w:val="28"/>
          <w:szCs w:val="28"/>
          <w:lang w:eastAsia="ru-RU"/>
        </w:rPr>
        <w:t>a ш</w:t>
      </w:r>
      <w:r w:rsidR="000D0123">
        <w:rPr>
          <w:rFonts w:ascii="Times New Roman" w:eastAsia="Times New Roman" w:hAnsi="Times New Roman" w:cs="Times New Roman"/>
          <w:sz w:val="28"/>
          <w:szCs w:val="28"/>
          <w:lang w:eastAsia="ru-RU"/>
        </w:rPr>
        <w:t>калами – L (шкала брехні) (t=-2,</w:t>
      </w:r>
      <w:r w:rsidR="00153F77">
        <w:rPr>
          <w:rFonts w:ascii="Times New Roman" w:eastAsia="Times New Roman" w:hAnsi="Times New Roman" w:cs="Times New Roman"/>
          <w:sz w:val="28"/>
          <w:szCs w:val="28"/>
          <w:lang w:eastAsia="ru-RU"/>
        </w:rPr>
        <w:t>2, df=215, p=</w:t>
      </w:r>
      <w:r w:rsidR="000D0123">
        <w:rPr>
          <w:rFonts w:ascii="Times New Roman" w:eastAsia="Times New Roman" w:hAnsi="Times New Roman" w:cs="Times New Roman"/>
          <w:sz w:val="28"/>
          <w:szCs w:val="28"/>
          <w:lang w:eastAsia="ru-RU"/>
        </w:rPr>
        <w:t>0,</w:t>
      </w:r>
      <w:r w:rsidRPr="00B61B4E">
        <w:rPr>
          <w:rFonts w:ascii="Times New Roman" w:eastAsia="Times New Roman" w:hAnsi="Times New Roman" w:cs="Times New Roman"/>
          <w:sz w:val="28"/>
          <w:szCs w:val="28"/>
          <w:lang w:eastAsia="ru-RU"/>
        </w:rPr>
        <w:t>003), F (шкала недостовірності-но</w:t>
      </w:r>
      <w:r w:rsidR="000D0123">
        <w:rPr>
          <w:rFonts w:ascii="Times New Roman" w:eastAsia="Times New Roman" w:hAnsi="Times New Roman" w:cs="Times New Roman"/>
          <w:sz w:val="28"/>
          <w:szCs w:val="28"/>
          <w:lang w:eastAsia="ru-RU"/>
        </w:rPr>
        <w:t>нконформізму) (t=-3,3, df=215, p=0,</w:t>
      </w:r>
      <w:r w:rsidR="00153F77">
        <w:rPr>
          <w:rFonts w:ascii="Times New Roman" w:eastAsia="Times New Roman" w:hAnsi="Times New Roman" w:cs="Times New Roman"/>
          <w:sz w:val="28"/>
          <w:szCs w:val="28"/>
          <w:lang w:eastAsia="ru-RU"/>
        </w:rPr>
        <w:t>001) and Pd (</w:t>
      </w:r>
      <w:r w:rsidR="000D0123">
        <w:rPr>
          <w:rFonts w:ascii="Times New Roman" w:eastAsia="Times New Roman" w:hAnsi="Times New Roman" w:cs="Times New Roman"/>
          <w:sz w:val="28"/>
          <w:szCs w:val="28"/>
          <w:lang w:eastAsia="ru-RU"/>
        </w:rPr>
        <w:t xml:space="preserve">психопатія) </w:t>
      </w:r>
      <w:r w:rsidR="000D0123">
        <w:rPr>
          <w:rFonts w:ascii="Times New Roman" w:eastAsia="Times New Roman" w:hAnsi="Times New Roman" w:cs="Times New Roman"/>
          <w:sz w:val="28"/>
          <w:szCs w:val="28"/>
          <w:lang w:eastAsia="ru-RU"/>
        </w:rPr>
        <w:lastRenderedPageBreak/>
        <w:t>(t=-2,</w:t>
      </w:r>
      <w:r w:rsidR="00153F77">
        <w:rPr>
          <w:rFonts w:ascii="Times New Roman" w:eastAsia="Times New Roman" w:hAnsi="Times New Roman" w:cs="Times New Roman"/>
          <w:sz w:val="28"/>
          <w:szCs w:val="28"/>
          <w:lang w:eastAsia="ru-RU"/>
        </w:rPr>
        <w:t>3, df=215, p=</w:t>
      </w:r>
      <w:r w:rsidR="000D0123">
        <w:rPr>
          <w:rFonts w:ascii="Times New Roman" w:eastAsia="Times New Roman" w:hAnsi="Times New Roman" w:cs="Times New Roman"/>
          <w:sz w:val="28"/>
          <w:szCs w:val="28"/>
          <w:lang w:eastAsia="ru-RU"/>
        </w:rPr>
        <w:t>0,</w:t>
      </w:r>
      <w:r w:rsidRPr="00B61B4E">
        <w:rPr>
          <w:rFonts w:ascii="Times New Roman" w:eastAsia="Times New Roman" w:hAnsi="Times New Roman" w:cs="Times New Roman"/>
          <w:sz w:val="28"/>
          <w:szCs w:val="28"/>
          <w:lang w:eastAsia="ru-RU"/>
        </w:rPr>
        <w:t>023) виявлено, що чоловіки мають значно вищій рівень, ніж жінки. Це підтверджує припущення еволюційної психології, згідно з яким чоловіки мають вищій рівень нонконформізму, байдужості, макіавеллізму, жорстокості, оскільки вони були зайняті в основному внутрішньо- та зовнішньоплеменною конкурентною боротьбою (боротьба за статус та війна), полюванням, а жінки доглядали та виховували дітей, а також кооперувалися з</w:t>
      </w:r>
      <w:r w:rsidR="009C5F1C">
        <w:rPr>
          <w:rFonts w:ascii="Times New Roman" w:eastAsia="Times New Roman" w:hAnsi="Times New Roman" w:cs="Times New Roman"/>
          <w:sz w:val="28"/>
          <w:szCs w:val="28"/>
          <w:lang w:eastAsia="ru-RU"/>
        </w:rPr>
        <w:t xml:space="preserve"> іншими жінками з цією ж метою (Кенрик, 2012; Палмер </w:t>
      </w:r>
      <w:r w:rsidR="009C5F1C" w:rsidRPr="007B7E04">
        <w:rPr>
          <w:rFonts w:ascii="Times New Roman" w:eastAsia="Times New Roman" w:hAnsi="Times New Roman" w:cs="Times New Roman"/>
          <w:sz w:val="28"/>
          <w:szCs w:val="28"/>
          <w:lang w:eastAsia="ru-RU"/>
        </w:rPr>
        <w:t>&amp;</w:t>
      </w:r>
      <w:r w:rsidR="009C5F1C">
        <w:rPr>
          <w:rFonts w:ascii="Times New Roman" w:eastAsia="Times New Roman" w:hAnsi="Times New Roman" w:cs="Times New Roman"/>
          <w:sz w:val="28"/>
          <w:szCs w:val="28"/>
          <w:lang w:eastAsia="ru-RU"/>
        </w:rPr>
        <w:t xml:space="preserve"> Палмер, 2003;</w:t>
      </w:r>
      <w:r w:rsidRPr="00B61B4E">
        <w:rPr>
          <w:rFonts w:ascii="Times New Roman" w:eastAsia="Times New Roman" w:hAnsi="Times New Roman" w:cs="Times New Roman"/>
          <w:sz w:val="28"/>
          <w:szCs w:val="28"/>
          <w:lang w:eastAsia="ru-RU"/>
        </w:rPr>
        <w:t xml:space="preserve"> </w:t>
      </w:r>
      <w:r w:rsidR="009C5F1C" w:rsidRPr="004354C0">
        <w:rPr>
          <w:rFonts w:ascii="Times New Roman" w:eastAsia="Times New Roman" w:hAnsi="Times New Roman" w:cs="Times New Roman"/>
          <w:sz w:val="28"/>
          <w:szCs w:val="28"/>
          <w:lang w:eastAsia="ru-RU"/>
        </w:rPr>
        <w:t>Campbell</w:t>
      </w:r>
      <w:r w:rsidR="009C5F1C">
        <w:rPr>
          <w:rFonts w:ascii="Times New Roman" w:eastAsia="Times New Roman" w:hAnsi="Times New Roman" w:cs="Times New Roman"/>
          <w:sz w:val="28"/>
          <w:szCs w:val="28"/>
          <w:lang w:eastAsia="ru-RU"/>
        </w:rPr>
        <w:t>, 2002)</w:t>
      </w:r>
      <w:r w:rsidRPr="00B61B4E">
        <w:rPr>
          <w:rFonts w:ascii="Times New Roman" w:eastAsia="Times New Roman" w:hAnsi="Times New Roman" w:cs="Times New Roman"/>
          <w:sz w:val="28"/>
          <w:szCs w:val="28"/>
          <w:lang w:eastAsia="ru-RU"/>
        </w:rPr>
        <w:t>.</w:t>
      </w:r>
      <w:r w:rsidR="007B7E04">
        <w:rPr>
          <w:rFonts w:ascii="Times New Roman" w:eastAsia="Times New Roman" w:hAnsi="Times New Roman" w:cs="Times New Roman"/>
          <w:sz w:val="28"/>
          <w:szCs w:val="28"/>
          <w:lang w:eastAsia="ru-RU"/>
        </w:rPr>
        <w:t xml:space="preserve"> До речі схильність до брехні, скритності, створення хибного іміджу є енергозатратною поведінкою, яка знижує адаптаційні резерви організму та підвищує його напруженість. Це було підтверджено в нашому </w:t>
      </w:r>
      <w:r w:rsidR="007B7E04" w:rsidRPr="006025C7">
        <w:rPr>
          <w:rFonts w:ascii="Times New Roman" w:eastAsia="Times New Roman" w:hAnsi="Times New Roman" w:cs="Times New Roman"/>
          <w:sz w:val="28"/>
          <w:szCs w:val="28"/>
          <w:lang w:eastAsia="ru-RU"/>
        </w:rPr>
        <w:t>іншому (пілотному) дослідженні</w:t>
      </w:r>
      <w:r w:rsidR="007B7E04">
        <w:rPr>
          <w:rFonts w:ascii="Times New Roman" w:eastAsia="Times New Roman" w:hAnsi="Times New Roman" w:cs="Times New Roman"/>
          <w:sz w:val="28"/>
          <w:szCs w:val="28"/>
          <w:lang w:eastAsia="ru-RU"/>
        </w:rPr>
        <w:t xml:space="preserve"> на вибірці з 30 осіб різного віку та соціального статусу</w:t>
      </w:r>
      <w:r w:rsidR="007B7E04" w:rsidRPr="007B7E04">
        <w:t xml:space="preserve"> </w:t>
      </w:r>
      <w:r w:rsidR="00984CFB" w:rsidRPr="00984CFB">
        <w:rPr>
          <w:rFonts w:ascii="Times New Roman" w:hAnsi="Times New Roman" w:cs="Times New Roman"/>
          <w:sz w:val="28"/>
          <w:szCs w:val="28"/>
        </w:rPr>
        <w:t>(</w:t>
      </w:r>
      <w:r w:rsidR="007B7E04" w:rsidRPr="007B7E04">
        <w:rPr>
          <w:rFonts w:ascii="Times New Roman" w:eastAsia="Times New Roman" w:hAnsi="Times New Roman" w:cs="Times New Roman"/>
          <w:sz w:val="28"/>
          <w:szCs w:val="28"/>
          <w:lang w:eastAsia="ru-RU"/>
        </w:rPr>
        <w:t>Касап &amp; Луценко</w:t>
      </w:r>
      <w:r w:rsidR="007B7E04">
        <w:rPr>
          <w:rFonts w:ascii="Times New Roman" w:eastAsia="Times New Roman" w:hAnsi="Times New Roman" w:cs="Times New Roman"/>
          <w:sz w:val="28"/>
          <w:szCs w:val="28"/>
          <w:lang w:eastAsia="ru-RU"/>
        </w:rPr>
        <w:t>, 2013)</w:t>
      </w:r>
      <w:r w:rsidR="00984CFB">
        <w:rPr>
          <w:rFonts w:ascii="Times New Roman" w:eastAsia="Times New Roman" w:hAnsi="Times New Roman" w:cs="Times New Roman"/>
          <w:sz w:val="28"/>
          <w:szCs w:val="28"/>
          <w:lang w:eastAsia="ru-RU"/>
        </w:rPr>
        <w:t>.</w:t>
      </w:r>
    </w:p>
    <w:p w14:paraId="31E298EE" w14:textId="77777777"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Виразність психологічних захисних механізмів у досліджуваних </w:t>
      </w:r>
      <w:r w:rsidRPr="00037067">
        <w:rPr>
          <w:rFonts w:ascii="Times New Roman" w:eastAsia="Times New Roman" w:hAnsi="Times New Roman" w:cs="Times New Roman"/>
          <w:sz w:val="28"/>
          <w:szCs w:val="28"/>
          <w:lang w:eastAsia="ru-RU"/>
        </w:rPr>
        <w:t xml:space="preserve">відображена </w:t>
      </w:r>
      <w:r w:rsidR="00037067" w:rsidRPr="00037067">
        <w:rPr>
          <w:rFonts w:ascii="Times New Roman" w:eastAsia="Times New Roman" w:hAnsi="Times New Roman" w:cs="Times New Roman"/>
          <w:sz w:val="28"/>
          <w:szCs w:val="28"/>
          <w:lang w:eastAsia="ru-RU"/>
        </w:rPr>
        <w:t>на рис. 4.8</w:t>
      </w:r>
      <w:r w:rsidRPr="00037067">
        <w:rPr>
          <w:rFonts w:ascii="Times New Roman" w:eastAsia="Times New Roman" w:hAnsi="Times New Roman" w:cs="Times New Roman"/>
          <w:sz w:val="28"/>
          <w:szCs w:val="28"/>
          <w:lang w:eastAsia="ru-RU"/>
        </w:rPr>
        <w:t>.</w:t>
      </w:r>
    </w:p>
    <w:p w14:paraId="5D119EC7" w14:textId="77777777" w:rsidR="00B61B4E" w:rsidRPr="00B61B4E" w:rsidRDefault="00B61B4E" w:rsidP="00037067">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val="ru-RU" w:eastAsia="ru-RU"/>
        </w:rPr>
        <w:drawing>
          <wp:inline distT="0" distB="0" distL="0" distR="0" wp14:anchorId="56527C05" wp14:editId="356CB265">
            <wp:extent cx="5906770" cy="3493135"/>
            <wp:effectExtent l="0" t="0" r="17780" b="12065"/>
            <wp:docPr id="24" name="Диаграмма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8051A9A" w14:textId="77777777" w:rsidR="00B61B4E" w:rsidRPr="00153F77" w:rsidRDefault="00037067" w:rsidP="00B61B4E">
      <w:pPr>
        <w:spacing w:after="0" w:line="360" w:lineRule="auto"/>
        <w:ind w:firstLine="720"/>
        <w:rPr>
          <w:rFonts w:ascii="Times New Roman" w:eastAsia="Times New Roman" w:hAnsi="Times New Roman" w:cs="Times New Roman"/>
          <w:sz w:val="28"/>
          <w:szCs w:val="28"/>
          <w:lang w:eastAsia="ru-RU"/>
        </w:rPr>
      </w:pPr>
      <w:r w:rsidRPr="00153F77">
        <w:rPr>
          <w:rFonts w:ascii="Times New Roman" w:eastAsia="Times New Roman" w:hAnsi="Times New Roman" w:cs="Times New Roman"/>
          <w:sz w:val="28"/>
          <w:szCs w:val="28"/>
          <w:lang w:eastAsia="ru-RU"/>
        </w:rPr>
        <w:t>Рис. 4.8</w:t>
      </w:r>
      <w:r w:rsidR="00B61B4E" w:rsidRPr="00153F77">
        <w:rPr>
          <w:rFonts w:ascii="Times New Roman" w:eastAsia="Times New Roman" w:hAnsi="Times New Roman" w:cs="Times New Roman"/>
          <w:sz w:val="28"/>
          <w:szCs w:val="28"/>
          <w:lang w:eastAsia="ru-RU"/>
        </w:rPr>
        <w:t>. Середня виразність захисних механізмів у досліджуваних</w:t>
      </w:r>
    </w:p>
    <w:p w14:paraId="3EA5A137" w14:textId="77777777"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Найбільш використовуваним захисним механізмом для нашої вибірки виявилася проекція – хибне приписування іншим власних неприйнятних відчуттів. У найменшому ступені використовуваним виявився механізм </w:t>
      </w:r>
      <w:r w:rsidRPr="00B61B4E">
        <w:rPr>
          <w:rFonts w:ascii="Times New Roman" w:eastAsia="Times New Roman" w:hAnsi="Times New Roman" w:cs="Times New Roman"/>
          <w:sz w:val="28"/>
          <w:szCs w:val="28"/>
          <w:lang w:eastAsia="ru-RU"/>
        </w:rPr>
        <w:lastRenderedPageBreak/>
        <w:t>«реактивне утворення», коли усвідомлювана поведінка, думки або відчуття стають повною протилежністю підсвідомим справжнім відчуттям та бажанням.</w:t>
      </w:r>
    </w:p>
    <w:p w14:paraId="73268D2D" w14:textId="65EA24A4"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Між чоловіками та жінками знайдені значущі розбіжності у виразності таких захисних механізмів, як придушення, регресія, компенсація та інтелектуалізація (доведено за допомогою критерію Колмогорова-Смірнова,</w:t>
      </w:r>
      <w:r w:rsidR="00153F77">
        <w:rPr>
          <w:rFonts w:ascii="Times New Roman" w:eastAsia="Times New Roman" w:hAnsi="Times New Roman" w:cs="Times New Roman"/>
          <w:sz w:val="28"/>
          <w:szCs w:val="28"/>
          <w:lang w:eastAsia="ru-RU"/>
        </w:rPr>
        <w:t xml:space="preserve"> розбіжності значущі на рівні p&lt;</w:t>
      </w:r>
      <w:r w:rsidR="000D0123">
        <w:rPr>
          <w:rFonts w:ascii="Times New Roman" w:eastAsia="Times New Roman" w:hAnsi="Times New Roman" w:cs="Times New Roman"/>
          <w:sz w:val="28"/>
          <w:szCs w:val="28"/>
          <w:lang w:eastAsia="ru-RU"/>
        </w:rPr>
        <w:t>0,</w:t>
      </w:r>
      <w:r w:rsidRPr="00B61B4E">
        <w:rPr>
          <w:rFonts w:ascii="Times New Roman" w:eastAsia="Times New Roman" w:hAnsi="Times New Roman" w:cs="Times New Roman"/>
          <w:sz w:val="28"/>
          <w:szCs w:val="28"/>
          <w:lang w:eastAsia="ru-RU"/>
        </w:rPr>
        <w:t xml:space="preserve">001). Придушення та інтелектуалізація більше властиві чоловікам, а регресія і компенсація – жінкам.  </w:t>
      </w:r>
    </w:p>
    <w:p w14:paraId="2902DB27" w14:textId="77777777"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На </w:t>
      </w:r>
      <w:r w:rsidRPr="00037067">
        <w:rPr>
          <w:rFonts w:ascii="Times New Roman" w:eastAsia="Times New Roman" w:hAnsi="Times New Roman" w:cs="Times New Roman"/>
          <w:sz w:val="28"/>
          <w:szCs w:val="28"/>
          <w:lang w:eastAsia="ru-RU"/>
        </w:rPr>
        <w:t>діаграмі (</w:t>
      </w:r>
      <w:r w:rsidR="00037067" w:rsidRPr="00037067">
        <w:rPr>
          <w:rFonts w:ascii="Times New Roman" w:eastAsia="Times New Roman" w:hAnsi="Times New Roman" w:cs="Times New Roman"/>
          <w:sz w:val="28"/>
          <w:szCs w:val="28"/>
          <w:lang w:eastAsia="ru-RU"/>
        </w:rPr>
        <w:t>рис. 4.9</w:t>
      </w:r>
      <w:r w:rsidRPr="00037067">
        <w:rPr>
          <w:rFonts w:ascii="Times New Roman" w:eastAsia="Times New Roman" w:hAnsi="Times New Roman" w:cs="Times New Roman"/>
          <w:sz w:val="28"/>
          <w:szCs w:val="28"/>
          <w:lang w:eastAsia="ru-RU"/>
        </w:rPr>
        <w:t>) можна</w:t>
      </w:r>
      <w:r w:rsidRPr="00B61B4E">
        <w:rPr>
          <w:rFonts w:ascii="Times New Roman" w:eastAsia="Times New Roman" w:hAnsi="Times New Roman" w:cs="Times New Roman"/>
          <w:sz w:val="28"/>
          <w:szCs w:val="28"/>
          <w:lang w:eastAsia="ru-RU"/>
        </w:rPr>
        <w:t xml:space="preserve"> бачити, що для наших досліджуваних, а саме, студентської молоді, характерно зберігати здоровий спосіб життя, перш за все, запобігаючи вживання алкоголю та наркотиків і підтримуючи безпеку життєдіяльності. Досліджувані порушують здорову поведінку переважно в аспектах харчування та куріння.  </w:t>
      </w:r>
    </w:p>
    <w:p w14:paraId="6D9E3EE8" w14:textId="77777777" w:rsidR="00B61B4E" w:rsidRPr="00B61B4E" w:rsidRDefault="00B61B4E" w:rsidP="00037067">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noProof/>
          <w:sz w:val="24"/>
          <w:szCs w:val="24"/>
          <w:lang w:val="ru-RU" w:eastAsia="ru-RU"/>
        </w:rPr>
        <w:drawing>
          <wp:inline distT="0" distB="0" distL="0" distR="0" wp14:anchorId="260499B8" wp14:editId="1989F732">
            <wp:extent cx="5768340" cy="3408680"/>
            <wp:effectExtent l="0" t="0" r="22860" b="20320"/>
            <wp:docPr id="23"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AE03F04" w14:textId="77777777" w:rsidR="00B61B4E" w:rsidRPr="00153F77" w:rsidRDefault="00037067" w:rsidP="00B61B4E">
      <w:pPr>
        <w:spacing w:after="0" w:line="360" w:lineRule="auto"/>
        <w:ind w:firstLine="720"/>
        <w:rPr>
          <w:rFonts w:ascii="Times New Roman" w:eastAsia="Times New Roman" w:hAnsi="Times New Roman" w:cs="Times New Roman"/>
          <w:sz w:val="28"/>
          <w:szCs w:val="28"/>
          <w:lang w:eastAsia="ru-RU"/>
        </w:rPr>
      </w:pPr>
      <w:r w:rsidRPr="00153F77">
        <w:rPr>
          <w:rFonts w:ascii="Times New Roman" w:eastAsia="Times New Roman" w:hAnsi="Times New Roman" w:cs="Times New Roman"/>
          <w:sz w:val="28"/>
          <w:szCs w:val="28"/>
          <w:lang w:eastAsia="ru-RU"/>
        </w:rPr>
        <w:t>Рис. 4.9</w:t>
      </w:r>
      <w:r w:rsidR="00B61B4E" w:rsidRPr="00153F77">
        <w:rPr>
          <w:rFonts w:ascii="Times New Roman" w:eastAsia="Times New Roman" w:hAnsi="Times New Roman" w:cs="Times New Roman"/>
          <w:sz w:val="28"/>
          <w:szCs w:val="28"/>
          <w:lang w:eastAsia="ru-RU"/>
        </w:rPr>
        <w:t>. Виразність патернів здорової поведінки</w:t>
      </w:r>
    </w:p>
    <w:p w14:paraId="6D610AC7" w14:textId="3633A41F"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Молоді жінки та чоловіки відрізняються у підтримці здорового способу життя в аспекті здорового харчування, якому жінки приділяють більше уваги, ніж чолов</w:t>
      </w:r>
      <w:r w:rsidR="00153F77">
        <w:rPr>
          <w:rFonts w:ascii="Times New Roman" w:eastAsia="Times New Roman" w:hAnsi="Times New Roman" w:cs="Times New Roman"/>
          <w:sz w:val="28"/>
          <w:szCs w:val="28"/>
          <w:lang w:eastAsia="ru-RU"/>
        </w:rPr>
        <w:t>іки (Kolmogorov-Smirnov test, p&lt;</w:t>
      </w:r>
      <w:r w:rsidR="000D0123">
        <w:rPr>
          <w:rFonts w:ascii="Times New Roman" w:eastAsia="Times New Roman" w:hAnsi="Times New Roman" w:cs="Times New Roman"/>
          <w:sz w:val="28"/>
          <w:szCs w:val="28"/>
          <w:lang w:eastAsia="ru-RU"/>
        </w:rPr>
        <w:t>0,</w:t>
      </w:r>
      <w:r w:rsidRPr="00B61B4E">
        <w:rPr>
          <w:rFonts w:ascii="Times New Roman" w:eastAsia="Times New Roman" w:hAnsi="Times New Roman" w:cs="Times New Roman"/>
          <w:sz w:val="28"/>
          <w:szCs w:val="28"/>
          <w:lang w:eastAsia="ru-RU"/>
        </w:rPr>
        <w:t xml:space="preserve">01). Це відповідає положенню еволюційної психології, що жінки більш обережні до їжі, оскільки вони виношують та годують дітей і деякі продукти, безпечні для дорослої людини, є </w:t>
      </w:r>
      <w:r w:rsidRPr="00B61B4E">
        <w:rPr>
          <w:rFonts w:ascii="Times New Roman" w:eastAsia="Times New Roman" w:hAnsi="Times New Roman" w:cs="Times New Roman"/>
          <w:sz w:val="28"/>
          <w:szCs w:val="28"/>
          <w:lang w:eastAsia="ru-RU"/>
        </w:rPr>
        <w:lastRenderedPageBreak/>
        <w:t>терато</w:t>
      </w:r>
      <w:r w:rsidR="009C5F1C">
        <w:rPr>
          <w:rFonts w:ascii="Times New Roman" w:eastAsia="Times New Roman" w:hAnsi="Times New Roman" w:cs="Times New Roman"/>
          <w:sz w:val="28"/>
          <w:szCs w:val="28"/>
          <w:lang w:eastAsia="ru-RU"/>
        </w:rPr>
        <w:t xml:space="preserve">генами для плоду або немовляти (Палмер </w:t>
      </w:r>
      <w:r w:rsidR="009C5F1C" w:rsidRPr="007B7E04">
        <w:rPr>
          <w:rFonts w:ascii="Times New Roman" w:eastAsia="Times New Roman" w:hAnsi="Times New Roman" w:cs="Times New Roman"/>
          <w:sz w:val="28"/>
          <w:szCs w:val="28"/>
          <w:lang w:eastAsia="ru-RU"/>
        </w:rPr>
        <w:t>&amp;</w:t>
      </w:r>
      <w:r w:rsidR="009C5F1C">
        <w:rPr>
          <w:rFonts w:ascii="Times New Roman" w:eastAsia="Times New Roman" w:hAnsi="Times New Roman" w:cs="Times New Roman"/>
          <w:sz w:val="28"/>
          <w:szCs w:val="28"/>
          <w:lang w:eastAsia="ru-RU"/>
        </w:rPr>
        <w:t xml:space="preserve"> Палмер, 2003;</w:t>
      </w:r>
      <w:r w:rsidR="009C5F1C" w:rsidRPr="00B61B4E">
        <w:rPr>
          <w:rFonts w:ascii="Times New Roman" w:eastAsia="Times New Roman" w:hAnsi="Times New Roman" w:cs="Times New Roman"/>
          <w:sz w:val="28"/>
          <w:szCs w:val="28"/>
          <w:lang w:eastAsia="ru-RU"/>
        </w:rPr>
        <w:t xml:space="preserve"> </w:t>
      </w:r>
      <w:r w:rsidR="009C5F1C" w:rsidRPr="004354C0">
        <w:rPr>
          <w:rFonts w:ascii="Times New Roman" w:eastAsia="Times New Roman" w:hAnsi="Times New Roman" w:cs="Times New Roman"/>
          <w:sz w:val="28"/>
          <w:szCs w:val="28"/>
          <w:lang w:eastAsia="ru-RU"/>
        </w:rPr>
        <w:t>Roberts</w:t>
      </w:r>
      <w:r w:rsidR="009C5F1C">
        <w:rPr>
          <w:rFonts w:ascii="Times New Roman" w:eastAsia="Times New Roman" w:hAnsi="Times New Roman" w:cs="Times New Roman"/>
          <w:sz w:val="28"/>
          <w:szCs w:val="28"/>
          <w:lang w:eastAsia="ru-RU"/>
        </w:rPr>
        <w:t>, 2011;</w:t>
      </w:r>
      <w:r w:rsidRPr="00B61B4E">
        <w:rPr>
          <w:rFonts w:ascii="Times New Roman" w:eastAsia="Times New Roman" w:hAnsi="Times New Roman" w:cs="Times New Roman"/>
          <w:sz w:val="28"/>
          <w:szCs w:val="28"/>
          <w:lang w:eastAsia="ru-RU"/>
        </w:rPr>
        <w:t xml:space="preserve"> </w:t>
      </w:r>
      <w:r w:rsidR="009C5F1C" w:rsidRPr="004354C0">
        <w:rPr>
          <w:rFonts w:ascii="Times New Roman" w:eastAsia="Times New Roman" w:hAnsi="Times New Roman" w:cs="Times New Roman"/>
          <w:sz w:val="28"/>
          <w:szCs w:val="28"/>
          <w:lang w:eastAsia="ru-RU"/>
        </w:rPr>
        <w:t>Rossano</w:t>
      </w:r>
      <w:r w:rsidR="009C5F1C">
        <w:rPr>
          <w:rFonts w:ascii="Times New Roman" w:eastAsia="Times New Roman" w:hAnsi="Times New Roman" w:cs="Times New Roman"/>
          <w:sz w:val="28"/>
          <w:szCs w:val="28"/>
          <w:lang w:eastAsia="ru-RU"/>
        </w:rPr>
        <w:t>, 2003)</w:t>
      </w:r>
      <w:r w:rsidRPr="00B61B4E">
        <w:rPr>
          <w:rFonts w:ascii="Times New Roman" w:eastAsia="Times New Roman" w:hAnsi="Times New Roman" w:cs="Times New Roman"/>
          <w:sz w:val="28"/>
          <w:szCs w:val="28"/>
          <w:lang w:eastAsia="ru-RU"/>
        </w:rPr>
        <w:t>.</w:t>
      </w:r>
    </w:p>
    <w:p w14:paraId="3EE754A7" w14:textId="0C5CE96A"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Чоловіки відрізняються від жінок веденням більш фізично активного способу жи</w:t>
      </w:r>
      <w:r w:rsidR="00153F77">
        <w:rPr>
          <w:rFonts w:ascii="Times New Roman" w:eastAsia="Times New Roman" w:hAnsi="Times New Roman" w:cs="Times New Roman"/>
          <w:sz w:val="28"/>
          <w:szCs w:val="28"/>
          <w:lang w:eastAsia="ru-RU"/>
        </w:rPr>
        <w:t>ття (Kolmogorov-Smirnov test, p&lt;</w:t>
      </w:r>
      <w:r w:rsidR="000D0123">
        <w:rPr>
          <w:rFonts w:ascii="Times New Roman" w:eastAsia="Times New Roman" w:hAnsi="Times New Roman" w:cs="Times New Roman"/>
          <w:sz w:val="28"/>
          <w:szCs w:val="28"/>
          <w:lang w:eastAsia="ru-RU"/>
        </w:rPr>
        <w:t>0,</w:t>
      </w:r>
      <w:r w:rsidRPr="00B61B4E">
        <w:rPr>
          <w:rFonts w:ascii="Times New Roman" w:eastAsia="Times New Roman" w:hAnsi="Times New Roman" w:cs="Times New Roman"/>
          <w:sz w:val="28"/>
          <w:szCs w:val="28"/>
          <w:lang w:eastAsia="ru-RU"/>
        </w:rPr>
        <w:t>05), що теж погоджується з положеннями еволюційної психології, адже за природним розподілом праці чоловіки мали витримувати більші фізичні навантаження – під час полювання, в процесі захисту або конкурентної боротьби.</w:t>
      </w:r>
    </w:p>
    <w:p w14:paraId="4BA754EC" w14:textId="77777777"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Таким чином було оцінено стан психофізіологічних та психологічних параметрів, які нас цікавлять для подальшого пошуку зв’язків між ними.</w:t>
      </w:r>
    </w:p>
    <w:p w14:paraId="3F3E67B0" w14:textId="0266477E"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i/>
          <w:sz w:val="28"/>
          <w:szCs w:val="28"/>
          <w:lang w:eastAsia="ru-RU"/>
        </w:rPr>
        <w:t>Співвідношення між типами особистості та станом регуляційних систем</w:t>
      </w:r>
      <w:r w:rsidR="00153F77">
        <w:rPr>
          <w:rFonts w:ascii="Times New Roman" w:eastAsia="Times New Roman" w:hAnsi="Times New Roman" w:cs="Times New Roman"/>
          <w:i/>
          <w:sz w:val="28"/>
          <w:szCs w:val="28"/>
          <w:lang w:eastAsia="ru-RU"/>
        </w:rPr>
        <w:t xml:space="preserve">. </w:t>
      </w:r>
      <w:r w:rsidRPr="00B61B4E">
        <w:rPr>
          <w:rFonts w:ascii="Times New Roman" w:eastAsia="Times New Roman" w:hAnsi="Times New Roman" w:cs="Times New Roman"/>
          <w:sz w:val="28"/>
          <w:szCs w:val="28"/>
          <w:lang w:eastAsia="ru-RU"/>
        </w:rPr>
        <w:t>У результаті кореляційного аналізу між типами особистості за тестом Міні-Мульт та показниками ВСР, які відбивають стан регуляційних систем, було знайдено шість прямих зв’язків. А саме, шкали тесту Міні-Мільт – L, F, D, Pa, Pt та Sc виявилися пов’язаними з індексом стресу (SI) за ВСР. Також був виявлений один зворотний зв’язок між шкалою психастенії – Pt та відсо</w:t>
      </w:r>
      <w:r w:rsidR="00153F77">
        <w:rPr>
          <w:rFonts w:ascii="Times New Roman" w:eastAsia="Times New Roman" w:hAnsi="Times New Roman" w:cs="Times New Roman"/>
          <w:sz w:val="28"/>
          <w:szCs w:val="28"/>
          <w:lang w:eastAsia="ru-RU"/>
        </w:rPr>
        <w:t>тком високочастотних хвиль – HF</w:t>
      </w:r>
      <w:r w:rsidRPr="00B61B4E">
        <w:rPr>
          <w:rFonts w:ascii="Times New Roman" w:eastAsia="Times New Roman" w:hAnsi="Times New Roman" w:cs="Times New Roman"/>
          <w:sz w:val="28"/>
          <w:szCs w:val="28"/>
          <w:lang w:eastAsia="ru-RU"/>
        </w:rPr>
        <w:t>%, які відбивають характеристики відновлювально-трофічного впливу парасимпатичної регуляторної системи</w:t>
      </w:r>
      <w:r w:rsidR="00485288">
        <w:rPr>
          <w:rFonts w:ascii="Times New Roman" w:eastAsia="Times New Roman" w:hAnsi="Times New Roman" w:cs="Times New Roman"/>
          <w:sz w:val="28"/>
          <w:szCs w:val="28"/>
          <w:lang w:eastAsia="ru-RU"/>
        </w:rPr>
        <w:t xml:space="preserve"> (Lutsenko, O.</w:t>
      </w:r>
      <w:r w:rsidR="00485288" w:rsidRPr="00485288">
        <w:rPr>
          <w:rFonts w:ascii="Times New Roman" w:eastAsia="Times New Roman" w:hAnsi="Times New Roman" w:cs="Times New Roman"/>
          <w:sz w:val="28"/>
          <w:szCs w:val="28"/>
          <w:lang w:eastAsia="ru-RU"/>
        </w:rPr>
        <w:t xml:space="preserve"> &amp; Gabelkova, 2013).</w:t>
      </w:r>
    </w:p>
    <w:p w14:paraId="581C980A" w14:textId="77777777" w:rsid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Водночас були виявлені дещо інші результати, коли кореляційний аналіз був проведений окремо в групах чоловіків та жінок </w:t>
      </w:r>
      <w:r w:rsidRPr="00037067">
        <w:rPr>
          <w:rFonts w:ascii="Times New Roman" w:eastAsia="Times New Roman" w:hAnsi="Times New Roman" w:cs="Times New Roman"/>
          <w:sz w:val="28"/>
          <w:szCs w:val="28"/>
          <w:lang w:eastAsia="ru-RU"/>
        </w:rPr>
        <w:t xml:space="preserve">– див. </w:t>
      </w:r>
      <w:r w:rsidR="001B6C02">
        <w:rPr>
          <w:rFonts w:ascii="Times New Roman" w:eastAsia="Times New Roman" w:hAnsi="Times New Roman" w:cs="Times New Roman"/>
          <w:sz w:val="28"/>
          <w:szCs w:val="28"/>
          <w:lang w:eastAsia="ru-RU"/>
        </w:rPr>
        <w:t>табл. 4.14</w:t>
      </w:r>
      <w:r w:rsidRPr="00037067">
        <w:rPr>
          <w:rFonts w:ascii="Times New Roman" w:eastAsia="Times New Roman" w:hAnsi="Times New Roman" w:cs="Times New Roman"/>
          <w:sz w:val="28"/>
          <w:szCs w:val="28"/>
          <w:lang w:eastAsia="ru-RU"/>
        </w:rPr>
        <w:t xml:space="preserve">. </w:t>
      </w:r>
    </w:p>
    <w:p w14:paraId="5C018DF3" w14:textId="1D95D589" w:rsidR="00B61B4E" w:rsidRPr="00B61B4E" w:rsidRDefault="001B6C02" w:rsidP="00B61B4E">
      <w:pPr>
        <w:spacing w:after="0" w:line="360" w:lineRule="auto"/>
        <w:jc w:val="right"/>
        <w:rPr>
          <w:rFonts w:ascii="Times New Roman" w:eastAsia="Times New Roman" w:hAnsi="Times New Roman" w:cs="Times New Roman"/>
          <w:sz w:val="28"/>
          <w:szCs w:val="28"/>
          <w:lang w:eastAsia="ru-RU"/>
        </w:rPr>
      </w:pPr>
      <w:r w:rsidRPr="000D0123">
        <w:rPr>
          <w:rFonts w:ascii="Times New Roman" w:eastAsia="Times New Roman" w:hAnsi="Times New Roman" w:cs="Times New Roman"/>
          <w:sz w:val="28"/>
          <w:szCs w:val="28"/>
          <w:lang w:eastAsia="ru-RU"/>
        </w:rPr>
        <w:t>Табл</w:t>
      </w:r>
      <w:r w:rsidR="00153F77" w:rsidRPr="000D0123">
        <w:rPr>
          <w:rFonts w:ascii="Times New Roman" w:eastAsia="Times New Roman" w:hAnsi="Times New Roman" w:cs="Times New Roman"/>
          <w:sz w:val="28"/>
          <w:szCs w:val="28"/>
          <w:lang w:eastAsia="ru-RU"/>
        </w:rPr>
        <w:t>иця</w:t>
      </w:r>
      <w:r w:rsidRPr="000D0123">
        <w:rPr>
          <w:rFonts w:ascii="Times New Roman" w:eastAsia="Times New Roman" w:hAnsi="Times New Roman" w:cs="Times New Roman"/>
          <w:sz w:val="28"/>
          <w:szCs w:val="28"/>
          <w:lang w:eastAsia="ru-RU"/>
        </w:rPr>
        <w:t xml:space="preserve"> 4.14</w:t>
      </w:r>
      <w:r w:rsidR="00153F77" w:rsidRPr="000D0123">
        <w:rPr>
          <w:rFonts w:ascii="Times New Roman" w:eastAsia="Times New Roman" w:hAnsi="Times New Roman" w:cs="Times New Roman"/>
          <w:sz w:val="28"/>
          <w:szCs w:val="28"/>
          <w:lang w:eastAsia="ru-RU"/>
        </w:rPr>
        <w:t>.</w:t>
      </w:r>
    </w:p>
    <w:p w14:paraId="42AF86B5" w14:textId="77777777" w:rsidR="00B61B4E" w:rsidRPr="00B61B4E" w:rsidRDefault="00B61B4E" w:rsidP="00B61B4E">
      <w:pPr>
        <w:spacing w:after="0" w:line="360" w:lineRule="auto"/>
        <w:jc w:val="center"/>
        <w:rPr>
          <w:rFonts w:ascii="Times New Roman" w:eastAsia="Times New Roman" w:hAnsi="Times New Roman" w:cs="Times New Roman"/>
          <w:b/>
          <w:sz w:val="28"/>
          <w:szCs w:val="28"/>
          <w:lang w:eastAsia="ru-RU"/>
        </w:rPr>
      </w:pPr>
      <w:r w:rsidRPr="00B61B4E">
        <w:rPr>
          <w:rFonts w:ascii="Times New Roman" w:eastAsia="Times New Roman" w:hAnsi="Times New Roman" w:cs="Times New Roman"/>
          <w:b/>
          <w:sz w:val="28"/>
          <w:szCs w:val="28"/>
          <w:lang w:eastAsia="ru-RU"/>
        </w:rPr>
        <w:t>Зв’язки між типами особистості за тестом Міні-Мульт та параметрами ВСР з урахуванням чинника статі</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1640"/>
        <w:gridCol w:w="1643"/>
        <w:gridCol w:w="1645"/>
        <w:gridCol w:w="1643"/>
        <w:gridCol w:w="1395"/>
      </w:tblGrid>
      <w:tr w:rsidR="00B61B4E" w:rsidRPr="00B61B4E" w14:paraId="001C356D" w14:textId="77777777" w:rsidTr="006347C9">
        <w:tc>
          <w:tcPr>
            <w:tcW w:w="1707" w:type="pct"/>
            <w:gridSpan w:val="2"/>
          </w:tcPr>
          <w:p w14:paraId="62CFA904" w14:textId="77777777" w:rsidR="00B61B4E" w:rsidRPr="00153F77" w:rsidRDefault="00B61B4E" w:rsidP="00B61B4E">
            <w:pPr>
              <w:spacing w:after="0" w:line="240" w:lineRule="auto"/>
              <w:jc w:val="center"/>
              <w:rPr>
                <w:rFonts w:ascii="Times New Roman" w:eastAsia="Times New Roman" w:hAnsi="Times New Roman" w:cs="Times New Roman"/>
                <w:b/>
                <w:caps/>
                <w:sz w:val="28"/>
                <w:szCs w:val="28"/>
                <w:lang w:eastAsia="ru-RU"/>
              </w:rPr>
            </w:pPr>
            <w:r w:rsidRPr="00153F77">
              <w:rPr>
                <w:rFonts w:ascii="Times New Roman" w:eastAsia="Times New Roman" w:hAnsi="Times New Roman" w:cs="Times New Roman"/>
                <w:b/>
                <w:caps/>
                <w:sz w:val="28"/>
                <w:szCs w:val="28"/>
                <w:lang w:eastAsia="ru-RU"/>
              </w:rPr>
              <w:t>В</w:t>
            </w:r>
            <w:r w:rsidRPr="00153F77">
              <w:rPr>
                <w:rFonts w:ascii="Times New Roman" w:eastAsia="Times New Roman" w:hAnsi="Times New Roman" w:cs="Times New Roman"/>
                <w:b/>
                <w:sz w:val="28"/>
                <w:szCs w:val="28"/>
                <w:lang w:eastAsia="ru-RU"/>
              </w:rPr>
              <w:t>ибірка загалом</w:t>
            </w:r>
            <w:r w:rsidRPr="00153F77">
              <w:rPr>
                <w:rFonts w:ascii="Times New Roman" w:eastAsia="Times New Roman" w:hAnsi="Times New Roman" w:cs="Times New Roman"/>
                <w:b/>
                <w:caps/>
                <w:sz w:val="28"/>
                <w:szCs w:val="28"/>
                <w:lang w:eastAsia="ru-RU"/>
              </w:rPr>
              <w:t>, n = 217</w:t>
            </w:r>
          </w:p>
        </w:tc>
        <w:tc>
          <w:tcPr>
            <w:tcW w:w="1711" w:type="pct"/>
            <w:gridSpan w:val="2"/>
            <w:shd w:val="clear" w:color="auto" w:fill="auto"/>
          </w:tcPr>
          <w:p w14:paraId="5393E16F" w14:textId="77777777" w:rsidR="00B61B4E" w:rsidRPr="00153F77" w:rsidRDefault="00B61B4E" w:rsidP="00B61B4E">
            <w:pPr>
              <w:spacing w:after="0" w:line="240" w:lineRule="auto"/>
              <w:jc w:val="center"/>
              <w:rPr>
                <w:rFonts w:ascii="Times New Roman" w:eastAsia="Times New Roman" w:hAnsi="Times New Roman" w:cs="Times New Roman"/>
                <w:b/>
                <w:caps/>
                <w:sz w:val="28"/>
                <w:szCs w:val="28"/>
                <w:lang w:eastAsia="ru-RU"/>
              </w:rPr>
            </w:pPr>
            <w:r w:rsidRPr="00153F77">
              <w:rPr>
                <w:rFonts w:ascii="Times New Roman" w:eastAsia="Times New Roman" w:hAnsi="Times New Roman" w:cs="Times New Roman"/>
                <w:b/>
                <w:caps/>
                <w:sz w:val="28"/>
                <w:szCs w:val="28"/>
                <w:lang w:eastAsia="ru-RU"/>
              </w:rPr>
              <w:t>Ч</w:t>
            </w:r>
            <w:r w:rsidRPr="00153F77">
              <w:rPr>
                <w:rFonts w:ascii="Times New Roman" w:eastAsia="Times New Roman" w:hAnsi="Times New Roman" w:cs="Times New Roman"/>
                <w:b/>
                <w:sz w:val="28"/>
                <w:szCs w:val="28"/>
                <w:lang w:eastAsia="ru-RU"/>
              </w:rPr>
              <w:t>оловіки</w:t>
            </w:r>
            <w:r w:rsidRPr="00153F77">
              <w:rPr>
                <w:rFonts w:ascii="Times New Roman" w:eastAsia="Times New Roman" w:hAnsi="Times New Roman" w:cs="Times New Roman"/>
                <w:b/>
                <w:caps/>
                <w:sz w:val="28"/>
                <w:szCs w:val="28"/>
                <w:lang w:eastAsia="ru-RU"/>
              </w:rPr>
              <w:t>, N = 112</w:t>
            </w:r>
          </w:p>
        </w:tc>
        <w:tc>
          <w:tcPr>
            <w:tcW w:w="1581" w:type="pct"/>
            <w:gridSpan w:val="2"/>
            <w:shd w:val="clear" w:color="auto" w:fill="auto"/>
          </w:tcPr>
          <w:p w14:paraId="6B3C3723" w14:textId="77777777" w:rsidR="00B61B4E" w:rsidRPr="00153F77" w:rsidRDefault="00B61B4E" w:rsidP="00B61B4E">
            <w:pPr>
              <w:spacing w:after="0" w:line="240" w:lineRule="auto"/>
              <w:jc w:val="center"/>
              <w:rPr>
                <w:rFonts w:ascii="Times New Roman" w:eastAsia="Times New Roman" w:hAnsi="Times New Roman" w:cs="Times New Roman"/>
                <w:b/>
                <w:caps/>
                <w:sz w:val="28"/>
                <w:szCs w:val="28"/>
                <w:lang w:eastAsia="ru-RU"/>
              </w:rPr>
            </w:pPr>
            <w:r w:rsidRPr="00153F77">
              <w:rPr>
                <w:rFonts w:ascii="Times New Roman" w:eastAsia="Times New Roman" w:hAnsi="Times New Roman" w:cs="Times New Roman"/>
                <w:b/>
                <w:caps/>
                <w:sz w:val="28"/>
                <w:szCs w:val="28"/>
                <w:lang w:eastAsia="ru-RU"/>
              </w:rPr>
              <w:t>Ж</w:t>
            </w:r>
            <w:r w:rsidRPr="00153F77">
              <w:rPr>
                <w:rFonts w:ascii="Times New Roman" w:eastAsia="Times New Roman" w:hAnsi="Times New Roman" w:cs="Times New Roman"/>
                <w:b/>
                <w:sz w:val="28"/>
                <w:szCs w:val="28"/>
                <w:lang w:eastAsia="ru-RU"/>
              </w:rPr>
              <w:t>інки</w:t>
            </w:r>
            <w:r w:rsidRPr="00153F77">
              <w:rPr>
                <w:rFonts w:ascii="Times New Roman" w:eastAsia="Times New Roman" w:hAnsi="Times New Roman" w:cs="Times New Roman"/>
                <w:b/>
                <w:caps/>
                <w:sz w:val="28"/>
                <w:szCs w:val="28"/>
                <w:lang w:eastAsia="ru-RU"/>
              </w:rPr>
              <w:t>, n = 105</w:t>
            </w:r>
          </w:p>
        </w:tc>
      </w:tr>
      <w:tr w:rsidR="00B61B4E" w:rsidRPr="00B61B4E" w14:paraId="06AA3274" w14:textId="77777777" w:rsidTr="006347C9">
        <w:tc>
          <w:tcPr>
            <w:tcW w:w="854" w:type="pct"/>
          </w:tcPr>
          <w:p w14:paraId="553A45E0" w14:textId="77777777" w:rsidR="00B61B4E" w:rsidRPr="00153F77" w:rsidRDefault="00B61B4E" w:rsidP="00B61B4E">
            <w:pPr>
              <w:spacing w:after="0" w:line="240" w:lineRule="auto"/>
              <w:jc w:val="both"/>
              <w:rPr>
                <w:rFonts w:ascii="Times New Roman" w:eastAsia="Times New Roman" w:hAnsi="Times New Roman" w:cs="Times New Roman"/>
                <w:b/>
                <w:sz w:val="28"/>
                <w:szCs w:val="28"/>
                <w:lang w:eastAsia="ru-RU"/>
              </w:rPr>
            </w:pPr>
            <w:r w:rsidRPr="00153F77">
              <w:rPr>
                <w:rFonts w:ascii="Times New Roman" w:eastAsia="Times New Roman" w:hAnsi="Times New Roman" w:cs="Times New Roman"/>
                <w:b/>
                <w:sz w:val="28"/>
                <w:szCs w:val="28"/>
                <w:lang w:eastAsia="ru-RU"/>
              </w:rPr>
              <w:t>Зв’язані змінні</w:t>
            </w:r>
          </w:p>
        </w:tc>
        <w:tc>
          <w:tcPr>
            <w:tcW w:w="854" w:type="pct"/>
          </w:tcPr>
          <w:p w14:paraId="379793D2" w14:textId="77777777" w:rsidR="00B61B4E" w:rsidRPr="00153F77" w:rsidRDefault="00B61B4E" w:rsidP="00B61B4E">
            <w:pPr>
              <w:spacing w:after="0" w:line="240" w:lineRule="auto"/>
              <w:jc w:val="both"/>
              <w:rPr>
                <w:rFonts w:ascii="Times New Roman" w:eastAsia="Times New Roman" w:hAnsi="Times New Roman" w:cs="Times New Roman"/>
                <w:b/>
                <w:sz w:val="28"/>
                <w:szCs w:val="28"/>
                <w:lang w:eastAsia="ru-RU"/>
              </w:rPr>
            </w:pPr>
            <w:r w:rsidRPr="00153F77">
              <w:rPr>
                <w:rFonts w:ascii="Times New Roman" w:eastAsia="Times New Roman" w:hAnsi="Times New Roman" w:cs="Times New Roman"/>
                <w:b/>
                <w:sz w:val="28"/>
                <w:szCs w:val="28"/>
                <w:lang w:eastAsia="ru-RU"/>
              </w:rPr>
              <w:t>r, p-level</w:t>
            </w:r>
          </w:p>
        </w:tc>
        <w:tc>
          <w:tcPr>
            <w:tcW w:w="855" w:type="pct"/>
            <w:shd w:val="clear" w:color="auto" w:fill="auto"/>
          </w:tcPr>
          <w:p w14:paraId="4D0EA14D" w14:textId="77777777" w:rsidR="00B61B4E" w:rsidRPr="00153F77" w:rsidRDefault="00B61B4E" w:rsidP="00B61B4E">
            <w:pPr>
              <w:spacing w:after="0" w:line="240" w:lineRule="auto"/>
              <w:jc w:val="both"/>
              <w:rPr>
                <w:rFonts w:ascii="Times New Roman" w:eastAsia="Times New Roman" w:hAnsi="Times New Roman" w:cs="Times New Roman"/>
                <w:b/>
                <w:sz w:val="28"/>
                <w:szCs w:val="28"/>
                <w:lang w:eastAsia="ru-RU"/>
              </w:rPr>
            </w:pPr>
            <w:r w:rsidRPr="00153F77">
              <w:rPr>
                <w:rFonts w:ascii="Times New Roman" w:eastAsia="Times New Roman" w:hAnsi="Times New Roman" w:cs="Times New Roman"/>
                <w:b/>
                <w:sz w:val="28"/>
                <w:szCs w:val="28"/>
                <w:lang w:eastAsia="ru-RU"/>
              </w:rPr>
              <w:t>Зв’язані змінні</w:t>
            </w:r>
          </w:p>
        </w:tc>
        <w:tc>
          <w:tcPr>
            <w:tcW w:w="856" w:type="pct"/>
            <w:shd w:val="clear" w:color="auto" w:fill="auto"/>
          </w:tcPr>
          <w:p w14:paraId="454EE1C9" w14:textId="77777777" w:rsidR="00B61B4E" w:rsidRPr="00153F77" w:rsidRDefault="00B61B4E" w:rsidP="00B61B4E">
            <w:pPr>
              <w:spacing w:after="0" w:line="240" w:lineRule="auto"/>
              <w:jc w:val="both"/>
              <w:rPr>
                <w:rFonts w:ascii="Times New Roman" w:eastAsia="Times New Roman" w:hAnsi="Times New Roman" w:cs="Times New Roman"/>
                <w:b/>
                <w:sz w:val="28"/>
                <w:szCs w:val="28"/>
                <w:lang w:eastAsia="ru-RU"/>
              </w:rPr>
            </w:pPr>
            <w:r w:rsidRPr="00153F77">
              <w:rPr>
                <w:rFonts w:ascii="Times New Roman" w:eastAsia="Times New Roman" w:hAnsi="Times New Roman" w:cs="Times New Roman"/>
                <w:b/>
                <w:sz w:val="28"/>
                <w:szCs w:val="28"/>
                <w:lang w:eastAsia="ru-RU"/>
              </w:rPr>
              <w:t>r, p-level</w:t>
            </w:r>
          </w:p>
        </w:tc>
        <w:tc>
          <w:tcPr>
            <w:tcW w:w="855" w:type="pct"/>
            <w:shd w:val="clear" w:color="auto" w:fill="auto"/>
          </w:tcPr>
          <w:p w14:paraId="7E38BB8D" w14:textId="77777777" w:rsidR="00B61B4E" w:rsidRPr="00153F77" w:rsidRDefault="00B61B4E" w:rsidP="00B61B4E">
            <w:pPr>
              <w:spacing w:after="0" w:line="240" w:lineRule="auto"/>
              <w:jc w:val="both"/>
              <w:rPr>
                <w:rFonts w:ascii="Times New Roman" w:eastAsia="Times New Roman" w:hAnsi="Times New Roman" w:cs="Times New Roman"/>
                <w:b/>
                <w:sz w:val="28"/>
                <w:szCs w:val="28"/>
                <w:lang w:eastAsia="ru-RU"/>
              </w:rPr>
            </w:pPr>
            <w:r w:rsidRPr="00153F77">
              <w:rPr>
                <w:rFonts w:ascii="Times New Roman" w:eastAsia="Times New Roman" w:hAnsi="Times New Roman" w:cs="Times New Roman"/>
                <w:b/>
                <w:sz w:val="28"/>
                <w:szCs w:val="28"/>
                <w:lang w:eastAsia="ru-RU"/>
              </w:rPr>
              <w:t>Зв’язані змінні</w:t>
            </w:r>
          </w:p>
        </w:tc>
        <w:tc>
          <w:tcPr>
            <w:tcW w:w="726" w:type="pct"/>
            <w:shd w:val="clear" w:color="auto" w:fill="auto"/>
          </w:tcPr>
          <w:p w14:paraId="618000C3" w14:textId="77777777" w:rsidR="00B61B4E" w:rsidRPr="00153F77" w:rsidRDefault="00B61B4E" w:rsidP="00B61B4E">
            <w:pPr>
              <w:spacing w:after="0" w:line="240" w:lineRule="auto"/>
              <w:jc w:val="both"/>
              <w:rPr>
                <w:rFonts w:ascii="Times New Roman" w:eastAsia="Times New Roman" w:hAnsi="Times New Roman" w:cs="Times New Roman"/>
                <w:b/>
                <w:sz w:val="28"/>
                <w:szCs w:val="28"/>
                <w:lang w:eastAsia="ru-RU"/>
              </w:rPr>
            </w:pPr>
            <w:r w:rsidRPr="00153F77">
              <w:rPr>
                <w:rFonts w:ascii="Times New Roman" w:eastAsia="Times New Roman" w:hAnsi="Times New Roman" w:cs="Times New Roman"/>
                <w:b/>
                <w:sz w:val="28"/>
                <w:szCs w:val="28"/>
                <w:lang w:eastAsia="ru-RU"/>
              </w:rPr>
              <w:t>r, p-level</w:t>
            </w:r>
          </w:p>
        </w:tc>
      </w:tr>
      <w:tr w:rsidR="00B61B4E" w:rsidRPr="00B61B4E" w14:paraId="68A38ED0" w14:textId="77777777" w:rsidTr="006347C9">
        <w:tc>
          <w:tcPr>
            <w:tcW w:w="854" w:type="pct"/>
            <w:vAlign w:val="center"/>
          </w:tcPr>
          <w:p w14:paraId="4A5E380C" w14:textId="77777777" w:rsidR="00B61B4E" w:rsidRPr="00153F77" w:rsidRDefault="00B61B4E" w:rsidP="00B61B4E">
            <w:pPr>
              <w:spacing w:after="0" w:line="240" w:lineRule="auto"/>
              <w:rPr>
                <w:rFonts w:ascii="Times New Roman" w:eastAsia="Times New Roman" w:hAnsi="Times New Roman" w:cs="Times New Roman"/>
                <w:bCs/>
                <w:sz w:val="28"/>
                <w:szCs w:val="28"/>
                <w:lang w:eastAsia="ru-RU"/>
              </w:rPr>
            </w:pPr>
            <w:r w:rsidRPr="00153F77">
              <w:rPr>
                <w:rFonts w:ascii="Times New Roman" w:eastAsia="Times New Roman" w:hAnsi="Times New Roman" w:cs="Times New Roman"/>
                <w:caps/>
                <w:sz w:val="28"/>
                <w:szCs w:val="28"/>
                <w:lang w:eastAsia="ru-RU"/>
              </w:rPr>
              <w:t xml:space="preserve">SI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L</w:t>
            </w:r>
          </w:p>
        </w:tc>
        <w:tc>
          <w:tcPr>
            <w:tcW w:w="854" w:type="pct"/>
          </w:tcPr>
          <w:p w14:paraId="1B990F22"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sz w:val="28"/>
                <w:szCs w:val="28"/>
                <w:lang w:eastAsia="ru-RU"/>
              </w:rPr>
              <w:t>r =.13, p =.055 (тенд.)</w:t>
            </w:r>
          </w:p>
        </w:tc>
        <w:tc>
          <w:tcPr>
            <w:tcW w:w="855" w:type="pct"/>
            <w:shd w:val="clear" w:color="auto" w:fill="auto"/>
          </w:tcPr>
          <w:p w14:paraId="59E65EF8"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aps/>
                <w:sz w:val="28"/>
                <w:szCs w:val="28"/>
                <w:lang w:eastAsia="ru-RU"/>
              </w:rPr>
              <w:t xml:space="preserve">LF/HF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L</w:t>
            </w:r>
          </w:p>
        </w:tc>
        <w:tc>
          <w:tcPr>
            <w:tcW w:w="856" w:type="pct"/>
            <w:shd w:val="clear" w:color="auto" w:fill="auto"/>
          </w:tcPr>
          <w:p w14:paraId="75D64534"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olor w:val="000000"/>
                <w:sz w:val="28"/>
                <w:szCs w:val="28"/>
                <w:lang w:eastAsia="ru-RU"/>
              </w:rPr>
              <w:t>r=.21, р=.020</w:t>
            </w:r>
          </w:p>
        </w:tc>
        <w:tc>
          <w:tcPr>
            <w:tcW w:w="855" w:type="pct"/>
            <w:shd w:val="clear" w:color="auto" w:fill="auto"/>
          </w:tcPr>
          <w:p w14:paraId="3829D86C"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aps/>
                <w:sz w:val="28"/>
                <w:szCs w:val="28"/>
                <w:lang w:eastAsia="ru-RU"/>
              </w:rPr>
              <w:t xml:space="preserve">SI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L</w:t>
            </w:r>
          </w:p>
        </w:tc>
        <w:tc>
          <w:tcPr>
            <w:tcW w:w="726" w:type="pct"/>
            <w:shd w:val="clear" w:color="auto" w:fill="auto"/>
          </w:tcPr>
          <w:p w14:paraId="38607CE1"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olor w:val="000000"/>
                <w:sz w:val="28"/>
                <w:szCs w:val="28"/>
                <w:lang w:eastAsia="ru-RU"/>
              </w:rPr>
              <w:t>r =.23, р =.020</w:t>
            </w:r>
          </w:p>
        </w:tc>
      </w:tr>
      <w:tr w:rsidR="00B61B4E" w:rsidRPr="00B61B4E" w14:paraId="0479887B" w14:textId="77777777" w:rsidTr="006347C9">
        <w:tc>
          <w:tcPr>
            <w:tcW w:w="854" w:type="pct"/>
            <w:vAlign w:val="center"/>
          </w:tcPr>
          <w:p w14:paraId="65AAC1EA" w14:textId="77777777" w:rsidR="00B61B4E" w:rsidRPr="00153F77" w:rsidRDefault="00B61B4E" w:rsidP="00B61B4E">
            <w:pPr>
              <w:spacing w:after="0" w:line="240" w:lineRule="auto"/>
              <w:rPr>
                <w:rFonts w:ascii="Times New Roman" w:eastAsia="Times New Roman" w:hAnsi="Times New Roman" w:cs="Times New Roman"/>
                <w:bCs/>
                <w:sz w:val="28"/>
                <w:szCs w:val="28"/>
                <w:lang w:eastAsia="ru-RU"/>
              </w:rPr>
            </w:pPr>
            <w:r w:rsidRPr="00153F77">
              <w:rPr>
                <w:rFonts w:ascii="Times New Roman" w:eastAsia="Times New Roman" w:hAnsi="Times New Roman" w:cs="Times New Roman"/>
                <w:caps/>
                <w:sz w:val="28"/>
                <w:szCs w:val="28"/>
                <w:lang w:eastAsia="ru-RU"/>
              </w:rPr>
              <w:t xml:space="preserve">SI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F</w:t>
            </w:r>
          </w:p>
        </w:tc>
        <w:tc>
          <w:tcPr>
            <w:tcW w:w="854" w:type="pct"/>
          </w:tcPr>
          <w:p w14:paraId="62DE0D9D" w14:textId="77777777" w:rsidR="00B61B4E" w:rsidRPr="00153F77" w:rsidRDefault="00B61B4E" w:rsidP="00B61B4E">
            <w:pPr>
              <w:spacing w:after="0" w:line="240" w:lineRule="auto"/>
              <w:jc w:val="both"/>
              <w:rPr>
                <w:rFonts w:ascii="Times New Roman" w:eastAsia="Times New Roman" w:hAnsi="Times New Roman" w:cs="Times New Roman"/>
                <w:bCs/>
                <w:color w:val="000000"/>
                <w:sz w:val="28"/>
                <w:szCs w:val="28"/>
                <w:lang w:eastAsia="ru-RU"/>
              </w:rPr>
            </w:pPr>
            <w:r w:rsidRPr="00153F77">
              <w:rPr>
                <w:rFonts w:ascii="Times New Roman" w:eastAsia="Times New Roman" w:hAnsi="Times New Roman" w:cs="Times New Roman"/>
                <w:sz w:val="28"/>
                <w:szCs w:val="28"/>
                <w:lang w:eastAsia="ru-RU"/>
              </w:rPr>
              <w:t>r =.19, p =.005</w:t>
            </w:r>
          </w:p>
        </w:tc>
        <w:tc>
          <w:tcPr>
            <w:tcW w:w="855" w:type="pct"/>
            <w:shd w:val="clear" w:color="auto" w:fill="auto"/>
          </w:tcPr>
          <w:p w14:paraId="7BBD378B"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bCs/>
                <w:color w:val="000000"/>
                <w:sz w:val="28"/>
                <w:szCs w:val="28"/>
                <w:lang w:eastAsia="ru-RU"/>
              </w:rPr>
              <w:t>HF ms</w:t>
            </w:r>
            <w:r w:rsidRPr="00153F77">
              <w:rPr>
                <w:rFonts w:ascii="Times New Roman" w:eastAsia="Times New Roman" w:hAnsi="Times New Roman" w:cs="Times New Roman"/>
                <w:bCs/>
                <w:color w:val="000000"/>
                <w:sz w:val="28"/>
                <w:szCs w:val="28"/>
                <w:vertAlign w:val="superscript"/>
                <w:lang w:eastAsia="ru-RU"/>
              </w:rPr>
              <w:t>2</w:t>
            </w:r>
            <w:r w:rsidRPr="00153F77">
              <w:rPr>
                <w:rFonts w:ascii="Times New Roman" w:eastAsia="Times New Roman" w:hAnsi="Times New Roman" w:cs="Times New Roman"/>
                <w:bCs/>
                <w:color w:val="000000"/>
                <w:sz w:val="28"/>
                <w:szCs w:val="28"/>
                <w:lang w:eastAsia="ru-RU"/>
              </w:rPr>
              <w:t xml:space="preserve">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bCs/>
                <w:color w:val="000000"/>
                <w:sz w:val="28"/>
                <w:szCs w:val="28"/>
                <w:lang w:eastAsia="ru-RU"/>
              </w:rPr>
              <w:t xml:space="preserve"> D</w:t>
            </w:r>
          </w:p>
        </w:tc>
        <w:tc>
          <w:tcPr>
            <w:tcW w:w="856" w:type="pct"/>
            <w:shd w:val="clear" w:color="auto" w:fill="auto"/>
          </w:tcPr>
          <w:p w14:paraId="2508C4D6"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olor w:val="000000"/>
                <w:sz w:val="28"/>
                <w:szCs w:val="28"/>
                <w:lang w:eastAsia="ru-RU"/>
              </w:rPr>
              <w:t>r=.20, р=0.35</w:t>
            </w:r>
          </w:p>
        </w:tc>
        <w:tc>
          <w:tcPr>
            <w:tcW w:w="855" w:type="pct"/>
            <w:shd w:val="clear" w:color="auto" w:fill="auto"/>
          </w:tcPr>
          <w:p w14:paraId="5C740A9A"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aps/>
                <w:sz w:val="28"/>
                <w:szCs w:val="28"/>
                <w:lang w:eastAsia="ru-RU"/>
              </w:rPr>
              <w:t xml:space="preserve">SI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F</w:t>
            </w:r>
          </w:p>
        </w:tc>
        <w:tc>
          <w:tcPr>
            <w:tcW w:w="726" w:type="pct"/>
            <w:shd w:val="clear" w:color="auto" w:fill="auto"/>
          </w:tcPr>
          <w:p w14:paraId="6AC78D02"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olor w:val="000000"/>
                <w:sz w:val="28"/>
                <w:szCs w:val="28"/>
                <w:lang w:eastAsia="ru-RU"/>
              </w:rPr>
              <w:t>r =.35, р &lt; .001</w:t>
            </w:r>
          </w:p>
        </w:tc>
      </w:tr>
    </w:tbl>
    <w:p w14:paraId="55995F04" w14:textId="77777777" w:rsidR="0002605E" w:rsidRDefault="0002605E"/>
    <w:p w14:paraId="77DF0AAB" w14:textId="7F83D7A9" w:rsidR="0002605E" w:rsidRDefault="0002605E" w:rsidP="0002605E">
      <w:pPr>
        <w:spacing w:after="0" w:line="360" w:lineRule="auto"/>
        <w:jc w:val="right"/>
      </w:pPr>
      <w:r w:rsidRPr="0002605E">
        <w:rPr>
          <w:rFonts w:ascii="Times New Roman" w:hAnsi="Times New Roman" w:cs="Times New Roman"/>
          <w:sz w:val="28"/>
          <w:szCs w:val="28"/>
        </w:rPr>
        <w:lastRenderedPageBreak/>
        <w:t>Продовження таблиці 4.14.</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1640"/>
        <w:gridCol w:w="1643"/>
        <w:gridCol w:w="1645"/>
        <w:gridCol w:w="1643"/>
        <w:gridCol w:w="1395"/>
      </w:tblGrid>
      <w:tr w:rsidR="0002605E" w:rsidRPr="00B61B4E" w14:paraId="2D99C8AB" w14:textId="77777777" w:rsidTr="00A36DC4">
        <w:tc>
          <w:tcPr>
            <w:tcW w:w="1707" w:type="pct"/>
            <w:gridSpan w:val="2"/>
          </w:tcPr>
          <w:p w14:paraId="40679148" w14:textId="77777777" w:rsidR="0002605E" w:rsidRPr="00153F77" w:rsidRDefault="0002605E" w:rsidP="00A36DC4">
            <w:pPr>
              <w:spacing w:after="0" w:line="240" w:lineRule="auto"/>
              <w:jc w:val="both"/>
              <w:rPr>
                <w:rFonts w:ascii="Times New Roman" w:eastAsia="Times New Roman" w:hAnsi="Times New Roman" w:cs="Times New Roman"/>
                <w:sz w:val="28"/>
                <w:szCs w:val="28"/>
                <w:lang w:eastAsia="ru-RU"/>
              </w:rPr>
            </w:pPr>
            <w:r w:rsidRPr="00153F77">
              <w:rPr>
                <w:rFonts w:ascii="Times New Roman" w:eastAsia="Times New Roman" w:hAnsi="Times New Roman" w:cs="Times New Roman"/>
                <w:b/>
                <w:caps/>
                <w:sz w:val="28"/>
                <w:szCs w:val="28"/>
                <w:lang w:eastAsia="ru-RU"/>
              </w:rPr>
              <w:t>В</w:t>
            </w:r>
            <w:r w:rsidRPr="00153F77">
              <w:rPr>
                <w:rFonts w:ascii="Times New Roman" w:eastAsia="Times New Roman" w:hAnsi="Times New Roman" w:cs="Times New Roman"/>
                <w:b/>
                <w:sz w:val="28"/>
                <w:szCs w:val="28"/>
                <w:lang w:eastAsia="ru-RU"/>
              </w:rPr>
              <w:t>ибірка загалом</w:t>
            </w:r>
            <w:r w:rsidRPr="00153F77">
              <w:rPr>
                <w:rFonts w:ascii="Times New Roman" w:eastAsia="Times New Roman" w:hAnsi="Times New Roman" w:cs="Times New Roman"/>
                <w:b/>
                <w:caps/>
                <w:sz w:val="28"/>
                <w:szCs w:val="28"/>
                <w:lang w:eastAsia="ru-RU"/>
              </w:rPr>
              <w:t>, n = 217</w:t>
            </w:r>
          </w:p>
        </w:tc>
        <w:tc>
          <w:tcPr>
            <w:tcW w:w="1711" w:type="pct"/>
            <w:gridSpan w:val="2"/>
            <w:shd w:val="clear" w:color="auto" w:fill="auto"/>
          </w:tcPr>
          <w:p w14:paraId="603D51F8" w14:textId="77777777" w:rsidR="0002605E" w:rsidRPr="00153F77" w:rsidRDefault="0002605E" w:rsidP="00A36DC4">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b/>
                <w:caps/>
                <w:sz w:val="28"/>
                <w:szCs w:val="28"/>
                <w:lang w:eastAsia="ru-RU"/>
              </w:rPr>
              <w:t>Ч</w:t>
            </w:r>
            <w:r w:rsidRPr="00153F77">
              <w:rPr>
                <w:rFonts w:ascii="Times New Roman" w:eastAsia="Times New Roman" w:hAnsi="Times New Roman" w:cs="Times New Roman"/>
                <w:b/>
                <w:sz w:val="28"/>
                <w:szCs w:val="28"/>
                <w:lang w:eastAsia="ru-RU"/>
              </w:rPr>
              <w:t>оловіки</w:t>
            </w:r>
            <w:r w:rsidRPr="00153F77">
              <w:rPr>
                <w:rFonts w:ascii="Times New Roman" w:eastAsia="Times New Roman" w:hAnsi="Times New Roman" w:cs="Times New Roman"/>
                <w:b/>
                <w:caps/>
                <w:sz w:val="28"/>
                <w:szCs w:val="28"/>
                <w:lang w:eastAsia="ru-RU"/>
              </w:rPr>
              <w:t>, N = 112</w:t>
            </w:r>
          </w:p>
        </w:tc>
        <w:tc>
          <w:tcPr>
            <w:tcW w:w="1581" w:type="pct"/>
            <w:gridSpan w:val="2"/>
            <w:shd w:val="clear" w:color="auto" w:fill="auto"/>
          </w:tcPr>
          <w:p w14:paraId="2B7E76A1" w14:textId="77777777" w:rsidR="0002605E" w:rsidRPr="00153F77" w:rsidRDefault="0002605E" w:rsidP="00A36DC4">
            <w:pPr>
              <w:spacing w:after="0" w:line="240" w:lineRule="auto"/>
              <w:rPr>
                <w:rFonts w:ascii="Times New Roman" w:eastAsia="Times New Roman" w:hAnsi="Times New Roman" w:cs="Times New Roman"/>
                <w:color w:val="000000"/>
                <w:sz w:val="28"/>
                <w:szCs w:val="28"/>
                <w:lang w:eastAsia="ru-RU"/>
              </w:rPr>
            </w:pPr>
            <w:r w:rsidRPr="00153F77">
              <w:rPr>
                <w:rFonts w:ascii="Times New Roman" w:eastAsia="Times New Roman" w:hAnsi="Times New Roman" w:cs="Times New Roman"/>
                <w:b/>
                <w:caps/>
                <w:sz w:val="28"/>
                <w:szCs w:val="28"/>
                <w:lang w:eastAsia="ru-RU"/>
              </w:rPr>
              <w:t>Ж</w:t>
            </w:r>
            <w:r w:rsidRPr="00153F77">
              <w:rPr>
                <w:rFonts w:ascii="Times New Roman" w:eastAsia="Times New Roman" w:hAnsi="Times New Roman" w:cs="Times New Roman"/>
                <w:b/>
                <w:sz w:val="28"/>
                <w:szCs w:val="28"/>
                <w:lang w:eastAsia="ru-RU"/>
              </w:rPr>
              <w:t>інки</w:t>
            </w:r>
            <w:r w:rsidRPr="00153F77">
              <w:rPr>
                <w:rFonts w:ascii="Times New Roman" w:eastAsia="Times New Roman" w:hAnsi="Times New Roman" w:cs="Times New Roman"/>
                <w:b/>
                <w:caps/>
                <w:sz w:val="28"/>
                <w:szCs w:val="28"/>
                <w:lang w:eastAsia="ru-RU"/>
              </w:rPr>
              <w:t>, n = 105</w:t>
            </w:r>
          </w:p>
        </w:tc>
      </w:tr>
      <w:tr w:rsidR="0002605E" w:rsidRPr="00B61B4E" w14:paraId="67878B3D" w14:textId="77777777" w:rsidTr="00A36DC4">
        <w:tc>
          <w:tcPr>
            <w:tcW w:w="854" w:type="pct"/>
          </w:tcPr>
          <w:p w14:paraId="7FB41B37" w14:textId="77777777" w:rsidR="0002605E" w:rsidRPr="00153F77" w:rsidRDefault="0002605E" w:rsidP="00A36DC4">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b/>
                <w:sz w:val="28"/>
                <w:szCs w:val="28"/>
                <w:lang w:eastAsia="ru-RU"/>
              </w:rPr>
              <w:t>Зв’язані змінні</w:t>
            </w:r>
          </w:p>
        </w:tc>
        <w:tc>
          <w:tcPr>
            <w:tcW w:w="854" w:type="pct"/>
          </w:tcPr>
          <w:p w14:paraId="3B84F7AE" w14:textId="77777777" w:rsidR="0002605E" w:rsidRPr="00153F77" w:rsidRDefault="0002605E" w:rsidP="00A36DC4">
            <w:pPr>
              <w:spacing w:after="0" w:line="240" w:lineRule="auto"/>
              <w:jc w:val="both"/>
              <w:rPr>
                <w:rFonts w:ascii="Times New Roman" w:eastAsia="Times New Roman" w:hAnsi="Times New Roman" w:cs="Times New Roman"/>
                <w:sz w:val="28"/>
                <w:szCs w:val="28"/>
                <w:lang w:eastAsia="ru-RU"/>
              </w:rPr>
            </w:pPr>
            <w:r w:rsidRPr="00153F77">
              <w:rPr>
                <w:rFonts w:ascii="Times New Roman" w:eastAsia="Times New Roman" w:hAnsi="Times New Roman" w:cs="Times New Roman"/>
                <w:b/>
                <w:sz w:val="28"/>
                <w:szCs w:val="28"/>
                <w:lang w:eastAsia="ru-RU"/>
              </w:rPr>
              <w:t>r, p-level</w:t>
            </w:r>
          </w:p>
        </w:tc>
        <w:tc>
          <w:tcPr>
            <w:tcW w:w="855" w:type="pct"/>
            <w:shd w:val="clear" w:color="auto" w:fill="auto"/>
          </w:tcPr>
          <w:p w14:paraId="771E9ADC" w14:textId="77777777" w:rsidR="0002605E" w:rsidRPr="00153F77" w:rsidRDefault="0002605E" w:rsidP="00A36DC4">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b/>
                <w:sz w:val="28"/>
                <w:szCs w:val="28"/>
                <w:lang w:eastAsia="ru-RU"/>
              </w:rPr>
              <w:t>Зв’язані змінні</w:t>
            </w:r>
          </w:p>
        </w:tc>
        <w:tc>
          <w:tcPr>
            <w:tcW w:w="856" w:type="pct"/>
            <w:shd w:val="clear" w:color="auto" w:fill="auto"/>
          </w:tcPr>
          <w:p w14:paraId="6C27E327" w14:textId="77777777" w:rsidR="0002605E" w:rsidRPr="00153F77" w:rsidRDefault="0002605E" w:rsidP="00A36DC4">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b/>
                <w:sz w:val="28"/>
                <w:szCs w:val="28"/>
                <w:lang w:eastAsia="ru-RU"/>
              </w:rPr>
              <w:t>Зв’язані змінні</w:t>
            </w:r>
          </w:p>
        </w:tc>
        <w:tc>
          <w:tcPr>
            <w:tcW w:w="855" w:type="pct"/>
            <w:shd w:val="clear" w:color="auto" w:fill="auto"/>
          </w:tcPr>
          <w:p w14:paraId="51424B53" w14:textId="77777777" w:rsidR="0002605E" w:rsidRPr="00153F77" w:rsidRDefault="0002605E" w:rsidP="00A36DC4">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b/>
                <w:sz w:val="28"/>
                <w:szCs w:val="28"/>
                <w:lang w:eastAsia="ru-RU"/>
              </w:rPr>
              <w:t>r, p-level</w:t>
            </w:r>
          </w:p>
        </w:tc>
        <w:tc>
          <w:tcPr>
            <w:tcW w:w="726" w:type="pct"/>
            <w:shd w:val="clear" w:color="auto" w:fill="auto"/>
          </w:tcPr>
          <w:p w14:paraId="7750883D" w14:textId="77777777" w:rsidR="0002605E" w:rsidRPr="00153F77" w:rsidRDefault="0002605E" w:rsidP="00A36DC4">
            <w:pPr>
              <w:spacing w:after="0" w:line="240" w:lineRule="auto"/>
              <w:rPr>
                <w:rFonts w:ascii="Times New Roman" w:eastAsia="Times New Roman" w:hAnsi="Times New Roman" w:cs="Times New Roman"/>
                <w:color w:val="000000"/>
                <w:sz w:val="28"/>
                <w:szCs w:val="28"/>
                <w:lang w:eastAsia="ru-RU"/>
              </w:rPr>
            </w:pPr>
            <w:r w:rsidRPr="00153F77">
              <w:rPr>
                <w:rFonts w:ascii="Times New Roman" w:eastAsia="Times New Roman" w:hAnsi="Times New Roman" w:cs="Times New Roman"/>
                <w:b/>
                <w:sz w:val="28"/>
                <w:szCs w:val="28"/>
                <w:lang w:eastAsia="ru-RU"/>
              </w:rPr>
              <w:t>Зв’язані змінні</w:t>
            </w:r>
          </w:p>
        </w:tc>
      </w:tr>
      <w:tr w:rsidR="00B61B4E" w:rsidRPr="00B61B4E" w14:paraId="40665378" w14:textId="77777777" w:rsidTr="006347C9">
        <w:tc>
          <w:tcPr>
            <w:tcW w:w="854" w:type="pct"/>
            <w:vAlign w:val="center"/>
          </w:tcPr>
          <w:p w14:paraId="457588D0" w14:textId="77777777" w:rsidR="00B61B4E" w:rsidRPr="00153F77" w:rsidRDefault="00B61B4E" w:rsidP="00B61B4E">
            <w:pPr>
              <w:spacing w:after="0" w:line="240" w:lineRule="auto"/>
              <w:rPr>
                <w:rFonts w:ascii="Times New Roman" w:eastAsia="Times New Roman" w:hAnsi="Times New Roman" w:cs="Times New Roman"/>
                <w:bCs/>
                <w:sz w:val="28"/>
                <w:szCs w:val="28"/>
                <w:lang w:eastAsia="ru-RU"/>
              </w:rPr>
            </w:pPr>
            <w:r w:rsidRPr="00153F77">
              <w:rPr>
                <w:rFonts w:ascii="Times New Roman" w:eastAsia="Times New Roman" w:hAnsi="Times New Roman" w:cs="Times New Roman"/>
                <w:caps/>
                <w:sz w:val="28"/>
                <w:szCs w:val="28"/>
                <w:lang w:eastAsia="ru-RU"/>
              </w:rPr>
              <w:t xml:space="preserve">SI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D</w:t>
            </w:r>
          </w:p>
        </w:tc>
        <w:tc>
          <w:tcPr>
            <w:tcW w:w="854" w:type="pct"/>
          </w:tcPr>
          <w:p w14:paraId="490E5AE5"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sz w:val="28"/>
                <w:szCs w:val="28"/>
                <w:lang w:eastAsia="ru-RU"/>
              </w:rPr>
              <w:t>r =.18, p =.009</w:t>
            </w:r>
          </w:p>
        </w:tc>
        <w:tc>
          <w:tcPr>
            <w:tcW w:w="855" w:type="pct"/>
            <w:shd w:val="clear" w:color="auto" w:fill="auto"/>
          </w:tcPr>
          <w:p w14:paraId="46C1DA09"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aps/>
                <w:sz w:val="28"/>
                <w:szCs w:val="28"/>
                <w:lang w:eastAsia="ru-RU"/>
              </w:rPr>
              <w:t xml:space="preserve">TP </w:t>
            </w:r>
            <w:r w:rsidRPr="00153F77">
              <w:rPr>
                <w:rFonts w:ascii="Times New Roman" w:eastAsia="Times New Roman" w:hAnsi="Times New Roman" w:cs="Times New Roman"/>
                <w:bCs/>
                <w:color w:val="000000"/>
                <w:sz w:val="28"/>
                <w:szCs w:val="28"/>
                <w:lang w:eastAsia="ru-RU"/>
              </w:rPr>
              <w:t>ms</w:t>
            </w:r>
            <w:r w:rsidRPr="00153F77">
              <w:rPr>
                <w:rFonts w:ascii="Times New Roman" w:eastAsia="Times New Roman" w:hAnsi="Times New Roman" w:cs="Times New Roman"/>
                <w:bCs/>
                <w:color w:val="000000"/>
                <w:sz w:val="28"/>
                <w:szCs w:val="28"/>
                <w:vertAlign w:val="superscript"/>
                <w:lang w:eastAsia="ru-RU"/>
              </w:rPr>
              <w:t>2</w:t>
            </w:r>
            <w:r w:rsidRPr="00153F77">
              <w:rPr>
                <w:rFonts w:ascii="Times New Roman" w:eastAsia="Times New Roman" w:hAnsi="Times New Roman" w:cs="Times New Roman"/>
                <w:caps/>
                <w:sz w:val="28"/>
                <w:szCs w:val="28"/>
                <w:lang w:eastAsia="ru-RU"/>
              </w:rPr>
              <w:t xml:space="preserve">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D </w:t>
            </w:r>
          </w:p>
        </w:tc>
        <w:tc>
          <w:tcPr>
            <w:tcW w:w="856" w:type="pct"/>
            <w:shd w:val="clear" w:color="auto" w:fill="auto"/>
          </w:tcPr>
          <w:p w14:paraId="15D652C1"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olor w:val="000000"/>
                <w:sz w:val="28"/>
                <w:szCs w:val="28"/>
                <w:lang w:eastAsia="ru-RU"/>
              </w:rPr>
              <w:t>r=.19, р=.040</w:t>
            </w:r>
          </w:p>
        </w:tc>
        <w:tc>
          <w:tcPr>
            <w:tcW w:w="855" w:type="pct"/>
            <w:shd w:val="clear" w:color="auto" w:fill="auto"/>
          </w:tcPr>
          <w:p w14:paraId="5A317487"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aps/>
                <w:sz w:val="28"/>
                <w:szCs w:val="28"/>
                <w:lang w:eastAsia="ru-RU"/>
              </w:rPr>
              <w:t xml:space="preserve">SI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H</w:t>
            </w:r>
            <w:r w:rsidRPr="00153F77">
              <w:rPr>
                <w:rFonts w:ascii="Times New Roman" w:eastAsia="Times New Roman" w:hAnsi="Times New Roman" w:cs="Times New Roman"/>
                <w:sz w:val="28"/>
                <w:szCs w:val="28"/>
                <w:lang w:eastAsia="ru-RU"/>
              </w:rPr>
              <w:t>s</w:t>
            </w:r>
          </w:p>
        </w:tc>
        <w:tc>
          <w:tcPr>
            <w:tcW w:w="726" w:type="pct"/>
            <w:shd w:val="clear" w:color="auto" w:fill="auto"/>
          </w:tcPr>
          <w:p w14:paraId="365044A6"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olor w:val="000000"/>
                <w:sz w:val="28"/>
                <w:szCs w:val="28"/>
                <w:lang w:eastAsia="ru-RU"/>
              </w:rPr>
              <w:t>r =.20, р=.040</w:t>
            </w:r>
          </w:p>
        </w:tc>
      </w:tr>
      <w:tr w:rsidR="00B61B4E" w:rsidRPr="00B61B4E" w14:paraId="5C083FD1" w14:textId="77777777" w:rsidTr="006347C9">
        <w:tc>
          <w:tcPr>
            <w:tcW w:w="854" w:type="pct"/>
            <w:vAlign w:val="center"/>
          </w:tcPr>
          <w:p w14:paraId="309D0128" w14:textId="77777777" w:rsidR="00B61B4E" w:rsidRPr="00153F77" w:rsidRDefault="00B61B4E" w:rsidP="00B61B4E">
            <w:pPr>
              <w:spacing w:after="0" w:line="240" w:lineRule="auto"/>
              <w:rPr>
                <w:rFonts w:ascii="Times New Roman" w:eastAsia="Times New Roman" w:hAnsi="Times New Roman" w:cs="Times New Roman"/>
                <w:bCs/>
                <w:sz w:val="28"/>
                <w:szCs w:val="28"/>
                <w:lang w:eastAsia="ru-RU"/>
              </w:rPr>
            </w:pPr>
            <w:r w:rsidRPr="00153F77">
              <w:rPr>
                <w:rFonts w:ascii="Times New Roman" w:eastAsia="Times New Roman" w:hAnsi="Times New Roman" w:cs="Times New Roman"/>
                <w:caps/>
                <w:sz w:val="28"/>
                <w:szCs w:val="28"/>
                <w:lang w:eastAsia="ru-RU"/>
              </w:rPr>
              <w:t xml:space="preserve">SI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P</w:t>
            </w:r>
            <w:r w:rsidRPr="00153F77">
              <w:rPr>
                <w:rFonts w:ascii="Times New Roman" w:eastAsia="Times New Roman" w:hAnsi="Times New Roman" w:cs="Times New Roman"/>
                <w:sz w:val="28"/>
                <w:szCs w:val="28"/>
                <w:lang w:eastAsia="ru-RU"/>
              </w:rPr>
              <w:t>a</w:t>
            </w:r>
          </w:p>
        </w:tc>
        <w:tc>
          <w:tcPr>
            <w:tcW w:w="854" w:type="pct"/>
          </w:tcPr>
          <w:p w14:paraId="124217DA" w14:textId="77777777" w:rsidR="00B61B4E" w:rsidRPr="00153F77" w:rsidRDefault="00B61B4E" w:rsidP="00B61B4E">
            <w:pPr>
              <w:spacing w:after="0" w:line="240" w:lineRule="auto"/>
              <w:jc w:val="both"/>
              <w:rPr>
                <w:rFonts w:ascii="Times New Roman" w:eastAsia="Times New Roman" w:hAnsi="Times New Roman" w:cs="Times New Roman"/>
                <w:bCs/>
                <w:color w:val="000000"/>
                <w:sz w:val="28"/>
                <w:szCs w:val="28"/>
                <w:lang w:eastAsia="ru-RU"/>
              </w:rPr>
            </w:pPr>
            <w:r w:rsidRPr="00153F77">
              <w:rPr>
                <w:rFonts w:ascii="Times New Roman" w:eastAsia="Times New Roman" w:hAnsi="Times New Roman" w:cs="Times New Roman"/>
                <w:sz w:val="28"/>
                <w:szCs w:val="28"/>
                <w:lang w:eastAsia="ru-RU"/>
              </w:rPr>
              <w:t>r =.15, p =.030</w:t>
            </w:r>
          </w:p>
        </w:tc>
        <w:tc>
          <w:tcPr>
            <w:tcW w:w="855" w:type="pct"/>
            <w:shd w:val="clear" w:color="auto" w:fill="auto"/>
          </w:tcPr>
          <w:p w14:paraId="0C99C224"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bCs/>
                <w:color w:val="000000"/>
                <w:sz w:val="28"/>
                <w:szCs w:val="28"/>
                <w:lang w:eastAsia="ru-RU"/>
              </w:rPr>
              <w:t xml:space="preserve">LF%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bCs/>
                <w:color w:val="000000"/>
                <w:sz w:val="28"/>
                <w:szCs w:val="28"/>
                <w:lang w:eastAsia="ru-RU"/>
              </w:rPr>
              <w:t xml:space="preserve"> Pd</w:t>
            </w:r>
          </w:p>
        </w:tc>
        <w:tc>
          <w:tcPr>
            <w:tcW w:w="856" w:type="pct"/>
            <w:shd w:val="clear" w:color="auto" w:fill="auto"/>
          </w:tcPr>
          <w:p w14:paraId="01B99E8C"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olor w:val="000000"/>
                <w:sz w:val="28"/>
                <w:szCs w:val="28"/>
                <w:lang w:eastAsia="ru-RU"/>
              </w:rPr>
              <w:t>r= -.17, р=.075 (тенд.)</w:t>
            </w:r>
          </w:p>
        </w:tc>
        <w:tc>
          <w:tcPr>
            <w:tcW w:w="855" w:type="pct"/>
            <w:shd w:val="clear" w:color="auto" w:fill="auto"/>
          </w:tcPr>
          <w:p w14:paraId="49040E91"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aps/>
                <w:sz w:val="28"/>
                <w:szCs w:val="28"/>
                <w:lang w:eastAsia="ru-RU"/>
              </w:rPr>
              <w:t xml:space="preserve">SI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D</w:t>
            </w:r>
          </w:p>
        </w:tc>
        <w:tc>
          <w:tcPr>
            <w:tcW w:w="726" w:type="pct"/>
            <w:shd w:val="clear" w:color="auto" w:fill="auto"/>
          </w:tcPr>
          <w:p w14:paraId="3BAFA2E0"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olor w:val="000000"/>
                <w:sz w:val="28"/>
                <w:szCs w:val="28"/>
                <w:lang w:eastAsia="ru-RU"/>
              </w:rPr>
              <w:t>r=.30, р =.002</w:t>
            </w:r>
          </w:p>
        </w:tc>
      </w:tr>
      <w:tr w:rsidR="00B61B4E" w:rsidRPr="00B61B4E" w14:paraId="42113174" w14:textId="77777777" w:rsidTr="006347C9">
        <w:tc>
          <w:tcPr>
            <w:tcW w:w="854" w:type="pct"/>
            <w:vAlign w:val="center"/>
          </w:tcPr>
          <w:p w14:paraId="438529F7" w14:textId="77777777" w:rsidR="00B61B4E" w:rsidRPr="00153F77" w:rsidRDefault="00B61B4E" w:rsidP="00B61B4E">
            <w:pPr>
              <w:spacing w:after="0" w:line="240" w:lineRule="auto"/>
              <w:rPr>
                <w:rFonts w:ascii="Times New Roman" w:eastAsia="Times New Roman" w:hAnsi="Times New Roman" w:cs="Times New Roman"/>
                <w:bCs/>
                <w:sz w:val="28"/>
                <w:szCs w:val="28"/>
                <w:lang w:eastAsia="ru-RU"/>
              </w:rPr>
            </w:pPr>
            <w:r w:rsidRPr="00153F77">
              <w:rPr>
                <w:rFonts w:ascii="Times New Roman" w:eastAsia="Times New Roman" w:hAnsi="Times New Roman" w:cs="Times New Roman"/>
                <w:caps/>
                <w:sz w:val="28"/>
                <w:szCs w:val="28"/>
                <w:lang w:eastAsia="ru-RU"/>
              </w:rPr>
              <w:t xml:space="preserve">SI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P</w:t>
            </w:r>
            <w:r w:rsidRPr="00153F77">
              <w:rPr>
                <w:rFonts w:ascii="Times New Roman" w:eastAsia="Times New Roman" w:hAnsi="Times New Roman" w:cs="Times New Roman"/>
                <w:sz w:val="28"/>
                <w:szCs w:val="28"/>
                <w:lang w:eastAsia="ru-RU"/>
              </w:rPr>
              <w:t>t</w:t>
            </w:r>
          </w:p>
        </w:tc>
        <w:tc>
          <w:tcPr>
            <w:tcW w:w="854" w:type="pct"/>
          </w:tcPr>
          <w:p w14:paraId="66A7B7ED"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sz w:val="28"/>
                <w:szCs w:val="28"/>
                <w:lang w:eastAsia="ru-RU"/>
              </w:rPr>
              <w:t>r =.19, p =.005</w:t>
            </w:r>
          </w:p>
        </w:tc>
        <w:tc>
          <w:tcPr>
            <w:tcW w:w="855" w:type="pct"/>
            <w:shd w:val="clear" w:color="auto" w:fill="auto"/>
          </w:tcPr>
          <w:p w14:paraId="4B47FF13"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6" w:type="pct"/>
            <w:shd w:val="clear" w:color="auto" w:fill="auto"/>
          </w:tcPr>
          <w:p w14:paraId="24115F09"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5" w:type="pct"/>
            <w:shd w:val="clear" w:color="auto" w:fill="auto"/>
          </w:tcPr>
          <w:p w14:paraId="49779BA9"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aps/>
                <w:sz w:val="28"/>
                <w:szCs w:val="28"/>
                <w:lang w:eastAsia="ru-RU"/>
              </w:rPr>
              <w:t xml:space="preserve">SI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P</w:t>
            </w:r>
            <w:r w:rsidRPr="00153F77">
              <w:rPr>
                <w:rFonts w:ascii="Times New Roman" w:eastAsia="Times New Roman" w:hAnsi="Times New Roman" w:cs="Times New Roman"/>
                <w:sz w:val="28"/>
                <w:szCs w:val="28"/>
                <w:lang w:eastAsia="ru-RU"/>
              </w:rPr>
              <w:t>a</w:t>
            </w:r>
          </w:p>
        </w:tc>
        <w:tc>
          <w:tcPr>
            <w:tcW w:w="726" w:type="pct"/>
            <w:shd w:val="clear" w:color="auto" w:fill="auto"/>
          </w:tcPr>
          <w:p w14:paraId="0C9B6F80"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olor w:val="000000"/>
                <w:sz w:val="28"/>
                <w:szCs w:val="28"/>
                <w:lang w:eastAsia="ru-RU"/>
              </w:rPr>
              <w:t>r =.23, р =.020</w:t>
            </w:r>
          </w:p>
        </w:tc>
      </w:tr>
      <w:tr w:rsidR="00B61B4E" w:rsidRPr="00B61B4E" w14:paraId="53D1EC87" w14:textId="77777777" w:rsidTr="006347C9">
        <w:tc>
          <w:tcPr>
            <w:tcW w:w="854" w:type="pct"/>
            <w:vAlign w:val="center"/>
          </w:tcPr>
          <w:p w14:paraId="28A31292" w14:textId="77777777" w:rsidR="00B61B4E" w:rsidRPr="00153F77" w:rsidRDefault="00B61B4E" w:rsidP="00B61B4E">
            <w:pPr>
              <w:spacing w:after="0" w:line="240" w:lineRule="auto"/>
              <w:rPr>
                <w:rFonts w:ascii="Times New Roman" w:eastAsia="Times New Roman" w:hAnsi="Times New Roman" w:cs="Times New Roman"/>
                <w:bCs/>
                <w:sz w:val="28"/>
                <w:szCs w:val="28"/>
                <w:lang w:eastAsia="ru-RU"/>
              </w:rPr>
            </w:pPr>
            <w:r w:rsidRPr="00153F77">
              <w:rPr>
                <w:rFonts w:ascii="Times New Roman" w:eastAsia="Times New Roman" w:hAnsi="Times New Roman" w:cs="Times New Roman"/>
                <w:caps/>
                <w:sz w:val="28"/>
                <w:szCs w:val="28"/>
                <w:lang w:eastAsia="ru-RU"/>
              </w:rPr>
              <w:t xml:space="preserve">SI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S</w:t>
            </w:r>
            <w:r w:rsidRPr="00153F77">
              <w:rPr>
                <w:rFonts w:ascii="Times New Roman" w:eastAsia="Times New Roman" w:hAnsi="Times New Roman" w:cs="Times New Roman"/>
                <w:sz w:val="28"/>
                <w:szCs w:val="28"/>
                <w:lang w:eastAsia="ru-RU"/>
              </w:rPr>
              <w:t>c</w:t>
            </w:r>
          </w:p>
        </w:tc>
        <w:tc>
          <w:tcPr>
            <w:tcW w:w="854" w:type="pct"/>
          </w:tcPr>
          <w:p w14:paraId="130C464E"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sz w:val="28"/>
                <w:szCs w:val="28"/>
                <w:lang w:eastAsia="ru-RU"/>
              </w:rPr>
              <w:t>r =.17, p =.011</w:t>
            </w:r>
          </w:p>
        </w:tc>
        <w:tc>
          <w:tcPr>
            <w:tcW w:w="855" w:type="pct"/>
            <w:shd w:val="clear" w:color="auto" w:fill="auto"/>
          </w:tcPr>
          <w:p w14:paraId="58F1DAF4"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6" w:type="pct"/>
            <w:shd w:val="clear" w:color="auto" w:fill="auto"/>
          </w:tcPr>
          <w:p w14:paraId="51699A75"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p>
        </w:tc>
        <w:tc>
          <w:tcPr>
            <w:tcW w:w="855" w:type="pct"/>
            <w:shd w:val="clear" w:color="auto" w:fill="auto"/>
          </w:tcPr>
          <w:p w14:paraId="5B574FD9"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aps/>
                <w:sz w:val="28"/>
                <w:szCs w:val="28"/>
                <w:lang w:eastAsia="ru-RU"/>
              </w:rPr>
              <w:t xml:space="preserve">SI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P</w:t>
            </w:r>
            <w:r w:rsidRPr="00153F77">
              <w:rPr>
                <w:rFonts w:ascii="Times New Roman" w:eastAsia="Times New Roman" w:hAnsi="Times New Roman" w:cs="Times New Roman"/>
                <w:sz w:val="28"/>
                <w:szCs w:val="28"/>
                <w:lang w:eastAsia="ru-RU"/>
              </w:rPr>
              <w:t>t</w:t>
            </w:r>
          </w:p>
        </w:tc>
        <w:tc>
          <w:tcPr>
            <w:tcW w:w="726" w:type="pct"/>
            <w:shd w:val="clear" w:color="auto" w:fill="auto"/>
          </w:tcPr>
          <w:p w14:paraId="3F9F0D67"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olor w:val="000000"/>
                <w:sz w:val="28"/>
                <w:szCs w:val="28"/>
                <w:lang w:eastAsia="ru-RU"/>
              </w:rPr>
              <w:t>r =.25, р =.010</w:t>
            </w:r>
          </w:p>
        </w:tc>
      </w:tr>
      <w:tr w:rsidR="00B61B4E" w:rsidRPr="00B61B4E" w14:paraId="341AD732" w14:textId="77777777" w:rsidTr="006347C9">
        <w:tc>
          <w:tcPr>
            <w:tcW w:w="854" w:type="pct"/>
            <w:vAlign w:val="center"/>
          </w:tcPr>
          <w:p w14:paraId="376BD527" w14:textId="77777777" w:rsidR="00B61B4E" w:rsidRPr="00153F77" w:rsidRDefault="00B61B4E" w:rsidP="00B61B4E">
            <w:pPr>
              <w:spacing w:after="0" w:line="240" w:lineRule="auto"/>
              <w:rPr>
                <w:rFonts w:ascii="Times New Roman" w:eastAsia="Times New Roman" w:hAnsi="Times New Roman" w:cs="Times New Roman"/>
                <w:bCs/>
                <w:sz w:val="28"/>
                <w:szCs w:val="28"/>
                <w:lang w:eastAsia="ru-RU"/>
              </w:rPr>
            </w:pPr>
            <w:r w:rsidRPr="00153F77">
              <w:rPr>
                <w:rFonts w:ascii="Times New Roman" w:eastAsia="Times New Roman" w:hAnsi="Times New Roman" w:cs="Times New Roman"/>
                <w:bCs/>
                <w:color w:val="000000"/>
                <w:sz w:val="28"/>
                <w:szCs w:val="28"/>
                <w:lang w:eastAsia="ru-RU"/>
              </w:rPr>
              <w:t xml:space="preserve">HF%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bCs/>
                <w:color w:val="000000"/>
                <w:sz w:val="28"/>
                <w:szCs w:val="28"/>
                <w:lang w:eastAsia="ru-RU"/>
              </w:rPr>
              <w:t xml:space="preserve"> Pt</w:t>
            </w:r>
          </w:p>
        </w:tc>
        <w:tc>
          <w:tcPr>
            <w:tcW w:w="854" w:type="pct"/>
          </w:tcPr>
          <w:p w14:paraId="3EDD1867"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sz w:val="28"/>
                <w:szCs w:val="28"/>
                <w:lang w:eastAsia="ru-RU"/>
              </w:rPr>
              <w:t>r = -0.13, p =.054 (тенд.)</w:t>
            </w:r>
          </w:p>
        </w:tc>
        <w:tc>
          <w:tcPr>
            <w:tcW w:w="855" w:type="pct"/>
            <w:shd w:val="clear" w:color="auto" w:fill="auto"/>
          </w:tcPr>
          <w:p w14:paraId="42FDFC16"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aps/>
                <w:sz w:val="28"/>
                <w:szCs w:val="28"/>
                <w:lang w:eastAsia="ru-RU"/>
              </w:rPr>
              <w:t xml:space="preserve"> </w:t>
            </w:r>
          </w:p>
        </w:tc>
        <w:tc>
          <w:tcPr>
            <w:tcW w:w="856" w:type="pct"/>
            <w:shd w:val="clear" w:color="auto" w:fill="auto"/>
          </w:tcPr>
          <w:p w14:paraId="24BCBB93"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p>
        </w:tc>
        <w:tc>
          <w:tcPr>
            <w:tcW w:w="855" w:type="pct"/>
            <w:shd w:val="clear" w:color="auto" w:fill="auto"/>
          </w:tcPr>
          <w:p w14:paraId="7774B93C"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aps/>
                <w:sz w:val="28"/>
                <w:szCs w:val="28"/>
                <w:lang w:eastAsia="ru-RU"/>
              </w:rPr>
              <w:t xml:space="preserve">SI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S</w:t>
            </w:r>
            <w:r w:rsidRPr="00153F77">
              <w:rPr>
                <w:rFonts w:ascii="Times New Roman" w:eastAsia="Times New Roman" w:hAnsi="Times New Roman" w:cs="Times New Roman"/>
                <w:sz w:val="28"/>
                <w:szCs w:val="28"/>
                <w:lang w:eastAsia="ru-RU"/>
              </w:rPr>
              <w:t>c</w:t>
            </w:r>
          </w:p>
        </w:tc>
        <w:tc>
          <w:tcPr>
            <w:tcW w:w="726" w:type="pct"/>
            <w:shd w:val="clear" w:color="auto" w:fill="auto"/>
          </w:tcPr>
          <w:p w14:paraId="53F333E6"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olor w:val="000000"/>
                <w:sz w:val="28"/>
                <w:szCs w:val="28"/>
                <w:lang w:eastAsia="ru-RU"/>
              </w:rPr>
              <w:t>r =.25, р =.009</w:t>
            </w:r>
          </w:p>
        </w:tc>
      </w:tr>
      <w:tr w:rsidR="00B61B4E" w:rsidRPr="00B61B4E" w14:paraId="177049ED" w14:textId="77777777" w:rsidTr="006347C9">
        <w:tc>
          <w:tcPr>
            <w:tcW w:w="854" w:type="pct"/>
          </w:tcPr>
          <w:p w14:paraId="04BE6E70"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4" w:type="pct"/>
          </w:tcPr>
          <w:p w14:paraId="189F66ED"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5" w:type="pct"/>
            <w:shd w:val="clear" w:color="auto" w:fill="auto"/>
          </w:tcPr>
          <w:p w14:paraId="363C5A54"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6" w:type="pct"/>
            <w:shd w:val="clear" w:color="auto" w:fill="auto"/>
          </w:tcPr>
          <w:p w14:paraId="44622640"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5" w:type="pct"/>
            <w:shd w:val="clear" w:color="auto" w:fill="auto"/>
          </w:tcPr>
          <w:p w14:paraId="04624802"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aps/>
                <w:sz w:val="28"/>
                <w:szCs w:val="28"/>
                <w:lang w:eastAsia="ru-RU"/>
              </w:rPr>
              <w:t>VLF</w:t>
            </w:r>
            <w:r w:rsidRPr="00153F77">
              <w:rPr>
                <w:rFonts w:ascii="Times New Roman" w:eastAsia="Times New Roman" w:hAnsi="Times New Roman" w:cs="Times New Roman"/>
                <w:bCs/>
                <w:color w:val="000000"/>
                <w:sz w:val="28"/>
                <w:szCs w:val="28"/>
                <w:lang w:eastAsia="ru-RU"/>
              </w:rPr>
              <w:t xml:space="preserve"> ms</w:t>
            </w:r>
            <w:r w:rsidRPr="00153F77">
              <w:rPr>
                <w:rFonts w:ascii="Times New Roman" w:eastAsia="Times New Roman" w:hAnsi="Times New Roman" w:cs="Times New Roman"/>
                <w:bCs/>
                <w:color w:val="000000"/>
                <w:sz w:val="28"/>
                <w:szCs w:val="28"/>
                <w:vertAlign w:val="superscript"/>
                <w:lang w:eastAsia="ru-RU"/>
              </w:rPr>
              <w:t>2</w:t>
            </w:r>
            <w:r w:rsidRPr="00153F77">
              <w:rPr>
                <w:rFonts w:ascii="Times New Roman" w:eastAsia="Times New Roman" w:hAnsi="Times New Roman" w:cs="Times New Roman"/>
                <w:caps/>
                <w:sz w:val="28"/>
                <w:szCs w:val="28"/>
                <w:lang w:eastAsia="ru-RU"/>
              </w:rPr>
              <w:t xml:space="preserve">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D</w:t>
            </w:r>
          </w:p>
        </w:tc>
        <w:tc>
          <w:tcPr>
            <w:tcW w:w="726" w:type="pct"/>
            <w:shd w:val="clear" w:color="auto" w:fill="auto"/>
          </w:tcPr>
          <w:p w14:paraId="497137A3"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olor w:val="000000"/>
                <w:sz w:val="28"/>
                <w:szCs w:val="28"/>
                <w:lang w:eastAsia="ru-RU"/>
              </w:rPr>
              <w:t>r = -.19, р =.047</w:t>
            </w:r>
          </w:p>
        </w:tc>
      </w:tr>
      <w:tr w:rsidR="00B61B4E" w:rsidRPr="00B61B4E" w14:paraId="78F5D77A" w14:textId="77777777" w:rsidTr="006347C9">
        <w:tc>
          <w:tcPr>
            <w:tcW w:w="854" w:type="pct"/>
          </w:tcPr>
          <w:p w14:paraId="49D0B72E"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4" w:type="pct"/>
          </w:tcPr>
          <w:p w14:paraId="67102E62"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5" w:type="pct"/>
            <w:shd w:val="clear" w:color="auto" w:fill="auto"/>
          </w:tcPr>
          <w:p w14:paraId="72D05B29"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6" w:type="pct"/>
            <w:shd w:val="clear" w:color="auto" w:fill="auto"/>
          </w:tcPr>
          <w:p w14:paraId="3E4633DF"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5" w:type="pct"/>
            <w:shd w:val="clear" w:color="auto" w:fill="auto"/>
          </w:tcPr>
          <w:p w14:paraId="2640D525"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aps/>
                <w:sz w:val="28"/>
                <w:szCs w:val="28"/>
                <w:lang w:eastAsia="ru-RU"/>
              </w:rPr>
              <w:t>VLF</w:t>
            </w:r>
            <w:r w:rsidRPr="00153F77">
              <w:rPr>
                <w:rFonts w:ascii="Times New Roman" w:eastAsia="Times New Roman" w:hAnsi="Times New Roman" w:cs="Times New Roman"/>
                <w:bCs/>
                <w:color w:val="000000"/>
                <w:sz w:val="28"/>
                <w:szCs w:val="28"/>
                <w:lang w:eastAsia="ru-RU"/>
              </w:rPr>
              <w:t xml:space="preserve"> ms</w:t>
            </w:r>
            <w:r w:rsidRPr="00153F77">
              <w:rPr>
                <w:rFonts w:ascii="Times New Roman" w:eastAsia="Times New Roman" w:hAnsi="Times New Roman" w:cs="Times New Roman"/>
                <w:bCs/>
                <w:color w:val="000000"/>
                <w:sz w:val="28"/>
                <w:szCs w:val="28"/>
                <w:vertAlign w:val="superscript"/>
                <w:lang w:eastAsia="ru-RU"/>
              </w:rPr>
              <w:t>2</w:t>
            </w:r>
            <w:r w:rsidRPr="00153F77">
              <w:rPr>
                <w:rFonts w:ascii="Times New Roman" w:eastAsia="Times New Roman" w:hAnsi="Times New Roman" w:cs="Times New Roman"/>
                <w:caps/>
                <w:sz w:val="28"/>
                <w:szCs w:val="28"/>
                <w:lang w:eastAsia="ru-RU"/>
              </w:rPr>
              <w:t xml:space="preserve">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P</w:t>
            </w:r>
            <w:r w:rsidRPr="00153F77">
              <w:rPr>
                <w:rFonts w:ascii="Times New Roman" w:eastAsia="Times New Roman" w:hAnsi="Times New Roman" w:cs="Times New Roman"/>
                <w:sz w:val="28"/>
                <w:szCs w:val="28"/>
                <w:lang w:eastAsia="ru-RU"/>
              </w:rPr>
              <w:t>t</w:t>
            </w:r>
          </w:p>
        </w:tc>
        <w:tc>
          <w:tcPr>
            <w:tcW w:w="726" w:type="pct"/>
            <w:shd w:val="clear" w:color="auto" w:fill="auto"/>
          </w:tcPr>
          <w:p w14:paraId="203DABD5"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olor w:val="000000"/>
                <w:sz w:val="28"/>
                <w:szCs w:val="28"/>
                <w:lang w:eastAsia="ru-RU"/>
              </w:rPr>
              <w:t>r = -.20, р =.043</w:t>
            </w:r>
          </w:p>
        </w:tc>
      </w:tr>
      <w:tr w:rsidR="00B61B4E" w:rsidRPr="00B61B4E" w14:paraId="69B8F97A" w14:textId="77777777" w:rsidTr="006347C9">
        <w:tc>
          <w:tcPr>
            <w:tcW w:w="854" w:type="pct"/>
          </w:tcPr>
          <w:p w14:paraId="0A586001"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4" w:type="pct"/>
          </w:tcPr>
          <w:p w14:paraId="7B67C36D"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5" w:type="pct"/>
            <w:shd w:val="clear" w:color="auto" w:fill="auto"/>
          </w:tcPr>
          <w:p w14:paraId="56C12E39"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6" w:type="pct"/>
            <w:shd w:val="clear" w:color="auto" w:fill="auto"/>
          </w:tcPr>
          <w:p w14:paraId="4C1723D6"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5" w:type="pct"/>
            <w:shd w:val="clear" w:color="auto" w:fill="auto"/>
          </w:tcPr>
          <w:p w14:paraId="2EC6AE7F"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aps/>
                <w:sz w:val="28"/>
                <w:szCs w:val="28"/>
                <w:lang w:eastAsia="ru-RU"/>
              </w:rPr>
              <w:t xml:space="preserve">LF%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P</w:t>
            </w:r>
            <w:r w:rsidRPr="00153F77">
              <w:rPr>
                <w:rFonts w:ascii="Times New Roman" w:eastAsia="Times New Roman" w:hAnsi="Times New Roman" w:cs="Times New Roman"/>
                <w:sz w:val="28"/>
                <w:szCs w:val="28"/>
                <w:lang w:eastAsia="ru-RU"/>
              </w:rPr>
              <w:t>d</w:t>
            </w:r>
          </w:p>
        </w:tc>
        <w:tc>
          <w:tcPr>
            <w:tcW w:w="726" w:type="pct"/>
            <w:shd w:val="clear" w:color="auto" w:fill="auto"/>
          </w:tcPr>
          <w:p w14:paraId="17210B3E"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olor w:val="000000"/>
                <w:sz w:val="28"/>
                <w:szCs w:val="28"/>
                <w:lang w:eastAsia="ru-RU"/>
              </w:rPr>
              <w:t>r =.21, р =.033</w:t>
            </w:r>
          </w:p>
        </w:tc>
      </w:tr>
      <w:tr w:rsidR="00B61B4E" w:rsidRPr="00B61B4E" w14:paraId="64DD2DF5" w14:textId="77777777" w:rsidTr="006347C9">
        <w:tc>
          <w:tcPr>
            <w:tcW w:w="854" w:type="pct"/>
          </w:tcPr>
          <w:p w14:paraId="7847A0BF"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4" w:type="pct"/>
          </w:tcPr>
          <w:p w14:paraId="6EEEC103"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5" w:type="pct"/>
            <w:shd w:val="clear" w:color="auto" w:fill="auto"/>
          </w:tcPr>
          <w:p w14:paraId="586F7338"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6" w:type="pct"/>
            <w:shd w:val="clear" w:color="auto" w:fill="auto"/>
          </w:tcPr>
          <w:p w14:paraId="46A4112C"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5" w:type="pct"/>
            <w:shd w:val="clear" w:color="auto" w:fill="auto"/>
          </w:tcPr>
          <w:p w14:paraId="1F33990E"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aps/>
                <w:sz w:val="28"/>
                <w:szCs w:val="28"/>
                <w:lang w:eastAsia="ru-RU"/>
              </w:rPr>
              <w:t xml:space="preserve">HF </w:t>
            </w:r>
            <w:r w:rsidRPr="00153F77">
              <w:rPr>
                <w:rFonts w:ascii="Times New Roman" w:eastAsia="Times New Roman" w:hAnsi="Times New Roman" w:cs="Times New Roman"/>
                <w:bCs/>
                <w:color w:val="000000"/>
                <w:sz w:val="28"/>
                <w:szCs w:val="28"/>
                <w:lang w:eastAsia="ru-RU"/>
              </w:rPr>
              <w:t>ms</w:t>
            </w:r>
            <w:r w:rsidRPr="00153F77">
              <w:rPr>
                <w:rFonts w:ascii="Times New Roman" w:eastAsia="Times New Roman" w:hAnsi="Times New Roman" w:cs="Times New Roman"/>
                <w:bCs/>
                <w:color w:val="000000"/>
                <w:sz w:val="28"/>
                <w:szCs w:val="28"/>
                <w:vertAlign w:val="superscript"/>
                <w:lang w:eastAsia="ru-RU"/>
              </w:rPr>
              <w:t>2</w:t>
            </w:r>
            <w:r w:rsidRPr="00153F77">
              <w:rPr>
                <w:rFonts w:ascii="Times New Roman" w:eastAsia="Times New Roman" w:hAnsi="Times New Roman" w:cs="Times New Roman"/>
                <w:caps/>
                <w:sz w:val="28"/>
                <w:szCs w:val="28"/>
                <w:lang w:eastAsia="ru-RU"/>
              </w:rPr>
              <w:t xml:space="preserve">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H</w:t>
            </w:r>
            <w:r w:rsidRPr="00153F77">
              <w:rPr>
                <w:rFonts w:ascii="Times New Roman" w:eastAsia="Times New Roman" w:hAnsi="Times New Roman" w:cs="Times New Roman"/>
                <w:sz w:val="28"/>
                <w:szCs w:val="28"/>
                <w:lang w:eastAsia="ru-RU"/>
              </w:rPr>
              <w:t>s</w:t>
            </w:r>
          </w:p>
        </w:tc>
        <w:tc>
          <w:tcPr>
            <w:tcW w:w="726" w:type="pct"/>
            <w:shd w:val="clear" w:color="auto" w:fill="auto"/>
          </w:tcPr>
          <w:p w14:paraId="19838049"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olor w:val="000000"/>
                <w:sz w:val="28"/>
                <w:szCs w:val="28"/>
                <w:lang w:eastAsia="ru-RU"/>
              </w:rPr>
              <w:t>r = -.21, р =.032</w:t>
            </w:r>
          </w:p>
        </w:tc>
      </w:tr>
      <w:tr w:rsidR="00B61B4E" w:rsidRPr="00B61B4E" w14:paraId="3720F960" w14:textId="77777777" w:rsidTr="006347C9">
        <w:tc>
          <w:tcPr>
            <w:tcW w:w="854" w:type="pct"/>
          </w:tcPr>
          <w:p w14:paraId="14390E1C"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4" w:type="pct"/>
          </w:tcPr>
          <w:p w14:paraId="6BDF168B"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5" w:type="pct"/>
          </w:tcPr>
          <w:p w14:paraId="6870D28C"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6" w:type="pct"/>
          </w:tcPr>
          <w:p w14:paraId="4B4A2F08"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5" w:type="pct"/>
            <w:shd w:val="clear" w:color="auto" w:fill="auto"/>
          </w:tcPr>
          <w:p w14:paraId="77FB2E81"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aps/>
                <w:sz w:val="28"/>
                <w:szCs w:val="28"/>
                <w:lang w:eastAsia="ru-RU"/>
              </w:rPr>
              <w:t xml:space="preserve">HF </w:t>
            </w:r>
            <w:r w:rsidRPr="00153F77">
              <w:rPr>
                <w:rFonts w:ascii="Times New Roman" w:eastAsia="Times New Roman" w:hAnsi="Times New Roman" w:cs="Times New Roman"/>
                <w:bCs/>
                <w:color w:val="000000"/>
                <w:sz w:val="28"/>
                <w:szCs w:val="28"/>
                <w:lang w:eastAsia="ru-RU"/>
              </w:rPr>
              <w:t>ms</w:t>
            </w:r>
            <w:r w:rsidRPr="00153F77">
              <w:rPr>
                <w:rFonts w:ascii="Times New Roman" w:eastAsia="Times New Roman" w:hAnsi="Times New Roman" w:cs="Times New Roman"/>
                <w:bCs/>
                <w:color w:val="000000"/>
                <w:sz w:val="28"/>
                <w:szCs w:val="28"/>
                <w:vertAlign w:val="superscript"/>
                <w:lang w:eastAsia="ru-RU"/>
              </w:rPr>
              <w:t>2</w:t>
            </w:r>
            <w:r w:rsidRPr="00153F77">
              <w:rPr>
                <w:rFonts w:ascii="Times New Roman" w:eastAsia="Times New Roman" w:hAnsi="Times New Roman" w:cs="Times New Roman"/>
                <w:caps/>
                <w:sz w:val="28"/>
                <w:szCs w:val="28"/>
                <w:lang w:eastAsia="ru-RU"/>
              </w:rPr>
              <w:t xml:space="preserve">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H</w:t>
            </w:r>
            <w:r w:rsidRPr="00153F77">
              <w:rPr>
                <w:rFonts w:ascii="Times New Roman" w:eastAsia="Times New Roman" w:hAnsi="Times New Roman" w:cs="Times New Roman"/>
                <w:sz w:val="28"/>
                <w:szCs w:val="28"/>
                <w:lang w:eastAsia="ru-RU"/>
              </w:rPr>
              <w:t>y</w:t>
            </w:r>
          </w:p>
        </w:tc>
        <w:tc>
          <w:tcPr>
            <w:tcW w:w="726" w:type="pct"/>
            <w:shd w:val="clear" w:color="auto" w:fill="auto"/>
          </w:tcPr>
          <w:p w14:paraId="7A33FA94"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olor w:val="000000"/>
                <w:sz w:val="28"/>
                <w:szCs w:val="28"/>
                <w:lang w:eastAsia="ru-RU"/>
              </w:rPr>
              <w:t>r = -.23, р =.016</w:t>
            </w:r>
          </w:p>
        </w:tc>
      </w:tr>
      <w:tr w:rsidR="00B61B4E" w:rsidRPr="00B61B4E" w14:paraId="705403AB" w14:textId="77777777" w:rsidTr="006347C9">
        <w:tc>
          <w:tcPr>
            <w:tcW w:w="854" w:type="pct"/>
          </w:tcPr>
          <w:p w14:paraId="070BAA3A"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4" w:type="pct"/>
          </w:tcPr>
          <w:p w14:paraId="658E1815"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5" w:type="pct"/>
          </w:tcPr>
          <w:p w14:paraId="173ED37E"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6" w:type="pct"/>
          </w:tcPr>
          <w:p w14:paraId="604457E5"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5" w:type="pct"/>
            <w:shd w:val="clear" w:color="auto" w:fill="auto"/>
          </w:tcPr>
          <w:p w14:paraId="38ECE534"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aps/>
                <w:sz w:val="28"/>
                <w:szCs w:val="28"/>
                <w:lang w:eastAsia="ru-RU"/>
              </w:rPr>
              <w:t xml:space="preserve">TP </w:t>
            </w:r>
            <w:r w:rsidRPr="00153F77">
              <w:rPr>
                <w:rFonts w:ascii="Times New Roman" w:eastAsia="Times New Roman" w:hAnsi="Times New Roman" w:cs="Times New Roman"/>
                <w:bCs/>
                <w:color w:val="000000"/>
                <w:sz w:val="28"/>
                <w:szCs w:val="28"/>
                <w:lang w:eastAsia="ru-RU"/>
              </w:rPr>
              <w:t>ms</w:t>
            </w:r>
            <w:r w:rsidRPr="00153F77">
              <w:rPr>
                <w:rFonts w:ascii="Times New Roman" w:eastAsia="Times New Roman" w:hAnsi="Times New Roman" w:cs="Times New Roman"/>
                <w:bCs/>
                <w:color w:val="000000"/>
                <w:sz w:val="28"/>
                <w:szCs w:val="28"/>
                <w:vertAlign w:val="superscript"/>
                <w:lang w:eastAsia="ru-RU"/>
              </w:rPr>
              <w:t>2</w:t>
            </w:r>
            <w:r w:rsidRPr="00153F77">
              <w:rPr>
                <w:rFonts w:ascii="Times New Roman" w:eastAsia="Times New Roman" w:hAnsi="Times New Roman" w:cs="Times New Roman"/>
                <w:caps/>
                <w:sz w:val="28"/>
                <w:szCs w:val="28"/>
                <w:lang w:eastAsia="ru-RU"/>
              </w:rPr>
              <w:t xml:space="preserve">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H</w:t>
            </w:r>
            <w:r w:rsidRPr="00153F77">
              <w:rPr>
                <w:rFonts w:ascii="Times New Roman" w:eastAsia="Times New Roman" w:hAnsi="Times New Roman" w:cs="Times New Roman"/>
                <w:sz w:val="28"/>
                <w:szCs w:val="28"/>
                <w:lang w:eastAsia="ru-RU"/>
              </w:rPr>
              <w:t>s</w:t>
            </w:r>
            <w:r w:rsidRPr="00153F77">
              <w:rPr>
                <w:rFonts w:ascii="Times New Roman" w:eastAsia="Times New Roman" w:hAnsi="Times New Roman" w:cs="Times New Roman"/>
                <w:caps/>
                <w:sz w:val="28"/>
                <w:szCs w:val="28"/>
                <w:lang w:eastAsia="ru-RU"/>
              </w:rPr>
              <w:t xml:space="preserve"> </w:t>
            </w:r>
          </w:p>
        </w:tc>
        <w:tc>
          <w:tcPr>
            <w:tcW w:w="726" w:type="pct"/>
            <w:shd w:val="clear" w:color="auto" w:fill="auto"/>
          </w:tcPr>
          <w:p w14:paraId="7321BCC7"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olor w:val="000000"/>
                <w:sz w:val="28"/>
                <w:szCs w:val="28"/>
                <w:lang w:eastAsia="ru-RU"/>
              </w:rPr>
              <w:t>r = -.21, р =.028</w:t>
            </w:r>
          </w:p>
        </w:tc>
      </w:tr>
      <w:tr w:rsidR="00B61B4E" w:rsidRPr="00B61B4E" w14:paraId="684F0F69" w14:textId="77777777" w:rsidTr="006347C9">
        <w:tc>
          <w:tcPr>
            <w:tcW w:w="854" w:type="pct"/>
          </w:tcPr>
          <w:p w14:paraId="621DAE2E"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4" w:type="pct"/>
          </w:tcPr>
          <w:p w14:paraId="27B00CAE"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5" w:type="pct"/>
          </w:tcPr>
          <w:p w14:paraId="27E32D41"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6" w:type="pct"/>
          </w:tcPr>
          <w:p w14:paraId="514BD960"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855" w:type="pct"/>
            <w:shd w:val="clear" w:color="auto" w:fill="auto"/>
          </w:tcPr>
          <w:p w14:paraId="65DF0BA5" w14:textId="77777777" w:rsidR="00B61B4E" w:rsidRPr="00153F77" w:rsidRDefault="00B61B4E" w:rsidP="00B61B4E">
            <w:pPr>
              <w:spacing w:after="0" w:line="240" w:lineRule="auto"/>
              <w:jc w:val="both"/>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aps/>
                <w:sz w:val="28"/>
                <w:szCs w:val="28"/>
                <w:lang w:eastAsia="ru-RU"/>
              </w:rPr>
              <w:t xml:space="preserve">TP </w:t>
            </w:r>
            <w:r w:rsidRPr="00153F77">
              <w:rPr>
                <w:rFonts w:ascii="Times New Roman" w:eastAsia="Times New Roman" w:hAnsi="Times New Roman" w:cs="Times New Roman"/>
                <w:bCs/>
                <w:color w:val="000000"/>
                <w:sz w:val="28"/>
                <w:szCs w:val="28"/>
                <w:lang w:eastAsia="ru-RU"/>
              </w:rPr>
              <w:t>ms</w:t>
            </w:r>
            <w:r w:rsidRPr="00153F77">
              <w:rPr>
                <w:rFonts w:ascii="Times New Roman" w:eastAsia="Times New Roman" w:hAnsi="Times New Roman" w:cs="Times New Roman"/>
                <w:bCs/>
                <w:color w:val="000000"/>
                <w:sz w:val="28"/>
                <w:szCs w:val="28"/>
                <w:vertAlign w:val="superscript"/>
                <w:lang w:eastAsia="ru-RU"/>
              </w:rPr>
              <w:t>2</w:t>
            </w:r>
            <w:r w:rsidRPr="00153F77">
              <w:rPr>
                <w:rFonts w:ascii="Times New Roman" w:eastAsia="Times New Roman" w:hAnsi="Times New Roman" w:cs="Times New Roman"/>
                <w:caps/>
                <w:sz w:val="28"/>
                <w:szCs w:val="28"/>
                <w:lang w:eastAsia="ru-RU"/>
              </w:rPr>
              <w:t xml:space="preserve"> </w:t>
            </w:r>
            <w:r w:rsidRPr="00153F77">
              <w:rPr>
                <w:rFonts w:ascii="Times New Roman" w:eastAsia="Times New Roman" w:hAnsi="Times New Roman" w:cs="Times New Roman"/>
                <w:sz w:val="28"/>
                <w:szCs w:val="28"/>
                <w:lang w:eastAsia="ru-RU"/>
              </w:rPr>
              <w:t>та</w:t>
            </w:r>
            <w:r w:rsidRPr="00153F77">
              <w:rPr>
                <w:rFonts w:ascii="Times New Roman" w:eastAsia="Times New Roman" w:hAnsi="Times New Roman" w:cs="Times New Roman"/>
                <w:caps/>
                <w:sz w:val="28"/>
                <w:szCs w:val="28"/>
                <w:lang w:eastAsia="ru-RU"/>
              </w:rPr>
              <w:t xml:space="preserve"> H</w:t>
            </w:r>
            <w:r w:rsidRPr="00153F77">
              <w:rPr>
                <w:rFonts w:ascii="Times New Roman" w:eastAsia="Times New Roman" w:hAnsi="Times New Roman" w:cs="Times New Roman"/>
                <w:sz w:val="28"/>
                <w:szCs w:val="28"/>
                <w:lang w:eastAsia="ru-RU"/>
              </w:rPr>
              <w:t>y</w:t>
            </w:r>
          </w:p>
        </w:tc>
        <w:tc>
          <w:tcPr>
            <w:tcW w:w="726" w:type="pct"/>
            <w:shd w:val="clear" w:color="auto" w:fill="auto"/>
          </w:tcPr>
          <w:p w14:paraId="38CE95A1" w14:textId="77777777" w:rsidR="00B61B4E" w:rsidRPr="00153F77" w:rsidRDefault="00B61B4E" w:rsidP="00B61B4E">
            <w:pPr>
              <w:spacing w:after="0" w:line="240" w:lineRule="auto"/>
              <w:rPr>
                <w:rFonts w:ascii="Times New Roman" w:eastAsia="Times New Roman" w:hAnsi="Times New Roman" w:cs="Times New Roman"/>
                <w:caps/>
                <w:sz w:val="28"/>
                <w:szCs w:val="28"/>
                <w:lang w:eastAsia="ru-RU"/>
              </w:rPr>
            </w:pPr>
            <w:r w:rsidRPr="00153F77">
              <w:rPr>
                <w:rFonts w:ascii="Times New Roman" w:eastAsia="Times New Roman" w:hAnsi="Times New Roman" w:cs="Times New Roman"/>
                <w:color w:val="000000"/>
                <w:sz w:val="28"/>
                <w:szCs w:val="28"/>
                <w:lang w:eastAsia="ru-RU"/>
              </w:rPr>
              <w:t>r = -.21, р =.029</w:t>
            </w:r>
          </w:p>
        </w:tc>
      </w:tr>
    </w:tbl>
    <w:p w14:paraId="3C0F2BC0" w14:textId="77777777" w:rsidR="00B61B4E" w:rsidRPr="00B61B4E" w:rsidRDefault="00B61B4E" w:rsidP="00B61B4E">
      <w:pPr>
        <w:spacing w:after="0" w:line="360" w:lineRule="auto"/>
        <w:jc w:val="both"/>
        <w:rPr>
          <w:rFonts w:ascii="Times New Roman" w:eastAsia="Times New Roman" w:hAnsi="Times New Roman" w:cs="Times New Roman"/>
          <w:caps/>
          <w:sz w:val="28"/>
          <w:szCs w:val="28"/>
          <w:lang w:eastAsia="ru-RU"/>
        </w:rPr>
      </w:pPr>
      <w:r w:rsidRPr="00B61B4E">
        <w:rPr>
          <w:rFonts w:ascii="Times New Roman" w:eastAsia="Times New Roman" w:hAnsi="Times New Roman" w:cs="Times New Roman"/>
          <w:caps/>
          <w:sz w:val="28"/>
          <w:szCs w:val="28"/>
          <w:lang w:eastAsia="ru-RU"/>
        </w:rPr>
        <w:tab/>
      </w:r>
    </w:p>
    <w:p w14:paraId="2D0E4137"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Загальна тенденція у співвідношенні між станом регуляційних систем та психологічними характеристиками, властива і чоловікам, і жінкам, полягає в тому, що підвищення прагнення до самопрезентації (через викривлення інформації про себе – шкали брехні та недостовірності) асоційоване з підвищенням фізіологічного стресу. Тобто особистісна закритість супроводжується значним напруженням регуляційних систем, що може бути пояснено необхідністю високої пильності під час створення неправдивого </w:t>
      </w:r>
      <w:r w:rsidRPr="00B61B4E">
        <w:rPr>
          <w:rFonts w:ascii="Times New Roman" w:eastAsia="Times New Roman" w:hAnsi="Times New Roman" w:cs="Times New Roman"/>
          <w:sz w:val="28"/>
          <w:szCs w:val="28"/>
          <w:lang w:eastAsia="ru-RU"/>
        </w:rPr>
        <w:lastRenderedPageBreak/>
        <w:t>іміджу. Навпаки, більш висока щирість, відкритість та природність супроводжується меншим фізіологічним стресом. Як відомо, ця закономірність використовується під</w:t>
      </w:r>
      <w:r w:rsidR="005A6542">
        <w:rPr>
          <w:rFonts w:ascii="Times New Roman" w:eastAsia="Times New Roman" w:hAnsi="Times New Roman" w:cs="Times New Roman"/>
          <w:sz w:val="28"/>
          <w:szCs w:val="28"/>
          <w:lang w:eastAsia="ru-RU"/>
        </w:rPr>
        <w:t xml:space="preserve"> час класичної детекції брехні (</w:t>
      </w:r>
      <w:r w:rsidR="005A6542" w:rsidRPr="004354C0">
        <w:rPr>
          <w:rFonts w:ascii="Times New Roman" w:eastAsia="Times New Roman" w:hAnsi="Times New Roman" w:cs="Times New Roman"/>
          <w:sz w:val="28"/>
          <w:szCs w:val="28"/>
          <w:lang w:eastAsia="ru-RU"/>
        </w:rPr>
        <w:t>Widacki</w:t>
      </w:r>
      <w:r w:rsidR="005A6542">
        <w:rPr>
          <w:rFonts w:ascii="Times New Roman" w:eastAsia="Times New Roman" w:hAnsi="Times New Roman" w:cs="Times New Roman"/>
          <w:sz w:val="28"/>
          <w:szCs w:val="28"/>
          <w:lang w:eastAsia="ru-RU"/>
        </w:rPr>
        <w:t>, 2012)</w:t>
      </w:r>
      <w:r w:rsidR="00984CFB">
        <w:rPr>
          <w:rFonts w:ascii="Times New Roman" w:eastAsia="Times New Roman" w:hAnsi="Times New Roman" w:cs="Times New Roman"/>
          <w:sz w:val="28"/>
          <w:szCs w:val="28"/>
          <w:lang w:eastAsia="ru-RU"/>
        </w:rPr>
        <w:t>;</w:t>
      </w:r>
      <w:r w:rsidR="007B7E04">
        <w:rPr>
          <w:rFonts w:ascii="Times New Roman" w:eastAsia="Times New Roman" w:hAnsi="Times New Roman" w:cs="Times New Roman"/>
          <w:sz w:val="28"/>
          <w:szCs w:val="28"/>
          <w:lang w:eastAsia="ru-RU"/>
        </w:rPr>
        <w:t xml:space="preserve"> вона </w:t>
      </w:r>
      <w:r w:rsidR="00984CFB">
        <w:rPr>
          <w:rFonts w:ascii="Times New Roman" w:eastAsia="Times New Roman" w:hAnsi="Times New Roman" w:cs="Times New Roman"/>
          <w:sz w:val="28"/>
          <w:szCs w:val="28"/>
          <w:lang w:eastAsia="ru-RU"/>
        </w:rPr>
        <w:t xml:space="preserve">також </w:t>
      </w:r>
      <w:r w:rsidR="007B7E04">
        <w:rPr>
          <w:rFonts w:ascii="Times New Roman" w:eastAsia="Times New Roman" w:hAnsi="Times New Roman" w:cs="Times New Roman"/>
          <w:sz w:val="28"/>
          <w:szCs w:val="28"/>
          <w:lang w:eastAsia="ru-RU"/>
        </w:rPr>
        <w:t>була отримана</w:t>
      </w:r>
      <w:r w:rsidR="00984CFB">
        <w:rPr>
          <w:rFonts w:ascii="Times New Roman" w:eastAsia="Times New Roman" w:hAnsi="Times New Roman" w:cs="Times New Roman"/>
          <w:sz w:val="28"/>
          <w:szCs w:val="28"/>
          <w:lang w:eastAsia="ru-RU"/>
        </w:rPr>
        <w:t xml:space="preserve"> нами</w:t>
      </w:r>
      <w:r w:rsidR="00836E07">
        <w:rPr>
          <w:rFonts w:ascii="Times New Roman" w:eastAsia="Times New Roman" w:hAnsi="Times New Roman" w:cs="Times New Roman"/>
          <w:sz w:val="28"/>
          <w:szCs w:val="28"/>
          <w:lang w:eastAsia="ru-RU"/>
        </w:rPr>
        <w:t xml:space="preserve"> у</w:t>
      </w:r>
      <w:r w:rsidR="007B7E04">
        <w:rPr>
          <w:rFonts w:ascii="Times New Roman" w:eastAsia="Times New Roman" w:hAnsi="Times New Roman" w:cs="Times New Roman"/>
          <w:sz w:val="28"/>
          <w:szCs w:val="28"/>
          <w:lang w:eastAsia="ru-RU"/>
        </w:rPr>
        <w:t xml:space="preserve"> </w:t>
      </w:r>
      <w:r w:rsidR="00836E07">
        <w:rPr>
          <w:rFonts w:ascii="Times New Roman" w:eastAsia="Times New Roman" w:hAnsi="Times New Roman" w:cs="Times New Roman"/>
          <w:sz w:val="28"/>
          <w:szCs w:val="28"/>
          <w:lang w:eastAsia="ru-RU"/>
        </w:rPr>
        <w:t>вищозгаданому</w:t>
      </w:r>
      <w:r w:rsidR="007B7E04">
        <w:rPr>
          <w:rFonts w:ascii="Times New Roman" w:eastAsia="Times New Roman" w:hAnsi="Times New Roman" w:cs="Times New Roman"/>
          <w:sz w:val="28"/>
          <w:szCs w:val="28"/>
          <w:lang w:eastAsia="ru-RU"/>
        </w:rPr>
        <w:t xml:space="preserve"> дослідженні</w:t>
      </w:r>
      <w:r w:rsidR="00836E07">
        <w:rPr>
          <w:rFonts w:ascii="Times New Roman" w:eastAsia="Times New Roman" w:hAnsi="Times New Roman" w:cs="Times New Roman"/>
          <w:sz w:val="28"/>
          <w:szCs w:val="28"/>
          <w:lang w:eastAsia="ru-RU"/>
        </w:rPr>
        <w:t xml:space="preserve"> з 30 іншими особами різного віку</w:t>
      </w:r>
      <w:r w:rsidR="00984CFB">
        <w:rPr>
          <w:rFonts w:ascii="Times New Roman" w:eastAsia="Times New Roman" w:hAnsi="Times New Roman" w:cs="Times New Roman"/>
          <w:sz w:val="28"/>
          <w:szCs w:val="28"/>
          <w:lang w:eastAsia="ru-RU"/>
        </w:rPr>
        <w:t xml:space="preserve"> </w:t>
      </w:r>
      <w:r w:rsidR="00984CFB" w:rsidRPr="00984CFB">
        <w:rPr>
          <w:rFonts w:ascii="Times New Roman" w:eastAsia="Times New Roman" w:hAnsi="Times New Roman" w:cs="Times New Roman"/>
          <w:sz w:val="28"/>
          <w:szCs w:val="28"/>
          <w:lang w:eastAsia="ru-RU"/>
        </w:rPr>
        <w:t>(Касап &amp; Луценко, 2013).</w:t>
      </w:r>
    </w:p>
    <w:p w14:paraId="16E89401"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Жінки мають більш інтенсивні зв’язки психологічних реакцій та активності регуляторних систем порівняно з чоловіками. Про це свідчить той факт, що ми виявили в два рази більше кореляцій між психологічними та фізіологічними характеристиками в жіночій частині вибірки, ніж у чоловічій. Ця тісна інтеграція між психологічними та фізіологічними відповідями у жінок може приводити до більшої їх вразливості до психосоматичних хвороб. Тому для жінок важливо приділяти увагу психічній гігієні для попередження захворюваності. </w:t>
      </w:r>
    </w:p>
    <w:p w14:paraId="7382A69A"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Знайдено чіткі розбіжності щодо депресивного способу відповідати на чинники середовища (депресивний тип особистості) у його зв’язках з регуляторними механізмами в різних статевих групах. Зокрема, відповідь жінок організована за принципом підвищення симпатичної регуляції та зниження гуморальної разом з підвищенням депресивності. У чоловіків з підвищенням депресивності підвищується парасимпатична регуляція. Це означає, що у жінок депресія веде до стресу, напруження та виснаження, а у чоловіків – до начебто вимушеного відпочинку та відновлення адаптаційних резервів, що у підсумку підвищує їх загальну енергію (TP), тобто адаптаційний потенціал. Властивий чоловікам патерн зв’язку парасимпатичної регуляції (HF) та загальної нейрогуморальної регуляції (TP) з депресією може означати, що для чоловіків апатія та песимізм може виконувати функцію тимчасового перепочинку для майбутньої життєвої активності. Є три концепції в межах еволюційної психології, які можуть пояснити цей результат – «відмова від недосяжної мети», «гіпотеза соціальної конкуренції» та «збе</w:t>
      </w:r>
      <w:r w:rsidR="005A6542">
        <w:rPr>
          <w:rFonts w:ascii="Times New Roman" w:eastAsia="Times New Roman" w:hAnsi="Times New Roman" w:cs="Times New Roman"/>
          <w:sz w:val="28"/>
          <w:szCs w:val="28"/>
          <w:lang w:eastAsia="ru-RU"/>
        </w:rPr>
        <w:t>реження ресурсного потенціалу» (</w:t>
      </w:r>
      <w:r w:rsidR="005A6542" w:rsidRPr="004354C0">
        <w:rPr>
          <w:rFonts w:ascii="Times New Roman" w:eastAsia="Times New Roman" w:hAnsi="Times New Roman" w:cs="Times New Roman"/>
          <w:sz w:val="28"/>
          <w:szCs w:val="28"/>
          <w:lang w:eastAsia="ru-RU"/>
        </w:rPr>
        <w:t>Rossano</w:t>
      </w:r>
      <w:r w:rsidR="005A6542">
        <w:rPr>
          <w:rFonts w:ascii="Times New Roman" w:eastAsia="Times New Roman" w:hAnsi="Times New Roman" w:cs="Times New Roman"/>
          <w:sz w:val="28"/>
          <w:szCs w:val="28"/>
          <w:lang w:eastAsia="ru-RU"/>
        </w:rPr>
        <w:t>, 2003</w:t>
      </w:r>
      <w:r w:rsidRPr="00B61B4E">
        <w:rPr>
          <w:rFonts w:ascii="Times New Roman" w:eastAsia="Times New Roman" w:hAnsi="Times New Roman" w:cs="Times New Roman"/>
          <w:sz w:val="28"/>
          <w:szCs w:val="28"/>
          <w:lang w:eastAsia="ru-RU"/>
        </w:rPr>
        <w:t>, с. 179</w:t>
      </w:r>
      <w:r w:rsidR="005A6542">
        <w:rPr>
          <w:rFonts w:ascii="Times New Roman" w:eastAsia="Times New Roman" w:hAnsi="Times New Roman" w:cs="Times New Roman"/>
          <w:sz w:val="28"/>
          <w:szCs w:val="28"/>
          <w:lang w:eastAsia="ru-RU"/>
        </w:rPr>
        <w:t>)</w:t>
      </w:r>
      <w:r w:rsidRPr="00B61B4E">
        <w:rPr>
          <w:rFonts w:ascii="Times New Roman" w:eastAsia="Times New Roman" w:hAnsi="Times New Roman" w:cs="Times New Roman"/>
          <w:sz w:val="28"/>
          <w:szCs w:val="28"/>
          <w:lang w:eastAsia="ru-RU"/>
        </w:rPr>
        <w:t xml:space="preserve">. </w:t>
      </w:r>
    </w:p>
    <w:p w14:paraId="763E63A5"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lastRenderedPageBreak/>
        <w:t>Властивий жінкам інший патерн зв’язку депресивності з підвищенням фізіологічного стресу та зниженням гуморальної регуляції свідчить не про відновлення, а навпаки, про напруження та виснаження. Це може бути пов’язано з різними причинами депресії для чоловіків і жінок. З погляду еволюційної психології, саме для жінок характерно, що псування міжособистісних стосунків часто приводить до депресі</w:t>
      </w:r>
      <w:r w:rsidR="00836E07">
        <w:rPr>
          <w:rFonts w:ascii="Times New Roman" w:eastAsia="Times New Roman" w:hAnsi="Times New Roman" w:cs="Times New Roman"/>
          <w:sz w:val="28"/>
          <w:szCs w:val="28"/>
          <w:lang w:eastAsia="ru-RU"/>
        </w:rPr>
        <w:t>ї</w:t>
      </w:r>
      <w:r w:rsidRPr="00B61B4E">
        <w:rPr>
          <w:rFonts w:ascii="Times New Roman" w:eastAsia="Times New Roman" w:hAnsi="Times New Roman" w:cs="Times New Roman"/>
          <w:sz w:val="28"/>
          <w:szCs w:val="28"/>
          <w:lang w:eastAsia="ru-RU"/>
        </w:rPr>
        <w:t>, а для чоловіків більш імовірним прекурсором депресії є з</w:t>
      </w:r>
      <w:r w:rsidR="005A6542">
        <w:rPr>
          <w:rFonts w:ascii="Times New Roman" w:eastAsia="Times New Roman" w:hAnsi="Times New Roman" w:cs="Times New Roman"/>
          <w:sz w:val="28"/>
          <w:szCs w:val="28"/>
          <w:lang w:eastAsia="ru-RU"/>
        </w:rPr>
        <w:t>ниження їх соціального статусу (</w:t>
      </w:r>
      <w:r w:rsidR="005A6542" w:rsidRPr="004354C0">
        <w:rPr>
          <w:rFonts w:ascii="Times New Roman" w:eastAsia="Times New Roman" w:hAnsi="Times New Roman" w:cs="Times New Roman"/>
          <w:sz w:val="28"/>
          <w:szCs w:val="28"/>
          <w:lang w:eastAsia="ru-RU"/>
        </w:rPr>
        <w:t>Rossano</w:t>
      </w:r>
      <w:r w:rsidR="005A6542">
        <w:rPr>
          <w:rFonts w:ascii="Times New Roman" w:eastAsia="Times New Roman" w:hAnsi="Times New Roman" w:cs="Times New Roman"/>
          <w:sz w:val="28"/>
          <w:szCs w:val="28"/>
          <w:lang w:eastAsia="ru-RU"/>
        </w:rPr>
        <w:t>, 2003</w:t>
      </w:r>
      <w:r w:rsidR="005A6542" w:rsidRPr="00B61B4E">
        <w:rPr>
          <w:rFonts w:ascii="Times New Roman" w:eastAsia="Times New Roman" w:hAnsi="Times New Roman" w:cs="Times New Roman"/>
          <w:sz w:val="28"/>
          <w:szCs w:val="28"/>
          <w:lang w:eastAsia="ru-RU"/>
        </w:rPr>
        <w:t xml:space="preserve">, </w:t>
      </w:r>
      <w:r w:rsidRPr="00B61B4E">
        <w:rPr>
          <w:rFonts w:ascii="Times New Roman" w:eastAsia="Times New Roman" w:hAnsi="Times New Roman" w:cs="Times New Roman"/>
          <w:sz w:val="28"/>
          <w:szCs w:val="28"/>
          <w:lang w:eastAsia="ru-RU"/>
        </w:rPr>
        <w:t>с. 181</w:t>
      </w:r>
      <w:r w:rsidR="005A6542">
        <w:rPr>
          <w:rFonts w:ascii="Times New Roman" w:eastAsia="Times New Roman" w:hAnsi="Times New Roman" w:cs="Times New Roman"/>
          <w:sz w:val="28"/>
          <w:szCs w:val="28"/>
          <w:lang w:eastAsia="ru-RU"/>
        </w:rPr>
        <w:t>)</w:t>
      </w:r>
      <w:r w:rsidRPr="00B61B4E">
        <w:rPr>
          <w:rFonts w:ascii="Times New Roman" w:eastAsia="Times New Roman" w:hAnsi="Times New Roman" w:cs="Times New Roman"/>
          <w:sz w:val="28"/>
          <w:szCs w:val="28"/>
          <w:lang w:eastAsia="ru-RU"/>
        </w:rPr>
        <w:t xml:space="preserve">. Але зараз жінки також конкурують за статус із чоловіками. Оскільки це більш природно та звично для чоловіків – конкурувати за статус, ніж для жінок, це веде останніх до надмірного стресу. </w:t>
      </w:r>
    </w:p>
    <w:p w14:paraId="52819AF7"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Інший протилежний ефект регуляційних систем у чоловіків та жінок пов’язаний з імпульсивністю, психопатією, опозиціонністю (Psychopathic </w:t>
      </w:r>
      <w:r w:rsidR="00836E07">
        <w:rPr>
          <w:rFonts w:ascii="Times New Roman" w:eastAsia="Times New Roman" w:hAnsi="Times New Roman" w:cs="Times New Roman"/>
          <w:sz w:val="28"/>
          <w:szCs w:val="28"/>
          <w:lang w:eastAsia="ru-RU"/>
        </w:rPr>
        <w:t>Deviate, Pd-шкала). Підвищення</w:t>
      </w:r>
      <w:r w:rsidRPr="00B61B4E">
        <w:rPr>
          <w:rFonts w:ascii="Times New Roman" w:eastAsia="Times New Roman" w:hAnsi="Times New Roman" w:cs="Times New Roman"/>
          <w:sz w:val="28"/>
          <w:szCs w:val="28"/>
          <w:lang w:eastAsia="ru-RU"/>
        </w:rPr>
        <w:t xml:space="preserve"> Pd у жінок пов’язано з підвищенням впливу симпатичної мобілізаційної НС (пряма кореляція з </w:t>
      </w:r>
      <w:r w:rsidRPr="00B61B4E">
        <w:rPr>
          <w:rFonts w:ascii="Times New Roman" w:eastAsia="Times New Roman" w:hAnsi="Times New Roman" w:cs="Times New Roman"/>
          <w:caps/>
          <w:sz w:val="28"/>
          <w:szCs w:val="28"/>
          <w:lang w:eastAsia="ru-RU"/>
        </w:rPr>
        <w:t xml:space="preserve">LF%), </w:t>
      </w:r>
      <w:r w:rsidRPr="00B61B4E">
        <w:rPr>
          <w:rFonts w:ascii="Times New Roman" w:eastAsia="Times New Roman" w:hAnsi="Times New Roman" w:cs="Times New Roman"/>
          <w:sz w:val="28"/>
          <w:szCs w:val="28"/>
          <w:lang w:eastAsia="ru-RU"/>
        </w:rPr>
        <w:t xml:space="preserve">а у чоловіків </w:t>
      </w:r>
      <w:r w:rsidRPr="00B61B4E">
        <w:rPr>
          <w:rFonts w:ascii="Times New Roman" w:eastAsia="Times New Roman" w:hAnsi="Times New Roman" w:cs="Times New Roman"/>
          <w:caps/>
          <w:sz w:val="28"/>
          <w:szCs w:val="28"/>
          <w:lang w:eastAsia="ru-RU"/>
        </w:rPr>
        <w:t>–</w:t>
      </w:r>
      <w:r w:rsidRPr="00B61B4E">
        <w:rPr>
          <w:rFonts w:ascii="Times New Roman" w:eastAsia="Times New Roman" w:hAnsi="Times New Roman" w:cs="Times New Roman"/>
          <w:sz w:val="28"/>
          <w:szCs w:val="28"/>
          <w:lang w:eastAsia="ru-RU"/>
        </w:rPr>
        <w:t xml:space="preserve"> зі зниженням симпатичних впливів (зворотна кореляція з </w:t>
      </w:r>
      <w:r w:rsidRPr="00B61B4E">
        <w:rPr>
          <w:rFonts w:ascii="Times New Roman" w:eastAsia="Times New Roman" w:hAnsi="Times New Roman" w:cs="Times New Roman"/>
          <w:caps/>
          <w:sz w:val="28"/>
          <w:szCs w:val="28"/>
          <w:lang w:eastAsia="ru-RU"/>
        </w:rPr>
        <w:t>LF%)</w:t>
      </w:r>
      <w:r w:rsidRPr="00B61B4E">
        <w:rPr>
          <w:rFonts w:ascii="Times New Roman" w:eastAsia="Times New Roman" w:hAnsi="Times New Roman" w:cs="Times New Roman"/>
          <w:sz w:val="28"/>
          <w:szCs w:val="28"/>
          <w:lang w:eastAsia="ru-RU"/>
        </w:rPr>
        <w:t>. Психопатія як поведінковий патерн еволюціонувала з метою поліпшення власної пристосованості через експлуатацію кооперативної та</w:t>
      </w:r>
      <w:r w:rsidR="005A6542">
        <w:rPr>
          <w:rFonts w:ascii="Times New Roman" w:eastAsia="Times New Roman" w:hAnsi="Times New Roman" w:cs="Times New Roman"/>
          <w:sz w:val="28"/>
          <w:szCs w:val="28"/>
          <w:lang w:eastAsia="ru-RU"/>
        </w:rPr>
        <w:t xml:space="preserve"> аль</w:t>
      </w:r>
      <w:r w:rsidR="00836E07">
        <w:rPr>
          <w:rFonts w:ascii="Times New Roman" w:eastAsia="Times New Roman" w:hAnsi="Times New Roman" w:cs="Times New Roman"/>
          <w:sz w:val="28"/>
          <w:szCs w:val="28"/>
          <w:lang w:eastAsia="ru-RU"/>
        </w:rPr>
        <w:t>т</w:t>
      </w:r>
      <w:r w:rsidR="005A6542">
        <w:rPr>
          <w:rFonts w:ascii="Times New Roman" w:eastAsia="Times New Roman" w:hAnsi="Times New Roman" w:cs="Times New Roman"/>
          <w:sz w:val="28"/>
          <w:szCs w:val="28"/>
          <w:lang w:eastAsia="ru-RU"/>
        </w:rPr>
        <w:t xml:space="preserve">руїстичної поведінки інших (Палмер </w:t>
      </w:r>
      <w:r w:rsidR="005A6542" w:rsidRPr="005A6542">
        <w:rPr>
          <w:rFonts w:ascii="Times New Roman" w:eastAsia="Times New Roman" w:hAnsi="Times New Roman" w:cs="Times New Roman"/>
          <w:sz w:val="28"/>
          <w:szCs w:val="28"/>
          <w:lang w:eastAsia="ru-RU"/>
        </w:rPr>
        <w:t>&amp;</w:t>
      </w:r>
      <w:r w:rsidR="005A6542">
        <w:rPr>
          <w:rFonts w:ascii="Times New Roman" w:eastAsia="Times New Roman" w:hAnsi="Times New Roman" w:cs="Times New Roman"/>
          <w:sz w:val="28"/>
          <w:szCs w:val="28"/>
          <w:lang w:eastAsia="ru-RU"/>
        </w:rPr>
        <w:t xml:space="preserve"> Палмер, 2003)</w:t>
      </w:r>
      <w:r w:rsidRPr="00B61B4E">
        <w:rPr>
          <w:rFonts w:ascii="Times New Roman" w:eastAsia="Times New Roman" w:hAnsi="Times New Roman" w:cs="Times New Roman"/>
          <w:sz w:val="28"/>
          <w:szCs w:val="28"/>
          <w:lang w:eastAsia="ru-RU"/>
        </w:rPr>
        <w:t xml:space="preserve">. За різними джерелами, чоловіки у три / у двадцять разів більш імовірно будуть соціопатами/психопатами, ніж жінки </w:t>
      </w:r>
      <w:r w:rsidR="005A6542">
        <w:rPr>
          <w:rFonts w:ascii="Times New Roman" w:eastAsia="Times New Roman" w:hAnsi="Times New Roman" w:cs="Times New Roman"/>
          <w:sz w:val="28"/>
          <w:szCs w:val="28"/>
          <w:lang w:eastAsia="ru-RU"/>
        </w:rPr>
        <w:t xml:space="preserve">(Палмер </w:t>
      </w:r>
      <w:r w:rsidR="005A6542" w:rsidRPr="005A6542">
        <w:rPr>
          <w:rFonts w:ascii="Times New Roman" w:eastAsia="Times New Roman" w:hAnsi="Times New Roman" w:cs="Times New Roman"/>
          <w:sz w:val="28"/>
          <w:szCs w:val="28"/>
          <w:lang w:eastAsia="ru-RU"/>
        </w:rPr>
        <w:t>&amp;</w:t>
      </w:r>
      <w:r w:rsidR="005A6542">
        <w:rPr>
          <w:rFonts w:ascii="Times New Roman" w:eastAsia="Times New Roman" w:hAnsi="Times New Roman" w:cs="Times New Roman"/>
          <w:sz w:val="28"/>
          <w:szCs w:val="28"/>
          <w:lang w:eastAsia="ru-RU"/>
        </w:rPr>
        <w:t xml:space="preserve"> Палмер, 2003</w:t>
      </w:r>
      <w:r w:rsidR="00263127" w:rsidRPr="00263127">
        <w:rPr>
          <w:rFonts w:ascii="Times New Roman" w:eastAsia="Times New Roman" w:hAnsi="Times New Roman" w:cs="Times New Roman"/>
          <w:sz w:val="28"/>
          <w:szCs w:val="28"/>
          <w:lang w:val="ru-RU" w:eastAsia="ru-RU"/>
        </w:rPr>
        <w:t>;</w:t>
      </w:r>
      <w:r w:rsidRPr="00B61B4E">
        <w:rPr>
          <w:rFonts w:ascii="Times New Roman" w:eastAsia="Times New Roman" w:hAnsi="Times New Roman" w:cs="Times New Roman"/>
          <w:sz w:val="28"/>
          <w:szCs w:val="28"/>
          <w:lang w:eastAsia="ru-RU"/>
        </w:rPr>
        <w:t xml:space="preserve"> </w:t>
      </w:r>
      <w:r w:rsidR="005A6542" w:rsidRPr="004354C0">
        <w:rPr>
          <w:rFonts w:ascii="Times New Roman" w:eastAsia="Times New Roman" w:hAnsi="Times New Roman" w:cs="Times New Roman"/>
          <w:sz w:val="28"/>
          <w:szCs w:val="28"/>
          <w:lang w:eastAsia="ru-RU"/>
        </w:rPr>
        <w:t>Rossano</w:t>
      </w:r>
      <w:r w:rsidR="005A6542">
        <w:rPr>
          <w:rFonts w:ascii="Times New Roman" w:eastAsia="Times New Roman" w:hAnsi="Times New Roman" w:cs="Times New Roman"/>
          <w:sz w:val="28"/>
          <w:szCs w:val="28"/>
          <w:lang w:eastAsia="ru-RU"/>
        </w:rPr>
        <w:t>, 2003)</w:t>
      </w:r>
      <w:r w:rsidRPr="00B61B4E">
        <w:rPr>
          <w:rFonts w:ascii="Times New Roman" w:eastAsia="Times New Roman" w:hAnsi="Times New Roman" w:cs="Times New Roman"/>
          <w:sz w:val="28"/>
          <w:szCs w:val="28"/>
          <w:lang w:eastAsia="ru-RU"/>
        </w:rPr>
        <w:t>. Це розходження може бути причиною, чому для жінок потрібне більше напруження регуляторних систем, щоб реалізовувати цю адаптаційну стратегію, адже вона більш природна для чоловіків.</w:t>
      </w:r>
    </w:p>
    <w:p w14:paraId="5122D078"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Лише у жінок стрес-індекс (SI) ще пов’язаний зі шкалами «Pa» (підозрілість, ригідність установок), «Pt» (психастенія</w:t>
      </w:r>
      <w:r w:rsidR="00C12AFE">
        <w:rPr>
          <w:rFonts w:ascii="Times New Roman" w:eastAsia="Times New Roman" w:hAnsi="Times New Roman" w:cs="Times New Roman"/>
          <w:sz w:val="28"/>
          <w:szCs w:val="28"/>
          <w:lang w:eastAsia="ru-RU"/>
        </w:rPr>
        <w:t>, тривожність</w:t>
      </w:r>
      <w:r w:rsidRPr="00B61B4E">
        <w:rPr>
          <w:rFonts w:ascii="Times New Roman" w:eastAsia="Times New Roman" w:hAnsi="Times New Roman" w:cs="Times New Roman"/>
          <w:sz w:val="28"/>
          <w:szCs w:val="28"/>
          <w:lang w:eastAsia="ru-RU"/>
        </w:rPr>
        <w:t>) та «Sc» (індивідуалістичність, латеральне мислення). Крім того, у жінок знижений індекс VLF – показник гуморальної регуляції (тобто виснаження адаптаційних резервів) пов’язаний з психастенією (Pt), а знижені парасимпатична регуляція (HF) і загальна енергія (TP) асоційовані з емоційною лабільністю (Hy) та іпохондрією (Hs). Все це не властиво чоловікам.</w:t>
      </w:r>
    </w:p>
    <w:p w14:paraId="3FA46429"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lastRenderedPageBreak/>
        <w:t>Якщо узагальнити ці зв’язки, то закономірність полягає в тому, що ознаки напруження регуляторних систем (підвищення SI та зниження VLF, HF і TP) пов'язані з підвищенням виразності особистісних типів Sc («шизофренія»), Pt («психастенія»), Pa («паранойя»), Hy («істерія»), Hs («іпохондрія») лише у жінок. Шизофренічний (Sc) та параноїдний (Pa) типи дуже близькі та можуть бути пояснені разом. Збереження генів шизофренії в еволюції може існувати, оскільки вони дають певні переваги в незвичних умовах, коли популяція або група потребує креативних ідей і рішень. У такі перехідні періоди «месії» та лідери часто з’являються і вони можуть запропонувати нові шляхи житт</w:t>
      </w:r>
      <w:r w:rsidR="00263127">
        <w:rPr>
          <w:rFonts w:ascii="Times New Roman" w:eastAsia="Times New Roman" w:hAnsi="Times New Roman" w:cs="Times New Roman"/>
          <w:sz w:val="28"/>
          <w:szCs w:val="28"/>
          <w:lang w:eastAsia="ru-RU"/>
        </w:rPr>
        <w:t xml:space="preserve">я, коли традиційні не працюють </w:t>
      </w:r>
      <w:r w:rsidR="00263127" w:rsidRPr="00263127">
        <w:rPr>
          <w:rFonts w:ascii="Times New Roman" w:eastAsia="Times New Roman" w:hAnsi="Times New Roman" w:cs="Times New Roman"/>
          <w:sz w:val="28"/>
          <w:szCs w:val="28"/>
          <w:lang w:val="ru-RU" w:eastAsia="ru-RU"/>
        </w:rPr>
        <w:t>(</w:t>
      </w:r>
      <w:r w:rsidR="00263127">
        <w:rPr>
          <w:rFonts w:ascii="Times New Roman" w:eastAsia="Times New Roman" w:hAnsi="Times New Roman" w:cs="Times New Roman"/>
          <w:sz w:val="28"/>
          <w:szCs w:val="28"/>
          <w:lang w:eastAsia="ru-RU"/>
        </w:rPr>
        <w:t xml:space="preserve">Палмер </w:t>
      </w:r>
      <w:r w:rsidR="00263127" w:rsidRPr="005A6542">
        <w:rPr>
          <w:rFonts w:ascii="Times New Roman" w:eastAsia="Times New Roman" w:hAnsi="Times New Roman" w:cs="Times New Roman"/>
          <w:sz w:val="28"/>
          <w:szCs w:val="28"/>
          <w:lang w:eastAsia="ru-RU"/>
        </w:rPr>
        <w:t>&amp;</w:t>
      </w:r>
      <w:r w:rsidR="00263127">
        <w:rPr>
          <w:rFonts w:ascii="Times New Roman" w:eastAsia="Times New Roman" w:hAnsi="Times New Roman" w:cs="Times New Roman"/>
          <w:sz w:val="28"/>
          <w:szCs w:val="28"/>
          <w:lang w:eastAsia="ru-RU"/>
        </w:rPr>
        <w:t xml:space="preserve"> Палмер, 2003</w:t>
      </w:r>
      <w:r w:rsidR="00263127" w:rsidRPr="00263127">
        <w:rPr>
          <w:rFonts w:ascii="Times New Roman" w:eastAsia="Times New Roman" w:hAnsi="Times New Roman" w:cs="Times New Roman"/>
          <w:sz w:val="28"/>
          <w:szCs w:val="28"/>
          <w:lang w:val="ru-RU" w:eastAsia="ru-RU"/>
        </w:rPr>
        <w:t>)</w:t>
      </w:r>
      <w:r w:rsidRPr="00B61B4E">
        <w:rPr>
          <w:rFonts w:ascii="Times New Roman" w:eastAsia="Times New Roman" w:hAnsi="Times New Roman" w:cs="Times New Roman"/>
          <w:sz w:val="28"/>
          <w:szCs w:val="28"/>
          <w:lang w:eastAsia="ru-RU"/>
        </w:rPr>
        <w:t>. Частіше за все цю функцію беруть на себе чоловіки. Креативність чоловіків сприймається суспільством як більш прийнятна. Ось чому для жіночих організмів такий поведінковий патерн може нести більше стресу та перевантаження. Три інших особистісних типи (Pt, Hy, Hs) включають тривогу як важливий компонент. Добре відомо, що тривожно-фобічні стани більш поширен</w:t>
      </w:r>
      <w:r w:rsidR="00C622E5">
        <w:rPr>
          <w:rFonts w:ascii="Times New Roman" w:eastAsia="Times New Roman" w:hAnsi="Times New Roman" w:cs="Times New Roman"/>
          <w:sz w:val="28"/>
          <w:szCs w:val="28"/>
          <w:lang w:eastAsia="ru-RU"/>
        </w:rPr>
        <w:t>і</w:t>
      </w:r>
      <w:r w:rsidRPr="00B61B4E">
        <w:rPr>
          <w:rFonts w:ascii="Times New Roman" w:eastAsia="Times New Roman" w:hAnsi="Times New Roman" w:cs="Times New Roman"/>
          <w:sz w:val="28"/>
          <w:szCs w:val="28"/>
          <w:lang w:eastAsia="ru-RU"/>
        </w:rPr>
        <w:t xml:space="preserve"> серед жінок, ніж серед чоловіків, оскільки в нашому еволюційному минулому жінки були вимушені більше боятися різних небезпек, маючи труднощі </w:t>
      </w:r>
      <w:r w:rsidR="00C622E5">
        <w:rPr>
          <w:rFonts w:ascii="Times New Roman" w:eastAsia="Times New Roman" w:hAnsi="Times New Roman" w:cs="Times New Roman"/>
          <w:sz w:val="28"/>
          <w:szCs w:val="28"/>
          <w:lang w:eastAsia="ru-RU"/>
        </w:rPr>
        <w:t>з необхідністю</w:t>
      </w:r>
      <w:r w:rsidRPr="00B61B4E">
        <w:rPr>
          <w:rFonts w:ascii="Times New Roman" w:eastAsia="Times New Roman" w:hAnsi="Times New Roman" w:cs="Times New Roman"/>
          <w:sz w:val="28"/>
          <w:szCs w:val="28"/>
          <w:lang w:eastAsia="ru-RU"/>
        </w:rPr>
        <w:t xml:space="preserve"> втекти аб</w:t>
      </w:r>
      <w:r w:rsidR="00263127">
        <w:rPr>
          <w:rFonts w:ascii="Times New Roman" w:eastAsia="Times New Roman" w:hAnsi="Times New Roman" w:cs="Times New Roman"/>
          <w:sz w:val="28"/>
          <w:szCs w:val="28"/>
          <w:lang w:eastAsia="ru-RU"/>
        </w:rPr>
        <w:t xml:space="preserve">о сховатися «з дитиною на шиї» </w:t>
      </w:r>
      <w:r w:rsidR="00263127" w:rsidRPr="00263127">
        <w:rPr>
          <w:rFonts w:ascii="Times New Roman" w:eastAsia="Times New Roman" w:hAnsi="Times New Roman" w:cs="Times New Roman"/>
          <w:sz w:val="28"/>
          <w:szCs w:val="28"/>
          <w:lang w:eastAsia="ru-RU"/>
        </w:rPr>
        <w:t>(</w:t>
      </w:r>
      <w:r w:rsidR="00263127" w:rsidRPr="004354C0">
        <w:rPr>
          <w:rFonts w:ascii="Times New Roman" w:eastAsia="Times New Roman" w:hAnsi="Times New Roman" w:cs="Times New Roman"/>
          <w:sz w:val="28"/>
          <w:szCs w:val="28"/>
          <w:lang w:eastAsia="ru-RU"/>
        </w:rPr>
        <w:t>Rossano</w:t>
      </w:r>
      <w:r w:rsidR="00263127" w:rsidRPr="00263127">
        <w:rPr>
          <w:rFonts w:ascii="Times New Roman" w:eastAsia="Times New Roman" w:hAnsi="Times New Roman" w:cs="Times New Roman"/>
          <w:sz w:val="28"/>
          <w:szCs w:val="28"/>
          <w:lang w:eastAsia="ru-RU"/>
        </w:rPr>
        <w:t>, 2003)</w:t>
      </w:r>
      <w:r w:rsidRPr="00B61B4E">
        <w:rPr>
          <w:rFonts w:ascii="Times New Roman" w:eastAsia="Times New Roman" w:hAnsi="Times New Roman" w:cs="Times New Roman"/>
          <w:sz w:val="28"/>
          <w:szCs w:val="28"/>
          <w:lang w:eastAsia="ru-RU"/>
        </w:rPr>
        <w:t>.</w:t>
      </w:r>
    </w:p>
    <w:p w14:paraId="32EF1BE3" w14:textId="43E5B533" w:rsid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i/>
          <w:sz w:val="28"/>
          <w:szCs w:val="28"/>
          <w:lang w:eastAsia="ru-RU"/>
        </w:rPr>
        <w:t>Співвідношення між станом регуляційних систем та захисними механізмами</w:t>
      </w:r>
      <w:r w:rsidR="0000025E">
        <w:rPr>
          <w:rFonts w:ascii="Times New Roman" w:eastAsia="Times New Roman" w:hAnsi="Times New Roman" w:cs="Times New Roman"/>
          <w:i/>
          <w:sz w:val="28"/>
          <w:szCs w:val="28"/>
          <w:lang w:eastAsia="ru-RU"/>
        </w:rPr>
        <w:t xml:space="preserve">. </w:t>
      </w:r>
      <w:r w:rsidRPr="00B61B4E">
        <w:rPr>
          <w:rFonts w:ascii="Times New Roman" w:eastAsia="Times New Roman" w:hAnsi="Times New Roman" w:cs="Times New Roman"/>
          <w:sz w:val="28"/>
          <w:szCs w:val="28"/>
          <w:lang w:eastAsia="ru-RU"/>
        </w:rPr>
        <w:t xml:space="preserve">Кореляційний аналіз виразності захисних механізмів і стану регуляційних систем виявив на загальній вибірці зв’язки регуляційних систем з трьома захисними механізмами – проекцією, запереченням та формуванням реакції. Окремий аналіз за групами жінок і чоловіків показав відмінності від загальних </w:t>
      </w:r>
      <w:r w:rsidRPr="00037067">
        <w:rPr>
          <w:rFonts w:ascii="Times New Roman" w:eastAsia="Times New Roman" w:hAnsi="Times New Roman" w:cs="Times New Roman"/>
          <w:sz w:val="28"/>
          <w:szCs w:val="28"/>
          <w:lang w:eastAsia="ru-RU"/>
        </w:rPr>
        <w:t xml:space="preserve">результатів – див. табл. </w:t>
      </w:r>
      <w:r w:rsidR="001B6C02">
        <w:rPr>
          <w:rFonts w:ascii="Times New Roman" w:eastAsia="Times New Roman" w:hAnsi="Times New Roman" w:cs="Times New Roman"/>
          <w:sz w:val="28"/>
          <w:szCs w:val="28"/>
          <w:lang w:eastAsia="ru-RU"/>
        </w:rPr>
        <w:t>4.15</w:t>
      </w:r>
      <w:r w:rsidRPr="00037067">
        <w:rPr>
          <w:rFonts w:ascii="Times New Roman" w:eastAsia="Times New Roman" w:hAnsi="Times New Roman" w:cs="Times New Roman"/>
          <w:sz w:val="28"/>
          <w:szCs w:val="28"/>
          <w:lang w:eastAsia="ru-RU"/>
        </w:rPr>
        <w:t>.</w:t>
      </w:r>
    </w:p>
    <w:p w14:paraId="55F57F65" w14:textId="77777777" w:rsidR="0002605E" w:rsidRDefault="0002605E" w:rsidP="00B61B4E">
      <w:pPr>
        <w:spacing w:after="0" w:line="360" w:lineRule="auto"/>
        <w:ind w:firstLine="708"/>
        <w:jc w:val="both"/>
        <w:rPr>
          <w:rFonts w:ascii="Times New Roman" w:eastAsia="Times New Roman" w:hAnsi="Times New Roman" w:cs="Times New Roman"/>
          <w:sz w:val="28"/>
          <w:szCs w:val="28"/>
          <w:lang w:eastAsia="ru-RU"/>
        </w:rPr>
      </w:pPr>
    </w:p>
    <w:p w14:paraId="46253689" w14:textId="77777777" w:rsidR="0002605E" w:rsidRDefault="0002605E" w:rsidP="00B61B4E">
      <w:pPr>
        <w:spacing w:after="0" w:line="360" w:lineRule="auto"/>
        <w:ind w:firstLine="708"/>
        <w:jc w:val="both"/>
        <w:rPr>
          <w:rFonts w:ascii="Times New Roman" w:eastAsia="Times New Roman" w:hAnsi="Times New Roman" w:cs="Times New Roman"/>
          <w:sz w:val="28"/>
          <w:szCs w:val="28"/>
          <w:lang w:eastAsia="ru-RU"/>
        </w:rPr>
      </w:pPr>
    </w:p>
    <w:p w14:paraId="1CA9EE61" w14:textId="77777777" w:rsidR="0002605E" w:rsidRDefault="0002605E" w:rsidP="00B61B4E">
      <w:pPr>
        <w:spacing w:after="0" w:line="360" w:lineRule="auto"/>
        <w:ind w:firstLine="708"/>
        <w:jc w:val="both"/>
        <w:rPr>
          <w:rFonts w:ascii="Times New Roman" w:eastAsia="Times New Roman" w:hAnsi="Times New Roman" w:cs="Times New Roman"/>
          <w:sz w:val="28"/>
          <w:szCs w:val="28"/>
          <w:lang w:eastAsia="ru-RU"/>
        </w:rPr>
      </w:pPr>
    </w:p>
    <w:p w14:paraId="3E2AB317" w14:textId="77777777" w:rsidR="0002605E" w:rsidRDefault="0002605E" w:rsidP="00B61B4E">
      <w:pPr>
        <w:spacing w:after="0" w:line="360" w:lineRule="auto"/>
        <w:ind w:firstLine="708"/>
        <w:jc w:val="both"/>
        <w:rPr>
          <w:rFonts w:ascii="Times New Roman" w:eastAsia="Times New Roman" w:hAnsi="Times New Roman" w:cs="Times New Roman"/>
          <w:sz w:val="28"/>
          <w:szCs w:val="28"/>
          <w:lang w:eastAsia="ru-RU"/>
        </w:rPr>
      </w:pPr>
    </w:p>
    <w:p w14:paraId="07254782" w14:textId="77777777" w:rsidR="0002605E" w:rsidRDefault="0002605E" w:rsidP="00B61B4E">
      <w:pPr>
        <w:spacing w:after="0" w:line="360" w:lineRule="auto"/>
        <w:ind w:firstLine="708"/>
        <w:jc w:val="both"/>
        <w:rPr>
          <w:rFonts w:ascii="Times New Roman" w:eastAsia="Times New Roman" w:hAnsi="Times New Roman" w:cs="Times New Roman"/>
          <w:sz w:val="28"/>
          <w:szCs w:val="28"/>
          <w:lang w:eastAsia="ru-RU"/>
        </w:rPr>
      </w:pPr>
    </w:p>
    <w:p w14:paraId="3C350B03" w14:textId="77777777" w:rsidR="0002605E" w:rsidRPr="00037067" w:rsidRDefault="0002605E" w:rsidP="00B61B4E">
      <w:pPr>
        <w:spacing w:after="0" w:line="360" w:lineRule="auto"/>
        <w:ind w:firstLine="708"/>
        <w:jc w:val="both"/>
        <w:rPr>
          <w:rFonts w:ascii="Times New Roman" w:eastAsia="Times New Roman" w:hAnsi="Times New Roman" w:cs="Times New Roman"/>
          <w:sz w:val="28"/>
          <w:szCs w:val="28"/>
          <w:lang w:eastAsia="ru-RU"/>
        </w:rPr>
      </w:pPr>
    </w:p>
    <w:p w14:paraId="1A0D9B53" w14:textId="4AC741B3" w:rsidR="00B61B4E" w:rsidRPr="00B61B4E" w:rsidRDefault="001B6C02" w:rsidP="00B61B4E">
      <w:pPr>
        <w:spacing w:after="0" w:line="360" w:lineRule="auto"/>
        <w:jc w:val="right"/>
        <w:rPr>
          <w:rFonts w:ascii="Times New Roman" w:eastAsia="Times New Roman" w:hAnsi="Times New Roman" w:cs="Times New Roman"/>
          <w:sz w:val="28"/>
          <w:szCs w:val="28"/>
          <w:lang w:eastAsia="ru-RU"/>
        </w:rPr>
      </w:pPr>
      <w:r w:rsidRPr="000D0123">
        <w:rPr>
          <w:rFonts w:ascii="Times New Roman" w:eastAsia="Times New Roman" w:hAnsi="Times New Roman" w:cs="Times New Roman"/>
          <w:sz w:val="28"/>
          <w:szCs w:val="28"/>
          <w:lang w:eastAsia="ru-RU"/>
        </w:rPr>
        <w:lastRenderedPageBreak/>
        <w:t>Табл</w:t>
      </w:r>
      <w:r w:rsidR="0000025E" w:rsidRPr="000D0123">
        <w:rPr>
          <w:rFonts w:ascii="Times New Roman" w:eastAsia="Times New Roman" w:hAnsi="Times New Roman" w:cs="Times New Roman"/>
          <w:sz w:val="28"/>
          <w:szCs w:val="28"/>
          <w:lang w:eastAsia="ru-RU"/>
        </w:rPr>
        <w:t>иця</w:t>
      </w:r>
      <w:r w:rsidRPr="000D0123">
        <w:rPr>
          <w:rFonts w:ascii="Times New Roman" w:eastAsia="Times New Roman" w:hAnsi="Times New Roman" w:cs="Times New Roman"/>
          <w:sz w:val="28"/>
          <w:szCs w:val="28"/>
          <w:lang w:eastAsia="ru-RU"/>
        </w:rPr>
        <w:t xml:space="preserve"> 4.15</w:t>
      </w:r>
      <w:r w:rsidR="0000025E" w:rsidRPr="000D0123">
        <w:rPr>
          <w:rFonts w:ascii="Times New Roman" w:eastAsia="Times New Roman" w:hAnsi="Times New Roman" w:cs="Times New Roman"/>
          <w:sz w:val="28"/>
          <w:szCs w:val="28"/>
          <w:lang w:eastAsia="ru-RU"/>
        </w:rPr>
        <w:t>.</w:t>
      </w:r>
    </w:p>
    <w:p w14:paraId="170C7A0C" w14:textId="77777777" w:rsidR="00B61B4E" w:rsidRPr="00B61B4E" w:rsidRDefault="00B61B4E" w:rsidP="00B61B4E">
      <w:pPr>
        <w:spacing w:after="0" w:line="360" w:lineRule="auto"/>
        <w:jc w:val="center"/>
        <w:rPr>
          <w:rFonts w:ascii="Times New Roman" w:eastAsia="Times New Roman" w:hAnsi="Times New Roman" w:cs="Times New Roman"/>
          <w:b/>
          <w:sz w:val="24"/>
          <w:szCs w:val="24"/>
          <w:lang w:eastAsia="ru-RU"/>
        </w:rPr>
      </w:pPr>
      <w:r w:rsidRPr="00B61B4E">
        <w:rPr>
          <w:rFonts w:ascii="Times New Roman" w:eastAsia="Times New Roman" w:hAnsi="Times New Roman" w:cs="Times New Roman"/>
          <w:b/>
          <w:sz w:val="28"/>
          <w:szCs w:val="28"/>
          <w:lang w:eastAsia="ru-RU"/>
        </w:rPr>
        <w:t>Співвідношення захисних механізмів та параметрів ВСР з урахуванням чиннику статі</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4"/>
        <w:gridCol w:w="1392"/>
        <w:gridCol w:w="2287"/>
        <w:gridCol w:w="1394"/>
        <w:gridCol w:w="1708"/>
        <w:gridCol w:w="1283"/>
      </w:tblGrid>
      <w:tr w:rsidR="00B61B4E" w:rsidRPr="0000025E" w14:paraId="406FF4BF" w14:textId="77777777" w:rsidTr="0002605E">
        <w:tc>
          <w:tcPr>
            <w:tcW w:w="1578" w:type="pct"/>
            <w:gridSpan w:val="2"/>
          </w:tcPr>
          <w:p w14:paraId="54B2EF5B" w14:textId="77777777" w:rsidR="00B61B4E" w:rsidRPr="0000025E" w:rsidRDefault="00B61B4E" w:rsidP="00B61B4E">
            <w:pPr>
              <w:spacing w:after="0" w:line="240" w:lineRule="auto"/>
              <w:jc w:val="center"/>
              <w:rPr>
                <w:rFonts w:ascii="Times New Roman" w:eastAsia="Times New Roman" w:hAnsi="Times New Roman" w:cs="Times New Roman"/>
                <w:b/>
                <w:caps/>
                <w:sz w:val="28"/>
                <w:szCs w:val="28"/>
                <w:lang w:eastAsia="ru-RU"/>
              </w:rPr>
            </w:pPr>
            <w:r w:rsidRPr="0000025E">
              <w:rPr>
                <w:rFonts w:ascii="Times New Roman" w:eastAsia="Times New Roman" w:hAnsi="Times New Roman" w:cs="Times New Roman"/>
                <w:b/>
                <w:caps/>
                <w:sz w:val="28"/>
                <w:szCs w:val="28"/>
                <w:lang w:eastAsia="ru-RU"/>
              </w:rPr>
              <w:t>В</w:t>
            </w:r>
            <w:r w:rsidRPr="0000025E">
              <w:rPr>
                <w:rFonts w:ascii="Times New Roman" w:eastAsia="Times New Roman" w:hAnsi="Times New Roman" w:cs="Times New Roman"/>
                <w:b/>
                <w:sz w:val="28"/>
                <w:szCs w:val="28"/>
                <w:lang w:eastAsia="ru-RU"/>
              </w:rPr>
              <w:t>ибірка загалом</w:t>
            </w:r>
            <w:r w:rsidRPr="0000025E">
              <w:rPr>
                <w:rFonts w:ascii="Times New Roman" w:eastAsia="Times New Roman" w:hAnsi="Times New Roman" w:cs="Times New Roman"/>
                <w:b/>
                <w:caps/>
                <w:sz w:val="28"/>
                <w:szCs w:val="28"/>
                <w:lang w:eastAsia="ru-RU"/>
              </w:rPr>
              <w:t>, n = 217</w:t>
            </w:r>
          </w:p>
        </w:tc>
        <w:tc>
          <w:tcPr>
            <w:tcW w:w="1888" w:type="pct"/>
            <w:gridSpan w:val="2"/>
            <w:shd w:val="clear" w:color="auto" w:fill="auto"/>
          </w:tcPr>
          <w:p w14:paraId="6F955D75" w14:textId="77777777" w:rsidR="00B61B4E" w:rsidRPr="0000025E" w:rsidRDefault="00B61B4E" w:rsidP="00B61B4E">
            <w:pPr>
              <w:spacing w:after="0" w:line="240" w:lineRule="auto"/>
              <w:jc w:val="center"/>
              <w:rPr>
                <w:rFonts w:ascii="Times New Roman" w:eastAsia="Times New Roman" w:hAnsi="Times New Roman" w:cs="Times New Roman"/>
                <w:b/>
                <w:caps/>
                <w:sz w:val="28"/>
                <w:szCs w:val="28"/>
                <w:lang w:eastAsia="ru-RU"/>
              </w:rPr>
            </w:pPr>
            <w:r w:rsidRPr="0000025E">
              <w:rPr>
                <w:rFonts w:ascii="Times New Roman" w:eastAsia="Times New Roman" w:hAnsi="Times New Roman" w:cs="Times New Roman"/>
                <w:b/>
                <w:caps/>
                <w:sz w:val="28"/>
                <w:szCs w:val="28"/>
                <w:lang w:eastAsia="ru-RU"/>
              </w:rPr>
              <w:t>Ч</w:t>
            </w:r>
            <w:r w:rsidRPr="0000025E">
              <w:rPr>
                <w:rFonts w:ascii="Times New Roman" w:eastAsia="Times New Roman" w:hAnsi="Times New Roman" w:cs="Times New Roman"/>
                <w:b/>
                <w:sz w:val="28"/>
                <w:szCs w:val="28"/>
                <w:lang w:eastAsia="ru-RU"/>
              </w:rPr>
              <w:t>оловіки</w:t>
            </w:r>
            <w:r w:rsidRPr="0000025E">
              <w:rPr>
                <w:rFonts w:ascii="Times New Roman" w:eastAsia="Times New Roman" w:hAnsi="Times New Roman" w:cs="Times New Roman"/>
                <w:b/>
                <w:caps/>
                <w:sz w:val="28"/>
                <w:szCs w:val="28"/>
                <w:lang w:eastAsia="ru-RU"/>
              </w:rPr>
              <w:t>, N = 112</w:t>
            </w:r>
          </w:p>
        </w:tc>
        <w:tc>
          <w:tcPr>
            <w:tcW w:w="1534" w:type="pct"/>
            <w:gridSpan w:val="2"/>
            <w:shd w:val="clear" w:color="auto" w:fill="auto"/>
          </w:tcPr>
          <w:p w14:paraId="502F44D1" w14:textId="77777777" w:rsidR="00B61B4E" w:rsidRPr="0000025E" w:rsidRDefault="00B61B4E" w:rsidP="00B61B4E">
            <w:pPr>
              <w:spacing w:after="0" w:line="240" w:lineRule="auto"/>
              <w:jc w:val="center"/>
              <w:rPr>
                <w:rFonts w:ascii="Times New Roman" w:eastAsia="Times New Roman" w:hAnsi="Times New Roman" w:cs="Times New Roman"/>
                <w:b/>
                <w:caps/>
                <w:sz w:val="28"/>
                <w:szCs w:val="28"/>
                <w:lang w:eastAsia="ru-RU"/>
              </w:rPr>
            </w:pPr>
            <w:r w:rsidRPr="0000025E">
              <w:rPr>
                <w:rFonts w:ascii="Times New Roman" w:eastAsia="Times New Roman" w:hAnsi="Times New Roman" w:cs="Times New Roman"/>
                <w:b/>
                <w:caps/>
                <w:sz w:val="28"/>
                <w:szCs w:val="28"/>
                <w:lang w:eastAsia="ru-RU"/>
              </w:rPr>
              <w:t>Ж</w:t>
            </w:r>
            <w:r w:rsidRPr="0000025E">
              <w:rPr>
                <w:rFonts w:ascii="Times New Roman" w:eastAsia="Times New Roman" w:hAnsi="Times New Roman" w:cs="Times New Roman"/>
                <w:b/>
                <w:sz w:val="28"/>
                <w:szCs w:val="28"/>
                <w:lang w:eastAsia="ru-RU"/>
              </w:rPr>
              <w:t>інки</w:t>
            </w:r>
            <w:r w:rsidRPr="0000025E">
              <w:rPr>
                <w:rFonts w:ascii="Times New Roman" w:eastAsia="Times New Roman" w:hAnsi="Times New Roman" w:cs="Times New Roman"/>
                <w:b/>
                <w:caps/>
                <w:sz w:val="28"/>
                <w:szCs w:val="28"/>
                <w:lang w:eastAsia="ru-RU"/>
              </w:rPr>
              <w:t>, n = 105</w:t>
            </w:r>
          </w:p>
        </w:tc>
      </w:tr>
      <w:tr w:rsidR="00B61B4E" w:rsidRPr="0000025E" w14:paraId="085026F5" w14:textId="77777777" w:rsidTr="0002605E">
        <w:tc>
          <w:tcPr>
            <w:tcW w:w="864" w:type="pct"/>
          </w:tcPr>
          <w:p w14:paraId="220D0FAA" w14:textId="77777777" w:rsidR="00B61B4E" w:rsidRPr="0000025E" w:rsidRDefault="00B61B4E" w:rsidP="00B61B4E">
            <w:pPr>
              <w:spacing w:after="0" w:line="240" w:lineRule="auto"/>
              <w:jc w:val="both"/>
              <w:rPr>
                <w:rFonts w:ascii="Times New Roman" w:eastAsia="Times New Roman" w:hAnsi="Times New Roman" w:cs="Times New Roman"/>
                <w:b/>
                <w:sz w:val="28"/>
                <w:szCs w:val="28"/>
                <w:lang w:eastAsia="ru-RU"/>
              </w:rPr>
            </w:pPr>
            <w:r w:rsidRPr="0000025E">
              <w:rPr>
                <w:rFonts w:ascii="Times New Roman" w:eastAsia="Times New Roman" w:hAnsi="Times New Roman" w:cs="Times New Roman"/>
                <w:b/>
                <w:sz w:val="28"/>
                <w:szCs w:val="28"/>
                <w:lang w:eastAsia="ru-RU"/>
              </w:rPr>
              <w:t>Зв’язані змінні</w:t>
            </w:r>
          </w:p>
        </w:tc>
        <w:tc>
          <w:tcPr>
            <w:tcW w:w="714" w:type="pct"/>
          </w:tcPr>
          <w:p w14:paraId="6A1EC326" w14:textId="77777777" w:rsidR="00B61B4E" w:rsidRPr="0000025E" w:rsidRDefault="00B61B4E" w:rsidP="00B61B4E">
            <w:pPr>
              <w:spacing w:after="0" w:line="240" w:lineRule="auto"/>
              <w:jc w:val="both"/>
              <w:rPr>
                <w:rFonts w:ascii="Times New Roman" w:eastAsia="Times New Roman" w:hAnsi="Times New Roman" w:cs="Times New Roman"/>
                <w:b/>
                <w:sz w:val="28"/>
                <w:szCs w:val="28"/>
                <w:lang w:eastAsia="ru-RU"/>
              </w:rPr>
            </w:pPr>
            <w:r w:rsidRPr="0000025E">
              <w:rPr>
                <w:rFonts w:ascii="Times New Roman" w:eastAsia="Times New Roman" w:hAnsi="Times New Roman" w:cs="Times New Roman"/>
                <w:b/>
                <w:sz w:val="28"/>
                <w:szCs w:val="28"/>
                <w:lang w:eastAsia="ru-RU"/>
              </w:rPr>
              <w:t>r, p-level</w:t>
            </w:r>
          </w:p>
        </w:tc>
        <w:tc>
          <w:tcPr>
            <w:tcW w:w="1173" w:type="pct"/>
            <w:shd w:val="clear" w:color="auto" w:fill="auto"/>
          </w:tcPr>
          <w:p w14:paraId="39317334" w14:textId="77777777" w:rsidR="00B61B4E" w:rsidRPr="0000025E" w:rsidRDefault="00B61B4E" w:rsidP="00B61B4E">
            <w:pPr>
              <w:spacing w:after="0" w:line="240" w:lineRule="auto"/>
              <w:jc w:val="both"/>
              <w:rPr>
                <w:rFonts w:ascii="Times New Roman" w:eastAsia="Times New Roman" w:hAnsi="Times New Roman" w:cs="Times New Roman"/>
                <w:b/>
                <w:sz w:val="28"/>
                <w:szCs w:val="28"/>
                <w:lang w:eastAsia="ru-RU"/>
              </w:rPr>
            </w:pPr>
            <w:r w:rsidRPr="0000025E">
              <w:rPr>
                <w:rFonts w:ascii="Times New Roman" w:eastAsia="Times New Roman" w:hAnsi="Times New Roman" w:cs="Times New Roman"/>
                <w:b/>
                <w:sz w:val="28"/>
                <w:szCs w:val="28"/>
                <w:lang w:eastAsia="ru-RU"/>
              </w:rPr>
              <w:t>Зв’язані змінні</w:t>
            </w:r>
          </w:p>
        </w:tc>
        <w:tc>
          <w:tcPr>
            <w:tcW w:w="715" w:type="pct"/>
            <w:shd w:val="clear" w:color="auto" w:fill="auto"/>
          </w:tcPr>
          <w:p w14:paraId="391D6908" w14:textId="77777777" w:rsidR="00B61B4E" w:rsidRPr="0000025E" w:rsidRDefault="00B61B4E" w:rsidP="00B61B4E">
            <w:pPr>
              <w:spacing w:after="0" w:line="240" w:lineRule="auto"/>
              <w:jc w:val="both"/>
              <w:rPr>
                <w:rFonts w:ascii="Times New Roman" w:eastAsia="Times New Roman" w:hAnsi="Times New Roman" w:cs="Times New Roman"/>
                <w:b/>
                <w:sz w:val="28"/>
                <w:szCs w:val="28"/>
                <w:lang w:eastAsia="ru-RU"/>
              </w:rPr>
            </w:pPr>
            <w:r w:rsidRPr="0000025E">
              <w:rPr>
                <w:rFonts w:ascii="Times New Roman" w:eastAsia="Times New Roman" w:hAnsi="Times New Roman" w:cs="Times New Roman"/>
                <w:b/>
                <w:sz w:val="28"/>
                <w:szCs w:val="28"/>
                <w:lang w:eastAsia="ru-RU"/>
              </w:rPr>
              <w:t>r, p-level</w:t>
            </w:r>
          </w:p>
        </w:tc>
        <w:tc>
          <w:tcPr>
            <w:tcW w:w="876" w:type="pct"/>
            <w:shd w:val="clear" w:color="auto" w:fill="auto"/>
          </w:tcPr>
          <w:p w14:paraId="38533B43" w14:textId="77777777" w:rsidR="00B61B4E" w:rsidRPr="0000025E" w:rsidRDefault="00B61B4E" w:rsidP="00B61B4E">
            <w:pPr>
              <w:spacing w:after="0" w:line="240" w:lineRule="auto"/>
              <w:jc w:val="both"/>
              <w:rPr>
                <w:rFonts w:ascii="Times New Roman" w:eastAsia="Times New Roman" w:hAnsi="Times New Roman" w:cs="Times New Roman"/>
                <w:b/>
                <w:sz w:val="28"/>
                <w:szCs w:val="28"/>
                <w:lang w:eastAsia="ru-RU"/>
              </w:rPr>
            </w:pPr>
            <w:r w:rsidRPr="0000025E">
              <w:rPr>
                <w:rFonts w:ascii="Times New Roman" w:eastAsia="Times New Roman" w:hAnsi="Times New Roman" w:cs="Times New Roman"/>
                <w:b/>
                <w:sz w:val="28"/>
                <w:szCs w:val="28"/>
                <w:lang w:eastAsia="ru-RU"/>
              </w:rPr>
              <w:t>Зв’язані змінні</w:t>
            </w:r>
          </w:p>
        </w:tc>
        <w:tc>
          <w:tcPr>
            <w:tcW w:w="658" w:type="pct"/>
            <w:shd w:val="clear" w:color="auto" w:fill="auto"/>
          </w:tcPr>
          <w:p w14:paraId="6C154DA2" w14:textId="77777777" w:rsidR="00B61B4E" w:rsidRPr="0000025E" w:rsidRDefault="00B61B4E" w:rsidP="00B61B4E">
            <w:pPr>
              <w:spacing w:after="0" w:line="240" w:lineRule="auto"/>
              <w:jc w:val="both"/>
              <w:rPr>
                <w:rFonts w:ascii="Times New Roman" w:eastAsia="Times New Roman" w:hAnsi="Times New Roman" w:cs="Times New Roman"/>
                <w:b/>
                <w:sz w:val="28"/>
                <w:szCs w:val="28"/>
                <w:lang w:eastAsia="ru-RU"/>
              </w:rPr>
            </w:pPr>
            <w:r w:rsidRPr="0000025E">
              <w:rPr>
                <w:rFonts w:ascii="Times New Roman" w:eastAsia="Times New Roman" w:hAnsi="Times New Roman" w:cs="Times New Roman"/>
                <w:b/>
                <w:sz w:val="28"/>
                <w:szCs w:val="28"/>
                <w:lang w:eastAsia="ru-RU"/>
              </w:rPr>
              <w:t>r, p-level</w:t>
            </w:r>
          </w:p>
        </w:tc>
      </w:tr>
      <w:tr w:rsidR="00B61B4E" w:rsidRPr="0000025E" w14:paraId="57C67750" w14:textId="77777777" w:rsidTr="0002605E">
        <w:tc>
          <w:tcPr>
            <w:tcW w:w="864" w:type="pct"/>
          </w:tcPr>
          <w:p w14:paraId="05F33616"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LF% та проекція</w:t>
            </w:r>
          </w:p>
        </w:tc>
        <w:tc>
          <w:tcPr>
            <w:tcW w:w="714" w:type="pct"/>
          </w:tcPr>
          <w:p w14:paraId="5E6E9C7E" w14:textId="77777777" w:rsidR="00B61B4E" w:rsidRPr="0000025E" w:rsidRDefault="00B61B4E" w:rsidP="00B61B4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 xml:space="preserve">ρ = -.15, p =.018 </w:t>
            </w:r>
          </w:p>
        </w:tc>
        <w:tc>
          <w:tcPr>
            <w:tcW w:w="1173" w:type="pct"/>
            <w:shd w:val="clear" w:color="auto" w:fill="auto"/>
          </w:tcPr>
          <w:p w14:paraId="547677F2"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caps/>
                <w:sz w:val="28"/>
                <w:szCs w:val="28"/>
                <w:lang w:eastAsia="ru-RU"/>
              </w:rPr>
              <w:t xml:space="preserve">HR </w:t>
            </w:r>
            <w:r w:rsidRPr="0000025E">
              <w:rPr>
                <w:rFonts w:ascii="Times New Roman" w:eastAsia="Times New Roman" w:hAnsi="Times New Roman" w:cs="Times New Roman"/>
                <w:sz w:val="28"/>
                <w:szCs w:val="28"/>
                <w:lang w:eastAsia="ru-RU"/>
              </w:rPr>
              <w:t>та</w:t>
            </w:r>
            <w:r w:rsidRPr="0000025E">
              <w:rPr>
                <w:rFonts w:ascii="Times New Roman" w:eastAsia="Times New Roman" w:hAnsi="Times New Roman" w:cs="Times New Roman"/>
                <w:caps/>
                <w:sz w:val="28"/>
                <w:szCs w:val="28"/>
                <w:lang w:eastAsia="ru-RU"/>
              </w:rPr>
              <w:t xml:space="preserve"> </w:t>
            </w:r>
            <w:r w:rsidRPr="0000025E">
              <w:rPr>
                <w:rFonts w:ascii="Times New Roman" w:eastAsia="Times New Roman" w:hAnsi="Times New Roman" w:cs="Times New Roman"/>
                <w:sz w:val="28"/>
                <w:szCs w:val="28"/>
                <w:lang w:eastAsia="ru-RU"/>
              </w:rPr>
              <w:t>проекція</w:t>
            </w:r>
          </w:p>
        </w:tc>
        <w:tc>
          <w:tcPr>
            <w:tcW w:w="715" w:type="pct"/>
            <w:shd w:val="clear" w:color="auto" w:fill="auto"/>
          </w:tcPr>
          <w:p w14:paraId="5FE46783" w14:textId="77777777" w:rsidR="00B61B4E" w:rsidRPr="0000025E" w:rsidRDefault="00B61B4E" w:rsidP="00B61B4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 xml:space="preserve">ρ </w:t>
            </w:r>
            <w:r w:rsidRPr="0000025E">
              <w:rPr>
                <w:rFonts w:ascii="Times New Roman" w:eastAsia="Times New Roman" w:hAnsi="Times New Roman" w:cs="Times New Roman"/>
                <w:caps/>
                <w:sz w:val="28"/>
                <w:szCs w:val="28"/>
                <w:lang w:eastAsia="ru-RU"/>
              </w:rPr>
              <w:t xml:space="preserve">=-.19, </w:t>
            </w:r>
            <w:r w:rsidRPr="0000025E">
              <w:rPr>
                <w:rFonts w:ascii="Times New Roman" w:eastAsia="Times New Roman" w:hAnsi="Times New Roman" w:cs="Times New Roman"/>
                <w:sz w:val="28"/>
                <w:szCs w:val="28"/>
                <w:lang w:eastAsia="ru-RU"/>
              </w:rPr>
              <w:t xml:space="preserve">p </w:t>
            </w:r>
            <w:r w:rsidRPr="0000025E">
              <w:rPr>
                <w:rFonts w:ascii="Times New Roman" w:eastAsia="Times New Roman" w:hAnsi="Times New Roman" w:cs="Times New Roman"/>
                <w:caps/>
                <w:sz w:val="28"/>
                <w:szCs w:val="28"/>
                <w:lang w:eastAsia="ru-RU"/>
              </w:rPr>
              <w:t>=.039</w:t>
            </w:r>
          </w:p>
        </w:tc>
        <w:tc>
          <w:tcPr>
            <w:tcW w:w="876" w:type="pct"/>
            <w:shd w:val="clear" w:color="auto" w:fill="auto"/>
          </w:tcPr>
          <w:p w14:paraId="5863FC4F"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LF% та проекція</w:t>
            </w:r>
          </w:p>
        </w:tc>
        <w:tc>
          <w:tcPr>
            <w:tcW w:w="658" w:type="pct"/>
            <w:shd w:val="clear" w:color="auto" w:fill="auto"/>
          </w:tcPr>
          <w:p w14:paraId="0ED335DF" w14:textId="77777777" w:rsidR="00B61B4E" w:rsidRPr="0000025E" w:rsidRDefault="00B61B4E" w:rsidP="00B61B4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=-.19, p =.057 (тенд.)</w:t>
            </w:r>
          </w:p>
        </w:tc>
      </w:tr>
      <w:tr w:rsidR="00B61B4E" w:rsidRPr="0000025E" w14:paraId="4C473A93" w14:textId="77777777" w:rsidTr="0002605E">
        <w:tc>
          <w:tcPr>
            <w:tcW w:w="864" w:type="pct"/>
          </w:tcPr>
          <w:p w14:paraId="73DC26F4"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caps/>
                <w:sz w:val="28"/>
                <w:szCs w:val="28"/>
                <w:lang w:eastAsia="ru-RU"/>
              </w:rPr>
              <w:t xml:space="preserve">LF/HF </w:t>
            </w:r>
            <w:r w:rsidRPr="0000025E">
              <w:rPr>
                <w:rFonts w:ascii="Times New Roman" w:eastAsia="Times New Roman" w:hAnsi="Times New Roman" w:cs="Times New Roman"/>
                <w:sz w:val="28"/>
                <w:szCs w:val="28"/>
                <w:lang w:eastAsia="ru-RU"/>
              </w:rPr>
              <w:t>та</w:t>
            </w:r>
            <w:r w:rsidRPr="0000025E">
              <w:rPr>
                <w:rFonts w:ascii="Times New Roman" w:eastAsia="Times New Roman" w:hAnsi="Times New Roman" w:cs="Times New Roman"/>
                <w:caps/>
                <w:sz w:val="28"/>
                <w:szCs w:val="28"/>
                <w:lang w:eastAsia="ru-RU"/>
              </w:rPr>
              <w:t xml:space="preserve"> </w:t>
            </w:r>
            <w:r w:rsidRPr="0000025E">
              <w:rPr>
                <w:rFonts w:ascii="Times New Roman" w:eastAsia="Times New Roman" w:hAnsi="Times New Roman" w:cs="Times New Roman"/>
                <w:sz w:val="28"/>
                <w:szCs w:val="28"/>
                <w:lang w:eastAsia="ru-RU"/>
              </w:rPr>
              <w:t>проекція</w:t>
            </w:r>
          </w:p>
        </w:tc>
        <w:tc>
          <w:tcPr>
            <w:tcW w:w="714" w:type="pct"/>
          </w:tcPr>
          <w:p w14:paraId="5FCF583F" w14:textId="77777777" w:rsidR="00B61B4E" w:rsidRPr="0000025E" w:rsidRDefault="00B61B4E" w:rsidP="00B61B4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 xml:space="preserve">ρ = -.18, p =.007 </w:t>
            </w:r>
          </w:p>
        </w:tc>
        <w:tc>
          <w:tcPr>
            <w:tcW w:w="1173" w:type="pct"/>
            <w:shd w:val="clear" w:color="auto" w:fill="auto"/>
          </w:tcPr>
          <w:p w14:paraId="30796199"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caps/>
                <w:sz w:val="28"/>
                <w:szCs w:val="28"/>
                <w:lang w:eastAsia="ru-RU"/>
              </w:rPr>
              <w:t xml:space="preserve">HR </w:t>
            </w:r>
            <w:r w:rsidRPr="0000025E">
              <w:rPr>
                <w:rFonts w:ascii="Times New Roman" w:eastAsia="Times New Roman" w:hAnsi="Times New Roman" w:cs="Times New Roman"/>
                <w:sz w:val="28"/>
                <w:szCs w:val="28"/>
                <w:lang w:eastAsia="ru-RU"/>
              </w:rPr>
              <w:t>та</w:t>
            </w:r>
            <w:r w:rsidRPr="0000025E">
              <w:rPr>
                <w:rFonts w:ascii="Times New Roman" w:eastAsia="Times New Roman" w:hAnsi="Times New Roman" w:cs="Times New Roman"/>
                <w:caps/>
                <w:sz w:val="28"/>
                <w:szCs w:val="28"/>
                <w:lang w:eastAsia="ru-RU"/>
              </w:rPr>
              <w:t xml:space="preserve"> </w:t>
            </w:r>
            <w:r w:rsidRPr="0000025E">
              <w:rPr>
                <w:rFonts w:ascii="Times New Roman" w:eastAsia="Times New Roman" w:hAnsi="Times New Roman" w:cs="Times New Roman"/>
                <w:sz w:val="28"/>
                <w:szCs w:val="28"/>
                <w:lang w:eastAsia="ru-RU"/>
              </w:rPr>
              <w:t>реактивне утворення</w:t>
            </w:r>
          </w:p>
        </w:tc>
        <w:tc>
          <w:tcPr>
            <w:tcW w:w="715" w:type="pct"/>
            <w:shd w:val="clear" w:color="auto" w:fill="auto"/>
          </w:tcPr>
          <w:p w14:paraId="3BA1F5F6" w14:textId="77777777" w:rsidR="00B61B4E" w:rsidRPr="0000025E" w:rsidRDefault="00B61B4E" w:rsidP="00B61B4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=-.19, p =.043</w:t>
            </w:r>
          </w:p>
        </w:tc>
        <w:tc>
          <w:tcPr>
            <w:tcW w:w="876" w:type="pct"/>
            <w:shd w:val="clear" w:color="auto" w:fill="auto"/>
          </w:tcPr>
          <w:p w14:paraId="4F65ADDE"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caps/>
                <w:sz w:val="28"/>
                <w:szCs w:val="28"/>
                <w:lang w:eastAsia="ru-RU"/>
              </w:rPr>
              <w:t xml:space="preserve">LF/HF </w:t>
            </w:r>
            <w:r w:rsidRPr="0000025E">
              <w:rPr>
                <w:rFonts w:ascii="Times New Roman" w:eastAsia="Times New Roman" w:hAnsi="Times New Roman" w:cs="Times New Roman"/>
                <w:sz w:val="28"/>
                <w:szCs w:val="28"/>
                <w:lang w:eastAsia="ru-RU"/>
              </w:rPr>
              <w:t>та</w:t>
            </w:r>
            <w:r w:rsidRPr="0000025E">
              <w:rPr>
                <w:rFonts w:ascii="Times New Roman" w:eastAsia="Times New Roman" w:hAnsi="Times New Roman" w:cs="Times New Roman"/>
                <w:caps/>
                <w:sz w:val="28"/>
                <w:szCs w:val="28"/>
                <w:lang w:eastAsia="ru-RU"/>
              </w:rPr>
              <w:t xml:space="preserve"> </w:t>
            </w:r>
            <w:r w:rsidRPr="0000025E">
              <w:rPr>
                <w:rFonts w:ascii="Times New Roman" w:eastAsia="Times New Roman" w:hAnsi="Times New Roman" w:cs="Times New Roman"/>
                <w:sz w:val="28"/>
                <w:szCs w:val="28"/>
                <w:lang w:eastAsia="ru-RU"/>
              </w:rPr>
              <w:t>проекція</w:t>
            </w:r>
          </w:p>
        </w:tc>
        <w:tc>
          <w:tcPr>
            <w:tcW w:w="658" w:type="pct"/>
            <w:shd w:val="clear" w:color="auto" w:fill="auto"/>
          </w:tcPr>
          <w:p w14:paraId="0ACBECC7" w14:textId="77777777" w:rsidR="00B61B4E" w:rsidRPr="0000025E" w:rsidRDefault="00B61B4E" w:rsidP="00B61B4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=-.19, p =.055 (тенд.)</w:t>
            </w:r>
          </w:p>
        </w:tc>
      </w:tr>
      <w:tr w:rsidR="00B61B4E" w:rsidRPr="0000025E" w14:paraId="62B384F2" w14:textId="77777777" w:rsidTr="0002605E">
        <w:tc>
          <w:tcPr>
            <w:tcW w:w="864" w:type="pct"/>
          </w:tcPr>
          <w:p w14:paraId="639F00A7"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caps/>
                <w:sz w:val="28"/>
                <w:szCs w:val="28"/>
                <w:lang w:eastAsia="ru-RU"/>
              </w:rPr>
              <w:t>HF</w:t>
            </w:r>
            <w:r w:rsidRPr="0000025E">
              <w:rPr>
                <w:rFonts w:ascii="Times New Roman" w:eastAsia="Times New Roman" w:hAnsi="Times New Roman" w:cs="Times New Roman"/>
                <w:sz w:val="28"/>
                <w:szCs w:val="28"/>
                <w:lang w:eastAsia="ru-RU"/>
              </w:rPr>
              <w:t>ms</w:t>
            </w:r>
            <w:r w:rsidRPr="0000025E">
              <w:rPr>
                <w:rFonts w:ascii="Times New Roman" w:eastAsia="Times New Roman" w:hAnsi="Times New Roman" w:cs="Times New Roman"/>
                <w:sz w:val="28"/>
                <w:szCs w:val="28"/>
                <w:vertAlign w:val="superscript"/>
                <w:lang w:eastAsia="ru-RU"/>
              </w:rPr>
              <w:t>2</w:t>
            </w:r>
            <w:r w:rsidRPr="0000025E">
              <w:rPr>
                <w:rFonts w:ascii="Times New Roman" w:eastAsia="Times New Roman" w:hAnsi="Times New Roman" w:cs="Times New Roman"/>
                <w:caps/>
                <w:sz w:val="28"/>
                <w:szCs w:val="28"/>
                <w:lang w:eastAsia="ru-RU"/>
              </w:rPr>
              <w:t xml:space="preserve"> </w:t>
            </w:r>
            <w:r w:rsidRPr="0000025E">
              <w:rPr>
                <w:rFonts w:ascii="Times New Roman" w:eastAsia="Times New Roman" w:hAnsi="Times New Roman" w:cs="Times New Roman"/>
                <w:sz w:val="28"/>
                <w:szCs w:val="28"/>
                <w:lang w:eastAsia="ru-RU"/>
              </w:rPr>
              <w:t>та</w:t>
            </w:r>
            <w:r w:rsidRPr="0000025E">
              <w:rPr>
                <w:rFonts w:ascii="Times New Roman" w:eastAsia="Times New Roman" w:hAnsi="Times New Roman" w:cs="Times New Roman"/>
                <w:caps/>
                <w:sz w:val="28"/>
                <w:szCs w:val="28"/>
                <w:lang w:eastAsia="ru-RU"/>
              </w:rPr>
              <w:t xml:space="preserve"> </w:t>
            </w:r>
            <w:r w:rsidRPr="0000025E">
              <w:rPr>
                <w:rFonts w:ascii="Times New Roman" w:eastAsia="Times New Roman" w:hAnsi="Times New Roman" w:cs="Times New Roman"/>
                <w:sz w:val="28"/>
                <w:szCs w:val="28"/>
                <w:lang w:eastAsia="ru-RU"/>
              </w:rPr>
              <w:t>проекція</w:t>
            </w:r>
          </w:p>
        </w:tc>
        <w:tc>
          <w:tcPr>
            <w:tcW w:w="714" w:type="pct"/>
          </w:tcPr>
          <w:p w14:paraId="65E8EC0B" w14:textId="77777777" w:rsidR="00B61B4E" w:rsidRPr="0000025E" w:rsidRDefault="00B61B4E" w:rsidP="00B61B4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 xml:space="preserve">ρ =.13, p =.054 (тенд.) </w:t>
            </w:r>
          </w:p>
        </w:tc>
        <w:tc>
          <w:tcPr>
            <w:tcW w:w="1173" w:type="pct"/>
            <w:shd w:val="clear" w:color="auto" w:fill="auto"/>
          </w:tcPr>
          <w:p w14:paraId="33B458FC"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caps/>
                <w:sz w:val="28"/>
                <w:szCs w:val="28"/>
                <w:lang w:eastAsia="ru-RU"/>
              </w:rPr>
              <w:t xml:space="preserve">VLF </w:t>
            </w:r>
            <w:r w:rsidRPr="0000025E">
              <w:rPr>
                <w:rFonts w:ascii="Times New Roman" w:eastAsia="Times New Roman" w:hAnsi="Times New Roman" w:cs="Times New Roman"/>
                <w:bCs/>
                <w:color w:val="000000"/>
                <w:sz w:val="28"/>
                <w:szCs w:val="28"/>
                <w:lang w:eastAsia="ru-RU"/>
              </w:rPr>
              <w:t>ms</w:t>
            </w:r>
            <w:r w:rsidRPr="0000025E">
              <w:rPr>
                <w:rFonts w:ascii="Times New Roman" w:eastAsia="Times New Roman" w:hAnsi="Times New Roman" w:cs="Times New Roman"/>
                <w:bCs/>
                <w:color w:val="000000"/>
                <w:sz w:val="28"/>
                <w:szCs w:val="28"/>
                <w:vertAlign w:val="superscript"/>
                <w:lang w:eastAsia="ru-RU"/>
              </w:rPr>
              <w:t>2</w:t>
            </w:r>
            <w:r w:rsidRPr="0000025E">
              <w:rPr>
                <w:rFonts w:ascii="Times New Roman" w:eastAsia="Times New Roman" w:hAnsi="Times New Roman" w:cs="Times New Roman"/>
                <w:bCs/>
                <w:color w:val="000000"/>
                <w:sz w:val="28"/>
                <w:szCs w:val="28"/>
                <w:lang w:eastAsia="ru-RU"/>
              </w:rPr>
              <w:t xml:space="preserve"> </w:t>
            </w:r>
            <w:r w:rsidRPr="0000025E">
              <w:rPr>
                <w:rFonts w:ascii="Times New Roman" w:eastAsia="Times New Roman" w:hAnsi="Times New Roman" w:cs="Times New Roman"/>
                <w:sz w:val="28"/>
                <w:szCs w:val="28"/>
                <w:lang w:eastAsia="ru-RU"/>
              </w:rPr>
              <w:t>та</w:t>
            </w:r>
            <w:r w:rsidRPr="0000025E">
              <w:rPr>
                <w:rFonts w:ascii="Times New Roman" w:eastAsia="Times New Roman" w:hAnsi="Times New Roman" w:cs="Times New Roman"/>
                <w:bCs/>
                <w:color w:val="000000"/>
                <w:sz w:val="28"/>
                <w:szCs w:val="28"/>
                <w:lang w:eastAsia="ru-RU"/>
              </w:rPr>
              <w:t xml:space="preserve"> інтелектуалізація</w:t>
            </w:r>
          </w:p>
        </w:tc>
        <w:tc>
          <w:tcPr>
            <w:tcW w:w="715" w:type="pct"/>
            <w:shd w:val="clear" w:color="auto" w:fill="auto"/>
          </w:tcPr>
          <w:p w14:paraId="28C6801C" w14:textId="77777777" w:rsidR="00B61B4E" w:rsidRPr="0000025E" w:rsidRDefault="00B61B4E" w:rsidP="00B61B4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=.18, p =.050</w:t>
            </w:r>
          </w:p>
        </w:tc>
        <w:tc>
          <w:tcPr>
            <w:tcW w:w="876" w:type="pct"/>
            <w:shd w:val="clear" w:color="auto" w:fill="auto"/>
          </w:tcPr>
          <w:p w14:paraId="622D6D5D"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caps/>
                <w:sz w:val="28"/>
                <w:szCs w:val="28"/>
                <w:lang w:eastAsia="ru-RU"/>
              </w:rPr>
              <w:t xml:space="preserve">HF% </w:t>
            </w:r>
            <w:r w:rsidRPr="0000025E">
              <w:rPr>
                <w:rFonts w:ascii="Times New Roman" w:eastAsia="Times New Roman" w:hAnsi="Times New Roman" w:cs="Times New Roman"/>
                <w:sz w:val="28"/>
                <w:szCs w:val="28"/>
                <w:lang w:eastAsia="ru-RU"/>
              </w:rPr>
              <w:t>та</w:t>
            </w:r>
            <w:r w:rsidRPr="0000025E">
              <w:rPr>
                <w:rFonts w:ascii="Times New Roman" w:eastAsia="Times New Roman" w:hAnsi="Times New Roman" w:cs="Times New Roman"/>
                <w:caps/>
                <w:sz w:val="28"/>
                <w:szCs w:val="28"/>
                <w:lang w:eastAsia="ru-RU"/>
              </w:rPr>
              <w:t xml:space="preserve"> </w:t>
            </w:r>
            <w:r w:rsidRPr="0000025E">
              <w:rPr>
                <w:rFonts w:ascii="Times New Roman" w:eastAsia="Times New Roman" w:hAnsi="Times New Roman" w:cs="Times New Roman"/>
                <w:sz w:val="28"/>
                <w:szCs w:val="28"/>
                <w:lang w:eastAsia="ru-RU"/>
              </w:rPr>
              <w:t>заперечення</w:t>
            </w:r>
          </w:p>
        </w:tc>
        <w:tc>
          <w:tcPr>
            <w:tcW w:w="658" w:type="pct"/>
            <w:shd w:val="clear" w:color="auto" w:fill="auto"/>
          </w:tcPr>
          <w:p w14:paraId="03C975A9" w14:textId="77777777" w:rsidR="00B61B4E" w:rsidRPr="0000025E" w:rsidRDefault="00B61B4E" w:rsidP="00B61B4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=-.19, p =.048</w:t>
            </w:r>
          </w:p>
        </w:tc>
      </w:tr>
      <w:tr w:rsidR="00B61B4E" w:rsidRPr="0000025E" w14:paraId="10B4CBB3" w14:textId="77777777" w:rsidTr="0002605E">
        <w:tc>
          <w:tcPr>
            <w:tcW w:w="864" w:type="pct"/>
          </w:tcPr>
          <w:p w14:paraId="1C002CBB"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caps/>
                <w:sz w:val="28"/>
                <w:szCs w:val="28"/>
                <w:lang w:eastAsia="ru-RU"/>
              </w:rPr>
              <w:t xml:space="preserve">HF% </w:t>
            </w:r>
            <w:r w:rsidRPr="0000025E">
              <w:rPr>
                <w:rFonts w:ascii="Times New Roman" w:eastAsia="Times New Roman" w:hAnsi="Times New Roman" w:cs="Times New Roman"/>
                <w:sz w:val="28"/>
                <w:szCs w:val="28"/>
                <w:lang w:eastAsia="ru-RU"/>
              </w:rPr>
              <w:t>та</w:t>
            </w:r>
            <w:r w:rsidRPr="0000025E">
              <w:rPr>
                <w:rFonts w:ascii="Times New Roman" w:eastAsia="Times New Roman" w:hAnsi="Times New Roman" w:cs="Times New Roman"/>
                <w:caps/>
                <w:sz w:val="28"/>
                <w:szCs w:val="28"/>
                <w:lang w:eastAsia="ru-RU"/>
              </w:rPr>
              <w:t xml:space="preserve"> </w:t>
            </w:r>
            <w:r w:rsidRPr="0000025E">
              <w:rPr>
                <w:rFonts w:ascii="Times New Roman" w:eastAsia="Times New Roman" w:hAnsi="Times New Roman" w:cs="Times New Roman"/>
                <w:sz w:val="28"/>
                <w:szCs w:val="28"/>
                <w:lang w:eastAsia="ru-RU"/>
              </w:rPr>
              <w:t>проекція</w:t>
            </w:r>
          </w:p>
        </w:tc>
        <w:tc>
          <w:tcPr>
            <w:tcW w:w="714" w:type="pct"/>
          </w:tcPr>
          <w:p w14:paraId="4DC0BC3A" w14:textId="77777777" w:rsidR="00B61B4E" w:rsidRPr="0000025E" w:rsidRDefault="00B61B4E" w:rsidP="00B61B4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 xml:space="preserve">ρ =.14, p =.033 </w:t>
            </w:r>
          </w:p>
        </w:tc>
        <w:tc>
          <w:tcPr>
            <w:tcW w:w="1173" w:type="pct"/>
            <w:shd w:val="clear" w:color="auto" w:fill="auto"/>
          </w:tcPr>
          <w:p w14:paraId="7601E30B"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715" w:type="pct"/>
            <w:shd w:val="clear" w:color="auto" w:fill="auto"/>
          </w:tcPr>
          <w:p w14:paraId="4170255E" w14:textId="77777777" w:rsidR="00B61B4E" w:rsidRPr="0000025E" w:rsidRDefault="00B61B4E" w:rsidP="00B61B4E">
            <w:pPr>
              <w:spacing w:after="0" w:line="240" w:lineRule="auto"/>
              <w:jc w:val="both"/>
              <w:rPr>
                <w:rFonts w:ascii="Times New Roman" w:eastAsia="Times New Roman" w:hAnsi="Times New Roman" w:cs="Times New Roman"/>
                <w:sz w:val="28"/>
                <w:szCs w:val="28"/>
                <w:lang w:eastAsia="ru-RU"/>
              </w:rPr>
            </w:pPr>
          </w:p>
        </w:tc>
        <w:tc>
          <w:tcPr>
            <w:tcW w:w="876" w:type="pct"/>
            <w:shd w:val="clear" w:color="auto" w:fill="auto"/>
          </w:tcPr>
          <w:p w14:paraId="0656511B"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caps/>
                <w:sz w:val="28"/>
                <w:szCs w:val="28"/>
                <w:lang w:eastAsia="ru-RU"/>
              </w:rPr>
              <w:t xml:space="preserve">HR </w:t>
            </w:r>
            <w:r w:rsidRPr="0000025E">
              <w:rPr>
                <w:rFonts w:ascii="Times New Roman" w:eastAsia="Times New Roman" w:hAnsi="Times New Roman" w:cs="Times New Roman"/>
                <w:sz w:val="28"/>
                <w:szCs w:val="28"/>
                <w:lang w:eastAsia="ru-RU"/>
              </w:rPr>
              <w:t>та</w:t>
            </w:r>
            <w:r w:rsidRPr="0000025E">
              <w:rPr>
                <w:rFonts w:ascii="Times New Roman" w:eastAsia="Times New Roman" w:hAnsi="Times New Roman" w:cs="Times New Roman"/>
                <w:caps/>
                <w:sz w:val="28"/>
                <w:szCs w:val="28"/>
                <w:lang w:eastAsia="ru-RU"/>
              </w:rPr>
              <w:t xml:space="preserve"> </w:t>
            </w:r>
            <w:r w:rsidRPr="0000025E">
              <w:rPr>
                <w:rFonts w:ascii="Times New Roman" w:eastAsia="Times New Roman" w:hAnsi="Times New Roman" w:cs="Times New Roman"/>
                <w:sz w:val="28"/>
                <w:szCs w:val="28"/>
                <w:lang w:eastAsia="ru-RU"/>
              </w:rPr>
              <w:t>придушення</w:t>
            </w:r>
          </w:p>
        </w:tc>
        <w:tc>
          <w:tcPr>
            <w:tcW w:w="658" w:type="pct"/>
            <w:shd w:val="clear" w:color="auto" w:fill="auto"/>
          </w:tcPr>
          <w:p w14:paraId="38723700" w14:textId="77777777" w:rsidR="00B61B4E" w:rsidRPr="0000025E" w:rsidRDefault="00B61B4E" w:rsidP="00B61B4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=.20, p =.030</w:t>
            </w:r>
          </w:p>
        </w:tc>
      </w:tr>
      <w:tr w:rsidR="00B61B4E" w:rsidRPr="0000025E" w14:paraId="0FFFC1AD" w14:textId="77777777" w:rsidTr="0002605E">
        <w:tc>
          <w:tcPr>
            <w:tcW w:w="864" w:type="pct"/>
          </w:tcPr>
          <w:p w14:paraId="02F75D8F"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caps/>
                <w:sz w:val="28"/>
                <w:szCs w:val="28"/>
                <w:lang w:eastAsia="ru-RU"/>
              </w:rPr>
              <w:t xml:space="preserve">HF% </w:t>
            </w:r>
            <w:r w:rsidRPr="0000025E">
              <w:rPr>
                <w:rFonts w:ascii="Times New Roman" w:eastAsia="Times New Roman" w:hAnsi="Times New Roman" w:cs="Times New Roman"/>
                <w:sz w:val="28"/>
                <w:szCs w:val="28"/>
                <w:lang w:eastAsia="ru-RU"/>
              </w:rPr>
              <w:t>та</w:t>
            </w:r>
            <w:r w:rsidRPr="0000025E">
              <w:rPr>
                <w:rFonts w:ascii="Times New Roman" w:eastAsia="Times New Roman" w:hAnsi="Times New Roman" w:cs="Times New Roman"/>
                <w:caps/>
                <w:sz w:val="28"/>
                <w:szCs w:val="28"/>
                <w:lang w:eastAsia="ru-RU"/>
              </w:rPr>
              <w:t xml:space="preserve"> </w:t>
            </w:r>
            <w:r w:rsidRPr="0000025E">
              <w:rPr>
                <w:rFonts w:ascii="Times New Roman" w:eastAsia="Times New Roman" w:hAnsi="Times New Roman" w:cs="Times New Roman"/>
                <w:sz w:val="28"/>
                <w:szCs w:val="28"/>
                <w:lang w:eastAsia="ru-RU"/>
              </w:rPr>
              <w:t>заперечення</w:t>
            </w:r>
          </w:p>
        </w:tc>
        <w:tc>
          <w:tcPr>
            <w:tcW w:w="714" w:type="pct"/>
          </w:tcPr>
          <w:p w14:paraId="66CCEE05" w14:textId="77777777" w:rsidR="00B61B4E" w:rsidRPr="0000025E" w:rsidRDefault="00B61B4E" w:rsidP="00B61B4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 xml:space="preserve">ρ = -.16, p =.020 </w:t>
            </w:r>
          </w:p>
        </w:tc>
        <w:tc>
          <w:tcPr>
            <w:tcW w:w="1173" w:type="pct"/>
            <w:shd w:val="clear" w:color="auto" w:fill="auto"/>
          </w:tcPr>
          <w:p w14:paraId="5ED42310"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715" w:type="pct"/>
            <w:shd w:val="clear" w:color="auto" w:fill="auto"/>
          </w:tcPr>
          <w:p w14:paraId="0B520737" w14:textId="77777777" w:rsidR="00B61B4E" w:rsidRPr="0000025E" w:rsidRDefault="00B61B4E" w:rsidP="00B61B4E">
            <w:pPr>
              <w:spacing w:after="0" w:line="240" w:lineRule="auto"/>
              <w:jc w:val="both"/>
              <w:rPr>
                <w:rFonts w:ascii="Times New Roman" w:eastAsia="Times New Roman" w:hAnsi="Times New Roman" w:cs="Times New Roman"/>
                <w:sz w:val="28"/>
                <w:szCs w:val="28"/>
                <w:lang w:eastAsia="ru-RU"/>
              </w:rPr>
            </w:pPr>
          </w:p>
        </w:tc>
        <w:tc>
          <w:tcPr>
            <w:tcW w:w="876" w:type="pct"/>
            <w:shd w:val="clear" w:color="auto" w:fill="auto"/>
          </w:tcPr>
          <w:p w14:paraId="64EB79C2"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658" w:type="pct"/>
            <w:shd w:val="clear" w:color="auto" w:fill="auto"/>
          </w:tcPr>
          <w:p w14:paraId="38AAEAD5" w14:textId="77777777" w:rsidR="00B61B4E" w:rsidRPr="0000025E" w:rsidRDefault="00B61B4E" w:rsidP="00B61B4E">
            <w:pPr>
              <w:spacing w:after="0" w:line="240" w:lineRule="auto"/>
              <w:jc w:val="both"/>
              <w:rPr>
                <w:rFonts w:ascii="Times New Roman" w:eastAsia="Times New Roman" w:hAnsi="Times New Roman" w:cs="Times New Roman"/>
                <w:sz w:val="28"/>
                <w:szCs w:val="28"/>
                <w:lang w:eastAsia="ru-RU"/>
              </w:rPr>
            </w:pPr>
          </w:p>
        </w:tc>
      </w:tr>
      <w:tr w:rsidR="00B61B4E" w:rsidRPr="0000025E" w14:paraId="79DDD0B0" w14:textId="77777777" w:rsidTr="0002605E">
        <w:tc>
          <w:tcPr>
            <w:tcW w:w="864" w:type="pct"/>
          </w:tcPr>
          <w:p w14:paraId="61B5CA95"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caps/>
                <w:sz w:val="28"/>
                <w:szCs w:val="28"/>
                <w:lang w:eastAsia="ru-RU"/>
              </w:rPr>
              <w:t>HF</w:t>
            </w:r>
            <w:r w:rsidRPr="0000025E">
              <w:rPr>
                <w:rFonts w:ascii="Times New Roman" w:eastAsia="Times New Roman" w:hAnsi="Times New Roman" w:cs="Times New Roman"/>
                <w:sz w:val="28"/>
                <w:szCs w:val="28"/>
                <w:lang w:eastAsia="ru-RU"/>
              </w:rPr>
              <w:t>ms</w:t>
            </w:r>
            <w:r w:rsidRPr="0000025E">
              <w:rPr>
                <w:rFonts w:ascii="Times New Roman" w:eastAsia="Times New Roman" w:hAnsi="Times New Roman" w:cs="Times New Roman"/>
                <w:sz w:val="28"/>
                <w:szCs w:val="28"/>
                <w:vertAlign w:val="superscript"/>
                <w:lang w:eastAsia="ru-RU"/>
              </w:rPr>
              <w:t>2</w:t>
            </w:r>
            <w:r w:rsidRPr="0000025E">
              <w:rPr>
                <w:rFonts w:ascii="Times New Roman" w:eastAsia="Times New Roman" w:hAnsi="Times New Roman" w:cs="Times New Roman"/>
                <w:caps/>
                <w:sz w:val="28"/>
                <w:szCs w:val="28"/>
                <w:lang w:eastAsia="ru-RU"/>
              </w:rPr>
              <w:t xml:space="preserve"> </w:t>
            </w:r>
            <w:r w:rsidRPr="0000025E">
              <w:rPr>
                <w:rFonts w:ascii="Times New Roman" w:eastAsia="Times New Roman" w:hAnsi="Times New Roman" w:cs="Times New Roman"/>
                <w:sz w:val="28"/>
                <w:szCs w:val="28"/>
                <w:lang w:eastAsia="ru-RU"/>
              </w:rPr>
              <w:t>та</w:t>
            </w:r>
            <w:r w:rsidRPr="0000025E">
              <w:rPr>
                <w:rFonts w:ascii="Times New Roman" w:eastAsia="Times New Roman" w:hAnsi="Times New Roman" w:cs="Times New Roman"/>
                <w:caps/>
                <w:sz w:val="28"/>
                <w:szCs w:val="28"/>
                <w:lang w:eastAsia="ru-RU"/>
              </w:rPr>
              <w:t xml:space="preserve"> </w:t>
            </w:r>
            <w:r w:rsidRPr="0000025E">
              <w:rPr>
                <w:rFonts w:ascii="Times New Roman" w:eastAsia="Times New Roman" w:hAnsi="Times New Roman" w:cs="Times New Roman"/>
                <w:sz w:val="28"/>
                <w:szCs w:val="28"/>
                <w:lang w:eastAsia="ru-RU"/>
              </w:rPr>
              <w:t>заперечення</w:t>
            </w:r>
          </w:p>
        </w:tc>
        <w:tc>
          <w:tcPr>
            <w:tcW w:w="714" w:type="pct"/>
          </w:tcPr>
          <w:p w14:paraId="1629B3F0" w14:textId="77777777" w:rsidR="00B61B4E" w:rsidRPr="0000025E" w:rsidRDefault="00B61B4E" w:rsidP="00B61B4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 xml:space="preserve">ρ = -.14, p =.035 </w:t>
            </w:r>
          </w:p>
        </w:tc>
        <w:tc>
          <w:tcPr>
            <w:tcW w:w="1173" w:type="pct"/>
            <w:shd w:val="clear" w:color="auto" w:fill="auto"/>
          </w:tcPr>
          <w:p w14:paraId="58E8B0B0"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715" w:type="pct"/>
            <w:shd w:val="clear" w:color="auto" w:fill="auto"/>
          </w:tcPr>
          <w:p w14:paraId="71CF3A1C" w14:textId="77777777" w:rsidR="00B61B4E" w:rsidRPr="0000025E" w:rsidRDefault="00B61B4E" w:rsidP="00B61B4E">
            <w:pPr>
              <w:spacing w:after="0" w:line="240" w:lineRule="auto"/>
              <w:jc w:val="both"/>
              <w:rPr>
                <w:rFonts w:ascii="Times New Roman" w:eastAsia="Times New Roman" w:hAnsi="Times New Roman" w:cs="Times New Roman"/>
                <w:sz w:val="28"/>
                <w:szCs w:val="28"/>
                <w:lang w:eastAsia="ru-RU"/>
              </w:rPr>
            </w:pPr>
          </w:p>
        </w:tc>
        <w:tc>
          <w:tcPr>
            <w:tcW w:w="876" w:type="pct"/>
            <w:shd w:val="clear" w:color="auto" w:fill="auto"/>
          </w:tcPr>
          <w:p w14:paraId="35F52CC6"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658" w:type="pct"/>
            <w:shd w:val="clear" w:color="auto" w:fill="auto"/>
          </w:tcPr>
          <w:p w14:paraId="19C3714A" w14:textId="77777777" w:rsidR="00B61B4E" w:rsidRPr="0000025E" w:rsidRDefault="00B61B4E" w:rsidP="00B61B4E">
            <w:pPr>
              <w:spacing w:after="0" w:line="240" w:lineRule="auto"/>
              <w:jc w:val="both"/>
              <w:rPr>
                <w:rFonts w:ascii="Times New Roman" w:eastAsia="Times New Roman" w:hAnsi="Times New Roman" w:cs="Times New Roman"/>
                <w:sz w:val="28"/>
                <w:szCs w:val="28"/>
                <w:lang w:eastAsia="ru-RU"/>
              </w:rPr>
            </w:pPr>
          </w:p>
        </w:tc>
      </w:tr>
      <w:tr w:rsidR="00B61B4E" w:rsidRPr="0000025E" w14:paraId="688B60B3" w14:textId="77777777" w:rsidTr="0002605E">
        <w:tc>
          <w:tcPr>
            <w:tcW w:w="864" w:type="pct"/>
          </w:tcPr>
          <w:p w14:paraId="4D9BE19A"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caps/>
                <w:sz w:val="28"/>
                <w:szCs w:val="28"/>
                <w:lang w:eastAsia="ru-RU"/>
              </w:rPr>
              <w:t xml:space="preserve">VLF% </w:t>
            </w:r>
            <w:r w:rsidRPr="0000025E">
              <w:rPr>
                <w:rFonts w:ascii="Times New Roman" w:eastAsia="Times New Roman" w:hAnsi="Times New Roman" w:cs="Times New Roman"/>
                <w:sz w:val="28"/>
                <w:szCs w:val="28"/>
                <w:lang w:eastAsia="ru-RU"/>
              </w:rPr>
              <w:t>та</w:t>
            </w:r>
            <w:r w:rsidRPr="0000025E">
              <w:rPr>
                <w:rFonts w:ascii="Times New Roman" w:eastAsia="Times New Roman" w:hAnsi="Times New Roman" w:cs="Times New Roman"/>
                <w:caps/>
                <w:sz w:val="28"/>
                <w:szCs w:val="28"/>
                <w:lang w:eastAsia="ru-RU"/>
              </w:rPr>
              <w:t xml:space="preserve"> </w:t>
            </w:r>
            <w:r w:rsidRPr="0000025E">
              <w:rPr>
                <w:rFonts w:ascii="Times New Roman" w:eastAsia="Times New Roman" w:hAnsi="Times New Roman" w:cs="Times New Roman"/>
                <w:sz w:val="28"/>
                <w:szCs w:val="28"/>
                <w:lang w:eastAsia="ru-RU"/>
              </w:rPr>
              <w:t>заперечення</w:t>
            </w:r>
          </w:p>
        </w:tc>
        <w:tc>
          <w:tcPr>
            <w:tcW w:w="714" w:type="pct"/>
          </w:tcPr>
          <w:p w14:paraId="702ABFE9" w14:textId="77777777" w:rsidR="00B61B4E" w:rsidRPr="0000025E" w:rsidRDefault="00B61B4E" w:rsidP="00B61B4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 xml:space="preserve">ρ = -.18, p =.007 </w:t>
            </w:r>
          </w:p>
        </w:tc>
        <w:tc>
          <w:tcPr>
            <w:tcW w:w="1173" w:type="pct"/>
            <w:shd w:val="clear" w:color="auto" w:fill="auto"/>
          </w:tcPr>
          <w:p w14:paraId="33114E39"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715" w:type="pct"/>
            <w:shd w:val="clear" w:color="auto" w:fill="auto"/>
          </w:tcPr>
          <w:p w14:paraId="39F2AEDC" w14:textId="77777777" w:rsidR="00B61B4E" w:rsidRPr="0000025E" w:rsidRDefault="00B61B4E" w:rsidP="00B61B4E">
            <w:pPr>
              <w:spacing w:after="0" w:line="240" w:lineRule="auto"/>
              <w:jc w:val="both"/>
              <w:rPr>
                <w:rFonts w:ascii="Times New Roman" w:eastAsia="Times New Roman" w:hAnsi="Times New Roman" w:cs="Times New Roman"/>
                <w:sz w:val="28"/>
                <w:szCs w:val="28"/>
                <w:lang w:eastAsia="ru-RU"/>
              </w:rPr>
            </w:pPr>
          </w:p>
        </w:tc>
        <w:tc>
          <w:tcPr>
            <w:tcW w:w="876" w:type="pct"/>
            <w:shd w:val="clear" w:color="auto" w:fill="auto"/>
          </w:tcPr>
          <w:p w14:paraId="2E2AF2B5"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658" w:type="pct"/>
            <w:shd w:val="clear" w:color="auto" w:fill="auto"/>
          </w:tcPr>
          <w:p w14:paraId="40ADD9DA" w14:textId="77777777" w:rsidR="00B61B4E" w:rsidRPr="0000025E" w:rsidRDefault="00B61B4E" w:rsidP="00B61B4E">
            <w:pPr>
              <w:spacing w:after="0" w:line="240" w:lineRule="auto"/>
              <w:jc w:val="both"/>
              <w:rPr>
                <w:rFonts w:ascii="Times New Roman" w:eastAsia="Times New Roman" w:hAnsi="Times New Roman" w:cs="Times New Roman"/>
                <w:sz w:val="28"/>
                <w:szCs w:val="28"/>
                <w:lang w:eastAsia="ru-RU"/>
              </w:rPr>
            </w:pPr>
          </w:p>
        </w:tc>
      </w:tr>
      <w:tr w:rsidR="00B61B4E" w:rsidRPr="0000025E" w14:paraId="7F66C580" w14:textId="77777777" w:rsidTr="0002605E">
        <w:tc>
          <w:tcPr>
            <w:tcW w:w="864" w:type="pct"/>
          </w:tcPr>
          <w:p w14:paraId="4609B16E"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caps/>
                <w:sz w:val="28"/>
                <w:szCs w:val="28"/>
                <w:lang w:eastAsia="ru-RU"/>
              </w:rPr>
              <w:t xml:space="preserve">HR </w:t>
            </w:r>
            <w:r w:rsidRPr="0000025E">
              <w:rPr>
                <w:rFonts w:ascii="Times New Roman" w:eastAsia="Times New Roman" w:hAnsi="Times New Roman" w:cs="Times New Roman"/>
                <w:sz w:val="28"/>
                <w:szCs w:val="28"/>
                <w:lang w:eastAsia="ru-RU"/>
              </w:rPr>
              <w:t>та</w:t>
            </w:r>
            <w:r w:rsidRPr="0000025E">
              <w:rPr>
                <w:rFonts w:ascii="Times New Roman" w:eastAsia="Times New Roman" w:hAnsi="Times New Roman" w:cs="Times New Roman"/>
                <w:caps/>
                <w:sz w:val="28"/>
                <w:szCs w:val="28"/>
                <w:lang w:eastAsia="ru-RU"/>
              </w:rPr>
              <w:t xml:space="preserve"> </w:t>
            </w:r>
            <w:r w:rsidRPr="0000025E">
              <w:rPr>
                <w:rFonts w:ascii="Times New Roman" w:eastAsia="Times New Roman" w:hAnsi="Times New Roman" w:cs="Times New Roman"/>
                <w:sz w:val="28"/>
                <w:szCs w:val="28"/>
                <w:lang w:eastAsia="ru-RU"/>
              </w:rPr>
              <w:t>реактивне утворення</w:t>
            </w:r>
          </w:p>
        </w:tc>
        <w:tc>
          <w:tcPr>
            <w:tcW w:w="714" w:type="pct"/>
          </w:tcPr>
          <w:p w14:paraId="7CE8B335" w14:textId="77777777" w:rsidR="00B61B4E" w:rsidRPr="0000025E" w:rsidRDefault="00B61B4E" w:rsidP="00B61B4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=.16, p =.016</w:t>
            </w:r>
          </w:p>
        </w:tc>
        <w:tc>
          <w:tcPr>
            <w:tcW w:w="1173" w:type="pct"/>
            <w:shd w:val="clear" w:color="auto" w:fill="auto"/>
          </w:tcPr>
          <w:p w14:paraId="062FE7D3" w14:textId="77777777" w:rsidR="00B61B4E" w:rsidRPr="0000025E" w:rsidRDefault="00B61B4E" w:rsidP="00B61B4E">
            <w:pPr>
              <w:spacing w:after="0" w:line="240" w:lineRule="auto"/>
              <w:jc w:val="both"/>
              <w:rPr>
                <w:rFonts w:ascii="Times New Roman" w:eastAsia="Times New Roman" w:hAnsi="Times New Roman" w:cs="Times New Roman"/>
                <w:caps/>
                <w:sz w:val="28"/>
                <w:szCs w:val="28"/>
                <w:lang w:eastAsia="ru-RU"/>
              </w:rPr>
            </w:pPr>
          </w:p>
        </w:tc>
        <w:tc>
          <w:tcPr>
            <w:tcW w:w="715" w:type="pct"/>
            <w:shd w:val="clear" w:color="auto" w:fill="auto"/>
          </w:tcPr>
          <w:p w14:paraId="76DD4EF5" w14:textId="77777777" w:rsidR="00B61B4E" w:rsidRPr="0000025E" w:rsidRDefault="00B61B4E" w:rsidP="00B61B4E">
            <w:pPr>
              <w:spacing w:after="0" w:line="240" w:lineRule="auto"/>
              <w:jc w:val="both"/>
              <w:rPr>
                <w:rFonts w:ascii="Times New Roman" w:eastAsia="Times New Roman" w:hAnsi="Times New Roman" w:cs="Times New Roman"/>
                <w:sz w:val="28"/>
                <w:szCs w:val="28"/>
                <w:lang w:eastAsia="ru-RU"/>
              </w:rPr>
            </w:pPr>
          </w:p>
        </w:tc>
        <w:tc>
          <w:tcPr>
            <w:tcW w:w="876" w:type="pct"/>
            <w:shd w:val="clear" w:color="auto" w:fill="auto"/>
          </w:tcPr>
          <w:p w14:paraId="232B0DE2" w14:textId="77777777" w:rsidR="00B61B4E" w:rsidRPr="0000025E" w:rsidRDefault="00B61B4E" w:rsidP="00B61B4E">
            <w:pPr>
              <w:spacing w:after="0" w:line="240" w:lineRule="auto"/>
              <w:jc w:val="both"/>
              <w:rPr>
                <w:rFonts w:ascii="Times New Roman" w:eastAsia="Times New Roman" w:hAnsi="Times New Roman" w:cs="Times New Roman"/>
                <w:sz w:val="28"/>
                <w:szCs w:val="28"/>
                <w:lang w:eastAsia="ru-RU"/>
              </w:rPr>
            </w:pPr>
          </w:p>
        </w:tc>
        <w:tc>
          <w:tcPr>
            <w:tcW w:w="658" w:type="pct"/>
            <w:shd w:val="clear" w:color="auto" w:fill="auto"/>
          </w:tcPr>
          <w:p w14:paraId="45C05AC3" w14:textId="77777777" w:rsidR="00B61B4E" w:rsidRPr="0000025E" w:rsidRDefault="00B61B4E" w:rsidP="00B61B4E">
            <w:pPr>
              <w:spacing w:after="0" w:line="240" w:lineRule="auto"/>
              <w:jc w:val="both"/>
              <w:rPr>
                <w:rFonts w:ascii="Times New Roman" w:eastAsia="Times New Roman" w:hAnsi="Times New Roman" w:cs="Times New Roman"/>
                <w:sz w:val="28"/>
                <w:szCs w:val="28"/>
                <w:lang w:eastAsia="ru-RU"/>
              </w:rPr>
            </w:pPr>
          </w:p>
        </w:tc>
      </w:tr>
    </w:tbl>
    <w:p w14:paraId="24B3B776" w14:textId="77777777" w:rsidR="00B61B4E" w:rsidRPr="00B61B4E" w:rsidRDefault="00B61B4E" w:rsidP="00B61B4E">
      <w:pPr>
        <w:spacing w:after="0" w:line="360" w:lineRule="auto"/>
        <w:ind w:firstLine="708"/>
        <w:rPr>
          <w:rFonts w:ascii="Times New Roman" w:eastAsia="Times New Roman" w:hAnsi="Times New Roman" w:cs="Times New Roman"/>
          <w:b/>
          <w:sz w:val="28"/>
          <w:szCs w:val="28"/>
          <w:lang w:eastAsia="ru-RU"/>
        </w:rPr>
      </w:pPr>
    </w:p>
    <w:p w14:paraId="1D91FC5E"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Загальним для чоловіків та жінок є зниження симпатичної регуляції та підвищення парасимпатичної регуляції за умов більшого використання захисного механізму «проекція». Це означає, що незалежно від статі приписування іншим власних негативних якостей</w:t>
      </w:r>
      <w:r w:rsidR="00C622E5">
        <w:rPr>
          <w:rFonts w:ascii="Times New Roman" w:eastAsia="Times New Roman" w:hAnsi="Times New Roman" w:cs="Times New Roman"/>
          <w:sz w:val="28"/>
          <w:szCs w:val="28"/>
          <w:lang w:eastAsia="ru-RU"/>
        </w:rPr>
        <w:t>/відчуттів</w:t>
      </w:r>
      <w:r w:rsidRPr="00B61B4E">
        <w:rPr>
          <w:rFonts w:ascii="Times New Roman" w:eastAsia="Times New Roman" w:hAnsi="Times New Roman" w:cs="Times New Roman"/>
          <w:sz w:val="28"/>
          <w:szCs w:val="28"/>
          <w:lang w:eastAsia="ru-RU"/>
        </w:rPr>
        <w:t xml:space="preserve"> ефективно знижує мобілізацію та напруженість організму. Нагадаємо, що саме проекція виявилася домінуючим захисним механізмом у наших досліджуваних. При цьому, хоча проекція звільняє організм від стресу (через підвищення HF та зниження LF і LF/HF), зловживання цим механізмом стимулює міжособистісну агресію і недовіру, як це спостерігається в українському суспільстві, яке довгий час характеризується високим ступенем ворожості, про що повідомляли в своєму </w:t>
      </w:r>
      <w:r w:rsidRPr="00B61B4E">
        <w:rPr>
          <w:rFonts w:ascii="Times New Roman" w:eastAsia="Times New Roman" w:hAnsi="Times New Roman" w:cs="Times New Roman"/>
          <w:sz w:val="28"/>
          <w:szCs w:val="28"/>
          <w:lang w:eastAsia="ru-RU"/>
        </w:rPr>
        <w:lastRenderedPageBreak/>
        <w:t>звіті Є. </w:t>
      </w:r>
      <w:r w:rsidRPr="00B61B4E">
        <w:rPr>
          <w:rFonts w:ascii="Times New Roman" w:eastAsia="Times New Roman" w:hAnsi="Times New Roman" w:cs="Times New Roman"/>
          <w:color w:val="000000"/>
          <w:sz w:val="28"/>
          <w:szCs w:val="28"/>
          <w:shd w:val="clear" w:color="auto" w:fill="FFFFFF"/>
          <w:lang w:eastAsia="ru-RU"/>
        </w:rPr>
        <w:t>Головаха та А. Горбачик</w:t>
      </w:r>
      <w:r w:rsidR="00263127">
        <w:rPr>
          <w:rFonts w:ascii="Times New Roman" w:eastAsia="Times New Roman" w:hAnsi="Times New Roman" w:cs="Times New Roman"/>
          <w:sz w:val="28"/>
          <w:szCs w:val="28"/>
          <w:lang w:eastAsia="ru-RU"/>
        </w:rPr>
        <w:t xml:space="preserve"> </w:t>
      </w:r>
      <w:r w:rsidR="00263127" w:rsidRPr="00263127">
        <w:rPr>
          <w:rFonts w:ascii="Times New Roman" w:eastAsia="Times New Roman" w:hAnsi="Times New Roman" w:cs="Times New Roman"/>
          <w:sz w:val="28"/>
          <w:szCs w:val="28"/>
          <w:lang w:eastAsia="ru-RU"/>
        </w:rPr>
        <w:t>(2010)</w:t>
      </w:r>
      <w:r w:rsidRPr="00B61B4E">
        <w:rPr>
          <w:rFonts w:ascii="Times New Roman" w:eastAsia="Times New Roman" w:hAnsi="Times New Roman" w:cs="Times New Roman"/>
          <w:sz w:val="28"/>
          <w:szCs w:val="28"/>
          <w:lang w:eastAsia="ru-RU"/>
        </w:rPr>
        <w:t>. За Р. Плутчиком, проекція є дериватом від таких базових емоцій як відраза; на функціональній мові дериватом проекції є відторгнення, а в термінах рис особис</w:t>
      </w:r>
      <w:r w:rsidR="00263127">
        <w:rPr>
          <w:rFonts w:ascii="Times New Roman" w:eastAsia="Times New Roman" w:hAnsi="Times New Roman" w:cs="Times New Roman"/>
          <w:sz w:val="28"/>
          <w:szCs w:val="28"/>
          <w:lang w:eastAsia="ru-RU"/>
        </w:rPr>
        <w:t xml:space="preserve">тості її дериватом є ворожість </w:t>
      </w:r>
      <w:r w:rsidR="00263127" w:rsidRPr="00263127">
        <w:rPr>
          <w:rFonts w:ascii="Times New Roman" w:eastAsia="Times New Roman" w:hAnsi="Times New Roman" w:cs="Times New Roman"/>
          <w:sz w:val="28"/>
          <w:szCs w:val="28"/>
          <w:lang w:eastAsia="ru-RU"/>
        </w:rPr>
        <w:t>(</w:t>
      </w:r>
      <w:r w:rsidR="00263127" w:rsidRPr="004354C0">
        <w:rPr>
          <w:rFonts w:ascii="Times New Roman" w:eastAsia="Times New Roman" w:hAnsi="Times New Roman" w:cs="Times New Roman"/>
          <w:sz w:val="28"/>
          <w:szCs w:val="28"/>
          <w:lang w:eastAsia="ru-RU"/>
        </w:rPr>
        <w:t>Plutchik</w:t>
      </w:r>
      <w:r w:rsidR="00263127" w:rsidRPr="00263127">
        <w:rPr>
          <w:rFonts w:ascii="Times New Roman" w:eastAsia="Times New Roman" w:hAnsi="Times New Roman" w:cs="Times New Roman"/>
          <w:sz w:val="28"/>
          <w:szCs w:val="28"/>
          <w:lang w:eastAsia="ru-RU"/>
        </w:rPr>
        <w:t>, 2001)</w:t>
      </w:r>
      <w:r w:rsidRPr="00B61B4E">
        <w:rPr>
          <w:rFonts w:ascii="Times New Roman" w:eastAsia="Times New Roman" w:hAnsi="Times New Roman" w:cs="Times New Roman"/>
          <w:sz w:val="28"/>
          <w:szCs w:val="28"/>
          <w:lang w:eastAsia="ru-RU"/>
        </w:rPr>
        <w:t>.</w:t>
      </w:r>
    </w:p>
    <w:p w14:paraId="048B551B"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Виключно для жінок використання такого захисного механізму як придушення та заперечення асоційовано з підвищенням ЧСС та зниженням вагальних впливів (впливів парасимпатичної НС через вагусний нерв на серцеву діяльність), що шкідливо для здоров’я. Р. Плутчик пояснює «придушення» як дериват від базової емоції страху, а «заперечення» як дериват від базової емоції «прийняття». Придушення близько пов’язане з аверсивною емоцією страху, що пояснює підвищення ЧСС в даному випадку. Заперечення є таким его-захисним механізмом, під впливом якого індивід заперечує певні проблеми, відкидає інформацію та сигнали, щоб прийняти ситуацію або деяку іншу особу як більш бажану, ніж це є насправді. </w:t>
      </w:r>
    </w:p>
    <w:p w14:paraId="704C8DB3"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Виключно для чоловіків показано, що використання реактивного утворення пов’язано зі зниженням ЧСС, а використання інтелектуалізації поєднано з підвищеною гуморальною регуляцією.</w:t>
      </w:r>
    </w:p>
    <w:p w14:paraId="43E50244"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Відповідно для чоловіків утягнення «реактивного утворення» не несе погіршення стану організму, оскільки, навпаки, знижує ЧСС, проте використання інтелектуалізації має інший вплив, тому що даний механізм підвищує гормональну регуляцію, що свідчить про необхідність залучення додаткових адаптаційних резервів. За Р. Плутчиком, «реактивне утворення» – це дериват від базової емоції «радість», функціональною мовою його (реактивного утворення) дериватом є «репродукція», та мовою особистісних рис його дериватом є «соціабельність», що пояснює його позитивний ефект на організм саме чоловіків, які тяжіють до кількісної репродуктивної стратегії як слідства їх низьких бать</w:t>
      </w:r>
      <w:r w:rsidR="00263127">
        <w:rPr>
          <w:rFonts w:ascii="Times New Roman" w:eastAsia="Times New Roman" w:hAnsi="Times New Roman" w:cs="Times New Roman"/>
          <w:sz w:val="28"/>
          <w:szCs w:val="28"/>
          <w:lang w:eastAsia="ru-RU"/>
        </w:rPr>
        <w:t xml:space="preserve">ківських інвестицій </w:t>
      </w:r>
      <w:r w:rsidR="00263127" w:rsidRPr="00263127">
        <w:rPr>
          <w:rFonts w:ascii="Times New Roman" w:eastAsia="Times New Roman" w:hAnsi="Times New Roman" w:cs="Times New Roman"/>
          <w:sz w:val="28"/>
          <w:szCs w:val="28"/>
          <w:lang w:eastAsia="ru-RU"/>
        </w:rPr>
        <w:t>(</w:t>
      </w:r>
      <w:r w:rsidR="00263127" w:rsidRPr="004354C0">
        <w:rPr>
          <w:rFonts w:ascii="Times New Roman" w:eastAsia="Times New Roman" w:hAnsi="Times New Roman" w:cs="Times New Roman"/>
          <w:sz w:val="28"/>
          <w:szCs w:val="28"/>
          <w:lang w:eastAsia="ru-RU"/>
        </w:rPr>
        <w:t>Trivers</w:t>
      </w:r>
      <w:r w:rsidR="00263127" w:rsidRPr="00263127">
        <w:rPr>
          <w:rFonts w:ascii="Times New Roman" w:eastAsia="Times New Roman" w:hAnsi="Times New Roman" w:cs="Times New Roman"/>
          <w:sz w:val="28"/>
          <w:szCs w:val="28"/>
          <w:lang w:eastAsia="ru-RU"/>
        </w:rPr>
        <w:t>, 1972)</w:t>
      </w:r>
      <w:r w:rsidRPr="00B61B4E">
        <w:rPr>
          <w:rFonts w:ascii="Times New Roman" w:eastAsia="Times New Roman" w:hAnsi="Times New Roman" w:cs="Times New Roman"/>
          <w:sz w:val="28"/>
          <w:szCs w:val="28"/>
          <w:lang w:eastAsia="ru-RU"/>
        </w:rPr>
        <w:t>. Як відомо, сексуальні стосунки тягнуть за собою більші витрати для жінок, що веде до так зв</w:t>
      </w:r>
      <w:r w:rsidR="00263127">
        <w:rPr>
          <w:rFonts w:ascii="Times New Roman" w:eastAsia="Times New Roman" w:hAnsi="Times New Roman" w:cs="Times New Roman"/>
          <w:sz w:val="28"/>
          <w:szCs w:val="28"/>
          <w:lang w:eastAsia="ru-RU"/>
        </w:rPr>
        <w:t xml:space="preserve">аного «сексуального конфлікту» </w:t>
      </w:r>
      <w:r w:rsidR="00263127" w:rsidRPr="00263127">
        <w:rPr>
          <w:rFonts w:ascii="Times New Roman" w:eastAsia="Times New Roman" w:hAnsi="Times New Roman" w:cs="Times New Roman"/>
          <w:sz w:val="28"/>
          <w:szCs w:val="28"/>
          <w:lang w:val="ru-RU" w:eastAsia="ru-RU"/>
        </w:rPr>
        <w:t>(</w:t>
      </w:r>
      <w:r w:rsidR="00263127" w:rsidRPr="004354C0">
        <w:rPr>
          <w:rFonts w:ascii="Times New Roman" w:eastAsia="Times New Roman" w:hAnsi="Times New Roman" w:cs="Times New Roman"/>
          <w:sz w:val="28"/>
          <w:szCs w:val="28"/>
          <w:lang w:eastAsia="ru-RU"/>
        </w:rPr>
        <w:t>Tregenza, Wedell</w:t>
      </w:r>
      <w:r w:rsidR="00263127" w:rsidRPr="00263127">
        <w:rPr>
          <w:rFonts w:ascii="Times New Roman" w:eastAsia="Times New Roman" w:hAnsi="Times New Roman" w:cs="Times New Roman"/>
          <w:sz w:val="28"/>
          <w:szCs w:val="28"/>
          <w:lang w:val="ru-RU" w:eastAsia="ru-RU"/>
        </w:rPr>
        <w:t xml:space="preserve"> &amp; </w:t>
      </w:r>
      <w:r w:rsidR="00263127" w:rsidRPr="004354C0">
        <w:rPr>
          <w:rFonts w:ascii="Times New Roman" w:eastAsia="Times New Roman" w:hAnsi="Times New Roman" w:cs="Times New Roman"/>
          <w:sz w:val="28"/>
          <w:szCs w:val="28"/>
          <w:lang w:eastAsia="ru-RU"/>
        </w:rPr>
        <w:t>Chapman</w:t>
      </w:r>
      <w:r w:rsidR="00263127" w:rsidRPr="00263127">
        <w:rPr>
          <w:rFonts w:ascii="Times New Roman" w:eastAsia="Times New Roman" w:hAnsi="Times New Roman" w:cs="Times New Roman"/>
          <w:sz w:val="28"/>
          <w:szCs w:val="28"/>
          <w:lang w:val="ru-RU" w:eastAsia="ru-RU"/>
        </w:rPr>
        <w:t>, 2006)</w:t>
      </w:r>
      <w:r w:rsidRPr="00B61B4E">
        <w:rPr>
          <w:rFonts w:ascii="Times New Roman" w:eastAsia="Times New Roman" w:hAnsi="Times New Roman" w:cs="Times New Roman"/>
          <w:sz w:val="28"/>
          <w:szCs w:val="28"/>
          <w:lang w:eastAsia="ru-RU"/>
        </w:rPr>
        <w:t xml:space="preserve">. Під сексуальним конфліктом в еволюційній психології та біології розуміють стан, </w:t>
      </w:r>
      <w:r w:rsidRPr="00B61B4E">
        <w:rPr>
          <w:rFonts w:ascii="Times New Roman" w:eastAsia="Times New Roman" w:hAnsi="Times New Roman" w:cs="Times New Roman"/>
          <w:sz w:val="28"/>
          <w:szCs w:val="28"/>
          <w:lang w:eastAsia="ru-RU"/>
        </w:rPr>
        <w:lastRenderedPageBreak/>
        <w:t>коли одна стать розвиває риси, які знижують пристосованість іншої статі для максимізації пристосованості власної статі. Еволюційні біологи зараз навіть визнають, що взаємодія між індивідуумами, які не є клонами один одного (тобто мають абсолютно ідентичний геном), продукує конфлікт інтересів, і ситуації, в яких цих конфліктів можна було б запобігти, можуть ніколи не зустрітися в природі. Проте, незважаючи на конфлікти між індивідами різних статей, статеве розмноження дає достатньо великі переваги виду та дозволяє йому еволюціо</w:t>
      </w:r>
      <w:r w:rsidR="00263127">
        <w:rPr>
          <w:rFonts w:ascii="Times New Roman" w:eastAsia="Times New Roman" w:hAnsi="Times New Roman" w:cs="Times New Roman"/>
          <w:sz w:val="28"/>
          <w:szCs w:val="28"/>
          <w:lang w:eastAsia="ru-RU"/>
        </w:rPr>
        <w:t xml:space="preserve">нувати </w:t>
      </w:r>
      <w:r w:rsidR="00263127" w:rsidRPr="00263127">
        <w:rPr>
          <w:rFonts w:ascii="Times New Roman" w:eastAsia="Times New Roman" w:hAnsi="Times New Roman" w:cs="Times New Roman"/>
          <w:sz w:val="28"/>
          <w:szCs w:val="28"/>
          <w:lang w:val="ru-RU" w:eastAsia="ru-RU"/>
        </w:rPr>
        <w:t>(</w:t>
      </w:r>
      <w:r w:rsidRPr="00B61B4E">
        <w:rPr>
          <w:rFonts w:ascii="Times New Roman" w:eastAsia="Times New Roman" w:hAnsi="Times New Roman" w:cs="Times New Roman"/>
          <w:sz w:val="28"/>
          <w:szCs w:val="28"/>
          <w:lang w:eastAsia="ru-RU"/>
        </w:rPr>
        <w:t>там само</w:t>
      </w:r>
      <w:r w:rsidR="00263127" w:rsidRPr="00263127">
        <w:rPr>
          <w:rFonts w:ascii="Times New Roman" w:eastAsia="Times New Roman" w:hAnsi="Times New Roman" w:cs="Times New Roman"/>
          <w:sz w:val="28"/>
          <w:szCs w:val="28"/>
          <w:lang w:val="ru-RU" w:eastAsia="ru-RU"/>
        </w:rPr>
        <w:t>)</w:t>
      </w:r>
      <w:r w:rsidRPr="00B61B4E">
        <w:rPr>
          <w:rFonts w:ascii="Times New Roman" w:eastAsia="Times New Roman" w:hAnsi="Times New Roman" w:cs="Times New Roman"/>
          <w:sz w:val="28"/>
          <w:szCs w:val="28"/>
          <w:lang w:eastAsia="ru-RU"/>
        </w:rPr>
        <w:t>.</w:t>
      </w:r>
    </w:p>
    <w:p w14:paraId="4394B675"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Щодо негативного ефекту механізму інтелектуалізації для чоловіків, Р. Плутчик вважає його дериватом від емоції «надія, очікування», його дериватом функціональною мовою є «дослідження», а мовою особистісних рис – «вибагливість», проте діагностичною мовою його дериватом є обсессивно-компульсив</w:t>
      </w:r>
      <w:r w:rsidR="00263127">
        <w:rPr>
          <w:rFonts w:ascii="Times New Roman" w:eastAsia="Times New Roman" w:hAnsi="Times New Roman" w:cs="Times New Roman"/>
          <w:sz w:val="28"/>
          <w:szCs w:val="28"/>
          <w:lang w:eastAsia="ru-RU"/>
        </w:rPr>
        <w:t xml:space="preserve">ний особистісний розлад </w:t>
      </w:r>
      <w:r w:rsidR="00263127" w:rsidRPr="00263127">
        <w:rPr>
          <w:rFonts w:ascii="Times New Roman" w:eastAsia="Times New Roman" w:hAnsi="Times New Roman" w:cs="Times New Roman"/>
          <w:sz w:val="28"/>
          <w:szCs w:val="28"/>
          <w:lang w:eastAsia="ru-RU"/>
        </w:rPr>
        <w:t>(</w:t>
      </w:r>
      <w:r w:rsidR="00263127" w:rsidRPr="004354C0">
        <w:rPr>
          <w:rFonts w:ascii="Times New Roman" w:eastAsia="Times New Roman" w:hAnsi="Times New Roman" w:cs="Times New Roman"/>
          <w:sz w:val="28"/>
          <w:szCs w:val="28"/>
          <w:lang w:eastAsia="ru-RU"/>
        </w:rPr>
        <w:t>Plutchik</w:t>
      </w:r>
      <w:r w:rsidR="00263127" w:rsidRPr="00263127">
        <w:rPr>
          <w:rFonts w:ascii="Times New Roman" w:eastAsia="Times New Roman" w:hAnsi="Times New Roman" w:cs="Times New Roman"/>
          <w:sz w:val="28"/>
          <w:szCs w:val="28"/>
          <w:lang w:eastAsia="ru-RU"/>
        </w:rPr>
        <w:t>, 2001)</w:t>
      </w:r>
      <w:r w:rsidRPr="00B61B4E">
        <w:rPr>
          <w:rFonts w:ascii="Times New Roman" w:eastAsia="Times New Roman" w:hAnsi="Times New Roman" w:cs="Times New Roman"/>
          <w:sz w:val="28"/>
          <w:szCs w:val="28"/>
          <w:lang w:eastAsia="ru-RU"/>
        </w:rPr>
        <w:t xml:space="preserve">. Як відомо, </w:t>
      </w:r>
      <w:r w:rsidR="00406CBC" w:rsidRPr="00B61B4E">
        <w:rPr>
          <w:rFonts w:ascii="Times New Roman" w:eastAsia="Times New Roman" w:hAnsi="Times New Roman" w:cs="Times New Roman"/>
          <w:sz w:val="28"/>
          <w:szCs w:val="28"/>
          <w:lang w:eastAsia="ru-RU"/>
        </w:rPr>
        <w:t>обсессивно-компульсив</w:t>
      </w:r>
      <w:r w:rsidR="00406CBC">
        <w:rPr>
          <w:rFonts w:ascii="Times New Roman" w:eastAsia="Times New Roman" w:hAnsi="Times New Roman" w:cs="Times New Roman"/>
          <w:sz w:val="28"/>
          <w:szCs w:val="28"/>
          <w:lang w:eastAsia="ru-RU"/>
        </w:rPr>
        <w:t>ний особистісний розлад</w:t>
      </w:r>
      <w:r w:rsidRPr="00B61B4E">
        <w:rPr>
          <w:rFonts w:ascii="Times New Roman" w:eastAsia="Times New Roman" w:hAnsi="Times New Roman" w:cs="Times New Roman"/>
          <w:sz w:val="28"/>
          <w:szCs w:val="28"/>
          <w:lang w:eastAsia="ru-RU"/>
        </w:rPr>
        <w:t xml:space="preserve"> має більш високу поширеність серед чоловіків, ніж серед жінок. Цей розлад включає в поведінковий патерн надвисоку усвідомлюваність та скрупульозність, перфекціонізм, надмірне присвячення себе роботі та продуктивності з принесенням у жертву відпочинку, дружніх </w:t>
      </w:r>
      <w:r w:rsidR="00263127">
        <w:rPr>
          <w:rFonts w:ascii="Times New Roman" w:eastAsia="Times New Roman" w:hAnsi="Times New Roman" w:cs="Times New Roman"/>
          <w:sz w:val="28"/>
          <w:szCs w:val="28"/>
          <w:lang w:eastAsia="ru-RU"/>
        </w:rPr>
        <w:t xml:space="preserve">відносин, що є енергозатратним </w:t>
      </w:r>
      <w:r w:rsidR="00263127" w:rsidRPr="00263127">
        <w:rPr>
          <w:rFonts w:ascii="Times New Roman" w:eastAsia="Times New Roman" w:hAnsi="Times New Roman" w:cs="Times New Roman"/>
          <w:sz w:val="28"/>
          <w:szCs w:val="28"/>
          <w:lang w:eastAsia="ru-RU"/>
        </w:rPr>
        <w:t>(</w:t>
      </w:r>
      <w:r w:rsidR="00263127" w:rsidRPr="004354C0">
        <w:rPr>
          <w:rFonts w:ascii="Times New Roman" w:eastAsia="Times New Roman" w:hAnsi="Times New Roman" w:cs="Times New Roman"/>
          <w:sz w:val="28"/>
          <w:szCs w:val="28"/>
          <w:lang w:eastAsia="ru-RU"/>
        </w:rPr>
        <w:t>De Reus</w:t>
      </w:r>
      <w:r w:rsidR="004F2A80" w:rsidRPr="004F2A80">
        <w:rPr>
          <w:rFonts w:ascii="Times New Roman" w:eastAsia="Times New Roman" w:hAnsi="Times New Roman" w:cs="Times New Roman"/>
          <w:sz w:val="28"/>
          <w:szCs w:val="28"/>
          <w:lang w:eastAsia="ru-RU"/>
        </w:rPr>
        <w:t xml:space="preserve"> &amp;</w:t>
      </w:r>
      <w:r w:rsidR="00263127" w:rsidRPr="004354C0">
        <w:rPr>
          <w:rFonts w:ascii="Times New Roman" w:eastAsia="Times New Roman" w:hAnsi="Times New Roman" w:cs="Times New Roman"/>
          <w:sz w:val="28"/>
          <w:szCs w:val="28"/>
          <w:lang w:eastAsia="ru-RU"/>
        </w:rPr>
        <w:t xml:space="preserve"> Emmelkamp</w:t>
      </w:r>
      <w:r w:rsidR="004F2A80" w:rsidRPr="004F2A80">
        <w:rPr>
          <w:rFonts w:ascii="Times New Roman" w:eastAsia="Times New Roman" w:hAnsi="Times New Roman" w:cs="Times New Roman"/>
          <w:sz w:val="28"/>
          <w:szCs w:val="28"/>
          <w:lang w:eastAsia="ru-RU"/>
        </w:rPr>
        <w:t>, 2010)</w:t>
      </w:r>
      <w:r w:rsidRPr="00B61B4E">
        <w:rPr>
          <w:rFonts w:ascii="Times New Roman" w:eastAsia="Times New Roman" w:hAnsi="Times New Roman" w:cs="Times New Roman"/>
          <w:sz w:val="28"/>
          <w:szCs w:val="28"/>
          <w:lang w:eastAsia="ru-RU"/>
        </w:rPr>
        <w:t>.</w:t>
      </w:r>
      <w:r w:rsidR="00406CBC">
        <w:rPr>
          <w:rFonts w:ascii="Times New Roman" w:eastAsia="Times New Roman" w:hAnsi="Times New Roman" w:cs="Times New Roman"/>
          <w:sz w:val="28"/>
          <w:szCs w:val="28"/>
          <w:lang w:eastAsia="ru-RU"/>
        </w:rPr>
        <w:t xml:space="preserve"> </w:t>
      </w:r>
    </w:p>
    <w:p w14:paraId="7827C431" w14:textId="17A820E7" w:rsidR="00B61B4E" w:rsidRDefault="00B61B4E" w:rsidP="00D324E6">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i/>
          <w:sz w:val="28"/>
          <w:szCs w:val="28"/>
          <w:lang w:eastAsia="ru-RU"/>
        </w:rPr>
        <w:t>Співвідношення між регуляційними системами та здоровим способом життя</w:t>
      </w:r>
      <w:r w:rsidR="00D324E6">
        <w:rPr>
          <w:rFonts w:ascii="Times New Roman" w:eastAsia="Times New Roman" w:hAnsi="Times New Roman" w:cs="Times New Roman"/>
          <w:i/>
          <w:sz w:val="28"/>
          <w:szCs w:val="28"/>
          <w:lang w:eastAsia="ru-RU"/>
        </w:rPr>
        <w:t xml:space="preserve">. </w:t>
      </w:r>
      <w:r w:rsidRPr="00B61B4E">
        <w:rPr>
          <w:rFonts w:ascii="Times New Roman" w:eastAsia="Times New Roman" w:hAnsi="Times New Roman" w:cs="Times New Roman"/>
          <w:sz w:val="28"/>
          <w:szCs w:val="28"/>
          <w:lang w:eastAsia="ru-RU"/>
        </w:rPr>
        <w:t>Кореляційний аналіз на вибірці загалом виявив зв'язки стану регуляційних систем, тобто адаптованості організму, з загальним рівнем дотримання здорового способу життя та окремо з рівнем фізичної активності і безпеки життєдіяльності. Аналіз окремо у підвибірках чоловіків та жінок дозволив виявити, що в гендерних групах такі зв’язки виражені дещо по-</w:t>
      </w:r>
      <w:r w:rsidRPr="00037067">
        <w:rPr>
          <w:rFonts w:ascii="Times New Roman" w:eastAsia="Times New Roman" w:hAnsi="Times New Roman" w:cs="Times New Roman"/>
          <w:sz w:val="28"/>
          <w:szCs w:val="28"/>
          <w:lang w:eastAsia="ru-RU"/>
        </w:rPr>
        <w:t xml:space="preserve">різному – див. </w:t>
      </w:r>
      <w:r w:rsidR="00037067" w:rsidRPr="00037067">
        <w:rPr>
          <w:rFonts w:ascii="Times New Roman" w:eastAsia="Times New Roman" w:hAnsi="Times New Roman" w:cs="Times New Roman"/>
          <w:sz w:val="28"/>
          <w:szCs w:val="28"/>
          <w:lang w:eastAsia="ru-RU"/>
        </w:rPr>
        <w:t>табл. 4.1</w:t>
      </w:r>
      <w:r w:rsidR="001B6C02">
        <w:rPr>
          <w:rFonts w:ascii="Times New Roman" w:eastAsia="Times New Roman" w:hAnsi="Times New Roman" w:cs="Times New Roman"/>
          <w:sz w:val="28"/>
          <w:szCs w:val="28"/>
          <w:lang w:eastAsia="ru-RU"/>
        </w:rPr>
        <w:t>6</w:t>
      </w:r>
      <w:r w:rsidRPr="00037067">
        <w:rPr>
          <w:rFonts w:ascii="Times New Roman" w:eastAsia="Times New Roman" w:hAnsi="Times New Roman" w:cs="Times New Roman"/>
          <w:sz w:val="28"/>
          <w:szCs w:val="28"/>
          <w:lang w:eastAsia="ru-RU"/>
        </w:rPr>
        <w:t xml:space="preserve">. </w:t>
      </w:r>
    </w:p>
    <w:p w14:paraId="0A9C0BF3" w14:textId="77777777" w:rsidR="0002605E" w:rsidRDefault="0002605E" w:rsidP="00D324E6">
      <w:pPr>
        <w:spacing w:after="0" w:line="360" w:lineRule="auto"/>
        <w:ind w:firstLine="708"/>
        <w:jc w:val="both"/>
        <w:rPr>
          <w:rFonts w:ascii="Times New Roman" w:eastAsia="Times New Roman" w:hAnsi="Times New Roman" w:cs="Times New Roman"/>
          <w:sz w:val="28"/>
          <w:szCs w:val="28"/>
          <w:lang w:eastAsia="ru-RU"/>
        </w:rPr>
      </w:pPr>
    </w:p>
    <w:p w14:paraId="1F831AF5" w14:textId="77777777" w:rsidR="0002605E" w:rsidRDefault="0002605E" w:rsidP="00D324E6">
      <w:pPr>
        <w:spacing w:after="0" w:line="360" w:lineRule="auto"/>
        <w:ind w:firstLine="708"/>
        <w:jc w:val="both"/>
        <w:rPr>
          <w:rFonts w:ascii="Times New Roman" w:eastAsia="Times New Roman" w:hAnsi="Times New Roman" w:cs="Times New Roman"/>
          <w:sz w:val="28"/>
          <w:szCs w:val="28"/>
          <w:lang w:eastAsia="ru-RU"/>
        </w:rPr>
      </w:pPr>
    </w:p>
    <w:p w14:paraId="03ADECE5" w14:textId="77777777" w:rsidR="0002605E" w:rsidRDefault="0002605E" w:rsidP="00D324E6">
      <w:pPr>
        <w:spacing w:after="0" w:line="360" w:lineRule="auto"/>
        <w:ind w:firstLine="708"/>
        <w:jc w:val="both"/>
        <w:rPr>
          <w:rFonts w:ascii="Times New Roman" w:eastAsia="Times New Roman" w:hAnsi="Times New Roman" w:cs="Times New Roman"/>
          <w:sz w:val="28"/>
          <w:szCs w:val="28"/>
          <w:lang w:eastAsia="ru-RU"/>
        </w:rPr>
      </w:pPr>
    </w:p>
    <w:p w14:paraId="4265B009" w14:textId="77777777" w:rsidR="0002605E" w:rsidRPr="00037067" w:rsidRDefault="0002605E" w:rsidP="00D324E6">
      <w:pPr>
        <w:spacing w:after="0" w:line="360" w:lineRule="auto"/>
        <w:ind w:firstLine="708"/>
        <w:jc w:val="both"/>
        <w:rPr>
          <w:rFonts w:ascii="Times New Roman" w:eastAsia="Times New Roman" w:hAnsi="Times New Roman" w:cs="Times New Roman"/>
          <w:sz w:val="28"/>
          <w:szCs w:val="28"/>
          <w:lang w:eastAsia="ru-RU"/>
        </w:rPr>
      </w:pPr>
    </w:p>
    <w:p w14:paraId="289E87CF" w14:textId="3A5FFC6D" w:rsidR="00B61B4E" w:rsidRPr="00B61B4E" w:rsidRDefault="001B6C02" w:rsidP="00B61B4E">
      <w:pPr>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Табл</w:t>
      </w:r>
      <w:r w:rsidR="0000025E">
        <w:rPr>
          <w:rFonts w:ascii="Times New Roman" w:eastAsia="Times New Roman" w:hAnsi="Times New Roman" w:cs="Times New Roman"/>
          <w:sz w:val="28"/>
          <w:szCs w:val="28"/>
          <w:lang w:eastAsia="ru-RU"/>
        </w:rPr>
        <w:t>иця</w:t>
      </w:r>
      <w:r>
        <w:rPr>
          <w:rFonts w:ascii="Times New Roman" w:eastAsia="Times New Roman" w:hAnsi="Times New Roman" w:cs="Times New Roman"/>
          <w:sz w:val="28"/>
          <w:szCs w:val="28"/>
          <w:lang w:eastAsia="ru-RU"/>
        </w:rPr>
        <w:t xml:space="preserve"> 4.16</w:t>
      </w:r>
      <w:r w:rsidR="0000025E">
        <w:rPr>
          <w:rFonts w:ascii="Times New Roman" w:eastAsia="Times New Roman" w:hAnsi="Times New Roman" w:cs="Times New Roman"/>
          <w:sz w:val="28"/>
          <w:szCs w:val="28"/>
          <w:lang w:eastAsia="ru-RU"/>
        </w:rPr>
        <w:t>.</w:t>
      </w:r>
    </w:p>
    <w:p w14:paraId="64CCDB5A" w14:textId="77777777" w:rsidR="00B61B4E" w:rsidRPr="00B61B4E" w:rsidRDefault="00B61B4E" w:rsidP="00B61B4E">
      <w:pPr>
        <w:spacing w:after="0" w:line="360" w:lineRule="auto"/>
        <w:jc w:val="center"/>
        <w:rPr>
          <w:rFonts w:ascii="Times New Roman" w:eastAsia="Times New Roman" w:hAnsi="Times New Roman" w:cs="Times New Roman"/>
          <w:b/>
          <w:sz w:val="28"/>
          <w:szCs w:val="28"/>
          <w:lang w:eastAsia="ru-RU"/>
        </w:rPr>
      </w:pPr>
      <w:r w:rsidRPr="00B61B4E">
        <w:rPr>
          <w:rFonts w:ascii="Times New Roman" w:eastAsia="Times New Roman" w:hAnsi="Times New Roman" w:cs="Times New Roman"/>
          <w:b/>
          <w:sz w:val="28"/>
          <w:szCs w:val="28"/>
          <w:lang w:eastAsia="ru-RU"/>
        </w:rPr>
        <w:t>Зв’язки між дотриманням здорового способу життя та ВСР з урахуванням чиннику статі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9"/>
        <w:gridCol w:w="1618"/>
        <w:gridCol w:w="1662"/>
        <w:gridCol w:w="1618"/>
        <w:gridCol w:w="1669"/>
        <w:gridCol w:w="1370"/>
      </w:tblGrid>
      <w:tr w:rsidR="00B61B4E" w:rsidRPr="0000025E" w14:paraId="00E4828B" w14:textId="77777777" w:rsidTr="006347C9">
        <w:tc>
          <w:tcPr>
            <w:tcW w:w="3287" w:type="dxa"/>
            <w:gridSpan w:val="2"/>
          </w:tcPr>
          <w:p w14:paraId="2207ECA8" w14:textId="77777777" w:rsidR="00B61B4E" w:rsidRPr="0000025E" w:rsidRDefault="00B61B4E" w:rsidP="0000025E">
            <w:pPr>
              <w:spacing w:after="0" w:line="240" w:lineRule="auto"/>
              <w:jc w:val="center"/>
              <w:rPr>
                <w:rFonts w:ascii="Times New Roman" w:eastAsia="Times New Roman" w:hAnsi="Times New Roman" w:cs="Times New Roman"/>
                <w:b/>
                <w:caps/>
                <w:sz w:val="28"/>
                <w:szCs w:val="28"/>
                <w:lang w:eastAsia="ru-RU"/>
              </w:rPr>
            </w:pPr>
            <w:r w:rsidRPr="0000025E">
              <w:rPr>
                <w:rFonts w:ascii="Times New Roman" w:eastAsia="Times New Roman" w:hAnsi="Times New Roman" w:cs="Times New Roman"/>
                <w:b/>
                <w:caps/>
                <w:sz w:val="28"/>
                <w:szCs w:val="28"/>
                <w:lang w:eastAsia="ru-RU"/>
              </w:rPr>
              <w:t>В</w:t>
            </w:r>
            <w:r w:rsidRPr="0000025E">
              <w:rPr>
                <w:rFonts w:ascii="Times New Roman" w:eastAsia="Times New Roman" w:hAnsi="Times New Roman" w:cs="Times New Roman"/>
                <w:b/>
                <w:sz w:val="28"/>
                <w:szCs w:val="28"/>
                <w:lang w:eastAsia="ru-RU"/>
              </w:rPr>
              <w:t>ибірка загалом</w:t>
            </w:r>
            <w:r w:rsidRPr="0000025E">
              <w:rPr>
                <w:rFonts w:ascii="Times New Roman" w:eastAsia="Times New Roman" w:hAnsi="Times New Roman" w:cs="Times New Roman"/>
                <w:b/>
                <w:caps/>
                <w:sz w:val="28"/>
                <w:szCs w:val="28"/>
                <w:lang w:eastAsia="ru-RU"/>
              </w:rPr>
              <w:t>, n = 217</w:t>
            </w:r>
          </w:p>
        </w:tc>
        <w:tc>
          <w:tcPr>
            <w:tcW w:w="3280" w:type="dxa"/>
            <w:gridSpan w:val="2"/>
            <w:shd w:val="clear" w:color="auto" w:fill="auto"/>
          </w:tcPr>
          <w:p w14:paraId="250E9E28" w14:textId="77777777" w:rsidR="00B61B4E" w:rsidRPr="0000025E" w:rsidRDefault="00B61B4E" w:rsidP="0000025E">
            <w:pPr>
              <w:spacing w:after="0" w:line="240" w:lineRule="auto"/>
              <w:jc w:val="center"/>
              <w:rPr>
                <w:rFonts w:ascii="Times New Roman" w:eastAsia="Times New Roman" w:hAnsi="Times New Roman" w:cs="Times New Roman"/>
                <w:b/>
                <w:caps/>
                <w:sz w:val="28"/>
                <w:szCs w:val="28"/>
                <w:lang w:eastAsia="ru-RU"/>
              </w:rPr>
            </w:pPr>
            <w:r w:rsidRPr="0000025E">
              <w:rPr>
                <w:rFonts w:ascii="Times New Roman" w:eastAsia="Times New Roman" w:hAnsi="Times New Roman" w:cs="Times New Roman"/>
                <w:b/>
                <w:caps/>
                <w:sz w:val="28"/>
                <w:szCs w:val="28"/>
                <w:lang w:eastAsia="ru-RU"/>
              </w:rPr>
              <w:t>Ч</w:t>
            </w:r>
            <w:r w:rsidRPr="0000025E">
              <w:rPr>
                <w:rFonts w:ascii="Times New Roman" w:eastAsia="Times New Roman" w:hAnsi="Times New Roman" w:cs="Times New Roman"/>
                <w:b/>
                <w:sz w:val="28"/>
                <w:szCs w:val="28"/>
                <w:lang w:eastAsia="ru-RU"/>
              </w:rPr>
              <w:t>оловіки</w:t>
            </w:r>
            <w:r w:rsidRPr="0000025E">
              <w:rPr>
                <w:rFonts w:ascii="Times New Roman" w:eastAsia="Times New Roman" w:hAnsi="Times New Roman" w:cs="Times New Roman"/>
                <w:b/>
                <w:caps/>
                <w:sz w:val="28"/>
                <w:szCs w:val="28"/>
                <w:lang w:eastAsia="ru-RU"/>
              </w:rPr>
              <w:t>, N = 112</w:t>
            </w:r>
          </w:p>
        </w:tc>
        <w:tc>
          <w:tcPr>
            <w:tcW w:w="3039" w:type="dxa"/>
            <w:gridSpan w:val="2"/>
            <w:shd w:val="clear" w:color="auto" w:fill="auto"/>
          </w:tcPr>
          <w:p w14:paraId="3CD6360E" w14:textId="77777777" w:rsidR="00B61B4E" w:rsidRPr="0000025E" w:rsidRDefault="00B61B4E" w:rsidP="0000025E">
            <w:pPr>
              <w:spacing w:after="0" w:line="240" w:lineRule="auto"/>
              <w:jc w:val="center"/>
              <w:rPr>
                <w:rFonts w:ascii="Times New Roman" w:eastAsia="Times New Roman" w:hAnsi="Times New Roman" w:cs="Times New Roman"/>
                <w:b/>
                <w:caps/>
                <w:sz w:val="28"/>
                <w:szCs w:val="28"/>
                <w:lang w:eastAsia="ru-RU"/>
              </w:rPr>
            </w:pPr>
            <w:r w:rsidRPr="0000025E">
              <w:rPr>
                <w:rFonts w:ascii="Times New Roman" w:eastAsia="Times New Roman" w:hAnsi="Times New Roman" w:cs="Times New Roman"/>
                <w:b/>
                <w:caps/>
                <w:sz w:val="28"/>
                <w:szCs w:val="28"/>
                <w:lang w:eastAsia="ru-RU"/>
              </w:rPr>
              <w:t>Ж</w:t>
            </w:r>
            <w:r w:rsidRPr="0000025E">
              <w:rPr>
                <w:rFonts w:ascii="Times New Roman" w:eastAsia="Times New Roman" w:hAnsi="Times New Roman" w:cs="Times New Roman"/>
                <w:b/>
                <w:sz w:val="28"/>
                <w:szCs w:val="28"/>
                <w:lang w:eastAsia="ru-RU"/>
              </w:rPr>
              <w:t>інки</w:t>
            </w:r>
            <w:r w:rsidRPr="0000025E">
              <w:rPr>
                <w:rFonts w:ascii="Times New Roman" w:eastAsia="Times New Roman" w:hAnsi="Times New Roman" w:cs="Times New Roman"/>
                <w:b/>
                <w:caps/>
                <w:sz w:val="28"/>
                <w:szCs w:val="28"/>
                <w:lang w:eastAsia="ru-RU"/>
              </w:rPr>
              <w:t>, n = 105</w:t>
            </w:r>
          </w:p>
        </w:tc>
      </w:tr>
      <w:tr w:rsidR="00B61B4E" w:rsidRPr="0000025E" w14:paraId="0EBAB25E" w14:textId="77777777" w:rsidTr="006347C9">
        <w:tc>
          <w:tcPr>
            <w:tcW w:w="1669" w:type="dxa"/>
          </w:tcPr>
          <w:p w14:paraId="5970BE99" w14:textId="77777777" w:rsidR="00B61B4E" w:rsidRPr="0000025E" w:rsidRDefault="00B61B4E" w:rsidP="0000025E">
            <w:pPr>
              <w:spacing w:after="0" w:line="240" w:lineRule="auto"/>
              <w:jc w:val="both"/>
              <w:rPr>
                <w:rFonts w:ascii="Times New Roman" w:eastAsia="Times New Roman" w:hAnsi="Times New Roman" w:cs="Times New Roman"/>
                <w:b/>
                <w:sz w:val="28"/>
                <w:szCs w:val="28"/>
                <w:lang w:eastAsia="ru-RU"/>
              </w:rPr>
            </w:pPr>
            <w:r w:rsidRPr="0000025E">
              <w:rPr>
                <w:rFonts w:ascii="Times New Roman" w:eastAsia="Times New Roman" w:hAnsi="Times New Roman" w:cs="Times New Roman"/>
                <w:b/>
                <w:sz w:val="28"/>
                <w:szCs w:val="28"/>
                <w:lang w:eastAsia="ru-RU"/>
              </w:rPr>
              <w:t>Зв’язані змінні</w:t>
            </w:r>
          </w:p>
        </w:tc>
        <w:tc>
          <w:tcPr>
            <w:tcW w:w="1618" w:type="dxa"/>
          </w:tcPr>
          <w:p w14:paraId="554CE4F3" w14:textId="77777777" w:rsidR="00B61B4E" w:rsidRPr="0000025E" w:rsidRDefault="00B61B4E" w:rsidP="0000025E">
            <w:pPr>
              <w:spacing w:after="0" w:line="240" w:lineRule="auto"/>
              <w:jc w:val="both"/>
              <w:rPr>
                <w:rFonts w:ascii="Times New Roman" w:eastAsia="Times New Roman" w:hAnsi="Times New Roman" w:cs="Times New Roman"/>
                <w:b/>
                <w:sz w:val="28"/>
                <w:szCs w:val="28"/>
                <w:lang w:eastAsia="ru-RU"/>
              </w:rPr>
            </w:pPr>
            <w:r w:rsidRPr="0000025E">
              <w:rPr>
                <w:rFonts w:ascii="Times New Roman" w:eastAsia="Times New Roman" w:hAnsi="Times New Roman" w:cs="Times New Roman"/>
                <w:b/>
                <w:sz w:val="28"/>
                <w:szCs w:val="28"/>
                <w:lang w:eastAsia="ru-RU"/>
              </w:rPr>
              <w:t>r, p-level</w:t>
            </w:r>
          </w:p>
        </w:tc>
        <w:tc>
          <w:tcPr>
            <w:tcW w:w="1662" w:type="dxa"/>
            <w:shd w:val="clear" w:color="auto" w:fill="auto"/>
          </w:tcPr>
          <w:p w14:paraId="01F81CC4" w14:textId="77777777" w:rsidR="00B61B4E" w:rsidRPr="0000025E" w:rsidRDefault="00B61B4E" w:rsidP="0000025E">
            <w:pPr>
              <w:spacing w:after="0" w:line="240" w:lineRule="auto"/>
              <w:jc w:val="both"/>
              <w:rPr>
                <w:rFonts w:ascii="Times New Roman" w:eastAsia="Times New Roman" w:hAnsi="Times New Roman" w:cs="Times New Roman"/>
                <w:b/>
                <w:sz w:val="28"/>
                <w:szCs w:val="28"/>
                <w:lang w:eastAsia="ru-RU"/>
              </w:rPr>
            </w:pPr>
            <w:r w:rsidRPr="0000025E">
              <w:rPr>
                <w:rFonts w:ascii="Times New Roman" w:eastAsia="Times New Roman" w:hAnsi="Times New Roman" w:cs="Times New Roman"/>
                <w:b/>
                <w:sz w:val="28"/>
                <w:szCs w:val="28"/>
                <w:lang w:eastAsia="ru-RU"/>
              </w:rPr>
              <w:t>Зв’язані змінні</w:t>
            </w:r>
          </w:p>
        </w:tc>
        <w:tc>
          <w:tcPr>
            <w:tcW w:w="1618" w:type="dxa"/>
            <w:shd w:val="clear" w:color="auto" w:fill="auto"/>
          </w:tcPr>
          <w:p w14:paraId="2674408E" w14:textId="77777777" w:rsidR="00B61B4E" w:rsidRPr="0000025E" w:rsidRDefault="00B61B4E" w:rsidP="0000025E">
            <w:pPr>
              <w:spacing w:after="0" w:line="240" w:lineRule="auto"/>
              <w:jc w:val="both"/>
              <w:rPr>
                <w:rFonts w:ascii="Times New Roman" w:eastAsia="Times New Roman" w:hAnsi="Times New Roman" w:cs="Times New Roman"/>
                <w:b/>
                <w:sz w:val="28"/>
                <w:szCs w:val="28"/>
                <w:lang w:eastAsia="ru-RU"/>
              </w:rPr>
            </w:pPr>
            <w:r w:rsidRPr="0000025E">
              <w:rPr>
                <w:rFonts w:ascii="Times New Roman" w:eastAsia="Times New Roman" w:hAnsi="Times New Roman" w:cs="Times New Roman"/>
                <w:b/>
                <w:sz w:val="28"/>
                <w:szCs w:val="28"/>
                <w:lang w:eastAsia="ru-RU"/>
              </w:rPr>
              <w:t>r, p-level</w:t>
            </w:r>
          </w:p>
        </w:tc>
        <w:tc>
          <w:tcPr>
            <w:tcW w:w="1669" w:type="dxa"/>
            <w:shd w:val="clear" w:color="auto" w:fill="auto"/>
          </w:tcPr>
          <w:p w14:paraId="54DD47A7" w14:textId="77777777" w:rsidR="00B61B4E" w:rsidRPr="0000025E" w:rsidRDefault="00B61B4E" w:rsidP="0000025E">
            <w:pPr>
              <w:spacing w:after="0" w:line="240" w:lineRule="auto"/>
              <w:jc w:val="both"/>
              <w:rPr>
                <w:rFonts w:ascii="Times New Roman" w:eastAsia="Times New Roman" w:hAnsi="Times New Roman" w:cs="Times New Roman"/>
                <w:b/>
                <w:sz w:val="28"/>
                <w:szCs w:val="28"/>
                <w:lang w:eastAsia="ru-RU"/>
              </w:rPr>
            </w:pPr>
            <w:r w:rsidRPr="0000025E">
              <w:rPr>
                <w:rFonts w:ascii="Times New Roman" w:eastAsia="Times New Roman" w:hAnsi="Times New Roman" w:cs="Times New Roman"/>
                <w:b/>
                <w:sz w:val="28"/>
                <w:szCs w:val="28"/>
                <w:lang w:eastAsia="ru-RU"/>
              </w:rPr>
              <w:t>Зв’язані змінні</w:t>
            </w:r>
          </w:p>
        </w:tc>
        <w:tc>
          <w:tcPr>
            <w:tcW w:w="1370" w:type="dxa"/>
            <w:shd w:val="clear" w:color="auto" w:fill="auto"/>
          </w:tcPr>
          <w:p w14:paraId="4812A7C3" w14:textId="77777777" w:rsidR="00B61B4E" w:rsidRPr="0000025E" w:rsidRDefault="00B61B4E" w:rsidP="0000025E">
            <w:pPr>
              <w:spacing w:after="0" w:line="240" w:lineRule="auto"/>
              <w:jc w:val="both"/>
              <w:rPr>
                <w:rFonts w:ascii="Times New Roman" w:eastAsia="Times New Roman" w:hAnsi="Times New Roman" w:cs="Times New Roman"/>
                <w:b/>
                <w:sz w:val="28"/>
                <w:szCs w:val="28"/>
                <w:lang w:eastAsia="ru-RU"/>
              </w:rPr>
            </w:pPr>
            <w:r w:rsidRPr="0000025E">
              <w:rPr>
                <w:rFonts w:ascii="Times New Roman" w:eastAsia="Times New Roman" w:hAnsi="Times New Roman" w:cs="Times New Roman"/>
                <w:b/>
                <w:sz w:val="28"/>
                <w:szCs w:val="28"/>
                <w:lang w:eastAsia="ru-RU"/>
              </w:rPr>
              <w:t>r, p-level</w:t>
            </w:r>
          </w:p>
        </w:tc>
      </w:tr>
      <w:tr w:rsidR="00B61B4E" w:rsidRPr="0000025E" w14:paraId="1E8B6F4B" w14:textId="77777777" w:rsidTr="006347C9">
        <w:tc>
          <w:tcPr>
            <w:tcW w:w="1669" w:type="dxa"/>
          </w:tcPr>
          <w:p w14:paraId="2B59816A"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HF% та фізичні вправи</w:t>
            </w:r>
          </w:p>
        </w:tc>
        <w:tc>
          <w:tcPr>
            <w:tcW w:w="1618" w:type="dxa"/>
          </w:tcPr>
          <w:p w14:paraId="23C67B01"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 -.15, p =.029</w:t>
            </w:r>
          </w:p>
        </w:tc>
        <w:tc>
          <w:tcPr>
            <w:tcW w:w="1662" w:type="dxa"/>
            <w:shd w:val="clear" w:color="auto" w:fill="auto"/>
          </w:tcPr>
          <w:p w14:paraId="10699162"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VLF% та безпека</w:t>
            </w:r>
          </w:p>
        </w:tc>
        <w:tc>
          <w:tcPr>
            <w:tcW w:w="1618" w:type="dxa"/>
            <w:shd w:val="clear" w:color="auto" w:fill="auto"/>
          </w:tcPr>
          <w:p w14:paraId="3CFB2309"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 xml:space="preserve"> ρ=</w:t>
            </w:r>
            <w:r w:rsidR="000E44F9" w:rsidRPr="0000025E">
              <w:rPr>
                <w:rFonts w:ascii="Times New Roman" w:eastAsia="Times New Roman" w:hAnsi="Times New Roman" w:cs="Times New Roman"/>
                <w:sz w:val="28"/>
                <w:szCs w:val="28"/>
                <w:lang w:eastAsia="ru-RU"/>
              </w:rPr>
              <w:t xml:space="preserve"> </w:t>
            </w:r>
            <w:r w:rsidRPr="0000025E">
              <w:rPr>
                <w:rFonts w:ascii="Times New Roman" w:eastAsia="Times New Roman" w:hAnsi="Times New Roman" w:cs="Times New Roman"/>
                <w:sz w:val="28"/>
                <w:szCs w:val="28"/>
                <w:lang w:eastAsia="ru-RU"/>
              </w:rPr>
              <w:t>-.19, p =.046</w:t>
            </w:r>
          </w:p>
        </w:tc>
        <w:tc>
          <w:tcPr>
            <w:tcW w:w="1669" w:type="dxa"/>
            <w:shd w:val="clear" w:color="auto" w:fill="auto"/>
          </w:tcPr>
          <w:p w14:paraId="097BE039"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HF% та фізичні вправи</w:t>
            </w:r>
          </w:p>
        </w:tc>
        <w:tc>
          <w:tcPr>
            <w:tcW w:w="1370" w:type="dxa"/>
            <w:shd w:val="clear" w:color="auto" w:fill="auto"/>
          </w:tcPr>
          <w:p w14:paraId="705596E9"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 -.21, p =.029</w:t>
            </w:r>
          </w:p>
        </w:tc>
      </w:tr>
      <w:tr w:rsidR="00B61B4E" w:rsidRPr="0000025E" w14:paraId="1D206988" w14:textId="77777777" w:rsidTr="006347C9">
        <w:tc>
          <w:tcPr>
            <w:tcW w:w="1669" w:type="dxa"/>
          </w:tcPr>
          <w:p w14:paraId="66395374"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LF/HF та фізичні вправи</w:t>
            </w:r>
          </w:p>
        </w:tc>
        <w:tc>
          <w:tcPr>
            <w:tcW w:w="1618" w:type="dxa"/>
          </w:tcPr>
          <w:p w14:paraId="404386B9"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=.14, p =.032</w:t>
            </w:r>
          </w:p>
        </w:tc>
        <w:tc>
          <w:tcPr>
            <w:tcW w:w="1662" w:type="dxa"/>
            <w:shd w:val="clear" w:color="auto" w:fill="auto"/>
          </w:tcPr>
          <w:p w14:paraId="79942B2A"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LF% та безпека</w:t>
            </w:r>
          </w:p>
        </w:tc>
        <w:tc>
          <w:tcPr>
            <w:tcW w:w="1618" w:type="dxa"/>
            <w:shd w:val="clear" w:color="auto" w:fill="auto"/>
          </w:tcPr>
          <w:p w14:paraId="4448E0CB"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 xml:space="preserve">ρ =.20, p =.036 </w:t>
            </w:r>
          </w:p>
        </w:tc>
        <w:tc>
          <w:tcPr>
            <w:tcW w:w="1669" w:type="dxa"/>
            <w:shd w:val="clear" w:color="auto" w:fill="auto"/>
          </w:tcPr>
          <w:p w14:paraId="3AE4B35F"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VLF% та фізичні вправи</w:t>
            </w:r>
          </w:p>
        </w:tc>
        <w:tc>
          <w:tcPr>
            <w:tcW w:w="1370" w:type="dxa"/>
            <w:shd w:val="clear" w:color="auto" w:fill="auto"/>
          </w:tcPr>
          <w:p w14:paraId="72C2255E"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=.20, p =.042</w:t>
            </w:r>
          </w:p>
        </w:tc>
      </w:tr>
      <w:tr w:rsidR="00B61B4E" w:rsidRPr="0000025E" w14:paraId="2715F68D" w14:textId="77777777" w:rsidTr="006347C9">
        <w:tc>
          <w:tcPr>
            <w:tcW w:w="1669" w:type="dxa"/>
          </w:tcPr>
          <w:p w14:paraId="7F7D4CE9"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SI та безпека</w:t>
            </w:r>
          </w:p>
        </w:tc>
        <w:tc>
          <w:tcPr>
            <w:tcW w:w="1618" w:type="dxa"/>
          </w:tcPr>
          <w:p w14:paraId="04FC83EE"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=.13, p =.065 (тенд.)</w:t>
            </w:r>
          </w:p>
        </w:tc>
        <w:tc>
          <w:tcPr>
            <w:tcW w:w="1662" w:type="dxa"/>
            <w:shd w:val="clear" w:color="auto" w:fill="auto"/>
          </w:tcPr>
          <w:p w14:paraId="665DE98C"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LF% та алкоголь</w:t>
            </w:r>
          </w:p>
        </w:tc>
        <w:tc>
          <w:tcPr>
            <w:tcW w:w="1618" w:type="dxa"/>
            <w:shd w:val="clear" w:color="auto" w:fill="auto"/>
          </w:tcPr>
          <w:p w14:paraId="3BD58084"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=.18, p =.054 (тенд.)</w:t>
            </w:r>
          </w:p>
        </w:tc>
        <w:tc>
          <w:tcPr>
            <w:tcW w:w="1669" w:type="dxa"/>
            <w:shd w:val="clear" w:color="auto" w:fill="auto"/>
          </w:tcPr>
          <w:p w14:paraId="08B02DEF"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VLF% та безпека</w:t>
            </w:r>
          </w:p>
        </w:tc>
        <w:tc>
          <w:tcPr>
            <w:tcW w:w="1370" w:type="dxa"/>
            <w:shd w:val="clear" w:color="auto" w:fill="auto"/>
          </w:tcPr>
          <w:p w14:paraId="69DEE577"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=.19, p =.051 (тенд.)</w:t>
            </w:r>
          </w:p>
        </w:tc>
      </w:tr>
      <w:tr w:rsidR="00B61B4E" w:rsidRPr="0000025E" w14:paraId="303FC1D1" w14:textId="77777777" w:rsidTr="006347C9">
        <w:tc>
          <w:tcPr>
            <w:tcW w:w="1669" w:type="dxa"/>
          </w:tcPr>
          <w:p w14:paraId="10A03D6B"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LF% та безпека</w:t>
            </w:r>
          </w:p>
        </w:tc>
        <w:tc>
          <w:tcPr>
            <w:tcW w:w="1618" w:type="dxa"/>
          </w:tcPr>
          <w:p w14:paraId="6E60DC34"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=.15, p =.032</w:t>
            </w:r>
          </w:p>
        </w:tc>
        <w:tc>
          <w:tcPr>
            <w:tcW w:w="1662" w:type="dxa"/>
            <w:shd w:val="clear" w:color="auto" w:fill="auto"/>
          </w:tcPr>
          <w:p w14:paraId="14ECA8C9"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p>
        </w:tc>
        <w:tc>
          <w:tcPr>
            <w:tcW w:w="1618" w:type="dxa"/>
            <w:shd w:val="clear" w:color="auto" w:fill="auto"/>
          </w:tcPr>
          <w:p w14:paraId="5613DE17"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p>
        </w:tc>
        <w:tc>
          <w:tcPr>
            <w:tcW w:w="1669" w:type="dxa"/>
            <w:shd w:val="clear" w:color="auto" w:fill="auto"/>
          </w:tcPr>
          <w:p w14:paraId="533C059A"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HF та безпека</w:t>
            </w:r>
          </w:p>
        </w:tc>
        <w:tc>
          <w:tcPr>
            <w:tcW w:w="1370" w:type="dxa"/>
            <w:shd w:val="clear" w:color="auto" w:fill="auto"/>
          </w:tcPr>
          <w:p w14:paraId="40AFB857"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 -.18, p =.059 (тенд.)</w:t>
            </w:r>
          </w:p>
        </w:tc>
      </w:tr>
      <w:tr w:rsidR="00B61B4E" w:rsidRPr="0000025E" w14:paraId="663CB29C" w14:textId="77777777" w:rsidTr="006347C9">
        <w:tc>
          <w:tcPr>
            <w:tcW w:w="1669" w:type="dxa"/>
          </w:tcPr>
          <w:p w14:paraId="18FB2B19"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LF/HF та безпека</w:t>
            </w:r>
          </w:p>
        </w:tc>
        <w:tc>
          <w:tcPr>
            <w:tcW w:w="1618" w:type="dxa"/>
          </w:tcPr>
          <w:p w14:paraId="76B10C16"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=.12, p =.086 (тенд.)</w:t>
            </w:r>
          </w:p>
        </w:tc>
        <w:tc>
          <w:tcPr>
            <w:tcW w:w="1662" w:type="dxa"/>
            <w:shd w:val="clear" w:color="auto" w:fill="auto"/>
          </w:tcPr>
          <w:p w14:paraId="01299611"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p>
        </w:tc>
        <w:tc>
          <w:tcPr>
            <w:tcW w:w="1618" w:type="dxa"/>
            <w:shd w:val="clear" w:color="auto" w:fill="auto"/>
          </w:tcPr>
          <w:p w14:paraId="336EB735"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p>
        </w:tc>
        <w:tc>
          <w:tcPr>
            <w:tcW w:w="1669" w:type="dxa"/>
            <w:shd w:val="clear" w:color="auto" w:fill="auto"/>
          </w:tcPr>
          <w:p w14:paraId="39774C77"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HF% та безпека</w:t>
            </w:r>
          </w:p>
        </w:tc>
        <w:tc>
          <w:tcPr>
            <w:tcW w:w="1370" w:type="dxa"/>
            <w:shd w:val="clear" w:color="auto" w:fill="auto"/>
          </w:tcPr>
          <w:p w14:paraId="30BD38E7"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 -.20, p =.042</w:t>
            </w:r>
          </w:p>
        </w:tc>
      </w:tr>
      <w:tr w:rsidR="00B61B4E" w:rsidRPr="0000025E" w14:paraId="6538533B" w14:textId="77777777" w:rsidTr="006347C9">
        <w:tc>
          <w:tcPr>
            <w:tcW w:w="1669" w:type="dxa"/>
          </w:tcPr>
          <w:p w14:paraId="419CE975"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HF% та здоровий спосіб життя</w:t>
            </w:r>
          </w:p>
        </w:tc>
        <w:tc>
          <w:tcPr>
            <w:tcW w:w="1618" w:type="dxa"/>
          </w:tcPr>
          <w:p w14:paraId="3BB4FEBA"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 -.13, p =.055 (тенд.)</w:t>
            </w:r>
          </w:p>
        </w:tc>
        <w:tc>
          <w:tcPr>
            <w:tcW w:w="1662" w:type="dxa"/>
            <w:shd w:val="clear" w:color="auto" w:fill="auto"/>
          </w:tcPr>
          <w:p w14:paraId="299CFB84"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p>
        </w:tc>
        <w:tc>
          <w:tcPr>
            <w:tcW w:w="1618" w:type="dxa"/>
            <w:shd w:val="clear" w:color="auto" w:fill="auto"/>
          </w:tcPr>
          <w:p w14:paraId="0669B78C"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p>
        </w:tc>
        <w:tc>
          <w:tcPr>
            <w:tcW w:w="1669" w:type="dxa"/>
            <w:shd w:val="clear" w:color="auto" w:fill="auto"/>
          </w:tcPr>
          <w:p w14:paraId="20B31901"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HF% та здоровий спосіб життя</w:t>
            </w:r>
          </w:p>
        </w:tc>
        <w:tc>
          <w:tcPr>
            <w:tcW w:w="1370" w:type="dxa"/>
            <w:shd w:val="clear" w:color="auto" w:fill="auto"/>
          </w:tcPr>
          <w:p w14:paraId="11D2F61C"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 -.24, p =.016</w:t>
            </w:r>
          </w:p>
        </w:tc>
      </w:tr>
      <w:tr w:rsidR="00B61B4E" w:rsidRPr="0000025E" w14:paraId="5870DDEB" w14:textId="77777777" w:rsidTr="006347C9">
        <w:tc>
          <w:tcPr>
            <w:tcW w:w="1669" w:type="dxa"/>
          </w:tcPr>
          <w:p w14:paraId="3CDDEE14"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LH/HF та здоровий спосіб життя</w:t>
            </w:r>
          </w:p>
        </w:tc>
        <w:tc>
          <w:tcPr>
            <w:tcW w:w="1618" w:type="dxa"/>
          </w:tcPr>
          <w:p w14:paraId="29034178"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=.13, p =.057 (тенд.)</w:t>
            </w:r>
          </w:p>
        </w:tc>
        <w:tc>
          <w:tcPr>
            <w:tcW w:w="1662" w:type="dxa"/>
            <w:shd w:val="clear" w:color="auto" w:fill="auto"/>
          </w:tcPr>
          <w:p w14:paraId="7CF36804"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caps/>
                <w:sz w:val="28"/>
                <w:szCs w:val="28"/>
                <w:lang w:eastAsia="ru-RU"/>
              </w:rPr>
              <w:t xml:space="preserve"> </w:t>
            </w:r>
          </w:p>
        </w:tc>
        <w:tc>
          <w:tcPr>
            <w:tcW w:w="1618" w:type="dxa"/>
            <w:shd w:val="clear" w:color="auto" w:fill="auto"/>
          </w:tcPr>
          <w:p w14:paraId="20EA4FF9"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p>
        </w:tc>
        <w:tc>
          <w:tcPr>
            <w:tcW w:w="1669" w:type="dxa"/>
            <w:shd w:val="clear" w:color="auto" w:fill="auto"/>
          </w:tcPr>
          <w:p w14:paraId="580ADA4C"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LH/HF та здоровий спосіб життя</w:t>
            </w:r>
          </w:p>
        </w:tc>
        <w:tc>
          <w:tcPr>
            <w:tcW w:w="1370" w:type="dxa"/>
            <w:shd w:val="clear" w:color="auto" w:fill="auto"/>
          </w:tcPr>
          <w:p w14:paraId="33658375"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=.19, p =.052 (тенд.)</w:t>
            </w:r>
          </w:p>
        </w:tc>
      </w:tr>
      <w:tr w:rsidR="00B61B4E" w:rsidRPr="0000025E" w14:paraId="725E6723" w14:textId="77777777" w:rsidTr="006347C9">
        <w:tc>
          <w:tcPr>
            <w:tcW w:w="1669" w:type="dxa"/>
          </w:tcPr>
          <w:p w14:paraId="7CFE65F8"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p>
        </w:tc>
        <w:tc>
          <w:tcPr>
            <w:tcW w:w="1618" w:type="dxa"/>
          </w:tcPr>
          <w:p w14:paraId="469AE6FC"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p>
        </w:tc>
        <w:tc>
          <w:tcPr>
            <w:tcW w:w="1662" w:type="dxa"/>
            <w:shd w:val="clear" w:color="auto" w:fill="auto"/>
          </w:tcPr>
          <w:p w14:paraId="3F9C302F"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p>
        </w:tc>
        <w:tc>
          <w:tcPr>
            <w:tcW w:w="1618" w:type="dxa"/>
            <w:shd w:val="clear" w:color="auto" w:fill="auto"/>
          </w:tcPr>
          <w:p w14:paraId="65F13E5C"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p>
        </w:tc>
        <w:tc>
          <w:tcPr>
            <w:tcW w:w="1669" w:type="dxa"/>
            <w:shd w:val="clear" w:color="auto" w:fill="auto"/>
          </w:tcPr>
          <w:p w14:paraId="72F22D9B"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VLF% та здоровий спосіб життя</w:t>
            </w:r>
          </w:p>
        </w:tc>
        <w:tc>
          <w:tcPr>
            <w:tcW w:w="1370" w:type="dxa"/>
            <w:shd w:val="clear" w:color="auto" w:fill="auto"/>
          </w:tcPr>
          <w:p w14:paraId="4FCC7983"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=.23, p =.017</w:t>
            </w:r>
          </w:p>
        </w:tc>
      </w:tr>
      <w:tr w:rsidR="00B61B4E" w:rsidRPr="0000025E" w14:paraId="712EBC2E" w14:textId="77777777" w:rsidTr="006347C9">
        <w:tc>
          <w:tcPr>
            <w:tcW w:w="1669" w:type="dxa"/>
          </w:tcPr>
          <w:p w14:paraId="2AA78DAC"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p>
        </w:tc>
        <w:tc>
          <w:tcPr>
            <w:tcW w:w="1618" w:type="dxa"/>
          </w:tcPr>
          <w:p w14:paraId="78F2BEF2"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p>
        </w:tc>
        <w:tc>
          <w:tcPr>
            <w:tcW w:w="1662" w:type="dxa"/>
          </w:tcPr>
          <w:p w14:paraId="1394445A"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p>
        </w:tc>
        <w:tc>
          <w:tcPr>
            <w:tcW w:w="1618" w:type="dxa"/>
          </w:tcPr>
          <w:p w14:paraId="3A0EDCAE"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p>
        </w:tc>
        <w:tc>
          <w:tcPr>
            <w:tcW w:w="1669" w:type="dxa"/>
            <w:shd w:val="clear" w:color="auto" w:fill="auto"/>
          </w:tcPr>
          <w:p w14:paraId="6734CA96" w14:textId="77777777" w:rsidR="00B61B4E" w:rsidRPr="0000025E" w:rsidRDefault="00B61B4E" w:rsidP="0000025E">
            <w:pPr>
              <w:spacing w:after="0" w:line="240" w:lineRule="auto"/>
              <w:jc w:val="both"/>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bCs/>
                <w:color w:val="000000"/>
                <w:sz w:val="28"/>
                <w:szCs w:val="28"/>
                <w:lang w:eastAsia="ru-RU"/>
              </w:rPr>
              <w:t>VLF та здоровий спосіб життя</w:t>
            </w:r>
          </w:p>
        </w:tc>
        <w:tc>
          <w:tcPr>
            <w:tcW w:w="1370" w:type="dxa"/>
            <w:shd w:val="clear" w:color="auto" w:fill="auto"/>
          </w:tcPr>
          <w:p w14:paraId="6F4CD25A" w14:textId="77777777" w:rsidR="00B61B4E" w:rsidRPr="0000025E" w:rsidRDefault="00B61B4E" w:rsidP="0000025E">
            <w:pPr>
              <w:spacing w:after="0" w:line="240" w:lineRule="auto"/>
              <w:rPr>
                <w:rFonts w:ascii="Times New Roman" w:eastAsia="Times New Roman" w:hAnsi="Times New Roman" w:cs="Times New Roman"/>
                <w:caps/>
                <w:sz w:val="28"/>
                <w:szCs w:val="28"/>
                <w:lang w:eastAsia="ru-RU"/>
              </w:rPr>
            </w:pPr>
            <w:r w:rsidRPr="0000025E">
              <w:rPr>
                <w:rFonts w:ascii="Times New Roman" w:eastAsia="Times New Roman" w:hAnsi="Times New Roman" w:cs="Times New Roman"/>
                <w:sz w:val="28"/>
                <w:szCs w:val="28"/>
                <w:lang w:eastAsia="ru-RU"/>
              </w:rPr>
              <w:t>ρ =.19, p =.050</w:t>
            </w:r>
          </w:p>
        </w:tc>
      </w:tr>
    </w:tbl>
    <w:p w14:paraId="06AB5F2C"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Гендерні особливості стосуються того, що підвищене дотримання безпеки життєдіяльності у чоловіків асоційоване зі зниженим гуморальним впливом, а у жінок – з підвищеним. Тобто чоловіки турбуються про безпеку, коли вони </w:t>
      </w:r>
      <w:r w:rsidRPr="00B61B4E">
        <w:rPr>
          <w:rFonts w:ascii="Times New Roman" w:eastAsia="Times New Roman" w:hAnsi="Times New Roman" w:cs="Times New Roman"/>
          <w:sz w:val="28"/>
          <w:szCs w:val="28"/>
          <w:lang w:eastAsia="ru-RU"/>
        </w:rPr>
        <w:lastRenderedPageBreak/>
        <w:t xml:space="preserve">близькі до виснаження, оскільки в оптимальному фізіологічному стані вони тяжіють до ризику. Для них більш природним є переживання певного рівня ризику та бажання безпеки присутнє в разі зниження фізіологічних резервів. Можливо, сучасні молоді чоловіки компенсують брак фізичного ризику через заняття активними видами спорту і тим самим підсвідомо запобігають провокативному бажанню здійснювати ризиковану поведінку в повсякденному житті. На відміну від них, жінки більше дотримуються безпеки життєдіяльності, коли у них підвищена напруженість організму і більш високий рівень гуморальної регуляції (VLF). Вірогідно, через більшу тривожність, жінки частіше турбуються про безпеку, що утягує додаткові фізіологічні резерви. </w:t>
      </w:r>
    </w:p>
    <w:p w14:paraId="776EE0F7"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Ще у чоловіків запобігання алкоголю та наркотиків супроводжується підвищеною симпатичною регуляцією, чого не спостерігається у жінок. Тобто, чим більше чоловіки вживають алкоголь, тим менше в них виражена симпатична регуляція, що погоджується з відомостями про гальмуючий ефект алкоголю</w:t>
      </w:r>
      <w:r w:rsidR="004F2A80">
        <w:rPr>
          <w:rFonts w:ascii="Times New Roman" w:eastAsia="Times New Roman" w:hAnsi="Times New Roman" w:cs="Times New Roman"/>
          <w:sz w:val="28"/>
          <w:szCs w:val="28"/>
          <w:lang w:val="ru-RU" w:eastAsia="ru-RU"/>
        </w:rPr>
        <w:t xml:space="preserve"> </w:t>
      </w:r>
      <w:r w:rsidR="004F2A80" w:rsidRPr="00FC14E2">
        <w:rPr>
          <w:rFonts w:ascii="Times New Roman" w:eastAsia="Times New Roman" w:hAnsi="Times New Roman" w:cs="Times New Roman"/>
          <w:sz w:val="28"/>
          <w:szCs w:val="28"/>
          <w:lang w:val="ru-RU" w:eastAsia="ru-RU"/>
        </w:rPr>
        <w:t>(</w:t>
      </w:r>
      <w:r w:rsidR="004F2A80" w:rsidRPr="004F2A80">
        <w:rPr>
          <w:rFonts w:ascii="Times New Roman" w:eastAsia="Times New Roman" w:hAnsi="Times New Roman" w:cs="Times New Roman"/>
          <w:sz w:val="28"/>
          <w:szCs w:val="28"/>
          <w:lang w:val="ru-RU" w:eastAsia="ru-RU"/>
        </w:rPr>
        <w:t>Менделевич</w:t>
      </w:r>
      <w:r w:rsidR="004F2A80" w:rsidRPr="00FC14E2">
        <w:rPr>
          <w:rFonts w:ascii="Times New Roman" w:eastAsia="Times New Roman" w:hAnsi="Times New Roman" w:cs="Times New Roman"/>
          <w:sz w:val="28"/>
          <w:szCs w:val="28"/>
          <w:lang w:val="ru-RU" w:eastAsia="ru-RU"/>
        </w:rPr>
        <w:t>, 2007)</w:t>
      </w:r>
      <w:r w:rsidRPr="00B61B4E">
        <w:rPr>
          <w:rFonts w:ascii="Times New Roman" w:eastAsia="Times New Roman" w:hAnsi="Times New Roman" w:cs="Times New Roman"/>
          <w:sz w:val="28"/>
          <w:szCs w:val="28"/>
          <w:lang w:eastAsia="ru-RU"/>
        </w:rPr>
        <w:t>. Це, згідно з нашими результатами, є специфічною вразливістю саме для чоловіків даного віку, оскільки для дівчат даний ефект не був знайдений.</w:t>
      </w:r>
    </w:p>
    <w:p w14:paraId="73B95698"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Виключно для жінок схильність до виконання фізичних вправ супроводжується зниженою парасимпатичною регуляцією та підвищеною гуморальною. Це погоджується з передбаченнями еволюційної психології, що для жінок запобігання фізичної активності більш важливо, оскільки вагітність та лактація є енергетично витратними станами для тіла, що підвищує ризик заги</w:t>
      </w:r>
      <w:r w:rsidR="004F2A80">
        <w:rPr>
          <w:rFonts w:ascii="Times New Roman" w:eastAsia="Times New Roman" w:hAnsi="Times New Roman" w:cs="Times New Roman"/>
          <w:sz w:val="28"/>
          <w:szCs w:val="28"/>
          <w:lang w:eastAsia="ru-RU"/>
        </w:rPr>
        <w:t xml:space="preserve">белі внаслідок нестачі калорій </w:t>
      </w:r>
      <w:r w:rsidR="004F2A80" w:rsidRPr="004F2A80">
        <w:rPr>
          <w:rFonts w:ascii="Times New Roman" w:eastAsia="Times New Roman" w:hAnsi="Times New Roman" w:cs="Times New Roman"/>
          <w:sz w:val="28"/>
          <w:szCs w:val="28"/>
          <w:lang w:eastAsia="ru-RU"/>
        </w:rPr>
        <w:t>(</w:t>
      </w:r>
      <w:r w:rsidR="004F2A80" w:rsidRPr="004354C0">
        <w:rPr>
          <w:rFonts w:ascii="Times New Roman" w:eastAsia="Times New Roman" w:hAnsi="Times New Roman" w:cs="Times New Roman"/>
          <w:sz w:val="28"/>
          <w:szCs w:val="28"/>
          <w:lang w:eastAsia="ru-RU"/>
        </w:rPr>
        <w:t>Tybur, Bryan</w:t>
      </w:r>
      <w:r w:rsidR="004F2A80" w:rsidRPr="004F2A80">
        <w:rPr>
          <w:rFonts w:ascii="Times New Roman" w:eastAsia="Times New Roman" w:hAnsi="Times New Roman" w:cs="Times New Roman"/>
          <w:sz w:val="28"/>
          <w:szCs w:val="28"/>
          <w:lang w:eastAsia="ru-RU"/>
        </w:rPr>
        <w:t xml:space="preserve"> &amp; </w:t>
      </w:r>
      <w:r w:rsidR="004F2A80" w:rsidRPr="004354C0">
        <w:rPr>
          <w:rFonts w:ascii="Times New Roman" w:eastAsia="Times New Roman" w:hAnsi="Times New Roman" w:cs="Times New Roman"/>
          <w:sz w:val="28"/>
          <w:szCs w:val="28"/>
          <w:lang w:eastAsia="ru-RU"/>
        </w:rPr>
        <w:t>Caldwell</w:t>
      </w:r>
      <w:r w:rsidR="004F2A80">
        <w:rPr>
          <w:rFonts w:ascii="Times New Roman" w:eastAsia="Times New Roman" w:hAnsi="Times New Roman" w:cs="Times New Roman"/>
          <w:sz w:val="28"/>
          <w:szCs w:val="28"/>
          <w:lang w:eastAsia="ru-RU"/>
        </w:rPr>
        <w:t xml:space="preserve"> Hooper</w:t>
      </w:r>
      <w:r w:rsidR="004F2A80" w:rsidRPr="004F2A80">
        <w:rPr>
          <w:rFonts w:ascii="Times New Roman" w:eastAsia="Times New Roman" w:hAnsi="Times New Roman" w:cs="Times New Roman"/>
          <w:sz w:val="28"/>
          <w:szCs w:val="28"/>
          <w:lang w:eastAsia="ru-RU"/>
        </w:rPr>
        <w:t>, 2012)</w:t>
      </w:r>
      <w:r w:rsidRPr="00B61B4E">
        <w:rPr>
          <w:rFonts w:ascii="Times New Roman" w:eastAsia="Times New Roman" w:hAnsi="Times New Roman" w:cs="Times New Roman"/>
          <w:sz w:val="28"/>
          <w:szCs w:val="28"/>
          <w:lang w:eastAsia="ru-RU"/>
        </w:rPr>
        <w:t>. Реалізація більш здорового способу життя у жінок характеризується більшим утягненням гуморальної регуляції.</w:t>
      </w:r>
    </w:p>
    <w:p w14:paraId="283BF098"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У цілому, фізичні тренування, підтримка безпеки та здоровий спосіб життя і у жінок, і у чоловіків асоційовані більше з симпатичними, ніж з парасимпатичними впливами.</w:t>
      </w:r>
    </w:p>
    <w:p w14:paraId="1E89B5F0"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lastRenderedPageBreak/>
        <w:t>Хоча за літературними даними здоровий спосіб життя робить внесок у підвищення парасимпатичних ефектів та</w:t>
      </w:r>
      <w:r w:rsidR="004F2A80">
        <w:rPr>
          <w:rFonts w:ascii="Times New Roman" w:eastAsia="Times New Roman" w:hAnsi="Times New Roman" w:cs="Times New Roman"/>
          <w:sz w:val="28"/>
          <w:szCs w:val="28"/>
          <w:lang w:eastAsia="ru-RU"/>
        </w:rPr>
        <w:t xml:space="preserve"> знижує напруження в організмі </w:t>
      </w:r>
      <w:r w:rsidR="004F2A80" w:rsidRPr="004F2A80">
        <w:rPr>
          <w:rFonts w:ascii="Times New Roman" w:eastAsia="Times New Roman" w:hAnsi="Times New Roman" w:cs="Times New Roman"/>
          <w:sz w:val="28"/>
          <w:szCs w:val="28"/>
          <w:lang w:val="ru-RU" w:eastAsia="ru-RU"/>
        </w:rPr>
        <w:t>(</w:t>
      </w:r>
      <w:r w:rsidR="004F2A80" w:rsidRPr="004354C0">
        <w:rPr>
          <w:rFonts w:ascii="Times New Roman" w:eastAsia="Times New Roman" w:hAnsi="Times New Roman" w:cs="Times New Roman"/>
          <w:sz w:val="28"/>
          <w:szCs w:val="28"/>
          <w:lang w:eastAsia="ru-RU"/>
        </w:rPr>
        <w:t xml:space="preserve">Corrales </w:t>
      </w:r>
      <w:r w:rsidR="004F2A80">
        <w:rPr>
          <w:rFonts w:ascii="Times New Roman" w:eastAsia="Times New Roman" w:hAnsi="Times New Roman" w:cs="Times New Roman"/>
          <w:sz w:val="28"/>
          <w:szCs w:val="28"/>
          <w:lang w:eastAsia="ru-RU"/>
        </w:rPr>
        <w:t>та ін., 2012)</w:t>
      </w:r>
      <w:r w:rsidRPr="00B61B4E">
        <w:rPr>
          <w:rFonts w:ascii="Times New Roman" w:eastAsia="Times New Roman" w:hAnsi="Times New Roman" w:cs="Times New Roman"/>
          <w:sz w:val="28"/>
          <w:szCs w:val="28"/>
          <w:lang w:eastAsia="ru-RU"/>
        </w:rPr>
        <w:t>, в нашому дослідженні ми отримали протилежний результат, як зазначено вище. Це може бути слідством того, що студенти університету підтримують здоровий спосіб життя через напруження волі, що потребує активності центрального контуру регуляції та загальної мобілізації організму. Для пояснення наведемо опис регуля</w:t>
      </w:r>
      <w:r w:rsidR="00406CBC">
        <w:rPr>
          <w:rFonts w:ascii="Times New Roman" w:eastAsia="Times New Roman" w:hAnsi="Times New Roman" w:cs="Times New Roman"/>
          <w:sz w:val="28"/>
          <w:szCs w:val="28"/>
          <w:lang w:eastAsia="ru-RU"/>
        </w:rPr>
        <w:t>торних контурів організму за Р. </w:t>
      </w:r>
      <w:r w:rsidRPr="00B61B4E">
        <w:rPr>
          <w:rFonts w:ascii="Times New Roman" w:eastAsia="Times New Roman" w:hAnsi="Times New Roman" w:cs="Times New Roman"/>
          <w:sz w:val="28"/>
          <w:szCs w:val="28"/>
          <w:lang w:eastAsia="ru-RU"/>
        </w:rPr>
        <w:t>М. Баєвським. Р. М. Баєвський (2004) створив модель регуляції серцевого ритму, яка включає два контури: 1) центральний регулятивний контур, до якого входять неокортекс, вищі автономні центри та субкортикальні нейронні центри, кардіоваскулярний центр довгастого мозку та 2) автономний контур, який включає легені, респіраторний центр та ядра вагусу довгастого мозку та синусовий вузол серця. Спектральна потужність LF, LF/HF, VLF відбиває впливи центрального регуляторного контуру, а HF відб</w:t>
      </w:r>
      <w:r w:rsidR="004F2A80">
        <w:rPr>
          <w:rFonts w:ascii="Times New Roman" w:eastAsia="Times New Roman" w:hAnsi="Times New Roman" w:cs="Times New Roman"/>
          <w:sz w:val="28"/>
          <w:szCs w:val="28"/>
          <w:lang w:eastAsia="ru-RU"/>
        </w:rPr>
        <w:t>иває вплив автономного контуру (Баевский, 2004)</w:t>
      </w:r>
      <w:r w:rsidRPr="00B61B4E">
        <w:rPr>
          <w:rFonts w:ascii="Times New Roman" w:eastAsia="Times New Roman" w:hAnsi="Times New Roman" w:cs="Times New Roman"/>
          <w:sz w:val="28"/>
          <w:szCs w:val="28"/>
          <w:lang w:eastAsia="ru-RU"/>
        </w:rPr>
        <w:t>.</w:t>
      </w:r>
    </w:p>
    <w:p w14:paraId="24156CF0"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Малоімовірно, щоб реалізація здоров’язберігаючої поведінки в сучасному середовищі базувалася переважно на активності автономного контуру, оскільки давня підсвідома мотивація була розроблена в період Плейстоцену з метою збереження енергії через зниження надлишкових рухів, вживання якомога більше солодкої, солоної або жирної їжі; вживання того, що викликає позитивні емоції (насьогодні це можуть бути наркотики, нікотин, алкоголь). Це описується еволюціонно-психологічною гіпотезою «неспівпадіння» сучасних умов з тими, в яких ев</w:t>
      </w:r>
      <w:r w:rsidR="004F2A80">
        <w:rPr>
          <w:rFonts w:ascii="Times New Roman" w:eastAsia="Times New Roman" w:hAnsi="Times New Roman" w:cs="Times New Roman"/>
          <w:sz w:val="28"/>
          <w:szCs w:val="28"/>
          <w:lang w:eastAsia="ru-RU"/>
        </w:rPr>
        <w:t>олюціонувало наше тіло і разум (</w:t>
      </w:r>
      <w:r w:rsidR="004F2A80" w:rsidRPr="004354C0">
        <w:rPr>
          <w:rFonts w:ascii="Times New Roman" w:eastAsia="Times New Roman" w:hAnsi="Times New Roman" w:cs="Times New Roman"/>
          <w:sz w:val="28"/>
          <w:szCs w:val="28"/>
          <w:lang w:eastAsia="ru-RU"/>
        </w:rPr>
        <w:t>Roberts</w:t>
      </w:r>
      <w:r w:rsidR="004F2A80">
        <w:rPr>
          <w:rFonts w:ascii="Times New Roman" w:eastAsia="Times New Roman" w:hAnsi="Times New Roman" w:cs="Times New Roman"/>
          <w:sz w:val="28"/>
          <w:szCs w:val="28"/>
          <w:lang w:eastAsia="ru-RU"/>
        </w:rPr>
        <w:t>, 2011)</w:t>
      </w:r>
      <w:r w:rsidRPr="00B61B4E">
        <w:rPr>
          <w:rFonts w:ascii="Times New Roman" w:eastAsia="Times New Roman" w:hAnsi="Times New Roman" w:cs="Times New Roman"/>
          <w:sz w:val="28"/>
          <w:szCs w:val="28"/>
          <w:lang w:eastAsia="ru-RU"/>
        </w:rPr>
        <w:t xml:space="preserve">. Можливо лише свідомі вольові зусилля у сучасних людей можуть привести до підтримки здорового способу життя, поки нові адаптації до зміненого середовища не закріпилися в людській популяції. </w:t>
      </w:r>
    </w:p>
    <w:p w14:paraId="73A59F7D" w14:textId="2EF52319" w:rsidR="00B61B4E" w:rsidRPr="00B61B4E" w:rsidRDefault="00B61B4E" w:rsidP="0000025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i/>
          <w:sz w:val="28"/>
          <w:szCs w:val="28"/>
          <w:lang w:eastAsia="ru-RU"/>
        </w:rPr>
        <w:t>Підсумкові узагальнення дослідження</w:t>
      </w:r>
      <w:r w:rsidR="0000025E">
        <w:rPr>
          <w:rFonts w:ascii="Times New Roman" w:eastAsia="Times New Roman" w:hAnsi="Times New Roman" w:cs="Times New Roman"/>
          <w:i/>
          <w:sz w:val="28"/>
          <w:szCs w:val="28"/>
          <w:lang w:eastAsia="ru-RU"/>
        </w:rPr>
        <w:t xml:space="preserve">. </w:t>
      </w:r>
      <w:r w:rsidRPr="00B61B4E">
        <w:rPr>
          <w:rFonts w:ascii="Times New Roman" w:eastAsia="Times New Roman" w:hAnsi="Times New Roman" w:cs="Times New Roman"/>
          <w:sz w:val="28"/>
          <w:szCs w:val="28"/>
          <w:lang w:eastAsia="ru-RU"/>
        </w:rPr>
        <w:t>Дане дослідження було присвячено вивченню стану регуляційних систем людини за наявності різних психологічних типів, захисних механізмів та підтримки здорового способу жит</w:t>
      </w:r>
      <w:r w:rsidR="004F2A80">
        <w:rPr>
          <w:rFonts w:ascii="Times New Roman" w:eastAsia="Times New Roman" w:hAnsi="Times New Roman" w:cs="Times New Roman"/>
          <w:sz w:val="28"/>
          <w:szCs w:val="28"/>
          <w:lang w:eastAsia="ru-RU"/>
        </w:rPr>
        <w:t xml:space="preserve">тя з урахуванням чинника статі (Lutsenko </w:t>
      </w:r>
      <w:r w:rsidR="004F2A80" w:rsidRPr="004F2A80">
        <w:rPr>
          <w:rFonts w:ascii="Times New Roman" w:eastAsia="Times New Roman" w:hAnsi="Times New Roman" w:cs="Times New Roman"/>
          <w:sz w:val="28"/>
          <w:szCs w:val="28"/>
          <w:lang w:eastAsia="ru-RU"/>
        </w:rPr>
        <w:t xml:space="preserve">&amp; </w:t>
      </w:r>
      <w:r w:rsidR="004F2A80">
        <w:rPr>
          <w:rFonts w:ascii="Times New Roman" w:eastAsia="Times New Roman" w:hAnsi="Times New Roman" w:cs="Times New Roman"/>
          <w:sz w:val="28"/>
          <w:szCs w:val="28"/>
          <w:lang w:eastAsia="ru-RU"/>
        </w:rPr>
        <w:t>Gabelkova, 201</w:t>
      </w:r>
      <w:r w:rsidR="00406CBC">
        <w:rPr>
          <w:rFonts w:ascii="Times New Roman" w:eastAsia="Times New Roman" w:hAnsi="Times New Roman" w:cs="Times New Roman"/>
          <w:sz w:val="28"/>
          <w:szCs w:val="28"/>
          <w:lang w:eastAsia="ru-RU"/>
        </w:rPr>
        <w:t>7</w:t>
      </w:r>
      <w:r w:rsidR="004F2A80">
        <w:rPr>
          <w:rFonts w:ascii="Times New Roman" w:eastAsia="Times New Roman" w:hAnsi="Times New Roman" w:cs="Times New Roman"/>
          <w:sz w:val="28"/>
          <w:szCs w:val="28"/>
          <w:lang w:eastAsia="ru-RU"/>
        </w:rPr>
        <w:t>)</w:t>
      </w:r>
      <w:r w:rsidRPr="00B61B4E">
        <w:rPr>
          <w:rFonts w:ascii="Times New Roman" w:eastAsia="Times New Roman" w:hAnsi="Times New Roman" w:cs="Times New Roman"/>
          <w:sz w:val="28"/>
          <w:szCs w:val="28"/>
          <w:lang w:eastAsia="ru-RU"/>
        </w:rPr>
        <w:t xml:space="preserve">. Ми </w:t>
      </w:r>
      <w:r w:rsidRPr="00B61B4E">
        <w:rPr>
          <w:rFonts w:ascii="Times New Roman" w:eastAsia="Times New Roman" w:hAnsi="Times New Roman" w:cs="Times New Roman"/>
          <w:sz w:val="28"/>
          <w:szCs w:val="28"/>
          <w:lang w:eastAsia="ru-RU"/>
        </w:rPr>
        <w:lastRenderedPageBreak/>
        <w:t>припустили, що ці різні форми адаптації можуть по-різному втягувати регуляційні системи та вести до різних фізіологічних затрат для організму. Було виявлено, що цілком для вибірки найбільш затратною поведінкою є схильність до спотворення інформації про себе (що вимірюється шкалами «неправди» та «недостовірності» тесту Міні-Мульт), оскільки підвищення цих показників пов’язано зі зростанням фізіологічного стресу (показник SІ аналізу ВСР). Як відомо, однією з основних складових макіавеллізму та примативності, є використання неправди, хибного іміджу для досягнення власних цілей. Це доводить дезадаптивність та шкідливість для здоров’я примативності (з її складовою макіавеллізму) як схильності спиратися на інстинкти на противагу раціональності.</w:t>
      </w:r>
    </w:p>
    <w:p w14:paraId="33E4795E"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Найменш затратним для організму психологічним захисним механізмом є «проекція», оскільки вона пов’язана з підвищенням парасимпатичної регуляції та зниженням симпатичної, тобто з релаксацією і відновленням організму, хоча на міжособистісному рівні її ціна – зростання ворожості та недовіри. Оскільки нами було показано в п. 4.1., що «проекція» прямо корелює з примативністю, тобто примативні особистості активно використовують даний захисний механізм, виявляється, що в цьому аспекті примативна особистість буде мати перевагу для здоров’я.</w:t>
      </w:r>
    </w:p>
    <w:p w14:paraId="5F10E7D5" w14:textId="77777777"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Тенденція підтримувати здоровий стиль життя пов’язана з підвищенням симпатичної регуляції (мобілізації) та зниженням парасимпатичної (релаксації). Особливо цей зв'язок характерний для жінок, що відповідає положенням еволюційної психології. Примативні особистості, за теорією А. Протопопова та нашими дослідженнями, не прагнуть підтримувати здоровий спосіб життя, і це супроводжується станом релаксації (вплив парасимпатичної системи та зниження впливу симпатичної системи). Таким чином, в даному аспекті примативні індивідууми теж мають певну перевагу для здоров’я.</w:t>
      </w:r>
    </w:p>
    <w:p w14:paraId="269ACAAB"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Було знайдено багато статевих розбіжностей у співвідношеннях між психологічними/поведінковими патернами та станом регуляційних систем. Це відображує еволюційно різні стратегії адаптації чоловіків та жінок. Наприклад, </w:t>
      </w:r>
      <w:r w:rsidRPr="00B61B4E">
        <w:rPr>
          <w:rFonts w:ascii="Times New Roman" w:eastAsia="Times New Roman" w:hAnsi="Times New Roman" w:cs="Times New Roman"/>
          <w:sz w:val="28"/>
          <w:szCs w:val="28"/>
          <w:lang w:eastAsia="ru-RU"/>
        </w:rPr>
        <w:lastRenderedPageBreak/>
        <w:t xml:space="preserve">як було підтверджено в нашому дослідженні, у таких відомих адаптаційних феноменах, як тенденція нехтувати безпекою, бути більш девіантними для чоловіків та </w:t>
      </w:r>
      <w:r w:rsidR="00832B1B" w:rsidRPr="00B61B4E">
        <w:rPr>
          <w:rFonts w:ascii="Times New Roman" w:eastAsia="Times New Roman" w:hAnsi="Times New Roman" w:cs="Times New Roman"/>
          <w:sz w:val="28"/>
          <w:szCs w:val="28"/>
          <w:lang w:eastAsia="ru-RU"/>
        </w:rPr>
        <w:t xml:space="preserve">зберігати енергію, запобігаючи зайвих рухів, </w:t>
      </w:r>
      <w:r w:rsidR="00832B1B">
        <w:rPr>
          <w:rFonts w:ascii="Times New Roman" w:eastAsia="Times New Roman" w:hAnsi="Times New Roman" w:cs="Times New Roman"/>
          <w:sz w:val="28"/>
          <w:szCs w:val="28"/>
          <w:lang w:eastAsia="ru-RU"/>
        </w:rPr>
        <w:t xml:space="preserve">бути </w:t>
      </w:r>
      <w:r w:rsidRPr="00B61B4E">
        <w:rPr>
          <w:rFonts w:ascii="Times New Roman" w:eastAsia="Times New Roman" w:hAnsi="Times New Roman" w:cs="Times New Roman"/>
          <w:sz w:val="28"/>
          <w:szCs w:val="28"/>
          <w:lang w:eastAsia="ru-RU"/>
        </w:rPr>
        <w:t xml:space="preserve">більш тривожними для жінок тощо. </w:t>
      </w:r>
    </w:p>
    <w:p w14:paraId="1B5DD85E"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Таким чином, інтервенції з метою зміни шкідливого способу життя мають враховувати еволюційні, гендерні та фізіологічні закономірності, які лежать в основі людської поведінки. Необхідність у цьому була усвідомлена та реалізується в таких сферах медичної та психологічної </w:t>
      </w:r>
      <w:r w:rsidR="00620DE8">
        <w:rPr>
          <w:rFonts w:ascii="Times New Roman" w:eastAsia="Times New Roman" w:hAnsi="Times New Roman" w:cs="Times New Roman"/>
          <w:sz w:val="28"/>
          <w:szCs w:val="28"/>
          <w:lang w:eastAsia="ru-RU"/>
        </w:rPr>
        <w:t>практики як гендерна медицина, д</w:t>
      </w:r>
      <w:r w:rsidRPr="00B61B4E">
        <w:rPr>
          <w:rFonts w:ascii="Times New Roman" w:eastAsia="Times New Roman" w:hAnsi="Times New Roman" w:cs="Times New Roman"/>
          <w:sz w:val="28"/>
          <w:szCs w:val="28"/>
          <w:lang w:eastAsia="ru-RU"/>
        </w:rPr>
        <w:t xml:space="preserve">арвінівська медицина та еволюційна психологія. </w:t>
      </w:r>
    </w:p>
    <w:p w14:paraId="7A42443E"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Крім того, освіта відносно здоров’я не може проводитися в ізоляції від навчання саморегуляції, оскільки малоймовірно очікувати від індивідів, чиї предки еволюціонували в некомфортному середовищі з обмеженими ресурсами, що вони легко відмовляться від «благ цивілізації». </w:t>
      </w:r>
    </w:p>
    <w:p w14:paraId="5B410445"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Примативність, з психофізіологічного погляду, ще зберігає для її носіїв певні переваги (за рахунок релаксуючих впливів парасимпатичної НС під час використання захисного механізму проекції та невкладаня вольових зусиль у підтримку здорового способу життя), але вона призводить і до фізіологічних втрат через схильність примативних особистостей використовувати неправдиву інформацію та фальшивий імідж.</w:t>
      </w:r>
    </w:p>
    <w:p w14:paraId="684DADBF" w14:textId="77777777" w:rsid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p>
    <w:p w14:paraId="070F5AB2" w14:textId="77777777" w:rsidR="00B61B4E" w:rsidRPr="00B61B4E" w:rsidRDefault="00B61B4E" w:rsidP="00B61B4E">
      <w:pPr>
        <w:spacing w:after="0" w:line="360" w:lineRule="auto"/>
        <w:ind w:firstLine="720"/>
        <w:jc w:val="both"/>
        <w:rPr>
          <w:rFonts w:ascii="Times New Roman" w:eastAsia="Times New Roman" w:hAnsi="Times New Roman" w:cs="Times New Roman"/>
          <w:b/>
          <w:sz w:val="28"/>
          <w:szCs w:val="28"/>
          <w:lang w:eastAsia="ru-RU"/>
        </w:rPr>
      </w:pPr>
      <w:r w:rsidRPr="00B61B4E">
        <w:rPr>
          <w:rFonts w:ascii="Times New Roman" w:eastAsia="Times New Roman" w:hAnsi="Times New Roman" w:cs="Times New Roman"/>
          <w:b/>
          <w:sz w:val="28"/>
          <w:szCs w:val="28"/>
          <w:lang w:eastAsia="ru-RU"/>
        </w:rPr>
        <w:t>4.4. Критичне мислення: противага примативності та раціональності</w:t>
      </w:r>
    </w:p>
    <w:p w14:paraId="78A19981" w14:textId="77777777" w:rsidR="00D324E6" w:rsidRDefault="00D324E6" w:rsidP="00B61B4E">
      <w:pPr>
        <w:spacing w:after="0" w:line="360" w:lineRule="auto"/>
        <w:ind w:firstLine="720"/>
        <w:jc w:val="both"/>
        <w:rPr>
          <w:rFonts w:ascii="Times New Roman" w:eastAsia="Times New Roman" w:hAnsi="Times New Roman" w:cs="Times New Roman"/>
          <w:sz w:val="28"/>
          <w:szCs w:val="28"/>
          <w:lang w:eastAsia="ru-RU"/>
        </w:rPr>
      </w:pPr>
    </w:p>
    <w:p w14:paraId="73171E20" w14:textId="3AC6D336"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У літературі ми зустріли інформацію, що ще одна психологічна якість примативної особистості (тобто такої, яка є більш давньою за своїми психологічними особливостями) – це низьке критичне мислення. Стосовно примативної особистості ми вже емпірично довели, що вона схильна до булінгу та ігнорує здоровий спосіб життя. Вивчення критичності мислення зробить портрет схильних до примативності осіб більш повно дослідженим. Серед існуючого психодіагностичного інструментарію не було відповідного тесту саме на діагностику критичного мислення.</w:t>
      </w:r>
    </w:p>
    <w:p w14:paraId="58EBAC0F" w14:textId="77777777" w:rsidR="00B61B4E" w:rsidRPr="00B61B4E" w:rsidRDefault="00F76DBB" w:rsidP="00B61B4E">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Є</w:t>
      </w:r>
      <w:r w:rsidR="00B61B4E" w:rsidRPr="00B61B4E">
        <w:rPr>
          <w:rFonts w:ascii="Times New Roman" w:eastAsia="Times New Roman" w:hAnsi="Times New Roman" w:cs="Times New Roman"/>
          <w:sz w:val="28"/>
          <w:szCs w:val="28"/>
          <w:lang w:eastAsia="ru-RU"/>
        </w:rPr>
        <w:t xml:space="preserve"> наукові свідчення, що інтелект і критичне мислення – це різні здібності. </w:t>
      </w:r>
      <w:r w:rsidR="00B61B4E" w:rsidRPr="004F2A80">
        <w:rPr>
          <w:rFonts w:ascii="Times New Roman" w:eastAsia="Times New Roman" w:hAnsi="Times New Roman" w:cs="Times New Roman"/>
          <w:sz w:val="28"/>
          <w:szCs w:val="28"/>
          <w:lang w:eastAsia="ru-RU"/>
        </w:rPr>
        <w:t>Зокрема, Кейт Станович (Stanovich, 200</w:t>
      </w:r>
      <w:r w:rsidR="004F2A80" w:rsidRPr="004F2A80">
        <w:rPr>
          <w:rFonts w:ascii="Times New Roman" w:eastAsia="Times New Roman" w:hAnsi="Times New Roman" w:cs="Times New Roman"/>
          <w:sz w:val="28"/>
          <w:szCs w:val="28"/>
          <w:lang w:val="ru-RU" w:eastAsia="ru-RU"/>
        </w:rPr>
        <w:t>8</w:t>
      </w:r>
      <w:r w:rsidR="00B61B4E" w:rsidRPr="004F2A80">
        <w:rPr>
          <w:rFonts w:ascii="Times New Roman" w:eastAsia="Times New Roman" w:hAnsi="Times New Roman" w:cs="Times New Roman"/>
          <w:sz w:val="28"/>
          <w:szCs w:val="28"/>
          <w:lang w:eastAsia="ru-RU"/>
        </w:rPr>
        <w:t>)</w:t>
      </w:r>
      <w:r w:rsidR="00B61B4E" w:rsidRPr="00B61B4E">
        <w:rPr>
          <w:rFonts w:ascii="Times New Roman" w:eastAsia="Times New Roman" w:hAnsi="Times New Roman" w:cs="Times New Roman"/>
          <w:sz w:val="28"/>
          <w:szCs w:val="28"/>
          <w:lang w:eastAsia="ru-RU"/>
        </w:rPr>
        <w:t xml:space="preserve"> довела відносну незалежність викривлень мислення (що належить до проявів слабкості критичного мислення) та когнітивних здібностей. Вона з колегами також стверджувала, що критичне мислення – це той конструкт, який не може бути адекватно виявлений, адже він включає можливість контролювати та не допускати відомі викривлення мислення, наприклад, «ігнорування схожості», «ефект зв’язування», «ефекти обрамлення», «ефекти якоря», «ігнорування базової статистики», «емоційний схил», «менше-більше ефекти», «схильність до пропущення», «упередження на користь себе», «</w:t>
      </w:r>
      <w:r w:rsidR="00120A86">
        <w:rPr>
          <w:rFonts w:ascii="Times New Roman" w:eastAsia="Times New Roman" w:hAnsi="Times New Roman" w:cs="Times New Roman"/>
          <w:sz w:val="28"/>
          <w:szCs w:val="28"/>
          <w:lang w:eastAsia="ru-RU"/>
        </w:rPr>
        <w:t>ефект</w:t>
      </w:r>
      <w:r w:rsidR="00B61B4E" w:rsidRPr="00B61B4E">
        <w:rPr>
          <w:rFonts w:ascii="Times New Roman" w:eastAsia="Times New Roman" w:hAnsi="Times New Roman" w:cs="Times New Roman"/>
          <w:sz w:val="28"/>
          <w:szCs w:val="28"/>
          <w:lang w:eastAsia="ru-RU"/>
        </w:rPr>
        <w:t xml:space="preserve"> </w:t>
      </w:r>
      <w:r w:rsidR="00120A86">
        <w:rPr>
          <w:rFonts w:ascii="Times New Roman" w:eastAsia="Times New Roman" w:hAnsi="Times New Roman" w:cs="Times New Roman"/>
          <w:sz w:val="28"/>
          <w:szCs w:val="28"/>
          <w:lang w:eastAsia="ru-RU"/>
        </w:rPr>
        <w:t>рятування</w:t>
      </w:r>
      <w:r w:rsidR="00B61B4E" w:rsidRPr="00B61B4E">
        <w:rPr>
          <w:rFonts w:ascii="Times New Roman" w:eastAsia="Times New Roman" w:hAnsi="Times New Roman" w:cs="Times New Roman"/>
          <w:sz w:val="28"/>
          <w:szCs w:val="28"/>
          <w:lang w:eastAsia="ru-RU"/>
        </w:rPr>
        <w:t xml:space="preserve"> минулих інвестицій» та «ефект безперечності». Проте спроби вимірювання рівня критичного мислення існують. Зокрема, в книзі американського автора</w:t>
      </w:r>
      <w:r w:rsidR="004F2A80">
        <w:rPr>
          <w:rFonts w:ascii="Times New Roman" w:eastAsia="Times New Roman" w:hAnsi="Times New Roman" w:cs="Times New Roman"/>
          <w:sz w:val="28"/>
          <w:szCs w:val="28"/>
          <w:lang w:eastAsia="ru-RU"/>
        </w:rPr>
        <w:t xml:space="preserve"> Лорен Старкі </w:t>
      </w:r>
      <w:r w:rsidR="004F2A80" w:rsidRPr="004F2A80">
        <w:rPr>
          <w:rFonts w:ascii="Times New Roman" w:eastAsia="Times New Roman" w:hAnsi="Times New Roman" w:cs="Times New Roman"/>
          <w:sz w:val="28"/>
          <w:szCs w:val="28"/>
          <w:lang w:val="ru-RU" w:eastAsia="ru-RU"/>
        </w:rPr>
        <w:t>(</w:t>
      </w:r>
      <w:r w:rsidR="004F2A80" w:rsidRPr="004354C0">
        <w:rPr>
          <w:rFonts w:ascii="Times New Roman" w:eastAsia="Times New Roman" w:hAnsi="Times New Roman" w:cs="Times New Roman"/>
          <w:sz w:val="28"/>
          <w:szCs w:val="28"/>
          <w:lang w:eastAsia="ru-RU"/>
        </w:rPr>
        <w:t>Starkey</w:t>
      </w:r>
      <w:r w:rsidR="004F2A80" w:rsidRPr="004F2A80">
        <w:rPr>
          <w:rFonts w:ascii="Times New Roman" w:eastAsia="Times New Roman" w:hAnsi="Times New Roman" w:cs="Times New Roman"/>
          <w:sz w:val="28"/>
          <w:szCs w:val="28"/>
          <w:lang w:val="ru-RU" w:eastAsia="ru-RU"/>
        </w:rPr>
        <w:t>, 2004)</w:t>
      </w:r>
      <w:r w:rsidR="00B61B4E" w:rsidRPr="00B61B4E">
        <w:rPr>
          <w:rFonts w:ascii="Times New Roman" w:eastAsia="Times New Roman" w:hAnsi="Times New Roman" w:cs="Times New Roman"/>
          <w:sz w:val="28"/>
          <w:szCs w:val="28"/>
          <w:lang w:eastAsia="ru-RU"/>
        </w:rPr>
        <w:t xml:space="preserve"> нам зустрівся тест, який спеціально розроблений для перевірки критичного мислення. При цьому його зміст включав завдання для верифікації інформації, що отримується з мережі Інтернет. З появою широкодоступних Інтернет-ресурсів оцінка здібності до критичного мислення стала особливо актуальною. Якщо до розповсюдження Інтернету відповідальність за об’єктивність джерел інформації (книг, періодичних видань, теле- та радіопередач) покладалася на видавництва і медіа-компанії, то зараз оцінка достовірності інформації, яка пропонується в мережі, в найбільшому ступені покладається на її користувачів.</w:t>
      </w:r>
    </w:p>
    <w:p w14:paraId="64348DCB"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Насьогодні в науковій літературі накопичилось багато визначень конструкту «критичне мислення». Наприклад, Б. Рейскумус описує його як «мислення про мислення» </w:t>
      </w:r>
      <w:r w:rsidR="004F2A80" w:rsidRPr="004F2A80">
        <w:rPr>
          <w:rFonts w:ascii="Times New Roman" w:eastAsia="Times New Roman" w:hAnsi="Times New Roman" w:cs="Times New Roman"/>
          <w:sz w:val="28"/>
          <w:szCs w:val="28"/>
          <w:lang w:val="ru-RU" w:eastAsia="ru-RU"/>
        </w:rPr>
        <w:t>(</w:t>
      </w:r>
      <w:r w:rsidR="004F2A80" w:rsidRPr="004354C0">
        <w:rPr>
          <w:rFonts w:ascii="Times New Roman" w:eastAsia="Times New Roman" w:hAnsi="Times New Roman" w:cs="Times New Roman"/>
          <w:sz w:val="28"/>
          <w:szCs w:val="28"/>
          <w:lang w:eastAsia="ru-RU"/>
        </w:rPr>
        <w:t>Raiskums</w:t>
      </w:r>
      <w:r w:rsidR="004F2A80" w:rsidRPr="004F2A80">
        <w:rPr>
          <w:rFonts w:ascii="Times New Roman" w:eastAsia="Times New Roman" w:hAnsi="Times New Roman" w:cs="Times New Roman"/>
          <w:sz w:val="28"/>
          <w:szCs w:val="28"/>
          <w:lang w:val="ru-RU" w:eastAsia="ru-RU"/>
        </w:rPr>
        <w:t>, 2008)</w:t>
      </w:r>
      <w:r w:rsidRPr="00B61B4E">
        <w:rPr>
          <w:rFonts w:ascii="Times New Roman" w:eastAsia="Times New Roman" w:hAnsi="Times New Roman" w:cs="Times New Roman"/>
          <w:sz w:val="28"/>
          <w:szCs w:val="28"/>
          <w:lang w:eastAsia="ru-RU"/>
        </w:rPr>
        <w:t>. Д. Майєрс вважає, що це «мислення, яке не приймає аргументи та висновки сліпо, скоріше навпаки, воно досліджує припущення, розпізнає приховані цінності, оці</w:t>
      </w:r>
      <w:r w:rsidR="00295B8B">
        <w:rPr>
          <w:rFonts w:ascii="Times New Roman" w:eastAsia="Times New Roman" w:hAnsi="Times New Roman" w:cs="Times New Roman"/>
          <w:sz w:val="28"/>
          <w:szCs w:val="28"/>
          <w:lang w:eastAsia="ru-RU"/>
        </w:rPr>
        <w:t xml:space="preserve">нює доступні дані та висновки» </w:t>
      </w:r>
      <w:r w:rsidR="00295B8B" w:rsidRPr="00295B8B">
        <w:rPr>
          <w:rFonts w:ascii="Times New Roman" w:eastAsia="Times New Roman" w:hAnsi="Times New Roman" w:cs="Times New Roman"/>
          <w:sz w:val="28"/>
          <w:szCs w:val="28"/>
          <w:lang w:eastAsia="ru-RU"/>
        </w:rPr>
        <w:t>(</w:t>
      </w:r>
      <w:r w:rsidR="00295B8B" w:rsidRPr="004354C0">
        <w:rPr>
          <w:rFonts w:ascii="Times New Roman" w:eastAsia="Times New Roman" w:hAnsi="Times New Roman" w:cs="Times New Roman"/>
          <w:sz w:val="28"/>
          <w:szCs w:val="28"/>
          <w:lang w:eastAsia="ru-RU"/>
        </w:rPr>
        <w:t>Майерс</w:t>
      </w:r>
      <w:r w:rsidR="00295B8B" w:rsidRPr="00295B8B">
        <w:rPr>
          <w:rFonts w:ascii="Times New Roman" w:eastAsia="Times New Roman" w:hAnsi="Times New Roman" w:cs="Times New Roman"/>
          <w:sz w:val="28"/>
          <w:szCs w:val="28"/>
          <w:lang w:eastAsia="ru-RU"/>
        </w:rPr>
        <w:t>, 2006)</w:t>
      </w:r>
      <w:r w:rsidR="00295B8B">
        <w:rPr>
          <w:rFonts w:ascii="Times New Roman" w:eastAsia="Times New Roman" w:hAnsi="Times New Roman" w:cs="Times New Roman"/>
          <w:sz w:val="28"/>
          <w:szCs w:val="28"/>
          <w:lang w:eastAsia="ru-RU"/>
        </w:rPr>
        <w:t>. Р.</w:t>
      </w:r>
      <w:r w:rsidR="00295B8B">
        <w:rPr>
          <w:rFonts w:ascii="Times New Roman" w:eastAsia="Times New Roman" w:hAnsi="Times New Roman" w:cs="Times New Roman"/>
          <w:sz w:val="28"/>
          <w:szCs w:val="28"/>
          <w:lang w:val="en-US" w:eastAsia="ru-RU"/>
        </w:rPr>
        <w:t> </w:t>
      </w:r>
      <w:r w:rsidRPr="00B61B4E">
        <w:rPr>
          <w:rFonts w:ascii="Times New Roman" w:eastAsia="Times New Roman" w:hAnsi="Times New Roman" w:cs="Times New Roman"/>
          <w:sz w:val="28"/>
          <w:szCs w:val="28"/>
          <w:lang w:eastAsia="ru-RU"/>
        </w:rPr>
        <w:t>Енніс визначає його як «розумне рефлексивне мислення, яке спрямоване на прийняття рішен</w:t>
      </w:r>
      <w:r w:rsidR="00295B8B">
        <w:rPr>
          <w:rFonts w:ascii="Times New Roman" w:eastAsia="Times New Roman" w:hAnsi="Times New Roman" w:cs="Times New Roman"/>
          <w:sz w:val="28"/>
          <w:szCs w:val="28"/>
          <w:lang w:eastAsia="ru-RU"/>
        </w:rPr>
        <w:t xml:space="preserve">ня, чому довіряти і що робити» </w:t>
      </w:r>
      <w:r w:rsidR="00295B8B" w:rsidRPr="00295B8B">
        <w:rPr>
          <w:rFonts w:ascii="Times New Roman" w:eastAsia="Times New Roman" w:hAnsi="Times New Roman" w:cs="Times New Roman"/>
          <w:sz w:val="28"/>
          <w:szCs w:val="28"/>
          <w:lang w:eastAsia="ru-RU"/>
        </w:rPr>
        <w:t>(</w:t>
      </w:r>
      <w:r w:rsidR="00295B8B" w:rsidRPr="004354C0">
        <w:rPr>
          <w:rFonts w:ascii="Times New Roman" w:eastAsia="Times New Roman" w:hAnsi="Times New Roman" w:cs="Times New Roman"/>
          <w:sz w:val="28"/>
          <w:szCs w:val="28"/>
          <w:lang w:eastAsia="ru-RU"/>
        </w:rPr>
        <w:t>Ennis</w:t>
      </w:r>
      <w:r w:rsidR="00295B8B" w:rsidRPr="00295B8B">
        <w:rPr>
          <w:rFonts w:ascii="Times New Roman" w:eastAsia="Times New Roman" w:hAnsi="Times New Roman" w:cs="Times New Roman"/>
          <w:sz w:val="28"/>
          <w:szCs w:val="28"/>
          <w:lang w:eastAsia="ru-RU"/>
        </w:rPr>
        <w:t>, 1993)</w:t>
      </w:r>
      <w:r w:rsidRPr="00B61B4E">
        <w:rPr>
          <w:rFonts w:ascii="Times New Roman" w:eastAsia="Times New Roman" w:hAnsi="Times New Roman" w:cs="Times New Roman"/>
          <w:sz w:val="28"/>
          <w:szCs w:val="28"/>
          <w:lang w:eastAsia="ru-RU"/>
        </w:rPr>
        <w:t xml:space="preserve">. За думкою М. Скрівен та Р. Паул це «інтелектуально впорядкований процес активного і вмілого аналізу, концептуалізації, використання, синтезування та / або оцінки інформації, отриманої або </w:t>
      </w:r>
      <w:r w:rsidRPr="00B61B4E">
        <w:rPr>
          <w:rFonts w:ascii="Times New Roman" w:eastAsia="Times New Roman" w:hAnsi="Times New Roman" w:cs="Times New Roman"/>
          <w:sz w:val="28"/>
          <w:szCs w:val="28"/>
          <w:lang w:eastAsia="ru-RU"/>
        </w:rPr>
        <w:lastRenderedPageBreak/>
        <w:t xml:space="preserve">породженої спостереженням, досвідом, </w:t>
      </w:r>
      <w:r w:rsidR="00120A86">
        <w:rPr>
          <w:rFonts w:ascii="Times New Roman" w:eastAsia="Times New Roman" w:hAnsi="Times New Roman" w:cs="Times New Roman"/>
          <w:sz w:val="28"/>
          <w:szCs w:val="28"/>
          <w:lang w:eastAsia="ru-RU"/>
        </w:rPr>
        <w:t>міркуванням</w:t>
      </w:r>
      <w:r w:rsidRPr="00B61B4E">
        <w:rPr>
          <w:rFonts w:ascii="Times New Roman" w:eastAsia="Times New Roman" w:hAnsi="Times New Roman" w:cs="Times New Roman"/>
          <w:sz w:val="28"/>
          <w:szCs w:val="28"/>
          <w:lang w:eastAsia="ru-RU"/>
        </w:rPr>
        <w:t xml:space="preserve"> або комунікацією, як о</w:t>
      </w:r>
      <w:r w:rsidR="004F2A80">
        <w:rPr>
          <w:rFonts w:ascii="Times New Roman" w:eastAsia="Times New Roman" w:hAnsi="Times New Roman" w:cs="Times New Roman"/>
          <w:sz w:val="28"/>
          <w:szCs w:val="28"/>
          <w:lang w:eastAsia="ru-RU"/>
        </w:rPr>
        <w:t xml:space="preserve">рієнтир для переконання і дії» </w:t>
      </w:r>
      <w:r w:rsidR="004F2A80" w:rsidRPr="004F2A80">
        <w:rPr>
          <w:rFonts w:ascii="Times New Roman" w:eastAsia="Times New Roman" w:hAnsi="Times New Roman" w:cs="Times New Roman"/>
          <w:sz w:val="28"/>
          <w:szCs w:val="28"/>
          <w:lang w:eastAsia="ru-RU"/>
        </w:rPr>
        <w:t>(</w:t>
      </w:r>
      <w:r w:rsidR="004F2A80" w:rsidRPr="004354C0">
        <w:rPr>
          <w:rFonts w:ascii="Times New Roman" w:eastAsia="Times New Roman" w:hAnsi="Times New Roman" w:cs="Times New Roman"/>
          <w:sz w:val="28"/>
          <w:szCs w:val="28"/>
          <w:lang w:eastAsia="ru-RU"/>
        </w:rPr>
        <w:t>Paul</w:t>
      </w:r>
      <w:r w:rsidR="004F2A80" w:rsidRPr="004F2A80">
        <w:rPr>
          <w:rFonts w:ascii="Times New Roman" w:eastAsia="Times New Roman" w:hAnsi="Times New Roman" w:cs="Times New Roman"/>
          <w:sz w:val="28"/>
          <w:szCs w:val="28"/>
          <w:lang w:eastAsia="ru-RU"/>
        </w:rPr>
        <w:t>, 2012;</w:t>
      </w:r>
      <w:r w:rsidRPr="00B61B4E">
        <w:rPr>
          <w:rFonts w:ascii="Times New Roman" w:eastAsia="Times New Roman" w:hAnsi="Times New Roman" w:cs="Times New Roman"/>
          <w:sz w:val="28"/>
          <w:szCs w:val="28"/>
          <w:lang w:eastAsia="ru-RU"/>
        </w:rPr>
        <w:t xml:space="preserve"> </w:t>
      </w:r>
      <w:r w:rsidR="00295B8B" w:rsidRPr="004354C0">
        <w:rPr>
          <w:rFonts w:ascii="Times New Roman" w:eastAsia="Times New Roman" w:hAnsi="Times New Roman" w:cs="Times New Roman"/>
          <w:sz w:val="28"/>
          <w:szCs w:val="28"/>
          <w:lang w:eastAsia="ru-RU"/>
        </w:rPr>
        <w:t>Scriven</w:t>
      </w:r>
      <w:r w:rsidR="00295B8B" w:rsidRPr="00295B8B">
        <w:rPr>
          <w:rFonts w:ascii="Times New Roman" w:eastAsia="Times New Roman" w:hAnsi="Times New Roman" w:cs="Times New Roman"/>
          <w:sz w:val="28"/>
          <w:szCs w:val="28"/>
          <w:lang w:eastAsia="ru-RU"/>
        </w:rPr>
        <w:t xml:space="preserve"> &amp;</w:t>
      </w:r>
      <w:r w:rsidR="00295B8B" w:rsidRPr="004354C0">
        <w:rPr>
          <w:rFonts w:ascii="Times New Roman" w:eastAsia="Times New Roman" w:hAnsi="Times New Roman" w:cs="Times New Roman"/>
          <w:sz w:val="28"/>
          <w:szCs w:val="28"/>
          <w:lang w:eastAsia="ru-RU"/>
        </w:rPr>
        <w:t xml:space="preserve"> Paul</w:t>
      </w:r>
      <w:r w:rsidR="00295B8B" w:rsidRPr="00295B8B">
        <w:rPr>
          <w:rFonts w:ascii="Times New Roman" w:eastAsia="Times New Roman" w:hAnsi="Times New Roman" w:cs="Times New Roman"/>
          <w:sz w:val="28"/>
          <w:szCs w:val="28"/>
          <w:lang w:eastAsia="ru-RU"/>
        </w:rPr>
        <w:t>, 1987)</w:t>
      </w:r>
      <w:r w:rsidRPr="00B61B4E">
        <w:rPr>
          <w:rFonts w:ascii="Times New Roman" w:eastAsia="Times New Roman" w:hAnsi="Times New Roman" w:cs="Times New Roman"/>
          <w:sz w:val="28"/>
          <w:szCs w:val="28"/>
          <w:lang w:eastAsia="ru-RU"/>
        </w:rPr>
        <w:t>. Д. Халперн розглядає його як: «використання когнітивних технік або стратегій, які збільшують імовірність отримання бажаного результату. Воно відрізняється контрольованістю, обґрунтованістю та цілеспрямованістю; до нього вдаються під час розв’язання завдань, формулювання висновків, імовірнісн</w:t>
      </w:r>
      <w:r w:rsidR="00295B8B">
        <w:rPr>
          <w:rFonts w:ascii="Times New Roman" w:eastAsia="Times New Roman" w:hAnsi="Times New Roman" w:cs="Times New Roman"/>
          <w:sz w:val="28"/>
          <w:szCs w:val="28"/>
          <w:lang w:eastAsia="ru-RU"/>
        </w:rPr>
        <w:t xml:space="preserve">ій оцінці та прийнятті рішень» </w:t>
      </w:r>
      <w:r w:rsidR="00295B8B" w:rsidRPr="00295B8B">
        <w:rPr>
          <w:rFonts w:ascii="Times New Roman" w:eastAsia="Times New Roman" w:hAnsi="Times New Roman" w:cs="Times New Roman"/>
          <w:sz w:val="28"/>
          <w:szCs w:val="28"/>
          <w:lang w:eastAsia="ru-RU"/>
        </w:rPr>
        <w:t>(</w:t>
      </w:r>
      <w:r w:rsidR="00295B8B" w:rsidRPr="004354C0">
        <w:rPr>
          <w:rFonts w:ascii="Times New Roman" w:eastAsia="Times New Roman" w:hAnsi="Times New Roman" w:cs="Times New Roman"/>
          <w:sz w:val="28"/>
          <w:szCs w:val="28"/>
          <w:lang w:eastAsia="ru-RU"/>
        </w:rPr>
        <w:t>Халперн</w:t>
      </w:r>
      <w:r w:rsidR="00295B8B">
        <w:rPr>
          <w:rFonts w:ascii="Times New Roman" w:eastAsia="Times New Roman" w:hAnsi="Times New Roman" w:cs="Times New Roman"/>
          <w:sz w:val="28"/>
          <w:szCs w:val="28"/>
          <w:lang w:eastAsia="ru-RU"/>
        </w:rPr>
        <w:t>, 2000)</w:t>
      </w:r>
      <w:r w:rsidRPr="00B61B4E">
        <w:rPr>
          <w:rFonts w:ascii="Times New Roman" w:eastAsia="Times New Roman" w:hAnsi="Times New Roman" w:cs="Times New Roman"/>
          <w:sz w:val="28"/>
          <w:szCs w:val="28"/>
          <w:lang w:eastAsia="ru-RU"/>
        </w:rPr>
        <w:t>.</w:t>
      </w:r>
    </w:p>
    <w:p w14:paraId="4F30967D"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Розвитку критичного мислення приділяється значна увага в підр</w:t>
      </w:r>
      <w:r w:rsidR="00295B8B">
        <w:rPr>
          <w:rFonts w:ascii="Times New Roman" w:eastAsia="Times New Roman" w:hAnsi="Times New Roman" w:cs="Times New Roman"/>
          <w:sz w:val="28"/>
          <w:szCs w:val="28"/>
          <w:lang w:eastAsia="ru-RU"/>
        </w:rPr>
        <w:t xml:space="preserve">учнику «Психологія» Д. Майерса </w:t>
      </w:r>
      <w:r w:rsidR="00295B8B" w:rsidRPr="00295B8B">
        <w:rPr>
          <w:rFonts w:ascii="Times New Roman" w:eastAsia="Times New Roman" w:hAnsi="Times New Roman" w:cs="Times New Roman"/>
          <w:sz w:val="28"/>
          <w:szCs w:val="28"/>
          <w:lang w:eastAsia="ru-RU"/>
        </w:rPr>
        <w:t>(</w:t>
      </w:r>
      <w:r w:rsidR="00295B8B" w:rsidRPr="004354C0">
        <w:rPr>
          <w:rFonts w:ascii="Times New Roman" w:eastAsia="Times New Roman" w:hAnsi="Times New Roman" w:cs="Times New Roman"/>
          <w:sz w:val="28"/>
          <w:szCs w:val="28"/>
          <w:lang w:eastAsia="ru-RU"/>
        </w:rPr>
        <w:t>Майерс</w:t>
      </w:r>
      <w:r w:rsidR="00295B8B" w:rsidRPr="00295B8B">
        <w:rPr>
          <w:rFonts w:ascii="Times New Roman" w:eastAsia="Times New Roman" w:hAnsi="Times New Roman" w:cs="Times New Roman"/>
          <w:sz w:val="28"/>
          <w:szCs w:val="28"/>
          <w:lang w:eastAsia="ru-RU"/>
        </w:rPr>
        <w:t>, 2006)</w:t>
      </w:r>
      <w:r w:rsidRPr="00B61B4E">
        <w:rPr>
          <w:rFonts w:ascii="Times New Roman" w:eastAsia="Times New Roman" w:hAnsi="Times New Roman" w:cs="Times New Roman"/>
          <w:sz w:val="28"/>
          <w:szCs w:val="28"/>
          <w:lang w:eastAsia="ru-RU"/>
        </w:rPr>
        <w:t xml:space="preserve">, де він у кожному розділі наводить невеликий підрозділ на кшталт «Критичний погляд» щодо розповсюджених у даній сфері міфів, які не витримують перевірки обґрунтованою критикою. Д. Клустер </w:t>
      </w:r>
      <w:r w:rsidR="00295B8B" w:rsidRPr="00295B8B">
        <w:rPr>
          <w:rFonts w:ascii="Times New Roman" w:eastAsia="Times New Roman" w:hAnsi="Times New Roman" w:cs="Times New Roman"/>
          <w:sz w:val="28"/>
          <w:szCs w:val="28"/>
          <w:lang w:val="ru-RU" w:eastAsia="ru-RU"/>
        </w:rPr>
        <w:t>(</w:t>
      </w:r>
      <w:r w:rsidR="00295B8B" w:rsidRPr="004354C0">
        <w:rPr>
          <w:rFonts w:ascii="Times New Roman" w:eastAsia="Times New Roman" w:hAnsi="Times New Roman" w:cs="Times New Roman"/>
          <w:sz w:val="28"/>
          <w:szCs w:val="28"/>
          <w:lang w:eastAsia="ru-RU"/>
        </w:rPr>
        <w:t>Клустер</w:t>
      </w:r>
      <w:r w:rsidR="00295B8B" w:rsidRPr="00295B8B">
        <w:rPr>
          <w:rFonts w:ascii="Times New Roman" w:eastAsia="Times New Roman" w:hAnsi="Times New Roman" w:cs="Times New Roman"/>
          <w:sz w:val="28"/>
          <w:szCs w:val="28"/>
          <w:lang w:val="ru-RU" w:eastAsia="ru-RU"/>
        </w:rPr>
        <w:t>)</w:t>
      </w:r>
      <w:r w:rsidRPr="00B61B4E">
        <w:rPr>
          <w:rFonts w:ascii="Times New Roman" w:eastAsia="Times New Roman" w:hAnsi="Times New Roman" w:cs="Times New Roman"/>
          <w:sz w:val="28"/>
          <w:szCs w:val="28"/>
          <w:lang w:eastAsia="ru-RU"/>
        </w:rPr>
        <w:t xml:space="preserve"> нагадує, що критичне мислення не можна ототожнювати з доброю пам’яттю, розумінням складних ідей або з творчою інтуїцією. Ключовими характеристиками критичного мислення є, по Клустеру, самостійність, інформаційна насиченість (оперування знаннями), воно починається з постановки питань та проблем, які треба розв’язати, прагне до переконливої аргументації, воно є мислення</w:t>
      </w:r>
      <w:r w:rsidR="00120A86">
        <w:rPr>
          <w:rFonts w:ascii="Times New Roman" w:eastAsia="Times New Roman" w:hAnsi="Times New Roman" w:cs="Times New Roman"/>
          <w:sz w:val="28"/>
          <w:szCs w:val="28"/>
          <w:lang w:eastAsia="ru-RU"/>
        </w:rPr>
        <w:t>м</w:t>
      </w:r>
      <w:r w:rsidRPr="00B61B4E">
        <w:rPr>
          <w:rFonts w:ascii="Times New Roman" w:eastAsia="Times New Roman" w:hAnsi="Times New Roman" w:cs="Times New Roman"/>
          <w:sz w:val="28"/>
          <w:szCs w:val="28"/>
          <w:lang w:eastAsia="ru-RU"/>
        </w:rPr>
        <w:t xml:space="preserve"> соціальн</w:t>
      </w:r>
      <w:r w:rsidR="00120A86">
        <w:rPr>
          <w:rFonts w:ascii="Times New Roman" w:eastAsia="Times New Roman" w:hAnsi="Times New Roman" w:cs="Times New Roman"/>
          <w:sz w:val="28"/>
          <w:szCs w:val="28"/>
          <w:lang w:eastAsia="ru-RU"/>
        </w:rPr>
        <w:t>им</w:t>
      </w:r>
      <w:r w:rsidRPr="00B61B4E">
        <w:rPr>
          <w:rFonts w:ascii="Times New Roman" w:eastAsia="Times New Roman" w:hAnsi="Times New Roman" w:cs="Times New Roman"/>
          <w:sz w:val="28"/>
          <w:szCs w:val="28"/>
          <w:lang w:eastAsia="ru-RU"/>
        </w:rPr>
        <w:t xml:space="preserve"> (озвучене, відточене у виступах, дискусіях, публікаціях).</w:t>
      </w:r>
    </w:p>
    <w:p w14:paraId="160A08E9" w14:textId="2C186410" w:rsid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 xml:space="preserve">Дуже повний список з 35-ти стратегічних аспектів критичного мислення наводиться у доповіді П. Фасьоне «Критичне мислення: звіт про експертний консенсус відносно освітнього оцінювання та навчання» </w:t>
      </w:r>
      <w:r w:rsidR="00295B8B" w:rsidRPr="00295B8B">
        <w:rPr>
          <w:rFonts w:ascii="Times New Roman" w:eastAsia="Times New Roman" w:hAnsi="Times New Roman" w:cs="Times New Roman"/>
          <w:sz w:val="28"/>
          <w:szCs w:val="28"/>
          <w:lang w:val="ru-RU" w:eastAsia="ru-RU"/>
        </w:rPr>
        <w:t>(</w:t>
      </w:r>
      <w:r w:rsidR="00295B8B" w:rsidRPr="004354C0">
        <w:rPr>
          <w:rFonts w:ascii="Times New Roman" w:eastAsia="Times New Roman" w:hAnsi="Times New Roman" w:cs="Times New Roman"/>
          <w:sz w:val="28"/>
          <w:szCs w:val="28"/>
          <w:lang w:eastAsia="ru-RU"/>
        </w:rPr>
        <w:t>Facione</w:t>
      </w:r>
      <w:r w:rsidR="00295B8B" w:rsidRPr="00295B8B">
        <w:rPr>
          <w:rFonts w:ascii="Times New Roman" w:eastAsia="Times New Roman" w:hAnsi="Times New Roman" w:cs="Times New Roman"/>
          <w:sz w:val="28"/>
          <w:szCs w:val="28"/>
          <w:lang w:val="ru-RU" w:eastAsia="ru-RU"/>
        </w:rPr>
        <w:t>)</w:t>
      </w:r>
      <w:r w:rsidRPr="00B61B4E">
        <w:rPr>
          <w:rFonts w:ascii="Times New Roman" w:eastAsia="Times New Roman" w:hAnsi="Times New Roman" w:cs="Times New Roman"/>
          <w:sz w:val="28"/>
          <w:szCs w:val="28"/>
          <w:lang w:eastAsia="ru-RU"/>
        </w:rPr>
        <w:t>. Багато з цих аспектів відображені в порівняльних переліках звичайного та критичного</w:t>
      </w:r>
      <w:r w:rsidR="00295B8B">
        <w:rPr>
          <w:rFonts w:ascii="Times New Roman" w:eastAsia="Times New Roman" w:hAnsi="Times New Roman" w:cs="Times New Roman"/>
          <w:sz w:val="28"/>
          <w:szCs w:val="28"/>
          <w:lang w:eastAsia="ru-RU"/>
        </w:rPr>
        <w:t xml:space="preserve"> мислення, складених М. Ліпман </w:t>
      </w:r>
      <w:r w:rsidR="00295B8B" w:rsidRPr="00295B8B">
        <w:rPr>
          <w:rFonts w:ascii="Times New Roman" w:eastAsia="Times New Roman" w:hAnsi="Times New Roman" w:cs="Times New Roman"/>
          <w:sz w:val="28"/>
          <w:szCs w:val="28"/>
          <w:lang w:eastAsia="ru-RU"/>
        </w:rPr>
        <w:t>(</w:t>
      </w:r>
      <w:r w:rsidR="00295B8B" w:rsidRPr="004354C0">
        <w:rPr>
          <w:rFonts w:ascii="Times New Roman" w:eastAsia="Times New Roman" w:hAnsi="Times New Roman" w:cs="Times New Roman"/>
          <w:sz w:val="28"/>
          <w:szCs w:val="28"/>
          <w:lang w:eastAsia="ru-RU"/>
        </w:rPr>
        <w:t>Lipman</w:t>
      </w:r>
      <w:r w:rsidR="00295B8B" w:rsidRPr="00295B8B">
        <w:rPr>
          <w:rFonts w:ascii="Times New Roman" w:eastAsia="Times New Roman" w:hAnsi="Times New Roman" w:cs="Times New Roman"/>
          <w:sz w:val="28"/>
          <w:szCs w:val="28"/>
          <w:lang w:eastAsia="ru-RU"/>
        </w:rPr>
        <w:t>, 1988)</w:t>
      </w:r>
      <w:r w:rsidR="00295B8B">
        <w:rPr>
          <w:rFonts w:ascii="Times New Roman" w:eastAsia="Times New Roman" w:hAnsi="Times New Roman" w:cs="Times New Roman"/>
          <w:sz w:val="28"/>
          <w:szCs w:val="28"/>
          <w:lang w:eastAsia="ru-RU"/>
        </w:rPr>
        <w:t xml:space="preserve"> і Р. Паул </w:t>
      </w:r>
      <w:r w:rsidR="00295B8B" w:rsidRPr="00295B8B">
        <w:rPr>
          <w:rFonts w:ascii="Times New Roman" w:eastAsia="Times New Roman" w:hAnsi="Times New Roman" w:cs="Times New Roman"/>
          <w:sz w:val="28"/>
          <w:szCs w:val="28"/>
          <w:lang w:eastAsia="ru-RU"/>
        </w:rPr>
        <w:t>(</w:t>
      </w:r>
      <w:r w:rsidR="00295B8B" w:rsidRPr="004354C0">
        <w:rPr>
          <w:rFonts w:ascii="Times New Roman" w:eastAsia="Times New Roman" w:hAnsi="Times New Roman" w:cs="Times New Roman"/>
          <w:sz w:val="28"/>
          <w:szCs w:val="28"/>
          <w:lang w:eastAsia="ru-RU"/>
        </w:rPr>
        <w:t>Paul</w:t>
      </w:r>
      <w:r w:rsidR="00295B8B" w:rsidRPr="00295B8B">
        <w:rPr>
          <w:rFonts w:ascii="Times New Roman" w:eastAsia="Times New Roman" w:hAnsi="Times New Roman" w:cs="Times New Roman"/>
          <w:sz w:val="28"/>
          <w:szCs w:val="28"/>
          <w:lang w:eastAsia="ru-RU"/>
        </w:rPr>
        <w:t>, 2012)</w:t>
      </w:r>
      <w:r w:rsidRPr="00B61B4E">
        <w:rPr>
          <w:rFonts w:ascii="Times New Roman" w:eastAsia="Times New Roman" w:hAnsi="Times New Roman" w:cs="Times New Roman"/>
          <w:sz w:val="28"/>
          <w:szCs w:val="28"/>
          <w:lang w:eastAsia="ru-RU"/>
        </w:rPr>
        <w:t xml:space="preserve"> – див. </w:t>
      </w:r>
      <w:r w:rsidRPr="00037067">
        <w:rPr>
          <w:rFonts w:ascii="Times New Roman" w:eastAsia="Times New Roman" w:hAnsi="Times New Roman" w:cs="Times New Roman"/>
          <w:sz w:val="28"/>
          <w:szCs w:val="28"/>
          <w:lang w:eastAsia="ru-RU"/>
        </w:rPr>
        <w:t xml:space="preserve">табл. </w:t>
      </w:r>
      <w:r w:rsidR="00037067" w:rsidRPr="00037067">
        <w:rPr>
          <w:rFonts w:ascii="Times New Roman" w:eastAsia="Times New Roman" w:hAnsi="Times New Roman" w:cs="Times New Roman"/>
          <w:sz w:val="28"/>
          <w:szCs w:val="28"/>
          <w:lang w:eastAsia="ru-RU"/>
        </w:rPr>
        <w:t>4.</w:t>
      </w:r>
      <w:r w:rsidR="001B6C02">
        <w:rPr>
          <w:rFonts w:ascii="Times New Roman" w:eastAsia="Times New Roman" w:hAnsi="Times New Roman" w:cs="Times New Roman"/>
          <w:sz w:val="28"/>
          <w:szCs w:val="28"/>
          <w:lang w:eastAsia="ru-RU"/>
        </w:rPr>
        <w:t>17</w:t>
      </w:r>
      <w:r w:rsidRPr="00037067">
        <w:rPr>
          <w:rFonts w:ascii="Times New Roman" w:eastAsia="Times New Roman" w:hAnsi="Times New Roman" w:cs="Times New Roman"/>
          <w:sz w:val="28"/>
          <w:szCs w:val="28"/>
          <w:lang w:eastAsia="ru-RU"/>
        </w:rPr>
        <w:t xml:space="preserve"> та </w:t>
      </w:r>
      <w:r w:rsidR="00037067" w:rsidRPr="00037067">
        <w:rPr>
          <w:rFonts w:ascii="Times New Roman" w:eastAsia="Times New Roman" w:hAnsi="Times New Roman" w:cs="Times New Roman"/>
          <w:sz w:val="28"/>
          <w:szCs w:val="28"/>
          <w:lang w:eastAsia="ru-RU"/>
        </w:rPr>
        <w:t>4.</w:t>
      </w:r>
      <w:r w:rsidR="001B6C02">
        <w:rPr>
          <w:rFonts w:ascii="Times New Roman" w:eastAsia="Times New Roman" w:hAnsi="Times New Roman" w:cs="Times New Roman"/>
          <w:sz w:val="28"/>
          <w:szCs w:val="28"/>
          <w:lang w:eastAsia="ru-RU"/>
        </w:rPr>
        <w:t>18</w:t>
      </w:r>
      <w:r w:rsidRPr="00037067">
        <w:rPr>
          <w:rFonts w:ascii="Times New Roman" w:eastAsia="Times New Roman" w:hAnsi="Times New Roman" w:cs="Times New Roman"/>
          <w:sz w:val="28"/>
          <w:szCs w:val="28"/>
          <w:lang w:eastAsia="ru-RU"/>
        </w:rPr>
        <w:t>.</w:t>
      </w:r>
    </w:p>
    <w:p w14:paraId="0C7C3E69" w14:textId="77777777" w:rsidR="0002605E" w:rsidRDefault="0002605E" w:rsidP="00B61B4E">
      <w:pPr>
        <w:spacing w:after="0" w:line="360" w:lineRule="auto"/>
        <w:ind w:firstLine="708"/>
        <w:jc w:val="both"/>
        <w:rPr>
          <w:rFonts w:ascii="Times New Roman" w:eastAsia="Times New Roman" w:hAnsi="Times New Roman" w:cs="Times New Roman"/>
          <w:sz w:val="28"/>
          <w:szCs w:val="28"/>
          <w:lang w:eastAsia="ru-RU"/>
        </w:rPr>
      </w:pPr>
    </w:p>
    <w:p w14:paraId="157309EE" w14:textId="77777777" w:rsidR="0002605E" w:rsidRDefault="0002605E" w:rsidP="00B61B4E">
      <w:pPr>
        <w:spacing w:after="0" w:line="360" w:lineRule="auto"/>
        <w:ind w:firstLine="708"/>
        <w:jc w:val="both"/>
        <w:rPr>
          <w:rFonts w:ascii="Times New Roman" w:eastAsia="Times New Roman" w:hAnsi="Times New Roman" w:cs="Times New Roman"/>
          <w:sz w:val="28"/>
          <w:szCs w:val="28"/>
          <w:lang w:eastAsia="ru-RU"/>
        </w:rPr>
      </w:pPr>
    </w:p>
    <w:p w14:paraId="7950A362" w14:textId="77777777" w:rsidR="0002605E" w:rsidRDefault="0002605E" w:rsidP="00B61B4E">
      <w:pPr>
        <w:spacing w:after="0" w:line="360" w:lineRule="auto"/>
        <w:ind w:firstLine="708"/>
        <w:jc w:val="both"/>
        <w:rPr>
          <w:rFonts w:ascii="Times New Roman" w:eastAsia="Times New Roman" w:hAnsi="Times New Roman" w:cs="Times New Roman"/>
          <w:sz w:val="28"/>
          <w:szCs w:val="28"/>
          <w:lang w:eastAsia="ru-RU"/>
        </w:rPr>
      </w:pPr>
    </w:p>
    <w:p w14:paraId="2598E216" w14:textId="77777777" w:rsidR="0002605E" w:rsidRDefault="0002605E" w:rsidP="00B61B4E">
      <w:pPr>
        <w:spacing w:after="0" w:line="360" w:lineRule="auto"/>
        <w:ind w:firstLine="708"/>
        <w:jc w:val="both"/>
        <w:rPr>
          <w:rFonts w:ascii="Times New Roman" w:eastAsia="Times New Roman" w:hAnsi="Times New Roman" w:cs="Times New Roman"/>
          <w:sz w:val="28"/>
          <w:szCs w:val="28"/>
          <w:lang w:eastAsia="ru-RU"/>
        </w:rPr>
      </w:pPr>
    </w:p>
    <w:p w14:paraId="752626A7" w14:textId="77777777" w:rsidR="0002605E" w:rsidRDefault="0002605E" w:rsidP="00B61B4E">
      <w:pPr>
        <w:spacing w:after="0" w:line="360" w:lineRule="auto"/>
        <w:ind w:firstLine="708"/>
        <w:jc w:val="both"/>
        <w:rPr>
          <w:rFonts w:ascii="Times New Roman" w:eastAsia="Times New Roman" w:hAnsi="Times New Roman" w:cs="Times New Roman"/>
          <w:sz w:val="28"/>
          <w:szCs w:val="28"/>
          <w:lang w:eastAsia="ru-RU"/>
        </w:rPr>
      </w:pPr>
    </w:p>
    <w:p w14:paraId="1A04A1C5" w14:textId="2E855CF4" w:rsidR="00B61B4E" w:rsidRPr="00B61B4E" w:rsidRDefault="001B6C02" w:rsidP="00B61B4E">
      <w:pPr>
        <w:spacing w:before="100" w:beforeAutospacing="1" w:after="100" w:afterAutospacing="1" w:line="240" w:lineRule="auto"/>
        <w:jc w:val="right"/>
        <w:outlineLvl w:val="1"/>
        <w:rPr>
          <w:rFonts w:ascii="Times New Roman" w:eastAsia="Times New Roman" w:hAnsi="Times New Roman" w:cs="Times New Roman"/>
          <w:bCs/>
          <w:color w:val="000000"/>
          <w:sz w:val="28"/>
          <w:szCs w:val="28"/>
          <w:lang w:eastAsia="ru-RU"/>
        </w:rPr>
      </w:pPr>
      <w:r w:rsidRPr="0002605E">
        <w:rPr>
          <w:rFonts w:ascii="Times New Roman" w:eastAsia="Times New Roman" w:hAnsi="Times New Roman" w:cs="Times New Roman"/>
          <w:bCs/>
          <w:color w:val="000000"/>
          <w:sz w:val="28"/>
          <w:szCs w:val="28"/>
          <w:lang w:eastAsia="ru-RU"/>
        </w:rPr>
        <w:lastRenderedPageBreak/>
        <w:t>Табл</w:t>
      </w:r>
      <w:r w:rsidR="0000025E" w:rsidRPr="0002605E">
        <w:rPr>
          <w:rFonts w:ascii="Times New Roman" w:eastAsia="Times New Roman" w:hAnsi="Times New Roman" w:cs="Times New Roman"/>
          <w:bCs/>
          <w:color w:val="000000"/>
          <w:sz w:val="28"/>
          <w:szCs w:val="28"/>
          <w:lang w:eastAsia="ru-RU"/>
        </w:rPr>
        <w:t>иця</w:t>
      </w:r>
      <w:r w:rsidRPr="0002605E">
        <w:rPr>
          <w:rFonts w:ascii="Times New Roman" w:eastAsia="Times New Roman" w:hAnsi="Times New Roman" w:cs="Times New Roman"/>
          <w:bCs/>
          <w:color w:val="000000"/>
          <w:sz w:val="28"/>
          <w:szCs w:val="28"/>
          <w:lang w:eastAsia="ru-RU"/>
        </w:rPr>
        <w:t xml:space="preserve"> 4.17</w:t>
      </w:r>
      <w:r w:rsidR="0000025E" w:rsidRPr="0002605E">
        <w:rPr>
          <w:rFonts w:ascii="Times New Roman" w:eastAsia="Times New Roman" w:hAnsi="Times New Roman" w:cs="Times New Roman"/>
          <w:bCs/>
          <w:color w:val="000000"/>
          <w:sz w:val="28"/>
          <w:szCs w:val="28"/>
          <w:lang w:eastAsia="ru-RU"/>
        </w:rPr>
        <w:t>.</w:t>
      </w:r>
    </w:p>
    <w:p w14:paraId="3EBED536" w14:textId="77777777" w:rsidR="00B61B4E" w:rsidRPr="00B61B4E" w:rsidRDefault="00B61B4E" w:rsidP="00B61B4E">
      <w:pPr>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B61B4E">
        <w:rPr>
          <w:rFonts w:ascii="Times New Roman" w:eastAsia="Times New Roman" w:hAnsi="Times New Roman" w:cs="Times New Roman"/>
          <w:b/>
          <w:bCs/>
          <w:color w:val="000000"/>
          <w:sz w:val="28"/>
          <w:szCs w:val="28"/>
          <w:lang w:eastAsia="ru-RU"/>
        </w:rPr>
        <w:t>Порівняння ознак звичайного та критичного мислення за М. Ліпман</w:t>
      </w:r>
    </w:p>
    <w:tbl>
      <w:tblPr>
        <w:tblW w:w="991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55"/>
        <w:gridCol w:w="4659"/>
      </w:tblGrid>
      <w:tr w:rsidR="00B61B4E" w:rsidRPr="00B61B4E" w14:paraId="7932B62A" w14:textId="77777777" w:rsidTr="002460B7">
        <w:trPr>
          <w:tblCellSpacing w:w="0" w:type="dxa"/>
          <w:jc w:val="center"/>
        </w:trPr>
        <w:tc>
          <w:tcPr>
            <w:tcW w:w="5255" w:type="dxa"/>
          </w:tcPr>
          <w:p w14:paraId="3A065FDE" w14:textId="77777777" w:rsidR="00B61B4E" w:rsidRPr="00B61B4E" w:rsidRDefault="00B61B4E" w:rsidP="00B61B4E">
            <w:pPr>
              <w:spacing w:before="100" w:beforeAutospacing="1" w:after="100" w:afterAutospacing="1" w:line="240" w:lineRule="auto"/>
              <w:ind w:firstLine="284"/>
              <w:jc w:val="center"/>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b/>
                <w:bCs/>
                <w:color w:val="000000"/>
                <w:sz w:val="28"/>
                <w:szCs w:val="28"/>
                <w:lang w:eastAsia="ru-RU"/>
              </w:rPr>
              <w:t>Критичне мислення</w:t>
            </w:r>
          </w:p>
        </w:tc>
        <w:tc>
          <w:tcPr>
            <w:tcW w:w="4659" w:type="dxa"/>
          </w:tcPr>
          <w:p w14:paraId="2198AD07" w14:textId="77777777" w:rsidR="00B61B4E" w:rsidRPr="00B61B4E" w:rsidRDefault="00B61B4E" w:rsidP="00B61B4E">
            <w:pPr>
              <w:spacing w:before="100" w:beforeAutospacing="1" w:after="100" w:afterAutospacing="1" w:line="240" w:lineRule="auto"/>
              <w:ind w:firstLine="284"/>
              <w:jc w:val="center"/>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b/>
                <w:bCs/>
                <w:color w:val="000000"/>
                <w:sz w:val="28"/>
                <w:szCs w:val="28"/>
                <w:lang w:eastAsia="ru-RU"/>
              </w:rPr>
              <w:t>Звичайне мислення</w:t>
            </w:r>
          </w:p>
        </w:tc>
      </w:tr>
      <w:tr w:rsidR="00B61B4E" w:rsidRPr="00B61B4E" w14:paraId="19CDDF72" w14:textId="77777777" w:rsidTr="002460B7">
        <w:trPr>
          <w:tblCellSpacing w:w="0" w:type="dxa"/>
          <w:jc w:val="center"/>
        </w:trPr>
        <w:tc>
          <w:tcPr>
            <w:tcW w:w="5255" w:type="dxa"/>
          </w:tcPr>
          <w:p w14:paraId="2983542F"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Оцінювальне судження</w:t>
            </w:r>
          </w:p>
        </w:tc>
        <w:tc>
          <w:tcPr>
            <w:tcW w:w="4659" w:type="dxa"/>
          </w:tcPr>
          <w:p w14:paraId="2E414A58" w14:textId="77777777" w:rsidR="00B61B4E" w:rsidRPr="00B61B4E" w:rsidRDefault="00B61B4E" w:rsidP="00B61B4E">
            <w:pPr>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Припущення на основі вгадування</w:t>
            </w:r>
          </w:p>
        </w:tc>
      </w:tr>
      <w:tr w:rsidR="00B61B4E" w:rsidRPr="00B61B4E" w14:paraId="26D9DD30" w14:textId="77777777" w:rsidTr="002460B7">
        <w:trPr>
          <w:tblCellSpacing w:w="0" w:type="dxa"/>
          <w:jc w:val="center"/>
        </w:trPr>
        <w:tc>
          <w:tcPr>
            <w:tcW w:w="5255" w:type="dxa"/>
          </w:tcPr>
          <w:p w14:paraId="0A01EB37"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Зважене судження</w:t>
            </w:r>
          </w:p>
        </w:tc>
        <w:tc>
          <w:tcPr>
            <w:tcW w:w="4659" w:type="dxa"/>
          </w:tcPr>
          <w:p w14:paraId="06A94572" w14:textId="77777777" w:rsidR="00B61B4E" w:rsidRPr="00B61B4E" w:rsidRDefault="00B61B4E" w:rsidP="00B61B4E">
            <w:pPr>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Упередженість</w:t>
            </w:r>
          </w:p>
        </w:tc>
      </w:tr>
      <w:tr w:rsidR="00B61B4E" w:rsidRPr="00B61B4E" w14:paraId="22B265FA" w14:textId="77777777" w:rsidTr="002460B7">
        <w:trPr>
          <w:tblCellSpacing w:w="0" w:type="dxa"/>
          <w:jc w:val="center"/>
        </w:trPr>
        <w:tc>
          <w:tcPr>
            <w:tcW w:w="5255" w:type="dxa"/>
          </w:tcPr>
          <w:p w14:paraId="0F074BD0"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Класифікація</w:t>
            </w:r>
          </w:p>
        </w:tc>
        <w:tc>
          <w:tcPr>
            <w:tcW w:w="4659" w:type="dxa"/>
          </w:tcPr>
          <w:p w14:paraId="25F42815" w14:textId="77777777" w:rsidR="00B61B4E" w:rsidRPr="00B61B4E" w:rsidRDefault="00B61B4E" w:rsidP="00B61B4E">
            <w:pPr>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Групування</w:t>
            </w:r>
          </w:p>
        </w:tc>
      </w:tr>
      <w:tr w:rsidR="00B61B4E" w:rsidRPr="00B61B4E" w14:paraId="03279650" w14:textId="77777777" w:rsidTr="002460B7">
        <w:trPr>
          <w:tblCellSpacing w:w="0" w:type="dxa"/>
          <w:jc w:val="center"/>
        </w:trPr>
        <w:tc>
          <w:tcPr>
            <w:tcW w:w="5255" w:type="dxa"/>
          </w:tcPr>
          <w:p w14:paraId="30FEF213"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Припущення</w:t>
            </w:r>
          </w:p>
        </w:tc>
        <w:tc>
          <w:tcPr>
            <w:tcW w:w="4659" w:type="dxa"/>
          </w:tcPr>
          <w:p w14:paraId="3F999CF7" w14:textId="77777777" w:rsidR="00B61B4E" w:rsidRPr="00B61B4E" w:rsidRDefault="00B61B4E" w:rsidP="00B61B4E">
            <w:pPr>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Вірування</w:t>
            </w:r>
          </w:p>
        </w:tc>
      </w:tr>
      <w:tr w:rsidR="00B61B4E" w:rsidRPr="00B61B4E" w14:paraId="357054ED" w14:textId="77777777" w:rsidTr="002460B7">
        <w:trPr>
          <w:tblCellSpacing w:w="0" w:type="dxa"/>
          <w:jc w:val="center"/>
        </w:trPr>
        <w:tc>
          <w:tcPr>
            <w:tcW w:w="5255" w:type="dxa"/>
          </w:tcPr>
          <w:p w14:paraId="20BE21BA"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Логічне формулювання висновків</w:t>
            </w:r>
          </w:p>
        </w:tc>
        <w:tc>
          <w:tcPr>
            <w:tcW w:w="4659" w:type="dxa"/>
          </w:tcPr>
          <w:p w14:paraId="3920ABEC" w14:textId="77777777" w:rsidR="00B61B4E" w:rsidRPr="00B61B4E" w:rsidRDefault="00B61B4E" w:rsidP="00B61B4E">
            <w:pPr>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Формулювання висновків</w:t>
            </w:r>
          </w:p>
        </w:tc>
      </w:tr>
      <w:tr w:rsidR="00B61B4E" w:rsidRPr="00B61B4E" w14:paraId="1B9BE003" w14:textId="77777777" w:rsidTr="002460B7">
        <w:trPr>
          <w:tblCellSpacing w:w="0" w:type="dxa"/>
          <w:jc w:val="center"/>
        </w:trPr>
        <w:tc>
          <w:tcPr>
            <w:tcW w:w="5255" w:type="dxa"/>
          </w:tcPr>
          <w:p w14:paraId="3176D9EC"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Розуміння принципів</w:t>
            </w:r>
          </w:p>
        </w:tc>
        <w:tc>
          <w:tcPr>
            <w:tcW w:w="4659" w:type="dxa"/>
          </w:tcPr>
          <w:p w14:paraId="3792F3B3" w14:textId="77777777" w:rsidR="00B61B4E" w:rsidRPr="00B61B4E" w:rsidRDefault="00B61B4E" w:rsidP="00B61B4E">
            <w:pPr>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Об'єднання понять за асоціацією</w:t>
            </w:r>
          </w:p>
        </w:tc>
      </w:tr>
      <w:tr w:rsidR="00B61B4E" w:rsidRPr="00B61B4E" w14:paraId="34B96934" w14:textId="77777777" w:rsidTr="002460B7">
        <w:trPr>
          <w:tblCellSpacing w:w="0" w:type="dxa"/>
          <w:jc w:val="center"/>
        </w:trPr>
        <w:tc>
          <w:tcPr>
            <w:tcW w:w="5255" w:type="dxa"/>
          </w:tcPr>
          <w:p w14:paraId="45ED9F97"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Побудова гіпотези</w:t>
            </w:r>
          </w:p>
        </w:tc>
        <w:tc>
          <w:tcPr>
            <w:tcW w:w="4659" w:type="dxa"/>
          </w:tcPr>
          <w:p w14:paraId="48104F27" w14:textId="77777777" w:rsidR="00B61B4E" w:rsidRPr="00B61B4E" w:rsidRDefault="00B61B4E" w:rsidP="00B61B4E">
            <w:pPr>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Припущення (без достатніх підстав)</w:t>
            </w:r>
          </w:p>
        </w:tc>
      </w:tr>
      <w:tr w:rsidR="00B61B4E" w:rsidRPr="00B61B4E" w14:paraId="460D4FFE" w14:textId="77777777" w:rsidTr="002460B7">
        <w:trPr>
          <w:tblCellSpacing w:w="0" w:type="dxa"/>
          <w:jc w:val="center"/>
        </w:trPr>
        <w:tc>
          <w:tcPr>
            <w:tcW w:w="5255" w:type="dxa"/>
          </w:tcPr>
          <w:p w14:paraId="4805C828"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Пропонування думок з аргументами</w:t>
            </w:r>
          </w:p>
        </w:tc>
        <w:tc>
          <w:tcPr>
            <w:tcW w:w="4659" w:type="dxa"/>
          </w:tcPr>
          <w:p w14:paraId="20DC7F53" w14:textId="77777777" w:rsidR="00B61B4E" w:rsidRPr="00B61B4E" w:rsidRDefault="00B61B4E" w:rsidP="00B61B4E">
            <w:pPr>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Пропонування думок без аргументів</w:t>
            </w:r>
          </w:p>
        </w:tc>
      </w:tr>
      <w:tr w:rsidR="00B61B4E" w:rsidRPr="00B61B4E" w14:paraId="72938E16" w14:textId="77777777" w:rsidTr="002460B7">
        <w:trPr>
          <w:tblCellSpacing w:w="0" w:type="dxa"/>
          <w:jc w:val="center"/>
        </w:trPr>
        <w:tc>
          <w:tcPr>
            <w:tcW w:w="5255" w:type="dxa"/>
          </w:tcPr>
          <w:p w14:paraId="07C2B000"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Формулювання суджень на основі критеріїв</w:t>
            </w:r>
          </w:p>
        </w:tc>
        <w:tc>
          <w:tcPr>
            <w:tcW w:w="4659" w:type="dxa"/>
          </w:tcPr>
          <w:p w14:paraId="52E6929E" w14:textId="77777777" w:rsidR="00B61B4E" w:rsidRPr="00B61B4E" w:rsidRDefault="00B61B4E" w:rsidP="00B61B4E">
            <w:pPr>
              <w:spacing w:before="100" w:beforeAutospacing="1" w:after="100" w:afterAutospacing="1" w:line="240" w:lineRule="auto"/>
              <w:ind w:firstLine="284"/>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 xml:space="preserve">Формулювання суджень без опори на критерії </w:t>
            </w:r>
          </w:p>
        </w:tc>
      </w:tr>
    </w:tbl>
    <w:p w14:paraId="6E473B0A" w14:textId="77777777" w:rsidR="00EF3A3D" w:rsidRPr="00B61B4E" w:rsidRDefault="00EF3A3D" w:rsidP="00B61B4E">
      <w:pPr>
        <w:spacing w:after="0" w:line="360" w:lineRule="auto"/>
        <w:jc w:val="center"/>
        <w:outlineLvl w:val="1"/>
        <w:rPr>
          <w:rFonts w:ascii="Times New Roman" w:eastAsia="Times New Roman" w:hAnsi="Times New Roman" w:cs="Times New Roman"/>
          <w:b/>
          <w:bCs/>
          <w:color w:val="000000"/>
          <w:sz w:val="28"/>
          <w:szCs w:val="28"/>
          <w:lang w:eastAsia="ru-RU"/>
        </w:rPr>
      </w:pPr>
    </w:p>
    <w:p w14:paraId="33E13F5D" w14:textId="7A9BC84C" w:rsidR="00B61B4E" w:rsidRPr="00B61B4E" w:rsidRDefault="001B6C02" w:rsidP="00B61B4E">
      <w:pPr>
        <w:spacing w:after="0" w:line="360" w:lineRule="auto"/>
        <w:jc w:val="right"/>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Табл</w:t>
      </w:r>
      <w:r w:rsidR="0000025E">
        <w:rPr>
          <w:rFonts w:ascii="Times New Roman" w:eastAsia="Times New Roman" w:hAnsi="Times New Roman" w:cs="Times New Roman"/>
          <w:bCs/>
          <w:color w:val="000000"/>
          <w:sz w:val="28"/>
          <w:szCs w:val="28"/>
          <w:lang w:eastAsia="ru-RU"/>
        </w:rPr>
        <w:t>иця</w:t>
      </w:r>
      <w:r>
        <w:rPr>
          <w:rFonts w:ascii="Times New Roman" w:eastAsia="Times New Roman" w:hAnsi="Times New Roman" w:cs="Times New Roman"/>
          <w:bCs/>
          <w:color w:val="000000"/>
          <w:sz w:val="28"/>
          <w:szCs w:val="28"/>
          <w:lang w:eastAsia="ru-RU"/>
        </w:rPr>
        <w:t xml:space="preserve"> 4.18</w:t>
      </w:r>
      <w:r w:rsidR="0000025E">
        <w:rPr>
          <w:rFonts w:ascii="Times New Roman" w:eastAsia="Times New Roman" w:hAnsi="Times New Roman" w:cs="Times New Roman"/>
          <w:bCs/>
          <w:color w:val="000000"/>
          <w:sz w:val="28"/>
          <w:szCs w:val="28"/>
          <w:lang w:eastAsia="ru-RU"/>
        </w:rPr>
        <w:t>.</w:t>
      </w:r>
    </w:p>
    <w:p w14:paraId="63489146" w14:textId="77777777" w:rsidR="00B61B4E" w:rsidRPr="00B61B4E" w:rsidRDefault="00B61B4E" w:rsidP="00B61B4E">
      <w:pPr>
        <w:spacing w:after="0" w:line="360" w:lineRule="auto"/>
        <w:jc w:val="center"/>
        <w:outlineLvl w:val="1"/>
        <w:rPr>
          <w:rFonts w:ascii="Times New Roman" w:eastAsia="Times New Roman" w:hAnsi="Times New Roman" w:cs="Times New Roman"/>
          <w:b/>
          <w:bCs/>
          <w:color w:val="000000"/>
          <w:sz w:val="28"/>
          <w:szCs w:val="28"/>
          <w:lang w:eastAsia="ru-RU"/>
        </w:rPr>
      </w:pPr>
      <w:r w:rsidRPr="00B61B4E">
        <w:rPr>
          <w:rFonts w:ascii="Times New Roman" w:eastAsia="Times New Roman" w:hAnsi="Times New Roman" w:cs="Times New Roman"/>
          <w:b/>
          <w:bCs/>
          <w:color w:val="000000"/>
          <w:sz w:val="28"/>
          <w:szCs w:val="28"/>
          <w:lang w:eastAsia="ru-RU"/>
        </w:rPr>
        <w:t xml:space="preserve">Порівняння </w:t>
      </w:r>
      <w:r w:rsidR="001B6C02">
        <w:rPr>
          <w:rFonts w:ascii="Times New Roman" w:eastAsia="Times New Roman" w:hAnsi="Times New Roman" w:cs="Times New Roman"/>
          <w:b/>
          <w:bCs/>
          <w:color w:val="000000"/>
          <w:sz w:val="28"/>
          <w:szCs w:val="28"/>
          <w:lang w:eastAsia="ru-RU"/>
        </w:rPr>
        <w:t xml:space="preserve">критичного </w:t>
      </w:r>
      <w:r w:rsidRPr="00B61B4E">
        <w:rPr>
          <w:rFonts w:ascii="Times New Roman" w:eastAsia="Times New Roman" w:hAnsi="Times New Roman" w:cs="Times New Roman"/>
          <w:b/>
          <w:bCs/>
          <w:color w:val="000000"/>
          <w:sz w:val="28"/>
          <w:szCs w:val="28"/>
          <w:lang w:eastAsia="ru-RU"/>
        </w:rPr>
        <w:t xml:space="preserve">та </w:t>
      </w:r>
      <w:r w:rsidR="001B6C02">
        <w:rPr>
          <w:rFonts w:ascii="Times New Roman" w:eastAsia="Times New Roman" w:hAnsi="Times New Roman" w:cs="Times New Roman"/>
          <w:b/>
          <w:bCs/>
          <w:color w:val="000000"/>
          <w:sz w:val="28"/>
          <w:szCs w:val="28"/>
          <w:lang w:eastAsia="ru-RU"/>
        </w:rPr>
        <w:t>звичайного</w:t>
      </w:r>
      <w:r w:rsidRPr="00B61B4E">
        <w:rPr>
          <w:rFonts w:ascii="Times New Roman" w:eastAsia="Times New Roman" w:hAnsi="Times New Roman" w:cs="Times New Roman"/>
          <w:b/>
          <w:bCs/>
          <w:color w:val="000000"/>
          <w:sz w:val="28"/>
          <w:szCs w:val="28"/>
          <w:lang w:eastAsia="ru-RU"/>
        </w:rPr>
        <w:t xml:space="preserve"> мислення за Р. Паул</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40"/>
        <w:gridCol w:w="4828"/>
      </w:tblGrid>
      <w:tr w:rsidR="00B61B4E" w:rsidRPr="00B61B4E" w14:paraId="218740B8" w14:textId="77777777" w:rsidTr="002460B7">
        <w:trPr>
          <w:tblCellSpacing w:w="0" w:type="dxa"/>
          <w:jc w:val="center"/>
        </w:trPr>
        <w:tc>
          <w:tcPr>
            <w:tcW w:w="4903" w:type="dxa"/>
          </w:tcPr>
          <w:p w14:paraId="71FA1700" w14:textId="77777777" w:rsidR="00B61B4E" w:rsidRPr="00B61B4E" w:rsidRDefault="001B6C02" w:rsidP="001B6C02">
            <w:pPr>
              <w:spacing w:before="100" w:beforeAutospacing="1" w:after="100" w:afterAutospacing="1" w:line="240" w:lineRule="auto"/>
              <w:ind w:firstLine="28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Характеристики критичного мислення</w:t>
            </w:r>
          </w:p>
        </w:tc>
        <w:tc>
          <w:tcPr>
            <w:tcW w:w="4901" w:type="dxa"/>
            <w:tcBorders>
              <w:top w:val="single" w:sz="8" w:space="0" w:color="auto"/>
              <w:left w:val="single" w:sz="8" w:space="0" w:color="auto"/>
              <w:bottom w:val="single" w:sz="8" w:space="0" w:color="auto"/>
              <w:right w:val="single" w:sz="8" w:space="0" w:color="auto"/>
            </w:tcBorders>
          </w:tcPr>
          <w:p w14:paraId="22513C69" w14:textId="77777777" w:rsidR="00B61B4E" w:rsidRPr="00B61B4E" w:rsidRDefault="001B6C02" w:rsidP="001B6C02">
            <w:pPr>
              <w:spacing w:before="100" w:beforeAutospacing="1" w:after="100" w:afterAutospacing="1" w:line="240" w:lineRule="auto"/>
              <w:ind w:firstLine="28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Характеристики звичайного</w:t>
            </w:r>
            <w:r w:rsidR="00B61B4E" w:rsidRPr="00B61B4E">
              <w:rPr>
                <w:rFonts w:ascii="Times New Roman" w:eastAsia="Times New Roman" w:hAnsi="Times New Roman" w:cs="Times New Roman"/>
                <w:b/>
                <w:bCs/>
                <w:color w:val="000000"/>
                <w:sz w:val="28"/>
                <w:szCs w:val="28"/>
                <w:lang w:eastAsia="ru-RU"/>
              </w:rPr>
              <w:t xml:space="preserve"> мислення</w:t>
            </w:r>
          </w:p>
        </w:tc>
      </w:tr>
      <w:tr w:rsidR="00B61B4E" w:rsidRPr="00B61B4E" w14:paraId="1CB7EB7F" w14:textId="77777777" w:rsidTr="002460B7">
        <w:trPr>
          <w:tblCellSpacing w:w="0" w:type="dxa"/>
          <w:jc w:val="center"/>
        </w:trPr>
        <w:tc>
          <w:tcPr>
            <w:tcW w:w="4903" w:type="dxa"/>
          </w:tcPr>
          <w:p w14:paraId="5CCA8BA3"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Ясність</w:t>
            </w:r>
          </w:p>
        </w:tc>
        <w:tc>
          <w:tcPr>
            <w:tcW w:w="4901" w:type="dxa"/>
            <w:tcBorders>
              <w:top w:val="single" w:sz="8" w:space="0" w:color="auto"/>
              <w:left w:val="single" w:sz="8" w:space="0" w:color="auto"/>
              <w:bottom w:val="single" w:sz="8" w:space="0" w:color="auto"/>
              <w:right w:val="single" w:sz="8" w:space="0" w:color="auto"/>
            </w:tcBorders>
          </w:tcPr>
          <w:p w14:paraId="615BE047"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Неясність</w:t>
            </w:r>
          </w:p>
        </w:tc>
      </w:tr>
      <w:tr w:rsidR="00B61B4E" w:rsidRPr="00B61B4E" w14:paraId="31971547" w14:textId="77777777" w:rsidTr="002460B7">
        <w:trPr>
          <w:tblCellSpacing w:w="0" w:type="dxa"/>
          <w:jc w:val="center"/>
        </w:trPr>
        <w:tc>
          <w:tcPr>
            <w:tcW w:w="4903" w:type="dxa"/>
          </w:tcPr>
          <w:p w14:paraId="56D22999"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Точність</w:t>
            </w:r>
          </w:p>
        </w:tc>
        <w:tc>
          <w:tcPr>
            <w:tcW w:w="4901" w:type="dxa"/>
            <w:tcBorders>
              <w:top w:val="single" w:sz="8" w:space="0" w:color="auto"/>
              <w:left w:val="single" w:sz="8" w:space="0" w:color="auto"/>
              <w:bottom w:val="single" w:sz="8" w:space="0" w:color="auto"/>
              <w:right w:val="single" w:sz="8" w:space="0" w:color="auto"/>
            </w:tcBorders>
          </w:tcPr>
          <w:p w14:paraId="5792B0D7"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Неточність</w:t>
            </w:r>
          </w:p>
        </w:tc>
      </w:tr>
      <w:tr w:rsidR="00B61B4E" w:rsidRPr="00B61B4E" w14:paraId="0D0429A5" w14:textId="77777777" w:rsidTr="002460B7">
        <w:trPr>
          <w:tblCellSpacing w:w="0" w:type="dxa"/>
          <w:jc w:val="center"/>
        </w:trPr>
        <w:tc>
          <w:tcPr>
            <w:tcW w:w="4903" w:type="dxa"/>
          </w:tcPr>
          <w:p w14:paraId="0C181139"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Конкретність</w:t>
            </w:r>
          </w:p>
        </w:tc>
        <w:tc>
          <w:tcPr>
            <w:tcW w:w="4901" w:type="dxa"/>
            <w:tcBorders>
              <w:top w:val="single" w:sz="8" w:space="0" w:color="auto"/>
              <w:left w:val="single" w:sz="8" w:space="0" w:color="auto"/>
              <w:bottom w:val="single" w:sz="8" w:space="0" w:color="auto"/>
              <w:right w:val="single" w:sz="8" w:space="0" w:color="auto"/>
            </w:tcBorders>
          </w:tcPr>
          <w:p w14:paraId="125975AD"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Невизначеність</w:t>
            </w:r>
          </w:p>
        </w:tc>
      </w:tr>
      <w:tr w:rsidR="00B61B4E" w:rsidRPr="00B61B4E" w14:paraId="1ACA80BB" w14:textId="77777777" w:rsidTr="002460B7">
        <w:trPr>
          <w:tblCellSpacing w:w="0" w:type="dxa"/>
          <w:jc w:val="center"/>
        </w:trPr>
        <w:tc>
          <w:tcPr>
            <w:tcW w:w="4903" w:type="dxa"/>
          </w:tcPr>
          <w:p w14:paraId="73BE5077"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Ретельність</w:t>
            </w:r>
          </w:p>
        </w:tc>
        <w:tc>
          <w:tcPr>
            <w:tcW w:w="4901" w:type="dxa"/>
            <w:tcBorders>
              <w:top w:val="single" w:sz="8" w:space="0" w:color="auto"/>
              <w:left w:val="single" w:sz="8" w:space="0" w:color="auto"/>
              <w:bottom w:val="single" w:sz="8" w:space="0" w:color="auto"/>
              <w:right w:val="single" w:sz="8" w:space="0" w:color="auto"/>
            </w:tcBorders>
          </w:tcPr>
          <w:p w14:paraId="6721E7E7"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Похибка</w:t>
            </w:r>
          </w:p>
        </w:tc>
      </w:tr>
      <w:tr w:rsidR="00B61B4E" w:rsidRPr="00B61B4E" w14:paraId="1E6C0A80" w14:textId="77777777" w:rsidTr="002460B7">
        <w:trPr>
          <w:tblCellSpacing w:w="0" w:type="dxa"/>
          <w:jc w:val="center"/>
        </w:trPr>
        <w:tc>
          <w:tcPr>
            <w:tcW w:w="4903" w:type="dxa"/>
          </w:tcPr>
          <w:p w14:paraId="65B94A6B"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Релевантність (значимість)</w:t>
            </w:r>
          </w:p>
        </w:tc>
        <w:tc>
          <w:tcPr>
            <w:tcW w:w="4901" w:type="dxa"/>
            <w:tcBorders>
              <w:top w:val="single" w:sz="8" w:space="0" w:color="auto"/>
              <w:left w:val="single" w:sz="8" w:space="0" w:color="auto"/>
              <w:bottom w:val="single" w:sz="8" w:space="0" w:color="auto"/>
              <w:right w:val="single" w:sz="8" w:space="0" w:color="auto"/>
            </w:tcBorders>
          </w:tcPr>
          <w:p w14:paraId="1068C576"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Нерелевантність (незначимість)</w:t>
            </w:r>
          </w:p>
        </w:tc>
      </w:tr>
      <w:tr w:rsidR="00B61B4E" w:rsidRPr="00B61B4E" w14:paraId="710A8AF9" w14:textId="77777777" w:rsidTr="002460B7">
        <w:trPr>
          <w:tblCellSpacing w:w="0" w:type="dxa"/>
          <w:jc w:val="center"/>
        </w:trPr>
        <w:tc>
          <w:tcPr>
            <w:tcW w:w="4903" w:type="dxa"/>
          </w:tcPr>
          <w:p w14:paraId="31DB80AE"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Погодженість (послідовність)</w:t>
            </w:r>
          </w:p>
        </w:tc>
        <w:tc>
          <w:tcPr>
            <w:tcW w:w="4901" w:type="dxa"/>
            <w:tcBorders>
              <w:top w:val="single" w:sz="8" w:space="0" w:color="auto"/>
              <w:left w:val="single" w:sz="8" w:space="0" w:color="auto"/>
              <w:bottom w:val="single" w:sz="8" w:space="0" w:color="auto"/>
              <w:right w:val="single" w:sz="8" w:space="0" w:color="auto"/>
            </w:tcBorders>
          </w:tcPr>
          <w:p w14:paraId="4CE4652F"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Непогодженість (непослідовність)</w:t>
            </w:r>
          </w:p>
        </w:tc>
      </w:tr>
      <w:tr w:rsidR="00B61B4E" w:rsidRPr="00B61B4E" w14:paraId="76D93B90" w14:textId="77777777" w:rsidTr="002460B7">
        <w:trPr>
          <w:tblCellSpacing w:w="0" w:type="dxa"/>
          <w:jc w:val="center"/>
        </w:trPr>
        <w:tc>
          <w:tcPr>
            <w:tcW w:w="4903" w:type="dxa"/>
          </w:tcPr>
          <w:p w14:paraId="3C825690"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Логічність</w:t>
            </w:r>
          </w:p>
        </w:tc>
        <w:tc>
          <w:tcPr>
            <w:tcW w:w="4901" w:type="dxa"/>
            <w:tcBorders>
              <w:top w:val="single" w:sz="8" w:space="0" w:color="auto"/>
              <w:left w:val="single" w:sz="8" w:space="0" w:color="auto"/>
              <w:bottom w:val="single" w:sz="8" w:space="0" w:color="auto"/>
              <w:right w:val="single" w:sz="8" w:space="0" w:color="auto"/>
            </w:tcBorders>
          </w:tcPr>
          <w:p w14:paraId="6F3F9F90"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Нелогічність</w:t>
            </w:r>
          </w:p>
        </w:tc>
      </w:tr>
      <w:tr w:rsidR="00B61B4E" w:rsidRPr="00B61B4E" w14:paraId="54F5E933" w14:textId="77777777" w:rsidTr="002460B7">
        <w:trPr>
          <w:tblCellSpacing w:w="0" w:type="dxa"/>
          <w:jc w:val="center"/>
        </w:trPr>
        <w:tc>
          <w:tcPr>
            <w:tcW w:w="4903" w:type="dxa"/>
          </w:tcPr>
          <w:p w14:paraId="06CF0504"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Глибина (фундаментальність)</w:t>
            </w:r>
          </w:p>
        </w:tc>
        <w:tc>
          <w:tcPr>
            <w:tcW w:w="4901" w:type="dxa"/>
            <w:tcBorders>
              <w:top w:val="single" w:sz="8" w:space="0" w:color="auto"/>
              <w:left w:val="single" w:sz="8" w:space="0" w:color="auto"/>
              <w:bottom w:val="single" w:sz="8" w:space="0" w:color="auto"/>
              <w:right w:val="single" w:sz="8" w:space="0" w:color="auto"/>
            </w:tcBorders>
          </w:tcPr>
          <w:p w14:paraId="4F002E1D"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Поверхневість</w:t>
            </w:r>
          </w:p>
        </w:tc>
      </w:tr>
      <w:tr w:rsidR="00B61B4E" w:rsidRPr="00B61B4E" w14:paraId="47ED37B5" w14:textId="77777777" w:rsidTr="002460B7">
        <w:trPr>
          <w:tblCellSpacing w:w="0" w:type="dxa"/>
          <w:jc w:val="center"/>
        </w:trPr>
        <w:tc>
          <w:tcPr>
            <w:tcW w:w="4903" w:type="dxa"/>
          </w:tcPr>
          <w:p w14:paraId="79001B1F"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Повнота</w:t>
            </w:r>
          </w:p>
        </w:tc>
        <w:tc>
          <w:tcPr>
            <w:tcW w:w="4901" w:type="dxa"/>
            <w:tcBorders>
              <w:top w:val="single" w:sz="8" w:space="0" w:color="auto"/>
              <w:left w:val="single" w:sz="8" w:space="0" w:color="auto"/>
              <w:bottom w:val="single" w:sz="8" w:space="0" w:color="auto"/>
              <w:right w:val="single" w:sz="8" w:space="0" w:color="auto"/>
            </w:tcBorders>
          </w:tcPr>
          <w:p w14:paraId="141D6D0D"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Неповнота</w:t>
            </w:r>
          </w:p>
        </w:tc>
      </w:tr>
      <w:tr w:rsidR="00B61B4E" w:rsidRPr="00B61B4E" w14:paraId="4868FB65" w14:textId="77777777" w:rsidTr="002460B7">
        <w:trPr>
          <w:tblCellSpacing w:w="0" w:type="dxa"/>
          <w:jc w:val="center"/>
        </w:trPr>
        <w:tc>
          <w:tcPr>
            <w:tcW w:w="4903" w:type="dxa"/>
          </w:tcPr>
          <w:p w14:paraId="727EE621"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Значимість</w:t>
            </w:r>
          </w:p>
        </w:tc>
        <w:tc>
          <w:tcPr>
            <w:tcW w:w="4901" w:type="dxa"/>
            <w:tcBorders>
              <w:top w:val="single" w:sz="8" w:space="0" w:color="auto"/>
              <w:left w:val="single" w:sz="8" w:space="0" w:color="auto"/>
              <w:bottom w:val="single" w:sz="8" w:space="0" w:color="auto"/>
              <w:right w:val="single" w:sz="8" w:space="0" w:color="auto"/>
            </w:tcBorders>
          </w:tcPr>
          <w:p w14:paraId="094F75DB"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Тривіальність (банальність)</w:t>
            </w:r>
          </w:p>
        </w:tc>
      </w:tr>
      <w:tr w:rsidR="00B61B4E" w:rsidRPr="00B61B4E" w14:paraId="5E07E50E" w14:textId="77777777" w:rsidTr="002460B7">
        <w:trPr>
          <w:tblCellSpacing w:w="0" w:type="dxa"/>
          <w:jc w:val="center"/>
        </w:trPr>
        <w:tc>
          <w:tcPr>
            <w:tcW w:w="4903" w:type="dxa"/>
          </w:tcPr>
          <w:p w14:paraId="7E812B4D"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Честність (неупередженість)</w:t>
            </w:r>
          </w:p>
        </w:tc>
        <w:tc>
          <w:tcPr>
            <w:tcW w:w="4901" w:type="dxa"/>
            <w:tcBorders>
              <w:top w:val="single" w:sz="8" w:space="0" w:color="auto"/>
              <w:left w:val="single" w:sz="8" w:space="0" w:color="auto"/>
              <w:bottom w:val="single" w:sz="8" w:space="0" w:color="auto"/>
              <w:right w:val="single" w:sz="8" w:space="0" w:color="auto"/>
            </w:tcBorders>
          </w:tcPr>
          <w:p w14:paraId="3C673277"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Прихильність (упередженість)</w:t>
            </w:r>
          </w:p>
        </w:tc>
      </w:tr>
      <w:tr w:rsidR="00B61B4E" w:rsidRPr="00B61B4E" w14:paraId="1F72A979" w14:textId="77777777" w:rsidTr="002460B7">
        <w:trPr>
          <w:tblCellSpacing w:w="0" w:type="dxa"/>
          <w:jc w:val="center"/>
        </w:trPr>
        <w:tc>
          <w:tcPr>
            <w:tcW w:w="4903" w:type="dxa"/>
          </w:tcPr>
          <w:p w14:paraId="6FEB4484"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Адекватність (відносно мети)</w:t>
            </w:r>
          </w:p>
        </w:tc>
        <w:tc>
          <w:tcPr>
            <w:tcW w:w="4901" w:type="dxa"/>
            <w:tcBorders>
              <w:top w:val="single" w:sz="8" w:space="0" w:color="auto"/>
              <w:left w:val="single" w:sz="8" w:space="0" w:color="auto"/>
              <w:bottom w:val="single" w:sz="8" w:space="0" w:color="auto"/>
              <w:right w:val="single" w:sz="8" w:space="0" w:color="auto"/>
            </w:tcBorders>
          </w:tcPr>
          <w:p w14:paraId="2FB07484" w14:textId="77777777" w:rsidR="00B61B4E" w:rsidRPr="00B61B4E" w:rsidRDefault="00B61B4E" w:rsidP="00B61B4E">
            <w:pPr>
              <w:spacing w:before="100" w:beforeAutospacing="1" w:after="100" w:afterAutospacing="1" w:line="240" w:lineRule="auto"/>
              <w:ind w:firstLine="284"/>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Неадекватність</w:t>
            </w:r>
          </w:p>
        </w:tc>
      </w:tr>
    </w:tbl>
    <w:p w14:paraId="0CDC3F4E"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p>
    <w:p w14:paraId="78755D96" w14:textId="77777777" w:rsidR="00B61B4E" w:rsidRPr="00746C0B" w:rsidRDefault="00B61B4E" w:rsidP="00B61B4E">
      <w:pPr>
        <w:spacing w:after="0" w:line="360" w:lineRule="auto"/>
        <w:ind w:firstLine="708"/>
        <w:jc w:val="both"/>
        <w:rPr>
          <w:rFonts w:ascii="Times New Roman" w:eastAsia="Times New Roman" w:hAnsi="Times New Roman" w:cs="Times New Roman"/>
          <w:sz w:val="28"/>
          <w:szCs w:val="28"/>
          <w:lang w:val="ru-RU" w:eastAsia="ru-RU"/>
        </w:rPr>
      </w:pPr>
      <w:r w:rsidRPr="00B61B4E">
        <w:rPr>
          <w:rFonts w:ascii="Times New Roman" w:eastAsia="Times New Roman" w:hAnsi="Times New Roman" w:cs="Times New Roman"/>
          <w:sz w:val="28"/>
          <w:szCs w:val="28"/>
          <w:lang w:eastAsia="ru-RU"/>
        </w:rPr>
        <w:t xml:space="preserve">Деякі характеристики звичайного (некритичного) мислення за М. Ліпман </w:t>
      </w:r>
      <w:r w:rsidRPr="00037067">
        <w:rPr>
          <w:rFonts w:ascii="Times New Roman" w:eastAsia="Times New Roman" w:hAnsi="Times New Roman" w:cs="Times New Roman"/>
          <w:sz w:val="28"/>
          <w:szCs w:val="28"/>
          <w:lang w:eastAsia="ru-RU"/>
        </w:rPr>
        <w:t xml:space="preserve">(див. </w:t>
      </w:r>
      <w:r w:rsidR="001B6C02">
        <w:rPr>
          <w:rFonts w:ascii="Times New Roman" w:eastAsia="Times New Roman" w:hAnsi="Times New Roman" w:cs="Times New Roman"/>
          <w:sz w:val="28"/>
          <w:szCs w:val="28"/>
          <w:lang w:eastAsia="ru-RU"/>
        </w:rPr>
        <w:t>табл. 4.17</w:t>
      </w:r>
      <w:r w:rsidRPr="00037067">
        <w:rPr>
          <w:rFonts w:ascii="Times New Roman" w:eastAsia="Times New Roman" w:hAnsi="Times New Roman" w:cs="Times New Roman"/>
          <w:sz w:val="28"/>
          <w:szCs w:val="28"/>
          <w:lang w:eastAsia="ru-RU"/>
        </w:rPr>
        <w:t>) співпадають з характеристиками примативної особистості за</w:t>
      </w:r>
      <w:r w:rsidRPr="00B61B4E">
        <w:rPr>
          <w:rFonts w:ascii="Times New Roman" w:eastAsia="Times New Roman" w:hAnsi="Times New Roman" w:cs="Times New Roman"/>
          <w:sz w:val="28"/>
          <w:szCs w:val="28"/>
          <w:lang w:eastAsia="ru-RU"/>
        </w:rPr>
        <w:t xml:space="preserve"> А. Протопоповим, наприклад, упередженість, вірування, безпідставні припущення, пропонування думок без аргументів.</w:t>
      </w:r>
    </w:p>
    <w:p w14:paraId="499443EB"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lastRenderedPageBreak/>
        <w:t xml:space="preserve">У СРСР проблемами критичного мислення займалися у сфері педагогічної психології П. П. Блонський, А. С. Байрамов, А. І. Ліпкина, Л. А. Рибак, С. І. Векслер, В. М. Синельникова, у сфері </w:t>
      </w:r>
      <w:r w:rsidR="00295B8B">
        <w:rPr>
          <w:rFonts w:ascii="Times New Roman" w:eastAsia="Times New Roman" w:hAnsi="Times New Roman" w:cs="Times New Roman"/>
          <w:sz w:val="28"/>
          <w:szCs w:val="28"/>
          <w:lang w:eastAsia="ru-RU"/>
        </w:rPr>
        <w:t xml:space="preserve">патопсихології Б. В. Зейгарник </w:t>
      </w:r>
      <w:r w:rsidR="00295B8B" w:rsidRPr="00295B8B">
        <w:rPr>
          <w:rFonts w:ascii="Times New Roman" w:eastAsia="Times New Roman" w:hAnsi="Times New Roman" w:cs="Times New Roman"/>
          <w:sz w:val="28"/>
          <w:szCs w:val="28"/>
          <w:lang w:val="ru-RU" w:eastAsia="ru-RU"/>
        </w:rPr>
        <w:t>(</w:t>
      </w:r>
      <w:r w:rsidRPr="00B61B4E">
        <w:rPr>
          <w:rFonts w:ascii="Times New Roman" w:eastAsia="Times New Roman" w:hAnsi="Times New Roman" w:cs="Times New Roman"/>
          <w:sz w:val="28"/>
          <w:szCs w:val="28"/>
          <w:lang w:eastAsia="ru-RU"/>
        </w:rPr>
        <w:t xml:space="preserve">цит. </w:t>
      </w:r>
      <w:r w:rsidR="00295B8B">
        <w:rPr>
          <w:rFonts w:ascii="Times New Roman" w:eastAsia="Times New Roman" w:hAnsi="Times New Roman" w:cs="Times New Roman"/>
          <w:sz w:val="28"/>
          <w:szCs w:val="28"/>
          <w:lang w:eastAsia="ru-RU"/>
        </w:rPr>
        <w:t>за</w:t>
      </w:r>
      <w:r w:rsidRPr="00B61B4E">
        <w:rPr>
          <w:rFonts w:ascii="Times New Roman" w:eastAsia="Times New Roman" w:hAnsi="Times New Roman" w:cs="Times New Roman"/>
          <w:sz w:val="28"/>
          <w:szCs w:val="28"/>
          <w:lang w:eastAsia="ru-RU"/>
        </w:rPr>
        <w:t xml:space="preserve"> </w:t>
      </w:r>
      <w:r w:rsidR="00295B8B" w:rsidRPr="004354C0">
        <w:rPr>
          <w:rFonts w:ascii="Times New Roman" w:eastAsia="Times New Roman" w:hAnsi="Times New Roman" w:cs="Times New Roman"/>
          <w:sz w:val="28"/>
          <w:szCs w:val="28"/>
          <w:lang w:eastAsia="ru-RU"/>
        </w:rPr>
        <w:t>Король</w:t>
      </w:r>
      <w:r w:rsidR="00295B8B" w:rsidRPr="00295B8B">
        <w:rPr>
          <w:rFonts w:ascii="Times New Roman" w:eastAsia="Times New Roman" w:hAnsi="Times New Roman" w:cs="Times New Roman"/>
          <w:sz w:val="28"/>
          <w:szCs w:val="28"/>
          <w:lang w:val="ru-RU" w:eastAsia="ru-RU"/>
        </w:rPr>
        <w:t>, 1981)</w:t>
      </w:r>
      <w:r w:rsidRPr="00B61B4E">
        <w:rPr>
          <w:rFonts w:ascii="Times New Roman" w:eastAsia="Times New Roman" w:hAnsi="Times New Roman" w:cs="Times New Roman"/>
          <w:sz w:val="28"/>
          <w:szCs w:val="28"/>
          <w:lang w:eastAsia="ru-RU"/>
        </w:rPr>
        <w:t xml:space="preserve">. С. А. Король визначив критичність мислення як таку його якість, яка дозволяє контролювати відповідність мисленнєвої діяльності закономірностям об’єктивної дійсності, надаючи, таким чином, об’єктивність суб’єктивним (ідеальним) результатам пізнання. Критичність мислення виступає психологічним механізмом використання практики як критерія істини </w:t>
      </w:r>
      <w:r w:rsidR="00295B8B">
        <w:rPr>
          <w:rFonts w:ascii="Times New Roman" w:eastAsia="Times New Roman" w:hAnsi="Times New Roman" w:cs="Times New Roman"/>
          <w:sz w:val="28"/>
          <w:szCs w:val="28"/>
          <w:lang w:eastAsia="ru-RU"/>
        </w:rPr>
        <w:t>(там само)</w:t>
      </w:r>
      <w:r w:rsidRPr="00B61B4E">
        <w:rPr>
          <w:rFonts w:ascii="Times New Roman" w:eastAsia="Times New Roman" w:hAnsi="Times New Roman" w:cs="Times New Roman"/>
          <w:sz w:val="28"/>
          <w:szCs w:val="28"/>
          <w:lang w:eastAsia="ru-RU"/>
        </w:rPr>
        <w:t xml:space="preserve">. Є. Є. Івуніна протиставляє критичне мислення догматичному </w:t>
      </w:r>
      <w:r w:rsidR="00295B8B">
        <w:rPr>
          <w:rFonts w:ascii="Times New Roman" w:eastAsia="Times New Roman" w:hAnsi="Times New Roman" w:cs="Times New Roman"/>
          <w:sz w:val="28"/>
          <w:szCs w:val="28"/>
          <w:lang w:eastAsia="ru-RU"/>
        </w:rPr>
        <w:t>(Ивунина, 2009)</w:t>
      </w:r>
      <w:r w:rsidRPr="00B61B4E">
        <w:rPr>
          <w:rFonts w:ascii="Times New Roman" w:eastAsia="Times New Roman" w:hAnsi="Times New Roman" w:cs="Times New Roman"/>
          <w:sz w:val="28"/>
          <w:szCs w:val="28"/>
          <w:lang w:eastAsia="ru-RU"/>
        </w:rPr>
        <w:t>.</w:t>
      </w:r>
    </w:p>
    <w:p w14:paraId="57FE7519"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Еволюційний аспект критичного мислення розкриває В. Ф. Турчин</w:t>
      </w:r>
      <w:r w:rsidR="00295B8B">
        <w:rPr>
          <w:rFonts w:ascii="Times New Roman" w:eastAsia="Times New Roman" w:hAnsi="Times New Roman" w:cs="Times New Roman"/>
          <w:sz w:val="28"/>
          <w:szCs w:val="28"/>
          <w:lang w:eastAsia="ru-RU"/>
        </w:rPr>
        <w:t xml:space="preserve"> (2000)</w:t>
      </w:r>
      <w:r w:rsidRPr="00B61B4E">
        <w:rPr>
          <w:rFonts w:ascii="Times New Roman" w:eastAsia="Times New Roman" w:hAnsi="Times New Roman" w:cs="Times New Roman"/>
          <w:sz w:val="28"/>
          <w:szCs w:val="28"/>
          <w:lang w:eastAsia="ru-RU"/>
        </w:rPr>
        <w:t>, порівнюючи його з первісним мисленням: «Виникнення критичного мислення — важливіший крок еволюції, наступний після появи людини. Критичне мислення та цивілізація виникають одночасно та розвиваються в тісному взаємозв’язку. Підвищення продуктивності праці, контакти між різноманітними племенними культурами, поділ суспільства на класи – все це невпинно розхитує традиційне племенне мислення, змушує людину замислитися над змістом власних уявлень, порівняти їх з уявленнями інших культур; таким чином стверджується та поступово входить у норму критичний характер мислення. З іншого боку, критичне мислення робить людину більш вільною та приводить до різкого росту продуктивності праці, появи нових форм поведінки. Обидва процеси підтримують та підсилюють один одного, суспільство починає бурхливо розвиватися. Відбувається начебто перевертання вектора суспільного інтересу: у первісному мисленні він спрямований назад, у минуле, на дотримання законів пращурів, у цивілізації, що розвивається він, принаймні, у частини суспільства («творчого мислення» за А. Тойнбі), спрямований вперед, у майбутнє,</w:t>
      </w:r>
      <w:r w:rsidR="00295B8B">
        <w:rPr>
          <w:rFonts w:ascii="Times New Roman" w:eastAsia="Times New Roman" w:hAnsi="Times New Roman" w:cs="Times New Roman"/>
          <w:sz w:val="28"/>
          <w:szCs w:val="28"/>
          <w:lang w:eastAsia="ru-RU"/>
        </w:rPr>
        <w:t xml:space="preserve"> на зміну положення, що існує»</w:t>
      </w:r>
      <w:r w:rsidRPr="00B61B4E">
        <w:rPr>
          <w:rFonts w:ascii="Times New Roman" w:eastAsia="Times New Roman" w:hAnsi="Times New Roman" w:cs="Times New Roman"/>
          <w:sz w:val="28"/>
          <w:szCs w:val="28"/>
          <w:lang w:eastAsia="ru-RU"/>
        </w:rPr>
        <w:t xml:space="preserve">. </w:t>
      </w:r>
    </w:p>
    <w:p w14:paraId="57DF1B0B" w14:textId="77777777" w:rsidR="00B61B4E" w:rsidRPr="00B61B4E" w:rsidRDefault="00B61B4E" w:rsidP="00B61B4E">
      <w:pPr>
        <w:spacing w:after="0" w:line="360" w:lineRule="auto"/>
        <w:ind w:firstLine="720"/>
        <w:jc w:val="both"/>
        <w:rPr>
          <w:rFonts w:ascii="Times New Roman" w:eastAsia="Times New Roman" w:hAnsi="Times New Roman" w:cs="Times New Roman"/>
          <w:color w:val="000000"/>
          <w:sz w:val="28"/>
          <w:szCs w:val="28"/>
          <w:lang w:eastAsia="ru-RU"/>
        </w:rPr>
      </w:pPr>
      <w:r w:rsidRPr="00B61B4E">
        <w:rPr>
          <w:rFonts w:ascii="Times New Roman" w:eastAsia="Times New Roman" w:hAnsi="Times New Roman" w:cs="Times New Roman"/>
          <w:color w:val="000000"/>
          <w:sz w:val="28"/>
          <w:szCs w:val="28"/>
          <w:lang w:eastAsia="ru-RU"/>
        </w:rPr>
        <w:t>Питанням критичності мислення присвячені спеціалізовані електронні р</w:t>
      </w:r>
      <w:r w:rsidR="003206D0">
        <w:rPr>
          <w:rFonts w:ascii="Times New Roman" w:eastAsia="Times New Roman" w:hAnsi="Times New Roman" w:cs="Times New Roman"/>
          <w:color w:val="000000"/>
          <w:sz w:val="28"/>
          <w:szCs w:val="28"/>
          <w:lang w:eastAsia="ru-RU"/>
        </w:rPr>
        <w:t>есурси у різних країнах (</w:t>
      </w:r>
      <w:r w:rsidR="00485F25">
        <w:rPr>
          <w:rFonts w:ascii="Times New Roman" w:eastAsia="Times New Roman" w:hAnsi="Times New Roman" w:cs="Times New Roman"/>
          <w:color w:val="000000"/>
          <w:sz w:val="28"/>
          <w:szCs w:val="28"/>
          <w:lang w:eastAsia="ru-RU"/>
        </w:rPr>
        <w:t>«</w:t>
      </w:r>
      <w:r w:rsidR="003206D0" w:rsidRPr="004354C0">
        <w:rPr>
          <w:rFonts w:ascii="Times New Roman" w:eastAsia="Times New Roman" w:hAnsi="Times New Roman" w:cs="Times New Roman"/>
          <w:sz w:val="28"/>
          <w:szCs w:val="28"/>
          <w:lang w:eastAsia="ru-RU"/>
        </w:rPr>
        <w:t>Критическое мышление</w:t>
      </w:r>
      <w:r w:rsidR="00485F25">
        <w:rPr>
          <w:rFonts w:ascii="Times New Roman" w:eastAsia="Times New Roman" w:hAnsi="Times New Roman" w:cs="Times New Roman"/>
          <w:sz w:val="28"/>
          <w:szCs w:val="28"/>
          <w:lang w:eastAsia="ru-RU"/>
        </w:rPr>
        <w:t>»</w:t>
      </w:r>
      <w:r w:rsidR="003206D0">
        <w:rPr>
          <w:rFonts w:ascii="Times New Roman" w:eastAsia="Times New Roman" w:hAnsi="Times New Roman" w:cs="Times New Roman"/>
          <w:sz w:val="28"/>
          <w:szCs w:val="28"/>
          <w:lang w:eastAsia="ru-RU"/>
        </w:rPr>
        <w:t>;</w:t>
      </w:r>
      <w:r w:rsidR="003206D0" w:rsidRPr="003206D0">
        <w:rPr>
          <w:rFonts w:ascii="Times New Roman" w:eastAsia="Times New Roman" w:hAnsi="Times New Roman" w:cs="Times New Roman"/>
          <w:sz w:val="28"/>
          <w:szCs w:val="28"/>
          <w:lang w:eastAsia="ru-RU"/>
        </w:rPr>
        <w:t xml:space="preserve"> </w:t>
      </w:r>
      <w:r w:rsidR="00485F25">
        <w:rPr>
          <w:rFonts w:ascii="Times New Roman" w:eastAsia="Times New Roman" w:hAnsi="Times New Roman" w:cs="Times New Roman"/>
          <w:sz w:val="28"/>
          <w:szCs w:val="28"/>
          <w:lang w:eastAsia="ru-RU"/>
        </w:rPr>
        <w:t>«</w:t>
      </w:r>
      <w:r w:rsidR="003206D0" w:rsidRPr="004354C0">
        <w:rPr>
          <w:rFonts w:ascii="Times New Roman" w:eastAsia="Times New Roman" w:hAnsi="Times New Roman" w:cs="Times New Roman"/>
          <w:sz w:val="28"/>
          <w:szCs w:val="28"/>
          <w:lang w:eastAsia="ru-RU"/>
        </w:rPr>
        <w:t>Развитие критического</w:t>
      </w:r>
      <w:r w:rsidR="00485F25">
        <w:rPr>
          <w:rFonts w:ascii="Times New Roman" w:eastAsia="Times New Roman" w:hAnsi="Times New Roman" w:cs="Times New Roman"/>
          <w:sz w:val="28"/>
          <w:szCs w:val="28"/>
          <w:lang w:eastAsia="ru-RU"/>
        </w:rPr>
        <w:t>»</w:t>
      </w:r>
      <w:r w:rsidR="003206D0">
        <w:rPr>
          <w:rFonts w:ascii="Times New Roman" w:eastAsia="Times New Roman" w:hAnsi="Times New Roman" w:cs="Times New Roman"/>
          <w:sz w:val="28"/>
          <w:szCs w:val="28"/>
          <w:lang w:eastAsia="ru-RU"/>
        </w:rPr>
        <w:t>;</w:t>
      </w:r>
      <w:r w:rsidR="003206D0" w:rsidRPr="003206D0">
        <w:rPr>
          <w:rFonts w:ascii="Times New Roman" w:eastAsia="Times New Roman" w:hAnsi="Times New Roman" w:cs="Times New Roman"/>
          <w:sz w:val="28"/>
          <w:szCs w:val="28"/>
          <w:lang w:eastAsia="ru-RU"/>
        </w:rPr>
        <w:t xml:space="preserve"> </w:t>
      </w:r>
      <w:r w:rsidR="003206D0" w:rsidRPr="004354C0">
        <w:rPr>
          <w:rFonts w:ascii="Times New Roman" w:eastAsia="Times New Roman" w:hAnsi="Times New Roman" w:cs="Times New Roman"/>
          <w:sz w:val="28"/>
          <w:szCs w:val="28"/>
          <w:lang w:eastAsia="ru-RU"/>
        </w:rPr>
        <w:t>Facione</w:t>
      </w:r>
      <w:r w:rsidR="003206D0">
        <w:rPr>
          <w:rFonts w:ascii="Times New Roman" w:eastAsia="Times New Roman" w:hAnsi="Times New Roman" w:cs="Times New Roman"/>
          <w:sz w:val="28"/>
          <w:szCs w:val="28"/>
          <w:lang w:eastAsia="ru-RU"/>
        </w:rPr>
        <w:t>)</w:t>
      </w:r>
      <w:r w:rsidRPr="00B61B4E">
        <w:rPr>
          <w:rFonts w:ascii="Times New Roman" w:eastAsia="Times New Roman" w:hAnsi="Times New Roman" w:cs="Times New Roman"/>
          <w:color w:val="000000"/>
          <w:sz w:val="28"/>
          <w:szCs w:val="28"/>
          <w:lang w:eastAsia="ru-RU"/>
        </w:rPr>
        <w:t>.</w:t>
      </w:r>
    </w:p>
    <w:p w14:paraId="251D6278"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lastRenderedPageBreak/>
        <w:t xml:space="preserve">Таким чином, конструкт «критичне мислення» є обґрунтованим, відмежованим від подібних психологічних феноменів, що дозволяє перейти до викладення процесу адаптації тесту для його виявлення та вимірювання </w:t>
      </w:r>
      <w:r w:rsidR="00267DB5">
        <w:rPr>
          <w:rFonts w:ascii="Times New Roman" w:eastAsia="Calibri" w:hAnsi="Times New Roman" w:cs="Times New Roman"/>
          <w:sz w:val="28"/>
          <w:szCs w:val="28"/>
        </w:rPr>
        <w:t>(</w:t>
      </w:r>
      <w:r w:rsidR="00267DB5" w:rsidRPr="00267DB5">
        <w:rPr>
          <w:rFonts w:ascii="Times New Roman" w:eastAsia="Calibri" w:hAnsi="Times New Roman" w:cs="Times New Roman"/>
          <w:sz w:val="28"/>
          <w:szCs w:val="28"/>
        </w:rPr>
        <w:t>Луценко, Е.</w:t>
      </w:r>
      <w:r w:rsidR="00267DB5">
        <w:rPr>
          <w:rFonts w:ascii="Times New Roman" w:eastAsia="Calibri" w:hAnsi="Times New Roman" w:cs="Times New Roman"/>
          <w:sz w:val="28"/>
          <w:szCs w:val="28"/>
        </w:rPr>
        <w:t xml:space="preserve">, </w:t>
      </w:r>
      <w:r w:rsidR="00267DB5" w:rsidRPr="00267DB5">
        <w:rPr>
          <w:rFonts w:ascii="Times New Roman" w:eastAsia="Calibri" w:hAnsi="Times New Roman" w:cs="Times New Roman"/>
          <w:sz w:val="28"/>
          <w:szCs w:val="28"/>
        </w:rPr>
        <w:t>2014b</w:t>
      </w:r>
      <w:r w:rsidR="00267DB5">
        <w:rPr>
          <w:rFonts w:ascii="Times New Roman" w:eastAsia="Calibri" w:hAnsi="Times New Roman" w:cs="Times New Roman"/>
          <w:sz w:val="28"/>
          <w:szCs w:val="28"/>
        </w:rPr>
        <w:t>).</w:t>
      </w:r>
    </w:p>
    <w:p w14:paraId="73575787" w14:textId="77777777" w:rsidR="00B61B4E" w:rsidRPr="00B61B4E" w:rsidRDefault="00B61B4E" w:rsidP="00B61B4E">
      <w:pPr>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Далі висвітлимо процедуру і результати адаптації Тесту критичності мислення Л. Старкі, його переваги та межі застосування. Особливу увагу буде приділено вивченню зв’язків примативності та критичного мислення.</w:t>
      </w:r>
    </w:p>
    <w:p w14:paraId="78C5D03F"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Адаптацію тесту було розпочато</w:t>
      </w:r>
      <w:r w:rsidR="00105300">
        <w:rPr>
          <w:rFonts w:ascii="Times New Roman" w:eastAsia="Calibri" w:hAnsi="Times New Roman" w:cs="Times New Roman"/>
          <w:sz w:val="28"/>
          <w:szCs w:val="28"/>
        </w:rPr>
        <w:t xml:space="preserve"> нами</w:t>
      </w:r>
      <w:r w:rsidRPr="00B61B4E">
        <w:rPr>
          <w:rFonts w:ascii="Times New Roman" w:eastAsia="Calibri" w:hAnsi="Times New Roman" w:cs="Times New Roman"/>
          <w:sz w:val="28"/>
          <w:szCs w:val="28"/>
        </w:rPr>
        <w:t xml:space="preserve"> у 2010 році. Джерелом була розміщена у вільному доступі у мережі Інтернет книга Л. Старкі «Успіх у</w:t>
      </w:r>
      <w:r w:rsidR="003206D0">
        <w:rPr>
          <w:rFonts w:ascii="Times New Roman" w:eastAsia="Calibri" w:hAnsi="Times New Roman" w:cs="Times New Roman"/>
          <w:sz w:val="28"/>
          <w:szCs w:val="28"/>
        </w:rPr>
        <w:t xml:space="preserve"> навичках критичного мислення» (</w:t>
      </w:r>
      <w:r w:rsidR="003206D0" w:rsidRPr="004354C0">
        <w:rPr>
          <w:rFonts w:ascii="Times New Roman" w:eastAsia="Times New Roman" w:hAnsi="Times New Roman" w:cs="Times New Roman"/>
          <w:sz w:val="28"/>
          <w:szCs w:val="28"/>
          <w:lang w:eastAsia="ru-RU"/>
        </w:rPr>
        <w:t>Starkey</w:t>
      </w:r>
      <w:r w:rsidR="003206D0">
        <w:rPr>
          <w:rFonts w:ascii="Times New Roman" w:eastAsia="Times New Roman" w:hAnsi="Times New Roman" w:cs="Times New Roman"/>
          <w:sz w:val="28"/>
          <w:szCs w:val="28"/>
          <w:lang w:eastAsia="ru-RU"/>
        </w:rPr>
        <w:t>, 2004)</w:t>
      </w:r>
      <w:r w:rsidRPr="00B61B4E">
        <w:rPr>
          <w:rFonts w:ascii="Times New Roman" w:eastAsia="Calibri" w:hAnsi="Times New Roman" w:cs="Times New Roman"/>
          <w:sz w:val="28"/>
          <w:szCs w:val="28"/>
        </w:rPr>
        <w:t xml:space="preserve">. Ми звернулися до автора за згодою на адаптацію тесту. Л. Старкі відповіла, що права на книжку з тестом належать нью-йоркському видавництву LearningExpress, вони знають, що книга є у мережі Інтернет, і вона впевнена, що видавництво надасть згоду. Оскільки видавництво не відповідало на наші звернення, ми спиралися на згоду автора та загальну доступність книги у мережі Інтернет. Пошук аналогічних тестів у вітчизняному літературному просторі не привів до суттєвих результатів, тому що в діапазоні доступних методик були лише тести інтелекту та загальних здібностей. Деякі з них далі були використані нами для перевірки валідності тесту критичного мислення. </w:t>
      </w:r>
    </w:p>
    <w:p w14:paraId="57D30AFA" w14:textId="77777777" w:rsidR="00B61B4E" w:rsidRPr="00B61B4E" w:rsidRDefault="00B61B4E" w:rsidP="00B61B4E">
      <w:pPr>
        <w:spacing w:after="0" w:line="360" w:lineRule="auto"/>
        <w:ind w:firstLine="708"/>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 xml:space="preserve">Процес адаптації включав п’ять етапів. На першому етапі адаптації нашою дипломніцею Д. О. Сисуєвою був здійснений переклад тесту Л. Старкі з 30 завдань з англійської на російську мову (переважаючу регіональну мову на той час). Далі була проведена процедура зворотного перекладу «back-translation» студентами 5-го курсу факультету іноземних мов, які були незнайомі з англійською версією тесту. Первинний та зворотний переклади були завершені експертною перевіркою правильності перекладу. Експертами виступили викладачі факультету іноземних мов. Експерти позитивно оцінили якість перекладу та надали рекомендації для покращення окремих завдань. </w:t>
      </w:r>
    </w:p>
    <w:p w14:paraId="56591008"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 xml:space="preserve">Д. О. Сисуєва завершила адаптацію тесту, видалив з нього 10 завдань і переформулював решту. Цей варіант тесту описаний в її дипломній роботі </w:t>
      </w:r>
      <w:r w:rsidRPr="00B61B4E">
        <w:rPr>
          <w:rFonts w:ascii="Times New Roman" w:eastAsia="Calibri" w:hAnsi="Times New Roman" w:cs="Times New Roman"/>
          <w:sz w:val="28"/>
          <w:szCs w:val="28"/>
        </w:rPr>
        <w:lastRenderedPageBreak/>
        <w:t>«Психологічні особливості верифікації інтернет-інформа</w:t>
      </w:r>
      <w:r w:rsidR="00105300">
        <w:rPr>
          <w:rFonts w:ascii="Times New Roman" w:eastAsia="Calibri" w:hAnsi="Times New Roman" w:cs="Times New Roman"/>
          <w:sz w:val="28"/>
          <w:szCs w:val="28"/>
        </w:rPr>
        <w:t xml:space="preserve">ції в ранньому дорослому віці» </w:t>
      </w:r>
      <w:r w:rsidRPr="00B61B4E">
        <w:rPr>
          <w:rFonts w:ascii="Times New Roman" w:eastAsia="Calibri" w:hAnsi="Times New Roman" w:cs="Times New Roman"/>
          <w:sz w:val="28"/>
          <w:szCs w:val="28"/>
        </w:rPr>
        <w:t>2011 р</w:t>
      </w:r>
      <w:r w:rsidR="00105300">
        <w:rPr>
          <w:rFonts w:ascii="Times New Roman" w:eastAsia="Calibri" w:hAnsi="Times New Roman" w:cs="Times New Roman"/>
          <w:sz w:val="28"/>
          <w:szCs w:val="28"/>
        </w:rPr>
        <w:t>оку</w:t>
      </w:r>
      <w:r w:rsidRPr="00B61B4E">
        <w:rPr>
          <w:rFonts w:ascii="Times New Roman" w:eastAsia="Calibri" w:hAnsi="Times New Roman" w:cs="Times New Roman"/>
          <w:sz w:val="28"/>
          <w:szCs w:val="28"/>
        </w:rPr>
        <w:t>. Ми відмовилися від цього варіанту адаптації, тому що, на нашу думку, в ньому були вилучені якісні завдання, а проблеми з крос-культурними розбіжностями в тексті так і не були усунені. Далі нами був здійснений новий варіант адаптації тесту. Ми повернулися до повного набору завдань, уточнили інструкцію до тесту та ввели обмеження на виконання тесту (30 хвилин), щоб усі досліджувані особи були в рівних умовах.</w:t>
      </w:r>
    </w:p>
    <w:p w14:paraId="31C8DC5F" w14:textId="77777777" w:rsid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На другому етапі адаптації була перевірена конвергентна валідність тесту на вибірці з 36 осіб (студентів 3-го курсу факультету психології, 2011 р.). Для валідизації використовувалися тест на поленезалежність, а саме – тест включених фігур Готшальдта та тест властивостей темпераменту Я. Стреляу, який вимірює такі властивості темпераменту, як динамічність, наполегливість, сенсорна чутливість, емоціональна реактивн</w:t>
      </w:r>
      <w:r w:rsidR="003206D0">
        <w:rPr>
          <w:rFonts w:ascii="Times New Roman" w:eastAsia="Calibri" w:hAnsi="Times New Roman" w:cs="Times New Roman"/>
          <w:sz w:val="28"/>
          <w:szCs w:val="28"/>
        </w:rPr>
        <w:t>ість, витривалість, активність (</w:t>
      </w:r>
      <w:r w:rsidR="003206D0" w:rsidRPr="004354C0">
        <w:rPr>
          <w:rFonts w:ascii="Times New Roman" w:eastAsia="Times New Roman" w:hAnsi="Times New Roman" w:cs="Times New Roman"/>
          <w:sz w:val="28"/>
          <w:szCs w:val="28"/>
          <w:lang w:eastAsia="ru-RU"/>
        </w:rPr>
        <w:t>Стреляу, Митина, Завадский, Бабаева</w:t>
      </w:r>
      <w:r w:rsidR="003206D0">
        <w:rPr>
          <w:rFonts w:ascii="Times New Roman" w:eastAsia="Times New Roman" w:hAnsi="Times New Roman" w:cs="Times New Roman"/>
          <w:sz w:val="28"/>
          <w:szCs w:val="28"/>
          <w:lang w:eastAsia="ru-RU"/>
        </w:rPr>
        <w:t xml:space="preserve"> </w:t>
      </w:r>
      <w:r w:rsidR="003206D0" w:rsidRPr="003206D0">
        <w:rPr>
          <w:rFonts w:ascii="Times New Roman" w:eastAsia="Times New Roman" w:hAnsi="Times New Roman" w:cs="Times New Roman"/>
          <w:sz w:val="28"/>
          <w:szCs w:val="28"/>
          <w:lang w:val="ru-RU" w:eastAsia="ru-RU"/>
        </w:rPr>
        <w:t>&amp;</w:t>
      </w:r>
      <w:r w:rsidR="003206D0" w:rsidRPr="004354C0">
        <w:rPr>
          <w:rFonts w:ascii="Times New Roman" w:eastAsia="Times New Roman" w:hAnsi="Times New Roman" w:cs="Times New Roman"/>
          <w:sz w:val="28"/>
          <w:szCs w:val="28"/>
          <w:lang w:eastAsia="ru-RU"/>
        </w:rPr>
        <w:t xml:space="preserve"> Менчук</w:t>
      </w:r>
      <w:r w:rsidR="003206D0">
        <w:rPr>
          <w:rFonts w:ascii="Times New Roman" w:eastAsia="Times New Roman" w:hAnsi="Times New Roman" w:cs="Times New Roman"/>
          <w:sz w:val="28"/>
          <w:szCs w:val="28"/>
          <w:lang w:eastAsia="ru-RU"/>
        </w:rPr>
        <w:t>, 2009)</w:t>
      </w:r>
      <w:r w:rsidRPr="00B61B4E">
        <w:rPr>
          <w:rFonts w:ascii="Times New Roman" w:eastAsia="Calibri" w:hAnsi="Times New Roman" w:cs="Times New Roman"/>
          <w:sz w:val="28"/>
          <w:szCs w:val="28"/>
        </w:rPr>
        <w:t>.</w:t>
      </w:r>
    </w:p>
    <w:p w14:paraId="01BAFDB6" w14:textId="048FBFF1"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 xml:space="preserve">Перевірка конвергенції рівня критичності мислення та індексу поленезалежності за допомогою кореляційного аналізу підтвердила, що є тенденція достовірного прямого зв’язку показника критичності мислення та індексу поленезалежності: </w:t>
      </w:r>
      <w:r w:rsidR="00470422">
        <w:rPr>
          <w:rFonts w:ascii="Times New Roman" w:eastAsia="Times New Roman" w:hAnsi="Times New Roman" w:cs="Times New Roman"/>
          <w:sz w:val="28"/>
          <w:szCs w:val="28"/>
          <w:lang w:eastAsia="ru-RU"/>
        </w:rPr>
        <w:t>ρ</w:t>
      </w:r>
      <w:r w:rsidR="00470422">
        <w:rPr>
          <w:rFonts w:ascii="Times New Roman" w:eastAsia="Calibri" w:hAnsi="Times New Roman" w:cs="Times New Roman"/>
          <w:sz w:val="28"/>
          <w:szCs w:val="28"/>
        </w:rPr>
        <w:t>=0.27, p=</w:t>
      </w:r>
      <w:r w:rsidRPr="00B61B4E">
        <w:rPr>
          <w:rFonts w:ascii="Times New Roman" w:eastAsia="Calibri" w:hAnsi="Times New Roman" w:cs="Times New Roman"/>
          <w:sz w:val="28"/>
          <w:szCs w:val="28"/>
        </w:rPr>
        <w:t xml:space="preserve">0.100. Таким чином люди з розвинутим критичним мисленням будуть </w:t>
      </w:r>
      <w:r w:rsidR="00323FA9">
        <w:rPr>
          <w:rFonts w:ascii="Times New Roman" w:eastAsia="Calibri" w:hAnsi="Times New Roman" w:cs="Times New Roman"/>
          <w:sz w:val="28"/>
          <w:szCs w:val="28"/>
        </w:rPr>
        <w:t xml:space="preserve">більш </w:t>
      </w:r>
      <w:r w:rsidRPr="00B61B4E">
        <w:rPr>
          <w:rFonts w:ascii="Times New Roman" w:eastAsia="Calibri" w:hAnsi="Times New Roman" w:cs="Times New Roman"/>
          <w:sz w:val="28"/>
          <w:szCs w:val="28"/>
        </w:rPr>
        <w:t xml:space="preserve">незалежні у своїх судженнях, вони будуть знаходити суттєву інформацію, незважаючи на завади, будуть скоріше неконформними, ніж соціабельними. </w:t>
      </w:r>
      <w:r w:rsidR="00105300">
        <w:rPr>
          <w:rFonts w:ascii="Times New Roman" w:eastAsia="Calibri" w:hAnsi="Times New Roman" w:cs="Times New Roman"/>
          <w:sz w:val="28"/>
          <w:szCs w:val="28"/>
        </w:rPr>
        <w:t>Хоча, з іншого боку, поленезалежність має свою «фізіологічну ціну», тому що спроводжується зменшенням дихальної аритмії серця (резонанс роботи серця і дихання) і підвищення</w:t>
      </w:r>
      <w:r w:rsidR="00712895">
        <w:rPr>
          <w:rFonts w:ascii="Times New Roman" w:eastAsia="Calibri" w:hAnsi="Times New Roman" w:cs="Times New Roman"/>
          <w:sz w:val="28"/>
          <w:szCs w:val="28"/>
        </w:rPr>
        <w:t>м</w:t>
      </w:r>
      <w:r w:rsidR="00105300">
        <w:rPr>
          <w:rFonts w:ascii="Times New Roman" w:eastAsia="Calibri" w:hAnsi="Times New Roman" w:cs="Times New Roman"/>
          <w:sz w:val="28"/>
          <w:szCs w:val="28"/>
        </w:rPr>
        <w:t xml:space="preserve"> шкірно-гальваничного рефлекса, що було виявлено нами в </w:t>
      </w:r>
      <w:r w:rsidR="009D0504">
        <w:rPr>
          <w:rFonts w:ascii="Times New Roman" w:eastAsia="Calibri" w:hAnsi="Times New Roman" w:cs="Times New Roman"/>
          <w:sz w:val="28"/>
          <w:szCs w:val="28"/>
        </w:rPr>
        <w:t>дослідженні на 58 студентах факультету психології Харківського націон</w:t>
      </w:r>
      <w:r w:rsidR="00323FA9">
        <w:rPr>
          <w:rFonts w:ascii="Times New Roman" w:eastAsia="Calibri" w:hAnsi="Times New Roman" w:cs="Times New Roman"/>
          <w:sz w:val="28"/>
          <w:szCs w:val="28"/>
        </w:rPr>
        <w:t>ального університету імені В.Н. </w:t>
      </w:r>
      <w:r w:rsidR="009D0504" w:rsidRPr="00267DB5">
        <w:rPr>
          <w:rFonts w:ascii="Times New Roman" w:eastAsia="Calibri" w:hAnsi="Times New Roman" w:cs="Times New Roman"/>
          <w:sz w:val="28"/>
          <w:szCs w:val="28"/>
        </w:rPr>
        <w:t>Каразіна (Луценко</w:t>
      </w:r>
      <w:r w:rsidR="00267DB5" w:rsidRPr="00267DB5">
        <w:rPr>
          <w:rFonts w:ascii="Times New Roman" w:eastAsia="Calibri" w:hAnsi="Times New Roman" w:cs="Times New Roman"/>
          <w:sz w:val="28"/>
          <w:szCs w:val="28"/>
        </w:rPr>
        <w:t>, Е.</w:t>
      </w:r>
      <w:r w:rsidR="009D0504" w:rsidRPr="00267DB5">
        <w:rPr>
          <w:rFonts w:ascii="Times New Roman" w:eastAsia="Calibri" w:hAnsi="Times New Roman" w:cs="Times New Roman"/>
          <w:sz w:val="28"/>
          <w:szCs w:val="28"/>
        </w:rPr>
        <w:t>, 2011)</w:t>
      </w:r>
      <w:r w:rsidR="00712895">
        <w:rPr>
          <w:rFonts w:ascii="Times New Roman" w:eastAsia="Calibri" w:hAnsi="Times New Roman" w:cs="Times New Roman"/>
          <w:sz w:val="28"/>
          <w:szCs w:val="28"/>
        </w:rPr>
        <w:t xml:space="preserve"> за допомогою психофізіологічного програмно-апаратного комплексу «РЕАКОР»</w:t>
      </w:r>
      <w:r w:rsidR="009D0504" w:rsidRPr="00267DB5">
        <w:rPr>
          <w:rFonts w:ascii="Times New Roman" w:eastAsia="Calibri" w:hAnsi="Times New Roman" w:cs="Times New Roman"/>
          <w:sz w:val="28"/>
          <w:szCs w:val="28"/>
        </w:rPr>
        <w:t>. Нонконформізм</w:t>
      </w:r>
      <w:r w:rsidR="009D0504">
        <w:rPr>
          <w:rFonts w:ascii="Times New Roman" w:eastAsia="Calibri" w:hAnsi="Times New Roman" w:cs="Times New Roman"/>
          <w:sz w:val="28"/>
          <w:szCs w:val="28"/>
        </w:rPr>
        <w:t xml:space="preserve"> зменшую соціальну підтримку людини, що змушує її бути більш пильною та напруженою.</w:t>
      </w:r>
    </w:p>
    <w:p w14:paraId="7DA3D062" w14:textId="1F39BDEF"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lastRenderedPageBreak/>
        <w:t>Були отримані значущі зв’язки показника тесту критичності мислення з властивостями темпераменту «</w:t>
      </w:r>
      <w:r w:rsidR="009D0504">
        <w:rPr>
          <w:rFonts w:ascii="Times New Roman" w:eastAsia="Calibri" w:hAnsi="Times New Roman" w:cs="Times New Roman"/>
          <w:sz w:val="28"/>
          <w:szCs w:val="28"/>
        </w:rPr>
        <w:t>наполегливість» та «сенсорна чутли</w:t>
      </w:r>
      <w:r w:rsidRPr="00B61B4E">
        <w:rPr>
          <w:rFonts w:ascii="Times New Roman" w:eastAsia="Calibri" w:hAnsi="Times New Roman" w:cs="Times New Roman"/>
          <w:sz w:val="28"/>
          <w:szCs w:val="28"/>
        </w:rPr>
        <w:t xml:space="preserve">вість». Критичність мислення зворотно корелювала з </w:t>
      </w:r>
      <w:r w:rsidRPr="000D0123">
        <w:rPr>
          <w:rFonts w:ascii="Times New Roman" w:eastAsia="Calibri" w:hAnsi="Times New Roman" w:cs="Times New Roman"/>
          <w:sz w:val="28"/>
          <w:szCs w:val="28"/>
        </w:rPr>
        <w:t xml:space="preserve">наполегливістю: </w:t>
      </w:r>
      <w:r w:rsidRPr="000D0123">
        <w:rPr>
          <w:rFonts w:ascii="Times New Roman" w:eastAsia="Times New Roman" w:hAnsi="Times New Roman" w:cs="Times New Roman"/>
          <w:sz w:val="28"/>
          <w:szCs w:val="28"/>
          <w:lang w:eastAsia="ru-RU"/>
        </w:rPr>
        <w:t>ρ</w:t>
      </w:r>
      <w:r w:rsidR="000D0123" w:rsidRPr="000D0123">
        <w:rPr>
          <w:rFonts w:ascii="Times New Roman" w:eastAsia="Calibri" w:hAnsi="Times New Roman" w:cs="Times New Roman"/>
          <w:sz w:val="28"/>
          <w:szCs w:val="28"/>
        </w:rPr>
        <w:t>=-0,</w:t>
      </w:r>
      <w:r w:rsidR="00470422" w:rsidRPr="000D0123">
        <w:rPr>
          <w:rFonts w:ascii="Times New Roman" w:eastAsia="Calibri" w:hAnsi="Times New Roman" w:cs="Times New Roman"/>
          <w:sz w:val="28"/>
          <w:szCs w:val="28"/>
        </w:rPr>
        <w:t>34, p=</w:t>
      </w:r>
      <w:r w:rsidR="000D0123" w:rsidRPr="000D0123">
        <w:rPr>
          <w:rFonts w:ascii="Times New Roman" w:eastAsia="Calibri" w:hAnsi="Times New Roman" w:cs="Times New Roman"/>
          <w:sz w:val="28"/>
          <w:szCs w:val="28"/>
        </w:rPr>
        <w:t>0,</w:t>
      </w:r>
      <w:r w:rsidRPr="000D0123">
        <w:rPr>
          <w:rFonts w:ascii="Times New Roman" w:eastAsia="Calibri" w:hAnsi="Times New Roman" w:cs="Times New Roman"/>
          <w:sz w:val="28"/>
          <w:szCs w:val="28"/>
        </w:rPr>
        <w:t>042, яка Я. Стреляу розуміється як</w:t>
      </w:r>
      <w:r w:rsidRPr="00B61B4E">
        <w:rPr>
          <w:rFonts w:ascii="Times New Roman" w:eastAsia="Calibri" w:hAnsi="Times New Roman" w:cs="Times New Roman"/>
          <w:sz w:val="28"/>
          <w:szCs w:val="28"/>
        </w:rPr>
        <w:t xml:space="preserve"> ригідність, інертність психіки людини. Зворотна кореляція відповідає розумінню конструкту «критичність мислення» як здібності до психічного переключення, гнучкості, оскільки критичність полягає в здатності переглянути шаблон, відмовитися від застарілих стереотипів, знайти протиріччя, аналізувати різні боки проблеми.  </w:t>
      </w:r>
    </w:p>
    <w:p w14:paraId="107E3253" w14:textId="6BC3A5E3"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 xml:space="preserve">Також підтверджено конвергентну валідність критичності мислення з властивістю темпераменту «сенсорна чутливість»: </w:t>
      </w:r>
      <w:r w:rsidR="00470422">
        <w:rPr>
          <w:rFonts w:ascii="Times New Roman" w:eastAsia="Times New Roman" w:hAnsi="Times New Roman" w:cs="Times New Roman"/>
          <w:sz w:val="28"/>
          <w:szCs w:val="28"/>
          <w:lang w:eastAsia="ru-RU"/>
        </w:rPr>
        <w:t>ρ</w:t>
      </w:r>
      <w:r w:rsidR="00470422">
        <w:rPr>
          <w:rFonts w:ascii="Times New Roman" w:eastAsia="Calibri" w:hAnsi="Times New Roman" w:cs="Times New Roman"/>
          <w:sz w:val="28"/>
          <w:szCs w:val="28"/>
        </w:rPr>
        <w:t>=</w:t>
      </w:r>
      <w:r w:rsidR="000D0123">
        <w:rPr>
          <w:rFonts w:ascii="Times New Roman" w:eastAsia="Calibri" w:hAnsi="Times New Roman" w:cs="Times New Roman"/>
          <w:sz w:val="28"/>
          <w:szCs w:val="28"/>
        </w:rPr>
        <w:t>0,</w:t>
      </w:r>
      <w:r w:rsidR="00470422">
        <w:rPr>
          <w:rFonts w:ascii="Times New Roman" w:eastAsia="Calibri" w:hAnsi="Times New Roman" w:cs="Times New Roman"/>
          <w:sz w:val="28"/>
          <w:szCs w:val="28"/>
        </w:rPr>
        <w:t>37, p=</w:t>
      </w:r>
      <w:r w:rsidR="000D0123">
        <w:rPr>
          <w:rFonts w:ascii="Times New Roman" w:eastAsia="Calibri" w:hAnsi="Times New Roman" w:cs="Times New Roman"/>
          <w:sz w:val="28"/>
          <w:szCs w:val="28"/>
        </w:rPr>
        <w:t>0,</w:t>
      </w:r>
      <w:r w:rsidRPr="00B61B4E">
        <w:rPr>
          <w:rFonts w:ascii="Times New Roman" w:eastAsia="Calibri" w:hAnsi="Times New Roman" w:cs="Times New Roman"/>
          <w:sz w:val="28"/>
          <w:szCs w:val="28"/>
        </w:rPr>
        <w:t xml:space="preserve">028. Сенсорна чутливість передбачає, що людина має низькі пороги відчуттів усіх модальностей – слухової, зорової, кінестетичної, нюхової та ін. Така людина є спостережливою, має тонку здібність до розрізнення сигналів, вона здатна помічати відмінності там, де інші нічого не усвідомлюють. Відповідно така властивість психіки є хорошою базою для розвитку критичності мислення, що підтверджує валідність тесту, який адаптується. </w:t>
      </w:r>
      <w:r w:rsidR="00A84B20">
        <w:rPr>
          <w:rFonts w:ascii="Times New Roman" w:eastAsia="Calibri" w:hAnsi="Times New Roman" w:cs="Times New Roman"/>
          <w:sz w:val="28"/>
          <w:szCs w:val="28"/>
        </w:rPr>
        <w:t xml:space="preserve">Проте сенсорна чутливість </w:t>
      </w:r>
      <w:r w:rsidR="009D0504">
        <w:rPr>
          <w:rFonts w:ascii="Times New Roman" w:eastAsia="Calibri" w:hAnsi="Times New Roman" w:cs="Times New Roman"/>
          <w:sz w:val="28"/>
          <w:szCs w:val="28"/>
        </w:rPr>
        <w:t>так</w:t>
      </w:r>
      <w:r w:rsidR="00C92061">
        <w:rPr>
          <w:rFonts w:ascii="Times New Roman" w:eastAsia="Calibri" w:hAnsi="Times New Roman" w:cs="Times New Roman"/>
          <w:sz w:val="28"/>
          <w:szCs w:val="28"/>
        </w:rPr>
        <w:t xml:space="preserve"> саме</w:t>
      </w:r>
      <w:r w:rsidR="009D0504">
        <w:rPr>
          <w:rFonts w:ascii="Times New Roman" w:eastAsia="Calibri" w:hAnsi="Times New Roman" w:cs="Times New Roman"/>
          <w:sz w:val="28"/>
          <w:szCs w:val="28"/>
        </w:rPr>
        <w:t>, як і поленезалежність, супроводжується вищою «фізіологічною ціною», оскільки вища сенсорна чутливість пов’язана з підвищенням ЧСС</w:t>
      </w:r>
      <w:r w:rsidR="00A84B20">
        <w:rPr>
          <w:rFonts w:ascii="Times New Roman" w:eastAsia="Calibri" w:hAnsi="Times New Roman" w:cs="Times New Roman"/>
          <w:sz w:val="28"/>
          <w:szCs w:val="28"/>
        </w:rPr>
        <w:t xml:space="preserve"> і зниженням відсотку альфа-хвиль в енцефалограммі</w:t>
      </w:r>
      <w:r w:rsidR="00712895">
        <w:rPr>
          <w:rFonts w:ascii="Times New Roman" w:eastAsia="Calibri" w:hAnsi="Times New Roman" w:cs="Times New Roman"/>
          <w:sz w:val="28"/>
          <w:szCs w:val="28"/>
        </w:rPr>
        <w:t xml:space="preserve"> (ритму спокійного неспання)</w:t>
      </w:r>
      <w:r w:rsidR="00A84B20">
        <w:rPr>
          <w:rFonts w:ascii="Times New Roman" w:eastAsia="Calibri" w:hAnsi="Times New Roman" w:cs="Times New Roman"/>
          <w:sz w:val="28"/>
          <w:szCs w:val="28"/>
        </w:rPr>
        <w:t xml:space="preserve">, що було отримано нами в вищезгаданому </w:t>
      </w:r>
      <w:r w:rsidR="00323FA9">
        <w:rPr>
          <w:rFonts w:ascii="Times New Roman" w:eastAsia="Calibri" w:hAnsi="Times New Roman" w:cs="Times New Roman"/>
          <w:sz w:val="28"/>
          <w:szCs w:val="28"/>
        </w:rPr>
        <w:t>психофізіологічному</w:t>
      </w:r>
      <w:r w:rsidR="00A84B20">
        <w:rPr>
          <w:rFonts w:ascii="Times New Roman" w:eastAsia="Calibri" w:hAnsi="Times New Roman" w:cs="Times New Roman"/>
          <w:sz w:val="28"/>
          <w:szCs w:val="28"/>
        </w:rPr>
        <w:t xml:space="preserve"> дослідженні </w:t>
      </w:r>
      <w:r w:rsidR="00267DB5" w:rsidRPr="00267DB5">
        <w:rPr>
          <w:rFonts w:ascii="Times New Roman" w:eastAsia="Calibri" w:hAnsi="Times New Roman" w:cs="Times New Roman"/>
          <w:sz w:val="28"/>
          <w:szCs w:val="28"/>
        </w:rPr>
        <w:t>(Луценко, Е., 2011)</w:t>
      </w:r>
      <w:r w:rsidR="00A84B20" w:rsidRPr="00A84B20">
        <w:rPr>
          <w:rFonts w:ascii="Times New Roman" w:eastAsia="Calibri" w:hAnsi="Times New Roman" w:cs="Times New Roman"/>
          <w:sz w:val="28"/>
          <w:szCs w:val="28"/>
        </w:rPr>
        <w:t>.</w:t>
      </w:r>
      <w:r w:rsidR="00A84B20">
        <w:rPr>
          <w:rFonts w:ascii="Times New Roman" w:eastAsia="Calibri" w:hAnsi="Times New Roman" w:cs="Times New Roman"/>
          <w:sz w:val="28"/>
          <w:szCs w:val="28"/>
        </w:rPr>
        <w:t xml:space="preserve"> </w:t>
      </w:r>
    </w:p>
    <w:p w14:paraId="545D41CA"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На третьому етапі частина завдань тесту – ті, які викликали утруднення в розумінні у досліджуваних осіб, а також ті, які частково не відповідали правил</w:t>
      </w:r>
      <w:r w:rsidR="003206D0">
        <w:rPr>
          <w:rFonts w:ascii="Times New Roman" w:eastAsia="Calibri" w:hAnsi="Times New Roman" w:cs="Times New Roman"/>
          <w:sz w:val="28"/>
          <w:szCs w:val="28"/>
        </w:rPr>
        <w:t>ам конструювання завдань тесту (Клайн, 1994)</w:t>
      </w:r>
      <w:r w:rsidRPr="00B61B4E">
        <w:rPr>
          <w:rFonts w:ascii="Times New Roman" w:eastAsia="Calibri" w:hAnsi="Times New Roman" w:cs="Times New Roman"/>
          <w:sz w:val="28"/>
          <w:szCs w:val="28"/>
        </w:rPr>
        <w:t xml:space="preserve"> була переформульована</w:t>
      </w:r>
      <w:r w:rsidR="00C92061">
        <w:rPr>
          <w:rFonts w:ascii="Times New Roman" w:eastAsia="Calibri" w:hAnsi="Times New Roman" w:cs="Times New Roman"/>
          <w:sz w:val="28"/>
          <w:szCs w:val="28"/>
        </w:rPr>
        <w:t xml:space="preserve"> нами</w:t>
      </w:r>
      <w:r w:rsidRPr="00B61B4E">
        <w:rPr>
          <w:rFonts w:ascii="Times New Roman" w:eastAsia="Calibri" w:hAnsi="Times New Roman" w:cs="Times New Roman"/>
          <w:sz w:val="28"/>
          <w:szCs w:val="28"/>
        </w:rPr>
        <w:t xml:space="preserve"> з урахуванням розбіжностей у способі життя в Україні та США. В цілому зміни стосувалися таких аспектів: а) во всіх завданнях тесту було введено звернення до досліджуваної особи на «Ви», хоча англійське “you” може перекладатися і як «ти», проте в наших культурних умовах таке звертання вважається неввічливим та фамільярним; б) американські імена були замінені на звичні в нашому культурному середовищі; в) американські терміни із області </w:t>
      </w:r>
      <w:r w:rsidRPr="00B61B4E">
        <w:rPr>
          <w:rFonts w:ascii="Times New Roman" w:eastAsia="Calibri" w:hAnsi="Times New Roman" w:cs="Times New Roman"/>
          <w:sz w:val="28"/>
          <w:szCs w:val="28"/>
        </w:rPr>
        <w:lastRenderedPageBreak/>
        <w:t>спорту, економіки, історії та ін. сфер були замінені на загальноприйнятні в нашому середовищі; г) завдання були сформульовані більш лаконічно, з вилученням зайвих підробиць опису ситуацій.</w:t>
      </w:r>
    </w:p>
    <w:p w14:paraId="18B1BF99"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 xml:space="preserve">За допомогою даної форми тесту з переформульованими завданнями було протестовано ще 246 осіб (студенти – 188 осіб, дорослі люди – 58 осіб). </w:t>
      </w:r>
    </w:p>
    <w:p w14:paraId="7610028E" w14:textId="7C4B5F0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 xml:space="preserve">З результатами даного етапу була проведена психометрична процедура аналізу та відсіювання завдань способом кореляції балів за окремими завданнями з загальним </w:t>
      </w:r>
      <w:r w:rsidR="00323FA9">
        <w:rPr>
          <w:rFonts w:ascii="Times New Roman" w:eastAsia="Calibri" w:hAnsi="Times New Roman" w:cs="Times New Roman"/>
          <w:sz w:val="28"/>
          <w:szCs w:val="28"/>
        </w:rPr>
        <w:t xml:space="preserve">тестовим </w:t>
      </w:r>
      <w:r w:rsidRPr="00B61B4E">
        <w:rPr>
          <w:rFonts w:ascii="Times New Roman" w:eastAsia="Calibri" w:hAnsi="Times New Roman" w:cs="Times New Roman"/>
          <w:sz w:val="28"/>
          <w:szCs w:val="28"/>
        </w:rPr>
        <w:t xml:space="preserve">результатом. Було виявлено три завдання з незадовільними коефіцієнтами. Усі інші завдання мали значущі прямі коефіцієнти кореляції з загальним показником за тестом на рівні </w:t>
      </w:r>
      <w:r w:rsidR="00470422">
        <w:rPr>
          <w:rFonts w:ascii="Times New Roman" w:eastAsia="Times New Roman" w:hAnsi="Times New Roman" w:cs="Times New Roman"/>
          <w:sz w:val="28"/>
          <w:szCs w:val="28"/>
          <w:lang w:eastAsia="ru-RU"/>
        </w:rPr>
        <w:t>ρ</w:t>
      </w:r>
      <w:r w:rsidR="00470422">
        <w:rPr>
          <w:rFonts w:ascii="Times New Roman" w:eastAsia="Calibri" w:hAnsi="Times New Roman" w:cs="Times New Roman"/>
          <w:sz w:val="28"/>
          <w:szCs w:val="28"/>
        </w:rPr>
        <w:t>=</w:t>
      </w:r>
      <w:r w:rsidR="000D0123">
        <w:rPr>
          <w:rFonts w:ascii="Times New Roman" w:eastAsia="Calibri" w:hAnsi="Times New Roman" w:cs="Times New Roman"/>
          <w:sz w:val="28"/>
          <w:szCs w:val="28"/>
        </w:rPr>
        <w:t>0,</w:t>
      </w:r>
      <w:r w:rsidRPr="00B61B4E">
        <w:rPr>
          <w:rFonts w:ascii="Times New Roman" w:eastAsia="Calibri" w:hAnsi="Times New Roman" w:cs="Times New Roman"/>
          <w:sz w:val="28"/>
          <w:szCs w:val="28"/>
        </w:rPr>
        <w:t>20–0,59, p</w:t>
      </w:r>
      <w:r w:rsidR="00470422">
        <w:rPr>
          <w:rFonts w:ascii="Times New Roman" w:eastAsia="Calibri" w:hAnsi="Times New Roman" w:cs="Times New Roman"/>
          <w:sz w:val="28"/>
          <w:szCs w:val="28"/>
        </w:rPr>
        <w:t>&lt;</w:t>
      </w:r>
      <w:r w:rsidR="000D0123">
        <w:rPr>
          <w:rFonts w:ascii="Times New Roman" w:eastAsia="Calibri" w:hAnsi="Times New Roman" w:cs="Times New Roman"/>
          <w:sz w:val="28"/>
          <w:szCs w:val="28"/>
        </w:rPr>
        <w:t>0,</w:t>
      </w:r>
      <w:r w:rsidRPr="00B61B4E">
        <w:rPr>
          <w:rFonts w:ascii="Times New Roman" w:eastAsia="Calibri" w:hAnsi="Times New Roman" w:cs="Times New Roman"/>
          <w:sz w:val="28"/>
          <w:szCs w:val="28"/>
        </w:rPr>
        <w:t>05. Далі була проведена факторизація тесту методом головних компонент спочатку для повної форми тесту з 30 завдань. Факторизація підтвердила результати аналізу завдань – три завдання корелювали з фактором тесту зі зворотним знаком, тому були вилучені. Повторний факторний аналіз для форми тесту із 27 завдань (без 3-х невалідних) підтвердив єдину спрямованість завдань, які корелювали з фактором на рівні 0,2-0,7. У результаті утворився</w:t>
      </w:r>
      <w:r w:rsidR="00470422">
        <w:rPr>
          <w:rFonts w:ascii="Times New Roman" w:eastAsia="Calibri" w:hAnsi="Times New Roman" w:cs="Times New Roman"/>
          <w:sz w:val="28"/>
          <w:szCs w:val="28"/>
        </w:rPr>
        <w:t xml:space="preserve"> один фактор, який пояснював 14</w:t>
      </w:r>
      <w:r w:rsidRPr="00B61B4E">
        <w:rPr>
          <w:rFonts w:ascii="Times New Roman" w:eastAsia="Calibri" w:hAnsi="Times New Roman" w:cs="Times New Roman"/>
          <w:sz w:val="28"/>
          <w:szCs w:val="28"/>
        </w:rPr>
        <w:t xml:space="preserve">% дисперсії змінної. </w:t>
      </w:r>
    </w:p>
    <w:p w14:paraId="5F3F07B5"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На четвертому етапі на вибірці з 49 людей (студенти 3-го курсу факультету психології, 2012 р.) була проведена процедура крос-валідизації та перевірки ретестової надійності тесту критичності мислення. Для крос-валідизації були взяті: 1) Опитувальник рефлексії А. В. Карпова</w:t>
      </w:r>
      <w:r w:rsidR="003206D0" w:rsidRPr="003206D0">
        <w:rPr>
          <w:rFonts w:ascii="Times New Roman" w:eastAsia="Calibri" w:hAnsi="Times New Roman" w:cs="Times New Roman"/>
          <w:sz w:val="28"/>
          <w:szCs w:val="28"/>
          <w:lang w:val="ru-RU"/>
        </w:rPr>
        <w:t xml:space="preserve"> (2003)</w:t>
      </w:r>
      <w:r w:rsidRPr="00B61B4E">
        <w:rPr>
          <w:rFonts w:ascii="Times New Roman" w:eastAsia="Calibri" w:hAnsi="Times New Roman" w:cs="Times New Roman"/>
          <w:sz w:val="28"/>
          <w:szCs w:val="28"/>
        </w:rPr>
        <w:t>, 2) тест «Умовивід» Дж. Фланагана в адаптації В. О. Чікер</w:t>
      </w:r>
      <w:r w:rsidR="003206D0">
        <w:rPr>
          <w:rFonts w:ascii="Times New Roman" w:eastAsia="Calibri" w:hAnsi="Times New Roman" w:cs="Times New Roman"/>
          <w:sz w:val="28"/>
          <w:szCs w:val="28"/>
        </w:rPr>
        <w:t xml:space="preserve"> (2003)</w:t>
      </w:r>
      <w:r w:rsidRPr="00B61B4E">
        <w:rPr>
          <w:rFonts w:ascii="Times New Roman" w:eastAsia="Calibri" w:hAnsi="Times New Roman" w:cs="Times New Roman"/>
          <w:sz w:val="28"/>
          <w:szCs w:val="28"/>
        </w:rPr>
        <w:t>, 3) в</w:t>
      </w:r>
      <w:r w:rsidR="003206D0">
        <w:rPr>
          <w:rFonts w:ascii="Times New Roman" w:eastAsia="Calibri" w:hAnsi="Times New Roman" w:cs="Times New Roman"/>
          <w:sz w:val="28"/>
          <w:szCs w:val="28"/>
        </w:rPr>
        <w:t>ищеописаний Тест примативності (</w:t>
      </w:r>
      <w:r w:rsidR="003206D0" w:rsidRPr="00A501C0">
        <w:rPr>
          <w:rFonts w:ascii="Times New Roman" w:eastAsia="Times New Roman" w:hAnsi="Times New Roman" w:cs="Times New Roman"/>
          <w:sz w:val="28"/>
          <w:szCs w:val="28"/>
          <w:lang w:eastAsia="ru-RU"/>
        </w:rPr>
        <w:t>Луценко</w:t>
      </w:r>
      <w:r w:rsidR="00A501C0" w:rsidRPr="00A501C0">
        <w:rPr>
          <w:rFonts w:ascii="Times New Roman" w:eastAsia="Times New Roman" w:hAnsi="Times New Roman" w:cs="Times New Roman"/>
          <w:sz w:val="28"/>
          <w:szCs w:val="28"/>
          <w:lang w:eastAsia="ru-RU"/>
        </w:rPr>
        <w:t>, Е.</w:t>
      </w:r>
      <w:r w:rsidR="003206D0" w:rsidRPr="00A501C0">
        <w:rPr>
          <w:rFonts w:ascii="Times New Roman" w:eastAsia="Times New Roman" w:hAnsi="Times New Roman" w:cs="Times New Roman"/>
          <w:sz w:val="28"/>
          <w:szCs w:val="28"/>
          <w:lang w:eastAsia="ru-RU"/>
        </w:rPr>
        <w:t xml:space="preserve"> </w:t>
      </w:r>
      <w:r w:rsidR="003206D0" w:rsidRPr="00A501C0">
        <w:rPr>
          <w:rFonts w:ascii="Times New Roman" w:eastAsia="Times New Roman" w:hAnsi="Times New Roman" w:cs="Times New Roman"/>
          <w:sz w:val="28"/>
          <w:szCs w:val="28"/>
          <w:lang w:val="ru-RU" w:eastAsia="ru-RU"/>
        </w:rPr>
        <w:t>&amp;</w:t>
      </w:r>
      <w:r w:rsidR="003206D0" w:rsidRPr="00A501C0">
        <w:rPr>
          <w:rFonts w:ascii="Times New Roman" w:eastAsia="Times New Roman" w:hAnsi="Times New Roman" w:cs="Times New Roman"/>
          <w:sz w:val="28"/>
          <w:szCs w:val="28"/>
          <w:lang w:eastAsia="ru-RU"/>
        </w:rPr>
        <w:t xml:space="preserve"> Абсалямова</w:t>
      </w:r>
      <w:r w:rsidR="003206D0">
        <w:rPr>
          <w:rFonts w:ascii="Times New Roman" w:eastAsia="Calibri" w:hAnsi="Times New Roman" w:cs="Times New Roman"/>
          <w:sz w:val="28"/>
          <w:szCs w:val="28"/>
        </w:rPr>
        <w:t>, 2013</w:t>
      </w:r>
      <w:r w:rsidR="00A501C0">
        <w:rPr>
          <w:rFonts w:ascii="Times New Roman" w:eastAsia="Calibri" w:hAnsi="Times New Roman" w:cs="Times New Roman"/>
          <w:sz w:val="28"/>
          <w:szCs w:val="28"/>
        </w:rPr>
        <w:t>а</w:t>
      </w:r>
      <w:r w:rsidR="003206D0">
        <w:rPr>
          <w:rFonts w:ascii="Times New Roman" w:eastAsia="Calibri" w:hAnsi="Times New Roman" w:cs="Times New Roman"/>
          <w:sz w:val="28"/>
          <w:szCs w:val="28"/>
        </w:rPr>
        <w:t>)</w:t>
      </w:r>
      <w:r w:rsidRPr="00B61B4E">
        <w:rPr>
          <w:rFonts w:ascii="Times New Roman" w:eastAsia="Calibri" w:hAnsi="Times New Roman" w:cs="Times New Roman"/>
          <w:sz w:val="28"/>
          <w:szCs w:val="28"/>
        </w:rPr>
        <w:t xml:space="preserve"> і 4) задача на перенос знань від загального до часного, розроблена нами разом з </w:t>
      </w:r>
      <w:r w:rsidR="003206D0">
        <w:rPr>
          <w:rFonts w:ascii="Times New Roman" w:eastAsia="Calibri" w:hAnsi="Times New Roman" w:cs="Times New Roman"/>
          <w:sz w:val="28"/>
          <w:szCs w:val="28"/>
        </w:rPr>
        <w:t xml:space="preserve">нашою </w:t>
      </w:r>
      <w:r w:rsidRPr="00B61B4E">
        <w:rPr>
          <w:rFonts w:ascii="Times New Roman" w:eastAsia="Calibri" w:hAnsi="Times New Roman" w:cs="Times New Roman"/>
          <w:sz w:val="28"/>
          <w:szCs w:val="28"/>
        </w:rPr>
        <w:t>аспіранткою К. О. Лисак</w:t>
      </w:r>
      <w:r w:rsidR="00B647F3" w:rsidRPr="00B647F3">
        <w:rPr>
          <w:rFonts w:ascii="Times New Roman" w:eastAsia="Calibri" w:hAnsi="Times New Roman" w:cs="Times New Roman"/>
          <w:sz w:val="28"/>
          <w:szCs w:val="28"/>
        </w:rPr>
        <w:t xml:space="preserve"> (</w:t>
      </w:r>
      <w:r w:rsidR="00B647F3" w:rsidRPr="00B1321C">
        <w:rPr>
          <w:rFonts w:ascii="Times New Roman" w:eastAsia="Times New Roman" w:hAnsi="Times New Roman" w:cs="Times New Roman"/>
          <w:sz w:val="28"/>
          <w:szCs w:val="28"/>
          <w:lang w:eastAsia="ru-RU"/>
        </w:rPr>
        <w:t xml:space="preserve">Лисак </w:t>
      </w:r>
      <w:r w:rsidR="00B647F3" w:rsidRPr="008F67D3">
        <w:rPr>
          <w:rFonts w:ascii="Times New Roman" w:eastAsia="Times New Roman" w:hAnsi="Times New Roman" w:cs="Times New Roman"/>
          <w:sz w:val="28"/>
          <w:szCs w:val="28"/>
          <w:lang w:eastAsia="ru-RU"/>
        </w:rPr>
        <w:t>&amp;</w:t>
      </w:r>
      <w:r w:rsidR="00B647F3" w:rsidRPr="00B1321C">
        <w:rPr>
          <w:rFonts w:ascii="Times New Roman" w:eastAsia="Times New Roman" w:hAnsi="Times New Roman" w:cs="Times New Roman"/>
          <w:sz w:val="28"/>
          <w:szCs w:val="28"/>
          <w:lang w:eastAsia="ru-RU"/>
        </w:rPr>
        <w:t xml:space="preserve"> Луценко</w:t>
      </w:r>
      <w:r w:rsidR="00B647F3">
        <w:rPr>
          <w:rFonts w:ascii="Times New Roman" w:eastAsia="Times New Roman" w:hAnsi="Times New Roman" w:cs="Times New Roman"/>
          <w:sz w:val="28"/>
          <w:szCs w:val="28"/>
          <w:lang w:eastAsia="ru-RU"/>
        </w:rPr>
        <w:t>,</w:t>
      </w:r>
      <w:r w:rsidR="00B647F3" w:rsidRPr="00B1321C">
        <w:rPr>
          <w:rFonts w:ascii="Times New Roman" w:eastAsia="Times New Roman" w:hAnsi="Times New Roman" w:cs="Times New Roman"/>
          <w:sz w:val="28"/>
          <w:szCs w:val="28"/>
          <w:lang w:eastAsia="ru-RU"/>
        </w:rPr>
        <w:t xml:space="preserve"> О.</w:t>
      </w:r>
      <w:r w:rsidR="00B647F3" w:rsidRPr="00B647F3">
        <w:rPr>
          <w:rFonts w:ascii="Times New Roman" w:eastAsia="Times New Roman" w:hAnsi="Times New Roman" w:cs="Times New Roman"/>
          <w:sz w:val="28"/>
          <w:szCs w:val="28"/>
          <w:lang w:eastAsia="ru-RU"/>
        </w:rPr>
        <w:t xml:space="preserve">, </w:t>
      </w:r>
      <w:r w:rsidR="00B647F3">
        <w:rPr>
          <w:rFonts w:ascii="Times New Roman" w:eastAsia="Times New Roman" w:hAnsi="Times New Roman" w:cs="Times New Roman"/>
          <w:sz w:val="28"/>
          <w:szCs w:val="28"/>
          <w:lang w:eastAsia="ru-RU"/>
        </w:rPr>
        <w:t>2013</w:t>
      </w:r>
      <w:r w:rsidR="00B647F3" w:rsidRPr="00B647F3">
        <w:rPr>
          <w:rFonts w:ascii="Times New Roman" w:eastAsia="Calibri" w:hAnsi="Times New Roman" w:cs="Times New Roman"/>
          <w:sz w:val="28"/>
          <w:szCs w:val="28"/>
        </w:rPr>
        <w:t>)</w:t>
      </w:r>
      <w:r w:rsidRPr="00B61B4E">
        <w:rPr>
          <w:rFonts w:ascii="Times New Roman" w:eastAsia="Calibri" w:hAnsi="Times New Roman" w:cs="Times New Roman"/>
          <w:sz w:val="28"/>
          <w:szCs w:val="28"/>
        </w:rPr>
        <w:t>. Задача на перенос звучала наступним чином.</w:t>
      </w:r>
    </w:p>
    <w:p w14:paraId="101789FE"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Інструкція 1. Вам необхідно ознайомитися з психологічним законом оптимуму мотивації та запропонувати найбільшу кількість ефективних варіантів його застосування в різноманітних випадках роботи з персоналом організації.</w:t>
      </w:r>
    </w:p>
    <w:p w14:paraId="72158394"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lastRenderedPageBreak/>
        <w:t xml:space="preserve">Закон оптимуму мотивації показує залежності якості (продуктивності) виконуваної діяльності від інтенсивності (рівня) мотивації. Для того, щоб відбулася адаптація до завдань, що виникають перед нами, необхідна достатня мотивація. Однак якщо мотивація занадто сильна, ми позбавляємося частини наших можливостей, і адаптація стає менш адекватною дійсності. Тоді в діяльності з'являються ознаки емоцій та іноді адаптивна поведінка порушується – повністю заміщається емоційними реакціями. Існує оптимум мотивації, за межами якого виникає емоційна поведінка. Поняття оптимуму мотивації пов'язано з адекватністю або неадекватністю реакції на ситуацію. Цей зв'язок відповідає відношенню між інтенсивністю мотивації та реальними можливостями суб'єкта в конкретній ситуації. При підвищенні мотивації до певного рівня зростає і якість діяльності, але подальше підвищення мотивації, після досягнення плато, приводить до зниження продуктивності – </w:t>
      </w:r>
      <w:r w:rsidRPr="00037067">
        <w:rPr>
          <w:rFonts w:ascii="Times New Roman" w:eastAsia="Calibri" w:hAnsi="Times New Roman" w:cs="Times New Roman"/>
          <w:sz w:val="28"/>
          <w:szCs w:val="28"/>
        </w:rPr>
        <w:t xml:space="preserve">див. </w:t>
      </w:r>
      <w:r w:rsidR="00037067" w:rsidRPr="00037067">
        <w:rPr>
          <w:rFonts w:ascii="Times New Roman" w:eastAsia="Calibri" w:hAnsi="Times New Roman" w:cs="Times New Roman"/>
          <w:sz w:val="28"/>
          <w:szCs w:val="28"/>
        </w:rPr>
        <w:t>рис. 4.10</w:t>
      </w:r>
      <w:r w:rsidRPr="00037067">
        <w:rPr>
          <w:rFonts w:ascii="Times New Roman" w:eastAsia="Calibri" w:hAnsi="Times New Roman" w:cs="Times New Roman"/>
          <w:sz w:val="28"/>
          <w:szCs w:val="28"/>
        </w:rPr>
        <w:t>.</w:t>
      </w:r>
    </w:p>
    <w:p w14:paraId="3E65A859"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p>
    <w:p w14:paraId="5CF8213E"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lang w:val="ru-RU"/>
        </w:rPr>
      </w:pPr>
      <w:r>
        <w:rPr>
          <w:rFonts w:ascii="Times New Roman" w:eastAsia="Calibri" w:hAnsi="Times New Roman" w:cs="Times New Roman"/>
          <w:noProof/>
          <w:sz w:val="28"/>
          <w:szCs w:val="28"/>
          <w:lang w:val="ru-RU" w:eastAsia="ru-RU"/>
        </w:rPr>
        <w:drawing>
          <wp:inline distT="0" distB="0" distL="0" distR="0" wp14:anchorId="5CDCFA5A" wp14:editId="7801CFAA">
            <wp:extent cx="4667250" cy="27908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67250" cy="2790825"/>
                    </a:xfrm>
                    <a:prstGeom prst="rect">
                      <a:avLst/>
                    </a:prstGeom>
                    <a:noFill/>
                    <a:ln>
                      <a:noFill/>
                    </a:ln>
                  </pic:spPr>
                </pic:pic>
              </a:graphicData>
            </a:graphic>
          </wp:inline>
        </w:drawing>
      </w:r>
    </w:p>
    <w:p w14:paraId="3620293B" w14:textId="77777777" w:rsidR="00B61B4E" w:rsidRPr="00470422" w:rsidRDefault="00B61B4E" w:rsidP="00B61B4E">
      <w:pPr>
        <w:spacing w:after="0" w:line="360" w:lineRule="auto"/>
        <w:ind w:firstLine="720"/>
        <w:jc w:val="both"/>
        <w:rPr>
          <w:rFonts w:ascii="Times New Roman" w:eastAsia="Calibri" w:hAnsi="Times New Roman" w:cs="Times New Roman"/>
          <w:sz w:val="28"/>
          <w:szCs w:val="28"/>
        </w:rPr>
      </w:pPr>
      <w:r w:rsidRPr="00470422">
        <w:rPr>
          <w:rFonts w:ascii="Times New Roman" w:eastAsia="Calibri" w:hAnsi="Times New Roman" w:cs="Times New Roman"/>
          <w:sz w:val="28"/>
          <w:szCs w:val="28"/>
        </w:rPr>
        <w:t xml:space="preserve">Рис. </w:t>
      </w:r>
      <w:r w:rsidR="00037067" w:rsidRPr="00470422">
        <w:rPr>
          <w:rFonts w:ascii="Times New Roman" w:eastAsia="Calibri" w:hAnsi="Times New Roman" w:cs="Times New Roman"/>
          <w:sz w:val="28"/>
          <w:szCs w:val="28"/>
        </w:rPr>
        <w:t>4.10</w:t>
      </w:r>
      <w:r w:rsidRPr="00470422">
        <w:rPr>
          <w:rFonts w:ascii="Times New Roman" w:eastAsia="Calibri" w:hAnsi="Times New Roman" w:cs="Times New Roman"/>
          <w:sz w:val="28"/>
          <w:szCs w:val="28"/>
        </w:rPr>
        <w:t>. Ілюстрація закону оптимуму мотивації.</w:t>
      </w:r>
    </w:p>
    <w:p w14:paraId="0ADA90E2"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p>
    <w:p w14:paraId="7DF4D669"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Інструкція 2. Напишіть, будь ласка, ефективні способи застосування даного закону у таких ситуаціях:</w:t>
      </w:r>
    </w:p>
    <w:p w14:paraId="34D26FB5"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1)</w:t>
      </w:r>
      <w:r w:rsidRPr="00B61B4E">
        <w:rPr>
          <w:rFonts w:ascii="Times New Roman" w:eastAsia="Calibri" w:hAnsi="Times New Roman" w:cs="Times New Roman"/>
          <w:sz w:val="28"/>
          <w:szCs w:val="28"/>
        </w:rPr>
        <w:tab/>
        <w:t>у керуванні персоналом фірми;</w:t>
      </w:r>
    </w:p>
    <w:p w14:paraId="08144C72"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lastRenderedPageBreak/>
        <w:t>2)</w:t>
      </w:r>
      <w:r w:rsidRPr="00B61B4E">
        <w:rPr>
          <w:rFonts w:ascii="Times New Roman" w:eastAsia="Calibri" w:hAnsi="Times New Roman" w:cs="Times New Roman"/>
          <w:sz w:val="28"/>
          <w:szCs w:val="28"/>
        </w:rPr>
        <w:tab/>
        <w:t>у підготовці туристичних агентів;</w:t>
      </w:r>
    </w:p>
    <w:p w14:paraId="0DC57527"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3)</w:t>
      </w:r>
      <w:r w:rsidRPr="00B61B4E">
        <w:rPr>
          <w:rFonts w:ascii="Times New Roman" w:eastAsia="Calibri" w:hAnsi="Times New Roman" w:cs="Times New Roman"/>
          <w:sz w:val="28"/>
          <w:szCs w:val="28"/>
        </w:rPr>
        <w:tab/>
        <w:t>у навчанні керівників вищої ланки.</w:t>
      </w:r>
    </w:p>
    <w:p w14:paraId="6B2C146F"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(Кінець задачі).</w:t>
      </w:r>
    </w:p>
    <w:p w14:paraId="1518DA2B"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Для кросвалідизації були обрані саме ці тести, виходячи з гіпотез, що критична людина повинна мати розвинену рефлексію, логічні здібності, вона, скоріше за все, буде менш примативною і буде мати здібності до переносу знань.</w:t>
      </w:r>
    </w:p>
    <w:p w14:paraId="75765033" w14:textId="1E9161B6"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 xml:space="preserve">У результаті процедур валідизації був виявлений значущий прямий кореляційний зв’язок між результатами за тестом «Умовивід» і показником критичного мислення: </w:t>
      </w:r>
      <w:r w:rsidRPr="00B61B4E">
        <w:rPr>
          <w:rFonts w:ascii="Times New Roman" w:eastAsia="Times New Roman" w:hAnsi="Times New Roman" w:cs="Times New Roman"/>
          <w:sz w:val="28"/>
          <w:szCs w:val="28"/>
          <w:lang w:eastAsia="ru-RU"/>
        </w:rPr>
        <w:t>ρ</w:t>
      </w:r>
      <w:r w:rsidRPr="00B61B4E">
        <w:rPr>
          <w:rFonts w:ascii="Times New Roman" w:eastAsia="Calibri" w:hAnsi="Times New Roman" w:cs="Times New Roman"/>
          <w:sz w:val="28"/>
          <w:szCs w:val="28"/>
        </w:rPr>
        <w:t>=0,45 при р</w:t>
      </w:r>
      <w:r w:rsidR="00470422">
        <w:rPr>
          <w:rFonts w:ascii="Times New Roman" w:eastAsia="Calibri" w:hAnsi="Times New Roman" w:cs="Times New Roman"/>
          <w:sz w:val="28"/>
          <w:szCs w:val="28"/>
        </w:rPr>
        <w:t>=</w:t>
      </w:r>
      <w:r w:rsidRPr="00B61B4E">
        <w:rPr>
          <w:rFonts w:ascii="Times New Roman" w:eastAsia="Calibri" w:hAnsi="Times New Roman" w:cs="Times New Roman"/>
          <w:sz w:val="28"/>
          <w:szCs w:val="28"/>
        </w:rPr>
        <w:t>0,002. Це підтверджує валідність тесту критичності мислення в аспекті розвинених логічних здібностей. Достовірного зв’язку з методикою рефлективності А. В. Карпова не було виявлено, скоріше за все тому, що цей тест є особистісним опитувальником, а критичність мислення – це когнітивна властивість.</w:t>
      </w:r>
    </w:p>
    <w:p w14:paraId="56EFB7A7" w14:textId="4D5ECEBF"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 xml:space="preserve">Виявлено зворотний зв’язок між рівнем критичного мислення і </w:t>
      </w:r>
      <w:r w:rsidRPr="00B61B4E">
        <w:rPr>
          <w:rFonts w:ascii="Times New Roman" w:eastAsia="Calibri" w:hAnsi="Times New Roman" w:cs="Times New Roman"/>
          <w:i/>
          <w:sz w:val="28"/>
          <w:szCs w:val="28"/>
        </w:rPr>
        <w:t xml:space="preserve">примативністю </w:t>
      </w:r>
      <w:r w:rsidRPr="00B61B4E">
        <w:rPr>
          <w:rFonts w:ascii="Times New Roman" w:eastAsia="Calibri" w:hAnsi="Times New Roman" w:cs="Times New Roman"/>
          <w:sz w:val="28"/>
          <w:szCs w:val="28"/>
        </w:rPr>
        <w:t xml:space="preserve">як схильністю спиратися на «голос інстинктів» (емоції, вірування, інтуїтивні прагнення) на противагу раціональному розрахунку: </w:t>
      </w:r>
      <w:r w:rsidRPr="00B61B4E">
        <w:rPr>
          <w:rFonts w:ascii="Times New Roman" w:eastAsia="Times New Roman" w:hAnsi="Times New Roman" w:cs="Times New Roman"/>
          <w:sz w:val="28"/>
          <w:szCs w:val="28"/>
          <w:lang w:eastAsia="ru-RU"/>
        </w:rPr>
        <w:t>ρ</w:t>
      </w:r>
      <w:r w:rsidR="00470422">
        <w:rPr>
          <w:rFonts w:ascii="Times New Roman" w:eastAsia="Calibri" w:hAnsi="Times New Roman" w:cs="Times New Roman"/>
          <w:sz w:val="28"/>
          <w:szCs w:val="28"/>
        </w:rPr>
        <w:t>=-0,36 при р=</w:t>
      </w:r>
      <w:r w:rsidRPr="00B61B4E">
        <w:rPr>
          <w:rFonts w:ascii="Times New Roman" w:eastAsia="Calibri" w:hAnsi="Times New Roman" w:cs="Times New Roman"/>
          <w:sz w:val="28"/>
          <w:szCs w:val="28"/>
        </w:rPr>
        <w:t xml:space="preserve">0,015. Ця кореляція підтверджує основну гіпотезу дослідження, що критичне мислення краще розвинуто у низькопримативних особистостей, і навпаки, у високопримативних осіб критичне мислення розвинено гірше. </w:t>
      </w:r>
    </w:p>
    <w:p w14:paraId="456556B6" w14:textId="5C0FED9F"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 xml:space="preserve">Кореляція між показником тесту критичності мислення та успішністю розв’язання задачи на перенос знань «від загального до окремого» (дедукція) склала </w:t>
      </w:r>
      <w:r w:rsidR="00470422">
        <w:rPr>
          <w:rFonts w:ascii="Times New Roman" w:eastAsia="Times New Roman" w:hAnsi="Times New Roman" w:cs="Times New Roman"/>
          <w:sz w:val="28"/>
          <w:szCs w:val="28"/>
          <w:lang w:eastAsia="ru-RU"/>
        </w:rPr>
        <w:t>ρ</w:t>
      </w:r>
      <w:r w:rsidR="00470422">
        <w:rPr>
          <w:rFonts w:ascii="Times New Roman" w:eastAsia="Calibri" w:hAnsi="Times New Roman" w:cs="Times New Roman"/>
          <w:sz w:val="28"/>
          <w:szCs w:val="28"/>
        </w:rPr>
        <w:t>=0,40 при р=</w:t>
      </w:r>
      <w:r w:rsidRPr="00B61B4E">
        <w:rPr>
          <w:rFonts w:ascii="Times New Roman" w:eastAsia="Calibri" w:hAnsi="Times New Roman" w:cs="Times New Roman"/>
          <w:sz w:val="28"/>
          <w:szCs w:val="28"/>
        </w:rPr>
        <w:t>0,010. Ці результати підтверджують валідність адаптованого тесту.</w:t>
      </w:r>
    </w:p>
    <w:p w14:paraId="5BBC642D" w14:textId="7CA045BC"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 xml:space="preserve">На цьому етапі була підрахована ретестова надійність з інтервалом </w:t>
      </w:r>
      <w:r w:rsidR="00E8361D">
        <w:rPr>
          <w:rFonts w:ascii="Times New Roman" w:eastAsia="Calibri" w:hAnsi="Times New Roman" w:cs="Times New Roman"/>
          <w:sz w:val="28"/>
          <w:szCs w:val="28"/>
        </w:rPr>
        <w:t>у місяць, яка склала 0,74 при р&lt;</w:t>
      </w:r>
      <w:r w:rsidRPr="00B61B4E">
        <w:rPr>
          <w:rFonts w:ascii="Times New Roman" w:eastAsia="Calibri" w:hAnsi="Times New Roman" w:cs="Times New Roman"/>
          <w:sz w:val="28"/>
          <w:szCs w:val="28"/>
        </w:rPr>
        <w:t>0,001. Це доводить, що в результатах тесту відбивається стабільна психологічна властивість, а не стан, настрій або вплив ситуаційних чинників.</w:t>
      </w:r>
    </w:p>
    <w:p w14:paraId="655BE6F1" w14:textId="401AC457"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Calibri" w:hAnsi="Times New Roman" w:cs="Times New Roman"/>
          <w:sz w:val="28"/>
          <w:szCs w:val="28"/>
        </w:rPr>
        <w:t xml:space="preserve">На п’ятому етапі були підраховані коефіцієнти трудності завдань, надійності та дискримінативності кінцевої форми тесту з 27 завдань. Таким </w:t>
      </w:r>
      <w:r w:rsidRPr="00B61B4E">
        <w:rPr>
          <w:rFonts w:ascii="Times New Roman" w:eastAsia="Calibri" w:hAnsi="Times New Roman" w:cs="Times New Roman"/>
          <w:sz w:val="28"/>
          <w:szCs w:val="28"/>
        </w:rPr>
        <w:lastRenderedPageBreak/>
        <w:t xml:space="preserve">чином були отримані коефіцієнти трудності для завдань від 0,28 до 0,85. У середньому за тестом трудність завдань, яка обчислювалася як імовірність правильної відповіді у вибірці досліджуваних осіб (відсоток тих, хто впорався з завданням), виявилася 0,54, що є оптимальним. Дискримінативність тесту, розрахована за формулою </w:t>
      </w:r>
      <w:r w:rsidRPr="00B61B4E">
        <w:rPr>
          <w:rFonts w:ascii="Times New Roman" w:eastAsia="Times New Roman" w:hAnsi="Times New Roman" w:cs="Times New Roman"/>
          <w:sz w:val="28"/>
          <w:szCs w:val="28"/>
          <w:lang w:eastAsia="ru-RU"/>
        </w:rPr>
        <w:t xml:space="preserve">Фергюсона </w:t>
      </w:r>
      <w:r w:rsidR="00154FA4">
        <w:rPr>
          <w:rFonts w:ascii="Times New Roman" w:eastAsia="Times New Roman" w:hAnsi="Times New Roman" w:cs="Times New Roman"/>
          <w:sz w:val="28"/>
          <w:szCs w:val="28"/>
          <w:lang w:eastAsia="ru-RU"/>
        </w:rPr>
        <w:t>(</w:t>
      </w:r>
      <w:r w:rsidR="00154FA4" w:rsidRPr="0034052B">
        <w:rPr>
          <w:rFonts w:ascii="Times New Roman" w:eastAsia="Times New Roman" w:hAnsi="Times New Roman" w:cs="Times New Roman"/>
          <w:sz w:val="28"/>
          <w:szCs w:val="28"/>
          <w:lang w:eastAsia="ru-RU"/>
        </w:rPr>
        <w:t>Клайн, 1994</w:t>
      </w:r>
      <w:r w:rsidR="00154FA4">
        <w:rPr>
          <w:rFonts w:ascii="Times New Roman" w:eastAsia="Times New Roman" w:hAnsi="Times New Roman" w:cs="Times New Roman"/>
          <w:sz w:val="28"/>
          <w:szCs w:val="28"/>
          <w:lang w:eastAsia="ru-RU"/>
        </w:rPr>
        <w:t>)</w:t>
      </w:r>
      <w:r w:rsidRPr="00B61B4E">
        <w:rPr>
          <w:rFonts w:ascii="Times New Roman" w:eastAsia="Times New Roman" w:hAnsi="Times New Roman" w:cs="Times New Roman"/>
          <w:sz w:val="28"/>
          <w:szCs w:val="28"/>
          <w:lang w:eastAsia="ru-RU"/>
        </w:rPr>
        <w:t xml:space="preserve">, показала рівень </w:t>
      </w:r>
      <w:r w:rsidRPr="00B61B4E">
        <w:rPr>
          <w:rFonts w:ascii="Times New Roman" w:eastAsia="Times New Roman" w:hAnsi="Times New Roman" w:cs="Times New Roman"/>
          <w:i/>
          <w:sz w:val="28"/>
          <w:szCs w:val="28"/>
          <w:lang w:eastAsia="ru-RU"/>
        </w:rPr>
        <w:sym w:font="Symbol" w:char="F064"/>
      </w:r>
      <w:r w:rsidR="00E8361D">
        <w:rPr>
          <w:rFonts w:ascii="Times New Roman" w:eastAsia="Times New Roman" w:hAnsi="Times New Roman" w:cs="Times New Roman"/>
          <w:sz w:val="28"/>
          <w:szCs w:val="28"/>
          <w:lang w:eastAsia="ru-RU"/>
        </w:rPr>
        <w:t>=</w:t>
      </w:r>
      <w:r w:rsidRPr="00B61B4E">
        <w:rPr>
          <w:rFonts w:ascii="Times New Roman" w:eastAsia="Times New Roman" w:hAnsi="Times New Roman" w:cs="Times New Roman"/>
          <w:sz w:val="28"/>
          <w:szCs w:val="28"/>
          <w:lang w:eastAsia="ru-RU"/>
        </w:rPr>
        <w:t xml:space="preserve">0,97, що свідчить про високу інформативність тесту. Розподіл результатів тесту є нормальним за критерієм Колмогорова-Смірнова. Надійність </w:t>
      </w:r>
      <w:r w:rsidRPr="00B61B4E">
        <w:rPr>
          <w:rFonts w:ascii="Times New Roman" w:eastAsia="Times New Roman" w:hAnsi="Times New Roman" w:cs="Times New Roman"/>
          <w:i/>
          <w:sz w:val="28"/>
          <w:szCs w:val="28"/>
          <w:lang w:eastAsia="ru-RU"/>
        </w:rPr>
        <w:t>α</w:t>
      </w:r>
      <w:r w:rsidRPr="00B61B4E">
        <w:rPr>
          <w:rFonts w:ascii="Times New Roman" w:eastAsia="Times New Roman" w:hAnsi="Times New Roman" w:cs="Times New Roman"/>
          <w:sz w:val="28"/>
          <w:szCs w:val="28"/>
          <w:lang w:eastAsia="ru-RU"/>
        </w:rPr>
        <w:t xml:space="preserve"> Кронбаха склала </w:t>
      </w:r>
      <w:r w:rsidR="00E8361D">
        <w:rPr>
          <w:rFonts w:ascii="Times New Roman" w:eastAsia="Times New Roman" w:hAnsi="Times New Roman" w:cs="Times New Roman"/>
          <w:i/>
          <w:sz w:val="28"/>
          <w:szCs w:val="28"/>
          <w:lang w:eastAsia="ru-RU"/>
        </w:rPr>
        <w:t>α</w:t>
      </w:r>
      <w:r w:rsidR="00E8361D">
        <w:rPr>
          <w:rFonts w:ascii="Times New Roman" w:eastAsia="Times New Roman" w:hAnsi="Times New Roman" w:cs="Times New Roman"/>
          <w:sz w:val="28"/>
          <w:szCs w:val="28"/>
          <w:lang w:eastAsia="ru-RU"/>
        </w:rPr>
        <w:t>=</w:t>
      </w:r>
      <w:r w:rsidRPr="00B61B4E">
        <w:rPr>
          <w:rFonts w:ascii="Times New Roman" w:eastAsia="Times New Roman" w:hAnsi="Times New Roman" w:cs="Times New Roman"/>
          <w:sz w:val="28"/>
          <w:szCs w:val="28"/>
          <w:lang w:eastAsia="ru-RU"/>
        </w:rPr>
        <w:t>0,71. Це доводить, що тест є внутрішньо погодженим та однорідним.</w:t>
      </w:r>
    </w:p>
    <w:p w14:paraId="11B7882A"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Далі були розраховані норми на об’єднаній вибірці 3-го та 4-го етапів (246 + 49 = 295 чол.) з урахуванням вікових і статевих розбіжностей і складені описи особистості для кожного нормативного рівня: дуже високої, високої, середньої, низької і дуже низької критичності мислення. Об’єднана вибірка включала людей з середньою освітою – 10 чол., з середньою технічною/спеціальною освітою – 14 чол., з вищою освітою – 34 чол., незакінченною вищою освітою – 237 чол. З них мешканці Харьковської обл. – 225 чол., Луганської обл. – 24 чол., Полтавської обл. – 10 чол., АРК, Донецької та Кіровоградської обл. – по 7 чол., Сумської обл. – 6 чол., Київської та Дніпропетровської обл. – по 2 чол., міст Черкаси та Курськ – по 1 чол. З них чоловіки – 89 осіб, жінки – 206 осіб.</w:t>
      </w:r>
    </w:p>
    <w:p w14:paraId="48EF7A37" w14:textId="77777777" w:rsidR="00B61B4E" w:rsidRPr="00B61B4E" w:rsidRDefault="00B61B4E" w:rsidP="00B61B4E">
      <w:pPr>
        <w:autoSpaceDE w:val="0"/>
        <w:autoSpaceDN w:val="0"/>
        <w:adjustRightInd w:val="0"/>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 xml:space="preserve">Таким чином Тест критичності мислення є об’єктивним тестом здібностей, який може використовуватися індивідуально і в групі. Тест вербальний, містить 27 тверджень або питань, кожне з 4-ма варіантами вибору правильної відповіді. Для кожного завдання передбачена єдина правильна відповідь. Тест є однофакторним і в результаті обробки обчислюється один загальний показник критичності мислення, який може змінюватися від 0 до 27 балів. Після отримання результата його можна порівняти з нормативними даними для відповідної статевої групи. </w:t>
      </w:r>
    </w:p>
    <w:p w14:paraId="26306A59" w14:textId="77777777" w:rsidR="00B61B4E" w:rsidRPr="00B61B4E" w:rsidRDefault="00B61B4E" w:rsidP="00B61B4E">
      <w:pPr>
        <w:autoSpaceDE w:val="0"/>
        <w:autoSpaceDN w:val="0"/>
        <w:adjustRightInd w:val="0"/>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Тест має обмеження за часом виконання – 30 хвилин, хоча часто високоінтелектуальні досліджувані виконують його швидше – за 20–25 хвилин.</w:t>
      </w:r>
    </w:p>
    <w:p w14:paraId="2A6C8E0F" w14:textId="77777777" w:rsidR="00B61B4E" w:rsidRPr="00B61B4E" w:rsidRDefault="00B61B4E" w:rsidP="00B61B4E">
      <w:pPr>
        <w:autoSpaceDE w:val="0"/>
        <w:autoSpaceDN w:val="0"/>
        <w:adjustRightInd w:val="0"/>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lastRenderedPageBreak/>
        <w:t xml:space="preserve">Даний тест розрахований на людей, починаючи з 16–17 років і закінчуючи періодом пізньої зрілості – 55–70 років і навіть більше. У людей з низькими навичками читання, сільських мешканців, людей з низьким економічним рівнем, незавершеною середньою освітою, відсутністю навичок праці за комп’ютером та доступу до мережі Інтернет, можуть виникнути складності під час виконання тесту. На подібному контингенті тест не апробувався, тому може бути непридатним для роботи з ним. </w:t>
      </w:r>
    </w:p>
    <w:p w14:paraId="219291FE" w14:textId="77777777" w:rsidR="00B61B4E" w:rsidRPr="00B61B4E" w:rsidRDefault="00B61B4E" w:rsidP="00B61B4E">
      <w:pPr>
        <w:autoSpaceDE w:val="0"/>
        <w:autoSpaceDN w:val="0"/>
        <w:adjustRightInd w:val="0"/>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Інтерпретація тесту супроводжується описанням кожної процедури критичного мислення, яка діагностується окремими завданнями, завдяки чому він придатний не лише для кількісного, але і для якісного аналізу результатів. Тобто на основі аналізу того, які саме завдання досліджуваний розв’язав, а які – ні, можна аналізувати ті слабкості в його критичному мисленні, які потребують вдосконалення за допомогою занять або психокорекційних процедур.</w:t>
      </w:r>
    </w:p>
    <w:p w14:paraId="0EF78E20" w14:textId="77777777" w:rsidR="00B61B4E" w:rsidRPr="00B61B4E" w:rsidRDefault="00B61B4E" w:rsidP="00B61B4E">
      <w:pPr>
        <w:autoSpaceDE w:val="0"/>
        <w:autoSpaceDN w:val="0"/>
        <w:adjustRightInd w:val="0"/>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Наводимо інтерпретацію нормативних рівнів та опис якісного змісту завдань.</w:t>
      </w:r>
    </w:p>
    <w:p w14:paraId="4A1414BA"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i/>
          <w:sz w:val="28"/>
          <w:szCs w:val="28"/>
        </w:rPr>
        <w:t>Дуже високі результати</w:t>
      </w:r>
      <w:r w:rsidRPr="00B61B4E">
        <w:rPr>
          <w:rFonts w:ascii="Times New Roman" w:eastAsia="Calibri" w:hAnsi="Times New Roman" w:cs="Times New Roman"/>
          <w:sz w:val="28"/>
          <w:szCs w:val="28"/>
        </w:rPr>
        <w:t xml:space="preserve"> за тестом свідчать про те, що у даного індивіда розвинені практично всі операції критичного мислення – логіка, індукція, дедукція, рефлексія, контроль над емоціями, що можуть спотворювати прийняття рішень, аналіз інформації на достовірність, здатність розпізнавати свої ілюзії, маніпуляції з боку оточуючих, реклами, пропаганди, здатність відокремлювати оцінки і припущення від фактів, виявляти причинно-наслідкові зв'язки або приймати їх відсутність, визнавати обмеженість власних розумових процесів, виробляти найбільш оптимальні рішення в умовах невизначеності і ризику, вміння ставити реалістичні цілі та знаходити адекватні шляхи їх досягнення. Така людина є ефективним професіоналом у всіх видах роботи, що вимагає прийняття складних і відповідальних рішень, а також має загальну перевагу в життєдіяльності, адаптації до мінливих умов середовища.</w:t>
      </w:r>
    </w:p>
    <w:p w14:paraId="7F6BF8C3" w14:textId="203FFC73"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i/>
          <w:sz w:val="28"/>
          <w:szCs w:val="28"/>
        </w:rPr>
        <w:t>Високі результати</w:t>
      </w:r>
      <w:r w:rsidRPr="00B61B4E">
        <w:rPr>
          <w:rFonts w:ascii="Times New Roman" w:eastAsia="Calibri" w:hAnsi="Times New Roman" w:cs="Times New Roman"/>
          <w:sz w:val="28"/>
          <w:szCs w:val="28"/>
        </w:rPr>
        <w:t xml:space="preserve"> за тестом означають, що даний і</w:t>
      </w:r>
      <w:r w:rsidR="000D0123">
        <w:rPr>
          <w:rFonts w:ascii="Times New Roman" w:eastAsia="Calibri" w:hAnsi="Times New Roman" w:cs="Times New Roman"/>
          <w:sz w:val="28"/>
          <w:szCs w:val="28"/>
        </w:rPr>
        <w:t>ндивід володіє більшістю (80–90</w:t>
      </w:r>
      <w:r w:rsidRPr="00B61B4E">
        <w:rPr>
          <w:rFonts w:ascii="Times New Roman" w:eastAsia="Calibri" w:hAnsi="Times New Roman" w:cs="Times New Roman"/>
          <w:sz w:val="28"/>
          <w:szCs w:val="28"/>
        </w:rPr>
        <w:t xml:space="preserve">%) навичок критичного мислення – логіки, індукції та дедукції, контролю над емоціями, буде критично ставитися до технік </w:t>
      </w:r>
      <w:r w:rsidRPr="00B61B4E">
        <w:rPr>
          <w:rFonts w:ascii="Times New Roman" w:eastAsia="Calibri" w:hAnsi="Times New Roman" w:cs="Times New Roman"/>
          <w:sz w:val="28"/>
          <w:szCs w:val="28"/>
        </w:rPr>
        <w:lastRenderedPageBreak/>
        <w:t xml:space="preserve">переконання і маніпулювання, вміє ставити цілі і будувати стратегію для їх досягнення. Однак, деякі навички критичного мислення можуть бути недоступними на даному рівні. Наприклад, до них належать найбільш складні процеси аналізу інформації та власного мислення – відсіювання або повторний огляд псевдо-достовірних джерел інформації, опір технікам розсіювання уваги, недовіра оціночним судженням замість фактів, виявлення справжніх проблем, а не таких, що «впадають в очі» (які насправді можуть і не вимагати рішення), глибока рефлексія. Така людина може досягти і більш високого рівня критичного мислення, якщо буде його розвивати відповідно до запропонованих у літературі та навчальних організаціях тренінгів та програм розвитку критичного мислення. </w:t>
      </w:r>
    </w:p>
    <w:p w14:paraId="6C333ED5" w14:textId="51C4895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i/>
          <w:sz w:val="28"/>
          <w:szCs w:val="28"/>
        </w:rPr>
        <w:t>Середні результати</w:t>
      </w:r>
      <w:r w:rsidRPr="00B61B4E">
        <w:rPr>
          <w:rFonts w:ascii="Times New Roman" w:eastAsia="Calibri" w:hAnsi="Times New Roman" w:cs="Times New Roman"/>
          <w:sz w:val="28"/>
          <w:szCs w:val="28"/>
        </w:rPr>
        <w:t xml:space="preserve"> за тестом означають, що даний індивід має значну кількість (30–70%) навичок критичного мислення – логіку, зокрема розвинені процедури індукції та дедукції, здібність до критичного аналізу інформації, певну здатність протистояти маніпуляціям (можливо, усвідомлюючи їх не відразу), контроль над емоціями й усвідомлення їх впливу на прийняття рішень. Водночас ці здібності розвинуті недостатньо, тому що такі індивіди не ро</w:t>
      </w:r>
      <w:r w:rsidR="00E8361D">
        <w:rPr>
          <w:rFonts w:ascii="Times New Roman" w:eastAsia="Calibri" w:hAnsi="Times New Roman" w:cs="Times New Roman"/>
          <w:sz w:val="28"/>
          <w:szCs w:val="28"/>
        </w:rPr>
        <w:t>зпізнали правильно від 30 до 70</w:t>
      </w:r>
      <w:r w:rsidRPr="00B61B4E">
        <w:rPr>
          <w:rFonts w:ascii="Times New Roman" w:eastAsia="Calibri" w:hAnsi="Times New Roman" w:cs="Times New Roman"/>
          <w:sz w:val="28"/>
          <w:szCs w:val="28"/>
        </w:rPr>
        <w:t>% технік переконання, відволікання уваги, помилкових висновків, не обрали оптимальні рішення і довірилися недостатньо надійним джерелам інформації, що було промодельовано в тесті. У таких особистостей кількість оптимальних рішень може бути приблизно рівною кількості невдалих, але, спираючись на знання про успішні рішення, вони можуть не усвідомлювати недостатню ефективність і обмеженість свого мислення. При даному рівні критичного мислення індивідові потрібно обов'язково приділяти час і енергію його розвитку, оскільки це може стати для нього серйозним потенціалом зростання.</w:t>
      </w:r>
    </w:p>
    <w:p w14:paraId="04FE6419" w14:textId="03B7D920"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i/>
          <w:sz w:val="28"/>
          <w:szCs w:val="28"/>
        </w:rPr>
        <w:t>Низькі показники</w:t>
      </w:r>
      <w:r w:rsidRPr="00B61B4E">
        <w:rPr>
          <w:rFonts w:ascii="Times New Roman" w:eastAsia="Calibri" w:hAnsi="Times New Roman" w:cs="Times New Roman"/>
          <w:sz w:val="28"/>
          <w:szCs w:val="28"/>
        </w:rPr>
        <w:t xml:space="preserve"> за тестом свідчать, що даний індивід має недостатню кількість навичо</w:t>
      </w:r>
      <w:r w:rsidR="00E8361D">
        <w:rPr>
          <w:rFonts w:ascii="Times New Roman" w:eastAsia="Calibri" w:hAnsi="Times New Roman" w:cs="Times New Roman"/>
          <w:sz w:val="28"/>
          <w:szCs w:val="28"/>
        </w:rPr>
        <w:t>к критичного мислення (менше 30</w:t>
      </w:r>
      <w:r w:rsidRPr="00B61B4E">
        <w:rPr>
          <w:rFonts w:ascii="Times New Roman" w:eastAsia="Calibri" w:hAnsi="Times New Roman" w:cs="Times New Roman"/>
          <w:sz w:val="28"/>
          <w:szCs w:val="28"/>
        </w:rPr>
        <w:t xml:space="preserve">%), що приводить до частих помилок, невдалих рішень, нагромадження проблем у роботі та життєдіяльності в цілому. Така людина часто може бути жертвою маніпуляцій, пропаганди, </w:t>
      </w:r>
      <w:r w:rsidRPr="00B61B4E">
        <w:rPr>
          <w:rFonts w:ascii="Times New Roman" w:eastAsia="Calibri" w:hAnsi="Times New Roman" w:cs="Times New Roman"/>
          <w:sz w:val="28"/>
          <w:szCs w:val="28"/>
        </w:rPr>
        <w:lastRenderedPageBreak/>
        <w:t>недобросовісної реклами; вона може бути експлуатована шахраями і маніпуляторами, але вона не буде усвідомлювати і розуміти цього. Така людина часто сприймає спритних маніпуляторів як своїх справжніх друзів або благодійників, а людей чесних і надійних – як ворогів або недругів. Така людина не зможе ефективно вибудовувати аргументацію, і тому буде часто зустрічати нерозуміння в дискусіях, що переходить в даремні та неконструктивні суперечки, може відчувати себе скривдженою, недооціненою, буде схилятися до містичного і фатального пояснення світу, оскільки об'єктивно-логічне пояснення для нєї є недостатньо доступним. Така людина може часто розчаровуватися в різних людях, ідеях, процесах, тому що схильна тішити себе ілюзіями, що не відповідають реальності, виробляти неефективні стратегії поведінки. В даному випадку дуже важливо розвивати навички критичного мислення усіма доступними способами.</w:t>
      </w:r>
    </w:p>
    <w:p w14:paraId="2E52CA28" w14:textId="1786731A"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i/>
          <w:sz w:val="28"/>
          <w:szCs w:val="28"/>
        </w:rPr>
        <w:t>Дуже низькі результати</w:t>
      </w:r>
      <w:r w:rsidRPr="00B61B4E">
        <w:rPr>
          <w:rFonts w:ascii="Times New Roman" w:eastAsia="Calibri" w:hAnsi="Times New Roman" w:cs="Times New Roman"/>
          <w:sz w:val="28"/>
          <w:szCs w:val="28"/>
        </w:rPr>
        <w:t xml:space="preserve"> за тестом свідчать, що даний індивід справляється тільки з 1</w:t>
      </w:r>
      <w:r w:rsidR="00E8361D">
        <w:rPr>
          <w:rFonts w:ascii="Times New Roman" w:eastAsia="Calibri" w:hAnsi="Times New Roman" w:cs="Times New Roman"/>
          <w:sz w:val="28"/>
          <w:szCs w:val="28"/>
        </w:rPr>
        <w:t>0–20</w:t>
      </w:r>
      <w:r w:rsidRPr="00B61B4E">
        <w:rPr>
          <w:rFonts w:ascii="Times New Roman" w:eastAsia="Calibri" w:hAnsi="Times New Roman" w:cs="Times New Roman"/>
          <w:sz w:val="28"/>
          <w:szCs w:val="28"/>
        </w:rPr>
        <w:t>% завдань, що вимагають застосування критичного мислення.</w:t>
      </w:r>
    </w:p>
    <w:p w14:paraId="3922276A" w14:textId="77777777" w:rsidR="00B61B4E" w:rsidRPr="00B61B4E" w:rsidRDefault="00B61B4E" w:rsidP="00B61B4E">
      <w:pPr>
        <w:spacing w:after="0" w:line="360" w:lineRule="auto"/>
        <w:ind w:firstLine="720"/>
        <w:jc w:val="both"/>
        <w:rPr>
          <w:rFonts w:ascii="Times New Roman" w:eastAsia="Calibri" w:hAnsi="Times New Roman" w:cs="Times New Roman"/>
          <w:sz w:val="28"/>
          <w:szCs w:val="28"/>
        </w:rPr>
      </w:pPr>
      <w:r w:rsidRPr="00B61B4E">
        <w:rPr>
          <w:rFonts w:ascii="Times New Roman" w:eastAsia="Calibri" w:hAnsi="Times New Roman" w:cs="Times New Roman"/>
          <w:sz w:val="28"/>
          <w:szCs w:val="28"/>
        </w:rPr>
        <w:t xml:space="preserve">Це означає, що у даного суб’єкта погано розвинута логіка, процеси індукції та дедукції, здібність відфільтровувати недостовірну інформацію та збирати об’єктивну, виявляти маніпуляції, ілюзії та ложні ідеї, приймати зважені рішення, аргументовано дискутувати, усвідомлювати власні упередженості. Така людина буде відчувати себе такою, яку не розуміють, або буде недостатньо компетентною в інтелектуальних суперечках. Вона буде намагатися хитрувати, вивертатися або переходити на агресію, оскільки їй недоступні способи чіткої та переконливої аргументації. Для даного суб’єкта будуть характерними різні заміни мислення віруваннями. Такі люди часто потрапляють до тоталітарних сект або стають прихильниками праворадикальних та авторитарних ідеологій, вони можуть не довіряти науці та протидіяти розповсюдженню знань, можуть мати алкогольну, ігрову, телевізійну та інші види залежностей. Вони підкорюються давнім інстинктам та </w:t>
      </w:r>
      <w:r w:rsidRPr="00B61B4E">
        <w:rPr>
          <w:rFonts w:ascii="Times New Roman" w:eastAsia="Calibri" w:hAnsi="Times New Roman" w:cs="Times New Roman"/>
          <w:sz w:val="28"/>
          <w:szCs w:val="28"/>
        </w:rPr>
        <w:lastRenderedPageBreak/>
        <w:t>мало використовують адаптивні можливості розуму. Вони часто не усвідомлюють власних помилок, стають «пішаками» в чужій грі.</w:t>
      </w:r>
    </w:p>
    <w:p w14:paraId="6E4EE0E7" w14:textId="1BFA6C83" w:rsidR="00B61B4E" w:rsidRPr="00E8361D" w:rsidRDefault="00B61B4E" w:rsidP="00B61B4E">
      <w:pPr>
        <w:spacing w:after="0" w:line="360" w:lineRule="auto"/>
        <w:ind w:firstLine="720"/>
        <w:jc w:val="both"/>
        <w:rPr>
          <w:rFonts w:ascii="Times New Roman" w:eastAsia="Calibri" w:hAnsi="Times New Roman" w:cs="Times New Roman"/>
          <w:sz w:val="28"/>
          <w:szCs w:val="28"/>
        </w:rPr>
      </w:pPr>
      <w:r w:rsidRPr="00E8361D">
        <w:rPr>
          <w:rFonts w:ascii="Times New Roman" w:eastAsia="Calibri" w:hAnsi="Times New Roman" w:cs="Times New Roman"/>
          <w:sz w:val="28"/>
          <w:szCs w:val="28"/>
        </w:rPr>
        <w:t>Якісний зміст завдань</w:t>
      </w:r>
      <w:r w:rsidR="00E8361D">
        <w:rPr>
          <w:rFonts w:ascii="Times New Roman" w:eastAsia="Calibri" w:hAnsi="Times New Roman" w:cs="Times New Roman"/>
          <w:sz w:val="28"/>
          <w:szCs w:val="28"/>
        </w:rPr>
        <w:t>:</w:t>
      </w:r>
    </w:p>
    <w:p w14:paraId="6316DE20"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1. Вміння фокусувати увагу для ефективного розв’язання проблем (бути ретельним, сконцентрованим, враховувати контекст).</w:t>
      </w:r>
    </w:p>
    <w:p w14:paraId="7F545427"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2. Індуктивне мислення (розпізнавання і побудова індуктивних аргументів).</w:t>
      </w:r>
    </w:p>
    <w:p w14:paraId="612D56E6"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3. Техніки переконання (розпізнавання та використання технік переконання в мові, письмі, рекламі тощо).</w:t>
      </w:r>
    </w:p>
    <w:p w14:paraId="236BA3C7"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4. Зловживання індуктивним міркуванням – логічні помилки (широке узагальнення, помилка «курки і яйця», помилка post hoc – «після цього, отже внаслідок цього», помилка композиції).</w:t>
      </w:r>
    </w:p>
    <w:p w14:paraId="7376C42F"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5. Здатність до «мозкового штурму» та графічної організації варіантів вирішення проблем.</w:t>
      </w:r>
    </w:p>
    <w:p w14:paraId="2E513670"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6. Перевірка своїх емоцій, впливу емоцій на процес прийняття рішень (стрес, егоцентризм, стереотипи і спотворення).</w:t>
      </w:r>
    </w:p>
    <w:p w14:paraId="7CA227CC"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7. Вміння знаходити відповідні інформаційні ресурси.</w:t>
      </w:r>
    </w:p>
    <w:p w14:paraId="73DDB764"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8. Вміння виводити відповідне слідство з обставин, які йому передували; індукція, прогнозування.</w:t>
      </w:r>
    </w:p>
    <w:p w14:paraId="1BD161F4"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 xml:space="preserve">Завдання 9. Техніки відволікання уваги з метою викликати логічну помилку («червоний оселедець» – помилковий слід, зміна теми; </w:t>
      </w:r>
      <w:r w:rsidR="00856172">
        <w:rPr>
          <w:rFonts w:ascii="Times New Roman" w:eastAsia="Calibri" w:hAnsi="Times New Roman" w:cs="Times New Roman"/>
          <w:bCs/>
          <w:color w:val="000000"/>
          <w:sz w:val="28"/>
          <w:szCs w:val="28"/>
        </w:rPr>
        <w:t xml:space="preserve">«слизький схил» </w:t>
      </w:r>
      <w:r w:rsidR="00856172" w:rsidRPr="00B61B4E">
        <w:rPr>
          <w:rFonts w:ascii="Times New Roman" w:eastAsia="Calibri" w:hAnsi="Times New Roman" w:cs="Times New Roman"/>
          <w:bCs/>
          <w:color w:val="000000"/>
          <w:sz w:val="28"/>
          <w:szCs w:val="28"/>
        </w:rPr>
        <w:t xml:space="preserve">– </w:t>
      </w:r>
      <w:r w:rsidRPr="00B61B4E">
        <w:rPr>
          <w:rFonts w:ascii="Times New Roman" w:eastAsia="Calibri" w:hAnsi="Times New Roman" w:cs="Times New Roman"/>
          <w:bCs/>
          <w:color w:val="000000"/>
          <w:sz w:val="28"/>
          <w:szCs w:val="28"/>
        </w:rPr>
        <w:t>доведення до крайнощів певної аргументації, чим вона спотворюється; «ad hominem» – перехід на особистості з метою викликати захисну реакцію</w:t>
      </w:r>
      <w:r w:rsidR="00A844C0" w:rsidRPr="00A844C0">
        <w:rPr>
          <w:rFonts w:ascii="Times New Roman" w:eastAsia="Calibri" w:hAnsi="Times New Roman" w:cs="Times New Roman"/>
          <w:bCs/>
          <w:color w:val="000000"/>
          <w:sz w:val="28"/>
          <w:szCs w:val="28"/>
        </w:rPr>
        <w:t>; «</w:t>
      </w:r>
      <w:r w:rsidR="00A844C0">
        <w:rPr>
          <w:rFonts w:ascii="Times New Roman" w:eastAsia="Calibri" w:hAnsi="Times New Roman" w:cs="Times New Roman"/>
          <w:bCs/>
          <w:color w:val="000000"/>
          <w:sz w:val="28"/>
          <w:szCs w:val="28"/>
        </w:rPr>
        <w:t>солом’яна людина</w:t>
      </w:r>
      <w:r w:rsidR="00A844C0" w:rsidRPr="00A844C0">
        <w:rPr>
          <w:rFonts w:ascii="Times New Roman" w:eastAsia="Calibri" w:hAnsi="Times New Roman" w:cs="Times New Roman"/>
          <w:bCs/>
          <w:color w:val="000000"/>
          <w:sz w:val="28"/>
          <w:szCs w:val="28"/>
        </w:rPr>
        <w:t>»</w:t>
      </w:r>
      <w:r w:rsidR="00A844C0">
        <w:rPr>
          <w:rFonts w:ascii="Times New Roman" w:eastAsia="Calibri" w:hAnsi="Times New Roman" w:cs="Times New Roman"/>
          <w:bCs/>
          <w:color w:val="000000"/>
          <w:sz w:val="28"/>
          <w:szCs w:val="28"/>
        </w:rPr>
        <w:t xml:space="preserve"> </w:t>
      </w:r>
      <w:r w:rsidR="00A844C0" w:rsidRPr="00B61B4E">
        <w:rPr>
          <w:rFonts w:ascii="Times New Roman" w:eastAsia="Calibri" w:hAnsi="Times New Roman" w:cs="Times New Roman"/>
          <w:bCs/>
          <w:color w:val="000000"/>
          <w:sz w:val="28"/>
          <w:szCs w:val="28"/>
        </w:rPr>
        <w:t>–</w:t>
      </w:r>
      <w:r w:rsidR="00A844C0">
        <w:rPr>
          <w:rFonts w:ascii="Times New Roman" w:eastAsia="Calibri" w:hAnsi="Times New Roman" w:cs="Times New Roman"/>
          <w:bCs/>
          <w:color w:val="000000"/>
          <w:sz w:val="28"/>
          <w:szCs w:val="28"/>
        </w:rPr>
        <w:t xml:space="preserve"> підміна аргументу опонента, мети критики</w:t>
      </w:r>
      <w:r w:rsidRPr="00B61B4E">
        <w:rPr>
          <w:rFonts w:ascii="Times New Roman" w:eastAsia="Calibri" w:hAnsi="Times New Roman" w:cs="Times New Roman"/>
          <w:bCs/>
          <w:color w:val="000000"/>
          <w:sz w:val="28"/>
          <w:szCs w:val="28"/>
        </w:rPr>
        <w:t>).</w:t>
      </w:r>
    </w:p>
    <w:p w14:paraId="4AA79366"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10. Формування проблемних суджень (в умовах невизначеності або суперечливості інформації, незгоди експертів, коли «ставки високі» і присутній конфлікт цінностей).</w:t>
      </w:r>
    </w:p>
    <w:p w14:paraId="19CE8E04"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11. Вміння відрізняти пояснення від аргументів і правильно їх використовувати.</w:t>
      </w:r>
    </w:p>
    <w:p w14:paraId="242B00C1"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lastRenderedPageBreak/>
        <w:t>Завдання 12. Постановка цілей (реалістичних, конкретних, вимірюваних, орієнтованих на певний термін виконання).</w:t>
      </w:r>
    </w:p>
    <w:p w14:paraId="20C8A2AA"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13. Зловживання дедуктивним міркуванням, логічні помилки типу «слизький схил» (пропуск кількох кроків міркування), «помилкова дилема» (уявлення ситуації, яка передбачає вибір всього з двох альтернатив, хоча насправді їх може бути більше), «міркування по колу», двозначність.</w:t>
      </w:r>
    </w:p>
    <w:p w14:paraId="4C151039"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14. Вміння розпізнати справжню проблему.</w:t>
      </w:r>
    </w:p>
    <w:p w14:paraId="5F1C4AF3"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15. Оцінювання фактів.</w:t>
      </w:r>
    </w:p>
    <w:p w14:paraId="5B7429DD"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16. Індуктивне мислення (розпізнавання і побудова індуктивних аргументів).</w:t>
      </w:r>
    </w:p>
    <w:p w14:paraId="1276D81B"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17. Техніки відволікання уваги з метою викликати логічну помилку (як в завданні 9).</w:t>
      </w:r>
    </w:p>
    <w:p w14:paraId="744D4EF5"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18. Зловживання індуктивним міркуванням, логічні помилки (як в завданні 4).</w:t>
      </w:r>
    </w:p>
    <w:p w14:paraId="54DB1453"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19. Використання критичного мислення під час складання іспитів, прийому на роботу – розуміння текстів, формулювання висновків, аналіз інформації, критика аргументів інших, наукове міркування, аналітичне письмо, логічне міркування, ситуаційне міркування.</w:t>
      </w:r>
    </w:p>
    <w:p w14:paraId="73A78FC9"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20. Аналогічно, як у завданні 19.</w:t>
      </w:r>
    </w:p>
    <w:p w14:paraId="7E4417D7"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21. Вміння знаходити відповідні інформаційні ресурси.</w:t>
      </w:r>
    </w:p>
    <w:p w14:paraId="15537CD5"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22. Вміння відрізняти пояснення від аргументів і правильно їх використовувати.</w:t>
      </w:r>
    </w:p>
    <w:p w14:paraId="3EE8B63E"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23. Вміння розпізнати справжню проблему.</w:t>
      </w:r>
    </w:p>
    <w:p w14:paraId="00A45194"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24. Оцінювання фактів.</w:t>
      </w:r>
    </w:p>
    <w:p w14:paraId="3ADA4134"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25. Аналогічно завданню 13.</w:t>
      </w:r>
    </w:p>
    <w:p w14:paraId="620448B3" w14:textId="77777777" w:rsidR="00B61B4E" w:rsidRPr="00B61B4E"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sidRPr="00B61B4E">
        <w:rPr>
          <w:rFonts w:ascii="Times New Roman" w:eastAsia="Calibri" w:hAnsi="Times New Roman" w:cs="Times New Roman"/>
          <w:bCs/>
          <w:color w:val="000000"/>
          <w:sz w:val="28"/>
          <w:szCs w:val="28"/>
        </w:rPr>
        <w:t>Завдання 26. Визначення актуальної проблеми.</w:t>
      </w:r>
    </w:p>
    <w:p w14:paraId="5965D40A" w14:textId="77777777" w:rsidR="00B61B4E" w:rsidRPr="005411E7" w:rsidRDefault="00B61B4E"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lang w:val="ru-RU"/>
        </w:rPr>
      </w:pPr>
      <w:r w:rsidRPr="00B61B4E">
        <w:rPr>
          <w:rFonts w:ascii="Times New Roman" w:eastAsia="Calibri" w:hAnsi="Times New Roman" w:cs="Times New Roman"/>
          <w:bCs/>
          <w:color w:val="000000"/>
          <w:sz w:val="28"/>
          <w:szCs w:val="28"/>
        </w:rPr>
        <w:t>Завдання 27. Техніки переконання (розпізнавання і використання технік переконання у мовленні, на письмі, у рекламі тощо).</w:t>
      </w:r>
    </w:p>
    <w:p w14:paraId="32847BBE" w14:textId="77777777" w:rsidR="00C7148E" w:rsidRDefault="004A4692"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Такий аналіз можна зробити на основі розрахунку середньої розв’язуваності окремих завдань тесту певним досліджуваним або групою. </w:t>
      </w:r>
      <w:r>
        <w:rPr>
          <w:rFonts w:ascii="Times New Roman" w:eastAsia="Calibri" w:hAnsi="Times New Roman" w:cs="Times New Roman"/>
          <w:bCs/>
          <w:color w:val="000000"/>
          <w:sz w:val="28"/>
          <w:szCs w:val="28"/>
        </w:rPr>
        <w:lastRenderedPageBreak/>
        <w:t>Зокрема в нашій вибірці з 246 досліджуваних ми виявили (див. рис. 4.11), що с</w:t>
      </w:r>
      <w:r w:rsidRPr="004A4692">
        <w:rPr>
          <w:rFonts w:ascii="Times New Roman" w:eastAsia="Calibri" w:hAnsi="Times New Roman" w:cs="Times New Roman"/>
          <w:bCs/>
          <w:color w:val="000000"/>
          <w:sz w:val="28"/>
          <w:szCs w:val="28"/>
        </w:rPr>
        <w:t>постерігається слабкість критичного мислення в аспектах здібності до сфокусованого спостереження, врахування контексту</w:t>
      </w:r>
      <w:r>
        <w:rPr>
          <w:rFonts w:ascii="Times New Roman" w:eastAsia="Calibri" w:hAnsi="Times New Roman" w:cs="Times New Roman"/>
          <w:bCs/>
          <w:color w:val="000000"/>
          <w:sz w:val="28"/>
          <w:szCs w:val="28"/>
        </w:rPr>
        <w:t xml:space="preserve"> (завд. 1)</w:t>
      </w:r>
      <w:r w:rsidRPr="004A4692">
        <w:rPr>
          <w:rFonts w:ascii="Times New Roman" w:eastAsia="Calibri" w:hAnsi="Times New Roman" w:cs="Times New Roman"/>
          <w:bCs/>
          <w:color w:val="000000"/>
          <w:sz w:val="28"/>
          <w:szCs w:val="28"/>
        </w:rPr>
        <w:t>, здатності відрізняти аргументи від суджень</w:t>
      </w:r>
      <w:r>
        <w:rPr>
          <w:rFonts w:ascii="Times New Roman" w:eastAsia="Calibri" w:hAnsi="Times New Roman" w:cs="Times New Roman"/>
          <w:bCs/>
          <w:color w:val="000000"/>
          <w:sz w:val="28"/>
          <w:szCs w:val="28"/>
        </w:rPr>
        <w:t xml:space="preserve"> (завд. 11)</w:t>
      </w:r>
      <w:r w:rsidRPr="004A4692">
        <w:rPr>
          <w:rFonts w:ascii="Times New Roman" w:eastAsia="Calibri" w:hAnsi="Times New Roman" w:cs="Times New Roman"/>
          <w:bCs/>
          <w:color w:val="000000"/>
          <w:sz w:val="28"/>
          <w:szCs w:val="28"/>
        </w:rPr>
        <w:t>, вразливість до технік відволікання уваги (зміна предмету обговорення, доведення аргументації до крайнощів, перехід на особистості</w:t>
      </w:r>
      <w:r w:rsidR="00A844C0">
        <w:rPr>
          <w:rFonts w:ascii="Times New Roman" w:eastAsia="Calibri" w:hAnsi="Times New Roman" w:cs="Times New Roman"/>
          <w:bCs/>
          <w:color w:val="000000"/>
          <w:sz w:val="28"/>
          <w:szCs w:val="28"/>
        </w:rPr>
        <w:t>, «солом’яна людина»</w:t>
      </w:r>
      <w:r>
        <w:rPr>
          <w:rFonts w:ascii="Times New Roman" w:eastAsia="Calibri" w:hAnsi="Times New Roman" w:cs="Times New Roman"/>
          <w:bCs/>
          <w:color w:val="000000"/>
          <w:sz w:val="28"/>
          <w:szCs w:val="28"/>
        </w:rPr>
        <w:t xml:space="preserve"> – завд. 9, 17</w:t>
      </w:r>
      <w:r w:rsidRPr="004A4692">
        <w:rPr>
          <w:rFonts w:ascii="Times New Roman" w:eastAsia="Calibri" w:hAnsi="Times New Roman" w:cs="Times New Roman"/>
          <w:bCs/>
          <w:color w:val="000000"/>
          <w:sz w:val="28"/>
          <w:szCs w:val="28"/>
        </w:rPr>
        <w:t>), та високий рівень критичного мислення в аспектах пошуку відповідної інформації</w:t>
      </w:r>
      <w:r>
        <w:rPr>
          <w:rFonts w:ascii="Times New Roman" w:eastAsia="Calibri" w:hAnsi="Times New Roman" w:cs="Times New Roman"/>
          <w:bCs/>
          <w:color w:val="000000"/>
          <w:sz w:val="28"/>
          <w:szCs w:val="28"/>
        </w:rPr>
        <w:t xml:space="preserve"> (завд. 7)</w:t>
      </w:r>
      <w:r w:rsidRPr="004A4692">
        <w:rPr>
          <w:rFonts w:ascii="Times New Roman" w:eastAsia="Calibri" w:hAnsi="Times New Roman" w:cs="Times New Roman"/>
          <w:bCs/>
          <w:color w:val="000000"/>
          <w:sz w:val="28"/>
          <w:szCs w:val="28"/>
        </w:rPr>
        <w:t xml:space="preserve"> та операцій індукції</w:t>
      </w:r>
      <w:r>
        <w:rPr>
          <w:rFonts w:ascii="Times New Roman" w:eastAsia="Calibri" w:hAnsi="Times New Roman" w:cs="Times New Roman"/>
          <w:bCs/>
          <w:color w:val="000000"/>
          <w:sz w:val="28"/>
          <w:szCs w:val="28"/>
        </w:rPr>
        <w:t xml:space="preserve"> (завд. 16, 18)</w:t>
      </w:r>
      <w:r w:rsidRPr="004A4692">
        <w:rPr>
          <w:rFonts w:ascii="Times New Roman" w:eastAsia="Calibri" w:hAnsi="Times New Roman" w:cs="Times New Roman"/>
          <w:bCs/>
          <w:color w:val="000000"/>
          <w:sz w:val="28"/>
          <w:szCs w:val="28"/>
        </w:rPr>
        <w:t>.</w:t>
      </w:r>
    </w:p>
    <w:p w14:paraId="1F8C0862" w14:textId="77777777" w:rsidR="00C7148E" w:rsidRDefault="00C7148E" w:rsidP="004A4692">
      <w:pPr>
        <w:autoSpaceDE w:val="0"/>
        <w:autoSpaceDN w:val="0"/>
        <w:adjustRightInd w:val="0"/>
        <w:spacing w:after="0" w:line="360" w:lineRule="auto"/>
        <w:jc w:val="both"/>
        <w:rPr>
          <w:rFonts w:ascii="Times New Roman" w:eastAsia="Calibri" w:hAnsi="Times New Roman" w:cs="Times New Roman"/>
          <w:bCs/>
          <w:color w:val="000000"/>
          <w:sz w:val="28"/>
          <w:szCs w:val="28"/>
        </w:rPr>
      </w:pPr>
      <w:r>
        <w:rPr>
          <w:noProof/>
          <w:lang w:val="ru-RU" w:eastAsia="ru-RU"/>
        </w:rPr>
        <w:drawing>
          <wp:inline distT="0" distB="0" distL="0" distR="0" wp14:anchorId="70B11FA1" wp14:editId="56174FE9">
            <wp:extent cx="6049926" cy="3179135"/>
            <wp:effectExtent l="0" t="0" r="27305" b="2159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A2A61B4" w14:textId="77777777" w:rsidR="00C7148E" w:rsidRDefault="004A4692"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Рис. 4.11. Середня ступінь розв’язуваності завдань тесту Критичності мислення у вибірці дослідження</w:t>
      </w:r>
    </w:p>
    <w:p w14:paraId="71219CAD" w14:textId="77777777" w:rsidR="00E8361D" w:rsidRPr="00C7148E" w:rsidRDefault="00E8361D" w:rsidP="00B61B4E">
      <w:pPr>
        <w:autoSpaceDE w:val="0"/>
        <w:autoSpaceDN w:val="0"/>
        <w:adjustRightInd w:val="0"/>
        <w:spacing w:after="0" w:line="360" w:lineRule="auto"/>
        <w:ind w:firstLine="708"/>
        <w:jc w:val="both"/>
        <w:rPr>
          <w:rFonts w:ascii="Times New Roman" w:eastAsia="Calibri" w:hAnsi="Times New Roman" w:cs="Times New Roman"/>
          <w:bCs/>
          <w:color w:val="000000"/>
          <w:sz w:val="28"/>
          <w:szCs w:val="28"/>
        </w:rPr>
      </w:pPr>
    </w:p>
    <w:p w14:paraId="59742E8E" w14:textId="2164C83C" w:rsidR="00B61B4E" w:rsidRPr="00B61B4E" w:rsidRDefault="00B61B4E" w:rsidP="00B61B4E">
      <w:pPr>
        <w:spacing w:after="0" w:line="360" w:lineRule="auto"/>
        <w:ind w:firstLine="708"/>
        <w:jc w:val="both"/>
        <w:rPr>
          <w:rFonts w:ascii="Times New Roman" w:eastAsia="Calibri" w:hAnsi="Times New Roman" w:cs="Times New Roman"/>
          <w:sz w:val="28"/>
          <w:szCs w:val="28"/>
        </w:rPr>
      </w:pPr>
      <w:r w:rsidRPr="00B61B4E">
        <w:rPr>
          <w:rFonts w:ascii="Times New Roman" w:eastAsia="Times New Roman" w:hAnsi="Times New Roman" w:cs="Times New Roman"/>
          <w:i/>
          <w:sz w:val="28"/>
          <w:szCs w:val="28"/>
          <w:lang w:eastAsia="ru-RU"/>
        </w:rPr>
        <w:t>Підсумкові узагальнення дослідження</w:t>
      </w:r>
      <w:r w:rsidR="00E8361D">
        <w:rPr>
          <w:rFonts w:ascii="Times New Roman" w:eastAsia="Times New Roman" w:hAnsi="Times New Roman" w:cs="Times New Roman"/>
          <w:i/>
          <w:sz w:val="28"/>
          <w:szCs w:val="28"/>
          <w:lang w:eastAsia="ru-RU"/>
        </w:rPr>
        <w:t xml:space="preserve">. </w:t>
      </w:r>
      <w:r w:rsidRPr="00B61B4E">
        <w:rPr>
          <w:rFonts w:ascii="Times New Roman" w:eastAsia="Times New Roman" w:hAnsi="Times New Roman" w:cs="Times New Roman"/>
          <w:sz w:val="28"/>
          <w:szCs w:val="28"/>
          <w:lang w:eastAsia="ru-RU"/>
        </w:rPr>
        <w:t>Таким чином, у результаті проведених психометричних процедур Тест критичного мислення американського автора Л. Старкі був адаптований для використання в нашому суспільстві. В тесті були максимально збережені усі завдання та мова автора, за винятком трьох завдань, які показали незадовільні коефіцієнти валідності. Тест відповідає необхідним психометричним вимогам та оснащений нормами для студентської та дорослої груп обох статей. Результати тесту можуть інтерпретуватися як відповідно до норм, так і доступні для якісного аналізу</w:t>
      </w:r>
      <w:r w:rsidRPr="00B61B4E">
        <w:rPr>
          <w:rFonts w:ascii="Times New Roman" w:eastAsia="Calibri" w:hAnsi="Times New Roman" w:cs="Times New Roman"/>
          <w:sz w:val="28"/>
          <w:szCs w:val="28"/>
        </w:rPr>
        <w:t xml:space="preserve">. </w:t>
      </w:r>
      <w:r w:rsidRPr="00B61B4E">
        <w:rPr>
          <w:rFonts w:ascii="Times New Roman" w:eastAsia="Calibri" w:hAnsi="Times New Roman" w:cs="Times New Roman"/>
          <w:sz w:val="28"/>
          <w:szCs w:val="28"/>
        </w:rPr>
        <w:lastRenderedPageBreak/>
        <w:t xml:space="preserve">Валідність тесту, тобто те, для вимірювання чого тест призначений, – це критичність мислення, яка в даному тесті відбивається у високих логічних здібностях, поленезалежності, здатності до преносу знань і низькій примативності.  </w:t>
      </w:r>
    </w:p>
    <w:p w14:paraId="592AF03A" w14:textId="77777777" w:rsidR="00B61B4E" w:rsidRDefault="00423974" w:rsidP="00B61B4E">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6E39CD">
        <w:rPr>
          <w:rFonts w:ascii="Times New Roman" w:eastAsia="Times New Roman" w:hAnsi="Times New Roman" w:cs="Times New Roman"/>
          <w:sz w:val="28"/>
          <w:szCs w:val="28"/>
          <w:lang w:eastAsia="ru-RU"/>
        </w:rPr>
        <w:t xml:space="preserve">ланк, </w:t>
      </w:r>
      <w:r w:rsidR="0052046A">
        <w:rPr>
          <w:rFonts w:ascii="Times New Roman" w:eastAsia="Times New Roman" w:hAnsi="Times New Roman" w:cs="Times New Roman"/>
          <w:sz w:val="28"/>
          <w:szCs w:val="28"/>
          <w:lang w:eastAsia="ru-RU"/>
        </w:rPr>
        <w:t>л</w:t>
      </w:r>
      <w:r w:rsidR="0052046A" w:rsidRPr="0052046A">
        <w:rPr>
          <w:rFonts w:ascii="Times New Roman" w:eastAsia="Times New Roman" w:hAnsi="Times New Roman" w:cs="Times New Roman"/>
          <w:sz w:val="28"/>
          <w:szCs w:val="28"/>
          <w:lang w:eastAsia="ru-RU"/>
        </w:rPr>
        <w:t>ист відповідей</w:t>
      </w:r>
      <w:r w:rsidR="0052046A">
        <w:rPr>
          <w:rFonts w:ascii="Times New Roman" w:eastAsia="Times New Roman" w:hAnsi="Times New Roman" w:cs="Times New Roman"/>
          <w:sz w:val="28"/>
          <w:szCs w:val="28"/>
          <w:lang w:eastAsia="ru-RU"/>
        </w:rPr>
        <w:t>,</w:t>
      </w:r>
      <w:r w:rsidR="0052046A" w:rsidRPr="0052046A">
        <w:rPr>
          <w:rFonts w:ascii="Times New Roman" w:eastAsia="Times New Roman" w:hAnsi="Times New Roman" w:cs="Times New Roman"/>
          <w:sz w:val="28"/>
          <w:szCs w:val="28"/>
          <w:lang w:eastAsia="ru-RU"/>
        </w:rPr>
        <w:t xml:space="preserve"> </w:t>
      </w:r>
      <w:r w:rsidR="006E39CD">
        <w:rPr>
          <w:rFonts w:ascii="Times New Roman" w:eastAsia="Times New Roman" w:hAnsi="Times New Roman" w:cs="Times New Roman"/>
          <w:sz w:val="28"/>
          <w:szCs w:val="28"/>
          <w:lang w:eastAsia="ru-RU"/>
        </w:rPr>
        <w:t>ключ</w:t>
      </w:r>
      <w:r>
        <w:rPr>
          <w:rFonts w:ascii="Times New Roman" w:eastAsia="Times New Roman" w:hAnsi="Times New Roman" w:cs="Times New Roman"/>
          <w:sz w:val="28"/>
          <w:szCs w:val="28"/>
          <w:lang w:eastAsia="ru-RU"/>
        </w:rPr>
        <w:t xml:space="preserve"> </w:t>
      </w:r>
      <w:r w:rsidR="006E39CD">
        <w:rPr>
          <w:rFonts w:ascii="Times New Roman" w:eastAsia="Times New Roman" w:hAnsi="Times New Roman" w:cs="Times New Roman"/>
          <w:sz w:val="28"/>
          <w:szCs w:val="28"/>
          <w:lang w:eastAsia="ru-RU"/>
        </w:rPr>
        <w:t>та норми до тесту</w:t>
      </w:r>
      <w:r>
        <w:rPr>
          <w:rFonts w:ascii="Times New Roman" w:eastAsia="Times New Roman" w:hAnsi="Times New Roman" w:cs="Times New Roman"/>
          <w:sz w:val="28"/>
          <w:szCs w:val="28"/>
          <w:lang w:eastAsia="ru-RU"/>
        </w:rPr>
        <w:t xml:space="preserve"> наведено у Додатку </w:t>
      </w:r>
      <w:r w:rsidR="00E86A9C">
        <w:rPr>
          <w:rFonts w:ascii="Times New Roman" w:eastAsia="Times New Roman" w:hAnsi="Times New Roman" w:cs="Times New Roman"/>
          <w:sz w:val="28"/>
          <w:szCs w:val="28"/>
          <w:lang w:eastAsia="ru-RU"/>
        </w:rPr>
        <w:t>З</w:t>
      </w:r>
      <w:r w:rsidR="00B61B4E" w:rsidRPr="00B61B4E">
        <w:rPr>
          <w:rFonts w:ascii="Times New Roman" w:eastAsia="Times New Roman" w:hAnsi="Times New Roman" w:cs="Times New Roman"/>
          <w:sz w:val="28"/>
          <w:szCs w:val="28"/>
          <w:lang w:eastAsia="ru-RU"/>
        </w:rPr>
        <w:t xml:space="preserve">. </w:t>
      </w:r>
    </w:p>
    <w:p w14:paraId="5F4EB776" w14:textId="77777777" w:rsidR="006E39CD" w:rsidRPr="006E39CD" w:rsidRDefault="006E39CD" w:rsidP="006E39CD">
      <w:pPr>
        <w:spacing w:after="0" w:line="360" w:lineRule="auto"/>
        <w:ind w:firstLine="720"/>
        <w:jc w:val="both"/>
        <w:rPr>
          <w:rFonts w:ascii="Times New Roman" w:eastAsia="Calibri" w:hAnsi="Times New Roman" w:cs="Times New Roman"/>
          <w:sz w:val="28"/>
          <w:szCs w:val="28"/>
        </w:rPr>
      </w:pPr>
      <w:r w:rsidRPr="006E39CD">
        <w:rPr>
          <w:rFonts w:ascii="Times New Roman" w:eastAsia="Calibri" w:hAnsi="Times New Roman" w:cs="Times New Roman"/>
          <w:sz w:val="28"/>
          <w:szCs w:val="28"/>
        </w:rPr>
        <w:t>Варто враховувати, що, оскільки групи нерівномірні, а вся вибірка невелика за обсягом (особливо її доросла частина), то дані норми мають розглядатися як орієнтовні.</w:t>
      </w:r>
    </w:p>
    <w:p w14:paraId="69E11443" w14:textId="77777777" w:rsidR="00B61B4E" w:rsidRPr="00B61B4E" w:rsidRDefault="00B61B4E" w:rsidP="00B61B4E">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sz w:val="28"/>
          <w:szCs w:val="28"/>
          <w:lang w:eastAsia="ru-RU"/>
        </w:rPr>
        <w:t>Критичне мислення має ознаки адаптації, яка виникла досить давно (з появою перших цивілізацій, науки та техніки), але вона зберігла своє адаптивне значення, оскільки підвищує адаптованість людини у сучасному світі. Критичне мислення напряму зв’язано з високими логічними здібностями, здатністю до переносу знань та зворотним чином поз’язано з примативністю. Критичне мислення не дорівнює академічному інтелекту (математичним та вербальним здібностям), оскільки це «мета-мислення», тобто «мислення про мислення», яке дозволяє «бачити» суб’єктивізм та ілюзії власного мислення, а також помічати спроби використати ці вразливості людського м</w:t>
      </w:r>
      <w:r w:rsidR="0052046A">
        <w:rPr>
          <w:rFonts w:ascii="Times New Roman" w:eastAsia="Times New Roman" w:hAnsi="Times New Roman" w:cs="Times New Roman"/>
          <w:sz w:val="28"/>
          <w:szCs w:val="28"/>
          <w:lang w:eastAsia="ru-RU"/>
        </w:rPr>
        <w:t>ислення через маніпуляції</w:t>
      </w:r>
      <w:r w:rsidRPr="00B61B4E">
        <w:rPr>
          <w:rFonts w:ascii="Times New Roman" w:eastAsia="Times New Roman" w:hAnsi="Times New Roman" w:cs="Times New Roman"/>
          <w:sz w:val="28"/>
          <w:szCs w:val="28"/>
          <w:lang w:eastAsia="ru-RU"/>
        </w:rPr>
        <w:t xml:space="preserve"> у спілкуванні, рекламі, пропаганді. Критичне мислення спрямовано на пошук раціональних зважених рішень на противагу емоційним та імпульсивним.</w:t>
      </w:r>
    </w:p>
    <w:p w14:paraId="171180D4" w14:textId="03BC9073" w:rsidR="00B61B4E" w:rsidRPr="00B61B4E" w:rsidRDefault="00B61B4E" w:rsidP="00B61B4E">
      <w:pPr>
        <w:spacing w:after="0" w:line="360" w:lineRule="auto"/>
        <w:ind w:firstLine="720"/>
        <w:jc w:val="both"/>
        <w:rPr>
          <w:rFonts w:ascii="Times New Roman" w:eastAsia="Times New Roman" w:hAnsi="Times New Roman" w:cs="Times New Roman"/>
          <w:sz w:val="28"/>
          <w:szCs w:val="28"/>
          <w:lang w:eastAsia="ru-RU"/>
        </w:rPr>
      </w:pPr>
      <w:r w:rsidRPr="00B61B4E">
        <w:rPr>
          <w:rFonts w:ascii="Times New Roman" w:eastAsia="Times New Roman" w:hAnsi="Times New Roman" w:cs="Times New Roman"/>
          <w:i/>
          <w:sz w:val="28"/>
          <w:szCs w:val="28"/>
          <w:lang w:eastAsia="ru-RU"/>
        </w:rPr>
        <w:t>Підсумкові узагальнення дослідження проявів примативності</w:t>
      </w:r>
      <w:r w:rsidR="00E8361D">
        <w:rPr>
          <w:rFonts w:ascii="Times New Roman" w:eastAsia="Times New Roman" w:hAnsi="Times New Roman" w:cs="Times New Roman"/>
          <w:i/>
          <w:sz w:val="28"/>
          <w:szCs w:val="28"/>
          <w:lang w:eastAsia="ru-RU"/>
        </w:rPr>
        <w:t xml:space="preserve">. </w:t>
      </w:r>
      <w:r w:rsidRPr="00B61B4E">
        <w:rPr>
          <w:rFonts w:ascii="Times New Roman" w:eastAsia="Times New Roman" w:hAnsi="Times New Roman" w:cs="Times New Roman"/>
          <w:sz w:val="28"/>
          <w:szCs w:val="28"/>
          <w:lang w:eastAsia="ru-RU"/>
        </w:rPr>
        <w:t xml:space="preserve">Дослідження такої властивості психіки як </w:t>
      </w:r>
      <w:r w:rsidRPr="00B61B4E">
        <w:rPr>
          <w:rFonts w:ascii="Times New Roman" w:eastAsia="Times New Roman" w:hAnsi="Times New Roman" w:cs="Times New Roman"/>
          <w:i/>
          <w:sz w:val="28"/>
          <w:szCs w:val="28"/>
          <w:lang w:eastAsia="ru-RU"/>
        </w:rPr>
        <w:t>примативність</w:t>
      </w:r>
      <w:r w:rsidRPr="00B61B4E">
        <w:rPr>
          <w:rFonts w:ascii="Times New Roman" w:eastAsia="Times New Roman" w:hAnsi="Times New Roman" w:cs="Times New Roman"/>
          <w:sz w:val="28"/>
          <w:szCs w:val="28"/>
          <w:lang w:eastAsia="ru-RU"/>
        </w:rPr>
        <w:t xml:space="preserve">, тобто </w:t>
      </w:r>
      <w:r w:rsidR="00F6653F">
        <w:rPr>
          <w:rFonts w:ascii="Times New Roman" w:eastAsia="Times New Roman" w:hAnsi="Times New Roman" w:cs="Times New Roman"/>
          <w:sz w:val="28"/>
          <w:szCs w:val="28"/>
          <w:lang w:eastAsia="ru-RU"/>
        </w:rPr>
        <w:t>схильність</w:t>
      </w:r>
      <w:r w:rsidRPr="00B61B4E">
        <w:rPr>
          <w:rFonts w:ascii="Times New Roman" w:eastAsia="Times New Roman" w:hAnsi="Times New Roman" w:cs="Times New Roman"/>
          <w:sz w:val="28"/>
          <w:szCs w:val="28"/>
          <w:lang w:eastAsia="ru-RU"/>
        </w:rPr>
        <w:t xml:space="preserve"> людини здебільшого керуватися інстинктивними спонуканнями, ніж раціональними міркуваннями, довело, що дійсно ця властивість у сучасних умовах має дезадаптуючий характер. Примативна людина у найважливіших аспектах сучасної життєдіяльності – в роботі, у переробці інформації і побудові поведінки, а також у сфері здоров’я – веде себе неефективно, що має наслідки не лише для її життя, але й для життя соціального оточення: приводить до економічних та моральних втрат, порушення соціальної згуртованості та довіри в суспільстві, втрат енергії на непродуктивну діяльність, зниження мотивації, </w:t>
      </w:r>
      <w:r w:rsidRPr="00B61B4E">
        <w:rPr>
          <w:rFonts w:ascii="Times New Roman" w:eastAsia="Times New Roman" w:hAnsi="Times New Roman" w:cs="Times New Roman"/>
          <w:sz w:val="28"/>
          <w:szCs w:val="28"/>
          <w:lang w:eastAsia="ru-RU"/>
        </w:rPr>
        <w:lastRenderedPageBreak/>
        <w:t>зневіри у справедливість та можливість досягати успіху чесною працею, а також до нехтування правилами здорового способу життя, що веде до хвороб і зниження тривалості життя.</w:t>
      </w:r>
    </w:p>
    <w:p w14:paraId="1587F319" w14:textId="3DA9976E" w:rsidR="00B61B4E" w:rsidRPr="00B61B4E" w:rsidRDefault="00B61B4E" w:rsidP="00B61B4E">
      <w:pPr>
        <w:spacing w:after="0" w:line="360" w:lineRule="auto"/>
        <w:ind w:firstLine="720"/>
        <w:jc w:val="both"/>
        <w:rPr>
          <w:rFonts w:ascii="Times New Roman CYR" w:eastAsia="Calibri" w:hAnsi="Times New Roman CYR" w:cs="Times New Roman CYR"/>
          <w:sz w:val="28"/>
          <w:szCs w:val="28"/>
        </w:rPr>
      </w:pPr>
      <w:r w:rsidRPr="00B61B4E">
        <w:rPr>
          <w:rFonts w:ascii="Times New Roman CYR" w:eastAsia="Calibri" w:hAnsi="Times New Roman CYR" w:cs="Times New Roman CYR"/>
          <w:sz w:val="28"/>
          <w:szCs w:val="28"/>
        </w:rPr>
        <w:t xml:space="preserve">Виходячи з цього, можна вважати, що така </w:t>
      </w:r>
      <w:r w:rsidR="00E8361D">
        <w:rPr>
          <w:rFonts w:ascii="Times New Roman CYR" w:eastAsia="Calibri" w:hAnsi="Times New Roman CYR" w:cs="Times New Roman CYR"/>
          <w:sz w:val="28"/>
          <w:szCs w:val="28"/>
        </w:rPr>
        <w:t>властивість психіки</w:t>
      </w:r>
      <w:r w:rsidRPr="00B61B4E">
        <w:rPr>
          <w:rFonts w:ascii="Times New Roman CYR" w:eastAsia="Calibri" w:hAnsi="Times New Roman CYR" w:cs="Times New Roman CYR"/>
          <w:sz w:val="28"/>
          <w:szCs w:val="28"/>
        </w:rPr>
        <w:t xml:space="preserve">, як </w:t>
      </w:r>
      <w:r w:rsidRPr="00B61B4E">
        <w:rPr>
          <w:rFonts w:ascii="Times New Roman CYR" w:eastAsia="Calibri" w:hAnsi="Times New Roman CYR" w:cs="Times New Roman CYR"/>
          <w:i/>
          <w:sz w:val="28"/>
          <w:szCs w:val="28"/>
        </w:rPr>
        <w:t>примативність</w:t>
      </w:r>
      <w:r w:rsidRPr="00B61B4E">
        <w:rPr>
          <w:rFonts w:ascii="Times New Roman CYR" w:eastAsia="Calibri" w:hAnsi="Times New Roman CYR" w:cs="Times New Roman CYR"/>
          <w:sz w:val="28"/>
          <w:szCs w:val="28"/>
        </w:rPr>
        <w:t xml:space="preserve">, хоча і зберігає в певних аспектах своє пристосувальне значення (особливо, в умовах авторитарних суспільств), проте загалом може вважатися застарілою адаптацією. </w:t>
      </w:r>
    </w:p>
    <w:p w14:paraId="1B85D4C2" w14:textId="77777777" w:rsidR="00B61B4E" w:rsidRPr="00B61B4E" w:rsidRDefault="00B61B4E" w:rsidP="00B61B4E">
      <w:pPr>
        <w:spacing w:after="0" w:line="360" w:lineRule="auto"/>
        <w:ind w:firstLine="720"/>
        <w:jc w:val="both"/>
        <w:rPr>
          <w:rFonts w:ascii="Times New Roman CYR" w:eastAsia="Calibri" w:hAnsi="Times New Roman CYR" w:cs="Times New Roman CYR"/>
          <w:sz w:val="28"/>
          <w:szCs w:val="28"/>
        </w:rPr>
      </w:pPr>
      <w:r w:rsidRPr="00B61B4E">
        <w:rPr>
          <w:rFonts w:ascii="Times New Roman CYR" w:eastAsia="Calibri" w:hAnsi="Times New Roman CYR" w:cs="Times New Roman CYR"/>
          <w:i/>
          <w:sz w:val="28"/>
          <w:szCs w:val="28"/>
        </w:rPr>
        <w:t>Булінг</w:t>
      </w:r>
      <w:r w:rsidRPr="00B61B4E">
        <w:rPr>
          <w:rFonts w:ascii="Times New Roman CYR" w:eastAsia="Calibri" w:hAnsi="Times New Roman CYR" w:cs="Times New Roman CYR"/>
          <w:sz w:val="28"/>
          <w:szCs w:val="28"/>
        </w:rPr>
        <w:t xml:space="preserve">, тобто неспровоковану, цілеспрямовану агресивну поведінку за умов нерівномірності можливостей, теж можна вважати застарілою формою адаптації. Ініціатори булінгу мають високу </w:t>
      </w:r>
      <w:r w:rsidRPr="00B61B4E">
        <w:rPr>
          <w:rFonts w:ascii="Times New Roman CYR" w:eastAsia="Calibri" w:hAnsi="Times New Roman CYR" w:cs="Times New Roman CYR"/>
          <w:i/>
          <w:sz w:val="28"/>
          <w:szCs w:val="28"/>
        </w:rPr>
        <w:t>примативність</w:t>
      </w:r>
      <w:r w:rsidRPr="00B61B4E">
        <w:rPr>
          <w:rFonts w:ascii="Times New Roman CYR" w:eastAsia="Calibri" w:hAnsi="Times New Roman CYR" w:cs="Times New Roman CYR"/>
          <w:sz w:val="28"/>
          <w:szCs w:val="28"/>
        </w:rPr>
        <w:t>, тобто орієнтовані на підвищення репродукції, ресурсів та репутації за допомогою цькування та залякування слабких членів групи в умовах соціальних ієрархій. У сучасних умовах така поведінка послаблює груповой потенціал та згуртованість, а також веде до зниження здоров’я як жертв, так і самих булерів.</w:t>
      </w:r>
    </w:p>
    <w:p w14:paraId="783FE5AC" w14:textId="77777777" w:rsidR="00B61B4E" w:rsidRPr="00B61B4E" w:rsidRDefault="00B61B4E" w:rsidP="00B61B4E">
      <w:pPr>
        <w:spacing w:after="0" w:line="360" w:lineRule="auto"/>
        <w:ind w:firstLine="720"/>
        <w:jc w:val="both"/>
        <w:rPr>
          <w:rFonts w:ascii="Times New Roman CYR" w:eastAsia="Calibri" w:hAnsi="Times New Roman CYR" w:cs="Times New Roman CYR"/>
          <w:sz w:val="28"/>
          <w:szCs w:val="28"/>
        </w:rPr>
      </w:pPr>
      <w:r w:rsidRPr="00B61B4E">
        <w:rPr>
          <w:rFonts w:ascii="Times New Roman CYR" w:eastAsia="Calibri" w:hAnsi="Times New Roman CYR" w:cs="Times New Roman CYR"/>
          <w:i/>
          <w:sz w:val="28"/>
          <w:szCs w:val="28"/>
        </w:rPr>
        <w:t xml:space="preserve">Критичність мислення </w:t>
      </w:r>
      <w:r w:rsidRPr="00B61B4E">
        <w:rPr>
          <w:rFonts w:ascii="Times New Roman CYR" w:eastAsia="Calibri" w:hAnsi="Times New Roman CYR" w:cs="Times New Roman CYR"/>
          <w:sz w:val="28"/>
          <w:szCs w:val="28"/>
        </w:rPr>
        <w:t xml:space="preserve">може вважатися давньою адаптацією, яка зберігла своє значення, а </w:t>
      </w:r>
      <w:r w:rsidRPr="00B61B4E">
        <w:rPr>
          <w:rFonts w:ascii="Times New Roman CYR" w:eastAsia="Calibri" w:hAnsi="Times New Roman CYR" w:cs="Times New Roman CYR"/>
          <w:i/>
          <w:sz w:val="28"/>
          <w:szCs w:val="28"/>
        </w:rPr>
        <w:t>підтримка здорового способу життя</w:t>
      </w:r>
      <w:r w:rsidRPr="00B61B4E">
        <w:rPr>
          <w:rFonts w:ascii="Times New Roman CYR" w:eastAsia="Calibri" w:hAnsi="Times New Roman CYR" w:cs="Times New Roman CYR"/>
          <w:sz w:val="28"/>
          <w:szCs w:val="28"/>
        </w:rPr>
        <w:t xml:space="preserve"> може кваліфікуватися як нова адаптація, яка ще тільки набуває адаптивну роль. Вони обидві в теперішній час сприяють пристосованості людини, а саме, її можливостям до задоволення потреб, не входженню у протиріччя з оточенням та збереженню психічного і фізичного здоров’я. Критичність мислення та підтримка здорового способу життя у сучасних людей вищі за умов їх низької </w:t>
      </w:r>
      <w:r w:rsidRPr="00B61B4E">
        <w:rPr>
          <w:rFonts w:ascii="Times New Roman CYR" w:eastAsia="Calibri" w:hAnsi="Times New Roman CYR" w:cs="Times New Roman CYR"/>
          <w:i/>
          <w:sz w:val="28"/>
          <w:szCs w:val="28"/>
        </w:rPr>
        <w:t>примативності</w:t>
      </w:r>
      <w:r w:rsidRPr="00B61B4E">
        <w:rPr>
          <w:rFonts w:ascii="Times New Roman CYR" w:eastAsia="Calibri" w:hAnsi="Times New Roman CYR" w:cs="Times New Roman CYR"/>
          <w:sz w:val="28"/>
          <w:szCs w:val="28"/>
        </w:rPr>
        <w:t xml:space="preserve">. </w:t>
      </w:r>
    </w:p>
    <w:p w14:paraId="465AF776" w14:textId="77777777" w:rsidR="000F0C20" w:rsidRPr="00452B78" w:rsidRDefault="000F0C20" w:rsidP="000F0C20">
      <w:pPr>
        <w:spacing w:after="0" w:line="360" w:lineRule="auto"/>
        <w:ind w:firstLine="720"/>
        <w:jc w:val="center"/>
        <w:rPr>
          <w:rFonts w:ascii="Times New Roman CYR" w:eastAsia="Calibri" w:hAnsi="Times New Roman CYR" w:cs="Times New Roman CYR"/>
          <w:b/>
          <w:sz w:val="28"/>
          <w:szCs w:val="28"/>
        </w:rPr>
      </w:pPr>
      <w:r w:rsidRPr="00452B78">
        <w:rPr>
          <w:rFonts w:ascii="Times New Roman CYR" w:eastAsia="Calibri" w:hAnsi="Times New Roman CYR" w:cs="Times New Roman CYR"/>
          <w:b/>
          <w:sz w:val="28"/>
          <w:szCs w:val="28"/>
        </w:rPr>
        <w:t xml:space="preserve">Висновки до </w:t>
      </w:r>
      <w:r w:rsidR="00CF78E4" w:rsidRPr="00452B78">
        <w:rPr>
          <w:rFonts w:ascii="Times New Roman CYR" w:eastAsia="Calibri" w:hAnsi="Times New Roman CYR" w:cs="Times New Roman CYR"/>
          <w:b/>
          <w:sz w:val="28"/>
          <w:szCs w:val="28"/>
        </w:rPr>
        <w:t xml:space="preserve">четвертого </w:t>
      </w:r>
      <w:r w:rsidRPr="00452B78">
        <w:rPr>
          <w:rFonts w:ascii="Times New Roman CYR" w:eastAsia="Calibri" w:hAnsi="Times New Roman CYR" w:cs="Times New Roman CYR"/>
          <w:b/>
          <w:sz w:val="28"/>
          <w:szCs w:val="28"/>
        </w:rPr>
        <w:t>розділу</w:t>
      </w:r>
    </w:p>
    <w:p w14:paraId="2AD44D00" w14:textId="37C65863" w:rsidR="00A15D0A" w:rsidRPr="00F744F0" w:rsidRDefault="00E8361D" w:rsidP="00E8361D">
      <w:pPr>
        <w:spacing w:after="0" w:line="360" w:lineRule="auto"/>
        <w:ind w:firstLine="709"/>
        <w:contextualSpacing/>
        <w:jc w:val="both"/>
        <w:rPr>
          <w:rFonts w:ascii="Times New Roman CYR" w:eastAsia="Calibri" w:hAnsi="Times New Roman CYR" w:cs="Times New Roman CYR"/>
          <w:sz w:val="28"/>
          <w:szCs w:val="28"/>
        </w:rPr>
      </w:pPr>
      <w:r>
        <w:rPr>
          <w:rFonts w:ascii="Times New Roman CYR" w:eastAsia="Calibri" w:hAnsi="Times New Roman CYR" w:cs="Times New Roman CYR"/>
          <w:sz w:val="28"/>
          <w:szCs w:val="28"/>
        </w:rPr>
        <w:t xml:space="preserve">1. </w:t>
      </w:r>
      <w:r w:rsidR="00B27CC4" w:rsidRPr="00F744F0">
        <w:rPr>
          <w:rFonts w:ascii="Times New Roman CYR" w:eastAsia="Calibri" w:hAnsi="Times New Roman CYR" w:cs="Times New Roman CYR"/>
          <w:sz w:val="28"/>
          <w:szCs w:val="28"/>
        </w:rPr>
        <w:t>Сконстуйовано авторську методику для вимірювання конструкту «примативність», що в</w:t>
      </w:r>
      <w:r w:rsidR="00E249DE">
        <w:rPr>
          <w:rFonts w:ascii="Times New Roman CYR" w:eastAsia="Calibri" w:hAnsi="Times New Roman CYR" w:cs="Times New Roman CYR"/>
          <w:sz w:val="28"/>
          <w:szCs w:val="28"/>
        </w:rPr>
        <w:t>ідтво</w:t>
      </w:r>
      <w:r w:rsidR="00B27CC4" w:rsidRPr="00F744F0">
        <w:rPr>
          <w:rFonts w:ascii="Times New Roman CYR" w:eastAsia="Calibri" w:hAnsi="Times New Roman CYR" w:cs="Times New Roman CYR"/>
          <w:sz w:val="28"/>
          <w:szCs w:val="28"/>
        </w:rPr>
        <w:t xml:space="preserve">рює ступінь впливу інстинктивних потягів на поведінку. Перевірено валідність, надійність та дискримінативність </w:t>
      </w:r>
      <w:r w:rsidR="00F744F0">
        <w:rPr>
          <w:rFonts w:ascii="Times New Roman CYR" w:eastAsia="Calibri" w:hAnsi="Times New Roman CYR" w:cs="Times New Roman CYR"/>
          <w:sz w:val="28"/>
          <w:szCs w:val="28"/>
        </w:rPr>
        <w:t xml:space="preserve">нової </w:t>
      </w:r>
      <w:r w:rsidR="00B27CC4" w:rsidRPr="00F744F0">
        <w:rPr>
          <w:rFonts w:ascii="Times New Roman CYR" w:eastAsia="Calibri" w:hAnsi="Times New Roman CYR" w:cs="Times New Roman CYR"/>
          <w:sz w:val="28"/>
          <w:szCs w:val="28"/>
        </w:rPr>
        <w:t>тестової методики.</w:t>
      </w:r>
      <w:r w:rsidR="00F744F0" w:rsidRPr="00F744F0">
        <w:rPr>
          <w:rFonts w:ascii="Times New Roman CYR" w:eastAsia="Calibri" w:hAnsi="Times New Roman CYR" w:cs="Times New Roman CYR"/>
          <w:sz w:val="28"/>
          <w:szCs w:val="28"/>
        </w:rPr>
        <w:t xml:space="preserve"> </w:t>
      </w:r>
      <w:r w:rsidR="00B27CC4" w:rsidRPr="00F744F0">
        <w:rPr>
          <w:rFonts w:ascii="Times New Roman CYR" w:eastAsia="Calibri" w:hAnsi="Times New Roman CYR" w:cs="Times New Roman CYR"/>
          <w:sz w:val="28"/>
          <w:szCs w:val="28"/>
        </w:rPr>
        <w:t>Конструкт примативності складається з таких компонентів як нездатність до контролю агресивності, макіавеллізм, лінощі, імпульсивність, забобонність і небажання розвиватися.</w:t>
      </w:r>
      <w:r w:rsidR="008A703D" w:rsidRPr="00F744F0">
        <w:rPr>
          <w:rFonts w:ascii="Times New Roman CYR" w:eastAsia="Calibri" w:hAnsi="Times New Roman CYR" w:cs="Times New Roman CYR"/>
          <w:sz w:val="28"/>
          <w:szCs w:val="28"/>
        </w:rPr>
        <w:t xml:space="preserve"> Деякі з цих компонентів закладалися під час формулювання основи тесту, проте деякі були виявлені під час </w:t>
      </w:r>
      <w:r w:rsidR="008A703D" w:rsidRPr="00F744F0">
        <w:rPr>
          <w:rFonts w:ascii="Times New Roman CYR" w:eastAsia="Calibri" w:hAnsi="Times New Roman CYR" w:cs="Times New Roman CYR"/>
          <w:sz w:val="28"/>
          <w:szCs w:val="28"/>
        </w:rPr>
        <w:lastRenderedPageBreak/>
        <w:t>конструювання, а саме, не просто агресивність, а нездатність до контролю агресивності та небажання розвиватися.</w:t>
      </w:r>
    </w:p>
    <w:p w14:paraId="2D9AB864" w14:textId="4F3995AC" w:rsidR="00B27CC4" w:rsidRPr="00B27CC4" w:rsidRDefault="00E8361D" w:rsidP="00E8361D">
      <w:pPr>
        <w:spacing w:after="0" w:line="360" w:lineRule="auto"/>
        <w:ind w:firstLine="709"/>
        <w:contextualSpacing/>
        <w:jc w:val="both"/>
        <w:rPr>
          <w:rFonts w:ascii="Times New Roman CYR" w:eastAsia="Calibri" w:hAnsi="Times New Roman CYR" w:cs="Times New Roman CYR"/>
          <w:sz w:val="28"/>
          <w:szCs w:val="28"/>
        </w:rPr>
      </w:pPr>
      <w:r>
        <w:rPr>
          <w:rFonts w:ascii="Times New Roman CYR" w:eastAsia="Calibri" w:hAnsi="Times New Roman CYR" w:cs="Times New Roman CYR"/>
          <w:sz w:val="28"/>
          <w:szCs w:val="28"/>
        </w:rPr>
        <w:t xml:space="preserve">2. </w:t>
      </w:r>
      <w:r w:rsidR="00B27CC4" w:rsidRPr="00B27CC4">
        <w:rPr>
          <w:rFonts w:ascii="Times New Roman CYR" w:eastAsia="Calibri" w:hAnsi="Times New Roman CYR" w:cs="Times New Roman CYR"/>
          <w:sz w:val="28"/>
          <w:szCs w:val="28"/>
        </w:rPr>
        <w:t>В цілому роль примативності знижується з розвитком цивілізацій, поступаючись місцем раціональності, інтелекту, що надають більший адаптивний потенціал людині за рахунок розвинутої антиципації, самоконтролю, більш об’єктивного сприймання реальності, оптимального використання власних резервів та ресурсів ситуації. Адаптивність примативності є частковою в авторитарних суспільствах.</w:t>
      </w:r>
    </w:p>
    <w:p w14:paraId="23A0A16E" w14:textId="6F2FBACD" w:rsidR="00B27CC4" w:rsidRPr="00B27CC4" w:rsidRDefault="00E8361D" w:rsidP="00E8361D">
      <w:pPr>
        <w:spacing w:after="0" w:line="360" w:lineRule="auto"/>
        <w:ind w:firstLine="709"/>
        <w:contextualSpacing/>
        <w:jc w:val="both"/>
        <w:rPr>
          <w:rFonts w:ascii="Times New Roman CYR" w:eastAsia="Calibri" w:hAnsi="Times New Roman CYR" w:cs="Times New Roman CYR"/>
          <w:sz w:val="28"/>
          <w:szCs w:val="28"/>
        </w:rPr>
      </w:pPr>
      <w:r>
        <w:rPr>
          <w:rFonts w:ascii="Times New Roman CYR" w:eastAsia="Calibri" w:hAnsi="Times New Roman CYR" w:cs="Times New Roman CYR"/>
          <w:sz w:val="28"/>
          <w:szCs w:val="28"/>
        </w:rPr>
        <w:t xml:space="preserve">3. </w:t>
      </w:r>
      <w:r w:rsidR="00B27CC4" w:rsidRPr="00B27CC4">
        <w:rPr>
          <w:rFonts w:ascii="Times New Roman CYR" w:eastAsia="Calibri" w:hAnsi="Times New Roman CYR" w:cs="Times New Roman CYR"/>
          <w:sz w:val="28"/>
          <w:szCs w:val="28"/>
        </w:rPr>
        <w:t xml:space="preserve">Концептуально примативність пов’язана з агресивною поведінкою, однією з розповсюджених форм якої виступає дитячий та підлітковий булінг як </w:t>
      </w:r>
      <w:r w:rsidR="00E249DE">
        <w:rPr>
          <w:rFonts w:ascii="Times New Roman CYR" w:eastAsia="Calibri" w:hAnsi="Times New Roman CYR" w:cs="Times New Roman CYR"/>
          <w:sz w:val="28"/>
          <w:szCs w:val="28"/>
        </w:rPr>
        <w:t>нанесення шкоди</w:t>
      </w:r>
      <w:r w:rsidR="00B27CC4" w:rsidRPr="00B27CC4">
        <w:rPr>
          <w:rFonts w:ascii="Times New Roman CYR" w:eastAsia="Calibri" w:hAnsi="Times New Roman CYR" w:cs="Times New Roman CYR"/>
          <w:sz w:val="28"/>
          <w:szCs w:val="28"/>
        </w:rPr>
        <w:t xml:space="preserve"> </w:t>
      </w:r>
      <w:r w:rsidR="008A703D" w:rsidRPr="00A15D0A">
        <w:rPr>
          <w:rFonts w:ascii="Times New Roman CYR" w:eastAsia="Calibri" w:hAnsi="Times New Roman CYR" w:cs="Times New Roman CYR"/>
          <w:sz w:val="28"/>
          <w:szCs w:val="28"/>
        </w:rPr>
        <w:t>слабкіши</w:t>
      </w:r>
      <w:r w:rsidR="00E249DE">
        <w:rPr>
          <w:rFonts w:ascii="Times New Roman CYR" w:eastAsia="Calibri" w:hAnsi="Times New Roman CYR" w:cs="Times New Roman CYR"/>
          <w:sz w:val="28"/>
          <w:szCs w:val="28"/>
        </w:rPr>
        <w:t>м учням</w:t>
      </w:r>
      <w:r w:rsidR="00B27CC4" w:rsidRPr="00B27CC4">
        <w:rPr>
          <w:rFonts w:ascii="Times New Roman CYR" w:eastAsia="Calibri" w:hAnsi="Times New Roman CYR" w:cs="Times New Roman CYR"/>
          <w:sz w:val="28"/>
          <w:szCs w:val="28"/>
        </w:rPr>
        <w:t xml:space="preserve">. Булінг є достатньо поширеним в нашому шкільному середовищі; він властивий від десятої частини до третини учнів. У булінгу домінують непрямі форми агресії (заборони та ігнорування, вербальні образи, моральне пригнічення), що надає булерам переваги в униканні покарань. Булери усвідомлюють свою соціальну роль агресора. </w:t>
      </w:r>
    </w:p>
    <w:p w14:paraId="645DCF47" w14:textId="151E4A14" w:rsidR="00B27CC4" w:rsidRPr="00B27CC4" w:rsidRDefault="00E8361D" w:rsidP="00E8361D">
      <w:pPr>
        <w:spacing w:after="0" w:line="360" w:lineRule="auto"/>
        <w:ind w:firstLine="709"/>
        <w:contextualSpacing/>
        <w:jc w:val="both"/>
        <w:rPr>
          <w:rFonts w:ascii="Times New Roman CYR" w:eastAsia="Calibri" w:hAnsi="Times New Roman CYR" w:cs="Times New Roman CYR"/>
          <w:sz w:val="28"/>
          <w:szCs w:val="28"/>
        </w:rPr>
      </w:pPr>
      <w:r>
        <w:rPr>
          <w:rFonts w:ascii="Times New Roman CYR" w:eastAsia="Calibri" w:hAnsi="Times New Roman CYR" w:cs="Times New Roman CYR"/>
          <w:sz w:val="28"/>
          <w:szCs w:val="28"/>
        </w:rPr>
        <w:t xml:space="preserve">4. </w:t>
      </w:r>
      <w:r w:rsidR="00B27CC4" w:rsidRPr="00B27CC4">
        <w:rPr>
          <w:rFonts w:ascii="Times New Roman CYR" w:eastAsia="Calibri" w:hAnsi="Times New Roman CYR" w:cs="Times New Roman CYR"/>
          <w:sz w:val="28"/>
          <w:szCs w:val="28"/>
        </w:rPr>
        <w:t>Спостерігається закріплення цієї моделі поведінки через навчання булінгу його жертв. Булери мають високий, але негативний соціальний статус, виступаючи деструктивними лідерами, які досягають власних цілей за рахунок шкоди іншим членам групи. За особистісними рисами булерам властива заздрісність, агресивність, тривожність (у дитячому віці), домінантність, фрустрованість, страхи, низька самооцінка, емоційність, гіпертимна та епілептоїдна акцентуації, схильність до алкоголізації та примативність, особливо такі складові останньої, як імпульсивність, нестриманість агресії, макіавеллізм і небажання розвиватися (в підлітковому віці). Дітям та підліткам, яким у найменшому ступені властиве агресивне поводження, притаманні риси сенситивності, комунікативності, фемінінності, нейтральна позиція, забобонність, страх агресії. Вчителі часто не помічають цькування дітей та підлітків через прихованість даної форми агресії.</w:t>
      </w:r>
    </w:p>
    <w:p w14:paraId="7DE5BA38" w14:textId="460CA1A1" w:rsidR="00B27CC4" w:rsidRPr="00B27CC4" w:rsidRDefault="00E8361D" w:rsidP="00E8361D">
      <w:pPr>
        <w:spacing w:after="0" w:line="360" w:lineRule="auto"/>
        <w:ind w:firstLine="709"/>
        <w:contextualSpacing/>
        <w:jc w:val="both"/>
        <w:rPr>
          <w:rFonts w:ascii="Times New Roman CYR" w:eastAsia="Calibri" w:hAnsi="Times New Roman CYR" w:cs="Times New Roman CYR"/>
          <w:sz w:val="28"/>
          <w:szCs w:val="28"/>
        </w:rPr>
      </w:pPr>
      <w:r>
        <w:rPr>
          <w:rFonts w:ascii="Times New Roman CYR" w:eastAsia="Calibri" w:hAnsi="Times New Roman CYR" w:cs="Times New Roman CYR"/>
          <w:sz w:val="28"/>
          <w:szCs w:val="28"/>
        </w:rPr>
        <w:t xml:space="preserve">5. </w:t>
      </w:r>
      <w:r w:rsidR="00B27CC4" w:rsidRPr="00B27CC4">
        <w:rPr>
          <w:rFonts w:ascii="Times New Roman CYR" w:eastAsia="Calibri" w:hAnsi="Times New Roman CYR" w:cs="Times New Roman CYR"/>
          <w:sz w:val="28"/>
          <w:szCs w:val="28"/>
        </w:rPr>
        <w:t xml:space="preserve">За результатами дослідження дорослих, булінг у середовищі вчителів з боку колег або адміністрації відчуває кожний шостий. Жертвам, що відчувають </w:t>
      </w:r>
      <w:r w:rsidR="00B27CC4" w:rsidRPr="00B27CC4">
        <w:rPr>
          <w:rFonts w:ascii="Times New Roman CYR" w:eastAsia="Calibri" w:hAnsi="Times New Roman CYR" w:cs="Times New Roman CYR"/>
          <w:sz w:val="28"/>
          <w:szCs w:val="28"/>
        </w:rPr>
        <w:lastRenderedPageBreak/>
        <w:t>високий рівень переслідування, властиві: сприйняття атмосфери в школі як негативної, ліберальний стиль керівництва учнями, гуманізм, слабкий тип вищої нервової діяльності (меланхолічний темперамент), інтровертованість, прихильність. Для вчителів, що відчувають середній рівень агресивного переслідування на власну адресу, властиві: ригідний, флегматичний тип темпераменту, конкретний та інертний стиль мислення, недооцінка себе, недовіра до інших. Вчителям, які найменше або зовсім не відчувають переслідувань, та які самі, ймовірно, можуть бути ініціаторами булінгу, властиві риси егоїзму, розсудливості, педантизму, впертості, емоційної холодності, зосередженості на внутрішньому світі власних переживань, тобто риси так званої шизоїдності або психотизму.</w:t>
      </w:r>
    </w:p>
    <w:p w14:paraId="7125F7F8" w14:textId="6DA17873" w:rsidR="00B27CC4" w:rsidRPr="00E249DE" w:rsidRDefault="00E8361D" w:rsidP="00E8361D">
      <w:pPr>
        <w:spacing w:after="0" w:line="360" w:lineRule="auto"/>
        <w:ind w:firstLine="709"/>
        <w:contextualSpacing/>
        <w:jc w:val="both"/>
        <w:rPr>
          <w:rFonts w:ascii="Times New Roman CYR" w:eastAsia="Calibri" w:hAnsi="Times New Roman CYR" w:cs="Times New Roman CYR"/>
          <w:sz w:val="28"/>
          <w:szCs w:val="28"/>
        </w:rPr>
      </w:pPr>
      <w:r>
        <w:rPr>
          <w:rFonts w:ascii="Times New Roman CYR" w:eastAsia="Calibri" w:hAnsi="Times New Roman CYR" w:cs="Times New Roman CYR"/>
          <w:sz w:val="28"/>
          <w:szCs w:val="28"/>
        </w:rPr>
        <w:t xml:space="preserve">6. </w:t>
      </w:r>
      <w:r w:rsidR="00B27CC4" w:rsidRPr="00E249DE">
        <w:rPr>
          <w:rFonts w:ascii="Times New Roman CYR" w:eastAsia="Calibri" w:hAnsi="Times New Roman CYR" w:cs="Times New Roman CYR"/>
          <w:sz w:val="28"/>
          <w:szCs w:val="28"/>
        </w:rPr>
        <w:t xml:space="preserve">Універсальна поширеність булінгу є доказом еволюційного формування цих поведінкових проявів. Булінг має найбільшу розповсюдженість в ієрархічно організованих групах, сприяючи розв’язанню задачі встановлення статусних стосунків примітивним шляхом сили та маніпуляцій. Булінг </w:t>
      </w:r>
      <w:r w:rsidR="008A703D" w:rsidRPr="00E249DE">
        <w:rPr>
          <w:rFonts w:ascii="Times New Roman CYR" w:eastAsia="Calibri" w:hAnsi="Times New Roman CYR" w:cs="Times New Roman CYR"/>
          <w:sz w:val="28"/>
          <w:szCs w:val="28"/>
        </w:rPr>
        <w:t xml:space="preserve">прямо пов’язаний з </w:t>
      </w:r>
      <w:r w:rsidR="00EE4178" w:rsidRPr="00E249DE">
        <w:rPr>
          <w:rFonts w:ascii="Times New Roman CYR" w:eastAsia="Calibri" w:hAnsi="Times New Roman CYR" w:cs="Times New Roman CYR"/>
          <w:sz w:val="28"/>
          <w:szCs w:val="28"/>
        </w:rPr>
        <w:t>прима</w:t>
      </w:r>
      <w:r w:rsidR="008A703D" w:rsidRPr="00E249DE">
        <w:rPr>
          <w:rFonts w:ascii="Times New Roman CYR" w:eastAsia="Calibri" w:hAnsi="Times New Roman CYR" w:cs="Times New Roman CYR"/>
          <w:sz w:val="28"/>
          <w:szCs w:val="28"/>
        </w:rPr>
        <w:t>тивністю</w:t>
      </w:r>
      <w:r w:rsidR="00B27CC4" w:rsidRPr="00E249DE">
        <w:rPr>
          <w:rFonts w:ascii="Times New Roman CYR" w:eastAsia="Calibri" w:hAnsi="Times New Roman CYR" w:cs="Times New Roman CYR"/>
          <w:sz w:val="28"/>
          <w:szCs w:val="28"/>
        </w:rPr>
        <w:t>, емоційністю, агресивністю, домінантністю, що доводить його інстинктивний характер та невідповідність нормам сучасних демократичних суспільств і цінностям гуманізму.</w:t>
      </w:r>
      <w:r w:rsidR="00E249DE" w:rsidRPr="00E249DE">
        <w:rPr>
          <w:rFonts w:ascii="Times New Roman CYR" w:eastAsia="Calibri" w:hAnsi="Times New Roman CYR" w:cs="Times New Roman CYR"/>
          <w:sz w:val="28"/>
          <w:szCs w:val="28"/>
        </w:rPr>
        <w:t xml:space="preserve"> </w:t>
      </w:r>
      <w:r w:rsidR="00B27CC4" w:rsidRPr="00E249DE">
        <w:rPr>
          <w:rFonts w:ascii="Times New Roman CYR" w:eastAsia="Calibri" w:hAnsi="Times New Roman CYR" w:cs="Times New Roman CYR"/>
          <w:sz w:val="28"/>
          <w:szCs w:val="28"/>
        </w:rPr>
        <w:t>Феномен булінгу є застарілою адаптацією. Його можна вважати в сучасних умовах дезадаптивним залишком фази еволюції людей та інших соціальних тварин в умовах ієрархій домінування.</w:t>
      </w:r>
    </w:p>
    <w:p w14:paraId="58A6C839" w14:textId="6696C13F" w:rsidR="00B27CC4" w:rsidRPr="00B27CC4" w:rsidRDefault="00E8361D" w:rsidP="00E8361D">
      <w:pPr>
        <w:spacing w:after="0" w:line="360" w:lineRule="auto"/>
        <w:ind w:firstLine="709"/>
        <w:contextualSpacing/>
        <w:jc w:val="both"/>
        <w:rPr>
          <w:rFonts w:ascii="Times New Roman CYR" w:eastAsia="Calibri" w:hAnsi="Times New Roman CYR" w:cs="Times New Roman CYR"/>
          <w:sz w:val="28"/>
          <w:szCs w:val="28"/>
        </w:rPr>
      </w:pPr>
      <w:r>
        <w:rPr>
          <w:rFonts w:ascii="Times New Roman CYR" w:eastAsia="Calibri" w:hAnsi="Times New Roman CYR" w:cs="Times New Roman CYR"/>
          <w:sz w:val="28"/>
          <w:szCs w:val="28"/>
          <w:lang w:val="ru-RU"/>
        </w:rPr>
        <w:t xml:space="preserve">7. </w:t>
      </w:r>
      <w:r w:rsidR="00B27CC4" w:rsidRPr="00B27CC4">
        <w:rPr>
          <w:rFonts w:ascii="Times New Roman CYR" w:eastAsia="Calibri" w:hAnsi="Times New Roman CYR" w:cs="Times New Roman CYR"/>
          <w:sz w:val="28"/>
          <w:szCs w:val="28"/>
          <w:lang w:val="ru-RU"/>
        </w:rPr>
        <w:t>За</w:t>
      </w:r>
      <w:r w:rsidR="00B27CC4" w:rsidRPr="00B27CC4">
        <w:rPr>
          <w:rFonts w:ascii="Times New Roman CYR" w:eastAsia="Calibri" w:hAnsi="Times New Roman CYR" w:cs="Times New Roman CYR"/>
          <w:sz w:val="28"/>
          <w:szCs w:val="28"/>
        </w:rPr>
        <w:t xml:space="preserve"> результат</w:t>
      </w:r>
      <w:r w:rsidR="00B27CC4" w:rsidRPr="00B27CC4">
        <w:rPr>
          <w:rFonts w:ascii="Times New Roman CYR" w:eastAsia="Calibri" w:hAnsi="Times New Roman CYR" w:cs="Times New Roman CYR"/>
          <w:sz w:val="28"/>
          <w:szCs w:val="28"/>
          <w:lang w:val="ru-RU"/>
        </w:rPr>
        <w:t>ами</w:t>
      </w:r>
      <w:r w:rsidR="00B27CC4" w:rsidRPr="00B27CC4">
        <w:rPr>
          <w:rFonts w:ascii="Times New Roman CYR" w:eastAsia="Calibri" w:hAnsi="Times New Roman CYR" w:cs="Times New Roman CYR"/>
          <w:sz w:val="28"/>
          <w:szCs w:val="28"/>
        </w:rPr>
        <w:t xml:space="preserve"> проведених досліджень сконструйован</w:t>
      </w:r>
      <w:r w:rsidR="00B27CC4" w:rsidRPr="00B27CC4">
        <w:rPr>
          <w:rFonts w:ascii="Times New Roman CYR" w:eastAsia="Calibri" w:hAnsi="Times New Roman CYR" w:cs="Times New Roman CYR"/>
          <w:sz w:val="28"/>
          <w:szCs w:val="28"/>
          <w:lang w:val="ru-RU"/>
        </w:rPr>
        <w:t>о</w:t>
      </w:r>
      <w:r w:rsidR="00B27CC4" w:rsidRPr="00B27CC4">
        <w:rPr>
          <w:rFonts w:ascii="Times New Roman CYR" w:eastAsia="Calibri" w:hAnsi="Times New Roman CYR" w:cs="Times New Roman CYR"/>
          <w:sz w:val="28"/>
          <w:szCs w:val="28"/>
        </w:rPr>
        <w:t xml:space="preserve"> особистісний опитувальник для визначення схильності до порушення здорового способу життя, який відповідає психометричним вимогам надійності, дискримінативності, валідності, та оснащений відповідними нормами. До конструкту «схильність до порушень здорової поведінки» входять </w:t>
      </w:r>
      <w:r w:rsidR="00EE4178" w:rsidRPr="00A15D0A">
        <w:rPr>
          <w:rFonts w:ascii="Times New Roman CYR" w:eastAsia="Calibri" w:hAnsi="Times New Roman CYR" w:cs="Times New Roman CYR"/>
          <w:sz w:val="28"/>
          <w:szCs w:val="28"/>
        </w:rPr>
        <w:t xml:space="preserve">потяг </w:t>
      </w:r>
      <w:r w:rsidR="00B27CC4" w:rsidRPr="00B27CC4">
        <w:rPr>
          <w:rFonts w:ascii="Times New Roman CYR" w:eastAsia="Calibri" w:hAnsi="Times New Roman CYR" w:cs="Times New Roman CYR"/>
          <w:sz w:val="28"/>
          <w:szCs w:val="28"/>
        </w:rPr>
        <w:t xml:space="preserve">до куріння, порушення харчування, нехтування безпекою, потяг до алкоголю, прагнення заради «модного іміджу» жертвувати здоров'ям, низький самоконтроль стосовно збереження здоров'я, емоційна некомпетентність у стресі та саморуйнівна поведінка. </w:t>
      </w:r>
    </w:p>
    <w:p w14:paraId="115C188A" w14:textId="40807643" w:rsidR="00A15D0A" w:rsidRPr="00A15D0A" w:rsidRDefault="00E8361D" w:rsidP="00E8361D">
      <w:pPr>
        <w:spacing w:after="0" w:line="360" w:lineRule="auto"/>
        <w:ind w:firstLine="709"/>
        <w:contextualSpacing/>
        <w:jc w:val="both"/>
        <w:rPr>
          <w:rFonts w:ascii="Times New Roman CYR" w:eastAsia="Calibri" w:hAnsi="Times New Roman CYR" w:cs="Times New Roman CYR"/>
          <w:sz w:val="28"/>
          <w:szCs w:val="28"/>
        </w:rPr>
      </w:pPr>
      <w:r>
        <w:rPr>
          <w:rFonts w:ascii="Times New Roman CYR" w:eastAsia="Calibri" w:hAnsi="Times New Roman CYR" w:cs="Times New Roman CYR"/>
          <w:sz w:val="28"/>
          <w:szCs w:val="28"/>
        </w:rPr>
        <w:lastRenderedPageBreak/>
        <w:t xml:space="preserve">8. </w:t>
      </w:r>
      <w:r w:rsidR="00B27CC4" w:rsidRPr="00B27CC4">
        <w:rPr>
          <w:rFonts w:ascii="Times New Roman CYR" w:eastAsia="Calibri" w:hAnsi="Times New Roman CYR" w:cs="Times New Roman CYR"/>
          <w:sz w:val="28"/>
          <w:szCs w:val="28"/>
        </w:rPr>
        <w:t xml:space="preserve">Людям, схильним до порушень здорової поведінки, властиві слабо розвинені здібності до антиципації, погана вольова регуляція, психопатичні та гіпоманіакальні риси. При порушеннях здорової поведінки спостерігається виснаження адаптаційного потенціалу. Оцінка довкілля як екологічно небезпечного пов’язана з нехтуванням здоровим харчуванням та правилами безпеки, тобто зовнішні загрози підвищують схильність до </w:t>
      </w:r>
      <w:r w:rsidR="00EE4178" w:rsidRPr="00A15D0A">
        <w:rPr>
          <w:rFonts w:ascii="Times New Roman CYR" w:eastAsia="Calibri" w:hAnsi="Times New Roman CYR" w:cs="Times New Roman CYR"/>
          <w:sz w:val="28"/>
          <w:szCs w:val="28"/>
        </w:rPr>
        <w:t>ігнорування</w:t>
      </w:r>
      <w:r w:rsidR="00B27CC4" w:rsidRPr="00B27CC4">
        <w:rPr>
          <w:rFonts w:ascii="Times New Roman CYR" w:eastAsia="Calibri" w:hAnsi="Times New Roman CYR" w:cs="Times New Roman CYR"/>
          <w:sz w:val="28"/>
          <w:szCs w:val="28"/>
        </w:rPr>
        <w:t xml:space="preserve"> здоров</w:t>
      </w:r>
      <w:r w:rsidR="00EE4178" w:rsidRPr="00A15D0A">
        <w:rPr>
          <w:rFonts w:ascii="Times New Roman CYR" w:eastAsia="Calibri" w:hAnsi="Times New Roman CYR" w:cs="Times New Roman CYR"/>
          <w:sz w:val="28"/>
          <w:szCs w:val="28"/>
        </w:rPr>
        <w:t>ого способу</w:t>
      </w:r>
      <w:r w:rsidR="00B27CC4" w:rsidRPr="00B27CC4">
        <w:rPr>
          <w:rFonts w:ascii="Times New Roman CYR" w:eastAsia="Calibri" w:hAnsi="Times New Roman CYR" w:cs="Times New Roman CYR"/>
          <w:sz w:val="28"/>
          <w:szCs w:val="28"/>
        </w:rPr>
        <w:t xml:space="preserve"> </w:t>
      </w:r>
      <w:r w:rsidR="00A15D0A" w:rsidRPr="00A15D0A">
        <w:rPr>
          <w:rFonts w:ascii="Times New Roman CYR" w:eastAsia="Calibri" w:hAnsi="Times New Roman CYR" w:cs="Times New Roman CYR"/>
          <w:sz w:val="28"/>
          <w:szCs w:val="28"/>
        </w:rPr>
        <w:t>життя</w:t>
      </w:r>
      <w:r w:rsidR="00A15D0A">
        <w:rPr>
          <w:rFonts w:ascii="Times New Roman CYR" w:eastAsia="Calibri" w:hAnsi="Times New Roman CYR" w:cs="Times New Roman CYR"/>
          <w:sz w:val="28"/>
          <w:szCs w:val="28"/>
        </w:rPr>
        <w:t>.</w:t>
      </w:r>
    </w:p>
    <w:p w14:paraId="152613D8" w14:textId="1B45C328" w:rsidR="00B27CC4" w:rsidRPr="00B27CC4" w:rsidRDefault="00E8361D" w:rsidP="00E8361D">
      <w:pPr>
        <w:spacing w:after="0" w:line="360" w:lineRule="auto"/>
        <w:ind w:firstLine="709"/>
        <w:contextualSpacing/>
        <w:jc w:val="both"/>
        <w:rPr>
          <w:rFonts w:ascii="Times New Roman CYR" w:eastAsia="Calibri" w:hAnsi="Times New Roman CYR" w:cs="Times New Roman CYR"/>
          <w:sz w:val="28"/>
          <w:szCs w:val="28"/>
        </w:rPr>
      </w:pPr>
      <w:r>
        <w:rPr>
          <w:rFonts w:ascii="Times New Roman CYR" w:eastAsia="Calibri" w:hAnsi="Times New Roman CYR" w:cs="Times New Roman CYR"/>
          <w:sz w:val="28"/>
          <w:szCs w:val="28"/>
        </w:rPr>
        <w:t xml:space="preserve">9. </w:t>
      </w:r>
      <w:r w:rsidR="00A15D0A" w:rsidRPr="00A15D0A">
        <w:rPr>
          <w:rFonts w:ascii="Times New Roman CYR" w:eastAsia="Calibri" w:hAnsi="Times New Roman CYR" w:cs="Times New Roman CYR"/>
          <w:sz w:val="28"/>
          <w:szCs w:val="28"/>
        </w:rPr>
        <w:t>П</w:t>
      </w:r>
      <w:r w:rsidR="00B27CC4" w:rsidRPr="00B27CC4">
        <w:rPr>
          <w:rFonts w:ascii="Times New Roman CYR" w:eastAsia="Calibri" w:hAnsi="Times New Roman CYR" w:cs="Times New Roman CYR"/>
          <w:sz w:val="28"/>
          <w:szCs w:val="28"/>
        </w:rPr>
        <w:t>ідтримка здорової поведінки має адаптивні переваги завдяки підвищенню рівня психологічного благополуччя, тоді як здоров’яруйнівна поведінка цей рівень відчутно знижує. Схильність до нездорової поведінки призводить до активного використання психологічних захисних механізмів, що характерно для недостатньо адаптованих особистостей та примативних осіб</w:t>
      </w:r>
      <w:r w:rsidR="00EE4178" w:rsidRPr="00A15D0A">
        <w:rPr>
          <w:rFonts w:ascii="Times New Roman CYR" w:eastAsia="Calibri" w:hAnsi="Times New Roman CYR" w:cs="Times New Roman CYR"/>
          <w:sz w:val="28"/>
          <w:szCs w:val="28"/>
        </w:rPr>
        <w:t>.</w:t>
      </w:r>
    </w:p>
    <w:p w14:paraId="70D3F14D" w14:textId="5E5C8EB3" w:rsidR="00B27CC4" w:rsidRPr="00A15D0A" w:rsidRDefault="00E8361D" w:rsidP="00E8361D">
      <w:pPr>
        <w:spacing w:after="0" w:line="360" w:lineRule="auto"/>
        <w:ind w:firstLine="709"/>
        <w:jc w:val="both"/>
        <w:rPr>
          <w:rFonts w:ascii="Times New Roman CYR" w:eastAsia="Calibri" w:hAnsi="Times New Roman CYR" w:cs="Times New Roman CYR"/>
          <w:sz w:val="28"/>
          <w:szCs w:val="28"/>
        </w:rPr>
      </w:pPr>
      <w:r>
        <w:rPr>
          <w:rFonts w:ascii="Times New Roman CYR" w:eastAsia="Calibri" w:hAnsi="Times New Roman CYR" w:cs="Times New Roman CYR"/>
          <w:sz w:val="28"/>
          <w:szCs w:val="28"/>
        </w:rPr>
        <w:t xml:space="preserve">10. </w:t>
      </w:r>
      <w:r w:rsidR="00B27CC4" w:rsidRPr="00B27CC4">
        <w:rPr>
          <w:rFonts w:ascii="Times New Roman CYR" w:eastAsia="Calibri" w:hAnsi="Times New Roman CYR" w:cs="Times New Roman CYR"/>
          <w:sz w:val="28"/>
          <w:szCs w:val="28"/>
        </w:rPr>
        <w:t xml:space="preserve">Схильність до порушень здорової поведінки корелює з примативністю, яка передбачає брехливість та схильність фальшувати власний імідж, що утруднює </w:t>
      </w:r>
      <w:r w:rsidR="00EE4178" w:rsidRPr="00A15D0A">
        <w:rPr>
          <w:rFonts w:ascii="Times New Roman CYR" w:eastAsia="Calibri" w:hAnsi="Times New Roman CYR" w:cs="Times New Roman CYR"/>
          <w:sz w:val="28"/>
          <w:szCs w:val="28"/>
        </w:rPr>
        <w:t xml:space="preserve">психофізіологічну </w:t>
      </w:r>
      <w:r w:rsidR="00B27CC4" w:rsidRPr="00B27CC4">
        <w:rPr>
          <w:rFonts w:ascii="Times New Roman CYR" w:eastAsia="Calibri" w:hAnsi="Times New Roman CYR" w:cs="Times New Roman CYR"/>
          <w:sz w:val="28"/>
          <w:szCs w:val="28"/>
        </w:rPr>
        <w:t xml:space="preserve">регуляцію. Нехтування здоровим способом життя можна вважати застарілою адаптацією, пов’язаною з примативністю, а здоров’язберігальну поведінку – новою адаптацією, яка формується на сучасному етапі еволюції людини. </w:t>
      </w:r>
      <w:r w:rsidR="00EE4178" w:rsidRPr="00B27CC4">
        <w:rPr>
          <w:rFonts w:ascii="Times New Roman CYR" w:eastAsia="Calibri" w:hAnsi="Times New Roman CYR" w:cs="Times New Roman CYR"/>
          <w:sz w:val="28"/>
          <w:szCs w:val="28"/>
        </w:rPr>
        <w:t>Доказом того, що цей тип адаптації є перехідним, не остаточно сформованим виступають</w:t>
      </w:r>
      <w:r w:rsidR="00EE4178" w:rsidRPr="00A15D0A">
        <w:rPr>
          <w:rFonts w:ascii="Times New Roman CYR" w:eastAsia="Calibri" w:hAnsi="Times New Roman CYR" w:cs="Times New Roman CYR"/>
          <w:sz w:val="28"/>
          <w:szCs w:val="28"/>
        </w:rPr>
        <w:t xml:space="preserve"> протилежні</w:t>
      </w:r>
      <w:r w:rsidR="00EE4178" w:rsidRPr="00B27CC4">
        <w:rPr>
          <w:rFonts w:ascii="Times New Roman CYR" w:eastAsia="Calibri" w:hAnsi="Times New Roman CYR" w:cs="Times New Roman CYR"/>
          <w:sz w:val="28"/>
          <w:szCs w:val="28"/>
        </w:rPr>
        <w:t xml:space="preserve"> фізіологічн</w:t>
      </w:r>
      <w:r w:rsidR="00EE4178" w:rsidRPr="00A15D0A">
        <w:rPr>
          <w:rFonts w:ascii="Times New Roman CYR" w:eastAsia="Calibri" w:hAnsi="Times New Roman CYR" w:cs="Times New Roman CYR"/>
          <w:sz w:val="28"/>
          <w:szCs w:val="28"/>
        </w:rPr>
        <w:t>і ефекти</w:t>
      </w:r>
      <w:r w:rsidR="00EE4178" w:rsidRPr="00B27CC4">
        <w:rPr>
          <w:rFonts w:ascii="Times New Roman CYR" w:eastAsia="Calibri" w:hAnsi="Times New Roman CYR" w:cs="Times New Roman CYR"/>
          <w:sz w:val="28"/>
          <w:szCs w:val="28"/>
        </w:rPr>
        <w:t>, які супроводжують певні патерни здоров’язберігальної поведінки у чоловіків та жінок</w:t>
      </w:r>
      <w:r w:rsidR="00EE4178" w:rsidRPr="00A15D0A">
        <w:rPr>
          <w:rFonts w:ascii="Times New Roman CYR" w:eastAsia="Calibri" w:hAnsi="Times New Roman CYR" w:cs="Times New Roman CYR"/>
          <w:sz w:val="28"/>
          <w:szCs w:val="28"/>
        </w:rPr>
        <w:t>.</w:t>
      </w:r>
    </w:p>
    <w:p w14:paraId="0DDCFAC8" w14:textId="3D080923" w:rsidR="00B27CC4" w:rsidRPr="00B27CC4" w:rsidRDefault="00B27CC4" w:rsidP="00B27CC4">
      <w:pPr>
        <w:spacing w:after="0" w:line="360" w:lineRule="auto"/>
        <w:ind w:firstLine="720"/>
        <w:jc w:val="both"/>
        <w:rPr>
          <w:rFonts w:ascii="Times New Roman CYR" w:eastAsia="Calibri" w:hAnsi="Times New Roman CYR" w:cs="Times New Roman CYR"/>
          <w:sz w:val="28"/>
          <w:szCs w:val="28"/>
        </w:rPr>
      </w:pPr>
      <w:r w:rsidRPr="00B27CC4">
        <w:rPr>
          <w:rFonts w:ascii="Times New Roman CYR" w:eastAsia="Calibri" w:hAnsi="Times New Roman CYR" w:cs="Times New Roman CYR"/>
          <w:sz w:val="28"/>
          <w:szCs w:val="28"/>
        </w:rPr>
        <w:t>1</w:t>
      </w:r>
      <w:r w:rsidR="00E8361D">
        <w:rPr>
          <w:rFonts w:ascii="Times New Roman CYR" w:eastAsia="Calibri" w:hAnsi="Times New Roman CYR" w:cs="Times New Roman CYR"/>
          <w:sz w:val="28"/>
          <w:szCs w:val="28"/>
        </w:rPr>
        <w:t>1</w:t>
      </w:r>
      <w:r w:rsidRPr="00B27CC4">
        <w:rPr>
          <w:rFonts w:ascii="Times New Roman CYR" w:eastAsia="Calibri" w:hAnsi="Times New Roman CYR" w:cs="Times New Roman CYR"/>
          <w:sz w:val="28"/>
          <w:szCs w:val="28"/>
        </w:rPr>
        <w:t xml:space="preserve">. Адаптований нами Тест критичного мислення Л. Старкі відповідає необхідним психометричним вимогам та оснащений орієнтовними нормами для студентської та дорослої груп обох статей. Результати тесту можуть не тільки інтерпретуватися відповідно до норм, а й бути доступними для якісного аналізу. </w:t>
      </w:r>
      <w:r w:rsidR="00A15D0A" w:rsidRPr="00A15D0A">
        <w:rPr>
          <w:rFonts w:ascii="Times New Roman CYR" w:eastAsia="Calibri" w:hAnsi="Times New Roman CYR" w:cs="Times New Roman CYR"/>
          <w:sz w:val="28"/>
          <w:szCs w:val="28"/>
        </w:rPr>
        <w:t>К</w:t>
      </w:r>
      <w:r w:rsidRPr="00B27CC4">
        <w:rPr>
          <w:rFonts w:ascii="Times New Roman CYR" w:eastAsia="Calibri" w:hAnsi="Times New Roman CYR" w:cs="Times New Roman CYR"/>
          <w:sz w:val="28"/>
          <w:szCs w:val="28"/>
        </w:rPr>
        <w:t>ритичн</w:t>
      </w:r>
      <w:r w:rsidR="00A15D0A" w:rsidRPr="00A15D0A">
        <w:rPr>
          <w:rFonts w:ascii="Times New Roman CYR" w:eastAsia="Calibri" w:hAnsi="Times New Roman CYR" w:cs="Times New Roman CYR"/>
          <w:sz w:val="28"/>
          <w:szCs w:val="28"/>
        </w:rPr>
        <w:t>і</w:t>
      </w:r>
      <w:r w:rsidRPr="00B27CC4">
        <w:rPr>
          <w:rFonts w:ascii="Times New Roman CYR" w:eastAsia="Calibri" w:hAnsi="Times New Roman CYR" w:cs="Times New Roman CYR"/>
          <w:sz w:val="28"/>
          <w:szCs w:val="28"/>
        </w:rPr>
        <w:t>ст</w:t>
      </w:r>
      <w:r w:rsidR="00A15D0A" w:rsidRPr="00A15D0A">
        <w:rPr>
          <w:rFonts w:ascii="Times New Roman CYR" w:eastAsia="Calibri" w:hAnsi="Times New Roman CYR" w:cs="Times New Roman CYR"/>
          <w:sz w:val="28"/>
          <w:szCs w:val="28"/>
        </w:rPr>
        <w:t>ь</w:t>
      </w:r>
      <w:r w:rsidRPr="00B27CC4">
        <w:rPr>
          <w:rFonts w:ascii="Times New Roman CYR" w:eastAsia="Calibri" w:hAnsi="Times New Roman CYR" w:cs="Times New Roman CYR"/>
          <w:sz w:val="28"/>
          <w:szCs w:val="28"/>
        </w:rPr>
        <w:t xml:space="preserve"> мислення </w:t>
      </w:r>
      <w:r w:rsidR="00A15D0A" w:rsidRPr="00A15D0A">
        <w:rPr>
          <w:rFonts w:ascii="Times New Roman CYR" w:eastAsia="Calibri" w:hAnsi="Times New Roman CYR" w:cs="Times New Roman CYR"/>
          <w:sz w:val="28"/>
          <w:szCs w:val="28"/>
        </w:rPr>
        <w:t>пов’язана з розвинутими</w:t>
      </w:r>
      <w:r w:rsidRPr="00B27CC4">
        <w:rPr>
          <w:rFonts w:ascii="Times New Roman CYR" w:eastAsia="Calibri" w:hAnsi="Times New Roman CYR" w:cs="Times New Roman CYR"/>
          <w:sz w:val="28"/>
          <w:szCs w:val="28"/>
        </w:rPr>
        <w:t xml:space="preserve"> логічни</w:t>
      </w:r>
      <w:r w:rsidR="00EE4178" w:rsidRPr="00A15D0A">
        <w:rPr>
          <w:rFonts w:ascii="Times New Roman CYR" w:eastAsia="Calibri" w:hAnsi="Times New Roman CYR" w:cs="Times New Roman CYR"/>
          <w:sz w:val="28"/>
          <w:szCs w:val="28"/>
        </w:rPr>
        <w:t>ми</w:t>
      </w:r>
      <w:r w:rsidRPr="00B27CC4">
        <w:rPr>
          <w:rFonts w:ascii="Times New Roman CYR" w:eastAsia="Calibri" w:hAnsi="Times New Roman CYR" w:cs="Times New Roman CYR"/>
          <w:sz w:val="28"/>
          <w:szCs w:val="28"/>
        </w:rPr>
        <w:t xml:space="preserve"> здібностя</w:t>
      </w:r>
      <w:r w:rsidR="00EE4178" w:rsidRPr="00A15D0A">
        <w:rPr>
          <w:rFonts w:ascii="Times New Roman CYR" w:eastAsia="Calibri" w:hAnsi="Times New Roman CYR" w:cs="Times New Roman CYR"/>
          <w:sz w:val="28"/>
          <w:szCs w:val="28"/>
        </w:rPr>
        <w:t>ми, поленезалежні</w:t>
      </w:r>
      <w:r w:rsidRPr="00B27CC4">
        <w:rPr>
          <w:rFonts w:ascii="Times New Roman CYR" w:eastAsia="Calibri" w:hAnsi="Times New Roman CYR" w:cs="Times New Roman CYR"/>
          <w:sz w:val="28"/>
          <w:szCs w:val="28"/>
        </w:rPr>
        <w:t>ст</w:t>
      </w:r>
      <w:r w:rsidR="00EE4178" w:rsidRPr="00A15D0A">
        <w:rPr>
          <w:rFonts w:ascii="Times New Roman CYR" w:eastAsia="Calibri" w:hAnsi="Times New Roman CYR" w:cs="Times New Roman CYR"/>
          <w:sz w:val="28"/>
          <w:szCs w:val="28"/>
        </w:rPr>
        <w:t>ю, здатні</w:t>
      </w:r>
      <w:r w:rsidRPr="00B27CC4">
        <w:rPr>
          <w:rFonts w:ascii="Times New Roman CYR" w:eastAsia="Calibri" w:hAnsi="Times New Roman CYR" w:cs="Times New Roman CYR"/>
          <w:sz w:val="28"/>
          <w:szCs w:val="28"/>
        </w:rPr>
        <w:t>ст</w:t>
      </w:r>
      <w:r w:rsidR="00EE4178" w:rsidRPr="00A15D0A">
        <w:rPr>
          <w:rFonts w:ascii="Times New Roman CYR" w:eastAsia="Calibri" w:hAnsi="Times New Roman CYR" w:cs="Times New Roman CYR"/>
          <w:sz w:val="28"/>
          <w:szCs w:val="28"/>
        </w:rPr>
        <w:t>ю до переносу знань і низькою</w:t>
      </w:r>
      <w:r w:rsidRPr="00B27CC4">
        <w:rPr>
          <w:rFonts w:ascii="Times New Roman CYR" w:eastAsia="Calibri" w:hAnsi="Times New Roman CYR" w:cs="Times New Roman CYR"/>
          <w:sz w:val="28"/>
          <w:szCs w:val="28"/>
        </w:rPr>
        <w:t xml:space="preserve"> примативні</w:t>
      </w:r>
      <w:r w:rsidR="00EE4178" w:rsidRPr="00A15D0A">
        <w:rPr>
          <w:rFonts w:ascii="Times New Roman CYR" w:eastAsia="Calibri" w:hAnsi="Times New Roman CYR" w:cs="Times New Roman CYR"/>
          <w:sz w:val="28"/>
          <w:szCs w:val="28"/>
        </w:rPr>
        <w:t>стю</w:t>
      </w:r>
      <w:r w:rsidRPr="00B27CC4">
        <w:rPr>
          <w:rFonts w:ascii="Times New Roman CYR" w:eastAsia="Calibri" w:hAnsi="Times New Roman CYR" w:cs="Times New Roman CYR"/>
          <w:sz w:val="28"/>
          <w:szCs w:val="28"/>
        </w:rPr>
        <w:t xml:space="preserve">. Критичне мислення, спрямоване на пошук раціональних зважених рішень на противагу рішенням емоційним та імпульсивним, має </w:t>
      </w:r>
      <w:r w:rsidRPr="00B27CC4">
        <w:rPr>
          <w:rFonts w:ascii="Times New Roman CYR" w:eastAsia="Calibri" w:hAnsi="Times New Roman CYR" w:cs="Times New Roman CYR"/>
          <w:sz w:val="28"/>
          <w:szCs w:val="28"/>
        </w:rPr>
        <w:lastRenderedPageBreak/>
        <w:t>тривалу історію формування, будучи давньою адаптацією, яка зберігає своє значення в сучасних умовах.</w:t>
      </w:r>
    </w:p>
    <w:p w14:paraId="718D7C08" w14:textId="2DFFE760" w:rsidR="00B27CC4" w:rsidRPr="00B27CC4" w:rsidRDefault="00B27CC4" w:rsidP="00B27CC4">
      <w:pPr>
        <w:spacing w:after="0" w:line="360" w:lineRule="auto"/>
        <w:ind w:firstLine="720"/>
        <w:jc w:val="both"/>
        <w:rPr>
          <w:rFonts w:ascii="Times New Roman CYR" w:eastAsia="Calibri" w:hAnsi="Times New Roman CYR" w:cs="Times New Roman CYR"/>
          <w:sz w:val="28"/>
          <w:szCs w:val="28"/>
        </w:rPr>
      </w:pPr>
      <w:r w:rsidRPr="00B27CC4">
        <w:rPr>
          <w:rFonts w:ascii="Times New Roman CYR" w:eastAsia="Calibri" w:hAnsi="Times New Roman CYR" w:cs="Times New Roman CYR"/>
          <w:sz w:val="28"/>
          <w:szCs w:val="28"/>
        </w:rPr>
        <w:t>1</w:t>
      </w:r>
      <w:r w:rsidR="00E8361D">
        <w:rPr>
          <w:rFonts w:ascii="Times New Roman CYR" w:eastAsia="Calibri" w:hAnsi="Times New Roman CYR" w:cs="Times New Roman CYR"/>
          <w:sz w:val="28"/>
          <w:szCs w:val="28"/>
        </w:rPr>
        <w:t>2</w:t>
      </w:r>
      <w:r w:rsidRPr="00B27CC4">
        <w:rPr>
          <w:rFonts w:ascii="Times New Roman CYR" w:eastAsia="Calibri" w:hAnsi="Times New Roman CYR" w:cs="Times New Roman CYR"/>
          <w:sz w:val="28"/>
          <w:szCs w:val="28"/>
        </w:rPr>
        <w:t>. Загалом примативність, тобто здатність людини здебільшого керуватися інстинктивними спонуканнями, ніж раціональними міркуваннями, у сучасних умовах має дезадаптивний характер. Примативна людина у найважливіших аспектах сучасної життєдіяльності поводиться недостатньо неефективно, що має наслідки не лише для її життя, але й для життя соціального оточення. Таким чином, примативність, хоча і зберігає в певних аспектах своє пристосувальне значення (особливо, в умовах авторитарних суспільств), загалом може вважатися застарілою адаптацією.</w:t>
      </w:r>
    </w:p>
    <w:p w14:paraId="5BDC33A5" w14:textId="77777777" w:rsidR="00B27CC4" w:rsidRPr="00B27CC4" w:rsidRDefault="00B27CC4" w:rsidP="00B27CC4">
      <w:pPr>
        <w:spacing w:after="0" w:line="360" w:lineRule="auto"/>
        <w:ind w:firstLine="720"/>
        <w:jc w:val="both"/>
        <w:rPr>
          <w:rFonts w:ascii="Times New Roman CYR" w:eastAsia="Calibri" w:hAnsi="Times New Roman CYR" w:cs="Times New Roman CYR"/>
          <w:sz w:val="28"/>
          <w:szCs w:val="28"/>
        </w:rPr>
      </w:pPr>
      <w:r w:rsidRPr="00B27CC4">
        <w:rPr>
          <w:rFonts w:ascii="Times New Roman CYR" w:eastAsia="Calibri" w:hAnsi="Times New Roman CYR" w:cs="Times New Roman CYR"/>
          <w:sz w:val="28"/>
          <w:szCs w:val="28"/>
        </w:rPr>
        <w:t xml:space="preserve">Далі буде зроблене узагальнення розглянутих феноменів, а саме проявів застарілих, збережених та нових адаптацій з виходом на моделі співвідношення адаптацій різного </w:t>
      </w:r>
      <w:r>
        <w:rPr>
          <w:rFonts w:ascii="Times New Roman CYR" w:eastAsia="Calibri" w:hAnsi="Times New Roman CYR" w:cs="Times New Roman CYR"/>
          <w:sz w:val="28"/>
          <w:szCs w:val="28"/>
        </w:rPr>
        <w:t>смислового значення</w:t>
      </w:r>
      <w:r w:rsidRPr="00B27CC4">
        <w:rPr>
          <w:rFonts w:ascii="Times New Roman CYR" w:eastAsia="Calibri" w:hAnsi="Times New Roman CYR" w:cs="Times New Roman CYR"/>
          <w:sz w:val="28"/>
          <w:szCs w:val="28"/>
        </w:rPr>
        <w:t>.</w:t>
      </w:r>
    </w:p>
    <w:p w14:paraId="29B61AC8" w14:textId="77777777" w:rsidR="000F0C20" w:rsidRDefault="000F0C20" w:rsidP="00B61B4E">
      <w:pPr>
        <w:spacing w:after="0" w:line="360" w:lineRule="auto"/>
        <w:ind w:firstLine="720"/>
        <w:jc w:val="both"/>
        <w:rPr>
          <w:rFonts w:ascii="Times New Roman" w:eastAsia="Times New Roman" w:hAnsi="Times New Roman" w:cs="Times New Roman"/>
          <w:sz w:val="28"/>
          <w:szCs w:val="24"/>
          <w:lang w:eastAsia="ru-RU"/>
        </w:rPr>
      </w:pPr>
      <w:r w:rsidRPr="00DA0394">
        <w:rPr>
          <w:rFonts w:ascii="Times New Roman" w:eastAsia="Times New Roman" w:hAnsi="Times New Roman" w:cs="Times New Roman"/>
          <w:b/>
          <w:sz w:val="28"/>
          <w:szCs w:val="24"/>
          <w:lang w:eastAsia="ru-RU"/>
        </w:rPr>
        <w:t xml:space="preserve">Результати досліджень даного розділу наведено </w:t>
      </w:r>
      <w:r>
        <w:rPr>
          <w:rFonts w:ascii="Times New Roman" w:eastAsia="Times New Roman" w:hAnsi="Times New Roman" w:cs="Times New Roman"/>
          <w:b/>
          <w:sz w:val="28"/>
          <w:szCs w:val="24"/>
          <w:lang w:eastAsia="ru-RU"/>
        </w:rPr>
        <w:t>у</w:t>
      </w:r>
      <w:r w:rsidRPr="00DA0394">
        <w:rPr>
          <w:rFonts w:ascii="Times New Roman" w:eastAsia="Times New Roman" w:hAnsi="Times New Roman" w:cs="Times New Roman"/>
          <w:b/>
          <w:sz w:val="28"/>
          <w:szCs w:val="24"/>
          <w:lang w:eastAsia="ru-RU"/>
        </w:rPr>
        <w:t xml:space="preserve"> публікаціях</w:t>
      </w:r>
      <w:r w:rsidRPr="0093311D">
        <w:rPr>
          <w:rFonts w:ascii="Times New Roman" w:eastAsia="Times New Roman" w:hAnsi="Times New Roman" w:cs="Times New Roman"/>
          <w:sz w:val="28"/>
          <w:szCs w:val="24"/>
          <w:lang w:eastAsia="ru-RU"/>
        </w:rPr>
        <w:t>:</w:t>
      </w:r>
    </w:p>
    <w:p w14:paraId="4A2E3C54" w14:textId="77777777" w:rsidR="00B61B4E" w:rsidRPr="00B61B4E" w:rsidRDefault="00711C77" w:rsidP="00E95485">
      <w:pPr>
        <w:spacing w:after="0" w:line="360" w:lineRule="auto"/>
        <w:ind w:firstLine="720"/>
        <w:jc w:val="both"/>
        <w:rPr>
          <w:rFonts w:ascii="Times New Roman" w:eastAsia="Times New Roman" w:hAnsi="Times New Roman" w:cs="Times New Roman"/>
          <w:sz w:val="28"/>
          <w:szCs w:val="28"/>
          <w:lang w:eastAsia="ru-RU"/>
        </w:rPr>
      </w:pPr>
      <w:r w:rsidRPr="00711C77">
        <w:rPr>
          <w:rFonts w:ascii="Times New Roman CYR" w:eastAsia="Calibri" w:hAnsi="Times New Roman CYR" w:cs="Times New Roman CYR"/>
          <w:sz w:val="28"/>
          <w:szCs w:val="28"/>
        </w:rPr>
        <w:t>(Луценко, Е. &amp; Абсалямова, 2013а, b); (Бутовская, Луценко &amp; Ткачук, 2012); (Абсалямова &amp; Луценко, 2013a; 2013b; 2013c); (Луценко, О. &amp; Ткачук, 2013); (Габелкова, Луценко &amp; Плісюк, 2011); (Луценко, Е., 2009); (Луценко, О., Габелкова &amp; Пєтрік, 2011); (Луценко, О., 2015); (Луценко, Е. &amp; Андронникова, 2016); (Луценко, О. &amp; Габелкова, 2017); (Габелкова &amp; Луценко, Е., 2012); (Габелкова &amp; Луценко, О., 2012); (Луценко, О. &amp; Габелкова, 2015); (Луценко, Е. &amp; Габелкова, 2013а</w:t>
      </w:r>
      <w:r w:rsidR="00E95485" w:rsidRPr="00E95485">
        <w:rPr>
          <w:rFonts w:ascii="Times New Roman CYR" w:eastAsia="Calibri" w:hAnsi="Times New Roman CYR" w:cs="Times New Roman CYR"/>
          <w:sz w:val="28"/>
          <w:szCs w:val="28"/>
        </w:rPr>
        <w:t>,</w:t>
      </w:r>
      <w:r w:rsidR="00E95485">
        <w:rPr>
          <w:rFonts w:ascii="Times New Roman CYR" w:eastAsia="Calibri" w:hAnsi="Times New Roman CYR" w:cs="Times New Roman CYR"/>
          <w:sz w:val="28"/>
          <w:szCs w:val="28"/>
          <w:lang w:val="en-US"/>
        </w:rPr>
        <w:t>b</w:t>
      </w:r>
      <w:r w:rsidR="00E95485" w:rsidRPr="00E95485">
        <w:rPr>
          <w:rFonts w:ascii="Times New Roman CYR" w:eastAsia="Calibri" w:hAnsi="Times New Roman CYR" w:cs="Times New Roman CYR"/>
          <w:sz w:val="28"/>
          <w:szCs w:val="28"/>
        </w:rPr>
        <w:t>,</w:t>
      </w:r>
      <w:r w:rsidR="00E95485">
        <w:rPr>
          <w:rFonts w:ascii="Times New Roman CYR" w:eastAsia="Calibri" w:hAnsi="Times New Roman CYR" w:cs="Times New Roman CYR"/>
          <w:sz w:val="28"/>
          <w:szCs w:val="28"/>
          <w:lang w:val="en-US"/>
        </w:rPr>
        <w:t>c</w:t>
      </w:r>
      <w:r w:rsidRPr="00711C77">
        <w:rPr>
          <w:rFonts w:ascii="Times New Roman CYR" w:eastAsia="Calibri" w:hAnsi="Times New Roman CYR" w:cs="Times New Roman CYR"/>
          <w:sz w:val="28"/>
          <w:szCs w:val="28"/>
        </w:rPr>
        <w:t>); (Луценко, Е., 2014b); (Луценко, Е., 2011); (Лисак &amp; Луценко, О., 2013</w:t>
      </w:r>
      <w:r w:rsidRPr="00E95485">
        <w:rPr>
          <w:rFonts w:ascii="Times New Roman CYR" w:eastAsia="Calibri" w:hAnsi="Times New Roman CYR" w:cs="Times New Roman CYR"/>
          <w:sz w:val="28"/>
          <w:szCs w:val="28"/>
        </w:rPr>
        <w:t>)</w:t>
      </w:r>
      <w:r w:rsidR="0023754D" w:rsidRPr="00E95485">
        <w:rPr>
          <w:rFonts w:ascii="Times New Roman CYR" w:eastAsia="Calibri" w:hAnsi="Times New Roman CYR" w:cs="Times New Roman CYR"/>
          <w:sz w:val="28"/>
          <w:szCs w:val="28"/>
        </w:rPr>
        <w:t xml:space="preserve">; </w:t>
      </w:r>
      <w:r w:rsidR="00E95485" w:rsidRPr="00E95485">
        <w:rPr>
          <w:rFonts w:ascii="Times New Roman" w:eastAsia="Calibri" w:hAnsi="Times New Roman" w:cs="Times New Roman"/>
          <w:sz w:val="28"/>
          <w:szCs w:val="20"/>
          <w:lang w:eastAsia="ru-RU"/>
        </w:rPr>
        <w:t xml:space="preserve">(Венгерова, Луценко &amp; Зуєв, 2014, 2015); </w:t>
      </w:r>
      <w:r w:rsidR="00E95485" w:rsidRPr="00E95485">
        <w:rPr>
          <w:rFonts w:ascii="Times New Roman" w:eastAsia="Times New Roman" w:hAnsi="Times New Roman" w:cs="Times New Roman"/>
          <w:sz w:val="28"/>
          <w:szCs w:val="28"/>
          <w:lang w:eastAsia="ru-RU"/>
        </w:rPr>
        <w:t xml:space="preserve">(Габелкова, Луценко &amp; Венгерова, 2015); (Касап &amp; Луценко, 2013); (Луценко, Е., Габелкова &amp; Андронникова, 2015а,b); </w:t>
      </w:r>
      <w:r w:rsidR="00775E0F">
        <w:rPr>
          <w:rFonts w:ascii="Times New Roman" w:eastAsia="Times New Roman" w:hAnsi="Times New Roman" w:cs="Times New Roman"/>
          <w:sz w:val="28"/>
          <w:szCs w:val="28"/>
          <w:lang w:eastAsia="ru-RU"/>
        </w:rPr>
        <w:t>(</w:t>
      </w:r>
      <w:r w:rsidR="00775E0F" w:rsidRPr="00775E0F">
        <w:rPr>
          <w:rFonts w:ascii="Times New Roman" w:eastAsia="Times New Roman" w:hAnsi="Times New Roman" w:cs="Times New Roman"/>
          <w:sz w:val="28"/>
          <w:szCs w:val="28"/>
          <w:lang w:eastAsia="ru-RU"/>
        </w:rPr>
        <w:t>Lutsenko, O. &amp; Gabelkova, 2013)</w:t>
      </w:r>
      <w:r w:rsidR="00775E0F">
        <w:rPr>
          <w:rFonts w:ascii="Times New Roman" w:eastAsia="Times New Roman" w:hAnsi="Times New Roman" w:cs="Times New Roman"/>
          <w:sz w:val="28"/>
          <w:szCs w:val="28"/>
          <w:lang w:eastAsia="ru-RU"/>
        </w:rPr>
        <w:t>;</w:t>
      </w:r>
      <w:r w:rsidR="00775E0F" w:rsidRPr="00775E0F">
        <w:rPr>
          <w:rFonts w:ascii="Times New Roman" w:eastAsia="Times New Roman" w:hAnsi="Times New Roman" w:cs="Times New Roman"/>
          <w:sz w:val="28"/>
          <w:szCs w:val="28"/>
          <w:lang w:eastAsia="ru-RU"/>
        </w:rPr>
        <w:t xml:space="preserve"> </w:t>
      </w:r>
      <w:r w:rsidR="00E95485" w:rsidRPr="00E95485">
        <w:rPr>
          <w:rFonts w:ascii="Times New Roman" w:eastAsia="Times New Roman" w:hAnsi="Times New Roman" w:cs="Times New Roman"/>
          <w:sz w:val="28"/>
          <w:szCs w:val="28"/>
          <w:lang w:eastAsia="ru-RU"/>
        </w:rPr>
        <w:t>(Lutsenko &amp; Gabelkova, 2017)</w:t>
      </w:r>
      <w:r>
        <w:rPr>
          <w:rFonts w:ascii="Times New Roman CYR" w:eastAsia="Calibri" w:hAnsi="Times New Roman CYR" w:cs="Times New Roman CYR"/>
          <w:sz w:val="28"/>
          <w:szCs w:val="28"/>
        </w:rPr>
        <w:t>.</w:t>
      </w:r>
      <w:r w:rsidR="00E95485">
        <w:rPr>
          <w:rFonts w:ascii="Times New Roman CYR" w:eastAsia="Calibri" w:hAnsi="Times New Roman CYR" w:cs="Times New Roman CYR"/>
          <w:sz w:val="28"/>
          <w:szCs w:val="28"/>
        </w:rPr>
        <w:t xml:space="preserve"> </w:t>
      </w:r>
      <w:r w:rsidR="00B61B4E" w:rsidRPr="00B61B4E">
        <w:rPr>
          <w:rFonts w:ascii="Times New Roman CYR" w:eastAsia="Calibri" w:hAnsi="Times New Roman CYR" w:cs="Times New Roman CYR"/>
          <w:sz w:val="28"/>
          <w:szCs w:val="28"/>
        </w:rPr>
        <w:br w:type="page"/>
      </w:r>
    </w:p>
    <w:p w14:paraId="6ACD3BE7" w14:textId="77777777" w:rsidR="00CF78E4" w:rsidRPr="00452B78" w:rsidRDefault="00415AE1" w:rsidP="00CF78E4">
      <w:pPr>
        <w:spacing w:after="0" w:line="360" w:lineRule="auto"/>
        <w:jc w:val="center"/>
        <w:rPr>
          <w:rFonts w:ascii="Times New Roman" w:eastAsia="Times New Roman" w:hAnsi="Times New Roman" w:cs="Times New Roman"/>
          <w:b/>
          <w:sz w:val="28"/>
          <w:szCs w:val="28"/>
          <w:lang w:eastAsia="ru-RU"/>
        </w:rPr>
      </w:pPr>
      <w:r w:rsidRPr="00452B78">
        <w:rPr>
          <w:rFonts w:ascii="Times New Roman" w:eastAsia="Times New Roman" w:hAnsi="Times New Roman" w:cs="Times New Roman"/>
          <w:b/>
          <w:sz w:val="28"/>
          <w:szCs w:val="28"/>
          <w:lang w:eastAsia="ru-RU"/>
        </w:rPr>
        <w:lastRenderedPageBreak/>
        <w:t>РОЗДІЛ 5</w:t>
      </w:r>
    </w:p>
    <w:p w14:paraId="5E800181" w14:textId="77777777" w:rsidR="00C275A2" w:rsidRPr="00CF78E4" w:rsidRDefault="00C275A2" w:rsidP="00CF78E4">
      <w:pPr>
        <w:spacing w:after="0" w:line="360" w:lineRule="auto"/>
        <w:jc w:val="center"/>
        <w:rPr>
          <w:rFonts w:ascii="Times New Roman" w:eastAsia="Times New Roman" w:hAnsi="Times New Roman" w:cs="Times New Roman"/>
          <w:b/>
          <w:sz w:val="28"/>
          <w:szCs w:val="28"/>
          <w:lang w:eastAsia="ru-RU"/>
        </w:rPr>
      </w:pPr>
      <w:r w:rsidRPr="00CF78E4">
        <w:rPr>
          <w:rFonts w:ascii="Times New Roman" w:eastAsia="Times New Roman" w:hAnsi="Times New Roman" w:cs="Times New Roman"/>
          <w:b/>
          <w:sz w:val="28"/>
          <w:szCs w:val="28"/>
          <w:lang w:eastAsia="ru-RU"/>
        </w:rPr>
        <w:t>ВСТАНОВЛЕННЯ ВЗАЄМОВІДНОСИН МІЖ АДАПТАЦІЯМИ РІЗНОГО ЗНАЧЕННЯ ЧЕРЕЗ СТРУКТУРНО-ФУНКЦІОНАЛЬНІ МОДЕЛІ</w:t>
      </w:r>
    </w:p>
    <w:p w14:paraId="6FC6A3FA" w14:textId="77777777" w:rsid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p>
    <w:p w14:paraId="7BFD1492" w14:textId="18A13288" w:rsidR="00E44C4F" w:rsidRPr="00E44C4F" w:rsidRDefault="00E44C4F" w:rsidP="00C275A2">
      <w:pPr>
        <w:spacing w:after="0" w:line="360" w:lineRule="auto"/>
        <w:ind w:firstLine="720"/>
        <w:jc w:val="both"/>
        <w:rPr>
          <w:rFonts w:ascii="Times New Roman" w:eastAsia="Times New Roman" w:hAnsi="Times New Roman" w:cs="Times New Roman"/>
          <w:sz w:val="28"/>
          <w:szCs w:val="28"/>
          <w:lang w:eastAsia="ru-RU"/>
        </w:rPr>
      </w:pPr>
      <w:r w:rsidRPr="00E44C4F">
        <w:rPr>
          <w:rFonts w:ascii="Times New Roman" w:hAnsi="Times New Roman" w:cs="Times New Roman"/>
          <w:bCs/>
          <w:color w:val="000000"/>
          <w:spacing w:val="-4"/>
          <w:sz w:val="28"/>
          <w:szCs w:val="28"/>
        </w:rPr>
        <w:t>Даний розділ</w:t>
      </w:r>
      <w:r w:rsidRPr="00E44C4F">
        <w:rPr>
          <w:rFonts w:ascii="Times New Roman" w:hAnsi="Times New Roman" w:cs="Times New Roman"/>
          <w:color w:val="000000"/>
          <w:spacing w:val="-4"/>
          <w:sz w:val="28"/>
          <w:szCs w:val="28"/>
        </w:rPr>
        <w:t xml:space="preserve"> </w:t>
      </w:r>
      <w:r w:rsidRPr="00E44C4F">
        <w:rPr>
          <w:rFonts w:ascii="Times New Roman" w:hAnsi="Times New Roman" w:cs="Times New Roman"/>
          <w:color w:val="000000"/>
          <w:sz w:val="28"/>
          <w:szCs w:val="28"/>
        </w:rPr>
        <w:t>містить опис процедур</w:t>
      </w:r>
      <w:r w:rsidRPr="00E44C4F">
        <w:rPr>
          <w:rFonts w:ascii="Times New Roman" w:hAnsi="Times New Roman" w:cs="Times New Roman"/>
          <w:color w:val="000000"/>
          <w:spacing w:val="-4"/>
          <w:sz w:val="28"/>
          <w:szCs w:val="28"/>
        </w:rPr>
        <w:t xml:space="preserve"> узагальнення усіх вивчених феноменів за допомогою графічного аналізу.</w:t>
      </w:r>
      <w:r w:rsidRPr="00E44C4F">
        <w:rPr>
          <w:rFonts w:ascii="Times New Roman" w:hAnsi="Times New Roman" w:cs="Times New Roman"/>
          <w:sz w:val="28"/>
          <w:szCs w:val="28"/>
        </w:rPr>
        <w:t xml:space="preserve"> Представлено структурно-функціональні моделі </w:t>
      </w:r>
      <w:r w:rsidRPr="00E44C4F">
        <w:rPr>
          <w:rFonts w:ascii="Times New Roman" w:hAnsi="Times New Roman" w:cs="Times New Roman"/>
          <w:spacing w:val="-4"/>
          <w:sz w:val="28"/>
          <w:szCs w:val="28"/>
        </w:rPr>
        <w:t xml:space="preserve">співвідношення </w:t>
      </w:r>
      <w:r w:rsidRPr="00E44C4F">
        <w:rPr>
          <w:rFonts w:ascii="Times New Roman" w:hAnsi="Times New Roman" w:cs="Times New Roman"/>
          <w:sz w:val="28"/>
          <w:szCs w:val="28"/>
        </w:rPr>
        <w:t>онтогенетичних та філогенетичних адаптивних механізмів, а також давніх нефункціональних, давніх функціональних і нових адаптацій. Описані зони переходу різних за функціональним значенням адаптацій. Ці моделі відображують закономірності співвідношення різних адаптацій.</w:t>
      </w:r>
    </w:p>
    <w:p w14:paraId="370B253E" w14:textId="77777777" w:rsidR="00E44C4F" w:rsidRPr="00C275A2" w:rsidRDefault="00E44C4F" w:rsidP="00C275A2">
      <w:pPr>
        <w:spacing w:after="0" w:line="360" w:lineRule="auto"/>
        <w:ind w:firstLine="720"/>
        <w:jc w:val="both"/>
        <w:rPr>
          <w:rFonts w:ascii="Times New Roman" w:eastAsia="Times New Roman" w:hAnsi="Times New Roman" w:cs="Times New Roman"/>
          <w:sz w:val="28"/>
          <w:szCs w:val="28"/>
          <w:lang w:eastAsia="ru-RU"/>
        </w:rPr>
      </w:pPr>
    </w:p>
    <w:p w14:paraId="328DA029" w14:textId="77777777" w:rsidR="00C275A2" w:rsidRPr="00C275A2" w:rsidRDefault="00C275A2" w:rsidP="00C275A2">
      <w:pPr>
        <w:spacing w:after="0" w:line="360" w:lineRule="auto"/>
        <w:ind w:firstLine="720"/>
        <w:jc w:val="both"/>
        <w:rPr>
          <w:rFonts w:ascii="Times New Roman" w:eastAsia="Calibri" w:hAnsi="Times New Roman" w:cs="Times New Roman"/>
          <w:b/>
          <w:sz w:val="28"/>
          <w:szCs w:val="28"/>
        </w:rPr>
      </w:pPr>
      <w:r w:rsidRPr="00C275A2">
        <w:rPr>
          <w:rFonts w:ascii="Times New Roman" w:eastAsia="Calibri" w:hAnsi="Times New Roman" w:cs="Times New Roman"/>
          <w:b/>
          <w:sz w:val="28"/>
          <w:szCs w:val="28"/>
        </w:rPr>
        <w:t>5.</w:t>
      </w:r>
      <w:r w:rsidRPr="00D324E6">
        <w:rPr>
          <w:rFonts w:ascii="Times New Roman" w:eastAsia="Calibri" w:hAnsi="Times New Roman" w:cs="Times New Roman"/>
          <w:b/>
          <w:sz w:val="28"/>
          <w:szCs w:val="28"/>
        </w:rPr>
        <w:t>1. Взаємовідношення</w:t>
      </w:r>
      <w:r w:rsidRPr="00C275A2">
        <w:rPr>
          <w:rFonts w:ascii="Times New Roman" w:eastAsia="Calibri" w:hAnsi="Times New Roman" w:cs="Times New Roman"/>
          <w:b/>
          <w:sz w:val="28"/>
          <w:szCs w:val="28"/>
        </w:rPr>
        <w:t xml:space="preserve"> між адаптаціями різного значення</w:t>
      </w:r>
    </w:p>
    <w:p w14:paraId="7014D1D3" w14:textId="77777777" w:rsidR="00D324E6" w:rsidRDefault="00D324E6" w:rsidP="00C275A2">
      <w:pPr>
        <w:spacing w:after="0" w:line="360" w:lineRule="auto"/>
        <w:ind w:firstLine="720"/>
        <w:jc w:val="both"/>
        <w:rPr>
          <w:rFonts w:ascii="Times New Roman" w:eastAsia="Calibri" w:hAnsi="Times New Roman" w:cs="Times New Roman"/>
          <w:sz w:val="28"/>
          <w:szCs w:val="28"/>
        </w:rPr>
      </w:pPr>
    </w:p>
    <w:p w14:paraId="7E4625EC" w14:textId="640A0954" w:rsidR="00C275A2" w:rsidRPr="00C275A2" w:rsidRDefault="00C275A2" w:rsidP="00C275A2">
      <w:pPr>
        <w:spacing w:after="0" w:line="360" w:lineRule="auto"/>
        <w:ind w:firstLine="720"/>
        <w:jc w:val="both"/>
        <w:rPr>
          <w:rFonts w:ascii="Times New Roman" w:eastAsia="Calibri" w:hAnsi="Times New Roman" w:cs="Times New Roman"/>
          <w:sz w:val="28"/>
          <w:szCs w:val="28"/>
        </w:rPr>
      </w:pPr>
      <w:r w:rsidRPr="00C275A2">
        <w:rPr>
          <w:rFonts w:ascii="Times New Roman" w:eastAsia="Calibri" w:hAnsi="Times New Roman" w:cs="Times New Roman"/>
          <w:sz w:val="28"/>
          <w:szCs w:val="28"/>
        </w:rPr>
        <w:t>Як ми вже неодноразово згадували протягом роботи, усі види еволюційних (філогенетичних) адаптацій, які можна зараз зафіксувати методом емпіричного або теоретичного аналізу, можна розділити за критерієм їх функціональності у сьогоденні на три типи: 1) давні адаптації, що застаріли (повністю або частково втратили адаптивну функцію); 2) давні адаптації, які зберігають адаптивне значення; 3) нові адаптації, які ще набувають адаптивного значення.</w:t>
      </w:r>
    </w:p>
    <w:p w14:paraId="6429D78D" w14:textId="77777777" w:rsidR="00C275A2" w:rsidRPr="00C275A2" w:rsidRDefault="00C275A2" w:rsidP="00C275A2">
      <w:pPr>
        <w:spacing w:after="0" w:line="360" w:lineRule="auto"/>
        <w:ind w:firstLine="720"/>
        <w:jc w:val="both"/>
        <w:rPr>
          <w:rFonts w:ascii="Times New Roman" w:eastAsia="Calibri" w:hAnsi="Times New Roman" w:cs="Times New Roman"/>
          <w:sz w:val="28"/>
          <w:szCs w:val="28"/>
        </w:rPr>
      </w:pPr>
      <w:r w:rsidRPr="00C275A2">
        <w:rPr>
          <w:rFonts w:ascii="Times New Roman" w:eastAsia="Calibri" w:hAnsi="Times New Roman" w:cs="Times New Roman"/>
          <w:sz w:val="28"/>
          <w:szCs w:val="28"/>
        </w:rPr>
        <w:t>У наших дослідженнях було показано, що до застарілих адаптацій належать: булінг, конфлікти поєднання родів, неефективний політичний вибір і примативність.</w:t>
      </w:r>
    </w:p>
    <w:p w14:paraId="343F3023" w14:textId="77777777" w:rsidR="00C275A2" w:rsidRPr="00C275A2" w:rsidRDefault="00C275A2" w:rsidP="00C275A2">
      <w:pPr>
        <w:spacing w:after="0" w:line="360" w:lineRule="auto"/>
        <w:ind w:firstLine="720"/>
        <w:jc w:val="both"/>
        <w:rPr>
          <w:rFonts w:ascii="Times New Roman" w:eastAsia="Calibri" w:hAnsi="Times New Roman" w:cs="Times New Roman"/>
          <w:sz w:val="28"/>
          <w:szCs w:val="28"/>
        </w:rPr>
      </w:pPr>
      <w:r w:rsidRPr="00C275A2">
        <w:rPr>
          <w:rFonts w:ascii="Times New Roman" w:eastAsia="Calibri" w:hAnsi="Times New Roman" w:cs="Times New Roman"/>
          <w:sz w:val="28"/>
          <w:szCs w:val="28"/>
        </w:rPr>
        <w:t xml:space="preserve">До адаптацій, які є еволюційно давніми, але які продовжують зберігати своє адаптивне значення, належать жіноче кокетство та критичне мислення. Жіноче кокетство зберігає своє адаптивне значення для жінок через можливість забезпечити себе і своїх нащадків ресурсами в еволюційно складних умовах професійної та владної гендерної стратифікації, </w:t>
      </w:r>
      <w:r w:rsidR="00813BB4">
        <w:rPr>
          <w:rFonts w:ascii="Times New Roman" w:eastAsia="Calibri" w:hAnsi="Times New Roman" w:cs="Times New Roman"/>
          <w:sz w:val="28"/>
          <w:szCs w:val="28"/>
        </w:rPr>
        <w:t>меншого</w:t>
      </w:r>
      <w:r w:rsidRPr="00C275A2">
        <w:rPr>
          <w:rFonts w:ascii="Times New Roman" w:eastAsia="Calibri" w:hAnsi="Times New Roman" w:cs="Times New Roman"/>
          <w:sz w:val="28"/>
          <w:szCs w:val="28"/>
        </w:rPr>
        <w:t xml:space="preserve"> репродуктивного внеску чоловіків і орієнтації чоловіків переважно на кількісну репродуктивну </w:t>
      </w:r>
      <w:r w:rsidRPr="00C275A2">
        <w:rPr>
          <w:rFonts w:ascii="Times New Roman" w:eastAsia="Calibri" w:hAnsi="Times New Roman" w:cs="Times New Roman"/>
          <w:sz w:val="28"/>
          <w:szCs w:val="28"/>
        </w:rPr>
        <w:lastRenderedPageBreak/>
        <w:t xml:space="preserve">стратегію, а жінок – на якісну. Проте можна прогнозувати в майбутньому зниження значення такої адаптації, як жіноче кокетство, через збільшення ролі жінок у суспільствах завдяки розповсюдженості засобів контролю за небажаною вагітністю (абортів, контрацептивів) та планування вагітності (розвиток репродуктивної медицини), організації допоміжних способів догляду за маленькими дітьми, зниженні гендерної стратифікації у професійних та владних структурах, тобто підвищення незалежності жінок від чоловічої допомоги у забезпеченні себе і нащадків ресурсами та допомогою. </w:t>
      </w:r>
    </w:p>
    <w:p w14:paraId="7726887A" w14:textId="77777777" w:rsidR="00C275A2" w:rsidRPr="00C275A2" w:rsidRDefault="00C275A2" w:rsidP="00C275A2">
      <w:pPr>
        <w:spacing w:after="0" w:line="360" w:lineRule="auto"/>
        <w:ind w:firstLine="720"/>
        <w:jc w:val="both"/>
        <w:rPr>
          <w:rFonts w:ascii="Times New Roman" w:eastAsia="Calibri" w:hAnsi="Times New Roman" w:cs="Times New Roman"/>
          <w:sz w:val="28"/>
          <w:szCs w:val="28"/>
        </w:rPr>
      </w:pPr>
      <w:r w:rsidRPr="00C275A2">
        <w:rPr>
          <w:rFonts w:ascii="Times New Roman" w:eastAsia="Calibri" w:hAnsi="Times New Roman" w:cs="Times New Roman"/>
          <w:sz w:val="28"/>
          <w:szCs w:val="28"/>
        </w:rPr>
        <w:t xml:space="preserve">Здатність до критичності мислення, імовірно, з’явилася досить давно, оскільки також давно (ще на фазі полювання-збирацтва) появилася здатність людини до макіавеллізму (експлуатації </w:t>
      </w:r>
      <w:r w:rsidR="00813BB4">
        <w:rPr>
          <w:rFonts w:ascii="Times New Roman" w:eastAsia="Calibri" w:hAnsi="Times New Roman" w:cs="Times New Roman"/>
          <w:sz w:val="28"/>
          <w:szCs w:val="28"/>
        </w:rPr>
        <w:t xml:space="preserve">інших </w:t>
      </w:r>
      <w:r w:rsidRPr="00C275A2">
        <w:rPr>
          <w:rFonts w:ascii="Times New Roman" w:eastAsia="Calibri" w:hAnsi="Times New Roman" w:cs="Times New Roman"/>
          <w:sz w:val="28"/>
          <w:szCs w:val="28"/>
        </w:rPr>
        <w:t>за допомогою маніпуляцій, побудови соці</w:t>
      </w:r>
      <w:r w:rsidR="00813BB4">
        <w:rPr>
          <w:rFonts w:ascii="Times New Roman" w:eastAsia="Calibri" w:hAnsi="Times New Roman" w:cs="Times New Roman"/>
          <w:sz w:val="28"/>
          <w:szCs w:val="28"/>
        </w:rPr>
        <w:t>а</w:t>
      </w:r>
      <w:r w:rsidRPr="00C275A2">
        <w:rPr>
          <w:rFonts w:ascii="Times New Roman" w:eastAsia="Calibri" w:hAnsi="Times New Roman" w:cs="Times New Roman"/>
          <w:sz w:val="28"/>
          <w:szCs w:val="28"/>
        </w:rPr>
        <w:t xml:space="preserve">льних коаліцій). Рівень критичного мислення поступово зростав протягом розвитку людства, особливо на зорі перших цивілізацій та з появою </w:t>
      </w:r>
      <w:r w:rsidR="00731421">
        <w:rPr>
          <w:rFonts w:ascii="Times New Roman" w:eastAsia="Calibri" w:hAnsi="Times New Roman" w:cs="Times New Roman"/>
          <w:sz w:val="28"/>
          <w:szCs w:val="28"/>
        </w:rPr>
        <w:t>техніки,</w:t>
      </w:r>
      <w:r w:rsidR="00813BB4">
        <w:rPr>
          <w:rFonts w:ascii="Times New Roman" w:eastAsia="Calibri" w:hAnsi="Times New Roman" w:cs="Times New Roman"/>
          <w:sz w:val="28"/>
          <w:szCs w:val="28"/>
        </w:rPr>
        <w:t xml:space="preserve"> </w:t>
      </w:r>
      <w:r w:rsidRPr="00C275A2">
        <w:rPr>
          <w:rFonts w:ascii="Times New Roman" w:eastAsia="Calibri" w:hAnsi="Times New Roman" w:cs="Times New Roman"/>
          <w:sz w:val="28"/>
          <w:szCs w:val="28"/>
        </w:rPr>
        <w:t>науки</w:t>
      </w:r>
      <w:r w:rsidR="00813BB4">
        <w:rPr>
          <w:rFonts w:ascii="Times New Roman" w:eastAsia="Calibri" w:hAnsi="Times New Roman" w:cs="Times New Roman"/>
          <w:sz w:val="28"/>
          <w:szCs w:val="28"/>
        </w:rPr>
        <w:t>, філософії (як приклад, можна згадати Аристотелеву силлогістику)</w:t>
      </w:r>
      <w:r w:rsidRPr="00C275A2">
        <w:rPr>
          <w:rFonts w:ascii="Times New Roman" w:eastAsia="Calibri" w:hAnsi="Times New Roman" w:cs="Times New Roman"/>
          <w:sz w:val="28"/>
          <w:szCs w:val="28"/>
        </w:rPr>
        <w:t>.</w:t>
      </w:r>
      <w:r w:rsidR="00813BB4">
        <w:rPr>
          <w:rFonts w:ascii="Times New Roman" w:eastAsia="Calibri" w:hAnsi="Times New Roman" w:cs="Times New Roman"/>
          <w:sz w:val="28"/>
          <w:szCs w:val="28"/>
        </w:rPr>
        <w:t xml:space="preserve"> </w:t>
      </w:r>
    </w:p>
    <w:p w14:paraId="1C4EA164" w14:textId="77777777" w:rsidR="00C275A2" w:rsidRPr="00C275A2" w:rsidRDefault="00C275A2" w:rsidP="00C275A2">
      <w:pPr>
        <w:spacing w:after="0" w:line="360" w:lineRule="auto"/>
        <w:ind w:firstLine="720"/>
        <w:jc w:val="both"/>
        <w:rPr>
          <w:rFonts w:ascii="Times New Roman" w:eastAsia="Calibri" w:hAnsi="Times New Roman" w:cs="Times New Roman"/>
          <w:sz w:val="28"/>
          <w:szCs w:val="28"/>
        </w:rPr>
      </w:pPr>
      <w:r w:rsidRPr="00C275A2">
        <w:rPr>
          <w:rFonts w:ascii="Times New Roman" w:eastAsia="Calibri" w:hAnsi="Times New Roman" w:cs="Times New Roman"/>
          <w:sz w:val="28"/>
          <w:szCs w:val="28"/>
        </w:rPr>
        <w:t>До нових адаптацій можна віднести появу сурогатного материнства та розвиток здорового способу життя. Допоміжні репродуктивні технології дозволяють підвищувати репродуктивну успішність для безплідних пар та задоволь</w:t>
      </w:r>
      <w:r w:rsidR="00731421">
        <w:rPr>
          <w:rFonts w:ascii="Times New Roman" w:eastAsia="Calibri" w:hAnsi="Times New Roman" w:cs="Times New Roman"/>
          <w:sz w:val="28"/>
          <w:szCs w:val="28"/>
        </w:rPr>
        <w:t>няти</w:t>
      </w:r>
      <w:r w:rsidRPr="00C275A2">
        <w:rPr>
          <w:rFonts w:ascii="Times New Roman" w:eastAsia="Calibri" w:hAnsi="Times New Roman" w:cs="Times New Roman"/>
          <w:sz w:val="28"/>
          <w:szCs w:val="28"/>
        </w:rPr>
        <w:t xml:space="preserve"> потреб</w:t>
      </w:r>
      <w:r w:rsidR="00731421">
        <w:rPr>
          <w:rFonts w:ascii="Times New Roman" w:eastAsia="Calibri" w:hAnsi="Times New Roman" w:cs="Times New Roman"/>
          <w:sz w:val="28"/>
          <w:szCs w:val="28"/>
        </w:rPr>
        <w:t>и</w:t>
      </w:r>
      <w:r w:rsidRPr="00C275A2">
        <w:rPr>
          <w:rFonts w:ascii="Times New Roman" w:eastAsia="Calibri" w:hAnsi="Times New Roman" w:cs="Times New Roman"/>
          <w:sz w:val="28"/>
          <w:szCs w:val="28"/>
        </w:rPr>
        <w:t xml:space="preserve"> жінок з високим репродуктивним потенціалом, який вони не можуть реалізувати для себе через життєві складнощі. Ефективність даної адаптації буде перевірена</w:t>
      </w:r>
      <w:r w:rsidR="00731421">
        <w:rPr>
          <w:rFonts w:ascii="Times New Roman" w:eastAsia="Calibri" w:hAnsi="Times New Roman" w:cs="Times New Roman"/>
          <w:sz w:val="28"/>
          <w:szCs w:val="28"/>
        </w:rPr>
        <w:t xml:space="preserve"> з</w:t>
      </w:r>
      <w:r w:rsidRPr="00C275A2">
        <w:rPr>
          <w:rFonts w:ascii="Times New Roman" w:eastAsia="Calibri" w:hAnsi="Times New Roman" w:cs="Times New Roman"/>
          <w:sz w:val="28"/>
          <w:szCs w:val="28"/>
        </w:rPr>
        <w:t xml:space="preserve"> часом, оскільки певні технологічні відкриття не завжди несуть лише позитивні впливи, деякі можуть мати відстрочений ефект, як було виявлено з багатьма екологічними втручаннями – зловживаннями пестицидами, гербіцидами, різними формами активної м</w:t>
      </w:r>
      <w:r w:rsidR="00415AE1">
        <w:rPr>
          <w:rFonts w:ascii="Times New Roman" w:eastAsia="Calibri" w:hAnsi="Times New Roman" w:cs="Times New Roman"/>
          <w:sz w:val="28"/>
          <w:szCs w:val="28"/>
        </w:rPr>
        <w:t>еліорації, вирубкою лісів тощо (Кряж, 2012)</w:t>
      </w:r>
      <w:r w:rsidRPr="00C275A2">
        <w:rPr>
          <w:rFonts w:ascii="Times New Roman" w:eastAsia="Calibri" w:hAnsi="Times New Roman" w:cs="Times New Roman"/>
          <w:sz w:val="28"/>
          <w:szCs w:val="28"/>
        </w:rPr>
        <w:t xml:space="preserve">. </w:t>
      </w:r>
    </w:p>
    <w:p w14:paraId="0F92308E" w14:textId="77777777" w:rsidR="00C275A2" w:rsidRPr="00C275A2" w:rsidRDefault="00C275A2" w:rsidP="00C275A2">
      <w:pPr>
        <w:spacing w:after="0" w:line="360" w:lineRule="auto"/>
        <w:ind w:firstLine="720"/>
        <w:jc w:val="both"/>
        <w:rPr>
          <w:rFonts w:ascii="Times New Roman" w:eastAsia="Calibri" w:hAnsi="Times New Roman" w:cs="Times New Roman"/>
          <w:sz w:val="28"/>
          <w:szCs w:val="28"/>
        </w:rPr>
      </w:pPr>
      <w:r w:rsidRPr="00C275A2">
        <w:rPr>
          <w:rFonts w:ascii="Times New Roman" w:eastAsia="Calibri" w:hAnsi="Times New Roman" w:cs="Times New Roman"/>
          <w:sz w:val="28"/>
          <w:szCs w:val="28"/>
        </w:rPr>
        <w:t xml:space="preserve">Здоровий спосіб життя сприяє як тривалості та повноті життя сучасної людини, так і можливому підвищенню репродуктивного успіху, оскільки він забезпечує здоров’я організму та репродуктивній системі як його складовій в сучасних техногенних умовах існування людства. Проте реалізація здорового способу життя зараз зустрічає певні труднощі через вольове та фізіологічне </w:t>
      </w:r>
      <w:r w:rsidRPr="00C275A2">
        <w:rPr>
          <w:rFonts w:ascii="Times New Roman" w:eastAsia="Calibri" w:hAnsi="Times New Roman" w:cs="Times New Roman"/>
          <w:sz w:val="28"/>
          <w:szCs w:val="28"/>
        </w:rPr>
        <w:lastRenderedPageBreak/>
        <w:t>напруження, необхідне для подолання адаптивних механізмів, що сформувалися в період основної еволюції гомінід – любові до жирної, солоної та солодкої їжі, економії енергії, потягу до засобів покращення емоційного фону, потягу до сексу без захисних засобів тощо.</w:t>
      </w:r>
      <w:r w:rsidR="00E721B4">
        <w:rPr>
          <w:rFonts w:ascii="Times New Roman" w:eastAsia="Calibri" w:hAnsi="Times New Roman" w:cs="Times New Roman"/>
          <w:sz w:val="28"/>
          <w:szCs w:val="28"/>
        </w:rPr>
        <w:t xml:space="preserve"> З іншого боку середовище змінилося таким чином, що здоровий спосіб життя стає все більш адаптивним. Зокрема, завдяки розвитку медицини та фармакології тривалість життя людини збільшилась, тому виникли умови для свідомої підтримки здоров’я у цей подовжений період пізньої зрілості.</w:t>
      </w:r>
    </w:p>
    <w:p w14:paraId="765D660A" w14:textId="77777777" w:rsidR="00C275A2" w:rsidRPr="00C275A2" w:rsidRDefault="00C275A2" w:rsidP="00C275A2">
      <w:pPr>
        <w:spacing w:after="0" w:line="360" w:lineRule="auto"/>
        <w:ind w:firstLine="720"/>
        <w:jc w:val="both"/>
        <w:rPr>
          <w:rFonts w:ascii="Times New Roman" w:eastAsia="Calibri" w:hAnsi="Times New Roman" w:cs="Times New Roman"/>
          <w:sz w:val="28"/>
          <w:szCs w:val="28"/>
        </w:rPr>
      </w:pPr>
      <w:r w:rsidRPr="00C275A2">
        <w:rPr>
          <w:rFonts w:ascii="Times New Roman" w:eastAsia="Calibri" w:hAnsi="Times New Roman" w:cs="Times New Roman"/>
          <w:sz w:val="28"/>
          <w:szCs w:val="28"/>
        </w:rPr>
        <w:t>З метою відображення взаємовідношень між адаптивними феноменами різного значеня</w:t>
      </w:r>
      <w:r w:rsidR="00731421">
        <w:rPr>
          <w:rFonts w:ascii="Times New Roman" w:eastAsia="Calibri" w:hAnsi="Times New Roman" w:cs="Times New Roman"/>
          <w:sz w:val="28"/>
          <w:szCs w:val="28"/>
        </w:rPr>
        <w:t xml:space="preserve"> (різної смислової ваги)</w:t>
      </w:r>
      <w:r w:rsidRPr="00C275A2">
        <w:rPr>
          <w:rFonts w:ascii="Times New Roman" w:eastAsia="Calibri" w:hAnsi="Times New Roman" w:cs="Times New Roman"/>
          <w:sz w:val="28"/>
          <w:szCs w:val="28"/>
        </w:rPr>
        <w:t xml:space="preserve"> ми представимо їх </w:t>
      </w:r>
      <w:r w:rsidR="00731421">
        <w:rPr>
          <w:rFonts w:ascii="Times New Roman" w:eastAsia="Calibri" w:hAnsi="Times New Roman" w:cs="Times New Roman"/>
          <w:sz w:val="28"/>
          <w:szCs w:val="28"/>
        </w:rPr>
        <w:t>логічне</w:t>
      </w:r>
      <w:r w:rsidRPr="00C275A2">
        <w:rPr>
          <w:rFonts w:ascii="Times New Roman" w:eastAsia="Calibri" w:hAnsi="Times New Roman" w:cs="Times New Roman"/>
          <w:sz w:val="28"/>
          <w:szCs w:val="28"/>
        </w:rPr>
        <w:t xml:space="preserve"> розташування у вигляді схем, а саме – діаграм Венна.</w:t>
      </w:r>
    </w:p>
    <w:p w14:paraId="78207F25" w14:textId="77777777" w:rsidR="00C275A2" w:rsidRPr="00C275A2" w:rsidRDefault="00C275A2" w:rsidP="00C275A2">
      <w:pPr>
        <w:spacing w:after="0" w:line="360" w:lineRule="auto"/>
        <w:ind w:firstLine="720"/>
        <w:jc w:val="both"/>
        <w:rPr>
          <w:rFonts w:ascii="Times New Roman" w:eastAsia="Calibri" w:hAnsi="Times New Roman" w:cs="Times New Roman"/>
          <w:sz w:val="28"/>
          <w:szCs w:val="28"/>
        </w:rPr>
      </w:pPr>
      <w:r w:rsidRPr="00C275A2">
        <w:rPr>
          <w:rFonts w:ascii="Times New Roman" w:eastAsia="Calibri" w:hAnsi="Times New Roman" w:cs="Times New Roman"/>
          <w:sz w:val="28"/>
          <w:szCs w:val="28"/>
        </w:rPr>
        <w:t xml:space="preserve">Діаграми Венна – це спосіб графічного представлення результатів, який допомагає краще усвідомлювати, запам’ятовувати, переносити, використовувати знайдену закономірність, тобто обробляти </w:t>
      </w:r>
      <w:r w:rsidRPr="00FF08A1">
        <w:rPr>
          <w:rFonts w:ascii="Times New Roman" w:eastAsia="Calibri" w:hAnsi="Times New Roman" w:cs="Times New Roman"/>
          <w:sz w:val="28"/>
          <w:szCs w:val="28"/>
        </w:rPr>
        <w:t>інформацію. Цей метод</w:t>
      </w:r>
      <w:r w:rsidR="007020E3" w:rsidRPr="00FF08A1">
        <w:rPr>
          <w:rFonts w:ascii="Times New Roman" w:eastAsia="Calibri" w:hAnsi="Times New Roman" w:cs="Times New Roman"/>
          <w:sz w:val="28"/>
          <w:szCs w:val="28"/>
        </w:rPr>
        <w:t xml:space="preserve"> став відомим з</w:t>
      </w:r>
      <w:r w:rsidRPr="00FF08A1">
        <w:rPr>
          <w:rFonts w:ascii="Times New Roman" w:eastAsia="Calibri" w:hAnsi="Times New Roman" w:cs="Times New Roman"/>
          <w:sz w:val="28"/>
          <w:szCs w:val="28"/>
        </w:rPr>
        <w:t xml:space="preserve"> др</w:t>
      </w:r>
      <w:r w:rsidR="00E721B4" w:rsidRPr="00FF08A1">
        <w:rPr>
          <w:rFonts w:ascii="Times New Roman" w:eastAsia="Calibri" w:hAnsi="Times New Roman" w:cs="Times New Roman"/>
          <w:sz w:val="28"/>
          <w:szCs w:val="28"/>
        </w:rPr>
        <w:t>уг</w:t>
      </w:r>
      <w:r w:rsidR="007020E3" w:rsidRPr="00FF08A1">
        <w:rPr>
          <w:rFonts w:ascii="Times New Roman" w:eastAsia="Calibri" w:hAnsi="Times New Roman" w:cs="Times New Roman"/>
          <w:sz w:val="28"/>
          <w:szCs w:val="28"/>
        </w:rPr>
        <w:t>ої</w:t>
      </w:r>
      <w:r w:rsidR="00E721B4" w:rsidRPr="00FF08A1">
        <w:rPr>
          <w:rFonts w:ascii="Times New Roman" w:eastAsia="Calibri" w:hAnsi="Times New Roman" w:cs="Times New Roman"/>
          <w:sz w:val="28"/>
          <w:szCs w:val="28"/>
        </w:rPr>
        <w:t xml:space="preserve"> полов</w:t>
      </w:r>
      <w:r w:rsidR="007020E3" w:rsidRPr="00FF08A1">
        <w:rPr>
          <w:rFonts w:ascii="Times New Roman" w:eastAsia="Calibri" w:hAnsi="Times New Roman" w:cs="Times New Roman"/>
          <w:sz w:val="28"/>
          <w:szCs w:val="28"/>
        </w:rPr>
        <w:t>и</w:t>
      </w:r>
      <w:r w:rsidR="00E721B4" w:rsidRPr="00FF08A1">
        <w:rPr>
          <w:rFonts w:ascii="Times New Roman" w:eastAsia="Calibri" w:hAnsi="Times New Roman" w:cs="Times New Roman"/>
          <w:sz w:val="28"/>
          <w:szCs w:val="28"/>
        </w:rPr>
        <w:t>н</w:t>
      </w:r>
      <w:r w:rsidR="007020E3" w:rsidRPr="00FF08A1">
        <w:rPr>
          <w:rFonts w:ascii="Times New Roman" w:eastAsia="Calibri" w:hAnsi="Times New Roman" w:cs="Times New Roman"/>
          <w:sz w:val="28"/>
          <w:szCs w:val="28"/>
        </w:rPr>
        <w:t>и</w:t>
      </w:r>
      <w:r w:rsidR="00E721B4" w:rsidRPr="00FF08A1">
        <w:rPr>
          <w:rFonts w:ascii="Times New Roman" w:eastAsia="Calibri" w:hAnsi="Times New Roman" w:cs="Times New Roman"/>
          <w:sz w:val="28"/>
          <w:szCs w:val="28"/>
        </w:rPr>
        <w:t xml:space="preserve"> ХVIII століття</w:t>
      </w:r>
      <w:r w:rsidR="007020E3" w:rsidRPr="00FF08A1">
        <w:rPr>
          <w:rFonts w:ascii="Times New Roman" w:eastAsia="Calibri" w:hAnsi="Times New Roman" w:cs="Times New Roman"/>
          <w:sz w:val="28"/>
          <w:szCs w:val="28"/>
        </w:rPr>
        <w:t xml:space="preserve"> завдяки роботам</w:t>
      </w:r>
      <w:r w:rsidR="00E721B4" w:rsidRPr="00FF08A1">
        <w:rPr>
          <w:rFonts w:ascii="Times New Roman" w:eastAsia="Calibri" w:hAnsi="Times New Roman" w:cs="Times New Roman"/>
          <w:sz w:val="28"/>
          <w:szCs w:val="28"/>
        </w:rPr>
        <w:t xml:space="preserve"> Л. </w:t>
      </w:r>
      <w:r w:rsidRPr="00FF08A1">
        <w:rPr>
          <w:rFonts w:ascii="Times New Roman" w:eastAsia="Calibri" w:hAnsi="Times New Roman" w:cs="Times New Roman"/>
          <w:sz w:val="28"/>
          <w:szCs w:val="28"/>
        </w:rPr>
        <w:t>Ейлер</w:t>
      </w:r>
      <w:r w:rsidR="007020E3" w:rsidRPr="00FF08A1">
        <w:rPr>
          <w:rFonts w:ascii="Times New Roman" w:eastAsia="Calibri" w:hAnsi="Times New Roman" w:cs="Times New Roman"/>
          <w:sz w:val="28"/>
          <w:szCs w:val="28"/>
        </w:rPr>
        <w:t>а</w:t>
      </w:r>
      <w:r w:rsidRPr="00FF08A1">
        <w:rPr>
          <w:rFonts w:ascii="Times New Roman" w:eastAsia="Calibri" w:hAnsi="Times New Roman" w:cs="Times New Roman"/>
          <w:sz w:val="28"/>
          <w:szCs w:val="28"/>
        </w:rPr>
        <w:t xml:space="preserve">. Він у графічній, </w:t>
      </w:r>
      <w:r w:rsidR="007020E3" w:rsidRPr="00FF08A1">
        <w:rPr>
          <w:rFonts w:ascii="Times New Roman" w:eastAsia="Calibri" w:hAnsi="Times New Roman" w:cs="Times New Roman"/>
          <w:sz w:val="28"/>
          <w:szCs w:val="28"/>
        </w:rPr>
        <w:t>тобто</w:t>
      </w:r>
      <w:r w:rsidRPr="00FF08A1">
        <w:rPr>
          <w:rFonts w:ascii="Times New Roman" w:eastAsia="Calibri" w:hAnsi="Times New Roman" w:cs="Times New Roman"/>
          <w:sz w:val="28"/>
          <w:szCs w:val="28"/>
        </w:rPr>
        <w:t xml:space="preserve"> наочній формі</w:t>
      </w:r>
      <w:r w:rsidR="007020E3" w:rsidRPr="00FF08A1">
        <w:rPr>
          <w:rFonts w:ascii="Times New Roman" w:eastAsia="Calibri" w:hAnsi="Times New Roman" w:cs="Times New Roman"/>
          <w:sz w:val="28"/>
          <w:szCs w:val="28"/>
        </w:rPr>
        <w:t>,</w:t>
      </w:r>
      <w:r w:rsidRPr="00FF08A1">
        <w:rPr>
          <w:rFonts w:ascii="Times New Roman" w:eastAsia="Calibri" w:hAnsi="Times New Roman" w:cs="Times New Roman"/>
          <w:sz w:val="28"/>
          <w:szCs w:val="28"/>
        </w:rPr>
        <w:t xml:space="preserve"> видбиває логічні відношення, </w:t>
      </w:r>
      <w:r w:rsidR="007020E3" w:rsidRPr="00FF08A1">
        <w:rPr>
          <w:rFonts w:ascii="Times New Roman" w:eastAsia="Calibri" w:hAnsi="Times New Roman" w:cs="Times New Roman"/>
          <w:sz w:val="28"/>
          <w:szCs w:val="28"/>
        </w:rPr>
        <w:t xml:space="preserve">що допомагає краще зрозуміти та перевірити те, що сформульовано </w:t>
      </w:r>
      <w:r w:rsidRPr="00FF08A1">
        <w:rPr>
          <w:rFonts w:ascii="Times New Roman" w:eastAsia="Calibri" w:hAnsi="Times New Roman" w:cs="Times New Roman"/>
          <w:sz w:val="28"/>
          <w:szCs w:val="28"/>
        </w:rPr>
        <w:t>у словесній</w:t>
      </w:r>
      <w:r w:rsidR="007020E3" w:rsidRPr="00FF08A1">
        <w:rPr>
          <w:rFonts w:ascii="Times New Roman" w:eastAsia="Calibri" w:hAnsi="Times New Roman" w:cs="Times New Roman"/>
          <w:sz w:val="28"/>
          <w:szCs w:val="28"/>
        </w:rPr>
        <w:t xml:space="preserve"> або знаковій</w:t>
      </w:r>
      <w:r w:rsidRPr="00FF08A1">
        <w:rPr>
          <w:rFonts w:ascii="Times New Roman" w:eastAsia="Calibri" w:hAnsi="Times New Roman" w:cs="Times New Roman"/>
          <w:sz w:val="28"/>
          <w:szCs w:val="28"/>
        </w:rPr>
        <w:t xml:space="preserve"> формі. Продовженням діаграм Ейлера в межах математичної логіки стали діаграми </w:t>
      </w:r>
      <w:r w:rsidR="008C1B08" w:rsidRPr="00FF08A1">
        <w:rPr>
          <w:rFonts w:ascii="Times New Roman" w:eastAsia="Calibri" w:hAnsi="Times New Roman" w:cs="Times New Roman"/>
          <w:sz w:val="28"/>
          <w:szCs w:val="28"/>
          <w:lang w:val="ru-RU"/>
        </w:rPr>
        <w:t xml:space="preserve">Джона </w:t>
      </w:r>
      <w:r w:rsidRPr="00FF08A1">
        <w:rPr>
          <w:rFonts w:ascii="Times New Roman" w:eastAsia="Calibri" w:hAnsi="Times New Roman" w:cs="Times New Roman"/>
          <w:sz w:val="28"/>
          <w:szCs w:val="28"/>
        </w:rPr>
        <w:t xml:space="preserve">Венна. </w:t>
      </w:r>
      <w:r w:rsidR="002D64ED" w:rsidRPr="00FF08A1">
        <w:rPr>
          <w:rFonts w:ascii="Times New Roman" w:eastAsia="Calibri" w:hAnsi="Times New Roman" w:cs="Times New Roman"/>
          <w:sz w:val="28"/>
          <w:szCs w:val="28"/>
        </w:rPr>
        <w:t>Венн звертає увагу на те, що</w:t>
      </w:r>
      <w:r w:rsidR="002D64ED">
        <w:rPr>
          <w:rFonts w:ascii="Times New Roman" w:eastAsia="Calibri" w:hAnsi="Times New Roman" w:cs="Times New Roman"/>
          <w:sz w:val="28"/>
          <w:szCs w:val="28"/>
        </w:rPr>
        <w:t xml:space="preserve"> метод Ейлера був доповнений Б. Больцано, який увів діаграмми для 4-х елементів, які були представлені прямокутниками. Були </w:t>
      </w:r>
      <w:r w:rsidR="007020E3">
        <w:rPr>
          <w:rFonts w:ascii="Times New Roman" w:eastAsia="Calibri" w:hAnsi="Times New Roman" w:cs="Times New Roman"/>
          <w:sz w:val="28"/>
          <w:szCs w:val="28"/>
        </w:rPr>
        <w:t>й</w:t>
      </w:r>
      <w:r w:rsidR="002D64ED">
        <w:rPr>
          <w:rFonts w:ascii="Times New Roman" w:eastAsia="Calibri" w:hAnsi="Times New Roman" w:cs="Times New Roman"/>
          <w:sz w:val="28"/>
          <w:szCs w:val="28"/>
        </w:rPr>
        <w:t xml:space="preserve"> інші математики та філософи, які використовували графічне зображення </w:t>
      </w:r>
      <w:r w:rsidR="0093387E">
        <w:rPr>
          <w:rFonts w:ascii="Times New Roman" w:eastAsia="Calibri" w:hAnsi="Times New Roman" w:cs="Times New Roman"/>
          <w:sz w:val="28"/>
          <w:szCs w:val="28"/>
        </w:rPr>
        <w:t xml:space="preserve">співвідношення </w:t>
      </w:r>
      <w:r w:rsidR="007020E3">
        <w:rPr>
          <w:rFonts w:ascii="Times New Roman" w:eastAsia="Calibri" w:hAnsi="Times New Roman" w:cs="Times New Roman"/>
          <w:sz w:val="28"/>
          <w:szCs w:val="28"/>
        </w:rPr>
        <w:t>різних категорій за допомогою кіл, трикутників, прямокутників і навіть відрізків прямих.</w:t>
      </w:r>
      <w:r w:rsidR="002D64ED">
        <w:rPr>
          <w:rFonts w:ascii="Times New Roman" w:eastAsia="Calibri" w:hAnsi="Times New Roman" w:cs="Times New Roman"/>
          <w:sz w:val="28"/>
          <w:szCs w:val="28"/>
        </w:rPr>
        <w:t xml:space="preserve"> </w:t>
      </w:r>
      <w:r w:rsidR="009C4B92">
        <w:rPr>
          <w:rFonts w:ascii="Times New Roman" w:eastAsia="Calibri" w:hAnsi="Times New Roman" w:cs="Times New Roman"/>
          <w:sz w:val="28"/>
          <w:szCs w:val="28"/>
        </w:rPr>
        <w:t xml:space="preserve">В загальному сенсі метод Венна геометричним шляхом представляє обсяги понять або классів на частині площини. </w:t>
      </w:r>
      <w:r w:rsidRPr="00C275A2">
        <w:rPr>
          <w:rFonts w:ascii="Times New Roman" w:eastAsia="Calibri" w:hAnsi="Times New Roman" w:cs="Times New Roman"/>
          <w:sz w:val="28"/>
          <w:szCs w:val="28"/>
        </w:rPr>
        <w:t xml:space="preserve">Частіше за все в діаграмах Венна використовуються кола, які окреслюють певні однорідні множини та відбивають відношення приналежності / неприналежності. Ті об’єкти, які знаходяться в зонах перетинання кіл, належать до обох множин, тобто мають властивості їх </w:t>
      </w:r>
      <w:r w:rsidRPr="00D5038D">
        <w:rPr>
          <w:rFonts w:ascii="Times New Roman" w:eastAsia="Calibri" w:hAnsi="Times New Roman" w:cs="Times New Roman"/>
          <w:sz w:val="28"/>
          <w:szCs w:val="28"/>
        </w:rPr>
        <w:t>обох</w:t>
      </w:r>
      <w:r w:rsidR="000C2E85" w:rsidRPr="00D5038D">
        <w:rPr>
          <w:rFonts w:ascii="Times New Roman" w:eastAsia="Calibri" w:hAnsi="Times New Roman" w:cs="Times New Roman"/>
          <w:sz w:val="28"/>
          <w:szCs w:val="28"/>
          <w:lang w:val="ru-RU"/>
        </w:rPr>
        <w:t xml:space="preserve"> (Кузичев</w:t>
      </w:r>
      <w:r w:rsidR="00D5038D" w:rsidRPr="00D5038D">
        <w:rPr>
          <w:rFonts w:ascii="Times New Roman" w:eastAsia="Calibri" w:hAnsi="Times New Roman" w:cs="Times New Roman"/>
          <w:sz w:val="28"/>
          <w:szCs w:val="28"/>
          <w:lang w:val="ru-RU"/>
        </w:rPr>
        <w:t>,</w:t>
      </w:r>
      <w:r w:rsidR="000C2E85" w:rsidRPr="00D5038D">
        <w:rPr>
          <w:rFonts w:ascii="Times New Roman" w:eastAsia="Calibri" w:hAnsi="Times New Roman" w:cs="Times New Roman"/>
          <w:sz w:val="28"/>
          <w:szCs w:val="28"/>
          <w:lang w:val="ru-RU"/>
        </w:rPr>
        <w:t xml:space="preserve"> 1968)</w:t>
      </w:r>
      <w:r w:rsidRPr="00D5038D">
        <w:rPr>
          <w:rFonts w:ascii="Times New Roman" w:eastAsia="Calibri" w:hAnsi="Times New Roman" w:cs="Times New Roman"/>
          <w:sz w:val="28"/>
          <w:szCs w:val="28"/>
        </w:rPr>
        <w:t>.</w:t>
      </w:r>
      <w:r w:rsidRPr="00C275A2">
        <w:rPr>
          <w:rFonts w:ascii="Times New Roman" w:eastAsia="Calibri" w:hAnsi="Times New Roman" w:cs="Times New Roman"/>
          <w:sz w:val="28"/>
          <w:szCs w:val="28"/>
        </w:rPr>
        <w:t xml:space="preserve"> </w:t>
      </w:r>
    </w:p>
    <w:p w14:paraId="11BAB5D7" w14:textId="3DB0EAA4" w:rsidR="00C275A2" w:rsidRPr="00C275A2" w:rsidRDefault="00C275A2" w:rsidP="00C275A2">
      <w:pPr>
        <w:spacing w:after="0" w:line="360" w:lineRule="auto"/>
        <w:ind w:firstLine="720"/>
        <w:jc w:val="both"/>
        <w:rPr>
          <w:rFonts w:ascii="Times New Roman" w:eastAsia="Calibri" w:hAnsi="Times New Roman" w:cs="Times New Roman"/>
          <w:sz w:val="28"/>
          <w:szCs w:val="28"/>
        </w:rPr>
      </w:pPr>
      <w:r w:rsidRPr="00C275A2">
        <w:rPr>
          <w:rFonts w:ascii="Times New Roman" w:eastAsia="Calibri" w:hAnsi="Times New Roman" w:cs="Times New Roman"/>
          <w:sz w:val="28"/>
          <w:szCs w:val="28"/>
        </w:rPr>
        <w:lastRenderedPageBreak/>
        <w:t>За нашими теоретичними та емпіричними узагальненнями існують три види адаптацій: А) давні і застарілі, тобто такі, що втратили адаптивне значення, внаслідок чого стали дезадаптивними; Б) давні, але такі, що зберегли своє адаптивне значення досі; В) нові, які відносно нещодавно з’явилися та мають адаптивне значення в сучасних умовах. Оскільки умови змінюються здебільшого поступово (хоча, за теорією катастроф, час від часу відбуваються стрибкоподібні зміни), ми припускаємо, що адаптації можуть мати перехідні форми, коли певна форма поведінки є частково застарілою (неадаптивною), і водночас частково адаптивною. Тому можна вважати, що зони перетину кіл будуть ілюструвати перехідні аспекти цих видів адаптацій. Перша модель співвідношення</w:t>
      </w:r>
      <w:r w:rsidR="00E8361D">
        <w:rPr>
          <w:rFonts w:ascii="Times New Roman" w:eastAsia="Calibri" w:hAnsi="Times New Roman" w:cs="Times New Roman"/>
          <w:sz w:val="28"/>
          <w:szCs w:val="28"/>
        </w:rPr>
        <w:t xml:space="preserve"> визначених</w:t>
      </w:r>
      <w:r w:rsidRPr="00C275A2">
        <w:rPr>
          <w:rFonts w:ascii="Times New Roman" w:eastAsia="Calibri" w:hAnsi="Times New Roman" w:cs="Times New Roman"/>
          <w:sz w:val="28"/>
          <w:szCs w:val="28"/>
        </w:rPr>
        <w:t xml:space="preserve"> адаптацій </w:t>
      </w:r>
      <w:r w:rsidRPr="00452B78">
        <w:rPr>
          <w:rFonts w:ascii="Times New Roman" w:eastAsia="Calibri" w:hAnsi="Times New Roman" w:cs="Times New Roman"/>
          <w:sz w:val="28"/>
          <w:szCs w:val="28"/>
        </w:rPr>
        <w:t>різного</w:t>
      </w:r>
      <w:r w:rsidR="00EF3A3D" w:rsidRPr="00452B78">
        <w:rPr>
          <w:rFonts w:ascii="Times New Roman" w:eastAsia="Calibri" w:hAnsi="Times New Roman" w:cs="Times New Roman"/>
          <w:sz w:val="28"/>
          <w:szCs w:val="28"/>
        </w:rPr>
        <w:t xml:space="preserve"> функціонального</w:t>
      </w:r>
      <w:r w:rsidRPr="00452B78">
        <w:rPr>
          <w:rFonts w:ascii="Times New Roman" w:eastAsia="Calibri" w:hAnsi="Times New Roman" w:cs="Times New Roman"/>
          <w:sz w:val="28"/>
          <w:szCs w:val="28"/>
        </w:rPr>
        <w:t xml:space="preserve"> значення</w:t>
      </w:r>
      <w:r w:rsidRPr="00C275A2">
        <w:rPr>
          <w:rFonts w:ascii="Times New Roman" w:eastAsia="Calibri" w:hAnsi="Times New Roman" w:cs="Times New Roman"/>
          <w:sz w:val="28"/>
          <w:szCs w:val="28"/>
        </w:rPr>
        <w:t xml:space="preserve"> відображена </w:t>
      </w:r>
      <w:r w:rsidRPr="000C2E85">
        <w:rPr>
          <w:rFonts w:ascii="Times New Roman" w:eastAsia="Calibri" w:hAnsi="Times New Roman" w:cs="Times New Roman"/>
          <w:sz w:val="28"/>
          <w:szCs w:val="28"/>
        </w:rPr>
        <w:t xml:space="preserve">на рис. </w:t>
      </w:r>
      <w:r w:rsidR="000C2E85">
        <w:rPr>
          <w:rFonts w:ascii="Times New Roman" w:eastAsia="Calibri" w:hAnsi="Times New Roman" w:cs="Times New Roman"/>
          <w:sz w:val="28"/>
          <w:szCs w:val="28"/>
          <w:lang w:val="ru-RU"/>
        </w:rPr>
        <w:t>5.1</w:t>
      </w:r>
      <w:r w:rsidRPr="00C275A2">
        <w:rPr>
          <w:rFonts w:ascii="Times New Roman" w:eastAsia="Calibri" w:hAnsi="Times New Roman" w:cs="Times New Roman"/>
          <w:sz w:val="28"/>
          <w:szCs w:val="28"/>
        </w:rPr>
        <w:t>.</w:t>
      </w:r>
    </w:p>
    <w:p w14:paraId="42DEB546" w14:textId="77777777" w:rsidR="00C275A2" w:rsidRPr="00C275A2" w:rsidRDefault="00C275A2" w:rsidP="00FF3A9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drawing>
          <wp:inline distT="0" distB="0" distL="0" distR="0" wp14:anchorId="57617130" wp14:editId="49445810">
            <wp:extent cx="5838190" cy="24193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BEBA8EAE-BF5A-486C-A8C5-ECC9F3942E4B}">
                          <a14:imgProps xmlns:a14="http://schemas.microsoft.com/office/drawing/2010/main">
                            <a14:imgLayer r:embed="rId4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851696" cy="2424947"/>
                    </a:xfrm>
                    <a:prstGeom prst="rect">
                      <a:avLst/>
                    </a:prstGeom>
                    <a:noFill/>
                  </pic:spPr>
                </pic:pic>
              </a:graphicData>
            </a:graphic>
          </wp:inline>
        </w:drawing>
      </w:r>
    </w:p>
    <w:p w14:paraId="74DD12CC" w14:textId="7B1C3C7B" w:rsidR="00C275A2" w:rsidRDefault="000C2E85" w:rsidP="00C275A2">
      <w:pPr>
        <w:spacing w:after="0" w:line="360" w:lineRule="auto"/>
        <w:ind w:firstLine="720"/>
        <w:jc w:val="both"/>
        <w:rPr>
          <w:rFonts w:ascii="Times New Roman" w:eastAsia="Calibri" w:hAnsi="Times New Roman" w:cs="Times New Roman"/>
          <w:sz w:val="28"/>
          <w:szCs w:val="28"/>
        </w:rPr>
      </w:pPr>
      <w:r w:rsidRPr="002655FC">
        <w:rPr>
          <w:rFonts w:ascii="Times New Roman" w:eastAsia="Calibri" w:hAnsi="Times New Roman" w:cs="Times New Roman"/>
          <w:sz w:val="28"/>
          <w:szCs w:val="28"/>
        </w:rPr>
        <w:t>Рис. 5.1</w:t>
      </w:r>
      <w:r w:rsidR="00C275A2" w:rsidRPr="002655FC">
        <w:rPr>
          <w:rFonts w:ascii="Times New Roman" w:eastAsia="Calibri" w:hAnsi="Times New Roman" w:cs="Times New Roman"/>
          <w:sz w:val="28"/>
          <w:szCs w:val="28"/>
        </w:rPr>
        <w:t xml:space="preserve">. Теоретична модель співвідношення адаптацій різного </w:t>
      </w:r>
      <w:r w:rsidR="00E44C4F">
        <w:rPr>
          <w:rFonts w:ascii="Times New Roman" w:eastAsia="Calibri" w:hAnsi="Times New Roman" w:cs="Times New Roman"/>
          <w:sz w:val="28"/>
          <w:szCs w:val="28"/>
        </w:rPr>
        <w:t xml:space="preserve">функціонального </w:t>
      </w:r>
      <w:r w:rsidR="00C275A2" w:rsidRPr="002655FC">
        <w:rPr>
          <w:rFonts w:ascii="Times New Roman" w:eastAsia="Calibri" w:hAnsi="Times New Roman" w:cs="Times New Roman"/>
          <w:sz w:val="28"/>
          <w:szCs w:val="28"/>
        </w:rPr>
        <w:t>значення</w:t>
      </w:r>
    </w:p>
    <w:p w14:paraId="75799409" w14:textId="77777777" w:rsidR="002655FC" w:rsidRPr="002655FC" w:rsidRDefault="002655FC" w:rsidP="00C275A2">
      <w:pPr>
        <w:spacing w:after="0" w:line="360" w:lineRule="auto"/>
        <w:ind w:firstLine="720"/>
        <w:jc w:val="both"/>
        <w:rPr>
          <w:rFonts w:ascii="Times New Roman" w:eastAsia="Calibri" w:hAnsi="Times New Roman" w:cs="Times New Roman"/>
          <w:sz w:val="28"/>
          <w:szCs w:val="28"/>
        </w:rPr>
      </w:pPr>
    </w:p>
    <w:p w14:paraId="54BE5A1B" w14:textId="77777777" w:rsidR="00C275A2" w:rsidRPr="00C275A2" w:rsidRDefault="000C2E85" w:rsidP="00C275A2">
      <w:pPr>
        <w:spacing w:after="0" w:line="36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Модель на рис. 5.1</w:t>
      </w:r>
      <w:r w:rsidR="00C275A2" w:rsidRPr="00C275A2">
        <w:rPr>
          <w:rFonts w:ascii="Times New Roman" w:eastAsia="Calibri" w:hAnsi="Times New Roman" w:cs="Times New Roman"/>
          <w:sz w:val="28"/>
          <w:szCs w:val="28"/>
        </w:rPr>
        <w:t xml:space="preserve"> є загально-теоретичною. Вона показує, що усі види адаптацій можуть мати перетини один з одним та включати спільні елементи. Наприклад, нові адаптації не виникають на пустому місці і з часом можуть включати застарілі елементи. Збережені адаптації мають як частково застарілі аспекти, так і досить нові, а застарілі адаптації можуть в певних умовах сьогодення </w:t>
      </w:r>
      <w:r w:rsidR="00C56DFF">
        <w:rPr>
          <w:rFonts w:ascii="Times New Roman" w:eastAsia="Calibri" w:hAnsi="Times New Roman" w:cs="Times New Roman"/>
          <w:sz w:val="28"/>
          <w:szCs w:val="28"/>
        </w:rPr>
        <w:t>проявляти</w:t>
      </w:r>
      <w:r w:rsidR="00C275A2" w:rsidRPr="00C275A2">
        <w:rPr>
          <w:rFonts w:ascii="Times New Roman" w:eastAsia="Calibri" w:hAnsi="Times New Roman" w:cs="Times New Roman"/>
          <w:sz w:val="28"/>
          <w:szCs w:val="28"/>
        </w:rPr>
        <w:t xml:space="preserve"> своє</w:t>
      </w:r>
      <w:r w:rsidR="00C56DFF">
        <w:rPr>
          <w:rFonts w:ascii="Times New Roman" w:eastAsia="Calibri" w:hAnsi="Times New Roman" w:cs="Times New Roman"/>
          <w:sz w:val="28"/>
          <w:szCs w:val="28"/>
        </w:rPr>
        <w:t xml:space="preserve"> адаптивне</w:t>
      </w:r>
      <w:r w:rsidR="00C275A2" w:rsidRPr="00C275A2">
        <w:rPr>
          <w:rFonts w:ascii="Times New Roman" w:eastAsia="Calibri" w:hAnsi="Times New Roman" w:cs="Times New Roman"/>
          <w:sz w:val="28"/>
          <w:szCs w:val="28"/>
        </w:rPr>
        <w:t xml:space="preserve"> значення. Наступна модель буде </w:t>
      </w:r>
      <w:r w:rsidR="00C275A2" w:rsidRPr="00C275A2">
        <w:rPr>
          <w:rFonts w:ascii="Times New Roman" w:eastAsia="Calibri" w:hAnsi="Times New Roman" w:cs="Times New Roman"/>
          <w:sz w:val="28"/>
          <w:szCs w:val="28"/>
        </w:rPr>
        <w:lastRenderedPageBreak/>
        <w:t>конкретизацією теоретичної моделі на матеріал</w:t>
      </w:r>
      <w:r>
        <w:rPr>
          <w:rFonts w:ascii="Times New Roman" w:eastAsia="Calibri" w:hAnsi="Times New Roman" w:cs="Times New Roman"/>
          <w:sz w:val="28"/>
          <w:szCs w:val="28"/>
        </w:rPr>
        <w:t>і наших досліджень – див. рис. 5.2</w:t>
      </w:r>
      <w:r w:rsidR="00C275A2" w:rsidRPr="00C275A2">
        <w:rPr>
          <w:rFonts w:ascii="Times New Roman" w:eastAsia="Calibri" w:hAnsi="Times New Roman" w:cs="Times New Roman"/>
          <w:sz w:val="28"/>
          <w:szCs w:val="28"/>
        </w:rPr>
        <w:t xml:space="preserve">. </w:t>
      </w:r>
    </w:p>
    <w:p w14:paraId="25939E05" w14:textId="77777777" w:rsidR="00C275A2" w:rsidRPr="00C275A2" w:rsidRDefault="00C275A2" w:rsidP="00FF3A9C">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drawing>
          <wp:inline distT="0" distB="0" distL="0" distR="0" wp14:anchorId="48FB2A6B" wp14:editId="5DF3316E">
            <wp:extent cx="6096635" cy="25908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BEBA8EAE-BF5A-486C-A8C5-ECC9F3942E4B}">
                          <a14:imgProps xmlns:a14="http://schemas.microsoft.com/office/drawing/2010/main">
                            <a14:imgLayer r:embed="rId4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096635" cy="2590800"/>
                    </a:xfrm>
                    <a:prstGeom prst="rect">
                      <a:avLst/>
                    </a:prstGeom>
                    <a:noFill/>
                  </pic:spPr>
                </pic:pic>
              </a:graphicData>
            </a:graphic>
          </wp:inline>
        </w:drawing>
      </w:r>
    </w:p>
    <w:p w14:paraId="2B21E1FC" w14:textId="254F0E37" w:rsidR="00C275A2" w:rsidRDefault="000C2E85" w:rsidP="00C275A2">
      <w:pPr>
        <w:spacing w:after="0" w:line="360" w:lineRule="auto"/>
        <w:ind w:firstLine="720"/>
        <w:jc w:val="both"/>
        <w:rPr>
          <w:rFonts w:ascii="Times New Roman" w:eastAsia="Calibri" w:hAnsi="Times New Roman" w:cs="Times New Roman"/>
          <w:sz w:val="28"/>
          <w:szCs w:val="28"/>
        </w:rPr>
      </w:pPr>
      <w:r w:rsidRPr="002655FC">
        <w:rPr>
          <w:rFonts w:ascii="Times New Roman" w:eastAsia="Calibri" w:hAnsi="Times New Roman" w:cs="Times New Roman"/>
          <w:sz w:val="28"/>
          <w:szCs w:val="28"/>
        </w:rPr>
        <w:t>Рис. 5.2</w:t>
      </w:r>
      <w:r w:rsidR="00C275A2" w:rsidRPr="002655FC">
        <w:rPr>
          <w:rFonts w:ascii="Times New Roman" w:eastAsia="Calibri" w:hAnsi="Times New Roman" w:cs="Times New Roman"/>
          <w:sz w:val="28"/>
          <w:szCs w:val="28"/>
        </w:rPr>
        <w:t xml:space="preserve">. Конкретизована модель співвідношення адаптацій різного </w:t>
      </w:r>
      <w:r w:rsidR="00EF3A3D">
        <w:rPr>
          <w:rFonts w:ascii="Times New Roman" w:eastAsia="Calibri" w:hAnsi="Times New Roman" w:cs="Times New Roman"/>
          <w:sz w:val="28"/>
          <w:szCs w:val="28"/>
        </w:rPr>
        <w:t xml:space="preserve">функціонального </w:t>
      </w:r>
      <w:r w:rsidR="00C275A2" w:rsidRPr="002655FC">
        <w:rPr>
          <w:rFonts w:ascii="Times New Roman" w:eastAsia="Calibri" w:hAnsi="Times New Roman" w:cs="Times New Roman"/>
          <w:sz w:val="28"/>
          <w:szCs w:val="28"/>
        </w:rPr>
        <w:t>значення</w:t>
      </w:r>
    </w:p>
    <w:p w14:paraId="54310FFC" w14:textId="77777777" w:rsidR="002655FC" w:rsidRPr="002655FC" w:rsidRDefault="002655FC" w:rsidP="00C275A2">
      <w:pPr>
        <w:spacing w:after="0" w:line="360" w:lineRule="auto"/>
        <w:ind w:firstLine="720"/>
        <w:jc w:val="both"/>
        <w:rPr>
          <w:rFonts w:ascii="Times New Roman" w:eastAsia="Calibri" w:hAnsi="Times New Roman" w:cs="Times New Roman"/>
          <w:sz w:val="28"/>
          <w:szCs w:val="28"/>
        </w:rPr>
      </w:pPr>
    </w:p>
    <w:p w14:paraId="3EB18314" w14:textId="77777777" w:rsidR="00C275A2" w:rsidRPr="00C275A2" w:rsidRDefault="00C275A2" w:rsidP="00C275A2">
      <w:pPr>
        <w:spacing w:after="0" w:line="360" w:lineRule="auto"/>
        <w:ind w:firstLine="720"/>
        <w:jc w:val="both"/>
        <w:rPr>
          <w:rFonts w:ascii="Times New Roman" w:eastAsia="Calibri" w:hAnsi="Times New Roman" w:cs="Times New Roman"/>
          <w:sz w:val="28"/>
          <w:szCs w:val="28"/>
        </w:rPr>
      </w:pPr>
      <w:r w:rsidRPr="00C275A2">
        <w:rPr>
          <w:rFonts w:ascii="Times New Roman" w:eastAsia="Calibri" w:hAnsi="Times New Roman" w:cs="Times New Roman"/>
          <w:sz w:val="28"/>
          <w:szCs w:val="28"/>
        </w:rPr>
        <w:t>На кон</w:t>
      </w:r>
      <w:r w:rsidR="000C2E85">
        <w:rPr>
          <w:rFonts w:ascii="Times New Roman" w:eastAsia="Calibri" w:hAnsi="Times New Roman" w:cs="Times New Roman"/>
          <w:sz w:val="28"/>
          <w:szCs w:val="28"/>
        </w:rPr>
        <w:t>кретизованій моделі (див. рис. 5.2</w:t>
      </w:r>
      <w:r w:rsidRPr="00C275A2">
        <w:rPr>
          <w:rFonts w:ascii="Times New Roman" w:eastAsia="Calibri" w:hAnsi="Times New Roman" w:cs="Times New Roman"/>
          <w:sz w:val="28"/>
          <w:szCs w:val="28"/>
        </w:rPr>
        <w:t xml:space="preserve">) у коло «А» </w:t>
      </w:r>
      <w:r w:rsidRPr="00C275A2">
        <w:rPr>
          <w:rFonts w:ascii="Times New Roman" w:eastAsia="Times New Roman" w:hAnsi="Times New Roman" w:cs="Times New Roman"/>
          <w:sz w:val="28"/>
          <w:szCs w:val="28"/>
          <w:lang w:eastAsia="ru-RU"/>
        </w:rPr>
        <w:t>–</w:t>
      </w:r>
      <w:r w:rsidRPr="00C275A2">
        <w:rPr>
          <w:rFonts w:ascii="Times New Roman" w:eastAsia="Calibri" w:hAnsi="Times New Roman" w:cs="Times New Roman"/>
          <w:sz w:val="28"/>
          <w:szCs w:val="28"/>
        </w:rPr>
        <w:t xml:space="preserve"> «застарілі адаптації» ми розмістили такі форми поведінки як конфлікти поєднання родів, булінг, неефективний політичний вибір та примативність як адаптивні в минулому форми поведінки, які зараз починають відігравати виражену дезадаптивну роль, що було обґрунтовано у відповідних </w:t>
      </w:r>
      <w:r w:rsidR="00D5038D">
        <w:rPr>
          <w:rFonts w:ascii="Times New Roman" w:eastAsia="Calibri" w:hAnsi="Times New Roman" w:cs="Times New Roman"/>
          <w:sz w:val="28"/>
          <w:szCs w:val="28"/>
        </w:rPr>
        <w:t>розділах</w:t>
      </w:r>
      <w:r w:rsidRPr="00C275A2">
        <w:rPr>
          <w:rFonts w:ascii="Times New Roman" w:eastAsia="Calibri" w:hAnsi="Times New Roman" w:cs="Times New Roman"/>
          <w:sz w:val="28"/>
          <w:szCs w:val="28"/>
        </w:rPr>
        <w:t xml:space="preserve"> роботи. Проте певним чином вони можуть справляти адаптивний вплив і у сучасних умовах, наприклад, через конструктивне роз’язання конфліктів між свекрухою та невісткою, яке може приводити до збільшення репродуктивного потенціалу та психологічного благополуччя більшості членів родини, або через набуття більшої соціальної компетентності та здатності до самозахисту жертвами булінгу, або стримуванні швидких політичних змін через неефективний політичний вибір, або харизматичної пассіонарної поведінки певних примативних лідерів у сучасному політичному процесі тощо. </w:t>
      </w:r>
    </w:p>
    <w:p w14:paraId="3AFE6996" w14:textId="77777777" w:rsidR="00C275A2" w:rsidRPr="00C275A2" w:rsidRDefault="00C275A2" w:rsidP="00C275A2">
      <w:pPr>
        <w:spacing w:after="0" w:line="360" w:lineRule="auto"/>
        <w:ind w:firstLine="720"/>
        <w:jc w:val="both"/>
        <w:rPr>
          <w:rFonts w:ascii="Times New Roman" w:eastAsia="Calibri" w:hAnsi="Times New Roman" w:cs="Times New Roman"/>
          <w:sz w:val="28"/>
          <w:szCs w:val="28"/>
        </w:rPr>
      </w:pPr>
      <w:r w:rsidRPr="00C275A2">
        <w:rPr>
          <w:rFonts w:ascii="Times New Roman" w:eastAsia="Calibri" w:hAnsi="Times New Roman" w:cs="Times New Roman"/>
          <w:sz w:val="28"/>
          <w:szCs w:val="28"/>
        </w:rPr>
        <w:t xml:space="preserve">У коло «Б» поміщені «давні збережені адаптації» </w:t>
      </w:r>
      <w:r w:rsidRPr="00C275A2">
        <w:rPr>
          <w:rFonts w:ascii="Times New Roman" w:eastAsia="Times New Roman" w:hAnsi="Times New Roman" w:cs="Times New Roman"/>
          <w:sz w:val="28"/>
          <w:szCs w:val="28"/>
          <w:lang w:eastAsia="ru-RU"/>
        </w:rPr>
        <w:t>–</w:t>
      </w:r>
      <w:r w:rsidRPr="00C275A2">
        <w:rPr>
          <w:rFonts w:ascii="Times New Roman" w:eastAsia="Calibri" w:hAnsi="Times New Roman" w:cs="Times New Roman"/>
          <w:sz w:val="28"/>
          <w:szCs w:val="28"/>
        </w:rPr>
        <w:t xml:space="preserve"> жіноче кокетство та критичне мислення. На перетині кіл діаграмми Венна жіноче кокетство має застарілі елементи у зв’язку зі збільшенням автономності жінок та частковою </w:t>
      </w:r>
      <w:r w:rsidRPr="00C275A2">
        <w:rPr>
          <w:rFonts w:ascii="Times New Roman" w:eastAsia="Calibri" w:hAnsi="Times New Roman" w:cs="Times New Roman"/>
          <w:sz w:val="28"/>
          <w:szCs w:val="28"/>
        </w:rPr>
        <w:lastRenderedPageBreak/>
        <w:t>відмовою їх засвоювати поведінкові моделі «завоювання чоловіків» (наприклад, відмовою від косметики, носінням чоловічого одягу та зачісок, збільшенням кількості жінок</w:t>
      </w:r>
      <w:r w:rsidR="00D5038D">
        <w:rPr>
          <w:rFonts w:ascii="Times New Roman" w:eastAsia="Calibri" w:hAnsi="Times New Roman" w:cs="Times New Roman"/>
          <w:sz w:val="28"/>
          <w:szCs w:val="28"/>
        </w:rPr>
        <w:t>у політиці, бізнесі та</w:t>
      </w:r>
      <w:r w:rsidRPr="00C275A2">
        <w:rPr>
          <w:rFonts w:ascii="Times New Roman" w:eastAsia="Calibri" w:hAnsi="Times New Roman" w:cs="Times New Roman"/>
          <w:sz w:val="28"/>
          <w:szCs w:val="28"/>
        </w:rPr>
        <w:t xml:space="preserve"> у традиційно чоловічих видах спорту – футболі, хокеї, бойових мистецтвах, важкій атлетиці тощо). Водночас жіноче кокетство набуває і нових елементів, які реалізуються в сучасній жіночій моді, косметології, косметичної медицини, популярності психологічних тренінгів розвитку жіночості, розвитку інтернет-сайтів знайомств, міжнародних шлюбних агенцій, онлайн-комп’ютерних ігор, які навчають мистецтву флірту, що стають адаптивними в сучасних умовах завдяки підвищенню легкості пошуку шлюбних/сексуальних партнерів, підвищенню привабливості жінок всупереч старінню тощо.</w:t>
      </w:r>
    </w:p>
    <w:p w14:paraId="4D2578BB" w14:textId="77777777" w:rsidR="00C275A2" w:rsidRPr="00C275A2" w:rsidRDefault="00C275A2" w:rsidP="00C275A2">
      <w:pPr>
        <w:spacing w:after="0" w:line="360" w:lineRule="auto"/>
        <w:ind w:firstLine="720"/>
        <w:jc w:val="both"/>
        <w:rPr>
          <w:rFonts w:ascii="Times New Roman" w:eastAsia="Calibri" w:hAnsi="Times New Roman" w:cs="Times New Roman"/>
          <w:sz w:val="28"/>
          <w:szCs w:val="28"/>
        </w:rPr>
      </w:pPr>
      <w:r w:rsidRPr="00C275A2">
        <w:rPr>
          <w:rFonts w:ascii="Times New Roman" w:eastAsia="Calibri" w:hAnsi="Times New Roman" w:cs="Times New Roman"/>
          <w:sz w:val="28"/>
          <w:szCs w:val="28"/>
        </w:rPr>
        <w:t xml:space="preserve">Критичне мислення, хоча і з’явилося в еволюції досить давно, постійно набуває нові адаптивні елементи. Зокрема, когнітивна наука описує і популяризує все більше феноменів суб’єктивності та вразливості некритичного мислення, наприклад, </w:t>
      </w:r>
      <w:r w:rsidR="00C56DFF">
        <w:rPr>
          <w:rFonts w:ascii="Times New Roman" w:eastAsia="Calibri" w:hAnsi="Times New Roman" w:cs="Times New Roman"/>
          <w:sz w:val="28"/>
          <w:szCs w:val="28"/>
        </w:rPr>
        <w:t xml:space="preserve">часткове </w:t>
      </w:r>
      <w:r w:rsidRPr="00C275A2">
        <w:rPr>
          <w:rFonts w:ascii="Times New Roman" w:eastAsia="Calibri" w:hAnsi="Times New Roman" w:cs="Times New Roman"/>
          <w:sz w:val="28"/>
          <w:szCs w:val="28"/>
        </w:rPr>
        <w:t>розвінчання можливостей людської інтуїції</w:t>
      </w:r>
      <w:r w:rsidR="00C56DFF">
        <w:rPr>
          <w:rFonts w:ascii="Times New Roman" w:eastAsia="Calibri" w:hAnsi="Times New Roman" w:cs="Times New Roman"/>
          <w:sz w:val="28"/>
          <w:szCs w:val="28"/>
        </w:rPr>
        <w:t xml:space="preserve"> (Майерс, 2010)</w:t>
      </w:r>
      <w:r w:rsidRPr="00C275A2">
        <w:rPr>
          <w:rFonts w:ascii="Times New Roman" w:eastAsia="Calibri" w:hAnsi="Times New Roman" w:cs="Times New Roman"/>
          <w:sz w:val="28"/>
          <w:szCs w:val="28"/>
        </w:rPr>
        <w:t>, або розробляє способи вдосконалення процедур мислення у вигляді «ментальних мап», штучного інтелекту тощо.</w:t>
      </w:r>
    </w:p>
    <w:p w14:paraId="31958496" w14:textId="77777777" w:rsidR="00C275A2" w:rsidRP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r w:rsidRPr="00C275A2">
        <w:rPr>
          <w:rFonts w:ascii="Times New Roman" w:eastAsia="Calibri" w:hAnsi="Times New Roman" w:cs="Times New Roman"/>
          <w:sz w:val="28"/>
          <w:szCs w:val="28"/>
        </w:rPr>
        <w:t xml:space="preserve">У коло «В» поміщені «нові адаптації» </w:t>
      </w:r>
      <w:r w:rsidRPr="00C275A2">
        <w:rPr>
          <w:rFonts w:ascii="Times New Roman" w:eastAsia="Times New Roman" w:hAnsi="Times New Roman" w:cs="Times New Roman"/>
          <w:sz w:val="28"/>
          <w:szCs w:val="28"/>
          <w:lang w:eastAsia="ru-RU"/>
        </w:rPr>
        <w:t xml:space="preserve">– сурогатне материнство та здоровий спосіб життя. Хоча гестаційне сурогатне материнство є здобутком розвитку наукоємних медичних технологій сьогодення, водночас вже є ознаки його дезадаптивності та застарівання в певних аспектах. Зокрема з’являється критика того, що воно в деяких соціальних умовах набуває ознак «рабовласництва» та «торгівлі людьми, органами, тілом» і т. п. Також ще невідомі довготривалі наслідки для здоров’я у генетичних лініях осіб, які народилися завдяки штучному заплідненню, донорству сперми / яйцеклітин та сурогатному материнству, що може з часом привести до заборони даної технології. З іншого боку (перетин з колом застарілих адаптацій), давні еволюційні та історичні корені сурогатного материнства у вигляді розподіленого батьківства та інституту наложниць були описані нами у відповідному розділі. </w:t>
      </w:r>
    </w:p>
    <w:p w14:paraId="500C427C" w14:textId="77777777" w:rsidR="00C275A2" w:rsidRDefault="00C275A2" w:rsidP="00C275A2">
      <w:pPr>
        <w:spacing w:after="0" w:line="360" w:lineRule="auto"/>
        <w:ind w:firstLine="720"/>
        <w:jc w:val="both"/>
        <w:rPr>
          <w:rFonts w:ascii="Times New Roman" w:eastAsia="Times New Roman" w:hAnsi="Times New Roman" w:cs="Times New Roman"/>
          <w:sz w:val="28"/>
          <w:szCs w:val="28"/>
          <w:lang w:val="ru-RU" w:eastAsia="ru-RU"/>
        </w:rPr>
      </w:pPr>
      <w:r w:rsidRPr="00C275A2">
        <w:rPr>
          <w:rFonts w:ascii="Times New Roman" w:eastAsia="Times New Roman" w:hAnsi="Times New Roman" w:cs="Times New Roman"/>
          <w:sz w:val="28"/>
          <w:szCs w:val="28"/>
          <w:lang w:eastAsia="ru-RU"/>
        </w:rPr>
        <w:lastRenderedPageBreak/>
        <w:t>Спроби покращити здоров’я за допомогою певних патерн</w:t>
      </w:r>
      <w:r w:rsidR="00A7535D">
        <w:rPr>
          <w:rFonts w:ascii="Times New Roman" w:eastAsia="Times New Roman" w:hAnsi="Times New Roman" w:cs="Times New Roman"/>
          <w:sz w:val="28"/>
          <w:szCs w:val="28"/>
          <w:lang w:eastAsia="ru-RU"/>
        </w:rPr>
        <w:t>ів поведінки, з одного боку, ма</w:t>
      </w:r>
      <w:r w:rsidR="00A7535D">
        <w:rPr>
          <w:rFonts w:ascii="Times New Roman" w:eastAsia="Times New Roman" w:hAnsi="Times New Roman" w:cs="Times New Roman"/>
          <w:sz w:val="28"/>
          <w:szCs w:val="28"/>
          <w:lang w:val="ru-RU" w:eastAsia="ru-RU"/>
        </w:rPr>
        <w:t>ють</w:t>
      </w:r>
      <w:r w:rsidRPr="00C275A2">
        <w:rPr>
          <w:rFonts w:ascii="Times New Roman" w:eastAsia="Times New Roman" w:hAnsi="Times New Roman" w:cs="Times New Roman"/>
          <w:sz w:val="28"/>
          <w:szCs w:val="28"/>
          <w:lang w:eastAsia="ru-RU"/>
        </w:rPr>
        <w:t xml:space="preserve"> давнє еволюційне та історичне коріння, наприклад, у формі певних правил «здорової» поведінки людей у племенах, які нав’язувалися їм шаманами / служителями культу, або тимчасової популярності кровопускання та, навіть, лоботомії тощо. З іншого боку, напевно, деякі нові способи здорової поведінки, що зараз популяризуються валеологами, лікарями або соціальн</w:t>
      </w:r>
      <w:r w:rsidR="001E34CF">
        <w:rPr>
          <w:rFonts w:ascii="Times New Roman" w:eastAsia="Times New Roman" w:hAnsi="Times New Roman" w:cs="Times New Roman"/>
          <w:sz w:val="28"/>
          <w:szCs w:val="28"/>
          <w:lang w:eastAsia="ru-RU"/>
        </w:rPr>
        <w:t>ими працівниками сфери здоров’я можуть</w:t>
      </w:r>
      <w:r w:rsidRPr="00C275A2">
        <w:rPr>
          <w:rFonts w:ascii="Times New Roman" w:eastAsia="Times New Roman" w:hAnsi="Times New Roman" w:cs="Times New Roman"/>
          <w:sz w:val="28"/>
          <w:szCs w:val="28"/>
          <w:lang w:eastAsia="ru-RU"/>
        </w:rPr>
        <w:t xml:space="preserve"> з часом ста</w:t>
      </w:r>
      <w:r w:rsidR="001E34CF">
        <w:rPr>
          <w:rFonts w:ascii="Times New Roman" w:eastAsia="Times New Roman" w:hAnsi="Times New Roman" w:cs="Times New Roman"/>
          <w:sz w:val="28"/>
          <w:szCs w:val="28"/>
          <w:lang w:eastAsia="ru-RU"/>
        </w:rPr>
        <w:t>ти</w:t>
      </w:r>
      <w:r w:rsidRPr="00C275A2">
        <w:rPr>
          <w:rFonts w:ascii="Times New Roman" w:eastAsia="Times New Roman" w:hAnsi="Times New Roman" w:cs="Times New Roman"/>
          <w:sz w:val="28"/>
          <w:szCs w:val="28"/>
          <w:lang w:eastAsia="ru-RU"/>
        </w:rPr>
        <w:t xml:space="preserve"> «застарілими» адаптаціями у зв’язку</w:t>
      </w:r>
      <w:r w:rsidR="001E34CF">
        <w:rPr>
          <w:rFonts w:ascii="Times New Roman" w:eastAsia="Times New Roman" w:hAnsi="Times New Roman" w:cs="Times New Roman"/>
          <w:sz w:val="28"/>
          <w:szCs w:val="28"/>
          <w:lang w:eastAsia="ru-RU"/>
        </w:rPr>
        <w:t xml:space="preserve"> з їх недостатньо з’ясованим впливом на довготривалий стан організму та здоров’я нащадків, а також у зв’язку</w:t>
      </w:r>
      <w:r w:rsidRPr="00C275A2">
        <w:rPr>
          <w:rFonts w:ascii="Times New Roman" w:eastAsia="Times New Roman" w:hAnsi="Times New Roman" w:cs="Times New Roman"/>
          <w:sz w:val="28"/>
          <w:szCs w:val="28"/>
          <w:lang w:eastAsia="ru-RU"/>
        </w:rPr>
        <w:t xml:space="preserve"> з непрогнозованим розвитком технологій, середовища та суспільства.</w:t>
      </w:r>
    </w:p>
    <w:p w14:paraId="015F80A4" w14:textId="77777777" w:rsidR="003955E1" w:rsidRPr="003955E1" w:rsidRDefault="003955E1" w:rsidP="00C275A2">
      <w:pPr>
        <w:spacing w:after="0" w:line="360" w:lineRule="auto"/>
        <w:ind w:firstLine="720"/>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У центральному секторі – на перетині усіх трьох кіл можуть знаходитися адаптації, які дуже давні за своїм походженням, і, водночас, завжди у чомусь нові, наприклад, навчання, креативність та гра.</w:t>
      </w:r>
    </w:p>
    <w:p w14:paraId="47D6D524" w14:textId="77777777" w:rsidR="00C275A2" w:rsidRPr="00C275A2" w:rsidRDefault="00C275A2" w:rsidP="00C275A2">
      <w:pPr>
        <w:spacing w:after="0" w:line="360" w:lineRule="auto"/>
        <w:ind w:firstLine="720"/>
        <w:jc w:val="both"/>
        <w:rPr>
          <w:rFonts w:ascii="Times New Roman" w:eastAsia="Calibri" w:hAnsi="Times New Roman" w:cs="Times New Roman"/>
          <w:sz w:val="28"/>
          <w:szCs w:val="28"/>
        </w:rPr>
      </w:pPr>
      <w:r w:rsidRPr="00C275A2">
        <w:rPr>
          <w:rFonts w:ascii="Times New Roman" w:eastAsia="Calibri" w:hAnsi="Times New Roman" w:cs="Times New Roman"/>
          <w:sz w:val="28"/>
          <w:szCs w:val="28"/>
        </w:rPr>
        <w:t xml:space="preserve">Дані моделі впорядкували досліджені феномени за критерієм адаптаційного значення </w:t>
      </w:r>
      <w:r w:rsidR="00A7535D">
        <w:rPr>
          <w:rFonts w:ascii="Times New Roman" w:eastAsia="Calibri" w:hAnsi="Times New Roman" w:cs="Times New Roman"/>
          <w:sz w:val="28"/>
          <w:szCs w:val="28"/>
        </w:rPr>
        <w:t>на сучасному етапі еволюції</w:t>
      </w:r>
      <w:r w:rsidRPr="00C275A2">
        <w:rPr>
          <w:rFonts w:ascii="Times New Roman" w:eastAsia="Calibri" w:hAnsi="Times New Roman" w:cs="Times New Roman"/>
          <w:sz w:val="28"/>
          <w:szCs w:val="28"/>
        </w:rPr>
        <w:t xml:space="preserve"> та відобразили </w:t>
      </w:r>
      <w:r w:rsidR="00B0164D">
        <w:rPr>
          <w:rFonts w:ascii="Times New Roman" w:eastAsia="Calibri" w:hAnsi="Times New Roman" w:cs="Times New Roman"/>
          <w:sz w:val="28"/>
          <w:szCs w:val="28"/>
        </w:rPr>
        <w:t>зони</w:t>
      </w:r>
      <w:r w:rsidRPr="00C275A2">
        <w:rPr>
          <w:rFonts w:ascii="Times New Roman" w:eastAsia="Calibri" w:hAnsi="Times New Roman" w:cs="Times New Roman"/>
          <w:sz w:val="28"/>
          <w:szCs w:val="28"/>
        </w:rPr>
        <w:t xml:space="preserve"> пере</w:t>
      </w:r>
      <w:r w:rsidR="00B0164D">
        <w:rPr>
          <w:rFonts w:ascii="Times New Roman" w:eastAsia="Calibri" w:hAnsi="Times New Roman" w:cs="Times New Roman"/>
          <w:sz w:val="28"/>
          <w:szCs w:val="28"/>
        </w:rPr>
        <w:t>ходу</w:t>
      </w:r>
      <w:r w:rsidRPr="00C275A2">
        <w:rPr>
          <w:rFonts w:ascii="Times New Roman" w:eastAsia="Calibri" w:hAnsi="Times New Roman" w:cs="Times New Roman"/>
          <w:sz w:val="28"/>
          <w:szCs w:val="28"/>
        </w:rPr>
        <w:t xml:space="preserve"> усіх адаптацій різного значення. В наступному пункті ми обґрунтуємо моделі взаємовідношення філогенетичних та онтогенетичних адаптацій як інший спосіб відображення </w:t>
      </w:r>
      <w:r w:rsidR="00B0164D">
        <w:rPr>
          <w:rFonts w:ascii="Times New Roman" w:eastAsia="Calibri" w:hAnsi="Times New Roman" w:cs="Times New Roman"/>
          <w:sz w:val="28"/>
          <w:szCs w:val="28"/>
        </w:rPr>
        <w:t>закономірностей</w:t>
      </w:r>
      <w:r w:rsidRPr="00C275A2">
        <w:rPr>
          <w:rFonts w:ascii="Times New Roman" w:eastAsia="Calibri" w:hAnsi="Times New Roman" w:cs="Times New Roman"/>
          <w:sz w:val="28"/>
          <w:szCs w:val="28"/>
        </w:rPr>
        <w:t xml:space="preserve"> адаптивних феноменів.</w:t>
      </w:r>
    </w:p>
    <w:p w14:paraId="17BB9D73" w14:textId="77777777" w:rsidR="00C275A2" w:rsidRPr="00C275A2" w:rsidRDefault="00C275A2" w:rsidP="00C275A2">
      <w:pPr>
        <w:spacing w:after="0" w:line="360" w:lineRule="auto"/>
        <w:ind w:firstLine="720"/>
        <w:jc w:val="both"/>
        <w:rPr>
          <w:rFonts w:ascii="Times New Roman" w:eastAsia="Calibri" w:hAnsi="Times New Roman" w:cs="Times New Roman"/>
          <w:sz w:val="28"/>
          <w:szCs w:val="28"/>
        </w:rPr>
      </w:pPr>
    </w:p>
    <w:p w14:paraId="1393FBC7" w14:textId="77777777" w:rsidR="00C275A2" w:rsidRPr="00C275A2" w:rsidRDefault="00C275A2" w:rsidP="00CF78E4">
      <w:pPr>
        <w:spacing w:after="0" w:line="360" w:lineRule="auto"/>
        <w:ind w:firstLine="708"/>
        <w:jc w:val="both"/>
        <w:rPr>
          <w:rFonts w:ascii="Times New Roman" w:eastAsia="Times New Roman" w:hAnsi="Times New Roman" w:cs="Times New Roman"/>
          <w:b/>
          <w:caps/>
          <w:sz w:val="28"/>
          <w:szCs w:val="28"/>
          <w:lang w:eastAsia="ru-RU"/>
        </w:rPr>
      </w:pPr>
      <w:r w:rsidRPr="00C275A2">
        <w:rPr>
          <w:rFonts w:ascii="Times New Roman" w:eastAsia="Times New Roman" w:hAnsi="Times New Roman" w:cs="Times New Roman"/>
          <w:b/>
          <w:caps/>
          <w:sz w:val="28"/>
          <w:szCs w:val="28"/>
          <w:lang w:eastAsia="ru-RU"/>
        </w:rPr>
        <w:t xml:space="preserve">5.2. </w:t>
      </w:r>
      <w:r w:rsidRPr="00C275A2">
        <w:rPr>
          <w:rFonts w:ascii="Times New Roman" w:eastAsia="Times New Roman" w:hAnsi="Times New Roman" w:cs="Times New Roman"/>
          <w:b/>
          <w:sz w:val="28"/>
          <w:szCs w:val="28"/>
          <w:lang w:eastAsia="ru-RU"/>
        </w:rPr>
        <w:t xml:space="preserve">Рівні формування адаптацій </w:t>
      </w:r>
      <w:r w:rsidRPr="00C275A2">
        <w:rPr>
          <w:rFonts w:ascii="Times New Roman" w:eastAsia="Times New Roman" w:hAnsi="Times New Roman" w:cs="Times New Roman"/>
          <w:b/>
          <w:caps/>
          <w:sz w:val="28"/>
          <w:szCs w:val="28"/>
          <w:lang w:eastAsia="ru-RU"/>
        </w:rPr>
        <w:t>–</w:t>
      </w:r>
      <w:r w:rsidRPr="00C275A2">
        <w:rPr>
          <w:rFonts w:ascii="Times New Roman" w:eastAsia="Times New Roman" w:hAnsi="Times New Roman" w:cs="Times New Roman"/>
          <w:b/>
          <w:sz w:val="28"/>
          <w:szCs w:val="28"/>
          <w:lang w:eastAsia="ru-RU"/>
        </w:rPr>
        <w:t xml:space="preserve"> філогенетичні та онтогенетичні механізми </w:t>
      </w:r>
    </w:p>
    <w:p w14:paraId="09FB93F0" w14:textId="77777777" w:rsidR="00C444BF" w:rsidRDefault="00C444BF" w:rsidP="00C275A2">
      <w:pPr>
        <w:spacing w:after="0" w:line="360" w:lineRule="auto"/>
        <w:ind w:firstLine="720"/>
        <w:jc w:val="both"/>
        <w:rPr>
          <w:rFonts w:ascii="Times New Roman" w:eastAsia="Times New Roman" w:hAnsi="Times New Roman" w:cs="Times New Roman"/>
          <w:sz w:val="28"/>
          <w:szCs w:val="28"/>
          <w:lang w:eastAsia="ru-RU"/>
        </w:rPr>
      </w:pPr>
    </w:p>
    <w:p w14:paraId="2F2EC135" w14:textId="4ECF83AE" w:rsidR="00C275A2" w:rsidRP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r w:rsidRPr="00C275A2">
        <w:rPr>
          <w:rFonts w:ascii="Times New Roman" w:eastAsia="Times New Roman" w:hAnsi="Times New Roman" w:cs="Times New Roman"/>
          <w:sz w:val="28"/>
          <w:szCs w:val="28"/>
          <w:lang w:eastAsia="ru-RU"/>
        </w:rPr>
        <w:t xml:space="preserve">Психічні явища, які традиційно вивчаються в межах психології адаптації – стратегії, механізми, ресурси, цілі, бар’єри – належать до процесу адаптації протягом життя індивідуума тобто онтогенезу. Розуміння терміну «адаптація» або «адаптаційний механізм» еволюційними психологами характеризується увагою до адаптивних функціональних утворень, універсальних для більшості представників виду Homo Sapiens і навіть для всього живого, які сформувалися </w:t>
      </w:r>
      <w:r w:rsidR="001E34CF">
        <w:rPr>
          <w:rFonts w:ascii="Times New Roman" w:eastAsia="Times New Roman" w:hAnsi="Times New Roman" w:cs="Times New Roman"/>
          <w:sz w:val="28"/>
          <w:szCs w:val="28"/>
          <w:lang w:eastAsia="ru-RU"/>
        </w:rPr>
        <w:t>протягом</w:t>
      </w:r>
      <w:r w:rsidRPr="00C275A2">
        <w:rPr>
          <w:rFonts w:ascii="Times New Roman" w:eastAsia="Times New Roman" w:hAnsi="Times New Roman" w:cs="Times New Roman"/>
          <w:sz w:val="28"/>
          <w:szCs w:val="28"/>
          <w:lang w:eastAsia="ru-RU"/>
        </w:rPr>
        <w:t xml:space="preserve"> філогенез</w:t>
      </w:r>
      <w:r w:rsidR="001E34CF">
        <w:rPr>
          <w:rFonts w:ascii="Times New Roman" w:eastAsia="Times New Roman" w:hAnsi="Times New Roman" w:cs="Times New Roman"/>
          <w:sz w:val="28"/>
          <w:szCs w:val="28"/>
          <w:lang w:eastAsia="ru-RU"/>
        </w:rPr>
        <w:t>у</w:t>
      </w:r>
      <w:r w:rsidRPr="00C275A2">
        <w:rPr>
          <w:rFonts w:ascii="Times New Roman" w:eastAsia="Times New Roman" w:hAnsi="Times New Roman" w:cs="Times New Roman"/>
          <w:sz w:val="28"/>
          <w:szCs w:val="28"/>
          <w:lang w:eastAsia="ru-RU"/>
        </w:rPr>
        <w:t xml:space="preserve"> під впливом природного</w:t>
      </w:r>
      <w:r w:rsidR="00B0164D">
        <w:rPr>
          <w:rFonts w:ascii="Times New Roman" w:eastAsia="Times New Roman" w:hAnsi="Times New Roman" w:cs="Times New Roman"/>
          <w:sz w:val="28"/>
          <w:szCs w:val="28"/>
          <w:lang w:eastAsia="ru-RU"/>
        </w:rPr>
        <w:t xml:space="preserve"> та статевого</w:t>
      </w:r>
      <w:r w:rsidRPr="00C275A2">
        <w:rPr>
          <w:rFonts w:ascii="Times New Roman" w:eastAsia="Times New Roman" w:hAnsi="Times New Roman" w:cs="Times New Roman"/>
          <w:sz w:val="28"/>
          <w:szCs w:val="28"/>
          <w:lang w:eastAsia="ru-RU"/>
        </w:rPr>
        <w:t xml:space="preserve"> відбору. </w:t>
      </w:r>
    </w:p>
    <w:p w14:paraId="2FB6E5C5" w14:textId="77777777" w:rsidR="00C275A2" w:rsidRP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r w:rsidRPr="00C275A2">
        <w:rPr>
          <w:rFonts w:ascii="Times New Roman" w:eastAsia="Times New Roman" w:hAnsi="Times New Roman" w:cs="Times New Roman"/>
          <w:sz w:val="28"/>
          <w:szCs w:val="28"/>
          <w:lang w:eastAsia="ru-RU"/>
        </w:rPr>
        <w:lastRenderedPageBreak/>
        <w:t>В онтогенетичному сенсі механізмами психологічної адаптації вважаються</w:t>
      </w:r>
      <w:r w:rsidR="00B0164D">
        <w:rPr>
          <w:rFonts w:ascii="Times New Roman" w:eastAsia="Times New Roman" w:hAnsi="Times New Roman" w:cs="Times New Roman"/>
          <w:sz w:val="28"/>
          <w:szCs w:val="28"/>
          <w:lang w:eastAsia="ru-RU"/>
        </w:rPr>
        <w:t>:</w:t>
      </w:r>
      <w:r w:rsidRPr="00C275A2">
        <w:rPr>
          <w:rFonts w:ascii="Times New Roman" w:eastAsia="Times New Roman" w:hAnsi="Times New Roman" w:cs="Times New Roman"/>
          <w:sz w:val="28"/>
          <w:szCs w:val="28"/>
          <w:lang w:eastAsia="ru-RU"/>
        </w:rPr>
        <w:t xml:space="preserve"> вихід із проблемної ситуації, пошуков</w:t>
      </w:r>
      <w:r w:rsidR="001E34CF">
        <w:rPr>
          <w:rFonts w:ascii="Times New Roman" w:eastAsia="Times New Roman" w:hAnsi="Times New Roman" w:cs="Times New Roman"/>
          <w:sz w:val="28"/>
          <w:szCs w:val="28"/>
          <w:lang w:eastAsia="ru-RU"/>
        </w:rPr>
        <w:t>а</w:t>
      </w:r>
      <w:r w:rsidRPr="00C275A2">
        <w:rPr>
          <w:rFonts w:ascii="Times New Roman" w:eastAsia="Times New Roman" w:hAnsi="Times New Roman" w:cs="Times New Roman"/>
          <w:sz w:val="28"/>
          <w:szCs w:val="28"/>
          <w:lang w:eastAsia="ru-RU"/>
        </w:rPr>
        <w:t xml:space="preserve"> активність, научіння, інтелектуалізаці</w:t>
      </w:r>
      <w:r w:rsidR="001E34CF">
        <w:rPr>
          <w:rFonts w:ascii="Times New Roman" w:eastAsia="Times New Roman" w:hAnsi="Times New Roman" w:cs="Times New Roman"/>
          <w:sz w:val="28"/>
          <w:szCs w:val="28"/>
          <w:lang w:eastAsia="ru-RU"/>
        </w:rPr>
        <w:t>я</w:t>
      </w:r>
      <w:r w:rsidRPr="00C275A2">
        <w:rPr>
          <w:rFonts w:ascii="Times New Roman" w:eastAsia="Times New Roman" w:hAnsi="Times New Roman" w:cs="Times New Roman"/>
          <w:sz w:val="28"/>
          <w:szCs w:val="28"/>
          <w:lang w:eastAsia="ru-RU"/>
        </w:rPr>
        <w:t xml:space="preserve"> досвіду, залучення соціальної підтримки, змін</w:t>
      </w:r>
      <w:r w:rsidR="001E34CF">
        <w:rPr>
          <w:rFonts w:ascii="Times New Roman" w:eastAsia="Times New Roman" w:hAnsi="Times New Roman" w:cs="Times New Roman"/>
          <w:sz w:val="28"/>
          <w:szCs w:val="28"/>
          <w:lang w:eastAsia="ru-RU"/>
        </w:rPr>
        <w:t>а</w:t>
      </w:r>
      <w:r w:rsidRPr="00C275A2">
        <w:rPr>
          <w:rFonts w:ascii="Times New Roman" w:eastAsia="Times New Roman" w:hAnsi="Times New Roman" w:cs="Times New Roman"/>
          <w:sz w:val="28"/>
          <w:szCs w:val="28"/>
          <w:lang w:eastAsia="ru-RU"/>
        </w:rPr>
        <w:t xml:space="preserve"> стратегій поведінки, психологічні захисні механізми, флуктуації інтернальності-екстернальності у сфері невдач та моральної нормативності, які ми досліджували ран</w:t>
      </w:r>
      <w:r w:rsidR="000C2E85">
        <w:rPr>
          <w:rFonts w:ascii="Times New Roman" w:eastAsia="Times New Roman" w:hAnsi="Times New Roman" w:cs="Times New Roman"/>
          <w:sz w:val="28"/>
          <w:szCs w:val="28"/>
          <w:lang w:eastAsia="ru-RU"/>
        </w:rPr>
        <w:t>іше в кандидатській дисертації (Луценко, 2006)</w:t>
      </w:r>
      <w:r w:rsidRPr="00C275A2">
        <w:rPr>
          <w:rFonts w:ascii="Times New Roman" w:eastAsia="Times New Roman" w:hAnsi="Times New Roman" w:cs="Times New Roman"/>
          <w:sz w:val="28"/>
          <w:szCs w:val="28"/>
          <w:lang w:eastAsia="ru-RU"/>
        </w:rPr>
        <w:t>.</w:t>
      </w:r>
    </w:p>
    <w:p w14:paraId="16999667" w14:textId="77777777" w:rsidR="00C275A2" w:rsidRP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r w:rsidRPr="00C275A2">
        <w:rPr>
          <w:rFonts w:ascii="Times New Roman" w:eastAsia="Times New Roman" w:hAnsi="Times New Roman" w:cs="Times New Roman"/>
          <w:sz w:val="28"/>
          <w:szCs w:val="28"/>
          <w:lang w:eastAsia="ru-RU"/>
        </w:rPr>
        <w:t>У межах еволюційної психології описано багато патернів поведінки та психологічних особливостей сучасних людей, які мають універсальний, крос-культурний характер, спостерігаються також у тваринном</w:t>
      </w:r>
      <w:r w:rsidR="001E34CF">
        <w:rPr>
          <w:rFonts w:ascii="Times New Roman" w:eastAsia="Times New Roman" w:hAnsi="Times New Roman" w:cs="Times New Roman"/>
          <w:sz w:val="28"/>
          <w:szCs w:val="28"/>
          <w:lang w:eastAsia="ru-RU"/>
        </w:rPr>
        <w:t>у світі та сприяють виживанню і</w:t>
      </w:r>
      <w:r w:rsidRPr="00C275A2">
        <w:rPr>
          <w:rFonts w:ascii="Times New Roman" w:eastAsia="Times New Roman" w:hAnsi="Times New Roman" w:cs="Times New Roman"/>
          <w:sz w:val="28"/>
          <w:szCs w:val="28"/>
          <w:lang w:eastAsia="ru-RU"/>
        </w:rPr>
        <w:t xml:space="preserve"> продовженню роду. Вони є адаптаціями у філогенетичному сенсі. Щоб їх виявити,</w:t>
      </w:r>
      <w:r w:rsidR="001E34CF">
        <w:rPr>
          <w:rFonts w:ascii="Times New Roman" w:eastAsia="Times New Roman" w:hAnsi="Times New Roman" w:cs="Times New Roman"/>
          <w:sz w:val="28"/>
          <w:szCs w:val="28"/>
          <w:lang w:eastAsia="ru-RU"/>
        </w:rPr>
        <w:t xml:space="preserve"> необхідно розглядати переваги у</w:t>
      </w:r>
      <w:r w:rsidRPr="00C275A2">
        <w:rPr>
          <w:rFonts w:ascii="Times New Roman" w:eastAsia="Times New Roman" w:hAnsi="Times New Roman" w:cs="Times New Roman"/>
          <w:sz w:val="28"/>
          <w:szCs w:val="28"/>
          <w:lang w:eastAsia="ru-RU"/>
        </w:rPr>
        <w:t xml:space="preserve"> виживанні (які відбиваються у кращому задоволенні потреб) і усп</w:t>
      </w:r>
      <w:r w:rsidR="001E34CF">
        <w:rPr>
          <w:rFonts w:ascii="Times New Roman" w:eastAsia="Times New Roman" w:hAnsi="Times New Roman" w:cs="Times New Roman"/>
          <w:sz w:val="28"/>
          <w:szCs w:val="28"/>
          <w:lang w:eastAsia="ru-RU"/>
        </w:rPr>
        <w:t xml:space="preserve">ішній </w:t>
      </w:r>
      <w:r w:rsidR="00B0164D">
        <w:rPr>
          <w:rFonts w:ascii="Times New Roman" w:eastAsia="Times New Roman" w:hAnsi="Times New Roman" w:cs="Times New Roman"/>
          <w:sz w:val="28"/>
          <w:szCs w:val="28"/>
          <w:lang w:eastAsia="ru-RU"/>
        </w:rPr>
        <w:t xml:space="preserve">включеній </w:t>
      </w:r>
      <w:r w:rsidR="001E34CF">
        <w:rPr>
          <w:rFonts w:ascii="Times New Roman" w:eastAsia="Times New Roman" w:hAnsi="Times New Roman" w:cs="Times New Roman"/>
          <w:sz w:val="28"/>
          <w:szCs w:val="28"/>
          <w:lang w:eastAsia="ru-RU"/>
        </w:rPr>
        <w:t>репродукції (впевненості у</w:t>
      </w:r>
      <w:r w:rsidRPr="00C275A2">
        <w:rPr>
          <w:rFonts w:ascii="Times New Roman" w:eastAsia="Times New Roman" w:hAnsi="Times New Roman" w:cs="Times New Roman"/>
          <w:sz w:val="28"/>
          <w:szCs w:val="28"/>
          <w:lang w:eastAsia="ru-RU"/>
        </w:rPr>
        <w:t xml:space="preserve"> благополуччі діт</w:t>
      </w:r>
      <w:r w:rsidR="001E34CF">
        <w:rPr>
          <w:rFonts w:ascii="Times New Roman" w:eastAsia="Times New Roman" w:hAnsi="Times New Roman" w:cs="Times New Roman"/>
          <w:sz w:val="28"/>
          <w:szCs w:val="28"/>
          <w:lang w:eastAsia="ru-RU"/>
        </w:rPr>
        <w:t>ей,</w:t>
      </w:r>
      <w:r w:rsidR="00B0164D">
        <w:rPr>
          <w:rFonts w:ascii="Times New Roman" w:eastAsia="Times New Roman" w:hAnsi="Times New Roman" w:cs="Times New Roman"/>
          <w:sz w:val="28"/>
          <w:szCs w:val="28"/>
          <w:lang w:eastAsia="ru-RU"/>
        </w:rPr>
        <w:t xml:space="preserve"> племінників/племінниць,</w:t>
      </w:r>
      <w:r w:rsidR="001E34CF">
        <w:rPr>
          <w:rFonts w:ascii="Times New Roman" w:eastAsia="Times New Roman" w:hAnsi="Times New Roman" w:cs="Times New Roman"/>
          <w:sz w:val="28"/>
          <w:szCs w:val="28"/>
          <w:lang w:eastAsia="ru-RU"/>
        </w:rPr>
        <w:t xml:space="preserve"> внуків, правнуків) не лише у</w:t>
      </w:r>
      <w:r w:rsidRPr="00C275A2">
        <w:rPr>
          <w:rFonts w:ascii="Times New Roman" w:eastAsia="Times New Roman" w:hAnsi="Times New Roman" w:cs="Times New Roman"/>
          <w:sz w:val="28"/>
          <w:szCs w:val="28"/>
          <w:lang w:eastAsia="ru-RU"/>
        </w:rPr>
        <w:t xml:space="preserve"> сучасних умовах, але й протягом основної еволюції гомінід (останні 2 мільйони років). Як ми вже вказували, у сьогоденні філогенетичні механізми можуть відігравати як адаптивну, так і дезадаптивну роль, якщо вони не відповідають зміненим нещодавно умовам середовища. До філогенетичних адаптацій еволюційні психологи відносять: підвищення успішності розв’язання когнітивних задач на матеріалі, який стосується виживання; критерії чоловічої та жіночої привабливості; причини закоханості, моногамії, розлучень, табу інцеста, вікових криз; альтруїзма та агресії, депресивності, поклоніння спортивним та естрадним кумірам; переїдання, </w:t>
      </w:r>
      <w:r w:rsidR="003E5A3F">
        <w:rPr>
          <w:rFonts w:ascii="Times New Roman" w:eastAsia="Times New Roman" w:hAnsi="Times New Roman" w:cs="Times New Roman"/>
          <w:sz w:val="28"/>
          <w:szCs w:val="28"/>
          <w:lang w:eastAsia="ru-RU"/>
        </w:rPr>
        <w:t>індоктринації та багато іншого (</w:t>
      </w:r>
      <w:r w:rsidR="00D545E8">
        <w:rPr>
          <w:rFonts w:ascii="Times New Roman" w:eastAsia="Times New Roman" w:hAnsi="Times New Roman" w:cs="Times New Roman"/>
          <w:sz w:val="28"/>
          <w:szCs w:val="28"/>
          <w:lang w:eastAsia="ru-RU"/>
        </w:rPr>
        <w:t xml:space="preserve">Докинз, 1993; Кенрик, 2012; </w:t>
      </w:r>
      <w:r w:rsidR="00D545E8">
        <w:rPr>
          <w:rFonts w:ascii="Times New Roman" w:eastAsia="Times New Roman" w:hAnsi="Times New Roman" w:cs="Times New Roman"/>
          <w:sz w:val="28"/>
          <w:szCs w:val="24"/>
          <w:lang w:eastAsia="ru-RU"/>
        </w:rPr>
        <w:t>Луценко, Е.</w:t>
      </w:r>
      <w:r w:rsidR="00D545E8" w:rsidRPr="005A4114">
        <w:rPr>
          <w:rFonts w:ascii="Times New Roman" w:eastAsia="Times New Roman" w:hAnsi="Times New Roman" w:cs="Times New Roman"/>
          <w:sz w:val="28"/>
          <w:szCs w:val="24"/>
          <w:lang w:eastAsia="ru-RU"/>
        </w:rPr>
        <w:t xml:space="preserve"> &amp; Утевская, 2008</w:t>
      </w:r>
      <w:r w:rsidR="00D545E8">
        <w:rPr>
          <w:rFonts w:ascii="Times New Roman" w:eastAsia="Times New Roman" w:hAnsi="Times New Roman" w:cs="Times New Roman"/>
          <w:sz w:val="28"/>
          <w:szCs w:val="24"/>
          <w:lang w:eastAsia="ru-RU"/>
        </w:rPr>
        <w:t xml:space="preserve">; </w:t>
      </w:r>
      <w:r w:rsidR="00D545E8" w:rsidRPr="004354C0">
        <w:rPr>
          <w:rFonts w:ascii="Times New Roman" w:eastAsia="Times New Roman" w:hAnsi="Times New Roman" w:cs="Times New Roman"/>
          <w:sz w:val="28"/>
          <w:szCs w:val="28"/>
          <w:lang w:eastAsia="ru-RU"/>
        </w:rPr>
        <w:t xml:space="preserve">Утевская </w:t>
      </w:r>
      <w:r w:rsidR="00D545E8" w:rsidRPr="005939FD">
        <w:rPr>
          <w:rFonts w:ascii="Times New Roman" w:eastAsia="Times New Roman" w:hAnsi="Times New Roman" w:cs="Times New Roman"/>
          <w:sz w:val="28"/>
          <w:szCs w:val="28"/>
          <w:lang w:eastAsia="ru-RU"/>
        </w:rPr>
        <w:t>&amp;</w:t>
      </w:r>
      <w:r w:rsidR="00D545E8">
        <w:rPr>
          <w:rFonts w:ascii="Times New Roman" w:eastAsia="Times New Roman" w:hAnsi="Times New Roman" w:cs="Times New Roman"/>
          <w:sz w:val="28"/>
          <w:szCs w:val="28"/>
          <w:lang w:eastAsia="ru-RU"/>
        </w:rPr>
        <w:t xml:space="preserve"> </w:t>
      </w:r>
      <w:r w:rsidR="00D545E8" w:rsidRPr="004354C0">
        <w:rPr>
          <w:rFonts w:ascii="Times New Roman" w:eastAsia="Times New Roman" w:hAnsi="Times New Roman" w:cs="Times New Roman"/>
          <w:sz w:val="28"/>
          <w:szCs w:val="28"/>
          <w:lang w:eastAsia="ru-RU"/>
        </w:rPr>
        <w:t>Луценко</w:t>
      </w:r>
      <w:r w:rsidR="00D545E8">
        <w:rPr>
          <w:rFonts w:ascii="Times New Roman" w:eastAsia="Times New Roman" w:hAnsi="Times New Roman" w:cs="Times New Roman"/>
          <w:sz w:val="28"/>
          <w:szCs w:val="28"/>
          <w:lang w:eastAsia="ru-RU"/>
        </w:rPr>
        <w:t xml:space="preserve">, 2008; </w:t>
      </w:r>
      <w:r w:rsidR="003E5A3F">
        <w:rPr>
          <w:rFonts w:ascii="Times New Roman" w:eastAsia="Times New Roman" w:hAnsi="Times New Roman" w:cs="Times New Roman"/>
          <w:sz w:val="28"/>
          <w:szCs w:val="28"/>
          <w:lang w:eastAsia="ru-RU"/>
        </w:rPr>
        <w:t>Палмер</w:t>
      </w:r>
      <w:r w:rsidR="003E5A3F" w:rsidRPr="003E5A3F">
        <w:rPr>
          <w:rFonts w:ascii="Times New Roman" w:eastAsia="Times New Roman" w:hAnsi="Times New Roman" w:cs="Times New Roman"/>
          <w:sz w:val="28"/>
          <w:szCs w:val="28"/>
          <w:lang w:eastAsia="ru-RU"/>
        </w:rPr>
        <w:t xml:space="preserve"> &amp;</w:t>
      </w:r>
      <w:r w:rsidR="003E5A3F">
        <w:rPr>
          <w:rFonts w:ascii="Times New Roman" w:eastAsia="Times New Roman" w:hAnsi="Times New Roman" w:cs="Times New Roman"/>
          <w:sz w:val="28"/>
          <w:szCs w:val="28"/>
          <w:lang w:eastAsia="ru-RU"/>
        </w:rPr>
        <w:t xml:space="preserve"> Палмер, 2003;</w:t>
      </w:r>
      <w:r w:rsidRPr="00C275A2">
        <w:rPr>
          <w:rFonts w:ascii="Times New Roman" w:eastAsia="Times New Roman" w:hAnsi="Times New Roman" w:cs="Times New Roman"/>
          <w:sz w:val="28"/>
          <w:szCs w:val="28"/>
          <w:lang w:eastAsia="ru-RU"/>
        </w:rPr>
        <w:t xml:space="preserve"> </w:t>
      </w:r>
      <w:r w:rsidR="003E5A3F" w:rsidRPr="004354C0">
        <w:rPr>
          <w:rFonts w:ascii="Times New Roman" w:eastAsia="Times New Roman" w:hAnsi="Times New Roman" w:cs="Times New Roman"/>
          <w:sz w:val="28"/>
          <w:szCs w:val="28"/>
          <w:lang w:eastAsia="ru-RU"/>
        </w:rPr>
        <w:t xml:space="preserve">Barkow, </w:t>
      </w:r>
      <w:r w:rsidR="003E5A3F">
        <w:rPr>
          <w:rFonts w:ascii="Times New Roman" w:eastAsia="Times New Roman" w:hAnsi="Times New Roman" w:cs="Times New Roman"/>
          <w:sz w:val="28"/>
          <w:szCs w:val="28"/>
          <w:lang w:eastAsia="ru-RU"/>
        </w:rPr>
        <w:t>Cosmides</w:t>
      </w:r>
      <w:r w:rsidR="003E5A3F" w:rsidRPr="003E5A3F">
        <w:rPr>
          <w:rFonts w:ascii="Times New Roman" w:eastAsia="Times New Roman" w:hAnsi="Times New Roman" w:cs="Times New Roman"/>
          <w:sz w:val="28"/>
          <w:szCs w:val="28"/>
          <w:lang w:eastAsia="ru-RU"/>
        </w:rPr>
        <w:t xml:space="preserve"> &amp; </w:t>
      </w:r>
      <w:r w:rsidR="003E5A3F" w:rsidRPr="004354C0">
        <w:rPr>
          <w:rFonts w:ascii="Times New Roman" w:eastAsia="Times New Roman" w:hAnsi="Times New Roman" w:cs="Times New Roman"/>
          <w:sz w:val="28"/>
          <w:szCs w:val="28"/>
          <w:lang w:eastAsia="ru-RU"/>
        </w:rPr>
        <w:t>Tooby</w:t>
      </w:r>
      <w:r w:rsidR="003E5A3F" w:rsidRPr="003E5A3F">
        <w:rPr>
          <w:rFonts w:ascii="Times New Roman" w:eastAsia="Times New Roman" w:hAnsi="Times New Roman" w:cs="Times New Roman"/>
          <w:sz w:val="28"/>
          <w:szCs w:val="28"/>
          <w:lang w:eastAsia="ru-RU"/>
        </w:rPr>
        <w:t xml:space="preserve">, 1992; </w:t>
      </w:r>
      <w:r w:rsidR="003E5A3F" w:rsidRPr="004354C0">
        <w:rPr>
          <w:rFonts w:ascii="Times New Roman" w:eastAsia="Times New Roman" w:hAnsi="Times New Roman" w:cs="Times New Roman"/>
          <w:sz w:val="28"/>
          <w:szCs w:val="28"/>
          <w:lang w:eastAsia="ru-RU"/>
        </w:rPr>
        <w:t>Buss</w:t>
      </w:r>
      <w:r w:rsidR="003E5A3F" w:rsidRPr="003E5A3F">
        <w:rPr>
          <w:rFonts w:ascii="Times New Roman" w:eastAsia="Times New Roman" w:hAnsi="Times New Roman" w:cs="Times New Roman"/>
          <w:sz w:val="28"/>
          <w:szCs w:val="28"/>
          <w:lang w:eastAsia="ru-RU"/>
        </w:rPr>
        <w:t xml:space="preserve">, 1989, 1994; </w:t>
      </w:r>
      <w:r w:rsidR="003E5A3F" w:rsidRPr="004354C0">
        <w:rPr>
          <w:rFonts w:ascii="Times New Roman" w:eastAsia="Times New Roman" w:hAnsi="Times New Roman" w:cs="Times New Roman"/>
          <w:sz w:val="28"/>
          <w:szCs w:val="28"/>
          <w:lang w:eastAsia="ru-RU"/>
        </w:rPr>
        <w:t>Nesse</w:t>
      </w:r>
      <w:r w:rsidR="003E5A3F" w:rsidRPr="003E5A3F">
        <w:rPr>
          <w:rFonts w:ascii="Times New Roman" w:eastAsia="Times New Roman" w:hAnsi="Times New Roman" w:cs="Times New Roman"/>
          <w:sz w:val="28"/>
          <w:szCs w:val="28"/>
          <w:lang w:eastAsia="ru-RU"/>
        </w:rPr>
        <w:t xml:space="preserve">, 2002, 1994; </w:t>
      </w:r>
      <w:r w:rsidR="003E5A3F" w:rsidRPr="004354C0">
        <w:rPr>
          <w:rFonts w:ascii="Times New Roman" w:eastAsia="Times New Roman" w:hAnsi="Times New Roman" w:cs="Times New Roman"/>
          <w:sz w:val="28"/>
          <w:szCs w:val="28"/>
          <w:lang w:eastAsia="ru-RU"/>
        </w:rPr>
        <w:t>Pinker</w:t>
      </w:r>
      <w:r w:rsidR="003E5A3F" w:rsidRPr="003E5A3F">
        <w:rPr>
          <w:rFonts w:ascii="Times New Roman" w:eastAsia="Times New Roman" w:hAnsi="Times New Roman" w:cs="Times New Roman"/>
          <w:sz w:val="28"/>
          <w:szCs w:val="28"/>
          <w:lang w:eastAsia="ru-RU"/>
        </w:rPr>
        <w:t xml:space="preserve">, 1997; </w:t>
      </w:r>
      <w:r w:rsidR="003E5A3F" w:rsidRPr="004354C0">
        <w:rPr>
          <w:rFonts w:ascii="Times New Roman" w:eastAsia="Times New Roman" w:hAnsi="Times New Roman" w:cs="Times New Roman"/>
          <w:sz w:val="28"/>
          <w:szCs w:val="28"/>
          <w:lang w:eastAsia="ru-RU"/>
        </w:rPr>
        <w:t>Rossano</w:t>
      </w:r>
      <w:r w:rsidR="003E5A3F" w:rsidRPr="003E5A3F">
        <w:rPr>
          <w:rFonts w:ascii="Times New Roman" w:eastAsia="Times New Roman" w:hAnsi="Times New Roman" w:cs="Times New Roman"/>
          <w:sz w:val="28"/>
          <w:szCs w:val="28"/>
          <w:lang w:eastAsia="ru-RU"/>
        </w:rPr>
        <w:t>, 2003)</w:t>
      </w:r>
      <w:r w:rsidRPr="00C275A2">
        <w:rPr>
          <w:rFonts w:ascii="Times New Roman" w:eastAsia="Times New Roman" w:hAnsi="Times New Roman" w:cs="Times New Roman"/>
          <w:sz w:val="28"/>
          <w:szCs w:val="28"/>
          <w:lang w:eastAsia="ru-RU"/>
        </w:rPr>
        <w:t>.</w:t>
      </w:r>
    </w:p>
    <w:p w14:paraId="1D2BAD1C" w14:textId="77777777" w:rsidR="00C275A2" w:rsidRP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r w:rsidRPr="00C275A2">
        <w:rPr>
          <w:rFonts w:ascii="Times New Roman" w:eastAsia="Times New Roman" w:hAnsi="Times New Roman" w:cs="Times New Roman"/>
          <w:sz w:val="28"/>
          <w:szCs w:val="28"/>
          <w:lang w:eastAsia="ru-RU"/>
        </w:rPr>
        <w:t xml:space="preserve">У даному дослідженні ми розглянули </w:t>
      </w:r>
      <w:r w:rsidRPr="00623A3C">
        <w:rPr>
          <w:rFonts w:ascii="Times New Roman" w:eastAsia="Times New Roman" w:hAnsi="Times New Roman" w:cs="Times New Roman"/>
          <w:sz w:val="28"/>
          <w:szCs w:val="28"/>
          <w:highlight w:val="yellow"/>
          <w:lang w:eastAsia="ru-RU"/>
        </w:rPr>
        <w:t>як сучасні приклади</w:t>
      </w:r>
      <w:r w:rsidR="00D545E8" w:rsidRPr="00623A3C">
        <w:rPr>
          <w:rFonts w:ascii="Times New Roman" w:eastAsia="Times New Roman" w:hAnsi="Times New Roman" w:cs="Times New Roman"/>
          <w:sz w:val="28"/>
          <w:szCs w:val="28"/>
          <w:highlight w:val="yellow"/>
          <w:lang w:eastAsia="ru-RU"/>
        </w:rPr>
        <w:t xml:space="preserve"> філогенетичних адаптацій</w:t>
      </w:r>
      <w:r w:rsidRPr="00C275A2">
        <w:rPr>
          <w:rFonts w:ascii="Times New Roman" w:eastAsia="Times New Roman" w:hAnsi="Times New Roman" w:cs="Times New Roman"/>
          <w:sz w:val="28"/>
          <w:szCs w:val="28"/>
          <w:lang w:eastAsia="ru-RU"/>
        </w:rPr>
        <w:t xml:space="preserve"> ще </w:t>
      </w:r>
      <w:bookmarkStart w:id="12" w:name="_GoBack"/>
      <w:r w:rsidRPr="00C275A2">
        <w:rPr>
          <w:rFonts w:ascii="Times New Roman" w:eastAsia="Times New Roman" w:hAnsi="Times New Roman" w:cs="Times New Roman"/>
          <w:sz w:val="28"/>
          <w:szCs w:val="28"/>
          <w:lang w:eastAsia="ru-RU"/>
        </w:rPr>
        <w:t xml:space="preserve">конфлікти поєднання родів, булінг, жіноче кокетство, </w:t>
      </w:r>
      <w:r w:rsidR="00270C03">
        <w:rPr>
          <w:rFonts w:ascii="Times New Roman" w:eastAsia="Times New Roman" w:hAnsi="Times New Roman" w:cs="Times New Roman"/>
          <w:sz w:val="28"/>
          <w:szCs w:val="28"/>
          <w:lang w:eastAsia="ru-RU"/>
        </w:rPr>
        <w:t xml:space="preserve">сурогатне материнство, </w:t>
      </w:r>
      <w:r w:rsidRPr="00C275A2">
        <w:rPr>
          <w:rFonts w:ascii="Times New Roman" w:eastAsia="Times New Roman" w:hAnsi="Times New Roman" w:cs="Times New Roman"/>
          <w:sz w:val="28"/>
          <w:szCs w:val="28"/>
          <w:lang w:eastAsia="ru-RU"/>
        </w:rPr>
        <w:t>примативність, особливості політичного вибору</w:t>
      </w:r>
      <w:r w:rsidR="00270C03">
        <w:rPr>
          <w:rFonts w:ascii="Times New Roman" w:eastAsia="Times New Roman" w:hAnsi="Times New Roman" w:cs="Times New Roman"/>
          <w:sz w:val="28"/>
          <w:szCs w:val="28"/>
          <w:lang w:eastAsia="ru-RU"/>
        </w:rPr>
        <w:t>, критичне мислення, здоровий спосіб життя</w:t>
      </w:r>
      <w:bookmarkEnd w:id="12"/>
      <w:r w:rsidRPr="00C275A2">
        <w:rPr>
          <w:rFonts w:ascii="Times New Roman" w:eastAsia="Times New Roman" w:hAnsi="Times New Roman" w:cs="Times New Roman"/>
          <w:sz w:val="28"/>
          <w:szCs w:val="28"/>
          <w:lang w:eastAsia="ru-RU"/>
        </w:rPr>
        <w:t>.</w:t>
      </w:r>
    </w:p>
    <w:p w14:paraId="2F9CCDC9" w14:textId="77777777" w:rsidR="00C275A2" w:rsidRP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r w:rsidRPr="00C275A2">
        <w:rPr>
          <w:rFonts w:ascii="Times New Roman" w:eastAsia="Times New Roman" w:hAnsi="Times New Roman" w:cs="Times New Roman"/>
          <w:sz w:val="28"/>
          <w:szCs w:val="28"/>
          <w:lang w:eastAsia="ru-RU"/>
        </w:rPr>
        <w:lastRenderedPageBreak/>
        <w:t xml:space="preserve">Оскільки виявилося, що існують начебто два незалежних, але валідних способи розуміння адаптаційних механізмів (в онтогенетичному та філогенетичному сенсі), ми задалися питанням, як ці два типу адаптацій можуть співіснувати. </w:t>
      </w:r>
    </w:p>
    <w:p w14:paraId="2D8F5DDB" w14:textId="77777777" w:rsidR="00C275A2" w:rsidRPr="002B1EA8" w:rsidRDefault="00C275A2" w:rsidP="00C275A2">
      <w:pPr>
        <w:spacing w:after="0" w:line="360" w:lineRule="auto"/>
        <w:ind w:firstLine="720"/>
        <w:jc w:val="both"/>
        <w:rPr>
          <w:rFonts w:ascii="Times New Roman" w:eastAsia="Times New Roman" w:hAnsi="Times New Roman" w:cs="Times New Roman"/>
          <w:sz w:val="28"/>
          <w:szCs w:val="28"/>
          <w:lang w:eastAsia="ru-RU"/>
        </w:rPr>
      </w:pPr>
      <w:r w:rsidRPr="00C275A2">
        <w:rPr>
          <w:rFonts w:ascii="Times New Roman" w:eastAsia="Times New Roman" w:hAnsi="Times New Roman" w:cs="Times New Roman"/>
          <w:sz w:val="28"/>
          <w:szCs w:val="28"/>
          <w:lang w:eastAsia="ru-RU"/>
        </w:rPr>
        <w:t xml:space="preserve">Ми </w:t>
      </w:r>
      <w:r w:rsidR="00270C03">
        <w:rPr>
          <w:rFonts w:ascii="Times New Roman" w:eastAsia="Times New Roman" w:hAnsi="Times New Roman" w:cs="Times New Roman"/>
          <w:sz w:val="28"/>
          <w:szCs w:val="28"/>
          <w:lang w:eastAsia="ru-RU"/>
        </w:rPr>
        <w:t>вважаємо</w:t>
      </w:r>
      <w:r w:rsidRPr="00C275A2">
        <w:rPr>
          <w:rFonts w:ascii="Times New Roman" w:eastAsia="Times New Roman" w:hAnsi="Times New Roman" w:cs="Times New Roman"/>
          <w:sz w:val="28"/>
          <w:szCs w:val="28"/>
          <w:lang w:eastAsia="ru-RU"/>
        </w:rPr>
        <w:t>, що є три форми такого співвідношення між ними. По-перше, онтогенетичні адаптації є проявами універсальних філогенетичних адаптацій. Наприклад, такі онтогенетичні ад</w:t>
      </w:r>
      <w:r w:rsidR="003E5A3F">
        <w:rPr>
          <w:rFonts w:ascii="Times New Roman" w:eastAsia="Times New Roman" w:hAnsi="Times New Roman" w:cs="Times New Roman"/>
          <w:sz w:val="28"/>
          <w:szCs w:val="28"/>
          <w:lang w:eastAsia="ru-RU"/>
        </w:rPr>
        <w:t xml:space="preserve">аптації як пошукова активність </w:t>
      </w:r>
      <w:r w:rsidR="003E5A3F" w:rsidRPr="003E5A3F">
        <w:rPr>
          <w:rFonts w:ascii="Times New Roman" w:eastAsia="Times New Roman" w:hAnsi="Times New Roman" w:cs="Times New Roman"/>
          <w:sz w:val="28"/>
          <w:szCs w:val="28"/>
          <w:lang w:eastAsia="ru-RU"/>
        </w:rPr>
        <w:t>(</w:t>
      </w:r>
      <w:r w:rsidR="003E5A3F" w:rsidRPr="004354C0">
        <w:rPr>
          <w:rFonts w:ascii="Times New Roman" w:eastAsia="Times New Roman" w:hAnsi="Times New Roman" w:cs="Times New Roman"/>
          <w:sz w:val="28"/>
          <w:szCs w:val="28"/>
          <w:lang w:eastAsia="ru-RU"/>
        </w:rPr>
        <w:t>Ротенберг</w:t>
      </w:r>
      <w:r w:rsidR="003E5A3F" w:rsidRPr="003E5A3F">
        <w:rPr>
          <w:rFonts w:ascii="Times New Roman" w:eastAsia="Times New Roman" w:hAnsi="Times New Roman" w:cs="Times New Roman"/>
          <w:sz w:val="28"/>
          <w:szCs w:val="28"/>
          <w:lang w:eastAsia="ru-RU"/>
        </w:rPr>
        <w:t xml:space="preserve"> &amp; </w:t>
      </w:r>
      <w:r w:rsidR="003E5A3F" w:rsidRPr="004354C0">
        <w:rPr>
          <w:rFonts w:ascii="Times New Roman" w:eastAsia="Times New Roman" w:hAnsi="Times New Roman" w:cs="Times New Roman"/>
          <w:sz w:val="28"/>
          <w:szCs w:val="28"/>
          <w:lang w:eastAsia="ru-RU"/>
        </w:rPr>
        <w:t>Аршавс</w:t>
      </w:r>
      <w:r w:rsidR="00A33E3B">
        <w:rPr>
          <w:rFonts w:ascii="Times New Roman" w:eastAsia="Times New Roman" w:hAnsi="Times New Roman" w:cs="Times New Roman"/>
          <w:sz w:val="28"/>
          <w:szCs w:val="28"/>
          <w:lang w:eastAsia="ru-RU"/>
        </w:rPr>
        <w:t>ь</w:t>
      </w:r>
      <w:r w:rsidR="003E5A3F" w:rsidRPr="004354C0">
        <w:rPr>
          <w:rFonts w:ascii="Times New Roman" w:eastAsia="Times New Roman" w:hAnsi="Times New Roman" w:cs="Times New Roman"/>
          <w:sz w:val="28"/>
          <w:szCs w:val="28"/>
          <w:lang w:eastAsia="ru-RU"/>
        </w:rPr>
        <w:t>кий</w:t>
      </w:r>
      <w:r w:rsidR="003E5A3F" w:rsidRPr="003E5A3F">
        <w:rPr>
          <w:rFonts w:ascii="Times New Roman" w:eastAsia="Times New Roman" w:hAnsi="Times New Roman" w:cs="Times New Roman"/>
          <w:sz w:val="28"/>
          <w:szCs w:val="28"/>
          <w:lang w:eastAsia="ru-RU"/>
        </w:rPr>
        <w:t>, 1984)</w:t>
      </w:r>
      <w:r w:rsidR="003E5A3F">
        <w:rPr>
          <w:rFonts w:ascii="Times New Roman" w:eastAsia="Times New Roman" w:hAnsi="Times New Roman" w:cs="Times New Roman"/>
          <w:sz w:val="28"/>
          <w:szCs w:val="28"/>
          <w:lang w:eastAsia="ru-RU"/>
        </w:rPr>
        <w:t xml:space="preserve">, научіння </w:t>
      </w:r>
      <w:r w:rsidR="003E5A3F" w:rsidRPr="003E5A3F">
        <w:rPr>
          <w:rFonts w:ascii="Times New Roman" w:eastAsia="Times New Roman" w:hAnsi="Times New Roman" w:cs="Times New Roman"/>
          <w:sz w:val="28"/>
          <w:szCs w:val="28"/>
          <w:lang w:eastAsia="ru-RU"/>
        </w:rPr>
        <w:t>(</w:t>
      </w:r>
      <w:r w:rsidR="003E5A3F" w:rsidRPr="004354C0">
        <w:rPr>
          <w:rFonts w:ascii="Times New Roman" w:eastAsia="Times New Roman" w:hAnsi="Times New Roman" w:cs="Times New Roman"/>
          <w:sz w:val="28"/>
          <w:szCs w:val="28"/>
          <w:lang w:eastAsia="ru-RU"/>
        </w:rPr>
        <w:t>Хегенхан</w:t>
      </w:r>
      <w:r w:rsidR="003E5A3F" w:rsidRPr="003E5A3F">
        <w:rPr>
          <w:rFonts w:ascii="Times New Roman" w:eastAsia="Times New Roman" w:hAnsi="Times New Roman" w:cs="Times New Roman"/>
          <w:sz w:val="28"/>
          <w:szCs w:val="28"/>
          <w:lang w:eastAsia="ru-RU"/>
        </w:rPr>
        <w:t xml:space="preserve"> &amp; </w:t>
      </w:r>
      <w:r w:rsidR="003E5A3F" w:rsidRPr="004354C0">
        <w:rPr>
          <w:rFonts w:ascii="Times New Roman" w:eastAsia="Times New Roman" w:hAnsi="Times New Roman" w:cs="Times New Roman"/>
          <w:sz w:val="28"/>
          <w:szCs w:val="28"/>
          <w:lang w:eastAsia="ru-RU"/>
        </w:rPr>
        <w:t>Олсон</w:t>
      </w:r>
      <w:r w:rsidR="003E5A3F" w:rsidRPr="003E5A3F">
        <w:rPr>
          <w:rFonts w:ascii="Times New Roman" w:eastAsia="Times New Roman" w:hAnsi="Times New Roman" w:cs="Times New Roman"/>
          <w:sz w:val="28"/>
          <w:szCs w:val="28"/>
          <w:lang w:eastAsia="ru-RU"/>
        </w:rPr>
        <w:t>, 2004)</w:t>
      </w:r>
      <w:r w:rsidRPr="00C275A2">
        <w:rPr>
          <w:rFonts w:ascii="Times New Roman" w:eastAsia="Times New Roman" w:hAnsi="Times New Roman" w:cs="Times New Roman"/>
          <w:sz w:val="28"/>
          <w:szCs w:val="28"/>
          <w:lang w:eastAsia="ru-RU"/>
        </w:rPr>
        <w:t>, стратегії поведінки в умовах загрози</w:t>
      </w:r>
      <w:r w:rsidR="003E5A3F">
        <w:rPr>
          <w:rFonts w:ascii="Times New Roman" w:eastAsia="Times New Roman" w:hAnsi="Times New Roman" w:cs="Times New Roman"/>
          <w:sz w:val="28"/>
          <w:szCs w:val="28"/>
          <w:lang w:eastAsia="ru-RU"/>
        </w:rPr>
        <w:t xml:space="preserve"> (боротьба, втеча, завмирання) </w:t>
      </w:r>
      <w:r w:rsidR="003E5A3F" w:rsidRPr="003E5A3F">
        <w:rPr>
          <w:rFonts w:ascii="Times New Roman" w:eastAsia="Times New Roman" w:hAnsi="Times New Roman" w:cs="Times New Roman"/>
          <w:sz w:val="28"/>
          <w:szCs w:val="28"/>
          <w:lang w:eastAsia="ru-RU"/>
        </w:rPr>
        <w:t>(</w:t>
      </w:r>
      <w:r w:rsidR="00A33E3B">
        <w:rPr>
          <w:rFonts w:ascii="Times New Roman" w:eastAsia="Times New Roman" w:hAnsi="Times New Roman" w:cs="Times New Roman"/>
          <w:sz w:val="28"/>
          <w:szCs w:val="28"/>
          <w:lang w:eastAsia="ru-RU"/>
        </w:rPr>
        <w:t>Гре</w:t>
      </w:r>
      <w:r w:rsidR="003E5A3F" w:rsidRPr="004354C0">
        <w:rPr>
          <w:rFonts w:ascii="Times New Roman" w:eastAsia="Times New Roman" w:hAnsi="Times New Roman" w:cs="Times New Roman"/>
          <w:sz w:val="28"/>
          <w:szCs w:val="28"/>
          <w:lang w:eastAsia="ru-RU"/>
        </w:rPr>
        <w:t>й</w:t>
      </w:r>
      <w:r w:rsidR="003E5A3F" w:rsidRPr="003E5A3F">
        <w:rPr>
          <w:rFonts w:ascii="Times New Roman" w:eastAsia="Times New Roman" w:hAnsi="Times New Roman" w:cs="Times New Roman"/>
          <w:sz w:val="28"/>
          <w:szCs w:val="28"/>
          <w:lang w:eastAsia="ru-RU"/>
        </w:rPr>
        <w:t>, 1993)</w:t>
      </w:r>
      <w:r w:rsidR="003E5A3F">
        <w:rPr>
          <w:rFonts w:ascii="Times New Roman" w:eastAsia="Times New Roman" w:hAnsi="Times New Roman" w:cs="Times New Roman"/>
          <w:sz w:val="28"/>
          <w:szCs w:val="28"/>
          <w:lang w:eastAsia="ru-RU"/>
        </w:rPr>
        <w:t xml:space="preserve">, пошук соціальної підтримки </w:t>
      </w:r>
      <w:r w:rsidR="003E5A3F" w:rsidRPr="003E5A3F">
        <w:rPr>
          <w:rFonts w:ascii="Times New Roman" w:eastAsia="Times New Roman" w:hAnsi="Times New Roman" w:cs="Times New Roman"/>
          <w:sz w:val="28"/>
          <w:szCs w:val="28"/>
          <w:lang w:eastAsia="ru-RU"/>
        </w:rPr>
        <w:t>(</w:t>
      </w:r>
      <w:r w:rsidR="00434F91">
        <w:rPr>
          <w:rFonts w:ascii="Times New Roman" w:eastAsia="Times New Roman" w:hAnsi="Times New Roman" w:cs="Times New Roman"/>
          <w:sz w:val="28"/>
          <w:szCs w:val="28"/>
          <w:lang w:eastAsia="ru-RU"/>
        </w:rPr>
        <w:t xml:space="preserve">Блінова, 2016; Кривоконь, 2015; </w:t>
      </w:r>
      <w:r w:rsidR="003E5A3F" w:rsidRPr="004354C0">
        <w:rPr>
          <w:rFonts w:ascii="Times New Roman" w:eastAsia="Times New Roman" w:hAnsi="Times New Roman" w:cs="Times New Roman"/>
          <w:sz w:val="28"/>
          <w:szCs w:val="28"/>
          <w:lang w:eastAsia="ru-RU"/>
        </w:rPr>
        <w:t>Коваленко</w:t>
      </w:r>
      <w:r w:rsidR="003E5A3F" w:rsidRPr="003E5A3F">
        <w:rPr>
          <w:rFonts w:ascii="Times New Roman" w:eastAsia="Times New Roman" w:hAnsi="Times New Roman" w:cs="Times New Roman"/>
          <w:sz w:val="28"/>
          <w:szCs w:val="28"/>
          <w:lang w:eastAsia="ru-RU"/>
        </w:rPr>
        <w:t xml:space="preserve"> &amp; </w:t>
      </w:r>
      <w:r w:rsidR="003E5A3F" w:rsidRPr="004354C0">
        <w:rPr>
          <w:rFonts w:ascii="Times New Roman" w:eastAsia="Times New Roman" w:hAnsi="Times New Roman" w:cs="Times New Roman"/>
          <w:sz w:val="28"/>
          <w:szCs w:val="28"/>
          <w:lang w:eastAsia="ru-RU"/>
        </w:rPr>
        <w:t>Корнєв</w:t>
      </w:r>
      <w:r w:rsidRPr="00C275A2">
        <w:rPr>
          <w:rFonts w:ascii="Times New Roman" w:eastAsia="Times New Roman" w:hAnsi="Times New Roman" w:cs="Times New Roman"/>
          <w:sz w:val="28"/>
          <w:szCs w:val="28"/>
          <w:lang w:eastAsia="ru-RU"/>
        </w:rPr>
        <w:t>,</w:t>
      </w:r>
      <w:r w:rsidR="003E5A3F" w:rsidRPr="003E5A3F">
        <w:rPr>
          <w:rFonts w:ascii="Times New Roman" w:eastAsia="Times New Roman" w:hAnsi="Times New Roman" w:cs="Times New Roman"/>
          <w:sz w:val="28"/>
          <w:szCs w:val="28"/>
          <w:lang w:eastAsia="ru-RU"/>
        </w:rPr>
        <w:t xml:space="preserve"> 2006; </w:t>
      </w:r>
      <w:r w:rsidR="003E5A3F" w:rsidRPr="004354C0">
        <w:rPr>
          <w:rFonts w:ascii="Times New Roman" w:eastAsia="Times New Roman" w:hAnsi="Times New Roman" w:cs="Times New Roman"/>
          <w:sz w:val="28"/>
          <w:szCs w:val="28"/>
          <w:lang w:eastAsia="ru-RU"/>
        </w:rPr>
        <w:t>Майерс</w:t>
      </w:r>
      <w:r w:rsidRPr="00C275A2">
        <w:rPr>
          <w:rFonts w:ascii="Times New Roman" w:eastAsia="Times New Roman" w:hAnsi="Times New Roman" w:cs="Times New Roman"/>
          <w:sz w:val="28"/>
          <w:szCs w:val="28"/>
          <w:lang w:eastAsia="ru-RU"/>
        </w:rPr>
        <w:t>,</w:t>
      </w:r>
      <w:r w:rsidR="003E5A3F" w:rsidRPr="003E5A3F">
        <w:rPr>
          <w:rFonts w:ascii="Times New Roman" w:eastAsia="Times New Roman" w:hAnsi="Times New Roman" w:cs="Times New Roman"/>
          <w:sz w:val="28"/>
          <w:szCs w:val="28"/>
          <w:lang w:eastAsia="ru-RU"/>
        </w:rPr>
        <w:t xml:space="preserve"> 1998;</w:t>
      </w:r>
      <w:r w:rsidRPr="00C275A2">
        <w:rPr>
          <w:rFonts w:ascii="Times New Roman" w:eastAsia="Times New Roman" w:hAnsi="Times New Roman" w:cs="Times New Roman"/>
          <w:sz w:val="28"/>
          <w:szCs w:val="28"/>
          <w:lang w:eastAsia="ru-RU"/>
        </w:rPr>
        <w:t xml:space="preserve"> </w:t>
      </w:r>
      <w:r w:rsidR="003E5A3F">
        <w:rPr>
          <w:rFonts w:ascii="Times New Roman" w:eastAsia="Times New Roman" w:hAnsi="Times New Roman" w:cs="Times New Roman"/>
          <w:sz w:val="28"/>
          <w:szCs w:val="28"/>
          <w:lang w:eastAsia="ru-RU"/>
        </w:rPr>
        <w:t>Палмер</w:t>
      </w:r>
      <w:r w:rsidR="003E5A3F" w:rsidRPr="003E5A3F">
        <w:rPr>
          <w:rFonts w:ascii="Times New Roman" w:eastAsia="Times New Roman" w:hAnsi="Times New Roman" w:cs="Times New Roman"/>
          <w:sz w:val="28"/>
          <w:szCs w:val="28"/>
          <w:lang w:eastAsia="ru-RU"/>
        </w:rPr>
        <w:t xml:space="preserve"> &amp;</w:t>
      </w:r>
      <w:r w:rsidR="003E5A3F">
        <w:rPr>
          <w:rFonts w:ascii="Times New Roman" w:eastAsia="Times New Roman" w:hAnsi="Times New Roman" w:cs="Times New Roman"/>
          <w:sz w:val="28"/>
          <w:szCs w:val="28"/>
          <w:lang w:eastAsia="ru-RU"/>
        </w:rPr>
        <w:t xml:space="preserve"> Палмер, 2003</w:t>
      </w:r>
      <w:r w:rsidR="003E5A3F" w:rsidRPr="003E5A3F">
        <w:rPr>
          <w:rFonts w:ascii="Times New Roman" w:eastAsia="Times New Roman" w:hAnsi="Times New Roman" w:cs="Times New Roman"/>
          <w:sz w:val="28"/>
          <w:szCs w:val="28"/>
          <w:lang w:eastAsia="ru-RU"/>
        </w:rPr>
        <w:t>)</w:t>
      </w:r>
      <w:r w:rsidRPr="00C275A2">
        <w:rPr>
          <w:rFonts w:ascii="Times New Roman" w:eastAsia="Times New Roman" w:hAnsi="Times New Roman" w:cs="Times New Roman"/>
          <w:sz w:val="28"/>
          <w:szCs w:val="28"/>
          <w:lang w:eastAsia="ru-RU"/>
        </w:rPr>
        <w:t xml:space="preserve"> – вони почали формуватися з самого початку розвитку людства, тобто є проявами філогенетичних адаптацій.</w:t>
      </w:r>
      <w:r w:rsidR="002B1EA8" w:rsidRPr="002B1EA8">
        <w:rPr>
          <w:rFonts w:ascii="Times New Roman" w:eastAsia="Times New Roman" w:hAnsi="Times New Roman" w:cs="Times New Roman"/>
          <w:sz w:val="28"/>
          <w:szCs w:val="28"/>
          <w:lang w:eastAsia="ru-RU"/>
        </w:rPr>
        <w:t xml:space="preserve"> У випадку </w:t>
      </w:r>
      <w:r w:rsidR="002B1EA8">
        <w:rPr>
          <w:rFonts w:ascii="Times New Roman" w:eastAsia="Times New Roman" w:hAnsi="Times New Roman" w:cs="Times New Roman"/>
          <w:sz w:val="28"/>
          <w:szCs w:val="28"/>
          <w:lang w:eastAsia="ru-RU"/>
        </w:rPr>
        <w:t>досліджених в нашій роботі рис і патернів поведінки</w:t>
      </w:r>
      <w:r w:rsidR="002B1EA8" w:rsidRPr="002B1EA8">
        <w:rPr>
          <w:rFonts w:ascii="Times New Roman" w:eastAsia="Times New Roman" w:hAnsi="Times New Roman" w:cs="Times New Roman"/>
          <w:sz w:val="28"/>
          <w:szCs w:val="28"/>
          <w:lang w:eastAsia="ru-RU"/>
        </w:rPr>
        <w:t xml:space="preserve"> прикладами прояву універсальних філогенетичних адаптацій у вигляді онтогенетичних адаптацій є примативність, булінг, неефективний політичний вибір, сімейні конфлікти після об’єднання родів. </w:t>
      </w:r>
      <w:r w:rsidR="003F2B2E">
        <w:rPr>
          <w:rFonts w:ascii="Times New Roman" w:eastAsia="Times New Roman" w:hAnsi="Times New Roman" w:cs="Times New Roman"/>
          <w:sz w:val="28"/>
          <w:szCs w:val="28"/>
          <w:lang w:eastAsia="ru-RU"/>
        </w:rPr>
        <w:t>Еволюційну основу та сучасні прояви цих психологічних явищ ми детально розкрили у попередніх розділах роботи.</w:t>
      </w:r>
    </w:p>
    <w:p w14:paraId="7010591F" w14:textId="77777777" w:rsidR="00C275A2" w:rsidRPr="002B1EA8" w:rsidRDefault="00C275A2" w:rsidP="00C275A2">
      <w:pPr>
        <w:spacing w:after="0" w:line="360" w:lineRule="auto"/>
        <w:ind w:firstLine="720"/>
        <w:jc w:val="both"/>
        <w:rPr>
          <w:rFonts w:ascii="Times New Roman" w:eastAsia="Times New Roman" w:hAnsi="Times New Roman" w:cs="Times New Roman"/>
          <w:sz w:val="28"/>
          <w:szCs w:val="28"/>
          <w:lang w:eastAsia="ru-RU"/>
        </w:rPr>
      </w:pPr>
      <w:r w:rsidRPr="00C275A2">
        <w:rPr>
          <w:rFonts w:ascii="Times New Roman" w:eastAsia="Times New Roman" w:hAnsi="Times New Roman" w:cs="Times New Roman"/>
          <w:sz w:val="28"/>
          <w:szCs w:val="28"/>
          <w:lang w:eastAsia="ru-RU"/>
        </w:rPr>
        <w:t xml:space="preserve">По-друге, онтогенетичні адаптації можуть </w:t>
      </w:r>
      <w:r w:rsidR="003F2B2E">
        <w:rPr>
          <w:rFonts w:ascii="Times New Roman" w:eastAsia="Times New Roman" w:hAnsi="Times New Roman" w:cs="Times New Roman"/>
          <w:sz w:val="28"/>
          <w:szCs w:val="28"/>
          <w:lang w:eastAsia="ru-RU"/>
        </w:rPr>
        <w:t>функціонально</w:t>
      </w:r>
      <w:r w:rsidRPr="00C275A2">
        <w:rPr>
          <w:rFonts w:ascii="Times New Roman" w:eastAsia="Times New Roman" w:hAnsi="Times New Roman" w:cs="Times New Roman"/>
          <w:sz w:val="28"/>
          <w:szCs w:val="28"/>
          <w:lang w:eastAsia="ru-RU"/>
        </w:rPr>
        <w:t xml:space="preserve"> надбудовуватися над давніми адаптаціями, і навіть, модифікувати їх (здійснювати вплив, який змінює прояви давніх адаптацій). Наприклад, це відбувається за допомогою вольового самоконтролю, інтелектуалізації досвіду, звертання до досвіду інших людей, зафіксовано</w:t>
      </w:r>
      <w:r w:rsidR="003B21E4">
        <w:rPr>
          <w:rFonts w:ascii="Times New Roman" w:eastAsia="Times New Roman" w:hAnsi="Times New Roman" w:cs="Times New Roman"/>
          <w:sz w:val="28"/>
          <w:szCs w:val="28"/>
          <w:lang w:eastAsia="ru-RU"/>
        </w:rPr>
        <w:t>го</w:t>
      </w:r>
      <w:r w:rsidRPr="00C275A2">
        <w:rPr>
          <w:rFonts w:ascii="Times New Roman" w:eastAsia="Times New Roman" w:hAnsi="Times New Roman" w:cs="Times New Roman"/>
          <w:sz w:val="28"/>
          <w:szCs w:val="28"/>
          <w:lang w:eastAsia="ru-RU"/>
        </w:rPr>
        <w:t xml:space="preserve"> в культурі (літературі, історії</w:t>
      </w:r>
      <w:r w:rsidR="003B21E4">
        <w:rPr>
          <w:rFonts w:ascii="Times New Roman" w:eastAsia="Times New Roman" w:hAnsi="Times New Roman" w:cs="Times New Roman"/>
          <w:sz w:val="28"/>
          <w:szCs w:val="28"/>
          <w:lang w:eastAsia="ru-RU"/>
        </w:rPr>
        <w:t>, наукових знаннях</w:t>
      </w:r>
      <w:r w:rsidRPr="00C275A2">
        <w:rPr>
          <w:rFonts w:ascii="Times New Roman" w:eastAsia="Times New Roman" w:hAnsi="Times New Roman" w:cs="Times New Roman"/>
          <w:sz w:val="28"/>
          <w:szCs w:val="28"/>
          <w:lang w:eastAsia="ru-RU"/>
        </w:rPr>
        <w:t>).</w:t>
      </w:r>
      <w:r w:rsidR="002B1EA8" w:rsidRPr="002B1EA8">
        <w:rPr>
          <w:rFonts w:ascii="Times New Roman" w:eastAsia="Times New Roman" w:hAnsi="Times New Roman" w:cs="Times New Roman"/>
          <w:sz w:val="28"/>
          <w:szCs w:val="28"/>
          <w:lang w:eastAsia="ru-RU"/>
        </w:rPr>
        <w:t xml:space="preserve"> У випадку</w:t>
      </w:r>
      <w:r w:rsidR="002B1EA8">
        <w:rPr>
          <w:rFonts w:ascii="Times New Roman" w:eastAsia="Times New Roman" w:hAnsi="Times New Roman" w:cs="Times New Roman"/>
          <w:sz w:val="28"/>
          <w:szCs w:val="28"/>
          <w:lang w:eastAsia="ru-RU"/>
        </w:rPr>
        <w:t xml:space="preserve"> досліджених нами феноменів</w:t>
      </w:r>
      <w:r w:rsidR="002B1EA8" w:rsidRPr="002B1EA8">
        <w:rPr>
          <w:rFonts w:ascii="Times New Roman" w:eastAsia="Times New Roman" w:hAnsi="Times New Roman" w:cs="Times New Roman"/>
          <w:sz w:val="28"/>
          <w:szCs w:val="28"/>
          <w:lang w:eastAsia="ru-RU"/>
        </w:rPr>
        <w:t xml:space="preserve"> такі онтогенетичні адаптації як здоровий спосіб життя та критичне мислення надбудовуються над філогенетичними та починають модифікувати їх.</w:t>
      </w:r>
      <w:r w:rsidR="002B1EA8">
        <w:rPr>
          <w:rFonts w:ascii="Times New Roman" w:eastAsia="Times New Roman" w:hAnsi="Times New Roman" w:cs="Times New Roman"/>
          <w:sz w:val="28"/>
          <w:szCs w:val="28"/>
          <w:lang w:eastAsia="ru-RU"/>
        </w:rPr>
        <w:t xml:space="preserve"> Здоровий спосіб життя є новою адаптацією і багато його елементів втілюються за допомогою вольового самоконтролю, соціальних норм, використання знань, що модифікує давні </w:t>
      </w:r>
      <w:r w:rsidR="003F2B2E">
        <w:rPr>
          <w:rFonts w:ascii="Times New Roman" w:eastAsia="Times New Roman" w:hAnsi="Times New Roman" w:cs="Times New Roman"/>
          <w:sz w:val="28"/>
          <w:szCs w:val="28"/>
          <w:lang w:eastAsia="ru-RU"/>
        </w:rPr>
        <w:t>успадковані форми поведінки.</w:t>
      </w:r>
      <w:r w:rsidR="002B1EA8">
        <w:rPr>
          <w:rFonts w:ascii="Times New Roman" w:eastAsia="Times New Roman" w:hAnsi="Times New Roman" w:cs="Times New Roman"/>
          <w:sz w:val="28"/>
          <w:szCs w:val="28"/>
          <w:lang w:eastAsia="ru-RU"/>
        </w:rPr>
        <w:t xml:space="preserve"> </w:t>
      </w:r>
      <w:r w:rsidR="000441AB">
        <w:rPr>
          <w:rFonts w:ascii="Times New Roman" w:eastAsia="Times New Roman" w:hAnsi="Times New Roman" w:cs="Times New Roman"/>
          <w:sz w:val="28"/>
          <w:szCs w:val="28"/>
          <w:lang w:eastAsia="ru-RU"/>
        </w:rPr>
        <w:t>Найбільш яскравий приклад – це</w:t>
      </w:r>
      <w:r w:rsidR="002B1EA8">
        <w:rPr>
          <w:rFonts w:ascii="Times New Roman" w:eastAsia="Times New Roman" w:hAnsi="Times New Roman" w:cs="Times New Roman"/>
          <w:sz w:val="28"/>
          <w:szCs w:val="28"/>
          <w:lang w:eastAsia="ru-RU"/>
        </w:rPr>
        <w:t xml:space="preserve"> свідоме обмеження вживання солодкої, жирної та солоної їжі. Критичне мислення дозволяє здійснювати моніторинг власного мислення та контролювати </w:t>
      </w:r>
      <w:r w:rsidR="003F2B2E">
        <w:rPr>
          <w:rFonts w:ascii="Times New Roman" w:eastAsia="Times New Roman" w:hAnsi="Times New Roman" w:cs="Times New Roman"/>
          <w:sz w:val="28"/>
          <w:szCs w:val="28"/>
          <w:lang w:eastAsia="ru-RU"/>
        </w:rPr>
        <w:t xml:space="preserve">його </w:t>
      </w:r>
      <w:r w:rsidR="002B1EA8">
        <w:rPr>
          <w:rFonts w:ascii="Times New Roman" w:eastAsia="Times New Roman" w:hAnsi="Times New Roman" w:cs="Times New Roman"/>
          <w:sz w:val="28"/>
          <w:szCs w:val="28"/>
          <w:lang w:eastAsia="ru-RU"/>
        </w:rPr>
        <w:t xml:space="preserve">за </w:t>
      </w:r>
      <w:r w:rsidR="002B1EA8">
        <w:rPr>
          <w:rFonts w:ascii="Times New Roman" w:eastAsia="Times New Roman" w:hAnsi="Times New Roman" w:cs="Times New Roman"/>
          <w:sz w:val="28"/>
          <w:szCs w:val="28"/>
          <w:lang w:eastAsia="ru-RU"/>
        </w:rPr>
        <w:lastRenderedPageBreak/>
        <w:t xml:space="preserve">допомогою тих самих процедур – волі, знань, норм – </w:t>
      </w:r>
      <w:r w:rsidR="003F2B2E">
        <w:rPr>
          <w:rFonts w:ascii="Times New Roman" w:eastAsia="Times New Roman" w:hAnsi="Times New Roman" w:cs="Times New Roman"/>
          <w:sz w:val="28"/>
          <w:szCs w:val="28"/>
          <w:lang w:eastAsia="ru-RU"/>
        </w:rPr>
        <w:t xml:space="preserve">а саме, </w:t>
      </w:r>
      <w:r w:rsidR="002B1EA8">
        <w:rPr>
          <w:rFonts w:ascii="Times New Roman" w:eastAsia="Times New Roman" w:hAnsi="Times New Roman" w:cs="Times New Roman"/>
          <w:sz w:val="28"/>
          <w:szCs w:val="28"/>
          <w:lang w:eastAsia="ru-RU"/>
        </w:rPr>
        <w:t>наші похибки мислення, ілюзії, імпульсивні рішення. В когнітивній психології описано біля 100 властивих нам похибок мислення, уваги, пам’яті, соціального мислення</w:t>
      </w:r>
      <w:r w:rsidR="003F2B2E">
        <w:rPr>
          <w:rFonts w:ascii="Times New Roman" w:eastAsia="Times New Roman" w:hAnsi="Times New Roman" w:cs="Times New Roman"/>
          <w:sz w:val="28"/>
          <w:szCs w:val="28"/>
          <w:lang w:eastAsia="ru-RU"/>
        </w:rPr>
        <w:t xml:space="preserve"> (Майерс, 1998, 2006; </w:t>
      </w:r>
      <w:r w:rsidR="003F2B2E" w:rsidRPr="003F2B2E">
        <w:rPr>
          <w:rFonts w:ascii="Times New Roman" w:eastAsia="Times New Roman" w:hAnsi="Times New Roman" w:cs="Times New Roman"/>
          <w:sz w:val="28"/>
          <w:szCs w:val="28"/>
          <w:lang w:eastAsia="ru-RU"/>
        </w:rPr>
        <w:t>Stanovich &amp; West, 2008</w:t>
      </w:r>
      <w:r w:rsidR="003F2B2E">
        <w:rPr>
          <w:rFonts w:ascii="Times New Roman" w:eastAsia="Times New Roman" w:hAnsi="Times New Roman" w:cs="Times New Roman"/>
          <w:sz w:val="28"/>
          <w:szCs w:val="28"/>
          <w:lang w:eastAsia="ru-RU"/>
        </w:rPr>
        <w:t>)</w:t>
      </w:r>
      <w:r w:rsidR="002B1EA8">
        <w:rPr>
          <w:rFonts w:ascii="Times New Roman" w:eastAsia="Times New Roman" w:hAnsi="Times New Roman" w:cs="Times New Roman"/>
          <w:sz w:val="28"/>
          <w:szCs w:val="28"/>
          <w:lang w:eastAsia="ru-RU"/>
        </w:rPr>
        <w:t xml:space="preserve"> і люди</w:t>
      </w:r>
      <w:r w:rsidR="003F2B2E">
        <w:rPr>
          <w:rFonts w:ascii="Times New Roman" w:eastAsia="Times New Roman" w:hAnsi="Times New Roman" w:cs="Times New Roman"/>
          <w:sz w:val="28"/>
          <w:szCs w:val="28"/>
          <w:lang w:eastAsia="ru-RU"/>
        </w:rPr>
        <w:t xml:space="preserve"> в межах різних навчальних курсів та самостійно</w:t>
      </w:r>
      <w:r w:rsidR="002B1EA8">
        <w:rPr>
          <w:rFonts w:ascii="Times New Roman" w:eastAsia="Times New Roman" w:hAnsi="Times New Roman" w:cs="Times New Roman"/>
          <w:sz w:val="28"/>
          <w:szCs w:val="28"/>
          <w:lang w:eastAsia="ru-RU"/>
        </w:rPr>
        <w:t xml:space="preserve"> вивчають цю інформацію з метою попередження </w:t>
      </w:r>
      <w:r w:rsidR="00F67A67">
        <w:rPr>
          <w:rFonts w:ascii="Times New Roman" w:eastAsia="Times New Roman" w:hAnsi="Times New Roman" w:cs="Times New Roman"/>
          <w:sz w:val="28"/>
          <w:szCs w:val="28"/>
          <w:lang w:eastAsia="ru-RU"/>
        </w:rPr>
        <w:t>або усвідомлення і корекції</w:t>
      </w:r>
      <w:r w:rsidR="002B1EA8">
        <w:rPr>
          <w:rFonts w:ascii="Times New Roman" w:eastAsia="Times New Roman" w:hAnsi="Times New Roman" w:cs="Times New Roman"/>
          <w:sz w:val="28"/>
          <w:szCs w:val="28"/>
          <w:lang w:eastAsia="ru-RU"/>
        </w:rPr>
        <w:t xml:space="preserve"> цих помилок</w:t>
      </w:r>
      <w:r w:rsidR="003F2B2E">
        <w:rPr>
          <w:rFonts w:ascii="Times New Roman" w:eastAsia="Times New Roman" w:hAnsi="Times New Roman" w:cs="Times New Roman"/>
          <w:sz w:val="28"/>
          <w:szCs w:val="28"/>
          <w:lang w:eastAsia="ru-RU"/>
        </w:rPr>
        <w:t>. Це ї є критичним мисленням та його впливом на більш старі еволюційні механізми.</w:t>
      </w:r>
    </w:p>
    <w:p w14:paraId="3E37EDCD" w14:textId="77777777" w:rsidR="00C275A2" w:rsidRPr="002B1EA8" w:rsidRDefault="00C275A2" w:rsidP="00C275A2">
      <w:pPr>
        <w:spacing w:after="0" w:line="360" w:lineRule="auto"/>
        <w:ind w:firstLine="720"/>
        <w:jc w:val="both"/>
        <w:rPr>
          <w:rFonts w:ascii="Times New Roman" w:eastAsia="Times New Roman" w:hAnsi="Times New Roman" w:cs="Times New Roman"/>
          <w:sz w:val="28"/>
          <w:szCs w:val="28"/>
          <w:lang w:eastAsia="ru-RU"/>
        </w:rPr>
      </w:pPr>
      <w:r w:rsidRPr="00C275A2">
        <w:rPr>
          <w:rFonts w:ascii="Times New Roman" w:eastAsia="Times New Roman" w:hAnsi="Times New Roman" w:cs="Times New Roman"/>
          <w:sz w:val="28"/>
          <w:szCs w:val="28"/>
          <w:lang w:eastAsia="ru-RU"/>
        </w:rPr>
        <w:t>По-третє, давні адаптації можуть діяти незалежно від онтогенетичних механізмів здебільшого на підсвідомому рівні, як, наприклад, і для чоловіків, і для жінок – це неусвідомлюваний пошук довгострокових партнерів з хорошим генотипом та здатністю турботи про нащадків</w:t>
      </w:r>
      <w:r w:rsidR="006256F4">
        <w:rPr>
          <w:rFonts w:ascii="Times New Roman" w:eastAsia="Times New Roman" w:hAnsi="Times New Roman" w:cs="Times New Roman"/>
          <w:sz w:val="28"/>
          <w:szCs w:val="28"/>
          <w:lang w:eastAsia="ru-RU"/>
        </w:rPr>
        <w:t xml:space="preserve"> </w:t>
      </w:r>
      <w:r w:rsidR="006256F4" w:rsidRPr="006256F4">
        <w:rPr>
          <w:rFonts w:ascii="Times New Roman" w:eastAsia="Times New Roman" w:hAnsi="Times New Roman" w:cs="Times New Roman"/>
          <w:sz w:val="28"/>
          <w:szCs w:val="28"/>
          <w:lang w:eastAsia="ru-RU"/>
        </w:rPr>
        <w:t>(Утевская &amp; Луценко, 2008)</w:t>
      </w:r>
      <w:r w:rsidRPr="00C275A2">
        <w:rPr>
          <w:rFonts w:ascii="Times New Roman" w:eastAsia="Times New Roman" w:hAnsi="Times New Roman" w:cs="Times New Roman"/>
          <w:sz w:val="28"/>
          <w:szCs w:val="28"/>
          <w:lang w:eastAsia="ru-RU"/>
        </w:rPr>
        <w:t>. Онтогенетичні адаптації діють паралельно та здебільшого усвідомлюються, це, наприклад, пошук партнерів за певними усвідомленими критеріями, наприклад: «мені подобаються високі стрункі блондинки», або «мій типаж чоловіків – це смагляві кремезні брюнети».</w:t>
      </w:r>
      <w:r w:rsidR="002B1EA8" w:rsidRPr="002B1EA8">
        <w:rPr>
          <w:rFonts w:ascii="Times New Roman" w:eastAsia="Times New Roman" w:hAnsi="Times New Roman" w:cs="Times New Roman"/>
          <w:sz w:val="28"/>
          <w:szCs w:val="28"/>
          <w:lang w:eastAsia="ru-RU"/>
        </w:rPr>
        <w:t xml:space="preserve"> </w:t>
      </w:r>
      <w:r w:rsidR="00F67A67">
        <w:rPr>
          <w:rFonts w:ascii="Times New Roman" w:eastAsia="Times New Roman" w:hAnsi="Times New Roman" w:cs="Times New Roman"/>
          <w:sz w:val="28"/>
          <w:szCs w:val="28"/>
          <w:lang w:eastAsia="ru-RU"/>
        </w:rPr>
        <w:t>Серед вивчених нами в роботі феноменів до цього випадку</w:t>
      </w:r>
      <w:r w:rsidR="00B31A29">
        <w:rPr>
          <w:rFonts w:ascii="Times New Roman" w:eastAsia="Times New Roman" w:hAnsi="Times New Roman" w:cs="Times New Roman"/>
          <w:sz w:val="28"/>
          <w:szCs w:val="28"/>
          <w:lang w:val="ru-RU" w:eastAsia="ru-RU"/>
        </w:rPr>
        <w:t xml:space="preserve"> </w:t>
      </w:r>
      <w:r w:rsidR="00F67A67">
        <w:rPr>
          <w:rFonts w:ascii="Times New Roman" w:eastAsia="Times New Roman" w:hAnsi="Times New Roman" w:cs="Times New Roman"/>
          <w:sz w:val="28"/>
          <w:szCs w:val="28"/>
          <w:lang w:eastAsia="ru-RU"/>
        </w:rPr>
        <w:t>відносяться</w:t>
      </w:r>
      <w:r w:rsidR="002B1EA8" w:rsidRPr="002B1EA8">
        <w:rPr>
          <w:rFonts w:ascii="Times New Roman" w:eastAsia="Times New Roman" w:hAnsi="Times New Roman" w:cs="Times New Roman"/>
          <w:sz w:val="28"/>
          <w:szCs w:val="28"/>
          <w:lang w:eastAsia="ru-RU"/>
        </w:rPr>
        <w:t xml:space="preserve"> участь у программах сурогатного материнства та кокетство</w:t>
      </w:r>
      <w:r w:rsidR="00F67A67">
        <w:rPr>
          <w:rFonts w:ascii="Times New Roman" w:eastAsia="Times New Roman" w:hAnsi="Times New Roman" w:cs="Times New Roman"/>
          <w:sz w:val="28"/>
          <w:szCs w:val="28"/>
          <w:lang w:eastAsia="ru-RU"/>
        </w:rPr>
        <w:t>.</w:t>
      </w:r>
      <w:r w:rsidR="002B1EA8" w:rsidRPr="002B1EA8">
        <w:rPr>
          <w:rFonts w:ascii="Times New Roman" w:eastAsia="Times New Roman" w:hAnsi="Times New Roman" w:cs="Times New Roman"/>
          <w:sz w:val="28"/>
          <w:szCs w:val="28"/>
          <w:lang w:eastAsia="ru-RU"/>
        </w:rPr>
        <w:t xml:space="preserve"> </w:t>
      </w:r>
      <w:r w:rsidR="00F67A67">
        <w:rPr>
          <w:rFonts w:ascii="Times New Roman" w:eastAsia="Times New Roman" w:hAnsi="Times New Roman" w:cs="Times New Roman"/>
          <w:sz w:val="28"/>
          <w:szCs w:val="28"/>
          <w:lang w:eastAsia="ru-RU"/>
        </w:rPr>
        <w:t xml:space="preserve">Ці форми поведінки </w:t>
      </w:r>
      <w:r w:rsidR="002B1EA8" w:rsidRPr="002B1EA8">
        <w:rPr>
          <w:rFonts w:ascii="Times New Roman" w:eastAsia="Times New Roman" w:hAnsi="Times New Roman" w:cs="Times New Roman"/>
          <w:sz w:val="28"/>
          <w:szCs w:val="28"/>
          <w:lang w:eastAsia="ru-RU"/>
        </w:rPr>
        <w:t>на свідомому рівні</w:t>
      </w:r>
      <w:r w:rsidR="00F67A67">
        <w:rPr>
          <w:rFonts w:ascii="Times New Roman" w:eastAsia="Times New Roman" w:hAnsi="Times New Roman" w:cs="Times New Roman"/>
          <w:sz w:val="28"/>
          <w:szCs w:val="28"/>
          <w:lang w:eastAsia="ru-RU"/>
        </w:rPr>
        <w:t xml:space="preserve"> можуть пояснюватися будь-яким чином</w:t>
      </w:r>
      <w:r w:rsidR="002B1EA8" w:rsidRPr="002B1EA8">
        <w:rPr>
          <w:rFonts w:ascii="Times New Roman" w:eastAsia="Times New Roman" w:hAnsi="Times New Roman" w:cs="Times New Roman"/>
          <w:sz w:val="28"/>
          <w:szCs w:val="28"/>
          <w:lang w:eastAsia="ru-RU"/>
        </w:rPr>
        <w:t xml:space="preserve">, </w:t>
      </w:r>
      <w:r w:rsidR="00F67A67">
        <w:rPr>
          <w:rFonts w:ascii="Times New Roman" w:eastAsia="Times New Roman" w:hAnsi="Times New Roman" w:cs="Times New Roman"/>
          <w:sz w:val="28"/>
          <w:szCs w:val="28"/>
          <w:lang w:eastAsia="ru-RU"/>
        </w:rPr>
        <w:t xml:space="preserve">зокрема, певні сурогатні матері в якості причин участі у програмі називали каяття після минулих абортів, але насправді за цією поведінкою </w:t>
      </w:r>
      <w:r w:rsidR="002B1EA8" w:rsidRPr="002B1EA8">
        <w:rPr>
          <w:rFonts w:ascii="Times New Roman" w:eastAsia="Times New Roman" w:hAnsi="Times New Roman" w:cs="Times New Roman"/>
          <w:sz w:val="28"/>
          <w:szCs w:val="28"/>
          <w:lang w:eastAsia="ru-RU"/>
        </w:rPr>
        <w:t xml:space="preserve">на підсвідомому рівні </w:t>
      </w:r>
      <w:r w:rsidR="00F67A67">
        <w:rPr>
          <w:rFonts w:ascii="Times New Roman" w:eastAsia="Times New Roman" w:hAnsi="Times New Roman" w:cs="Times New Roman"/>
          <w:sz w:val="28"/>
          <w:szCs w:val="28"/>
          <w:lang w:eastAsia="ru-RU"/>
        </w:rPr>
        <w:t>діє філогенетичний</w:t>
      </w:r>
      <w:r w:rsidR="002B1EA8" w:rsidRPr="002B1EA8">
        <w:rPr>
          <w:rFonts w:ascii="Times New Roman" w:eastAsia="Times New Roman" w:hAnsi="Times New Roman" w:cs="Times New Roman"/>
          <w:sz w:val="28"/>
          <w:szCs w:val="28"/>
          <w:lang w:eastAsia="ru-RU"/>
        </w:rPr>
        <w:t xml:space="preserve"> механізм </w:t>
      </w:r>
      <w:r w:rsidR="000441AB">
        <w:rPr>
          <w:rFonts w:ascii="Times New Roman" w:eastAsia="Times New Roman" w:hAnsi="Times New Roman" w:cs="Times New Roman"/>
          <w:sz w:val="28"/>
          <w:szCs w:val="28"/>
          <w:lang w:eastAsia="ru-RU"/>
        </w:rPr>
        <w:t xml:space="preserve">кооперативного годування і </w:t>
      </w:r>
      <w:r w:rsidR="002B1EA8" w:rsidRPr="002B1EA8">
        <w:rPr>
          <w:rFonts w:ascii="Times New Roman" w:eastAsia="Times New Roman" w:hAnsi="Times New Roman" w:cs="Times New Roman"/>
          <w:sz w:val="28"/>
          <w:szCs w:val="28"/>
          <w:lang w:eastAsia="ru-RU"/>
        </w:rPr>
        <w:t>розподіленого батьківства</w:t>
      </w:r>
      <w:r w:rsidR="00F67A67">
        <w:rPr>
          <w:rFonts w:ascii="Times New Roman" w:eastAsia="Times New Roman" w:hAnsi="Times New Roman" w:cs="Times New Roman"/>
          <w:sz w:val="28"/>
          <w:szCs w:val="28"/>
          <w:lang w:eastAsia="ru-RU"/>
        </w:rPr>
        <w:t>. Жінки з високим рівнем кокетства можуть пояснюват</w:t>
      </w:r>
      <w:r w:rsidR="005D156C">
        <w:rPr>
          <w:rFonts w:ascii="Times New Roman" w:eastAsia="Times New Roman" w:hAnsi="Times New Roman" w:cs="Times New Roman"/>
          <w:sz w:val="28"/>
          <w:szCs w:val="28"/>
          <w:lang w:val="ru-RU" w:eastAsia="ru-RU"/>
        </w:rPr>
        <w:t>и</w:t>
      </w:r>
      <w:r w:rsidR="00F67A67">
        <w:rPr>
          <w:rFonts w:ascii="Times New Roman" w:eastAsia="Times New Roman" w:hAnsi="Times New Roman" w:cs="Times New Roman"/>
          <w:sz w:val="28"/>
          <w:szCs w:val="28"/>
          <w:lang w:eastAsia="ru-RU"/>
        </w:rPr>
        <w:t xml:space="preserve"> свою поведінку тим, що це не нудно, цікаво, дає позитивні емоції, але на підсвідомому рівні в них активізований механізм</w:t>
      </w:r>
      <w:r w:rsidR="002B1EA8" w:rsidRPr="002B1EA8">
        <w:rPr>
          <w:rFonts w:ascii="Times New Roman" w:eastAsia="Times New Roman" w:hAnsi="Times New Roman" w:cs="Times New Roman"/>
          <w:sz w:val="28"/>
          <w:szCs w:val="28"/>
          <w:lang w:eastAsia="ru-RU"/>
        </w:rPr>
        <w:t xml:space="preserve"> конкуренції</w:t>
      </w:r>
      <w:r w:rsidR="00F67A67">
        <w:rPr>
          <w:rFonts w:ascii="Times New Roman" w:eastAsia="Times New Roman" w:hAnsi="Times New Roman" w:cs="Times New Roman"/>
          <w:sz w:val="28"/>
          <w:szCs w:val="28"/>
          <w:lang w:eastAsia="ru-RU"/>
        </w:rPr>
        <w:t xml:space="preserve"> з суперницями </w:t>
      </w:r>
      <w:r w:rsidR="002B1EA8" w:rsidRPr="002B1EA8">
        <w:rPr>
          <w:rFonts w:ascii="Times New Roman" w:eastAsia="Times New Roman" w:hAnsi="Times New Roman" w:cs="Times New Roman"/>
          <w:sz w:val="28"/>
          <w:szCs w:val="28"/>
          <w:lang w:eastAsia="ru-RU"/>
        </w:rPr>
        <w:t xml:space="preserve">за </w:t>
      </w:r>
      <w:r w:rsidR="000441AB">
        <w:rPr>
          <w:rFonts w:ascii="Times New Roman" w:eastAsia="Times New Roman" w:hAnsi="Times New Roman" w:cs="Times New Roman"/>
          <w:sz w:val="28"/>
          <w:szCs w:val="28"/>
          <w:lang w:eastAsia="ru-RU"/>
        </w:rPr>
        <w:t>високо</w:t>
      </w:r>
      <w:r w:rsidR="00F67A67">
        <w:rPr>
          <w:rFonts w:ascii="Times New Roman" w:eastAsia="Times New Roman" w:hAnsi="Times New Roman" w:cs="Times New Roman"/>
          <w:sz w:val="28"/>
          <w:szCs w:val="28"/>
          <w:lang w:eastAsia="ru-RU"/>
        </w:rPr>
        <w:t xml:space="preserve">статусного </w:t>
      </w:r>
      <w:r w:rsidR="002B1EA8" w:rsidRPr="002B1EA8">
        <w:rPr>
          <w:rFonts w:ascii="Times New Roman" w:eastAsia="Times New Roman" w:hAnsi="Times New Roman" w:cs="Times New Roman"/>
          <w:sz w:val="28"/>
          <w:szCs w:val="28"/>
          <w:lang w:eastAsia="ru-RU"/>
        </w:rPr>
        <w:t xml:space="preserve">партнера </w:t>
      </w:r>
      <w:r w:rsidR="000441AB">
        <w:rPr>
          <w:rFonts w:ascii="Times New Roman" w:eastAsia="Times New Roman" w:hAnsi="Times New Roman" w:cs="Times New Roman"/>
          <w:sz w:val="28"/>
          <w:szCs w:val="28"/>
          <w:lang w:eastAsia="ru-RU"/>
        </w:rPr>
        <w:t>або партнера з хорошими генами</w:t>
      </w:r>
      <w:r w:rsidR="00F67A67">
        <w:rPr>
          <w:rFonts w:ascii="Times New Roman" w:eastAsia="Times New Roman" w:hAnsi="Times New Roman" w:cs="Times New Roman"/>
          <w:sz w:val="28"/>
          <w:szCs w:val="28"/>
          <w:lang w:eastAsia="ru-RU"/>
        </w:rPr>
        <w:t xml:space="preserve"> та намагання підвищити внески з боку чоловіків</w:t>
      </w:r>
      <w:r w:rsidR="002B1EA8" w:rsidRPr="002B1EA8">
        <w:rPr>
          <w:rFonts w:ascii="Times New Roman" w:eastAsia="Times New Roman" w:hAnsi="Times New Roman" w:cs="Times New Roman"/>
          <w:sz w:val="28"/>
          <w:szCs w:val="28"/>
          <w:lang w:eastAsia="ru-RU"/>
        </w:rPr>
        <w:t>.</w:t>
      </w:r>
      <w:r w:rsidR="00F67A67">
        <w:rPr>
          <w:rFonts w:ascii="Times New Roman" w:eastAsia="Times New Roman" w:hAnsi="Times New Roman" w:cs="Times New Roman"/>
          <w:sz w:val="28"/>
          <w:szCs w:val="28"/>
          <w:lang w:eastAsia="ru-RU"/>
        </w:rPr>
        <w:t xml:space="preserve"> </w:t>
      </w:r>
    </w:p>
    <w:p w14:paraId="02AAAEEA" w14:textId="77777777" w:rsidR="00C275A2" w:rsidRP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r w:rsidRPr="00C275A2">
        <w:rPr>
          <w:rFonts w:ascii="Times New Roman" w:eastAsia="Times New Roman" w:hAnsi="Times New Roman" w:cs="Times New Roman"/>
          <w:sz w:val="28"/>
          <w:szCs w:val="28"/>
          <w:lang w:eastAsia="ru-RU"/>
        </w:rPr>
        <w:t>Таке взаємовідношення адаптацій можна ві</w:t>
      </w:r>
      <w:r w:rsidR="003E5A3F">
        <w:rPr>
          <w:rFonts w:ascii="Times New Roman" w:eastAsia="Times New Roman" w:hAnsi="Times New Roman" w:cs="Times New Roman"/>
          <w:sz w:val="28"/>
          <w:szCs w:val="28"/>
          <w:lang w:eastAsia="ru-RU"/>
        </w:rPr>
        <w:t xml:space="preserve">добразити в </w:t>
      </w:r>
      <w:r w:rsidR="00270C03">
        <w:rPr>
          <w:rFonts w:ascii="Times New Roman" w:eastAsia="Times New Roman" w:hAnsi="Times New Roman" w:cs="Times New Roman"/>
          <w:sz w:val="28"/>
          <w:szCs w:val="28"/>
          <w:lang w:eastAsia="ru-RU"/>
        </w:rPr>
        <w:t>блок-</w:t>
      </w:r>
      <w:r w:rsidR="003E5A3F">
        <w:rPr>
          <w:rFonts w:ascii="Times New Roman" w:eastAsia="Times New Roman" w:hAnsi="Times New Roman" w:cs="Times New Roman"/>
          <w:sz w:val="28"/>
          <w:szCs w:val="28"/>
          <w:lang w:eastAsia="ru-RU"/>
        </w:rPr>
        <w:t xml:space="preserve">схемах – див. рис. </w:t>
      </w:r>
      <w:r w:rsidRPr="00C275A2">
        <w:rPr>
          <w:rFonts w:ascii="Times New Roman" w:eastAsia="Times New Roman" w:hAnsi="Times New Roman" w:cs="Times New Roman"/>
          <w:sz w:val="28"/>
          <w:szCs w:val="28"/>
          <w:lang w:eastAsia="ru-RU"/>
        </w:rPr>
        <w:t>5</w:t>
      </w:r>
      <w:r w:rsidR="003E5A3F" w:rsidRPr="003E5A3F">
        <w:rPr>
          <w:rFonts w:ascii="Times New Roman" w:eastAsia="Times New Roman" w:hAnsi="Times New Roman" w:cs="Times New Roman"/>
          <w:sz w:val="28"/>
          <w:szCs w:val="28"/>
          <w:lang w:val="ru-RU" w:eastAsia="ru-RU"/>
        </w:rPr>
        <w:t>.3</w:t>
      </w:r>
      <w:r w:rsidR="003E5A3F">
        <w:rPr>
          <w:rFonts w:ascii="Times New Roman" w:eastAsia="Times New Roman" w:hAnsi="Times New Roman" w:cs="Times New Roman"/>
          <w:sz w:val="28"/>
          <w:szCs w:val="28"/>
          <w:lang w:eastAsia="ru-RU"/>
        </w:rPr>
        <w:t>-</w:t>
      </w:r>
      <w:r w:rsidR="003E5A3F" w:rsidRPr="003E5A3F">
        <w:rPr>
          <w:rFonts w:ascii="Times New Roman" w:eastAsia="Times New Roman" w:hAnsi="Times New Roman" w:cs="Times New Roman"/>
          <w:sz w:val="28"/>
          <w:szCs w:val="28"/>
          <w:lang w:val="ru-RU" w:eastAsia="ru-RU"/>
        </w:rPr>
        <w:t>5.5</w:t>
      </w:r>
      <w:r w:rsidRPr="00C275A2">
        <w:rPr>
          <w:rFonts w:ascii="Times New Roman" w:eastAsia="Times New Roman" w:hAnsi="Times New Roman" w:cs="Times New Roman"/>
          <w:sz w:val="28"/>
          <w:szCs w:val="28"/>
          <w:lang w:eastAsia="ru-RU"/>
        </w:rPr>
        <w:t>.</w:t>
      </w:r>
    </w:p>
    <w:p w14:paraId="6904E786" w14:textId="77777777" w:rsidR="00C275A2" w:rsidRP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r w:rsidRPr="00C275A2">
        <w:rPr>
          <w:rFonts w:ascii="Times New Roman" w:eastAsia="Times New Roman" w:hAnsi="Times New Roman" w:cs="Times New Roman"/>
          <w:sz w:val="28"/>
          <w:szCs w:val="28"/>
          <w:lang w:eastAsia="ru-RU"/>
        </w:rPr>
        <w:t>Перший випадок – це коли філогенетичні адаптації проявляються у онтоген</w:t>
      </w:r>
      <w:r w:rsidR="000C2E85">
        <w:rPr>
          <w:rFonts w:ascii="Times New Roman" w:eastAsia="Times New Roman" w:hAnsi="Times New Roman" w:cs="Times New Roman"/>
          <w:sz w:val="28"/>
          <w:szCs w:val="28"/>
          <w:lang w:eastAsia="ru-RU"/>
        </w:rPr>
        <w:t xml:space="preserve">етичних адаптаціях – див. рис. </w:t>
      </w:r>
      <w:r w:rsidRPr="00C275A2">
        <w:rPr>
          <w:rFonts w:ascii="Times New Roman" w:eastAsia="Times New Roman" w:hAnsi="Times New Roman" w:cs="Times New Roman"/>
          <w:sz w:val="28"/>
          <w:szCs w:val="28"/>
          <w:lang w:eastAsia="ru-RU"/>
        </w:rPr>
        <w:t>5.</w:t>
      </w:r>
      <w:r w:rsidR="000C2E85">
        <w:rPr>
          <w:rFonts w:ascii="Times New Roman" w:eastAsia="Times New Roman" w:hAnsi="Times New Roman" w:cs="Times New Roman"/>
          <w:sz w:val="28"/>
          <w:szCs w:val="28"/>
          <w:lang w:eastAsia="ru-RU"/>
        </w:rPr>
        <w:t>3.</w:t>
      </w:r>
      <w:r w:rsidRPr="00C275A2">
        <w:rPr>
          <w:rFonts w:ascii="Times New Roman" w:eastAsia="Times New Roman" w:hAnsi="Times New Roman" w:cs="Times New Roman"/>
          <w:sz w:val="28"/>
          <w:szCs w:val="28"/>
          <w:lang w:eastAsia="ru-RU"/>
        </w:rPr>
        <w:t xml:space="preserve"> </w:t>
      </w:r>
    </w:p>
    <w:p w14:paraId="7C32F970" w14:textId="77777777" w:rsidR="00C275A2" w:rsidRPr="00C275A2" w:rsidRDefault="00C275A2" w:rsidP="00FF3A9C">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w:lastRenderedPageBreak/>
        <w:drawing>
          <wp:inline distT="0" distB="0" distL="0" distR="0" wp14:anchorId="4EB313F0" wp14:editId="565AA4AA">
            <wp:extent cx="5486400" cy="2743200"/>
            <wp:effectExtent l="57150" t="0" r="95250" b="0"/>
            <wp:docPr id="31" name="Схема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4A9834E6" w14:textId="77777777" w:rsidR="00C275A2" w:rsidRPr="002655FC" w:rsidRDefault="000C2E85" w:rsidP="00C275A2">
      <w:pPr>
        <w:spacing w:after="0" w:line="360" w:lineRule="auto"/>
        <w:ind w:firstLine="720"/>
        <w:jc w:val="both"/>
        <w:rPr>
          <w:rFonts w:ascii="Times New Roman" w:eastAsia="Times New Roman" w:hAnsi="Times New Roman" w:cs="Times New Roman"/>
          <w:sz w:val="28"/>
          <w:szCs w:val="28"/>
          <w:lang w:eastAsia="ru-RU"/>
        </w:rPr>
      </w:pPr>
      <w:r w:rsidRPr="00452B78">
        <w:rPr>
          <w:rFonts w:ascii="Times New Roman" w:eastAsia="Times New Roman" w:hAnsi="Times New Roman" w:cs="Times New Roman"/>
          <w:sz w:val="28"/>
          <w:szCs w:val="28"/>
          <w:lang w:eastAsia="ru-RU"/>
        </w:rPr>
        <w:t xml:space="preserve">Рис. </w:t>
      </w:r>
      <w:r w:rsidR="00C275A2" w:rsidRPr="00452B78">
        <w:rPr>
          <w:rFonts w:ascii="Times New Roman" w:eastAsia="Times New Roman" w:hAnsi="Times New Roman" w:cs="Times New Roman"/>
          <w:sz w:val="28"/>
          <w:szCs w:val="28"/>
          <w:lang w:eastAsia="ru-RU"/>
        </w:rPr>
        <w:t>5.</w:t>
      </w:r>
      <w:r w:rsidRPr="00452B78">
        <w:rPr>
          <w:rFonts w:ascii="Times New Roman" w:eastAsia="Times New Roman" w:hAnsi="Times New Roman" w:cs="Times New Roman"/>
          <w:sz w:val="28"/>
          <w:szCs w:val="28"/>
          <w:lang w:eastAsia="ru-RU"/>
        </w:rPr>
        <w:t>3.</w:t>
      </w:r>
      <w:r w:rsidR="00C275A2" w:rsidRPr="00452B78">
        <w:rPr>
          <w:rFonts w:ascii="Times New Roman" w:eastAsia="Times New Roman" w:hAnsi="Times New Roman" w:cs="Times New Roman"/>
          <w:sz w:val="28"/>
          <w:szCs w:val="28"/>
          <w:lang w:eastAsia="ru-RU"/>
        </w:rPr>
        <w:t xml:space="preserve"> Співвідношення адаптацій у вигляді прояву філогенетичних у формі онтогенетичних</w:t>
      </w:r>
    </w:p>
    <w:p w14:paraId="4C323518" w14:textId="77777777" w:rsidR="00C275A2" w:rsidRP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p>
    <w:p w14:paraId="3D2BB5E2" w14:textId="77777777" w:rsidR="00C275A2" w:rsidRP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r w:rsidRPr="00C275A2">
        <w:rPr>
          <w:rFonts w:ascii="Times New Roman" w:eastAsia="Times New Roman" w:hAnsi="Times New Roman" w:cs="Times New Roman"/>
          <w:sz w:val="28"/>
          <w:szCs w:val="28"/>
          <w:lang w:eastAsia="ru-RU"/>
        </w:rPr>
        <w:t>Другий випадок – це коли онтогенетичні адаптації з’являються як надбудова над філогенетичними адаптаціями та певною мірою намагаються контролювати філогенетичні адаптації – це культурні норми поведінки, свідомі та во</w:t>
      </w:r>
      <w:r w:rsidR="000C2E85">
        <w:rPr>
          <w:rFonts w:ascii="Times New Roman" w:eastAsia="Times New Roman" w:hAnsi="Times New Roman" w:cs="Times New Roman"/>
          <w:sz w:val="28"/>
          <w:szCs w:val="28"/>
          <w:lang w:eastAsia="ru-RU"/>
        </w:rPr>
        <w:t>льові рішення тощо – див. рис. 5.4</w:t>
      </w:r>
      <w:r w:rsidRPr="00C275A2">
        <w:rPr>
          <w:rFonts w:ascii="Times New Roman" w:eastAsia="Times New Roman" w:hAnsi="Times New Roman" w:cs="Times New Roman"/>
          <w:sz w:val="28"/>
          <w:szCs w:val="28"/>
          <w:lang w:eastAsia="ru-RU"/>
        </w:rPr>
        <w:t>.</w:t>
      </w:r>
    </w:p>
    <w:p w14:paraId="50ED629C" w14:textId="68CD8BCF" w:rsidR="00C275A2" w:rsidRPr="00C275A2" w:rsidRDefault="001234AE" w:rsidP="00C275A2">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mc:AlternateContent>
          <mc:Choice Requires="wps">
            <w:drawing>
              <wp:anchor distT="0" distB="0" distL="114300" distR="114300" simplePos="0" relativeHeight="251659264" behindDoc="0" locked="0" layoutInCell="1" allowOverlap="1" wp14:anchorId="30797D96" wp14:editId="78EC7BE1">
                <wp:simplePos x="0" y="0"/>
                <wp:positionH relativeFrom="column">
                  <wp:posOffset>2463165</wp:posOffset>
                </wp:positionH>
                <wp:positionV relativeFrom="paragraph">
                  <wp:posOffset>912495</wp:posOffset>
                </wp:positionV>
                <wp:extent cx="1152525" cy="371475"/>
                <wp:effectExtent l="38100" t="0" r="0" b="47625"/>
                <wp:wrapNone/>
                <wp:docPr id="42" name="Стрелка вниз 42"/>
                <wp:cNvGraphicFramePr/>
                <a:graphic xmlns:a="http://schemas.openxmlformats.org/drawingml/2006/main">
                  <a:graphicData uri="http://schemas.microsoft.com/office/word/2010/wordprocessingShape">
                    <wps:wsp>
                      <wps:cNvSpPr/>
                      <wps:spPr>
                        <a:xfrm>
                          <a:off x="0" y="0"/>
                          <a:ext cx="1152525" cy="371475"/>
                        </a:xfrm>
                        <a:prstGeom prst="downArrow">
                          <a:avLst>
                            <a:gd name="adj1" fmla="val 50000"/>
                            <a:gd name="adj2" fmla="val 47436"/>
                          </a:avLst>
                        </a:prstGeom>
                        <a:solidFill>
                          <a:schemeClr val="bg1">
                            <a:lumMod val="75000"/>
                          </a:schemeClr>
                        </a:solidFill>
                        <a:ln>
                          <a:solidFill>
                            <a:schemeClr val="bg1">
                              <a:lumMod val="65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2" o:spid="_x0000_s1026" type="#_x0000_t67" style="position:absolute;margin-left:193.95pt;margin-top:71.85pt;width:90.75pt;height:29.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" adj="11354" fillcolor="#bfbfbf [2412]" strokecolor="#a5a5a5 [2092]" strokeweight="2pt"/>
            </w:pict>
          </mc:Fallback>
        </mc:AlternateContent>
      </w:r>
      <w:r w:rsidR="00C275A2">
        <w:rPr>
          <w:rFonts w:ascii="Times New Roman" w:eastAsia="Times New Roman" w:hAnsi="Times New Roman" w:cs="Times New Roman"/>
          <w:noProof/>
          <w:sz w:val="28"/>
          <w:szCs w:val="28"/>
          <w:lang w:val="ru-RU" w:eastAsia="ru-RU"/>
        </w:rPr>
        <w:drawing>
          <wp:inline distT="0" distB="0" distL="0" distR="0" wp14:anchorId="66096661" wp14:editId="0FF91D00">
            <wp:extent cx="5095875" cy="2124075"/>
            <wp:effectExtent l="0" t="19050" r="0" b="85725"/>
            <wp:docPr id="30" name="Схема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3DECEDC3" w14:textId="77777777" w:rsidR="00C275A2" w:rsidRPr="00A25A35" w:rsidRDefault="000C2E85" w:rsidP="00C275A2">
      <w:pPr>
        <w:spacing w:after="0" w:line="360" w:lineRule="auto"/>
        <w:ind w:firstLine="720"/>
        <w:jc w:val="both"/>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Рис. 5.4</w:t>
      </w:r>
      <w:r w:rsidR="00C275A2" w:rsidRPr="00A25A35">
        <w:rPr>
          <w:rFonts w:ascii="Times New Roman" w:eastAsia="Times New Roman" w:hAnsi="Times New Roman" w:cs="Times New Roman"/>
          <w:sz w:val="28"/>
          <w:szCs w:val="28"/>
          <w:lang w:eastAsia="ru-RU"/>
        </w:rPr>
        <w:t>. Співвідношення адаптацій у вигляді прояву онтогенетичних як надбудови над філогенетичними</w:t>
      </w:r>
    </w:p>
    <w:p w14:paraId="456A2BAE" w14:textId="77777777" w:rsidR="00C275A2" w:rsidRP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p>
    <w:p w14:paraId="151A83E3" w14:textId="215EDE57" w:rsid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r w:rsidRPr="00C275A2">
        <w:rPr>
          <w:rFonts w:ascii="Times New Roman" w:eastAsia="Times New Roman" w:hAnsi="Times New Roman" w:cs="Times New Roman"/>
          <w:sz w:val="28"/>
          <w:szCs w:val="28"/>
          <w:lang w:eastAsia="ru-RU"/>
        </w:rPr>
        <w:t>Третій випадок – незалежне функціонування філогенетичних адаптацій, які діють на підсвідомому рівні та онтогенетичних адаптацій, які працюють н</w:t>
      </w:r>
      <w:r w:rsidR="000C2E85">
        <w:rPr>
          <w:rFonts w:ascii="Times New Roman" w:eastAsia="Times New Roman" w:hAnsi="Times New Roman" w:cs="Times New Roman"/>
          <w:sz w:val="28"/>
          <w:szCs w:val="28"/>
          <w:lang w:eastAsia="ru-RU"/>
        </w:rPr>
        <w:t>а рівні свідомості – див. рис. 5.5</w:t>
      </w:r>
      <w:r w:rsidRPr="00C275A2">
        <w:rPr>
          <w:rFonts w:ascii="Times New Roman" w:eastAsia="Times New Roman" w:hAnsi="Times New Roman" w:cs="Times New Roman"/>
          <w:sz w:val="28"/>
          <w:szCs w:val="28"/>
          <w:lang w:eastAsia="ru-RU"/>
        </w:rPr>
        <w:t>.</w:t>
      </w:r>
    </w:p>
    <w:p w14:paraId="4F8470DE" w14:textId="57178019" w:rsidR="008130F1" w:rsidRPr="008130F1" w:rsidRDefault="008130F1" w:rsidP="00C275A2">
      <w:pPr>
        <w:spacing w:after="0" w:line="360" w:lineRule="auto"/>
        <w:ind w:firstLine="720"/>
        <w:jc w:val="both"/>
        <w:rPr>
          <w:rFonts w:ascii="Times New Roman" w:eastAsia="Times New Roman" w:hAnsi="Times New Roman" w:cs="Times New Roman"/>
          <w:b/>
          <w:sz w:val="28"/>
          <w:szCs w:val="28"/>
          <w:lang w:eastAsia="ru-RU"/>
        </w:rPr>
      </w:pPr>
    </w:p>
    <w:p w14:paraId="4BCA0600" w14:textId="77777777" w:rsidR="00C275A2" w:rsidRP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ru-RU" w:eastAsia="ru-RU"/>
        </w:rPr>
        <w:drawing>
          <wp:inline distT="0" distB="0" distL="0" distR="0" wp14:anchorId="2EC82264" wp14:editId="446BB735">
            <wp:extent cx="4572000" cy="1590675"/>
            <wp:effectExtent l="0" t="19050" r="0" b="66675"/>
            <wp:docPr id="29" name="Схема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2054F9C1" w14:textId="77777777" w:rsidR="00C275A2" w:rsidRPr="00A25A35" w:rsidRDefault="000C2E85" w:rsidP="00C275A2">
      <w:pPr>
        <w:spacing w:after="0" w:line="360" w:lineRule="auto"/>
        <w:ind w:firstLine="720"/>
        <w:jc w:val="both"/>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Рис. 5.5</w:t>
      </w:r>
      <w:r w:rsidR="00C275A2" w:rsidRPr="00A25A35">
        <w:rPr>
          <w:rFonts w:ascii="Times New Roman" w:eastAsia="Times New Roman" w:hAnsi="Times New Roman" w:cs="Times New Roman"/>
          <w:sz w:val="28"/>
          <w:szCs w:val="28"/>
          <w:lang w:eastAsia="ru-RU"/>
        </w:rPr>
        <w:t>. Незалежне функціонування онтогенетичних та філогенетичних адаптацій на рівнях свідомості та підсвідомого</w:t>
      </w:r>
    </w:p>
    <w:p w14:paraId="7A9F7545" w14:textId="77777777" w:rsidR="00C444BF" w:rsidRDefault="00C444BF" w:rsidP="00C275A2">
      <w:pPr>
        <w:spacing w:after="0" w:line="360" w:lineRule="auto"/>
        <w:ind w:firstLine="720"/>
        <w:jc w:val="both"/>
        <w:rPr>
          <w:rFonts w:ascii="Times New Roman" w:eastAsia="Times New Roman" w:hAnsi="Times New Roman" w:cs="Times New Roman"/>
          <w:sz w:val="28"/>
          <w:szCs w:val="28"/>
          <w:lang w:eastAsia="ru-RU"/>
        </w:rPr>
      </w:pPr>
    </w:p>
    <w:p w14:paraId="1014AC3E" w14:textId="4DE23887" w:rsidR="00C275A2" w:rsidRP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r w:rsidRPr="00C275A2">
        <w:rPr>
          <w:rFonts w:ascii="Times New Roman" w:eastAsia="Times New Roman" w:hAnsi="Times New Roman" w:cs="Times New Roman"/>
          <w:sz w:val="28"/>
          <w:szCs w:val="28"/>
          <w:lang w:eastAsia="ru-RU"/>
        </w:rPr>
        <w:t>Ці три моделі дозволяють заповнити розрив у сприйнятті філогенетичних та онтогенетичних пристосувальних патернів поведінки та психологічних властивостей і утворюють логічний та п</w:t>
      </w:r>
      <w:r w:rsidR="004D218E">
        <w:rPr>
          <w:rFonts w:ascii="Times New Roman" w:eastAsia="Times New Roman" w:hAnsi="Times New Roman" w:cs="Times New Roman"/>
          <w:sz w:val="28"/>
          <w:szCs w:val="28"/>
          <w:lang w:eastAsia="ru-RU"/>
        </w:rPr>
        <w:t xml:space="preserve">ослідовний зв'язок між ними </w:t>
      </w:r>
      <w:r w:rsidR="004D218E" w:rsidRPr="00D545E8">
        <w:rPr>
          <w:rFonts w:ascii="Times New Roman" w:eastAsia="Times New Roman" w:hAnsi="Times New Roman" w:cs="Times New Roman"/>
          <w:sz w:val="28"/>
          <w:szCs w:val="28"/>
          <w:lang w:eastAsia="ru-RU"/>
        </w:rPr>
        <w:t>(Луценко</w:t>
      </w:r>
      <w:r w:rsidR="00D545E8" w:rsidRPr="00D545E8">
        <w:rPr>
          <w:rFonts w:ascii="Times New Roman" w:eastAsia="Times New Roman" w:hAnsi="Times New Roman" w:cs="Times New Roman"/>
          <w:sz w:val="28"/>
          <w:szCs w:val="28"/>
          <w:lang w:eastAsia="ru-RU"/>
        </w:rPr>
        <w:t>, Е.</w:t>
      </w:r>
      <w:r w:rsidR="004D218E" w:rsidRPr="00D545E8">
        <w:rPr>
          <w:rFonts w:ascii="Times New Roman" w:eastAsia="Times New Roman" w:hAnsi="Times New Roman" w:cs="Times New Roman"/>
          <w:sz w:val="28"/>
          <w:szCs w:val="28"/>
          <w:lang w:eastAsia="ru-RU"/>
        </w:rPr>
        <w:t>, 2008)</w:t>
      </w:r>
      <w:r w:rsidRPr="00D545E8">
        <w:rPr>
          <w:rFonts w:ascii="Times New Roman" w:eastAsia="Times New Roman" w:hAnsi="Times New Roman" w:cs="Times New Roman"/>
          <w:sz w:val="28"/>
          <w:szCs w:val="28"/>
          <w:lang w:eastAsia="ru-RU"/>
        </w:rPr>
        <w:t>.</w:t>
      </w:r>
    </w:p>
    <w:p w14:paraId="042074C2" w14:textId="77777777" w:rsidR="00C275A2" w:rsidRP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r w:rsidRPr="00C275A2">
        <w:rPr>
          <w:rFonts w:ascii="Times New Roman" w:eastAsia="Times New Roman" w:hAnsi="Times New Roman" w:cs="Times New Roman"/>
          <w:sz w:val="28"/>
          <w:szCs w:val="28"/>
          <w:lang w:eastAsia="ru-RU"/>
        </w:rPr>
        <w:t xml:space="preserve">Одним з суттєвих елементів еволюційно-психологічного підходу є поняття еволюційного середовища адаптації (ЕСА) </w:t>
      </w:r>
      <w:r w:rsidR="004D218E" w:rsidRPr="004D218E">
        <w:rPr>
          <w:rFonts w:ascii="Times New Roman" w:eastAsia="Times New Roman" w:hAnsi="Times New Roman" w:cs="Times New Roman"/>
          <w:sz w:val="28"/>
          <w:szCs w:val="28"/>
          <w:lang w:eastAsia="ru-RU"/>
        </w:rPr>
        <w:t>(</w:t>
      </w:r>
      <w:r w:rsidR="003E5A3F">
        <w:rPr>
          <w:rFonts w:ascii="Times New Roman" w:eastAsia="Times New Roman" w:hAnsi="Times New Roman" w:cs="Times New Roman"/>
          <w:sz w:val="28"/>
          <w:szCs w:val="28"/>
          <w:lang w:eastAsia="ru-RU"/>
        </w:rPr>
        <w:t>Палмер</w:t>
      </w:r>
      <w:r w:rsidR="004D218E" w:rsidRPr="004D218E">
        <w:rPr>
          <w:rFonts w:ascii="Times New Roman" w:eastAsia="Times New Roman" w:hAnsi="Times New Roman" w:cs="Times New Roman"/>
          <w:sz w:val="28"/>
          <w:szCs w:val="28"/>
          <w:lang w:eastAsia="ru-RU"/>
        </w:rPr>
        <w:t xml:space="preserve"> &amp;</w:t>
      </w:r>
      <w:r w:rsidR="003E5A3F" w:rsidRPr="004354C0">
        <w:rPr>
          <w:rFonts w:ascii="Times New Roman" w:eastAsia="Times New Roman" w:hAnsi="Times New Roman" w:cs="Times New Roman"/>
          <w:sz w:val="28"/>
          <w:szCs w:val="28"/>
          <w:lang w:eastAsia="ru-RU"/>
        </w:rPr>
        <w:t xml:space="preserve"> Палмер</w:t>
      </w:r>
      <w:r w:rsidR="004D218E" w:rsidRPr="004D218E">
        <w:rPr>
          <w:rFonts w:ascii="Times New Roman" w:eastAsia="Times New Roman" w:hAnsi="Times New Roman" w:cs="Times New Roman"/>
          <w:sz w:val="28"/>
          <w:szCs w:val="28"/>
          <w:lang w:eastAsia="ru-RU"/>
        </w:rPr>
        <w:t>, 2003</w:t>
      </w:r>
      <w:r w:rsidR="006256F4">
        <w:rPr>
          <w:rFonts w:ascii="Times New Roman" w:eastAsia="Times New Roman" w:hAnsi="Times New Roman" w:cs="Times New Roman"/>
          <w:sz w:val="28"/>
          <w:szCs w:val="28"/>
          <w:lang w:eastAsia="ru-RU"/>
        </w:rPr>
        <w:t xml:space="preserve">; </w:t>
      </w:r>
      <w:r w:rsidR="006256F4">
        <w:rPr>
          <w:rFonts w:ascii="Times New Roman" w:eastAsia="Times New Roman" w:hAnsi="Times New Roman" w:cs="Times New Roman"/>
          <w:sz w:val="28"/>
          <w:szCs w:val="24"/>
          <w:lang w:eastAsia="ru-RU"/>
        </w:rPr>
        <w:t>Луценко, Е.</w:t>
      </w:r>
      <w:r w:rsidR="006256F4" w:rsidRPr="005A4114">
        <w:rPr>
          <w:rFonts w:ascii="Times New Roman" w:eastAsia="Times New Roman" w:hAnsi="Times New Roman" w:cs="Times New Roman"/>
          <w:sz w:val="28"/>
          <w:szCs w:val="24"/>
          <w:lang w:eastAsia="ru-RU"/>
        </w:rPr>
        <w:t xml:space="preserve"> &amp; Утевская, 2008</w:t>
      </w:r>
      <w:r w:rsidR="006256F4" w:rsidRPr="006256F4">
        <w:rPr>
          <w:rFonts w:ascii="Times New Roman" w:eastAsia="Times New Roman" w:hAnsi="Times New Roman" w:cs="Times New Roman"/>
          <w:sz w:val="28"/>
          <w:szCs w:val="24"/>
          <w:lang w:eastAsia="ru-RU"/>
        </w:rPr>
        <w:t>)</w:t>
      </w:r>
      <w:r w:rsidRPr="00C275A2">
        <w:rPr>
          <w:rFonts w:ascii="Times New Roman" w:eastAsia="Times New Roman" w:hAnsi="Times New Roman" w:cs="Times New Roman"/>
          <w:sz w:val="28"/>
          <w:szCs w:val="28"/>
          <w:lang w:eastAsia="ru-RU"/>
        </w:rPr>
        <w:t>, в якому йдеться про те, що для розуміння пристосувального значення психічних феноменів та поведінки треба розглядати середовищні умови існування людини в момент формування адаптацій. Такі умови перш за все включають так звані тискі відбору, тобто ті чинники, які впливали</w:t>
      </w:r>
      <w:r w:rsidR="00734490">
        <w:rPr>
          <w:rFonts w:ascii="Times New Roman" w:eastAsia="Times New Roman" w:hAnsi="Times New Roman" w:cs="Times New Roman"/>
          <w:sz w:val="28"/>
          <w:szCs w:val="28"/>
          <w:lang w:eastAsia="ru-RU"/>
        </w:rPr>
        <w:t xml:space="preserve"> / </w:t>
      </w:r>
      <w:r w:rsidR="00315A8B">
        <w:rPr>
          <w:rFonts w:ascii="Times New Roman" w:eastAsia="Times New Roman" w:hAnsi="Times New Roman" w:cs="Times New Roman"/>
          <w:sz w:val="28"/>
          <w:szCs w:val="28"/>
          <w:lang w:eastAsia="ru-RU"/>
        </w:rPr>
        <w:t>обмежували</w:t>
      </w:r>
      <w:r w:rsidRPr="00C275A2">
        <w:rPr>
          <w:rFonts w:ascii="Times New Roman" w:eastAsia="Times New Roman" w:hAnsi="Times New Roman" w:cs="Times New Roman"/>
          <w:sz w:val="28"/>
          <w:szCs w:val="28"/>
          <w:lang w:eastAsia="ru-RU"/>
        </w:rPr>
        <w:t xml:space="preserve"> в той час можливість виживання та продовження роду людини.</w:t>
      </w:r>
    </w:p>
    <w:p w14:paraId="6C2BECB9" w14:textId="77777777" w:rsid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r w:rsidRPr="00C275A2">
        <w:rPr>
          <w:rFonts w:ascii="Times New Roman" w:eastAsia="Times New Roman" w:hAnsi="Times New Roman" w:cs="Times New Roman"/>
          <w:sz w:val="28"/>
          <w:szCs w:val="28"/>
          <w:lang w:eastAsia="ru-RU"/>
        </w:rPr>
        <w:t>Ми вважаємо, що зараз можливо виокремити тиски відбору, які діють у сучасний період, і тим самим спрогнозувати нові адаптації. Штучне техногенне середовище, яке було створено потужним мозком людини, викликало нові тиски відбору, до яких тепер треба адаптуватися і для яких відсутні давні філогенетичні ад</w:t>
      </w:r>
      <w:r w:rsidR="000C2E85">
        <w:rPr>
          <w:rFonts w:ascii="Times New Roman" w:eastAsia="Times New Roman" w:hAnsi="Times New Roman" w:cs="Times New Roman"/>
          <w:sz w:val="28"/>
          <w:szCs w:val="28"/>
          <w:lang w:eastAsia="ru-RU"/>
        </w:rPr>
        <w:t>аптації. Ми їх описали в табл. 5.1</w:t>
      </w:r>
      <w:r w:rsidRPr="00C275A2">
        <w:rPr>
          <w:rFonts w:ascii="Times New Roman" w:eastAsia="Times New Roman" w:hAnsi="Times New Roman" w:cs="Times New Roman"/>
          <w:sz w:val="28"/>
          <w:szCs w:val="28"/>
          <w:lang w:eastAsia="ru-RU"/>
        </w:rPr>
        <w:t>.</w:t>
      </w:r>
    </w:p>
    <w:p w14:paraId="53A5CB81" w14:textId="77777777" w:rsidR="0002605E" w:rsidRDefault="0002605E" w:rsidP="00C275A2">
      <w:pPr>
        <w:spacing w:after="0" w:line="360" w:lineRule="auto"/>
        <w:ind w:firstLine="720"/>
        <w:jc w:val="both"/>
        <w:rPr>
          <w:rFonts w:ascii="Times New Roman" w:eastAsia="Times New Roman" w:hAnsi="Times New Roman" w:cs="Times New Roman"/>
          <w:sz w:val="28"/>
          <w:szCs w:val="28"/>
          <w:lang w:eastAsia="ru-RU"/>
        </w:rPr>
      </w:pPr>
    </w:p>
    <w:p w14:paraId="1A7CF0DA" w14:textId="77777777" w:rsidR="0002605E" w:rsidRDefault="0002605E" w:rsidP="00C275A2">
      <w:pPr>
        <w:spacing w:after="0" w:line="360" w:lineRule="auto"/>
        <w:ind w:firstLine="720"/>
        <w:jc w:val="both"/>
        <w:rPr>
          <w:rFonts w:ascii="Times New Roman" w:eastAsia="Times New Roman" w:hAnsi="Times New Roman" w:cs="Times New Roman"/>
          <w:sz w:val="28"/>
          <w:szCs w:val="28"/>
          <w:lang w:eastAsia="ru-RU"/>
        </w:rPr>
      </w:pPr>
    </w:p>
    <w:p w14:paraId="42BAC400" w14:textId="77777777" w:rsidR="00EF3A3D" w:rsidRPr="00C275A2" w:rsidRDefault="00EF3A3D" w:rsidP="00C275A2">
      <w:pPr>
        <w:spacing w:after="0" w:line="360" w:lineRule="auto"/>
        <w:ind w:firstLine="720"/>
        <w:jc w:val="both"/>
        <w:rPr>
          <w:rFonts w:ascii="Times New Roman" w:eastAsia="Times New Roman" w:hAnsi="Times New Roman" w:cs="Times New Roman"/>
          <w:sz w:val="28"/>
          <w:szCs w:val="28"/>
          <w:lang w:eastAsia="ru-RU"/>
        </w:rPr>
      </w:pPr>
    </w:p>
    <w:p w14:paraId="6C256286" w14:textId="56556BD4" w:rsidR="00C275A2" w:rsidRPr="00C275A2" w:rsidRDefault="00A25A35" w:rsidP="00C275A2">
      <w:pPr>
        <w:spacing w:after="0" w:line="360" w:lineRule="auto"/>
        <w:ind w:firstLine="720"/>
        <w:jc w:val="right"/>
        <w:rPr>
          <w:rFonts w:ascii="Times New Roman" w:eastAsia="Times New Roman" w:hAnsi="Times New Roman" w:cs="Times New Roman"/>
          <w:sz w:val="28"/>
          <w:szCs w:val="28"/>
          <w:lang w:eastAsia="ru-RU"/>
        </w:rPr>
      </w:pPr>
      <w:r w:rsidRPr="00452B78">
        <w:rPr>
          <w:rFonts w:ascii="Times New Roman" w:eastAsia="Times New Roman" w:hAnsi="Times New Roman" w:cs="Times New Roman"/>
          <w:sz w:val="28"/>
          <w:szCs w:val="28"/>
          <w:lang w:eastAsia="ru-RU"/>
        </w:rPr>
        <w:lastRenderedPageBreak/>
        <w:t>Таблиця</w:t>
      </w:r>
      <w:r w:rsidR="000C2E85" w:rsidRPr="00452B78">
        <w:rPr>
          <w:rFonts w:ascii="Times New Roman" w:eastAsia="Times New Roman" w:hAnsi="Times New Roman" w:cs="Times New Roman"/>
          <w:sz w:val="28"/>
          <w:szCs w:val="28"/>
          <w:lang w:eastAsia="ru-RU"/>
        </w:rPr>
        <w:t xml:space="preserve"> 5.1</w:t>
      </w:r>
      <w:r w:rsidRPr="00452B78">
        <w:rPr>
          <w:rFonts w:ascii="Times New Roman" w:eastAsia="Times New Roman" w:hAnsi="Times New Roman" w:cs="Times New Roman"/>
          <w:sz w:val="28"/>
          <w:szCs w:val="28"/>
          <w:lang w:eastAsia="ru-RU"/>
        </w:rPr>
        <w:t>.</w:t>
      </w:r>
    </w:p>
    <w:p w14:paraId="7141AF7B" w14:textId="77777777" w:rsidR="00C275A2" w:rsidRPr="00C275A2" w:rsidRDefault="00C275A2" w:rsidP="00C275A2">
      <w:pPr>
        <w:spacing w:after="0" w:line="360" w:lineRule="auto"/>
        <w:ind w:firstLine="720"/>
        <w:jc w:val="center"/>
        <w:rPr>
          <w:rFonts w:ascii="Times New Roman" w:eastAsia="Times New Roman" w:hAnsi="Times New Roman" w:cs="Times New Roman"/>
          <w:b/>
          <w:sz w:val="28"/>
          <w:szCs w:val="28"/>
          <w:lang w:eastAsia="ru-RU"/>
        </w:rPr>
      </w:pPr>
      <w:r w:rsidRPr="00C275A2">
        <w:rPr>
          <w:rFonts w:ascii="Times New Roman" w:eastAsia="Times New Roman" w:hAnsi="Times New Roman" w:cs="Times New Roman"/>
          <w:b/>
          <w:sz w:val="28"/>
          <w:szCs w:val="28"/>
          <w:lang w:eastAsia="ru-RU"/>
        </w:rPr>
        <w:t>Очікувані нові тиски відбору, їх наслідки та нові адаптації</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071"/>
        <w:gridCol w:w="3071"/>
        <w:gridCol w:w="3071"/>
      </w:tblGrid>
      <w:tr w:rsidR="00C275A2" w:rsidRPr="00C275A2" w14:paraId="6E9A7CF1" w14:textId="77777777" w:rsidTr="000547F3">
        <w:tc>
          <w:tcPr>
            <w:tcW w:w="534" w:type="dxa"/>
            <w:shd w:val="clear" w:color="auto" w:fill="auto"/>
          </w:tcPr>
          <w:p w14:paraId="7FF5E4CF" w14:textId="77777777" w:rsidR="00C275A2" w:rsidRPr="00C275A2" w:rsidRDefault="00C275A2" w:rsidP="00C275A2">
            <w:pPr>
              <w:spacing w:after="0" w:line="240" w:lineRule="auto"/>
              <w:jc w:val="center"/>
              <w:rPr>
                <w:rFonts w:ascii="Times New Roman" w:eastAsia="Times New Roman" w:hAnsi="Times New Roman" w:cs="Times New Roman"/>
                <w:b/>
                <w:sz w:val="28"/>
                <w:szCs w:val="28"/>
                <w:lang w:eastAsia="ru-RU"/>
              </w:rPr>
            </w:pPr>
            <w:r w:rsidRPr="00C275A2">
              <w:rPr>
                <w:rFonts w:ascii="Times New Roman" w:eastAsia="Times New Roman" w:hAnsi="Times New Roman" w:cs="Times New Roman"/>
                <w:b/>
                <w:sz w:val="28"/>
                <w:szCs w:val="28"/>
                <w:lang w:eastAsia="ru-RU"/>
              </w:rPr>
              <w:t>№</w:t>
            </w:r>
          </w:p>
        </w:tc>
        <w:tc>
          <w:tcPr>
            <w:tcW w:w="3071" w:type="dxa"/>
            <w:shd w:val="clear" w:color="auto" w:fill="auto"/>
          </w:tcPr>
          <w:p w14:paraId="1757E565" w14:textId="77777777" w:rsidR="00C275A2" w:rsidRPr="00C275A2" w:rsidRDefault="00C275A2" w:rsidP="00C275A2">
            <w:pPr>
              <w:spacing w:after="0" w:line="240" w:lineRule="auto"/>
              <w:jc w:val="center"/>
              <w:rPr>
                <w:rFonts w:ascii="Times New Roman" w:eastAsia="Times New Roman" w:hAnsi="Times New Roman" w:cs="Times New Roman"/>
                <w:b/>
                <w:sz w:val="28"/>
                <w:szCs w:val="28"/>
                <w:lang w:eastAsia="ru-RU"/>
              </w:rPr>
            </w:pPr>
            <w:r w:rsidRPr="00C275A2">
              <w:rPr>
                <w:rFonts w:ascii="Times New Roman" w:eastAsia="Times New Roman" w:hAnsi="Times New Roman" w:cs="Times New Roman"/>
                <w:b/>
                <w:sz w:val="28"/>
                <w:szCs w:val="28"/>
                <w:lang w:eastAsia="ru-RU"/>
              </w:rPr>
              <w:t>Тиск відбору</w:t>
            </w:r>
          </w:p>
        </w:tc>
        <w:tc>
          <w:tcPr>
            <w:tcW w:w="3071" w:type="dxa"/>
            <w:shd w:val="clear" w:color="auto" w:fill="auto"/>
          </w:tcPr>
          <w:p w14:paraId="2208017A" w14:textId="77777777" w:rsidR="00C275A2" w:rsidRPr="00C275A2" w:rsidRDefault="00C275A2" w:rsidP="00C275A2">
            <w:pPr>
              <w:spacing w:after="0" w:line="240" w:lineRule="auto"/>
              <w:jc w:val="center"/>
              <w:rPr>
                <w:rFonts w:ascii="Times New Roman" w:eastAsia="Times New Roman" w:hAnsi="Times New Roman" w:cs="Times New Roman"/>
                <w:b/>
                <w:sz w:val="28"/>
                <w:szCs w:val="28"/>
                <w:lang w:eastAsia="ru-RU"/>
              </w:rPr>
            </w:pPr>
            <w:r w:rsidRPr="00C275A2">
              <w:rPr>
                <w:rFonts w:ascii="Times New Roman" w:eastAsia="Times New Roman" w:hAnsi="Times New Roman" w:cs="Times New Roman"/>
                <w:b/>
                <w:sz w:val="28"/>
                <w:szCs w:val="28"/>
                <w:lang w:eastAsia="ru-RU"/>
              </w:rPr>
              <w:t>Наслідки</w:t>
            </w:r>
          </w:p>
        </w:tc>
        <w:tc>
          <w:tcPr>
            <w:tcW w:w="3071" w:type="dxa"/>
            <w:shd w:val="clear" w:color="auto" w:fill="auto"/>
          </w:tcPr>
          <w:p w14:paraId="282D5820" w14:textId="77777777" w:rsidR="00C275A2" w:rsidRPr="00C275A2" w:rsidRDefault="00C275A2" w:rsidP="00C275A2">
            <w:pPr>
              <w:spacing w:after="0" w:line="240" w:lineRule="auto"/>
              <w:jc w:val="center"/>
              <w:rPr>
                <w:rFonts w:ascii="Times New Roman" w:eastAsia="Times New Roman" w:hAnsi="Times New Roman" w:cs="Times New Roman"/>
                <w:b/>
                <w:sz w:val="28"/>
                <w:szCs w:val="28"/>
                <w:lang w:eastAsia="ru-RU"/>
              </w:rPr>
            </w:pPr>
            <w:r w:rsidRPr="00C275A2">
              <w:rPr>
                <w:rFonts w:ascii="Times New Roman" w:eastAsia="Times New Roman" w:hAnsi="Times New Roman" w:cs="Times New Roman"/>
                <w:b/>
                <w:sz w:val="28"/>
                <w:szCs w:val="28"/>
                <w:lang w:eastAsia="ru-RU"/>
              </w:rPr>
              <w:t>Адаптації</w:t>
            </w:r>
          </w:p>
        </w:tc>
      </w:tr>
      <w:tr w:rsidR="00C275A2" w:rsidRPr="00C444BF" w14:paraId="4EA7B2C7" w14:textId="77777777" w:rsidTr="000547F3">
        <w:tc>
          <w:tcPr>
            <w:tcW w:w="534" w:type="dxa"/>
            <w:shd w:val="clear" w:color="auto" w:fill="auto"/>
          </w:tcPr>
          <w:p w14:paraId="37B82808" w14:textId="77777777" w:rsidR="00C275A2" w:rsidRPr="00A25A35" w:rsidRDefault="00C275A2" w:rsidP="00A25A35">
            <w:pPr>
              <w:spacing w:after="0" w:line="240" w:lineRule="auto"/>
              <w:jc w:val="both"/>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1</w:t>
            </w:r>
          </w:p>
        </w:tc>
        <w:tc>
          <w:tcPr>
            <w:tcW w:w="3071" w:type="dxa"/>
            <w:shd w:val="clear" w:color="auto" w:fill="auto"/>
          </w:tcPr>
          <w:p w14:paraId="2EE485C3" w14:textId="77777777" w:rsidR="00C275A2" w:rsidRPr="00A25A35" w:rsidRDefault="00C275A2" w:rsidP="00A25A35">
            <w:pPr>
              <w:spacing w:after="0" w:line="240" w:lineRule="auto"/>
              <w:jc w:val="both"/>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Виробництво та розповсюдження шкідливої їжі</w:t>
            </w:r>
          </w:p>
        </w:tc>
        <w:tc>
          <w:tcPr>
            <w:tcW w:w="3071" w:type="dxa"/>
            <w:shd w:val="clear" w:color="auto" w:fill="auto"/>
          </w:tcPr>
          <w:p w14:paraId="0FEC4EED" w14:textId="77777777" w:rsidR="00C275A2" w:rsidRPr="00A25A35" w:rsidRDefault="00C275A2" w:rsidP="00A25A35">
            <w:pPr>
              <w:spacing w:after="0" w:line="240" w:lineRule="auto"/>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Підвищена смертність в</w:t>
            </w:r>
            <w:r w:rsidR="00315A8B" w:rsidRPr="00A25A35">
              <w:rPr>
                <w:rFonts w:ascii="Times New Roman" w:eastAsia="Times New Roman" w:hAnsi="Times New Roman" w:cs="Times New Roman"/>
                <w:sz w:val="28"/>
                <w:szCs w:val="28"/>
                <w:lang w:eastAsia="ru-RU"/>
              </w:rPr>
              <w:t xml:space="preserve">ід діабету, </w:t>
            </w:r>
            <w:r w:rsidR="00734490" w:rsidRPr="00A25A35">
              <w:rPr>
                <w:rFonts w:ascii="Times New Roman" w:eastAsia="Times New Roman" w:hAnsi="Times New Roman" w:cs="Times New Roman"/>
                <w:sz w:val="28"/>
                <w:szCs w:val="28"/>
                <w:lang w:eastAsia="ru-RU"/>
              </w:rPr>
              <w:t xml:space="preserve">ожиріння, </w:t>
            </w:r>
            <w:r w:rsidR="00315A8B" w:rsidRPr="00A25A35">
              <w:rPr>
                <w:rFonts w:ascii="Times New Roman" w:eastAsia="Times New Roman" w:hAnsi="Times New Roman" w:cs="Times New Roman"/>
                <w:sz w:val="28"/>
                <w:szCs w:val="28"/>
                <w:lang w:eastAsia="ru-RU"/>
              </w:rPr>
              <w:t>серцево-судинних та</w:t>
            </w:r>
            <w:r w:rsidRPr="00A25A35">
              <w:rPr>
                <w:rFonts w:ascii="Times New Roman" w:eastAsia="Times New Roman" w:hAnsi="Times New Roman" w:cs="Times New Roman"/>
                <w:sz w:val="28"/>
                <w:szCs w:val="28"/>
                <w:lang w:eastAsia="ru-RU"/>
              </w:rPr>
              <w:t xml:space="preserve"> онкологічних захворювань</w:t>
            </w:r>
          </w:p>
        </w:tc>
        <w:tc>
          <w:tcPr>
            <w:tcW w:w="3071" w:type="dxa"/>
            <w:shd w:val="clear" w:color="auto" w:fill="auto"/>
          </w:tcPr>
          <w:p w14:paraId="779C9FB4" w14:textId="77777777" w:rsidR="00C275A2" w:rsidRPr="00A25A35" w:rsidRDefault="00C275A2" w:rsidP="00A25A35">
            <w:pPr>
              <w:spacing w:after="0" w:line="240" w:lineRule="auto"/>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Захоплення здоровим харчуванням, створення нових ст</w:t>
            </w:r>
            <w:r w:rsidR="00315A8B" w:rsidRPr="00A25A35">
              <w:rPr>
                <w:rFonts w:ascii="Times New Roman" w:eastAsia="Times New Roman" w:hAnsi="Times New Roman" w:cs="Times New Roman"/>
                <w:sz w:val="28"/>
                <w:szCs w:val="28"/>
                <w:lang w:eastAsia="ru-RU"/>
              </w:rPr>
              <w:t xml:space="preserve">андартів </w:t>
            </w:r>
            <w:r w:rsidRPr="00A25A35">
              <w:rPr>
                <w:rFonts w:ascii="Times New Roman" w:eastAsia="Times New Roman" w:hAnsi="Times New Roman" w:cs="Times New Roman"/>
                <w:sz w:val="28"/>
                <w:szCs w:val="28"/>
                <w:lang w:eastAsia="ru-RU"/>
              </w:rPr>
              <w:t>органічної їжі</w:t>
            </w:r>
          </w:p>
        </w:tc>
      </w:tr>
      <w:tr w:rsidR="00C275A2" w:rsidRPr="00C444BF" w14:paraId="1820F0FB" w14:textId="77777777" w:rsidTr="000547F3">
        <w:tc>
          <w:tcPr>
            <w:tcW w:w="534" w:type="dxa"/>
            <w:shd w:val="clear" w:color="auto" w:fill="auto"/>
          </w:tcPr>
          <w:p w14:paraId="128255D6" w14:textId="77777777" w:rsidR="00C275A2" w:rsidRPr="00A25A35" w:rsidRDefault="00C275A2" w:rsidP="00A25A35">
            <w:pPr>
              <w:spacing w:after="0" w:line="240" w:lineRule="auto"/>
              <w:jc w:val="both"/>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2</w:t>
            </w:r>
          </w:p>
        </w:tc>
        <w:tc>
          <w:tcPr>
            <w:tcW w:w="3071" w:type="dxa"/>
            <w:shd w:val="clear" w:color="auto" w:fill="auto"/>
          </w:tcPr>
          <w:p w14:paraId="2D23A88B" w14:textId="77777777" w:rsidR="00C275A2" w:rsidRPr="00A25A35" w:rsidRDefault="00C275A2" w:rsidP="00A25A35">
            <w:pPr>
              <w:spacing w:after="0" w:line="240" w:lineRule="auto"/>
              <w:jc w:val="both"/>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Епідемія ВІЛ/СНІДу</w:t>
            </w:r>
          </w:p>
        </w:tc>
        <w:tc>
          <w:tcPr>
            <w:tcW w:w="3071" w:type="dxa"/>
            <w:shd w:val="clear" w:color="auto" w:fill="auto"/>
          </w:tcPr>
          <w:p w14:paraId="4C05A002" w14:textId="77777777" w:rsidR="00C275A2" w:rsidRPr="00A25A35" w:rsidRDefault="00C275A2" w:rsidP="00A25A35">
            <w:pPr>
              <w:spacing w:after="0" w:line="240" w:lineRule="auto"/>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Підвищена смертність, зниження народжуваності</w:t>
            </w:r>
          </w:p>
        </w:tc>
        <w:tc>
          <w:tcPr>
            <w:tcW w:w="3071" w:type="dxa"/>
            <w:shd w:val="clear" w:color="auto" w:fill="auto"/>
          </w:tcPr>
          <w:p w14:paraId="0ED83975" w14:textId="43A9B295" w:rsidR="00C275A2" w:rsidRPr="00A25A35" w:rsidRDefault="00C006DD" w:rsidP="00A25A35">
            <w:pPr>
              <w:spacing w:after="0" w:line="240" w:lineRule="auto"/>
              <w:rPr>
                <w:rFonts w:ascii="Times New Roman" w:eastAsia="Times New Roman" w:hAnsi="Times New Roman" w:cs="Times New Roman"/>
                <w:sz w:val="28"/>
                <w:szCs w:val="28"/>
                <w:lang w:eastAsia="ru-RU"/>
              </w:rPr>
            </w:pPr>
            <w:r w:rsidRPr="00C006DD">
              <w:rPr>
                <w:rFonts w:ascii="Times New Roman" w:eastAsia="Times New Roman" w:hAnsi="Times New Roman" w:cs="Times New Roman"/>
                <w:sz w:val="28"/>
                <w:szCs w:val="28"/>
                <w:lang w:eastAsia="ru-RU"/>
              </w:rPr>
              <w:t>Підвищення привабливості використання презервативів, збільшення уваги до розробки способів лікування</w:t>
            </w:r>
          </w:p>
        </w:tc>
      </w:tr>
      <w:tr w:rsidR="00C275A2" w:rsidRPr="00C444BF" w14:paraId="6A6D6173" w14:textId="77777777" w:rsidTr="000547F3">
        <w:tc>
          <w:tcPr>
            <w:tcW w:w="534" w:type="dxa"/>
            <w:shd w:val="clear" w:color="auto" w:fill="auto"/>
          </w:tcPr>
          <w:p w14:paraId="42C99EDB" w14:textId="77777777" w:rsidR="00C275A2" w:rsidRPr="00A25A35" w:rsidRDefault="00C275A2" w:rsidP="00A25A35">
            <w:pPr>
              <w:spacing w:after="0" w:line="240" w:lineRule="auto"/>
              <w:jc w:val="both"/>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3</w:t>
            </w:r>
          </w:p>
        </w:tc>
        <w:tc>
          <w:tcPr>
            <w:tcW w:w="3071" w:type="dxa"/>
            <w:shd w:val="clear" w:color="auto" w:fill="auto"/>
          </w:tcPr>
          <w:p w14:paraId="4BE010F3" w14:textId="77777777" w:rsidR="00C275A2" w:rsidRPr="00A25A35" w:rsidRDefault="00C275A2" w:rsidP="00A25A35">
            <w:pPr>
              <w:spacing w:after="0" w:line="240" w:lineRule="auto"/>
              <w:jc w:val="both"/>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Забруднення середовища, порушення екології планети</w:t>
            </w:r>
          </w:p>
        </w:tc>
        <w:tc>
          <w:tcPr>
            <w:tcW w:w="3071" w:type="dxa"/>
            <w:shd w:val="clear" w:color="auto" w:fill="auto"/>
          </w:tcPr>
          <w:p w14:paraId="6DF70880" w14:textId="77777777" w:rsidR="00C275A2" w:rsidRPr="00A25A35" w:rsidRDefault="00C275A2" w:rsidP="00A25A35">
            <w:pPr>
              <w:spacing w:after="0" w:line="240" w:lineRule="auto"/>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Підвищена хворобливість, смертність, зниження народжуваності, закінчення ресурсів їжі, прісної води, енергоресурсів</w:t>
            </w:r>
          </w:p>
        </w:tc>
        <w:tc>
          <w:tcPr>
            <w:tcW w:w="3071" w:type="dxa"/>
            <w:shd w:val="clear" w:color="auto" w:fill="auto"/>
          </w:tcPr>
          <w:p w14:paraId="390E089E" w14:textId="77777777" w:rsidR="00C275A2" w:rsidRPr="00A25A35" w:rsidRDefault="00C275A2" w:rsidP="00A25A35">
            <w:pPr>
              <w:spacing w:after="0" w:line="240" w:lineRule="auto"/>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Прагнення до екологічного контролю, розробка екотехнологій існування, страх перед забрудненням середовища</w:t>
            </w:r>
          </w:p>
        </w:tc>
      </w:tr>
      <w:tr w:rsidR="00C275A2" w:rsidRPr="00C444BF" w14:paraId="530BE1D7" w14:textId="77777777" w:rsidTr="000547F3">
        <w:tc>
          <w:tcPr>
            <w:tcW w:w="534" w:type="dxa"/>
            <w:shd w:val="clear" w:color="auto" w:fill="auto"/>
          </w:tcPr>
          <w:p w14:paraId="014060A2" w14:textId="77777777" w:rsidR="00C275A2" w:rsidRPr="00A25A35" w:rsidRDefault="00C275A2" w:rsidP="00A25A35">
            <w:pPr>
              <w:spacing w:after="0" w:line="240" w:lineRule="auto"/>
              <w:jc w:val="both"/>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4</w:t>
            </w:r>
          </w:p>
        </w:tc>
        <w:tc>
          <w:tcPr>
            <w:tcW w:w="3071" w:type="dxa"/>
            <w:shd w:val="clear" w:color="auto" w:fill="auto"/>
          </w:tcPr>
          <w:p w14:paraId="1DC7D0E4" w14:textId="77777777" w:rsidR="00C275A2" w:rsidRPr="00A25A35" w:rsidRDefault="00C275A2" w:rsidP="00A25A35">
            <w:pPr>
              <w:spacing w:after="0" w:line="240" w:lineRule="auto"/>
              <w:jc w:val="both"/>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Розповсюдження алкоголізму та наркоманії через доступність цих психоактивних речовин (ПАР)</w:t>
            </w:r>
          </w:p>
        </w:tc>
        <w:tc>
          <w:tcPr>
            <w:tcW w:w="3071" w:type="dxa"/>
            <w:shd w:val="clear" w:color="auto" w:fill="auto"/>
          </w:tcPr>
          <w:p w14:paraId="15A56A7D" w14:textId="77777777" w:rsidR="00C275A2" w:rsidRPr="00A25A35" w:rsidRDefault="00C275A2" w:rsidP="00A25A35">
            <w:pPr>
              <w:spacing w:after="0" w:line="240" w:lineRule="auto"/>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Підвищена хворобливість, смертність, зниження народжуваності</w:t>
            </w:r>
          </w:p>
        </w:tc>
        <w:tc>
          <w:tcPr>
            <w:tcW w:w="3071" w:type="dxa"/>
            <w:shd w:val="clear" w:color="auto" w:fill="auto"/>
          </w:tcPr>
          <w:p w14:paraId="05F2EA1C" w14:textId="082C3265" w:rsidR="00C275A2" w:rsidRPr="00A25A35" w:rsidRDefault="00C275A2" w:rsidP="00C006DD">
            <w:pPr>
              <w:spacing w:after="0" w:line="240" w:lineRule="auto"/>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 xml:space="preserve">Поширення інформації про шкідливість впливів ПАР, </w:t>
            </w:r>
            <w:r w:rsidR="00C006DD">
              <w:rPr>
                <w:rFonts w:ascii="Times New Roman" w:eastAsia="Times New Roman" w:hAnsi="Times New Roman" w:cs="Times New Roman"/>
                <w:sz w:val="28"/>
                <w:szCs w:val="28"/>
                <w:lang w:eastAsia="ru-RU"/>
              </w:rPr>
              <w:t>прагнення суспільства до</w:t>
            </w:r>
            <w:r w:rsidRPr="00A25A35">
              <w:rPr>
                <w:rFonts w:ascii="Times New Roman" w:eastAsia="Times New Roman" w:hAnsi="Times New Roman" w:cs="Times New Roman"/>
                <w:sz w:val="28"/>
                <w:szCs w:val="28"/>
                <w:lang w:eastAsia="ru-RU"/>
              </w:rPr>
              <w:t xml:space="preserve"> створення умов, в яких не потрібна підтримка людей за допомогою ПАР, контроль чинників, що підштовхують людину до залежності</w:t>
            </w:r>
          </w:p>
        </w:tc>
      </w:tr>
      <w:tr w:rsidR="00C275A2" w:rsidRPr="00C444BF" w14:paraId="6D043889" w14:textId="77777777" w:rsidTr="000547F3">
        <w:tc>
          <w:tcPr>
            <w:tcW w:w="534" w:type="dxa"/>
            <w:shd w:val="clear" w:color="auto" w:fill="auto"/>
          </w:tcPr>
          <w:p w14:paraId="09E3D701" w14:textId="77777777" w:rsidR="00C275A2" w:rsidRPr="00A25A35" w:rsidRDefault="00C275A2" w:rsidP="00A25A35">
            <w:pPr>
              <w:spacing w:after="0" w:line="240" w:lineRule="auto"/>
              <w:jc w:val="both"/>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5</w:t>
            </w:r>
          </w:p>
        </w:tc>
        <w:tc>
          <w:tcPr>
            <w:tcW w:w="3071" w:type="dxa"/>
            <w:shd w:val="clear" w:color="auto" w:fill="auto"/>
          </w:tcPr>
          <w:p w14:paraId="04BBEDBA" w14:textId="77777777" w:rsidR="00C275A2" w:rsidRPr="00A25A35" w:rsidRDefault="00C275A2" w:rsidP="00A25A35">
            <w:pPr>
              <w:spacing w:after="0" w:line="240" w:lineRule="auto"/>
              <w:jc w:val="both"/>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Автоматизація праці та підвищення комфорту життєдіяльності</w:t>
            </w:r>
          </w:p>
        </w:tc>
        <w:tc>
          <w:tcPr>
            <w:tcW w:w="3071" w:type="dxa"/>
            <w:shd w:val="clear" w:color="auto" w:fill="auto"/>
          </w:tcPr>
          <w:p w14:paraId="389B9A10" w14:textId="77777777" w:rsidR="00C275A2" w:rsidRPr="00A25A35" w:rsidRDefault="00C275A2" w:rsidP="00A25A35">
            <w:pPr>
              <w:spacing w:after="0" w:line="240" w:lineRule="auto"/>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Гіподинамічний спосіб життя, підвищення смертності від серцево-судинних захворювань</w:t>
            </w:r>
          </w:p>
        </w:tc>
        <w:tc>
          <w:tcPr>
            <w:tcW w:w="3071" w:type="dxa"/>
            <w:shd w:val="clear" w:color="auto" w:fill="auto"/>
          </w:tcPr>
          <w:p w14:paraId="44723912" w14:textId="77777777" w:rsidR="00C275A2" w:rsidRPr="00A25A35" w:rsidRDefault="00C275A2" w:rsidP="00A25A35">
            <w:pPr>
              <w:spacing w:after="0" w:line="240" w:lineRule="auto"/>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Ріст популярності фітнесу</w:t>
            </w:r>
          </w:p>
        </w:tc>
      </w:tr>
    </w:tbl>
    <w:p w14:paraId="00388D92" w14:textId="77777777" w:rsidR="00EF3A3D" w:rsidRDefault="00EF3A3D" w:rsidP="00EF3A3D">
      <w:pPr>
        <w:spacing w:after="0" w:line="360" w:lineRule="auto"/>
        <w:rPr>
          <w:rFonts w:ascii="Times New Roman" w:hAnsi="Times New Roman" w:cs="Times New Roman"/>
          <w:sz w:val="28"/>
          <w:szCs w:val="28"/>
        </w:rPr>
      </w:pPr>
    </w:p>
    <w:p w14:paraId="32EAE3EA" w14:textId="77777777" w:rsidR="00EF3A3D" w:rsidRDefault="00EF3A3D" w:rsidP="00EF3A3D">
      <w:pPr>
        <w:spacing w:after="0" w:line="360" w:lineRule="auto"/>
        <w:rPr>
          <w:rFonts w:ascii="Times New Roman" w:hAnsi="Times New Roman" w:cs="Times New Roman"/>
          <w:sz w:val="28"/>
          <w:szCs w:val="28"/>
        </w:rPr>
      </w:pPr>
    </w:p>
    <w:p w14:paraId="46309EA1" w14:textId="77777777" w:rsidR="0002605E" w:rsidRDefault="0002605E" w:rsidP="00EF3A3D">
      <w:pPr>
        <w:spacing w:after="0" w:line="360" w:lineRule="auto"/>
        <w:rPr>
          <w:rFonts w:ascii="Times New Roman" w:hAnsi="Times New Roman" w:cs="Times New Roman"/>
          <w:sz w:val="28"/>
          <w:szCs w:val="28"/>
        </w:rPr>
      </w:pPr>
    </w:p>
    <w:p w14:paraId="7836591E" w14:textId="77777777" w:rsidR="00EF3A3D" w:rsidRDefault="00EF3A3D" w:rsidP="00EF3A3D">
      <w:pPr>
        <w:spacing w:after="0" w:line="360" w:lineRule="auto"/>
        <w:rPr>
          <w:rFonts w:ascii="Times New Roman" w:hAnsi="Times New Roman" w:cs="Times New Roman"/>
          <w:sz w:val="28"/>
          <w:szCs w:val="28"/>
        </w:rPr>
      </w:pPr>
    </w:p>
    <w:p w14:paraId="5805C992" w14:textId="7BBEB9B6" w:rsidR="00EF3A3D" w:rsidRPr="00EF3A3D" w:rsidRDefault="00EF3A3D" w:rsidP="00EF3A3D">
      <w:pPr>
        <w:spacing w:after="0" w:line="360" w:lineRule="auto"/>
        <w:jc w:val="right"/>
        <w:rPr>
          <w:rFonts w:ascii="Times New Roman" w:hAnsi="Times New Roman" w:cs="Times New Roman"/>
          <w:sz w:val="28"/>
          <w:szCs w:val="28"/>
        </w:rPr>
      </w:pPr>
      <w:r w:rsidRPr="0002605E">
        <w:rPr>
          <w:rFonts w:ascii="Times New Roman" w:hAnsi="Times New Roman" w:cs="Times New Roman"/>
          <w:sz w:val="28"/>
          <w:szCs w:val="28"/>
        </w:rPr>
        <w:lastRenderedPageBreak/>
        <w:t>Продовження таблиці 5.1.</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071"/>
        <w:gridCol w:w="3071"/>
        <w:gridCol w:w="3071"/>
      </w:tblGrid>
      <w:tr w:rsidR="00EF3A3D" w:rsidRPr="00C444BF" w14:paraId="25B3DD2B" w14:textId="77777777" w:rsidTr="000547F3">
        <w:tc>
          <w:tcPr>
            <w:tcW w:w="534" w:type="dxa"/>
            <w:shd w:val="clear" w:color="auto" w:fill="auto"/>
          </w:tcPr>
          <w:p w14:paraId="0DC5DB2B" w14:textId="662D5215" w:rsidR="00EF3A3D" w:rsidRPr="00A25A35" w:rsidRDefault="00EF3A3D" w:rsidP="00A25A35">
            <w:pPr>
              <w:spacing w:after="0" w:line="240" w:lineRule="auto"/>
              <w:jc w:val="both"/>
              <w:rPr>
                <w:rFonts w:ascii="Times New Roman" w:eastAsia="Times New Roman" w:hAnsi="Times New Roman" w:cs="Times New Roman"/>
                <w:sz w:val="28"/>
                <w:szCs w:val="28"/>
                <w:lang w:eastAsia="ru-RU"/>
              </w:rPr>
            </w:pPr>
            <w:r w:rsidRPr="00C275A2">
              <w:rPr>
                <w:rFonts w:ascii="Times New Roman" w:eastAsia="Times New Roman" w:hAnsi="Times New Roman" w:cs="Times New Roman"/>
                <w:b/>
                <w:sz w:val="28"/>
                <w:szCs w:val="28"/>
                <w:lang w:eastAsia="ru-RU"/>
              </w:rPr>
              <w:t>№</w:t>
            </w:r>
          </w:p>
        </w:tc>
        <w:tc>
          <w:tcPr>
            <w:tcW w:w="3071" w:type="dxa"/>
            <w:shd w:val="clear" w:color="auto" w:fill="auto"/>
          </w:tcPr>
          <w:p w14:paraId="7A75C913" w14:textId="73B2DE5F" w:rsidR="00EF3A3D" w:rsidRPr="00A25A35" w:rsidRDefault="00EF3A3D" w:rsidP="00A25A35">
            <w:pPr>
              <w:spacing w:after="0" w:line="240" w:lineRule="auto"/>
              <w:jc w:val="both"/>
              <w:rPr>
                <w:rFonts w:ascii="Times New Roman" w:eastAsia="Times New Roman" w:hAnsi="Times New Roman" w:cs="Times New Roman"/>
                <w:sz w:val="28"/>
                <w:szCs w:val="28"/>
                <w:lang w:eastAsia="ru-RU"/>
              </w:rPr>
            </w:pPr>
            <w:r w:rsidRPr="00C275A2">
              <w:rPr>
                <w:rFonts w:ascii="Times New Roman" w:eastAsia="Times New Roman" w:hAnsi="Times New Roman" w:cs="Times New Roman"/>
                <w:b/>
                <w:sz w:val="28"/>
                <w:szCs w:val="28"/>
                <w:lang w:eastAsia="ru-RU"/>
              </w:rPr>
              <w:t>Тиск відбору</w:t>
            </w:r>
          </w:p>
        </w:tc>
        <w:tc>
          <w:tcPr>
            <w:tcW w:w="3071" w:type="dxa"/>
            <w:shd w:val="clear" w:color="auto" w:fill="auto"/>
          </w:tcPr>
          <w:p w14:paraId="13AFE78C" w14:textId="3009E530" w:rsidR="00EF3A3D" w:rsidRPr="00A25A35" w:rsidRDefault="00EF3A3D" w:rsidP="00A25A35">
            <w:pPr>
              <w:spacing w:after="0" w:line="240" w:lineRule="auto"/>
              <w:rPr>
                <w:rFonts w:ascii="Times New Roman" w:eastAsia="Times New Roman" w:hAnsi="Times New Roman" w:cs="Times New Roman"/>
                <w:sz w:val="28"/>
                <w:szCs w:val="28"/>
                <w:lang w:eastAsia="ru-RU"/>
              </w:rPr>
            </w:pPr>
            <w:r w:rsidRPr="00C275A2">
              <w:rPr>
                <w:rFonts w:ascii="Times New Roman" w:eastAsia="Times New Roman" w:hAnsi="Times New Roman" w:cs="Times New Roman"/>
                <w:b/>
                <w:sz w:val="28"/>
                <w:szCs w:val="28"/>
                <w:lang w:eastAsia="ru-RU"/>
              </w:rPr>
              <w:t>Наслідки</w:t>
            </w:r>
          </w:p>
        </w:tc>
        <w:tc>
          <w:tcPr>
            <w:tcW w:w="3071" w:type="dxa"/>
            <w:shd w:val="clear" w:color="auto" w:fill="auto"/>
          </w:tcPr>
          <w:p w14:paraId="5E52B342" w14:textId="06AA33E3" w:rsidR="00EF3A3D" w:rsidRPr="00A25A35" w:rsidRDefault="00EF3A3D" w:rsidP="00A25A35">
            <w:pPr>
              <w:spacing w:after="0" w:line="240" w:lineRule="auto"/>
              <w:rPr>
                <w:rFonts w:ascii="Times New Roman" w:eastAsia="Times New Roman" w:hAnsi="Times New Roman" w:cs="Times New Roman"/>
                <w:sz w:val="28"/>
                <w:szCs w:val="28"/>
                <w:lang w:eastAsia="ru-RU"/>
              </w:rPr>
            </w:pPr>
            <w:r w:rsidRPr="00C275A2">
              <w:rPr>
                <w:rFonts w:ascii="Times New Roman" w:eastAsia="Times New Roman" w:hAnsi="Times New Roman" w:cs="Times New Roman"/>
                <w:b/>
                <w:sz w:val="28"/>
                <w:szCs w:val="28"/>
                <w:lang w:eastAsia="ru-RU"/>
              </w:rPr>
              <w:t>Адаптації</w:t>
            </w:r>
          </w:p>
        </w:tc>
      </w:tr>
      <w:tr w:rsidR="00C275A2" w:rsidRPr="00C444BF" w14:paraId="1C1AE0D9" w14:textId="77777777" w:rsidTr="000547F3">
        <w:tc>
          <w:tcPr>
            <w:tcW w:w="534" w:type="dxa"/>
            <w:shd w:val="clear" w:color="auto" w:fill="auto"/>
          </w:tcPr>
          <w:p w14:paraId="55F9C72B" w14:textId="77777777" w:rsidR="00C275A2" w:rsidRPr="00A25A35" w:rsidRDefault="00C275A2" w:rsidP="00A25A35">
            <w:pPr>
              <w:spacing w:after="0" w:line="240" w:lineRule="auto"/>
              <w:jc w:val="both"/>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6</w:t>
            </w:r>
          </w:p>
        </w:tc>
        <w:tc>
          <w:tcPr>
            <w:tcW w:w="3071" w:type="dxa"/>
            <w:shd w:val="clear" w:color="auto" w:fill="auto"/>
          </w:tcPr>
          <w:p w14:paraId="6A5AAFEF" w14:textId="77777777" w:rsidR="00C275A2" w:rsidRPr="00A25A35" w:rsidRDefault="00C275A2" w:rsidP="00A25A35">
            <w:pPr>
              <w:spacing w:after="0" w:line="240" w:lineRule="auto"/>
              <w:jc w:val="both"/>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Збільшення використання автомобільного транспорту</w:t>
            </w:r>
          </w:p>
        </w:tc>
        <w:tc>
          <w:tcPr>
            <w:tcW w:w="3071" w:type="dxa"/>
            <w:shd w:val="clear" w:color="auto" w:fill="auto"/>
          </w:tcPr>
          <w:p w14:paraId="341C5292" w14:textId="77777777" w:rsidR="00C275A2" w:rsidRPr="00A25A35" w:rsidRDefault="00C275A2" w:rsidP="00A25A35">
            <w:pPr>
              <w:spacing w:after="0" w:line="240" w:lineRule="auto"/>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Смертність та зниження народжуваності через автокатастрофи</w:t>
            </w:r>
          </w:p>
        </w:tc>
        <w:tc>
          <w:tcPr>
            <w:tcW w:w="3071" w:type="dxa"/>
            <w:shd w:val="clear" w:color="auto" w:fill="auto"/>
          </w:tcPr>
          <w:p w14:paraId="3D987059" w14:textId="1E5F1346" w:rsidR="00C275A2" w:rsidRPr="00A25A35" w:rsidRDefault="00C006DD" w:rsidP="00A25A35">
            <w:pPr>
              <w:spacing w:after="0" w:line="240" w:lineRule="auto"/>
              <w:rPr>
                <w:rFonts w:ascii="Times New Roman" w:eastAsia="Times New Roman" w:hAnsi="Times New Roman" w:cs="Times New Roman"/>
                <w:sz w:val="28"/>
                <w:szCs w:val="28"/>
                <w:lang w:eastAsia="ru-RU"/>
              </w:rPr>
            </w:pPr>
            <w:r w:rsidRPr="00C006DD">
              <w:rPr>
                <w:rFonts w:ascii="Times New Roman" w:eastAsia="Times New Roman" w:hAnsi="Times New Roman" w:cs="Times New Roman"/>
                <w:sz w:val="28"/>
                <w:szCs w:val="28"/>
                <w:lang w:eastAsia="ru-RU"/>
              </w:rPr>
              <w:t>Збільшення суворості покарання за порушення правил дорожнього руху,</w:t>
            </w:r>
            <w:r>
              <w:rPr>
                <w:rFonts w:ascii="Times New Roman" w:eastAsia="Times New Roman" w:hAnsi="Times New Roman" w:cs="Times New Roman"/>
                <w:sz w:val="28"/>
                <w:szCs w:val="28"/>
                <w:lang w:eastAsia="ru-RU"/>
              </w:rPr>
              <w:t xml:space="preserve"> </w:t>
            </w:r>
            <w:r w:rsidRPr="00C006DD">
              <w:rPr>
                <w:rFonts w:ascii="Times New Roman" w:eastAsia="Times New Roman" w:hAnsi="Times New Roman" w:cs="Times New Roman"/>
                <w:sz w:val="28"/>
                <w:szCs w:val="28"/>
                <w:lang w:eastAsia="ru-RU"/>
              </w:rPr>
              <w:t>обережність водіння, прагнення до більшої безпеки доріг і транспортних засобів.</w:t>
            </w:r>
          </w:p>
        </w:tc>
      </w:tr>
      <w:tr w:rsidR="00C275A2" w:rsidRPr="00C444BF" w14:paraId="345E27E6" w14:textId="77777777" w:rsidTr="000547F3">
        <w:tc>
          <w:tcPr>
            <w:tcW w:w="534" w:type="dxa"/>
            <w:shd w:val="clear" w:color="auto" w:fill="auto"/>
          </w:tcPr>
          <w:p w14:paraId="4E30A87E" w14:textId="77777777" w:rsidR="00C275A2" w:rsidRPr="00A25A35" w:rsidRDefault="00C275A2" w:rsidP="00A25A35">
            <w:pPr>
              <w:spacing w:after="0" w:line="240" w:lineRule="auto"/>
              <w:jc w:val="both"/>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7</w:t>
            </w:r>
          </w:p>
        </w:tc>
        <w:tc>
          <w:tcPr>
            <w:tcW w:w="3071" w:type="dxa"/>
            <w:shd w:val="clear" w:color="auto" w:fill="auto"/>
          </w:tcPr>
          <w:p w14:paraId="3BBCC470" w14:textId="77777777" w:rsidR="00C275A2" w:rsidRPr="00A25A35" w:rsidRDefault="00C275A2" w:rsidP="00A25A35">
            <w:pPr>
              <w:spacing w:after="0" w:line="240" w:lineRule="auto"/>
              <w:jc w:val="both"/>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Виробництво зброї масового ураження</w:t>
            </w:r>
            <w:r w:rsidR="00C82B8B" w:rsidRPr="00A25A35">
              <w:rPr>
                <w:rFonts w:ascii="Times New Roman" w:eastAsia="Times New Roman" w:hAnsi="Times New Roman" w:cs="Times New Roman"/>
                <w:sz w:val="28"/>
                <w:szCs w:val="28"/>
                <w:lang w:eastAsia="ru-RU"/>
              </w:rPr>
              <w:t>, війни, вимушені переселення</w:t>
            </w:r>
          </w:p>
        </w:tc>
        <w:tc>
          <w:tcPr>
            <w:tcW w:w="3071" w:type="dxa"/>
            <w:shd w:val="clear" w:color="auto" w:fill="auto"/>
          </w:tcPr>
          <w:p w14:paraId="53C8CE49" w14:textId="77777777" w:rsidR="00C275A2" w:rsidRPr="00A25A35" w:rsidRDefault="00C275A2" w:rsidP="00A25A35">
            <w:pPr>
              <w:spacing w:after="0" w:line="240" w:lineRule="auto"/>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Втручання в природні процеси адаптації та можливість самознищення виду Homo Sapiens</w:t>
            </w:r>
          </w:p>
        </w:tc>
        <w:tc>
          <w:tcPr>
            <w:tcW w:w="3071" w:type="dxa"/>
            <w:shd w:val="clear" w:color="auto" w:fill="auto"/>
          </w:tcPr>
          <w:p w14:paraId="599E98F0" w14:textId="77777777" w:rsidR="00C275A2" w:rsidRPr="00A25A35" w:rsidRDefault="00C275A2" w:rsidP="00A25A35">
            <w:pPr>
              <w:spacing w:after="0" w:line="240" w:lineRule="auto"/>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Домовленості сторін та контроль за знищенням та виробництвом зброї масового ураження</w:t>
            </w:r>
            <w:r w:rsidR="00C82B8B" w:rsidRPr="00A25A35">
              <w:rPr>
                <w:rFonts w:ascii="Times New Roman" w:eastAsia="Times New Roman" w:hAnsi="Times New Roman" w:cs="Times New Roman"/>
                <w:sz w:val="28"/>
                <w:szCs w:val="28"/>
                <w:lang w:eastAsia="ru-RU"/>
              </w:rPr>
              <w:t>, розроблення систем прийому та підтримки біженці</w:t>
            </w:r>
            <w:r w:rsidR="00315A8B" w:rsidRPr="00A25A35">
              <w:rPr>
                <w:rFonts w:ascii="Times New Roman" w:eastAsia="Times New Roman" w:hAnsi="Times New Roman" w:cs="Times New Roman"/>
                <w:sz w:val="28"/>
                <w:szCs w:val="28"/>
                <w:lang w:eastAsia="ru-RU"/>
              </w:rPr>
              <w:t>в і</w:t>
            </w:r>
            <w:r w:rsidR="00C82B8B" w:rsidRPr="00A25A35">
              <w:rPr>
                <w:rFonts w:ascii="Times New Roman" w:eastAsia="Times New Roman" w:hAnsi="Times New Roman" w:cs="Times New Roman"/>
                <w:sz w:val="28"/>
                <w:szCs w:val="28"/>
                <w:lang w:eastAsia="ru-RU"/>
              </w:rPr>
              <w:t xml:space="preserve"> внутрішньо-переміщених осіб</w:t>
            </w:r>
          </w:p>
        </w:tc>
      </w:tr>
      <w:tr w:rsidR="00C275A2" w:rsidRPr="00C444BF" w14:paraId="556121F0" w14:textId="77777777" w:rsidTr="000547F3">
        <w:tc>
          <w:tcPr>
            <w:tcW w:w="534" w:type="dxa"/>
            <w:shd w:val="clear" w:color="auto" w:fill="auto"/>
          </w:tcPr>
          <w:p w14:paraId="1B2D6DEF" w14:textId="77777777" w:rsidR="00C275A2" w:rsidRPr="00A25A35" w:rsidRDefault="00C275A2" w:rsidP="00A25A35">
            <w:pPr>
              <w:spacing w:after="0" w:line="240" w:lineRule="auto"/>
              <w:jc w:val="both"/>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8</w:t>
            </w:r>
          </w:p>
        </w:tc>
        <w:tc>
          <w:tcPr>
            <w:tcW w:w="3071" w:type="dxa"/>
            <w:shd w:val="clear" w:color="auto" w:fill="auto"/>
          </w:tcPr>
          <w:p w14:paraId="38DF3953" w14:textId="77777777" w:rsidR="00C275A2" w:rsidRPr="00A25A35" w:rsidRDefault="00C275A2" w:rsidP="00A25A35">
            <w:pPr>
              <w:spacing w:after="0" w:line="240" w:lineRule="auto"/>
              <w:jc w:val="both"/>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 xml:space="preserve">Поява мережі Інтернет та кіберзагроз (поява недружнього штучного інтелекту, тотальне стеження, </w:t>
            </w:r>
            <w:r w:rsidR="000547F3" w:rsidRPr="00A25A35">
              <w:rPr>
                <w:rFonts w:ascii="Times New Roman" w:eastAsia="Times New Roman" w:hAnsi="Times New Roman" w:cs="Times New Roman"/>
                <w:sz w:val="28"/>
                <w:szCs w:val="28"/>
                <w:lang w:eastAsia="ru-RU"/>
              </w:rPr>
              <w:t xml:space="preserve">знищення даних та порушення автоматизованих систем життєзабезпечення, </w:t>
            </w:r>
            <w:r w:rsidRPr="00A25A35">
              <w:rPr>
                <w:rFonts w:ascii="Times New Roman" w:eastAsia="Times New Roman" w:hAnsi="Times New Roman" w:cs="Times New Roman"/>
                <w:sz w:val="28"/>
                <w:szCs w:val="28"/>
                <w:lang w:eastAsia="ru-RU"/>
              </w:rPr>
              <w:t xml:space="preserve">«крадіжка особистостей», </w:t>
            </w:r>
            <w:r w:rsidR="000547F3" w:rsidRPr="00A25A35">
              <w:rPr>
                <w:rFonts w:ascii="Times New Roman" w:eastAsia="Times New Roman" w:hAnsi="Times New Roman" w:cs="Times New Roman"/>
                <w:sz w:val="28"/>
                <w:szCs w:val="28"/>
                <w:lang w:eastAsia="ru-RU"/>
              </w:rPr>
              <w:t>розвиток інтернет-і комп’ютерної залежностей</w:t>
            </w:r>
            <w:r w:rsidRPr="00A25A35">
              <w:rPr>
                <w:rFonts w:ascii="Times New Roman" w:eastAsia="Times New Roman" w:hAnsi="Times New Roman" w:cs="Times New Roman"/>
                <w:sz w:val="28"/>
                <w:szCs w:val="28"/>
                <w:lang w:eastAsia="ru-RU"/>
              </w:rPr>
              <w:t xml:space="preserve"> тощо)</w:t>
            </w:r>
          </w:p>
        </w:tc>
        <w:tc>
          <w:tcPr>
            <w:tcW w:w="3071" w:type="dxa"/>
            <w:shd w:val="clear" w:color="auto" w:fill="auto"/>
          </w:tcPr>
          <w:p w14:paraId="66A6F446" w14:textId="77777777" w:rsidR="00C275A2" w:rsidRPr="00A25A35" w:rsidRDefault="00315A8B" w:rsidP="00A25A35">
            <w:pPr>
              <w:spacing w:after="0" w:line="240" w:lineRule="auto"/>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Втручання у</w:t>
            </w:r>
            <w:r w:rsidR="00C275A2" w:rsidRPr="00A25A35">
              <w:rPr>
                <w:rFonts w:ascii="Times New Roman" w:eastAsia="Times New Roman" w:hAnsi="Times New Roman" w:cs="Times New Roman"/>
                <w:sz w:val="28"/>
                <w:szCs w:val="28"/>
                <w:lang w:eastAsia="ru-RU"/>
              </w:rPr>
              <w:t xml:space="preserve"> природні процеси адаптації, зниження народжуваності, збільшення хвороб та можливість самознищення виду Homo Sapiens</w:t>
            </w:r>
          </w:p>
        </w:tc>
        <w:tc>
          <w:tcPr>
            <w:tcW w:w="3071" w:type="dxa"/>
            <w:shd w:val="clear" w:color="auto" w:fill="auto"/>
          </w:tcPr>
          <w:p w14:paraId="2DF61A71" w14:textId="77777777" w:rsidR="00C275A2" w:rsidRPr="00A25A35" w:rsidRDefault="00C275A2" w:rsidP="00A25A35">
            <w:pPr>
              <w:spacing w:after="0" w:line="240" w:lineRule="auto"/>
              <w:rPr>
                <w:rFonts w:ascii="Times New Roman" w:eastAsia="Times New Roman" w:hAnsi="Times New Roman" w:cs="Times New Roman"/>
                <w:sz w:val="28"/>
                <w:szCs w:val="28"/>
                <w:lang w:eastAsia="ru-RU"/>
              </w:rPr>
            </w:pPr>
            <w:r w:rsidRPr="00A25A35">
              <w:rPr>
                <w:rFonts w:ascii="Times New Roman" w:eastAsia="Times New Roman" w:hAnsi="Times New Roman" w:cs="Times New Roman"/>
                <w:sz w:val="28"/>
                <w:szCs w:val="28"/>
                <w:lang w:eastAsia="ru-RU"/>
              </w:rPr>
              <w:t>Ріст популярності IT-освіти, знань з кібербезпеки, знань щодо інтернет-</w:t>
            </w:r>
            <w:r w:rsidR="000547F3" w:rsidRPr="00A25A35">
              <w:rPr>
                <w:rFonts w:ascii="Times New Roman" w:eastAsia="Times New Roman" w:hAnsi="Times New Roman" w:cs="Times New Roman"/>
                <w:sz w:val="28"/>
                <w:szCs w:val="28"/>
                <w:lang w:eastAsia="ru-RU"/>
              </w:rPr>
              <w:t xml:space="preserve"> та комп’ютерної </w:t>
            </w:r>
            <w:r w:rsidRPr="00A25A35">
              <w:rPr>
                <w:rFonts w:ascii="Times New Roman" w:eastAsia="Times New Roman" w:hAnsi="Times New Roman" w:cs="Times New Roman"/>
                <w:sz w:val="28"/>
                <w:szCs w:val="28"/>
                <w:lang w:eastAsia="ru-RU"/>
              </w:rPr>
              <w:t>залежностей</w:t>
            </w:r>
          </w:p>
        </w:tc>
      </w:tr>
    </w:tbl>
    <w:p w14:paraId="0A5FD992" w14:textId="77777777" w:rsidR="00C275A2" w:rsidRP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p>
    <w:p w14:paraId="1A2A604D" w14:textId="4A954FF3" w:rsidR="00C275A2" w:rsidRDefault="00C275A2" w:rsidP="00C275A2">
      <w:pPr>
        <w:spacing w:after="0" w:line="360" w:lineRule="auto"/>
        <w:ind w:firstLine="720"/>
        <w:jc w:val="both"/>
        <w:rPr>
          <w:rFonts w:ascii="Times New Roman" w:eastAsia="Times New Roman" w:hAnsi="Times New Roman" w:cs="Times New Roman"/>
          <w:sz w:val="28"/>
          <w:szCs w:val="28"/>
          <w:lang w:eastAsia="ru-RU"/>
        </w:rPr>
      </w:pPr>
      <w:r w:rsidRPr="00C275A2">
        <w:rPr>
          <w:rFonts w:ascii="Times New Roman" w:eastAsia="Times New Roman" w:hAnsi="Times New Roman" w:cs="Times New Roman"/>
          <w:sz w:val="28"/>
          <w:szCs w:val="28"/>
          <w:lang w:eastAsia="ru-RU"/>
        </w:rPr>
        <w:t xml:space="preserve">Пошук нових тисків відбору, більш детальне дослідження вже спрогнозованих тисків та їх наслідків допоможе психологам бути більш корисними суспільству, тому що прогнозування надає можливість підготуватися до можливих викликів і зустріти їх з меншими втратами та отримати більш повноцінне і щасливе життя. </w:t>
      </w:r>
    </w:p>
    <w:p w14:paraId="5D28F7DD" w14:textId="77777777" w:rsidR="00EF3A3D" w:rsidRDefault="00EF3A3D" w:rsidP="00C275A2">
      <w:pPr>
        <w:spacing w:after="0" w:line="360" w:lineRule="auto"/>
        <w:ind w:firstLine="720"/>
        <w:jc w:val="both"/>
        <w:rPr>
          <w:rFonts w:ascii="Times New Roman" w:eastAsia="Times New Roman" w:hAnsi="Times New Roman" w:cs="Times New Roman"/>
          <w:sz w:val="28"/>
          <w:szCs w:val="28"/>
          <w:lang w:eastAsia="ru-RU"/>
        </w:rPr>
      </w:pPr>
    </w:p>
    <w:p w14:paraId="66BD2E88" w14:textId="5FBEA136" w:rsidR="00F12AD4" w:rsidRDefault="00EF3A3D" w:rsidP="00C275A2">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lastRenderedPageBreak/>
        <w:t>У</w:t>
      </w:r>
      <w:r w:rsidR="00F12AD4" w:rsidRPr="0068736F">
        <w:rPr>
          <w:rFonts w:ascii="Times New Roman" w:eastAsia="Times New Roman" w:hAnsi="Times New Roman" w:cs="Times New Roman"/>
          <w:i/>
          <w:sz w:val="28"/>
          <w:szCs w:val="28"/>
          <w:lang w:eastAsia="ru-RU"/>
        </w:rPr>
        <w:t xml:space="preserve"> перспективі</w:t>
      </w:r>
      <w:r w:rsidR="00F12AD4">
        <w:rPr>
          <w:rFonts w:ascii="Times New Roman" w:eastAsia="Times New Roman" w:hAnsi="Times New Roman" w:cs="Times New Roman"/>
          <w:sz w:val="28"/>
          <w:szCs w:val="28"/>
          <w:lang w:eastAsia="ru-RU"/>
        </w:rPr>
        <w:t xml:space="preserve"> потребується </w:t>
      </w:r>
      <w:r w:rsidR="00F12AD4" w:rsidRPr="00F12AD4">
        <w:rPr>
          <w:rFonts w:ascii="Times New Roman" w:eastAsia="Times New Roman" w:hAnsi="Times New Roman" w:cs="Times New Roman"/>
          <w:sz w:val="28"/>
          <w:szCs w:val="28"/>
          <w:lang w:eastAsia="ru-RU"/>
        </w:rPr>
        <w:t>дослідження нових проблем, які були виявлені під час проведеної роботи, зокрема, ролі певних психологічних особливостей членів родин для функціонування сім’ї – інтернальності, екстраверсії тощо; якими саме шляхами жертви булінгу самі стають булерами і чому ті, хто приписують собі роль «захисників» насправді не виконують цієї ролі; які мають бути інтервенції щодо формування здорового способу життя, щоб вони не входили в протиріччя з психологічними та фізіологічними реакціями на них</w:t>
      </w:r>
      <w:r w:rsidR="00F12AD4">
        <w:rPr>
          <w:rFonts w:ascii="Times New Roman" w:eastAsia="Times New Roman" w:hAnsi="Times New Roman" w:cs="Times New Roman"/>
          <w:sz w:val="28"/>
          <w:szCs w:val="28"/>
          <w:lang w:eastAsia="ru-RU"/>
        </w:rPr>
        <w:t>; експериментальне дослідження феномену неефективного політичного вибору</w:t>
      </w:r>
      <w:r w:rsidR="000547F3">
        <w:rPr>
          <w:rFonts w:ascii="Times New Roman" w:eastAsia="Times New Roman" w:hAnsi="Times New Roman" w:cs="Times New Roman"/>
          <w:sz w:val="28"/>
          <w:szCs w:val="28"/>
          <w:lang w:eastAsia="ru-RU"/>
        </w:rPr>
        <w:t>, побудова психологічних тестів для виявлення домінуючого психотипу «наївного», «шахрая» та «злопа</w:t>
      </w:r>
      <w:r w:rsidR="00B5650E">
        <w:rPr>
          <w:rFonts w:ascii="Times New Roman" w:eastAsia="Times New Roman" w:hAnsi="Times New Roman" w:cs="Times New Roman"/>
          <w:sz w:val="28"/>
          <w:szCs w:val="28"/>
          <w:lang w:eastAsia="ru-RU"/>
        </w:rPr>
        <w:t>м</w:t>
      </w:r>
      <w:r w:rsidR="000547F3">
        <w:rPr>
          <w:rFonts w:ascii="Times New Roman" w:eastAsia="Times New Roman" w:hAnsi="Times New Roman" w:cs="Times New Roman"/>
          <w:sz w:val="28"/>
          <w:szCs w:val="28"/>
          <w:lang w:eastAsia="ru-RU"/>
        </w:rPr>
        <w:t>’ятного»</w:t>
      </w:r>
      <w:r w:rsidR="00F12AD4" w:rsidRPr="00F12AD4">
        <w:rPr>
          <w:rFonts w:ascii="Times New Roman" w:eastAsia="Times New Roman" w:hAnsi="Times New Roman" w:cs="Times New Roman"/>
          <w:sz w:val="28"/>
          <w:szCs w:val="28"/>
          <w:lang w:eastAsia="ru-RU"/>
        </w:rPr>
        <w:t xml:space="preserve"> тощо.</w:t>
      </w:r>
    </w:p>
    <w:p w14:paraId="02AEF8F8" w14:textId="77777777" w:rsidR="001B6C02" w:rsidRDefault="001B6C02" w:rsidP="00711C77">
      <w:pPr>
        <w:spacing w:after="0" w:line="360" w:lineRule="auto"/>
        <w:ind w:firstLine="720"/>
        <w:jc w:val="center"/>
        <w:rPr>
          <w:rFonts w:ascii="Times New Roman" w:eastAsia="Times New Roman" w:hAnsi="Times New Roman" w:cs="Times New Roman"/>
          <w:b/>
          <w:sz w:val="28"/>
          <w:szCs w:val="28"/>
          <w:lang w:eastAsia="ru-RU"/>
        </w:rPr>
      </w:pPr>
    </w:p>
    <w:p w14:paraId="0D91E23E" w14:textId="77777777" w:rsidR="00711C77" w:rsidRPr="00452B78" w:rsidRDefault="00711C77" w:rsidP="00711C77">
      <w:pPr>
        <w:spacing w:after="0" w:line="360" w:lineRule="auto"/>
        <w:ind w:firstLine="720"/>
        <w:jc w:val="center"/>
        <w:rPr>
          <w:rFonts w:ascii="Times New Roman" w:eastAsia="Times New Roman" w:hAnsi="Times New Roman" w:cs="Times New Roman"/>
          <w:b/>
          <w:sz w:val="28"/>
          <w:szCs w:val="28"/>
          <w:lang w:eastAsia="ru-RU"/>
        </w:rPr>
      </w:pPr>
      <w:r w:rsidRPr="00452B78">
        <w:rPr>
          <w:rFonts w:ascii="Times New Roman" w:eastAsia="Times New Roman" w:hAnsi="Times New Roman" w:cs="Times New Roman"/>
          <w:b/>
          <w:sz w:val="28"/>
          <w:szCs w:val="28"/>
          <w:lang w:eastAsia="ru-RU"/>
        </w:rPr>
        <w:t xml:space="preserve">Висновки до </w:t>
      </w:r>
      <w:r w:rsidR="00CF78E4" w:rsidRPr="00452B78">
        <w:rPr>
          <w:rFonts w:ascii="Times New Roman" w:eastAsia="Times New Roman" w:hAnsi="Times New Roman" w:cs="Times New Roman"/>
          <w:b/>
          <w:sz w:val="28"/>
          <w:szCs w:val="28"/>
          <w:lang w:eastAsia="ru-RU"/>
        </w:rPr>
        <w:t>п</w:t>
      </w:r>
      <w:r w:rsidR="00CF78E4" w:rsidRPr="00452B78">
        <w:rPr>
          <w:rFonts w:ascii="Times New Roman" w:eastAsia="Times New Roman" w:hAnsi="Times New Roman" w:cs="Times New Roman"/>
          <w:b/>
          <w:sz w:val="28"/>
          <w:szCs w:val="28"/>
          <w:lang w:val="en-US" w:eastAsia="ru-RU"/>
        </w:rPr>
        <w:t>’</w:t>
      </w:r>
      <w:r w:rsidR="00CF78E4" w:rsidRPr="00452B78">
        <w:rPr>
          <w:rFonts w:ascii="Times New Roman" w:eastAsia="Times New Roman" w:hAnsi="Times New Roman" w:cs="Times New Roman"/>
          <w:b/>
          <w:sz w:val="28"/>
          <w:szCs w:val="28"/>
          <w:lang w:eastAsia="ru-RU"/>
        </w:rPr>
        <w:t xml:space="preserve">ятого </w:t>
      </w:r>
      <w:r w:rsidRPr="00452B78">
        <w:rPr>
          <w:rFonts w:ascii="Times New Roman" w:eastAsia="Times New Roman" w:hAnsi="Times New Roman" w:cs="Times New Roman"/>
          <w:b/>
          <w:sz w:val="28"/>
          <w:szCs w:val="28"/>
          <w:lang w:eastAsia="ru-RU"/>
        </w:rPr>
        <w:t>розділу</w:t>
      </w:r>
    </w:p>
    <w:p w14:paraId="30A11515" w14:textId="77777777" w:rsidR="00F902D6" w:rsidRPr="00F902D6" w:rsidRDefault="00F902D6" w:rsidP="00953F9F">
      <w:pPr>
        <w:numPr>
          <w:ilvl w:val="0"/>
          <w:numId w:val="47"/>
        </w:numPr>
        <w:spacing w:after="0" w:line="360" w:lineRule="auto"/>
        <w:ind w:left="0" w:firstLine="709"/>
        <w:contextualSpacing/>
        <w:jc w:val="both"/>
        <w:rPr>
          <w:rFonts w:ascii="Times New Roman" w:eastAsia="Calibri" w:hAnsi="Times New Roman" w:cs="Times New Roman"/>
          <w:sz w:val="28"/>
          <w:szCs w:val="28"/>
        </w:rPr>
      </w:pPr>
      <w:r w:rsidRPr="00F902D6">
        <w:rPr>
          <w:rFonts w:ascii="Times New Roman" w:eastAsia="Times New Roman" w:hAnsi="Times New Roman" w:cs="Times New Roman"/>
          <w:sz w:val="28"/>
          <w:szCs w:val="28"/>
          <w:lang w:eastAsia="ru-RU"/>
        </w:rPr>
        <w:t>У психологічній науці традиційно використовуються два незалежних способи розуміння адаптацій: онтогенетичний і філогенетичний. Але людина водночас відчуває на собі вплив як філогенетичних, так і онтогенетичних способів пристосування до світу, тому виникає необхідність подолання розриву між способами їх аналізу. Відповідно актуальною стає потреба дослідження форм співіснування, взаємодії онтогенезу і філогенезу на адаптивному полі.</w:t>
      </w:r>
    </w:p>
    <w:p w14:paraId="2EB285B8" w14:textId="77777777" w:rsidR="00F902D6" w:rsidRPr="00F902D6" w:rsidRDefault="00F902D6" w:rsidP="00953F9F">
      <w:pPr>
        <w:numPr>
          <w:ilvl w:val="0"/>
          <w:numId w:val="47"/>
        </w:numPr>
        <w:spacing w:after="0" w:line="360" w:lineRule="auto"/>
        <w:ind w:left="0" w:firstLine="709"/>
        <w:contextualSpacing/>
        <w:jc w:val="both"/>
        <w:rPr>
          <w:rFonts w:ascii="Times New Roman" w:eastAsia="Calibri" w:hAnsi="Times New Roman" w:cs="Times New Roman"/>
          <w:sz w:val="28"/>
          <w:szCs w:val="28"/>
        </w:rPr>
      </w:pPr>
      <w:r w:rsidRPr="00F902D6">
        <w:rPr>
          <w:rFonts w:ascii="Times New Roman" w:eastAsia="Times New Roman" w:hAnsi="Times New Roman" w:cs="Times New Roman"/>
          <w:sz w:val="28"/>
          <w:szCs w:val="28"/>
          <w:lang w:eastAsia="ru-RU"/>
        </w:rPr>
        <w:t xml:space="preserve">Незважаючи на суттєві відмінності, філогенетичні і онтогенетичні адаптивні механізми можуть розглядатися як єдиний процес адаптації. Ефективним способом подолання розриву між різними видами адаптацій є аналіз відносин, які співіснують на </w:t>
      </w:r>
      <w:r w:rsidR="00953F9F">
        <w:rPr>
          <w:rFonts w:ascii="Times New Roman" w:eastAsia="Times New Roman" w:hAnsi="Times New Roman" w:cs="Times New Roman"/>
          <w:sz w:val="28"/>
          <w:szCs w:val="28"/>
          <w:lang w:eastAsia="ru-RU"/>
        </w:rPr>
        <w:t>сучасному</w:t>
      </w:r>
      <w:r w:rsidRPr="00F902D6">
        <w:rPr>
          <w:rFonts w:ascii="Times New Roman" w:eastAsia="Times New Roman" w:hAnsi="Times New Roman" w:cs="Times New Roman"/>
          <w:sz w:val="28"/>
          <w:szCs w:val="28"/>
          <w:lang w:eastAsia="ru-RU"/>
        </w:rPr>
        <w:t xml:space="preserve"> етапі розвитку людства, дослідження їх взаємопереходів і взаємовпливів. </w:t>
      </w:r>
    </w:p>
    <w:p w14:paraId="11C0BB70" w14:textId="77777777" w:rsidR="00F902D6" w:rsidRPr="00F902D6" w:rsidRDefault="00F902D6" w:rsidP="00953F9F">
      <w:pPr>
        <w:numPr>
          <w:ilvl w:val="0"/>
          <w:numId w:val="47"/>
        </w:numPr>
        <w:spacing w:after="0" w:line="360" w:lineRule="auto"/>
        <w:ind w:left="0" w:firstLine="709"/>
        <w:contextualSpacing/>
        <w:jc w:val="both"/>
        <w:rPr>
          <w:rFonts w:ascii="Times New Roman" w:eastAsia="Calibri" w:hAnsi="Times New Roman" w:cs="Times New Roman"/>
          <w:sz w:val="28"/>
          <w:szCs w:val="28"/>
        </w:rPr>
      </w:pPr>
      <w:r w:rsidRPr="00F902D6">
        <w:rPr>
          <w:rFonts w:ascii="Times New Roman" w:eastAsia="Calibri" w:hAnsi="Times New Roman" w:cs="Times New Roman"/>
          <w:sz w:val="28"/>
          <w:szCs w:val="28"/>
        </w:rPr>
        <w:t>Інтерпретації проведених емпіричних досліджень, здійснені у контексті  еволюційного підходу, дозволяють стверджувати, що всі розглянуті адаптивні феномени, як давні, так і нові, мають різне смислове навантаження. Водночас систематизація адаптивних поведінкових патернів дає змогу побудови відповідної типології.</w:t>
      </w:r>
    </w:p>
    <w:p w14:paraId="29E37821" w14:textId="77777777" w:rsidR="00F902D6" w:rsidRPr="00F902D6" w:rsidRDefault="00F902D6" w:rsidP="00953F9F">
      <w:pPr>
        <w:numPr>
          <w:ilvl w:val="0"/>
          <w:numId w:val="47"/>
        </w:numPr>
        <w:spacing w:after="0" w:line="360" w:lineRule="auto"/>
        <w:ind w:left="0" w:firstLine="709"/>
        <w:contextualSpacing/>
        <w:jc w:val="both"/>
        <w:rPr>
          <w:rFonts w:ascii="Times New Roman" w:eastAsia="Calibri" w:hAnsi="Times New Roman" w:cs="Times New Roman"/>
          <w:sz w:val="28"/>
          <w:szCs w:val="28"/>
        </w:rPr>
      </w:pPr>
      <w:r w:rsidRPr="00F902D6">
        <w:rPr>
          <w:rFonts w:ascii="Times New Roman" w:eastAsia="Calibri" w:hAnsi="Times New Roman" w:cs="Times New Roman"/>
          <w:sz w:val="28"/>
          <w:szCs w:val="28"/>
        </w:rPr>
        <w:lastRenderedPageBreak/>
        <w:t>За критерієм функціональності, тобто залученості, запитаності, усі види еволюційних адаптацій можна поділити на три типи: 1) давні нефункціональні адаптації, тобто такі, що повністю або частково втратили адаптивну функцію (булінг, конфлікти поєднання родів, нееф</w:t>
      </w:r>
      <w:r w:rsidR="00B5650E">
        <w:rPr>
          <w:rFonts w:ascii="Times New Roman" w:eastAsia="Calibri" w:hAnsi="Times New Roman" w:cs="Times New Roman"/>
          <w:sz w:val="28"/>
          <w:szCs w:val="28"/>
        </w:rPr>
        <w:t>ективний політичний вибір, прима</w:t>
      </w:r>
      <w:r w:rsidRPr="00F902D6">
        <w:rPr>
          <w:rFonts w:ascii="Times New Roman" w:eastAsia="Calibri" w:hAnsi="Times New Roman" w:cs="Times New Roman"/>
          <w:sz w:val="28"/>
          <w:szCs w:val="28"/>
        </w:rPr>
        <w:t>тивність); 2) давні функціональні адаптації, які зберігають своє адаптивне значення (жіноче кокетство, критичне мислення); 3) нові адаптації, які останнім часом набувають адаптивного значення (сурогатне материнство, розвиток здорового способу життя).</w:t>
      </w:r>
    </w:p>
    <w:p w14:paraId="1684458F" w14:textId="77777777" w:rsidR="00F902D6" w:rsidRPr="00F902D6" w:rsidRDefault="00F902D6" w:rsidP="00953F9F">
      <w:pPr>
        <w:numPr>
          <w:ilvl w:val="0"/>
          <w:numId w:val="47"/>
        </w:numPr>
        <w:spacing w:after="0" w:line="360" w:lineRule="auto"/>
        <w:ind w:left="0" w:firstLine="709"/>
        <w:contextualSpacing/>
        <w:jc w:val="both"/>
        <w:rPr>
          <w:rFonts w:ascii="Times New Roman" w:eastAsia="Times New Roman" w:hAnsi="Times New Roman" w:cs="Times New Roman"/>
          <w:sz w:val="28"/>
          <w:szCs w:val="28"/>
          <w:lang w:eastAsia="ru-RU"/>
        </w:rPr>
      </w:pPr>
      <w:r w:rsidRPr="00F902D6">
        <w:rPr>
          <w:rFonts w:ascii="Times New Roman" w:eastAsia="Times New Roman" w:hAnsi="Times New Roman" w:cs="Times New Roman"/>
          <w:sz w:val="28"/>
          <w:szCs w:val="28"/>
          <w:lang w:eastAsia="ru-RU"/>
        </w:rPr>
        <w:t>Давні нефункціональні, давні функціональні і нові адаптації мають зони переходів, перетинів. Для в</w:t>
      </w:r>
      <w:r w:rsidRPr="00F902D6">
        <w:rPr>
          <w:rFonts w:ascii="Times New Roman" w:hAnsi="Times New Roman" w:cs="Times New Roman"/>
          <w:sz w:val="28"/>
          <w:szCs w:val="28"/>
        </w:rPr>
        <w:t xml:space="preserve">становлення цих переходів між адаптаціями різного функціонального і смислового навантаження </w:t>
      </w:r>
      <w:r w:rsidR="00953F9F">
        <w:rPr>
          <w:rFonts w:ascii="Times New Roman" w:eastAsia="Times New Roman" w:hAnsi="Times New Roman" w:cs="Times New Roman"/>
          <w:sz w:val="28"/>
          <w:szCs w:val="28"/>
          <w:lang w:eastAsia="ru-RU"/>
        </w:rPr>
        <w:t xml:space="preserve">доцільно використовувати </w:t>
      </w:r>
      <w:r w:rsidRPr="00F902D6">
        <w:rPr>
          <w:rFonts w:ascii="Times New Roman" w:hAnsi="Times New Roman" w:cs="Times New Roman"/>
          <w:sz w:val="28"/>
          <w:szCs w:val="28"/>
        </w:rPr>
        <w:t xml:space="preserve">метод </w:t>
      </w:r>
      <w:r w:rsidRPr="00F902D6">
        <w:rPr>
          <w:rFonts w:ascii="Times New Roman" w:eastAsia="Times New Roman" w:hAnsi="Times New Roman" w:cs="Times New Roman"/>
          <w:sz w:val="28"/>
          <w:szCs w:val="28"/>
          <w:lang w:eastAsia="ru-RU"/>
        </w:rPr>
        <w:t>розробки структурно-функціональних моделей. Побудова моделей на основі діаграм Венна</w:t>
      </w:r>
      <w:r w:rsidRPr="00F902D6">
        <w:rPr>
          <w:rFonts w:ascii="Times New Roman" w:eastAsia="Times New Roman" w:hAnsi="Times New Roman" w:cs="Times New Roman"/>
          <w:sz w:val="28"/>
          <w:szCs w:val="28"/>
          <w:lang w:val="ru-RU" w:eastAsia="ru-RU"/>
        </w:rPr>
        <w:t xml:space="preserve"> </w:t>
      </w:r>
      <w:r w:rsidRPr="00F902D6">
        <w:rPr>
          <w:rFonts w:ascii="Times New Roman" w:eastAsia="Times New Roman" w:hAnsi="Times New Roman" w:cs="Times New Roman"/>
          <w:sz w:val="28"/>
          <w:szCs w:val="28"/>
          <w:lang w:eastAsia="ru-RU"/>
        </w:rPr>
        <w:t>дає змогу проаналізувати всі можливі відносини між типами адаптацій (зони об’єднання, перетину, розбіжностей тощо).</w:t>
      </w:r>
    </w:p>
    <w:p w14:paraId="6B6D41EF" w14:textId="77777777" w:rsidR="00F902D6" w:rsidRPr="00F902D6" w:rsidRDefault="00F902D6" w:rsidP="00856882">
      <w:pPr>
        <w:numPr>
          <w:ilvl w:val="0"/>
          <w:numId w:val="47"/>
        </w:numPr>
        <w:spacing w:after="0" w:line="360" w:lineRule="auto"/>
        <w:ind w:left="0" w:firstLine="709"/>
        <w:contextualSpacing/>
        <w:jc w:val="both"/>
        <w:rPr>
          <w:rFonts w:ascii="Times New Roman" w:eastAsia="Times New Roman" w:hAnsi="Times New Roman" w:cs="Times New Roman"/>
          <w:sz w:val="28"/>
          <w:szCs w:val="28"/>
          <w:lang w:eastAsia="ru-RU"/>
        </w:rPr>
      </w:pPr>
      <w:r w:rsidRPr="00F902D6">
        <w:rPr>
          <w:rFonts w:ascii="Times New Roman" w:eastAsia="Times New Roman" w:hAnsi="Times New Roman" w:cs="Times New Roman"/>
          <w:sz w:val="28"/>
          <w:szCs w:val="28"/>
          <w:lang w:eastAsia="ru-RU"/>
        </w:rPr>
        <w:t>Можна визначити три способи взаємовідношень між адаптаціями. По-перше, онтогенетичні адаптації можуть виступати як прояви універсальних філогенетичних адаптацій. По-друге, онтогенетичні адаптації можуть надбудовуватися над давніми адаптаціями, навіть модифікувати, контролювати їх за допомогою культурних норм, свідомих виборів, вольових рішень. По-третє, онтогенетичні та філогенетичні адаптації можуть функціонувати на різних рівнях психіки; онтогенетичні на рівні свідомості, філогенетичні на несвідомому рівні.</w:t>
      </w:r>
      <w:r w:rsidR="00856882" w:rsidRPr="00856882">
        <w:rPr>
          <w:rFonts w:ascii="Times New Roman" w:eastAsia="Times New Roman" w:hAnsi="Times New Roman" w:cs="Times New Roman"/>
          <w:sz w:val="28"/>
          <w:szCs w:val="28"/>
          <w:lang w:eastAsia="ru-RU"/>
        </w:rPr>
        <w:t xml:space="preserve"> </w:t>
      </w:r>
      <w:r w:rsidR="00856882">
        <w:rPr>
          <w:rFonts w:ascii="Times New Roman" w:eastAsia="Times New Roman" w:hAnsi="Times New Roman" w:cs="Times New Roman"/>
          <w:sz w:val="28"/>
          <w:szCs w:val="28"/>
          <w:lang w:eastAsia="ru-RU"/>
        </w:rPr>
        <w:t xml:space="preserve">У першому випадку прикладами прояву </w:t>
      </w:r>
      <w:r w:rsidR="00856882" w:rsidRPr="00856882">
        <w:rPr>
          <w:rFonts w:ascii="Times New Roman" w:eastAsia="Times New Roman" w:hAnsi="Times New Roman" w:cs="Times New Roman"/>
          <w:sz w:val="28"/>
          <w:szCs w:val="28"/>
          <w:lang w:eastAsia="ru-RU"/>
        </w:rPr>
        <w:t xml:space="preserve">універсальних філогенетичних адаптацій </w:t>
      </w:r>
      <w:r w:rsidR="00856882">
        <w:rPr>
          <w:rFonts w:ascii="Times New Roman" w:eastAsia="Times New Roman" w:hAnsi="Times New Roman" w:cs="Times New Roman"/>
          <w:sz w:val="28"/>
          <w:szCs w:val="28"/>
          <w:lang w:eastAsia="ru-RU"/>
        </w:rPr>
        <w:t xml:space="preserve">у вигляді </w:t>
      </w:r>
      <w:r w:rsidR="00856882" w:rsidRPr="00856882">
        <w:rPr>
          <w:rFonts w:ascii="Times New Roman" w:eastAsia="Times New Roman" w:hAnsi="Times New Roman" w:cs="Times New Roman"/>
          <w:sz w:val="28"/>
          <w:szCs w:val="28"/>
          <w:lang w:eastAsia="ru-RU"/>
        </w:rPr>
        <w:t>онтогенетичн</w:t>
      </w:r>
      <w:r w:rsidR="00856882">
        <w:rPr>
          <w:rFonts w:ascii="Times New Roman" w:eastAsia="Times New Roman" w:hAnsi="Times New Roman" w:cs="Times New Roman"/>
          <w:sz w:val="28"/>
          <w:szCs w:val="28"/>
          <w:lang w:eastAsia="ru-RU"/>
        </w:rPr>
        <w:t>их</w:t>
      </w:r>
      <w:r w:rsidR="00856882" w:rsidRPr="00856882">
        <w:rPr>
          <w:rFonts w:ascii="Times New Roman" w:eastAsia="Times New Roman" w:hAnsi="Times New Roman" w:cs="Times New Roman"/>
          <w:sz w:val="28"/>
          <w:szCs w:val="28"/>
          <w:lang w:eastAsia="ru-RU"/>
        </w:rPr>
        <w:t xml:space="preserve"> адаптаці</w:t>
      </w:r>
      <w:r w:rsidR="00856882">
        <w:rPr>
          <w:rFonts w:ascii="Times New Roman" w:eastAsia="Times New Roman" w:hAnsi="Times New Roman" w:cs="Times New Roman"/>
          <w:sz w:val="28"/>
          <w:szCs w:val="28"/>
          <w:lang w:eastAsia="ru-RU"/>
        </w:rPr>
        <w:t xml:space="preserve">й є примативність, булінг, неефективний політичний вибір, сімейні конфлікти після об’єднання родів. У другому випадку такі онтогенетичні адаптації як здоровий спосіб життя та критичне мислення надбудовуються над філогенетичними та починають модифікувати їх. В </w:t>
      </w:r>
      <w:r w:rsidR="00A10D8F">
        <w:rPr>
          <w:rFonts w:ascii="Times New Roman" w:eastAsia="Times New Roman" w:hAnsi="Times New Roman" w:cs="Times New Roman"/>
          <w:sz w:val="28"/>
          <w:szCs w:val="28"/>
          <w:lang w:eastAsia="ru-RU"/>
        </w:rPr>
        <w:t>третьому</w:t>
      </w:r>
      <w:r w:rsidR="00856882">
        <w:rPr>
          <w:rFonts w:ascii="Times New Roman" w:eastAsia="Times New Roman" w:hAnsi="Times New Roman" w:cs="Times New Roman"/>
          <w:sz w:val="28"/>
          <w:szCs w:val="28"/>
          <w:lang w:eastAsia="ru-RU"/>
        </w:rPr>
        <w:t xml:space="preserve"> випадку участь у программах сурогатного материнства та кокетство здійснюється на свідомому рівні, але на підсвідомому рівні в їх основі діють філогенетичні механізми розпод</w:t>
      </w:r>
      <w:r w:rsidR="00A10D8F">
        <w:rPr>
          <w:rFonts w:ascii="Times New Roman" w:eastAsia="Times New Roman" w:hAnsi="Times New Roman" w:cs="Times New Roman"/>
          <w:sz w:val="28"/>
          <w:szCs w:val="28"/>
          <w:lang w:eastAsia="ru-RU"/>
        </w:rPr>
        <w:t>іленого батьківства, конкуренції</w:t>
      </w:r>
      <w:r w:rsidR="00856882">
        <w:rPr>
          <w:rFonts w:ascii="Times New Roman" w:eastAsia="Times New Roman" w:hAnsi="Times New Roman" w:cs="Times New Roman"/>
          <w:sz w:val="28"/>
          <w:szCs w:val="28"/>
          <w:lang w:eastAsia="ru-RU"/>
        </w:rPr>
        <w:t xml:space="preserve"> за партнера і </w:t>
      </w:r>
      <w:r w:rsidR="00F230B6">
        <w:rPr>
          <w:rFonts w:ascii="Times New Roman" w:eastAsia="Times New Roman" w:hAnsi="Times New Roman" w:cs="Times New Roman"/>
          <w:sz w:val="28"/>
          <w:szCs w:val="28"/>
          <w:lang w:eastAsia="ru-RU"/>
        </w:rPr>
        <w:t>ресурси</w:t>
      </w:r>
      <w:r w:rsidR="00856882">
        <w:rPr>
          <w:rFonts w:ascii="Times New Roman" w:eastAsia="Times New Roman" w:hAnsi="Times New Roman" w:cs="Times New Roman"/>
          <w:sz w:val="28"/>
          <w:szCs w:val="28"/>
          <w:lang w:eastAsia="ru-RU"/>
        </w:rPr>
        <w:t>.</w:t>
      </w:r>
    </w:p>
    <w:p w14:paraId="5987567F" w14:textId="77777777" w:rsidR="00F902D6" w:rsidRPr="00F902D6" w:rsidRDefault="00F902D6" w:rsidP="00953F9F">
      <w:pPr>
        <w:numPr>
          <w:ilvl w:val="0"/>
          <w:numId w:val="47"/>
        </w:numPr>
        <w:spacing w:after="0" w:line="360" w:lineRule="auto"/>
        <w:ind w:left="0" w:firstLine="709"/>
        <w:contextualSpacing/>
        <w:jc w:val="both"/>
        <w:rPr>
          <w:rFonts w:ascii="Times New Roman" w:eastAsia="Times New Roman" w:hAnsi="Times New Roman" w:cs="Times New Roman"/>
          <w:sz w:val="28"/>
          <w:szCs w:val="28"/>
          <w:lang w:eastAsia="ru-RU"/>
        </w:rPr>
      </w:pPr>
      <w:r w:rsidRPr="00F902D6">
        <w:rPr>
          <w:rFonts w:ascii="Times New Roman" w:eastAsia="Times New Roman" w:hAnsi="Times New Roman" w:cs="Times New Roman"/>
          <w:sz w:val="28"/>
          <w:szCs w:val="28"/>
          <w:lang w:eastAsia="ru-RU"/>
        </w:rPr>
        <w:lastRenderedPageBreak/>
        <w:t>Для подальшого аналізу пристосувального значення певних психічних феноменів необхідно розглядати середовищні умови існування людини, а саме чинники, які впливають / обмежують в певний період можливість виживання та продовження роду людини.</w:t>
      </w:r>
    </w:p>
    <w:p w14:paraId="380E3CE6" w14:textId="77777777" w:rsidR="00F902D6" w:rsidRPr="00F902D6" w:rsidRDefault="00F902D6" w:rsidP="00953F9F">
      <w:pPr>
        <w:numPr>
          <w:ilvl w:val="0"/>
          <w:numId w:val="47"/>
        </w:numPr>
        <w:spacing w:after="0" w:line="360" w:lineRule="auto"/>
        <w:ind w:left="0" w:firstLine="709"/>
        <w:contextualSpacing/>
        <w:jc w:val="both"/>
        <w:rPr>
          <w:rFonts w:ascii="Times New Roman" w:eastAsia="Times New Roman" w:hAnsi="Times New Roman" w:cs="Times New Roman"/>
          <w:sz w:val="28"/>
          <w:szCs w:val="28"/>
          <w:lang w:eastAsia="ru-RU"/>
        </w:rPr>
      </w:pPr>
      <w:r w:rsidRPr="00F902D6">
        <w:rPr>
          <w:rFonts w:ascii="Times New Roman" w:eastAsia="Times New Roman" w:hAnsi="Times New Roman" w:cs="Times New Roman"/>
          <w:sz w:val="28"/>
          <w:szCs w:val="28"/>
          <w:lang w:eastAsia="ru-RU"/>
        </w:rPr>
        <w:t xml:space="preserve">Серед таких небезпечних, загрозливих для успішної адаптації чинників слід назвати тиски відбору, які діють у сучасний період, а саме зростання виробництва шкідливої їжі, забруднення навколишнього середовища, розповсюдження алкоголізму та наркоманії через доступність відповідних психоактивних речовин, </w:t>
      </w:r>
      <w:r w:rsidR="00953F9F">
        <w:rPr>
          <w:rFonts w:ascii="Times New Roman" w:eastAsia="Times New Roman" w:hAnsi="Times New Roman" w:cs="Times New Roman"/>
          <w:sz w:val="28"/>
          <w:szCs w:val="28"/>
          <w:lang w:eastAsia="ru-RU"/>
        </w:rPr>
        <w:t>пандемія</w:t>
      </w:r>
      <w:r w:rsidRPr="00F902D6">
        <w:rPr>
          <w:rFonts w:ascii="Times New Roman" w:eastAsia="Times New Roman" w:hAnsi="Times New Roman" w:cs="Times New Roman"/>
          <w:sz w:val="28"/>
          <w:szCs w:val="28"/>
          <w:lang w:eastAsia="ru-RU"/>
        </w:rPr>
        <w:t xml:space="preserve"> ВІЛ/СНІДу. Як наслідок виникають такі нові адаптації як розробка новітніх екотехнологій існування, захоплення здоровим харчуванням тощо. </w:t>
      </w:r>
    </w:p>
    <w:p w14:paraId="15431993" w14:textId="77777777" w:rsidR="00F902D6" w:rsidRPr="00F902D6" w:rsidRDefault="00F902D6" w:rsidP="00F902D6">
      <w:pPr>
        <w:spacing w:after="0" w:line="360" w:lineRule="auto"/>
        <w:ind w:firstLine="720"/>
        <w:jc w:val="both"/>
        <w:rPr>
          <w:rFonts w:ascii="Times New Roman" w:eastAsia="Times New Roman" w:hAnsi="Times New Roman" w:cs="Times New Roman"/>
          <w:sz w:val="28"/>
          <w:szCs w:val="28"/>
          <w:lang w:eastAsia="ru-RU"/>
        </w:rPr>
      </w:pPr>
      <w:r w:rsidRPr="00F902D6">
        <w:rPr>
          <w:rFonts w:ascii="Times New Roman" w:eastAsia="Times New Roman" w:hAnsi="Times New Roman" w:cs="Times New Roman"/>
          <w:sz w:val="28"/>
          <w:szCs w:val="28"/>
          <w:lang w:eastAsia="ru-RU"/>
        </w:rPr>
        <w:t xml:space="preserve">Нові тиски відбору, які з’являються у сучасному адаптаційному середовищі, необхідно досліджувати для кращої підготовленості та більш швидкого реагування, попередження загроз та використання можливостей, які надає нам змінюваний нами світ. У цьому полягають перспективи даного дисертаційного дослідження. </w:t>
      </w:r>
    </w:p>
    <w:p w14:paraId="4A38E3F5" w14:textId="77777777" w:rsidR="00711C77" w:rsidRDefault="00711C77" w:rsidP="00711C77">
      <w:pPr>
        <w:spacing w:after="0" w:line="360" w:lineRule="auto"/>
        <w:ind w:firstLine="720"/>
        <w:jc w:val="both"/>
        <w:rPr>
          <w:rFonts w:ascii="Times New Roman" w:eastAsia="Times New Roman" w:hAnsi="Times New Roman" w:cs="Times New Roman"/>
          <w:sz w:val="28"/>
          <w:szCs w:val="24"/>
          <w:lang w:eastAsia="ru-RU"/>
        </w:rPr>
      </w:pPr>
      <w:r w:rsidRPr="00DA0394">
        <w:rPr>
          <w:rFonts w:ascii="Times New Roman" w:eastAsia="Times New Roman" w:hAnsi="Times New Roman" w:cs="Times New Roman"/>
          <w:b/>
          <w:sz w:val="28"/>
          <w:szCs w:val="24"/>
          <w:lang w:eastAsia="ru-RU"/>
        </w:rPr>
        <w:t xml:space="preserve">Результати досліджень даного розділу наведено </w:t>
      </w:r>
      <w:r>
        <w:rPr>
          <w:rFonts w:ascii="Times New Roman" w:eastAsia="Times New Roman" w:hAnsi="Times New Roman" w:cs="Times New Roman"/>
          <w:b/>
          <w:sz w:val="28"/>
          <w:szCs w:val="24"/>
          <w:lang w:eastAsia="ru-RU"/>
        </w:rPr>
        <w:t>у</w:t>
      </w:r>
      <w:r w:rsidRPr="00DA0394">
        <w:rPr>
          <w:rFonts w:ascii="Times New Roman" w:eastAsia="Times New Roman" w:hAnsi="Times New Roman" w:cs="Times New Roman"/>
          <w:b/>
          <w:sz w:val="28"/>
          <w:szCs w:val="24"/>
          <w:lang w:eastAsia="ru-RU"/>
        </w:rPr>
        <w:t xml:space="preserve"> публікаціях</w:t>
      </w:r>
      <w:r w:rsidRPr="0093311D">
        <w:rPr>
          <w:rFonts w:ascii="Times New Roman" w:eastAsia="Times New Roman" w:hAnsi="Times New Roman" w:cs="Times New Roman"/>
          <w:sz w:val="28"/>
          <w:szCs w:val="24"/>
          <w:lang w:eastAsia="ru-RU"/>
        </w:rPr>
        <w:t>:</w:t>
      </w:r>
    </w:p>
    <w:p w14:paraId="038E19C1" w14:textId="77777777" w:rsidR="00414B52" w:rsidRDefault="00315A8B" w:rsidP="00274A70">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4"/>
          <w:lang w:eastAsia="ru-RU"/>
        </w:rPr>
        <w:t>(Луценко, Е.</w:t>
      </w:r>
      <w:r w:rsidRPr="005A4114">
        <w:rPr>
          <w:rFonts w:ascii="Times New Roman" w:eastAsia="Times New Roman" w:hAnsi="Times New Roman" w:cs="Times New Roman"/>
          <w:sz w:val="28"/>
          <w:szCs w:val="24"/>
          <w:lang w:eastAsia="ru-RU"/>
        </w:rPr>
        <w:t xml:space="preserve"> &amp; Утевская, 2008</w:t>
      </w:r>
      <w:r w:rsidRPr="00DE7116">
        <w:rPr>
          <w:rFonts w:ascii="Times New Roman" w:eastAsia="Times New Roman" w:hAnsi="Times New Roman" w:cs="Times New Roman"/>
          <w:sz w:val="28"/>
          <w:szCs w:val="24"/>
          <w:lang w:val="ru-RU" w:eastAsia="ru-RU"/>
        </w:rPr>
        <w:t>)</w:t>
      </w:r>
      <w:r w:rsidRPr="005A4114">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w:t>
      </w:r>
      <w:r w:rsidRPr="00DE7116">
        <w:rPr>
          <w:rFonts w:ascii="Times New Roman" w:eastAsia="Times New Roman" w:hAnsi="Times New Roman" w:cs="Times New Roman"/>
          <w:sz w:val="28"/>
          <w:szCs w:val="28"/>
          <w:lang w:val="ru-RU" w:eastAsia="ru-RU"/>
        </w:rPr>
        <w:t>(</w:t>
      </w:r>
      <w:r w:rsidRPr="004354C0">
        <w:rPr>
          <w:rFonts w:ascii="Times New Roman" w:eastAsia="Times New Roman" w:hAnsi="Times New Roman" w:cs="Times New Roman"/>
          <w:sz w:val="28"/>
          <w:szCs w:val="28"/>
          <w:lang w:eastAsia="ru-RU"/>
        </w:rPr>
        <w:t xml:space="preserve">Утевская </w:t>
      </w:r>
      <w:r w:rsidRPr="005939FD">
        <w:rPr>
          <w:rFonts w:ascii="Times New Roman" w:eastAsia="Times New Roman" w:hAnsi="Times New Roman" w:cs="Times New Roman"/>
          <w:sz w:val="28"/>
          <w:szCs w:val="28"/>
          <w:lang w:eastAsia="ru-RU"/>
        </w:rPr>
        <w:t>&amp;</w:t>
      </w:r>
      <w:r>
        <w:rPr>
          <w:rFonts w:ascii="Times New Roman" w:eastAsia="Times New Roman" w:hAnsi="Times New Roman" w:cs="Times New Roman"/>
          <w:sz w:val="28"/>
          <w:szCs w:val="28"/>
          <w:lang w:eastAsia="ru-RU"/>
        </w:rPr>
        <w:t xml:space="preserve"> </w:t>
      </w:r>
      <w:r w:rsidRPr="004354C0">
        <w:rPr>
          <w:rFonts w:ascii="Times New Roman" w:eastAsia="Times New Roman" w:hAnsi="Times New Roman" w:cs="Times New Roman"/>
          <w:sz w:val="28"/>
          <w:szCs w:val="28"/>
          <w:lang w:eastAsia="ru-RU"/>
        </w:rPr>
        <w:t>Луценко</w:t>
      </w:r>
      <w:r>
        <w:rPr>
          <w:rFonts w:ascii="Times New Roman" w:eastAsia="Times New Roman" w:hAnsi="Times New Roman" w:cs="Times New Roman"/>
          <w:sz w:val="28"/>
          <w:szCs w:val="28"/>
          <w:lang w:eastAsia="ru-RU"/>
        </w:rPr>
        <w:t>, 2008</w:t>
      </w:r>
      <w:r w:rsidRPr="00DE7116">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w:t>
      </w:r>
      <w:r w:rsidRPr="00D545E8">
        <w:rPr>
          <w:rFonts w:ascii="Times New Roman" w:eastAsia="Times New Roman" w:hAnsi="Times New Roman" w:cs="Times New Roman"/>
          <w:sz w:val="28"/>
          <w:szCs w:val="28"/>
          <w:lang w:eastAsia="ru-RU"/>
        </w:rPr>
        <w:t>(Луценко, Е., 2008)</w:t>
      </w:r>
      <w:r>
        <w:rPr>
          <w:rFonts w:ascii="Times New Roman" w:eastAsia="Times New Roman" w:hAnsi="Times New Roman" w:cs="Times New Roman"/>
          <w:sz w:val="28"/>
          <w:szCs w:val="28"/>
          <w:lang w:eastAsia="ru-RU"/>
        </w:rPr>
        <w:t xml:space="preserve">. </w:t>
      </w:r>
      <w:r w:rsidR="00C275A2" w:rsidRPr="00C275A2">
        <w:rPr>
          <w:rFonts w:ascii="Times New Roman" w:eastAsia="Times New Roman" w:hAnsi="Times New Roman" w:cs="Times New Roman"/>
          <w:sz w:val="28"/>
          <w:szCs w:val="28"/>
          <w:lang w:eastAsia="ru-RU"/>
        </w:rPr>
        <w:br w:type="page"/>
      </w:r>
    </w:p>
    <w:p w14:paraId="2CE687FC" w14:textId="29E37BA0" w:rsidR="00A25A35" w:rsidRDefault="00A25A35" w:rsidP="00A25A35">
      <w:pPr>
        <w:spacing w:after="0" w:line="360" w:lineRule="auto"/>
        <w:ind w:firstLine="708"/>
        <w:jc w:val="center"/>
        <w:rPr>
          <w:rFonts w:ascii="Times New Roman" w:eastAsia="Times New Roman" w:hAnsi="Times New Roman" w:cs="Times New Roman"/>
          <w:sz w:val="28"/>
          <w:szCs w:val="28"/>
          <w:lang w:eastAsia="ru-RU"/>
        </w:rPr>
      </w:pPr>
      <w:r w:rsidRPr="00452B78">
        <w:rPr>
          <w:rFonts w:ascii="Times New Roman" w:hAnsi="Times New Roman" w:cs="Times New Roman"/>
          <w:b/>
          <w:sz w:val="28"/>
          <w:szCs w:val="28"/>
        </w:rPr>
        <w:lastRenderedPageBreak/>
        <w:t>ВИСНОВКИ</w:t>
      </w:r>
    </w:p>
    <w:p w14:paraId="3F4054F3" w14:textId="77777777" w:rsidR="00A25A35" w:rsidRDefault="00A25A35" w:rsidP="00DC24A0">
      <w:pPr>
        <w:spacing w:after="0" w:line="360" w:lineRule="auto"/>
        <w:ind w:firstLine="708"/>
        <w:jc w:val="both"/>
        <w:rPr>
          <w:rFonts w:ascii="Times New Roman" w:eastAsia="Times New Roman" w:hAnsi="Times New Roman" w:cs="Times New Roman"/>
          <w:sz w:val="28"/>
          <w:szCs w:val="28"/>
          <w:lang w:eastAsia="ru-RU"/>
        </w:rPr>
      </w:pPr>
    </w:p>
    <w:p w14:paraId="5F0B16A2" w14:textId="77777777" w:rsidR="00717CDB" w:rsidRPr="00717CDB" w:rsidRDefault="00717CDB" w:rsidP="00717CDB">
      <w:pPr>
        <w:spacing w:after="0" w:line="360" w:lineRule="auto"/>
        <w:ind w:firstLine="708"/>
        <w:jc w:val="both"/>
        <w:rPr>
          <w:rFonts w:ascii="Times New Roman" w:eastAsia="Times New Roman" w:hAnsi="Times New Roman" w:cs="Times New Roman"/>
          <w:bCs/>
          <w:sz w:val="28"/>
          <w:szCs w:val="28"/>
          <w:lang w:val="x-none" w:eastAsia="ru-RU"/>
        </w:rPr>
      </w:pPr>
      <w:r w:rsidRPr="00717CDB">
        <w:rPr>
          <w:rFonts w:ascii="Times New Roman" w:eastAsia="Times New Roman" w:hAnsi="Times New Roman" w:cs="Times New Roman"/>
          <w:bCs/>
          <w:sz w:val="28"/>
          <w:szCs w:val="28"/>
          <w:lang w:val="x-none" w:eastAsia="ru-RU"/>
        </w:rPr>
        <w:t xml:space="preserve">У дисертації наведено теоретичне та емпіричне вирішення наукової проблеми адаптації людини, яка ускладнена швидкою та радикальною зміною середовища за останнє століття, та визначено закономірності адаптації в сучасних умовах існування на основі еволюційно-психологічного підходу. </w:t>
      </w:r>
    </w:p>
    <w:p w14:paraId="47703671" w14:textId="77777777" w:rsidR="00717CDB" w:rsidRPr="00717CDB" w:rsidRDefault="00717CDB" w:rsidP="00717CDB">
      <w:pPr>
        <w:spacing w:after="0" w:line="360" w:lineRule="auto"/>
        <w:ind w:firstLine="708"/>
        <w:jc w:val="both"/>
        <w:rPr>
          <w:rFonts w:ascii="Times New Roman" w:eastAsia="Times New Roman" w:hAnsi="Times New Roman" w:cs="Times New Roman"/>
          <w:bCs/>
          <w:sz w:val="28"/>
          <w:szCs w:val="28"/>
          <w:lang w:val="x-none" w:eastAsia="ru-RU"/>
        </w:rPr>
      </w:pPr>
      <w:r w:rsidRPr="00717CDB">
        <w:rPr>
          <w:rFonts w:ascii="Times New Roman" w:eastAsia="Times New Roman" w:hAnsi="Times New Roman" w:cs="Times New Roman"/>
          <w:bCs/>
          <w:sz w:val="28"/>
          <w:szCs w:val="28"/>
          <w:lang w:val="x-none" w:eastAsia="ru-RU"/>
        </w:rPr>
        <w:tab/>
        <w:t>1. Обґрунтовано використання еволюційно-психологічного підходу, який дозволяє досліджувати психологічні проблеми, що характеризуються універсальністю, парадоксальністю, складністю для розв’язання, зв’язком з виживанням і репродукцією, оскільки це свідчить, що в їх основі лежать еволюційно давні адаптивні механізми. Виокремлено складні форми поведінки, для розуміння яких недостатньо досліджень з урахуванням лише онтогенезу індивіда, зокрема причини конфліктів в гендерній та сімейній сферах, булінгу у шкільному середовищі, нехтування здоровим способом життя, усталеність неефективної політичної поведінки та пов’язаного з нею браку критичного мислення. Визначення їх адаптивної функції, а саме того, чи вони є адаптивними у сьогоденні, вже втратили адаптивність, або лише формуються і набувають її, необхідно для повного розуміння, прогнозування та розв’язання цих проблем. Також в психології існують певні пробіли та розриви у розумінні адаптаційних механізмів різного смислового та функціонального значення (філогенетичних та онтогенетичних, застарілих і нових), які потребують пояснення та створення цілісної методологічної схеми їх аналізу. Давні адаптивні психологічні риси та патерни поведінки, що виникли в філогенезі та проявляються у сьогоденні, їх функціональний смисл та співвідношення утворюють закономірності психологічної адаптації, які визначають її характеристики на сучасному етапі еволюції людини.</w:t>
      </w:r>
    </w:p>
    <w:p w14:paraId="36E574FA" w14:textId="77777777" w:rsidR="00717CDB" w:rsidRPr="00717CDB" w:rsidRDefault="00717CDB" w:rsidP="00717CDB">
      <w:pPr>
        <w:spacing w:after="0" w:line="360" w:lineRule="auto"/>
        <w:ind w:firstLine="708"/>
        <w:jc w:val="both"/>
        <w:rPr>
          <w:rFonts w:ascii="Times New Roman" w:eastAsia="Times New Roman" w:hAnsi="Times New Roman" w:cs="Times New Roman"/>
          <w:bCs/>
          <w:sz w:val="28"/>
          <w:szCs w:val="28"/>
          <w:lang w:val="x-none" w:eastAsia="ru-RU"/>
        </w:rPr>
      </w:pPr>
      <w:r w:rsidRPr="00717CDB">
        <w:rPr>
          <w:rFonts w:ascii="Times New Roman" w:eastAsia="Times New Roman" w:hAnsi="Times New Roman" w:cs="Times New Roman"/>
          <w:bCs/>
          <w:sz w:val="28"/>
          <w:szCs w:val="28"/>
          <w:lang w:val="x-none" w:eastAsia="ru-RU"/>
        </w:rPr>
        <w:t xml:space="preserve">2. Визначено закономірності адаптації в гендерній та сімейній сфері, що актуалізуються в процесі об’єднання родів та розв’язання репродуктивних проблем, зокрема для феноменів жіночого кокетства, сімейних конфліктів після об’єднання родів і сурогатного материнства. </w:t>
      </w:r>
    </w:p>
    <w:p w14:paraId="1BC57230" w14:textId="77777777" w:rsidR="00717CDB" w:rsidRPr="00717CDB" w:rsidRDefault="00717CDB" w:rsidP="00717CDB">
      <w:pPr>
        <w:spacing w:after="0" w:line="360" w:lineRule="auto"/>
        <w:ind w:firstLine="708"/>
        <w:jc w:val="both"/>
        <w:rPr>
          <w:rFonts w:ascii="Times New Roman" w:eastAsia="Times New Roman" w:hAnsi="Times New Roman" w:cs="Times New Roman"/>
          <w:bCs/>
          <w:sz w:val="28"/>
          <w:szCs w:val="28"/>
          <w:lang w:val="x-none" w:eastAsia="ru-RU"/>
        </w:rPr>
      </w:pPr>
      <w:r w:rsidRPr="00717CDB">
        <w:rPr>
          <w:rFonts w:ascii="Times New Roman" w:eastAsia="Times New Roman" w:hAnsi="Times New Roman" w:cs="Times New Roman"/>
          <w:bCs/>
          <w:sz w:val="28"/>
          <w:szCs w:val="28"/>
          <w:lang w:val="x-none" w:eastAsia="ru-RU"/>
        </w:rPr>
        <w:lastRenderedPageBreak/>
        <w:t>Кокетство визначено як комплексну особистісну особливість жінок, що дозволяє їм бути привабливими для чоловіків, викликати в них прагнення до довготривалих стосунків, фінансових, часових та енергетичних внесків. Конструкт «жіночого кокетства» включає риси самоконтролю, скептицизму, нарцисизму, маніпулятивності тощо, корисні для захисту жіночих адаптивних інтересів в умовах більшого батьківського внеску жінок (вагітності, пологів та грудного годування) та вразливості під час виношування плоду і догляду за маленькою дитиною. Ця адаптація функціонально може бути пояснена за допомогою еволюційної закономірності «демонстрації коштовних сигналів», оскільки такі риси і поведінка жінки сигналізують, що в неї хороші гени. Адаптивність жіночого кокетства пов’язана з життєстійкістю, оптимізмом, інтелектуальними та адаптивними психофізіологічними характеристиками. Здатність до кокетства сильніше проявляється у жінок з неповних сімей через недостатність сімейної підтримки та більшу необхідність у партнері. Кокетство є давньою адаптацією, яка зберігає своє значення дотепер.</w:t>
      </w:r>
    </w:p>
    <w:p w14:paraId="00BA6D57" w14:textId="77777777" w:rsidR="00717CDB" w:rsidRPr="00717CDB" w:rsidRDefault="00717CDB" w:rsidP="00717CDB">
      <w:pPr>
        <w:spacing w:after="0" w:line="360" w:lineRule="auto"/>
        <w:ind w:firstLine="708"/>
        <w:jc w:val="both"/>
        <w:rPr>
          <w:rFonts w:ascii="Times New Roman" w:eastAsia="Times New Roman" w:hAnsi="Times New Roman" w:cs="Times New Roman"/>
          <w:bCs/>
          <w:sz w:val="28"/>
          <w:szCs w:val="28"/>
          <w:lang w:val="x-none" w:eastAsia="ru-RU"/>
        </w:rPr>
      </w:pPr>
      <w:r w:rsidRPr="00717CDB">
        <w:rPr>
          <w:rFonts w:ascii="Times New Roman" w:eastAsia="Times New Roman" w:hAnsi="Times New Roman" w:cs="Times New Roman"/>
          <w:bCs/>
          <w:sz w:val="28"/>
          <w:szCs w:val="28"/>
          <w:lang w:val="x-none" w:eastAsia="ru-RU"/>
        </w:rPr>
        <w:t>Розглянуто універсальні конфлікти в сімейній сфері після об’єднання родів як форму адаптації (проте застарілої). Найгірші стосунки продовжують мати місце між свекрухою та невісткою та між зятем і тестем. Екстравертованість невістки погіршує конфлікт. Найкращі стосунки спостерігаються між тещами та зятями (як репродуктивними помічниками для дочок). Для стосунків невістки з батьками чоловіка інтернальність членів родини не має значення, але вища інтернальність тестя покращує його стосунки з зятем. Психологічні проблеми зятя погіршують його стосунки в родині. У отриманих фактах спостерігаються прояви наступних еволюційно-психологічних закономірностей, які регулюють відносини у розширеній родині: невизначеність батьківства для чоловіка та представників його роду; намагання підвищити репродуктивний потенціал сина (з боку свекрухи); експлуатація особини з іншого роду; конкуренція між чоловіками різних поколінь з різних родів. Ці прояви давніх адаптацій у розширеній родині частково втратили свою адаптивну функцію через низку негативних наслідків для членів сім’ї.</w:t>
      </w:r>
    </w:p>
    <w:p w14:paraId="0B01442D" w14:textId="77777777" w:rsidR="00717CDB" w:rsidRPr="00717CDB" w:rsidRDefault="00717CDB" w:rsidP="00717CDB">
      <w:pPr>
        <w:spacing w:after="0" w:line="360" w:lineRule="auto"/>
        <w:ind w:firstLine="708"/>
        <w:jc w:val="both"/>
        <w:rPr>
          <w:rFonts w:ascii="Times New Roman" w:eastAsia="Times New Roman" w:hAnsi="Times New Roman" w:cs="Times New Roman"/>
          <w:bCs/>
          <w:sz w:val="28"/>
          <w:szCs w:val="28"/>
          <w:lang w:val="x-none" w:eastAsia="ru-RU"/>
        </w:rPr>
      </w:pPr>
      <w:r w:rsidRPr="00717CDB">
        <w:rPr>
          <w:rFonts w:ascii="Times New Roman" w:eastAsia="Times New Roman" w:hAnsi="Times New Roman" w:cs="Times New Roman"/>
          <w:bCs/>
          <w:sz w:val="28"/>
          <w:szCs w:val="28"/>
          <w:lang w:val="x-none" w:eastAsia="ru-RU"/>
        </w:rPr>
        <w:lastRenderedPageBreak/>
        <w:t>Доведено, що новою адаптацією в гендерній сфері є сурогатне материнство. Жінки, які виконують роль сурогатної матері, за своїми особистісними якостями є оптимально пристосованими до цих обов’язків. Вони мають вищі адаптаційні здібності, мало виражену іпохондрію та психастенію, більш виражений потяг до контактів і менш виражені сором’язливість і агресивність; дуже позитивно ставляться до процесу вагітності (в тому числі, до сурогатної) та пологів, і мають менше страхів, пов’язаних з цим процесом; для них характерні певні соціальні та особисті проблеми, які вони намагаються розв’язувати через репродуктивну діяльність. Така нова форма адаптації укорінена в еволюційних закономірностях кооперативного годування, розподіленого батьківства та інституту наложниць.</w:t>
      </w:r>
    </w:p>
    <w:p w14:paraId="4AA13436" w14:textId="77777777" w:rsidR="00717CDB" w:rsidRPr="00717CDB" w:rsidRDefault="00717CDB" w:rsidP="00717CDB">
      <w:pPr>
        <w:spacing w:after="0" w:line="360" w:lineRule="auto"/>
        <w:ind w:firstLine="708"/>
        <w:jc w:val="both"/>
        <w:rPr>
          <w:rFonts w:ascii="Times New Roman" w:eastAsia="Times New Roman" w:hAnsi="Times New Roman" w:cs="Times New Roman"/>
          <w:bCs/>
          <w:sz w:val="28"/>
          <w:szCs w:val="28"/>
          <w:lang w:val="x-none" w:eastAsia="ru-RU"/>
        </w:rPr>
      </w:pPr>
      <w:r w:rsidRPr="00717CDB">
        <w:rPr>
          <w:rFonts w:ascii="Times New Roman" w:eastAsia="Times New Roman" w:hAnsi="Times New Roman" w:cs="Times New Roman"/>
          <w:bCs/>
          <w:sz w:val="28"/>
          <w:szCs w:val="28"/>
          <w:lang w:val="x-none" w:eastAsia="ru-RU"/>
        </w:rPr>
        <w:t>3. До суспільно-політичних феноменів, які доцільно розглядати в еволюційному світлі, віднесено неефективну політичну поведінку, для пояснення якої використано етологічну типологію «простаків», «шахраїв» і «злопам’ятних». Критерієм неефективного політичного вибору вважається повторний вибір на другий термін у владу кандидата, який не виконав передвиборчих обіцянок під час першого терміну перебування на посаді. Така електоральна поведінка обумовлена накопиченням у відповідних популяціях психологічних типів «простаків» та «шахраїв», і браком представників психологічного типу «злопам’ятні». Дана диспропорція виникла внаслідок домінування в історії країн періодів жорсткого авторитаризму, під час яких представники психотипу «злопам’ятні» знищувалися або емігрували в інші країни. Неефективний політичний вибір є неадаптивною, застарілою стратегією, еволюційною основою (базовою закономірністю) якої виступає феномен ієрархічної консолідації груп, індоктринації та первинного альтруїзму. Неадаптивність цієї стратегії відбивається в низькій якості життя даних популяцій.</w:t>
      </w:r>
    </w:p>
    <w:p w14:paraId="255CD3FF" w14:textId="77777777" w:rsidR="00717CDB" w:rsidRPr="00717CDB" w:rsidRDefault="00717CDB" w:rsidP="00717CDB">
      <w:pPr>
        <w:spacing w:after="0" w:line="360" w:lineRule="auto"/>
        <w:ind w:firstLine="708"/>
        <w:jc w:val="both"/>
        <w:rPr>
          <w:rFonts w:ascii="Times New Roman" w:eastAsia="Times New Roman" w:hAnsi="Times New Roman" w:cs="Times New Roman"/>
          <w:bCs/>
          <w:sz w:val="28"/>
          <w:szCs w:val="28"/>
          <w:lang w:val="x-none" w:eastAsia="ru-RU"/>
        </w:rPr>
      </w:pPr>
      <w:r w:rsidRPr="00717CDB">
        <w:rPr>
          <w:rFonts w:ascii="Times New Roman" w:eastAsia="Times New Roman" w:hAnsi="Times New Roman" w:cs="Times New Roman"/>
          <w:bCs/>
          <w:sz w:val="28"/>
          <w:szCs w:val="28"/>
          <w:lang w:val="x-none" w:eastAsia="ru-RU"/>
        </w:rPr>
        <w:t xml:space="preserve">4. Виявлено компоненти конструкту «примативність» як такого, що відбиває ступінь впливу інстинктивних потягів на поведінку: нездатність до контролю агресивності, макіавеллізм, лінощі, імпульсивність, забобонність і </w:t>
      </w:r>
      <w:r w:rsidRPr="00717CDB">
        <w:rPr>
          <w:rFonts w:ascii="Times New Roman" w:eastAsia="Times New Roman" w:hAnsi="Times New Roman" w:cs="Times New Roman"/>
          <w:bCs/>
          <w:sz w:val="28"/>
          <w:szCs w:val="28"/>
          <w:lang w:val="x-none" w:eastAsia="ru-RU"/>
        </w:rPr>
        <w:lastRenderedPageBreak/>
        <w:t>небажання розвиватися. Хоча така властивість психіки, як примативність є частково адаптивною в авторитарних суспільствах, в цілому її адаптивність знижується з розвитком цивілізації, тому що раціональність та інтелект надають більший адаптивний потенціал людині за рахунок розвинутої антиципації, самоконтролю, більш об’єктивного сприйняття реальності, оптимального використання власних резервів і ресурсів ситуації. Концептуально примативність пов’язана з агресивною поведінкою (булінгом), нехтуванням здоров’ям і зниженою критичністю мислення.</w:t>
      </w:r>
    </w:p>
    <w:p w14:paraId="753DADBB" w14:textId="77777777" w:rsidR="00717CDB" w:rsidRPr="00717CDB" w:rsidRDefault="00717CDB" w:rsidP="00717CDB">
      <w:pPr>
        <w:spacing w:after="0" w:line="360" w:lineRule="auto"/>
        <w:ind w:firstLine="708"/>
        <w:jc w:val="both"/>
        <w:rPr>
          <w:rFonts w:ascii="Times New Roman" w:eastAsia="Times New Roman" w:hAnsi="Times New Roman" w:cs="Times New Roman"/>
          <w:bCs/>
          <w:sz w:val="28"/>
          <w:szCs w:val="28"/>
          <w:lang w:val="x-none" w:eastAsia="ru-RU"/>
        </w:rPr>
      </w:pPr>
      <w:r w:rsidRPr="00717CDB">
        <w:rPr>
          <w:rFonts w:ascii="Times New Roman" w:eastAsia="Times New Roman" w:hAnsi="Times New Roman" w:cs="Times New Roman"/>
          <w:bCs/>
          <w:sz w:val="28"/>
          <w:szCs w:val="28"/>
          <w:lang w:val="x-none" w:eastAsia="ru-RU"/>
        </w:rPr>
        <w:t>5. Встановлено універсальність булінгу, що доводиться його присутністю в різних країнах та організаційних умовах, і є доказом його еволюційного формування. Він має найбільшу розповсюдженість в формальних, неродинних, ієрархічно організованих групах і розв’язує задачу встановлення статусних стосунків шляхом сили та маніпуляцій. Булінг як агресивна поведінка певних індивідів, спрямована в бік окремих слабших членів групи, є достатньо поширеним у шкільному середовищі (16-32%). Він прямо зв’язаний з примативністю, емоційністю, агресивністю, домінантністю, що доводить його інстинктивний характер та невідповідність сучасним соціальним нормам. В умовах сьогодення він є дезадаптивним залишком фази еволюції людей та інших соціальних тварин в формі ієрархій домінування, що є його базовою еволюційною закономірністю. Зараз у булінгу переважають непрямі форми агресії, що надає булерам переваги в униканні покарань. Булери усвідомлюють свою соціальну роль агресора, водночас спостерігається навчання булінгу його жертв. Булери мають високий негативний соціальний статус, ознаки психофізіологічної напруженості, знижену академічну успішність, заздрісність, тривожність. Жертви булінгу часто мають меланхолічний темперамент, гуманізм, ліберальні погляди, що може ставати сигналом їх слабкості для агресорів.</w:t>
      </w:r>
    </w:p>
    <w:p w14:paraId="5A3EE5CE" w14:textId="77777777" w:rsidR="00717CDB" w:rsidRPr="00717CDB" w:rsidRDefault="00717CDB" w:rsidP="00717CDB">
      <w:pPr>
        <w:spacing w:after="0" w:line="360" w:lineRule="auto"/>
        <w:ind w:firstLine="708"/>
        <w:jc w:val="both"/>
        <w:rPr>
          <w:rFonts w:ascii="Times New Roman" w:eastAsia="Times New Roman" w:hAnsi="Times New Roman" w:cs="Times New Roman"/>
          <w:bCs/>
          <w:sz w:val="28"/>
          <w:szCs w:val="28"/>
          <w:lang w:val="x-none" w:eastAsia="ru-RU"/>
        </w:rPr>
      </w:pPr>
      <w:r w:rsidRPr="00717CDB">
        <w:rPr>
          <w:rFonts w:ascii="Times New Roman" w:eastAsia="Times New Roman" w:hAnsi="Times New Roman" w:cs="Times New Roman"/>
          <w:bCs/>
          <w:sz w:val="28"/>
          <w:szCs w:val="28"/>
          <w:lang w:val="x-none" w:eastAsia="ru-RU"/>
        </w:rPr>
        <w:t xml:space="preserve">6. З’ясовано, що однією з головних причин складності ведення здорового способу життя є невідповідність сучасних умов існування людини тим, в яких вона еволюціонувала. Тим, хто найменше дотримується здорового способу </w:t>
      </w:r>
      <w:r w:rsidRPr="00717CDB">
        <w:rPr>
          <w:rFonts w:ascii="Times New Roman" w:eastAsia="Times New Roman" w:hAnsi="Times New Roman" w:cs="Times New Roman"/>
          <w:bCs/>
          <w:sz w:val="28"/>
          <w:szCs w:val="28"/>
          <w:lang w:val="x-none" w:eastAsia="ru-RU"/>
        </w:rPr>
        <w:lastRenderedPageBreak/>
        <w:t>життя, бракує антиципації, сили волі, їм властиві акцентуації «психопатія» і «гіпоманія» та виснаження адаптаційного потенціалу. Зовнішні загрози підвищують схильність до ігнорування здорового способу життя, оскільки оцінка довкілля як екологічно небезпечного пов’язана з нехтуванням здоровим харчуванням та правилами безпеки (закономірність короткого життєвого шляху). Здоров’яруйнуюча поведінка пов’язана з психологічним неблагополуччям особистості та асоційована з певними психологічними захисними механізмами. Схильність до порушень здорової поведінки тісно пов’язана з примативністю. Нехтування здоровим способом життя є застарілою адаптацією, а здоров’язберігаюча поведінка, є новою адаптацією, яка ще формується, про що свідчать суперечливі фізіологічні ефекти.</w:t>
      </w:r>
    </w:p>
    <w:p w14:paraId="3A02E7E1" w14:textId="77777777" w:rsidR="00717CDB" w:rsidRPr="00717CDB" w:rsidRDefault="00717CDB" w:rsidP="00717CDB">
      <w:pPr>
        <w:spacing w:after="0" w:line="360" w:lineRule="auto"/>
        <w:ind w:firstLine="708"/>
        <w:jc w:val="both"/>
        <w:rPr>
          <w:rFonts w:ascii="Times New Roman" w:eastAsia="Times New Roman" w:hAnsi="Times New Roman" w:cs="Times New Roman"/>
          <w:bCs/>
          <w:sz w:val="28"/>
          <w:szCs w:val="28"/>
          <w:lang w:val="x-none" w:eastAsia="ru-RU"/>
        </w:rPr>
      </w:pPr>
      <w:r w:rsidRPr="00717CDB">
        <w:rPr>
          <w:rFonts w:ascii="Times New Roman" w:eastAsia="Times New Roman" w:hAnsi="Times New Roman" w:cs="Times New Roman"/>
          <w:bCs/>
          <w:sz w:val="28"/>
          <w:szCs w:val="28"/>
          <w:lang w:val="x-none" w:eastAsia="ru-RU"/>
        </w:rPr>
        <w:t xml:space="preserve">7. Визначено характеристики критичного мислення як противаги примативності в контексті їхнього зв’язку з іншими когнітивними та особистісними особливостями. Критичність мислення пов’язана з сенсорною чутливістю, розвинутими логічними здібностями, поленезалежністю, здатністю до переносу знань, низькою ригідністю і примативністю. Виявлено слабкість критичного мислення в аспектах здібності до сфокусованого спостереження, врахування контексту, здатності відрізняти аргументи від суджень, вразливість до технік відволікання уваги, та високий рівень критичного мислення в аспектах пошуку відповідної інформації та операцій індукції. Критичне мислення має тривалу історію формування у людей, тобто це давня адаптація, яка зберігає своє значення у сьогоденні. </w:t>
      </w:r>
    </w:p>
    <w:p w14:paraId="1C8666A0" w14:textId="77777777" w:rsidR="00717CDB" w:rsidRPr="00717CDB" w:rsidRDefault="00717CDB" w:rsidP="00717CDB">
      <w:pPr>
        <w:spacing w:after="0" w:line="360" w:lineRule="auto"/>
        <w:ind w:firstLine="708"/>
        <w:jc w:val="both"/>
        <w:rPr>
          <w:rFonts w:ascii="Times New Roman" w:eastAsia="Times New Roman" w:hAnsi="Times New Roman" w:cs="Times New Roman"/>
          <w:bCs/>
          <w:sz w:val="28"/>
          <w:szCs w:val="28"/>
          <w:lang w:val="x-none" w:eastAsia="ru-RU"/>
        </w:rPr>
      </w:pPr>
      <w:r w:rsidRPr="00717CDB">
        <w:rPr>
          <w:rFonts w:ascii="Times New Roman" w:eastAsia="Times New Roman" w:hAnsi="Times New Roman" w:cs="Times New Roman"/>
          <w:bCs/>
          <w:sz w:val="28"/>
          <w:szCs w:val="28"/>
          <w:lang w:val="x-none" w:eastAsia="ru-RU"/>
        </w:rPr>
        <w:t>8. Установлено, що такі патерни поведінки, як примативність, неефективний політичний вибір, сімейні конфлікти під час поєднання родів, булінг, частково втратили свою адаптивність. Водночас, жіноче кокетство і критичне мислення продовжують бути адаптивними в сучасних умовах. Новими адаптаціями, які ще знаходяться у фазі становлення, є сурогатне материнство і здоровий спосіб життя. Ці три типи адаптацій не є ізольованими і мають зони переходу та спільні властивості.</w:t>
      </w:r>
    </w:p>
    <w:p w14:paraId="4C51E193" w14:textId="253A6F1D" w:rsidR="00452B78" w:rsidRPr="00452B78" w:rsidRDefault="00717CDB" w:rsidP="00717CDB">
      <w:pPr>
        <w:spacing w:after="0" w:line="360" w:lineRule="auto"/>
        <w:ind w:firstLine="708"/>
        <w:jc w:val="both"/>
        <w:rPr>
          <w:rFonts w:ascii="Times New Roman" w:eastAsia="Times New Roman" w:hAnsi="Times New Roman" w:cs="Times New Roman"/>
          <w:sz w:val="28"/>
          <w:szCs w:val="28"/>
          <w:lang w:eastAsia="ru-RU"/>
        </w:rPr>
      </w:pPr>
      <w:r w:rsidRPr="00717CDB">
        <w:rPr>
          <w:rFonts w:ascii="Times New Roman" w:eastAsia="Times New Roman" w:hAnsi="Times New Roman" w:cs="Times New Roman"/>
          <w:bCs/>
          <w:sz w:val="28"/>
          <w:szCs w:val="28"/>
          <w:lang w:val="x-none" w:eastAsia="ru-RU"/>
        </w:rPr>
        <w:lastRenderedPageBreak/>
        <w:t>Побудовано три структурно-функціональні моделі співвідношення онтогенетичних та філогенетичних адаптивних механізмів: онтогенетичні адаптації є проявами філогенетичних, онтогенетичні адаптації можуть надбудовуватися над філогенетичними, онтогенетичні та філогенетичні адаптації можуть функціонувати на різних рівнях психіки – перші на рівні свідомості та другі – на рівні підсвідомого. Такі моделі відбивають закономірності співвідношення адаптацій різного смислового і функціонального значення. Для прогнозування нових адаптацій необхідно розглядати сучасні середовищні умови існування людини, а саме чинники, які зараз обмежують можливість виживання та продовження роду людини. До них належать зростання виробництва шкідливої їжі, забруднення навколишнього середовища, розповсюдження алкоголізму та наркоманії, пандемія ВІЛ/СНІДу, кібернебезпека, автоматизація праці і переміщень тощо. Внаслідок виникають такі нові адаптації як розробка новітніх екотехнологій існування, захоплення здоровим харчуванням, фітнесом і т. п.</w:t>
      </w:r>
      <w:r w:rsidRPr="00717CDB">
        <w:rPr>
          <w:rFonts w:ascii="Times New Roman" w:eastAsia="Times New Roman" w:hAnsi="Times New Roman" w:cs="Times New Roman"/>
          <w:bCs/>
          <w:sz w:val="28"/>
          <w:szCs w:val="28"/>
          <w:lang w:val="x-none" w:eastAsia="ru-RU"/>
        </w:rPr>
        <w:cr/>
      </w:r>
      <w:r>
        <w:rPr>
          <w:rFonts w:ascii="Times New Roman" w:eastAsia="Times New Roman" w:hAnsi="Times New Roman" w:cs="Times New Roman"/>
          <w:bCs/>
          <w:sz w:val="28"/>
          <w:szCs w:val="28"/>
          <w:lang w:val="ru-RU" w:eastAsia="ru-RU"/>
        </w:rPr>
        <w:tab/>
      </w:r>
      <w:r w:rsidR="00452B78" w:rsidRPr="00452B78">
        <w:rPr>
          <w:rFonts w:ascii="Times New Roman" w:eastAsia="Times New Roman" w:hAnsi="Times New Roman" w:cs="Times New Roman"/>
          <w:b/>
          <w:sz w:val="28"/>
          <w:szCs w:val="28"/>
          <w:lang w:eastAsia="ru-RU"/>
        </w:rPr>
        <w:t xml:space="preserve">Перспективою </w:t>
      </w:r>
      <w:r w:rsidR="00452B78" w:rsidRPr="00452B78">
        <w:rPr>
          <w:rFonts w:ascii="Times New Roman" w:eastAsia="Times New Roman" w:hAnsi="Times New Roman" w:cs="Times New Roman"/>
          <w:sz w:val="28"/>
          <w:szCs w:val="28"/>
          <w:lang w:eastAsia="ru-RU"/>
        </w:rPr>
        <w:t>є дослідження нових проблем, які були виявлені під час проведеної роботи, зокрема, ролі певних психологічних особливостей членів родин для функціонування сім’ї (інтернальності, екстраверсії тощо); шляхів перетворення жертв булінгу на булерів і причин того, що так звані «захисники» не виконують цієї ролі; інтервенцій щодо формування здорового способу життя, які не входили би в протиріччя з психофізіологічними реакціями на них тощо.</w:t>
      </w:r>
    </w:p>
    <w:p w14:paraId="0C3A8E19" w14:textId="6A1A3CC7" w:rsidR="00C671AB" w:rsidRPr="00414B52" w:rsidRDefault="00CA465B" w:rsidP="009717FD">
      <w:pPr>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w:t>
      </w:r>
      <w:r w:rsidR="009717FD" w:rsidRPr="009717FD">
        <w:rPr>
          <w:rFonts w:ascii="Times New Roman" w:eastAsia="Times New Roman" w:hAnsi="Times New Roman" w:cs="Times New Roman"/>
          <w:sz w:val="28"/>
          <w:szCs w:val="28"/>
          <w:lang w:eastAsia="ru-RU"/>
        </w:rPr>
        <w:t xml:space="preserve">езультати проведених досліджень можуть бути корисними </w:t>
      </w:r>
      <w:r w:rsidR="00DC24A0">
        <w:rPr>
          <w:rFonts w:ascii="Times New Roman" w:eastAsia="Times New Roman" w:hAnsi="Times New Roman" w:cs="Times New Roman"/>
          <w:sz w:val="28"/>
          <w:szCs w:val="28"/>
          <w:lang w:eastAsia="ru-RU"/>
        </w:rPr>
        <w:t xml:space="preserve">для </w:t>
      </w:r>
      <w:r w:rsidR="009717FD" w:rsidRPr="009717FD">
        <w:rPr>
          <w:rFonts w:ascii="Times New Roman" w:eastAsia="Times New Roman" w:hAnsi="Times New Roman" w:cs="Times New Roman"/>
          <w:sz w:val="28"/>
          <w:szCs w:val="28"/>
          <w:lang w:eastAsia="ru-RU"/>
        </w:rPr>
        <w:t xml:space="preserve">вирішення різноманітних прикладних завдань. Зокрема, розроблені в межах дисертаційного дослідження психодіагностичні методики вже використовуються для консультування жінок і розробки жіночих тренінгів, для вивчення аудиторії та розробки контенту ЗМІ, для виховання, освіти та професійної підготовки цивільних і військових фахівців. Акти про впровадження результатів дисертації розміщені у Додатку </w:t>
      </w:r>
      <w:r w:rsidR="00372692">
        <w:rPr>
          <w:rFonts w:ascii="Times New Roman" w:eastAsia="Times New Roman" w:hAnsi="Times New Roman" w:cs="Times New Roman"/>
          <w:sz w:val="28"/>
          <w:szCs w:val="28"/>
          <w:lang w:eastAsia="ru-RU"/>
        </w:rPr>
        <w:t>І</w:t>
      </w:r>
      <w:r w:rsidR="009717FD" w:rsidRPr="009717F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C671AB" w:rsidRPr="00414B52">
        <w:rPr>
          <w:rFonts w:ascii="Times New Roman" w:hAnsi="Times New Roman" w:cs="Times New Roman"/>
          <w:sz w:val="28"/>
          <w:szCs w:val="28"/>
        </w:rPr>
        <w:br w:type="page"/>
      </w:r>
    </w:p>
    <w:p w14:paraId="3D6A184B" w14:textId="77777777" w:rsidR="00C671AB" w:rsidRPr="00461986" w:rsidRDefault="002A6D12" w:rsidP="00C671AB">
      <w:pPr>
        <w:jc w:val="center"/>
        <w:rPr>
          <w:rFonts w:ascii="Times New Roman" w:hAnsi="Times New Roman" w:cs="Times New Roman"/>
          <w:sz w:val="28"/>
          <w:szCs w:val="28"/>
        </w:rPr>
      </w:pPr>
      <w:r w:rsidRPr="00452B78">
        <w:rPr>
          <w:rFonts w:ascii="Times New Roman" w:hAnsi="Times New Roman" w:cs="Times New Roman"/>
          <w:sz w:val="28"/>
          <w:szCs w:val="28"/>
        </w:rPr>
        <w:lastRenderedPageBreak/>
        <w:t>СПИСОК ПОСИЛАНЬ</w:t>
      </w:r>
    </w:p>
    <w:p w14:paraId="2A32CC77" w14:textId="77777777" w:rsidR="00A3317B" w:rsidRPr="00461986" w:rsidRDefault="00A3317B" w:rsidP="001826C5">
      <w:pPr>
        <w:tabs>
          <w:tab w:val="num" w:pos="928"/>
        </w:tabs>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Абрамова</w:t>
      </w:r>
      <w:r w:rsidR="00FC14E2"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Г. С.</w:t>
      </w:r>
      <w:r w:rsidR="00FC14E2" w:rsidRPr="00461986">
        <w:rPr>
          <w:rFonts w:ascii="Times New Roman" w:eastAsia="Times New Roman" w:hAnsi="Times New Roman" w:cs="Times New Roman"/>
          <w:sz w:val="28"/>
          <w:szCs w:val="28"/>
          <w:lang w:val="ru-RU" w:eastAsia="ru-RU"/>
        </w:rPr>
        <w:t xml:space="preserve"> (2000).</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Возрастная психология</w:t>
      </w:r>
      <w:r w:rsidRPr="00461986">
        <w:rPr>
          <w:rFonts w:ascii="Times New Roman" w:eastAsia="Times New Roman" w:hAnsi="Times New Roman" w:cs="Times New Roman"/>
          <w:sz w:val="28"/>
          <w:szCs w:val="28"/>
          <w:lang w:eastAsia="ru-RU"/>
        </w:rPr>
        <w:t>. М</w:t>
      </w:r>
      <w:r w:rsidR="00FC14E2"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Академический проект; Екатеринбург: Деловая книга.</w:t>
      </w:r>
    </w:p>
    <w:p w14:paraId="79DAB530" w14:textId="77777777" w:rsidR="00A3317B" w:rsidRPr="00811A1C"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Абсалямова</w:t>
      </w:r>
      <w:r w:rsidR="00FC14E2"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К.</w:t>
      </w:r>
      <w:r w:rsidRPr="00811A1C">
        <w:rPr>
          <w:rFonts w:ascii="Times New Roman" w:eastAsia="Times New Roman" w:hAnsi="Times New Roman" w:cs="Times New Roman"/>
          <w:sz w:val="24"/>
          <w:szCs w:val="24"/>
          <w:lang w:eastAsia="ru-RU"/>
        </w:rPr>
        <w:t> </w:t>
      </w:r>
      <w:r w:rsidRPr="00811A1C">
        <w:rPr>
          <w:rFonts w:ascii="Times New Roman" w:eastAsia="Times New Roman" w:hAnsi="Times New Roman" w:cs="Times New Roman"/>
          <w:sz w:val="28"/>
          <w:szCs w:val="28"/>
          <w:lang w:eastAsia="ru-RU"/>
        </w:rPr>
        <w:t>З.</w:t>
      </w:r>
      <w:r w:rsidR="001E51A7" w:rsidRPr="00811A1C">
        <w:rPr>
          <w:rFonts w:ascii="Times New Roman" w:eastAsia="Times New Roman" w:hAnsi="Times New Roman" w:cs="Times New Roman"/>
          <w:sz w:val="28"/>
          <w:szCs w:val="28"/>
          <w:lang w:eastAsia="ru-RU"/>
        </w:rPr>
        <w:t>,</w:t>
      </w:r>
      <w:r w:rsidR="00FC14E2" w:rsidRPr="00811A1C">
        <w:rPr>
          <w:rFonts w:ascii="Times New Roman" w:eastAsia="Times New Roman" w:hAnsi="Times New Roman" w:cs="Times New Roman"/>
          <w:sz w:val="28"/>
          <w:szCs w:val="28"/>
          <w:lang w:eastAsia="ru-RU"/>
        </w:rPr>
        <w:t xml:space="preserve"> </w:t>
      </w:r>
      <w:r w:rsidR="001E51A7" w:rsidRPr="00811A1C">
        <w:rPr>
          <w:rFonts w:ascii="Times New Roman" w:eastAsia="Times New Roman" w:hAnsi="Times New Roman" w:cs="Times New Roman"/>
          <w:sz w:val="28"/>
          <w:szCs w:val="28"/>
          <w:lang w:val="ru-RU" w:eastAsia="ru-RU"/>
        </w:rPr>
        <w:t xml:space="preserve">&amp; </w:t>
      </w:r>
      <w:r w:rsidR="00FC14E2" w:rsidRPr="00811A1C">
        <w:rPr>
          <w:rFonts w:ascii="Times New Roman" w:eastAsia="Times New Roman" w:hAnsi="Times New Roman" w:cs="Times New Roman"/>
          <w:sz w:val="28"/>
          <w:szCs w:val="28"/>
          <w:lang w:eastAsia="ru-RU"/>
        </w:rPr>
        <w:t xml:space="preserve">Луценко О. Л. (2013а). </w:t>
      </w:r>
      <w:r w:rsidRPr="00811A1C">
        <w:rPr>
          <w:rFonts w:ascii="Times New Roman" w:eastAsia="Times New Roman" w:hAnsi="Times New Roman" w:cs="Times New Roman"/>
          <w:sz w:val="28"/>
          <w:szCs w:val="28"/>
          <w:lang w:eastAsia="ru-RU"/>
        </w:rPr>
        <w:t>Булінг у середовищі молодшої школи – соціально-психологічні й особистісні аспекти</w:t>
      </w:r>
      <w:r w:rsidR="00FC14E2"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В</w:t>
      </w:r>
      <w:r w:rsidR="00FC14E2" w:rsidRPr="00811A1C">
        <w:rPr>
          <w:rFonts w:ascii="Times New Roman" w:eastAsia="Times New Roman" w:hAnsi="Times New Roman" w:cs="Times New Roman"/>
          <w:i/>
          <w:sz w:val="28"/>
          <w:szCs w:val="28"/>
          <w:lang w:eastAsia="ru-RU"/>
        </w:rPr>
        <w:t>існик Харк. нац. ун-ту імені В. </w:t>
      </w:r>
      <w:r w:rsidRPr="00811A1C">
        <w:rPr>
          <w:rFonts w:ascii="Times New Roman" w:eastAsia="Times New Roman" w:hAnsi="Times New Roman" w:cs="Times New Roman"/>
          <w:i/>
          <w:sz w:val="28"/>
          <w:szCs w:val="28"/>
          <w:lang w:eastAsia="ru-RU"/>
        </w:rPr>
        <w:t>Н</w:t>
      </w:r>
      <w:r w:rsidR="00FC14E2" w:rsidRPr="00811A1C">
        <w:rPr>
          <w:rFonts w:ascii="Times New Roman" w:eastAsia="Times New Roman" w:hAnsi="Times New Roman" w:cs="Times New Roman"/>
          <w:i/>
          <w:sz w:val="28"/>
          <w:szCs w:val="28"/>
          <w:lang w:eastAsia="ru-RU"/>
        </w:rPr>
        <w:t>. Ка</w:t>
      </w:r>
      <w:r w:rsidR="00FE0914" w:rsidRPr="00811A1C">
        <w:rPr>
          <w:rFonts w:ascii="Times New Roman" w:eastAsia="Times New Roman" w:hAnsi="Times New Roman" w:cs="Times New Roman"/>
          <w:i/>
          <w:sz w:val="28"/>
          <w:szCs w:val="28"/>
          <w:lang w:eastAsia="ru-RU"/>
        </w:rPr>
        <w:t xml:space="preserve">разіна. Серія: Психологія, </w:t>
      </w:r>
      <w:r w:rsidR="00FE0914" w:rsidRPr="00811A1C">
        <w:rPr>
          <w:rFonts w:ascii="Times New Roman" w:eastAsia="Times New Roman" w:hAnsi="Times New Roman" w:cs="Times New Roman"/>
          <w:sz w:val="28"/>
          <w:szCs w:val="28"/>
          <w:lang w:eastAsia="ru-RU"/>
        </w:rPr>
        <w:t>(1046),</w:t>
      </w:r>
      <w:r w:rsidR="00FC14E2"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sz w:val="28"/>
          <w:szCs w:val="28"/>
          <w:lang w:eastAsia="ru-RU"/>
        </w:rPr>
        <w:t>216–221.</w:t>
      </w:r>
    </w:p>
    <w:p w14:paraId="5665E8F9" w14:textId="77777777" w:rsidR="00A3317B" w:rsidRPr="00811A1C"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Абсалямова</w:t>
      </w:r>
      <w:r w:rsidR="00FE0914"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К. З.</w:t>
      </w:r>
      <w:r w:rsidR="00FE0914" w:rsidRPr="00811A1C">
        <w:rPr>
          <w:rFonts w:ascii="Times New Roman" w:eastAsia="Times New Roman" w:hAnsi="Times New Roman" w:cs="Times New Roman"/>
          <w:sz w:val="28"/>
          <w:szCs w:val="28"/>
          <w:lang w:eastAsia="ru-RU"/>
        </w:rPr>
        <w:t xml:space="preserve">, </w:t>
      </w:r>
      <w:r w:rsidR="001E51A7" w:rsidRPr="00811A1C">
        <w:rPr>
          <w:rFonts w:ascii="Times New Roman" w:eastAsia="Times New Roman" w:hAnsi="Times New Roman" w:cs="Times New Roman"/>
          <w:sz w:val="28"/>
          <w:szCs w:val="28"/>
          <w:lang w:val="ru-RU" w:eastAsia="ru-RU"/>
        </w:rPr>
        <w:t xml:space="preserve">&amp; </w:t>
      </w:r>
      <w:r w:rsidR="00FE0914" w:rsidRPr="00811A1C">
        <w:rPr>
          <w:rFonts w:ascii="Times New Roman" w:eastAsia="Times New Roman" w:hAnsi="Times New Roman" w:cs="Times New Roman"/>
          <w:sz w:val="28"/>
          <w:szCs w:val="28"/>
          <w:lang w:eastAsia="ru-RU"/>
        </w:rPr>
        <w:t>Луценко О. Л. (2013</w:t>
      </w:r>
      <w:r w:rsidR="00FE0914" w:rsidRPr="00811A1C">
        <w:rPr>
          <w:rFonts w:ascii="Times New Roman" w:eastAsia="Times New Roman" w:hAnsi="Times New Roman" w:cs="Times New Roman"/>
          <w:sz w:val="28"/>
          <w:szCs w:val="28"/>
          <w:lang w:val="en-US" w:eastAsia="ru-RU"/>
        </w:rPr>
        <w:t>b</w:t>
      </w:r>
      <w:r w:rsidR="00FE0914"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sz w:val="28"/>
          <w:szCs w:val="28"/>
          <w:lang w:eastAsia="ru-RU"/>
        </w:rPr>
        <w:t>Особистісні якості дітей старшого шкільного віку, що схильні до булінгу</w:t>
      </w:r>
      <w:r w:rsidR="00FE0914"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Вісник Харківського національного університету імені В. Н</w:t>
      </w:r>
      <w:r w:rsidR="00FE0914" w:rsidRPr="00811A1C">
        <w:rPr>
          <w:rFonts w:ascii="Times New Roman" w:eastAsia="Times New Roman" w:hAnsi="Times New Roman" w:cs="Times New Roman"/>
          <w:i/>
          <w:sz w:val="28"/>
          <w:szCs w:val="28"/>
          <w:lang w:eastAsia="ru-RU"/>
        </w:rPr>
        <w:t>. Каразіна. Серія: Психологія,</w:t>
      </w:r>
      <w:r w:rsidRPr="00811A1C">
        <w:rPr>
          <w:rFonts w:ascii="Times New Roman" w:eastAsia="Times New Roman" w:hAnsi="Times New Roman" w:cs="Times New Roman"/>
          <w:i/>
          <w:sz w:val="28"/>
          <w:szCs w:val="28"/>
          <w:lang w:eastAsia="ru-RU"/>
        </w:rPr>
        <w:t xml:space="preserve"> </w:t>
      </w:r>
      <w:r w:rsidR="00FE0914"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1065</w:t>
      </w:r>
      <w:r w:rsidR="00FE0914"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134–138.</w:t>
      </w:r>
    </w:p>
    <w:p w14:paraId="1EA78016" w14:textId="77777777" w:rsidR="00A3317B" w:rsidRPr="00811A1C"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Абсалямова</w:t>
      </w:r>
      <w:r w:rsidR="00FE0914"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К. З.</w:t>
      </w:r>
      <w:r w:rsidR="00FE0914" w:rsidRPr="00811A1C">
        <w:rPr>
          <w:rFonts w:ascii="Times New Roman" w:eastAsia="Times New Roman" w:hAnsi="Times New Roman" w:cs="Times New Roman"/>
          <w:sz w:val="28"/>
          <w:szCs w:val="28"/>
          <w:lang w:eastAsia="ru-RU"/>
        </w:rPr>
        <w:t xml:space="preserve">, </w:t>
      </w:r>
      <w:r w:rsidR="001E51A7" w:rsidRPr="00811A1C">
        <w:rPr>
          <w:rFonts w:ascii="Times New Roman" w:eastAsia="Times New Roman" w:hAnsi="Times New Roman" w:cs="Times New Roman"/>
          <w:sz w:val="28"/>
          <w:szCs w:val="28"/>
          <w:lang w:val="ru-RU" w:eastAsia="ru-RU"/>
        </w:rPr>
        <w:t xml:space="preserve">&amp; </w:t>
      </w:r>
      <w:r w:rsidR="00FE0914" w:rsidRPr="00811A1C">
        <w:rPr>
          <w:rFonts w:ascii="Times New Roman" w:eastAsia="Times New Roman" w:hAnsi="Times New Roman" w:cs="Times New Roman"/>
          <w:sz w:val="28"/>
          <w:szCs w:val="28"/>
          <w:lang w:eastAsia="ru-RU"/>
        </w:rPr>
        <w:t>Луценко О. Л.</w:t>
      </w:r>
      <w:r w:rsidRPr="00811A1C">
        <w:rPr>
          <w:rFonts w:ascii="Times New Roman" w:eastAsia="Times New Roman" w:hAnsi="Times New Roman" w:cs="Times New Roman"/>
          <w:sz w:val="28"/>
          <w:szCs w:val="28"/>
          <w:lang w:eastAsia="ru-RU"/>
        </w:rPr>
        <w:t xml:space="preserve"> </w:t>
      </w:r>
      <w:r w:rsidR="00FE0914" w:rsidRPr="00811A1C">
        <w:rPr>
          <w:rFonts w:ascii="Times New Roman" w:eastAsia="Times New Roman" w:hAnsi="Times New Roman" w:cs="Times New Roman"/>
          <w:sz w:val="28"/>
          <w:szCs w:val="28"/>
          <w:lang w:eastAsia="ru-RU"/>
        </w:rPr>
        <w:t xml:space="preserve">(2013с). </w:t>
      </w:r>
      <w:r w:rsidRPr="00811A1C">
        <w:rPr>
          <w:rFonts w:ascii="Times New Roman" w:eastAsia="Times New Roman" w:hAnsi="Times New Roman" w:cs="Times New Roman"/>
          <w:sz w:val="28"/>
          <w:szCs w:val="28"/>
          <w:lang w:eastAsia="ru-RU"/>
        </w:rPr>
        <w:t>Особливості соціального статусу, соціальних ролей та альтруїзму у підлітків, що використовують булінг у відносинах</w:t>
      </w:r>
      <w:r w:rsidR="00FE0914"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w:t>
      </w:r>
      <w:r w:rsidR="00FE0914" w:rsidRPr="00811A1C">
        <w:rPr>
          <w:rFonts w:ascii="Times New Roman" w:eastAsia="Times New Roman" w:hAnsi="Times New Roman" w:cs="Times New Roman"/>
          <w:i/>
          <w:sz w:val="28"/>
          <w:szCs w:val="28"/>
          <w:lang w:eastAsia="ru-RU"/>
        </w:rPr>
        <w:t>Соціальна психологія,</w:t>
      </w:r>
      <w:r w:rsidRPr="00811A1C">
        <w:rPr>
          <w:rFonts w:ascii="Times New Roman" w:eastAsia="Times New Roman" w:hAnsi="Times New Roman" w:cs="Times New Roman"/>
          <w:i/>
          <w:sz w:val="28"/>
          <w:szCs w:val="28"/>
          <w:lang w:eastAsia="ru-RU"/>
        </w:rPr>
        <w:t xml:space="preserve"> </w:t>
      </w:r>
      <w:r w:rsidR="00FE0914"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55</w:t>
      </w:r>
      <w:r w:rsidR="00FE0914"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65–76.</w:t>
      </w:r>
    </w:p>
    <w:p w14:paraId="1AE9877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Абсалямова</w:t>
      </w:r>
      <w:r w:rsidR="00FE0914"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К. З.</w:t>
      </w:r>
      <w:r w:rsidR="00FE0914" w:rsidRPr="00811A1C">
        <w:rPr>
          <w:rFonts w:ascii="Times New Roman" w:eastAsia="Times New Roman" w:hAnsi="Times New Roman" w:cs="Times New Roman"/>
          <w:sz w:val="28"/>
          <w:szCs w:val="28"/>
          <w:lang w:eastAsia="ru-RU"/>
        </w:rPr>
        <w:t xml:space="preserve">, </w:t>
      </w:r>
      <w:r w:rsidR="001E51A7" w:rsidRPr="00811A1C">
        <w:rPr>
          <w:rFonts w:ascii="Times New Roman" w:eastAsia="Times New Roman" w:hAnsi="Times New Roman" w:cs="Times New Roman"/>
          <w:sz w:val="28"/>
          <w:szCs w:val="28"/>
          <w:lang w:val="ru-RU" w:eastAsia="ru-RU"/>
        </w:rPr>
        <w:t xml:space="preserve">&amp; </w:t>
      </w:r>
      <w:r w:rsidR="00FE0914" w:rsidRPr="00811A1C">
        <w:rPr>
          <w:rFonts w:ascii="Times New Roman" w:eastAsia="Times New Roman" w:hAnsi="Times New Roman" w:cs="Times New Roman"/>
          <w:sz w:val="28"/>
          <w:szCs w:val="28"/>
          <w:lang w:eastAsia="ru-RU"/>
        </w:rPr>
        <w:t>Луценко О. Л. (2014).</w:t>
      </w:r>
      <w:r w:rsidRPr="00811A1C">
        <w:rPr>
          <w:rFonts w:ascii="Times New Roman" w:eastAsia="Times New Roman" w:hAnsi="Times New Roman" w:cs="Times New Roman"/>
          <w:sz w:val="28"/>
          <w:szCs w:val="28"/>
          <w:lang w:eastAsia="ru-RU"/>
        </w:rPr>
        <w:t xml:space="preserve"> Явище булінгу як деструктивний феномен</w:t>
      </w:r>
      <w:r w:rsidR="00FE0914" w:rsidRPr="00811A1C">
        <w:rPr>
          <w:rFonts w:ascii="Times New Roman" w:eastAsia="Times New Roman" w:hAnsi="Times New Roman" w:cs="Times New Roman"/>
          <w:sz w:val="28"/>
          <w:szCs w:val="28"/>
          <w:lang w:eastAsia="ru-RU"/>
        </w:rPr>
        <w:t xml:space="preserve"> у середовищі середньої школи.</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Вісник Харк. нац. ун-ту імені В. Н. Каразіна. Серія: Психологія</w:t>
      </w:r>
      <w:r w:rsidR="00FE0914" w:rsidRPr="00811A1C">
        <w:rPr>
          <w:rFonts w:ascii="Times New Roman" w:eastAsia="Times New Roman" w:hAnsi="Times New Roman" w:cs="Times New Roman"/>
          <w:i/>
          <w:sz w:val="28"/>
          <w:szCs w:val="28"/>
          <w:lang w:eastAsia="ru-RU"/>
        </w:rPr>
        <w:t xml:space="preserve">, </w:t>
      </w:r>
      <w:r w:rsidR="00FE0914"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1095</w:t>
      </w:r>
      <w:r w:rsidR="00FE0914"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191–197.</w:t>
      </w:r>
    </w:p>
    <w:p w14:paraId="0BFF826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Аверьянов</w:t>
      </w:r>
      <w:r w:rsidR="00FE091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А. И.</w:t>
      </w:r>
      <w:r w:rsidR="00FE0914" w:rsidRPr="00461986">
        <w:rPr>
          <w:rFonts w:ascii="Times New Roman" w:eastAsia="Times New Roman" w:hAnsi="Times New Roman" w:cs="Times New Roman"/>
          <w:sz w:val="28"/>
          <w:szCs w:val="28"/>
          <w:lang w:eastAsia="ru-RU"/>
        </w:rPr>
        <w:t xml:space="preserve"> (2011).</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Школьный буллинг в воспоминаниях студентов МГПИ</w:t>
      </w:r>
      <w:r w:rsidR="00E263C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Сборник научных трудов SWORLD по материалам международной научно-практической конферен</w:t>
      </w:r>
      <w:r w:rsidR="00E263C9" w:rsidRPr="00461986">
        <w:rPr>
          <w:rFonts w:ascii="Times New Roman" w:eastAsia="Times New Roman" w:hAnsi="Times New Roman" w:cs="Times New Roman"/>
          <w:sz w:val="28"/>
          <w:szCs w:val="28"/>
          <w:lang w:eastAsia="ru-RU"/>
        </w:rPr>
        <w:t>ции. Одесса: Куприенко С. В</w:t>
      </w:r>
      <w:r w:rsidRPr="00461986">
        <w:rPr>
          <w:rFonts w:ascii="Times New Roman" w:eastAsia="Times New Roman" w:hAnsi="Times New Roman" w:cs="Times New Roman"/>
          <w:sz w:val="28"/>
          <w:szCs w:val="28"/>
          <w:lang w:eastAsia="ru-RU"/>
        </w:rPr>
        <w:t>.</w:t>
      </w:r>
    </w:p>
    <w:p w14:paraId="643B7C64"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Адорно</w:t>
      </w:r>
      <w:r w:rsidR="006135A0"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Т.</w:t>
      </w:r>
      <w:r w:rsidR="006135A0" w:rsidRPr="00461986">
        <w:rPr>
          <w:rFonts w:ascii="Times New Roman" w:eastAsia="Times New Roman" w:hAnsi="Times New Roman" w:cs="Times New Roman"/>
          <w:sz w:val="28"/>
          <w:szCs w:val="28"/>
          <w:lang w:eastAsia="ru-RU"/>
        </w:rPr>
        <w:t xml:space="preserve"> (2000).</w:t>
      </w:r>
      <w:r w:rsidRPr="00461986">
        <w:rPr>
          <w:rFonts w:ascii="Times New Roman" w:eastAsia="Times New Roman" w:hAnsi="Times New Roman" w:cs="Times New Roman"/>
          <w:sz w:val="28"/>
          <w:szCs w:val="28"/>
          <w:lang w:eastAsia="ru-RU"/>
        </w:rPr>
        <w:t xml:space="preserve"> Авторитарная личность</w:t>
      </w:r>
      <w:r w:rsidR="006135A0"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2C7006" w:rsidRPr="00461986">
        <w:rPr>
          <w:rFonts w:ascii="Times New Roman" w:eastAsia="Times New Roman" w:hAnsi="Times New Roman" w:cs="Times New Roman"/>
          <w:sz w:val="28"/>
          <w:szCs w:val="28"/>
          <w:lang w:eastAsia="ru-RU"/>
        </w:rPr>
        <w:t xml:space="preserve">В </w:t>
      </w:r>
      <w:r w:rsidR="006135A0" w:rsidRPr="00461986">
        <w:rPr>
          <w:rFonts w:ascii="Times New Roman" w:eastAsia="Times New Roman" w:hAnsi="Times New Roman" w:cs="Times New Roman"/>
          <w:sz w:val="28"/>
          <w:szCs w:val="28"/>
          <w:lang w:eastAsia="ru-RU"/>
        </w:rPr>
        <w:t xml:space="preserve">М. А. Василик </w:t>
      </w:r>
      <w:r w:rsidR="006135A0" w:rsidRPr="00461986">
        <w:rPr>
          <w:rFonts w:ascii="Times New Roman" w:eastAsia="Times New Roman" w:hAnsi="Times New Roman" w:cs="Times New Roman"/>
          <w:sz w:val="28"/>
          <w:szCs w:val="28"/>
          <w:lang w:val="ru-RU" w:eastAsia="ru-RU"/>
        </w:rPr>
        <w:t>&amp;</w:t>
      </w:r>
      <w:r w:rsidR="006135A0" w:rsidRPr="00461986">
        <w:rPr>
          <w:rFonts w:ascii="Times New Roman" w:eastAsia="Times New Roman" w:hAnsi="Times New Roman" w:cs="Times New Roman"/>
          <w:sz w:val="28"/>
          <w:szCs w:val="28"/>
          <w:lang w:eastAsia="ru-RU"/>
        </w:rPr>
        <w:t xml:space="preserve"> М. С. Вершинин (Сост.)</w:t>
      </w:r>
      <w:r w:rsidR="002C7006" w:rsidRPr="00461986">
        <w:rPr>
          <w:rFonts w:ascii="Times New Roman" w:eastAsia="Times New Roman" w:hAnsi="Times New Roman" w:cs="Times New Roman"/>
          <w:sz w:val="28"/>
          <w:szCs w:val="28"/>
          <w:lang w:eastAsia="ru-RU"/>
        </w:rPr>
        <w:t>,</w:t>
      </w:r>
      <w:r w:rsidR="006135A0"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Политология: хрестоматия</w:t>
      </w:r>
      <w:r w:rsidRPr="00461986">
        <w:rPr>
          <w:rFonts w:ascii="Times New Roman" w:eastAsia="Times New Roman" w:hAnsi="Times New Roman" w:cs="Times New Roman"/>
          <w:sz w:val="28"/>
          <w:szCs w:val="28"/>
          <w:lang w:eastAsia="ru-RU"/>
        </w:rPr>
        <w:t>.</w:t>
      </w:r>
      <w:r w:rsidR="002C7006" w:rsidRPr="00461986">
        <w:rPr>
          <w:rFonts w:ascii="Times New Roman" w:eastAsia="Times New Roman" w:hAnsi="Times New Roman" w:cs="Times New Roman"/>
          <w:sz w:val="28"/>
          <w:szCs w:val="28"/>
          <w:lang w:eastAsia="ru-RU"/>
        </w:rPr>
        <w:t xml:space="preserve"> (с. 588-600).</w:t>
      </w:r>
      <w:r w:rsidR="006135A0" w:rsidRPr="00461986">
        <w:rPr>
          <w:rFonts w:ascii="Times New Roman" w:eastAsia="Times New Roman" w:hAnsi="Times New Roman" w:cs="Times New Roman"/>
          <w:sz w:val="28"/>
          <w:szCs w:val="28"/>
          <w:lang w:eastAsia="ru-RU"/>
        </w:rPr>
        <w:t xml:space="preserve"> М</w:t>
      </w:r>
      <w:r w:rsidR="002C7006" w:rsidRPr="00461986">
        <w:rPr>
          <w:rFonts w:ascii="Times New Roman" w:eastAsia="Times New Roman" w:hAnsi="Times New Roman" w:cs="Times New Roman"/>
          <w:sz w:val="28"/>
          <w:szCs w:val="28"/>
          <w:lang w:eastAsia="ru-RU"/>
        </w:rPr>
        <w:t>осква</w:t>
      </w:r>
      <w:r w:rsidR="006135A0" w:rsidRPr="00461986">
        <w:rPr>
          <w:rFonts w:ascii="Times New Roman" w:eastAsia="Times New Roman" w:hAnsi="Times New Roman" w:cs="Times New Roman"/>
          <w:sz w:val="28"/>
          <w:szCs w:val="28"/>
          <w:lang w:eastAsia="ru-RU"/>
        </w:rPr>
        <w:t>: Гардарики</w:t>
      </w:r>
      <w:r w:rsidR="002C7006" w:rsidRPr="00461986">
        <w:rPr>
          <w:rFonts w:ascii="Times New Roman" w:eastAsia="Times New Roman" w:hAnsi="Times New Roman" w:cs="Times New Roman"/>
          <w:sz w:val="28"/>
          <w:szCs w:val="28"/>
          <w:lang w:eastAsia="ru-RU"/>
        </w:rPr>
        <w:t>.</w:t>
      </w:r>
    </w:p>
    <w:p w14:paraId="591FFEA4"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Александров</w:t>
      </w:r>
      <w:r w:rsidR="002C7006"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А. А. </w:t>
      </w:r>
      <w:r w:rsidR="002C7006" w:rsidRPr="00461986">
        <w:rPr>
          <w:rFonts w:ascii="Times New Roman" w:eastAsia="Times New Roman" w:hAnsi="Times New Roman" w:cs="Times New Roman"/>
          <w:sz w:val="28"/>
          <w:szCs w:val="28"/>
          <w:lang w:eastAsia="ru-RU"/>
        </w:rPr>
        <w:t xml:space="preserve">(2006). </w:t>
      </w:r>
      <w:r w:rsidRPr="00461986">
        <w:rPr>
          <w:rFonts w:ascii="Times New Roman" w:eastAsia="Times New Roman" w:hAnsi="Times New Roman" w:cs="Times New Roman"/>
          <w:i/>
          <w:sz w:val="28"/>
          <w:szCs w:val="28"/>
          <w:lang w:eastAsia="ru-RU"/>
        </w:rPr>
        <w:t>Психогенетика: учебное пособие</w:t>
      </w:r>
      <w:r w:rsidRPr="00461986">
        <w:rPr>
          <w:rFonts w:ascii="Times New Roman" w:eastAsia="Times New Roman" w:hAnsi="Times New Roman" w:cs="Times New Roman"/>
          <w:sz w:val="28"/>
          <w:szCs w:val="28"/>
          <w:lang w:eastAsia="ru-RU"/>
        </w:rPr>
        <w:t>. С</w:t>
      </w:r>
      <w:r w:rsidR="001E51A7" w:rsidRPr="00461986">
        <w:rPr>
          <w:rFonts w:ascii="Times New Roman" w:eastAsia="Times New Roman" w:hAnsi="Times New Roman" w:cs="Times New Roman"/>
          <w:sz w:val="28"/>
          <w:szCs w:val="28"/>
          <w:lang w:eastAsia="ru-RU"/>
        </w:rPr>
        <w:t>анкт-</w:t>
      </w:r>
      <w:r w:rsidRPr="00461986">
        <w:rPr>
          <w:rFonts w:ascii="Times New Roman" w:eastAsia="Times New Roman" w:hAnsi="Times New Roman" w:cs="Times New Roman"/>
          <w:sz w:val="28"/>
          <w:szCs w:val="28"/>
          <w:lang w:eastAsia="ru-RU"/>
        </w:rPr>
        <w:t>П</w:t>
      </w:r>
      <w:r w:rsidR="001E51A7" w:rsidRPr="00461986">
        <w:rPr>
          <w:rFonts w:ascii="Times New Roman" w:eastAsia="Times New Roman" w:hAnsi="Times New Roman" w:cs="Times New Roman"/>
          <w:sz w:val="28"/>
          <w:szCs w:val="28"/>
          <w:lang w:eastAsia="ru-RU"/>
        </w:rPr>
        <w:t>етербург: Питер.</w:t>
      </w:r>
    </w:p>
    <w:p w14:paraId="3B78AC26"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Александровская</w:t>
      </w:r>
      <w:r w:rsidR="001E51A7"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Э. М.</w:t>
      </w:r>
      <w:r w:rsidR="001E51A7" w:rsidRPr="00461986">
        <w:rPr>
          <w:rFonts w:ascii="Times New Roman" w:eastAsia="Times New Roman" w:hAnsi="Times New Roman" w:cs="Times New Roman"/>
          <w:sz w:val="28"/>
          <w:szCs w:val="28"/>
          <w:lang w:eastAsia="ru-RU"/>
        </w:rPr>
        <w:t xml:space="preserve">, </w:t>
      </w:r>
      <w:r w:rsidR="001E51A7" w:rsidRPr="00461986">
        <w:rPr>
          <w:rFonts w:ascii="Times New Roman" w:eastAsia="Times New Roman" w:hAnsi="Times New Roman" w:cs="Times New Roman"/>
          <w:sz w:val="28"/>
          <w:szCs w:val="28"/>
          <w:lang w:val="ru-RU" w:eastAsia="ru-RU"/>
        </w:rPr>
        <w:t xml:space="preserve">&amp; </w:t>
      </w:r>
      <w:r w:rsidR="001E51A7" w:rsidRPr="00461986">
        <w:rPr>
          <w:rFonts w:ascii="Times New Roman" w:eastAsia="Times New Roman" w:hAnsi="Times New Roman" w:cs="Times New Roman"/>
          <w:sz w:val="28"/>
          <w:szCs w:val="28"/>
          <w:lang w:eastAsia="ru-RU"/>
        </w:rPr>
        <w:t>Гильяшева, И. Н. (1993).</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Адаптированный модифицированный вариант детского личностного опросника Р. Кеттела: методические рекомендации</w:t>
      </w:r>
      <w:r w:rsidRPr="00461986">
        <w:rPr>
          <w:rFonts w:ascii="Times New Roman" w:eastAsia="Times New Roman" w:hAnsi="Times New Roman" w:cs="Times New Roman"/>
          <w:sz w:val="28"/>
          <w:szCs w:val="28"/>
          <w:lang w:eastAsia="ru-RU"/>
        </w:rPr>
        <w:t>. M</w:t>
      </w:r>
      <w:r w:rsidR="001E51A7" w:rsidRPr="00461986">
        <w:rPr>
          <w:rFonts w:ascii="Times New Roman" w:eastAsia="Times New Roman" w:hAnsi="Times New Roman" w:cs="Times New Roman"/>
          <w:sz w:val="28"/>
          <w:szCs w:val="28"/>
          <w:lang w:eastAsia="ru-RU"/>
        </w:rPr>
        <w:t>осква: Фолиум.</w:t>
      </w:r>
    </w:p>
    <w:p w14:paraId="1F710E17"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Александровский</w:t>
      </w:r>
      <w:r w:rsidR="001E51A7"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Ю. А.</w:t>
      </w:r>
      <w:r w:rsidR="001E51A7" w:rsidRPr="00461986">
        <w:rPr>
          <w:rFonts w:ascii="Times New Roman" w:eastAsia="Times New Roman" w:hAnsi="Times New Roman" w:cs="Times New Roman"/>
          <w:sz w:val="28"/>
          <w:szCs w:val="28"/>
          <w:lang w:eastAsia="ru-RU"/>
        </w:rPr>
        <w:t xml:space="preserve"> (1976).</w:t>
      </w:r>
      <w:r w:rsidRPr="00461986">
        <w:rPr>
          <w:rFonts w:ascii="Times New Roman" w:eastAsia="Times New Roman" w:hAnsi="Times New Roman" w:cs="Times New Roman"/>
          <w:sz w:val="28"/>
          <w:szCs w:val="28"/>
          <w:lang w:eastAsia="ru-RU"/>
        </w:rPr>
        <w:t xml:space="preserve"> Состояния психической дезадаптации и их компенсация. М</w:t>
      </w:r>
      <w:r w:rsidR="001E51A7" w:rsidRPr="00461986">
        <w:rPr>
          <w:rFonts w:ascii="Times New Roman" w:eastAsia="Times New Roman" w:hAnsi="Times New Roman" w:cs="Times New Roman"/>
          <w:sz w:val="28"/>
          <w:szCs w:val="28"/>
          <w:lang w:eastAsia="ru-RU"/>
        </w:rPr>
        <w:t>осква: Наука.</w:t>
      </w:r>
    </w:p>
    <w:p w14:paraId="4F364B7E"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Анастази</w:t>
      </w:r>
      <w:r w:rsidR="001E51A7"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А.</w:t>
      </w:r>
      <w:r w:rsidR="001E51A7" w:rsidRPr="00461986">
        <w:rPr>
          <w:rFonts w:ascii="Times New Roman" w:eastAsia="Times New Roman" w:hAnsi="Times New Roman" w:cs="Times New Roman"/>
          <w:sz w:val="28"/>
          <w:szCs w:val="28"/>
          <w:lang w:eastAsia="ru-RU"/>
        </w:rPr>
        <w:t xml:space="preserve">, </w:t>
      </w:r>
      <w:r w:rsidR="001E51A7" w:rsidRPr="00461986">
        <w:rPr>
          <w:rFonts w:ascii="Times New Roman" w:eastAsia="Times New Roman" w:hAnsi="Times New Roman" w:cs="Times New Roman"/>
          <w:sz w:val="28"/>
          <w:szCs w:val="28"/>
          <w:lang w:val="ru-RU" w:eastAsia="ru-RU"/>
        </w:rPr>
        <w:t xml:space="preserve">&amp; </w:t>
      </w:r>
      <w:r w:rsidR="001E51A7" w:rsidRPr="00461986">
        <w:rPr>
          <w:rFonts w:ascii="Times New Roman" w:eastAsia="Times New Roman" w:hAnsi="Times New Roman" w:cs="Times New Roman"/>
          <w:sz w:val="28"/>
          <w:szCs w:val="28"/>
          <w:lang w:eastAsia="ru-RU"/>
        </w:rPr>
        <w:t>Урбина, С.</w:t>
      </w:r>
      <w:r w:rsidR="003E53E0">
        <w:rPr>
          <w:rFonts w:ascii="Times New Roman" w:eastAsia="Times New Roman" w:hAnsi="Times New Roman" w:cs="Times New Roman"/>
          <w:sz w:val="28"/>
          <w:szCs w:val="28"/>
          <w:lang w:eastAsia="ru-RU"/>
        </w:rPr>
        <w:t xml:space="preserve"> (2003).</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Психологическое тестирование</w:t>
      </w:r>
      <w:r w:rsidRPr="00461986">
        <w:rPr>
          <w:rFonts w:ascii="Times New Roman" w:eastAsia="Times New Roman" w:hAnsi="Times New Roman" w:cs="Times New Roman"/>
          <w:sz w:val="28"/>
          <w:szCs w:val="28"/>
          <w:lang w:eastAsia="ru-RU"/>
        </w:rPr>
        <w:t>. С</w:t>
      </w:r>
      <w:r w:rsidR="001E51A7" w:rsidRPr="00461986">
        <w:rPr>
          <w:rFonts w:ascii="Times New Roman" w:eastAsia="Times New Roman" w:hAnsi="Times New Roman" w:cs="Times New Roman"/>
          <w:sz w:val="28"/>
          <w:szCs w:val="28"/>
          <w:lang w:eastAsia="ru-RU"/>
        </w:rPr>
        <w:t>анкт-</w:t>
      </w:r>
      <w:r w:rsidRPr="00461986">
        <w:rPr>
          <w:rFonts w:ascii="Times New Roman" w:eastAsia="Times New Roman" w:hAnsi="Times New Roman" w:cs="Times New Roman"/>
          <w:sz w:val="28"/>
          <w:szCs w:val="28"/>
          <w:lang w:eastAsia="ru-RU"/>
        </w:rPr>
        <w:t>П</w:t>
      </w:r>
      <w:r w:rsidR="001E51A7" w:rsidRPr="00461986">
        <w:rPr>
          <w:rFonts w:ascii="Times New Roman" w:eastAsia="Times New Roman" w:hAnsi="Times New Roman" w:cs="Times New Roman"/>
          <w:sz w:val="28"/>
          <w:szCs w:val="28"/>
          <w:lang w:eastAsia="ru-RU"/>
        </w:rPr>
        <w:t>етербург: Питер</w:t>
      </w:r>
      <w:r w:rsidRPr="00461986">
        <w:rPr>
          <w:rFonts w:ascii="Times New Roman" w:eastAsia="Times New Roman" w:hAnsi="Times New Roman" w:cs="Times New Roman"/>
          <w:sz w:val="28"/>
          <w:szCs w:val="28"/>
          <w:lang w:eastAsia="ru-RU"/>
        </w:rPr>
        <w:t>.</w:t>
      </w:r>
    </w:p>
    <w:p w14:paraId="70FAF105" w14:textId="77777777" w:rsidR="00B430AE" w:rsidRPr="00461986" w:rsidRDefault="00B430AE" w:rsidP="00B430AE">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 xml:space="preserve">Аникин, В. (Ред.). (1986). </w:t>
      </w:r>
      <w:r w:rsidRPr="00461986">
        <w:rPr>
          <w:rFonts w:ascii="Times New Roman" w:eastAsia="Times New Roman" w:hAnsi="Times New Roman" w:cs="Times New Roman"/>
          <w:i/>
          <w:sz w:val="28"/>
          <w:szCs w:val="28"/>
          <w:lang w:eastAsia="ru-RU"/>
        </w:rPr>
        <w:t>Русский фольклор</w:t>
      </w:r>
      <w:r w:rsidRPr="00461986">
        <w:rPr>
          <w:rFonts w:ascii="Times New Roman" w:eastAsia="Times New Roman" w:hAnsi="Times New Roman" w:cs="Times New Roman"/>
          <w:sz w:val="28"/>
          <w:szCs w:val="28"/>
          <w:lang w:eastAsia="ru-RU"/>
        </w:rPr>
        <w:t>. Москва: Худож. лит.</w:t>
      </w:r>
    </w:p>
    <w:p w14:paraId="65FD3B42" w14:textId="77777777" w:rsidR="00B27B88" w:rsidRPr="00461986" w:rsidRDefault="00A3317B" w:rsidP="00B27B88">
      <w:pPr>
        <w:pStyle w:val="a3"/>
        <w:shd w:val="clear" w:color="auto" w:fill="FFFFFF"/>
        <w:spacing w:before="0" w:beforeAutospacing="0" w:after="0" w:afterAutospacing="0" w:line="360" w:lineRule="auto"/>
        <w:ind w:left="709" w:hanging="709"/>
        <w:jc w:val="both"/>
        <w:rPr>
          <w:sz w:val="28"/>
          <w:szCs w:val="28"/>
        </w:rPr>
      </w:pPr>
      <w:r w:rsidRPr="00461986">
        <w:rPr>
          <w:sz w:val="28"/>
          <w:szCs w:val="28"/>
        </w:rPr>
        <w:lastRenderedPageBreak/>
        <w:t>Артемова</w:t>
      </w:r>
      <w:r w:rsidR="001E51A7" w:rsidRPr="00461986">
        <w:rPr>
          <w:sz w:val="28"/>
          <w:szCs w:val="28"/>
        </w:rPr>
        <w:t>,</w:t>
      </w:r>
      <w:r w:rsidRPr="00461986">
        <w:rPr>
          <w:sz w:val="28"/>
          <w:szCs w:val="28"/>
        </w:rPr>
        <w:t xml:space="preserve"> О. Ю. </w:t>
      </w:r>
      <w:r w:rsidR="00B27B88" w:rsidRPr="00461986">
        <w:rPr>
          <w:sz w:val="28"/>
          <w:szCs w:val="28"/>
        </w:rPr>
        <w:t xml:space="preserve">(1992). </w:t>
      </w:r>
      <w:r w:rsidRPr="00461986">
        <w:rPr>
          <w:sz w:val="28"/>
          <w:szCs w:val="28"/>
        </w:rPr>
        <w:t>Дети в обществе аборигенов Австралии</w:t>
      </w:r>
      <w:r w:rsidR="00B27B88" w:rsidRPr="00461986">
        <w:rPr>
          <w:sz w:val="28"/>
          <w:szCs w:val="28"/>
        </w:rPr>
        <w:t>.</w:t>
      </w:r>
      <w:r w:rsidRPr="00461986">
        <w:rPr>
          <w:sz w:val="28"/>
          <w:szCs w:val="28"/>
        </w:rPr>
        <w:t xml:space="preserve"> </w:t>
      </w:r>
      <w:r w:rsidR="00B27B88" w:rsidRPr="00461986">
        <w:rPr>
          <w:sz w:val="28"/>
          <w:szCs w:val="28"/>
        </w:rPr>
        <w:t xml:space="preserve">В </w:t>
      </w:r>
      <w:r w:rsidR="00B27B88" w:rsidRPr="00461986">
        <w:rPr>
          <w:i/>
          <w:sz w:val="28"/>
          <w:szCs w:val="28"/>
        </w:rPr>
        <w:t>Этнография детства</w:t>
      </w:r>
      <w:r w:rsidR="00B27B88" w:rsidRPr="00461986">
        <w:rPr>
          <w:i/>
          <w:sz w:val="28"/>
          <w:szCs w:val="28"/>
          <w:lang w:val="uk-UA"/>
        </w:rPr>
        <w:t>. Традиционные метод</w:t>
      </w:r>
      <w:r w:rsidR="00B27B88" w:rsidRPr="00461986">
        <w:rPr>
          <w:i/>
          <w:sz w:val="28"/>
          <w:szCs w:val="28"/>
        </w:rPr>
        <w:t>ы воспитания детей у народов Австралии, Океании и Индонезии</w:t>
      </w:r>
      <w:r w:rsidR="00B27B88" w:rsidRPr="00461986">
        <w:rPr>
          <w:sz w:val="28"/>
          <w:szCs w:val="28"/>
        </w:rPr>
        <w:t>. (с. 17–55).</w:t>
      </w:r>
      <w:r w:rsidR="00B27B88" w:rsidRPr="00461986">
        <w:rPr>
          <w:rFonts w:ascii="Tahoma" w:hAnsi="Tahoma" w:cs="Tahoma"/>
          <w:color w:val="2C2C2C"/>
          <w:sz w:val="20"/>
          <w:szCs w:val="20"/>
        </w:rPr>
        <w:t xml:space="preserve"> </w:t>
      </w:r>
      <w:r w:rsidR="00B27B88" w:rsidRPr="00461986">
        <w:rPr>
          <w:sz w:val="28"/>
          <w:szCs w:val="28"/>
        </w:rPr>
        <w:t>М</w:t>
      </w:r>
      <w:r w:rsidR="00B27B88" w:rsidRPr="00461986">
        <w:rPr>
          <w:sz w:val="28"/>
          <w:szCs w:val="28"/>
          <w:lang w:val="uk-UA"/>
        </w:rPr>
        <w:t>осква: Наука, Восточная литература</w:t>
      </w:r>
      <w:r w:rsidR="00B27B88" w:rsidRPr="00461986">
        <w:rPr>
          <w:sz w:val="28"/>
          <w:szCs w:val="28"/>
        </w:rPr>
        <w:t xml:space="preserve">. </w:t>
      </w:r>
    </w:p>
    <w:p w14:paraId="3ED7494A"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Артемова</w:t>
      </w:r>
      <w:r w:rsidR="001E51A7"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О. Ю.</w:t>
      </w:r>
      <w:r w:rsidR="001E51A7" w:rsidRPr="00461986">
        <w:rPr>
          <w:rFonts w:ascii="Times New Roman" w:eastAsia="Times New Roman" w:hAnsi="Times New Roman" w:cs="Times New Roman"/>
          <w:sz w:val="28"/>
          <w:szCs w:val="28"/>
          <w:lang w:eastAsia="ru-RU"/>
        </w:rPr>
        <w:t xml:space="preserve"> (2004).</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Охотники-собиратели и теория первобытности</w:t>
      </w:r>
      <w:r w:rsidRPr="00461986">
        <w:rPr>
          <w:rFonts w:ascii="Times New Roman" w:eastAsia="Times New Roman" w:hAnsi="Times New Roman" w:cs="Times New Roman"/>
          <w:sz w:val="28"/>
          <w:szCs w:val="28"/>
          <w:lang w:eastAsia="ru-RU"/>
        </w:rPr>
        <w:t>. М</w:t>
      </w:r>
      <w:r w:rsidR="001E51A7" w:rsidRPr="00461986">
        <w:rPr>
          <w:rFonts w:ascii="Times New Roman" w:eastAsia="Times New Roman" w:hAnsi="Times New Roman" w:cs="Times New Roman"/>
          <w:sz w:val="28"/>
          <w:szCs w:val="28"/>
          <w:lang w:eastAsia="ru-RU"/>
        </w:rPr>
        <w:t>осква: ИЭА РАН.</w:t>
      </w:r>
    </w:p>
    <w:p w14:paraId="64236E74"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Артемова</w:t>
      </w:r>
      <w:r w:rsidR="00562F2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О.</w:t>
      </w:r>
      <w:r w:rsidR="00EB2452"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Ю.</w:t>
      </w:r>
      <w:r w:rsidR="00EB2452" w:rsidRPr="00461986">
        <w:rPr>
          <w:rFonts w:ascii="Times New Roman" w:eastAsia="Times New Roman" w:hAnsi="Times New Roman" w:cs="Times New Roman"/>
          <w:sz w:val="28"/>
          <w:szCs w:val="28"/>
          <w:lang w:eastAsia="ru-RU"/>
        </w:rPr>
        <w:t xml:space="preserve">, </w:t>
      </w:r>
      <w:r w:rsidR="00EB2452" w:rsidRPr="00461986">
        <w:rPr>
          <w:rFonts w:ascii="Times New Roman" w:eastAsia="Times New Roman" w:hAnsi="Times New Roman" w:cs="Times New Roman"/>
          <w:sz w:val="28"/>
          <w:szCs w:val="28"/>
          <w:lang w:val="ru-RU" w:eastAsia="ru-RU"/>
        </w:rPr>
        <w:t xml:space="preserve">&amp; </w:t>
      </w:r>
      <w:r w:rsidR="00EB2452" w:rsidRPr="00461986">
        <w:rPr>
          <w:rFonts w:ascii="Times New Roman" w:eastAsia="Times New Roman" w:hAnsi="Times New Roman" w:cs="Times New Roman"/>
          <w:sz w:val="28"/>
          <w:szCs w:val="28"/>
          <w:lang w:eastAsia="ru-RU"/>
        </w:rPr>
        <w:t>Бутовская, М. Л. (2000).</w:t>
      </w:r>
      <w:r w:rsidRPr="00461986">
        <w:rPr>
          <w:rFonts w:ascii="Times New Roman" w:eastAsia="Times New Roman" w:hAnsi="Times New Roman" w:cs="Times New Roman"/>
          <w:sz w:val="28"/>
          <w:szCs w:val="28"/>
          <w:lang w:eastAsia="ru-RU"/>
        </w:rPr>
        <w:t xml:space="preserve"> Дети Калмыкии: труды и игры</w:t>
      </w:r>
      <w:r w:rsidR="00EB2452"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Этнографическое обозрение</w:t>
      </w:r>
      <w:r w:rsidRPr="00461986">
        <w:rPr>
          <w:rFonts w:ascii="Times New Roman" w:eastAsia="Times New Roman" w:hAnsi="Times New Roman" w:cs="Times New Roman"/>
          <w:sz w:val="28"/>
          <w:szCs w:val="28"/>
          <w:lang w:eastAsia="ru-RU"/>
        </w:rPr>
        <w:t xml:space="preserve">. </w:t>
      </w:r>
      <w:r w:rsidR="00EB2452"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3</w:t>
      </w:r>
      <w:r w:rsidR="00EB2452"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30–45.</w:t>
      </w:r>
    </w:p>
    <w:p w14:paraId="3E51386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Артемьева</w:t>
      </w:r>
      <w:r w:rsidR="00EB2452"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Т. В.</w:t>
      </w:r>
      <w:r w:rsidR="00EB2452" w:rsidRPr="00461986">
        <w:rPr>
          <w:rFonts w:ascii="Times New Roman" w:eastAsia="Times New Roman" w:hAnsi="Times New Roman" w:cs="Times New Roman"/>
          <w:sz w:val="28"/>
          <w:szCs w:val="28"/>
          <w:lang w:eastAsia="ru-RU"/>
        </w:rPr>
        <w:t xml:space="preserve"> (2010).</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Психология развития: учебно-методическ</w:t>
      </w:r>
      <w:r w:rsidR="00EB2452" w:rsidRPr="00461986">
        <w:rPr>
          <w:rFonts w:ascii="Times New Roman" w:eastAsia="Times New Roman" w:hAnsi="Times New Roman" w:cs="Times New Roman"/>
          <w:i/>
          <w:sz w:val="28"/>
          <w:szCs w:val="28"/>
          <w:lang w:eastAsia="ru-RU"/>
        </w:rPr>
        <w:t>ое пособие</w:t>
      </w:r>
      <w:r w:rsidR="00EB2452" w:rsidRPr="00461986">
        <w:rPr>
          <w:rFonts w:ascii="Times New Roman" w:eastAsia="Times New Roman" w:hAnsi="Times New Roman" w:cs="Times New Roman"/>
          <w:sz w:val="28"/>
          <w:szCs w:val="28"/>
          <w:lang w:eastAsia="ru-RU"/>
        </w:rPr>
        <w:t>. Казань</w:t>
      </w:r>
      <w:r w:rsidRPr="00461986">
        <w:rPr>
          <w:rFonts w:ascii="Times New Roman" w:eastAsia="Times New Roman" w:hAnsi="Times New Roman" w:cs="Times New Roman"/>
          <w:sz w:val="28"/>
          <w:szCs w:val="28"/>
          <w:lang w:eastAsia="ru-RU"/>
        </w:rPr>
        <w:t>: Татарский государственный гуманит</w:t>
      </w:r>
      <w:r w:rsidR="00EB2452" w:rsidRPr="00461986">
        <w:rPr>
          <w:rFonts w:ascii="Times New Roman" w:eastAsia="Times New Roman" w:hAnsi="Times New Roman" w:cs="Times New Roman"/>
          <w:sz w:val="28"/>
          <w:szCs w:val="28"/>
          <w:lang w:eastAsia="ru-RU"/>
        </w:rPr>
        <w:t>арно-педагогический университет</w:t>
      </w:r>
      <w:r w:rsidRPr="00461986">
        <w:rPr>
          <w:rFonts w:ascii="Times New Roman" w:eastAsia="Times New Roman" w:hAnsi="Times New Roman" w:cs="Times New Roman"/>
          <w:sz w:val="28"/>
          <w:szCs w:val="28"/>
          <w:lang w:eastAsia="ru-RU"/>
        </w:rPr>
        <w:t>.</w:t>
      </w:r>
    </w:p>
    <w:p w14:paraId="4CEE70B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Арьес</w:t>
      </w:r>
      <w:r w:rsidR="00EB2452"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Ф. </w:t>
      </w:r>
      <w:r w:rsidR="00EB2452" w:rsidRPr="00461986">
        <w:rPr>
          <w:rFonts w:ascii="Times New Roman" w:eastAsia="Times New Roman" w:hAnsi="Times New Roman" w:cs="Times New Roman"/>
          <w:sz w:val="28"/>
          <w:szCs w:val="28"/>
          <w:lang w:eastAsia="ru-RU"/>
        </w:rPr>
        <w:t xml:space="preserve">(1999). </w:t>
      </w:r>
      <w:r w:rsidRPr="00461986">
        <w:rPr>
          <w:rFonts w:ascii="Times New Roman" w:eastAsia="Times New Roman" w:hAnsi="Times New Roman" w:cs="Times New Roman"/>
          <w:i/>
          <w:sz w:val="28"/>
          <w:szCs w:val="28"/>
          <w:lang w:eastAsia="ru-RU"/>
        </w:rPr>
        <w:t>Ребенок и семейная жизнь при старом порядке</w:t>
      </w:r>
      <w:r w:rsidR="00EB2452"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sz w:val="28"/>
          <w:szCs w:val="28"/>
          <w:lang w:eastAsia="ru-RU"/>
        </w:rPr>
        <w:t>Екатеринбург</w:t>
      </w:r>
      <w:r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4"/>
          <w:szCs w:val="24"/>
          <w:lang w:eastAsia="ru-RU"/>
        </w:rPr>
        <w:t xml:space="preserve"> </w:t>
      </w:r>
      <w:r w:rsidRPr="00461986">
        <w:rPr>
          <w:rFonts w:ascii="Times New Roman" w:eastAsia="Times New Roman" w:hAnsi="Times New Roman" w:cs="Times New Roman"/>
          <w:sz w:val="28"/>
          <w:szCs w:val="28"/>
          <w:lang w:eastAsia="ru-RU"/>
        </w:rPr>
        <w:t>Издательство Уральского у</w:t>
      </w:r>
      <w:r w:rsidR="00EB2452" w:rsidRPr="00461986">
        <w:rPr>
          <w:rFonts w:ascii="Times New Roman" w:eastAsia="Times New Roman" w:hAnsi="Times New Roman" w:cs="Times New Roman"/>
          <w:sz w:val="28"/>
          <w:szCs w:val="28"/>
          <w:lang w:eastAsia="ru-RU"/>
        </w:rPr>
        <w:t>ниверситета.</w:t>
      </w:r>
    </w:p>
    <w:p w14:paraId="7267AC8B"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Атраментова</w:t>
      </w:r>
      <w:r w:rsidR="00EB2452"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Л. А.</w:t>
      </w:r>
      <w:r w:rsidR="00EB2452" w:rsidRPr="00461986">
        <w:rPr>
          <w:rFonts w:ascii="Times New Roman" w:eastAsia="Times New Roman" w:hAnsi="Times New Roman" w:cs="Times New Roman"/>
          <w:sz w:val="28"/>
          <w:szCs w:val="28"/>
          <w:lang w:eastAsia="ru-RU"/>
        </w:rPr>
        <w:t xml:space="preserve">, </w:t>
      </w:r>
      <w:r w:rsidR="00EB2452" w:rsidRPr="00461986">
        <w:rPr>
          <w:rFonts w:ascii="Times New Roman" w:eastAsia="Times New Roman" w:hAnsi="Times New Roman" w:cs="Times New Roman"/>
          <w:sz w:val="28"/>
          <w:szCs w:val="28"/>
          <w:lang w:val="ru-RU" w:eastAsia="ru-RU"/>
        </w:rPr>
        <w:t>&amp; Филипцова, О. В. (2008).</w:t>
      </w:r>
      <w:r w:rsidR="00EB2452"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Гены и поведение</w:t>
      </w:r>
      <w:r w:rsidR="00EB2452"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Харьков: Ліхтар</w:t>
      </w:r>
      <w:r w:rsidR="00EB2452"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Современная печать</w:t>
      </w:r>
      <w:r w:rsidRPr="00461986">
        <w:rPr>
          <w:rFonts w:ascii="Times New Roman" w:eastAsia="Times New Roman" w:hAnsi="Times New Roman" w:cs="Times New Roman"/>
          <w:sz w:val="28"/>
          <w:szCs w:val="28"/>
          <w:lang w:val="ru-RU" w:eastAsia="ru-RU"/>
        </w:rPr>
        <w:t>.</w:t>
      </w:r>
    </w:p>
    <w:p w14:paraId="0E533EF2"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Баевский</w:t>
      </w:r>
      <w:r w:rsidR="00EB2452"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Р. М.</w:t>
      </w:r>
      <w:r w:rsidR="00EB2452" w:rsidRPr="00461986">
        <w:rPr>
          <w:rFonts w:ascii="Times New Roman" w:eastAsia="Times New Roman" w:hAnsi="Times New Roman" w:cs="Times New Roman"/>
          <w:sz w:val="28"/>
          <w:szCs w:val="28"/>
          <w:lang w:eastAsia="ru-RU"/>
        </w:rPr>
        <w:t>, Иванов, Г. Г., Чирейкин,</w:t>
      </w:r>
      <w:r w:rsidR="004928A1" w:rsidRPr="00461986">
        <w:rPr>
          <w:rFonts w:ascii="Times New Roman" w:eastAsia="Times New Roman" w:hAnsi="Times New Roman" w:cs="Times New Roman"/>
          <w:sz w:val="28"/>
          <w:szCs w:val="28"/>
          <w:lang w:eastAsia="ru-RU"/>
        </w:rPr>
        <w:t xml:space="preserve"> Л. В., Гаврилушкин, А. П., Довгалевский, П. Я., Кукушкин, Ю. А. … Медведев, М. М.</w:t>
      </w:r>
      <w:r w:rsidRPr="00461986">
        <w:rPr>
          <w:rFonts w:ascii="Times New Roman" w:eastAsia="Times New Roman" w:hAnsi="Times New Roman" w:cs="Times New Roman"/>
          <w:sz w:val="28"/>
          <w:szCs w:val="28"/>
          <w:lang w:eastAsia="ru-RU"/>
        </w:rPr>
        <w:t xml:space="preserve"> </w:t>
      </w:r>
      <w:r w:rsidR="004928A1" w:rsidRPr="00461986">
        <w:rPr>
          <w:rFonts w:ascii="Times New Roman" w:eastAsia="Times New Roman" w:hAnsi="Times New Roman" w:cs="Times New Roman"/>
          <w:sz w:val="28"/>
          <w:szCs w:val="28"/>
          <w:lang w:eastAsia="ru-RU"/>
        </w:rPr>
        <w:t xml:space="preserve">(2001). </w:t>
      </w:r>
      <w:r w:rsidRPr="00461986">
        <w:rPr>
          <w:rFonts w:ascii="Times New Roman" w:eastAsia="Times New Roman" w:hAnsi="Times New Roman" w:cs="Times New Roman"/>
          <w:sz w:val="28"/>
          <w:szCs w:val="28"/>
          <w:lang w:eastAsia="ru-RU"/>
        </w:rPr>
        <w:t>Анализ вариабельности сердечного ритма при использовании различных электрокардиографических сист</w:t>
      </w:r>
      <w:r w:rsidR="004928A1" w:rsidRPr="00461986">
        <w:rPr>
          <w:rFonts w:ascii="Times New Roman" w:eastAsia="Times New Roman" w:hAnsi="Times New Roman" w:cs="Times New Roman"/>
          <w:sz w:val="28"/>
          <w:szCs w:val="28"/>
          <w:lang w:eastAsia="ru-RU"/>
        </w:rPr>
        <w:t>ем: методические рекомендации.</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Вестник аритмологии</w:t>
      </w:r>
      <w:r w:rsidR="004928A1" w:rsidRPr="00461986">
        <w:rPr>
          <w:rFonts w:ascii="Times New Roman" w:eastAsia="Times New Roman" w:hAnsi="Times New Roman" w:cs="Times New Roman"/>
          <w:sz w:val="28"/>
          <w:szCs w:val="28"/>
          <w:lang w:eastAsia="ru-RU"/>
        </w:rPr>
        <w:t>, (</w:t>
      </w:r>
      <w:r w:rsidRPr="00461986">
        <w:rPr>
          <w:rFonts w:ascii="Times New Roman" w:eastAsia="Times New Roman" w:hAnsi="Times New Roman" w:cs="Times New Roman"/>
          <w:sz w:val="28"/>
          <w:szCs w:val="28"/>
          <w:lang w:eastAsia="ru-RU"/>
        </w:rPr>
        <w:t>24</w:t>
      </w:r>
      <w:r w:rsidR="004928A1"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65–87.</w:t>
      </w:r>
    </w:p>
    <w:p w14:paraId="2AA27380"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Баевский</w:t>
      </w:r>
      <w:r w:rsidR="004928A1"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Р. М. </w:t>
      </w:r>
      <w:r w:rsidR="004928A1" w:rsidRPr="00461986">
        <w:rPr>
          <w:rFonts w:ascii="Times New Roman" w:eastAsia="Times New Roman" w:hAnsi="Times New Roman" w:cs="Times New Roman"/>
          <w:sz w:val="28"/>
          <w:szCs w:val="28"/>
          <w:lang w:eastAsia="ru-RU"/>
        </w:rPr>
        <w:t xml:space="preserve">(2004). </w:t>
      </w:r>
      <w:r w:rsidRPr="00461986">
        <w:rPr>
          <w:rFonts w:ascii="Times New Roman" w:eastAsia="Times New Roman" w:hAnsi="Times New Roman" w:cs="Times New Roman"/>
          <w:sz w:val="28"/>
          <w:szCs w:val="28"/>
          <w:lang w:eastAsia="ru-RU"/>
        </w:rPr>
        <w:t xml:space="preserve">Анализ вариабельности сердечного ритма: история </w:t>
      </w:r>
      <w:r w:rsidR="004928A1" w:rsidRPr="00461986">
        <w:rPr>
          <w:rFonts w:ascii="Times New Roman" w:eastAsia="Times New Roman" w:hAnsi="Times New Roman" w:cs="Times New Roman"/>
          <w:sz w:val="28"/>
          <w:szCs w:val="28"/>
          <w:lang w:eastAsia="ru-RU"/>
        </w:rPr>
        <w:t>и философия, теория и практика.</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Клиниче</w:t>
      </w:r>
      <w:r w:rsidR="004928A1" w:rsidRPr="00461986">
        <w:rPr>
          <w:rFonts w:ascii="Times New Roman" w:eastAsia="Times New Roman" w:hAnsi="Times New Roman" w:cs="Times New Roman"/>
          <w:i/>
          <w:sz w:val="28"/>
          <w:szCs w:val="28"/>
          <w:lang w:eastAsia="ru-RU"/>
        </w:rPr>
        <w:t>ская информатика и телемедицина</w:t>
      </w:r>
      <w:r w:rsidR="004928A1"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4928A1"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1</w:t>
      </w:r>
      <w:r w:rsidR="004928A1"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54–64.</w:t>
      </w:r>
    </w:p>
    <w:p w14:paraId="3535C812"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Баевский</w:t>
      </w:r>
      <w:r w:rsidR="004928A1"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Р. М. </w:t>
      </w:r>
      <w:r w:rsidR="004928A1" w:rsidRPr="00461986">
        <w:rPr>
          <w:rFonts w:ascii="Times New Roman" w:eastAsia="Times New Roman" w:hAnsi="Times New Roman" w:cs="Times New Roman"/>
          <w:sz w:val="28"/>
          <w:szCs w:val="28"/>
          <w:lang w:eastAsia="ru-RU"/>
        </w:rPr>
        <w:t xml:space="preserve">(1987). </w:t>
      </w:r>
      <w:r w:rsidRPr="00461986">
        <w:rPr>
          <w:rFonts w:ascii="Times New Roman" w:eastAsia="Times New Roman" w:hAnsi="Times New Roman" w:cs="Times New Roman"/>
          <w:i/>
          <w:sz w:val="28"/>
          <w:szCs w:val="28"/>
          <w:lang w:eastAsia="ru-RU"/>
        </w:rPr>
        <w:t>Оценка функционального состояния организма на основе математическ</w:t>
      </w:r>
      <w:r w:rsidR="004928A1" w:rsidRPr="00461986">
        <w:rPr>
          <w:rFonts w:ascii="Times New Roman" w:eastAsia="Times New Roman" w:hAnsi="Times New Roman" w:cs="Times New Roman"/>
          <w:i/>
          <w:sz w:val="28"/>
          <w:szCs w:val="28"/>
          <w:lang w:eastAsia="ru-RU"/>
        </w:rPr>
        <w:t>ого анализа сердечного ритма</w:t>
      </w:r>
      <w:r w:rsidR="004928A1" w:rsidRPr="00461986">
        <w:rPr>
          <w:rFonts w:ascii="Times New Roman" w:eastAsia="Times New Roman" w:hAnsi="Times New Roman" w:cs="Times New Roman"/>
          <w:sz w:val="28"/>
          <w:szCs w:val="28"/>
          <w:lang w:eastAsia="ru-RU"/>
        </w:rPr>
        <w:t>. Владивосток: ДВО АН СССР</w:t>
      </w:r>
      <w:r w:rsidRPr="00461986">
        <w:rPr>
          <w:rFonts w:ascii="Times New Roman" w:eastAsia="Times New Roman" w:hAnsi="Times New Roman" w:cs="Times New Roman"/>
          <w:sz w:val="28"/>
          <w:szCs w:val="28"/>
          <w:lang w:eastAsia="ru-RU"/>
        </w:rPr>
        <w:t>.</w:t>
      </w:r>
    </w:p>
    <w:p w14:paraId="6B493AD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Балл</w:t>
      </w:r>
      <w:r w:rsidR="004928A1"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Г. О. </w:t>
      </w:r>
      <w:r w:rsidR="004928A1" w:rsidRPr="00461986">
        <w:rPr>
          <w:rFonts w:ascii="Times New Roman" w:eastAsia="Times New Roman" w:hAnsi="Times New Roman" w:cs="Times New Roman"/>
          <w:sz w:val="28"/>
          <w:szCs w:val="28"/>
          <w:lang w:eastAsia="ru-RU"/>
        </w:rPr>
        <w:t xml:space="preserve">(2004). </w:t>
      </w:r>
      <w:r w:rsidRPr="00461986">
        <w:rPr>
          <w:rFonts w:ascii="Times New Roman" w:eastAsia="Times New Roman" w:hAnsi="Times New Roman" w:cs="Times New Roman"/>
          <w:sz w:val="28"/>
          <w:szCs w:val="28"/>
          <w:lang w:eastAsia="ru-RU"/>
        </w:rPr>
        <w:t>До обґрунтування раціогуманістичного підходу у психології</w:t>
      </w:r>
      <w:r w:rsidR="004928A1" w:rsidRPr="00461986">
        <w:rPr>
          <w:rFonts w:ascii="Times New Roman" w:eastAsia="Times New Roman" w:hAnsi="Times New Roman" w:cs="Times New Roman"/>
          <w:sz w:val="28"/>
          <w:szCs w:val="28"/>
          <w:lang w:eastAsia="ru-RU"/>
        </w:rPr>
        <w:t xml:space="preserve">. </w:t>
      </w:r>
      <w:r w:rsidR="004928A1" w:rsidRPr="00461986">
        <w:rPr>
          <w:rFonts w:ascii="Times New Roman" w:eastAsia="Times New Roman" w:hAnsi="Times New Roman" w:cs="Times New Roman"/>
          <w:i/>
          <w:sz w:val="28"/>
          <w:szCs w:val="28"/>
          <w:lang w:eastAsia="ru-RU"/>
        </w:rPr>
        <w:t>Психологія і суспільство</w:t>
      </w:r>
      <w:r w:rsidR="004928A1" w:rsidRPr="00461986">
        <w:rPr>
          <w:rFonts w:ascii="Times New Roman" w:eastAsia="Times New Roman" w:hAnsi="Times New Roman" w:cs="Times New Roman"/>
          <w:sz w:val="28"/>
          <w:szCs w:val="28"/>
          <w:lang w:eastAsia="ru-RU"/>
        </w:rPr>
        <w:t>, (</w:t>
      </w:r>
      <w:r w:rsidRPr="00461986">
        <w:rPr>
          <w:rFonts w:ascii="Times New Roman" w:eastAsia="Times New Roman" w:hAnsi="Times New Roman" w:cs="Times New Roman"/>
          <w:sz w:val="28"/>
          <w:szCs w:val="28"/>
          <w:lang w:eastAsia="ru-RU"/>
        </w:rPr>
        <w:t>4</w:t>
      </w:r>
      <w:r w:rsidR="004928A1"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60–74.</w:t>
      </w:r>
    </w:p>
    <w:p w14:paraId="736273C9"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Банников</w:t>
      </w:r>
      <w:r w:rsidR="004928A1"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К. Л. </w:t>
      </w:r>
      <w:r w:rsidR="004928A1" w:rsidRPr="00461986">
        <w:rPr>
          <w:rFonts w:ascii="Times New Roman" w:eastAsia="Times New Roman" w:hAnsi="Times New Roman" w:cs="Times New Roman"/>
          <w:sz w:val="28"/>
          <w:szCs w:val="28"/>
          <w:lang w:eastAsia="ru-RU"/>
        </w:rPr>
        <w:t xml:space="preserve">(2002). </w:t>
      </w:r>
      <w:r w:rsidRPr="00461986">
        <w:rPr>
          <w:rFonts w:ascii="Times New Roman" w:eastAsia="Times New Roman" w:hAnsi="Times New Roman" w:cs="Times New Roman"/>
          <w:i/>
          <w:sz w:val="28"/>
          <w:szCs w:val="28"/>
          <w:lang w:eastAsia="ru-RU"/>
        </w:rPr>
        <w:t>Антропология экстремальных групп. Доминантные отношения среди военнослужащих срочной Российской Армии</w:t>
      </w:r>
      <w:r w:rsidRPr="00461986">
        <w:rPr>
          <w:rFonts w:ascii="Times New Roman" w:eastAsia="Times New Roman" w:hAnsi="Times New Roman" w:cs="Times New Roman"/>
          <w:sz w:val="28"/>
          <w:szCs w:val="28"/>
          <w:lang w:eastAsia="ru-RU"/>
        </w:rPr>
        <w:t>. М</w:t>
      </w:r>
      <w:r w:rsidR="004928A1" w:rsidRPr="00461986">
        <w:rPr>
          <w:rFonts w:ascii="Times New Roman" w:eastAsia="Times New Roman" w:hAnsi="Times New Roman" w:cs="Times New Roman"/>
          <w:sz w:val="28"/>
          <w:szCs w:val="28"/>
          <w:lang w:eastAsia="ru-RU"/>
        </w:rPr>
        <w:t>осква:</w:t>
      </w:r>
      <w:r w:rsidR="004928A1" w:rsidRPr="00461986">
        <w:rPr>
          <w:rFonts w:ascii="Arial" w:hAnsi="Arial" w:cs="Arial"/>
          <w:color w:val="545454"/>
          <w:shd w:val="clear" w:color="auto" w:fill="FFFFFF"/>
        </w:rPr>
        <w:t xml:space="preserve"> </w:t>
      </w:r>
      <w:r w:rsidR="004928A1" w:rsidRPr="00461986">
        <w:rPr>
          <w:rFonts w:ascii="Times New Roman" w:hAnsi="Times New Roman" w:cs="Times New Roman"/>
          <w:sz w:val="28"/>
          <w:szCs w:val="28"/>
          <w:shd w:val="clear" w:color="auto" w:fill="FFFFFF"/>
        </w:rPr>
        <w:t>Институт этнологии и </w:t>
      </w:r>
      <w:r w:rsidR="004928A1" w:rsidRPr="00461986">
        <w:rPr>
          <w:rStyle w:val="a5"/>
          <w:rFonts w:ascii="Times New Roman" w:hAnsi="Times New Roman" w:cs="Times New Roman"/>
          <w:bCs/>
          <w:i w:val="0"/>
          <w:iCs w:val="0"/>
          <w:sz w:val="28"/>
          <w:szCs w:val="28"/>
          <w:shd w:val="clear" w:color="auto" w:fill="FFFFFF"/>
        </w:rPr>
        <w:t>антропологии</w:t>
      </w:r>
      <w:r w:rsidR="004928A1" w:rsidRPr="00461986">
        <w:rPr>
          <w:rFonts w:ascii="Times New Roman" w:hAnsi="Times New Roman" w:cs="Times New Roman"/>
          <w:sz w:val="28"/>
          <w:szCs w:val="28"/>
          <w:shd w:val="clear" w:color="auto" w:fill="FFFFFF"/>
        </w:rPr>
        <w:t> РАН</w:t>
      </w:r>
      <w:r w:rsidRPr="00461986">
        <w:rPr>
          <w:rFonts w:ascii="Times New Roman" w:eastAsia="Times New Roman" w:hAnsi="Times New Roman" w:cs="Times New Roman"/>
          <w:sz w:val="28"/>
          <w:szCs w:val="28"/>
          <w:lang w:val="ru-RU" w:eastAsia="ru-RU"/>
        </w:rPr>
        <w:t>.</w:t>
      </w:r>
    </w:p>
    <w:p w14:paraId="2300DCA2"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Барабащикова</w:t>
      </w:r>
      <w:r w:rsidR="004928A1"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Т. А.</w:t>
      </w:r>
      <w:r w:rsidR="003042E5" w:rsidRPr="00461986">
        <w:rPr>
          <w:rFonts w:ascii="Times New Roman" w:eastAsia="Times New Roman" w:hAnsi="Times New Roman" w:cs="Times New Roman"/>
          <w:sz w:val="28"/>
          <w:szCs w:val="28"/>
          <w:lang w:eastAsia="ru-RU"/>
        </w:rPr>
        <w:t xml:space="preserve">, </w:t>
      </w:r>
      <w:r w:rsidR="003042E5" w:rsidRPr="00461986">
        <w:rPr>
          <w:rFonts w:ascii="Times New Roman" w:eastAsia="Times New Roman" w:hAnsi="Times New Roman" w:cs="Times New Roman"/>
          <w:sz w:val="28"/>
          <w:szCs w:val="28"/>
          <w:lang w:val="ru-RU" w:eastAsia="ru-RU"/>
        </w:rPr>
        <w:t>&amp;</w:t>
      </w:r>
      <w:r w:rsidRPr="00461986">
        <w:rPr>
          <w:rFonts w:ascii="Times New Roman" w:eastAsia="Times New Roman" w:hAnsi="Times New Roman" w:cs="Times New Roman"/>
          <w:sz w:val="28"/>
          <w:szCs w:val="28"/>
          <w:lang w:eastAsia="ru-RU"/>
        </w:rPr>
        <w:t xml:space="preserve"> </w:t>
      </w:r>
      <w:r w:rsidR="003042E5" w:rsidRPr="00461986">
        <w:rPr>
          <w:rFonts w:ascii="Times New Roman" w:eastAsia="Times New Roman" w:hAnsi="Times New Roman" w:cs="Times New Roman"/>
          <w:sz w:val="28"/>
          <w:szCs w:val="28"/>
          <w:lang w:eastAsia="ru-RU"/>
        </w:rPr>
        <w:t xml:space="preserve">Рыжкова, А. Н. (2007). </w:t>
      </w:r>
      <w:r w:rsidRPr="00461986">
        <w:rPr>
          <w:rFonts w:ascii="Times New Roman" w:eastAsia="Times New Roman" w:hAnsi="Times New Roman" w:cs="Times New Roman"/>
          <w:i/>
          <w:sz w:val="28"/>
          <w:szCs w:val="28"/>
          <w:lang w:eastAsia="ru-RU"/>
        </w:rPr>
        <w:t>Психологические методики изучения личности : практикум</w:t>
      </w:r>
      <w:r w:rsidR="003042E5"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М</w:t>
      </w:r>
      <w:r w:rsidR="003042E5"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Ось-89.</w:t>
      </w:r>
    </w:p>
    <w:p w14:paraId="731CFB01"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Баркан</w:t>
      </w:r>
      <w:r w:rsidR="003042E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А. Дедовщина в школе или школьный буллинг</w:t>
      </w:r>
      <w:r w:rsidR="003042E5" w:rsidRPr="00461986">
        <w:rPr>
          <w:rFonts w:ascii="Times New Roman" w:eastAsia="Times New Roman" w:hAnsi="Times New Roman" w:cs="Times New Roman"/>
          <w:sz w:val="28"/>
          <w:szCs w:val="28"/>
          <w:lang w:eastAsia="ru-RU"/>
        </w:rPr>
        <w:t>. Взято 30 січня 2018 з</w:t>
      </w:r>
      <w:r w:rsidRPr="00461986">
        <w:rPr>
          <w:rFonts w:ascii="Times New Roman" w:eastAsia="Times New Roman" w:hAnsi="Times New Roman" w:cs="Times New Roman"/>
          <w:sz w:val="28"/>
          <w:szCs w:val="28"/>
          <w:lang w:eastAsia="ru-RU"/>
        </w:rPr>
        <w:t xml:space="preserve">: </w:t>
      </w:r>
      <w:r w:rsidR="003042E5" w:rsidRPr="00461986">
        <w:rPr>
          <w:rFonts w:ascii="Times New Roman" w:eastAsia="Times New Roman" w:hAnsi="Times New Roman" w:cs="Times New Roman"/>
          <w:sz w:val="28"/>
          <w:szCs w:val="28"/>
          <w:lang w:eastAsia="ru-RU"/>
        </w:rPr>
        <w:t>http://abarkan.ucoz.com/publ/dedovshhina_v_shkole_ili_shkolnyj_bulling/1-1-0-18</w:t>
      </w:r>
    </w:p>
    <w:p w14:paraId="39D6527F"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Батраченко</w:t>
      </w:r>
      <w:r w:rsidR="003042E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І. Г. </w:t>
      </w:r>
      <w:r w:rsidR="003042E5" w:rsidRPr="00461986">
        <w:rPr>
          <w:rFonts w:ascii="Times New Roman" w:eastAsia="Times New Roman" w:hAnsi="Times New Roman" w:cs="Times New Roman"/>
          <w:sz w:val="28"/>
          <w:szCs w:val="28"/>
          <w:lang w:eastAsia="ru-RU"/>
        </w:rPr>
        <w:t xml:space="preserve">(2010). </w:t>
      </w:r>
      <w:r w:rsidRPr="00461986">
        <w:rPr>
          <w:rFonts w:ascii="Times New Roman" w:eastAsia="Times New Roman" w:hAnsi="Times New Roman" w:cs="Times New Roman"/>
          <w:i/>
          <w:sz w:val="28"/>
          <w:szCs w:val="28"/>
          <w:lang w:eastAsia="ru-RU"/>
        </w:rPr>
        <w:t>Психологічні закономірності розвитку антиципації людини</w:t>
      </w:r>
      <w:r w:rsidR="003042E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3042E5" w:rsidRPr="00461986">
        <w:rPr>
          <w:rFonts w:ascii="Times New Roman" w:eastAsia="Times New Roman" w:hAnsi="Times New Roman" w:cs="Times New Roman"/>
          <w:sz w:val="28"/>
          <w:szCs w:val="28"/>
          <w:lang w:eastAsia="ru-RU"/>
        </w:rPr>
        <w:t>(А</w:t>
      </w:r>
      <w:r w:rsidRPr="00461986">
        <w:rPr>
          <w:rFonts w:ascii="Times New Roman" w:eastAsia="Times New Roman" w:hAnsi="Times New Roman" w:cs="Times New Roman"/>
          <w:sz w:val="28"/>
          <w:szCs w:val="28"/>
          <w:lang w:eastAsia="ru-RU"/>
        </w:rPr>
        <w:t xml:space="preserve">втореф. </w:t>
      </w:r>
      <w:r w:rsidR="003042E5" w:rsidRPr="00461986">
        <w:rPr>
          <w:rFonts w:ascii="Times New Roman" w:eastAsia="Times New Roman" w:hAnsi="Times New Roman" w:cs="Times New Roman"/>
          <w:sz w:val="28"/>
          <w:szCs w:val="28"/>
          <w:lang w:eastAsia="ru-RU"/>
        </w:rPr>
        <w:t xml:space="preserve">дис. </w:t>
      </w:r>
      <w:r w:rsidRPr="00461986">
        <w:rPr>
          <w:rFonts w:ascii="Times New Roman" w:eastAsia="Times New Roman" w:hAnsi="Times New Roman" w:cs="Times New Roman"/>
          <w:sz w:val="28"/>
          <w:szCs w:val="28"/>
          <w:lang w:eastAsia="ru-RU"/>
        </w:rPr>
        <w:t>докт. психол. наук</w:t>
      </w:r>
      <w:r w:rsidR="003042E5" w:rsidRPr="00461986">
        <w:rPr>
          <w:rFonts w:ascii="Times New Roman" w:eastAsia="Times New Roman" w:hAnsi="Times New Roman" w:cs="Times New Roman"/>
          <w:sz w:val="28"/>
          <w:szCs w:val="28"/>
          <w:lang w:eastAsia="ru-RU"/>
        </w:rPr>
        <w:t>)</w:t>
      </w:r>
      <w:r w:rsidR="00944359" w:rsidRPr="00461986">
        <w:rPr>
          <w:rFonts w:ascii="Times New Roman" w:eastAsia="Times New Roman" w:hAnsi="Times New Roman" w:cs="Times New Roman"/>
          <w:sz w:val="28"/>
          <w:szCs w:val="28"/>
          <w:lang w:eastAsia="ru-RU"/>
        </w:rPr>
        <w:t>.</w:t>
      </w:r>
      <w:r w:rsidR="00944359" w:rsidRPr="00461986">
        <w:rPr>
          <w:rFonts w:ascii="Arial" w:hAnsi="Arial" w:cs="Arial"/>
          <w:color w:val="545454"/>
          <w:shd w:val="clear" w:color="auto" w:fill="FFFFFF"/>
        </w:rPr>
        <w:t xml:space="preserve"> </w:t>
      </w:r>
      <w:r w:rsidR="00944359" w:rsidRPr="00461986">
        <w:rPr>
          <w:rStyle w:val="a5"/>
          <w:rFonts w:ascii="Times New Roman" w:hAnsi="Times New Roman" w:cs="Times New Roman"/>
          <w:bCs/>
          <w:i w:val="0"/>
          <w:iCs w:val="0"/>
          <w:sz w:val="28"/>
          <w:szCs w:val="28"/>
          <w:shd w:val="clear" w:color="auto" w:fill="FFFFFF"/>
        </w:rPr>
        <w:t>Південноукраїнський</w:t>
      </w:r>
      <w:r w:rsidR="00944359" w:rsidRPr="00461986">
        <w:rPr>
          <w:rFonts w:ascii="Times New Roman" w:hAnsi="Times New Roman" w:cs="Times New Roman"/>
          <w:sz w:val="28"/>
          <w:szCs w:val="28"/>
          <w:shd w:val="clear" w:color="auto" w:fill="FFFFFF"/>
        </w:rPr>
        <w:t xml:space="preserve"> національний </w:t>
      </w:r>
      <w:r w:rsidR="00944359" w:rsidRPr="00461986">
        <w:rPr>
          <w:rStyle w:val="a5"/>
          <w:rFonts w:ascii="Times New Roman" w:hAnsi="Times New Roman" w:cs="Times New Roman"/>
          <w:bCs/>
          <w:i w:val="0"/>
          <w:iCs w:val="0"/>
          <w:sz w:val="28"/>
          <w:szCs w:val="28"/>
          <w:shd w:val="clear" w:color="auto" w:fill="FFFFFF"/>
        </w:rPr>
        <w:t>педагогічний університет</w:t>
      </w:r>
      <w:r w:rsidR="00944359" w:rsidRPr="00461986">
        <w:rPr>
          <w:rFonts w:ascii="Times New Roman" w:hAnsi="Times New Roman" w:cs="Times New Roman"/>
          <w:sz w:val="28"/>
          <w:szCs w:val="28"/>
          <w:shd w:val="clear" w:color="auto" w:fill="FFFFFF"/>
        </w:rPr>
        <w:t xml:space="preserve"> імені К. Д. Ушинського</w:t>
      </w:r>
      <w:r w:rsidR="003042E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Одеса.</w:t>
      </w:r>
    </w:p>
    <w:p w14:paraId="6E2792C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Беженар</w:t>
      </w:r>
      <w:r w:rsidR="0094435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Г. </w:t>
      </w:r>
      <w:r w:rsidR="00944359" w:rsidRPr="00461986">
        <w:rPr>
          <w:rFonts w:ascii="Times New Roman" w:eastAsia="Times New Roman" w:hAnsi="Times New Roman" w:cs="Times New Roman"/>
          <w:sz w:val="28"/>
          <w:szCs w:val="28"/>
          <w:lang w:eastAsia="ru-RU"/>
        </w:rPr>
        <w:t xml:space="preserve">(2012). </w:t>
      </w:r>
      <w:r w:rsidRPr="00461986">
        <w:rPr>
          <w:rFonts w:ascii="Times New Roman" w:eastAsia="Times New Roman" w:hAnsi="Times New Roman" w:cs="Times New Roman"/>
          <w:sz w:val="28"/>
          <w:szCs w:val="28"/>
          <w:lang w:eastAsia="ru-RU"/>
        </w:rPr>
        <w:t>Булінг: підліткове насильство в школі</w:t>
      </w:r>
      <w:r w:rsidR="00944359" w:rsidRPr="00461986">
        <w:rPr>
          <w:rFonts w:ascii="Times New Roman" w:eastAsia="Times New Roman" w:hAnsi="Times New Roman" w:cs="Times New Roman"/>
          <w:sz w:val="28"/>
          <w:szCs w:val="28"/>
          <w:lang w:eastAsia="ru-RU"/>
        </w:rPr>
        <w:t xml:space="preserve">. </w:t>
      </w:r>
      <w:r w:rsidR="00944359" w:rsidRPr="00461986">
        <w:rPr>
          <w:rFonts w:ascii="Times New Roman" w:eastAsia="Times New Roman" w:hAnsi="Times New Roman" w:cs="Times New Roman"/>
          <w:i/>
          <w:sz w:val="28"/>
          <w:szCs w:val="28"/>
          <w:lang w:eastAsia="ru-RU"/>
        </w:rPr>
        <w:t>Школа (Шк. світ)</w:t>
      </w:r>
      <w:r w:rsidR="00944359" w:rsidRPr="00461986">
        <w:rPr>
          <w:rFonts w:ascii="Times New Roman" w:eastAsia="Times New Roman" w:hAnsi="Times New Roman" w:cs="Times New Roman"/>
          <w:sz w:val="28"/>
          <w:szCs w:val="28"/>
          <w:lang w:eastAsia="ru-RU"/>
        </w:rPr>
        <w:t>, (</w:t>
      </w:r>
      <w:r w:rsidRPr="00461986">
        <w:rPr>
          <w:rFonts w:ascii="Times New Roman" w:eastAsia="Times New Roman" w:hAnsi="Times New Roman" w:cs="Times New Roman"/>
          <w:sz w:val="28"/>
          <w:szCs w:val="28"/>
          <w:lang w:eastAsia="ru-RU"/>
        </w:rPr>
        <w:t>2</w:t>
      </w:r>
      <w:r w:rsidR="0094435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75–83.</w:t>
      </w:r>
    </w:p>
    <w:p w14:paraId="7F3792F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Бендас</w:t>
      </w:r>
      <w:r w:rsidR="0094435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Т. В.</w:t>
      </w:r>
      <w:r w:rsidR="00944359" w:rsidRPr="00461986">
        <w:rPr>
          <w:rFonts w:ascii="Times New Roman" w:eastAsia="Times New Roman" w:hAnsi="Times New Roman" w:cs="Times New Roman"/>
          <w:sz w:val="28"/>
          <w:szCs w:val="28"/>
          <w:lang w:eastAsia="ru-RU"/>
        </w:rPr>
        <w:t xml:space="preserve"> (2007).</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Гендерная психология: учебное пособие</w:t>
      </w:r>
      <w:r w:rsidR="0094435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С</w:t>
      </w:r>
      <w:r w:rsidR="00944359" w:rsidRPr="00461986">
        <w:rPr>
          <w:rFonts w:ascii="Times New Roman" w:eastAsia="Times New Roman" w:hAnsi="Times New Roman" w:cs="Times New Roman"/>
          <w:sz w:val="28"/>
          <w:szCs w:val="28"/>
          <w:lang w:eastAsia="ru-RU"/>
        </w:rPr>
        <w:t>анкт-Петербург: Питер.</w:t>
      </w:r>
    </w:p>
    <w:p w14:paraId="120D2B0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Бенедикт</w:t>
      </w:r>
      <w:r w:rsidR="0094435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Р.</w:t>
      </w:r>
      <w:r w:rsidR="00944359" w:rsidRPr="00461986">
        <w:rPr>
          <w:rFonts w:ascii="Times New Roman" w:eastAsia="Times New Roman" w:hAnsi="Times New Roman" w:cs="Times New Roman"/>
          <w:sz w:val="28"/>
          <w:szCs w:val="28"/>
          <w:lang w:eastAsia="ru-RU"/>
        </w:rPr>
        <w:t xml:space="preserve"> (2004).</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Хризантема и меч: Модели японской культуры</w:t>
      </w:r>
      <w:r w:rsidR="00944359"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М</w:t>
      </w:r>
      <w:r w:rsidR="00944359"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val="ru-RU" w:eastAsia="ru-RU"/>
        </w:rPr>
        <w:t>: Российская политическая энциклопедия</w:t>
      </w:r>
      <w:r w:rsidR="00944359" w:rsidRPr="00461986">
        <w:rPr>
          <w:rFonts w:ascii="Times New Roman" w:eastAsia="Times New Roman" w:hAnsi="Times New Roman" w:cs="Times New Roman"/>
          <w:sz w:val="28"/>
          <w:szCs w:val="28"/>
          <w:lang w:eastAsia="ru-RU"/>
        </w:rPr>
        <w:t>.</w:t>
      </w:r>
    </w:p>
    <w:p w14:paraId="1E39632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Бердышев</w:t>
      </w:r>
      <w:r w:rsidR="0094435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И. С.</w:t>
      </w:r>
      <w:r w:rsidR="00944359" w:rsidRPr="00461986">
        <w:rPr>
          <w:rFonts w:ascii="Times New Roman" w:eastAsia="Times New Roman" w:hAnsi="Times New Roman" w:cs="Times New Roman"/>
          <w:sz w:val="28"/>
          <w:szCs w:val="28"/>
          <w:lang w:eastAsia="ru-RU"/>
        </w:rPr>
        <w:t xml:space="preserve"> (2005).</w:t>
      </w:r>
      <w:r w:rsidRPr="00461986">
        <w:rPr>
          <w:rFonts w:ascii="Times New Roman" w:eastAsia="Times New Roman" w:hAnsi="Times New Roman" w:cs="Times New Roman"/>
          <w:sz w:val="28"/>
          <w:szCs w:val="28"/>
          <w:lang w:eastAsia="ru-RU"/>
        </w:rPr>
        <w:t xml:space="preserve"> Лекарство против ненависти</w:t>
      </w:r>
      <w:r w:rsidR="0094435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Первое сентября</w:t>
      </w:r>
      <w:r w:rsidR="00944359" w:rsidRPr="00461986">
        <w:rPr>
          <w:rFonts w:ascii="Times New Roman" w:eastAsia="Times New Roman" w:hAnsi="Times New Roman" w:cs="Times New Roman"/>
          <w:sz w:val="28"/>
          <w:szCs w:val="28"/>
          <w:lang w:eastAsia="ru-RU"/>
        </w:rPr>
        <w:t>, (</w:t>
      </w:r>
      <w:r w:rsidRPr="00461986">
        <w:rPr>
          <w:rFonts w:ascii="Times New Roman" w:eastAsia="Times New Roman" w:hAnsi="Times New Roman" w:cs="Times New Roman"/>
          <w:sz w:val="28"/>
          <w:szCs w:val="28"/>
          <w:lang w:eastAsia="ru-RU"/>
        </w:rPr>
        <w:t>18</w:t>
      </w:r>
      <w:r w:rsidR="0094435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3.</w:t>
      </w:r>
    </w:p>
    <w:p w14:paraId="1A9E5379"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Березин</w:t>
      </w:r>
      <w:r w:rsidR="0094435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Ф. Б.</w:t>
      </w:r>
      <w:r w:rsidR="009F57AB" w:rsidRPr="00461986">
        <w:rPr>
          <w:rFonts w:ascii="Times New Roman" w:eastAsia="Times New Roman" w:hAnsi="Times New Roman" w:cs="Times New Roman"/>
          <w:sz w:val="28"/>
          <w:szCs w:val="28"/>
          <w:lang w:eastAsia="ru-RU"/>
        </w:rPr>
        <w:t xml:space="preserve"> (1988).</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Психическая и психофизиологическая адаптация человека</w:t>
      </w:r>
      <w:r w:rsidR="009F57AB"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Л</w:t>
      </w:r>
      <w:r w:rsidR="009F57AB" w:rsidRPr="00461986">
        <w:rPr>
          <w:rFonts w:ascii="Times New Roman" w:eastAsia="Times New Roman" w:hAnsi="Times New Roman" w:cs="Times New Roman"/>
          <w:sz w:val="28"/>
          <w:szCs w:val="28"/>
          <w:lang w:eastAsia="ru-RU"/>
        </w:rPr>
        <w:t>енинград</w:t>
      </w:r>
      <w:r w:rsidRPr="00461986">
        <w:rPr>
          <w:rFonts w:ascii="Times New Roman" w:eastAsia="Times New Roman" w:hAnsi="Times New Roman" w:cs="Times New Roman"/>
          <w:sz w:val="28"/>
          <w:szCs w:val="28"/>
          <w:lang w:eastAsia="ru-RU"/>
        </w:rPr>
        <w:t>: Наука.</w:t>
      </w:r>
    </w:p>
    <w:p w14:paraId="46F4FD2F" w14:textId="77777777" w:rsidR="009B4CC8" w:rsidRPr="00461986" w:rsidRDefault="009B4CC8" w:rsidP="009B4CC8">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 xml:space="preserve">Берри, Дж. В., Пуртинга, А. Х., Сигалл, М. Х., &amp; Дасен П. Р. (2007). </w:t>
      </w:r>
      <w:r w:rsidRPr="00461986">
        <w:rPr>
          <w:rFonts w:ascii="Times New Roman" w:eastAsia="Times New Roman" w:hAnsi="Times New Roman" w:cs="Times New Roman"/>
          <w:i/>
          <w:sz w:val="28"/>
          <w:szCs w:val="28"/>
          <w:lang w:eastAsia="ru-RU"/>
        </w:rPr>
        <w:t>Кросс-культурная психология. Исследования и применение</w:t>
      </w:r>
      <w:r w:rsidRPr="00461986">
        <w:rPr>
          <w:rFonts w:ascii="Times New Roman" w:eastAsia="Times New Roman" w:hAnsi="Times New Roman" w:cs="Times New Roman"/>
          <w:sz w:val="28"/>
          <w:szCs w:val="28"/>
          <w:lang w:eastAsia="ru-RU"/>
        </w:rPr>
        <w:t>. Харьков: Изд-во Гуманитарный центр.</w:t>
      </w:r>
    </w:p>
    <w:p w14:paraId="3FA1BEB4" w14:textId="77777777" w:rsidR="00A3317B"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Блискун</w:t>
      </w:r>
      <w:r w:rsidR="009F57AB"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О.</w:t>
      </w:r>
      <w:r w:rsidR="009F57AB"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О.</w:t>
      </w:r>
      <w:r w:rsidR="009F57AB" w:rsidRPr="00461986">
        <w:rPr>
          <w:rFonts w:ascii="Times New Roman" w:eastAsia="Times New Roman" w:hAnsi="Times New Roman" w:cs="Times New Roman"/>
          <w:sz w:val="28"/>
          <w:szCs w:val="28"/>
          <w:lang w:eastAsia="ru-RU"/>
        </w:rPr>
        <w:t xml:space="preserve"> (2013).</w:t>
      </w:r>
      <w:r w:rsidRPr="00461986">
        <w:rPr>
          <w:rFonts w:ascii="Times New Roman" w:eastAsia="Times New Roman" w:hAnsi="Times New Roman" w:cs="Times New Roman"/>
          <w:sz w:val="28"/>
          <w:szCs w:val="28"/>
          <w:lang w:eastAsia="ru-RU"/>
        </w:rPr>
        <w:t xml:space="preserve"> Систематизований аналіз теорій, конструктів та моделей агресії (частина 1)</w:t>
      </w:r>
      <w:r w:rsidR="009F57AB"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Теоретичні і прикладні проблеми психології</w:t>
      </w:r>
      <w:r w:rsidR="009F57AB"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9F57AB"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3</w:t>
      </w:r>
      <w:r w:rsidR="009F57AB"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35–43.</w:t>
      </w:r>
    </w:p>
    <w:p w14:paraId="3B1DD5EF" w14:textId="77777777" w:rsidR="003E53E0" w:rsidRDefault="003E53E0" w:rsidP="001826C5">
      <w:pPr>
        <w:spacing w:after="0" w:line="360" w:lineRule="auto"/>
        <w:ind w:left="709" w:hanging="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Блінова, О. Є. (201</w:t>
      </w:r>
      <w:r w:rsidRPr="00F21313">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3E53E0">
        <w:rPr>
          <w:rFonts w:ascii="Times New Roman" w:eastAsia="Times New Roman" w:hAnsi="Times New Roman" w:cs="Times New Roman"/>
          <w:sz w:val="28"/>
          <w:szCs w:val="28"/>
          <w:lang w:eastAsia="ru-RU"/>
        </w:rPr>
        <w:t>Стратегії адаптації мігрантів: нові виклики сучасності</w:t>
      </w:r>
      <w:r>
        <w:rPr>
          <w:rFonts w:ascii="Times New Roman" w:eastAsia="Times New Roman" w:hAnsi="Times New Roman" w:cs="Times New Roman"/>
          <w:sz w:val="28"/>
          <w:szCs w:val="28"/>
          <w:lang w:eastAsia="ru-RU"/>
        </w:rPr>
        <w:t xml:space="preserve">. Взято 21 травня </w:t>
      </w:r>
      <w:r w:rsidRPr="003E53E0">
        <w:rPr>
          <w:rFonts w:ascii="Times New Roman" w:eastAsia="Times New Roman" w:hAnsi="Times New Roman" w:cs="Times New Roman"/>
          <w:sz w:val="28"/>
          <w:szCs w:val="28"/>
          <w:lang w:eastAsia="ru-RU"/>
        </w:rPr>
        <w:t xml:space="preserve">2018 з </w:t>
      </w:r>
      <w:hyperlink r:id="rId62" w:history="1">
        <w:r w:rsidRPr="002460B5">
          <w:rPr>
            <w:rStyle w:val="a4"/>
            <w:rFonts w:ascii="Times New Roman" w:eastAsia="Times New Roman" w:hAnsi="Times New Roman" w:cs="Times New Roman"/>
            <w:sz w:val="28"/>
            <w:szCs w:val="28"/>
            <w:lang w:eastAsia="ru-RU"/>
          </w:rPr>
          <w:t>http://kspodn.onu.edu.ua/index.php/kunena/sektsiya-9-multikulturalizm-ta-globalizatsiya-v-politichnomu-protsesi-ukrajini-evropi-</w:t>
        </w:r>
        <w:r w:rsidRPr="002460B5">
          <w:rPr>
            <w:rStyle w:val="a4"/>
            <w:rFonts w:ascii="Times New Roman" w:eastAsia="Times New Roman" w:hAnsi="Times New Roman" w:cs="Times New Roman"/>
            <w:sz w:val="28"/>
            <w:szCs w:val="28"/>
            <w:lang w:eastAsia="ru-RU"/>
          </w:rPr>
          <w:lastRenderedPageBreak/>
          <w:t>ta-svitu/10-blinova-o-e-m-kherson-strategiji-adaptatsiji-migrantiv-novi-vikliki-suchasnosti</w:t>
        </w:r>
      </w:hyperlink>
    </w:p>
    <w:p w14:paraId="02A503CD" w14:textId="77777777" w:rsidR="003E53E0" w:rsidRPr="00461986" w:rsidRDefault="003E53E0" w:rsidP="001826C5">
      <w:pPr>
        <w:spacing w:after="0" w:line="360" w:lineRule="auto"/>
        <w:ind w:left="709" w:hanging="709"/>
        <w:jc w:val="both"/>
        <w:rPr>
          <w:rFonts w:ascii="Times New Roman" w:eastAsia="Times New Roman" w:hAnsi="Times New Roman" w:cs="Times New Roman"/>
          <w:sz w:val="28"/>
          <w:szCs w:val="28"/>
          <w:lang w:eastAsia="ru-RU"/>
        </w:rPr>
      </w:pPr>
      <w:r w:rsidRPr="003E53E0">
        <w:rPr>
          <w:rFonts w:ascii="Times New Roman" w:eastAsia="Times New Roman" w:hAnsi="Times New Roman" w:cs="Times New Roman"/>
          <w:sz w:val="28"/>
          <w:szCs w:val="28"/>
          <w:lang w:eastAsia="ru-RU"/>
        </w:rPr>
        <w:t>Блинова</w:t>
      </w:r>
      <w:r>
        <w:rPr>
          <w:rFonts w:ascii="Times New Roman" w:eastAsia="Times New Roman" w:hAnsi="Times New Roman" w:cs="Times New Roman"/>
          <w:sz w:val="28"/>
          <w:szCs w:val="28"/>
          <w:lang w:eastAsia="ru-RU"/>
        </w:rPr>
        <w:t>,</w:t>
      </w:r>
      <w:r w:rsidRPr="003E53E0">
        <w:rPr>
          <w:rFonts w:ascii="Times New Roman" w:eastAsia="Times New Roman" w:hAnsi="Times New Roman" w:cs="Times New Roman"/>
          <w:sz w:val="28"/>
          <w:szCs w:val="28"/>
          <w:lang w:eastAsia="ru-RU"/>
        </w:rPr>
        <w:t xml:space="preserve"> О. Є. </w:t>
      </w:r>
      <w:r>
        <w:rPr>
          <w:rFonts w:ascii="Times New Roman" w:eastAsia="Times New Roman" w:hAnsi="Times New Roman" w:cs="Times New Roman"/>
          <w:sz w:val="28"/>
          <w:szCs w:val="28"/>
          <w:lang w:eastAsia="ru-RU"/>
        </w:rPr>
        <w:t xml:space="preserve">(2016). </w:t>
      </w:r>
      <w:r w:rsidRPr="003E53E0">
        <w:rPr>
          <w:rFonts w:ascii="Times New Roman" w:eastAsia="Times New Roman" w:hAnsi="Times New Roman" w:cs="Times New Roman"/>
          <w:sz w:val="28"/>
          <w:szCs w:val="28"/>
          <w:lang w:eastAsia="ru-RU"/>
        </w:rPr>
        <w:t>Соціально-психологічна адаптація вимушених мігрантів: підходи і проблеми вивчення феномена акультурації</w:t>
      </w:r>
      <w:r>
        <w:rPr>
          <w:rFonts w:ascii="Times New Roman" w:eastAsia="Times New Roman" w:hAnsi="Times New Roman" w:cs="Times New Roman"/>
          <w:sz w:val="28"/>
          <w:szCs w:val="28"/>
          <w:lang w:eastAsia="ru-RU"/>
        </w:rPr>
        <w:t>.</w:t>
      </w:r>
      <w:r w:rsidRPr="003E53E0">
        <w:rPr>
          <w:rFonts w:ascii="Times New Roman" w:eastAsia="Times New Roman" w:hAnsi="Times New Roman" w:cs="Times New Roman"/>
          <w:sz w:val="28"/>
          <w:szCs w:val="28"/>
          <w:lang w:eastAsia="ru-RU"/>
        </w:rPr>
        <w:t xml:space="preserve"> </w:t>
      </w:r>
      <w:r w:rsidRPr="003E53E0">
        <w:rPr>
          <w:rFonts w:ascii="Times New Roman" w:eastAsia="Times New Roman" w:hAnsi="Times New Roman" w:cs="Times New Roman"/>
          <w:i/>
          <w:sz w:val="28"/>
          <w:szCs w:val="28"/>
          <w:lang w:eastAsia="ru-RU"/>
        </w:rPr>
        <w:t>Науковий вісник Херсонського державного університету. Серія : Психологічні науки.</w:t>
      </w:r>
      <w:r w:rsidRPr="003E53E0">
        <w:rPr>
          <w:rFonts w:ascii="Times New Roman" w:eastAsia="Times New Roman" w:hAnsi="Times New Roman" w:cs="Times New Roman"/>
          <w:sz w:val="28"/>
          <w:szCs w:val="28"/>
          <w:lang w:eastAsia="ru-RU"/>
        </w:rPr>
        <w:t xml:space="preserve"> Вип. 3(1)</w:t>
      </w:r>
      <w:r>
        <w:rPr>
          <w:rFonts w:ascii="Times New Roman" w:eastAsia="Times New Roman" w:hAnsi="Times New Roman" w:cs="Times New Roman"/>
          <w:sz w:val="28"/>
          <w:szCs w:val="28"/>
          <w:lang w:eastAsia="ru-RU"/>
        </w:rPr>
        <w:t>,</w:t>
      </w:r>
      <w:r w:rsidRPr="003E53E0">
        <w:rPr>
          <w:rFonts w:ascii="Times New Roman" w:eastAsia="Times New Roman" w:hAnsi="Times New Roman" w:cs="Times New Roman"/>
          <w:sz w:val="28"/>
          <w:szCs w:val="28"/>
          <w:lang w:eastAsia="ru-RU"/>
        </w:rPr>
        <w:t xml:space="preserve"> 111-117.</w:t>
      </w:r>
    </w:p>
    <w:p w14:paraId="0F8F780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eastAsia="ru-RU"/>
        </w:rPr>
        <w:t>Богоявленская</w:t>
      </w:r>
      <w:r w:rsidR="009F57AB"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Д. Б.</w:t>
      </w:r>
      <w:r w:rsidR="009F57AB" w:rsidRPr="00461986">
        <w:rPr>
          <w:rFonts w:ascii="Times New Roman" w:eastAsia="Times New Roman" w:hAnsi="Times New Roman" w:cs="Times New Roman"/>
          <w:sz w:val="28"/>
          <w:szCs w:val="28"/>
          <w:lang w:eastAsia="ru-RU"/>
        </w:rPr>
        <w:t xml:space="preserve"> (2002).</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Психология творческих спос</w:t>
      </w:r>
      <w:r w:rsidRPr="00461986">
        <w:rPr>
          <w:rFonts w:ascii="Times New Roman" w:eastAsia="Times New Roman" w:hAnsi="Times New Roman" w:cs="Times New Roman"/>
          <w:i/>
          <w:sz w:val="28"/>
          <w:szCs w:val="28"/>
          <w:lang w:val="ru-RU" w:eastAsia="ru-RU"/>
        </w:rPr>
        <w:t>о</w:t>
      </w:r>
      <w:r w:rsidRPr="00461986">
        <w:rPr>
          <w:rFonts w:ascii="Times New Roman" w:eastAsia="Times New Roman" w:hAnsi="Times New Roman" w:cs="Times New Roman"/>
          <w:i/>
          <w:sz w:val="28"/>
          <w:szCs w:val="28"/>
          <w:lang w:eastAsia="ru-RU"/>
        </w:rPr>
        <w:t>бностей</w:t>
      </w:r>
      <w:r w:rsidR="009F57AB"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М</w:t>
      </w:r>
      <w:r w:rsidR="009F57AB"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Академия</w:t>
      </w:r>
      <w:r w:rsidRPr="00461986">
        <w:rPr>
          <w:rFonts w:ascii="Times New Roman" w:eastAsia="Times New Roman" w:hAnsi="Times New Roman" w:cs="Times New Roman"/>
          <w:sz w:val="28"/>
          <w:szCs w:val="28"/>
          <w:lang w:val="ru-RU" w:eastAsia="ru-RU"/>
        </w:rPr>
        <w:t>.</w:t>
      </w:r>
    </w:p>
    <w:p w14:paraId="0DFBC8D6" w14:textId="77777777" w:rsidR="00D33003" w:rsidRPr="00461986" w:rsidRDefault="00D33003"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Бодалев, А. А. (Ред.). (2004). Общая психодіагностика. Санкт-Петербург: Речь.</w:t>
      </w:r>
    </w:p>
    <w:p w14:paraId="0F5477A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Божович</w:t>
      </w:r>
      <w:r w:rsidR="009F57AB"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Л. И. </w:t>
      </w:r>
      <w:r w:rsidR="009F57AB" w:rsidRPr="00461986">
        <w:rPr>
          <w:rFonts w:ascii="Times New Roman" w:eastAsia="Times New Roman" w:hAnsi="Times New Roman" w:cs="Times New Roman"/>
          <w:sz w:val="28"/>
          <w:szCs w:val="28"/>
          <w:lang w:eastAsia="ru-RU"/>
        </w:rPr>
        <w:t xml:space="preserve">(2001). </w:t>
      </w:r>
      <w:r w:rsidRPr="00461986">
        <w:rPr>
          <w:rFonts w:ascii="Times New Roman" w:eastAsia="Times New Roman" w:hAnsi="Times New Roman" w:cs="Times New Roman"/>
          <w:sz w:val="28"/>
          <w:szCs w:val="28"/>
          <w:lang w:eastAsia="ru-RU"/>
        </w:rPr>
        <w:t>Этапы формирования личности в онтогенезе /</w:t>
      </w:r>
      <w:r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009F57AB" w:rsidRPr="00461986">
        <w:rPr>
          <w:rFonts w:ascii="Times New Roman" w:eastAsia="Times New Roman" w:hAnsi="Times New Roman" w:cs="Times New Roman"/>
          <w:sz w:val="28"/>
          <w:szCs w:val="28"/>
          <w:lang w:eastAsia="ru-RU"/>
        </w:rPr>
        <w:t xml:space="preserve">В </w:t>
      </w:r>
      <w:r w:rsidRPr="00461986">
        <w:rPr>
          <w:rFonts w:ascii="Times New Roman" w:eastAsia="Times New Roman" w:hAnsi="Times New Roman" w:cs="Times New Roman"/>
          <w:i/>
          <w:sz w:val="28"/>
          <w:szCs w:val="28"/>
          <w:lang w:eastAsia="ru-RU"/>
        </w:rPr>
        <w:t>Психология развития</w:t>
      </w:r>
      <w:r w:rsidR="009F57AB"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9F57AB" w:rsidRPr="00461986">
        <w:rPr>
          <w:rFonts w:ascii="Times New Roman" w:eastAsia="Times New Roman" w:hAnsi="Times New Roman" w:cs="Times New Roman"/>
          <w:sz w:val="28"/>
          <w:szCs w:val="28"/>
          <w:lang w:eastAsia="ru-RU"/>
        </w:rPr>
        <w:t xml:space="preserve">(с. 227–272). </w:t>
      </w:r>
      <w:r w:rsidRPr="00461986">
        <w:rPr>
          <w:rFonts w:ascii="Times New Roman" w:eastAsia="Times New Roman" w:hAnsi="Times New Roman" w:cs="Times New Roman"/>
          <w:sz w:val="28"/>
          <w:szCs w:val="28"/>
          <w:lang w:eastAsia="ru-RU"/>
        </w:rPr>
        <w:t>С</w:t>
      </w:r>
      <w:r w:rsidR="009F57AB" w:rsidRPr="00461986">
        <w:rPr>
          <w:rFonts w:ascii="Times New Roman" w:eastAsia="Times New Roman" w:hAnsi="Times New Roman" w:cs="Times New Roman"/>
          <w:sz w:val="28"/>
          <w:szCs w:val="28"/>
          <w:lang w:eastAsia="ru-RU"/>
        </w:rPr>
        <w:t>анкт-</w:t>
      </w:r>
      <w:r w:rsidRPr="00461986">
        <w:rPr>
          <w:rFonts w:ascii="Times New Roman" w:eastAsia="Times New Roman" w:hAnsi="Times New Roman" w:cs="Times New Roman"/>
          <w:sz w:val="28"/>
          <w:szCs w:val="28"/>
          <w:lang w:eastAsia="ru-RU"/>
        </w:rPr>
        <w:t>П</w:t>
      </w:r>
      <w:r w:rsidR="009F57AB" w:rsidRPr="00461986">
        <w:rPr>
          <w:rFonts w:ascii="Times New Roman" w:eastAsia="Times New Roman" w:hAnsi="Times New Roman" w:cs="Times New Roman"/>
          <w:sz w:val="28"/>
          <w:szCs w:val="28"/>
          <w:lang w:eastAsia="ru-RU"/>
        </w:rPr>
        <w:t>етербург: Питер</w:t>
      </w:r>
      <w:r w:rsidRPr="00461986">
        <w:rPr>
          <w:rFonts w:ascii="Times New Roman" w:eastAsia="Times New Roman" w:hAnsi="Times New Roman" w:cs="Times New Roman"/>
          <w:sz w:val="28"/>
          <w:szCs w:val="28"/>
          <w:lang w:eastAsia="ru-RU"/>
        </w:rPr>
        <w:t>.</w:t>
      </w:r>
    </w:p>
    <w:p w14:paraId="367E5D0A"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i/>
          <w:sz w:val="28"/>
          <w:szCs w:val="28"/>
          <w:lang w:eastAsia="ru-RU"/>
        </w:rPr>
        <w:t>Большой англо-русский словарь: в 2-х т</w:t>
      </w:r>
      <w:r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ru-RU" w:eastAsia="ru-RU"/>
        </w:rPr>
        <w:t xml:space="preserve"> – Т. 1.</w:t>
      </w:r>
      <w:r w:rsidRPr="00461986">
        <w:rPr>
          <w:rFonts w:ascii="Times New Roman" w:eastAsia="Times New Roman" w:hAnsi="Times New Roman" w:cs="Times New Roman"/>
          <w:sz w:val="28"/>
          <w:szCs w:val="28"/>
          <w:lang w:eastAsia="ru-RU"/>
        </w:rPr>
        <w:t xml:space="preserve"> </w:t>
      </w:r>
      <w:r w:rsidR="009F57AB" w:rsidRPr="00461986">
        <w:rPr>
          <w:rFonts w:ascii="Times New Roman" w:eastAsia="Times New Roman" w:hAnsi="Times New Roman" w:cs="Times New Roman"/>
          <w:sz w:val="28"/>
          <w:szCs w:val="28"/>
          <w:lang w:eastAsia="ru-RU"/>
        </w:rPr>
        <w:t>(1987).</w:t>
      </w:r>
      <w:r w:rsidRPr="00461986">
        <w:rPr>
          <w:rFonts w:ascii="Times New Roman" w:eastAsia="Times New Roman" w:hAnsi="Times New Roman" w:cs="Times New Roman"/>
          <w:sz w:val="28"/>
          <w:szCs w:val="28"/>
          <w:lang w:eastAsia="ru-RU"/>
        </w:rPr>
        <w:t xml:space="preserve"> М</w:t>
      </w:r>
      <w:r w:rsidR="009F57AB"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Рус. яз.</w:t>
      </w:r>
    </w:p>
    <w:p w14:paraId="28C424A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Боровиков</w:t>
      </w:r>
      <w:r w:rsidR="000B5758"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В. </w:t>
      </w:r>
      <w:r w:rsidR="000B5758" w:rsidRPr="00461986">
        <w:rPr>
          <w:rFonts w:ascii="Times New Roman" w:eastAsia="Times New Roman" w:hAnsi="Times New Roman" w:cs="Times New Roman"/>
          <w:sz w:val="28"/>
          <w:szCs w:val="28"/>
          <w:lang w:eastAsia="ru-RU"/>
        </w:rPr>
        <w:t xml:space="preserve">(2003). </w:t>
      </w:r>
      <w:r w:rsidRPr="00461986">
        <w:rPr>
          <w:rFonts w:ascii="Times New Roman" w:eastAsia="Times New Roman" w:hAnsi="Times New Roman" w:cs="Times New Roman"/>
          <w:i/>
          <w:sz w:val="28"/>
          <w:szCs w:val="28"/>
          <w:lang w:eastAsia="ru-RU"/>
        </w:rPr>
        <w:t>STATISTICA. Искусство анализа данных на компьютере: Для профессионалов</w:t>
      </w:r>
      <w:r w:rsidR="000B5758"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ru-RU" w:eastAsia="ru-RU"/>
        </w:rPr>
        <w:t xml:space="preserve"> </w:t>
      </w:r>
      <w:r w:rsidR="000B5758" w:rsidRPr="00461986">
        <w:rPr>
          <w:rFonts w:ascii="Times New Roman" w:eastAsia="Times New Roman" w:hAnsi="Times New Roman" w:cs="Times New Roman"/>
          <w:sz w:val="28"/>
          <w:szCs w:val="28"/>
          <w:lang w:eastAsia="ru-RU"/>
        </w:rPr>
        <w:t>Санкт-Петербург: Питер</w:t>
      </w:r>
      <w:r w:rsidRPr="00461986">
        <w:rPr>
          <w:rFonts w:ascii="Times New Roman" w:eastAsia="Times New Roman" w:hAnsi="Times New Roman" w:cs="Times New Roman"/>
          <w:sz w:val="28"/>
          <w:szCs w:val="28"/>
          <w:lang w:val="ru-RU" w:eastAsia="ru-RU"/>
        </w:rPr>
        <w:t>.</w:t>
      </w:r>
    </w:p>
    <w:p w14:paraId="07BEA9E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Бурлачук</w:t>
      </w:r>
      <w:r w:rsidR="000B5758"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Л. Ф.</w:t>
      </w:r>
      <w:r w:rsidR="000B5758" w:rsidRPr="00461986">
        <w:rPr>
          <w:rFonts w:ascii="Times New Roman" w:eastAsia="Times New Roman" w:hAnsi="Times New Roman" w:cs="Times New Roman"/>
          <w:sz w:val="28"/>
          <w:szCs w:val="28"/>
          <w:lang w:eastAsia="ru-RU"/>
        </w:rPr>
        <w:t>, &amp; Морозов, С. М. (1999).</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Словарь-</w:t>
      </w:r>
      <w:r w:rsidR="000B5758" w:rsidRPr="00461986">
        <w:rPr>
          <w:rFonts w:ascii="Times New Roman" w:eastAsia="Times New Roman" w:hAnsi="Times New Roman" w:cs="Times New Roman"/>
          <w:i/>
          <w:sz w:val="28"/>
          <w:szCs w:val="28"/>
          <w:lang w:eastAsia="ru-RU"/>
        </w:rPr>
        <w:t>справочник по психодиагностике</w:t>
      </w:r>
      <w:r w:rsidR="000B5758" w:rsidRPr="00461986">
        <w:rPr>
          <w:rFonts w:ascii="Times New Roman" w:eastAsia="Times New Roman" w:hAnsi="Times New Roman" w:cs="Times New Roman"/>
          <w:sz w:val="28"/>
          <w:szCs w:val="28"/>
          <w:lang w:eastAsia="ru-RU"/>
        </w:rPr>
        <w:t>. Санкт-Петербург: Питер</w:t>
      </w:r>
      <w:r w:rsidRPr="00461986">
        <w:rPr>
          <w:rFonts w:ascii="Times New Roman" w:eastAsia="Times New Roman" w:hAnsi="Times New Roman" w:cs="Times New Roman"/>
          <w:sz w:val="28"/>
          <w:szCs w:val="28"/>
          <w:lang w:eastAsia="ru-RU"/>
        </w:rPr>
        <w:t>.</w:t>
      </w:r>
    </w:p>
    <w:p w14:paraId="3887F1B5" w14:textId="77777777" w:rsidR="00A3317B" w:rsidRPr="00461986" w:rsidRDefault="00A3317B" w:rsidP="00B27B88">
      <w:pPr>
        <w:pStyle w:val="a3"/>
        <w:shd w:val="clear" w:color="auto" w:fill="FFFFFF"/>
        <w:spacing w:before="0" w:beforeAutospacing="0" w:after="0" w:afterAutospacing="0" w:line="360" w:lineRule="auto"/>
        <w:ind w:left="709" w:hanging="709"/>
        <w:jc w:val="both"/>
        <w:rPr>
          <w:sz w:val="28"/>
          <w:szCs w:val="28"/>
        </w:rPr>
      </w:pPr>
      <w:r w:rsidRPr="00461986">
        <w:rPr>
          <w:sz w:val="28"/>
          <w:szCs w:val="28"/>
        </w:rPr>
        <w:t>Бутинов</w:t>
      </w:r>
      <w:r w:rsidR="000B5758" w:rsidRPr="00461986">
        <w:rPr>
          <w:sz w:val="28"/>
          <w:szCs w:val="28"/>
        </w:rPr>
        <w:t>,</w:t>
      </w:r>
      <w:r w:rsidRPr="00461986">
        <w:rPr>
          <w:sz w:val="28"/>
          <w:szCs w:val="28"/>
        </w:rPr>
        <w:t xml:space="preserve"> Н. А. </w:t>
      </w:r>
      <w:r w:rsidR="00B27B88" w:rsidRPr="00461986">
        <w:rPr>
          <w:sz w:val="28"/>
          <w:szCs w:val="28"/>
          <w:lang w:val="uk-UA"/>
        </w:rPr>
        <w:t xml:space="preserve">(1992). </w:t>
      </w:r>
      <w:r w:rsidRPr="00461986">
        <w:rPr>
          <w:sz w:val="28"/>
          <w:szCs w:val="28"/>
        </w:rPr>
        <w:t>Детство в условиях общинно-родового строя</w:t>
      </w:r>
      <w:r w:rsidR="00B27B88" w:rsidRPr="00461986">
        <w:rPr>
          <w:sz w:val="28"/>
          <w:szCs w:val="28"/>
        </w:rPr>
        <w:t>.</w:t>
      </w:r>
      <w:r w:rsidRPr="00461986">
        <w:rPr>
          <w:sz w:val="28"/>
          <w:szCs w:val="28"/>
        </w:rPr>
        <w:t xml:space="preserve"> </w:t>
      </w:r>
      <w:r w:rsidR="000B5758" w:rsidRPr="00461986">
        <w:rPr>
          <w:sz w:val="28"/>
          <w:szCs w:val="28"/>
        </w:rPr>
        <w:t xml:space="preserve">В </w:t>
      </w:r>
      <w:r w:rsidRPr="00461986">
        <w:rPr>
          <w:i/>
          <w:sz w:val="28"/>
          <w:szCs w:val="28"/>
        </w:rPr>
        <w:t>Этнография детства</w:t>
      </w:r>
      <w:r w:rsidR="00B27B88" w:rsidRPr="00461986">
        <w:rPr>
          <w:i/>
          <w:sz w:val="28"/>
          <w:szCs w:val="28"/>
          <w:lang w:val="uk-UA"/>
        </w:rPr>
        <w:t>. Традиционные метод</w:t>
      </w:r>
      <w:r w:rsidR="00B27B88" w:rsidRPr="00461986">
        <w:rPr>
          <w:i/>
          <w:sz w:val="28"/>
          <w:szCs w:val="28"/>
        </w:rPr>
        <w:t>ы воспитания детей у народов Австралии, Океании и Индонезии</w:t>
      </w:r>
      <w:r w:rsidR="00B27B88" w:rsidRPr="00461986">
        <w:rPr>
          <w:sz w:val="28"/>
          <w:szCs w:val="28"/>
        </w:rPr>
        <w:t>.</w:t>
      </w:r>
      <w:r w:rsidRPr="00461986">
        <w:rPr>
          <w:sz w:val="28"/>
          <w:szCs w:val="28"/>
        </w:rPr>
        <w:t xml:space="preserve"> </w:t>
      </w:r>
      <w:r w:rsidR="00B27B88" w:rsidRPr="00461986">
        <w:rPr>
          <w:sz w:val="28"/>
          <w:szCs w:val="28"/>
        </w:rPr>
        <w:t>(с. 5–16).</w:t>
      </w:r>
      <w:r w:rsidR="00B27B88" w:rsidRPr="00461986">
        <w:rPr>
          <w:rFonts w:ascii="Tahoma" w:hAnsi="Tahoma" w:cs="Tahoma"/>
          <w:color w:val="2C2C2C"/>
          <w:sz w:val="20"/>
          <w:szCs w:val="20"/>
        </w:rPr>
        <w:t xml:space="preserve"> </w:t>
      </w:r>
      <w:r w:rsidRPr="00461986">
        <w:rPr>
          <w:sz w:val="28"/>
          <w:szCs w:val="28"/>
        </w:rPr>
        <w:t>М</w:t>
      </w:r>
      <w:r w:rsidR="00B27B88" w:rsidRPr="00461986">
        <w:rPr>
          <w:sz w:val="28"/>
          <w:szCs w:val="28"/>
          <w:lang w:val="uk-UA"/>
        </w:rPr>
        <w:t>осква: Наука, Восточная литература</w:t>
      </w:r>
      <w:r w:rsidRPr="00461986">
        <w:rPr>
          <w:sz w:val="28"/>
          <w:szCs w:val="28"/>
        </w:rPr>
        <w:t xml:space="preserve">. </w:t>
      </w:r>
    </w:p>
    <w:p w14:paraId="525085D8" w14:textId="77777777" w:rsidR="002839EE" w:rsidRPr="00461986" w:rsidRDefault="002839EE" w:rsidP="002839EE">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Бутовская</w:t>
      </w:r>
      <w:r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М. Л. </w:t>
      </w:r>
      <w:r w:rsidRPr="00461986">
        <w:rPr>
          <w:rFonts w:ascii="Times New Roman" w:eastAsia="Times New Roman" w:hAnsi="Times New Roman" w:cs="Times New Roman"/>
          <w:sz w:val="28"/>
          <w:szCs w:val="28"/>
          <w:lang w:val="ru-RU" w:eastAsia="ru-RU"/>
        </w:rPr>
        <w:t xml:space="preserve">(2004). </w:t>
      </w:r>
      <w:r w:rsidRPr="00461986">
        <w:rPr>
          <w:rFonts w:ascii="Times New Roman" w:eastAsia="Times New Roman" w:hAnsi="Times New Roman" w:cs="Times New Roman"/>
          <w:i/>
          <w:sz w:val="28"/>
          <w:szCs w:val="28"/>
          <w:lang w:eastAsia="ru-RU"/>
        </w:rPr>
        <w:t>Тайны пола. Мужчина и женщина в зеркале эволюции</w:t>
      </w:r>
      <w:r w:rsidRPr="00461986">
        <w:rPr>
          <w:rFonts w:ascii="Times New Roman" w:eastAsia="Times New Roman" w:hAnsi="Times New Roman" w:cs="Times New Roman"/>
          <w:sz w:val="28"/>
          <w:szCs w:val="28"/>
          <w:lang w:eastAsia="ru-RU"/>
        </w:rPr>
        <w:t>. Фрязино: Век 2</w:t>
      </w:r>
      <w:r w:rsidRPr="00461986">
        <w:rPr>
          <w:rFonts w:ascii="Times New Roman" w:eastAsia="Times New Roman" w:hAnsi="Times New Roman" w:cs="Times New Roman"/>
          <w:sz w:val="28"/>
          <w:szCs w:val="28"/>
          <w:lang w:val="ru-RU" w:eastAsia="ru-RU"/>
        </w:rPr>
        <w:t>.</w:t>
      </w:r>
    </w:p>
    <w:p w14:paraId="762B882E" w14:textId="77777777" w:rsidR="002839EE" w:rsidRPr="00461986" w:rsidRDefault="002839EE" w:rsidP="002839EE">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Бутовская</w:t>
      </w:r>
      <w:r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М. Л. </w:t>
      </w:r>
      <w:r w:rsidRPr="00461986">
        <w:rPr>
          <w:rFonts w:ascii="Times New Roman" w:eastAsia="Times New Roman" w:hAnsi="Times New Roman" w:cs="Times New Roman"/>
          <w:sz w:val="28"/>
          <w:szCs w:val="28"/>
          <w:lang w:val="ru-RU" w:eastAsia="ru-RU"/>
        </w:rPr>
        <w:t xml:space="preserve">(2004). </w:t>
      </w:r>
      <w:r w:rsidRPr="00461986">
        <w:rPr>
          <w:rFonts w:ascii="Times New Roman" w:eastAsia="Times New Roman" w:hAnsi="Times New Roman" w:cs="Times New Roman"/>
          <w:i/>
          <w:sz w:val="28"/>
          <w:szCs w:val="28"/>
          <w:lang w:eastAsia="ru-RU"/>
        </w:rPr>
        <w:t>Язык тела: Природа и культура</w:t>
      </w:r>
      <w:r w:rsidRPr="00461986">
        <w:rPr>
          <w:rFonts w:ascii="Times New Roman" w:eastAsia="Times New Roman" w:hAnsi="Times New Roman" w:cs="Times New Roman"/>
          <w:sz w:val="28"/>
          <w:szCs w:val="28"/>
          <w:lang w:eastAsia="ru-RU"/>
        </w:rPr>
        <w:t>. М</w:t>
      </w:r>
      <w:r w:rsidRPr="00461986">
        <w:rPr>
          <w:rFonts w:ascii="Times New Roman" w:eastAsia="Times New Roman" w:hAnsi="Times New Roman" w:cs="Times New Roman"/>
          <w:sz w:val="28"/>
          <w:szCs w:val="28"/>
          <w:lang w:val="ru-RU" w:eastAsia="ru-RU"/>
        </w:rPr>
        <w:t>осква</w:t>
      </w:r>
      <w:r w:rsidRPr="00461986">
        <w:rPr>
          <w:rFonts w:ascii="Times New Roman" w:eastAsia="Times New Roman" w:hAnsi="Times New Roman" w:cs="Times New Roman"/>
          <w:sz w:val="28"/>
          <w:szCs w:val="28"/>
          <w:lang w:eastAsia="ru-RU"/>
        </w:rPr>
        <w:t>: Научный мир</w:t>
      </w:r>
      <w:r w:rsidRPr="00461986">
        <w:rPr>
          <w:rFonts w:ascii="Times New Roman" w:eastAsia="Times New Roman" w:hAnsi="Times New Roman" w:cs="Times New Roman"/>
          <w:sz w:val="28"/>
          <w:szCs w:val="28"/>
          <w:lang w:val="ru-RU" w:eastAsia="ru-RU"/>
        </w:rPr>
        <w:t>.</w:t>
      </w:r>
    </w:p>
    <w:p w14:paraId="7F144F4F"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Бутовская</w:t>
      </w:r>
      <w:r w:rsidR="00B27B88"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М. Л.</w:t>
      </w:r>
      <w:r w:rsidR="00B27B88" w:rsidRPr="00811A1C">
        <w:rPr>
          <w:rFonts w:ascii="Times New Roman" w:eastAsia="Times New Roman" w:hAnsi="Times New Roman" w:cs="Times New Roman"/>
          <w:sz w:val="28"/>
          <w:szCs w:val="28"/>
          <w:lang w:val="ru-RU" w:eastAsia="ru-RU"/>
        </w:rPr>
        <w:t xml:space="preserve">, Луценко, Е. Л., </w:t>
      </w:r>
      <w:r w:rsidR="00B27B88" w:rsidRPr="00811A1C">
        <w:rPr>
          <w:rFonts w:ascii="Times New Roman" w:eastAsia="Times New Roman" w:hAnsi="Times New Roman" w:cs="Times New Roman"/>
          <w:sz w:val="28"/>
          <w:szCs w:val="28"/>
          <w:lang w:eastAsia="ru-RU"/>
        </w:rPr>
        <w:t>&amp;</w:t>
      </w:r>
      <w:r w:rsidR="00B27B88" w:rsidRPr="00811A1C">
        <w:rPr>
          <w:rFonts w:ascii="Times New Roman" w:eastAsia="Times New Roman" w:hAnsi="Times New Roman" w:cs="Times New Roman"/>
          <w:sz w:val="28"/>
          <w:szCs w:val="28"/>
          <w:lang w:val="ru-RU" w:eastAsia="ru-RU"/>
        </w:rPr>
        <w:t xml:space="preserve"> Ткачук, К. Е.</w:t>
      </w:r>
      <w:r w:rsidRPr="00811A1C">
        <w:rPr>
          <w:rFonts w:ascii="Times New Roman" w:eastAsia="Times New Roman" w:hAnsi="Times New Roman" w:cs="Times New Roman"/>
          <w:sz w:val="28"/>
          <w:szCs w:val="28"/>
          <w:lang w:eastAsia="ru-RU"/>
        </w:rPr>
        <w:t xml:space="preserve"> </w:t>
      </w:r>
      <w:r w:rsidR="00B27B88" w:rsidRPr="00811A1C">
        <w:rPr>
          <w:rFonts w:ascii="Times New Roman" w:eastAsia="Times New Roman" w:hAnsi="Times New Roman" w:cs="Times New Roman"/>
          <w:sz w:val="28"/>
          <w:szCs w:val="28"/>
          <w:lang w:val="ru-RU" w:eastAsia="ru-RU"/>
        </w:rPr>
        <w:t xml:space="preserve">(2012). </w:t>
      </w:r>
      <w:r w:rsidRPr="00811A1C">
        <w:rPr>
          <w:rFonts w:ascii="Times New Roman" w:eastAsia="Times New Roman" w:hAnsi="Times New Roman" w:cs="Times New Roman"/>
          <w:sz w:val="28"/>
          <w:szCs w:val="28"/>
          <w:lang w:eastAsia="ru-RU"/>
        </w:rPr>
        <w:t>Буллинг как социокультурный феномен и его связь с чертами личности у младших школьников</w:t>
      </w:r>
      <w:r w:rsidR="00B27B88"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00B27B88" w:rsidRPr="00811A1C">
        <w:rPr>
          <w:rFonts w:ascii="Times New Roman" w:eastAsia="Times New Roman" w:hAnsi="Times New Roman" w:cs="Times New Roman"/>
          <w:i/>
          <w:sz w:val="28"/>
          <w:szCs w:val="28"/>
          <w:lang w:eastAsia="ru-RU"/>
        </w:rPr>
        <w:t>Этнографическое обозрение</w:t>
      </w:r>
      <w:r w:rsidR="00B27B88" w:rsidRPr="00811A1C">
        <w:rPr>
          <w:rFonts w:ascii="Times New Roman" w:eastAsia="Times New Roman" w:hAnsi="Times New Roman" w:cs="Times New Roman"/>
          <w:sz w:val="28"/>
          <w:szCs w:val="28"/>
          <w:lang w:val="ru-RU" w:eastAsia="ru-RU"/>
        </w:rPr>
        <w:t>,</w:t>
      </w:r>
      <w:r w:rsidR="00B27B88" w:rsidRPr="00811A1C">
        <w:rPr>
          <w:rFonts w:ascii="Times New Roman" w:eastAsia="Times New Roman" w:hAnsi="Times New Roman" w:cs="Times New Roman"/>
          <w:sz w:val="28"/>
          <w:szCs w:val="28"/>
          <w:lang w:eastAsia="ru-RU"/>
        </w:rPr>
        <w:t xml:space="preserve"> </w:t>
      </w:r>
      <w:r w:rsidR="00B27B88"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5</w:t>
      </w:r>
      <w:r w:rsidR="00B27B88"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139–150.</w:t>
      </w:r>
    </w:p>
    <w:p w14:paraId="49337A9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eastAsia="ru-RU"/>
        </w:rPr>
        <w:t>Бутовская</w:t>
      </w:r>
      <w:r w:rsidR="00B27B88"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М. Л.</w:t>
      </w:r>
      <w:r w:rsidR="00B27B88"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00B27B88" w:rsidRPr="00461986">
        <w:rPr>
          <w:rFonts w:ascii="Times New Roman" w:eastAsia="Times New Roman" w:hAnsi="Times New Roman" w:cs="Times New Roman"/>
          <w:sz w:val="28"/>
          <w:szCs w:val="28"/>
          <w:lang w:eastAsia="ru-RU"/>
        </w:rPr>
        <w:t>Феденок, Ю. Н.</w:t>
      </w:r>
      <w:r w:rsidR="002839EE" w:rsidRPr="00461986">
        <w:rPr>
          <w:rFonts w:ascii="Times New Roman" w:eastAsia="Times New Roman" w:hAnsi="Times New Roman" w:cs="Times New Roman"/>
          <w:sz w:val="28"/>
          <w:szCs w:val="28"/>
          <w:lang w:val="ru-RU" w:eastAsia="ru-RU"/>
        </w:rPr>
        <w:t>,</w:t>
      </w:r>
      <w:r w:rsidR="00B27B88" w:rsidRPr="00461986">
        <w:rPr>
          <w:rFonts w:ascii="Times New Roman" w:eastAsia="Times New Roman" w:hAnsi="Times New Roman" w:cs="Times New Roman"/>
          <w:sz w:val="28"/>
          <w:szCs w:val="28"/>
          <w:lang w:val="ru-RU" w:eastAsia="ru-RU"/>
        </w:rPr>
        <w:t xml:space="preserve"> </w:t>
      </w:r>
      <w:r w:rsidR="00B27B88" w:rsidRPr="00461986">
        <w:rPr>
          <w:rFonts w:ascii="Times New Roman" w:eastAsia="Times New Roman" w:hAnsi="Times New Roman" w:cs="Times New Roman"/>
          <w:sz w:val="28"/>
          <w:szCs w:val="28"/>
          <w:lang w:eastAsia="ru-RU"/>
        </w:rPr>
        <w:t>&amp;</w:t>
      </w:r>
      <w:r w:rsidR="00B27B88" w:rsidRPr="00461986">
        <w:rPr>
          <w:rFonts w:ascii="Times New Roman" w:eastAsia="Times New Roman" w:hAnsi="Times New Roman" w:cs="Times New Roman"/>
          <w:sz w:val="28"/>
          <w:szCs w:val="28"/>
          <w:lang w:val="ru-RU" w:eastAsia="ru-RU"/>
        </w:rPr>
        <w:t xml:space="preserve"> </w:t>
      </w:r>
      <w:r w:rsidR="00B27B88" w:rsidRPr="00461986">
        <w:rPr>
          <w:rFonts w:ascii="Times New Roman" w:eastAsia="Times New Roman" w:hAnsi="Times New Roman" w:cs="Times New Roman"/>
          <w:sz w:val="28"/>
          <w:szCs w:val="28"/>
          <w:lang w:eastAsia="ru-RU"/>
        </w:rPr>
        <w:t>Буркова</w:t>
      </w:r>
      <w:r w:rsidR="00B27B88" w:rsidRPr="00461986">
        <w:rPr>
          <w:rFonts w:ascii="Times New Roman" w:eastAsia="Times New Roman" w:hAnsi="Times New Roman" w:cs="Times New Roman"/>
          <w:sz w:val="28"/>
          <w:szCs w:val="28"/>
          <w:lang w:val="ru-RU" w:eastAsia="ru-RU"/>
        </w:rPr>
        <w:t>,</w:t>
      </w:r>
      <w:r w:rsidR="00B27B88" w:rsidRPr="00461986">
        <w:rPr>
          <w:rFonts w:ascii="Times New Roman" w:eastAsia="Times New Roman" w:hAnsi="Times New Roman" w:cs="Times New Roman"/>
          <w:sz w:val="28"/>
          <w:szCs w:val="28"/>
          <w:lang w:eastAsia="ru-RU"/>
        </w:rPr>
        <w:t xml:space="preserve"> В. Н.</w:t>
      </w:r>
      <w:r w:rsidR="00B27B88" w:rsidRPr="00461986">
        <w:rPr>
          <w:rFonts w:ascii="Times New Roman" w:eastAsia="Times New Roman" w:hAnsi="Times New Roman" w:cs="Times New Roman"/>
          <w:sz w:val="28"/>
          <w:szCs w:val="28"/>
          <w:lang w:val="ru-RU" w:eastAsia="ru-RU"/>
        </w:rPr>
        <w:t xml:space="preserve"> (2007). </w:t>
      </w:r>
      <w:r w:rsidRPr="00461986">
        <w:rPr>
          <w:rFonts w:ascii="Times New Roman" w:eastAsia="Times New Roman" w:hAnsi="Times New Roman" w:cs="Times New Roman"/>
          <w:sz w:val="28"/>
          <w:szCs w:val="28"/>
          <w:lang w:eastAsia="ru-RU"/>
        </w:rPr>
        <w:t>Взаимопонимание и толерантность в поведении детей и подростков в условиях многоэтничных школьных коллективов</w:t>
      </w:r>
      <w:r w:rsidR="00B27B88"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В </w:t>
      </w:r>
      <w:r w:rsidR="00B27B88" w:rsidRPr="00461986">
        <w:rPr>
          <w:rFonts w:ascii="Times New Roman" w:eastAsia="Times New Roman" w:hAnsi="Times New Roman" w:cs="Times New Roman"/>
          <w:sz w:val="28"/>
          <w:szCs w:val="28"/>
          <w:lang w:eastAsia="ru-RU"/>
        </w:rPr>
        <w:t xml:space="preserve">М. Ю. Мартынова, Н. М. </w:t>
      </w:r>
      <w:r w:rsidR="00B27B88" w:rsidRPr="00461986">
        <w:rPr>
          <w:rFonts w:ascii="Times New Roman" w:eastAsia="Times New Roman" w:hAnsi="Times New Roman" w:cs="Times New Roman"/>
          <w:sz w:val="28"/>
          <w:szCs w:val="28"/>
          <w:lang w:eastAsia="ru-RU"/>
        </w:rPr>
        <w:lastRenderedPageBreak/>
        <w:t>Лебедева</w:t>
      </w:r>
      <w:r w:rsidR="00B27B88" w:rsidRPr="00461986">
        <w:rPr>
          <w:rFonts w:ascii="Times New Roman" w:eastAsia="Times New Roman" w:hAnsi="Times New Roman" w:cs="Times New Roman"/>
          <w:sz w:val="28"/>
          <w:szCs w:val="28"/>
          <w:lang w:val="ru-RU" w:eastAsia="ru-RU"/>
        </w:rPr>
        <w:t xml:space="preserve"> (Ред.)</w:t>
      </w:r>
      <w:r w:rsidR="00B27B88"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Молодежь Москвы: адаптация к многокультурности</w:t>
      </w:r>
      <w:r w:rsidRPr="00461986">
        <w:rPr>
          <w:rFonts w:ascii="Times New Roman" w:eastAsia="Times New Roman" w:hAnsi="Times New Roman" w:cs="Times New Roman"/>
          <w:sz w:val="28"/>
          <w:szCs w:val="28"/>
          <w:lang w:eastAsia="ru-RU"/>
        </w:rPr>
        <w:t xml:space="preserve">. </w:t>
      </w:r>
      <w:r w:rsidR="00B27B88" w:rsidRPr="00461986">
        <w:rPr>
          <w:rFonts w:ascii="Times New Roman" w:eastAsia="Times New Roman" w:hAnsi="Times New Roman" w:cs="Times New Roman"/>
          <w:sz w:val="28"/>
          <w:szCs w:val="28"/>
          <w:lang w:val="ru-RU" w:eastAsia="ru-RU"/>
        </w:rPr>
        <w:t>(с</w:t>
      </w:r>
      <w:r w:rsidR="00B27B88" w:rsidRPr="00461986">
        <w:rPr>
          <w:rFonts w:ascii="Times New Roman" w:eastAsia="Times New Roman" w:hAnsi="Times New Roman" w:cs="Times New Roman"/>
          <w:sz w:val="28"/>
          <w:szCs w:val="28"/>
          <w:lang w:eastAsia="ru-RU"/>
        </w:rPr>
        <w:t>. 314–366</w:t>
      </w:r>
      <w:r w:rsidR="00B27B88" w:rsidRPr="00461986">
        <w:rPr>
          <w:rFonts w:ascii="Times New Roman" w:eastAsia="Times New Roman" w:hAnsi="Times New Roman" w:cs="Times New Roman"/>
          <w:sz w:val="28"/>
          <w:szCs w:val="28"/>
          <w:lang w:val="ru-RU" w:eastAsia="ru-RU"/>
        </w:rPr>
        <w:t>)</w:t>
      </w:r>
      <w:r w:rsidR="00B27B88" w:rsidRPr="00461986">
        <w:rPr>
          <w:rFonts w:ascii="Times New Roman" w:eastAsia="Times New Roman" w:hAnsi="Times New Roman" w:cs="Times New Roman"/>
          <w:sz w:val="28"/>
          <w:szCs w:val="28"/>
          <w:lang w:eastAsia="ru-RU"/>
        </w:rPr>
        <w:t>.</w:t>
      </w:r>
      <w:r w:rsidR="00B27B88"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sz w:val="28"/>
          <w:szCs w:val="28"/>
          <w:lang w:eastAsia="ru-RU"/>
        </w:rPr>
        <w:t>М</w:t>
      </w:r>
      <w:r w:rsidR="00B27B88" w:rsidRPr="00461986">
        <w:rPr>
          <w:rFonts w:ascii="Times New Roman" w:eastAsia="Times New Roman" w:hAnsi="Times New Roman" w:cs="Times New Roman"/>
          <w:sz w:val="28"/>
          <w:szCs w:val="28"/>
          <w:lang w:val="ru-RU" w:eastAsia="ru-RU"/>
        </w:rPr>
        <w:t>осква</w:t>
      </w:r>
      <w:r w:rsidR="00B27B88" w:rsidRPr="00461986">
        <w:rPr>
          <w:rFonts w:ascii="Times New Roman" w:eastAsia="Times New Roman" w:hAnsi="Times New Roman" w:cs="Times New Roman"/>
          <w:sz w:val="28"/>
          <w:szCs w:val="28"/>
          <w:lang w:eastAsia="ru-RU"/>
        </w:rPr>
        <w:t>: РУДН</w:t>
      </w:r>
      <w:r w:rsidR="00B27B88" w:rsidRPr="00461986">
        <w:rPr>
          <w:rFonts w:ascii="Times New Roman" w:eastAsia="Times New Roman" w:hAnsi="Times New Roman" w:cs="Times New Roman"/>
          <w:sz w:val="28"/>
          <w:szCs w:val="28"/>
          <w:lang w:val="ru-RU" w:eastAsia="ru-RU"/>
        </w:rPr>
        <w:t>.</w:t>
      </w:r>
    </w:p>
    <w:p w14:paraId="56F3CF0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Бэрон</w:t>
      </w:r>
      <w:r w:rsidR="002839EE"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Р.</w:t>
      </w:r>
      <w:r w:rsidR="002839EE"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002839EE" w:rsidRPr="00461986">
        <w:rPr>
          <w:rFonts w:ascii="Times New Roman" w:eastAsia="Times New Roman" w:hAnsi="Times New Roman" w:cs="Times New Roman"/>
          <w:sz w:val="28"/>
          <w:szCs w:val="28"/>
          <w:lang w:eastAsia="ru-RU"/>
        </w:rPr>
        <w:t>&amp;</w:t>
      </w:r>
      <w:r w:rsidR="002839EE" w:rsidRPr="00461986">
        <w:rPr>
          <w:rFonts w:ascii="Times New Roman" w:eastAsia="Times New Roman" w:hAnsi="Times New Roman" w:cs="Times New Roman"/>
          <w:sz w:val="28"/>
          <w:szCs w:val="28"/>
          <w:lang w:val="ru-RU" w:eastAsia="ru-RU"/>
        </w:rPr>
        <w:t xml:space="preserve"> Ричардсон, Д. (1997). </w:t>
      </w:r>
      <w:r w:rsidRPr="00461986">
        <w:rPr>
          <w:rFonts w:ascii="Times New Roman" w:eastAsia="Times New Roman" w:hAnsi="Times New Roman" w:cs="Times New Roman"/>
          <w:i/>
          <w:sz w:val="28"/>
          <w:szCs w:val="28"/>
          <w:lang w:eastAsia="ru-RU"/>
        </w:rPr>
        <w:t>Агрессия</w:t>
      </w:r>
      <w:r w:rsidRPr="00461986">
        <w:rPr>
          <w:rFonts w:ascii="Times New Roman" w:eastAsia="Times New Roman" w:hAnsi="Times New Roman" w:cs="Times New Roman"/>
          <w:sz w:val="28"/>
          <w:szCs w:val="28"/>
          <w:lang w:eastAsia="ru-RU"/>
        </w:rPr>
        <w:t>. С</w:t>
      </w:r>
      <w:r w:rsidR="002839EE" w:rsidRPr="00461986">
        <w:rPr>
          <w:rFonts w:ascii="Times New Roman" w:eastAsia="Times New Roman" w:hAnsi="Times New Roman" w:cs="Times New Roman"/>
          <w:sz w:val="28"/>
          <w:szCs w:val="28"/>
          <w:lang w:val="ru-RU" w:eastAsia="ru-RU"/>
        </w:rPr>
        <w:t>анкт-Петербург: Питер.</w:t>
      </w:r>
    </w:p>
    <w:p w14:paraId="625ADC6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Вагнер</w:t>
      </w:r>
      <w:r w:rsidR="00B077EF"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В. А.</w:t>
      </w:r>
      <w:r w:rsidR="00B077EF" w:rsidRPr="00461986">
        <w:rPr>
          <w:rFonts w:ascii="Times New Roman" w:eastAsia="Times New Roman" w:hAnsi="Times New Roman" w:cs="Times New Roman"/>
          <w:sz w:val="28"/>
          <w:szCs w:val="28"/>
          <w:lang w:val="ru-RU" w:eastAsia="ru-RU"/>
        </w:rPr>
        <w:t xml:space="preserve"> (2005).</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Биологические основания сравнительной психологии: Биопсихология</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В 2 т</w:t>
      </w:r>
      <w:r w:rsidRPr="00461986">
        <w:rPr>
          <w:rFonts w:ascii="Times New Roman" w:eastAsia="Times New Roman" w:hAnsi="Times New Roman" w:cs="Times New Roman"/>
          <w:sz w:val="28"/>
          <w:szCs w:val="28"/>
          <w:lang w:eastAsia="ru-RU"/>
        </w:rPr>
        <w:t xml:space="preserve">. </w:t>
      </w:r>
      <w:r w:rsidR="00B077EF"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Т.</w:t>
      </w:r>
      <w:r w:rsidR="00B077EF" w:rsidRPr="00461986">
        <w:rPr>
          <w:rFonts w:ascii="Times New Roman" w:eastAsia="Times New Roman" w:hAnsi="Times New Roman" w:cs="Times New Roman"/>
          <w:sz w:val="28"/>
          <w:szCs w:val="28"/>
          <w:lang w:val="ru-RU" w:eastAsia="ru-RU"/>
        </w:rPr>
        <w:t xml:space="preserve"> </w:t>
      </w:r>
      <w:r w:rsidR="00B077EF" w:rsidRPr="00461986">
        <w:rPr>
          <w:rFonts w:ascii="Times New Roman" w:eastAsia="Times New Roman" w:hAnsi="Times New Roman" w:cs="Times New Roman"/>
          <w:sz w:val="28"/>
          <w:szCs w:val="28"/>
          <w:lang w:eastAsia="ru-RU"/>
        </w:rPr>
        <w:t>1</w:t>
      </w:r>
      <w:r w:rsidR="00B077EF" w:rsidRPr="00461986">
        <w:rPr>
          <w:rFonts w:ascii="Times New Roman" w:eastAsia="Times New Roman" w:hAnsi="Times New Roman" w:cs="Times New Roman"/>
          <w:sz w:val="28"/>
          <w:szCs w:val="28"/>
          <w:lang w:val="ru-RU" w:eastAsia="ru-RU"/>
        </w:rPr>
        <w:t>)</w:t>
      </w:r>
      <w:r w:rsidR="00B077EF" w:rsidRPr="00461986">
        <w:rPr>
          <w:rFonts w:ascii="Times New Roman" w:eastAsia="Times New Roman" w:hAnsi="Times New Roman" w:cs="Times New Roman"/>
          <w:sz w:val="28"/>
          <w:szCs w:val="28"/>
          <w:lang w:eastAsia="ru-RU"/>
        </w:rPr>
        <w:t>.</w:t>
      </w:r>
      <w:r w:rsidR="00B077EF" w:rsidRPr="00461986">
        <w:rPr>
          <w:rFonts w:ascii="Times New Roman" w:eastAsia="Times New Roman" w:hAnsi="Times New Roman" w:cs="Times New Roman"/>
          <w:sz w:val="28"/>
          <w:szCs w:val="28"/>
          <w:lang w:val="ru-RU" w:eastAsia="ru-RU"/>
        </w:rPr>
        <w:t xml:space="preserve"> </w:t>
      </w:r>
      <w:r w:rsidR="00B077EF" w:rsidRPr="00461986">
        <w:rPr>
          <w:rFonts w:ascii="Times New Roman" w:eastAsia="Times New Roman" w:hAnsi="Times New Roman" w:cs="Times New Roman"/>
          <w:sz w:val="28"/>
          <w:szCs w:val="28"/>
          <w:lang w:eastAsia="ru-RU"/>
        </w:rPr>
        <w:t>М</w:t>
      </w:r>
      <w:r w:rsidR="00B077EF" w:rsidRPr="00461986">
        <w:rPr>
          <w:rFonts w:ascii="Times New Roman" w:eastAsia="Times New Roman" w:hAnsi="Times New Roman" w:cs="Times New Roman"/>
          <w:sz w:val="28"/>
          <w:szCs w:val="28"/>
          <w:lang w:val="ru-RU" w:eastAsia="ru-RU"/>
        </w:rPr>
        <w:t>осква</w:t>
      </w:r>
      <w:r w:rsidR="00B077EF" w:rsidRPr="00461986">
        <w:rPr>
          <w:rFonts w:ascii="Times New Roman" w:eastAsia="Times New Roman" w:hAnsi="Times New Roman" w:cs="Times New Roman"/>
          <w:sz w:val="28"/>
          <w:szCs w:val="28"/>
          <w:lang w:eastAsia="ru-RU"/>
        </w:rPr>
        <w:t>: Наука</w:t>
      </w:r>
      <w:r w:rsidRPr="00461986">
        <w:rPr>
          <w:rFonts w:ascii="Times New Roman" w:eastAsia="Times New Roman" w:hAnsi="Times New Roman" w:cs="Times New Roman"/>
          <w:sz w:val="28"/>
          <w:szCs w:val="28"/>
          <w:lang w:eastAsia="ru-RU"/>
        </w:rPr>
        <w:t>.</w:t>
      </w:r>
    </w:p>
    <w:p w14:paraId="52C6E5A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Вассерман</w:t>
      </w:r>
      <w:r w:rsidR="00B077EF"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Л. И.</w:t>
      </w:r>
      <w:r w:rsidR="00B077EF" w:rsidRPr="00461986">
        <w:rPr>
          <w:rFonts w:ascii="Times New Roman" w:eastAsia="Times New Roman" w:hAnsi="Times New Roman" w:cs="Times New Roman"/>
          <w:sz w:val="28"/>
          <w:szCs w:val="28"/>
          <w:lang w:val="ru-RU" w:eastAsia="ru-RU"/>
        </w:rPr>
        <w:t xml:space="preserve"> (2005).</w:t>
      </w:r>
      <w:r w:rsidRPr="00461986">
        <w:rPr>
          <w:rFonts w:ascii="Times New Roman" w:eastAsia="Times New Roman" w:hAnsi="Times New Roman" w:cs="Times New Roman"/>
          <w:sz w:val="28"/>
          <w:szCs w:val="28"/>
          <w:lang w:eastAsia="ru-RU"/>
        </w:rPr>
        <w:t xml:space="preserve"> Психологическая диагностика индекса жизненного стиля</w:t>
      </w:r>
      <w:r w:rsidR="00B077EF"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С</w:t>
      </w:r>
      <w:r w:rsidR="00B077EF" w:rsidRPr="00461986">
        <w:rPr>
          <w:rFonts w:ascii="Times New Roman" w:eastAsia="Times New Roman" w:hAnsi="Times New Roman" w:cs="Times New Roman"/>
          <w:sz w:val="28"/>
          <w:szCs w:val="28"/>
          <w:lang w:val="ru-RU" w:eastAsia="ru-RU"/>
        </w:rPr>
        <w:t>анкт-Петербург</w:t>
      </w:r>
      <w:r w:rsidRPr="00461986">
        <w:rPr>
          <w:rFonts w:ascii="Times New Roman" w:eastAsia="Times New Roman" w:hAnsi="Times New Roman" w:cs="Times New Roman"/>
          <w:sz w:val="28"/>
          <w:szCs w:val="28"/>
          <w:lang w:eastAsia="ru-RU"/>
        </w:rPr>
        <w:t>: Санкт-Петербургский научно-исследовательский психоневрологический инс</w:t>
      </w:r>
      <w:r w:rsidR="00B077EF" w:rsidRPr="00461986">
        <w:rPr>
          <w:rFonts w:ascii="Times New Roman" w:eastAsia="Times New Roman" w:hAnsi="Times New Roman" w:cs="Times New Roman"/>
          <w:sz w:val="28"/>
          <w:szCs w:val="28"/>
          <w:lang w:eastAsia="ru-RU"/>
        </w:rPr>
        <w:t>титут им. В. М. Бехтерева</w:t>
      </w:r>
      <w:r w:rsidRPr="00461986">
        <w:rPr>
          <w:rFonts w:ascii="Times New Roman" w:eastAsia="Times New Roman" w:hAnsi="Times New Roman" w:cs="Times New Roman"/>
          <w:sz w:val="28"/>
          <w:szCs w:val="28"/>
          <w:lang w:val="ru-RU" w:eastAsia="ru-RU"/>
        </w:rPr>
        <w:t>.</w:t>
      </w:r>
    </w:p>
    <w:p w14:paraId="33648637"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Венгер</w:t>
      </w:r>
      <w:r w:rsidR="00B077EF"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А. Л. </w:t>
      </w:r>
      <w:r w:rsidR="00B077EF" w:rsidRPr="00461986">
        <w:rPr>
          <w:rFonts w:ascii="Times New Roman" w:eastAsia="Times New Roman" w:hAnsi="Times New Roman" w:cs="Times New Roman"/>
          <w:sz w:val="28"/>
          <w:szCs w:val="28"/>
          <w:lang w:val="ru-RU" w:eastAsia="ru-RU"/>
        </w:rPr>
        <w:t xml:space="preserve">(2003). </w:t>
      </w:r>
      <w:r w:rsidRPr="00461986">
        <w:rPr>
          <w:rFonts w:ascii="Times New Roman" w:eastAsia="Times New Roman" w:hAnsi="Times New Roman" w:cs="Times New Roman"/>
          <w:i/>
          <w:sz w:val="28"/>
          <w:szCs w:val="28"/>
          <w:lang w:eastAsia="ru-RU"/>
        </w:rPr>
        <w:t>Психологические рисуночные тесты: Иллюстрированное руководство</w:t>
      </w:r>
      <w:r w:rsidR="00B077EF" w:rsidRPr="00461986">
        <w:rPr>
          <w:rFonts w:ascii="Times New Roman" w:eastAsia="Times New Roman" w:hAnsi="Times New Roman" w:cs="Times New Roman"/>
          <w:i/>
          <w:sz w:val="28"/>
          <w:szCs w:val="28"/>
          <w:lang w:val="ru-RU" w:eastAsia="ru-RU"/>
        </w:rPr>
        <w:t>.</w:t>
      </w:r>
      <w:r w:rsidRPr="00461986">
        <w:rPr>
          <w:rFonts w:ascii="Times New Roman" w:eastAsia="Times New Roman" w:hAnsi="Times New Roman" w:cs="Times New Roman"/>
          <w:sz w:val="28"/>
          <w:szCs w:val="28"/>
          <w:lang w:eastAsia="ru-RU"/>
        </w:rPr>
        <w:t xml:space="preserve"> </w:t>
      </w:r>
      <w:r w:rsidR="00B077EF" w:rsidRPr="00461986">
        <w:rPr>
          <w:rFonts w:ascii="Times New Roman" w:eastAsia="Times New Roman" w:hAnsi="Times New Roman" w:cs="Times New Roman"/>
          <w:sz w:val="28"/>
          <w:szCs w:val="28"/>
          <w:lang w:eastAsia="ru-RU"/>
        </w:rPr>
        <w:t>Москва</w:t>
      </w:r>
      <w:r w:rsidRPr="00461986">
        <w:rPr>
          <w:rFonts w:ascii="Times New Roman" w:eastAsia="Times New Roman" w:hAnsi="Times New Roman" w:cs="Times New Roman"/>
          <w:sz w:val="28"/>
          <w:szCs w:val="28"/>
          <w:lang w:eastAsia="ru-RU"/>
        </w:rPr>
        <w:t>: ВЛАДОС-ПРЕСС.</w:t>
      </w:r>
    </w:p>
    <w:p w14:paraId="327DCA51" w14:textId="77777777" w:rsidR="00B077EF" w:rsidRPr="00811A1C" w:rsidRDefault="00B077EF" w:rsidP="00B077EF">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color w:val="000000"/>
          <w:sz w:val="28"/>
          <w:szCs w:val="28"/>
          <w:lang w:eastAsia="ru-RU"/>
        </w:rPr>
        <w:t xml:space="preserve">Венгерова, О. М., Луценко, О.Л., </w:t>
      </w:r>
      <w:r w:rsidRPr="00811A1C">
        <w:rPr>
          <w:rFonts w:ascii="Times New Roman" w:eastAsia="Times New Roman" w:hAnsi="Times New Roman" w:cs="Times New Roman"/>
          <w:sz w:val="28"/>
          <w:szCs w:val="28"/>
          <w:lang w:eastAsia="ru-RU"/>
        </w:rPr>
        <w:t xml:space="preserve">&amp; </w:t>
      </w:r>
      <w:r w:rsidRPr="00811A1C">
        <w:rPr>
          <w:rFonts w:ascii="Times New Roman" w:eastAsia="Times New Roman" w:hAnsi="Times New Roman" w:cs="Times New Roman"/>
          <w:color w:val="000000"/>
          <w:sz w:val="28"/>
          <w:szCs w:val="28"/>
          <w:lang w:eastAsia="ru-RU"/>
        </w:rPr>
        <w:t>Зуєв, І.О.</w:t>
      </w:r>
      <w:r w:rsidRPr="00811A1C">
        <w:rPr>
          <w:rFonts w:ascii="Times New Roman" w:eastAsia="Times New Roman" w:hAnsi="Times New Roman" w:cs="Times New Roman"/>
          <w:color w:val="000000"/>
          <w:sz w:val="28"/>
          <w:szCs w:val="28"/>
          <w:lang w:val="ru-RU" w:eastAsia="ru-RU"/>
        </w:rPr>
        <w:t xml:space="preserve"> (2014).</w:t>
      </w:r>
      <w:r w:rsidRPr="00811A1C">
        <w:rPr>
          <w:rFonts w:ascii="Times New Roman" w:eastAsia="Times New Roman" w:hAnsi="Times New Roman" w:cs="Times New Roman"/>
          <w:color w:val="000000"/>
          <w:sz w:val="28"/>
          <w:szCs w:val="28"/>
          <w:lang w:eastAsia="ru-RU"/>
        </w:rPr>
        <w:t xml:space="preserve"> Динаміка проявів честі та гідності у студентів різних напрямків навчання в умовах трансформації суспільства</w:t>
      </w:r>
      <w:r w:rsidR="0036330A" w:rsidRPr="00811A1C">
        <w:rPr>
          <w:rFonts w:ascii="Times New Roman" w:eastAsia="Times New Roman" w:hAnsi="Times New Roman" w:cs="Times New Roman"/>
          <w:color w:val="000000"/>
          <w:sz w:val="28"/>
          <w:szCs w:val="28"/>
          <w:lang w:eastAsia="ru-RU"/>
        </w:rPr>
        <w:t>. В</w:t>
      </w:r>
      <w:r w:rsidRPr="00811A1C">
        <w:rPr>
          <w:rFonts w:ascii="Times New Roman" w:eastAsia="Times New Roman" w:hAnsi="Times New Roman" w:cs="Times New Roman"/>
          <w:color w:val="000000"/>
          <w:sz w:val="28"/>
          <w:szCs w:val="28"/>
          <w:lang w:eastAsia="ru-RU"/>
        </w:rPr>
        <w:t xml:space="preserve"> </w:t>
      </w:r>
      <w:r w:rsidRPr="00811A1C">
        <w:rPr>
          <w:rFonts w:ascii="Times New Roman" w:eastAsia="Times New Roman" w:hAnsi="Times New Roman" w:cs="Times New Roman"/>
          <w:i/>
          <w:color w:val="000000"/>
          <w:sz w:val="28"/>
          <w:szCs w:val="28"/>
          <w:lang w:eastAsia="ru-RU"/>
        </w:rPr>
        <w:t xml:space="preserve">Тези доповідей </w:t>
      </w:r>
      <w:r w:rsidRPr="00811A1C">
        <w:rPr>
          <w:rFonts w:ascii="Times New Roman" w:eastAsia="Times New Roman" w:hAnsi="Times New Roman" w:cs="Times New Roman"/>
          <w:i/>
          <w:color w:val="000000"/>
          <w:sz w:val="28"/>
          <w:szCs w:val="28"/>
          <w:lang w:val="en-US" w:eastAsia="ru-RU"/>
        </w:rPr>
        <w:t>IV</w:t>
      </w:r>
      <w:r w:rsidRPr="00811A1C">
        <w:rPr>
          <w:rFonts w:ascii="Times New Roman" w:eastAsia="Times New Roman" w:hAnsi="Times New Roman" w:cs="Times New Roman"/>
          <w:i/>
          <w:color w:val="000000"/>
          <w:sz w:val="28"/>
          <w:szCs w:val="28"/>
          <w:lang w:eastAsia="ru-RU"/>
        </w:rPr>
        <w:t xml:space="preserve"> Міжнародної науково-практичної конференції Соціалізація і ресоціалізація особистості в умовах сучасного суспільства.</w:t>
      </w:r>
      <w:r w:rsidR="0036330A" w:rsidRPr="00811A1C">
        <w:rPr>
          <w:rFonts w:ascii="Times New Roman" w:eastAsia="Times New Roman" w:hAnsi="Times New Roman" w:cs="Times New Roman"/>
          <w:color w:val="000000"/>
          <w:sz w:val="28"/>
          <w:szCs w:val="28"/>
          <w:lang w:eastAsia="ru-RU"/>
        </w:rPr>
        <w:t xml:space="preserve"> (с. 31-34).</w:t>
      </w:r>
      <w:r w:rsidRPr="00811A1C">
        <w:rPr>
          <w:rFonts w:ascii="Times New Roman" w:eastAsia="Times New Roman" w:hAnsi="Times New Roman" w:cs="Times New Roman"/>
          <w:color w:val="000000"/>
          <w:sz w:val="28"/>
          <w:szCs w:val="28"/>
          <w:lang w:eastAsia="ru-RU"/>
        </w:rPr>
        <w:t xml:space="preserve"> Київ: Київський національний університет імені Тараса Шевченка.</w:t>
      </w:r>
    </w:p>
    <w:p w14:paraId="1EC75334" w14:textId="77777777" w:rsidR="009A5037" w:rsidRPr="00461986" w:rsidRDefault="009A5037" w:rsidP="001826C5">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Венгерова</w:t>
      </w:r>
      <w:r w:rsidR="002839EE"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О. М.</w:t>
      </w:r>
      <w:r w:rsidR="002839EE"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w:t>
      </w:r>
      <w:r w:rsidR="002839EE" w:rsidRPr="00811A1C">
        <w:rPr>
          <w:rFonts w:ascii="Times New Roman" w:eastAsia="Times New Roman" w:hAnsi="Times New Roman" w:cs="Times New Roman"/>
          <w:sz w:val="28"/>
          <w:szCs w:val="28"/>
          <w:lang w:eastAsia="ru-RU"/>
        </w:rPr>
        <w:t>Луценко, О.</w:t>
      </w:r>
      <w:r w:rsidR="002839EE" w:rsidRPr="00811A1C">
        <w:rPr>
          <w:rFonts w:ascii="Times New Roman" w:eastAsia="Times New Roman" w:hAnsi="Times New Roman" w:cs="Times New Roman"/>
          <w:sz w:val="28"/>
          <w:szCs w:val="28"/>
          <w:lang w:val="ru-RU" w:eastAsia="ru-RU"/>
        </w:rPr>
        <w:t> </w:t>
      </w:r>
      <w:r w:rsidR="002839EE" w:rsidRPr="00811A1C">
        <w:rPr>
          <w:rFonts w:ascii="Times New Roman" w:eastAsia="Times New Roman" w:hAnsi="Times New Roman" w:cs="Times New Roman"/>
          <w:sz w:val="28"/>
          <w:szCs w:val="28"/>
          <w:lang w:eastAsia="ru-RU"/>
        </w:rPr>
        <w:t xml:space="preserve">Л., &amp; Зуєв, І. О. (2015). </w:t>
      </w:r>
      <w:r w:rsidRPr="00811A1C">
        <w:rPr>
          <w:rFonts w:ascii="Times New Roman" w:eastAsia="Times New Roman" w:hAnsi="Times New Roman" w:cs="Times New Roman"/>
          <w:sz w:val="28"/>
          <w:szCs w:val="28"/>
          <w:lang w:eastAsia="ru-RU"/>
        </w:rPr>
        <w:t>Динаміка проявів честі та гідності у студентів різних напрямків навчання в у</w:t>
      </w:r>
      <w:r w:rsidR="002839EE" w:rsidRPr="00811A1C">
        <w:rPr>
          <w:rFonts w:ascii="Times New Roman" w:eastAsia="Times New Roman" w:hAnsi="Times New Roman" w:cs="Times New Roman"/>
          <w:sz w:val="28"/>
          <w:szCs w:val="28"/>
          <w:lang w:eastAsia="ru-RU"/>
        </w:rPr>
        <w:t>мовах трансформації суспільства</w:t>
      </w:r>
      <w:r w:rsidR="002839EE"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Вісник Київського національного університету імені Тараса Шевченка. Серія «Психологія»</w:t>
      </w:r>
      <w:r w:rsidR="002839EE" w:rsidRPr="00811A1C">
        <w:rPr>
          <w:rFonts w:ascii="Times New Roman" w:eastAsia="Times New Roman" w:hAnsi="Times New Roman" w:cs="Times New Roman"/>
          <w:sz w:val="28"/>
          <w:szCs w:val="28"/>
          <w:lang w:val="ru-RU" w:eastAsia="ru-RU"/>
        </w:rPr>
        <w:t xml:space="preserve">, </w:t>
      </w:r>
      <w:r w:rsidR="002839EE" w:rsidRPr="00811A1C">
        <w:rPr>
          <w:rFonts w:ascii="Times New Roman" w:eastAsia="Times New Roman" w:hAnsi="Times New Roman" w:cs="Times New Roman"/>
          <w:i/>
          <w:sz w:val="28"/>
          <w:szCs w:val="28"/>
          <w:lang w:val="ru-RU" w:eastAsia="ru-RU"/>
        </w:rPr>
        <w:t>3</w:t>
      </w:r>
      <w:r w:rsidR="002839EE"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1</w:t>
      </w:r>
      <w:r w:rsidR="002839EE"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11-15.</w:t>
      </w:r>
    </w:p>
    <w:p w14:paraId="5FCFBA3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Вишневская</w:t>
      </w:r>
      <w:r w:rsidR="00B077EF"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В. И.</w:t>
      </w:r>
      <w:r w:rsidR="00B077EF" w:rsidRPr="00461986">
        <w:rPr>
          <w:rFonts w:ascii="Times New Roman" w:eastAsia="Times New Roman" w:hAnsi="Times New Roman" w:cs="Times New Roman"/>
          <w:sz w:val="28"/>
          <w:szCs w:val="28"/>
          <w:lang w:val="ru-RU" w:eastAsia="ru-RU"/>
        </w:rPr>
        <w:t xml:space="preserve">, </w:t>
      </w:r>
      <w:r w:rsidR="00B077EF" w:rsidRPr="00461986">
        <w:rPr>
          <w:rFonts w:ascii="Times New Roman" w:eastAsia="Times New Roman" w:hAnsi="Times New Roman" w:cs="Times New Roman"/>
          <w:sz w:val="28"/>
          <w:szCs w:val="28"/>
          <w:lang w:eastAsia="ru-RU"/>
        </w:rPr>
        <w:t>&amp;</w:t>
      </w:r>
      <w:r w:rsidR="00B077EF" w:rsidRPr="00461986">
        <w:rPr>
          <w:rFonts w:ascii="Times New Roman" w:eastAsia="Times New Roman" w:hAnsi="Times New Roman" w:cs="Times New Roman"/>
          <w:sz w:val="28"/>
          <w:szCs w:val="28"/>
          <w:lang w:val="ru-RU" w:eastAsia="ru-RU"/>
        </w:rPr>
        <w:t xml:space="preserve"> Бутовская, М. Л. (2010).</w:t>
      </w:r>
      <w:r w:rsidRPr="00461986">
        <w:rPr>
          <w:rFonts w:ascii="Times New Roman" w:eastAsia="Times New Roman" w:hAnsi="Times New Roman" w:cs="Times New Roman"/>
          <w:sz w:val="28"/>
          <w:szCs w:val="28"/>
          <w:lang w:eastAsia="ru-RU"/>
        </w:rPr>
        <w:t xml:space="preserve"> Феномен школьной травли: агрессоры и жертвы в российской школе</w:t>
      </w:r>
      <w:r w:rsidR="00B077EF"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Этнограф</w:t>
      </w:r>
      <w:r w:rsidR="00B077EF" w:rsidRPr="00461986">
        <w:rPr>
          <w:rFonts w:ascii="Times New Roman" w:eastAsia="Times New Roman" w:hAnsi="Times New Roman" w:cs="Times New Roman"/>
          <w:i/>
          <w:sz w:val="28"/>
          <w:szCs w:val="28"/>
          <w:lang w:val="ru-RU" w:eastAsia="ru-RU"/>
        </w:rPr>
        <w:t>ическое</w:t>
      </w:r>
      <w:r w:rsidRPr="00461986">
        <w:rPr>
          <w:rFonts w:ascii="Times New Roman" w:eastAsia="Times New Roman" w:hAnsi="Times New Roman" w:cs="Times New Roman"/>
          <w:i/>
          <w:sz w:val="28"/>
          <w:szCs w:val="28"/>
          <w:lang w:eastAsia="ru-RU"/>
        </w:rPr>
        <w:t xml:space="preserve"> обозрение</w:t>
      </w:r>
      <w:r w:rsidR="00B077EF" w:rsidRPr="00461986">
        <w:rPr>
          <w:rFonts w:ascii="Times New Roman" w:eastAsia="Times New Roman" w:hAnsi="Times New Roman" w:cs="Times New Roman"/>
          <w:sz w:val="28"/>
          <w:szCs w:val="28"/>
          <w:lang w:val="ru-RU" w:eastAsia="ru-RU"/>
        </w:rPr>
        <w:t>, (</w:t>
      </w:r>
      <w:r w:rsidRPr="00461986">
        <w:rPr>
          <w:rFonts w:ascii="Times New Roman" w:eastAsia="Times New Roman" w:hAnsi="Times New Roman" w:cs="Times New Roman"/>
          <w:sz w:val="28"/>
          <w:szCs w:val="28"/>
          <w:lang w:eastAsia="ru-RU"/>
        </w:rPr>
        <w:t>2</w:t>
      </w:r>
      <w:r w:rsidR="00B077EF"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55–68.</w:t>
      </w:r>
    </w:p>
    <w:p w14:paraId="3F26F4D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4"/>
          <w:szCs w:val="24"/>
          <w:lang w:eastAsia="ru-RU"/>
        </w:rPr>
      </w:pPr>
      <w:r w:rsidRPr="00461986">
        <w:rPr>
          <w:rFonts w:ascii="Times New Roman" w:eastAsia="Times New Roman" w:hAnsi="Times New Roman" w:cs="Times New Roman"/>
          <w:sz w:val="28"/>
          <w:szCs w:val="28"/>
          <w:lang w:eastAsia="ru-RU"/>
        </w:rPr>
        <w:t>Внебрачных</w:t>
      </w:r>
      <w:r w:rsidR="002534E3"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Р. А. </w:t>
      </w:r>
      <w:r w:rsidR="002534E3" w:rsidRPr="00461986">
        <w:rPr>
          <w:rFonts w:ascii="Times New Roman" w:eastAsia="Times New Roman" w:hAnsi="Times New Roman" w:cs="Times New Roman"/>
          <w:sz w:val="28"/>
          <w:szCs w:val="28"/>
          <w:lang w:val="ru-RU" w:eastAsia="ru-RU"/>
        </w:rPr>
        <w:t xml:space="preserve">(2012). </w:t>
      </w:r>
      <w:r w:rsidRPr="00461986">
        <w:rPr>
          <w:rFonts w:ascii="Times New Roman" w:eastAsia="Times New Roman" w:hAnsi="Times New Roman" w:cs="Times New Roman"/>
          <w:sz w:val="28"/>
          <w:szCs w:val="28"/>
          <w:lang w:eastAsia="ru-RU"/>
        </w:rPr>
        <w:t>Троллинг как форма социальной агрессии в виртуальных сообществах</w:t>
      </w:r>
      <w:r w:rsidR="002534E3"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Вестник Удмуртского университета. Философия. Социология. Психология. Педагогика</w:t>
      </w:r>
      <w:r w:rsidR="002534E3"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002534E3" w:rsidRPr="00461986">
        <w:rPr>
          <w:rFonts w:ascii="Times New Roman" w:eastAsia="Times New Roman" w:hAnsi="Times New Roman" w:cs="Times New Roman"/>
          <w:sz w:val="28"/>
          <w:szCs w:val="28"/>
          <w:lang w:val="ru-RU" w:eastAsia="ru-RU"/>
        </w:rPr>
        <w:t>(</w:t>
      </w:r>
      <w:r w:rsidR="002534E3" w:rsidRPr="00461986">
        <w:rPr>
          <w:rFonts w:ascii="Times New Roman" w:eastAsia="Times New Roman" w:hAnsi="Times New Roman" w:cs="Times New Roman"/>
          <w:sz w:val="28"/>
          <w:szCs w:val="28"/>
          <w:lang w:eastAsia="ru-RU"/>
        </w:rPr>
        <w:t>Вып.</w:t>
      </w:r>
      <w:r w:rsidR="002534E3"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sz w:val="28"/>
          <w:szCs w:val="28"/>
          <w:lang w:eastAsia="ru-RU"/>
        </w:rPr>
        <w:t>1</w:t>
      </w:r>
      <w:r w:rsidR="002534E3"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48–51.</w:t>
      </w:r>
      <w:r w:rsidRPr="00461986">
        <w:rPr>
          <w:rFonts w:ascii="Times New Roman" w:eastAsia="Times New Roman" w:hAnsi="Times New Roman" w:cs="Times New Roman"/>
          <w:sz w:val="24"/>
          <w:szCs w:val="24"/>
          <w:lang w:eastAsia="ru-RU"/>
        </w:rPr>
        <w:t xml:space="preserve"> </w:t>
      </w:r>
    </w:p>
    <w:p w14:paraId="548CC748"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Вовчук</w:t>
      </w:r>
      <w:r w:rsidR="002534E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Р. Ю.</w:t>
      </w:r>
      <w:r w:rsidR="002534E3" w:rsidRPr="00461986">
        <w:rPr>
          <w:rFonts w:ascii="Times New Roman" w:eastAsia="Times New Roman" w:hAnsi="Times New Roman" w:cs="Times New Roman"/>
          <w:sz w:val="28"/>
          <w:szCs w:val="28"/>
          <w:lang w:eastAsia="ru-RU"/>
        </w:rPr>
        <w:t xml:space="preserve"> (2011).</w:t>
      </w:r>
      <w:r w:rsidRPr="00461986">
        <w:rPr>
          <w:rFonts w:ascii="Times New Roman" w:eastAsia="Times New Roman" w:hAnsi="Times New Roman" w:cs="Times New Roman"/>
          <w:sz w:val="28"/>
          <w:szCs w:val="28"/>
          <w:lang w:eastAsia="ru-RU"/>
        </w:rPr>
        <w:t xml:space="preserve"> Ставлення особистості до власної зовнішності як предмет психологічних досліджень</w:t>
      </w:r>
      <w:r w:rsidR="002534E3"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Вісник Дніпроп</w:t>
      </w:r>
      <w:r w:rsidR="002534E3" w:rsidRPr="00461986">
        <w:rPr>
          <w:rFonts w:ascii="Times New Roman" w:eastAsia="Times New Roman" w:hAnsi="Times New Roman" w:cs="Times New Roman"/>
          <w:i/>
          <w:sz w:val="28"/>
          <w:szCs w:val="28"/>
          <w:lang w:eastAsia="ru-RU"/>
        </w:rPr>
        <w:t xml:space="preserve">етрвського університету. Серія </w:t>
      </w:r>
      <w:r w:rsidRPr="00461986">
        <w:rPr>
          <w:rFonts w:ascii="Times New Roman" w:eastAsia="Times New Roman" w:hAnsi="Times New Roman" w:cs="Times New Roman"/>
          <w:i/>
          <w:sz w:val="28"/>
          <w:szCs w:val="28"/>
          <w:lang w:eastAsia="ru-RU"/>
        </w:rPr>
        <w:t>Педагогіка і психологія</w:t>
      </w:r>
      <w:r w:rsidR="002534E3" w:rsidRPr="00461986">
        <w:rPr>
          <w:rFonts w:ascii="Times New Roman" w:eastAsia="Times New Roman" w:hAnsi="Times New Roman" w:cs="Times New Roman"/>
          <w:i/>
          <w:sz w:val="28"/>
          <w:szCs w:val="28"/>
          <w:lang w:val="ru-RU" w:eastAsia="ru-RU"/>
        </w:rPr>
        <w:t>,</w:t>
      </w:r>
      <w:r w:rsidR="002534E3"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sz w:val="28"/>
          <w:szCs w:val="28"/>
          <w:lang w:eastAsia="ru-RU"/>
        </w:rPr>
        <w:t>17</w:t>
      </w:r>
      <w:r w:rsidR="002534E3"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75–82.</w:t>
      </w:r>
    </w:p>
    <w:p w14:paraId="37C5FEC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Волков</w:t>
      </w:r>
      <w:r w:rsidR="002534E3"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Б. С.</w:t>
      </w:r>
      <w:r w:rsidR="002534E3" w:rsidRPr="00461986">
        <w:rPr>
          <w:rFonts w:ascii="Times New Roman" w:eastAsia="Times New Roman" w:hAnsi="Times New Roman" w:cs="Times New Roman"/>
          <w:sz w:val="28"/>
          <w:szCs w:val="28"/>
          <w:lang w:val="ru-RU" w:eastAsia="ru-RU"/>
        </w:rPr>
        <w:t xml:space="preserve"> (2010).</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Психология подростка</w:t>
      </w:r>
      <w:r w:rsidR="002534E3"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С</w:t>
      </w:r>
      <w:r w:rsidR="002534E3" w:rsidRPr="00461986">
        <w:rPr>
          <w:rFonts w:ascii="Times New Roman" w:eastAsia="Times New Roman" w:hAnsi="Times New Roman" w:cs="Times New Roman"/>
          <w:sz w:val="28"/>
          <w:szCs w:val="28"/>
          <w:lang w:val="ru-RU" w:eastAsia="ru-RU"/>
        </w:rPr>
        <w:t>анкт-Петербург</w:t>
      </w:r>
      <w:r w:rsidRPr="00461986">
        <w:rPr>
          <w:rFonts w:ascii="Times New Roman" w:eastAsia="Times New Roman" w:hAnsi="Times New Roman" w:cs="Times New Roman"/>
          <w:sz w:val="28"/>
          <w:szCs w:val="28"/>
          <w:lang w:eastAsia="ru-RU"/>
        </w:rPr>
        <w:t>: Питер.</w:t>
      </w:r>
    </w:p>
    <w:p w14:paraId="41CD0305"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Выготский</w:t>
      </w:r>
      <w:r w:rsidR="002534E3"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Л. С.</w:t>
      </w:r>
      <w:r w:rsidR="002534E3" w:rsidRPr="00461986">
        <w:rPr>
          <w:rFonts w:ascii="Times New Roman" w:eastAsia="Times New Roman" w:hAnsi="Times New Roman" w:cs="Times New Roman"/>
          <w:sz w:val="28"/>
          <w:szCs w:val="28"/>
          <w:lang w:val="ru-RU" w:eastAsia="ru-RU"/>
        </w:rPr>
        <w:t xml:space="preserve"> (1983).</w:t>
      </w:r>
      <w:r w:rsidRPr="00461986">
        <w:rPr>
          <w:rFonts w:ascii="Times New Roman" w:eastAsia="Times New Roman" w:hAnsi="Times New Roman" w:cs="Times New Roman"/>
          <w:sz w:val="28"/>
          <w:szCs w:val="28"/>
          <w:lang w:eastAsia="ru-RU"/>
        </w:rPr>
        <w:t xml:space="preserve"> Педология подростка</w:t>
      </w:r>
      <w:r w:rsidR="002534E3"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002534E3" w:rsidRPr="00461986">
        <w:rPr>
          <w:rFonts w:ascii="Times New Roman" w:eastAsia="Times New Roman" w:hAnsi="Times New Roman" w:cs="Times New Roman"/>
          <w:sz w:val="28"/>
          <w:szCs w:val="28"/>
          <w:lang w:val="ru-RU" w:eastAsia="ru-RU"/>
        </w:rPr>
        <w:t>В</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Собрание со</w:t>
      </w:r>
      <w:r w:rsidR="002534E3" w:rsidRPr="00461986">
        <w:rPr>
          <w:rFonts w:ascii="Times New Roman" w:eastAsia="Times New Roman" w:hAnsi="Times New Roman" w:cs="Times New Roman"/>
          <w:i/>
          <w:sz w:val="28"/>
          <w:szCs w:val="28"/>
          <w:lang w:eastAsia="ru-RU"/>
        </w:rPr>
        <w:t>чинений в 6 т.</w:t>
      </w:r>
      <w:r w:rsidRPr="00461986">
        <w:rPr>
          <w:rFonts w:ascii="Times New Roman" w:eastAsia="Times New Roman" w:hAnsi="Times New Roman" w:cs="Times New Roman"/>
          <w:sz w:val="28"/>
          <w:szCs w:val="28"/>
          <w:lang w:eastAsia="ru-RU"/>
        </w:rPr>
        <w:t xml:space="preserve"> </w:t>
      </w:r>
      <w:r w:rsidR="002534E3"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Т. 4</w:t>
      </w:r>
      <w:r w:rsidR="002534E3"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М</w:t>
      </w:r>
      <w:r w:rsidR="002534E3" w:rsidRPr="00461986">
        <w:rPr>
          <w:rFonts w:ascii="Times New Roman" w:eastAsia="Times New Roman" w:hAnsi="Times New Roman" w:cs="Times New Roman"/>
          <w:sz w:val="28"/>
          <w:szCs w:val="28"/>
          <w:lang w:val="ru-RU" w:eastAsia="ru-RU"/>
        </w:rPr>
        <w:t>осква</w:t>
      </w:r>
      <w:r w:rsidRPr="00461986">
        <w:rPr>
          <w:rFonts w:ascii="Times New Roman" w:eastAsia="Times New Roman" w:hAnsi="Times New Roman" w:cs="Times New Roman"/>
          <w:sz w:val="28"/>
          <w:szCs w:val="28"/>
          <w:lang w:eastAsia="ru-RU"/>
        </w:rPr>
        <w:t>: Педагогика.</w:t>
      </w:r>
    </w:p>
    <w:p w14:paraId="70F9BD04" w14:textId="77777777" w:rsidR="00A3317B" w:rsidRPr="00461986" w:rsidRDefault="00A3317B" w:rsidP="001826C5">
      <w:pPr>
        <w:spacing w:after="0" w:line="360" w:lineRule="auto"/>
        <w:ind w:left="709" w:hanging="709"/>
        <w:jc w:val="both"/>
        <w:rPr>
          <w:rFonts w:ascii="Times New Roman" w:eastAsia="Times New Roman" w:hAnsi="Times New Roman" w:cs="Times New Roman"/>
          <w:color w:val="0000FF"/>
          <w:sz w:val="28"/>
          <w:szCs w:val="28"/>
          <w:u w:val="single"/>
          <w:lang w:val="ru-RU" w:eastAsia="ru-RU"/>
        </w:rPr>
      </w:pPr>
      <w:r w:rsidRPr="00461986">
        <w:rPr>
          <w:rFonts w:ascii="Times New Roman" w:eastAsia="Times New Roman" w:hAnsi="Times New Roman" w:cs="Times New Roman"/>
          <w:sz w:val="28"/>
          <w:szCs w:val="28"/>
          <w:lang w:eastAsia="ru-RU"/>
        </w:rPr>
        <w:t>Высоцкая</w:t>
      </w:r>
      <w:r w:rsidR="002534E3"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Е.</w:t>
      </w:r>
      <w:r w:rsidR="002534E3" w:rsidRPr="00461986">
        <w:rPr>
          <w:rFonts w:ascii="Times New Roman" w:eastAsia="Times New Roman" w:hAnsi="Times New Roman" w:cs="Times New Roman"/>
          <w:sz w:val="28"/>
          <w:szCs w:val="28"/>
          <w:lang w:val="ru-RU" w:eastAsia="ru-RU"/>
        </w:rPr>
        <w:t xml:space="preserve"> (2008).</w:t>
      </w:r>
      <w:r w:rsidRPr="00461986">
        <w:rPr>
          <w:rFonts w:ascii="Times New Roman" w:eastAsia="Times New Roman" w:hAnsi="Times New Roman" w:cs="Times New Roman"/>
          <w:sz w:val="28"/>
          <w:szCs w:val="28"/>
          <w:lang w:eastAsia="ru-RU"/>
        </w:rPr>
        <w:t xml:space="preserve"> Буллинг на рабочем месте: хищники и жертвы</w:t>
      </w:r>
      <w:r w:rsidR="002534E3"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002534E3" w:rsidRPr="00461986">
        <w:rPr>
          <w:rFonts w:ascii="Times New Roman" w:eastAsia="Times New Roman" w:hAnsi="Times New Roman" w:cs="Times New Roman"/>
          <w:i/>
          <w:sz w:val="28"/>
          <w:szCs w:val="28"/>
          <w:lang w:eastAsia="ru-RU"/>
        </w:rPr>
        <w:t>Я-ПЕРШИЙ</w:t>
      </w:r>
      <w:r w:rsidR="002534E3" w:rsidRPr="00461986">
        <w:rPr>
          <w:rFonts w:ascii="Times New Roman" w:eastAsia="Times New Roman" w:hAnsi="Times New Roman" w:cs="Times New Roman"/>
          <w:sz w:val="28"/>
          <w:szCs w:val="28"/>
          <w:lang w:val="ru-RU" w:eastAsia="ru-RU"/>
        </w:rPr>
        <w:t>, (</w:t>
      </w:r>
      <w:r w:rsidRPr="00461986">
        <w:rPr>
          <w:rFonts w:ascii="Times New Roman" w:eastAsia="Times New Roman" w:hAnsi="Times New Roman" w:cs="Times New Roman"/>
          <w:sz w:val="28"/>
          <w:szCs w:val="28"/>
          <w:lang w:eastAsia="ru-RU"/>
        </w:rPr>
        <w:t>10</w:t>
      </w:r>
      <w:r w:rsidR="002534E3" w:rsidRPr="00461986">
        <w:rPr>
          <w:rFonts w:ascii="Times New Roman" w:eastAsia="Times New Roman" w:hAnsi="Times New Roman" w:cs="Times New Roman"/>
          <w:sz w:val="28"/>
          <w:szCs w:val="28"/>
          <w:lang w:val="ru-RU" w:eastAsia="ru-RU"/>
        </w:rPr>
        <w:t>). Взято з</w:t>
      </w:r>
      <w:r w:rsidRPr="00461986">
        <w:rPr>
          <w:rFonts w:ascii="Times New Roman" w:eastAsia="Times New Roman" w:hAnsi="Times New Roman" w:cs="Times New Roman"/>
          <w:sz w:val="28"/>
          <w:szCs w:val="28"/>
          <w:lang w:eastAsia="ru-RU"/>
        </w:rPr>
        <w:t xml:space="preserve"> </w:t>
      </w:r>
      <w:hyperlink r:id="rId63" w:history="1">
        <w:r w:rsidRPr="00461986">
          <w:rPr>
            <w:rFonts w:ascii="Times New Roman" w:eastAsia="Times New Roman" w:hAnsi="Times New Roman" w:cs="Times New Roman"/>
            <w:color w:val="0000FF"/>
            <w:sz w:val="28"/>
            <w:szCs w:val="28"/>
            <w:u w:val="single"/>
            <w:lang w:eastAsia="ru-RU"/>
          </w:rPr>
          <w:t>http://www.botexpert.com.ua/Articles/Articles_240.html</w:t>
        </w:r>
      </w:hyperlink>
    </w:p>
    <w:p w14:paraId="37D5395D" w14:textId="77777777" w:rsidR="00EB02E7" w:rsidRPr="00811A1C" w:rsidRDefault="00EB02E7" w:rsidP="008F67D3">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hAnsi="Times New Roman" w:cs="Times New Roman"/>
          <w:sz w:val="28"/>
          <w:szCs w:val="28"/>
        </w:rPr>
        <w:t>Габелкова</w:t>
      </w:r>
      <w:r w:rsidR="008F67D3" w:rsidRPr="00811A1C">
        <w:rPr>
          <w:rFonts w:ascii="Times New Roman" w:hAnsi="Times New Roman" w:cs="Times New Roman"/>
          <w:sz w:val="28"/>
          <w:szCs w:val="28"/>
          <w:lang w:val="ru-RU"/>
        </w:rPr>
        <w:t>,</w:t>
      </w:r>
      <w:r w:rsidRPr="00811A1C">
        <w:rPr>
          <w:rFonts w:ascii="Times New Roman" w:hAnsi="Times New Roman" w:cs="Times New Roman"/>
          <w:sz w:val="28"/>
          <w:szCs w:val="28"/>
        </w:rPr>
        <w:t xml:space="preserve"> О.</w:t>
      </w:r>
      <w:r w:rsidR="008F67D3" w:rsidRPr="00811A1C">
        <w:rPr>
          <w:rFonts w:ascii="Times New Roman" w:hAnsi="Times New Roman" w:cs="Times New Roman"/>
          <w:sz w:val="28"/>
          <w:szCs w:val="28"/>
          <w:lang w:val="ru-RU"/>
        </w:rPr>
        <w:t xml:space="preserve"> </w:t>
      </w:r>
      <w:r w:rsidRPr="00811A1C">
        <w:rPr>
          <w:rFonts w:ascii="Times New Roman" w:hAnsi="Times New Roman" w:cs="Times New Roman"/>
          <w:sz w:val="28"/>
          <w:szCs w:val="28"/>
        </w:rPr>
        <w:t xml:space="preserve">Е, </w:t>
      </w:r>
      <w:r w:rsidR="002534E3" w:rsidRPr="00811A1C">
        <w:rPr>
          <w:rFonts w:ascii="Times New Roman" w:eastAsia="Times New Roman" w:hAnsi="Times New Roman" w:cs="Times New Roman"/>
          <w:sz w:val="28"/>
          <w:szCs w:val="28"/>
          <w:lang w:eastAsia="ru-RU"/>
        </w:rPr>
        <w:t>&amp;</w:t>
      </w:r>
      <w:r w:rsidR="002534E3" w:rsidRPr="00811A1C">
        <w:rPr>
          <w:rFonts w:ascii="Times New Roman" w:eastAsia="Times New Roman" w:hAnsi="Times New Roman" w:cs="Times New Roman"/>
          <w:sz w:val="28"/>
          <w:szCs w:val="28"/>
          <w:lang w:val="ru-RU" w:eastAsia="ru-RU"/>
        </w:rPr>
        <w:t xml:space="preserve"> </w:t>
      </w:r>
      <w:r w:rsidRPr="00811A1C">
        <w:rPr>
          <w:rFonts w:ascii="Times New Roman" w:hAnsi="Times New Roman" w:cs="Times New Roman"/>
          <w:sz w:val="28"/>
          <w:szCs w:val="28"/>
        </w:rPr>
        <w:t>Луценко</w:t>
      </w:r>
      <w:r w:rsidR="008F67D3" w:rsidRPr="00811A1C">
        <w:rPr>
          <w:rFonts w:ascii="Times New Roman" w:hAnsi="Times New Roman" w:cs="Times New Roman"/>
          <w:sz w:val="28"/>
          <w:szCs w:val="28"/>
          <w:lang w:val="ru-RU"/>
        </w:rPr>
        <w:t>,</w:t>
      </w:r>
      <w:r w:rsidRPr="00811A1C">
        <w:rPr>
          <w:rFonts w:ascii="Times New Roman" w:hAnsi="Times New Roman" w:cs="Times New Roman"/>
          <w:sz w:val="28"/>
          <w:szCs w:val="28"/>
        </w:rPr>
        <w:t xml:space="preserve"> Е.</w:t>
      </w:r>
      <w:r w:rsidR="008F67D3" w:rsidRPr="00811A1C">
        <w:rPr>
          <w:rFonts w:ascii="Times New Roman" w:hAnsi="Times New Roman" w:cs="Times New Roman"/>
          <w:sz w:val="28"/>
          <w:szCs w:val="28"/>
          <w:lang w:val="ru-RU"/>
        </w:rPr>
        <w:t xml:space="preserve"> </w:t>
      </w:r>
      <w:r w:rsidRPr="00811A1C">
        <w:rPr>
          <w:rFonts w:ascii="Times New Roman" w:hAnsi="Times New Roman" w:cs="Times New Roman"/>
          <w:sz w:val="28"/>
          <w:szCs w:val="28"/>
        </w:rPr>
        <w:t xml:space="preserve">Л. </w:t>
      </w:r>
      <w:r w:rsidR="008F67D3" w:rsidRPr="00811A1C">
        <w:rPr>
          <w:rFonts w:ascii="Times New Roman" w:hAnsi="Times New Roman" w:cs="Times New Roman"/>
          <w:sz w:val="28"/>
          <w:szCs w:val="28"/>
          <w:lang w:val="ru-RU"/>
        </w:rPr>
        <w:t xml:space="preserve">(2012). </w:t>
      </w:r>
      <w:r w:rsidRPr="00811A1C">
        <w:rPr>
          <w:rFonts w:ascii="Times New Roman" w:hAnsi="Times New Roman" w:cs="Times New Roman"/>
          <w:sz w:val="28"/>
          <w:szCs w:val="28"/>
        </w:rPr>
        <w:t>Взаимосвязь склонности к нарушениям здорового поведения с антиципацией и тип</w:t>
      </w:r>
      <w:r w:rsidR="008F67D3" w:rsidRPr="00811A1C">
        <w:rPr>
          <w:rFonts w:ascii="Times New Roman" w:hAnsi="Times New Roman" w:cs="Times New Roman"/>
          <w:sz w:val="28"/>
          <w:szCs w:val="28"/>
        </w:rPr>
        <w:t>овыми личностными особенностями</w:t>
      </w:r>
      <w:r w:rsidR="0036330A" w:rsidRPr="00811A1C">
        <w:rPr>
          <w:rFonts w:ascii="Times New Roman" w:hAnsi="Times New Roman" w:cs="Times New Roman"/>
          <w:sz w:val="28"/>
          <w:szCs w:val="28"/>
          <w:lang w:val="ru-RU"/>
        </w:rPr>
        <w:t>.</w:t>
      </w:r>
      <w:r w:rsidRPr="00811A1C">
        <w:rPr>
          <w:rFonts w:ascii="Times New Roman" w:hAnsi="Times New Roman" w:cs="Times New Roman"/>
          <w:sz w:val="28"/>
          <w:szCs w:val="28"/>
        </w:rPr>
        <w:t xml:space="preserve"> </w:t>
      </w:r>
      <w:r w:rsidR="0036330A" w:rsidRPr="00811A1C">
        <w:rPr>
          <w:rFonts w:ascii="Times New Roman" w:hAnsi="Times New Roman" w:cs="Times New Roman"/>
          <w:sz w:val="28"/>
          <w:szCs w:val="28"/>
        </w:rPr>
        <w:t xml:space="preserve">В </w:t>
      </w:r>
      <w:r w:rsidR="008F67D3" w:rsidRPr="00811A1C">
        <w:rPr>
          <w:rFonts w:ascii="Times New Roman" w:hAnsi="Times New Roman" w:cs="Times New Roman"/>
          <w:i/>
          <w:sz w:val="28"/>
          <w:szCs w:val="28"/>
        </w:rPr>
        <w:t xml:space="preserve">Тези доповідей міжнародної науково-практичної конференції </w:t>
      </w:r>
      <w:r w:rsidRPr="00811A1C">
        <w:rPr>
          <w:rFonts w:ascii="Times New Roman" w:hAnsi="Times New Roman" w:cs="Times New Roman"/>
          <w:i/>
          <w:sz w:val="28"/>
          <w:szCs w:val="28"/>
        </w:rPr>
        <w:t>Харківська школа психо</w:t>
      </w:r>
      <w:r w:rsidR="008F67D3" w:rsidRPr="00811A1C">
        <w:rPr>
          <w:rFonts w:ascii="Times New Roman" w:hAnsi="Times New Roman" w:cs="Times New Roman"/>
          <w:i/>
          <w:sz w:val="28"/>
          <w:szCs w:val="28"/>
        </w:rPr>
        <w:t>логії: спадщина і сучасна наука</w:t>
      </w:r>
      <w:r w:rsidR="008F67D3" w:rsidRPr="00811A1C">
        <w:rPr>
          <w:rFonts w:ascii="Times New Roman" w:hAnsi="Times New Roman" w:cs="Times New Roman"/>
          <w:i/>
          <w:sz w:val="28"/>
          <w:szCs w:val="28"/>
          <w:lang w:val="ru-RU"/>
        </w:rPr>
        <w:t>.</w:t>
      </w:r>
      <w:r w:rsidR="008F67D3" w:rsidRPr="00811A1C">
        <w:rPr>
          <w:rFonts w:ascii="Times New Roman" w:hAnsi="Times New Roman" w:cs="Times New Roman"/>
          <w:sz w:val="28"/>
          <w:szCs w:val="28"/>
        </w:rPr>
        <w:t xml:space="preserve"> </w:t>
      </w:r>
      <w:r w:rsidR="0036330A" w:rsidRPr="00811A1C">
        <w:rPr>
          <w:rFonts w:ascii="Times New Roman" w:hAnsi="Times New Roman" w:cs="Times New Roman"/>
          <w:sz w:val="28"/>
          <w:szCs w:val="28"/>
        </w:rPr>
        <w:t xml:space="preserve">(с. 53-54). </w:t>
      </w:r>
      <w:r w:rsidR="008F67D3" w:rsidRPr="00811A1C">
        <w:rPr>
          <w:rFonts w:ascii="Times New Roman" w:hAnsi="Times New Roman" w:cs="Times New Roman"/>
          <w:sz w:val="28"/>
          <w:szCs w:val="28"/>
        </w:rPr>
        <w:t>Харків: ХНПУ.</w:t>
      </w:r>
    </w:p>
    <w:p w14:paraId="0A0688D1" w14:textId="77777777" w:rsidR="009A5037" w:rsidRPr="00811A1C" w:rsidRDefault="009A5037" w:rsidP="008F67D3">
      <w:pPr>
        <w:spacing w:after="0" w:line="360" w:lineRule="auto"/>
        <w:ind w:left="709" w:hanging="709"/>
        <w:jc w:val="both"/>
        <w:rPr>
          <w:rFonts w:ascii="Times New Roman" w:eastAsia="Times New Roman" w:hAnsi="Times New Roman" w:cs="Times New Roman"/>
          <w:sz w:val="28"/>
          <w:szCs w:val="28"/>
          <w:lang w:val="ru-RU" w:eastAsia="ru-RU"/>
        </w:rPr>
      </w:pPr>
      <w:r w:rsidRPr="00811A1C">
        <w:rPr>
          <w:rFonts w:ascii="Times New Roman" w:eastAsia="Times New Roman" w:hAnsi="Times New Roman" w:cs="Times New Roman"/>
          <w:sz w:val="28"/>
          <w:szCs w:val="28"/>
          <w:lang w:eastAsia="ru-RU"/>
        </w:rPr>
        <w:t>Габелкова</w:t>
      </w:r>
      <w:r w:rsidR="008F67D3"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О.</w:t>
      </w:r>
      <w:r w:rsidR="008F67D3"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sz w:val="28"/>
          <w:szCs w:val="28"/>
          <w:lang w:eastAsia="ru-RU"/>
        </w:rPr>
        <w:t xml:space="preserve">Є., </w:t>
      </w:r>
      <w:r w:rsidR="002534E3" w:rsidRPr="00811A1C">
        <w:rPr>
          <w:rFonts w:ascii="Times New Roman" w:eastAsia="Times New Roman" w:hAnsi="Times New Roman" w:cs="Times New Roman"/>
          <w:sz w:val="28"/>
          <w:szCs w:val="28"/>
          <w:lang w:eastAsia="ru-RU"/>
        </w:rPr>
        <w:t xml:space="preserve">&amp; </w:t>
      </w:r>
      <w:r w:rsidRPr="00811A1C">
        <w:rPr>
          <w:rFonts w:ascii="Times New Roman" w:eastAsia="Times New Roman" w:hAnsi="Times New Roman" w:cs="Times New Roman"/>
          <w:sz w:val="28"/>
          <w:szCs w:val="28"/>
          <w:lang w:eastAsia="ru-RU"/>
        </w:rPr>
        <w:t>Луценко</w:t>
      </w:r>
      <w:r w:rsidR="008F67D3"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О.</w:t>
      </w:r>
      <w:r w:rsidR="008F67D3"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sz w:val="28"/>
          <w:szCs w:val="28"/>
          <w:lang w:eastAsia="ru-RU"/>
        </w:rPr>
        <w:t>Л.</w:t>
      </w:r>
      <w:r w:rsidR="008F67D3" w:rsidRPr="00811A1C">
        <w:rPr>
          <w:rFonts w:ascii="Times New Roman" w:eastAsia="Times New Roman" w:hAnsi="Times New Roman" w:cs="Times New Roman"/>
          <w:sz w:val="28"/>
          <w:szCs w:val="28"/>
          <w:lang w:eastAsia="ru-RU"/>
        </w:rPr>
        <w:t xml:space="preserve"> (2012).</w:t>
      </w:r>
      <w:r w:rsidRPr="00811A1C">
        <w:rPr>
          <w:rFonts w:ascii="Times New Roman" w:eastAsia="Times New Roman" w:hAnsi="Times New Roman" w:cs="Times New Roman"/>
          <w:sz w:val="28"/>
          <w:szCs w:val="28"/>
          <w:lang w:eastAsia="ru-RU"/>
        </w:rPr>
        <w:t xml:space="preserve"> Взаємозв’язок схильності до порушень здорової поведінки з антиципацією та типовими особистісними якостями</w:t>
      </w:r>
      <w:r w:rsidR="008F67D3"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w:t>
      </w:r>
      <w:r w:rsidR="008F67D3" w:rsidRPr="00811A1C">
        <w:rPr>
          <w:rFonts w:ascii="Times New Roman" w:eastAsia="Times New Roman" w:hAnsi="Times New Roman" w:cs="Times New Roman"/>
          <w:i/>
          <w:sz w:val="28"/>
          <w:szCs w:val="28"/>
          <w:lang w:eastAsia="ru-RU"/>
        </w:rPr>
        <w:t>Соціальна психологія</w:t>
      </w:r>
      <w:r w:rsidR="008F67D3" w:rsidRPr="00811A1C">
        <w:rPr>
          <w:rFonts w:ascii="Times New Roman" w:eastAsia="Times New Roman" w:hAnsi="Times New Roman" w:cs="Times New Roman"/>
          <w:i/>
          <w:sz w:val="28"/>
          <w:szCs w:val="28"/>
          <w:lang w:val="ru-RU" w:eastAsia="ru-RU"/>
        </w:rPr>
        <w:t>, 54</w:t>
      </w:r>
      <w:r w:rsidR="008F67D3"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4</w:t>
      </w:r>
      <w:r w:rsidR="008F67D3"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18-25.</w:t>
      </w:r>
    </w:p>
    <w:p w14:paraId="37BB8036" w14:textId="77777777" w:rsidR="002534E3" w:rsidRPr="00811A1C" w:rsidRDefault="002534E3" w:rsidP="008F67D3">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Габелкова</w:t>
      </w:r>
      <w:r w:rsidR="008F67D3"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О.</w:t>
      </w:r>
      <w:r w:rsidR="008F67D3"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sz w:val="28"/>
          <w:szCs w:val="28"/>
          <w:lang w:eastAsia="ru-RU"/>
        </w:rPr>
        <w:t>Е., &amp;</w:t>
      </w:r>
      <w:r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sz w:val="28"/>
          <w:szCs w:val="28"/>
          <w:lang w:eastAsia="ru-RU"/>
        </w:rPr>
        <w:t>Луценко</w:t>
      </w:r>
      <w:r w:rsidR="008F67D3"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Е.</w:t>
      </w:r>
      <w:r w:rsidR="008F67D3"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sz w:val="28"/>
          <w:szCs w:val="28"/>
          <w:lang w:eastAsia="ru-RU"/>
        </w:rPr>
        <w:t>Л.</w:t>
      </w:r>
      <w:r w:rsidR="008F67D3" w:rsidRPr="00811A1C">
        <w:rPr>
          <w:rFonts w:ascii="Times New Roman" w:eastAsia="Times New Roman" w:hAnsi="Times New Roman" w:cs="Times New Roman"/>
          <w:sz w:val="28"/>
          <w:szCs w:val="28"/>
          <w:lang w:val="ru-RU" w:eastAsia="ru-RU"/>
        </w:rPr>
        <w:t xml:space="preserve"> (2013).</w:t>
      </w:r>
      <w:r w:rsidRPr="00811A1C">
        <w:rPr>
          <w:rFonts w:ascii="Times New Roman" w:eastAsia="Times New Roman" w:hAnsi="Times New Roman" w:cs="Times New Roman"/>
          <w:sz w:val="28"/>
          <w:szCs w:val="28"/>
          <w:lang w:eastAsia="ru-RU"/>
        </w:rPr>
        <w:t xml:space="preserve"> Самооценка экологического фактора здоровья и ее связь с личностными особенностями и образом жизни украинской молодежи</w:t>
      </w:r>
      <w:r w:rsidR="008F67D3"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Актуальні проблеми психології, серія: Екологічна психологія</w:t>
      </w:r>
      <w:r w:rsidR="008F67D3"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7</w:t>
      </w:r>
      <w:r w:rsidR="008F67D3" w:rsidRPr="00811A1C">
        <w:rPr>
          <w:rFonts w:ascii="Times New Roman" w:eastAsia="Times New Roman" w:hAnsi="Times New Roman" w:cs="Times New Roman"/>
          <w:sz w:val="28"/>
          <w:szCs w:val="28"/>
          <w:lang w:eastAsia="ru-RU"/>
        </w:rPr>
        <w:t xml:space="preserve">(вип. </w:t>
      </w:r>
      <w:r w:rsidRPr="00811A1C">
        <w:rPr>
          <w:rFonts w:ascii="Times New Roman" w:eastAsia="Times New Roman" w:hAnsi="Times New Roman" w:cs="Times New Roman"/>
          <w:sz w:val="28"/>
          <w:szCs w:val="28"/>
          <w:lang w:eastAsia="ru-RU"/>
        </w:rPr>
        <w:t>33</w:t>
      </w:r>
      <w:r w:rsidR="008F67D3"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sz w:val="28"/>
          <w:szCs w:val="28"/>
          <w:lang w:eastAsia="ru-RU"/>
        </w:rPr>
        <w:t>109-117.</w:t>
      </w:r>
    </w:p>
    <w:p w14:paraId="2F3259A1" w14:textId="77777777" w:rsidR="009A5037" w:rsidRPr="00811A1C" w:rsidRDefault="009A5037" w:rsidP="001826C5">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Габелкова</w:t>
      </w:r>
      <w:r w:rsidR="002534E3"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О. Е., Луценко</w:t>
      </w:r>
      <w:r w:rsidR="008F67D3"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Е.</w:t>
      </w:r>
      <w:r w:rsidR="008F67D3"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sz w:val="28"/>
          <w:szCs w:val="28"/>
          <w:lang w:eastAsia="ru-RU"/>
        </w:rPr>
        <w:t xml:space="preserve">Л., </w:t>
      </w:r>
      <w:r w:rsidR="002534E3" w:rsidRPr="00811A1C">
        <w:rPr>
          <w:rFonts w:ascii="Times New Roman" w:eastAsia="Times New Roman" w:hAnsi="Times New Roman" w:cs="Times New Roman"/>
          <w:sz w:val="28"/>
          <w:szCs w:val="28"/>
          <w:lang w:eastAsia="ru-RU"/>
        </w:rPr>
        <w:t xml:space="preserve">&amp; </w:t>
      </w:r>
      <w:r w:rsidRPr="00811A1C">
        <w:rPr>
          <w:rFonts w:ascii="Times New Roman" w:eastAsia="Times New Roman" w:hAnsi="Times New Roman" w:cs="Times New Roman"/>
          <w:sz w:val="28"/>
          <w:szCs w:val="28"/>
          <w:lang w:eastAsia="ru-RU"/>
        </w:rPr>
        <w:t>Венгерова</w:t>
      </w:r>
      <w:r w:rsidR="008F67D3"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Е.</w:t>
      </w:r>
      <w:r w:rsidR="008F67D3"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sz w:val="28"/>
          <w:szCs w:val="28"/>
          <w:lang w:eastAsia="ru-RU"/>
        </w:rPr>
        <w:t xml:space="preserve">М. </w:t>
      </w:r>
      <w:r w:rsidR="008F67D3" w:rsidRPr="00811A1C">
        <w:rPr>
          <w:rFonts w:ascii="Times New Roman" w:eastAsia="Times New Roman" w:hAnsi="Times New Roman" w:cs="Times New Roman"/>
          <w:sz w:val="28"/>
          <w:szCs w:val="28"/>
          <w:lang w:val="ru-RU" w:eastAsia="ru-RU"/>
        </w:rPr>
        <w:t xml:space="preserve">(2015). </w:t>
      </w:r>
      <w:r w:rsidRPr="00811A1C">
        <w:rPr>
          <w:rFonts w:ascii="Times New Roman" w:eastAsia="Times New Roman" w:hAnsi="Times New Roman" w:cs="Times New Roman"/>
          <w:sz w:val="28"/>
          <w:szCs w:val="28"/>
          <w:lang w:eastAsia="ru-RU"/>
        </w:rPr>
        <w:t xml:space="preserve">Особенности поведения лиц молодого возраста при ухудшении </w:t>
      </w:r>
      <w:r w:rsidR="008F67D3" w:rsidRPr="00811A1C">
        <w:rPr>
          <w:rFonts w:ascii="Times New Roman" w:eastAsia="Times New Roman" w:hAnsi="Times New Roman" w:cs="Times New Roman"/>
          <w:sz w:val="28"/>
          <w:szCs w:val="28"/>
          <w:lang w:eastAsia="ru-RU"/>
        </w:rPr>
        <w:t>здоров’я</w:t>
      </w:r>
      <w:r w:rsidR="0036330A"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0036330A" w:rsidRPr="00811A1C">
        <w:rPr>
          <w:rFonts w:ascii="Times New Roman" w:eastAsia="Times New Roman" w:hAnsi="Times New Roman" w:cs="Times New Roman"/>
          <w:sz w:val="28"/>
          <w:szCs w:val="28"/>
          <w:lang w:eastAsia="ru-RU"/>
        </w:rPr>
        <w:t xml:space="preserve">В </w:t>
      </w:r>
      <w:r w:rsidR="008F67D3" w:rsidRPr="00811A1C">
        <w:rPr>
          <w:rFonts w:ascii="Times New Roman" w:eastAsia="Times New Roman" w:hAnsi="Times New Roman" w:cs="Times New Roman"/>
          <w:i/>
          <w:sz w:val="28"/>
          <w:szCs w:val="28"/>
          <w:lang w:eastAsia="ru-RU"/>
        </w:rPr>
        <w:t xml:space="preserve">Тези ІІ Міжнародної науково-практичної конференції </w:t>
      </w:r>
      <w:r w:rsidRPr="00811A1C">
        <w:rPr>
          <w:rFonts w:ascii="Times New Roman" w:eastAsia="Times New Roman" w:hAnsi="Times New Roman" w:cs="Times New Roman"/>
          <w:i/>
          <w:sz w:val="28"/>
          <w:szCs w:val="28"/>
          <w:lang w:eastAsia="ru-RU"/>
        </w:rPr>
        <w:t>Когнітивні та емоційно-поведінкові фактори повноцінного функціонування людини: культурно-історичний</w:t>
      </w:r>
      <w:r w:rsidR="008F67D3" w:rsidRPr="00811A1C">
        <w:rPr>
          <w:rFonts w:ascii="Times New Roman" w:eastAsia="Times New Roman" w:hAnsi="Times New Roman" w:cs="Times New Roman"/>
          <w:i/>
          <w:sz w:val="28"/>
          <w:szCs w:val="28"/>
          <w:lang w:eastAsia="ru-RU"/>
        </w:rPr>
        <w:t xml:space="preserve"> підхід</w:t>
      </w:r>
      <w:r w:rsidR="008F67D3" w:rsidRPr="00811A1C">
        <w:rPr>
          <w:rFonts w:ascii="Times New Roman" w:eastAsia="Times New Roman" w:hAnsi="Times New Roman" w:cs="Times New Roman"/>
          <w:i/>
          <w:sz w:val="28"/>
          <w:szCs w:val="28"/>
          <w:lang w:val="ru-RU" w:eastAsia="ru-RU"/>
        </w:rPr>
        <w:t>.</w:t>
      </w:r>
      <w:r w:rsidR="0036330A" w:rsidRPr="00811A1C">
        <w:rPr>
          <w:rFonts w:ascii="Times New Roman" w:eastAsia="Times New Roman" w:hAnsi="Times New Roman" w:cs="Times New Roman"/>
          <w:sz w:val="28"/>
          <w:szCs w:val="28"/>
          <w:lang w:val="ru-RU" w:eastAsia="ru-RU"/>
        </w:rPr>
        <w:t xml:space="preserve"> (с. </w:t>
      </w:r>
      <w:r w:rsidR="00EE219F" w:rsidRPr="00811A1C">
        <w:rPr>
          <w:rFonts w:ascii="Times New Roman" w:eastAsia="Times New Roman" w:hAnsi="Times New Roman" w:cs="Times New Roman"/>
          <w:sz w:val="28"/>
          <w:szCs w:val="28"/>
          <w:lang w:val="ru-RU" w:eastAsia="ru-RU"/>
        </w:rPr>
        <w:t>284-285</w:t>
      </w:r>
      <w:r w:rsidR="0036330A"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Харків: ХНПУ імені Г. С</w:t>
      </w:r>
      <w:r w:rsidR="008F67D3" w:rsidRPr="00811A1C">
        <w:rPr>
          <w:rFonts w:ascii="Times New Roman" w:eastAsia="Times New Roman" w:hAnsi="Times New Roman" w:cs="Times New Roman"/>
          <w:sz w:val="28"/>
          <w:szCs w:val="28"/>
          <w:lang w:eastAsia="ru-RU"/>
        </w:rPr>
        <w:t>. Сковороди.</w:t>
      </w:r>
    </w:p>
    <w:p w14:paraId="39A5504D" w14:textId="77777777" w:rsidR="008F67D3" w:rsidRPr="00461986" w:rsidRDefault="008F67D3" w:rsidP="001826C5">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 xml:space="preserve">Габелкова, О. Є., Луценко, О. Л., &amp; Плісюк, Т. І. </w:t>
      </w:r>
      <w:r w:rsidRPr="00811A1C">
        <w:rPr>
          <w:rFonts w:ascii="Times New Roman" w:eastAsia="Times New Roman" w:hAnsi="Times New Roman" w:cs="Times New Roman"/>
          <w:sz w:val="28"/>
          <w:szCs w:val="28"/>
          <w:lang w:val="ru-RU" w:eastAsia="ru-RU"/>
        </w:rPr>
        <w:t xml:space="preserve">(2011). </w:t>
      </w:r>
      <w:r w:rsidRPr="00811A1C">
        <w:rPr>
          <w:rFonts w:ascii="Times New Roman" w:eastAsia="Times New Roman" w:hAnsi="Times New Roman" w:cs="Times New Roman"/>
          <w:sz w:val="28"/>
          <w:szCs w:val="28"/>
          <w:lang w:eastAsia="ru-RU"/>
        </w:rPr>
        <w:t>Психологічні особливості людей, що схильні до гіподинамії в молодому віці</w:t>
      </w:r>
      <w:r w:rsidR="003D708C"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Вісник Харк. нац. ун-ту імені В.Н.Каразіна. Серія: Психологія</w:t>
      </w:r>
      <w:r w:rsidRPr="00811A1C">
        <w:rPr>
          <w:rFonts w:ascii="Times New Roman" w:eastAsia="Times New Roman" w:hAnsi="Times New Roman" w:cs="Times New Roman"/>
          <w:sz w:val="28"/>
          <w:szCs w:val="28"/>
          <w:lang w:eastAsia="ru-RU"/>
        </w:rPr>
        <w:t>, (937), 31-34.</w:t>
      </w:r>
    </w:p>
    <w:p w14:paraId="1606798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Гарбузов</w:t>
      </w:r>
      <w:r w:rsidR="00387A9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В. И.</w:t>
      </w:r>
      <w:r w:rsidR="00387A9D" w:rsidRPr="00461986">
        <w:rPr>
          <w:rFonts w:ascii="Times New Roman" w:eastAsia="Times New Roman" w:hAnsi="Times New Roman" w:cs="Times New Roman"/>
          <w:sz w:val="28"/>
          <w:szCs w:val="28"/>
          <w:lang w:val="ru-RU" w:eastAsia="ru-RU"/>
        </w:rPr>
        <w:t xml:space="preserve"> (2006).</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Инстинкты и судьба человека</w:t>
      </w:r>
      <w:r w:rsidR="00387A9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val="ru-RU" w:eastAsia="ru-RU"/>
        </w:rPr>
        <w:t>М</w:t>
      </w:r>
      <w:r w:rsidR="00387A9D" w:rsidRPr="00461986">
        <w:rPr>
          <w:rFonts w:ascii="Times New Roman" w:eastAsia="Times New Roman" w:hAnsi="Times New Roman" w:cs="Times New Roman"/>
          <w:sz w:val="28"/>
          <w:szCs w:val="28"/>
          <w:lang w:val="ru-RU" w:eastAsia="ru-RU"/>
        </w:rPr>
        <w:t>осква</w:t>
      </w:r>
      <w:r w:rsidRPr="00461986">
        <w:rPr>
          <w:rFonts w:ascii="Times New Roman" w:eastAsia="Times New Roman" w:hAnsi="Times New Roman" w:cs="Times New Roman"/>
          <w:sz w:val="28"/>
          <w:szCs w:val="28"/>
          <w:lang w:val="ru-RU" w:eastAsia="ru-RU"/>
        </w:rPr>
        <w:t xml:space="preserve">: </w:t>
      </w:r>
      <w:r w:rsidR="00387A9D" w:rsidRPr="00461986">
        <w:rPr>
          <w:rFonts w:ascii="Times New Roman" w:eastAsia="Times New Roman" w:hAnsi="Times New Roman" w:cs="Times New Roman"/>
          <w:sz w:val="28"/>
          <w:szCs w:val="28"/>
          <w:lang w:eastAsia="ru-RU"/>
        </w:rPr>
        <w:t>АСТ</w:t>
      </w:r>
      <w:r w:rsidRPr="00461986">
        <w:rPr>
          <w:rFonts w:ascii="Times New Roman" w:eastAsia="Times New Roman" w:hAnsi="Times New Roman" w:cs="Times New Roman"/>
          <w:sz w:val="28"/>
          <w:szCs w:val="28"/>
          <w:lang w:val="ru-RU" w:eastAsia="ru-RU"/>
        </w:rPr>
        <w:t>.</w:t>
      </w:r>
    </w:p>
    <w:p w14:paraId="11703A69"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Геннеп</w:t>
      </w:r>
      <w:r w:rsidR="00387A9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А. </w:t>
      </w:r>
      <w:r w:rsidR="00387A9D" w:rsidRPr="00461986">
        <w:rPr>
          <w:rFonts w:ascii="Times New Roman" w:eastAsia="Times New Roman" w:hAnsi="Times New Roman" w:cs="Times New Roman"/>
          <w:sz w:val="28"/>
          <w:szCs w:val="28"/>
          <w:lang w:val="ru-RU" w:eastAsia="ru-RU"/>
        </w:rPr>
        <w:t xml:space="preserve">(1999). </w:t>
      </w:r>
      <w:r w:rsidRPr="00461986">
        <w:rPr>
          <w:rFonts w:ascii="Times New Roman" w:eastAsia="Times New Roman" w:hAnsi="Times New Roman" w:cs="Times New Roman"/>
          <w:i/>
          <w:sz w:val="28"/>
          <w:szCs w:val="28"/>
          <w:lang w:eastAsia="ru-RU"/>
        </w:rPr>
        <w:t>Обряды перехода. Систематическое изучение обрядов</w:t>
      </w:r>
      <w:r w:rsidR="00387A9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val="ru-RU" w:eastAsia="ru-RU"/>
        </w:rPr>
        <w:t xml:space="preserve"> </w:t>
      </w:r>
      <w:r w:rsidR="00387A9D" w:rsidRPr="00461986">
        <w:rPr>
          <w:rFonts w:ascii="Times New Roman" w:eastAsia="Times New Roman" w:hAnsi="Times New Roman" w:cs="Times New Roman"/>
          <w:sz w:val="28"/>
          <w:szCs w:val="28"/>
          <w:lang w:eastAsia="ru-RU"/>
        </w:rPr>
        <w:t>М</w:t>
      </w:r>
      <w:r w:rsidR="00387A9D" w:rsidRPr="00461986">
        <w:rPr>
          <w:rFonts w:ascii="Times New Roman" w:eastAsia="Times New Roman" w:hAnsi="Times New Roman" w:cs="Times New Roman"/>
          <w:sz w:val="28"/>
          <w:szCs w:val="28"/>
          <w:lang w:val="ru-RU" w:eastAsia="ru-RU"/>
        </w:rPr>
        <w:t>осква</w:t>
      </w:r>
      <w:r w:rsidRPr="00461986">
        <w:rPr>
          <w:rFonts w:ascii="Times New Roman" w:eastAsia="Times New Roman" w:hAnsi="Times New Roman" w:cs="Times New Roman"/>
          <w:sz w:val="28"/>
          <w:szCs w:val="28"/>
          <w:lang w:val="ru-RU" w:eastAsia="ru-RU"/>
        </w:rPr>
        <w:t>: Восточная литература.</w:t>
      </w:r>
    </w:p>
    <w:p w14:paraId="197D7AE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Геодакян</w:t>
      </w:r>
      <w:r w:rsidR="00387A9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В. А.</w:t>
      </w:r>
      <w:r w:rsidR="00387A9D" w:rsidRPr="00461986">
        <w:rPr>
          <w:rFonts w:ascii="Times New Roman" w:eastAsia="Times New Roman" w:hAnsi="Times New Roman" w:cs="Times New Roman"/>
          <w:sz w:val="28"/>
          <w:szCs w:val="28"/>
          <w:lang w:val="ru-RU" w:eastAsia="ru-RU"/>
        </w:rPr>
        <w:t xml:space="preserve"> (1991).</w:t>
      </w:r>
      <w:r w:rsidRPr="00461986">
        <w:rPr>
          <w:rFonts w:ascii="Times New Roman" w:eastAsia="Times New Roman" w:hAnsi="Times New Roman" w:cs="Times New Roman"/>
          <w:sz w:val="28"/>
          <w:szCs w:val="28"/>
          <w:lang w:eastAsia="ru-RU"/>
        </w:rPr>
        <w:t xml:space="preserve"> Еволюционная теория пола</w:t>
      </w:r>
      <w:r w:rsidR="00387A9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Природа</w:t>
      </w:r>
      <w:r w:rsidRPr="00461986">
        <w:rPr>
          <w:rFonts w:ascii="Times New Roman" w:eastAsia="Times New Roman" w:hAnsi="Times New Roman" w:cs="Times New Roman"/>
          <w:sz w:val="28"/>
          <w:szCs w:val="28"/>
          <w:lang w:eastAsia="ru-RU"/>
        </w:rPr>
        <w:t xml:space="preserve">, </w:t>
      </w:r>
      <w:r w:rsidR="00387A9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8</w:t>
      </w:r>
      <w:r w:rsidR="00387A9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60–69.</w:t>
      </w:r>
    </w:p>
    <w:p w14:paraId="7DDFCE1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eastAsia="ru-RU"/>
        </w:rPr>
        <w:lastRenderedPageBreak/>
        <w:t>Гиппенрейтер</w:t>
      </w:r>
      <w:r w:rsidR="00387A9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Ю. Б. </w:t>
      </w:r>
      <w:r w:rsidR="00387A9D" w:rsidRPr="00461986">
        <w:rPr>
          <w:rFonts w:ascii="Times New Roman" w:eastAsia="Times New Roman" w:hAnsi="Times New Roman" w:cs="Times New Roman"/>
          <w:sz w:val="28"/>
          <w:szCs w:val="28"/>
          <w:lang w:val="ru-RU" w:eastAsia="ru-RU"/>
        </w:rPr>
        <w:t xml:space="preserve">(2002). </w:t>
      </w:r>
      <w:r w:rsidRPr="00461986">
        <w:rPr>
          <w:rFonts w:ascii="Times New Roman" w:eastAsia="Times New Roman" w:hAnsi="Times New Roman" w:cs="Times New Roman"/>
          <w:i/>
          <w:sz w:val="28"/>
          <w:szCs w:val="28"/>
          <w:lang w:eastAsia="ru-RU"/>
        </w:rPr>
        <w:t>Введение в общую психологию. Курс лекц</w:t>
      </w:r>
      <w:r w:rsidRPr="00461986">
        <w:rPr>
          <w:rFonts w:ascii="Times New Roman" w:eastAsia="Times New Roman" w:hAnsi="Times New Roman" w:cs="Times New Roman"/>
          <w:i/>
          <w:sz w:val="28"/>
          <w:szCs w:val="28"/>
          <w:lang w:val="ru-RU" w:eastAsia="ru-RU"/>
        </w:rPr>
        <w:t>и</w:t>
      </w:r>
      <w:r w:rsidRPr="00461986">
        <w:rPr>
          <w:rFonts w:ascii="Times New Roman" w:eastAsia="Times New Roman" w:hAnsi="Times New Roman" w:cs="Times New Roman"/>
          <w:i/>
          <w:sz w:val="28"/>
          <w:szCs w:val="28"/>
          <w:lang w:eastAsia="ru-RU"/>
        </w:rPr>
        <w:t>й</w:t>
      </w:r>
      <w:r w:rsidRPr="00461986">
        <w:rPr>
          <w:rFonts w:ascii="Times New Roman" w:eastAsia="Times New Roman" w:hAnsi="Times New Roman" w:cs="Times New Roman"/>
          <w:sz w:val="28"/>
          <w:szCs w:val="28"/>
          <w:lang w:eastAsia="ru-RU"/>
        </w:rPr>
        <w:t>. – М</w:t>
      </w:r>
      <w:r w:rsidR="00387A9D" w:rsidRPr="00461986">
        <w:rPr>
          <w:rFonts w:ascii="Times New Roman" w:eastAsia="Times New Roman" w:hAnsi="Times New Roman" w:cs="Times New Roman"/>
          <w:sz w:val="28"/>
          <w:szCs w:val="28"/>
          <w:lang w:val="ru-RU" w:eastAsia="ru-RU"/>
        </w:rPr>
        <w:t>осква</w:t>
      </w:r>
      <w:r w:rsidRPr="00461986">
        <w:rPr>
          <w:rFonts w:ascii="Times New Roman" w:eastAsia="Times New Roman" w:hAnsi="Times New Roman" w:cs="Times New Roman"/>
          <w:sz w:val="28"/>
          <w:szCs w:val="28"/>
          <w:lang w:eastAsia="ru-RU"/>
        </w:rPr>
        <w:t>: ЧеРо</w:t>
      </w:r>
      <w:r w:rsidR="00387A9D" w:rsidRPr="00461986">
        <w:rPr>
          <w:rFonts w:ascii="Times New Roman" w:eastAsia="Times New Roman" w:hAnsi="Times New Roman" w:cs="Times New Roman"/>
          <w:sz w:val="28"/>
          <w:szCs w:val="28"/>
          <w:lang w:val="ru-RU" w:eastAsia="ru-RU"/>
        </w:rPr>
        <w:t>.</w:t>
      </w:r>
    </w:p>
    <w:p w14:paraId="0DF17B8F"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Глазман</w:t>
      </w:r>
      <w:r w:rsidR="00387A9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О. Л.</w:t>
      </w:r>
      <w:r w:rsidR="00387A9D" w:rsidRPr="00461986">
        <w:rPr>
          <w:rFonts w:ascii="Times New Roman" w:eastAsia="Times New Roman" w:hAnsi="Times New Roman" w:cs="Times New Roman"/>
          <w:sz w:val="28"/>
          <w:szCs w:val="28"/>
          <w:lang w:val="ru-RU" w:eastAsia="ru-RU"/>
        </w:rPr>
        <w:t xml:space="preserve"> (2009).</w:t>
      </w:r>
      <w:r w:rsidRPr="00461986">
        <w:rPr>
          <w:rFonts w:ascii="Times New Roman" w:eastAsia="Times New Roman" w:hAnsi="Times New Roman" w:cs="Times New Roman"/>
          <w:sz w:val="28"/>
          <w:szCs w:val="28"/>
          <w:lang w:eastAsia="ru-RU"/>
        </w:rPr>
        <w:t xml:space="preserve"> Психологические особенности участников буллинга</w:t>
      </w:r>
      <w:r w:rsidR="00387A9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Известия Российского государственного педагогического университета им. А. И. Герцена</w:t>
      </w:r>
      <w:r w:rsidR="00387A9D" w:rsidRPr="00461986">
        <w:rPr>
          <w:rFonts w:ascii="Times New Roman" w:eastAsia="Times New Roman" w:hAnsi="Times New Roman" w:cs="Times New Roman"/>
          <w:i/>
          <w:sz w:val="28"/>
          <w:szCs w:val="28"/>
          <w:lang w:eastAsia="ru-RU"/>
        </w:rPr>
        <w:t>,</w:t>
      </w:r>
      <w:r w:rsidR="00387A9D"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105</w:t>
      </w:r>
      <w:r w:rsidR="00387A9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159–165.</w:t>
      </w:r>
    </w:p>
    <w:p w14:paraId="041DC989"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Головаха</w:t>
      </w:r>
      <w:r w:rsidR="00387A9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Є.</w:t>
      </w:r>
      <w:r w:rsidR="00387A9D" w:rsidRPr="00461986">
        <w:rPr>
          <w:rFonts w:ascii="Times New Roman" w:eastAsia="Times New Roman" w:hAnsi="Times New Roman" w:cs="Times New Roman"/>
          <w:sz w:val="28"/>
          <w:szCs w:val="28"/>
          <w:lang w:eastAsia="ru-RU"/>
        </w:rPr>
        <w:t>, &amp;</w:t>
      </w:r>
      <w:r w:rsidR="00387A9D" w:rsidRPr="00461986">
        <w:rPr>
          <w:rFonts w:ascii="Times New Roman" w:eastAsia="Times New Roman" w:hAnsi="Times New Roman" w:cs="Times New Roman"/>
          <w:sz w:val="28"/>
          <w:szCs w:val="28"/>
          <w:lang w:val="ru-RU" w:eastAsia="ru-RU"/>
        </w:rPr>
        <w:t xml:space="preserve"> </w:t>
      </w:r>
      <w:r w:rsidR="00387A9D" w:rsidRPr="00461986">
        <w:rPr>
          <w:rFonts w:ascii="Times New Roman" w:eastAsia="Times New Roman" w:hAnsi="Times New Roman" w:cs="Times New Roman"/>
          <w:sz w:val="28"/>
          <w:szCs w:val="28"/>
          <w:lang w:eastAsia="ru-RU"/>
        </w:rPr>
        <w:t>Горбачик, А. (2010).</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Тенденції соціальних змін в Україні та Європі: за результатами «Європейського соціального дослідження» 2005–2007–2009</w:t>
      </w:r>
      <w:r w:rsidR="00387A9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Київ: Інститут соціології Національної Акаде</w:t>
      </w:r>
      <w:r w:rsidR="00387A9D" w:rsidRPr="00461986">
        <w:rPr>
          <w:rFonts w:ascii="Times New Roman" w:eastAsia="Times New Roman" w:hAnsi="Times New Roman" w:cs="Times New Roman"/>
          <w:sz w:val="28"/>
          <w:szCs w:val="28"/>
          <w:lang w:eastAsia="ru-RU"/>
        </w:rPr>
        <w:t>мії Наук України.</w:t>
      </w:r>
    </w:p>
    <w:p w14:paraId="05C9432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Горшков</w:t>
      </w:r>
      <w:r w:rsidR="00387A9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М. К.</w:t>
      </w:r>
      <w:r w:rsidR="00387A9D" w:rsidRPr="00461986">
        <w:rPr>
          <w:rFonts w:ascii="Times New Roman" w:eastAsia="Times New Roman" w:hAnsi="Times New Roman" w:cs="Times New Roman"/>
          <w:sz w:val="28"/>
          <w:szCs w:val="28"/>
          <w:lang w:eastAsia="ru-RU"/>
        </w:rPr>
        <w:t>, &amp; Шереги, Ф. Е.</w:t>
      </w:r>
      <w:r w:rsidRPr="00461986">
        <w:rPr>
          <w:rFonts w:ascii="Times New Roman" w:eastAsia="Times New Roman" w:hAnsi="Times New Roman" w:cs="Times New Roman"/>
          <w:sz w:val="28"/>
          <w:szCs w:val="28"/>
          <w:lang w:eastAsia="ru-RU"/>
        </w:rPr>
        <w:t xml:space="preserve"> </w:t>
      </w:r>
      <w:r w:rsidR="00387A9D" w:rsidRPr="00461986">
        <w:rPr>
          <w:rFonts w:ascii="Times New Roman" w:eastAsia="Times New Roman" w:hAnsi="Times New Roman" w:cs="Times New Roman"/>
          <w:sz w:val="28"/>
          <w:szCs w:val="28"/>
          <w:lang w:eastAsia="ru-RU"/>
        </w:rPr>
        <w:t xml:space="preserve">(2012). </w:t>
      </w:r>
      <w:r w:rsidRPr="00461986">
        <w:rPr>
          <w:rFonts w:ascii="Times New Roman" w:eastAsia="Times New Roman" w:hAnsi="Times New Roman" w:cs="Times New Roman"/>
          <w:i/>
          <w:sz w:val="28"/>
          <w:szCs w:val="28"/>
          <w:lang w:eastAsia="ru-RU"/>
        </w:rPr>
        <w:t>Прикладная социология: методология и методы: интерактивная учебная помощь</w:t>
      </w:r>
      <w:r w:rsidR="00387A9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М</w:t>
      </w:r>
      <w:r w:rsidR="00387A9D" w:rsidRPr="00461986">
        <w:rPr>
          <w:rFonts w:ascii="Times New Roman" w:eastAsia="Times New Roman" w:hAnsi="Times New Roman" w:cs="Times New Roman"/>
          <w:sz w:val="28"/>
          <w:szCs w:val="28"/>
          <w:lang w:val="ru-RU" w:eastAsia="ru-RU"/>
        </w:rPr>
        <w:t>осква</w:t>
      </w:r>
      <w:r w:rsidRPr="00461986">
        <w:rPr>
          <w:rFonts w:ascii="Times New Roman" w:eastAsia="Times New Roman" w:hAnsi="Times New Roman" w:cs="Times New Roman"/>
          <w:sz w:val="28"/>
          <w:szCs w:val="28"/>
          <w:lang w:eastAsia="ru-RU"/>
        </w:rPr>
        <w:t>: ФГАНУ «Центр социологических исследо</w:t>
      </w:r>
      <w:r w:rsidR="00387A9D" w:rsidRPr="00461986">
        <w:rPr>
          <w:rFonts w:ascii="Times New Roman" w:eastAsia="Times New Roman" w:hAnsi="Times New Roman" w:cs="Times New Roman"/>
          <w:sz w:val="28"/>
          <w:szCs w:val="28"/>
          <w:lang w:eastAsia="ru-RU"/>
        </w:rPr>
        <w:t>ваний», Институт социологии РАН</w:t>
      </w:r>
      <w:r w:rsidRPr="00461986">
        <w:rPr>
          <w:rFonts w:ascii="Times New Roman" w:eastAsia="Times New Roman" w:hAnsi="Times New Roman" w:cs="Times New Roman"/>
          <w:sz w:val="28"/>
          <w:szCs w:val="28"/>
          <w:lang w:eastAsia="ru-RU"/>
        </w:rPr>
        <w:t>.</w:t>
      </w:r>
    </w:p>
    <w:p w14:paraId="15229D85"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Грант</w:t>
      </w:r>
      <w:r w:rsidR="00387A9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В.</w:t>
      </w:r>
      <w:r w:rsidR="00387A9D" w:rsidRPr="00461986">
        <w:rPr>
          <w:rFonts w:ascii="Times New Roman" w:eastAsia="Times New Roman" w:hAnsi="Times New Roman" w:cs="Times New Roman"/>
          <w:sz w:val="28"/>
          <w:szCs w:val="28"/>
          <w:lang w:val="ru-RU" w:eastAsia="ru-RU"/>
        </w:rPr>
        <w:t xml:space="preserve"> (1991).</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Эволюционный процесс</w:t>
      </w:r>
      <w:r w:rsidRPr="00461986">
        <w:rPr>
          <w:rFonts w:ascii="Times New Roman" w:eastAsia="Times New Roman" w:hAnsi="Times New Roman" w:cs="Times New Roman"/>
          <w:sz w:val="28"/>
          <w:szCs w:val="28"/>
          <w:lang w:eastAsia="ru-RU"/>
        </w:rPr>
        <w:t>.</w:t>
      </w:r>
      <w:r w:rsidR="00387A9D" w:rsidRPr="00461986">
        <w:rPr>
          <w:rFonts w:ascii="Times New Roman" w:eastAsia="Times New Roman" w:hAnsi="Times New Roman" w:cs="Times New Roman"/>
          <w:sz w:val="28"/>
          <w:szCs w:val="28"/>
          <w:lang w:eastAsia="ru-RU"/>
        </w:rPr>
        <w:t xml:space="preserve"> М</w:t>
      </w:r>
      <w:r w:rsidR="00387A9D" w:rsidRPr="00461986">
        <w:rPr>
          <w:rFonts w:ascii="Times New Roman" w:eastAsia="Times New Roman" w:hAnsi="Times New Roman" w:cs="Times New Roman"/>
          <w:sz w:val="28"/>
          <w:szCs w:val="28"/>
          <w:lang w:val="ru-RU" w:eastAsia="ru-RU"/>
        </w:rPr>
        <w:t>осква</w:t>
      </w:r>
      <w:r w:rsidRPr="00461986">
        <w:rPr>
          <w:rFonts w:ascii="Times New Roman" w:eastAsia="Times New Roman" w:hAnsi="Times New Roman" w:cs="Times New Roman"/>
          <w:sz w:val="28"/>
          <w:szCs w:val="28"/>
          <w:lang w:eastAsia="ru-RU"/>
        </w:rPr>
        <w:t>: Мир</w:t>
      </w:r>
      <w:r w:rsidRPr="00461986">
        <w:rPr>
          <w:rFonts w:ascii="Times New Roman" w:eastAsia="Times New Roman" w:hAnsi="Times New Roman" w:cs="Times New Roman"/>
          <w:sz w:val="28"/>
          <w:szCs w:val="28"/>
          <w:lang w:val="ru-RU" w:eastAsia="ru-RU"/>
        </w:rPr>
        <w:t>.</w:t>
      </w:r>
    </w:p>
    <w:p w14:paraId="6C01A31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Гребенкин</w:t>
      </w:r>
      <w:r w:rsidR="00387A9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Е. В.</w:t>
      </w:r>
      <w:r w:rsidR="00387A9D" w:rsidRPr="00461986">
        <w:rPr>
          <w:rFonts w:ascii="Times New Roman" w:eastAsia="Times New Roman" w:hAnsi="Times New Roman" w:cs="Times New Roman"/>
          <w:sz w:val="28"/>
          <w:szCs w:val="28"/>
          <w:lang w:val="ru-RU" w:eastAsia="ru-RU"/>
        </w:rPr>
        <w:t xml:space="preserve"> (2006).</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Профилактика агрессии и насилия в школе</w:t>
      </w:r>
      <w:r w:rsidR="00387A9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Ростов-на-Дону: Феникс.</w:t>
      </w:r>
    </w:p>
    <w:p w14:paraId="15D9ECB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Грэй</w:t>
      </w:r>
      <w:r w:rsidR="00387A9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Д. А.</w:t>
      </w:r>
      <w:r w:rsidR="00387A9D" w:rsidRPr="00461986">
        <w:rPr>
          <w:rFonts w:ascii="Times New Roman" w:eastAsia="Times New Roman" w:hAnsi="Times New Roman" w:cs="Times New Roman"/>
          <w:sz w:val="28"/>
          <w:szCs w:val="28"/>
          <w:lang w:val="ru-RU" w:eastAsia="ru-RU"/>
        </w:rPr>
        <w:t xml:space="preserve"> (</w:t>
      </w:r>
      <w:r w:rsidR="000F5471" w:rsidRPr="00461986">
        <w:rPr>
          <w:rFonts w:ascii="Times New Roman" w:eastAsia="Times New Roman" w:hAnsi="Times New Roman" w:cs="Times New Roman"/>
          <w:sz w:val="28"/>
          <w:szCs w:val="28"/>
          <w:lang w:val="ru-RU" w:eastAsia="ru-RU"/>
        </w:rPr>
        <w:t>1993).</w:t>
      </w:r>
      <w:r w:rsidRPr="00461986">
        <w:rPr>
          <w:rFonts w:ascii="Times New Roman" w:eastAsia="Times New Roman" w:hAnsi="Times New Roman" w:cs="Times New Roman"/>
          <w:sz w:val="28"/>
          <w:szCs w:val="28"/>
          <w:lang w:eastAsia="ru-RU"/>
        </w:rPr>
        <w:t xml:space="preserve"> Нейропсихология темперамента</w:t>
      </w:r>
      <w:r w:rsidR="000F547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i/>
          <w:sz w:val="28"/>
          <w:szCs w:val="28"/>
          <w:lang w:eastAsia="ru-RU"/>
        </w:rPr>
        <w:t>Иностранная психология</w:t>
      </w:r>
      <w:r w:rsidR="000F5471" w:rsidRPr="00461986">
        <w:rPr>
          <w:rFonts w:ascii="Times New Roman" w:eastAsia="Times New Roman" w:hAnsi="Times New Roman" w:cs="Times New Roman"/>
          <w:i/>
          <w:sz w:val="28"/>
          <w:szCs w:val="28"/>
          <w:lang w:val="ru-RU" w:eastAsia="ru-RU"/>
        </w:rPr>
        <w:t>,</w:t>
      </w:r>
      <w:r w:rsidRPr="00461986">
        <w:rPr>
          <w:rFonts w:ascii="Times New Roman" w:eastAsia="Times New Roman" w:hAnsi="Times New Roman" w:cs="Times New Roman"/>
          <w:i/>
          <w:sz w:val="28"/>
          <w:szCs w:val="28"/>
          <w:lang w:eastAsia="ru-RU"/>
        </w:rPr>
        <w:t xml:space="preserve"> 1</w:t>
      </w:r>
      <w:r w:rsidR="000F547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2</w:t>
      </w:r>
      <w:r w:rsidR="000F547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24–37.</w:t>
      </w:r>
    </w:p>
    <w:p w14:paraId="645BEA98"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Гудолл</w:t>
      </w:r>
      <w:r w:rsidR="000F547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Дж. </w:t>
      </w:r>
      <w:r w:rsidR="000F5471" w:rsidRPr="00461986">
        <w:rPr>
          <w:rFonts w:ascii="Times New Roman" w:eastAsia="Times New Roman" w:hAnsi="Times New Roman" w:cs="Times New Roman"/>
          <w:sz w:val="28"/>
          <w:szCs w:val="28"/>
          <w:lang w:val="ru-RU" w:eastAsia="ru-RU"/>
        </w:rPr>
        <w:t xml:space="preserve">(1992). </w:t>
      </w:r>
      <w:r w:rsidRPr="00461986">
        <w:rPr>
          <w:rFonts w:ascii="Times New Roman" w:eastAsia="Times New Roman" w:hAnsi="Times New Roman" w:cs="Times New Roman"/>
          <w:i/>
          <w:sz w:val="28"/>
          <w:szCs w:val="28"/>
          <w:lang w:eastAsia="ru-RU"/>
        </w:rPr>
        <w:t>Шимпанзе в природе: поведение</w:t>
      </w:r>
      <w:r w:rsidRPr="00461986">
        <w:rPr>
          <w:rFonts w:ascii="Times New Roman" w:eastAsia="Times New Roman" w:hAnsi="Times New Roman" w:cs="Times New Roman"/>
          <w:sz w:val="28"/>
          <w:szCs w:val="28"/>
          <w:lang w:eastAsia="ru-RU"/>
        </w:rPr>
        <w:t>. М</w:t>
      </w:r>
      <w:r w:rsidR="000F5471" w:rsidRPr="00461986">
        <w:rPr>
          <w:rFonts w:ascii="Times New Roman" w:eastAsia="Times New Roman" w:hAnsi="Times New Roman" w:cs="Times New Roman"/>
          <w:sz w:val="28"/>
          <w:szCs w:val="28"/>
          <w:lang w:val="ru-RU" w:eastAsia="ru-RU"/>
        </w:rPr>
        <w:t>осква</w:t>
      </w:r>
      <w:r w:rsidRPr="00461986">
        <w:rPr>
          <w:rFonts w:ascii="Times New Roman" w:eastAsia="Times New Roman" w:hAnsi="Times New Roman" w:cs="Times New Roman"/>
          <w:sz w:val="28"/>
          <w:szCs w:val="28"/>
          <w:lang w:eastAsia="ru-RU"/>
        </w:rPr>
        <w:t>: Мир</w:t>
      </w:r>
      <w:r w:rsidRPr="00461986">
        <w:rPr>
          <w:rFonts w:ascii="Times New Roman" w:eastAsia="Times New Roman" w:hAnsi="Times New Roman" w:cs="Times New Roman"/>
          <w:sz w:val="28"/>
          <w:szCs w:val="28"/>
          <w:lang w:val="ru-RU" w:eastAsia="ru-RU"/>
        </w:rPr>
        <w:t>.</w:t>
      </w:r>
    </w:p>
    <w:p w14:paraId="3543C48D" w14:textId="77777777" w:rsidR="00A3317B"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eastAsia="ru-RU"/>
        </w:rPr>
        <w:t>Данилова</w:t>
      </w:r>
      <w:r w:rsidR="000F547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Н. Н.</w:t>
      </w:r>
      <w:r w:rsidR="000F5471" w:rsidRPr="00461986">
        <w:rPr>
          <w:rFonts w:ascii="Times New Roman" w:eastAsia="Times New Roman" w:hAnsi="Times New Roman" w:cs="Times New Roman"/>
          <w:sz w:val="28"/>
          <w:szCs w:val="28"/>
          <w:lang w:val="ru-RU" w:eastAsia="ru-RU"/>
        </w:rPr>
        <w:t xml:space="preserve"> (2007).</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Психофизиология: учебник для вузов</w:t>
      </w:r>
      <w:r w:rsidR="000F547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000F5471" w:rsidRPr="00461986">
        <w:rPr>
          <w:rFonts w:ascii="Times New Roman" w:eastAsia="Times New Roman" w:hAnsi="Times New Roman" w:cs="Times New Roman"/>
          <w:sz w:val="28"/>
          <w:szCs w:val="28"/>
          <w:lang w:eastAsia="ru-RU"/>
        </w:rPr>
        <w:t>М</w:t>
      </w:r>
      <w:r w:rsidR="000F5471" w:rsidRPr="00461986">
        <w:rPr>
          <w:rFonts w:ascii="Times New Roman" w:eastAsia="Times New Roman" w:hAnsi="Times New Roman" w:cs="Times New Roman"/>
          <w:sz w:val="28"/>
          <w:szCs w:val="28"/>
          <w:lang w:val="ru-RU" w:eastAsia="ru-RU"/>
        </w:rPr>
        <w:t>осква</w:t>
      </w:r>
      <w:r w:rsidRPr="00461986">
        <w:rPr>
          <w:rFonts w:ascii="Times New Roman" w:eastAsia="Times New Roman" w:hAnsi="Times New Roman" w:cs="Times New Roman"/>
          <w:sz w:val="28"/>
          <w:szCs w:val="28"/>
          <w:lang w:eastAsia="ru-RU"/>
        </w:rPr>
        <w:t>: Аспект Пресс.</w:t>
      </w:r>
    </w:p>
    <w:p w14:paraId="03D82E51" w14:textId="77777777" w:rsidR="00A32722" w:rsidRPr="00A32722" w:rsidRDefault="00A32722" w:rsidP="001826C5">
      <w:pPr>
        <w:spacing w:after="0" w:line="360" w:lineRule="auto"/>
        <w:ind w:left="709" w:hanging="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Данилюк, І., </w:t>
      </w:r>
      <w:r w:rsidRPr="00A32722">
        <w:rPr>
          <w:rFonts w:ascii="Times New Roman" w:eastAsia="Times New Roman" w:hAnsi="Times New Roman" w:cs="Times New Roman"/>
          <w:sz w:val="28"/>
          <w:szCs w:val="28"/>
          <w:lang w:eastAsia="ru-RU"/>
        </w:rPr>
        <w:t>&amp;</w:t>
      </w:r>
      <w:r>
        <w:rPr>
          <w:rFonts w:ascii="Times New Roman" w:eastAsia="Times New Roman" w:hAnsi="Times New Roman" w:cs="Times New Roman"/>
          <w:sz w:val="28"/>
          <w:szCs w:val="28"/>
          <w:lang w:eastAsia="ru-RU"/>
        </w:rPr>
        <w:t xml:space="preserve"> А</w:t>
      </w:r>
      <w:r w:rsidR="00A14522">
        <w:rPr>
          <w:rFonts w:ascii="Times New Roman" w:eastAsia="Times New Roman" w:hAnsi="Times New Roman" w:cs="Times New Roman"/>
          <w:sz w:val="28"/>
          <w:szCs w:val="28"/>
          <w:lang w:eastAsia="ru-RU"/>
        </w:rPr>
        <w:t>брамов, В. (2015). Особливості к</w:t>
      </w:r>
      <w:r>
        <w:rPr>
          <w:rFonts w:ascii="Times New Roman" w:eastAsia="Times New Roman" w:hAnsi="Times New Roman" w:cs="Times New Roman"/>
          <w:sz w:val="28"/>
          <w:szCs w:val="28"/>
          <w:lang w:eastAsia="ru-RU"/>
        </w:rPr>
        <w:t xml:space="preserve">опінг-поведінки залежно від часової орієнтації особистості. </w:t>
      </w:r>
      <w:r w:rsidRPr="00A32722">
        <w:rPr>
          <w:rFonts w:ascii="Times New Roman" w:eastAsia="Times New Roman" w:hAnsi="Times New Roman" w:cs="Times New Roman"/>
          <w:i/>
          <w:sz w:val="28"/>
          <w:szCs w:val="28"/>
          <w:lang w:eastAsia="ru-RU"/>
        </w:rPr>
        <w:t>Психологія і суспільство</w:t>
      </w:r>
      <w:r>
        <w:rPr>
          <w:rFonts w:ascii="Times New Roman" w:eastAsia="Times New Roman" w:hAnsi="Times New Roman" w:cs="Times New Roman"/>
          <w:sz w:val="28"/>
          <w:szCs w:val="28"/>
          <w:lang w:eastAsia="ru-RU"/>
        </w:rPr>
        <w:t>, (2), 107-116.</w:t>
      </w:r>
    </w:p>
    <w:p w14:paraId="17758BC8" w14:textId="77777777" w:rsidR="00D33003" w:rsidRPr="00461986" w:rsidRDefault="00D33003" w:rsidP="00D33003">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val="ru-RU" w:eastAsia="ru-RU"/>
        </w:rPr>
        <w:t xml:space="preserve">Даулинг, С. (Ред.). (2000). </w:t>
      </w:r>
      <w:r w:rsidRPr="00461986">
        <w:rPr>
          <w:rFonts w:ascii="Times New Roman" w:eastAsia="Times New Roman" w:hAnsi="Times New Roman" w:cs="Times New Roman"/>
          <w:i/>
          <w:sz w:val="28"/>
          <w:szCs w:val="28"/>
          <w:lang w:eastAsia="ru-RU"/>
        </w:rPr>
        <w:t>Психология и лечение зависимого поведения</w:t>
      </w:r>
      <w:r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М</w:t>
      </w:r>
      <w:r w:rsidRPr="00461986">
        <w:rPr>
          <w:rFonts w:ascii="Times New Roman" w:eastAsia="Times New Roman" w:hAnsi="Times New Roman" w:cs="Times New Roman"/>
          <w:sz w:val="28"/>
          <w:szCs w:val="28"/>
          <w:lang w:val="ru-RU" w:eastAsia="ru-RU"/>
        </w:rPr>
        <w:t>осква</w:t>
      </w:r>
      <w:r w:rsidRPr="00461986">
        <w:rPr>
          <w:rFonts w:ascii="Times New Roman" w:eastAsia="Times New Roman" w:hAnsi="Times New Roman" w:cs="Times New Roman"/>
          <w:sz w:val="28"/>
          <w:szCs w:val="28"/>
          <w:lang w:eastAsia="ru-RU"/>
        </w:rPr>
        <w:t xml:space="preserve">: Класс. </w:t>
      </w:r>
    </w:p>
    <w:p w14:paraId="13802D88"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eastAsia="ru-RU"/>
        </w:rPr>
        <w:t>Демоз</w:t>
      </w:r>
      <w:r w:rsidR="000F5471"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Л. </w:t>
      </w:r>
      <w:r w:rsidR="000F5471" w:rsidRPr="00461986">
        <w:rPr>
          <w:rFonts w:ascii="Times New Roman" w:eastAsia="Times New Roman" w:hAnsi="Times New Roman" w:cs="Times New Roman"/>
          <w:sz w:val="28"/>
          <w:szCs w:val="28"/>
          <w:lang w:val="ru-RU" w:eastAsia="ru-RU"/>
        </w:rPr>
        <w:t xml:space="preserve">(2000). </w:t>
      </w:r>
      <w:r w:rsidRPr="00461986">
        <w:rPr>
          <w:rFonts w:ascii="Times New Roman" w:eastAsia="Times New Roman" w:hAnsi="Times New Roman" w:cs="Times New Roman"/>
          <w:i/>
          <w:sz w:val="28"/>
          <w:szCs w:val="28"/>
          <w:lang w:eastAsia="ru-RU"/>
        </w:rPr>
        <w:t>Психоистория</w:t>
      </w:r>
      <w:r w:rsidR="000F5471"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Ростов-на-Дону: Феникс</w:t>
      </w:r>
      <w:r w:rsidR="000F5471" w:rsidRPr="00461986">
        <w:rPr>
          <w:rFonts w:ascii="Times New Roman" w:eastAsia="Times New Roman" w:hAnsi="Times New Roman" w:cs="Times New Roman"/>
          <w:sz w:val="28"/>
          <w:szCs w:val="28"/>
          <w:lang w:val="ru-RU" w:eastAsia="ru-RU"/>
        </w:rPr>
        <w:t>.</w:t>
      </w:r>
    </w:p>
    <w:p w14:paraId="375F84E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Дєнєжніков</w:t>
      </w:r>
      <w:r w:rsidR="000F547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С. С.</w:t>
      </w:r>
      <w:r w:rsidR="000F5471" w:rsidRPr="00461986">
        <w:rPr>
          <w:rFonts w:ascii="Times New Roman" w:eastAsia="Times New Roman" w:hAnsi="Times New Roman" w:cs="Times New Roman"/>
          <w:sz w:val="28"/>
          <w:szCs w:val="28"/>
          <w:lang w:val="ru-RU" w:eastAsia="ru-RU"/>
        </w:rPr>
        <w:t xml:space="preserve"> (2014).</w:t>
      </w:r>
      <w:r w:rsidRPr="00461986">
        <w:rPr>
          <w:rFonts w:ascii="Times New Roman" w:eastAsia="Times New Roman" w:hAnsi="Times New Roman" w:cs="Times New Roman"/>
          <w:sz w:val="28"/>
          <w:szCs w:val="28"/>
          <w:lang w:eastAsia="ru-RU"/>
        </w:rPr>
        <w:t xml:space="preserve"> Індустрія Hi-Hume-технологій – до абрисів трансгуманістичного майбутнього</w:t>
      </w:r>
      <w:r w:rsidR="000F547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Філософі</w:t>
      </w:r>
      <w:r w:rsidR="000F5471" w:rsidRPr="00461986">
        <w:rPr>
          <w:rFonts w:ascii="Times New Roman" w:eastAsia="Times New Roman" w:hAnsi="Times New Roman" w:cs="Times New Roman"/>
          <w:i/>
          <w:sz w:val="28"/>
          <w:szCs w:val="28"/>
          <w:lang w:eastAsia="ru-RU"/>
        </w:rPr>
        <w:t>я науки: традиційї та інновації</w:t>
      </w:r>
      <w:r w:rsidR="000F5471" w:rsidRPr="00461986">
        <w:rPr>
          <w:rFonts w:ascii="Times New Roman" w:eastAsia="Times New Roman" w:hAnsi="Times New Roman" w:cs="Times New Roman"/>
          <w:i/>
          <w:sz w:val="28"/>
          <w:szCs w:val="28"/>
          <w:lang w:val="ru-RU" w:eastAsia="ru-RU"/>
        </w:rPr>
        <w:t>, 10</w:t>
      </w:r>
      <w:r w:rsidR="000F5471" w:rsidRPr="00461986">
        <w:rPr>
          <w:rFonts w:ascii="Times New Roman" w:eastAsia="Times New Roman" w:hAnsi="Times New Roman" w:cs="Times New Roman"/>
          <w:sz w:val="28"/>
          <w:szCs w:val="28"/>
          <w:lang w:val="ru-RU" w:eastAsia="ru-RU"/>
        </w:rPr>
        <w:t>(2),</w:t>
      </w:r>
      <w:r w:rsidRPr="00461986">
        <w:rPr>
          <w:rFonts w:ascii="Times New Roman" w:eastAsia="Times New Roman" w:hAnsi="Times New Roman" w:cs="Times New Roman"/>
          <w:sz w:val="28"/>
          <w:szCs w:val="28"/>
          <w:lang w:eastAsia="ru-RU"/>
        </w:rPr>
        <w:t xml:space="preserve"> 151–160.</w:t>
      </w:r>
    </w:p>
    <w:p w14:paraId="6679C11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Докинз</w:t>
      </w:r>
      <w:r w:rsidR="000F547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Р. </w:t>
      </w:r>
      <w:r w:rsidR="000F5471" w:rsidRPr="00461986">
        <w:rPr>
          <w:rFonts w:ascii="Times New Roman" w:eastAsia="Times New Roman" w:hAnsi="Times New Roman" w:cs="Times New Roman"/>
          <w:sz w:val="28"/>
          <w:szCs w:val="28"/>
          <w:lang w:val="ru-RU" w:eastAsia="ru-RU"/>
        </w:rPr>
        <w:t xml:space="preserve">(1993). </w:t>
      </w:r>
      <w:r w:rsidRPr="00461986">
        <w:rPr>
          <w:rFonts w:ascii="Times New Roman" w:eastAsia="Times New Roman" w:hAnsi="Times New Roman" w:cs="Times New Roman"/>
          <w:i/>
          <w:sz w:val="28"/>
          <w:szCs w:val="28"/>
          <w:lang w:eastAsia="ru-RU"/>
        </w:rPr>
        <w:t>Эгоистичный ген</w:t>
      </w:r>
      <w:r w:rsidRPr="00461986">
        <w:rPr>
          <w:rFonts w:ascii="Times New Roman" w:eastAsia="Times New Roman" w:hAnsi="Times New Roman" w:cs="Times New Roman"/>
          <w:sz w:val="28"/>
          <w:szCs w:val="28"/>
          <w:lang w:eastAsia="ru-RU"/>
        </w:rPr>
        <w:t>. М</w:t>
      </w:r>
      <w:r w:rsidR="000F5471" w:rsidRPr="00461986">
        <w:rPr>
          <w:rFonts w:ascii="Times New Roman" w:eastAsia="Times New Roman" w:hAnsi="Times New Roman" w:cs="Times New Roman"/>
          <w:sz w:val="28"/>
          <w:szCs w:val="28"/>
          <w:lang w:val="ru-RU" w:eastAsia="ru-RU"/>
        </w:rPr>
        <w:t>осква</w:t>
      </w:r>
      <w:r w:rsidR="000F5471" w:rsidRPr="00461986">
        <w:rPr>
          <w:rFonts w:ascii="Times New Roman" w:eastAsia="Times New Roman" w:hAnsi="Times New Roman" w:cs="Times New Roman"/>
          <w:sz w:val="28"/>
          <w:szCs w:val="28"/>
          <w:lang w:eastAsia="ru-RU"/>
        </w:rPr>
        <w:t>: Мир</w:t>
      </w:r>
      <w:r w:rsidRPr="00461986">
        <w:rPr>
          <w:rFonts w:ascii="Times New Roman" w:eastAsia="Times New Roman" w:hAnsi="Times New Roman" w:cs="Times New Roman"/>
          <w:sz w:val="28"/>
          <w:szCs w:val="28"/>
          <w:lang w:eastAsia="ru-RU"/>
        </w:rPr>
        <w:t>.</w:t>
      </w:r>
    </w:p>
    <w:p w14:paraId="67F0A9C0" w14:textId="77777777" w:rsidR="00A3317B" w:rsidRPr="00F21313"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eastAsia="ru-RU"/>
        </w:rPr>
        <w:lastRenderedPageBreak/>
        <w:t>Дольник</w:t>
      </w:r>
      <w:r w:rsidR="000F547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В. Р.</w:t>
      </w:r>
      <w:r w:rsidR="000F5471" w:rsidRPr="00461986">
        <w:rPr>
          <w:rFonts w:ascii="Times New Roman" w:eastAsia="Times New Roman" w:hAnsi="Times New Roman" w:cs="Times New Roman"/>
          <w:sz w:val="28"/>
          <w:szCs w:val="28"/>
          <w:lang w:val="ru-RU" w:eastAsia="ru-RU"/>
        </w:rPr>
        <w:t xml:space="preserve"> (1994).</w:t>
      </w:r>
      <w:r w:rsidRPr="00461986">
        <w:rPr>
          <w:rFonts w:ascii="Times New Roman" w:eastAsia="Times New Roman" w:hAnsi="Times New Roman" w:cs="Times New Roman"/>
          <w:sz w:val="28"/>
          <w:szCs w:val="28"/>
          <w:lang w:eastAsia="ru-RU"/>
        </w:rPr>
        <w:t xml:space="preserve"> Непослушное дитя биосферы: Беседы о человеке в компании птиц и зверей</w:t>
      </w:r>
      <w:r w:rsidR="000F547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sz w:val="28"/>
          <w:szCs w:val="28"/>
          <w:lang w:eastAsia="ru-RU"/>
        </w:rPr>
        <w:t>М</w:t>
      </w:r>
      <w:r w:rsidR="000F5471" w:rsidRPr="00461986">
        <w:rPr>
          <w:rFonts w:ascii="Times New Roman" w:eastAsia="Times New Roman" w:hAnsi="Times New Roman" w:cs="Times New Roman"/>
          <w:sz w:val="28"/>
          <w:szCs w:val="28"/>
          <w:lang w:val="ru-RU" w:eastAsia="ru-RU"/>
        </w:rPr>
        <w:t>осква</w:t>
      </w:r>
      <w:r w:rsidRPr="00461986">
        <w:rPr>
          <w:rFonts w:ascii="Times New Roman" w:eastAsia="Times New Roman" w:hAnsi="Times New Roman" w:cs="Times New Roman"/>
          <w:sz w:val="28"/>
          <w:szCs w:val="28"/>
          <w:lang w:eastAsia="ru-RU"/>
        </w:rPr>
        <w:t>: Педагогика-Пресс</w:t>
      </w:r>
      <w:r w:rsidRPr="00461986">
        <w:rPr>
          <w:rFonts w:ascii="Times New Roman" w:eastAsia="Times New Roman" w:hAnsi="Times New Roman" w:cs="Times New Roman"/>
          <w:sz w:val="28"/>
          <w:szCs w:val="28"/>
          <w:lang w:val="ru-RU" w:eastAsia="ru-RU"/>
        </w:rPr>
        <w:t>.</w:t>
      </w:r>
    </w:p>
    <w:p w14:paraId="16AD1F44" w14:textId="77777777" w:rsidR="00F21313" w:rsidRPr="00F21313" w:rsidRDefault="00F21313" w:rsidP="00F21313">
      <w:pPr>
        <w:spacing w:after="0" w:line="360" w:lineRule="auto"/>
        <w:ind w:left="709" w:hanging="709"/>
        <w:jc w:val="both"/>
        <w:rPr>
          <w:rFonts w:ascii="Times New Roman" w:eastAsia="Times New Roman" w:hAnsi="Times New Roman" w:cs="Times New Roman"/>
          <w:sz w:val="28"/>
          <w:szCs w:val="28"/>
          <w:lang w:val="ru-RU" w:eastAsia="ru-RU"/>
        </w:rPr>
      </w:pPr>
      <w:r w:rsidRPr="00F21313">
        <w:rPr>
          <w:rFonts w:ascii="Times New Roman" w:eastAsia="Times New Roman" w:hAnsi="Times New Roman" w:cs="Times New Roman"/>
          <w:sz w:val="28"/>
          <w:szCs w:val="28"/>
          <w:lang w:val="ru-RU" w:eastAsia="ru-RU"/>
        </w:rPr>
        <w:t>Дорожкин</w:t>
      </w:r>
      <w:r>
        <w:rPr>
          <w:rFonts w:ascii="Times New Roman" w:eastAsia="Times New Roman" w:hAnsi="Times New Roman" w:cs="Times New Roman"/>
          <w:sz w:val="28"/>
          <w:szCs w:val="28"/>
          <w:lang w:val="ru-RU" w:eastAsia="ru-RU"/>
        </w:rPr>
        <w:t>,</w:t>
      </w:r>
      <w:r w:rsidRPr="00F21313">
        <w:rPr>
          <w:rFonts w:ascii="Times New Roman" w:eastAsia="Times New Roman" w:hAnsi="Times New Roman" w:cs="Times New Roman"/>
          <w:sz w:val="28"/>
          <w:szCs w:val="28"/>
          <w:lang w:val="ru-RU" w:eastAsia="ru-RU"/>
        </w:rPr>
        <w:t xml:space="preserve"> В.</w:t>
      </w:r>
      <w:r>
        <w:rPr>
          <w:rFonts w:ascii="Times New Roman" w:eastAsia="Times New Roman" w:hAnsi="Times New Roman" w:cs="Times New Roman"/>
          <w:sz w:val="28"/>
          <w:szCs w:val="28"/>
          <w:lang w:val="ru-RU" w:eastAsia="ru-RU"/>
        </w:rPr>
        <w:t xml:space="preserve"> (2010).</w:t>
      </w:r>
      <w:r w:rsidRPr="00F21313">
        <w:rPr>
          <w:rFonts w:ascii="Times New Roman" w:eastAsia="Times New Roman" w:hAnsi="Times New Roman" w:cs="Times New Roman"/>
          <w:sz w:val="28"/>
          <w:szCs w:val="28"/>
          <w:lang w:val="ru-RU" w:eastAsia="ru-RU"/>
        </w:rPr>
        <w:t xml:space="preserve"> </w:t>
      </w:r>
      <w:r w:rsidRPr="00F21313">
        <w:rPr>
          <w:rFonts w:ascii="Times New Roman" w:eastAsia="Times New Roman" w:hAnsi="Times New Roman" w:cs="Times New Roman"/>
          <w:i/>
          <w:sz w:val="28"/>
          <w:szCs w:val="28"/>
          <w:lang w:val="ru-RU" w:eastAsia="ru-RU"/>
        </w:rPr>
        <w:t>Альтруизм: так называемое добро</w:t>
      </w:r>
      <w:r>
        <w:rPr>
          <w:rFonts w:ascii="Times New Roman" w:eastAsia="Times New Roman" w:hAnsi="Times New Roman" w:cs="Times New Roman"/>
          <w:sz w:val="28"/>
          <w:szCs w:val="28"/>
          <w:lang w:val="ru-RU" w:eastAsia="ru-RU"/>
        </w:rPr>
        <w:t>.</w:t>
      </w:r>
      <w:r w:rsidRPr="00F21313">
        <w:rPr>
          <w:rFonts w:ascii="Times New Roman" w:eastAsia="Times New Roman" w:hAnsi="Times New Roman" w:cs="Times New Roman"/>
          <w:sz w:val="28"/>
          <w:szCs w:val="28"/>
          <w:lang w:val="ru-RU" w:eastAsia="ru-RU"/>
        </w:rPr>
        <w:t xml:space="preserve"> Симферополь: </w:t>
      </w:r>
      <w:r>
        <w:rPr>
          <w:rFonts w:ascii="Times New Roman" w:eastAsia="Times New Roman" w:hAnsi="Times New Roman" w:cs="Times New Roman"/>
          <w:sz w:val="28"/>
          <w:szCs w:val="28"/>
          <w:lang w:val="ru-RU" w:eastAsia="ru-RU"/>
        </w:rPr>
        <w:t>Таврия.</w:t>
      </w:r>
    </w:p>
    <w:p w14:paraId="0A95387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eastAsia="ru-RU"/>
        </w:rPr>
        <w:t>Дэннет</w:t>
      </w:r>
      <w:r w:rsidR="000F547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Д. С.</w:t>
      </w:r>
      <w:r w:rsidR="000F5471" w:rsidRPr="00461986">
        <w:rPr>
          <w:rFonts w:ascii="Times New Roman" w:eastAsia="Times New Roman" w:hAnsi="Times New Roman" w:cs="Times New Roman"/>
          <w:sz w:val="28"/>
          <w:szCs w:val="28"/>
          <w:lang w:val="ru-RU" w:eastAsia="ru-RU"/>
        </w:rPr>
        <w:t xml:space="preserve"> (2004).</w:t>
      </w:r>
      <w:r w:rsidRPr="00461986">
        <w:rPr>
          <w:rFonts w:ascii="Times New Roman" w:eastAsia="Times New Roman" w:hAnsi="Times New Roman" w:cs="Times New Roman"/>
          <w:sz w:val="28"/>
          <w:szCs w:val="28"/>
          <w:lang w:eastAsia="ru-RU"/>
        </w:rPr>
        <w:t xml:space="preserve"> Виды психики: на пути к пониманию сознания</w:t>
      </w:r>
      <w:r w:rsidR="000F547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val="ru-RU" w:eastAsia="ru-RU"/>
        </w:rPr>
        <w:t xml:space="preserve"> </w:t>
      </w:r>
      <w:r w:rsidR="000F5471" w:rsidRPr="00461986">
        <w:rPr>
          <w:rFonts w:ascii="Times New Roman" w:eastAsia="Times New Roman" w:hAnsi="Times New Roman" w:cs="Times New Roman"/>
          <w:sz w:val="28"/>
          <w:szCs w:val="28"/>
          <w:lang w:eastAsia="ru-RU"/>
        </w:rPr>
        <w:t>М</w:t>
      </w:r>
      <w:r w:rsidR="000F5471" w:rsidRPr="00461986">
        <w:rPr>
          <w:rFonts w:ascii="Times New Roman" w:eastAsia="Times New Roman" w:hAnsi="Times New Roman" w:cs="Times New Roman"/>
          <w:sz w:val="28"/>
          <w:szCs w:val="28"/>
          <w:lang w:val="ru-RU" w:eastAsia="ru-RU"/>
        </w:rPr>
        <w:t>осква</w:t>
      </w:r>
      <w:r w:rsidR="000F5471" w:rsidRPr="00461986">
        <w:rPr>
          <w:rFonts w:ascii="Times New Roman" w:eastAsia="Times New Roman" w:hAnsi="Times New Roman" w:cs="Times New Roman"/>
          <w:sz w:val="28"/>
          <w:szCs w:val="28"/>
          <w:lang w:eastAsia="ru-RU"/>
        </w:rPr>
        <w:t>: Идея-Пресс</w:t>
      </w:r>
      <w:r w:rsidR="000F5471" w:rsidRPr="00461986">
        <w:rPr>
          <w:rFonts w:ascii="Times New Roman" w:eastAsia="Times New Roman" w:hAnsi="Times New Roman" w:cs="Times New Roman"/>
          <w:sz w:val="28"/>
          <w:szCs w:val="28"/>
          <w:lang w:val="ru-RU" w:eastAsia="ru-RU"/>
        </w:rPr>
        <w:t>.</w:t>
      </w:r>
    </w:p>
    <w:p w14:paraId="19A4E38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Жуков</w:t>
      </w:r>
      <w:r w:rsidR="000F547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С. М.</w:t>
      </w:r>
      <w:r w:rsidR="000F5471" w:rsidRPr="00461986">
        <w:rPr>
          <w:rFonts w:ascii="Times New Roman" w:eastAsia="Times New Roman" w:hAnsi="Times New Roman" w:cs="Times New Roman"/>
          <w:sz w:val="28"/>
          <w:szCs w:val="28"/>
          <w:lang w:val="ru-RU" w:eastAsia="ru-RU"/>
        </w:rPr>
        <w:t xml:space="preserve">, </w:t>
      </w:r>
      <w:r w:rsidR="000F5471" w:rsidRPr="00461986">
        <w:rPr>
          <w:rFonts w:ascii="Times New Roman" w:eastAsia="Times New Roman" w:hAnsi="Times New Roman" w:cs="Times New Roman"/>
          <w:sz w:val="28"/>
          <w:szCs w:val="28"/>
          <w:lang w:eastAsia="ru-RU"/>
        </w:rPr>
        <w:t xml:space="preserve">&amp; </w:t>
      </w:r>
      <w:r w:rsidR="000F5471" w:rsidRPr="00461986">
        <w:rPr>
          <w:rFonts w:ascii="Times New Roman" w:eastAsia="Times New Roman" w:hAnsi="Times New Roman" w:cs="Times New Roman"/>
          <w:sz w:val="28"/>
          <w:szCs w:val="28"/>
          <w:lang w:val="ru-RU" w:eastAsia="ru-RU"/>
        </w:rPr>
        <w:t>Жукова, Т. В. (2005).</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Історія психології : навчальний посібник</w:t>
      </w:r>
      <w:r w:rsidR="000F5471"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К</w:t>
      </w:r>
      <w:r w:rsidR="000F5471" w:rsidRPr="00461986">
        <w:rPr>
          <w:rFonts w:ascii="Times New Roman" w:eastAsia="Times New Roman" w:hAnsi="Times New Roman" w:cs="Times New Roman"/>
          <w:sz w:val="28"/>
          <w:szCs w:val="28"/>
          <w:lang w:eastAsia="ru-RU"/>
        </w:rPr>
        <w:t>иїв</w:t>
      </w:r>
      <w:r w:rsidRPr="00461986">
        <w:rPr>
          <w:rFonts w:ascii="Times New Roman" w:eastAsia="Times New Roman" w:hAnsi="Times New Roman" w:cs="Times New Roman"/>
          <w:sz w:val="28"/>
          <w:szCs w:val="28"/>
          <w:lang w:eastAsia="ru-RU"/>
        </w:rPr>
        <w:t>: Центр навч</w:t>
      </w:r>
      <w:r w:rsidR="000F5471" w:rsidRPr="00461986">
        <w:rPr>
          <w:rFonts w:ascii="Times New Roman" w:eastAsia="Times New Roman" w:hAnsi="Times New Roman" w:cs="Times New Roman"/>
          <w:sz w:val="28"/>
          <w:szCs w:val="28"/>
          <w:lang w:eastAsia="ru-RU"/>
        </w:rPr>
        <w:t>альної літератури.</w:t>
      </w:r>
    </w:p>
    <w:p w14:paraId="65B8D2B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Журавльова</w:t>
      </w:r>
      <w:r w:rsidR="000F5471"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Л. П. </w:t>
      </w:r>
      <w:r w:rsidR="000F5471" w:rsidRPr="00461986">
        <w:rPr>
          <w:rFonts w:ascii="Times New Roman" w:eastAsia="Times New Roman" w:hAnsi="Times New Roman" w:cs="Times New Roman"/>
          <w:sz w:val="28"/>
          <w:szCs w:val="28"/>
          <w:lang w:eastAsia="ru-RU"/>
        </w:rPr>
        <w:t xml:space="preserve">(2008). </w:t>
      </w:r>
      <w:r w:rsidRPr="00461986">
        <w:rPr>
          <w:rFonts w:ascii="Times New Roman" w:eastAsia="Times New Roman" w:hAnsi="Times New Roman" w:cs="Times New Roman"/>
          <w:i/>
          <w:sz w:val="28"/>
          <w:szCs w:val="28"/>
          <w:lang w:eastAsia="ru-RU"/>
        </w:rPr>
        <w:t>Психологічні основи розвитку емпатії людини</w:t>
      </w:r>
      <w:r w:rsidR="002260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0F5471" w:rsidRPr="00461986">
        <w:rPr>
          <w:rFonts w:ascii="Times New Roman" w:eastAsia="Times New Roman" w:hAnsi="Times New Roman" w:cs="Times New Roman"/>
          <w:sz w:val="28"/>
          <w:szCs w:val="28"/>
          <w:lang w:eastAsia="ru-RU"/>
        </w:rPr>
        <w:t>(А</w:t>
      </w:r>
      <w:r w:rsidRPr="00461986">
        <w:rPr>
          <w:rFonts w:ascii="Times New Roman" w:eastAsia="Times New Roman" w:hAnsi="Times New Roman" w:cs="Times New Roman"/>
          <w:sz w:val="28"/>
          <w:szCs w:val="28"/>
          <w:lang w:eastAsia="ru-RU"/>
        </w:rPr>
        <w:t>втореф. дис. докт. психол. наук</w:t>
      </w:r>
      <w:r w:rsidR="000F5471"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226073" w:rsidRPr="00461986">
        <w:rPr>
          <w:rStyle w:val="a5"/>
          <w:rFonts w:ascii="Times New Roman" w:hAnsi="Times New Roman" w:cs="Times New Roman"/>
          <w:bCs/>
          <w:i w:val="0"/>
          <w:iCs w:val="0"/>
          <w:sz w:val="28"/>
          <w:szCs w:val="28"/>
          <w:shd w:val="clear" w:color="auto" w:fill="FFFFFF"/>
        </w:rPr>
        <w:t>Південноукраїнський</w:t>
      </w:r>
      <w:r w:rsidR="00226073" w:rsidRPr="00461986">
        <w:rPr>
          <w:rFonts w:ascii="Times New Roman" w:hAnsi="Times New Roman" w:cs="Times New Roman"/>
          <w:sz w:val="28"/>
          <w:szCs w:val="28"/>
          <w:shd w:val="clear" w:color="auto" w:fill="FFFFFF"/>
        </w:rPr>
        <w:t xml:space="preserve"> національний </w:t>
      </w:r>
      <w:r w:rsidR="00226073" w:rsidRPr="00461986">
        <w:rPr>
          <w:rStyle w:val="a5"/>
          <w:rFonts w:ascii="Times New Roman" w:hAnsi="Times New Roman" w:cs="Times New Roman"/>
          <w:bCs/>
          <w:i w:val="0"/>
          <w:iCs w:val="0"/>
          <w:sz w:val="28"/>
          <w:szCs w:val="28"/>
          <w:shd w:val="clear" w:color="auto" w:fill="FFFFFF"/>
        </w:rPr>
        <w:t>педагогічний університет</w:t>
      </w:r>
      <w:r w:rsidR="00226073" w:rsidRPr="00461986">
        <w:rPr>
          <w:rFonts w:ascii="Times New Roman" w:hAnsi="Times New Roman" w:cs="Times New Roman"/>
          <w:sz w:val="28"/>
          <w:szCs w:val="28"/>
          <w:shd w:val="clear" w:color="auto" w:fill="FFFFFF"/>
        </w:rPr>
        <w:t xml:space="preserve"> імені К. Д. Ушинського</w:t>
      </w:r>
      <w:r w:rsidR="00226073" w:rsidRPr="00461986">
        <w:rPr>
          <w:rFonts w:ascii="Times New Roman" w:eastAsia="Times New Roman" w:hAnsi="Times New Roman" w:cs="Times New Roman"/>
          <w:sz w:val="28"/>
          <w:szCs w:val="28"/>
          <w:lang w:eastAsia="ru-RU"/>
        </w:rPr>
        <w:t xml:space="preserve">, </w:t>
      </w:r>
      <w:r w:rsidR="000F5471" w:rsidRPr="00461986">
        <w:rPr>
          <w:rFonts w:ascii="Times New Roman" w:eastAsia="Times New Roman" w:hAnsi="Times New Roman" w:cs="Times New Roman"/>
          <w:sz w:val="28"/>
          <w:szCs w:val="28"/>
          <w:lang w:eastAsia="ru-RU"/>
        </w:rPr>
        <w:t>Одеса</w:t>
      </w:r>
      <w:r w:rsidR="00226073" w:rsidRPr="00461986">
        <w:rPr>
          <w:rFonts w:ascii="Times New Roman" w:eastAsia="Times New Roman" w:hAnsi="Times New Roman" w:cs="Times New Roman"/>
          <w:sz w:val="28"/>
          <w:szCs w:val="28"/>
          <w:lang w:eastAsia="ru-RU"/>
        </w:rPr>
        <w:t>.</w:t>
      </w:r>
    </w:p>
    <w:p w14:paraId="7E794E5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Зайцев</w:t>
      </w:r>
      <w:r w:rsidR="002260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В. П. </w:t>
      </w:r>
      <w:r w:rsidR="00226073" w:rsidRPr="00461986">
        <w:rPr>
          <w:rFonts w:ascii="Times New Roman" w:eastAsia="Times New Roman" w:hAnsi="Times New Roman" w:cs="Times New Roman"/>
          <w:sz w:val="28"/>
          <w:szCs w:val="28"/>
          <w:lang w:eastAsia="ru-RU"/>
        </w:rPr>
        <w:t xml:space="preserve">(1981). </w:t>
      </w:r>
      <w:r w:rsidRPr="00461986">
        <w:rPr>
          <w:rFonts w:ascii="Times New Roman" w:eastAsia="Times New Roman" w:hAnsi="Times New Roman" w:cs="Times New Roman"/>
          <w:sz w:val="28"/>
          <w:szCs w:val="28"/>
          <w:lang w:eastAsia="ru-RU"/>
        </w:rPr>
        <w:t>Вариант психологического теста Mini-Mult</w:t>
      </w:r>
      <w:r w:rsidR="002260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Психологический журнал</w:t>
      </w:r>
      <w:r w:rsidR="00226073" w:rsidRPr="00461986">
        <w:rPr>
          <w:rFonts w:ascii="Times New Roman" w:eastAsia="Times New Roman" w:hAnsi="Times New Roman" w:cs="Times New Roman"/>
          <w:sz w:val="28"/>
          <w:szCs w:val="28"/>
          <w:lang w:eastAsia="ru-RU"/>
        </w:rPr>
        <w:t>, (</w:t>
      </w:r>
      <w:r w:rsidRPr="00461986">
        <w:rPr>
          <w:rFonts w:ascii="Times New Roman" w:eastAsia="Times New Roman" w:hAnsi="Times New Roman" w:cs="Times New Roman"/>
          <w:sz w:val="28"/>
          <w:szCs w:val="28"/>
          <w:lang w:eastAsia="ru-RU"/>
        </w:rPr>
        <w:t>3</w:t>
      </w:r>
      <w:r w:rsidR="002260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118–123.</w:t>
      </w:r>
    </w:p>
    <w:p w14:paraId="0EBF237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Зайцев</w:t>
      </w:r>
      <w:r w:rsidR="002260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В. П.</w:t>
      </w:r>
      <w:r w:rsidR="00226073" w:rsidRPr="00461986">
        <w:rPr>
          <w:rFonts w:ascii="Times New Roman" w:eastAsia="Times New Roman" w:hAnsi="Times New Roman" w:cs="Times New Roman"/>
          <w:sz w:val="28"/>
          <w:szCs w:val="28"/>
          <w:lang w:eastAsia="ru-RU"/>
        </w:rPr>
        <w:t xml:space="preserve"> (2004).</w:t>
      </w:r>
      <w:r w:rsidRPr="00461986">
        <w:rPr>
          <w:rFonts w:ascii="Times New Roman" w:eastAsia="Times New Roman" w:hAnsi="Times New Roman" w:cs="Times New Roman"/>
          <w:sz w:val="28"/>
          <w:szCs w:val="28"/>
          <w:lang w:eastAsia="ru-RU"/>
        </w:rPr>
        <w:t xml:space="preserve"> Психологический тест СМОЛ</w:t>
      </w:r>
      <w:r w:rsidR="002260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Актуальные вопросы восстановительной медицины</w:t>
      </w:r>
      <w:r w:rsidR="00226073" w:rsidRPr="00461986">
        <w:rPr>
          <w:rFonts w:ascii="Times New Roman" w:eastAsia="Times New Roman" w:hAnsi="Times New Roman" w:cs="Times New Roman"/>
          <w:i/>
          <w:sz w:val="28"/>
          <w:szCs w:val="28"/>
          <w:lang w:eastAsia="ru-RU"/>
        </w:rPr>
        <w:t>,</w:t>
      </w:r>
      <w:r w:rsidR="00226073"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2</w:t>
      </w:r>
      <w:r w:rsidR="002260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17–19.</w:t>
      </w:r>
    </w:p>
    <w:p w14:paraId="55C1622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Зиммель Г. Избранное. Том 1. Философия культуры / Г. Зиммель. — М. : Юрист, 1996. – 671 с.</w:t>
      </w:r>
    </w:p>
    <w:p w14:paraId="76DE5F28"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Знаков</w:t>
      </w:r>
      <w:r w:rsidR="002260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В. В. </w:t>
      </w:r>
      <w:r w:rsidR="00226073" w:rsidRPr="00461986">
        <w:rPr>
          <w:rFonts w:ascii="Times New Roman" w:eastAsia="Times New Roman" w:hAnsi="Times New Roman" w:cs="Times New Roman"/>
          <w:sz w:val="28"/>
          <w:szCs w:val="28"/>
          <w:lang w:eastAsia="ru-RU"/>
        </w:rPr>
        <w:t xml:space="preserve">(2001). </w:t>
      </w:r>
      <w:r w:rsidRPr="00461986">
        <w:rPr>
          <w:rFonts w:ascii="Times New Roman" w:eastAsia="Times New Roman" w:hAnsi="Times New Roman" w:cs="Times New Roman"/>
          <w:sz w:val="28"/>
          <w:szCs w:val="28"/>
          <w:lang w:eastAsia="ru-RU"/>
        </w:rPr>
        <w:t xml:space="preserve">Методика исследования макиавеллизма личности. Ярославль: НПЦ </w:t>
      </w:r>
      <w:r w:rsidR="00226073" w:rsidRPr="00461986">
        <w:rPr>
          <w:rFonts w:ascii="Times New Roman" w:eastAsia="Times New Roman" w:hAnsi="Times New Roman" w:cs="Times New Roman"/>
          <w:sz w:val="28"/>
          <w:szCs w:val="28"/>
          <w:lang w:eastAsia="ru-RU"/>
        </w:rPr>
        <w:t>"Психодиагностика"</w:t>
      </w:r>
      <w:r w:rsidRPr="00461986">
        <w:rPr>
          <w:rFonts w:ascii="Times New Roman" w:eastAsia="Times New Roman" w:hAnsi="Times New Roman" w:cs="Times New Roman"/>
          <w:sz w:val="28"/>
          <w:szCs w:val="28"/>
          <w:lang w:eastAsia="ru-RU"/>
        </w:rPr>
        <w:t>.</w:t>
      </w:r>
    </w:p>
    <w:p w14:paraId="4BF5733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Зорина</w:t>
      </w:r>
      <w:r w:rsidR="002260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З. А.</w:t>
      </w:r>
      <w:r w:rsidR="00226073" w:rsidRPr="00461986">
        <w:rPr>
          <w:rFonts w:ascii="Times New Roman" w:eastAsia="Times New Roman" w:hAnsi="Times New Roman" w:cs="Times New Roman"/>
          <w:sz w:val="28"/>
          <w:szCs w:val="28"/>
          <w:lang w:eastAsia="ru-RU"/>
        </w:rPr>
        <w:t xml:space="preserve">, </w:t>
      </w:r>
      <w:r w:rsidR="00226073" w:rsidRPr="00461986">
        <w:rPr>
          <w:rFonts w:ascii="Times New Roman" w:eastAsia="Times New Roman" w:hAnsi="Times New Roman" w:cs="Times New Roman"/>
          <w:sz w:val="28"/>
          <w:szCs w:val="28"/>
          <w:lang w:val="ru-RU" w:eastAsia="ru-RU"/>
        </w:rPr>
        <w:t xml:space="preserve">Полетаева, И. И., </w:t>
      </w:r>
      <w:r w:rsidR="00226073" w:rsidRPr="00461986">
        <w:rPr>
          <w:rFonts w:ascii="Times New Roman" w:eastAsia="Times New Roman" w:hAnsi="Times New Roman" w:cs="Times New Roman"/>
          <w:sz w:val="28"/>
          <w:szCs w:val="28"/>
          <w:lang w:eastAsia="ru-RU"/>
        </w:rPr>
        <w:t xml:space="preserve">&amp; </w:t>
      </w:r>
      <w:r w:rsidR="00226073" w:rsidRPr="00461986">
        <w:rPr>
          <w:rFonts w:ascii="Times New Roman" w:eastAsia="Times New Roman" w:hAnsi="Times New Roman" w:cs="Times New Roman"/>
          <w:sz w:val="28"/>
          <w:szCs w:val="28"/>
          <w:lang w:val="ru-RU" w:eastAsia="ru-RU"/>
        </w:rPr>
        <w:t>Резникова,</w:t>
      </w:r>
      <w:r w:rsidR="00226073" w:rsidRPr="00461986">
        <w:rPr>
          <w:rFonts w:ascii="Times New Roman" w:eastAsia="Times New Roman" w:hAnsi="Times New Roman" w:cs="Times New Roman"/>
          <w:sz w:val="28"/>
          <w:szCs w:val="28"/>
          <w:lang w:eastAsia="ru-RU"/>
        </w:rPr>
        <w:t xml:space="preserve"> </w:t>
      </w:r>
      <w:r w:rsidR="00226073" w:rsidRPr="00461986">
        <w:rPr>
          <w:rFonts w:ascii="Times New Roman" w:eastAsia="Times New Roman" w:hAnsi="Times New Roman" w:cs="Times New Roman"/>
          <w:sz w:val="28"/>
          <w:szCs w:val="28"/>
          <w:lang w:val="ru-RU" w:eastAsia="ru-RU"/>
        </w:rPr>
        <w:t xml:space="preserve">Ж. И. (2002). </w:t>
      </w:r>
      <w:r w:rsidRPr="00461986">
        <w:rPr>
          <w:rFonts w:ascii="Times New Roman" w:eastAsia="Times New Roman" w:hAnsi="Times New Roman" w:cs="Times New Roman"/>
          <w:sz w:val="28"/>
          <w:szCs w:val="28"/>
          <w:lang w:eastAsia="ru-RU"/>
        </w:rPr>
        <w:t>Основы этологии и генетики поведения</w:t>
      </w:r>
      <w:r w:rsidR="002260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sz w:val="28"/>
          <w:szCs w:val="28"/>
          <w:lang w:eastAsia="ru-RU"/>
        </w:rPr>
        <w:t>М</w:t>
      </w:r>
      <w:r w:rsidR="00226073"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Изд-во МГУ</w:t>
      </w:r>
      <w:r w:rsidR="00226073" w:rsidRPr="00461986">
        <w:rPr>
          <w:rFonts w:ascii="Times New Roman" w:eastAsia="Times New Roman" w:hAnsi="Times New Roman" w:cs="Times New Roman"/>
          <w:sz w:val="28"/>
          <w:szCs w:val="28"/>
          <w:lang w:eastAsia="ru-RU"/>
        </w:rPr>
        <w:t>, Высшая школа.</w:t>
      </w:r>
    </w:p>
    <w:p w14:paraId="2251342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eastAsia="ru-RU"/>
        </w:rPr>
        <w:t>Иванов В. С.</w:t>
      </w:r>
      <w:r w:rsidR="002260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226073" w:rsidRPr="00461986">
        <w:rPr>
          <w:rFonts w:ascii="Times New Roman" w:eastAsia="Times New Roman" w:hAnsi="Times New Roman" w:cs="Times New Roman"/>
          <w:sz w:val="28"/>
          <w:szCs w:val="28"/>
          <w:lang w:eastAsia="ru-RU"/>
        </w:rPr>
        <w:t xml:space="preserve">Корнак, Л. И., Матюшенко, Н. С., Павлова, Л. П., </w:t>
      </w:r>
      <w:r w:rsidR="00DE03B6" w:rsidRPr="00461986">
        <w:rPr>
          <w:rFonts w:ascii="Times New Roman" w:eastAsia="Times New Roman" w:hAnsi="Times New Roman" w:cs="Times New Roman"/>
          <w:sz w:val="28"/>
          <w:szCs w:val="28"/>
          <w:lang w:eastAsia="ru-RU"/>
        </w:rPr>
        <w:t xml:space="preserve">&amp; </w:t>
      </w:r>
      <w:r w:rsidR="00226073" w:rsidRPr="00461986">
        <w:rPr>
          <w:rFonts w:ascii="Times New Roman" w:eastAsia="Times New Roman" w:hAnsi="Times New Roman" w:cs="Times New Roman"/>
          <w:sz w:val="28"/>
          <w:szCs w:val="28"/>
          <w:lang w:eastAsia="ru-RU"/>
        </w:rPr>
        <w:t>Поколюхина</w:t>
      </w:r>
      <w:r w:rsidR="00DE03B6" w:rsidRPr="00461986">
        <w:rPr>
          <w:rFonts w:ascii="Times New Roman" w:eastAsia="Times New Roman" w:hAnsi="Times New Roman" w:cs="Times New Roman"/>
          <w:sz w:val="28"/>
          <w:szCs w:val="28"/>
          <w:lang w:eastAsia="ru-RU"/>
        </w:rPr>
        <w:t>, О. А.</w:t>
      </w:r>
      <w:r w:rsidR="00226073" w:rsidRPr="00461986">
        <w:rPr>
          <w:rFonts w:ascii="Times New Roman" w:eastAsia="Times New Roman" w:hAnsi="Times New Roman" w:cs="Times New Roman"/>
          <w:sz w:val="28"/>
          <w:szCs w:val="28"/>
          <w:lang w:eastAsia="ru-RU"/>
        </w:rPr>
        <w:t xml:space="preserve"> (</w:t>
      </w:r>
      <w:r w:rsidR="00DE03B6" w:rsidRPr="00461986">
        <w:rPr>
          <w:rFonts w:ascii="Times New Roman" w:eastAsia="Times New Roman" w:hAnsi="Times New Roman" w:cs="Times New Roman"/>
          <w:sz w:val="28"/>
          <w:szCs w:val="28"/>
          <w:lang w:eastAsia="ru-RU"/>
        </w:rPr>
        <w:t>2004</w:t>
      </w:r>
      <w:r w:rsidR="00226073"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Показатели функциональной асимметрии коры больших полушарий мозга и рук человека в оценке сдвигов функционального состояния в «континууме» активации</w:t>
      </w:r>
      <w:r w:rsidR="00226073" w:rsidRPr="00461986">
        <w:rPr>
          <w:rFonts w:ascii="Times New Roman" w:eastAsia="Times New Roman" w:hAnsi="Times New Roman" w:cs="Times New Roman"/>
          <w:sz w:val="28"/>
          <w:szCs w:val="28"/>
          <w:lang w:eastAsia="ru-RU"/>
        </w:rPr>
        <w:t>. В</w:t>
      </w:r>
      <w:r w:rsidRPr="00461986">
        <w:rPr>
          <w:rFonts w:ascii="Times New Roman" w:eastAsia="Times New Roman" w:hAnsi="Times New Roman" w:cs="Times New Roman"/>
          <w:sz w:val="28"/>
          <w:szCs w:val="28"/>
          <w:lang w:eastAsia="ru-RU"/>
        </w:rPr>
        <w:t xml:space="preserve"> </w:t>
      </w:r>
      <w:r w:rsidR="00DE03B6" w:rsidRPr="00461986">
        <w:rPr>
          <w:rFonts w:ascii="Times New Roman" w:eastAsia="Times New Roman" w:hAnsi="Times New Roman" w:cs="Times New Roman"/>
          <w:sz w:val="28"/>
          <w:szCs w:val="28"/>
          <w:lang w:eastAsia="ru-RU"/>
        </w:rPr>
        <w:t xml:space="preserve">Н. Н. Боголепов, В. Ф. Фокин (Ред.), </w:t>
      </w:r>
      <w:r w:rsidRPr="00461986">
        <w:rPr>
          <w:rFonts w:ascii="Times New Roman" w:eastAsia="Times New Roman" w:hAnsi="Times New Roman" w:cs="Times New Roman"/>
          <w:i/>
          <w:sz w:val="28"/>
          <w:szCs w:val="28"/>
          <w:lang w:eastAsia="ru-RU"/>
        </w:rPr>
        <w:t>Функциона</w:t>
      </w:r>
      <w:r w:rsidR="00226073" w:rsidRPr="00461986">
        <w:rPr>
          <w:rFonts w:ascii="Times New Roman" w:eastAsia="Times New Roman" w:hAnsi="Times New Roman" w:cs="Times New Roman"/>
          <w:i/>
          <w:sz w:val="28"/>
          <w:szCs w:val="28"/>
          <w:lang w:eastAsia="ru-RU"/>
        </w:rPr>
        <w:t xml:space="preserve">льная </w:t>
      </w:r>
      <w:r w:rsidR="000F5E7F" w:rsidRPr="00461986">
        <w:rPr>
          <w:rFonts w:ascii="Times New Roman" w:eastAsia="Times New Roman" w:hAnsi="Times New Roman" w:cs="Times New Roman"/>
          <w:i/>
          <w:sz w:val="28"/>
          <w:szCs w:val="28"/>
          <w:lang w:val="ru-RU" w:eastAsia="ru-RU"/>
        </w:rPr>
        <w:t xml:space="preserve">межполушарная </w:t>
      </w:r>
      <w:r w:rsidR="00226073" w:rsidRPr="00461986">
        <w:rPr>
          <w:rFonts w:ascii="Times New Roman" w:eastAsia="Times New Roman" w:hAnsi="Times New Roman" w:cs="Times New Roman"/>
          <w:i/>
          <w:sz w:val="28"/>
          <w:szCs w:val="28"/>
          <w:lang w:eastAsia="ru-RU"/>
        </w:rPr>
        <w:t>асимметрия</w:t>
      </w:r>
      <w:r w:rsidR="000F5E7F" w:rsidRPr="00461986">
        <w:rPr>
          <w:rFonts w:ascii="Times New Roman" w:eastAsia="Times New Roman" w:hAnsi="Times New Roman" w:cs="Times New Roman"/>
          <w:i/>
          <w:sz w:val="28"/>
          <w:szCs w:val="28"/>
          <w:lang w:val="ru-RU" w:eastAsia="ru-RU"/>
        </w:rPr>
        <w:t>. Хрестоматия</w:t>
      </w:r>
      <w:r w:rsidR="00226073" w:rsidRPr="00461986">
        <w:rPr>
          <w:rFonts w:ascii="Times New Roman" w:eastAsia="Times New Roman" w:hAnsi="Times New Roman" w:cs="Times New Roman"/>
          <w:sz w:val="28"/>
          <w:szCs w:val="28"/>
          <w:lang w:eastAsia="ru-RU"/>
        </w:rPr>
        <w:t xml:space="preserve">. </w:t>
      </w:r>
      <w:r w:rsidR="00DE03B6" w:rsidRPr="00461986">
        <w:rPr>
          <w:rFonts w:ascii="Times New Roman" w:eastAsia="Times New Roman" w:hAnsi="Times New Roman" w:cs="Times New Roman"/>
          <w:sz w:val="28"/>
          <w:szCs w:val="28"/>
          <w:lang w:eastAsia="ru-RU"/>
        </w:rPr>
        <w:t>(с.</w:t>
      </w:r>
      <w:r w:rsidR="00DE03B6" w:rsidRPr="00461986">
        <w:rPr>
          <w:rFonts w:ascii="Times New Roman" w:eastAsia="Times New Roman" w:hAnsi="Times New Roman" w:cs="Times New Roman"/>
          <w:sz w:val="28"/>
          <w:szCs w:val="28"/>
          <w:lang w:val="ru-RU" w:eastAsia="ru-RU"/>
        </w:rPr>
        <w:t xml:space="preserve"> </w:t>
      </w:r>
      <w:r w:rsidR="00DE03B6" w:rsidRPr="00461986">
        <w:rPr>
          <w:rFonts w:ascii="Times New Roman" w:eastAsia="Times New Roman" w:hAnsi="Times New Roman" w:cs="Times New Roman"/>
          <w:sz w:val="28"/>
          <w:szCs w:val="28"/>
          <w:lang w:eastAsia="ru-RU"/>
        </w:rPr>
        <w:t xml:space="preserve">48–50). </w:t>
      </w:r>
      <w:r w:rsidRPr="00461986">
        <w:rPr>
          <w:rFonts w:ascii="Times New Roman" w:eastAsia="Times New Roman" w:hAnsi="Times New Roman" w:cs="Times New Roman"/>
          <w:sz w:val="28"/>
          <w:szCs w:val="28"/>
          <w:lang w:eastAsia="ru-RU"/>
        </w:rPr>
        <w:t>М</w:t>
      </w:r>
      <w:r w:rsidR="00226073" w:rsidRPr="00461986">
        <w:rPr>
          <w:rFonts w:ascii="Times New Roman" w:eastAsia="Times New Roman" w:hAnsi="Times New Roman" w:cs="Times New Roman"/>
          <w:sz w:val="28"/>
          <w:szCs w:val="28"/>
          <w:lang w:eastAsia="ru-RU"/>
        </w:rPr>
        <w:t>осква</w:t>
      </w:r>
      <w:r w:rsidR="00DE03B6" w:rsidRPr="00461986">
        <w:rPr>
          <w:rFonts w:ascii="Times New Roman" w:eastAsia="Times New Roman" w:hAnsi="Times New Roman" w:cs="Times New Roman"/>
          <w:sz w:val="28"/>
          <w:szCs w:val="28"/>
          <w:lang w:eastAsia="ru-RU"/>
        </w:rPr>
        <w:t>: Научн</w:t>
      </w:r>
      <w:r w:rsidR="00DE03B6" w:rsidRPr="00461986">
        <w:rPr>
          <w:rFonts w:ascii="Times New Roman" w:eastAsia="Times New Roman" w:hAnsi="Times New Roman" w:cs="Times New Roman"/>
          <w:sz w:val="28"/>
          <w:szCs w:val="28"/>
          <w:lang w:val="ru-RU" w:eastAsia="ru-RU"/>
        </w:rPr>
        <w:t>ый мир.</w:t>
      </w:r>
    </w:p>
    <w:p w14:paraId="2049D69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Ивунина</w:t>
      </w:r>
      <w:r w:rsidR="000F5E7F"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Е. Е.</w:t>
      </w:r>
      <w:r w:rsidR="000F5E7F" w:rsidRPr="00461986">
        <w:rPr>
          <w:rFonts w:ascii="Times New Roman" w:eastAsia="Times New Roman" w:hAnsi="Times New Roman" w:cs="Times New Roman"/>
          <w:sz w:val="28"/>
          <w:szCs w:val="28"/>
          <w:lang w:val="ru-RU" w:eastAsia="ru-RU"/>
        </w:rPr>
        <w:t xml:space="preserve"> (2009).</w:t>
      </w:r>
      <w:r w:rsidRPr="00461986">
        <w:rPr>
          <w:rFonts w:ascii="Times New Roman" w:eastAsia="Times New Roman" w:hAnsi="Times New Roman" w:cs="Times New Roman"/>
          <w:sz w:val="28"/>
          <w:szCs w:val="28"/>
          <w:lang w:eastAsia="ru-RU"/>
        </w:rPr>
        <w:t xml:space="preserve"> О различных подходах к понятию «критическое мышление»</w:t>
      </w:r>
      <w:r w:rsidR="000F5E7F" w:rsidRPr="00461986">
        <w:rPr>
          <w:rFonts w:ascii="Times New Roman" w:eastAsia="Times New Roman" w:hAnsi="Times New Roman" w:cs="Times New Roman"/>
          <w:sz w:val="28"/>
          <w:szCs w:val="28"/>
          <w:lang w:val="ru-RU" w:eastAsia="ru-RU"/>
        </w:rPr>
        <w:t>.</w:t>
      </w:r>
      <w:r w:rsidR="000F5E7F" w:rsidRPr="00461986">
        <w:rPr>
          <w:rFonts w:ascii="Times New Roman" w:eastAsia="Times New Roman" w:hAnsi="Times New Roman" w:cs="Times New Roman"/>
          <w:sz w:val="28"/>
          <w:szCs w:val="28"/>
          <w:lang w:eastAsia="ru-RU"/>
        </w:rPr>
        <w:t xml:space="preserve"> </w:t>
      </w:r>
      <w:r w:rsidR="000F5E7F" w:rsidRPr="00461986">
        <w:rPr>
          <w:rFonts w:ascii="Times New Roman" w:eastAsia="Times New Roman" w:hAnsi="Times New Roman" w:cs="Times New Roman"/>
          <w:i/>
          <w:sz w:val="28"/>
          <w:szCs w:val="28"/>
          <w:lang w:eastAsia="ru-RU"/>
        </w:rPr>
        <w:t>Молодой ученый</w:t>
      </w:r>
      <w:r w:rsidR="000F5E7F" w:rsidRPr="00461986">
        <w:rPr>
          <w:rFonts w:ascii="Times New Roman" w:eastAsia="Times New Roman" w:hAnsi="Times New Roman" w:cs="Times New Roman"/>
          <w:sz w:val="28"/>
          <w:szCs w:val="28"/>
          <w:lang w:val="ru-RU" w:eastAsia="ru-RU"/>
        </w:rPr>
        <w:t>, (</w:t>
      </w:r>
      <w:r w:rsidRPr="00461986">
        <w:rPr>
          <w:rFonts w:ascii="Times New Roman" w:eastAsia="Times New Roman" w:hAnsi="Times New Roman" w:cs="Times New Roman"/>
          <w:sz w:val="28"/>
          <w:szCs w:val="28"/>
          <w:lang w:eastAsia="ru-RU"/>
        </w:rPr>
        <w:t>11</w:t>
      </w:r>
      <w:r w:rsidR="000F5E7F"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170–174.</w:t>
      </w:r>
    </w:p>
    <w:p w14:paraId="4BB946D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Ильин</w:t>
      </w:r>
      <w:r w:rsidR="000F5E7F"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Е. П.</w:t>
      </w:r>
      <w:r w:rsidR="000F5E7F" w:rsidRPr="00461986">
        <w:rPr>
          <w:rFonts w:ascii="Times New Roman" w:eastAsia="Times New Roman" w:hAnsi="Times New Roman" w:cs="Times New Roman"/>
          <w:sz w:val="28"/>
          <w:szCs w:val="28"/>
          <w:lang w:val="ru-RU" w:eastAsia="ru-RU"/>
        </w:rPr>
        <w:t xml:space="preserve"> (2002).</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Дифференциальная психофизиология мужчины и женщины</w:t>
      </w:r>
      <w:r w:rsidR="000F5E7F"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С</w:t>
      </w:r>
      <w:r w:rsidR="000F5E7F" w:rsidRPr="00461986">
        <w:rPr>
          <w:rFonts w:ascii="Times New Roman" w:eastAsia="Times New Roman" w:hAnsi="Times New Roman" w:cs="Times New Roman"/>
          <w:sz w:val="28"/>
          <w:szCs w:val="28"/>
          <w:lang w:val="ru-RU" w:eastAsia="ru-RU"/>
        </w:rPr>
        <w:t>анкт-Петербург</w:t>
      </w:r>
      <w:r w:rsidRPr="00461986">
        <w:rPr>
          <w:rFonts w:ascii="Times New Roman" w:eastAsia="Times New Roman" w:hAnsi="Times New Roman" w:cs="Times New Roman"/>
          <w:sz w:val="28"/>
          <w:szCs w:val="28"/>
          <w:lang w:eastAsia="ru-RU"/>
        </w:rPr>
        <w:t xml:space="preserve">: Питер. </w:t>
      </w:r>
    </w:p>
    <w:p w14:paraId="1DDEF7C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Капица</w:t>
      </w:r>
      <w:r w:rsidR="000F5E7F"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С. П.</w:t>
      </w:r>
      <w:r w:rsidR="000F5E7F" w:rsidRPr="00461986">
        <w:rPr>
          <w:rFonts w:ascii="Times New Roman" w:eastAsia="Times New Roman" w:hAnsi="Times New Roman" w:cs="Times New Roman"/>
          <w:sz w:val="28"/>
          <w:szCs w:val="28"/>
          <w:lang w:val="ru-RU" w:eastAsia="ru-RU"/>
        </w:rPr>
        <w:t xml:space="preserve"> (2008, Февраль 22)</w:t>
      </w:r>
      <w:r w:rsidRPr="00461986">
        <w:rPr>
          <w:rFonts w:ascii="Times New Roman" w:eastAsia="Times New Roman" w:hAnsi="Times New Roman" w:cs="Times New Roman"/>
          <w:sz w:val="28"/>
          <w:szCs w:val="28"/>
          <w:lang w:eastAsia="ru-RU"/>
        </w:rPr>
        <w:t xml:space="preserve"> Хватит Биллу Гейтсу процветать за наш </w:t>
      </w:r>
      <w:r w:rsidR="000F5E7F" w:rsidRPr="00461986">
        <w:rPr>
          <w:rFonts w:ascii="Times New Roman" w:eastAsia="Times New Roman" w:hAnsi="Times New Roman" w:cs="Times New Roman"/>
          <w:sz w:val="28"/>
          <w:szCs w:val="28"/>
          <w:lang w:eastAsia="ru-RU"/>
        </w:rPr>
        <w:t>сет</w:t>
      </w:r>
      <w:r w:rsidR="000F5E7F"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i/>
          <w:sz w:val="28"/>
          <w:szCs w:val="28"/>
          <w:lang w:eastAsia="ru-RU"/>
        </w:rPr>
        <w:t>Ко</w:t>
      </w:r>
      <w:r w:rsidR="000F5E7F" w:rsidRPr="00461986">
        <w:rPr>
          <w:rFonts w:ascii="Times New Roman" w:eastAsia="Times New Roman" w:hAnsi="Times New Roman" w:cs="Times New Roman"/>
          <w:i/>
          <w:sz w:val="28"/>
          <w:szCs w:val="28"/>
          <w:lang w:eastAsia="ru-RU"/>
        </w:rPr>
        <w:t>мсомольская правда в Украине</w:t>
      </w:r>
      <w:r w:rsidR="000F5E7F" w:rsidRPr="00461986">
        <w:rPr>
          <w:rFonts w:ascii="Times New Roman" w:eastAsia="Times New Roman" w:hAnsi="Times New Roman" w:cs="Times New Roman"/>
          <w:sz w:val="28"/>
          <w:szCs w:val="28"/>
          <w:lang w:val="ru-RU" w:eastAsia="ru-RU"/>
        </w:rPr>
        <w:t>,</w:t>
      </w:r>
      <w:r w:rsidR="000F5E7F" w:rsidRPr="00461986">
        <w:rPr>
          <w:rFonts w:ascii="Times New Roman" w:eastAsia="Times New Roman" w:hAnsi="Times New Roman" w:cs="Times New Roman"/>
          <w:sz w:val="28"/>
          <w:szCs w:val="28"/>
          <w:lang w:eastAsia="ru-RU"/>
        </w:rPr>
        <w:t xml:space="preserve"> </w:t>
      </w:r>
      <w:r w:rsidR="000F5E7F" w:rsidRPr="00461986">
        <w:rPr>
          <w:rFonts w:ascii="Times New Roman" w:eastAsia="Times New Roman" w:hAnsi="Times New Roman" w:cs="Times New Roman"/>
          <w:sz w:val="28"/>
          <w:szCs w:val="28"/>
          <w:lang w:val="ru-RU" w:eastAsia="ru-RU"/>
        </w:rPr>
        <w:t xml:space="preserve">с. </w:t>
      </w:r>
      <w:r w:rsidRPr="00461986">
        <w:rPr>
          <w:rFonts w:ascii="Times New Roman" w:eastAsia="Times New Roman" w:hAnsi="Times New Roman" w:cs="Times New Roman"/>
          <w:sz w:val="28"/>
          <w:szCs w:val="28"/>
          <w:lang w:eastAsia="ru-RU"/>
        </w:rPr>
        <w:t>15.</w:t>
      </w:r>
    </w:p>
    <w:p w14:paraId="0DD5439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eastAsia="ru-RU"/>
        </w:rPr>
        <w:t>Карпов</w:t>
      </w:r>
      <w:r w:rsidR="000F5E7F"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А. В. </w:t>
      </w:r>
      <w:r w:rsidR="000F5E7F" w:rsidRPr="00461986">
        <w:rPr>
          <w:rFonts w:ascii="Times New Roman" w:eastAsia="Times New Roman" w:hAnsi="Times New Roman" w:cs="Times New Roman"/>
          <w:sz w:val="28"/>
          <w:szCs w:val="28"/>
          <w:lang w:val="ru-RU" w:eastAsia="ru-RU"/>
        </w:rPr>
        <w:t xml:space="preserve">(2003). </w:t>
      </w:r>
      <w:r w:rsidRPr="00461986">
        <w:rPr>
          <w:rFonts w:ascii="Times New Roman" w:eastAsia="Times New Roman" w:hAnsi="Times New Roman" w:cs="Times New Roman"/>
          <w:sz w:val="28"/>
          <w:szCs w:val="28"/>
          <w:lang w:eastAsia="ru-RU"/>
        </w:rPr>
        <w:t xml:space="preserve">Рефлексивность как психическое свойство и методика ее </w:t>
      </w:r>
      <w:r w:rsidR="000F5E7F" w:rsidRPr="00461986">
        <w:rPr>
          <w:rFonts w:ascii="Times New Roman" w:eastAsia="Times New Roman" w:hAnsi="Times New Roman" w:cs="Times New Roman"/>
          <w:sz w:val="28"/>
          <w:szCs w:val="28"/>
          <w:lang w:eastAsia="ru-RU"/>
        </w:rPr>
        <w:t>діагностики</w:t>
      </w:r>
      <w:r w:rsidR="000F5E7F"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Психологический журнал</w:t>
      </w:r>
      <w:r w:rsidR="000F5E7F" w:rsidRPr="00461986">
        <w:rPr>
          <w:rFonts w:ascii="Times New Roman" w:eastAsia="Times New Roman" w:hAnsi="Times New Roman" w:cs="Times New Roman"/>
          <w:i/>
          <w:sz w:val="28"/>
          <w:szCs w:val="28"/>
          <w:lang w:val="ru-RU" w:eastAsia="ru-RU"/>
        </w:rPr>
        <w:t>, 24</w:t>
      </w:r>
      <w:r w:rsidR="000F5E7F" w:rsidRPr="00461986">
        <w:rPr>
          <w:rFonts w:ascii="Times New Roman" w:eastAsia="Times New Roman" w:hAnsi="Times New Roman" w:cs="Times New Roman"/>
          <w:sz w:val="28"/>
          <w:szCs w:val="28"/>
          <w:lang w:val="ru-RU" w:eastAsia="ru-RU"/>
        </w:rPr>
        <w:t>(5),</w:t>
      </w:r>
      <w:r w:rsidRPr="00461986">
        <w:rPr>
          <w:rFonts w:ascii="Times New Roman" w:eastAsia="Times New Roman" w:hAnsi="Times New Roman" w:cs="Times New Roman"/>
          <w:sz w:val="28"/>
          <w:szCs w:val="28"/>
          <w:lang w:eastAsia="ru-RU"/>
        </w:rPr>
        <w:t xml:space="preserve"> 45–57.</w:t>
      </w:r>
    </w:p>
    <w:p w14:paraId="498E188C" w14:textId="77777777" w:rsidR="009A5037" w:rsidRPr="008563FB" w:rsidRDefault="009A5037" w:rsidP="001826C5">
      <w:pPr>
        <w:spacing w:after="0" w:line="360" w:lineRule="auto"/>
        <w:ind w:left="709" w:hanging="709"/>
        <w:jc w:val="both"/>
        <w:rPr>
          <w:rFonts w:ascii="Times New Roman" w:eastAsia="Times New Roman" w:hAnsi="Times New Roman" w:cs="Times New Roman"/>
          <w:color w:val="000000"/>
          <w:sz w:val="28"/>
          <w:szCs w:val="28"/>
          <w:lang w:val="ru-RU" w:eastAsia="ru-RU"/>
        </w:rPr>
      </w:pPr>
      <w:r w:rsidRPr="00811A1C">
        <w:rPr>
          <w:rFonts w:ascii="Times New Roman" w:eastAsia="Times New Roman" w:hAnsi="Times New Roman" w:cs="Times New Roman"/>
          <w:color w:val="000000"/>
          <w:sz w:val="28"/>
          <w:szCs w:val="28"/>
          <w:lang w:val="ru-RU" w:eastAsia="ru-RU"/>
        </w:rPr>
        <w:t>Касап</w:t>
      </w:r>
      <w:r w:rsidR="000F5E7F" w:rsidRPr="00811A1C">
        <w:rPr>
          <w:rFonts w:ascii="Times New Roman" w:eastAsia="Times New Roman" w:hAnsi="Times New Roman" w:cs="Times New Roman"/>
          <w:color w:val="000000"/>
          <w:sz w:val="28"/>
          <w:szCs w:val="28"/>
          <w:lang w:val="ru-RU" w:eastAsia="ru-RU"/>
        </w:rPr>
        <w:t>,</w:t>
      </w:r>
      <w:r w:rsidRPr="00811A1C">
        <w:rPr>
          <w:rFonts w:ascii="Times New Roman" w:eastAsia="Times New Roman" w:hAnsi="Times New Roman" w:cs="Times New Roman"/>
          <w:color w:val="000000"/>
          <w:sz w:val="28"/>
          <w:szCs w:val="28"/>
          <w:lang w:val="ru-RU" w:eastAsia="ru-RU"/>
        </w:rPr>
        <w:t xml:space="preserve"> О.</w:t>
      </w:r>
      <w:r w:rsidR="000F5E7F" w:rsidRPr="00811A1C">
        <w:rPr>
          <w:rFonts w:ascii="Times New Roman" w:eastAsia="Times New Roman" w:hAnsi="Times New Roman" w:cs="Times New Roman"/>
          <w:color w:val="000000"/>
          <w:sz w:val="28"/>
          <w:szCs w:val="28"/>
          <w:lang w:val="ru-RU" w:eastAsia="ru-RU"/>
        </w:rPr>
        <w:t xml:space="preserve"> </w:t>
      </w:r>
      <w:r w:rsidRPr="00811A1C">
        <w:rPr>
          <w:rFonts w:ascii="Times New Roman" w:eastAsia="Times New Roman" w:hAnsi="Times New Roman" w:cs="Times New Roman"/>
          <w:color w:val="000000"/>
          <w:sz w:val="28"/>
          <w:szCs w:val="28"/>
          <w:lang w:val="ru-RU" w:eastAsia="ru-RU"/>
        </w:rPr>
        <w:t xml:space="preserve">В., </w:t>
      </w:r>
      <w:r w:rsidR="000F5E7F" w:rsidRPr="00811A1C">
        <w:rPr>
          <w:rFonts w:ascii="Times New Roman" w:eastAsia="Times New Roman" w:hAnsi="Times New Roman" w:cs="Times New Roman"/>
          <w:sz w:val="28"/>
          <w:szCs w:val="28"/>
          <w:lang w:eastAsia="ru-RU"/>
        </w:rPr>
        <w:t>&amp;</w:t>
      </w:r>
      <w:r w:rsidR="000F5E7F"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color w:val="000000"/>
          <w:sz w:val="28"/>
          <w:szCs w:val="28"/>
          <w:lang w:val="ru-RU" w:eastAsia="ru-RU"/>
        </w:rPr>
        <w:t>Луценко</w:t>
      </w:r>
      <w:r w:rsidR="000F5E7F" w:rsidRPr="00811A1C">
        <w:rPr>
          <w:rFonts w:ascii="Times New Roman" w:eastAsia="Times New Roman" w:hAnsi="Times New Roman" w:cs="Times New Roman"/>
          <w:color w:val="000000"/>
          <w:sz w:val="28"/>
          <w:szCs w:val="28"/>
          <w:lang w:val="ru-RU" w:eastAsia="ru-RU"/>
        </w:rPr>
        <w:t>,</w:t>
      </w:r>
      <w:r w:rsidRPr="00811A1C">
        <w:rPr>
          <w:rFonts w:ascii="Times New Roman" w:eastAsia="Times New Roman" w:hAnsi="Times New Roman" w:cs="Times New Roman"/>
          <w:color w:val="000000"/>
          <w:sz w:val="28"/>
          <w:szCs w:val="28"/>
          <w:lang w:val="ru-RU" w:eastAsia="ru-RU"/>
        </w:rPr>
        <w:t xml:space="preserve"> Е.</w:t>
      </w:r>
      <w:r w:rsidR="000F5E7F" w:rsidRPr="00811A1C">
        <w:rPr>
          <w:rFonts w:ascii="Times New Roman" w:eastAsia="Times New Roman" w:hAnsi="Times New Roman" w:cs="Times New Roman"/>
          <w:color w:val="000000"/>
          <w:sz w:val="28"/>
          <w:szCs w:val="28"/>
          <w:lang w:val="ru-RU" w:eastAsia="ru-RU"/>
        </w:rPr>
        <w:t xml:space="preserve"> </w:t>
      </w:r>
      <w:r w:rsidRPr="00811A1C">
        <w:rPr>
          <w:rFonts w:ascii="Times New Roman" w:eastAsia="Times New Roman" w:hAnsi="Times New Roman" w:cs="Times New Roman"/>
          <w:color w:val="000000"/>
          <w:sz w:val="28"/>
          <w:szCs w:val="28"/>
          <w:lang w:val="ru-RU" w:eastAsia="ru-RU"/>
        </w:rPr>
        <w:t>Л.</w:t>
      </w:r>
      <w:r w:rsidR="000F5E7F" w:rsidRPr="00811A1C">
        <w:rPr>
          <w:rFonts w:ascii="Times New Roman" w:eastAsia="Times New Roman" w:hAnsi="Times New Roman" w:cs="Times New Roman"/>
          <w:color w:val="000000"/>
          <w:sz w:val="28"/>
          <w:szCs w:val="28"/>
          <w:lang w:val="ru-RU" w:eastAsia="ru-RU"/>
        </w:rPr>
        <w:t xml:space="preserve"> (2013).</w:t>
      </w:r>
      <w:r w:rsidRPr="00811A1C">
        <w:rPr>
          <w:rFonts w:ascii="Times New Roman" w:eastAsia="Times New Roman" w:hAnsi="Times New Roman" w:cs="Times New Roman"/>
          <w:color w:val="000000"/>
          <w:sz w:val="28"/>
          <w:szCs w:val="28"/>
          <w:lang w:val="ru-RU" w:eastAsia="ru-RU"/>
        </w:rPr>
        <w:t xml:space="preserve"> Связь личностной открытости с адаптационными резервами человека</w:t>
      </w:r>
      <w:r w:rsidR="00EE219F" w:rsidRPr="00811A1C">
        <w:rPr>
          <w:rFonts w:ascii="Times New Roman" w:eastAsia="Times New Roman" w:hAnsi="Times New Roman" w:cs="Times New Roman"/>
          <w:color w:val="000000"/>
          <w:sz w:val="28"/>
          <w:szCs w:val="28"/>
          <w:lang w:val="ru-RU" w:eastAsia="ru-RU"/>
        </w:rPr>
        <w:t>.</w:t>
      </w:r>
      <w:r w:rsidRPr="00811A1C">
        <w:rPr>
          <w:rFonts w:ascii="Times New Roman" w:eastAsia="Times New Roman" w:hAnsi="Times New Roman" w:cs="Times New Roman"/>
          <w:color w:val="000000"/>
          <w:sz w:val="28"/>
          <w:szCs w:val="28"/>
          <w:lang w:val="ru-RU" w:eastAsia="ru-RU"/>
        </w:rPr>
        <w:t xml:space="preserve"> </w:t>
      </w:r>
      <w:r w:rsidR="00EE219F" w:rsidRPr="00811A1C">
        <w:rPr>
          <w:rFonts w:ascii="Times New Roman" w:eastAsia="Times New Roman" w:hAnsi="Times New Roman" w:cs="Times New Roman"/>
          <w:color w:val="000000"/>
          <w:sz w:val="28"/>
          <w:szCs w:val="28"/>
          <w:lang w:val="ru-RU" w:eastAsia="ru-RU"/>
        </w:rPr>
        <w:t xml:space="preserve">В </w:t>
      </w:r>
      <w:r w:rsidR="000F5E7F" w:rsidRPr="00811A1C">
        <w:rPr>
          <w:rFonts w:ascii="Times New Roman" w:eastAsia="Times New Roman" w:hAnsi="Times New Roman" w:cs="Times New Roman"/>
          <w:i/>
          <w:color w:val="000000"/>
          <w:sz w:val="28"/>
          <w:szCs w:val="28"/>
          <w:lang w:val="ru-RU" w:eastAsia="ru-RU"/>
        </w:rPr>
        <w:t xml:space="preserve">Сборник научных трудов V международной научной конференции </w:t>
      </w:r>
      <w:r w:rsidRPr="00811A1C">
        <w:rPr>
          <w:rFonts w:ascii="Times New Roman" w:eastAsia="Times New Roman" w:hAnsi="Times New Roman" w:cs="Times New Roman"/>
          <w:i/>
          <w:color w:val="000000"/>
          <w:sz w:val="28"/>
          <w:szCs w:val="28"/>
          <w:lang w:val="ru-RU" w:eastAsia="ru-RU"/>
        </w:rPr>
        <w:t xml:space="preserve">Актуальные аспекты современной </w:t>
      </w:r>
      <w:r w:rsidR="000F5E7F" w:rsidRPr="00811A1C">
        <w:rPr>
          <w:rFonts w:ascii="Times New Roman" w:eastAsia="Times New Roman" w:hAnsi="Times New Roman" w:cs="Times New Roman"/>
          <w:i/>
          <w:color w:val="000000"/>
          <w:sz w:val="28"/>
          <w:szCs w:val="28"/>
          <w:lang w:val="ru-RU" w:eastAsia="ru-RU"/>
        </w:rPr>
        <w:t>психофизиологии</w:t>
      </w:r>
      <w:r w:rsidR="000F5E7F" w:rsidRPr="00811A1C">
        <w:rPr>
          <w:rFonts w:ascii="Times New Roman" w:eastAsia="Times New Roman" w:hAnsi="Times New Roman" w:cs="Times New Roman"/>
          <w:color w:val="000000"/>
          <w:sz w:val="28"/>
          <w:szCs w:val="28"/>
          <w:lang w:val="ru-RU" w:eastAsia="ru-RU"/>
        </w:rPr>
        <w:t>.</w:t>
      </w:r>
      <w:r w:rsidRPr="00811A1C">
        <w:rPr>
          <w:rFonts w:ascii="Times New Roman" w:eastAsia="Times New Roman" w:hAnsi="Times New Roman" w:cs="Times New Roman"/>
          <w:color w:val="000000"/>
          <w:sz w:val="28"/>
          <w:szCs w:val="28"/>
          <w:lang w:val="ru-RU" w:eastAsia="ru-RU"/>
        </w:rPr>
        <w:t xml:space="preserve"> </w:t>
      </w:r>
      <w:r w:rsidR="00EE219F" w:rsidRPr="00811A1C">
        <w:rPr>
          <w:rFonts w:ascii="Times New Roman" w:eastAsia="Times New Roman" w:hAnsi="Times New Roman" w:cs="Times New Roman"/>
          <w:color w:val="000000"/>
          <w:sz w:val="28"/>
          <w:szCs w:val="28"/>
          <w:lang w:val="ru-RU" w:eastAsia="ru-RU"/>
        </w:rPr>
        <w:t xml:space="preserve">(с. 115-120). </w:t>
      </w:r>
      <w:r w:rsidRPr="00811A1C">
        <w:rPr>
          <w:rFonts w:ascii="Times New Roman" w:eastAsia="Times New Roman" w:hAnsi="Times New Roman" w:cs="Times New Roman"/>
          <w:color w:val="000000"/>
          <w:sz w:val="28"/>
          <w:szCs w:val="28"/>
          <w:lang w:val="ru-RU" w:eastAsia="ru-RU"/>
        </w:rPr>
        <w:t>С</w:t>
      </w:r>
      <w:r w:rsidR="000F5E7F" w:rsidRPr="00811A1C">
        <w:rPr>
          <w:rFonts w:ascii="Times New Roman" w:eastAsia="Times New Roman" w:hAnsi="Times New Roman" w:cs="Times New Roman"/>
          <w:color w:val="000000"/>
          <w:sz w:val="28"/>
          <w:szCs w:val="28"/>
          <w:lang w:val="ru-RU" w:eastAsia="ru-RU"/>
        </w:rPr>
        <w:t>анкт-Петербург</w:t>
      </w:r>
      <w:r w:rsidRPr="00811A1C">
        <w:rPr>
          <w:rFonts w:ascii="Times New Roman" w:eastAsia="Times New Roman" w:hAnsi="Times New Roman" w:cs="Times New Roman"/>
          <w:color w:val="000000"/>
          <w:sz w:val="28"/>
          <w:szCs w:val="28"/>
          <w:lang w:val="ru-RU" w:eastAsia="ru-RU"/>
        </w:rPr>
        <w:t xml:space="preserve">: </w:t>
      </w:r>
      <w:r w:rsidR="000F5E7F" w:rsidRPr="00811A1C">
        <w:rPr>
          <w:rFonts w:ascii="Times New Roman" w:eastAsia="Times New Roman" w:hAnsi="Times New Roman" w:cs="Times New Roman"/>
          <w:color w:val="000000"/>
          <w:sz w:val="28"/>
          <w:szCs w:val="28"/>
          <w:lang w:val="ru-RU" w:eastAsia="ru-RU"/>
        </w:rPr>
        <w:t>НПЦ ПСН.</w:t>
      </w:r>
    </w:p>
    <w:p w14:paraId="6B508AE6" w14:textId="77777777" w:rsidR="00F21313" w:rsidRPr="00F21313" w:rsidRDefault="00F21313" w:rsidP="00F21313">
      <w:pPr>
        <w:spacing w:after="0" w:line="360" w:lineRule="auto"/>
        <w:ind w:left="709" w:hanging="709"/>
        <w:jc w:val="both"/>
        <w:rPr>
          <w:rFonts w:ascii="Times New Roman" w:eastAsia="Times New Roman" w:hAnsi="Times New Roman" w:cs="Times New Roman"/>
          <w:sz w:val="28"/>
          <w:szCs w:val="28"/>
          <w:lang w:val="ru-RU" w:eastAsia="ru-RU"/>
        </w:rPr>
      </w:pPr>
      <w:r w:rsidRPr="00F21313">
        <w:rPr>
          <w:rFonts w:ascii="Times New Roman" w:eastAsia="Times New Roman" w:hAnsi="Times New Roman" w:cs="Times New Roman"/>
          <w:sz w:val="28"/>
          <w:szCs w:val="28"/>
          <w:lang w:val="ru-RU" w:eastAsia="ru-RU"/>
        </w:rPr>
        <w:t>Кейсельман</w:t>
      </w:r>
      <w:r w:rsidRPr="000E44F9">
        <w:rPr>
          <w:rFonts w:ascii="Times New Roman" w:eastAsia="Times New Roman" w:hAnsi="Times New Roman" w:cs="Times New Roman"/>
          <w:sz w:val="28"/>
          <w:szCs w:val="28"/>
          <w:lang w:val="ru-RU" w:eastAsia="ru-RU"/>
        </w:rPr>
        <w:t xml:space="preserve"> (</w:t>
      </w:r>
      <w:r w:rsidRPr="00F21313">
        <w:rPr>
          <w:rFonts w:ascii="Times New Roman" w:eastAsia="Times New Roman" w:hAnsi="Times New Roman" w:cs="Times New Roman"/>
          <w:sz w:val="28"/>
          <w:szCs w:val="28"/>
          <w:lang w:val="ru-RU" w:eastAsia="ru-RU"/>
        </w:rPr>
        <w:t>Дорожкін</w:t>
      </w:r>
      <w:r w:rsidRPr="000E44F9">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eastAsia="ru-RU"/>
        </w:rPr>
        <w:t>,</w:t>
      </w:r>
      <w:r w:rsidRPr="000E44F9">
        <w:rPr>
          <w:rFonts w:ascii="Times New Roman" w:eastAsia="Times New Roman" w:hAnsi="Times New Roman" w:cs="Times New Roman"/>
          <w:sz w:val="28"/>
          <w:szCs w:val="28"/>
          <w:lang w:val="ru-RU" w:eastAsia="ru-RU"/>
        </w:rPr>
        <w:t xml:space="preserve"> </w:t>
      </w:r>
      <w:r w:rsidRPr="00F21313">
        <w:rPr>
          <w:rFonts w:ascii="Times New Roman" w:eastAsia="Times New Roman" w:hAnsi="Times New Roman" w:cs="Times New Roman"/>
          <w:sz w:val="28"/>
          <w:szCs w:val="28"/>
          <w:lang w:val="ru-RU" w:eastAsia="ru-RU"/>
        </w:rPr>
        <w:t>В</w:t>
      </w:r>
      <w:r w:rsidRPr="000E44F9">
        <w:rPr>
          <w:rFonts w:ascii="Times New Roman" w:eastAsia="Times New Roman" w:hAnsi="Times New Roman" w:cs="Times New Roman"/>
          <w:sz w:val="28"/>
          <w:szCs w:val="28"/>
          <w:lang w:val="ru-RU" w:eastAsia="ru-RU"/>
        </w:rPr>
        <w:t xml:space="preserve">. </w:t>
      </w:r>
      <w:r w:rsidRPr="00F21313">
        <w:rPr>
          <w:rFonts w:ascii="Times New Roman" w:eastAsia="Times New Roman" w:hAnsi="Times New Roman" w:cs="Times New Roman"/>
          <w:sz w:val="28"/>
          <w:szCs w:val="28"/>
          <w:lang w:val="ru-RU" w:eastAsia="ru-RU"/>
        </w:rPr>
        <w:t>Р</w:t>
      </w:r>
      <w:r w:rsidRPr="000E44F9">
        <w:rPr>
          <w:rFonts w:ascii="Times New Roman" w:eastAsia="Times New Roman" w:hAnsi="Times New Roman" w:cs="Times New Roman"/>
          <w:sz w:val="28"/>
          <w:szCs w:val="28"/>
          <w:lang w:val="ru-RU" w:eastAsia="ru-RU"/>
        </w:rPr>
        <w:t xml:space="preserve">. (2011). </w:t>
      </w:r>
      <w:r w:rsidRPr="00F21313">
        <w:rPr>
          <w:rFonts w:ascii="Times New Roman" w:eastAsia="Times New Roman" w:hAnsi="Times New Roman" w:cs="Times New Roman"/>
          <w:sz w:val="28"/>
          <w:szCs w:val="28"/>
          <w:lang w:val="ru-RU" w:eastAsia="ru-RU"/>
        </w:rPr>
        <w:t>Символічне конституювання різних видів альтруїзму в психотерапії</w:t>
      </w:r>
      <w:r>
        <w:rPr>
          <w:rFonts w:ascii="Times New Roman" w:eastAsia="Times New Roman" w:hAnsi="Times New Roman" w:cs="Times New Roman"/>
          <w:sz w:val="28"/>
          <w:szCs w:val="28"/>
          <w:lang w:val="ru-RU" w:eastAsia="ru-RU"/>
        </w:rPr>
        <w:t>. В</w:t>
      </w:r>
      <w:r w:rsidRPr="00F21313">
        <w:rPr>
          <w:rFonts w:ascii="Times New Roman" w:eastAsia="Times New Roman" w:hAnsi="Times New Roman" w:cs="Times New Roman"/>
          <w:sz w:val="28"/>
          <w:szCs w:val="28"/>
          <w:lang w:val="ru-RU" w:eastAsia="ru-RU"/>
        </w:rPr>
        <w:t xml:space="preserve"> </w:t>
      </w:r>
      <w:r w:rsidRPr="00F21313">
        <w:rPr>
          <w:rFonts w:ascii="Times New Roman" w:eastAsia="Times New Roman" w:hAnsi="Times New Roman" w:cs="Times New Roman"/>
          <w:i/>
          <w:sz w:val="28"/>
          <w:szCs w:val="28"/>
          <w:lang w:val="ru-RU" w:eastAsia="ru-RU"/>
        </w:rPr>
        <w:t>Актуальні проблеми психології: Організаційна психологія. Економічна</w:t>
      </w:r>
      <w:r w:rsidRPr="000E44F9">
        <w:rPr>
          <w:rFonts w:ascii="Times New Roman" w:eastAsia="Times New Roman" w:hAnsi="Times New Roman" w:cs="Times New Roman"/>
          <w:i/>
          <w:sz w:val="28"/>
          <w:szCs w:val="28"/>
          <w:lang w:val="ru-RU" w:eastAsia="ru-RU"/>
        </w:rPr>
        <w:t xml:space="preserve"> </w:t>
      </w:r>
      <w:r w:rsidRPr="00F21313">
        <w:rPr>
          <w:rFonts w:ascii="Times New Roman" w:eastAsia="Times New Roman" w:hAnsi="Times New Roman" w:cs="Times New Roman"/>
          <w:i/>
          <w:sz w:val="28"/>
          <w:szCs w:val="28"/>
          <w:lang w:val="ru-RU" w:eastAsia="ru-RU"/>
        </w:rPr>
        <w:t>психологія. Соціальна психологія, 1</w:t>
      </w:r>
      <w:r>
        <w:rPr>
          <w:rFonts w:ascii="Times New Roman" w:eastAsia="Times New Roman" w:hAnsi="Times New Roman" w:cs="Times New Roman"/>
          <w:sz w:val="28"/>
          <w:szCs w:val="28"/>
          <w:lang w:val="ru-RU" w:eastAsia="ru-RU"/>
        </w:rPr>
        <w:t>(</w:t>
      </w:r>
      <w:r w:rsidRPr="00F21313">
        <w:rPr>
          <w:rFonts w:ascii="Times New Roman" w:eastAsia="Times New Roman" w:hAnsi="Times New Roman" w:cs="Times New Roman"/>
          <w:sz w:val="28"/>
          <w:szCs w:val="28"/>
          <w:lang w:val="ru-RU" w:eastAsia="ru-RU"/>
        </w:rPr>
        <w:t>30</w:t>
      </w:r>
      <w:r>
        <w:rPr>
          <w:rFonts w:ascii="Times New Roman" w:eastAsia="Times New Roman" w:hAnsi="Times New Roman" w:cs="Times New Roman"/>
          <w:sz w:val="28"/>
          <w:szCs w:val="28"/>
          <w:lang w:val="ru-RU" w:eastAsia="ru-RU"/>
        </w:rPr>
        <w:t>)</w:t>
      </w:r>
      <w:r w:rsidRPr="00F21313">
        <w:rPr>
          <w:rFonts w:ascii="Times New Roman" w:eastAsia="Times New Roman" w:hAnsi="Times New Roman" w:cs="Times New Roman"/>
          <w:sz w:val="28"/>
          <w:szCs w:val="28"/>
          <w:lang w:val="ru-RU" w:eastAsia="ru-RU"/>
        </w:rPr>
        <w:t>: зб. наук. праць Інституту психології ім. Г. С. Костюка НАПН України</w:t>
      </w:r>
      <w:r>
        <w:rPr>
          <w:rFonts w:ascii="Times New Roman" w:eastAsia="Times New Roman" w:hAnsi="Times New Roman" w:cs="Times New Roman"/>
          <w:sz w:val="28"/>
          <w:szCs w:val="28"/>
          <w:lang w:val="ru-RU" w:eastAsia="ru-RU"/>
        </w:rPr>
        <w:t xml:space="preserve"> (с. </w:t>
      </w:r>
      <w:r w:rsidRPr="00F21313">
        <w:rPr>
          <w:rFonts w:ascii="Times New Roman" w:eastAsia="Times New Roman" w:hAnsi="Times New Roman" w:cs="Times New Roman"/>
          <w:sz w:val="28"/>
          <w:szCs w:val="28"/>
          <w:lang w:val="ru-RU" w:eastAsia="ru-RU"/>
        </w:rPr>
        <w:t>302−306</w:t>
      </w:r>
      <w:r>
        <w:rPr>
          <w:rFonts w:ascii="Times New Roman" w:eastAsia="Times New Roman" w:hAnsi="Times New Roman" w:cs="Times New Roman"/>
          <w:sz w:val="28"/>
          <w:szCs w:val="28"/>
          <w:lang w:val="ru-RU" w:eastAsia="ru-RU"/>
        </w:rPr>
        <w:t xml:space="preserve">). </w:t>
      </w:r>
      <w:r w:rsidRPr="00F21313">
        <w:rPr>
          <w:rFonts w:ascii="Times New Roman" w:eastAsia="Times New Roman" w:hAnsi="Times New Roman" w:cs="Times New Roman"/>
          <w:sz w:val="28"/>
          <w:szCs w:val="28"/>
          <w:lang w:val="ru-RU" w:eastAsia="ru-RU"/>
        </w:rPr>
        <w:t>К</w:t>
      </w:r>
      <w:r>
        <w:rPr>
          <w:rFonts w:ascii="Times New Roman" w:eastAsia="Times New Roman" w:hAnsi="Times New Roman" w:cs="Times New Roman"/>
          <w:sz w:val="28"/>
          <w:szCs w:val="28"/>
          <w:lang w:val="ru-RU" w:eastAsia="ru-RU"/>
        </w:rPr>
        <w:t>иїв : А. С. К.</w:t>
      </w:r>
    </w:p>
    <w:p w14:paraId="0BED83CE" w14:textId="77777777" w:rsidR="00A3317B" w:rsidRPr="000E44F9"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val="ru-RU" w:eastAsia="ru-RU"/>
        </w:rPr>
        <w:t>Кенрик</w:t>
      </w:r>
      <w:r w:rsidR="000F5E7F"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sz w:val="28"/>
          <w:szCs w:val="28"/>
          <w:lang w:val="ru-RU" w:eastAsia="ru-RU"/>
        </w:rPr>
        <w:t xml:space="preserve">Д. </w:t>
      </w:r>
      <w:r w:rsidR="000F5E7F" w:rsidRPr="00461986">
        <w:rPr>
          <w:rFonts w:ascii="Times New Roman" w:eastAsia="Times New Roman" w:hAnsi="Times New Roman" w:cs="Times New Roman"/>
          <w:sz w:val="28"/>
          <w:szCs w:val="28"/>
          <w:lang w:val="ru-RU" w:eastAsia="ru-RU"/>
        </w:rPr>
        <w:t xml:space="preserve">(2012). </w:t>
      </w:r>
      <w:r w:rsidRPr="00461986">
        <w:rPr>
          <w:rFonts w:ascii="Times New Roman" w:eastAsia="Times New Roman" w:hAnsi="Times New Roman" w:cs="Times New Roman"/>
          <w:i/>
          <w:sz w:val="28"/>
          <w:szCs w:val="28"/>
          <w:lang w:val="ru-RU" w:eastAsia="ru-RU"/>
        </w:rPr>
        <w:t>Секс, убийство и смысл жизни</w:t>
      </w:r>
      <w:r w:rsidR="000F5E7F"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val="ru-RU" w:eastAsia="ru-RU"/>
        </w:rPr>
        <w:t xml:space="preserve"> С</w:t>
      </w:r>
      <w:r w:rsidR="000F5E7F" w:rsidRPr="00461986">
        <w:rPr>
          <w:rFonts w:ascii="Times New Roman" w:eastAsia="Times New Roman" w:hAnsi="Times New Roman" w:cs="Times New Roman"/>
          <w:sz w:val="28"/>
          <w:szCs w:val="28"/>
          <w:lang w:val="ru-RU" w:eastAsia="ru-RU"/>
        </w:rPr>
        <w:t>анкт-Петербург: Питер.</w:t>
      </w:r>
    </w:p>
    <w:p w14:paraId="31E63F3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CYR" w:eastAsia="Times New Roman" w:hAnsi="Times New Roman CYR" w:cs="Times New Roman"/>
          <w:sz w:val="28"/>
          <w:szCs w:val="24"/>
          <w:lang w:eastAsia="ru-RU"/>
        </w:rPr>
        <w:t>Ким</w:t>
      </w:r>
      <w:r w:rsidR="000F5E7F" w:rsidRPr="00461986">
        <w:rPr>
          <w:rFonts w:ascii="Times New Roman CYR" w:eastAsia="Times New Roman" w:hAnsi="Times New Roman CYR" w:cs="Times New Roman"/>
          <w:sz w:val="28"/>
          <w:szCs w:val="24"/>
          <w:lang w:val="ru-RU" w:eastAsia="ru-RU"/>
        </w:rPr>
        <w:t>,</w:t>
      </w:r>
      <w:r w:rsidRPr="00461986">
        <w:rPr>
          <w:rFonts w:ascii="Times New Roman CYR" w:eastAsia="Times New Roman" w:hAnsi="Times New Roman CYR" w:cs="Times New Roman"/>
          <w:sz w:val="28"/>
          <w:szCs w:val="24"/>
          <w:lang w:eastAsia="ru-RU"/>
        </w:rPr>
        <w:t xml:space="preserve"> Дж. О.</w:t>
      </w:r>
      <w:r w:rsidR="007521E5" w:rsidRPr="00461986">
        <w:rPr>
          <w:rFonts w:ascii="Times New Roman CYR" w:eastAsia="Times New Roman" w:hAnsi="Times New Roman CYR" w:cs="Times New Roman"/>
          <w:sz w:val="28"/>
          <w:szCs w:val="24"/>
          <w:lang w:eastAsia="ru-RU"/>
        </w:rPr>
        <w:t>,</w:t>
      </w:r>
      <w:r w:rsidRPr="00461986">
        <w:rPr>
          <w:rFonts w:ascii="Times New Roman CYR" w:eastAsia="Times New Roman" w:hAnsi="Times New Roman CYR" w:cs="Times New Roman"/>
          <w:sz w:val="28"/>
          <w:szCs w:val="24"/>
          <w:lang w:eastAsia="ru-RU"/>
        </w:rPr>
        <w:t xml:space="preserve"> </w:t>
      </w:r>
      <w:r w:rsidR="000F5E7F" w:rsidRPr="00461986">
        <w:rPr>
          <w:rFonts w:ascii="Times New Roman CYR" w:eastAsia="Times New Roman" w:hAnsi="Times New Roman CYR" w:cs="Times New Roman"/>
          <w:sz w:val="28"/>
          <w:szCs w:val="24"/>
          <w:lang w:eastAsia="ru-RU"/>
        </w:rPr>
        <w:t>Мьюллер</w:t>
      </w:r>
      <w:r w:rsidR="007521E5" w:rsidRPr="00461986">
        <w:rPr>
          <w:rFonts w:ascii="Times New Roman CYR" w:eastAsia="Times New Roman" w:hAnsi="Times New Roman CYR" w:cs="Times New Roman"/>
          <w:sz w:val="28"/>
          <w:szCs w:val="24"/>
          <w:lang w:eastAsia="ru-RU"/>
        </w:rPr>
        <w:t>, Ч. У.,</w:t>
      </w:r>
      <w:r w:rsidR="000F5E7F" w:rsidRPr="00461986">
        <w:rPr>
          <w:rFonts w:ascii="Times New Roman CYR" w:eastAsia="Times New Roman" w:hAnsi="Times New Roman CYR" w:cs="Times New Roman"/>
          <w:sz w:val="28"/>
          <w:szCs w:val="24"/>
          <w:lang w:eastAsia="ru-RU"/>
        </w:rPr>
        <w:t xml:space="preserve"> </w:t>
      </w:r>
      <w:r w:rsidR="007521E5" w:rsidRPr="00461986">
        <w:rPr>
          <w:rFonts w:ascii="Times New Roman" w:eastAsia="Times New Roman" w:hAnsi="Times New Roman" w:cs="Times New Roman"/>
          <w:sz w:val="28"/>
          <w:szCs w:val="28"/>
          <w:lang w:eastAsia="ru-RU"/>
        </w:rPr>
        <w:t xml:space="preserve">&amp; </w:t>
      </w:r>
      <w:r w:rsidR="000F5E7F" w:rsidRPr="00461986">
        <w:rPr>
          <w:rFonts w:ascii="Times New Roman CYR" w:eastAsia="Times New Roman" w:hAnsi="Times New Roman CYR" w:cs="Times New Roman"/>
          <w:sz w:val="28"/>
          <w:szCs w:val="24"/>
          <w:lang w:eastAsia="ru-RU"/>
        </w:rPr>
        <w:t xml:space="preserve">Клекка </w:t>
      </w:r>
      <w:r w:rsidR="007521E5" w:rsidRPr="00461986">
        <w:rPr>
          <w:rFonts w:ascii="Times New Roman CYR" w:eastAsia="Times New Roman" w:hAnsi="Times New Roman CYR" w:cs="Times New Roman"/>
          <w:sz w:val="28"/>
          <w:szCs w:val="24"/>
          <w:lang w:eastAsia="ru-RU"/>
        </w:rPr>
        <w:t>У. Р.</w:t>
      </w:r>
      <w:r w:rsidR="007521E5" w:rsidRPr="00461986">
        <w:rPr>
          <w:rFonts w:ascii="Times New Roman CYR" w:eastAsia="Times New Roman" w:hAnsi="Times New Roman CYR" w:cs="Times New Roman"/>
          <w:sz w:val="28"/>
          <w:szCs w:val="24"/>
          <w:lang w:val="ru-RU" w:eastAsia="ru-RU"/>
        </w:rPr>
        <w:t xml:space="preserve"> </w:t>
      </w:r>
      <w:r w:rsidR="000F5E7F" w:rsidRPr="00461986">
        <w:rPr>
          <w:rFonts w:ascii="Times New Roman CYR" w:eastAsia="Times New Roman" w:hAnsi="Times New Roman CYR" w:cs="Times New Roman"/>
          <w:sz w:val="28"/>
          <w:szCs w:val="24"/>
          <w:lang w:val="ru-RU" w:eastAsia="ru-RU"/>
        </w:rPr>
        <w:t xml:space="preserve">(1989). </w:t>
      </w:r>
      <w:r w:rsidRPr="00461986">
        <w:rPr>
          <w:rFonts w:ascii="Times New Roman CYR" w:eastAsia="Times New Roman" w:hAnsi="Times New Roman CYR" w:cs="Times New Roman"/>
          <w:i/>
          <w:sz w:val="28"/>
          <w:szCs w:val="24"/>
          <w:lang w:eastAsia="ru-RU"/>
        </w:rPr>
        <w:t>Факторный, дискриминантный и кластерный анализ</w:t>
      </w:r>
      <w:r w:rsidR="007521E5" w:rsidRPr="00461986">
        <w:rPr>
          <w:rFonts w:ascii="Times New Roman CYR" w:eastAsia="Times New Roman" w:hAnsi="Times New Roman CYR" w:cs="Times New Roman"/>
          <w:sz w:val="28"/>
          <w:szCs w:val="24"/>
          <w:lang w:eastAsia="ru-RU"/>
        </w:rPr>
        <w:t>.</w:t>
      </w:r>
      <w:r w:rsidRPr="00461986">
        <w:rPr>
          <w:rFonts w:ascii="Times New Roman CYR" w:eastAsia="Times New Roman" w:hAnsi="Times New Roman CYR" w:cs="Times New Roman"/>
          <w:sz w:val="28"/>
          <w:szCs w:val="24"/>
          <w:lang w:eastAsia="ru-RU"/>
        </w:rPr>
        <w:t xml:space="preserve"> М</w:t>
      </w:r>
      <w:r w:rsidR="000F5E7F" w:rsidRPr="00461986">
        <w:rPr>
          <w:rFonts w:ascii="Times New Roman CYR" w:eastAsia="Times New Roman" w:hAnsi="Times New Roman CYR" w:cs="Times New Roman"/>
          <w:sz w:val="28"/>
          <w:szCs w:val="24"/>
          <w:lang w:val="ru-RU" w:eastAsia="ru-RU"/>
        </w:rPr>
        <w:t>осква</w:t>
      </w:r>
      <w:r w:rsidR="000F5E7F" w:rsidRPr="00461986">
        <w:rPr>
          <w:rFonts w:ascii="Times New Roman CYR" w:eastAsia="Times New Roman" w:hAnsi="Times New Roman CYR" w:cs="Times New Roman"/>
          <w:sz w:val="28"/>
          <w:szCs w:val="24"/>
          <w:lang w:eastAsia="ru-RU"/>
        </w:rPr>
        <w:t>: Финансы и статистика</w:t>
      </w:r>
      <w:r w:rsidR="000F5E7F" w:rsidRPr="00461986">
        <w:rPr>
          <w:rFonts w:ascii="Times New Roman CYR" w:eastAsia="Times New Roman" w:hAnsi="Times New Roman CYR" w:cs="Times New Roman"/>
          <w:sz w:val="28"/>
          <w:szCs w:val="24"/>
          <w:lang w:val="ru-RU" w:eastAsia="ru-RU"/>
        </w:rPr>
        <w:t>.</w:t>
      </w:r>
    </w:p>
    <w:p w14:paraId="69130DF8"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Клайн</w:t>
      </w:r>
      <w:r w:rsidR="007521E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П. </w:t>
      </w:r>
      <w:r w:rsidR="007521E5" w:rsidRPr="00461986">
        <w:rPr>
          <w:rFonts w:ascii="Times New Roman" w:eastAsia="Times New Roman" w:hAnsi="Times New Roman" w:cs="Times New Roman"/>
          <w:sz w:val="28"/>
          <w:szCs w:val="28"/>
          <w:lang w:eastAsia="ru-RU"/>
        </w:rPr>
        <w:t xml:space="preserve">(1994). </w:t>
      </w:r>
      <w:r w:rsidRPr="00461986">
        <w:rPr>
          <w:rFonts w:ascii="Times New Roman" w:eastAsia="Times New Roman" w:hAnsi="Times New Roman" w:cs="Times New Roman"/>
          <w:sz w:val="28"/>
          <w:szCs w:val="28"/>
          <w:lang w:eastAsia="ru-RU"/>
        </w:rPr>
        <w:t>Справочное руководство по конструированию тестов</w:t>
      </w:r>
      <w:r w:rsidR="007521E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К</w:t>
      </w:r>
      <w:r w:rsidR="007521E5" w:rsidRPr="00461986">
        <w:rPr>
          <w:rFonts w:ascii="Times New Roman" w:eastAsia="Times New Roman" w:hAnsi="Times New Roman" w:cs="Times New Roman"/>
          <w:sz w:val="28"/>
          <w:szCs w:val="28"/>
          <w:lang w:eastAsia="ru-RU"/>
        </w:rPr>
        <w:t>иев: ПАН Лтд</w:t>
      </w:r>
      <w:r w:rsidRPr="00461986">
        <w:rPr>
          <w:rFonts w:ascii="Times New Roman" w:eastAsia="Times New Roman" w:hAnsi="Times New Roman" w:cs="Times New Roman"/>
          <w:sz w:val="28"/>
          <w:szCs w:val="28"/>
          <w:lang w:eastAsia="ru-RU"/>
        </w:rPr>
        <w:t>.</w:t>
      </w:r>
    </w:p>
    <w:p w14:paraId="1B0BD4C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Кле</w:t>
      </w:r>
      <w:r w:rsidR="007521E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М. </w:t>
      </w:r>
      <w:r w:rsidR="007521E5" w:rsidRPr="00461986">
        <w:rPr>
          <w:rFonts w:ascii="Times New Roman" w:eastAsia="Times New Roman" w:hAnsi="Times New Roman" w:cs="Times New Roman"/>
          <w:sz w:val="28"/>
          <w:szCs w:val="28"/>
          <w:lang w:eastAsia="ru-RU"/>
        </w:rPr>
        <w:t xml:space="preserve">(1991). </w:t>
      </w:r>
      <w:r w:rsidRPr="00461986">
        <w:rPr>
          <w:rFonts w:ascii="Times New Roman" w:eastAsia="Times New Roman" w:hAnsi="Times New Roman" w:cs="Times New Roman"/>
          <w:i/>
          <w:sz w:val="28"/>
          <w:szCs w:val="28"/>
          <w:lang w:eastAsia="ru-RU"/>
        </w:rPr>
        <w:t>Психология подростка.</w:t>
      </w:r>
      <w:r w:rsidRPr="00461986">
        <w:rPr>
          <w:rFonts w:ascii="Times New Roman" w:eastAsia="Times New Roman" w:hAnsi="Times New Roman" w:cs="Times New Roman"/>
          <w:i/>
          <w:sz w:val="28"/>
          <w:szCs w:val="28"/>
          <w:lang w:val="ru-RU" w:eastAsia="ru-RU"/>
        </w:rPr>
        <w:t xml:space="preserve"> Психосексуальное развитие</w:t>
      </w:r>
      <w:r w:rsidR="007521E5"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sz w:val="28"/>
          <w:szCs w:val="28"/>
          <w:lang w:eastAsia="ru-RU"/>
        </w:rPr>
        <w:t>М</w:t>
      </w:r>
      <w:r w:rsidR="007521E5" w:rsidRPr="00461986">
        <w:rPr>
          <w:rFonts w:ascii="Times New Roman" w:eastAsia="Times New Roman" w:hAnsi="Times New Roman" w:cs="Times New Roman"/>
          <w:sz w:val="28"/>
          <w:szCs w:val="28"/>
          <w:lang w:eastAsia="ru-RU"/>
        </w:rPr>
        <w:t>осква: Педагогика.</w:t>
      </w:r>
    </w:p>
    <w:p w14:paraId="2FEE055F"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Клустер</w:t>
      </w:r>
      <w:r w:rsidR="007521E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Д. </w:t>
      </w:r>
      <w:r w:rsidRPr="00461986">
        <w:rPr>
          <w:rFonts w:ascii="Times New Roman" w:eastAsia="Times New Roman" w:hAnsi="Times New Roman" w:cs="Times New Roman"/>
          <w:i/>
          <w:sz w:val="28"/>
          <w:szCs w:val="28"/>
          <w:lang w:eastAsia="ru-RU"/>
        </w:rPr>
        <w:t>Что такое критическое мышление?</w:t>
      </w:r>
      <w:r w:rsidRPr="00461986">
        <w:rPr>
          <w:rFonts w:ascii="Times New Roman" w:eastAsia="Times New Roman" w:hAnsi="Times New Roman" w:cs="Times New Roman"/>
          <w:sz w:val="28"/>
          <w:szCs w:val="28"/>
          <w:lang w:eastAsia="ru-RU"/>
        </w:rPr>
        <w:t xml:space="preserve"> </w:t>
      </w:r>
      <w:r w:rsidR="007521E5" w:rsidRPr="00461986">
        <w:rPr>
          <w:rFonts w:ascii="Times New Roman" w:eastAsia="Times New Roman" w:hAnsi="Times New Roman" w:cs="Times New Roman"/>
          <w:sz w:val="28"/>
          <w:szCs w:val="28"/>
          <w:lang w:eastAsia="ru-RU"/>
        </w:rPr>
        <w:t>Взято Січень 30, 2018 з</w:t>
      </w:r>
      <w:r w:rsidRPr="00461986">
        <w:rPr>
          <w:rFonts w:ascii="Times New Roman" w:eastAsia="Times New Roman" w:hAnsi="Times New Roman" w:cs="Times New Roman"/>
          <w:sz w:val="28"/>
          <w:szCs w:val="28"/>
          <w:lang w:eastAsia="ru-RU"/>
        </w:rPr>
        <w:t xml:space="preserve"> </w:t>
      </w:r>
      <w:hyperlink r:id="rId64" w:history="1">
        <w:r w:rsidRPr="00461986">
          <w:rPr>
            <w:rFonts w:ascii="Times New Roman" w:eastAsia="Times New Roman" w:hAnsi="Times New Roman" w:cs="Times New Roman"/>
            <w:color w:val="0000FF"/>
            <w:sz w:val="28"/>
            <w:szCs w:val="28"/>
            <w:u w:val="single"/>
            <w:lang w:eastAsia="ru-RU"/>
          </w:rPr>
          <w:t>http://testolog.narod.ru/Other15.html</w:t>
        </w:r>
      </w:hyperlink>
    </w:p>
    <w:p w14:paraId="5950E0C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Коваленко</w:t>
      </w:r>
      <w:r w:rsidR="007521E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А. Б.</w:t>
      </w:r>
      <w:r w:rsidR="007521E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7521E5" w:rsidRPr="00461986">
        <w:rPr>
          <w:rFonts w:ascii="Times New Roman" w:eastAsia="Times New Roman" w:hAnsi="Times New Roman" w:cs="Times New Roman"/>
          <w:sz w:val="28"/>
          <w:szCs w:val="28"/>
          <w:lang w:eastAsia="ru-RU"/>
        </w:rPr>
        <w:t xml:space="preserve">&amp; Корнєв, М. Н. (2006). </w:t>
      </w:r>
      <w:r w:rsidR="007521E5" w:rsidRPr="00461986">
        <w:rPr>
          <w:rFonts w:ascii="Times New Roman" w:eastAsia="Times New Roman" w:hAnsi="Times New Roman" w:cs="Times New Roman"/>
          <w:i/>
          <w:sz w:val="28"/>
          <w:szCs w:val="28"/>
          <w:lang w:eastAsia="ru-RU"/>
        </w:rPr>
        <w:t>Соціальна психологія</w:t>
      </w:r>
      <w:r w:rsidRPr="00461986">
        <w:rPr>
          <w:rFonts w:ascii="Times New Roman" w:eastAsia="Times New Roman" w:hAnsi="Times New Roman" w:cs="Times New Roman"/>
          <w:i/>
          <w:sz w:val="28"/>
          <w:szCs w:val="28"/>
          <w:lang w:eastAsia="ru-RU"/>
        </w:rPr>
        <w:t>: підручник</w:t>
      </w:r>
      <w:r w:rsidR="007521E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К</w:t>
      </w:r>
      <w:r w:rsidR="007521E5" w:rsidRPr="00461986">
        <w:rPr>
          <w:rFonts w:ascii="Times New Roman" w:eastAsia="Times New Roman" w:hAnsi="Times New Roman" w:cs="Times New Roman"/>
          <w:sz w:val="28"/>
          <w:szCs w:val="28"/>
          <w:lang w:eastAsia="ru-RU"/>
        </w:rPr>
        <w:t>иїв: Геопринт.</w:t>
      </w:r>
    </w:p>
    <w:p w14:paraId="0ECB44C0"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Ковальова</w:t>
      </w:r>
      <w:r w:rsidR="00AE13D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О. О. </w:t>
      </w:r>
      <w:r w:rsidR="00AE13D5" w:rsidRPr="00461986">
        <w:rPr>
          <w:rFonts w:ascii="Times New Roman" w:eastAsia="Times New Roman" w:hAnsi="Times New Roman" w:cs="Times New Roman"/>
          <w:sz w:val="28"/>
          <w:szCs w:val="28"/>
          <w:lang w:eastAsia="ru-RU"/>
        </w:rPr>
        <w:t xml:space="preserve">(2009). </w:t>
      </w:r>
      <w:r w:rsidRPr="00461986">
        <w:rPr>
          <w:rFonts w:ascii="Times New Roman" w:eastAsia="Times New Roman" w:hAnsi="Times New Roman" w:cs="Times New Roman"/>
          <w:i/>
          <w:sz w:val="28"/>
          <w:szCs w:val="28"/>
          <w:lang w:eastAsia="ru-RU"/>
        </w:rPr>
        <w:t>Вплив рівня примативності на професійну орієнтацію молодих фахівців</w:t>
      </w:r>
      <w:r w:rsidR="00AE13D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AE13D5" w:rsidRPr="00461986">
        <w:rPr>
          <w:rFonts w:ascii="Times New Roman" w:eastAsia="Times New Roman" w:hAnsi="Times New Roman" w:cs="Times New Roman"/>
          <w:sz w:val="28"/>
          <w:szCs w:val="28"/>
          <w:lang w:eastAsia="ru-RU"/>
        </w:rPr>
        <w:t xml:space="preserve">Матеріали конференції </w:t>
      </w:r>
      <w:r w:rsidRPr="00461986">
        <w:rPr>
          <w:rFonts w:ascii="Times New Roman" w:eastAsia="Times New Roman" w:hAnsi="Times New Roman" w:cs="Times New Roman"/>
          <w:sz w:val="28"/>
          <w:szCs w:val="28"/>
          <w:lang w:eastAsia="ru-RU"/>
        </w:rPr>
        <w:t>Humanities &amp; S</w:t>
      </w:r>
      <w:r w:rsidR="00AE13D5" w:rsidRPr="00461986">
        <w:rPr>
          <w:rFonts w:ascii="Times New Roman" w:eastAsia="Times New Roman" w:hAnsi="Times New Roman" w:cs="Times New Roman"/>
          <w:sz w:val="28"/>
          <w:szCs w:val="28"/>
          <w:lang w:eastAsia="ru-RU"/>
        </w:rPr>
        <w:t>о</w:t>
      </w:r>
      <w:r w:rsidRPr="00461986">
        <w:rPr>
          <w:rFonts w:ascii="Times New Roman" w:eastAsia="Times New Roman" w:hAnsi="Times New Roman" w:cs="Times New Roman"/>
          <w:sz w:val="28"/>
          <w:szCs w:val="28"/>
          <w:lang w:eastAsia="ru-RU"/>
        </w:rPr>
        <w:t>c</w:t>
      </w:r>
      <w:r w:rsidR="00AE13D5" w:rsidRPr="00461986">
        <w:rPr>
          <w:rFonts w:ascii="Times New Roman" w:eastAsia="Times New Roman" w:hAnsi="Times New Roman" w:cs="Times New Roman"/>
          <w:sz w:val="28"/>
          <w:szCs w:val="28"/>
          <w:lang w:eastAsia="ru-RU"/>
        </w:rPr>
        <w:t>ial Sciences 2009 (HSS-2009).</w:t>
      </w:r>
      <w:r w:rsidRPr="00461986">
        <w:rPr>
          <w:rFonts w:ascii="Times New Roman" w:eastAsia="Times New Roman" w:hAnsi="Times New Roman" w:cs="Times New Roman"/>
          <w:sz w:val="28"/>
          <w:szCs w:val="28"/>
          <w:lang w:eastAsia="ru-RU"/>
        </w:rPr>
        <w:t xml:space="preserve"> Lviv</w:t>
      </w:r>
      <w:r w:rsidR="00AE13D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AE13D5" w:rsidRPr="00461986">
        <w:rPr>
          <w:rFonts w:ascii="Times New Roman" w:hAnsi="Times New Roman" w:cs="Times New Roman"/>
          <w:sz w:val="28"/>
          <w:szCs w:val="28"/>
          <w:shd w:val="clear" w:color="auto" w:fill="FFFFFF"/>
        </w:rPr>
        <w:t>Видавництво Львівської політехніки</w:t>
      </w:r>
      <w:r w:rsidR="00AE13D5" w:rsidRPr="00461986">
        <w:rPr>
          <w:rFonts w:ascii="Times New Roman" w:eastAsia="Times New Roman" w:hAnsi="Times New Roman" w:cs="Times New Roman"/>
          <w:sz w:val="28"/>
          <w:szCs w:val="28"/>
          <w:lang w:eastAsia="ru-RU"/>
        </w:rPr>
        <w:t>.</w:t>
      </w:r>
    </w:p>
    <w:p w14:paraId="27193E29" w14:textId="77777777" w:rsidR="00A3317B" w:rsidRPr="00461986" w:rsidRDefault="00A3317B" w:rsidP="001826C5">
      <w:pPr>
        <w:spacing w:after="0" w:line="360" w:lineRule="auto"/>
        <w:ind w:left="709" w:hanging="709"/>
        <w:jc w:val="both"/>
        <w:rPr>
          <w:rFonts w:ascii="Times New Roman" w:hAnsi="Times New Roman" w:cs="Times New Roman"/>
          <w:sz w:val="28"/>
          <w:szCs w:val="28"/>
          <w:shd w:val="clear" w:color="auto" w:fill="FFFFFF"/>
          <w:lang w:val="ru-RU"/>
        </w:rPr>
      </w:pPr>
      <w:r w:rsidRPr="00461986">
        <w:rPr>
          <w:rFonts w:ascii="Times New Roman" w:eastAsia="Times New Roman" w:hAnsi="Times New Roman" w:cs="Times New Roman"/>
          <w:sz w:val="28"/>
          <w:szCs w:val="28"/>
          <w:lang w:eastAsia="ru-RU"/>
        </w:rPr>
        <w:lastRenderedPageBreak/>
        <w:t>Ковальова</w:t>
      </w:r>
      <w:r w:rsidR="00AE13D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О. О.</w:t>
      </w:r>
      <w:r w:rsidR="00AE13D5" w:rsidRPr="00461986">
        <w:rPr>
          <w:rFonts w:ascii="Times New Roman" w:eastAsia="Times New Roman" w:hAnsi="Times New Roman" w:cs="Times New Roman"/>
          <w:sz w:val="28"/>
          <w:szCs w:val="28"/>
          <w:lang w:eastAsia="ru-RU"/>
        </w:rPr>
        <w:t xml:space="preserve"> (2011).</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Врахування особистісних характеристик людини при професійній орієнтації в навчально-виховних закладах</w:t>
      </w:r>
      <w:r w:rsidR="00AE13D5" w:rsidRPr="00461986">
        <w:rPr>
          <w:rFonts w:ascii="Times New Roman" w:eastAsia="Times New Roman" w:hAnsi="Times New Roman" w:cs="Times New Roman"/>
          <w:sz w:val="28"/>
          <w:szCs w:val="28"/>
          <w:lang w:eastAsia="ru-RU"/>
        </w:rPr>
        <w:t>, З</w:t>
      </w:r>
      <w:r w:rsidRPr="00461986">
        <w:rPr>
          <w:rFonts w:ascii="Times New Roman" w:eastAsia="Times New Roman" w:hAnsi="Times New Roman" w:cs="Times New Roman"/>
          <w:sz w:val="28"/>
          <w:szCs w:val="28"/>
          <w:lang w:eastAsia="ru-RU"/>
        </w:rPr>
        <w:t>б</w:t>
      </w:r>
      <w:r w:rsidR="00AE13D5" w:rsidRPr="00461986">
        <w:rPr>
          <w:rFonts w:ascii="Times New Roman" w:eastAsia="Times New Roman" w:hAnsi="Times New Roman" w:cs="Times New Roman"/>
          <w:sz w:val="28"/>
          <w:szCs w:val="28"/>
          <w:lang w:eastAsia="ru-RU"/>
        </w:rPr>
        <w:t>ірник</w:t>
      </w:r>
      <w:r w:rsidRPr="00461986">
        <w:rPr>
          <w:rFonts w:ascii="Times New Roman" w:eastAsia="Times New Roman" w:hAnsi="Times New Roman" w:cs="Times New Roman"/>
          <w:sz w:val="28"/>
          <w:szCs w:val="28"/>
          <w:lang w:eastAsia="ru-RU"/>
        </w:rPr>
        <w:t xml:space="preserve"> матеріалів V </w:t>
      </w:r>
      <w:r w:rsidR="00AE13D5" w:rsidRPr="00461986">
        <w:rPr>
          <w:rFonts w:ascii="Times New Roman" w:eastAsia="Times New Roman" w:hAnsi="Times New Roman" w:cs="Times New Roman"/>
          <w:sz w:val="28"/>
          <w:szCs w:val="28"/>
          <w:lang w:eastAsia="ru-RU"/>
        </w:rPr>
        <w:t>Міжнар. наук.-практ. конф.</w:t>
      </w:r>
      <w:r w:rsidRPr="00461986">
        <w:rPr>
          <w:rFonts w:ascii="Times New Roman" w:eastAsia="Times New Roman" w:hAnsi="Times New Roman" w:cs="Times New Roman"/>
          <w:sz w:val="28"/>
          <w:szCs w:val="28"/>
          <w:lang w:eastAsia="ru-RU"/>
        </w:rPr>
        <w:t xml:space="preserve"> </w:t>
      </w:r>
      <w:r w:rsidR="00AE13D5" w:rsidRPr="00461986">
        <w:rPr>
          <w:rFonts w:ascii="Times New Roman" w:eastAsia="Times New Roman" w:hAnsi="Times New Roman" w:cs="Times New Roman"/>
          <w:sz w:val="28"/>
          <w:szCs w:val="28"/>
          <w:lang w:eastAsia="ru-RU"/>
        </w:rPr>
        <w:t>Управління в освіті</w:t>
      </w:r>
      <w:r w:rsidRPr="00461986">
        <w:rPr>
          <w:rFonts w:ascii="Times New Roman" w:eastAsia="Times New Roman" w:hAnsi="Times New Roman" w:cs="Times New Roman"/>
          <w:sz w:val="28"/>
          <w:szCs w:val="28"/>
          <w:lang w:eastAsia="ru-RU"/>
        </w:rPr>
        <w:t>. Львів</w:t>
      </w:r>
      <w:r w:rsidR="00AE13D5" w:rsidRPr="00461986">
        <w:rPr>
          <w:rFonts w:ascii="Times New Roman" w:eastAsia="Times New Roman" w:hAnsi="Times New Roman" w:cs="Times New Roman"/>
          <w:sz w:val="28"/>
          <w:szCs w:val="28"/>
          <w:lang w:eastAsia="ru-RU"/>
        </w:rPr>
        <w:t>:</w:t>
      </w:r>
      <w:r w:rsidR="00AE13D5" w:rsidRPr="00461986">
        <w:rPr>
          <w:rFonts w:ascii="Helvetica" w:hAnsi="Helvetica"/>
          <w:color w:val="333333"/>
          <w:sz w:val="21"/>
          <w:szCs w:val="21"/>
          <w:shd w:val="clear" w:color="auto" w:fill="FFFFFF"/>
        </w:rPr>
        <w:t xml:space="preserve"> </w:t>
      </w:r>
      <w:r w:rsidR="00AE13D5" w:rsidRPr="00461986">
        <w:rPr>
          <w:rFonts w:ascii="Times New Roman" w:hAnsi="Times New Roman" w:cs="Times New Roman"/>
          <w:sz w:val="28"/>
          <w:szCs w:val="28"/>
          <w:shd w:val="clear" w:color="auto" w:fill="FFFFFF"/>
        </w:rPr>
        <w:t>Видавництво Львівської політехніки.</w:t>
      </w:r>
    </w:p>
    <w:p w14:paraId="0E727E85" w14:textId="77777777" w:rsidR="009B4CC8" w:rsidRDefault="009B4CC8" w:rsidP="009B4CC8">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Ко</w:t>
      </w:r>
      <w:r w:rsidRPr="00461986">
        <w:rPr>
          <w:rFonts w:ascii="Times New Roman" w:eastAsia="Times New Roman" w:hAnsi="Times New Roman" w:cs="Times New Roman"/>
          <w:sz w:val="28"/>
          <w:szCs w:val="28"/>
          <w:lang w:val="ru-RU" w:eastAsia="ru-RU"/>
        </w:rPr>
        <w:t xml:space="preserve">зырь, Е. (2009). </w:t>
      </w:r>
      <w:r w:rsidRPr="00FB507B">
        <w:rPr>
          <w:rFonts w:ascii="Times New Roman" w:eastAsia="Times New Roman" w:hAnsi="Times New Roman" w:cs="Times New Roman"/>
          <w:i/>
          <w:sz w:val="28"/>
          <w:szCs w:val="28"/>
          <w:lang w:val="ru-RU" w:eastAsia="ru-RU"/>
        </w:rPr>
        <w:t>Развитие критического мышления через чтение и письмо (ркмчп)</w:t>
      </w:r>
      <w:r w:rsidRPr="00461986">
        <w:rPr>
          <w:rFonts w:ascii="Times New Roman" w:eastAsia="Times New Roman" w:hAnsi="Times New Roman" w:cs="Times New Roman"/>
          <w:sz w:val="28"/>
          <w:szCs w:val="28"/>
          <w:lang w:val="ru-RU" w:eastAsia="ru-RU"/>
        </w:rPr>
        <w:t xml:space="preserve">. Первое сентября, (7). </w:t>
      </w:r>
      <w:r w:rsidRPr="00461986">
        <w:rPr>
          <w:rFonts w:ascii="Times New Roman" w:eastAsia="Times New Roman" w:hAnsi="Times New Roman" w:cs="Times New Roman"/>
          <w:sz w:val="28"/>
          <w:szCs w:val="28"/>
          <w:lang w:eastAsia="ru-RU"/>
        </w:rPr>
        <w:t xml:space="preserve">Взято з </w:t>
      </w:r>
      <w:hyperlink r:id="rId65" w:history="1">
        <w:r w:rsidR="00F32D88" w:rsidRPr="00312824">
          <w:rPr>
            <w:rStyle w:val="a4"/>
            <w:rFonts w:ascii="Times New Roman" w:eastAsia="Times New Roman" w:hAnsi="Times New Roman" w:cs="Times New Roman"/>
            <w:sz w:val="28"/>
            <w:szCs w:val="28"/>
            <w:lang w:eastAsia="ru-RU"/>
          </w:rPr>
          <w:t>http://rus.1september.ru/view_article.php?ID=200900707</w:t>
        </w:r>
      </w:hyperlink>
    </w:p>
    <w:p w14:paraId="596C5CB4" w14:textId="77777777" w:rsidR="00DC0C38" w:rsidRDefault="00DC0C38" w:rsidP="009B4CC8">
      <w:pPr>
        <w:spacing w:after="0" w:line="360" w:lineRule="auto"/>
        <w:ind w:left="709" w:hanging="709"/>
        <w:jc w:val="both"/>
        <w:rPr>
          <w:rFonts w:ascii="Times New Roman" w:eastAsia="Times New Roman" w:hAnsi="Times New Roman" w:cs="Times New Roman"/>
          <w:sz w:val="28"/>
          <w:szCs w:val="28"/>
          <w:lang w:eastAsia="ru-RU"/>
        </w:rPr>
      </w:pPr>
      <w:r w:rsidRPr="00DC0C38">
        <w:rPr>
          <w:rFonts w:ascii="Times New Roman" w:eastAsia="Times New Roman" w:hAnsi="Times New Roman" w:cs="Times New Roman"/>
          <w:sz w:val="28"/>
          <w:szCs w:val="28"/>
          <w:lang w:eastAsia="ru-RU"/>
        </w:rPr>
        <w:t>Кокун, О. М. (200</w:t>
      </w:r>
      <w:r>
        <w:rPr>
          <w:rFonts w:ascii="Times New Roman" w:eastAsia="Times New Roman" w:hAnsi="Times New Roman" w:cs="Times New Roman"/>
          <w:sz w:val="28"/>
          <w:szCs w:val="28"/>
          <w:lang w:eastAsia="ru-RU"/>
        </w:rPr>
        <w:t>4</w:t>
      </w:r>
      <w:r w:rsidRPr="00DC0C3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DC0C38">
        <w:rPr>
          <w:rFonts w:ascii="Times New Roman" w:eastAsia="Times New Roman" w:hAnsi="Times New Roman" w:cs="Times New Roman"/>
          <w:i/>
          <w:sz w:val="28"/>
          <w:szCs w:val="28"/>
          <w:lang w:eastAsia="ru-RU"/>
        </w:rPr>
        <w:t>Оптимізація адаптаційних можливостей людини у психофізіологічному забезпеченні діяльності</w:t>
      </w:r>
      <w:r>
        <w:rPr>
          <w:rFonts w:ascii="Times New Roman" w:eastAsia="Times New Roman" w:hAnsi="Times New Roman" w:cs="Times New Roman"/>
          <w:sz w:val="28"/>
          <w:szCs w:val="28"/>
          <w:lang w:eastAsia="ru-RU"/>
        </w:rPr>
        <w:t xml:space="preserve"> (Автореф. дис. докт. психол. наук). </w:t>
      </w:r>
      <w:r w:rsidRPr="00DC0C38">
        <w:rPr>
          <w:rFonts w:ascii="Times New Roman" w:eastAsia="Times New Roman" w:hAnsi="Times New Roman" w:cs="Times New Roman"/>
          <w:sz w:val="28"/>
          <w:szCs w:val="28"/>
          <w:lang w:eastAsia="ru-RU"/>
        </w:rPr>
        <w:t>Інститут психології ім. Г.С. Костюка АПН України</w:t>
      </w:r>
      <w:r>
        <w:rPr>
          <w:rFonts w:ascii="Times New Roman" w:eastAsia="Times New Roman" w:hAnsi="Times New Roman" w:cs="Times New Roman"/>
          <w:sz w:val="28"/>
          <w:szCs w:val="28"/>
          <w:lang w:eastAsia="ru-RU"/>
        </w:rPr>
        <w:t>, Київ, Україна.</w:t>
      </w:r>
    </w:p>
    <w:p w14:paraId="2D2D3B8F" w14:textId="77777777" w:rsidR="00F32D88" w:rsidRPr="00461986" w:rsidRDefault="00F32D88" w:rsidP="009B4CC8">
      <w:pPr>
        <w:spacing w:after="0" w:line="360" w:lineRule="auto"/>
        <w:ind w:left="709" w:hanging="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Кокун, О. М. (2006). </w:t>
      </w:r>
      <w:r w:rsidRPr="00FB507B">
        <w:rPr>
          <w:rFonts w:ascii="Times New Roman" w:eastAsia="Times New Roman" w:hAnsi="Times New Roman" w:cs="Times New Roman"/>
          <w:i/>
          <w:sz w:val="28"/>
          <w:szCs w:val="28"/>
          <w:lang w:eastAsia="ru-RU"/>
        </w:rPr>
        <w:t>Психофізіологія.</w:t>
      </w:r>
      <w:r w:rsidR="00DC0C38" w:rsidRPr="00FB507B">
        <w:rPr>
          <w:rFonts w:ascii="Times New Roman" w:eastAsia="Times New Roman" w:hAnsi="Times New Roman" w:cs="Times New Roman"/>
          <w:i/>
          <w:sz w:val="28"/>
          <w:szCs w:val="28"/>
          <w:lang w:eastAsia="ru-RU"/>
        </w:rPr>
        <w:t xml:space="preserve"> Навчальний посібник</w:t>
      </w:r>
      <w:r w:rsidR="00DC0C3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Київ: </w:t>
      </w:r>
      <w:r w:rsidR="00DC0C38">
        <w:rPr>
          <w:rFonts w:ascii="Times New Roman" w:eastAsia="Times New Roman" w:hAnsi="Times New Roman" w:cs="Times New Roman"/>
          <w:sz w:val="28"/>
          <w:szCs w:val="28"/>
          <w:lang w:eastAsia="ru-RU"/>
        </w:rPr>
        <w:t xml:space="preserve">Центр навчальної літератури. </w:t>
      </w:r>
    </w:p>
    <w:p w14:paraId="3B52B27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Кон</w:t>
      </w:r>
      <w:r w:rsidR="00AE13D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И. С. </w:t>
      </w:r>
      <w:r w:rsidR="00AE13D5" w:rsidRPr="00461986">
        <w:rPr>
          <w:rFonts w:ascii="Times New Roman" w:eastAsia="Times New Roman" w:hAnsi="Times New Roman" w:cs="Times New Roman"/>
          <w:sz w:val="28"/>
          <w:szCs w:val="28"/>
          <w:lang w:eastAsia="ru-RU"/>
        </w:rPr>
        <w:t xml:space="preserve">(1998). </w:t>
      </w:r>
      <w:r w:rsidRPr="00FB507B">
        <w:rPr>
          <w:rFonts w:ascii="Times New Roman" w:eastAsia="Times New Roman" w:hAnsi="Times New Roman" w:cs="Times New Roman"/>
          <w:i/>
          <w:sz w:val="28"/>
          <w:szCs w:val="28"/>
          <w:lang w:eastAsia="ru-RU"/>
        </w:rPr>
        <w:t>Ребенок и общество: Историко-этнографическая перспектива</w:t>
      </w:r>
      <w:r w:rsidR="00AE13D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sz w:val="28"/>
          <w:szCs w:val="28"/>
          <w:lang w:eastAsia="ru-RU"/>
        </w:rPr>
        <w:t>М</w:t>
      </w:r>
      <w:r w:rsidR="00AE13D5"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Наука, Главная редакц</w:t>
      </w:r>
      <w:r w:rsidR="00AE13D5" w:rsidRPr="00461986">
        <w:rPr>
          <w:rFonts w:ascii="Times New Roman" w:eastAsia="Times New Roman" w:hAnsi="Times New Roman" w:cs="Times New Roman"/>
          <w:sz w:val="28"/>
          <w:szCs w:val="28"/>
          <w:lang w:eastAsia="ru-RU"/>
        </w:rPr>
        <w:t>ия восточной литературы.</w:t>
      </w:r>
    </w:p>
    <w:p w14:paraId="6E947C8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Кон</w:t>
      </w:r>
      <w:r w:rsidR="00AE13D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И. С. </w:t>
      </w:r>
      <w:r w:rsidR="00AE13D5" w:rsidRPr="00461986">
        <w:rPr>
          <w:rFonts w:ascii="Times New Roman" w:eastAsia="Times New Roman" w:hAnsi="Times New Roman" w:cs="Times New Roman"/>
          <w:sz w:val="28"/>
          <w:szCs w:val="28"/>
          <w:lang w:eastAsia="ru-RU"/>
        </w:rPr>
        <w:t xml:space="preserve">(2006). </w:t>
      </w:r>
      <w:r w:rsidRPr="00461986">
        <w:rPr>
          <w:rFonts w:ascii="Times New Roman" w:eastAsia="Times New Roman" w:hAnsi="Times New Roman" w:cs="Times New Roman"/>
          <w:sz w:val="28"/>
          <w:szCs w:val="28"/>
          <w:lang w:eastAsia="ru-RU"/>
        </w:rPr>
        <w:t xml:space="preserve">Что такое буллинг и как с ним бороться? </w:t>
      </w:r>
      <w:r w:rsidR="00AE13D5" w:rsidRPr="00461986">
        <w:rPr>
          <w:rFonts w:ascii="Times New Roman" w:eastAsia="Times New Roman" w:hAnsi="Times New Roman" w:cs="Times New Roman"/>
          <w:i/>
          <w:sz w:val="28"/>
          <w:szCs w:val="28"/>
          <w:lang w:eastAsia="ru-RU"/>
        </w:rPr>
        <w:t>Семья и школа</w:t>
      </w:r>
      <w:r w:rsidR="00AE13D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AE13D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11</w:t>
      </w:r>
      <w:r w:rsidR="00AE13D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15–18.</w:t>
      </w:r>
    </w:p>
    <w:p w14:paraId="517B35D1" w14:textId="77777777" w:rsidR="00AE13D5" w:rsidRPr="00461986" w:rsidRDefault="00AE13D5" w:rsidP="00AE13D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 xml:space="preserve">Кон, И. С. (2010). </w:t>
      </w:r>
      <w:r w:rsidRPr="00461986">
        <w:rPr>
          <w:rFonts w:ascii="Times New Roman" w:eastAsia="Times New Roman" w:hAnsi="Times New Roman" w:cs="Times New Roman"/>
          <w:i/>
          <w:sz w:val="28"/>
          <w:szCs w:val="28"/>
          <w:lang w:eastAsia="ru-RU"/>
        </w:rPr>
        <w:t xml:space="preserve">Мальчик </w:t>
      </w:r>
      <w:r w:rsidR="00655415" w:rsidRPr="00461986">
        <w:rPr>
          <w:rFonts w:ascii="Times New Roman" w:eastAsia="Times New Roman" w:hAnsi="Times New Roman" w:cs="Times New Roman"/>
          <w:i/>
          <w:sz w:val="28"/>
          <w:szCs w:val="28"/>
          <w:lang w:eastAsia="ru-RU"/>
        </w:rPr>
        <w:t>– отец мужчины</w:t>
      </w:r>
      <w:r w:rsidR="00655415" w:rsidRPr="00461986">
        <w:rPr>
          <w:rFonts w:ascii="Times New Roman" w:eastAsia="Times New Roman" w:hAnsi="Times New Roman" w:cs="Times New Roman"/>
          <w:sz w:val="28"/>
          <w:szCs w:val="28"/>
          <w:lang w:eastAsia="ru-RU"/>
        </w:rPr>
        <w:t>. Москва</w:t>
      </w:r>
      <w:r w:rsidRPr="00461986">
        <w:rPr>
          <w:rFonts w:ascii="Times New Roman" w:eastAsia="Times New Roman" w:hAnsi="Times New Roman" w:cs="Times New Roman"/>
          <w:sz w:val="28"/>
          <w:szCs w:val="28"/>
          <w:lang w:eastAsia="ru-RU"/>
        </w:rPr>
        <w:t xml:space="preserve">: Время. </w:t>
      </w:r>
    </w:p>
    <w:p w14:paraId="7ECC71D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Кондаков</w:t>
      </w:r>
      <w:r w:rsidR="0065541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И. М. </w:t>
      </w:r>
      <w:r w:rsidR="00655415" w:rsidRPr="00461986">
        <w:rPr>
          <w:rFonts w:ascii="Times New Roman" w:eastAsia="Times New Roman" w:hAnsi="Times New Roman" w:cs="Times New Roman"/>
          <w:sz w:val="28"/>
          <w:szCs w:val="28"/>
          <w:lang w:eastAsia="ru-RU"/>
        </w:rPr>
        <w:t xml:space="preserve">(2001). </w:t>
      </w:r>
      <w:r w:rsidRPr="00461986">
        <w:rPr>
          <w:rFonts w:ascii="Times New Roman" w:eastAsia="Times New Roman" w:hAnsi="Times New Roman" w:cs="Times New Roman"/>
          <w:sz w:val="28"/>
          <w:szCs w:val="28"/>
          <w:lang w:eastAsia="ru-RU"/>
        </w:rPr>
        <w:t>Психологическое образование: ресурсы Internet’a</w:t>
      </w:r>
      <w:r w:rsidR="0065541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i/>
          <w:sz w:val="28"/>
          <w:szCs w:val="28"/>
          <w:lang w:eastAsia="ru-RU"/>
        </w:rPr>
        <w:t>Журнал</w:t>
      </w:r>
      <w:r w:rsidR="00655415" w:rsidRPr="00461986">
        <w:rPr>
          <w:rFonts w:ascii="Times New Roman" w:eastAsia="Times New Roman" w:hAnsi="Times New Roman" w:cs="Times New Roman"/>
          <w:i/>
          <w:sz w:val="28"/>
          <w:szCs w:val="28"/>
          <w:lang w:eastAsia="ru-RU"/>
        </w:rPr>
        <w:t xml:space="preserve"> прикладной психологи</w:t>
      </w:r>
      <w:r w:rsidR="00655415" w:rsidRPr="00461986">
        <w:rPr>
          <w:rFonts w:ascii="Times New Roman" w:eastAsia="Times New Roman" w:hAnsi="Times New Roman" w:cs="Times New Roman"/>
          <w:sz w:val="28"/>
          <w:szCs w:val="28"/>
          <w:lang w:eastAsia="ru-RU"/>
        </w:rPr>
        <w:t>, (</w:t>
      </w:r>
      <w:r w:rsidRPr="00461986">
        <w:rPr>
          <w:rFonts w:ascii="Times New Roman" w:eastAsia="Times New Roman" w:hAnsi="Times New Roman" w:cs="Times New Roman"/>
          <w:sz w:val="28"/>
          <w:szCs w:val="28"/>
          <w:lang w:eastAsia="ru-RU"/>
        </w:rPr>
        <w:t>5</w:t>
      </w:r>
      <w:r w:rsidR="0065541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47–56. </w:t>
      </w:r>
    </w:p>
    <w:p w14:paraId="0438E416" w14:textId="77777777" w:rsidR="00854D15" w:rsidRPr="00461986" w:rsidRDefault="00854D15" w:rsidP="00854D1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Кондратьев М. Ю. (Ред.). (2005). Социальная психология. Словарь. Москва: ПЕР СЭ.</w:t>
      </w:r>
    </w:p>
    <w:p w14:paraId="1592C77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Короленко</w:t>
      </w:r>
      <w:r w:rsidR="0065541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Ц. П.</w:t>
      </w:r>
      <w:r w:rsidR="00655415" w:rsidRPr="00461986">
        <w:rPr>
          <w:rFonts w:ascii="Times New Roman" w:eastAsia="Times New Roman" w:hAnsi="Times New Roman" w:cs="Times New Roman"/>
          <w:sz w:val="28"/>
          <w:szCs w:val="28"/>
          <w:lang w:eastAsia="ru-RU"/>
        </w:rPr>
        <w:t>, &amp;</w:t>
      </w:r>
      <w:r w:rsidRPr="00461986">
        <w:rPr>
          <w:rFonts w:ascii="Times New Roman" w:eastAsia="Times New Roman" w:hAnsi="Times New Roman" w:cs="Times New Roman"/>
          <w:sz w:val="28"/>
          <w:szCs w:val="28"/>
          <w:lang w:eastAsia="ru-RU"/>
        </w:rPr>
        <w:t xml:space="preserve"> </w:t>
      </w:r>
      <w:r w:rsidR="00655415" w:rsidRPr="00461986">
        <w:rPr>
          <w:rFonts w:ascii="Times New Roman" w:eastAsia="Times New Roman" w:hAnsi="Times New Roman" w:cs="Times New Roman"/>
          <w:sz w:val="28"/>
          <w:szCs w:val="28"/>
          <w:lang w:eastAsia="ru-RU"/>
        </w:rPr>
        <w:t xml:space="preserve">Фролова Г. В. (1979). </w:t>
      </w:r>
      <w:r w:rsidRPr="00461986">
        <w:rPr>
          <w:rFonts w:ascii="Times New Roman" w:eastAsia="Times New Roman" w:hAnsi="Times New Roman" w:cs="Times New Roman"/>
          <w:i/>
          <w:sz w:val="28"/>
          <w:szCs w:val="28"/>
          <w:lang w:eastAsia="ru-RU"/>
        </w:rPr>
        <w:t>Вселенная внутри тебя (Эмоции. Поведение. Адаптация)</w:t>
      </w:r>
      <w:r w:rsidR="00655415" w:rsidRPr="00461986">
        <w:rPr>
          <w:rFonts w:ascii="Times New Roman" w:eastAsia="Times New Roman" w:hAnsi="Times New Roman" w:cs="Times New Roman"/>
          <w:i/>
          <w:sz w:val="28"/>
          <w:szCs w:val="28"/>
          <w:lang w:eastAsia="ru-RU"/>
        </w:rPr>
        <w:t>.</w:t>
      </w:r>
      <w:r w:rsidRPr="00461986">
        <w:rPr>
          <w:rFonts w:ascii="Times New Roman" w:eastAsia="Times New Roman" w:hAnsi="Times New Roman" w:cs="Times New Roman"/>
          <w:i/>
          <w:sz w:val="28"/>
          <w:szCs w:val="28"/>
          <w:lang w:eastAsia="ru-RU"/>
        </w:rPr>
        <w:t xml:space="preserve"> </w:t>
      </w:r>
      <w:r w:rsidRPr="00461986">
        <w:rPr>
          <w:rFonts w:ascii="Times New Roman" w:eastAsia="Times New Roman" w:hAnsi="Times New Roman" w:cs="Times New Roman"/>
          <w:sz w:val="28"/>
          <w:szCs w:val="28"/>
          <w:lang w:eastAsia="ru-RU"/>
        </w:rPr>
        <w:t>Новосибирск: Н</w:t>
      </w:r>
      <w:r w:rsidR="00655415" w:rsidRPr="00461986">
        <w:rPr>
          <w:rFonts w:ascii="Times New Roman" w:eastAsia="Times New Roman" w:hAnsi="Times New Roman" w:cs="Times New Roman"/>
          <w:sz w:val="28"/>
          <w:szCs w:val="28"/>
          <w:lang w:eastAsia="ru-RU"/>
        </w:rPr>
        <w:t>аука, Сибирское отделение.</w:t>
      </w:r>
    </w:p>
    <w:p w14:paraId="3AFB88F5"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Король</w:t>
      </w:r>
      <w:r w:rsidR="0065541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А. </w:t>
      </w:r>
      <w:r w:rsidR="00655415" w:rsidRPr="00461986">
        <w:rPr>
          <w:rFonts w:ascii="Times New Roman" w:eastAsia="Times New Roman" w:hAnsi="Times New Roman" w:cs="Times New Roman"/>
          <w:sz w:val="28"/>
          <w:szCs w:val="28"/>
          <w:lang w:eastAsia="ru-RU"/>
        </w:rPr>
        <w:t xml:space="preserve">(2009). </w:t>
      </w:r>
      <w:r w:rsidRPr="00461986">
        <w:rPr>
          <w:rFonts w:ascii="Times New Roman" w:eastAsia="Times New Roman" w:hAnsi="Times New Roman" w:cs="Times New Roman"/>
          <w:sz w:val="28"/>
          <w:szCs w:val="28"/>
          <w:lang w:eastAsia="ru-RU"/>
        </w:rPr>
        <w:t>Причини та наслідки явища булінгу</w:t>
      </w:r>
      <w:r w:rsidR="0065541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655415" w:rsidRPr="00461986">
        <w:rPr>
          <w:rFonts w:ascii="Times New Roman" w:eastAsia="Times New Roman" w:hAnsi="Times New Roman" w:cs="Times New Roman"/>
          <w:i/>
          <w:sz w:val="28"/>
          <w:szCs w:val="28"/>
          <w:lang w:eastAsia="ru-RU"/>
        </w:rPr>
        <w:t>Відновне правосуддя України,</w:t>
      </w:r>
      <w:r w:rsidRPr="00461986">
        <w:rPr>
          <w:rFonts w:ascii="Times New Roman" w:eastAsia="Times New Roman" w:hAnsi="Times New Roman" w:cs="Times New Roman"/>
          <w:i/>
          <w:sz w:val="28"/>
          <w:szCs w:val="28"/>
          <w:lang w:eastAsia="ru-RU"/>
        </w:rPr>
        <w:t xml:space="preserve"> </w:t>
      </w:r>
      <w:r w:rsidR="00655415" w:rsidRPr="00461986">
        <w:rPr>
          <w:rFonts w:ascii="Times New Roman" w:eastAsia="Times New Roman" w:hAnsi="Times New Roman" w:cs="Times New Roman"/>
          <w:i/>
          <w:sz w:val="28"/>
          <w:szCs w:val="28"/>
          <w:lang w:eastAsia="ru-RU"/>
        </w:rPr>
        <w:t>13</w:t>
      </w:r>
      <w:r w:rsidR="00655415" w:rsidRPr="00461986">
        <w:rPr>
          <w:rFonts w:ascii="Times New Roman" w:eastAsia="Times New Roman" w:hAnsi="Times New Roman" w:cs="Times New Roman"/>
          <w:sz w:val="28"/>
          <w:szCs w:val="28"/>
          <w:lang w:eastAsia="ru-RU"/>
        </w:rPr>
        <w:t>(1-2),</w:t>
      </w:r>
      <w:r w:rsidRPr="00461986">
        <w:rPr>
          <w:rFonts w:ascii="Times New Roman" w:eastAsia="Times New Roman" w:hAnsi="Times New Roman" w:cs="Times New Roman"/>
          <w:sz w:val="28"/>
          <w:szCs w:val="28"/>
          <w:lang w:eastAsia="ru-RU"/>
        </w:rPr>
        <w:t xml:space="preserve"> 84–93.</w:t>
      </w:r>
    </w:p>
    <w:p w14:paraId="5EC1FF96" w14:textId="77777777" w:rsidR="00A3317B"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Король</w:t>
      </w:r>
      <w:r w:rsidR="0065541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С. А. </w:t>
      </w:r>
      <w:r w:rsidR="00655415" w:rsidRPr="00461986">
        <w:rPr>
          <w:rFonts w:ascii="Times New Roman" w:eastAsia="Times New Roman" w:hAnsi="Times New Roman" w:cs="Times New Roman"/>
          <w:sz w:val="28"/>
          <w:szCs w:val="28"/>
          <w:lang w:eastAsia="ru-RU"/>
        </w:rPr>
        <w:t xml:space="preserve">(1981). </w:t>
      </w:r>
      <w:r w:rsidRPr="00461986">
        <w:rPr>
          <w:rFonts w:ascii="Times New Roman" w:eastAsia="Times New Roman" w:hAnsi="Times New Roman" w:cs="Times New Roman"/>
          <w:sz w:val="28"/>
          <w:szCs w:val="28"/>
          <w:lang w:eastAsia="ru-RU"/>
        </w:rPr>
        <w:t>К классификации особенностей критичности мышления</w:t>
      </w:r>
      <w:r w:rsidR="0065541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Вопросы </w:t>
      </w:r>
      <w:r w:rsidR="00655415" w:rsidRPr="00461986">
        <w:rPr>
          <w:rFonts w:ascii="Times New Roman" w:eastAsia="Times New Roman" w:hAnsi="Times New Roman" w:cs="Times New Roman"/>
          <w:sz w:val="28"/>
          <w:szCs w:val="28"/>
          <w:lang w:eastAsia="ru-RU"/>
        </w:rPr>
        <w:t>психологи,</w:t>
      </w:r>
      <w:r w:rsidRPr="00461986">
        <w:rPr>
          <w:rFonts w:ascii="Times New Roman" w:eastAsia="Times New Roman" w:hAnsi="Times New Roman" w:cs="Times New Roman"/>
          <w:sz w:val="28"/>
          <w:szCs w:val="28"/>
          <w:lang w:eastAsia="ru-RU"/>
        </w:rPr>
        <w:t xml:space="preserve"> </w:t>
      </w:r>
      <w:r w:rsidR="0065541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4</w:t>
      </w:r>
      <w:r w:rsidR="0065541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108–112.</w:t>
      </w:r>
    </w:p>
    <w:p w14:paraId="5376FC80" w14:textId="77777777" w:rsidR="00AF07BB" w:rsidRPr="00461986" w:rsidRDefault="00AF07BB" w:rsidP="001826C5">
      <w:pPr>
        <w:spacing w:after="0" w:line="360" w:lineRule="auto"/>
        <w:ind w:left="709" w:hanging="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Кривоконь, Н. І. (2015). Соціально-психологічна підтримка як чинник подолання скрутних життєвих ситуацій. </w:t>
      </w:r>
      <w:r w:rsidRPr="00411C41">
        <w:rPr>
          <w:rFonts w:ascii="Times New Roman" w:eastAsia="Times New Roman" w:hAnsi="Times New Roman" w:cs="Times New Roman"/>
          <w:i/>
          <w:sz w:val="28"/>
          <w:szCs w:val="28"/>
          <w:lang w:eastAsia="ru-RU"/>
        </w:rPr>
        <w:t xml:space="preserve">Проблеми сучасної психології. </w:t>
      </w:r>
      <w:r w:rsidRPr="00411C41">
        <w:rPr>
          <w:rFonts w:ascii="Times New Roman" w:eastAsia="Times New Roman" w:hAnsi="Times New Roman" w:cs="Times New Roman"/>
          <w:i/>
          <w:sz w:val="28"/>
          <w:szCs w:val="28"/>
          <w:lang w:eastAsia="ru-RU"/>
        </w:rPr>
        <w:lastRenderedPageBreak/>
        <w:t>Збірка наукових праць Кам’янець-Подільського національного університету імені Івана Огієнка</w:t>
      </w:r>
      <w:r w:rsidR="00411C41" w:rsidRPr="00411C41">
        <w:rPr>
          <w:rFonts w:ascii="Times New Roman" w:eastAsia="Times New Roman" w:hAnsi="Times New Roman" w:cs="Times New Roman"/>
          <w:i/>
          <w:sz w:val="28"/>
          <w:szCs w:val="28"/>
          <w:lang w:eastAsia="ru-RU"/>
        </w:rPr>
        <w:t xml:space="preserve">, </w:t>
      </w:r>
      <w:r w:rsidR="00411C41">
        <w:rPr>
          <w:rFonts w:ascii="Times New Roman" w:eastAsia="Times New Roman" w:hAnsi="Times New Roman" w:cs="Times New Roman"/>
          <w:sz w:val="28"/>
          <w:szCs w:val="28"/>
          <w:lang w:eastAsia="ru-RU"/>
        </w:rPr>
        <w:t>Вип. 29, 319-328.</w:t>
      </w:r>
    </w:p>
    <w:p w14:paraId="16C1A0A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i/>
          <w:sz w:val="28"/>
          <w:szCs w:val="28"/>
          <w:lang w:eastAsia="ru-RU"/>
        </w:rPr>
        <w:t>Критическое мышление и логика: инструменты, статьи, пособия, материалы, семинары, тренинги, курсы</w:t>
      </w:r>
      <w:r w:rsidRPr="00461986">
        <w:rPr>
          <w:rFonts w:ascii="Times New Roman" w:eastAsia="Times New Roman" w:hAnsi="Times New Roman" w:cs="Times New Roman"/>
          <w:sz w:val="28"/>
          <w:szCs w:val="28"/>
          <w:lang w:eastAsia="ru-RU"/>
        </w:rPr>
        <w:t xml:space="preserve">. </w:t>
      </w:r>
      <w:r w:rsidR="00655415" w:rsidRPr="00461986">
        <w:rPr>
          <w:rFonts w:ascii="Times New Roman" w:eastAsia="Times New Roman" w:hAnsi="Times New Roman" w:cs="Times New Roman"/>
          <w:sz w:val="28"/>
          <w:szCs w:val="28"/>
          <w:lang w:eastAsia="ru-RU"/>
        </w:rPr>
        <w:t>Взято</w:t>
      </w:r>
      <w:r w:rsidR="002C5B4D" w:rsidRPr="00461986">
        <w:rPr>
          <w:rFonts w:ascii="Times New Roman" w:eastAsia="Times New Roman" w:hAnsi="Times New Roman" w:cs="Times New Roman"/>
          <w:sz w:val="28"/>
          <w:szCs w:val="28"/>
          <w:lang w:eastAsia="ru-RU"/>
        </w:rPr>
        <w:t xml:space="preserve"> Січень 30, 2018 </w:t>
      </w:r>
      <w:r w:rsidR="00655415" w:rsidRPr="00461986">
        <w:rPr>
          <w:rFonts w:ascii="Times New Roman" w:eastAsia="Times New Roman" w:hAnsi="Times New Roman" w:cs="Times New Roman"/>
          <w:sz w:val="28"/>
          <w:szCs w:val="28"/>
          <w:lang w:eastAsia="ru-RU"/>
        </w:rPr>
        <w:t>з</w:t>
      </w:r>
      <w:r w:rsidRPr="00461986">
        <w:rPr>
          <w:rFonts w:ascii="Times New Roman" w:eastAsia="Times New Roman" w:hAnsi="Times New Roman" w:cs="Times New Roman"/>
          <w:sz w:val="28"/>
          <w:szCs w:val="28"/>
          <w:lang w:eastAsia="ru-RU"/>
        </w:rPr>
        <w:t xml:space="preserve"> http://evolkov.net/critic.think/index.html</w:t>
      </w:r>
    </w:p>
    <w:p w14:paraId="1D3C0A1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val="ru-RU" w:eastAsia="ru-RU"/>
        </w:rPr>
        <w:t>Кряж</w:t>
      </w:r>
      <w:r w:rsidR="002C5B4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val="ru-RU" w:eastAsia="ru-RU"/>
        </w:rPr>
        <w:t xml:space="preserve"> И. В.</w:t>
      </w:r>
      <w:r w:rsidR="002C5B4D" w:rsidRPr="00461986">
        <w:rPr>
          <w:rFonts w:ascii="Times New Roman" w:eastAsia="Times New Roman" w:hAnsi="Times New Roman" w:cs="Times New Roman"/>
          <w:sz w:val="28"/>
          <w:szCs w:val="28"/>
          <w:lang w:val="ru-RU" w:eastAsia="ru-RU"/>
        </w:rPr>
        <w:t xml:space="preserve"> (2012).</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i/>
          <w:sz w:val="28"/>
          <w:szCs w:val="28"/>
          <w:lang w:val="ru-RU" w:eastAsia="ru-RU"/>
        </w:rPr>
        <w:t>Психология глобальных экологических изменений: монография</w:t>
      </w:r>
      <w:r w:rsidR="002C5B4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val="ru-RU" w:eastAsia="ru-RU"/>
        </w:rPr>
        <w:t xml:space="preserve"> </w:t>
      </w:r>
      <w:r w:rsidR="002C5B4D" w:rsidRPr="00461986">
        <w:rPr>
          <w:rFonts w:ascii="Times New Roman" w:eastAsia="Times New Roman" w:hAnsi="Times New Roman" w:cs="Times New Roman"/>
          <w:sz w:val="28"/>
          <w:szCs w:val="28"/>
          <w:lang w:val="ru-RU" w:eastAsia="ru-RU"/>
        </w:rPr>
        <w:t>Харьков</w:t>
      </w:r>
      <w:r w:rsidRPr="00461986">
        <w:rPr>
          <w:rFonts w:ascii="Times New Roman" w:eastAsia="Times New Roman" w:hAnsi="Times New Roman" w:cs="Times New Roman"/>
          <w:sz w:val="28"/>
          <w:szCs w:val="28"/>
          <w:lang w:val="ru-RU" w:eastAsia="ru-RU"/>
        </w:rPr>
        <w:t>: ХНУ имени В. Н. Кара</w:t>
      </w:r>
      <w:r w:rsidR="002C5B4D" w:rsidRPr="00461986">
        <w:rPr>
          <w:rFonts w:ascii="Times New Roman" w:eastAsia="Times New Roman" w:hAnsi="Times New Roman" w:cs="Times New Roman"/>
          <w:sz w:val="28"/>
          <w:szCs w:val="28"/>
          <w:lang w:val="ru-RU" w:eastAsia="ru-RU"/>
        </w:rPr>
        <w:t>зина</w:t>
      </w:r>
      <w:r w:rsidRPr="00461986">
        <w:rPr>
          <w:rFonts w:ascii="Times New Roman" w:eastAsia="Times New Roman" w:hAnsi="Times New Roman" w:cs="Times New Roman"/>
          <w:sz w:val="28"/>
          <w:szCs w:val="28"/>
          <w:lang w:val="ru-RU" w:eastAsia="ru-RU"/>
        </w:rPr>
        <w:t>.</w:t>
      </w:r>
    </w:p>
    <w:p w14:paraId="235B1641" w14:textId="77777777" w:rsidR="00D5038D" w:rsidRPr="00461986" w:rsidRDefault="00D5038D"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 xml:space="preserve">Кузичев, А. С. (1968). </w:t>
      </w:r>
      <w:r w:rsidRPr="00461986">
        <w:rPr>
          <w:rFonts w:ascii="Times New Roman" w:eastAsia="Times New Roman" w:hAnsi="Times New Roman" w:cs="Times New Roman"/>
          <w:i/>
          <w:sz w:val="28"/>
          <w:szCs w:val="28"/>
          <w:lang w:eastAsia="ru-RU"/>
        </w:rPr>
        <w:t>Диаграммы Венна – история и применения</w:t>
      </w:r>
      <w:r w:rsidRPr="00461986">
        <w:rPr>
          <w:rFonts w:ascii="Times New Roman" w:eastAsia="Times New Roman" w:hAnsi="Times New Roman" w:cs="Times New Roman"/>
          <w:sz w:val="28"/>
          <w:szCs w:val="28"/>
          <w:lang w:eastAsia="ru-RU"/>
        </w:rPr>
        <w:t>. Москва: Наука.</w:t>
      </w:r>
    </w:p>
    <w:p w14:paraId="78717A8D" w14:textId="77777777" w:rsidR="00A3317B" w:rsidRPr="00461986" w:rsidRDefault="002C5B4D" w:rsidP="001826C5">
      <w:pPr>
        <w:spacing w:after="0" w:line="360" w:lineRule="auto"/>
        <w:ind w:left="709" w:hanging="709"/>
        <w:jc w:val="both"/>
        <w:rPr>
          <w:rFonts w:ascii="Times New Roman" w:eastAsia="Times New Roman" w:hAnsi="Times New Roman" w:cs="Times New Roman"/>
          <w:bCs/>
          <w:sz w:val="28"/>
          <w:szCs w:val="28"/>
          <w:lang w:eastAsia="ru-RU"/>
        </w:rPr>
      </w:pPr>
      <w:r w:rsidRPr="00461986">
        <w:rPr>
          <w:rFonts w:ascii="Times New Roman" w:eastAsia="Times New Roman" w:hAnsi="Times New Roman" w:cs="Times New Roman"/>
          <w:sz w:val="28"/>
          <w:szCs w:val="28"/>
          <w:lang w:eastAsia="ru-RU"/>
        </w:rPr>
        <w:t>Кузнє</w:t>
      </w:r>
      <w:r w:rsidR="00A3317B" w:rsidRPr="00461986">
        <w:rPr>
          <w:rFonts w:ascii="Times New Roman" w:eastAsia="Times New Roman" w:hAnsi="Times New Roman" w:cs="Times New Roman"/>
          <w:sz w:val="28"/>
          <w:szCs w:val="28"/>
          <w:lang w:eastAsia="ru-RU"/>
        </w:rPr>
        <w:t>цов</w:t>
      </w:r>
      <w:r w:rsidRPr="00461986">
        <w:rPr>
          <w:rFonts w:ascii="Times New Roman" w:eastAsia="Times New Roman" w:hAnsi="Times New Roman" w:cs="Times New Roman"/>
          <w:sz w:val="28"/>
          <w:szCs w:val="28"/>
          <w:lang w:eastAsia="ru-RU"/>
        </w:rPr>
        <w:t>,</w:t>
      </w:r>
      <w:r w:rsidR="00A3317B" w:rsidRPr="00461986">
        <w:rPr>
          <w:rFonts w:ascii="Times New Roman" w:eastAsia="Times New Roman" w:hAnsi="Times New Roman" w:cs="Times New Roman"/>
          <w:sz w:val="28"/>
          <w:szCs w:val="28"/>
          <w:lang w:eastAsia="ru-RU"/>
        </w:rPr>
        <w:t xml:space="preserve"> М. А.</w:t>
      </w:r>
      <w:r w:rsidRPr="00461986">
        <w:rPr>
          <w:rFonts w:ascii="Times New Roman" w:eastAsia="Times New Roman" w:hAnsi="Times New Roman" w:cs="Times New Roman"/>
          <w:sz w:val="28"/>
          <w:szCs w:val="28"/>
          <w:lang w:eastAsia="ru-RU"/>
        </w:rPr>
        <w:t xml:space="preserve"> (2012).</w:t>
      </w:r>
      <w:r w:rsidR="00A3317B" w:rsidRPr="00461986">
        <w:rPr>
          <w:rFonts w:ascii="Times New Roman" w:eastAsia="Times New Roman" w:hAnsi="Times New Roman" w:cs="Times New Roman"/>
          <w:sz w:val="28"/>
          <w:szCs w:val="28"/>
          <w:lang w:eastAsia="ru-RU"/>
        </w:rPr>
        <w:t xml:space="preserve"> Мотивація людини: основні форми та закономірності функціонування</w:t>
      </w:r>
      <w:r w:rsidRPr="00461986">
        <w:rPr>
          <w:rFonts w:ascii="Times New Roman" w:eastAsia="Times New Roman" w:hAnsi="Times New Roman" w:cs="Times New Roman"/>
          <w:sz w:val="28"/>
          <w:szCs w:val="28"/>
          <w:lang w:eastAsia="ru-RU"/>
        </w:rPr>
        <w:t>.</w:t>
      </w:r>
      <w:r w:rsidR="00A3317B" w:rsidRPr="00461986">
        <w:rPr>
          <w:rFonts w:ascii="Times New Roman" w:eastAsia="Times New Roman" w:hAnsi="Times New Roman" w:cs="Times New Roman"/>
          <w:sz w:val="28"/>
          <w:szCs w:val="28"/>
          <w:lang w:eastAsia="ru-RU"/>
        </w:rPr>
        <w:t xml:space="preserve"> </w:t>
      </w:r>
      <w:hyperlink r:id="rId66" w:tooltip="Періодичне видання" w:history="1">
        <w:r w:rsidR="00A3317B" w:rsidRPr="00461986">
          <w:rPr>
            <w:rFonts w:ascii="Times New Roman" w:eastAsia="Times New Roman" w:hAnsi="Times New Roman" w:cs="Times New Roman"/>
            <w:i/>
            <w:sz w:val="28"/>
            <w:szCs w:val="28"/>
            <w:lang w:eastAsia="ru-RU"/>
          </w:rPr>
          <w:t>Вісник Харківського національного педагогічного університету імені Г. С. Сковороди. Психологія</w:t>
        </w:r>
      </w:hyperlink>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44</w:t>
      </w:r>
      <w:r w:rsidRPr="00461986">
        <w:rPr>
          <w:rFonts w:ascii="Times New Roman" w:eastAsia="Times New Roman" w:hAnsi="Times New Roman" w:cs="Times New Roman"/>
          <w:sz w:val="28"/>
          <w:szCs w:val="28"/>
          <w:lang w:eastAsia="ru-RU"/>
        </w:rPr>
        <w:t>(1),</w:t>
      </w:r>
      <w:r w:rsidR="00A3317B" w:rsidRPr="00461986">
        <w:rPr>
          <w:rFonts w:ascii="Times New Roman" w:eastAsia="Times New Roman" w:hAnsi="Times New Roman" w:cs="Times New Roman"/>
          <w:sz w:val="28"/>
          <w:szCs w:val="28"/>
          <w:lang w:eastAsia="ru-RU"/>
        </w:rPr>
        <w:t xml:space="preserve"> 116</w:t>
      </w:r>
      <w:r w:rsidR="00A3317B" w:rsidRPr="00461986">
        <w:rPr>
          <w:rFonts w:ascii="Times New Roman" w:eastAsia="Times New Roman" w:hAnsi="Times New Roman" w:cs="Times New Roman"/>
          <w:bCs/>
          <w:sz w:val="28"/>
          <w:szCs w:val="28"/>
          <w:lang w:eastAsia="ru-RU"/>
        </w:rPr>
        <w:t>–</w:t>
      </w:r>
      <w:r w:rsidR="00A3317B" w:rsidRPr="00461986">
        <w:rPr>
          <w:rFonts w:ascii="Times New Roman" w:eastAsia="Times New Roman" w:hAnsi="Times New Roman" w:cs="Times New Roman"/>
          <w:sz w:val="28"/>
          <w:szCs w:val="28"/>
          <w:lang w:eastAsia="ru-RU"/>
        </w:rPr>
        <w:t xml:space="preserve">137. </w:t>
      </w:r>
    </w:p>
    <w:p w14:paraId="3477633E" w14:textId="77777777" w:rsidR="00A3317B" w:rsidRPr="00461986" w:rsidRDefault="00A3317B" w:rsidP="001826C5">
      <w:pPr>
        <w:spacing w:after="0" w:line="360" w:lineRule="auto"/>
        <w:ind w:left="709" w:hanging="709"/>
        <w:jc w:val="both"/>
        <w:rPr>
          <w:rFonts w:ascii="Times New Roman" w:eastAsia="Times New Roman" w:hAnsi="Times New Roman" w:cs="Times New Roman"/>
          <w:bCs/>
          <w:sz w:val="28"/>
          <w:szCs w:val="28"/>
          <w:lang w:eastAsia="ru-RU"/>
        </w:rPr>
      </w:pPr>
      <w:r w:rsidRPr="00461986">
        <w:rPr>
          <w:rFonts w:ascii="Times New Roman" w:eastAsia="Times New Roman" w:hAnsi="Times New Roman" w:cs="Times New Roman"/>
          <w:bCs/>
          <w:sz w:val="28"/>
          <w:szCs w:val="28"/>
          <w:lang w:eastAsia="ru-RU"/>
        </w:rPr>
        <w:t>Кузнецов</w:t>
      </w:r>
      <w:r w:rsidR="002C5B4D" w:rsidRPr="00461986">
        <w:rPr>
          <w:rFonts w:ascii="Times New Roman" w:eastAsia="Times New Roman" w:hAnsi="Times New Roman" w:cs="Times New Roman"/>
          <w:bCs/>
          <w:sz w:val="28"/>
          <w:szCs w:val="28"/>
          <w:lang w:eastAsia="ru-RU"/>
        </w:rPr>
        <w:t>,</w:t>
      </w:r>
      <w:r w:rsidRPr="00461986">
        <w:rPr>
          <w:rFonts w:ascii="Times New Roman" w:eastAsia="Times New Roman" w:hAnsi="Times New Roman" w:cs="Times New Roman"/>
          <w:bCs/>
          <w:sz w:val="28"/>
          <w:szCs w:val="28"/>
          <w:lang w:eastAsia="ru-RU"/>
        </w:rPr>
        <w:t xml:space="preserve"> М. А.</w:t>
      </w:r>
      <w:r w:rsidR="002C5B4D" w:rsidRPr="00461986">
        <w:rPr>
          <w:rFonts w:ascii="Times New Roman" w:eastAsia="Times New Roman" w:hAnsi="Times New Roman" w:cs="Times New Roman"/>
          <w:bCs/>
          <w:sz w:val="28"/>
          <w:szCs w:val="28"/>
          <w:lang w:eastAsia="ru-RU"/>
        </w:rPr>
        <w:t xml:space="preserve">, </w:t>
      </w:r>
      <w:r w:rsidR="002C5B4D" w:rsidRPr="00461986">
        <w:rPr>
          <w:rFonts w:ascii="Times New Roman" w:eastAsia="Times New Roman" w:hAnsi="Times New Roman" w:cs="Times New Roman"/>
          <w:sz w:val="28"/>
          <w:szCs w:val="28"/>
          <w:lang w:eastAsia="ru-RU"/>
        </w:rPr>
        <w:t xml:space="preserve">&amp; </w:t>
      </w:r>
      <w:r w:rsidR="002C5B4D" w:rsidRPr="00461986">
        <w:rPr>
          <w:rFonts w:ascii="Times New Roman" w:eastAsia="Times New Roman" w:hAnsi="Times New Roman" w:cs="Times New Roman"/>
          <w:bCs/>
          <w:sz w:val="28"/>
          <w:szCs w:val="28"/>
          <w:lang w:eastAsia="ru-RU"/>
        </w:rPr>
        <w:t>Зотова, Л. Н. (2016).</w:t>
      </w:r>
      <w:r w:rsidRPr="00461986">
        <w:rPr>
          <w:rFonts w:ascii="Times New Roman" w:eastAsia="Times New Roman" w:hAnsi="Times New Roman" w:cs="Times New Roman"/>
          <w:bCs/>
          <w:sz w:val="28"/>
          <w:szCs w:val="28"/>
          <w:lang w:eastAsia="ru-RU"/>
        </w:rPr>
        <w:t xml:space="preserve"> Психологические механизмы и детерминанты поддержания здоровья человека</w:t>
      </w:r>
      <w:r w:rsidR="002C5B4D" w:rsidRPr="00461986">
        <w:rPr>
          <w:rFonts w:ascii="Times New Roman" w:eastAsia="Times New Roman" w:hAnsi="Times New Roman" w:cs="Times New Roman"/>
          <w:bCs/>
          <w:sz w:val="28"/>
          <w:szCs w:val="28"/>
          <w:lang w:eastAsia="ru-RU"/>
        </w:rPr>
        <w:t>.</w:t>
      </w:r>
      <w:r w:rsidRPr="00461986">
        <w:rPr>
          <w:rFonts w:ascii="Times New Roman" w:eastAsia="Times New Roman" w:hAnsi="Times New Roman" w:cs="Times New Roman"/>
          <w:bCs/>
          <w:sz w:val="28"/>
          <w:szCs w:val="28"/>
          <w:lang w:eastAsia="ru-RU"/>
        </w:rPr>
        <w:t xml:space="preserve"> </w:t>
      </w:r>
      <w:r w:rsidRPr="00461986">
        <w:rPr>
          <w:rFonts w:ascii="Times New Roman" w:eastAsia="Times New Roman" w:hAnsi="Times New Roman" w:cs="Times New Roman"/>
          <w:bCs/>
          <w:i/>
          <w:sz w:val="28"/>
          <w:szCs w:val="28"/>
          <w:lang w:eastAsia="ru-RU"/>
        </w:rPr>
        <w:t>Вісник ХНПУ ім</w:t>
      </w:r>
      <w:r w:rsidR="002C5B4D" w:rsidRPr="00461986">
        <w:rPr>
          <w:rFonts w:ascii="Times New Roman" w:eastAsia="Times New Roman" w:hAnsi="Times New Roman" w:cs="Times New Roman"/>
          <w:bCs/>
          <w:i/>
          <w:sz w:val="28"/>
          <w:szCs w:val="28"/>
          <w:lang w:eastAsia="ru-RU"/>
        </w:rPr>
        <w:t>ені Г. С. Сковороди. Психологія,</w:t>
      </w:r>
      <w:r w:rsidRPr="00461986">
        <w:rPr>
          <w:rFonts w:ascii="Times New Roman" w:eastAsia="Times New Roman" w:hAnsi="Times New Roman" w:cs="Times New Roman"/>
          <w:bCs/>
          <w:sz w:val="28"/>
          <w:szCs w:val="28"/>
          <w:lang w:eastAsia="ru-RU"/>
        </w:rPr>
        <w:t xml:space="preserve"> </w:t>
      </w:r>
      <w:r w:rsidR="002C5B4D" w:rsidRPr="00461986">
        <w:rPr>
          <w:rFonts w:ascii="Times New Roman" w:eastAsia="Times New Roman" w:hAnsi="Times New Roman" w:cs="Times New Roman"/>
          <w:bCs/>
          <w:sz w:val="28"/>
          <w:szCs w:val="28"/>
          <w:lang w:eastAsia="ru-RU"/>
        </w:rPr>
        <w:t>(</w:t>
      </w:r>
      <w:r w:rsidRPr="00461986">
        <w:rPr>
          <w:rFonts w:ascii="Times New Roman" w:eastAsia="Times New Roman" w:hAnsi="Times New Roman" w:cs="Times New Roman"/>
          <w:bCs/>
          <w:sz w:val="28"/>
          <w:szCs w:val="28"/>
          <w:lang w:eastAsia="ru-RU"/>
        </w:rPr>
        <w:t>53</w:t>
      </w:r>
      <w:r w:rsidR="002C5B4D" w:rsidRPr="00461986">
        <w:rPr>
          <w:rFonts w:ascii="Times New Roman" w:eastAsia="Times New Roman" w:hAnsi="Times New Roman" w:cs="Times New Roman"/>
          <w:bCs/>
          <w:sz w:val="28"/>
          <w:szCs w:val="28"/>
          <w:lang w:eastAsia="ru-RU"/>
        </w:rPr>
        <w:t>),</w:t>
      </w:r>
      <w:r w:rsidRPr="00461986">
        <w:rPr>
          <w:rFonts w:ascii="Times New Roman" w:eastAsia="Times New Roman" w:hAnsi="Times New Roman" w:cs="Times New Roman"/>
          <w:bCs/>
          <w:sz w:val="28"/>
          <w:szCs w:val="28"/>
          <w:lang w:eastAsia="ru-RU"/>
        </w:rPr>
        <w:t xml:space="preserve"> 102–125.</w:t>
      </w:r>
    </w:p>
    <w:p w14:paraId="63270A47" w14:textId="77777777" w:rsidR="00A3317B"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eastAsia="ru-RU"/>
        </w:rPr>
        <w:t>Кун</w:t>
      </w:r>
      <w:r w:rsidR="002C5B4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Т. </w:t>
      </w:r>
      <w:r w:rsidR="002C5B4D" w:rsidRPr="00461986">
        <w:rPr>
          <w:rFonts w:ascii="Times New Roman" w:eastAsia="Times New Roman" w:hAnsi="Times New Roman" w:cs="Times New Roman"/>
          <w:sz w:val="28"/>
          <w:szCs w:val="28"/>
          <w:lang w:eastAsia="ru-RU"/>
        </w:rPr>
        <w:t xml:space="preserve">(1977). </w:t>
      </w:r>
      <w:r w:rsidRPr="00461986">
        <w:rPr>
          <w:rFonts w:ascii="Times New Roman" w:eastAsia="Times New Roman" w:hAnsi="Times New Roman" w:cs="Times New Roman"/>
          <w:i/>
          <w:sz w:val="28"/>
          <w:szCs w:val="28"/>
          <w:lang w:eastAsia="ru-RU"/>
        </w:rPr>
        <w:t>Структура научных революций</w:t>
      </w:r>
      <w:r w:rsidRPr="00461986">
        <w:rPr>
          <w:rFonts w:ascii="Times New Roman" w:eastAsia="Times New Roman" w:hAnsi="Times New Roman" w:cs="Times New Roman"/>
          <w:sz w:val="28"/>
          <w:szCs w:val="28"/>
          <w:lang w:eastAsia="ru-RU"/>
        </w:rPr>
        <w:t>. М</w:t>
      </w:r>
      <w:r w:rsidR="002C5B4D"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Прогресс.</w:t>
      </w:r>
    </w:p>
    <w:p w14:paraId="6BC22DF1" w14:textId="77777777" w:rsidR="00411C41" w:rsidRPr="00411C41" w:rsidRDefault="00411C41" w:rsidP="001826C5">
      <w:pPr>
        <w:spacing w:after="0" w:line="360" w:lineRule="auto"/>
        <w:ind w:left="709" w:hanging="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Кухарева, Е. В. </w:t>
      </w:r>
      <w:r w:rsidRPr="00411C41">
        <w:rPr>
          <w:rFonts w:ascii="Times New Roman" w:eastAsia="Times New Roman" w:hAnsi="Times New Roman" w:cs="Times New Roman"/>
          <w:sz w:val="28"/>
          <w:szCs w:val="28"/>
          <w:lang w:val="ru-RU" w:eastAsia="ru-RU"/>
        </w:rPr>
        <w:t>(2013). Семейные отношения в арабском обществе – «свекровь – невестка». Системно-структурный анализ арабских пословиц и поговорок</w:t>
      </w:r>
      <w:r>
        <w:rPr>
          <w:rFonts w:ascii="Times New Roman" w:eastAsia="Times New Roman" w:hAnsi="Times New Roman" w:cs="Times New Roman"/>
          <w:sz w:val="28"/>
          <w:szCs w:val="28"/>
          <w:lang w:val="ru-RU" w:eastAsia="ru-RU"/>
        </w:rPr>
        <w:t>.</w:t>
      </w:r>
      <w:r w:rsidRPr="00411C41">
        <w:rPr>
          <w:rFonts w:ascii="Times New Roman" w:eastAsia="Times New Roman" w:hAnsi="Times New Roman" w:cs="Times New Roman"/>
          <w:sz w:val="28"/>
          <w:szCs w:val="28"/>
          <w:lang w:val="ru-RU" w:eastAsia="ru-RU"/>
        </w:rPr>
        <w:t xml:space="preserve"> В </w:t>
      </w:r>
      <w:r w:rsidRPr="00411C41">
        <w:rPr>
          <w:rFonts w:ascii="Times New Roman" w:eastAsia="Times New Roman" w:hAnsi="Times New Roman" w:cs="Times New Roman"/>
          <w:i/>
          <w:sz w:val="28"/>
          <w:szCs w:val="28"/>
          <w:lang w:val="ru-RU" w:eastAsia="ru-RU"/>
        </w:rPr>
        <w:t>Профессионально ориентированное обучение иностранному языку и переводу в вузе, Материалы ежегодной международной конференции, Москва, 19-20 апреля 2013.</w:t>
      </w:r>
      <w:r w:rsidRPr="00411C41">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(с. </w:t>
      </w:r>
      <w:r w:rsidRPr="00411C41">
        <w:rPr>
          <w:rFonts w:ascii="Times New Roman" w:eastAsia="Times New Roman" w:hAnsi="Times New Roman" w:cs="Times New Roman"/>
          <w:sz w:val="28"/>
          <w:szCs w:val="28"/>
          <w:lang w:val="ru-RU" w:eastAsia="ru-RU"/>
        </w:rPr>
        <w:t>140-144</w:t>
      </w:r>
      <w:r>
        <w:rPr>
          <w:rFonts w:ascii="Times New Roman" w:eastAsia="Times New Roman" w:hAnsi="Times New Roman" w:cs="Times New Roman"/>
          <w:sz w:val="28"/>
          <w:szCs w:val="28"/>
          <w:lang w:val="ru-RU" w:eastAsia="ru-RU"/>
        </w:rPr>
        <w:t>). М: РУДН</w:t>
      </w:r>
      <w:r w:rsidRPr="00411C41">
        <w:rPr>
          <w:rFonts w:ascii="Times New Roman" w:eastAsia="Times New Roman" w:hAnsi="Times New Roman" w:cs="Times New Roman"/>
          <w:sz w:val="28"/>
          <w:szCs w:val="28"/>
          <w:lang w:val="ru-RU" w:eastAsia="ru-RU"/>
        </w:rPr>
        <w:t>.</w:t>
      </w:r>
    </w:p>
    <w:p w14:paraId="136962D3" w14:textId="77777777" w:rsidR="00A3317B" w:rsidRPr="00461986" w:rsidRDefault="00A3317B" w:rsidP="001826C5">
      <w:pPr>
        <w:tabs>
          <w:tab w:val="left" w:pos="0"/>
          <w:tab w:val="left" w:pos="1080"/>
        </w:tabs>
        <w:overflowPunct w:val="0"/>
        <w:autoSpaceDE w:val="0"/>
        <w:autoSpaceDN w:val="0"/>
        <w:adjustRightInd w:val="0"/>
        <w:spacing w:after="0" w:line="360" w:lineRule="auto"/>
        <w:ind w:left="709" w:hanging="709"/>
        <w:jc w:val="both"/>
        <w:textAlignment w:val="baseline"/>
        <w:rPr>
          <w:rFonts w:ascii="Times New Roman CYR" w:eastAsia="Times New Roman" w:hAnsi="Times New Roman CYR" w:cs="Times New Roman"/>
          <w:sz w:val="28"/>
          <w:szCs w:val="28"/>
          <w:lang w:eastAsia="ru-RU"/>
        </w:rPr>
      </w:pPr>
      <w:r w:rsidRPr="00461986">
        <w:rPr>
          <w:rFonts w:ascii="Times New Roman CYR" w:eastAsia="Times New Roman" w:hAnsi="Times New Roman CYR" w:cs="Times New Roman"/>
          <w:sz w:val="28"/>
          <w:szCs w:val="28"/>
          <w:lang w:eastAsia="ru-RU"/>
        </w:rPr>
        <w:t>Лактионов</w:t>
      </w:r>
      <w:r w:rsidR="002C5B4D" w:rsidRPr="00461986">
        <w:rPr>
          <w:rFonts w:ascii="Times New Roman CYR" w:eastAsia="Times New Roman" w:hAnsi="Times New Roman CYR" w:cs="Times New Roman"/>
          <w:sz w:val="28"/>
          <w:szCs w:val="28"/>
          <w:lang w:eastAsia="ru-RU"/>
        </w:rPr>
        <w:t>,</w:t>
      </w:r>
      <w:r w:rsidRPr="00461986">
        <w:rPr>
          <w:rFonts w:ascii="Times New Roman CYR" w:eastAsia="Times New Roman" w:hAnsi="Times New Roman CYR" w:cs="Times New Roman"/>
          <w:sz w:val="28"/>
          <w:szCs w:val="28"/>
          <w:lang w:eastAsia="ru-RU"/>
        </w:rPr>
        <w:t xml:space="preserve"> А. Н. </w:t>
      </w:r>
      <w:r w:rsidR="002C5B4D" w:rsidRPr="00461986">
        <w:rPr>
          <w:rFonts w:ascii="Times New Roman CYR" w:eastAsia="Times New Roman" w:hAnsi="Times New Roman CYR" w:cs="Times New Roman"/>
          <w:sz w:val="28"/>
          <w:szCs w:val="28"/>
          <w:lang w:eastAsia="ru-RU"/>
        </w:rPr>
        <w:t xml:space="preserve">(1998). </w:t>
      </w:r>
      <w:r w:rsidRPr="00461986">
        <w:rPr>
          <w:rFonts w:ascii="Times New Roman CYR" w:eastAsia="Times New Roman" w:hAnsi="Times New Roman CYR" w:cs="Times New Roman"/>
          <w:sz w:val="28"/>
          <w:szCs w:val="28"/>
          <w:lang w:eastAsia="ru-RU"/>
        </w:rPr>
        <w:t>Координаты индивидуального опыта</w:t>
      </w:r>
      <w:r w:rsidR="002C5B4D" w:rsidRPr="00461986">
        <w:rPr>
          <w:rFonts w:ascii="Times New Roman CYR" w:eastAsia="Times New Roman" w:hAnsi="Times New Roman CYR" w:cs="Times New Roman"/>
          <w:sz w:val="28"/>
          <w:szCs w:val="28"/>
          <w:lang w:eastAsia="ru-RU"/>
        </w:rPr>
        <w:t>.</w:t>
      </w:r>
      <w:r w:rsidRPr="00461986">
        <w:rPr>
          <w:rFonts w:ascii="Times New Roman CYR" w:eastAsia="Times New Roman" w:hAnsi="Times New Roman CYR" w:cs="Times New Roman"/>
          <w:sz w:val="28"/>
          <w:szCs w:val="28"/>
          <w:lang w:val="ru-RU" w:eastAsia="ru-RU"/>
        </w:rPr>
        <w:t xml:space="preserve"> </w:t>
      </w:r>
      <w:r w:rsidRPr="00461986">
        <w:rPr>
          <w:rFonts w:ascii="Times New Roman CYR" w:eastAsia="Times New Roman" w:hAnsi="Times New Roman CYR" w:cs="Times New Roman"/>
          <w:sz w:val="28"/>
          <w:szCs w:val="28"/>
          <w:lang w:eastAsia="ru-RU"/>
        </w:rPr>
        <w:t>Харьков: Бизнес Информ.</w:t>
      </w:r>
    </w:p>
    <w:p w14:paraId="4D00FE4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Лейн</w:t>
      </w:r>
      <w:r w:rsidR="002C5B4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Д. А. </w:t>
      </w:r>
      <w:r w:rsidR="009B64FD" w:rsidRPr="00461986">
        <w:rPr>
          <w:rFonts w:ascii="Times New Roman" w:eastAsia="Times New Roman" w:hAnsi="Times New Roman" w:cs="Times New Roman"/>
          <w:sz w:val="28"/>
          <w:szCs w:val="28"/>
          <w:lang w:eastAsia="ru-RU"/>
        </w:rPr>
        <w:t xml:space="preserve">(2001). </w:t>
      </w:r>
      <w:r w:rsidRPr="00461986">
        <w:rPr>
          <w:rFonts w:ascii="Times New Roman" w:eastAsia="Times New Roman" w:hAnsi="Times New Roman" w:cs="Times New Roman"/>
          <w:i/>
          <w:sz w:val="28"/>
          <w:szCs w:val="28"/>
          <w:lang w:eastAsia="ru-RU"/>
        </w:rPr>
        <w:t>Школьная травля (буллинг). Детская и подрос</w:t>
      </w:r>
      <w:r w:rsidR="002C5B4D" w:rsidRPr="00461986">
        <w:rPr>
          <w:rFonts w:ascii="Times New Roman" w:eastAsia="Times New Roman" w:hAnsi="Times New Roman" w:cs="Times New Roman"/>
          <w:i/>
          <w:sz w:val="28"/>
          <w:szCs w:val="28"/>
          <w:lang w:eastAsia="ru-RU"/>
        </w:rPr>
        <w:t>тковая психотерапия</w:t>
      </w:r>
      <w:r w:rsidRPr="00461986">
        <w:rPr>
          <w:rFonts w:ascii="Times New Roman" w:eastAsia="Times New Roman" w:hAnsi="Times New Roman" w:cs="Times New Roman"/>
          <w:i/>
          <w:sz w:val="28"/>
          <w:szCs w:val="28"/>
          <w:lang w:eastAsia="ru-RU"/>
        </w:rPr>
        <w:t>.</w:t>
      </w:r>
      <w:r w:rsidRPr="00461986">
        <w:rPr>
          <w:rFonts w:ascii="Times New Roman" w:eastAsia="Times New Roman" w:hAnsi="Times New Roman" w:cs="Times New Roman"/>
          <w:sz w:val="28"/>
          <w:szCs w:val="28"/>
          <w:lang w:eastAsia="ru-RU"/>
        </w:rPr>
        <w:t xml:space="preserve"> С</w:t>
      </w:r>
      <w:r w:rsidR="009B64FD" w:rsidRPr="00461986">
        <w:rPr>
          <w:rFonts w:ascii="Times New Roman" w:eastAsia="Times New Roman" w:hAnsi="Times New Roman" w:cs="Times New Roman"/>
          <w:sz w:val="28"/>
          <w:szCs w:val="28"/>
          <w:lang w:eastAsia="ru-RU"/>
        </w:rPr>
        <w:t>анкт-Петербург: Питер</w:t>
      </w:r>
      <w:r w:rsidRPr="00461986">
        <w:rPr>
          <w:rFonts w:ascii="Times New Roman" w:eastAsia="Times New Roman" w:hAnsi="Times New Roman" w:cs="Times New Roman"/>
          <w:sz w:val="28"/>
          <w:szCs w:val="28"/>
          <w:lang w:eastAsia="ru-RU"/>
        </w:rPr>
        <w:t>.</w:t>
      </w:r>
    </w:p>
    <w:p w14:paraId="3A27205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Ленинджер</w:t>
      </w:r>
      <w:r w:rsidR="009B64F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А. </w:t>
      </w:r>
      <w:r w:rsidR="009B64FD" w:rsidRPr="00461986">
        <w:rPr>
          <w:rFonts w:ascii="Times New Roman" w:eastAsia="Times New Roman" w:hAnsi="Times New Roman" w:cs="Times New Roman"/>
          <w:sz w:val="28"/>
          <w:szCs w:val="28"/>
          <w:lang w:eastAsia="ru-RU"/>
        </w:rPr>
        <w:t xml:space="preserve">(1985). </w:t>
      </w:r>
      <w:r w:rsidRPr="00461986">
        <w:rPr>
          <w:rFonts w:ascii="Times New Roman" w:eastAsia="Times New Roman" w:hAnsi="Times New Roman" w:cs="Times New Roman"/>
          <w:i/>
          <w:sz w:val="28"/>
          <w:szCs w:val="28"/>
          <w:lang w:eastAsia="ru-RU"/>
        </w:rPr>
        <w:t>Основы биохимии</w:t>
      </w:r>
      <w:r w:rsidRPr="00461986">
        <w:rPr>
          <w:rFonts w:ascii="Times New Roman" w:eastAsia="Times New Roman" w:hAnsi="Times New Roman" w:cs="Times New Roman"/>
          <w:sz w:val="28"/>
          <w:szCs w:val="28"/>
          <w:lang w:eastAsia="ru-RU"/>
        </w:rPr>
        <w:t xml:space="preserve">. </w:t>
      </w:r>
      <w:r w:rsidR="009B64FD" w:rsidRPr="00461986">
        <w:rPr>
          <w:rFonts w:ascii="Times New Roman" w:eastAsia="Times New Roman" w:hAnsi="Times New Roman" w:cs="Times New Roman"/>
          <w:sz w:val="28"/>
          <w:szCs w:val="28"/>
          <w:lang w:eastAsia="ru-RU"/>
        </w:rPr>
        <w:t>Москва</w:t>
      </w:r>
      <w:r w:rsidRPr="00461986">
        <w:rPr>
          <w:rFonts w:ascii="Times New Roman" w:eastAsia="Times New Roman" w:hAnsi="Times New Roman" w:cs="Times New Roman"/>
          <w:sz w:val="28"/>
          <w:szCs w:val="28"/>
          <w:lang w:eastAsia="ru-RU"/>
        </w:rPr>
        <w:t>: Мир, 1985.</w:t>
      </w:r>
    </w:p>
    <w:p w14:paraId="0A116954"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Леонтьев</w:t>
      </w:r>
      <w:r w:rsidR="009B64F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А. Н. </w:t>
      </w:r>
      <w:r w:rsidR="009B64FD" w:rsidRPr="00461986">
        <w:rPr>
          <w:rFonts w:ascii="Times New Roman" w:eastAsia="Times New Roman" w:hAnsi="Times New Roman" w:cs="Times New Roman"/>
          <w:sz w:val="28"/>
          <w:szCs w:val="28"/>
          <w:lang w:eastAsia="ru-RU"/>
        </w:rPr>
        <w:t xml:space="preserve">(1972). </w:t>
      </w:r>
      <w:r w:rsidRPr="00461986">
        <w:rPr>
          <w:rFonts w:ascii="Times New Roman" w:eastAsia="Times New Roman" w:hAnsi="Times New Roman" w:cs="Times New Roman"/>
          <w:i/>
          <w:sz w:val="28"/>
          <w:szCs w:val="28"/>
          <w:lang w:eastAsia="ru-RU"/>
        </w:rPr>
        <w:t>Проблемы развития психики</w:t>
      </w:r>
      <w:r w:rsidRPr="00461986">
        <w:rPr>
          <w:rFonts w:ascii="Times New Roman" w:eastAsia="Times New Roman" w:hAnsi="Times New Roman" w:cs="Times New Roman"/>
          <w:sz w:val="28"/>
          <w:szCs w:val="28"/>
          <w:lang w:eastAsia="ru-RU"/>
        </w:rPr>
        <w:t xml:space="preserve"> </w:t>
      </w:r>
      <w:r w:rsidR="009B64F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3-е изд.</w:t>
      </w:r>
      <w:r w:rsidR="009B64F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М</w:t>
      </w:r>
      <w:r w:rsidR="009B64FD"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И</w:t>
      </w:r>
      <w:r w:rsidR="009B64FD" w:rsidRPr="00461986">
        <w:rPr>
          <w:rFonts w:ascii="Times New Roman" w:eastAsia="Times New Roman" w:hAnsi="Times New Roman" w:cs="Times New Roman"/>
          <w:sz w:val="28"/>
          <w:szCs w:val="28"/>
          <w:lang w:eastAsia="ru-RU"/>
        </w:rPr>
        <w:t>зд-во Моск. ун-та</w:t>
      </w:r>
      <w:r w:rsidRPr="00461986">
        <w:rPr>
          <w:rFonts w:ascii="Times New Roman" w:eastAsia="Times New Roman" w:hAnsi="Times New Roman" w:cs="Times New Roman"/>
          <w:sz w:val="28"/>
          <w:szCs w:val="28"/>
          <w:lang w:eastAsia="ru-RU"/>
        </w:rPr>
        <w:t>.</w:t>
      </w:r>
    </w:p>
    <w:p w14:paraId="59027150"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eastAsia="ru-RU"/>
        </w:rPr>
        <w:lastRenderedPageBreak/>
        <w:t>Леутин</w:t>
      </w:r>
      <w:r w:rsidR="009B64F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В. П.</w:t>
      </w:r>
      <w:r w:rsidR="009B64FD" w:rsidRPr="00461986">
        <w:rPr>
          <w:rFonts w:ascii="Times New Roman" w:eastAsia="Times New Roman" w:hAnsi="Times New Roman" w:cs="Times New Roman"/>
          <w:sz w:val="28"/>
          <w:szCs w:val="28"/>
          <w:lang w:eastAsia="ru-RU"/>
        </w:rPr>
        <w:t>, &amp; Николаева, Е. И.</w:t>
      </w:r>
      <w:r w:rsidRPr="00461986">
        <w:rPr>
          <w:rFonts w:ascii="Times New Roman" w:eastAsia="Times New Roman" w:hAnsi="Times New Roman" w:cs="Times New Roman"/>
          <w:sz w:val="28"/>
          <w:szCs w:val="28"/>
          <w:lang w:eastAsia="ru-RU"/>
        </w:rPr>
        <w:t xml:space="preserve"> </w:t>
      </w:r>
      <w:r w:rsidR="009B64FD" w:rsidRPr="00461986">
        <w:rPr>
          <w:rFonts w:ascii="Times New Roman" w:eastAsia="Times New Roman" w:hAnsi="Times New Roman" w:cs="Times New Roman"/>
          <w:sz w:val="28"/>
          <w:szCs w:val="28"/>
          <w:lang w:eastAsia="ru-RU"/>
        </w:rPr>
        <w:t xml:space="preserve">(1988). </w:t>
      </w:r>
      <w:r w:rsidRPr="00461986">
        <w:rPr>
          <w:rFonts w:ascii="Times New Roman" w:eastAsia="Times New Roman" w:hAnsi="Times New Roman" w:cs="Times New Roman"/>
          <w:i/>
          <w:sz w:val="28"/>
          <w:szCs w:val="28"/>
          <w:lang w:eastAsia="ru-RU"/>
        </w:rPr>
        <w:t>Психофизиологические механизмы адаптации и фу</w:t>
      </w:r>
      <w:r w:rsidR="009B64FD" w:rsidRPr="00461986">
        <w:rPr>
          <w:rFonts w:ascii="Times New Roman" w:eastAsia="Times New Roman" w:hAnsi="Times New Roman" w:cs="Times New Roman"/>
          <w:i/>
          <w:sz w:val="28"/>
          <w:szCs w:val="28"/>
          <w:lang w:eastAsia="ru-RU"/>
        </w:rPr>
        <w:t>нкциональная асимметрия мозга</w:t>
      </w:r>
      <w:r w:rsidR="009B64FD"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Новосибирск: Наука. Си</w:t>
      </w:r>
      <w:r w:rsidR="009B64FD" w:rsidRPr="00461986">
        <w:rPr>
          <w:rFonts w:ascii="Times New Roman" w:eastAsia="Times New Roman" w:hAnsi="Times New Roman" w:cs="Times New Roman"/>
          <w:sz w:val="28"/>
          <w:szCs w:val="28"/>
          <w:lang w:eastAsia="ru-RU"/>
        </w:rPr>
        <w:t>бирское отделение</w:t>
      </w:r>
      <w:r w:rsidRPr="00461986">
        <w:rPr>
          <w:rFonts w:ascii="Times New Roman" w:eastAsia="Times New Roman" w:hAnsi="Times New Roman" w:cs="Times New Roman"/>
          <w:sz w:val="28"/>
          <w:szCs w:val="28"/>
          <w:lang w:eastAsia="ru-RU"/>
        </w:rPr>
        <w:t>.</w:t>
      </w:r>
    </w:p>
    <w:p w14:paraId="4DC1F3F0" w14:textId="77777777" w:rsidR="009C4BBD" w:rsidRPr="00461986" w:rsidRDefault="009C4BBD" w:rsidP="001826C5">
      <w:pPr>
        <w:spacing w:after="0" w:line="360" w:lineRule="auto"/>
        <w:ind w:left="709" w:hanging="709"/>
        <w:jc w:val="both"/>
        <w:rPr>
          <w:rFonts w:ascii="Times New Roman" w:eastAsia="Times New Roman" w:hAnsi="Times New Roman" w:cs="Times New Roman"/>
          <w:sz w:val="28"/>
          <w:szCs w:val="28"/>
          <w:lang w:val="ru-RU" w:eastAsia="ru-RU"/>
        </w:rPr>
      </w:pPr>
      <w:r w:rsidRPr="00811A1C">
        <w:rPr>
          <w:rFonts w:ascii="Times New Roman" w:eastAsia="Times New Roman" w:hAnsi="Times New Roman" w:cs="Times New Roman"/>
          <w:sz w:val="28"/>
          <w:szCs w:val="28"/>
          <w:lang w:val="ru-RU" w:eastAsia="ru-RU"/>
        </w:rPr>
        <w:t xml:space="preserve">Лисак, К. О., &amp; Луценко, О. Л. (2013). Методика вивчення здібностей до переносу знань – розробка авторських завдань для різних категорій переносу. В Милко Тодоров Петков (Ed.), </w:t>
      </w:r>
      <w:r w:rsidRPr="00811A1C">
        <w:rPr>
          <w:rFonts w:ascii="Times New Roman" w:eastAsia="Times New Roman" w:hAnsi="Times New Roman" w:cs="Times New Roman"/>
          <w:i/>
          <w:sz w:val="28"/>
          <w:szCs w:val="28"/>
          <w:lang w:val="ru-RU" w:eastAsia="ru-RU"/>
        </w:rPr>
        <w:t>Achievement of high school – 2013: Материали за 9-а международна научна практична конференція 17-25 November, 2013: Том 32. Психология и соціологія</w:t>
      </w:r>
      <w:r w:rsidRPr="00811A1C">
        <w:rPr>
          <w:rFonts w:ascii="Times New Roman" w:eastAsia="Times New Roman" w:hAnsi="Times New Roman" w:cs="Times New Roman"/>
          <w:sz w:val="28"/>
          <w:szCs w:val="28"/>
          <w:lang w:val="ru-RU" w:eastAsia="ru-RU"/>
        </w:rPr>
        <w:t xml:space="preserve"> (с. 35-39). София, Народна Република България: Бял ГРАД-БГб.</w:t>
      </w:r>
    </w:p>
    <w:p w14:paraId="24B80AE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Лихи</w:t>
      </w:r>
      <w:r w:rsidR="009B64F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Т.</w:t>
      </w:r>
      <w:r w:rsidR="009B64FD" w:rsidRPr="00461986">
        <w:rPr>
          <w:rFonts w:ascii="Times New Roman" w:eastAsia="Times New Roman" w:hAnsi="Times New Roman" w:cs="Times New Roman"/>
          <w:sz w:val="28"/>
          <w:szCs w:val="28"/>
          <w:lang w:eastAsia="ru-RU"/>
        </w:rPr>
        <w:t xml:space="preserve"> (2003).</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История современной психолог</w:t>
      </w:r>
      <w:r w:rsidR="00C12B31" w:rsidRPr="00461986">
        <w:rPr>
          <w:rFonts w:ascii="Times New Roman" w:eastAsia="Times New Roman" w:hAnsi="Times New Roman" w:cs="Times New Roman"/>
          <w:i/>
          <w:sz w:val="28"/>
          <w:szCs w:val="28"/>
          <w:lang w:val="ru-RU" w:eastAsia="ru-RU"/>
        </w:rPr>
        <w:t>и</w:t>
      </w:r>
      <w:r w:rsidRPr="00461986">
        <w:rPr>
          <w:rFonts w:ascii="Times New Roman" w:eastAsia="Times New Roman" w:hAnsi="Times New Roman" w:cs="Times New Roman"/>
          <w:i/>
          <w:sz w:val="28"/>
          <w:szCs w:val="28"/>
          <w:lang w:eastAsia="ru-RU"/>
        </w:rPr>
        <w:t>и</w:t>
      </w:r>
      <w:r w:rsidRPr="00461986">
        <w:rPr>
          <w:rFonts w:ascii="Times New Roman" w:eastAsia="Times New Roman" w:hAnsi="Times New Roman" w:cs="Times New Roman"/>
          <w:sz w:val="28"/>
          <w:szCs w:val="28"/>
          <w:lang w:val="ru-RU" w:eastAsia="ru-RU"/>
        </w:rPr>
        <w:t xml:space="preserve"> </w:t>
      </w:r>
      <w:r w:rsidR="009B64F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3-е изд.</w:t>
      </w:r>
      <w:r w:rsidR="009B64F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С</w:t>
      </w:r>
      <w:r w:rsidR="009B64FD" w:rsidRPr="00461986">
        <w:rPr>
          <w:rFonts w:ascii="Times New Roman" w:eastAsia="Times New Roman" w:hAnsi="Times New Roman" w:cs="Times New Roman"/>
          <w:sz w:val="28"/>
          <w:szCs w:val="28"/>
          <w:lang w:eastAsia="ru-RU"/>
        </w:rPr>
        <w:t>анкт-Петербург: Питер</w:t>
      </w:r>
      <w:r w:rsidRPr="00461986">
        <w:rPr>
          <w:rFonts w:ascii="Times New Roman" w:eastAsia="Times New Roman" w:hAnsi="Times New Roman" w:cs="Times New Roman"/>
          <w:sz w:val="28"/>
          <w:szCs w:val="28"/>
          <w:lang w:val="ru-RU" w:eastAsia="ru-RU"/>
        </w:rPr>
        <w:t>.</w:t>
      </w:r>
    </w:p>
    <w:p w14:paraId="43878CD9"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Личко</w:t>
      </w:r>
      <w:r w:rsidR="00C12B3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А. Е.</w:t>
      </w:r>
      <w:r w:rsidR="00C12B31" w:rsidRPr="00461986">
        <w:rPr>
          <w:rFonts w:ascii="Times New Roman" w:eastAsia="Times New Roman" w:hAnsi="Times New Roman" w:cs="Times New Roman"/>
          <w:sz w:val="28"/>
          <w:szCs w:val="28"/>
          <w:lang w:val="ru-RU" w:eastAsia="ru-RU"/>
        </w:rPr>
        <w:t xml:space="preserve">, </w:t>
      </w:r>
      <w:r w:rsidR="00C12B31" w:rsidRPr="00461986">
        <w:rPr>
          <w:rFonts w:ascii="Times New Roman" w:eastAsia="Times New Roman" w:hAnsi="Times New Roman" w:cs="Times New Roman"/>
          <w:sz w:val="28"/>
          <w:szCs w:val="28"/>
          <w:lang w:eastAsia="ru-RU"/>
        </w:rPr>
        <w:t>&amp;</w:t>
      </w:r>
      <w:r w:rsidR="00C12B31" w:rsidRPr="00461986">
        <w:rPr>
          <w:rFonts w:ascii="Times New Roman" w:eastAsia="Times New Roman" w:hAnsi="Times New Roman" w:cs="Times New Roman"/>
          <w:sz w:val="28"/>
          <w:szCs w:val="28"/>
          <w:lang w:val="ru-RU" w:eastAsia="ru-RU"/>
        </w:rPr>
        <w:t xml:space="preserve"> Иванов, Н. Я.</w:t>
      </w:r>
      <w:r w:rsidRPr="00461986">
        <w:rPr>
          <w:rFonts w:ascii="Times New Roman" w:eastAsia="Times New Roman" w:hAnsi="Times New Roman" w:cs="Times New Roman"/>
          <w:sz w:val="28"/>
          <w:szCs w:val="28"/>
          <w:lang w:eastAsia="ru-RU"/>
        </w:rPr>
        <w:t xml:space="preserve"> </w:t>
      </w:r>
      <w:r w:rsidR="00C12B31" w:rsidRPr="00461986">
        <w:rPr>
          <w:rFonts w:ascii="Times New Roman" w:eastAsia="Times New Roman" w:hAnsi="Times New Roman" w:cs="Times New Roman"/>
          <w:sz w:val="28"/>
          <w:szCs w:val="28"/>
          <w:lang w:val="ru-RU" w:eastAsia="ru-RU"/>
        </w:rPr>
        <w:t xml:space="preserve">(1995). </w:t>
      </w:r>
      <w:r w:rsidRPr="00461986">
        <w:rPr>
          <w:rFonts w:ascii="Times New Roman" w:eastAsia="Times New Roman" w:hAnsi="Times New Roman" w:cs="Times New Roman"/>
          <w:i/>
          <w:sz w:val="28"/>
          <w:szCs w:val="28"/>
          <w:lang w:eastAsia="ru-RU"/>
        </w:rPr>
        <w:t>Патохарактерологический диагностический опросник для подростков и опыт его практического использования: методическое пособие</w:t>
      </w:r>
      <w:r w:rsidR="00C12B3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М</w:t>
      </w:r>
      <w:r w:rsidR="00C12B31" w:rsidRPr="00461986">
        <w:rPr>
          <w:rFonts w:ascii="Times New Roman" w:eastAsia="Times New Roman" w:hAnsi="Times New Roman" w:cs="Times New Roman"/>
          <w:sz w:val="28"/>
          <w:szCs w:val="28"/>
          <w:lang w:val="ru-RU" w:eastAsia="ru-RU"/>
        </w:rPr>
        <w:t>осква</w:t>
      </w:r>
      <w:r w:rsidR="00C12B31" w:rsidRPr="00461986">
        <w:rPr>
          <w:rFonts w:ascii="Times New Roman" w:eastAsia="Times New Roman" w:hAnsi="Times New Roman" w:cs="Times New Roman"/>
          <w:sz w:val="28"/>
          <w:szCs w:val="28"/>
          <w:lang w:eastAsia="ru-RU"/>
        </w:rPr>
        <w:t>: Фолиум</w:t>
      </w:r>
      <w:r w:rsidRPr="00461986">
        <w:rPr>
          <w:rFonts w:ascii="Times New Roman" w:eastAsia="Times New Roman" w:hAnsi="Times New Roman" w:cs="Times New Roman"/>
          <w:sz w:val="28"/>
          <w:szCs w:val="28"/>
          <w:lang w:eastAsia="ru-RU"/>
        </w:rPr>
        <w:t>.</w:t>
      </w:r>
    </w:p>
    <w:p w14:paraId="4233328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Лоренц</w:t>
      </w:r>
      <w:r w:rsidR="00C12B3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К. </w:t>
      </w:r>
      <w:r w:rsidR="00C12B31" w:rsidRPr="00461986">
        <w:rPr>
          <w:rFonts w:ascii="Times New Roman" w:eastAsia="Times New Roman" w:hAnsi="Times New Roman" w:cs="Times New Roman"/>
          <w:sz w:val="28"/>
          <w:szCs w:val="28"/>
          <w:lang w:val="ru-RU" w:eastAsia="ru-RU"/>
        </w:rPr>
        <w:t xml:space="preserve">(1994). </w:t>
      </w:r>
      <w:r w:rsidRPr="00461986">
        <w:rPr>
          <w:rFonts w:ascii="Times New Roman" w:eastAsia="Times New Roman" w:hAnsi="Times New Roman" w:cs="Times New Roman"/>
          <w:sz w:val="28"/>
          <w:szCs w:val="28"/>
          <w:lang w:eastAsia="ru-RU"/>
        </w:rPr>
        <w:t>Агрессия. – М</w:t>
      </w:r>
      <w:r w:rsidR="00C12B31" w:rsidRPr="00461986">
        <w:rPr>
          <w:rFonts w:ascii="Times New Roman" w:eastAsia="Times New Roman" w:hAnsi="Times New Roman" w:cs="Times New Roman"/>
          <w:sz w:val="28"/>
          <w:szCs w:val="28"/>
          <w:lang w:val="ru-RU" w:eastAsia="ru-RU"/>
        </w:rPr>
        <w:t>осква</w:t>
      </w:r>
      <w:r w:rsidRPr="00461986">
        <w:rPr>
          <w:rFonts w:ascii="Times New Roman" w:eastAsia="Times New Roman" w:hAnsi="Times New Roman" w:cs="Times New Roman"/>
          <w:sz w:val="28"/>
          <w:szCs w:val="28"/>
          <w:lang w:eastAsia="ru-RU"/>
        </w:rPr>
        <w:t>: Изд. группа «Прогресс», «Универс»</w:t>
      </w:r>
      <w:r w:rsidRPr="00461986">
        <w:rPr>
          <w:rFonts w:ascii="Times New Roman" w:eastAsia="Times New Roman" w:hAnsi="Times New Roman" w:cs="Times New Roman"/>
          <w:sz w:val="28"/>
          <w:szCs w:val="28"/>
          <w:lang w:val="ru-RU" w:eastAsia="ru-RU"/>
        </w:rPr>
        <w:t>.</w:t>
      </w:r>
    </w:p>
    <w:p w14:paraId="4125584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Луіс Сабайя Гомес</w:t>
      </w:r>
      <w:r w:rsidR="00C12B31" w:rsidRPr="00461986">
        <w:rPr>
          <w:rFonts w:ascii="Times New Roman" w:eastAsia="Times New Roman" w:hAnsi="Times New Roman" w:cs="Times New Roman"/>
          <w:sz w:val="28"/>
          <w:szCs w:val="28"/>
          <w:lang w:eastAsia="ru-RU"/>
        </w:rPr>
        <w:t xml:space="preserve"> (2010)</w:t>
      </w:r>
      <w:r w:rsidRPr="00461986">
        <w:rPr>
          <w:rFonts w:ascii="Times New Roman" w:eastAsia="Times New Roman" w:hAnsi="Times New Roman" w:cs="Times New Roman"/>
          <w:sz w:val="28"/>
          <w:szCs w:val="28"/>
          <w:lang w:eastAsia="ru-RU"/>
        </w:rPr>
        <w:t>. Витоки людського суспільства: соціалізація та еволюційна теорія</w:t>
      </w:r>
      <w:r w:rsidR="00C12B31"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Міжнародний науковий форум: соціологія, психологія, педагогіка, менеджмент</w:t>
      </w:r>
      <w:r w:rsidR="00C12B31" w:rsidRPr="00461986">
        <w:rPr>
          <w:rFonts w:ascii="Times New Roman" w:eastAsia="Times New Roman" w:hAnsi="Times New Roman" w:cs="Times New Roman"/>
          <w:i/>
          <w:sz w:val="28"/>
          <w:szCs w:val="28"/>
          <w:lang w:val="ru-RU" w:eastAsia="ru-RU"/>
        </w:rPr>
        <w:t>,</w:t>
      </w:r>
      <w:r w:rsidR="00C12B31"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sz w:val="28"/>
          <w:szCs w:val="28"/>
          <w:lang w:eastAsia="ru-RU"/>
        </w:rPr>
        <w:t>4</w:t>
      </w:r>
      <w:r w:rsidR="00C12B3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153–159.</w:t>
      </w:r>
    </w:p>
    <w:p w14:paraId="50B783D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Лурия</w:t>
      </w:r>
      <w:r w:rsidR="00C12B3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А. Р.</w:t>
      </w:r>
      <w:r w:rsidR="00C12B31" w:rsidRPr="00461986">
        <w:rPr>
          <w:rFonts w:ascii="Times New Roman" w:eastAsia="Times New Roman" w:hAnsi="Times New Roman" w:cs="Times New Roman"/>
          <w:sz w:val="28"/>
          <w:szCs w:val="28"/>
          <w:lang w:val="ru-RU" w:eastAsia="ru-RU"/>
        </w:rPr>
        <w:t xml:space="preserve"> (2006).</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Лекции по общей психологи</w:t>
      </w:r>
      <w:r w:rsidR="00C12B31"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С</w:t>
      </w:r>
      <w:r w:rsidR="00C12B31" w:rsidRPr="00461986">
        <w:rPr>
          <w:rFonts w:ascii="Times New Roman" w:eastAsia="Times New Roman" w:hAnsi="Times New Roman" w:cs="Times New Roman"/>
          <w:sz w:val="28"/>
          <w:szCs w:val="28"/>
          <w:lang w:val="ru-RU" w:eastAsia="ru-RU"/>
        </w:rPr>
        <w:t>анкт-Петербург</w:t>
      </w:r>
      <w:r w:rsidRPr="00461986">
        <w:rPr>
          <w:rFonts w:ascii="Times New Roman" w:eastAsia="Times New Roman" w:hAnsi="Times New Roman" w:cs="Times New Roman"/>
          <w:sz w:val="28"/>
          <w:szCs w:val="28"/>
          <w:lang w:eastAsia="ru-RU"/>
        </w:rPr>
        <w:t>: Питер.</w:t>
      </w:r>
    </w:p>
    <w:p w14:paraId="2B499ADC" w14:textId="77777777" w:rsidR="00CA2452" w:rsidRPr="00811A1C" w:rsidRDefault="00CA2452" w:rsidP="00CA2452">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Луценко</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Е. Л.</w:t>
      </w:r>
      <w:r w:rsidRPr="00811A1C">
        <w:rPr>
          <w:rFonts w:ascii="Times New Roman" w:eastAsia="Times New Roman" w:hAnsi="Times New Roman" w:cs="Times New Roman"/>
          <w:sz w:val="28"/>
          <w:szCs w:val="28"/>
          <w:lang w:val="ru-RU" w:eastAsia="ru-RU"/>
        </w:rPr>
        <w:t xml:space="preserve"> (2007).</w:t>
      </w:r>
      <w:r w:rsidRPr="00811A1C">
        <w:rPr>
          <w:rFonts w:ascii="Times New Roman" w:eastAsia="Times New Roman" w:hAnsi="Times New Roman" w:cs="Times New Roman"/>
          <w:sz w:val="28"/>
          <w:szCs w:val="28"/>
          <w:lang w:eastAsia="ru-RU"/>
        </w:rPr>
        <w:t xml:space="preserve"> Взгляд на неэффективный политический выбор с позиции эволюционной психологи</w:t>
      </w:r>
      <w:r w:rsidRPr="00811A1C">
        <w:rPr>
          <w:rFonts w:ascii="Times New Roman" w:eastAsia="Times New Roman" w:hAnsi="Times New Roman" w:cs="Times New Roman"/>
          <w:i/>
          <w:sz w:val="28"/>
          <w:szCs w:val="28"/>
          <w:lang w:val="ru-RU" w:eastAsia="ru-RU"/>
        </w:rPr>
        <w:t xml:space="preserve">. </w:t>
      </w:r>
      <w:r w:rsidRPr="00811A1C">
        <w:rPr>
          <w:rFonts w:ascii="Times New Roman" w:eastAsia="Times New Roman" w:hAnsi="Times New Roman" w:cs="Times New Roman"/>
          <w:i/>
          <w:sz w:val="28"/>
          <w:szCs w:val="28"/>
          <w:lang w:eastAsia="ru-RU"/>
        </w:rPr>
        <w:t>Вісник Харк. нац. ун-ту імені В. Н. Каразіна. Серія: Психологія</w:t>
      </w:r>
      <w:r w:rsidRPr="00811A1C">
        <w:rPr>
          <w:rFonts w:ascii="Times New Roman" w:eastAsia="Times New Roman" w:hAnsi="Times New Roman" w:cs="Times New Roman"/>
          <w:i/>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771</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163–166.</w:t>
      </w:r>
    </w:p>
    <w:p w14:paraId="41C6B5E6" w14:textId="77777777" w:rsidR="00CA2452" w:rsidRPr="00811A1C" w:rsidRDefault="00CA2452" w:rsidP="00CA2452">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Луценко, Е. Л. (2008). Двухуровневое формирование адаптаций – филогенетические и онтогенетические механизмы</w:t>
      </w:r>
      <w:r w:rsidR="00EE219F" w:rsidRPr="00811A1C">
        <w:rPr>
          <w:rFonts w:ascii="Times New Roman" w:eastAsia="Times New Roman" w:hAnsi="Times New Roman" w:cs="Times New Roman"/>
          <w:sz w:val="28"/>
          <w:szCs w:val="28"/>
          <w:lang w:eastAsia="ru-RU"/>
        </w:rPr>
        <w:t>. В</w:t>
      </w:r>
      <w:r w:rsidRPr="00811A1C">
        <w:rPr>
          <w:rFonts w:ascii="Times New Roman" w:eastAsia="Times New Roman" w:hAnsi="Times New Roman" w:cs="Times New Roman"/>
          <w:sz w:val="28"/>
          <w:szCs w:val="28"/>
          <w:lang w:eastAsia="ru-RU"/>
        </w:rPr>
        <w:t xml:space="preserve"> </w:t>
      </w:r>
      <w:r w:rsidRPr="00811A1C">
        <w:rPr>
          <w:rFonts w:ascii="Times New Roman CYR" w:eastAsia="Times New Roman" w:hAnsi="Times New Roman CYR" w:cs="Times New Roman"/>
          <w:i/>
          <w:sz w:val="28"/>
          <w:szCs w:val="28"/>
          <w:lang w:eastAsia="ru-RU"/>
        </w:rPr>
        <w:t>Тези доповідей всеукраїнської науково-практичної конференції Психологічні проблеми адаптації особистості до змінюваних умов життєдіяльності.</w:t>
      </w:r>
      <w:r w:rsidR="00EE219F" w:rsidRPr="00811A1C">
        <w:rPr>
          <w:rFonts w:ascii="Times New Roman CYR" w:eastAsia="Times New Roman" w:hAnsi="Times New Roman CYR" w:cs="Times New Roman"/>
          <w:sz w:val="28"/>
          <w:szCs w:val="28"/>
          <w:lang w:eastAsia="ru-RU"/>
        </w:rPr>
        <w:t xml:space="preserve"> (с. 15-16).</w:t>
      </w:r>
      <w:r w:rsidRPr="00811A1C">
        <w:rPr>
          <w:rFonts w:ascii="Times New Roman CYR" w:eastAsia="Times New Roman" w:hAnsi="Times New Roman CYR" w:cs="Times New Roman"/>
          <w:sz w:val="28"/>
          <w:szCs w:val="28"/>
          <w:lang w:eastAsia="ru-RU"/>
        </w:rPr>
        <w:t xml:space="preserve"> Дніпропетровськ: ДНУ</w:t>
      </w:r>
      <w:r w:rsidRPr="00811A1C">
        <w:rPr>
          <w:rFonts w:ascii="Times New Roman" w:eastAsia="Times New Roman" w:hAnsi="Times New Roman" w:cs="Times New Roman"/>
          <w:sz w:val="28"/>
          <w:szCs w:val="28"/>
          <w:lang w:eastAsia="ru-RU"/>
        </w:rPr>
        <w:t>.</w:t>
      </w:r>
    </w:p>
    <w:p w14:paraId="7F3D196F" w14:textId="77777777" w:rsidR="00CA2452" w:rsidRPr="00811A1C" w:rsidRDefault="00CA2452" w:rsidP="00CA2452">
      <w:pPr>
        <w:spacing w:after="0" w:line="360" w:lineRule="auto"/>
        <w:ind w:left="709" w:hanging="709"/>
        <w:jc w:val="both"/>
        <w:rPr>
          <w:rFonts w:ascii="Times New Roman" w:eastAsia="Times New Roman" w:hAnsi="Times New Roman" w:cs="Times New Roman"/>
          <w:color w:val="000000"/>
          <w:sz w:val="28"/>
          <w:szCs w:val="28"/>
          <w:lang w:eastAsia="ru-RU"/>
        </w:rPr>
      </w:pPr>
      <w:r w:rsidRPr="00811A1C">
        <w:rPr>
          <w:rFonts w:ascii="Times New Roman" w:hAnsi="Times New Roman" w:cs="Times New Roman"/>
          <w:sz w:val="28"/>
          <w:szCs w:val="28"/>
        </w:rPr>
        <w:t>Луценко, Е. Л. (2009). Психосоматические факторы избыточной массы тела</w:t>
      </w:r>
      <w:r w:rsidR="00EE219F" w:rsidRPr="00811A1C">
        <w:rPr>
          <w:rFonts w:ascii="Times New Roman" w:hAnsi="Times New Roman" w:cs="Times New Roman"/>
          <w:sz w:val="28"/>
          <w:szCs w:val="28"/>
        </w:rPr>
        <w:t>.</w:t>
      </w:r>
      <w:r w:rsidRPr="00811A1C">
        <w:rPr>
          <w:rFonts w:ascii="Times New Roman" w:hAnsi="Times New Roman" w:cs="Times New Roman"/>
          <w:sz w:val="28"/>
          <w:szCs w:val="28"/>
        </w:rPr>
        <w:t xml:space="preserve"> </w:t>
      </w:r>
      <w:r w:rsidR="00EE219F" w:rsidRPr="00811A1C">
        <w:rPr>
          <w:rFonts w:ascii="Times New Roman" w:hAnsi="Times New Roman" w:cs="Times New Roman"/>
          <w:sz w:val="28"/>
          <w:szCs w:val="28"/>
        </w:rPr>
        <w:t xml:space="preserve">В </w:t>
      </w:r>
      <w:r w:rsidRPr="00811A1C">
        <w:rPr>
          <w:rFonts w:ascii="Times New Roman" w:hAnsi="Times New Roman" w:cs="Times New Roman"/>
          <w:i/>
          <w:sz w:val="28"/>
          <w:szCs w:val="28"/>
        </w:rPr>
        <w:t xml:space="preserve">Матеріали науково-практичної конференції Психічні і соматичні розлади </w:t>
      </w:r>
      <w:r w:rsidRPr="00811A1C">
        <w:rPr>
          <w:rFonts w:ascii="Times New Roman" w:hAnsi="Times New Roman" w:cs="Times New Roman"/>
          <w:i/>
          <w:sz w:val="28"/>
          <w:szCs w:val="28"/>
        </w:rPr>
        <w:lastRenderedPageBreak/>
        <w:t>психогенного походження (ХІІ Платонівські читання).</w:t>
      </w:r>
      <w:r w:rsidR="00EE219F" w:rsidRPr="00811A1C">
        <w:rPr>
          <w:rFonts w:ascii="Times New Roman" w:hAnsi="Times New Roman" w:cs="Times New Roman"/>
          <w:sz w:val="28"/>
          <w:szCs w:val="28"/>
        </w:rPr>
        <w:t xml:space="preserve"> (с. 74-75).</w:t>
      </w:r>
      <w:r w:rsidRPr="00811A1C">
        <w:rPr>
          <w:rFonts w:ascii="Times New Roman" w:hAnsi="Times New Roman" w:cs="Times New Roman"/>
          <w:sz w:val="28"/>
          <w:szCs w:val="28"/>
        </w:rPr>
        <w:t xml:space="preserve"> Харків: Клінічний санаторій «Курорт Березовські мінеральні води».</w:t>
      </w:r>
    </w:p>
    <w:p w14:paraId="6605B234" w14:textId="77777777" w:rsidR="00CA2452" w:rsidRPr="00461986" w:rsidRDefault="00CA2452" w:rsidP="00CA2452">
      <w:pPr>
        <w:spacing w:after="0" w:line="360" w:lineRule="auto"/>
        <w:ind w:left="709" w:hanging="709"/>
        <w:jc w:val="both"/>
        <w:rPr>
          <w:rFonts w:ascii="Times New Roman" w:eastAsia="Times New Roman" w:hAnsi="Times New Roman" w:cs="Times New Roman"/>
          <w:sz w:val="28"/>
          <w:szCs w:val="28"/>
          <w:lang w:val="ru-RU" w:eastAsia="ru-RU"/>
        </w:rPr>
      </w:pPr>
      <w:r w:rsidRPr="00811A1C">
        <w:rPr>
          <w:rFonts w:ascii="Times New Roman" w:eastAsia="Times New Roman" w:hAnsi="Times New Roman" w:cs="Times New Roman"/>
          <w:sz w:val="28"/>
          <w:szCs w:val="28"/>
          <w:lang w:eastAsia="ru-RU"/>
        </w:rPr>
        <w:t xml:space="preserve">Луценко, Е. Л. (2011). Возможности развития потенциала стрессоустойчивости при различных особенностях личности. </w:t>
      </w:r>
      <w:r w:rsidRPr="00811A1C">
        <w:rPr>
          <w:rFonts w:ascii="Times New Roman" w:eastAsia="Times New Roman" w:hAnsi="Times New Roman" w:cs="Times New Roman"/>
          <w:i/>
          <w:sz w:val="28"/>
          <w:szCs w:val="28"/>
          <w:lang w:eastAsia="ru-RU"/>
        </w:rPr>
        <w:t>Вісник Одеського національного університету. Психологія, 16</w:t>
      </w:r>
      <w:r w:rsidRPr="00811A1C">
        <w:rPr>
          <w:rFonts w:ascii="Times New Roman" w:eastAsia="Times New Roman" w:hAnsi="Times New Roman" w:cs="Times New Roman"/>
          <w:sz w:val="28"/>
          <w:szCs w:val="28"/>
          <w:lang w:eastAsia="ru-RU"/>
        </w:rPr>
        <w:t>(11, частина 2), 73-82.</w:t>
      </w:r>
    </w:p>
    <w:p w14:paraId="039270E7" w14:textId="77777777" w:rsidR="00CA2452" w:rsidRPr="00811A1C" w:rsidRDefault="00CA2452" w:rsidP="00CA2452">
      <w:pPr>
        <w:spacing w:after="0" w:line="360" w:lineRule="auto"/>
        <w:ind w:left="709" w:hanging="709"/>
        <w:jc w:val="both"/>
        <w:rPr>
          <w:rFonts w:ascii="Times New Roman" w:eastAsia="Times New Roman" w:hAnsi="Times New Roman" w:cs="Times New Roman"/>
          <w:sz w:val="28"/>
          <w:szCs w:val="28"/>
          <w:lang w:val="ru-RU" w:eastAsia="ru-RU"/>
        </w:rPr>
      </w:pPr>
      <w:r w:rsidRPr="00811A1C">
        <w:rPr>
          <w:rFonts w:ascii="Times New Roman" w:eastAsia="Times New Roman" w:hAnsi="Times New Roman" w:cs="Times New Roman"/>
          <w:sz w:val="28"/>
          <w:szCs w:val="28"/>
          <w:lang w:eastAsia="ru-RU"/>
        </w:rPr>
        <w:t>Луценко</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Е. Л.</w:t>
      </w:r>
      <w:r w:rsidRPr="00811A1C">
        <w:rPr>
          <w:rFonts w:ascii="Times New Roman" w:eastAsia="Times New Roman" w:hAnsi="Times New Roman" w:cs="Times New Roman"/>
          <w:sz w:val="28"/>
          <w:szCs w:val="28"/>
          <w:lang w:val="ru-RU" w:eastAsia="ru-RU"/>
        </w:rPr>
        <w:t xml:space="preserve"> (2013).</w:t>
      </w:r>
      <w:r w:rsidRPr="00811A1C">
        <w:rPr>
          <w:rFonts w:ascii="Times New Roman" w:eastAsia="Times New Roman" w:hAnsi="Times New Roman" w:cs="Times New Roman"/>
          <w:sz w:val="28"/>
          <w:szCs w:val="28"/>
          <w:lang w:eastAsia="ru-RU"/>
        </w:rPr>
        <w:t xml:space="preserve"> Женское кокетство как эволюционный адаптивный механ</w:t>
      </w:r>
      <w:r w:rsidRPr="00811A1C">
        <w:rPr>
          <w:rFonts w:ascii="Times New Roman" w:eastAsia="Times New Roman" w:hAnsi="Times New Roman" w:cs="Times New Roman"/>
          <w:sz w:val="28"/>
          <w:szCs w:val="28"/>
          <w:lang w:val="ru-RU" w:eastAsia="ru-RU"/>
        </w:rPr>
        <w:t>и</w:t>
      </w:r>
      <w:r w:rsidRPr="00811A1C">
        <w:rPr>
          <w:rFonts w:ascii="Times New Roman" w:eastAsia="Times New Roman" w:hAnsi="Times New Roman" w:cs="Times New Roman"/>
          <w:sz w:val="28"/>
          <w:szCs w:val="28"/>
          <w:lang w:eastAsia="ru-RU"/>
        </w:rPr>
        <w:t>зм</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sz w:val="28"/>
          <w:szCs w:val="28"/>
          <w:lang w:val="ru-RU" w:eastAsia="ru-RU"/>
        </w:rPr>
        <w:t>В</w:t>
      </w:r>
      <w:r w:rsidRPr="00811A1C">
        <w:rPr>
          <w:rFonts w:ascii="Times New Roman" w:eastAsia="Times New Roman" w:hAnsi="Times New Roman" w:cs="Times New Roman"/>
          <w:sz w:val="28"/>
          <w:szCs w:val="28"/>
          <w:lang w:eastAsia="ru-RU"/>
        </w:rPr>
        <w:t xml:space="preserve"> А. Н. Харитонов</w:t>
      </w:r>
      <w:r w:rsidRPr="00811A1C">
        <w:rPr>
          <w:rFonts w:ascii="Times New Roman" w:eastAsia="Times New Roman" w:hAnsi="Times New Roman" w:cs="Times New Roman"/>
          <w:sz w:val="28"/>
          <w:szCs w:val="28"/>
          <w:lang w:val="ru-RU" w:eastAsia="ru-RU"/>
        </w:rPr>
        <w:t xml:space="preserve"> (Ред.) </w:t>
      </w:r>
      <w:r w:rsidRPr="00811A1C">
        <w:rPr>
          <w:rFonts w:ascii="Times New Roman" w:eastAsia="Times New Roman" w:hAnsi="Times New Roman" w:cs="Times New Roman"/>
          <w:i/>
          <w:sz w:val="28"/>
          <w:szCs w:val="28"/>
          <w:lang w:eastAsia="ru-RU"/>
        </w:rPr>
        <w:t>Эволюционная и сравнительная психология в России: традиции и перспективы</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Труды Института психологии РАН</w:t>
      </w:r>
      <w:r w:rsidRPr="00811A1C">
        <w:rPr>
          <w:rFonts w:ascii="Times New Roman" w:eastAsia="Times New Roman" w:hAnsi="Times New Roman" w:cs="Times New Roman"/>
          <w:sz w:val="28"/>
          <w:szCs w:val="28"/>
          <w:lang w:val="ru-RU" w:eastAsia="ru-RU"/>
        </w:rPr>
        <w:t>. (с</w:t>
      </w:r>
      <w:r w:rsidRPr="00811A1C">
        <w:rPr>
          <w:rFonts w:ascii="Times New Roman" w:eastAsia="Times New Roman" w:hAnsi="Times New Roman" w:cs="Times New Roman"/>
          <w:sz w:val="28"/>
          <w:szCs w:val="28"/>
          <w:lang w:eastAsia="ru-RU"/>
        </w:rPr>
        <w:t>. 287–295</w:t>
      </w:r>
      <w:r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sz w:val="28"/>
          <w:szCs w:val="28"/>
          <w:lang w:eastAsia="ru-RU"/>
        </w:rPr>
        <w:t>М</w:t>
      </w:r>
      <w:r w:rsidRPr="00811A1C">
        <w:rPr>
          <w:rFonts w:ascii="Times New Roman" w:eastAsia="Times New Roman" w:hAnsi="Times New Roman" w:cs="Times New Roman"/>
          <w:sz w:val="28"/>
          <w:szCs w:val="28"/>
          <w:lang w:val="ru-RU" w:eastAsia="ru-RU"/>
        </w:rPr>
        <w:t>осква</w:t>
      </w:r>
      <w:r w:rsidRPr="00811A1C">
        <w:rPr>
          <w:rFonts w:ascii="Times New Roman" w:eastAsia="Times New Roman" w:hAnsi="Times New Roman" w:cs="Times New Roman"/>
          <w:sz w:val="28"/>
          <w:szCs w:val="28"/>
          <w:lang w:eastAsia="ru-RU"/>
        </w:rPr>
        <w:t xml:space="preserve">: Изд-во «Институт психологии РАН». </w:t>
      </w:r>
    </w:p>
    <w:p w14:paraId="2401F2A3" w14:textId="77777777" w:rsidR="00CA2452" w:rsidRPr="00811A1C" w:rsidRDefault="00CA2452" w:rsidP="00CA2452">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Луценко, Е. Л. (2014</w:t>
      </w:r>
      <w:r w:rsidR="00F41648" w:rsidRPr="00811A1C">
        <w:rPr>
          <w:rFonts w:ascii="Times New Roman" w:eastAsia="Times New Roman" w:hAnsi="Times New Roman" w:cs="Times New Roman"/>
          <w:sz w:val="28"/>
          <w:szCs w:val="28"/>
          <w:lang w:val="en-US" w:eastAsia="ru-RU"/>
        </w:rPr>
        <w:t>a</w:t>
      </w:r>
      <w:r w:rsidRPr="00811A1C">
        <w:rPr>
          <w:rFonts w:ascii="Times New Roman" w:eastAsia="Times New Roman" w:hAnsi="Times New Roman" w:cs="Times New Roman"/>
          <w:sz w:val="28"/>
          <w:szCs w:val="28"/>
          <w:lang w:eastAsia="ru-RU"/>
        </w:rPr>
        <w:t xml:space="preserve">). Потенциал эволюционного подхода в рамках психофизиологической науки. </w:t>
      </w:r>
      <w:r w:rsidRPr="00811A1C">
        <w:rPr>
          <w:rFonts w:ascii="Times New Roman" w:eastAsia="Times New Roman" w:hAnsi="Times New Roman" w:cs="Times New Roman"/>
          <w:i/>
          <w:sz w:val="28"/>
          <w:szCs w:val="28"/>
          <w:lang w:eastAsia="ru-RU"/>
        </w:rPr>
        <w:t>Вестник психофизиологии</w:t>
      </w:r>
      <w:r w:rsidRPr="00811A1C">
        <w:rPr>
          <w:rFonts w:ascii="Times New Roman" w:eastAsia="Times New Roman" w:hAnsi="Times New Roman" w:cs="Times New Roman"/>
          <w:sz w:val="28"/>
          <w:szCs w:val="28"/>
          <w:lang w:eastAsia="ru-RU"/>
        </w:rPr>
        <w:t>, (1), 8–12.</w:t>
      </w:r>
    </w:p>
    <w:p w14:paraId="79C60AD6" w14:textId="77777777" w:rsidR="00CA2452" w:rsidRPr="00811A1C" w:rsidRDefault="00CA2452" w:rsidP="00CA2452">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Луценко</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Е. Л. </w:t>
      </w:r>
      <w:r w:rsidRPr="00811A1C">
        <w:rPr>
          <w:rFonts w:ascii="Times New Roman" w:eastAsia="Times New Roman" w:hAnsi="Times New Roman" w:cs="Times New Roman"/>
          <w:sz w:val="28"/>
          <w:szCs w:val="28"/>
          <w:lang w:val="ru-RU" w:eastAsia="ru-RU"/>
        </w:rPr>
        <w:t>(2014</w:t>
      </w:r>
      <w:r w:rsidR="00F41648" w:rsidRPr="00811A1C">
        <w:rPr>
          <w:rFonts w:ascii="Times New Roman" w:eastAsia="Times New Roman" w:hAnsi="Times New Roman" w:cs="Times New Roman"/>
          <w:sz w:val="28"/>
          <w:szCs w:val="28"/>
          <w:lang w:val="en-US" w:eastAsia="ru-RU"/>
        </w:rPr>
        <w:t>b</w:t>
      </w:r>
      <w:r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sz w:val="28"/>
          <w:szCs w:val="28"/>
          <w:lang w:eastAsia="ru-RU"/>
        </w:rPr>
        <w:t>Адаптация теста критического мышления Л. Старки</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Вісник Харк. нац. ун-ту імені В. Н. Каразіна. Серія: Психологія</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caps/>
          <w:sz w:val="28"/>
          <w:szCs w:val="28"/>
          <w:lang w:eastAsia="ru-RU"/>
        </w:rPr>
        <w:t>1110</w:t>
      </w:r>
      <w:r w:rsidRPr="00811A1C">
        <w:rPr>
          <w:rFonts w:ascii="Times New Roman" w:eastAsia="Times New Roman" w:hAnsi="Times New Roman" w:cs="Times New Roman"/>
          <w:caps/>
          <w:sz w:val="28"/>
          <w:szCs w:val="28"/>
          <w:lang w:val="ru-RU" w:eastAsia="ru-RU"/>
        </w:rPr>
        <w:t>),</w:t>
      </w:r>
      <w:r w:rsidRPr="00811A1C">
        <w:rPr>
          <w:rFonts w:ascii="Times New Roman" w:eastAsia="Times New Roman" w:hAnsi="Times New Roman" w:cs="Times New Roman"/>
          <w:sz w:val="28"/>
          <w:szCs w:val="28"/>
          <w:lang w:eastAsia="ru-RU"/>
        </w:rPr>
        <w:t xml:space="preserve"> 65–70</w:t>
      </w:r>
      <w:r w:rsidRPr="00811A1C">
        <w:rPr>
          <w:rFonts w:ascii="Times New Roman" w:eastAsia="Times New Roman" w:hAnsi="Times New Roman" w:cs="Times New Roman"/>
          <w:caps/>
          <w:sz w:val="28"/>
          <w:szCs w:val="28"/>
          <w:lang w:eastAsia="ru-RU"/>
        </w:rPr>
        <w:t>.</w:t>
      </w:r>
    </w:p>
    <w:p w14:paraId="3D9AB9B7" w14:textId="77777777" w:rsidR="00CA2452" w:rsidRPr="00811A1C" w:rsidRDefault="00CA2452" w:rsidP="00CA2452">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Луценко</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Е. Л.</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&amp;</w:t>
      </w:r>
      <w:r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sz w:val="28"/>
          <w:szCs w:val="28"/>
          <w:lang w:eastAsia="ru-RU"/>
        </w:rPr>
        <w:t>Абсалямова</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К. З.</w:t>
      </w:r>
      <w:r w:rsidRPr="00811A1C">
        <w:rPr>
          <w:rFonts w:ascii="Times New Roman" w:eastAsia="Times New Roman" w:hAnsi="Times New Roman" w:cs="Times New Roman"/>
          <w:sz w:val="28"/>
          <w:szCs w:val="28"/>
          <w:lang w:val="ru-RU" w:eastAsia="ru-RU"/>
        </w:rPr>
        <w:t xml:space="preserve"> (2013</w:t>
      </w:r>
      <w:r w:rsidRPr="00811A1C">
        <w:rPr>
          <w:rFonts w:ascii="Times New Roman" w:eastAsia="Times New Roman" w:hAnsi="Times New Roman" w:cs="Times New Roman"/>
          <w:sz w:val="28"/>
          <w:szCs w:val="28"/>
          <w:lang w:val="en-US" w:eastAsia="ru-RU"/>
        </w:rPr>
        <w:t>a</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Конструкт «примативность» и разработка теста для его измерения</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Вісник Харк. нац. ун-ту імені В. Н. Каразіна. Серія: Психологія</w:t>
      </w:r>
      <w:r w:rsidRPr="00811A1C">
        <w:rPr>
          <w:rFonts w:ascii="Times New Roman" w:eastAsia="Times New Roman" w:hAnsi="Times New Roman" w:cs="Times New Roman"/>
          <w:i/>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1032</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96–99.</w:t>
      </w:r>
    </w:p>
    <w:p w14:paraId="73D372A0" w14:textId="77777777" w:rsidR="00CA2452" w:rsidRPr="00811A1C" w:rsidRDefault="00CA2452" w:rsidP="00CA2452">
      <w:pPr>
        <w:spacing w:after="0" w:line="360" w:lineRule="auto"/>
        <w:ind w:left="709" w:hanging="709"/>
        <w:jc w:val="both"/>
        <w:rPr>
          <w:rFonts w:ascii="Times New Roman" w:eastAsia="Times New Roman" w:hAnsi="Times New Roman" w:cs="Times New Roman"/>
          <w:color w:val="000000"/>
          <w:sz w:val="28"/>
          <w:szCs w:val="28"/>
          <w:lang w:val="ru-RU" w:eastAsia="ru-RU"/>
        </w:rPr>
      </w:pPr>
      <w:r w:rsidRPr="00811A1C">
        <w:rPr>
          <w:rFonts w:ascii="Times New Roman" w:eastAsia="Times New Roman" w:hAnsi="Times New Roman" w:cs="Times New Roman"/>
          <w:sz w:val="28"/>
          <w:szCs w:val="28"/>
          <w:lang w:eastAsia="ru-RU"/>
        </w:rPr>
        <w:t>Луценко, Е. Л.</w:t>
      </w:r>
      <w:r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sz w:val="28"/>
          <w:szCs w:val="28"/>
          <w:lang w:eastAsia="ru-RU"/>
        </w:rPr>
        <w:t>&amp;</w:t>
      </w:r>
      <w:r w:rsidRPr="00811A1C">
        <w:rPr>
          <w:rFonts w:ascii="Times New Roman" w:eastAsia="Times New Roman" w:hAnsi="Times New Roman" w:cs="Times New Roman"/>
          <w:sz w:val="28"/>
          <w:szCs w:val="28"/>
          <w:lang w:val="ru-RU" w:eastAsia="ru-RU"/>
        </w:rPr>
        <w:t xml:space="preserve"> Абсалямова, К. З. (2013</w:t>
      </w:r>
      <w:r w:rsidRPr="00811A1C">
        <w:rPr>
          <w:rFonts w:ascii="Times New Roman" w:eastAsia="Times New Roman" w:hAnsi="Times New Roman" w:cs="Times New Roman"/>
          <w:sz w:val="28"/>
          <w:szCs w:val="28"/>
          <w:lang w:val="en-US" w:eastAsia="ru-RU"/>
        </w:rPr>
        <w:t>b</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color w:val="000000"/>
          <w:sz w:val="28"/>
          <w:szCs w:val="28"/>
          <w:shd w:val="clear" w:color="auto" w:fill="FFFFFF"/>
          <w:lang w:val="ru-RU" w:eastAsia="ru-RU"/>
        </w:rPr>
        <w:t>Связь буллинга как формы агрессивного поведения с состоянием здоровья и успеваемостью школьников</w:t>
      </w:r>
      <w:r w:rsidR="00EE219F" w:rsidRPr="00811A1C">
        <w:rPr>
          <w:rFonts w:ascii="Times New Roman" w:eastAsia="Times New Roman" w:hAnsi="Times New Roman" w:cs="Times New Roman"/>
          <w:color w:val="000000"/>
          <w:sz w:val="28"/>
          <w:szCs w:val="28"/>
          <w:shd w:val="clear" w:color="auto" w:fill="FFFFFF"/>
          <w:lang w:val="ru-RU" w:eastAsia="ru-RU"/>
        </w:rPr>
        <w:t>.</w:t>
      </w:r>
      <w:r w:rsidRPr="00811A1C">
        <w:rPr>
          <w:rFonts w:ascii="Times New Roman" w:eastAsia="Times New Roman" w:hAnsi="Times New Roman" w:cs="Times New Roman"/>
          <w:b/>
          <w:caps/>
          <w:sz w:val="28"/>
          <w:szCs w:val="28"/>
          <w:lang w:val="ru-RU" w:eastAsia="ru-RU"/>
        </w:rPr>
        <w:t xml:space="preserve"> </w:t>
      </w:r>
      <w:r w:rsidR="00EE219F" w:rsidRPr="00811A1C">
        <w:rPr>
          <w:rFonts w:ascii="Times New Roman" w:eastAsia="Times New Roman" w:hAnsi="Times New Roman" w:cs="Times New Roman"/>
          <w:sz w:val="28"/>
          <w:szCs w:val="28"/>
          <w:lang w:eastAsia="ru-RU"/>
        </w:rPr>
        <w:t xml:space="preserve">В </w:t>
      </w:r>
      <w:r w:rsidRPr="00811A1C">
        <w:rPr>
          <w:rFonts w:ascii="Times New Roman" w:eastAsia="Times New Roman" w:hAnsi="Times New Roman" w:cs="Times New Roman"/>
          <w:i/>
          <w:sz w:val="28"/>
          <w:szCs w:val="28"/>
          <w:lang w:eastAsia="ru-RU"/>
        </w:rPr>
        <w:t>С</w:t>
      </w:r>
      <w:r w:rsidRPr="00811A1C">
        <w:rPr>
          <w:rFonts w:ascii="Times New Roman" w:eastAsia="Times New Roman" w:hAnsi="Times New Roman" w:cs="Times New Roman"/>
          <w:i/>
          <w:sz w:val="28"/>
          <w:szCs w:val="28"/>
          <w:lang w:val="ru-RU" w:eastAsia="ru-RU"/>
        </w:rPr>
        <w:t xml:space="preserve">борник научных трудов </w:t>
      </w:r>
      <w:r w:rsidRPr="00811A1C">
        <w:rPr>
          <w:rFonts w:ascii="Times New Roman" w:eastAsia="Times New Roman" w:hAnsi="Times New Roman" w:cs="Times New Roman"/>
          <w:i/>
          <w:sz w:val="28"/>
          <w:szCs w:val="28"/>
          <w:lang w:val="en-US" w:eastAsia="ru-RU"/>
        </w:rPr>
        <w:t>V</w:t>
      </w:r>
      <w:r w:rsidRPr="00811A1C">
        <w:rPr>
          <w:rFonts w:ascii="Times New Roman" w:eastAsia="Times New Roman" w:hAnsi="Times New Roman" w:cs="Times New Roman"/>
          <w:i/>
          <w:sz w:val="28"/>
          <w:szCs w:val="28"/>
          <w:lang w:val="ru-RU" w:eastAsia="ru-RU"/>
        </w:rPr>
        <w:t xml:space="preserve"> международной научной конференции Актуальные аспекты современной психофизиологии</w:t>
      </w:r>
      <w:r w:rsidRPr="00811A1C">
        <w:rPr>
          <w:rFonts w:ascii="Times New Roman" w:eastAsia="Times New Roman" w:hAnsi="Times New Roman" w:cs="Times New Roman"/>
          <w:sz w:val="28"/>
          <w:szCs w:val="28"/>
          <w:lang w:val="ru-RU" w:eastAsia="ru-RU"/>
        </w:rPr>
        <w:t>.</w:t>
      </w:r>
      <w:r w:rsidR="00EE219F" w:rsidRPr="00811A1C">
        <w:rPr>
          <w:rFonts w:ascii="Times New Roman" w:eastAsia="Times New Roman" w:hAnsi="Times New Roman" w:cs="Times New Roman"/>
          <w:sz w:val="28"/>
          <w:szCs w:val="28"/>
          <w:lang w:val="ru-RU" w:eastAsia="ru-RU"/>
        </w:rPr>
        <w:t xml:space="preserve"> (с. 67-72).</w:t>
      </w:r>
      <w:r w:rsidRPr="00811A1C">
        <w:rPr>
          <w:rFonts w:ascii="Times New Roman" w:eastAsia="Times New Roman" w:hAnsi="Times New Roman" w:cs="Times New Roman"/>
          <w:sz w:val="28"/>
          <w:szCs w:val="28"/>
          <w:lang w:val="ru-RU" w:eastAsia="ru-RU"/>
        </w:rPr>
        <w:t xml:space="preserve"> Санкт-Петербург: НПЦ ПСН</w:t>
      </w:r>
      <w:r w:rsidRPr="00811A1C">
        <w:rPr>
          <w:rFonts w:ascii="Times New Roman" w:eastAsia="Times New Roman" w:hAnsi="Times New Roman" w:cs="Times New Roman"/>
          <w:color w:val="000000"/>
          <w:sz w:val="28"/>
          <w:szCs w:val="28"/>
          <w:lang w:val="ru-RU" w:eastAsia="ru-RU"/>
        </w:rPr>
        <w:t>.</w:t>
      </w:r>
    </w:p>
    <w:p w14:paraId="11E15977" w14:textId="77777777" w:rsidR="00CA2452" w:rsidRPr="00811A1C" w:rsidRDefault="00CA2452" w:rsidP="00CA2452">
      <w:pPr>
        <w:spacing w:after="0" w:line="360" w:lineRule="auto"/>
        <w:ind w:left="709" w:hanging="709"/>
        <w:jc w:val="both"/>
        <w:rPr>
          <w:lang w:val="ru-RU"/>
        </w:rPr>
      </w:pPr>
      <w:r w:rsidRPr="00811A1C">
        <w:rPr>
          <w:rFonts w:ascii="Times New Roman" w:eastAsia="Times New Roman" w:hAnsi="Times New Roman" w:cs="Times New Roman"/>
          <w:sz w:val="28"/>
          <w:szCs w:val="28"/>
          <w:lang w:val="ru-RU" w:eastAsia="ru-RU"/>
        </w:rPr>
        <w:t xml:space="preserve">Луценко, Е. Л., </w:t>
      </w:r>
      <w:r w:rsidRPr="00811A1C">
        <w:rPr>
          <w:rFonts w:ascii="Times New Roman" w:eastAsia="Times New Roman" w:hAnsi="Times New Roman" w:cs="Times New Roman"/>
          <w:sz w:val="28"/>
          <w:szCs w:val="28"/>
          <w:lang w:eastAsia="ru-RU"/>
        </w:rPr>
        <w:t>&amp;</w:t>
      </w:r>
      <w:r w:rsidRPr="00811A1C">
        <w:rPr>
          <w:rFonts w:ascii="Times New Roman" w:eastAsia="Times New Roman" w:hAnsi="Times New Roman" w:cs="Times New Roman"/>
          <w:sz w:val="28"/>
          <w:szCs w:val="28"/>
          <w:lang w:val="ru-RU" w:eastAsia="ru-RU"/>
        </w:rPr>
        <w:t xml:space="preserve"> Андронникова, Е. А. (2016). Восприятие студентами своего здоровья в контексте его сильных / слабых сторон и возможностей улучшения. </w:t>
      </w:r>
      <w:r w:rsidRPr="00811A1C">
        <w:rPr>
          <w:rFonts w:ascii="Times New Roman" w:eastAsia="Times New Roman" w:hAnsi="Times New Roman" w:cs="Times New Roman"/>
          <w:i/>
          <w:sz w:val="28"/>
          <w:szCs w:val="28"/>
          <w:lang w:val="ru-RU" w:eastAsia="ru-RU"/>
        </w:rPr>
        <w:t>Вестник психофизиологии</w:t>
      </w:r>
      <w:r w:rsidRPr="00811A1C">
        <w:rPr>
          <w:rFonts w:ascii="Times New Roman" w:eastAsia="Times New Roman" w:hAnsi="Times New Roman" w:cs="Times New Roman"/>
          <w:sz w:val="28"/>
          <w:szCs w:val="28"/>
          <w:lang w:val="ru-RU" w:eastAsia="ru-RU"/>
        </w:rPr>
        <w:t>, (2), 52-57.</w:t>
      </w:r>
      <w:r w:rsidRPr="00811A1C">
        <w:t xml:space="preserve"> </w:t>
      </w:r>
    </w:p>
    <w:p w14:paraId="0D31EF18" w14:textId="77777777" w:rsidR="00CA2452" w:rsidRPr="00811A1C" w:rsidRDefault="00CA2452" w:rsidP="001826C5">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Луценко</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Е. Л.</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&amp;</w:t>
      </w:r>
      <w:r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sz w:val="28"/>
          <w:szCs w:val="28"/>
          <w:lang w:eastAsia="ru-RU"/>
        </w:rPr>
        <w:t>Габелкова О. Е.</w:t>
      </w:r>
      <w:r w:rsidRPr="00811A1C">
        <w:rPr>
          <w:rFonts w:ascii="Times New Roman" w:eastAsia="Times New Roman" w:hAnsi="Times New Roman" w:cs="Times New Roman"/>
          <w:sz w:val="28"/>
          <w:szCs w:val="28"/>
          <w:lang w:val="ru-RU" w:eastAsia="ru-RU"/>
        </w:rPr>
        <w:t xml:space="preserve"> (2013</w:t>
      </w:r>
      <w:r w:rsidR="00F41648" w:rsidRPr="00811A1C">
        <w:rPr>
          <w:rFonts w:ascii="Times New Roman" w:eastAsia="Times New Roman" w:hAnsi="Times New Roman" w:cs="Times New Roman"/>
          <w:sz w:val="28"/>
          <w:szCs w:val="28"/>
          <w:lang w:val="en-US" w:eastAsia="ru-RU"/>
        </w:rPr>
        <w:t>a</w:t>
      </w:r>
      <w:r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sz w:val="28"/>
          <w:szCs w:val="28"/>
          <w:lang w:eastAsia="ru-RU"/>
        </w:rPr>
        <w:t>Опросник нарушений здорового поведения – новый инструмент для исследований в психологии здоров’я</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Вопросы психологи</w:t>
      </w:r>
      <w:r w:rsidRPr="00811A1C">
        <w:rPr>
          <w:rFonts w:ascii="Times New Roman" w:eastAsia="Times New Roman" w:hAnsi="Times New Roman" w:cs="Times New Roman"/>
          <w:i/>
          <w:sz w:val="28"/>
          <w:szCs w:val="28"/>
          <w:lang w:val="ru-RU" w:eastAsia="ru-RU"/>
        </w:rPr>
        <w:t>и</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5</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142–153.</w:t>
      </w:r>
    </w:p>
    <w:p w14:paraId="4FAE1C6C" w14:textId="77777777" w:rsidR="00CA2452" w:rsidRPr="00811A1C" w:rsidRDefault="00CA2452" w:rsidP="009A5037">
      <w:pPr>
        <w:spacing w:after="0" w:line="360" w:lineRule="auto"/>
        <w:ind w:left="709" w:hanging="709"/>
        <w:jc w:val="both"/>
        <w:rPr>
          <w:rFonts w:ascii="Times New Roman" w:eastAsia="Times New Roman" w:hAnsi="Times New Roman" w:cs="Times New Roman"/>
          <w:sz w:val="28"/>
          <w:szCs w:val="28"/>
          <w:lang w:val="ru-RU" w:eastAsia="ru-RU"/>
        </w:rPr>
      </w:pPr>
      <w:r w:rsidRPr="00811A1C">
        <w:rPr>
          <w:rFonts w:ascii="Times New Roman" w:eastAsia="Times New Roman" w:hAnsi="Times New Roman" w:cs="Times New Roman"/>
          <w:sz w:val="28"/>
          <w:szCs w:val="28"/>
          <w:lang w:val="ru-RU" w:eastAsia="ru-RU"/>
        </w:rPr>
        <w:lastRenderedPageBreak/>
        <w:t xml:space="preserve">Луценко, Е. Л., </w:t>
      </w:r>
      <w:r w:rsidRPr="00811A1C">
        <w:rPr>
          <w:rFonts w:ascii="Times New Roman" w:eastAsia="Times New Roman" w:hAnsi="Times New Roman" w:cs="Times New Roman"/>
          <w:sz w:val="28"/>
          <w:szCs w:val="28"/>
          <w:lang w:eastAsia="ru-RU"/>
        </w:rPr>
        <w:t>&amp;</w:t>
      </w:r>
      <w:r w:rsidRPr="00811A1C">
        <w:rPr>
          <w:rFonts w:ascii="Times New Roman" w:eastAsia="Times New Roman" w:hAnsi="Times New Roman" w:cs="Times New Roman"/>
          <w:sz w:val="28"/>
          <w:szCs w:val="28"/>
          <w:lang w:val="ru-RU" w:eastAsia="ru-RU"/>
        </w:rPr>
        <w:t xml:space="preserve"> Габелкова, О. Е. (2013</w:t>
      </w:r>
      <w:r w:rsidR="00F41648" w:rsidRPr="00811A1C">
        <w:rPr>
          <w:rFonts w:ascii="Times New Roman" w:eastAsia="Times New Roman" w:hAnsi="Times New Roman" w:cs="Times New Roman"/>
          <w:sz w:val="28"/>
          <w:szCs w:val="28"/>
          <w:lang w:val="en-US" w:eastAsia="ru-RU"/>
        </w:rPr>
        <w:t>b</w:t>
      </w:r>
      <w:r w:rsidRPr="00811A1C">
        <w:rPr>
          <w:rFonts w:ascii="Times New Roman" w:eastAsia="Times New Roman" w:hAnsi="Times New Roman" w:cs="Times New Roman"/>
          <w:sz w:val="28"/>
          <w:szCs w:val="28"/>
          <w:lang w:val="ru-RU" w:eastAsia="ru-RU"/>
        </w:rPr>
        <w:t xml:space="preserve">). Связь вариабельности сердечного ритма с психологическими особенностями, детерминирующими здоровое поведение. </w:t>
      </w:r>
      <w:r w:rsidRPr="00811A1C">
        <w:rPr>
          <w:rFonts w:ascii="Times New Roman" w:eastAsia="Times New Roman" w:hAnsi="Times New Roman" w:cs="Times New Roman"/>
          <w:i/>
          <w:sz w:val="28"/>
          <w:szCs w:val="28"/>
          <w:lang w:val="ru-RU" w:eastAsia="ru-RU"/>
        </w:rPr>
        <w:t>Вестник психофизиологии</w:t>
      </w:r>
      <w:r w:rsidRPr="00811A1C">
        <w:rPr>
          <w:rFonts w:ascii="Times New Roman" w:eastAsia="Times New Roman" w:hAnsi="Times New Roman" w:cs="Times New Roman"/>
          <w:sz w:val="28"/>
          <w:szCs w:val="28"/>
          <w:lang w:val="ru-RU" w:eastAsia="ru-RU"/>
        </w:rPr>
        <w:t>, (1), 24-30.</w:t>
      </w:r>
    </w:p>
    <w:p w14:paraId="6585379E" w14:textId="77777777" w:rsidR="00CA2452" w:rsidRPr="00811A1C" w:rsidRDefault="00CA2452" w:rsidP="009A5037">
      <w:pPr>
        <w:spacing w:after="0" w:line="360" w:lineRule="auto"/>
        <w:ind w:left="709" w:hanging="709"/>
        <w:jc w:val="both"/>
        <w:rPr>
          <w:rFonts w:ascii="Times New Roman" w:eastAsia="Times New Roman" w:hAnsi="Times New Roman" w:cs="Times New Roman"/>
          <w:color w:val="000000"/>
          <w:sz w:val="28"/>
          <w:szCs w:val="28"/>
          <w:lang w:eastAsia="ru-RU"/>
        </w:rPr>
      </w:pPr>
      <w:r w:rsidRPr="00811A1C">
        <w:rPr>
          <w:rFonts w:ascii="Times New Roman" w:eastAsia="Times New Roman" w:hAnsi="Times New Roman" w:cs="Times New Roman"/>
          <w:color w:val="000000"/>
          <w:sz w:val="28"/>
          <w:szCs w:val="28"/>
          <w:lang w:eastAsia="ru-RU"/>
        </w:rPr>
        <w:t xml:space="preserve">Луценко, Е. Л., </w:t>
      </w:r>
      <w:r w:rsidRPr="00811A1C">
        <w:rPr>
          <w:rFonts w:ascii="Times New Roman" w:eastAsia="Times New Roman" w:hAnsi="Times New Roman" w:cs="Times New Roman"/>
          <w:sz w:val="28"/>
          <w:szCs w:val="28"/>
          <w:lang w:eastAsia="ru-RU"/>
        </w:rPr>
        <w:t xml:space="preserve">&amp; </w:t>
      </w:r>
      <w:r w:rsidRPr="00811A1C">
        <w:rPr>
          <w:rFonts w:ascii="Times New Roman" w:eastAsia="Times New Roman" w:hAnsi="Times New Roman" w:cs="Times New Roman"/>
          <w:color w:val="000000"/>
          <w:sz w:val="28"/>
          <w:szCs w:val="28"/>
          <w:lang w:eastAsia="ru-RU"/>
        </w:rPr>
        <w:t>Габелкова, О. Е. (2013</w:t>
      </w:r>
      <w:r w:rsidR="00F41648" w:rsidRPr="00811A1C">
        <w:rPr>
          <w:rFonts w:ascii="Times New Roman" w:eastAsia="Times New Roman" w:hAnsi="Times New Roman" w:cs="Times New Roman"/>
          <w:color w:val="000000"/>
          <w:sz w:val="28"/>
          <w:szCs w:val="28"/>
          <w:lang w:val="en-US" w:eastAsia="ru-RU"/>
        </w:rPr>
        <w:t>c</w:t>
      </w:r>
      <w:r w:rsidRPr="00811A1C">
        <w:rPr>
          <w:rFonts w:ascii="Times New Roman" w:eastAsia="Times New Roman" w:hAnsi="Times New Roman" w:cs="Times New Roman"/>
          <w:color w:val="000000"/>
          <w:sz w:val="28"/>
          <w:szCs w:val="28"/>
          <w:lang w:eastAsia="ru-RU"/>
        </w:rPr>
        <w:t>). Метод дневников как основа психокоррекции нарушений здоровьесберегающего поведения</w:t>
      </w:r>
      <w:r w:rsidR="00EE219F" w:rsidRPr="00811A1C">
        <w:rPr>
          <w:rFonts w:ascii="Times New Roman" w:eastAsia="Times New Roman" w:hAnsi="Times New Roman" w:cs="Times New Roman"/>
          <w:color w:val="000000"/>
          <w:sz w:val="28"/>
          <w:szCs w:val="28"/>
          <w:lang w:eastAsia="ru-RU"/>
        </w:rPr>
        <w:t>.</w:t>
      </w:r>
      <w:r w:rsidRPr="00811A1C">
        <w:rPr>
          <w:rFonts w:ascii="Times New Roman" w:eastAsia="Times New Roman" w:hAnsi="Times New Roman" w:cs="Times New Roman"/>
          <w:color w:val="000000"/>
          <w:sz w:val="28"/>
          <w:szCs w:val="28"/>
          <w:lang w:eastAsia="ru-RU"/>
        </w:rPr>
        <w:t xml:space="preserve"> </w:t>
      </w:r>
      <w:r w:rsidR="00EE219F" w:rsidRPr="00811A1C">
        <w:rPr>
          <w:rFonts w:ascii="Times New Roman" w:eastAsia="Times New Roman" w:hAnsi="Times New Roman" w:cs="Times New Roman"/>
          <w:i/>
          <w:color w:val="000000"/>
          <w:sz w:val="28"/>
          <w:szCs w:val="28"/>
          <w:lang w:eastAsia="ru-RU"/>
        </w:rPr>
        <w:t xml:space="preserve">В </w:t>
      </w:r>
      <w:r w:rsidRPr="00811A1C">
        <w:rPr>
          <w:rFonts w:ascii="Times New Roman" w:eastAsia="Times New Roman" w:hAnsi="Times New Roman" w:cs="Times New Roman"/>
          <w:i/>
          <w:color w:val="000000"/>
          <w:sz w:val="28"/>
          <w:szCs w:val="28"/>
          <w:lang w:eastAsia="ru-RU"/>
        </w:rPr>
        <w:t>Матеріали І Міжнародної науково-практичної конференції Когнітивні та емоційно-поведінкові фактори повноцінного функціонування людини: культурно-історичний підхід</w:t>
      </w:r>
      <w:r w:rsidRPr="00811A1C">
        <w:rPr>
          <w:rFonts w:ascii="Times New Roman" w:eastAsia="Times New Roman" w:hAnsi="Times New Roman" w:cs="Times New Roman"/>
          <w:color w:val="000000"/>
          <w:sz w:val="28"/>
          <w:szCs w:val="28"/>
          <w:lang w:eastAsia="ru-RU"/>
        </w:rPr>
        <w:t>.</w:t>
      </w:r>
      <w:r w:rsidR="00EE219F" w:rsidRPr="00811A1C">
        <w:rPr>
          <w:rFonts w:ascii="Times New Roman" w:eastAsia="Times New Roman" w:hAnsi="Times New Roman" w:cs="Times New Roman"/>
          <w:color w:val="000000"/>
          <w:sz w:val="28"/>
          <w:szCs w:val="28"/>
          <w:lang w:eastAsia="ru-RU"/>
        </w:rPr>
        <w:t xml:space="preserve"> (с. </w:t>
      </w:r>
      <w:r w:rsidR="003A5ECA" w:rsidRPr="00811A1C">
        <w:rPr>
          <w:rFonts w:ascii="Times New Roman" w:eastAsia="Times New Roman" w:hAnsi="Times New Roman" w:cs="Times New Roman"/>
          <w:color w:val="000000"/>
          <w:sz w:val="28"/>
          <w:szCs w:val="28"/>
          <w:lang w:eastAsia="ru-RU"/>
        </w:rPr>
        <w:t>152-154</w:t>
      </w:r>
      <w:r w:rsidR="00EE219F" w:rsidRPr="00811A1C">
        <w:rPr>
          <w:rFonts w:ascii="Times New Roman" w:eastAsia="Times New Roman" w:hAnsi="Times New Roman" w:cs="Times New Roman"/>
          <w:color w:val="000000"/>
          <w:sz w:val="28"/>
          <w:szCs w:val="28"/>
          <w:lang w:eastAsia="ru-RU"/>
        </w:rPr>
        <w:t>)</w:t>
      </w:r>
      <w:r w:rsidR="003A5ECA" w:rsidRPr="00811A1C">
        <w:rPr>
          <w:rFonts w:ascii="Times New Roman" w:eastAsia="Times New Roman" w:hAnsi="Times New Roman" w:cs="Times New Roman"/>
          <w:color w:val="000000"/>
          <w:sz w:val="28"/>
          <w:szCs w:val="28"/>
          <w:lang w:eastAsia="ru-RU"/>
        </w:rPr>
        <w:t>.</w:t>
      </w:r>
      <w:r w:rsidRPr="00811A1C">
        <w:rPr>
          <w:rFonts w:ascii="Times New Roman" w:eastAsia="Times New Roman" w:hAnsi="Times New Roman" w:cs="Times New Roman"/>
          <w:color w:val="000000"/>
          <w:sz w:val="28"/>
          <w:szCs w:val="28"/>
          <w:lang w:eastAsia="ru-RU"/>
        </w:rPr>
        <w:t xml:space="preserve"> Харків: ХНПУ.</w:t>
      </w:r>
    </w:p>
    <w:p w14:paraId="42B3A72D" w14:textId="77777777" w:rsidR="00CA2452" w:rsidRPr="00811A1C" w:rsidRDefault="00CA2452" w:rsidP="00AA31B8">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Луценко, Е. Л., Габелкова, О. Е., &amp; Андронникова, Е. А. (2015</w:t>
      </w:r>
      <w:r w:rsidR="00F41648" w:rsidRPr="00811A1C">
        <w:rPr>
          <w:rFonts w:ascii="Times New Roman" w:eastAsia="Times New Roman" w:hAnsi="Times New Roman" w:cs="Times New Roman"/>
          <w:sz w:val="28"/>
          <w:szCs w:val="28"/>
          <w:lang w:val="en-US" w:eastAsia="ru-RU"/>
        </w:rPr>
        <w:t>a</w:t>
      </w:r>
      <w:r w:rsidRPr="00811A1C">
        <w:rPr>
          <w:rFonts w:ascii="Times New Roman" w:eastAsia="Times New Roman" w:hAnsi="Times New Roman" w:cs="Times New Roman"/>
          <w:sz w:val="28"/>
          <w:szCs w:val="28"/>
          <w:lang w:eastAsia="ru-RU"/>
        </w:rPr>
        <w:t>). Психологическое благополучие и здоровый образ жизни: реципрокные связи явлений</w:t>
      </w:r>
      <w:r w:rsidR="003A5ECA"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w:t>
      </w:r>
      <w:r w:rsidR="003A5ECA" w:rsidRPr="00811A1C">
        <w:rPr>
          <w:rFonts w:ascii="Times New Roman" w:eastAsia="Times New Roman" w:hAnsi="Times New Roman" w:cs="Times New Roman"/>
          <w:sz w:val="28"/>
          <w:szCs w:val="28"/>
          <w:lang w:eastAsia="ru-RU"/>
        </w:rPr>
        <w:t xml:space="preserve">В </w:t>
      </w:r>
      <w:r w:rsidRPr="00811A1C">
        <w:rPr>
          <w:rFonts w:ascii="Times New Roman" w:eastAsia="Times New Roman" w:hAnsi="Times New Roman" w:cs="Times New Roman"/>
          <w:i/>
          <w:sz w:val="28"/>
          <w:szCs w:val="28"/>
          <w:lang w:eastAsia="ru-RU"/>
        </w:rPr>
        <w:t>Сборник научных трудов VI международной научной конференции Актуальные аспекты современной психофизиологии</w:t>
      </w:r>
      <w:r w:rsidRPr="00811A1C">
        <w:rPr>
          <w:rFonts w:ascii="Times New Roman" w:eastAsia="Times New Roman" w:hAnsi="Times New Roman" w:cs="Times New Roman"/>
          <w:sz w:val="28"/>
          <w:szCs w:val="28"/>
          <w:lang w:eastAsia="ru-RU"/>
        </w:rPr>
        <w:t xml:space="preserve">. </w:t>
      </w:r>
      <w:r w:rsidR="003A5ECA" w:rsidRPr="00811A1C">
        <w:rPr>
          <w:rFonts w:ascii="Times New Roman" w:eastAsia="Times New Roman" w:hAnsi="Times New Roman" w:cs="Times New Roman"/>
          <w:sz w:val="28"/>
          <w:szCs w:val="28"/>
          <w:lang w:eastAsia="ru-RU"/>
        </w:rPr>
        <w:t xml:space="preserve">(с. 19-24). </w:t>
      </w:r>
      <w:r w:rsidRPr="00811A1C">
        <w:rPr>
          <w:rFonts w:ascii="Times New Roman" w:eastAsia="Times New Roman" w:hAnsi="Times New Roman" w:cs="Times New Roman"/>
          <w:sz w:val="28"/>
          <w:szCs w:val="28"/>
          <w:lang w:eastAsia="ru-RU"/>
        </w:rPr>
        <w:t>Санкт-Петербург: НПЦ ПСН.</w:t>
      </w:r>
    </w:p>
    <w:p w14:paraId="01215014" w14:textId="77777777" w:rsidR="00CA2452" w:rsidRPr="00811A1C" w:rsidRDefault="00CA2452" w:rsidP="009A5037">
      <w:pPr>
        <w:spacing w:after="0" w:line="360" w:lineRule="auto"/>
        <w:ind w:left="709" w:hanging="709"/>
        <w:jc w:val="both"/>
        <w:rPr>
          <w:rFonts w:ascii="Times New Roman" w:eastAsia="Times New Roman" w:hAnsi="Times New Roman" w:cs="Times New Roman"/>
          <w:sz w:val="28"/>
          <w:szCs w:val="28"/>
          <w:lang w:val="ru-RU" w:eastAsia="ru-RU"/>
        </w:rPr>
      </w:pPr>
      <w:r w:rsidRPr="00811A1C">
        <w:rPr>
          <w:rFonts w:ascii="Times New Roman" w:eastAsia="Times New Roman" w:hAnsi="Times New Roman" w:cs="Times New Roman"/>
          <w:sz w:val="28"/>
          <w:szCs w:val="28"/>
          <w:lang w:eastAsia="ru-RU"/>
        </w:rPr>
        <w:t>Луценко, Е. Л., Габелкова, О. Е., &amp;</w:t>
      </w:r>
      <w:r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sz w:val="28"/>
          <w:szCs w:val="28"/>
          <w:lang w:eastAsia="ru-RU"/>
        </w:rPr>
        <w:t>Андро</w:t>
      </w:r>
      <w:r w:rsidRPr="00811A1C">
        <w:rPr>
          <w:rFonts w:ascii="Times New Roman" w:eastAsia="Times New Roman" w:hAnsi="Times New Roman" w:cs="Times New Roman"/>
          <w:sz w:val="28"/>
          <w:szCs w:val="28"/>
          <w:lang w:val="ru-RU" w:eastAsia="ru-RU"/>
        </w:rPr>
        <w:t>н</w:t>
      </w:r>
      <w:r w:rsidRPr="00811A1C">
        <w:rPr>
          <w:rFonts w:ascii="Times New Roman" w:eastAsia="Times New Roman" w:hAnsi="Times New Roman" w:cs="Times New Roman"/>
          <w:sz w:val="28"/>
          <w:szCs w:val="28"/>
          <w:lang w:eastAsia="ru-RU"/>
        </w:rPr>
        <w:t>никова, Е. А. (2015</w:t>
      </w:r>
      <w:r w:rsidR="00F41648" w:rsidRPr="00811A1C">
        <w:rPr>
          <w:rFonts w:ascii="Times New Roman" w:eastAsia="Times New Roman" w:hAnsi="Times New Roman" w:cs="Times New Roman"/>
          <w:sz w:val="28"/>
          <w:szCs w:val="28"/>
          <w:lang w:val="en-US" w:eastAsia="ru-RU"/>
        </w:rPr>
        <w:t>b</w:t>
      </w:r>
      <w:r w:rsidRPr="00811A1C">
        <w:rPr>
          <w:rFonts w:ascii="Times New Roman" w:eastAsia="Times New Roman" w:hAnsi="Times New Roman" w:cs="Times New Roman"/>
          <w:sz w:val="28"/>
          <w:szCs w:val="28"/>
          <w:lang w:eastAsia="ru-RU"/>
        </w:rPr>
        <w:t>). Психологическое благополучие студентов, склонных к нарушениям здорового поведения</w:t>
      </w:r>
      <w:r w:rsidR="003A5ECA" w:rsidRPr="00811A1C">
        <w:rPr>
          <w:rFonts w:ascii="Times New Roman" w:eastAsia="Times New Roman" w:hAnsi="Times New Roman" w:cs="Times New Roman"/>
          <w:sz w:val="28"/>
          <w:szCs w:val="28"/>
          <w:lang w:eastAsia="ru-RU"/>
        </w:rPr>
        <w:t>. В</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Тезисы докладов I международной научно-практической конференции Социальная психология здоровья и современные информационные технологии</w:t>
      </w:r>
      <w:r w:rsidRPr="00811A1C">
        <w:rPr>
          <w:rFonts w:ascii="Times New Roman" w:eastAsia="Times New Roman" w:hAnsi="Times New Roman" w:cs="Times New Roman"/>
          <w:sz w:val="28"/>
          <w:szCs w:val="28"/>
          <w:lang w:eastAsia="ru-RU"/>
        </w:rPr>
        <w:t>.</w:t>
      </w:r>
      <w:r w:rsidR="003A5ECA" w:rsidRPr="00811A1C">
        <w:rPr>
          <w:rFonts w:ascii="Times New Roman" w:eastAsia="Times New Roman" w:hAnsi="Times New Roman" w:cs="Times New Roman"/>
          <w:sz w:val="28"/>
          <w:szCs w:val="28"/>
          <w:lang w:eastAsia="ru-RU"/>
        </w:rPr>
        <w:t xml:space="preserve"> (с. 71-76).</w:t>
      </w:r>
      <w:r w:rsidRPr="00811A1C">
        <w:rPr>
          <w:rFonts w:ascii="Times New Roman" w:eastAsia="Times New Roman" w:hAnsi="Times New Roman" w:cs="Times New Roman"/>
          <w:sz w:val="28"/>
          <w:szCs w:val="28"/>
          <w:lang w:eastAsia="ru-RU"/>
        </w:rPr>
        <w:t xml:space="preserve"> Брест, Республика Беларусь: Брестский государственный университет имени А. С. Пушкина, 2015.</w:t>
      </w:r>
    </w:p>
    <w:p w14:paraId="7609C3DD" w14:textId="77777777" w:rsidR="00CA2452" w:rsidRPr="00811A1C" w:rsidRDefault="00CA2452" w:rsidP="001826C5">
      <w:pPr>
        <w:spacing w:after="0" w:line="360" w:lineRule="auto"/>
        <w:ind w:left="709" w:hanging="709"/>
        <w:jc w:val="both"/>
        <w:rPr>
          <w:rFonts w:ascii="Times New Roman" w:eastAsia="Times New Roman" w:hAnsi="Times New Roman" w:cs="Times New Roman"/>
          <w:sz w:val="28"/>
          <w:szCs w:val="28"/>
          <w:lang w:val="ru-RU" w:eastAsia="ru-RU"/>
        </w:rPr>
      </w:pPr>
      <w:r w:rsidRPr="00811A1C">
        <w:rPr>
          <w:rFonts w:ascii="Times New Roman" w:eastAsia="Times New Roman" w:hAnsi="Times New Roman" w:cs="Times New Roman"/>
          <w:sz w:val="28"/>
          <w:szCs w:val="28"/>
          <w:lang w:eastAsia="ru-RU"/>
        </w:rPr>
        <w:t>Луценко</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Е. Л.</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&amp;</w:t>
      </w:r>
      <w:r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sz w:val="28"/>
          <w:szCs w:val="28"/>
          <w:lang w:eastAsia="ru-RU"/>
        </w:rPr>
        <w:t>Утевская</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О. М.</w:t>
      </w:r>
      <w:r w:rsidRPr="00811A1C">
        <w:rPr>
          <w:rFonts w:ascii="Times New Roman" w:eastAsia="Times New Roman" w:hAnsi="Times New Roman" w:cs="Times New Roman"/>
          <w:sz w:val="28"/>
          <w:szCs w:val="28"/>
          <w:lang w:val="ru-RU" w:eastAsia="ru-RU"/>
        </w:rPr>
        <w:t xml:space="preserve"> (2008). </w:t>
      </w:r>
      <w:r w:rsidRPr="00811A1C">
        <w:rPr>
          <w:rFonts w:ascii="Times New Roman" w:eastAsia="Times New Roman" w:hAnsi="Times New Roman" w:cs="Times New Roman"/>
          <w:sz w:val="28"/>
          <w:szCs w:val="28"/>
          <w:lang w:eastAsia="ru-RU"/>
        </w:rPr>
        <w:t>Эволюционно-психологическое направление: способ выйти за пределы «замкнутых кругов» психологи</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Вісник Харк. нац. ун-ту імені В. Н. Каразіна. Серія: Психологія,</w:t>
      </w:r>
      <w:r w:rsidRPr="00811A1C">
        <w:rPr>
          <w:rFonts w:ascii="Times New Roman" w:eastAsia="Times New Roman" w:hAnsi="Times New Roman" w:cs="Times New Roman"/>
          <w:sz w:val="28"/>
          <w:szCs w:val="28"/>
          <w:lang w:eastAsia="ru-RU"/>
        </w:rPr>
        <w:t xml:space="preserve"> (793), 251–262.</w:t>
      </w:r>
    </w:p>
    <w:p w14:paraId="6FABE2C1" w14:textId="77777777" w:rsidR="00F41648" w:rsidRPr="00811A1C" w:rsidRDefault="00F41648" w:rsidP="00F41648">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Луценко</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Е. Л.</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b/>
          <w:caps/>
          <w:sz w:val="28"/>
          <w:szCs w:val="28"/>
          <w:lang w:eastAsia="ru-RU"/>
        </w:rPr>
        <w:t xml:space="preserve"> </w:t>
      </w:r>
      <w:r w:rsidRPr="00811A1C">
        <w:rPr>
          <w:rFonts w:ascii="Times New Roman" w:eastAsia="Times New Roman" w:hAnsi="Times New Roman" w:cs="Times New Roman"/>
          <w:sz w:val="28"/>
          <w:szCs w:val="28"/>
          <w:lang w:eastAsia="ru-RU"/>
        </w:rPr>
        <w:t>&amp;</w:t>
      </w:r>
      <w:r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sz w:val="28"/>
          <w:szCs w:val="28"/>
          <w:lang w:eastAsia="ru-RU"/>
        </w:rPr>
        <w:t>Цокота</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В. Р.</w:t>
      </w:r>
      <w:r w:rsidRPr="00811A1C">
        <w:rPr>
          <w:rFonts w:ascii="Times New Roman" w:eastAsia="Times New Roman" w:hAnsi="Times New Roman" w:cs="Times New Roman"/>
          <w:sz w:val="28"/>
          <w:szCs w:val="28"/>
          <w:lang w:val="ru-RU" w:eastAsia="ru-RU"/>
        </w:rPr>
        <w:t xml:space="preserve"> (2013). </w:t>
      </w:r>
      <w:r w:rsidRPr="00811A1C">
        <w:rPr>
          <w:rFonts w:ascii="Times New Roman" w:eastAsia="Times New Roman" w:hAnsi="Times New Roman" w:cs="Times New Roman"/>
          <w:sz w:val="28"/>
          <w:szCs w:val="28"/>
          <w:lang w:eastAsia="ru-RU"/>
        </w:rPr>
        <w:t>Адаптационный потенциал женщин, готовящихся стать суррогатными матерями</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Психологический журнал</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34</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3</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15–23.</w:t>
      </w:r>
    </w:p>
    <w:p w14:paraId="3026FA07" w14:textId="77777777" w:rsidR="00F41648" w:rsidRPr="00811A1C" w:rsidRDefault="00F41648" w:rsidP="00F41648">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Луценко, О.</w:t>
      </w:r>
      <w:r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sz w:val="28"/>
          <w:szCs w:val="28"/>
          <w:lang w:eastAsia="ru-RU"/>
        </w:rPr>
        <w:t xml:space="preserve">Л. (2006). </w:t>
      </w:r>
      <w:r w:rsidRPr="00811A1C">
        <w:rPr>
          <w:rFonts w:ascii="Times New Roman" w:eastAsia="Times New Roman" w:hAnsi="Times New Roman" w:cs="Times New Roman"/>
          <w:i/>
          <w:sz w:val="28"/>
          <w:szCs w:val="28"/>
          <w:lang w:eastAsia="ru-RU"/>
        </w:rPr>
        <w:t>Стратегії та механізми психологічної адаптації особистості до умов перехідного періоду в суспільстві</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sz w:val="28"/>
          <w:szCs w:val="28"/>
          <w:lang w:val="ru-RU" w:eastAsia="ru-RU"/>
        </w:rPr>
        <w:t>(А</w:t>
      </w:r>
      <w:r w:rsidRPr="00811A1C">
        <w:rPr>
          <w:rFonts w:ascii="Times New Roman" w:eastAsia="Times New Roman" w:hAnsi="Times New Roman" w:cs="Times New Roman"/>
          <w:sz w:val="28"/>
          <w:szCs w:val="28"/>
          <w:lang w:eastAsia="ru-RU"/>
        </w:rPr>
        <w:t xml:space="preserve">втореф. дис. </w:t>
      </w:r>
      <w:r w:rsidRPr="00811A1C">
        <w:rPr>
          <w:rFonts w:ascii="Times New Roman" w:eastAsia="Times New Roman" w:hAnsi="Times New Roman" w:cs="Times New Roman"/>
          <w:sz w:val="28"/>
          <w:szCs w:val="28"/>
          <w:lang w:eastAsia="ru-RU"/>
        </w:rPr>
        <w:lastRenderedPageBreak/>
        <w:t>канд. психол. наук</w:t>
      </w:r>
      <w:r w:rsidRPr="00811A1C">
        <w:rPr>
          <w:rFonts w:ascii="Times New Roman" w:eastAsia="Times New Roman" w:hAnsi="Times New Roman" w:cs="Times New Roman"/>
          <w:sz w:val="28"/>
          <w:szCs w:val="28"/>
          <w:lang w:val="ru-RU" w:eastAsia="ru-RU"/>
        </w:rPr>
        <w:t>). Харківський національний університет імені В. Н. Каразіна,</w:t>
      </w:r>
      <w:r w:rsidRPr="00811A1C">
        <w:rPr>
          <w:rFonts w:ascii="Times New Roman" w:eastAsia="Times New Roman" w:hAnsi="Times New Roman" w:cs="Times New Roman"/>
          <w:sz w:val="28"/>
          <w:szCs w:val="28"/>
          <w:lang w:eastAsia="ru-RU"/>
        </w:rPr>
        <w:t xml:space="preserve"> Харків.</w:t>
      </w:r>
    </w:p>
    <w:p w14:paraId="6252B861" w14:textId="77777777" w:rsidR="0033161A" w:rsidRPr="00811A1C" w:rsidRDefault="0033161A" w:rsidP="00F41648">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 xml:space="preserve">Луценко, О. Л. (2014). Конфлікти поєднання родів: «Невістка – чужа кістка» та їх еволюційно-психологічне пояснення. </w:t>
      </w:r>
      <w:r w:rsidRPr="00811A1C">
        <w:rPr>
          <w:rFonts w:ascii="Times New Roman" w:eastAsia="Times New Roman" w:hAnsi="Times New Roman" w:cs="Times New Roman"/>
          <w:i/>
          <w:sz w:val="28"/>
          <w:szCs w:val="28"/>
          <w:lang w:eastAsia="ru-RU"/>
        </w:rPr>
        <w:t>Практична психологія та соціальна робота</w:t>
      </w:r>
      <w:r w:rsidRPr="00811A1C">
        <w:rPr>
          <w:rFonts w:ascii="Times New Roman" w:eastAsia="Times New Roman" w:hAnsi="Times New Roman" w:cs="Times New Roman"/>
          <w:sz w:val="28"/>
          <w:szCs w:val="28"/>
          <w:lang w:eastAsia="ru-RU"/>
        </w:rPr>
        <w:t>, (11), 18-23.</w:t>
      </w:r>
    </w:p>
    <w:p w14:paraId="1A785947" w14:textId="77777777" w:rsidR="0033161A" w:rsidRPr="00811A1C" w:rsidRDefault="0033161A" w:rsidP="0033161A">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Луценко, О. Л. (2015). Огляд розвитку психології здоров’я в Україні з</w:t>
      </w:r>
      <w:r w:rsidR="003A5ECA" w:rsidRPr="00811A1C">
        <w:rPr>
          <w:rFonts w:ascii="Times New Roman" w:eastAsia="Times New Roman" w:hAnsi="Times New Roman" w:cs="Times New Roman"/>
          <w:sz w:val="28"/>
          <w:szCs w:val="28"/>
          <w:lang w:eastAsia="ru-RU"/>
        </w:rPr>
        <w:t>а останні роки.</w:t>
      </w:r>
      <w:r w:rsidRPr="00811A1C">
        <w:rPr>
          <w:rFonts w:ascii="Times New Roman" w:eastAsia="Times New Roman" w:hAnsi="Times New Roman" w:cs="Times New Roman"/>
          <w:sz w:val="28"/>
          <w:szCs w:val="28"/>
          <w:lang w:eastAsia="ru-RU"/>
        </w:rPr>
        <w:t xml:space="preserve"> </w:t>
      </w:r>
      <w:r w:rsidR="003A5ECA" w:rsidRPr="00811A1C">
        <w:rPr>
          <w:rFonts w:ascii="Times New Roman" w:eastAsia="Times New Roman" w:hAnsi="Times New Roman" w:cs="Times New Roman"/>
          <w:sz w:val="28"/>
          <w:szCs w:val="28"/>
          <w:lang w:eastAsia="ru-RU"/>
        </w:rPr>
        <w:t xml:space="preserve">В </w:t>
      </w:r>
      <w:r w:rsidRPr="00811A1C">
        <w:rPr>
          <w:rFonts w:ascii="Times New Roman" w:eastAsia="Times New Roman" w:hAnsi="Times New Roman" w:cs="Times New Roman"/>
          <w:i/>
          <w:sz w:val="28"/>
          <w:szCs w:val="28"/>
          <w:lang w:eastAsia="ru-RU"/>
        </w:rPr>
        <w:t xml:space="preserve">Матеріали міжнародної наукової конференції </w:t>
      </w:r>
      <w:r w:rsidRPr="00811A1C">
        <w:rPr>
          <w:rFonts w:ascii="Times New Roman" w:eastAsia="Times New Roman" w:hAnsi="Times New Roman" w:cs="Times New Roman"/>
          <w:i/>
          <w:sz w:val="28"/>
          <w:szCs w:val="28"/>
          <w:lang w:val="ru-RU" w:eastAsia="ru-RU"/>
        </w:rPr>
        <w:t>VII</w:t>
      </w:r>
      <w:r w:rsidRPr="00811A1C">
        <w:rPr>
          <w:rFonts w:ascii="Times New Roman" w:eastAsia="Times New Roman" w:hAnsi="Times New Roman" w:cs="Times New Roman"/>
          <w:i/>
          <w:sz w:val="28"/>
          <w:szCs w:val="28"/>
          <w:lang w:eastAsia="ru-RU"/>
        </w:rPr>
        <w:t xml:space="preserve"> Харківські міжнародні психологічні читання, Актуальні проблеми теорії і практики психологічної допомоги</w:t>
      </w:r>
      <w:r w:rsidRPr="00811A1C">
        <w:rPr>
          <w:rFonts w:ascii="Times New Roman" w:eastAsia="Times New Roman" w:hAnsi="Times New Roman" w:cs="Times New Roman"/>
          <w:sz w:val="28"/>
          <w:szCs w:val="28"/>
          <w:lang w:eastAsia="ru-RU"/>
        </w:rPr>
        <w:t xml:space="preserve">. </w:t>
      </w:r>
      <w:r w:rsidR="003A5ECA" w:rsidRPr="00811A1C">
        <w:rPr>
          <w:rFonts w:ascii="Times New Roman" w:eastAsia="Times New Roman" w:hAnsi="Times New Roman" w:cs="Times New Roman"/>
          <w:sz w:val="28"/>
          <w:szCs w:val="28"/>
          <w:lang w:eastAsia="ru-RU"/>
        </w:rPr>
        <w:t xml:space="preserve">(с. 100-103). </w:t>
      </w:r>
      <w:r w:rsidRPr="00811A1C">
        <w:rPr>
          <w:rFonts w:ascii="Times New Roman" w:eastAsia="Times New Roman" w:hAnsi="Times New Roman" w:cs="Times New Roman"/>
          <w:sz w:val="28"/>
          <w:szCs w:val="28"/>
          <w:lang w:eastAsia="ru-RU"/>
        </w:rPr>
        <w:t>Харків: ХНУ імені В.Н. Каразіна.</w:t>
      </w:r>
    </w:p>
    <w:p w14:paraId="1605ABD2" w14:textId="77777777" w:rsidR="0033161A" w:rsidRPr="00811A1C" w:rsidRDefault="0033161A" w:rsidP="0033161A">
      <w:pPr>
        <w:spacing w:after="0" w:line="360" w:lineRule="auto"/>
        <w:ind w:left="709" w:hanging="709"/>
        <w:jc w:val="both"/>
        <w:rPr>
          <w:rFonts w:ascii="Times New Roman" w:eastAsia="Times New Roman" w:hAnsi="Times New Roman" w:cs="Times New Roman"/>
          <w:sz w:val="28"/>
          <w:szCs w:val="28"/>
          <w:lang w:val="ru-RU" w:eastAsia="ru-RU"/>
        </w:rPr>
      </w:pPr>
      <w:r w:rsidRPr="00811A1C">
        <w:rPr>
          <w:rFonts w:ascii="Times New Roman" w:eastAsia="Times New Roman" w:hAnsi="Times New Roman" w:cs="Times New Roman"/>
          <w:sz w:val="28"/>
          <w:szCs w:val="28"/>
          <w:lang w:eastAsia="ru-RU"/>
        </w:rPr>
        <w:t xml:space="preserve">Луценко, О. Л. (2017). Вимірювання індивідуальної хвилини як спосіб </w:t>
      </w:r>
      <w:r w:rsidR="003A5ECA" w:rsidRPr="00811A1C">
        <w:rPr>
          <w:rFonts w:ascii="Times New Roman" w:eastAsia="Times New Roman" w:hAnsi="Times New Roman" w:cs="Times New Roman"/>
          <w:sz w:val="28"/>
          <w:szCs w:val="28"/>
          <w:lang w:eastAsia="ru-RU"/>
        </w:rPr>
        <w:t>експрес-оцінки адаптації людини. В</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 xml:space="preserve">Матеріали </w:t>
      </w:r>
      <w:r w:rsidRPr="00811A1C">
        <w:rPr>
          <w:rFonts w:ascii="Times New Roman" w:eastAsia="Times New Roman" w:hAnsi="Times New Roman" w:cs="Times New Roman"/>
          <w:i/>
          <w:sz w:val="28"/>
          <w:szCs w:val="28"/>
          <w:lang w:val="ru-RU" w:eastAsia="ru-RU"/>
        </w:rPr>
        <w:t>IV</w:t>
      </w:r>
      <w:r w:rsidRPr="00811A1C">
        <w:rPr>
          <w:rFonts w:ascii="Times New Roman" w:eastAsia="Times New Roman" w:hAnsi="Times New Roman" w:cs="Times New Roman"/>
          <w:i/>
          <w:sz w:val="28"/>
          <w:szCs w:val="28"/>
          <w:lang w:eastAsia="ru-RU"/>
        </w:rPr>
        <w:t xml:space="preserve"> Міжнародній науково-практичній конференції Сучасний стан розвитку екстремальної та кризової психології</w:t>
      </w:r>
      <w:r w:rsidRPr="00811A1C">
        <w:rPr>
          <w:rFonts w:ascii="Times New Roman" w:eastAsia="Times New Roman" w:hAnsi="Times New Roman" w:cs="Times New Roman"/>
          <w:sz w:val="28"/>
          <w:szCs w:val="28"/>
          <w:lang w:eastAsia="ru-RU"/>
        </w:rPr>
        <w:t xml:space="preserve">. </w:t>
      </w:r>
      <w:r w:rsidR="003A5ECA" w:rsidRPr="00811A1C">
        <w:rPr>
          <w:rFonts w:ascii="Times New Roman" w:eastAsia="Times New Roman" w:hAnsi="Times New Roman" w:cs="Times New Roman"/>
          <w:sz w:val="28"/>
          <w:szCs w:val="28"/>
          <w:lang w:eastAsia="ru-RU"/>
        </w:rPr>
        <w:t xml:space="preserve">(с. 165-167). </w:t>
      </w:r>
      <w:r w:rsidRPr="00811A1C">
        <w:rPr>
          <w:rFonts w:ascii="Times New Roman" w:eastAsia="Times New Roman" w:hAnsi="Times New Roman" w:cs="Times New Roman"/>
          <w:sz w:val="28"/>
          <w:szCs w:val="28"/>
          <w:lang w:val="ru-RU" w:eastAsia="ru-RU"/>
        </w:rPr>
        <w:t>Харків: НУЦЗУ.</w:t>
      </w:r>
    </w:p>
    <w:p w14:paraId="729D6583" w14:textId="77777777" w:rsidR="00CA2452" w:rsidRPr="00811A1C" w:rsidRDefault="00CA2452" w:rsidP="00AA31B8">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 xml:space="preserve">Луценко, О. Л., &amp; Габелкова, О. Є. (2015). Амбівалентна роль психологічних захисних механізмів для підтримки здорової поведінки у студентської молоді. </w:t>
      </w:r>
      <w:r w:rsidRPr="00811A1C">
        <w:rPr>
          <w:rFonts w:ascii="Times New Roman" w:eastAsia="Times New Roman" w:hAnsi="Times New Roman" w:cs="Times New Roman"/>
          <w:i/>
          <w:sz w:val="28"/>
          <w:szCs w:val="28"/>
          <w:lang w:eastAsia="ru-RU"/>
        </w:rPr>
        <w:t>Психологія і особистість, 8</w:t>
      </w:r>
      <w:r w:rsidRPr="00811A1C">
        <w:rPr>
          <w:rFonts w:ascii="Times New Roman" w:eastAsia="Times New Roman" w:hAnsi="Times New Roman" w:cs="Times New Roman"/>
          <w:sz w:val="28"/>
          <w:szCs w:val="28"/>
          <w:lang w:eastAsia="ru-RU"/>
        </w:rPr>
        <w:t>(2, частина 2), 124-137.</w:t>
      </w:r>
    </w:p>
    <w:p w14:paraId="1B4C44B5" w14:textId="77777777" w:rsidR="00CA2452" w:rsidRPr="00811A1C" w:rsidRDefault="00CA2452" w:rsidP="00AA31B8">
      <w:pPr>
        <w:spacing w:after="0" w:line="360" w:lineRule="auto"/>
        <w:ind w:left="709" w:hanging="709"/>
        <w:jc w:val="both"/>
        <w:rPr>
          <w:rFonts w:ascii="Times New Roman" w:eastAsia="Times New Roman" w:hAnsi="Times New Roman" w:cs="Times New Roman"/>
          <w:sz w:val="28"/>
          <w:szCs w:val="28"/>
          <w:lang w:val="ru-RU" w:eastAsia="ru-RU"/>
        </w:rPr>
      </w:pPr>
      <w:r w:rsidRPr="00811A1C">
        <w:rPr>
          <w:rFonts w:ascii="Times New Roman" w:eastAsia="Times New Roman" w:hAnsi="Times New Roman" w:cs="Times New Roman"/>
          <w:sz w:val="28"/>
          <w:szCs w:val="28"/>
          <w:lang w:eastAsia="ru-RU"/>
        </w:rPr>
        <w:t>Луценко, О. Л., &amp;</w:t>
      </w:r>
      <w:r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sz w:val="28"/>
          <w:szCs w:val="28"/>
          <w:lang w:eastAsia="ru-RU"/>
        </w:rPr>
        <w:t xml:space="preserve">Габелкова, О. Є. (2017). Конструювання методики схильності до низької фізичної активності – процедура та результати. </w:t>
      </w:r>
      <w:r w:rsidRPr="00811A1C">
        <w:rPr>
          <w:rFonts w:ascii="Times New Roman" w:eastAsia="Times New Roman" w:hAnsi="Times New Roman" w:cs="Times New Roman"/>
          <w:i/>
          <w:sz w:val="28"/>
          <w:szCs w:val="28"/>
          <w:lang w:eastAsia="ru-RU"/>
        </w:rPr>
        <w:t>Психологія: реальність і перспективи: збірник наукових праць Рівненського державного гуманітарного університету</w:t>
      </w:r>
      <w:r w:rsidRPr="00811A1C">
        <w:rPr>
          <w:rFonts w:ascii="Times New Roman" w:eastAsia="Times New Roman" w:hAnsi="Times New Roman" w:cs="Times New Roman"/>
          <w:sz w:val="28"/>
          <w:szCs w:val="28"/>
          <w:lang w:eastAsia="ru-RU"/>
        </w:rPr>
        <w:t xml:space="preserve">, (8), 171-175. </w:t>
      </w:r>
    </w:p>
    <w:p w14:paraId="57F49FCE" w14:textId="77777777" w:rsidR="00F41648" w:rsidRPr="00811A1C" w:rsidRDefault="00F41648" w:rsidP="00F41648">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 xml:space="preserve">Луценко, О. Л., Габелкова, О. Є., &amp; Пєтрік О. І. (2011). Психологічні особливості студентської молоді, що має тютюнову залежність. </w:t>
      </w:r>
      <w:r w:rsidRPr="00811A1C">
        <w:rPr>
          <w:rFonts w:ascii="Times New Roman" w:eastAsia="Times New Roman" w:hAnsi="Times New Roman" w:cs="Times New Roman"/>
          <w:i/>
          <w:sz w:val="28"/>
          <w:szCs w:val="28"/>
          <w:lang w:eastAsia="ru-RU"/>
        </w:rPr>
        <w:t>Практична психологія та соціальна робота</w:t>
      </w:r>
      <w:r w:rsidRPr="00811A1C">
        <w:rPr>
          <w:rFonts w:ascii="Times New Roman" w:eastAsia="Times New Roman" w:hAnsi="Times New Roman" w:cs="Times New Roman"/>
          <w:sz w:val="28"/>
          <w:szCs w:val="28"/>
          <w:lang w:eastAsia="ru-RU"/>
        </w:rPr>
        <w:t>, (7), 49-54.</w:t>
      </w:r>
    </w:p>
    <w:p w14:paraId="5EA389AF" w14:textId="77777777" w:rsidR="00CA2452" w:rsidRPr="00811A1C" w:rsidRDefault="00CA2452" w:rsidP="001826C5">
      <w:pPr>
        <w:spacing w:after="0" w:line="360" w:lineRule="auto"/>
        <w:ind w:left="709" w:hanging="709"/>
        <w:jc w:val="both"/>
        <w:rPr>
          <w:rFonts w:ascii="Times New Roman" w:eastAsia="Times New Roman" w:hAnsi="Times New Roman" w:cs="Times New Roman"/>
          <w:sz w:val="28"/>
          <w:szCs w:val="28"/>
          <w:lang w:val="ru-RU" w:eastAsia="ru-RU"/>
        </w:rPr>
      </w:pPr>
      <w:r w:rsidRPr="00811A1C">
        <w:rPr>
          <w:rFonts w:ascii="Times New Roman" w:eastAsia="Times New Roman" w:hAnsi="Times New Roman" w:cs="Times New Roman"/>
          <w:sz w:val="28"/>
          <w:szCs w:val="28"/>
          <w:lang w:eastAsia="ru-RU"/>
        </w:rPr>
        <w:t>Луценко</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О. Л.</w:t>
      </w:r>
      <w:r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sz w:val="28"/>
          <w:szCs w:val="28"/>
          <w:lang w:eastAsia="ru-RU"/>
        </w:rPr>
        <w:t>&amp; Ткачук</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К. Є. </w:t>
      </w:r>
      <w:r w:rsidRPr="00811A1C">
        <w:rPr>
          <w:rFonts w:ascii="Times New Roman" w:eastAsia="Times New Roman" w:hAnsi="Times New Roman" w:cs="Times New Roman"/>
          <w:sz w:val="28"/>
          <w:szCs w:val="28"/>
          <w:lang w:val="ru-RU" w:eastAsia="ru-RU"/>
        </w:rPr>
        <w:t xml:space="preserve">(2013). </w:t>
      </w:r>
      <w:r w:rsidRPr="00811A1C">
        <w:rPr>
          <w:rFonts w:ascii="Times New Roman" w:eastAsia="Times New Roman" w:hAnsi="Times New Roman" w:cs="Times New Roman"/>
          <w:sz w:val="28"/>
          <w:szCs w:val="28"/>
          <w:lang w:eastAsia="ru-RU"/>
        </w:rPr>
        <w:t>«Булінг по-дорослому»: психологічні особливості жертв цькування у педагогічному середовищі</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Практична психологія та соціальна робота</w:t>
      </w:r>
      <w:r w:rsidRPr="00811A1C">
        <w:rPr>
          <w:rFonts w:ascii="Times New Roman" w:eastAsia="Times New Roman" w:hAnsi="Times New Roman" w:cs="Times New Roman"/>
          <w:sz w:val="28"/>
          <w:szCs w:val="28"/>
          <w:lang w:val="ru-RU" w:eastAsia="ru-RU"/>
        </w:rPr>
        <w:t>, (</w:t>
      </w:r>
      <w:r w:rsidRPr="00811A1C">
        <w:rPr>
          <w:rFonts w:ascii="Times New Roman" w:eastAsia="Times New Roman" w:hAnsi="Times New Roman" w:cs="Times New Roman"/>
          <w:sz w:val="28"/>
          <w:szCs w:val="28"/>
          <w:lang w:eastAsia="ru-RU"/>
        </w:rPr>
        <w:t>11</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43–49.</w:t>
      </w:r>
    </w:p>
    <w:p w14:paraId="42E5F556" w14:textId="77777777" w:rsidR="00F41648" w:rsidRPr="00811A1C" w:rsidRDefault="00F41648" w:rsidP="00F41648">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Луценко</w:t>
      </w:r>
      <w:r w:rsidR="00B1321C"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О. Л.</w:t>
      </w:r>
      <w:r w:rsidR="00B1321C"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&amp;</w:t>
      </w:r>
      <w:r w:rsidRPr="00811A1C">
        <w:rPr>
          <w:rFonts w:ascii="Times New Roman" w:eastAsia="Times New Roman" w:hAnsi="Times New Roman" w:cs="Times New Roman"/>
          <w:sz w:val="28"/>
          <w:szCs w:val="28"/>
          <w:lang w:val="ru-RU" w:eastAsia="ru-RU"/>
        </w:rPr>
        <w:t xml:space="preserve"> </w:t>
      </w:r>
      <w:r w:rsidRPr="00811A1C">
        <w:rPr>
          <w:rFonts w:ascii="Times New Roman" w:eastAsia="Times New Roman" w:hAnsi="Times New Roman" w:cs="Times New Roman"/>
          <w:sz w:val="28"/>
          <w:szCs w:val="28"/>
          <w:lang w:eastAsia="ru-RU"/>
        </w:rPr>
        <w:t>Цокота</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В. Р.</w:t>
      </w:r>
      <w:r w:rsidRPr="00811A1C">
        <w:rPr>
          <w:rFonts w:ascii="Times New Roman" w:eastAsia="Times New Roman" w:hAnsi="Times New Roman" w:cs="Times New Roman"/>
          <w:sz w:val="28"/>
          <w:szCs w:val="28"/>
          <w:lang w:val="ru-RU" w:eastAsia="ru-RU"/>
        </w:rPr>
        <w:t xml:space="preserve"> (2011). </w:t>
      </w:r>
      <w:r w:rsidRPr="00811A1C">
        <w:rPr>
          <w:rFonts w:ascii="Times New Roman" w:eastAsia="Times New Roman" w:hAnsi="Times New Roman" w:cs="Times New Roman"/>
          <w:sz w:val="28"/>
          <w:szCs w:val="28"/>
          <w:lang w:eastAsia="ru-RU"/>
        </w:rPr>
        <w:t>Аналіз системи потягів жінок, що готуються стати сурогатними матерями</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Вісник Харк. нац. ун-ту імені В. Н. Каразіна. Серія: Психологія</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985</w:t>
      </w:r>
      <w:r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18–21.</w:t>
      </w:r>
    </w:p>
    <w:p w14:paraId="0B01BA4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lastRenderedPageBreak/>
        <w:t>Мазилов</w:t>
      </w:r>
      <w:r w:rsidR="00040F9D" w:rsidRPr="00811A1C">
        <w:rPr>
          <w:rFonts w:ascii="Times New Roman" w:eastAsia="Times New Roman" w:hAnsi="Times New Roman" w:cs="Times New Roman"/>
          <w:sz w:val="28"/>
          <w:szCs w:val="28"/>
          <w:lang w:eastAsia="ru-RU"/>
        </w:rPr>
        <w:t>,</w:t>
      </w:r>
      <w:r w:rsidRPr="00811A1C">
        <w:rPr>
          <w:rFonts w:ascii="Times New Roman" w:eastAsia="Times New Roman" w:hAnsi="Times New Roman" w:cs="Times New Roman"/>
          <w:sz w:val="28"/>
          <w:szCs w:val="28"/>
          <w:lang w:eastAsia="ru-RU"/>
        </w:rPr>
        <w:t xml:space="preserve"> В.</w:t>
      </w:r>
      <w:r w:rsidR="00040F9D"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sz w:val="28"/>
          <w:szCs w:val="28"/>
          <w:lang w:eastAsia="ru-RU"/>
        </w:rPr>
        <w:t>А.</w:t>
      </w:r>
      <w:r w:rsidR="00040F9D" w:rsidRPr="00811A1C">
        <w:rPr>
          <w:rFonts w:ascii="Times New Roman" w:eastAsia="Times New Roman" w:hAnsi="Times New Roman" w:cs="Times New Roman"/>
          <w:sz w:val="28"/>
          <w:szCs w:val="28"/>
          <w:lang w:eastAsia="ru-RU"/>
        </w:rPr>
        <w:t xml:space="preserve"> (2006).</w:t>
      </w:r>
      <w:r w:rsidRPr="00811A1C">
        <w:rPr>
          <w:rFonts w:ascii="Times New Roman" w:eastAsia="Times New Roman" w:hAnsi="Times New Roman" w:cs="Times New Roman"/>
          <w:sz w:val="28"/>
          <w:szCs w:val="28"/>
          <w:lang w:eastAsia="ru-RU"/>
        </w:rPr>
        <w:t xml:space="preserve"> Методологические проблемы психологии в н</w:t>
      </w:r>
      <w:r w:rsidR="00040F9D" w:rsidRPr="00811A1C">
        <w:rPr>
          <w:rFonts w:ascii="Times New Roman" w:eastAsia="Times New Roman" w:hAnsi="Times New Roman" w:cs="Times New Roman"/>
          <w:sz w:val="28"/>
          <w:szCs w:val="28"/>
          <w:lang w:eastAsia="ru-RU"/>
        </w:rPr>
        <w:t>ачале XXI</w:t>
      </w:r>
      <w:r w:rsidR="00040F9D" w:rsidRPr="00461986">
        <w:rPr>
          <w:rFonts w:ascii="Times New Roman" w:eastAsia="Times New Roman" w:hAnsi="Times New Roman" w:cs="Times New Roman"/>
          <w:sz w:val="28"/>
          <w:szCs w:val="28"/>
          <w:lang w:eastAsia="ru-RU"/>
        </w:rPr>
        <w:t xml:space="preserve"> века.</w:t>
      </w:r>
      <w:r w:rsidRPr="00461986">
        <w:rPr>
          <w:rFonts w:ascii="Times New Roman" w:eastAsia="Times New Roman" w:hAnsi="Times New Roman" w:cs="Times New Roman"/>
          <w:sz w:val="28"/>
          <w:szCs w:val="28"/>
          <w:lang w:eastAsia="ru-RU"/>
        </w:rPr>
        <w:t xml:space="preserve"> </w:t>
      </w:r>
      <w:r w:rsidR="00FB624C" w:rsidRPr="00461986">
        <w:rPr>
          <w:rFonts w:ascii="Times New Roman" w:eastAsia="Times New Roman" w:hAnsi="Times New Roman" w:cs="Times New Roman"/>
          <w:i/>
          <w:sz w:val="28"/>
          <w:szCs w:val="28"/>
          <w:lang w:eastAsia="ru-RU"/>
        </w:rPr>
        <w:t>Психологический журнал,</w:t>
      </w:r>
      <w:r w:rsidRPr="00461986">
        <w:rPr>
          <w:rFonts w:ascii="Times New Roman" w:eastAsia="Times New Roman" w:hAnsi="Times New Roman" w:cs="Times New Roman"/>
          <w:i/>
          <w:sz w:val="28"/>
          <w:szCs w:val="28"/>
          <w:lang w:eastAsia="ru-RU"/>
        </w:rPr>
        <w:t xml:space="preserve"> 27</w:t>
      </w:r>
      <w:r w:rsidR="00FB624C"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1</w:t>
      </w:r>
      <w:r w:rsidR="00FB624C"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23–34.</w:t>
      </w:r>
    </w:p>
    <w:p w14:paraId="5C5363E5"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eastAsia="ru-RU"/>
        </w:rPr>
        <w:t>Майерс</w:t>
      </w:r>
      <w:r w:rsidR="000016F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Д. </w:t>
      </w:r>
      <w:r w:rsidR="000016FF" w:rsidRPr="00461986">
        <w:rPr>
          <w:rFonts w:ascii="Times New Roman" w:eastAsia="Times New Roman" w:hAnsi="Times New Roman" w:cs="Times New Roman"/>
          <w:sz w:val="28"/>
          <w:szCs w:val="28"/>
          <w:lang w:val="ru-RU" w:eastAsia="ru-RU"/>
        </w:rPr>
        <w:t xml:space="preserve">(1998). </w:t>
      </w:r>
      <w:r w:rsidR="000016FF" w:rsidRPr="00461986">
        <w:rPr>
          <w:rFonts w:ascii="Times New Roman" w:eastAsia="Times New Roman" w:hAnsi="Times New Roman" w:cs="Times New Roman"/>
          <w:i/>
          <w:sz w:val="28"/>
          <w:szCs w:val="28"/>
          <w:lang w:eastAsia="ru-RU"/>
        </w:rPr>
        <w:t>Социальная психология</w:t>
      </w:r>
      <w:r w:rsidRPr="00461986">
        <w:rPr>
          <w:rFonts w:ascii="Times New Roman" w:eastAsia="Times New Roman" w:hAnsi="Times New Roman" w:cs="Times New Roman"/>
          <w:sz w:val="28"/>
          <w:szCs w:val="28"/>
          <w:lang w:eastAsia="ru-RU"/>
        </w:rPr>
        <w:t>. С</w:t>
      </w:r>
      <w:r w:rsidR="000016FF" w:rsidRPr="00461986">
        <w:rPr>
          <w:rFonts w:ascii="Times New Roman" w:eastAsia="Times New Roman" w:hAnsi="Times New Roman" w:cs="Times New Roman"/>
          <w:sz w:val="28"/>
          <w:szCs w:val="28"/>
          <w:lang w:eastAsia="ru-RU"/>
        </w:rPr>
        <w:t>анкт-Петербург</w:t>
      </w:r>
      <w:r w:rsidRPr="00461986">
        <w:rPr>
          <w:rFonts w:ascii="Times New Roman" w:eastAsia="Times New Roman" w:hAnsi="Times New Roman" w:cs="Times New Roman"/>
          <w:sz w:val="28"/>
          <w:szCs w:val="28"/>
          <w:lang w:eastAsia="ru-RU"/>
        </w:rPr>
        <w:t>: Питер Ком.</w:t>
      </w:r>
    </w:p>
    <w:p w14:paraId="062C33F1" w14:textId="77777777" w:rsidR="00A7535D" w:rsidRPr="00461986" w:rsidRDefault="00A7535D" w:rsidP="00A7535D">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 xml:space="preserve">Майерс, Д. (2006). </w:t>
      </w:r>
      <w:r w:rsidRPr="00461986">
        <w:rPr>
          <w:rFonts w:ascii="Times New Roman" w:eastAsia="Times New Roman" w:hAnsi="Times New Roman" w:cs="Times New Roman"/>
          <w:i/>
          <w:sz w:val="28"/>
          <w:szCs w:val="28"/>
          <w:lang w:eastAsia="ru-RU"/>
        </w:rPr>
        <w:t>Психология</w:t>
      </w:r>
      <w:r w:rsidRPr="00461986">
        <w:rPr>
          <w:rFonts w:ascii="Times New Roman" w:eastAsia="Times New Roman" w:hAnsi="Times New Roman" w:cs="Times New Roman"/>
          <w:sz w:val="28"/>
          <w:szCs w:val="28"/>
          <w:lang w:eastAsia="ru-RU"/>
        </w:rPr>
        <w:t>. (2-е изд.). Минск: Попурри.</w:t>
      </w:r>
    </w:p>
    <w:p w14:paraId="68D15FAB" w14:textId="77777777" w:rsidR="00A7535D" w:rsidRPr="00461986" w:rsidRDefault="00A7535D"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val="ru-RU" w:eastAsia="ru-RU"/>
        </w:rPr>
        <w:t xml:space="preserve">Майерс, Д. (2010). </w:t>
      </w:r>
      <w:r w:rsidRPr="00461986">
        <w:rPr>
          <w:rFonts w:ascii="Times New Roman" w:eastAsia="Times New Roman" w:hAnsi="Times New Roman" w:cs="Times New Roman"/>
          <w:i/>
          <w:sz w:val="28"/>
          <w:szCs w:val="28"/>
          <w:lang w:val="ru-RU" w:eastAsia="ru-RU"/>
        </w:rPr>
        <w:t>Интуиция. Возможности и опасности</w:t>
      </w:r>
      <w:r w:rsidRPr="00461986">
        <w:rPr>
          <w:rFonts w:ascii="Times New Roman" w:eastAsia="Times New Roman" w:hAnsi="Times New Roman" w:cs="Times New Roman"/>
          <w:sz w:val="28"/>
          <w:szCs w:val="28"/>
          <w:lang w:val="ru-RU" w:eastAsia="ru-RU"/>
        </w:rPr>
        <w:t>. Санкт-Петербург: Питер.</w:t>
      </w:r>
    </w:p>
    <w:p w14:paraId="4350090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Маклаков</w:t>
      </w:r>
      <w:r w:rsidR="000016F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А. Г.</w:t>
      </w:r>
      <w:r w:rsidR="000016FF" w:rsidRPr="00461986">
        <w:rPr>
          <w:rFonts w:ascii="Times New Roman" w:eastAsia="Times New Roman" w:hAnsi="Times New Roman" w:cs="Times New Roman"/>
          <w:sz w:val="28"/>
          <w:szCs w:val="28"/>
          <w:lang w:eastAsia="ru-RU"/>
        </w:rPr>
        <w:t xml:space="preserve"> (2001).</w:t>
      </w:r>
      <w:r w:rsidRPr="00461986">
        <w:rPr>
          <w:rFonts w:ascii="Times New Roman" w:eastAsia="Times New Roman" w:hAnsi="Times New Roman" w:cs="Times New Roman"/>
          <w:sz w:val="28"/>
          <w:szCs w:val="28"/>
          <w:lang w:eastAsia="ru-RU"/>
        </w:rPr>
        <w:t xml:space="preserve"> Личностный адаптационный потенциал: его мобилизация и прогнозирование в экстремальных условиях</w:t>
      </w:r>
      <w:r w:rsidR="000016F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Психологическ</w:t>
      </w:r>
      <w:r w:rsidR="000016FF" w:rsidRPr="00461986">
        <w:rPr>
          <w:rFonts w:ascii="Times New Roman" w:eastAsia="Times New Roman" w:hAnsi="Times New Roman" w:cs="Times New Roman"/>
          <w:i/>
          <w:sz w:val="28"/>
          <w:szCs w:val="28"/>
          <w:lang w:eastAsia="ru-RU"/>
        </w:rPr>
        <w:t>ий журнал, 22</w:t>
      </w:r>
      <w:r w:rsidR="000016F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1</w:t>
      </w:r>
      <w:r w:rsidR="000016F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16–24.</w:t>
      </w:r>
    </w:p>
    <w:p w14:paraId="70770637"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Маклаков</w:t>
      </w:r>
      <w:r w:rsidR="000016F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А. Г. </w:t>
      </w:r>
      <w:r w:rsidR="000016FF" w:rsidRPr="00461986">
        <w:rPr>
          <w:rFonts w:ascii="Times New Roman" w:eastAsia="Times New Roman" w:hAnsi="Times New Roman" w:cs="Times New Roman"/>
          <w:sz w:val="28"/>
          <w:szCs w:val="28"/>
          <w:lang w:eastAsia="ru-RU"/>
        </w:rPr>
        <w:t xml:space="preserve">(2000). </w:t>
      </w:r>
      <w:r w:rsidRPr="00461986">
        <w:rPr>
          <w:rFonts w:ascii="Times New Roman" w:eastAsia="Times New Roman" w:hAnsi="Times New Roman" w:cs="Times New Roman"/>
          <w:i/>
          <w:sz w:val="28"/>
          <w:szCs w:val="28"/>
          <w:lang w:eastAsia="ru-RU"/>
        </w:rPr>
        <w:t>Общая психология</w:t>
      </w:r>
      <w:r w:rsidRPr="00461986">
        <w:rPr>
          <w:rFonts w:ascii="Times New Roman" w:eastAsia="Times New Roman" w:hAnsi="Times New Roman" w:cs="Times New Roman"/>
          <w:sz w:val="28"/>
          <w:szCs w:val="28"/>
          <w:lang w:eastAsia="ru-RU"/>
        </w:rPr>
        <w:t>. С</w:t>
      </w:r>
      <w:r w:rsidR="000016FF" w:rsidRPr="00461986">
        <w:rPr>
          <w:rFonts w:ascii="Times New Roman" w:eastAsia="Times New Roman" w:hAnsi="Times New Roman" w:cs="Times New Roman"/>
          <w:sz w:val="28"/>
          <w:szCs w:val="28"/>
          <w:lang w:eastAsia="ru-RU"/>
        </w:rPr>
        <w:t>анкт-Петербург: Питер</w:t>
      </w:r>
      <w:r w:rsidRPr="00461986">
        <w:rPr>
          <w:rFonts w:ascii="Times New Roman" w:eastAsia="Times New Roman" w:hAnsi="Times New Roman" w:cs="Times New Roman"/>
          <w:sz w:val="28"/>
          <w:szCs w:val="28"/>
          <w:lang w:eastAsia="ru-RU"/>
        </w:rPr>
        <w:t>.</w:t>
      </w:r>
    </w:p>
    <w:p w14:paraId="2136606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Максименко</w:t>
      </w:r>
      <w:r w:rsidR="000016F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С. Д.</w:t>
      </w:r>
      <w:r w:rsidR="000016F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0016FF" w:rsidRPr="00461986">
        <w:rPr>
          <w:rFonts w:ascii="Times New Roman" w:eastAsia="Times New Roman" w:hAnsi="Times New Roman" w:cs="Times New Roman"/>
          <w:sz w:val="28"/>
          <w:szCs w:val="28"/>
          <w:lang w:eastAsia="ru-RU"/>
        </w:rPr>
        <w:t>Кокун, О. М.</w:t>
      </w:r>
      <w:r w:rsidR="001A0E64" w:rsidRPr="00461986">
        <w:rPr>
          <w:rFonts w:ascii="Times New Roman" w:eastAsia="Times New Roman" w:hAnsi="Times New Roman" w:cs="Times New Roman"/>
          <w:sz w:val="28"/>
          <w:szCs w:val="28"/>
          <w:lang w:eastAsia="ru-RU"/>
        </w:rPr>
        <w:t>,</w:t>
      </w:r>
      <w:r w:rsidR="000016FF" w:rsidRPr="00461986">
        <w:rPr>
          <w:rFonts w:ascii="Times New Roman" w:eastAsia="Times New Roman" w:hAnsi="Times New Roman" w:cs="Times New Roman"/>
          <w:sz w:val="28"/>
          <w:szCs w:val="28"/>
          <w:lang w:eastAsia="ru-RU"/>
        </w:rPr>
        <w:t xml:space="preserve"> </w:t>
      </w:r>
      <w:r w:rsidR="001A0E64" w:rsidRPr="00461986">
        <w:rPr>
          <w:rFonts w:ascii="Times New Roman" w:eastAsia="Times New Roman" w:hAnsi="Times New Roman" w:cs="Times New Roman"/>
          <w:sz w:val="28"/>
          <w:szCs w:val="28"/>
          <w:lang w:eastAsia="ru-RU"/>
        </w:rPr>
        <w:t xml:space="preserve">&amp; </w:t>
      </w:r>
      <w:r w:rsidR="000016FF" w:rsidRPr="00461986">
        <w:rPr>
          <w:rFonts w:ascii="Times New Roman" w:eastAsia="Times New Roman" w:hAnsi="Times New Roman" w:cs="Times New Roman"/>
          <w:sz w:val="28"/>
          <w:szCs w:val="28"/>
          <w:lang w:eastAsia="ru-RU"/>
        </w:rPr>
        <w:t>Тополов</w:t>
      </w:r>
      <w:r w:rsidR="001A0E64" w:rsidRPr="00461986">
        <w:rPr>
          <w:rFonts w:ascii="Times New Roman" w:eastAsia="Times New Roman" w:hAnsi="Times New Roman" w:cs="Times New Roman"/>
          <w:sz w:val="28"/>
          <w:szCs w:val="28"/>
          <w:lang w:eastAsia="ru-RU"/>
        </w:rPr>
        <w:t>,</w:t>
      </w:r>
      <w:r w:rsidR="000016FF" w:rsidRPr="00461986">
        <w:rPr>
          <w:rFonts w:ascii="Times New Roman" w:eastAsia="Times New Roman" w:hAnsi="Times New Roman" w:cs="Times New Roman"/>
          <w:sz w:val="28"/>
          <w:szCs w:val="28"/>
          <w:lang w:eastAsia="ru-RU"/>
        </w:rPr>
        <w:t xml:space="preserve"> </w:t>
      </w:r>
      <w:r w:rsidR="001A0E64" w:rsidRPr="00461986">
        <w:rPr>
          <w:rFonts w:ascii="Times New Roman" w:eastAsia="Times New Roman" w:hAnsi="Times New Roman" w:cs="Times New Roman"/>
          <w:sz w:val="28"/>
          <w:szCs w:val="28"/>
          <w:lang w:eastAsia="ru-RU"/>
        </w:rPr>
        <w:t xml:space="preserve">Є. В. (2011). </w:t>
      </w:r>
      <w:r w:rsidRPr="00461986">
        <w:rPr>
          <w:rFonts w:ascii="Times New Roman" w:eastAsia="Times New Roman" w:hAnsi="Times New Roman" w:cs="Times New Roman"/>
          <w:sz w:val="28"/>
          <w:szCs w:val="28"/>
          <w:lang w:eastAsia="ru-RU"/>
        </w:rPr>
        <w:t>Модифікація методики дослідження агресивності людини «Тест руки» (Hand Test)</w:t>
      </w:r>
      <w:r w:rsidR="001A0E6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 xml:space="preserve">Практична </w:t>
      </w:r>
      <w:r w:rsidR="001A0E64" w:rsidRPr="00461986">
        <w:rPr>
          <w:rFonts w:ascii="Times New Roman" w:eastAsia="Times New Roman" w:hAnsi="Times New Roman" w:cs="Times New Roman"/>
          <w:i/>
          <w:sz w:val="28"/>
          <w:szCs w:val="28"/>
          <w:lang w:eastAsia="ru-RU"/>
        </w:rPr>
        <w:t>психологія та соціальна робота</w:t>
      </w:r>
      <w:r w:rsidR="001A0E6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1A0E6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2</w:t>
      </w:r>
      <w:r w:rsidR="001A0E6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16–22.</w:t>
      </w:r>
    </w:p>
    <w:p w14:paraId="3E1DCD33" w14:textId="77777777" w:rsidR="001A0E64" w:rsidRPr="00461986" w:rsidRDefault="001A0E64" w:rsidP="001A0E64">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 xml:space="preserve">Малкина-Пых, И. Г. (2005). </w:t>
      </w:r>
      <w:r w:rsidRPr="00461986">
        <w:rPr>
          <w:rFonts w:ascii="Times New Roman" w:eastAsia="Times New Roman" w:hAnsi="Times New Roman" w:cs="Times New Roman"/>
          <w:i/>
          <w:sz w:val="28"/>
          <w:szCs w:val="28"/>
          <w:lang w:eastAsia="ru-RU"/>
        </w:rPr>
        <w:t>Психосоматика: Справочник практического психолога</w:t>
      </w:r>
      <w:r w:rsidRPr="00461986">
        <w:rPr>
          <w:rFonts w:ascii="Times New Roman" w:eastAsia="Times New Roman" w:hAnsi="Times New Roman" w:cs="Times New Roman"/>
          <w:sz w:val="28"/>
          <w:szCs w:val="28"/>
          <w:lang w:eastAsia="ru-RU"/>
        </w:rPr>
        <w:t>. Москва: Эксмо.</w:t>
      </w:r>
    </w:p>
    <w:p w14:paraId="1855FFB0"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Малкина-Пых</w:t>
      </w:r>
      <w:r w:rsidR="001A0E6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И. Г.</w:t>
      </w:r>
      <w:r w:rsidR="001A0E64" w:rsidRPr="00461986">
        <w:rPr>
          <w:rFonts w:ascii="Times New Roman" w:eastAsia="Times New Roman" w:hAnsi="Times New Roman" w:cs="Times New Roman"/>
          <w:sz w:val="28"/>
          <w:szCs w:val="28"/>
          <w:lang w:eastAsia="ru-RU"/>
        </w:rPr>
        <w:t xml:space="preserve"> (2006).</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Психология поведения жертвы. Справочник практического психолога</w:t>
      </w:r>
      <w:r w:rsidR="001A0E64" w:rsidRPr="00461986">
        <w:rPr>
          <w:rFonts w:ascii="Times New Roman" w:eastAsia="Times New Roman" w:hAnsi="Times New Roman" w:cs="Times New Roman"/>
          <w:i/>
          <w:sz w:val="28"/>
          <w:szCs w:val="28"/>
          <w:lang w:eastAsia="ru-RU"/>
        </w:rPr>
        <w:t>.</w:t>
      </w:r>
      <w:r w:rsidR="001A0E64"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М</w:t>
      </w:r>
      <w:r w:rsidR="001A0E64" w:rsidRPr="00461986">
        <w:rPr>
          <w:rFonts w:ascii="Times New Roman" w:eastAsia="Times New Roman" w:hAnsi="Times New Roman" w:cs="Times New Roman"/>
          <w:sz w:val="28"/>
          <w:szCs w:val="28"/>
          <w:lang w:eastAsia="ru-RU"/>
        </w:rPr>
        <w:t>осква: Ексмо</w:t>
      </w:r>
      <w:r w:rsidRPr="00461986">
        <w:rPr>
          <w:rFonts w:ascii="Times New Roman" w:eastAsia="Times New Roman" w:hAnsi="Times New Roman" w:cs="Times New Roman"/>
          <w:sz w:val="28"/>
          <w:szCs w:val="28"/>
          <w:lang w:eastAsia="ru-RU"/>
        </w:rPr>
        <w:t>.</w:t>
      </w:r>
    </w:p>
    <w:p w14:paraId="363EB477"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Марютина</w:t>
      </w:r>
      <w:r w:rsidR="001A0E6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Т. М.</w:t>
      </w:r>
      <w:r w:rsidR="001A0E64" w:rsidRPr="00461986">
        <w:rPr>
          <w:rFonts w:ascii="Times New Roman" w:eastAsia="Times New Roman" w:hAnsi="Times New Roman" w:cs="Times New Roman"/>
          <w:sz w:val="28"/>
          <w:szCs w:val="28"/>
          <w:lang w:eastAsia="ru-RU"/>
        </w:rPr>
        <w:t>,</w:t>
      </w:r>
      <w:r w:rsidR="003D5ADE" w:rsidRPr="00461986">
        <w:rPr>
          <w:rFonts w:ascii="Times New Roman" w:eastAsia="Times New Roman" w:hAnsi="Times New Roman" w:cs="Times New Roman"/>
          <w:sz w:val="28"/>
          <w:szCs w:val="28"/>
          <w:lang w:eastAsia="ru-RU"/>
        </w:rPr>
        <w:t xml:space="preserve"> &amp;</w:t>
      </w:r>
      <w:r w:rsidR="001A0E64" w:rsidRPr="00461986">
        <w:rPr>
          <w:rFonts w:ascii="Times New Roman" w:eastAsia="Times New Roman" w:hAnsi="Times New Roman" w:cs="Times New Roman"/>
          <w:sz w:val="28"/>
          <w:szCs w:val="28"/>
          <w:lang w:eastAsia="ru-RU"/>
        </w:rPr>
        <w:t xml:space="preserve"> Ермолаев О.</w:t>
      </w:r>
      <w:r w:rsidR="001A0E64" w:rsidRPr="00461986">
        <w:rPr>
          <w:rFonts w:ascii="Times New Roman" w:eastAsia="Times New Roman" w:hAnsi="Times New Roman" w:cs="Times New Roman"/>
          <w:sz w:val="28"/>
          <w:szCs w:val="28"/>
          <w:lang w:val="ru-RU" w:eastAsia="ru-RU"/>
        </w:rPr>
        <w:t> </w:t>
      </w:r>
      <w:r w:rsidR="001A0E64" w:rsidRPr="00461986">
        <w:rPr>
          <w:rFonts w:ascii="Times New Roman" w:eastAsia="Times New Roman" w:hAnsi="Times New Roman" w:cs="Times New Roman"/>
          <w:sz w:val="28"/>
          <w:szCs w:val="28"/>
          <w:lang w:eastAsia="ru-RU"/>
        </w:rPr>
        <w:t>Ю.</w:t>
      </w:r>
      <w:r w:rsidR="001A0E64" w:rsidRPr="00461986">
        <w:rPr>
          <w:rFonts w:ascii="Times New Roman" w:eastAsia="Times New Roman" w:hAnsi="Times New Roman" w:cs="Times New Roman"/>
          <w:sz w:val="28"/>
          <w:szCs w:val="28"/>
          <w:lang w:val="ru-RU" w:eastAsia="ru-RU"/>
        </w:rPr>
        <w:t xml:space="preserve"> (2004). </w:t>
      </w:r>
      <w:r w:rsidRPr="00461986">
        <w:rPr>
          <w:rFonts w:ascii="Times New Roman" w:eastAsia="Times New Roman" w:hAnsi="Times New Roman" w:cs="Times New Roman"/>
          <w:i/>
          <w:sz w:val="28"/>
          <w:szCs w:val="28"/>
          <w:lang w:eastAsia="ru-RU"/>
        </w:rPr>
        <w:t>Введение в психофизиологию</w:t>
      </w:r>
      <w:r w:rsidR="001A0E64"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М</w:t>
      </w:r>
      <w:r w:rsidR="001A0E64"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Флинта.</w:t>
      </w:r>
    </w:p>
    <w:p w14:paraId="1E9E158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Мацумото</w:t>
      </w:r>
      <w:r w:rsidR="001A0E6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Д.</w:t>
      </w:r>
      <w:r w:rsidR="001A0E64" w:rsidRPr="00461986">
        <w:rPr>
          <w:rFonts w:ascii="Times New Roman" w:eastAsia="Times New Roman" w:hAnsi="Times New Roman" w:cs="Times New Roman"/>
          <w:sz w:val="28"/>
          <w:szCs w:val="28"/>
          <w:lang w:eastAsia="ru-RU"/>
        </w:rPr>
        <w:t xml:space="preserve"> (2003).</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Психология и культура</w:t>
      </w:r>
      <w:r w:rsidRPr="00461986">
        <w:rPr>
          <w:rFonts w:ascii="Times New Roman" w:eastAsia="Times New Roman" w:hAnsi="Times New Roman" w:cs="Times New Roman"/>
          <w:sz w:val="28"/>
          <w:szCs w:val="28"/>
          <w:lang w:eastAsia="ru-RU"/>
        </w:rPr>
        <w:t>. С</w:t>
      </w:r>
      <w:r w:rsidR="001A0E64" w:rsidRPr="00461986">
        <w:rPr>
          <w:rFonts w:ascii="Times New Roman" w:eastAsia="Times New Roman" w:hAnsi="Times New Roman" w:cs="Times New Roman"/>
          <w:sz w:val="28"/>
          <w:szCs w:val="28"/>
          <w:lang w:eastAsia="ru-RU"/>
        </w:rPr>
        <w:t>анкт-Петербург</w:t>
      </w:r>
      <w:r w:rsidRPr="00461986">
        <w:rPr>
          <w:rFonts w:ascii="Times New Roman" w:eastAsia="Times New Roman" w:hAnsi="Times New Roman" w:cs="Times New Roman"/>
          <w:sz w:val="28"/>
          <w:szCs w:val="28"/>
          <w:lang w:eastAsia="ru-RU"/>
        </w:rPr>
        <w:t>: прaйм-ЕВРОЗНАК.</w:t>
      </w:r>
    </w:p>
    <w:p w14:paraId="31AD46F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Мейжис</w:t>
      </w:r>
      <w:r w:rsidR="001A0E6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І. А.</w:t>
      </w:r>
      <w:r w:rsidR="001A0E64" w:rsidRPr="00461986">
        <w:rPr>
          <w:rFonts w:ascii="Times New Roman" w:eastAsia="Times New Roman" w:hAnsi="Times New Roman" w:cs="Times New Roman"/>
          <w:sz w:val="28"/>
          <w:szCs w:val="28"/>
          <w:lang w:eastAsia="ru-RU"/>
        </w:rPr>
        <w:t xml:space="preserve"> (2015).</w:t>
      </w:r>
      <w:r w:rsidRPr="00461986">
        <w:rPr>
          <w:rFonts w:ascii="Times New Roman" w:eastAsia="Times New Roman" w:hAnsi="Times New Roman" w:cs="Times New Roman"/>
          <w:sz w:val="28"/>
          <w:szCs w:val="28"/>
          <w:lang w:eastAsia="ru-RU"/>
        </w:rPr>
        <w:t xml:space="preserve"> Методологічні засади досліджень в соціологічній соціальній психології</w:t>
      </w:r>
      <w:r w:rsidR="001A0E6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Наукові праці Чорноморського державного ун-ту імені Петра Могили комплексу «Києво-Могилянська академія»</w:t>
      </w:r>
      <w:r w:rsidR="001A0E64" w:rsidRPr="00461986">
        <w:rPr>
          <w:rFonts w:ascii="Times New Roman" w:eastAsia="Times New Roman" w:hAnsi="Times New Roman" w:cs="Times New Roman"/>
          <w:i/>
          <w:sz w:val="28"/>
          <w:szCs w:val="28"/>
          <w:lang w:eastAsia="ru-RU"/>
        </w:rPr>
        <w:t>,</w:t>
      </w:r>
      <w:r w:rsidRPr="00461986">
        <w:rPr>
          <w:rFonts w:ascii="Times New Roman" w:eastAsia="Times New Roman" w:hAnsi="Times New Roman" w:cs="Times New Roman"/>
          <w:i/>
          <w:sz w:val="28"/>
          <w:szCs w:val="28"/>
          <w:lang w:eastAsia="ru-RU"/>
        </w:rPr>
        <w:t xml:space="preserve"> 258</w:t>
      </w:r>
      <w:r w:rsidR="001A0E6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246</w:t>
      </w:r>
      <w:r w:rsidR="001A0E6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7–13.</w:t>
      </w:r>
    </w:p>
    <w:p w14:paraId="5F87766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Менделевич</w:t>
      </w:r>
      <w:r w:rsidR="001A0E6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В. Д.</w:t>
      </w:r>
      <w:r w:rsidR="001A0E64" w:rsidRPr="00461986">
        <w:rPr>
          <w:rFonts w:ascii="Times New Roman" w:eastAsia="Times New Roman" w:hAnsi="Times New Roman" w:cs="Times New Roman"/>
          <w:sz w:val="28"/>
          <w:szCs w:val="28"/>
          <w:lang w:eastAsia="ru-RU"/>
        </w:rPr>
        <w:t xml:space="preserve"> (2003).</w:t>
      </w:r>
      <w:r w:rsidRPr="00461986">
        <w:rPr>
          <w:rFonts w:ascii="Times New Roman" w:eastAsia="Times New Roman" w:hAnsi="Times New Roman" w:cs="Times New Roman"/>
          <w:sz w:val="28"/>
          <w:szCs w:val="28"/>
          <w:lang w:eastAsia="ru-RU"/>
        </w:rPr>
        <w:t xml:space="preserve"> Тест антиципационной состоятельности (прогностической компетентности) – экспериментально-психологическая методика для оценки готовности к невротическим расстройствам</w:t>
      </w:r>
      <w:r w:rsidR="001A0E6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Соци</w:t>
      </w:r>
      <w:r w:rsidR="001A0E64" w:rsidRPr="00461986">
        <w:rPr>
          <w:rFonts w:ascii="Times New Roman" w:eastAsia="Times New Roman" w:hAnsi="Times New Roman" w:cs="Times New Roman"/>
          <w:i/>
          <w:sz w:val="28"/>
          <w:szCs w:val="28"/>
          <w:lang w:eastAsia="ru-RU"/>
        </w:rPr>
        <w:t>альная и клиническая психиатрия</w:t>
      </w:r>
      <w:r w:rsidR="001A0E6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1A0E6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1</w:t>
      </w:r>
      <w:r w:rsidR="001A0E6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35–40.</w:t>
      </w:r>
    </w:p>
    <w:p w14:paraId="6AD601A4" w14:textId="77777777" w:rsidR="00B430AE" w:rsidRPr="00461986" w:rsidRDefault="00B430AE" w:rsidP="00B430AE">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 xml:space="preserve">Менделевич, В. Д. (Ред.). (2007). </w:t>
      </w:r>
      <w:r w:rsidRPr="00461986">
        <w:rPr>
          <w:rFonts w:ascii="Times New Roman" w:eastAsia="Times New Roman" w:hAnsi="Times New Roman" w:cs="Times New Roman"/>
          <w:i/>
          <w:sz w:val="28"/>
          <w:szCs w:val="28"/>
          <w:lang w:eastAsia="ru-RU"/>
        </w:rPr>
        <w:t>Руководство по аддиктологии</w:t>
      </w:r>
      <w:r w:rsidRPr="00461986">
        <w:rPr>
          <w:rFonts w:ascii="Times New Roman" w:eastAsia="Times New Roman" w:hAnsi="Times New Roman" w:cs="Times New Roman"/>
          <w:sz w:val="28"/>
          <w:szCs w:val="28"/>
          <w:lang w:eastAsia="ru-RU"/>
        </w:rPr>
        <w:t>. Санкт-Петербург: Речь.</w:t>
      </w:r>
    </w:p>
    <w:p w14:paraId="2F09E192" w14:textId="77777777" w:rsidR="00A3317B" w:rsidRPr="00461986" w:rsidRDefault="00540B44"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eastAsia="ru-RU"/>
        </w:rPr>
        <w:t xml:space="preserve">Мердок, </w:t>
      </w:r>
      <w:r w:rsidR="00A3317B" w:rsidRPr="00461986">
        <w:rPr>
          <w:rFonts w:ascii="Times New Roman" w:eastAsia="Times New Roman" w:hAnsi="Times New Roman" w:cs="Times New Roman"/>
          <w:sz w:val="28"/>
          <w:szCs w:val="28"/>
          <w:lang w:eastAsia="ru-RU"/>
        </w:rPr>
        <w:t xml:space="preserve">Дж. П. </w:t>
      </w:r>
      <w:r w:rsidRPr="00461986">
        <w:rPr>
          <w:rFonts w:ascii="Times New Roman" w:eastAsia="Times New Roman" w:hAnsi="Times New Roman" w:cs="Times New Roman"/>
          <w:sz w:val="28"/>
          <w:szCs w:val="28"/>
          <w:lang w:eastAsia="ru-RU"/>
        </w:rPr>
        <w:t xml:space="preserve">(2003). </w:t>
      </w:r>
      <w:r w:rsidR="00A3317B" w:rsidRPr="00461986">
        <w:rPr>
          <w:rFonts w:ascii="Times New Roman" w:eastAsia="Times New Roman" w:hAnsi="Times New Roman" w:cs="Times New Roman"/>
          <w:i/>
          <w:sz w:val="28"/>
          <w:szCs w:val="28"/>
          <w:lang w:eastAsia="ru-RU"/>
        </w:rPr>
        <w:t>Социальная структура</w:t>
      </w:r>
      <w:r w:rsidR="00A3317B" w:rsidRPr="00461986">
        <w:rPr>
          <w:rFonts w:ascii="Times New Roman" w:eastAsia="Times New Roman" w:hAnsi="Times New Roman" w:cs="Times New Roman"/>
          <w:sz w:val="28"/>
          <w:szCs w:val="28"/>
          <w:lang w:eastAsia="ru-RU"/>
        </w:rPr>
        <w:t>. М</w:t>
      </w:r>
      <w:r w:rsidRPr="00461986">
        <w:rPr>
          <w:rFonts w:ascii="Times New Roman" w:eastAsia="Times New Roman" w:hAnsi="Times New Roman" w:cs="Times New Roman"/>
          <w:sz w:val="28"/>
          <w:szCs w:val="28"/>
          <w:lang w:eastAsia="ru-RU"/>
        </w:rPr>
        <w:t>осква</w:t>
      </w:r>
      <w:r w:rsidR="00A3317B" w:rsidRPr="00461986">
        <w:rPr>
          <w:rFonts w:ascii="Times New Roman" w:eastAsia="Times New Roman" w:hAnsi="Times New Roman" w:cs="Times New Roman"/>
          <w:sz w:val="28"/>
          <w:szCs w:val="28"/>
          <w:lang w:eastAsia="ru-RU"/>
        </w:rPr>
        <w:t>: ОГИ.</w:t>
      </w:r>
    </w:p>
    <w:p w14:paraId="291F7495" w14:textId="77777777" w:rsidR="00D33003" w:rsidRPr="00461986" w:rsidRDefault="00D33003"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val="ru-RU" w:eastAsia="ru-RU"/>
        </w:rPr>
        <w:t>Мещеряков, Б., &amp; Зинченко, В. (Сост. и ред.). (2011). Большой психологический словарь. Санкт-Петербург: Речь.</w:t>
      </w:r>
    </w:p>
    <w:p w14:paraId="36C84A1A"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Мид</w:t>
      </w:r>
      <w:r w:rsidR="00540B4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М. </w:t>
      </w:r>
      <w:r w:rsidR="00540B44" w:rsidRPr="00461986">
        <w:rPr>
          <w:rFonts w:ascii="Times New Roman" w:eastAsia="Times New Roman" w:hAnsi="Times New Roman" w:cs="Times New Roman"/>
          <w:sz w:val="28"/>
          <w:szCs w:val="28"/>
          <w:lang w:eastAsia="ru-RU"/>
        </w:rPr>
        <w:t xml:space="preserve">(1988). </w:t>
      </w:r>
      <w:r w:rsidRPr="00461986">
        <w:rPr>
          <w:rFonts w:ascii="Times New Roman" w:eastAsia="Times New Roman" w:hAnsi="Times New Roman" w:cs="Times New Roman"/>
          <w:i/>
          <w:sz w:val="28"/>
          <w:szCs w:val="28"/>
          <w:lang w:eastAsia="ru-RU"/>
        </w:rPr>
        <w:t>Культура и мир детства</w:t>
      </w:r>
      <w:r w:rsidRPr="00461986">
        <w:rPr>
          <w:rFonts w:ascii="Times New Roman" w:eastAsia="Times New Roman" w:hAnsi="Times New Roman" w:cs="Times New Roman"/>
          <w:sz w:val="28"/>
          <w:szCs w:val="28"/>
          <w:lang w:eastAsia="ru-RU"/>
        </w:rPr>
        <w:t>. М</w:t>
      </w:r>
      <w:r w:rsidR="00540B44" w:rsidRPr="00461986">
        <w:rPr>
          <w:rFonts w:ascii="Times New Roman" w:eastAsia="Times New Roman" w:hAnsi="Times New Roman" w:cs="Times New Roman"/>
          <w:sz w:val="28"/>
          <w:szCs w:val="28"/>
          <w:lang w:eastAsia="ru-RU"/>
        </w:rPr>
        <w:t>осква: Наука</w:t>
      </w:r>
      <w:r w:rsidRPr="00461986">
        <w:rPr>
          <w:rFonts w:ascii="Times New Roman" w:eastAsia="Times New Roman" w:hAnsi="Times New Roman" w:cs="Times New Roman"/>
          <w:sz w:val="28"/>
          <w:szCs w:val="28"/>
          <w:lang w:eastAsia="ru-RU"/>
        </w:rPr>
        <w:t>.</w:t>
      </w:r>
    </w:p>
    <w:p w14:paraId="3CCF9658"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Мироненко</w:t>
      </w:r>
      <w:r w:rsidR="00540B4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И.</w:t>
      </w:r>
      <w:r w:rsidR="00540B44"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А.</w:t>
      </w:r>
      <w:r w:rsidR="00540B44" w:rsidRPr="00461986">
        <w:rPr>
          <w:rFonts w:ascii="Times New Roman" w:eastAsia="Times New Roman" w:hAnsi="Times New Roman" w:cs="Times New Roman"/>
          <w:sz w:val="28"/>
          <w:szCs w:val="28"/>
          <w:lang w:eastAsia="ru-RU"/>
        </w:rPr>
        <w:t xml:space="preserve"> (2005).</w:t>
      </w:r>
      <w:r w:rsidRPr="00461986">
        <w:rPr>
          <w:rFonts w:ascii="Times New Roman" w:eastAsia="Times New Roman" w:hAnsi="Times New Roman" w:cs="Times New Roman"/>
          <w:sz w:val="28"/>
          <w:szCs w:val="28"/>
          <w:lang w:eastAsia="ru-RU"/>
        </w:rPr>
        <w:t xml:space="preserve"> Биосоциальная проблема в современной психологии и перспективы развития отечественной теории</w:t>
      </w:r>
      <w:r w:rsidR="00540B4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540B44" w:rsidRPr="00461986">
        <w:rPr>
          <w:rFonts w:ascii="Times New Roman" w:eastAsia="Times New Roman" w:hAnsi="Times New Roman" w:cs="Times New Roman"/>
          <w:i/>
          <w:sz w:val="28"/>
          <w:szCs w:val="28"/>
          <w:lang w:eastAsia="ru-RU"/>
        </w:rPr>
        <w:t>Психологический журнал,</w:t>
      </w:r>
      <w:r w:rsidRPr="00461986">
        <w:rPr>
          <w:rFonts w:ascii="Times New Roman" w:eastAsia="Times New Roman" w:hAnsi="Times New Roman" w:cs="Times New Roman"/>
          <w:i/>
          <w:sz w:val="28"/>
          <w:szCs w:val="28"/>
          <w:lang w:eastAsia="ru-RU"/>
        </w:rPr>
        <w:t xml:space="preserve"> 26</w:t>
      </w:r>
      <w:r w:rsidR="00540B4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1</w:t>
      </w:r>
      <w:r w:rsidR="00540B4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88–93.</w:t>
      </w:r>
    </w:p>
    <w:p w14:paraId="02C79214"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Мэттьюз</w:t>
      </w:r>
      <w:r w:rsidR="00540B4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Р. </w:t>
      </w:r>
      <w:r w:rsidR="00DE2023" w:rsidRPr="00461986">
        <w:rPr>
          <w:rFonts w:ascii="Times New Roman" w:eastAsia="Times New Roman" w:hAnsi="Times New Roman" w:cs="Times New Roman"/>
          <w:sz w:val="28"/>
          <w:szCs w:val="28"/>
          <w:lang w:val="ru-RU" w:eastAsia="ru-RU"/>
        </w:rPr>
        <w:t>(2007)</w:t>
      </w:r>
      <w:r w:rsidR="00DE2023"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25 великих идей. Научные открытия, изменившие наш мир</w:t>
      </w:r>
      <w:r w:rsidRPr="00461986">
        <w:rPr>
          <w:rFonts w:ascii="Times New Roman" w:eastAsia="Times New Roman" w:hAnsi="Times New Roman" w:cs="Times New Roman"/>
          <w:sz w:val="28"/>
          <w:szCs w:val="28"/>
          <w:lang w:eastAsia="ru-RU"/>
        </w:rPr>
        <w:t>. С</w:t>
      </w:r>
      <w:r w:rsidR="00DE2023" w:rsidRPr="00461986">
        <w:rPr>
          <w:rFonts w:ascii="Times New Roman" w:eastAsia="Times New Roman" w:hAnsi="Times New Roman" w:cs="Times New Roman"/>
          <w:sz w:val="28"/>
          <w:szCs w:val="28"/>
          <w:lang w:eastAsia="ru-RU"/>
        </w:rPr>
        <w:t>анкт-Петербург</w:t>
      </w:r>
      <w:r w:rsidRPr="00461986">
        <w:rPr>
          <w:rFonts w:ascii="Times New Roman" w:eastAsia="Times New Roman" w:hAnsi="Times New Roman" w:cs="Times New Roman"/>
          <w:sz w:val="28"/>
          <w:szCs w:val="28"/>
          <w:lang w:eastAsia="ru-RU"/>
        </w:rPr>
        <w:t>: ДИЛЯ.</w:t>
      </w:r>
    </w:p>
    <w:p w14:paraId="3D3BB027"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Найденова</w:t>
      </w:r>
      <w:r w:rsidR="005476CD"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Л. </w:t>
      </w:r>
      <w:r w:rsidRPr="00461986">
        <w:rPr>
          <w:rFonts w:ascii="Times New Roman" w:eastAsia="Times New Roman" w:hAnsi="Times New Roman" w:cs="Times New Roman"/>
          <w:i/>
          <w:sz w:val="28"/>
          <w:szCs w:val="28"/>
          <w:lang w:eastAsia="ru-RU"/>
        </w:rPr>
        <w:t>Кибер-буллинг: опасное виртуальное «быкование»</w:t>
      </w:r>
      <w:r w:rsidR="005476CD" w:rsidRPr="00461986">
        <w:rPr>
          <w:rFonts w:ascii="Times New Roman" w:eastAsia="Times New Roman" w:hAnsi="Times New Roman" w:cs="Times New Roman"/>
          <w:i/>
          <w:sz w:val="28"/>
          <w:szCs w:val="28"/>
          <w:lang w:eastAsia="ru-RU"/>
        </w:rPr>
        <w:t>.</w:t>
      </w:r>
      <w:r w:rsidR="005476CD" w:rsidRPr="00461986">
        <w:rPr>
          <w:rFonts w:ascii="Times New Roman" w:eastAsia="Times New Roman" w:hAnsi="Times New Roman" w:cs="Times New Roman"/>
          <w:sz w:val="28"/>
          <w:szCs w:val="28"/>
          <w:lang w:eastAsia="ru-RU"/>
        </w:rPr>
        <w:t xml:space="preserve"> Взято з</w:t>
      </w:r>
      <w:r w:rsidRPr="00461986">
        <w:rPr>
          <w:rFonts w:ascii="Times New Roman" w:eastAsia="Times New Roman" w:hAnsi="Times New Roman" w:cs="Times New Roman"/>
          <w:sz w:val="28"/>
          <w:szCs w:val="28"/>
          <w:lang w:eastAsia="ru-RU"/>
        </w:rPr>
        <w:t xml:space="preserve"> http://psyfactor.org/lib/cyber-bullying.htm</w:t>
      </w:r>
    </w:p>
    <w:p w14:paraId="35E1AC6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Налчаджян</w:t>
      </w:r>
      <w:r w:rsidR="005476C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А. А.</w:t>
      </w:r>
      <w:r w:rsidR="005476CD" w:rsidRPr="00461986">
        <w:rPr>
          <w:rFonts w:ascii="Times New Roman" w:eastAsia="Times New Roman" w:hAnsi="Times New Roman" w:cs="Times New Roman"/>
          <w:sz w:val="28"/>
          <w:szCs w:val="28"/>
          <w:lang w:eastAsia="ru-RU"/>
        </w:rPr>
        <w:t xml:space="preserve"> (1988).</w:t>
      </w:r>
      <w:r w:rsidRPr="00461986">
        <w:rPr>
          <w:rFonts w:ascii="Times New Roman" w:eastAsia="Times New Roman" w:hAnsi="Times New Roman" w:cs="Times New Roman"/>
          <w:sz w:val="28"/>
          <w:szCs w:val="28"/>
          <w:lang w:eastAsia="ru-RU"/>
        </w:rPr>
        <w:t xml:space="preserve"> Социально-психическая адаптация личности (формы, механизмы, стратегии). Ереван: Изд-во АН АрмССР.</w:t>
      </w:r>
    </w:p>
    <w:p w14:paraId="2DA09D6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Немов</w:t>
      </w:r>
      <w:r w:rsidR="005476C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Р. С.</w:t>
      </w:r>
      <w:r w:rsidR="005476CD" w:rsidRPr="00461986">
        <w:rPr>
          <w:rFonts w:ascii="Times New Roman" w:eastAsia="Times New Roman" w:hAnsi="Times New Roman" w:cs="Times New Roman"/>
          <w:sz w:val="28"/>
          <w:szCs w:val="28"/>
          <w:lang w:eastAsia="ru-RU"/>
        </w:rPr>
        <w:t xml:space="preserve"> (1990).</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Психология</w:t>
      </w:r>
      <w:r w:rsidRPr="00461986">
        <w:rPr>
          <w:rFonts w:ascii="Times New Roman" w:eastAsia="Times New Roman" w:hAnsi="Times New Roman" w:cs="Times New Roman"/>
          <w:sz w:val="28"/>
          <w:szCs w:val="28"/>
          <w:lang w:eastAsia="ru-RU"/>
        </w:rPr>
        <w:t>. М</w:t>
      </w:r>
      <w:r w:rsidR="005476CD"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Просвещение.</w:t>
      </w:r>
    </w:p>
    <w:p w14:paraId="05C4318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Немов</w:t>
      </w:r>
      <w:r w:rsidR="005476CD" w:rsidRPr="00461986">
        <w:rPr>
          <w:rFonts w:ascii="Times New Roman" w:eastAsia="Times New Roman" w:hAnsi="Times New Roman" w:cs="Times New Roman"/>
          <w:sz w:val="28"/>
          <w:szCs w:val="28"/>
          <w:lang w:eastAsia="ru-RU"/>
        </w:rPr>
        <w:t xml:space="preserve">, Р. С. (1999). </w:t>
      </w:r>
      <w:r w:rsidR="003D5ADE" w:rsidRPr="00461986">
        <w:rPr>
          <w:rFonts w:ascii="Times New Roman" w:eastAsia="Times New Roman" w:hAnsi="Times New Roman" w:cs="Times New Roman"/>
          <w:i/>
          <w:sz w:val="28"/>
          <w:szCs w:val="28"/>
          <w:lang w:eastAsia="ru-RU"/>
        </w:rPr>
        <w:t>Общие основы психологии</w:t>
      </w:r>
      <w:r w:rsidR="003D5ADE" w:rsidRPr="00461986">
        <w:rPr>
          <w:rFonts w:ascii="Times New Roman" w:eastAsia="Times New Roman" w:hAnsi="Times New Roman" w:cs="Times New Roman"/>
          <w:sz w:val="28"/>
          <w:szCs w:val="28"/>
          <w:lang w:eastAsia="ru-RU"/>
        </w:rPr>
        <w:t xml:space="preserve">. В Р. С. Немов </w:t>
      </w:r>
      <w:r w:rsidR="005476CD" w:rsidRPr="00461986">
        <w:rPr>
          <w:rFonts w:ascii="Times New Roman" w:eastAsia="Times New Roman" w:hAnsi="Times New Roman" w:cs="Times New Roman"/>
          <w:i/>
          <w:sz w:val="28"/>
          <w:szCs w:val="28"/>
          <w:lang w:eastAsia="ru-RU"/>
        </w:rPr>
        <w:t>Психология: В 3 кн</w:t>
      </w:r>
      <w:r w:rsidR="005476CD" w:rsidRPr="00461986">
        <w:rPr>
          <w:rFonts w:ascii="Times New Roman" w:eastAsia="Times New Roman" w:hAnsi="Times New Roman" w:cs="Times New Roman"/>
          <w:sz w:val="28"/>
          <w:szCs w:val="28"/>
          <w:lang w:eastAsia="ru-RU"/>
        </w:rPr>
        <w:t>. (</w:t>
      </w:r>
      <w:r w:rsidRPr="00461986">
        <w:rPr>
          <w:rFonts w:ascii="Times New Roman" w:eastAsia="Times New Roman" w:hAnsi="Times New Roman" w:cs="Times New Roman"/>
          <w:sz w:val="28"/>
          <w:szCs w:val="28"/>
          <w:lang w:eastAsia="ru-RU"/>
        </w:rPr>
        <w:t>3-е изд.</w:t>
      </w:r>
      <w:r w:rsidR="005476C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3D5AD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Кн. 1</w:t>
      </w:r>
      <w:r w:rsidR="003D5AD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3D5ADE" w:rsidRPr="00461986">
        <w:rPr>
          <w:rFonts w:ascii="Times New Roman" w:eastAsia="Times New Roman" w:hAnsi="Times New Roman" w:cs="Times New Roman"/>
          <w:sz w:val="28"/>
          <w:szCs w:val="28"/>
          <w:lang w:eastAsia="ru-RU"/>
        </w:rPr>
        <w:t>632 с.)</w:t>
      </w:r>
      <w:r w:rsidRPr="00461986">
        <w:rPr>
          <w:rFonts w:ascii="Times New Roman" w:eastAsia="Times New Roman" w:hAnsi="Times New Roman" w:cs="Times New Roman"/>
          <w:sz w:val="28"/>
          <w:szCs w:val="28"/>
          <w:lang w:eastAsia="ru-RU"/>
        </w:rPr>
        <w:t xml:space="preserve">. </w:t>
      </w:r>
      <w:r w:rsidR="003D5ADE" w:rsidRPr="00461986">
        <w:rPr>
          <w:rFonts w:ascii="Times New Roman" w:eastAsia="Times New Roman" w:hAnsi="Times New Roman" w:cs="Times New Roman"/>
          <w:sz w:val="28"/>
          <w:szCs w:val="28"/>
          <w:lang w:eastAsia="ru-RU"/>
        </w:rPr>
        <w:t>Москва: ВЛАДОС.</w:t>
      </w:r>
    </w:p>
    <w:p w14:paraId="52AD7E4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Немцов</w:t>
      </w:r>
      <w:r w:rsidR="003D5AD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Б.</w:t>
      </w:r>
      <w:r w:rsidR="003D5ADE" w:rsidRPr="00461986">
        <w:rPr>
          <w:rFonts w:ascii="Times New Roman" w:eastAsia="Times New Roman" w:hAnsi="Times New Roman" w:cs="Times New Roman"/>
          <w:sz w:val="28"/>
          <w:szCs w:val="28"/>
          <w:lang w:eastAsia="ru-RU"/>
        </w:rPr>
        <w:t>, &amp; Милов, В. (2010).</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Путин. Итоги. 10 лет</w:t>
      </w:r>
      <w:r w:rsidR="003D5ADE" w:rsidRPr="00461986">
        <w:rPr>
          <w:rFonts w:ascii="Times New Roman" w:eastAsia="Times New Roman" w:hAnsi="Times New Roman" w:cs="Times New Roman"/>
          <w:i/>
          <w:sz w:val="28"/>
          <w:szCs w:val="28"/>
          <w:lang w:eastAsia="ru-RU"/>
        </w:rPr>
        <w:t>:</w:t>
      </w:r>
      <w:r w:rsidRPr="00461986">
        <w:rPr>
          <w:rFonts w:ascii="Times New Roman" w:eastAsia="Times New Roman" w:hAnsi="Times New Roman" w:cs="Times New Roman"/>
          <w:i/>
          <w:sz w:val="28"/>
          <w:szCs w:val="28"/>
          <w:lang w:eastAsia="ru-RU"/>
        </w:rPr>
        <w:t xml:space="preserve"> Независимый экспертный доклад</w:t>
      </w:r>
      <w:r w:rsidRPr="00461986">
        <w:rPr>
          <w:rFonts w:ascii="Times New Roman" w:eastAsia="Times New Roman" w:hAnsi="Times New Roman" w:cs="Times New Roman"/>
          <w:sz w:val="28"/>
          <w:szCs w:val="28"/>
          <w:lang w:eastAsia="ru-RU"/>
        </w:rPr>
        <w:t>. М</w:t>
      </w:r>
      <w:r w:rsidR="003D5ADE"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Солидарность.</w:t>
      </w:r>
    </w:p>
    <w:p w14:paraId="64D17ED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Нероба</w:t>
      </w:r>
      <w:r w:rsidR="003D5AD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М. В. </w:t>
      </w:r>
      <w:r w:rsidR="003D5ADE" w:rsidRPr="00461986">
        <w:rPr>
          <w:rFonts w:ascii="Times New Roman" w:eastAsia="Times New Roman" w:hAnsi="Times New Roman" w:cs="Times New Roman"/>
          <w:sz w:val="28"/>
          <w:szCs w:val="28"/>
          <w:lang w:eastAsia="ru-RU"/>
        </w:rPr>
        <w:t xml:space="preserve">(2015). </w:t>
      </w:r>
      <w:r w:rsidRPr="00461986">
        <w:rPr>
          <w:rFonts w:ascii="Times New Roman" w:eastAsia="Times New Roman" w:hAnsi="Times New Roman" w:cs="Times New Roman"/>
          <w:sz w:val="28"/>
          <w:szCs w:val="28"/>
          <w:lang w:eastAsia="ru-RU"/>
        </w:rPr>
        <w:t>Материнство як психологічний феномен</w:t>
      </w:r>
      <w:r w:rsidR="003D5AD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Педагог</w:t>
      </w:r>
      <w:r w:rsidR="003D5ADE" w:rsidRPr="00461986">
        <w:rPr>
          <w:rFonts w:ascii="Times New Roman" w:eastAsia="Times New Roman" w:hAnsi="Times New Roman" w:cs="Times New Roman"/>
          <w:i/>
          <w:sz w:val="28"/>
          <w:szCs w:val="28"/>
          <w:lang w:eastAsia="ru-RU"/>
        </w:rPr>
        <w:t>ічний процес: теорія і практика</w:t>
      </w:r>
      <w:r w:rsidR="002C6F8E" w:rsidRPr="00461986">
        <w:rPr>
          <w:rFonts w:ascii="Times New Roman" w:eastAsia="Times New Roman" w:hAnsi="Times New Roman" w:cs="Times New Roman"/>
          <w:i/>
          <w:sz w:val="28"/>
          <w:szCs w:val="28"/>
          <w:lang w:eastAsia="ru-RU"/>
        </w:rPr>
        <w:t>, 48–49</w:t>
      </w:r>
      <w:r w:rsidR="002C6F8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3–4</w:t>
      </w:r>
      <w:r w:rsidR="002C6F8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90–93.</w:t>
      </w:r>
    </w:p>
    <w:p w14:paraId="53FD032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eastAsia="ru-RU"/>
        </w:rPr>
        <w:t>Никитина</w:t>
      </w:r>
      <w:r w:rsidR="002C6F8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Е. А. </w:t>
      </w:r>
      <w:r w:rsidR="002C6F8E" w:rsidRPr="00461986">
        <w:rPr>
          <w:rFonts w:ascii="Times New Roman" w:eastAsia="Times New Roman" w:hAnsi="Times New Roman" w:cs="Times New Roman"/>
          <w:sz w:val="28"/>
          <w:szCs w:val="28"/>
          <w:lang w:eastAsia="ru-RU"/>
        </w:rPr>
        <w:t xml:space="preserve">(2013). </w:t>
      </w:r>
      <w:r w:rsidRPr="00461986">
        <w:rPr>
          <w:rFonts w:ascii="Times New Roman" w:eastAsia="Times New Roman" w:hAnsi="Times New Roman" w:cs="Times New Roman"/>
          <w:sz w:val="28"/>
          <w:szCs w:val="28"/>
          <w:lang w:eastAsia="ru-RU"/>
        </w:rPr>
        <w:t>Восприятие лиц как</w:t>
      </w:r>
      <w:r w:rsidR="002C6F8E" w:rsidRPr="00461986">
        <w:rPr>
          <w:rFonts w:ascii="Times New Roman" w:eastAsia="Times New Roman" w:hAnsi="Times New Roman" w:cs="Times New Roman"/>
          <w:sz w:val="28"/>
          <w:szCs w:val="28"/>
          <w:lang w:eastAsia="ru-RU"/>
        </w:rPr>
        <w:t xml:space="preserve"> «особых стимулов»: філогенез.</w:t>
      </w:r>
      <w:r w:rsidRPr="00461986">
        <w:rPr>
          <w:rFonts w:ascii="Times New Roman" w:eastAsia="Times New Roman" w:hAnsi="Times New Roman" w:cs="Times New Roman"/>
          <w:sz w:val="28"/>
          <w:szCs w:val="28"/>
          <w:lang w:eastAsia="ru-RU"/>
        </w:rPr>
        <w:t xml:space="preserve"> </w:t>
      </w:r>
      <w:r w:rsidR="003D5ADE" w:rsidRPr="00461986">
        <w:rPr>
          <w:rFonts w:ascii="Times New Roman" w:eastAsia="Times New Roman" w:hAnsi="Times New Roman" w:cs="Times New Roman"/>
          <w:sz w:val="28"/>
          <w:szCs w:val="28"/>
          <w:lang w:eastAsia="ru-RU"/>
        </w:rPr>
        <w:t xml:space="preserve">В </w:t>
      </w:r>
      <w:r w:rsidR="002C6F8E" w:rsidRPr="00461986">
        <w:rPr>
          <w:rFonts w:ascii="Times New Roman" w:eastAsia="Times New Roman" w:hAnsi="Times New Roman" w:cs="Times New Roman"/>
          <w:sz w:val="28"/>
          <w:szCs w:val="28"/>
          <w:lang w:eastAsia="ru-RU"/>
        </w:rPr>
        <w:t xml:space="preserve">А. Н. Харитонов (Ред.) </w:t>
      </w:r>
      <w:r w:rsidRPr="00461986">
        <w:rPr>
          <w:rFonts w:ascii="Times New Roman" w:eastAsia="Times New Roman" w:hAnsi="Times New Roman" w:cs="Times New Roman"/>
          <w:i/>
          <w:sz w:val="28"/>
          <w:szCs w:val="28"/>
          <w:lang w:eastAsia="ru-RU"/>
        </w:rPr>
        <w:t>Эволюционная и сравнительная психология в России: традиции и перспективы</w:t>
      </w:r>
      <w:r w:rsidRPr="00461986">
        <w:rPr>
          <w:rFonts w:ascii="Times New Roman" w:eastAsia="Times New Roman" w:hAnsi="Times New Roman" w:cs="Times New Roman"/>
          <w:sz w:val="28"/>
          <w:szCs w:val="28"/>
          <w:lang w:eastAsia="ru-RU"/>
        </w:rPr>
        <w:t xml:space="preserve">. </w:t>
      </w:r>
      <w:r w:rsidR="002C6F8E" w:rsidRPr="00461986">
        <w:rPr>
          <w:rFonts w:ascii="Times New Roman" w:eastAsia="Times New Roman" w:hAnsi="Times New Roman" w:cs="Times New Roman"/>
          <w:sz w:val="28"/>
          <w:szCs w:val="28"/>
          <w:lang w:eastAsia="ru-RU"/>
        </w:rPr>
        <w:t>(с. 326–332). Москва: Институт психологии РАН</w:t>
      </w:r>
      <w:r w:rsidRPr="00461986">
        <w:rPr>
          <w:rFonts w:ascii="Times New Roman" w:eastAsia="Times New Roman" w:hAnsi="Times New Roman" w:cs="Times New Roman"/>
          <w:sz w:val="28"/>
          <w:szCs w:val="28"/>
          <w:lang w:eastAsia="ru-RU"/>
        </w:rPr>
        <w:t>.</w:t>
      </w:r>
    </w:p>
    <w:p w14:paraId="2C6E0C30" w14:textId="77777777" w:rsidR="00026BAC" w:rsidRPr="00461986" w:rsidRDefault="00026BAC"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val="ru-RU" w:eastAsia="ru-RU"/>
        </w:rPr>
        <w:t>Никифоров, Г. С. (Ред.). (2007). Диагностика здоровья. Психологический практикум. Санкт-Петербург: Речь.</w:t>
      </w:r>
    </w:p>
    <w:p w14:paraId="14D6694D" w14:textId="77777777" w:rsidR="00D538B7" w:rsidRPr="00461986" w:rsidRDefault="00D538B7" w:rsidP="00D538B7">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Никифоров, Г. С., Дмитриева, М. А., &amp; Снетков, В. М. (Ред). (2001). Практикум по психологии менеджмента и профессиональной деятельности. Санкт-петербург: Речь</w:t>
      </w:r>
      <w:r w:rsidRPr="00461986">
        <w:rPr>
          <w:rFonts w:ascii="Times New Roman" w:eastAsia="Times New Roman" w:hAnsi="Times New Roman" w:cs="Times New Roman"/>
          <w:sz w:val="28"/>
          <w:szCs w:val="28"/>
          <w:lang w:val="ru-RU" w:eastAsia="ru-RU"/>
        </w:rPr>
        <w:t>.</w:t>
      </w:r>
    </w:p>
    <w:p w14:paraId="00927CFA"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Ніконова</w:t>
      </w:r>
      <w:r w:rsidR="002C6F8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О. Ю. </w:t>
      </w:r>
      <w:r w:rsidR="002C6F8E" w:rsidRPr="00461986">
        <w:rPr>
          <w:rFonts w:ascii="Times New Roman" w:eastAsia="Times New Roman" w:hAnsi="Times New Roman" w:cs="Times New Roman"/>
          <w:sz w:val="28"/>
          <w:szCs w:val="28"/>
          <w:lang w:eastAsia="ru-RU"/>
        </w:rPr>
        <w:t xml:space="preserve">(2011). </w:t>
      </w:r>
      <w:r w:rsidRPr="00461986">
        <w:rPr>
          <w:rFonts w:ascii="Times New Roman" w:eastAsia="Times New Roman" w:hAnsi="Times New Roman" w:cs="Times New Roman"/>
          <w:sz w:val="28"/>
          <w:szCs w:val="28"/>
          <w:lang w:eastAsia="ru-RU"/>
        </w:rPr>
        <w:t>Розробка та стандартизація тесту «Драматичний трикутник»</w:t>
      </w:r>
      <w:r w:rsidR="002C6F8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Практична психологія та соціальна робота</w:t>
      </w:r>
      <w:r w:rsidRPr="00461986">
        <w:rPr>
          <w:rFonts w:ascii="Times New Roman" w:eastAsia="Times New Roman" w:hAnsi="Times New Roman" w:cs="Times New Roman"/>
          <w:sz w:val="28"/>
          <w:szCs w:val="28"/>
          <w:lang w:eastAsia="ru-RU"/>
        </w:rPr>
        <w:t xml:space="preserve">, </w:t>
      </w:r>
      <w:r w:rsidR="002C6F8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8</w:t>
      </w:r>
      <w:r w:rsidR="002C6F8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39–43.</w:t>
      </w:r>
    </w:p>
    <w:p w14:paraId="0ED139AC" w14:textId="77777777" w:rsidR="00B576F6" w:rsidRPr="00461986" w:rsidRDefault="00B576F6" w:rsidP="00B576F6">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 xml:space="preserve">Ноздрачев, А. Д. (Ред.). (1991). </w:t>
      </w:r>
      <w:r w:rsidRPr="00461986">
        <w:rPr>
          <w:rFonts w:ascii="Times New Roman" w:eastAsia="Times New Roman" w:hAnsi="Times New Roman" w:cs="Times New Roman"/>
          <w:i/>
          <w:sz w:val="28"/>
          <w:szCs w:val="28"/>
          <w:lang w:eastAsia="ru-RU"/>
        </w:rPr>
        <w:t>Физиология нервной, мышечной и сенсорной систем: Учеб. для биол. и медиц. спец. вузов</w:t>
      </w:r>
      <w:r w:rsidRPr="00461986">
        <w:rPr>
          <w:rFonts w:ascii="Times New Roman" w:eastAsia="Times New Roman" w:hAnsi="Times New Roman" w:cs="Times New Roman"/>
          <w:sz w:val="28"/>
          <w:szCs w:val="28"/>
          <w:lang w:eastAsia="ru-RU"/>
        </w:rPr>
        <w:t xml:space="preserve">. В А. Д. Ноздрачев (Ред.). </w:t>
      </w:r>
      <w:r w:rsidRPr="00461986">
        <w:rPr>
          <w:rFonts w:ascii="Times New Roman" w:eastAsia="Times New Roman" w:hAnsi="Times New Roman" w:cs="Times New Roman"/>
          <w:i/>
          <w:sz w:val="28"/>
          <w:szCs w:val="28"/>
          <w:lang w:eastAsia="ru-RU"/>
        </w:rPr>
        <w:t>Общий курс физиологии человека и животных: В 2 кн</w:t>
      </w:r>
      <w:r w:rsidRPr="00461986">
        <w:rPr>
          <w:rFonts w:ascii="Times New Roman" w:eastAsia="Times New Roman" w:hAnsi="Times New Roman" w:cs="Times New Roman"/>
          <w:sz w:val="28"/>
          <w:szCs w:val="28"/>
          <w:lang w:eastAsia="ru-RU"/>
        </w:rPr>
        <w:t>. (Кн. 1., 512 с.). Москва: Высш. шк.</w:t>
      </w:r>
    </w:p>
    <w:p w14:paraId="0B9E2D77"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Обухов</w:t>
      </w:r>
      <w:r w:rsidR="002C6F8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Я.</w:t>
      </w:r>
      <w:r w:rsidRPr="00461986">
        <w:rPr>
          <w:rFonts w:ascii="Times New Roman" w:eastAsia="Times New Roman" w:hAnsi="Times New Roman" w:cs="Times New Roman"/>
          <w:sz w:val="28"/>
          <w:szCs w:val="28"/>
          <w:lang w:val="ru-RU" w:eastAsia="ru-RU"/>
        </w:rPr>
        <w:t> </w:t>
      </w:r>
      <w:r w:rsidRPr="00461986">
        <w:rPr>
          <w:rFonts w:ascii="Times New Roman" w:eastAsia="Times New Roman" w:hAnsi="Times New Roman" w:cs="Times New Roman"/>
          <w:sz w:val="28"/>
          <w:szCs w:val="28"/>
          <w:lang w:eastAsia="ru-RU"/>
        </w:rPr>
        <w:t>Л.</w:t>
      </w:r>
      <w:r w:rsidR="002C6F8E" w:rsidRPr="00461986">
        <w:rPr>
          <w:rFonts w:ascii="Times New Roman" w:eastAsia="Times New Roman" w:hAnsi="Times New Roman" w:cs="Times New Roman"/>
          <w:sz w:val="28"/>
          <w:szCs w:val="28"/>
          <w:lang w:eastAsia="ru-RU"/>
        </w:rPr>
        <w:t xml:space="preserve"> (1998).</w:t>
      </w:r>
      <w:r w:rsidRPr="00461986">
        <w:rPr>
          <w:rFonts w:ascii="Times New Roman" w:eastAsia="Times New Roman" w:hAnsi="Times New Roman" w:cs="Times New Roman"/>
          <w:sz w:val="28"/>
          <w:szCs w:val="28"/>
          <w:lang w:eastAsia="ru-RU"/>
        </w:rPr>
        <w:t xml:space="preserve"> Диагностика внутрисемейных отношений при помощи проективной методики «три дерева»</w:t>
      </w:r>
      <w:r w:rsidR="002C6F8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i/>
          <w:sz w:val="28"/>
          <w:szCs w:val="28"/>
          <w:lang w:eastAsia="ru-RU"/>
        </w:rPr>
        <w:t>Психологическая служба в образовании: теория и практика</w:t>
      </w:r>
      <w:r w:rsidR="002C6F8E" w:rsidRPr="00461986">
        <w:rPr>
          <w:rFonts w:ascii="Times New Roman" w:eastAsia="Times New Roman" w:hAnsi="Times New Roman" w:cs="Times New Roman"/>
          <w:sz w:val="28"/>
          <w:szCs w:val="28"/>
          <w:lang w:val="ru-RU" w:eastAsia="ru-RU"/>
        </w:rPr>
        <w:t>, (</w:t>
      </w:r>
      <w:r w:rsidR="002C6F8E" w:rsidRPr="00461986">
        <w:rPr>
          <w:rFonts w:ascii="Times New Roman" w:eastAsia="Times New Roman" w:hAnsi="Times New Roman" w:cs="Times New Roman"/>
          <w:sz w:val="28"/>
          <w:szCs w:val="28"/>
          <w:lang w:eastAsia="ru-RU"/>
        </w:rPr>
        <w:t>вып. VI),</w:t>
      </w:r>
      <w:r w:rsidRPr="00461986">
        <w:rPr>
          <w:rFonts w:ascii="Times New Roman" w:eastAsia="Times New Roman" w:hAnsi="Times New Roman" w:cs="Times New Roman"/>
          <w:sz w:val="28"/>
          <w:szCs w:val="28"/>
          <w:lang w:eastAsia="ru-RU"/>
        </w:rPr>
        <w:t xml:space="preserve"> 14–22.</w:t>
      </w:r>
    </w:p>
    <w:p w14:paraId="4E42F320"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Ожи</w:t>
      </w:r>
      <w:r w:rsidRPr="00461986">
        <w:rPr>
          <w:rFonts w:ascii="Times New Roman" w:eastAsia="Times New Roman" w:hAnsi="Times New Roman" w:cs="Times New Roman"/>
          <w:sz w:val="28"/>
          <w:szCs w:val="28"/>
          <w:lang w:val="ru-RU" w:eastAsia="ru-RU"/>
        </w:rPr>
        <w:t>е</w:t>
      </w:r>
      <w:r w:rsidRPr="00461986">
        <w:rPr>
          <w:rFonts w:ascii="Times New Roman" w:eastAsia="Times New Roman" w:hAnsi="Times New Roman" w:cs="Times New Roman"/>
          <w:sz w:val="28"/>
          <w:szCs w:val="28"/>
          <w:lang w:eastAsia="ru-RU"/>
        </w:rPr>
        <w:t>ва</w:t>
      </w:r>
      <w:r w:rsidR="00B576F6"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Е. Н.</w:t>
      </w:r>
      <w:r w:rsidR="00B576F6" w:rsidRPr="00461986">
        <w:rPr>
          <w:rFonts w:ascii="Times New Roman" w:eastAsia="Times New Roman" w:hAnsi="Times New Roman" w:cs="Times New Roman"/>
          <w:sz w:val="28"/>
          <w:szCs w:val="28"/>
          <w:lang w:eastAsia="ru-RU"/>
        </w:rPr>
        <w:t xml:space="preserve"> (2001).</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Буллинг как разновидность насилия</w:t>
      </w:r>
      <w:r w:rsidRPr="00461986">
        <w:rPr>
          <w:rFonts w:ascii="Times New Roman" w:eastAsia="Times New Roman" w:hAnsi="Times New Roman" w:cs="Times New Roman"/>
          <w:sz w:val="28"/>
          <w:szCs w:val="28"/>
          <w:lang w:eastAsia="ru-RU"/>
        </w:rPr>
        <w:t>. К</w:t>
      </w:r>
      <w:r w:rsidR="00B576F6" w:rsidRPr="00461986">
        <w:rPr>
          <w:rFonts w:ascii="Times New Roman" w:eastAsia="Times New Roman" w:hAnsi="Times New Roman" w:cs="Times New Roman"/>
          <w:sz w:val="28"/>
          <w:szCs w:val="28"/>
          <w:lang w:eastAsia="ru-RU"/>
        </w:rPr>
        <w:t>иев</w:t>
      </w:r>
      <w:r w:rsidRPr="00461986">
        <w:rPr>
          <w:rFonts w:ascii="Times New Roman" w:eastAsia="Times New Roman" w:hAnsi="Times New Roman" w:cs="Times New Roman"/>
          <w:sz w:val="28"/>
          <w:szCs w:val="28"/>
          <w:lang w:eastAsia="ru-RU"/>
        </w:rPr>
        <w:t>: Рута</w:t>
      </w:r>
      <w:r w:rsidRPr="00461986">
        <w:rPr>
          <w:rFonts w:ascii="Times New Roman" w:eastAsia="Times New Roman" w:hAnsi="Times New Roman" w:cs="Times New Roman"/>
          <w:sz w:val="28"/>
          <w:szCs w:val="28"/>
          <w:lang w:val="ru-RU" w:eastAsia="ru-RU"/>
        </w:rPr>
        <w:t>.</w:t>
      </w:r>
    </w:p>
    <w:p w14:paraId="7976005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Олескин</w:t>
      </w:r>
      <w:r w:rsidR="00B576F6"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А. В.</w:t>
      </w:r>
      <w:r w:rsidR="00B576F6" w:rsidRPr="00461986">
        <w:rPr>
          <w:rFonts w:ascii="Times New Roman" w:eastAsia="Times New Roman" w:hAnsi="Times New Roman" w:cs="Times New Roman"/>
          <w:sz w:val="28"/>
          <w:szCs w:val="28"/>
          <w:lang w:eastAsia="ru-RU"/>
        </w:rPr>
        <w:t xml:space="preserve"> (2001).</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Биополитика. Политический потенциал современной биологии: философские, политологические и практические аспекты</w:t>
      </w:r>
      <w:r w:rsidR="00B576F6"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sz w:val="28"/>
          <w:szCs w:val="28"/>
          <w:lang w:eastAsia="ru-RU"/>
        </w:rPr>
        <w:t>М</w:t>
      </w:r>
      <w:r w:rsidR="00B576F6" w:rsidRPr="00461986">
        <w:rPr>
          <w:rFonts w:ascii="Times New Roman" w:eastAsia="Times New Roman" w:hAnsi="Times New Roman" w:cs="Times New Roman"/>
          <w:sz w:val="28"/>
          <w:szCs w:val="28"/>
          <w:lang w:eastAsia="ru-RU"/>
        </w:rPr>
        <w:t>осква: Институт философии РАН</w:t>
      </w:r>
      <w:r w:rsidRPr="00461986">
        <w:rPr>
          <w:rFonts w:ascii="Times New Roman" w:eastAsia="Times New Roman" w:hAnsi="Times New Roman" w:cs="Times New Roman"/>
          <w:sz w:val="28"/>
          <w:szCs w:val="28"/>
          <w:lang w:val="ru-RU" w:eastAsia="ru-RU"/>
        </w:rPr>
        <w:t>.</w:t>
      </w:r>
    </w:p>
    <w:p w14:paraId="3EF8909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Оллпорт</w:t>
      </w:r>
      <w:r w:rsidR="00B576F6"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Г. В.</w:t>
      </w:r>
      <w:r w:rsidR="00B576F6" w:rsidRPr="00461986">
        <w:rPr>
          <w:rFonts w:ascii="Times New Roman" w:eastAsia="Times New Roman" w:hAnsi="Times New Roman" w:cs="Times New Roman"/>
          <w:sz w:val="28"/>
          <w:szCs w:val="28"/>
          <w:lang w:eastAsia="ru-RU"/>
        </w:rPr>
        <w:t xml:space="preserve"> (1998).</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 xml:space="preserve">Личность в </w:t>
      </w:r>
      <w:r w:rsidR="00B576F6" w:rsidRPr="00461986">
        <w:rPr>
          <w:rFonts w:ascii="Times New Roman" w:eastAsia="Times New Roman" w:hAnsi="Times New Roman" w:cs="Times New Roman"/>
          <w:i/>
          <w:sz w:val="28"/>
          <w:szCs w:val="28"/>
          <w:lang w:eastAsia="ru-RU"/>
        </w:rPr>
        <w:t>психологии</w:t>
      </w:r>
      <w:r w:rsidR="00B576F6" w:rsidRPr="00461986">
        <w:rPr>
          <w:rFonts w:ascii="Times New Roman" w:eastAsia="Times New Roman" w:hAnsi="Times New Roman" w:cs="Times New Roman"/>
          <w:sz w:val="28"/>
          <w:szCs w:val="28"/>
          <w:lang w:eastAsia="ru-RU"/>
        </w:rPr>
        <w:t>. Москва: КСП+; Санкт-Петербург</w:t>
      </w:r>
      <w:r w:rsidRPr="00461986">
        <w:rPr>
          <w:rFonts w:ascii="Times New Roman" w:eastAsia="Times New Roman" w:hAnsi="Times New Roman" w:cs="Times New Roman"/>
          <w:sz w:val="28"/>
          <w:szCs w:val="28"/>
          <w:lang w:eastAsia="ru-RU"/>
        </w:rPr>
        <w:t>: Ювента.</w:t>
      </w:r>
    </w:p>
    <w:p w14:paraId="60D0535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Павленко</w:t>
      </w:r>
      <w:r w:rsidR="00B576F6"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В. Н.</w:t>
      </w:r>
      <w:r w:rsidR="00AE55B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B576F6" w:rsidRPr="00461986">
        <w:rPr>
          <w:rFonts w:ascii="Times New Roman" w:eastAsia="Times New Roman" w:hAnsi="Times New Roman" w:cs="Times New Roman"/>
          <w:sz w:val="28"/>
          <w:szCs w:val="28"/>
          <w:lang w:eastAsia="ru-RU"/>
        </w:rPr>
        <w:t>&amp;</w:t>
      </w:r>
      <w:r w:rsidR="00AE55B3" w:rsidRPr="00461986">
        <w:rPr>
          <w:rFonts w:ascii="Times New Roman" w:eastAsia="Times New Roman" w:hAnsi="Times New Roman" w:cs="Times New Roman"/>
          <w:sz w:val="28"/>
          <w:szCs w:val="28"/>
          <w:lang w:eastAsia="ru-RU"/>
        </w:rPr>
        <w:t xml:space="preserve"> Таглин, С. А. (2005). </w:t>
      </w:r>
      <w:r w:rsidRPr="00461986">
        <w:rPr>
          <w:rFonts w:ascii="Times New Roman" w:eastAsia="Times New Roman" w:hAnsi="Times New Roman" w:cs="Times New Roman"/>
          <w:i/>
          <w:sz w:val="28"/>
          <w:szCs w:val="28"/>
          <w:lang w:eastAsia="ru-RU"/>
        </w:rPr>
        <w:t xml:space="preserve">Общая и прикладная етнопсихологія: </w:t>
      </w:r>
      <w:r w:rsidR="00AE55B3" w:rsidRPr="00461986">
        <w:rPr>
          <w:rFonts w:ascii="Times New Roman" w:eastAsia="Times New Roman" w:hAnsi="Times New Roman" w:cs="Times New Roman"/>
          <w:i/>
          <w:sz w:val="28"/>
          <w:szCs w:val="28"/>
          <w:lang w:eastAsia="ru-RU"/>
        </w:rPr>
        <w:t>Учебное пособие</w:t>
      </w:r>
      <w:r w:rsidRPr="00461986">
        <w:rPr>
          <w:rFonts w:ascii="Times New Roman" w:eastAsia="Times New Roman" w:hAnsi="Times New Roman" w:cs="Times New Roman"/>
          <w:sz w:val="28"/>
          <w:szCs w:val="28"/>
          <w:lang w:eastAsia="ru-RU"/>
        </w:rPr>
        <w:t>. М</w:t>
      </w:r>
      <w:r w:rsidR="00AE55B3" w:rsidRPr="00461986">
        <w:rPr>
          <w:rFonts w:ascii="Times New Roman" w:eastAsia="Times New Roman" w:hAnsi="Times New Roman" w:cs="Times New Roman"/>
          <w:sz w:val="28"/>
          <w:szCs w:val="28"/>
          <w:lang w:eastAsia="ru-RU"/>
        </w:rPr>
        <w:t>осква: Т-во научных изданий КМК</w:t>
      </w:r>
      <w:r w:rsidRPr="00461986">
        <w:rPr>
          <w:rFonts w:ascii="Times New Roman" w:eastAsia="Times New Roman" w:hAnsi="Times New Roman" w:cs="Times New Roman"/>
          <w:sz w:val="28"/>
          <w:szCs w:val="28"/>
          <w:lang w:eastAsia="ru-RU"/>
        </w:rPr>
        <w:t>.</w:t>
      </w:r>
    </w:p>
    <w:p w14:paraId="331AF47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Палмер</w:t>
      </w:r>
      <w:r w:rsidR="00AE55B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Дж.</w:t>
      </w:r>
      <w:r w:rsidR="00AE55B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B576F6" w:rsidRPr="00461986">
        <w:rPr>
          <w:rFonts w:ascii="Times New Roman" w:eastAsia="Times New Roman" w:hAnsi="Times New Roman" w:cs="Times New Roman"/>
          <w:sz w:val="28"/>
          <w:szCs w:val="28"/>
          <w:lang w:eastAsia="ru-RU"/>
        </w:rPr>
        <w:t>&amp;</w:t>
      </w:r>
      <w:r w:rsidR="00AE55B3" w:rsidRPr="00461986">
        <w:rPr>
          <w:rFonts w:ascii="Times New Roman" w:eastAsia="Times New Roman" w:hAnsi="Times New Roman" w:cs="Times New Roman"/>
          <w:sz w:val="28"/>
          <w:szCs w:val="28"/>
          <w:lang w:eastAsia="ru-RU"/>
        </w:rPr>
        <w:t xml:space="preserve"> Палмер, Л. (2003). </w:t>
      </w:r>
      <w:r w:rsidRPr="00461986">
        <w:rPr>
          <w:rFonts w:ascii="Times New Roman" w:eastAsia="Times New Roman" w:hAnsi="Times New Roman" w:cs="Times New Roman"/>
          <w:i/>
          <w:sz w:val="28"/>
          <w:szCs w:val="28"/>
          <w:lang w:eastAsia="ru-RU"/>
        </w:rPr>
        <w:t>Эволюционная психология. Секреты поведения Homo sapiens</w:t>
      </w:r>
      <w:r w:rsidRPr="00461986">
        <w:rPr>
          <w:rFonts w:ascii="Times New Roman" w:eastAsia="Times New Roman" w:hAnsi="Times New Roman" w:cs="Times New Roman"/>
          <w:sz w:val="28"/>
          <w:szCs w:val="28"/>
          <w:lang w:eastAsia="ru-RU"/>
        </w:rPr>
        <w:t>. С</w:t>
      </w:r>
      <w:r w:rsidR="00AE55B3" w:rsidRPr="00461986">
        <w:rPr>
          <w:rFonts w:ascii="Times New Roman" w:eastAsia="Times New Roman" w:hAnsi="Times New Roman" w:cs="Times New Roman"/>
          <w:sz w:val="28"/>
          <w:szCs w:val="28"/>
          <w:lang w:eastAsia="ru-RU"/>
        </w:rPr>
        <w:t>анкт-Петербург</w:t>
      </w:r>
      <w:r w:rsidRPr="00461986">
        <w:rPr>
          <w:rFonts w:ascii="Times New Roman" w:eastAsia="Times New Roman" w:hAnsi="Times New Roman" w:cs="Times New Roman"/>
          <w:sz w:val="28"/>
          <w:szCs w:val="28"/>
          <w:lang w:eastAsia="ru-RU"/>
        </w:rPr>
        <w:t>: Прайм-Еврознак.</w:t>
      </w:r>
    </w:p>
    <w:p w14:paraId="2C209534"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Панфилова</w:t>
      </w:r>
      <w:r w:rsidR="00AE55B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М. А.</w:t>
      </w:r>
      <w:r w:rsidR="00AE55B3" w:rsidRPr="00461986">
        <w:rPr>
          <w:rFonts w:ascii="Times New Roman" w:eastAsia="Times New Roman" w:hAnsi="Times New Roman" w:cs="Times New Roman"/>
          <w:sz w:val="28"/>
          <w:szCs w:val="28"/>
          <w:lang w:eastAsia="ru-RU"/>
        </w:rPr>
        <w:t xml:space="preserve"> (1998).</w:t>
      </w:r>
      <w:r w:rsidRPr="00461986">
        <w:rPr>
          <w:rFonts w:ascii="Times New Roman" w:eastAsia="Times New Roman" w:hAnsi="Times New Roman" w:cs="Times New Roman"/>
          <w:sz w:val="28"/>
          <w:szCs w:val="28"/>
          <w:lang w:eastAsia="ru-RU"/>
        </w:rPr>
        <w:t xml:space="preserve"> Графическая методика «Кактус»</w:t>
      </w:r>
      <w:r w:rsidR="00AE55B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Школьный психолог</w:t>
      </w:r>
      <w:r w:rsidR="00AE55B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AE55B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43</w:t>
      </w:r>
      <w:r w:rsidR="00AE55B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8–9.</w:t>
      </w:r>
    </w:p>
    <w:p w14:paraId="7908B2E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eastAsia="ru-RU"/>
        </w:rPr>
        <w:t>Панфилова</w:t>
      </w:r>
      <w:r w:rsidR="00AE55B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М. А.</w:t>
      </w:r>
      <w:r w:rsidR="00AE55B3" w:rsidRPr="00461986">
        <w:rPr>
          <w:rFonts w:ascii="Times New Roman" w:eastAsia="Times New Roman" w:hAnsi="Times New Roman" w:cs="Times New Roman"/>
          <w:sz w:val="28"/>
          <w:szCs w:val="28"/>
          <w:lang w:eastAsia="ru-RU"/>
        </w:rPr>
        <w:t xml:space="preserve"> (2001).</w:t>
      </w:r>
      <w:r w:rsidRPr="00461986">
        <w:rPr>
          <w:rFonts w:ascii="Times New Roman" w:eastAsia="Times New Roman" w:hAnsi="Times New Roman" w:cs="Times New Roman"/>
          <w:sz w:val="28"/>
          <w:szCs w:val="28"/>
          <w:lang w:eastAsia="ru-RU"/>
        </w:rPr>
        <w:t xml:space="preserve"> Игротерапия обще</w:t>
      </w:r>
      <w:r w:rsidR="00AE55B3" w:rsidRPr="00461986">
        <w:rPr>
          <w:rFonts w:ascii="Times New Roman" w:eastAsia="Times New Roman" w:hAnsi="Times New Roman" w:cs="Times New Roman"/>
          <w:sz w:val="28"/>
          <w:szCs w:val="28"/>
          <w:lang w:eastAsia="ru-RU"/>
        </w:rPr>
        <w:t>ния: тесты и коррекционные игры:</w:t>
      </w:r>
      <w:r w:rsidRPr="00461986">
        <w:rPr>
          <w:rFonts w:ascii="Times New Roman" w:eastAsia="Times New Roman" w:hAnsi="Times New Roman" w:cs="Times New Roman"/>
          <w:sz w:val="28"/>
          <w:szCs w:val="28"/>
          <w:lang w:eastAsia="ru-RU"/>
        </w:rPr>
        <w:t xml:space="preserve"> Практическое пособие для психологов, педагогов и родителей</w:t>
      </w:r>
      <w:r w:rsidR="00AE55B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sz w:val="28"/>
          <w:szCs w:val="28"/>
          <w:lang w:eastAsia="ru-RU"/>
        </w:rPr>
        <w:t>М</w:t>
      </w:r>
      <w:r w:rsidR="00AE55B3"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val="ru-RU" w:eastAsia="ru-RU"/>
        </w:rPr>
        <w:t>: Гном и Д.</w:t>
      </w:r>
    </w:p>
    <w:p w14:paraId="5DC4E911" w14:textId="77777777" w:rsidR="00D33003" w:rsidRPr="00461986" w:rsidRDefault="00D33003" w:rsidP="00D33003">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eastAsia="ru-RU"/>
        </w:rPr>
        <w:t>Пашукова, Т. И., Допира, А. И., &amp; Дьяконова, Г. В. (</w:t>
      </w:r>
      <w:r w:rsidRPr="00461986">
        <w:rPr>
          <w:rFonts w:ascii="Times New Roman" w:eastAsia="Times New Roman" w:hAnsi="Times New Roman" w:cs="Times New Roman"/>
          <w:sz w:val="28"/>
          <w:szCs w:val="28"/>
          <w:lang w:val="ru-RU" w:eastAsia="ru-RU"/>
        </w:rPr>
        <w:t>Укл</w:t>
      </w:r>
      <w:r w:rsidRPr="00461986">
        <w:rPr>
          <w:rFonts w:ascii="Times New Roman" w:eastAsia="Times New Roman" w:hAnsi="Times New Roman" w:cs="Times New Roman"/>
          <w:sz w:val="28"/>
          <w:szCs w:val="28"/>
          <w:lang w:eastAsia="ru-RU"/>
        </w:rPr>
        <w:t xml:space="preserve">.). (1996). </w:t>
      </w:r>
      <w:r w:rsidRPr="00461986">
        <w:rPr>
          <w:rFonts w:ascii="Times New Roman" w:eastAsia="Times New Roman" w:hAnsi="Times New Roman" w:cs="Times New Roman"/>
          <w:i/>
          <w:sz w:val="28"/>
          <w:szCs w:val="28"/>
          <w:lang w:eastAsia="ru-RU"/>
        </w:rPr>
        <w:t xml:space="preserve">Психологические исследования: Практикум по общей психологии для </w:t>
      </w:r>
      <w:r w:rsidRPr="00461986">
        <w:rPr>
          <w:rFonts w:ascii="Times New Roman" w:eastAsia="Times New Roman" w:hAnsi="Times New Roman" w:cs="Times New Roman"/>
          <w:i/>
          <w:sz w:val="28"/>
          <w:szCs w:val="28"/>
          <w:lang w:eastAsia="ru-RU"/>
        </w:rPr>
        <w:lastRenderedPageBreak/>
        <w:t>студентов педагогических вузов</w:t>
      </w:r>
      <w:r w:rsidRPr="00461986">
        <w:rPr>
          <w:rFonts w:ascii="Times New Roman" w:eastAsia="Times New Roman" w:hAnsi="Times New Roman" w:cs="Times New Roman"/>
          <w:sz w:val="28"/>
          <w:szCs w:val="28"/>
          <w:lang w:eastAsia="ru-RU"/>
        </w:rPr>
        <w:t xml:space="preserve">. Москва–Воронеж: </w:t>
      </w:r>
      <w:r w:rsidRPr="00461986">
        <w:rPr>
          <w:rFonts w:ascii="Times New Roman" w:eastAsia="Times New Roman" w:hAnsi="Times New Roman" w:cs="Times New Roman"/>
          <w:sz w:val="28"/>
          <w:szCs w:val="28"/>
          <w:lang w:val="ru-RU" w:eastAsia="ru-RU"/>
        </w:rPr>
        <w:t>Институт практической психологии.</w:t>
      </w:r>
    </w:p>
    <w:p w14:paraId="662E0937"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Пергаменщик</w:t>
      </w:r>
      <w:r w:rsidR="00AE55B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Л. А.</w:t>
      </w:r>
      <w:r w:rsidR="00AE55B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B576F6" w:rsidRPr="00461986">
        <w:rPr>
          <w:rFonts w:ascii="Times New Roman" w:eastAsia="Times New Roman" w:hAnsi="Times New Roman" w:cs="Times New Roman"/>
          <w:sz w:val="28"/>
          <w:szCs w:val="28"/>
          <w:lang w:eastAsia="ru-RU"/>
        </w:rPr>
        <w:t>&amp;</w:t>
      </w:r>
      <w:r w:rsidR="00AE55B3" w:rsidRPr="00461986">
        <w:rPr>
          <w:rFonts w:ascii="Times New Roman" w:eastAsia="Times New Roman" w:hAnsi="Times New Roman" w:cs="Times New Roman"/>
          <w:sz w:val="28"/>
          <w:szCs w:val="28"/>
          <w:lang w:eastAsia="ru-RU"/>
        </w:rPr>
        <w:t xml:space="preserve"> Лепешинский Н. Н. (2007). </w:t>
      </w:r>
      <w:r w:rsidRPr="00461986">
        <w:rPr>
          <w:rFonts w:ascii="Times New Roman" w:eastAsia="Times New Roman" w:hAnsi="Times New Roman" w:cs="Times New Roman"/>
          <w:sz w:val="28"/>
          <w:szCs w:val="28"/>
          <w:lang w:eastAsia="ru-RU"/>
        </w:rPr>
        <w:t>Опросник «Шкалы психологического благополучия» К. Рифф: процесс и результаты адаптации</w:t>
      </w:r>
      <w:r w:rsidR="00AE55B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 xml:space="preserve">Психологическая </w:t>
      </w:r>
      <w:r w:rsidR="00AE55B3" w:rsidRPr="00461986">
        <w:rPr>
          <w:rFonts w:ascii="Times New Roman" w:eastAsia="Times New Roman" w:hAnsi="Times New Roman" w:cs="Times New Roman"/>
          <w:i/>
          <w:sz w:val="28"/>
          <w:szCs w:val="28"/>
          <w:lang w:eastAsia="ru-RU"/>
        </w:rPr>
        <w:t>діагностика</w:t>
      </w:r>
      <w:r w:rsidR="00AE55B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AE55B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3</w:t>
      </w:r>
      <w:r w:rsidR="00AE55B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73–96.</w:t>
      </w:r>
    </w:p>
    <w:p w14:paraId="0F246D3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Пиз</w:t>
      </w:r>
      <w:r w:rsidR="00AE55B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А.</w:t>
      </w:r>
      <w:r w:rsidR="00AE55B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B576F6" w:rsidRPr="00461986">
        <w:rPr>
          <w:rFonts w:ascii="Times New Roman" w:eastAsia="Times New Roman" w:hAnsi="Times New Roman" w:cs="Times New Roman"/>
          <w:sz w:val="28"/>
          <w:szCs w:val="28"/>
          <w:lang w:eastAsia="ru-RU"/>
        </w:rPr>
        <w:t>&amp;</w:t>
      </w:r>
      <w:r w:rsidR="00AE55B3" w:rsidRPr="00461986">
        <w:rPr>
          <w:rFonts w:ascii="Times New Roman" w:eastAsia="Times New Roman" w:hAnsi="Times New Roman" w:cs="Times New Roman"/>
          <w:sz w:val="28"/>
          <w:szCs w:val="28"/>
          <w:lang w:eastAsia="ru-RU"/>
        </w:rPr>
        <w:t xml:space="preserve"> Пиз, Б. (2005). </w:t>
      </w:r>
      <w:r w:rsidRPr="00461986">
        <w:rPr>
          <w:rFonts w:ascii="Times New Roman" w:eastAsia="Times New Roman" w:hAnsi="Times New Roman" w:cs="Times New Roman"/>
          <w:i/>
          <w:sz w:val="28"/>
          <w:szCs w:val="28"/>
          <w:lang w:eastAsia="ru-RU"/>
        </w:rPr>
        <w:t>Как заставить мужчину слушать, а женщину молчать. Почему мы такие разные, но так нужны друг другу</w:t>
      </w:r>
      <w:r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М</w:t>
      </w:r>
      <w:r w:rsidR="00AE55B3"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Эксмо</w:t>
      </w:r>
      <w:r w:rsidRPr="00461986">
        <w:rPr>
          <w:rFonts w:ascii="Times New Roman" w:eastAsia="Times New Roman" w:hAnsi="Times New Roman" w:cs="Times New Roman"/>
          <w:sz w:val="28"/>
          <w:szCs w:val="28"/>
          <w:lang w:val="ru-RU" w:eastAsia="ru-RU"/>
        </w:rPr>
        <w:t>.</w:t>
      </w:r>
    </w:p>
    <w:p w14:paraId="037F39A4"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Польская</w:t>
      </w:r>
      <w:r w:rsidR="00854D1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Н.</w:t>
      </w:r>
      <w:r w:rsidRPr="00461986">
        <w:rPr>
          <w:rFonts w:ascii="Times New Roman" w:eastAsia="Times New Roman" w:hAnsi="Times New Roman" w:cs="Times New Roman"/>
          <w:sz w:val="28"/>
          <w:szCs w:val="28"/>
          <w:lang w:val="ru-RU" w:eastAsia="ru-RU"/>
        </w:rPr>
        <w:t> </w:t>
      </w:r>
      <w:r w:rsidRPr="00461986">
        <w:rPr>
          <w:rFonts w:ascii="Times New Roman" w:eastAsia="Times New Roman" w:hAnsi="Times New Roman" w:cs="Times New Roman"/>
          <w:sz w:val="28"/>
          <w:szCs w:val="28"/>
          <w:lang w:eastAsia="ru-RU"/>
        </w:rPr>
        <w:t xml:space="preserve">А. </w:t>
      </w:r>
      <w:r w:rsidR="00D538B7" w:rsidRPr="00461986">
        <w:rPr>
          <w:rFonts w:ascii="Times New Roman" w:eastAsia="Times New Roman" w:hAnsi="Times New Roman" w:cs="Times New Roman"/>
          <w:sz w:val="28"/>
          <w:szCs w:val="28"/>
          <w:lang w:eastAsia="ru-RU"/>
        </w:rPr>
        <w:t xml:space="preserve">(2013). </w:t>
      </w:r>
      <w:r w:rsidRPr="00461986">
        <w:rPr>
          <w:rFonts w:ascii="Times New Roman" w:eastAsia="Times New Roman" w:hAnsi="Times New Roman" w:cs="Times New Roman"/>
          <w:sz w:val="28"/>
          <w:szCs w:val="28"/>
          <w:lang w:eastAsia="ru-RU"/>
        </w:rPr>
        <w:t>Нейробиологическая регуляция самоповреждающего поведения</w:t>
      </w:r>
      <w:r w:rsidR="00AE55B3" w:rsidRPr="00461986">
        <w:rPr>
          <w:rFonts w:ascii="Times New Roman" w:eastAsia="Times New Roman" w:hAnsi="Times New Roman" w:cs="Times New Roman"/>
          <w:sz w:val="28"/>
          <w:szCs w:val="28"/>
          <w:lang w:eastAsia="ru-RU"/>
        </w:rPr>
        <w:t>. В</w:t>
      </w:r>
      <w:r w:rsidRPr="00461986">
        <w:rPr>
          <w:rFonts w:ascii="Times New Roman" w:eastAsia="Times New Roman" w:hAnsi="Times New Roman" w:cs="Times New Roman"/>
          <w:sz w:val="28"/>
          <w:szCs w:val="28"/>
          <w:lang w:eastAsia="ru-RU"/>
        </w:rPr>
        <w:t xml:space="preserve"> </w:t>
      </w:r>
      <w:r w:rsidR="00AE55B3" w:rsidRPr="00461986">
        <w:rPr>
          <w:rFonts w:ascii="Times New Roman" w:eastAsia="Times New Roman" w:hAnsi="Times New Roman" w:cs="Times New Roman"/>
          <w:sz w:val="28"/>
          <w:szCs w:val="28"/>
          <w:lang w:eastAsia="ru-RU"/>
        </w:rPr>
        <w:t>А. Н. Харитонов (Ред.)</w:t>
      </w:r>
      <w:r w:rsidR="00D538B7" w:rsidRPr="00461986">
        <w:rPr>
          <w:rFonts w:ascii="Times New Roman" w:eastAsia="Times New Roman" w:hAnsi="Times New Roman" w:cs="Times New Roman"/>
          <w:sz w:val="28"/>
          <w:szCs w:val="28"/>
          <w:lang w:eastAsia="ru-RU"/>
        </w:rPr>
        <w:t>,</w:t>
      </w:r>
      <w:r w:rsidR="00AE55B3"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i/>
          <w:sz w:val="28"/>
          <w:szCs w:val="28"/>
          <w:lang w:eastAsia="ru-RU"/>
        </w:rPr>
        <w:t>Эволюционная и сравнительная психология в России: традиции и перспективы</w:t>
      </w:r>
      <w:r w:rsidR="00D538B7"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D538B7" w:rsidRPr="00461986">
        <w:rPr>
          <w:rFonts w:ascii="Times New Roman" w:eastAsia="Times New Roman" w:hAnsi="Times New Roman" w:cs="Times New Roman"/>
          <w:sz w:val="28"/>
          <w:szCs w:val="28"/>
          <w:lang w:eastAsia="ru-RU"/>
        </w:rPr>
        <w:t xml:space="preserve">(с. 384–390). </w:t>
      </w:r>
      <w:r w:rsidRPr="00461986">
        <w:rPr>
          <w:rFonts w:ascii="Times New Roman" w:eastAsia="Times New Roman" w:hAnsi="Times New Roman" w:cs="Times New Roman"/>
          <w:sz w:val="28"/>
          <w:szCs w:val="28"/>
          <w:lang w:eastAsia="ru-RU"/>
        </w:rPr>
        <w:t>М</w:t>
      </w:r>
      <w:r w:rsidR="00D538B7"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Институт психологии РАН</w:t>
      </w:r>
      <w:r w:rsidR="00D538B7" w:rsidRPr="00461986">
        <w:rPr>
          <w:rFonts w:ascii="Times New Roman" w:eastAsia="Times New Roman" w:hAnsi="Times New Roman" w:cs="Times New Roman"/>
          <w:sz w:val="28"/>
          <w:szCs w:val="28"/>
          <w:lang w:eastAsia="ru-RU"/>
        </w:rPr>
        <w:t>.</w:t>
      </w:r>
    </w:p>
    <w:p w14:paraId="42D30DD0" w14:textId="4400004B"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Поппер</w:t>
      </w:r>
      <w:r w:rsidR="00D538B7"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К. Р.</w:t>
      </w:r>
      <w:r w:rsidR="00D538B7" w:rsidRPr="00461986">
        <w:rPr>
          <w:rFonts w:ascii="Times New Roman" w:eastAsia="Times New Roman" w:hAnsi="Times New Roman" w:cs="Times New Roman"/>
          <w:sz w:val="28"/>
          <w:szCs w:val="28"/>
          <w:lang w:eastAsia="ru-RU"/>
        </w:rPr>
        <w:t xml:space="preserve"> (2002).</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 xml:space="preserve">Объективное знание. Эволюционный </w:t>
      </w:r>
      <w:r w:rsidR="00D538B7" w:rsidRPr="00461986">
        <w:rPr>
          <w:rFonts w:ascii="Times New Roman" w:eastAsia="Times New Roman" w:hAnsi="Times New Roman" w:cs="Times New Roman"/>
          <w:i/>
          <w:sz w:val="28"/>
          <w:szCs w:val="28"/>
          <w:lang w:eastAsia="ru-RU"/>
        </w:rPr>
        <w:t>по</w:t>
      </w:r>
      <w:r w:rsidR="003324E2">
        <w:rPr>
          <w:rFonts w:ascii="Times New Roman" w:eastAsia="Times New Roman" w:hAnsi="Times New Roman" w:cs="Times New Roman"/>
          <w:i/>
          <w:sz w:val="28"/>
          <w:szCs w:val="28"/>
          <w:lang w:val="ru-RU" w:eastAsia="ru-RU"/>
        </w:rPr>
        <w:t>д</w:t>
      </w:r>
      <w:r w:rsidR="00D538B7" w:rsidRPr="00461986">
        <w:rPr>
          <w:rFonts w:ascii="Times New Roman" w:eastAsia="Times New Roman" w:hAnsi="Times New Roman" w:cs="Times New Roman"/>
          <w:i/>
          <w:sz w:val="28"/>
          <w:szCs w:val="28"/>
          <w:lang w:eastAsia="ru-RU"/>
        </w:rPr>
        <w:t>ход</w:t>
      </w:r>
      <w:r w:rsidR="00D538B7"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М</w:t>
      </w:r>
      <w:r w:rsidR="00D538B7" w:rsidRPr="00461986">
        <w:rPr>
          <w:rFonts w:ascii="Times New Roman" w:eastAsia="Times New Roman" w:hAnsi="Times New Roman" w:cs="Times New Roman"/>
          <w:sz w:val="28"/>
          <w:szCs w:val="28"/>
          <w:lang w:eastAsia="ru-RU"/>
        </w:rPr>
        <w:t>осква: Эдиториал УРСС</w:t>
      </w:r>
      <w:r w:rsidRPr="00461986">
        <w:rPr>
          <w:rFonts w:ascii="Times New Roman" w:eastAsia="Times New Roman" w:hAnsi="Times New Roman" w:cs="Times New Roman"/>
          <w:sz w:val="28"/>
          <w:szCs w:val="28"/>
          <w:lang w:eastAsia="ru-RU"/>
        </w:rPr>
        <w:t>.</w:t>
      </w:r>
    </w:p>
    <w:p w14:paraId="35C5B81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Посвістак</w:t>
      </w:r>
      <w:r w:rsidR="00D538B7"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О. А.</w:t>
      </w:r>
      <w:r w:rsidR="00D538B7" w:rsidRPr="00461986">
        <w:rPr>
          <w:rFonts w:ascii="Times New Roman" w:eastAsia="Times New Roman" w:hAnsi="Times New Roman" w:cs="Times New Roman"/>
          <w:sz w:val="28"/>
          <w:szCs w:val="28"/>
          <w:lang w:eastAsia="ru-RU"/>
        </w:rPr>
        <w:t xml:space="preserve"> (2015).</w:t>
      </w:r>
      <w:r w:rsidRPr="00461986">
        <w:rPr>
          <w:rFonts w:ascii="Times New Roman" w:eastAsia="Times New Roman" w:hAnsi="Times New Roman" w:cs="Times New Roman"/>
          <w:sz w:val="28"/>
          <w:szCs w:val="28"/>
          <w:lang w:eastAsia="ru-RU"/>
        </w:rPr>
        <w:t xml:space="preserve"> Становлення психології сім’ї як науки</w:t>
      </w:r>
      <w:r w:rsidR="00D538B7"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Проблеми суча</w:t>
      </w:r>
      <w:r w:rsidR="00D538B7" w:rsidRPr="00461986">
        <w:rPr>
          <w:rFonts w:ascii="Times New Roman" w:eastAsia="Times New Roman" w:hAnsi="Times New Roman" w:cs="Times New Roman"/>
          <w:i/>
          <w:sz w:val="28"/>
          <w:szCs w:val="28"/>
          <w:lang w:eastAsia="ru-RU"/>
        </w:rPr>
        <w:t>сної психології</w:t>
      </w:r>
      <w:r w:rsidRPr="00461986">
        <w:rPr>
          <w:rFonts w:ascii="Times New Roman" w:eastAsia="Times New Roman" w:hAnsi="Times New Roman" w:cs="Times New Roman"/>
          <w:i/>
          <w:sz w:val="28"/>
          <w:szCs w:val="28"/>
          <w:lang w:eastAsia="ru-RU"/>
        </w:rPr>
        <w:t>: зб. наук. пр. Кам’янець-Поділ. нац. ун-ту ім. Івана Огієнка, Ін-ту психології</w:t>
      </w:r>
      <w:r w:rsidR="00D538B7" w:rsidRPr="00461986">
        <w:rPr>
          <w:rFonts w:ascii="Times New Roman" w:eastAsia="Times New Roman" w:hAnsi="Times New Roman" w:cs="Times New Roman"/>
          <w:i/>
          <w:sz w:val="28"/>
          <w:szCs w:val="28"/>
          <w:lang w:eastAsia="ru-RU"/>
        </w:rPr>
        <w:t xml:space="preserve"> ім. Г. С. Костюка НАПН України</w:t>
      </w:r>
      <w:r w:rsidR="00D538B7"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D538B7"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30</w:t>
      </w:r>
      <w:r w:rsidR="00D538B7"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564–574.</w:t>
      </w:r>
    </w:p>
    <w:p w14:paraId="7D34D1F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Прийдун</w:t>
      </w:r>
      <w:r w:rsidR="00D538B7"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С.</w:t>
      </w:r>
      <w:r w:rsidR="00D538B7" w:rsidRPr="00461986">
        <w:rPr>
          <w:rFonts w:ascii="Times New Roman" w:eastAsia="Times New Roman" w:hAnsi="Times New Roman" w:cs="Times New Roman"/>
          <w:sz w:val="28"/>
          <w:szCs w:val="28"/>
          <w:lang w:eastAsia="ru-RU"/>
        </w:rPr>
        <w:t xml:space="preserve"> (2014).</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Україна в системі міжнародних відносин (1991–2010 рр.)</w:t>
      </w:r>
      <w:r w:rsidR="00FB5B94" w:rsidRPr="00461986">
        <w:rPr>
          <w:rFonts w:ascii="Times New Roman" w:eastAsia="Times New Roman" w:hAnsi="Times New Roman" w:cs="Times New Roman"/>
          <w:i/>
          <w:sz w:val="28"/>
          <w:szCs w:val="28"/>
          <w:lang w:eastAsia="ru-RU"/>
        </w:rPr>
        <w:t>,</w:t>
      </w:r>
      <w:r w:rsidRPr="00461986">
        <w:rPr>
          <w:rFonts w:ascii="Times New Roman" w:eastAsia="Times New Roman" w:hAnsi="Times New Roman" w:cs="Times New Roman"/>
          <w:sz w:val="28"/>
          <w:szCs w:val="28"/>
          <w:lang w:eastAsia="ru-RU"/>
        </w:rPr>
        <w:t xml:space="preserve"> </w:t>
      </w:r>
      <w:r w:rsidR="00FB5B94" w:rsidRPr="00461986">
        <w:rPr>
          <w:rFonts w:ascii="Times New Roman" w:eastAsia="Times New Roman" w:hAnsi="Times New Roman" w:cs="Times New Roman"/>
          <w:sz w:val="28"/>
          <w:szCs w:val="28"/>
          <w:lang w:eastAsia="ru-RU"/>
        </w:rPr>
        <w:t xml:space="preserve">Матеріали Всеукраїнської наукової конференції </w:t>
      </w:r>
      <w:r w:rsidRPr="00461986">
        <w:rPr>
          <w:rFonts w:ascii="Times New Roman" w:eastAsia="Times New Roman" w:hAnsi="Times New Roman" w:cs="Times New Roman"/>
          <w:sz w:val="28"/>
          <w:szCs w:val="28"/>
          <w:lang w:eastAsia="ru-RU"/>
        </w:rPr>
        <w:t>Україна в</w:t>
      </w:r>
      <w:r w:rsidR="00FB5B94" w:rsidRPr="00461986">
        <w:rPr>
          <w:rFonts w:ascii="Times New Roman" w:eastAsia="Times New Roman" w:hAnsi="Times New Roman" w:cs="Times New Roman"/>
          <w:sz w:val="28"/>
          <w:szCs w:val="28"/>
          <w:lang w:eastAsia="ru-RU"/>
        </w:rPr>
        <w:t xml:space="preserve"> контексті європейської історії.</w:t>
      </w:r>
      <w:r w:rsidRPr="00461986">
        <w:rPr>
          <w:rFonts w:ascii="Times New Roman" w:eastAsia="Times New Roman" w:hAnsi="Times New Roman" w:cs="Times New Roman"/>
          <w:sz w:val="28"/>
          <w:szCs w:val="28"/>
          <w:lang w:eastAsia="ru-RU"/>
        </w:rPr>
        <w:t xml:space="preserve"> </w:t>
      </w:r>
      <w:r w:rsidR="00FB5B94" w:rsidRPr="00461986">
        <w:rPr>
          <w:rFonts w:ascii="Times New Roman" w:eastAsia="Times New Roman" w:hAnsi="Times New Roman" w:cs="Times New Roman"/>
          <w:sz w:val="28"/>
          <w:szCs w:val="28"/>
          <w:lang w:eastAsia="ru-RU"/>
        </w:rPr>
        <w:t>Тернопіль: ТНПУ ім. В. Гнатюка</w:t>
      </w:r>
      <w:r w:rsidRPr="00461986">
        <w:rPr>
          <w:rFonts w:ascii="Times New Roman" w:eastAsia="Times New Roman" w:hAnsi="Times New Roman" w:cs="Times New Roman"/>
          <w:sz w:val="28"/>
          <w:szCs w:val="28"/>
          <w:lang w:eastAsia="ru-RU"/>
        </w:rPr>
        <w:t>.</w:t>
      </w:r>
    </w:p>
    <w:p w14:paraId="6E6757E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4"/>
          <w:szCs w:val="24"/>
          <w:lang w:eastAsia="ru-RU"/>
        </w:rPr>
      </w:pPr>
      <w:r w:rsidRPr="00461986">
        <w:rPr>
          <w:rFonts w:ascii="Times New Roman" w:eastAsia="Times New Roman" w:hAnsi="Times New Roman" w:cs="Times New Roman"/>
          <w:sz w:val="28"/>
          <w:szCs w:val="28"/>
          <w:lang w:eastAsia="ru-RU"/>
        </w:rPr>
        <w:t>Прихожан</w:t>
      </w:r>
      <w:r w:rsidR="00FB5B94"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А.</w:t>
      </w:r>
      <w:r w:rsidRPr="00461986">
        <w:rPr>
          <w:rFonts w:ascii="Times New Roman" w:eastAsia="Times New Roman" w:hAnsi="Times New Roman" w:cs="Times New Roman"/>
          <w:sz w:val="28"/>
          <w:szCs w:val="28"/>
          <w:lang w:val="ru-RU" w:eastAsia="ru-RU"/>
        </w:rPr>
        <w:t> </w:t>
      </w:r>
      <w:r w:rsidRPr="00461986">
        <w:rPr>
          <w:rFonts w:ascii="Times New Roman" w:eastAsia="Times New Roman" w:hAnsi="Times New Roman" w:cs="Times New Roman"/>
          <w:sz w:val="28"/>
          <w:szCs w:val="28"/>
          <w:lang w:eastAsia="ru-RU"/>
        </w:rPr>
        <w:t>М.</w:t>
      </w:r>
      <w:r w:rsidR="00FB5B94" w:rsidRPr="00461986">
        <w:rPr>
          <w:rFonts w:ascii="Times New Roman" w:eastAsia="Times New Roman" w:hAnsi="Times New Roman" w:cs="Times New Roman"/>
          <w:sz w:val="28"/>
          <w:szCs w:val="28"/>
          <w:lang w:eastAsia="ru-RU"/>
        </w:rPr>
        <w:t xml:space="preserve"> (2002).</w:t>
      </w:r>
      <w:r w:rsidRPr="00461986">
        <w:rPr>
          <w:rFonts w:ascii="Times New Roman" w:eastAsia="Times New Roman" w:hAnsi="Times New Roman" w:cs="Times New Roman"/>
          <w:sz w:val="28"/>
          <w:szCs w:val="28"/>
          <w:lang w:eastAsia="ru-RU"/>
        </w:rPr>
        <w:t xml:space="preserve"> Проективная методика для диагностики </w:t>
      </w:r>
      <w:r w:rsidR="00FB5B94" w:rsidRPr="00461986">
        <w:rPr>
          <w:rFonts w:ascii="Times New Roman" w:eastAsia="Times New Roman" w:hAnsi="Times New Roman" w:cs="Times New Roman"/>
          <w:sz w:val="28"/>
          <w:szCs w:val="28"/>
          <w:lang w:eastAsia="ru-RU"/>
        </w:rPr>
        <w:t>школьной тревожности. В</w:t>
      </w:r>
      <w:r w:rsidRPr="00461986">
        <w:rPr>
          <w:rFonts w:ascii="Times New Roman" w:eastAsia="Times New Roman" w:hAnsi="Times New Roman" w:cs="Times New Roman"/>
          <w:sz w:val="28"/>
          <w:szCs w:val="28"/>
          <w:lang w:eastAsia="ru-RU"/>
        </w:rPr>
        <w:t xml:space="preserve"> </w:t>
      </w:r>
      <w:r w:rsidR="00FB5B94" w:rsidRPr="00461986">
        <w:rPr>
          <w:rFonts w:ascii="Times New Roman" w:eastAsia="Times New Roman" w:hAnsi="Times New Roman" w:cs="Times New Roman"/>
          <w:sz w:val="28"/>
          <w:szCs w:val="28"/>
          <w:lang w:eastAsia="ru-RU"/>
        </w:rPr>
        <w:t>И. Б. Дерманова (Ред. та укл.)</w:t>
      </w:r>
      <w:r w:rsidR="009844EF" w:rsidRPr="00461986">
        <w:rPr>
          <w:rFonts w:ascii="Times New Roman" w:eastAsia="Times New Roman" w:hAnsi="Times New Roman" w:cs="Times New Roman"/>
          <w:sz w:val="28"/>
          <w:szCs w:val="28"/>
          <w:lang w:eastAsia="ru-RU"/>
        </w:rPr>
        <w:t>,</w:t>
      </w:r>
      <w:r w:rsidR="00FB5B94"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Диагностика эмоционально-нравственного развития</w:t>
      </w:r>
      <w:r w:rsidR="00FB5B94" w:rsidRPr="00461986">
        <w:rPr>
          <w:rFonts w:ascii="Times New Roman" w:eastAsia="Times New Roman" w:hAnsi="Times New Roman" w:cs="Times New Roman"/>
          <w:sz w:val="28"/>
          <w:szCs w:val="28"/>
          <w:lang w:eastAsia="ru-RU"/>
        </w:rPr>
        <w:t>. (с. 47-60).</w:t>
      </w:r>
      <w:r w:rsidRPr="00461986">
        <w:rPr>
          <w:rFonts w:ascii="Times New Roman" w:eastAsia="Times New Roman" w:hAnsi="Times New Roman" w:cs="Times New Roman"/>
          <w:sz w:val="28"/>
          <w:szCs w:val="28"/>
          <w:lang w:eastAsia="ru-RU"/>
        </w:rPr>
        <w:t xml:space="preserve"> С</w:t>
      </w:r>
      <w:r w:rsidR="00FB5B94" w:rsidRPr="00461986">
        <w:rPr>
          <w:rFonts w:ascii="Times New Roman" w:eastAsia="Times New Roman" w:hAnsi="Times New Roman" w:cs="Times New Roman"/>
          <w:sz w:val="28"/>
          <w:szCs w:val="28"/>
          <w:lang w:eastAsia="ru-RU"/>
        </w:rPr>
        <w:t>анкт-Петербург: Речь</w:t>
      </w:r>
      <w:r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4"/>
          <w:szCs w:val="24"/>
          <w:lang w:eastAsia="ru-RU"/>
        </w:rPr>
        <w:t xml:space="preserve"> </w:t>
      </w:r>
    </w:p>
    <w:p w14:paraId="0DA51AA8"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Прихожан</w:t>
      </w:r>
      <w:r w:rsidR="009844E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А. М.</w:t>
      </w:r>
      <w:r w:rsidR="009844EF" w:rsidRPr="00461986">
        <w:rPr>
          <w:rFonts w:ascii="Times New Roman" w:eastAsia="Times New Roman" w:hAnsi="Times New Roman" w:cs="Times New Roman"/>
          <w:sz w:val="28"/>
          <w:szCs w:val="28"/>
          <w:lang w:eastAsia="ru-RU"/>
        </w:rPr>
        <w:t xml:space="preserve"> (2001).</w:t>
      </w:r>
      <w:r w:rsidRPr="00461986">
        <w:rPr>
          <w:rFonts w:ascii="Times New Roman" w:eastAsia="Times New Roman" w:hAnsi="Times New Roman" w:cs="Times New Roman"/>
          <w:sz w:val="28"/>
          <w:szCs w:val="28"/>
          <w:lang w:eastAsia="ru-RU"/>
        </w:rPr>
        <w:t xml:space="preserve"> Формы и “маски” тревожности. Влияние тревожности на д</w:t>
      </w:r>
      <w:r w:rsidR="009844EF" w:rsidRPr="00461986">
        <w:rPr>
          <w:rFonts w:ascii="Times New Roman" w:eastAsia="Times New Roman" w:hAnsi="Times New Roman" w:cs="Times New Roman"/>
          <w:sz w:val="28"/>
          <w:szCs w:val="28"/>
          <w:lang w:eastAsia="ru-RU"/>
        </w:rPr>
        <w:t>еятельность и развитие личности.</w:t>
      </w:r>
      <w:r w:rsidRPr="00461986">
        <w:rPr>
          <w:rFonts w:ascii="Times New Roman" w:eastAsia="Times New Roman" w:hAnsi="Times New Roman" w:cs="Times New Roman"/>
          <w:sz w:val="28"/>
          <w:szCs w:val="28"/>
          <w:lang w:eastAsia="ru-RU"/>
        </w:rPr>
        <w:t xml:space="preserve"> </w:t>
      </w:r>
      <w:r w:rsidR="009844EF" w:rsidRPr="00461986">
        <w:rPr>
          <w:rFonts w:ascii="Times New Roman" w:eastAsia="Times New Roman" w:hAnsi="Times New Roman" w:cs="Times New Roman"/>
          <w:sz w:val="28"/>
          <w:szCs w:val="28"/>
          <w:lang w:eastAsia="ru-RU"/>
        </w:rPr>
        <w:t xml:space="preserve">В В. М. Астапов (Ред. та укл.), </w:t>
      </w:r>
      <w:r w:rsidRPr="00461986">
        <w:rPr>
          <w:rFonts w:ascii="Times New Roman" w:eastAsia="Times New Roman" w:hAnsi="Times New Roman" w:cs="Times New Roman"/>
          <w:i/>
          <w:sz w:val="28"/>
          <w:szCs w:val="28"/>
          <w:lang w:eastAsia="ru-RU"/>
        </w:rPr>
        <w:t>Тревога и тревожность</w:t>
      </w:r>
      <w:r w:rsidR="009844EF" w:rsidRPr="00461986">
        <w:rPr>
          <w:rFonts w:ascii="Times New Roman" w:eastAsia="Times New Roman" w:hAnsi="Times New Roman" w:cs="Times New Roman"/>
          <w:sz w:val="28"/>
          <w:szCs w:val="28"/>
          <w:lang w:eastAsia="ru-RU"/>
        </w:rPr>
        <w:t>. (с. 143-156).</w:t>
      </w:r>
      <w:r w:rsidRPr="00461986">
        <w:rPr>
          <w:rFonts w:ascii="Times New Roman" w:eastAsia="Times New Roman" w:hAnsi="Times New Roman" w:cs="Times New Roman"/>
          <w:sz w:val="28"/>
          <w:szCs w:val="28"/>
          <w:lang w:eastAsia="ru-RU"/>
        </w:rPr>
        <w:t xml:space="preserve"> С</w:t>
      </w:r>
      <w:r w:rsidR="009844EF" w:rsidRPr="00461986">
        <w:rPr>
          <w:rFonts w:ascii="Times New Roman" w:eastAsia="Times New Roman" w:hAnsi="Times New Roman" w:cs="Times New Roman"/>
          <w:sz w:val="28"/>
          <w:szCs w:val="28"/>
          <w:lang w:eastAsia="ru-RU"/>
        </w:rPr>
        <w:t>анкт-Петербург: Речь</w:t>
      </w:r>
      <w:r w:rsidRPr="00461986">
        <w:rPr>
          <w:rFonts w:ascii="Times New Roman" w:eastAsia="Times New Roman" w:hAnsi="Times New Roman" w:cs="Times New Roman"/>
          <w:sz w:val="28"/>
          <w:szCs w:val="28"/>
          <w:lang w:eastAsia="ru-RU"/>
        </w:rPr>
        <w:t>.</w:t>
      </w:r>
    </w:p>
    <w:p w14:paraId="11FC66B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Прокофьева</w:t>
      </w:r>
      <w:r w:rsidR="009844E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А. М. </w:t>
      </w:r>
      <w:r w:rsidR="009844EF" w:rsidRPr="00461986">
        <w:rPr>
          <w:rFonts w:ascii="Times New Roman" w:eastAsia="Times New Roman" w:hAnsi="Times New Roman" w:cs="Times New Roman"/>
          <w:sz w:val="28"/>
          <w:szCs w:val="28"/>
          <w:lang w:eastAsia="ru-RU"/>
        </w:rPr>
        <w:t xml:space="preserve">(2010). </w:t>
      </w:r>
      <w:r w:rsidRPr="00461986">
        <w:rPr>
          <w:rFonts w:ascii="Times New Roman" w:eastAsia="Times New Roman" w:hAnsi="Times New Roman" w:cs="Times New Roman"/>
          <w:sz w:val="28"/>
          <w:szCs w:val="28"/>
          <w:lang w:eastAsia="ru-RU"/>
        </w:rPr>
        <w:t>Простір інтерпретацій культури та формування музичної рефлексії в сучасному соціогуманітарному знанні</w:t>
      </w:r>
      <w:r w:rsidR="009844E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Вісник ХНУ. Серія «Тео</w:t>
      </w:r>
      <w:r w:rsidR="009844EF" w:rsidRPr="00461986">
        <w:rPr>
          <w:rFonts w:ascii="Times New Roman" w:eastAsia="Times New Roman" w:hAnsi="Times New Roman" w:cs="Times New Roman"/>
          <w:i/>
          <w:sz w:val="28"/>
          <w:szCs w:val="28"/>
          <w:lang w:eastAsia="ru-RU"/>
        </w:rPr>
        <w:t>рія культури і філософія науки»</w:t>
      </w:r>
      <w:r w:rsidR="009844E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9844E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900-1, Вип. 40</w:t>
      </w:r>
      <w:r w:rsidR="009844E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143–148.</w:t>
      </w:r>
    </w:p>
    <w:p w14:paraId="1AFE33F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Протопопов</w:t>
      </w:r>
      <w:r w:rsidR="009844EF" w:rsidRPr="00461986">
        <w:rPr>
          <w:rFonts w:ascii="Times New Roman" w:eastAsia="Times New Roman" w:hAnsi="Times New Roman" w:cs="Times New Roman"/>
          <w:sz w:val="28"/>
          <w:szCs w:val="28"/>
          <w:lang w:eastAsia="ru-RU"/>
        </w:rPr>
        <w:t>, А., &amp; Вязовский, А. (2011).</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Инстинкты человека: (попытка объяснения и классификации)</w:t>
      </w:r>
      <w:r w:rsidRPr="00461986">
        <w:rPr>
          <w:rFonts w:ascii="Times New Roman" w:eastAsia="Times New Roman" w:hAnsi="Times New Roman" w:cs="Times New Roman"/>
          <w:sz w:val="28"/>
          <w:szCs w:val="28"/>
          <w:lang w:eastAsia="ru-RU"/>
        </w:rPr>
        <w:t>. Якутск: Дани Алмаз.</w:t>
      </w:r>
    </w:p>
    <w:p w14:paraId="251CFD6D" w14:textId="77777777" w:rsidR="00A3317B" w:rsidRPr="00461986" w:rsidRDefault="00854D15"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i/>
          <w:sz w:val="28"/>
          <w:szCs w:val="28"/>
          <w:lang w:eastAsia="ru-RU"/>
        </w:rPr>
        <w:t>Психология развития: Хрестоматия</w:t>
      </w:r>
      <w:r w:rsidRPr="00461986">
        <w:rPr>
          <w:rFonts w:ascii="Times New Roman" w:eastAsia="Times New Roman" w:hAnsi="Times New Roman" w:cs="Times New Roman"/>
          <w:sz w:val="28"/>
          <w:szCs w:val="28"/>
          <w:lang w:eastAsia="ru-RU"/>
        </w:rPr>
        <w:t>. (2001).</w:t>
      </w:r>
      <w:r w:rsidR="00A3317B"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Санкт-Петербург</w:t>
      </w:r>
      <w:r w:rsidR="00A3317B" w:rsidRPr="00461986">
        <w:rPr>
          <w:rFonts w:ascii="Times New Roman" w:eastAsia="Times New Roman" w:hAnsi="Times New Roman" w:cs="Times New Roman"/>
          <w:sz w:val="28"/>
          <w:szCs w:val="28"/>
          <w:lang w:eastAsia="ru-RU"/>
        </w:rPr>
        <w:t>: Питер</w:t>
      </w:r>
      <w:r w:rsidR="00A3317B" w:rsidRPr="00461986">
        <w:rPr>
          <w:rFonts w:ascii="Times New Roman" w:eastAsia="Times New Roman" w:hAnsi="Times New Roman" w:cs="Times New Roman"/>
          <w:sz w:val="28"/>
          <w:szCs w:val="28"/>
          <w:lang w:val="ru-RU" w:eastAsia="ru-RU"/>
        </w:rPr>
        <w:t>.</w:t>
      </w:r>
    </w:p>
    <w:p w14:paraId="6432FEE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Пурло</w:t>
      </w:r>
      <w:r w:rsidR="00C6051A"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Е. Ю. </w:t>
      </w:r>
      <w:r w:rsidR="00C6051A" w:rsidRPr="00461986">
        <w:rPr>
          <w:rFonts w:ascii="Times New Roman" w:eastAsia="Times New Roman" w:hAnsi="Times New Roman" w:cs="Times New Roman"/>
          <w:sz w:val="28"/>
          <w:szCs w:val="28"/>
          <w:lang w:eastAsia="ru-RU"/>
        </w:rPr>
        <w:t xml:space="preserve">(2007). </w:t>
      </w:r>
      <w:r w:rsidRPr="00461986">
        <w:rPr>
          <w:rFonts w:ascii="Times New Roman" w:eastAsia="Times New Roman" w:hAnsi="Times New Roman" w:cs="Times New Roman"/>
          <w:sz w:val="28"/>
          <w:szCs w:val="28"/>
          <w:lang w:eastAsia="ru-RU"/>
        </w:rPr>
        <w:t>Естественнонаучные парадигмы в психологической науке: классическая, неклассическая и постнеклассическая модели</w:t>
      </w:r>
      <w:r w:rsidR="00C6051A"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i/>
          <w:sz w:val="28"/>
          <w:szCs w:val="28"/>
          <w:lang w:eastAsia="ru-RU"/>
        </w:rPr>
        <w:t>Практична</w:t>
      </w:r>
      <w:r w:rsidR="00C6051A" w:rsidRPr="00461986">
        <w:rPr>
          <w:rFonts w:ascii="Times New Roman" w:eastAsia="Times New Roman" w:hAnsi="Times New Roman" w:cs="Times New Roman"/>
          <w:i/>
          <w:sz w:val="28"/>
          <w:szCs w:val="28"/>
          <w:lang w:eastAsia="ru-RU"/>
        </w:rPr>
        <w:t xml:space="preserve"> психологія та соціальна робота,</w:t>
      </w:r>
      <w:r w:rsidRPr="00461986">
        <w:rPr>
          <w:rFonts w:ascii="Times New Roman" w:eastAsia="Times New Roman" w:hAnsi="Times New Roman" w:cs="Times New Roman"/>
          <w:sz w:val="28"/>
          <w:szCs w:val="28"/>
          <w:lang w:eastAsia="ru-RU"/>
        </w:rPr>
        <w:t xml:space="preserve"> </w:t>
      </w:r>
      <w:r w:rsidR="00C6051A"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5</w:t>
      </w:r>
      <w:r w:rsidR="00C6051A"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15–24.</w:t>
      </w:r>
    </w:p>
    <w:p w14:paraId="13691E7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Равич-Щербо</w:t>
      </w:r>
      <w:r w:rsidR="00C6051A"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И. В.</w:t>
      </w:r>
      <w:r w:rsidR="00C6051A"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C6051A" w:rsidRPr="00461986">
        <w:rPr>
          <w:rFonts w:ascii="Times New Roman" w:eastAsia="Times New Roman" w:hAnsi="Times New Roman" w:cs="Times New Roman"/>
          <w:sz w:val="28"/>
          <w:szCs w:val="28"/>
          <w:lang w:eastAsia="ru-RU"/>
        </w:rPr>
        <w:t xml:space="preserve">Марютина, </w:t>
      </w:r>
      <w:r w:rsidR="00C6051A" w:rsidRPr="00461986">
        <w:rPr>
          <w:rFonts w:ascii="Times New Roman" w:eastAsia="Times New Roman" w:hAnsi="Times New Roman" w:cs="Times New Roman"/>
          <w:sz w:val="28"/>
          <w:szCs w:val="28"/>
          <w:lang w:val="ru-RU" w:eastAsia="ru-RU"/>
        </w:rPr>
        <w:t xml:space="preserve">Т. М., </w:t>
      </w:r>
      <w:r w:rsidR="00C6051A" w:rsidRPr="00461986">
        <w:rPr>
          <w:rFonts w:ascii="Times New Roman" w:eastAsia="Times New Roman" w:hAnsi="Times New Roman" w:cs="Times New Roman"/>
          <w:sz w:val="28"/>
          <w:szCs w:val="28"/>
          <w:lang w:eastAsia="ru-RU"/>
        </w:rPr>
        <w:t xml:space="preserve">&amp; Григоренко, </w:t>
      </w:r>
      <w:r w:rsidR="00C6051A" w:rsidRPr="00461986">
        <w:rPr>
          <w:rFonts w:ascii="Times New Roman" w:eastAsia="Times New Roman" w:hAnsi="Times New Roman" w:cs="Times New Roman"/>
          <w:sz w:val="28"/>
          <w:szCs w:val="28"/>
          <w:lang w:val="ru-RU" w:eastAsia="ru-RU"/>
        </w:rPr>
        <w:t>Е. Л.</w:t>
      </w:r>
      <w:r w:rsidR="00C6051A" w:rsidRPr="00461986">
        <w:rPr>
          <w:rFonts w:ascii="Times New Roman" w:eastAsia="Times New Roman" w:hAnsi="Times New Roman" w:cs="Times New Roman"/>
          <w:sz w:val="28"/>
          <w:szCs w:val="28"/>
          <w:lang w:eastAsia="ru-RU"/>
        </w:rPr>
        <w:t xml:space="preserve"> (2000). </w:t>
      </w:r>
      <w:r w:rsidRPr="00461986">
        <w:rPr>
          <w:rFonts w:ascii="Times New Roman" w:eastAsia="Times New Roman" w:hAnsi="Times New Roman" w:cs="Times New Roman"/>
          <w:i/>
          <w:sz w:val="28"/>
          <w:szCs w:val="28"/>
          <w:lang w:eastAsia="ru-RU"/>
        </w:rPr>
        <w:t>Психогенетика: учебник</w:t>
      </w:r>
      <w:r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sz w:val="28"/>
          <w:szCs w:val="28"/>
          <w:lang w:eastAsia="ru-RU"/>
        </w:rPr>
        <w:t>М</w:t>
      </w:r>
      <w:r w:rsidR="00C6051A"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Аспект-Пресс</w:t>
      </w:r>
      <w:r w:rsidRPr="00461986">
        <w:rPr>
          <w:rFonts w:ascii="Times New Roman" w:eastAsia="Times New Roman" w:hAnsi="Times New Roman" w:cs="Times New Roman"/>
          <w:sz w:val="28"/>
          <w:szCs w:val="28"/>
          <w:lang w:val="ru-RU" w:eastAsia="ru-RU"/>
        </w:rPr>
        <w:t>.</w:t>
      </w:r>
    </w:p>
    <w:p w14:paraId="42C26018" w14:textId="77777777" w:rsidR="00D538B7" w:rsidRPr="00461986" w:rsidRDefault="00D538B7"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 xml:space="preserve">Райгородский, Д. Я. (Ред.). (2002). </w:t>
      </w:r>
      <w:r w:rsidRPr="00461986">
        <w:rPr>
          <w:rFonts w:ascii="Times New Roman" w:eastAsia="Times New Roman" w:hAnsi="Times New Roman" w:cs="Times New Roman"/>
          <w:i/>
          <w:sz w:val="28"/>
          <w:szCs w:val="28"/>
          <w:lang w:eastAsia="ru-RU"/>
        </w:rPr>
        <w:t>Практическая психодиагностика. Методики и тесты: учебное пособие</w:t>
      </w:r>
      <w:r w:rsidRPr="00461986">
        <w:rPr>
          <w:rFonts w:ascii="Times New Roman" w:eastAsia="Times New Roman" w:hAnsi="Times New Roman" w:cs="Times New Roman"/>
          <w:sz w:val="28"/>
          <w:szCs w:val="28"/>
          <w:lang w:eastAsia="ru-RU"/>
        </w:rPr>
        <w:t>. Самара: БАХРАХ-М.</w:t>
      </w:r>
    </w:p>
    <w:p w14:paraId="35ED60A5"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eastAsia="ru-RU"/>
        </w:rPr>
        <w:t>Райєн</w:t>
      </w:r>
      <w:r w:rsidR="009B4CC8"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К.</w:t>
      </w:r>
      <w:r w:rsidR="009B4CC8"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009B4CC8" w:rsidRPr="00461986">
        <w:rPr>
          <w:rFonts w:ascii="Times New Roman" w:eastAsia="Times New Roman" w:hAnsi="Times New Roman" w:cs="Times New Roman"/>
          <w:sz w:val="28"/>
          <w:szCs w:val="28"/>
          <w:lang w:eastAsia="ru-RU"/>
        </w:rPr>
        <w:t>&amp; Джета</w:t>
      </w:r>
      <w:r w:rsidR="009B4CC8" w:rsidRPr="00461986">
        <w:rPr>
          <w:rFonts w:ascii="Times New Roman" w:eastAsia="Times New Roman" w:hAnsi="Times New Roman" w:cs="Times New Roman"/>
          <w:sz w:val="28"/>
          <w:szCs w:val="28"/>
          <w:lang w:val="ru-RU" w:eastAsia="ru-RU"/>
        </w:rPr>
        <w:t>,</w:t>
      </w:r>
      <w:r w:rsidR="009B4CC8" w:rsidRPr="00461986">
        <w:rPr>
          <w:rFonts w:ascii="Times New Roman" w:eastAsia="Times New Roman" w:hAnsi="Times New Roman" w:cs="Times New Roman"/>
          <w:sz w:val="28"/>
          <w:szCs w:val="28"/>
          <w:lang w:eastAsia="ru-RU"/>
        </w:rPr>
        <w:t xml:space="preserve"> К.</w:t>
      </w:r>
      <w:r w:rsidR="009B4CC8" w:rsidRPr="00461986">
        <w:rPr>
          <w:rFonts w:ascii="Times New Roman" w:eastAsia="Times New Roman" w:hAnsi="Times New Roman" w:cs="Times New Roman"/>
          <w:sz w:val="28"/>
          <w:szCs w:val="28"/>
          <w:lang w:val="ru-RU" w:eastAsia="ru-RU"/>
        </w:rPr>
        <w:t xml:space="preserve"> (2012). </w:t>
      </w:r>
      <w:r w:rsidRPr="00461986">
        <w:rPr>
          <w:rFonts w:ascii="Times New Roman" w:eastAsia="Times New Roman" w:hAnsi="Times New Roman" w:cs="Times New Roman"/>
          <w:i/>
          <w:sz w:val="28"/>
          <w:szCs w:val="28"/>
          <w:lang w:eastAsia="ru-RU"/>
        </w:rPr>
        <w:t>Світанок сексу</w:t>
      </w:r>
      <w:r w:rsidR="009B4CC8"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К</w:t>
      </w:r>
      <w:r w:rsidR="009B4CC8" w:rsidRPr="00461986">
        <w:rPr>
          <w:rFonts w:ascii="Times New Roman" w:eastAsia="Times New Roman" w:hAnsi="Times New Roman" w:cs="Times New Roman"/>
          <w:sz w:val="28"/>
          <w:szCs w:val="28"/>
          <w:lang w:eastAsia="ru-RU"/>
        </w:rPr>
        <w:t>иїв</w:t>
      </w:r>
      <w:r w:rsidRPr="00461986">
        <w:rPr>
          <w:rFonts w:ascii="Times New Roman" w:eastAsia="Times New Roman" w:hAnsi="Times New Roman" w:cs="Times New Roman"/>
          <w:sz w:val="28"/>
          <w:szCs w:val="28"/>
          <w:lang w:eastAsia="ru-RU"/>
        </w:rPr>
        <w:t>: Темпора.</w:t>
      </w:r>
    </w:p>
    <w:p w14:paraId="6EA1714E" w14:textId="77777777" w:rsidR="009F3CC3" w:rsidRPr="00461986" w:rsidRDefault="009F3CC3"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val="ru-RU" w:eastAsia="ru-RU"/>
        </w:rPr>
        <w:t xml:space="preserve">Ребер, А. (Ред.). (2002). </w:t>
      </w:r>
      <w:r w:rsidRPr="00461986">
        <w:rPr>
          <w:rFonts w:ascii="Times New Roman" w:eastAsia="Times New Roman" w:hAnsi="Times New Roman" w:cs="Times New Roman"/>
          <w:i/>
          <w:sz w:val="28"/>
          <w:szCs w:val="28"/>
          <w:lang w:val="ru-RU" w:eastAsia="ru-RU"/>
        </w:rPr>
        <w:t>Оксфордский толковый словарь по психологии</w:t>
      </w:r>
      <w:r w:rsidRPr="00461986">
        <w:rPr>
          <w:rFonts w:ascii="Times New Roman" w:eastAsia="Times New Roman" w:hAnsi="Times New Roman" w:cs="Times New Roman"/>
          <w:sz w:val="28"/>
          <w:szCs w:val="28"/>
          <w:lang w:val="ru-RU" w:eastAsia="ru-RU"/>
        </w:rPr>
        <w:t>. Взято з https://www.psyoffice.ru/slovar-s55.htm.</w:t>
      </w:r>
    </w:p>
    <w:p w14:paraId="4284B599"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i/>
          <w:sz w:val="28"/>
          <w:szCs w:val="28"/>
          <w:lang w:eastAsia="ru-RU"/>
        </w:rPr>
        <w:t>Рейтин</w:t>
      </w:r>
      <w:r w:rsidR="001626C5" w:rsidRPr="00461986">
        <w:rPr>
          <w:rFonts w:ascii="Times New Roman" w:eastAsia="Times New Roman" w:hAnsi="Times New Roman" w:cs="Times New Roman"/>
          <w:i/>
          <w:sz w:val="28"/>
          <w:szCs w:val="28"/>
          <w:lang w:eastAsia="ru-RU"/>
        </w:rPr>
        <w:t>г качества жизни в странах мира</w:t>
      </w:r>
      <w:r w:rsidR="001626C5" w:rsidRPr="00461986">
        <w:rPr>
          <w:rFonts w:ascii="Times New Roman" w:eastAsia="Times New Roman" w:hAnsi="Times New Roman" w:cs="Times New Roman"/>
          <w:sz w:val="28"/>
          <w:szCs w:val="28"/>
          <w:lang w:val="ru-RU" w:eastAsia="ru-RU"/>
        </w:rPr>
        <w:t>. (200</w:t>
      </w:r>
      <w:r w:rsidRPr="00461986">
        <w:rPr>
          <w:rFonts w:ascii="Times New Roman" w:eastAsia="Times New Roman" w:hAnsi="Times New Roman" w:cs="Times New Roman"/>
          <w:sz w:val="28"/>
          <w:szCs w:val="28"/>
          <w:lang w:eastAsia="ru-RU"/>
        </w:rPr>
        <w:t>5</w:t>
      </w:r>
      <w:r w:rsidR="009B4CC8"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001626C5" w:rsidRPr="00461986">
        <w:rPr>
          <w:rFonts w:ascii="Times New Roman" w:eastAsia="Times New Roman" w:hAnsi="Times New Roman" w:cs="Times New Roman"/>
          <w:sz w:val="28"/>
          <w:szCs w:val="28"/>
          <w:lang w:eastAsia="ru-RU"/>
        </w:rPr>
        <w:t xml:space="preserve">Взято з </w:t>
      </w:r>
      <w:r w:rsidR="001626C5" w:rsidRPr="00461986">
        <w:rPr>
          <w:rFonts w:ascii="Times New Roman" w:eastAsia="Times New Roman" w:hAnsi="Times New Roman" w:cs="Times New Roman"/>
          <w:sz w:val="28"/>
          <w:szCs w:val="28"/>
          <w:lang w:val="ru-RU" w:eastAsia="ru-RU"/>
        </w:rPr>
        <w:t xml:space="preserve">сайту </w:t>
      </w:r>
      <w:r w:rsidR="001626C5" w:rsidRPr="00461986">
        <w:rPr>
          <w:rFonts w:ascii="Times New Roman" w:eastAsia="Times New Roman" w:hAnsi="Times New Roman" w:cs="Times New Roman"/>
          <w:sz w:val="28"/>
          <w:szCs w:val="28"/>
          <w:lang w:eastAsia="ru-RU"/>
        </w:rPr>
        <w:t>Гуманитар</w:t>
      </w:r>
      <w:r w:rsidR="001626C5" w:rsidRPr="00461986">
        <w:rPr>
          <w:rFonts w:ascii="Times New Roman" w:eastAsia="Times New Roman" w:hAnsi="Times New Roman" w:cs="Times New Roman"/>
          <w:sz w:val="28"/>
          <w:szCs w:val="28"/>
          <w:lang w:val="ru-RU" w:eastAsia="ru-RU"/>
        </w:rPr>
        <w:t xml:space="preserve">ные технологии Лютий 02, 2018, </w:t>
      </w:r>
      <w:r w:rsidRPr="00461986">
        <w:rPr>
          <w:rFonts w:ascii="Times New Roman" w:eastAsia="Times New Roman" w:hAnsi="Times New Roman" w:cs="Times New Roman"/>
          <w:sz w:val="28"/>
          <w:szCs w:val="28"/>
          <w:lang w:eastAsia="ru-RU"/>
        </w:rPr>
        <w:t>http://gtmarket.ru/ratings/quality-of-life-index/info</w:t>
      </w:r>
    </w:p>
    <w:p w14:paraId="7837769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i/>
          <w:sz w:val="28"/>
          <w:szCs w:val="28"/>
          <w:lang w:eastAsia="ru-RU"/>
        </w:rPr>
        <w:t>Рейтинг стран мира по уровню демократии</w:t>
      </w:r>
      <w:r w:rsidR="001626C5" w:rsidRPr="00461986">
        <w:rPr>
          <w:rFonts w:ascii="Times New Roman" w:eastAsia="Times New Roman" w:hAnsi="Times New Roman" w:cs="Times New Roman"/>
          <w:sz w:val="28"/>
          <w:szCs w:val="28"/>
          <w:lang w:val="ru-RU" w:eastAsia="ru-RU"/>
        </w:rPr>
        <w:t>. (2016)</w:t>
      </w:r>
      <w:r w:rsidRPr="00461986">
        <w:rPr>
          <w:rFonts w:ascii="Times New Roman" w:eastAsia="Times New Roman" w:hAnsi="Times New Roman" w:cs="Times New Roman"/>
          <w:sz w:val="28"/>
          <w:szCs w:val="28"/>
          <w:lang w:eastAsia="ru-RU"/>
        </w:rPr>
        <w:t xml:space="preserve">. </w:t>
      </w:r>
      <w:r w:rsidR="001626C5" w:rsidRPr="00461986">
        <w:rPr>
          <w:rFonts w:ascii="Times New Roman" w:eastAsia="Times New Roman" w:hAnsi="Times New Roman" w:cs="Times New Roman"/>
          <w:sz w:val="28"/>
          <w:szCs w:val="28"/>
          <w:lang w:eastAsia="ru-RU"/>
        </w:rPr>
        <w:t xml:space="preserve">Взято з </w:t>
      </w:r>
      <w:r w:rsidR="001626C5" w:rsidRPr="00461986">
        <w:rPr>
          <w:rFonts w:ascii="Times New Roman" w:eastAsia="Times New Roman" w:hAnsi="Times New Roman" w:cs="Times New Roman"/>
          <w:sz w:val="28"/>
          <w:szCs w:val="28"/>
          <w:lang w:val="ru-RU" w:eastAsia="ru-RU"/>
        </w:rPr>
        <w:t xml:space="preserve">сайту </w:t>
      </w:r>
      <w:r w:rsidR="001626C5" w:rsidRPr="00461986">
        <w:rPr>
          <w:rFonts w:ascii="Times New Roman" w:eastAsia="Times New Roman" w:hAnsi="Times New Roman" w:cs="Times New Roman"/>
          <w:sz w:val="28"/>
          <w:szCs w:val="28"/>
          <w:lang w:eastAsia="ru-RU"/>
        </w:rPr>
        <w:t>Гуманитар</w:t>
      </w:r>
      <w:r w:rsidR="001626C5" w:rsidRPr="00461986">
        <w:rPr>
          <w:rFonts w:ascii="Times New Roman" w:eastAsia="Times New Roman" w:hAnsi="Times New Roman" w:cs="Times New Roman"/>
          <w:sz w:val="28"/>
          <w:szCs w:val="28"/>
          <w:lang w:val="ru-RU" w:eastAsia="ru-RU"/>
        </w:rPr>
        <w:t xml:space="preserve">ные технологии Лютий 02, 2018, </w:t>
      </w:r>
      <w:hyperlink r:id="rId67" w:history="1">
        <w:r w:rsidRPr="00461986">
          <w:rPr>
            <w:rFonts w:ascii="Times New Roman" w:eastAsia="Times New Roman" w:hAnsi="Times New Roman" w:cs="Times New Roman"/>
            <w:color w:val="0000FF"/>
            <w:sz w:val="28"/>
            <w:szCs w:val="28"/>
            <w:u w:val="single"/>
            <w:lang w:eastAsia="ru-RU"/>
          </w:rPr>
          <w:t>http://gtmarket.ru/ratings/democracy-index/info</w:t>
        </w:r>
      </w:hyperlink>
    </w:p>
    <w:p w14:paraId="02CD47B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Рибалко</w:t>
      </w:r>
      <w:r w:rsidR="001626C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Л. М. </w:t>
      </w:r>
      <w:r w:rsidR="001626C5" w:rsidRPr="00461986">
        <w:rPr>
          <w:rFonts w:ascii="Times New Roman" w:eastAsia="Times New Roman" w:hAnsi="Times New Roman" w:cs="Times New Roman"/>
          <w:sz w:val="28"/>
          <w:szCs w:val="28"/>
          <w:lang w:val="ru-RU" w:eastAsia="ru-RU"/>
        </w:rPr>
        <w:t xml:space="preserve">(2013). </w:t>
      </w:r>
      <w:r w:rsidRPr="00461986">
        <w:rPr>
          <w:rFonts w:ascii="Times New Roman" w:eastAsia="Times New Roman" w:hAnsi="Times New Roman" w:cs="Times New Roman"/>
          <w:sz w:val="28"/>
          <w:szCs w:val="28"/>
          <w:lang w:eastAsia="ru-RU"/>
        </w:rPr>
        <w:t>Еколого-еволюційний підхід до навчання природничих дисциплін: розкриття сутності та природи вихідних понять</w:t>
      </w:r>
      <w:r w:rsidR="001626C5"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 xml:space="preserve">Педагогіка формування творчої особистості у </w:t>
      </w:r>
      <w:r w:rsidR="001626C5" w:rsidRPr="00461986">
        <w:rPr>
          <w:rFonts w:ascii="Times New Roman" w:eastAsia="Times New Roman" w:hAnsi="Times New Roman" w:cs="Times New Roman"/>
          <w:i/>
          <w:sz w:val="28"/>
          <w:szCs w:val="28"/>
          <w:lang w:eastAsia="ru-RU"/>
        </w:rPr>
        <w:t>вищій і загальноосвітній школах, 83</w:t>
      </w:r>
      <w:r w:rsidR="001626C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30)</w:t>
      </w:r>
      <w:r w:rsidR="001626C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313–319.</w:t>
      </w:r>
    </w:p>
    <w:p w14:paraId="1843F3B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Розов</w:t>
      </w:r>
      <w:r w:rsidR="001626C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В. И. </w:t>
      </w:r>
      <w:r w:rsidR="00B430AE" w:rsidRPr="00461986">
        <w:rPr>
          <w:rFonts w:ascii="Times New Roman" w:eastAsia="Times New Roman" w:hAnsi="Times New Roman" w:cs="Times New Roman"/>
          <w:sz w:val="28"/>
          <w:szCs w:val="28"/>
          <w:lang w:eastAsia="ru-RU"/>
        </w:rPr>
        <w:t xml:space="preserve">(1993). </w:t>
      </w:r>
      <w:r w:rsidRPr="00461986">
        <w:rPr>
          <w:rFonts w:ascii="Times New Roman" w:eastAsia="Times New Roman" w:hAnsi="Times New Roman" w:cs="Times New Roman"/>
          <w:i/>
          <w:sz w:val="28"/>
          <w:szCs w:val="28"/>
          <w:lang w:eastAsia="ru-RU"/>
        </w:rPr>
        <w:t>Психологический анализ адапти</w:t>
      </w:r>
      <w:r w:rsidR="00B430AE" w:rsidRPr="00461986">
        <w:rPr>
          <w:rFonts w:ascii="Times New Roman" w:eastAsia="Times New Roman" w:hAnsi="Times New Roman" w:cs="Times New Roman"/>
          <w:i/>
          <w:sz w:val="28"/>
          <w:szCs w:val="28"/>
          <w:lang w:eastAsia="ru-RU"/>
        </w:rPr>
        <w:t>вности в экстремальных условиях</w:t>
      </w:r>
      <w:r w:rsidR="00B430AE"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00B430AE"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Автореф. к</w:t>
      </w:r>
      <w:r w:rsidRPr="00461986">
        <w:rPr>
          <w:rFonts w:ascii="Times New Roman" w:eastAsia="Times New Roman" w:hAnsi="Times New Roman" w:cs="Times New Roman"/>
          <w:sz w:val="28"/>
          <w:szCs w:val="28"/>
          <w:lang w:val="ru-RU" w:eastAsia="ru-RU"/>
        </w:rPr>
        <w:t>анд</w:t>
      </w:r>
      <w:r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sz w:val="28"/>
          <w:szCs w:val="28"/>
          <w:lang w:eastAsia="ru-RU"/>
        </w:rPr>
        <w:t>психол.</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sz w:val="28"/>
          <w:szCs w:val="28"/>
          <w:lang w:eastAsia="ru-RU"/>
        </w:rPr>
        <w:t>н</w:t>
      </w:r>
      <w:r w:rsidRPr="00461986">
        <w:rPr>
          <w:rFonts w:ascii="Times New Roman" w:eastAsia="Times New Roman" w:hAnsi="Times New Roman" w:cs="Times New Roman"/>
          <w:sz w:val="28"/>
          <w:szCs w:val="28"/>
          <w:lang w:val="ru-RU" w:eastAsia="ru-RU"/>
        </w:rPr>
        <w:t>аук</w:t>
      </w:r>
      <w:r w:rsidR="00B430AE" w:rsidRPr="00461986">
        <w:rPr>
          <w:rFonts w:ascii="Times New Roman" w:eastAsia="Times New Roman" w:hAnsi="Times New Roman" w:cs="Times New Roman"/>
          <w:sz w:val="28"/>
          <w:szCs w:val="28"/>
          <w:lang w:val="ru-RU" w:eastAsia="ru-RU"/>
        </w:rPr>
        <w:t>). Ин-т психологии АПН Украины,</w:t>
      </w:r>
      <w:r w:rsidR="00B430AE" w:rsidRPr="00461986">
        <w:rPr>
          <w:rFonts w:ascii="Times New Roman" w:eastAsia="Times New Roman" w:hAnsi="Times New Roman" w:cs="Times New Roman"/>
          <w:sz w:val="28"/>
          <w:szCs w:val="28"/>
          <w:lang w:eastAsia="ru-RU"/>
        </w:rPr>
        <w:t xml:space="preserve"> Киев</w:t>
      </w:r>
      <w:r w:rsidRPr="00461986">
        <w:rPr>
          <w:rFonts w:ascii="Times New Roman" w:eastAsia="Times New Roman" w:hAnsi="Times New Roman" w:cs="Times New Roman"/>
          <w:sz w:val="28"/>
          <w:szCs w:val="28"/>
          <w:lang w:val="ru-RU" w:eastAsia="ru-RU"/>
        </w:rPr>
        <w:t>.</w:t>
      </w:r>
    </w:p>
    <w:p w14:paraId="01E8B575"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Романюк</w:t>
      </w:r>
      <w:r w:rsidR="00B430A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В. Л.</w:t>
      </w:r>
      <w:r w:rsidR="00B430AE" w:rsidRPr="00461986">
        <w:rPr>
          <w:rFonts w:ascii="Times New Roman" w:eastAsia="Times New Roman" w:hAnsi="Times New Roman" w:cs="Times New Roman"/>
          <w:sz w:val="28"/>
          <w:szCs w:val="28"/>
          <w:lang w:eastAsia="ru-RU"/>
        </w:rPr>
        <w:t xml:space="preserve"> (2009).</w:t>
      </w:r>
      <w:r w:rsidRPr="00461986">
        <w:rPr>
          <w:rFonts w:ascii="Times New Roman" w:eastAsia="Times New Roman" w:hAnsi="Times New Roman" w:cs="Times New Roman"/>
          <w:sz w:val="28"/>
          <w:szCs w:val="28"/>
          <w:lang w:eastAsia="ru-RU"/>
        </w:rPr>
        <w:t xml:space="preserve"> Дзеркальні нейрони та проблеми когнітивної психофізіології</w:t>
      </w:r>
      <w:r w:rsidR="00B430AE"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00B430AE" w:rsidRPr="00461986">
        <w:rPr>
          <w:rFonts w:ascii="Times New Roman" w:eastAsia="Times New Roman" w:hAnsi="Times New Roman" w:cs="Times New Roman"/>
          <w:i/>
          <w:sz w:val="28"/>
          <w:szCs w:val="28"/>
          <w:lang w:eastAsia="ru-RU"/>
        </w:rPr>
        <w:t xml:space="preserve">Наукові записки </w:t>
      </w:r>
      <w:r w:rsidRPr="00461986">
        <w:rPr>
          <w:rFonts w:ascii="Times New Roman" w:eastAsia="Times New Roman" w:hAnsi="Times New Roman" w:cs="Times New Roman"/>
          <w:i/>
          <w:sz w:val="28"/>
          <w:szCs w:val="28"/>
          <w:lang w:eastAsia="ru-RU"/>
        </w:rPr>
        <w:t>Національного університету «Острозька академія»</w:t>
      </w:r>
      <w:r w:rsidR="00B430AE" w:rsidRPr="00461986">
        <w:rPr>
          <w:rFonts w:ascii="Times New Roman" w:eastAsia="Times New Roman" w:hAnsi="Times New Roman" w:cs="Times New Roman"/>
          <w:i/>
          <w:sz w:val="28"/>
          <w:szCs w:val="28"/>
          <w:lang w:eastAsia="ru-RU"/>
        </w:rPr>
        <w:t>. Серія Психологія</w:t>
      </w:r>
      <w:r w:rsidR="00B430AE"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00B430AE"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12</w:t>
      </w:r>
      <w:r w:rsidR="00B430AE"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152–159.</w:t>
      </w:r>
    </w:p>
    <w:p w14:paraId="5786000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Роменець</w:t>
      </w:r>
      <w:r w:rsidR="00B430A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В. А. </w:t>
      </w:r>
      <w:r w:rsidR="00B430AE" w:rsidRPr="00461986">
        <w:rPr>
          <w:rFonts w:ascii="Times New Roman" w:eastAsia="Times New Roman" w:hAnsi="Times New Roman" w:cs="Times New Roman"/>
          <w:sz w:val="28"/>
          <w:szCs w:val="28"/>
          <w:lang w:eastAsia="ru-RU"/>
        </w:rPr>
        <w:t xml:space="preserve">(1995). </w:t>
      </w:r>
      <w:r w:rsidRPr="00461986">
        <w:rPr>
          <w:rFonts w:ascii="Times New Roman" w:eastAsia="Times New Roman" w:hAnsi="Times New Roman" w:cs="Times New Roman"/>
          <w:i/>
          <w:sz w:val="28"/>
          <w:szCs w:val="28"/>
          <w:lang w:eastAsia="ru-RU"/>
        </w:rPr>
        <w:t>Історія психології ХІХ – початку ХХ століття</w:t>
      </w:r>
      <w:r w:rsidR="00B430A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B430AE" w:rsidRPr="00461986">
        <w:rPr>
          <w:rFonts w:ascii="Times New Roman" w:eastAsia="Times New Roman" w:hAnsi="Times New Roman" w:cs="Times New Roman"/>
          <w:sz w:val="28"/>
          <w:szCs w:val="28"/>
          <w:lang w:eastAsia="ru-RU"/>
        </w:rPr>
        <w:t>Київ: Вища школа</w:t>
      </w:r>
      <w:r w:rsidRPr="00461986">
        <w:rPr>
          <w:rFonts w:ascii="Times New Roman" w:eastAsia="Times New Roman" w:hAnsi="Times New Roman" w:cs="Times New Roman"/>
          <w:sz w:val="28"/>
          <w:szCs w:val="28"/>
          <w:lang w:eastAsia="ru-RU"/>
        </w:rPr>
        <w:t>.</w:t>
      </w:r>
    </w:p>
    <w:p w14:paraId="4ABCD58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Ротенберг</w:t>
      </w:r>
      <w:r w:rsidR="00B430A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В. С.</w:t>
      </w:r>
      <w:r w:rsidR="00B430A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B430AE" w:rsidRPr="00461986">
        <w:rPr>
          <w:rFonts w:ascii="Times New Roman" w:eastAsia="Times New Roman" w:hAnsi="Times New Roman" w:cs="Times New Roman"/>
          <w:sz w:val="28"/>
          <w:szCs w:val="28"/>
          <w:lang w:eastAsia="ru-RU"/>
        </w:rPr>
        <w:t xml:space="preserve">&amp; Аршавский, В. В. (1984). </w:t>
      </w:r>
      <w:r w:rsidRPr="00461986">
        <w:rPr>
          <w:rFonts w:ascii="Times New Roman" w:eastAsia="Times New Roman" w:hAnsi="Times New Roman" w:cs="Times New Roman"/>
          <w:i/>
          <w:sz w:val="28"/>
          <w:szCs w:val="28"/>
          <w:lang w:eastAsia="ru-RU"/>
        </w:rPr>
        <w:t xml:space="preserve">Поисковая активность и </w:t>
      </w:r>
      <w:r w:rsidR="00B430AE" w:rsidRPr="00461986">
        <w:rPr>
          <w:rFonts w:ascii="Times New Roman" w:eastAsia="Times New Roman" w:hAnsi="Times New Roman" w:cs="Times New Roman"/>
          <w:i/>
          <w:sz w:val="28"/>
          <w:szCs w:val="28"/>
          <w:lang w:eastAsia="ru-RU"/>
        </w:rPr>
        <w:t>адаптація</w:t>
      </w:r>
      <w:r w:rsidR="00B430AE"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М</w:t>
      </w:r>
      <w:r w:rsidR="00B430AE"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Наука.</w:t>
      </w:r>
    </w:p>
    <w:p w14:paraId="49598978"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Саугстад</w:t>
      </w:r>
      <w:r w:rsidR="006B43F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П. </w:t>
      </w:r>
      <w:r w:rsidR="006B43F9" w:rsidRPr="00461986">
        <w:rPr>
          <w:rFonts w:ascii="Times New Roman" w:eastAsia="Times New Roman" w:hAnsi="Times New Roman" w:cs="Times New Roman"/>
          <w:sz w:val="28"/>
          <w:szCs w:val="28"/>
          <w:lang w:eastAsia="ru-RU"/>
        </w:rPr>
        <w:t xml:space="preserve">(2008). </w:t>
      </w:r>
      <w:r w:rsidRPr="00461986">
        <w:rPr>
          <w:rFonts w:ascii="Times New Roman" w:eastAsia="Times New Roman" w:hAnsi="Times New Roman" w:cs="Times New Roman"/>
          <w:i/>
          <w:sz w:val="28"/>
          <w:szCs w:val="28"/>
          <w:lang w:eastAsia="ru-RU"/>
        </w:rPr>
        <w:t>История психологии. От истоков до наших дней</w:t>
      </w:r>
      <w:r w:rsidR="006B43F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Самара</w:t>
      </w:r>
      <w:r w:rsidR="006B43F9" w:rsidRPr="00461986">
        <w:rPr>
          <w:rFonts w:ascii="Times New Roman" w:eastAsia="Times New Roman" w:hAnsi="Times New Roman" w:cs="Times New Roman"/>
          <w:sz w:val="28"/>
          <w:szCs w:val="28"/>
          <w:lang w:eastAsia="ru-RU"/>
        </w:rPr>
        <w:t>: Бахрах-М</w:t>
      </w:r>
      <w:r w:rsidRPr="00461986">
        <w:rPr>
          <w:rFonts w:ascii="Times New Roman" w:eastAsia="Times New Roman" w:hAnsi="Times New Roman" w:cs="Times New Roman"/>
          <w:sz w:val="28"/>
          <w:szCs w:val="28"/>
          <w:lang w:eastAsia="ru-RU"/>
        </w:rPr>
        <w:t>.</w:t>
      </w:r>
    </w:p>
    <w:p w14:paraId="0AFB951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Симонов</w:t>
      </w:r>
      <w:r w:rsidR="006B43F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П. В.</w:t>
      </w:r>
      <w:r w:rsidR="006B43F9" w:rsidRPr="00461986">
        <w:rPr>
          <w:rFonts w:ascii="Times New Roman" w:eastAsia="Times New Roman" w:hAnsi="Times New Roman" w:cs="Times New Roman"/>
          <w:sz w:val="28"/>
          <w:szCs w:val="28"/>
          <w:lang w:eastAsia="ru-RU"/>
        </w:rPr>
        <w:t>, &amp; Ершов,</w:t>
      </w:r>
      <w:r w:rsidRPr="00461986">
        <w:rPr>
          <w:rFonts w:ascii="Times New Roman" w:eastAsia="Times New Roman" w:hAnsi="Times New Roman" w:cs="Times New Roman"/>
          <w:sz w:val="28"/>
          <w:szCs w:val="28"/>
          <w:lang w:eastAsia="ru-RU"/>
        </w:rPr>
        <w:t xml:space="preserve"> </w:t>
      </w:r>
      <w:r w:rsidR="006B43F9" w:rsidRPr="00461986">
        <w:rPr>
          <w:rFonts w:ascii="Times New Roman" w:eastAsia="Times New Roman" w:hAnsi="Times New Roman" w:cs="Times New Roman"/>
          <w:sz w:val="28"/>
          <w:szCs w:val="28"/>
          <w:lang w:eastAsia="ru-RU"/>
        </w:rPr>
        <w:t xml:space="preserve">П. М. (1984). </w:t>
      </w:r>
      <w:r w:rsidRPr="00461986">
        <w:rPr>
          <w:rFonts w:ascii="Times New Roman" w:eastAsia="Times New Roman" w:hAnsi="Times New Roman" w:cs="Times New Roman"/>
          <w:i/>
          <w:sz w:val="28"/>
          <w:szCs w:val="28"/>
          <w:lang w:eastAsia="ru-RU"/>
        </w:rPr>
        <w:t>Темперамент. Характер. Личность</w:t>
      </w:r>
      <w:r w:rsidR="006B43F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М</w:t>
      </w:r>
      <w:r w:rsidR="006B43F9" w:rsidRPr="00461986">
        <w:rPr>
          <w:rFonts w:ascii="Times New Roman" w:eastAsia="Times New Roman" w:hAnsi="Times New Roman" w:cs="Times New Roman"/>
          <w:sz w:val="28"/>
          <w:szCs w:val="28"/>
          <w:lang w:eastAsia="ru-RU"/>
        </w:rPr>
        <w:t>осква: Наука</w:t>
      </w:r>
      <w:r w:rsidRPr="00461986">
        <w:rPr>
          <w:rFonts w:ascii="Times New Roman" w:eastAsia="Times New Roman" w:hAnsi="Times New Roman" w:cs="Times New Roman"/>
          <w:sz w:val="28"/>
          <w:szCs w:val="28"/>
          <w:lang w:eastAsia="ru-RU"/>
        </w:rPr>
        <w:t>.</w:t>
      </w:r>
    </w:p>
    <w:p w14:paraId="70944F2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Скиба</w:t>
      </w:r>
      <w:r w:rsidR="006B43F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О. П.</w:t>
      </w:r>
      <w:r w:rsidR="006B43F9" w:rsidRPr="00461986">
        <w:rPr>
          <w:rFonts w:ascii="Times New Roman" w:eastAsia="Times New Roman" w:hAnsi="Times New Roman" w:cs="Times New Roman"/>
          <w:sz w:val="28"/>
          <w:szCs w:val="28"/>
          <w:lang w:eastAsia="ru-RU"/>
        </w:rPr>
        <w:t xml:space="preserve"> (2005).</w:t>
      </w:r>
      <w:r w:rsidRPr="00461986">
        <w:rPr>
          <w:rFonts w:ascii="Times New Roman" w:eastAsia="Times New Roman" w:hAnsi="Times New Roman" w:cs="Times New Roman"/>
          <w:sz w:val="28"/>
          <w:szCs w:val="28"/>
          <w:lang w:eastAsia="ru-RU"/>
        </w:rPr>
        <w:t xml:space="preserve"> Еволюційна епістемологія і стиль наукового мислення</w:t>
      </w:r>
      <w:r w:rsidR="006B43F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Муль</w:t>
      </w:r>
      <w:r w:rsidR="006B43F9" w:rsidRPr="00461986">
        <w:rPr>
          <w:rFonts w:ascii="Times New Roman" w:eastAsia="Times New Roman" w:hAnsi="Times New Roman" w:cs="Times New Roman"/>
          <w:i/>
          <w:sz w:val="28"/>
          <w:szCs w:val="28"/>
          <w:lang w:eastAsia="ru-RU"/>
        </w:rPr>
        <w:t>тиверсум. Філософський альманах</w:t>
      </w:r>
      <w:r w:rsidR="006B43F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6B43F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49</w:t>
      </w:r>
      <w:r w:rsidR="006B43F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207–214.</w:t>
      </w:r>
    </w:p>
    <w:p w14:paraId="04AE62CB" w14:textId="77777777" w:rsidR="000912AB" w:rsidRPr="00461986" w:rsidRDefault="000912A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Скоков, С. І., &amp; Янчук, О. Б. (Ред.). (2003). Практичний посібник для використання у роботі центрів соціально-психологічної реабілітації засуджених виховних колоній. Київ: ДДУПВП; ЮНІСЕФ.</w:t>
      </w:r>
    </w:p>
    <w:p w14:paraId="3110B98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Собчик</w:t>
      </w:r>
      <w:r w:rsidR="006B43F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Л. Н.</w:t>
      </w:r>
      <w:r w:rsidR="006B43F9" w:rsidRPr="00461986">
        <w:rPr>
          <w:rFonts w:ascii="Times New Roman" w:eastAsia="Times New Roman" w:hAnsi="Times New Roman" w:cs="Times New Roman"/>
          <w:sz w:val="28"/>
          <w:szCs w:val="28"/>
          <w:lang w:eastAsia="ru-RU"/>
        </w:rPr>
        <w:t xml:space="preserve"> (2003).</w:t>
      </w:r>
      <w:r w:rsidRPr="00461986">
        <w:rPr>
          <w:rFonts w:ascii="Times New Roman" w:eastAsia="Times New Roman" w:hAnsi="Times New Roman" w:cs="Times New Roman"/>
          <w:sz w:val="28"/>
          <w:szCs w:val="28"/>
          <w:lang w:eastAsia="ru-RU"/>
        </w:rPr>
        <w:t xml:space="preserve"> Модифицированная методика Сонди. Тест восьми влечений</w:t>
      </w:r>
      <w:r w:rsidR="006B43F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С</w:t>
      </w:r>
      <w:r w:rsidR="006B43F9" w:rsidRPr="00461986">
        <w:rPr>
          <w:rFonts w:ascii="Times New Roman" w:eastAsia="Times New Roman" w:hAnsi="Times New Roman" w:cs="Times New Roman"/>
          <w:sz w:val="28"/>
          <w:szCs w:val="28"/>
          <w:lang w:eastAsia="ru-RU"/>
        </w:rPr>
        <w:t>анкт-Петербург</w:t>
      </w:r>
      <w:r w:rsidRPr="00461986">
        <w:rPr>
          <w:rFonts w:ascii="Times New Roman" w:eastAsia="Times New Roman" w:hAnsi="Times New Roman" w:cs="Times New Roman"/>
          <w:sz w:val="28"/>
          <w:szCs w:val="28"/>
          <w:lang w:eastAsia="ru-RU"/>
        </w:rPr>
        <w:t>: Речь.</w:t>
      </w:r>
    </w:p>
    <w:p w14:paraId="69AA10DC" w14:textId="77777777" w:rsidR="009844EF" w:rsidRDefault="009844EF" w:rsidP="009844EF">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 xml:space="preserve">Солдатова, Г., &amp; Шайгерова, Л. (Ред.). (2008). </w:t>
      </w:r>
      <w:r w:rsidRPr="00461986">
        <w:rPr>
          <w:rFonts w:ascii="Times New Roman" w:eastAsia="Times New Roman" w:hAnsi="Times New Roman" w:cs="Times New Roman"/>
          <w:i/>
          <w:sz w:val="28"/>
          <w:szCs w:val="28"/>
          <w:lang w:eastAsia="ru-RU"/>
        </w:rPr>
        <w:t>Психодиагностика толерантности личности</w:t>
      </w:r>
      <w:r w:rsidRPr="00461986">
        <w:rPr>
          <w:rFonts w:ascii="Times New Roman" w:eastAsia="Times New Roman" w:hAnsi="Times New Roman" w:cs="Times New Roman"/>
          <w:sz w:val="28"/>
          <w:szCs w:val="28"/>
          <w:lang w:eastAsia="ru-RU"/>
        </w:rPr>
        <w:t>. Москва: Смысл.</w:t>
      </w:r>
    </w:p>
    <w:p w14:paraId="3C55B731" w14:textId="77777777" w:rsidR="00030D27" w:rsidRPr="00461986" w:rsidRDefault="00030D27" w:rsidP="009844EF">
      <w:pPr>
        <w:spacing w:after="0" w:line="360" w:lineRule="auto"/>
        <w:ind w:left="709" w:hanging="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Солодько, А. (2017). </w:t>
      </w:r>
      <w:r w:rsidRPr="00030D27">
        <w:rPr>
          <w:rFonts w:ascii="Times New Roman" w:eastAsia="Times New Roman" w:hAnsi="Times New Roman" w:cs="Times New Roman"/>
          <w:i/>
          <w:sz w:val="28"/>
          <w:szCs w:val="28"/>
          <w:lang w:eastAsia="ru-RU"/>
        </w:rPr>
        <w:t>Еміграція: куди і з якою метою їдуть українці</w:t>
      </w:r>
      <w:r>
        <w:rPr>
          <w:rFonts w:ascii="Times New Roman" w:eastAsia="Times New Roman" w:hAnsi="Times New Roman" w:cs="Times New Roman"/>
          <w:sz w:val="28"/>
          <w:szCs w:val="28"/>
          <w:lang w:eastAsia="ru-RU"/>
        </w:rPr>
        <w:t>. Взято 24.03.2018 з</w:t>
      </w:r>
      <w:r w:rsidRPr="00030D27">
        <w:t xml:space="preserve"> </w:t>
      </w:r>
      <w:r w:rsidRPr="00030D27">
        <w:rPr>
          <w:rFonts w:ascii="Times New Roman" w:eastAsia="Times New Roman" w:hAnsi="Times New Roman" w:cs="Times New Roman"/>
          <w:sz w:val="28"/>
          <w:szCs w:val="28"/>
          <w:lang w:eastAsia="ru-RU"/>
        </w:rPr>
        <w:t>https://hromadske.ua/posts/trudovi-mihranti-ukrainci</w:t>
      </w:r>
      <w:r>
        <w:rPr>
          <w:rFonts w:ascii="Times New Roman" w:eastAsia="Times New Roman" w:hAnsi="Times New Roman" w:cs="Times New Roman"/>
          <w:sz w:val="28"/>
          <w:szCs w:val="28"/>
          <w:lang w:eastAsia="ru-RU"/>
        </w:rPr>
        <w:t>.</w:t>
      </w:r>
    </w:p>
    <w:p w14:paraId="3F61A28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Солсо</w:t>
      </w:r>
      <w:r w:rsidR="006B43F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Р.</w:t>
      </w:r>
      <w:r w:rsidR="006B43F9" w:rsidRPr="00461986">
        <w:rPr>
          <w:rFonts w:ascii="Times New Roman" w:eastAsia="Times New Roman" w:hAnsi="Times New Roman" w:cs="Times New Roman"/>
          <w:sz w:val="28"/>
          <w:szCs w:val="28"/>
          <w:lang w:eastAsia="ru-RU"/>
        </w:rPr>
        <w:t xml:space="preserve"> (2006).</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Когнитивная психология</w:t>
      </w:r>
      <w:r w:rsidRPr="00461986">
        <w:rPr>
          <w:rFonts w:ascii="Times New Roman" w:eastAsia="Times New Roman" w:hAnsi="Times New Roman" w:cs="Times New Roman"/>
          <w:sz w:val="28"/>
          <w:szCs w:val="28"/>
          <w:lang w:eastAsia="ru-RU"/>
        </w:rPr>
        <w:t xml:space="preserve"> </w:t>
      </w:r>
      <w:r w:rsidR="006B43F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6-е изд.</w:t>
      </w:r>
      <w:r w:rsidR="006B43F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С</w:t>
      </w:r>
      <w:r w:rsidR="006B43F9" w:rsidRPr="00461986">
        <w:rPr>
          <w:rFonts w:ascii="Times New Roman" w:eastAsia="Times New Roman" w:hAnsi="Times New Roman" w:cs="Times New Roman"/>
          <w:sz w:val="28"/>
          <w:szCs w:val="28"/>
          <w:lang w:eastAsia="ru-RU"/>
        </w:rPr>
        <w:t>анкт-Петербург</w:t>
      </w:r>
      <w:r w:rsidRPr="00461986">
        <w:rPr>
          <w:rFonts w:ascii="Times New Roman" w:eastAsia="Times New Roman" w:hAnsi="Times New Roman" w:cs="Times New Roman"/>
          <w:sz w:val="28"/>
          <w:szCs w:val="28"/>
          <w:lang w:eastAsia="ru-RU"/>
        </w:rPr>
        <w:t>: Питер.</w:t>
      </w:r>
    </w:p>
    <w:p w14:paraId="1FA4D2B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Сонди</w:t>
      </w:r>
      <w:r w:rsidR="006B43F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Л.</w:t>
      </w:r>
      <w:r w:rsidR="006B43F9" w:rsidRPr="00461986">
        <w:rPr>
          <w:rFonts w:ascii="Times New Roman" w:eastAsia="Times New Roman" w:hAnsi="Times New Roman" w:cs="Times New Roman"/>
          <w:sz w:val="28"/>
          <w:szCs w:val="28"/>
          <w:lang w:eastAsia="ru-RU"/>
        </w:rPr>
        <w:t xml:space="preserve"> (2005).</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Учебник экспериментальной диагностики влечений: Глубинно-психологическая диагностика и ее применение в психопатологии, психосоматике, судебной психиатрии, криминологии, психофармакологии, профессиональном, семейном и подростковом консультировании, характерологии и этнопсихологии</w:t>
      </w:r>
      <w:r w:rsidR="006B43F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М</w:t>
      </w:r>
      <w:r w:rsidR="006B43F9"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Когито – Центр.</w:t>
      </w:r>
    </w:p>
    <w:p w14:paraId="11345667"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Стебельська</w:t>
      </w:r>
      <w:r w:rsidR="006F734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О. </w:t>
      </w:r>
      <w:r w:rsidR="006F734F" w:rsidRPr="00461986">
        <w:rPr>
          <w:rFonts w:ascii="Times New Roman" w:eastAsia="Times New Roman" w:hAnsi="Times New Roman" w:cs="Times New Roman"/>
          <w:sz w:val="28"/>
          <w:szCs w:val="28"/>
          <w:lang w:eastAsia="ru-RU"/>
        </w:rPr>
        <w:t xml:space="preserve">(2008). </w:t>
      </w:r>
      <w:r w:rsidRPr="00461986">
        <w:rPr>
          <w:rFonts w:ascii="Times New Roman" w:eastAsia="Times New Roman" w:hAnsi="Times New Roman" w:cs="Times New Roman"/>
          <w:sz w:val="28"/>
          <w:szCs w:val="28"/>
          <w:lang w:eastAsia="ru-RU"/>
        </w:rPr>
        <w:t>Менталізм та еволюціонізм як методологічні підходи до вирішення проблеми свідомості</w:t>
      </w:r>
      <w:r w:rsidR="006F734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Вісник Національного уніве</w:t>
      </w:r>
      <w:r w:rsidR="006F734F" w:rsidRPr="00461986">
        <w:rPr>
          <w:rFonts w:ascii="Times New Roman" w:eastAsia="Times New Roman" w:hAnsi="Times New Roman" w:cs="Times New Roman"/>
          <w:i/>
          <w:sz w:val="28"/>
          <w:szCs w:val="28"/>
          <w:lang w:eastAsia="ru-RU"/>
        </w:rPr>
        <w:t>рситету "Львівська політехніка": збірник наукових праць,</w:t>
      </w:r>
      <w:r w:rsidRPr="00461986">
        <w:rPr>
          <w:rFonts w:ascii="Times New Roman" w:eastAsia="Times New Roman" w:hAnsi="Times New Roman" w:cs="Times New Roman"/>
          <w:i/>
          <w:sz w:val="28"/>
          <w:szCs w:val="28"/>
          <w:lang w:eastAsia="ru-RU"/>
        </w:rPr>
        <w:t xml:space="preserve"> 607</w:t>
      </w:r>
      <w:r w:rsidR="006F734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22–27.</w:t>
      </w:r>
    </w:p>
    <w:p w14:paraId="1FE36F6F"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Стебельська</w:t>
      </w:r>
      <w:r w:rsidR="006F734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О. </w:t>
      </w:r>
      <w:r w:rsidR="006F734F" w:rsidRPr="00461986">
        <w:rPr>
          <w:rFonts w:ascii="Times New Roman" w:eastAsia="Times New Roman" w:hAnsi="Times New Roman" w:cs="Times New Roman"/>
          <w:sz w:val="28"/>
          <w:szCs w:val="28"/>
          <w:lang w:eastAsia="ru-RU"/>
        </w:rPr>
        <w:t xml:space="preserve">(2012). </w:t>
      </w:r>
      <w:r w:rsidRPr="00461986">
        <w:rPr>
          <w:rFonts w:ascii="Times New Roman" w:eastAsia="Times New Roman" w:hAnsi="Times New Roman" w:cs="Times New Roman"/>
          <w:sz w:val="28"/>
          <w:szCs w:val="28"/>
          <w:lang w:eastAsia="ru-RU"/>
        </w:rPr>
        <w:t>Репрезентація природи й сутності свідомості в теоріях еволюційної епістемології</w:t>
      </w:r>
      <w:r w:rsidR="006F734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Вісник Прикарпатського університету. Філософські і психологічні науки</w:t>
      </w:r>
      <w:r w:rsidR="006F734F" w:rsidRPr="00461986">
        <w:rPr>
          <w:rFonts w:ascii="Times New Roman" w:eastAsia="Times New Roman" w:hAnsi="Times New Roman" w:cs="Times New Roman"/>
          <w:i/>
          <w:sz w:val="28"/>
          <w:szCs w:val="28"/>
          <w:lang w:eastAsia="ru-RU"/>
        </w:rPr>
        <w:t xml:space="preserve">, </w:t>
      </w:r>
      <w:r w:rsidRPr="00461986">
        <w:rPr>
          <w:rFonts w:ascii="Times New Roman" w:eastAsia="Times New Roman" w:hAnsi="Times New Roman" w:cs="Times New Roman"/>
          <w:i/>
          <w:sz w:val="28"/>
          <w:szCs w:val="28"/>
          <w:lang w:eastAsia="ru-RU"/>
        </w:rPr>
        <w:t>16</w:t>
      </w:r>
      <w:r w:rsidR="006F734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79–85.</w:t>
      </w:r>
    </w:p>
    <w:p w14:paraId="7336A9C5"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Столяренко</w:t>
      </w:r>
      <w:r w:rsidR="006F734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Л. Д.</w:t>
      </w:r>
      <w:r w:rsidR="006F734F" w:rsidRPr="00461986">
        <w:rPr>
          <w:rFonts w:ascii="Times New Roman" w:eastAsia="Times New Roman" w:hAnsi="Times New Roman" w:cs="Times New Roman"/>
          <w:sz w:val="28"/>
          <w:szCs w:val="28"/>
          <w:lang w:eastAsia="ru-RU"/>
        </w:rPr>
        <w:t xml:space="preserve"> (2005).</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Психология</w:t>
      </w:r>
      <w:r w:rsidRPr="00461986">
        <w:rPr>
          <w:rFonts w:ascii="Times New Roman" w:eastAsia="Times New Roman" w:hAnsi="Times New Roman" w:cs="Times New Roman"/>
          <w:sz w:val="28"/>
          <w:szCs w:val="28"/>
          <w:lang w:eastAsia="ru-RU"/>
        </w:rPr>
        <w:t>. С</w:t>
      </w:r>
      <w:r w:rsidR="006F734F" w:rsidRPr="00461986">
        <w:rPr>
          <w:rFonts w:ascii="Times New Roman" w:eastAsia="Times New Roman" w:hAnsi="Times New Roman" w:cs="Times New Roman"/>
          <w:sz w:val="28"/>
          <w:szCs w:val="28"/>
          <w:lang w:eastAsia="ru-RU"/>
        </w:rPr>
        <w:t>анкт-Петербург</w:t>
      </w:r>
      <w:r w:rsidRPr="00461986">
        <w:rPr>
          <w:rFonts w:ascii="Times New Roman" w:eastAsia="Times New Roman" w:hAnsi="Times New Roman" w:cs="Times New Roman"/>
          <w:sz w:val="28"/>
          <w:szCs w:val="28"/>
          <w:lang w:eastAsia="ru-RU"/>
        </w:rPr>
        <w:t>: Лидер.</w:t>
      </w:r>
    </w:p>
    <w:p w14:paraId="131BF077"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Стреляу</w:t>
      </w:r>
      <w:r w:rsidR="006F734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Я.</w:t>
      </w:r>
      <w:r w:rsidR="006F734F" w:rsidRPr="00461986">
        <w:rPr>
          <w:rFonts w:ascii="Times New Roman" w:eastAsia="Times New Roman" w:hAnsi="Times New Roman" w:cs="Times New Roman"/>
          <w:sz w:val="28"/>
          <w:szCs w:val="28"/>
          <w:lang w:eastAsia="ru-RU"/>
        </w:rPr>
        <w:t xml:space="preserve">, Митина, О., Завадский, Б., Бабаева, Ю., &amp; Менчук, Т. (2009). </w:t>
      </w:r>
      <w:r w:rsidRPr="00461986">
        <w:rPr>
          <w:rFonts w:ascii="Times New Roman" w:eastAsia="Times New Roman" w:hAnsi="Times New Roman" w:cs="Times New Roman"/>
          <w:i/>
          <w:sz w:val="28"/>
          <w:szCs w:val="28"/>
          <w:lang w:eastAsia="ru-RU"/>
        </w:rPr>
        <w:t>Методика диагностики темперамента (формально-динамических характеристик поведения)</w:t>
      </w:r>
      <w:r w:rsidR="006F734F" w:rsidRPr="00461986">
        <w:rPr>
          <w:rFonts w:ascii="Times New Roman" w:eastAsia="Times New Roman" w:hAnsi="Times New Roman" w:cs="Times New Roman"/>
          <w:i/>
          <w:sz w:val="28"/>
          <w:szCs w:val="28"/>
          <w:lang w:eastAsia="ru-RU"/>
        </w:rPr>
        <w:t>.</w:t>
      </w:r>
      <w:r w:rsidRPr="00461986">
        <w:rPr>
          <w:rFonts w:ascii="Times New Roman" w:eastAsia="Times New Roman" w:hAnsi="Times New Roman" w:cs="Times New Roman"/>
          <w:sz w:val="28"/>
          <w:szCs w:val="28"/>
          <w:lang w:eastAsia="ru-RU"/>
        </w:rPr>
        <w:t xml:space="preserve"> М</w:t>
      </w:r>
      <w:r w:rsidR="006F734F"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Смысл.</w:t>
      </w:r>
    </w:p>
    <w:p w14:paraId="31E4CF7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iCs/>
          <w:sz w:val="28"/>
          <w:szCs w:val="28"/>
          <w:lang w:eastAsia="ru-RU"/>
        </w:rPr>
        <w:t>Титаренко</w:t>
      </w:r>
      <w:r w:rsidR="00CC1BE0" w:rsidRPr="00461986">
        <w:rPr>
          <w:rFonts w:ascii="Times New Roman" w:eastAsia="Times New Roman" w:hAnsi="Times New Roman" w:cs="Times New Roman"/>
          <w:iCs/>
          <w:sz w:val="28"/>
          <w:szCs w:val="28"/>
          <w:lang w:val="ru-RU" w:eastAsia="ru-RU"/>
        </w:rPr>
        <w:t>,</w:t>
      </w:r>
      <w:r w:rsidRPr="00461986">
        <w:rPr>
          <w:rFonts w:ascii="Times New Roman" w:eastAsia="Times New Roman" w:hAnsi="Times New Roman" w:cs="Times New Roman"/>
          <w:iCs/>
          <w:sz w:val="28"/>
          <w:szCs w:val="28"/>
          <w:lang w:eastAsia="ru-RU"/>
        </w:rPr>
        <w:t xml:space="preserve"> Т</w:t>
      </w:r>
      <w:r w:rsidRPr="00461986">
        <w:rPr>
          <w:rFonts w:ascii="Times New Roman" w:eastAsia="Times New Roman" w:hAnsi="Times New Roman" w:cs="Times New Roman"/>
          <w:i/>
          <w:sz w:val="28"/>
          <w:szCs w:val="28"/>
          <w:lang w:eastAsia="ru-RU"/>
        </w:rPr>
        <w:t xml:space="preserve">. </w:t>
      </w:r>
      <w:r w:rsidRPr="00461986">
        <w:rPr>
          <w:rFonts w:ascii="Times New Roman" w:eastAsia="Times New Roman" w:hAnsi="Times New Roman" w:cs="Times New Roman"/>
          <w:iCs/>
          <w:sz w:val="28"/>
          <w:szCs w:val="28"/>
          <w:lang w:eastAsia="ru-RU"/>
        </w:rPr>
        <w:t>М</w:t>
      </w:r>
      <w:r w:rsidR="00CC1BE0" w:rsidRPr="00461986">
        <w:rPr>
          <w:rFonts w:ascii="Times New Roman" w:eastAsia="Times New Roman" w:hAnsi="Times New Roman" w:cs="Times New Roman"/>
          <w:iCs/>
          <w:sz w:val="28"/>
          <w:szCs w:val="28"/>
          <w:lang w:eastAsia="ru-RU"/>
        </w:rPr>
        <w:t>.</w:t>
      </w:r>
      <w:r w:rsidR="00CC1BE0" w:rsidRPr="00461986">
        <w:rPr>
          <w:rFonts w:ascii="Times New Roman" w:eastAsia="Times New Roman" w:hAnsi="Times New Roman" w:cs="Times New Roman"/>
          <w:sz w:val="28"/>
          <w:szCs w:val="28"/>
          <w:lang w:eastAsia="ru-RU"/>
        </w:rPr>
        <w:t>, &amp;</w:t>
      </w:r>
      <w:r w:rsidR="00CC1BE0" w:rsidRPr="00461986">
        <w:rPr>
          <w:rFonts w:ascii="Times New Roman" w:eastAsia="Times New Roman" w:hAnsi="Times New Roman" w:cs="Times New Roman"/>
          <w:sz w:val="28"/>
          <w:szCs w:val="28"/>
          <w:lang w:val="ru-RU" w:eastAsia="ru-RU"/>
        </w:rPr>
        <w:t xml:space="preserve"> </w:t>
      </w:r>
      <w:r w:rsidR="00CC1BE0" w:rsidRPr="00461986">
        <w:rPr>
          <w:rFonts w:ascii="Times New Roman" w:eastAsia="Times New Roman" w:hAnsi="Times New Roman" w:cs="Times New Roman"/>
          <w:iCs/>
          <w:sz w:val="28"/>
          <w:szCs w:val="28"/>
          <w:lang w:eastAsia="ru-RU"/>
        </w:rPr>
        <w:t>Ларіна</w:t>
      </w:r>
      <w:r w:rsidR="00CC1BE0" w:rsidRPr="00461986">
        <w:rPr>
          <w:rFonts w:ascii="Times New Roman" w:eastAsia="Times New Roman" w:hAnsi="Times New Roman" w:cs="Times New Roman"/>
          <w:iCs/>
          <w:sz w:val="28"/>
          <w:szCs w:val="28"/>
          <w:lang w:val="ru-RU" w:eastAsia="ru-RU"/>
        </w:rPr>
        <w:t>,</w:t>
      </w:r>
      <w:r w:rsidR="00CC1BE0" w:rsidRPr="00461986">
        <w:rPr>
          <w:rFonts w:ascii="Times New Roman" w:eastAsia="Times New Roman" w:hAnsi="Times New Roman" w:cs="Times New Roman"/>
          <w:iCs/>
          <w:sz w:val="28"/>
          <w:szCs w:val="28"/>
          <w:lang w:eastAsia="ru-RU"/>
        </w:rPr>
        <w:t xml:space="preserve"> Т</w:t>
      </w:r>
      <w:r w:rsidR="00CC1BE0" w:rsidRPr="00461986">
        <w:rPr>
          <w:rFonts w:ascii="Times New Roman" w:eastAsia="Times New Roman" w:hAnsi="Times New Roman" w:cs="Times New Roman"/>
          <w:i/>
          <w:sz w:val="28"/>
          <w:szCs w:val="28"/>
          <w:lang w:eastAsia="ru-RU"/>
        </w:rPr>
        <w:t xml:space="preserve">. </w:t>
      </w:r>
      <w:r w:rsidR="00CC1BE0" w:rsidRPr="00461986">
        <w:rPr>
          <w:rFonts w:ascii="Times New Roman" w:eastAsia="Times New Roman" w:hAnsi="Times New Roman" w:cs="Times New Roman"/>
          <w:iCs/>
          <w:sz w:val="28"/>
          <w:szCs w:val="28"/>
          <w:lang w:eastAsia="ru-RU"/>
        </w:rPr>
        <w:t>О</w:t>
      </w:r>
      <w:r w:rsidR="00CC1BE0" w:rsidRPr="00461986">
        <w:rPr>
          <w:rFonts w:ascii="Times New Roman" w:eastAsia="Times New Roman" w:hAnsi="Times New Roman" w:cs="Times New Roman"/>
          <w:sz w:val="28"/>
          <w:szCs w:val="28"/>
          <w:lang w:eastAsia="ru-RU"/>
        </w:rPr>
        <w:t xml:space="preserve">. </w:t>
      </w:r>
      <w:r w:rsidR="00CC1BE0" w:rsidRPr="00461986">
        <w:rPr>
          <w:rFonts w:ascii="Times New Roman" w:eastAsia="Times New Roman" w:hAnsi="Times New Roman" w:cs="Times New Roman"/>
          <w:sz w:val="28"/>
          <w:szCs w:val="28"/>
          <w:lang w:val="ru-RU" w:eastAsia="ru-RU"/>
        </w:rPr>
        <w:t xml:space="preserve">(2009). </w:t>
      </w:r>
      <w:r w:rsidRPr="00461986">
        <w:rPr>
          <w:rFonts w:ascii="Times New Roman" w:eastAsia="Times New Roman" w:hAnsi="Times New Roman" w:cs="Times New Roman"/>
          <w:i/>
          <w:iCs/>
          <w:sz w:val="28"/>
          <w:szCs w:val="28"/>
          <w:lang w:eastAsia="ru-RU"/>
        </w:rPr>
        <w:t>Життєстійкість особистості</w:t>
      </w:r>
      <w:r w:rsidRPr="00461986">
        <w:rPr>
          <w:rFonts w:ascii="Times New Roman" w:eastAsia="Times New Roman" w:hAnsi="Times New Roman" w:cs="Times New Roman"/>
          <w:i/>
          <w:sz w:val="28"/>
          <w:szCs w:val="28"/>
          <w:lang w:eastAsia="ru-RU"/>
        </w:rPr>
        <w:t xml:space="preserve">: </w:t>
      </w:r>
      <w:r w:rsidRPr="00461986">
        <w:rPr>
          <w:rFonts w:ascii="Times New Roman" w:eastAsia="Times New Roman" w:hAnsi="Times New Roman" w:cs="Times New Roman"/>
          <w:i/>
          <w:iCs/>
          <w:sz w:val="28"/>
          <w:szCs w:val="28"/>
          <w:lang w:eastAsia="ru-RU"/>
        </w:rPr>
        <w:t>соціальна необхідність</w:t>
      </w:r>
      <w:r w:rsidRPr="00461986">
        <w:rPr>
          <w:rFonts w:ascii="Times New Roman" w:eastAsia="Times New Roman" w:hAnsi="Times New Roman" w:cs="Times New Roman"/>
          <w:i/>
          <w:sz w:val="28"/>
          <w:szCs w:val="28"/>
          <w:lang w:eastAsia="ru-RU"/>
        </w:rPr>
        <w:t xml:space="preserve"> та </w:t>
      </w:r>
      <w:r w:rsidRPr="00461986">
        <w:rPr>
          <w:rFonts w:ascii="Times New Roman" w:eastAsia="Times New Roman" w:hAnsi="Times New Roman" w:cs="Times New Roman"/>
          <w:i/>
          <w:iCs/>
          <w:sz w:val="28"/>
          <w:szCs w:val="28"/>
          <w:lang w:eastAsia="ru-RU"/>
        </w:rPr>
        <w:t>безпека</w:t>
      </w:r>
      <w:r w:rsidR="00CC1BE0" w:rsidRPr="00461986">
        <w:rPr>
          <w:rFonts w:ascii="Times New Roman" w:eastAsia="Times New Roman" w:hAnsi="Times New Roman" w:cs="Times New Roman"/>
          <w:iCs/>
          <w:sz w:val="28"/>
          <w:szCs w:val="28"/>
          <w:lang w:val="ru-RU" w:eastAsia="ru-RU"/>
        </w:rPr>
        <w:t>.</w:t>
      </w:r>
      <w:r w:rsidRPr="00461986">
        <w:rPr>
          <w:rFonts w:ascii="Times New Roman" w:eastAsia="Times New Roman" w:hAnsi="Times New Roman" w:cs="Times New Roman"/>
          <w:i/>
          <w:sz w:val="28"/>
          <w:szCs w:val="28"/>
          <w:lang w:eastAsia="ru-RU"/>
        </w:rPr>
        <w:t xml:space="preserve"> </w:t>
      </w:r>
      <w:r w:rsidRPr="00461986">
        <w:rPr>
          <w:rFonts w:ascii="Times New Roman" w:eastAsia="Times New Roman" w:hAnsi="Times New Roman" w:cs="Times New Roman"/>
          <w:sz w:val="28"/>
          <w:szCs w:val="28"/>
          <w:lang w:eastAsia="ru-RU"/>
        </w:rPr>
        <w:t>К</w:t>
      </w:r>
      <w:r w:rsidR="00CC1BE0" w:rsidRPr="00461986">
        <w:rPr>
          <w:rFonts w:ascii="Times New Roman" w:eastAsia="Times New Roman" w:hAnsi="Times New Roman" w:cs="Times New Roman"/>
          <w:sz w:val="28"/>
          <w:szCs w:val="28"/>
          <w:lang w:eastAsia="ru-RU"/>
        </w:rPr>
        <w:t>иїв</w:t>
      </w:r>
      <w:r w:rsidRPr="00461986">
        <w:rPr>
          <w:rFonts w:ascii="Times New Roman" w:eastAsia="Times New Roman" w:hAnsi="Times New Roman" w:cs="Times New Roman"/>
          <w:sz w:val="28"/>
          <w:szCs w:val="28"/>
          <w:lang w:eastAsia="ru-RU"/>
        </w:rPr>
        <w:t>: Марич.</w:t>
      </w:r>
    </w:p>
    <w:p w14:paraId="31F8A21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 xml:space="preserve">Ткалич М. Г. </w:t>
      </w:r>
      <w:r w:rsidR="00CC1BE0" w:rsidRPr="00461986">
        <w:rPr>
          <w:rFonts w:ascii="Times New Roman" w:eastAsia="Times New Roman" w:hAnsi="Times New Roman" w:cs="Times New Roman"/>
          <w:sz w:val="28"/>
          <w:szCs w:val="28"/>
          <w:lang w:eastAsia="ru-RU"/>
        </w:rPr>
        <w:t>&amp; Зінченко</w:t>
      </w:r>
      <w:r w:rsidR="00CC1BE0" w:rsidRPr="00461986">
        <w:rPr>
          <w:rFonts w:ascii="Times New Roman" w:eastAsia="Times New Roman" w:hAnsi="Times New Roman" w:cs="Times New Roman"/>
          <w:sz w:val="28"/>
          <w:szCs w:val="28"/>
          <w:lang w:val="ru-RU" w:eastAsia="ru-RU"/>
        </w:rPr>
        <w:t>,</w:t>
      </w:r>
      <w:r w:rsidR="00CC1BE0" w:rsidRPr="00461986">
        <w:rPr>
          <w:rFonts w:ascii="Times New Roman" w:eastAsia="Times New Roman" w:hAnsi="Times New Roman" w:cs="Times New Roman"/>
          <w:sz w:val="28"/>
          <w:szCs w:val="28"/>
          <w:lang w:eastAsia="ru-RU"/>
        </w:rPr>
        <w:t xml:space="preserve"> </w:t>
      </w:r>
      <w:r w:rsidR="00CC1BE0" w:rsidRPr="00461986">
        <w:rPr>
          <w:rFonts w:ascii="Times New Roman" w:eastAsia="Times New Roman" w:hAnsi="Times New Roman" w:cs="Times New Roman"/>
          <w:sz w:val="28"/>
          <w:szCs w:val="28"/>
          <w:lang w:val="ru-RU" w:eastAsia="ru-RU"/>
        </w:rPr>
        <w:t xml:space="preserve">Т. </w:t>
      </w:r>
      <w:r w:rsidR="00CC1BE0" w:rsidRPr="00461986">
        <w:rPr>
          <w:rFonts w:ascii="Times New Roman" w:eastAsia="Times New Roman" w:hAnsi="Times New Roman" w:cs="Times New Roman"/>
          <w:sz w:val="28"/>
          <w:szCs w:val="28"/>
          <w:lang w:eastAsia="ru-RU"/>
        </w:rPr>
        <w:t xml:space="preserve">П. </w:t>
      </w:r>
      <w:r w:rsidR="00CC1BE0" w:rsidRPr="00461986">
        <w:rPr>
          <w:rFonts w:ascii="Times New Roman" w:eastAsia="Times New Roman" w:hAnsi="Times New Roman" w:cs="Times New Roman"/>
          <w:sz w:val="28"/>
          <w:szCs w:val="28"/>
          <w:lang w:val="ru-RU" w:eastAsia="ru-RU"/>
        </w:rPr>
        <w:t xml:space="preserve">(2013). </w:t>
      </w:r>
      <w:r w:rsidRPr="00461986">
        <w:rPr>
          <w:rFonts w:ascii="Times New Roman" w:eastAsia="Times New Roman" w:hAnsi="Times New Roman" w:cs="Times New Roman"/>
          <w:sz w:val="28"/>
          <w:szCs w:val="28"/>
          <w:lang w:eastAsia="ru-RU"/>
        </w:rPr>
        <w:t>Типологія гендерних стереотипів особистості</w:t>
      </w:r>
      <w:r w:rsidR="00CC1BE0"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00CC1BE0" w:rsidRPr="00461986">
        <w:rPr>
          <w:rFonts w:ascii="Times New Roman" w:eastAsia="Times New Roman" w:hAnsi="Times New Roman" w:cs="Times New Roman"/>
          <w:i/>
          <w:sz w:val="28"/>
          <w:szCs w:val="28"/>
          <w:lang w:eastAsia="ru-RU"/>
        </w:rPr>
        <w:t>Проблеми сучасної психології</w:t>
      </w:r>
      <w:r w:rsidR="00CC1BE0"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00CC1BE0"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2</w:t>
      </w:r>
      <w:r w:rsidR="00CC1BE0"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47–52.</w:t>
      </w:r>
    </w:p>
    <w:p w14:paraId="2A6FF2C0" w14:textId="77777777" w:rsidR="00C6051A" w:rsidRPr="00461986" w:rsidRDefault="00C6051A" w:rsidP="00C6051A">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 xml:space="preserve">Трофімов, Ю. Л., Алексєєва, М. І., Гончарук, П. А., Кириленко, Т. С., Кудріна, Т. С., Перепелиця, П. С. … Федоришин О. Б. (2005). </w:t>
      </w:r>
      <w:r w:rsidRPr="00461986">
        <w:rPr>
          <w:rFonts w:ascii="Times New Roman" w:eastAsia="Times New Roman" w:hAnsi="Times New Roman" w:cs="Times New Roman"/>
          <w:i/>
          <w:sz w:val="28"/>
          <w:szCs w:val="28"/>
          <w:lang w:eastAsia="ru-RU"/>
        </w:rPr>
        <w:t>Психологія: Підручник</w:t>
      </w:r>
      <w:r w:rsidRPr="00461986">
        <w:rPr>
          <w:rFonts w:ascii="Times New Roman" w:eastAsia="Times New Roman" w:hAnsi="Times New Roman" w:cs="Times New Roman"/>
          <w:sz w:val="28"/>
          <w:szCs w:val="28"/>
          <w:lang w:eastAsia="ru-RU"/>
        </w:rPr>
        <w:t>. Київ: Либідь.</w:t>
      </w:r>
      <w:r w:rsidRPr="00461986">
        <w:rPr>
          <w:rFonts w:ascii="Times New Roman" w:eastAsia="Times New Roman" w:hAnsi="Times New Roman" w:cs="Times New Roman"/>
          <w:sz w:val="28"/>
          <w:szCs w:val="28"/>
          <w:lang w:val="ru-RU" w:eastAsia="ru-RU"/>
        </w:rPr>
        <w:t xml:space="preserve"> </w:t>
      </w:r>
    </w:p>
    <w:p w14:paraId="23C07CC7"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Турчин</w:t>
      </w:r>
      <w:r w:rsidR="00CC1BE0"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В. Ф. </w:t>
      </w:r>
      <w:r w:rsidR="00CC1BE0" w:rsidRPr="00461986">
        <w:rPr>
          <w:rFonts w:ascii="Times New Roman" w:eastAsia="Times New Roman" w:hAnsi="Times New Roman" w:cs="Times New Roman"/>
          <w:sz w:val="28"/>
          <w:szCs w:val="28"/>
          <w:lang w:val="ru-RU" w:eastAsia="ru-RU"/>
        </w:rPr>
        <w:t xml:space="preserve">(2000). </w:t>
      </w:r>
      <w:r w:rsidRPr="00461986">
        <w:rPr>
          <w:rFonts w:ascii="Times New Roman" w:eastAsia="Times New Roman" w:hAnsi="Times New Roman" w:cs="Times New Roman"/>
          <w:i/>
          <w:sz w:val="28"/>
          <w:szCs w:val="28"/>
          <w:lang w:eastAsia="ru-RU"/>
        </w:rPr>
        <w:t>Феномен науки. Кибернетический подход к эволюции</w:t>
      </w:r>
      <w:r w:rsidRPr="00461986">
        <w:rPr>
          <w:rFonts w:ascii="Times New Roman" w:eastAsia="Times New Roman" w:hAnsi="Times New Roman" w:cs="Times New Roman"/>
          <w:sz w:val="28"/>
          <w:szCs w:val="28"/>
          <w:lang w:eastAsia="ru-RU"/>
        </w:rPr>
        <w:t xml:space="preserve"> </w:t>
      </w:r>
      <w:r w:rsidR="00CC1BE0"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2-е</w:t>
      </w:r>
      <w:r w:rsidR="00CC1BE0" w:rsidRPr="00461986">
        <w:rPr>
          <w:rFonts w:ascii="Times New Roman" w:eastAsia="Times New Roman" w:hAnsi="Times New Roman" w:cs="Times New Roman"/>
          <w:sz w:val="28"/>
          <w:szCs w:val="28"/>
          <w:lang w:val="ru-RU" w:eastAsia="ru-RU"/>
        </w:rPr>
        <w:t xml:space="preserve"> изд.).</w:t>
      </w:r>
      <w:r w:rsidRPr="00461986">
        <w:rPr>
          <w:rFonts w:ascii="Times New Roman" w:eastAsia="Times New Roman" w:hAnsi="Times New Roman" w:cs="Times New Roman"/>
          <w:sz w:val="28"/>
          <w:szCs w:val="28"/>
          <w:lang w:eastAsia="ru-RU"/>
        </w:rPr>
        <w:t xml:space="preserve"> М</w:t>
      </w:r>
      <w:r w:rsidR="00CC1BE0" w:rsidRPr="00461986">
        <w:rPr>
          <w:rFonts w:ascii="Times New Roman" w:eastAsia="Times New Roman" w:hAnsi="Times New Roman" w:cs="Times New Roman"/>
          <w:sz w:val="28"/>
          <w:szCs w:val="28"/>
          <w:lang w:val="ru-RU" w:eastAsia="ru-RU"/>
        </w:rPr>
        <w:t>осква</w:t>
      </w:r>
      <w:r w:rsidR="00CC1BE0" w:rsidRPr="00461986">
        <w:rPr>
          <w:rFonts w:ascii="Times New Roman" w:eastAsia="Times New Roman" w:hAnsi="Times New Roman" w:cs="Times New Roman"/>
          <w:sz w:val="28"/>
          <w:szCs w:val="28"/>
          <w:lang w:eastAsia="ru-RU"/>
        </w:rPr>
        <w:t>: Словарное издательство ЭТС</w:t>
      </w:r>
      <w:r w:rsidRPr="00461986">
        <w:rPr>
          <w:rFonts w:ascii="Times New Roman" w:eastAsia="Times New Roman" w:hAnsi="Times New Roman" w:cs="Times New Roman"/>
          <w:sz w:val="28"/>
          <w:szCs w:val="28"/>
          <w:lang w:eastAsia="ru-RU"/>
        </w:rPr>
        <w:t>.</w:t>
      </w:r>
    </w:p>
    <w:p w14:paraId="2A7FADA5"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Утевская</w:t>
      </w:r>
      <w:r w:rsidR="00CC1BE0"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О. М. </w:t>
      </w:r>
      <w:r w:rsidR="00CC1BE0" w:rsidRPr="00811A1C">
        <w:rPr>
          <w:rFonts w:ascii="Times New Roman" w:eastAsia="Times New Roman" w:hAnsi="Times New Roman" w:cs="Times New Roman"/>
          <w:sz w:val="28"/>
          <w:szCs w:val="28"/>
          <w:lang w:eastAsia="ru-RU"/>
        </w:rPr>
        <w:t>&amp;</w:t>
      </w:r>
      <w:r w:rsidR="00CC1BE0" w:rsidRPr="00811A1C">
        <w:rPr>
          <w:rFonts w:ascii="Times New Roman" w:eastAsia="Times New Roman" w:hAnsi="Times New Roman" w:cs="Times New Roman"/>
          <w:sz w:val="28"/>
          <w:szCs w:val="28"/>
          <w:lang w:val="ru-RU" w:eastAsia="ru-RU"/>
        </w:rPr>
        <w:t xml:space="preserve"> </w:t>
      </w:r>
      <w:r w:rsidR="00CC1BE0" w:rsidRPr="00811A1C">
        <w:rPr>
          <w:rFonts w:ascii="Times New Roman" w:eastAsia="Times New Roman" w:hAnsi="Times New Roman" w:cs="Times New Roman"/>
          <w:sz w:val="28"/>
          <w:szCs w:val="28"/>
          <w:lang w:eastAsia="ru-RU"/>
        </w:rPr>
        <w:t>Луценко</w:t>
      </w:r>
      <w:r w:rsidR="00CC1BE0" w:rsidRPr="00811A1C">
        <w:rPr>
          <w:rFonts w:ascii="Times New Roman" w:eastAsia="Times New Roman" w:hAnsi="Times New Roman" w:cs="Times New Roman"/>
          <w:sz w:val="28"/>
          <w:szCs w:val="28"/>
          <w:lang w:val="ru-RU" w:eastAsia="ru-RU"/>
        </w:rPr>
        <w:t>,</w:t>
      </w:r>
      <w:r w:rsidR="00CC1BE0" w:rsidRPr="00811A1C">
        <w:rPr>
          <w:rFonts w:ascii="Times New Roman" w:eastAsia="Times New Roman" w:hAnsi="Times New Roman" w:cs="Times New Roman"/>
          <w:sz w:val="28"/>
          <w:szCs w:val="28"/>
          <w:lang w:eastAsia="ru-RU"/>
        </w:rPr>
        <w:t xml:space="preserve"> Е. Л.</w:t>
      </w:r>
      <w:r w:rsidR="00CC1BE0" w:rsidRPr="00811A1C">
        <w:rPr>
          <w:rFonts w:ascii="Times New Roman" w:eastAsia="Times New Roman" w:hAnsi="Times New Roman" w:cs="Times New Roman"/>
          <w:sz w:val="28"/>
          <w:szCs w:val="28"/>
          <w:lang w:val="ru-RU" w:eastAsia="ru-RU"/>
        </w:rPr>
        <w:t xml:space="preserve"> (2008). </w:t>
      </w:r>
      <w:r w:rsidRPr="00811A1C">
        <w:rPr>
          <w:rFonts w:ascii="Times New Roman" w:eastAsia="Times New Roman" w:hAnsi="Times New Roman" w:cs="Times New Roman"/>
          <w:sz w:val="28"/>
          <w:szCs w:val="28"/>
          <w:lang w:eastAsia="ru-RU"/>
        </w:rPr>
        <w:t>Эволюционная психология в вопросах пола и гендера</w:t>
      </w:r>
      <w:r w:rsidR="00CC1BE0" w:rsidRPr="00811A1C">
        <w:rPr>
          <w:rFonts w:ascii="Times New Roman" w:eastAsia="Times New Roman" w:hAnsi="Times New Roman" w:cs="Times New Roman"/>
          <w:sz w:val="28"/>
          <w:szCs w:val="28"/>
          <w:lang w:val="ru-RU"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Актуальні проблеми практичної психології. Збірник наукових пр</w:t>
      </w:r>
      <w:r w:rsidR="00CC1BE0" w:rsidRPr="00811A1C">
        <w:rPr>
          <w:rFonts w:ascii="Times New Roman" w:eastAsia="Times New Roman" w:hAnsi="Times New Roman" w:cs="Times New Roman"/>
          <w:i/>
          <w:sz w:val="28"/>
          <w:szCs w:val="28"/>
          <w:lang w:eastAsia="ru-RU"/>
        </w:rPr>
        <w:t>аць</w:t>
      </w:r>
      <w:r w:rsidR="00CC1BE0" w:rsidRPr="00811A1C">
        <w:rPr>
          <w:rFonts w:ascii="Times New Roman" w:eastAsia="Times New Roman" w:hAnsi="Times New Roman" w:cs="Times New Roman"/>
          <w:i/>
          <w:sz w:val="28"/>
          <w:szCs w:val="28"/>
          <w:lang w:val="ru-RU" w:eastAsia="ru-RU"/>
        </w:rPr>
        <w:t>,</w:t>
      </w:r>
      <w:r w:rsidR="00CC1BE0" w:rsidRPr="00811A1C">
        <w:rPr>
          <w:rFonts w:ascii="Times New Roman" w:eastAsia="Times New Roman" w:hAnsi="Times New Roman" w:cs="Times New Roman"/>
          <w:i/>
          <w:sz w:val="28"/>
          <w:szCs w:val="28"/>
          <w:lang w:eastAsia="ru-RU"/>
        </w:rPr>
        <w:t xml:space="preserve"> </w:t>
      </w:r>
      <w:r w:rsidR="00CC1BE0" w:rsidRPr="00811A1C">
        <w:rPr>
          <w:rFonts w:ascii="Times New Roman" w:eastAsia="Times New Roman" w:hAnsi="Times New Roman" w:cs="Times New Roman"/>
          <w:i/>
          <w:sz w:val="28"/>
          <w:szCs w:val="28"/>
          <w:lang w:val="ru-RU" w:eastAsia="ru-RU"/>
        </w:rPr>
        <w:t>ч</w:t>
      </w:r>
      <w:r w:rsidR="00CC1BE0" w:rsidRPr="00811A1C">
        <w:rPr>
          <w:rFonts w:ascii="Times New Roman" w:eastAsia="Times New Roman" w:hAnsi="Times New Roman" w:cs="Times New Roman"/>
          <w:i/>
          <w:sz w:val="28"/>
          <w:szCs w:val="28"/>
          <w:lang w:eastAsia="ru-RU"/>
        </w:rPr>
        <w:t>астина 1</w:t>
      </w:r>
      <w:r w:rsidRPr="00811A1C">
        <w:rPr>
          <w:rFonts w:ascii="Times New Roman" w:eastAsia="Times New Roman" w:hAnsi="Times New Roman" w:cs="Times New Roman"/>
          <w:sz w:val="28"/>
          <w:szCs w:val="28"/>
          <w:lang w:eastAsia="ru-RU"/>
        </w:rPr>
        <w:t>, 389–396.</w:t>
      </w:r>
    </w:p>
    <w:p w14:paraId="7F355420"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Фетискин</w:t>
      </w:r>
      <w:r w:rsidR="00CC1BE0"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Н. П.</w:t>
      </w:r>
      <w:r w:rsidR="00CC1BE0" w:rsidRPr="00461986">
        <w:rPr>
          <w:rFonts w:ascii="Times New Roman" w:eastAsia="Times New Roman" w:hAnsi="Times New Roman" w:cs="Times New Roman"/>
          <w:sz w:val="28"/>
          <w:szCs w:val="28"/>
          <w:lang w:val="ru-RU" w:eastAsia="ru-RU"/>
        </w:rPr>
        <w:t xml:space="preserve">, </w:t>
      </w:r>
      <w:r w:rsidR="00CC1BE0" w:rsidRPr="00461986">
        <w:rPr>
          <w:rFonts w:ascii="Times New Roman" w:eastAsia="Times New Roman" w:hAnsi="Times New Roman" w:cs="Times New Roman"/>
          <w:sz w:val="28"/>
          <w:szCs w:val="28"/>
          <w:lang w:eastAsia="ru-RU"/>
        </w:rPr>
        <w:t>Козлов, В. В.</w:t>
      </w:r>
      <w:r w:rsidR="00CC1BE0" w:rsidRPr="00461986">
        <w:rPr>
          <w:rFonts w:ascii="Times New Roman" w:eastAsia="Times New Roman" w:hAnsi="Times New Roman" w:cs="Times New Roman"/>
          <w:sz w:val="28"/>
          <w:szCs w:val="28"/>
          <w:lang w:val="ru-RU" w:eastAsia="ru-RU"/>
        </w:rPr>
        <w:t>,</w:t>
      </w:r>
      <w:r w:rsidR="00CC1BE0" w:rsidRPr="00461986">
        <w:rPr>
          <w:rFonts w:ascii="Times New Roman" w:eastAsia="Times New Roman" w:hAnsi="Times New Roman" w:cs="Times New Roman"/>
          <w:sz w:val="28"/>
          <w:szCs w:val="28"/>
          <w:lang w:eastAsia="ru-RU"/>
        </w:rPr>
        <w:t xml:space="preserve"> &amp;</w:t>
      </w:r>
      <w:r w:rsidR="00CC1BE0" w:rsidRPr="00461986">
        <w:rPr>
          <w:rFonts w:ascii="Times New Roman" w:eastAsia="Times New Roman" w:hAnsi="Times New Roman" w:cs="Times New Roman"/>
          <w:sz w:val="28"/>
          <w:szCs w:val="28"/>
          <w:lang w:val="ru-RU" w:eastAsia="ru-RU"/>
        </w:rPr>
        <w:t xml:space="preserve"> </w:t>
      </w:r>
      <w:r w:rsidR="00CC1BE0" w:rsidRPr="00461986">
        <w:rPr>
          <w:rFonts w:ascii="Times New Roman" w:eastAsia="Times New Roman" w:hAnsi="Times New Roman" w:cs="Times New Roman"/>
          <w:sz w:val="28"/>
          <w:szCs w:val="28"/>
          <w:lang w:eastAsia="ru-RU"/>
        </w:rPr>
        <w:t>Мануйлов</w:t>
      </w:r>
      <w:r w:rsidR="00CC1BE0" w:rsidRPr="00461986">
        <w:rPr>
          <w:rFonts w:ascii="Times New Roman" w:eastAsia="Times New Roman" w:hAnsi="Times New Roman" w:cs="Times New Roman"/>
          <w:sz w:val="28"/>
          <w:szCs w:val="28"/>
          <w:lang w:val="ru-RU" w:eastAsia="ru-RU"/>
        </w:rPr>
        <w:t xml:space="preserve">, </w:t>
      </w:r>
      <w:r w:rsidR="00CC1BE0" w:rsidRPr="00461986">
        <w:rPr>
          <w:rFonts w:ascii="Times New Roman" w:eastAsia="Times New Roman" w:hAnsi="Times New Roman" w:cs="Times New Roman"/>
          <w:sz w:val="28"/>
          <w:szCs w:val="28"/>
          <w:lang w:eastAsia="ru-RU"/>
        </w:rPr>
        <w:t xml:space="preserve">Г. М. </w:t>
      </w:r>
      <w:r w:rsidR="00CC1BE0" w:rsidRPr="00461986">
        <w:rPr>
          <w:rFonts w:ascii="Times New Roman" w:eastAsia="Times New Roman" w:hAnsi="Times New Roman" w:cs="Times New Roman"/>
          <w:sz w:val="28"/>
          <w:szCs w:val="28"/>
          <w:lang w:val="ru-RU" w:eastAsia="ru-RU"/>
        </w:rPr>
        <w:t>(2002).</w:t>
      </w:r>
      <w:r w:rsidRPr="00461986">
        <w:rPr>
          <w:rFonts w:ascii="Times New Roman" w:eastAsia="Times New Roman" w:hAnsi="Times New Roman" w:cs="Times New Roman"/>
          <w:sz w:val="28"/>
          <w:szCs w:val="28"/>
          <w:lang w:eastAsia="ru-RU"/>
        </w:rPr>
        <w:t xml:space="preserve"> Социально-психологическая диагностика развития личности и малых групп</w:t>
      </w:r>
      <w:r w:rsidR="00CC1BE0"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М</w:t>
      </w:r>
      <w:r w:rsidR="00CC1BE0" w:rsidRPr="00461986">
        <w:rPr>
          <w:rFonts w:ascii="Times New Roman" w:eastAsia="Times New Roman" w:hAnsi="Times New Roman" w:cs="Times New Roman"/>
          <w:sz w:val="28"/>
          <w:szCs w:val="28"/>
          <w:lang w:val="ru-RU" w:eastAsia="ru-RU"/>
        </w:rPr>
        <w:t>осква</w:t>
      </w:r>
      <w:r w:rsidRPr="00461986">
        <w:rPr>
          <w:rFonts w:ascii="Times New Roman" w:eastAsia="Times New Roman" w:hAnsi="Times New Roman" w:cs="Times New Roman"/>
          <w:sz w:val="28"/>
          <w:szCs w:val="28"/>
          <w:lang w:eastAsia="ru-RU"/>
        </w:rPr>
        <w:t>: Изд-во Инсти</w:t>
      </w:r>
      <w:r w:rsidR="00CC1BE0" w:rsidRPr="00461986">
        <w:rPr>
          <w:rFonts w:ascii="Times New Roman" w:eastAsia="Times New Roman" w:hAnsi="Times New Roman" w:cs="Times New Roman"/>
          <w:sz w:val="28"/>
          <w:szCs w:val="28"/>
          <w:lang w:eastAsia="ru-RU"/>
        </w:rPr>
        <w:t>тута Психотерапии</w:t>
      </w:r>
      <w:r w:rsidRPr="00461986">
        <w:rPr>
          <w:rFonts w:ascii="Times New Roman" w:eastAsia="Times New Roman" w:hAnsi="Times New Roman" w:cs="Times New Roman"/>
          <w:sz w:val="28"/>
          <w:szCs w:val="28"/>
          <w:lang w:eastAsia="ru-RU"/>
        </w:rPr>
        <w:t>.</w:t>
      </w:r>
    </w:p>
    <w:p w14:paraId="3BE950E0"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Филд</w:t>
      </w:r>
      <w:r w:rsidR="00AF36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Т. И.</w:t>
      </w:r>
      <w:r w:rsidR="00AF3673" w:rsidRPr="00461986">
        <w:rPr>
          <w:rFonts w:ascii="Times New Roman" w:eastAsia="Times New Roman" w:hAnsi="Times New Roman" w:cs="Times New Roman"/>
          <w:sz w:val="28"/>
          <w:szCs w:val="28"/>
          <w:lang w:eastAsia="ru-RU"/>
        </w:rPr>
        <w:t xml:space="preserve"> (2005).</w:t>
      </w:r>
      <w:r w:rsidRPr="00461986">
        <w:rPr>
          <w:rFonts w:ascii="Times New Roman" w:eastAsia="Times New Roman" w:hAnsi="Times New Roman" w:cs="Times New Roman"/>
          <w:sz w:val="28"/>
          <w:szCs w:val="28"/>
          <w:lang w:eastAsia="ru-RU"/>
        </w:rPr>
        <w:t xml:space="preserve"> Буллинг. Офисные хулиганы</w:t>
      </w:r>
      <w:r w:rsidR="00AF36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CC1BE0" w:rsidRPr="00461986">
        <w:rPr>
          <w:rFonts w:ascii="Times New Roman" w:eastAsia="Times New Roman" w:hAnsi="Times New Roman" w:cs="Times New Roman"/>
          <w:i/>
          <w:sz w:val="28"/>
          <w:szCs w:val="28"/>
          <w:lang w:val="ru-RU" w:eastAsia="ru-RU"/>
        </w:rPr>
        <w:t>Электронный журнал «</w:t>
      </w:r>
      <w:r w:rsidRPr="00461986">
        <w:rPr>
          <w:rFonts w:ascii="Times New Roman" w:eastAsia="Times New Roman" w:hAnsi="Times New Roman" w:cs="Times New Roman"/>
          <w:i/>
          <w:sz w:val="28"/>
          <w:szCs w:val="28"/>
          <w:lang w:eastAsia="ru-RU"/>
        </w:rPr>
        <w:t>Отдел кадров</w:t>
      </w:r>
      <w:r w:rsidR="00CC1BE0" w:rsidRPr="00461986">
        <w:rPr>
          <w:rFonts w:ascii="Times New Roman" w:eastAsia="Times New Roman" w:hAnsi="Times New Roman" w:cs="Times New Roman"/>
          <w:i/>
          <w:sz w:val="28"/>
          <w:szCs w:val="28"/>
          <w:lang w:val="ru-RU" w:eastAsia="ru-RU"/>
        </w:rPr>
        <w:t>», интервью В. Кичкаева с Т. И. Филдом</w:t>
      </w:r>
      <w:r w:rsidRPr="00461986">
        <w:rPr>
          <w:rFonts w:ascii="Times New Roman" w:eastAsia="Times New Roman" w:hAnsi="Times New Roman" w:cs="Times New Roman"/>
          <w:sz w:val="28"/>
          <w:szCs w:val="28"/>
          <w:lang w:eastAsia="ru-RU"/>
        </w:rPr>
        <w:t>.</w:t>
      </w:r>
      <w:r w:rsidR="00AF3673" w:rsidRPr="00461986">
        <w:rPr>
          <w:rFonts w:ascii="Times New Roman" w:eastAsia="Times New Roman" w:hAnsi="Times New Roman" w:cs="Times New Roman"/>
          <w:sz w:val="28"/>
          <w:szCs w:val="28"/>
          <w:lang w:eastAsia="ru-RU"/>
        </w:rPr>
        <w:t xml:space="preserve"> Взято з</w:t>
      </w:r>
      <w:r w:rsidRPr="00461986">
        <w:rPr>
          <w:rFonts w:ascii="Times New Roman" w:eastAsia="Times New Roman" w:hAnsi="Times New Roman" w:cs="Times New Roman"/>
          <w:sz w:val="28"/>
          <w:szCs w:val="28"/>
          <w:lang w:eastAsia="ru-RU"/>
        </w:rPr>
        <w:t xml:space="preserve"> http://psyfactor.org/lib/bulling.htm.</w:t>
      </w:r>
    </w:p>
    <w:p w14:paraId="00D087F5"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Фогель</w:t>
      </w:r>
      <w:r w:rsidR="00AF36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Ф.</w:t>
      </w:r>
      <w:r w:rsidR="00AF3673" w:rsidRPr="00461986">
        <w:rPr>
          <w:rFonts w:ascii="Times New Roman" w:eastAsia="Times New Roman" w:hAnsi="Times New Roman" w:cs="Times New Roman"/>
          <w:sz w:val="28"/>
          <w:szCs w:val="28"/>
          <w:lang w:eastAsia="ru-RU"/>
        </w:rPr>
        <w:t xml:space="preserve">, &amp; Мотульски, А. (1989). </w:t>
      </w:r>
      <w:r w:rsidRPr="00461986">
        <w:rPr>
          <w:rFonts w:ascii="Times New Roman" w:eastAsia="Times New Roman" w:hAnsi="Times New Roman" w:cs="Times New Roman"/>
          <w:i/>
          <w:sz w:val="28"/>
          <w:szCs w:val="28"/>
          <w:lang w:eastAsia="ru-RU"/>
        </w:rPr>
        <w:t>Генетика человека: В 3-х т</w:t>
      </w:r>
      <w:r w:rsidRPr="00461986">
        <w:rPr>
          <w:rFonts w:ascii="Times New Roman" w:eastAsia="Times New Roman" w:hAnsi="Times New Roman" w:cs="Times New Roman"/>
          <w:sz w:val="28"/>
          <w:szCs w:val="28"/>
          <w:lang w:eastAsia="ru-RU"/>
        </w:rPr>
        <w:t xml:space="preserve">. </w:t>
      </w:r>
      <w:r w:rsidR="00AF36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Т. 1</w:t>
      </w:r>
      <w:r w:rsidR="00AF36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М</w:t>
      </w:r>
      <w:r w:rsidR="00AF3673" w:rsidRPr="00461986">
        <w:rPr>
          <w:rFonts w:ascii="Times New Roman" w:eastAsia="Times New Roman" w:hAnsi="Times New Roman" w:cs="Times New Roman"/>
          <w:sz w:val="28"/>
          <w:szCs w:val="28"/>
          <w:lang w:eastAsia="ru-RU"/>
        </w:rPr>
        <w:t>осква: Мир</w:t>
      </w:r>
      <w:r w:rsidRPr="00461986">
        <w:rPr>
          <w:rFonts w:ascii="Times New Roman" w:eastAsia="Times New Roman" w:hAnsi="Times New Roman" w:cs="Times New Roman"/>
          <w:sz w:val="28"/>
          <w:szCs w:val="28"/>
          <w:lang w:eastAsia="ru-RU"/>
        </w:rPr>
        <w:t>.</w:t>
      </w:r>
    </w:p>
    <w:p w14:paraId="5AFC68AA"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Фоминова</w:t>
      </w:r>
      <w:r w:rsidR="00AF36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А. </w:t>
      </w:r>
      <w:r w:rsidR="00AF3673" w:rsidRPr="00461986">
        <w:rPr>
          <w:rFonts w:ascii="Times New Roman" w:eastAsia="Times New Roman" w:hAnsi="Times New Roman" w:cs="Times New Roman"/>
          <w:sz w:val="28"/>
          <w:szCs w:val="28"/>
          <w:lang w:eastAsia="ru-RU"/>
        </w:rPr>
        <w:t xml:space="preserve">(2009). </w:t>
      </w:r>
      <w:r w:rsidRPr="00461986">
        <w:rPr>
          <w:rFonts w:ascii="Times New Roman" w:eastAsia="Times New Roman" w:hAnsi="Times New Roman" w:cs="Times New Roman"/>
          <w:sz w:val="28"/>
          <w:szCs w:val="28"/>
          <w:lang w:eastAsia="ru-RU"/>
        </w:rPr>
        <w:t xml:space="preserve">Школьная травля. Классное руководство и воспитания школьников. </w:t>
      </w:r>
      <w:r w:rsidRPr="00461986">
        <w:rPr>
          <w:rFonts w:ascii="Times New Roman" w:eastAsia="Times New Roman" w:hAnsi="Times New Roman" w:cs="Times New Roman"/>
          <w:i/>
          <w:sz w:val="28"/>
          <w:szCs w:val="28"/>
          <w:lang w:eastAsia="ru-RU"/>
        </w:rPr>
        <w:t>Прилож</w:t>
      </w:r>
      <w:r w:rsidR="00AF3673" w:rsidRPr="00461986">
        <w:rPr>
          <w:rFonts w:ascii="Times New Roman" w:eastAsia="Times New Roman" w:hAnsi="Times New Roman" w:cs="Times New Roman"/>
          <w:i/>
          <w:sz w:val="28"/>
          <w:szCs w:val="28"/>
          <w:lang w:eastAsia="ru-RU"/>
        </w:rPr>
        <w:t>ение в газету "Первое сентября"</w:t>
      </w:r>
      <w:r w:rsidR="00AF36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AF36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5</w:t>
      </w:r>
      <w:r w:rsidR="00AF36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31–36. </w:t>
      </w:r>
    </w:p>
    <w:p w14:paraId="20483779"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Фрейд</w:t>
      </w:r>
      <w:r w:rsidR="00AF36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З.</w:t>
      </w:r>
      <w:r w:rsidR="00AF3673" w:rsidRPr="00461986">
        <w:rPr>
          <w:rFonts w:ascii="Times New Roman" w:eastAsia="Times New Roman" w:hAnsi="Times New Roman" w:cs="Times New Roman"/>
          <w:sz w:val="28"/>
          <w:szCs w:val="28"/>
          <w:lang w:eastAsia="ru-RU"/>
        </w:rPr>
        <w:t xml:space="preserve"> (1990).</w:t>
      </w:r>
      <w:r w:rsidRPr="00461986">
        <w:rPr>
          <w:rFonts w:ascii="Times New Roman" w:eastAsia="Times New Roman" w:hAnsi="Times New Roman" w:cs="Times New Roman"/>
          <w:sz w:val="28"/>
          <w:szCs w:val="28"/>
          <w:lang w:eastAsia="ru-RU"/>
        </w:rPr>
        <w:t xml:space="preserve"> </w:t>
      </w:r>
      <w:r w:rsidR="00AF3673" w:rsidRPr="00461986">
        <w:rPr>
          <w:rFonts w:ascii="Times New Roman" w:eastAsia="Times New Roman" w:hAnsi="Times New Roman" w:cs="Times New Roman"/>
          <w:sz w:val="28"/>
          <w:szCs w:val="28"/>
          <w:lang w:eastAsia="ru-RU"/>
        </w:rPr>
        <w:t xml:space="preserve">Тотем и табу. В А. Григорашвили (Сост.), </w:t>
      </w:r>
      <w:r w:rsidR="00AF3673" w:rsidRPr="00461986">
        <w:rPr>
          <w:rFonts w:ascii="Times New Roman" w:eastAsia="Times New Roman" w:hAnsi="Times New Roman" w:cs="Times New Roman"/>
          <w:i/>
          <w:sz w:val="28"/>
          <w:szCs w:val="28"/>
          <w:lang w:eastAsia="ru-RU"/>
        </w:rPr>
        <w:t xml:space="preserve">Фрейд З. «Я» и «Оно». </w:t>
      </w:r>
      <w:r w:rsidRPr="00461986">
        <w:rPr>
          <w:rFonts w:ascii="Times New Roman" w:eastAsia="Times New Roman" w:hAnsi="Times New Roman" w:cs="Times New Roman"/>
          <w:i/>
          <w:sz w:val="28"/>
          <w:szCs w:val="28"/>
          <w:lang w:eastAsia="ru-RU"/>
        </w:rPr>
        <w:t>Труды разных лет. Книга I</w:t>
      </w:r>
      <w:r w:rsidR="00AF3673" w:rsidRPr="00461986">
        <w:rPr>
          <w:rFonts w:ascii="Times New Roman" w:eastAsia="Times New Roman" w:hAnsi="Times New Roman" w:cs="Times New Roman"/>
          <w:i/>
          <w:sz w:val="28"/>
          <w:szCs w:val="28"/>
          <w:lang w:eastAsia="ru-RU"/>
        </w:rPr>
        <w:t xml:space="preserve"> </w:t>
      </w:r>
      <w:r w:rsidR="00AF3673" w:rsidRPr="00461986">
        <w:rPr>
          <w:rFonts w:ascii="Times New Roman" w:eastAsia="Times New Roman" w:hAnsi="Times New Roman" w:cs="Times New Roman"/>
          <w:sz w:val="28"/>
          <w:szCs w:val="28"/>
          <w:lang w:eastAsia="ru-RU"/>
        </w:rPr>
        <w:t>(с. 193–350)</w:t>
      </w:r>
      <w:r w:rsidRPr="00461986">
        <w:rPr>
          <w:rFonts w:ascii="Times New Roman" w:eastAsia="Times New Roman" w:hAnsi="Times New Roman" w:cs="Times New Roman"/>
          <w:sz w:val="28"/>
          <w:szCs w:val="28"/>
          <w:lang w:eastAsia="ru-RU"/>
        </w:rPr>
        <w:t>. Тбилиси: Мерани.</w:t>
      </w:r>
    </w:p>
    <w:p w14:paraId="0D84E99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Фрэнкин</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Р.</w:t>
      </w:r>
      <w:r w:rsidR="00D07B5D" w:rsidRPr="00461986">
        <w:rPr>
          <w:rFonts w:ascii="Times New Roman" w:eastAsia="Times New Roman" w:hAnsi="Times New Roman" w:cs="Times New Roman"/>
          <w:sz w:val="28"/>
          <w:szCs w:val="28"/>
          <w:lang w:eastAsia="ru-RU"/>
        </w:rPr>
        <w:t xml:space="preserve"> (</w:t>
      </w:r>
      <w:r w:rsidR="00AF3673" w:rsidRPr="00461986">
        <w:rPr>
          <w:rFonts w:ascii="Times New Roman" w:eastAsia="Times New Roman" w:hAnsi="Times New Roman" w:cs="Times New Roman"/>
          <w:sz w:val="28"/>
          <w:szCs w:val="28"/>
          <w:lang w:eastAsia="ru-RU"/>
        </w:rPr>
        <w:t>2003</w:t>
      </w:r>
      <w:r w:rsidR="00D07B5D" w:rsidRPr="00461986">
        <w:rPr>
          <w:rFonts w:ascii="Times New Roman" w:eastAsia="Times New Roman" w:hAnsi="Times New Roman" w:cs="Times New Roman"/>
          <w:sz w:val="28"/>
          <w:szCs w:val="28"/>
          <w:lang w:eastAsia="ru-RU"/>
        </w:rPr>
        <w:t>)</w:t>
      </w:r>
      <w:r w:rsidR="00AF36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Мотивация поведения</w:t>
      </w:r>
      <w:r w:rsidR="00AF367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С</w:t>
      </w:r>
      <w:r w:rsidR="00AF3673" w:rsidRPr="00461986">
        <w:rPr>
          <w:rFonts w:ascii="Times New Roman" w:eastAsia="Times New Roman" w:hAnsi="Times New Roman" w:cs="Times New Roman"/>
          <w:sz w:val="28"/>
          <w:szCs w:val="28"/>
          <w:lang w:eastAsia="ru-RU"/>
        </w:rPr>
        <w:t>анкт-Петербург</w:t>
      </w:r>
      <w:r w:rsidRPr="00461986">
        <w:rPr>
          <w:rFonts w:ascii="Times New Roman" w:eastAsia="Times New Roman" w:hAnsi="Times New Roman" w:cs="Times New Roman"/>
          <w:sz w:val="28"/>
          <w:szCs w:val="28"/>
          <w:lang w:eastAsia="ru-RU"/>
        </w:rPr>
        <w:t>: Питер.</w:t>
      </w:r>
    </w:p>
    <w:p w14:paraId="3F02D88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Халперн</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Д.</w:t>
      </w:r>
      <w:r w:rsidR="00D07B5D" w:rsidRPr="00461986">
        <w:rPr>
          <w:rFonts w:ascii="Times New Roman" w:eastAsia="Times New Roman" w:hAnsi="Times New Roman" w:cs="Times New Roman"/>
          <w:sz w:val="28"/>
          <w:szCs w:val="28"/>
          <w:lang w:eastAsia="ru-RU"/>
        </w:rPr>
        <w:t xml:space="preserve"> (2000).</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Психология критического мышления</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С</w:t>
      </w:r>
      <w:r w:rsidR="00D07B5D" w:rsidRPr="00461986">
        <w:rPr>
          <w:rFonts w:ascii="Times New Roman" w:eastAsia="Times New Roman" w:hAnsi="Times New Roman" w:cs="Times New Roman"/>
          <w:sz w:val="28"/>
          <w:szCs w:val="28"/>
          <w:lang w:eastAsia="ru-RU"/>
        </w:rPr>
        <w:t>анкт-Петербург</w:t>
      </w:r>
      <w:r w:rsidRPr="00461986">
        <w:rPr>
          <w:rFonts w:ascii="Times New Roman" w:eastAsia="Times New Roman" w:hAnsi="Times New Roman" w:cs="Times New Roman"/>
          <w:sz w:val="28"/>
          <w:szCs w:val="28"/>
          <w:lang w:eastAsia="ru-RU"/>
        </w:rPr>
        <w:t>: Питер, 20</w:t>
      </w:r>
      <w:r w:rsidR="00D07B5D" w:rsidRPr="00461986">
        <w:rPr>
          <w:rFonts w:ascii="Times New Roman" w:eastAsia="Times New Roman" w:hAnsi="Times New Roman" w:cs="Times New Roman"/>
          <w:sz w:val="28"/>
          <w:szCs w:val="28"/>
          <w:lang w:eastAsia="ru-RU"/>
        </w:rPr>
        <w:t>00.</w:t>
      </w:r>
    </w:p>
    <w:p w14:paraId="6B3A2249"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Хватов</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И. А. </w:t>
      </w:r>
      <w:r w:rsidR="00D07B5D" w:rsidRPr="00461986">
        <w:rPr>
          <w:rFonts w:ascii="Times New Roman" w:eastAsia="Times New Roman" w:hAnsi="Times New Roman" w:cs="Times New Roman"/>
          <w:sz w:val="28"/>
          <w:szCs w:val="28"/>
          <w:lang w:eastAsia="ru-RU"/>
        </w:rPr>
        <w:t xml:space="preserve">(2011). </w:t>
      </w:r>
      <w:r w:rsidRPr="00461986">
        <w:rPr>
          <w:rFonts w:ascii="Times New Roman" w:eastAsia="Times New Roman" w:hAnsi="Times New Roman" w:cs="Times New Roman"/>
          <w:sz w:val="28"/>
          <w:szCs w:val="28"/>
          <w:lang w:eastAsia="ru-RU"/>
        </w:rPr>
        <w:t>Концепция происхождения психики А. Н. Леонтьева на сов</w:t>
      </w:r>
      <w:r w:rsidR="00D07B5D" w:rsidRPr="00461986">
        <w:rPr>
          <w:rFonts w:ascii="Times New Roman" w:eastAsia="Times New Roman" w:hAnsi="Times New Roman" w:cs="Times New Roman"/>
          <w:sz w:val="28"/>
          <w:szCs w:val="28"/>
          <w:lang w:eastAsia="ru-RU"/>
        </w:rPr>
        <w:t xml:space="preserve">ременном этапе развития науки. </w:t>
      </w:r>
      <w:r w:rsidRPr="00461986">
        <w:rPr>
          <w:rFonts w:ascii="Times New Roman" w:eastAsia="Times New Roman" w:hAnsi="Times New Roman" w:cs="Times New Roman"/>
          <w:i/>
          <w:sz w:val="28"/>
          <w:szCs w:val="28"/>
          <w:lang w:eastAsia="ru-RU"/>
        </w:rPr>
        <w:t>Психологические исследования: электрон. науч. журн.</w:t>
      </w:r>
      <w:r w:rsidR="00D07B5D" w:rsidRPr="00461986">
        <w:rPr>
          <w:rFonts w:ascii="Times New Roman" w:eastAsia="Times New Roman" w:hAnsi="Times New Roman" w:cs="Times New Roman"/>
          <w:i/>
          <w:sz w:val="28"/>
          <w:szCs w:val="28"/>
          <w:lang w:eastAsia="ru-RU"/>
        </w:rPr>
        <w:t>,</w:t>
      </w:r>
      <w:r w:rsidRPr="00461986">
        <w:rPr>
          <w:rFonts w:ascii="Times New Roman" w:eastAsia="Times New Roman" w:hAnsi="Times New Roman" w:cs="Times New Roman"/>
          <w:i/>
          <w:sz w:val="28"/>
          <w:szCs w:val="28"/>
          <w:lang w:eastAsia="ru-RU"/>
        </w:rPr>
        <w:t xml:space="preserve"> 1</w:t>
      </w:r>
      <w:r w:rsidR="00D07B5D" w:rsidRPr="00461986">
        <w:rPr>
          <w:rFonts w:ascii="Times New Roman" w:eastAsia="Times New Roman" w:hAnsi="Times New Roman" w:cs="Times New Roman"/>
          <w:i/>
          <w:sz w:val="28"/>
          <w:szCs w:val="28"/>
          <w:lang w:eastAsia="ru-RU"/>
        </w:rPr>
        <w:t>5</w:t>
      </w:r>
      <w:r w:rsidRPr="00461986">
        <w:rPr>
          <w:rFonts w:ascii="Times New Roman" w:eastAsia="Times New Roman" w:hAnsi="Times New Roman" w:cs="Times New Roman"/>
          <w:sz w:val="28"/>
          <w:szCs w:val="28"/>
          <w:lang w:eastAsia="ru-RU"/>
        </w:rPr>
        <w:t>(1).</w:t>
      </w:r>
      <w:r w:rsidR="00D07B5D" w:rsidRPr="00461986">
        <w:rPr>
          <w:rFonts w:ascii="Times New Roman" w:eastAsia="Times New Roman" w:hAnsi="Times New Roman" w:cs="Times New Roman"/>
          <w:sz w:val="28"/>
          <w:szCs w:val="28"/>
          <w:lang w:eastAsia="ru-RU"/>
        </w:rPr>
        <w:t xml:space="preserve"> Взято з</w:t>
      </w:r>
      <w:r w:rsidRPr="00461986">
        <w:rPr>
          <w:rFonts w:ascii="Times New Roman" w:eastAsia="Times New Roman" w:hAnsi="Times New Roman" w:cs="Times New Roman"/>
          <w:sz w:val="28"/>
          <w:szCs w:val="28"/>
          <w:lang w:eastAsia="ru-RU"/>
        </w:rPr>
        <w:t xml:space="preserve"> http://www.psystudy.com/index.php/num/2011n1-15/429-khvatov15.html#e2</w:t>
      </w:r>
    </w:p>
    <w:p w14:paraId="304249E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Хегенхан</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Б. </w:t>
      </w:r>
      <w:r w:rsidR="00D07B5D" w:rsidRPr="00461986">
        <w:rPr>
          <w:rFonts w:ascii="Times New Roman" w:eastAsia="Times New Roman" w:hAnsi="Times New Roman" w:cs="Times New Roman"/>
          <w:sz w:val="28"/>
          <w:szCs w:val="28"/>
          <w:lang w:eastAsia="ru-RU"/>
        </w:rPr>
        <w:t xml:space="preserve">&amp; Олсон, М. (2004). </w:t>
      </w:r>
      <w:r w:rsidRPr="00461986">
        <w:rPr>
          <w:rFonts w:ascii="Times New Roman" w:eastAsia="Times New Roman" w:hAnsi="Times New Roman" w:cs="Times New Roman"/>
          <w:i/>
          <w:sz w:val="28"/>
          <w:szCs w:val="28"/>
          <w:lang w:eastAsia="ru-RU"/>
        </w:rPr>
        <w:t>Теории научения</w:t>
      </w:r>
      <w:r w:rsidRPr="00461986">
        <w:rPr>
          <w:rFonts w:ascii="Times New Roman" w:eastAsia="Times New Roman" w:hAnsi="Times New Roman" w:cs="Times New Roman"/>
          <w:sz w:val="28"/>
          <w:szCs w:val="28"/>
          <w:lang w:eastAsia="ru-RU"/>
        </w:rPr>
        <w:t xml:space="preserve"> </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6-е изд.</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С</w:t>
      </w:r>
      <w:r w:rsidR="00D07B5D" w:rsidRPr="00461986">
        <w:rPr>
          <w:rFonts w:ascii="Times New Roman" w:eastAsia="Times New Roman" w:hAnsi="Times New Roman" w:cs="Times New Roman"/>
          <w:sz w:val="28"/>
          <w:szCs w:val="28"/>
          <w:lang w:eastAsia="ru-RU"/>
        </w:rPr>
        <w:t>анкт-Петербург: Питер</w:t>
      </w:r>
      <w:r w:rsidRPr="00461986">
        <w:rPr>
          <w:rFonts w:ascii="Times New Roman" w:eastAsia="Times New Roman" w:hAnsi="Times New Roman" w:cs="Times New Roman"/>
          <w:sz w:val="28"/>
          <w:szCs w:val="28"/>
          <w:lang w:eastAsia="ru-RU"/>
        </w:rPr>
        <w:t>.</w:t>
      </w:r>
    </w:p>
    <w:p w14:paraId="7A19CE4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Хлебников</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D07B5D" w:rsidRPr="00461986">
        <w:rPr>
          <w:rFonts w:ascii="Times New Roman" w:eastAsia="Times New Roman" w:hAnsi="Times New Roman" w:cs="Times New Roman"/>
          <w:sz w:val="28"/>
          <w:szCs w:val="28"/>
          <w:lang w:eastAsia="ru-RU"/>
        </w:rPr>
        <w:t>И. (2000). Эпоха Ельцина: Итоги и уроки.</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Политика</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6</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D07B5D" w:rsidRPr="00461986">
        <w:rPr>
          <w:rFonts w:ascii="Times New Roman" w:eastAsia="Times New Roman" w:hAnsi="Times New Roman" w:cs="Times New Roman"/>
          <w:sz w:val="28"/>
          <w:szCs w:val="28"/>
          <w:lang w:eastAsia="ru-RU"/>
        </w:rPr>
        <w:t>Взято з</w:t>
      </w:r>
      <w:r w:rsidRPr="00461986">
        <w:rPr>
          <w:rFonts w:ascii="Times New Roman" w:eastAsia="Times New Roman" w:hAnsi="Times New Roman" w:cs="Times New Roman"/>
          <w:sz w:val="28"/>
          <w:szCs w:val="28"/>
          <w:lang w:eastAsia="ru-RU"/>
        </w:rPr>
        <w:t xml:space="preserve"> http://www.proza.ru/2010/02/15/1119</w:t>
      </w:r>
      <w:r w:rsidR="00D07B5D" w:rsidRPr="00461986">
        <w:rPr>
          <w:rFonts w:ascii="Times New Roman" w:eastAsia="Times New Roman" w:hAnsi="Times New Roman" w:cs="Times New Roman"/>
          <w:sz w:val="28"/>
          <w:szCs w:val="28"/>
          <w:lang w:eastAsia="ru-RU"/>
        </w:rPr>
        <w:t>.</w:t>
      </w:r>
    </w:p>
    <w:p w14:paraId="4B0C4055" w14:textId="77777777" w:rsidR="006F734F" w:rsidRPr="00461986" w:rsidRDefault="00A3317B" w:rsidP="001826C5">
      <w:pPr>
        <w:spacing w:after="0" w:line="360" w:lineRule="auto"/>
        <w:ind w:left="709" w:hanging="709"/>
        <w:jc w:val="both"/>
        <w:rPr>
          <w:rFonts w:ascii="Times New Roman" w:eastAsia="Times New Roman" w:hAnsi="Times New Roman" w:cs="Times New Roman"/>
          <w:i/>
          <w:sz w:val="28"/>
          <w:szCs w:val="28"/>
          <w:lang w:eastAsia="ru-RU"/>
        </w:rPr>
      </w:pPr>
      <w:r w:rsidRPr="00461986">
        <w:rPr>
          <w:rFonts w:ascii="Times New Roman" w:eastAsia="Times New Roman" w:hAnsi="Times New Roman" w:cs="Times New Roman"/>
          <w:sz w:val="28"/>
          <w:szCs w:val="28"/>
          <w:lang w:eastAsia="ru-RU"/>
        </w:rPr>
        <w:t>Холл</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К. </w:t>
      </w:r>
      <w:r w:rsidR="00D07B5D" w:rsidRPr="00461986">
        <w:rPr>
          <w:rFonts w:ascii="Times New Roman" w:eastAsia="Times New Roman" w:hAnsi="Times New Roman" w:cs="Times New Roman"/>
          <w:sz w:val="28"/>
          <w:szCs w:val="28"/>
          <w:lang w:eastAsia="ru-RU"/>
        </w:rPr>
        <w:t xml:space="preserve">&amp; Линдсей, Г. (1997). </w:t>
      </w:r>
      <w:r w:rsidRPr="00461986">
        <w:rPr>
          <w:rFonts w:ascii="Times New Roman" w:eastAsia="Times New Roman" w:hAnsi="Times New Roman" w:cs="Times New Roman"/>
          <w:i/>
          <w:sz w:val="28"/>
          <w:szCs w:val="28"/>
          <w:lang w:eastAsia="ru-RU"/>
        </w:rPr>
        <w:t>Т</w:t>
      </w:r>
    </w:p>
    <w:p w14:paraId="300CC72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i/>
          <w:sz w:val="28"/>
          <w:szCs w:val="28"/>
          <w:lang w:eastAsia="ru-RU"/>
        </w:rPr>
        <w:t>еории личности</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М</w:t>
      </w:r>
      <w:r w:rsidR="00D07B5D" w:rsidRPr="00461986">
        <w:rPr>
          <w:rFonts w:ascii="Times New Roman" w:eastAsia="Times New Roman" w:hAnsi="Times New Roman" w:cs="Times New Roman"/>
          <w:sz w:val="28"/>
          <w:szCs w:val="28"/>
          <w:lang w:eastAsia="ru-RU"/>
        </w:rPr>
        <w:t>осква: КСП+</w:t>
      </w:r>
      <w:r w:rsidRPr="00461986">
        <w:rPr>
          <w:rFonts w:ascii="Times New Roman" w:eastAsia="Times New Roman" w:hAnsi="Times New Roman" w:cs="Times New Roman"/>
          <w:sz w:val="28"/>
          <w:szCs w:val="28"/>
          <w:lang w:eastAsia="ru-RU"/>
        </w:rPr>
        <w:t>.</w:t>
      </w:r>
    </w:p>
    <w:p w14:paraId="75403D6A"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Хьелл</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Л. </w:t>
      </w:r>
      <w:r w:rsidR="00D07B5D" w:rsidRPr="00461986">
        <w:rPr>
          <w:rFonts w:ascii="Times New Roman" w:eastAsia="Times New Roman" w:hAnsi="Times New Roman" w:cs="Times New Roman"/>
          <w:sz w:val="28"/>
          <w:szCs w:val="28"/>
          <w:lang w:eastAsia="ru-RU"/>
        </w:rPr>
        <w:t xml:space="preserve">&amp; Зиглер, Д. (2003). </w:t>
      </w:r>
      <w:r w:rsidRPr="00461986">
        <w:rPr>
          <w:rFonts w:ascii="Times New Roman" w:eastAsia="Times New Roman" w:hAnsi="Times New Roman" w:cs="Times New Roman"/>
          <w:i/>
          <w:sz w:val="28"/>
          <w:szCs w:val="28"/>
          <w:lang w:eastAsia="ru-RU"/>
        </w:rPr>
        <w:t>Теории личности</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С</w:t>
      </w:r>
      <w:r w:rsidR="00D07B5D" w:rsidRPr="00461986">
        <w:rPr>
          <w:rFonts w:ascii="Times New Roman" w:eastAsia="Times New Roman" w:hAnsi="Times New Roman" w:cs="Times New Roman"/>
          <w:sz w:val="28"/>
          <w:szCs w:val="28"/>
          <w:lang w:eastAsia="ru-RU"/>
        </w:rPr>
        <w:t>анкт-Петербург</w:t>
      </w:r>
      <w:r w:rsidRPr="00461986">
        <w:rPr>
          <w:rFonts w:ascii="Times New Roman" w:eastAsia="Times New Roman" w:hAnsi="Times New Roman" w:cs="Times New Roman"/>
          <w:sz w:val="28"/>
          <w:szCs w:val="28"/>
          <w:lang w:eastAsia="ru-RU"/>
        </w:rPr>
        <w:t>: Питер.</w:t>
      </w:r>
    </w:p>
    <w:p w14:paraId="3C80F21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Черенкова</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Л. В.</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D07B5D" w:rsidRPr="00461986">
        <w:rPr>
          <w:rFonts w:ascii="Times New Roman" w:eastAsia="Times New Roman" w:hAnsi="Times New Roman" w:cs="Times New Roman"/>
          <w:sz w:val="28"/>
          <w:szCs w:val="28"/>
          <w:lang w:eastAsia="ru-RU"/>
        </w:rPr>
        <w:t xml:space="preserve">Краснощекова, Е. И., &amp; Соколова, Л. В. (2006). </w:t>
      </w:r>
      <w:r w:rsidRPr="00461986">
        <w:rPr>
          <w:rFonts w:ascii="Times New Roman" w:eastAsia="Times New Roman" w:hAnsi="Times New Roman" w:cs="Times New Roman"/>
          <w:i/>
          <w:sz w:val="28"/>
          <w:szCs w:val="28"/>
          <w:lang w:eastAsia="ru-RU"/>
        </w:rPr>
        <w:t>Психофизиология в схемах и комментариях</w:t>
      </w:r>
      <w:r w:rsidRPr="00461986">
        <w:rPr>
          <w:rFonts w:ascii="Times New Roman" w:eastAsia="Times New Roman" w:hAnsi="Times New Roman" w:cs="Times New Roman"/>
          <w:sz w:val="28"/>
          <w:szCs w:val="28"/>
          <w:lang w:eastAsia="ru-RU"/>
        </w:rPr>
        <w:t xml:space="preserve">. </w:t>
      </w:r>
      <w:r w:rsidR="00D07B5D" w:rsidRPr="00461986">
        <w:rPr>
          <w:rFonts w:ascii="Times New Roman" w:eastAsia="Times New Roman" w:hAnsi="Times New Roman" w:cs="Times New Roman"/>
          <w:sz w:val="28"/>
          <w:szCs w:val="28"/>
          <w:lang w:eastAsia="ru-RU"/>
        </w:rPr>
        <w:t>Санкт-Петербург</w:t>
      </w:r>
      <w:r w:rsidRPr="00461986">
        <w:rPr>
          <w:rFonts w:ascii="Times New Roman" w:eastAsia="Times New Roman" w:hAnsi="Times New Roman" w:cs="Times New Roman"/>
          <w:sz w:val="28"/>
          <w:szCs w:val="28"/>
          <w:lang w:eastAsia="ru-RU"/>
        </w:rPr>
        <w:t>: Питер.</w:t>
      </w:r>
    </w:p>
    <w:p w14:paraId="39D40318" w14:textId="77777777" w:rsidR="00A3317B"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Чикер</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В. А.</w:t>
      </w:r>
      <w:r w:rsidR="00D07B5D" w:rsidRPr="00461986">
        <w:rPr>
          <w:rFonts w:ascii="Times New Roman" w:eastAsia="Times New Roman" w:hAnsi="Times New Roman" w:cs="Times New Roman"/>
          <w:sz w:val="28"/>
          <w:szCs w:val="28"/>
          <w:lang w:eastAsia="ru-RU"/>
        </w:rPr>
        <w:t xml:space="preserve"> (2003).</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Психологическая диагностика организации и персонала</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С</w:t>
      </w:r>
      <w:r w:rsidR="00D07B5D" w:rsidRPr="00461986">
        <w:rPr>
          <w:rFonts w:ascii="Times New Roman" w:eastAsia="Times New Roman" w:hAnsi="Times New Roman" w:cs="Times New Roman"/>
          <w:sz w:val="28"/>
          <w:szCs w:val="28"/>
          <w:lang w:eastAsia="ru-RU"/>
        </w:rPr>
        <w:t>анкт-Петербург</w:t>
      </w:r>
      <w:r w:rsidRPr="00461986">
        <w:rPr>
          <w:rFonts w:ascii="Times New Roman" w:eastAsia="Times New Roman" w:hAnsi="Times New Roman" w:cs="Times New Roman"/>
          <w:sz w:val="28"/>
          <w:szCs w:val="28"/>
          <w:lang w:eastAsia="ru-RU"/>
        </w:rPr>
        <w:t>: Речь.</w:t>
      </w:r>
    </w:p>
    <w:p w14:paraId="1587860A" w14:textId="77777777" w:rsidR="00411C41" w:rsidRPr="00411C41" w:rsidRDefault="00411C41" w:rsidP="001826C5">
      <w:pPr>
        <w:spacing w:after="0" w:line="360" w:lineRule="auto"/>
        <w:ind w:left="709" w:hanging="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Шайхуллин</w:t>
      </w:r>
      <w:r>
        <w:rPr>
          <w:rFonts w:ascii="Times New Roman" w:eastAsia="Times New Roman" w:hAnsi="Times New Roman" w:cs="Times New Roman"/>
          <w:sz w:val="28"/>
          <w:szCs w:val="28"/>
          <w:lang w:val="ru-RU" w:eastAsia="ru-RU"/>
        </w:rPr>
        <w:t xml:space="preserve">, Т. А. (2011). </w:t>
      </w:r>
      <w:r w:rsidRPr="00411C41">
        <w:rPr>
          <w:rFonts w:ascii="Times New Roman" w:eastAsia="Times New Roman" w:hAnsi="Times New Roman" w:cs="Times New Roman"/>
          <w:i/>
          <w:sz w:val="28"/>
          <w:szCs w:val="28"/>
          <w:lang w:val="ru-RU" w:eastAsia="ru-RU"/>
        </w:rPr>
        <w:t>Языковая репрезентация отношений между родственниками в русских и арабских паремиях. Вестник ТГГПУ</w:t>
      </w:r>
      <w:r>
        <w:rPr>
          <w:rFonts w:ascii="Times New Roman" w:eastAsia="Times New Roman" w:hAnsi="Times New Roman" w:cs="Times New Roman"/>
          <w:sz w:val="28"/>
          <w:szCs w:val="28"/>
          <w:lang w:val="ru-RU" w:eastAsia="ru-RU"/>
        </w:rPr>
        <w:t>, (4), 233-238.</w:t>
      </w:r>
    </w:p>
    <w:p w14:paraId="0B2DEAB4"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eastAsia="ru-RU"/>
        </w:rPr>
        <w:t>Шевцова</w:t>
      </w:r>
      <w:r w:rsidR="00D07B5D"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Л. Ф.</w:t>
      </w:r>
      <w:r w:rsidR="00D07B5D" w:rsidRPr="00461986">
        <w:rPr>
          <w:rFonts w:ascii="Times New Roman" w:eastAsia="Times New Roman" w:hAnsi="Times New Roman" w:cs="Times New Roman"/>
          <w:sz w:val="28"/>
          <w:szCs w:val="28"/>
          <w:lang w:eastAsia="ru-RU"/>
        </w:rPr>
        <w:t xml:space="preserve"> (1999).</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Режим</w:t>
      </w:r>
      <w:r w:rsidR="00D07B5D" w:rsidRPr="00461986">
        <w:rPr>
          <w:rFonts w:ascii="Times New Roman" w:eastAsia="Times New Roman" w:hAnsi="Times New Roman" w:cs="Times New Roman"/>
          <w:i/>
          <w:sz w:val="28"/>
          <w:szCs w:val="28"/>
          <w:lang w:eastAsia="ru-RU"/>
        </w:rPr>
        <w:t xml:space="preserve"> Бориса Ельцина</w:t>
      </w:r>
      <w:r w:rsidRPr="00461986">
        <w:rPr>
          <w:rFonts w:ascii="Times New Roman" w:eastAsia="Times New Roman" w:hAnsi="Times New Roman" w:cs="Times New Roman"/>
          <w:sz w:val="28"/>
          <w:szCs w:val="28"/>
          <w:lang w:eastAsia="ru-RU"/>
        </w:rPr>
        <w:t>. М</w:t>
      </w:r>
      <w:r w:rsidR="00D07B5D"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РОССПЭН.</w:t>
      </w:r>
    </w:p>
    <w:p w14:paraId="7B91B049" w14:textId="77777777" w:rsidR="00026BAC" w:rsidRPr="00461986" w:rsidRDefault="00026BAC"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sz w:val="28"/>
          <w:szCs w:val="28"/>
          <w:lang w:val="ru-RU" w:eastAsia="ru-RU"/>
        </w:rPr>
        <w:t xml:space="preserve">Шумада, Н. С. (Упоряд.). (1985). </w:t>
      </w:r>
      <w:r w:rsidRPr="00461986">
        <w:rPr>
          <w:rFonts w:ascii="Times New Roman" w:eastAsia="Times New Roman" w:hAnsi="Times New Roman" w:cs="Times New Roman"/>
          <w:i/>
          <w:sz w:val="28"/>
          <w:szCs w:val="28"/>
          <w:lang w:val="ru-RU" w:eastAsia="ru-RU"/>
        </w:rPr>
        <w:t>Народ скаже – як зав’яже: Укр. нар. прислів’я, приказки, загадки, скоромовки</w:t>
      </w:r>
      <w:r w:rsidRPr="00461986">
        <w:rPr>
          <w:rFonts w:ascii="Times New Roman" w:eastAsia="Times New Roman" w:hAnsi="Times New Roman" w:cs="Times New Roman"/>
          <w:sz w:val="28"/>
          <w:szCs w:val="28"/>
          <w:lang w:val="ru-RU" w:eastAsia="ru-RU"/>
        </w:rPr>
        <w:t>. Київ: Веселка.</w:t>
      </w:r>
    </w:p>
    <w:p w14:paraId="1F24E9DE" w14:textId="77777777" w:rsidR="001826C5" w:rsidRPr="00461986" w:rsidRDefault="001826C5" w:rsidP="001826C5">
      <w:pPr>
        <w:spacing w:after="0" w:line="360" w:lineRule="auto"/>
        <w:ind w:left="709" w:hanging="709"/>
        <w:jc w:val="both"/>
        <w:rPr>
          <w:rFonts w:ascii="Times New Roman" w:eastAsia="Times New Roman" w:hAnsi="Times New Roman" w:cs="Times New Roman"/>
          <w:sz w:val="28"/>
          <w:szCs w:val="28"/>
          <w:lang w:val="ru-RU" w:eastAsia="ru-RU"/>
        </w:rPr>
      </w:pPr>
      <w:r w:rsidRPr="00461986">
        <w:rPr>
          <w:rFonts w:ascii="Times New Roman" w:eastAsia="Times New Roman" w:hAnsi="Times New Roman" w:cs="Times New Roman"/>
          <w:i/>
          <w:sz w:val="28"/>
          <w:szCs w:val="24"/>
          <w:lang w:eastAsia="ru-RU"/>
        </w:rPr>
        <w:t>Эволюционная и сравнительная психология в России</w:t>
      </w:r>
      <w:r w:rsidRPr="00461986">
        <w:rPr>
          <w:rFonts w:ascii="Times New Roman" w:eastAsia="Times New Roman" w:hAnsi="Times New Roman" w:cs="Times New Roman"/>
          <w:i/>
          <w:sz w:val="28"/>
          <w:szCs w:val="24"/>
          <w:lang w:val="ru-RU" w:eastAsia="ru-RU"/>
        </w:rPr>
        <w:t>: традиции и перспективы</w:t>
      </w:r>
      <w:r w:rsidRPr="00461986">
        <w:rPr>
          <w:rFonts w:ascii="Times New Roman" w:eastAsia="Times New Roman" w:hAnsi="Times New Roman" w:cs="Times New Roman"/>
          <w:sz w:val="28"/>
          <w:szCs w:val="24"/>
          <w:lang w:val="ru-RU" w:eastAsia="ru-RU"/>
        </w:rPr>
        <w:t xml:space="preserve">. </w:t>
      </w:r>
      <w:r w:rsidR="00026BAC" w:rsidRPr="00461986">
        <w:rPr>
          <w:rFonts w:ascii="Times New Roman" w:eastAsia="Times New Roman" w:hAnsi="Times New Roman" w:cs="Times New Roman"/>
          <w:sz w:val="28"/>
          <w:szCs w:val="24"/>
          <w:lang w:val="ru-RU" w:eastAsia="ru-RU"/>
        </w:rPr>
        <w:t>Взято Лютий 2, 2018 з</w:t>
      </w:r>
      <w:r w:rsidRPr="00461986">
        <w:rPr>
          <w:rFonts w:ascii="Times New Roman" w:eastAsia="Times New Roman" w:hAnsi="Times New Roman" w:cs="Times New Roman"/>
          <w:sz w:val="28"/>
          <w:szCs w:val="24"/>
          <w:lang w:eastAsia="ru-RU"/>
        </w:rPr>
        <w:t xml:space="preserve"> http://agora.guru.ru/display.php?conf=ecopsy2017</w:t>
      </w:r>
    </w:p>
    <w:p w14:paraId="662C9B2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Эдельман</w:t>
      </w:r>
      <w:r w:rsidR="00026BAC"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Дж.</w:t>
      </w:r>
      <w:r w:rsidR="00026BAC" w:rsidRPr="00461986">
        <w:rPr>
          <w:rFonts w:ascii="Times New Roman" w:eastAsia="Times New Roman" w:hAnsi="Times New Roman" w:cs="Times New Roman"/>
          <w:sz w:val="28"/>
          <w:szCs w:val="28"/>
          <w:lang w:val="ru-RU" w:eastAsia="ru-RU"/>
        </w:rPr>
        <w:t xml:space="preserve"> (2008).</w:t>
      </w:r>
      <w:r w:rsidRPr="00461986">
        <w:rPr>
          <w:rFonts w:ascii="Times New Roman" w:eastAsia="Times New Roman" w:hAnsi="Times New Roman" w:cs="Times New Roman"/>
          <w:sz w:val="28"/>
          <w:szCs w:val="28"/>
          <w:lang w:eastAsia="ru-RU"/>
        </w:rPr>
        <w:t xml:space="preserve"> Куда несет «поток сознания»</w:t>
      </w:r>
      <w:r w:rsidR="00026BAC"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В мире науки</w:t>
      </w:r>
      <w:r w:rsidR="00026BAC"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00026BAC"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8</w:t>
      </w:r>
      <w:r w:rsidR="00026BAC"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78–80. </w:t>
      </w:r>
    </w:p>
    <w:p w14:paraId="5849E9A8"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Эйбл-Эйбесфельд</w:t>
      </w:r>
      <w:r w:rsidR="00026BAC"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И. </w:t>
      </w:r>
      <w:r w:rsidR="00026BAC" w:rsidRPr="00461986">
        <w:rPr>
          <w:rFonts w:ascii="Times New Roman" w:eastAsia="Times New Roman" w:hAnsi="Times New Roman" w:cs="Times New Roman"/>
          <w:sz w:val="28"/>
          <w:szCs w:val="28"/>
          <w:lang w:val="ru-RU" w:eastAsia="ru-RU"/>
        </w:rPr>
        <w:t xml:space="preserve">(1995). </w:t>
      </w:r>
      <w:r w:rsidRPr="00461986">
        <w:rPr>
          <w:rFonts w:ascii="Times New Roman" w:eastAsia="Times New Roman" w:hAnsi="Times New Roman" w:cs="Times New Roman"/>
          <w:sz w:val="28"/>
          <w:szCs w:val="28"/>
          <w:lang w:eastAsia="ru-RU"/>
        </w:rPr>
        <w:t xml:space="preserve">Биологические основы </w:t>
      </w:r>
      <w:r w:rsidR="00026BAC" w:rsidRPr="00461986">
        <w:rPr>
          <w:rFonts w:ascii="Times New Roman" w:eastAsia="Times New Roman" w:hAnsi="Times New Roman" w:cs="Times New Roman"/>
          <w:sz w:val="28"/>
          <w:szCs w:val="28"/>
          <w:lang w:eastAsia="ru-RU"/>
        </w:rPr>
        <w:t>э</w:t>
      </w:r>
      <w:r w:rsidRPr="00461986">
        <w:rPr>
          <w:rFonts w:ascii="Times New Roman" w:eastAsia="Times New Roman" w:hAnsi="Times New Roman" w:cs="Times New Roman"/>
          <w:sz w:val="28"/>
          <w:szCs w:val="28"/>
          <w:lang w:eastAsia="ru-RU"/>
        </w:rPr>
        <w:t>стетики</w:t>
      </w:r>
      <w:r w:rsidR="00026BAC" w:rsidRPr="00461986">
        <w:rPr>
          <w:rFonts w:ascii="Times New Roman" w:eastAsia="Times New Roman" w:hAnsi="Times New Roman" w:cs="Times New Roman"/>
          <w:sz w:val="28"/>
          <w:szCs w:val="28"/>
          <w:lang w:val="ru-RU" w:eastAsia="ru-RU"/>
        </w:rPr>
        <w:t>. В</w:t>
      </w:r>
      <w:r w:rsidRPr="00461986">
        <w:rPr>
          <w:rFonts w:ascii="Times New Roman" w:eastAsia="Times New Roman" w:hAnsi="Times New Roman" w:cs="Times New Roman"/>
          <w:sz w:val="28"/>
          <w:szCs w:val="28"/>
          <w:lang w:val="ru-RU" w:eastAsia="ru-RU"/>
        </w:rPr>
        <w:t xml:space="preserve"> </w:t>
      </w:r>
      <w:r w:rsidR="00026BAC" w:rsidRPr="00461986">
        <w:rPr>
          <w:rFonts w:ascii="Times New Roman" w:eastAsia="Times New Roman" w:hAnsi="Times New Roman" w:cs="Times New Roman"/>
          <w:sz w:val="28"/>
          <w:szCs w:val="28"/>
          <w:lang w:val="ru-RU" w:eastAsia="ru-RU"/>
        </w:rPr>
        <w:t>И. Ренчлер, Б. Херцбергер, Д. Эпстайн</w:t>
      </w:r>
      <w:r w:rsidR="002D2418" w:rsidRPr="00461986">
        <w:rPr>
          <w:rFonts w:ascii="Times New Roman" w:eastAsia="Times New Roman" w:hAnsi="Times New Roman" w:cs="Times New Roman"/>
          <w:sz w:val="28"/>
          <w:szCs w:val="28"/>
          <w:lang w:val="ru-RU" w:eastAsia="ru-RU"/>
        </w:rPr>
        <w:t xml:space="preserve"> (Ред.),</w:t>
      </w:r>
      <w:r w:rsidR="00026BAC"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i/>
          <w:sz w:val="28"/>
          <w:szCs w:val="28"/>
          <w:lang w:eastAsia="ru-RU"/>
        </w:rPr>
        <w:t xml:space="preserve">Красота и мозг. Биологические аспекты </w:t>
      </w:r>
      <w:r w:rsidR="00026BAC" w:rsidRPr="00461986">
        <w:rPr>
          <w:rFonts w:ascii="Times New Roman" w:eastAsia="Times New Roman" w:hAnsi="Times New Roman" w:cs="Times New Roman"/>
          <w:i/>
          <w:sz w:val="28"/>
          <w:szCs w:val="28"/>
          <w:lang w:eastAsia="ru-RU"/>
        </w:rPr>
        <w:t>естетики</w:t>
      </w:r>
      <w:r w:rsidR="00026BAC" w:rsidRPr="00461986">
        <w:rPr>
          <w:rFonts w:ascii="Times New Roman" w:eastAsia="Times New Roman" w:hAnsi="Times New Roman" w:cs="Times New Roman"/>
          <w:sz w:val="28"/>
          <w:szCs w:val="28"/>
          <w:lang w:val="ru-RU" w:eastAsia="ru-RU"/>
        </w:rPr>
        <w:t>. (с. 29-73)</w:t>
      </w:r>
      <w:r w:rsidRPr="00461986">
        <w:rPr>
          <w:rFonts w:ascii="Times New Roman" w:eastAsia="Times New Roman" w:hAnsi="Times New Roman" w:cs="Times New Roman"/>
          <w:sz w:val="28"/>
          <w:szCs w:val="28"/>
          <w:lang w:eastAsia="ru-RU"/>
        </w:rPr>
        <w:t>. М</w:t>
      </w:r>
      <w:r w:rsidR="00026BAC" w:rsidRPr="00461986">
        <w:rPr>
          <w:rFonts w:ascii="Times New Roman" w:eastAsia="Times New Roman" w:hAnsi="Times New Roman" w:cs="Times New Roman"/>
          <w:sz w:val="28"/>
          <w:szCs w:val="28"/>
          <w:lang w:val="ru-RU" w:eastAsia="ru-RU"/>
        </w:rPr>
        <w:t>осква: Мир</w:t>
      </w:r>
      <w:r w:rsidRPr="00461986">
        <w:rPr>
          <w:rFonts w:ascii="Times New Roman" w:eastAsia="Times New Roman" w:hAnsi="Times New Roman" w:cs="Times New Roman"/>
          <w:sz w:val="28"/>
          <w:szCs w:val="28"/>
          <w:lang w:val="ru-RU" w:eastAsia="ru-RU"/>
        </w:rPr>
        <w:t>.</w:t>
      </w:r>
    </w:p>
    <w:p w14:paraId="2695C9D8"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Эриксон</w:t>
      </w:r>
      <w:r w:rsidR="002D2418"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Э. Г.</w:t>
      </w:r>
      <w:r w:rsidR="002D2418" w:rsidRPr="00461986">
        <w:rPr>
          <w:rFonts w:ascii="Times New Roman" w:eastAsia="Times New Roman" w:hAnsi="Times New Roman" w:cs="Times New Roman"/>
          <w:sz w:val="28"/>
          <w:szCs w:val="28"/>
          <w:lang w:val="ru-RU" w:eastAsia="ru-RU"/>
        </w:rPr>
        <w:t xml:space="preserve"> (1996).</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Детство и общество</w:t>
      </w:r>
      <w:r w:rsidR="002D2418"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sz w:val="28"/>
          <w:szCs w:val="28"/>
          <w:lang w:eastAsia="ru-RU"/>
        </w:rPr>
        <w:t>С</w:t>
      </w:r>
      <w:r w:rsidR="002D2418" w:rsidRPr="00461986">
        <w:rPr>
          <w:rFonts w:ascii="Times New Roman" w:eastAsia="Times New Roman" w:hAnsi="Times New Roman" w:cs="Times New Roman"/>
          <w:sz w:val="28"/>
          <w:szCs w:val="28"/>
          <w:lang w:val="ru-RU" w:eastAsia="ru-RU"/>
        </w:rPr>
        <w:t>анкт-Петербург</w:t>
      </w:r>
      <w:r w:rsidRPr="00461986">
        <w:rPr>
          <w:rFonts w:ascii="Times New Roman" w:eastAsia="Times New Roman" w:hAnsi="Times New Roman" w:cs="Times New Roman"/>
          <w:sz w:val="28"/>
          <w:szCs w:val="28"/>
          <w:lang w:eastAsia="ru-RU"/>
        </w:rPr>
        <w:t>: Ленато, АСТ</w:t>
      </w:r>
      <w:r w:rsidR="002D2418" w:rsidRPr="00461986">
        <w:rPr>
          <w:rFonts w:ascii="Times New Roman" w:eastAsia="Times New Roman" w:hAnsi="Times New Roman" w:cs="Times New Roman"/>
          <w:sz w:val="28"/>
          <w:szCs w:val="28"/>
          <w:lang w:eastAsia="ru-RU"/>
        </w:rPr>
        <w:t>, Фонд «Университетская книга»</w:t>
      </w:r>
      <w:r w:rsidRPr="00461986">
        <w:rPr>
          <w:rFonts w:ascii="Times New Roman" w:eastAsia="Times New Roman" w:hAnsi="Times New Roman" w:cs="Times New Roman"/>
          <w:sz w:val="28"/>
          <w:szCs w:val="28"/>
          <w:lang w:eastAsia="ru-RU"/>
        </w:rPr>
        <w:t>.</w:t>
      </w:r>
    </w:p>
    <w:p w14:paraId="5B6D27F4"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Эрман</w:t>
      </w:r>
      <w:r w:rsidR="002D2418"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Л.</w:t>
      </w:r>
      <w:r w:rsidR="002D2418" w:rsidRPr="00461986">
        <w:rPr>
          <w:rFonts w:ascii="Times New Roman" w:eastAsia="Times New Roman" w:hAnsi="Times New Roman" w:cs="Times New Roman"/>
          <w:sz w:val="28"/>
          <w:szCs w:val="28"/>
          <w:lang w:val="ru-RU" w:eastAsia="ru-RU"/>
        </w:rPr>
        <w:t xml:space="preserve">, </w:t>
      </w:r>
      <w:r w:rsidR="002D2418" w:rsidRPr="00461986">
        <w:rPr>
          <w:rFonts w:ascii="Times New Roman" w:eastAsia="Times New Roman" w:hAnsi="Times New Roman" w:cs="Times New Roman"/>
          <w:sz w:val="28"/>
          <w:szCs w:val="28"/>
          <w:lang w:eastAsia="ru-RU"/>
        </w:rPr>
        <w:t>&amp;</w:t>
      </w:r>
      <w:r w:rsidR="002D2418" w:rsidRPr="00461986">
        <w:rPr>
          <w:rFonts w:ascii="Times New Roman" w:eastAsia="Times New Roman" w:hAnsi="Times New Roman" w:cs="Times New Roman"/>
          <w:sz w:val="28"/>
          <w:szCs w:val="28"/>
          <w:lang w:val="ru-RU" w:eastAsia="ru-RU"/>
        </w:rPr>
        <w:t xml:space="preserve"> Парсонс, П. (1984).</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Генетика поведения и эволюция</w:t>
      </w:r>
      <w:r w:rsidRPr="00461986">
        <w:rPr>
          <w:rFonts w:ascii="Times New Roman" w:eastAsia="Times New Roman" w:hAnsi="Times New Roman" w:cs="Times New Roman"/>
          <w:sz w:val="28"/>
          <w:szCs w:val="28"/>
          <w:lang w:eastAsia="ru-RU"/>
        </w:rPr>
        <w:t>. М</w:t>
      </w:r>
      <w:r w:rsidR="002D2418" w:rsidRPr="00461986">
        <w:rPr>
          <w:rFonts w:ascii="Times New Roman" w:eastAsia="Times New Roman" w:hAnsi="Times New Roman" w:cs="Times New Roman"/>
          <w:sz w:val="28"/>
          <w:szCs w:val="28"/>
          <w:lang w:val="ru-RU" w:eastAsia="ru-RU"/>
        </w:rPr>
        <w:t>осква</w:t>
      </w:r>
      <w:r w:rsidRPr="00461986">
        <w:rPr>
          <w:rFonts w:ascii="Times New Roman" w:eastAsia="Times New Roman" w:hAnsi="Times New Roman" w:cs="Times New Roman"/>
          <w:sz w:val="28"/>
          <w:szCs w:val="28"/>
          <w:lang w:eastAsia="ru-RU"/>
        </w:rPr>
        <w:t>: Мир</w:t>
      </w:r>
      <w:r w:rsidRPr="00461986">
        <w:rPr>
          <w:rFonts w:ascii="Times New Roman" w:eastAsia="Times New Roman" w:hAnsi="Times New Roman" w:cs="Times New Roman"/>
          <w:sz w:val="28"/>
          <w:szCs w:val="28"/>
          <w:lang w:val="ru-RU" w:eastAsia="ru-RU"/>
        </w:rPr>
        <w:t>.</w:t>
      </w:r>
    </w:p>
    <w:p w14:paraId="05A2963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i/>
          <w:sz w:val="28"/>
          <w:szCs w:val="28"/>
          <w:lang w:eastAsia="ru-RU"/>
        </w:rPr>
        <w:t>Этология.ру</w:t>
      </w:r>
      <w:r w:rsidRPr="00461986">
        <w:rPr>
          <w:rFonts w:ascii="Times New Roman" w:eastAsia="Times New Roman" w:hAnsi="Times New Roman" w:cs="Times New Roman"/>
          <w:sz w:val="28"/>
          <w:szCs w:val="28"/>
          <w:lang w:eastAsia="ru-RU"/>
        </w:rPr>
        <w:t>.</w:t>
      </w:r>
      <w:r w:rsidR="002D2418" w:rsidRPr="00461986">
        <w:rPr>
          <w:rFonts w:ascii="Times New Roman" w:eastAsia="Times New Roman" w:hAnsi="Times New Roman" w:cs="Times New Roman"/>
          <w:sz w:val="28"/>
          <w:szCs w:val="28"/>
          <w:lang w:eastAsia="ru-RU"/>
        </w:rPr>
        <w:t xml:space="preserve"> Взято Лютий, 3, 2018 з</w:t>
      </w:r>
      <w:r w:rsidR="002D2418" w:rsidRPr="00461986">
        <w:rPr>
          <w:rFonts w:ascii="Times New Roman" w:eastAsia="Times New Roman" w:hAnsi="Times New Roman" w:cs="Times New Roman"/>
          <w:sz w:val="28"/>
          <w:szCs w:val="28"/>
          <w:lang w:val="ru-RU" w:eastAsia="ru-RU"/>
        </w:rPr>
        <w:t xml:space="preserve"> </w:t>
      </w:r>
      <w:r w:rsidR="002D2418" w:rsidRPr="00461986">
        <w:rPr>
          <w:rFonts w:ascii="Times New Roman" w:eastAsia="Times New Roman" w:hAnsi="Times New Roman" w:cs="Times New Roman"/>
          <w:sz w:val="28"/>
          <w:szCs w:val="28"/>
          <w:lang w:val="en-US" w:eastAsia="ru-RU"/>
        </w:rPr>
        <w:t>website</w:t>
      </w:r>
      <w:r w:rsidR="002D2418"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www.ethology.ru</w:t>
      </w:r>
    </w:p>
    <w:p w14:paraId="496A2010"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Юдин</w:t>
      </w:r>
      <w:r w:rsidR="002D2418"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Б. Г.</w:t>
      </w:r>
      <w:r w:rsidR="002D2418"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2D2418" w:rsidRPr="00461986">
        <w:rPr>
          <w:rFonts w:ascii="Times New Roman" w:eastAsia="Times New Roman" w:hAnsi="Times New Roman" w:cs="Times New Roman"/>
          <w:sz w:val="28"/>
          <w:szCs w:val="28"/>
          <w:lang w:eastAsia="ru-RU"/>
        </w:rPr>
        <w:t>&amp;</w:t>
      </w:r>
      <w:r w:rsidR="002D2418" w:rsidRPr="00461986">
        <w:rPr>
          <w:rFonts w:ascii="Times New Roman" w:eastAsia="Times New Roman" w:hAnsi="Times New Roman" w:cs="Times New Roman"/>
          <w:sz w:val="28"/>
          <w:szCs w:val="28"/>
          <w:lang w:val="ru-RU" w:eastAsia="ru-RU"/>
        </w:rPr>
        <w:t xml:space="preserve"> Тищенко</w:t>
      </w:r>
      <w:r w:rsidR="002D2418" w:rsidRPr="00461986">
        <w:rPr>
          <w:rFonts w:ascii="Times New Roman" w:eastAsia="Times New Roman" w:hAnsi="Times New Roman" w:cs="Times New Roman"/>
          <w:sz w:val="28"/>
          <w:szCs w:val="28"/>
          <w:lang w:eastAsia="ru-RU"/>
        </w:rPr>
        <w:t xml:space="preserve"> </w:t>
      </w:r>
      <w:r w:rsidR="002D2418" w:rsidRPr="00461986">
        <w:rPr>
          <w:rFonts w:ascii="Times New Roman" w:eastAsia="Times New Roman" w:hAnsi="Times New Roman" w:cs="Times New Roman"/>
          <w:sz w:val="28"/>
          <w:szCs w:val="28"/>
          <w:lang w:val="ru-RU" w:eastAsia="ru-RU"/>
        </w:rPr>
        <w:t xml:space="preserve">П. Д. (1998). </w:t>
      </w:r>
      <w:r w:rsidRPr="00461986">
        <w:rPr>
          <w:rFonts w:ascii="Times New Roman" w:eastAsia="Times New Roman" w:hAnsi="Times New Roman" w:cs="Times New Roman"/>
          <w:i/>
          <w:sz w:val="28"/>
          <w:szCs w:val="28"/>
          <w:lang w:eastAsia="ru-RU"/>
        </w:rPr>
        <w:t>Введение в биоэтику</w:t>
      </w:r>
      <w:r w:rsidR="002D2418"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sz w:val="28"/>
          <w:szCs w:val="28"/>
          <w:lang w:eastAsia="ru-RU"/>
        </w:rPr>
        <w:t>М</w:t>
      </w:r>
      <w:r w:rsidR="002D2418" w:rsidRPr="00461986">
        <w:rPr>
          <w:rFonts w:ascii="Times New Roman" w:eastAsia="Times New Roman" w:hAnsi="Times New Roman" w:cs="Times New Roman"/>
          <w:sz w:val="28"/>
          <w:szCs w:val="28"/>
          <w:lang w:eastAsia="ru-RU"/>
        </w:rPr>
        <w:t>осква</w:t>
      </w:r>
      <w:r w:rsidRPr="00461986">
        <w:rPr>
          <w:rFonts w:ascii="Times New Roman" w:eastAsia="Times New Roman" w:hAnsi="Times New Roman" w:cs="Times New Roman"/>
          <w:sz w:val="28"/>
          <w:szCs w:val="28"/>
          <w:lang w:eastAsia="ru-RU"/>
        </w:rPr>
        <w:t xml:space="preserve">: </w:t>
      </w:r>
      <w:r w:rsidR="002D2418" w:rsidRPr="00461986">
        <w:rPr>
          <w:rFonts w:ascii="Times New Roman" w:eastAsia="Times New Roman" w:hAnsi="Times New Roman" w:cs="Times New Roman"/>
          <w:sz w:val="28"/>
          <w:szCs w:val="28"/>
          <w:lang w:val="ru-RU" w:eastAsia="ru-RU"/>
        </w:rPr>
        <w:t>Прогресс-Традиция</w:t>
      </w:r>
      <w:r w:rsidRPr="00461986">
        <w:rPr>
          <w:rFonts w:ascii="Times New Roman" w:eastAsia="Times New Roman" w:hAnsi="Times New Roman" w:cs="Times New Roman"/>
          <w:sz w:val="28"/>
          <w:szCs w:val="28"/>
          <w:lang w:val="ru-RU" w:eastAsia="ru-RU"/>
        </w:rPr>
        <w:t>.</w:t>
      </w:r>
    </w:p>
    <w:p w14:paraId="075CDC5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Юревич</w:t>
      </w:r>
      <w:r w:rsidR="002D2418"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А. В. </w:t>
      </w:r>
      <w:r w:rsidR="002D2418" w:rsidRPr="00461986">
        <w:rPr>
          <w:rFonts w:ascii="Times New Roman" w:eastAsia="Times New Roman" w:hAnsi="Times New Roman" w:cs="Times New Roman"/>
          <w:sz w:val="28"/>
          <w:szCs w:val="28"/>
          <w:lang w:eastAsia="ru-RU"/>
        </w:rPr>
        <w:t xml:space="preserve">(2006). </w:t>
      </w:r>
      <w:r w:rsidRPr="00461986">
        <w:rPr>
          <w:rFonts w:ascii="Times New Roman" w:eastAsia="Times New Roman" w:hAnsi="Times New Roman" w:cs="Times New Roman"/>
          <w:sz w:val="28"/>
          <w:szCs w:val="28"/>
          <w:lang w:eastAsia="ru-RU"/>
        </w:rPr>
        <w:t>Объяснение в психологи</w:t>
      </w:r>
      <w:r w:rsidR="002D2418"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i/>
          <w:sz w:val="28"/>
          <w:szCs w:val="28"/>
          <w:lang w:eastAsia="ru-RU"/>
        </w:rPr>
        <w:t>Психологический журнал</w:t>
      </w:r>
      <w:r w:rsidR="002D2418" w:rsidRPr="00461986">
        <w:rPr>
          <w:rFonts w:ascii="Times New Roman" w:eastAsia="Times New Roman" w:hAnsi="Times New Roman" w:cs="Times New Roman"/>
          <w:i/>
          <w:sz w:val="28"/>
          <w:szCs w:val="28"/>
          <w:lang w:eastAsia="ru-RU"/>
        </w:rPr>
        <w:t>,</w:t>
      </w:r>
      <w:r w:rsidRPr="00461986">
        <w:rPr>
          <w:rFonts w:ascii="Times New Roman" w:eastAsia="Times New Roman" w:hAnsi="Times New Roman" w:cs="Times New Roman"/>
          <w:i/>
          <w:sz w:val="28"/>
          <w:szCs w:val="28"/>
          <w:lang w:eastAsia="ru-RU"/>
        </w:rPr>
        <w:t xml:space="preserve"> 27</w:t>
      </w:r>
      <w:r w:rsidR="002D2418"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1</w:t>
      </w:r>
      <w:r w:rsidR="002D2418"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97–106. </w:t>
      </w:r>
    </w:p>
    <w:p w14:paraId="107E6109" w14:textId="77777777" w:rsidR="00A3317B" w:rsidRPr="00461986" w:rsidRDefault="00A3317B" w:rsidP="00F266C9">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Adang</w:t>
      </w:r>
      <w:r w:rsidR="00F266C9" w:rsidRPr="00461986">
        <w:rPr>
          <w:rFonts w:ascii="Times New Roman" w:eastAsia="Times New Roman" w:hAnsi="Times New Roman" w:cs="Times New Roman"/>
          <w:sz w:val="28"/>
          <w:szCs w:val="28"/>
          <w:lang w:val="ru-RU" w:eastAsia="ru-RU"/>
        </w:rPr>
        <w:t xml:space="preserve">, </w:t>
      </w:r>
      <w:r w:rsidRPr="00461986">
        <w:rPr>
          <w:rFonts w:ascii="Times New Roman" w:eastAsia="Times New Roman" w:hAnsi="Times New Roman" w:cs="Times New Roman"/>
          <w:sz w:val="28"/>
          <w:szCs w:val="28"/>
          <w:lang w:eastAsia="ru-RU"/>
        </w:rPr>
        <w:t>O.</w:t>
      </w:r>
      <w:r w:rsidRPr="00461986">
        <w:rPr>
          <w:rFonts w:ascii="Times New Roman" w:eastAsia="Times New Roman" w:hAnsi="Times New Roman" w:cs="Times New Roman"/>
          <w:sz w:val="28"/>
          <w:szCs w:val="28"/>
          <w:lang w:val="en-US" w:eastAsia="ru-RU"/>
        </w:rPr>
        <w:t> M</w:t>
      </w:r>
      <w:r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val="en-US" w:eastAsia="ru-RU"/>
        </w:rPr>
        <w:t> J</w:t>
      </w:r>
      <w:r w:rsidRPr="00461986">
        <w:rPr>
          <w:rFonts w:ascii="Times New Roman" w:eastAsia="Times New Roman" w:hAnsi="Times New Roman" w:cs="Times New Roman"/>
          <w:sz w:val="28"/>
          <w:szCs w:val="28"/>
          <w:lang w:val="ru-RU" w:eastAsia="ru-RU"/>
        </w:rPr>
        <w:t>.</w:t>
      </w:r>
      <w:r w:rsidRPr="00461986">
        <w:rPr>
          <w:rFonts w:ascii="Times New Roman" w:eastAsia="Times New Roman" w:hAnsi="Times New Roman" w:cs="Times New Roman"/>
          <w:sz w:val="28"/>
          <w:szCs w:val="28"/>
          <w:lang w:eastAsia="ru-RU"/>
        </w:rPr>
        <w:t xml:space="preserve"> </w:t>
      </w:r>
      <w:r w:rsidR="00F266C9" w:rsidRPr="00461986">
        <w:rPr>
          <w:rFonts w:ascii="Times New Roman" w:eastAsia="Times New Roman" w:hAnsi="Times New Roman" w:cs="Times New Roman"/>
          <w:sz w:val="28"/>
          <w:szCs w:val="28"/>
          <w:lang w:val="ru-RU" w:eastAsia="ru-RU"/>
        </w:rPr>
        <w:t xml:space="preserve">(2011). </w:t>
      </w:r>
      <w:r w:rsidRPr="00461986">
        <w:rPr>
          <w:rFonts w:ascii="Times New Roman" w:eastAsia="Times New Roman" w:hAnsi="Times New Roman" w:cs="Times New Roman"/>
          <w:sz w:val="28"/>
          <w:szCs w:val="28"/>
          <w:lang w:eastAsia="ru-RU"/>
        </w:rPr>
        <w:t>Initiation and escalation of collective violence: an</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observational study</w:t>
      </w:r>
      <w:r w:rsidR="00F266C9" w:rsidRPr="00461986">
        <w:rPr>
          <w:rFonts w:ascii="Times New Roman" w:eastAsia="Times New Roman" w:hAnsi="Times New Roman" w:cs="Times New Roman"/>
          <w:sz w:val="28"/>
          <w:szCs w:val="28"/>
          <w:lang w:val="en-US" w:eastAsia="ru-RU"/>
        </w:rPr>
        <w:t xml:space="preserve">. In T. D. Madensen &amp; J. Knutsson (Eds.), </w:t>
      </w:r>
      <w:r w:rsidR="00F266C9" w:rsidRPr="00461986">
        <w:rPr>
          <w:rFonts w:ascii="Times New Roman" w:eastAsia="Times New Roman" w:hAnsi="Times New Roman" w:cs="Times New Roman"/>
          <w:i/>
          <w:sz w:val="28"/>
          <w:szCs w:val="28"/>
          <w:lang w:val="en-US" w:eastAsia="ru-RU"/>
        </w:rPr>
        <w:t>Preventing crowd violence</w:t>
      </w:r>
      <w:r w:rsidR="00F266C9" w:rsidRPr="00461986">
        <w:rPr>
          <w:rFonts w:ascii="Times New Roman" w:eastAsia="Times New Roman" w:hAnsi="Times New Roman" w:cs="Times New Roman"/>
          <w:sz w:val="28"/>
          <w:szCs w:val="28"/>
          <w:lang w:val="en-US" w:eastAsia="ru-RU"/>
        </w:rPr>
        <w:t xml:space="preserve">. </w:t>
      </w:r>
      <w:r w:rsidR="00156060" w:rsidRPr="00461986">
        <w:rPr>
          <w:rFonts w:ascii="Times New Roman" w:eastAsia="Times New Roman" w:hAnsi="Times New Roman" w:cs="Times New Roman"/>
          <w:sz w:val="28"/>
          <w:szCs w:val="28"/>
          <w:lang w:val="en-US" w:eastAsia="ru-RU"/>
        </w:rPr>
        <w:t xml:space="preserve">Boulder: </w:t>
      </w:r>
      <w:r w:rsidR="00F266C9" w:rsidRPr="00461986">
        <w:rPr>
          <w:rFonts w:ascii="Times New Roman" w:eastAsia="Times New Roman" w:hAnsi="Times New Roman" w:cs="Times New Roman"/>
          <w:sz w:val="28"/>
          <w:szCs w:val="28"/>
          <w:lang w:val="en-US" w:eastAsia="ru-RU"/>
        </w:rPr>
        <w:t>Lynne Rienner Publishers (pp. 47</w:t>
      </w:r>
      <w:r w:rsidR="00F266C9" w:rsidRPr="00461986">
        <w:rPr>
          <w:rFonts w:ascii="Times New Roman" w:eastAsia="Times New Roman" w:hAnsi="Times New Roman" w:cs="Times New Roman"/>
          <w:sz w:val="28"/>
          <w:szCs w:val="28"/>
          <w:lang w:eastAsia="ru-RU"/>
        </w:rPr>
        <w:t>–</w:t>
      </w:r>
      <w:r w:rsidR="00F266C9" w:rsidRPr="00461986">
        <w:rPr>
          <w:rFonts w:ascii="Times New Roman" w:eastAsia="Times New Roman" w:hAnsi="Times New Roman" w:cs="Times New Roman"/>
          <w:sz w:val="28"/>
          <w:szCs w:val="28"/>
          <w:lang w:val="en-US" w:eastAsia="ru-RU"/>
        </w:rPr>
        <w:t>68). Retrieved from</w:t>
      </w:r>
      <w:r w:rsidRPr="00461986">
        <w:rPr>
          <w:rFonts w:ascii="Times New Roman" w:eastAsia="Times New Roman" w:hAnsi="Times New Roman" w:cs="Times New Roman"/>
          <w:sz w:val="28"/>
          <w:szCs w:val="28"/>
          <w:lang w:val="en-US" w:eastAsia="ru-RU"/>
        </w:rPr>
        <w:t xml:space="preserve"> http:</w:t>
      </w:r>
      <w:r w:rsidR="00806781">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val="en-US" w:eastAsia="ru-RU"/>
        </w:rPr>
        <w:t>//www.skmr.ch/cms/upload/pdf/151103_</w:t>
      </w:r>
      <w:r w:rsidR="00806781">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val="en-US" w:eastAsia="ru-RU"/>
        </w:rPr>
        <w:t>Initiation_and_Escalation_of_Collective_Violence.pdf</w:t>
      </w:r>
    </w:p>
    <w:p w14:paraId="5B5D3EC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Adang</w:t>
      </w:r>
      <w:r w:rsidR="00F266C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O. </w:t>
      </w:r>
      <w:r w:rsidR="00F266C9" w:rsidRPr="00461986">
        <w:rPr>
          <w:rFonts w:ascii="Times New Roman" w:eastAsia="Times New Roman" w:hAnsi="Times New Roman" w:cs="Times New Roman"/>
          <w:sz w:val="28"/>
          <w:szCs w:val="28"/>
          <w:lang w:val="en-US" w:eastAsia="ru-RU"/>
        </w:rPr>
        <w:t xml:space="preserve">(1999). </w:t>
      </w:r>
      <w:r w:rsidRPr="00461986">
        <w:rPr>
          <w:rFonts w:ascii="Times New Roman" w:eastAsia="Times New Roman" w:hAnsi="Times New Roman" w:cs="Times New Roman"/>
          <w:sz w:val="28"/>
          <w:szCs w:val="28"/>
          <w:lang w:eastAsia="ru-RU"/>
        </w:rPr>
        <w:t>Systematic Observations of Violent Interactions Between Football Hoologans</w:t>
      </w:r>
      <w:r w:rsidR="00F266C9" w:rsidRPr="00461986">
        <w:rPr>
          <w:rFonts w:ascii="Times New Roman" w:eastAsia="Times New Roman" w:hAnsi="Times New Roman" w:cs="Times New Roman"/>
          <w:sz w:val="28"/>
          <w:szCs w:val="28"/>
          <w:lang w:val="en-US" w:eastAsia="ru-RU"/>
        </w:rPr>
        <w:t>. In</w:t>
      </w:r>
      <w:r w:rsidRPr="00461986">
        <w:rPr>
          <w:rFonts w:ascii="Times New Roman" w:eastAsia="Times New Roman" w:hAnsi="Times New Roman" w:cs="Times New Roman"/>
          <w:sz w:val="28"/>
          <w:szCs w:val="28"/>
          <w:lang w:val="en-US" w:eastAsia="ru-RU"/>
        </w:rPr>
        <w:t xml:space="preserve"> </w:t>
      </w:r>
      <w:r w:rsidR="00F266C9" w:rsidRPr="00461986">
        <w:rPr>
          <w:rFonts w:ascii="Times New Roman" w:eastAsia="Times New Roman" w:hAnsi="Times New Roman" w:cs="Times New Roman"/>
          <w:sz w:val="28"/>
          <w:szCs w:val="28"/>
          <w:lang w:eastAsia="ru-RU"/>
        </w:rPr>
        <w:t>K.</w:t>
      </w:r>
      <w:r w:rsidR="00F266C9" w:rsidRPr="00461986">
        <w:rPr>
          <w:rFonts w:ascii="Times New Roman" w:eastAsia="Times New Roman" w:hAnsi="Times New Roman" w:cs="Times New Roman"/>
          <w:sz w:val="28"/>
          <w:szCs w:val="28"/>
          <w:lang w:val="en-US" w:eastAsia="ru-RU"/>
        </w:rPr>
        <w:t> </w:t>
      </w:r>
      <w:r w:rsidR="00F266C9" w:rsidRPr="00461986">
        <w:rPr>
          <w:rFonts w:ascii="Times New Roman" w:eastAsia="Times New Roman" w:hAnsi="Times New Roman" w:cs="Times New Roman"/>
          <w:sz w:val="28"/>
          <w:szCs w:val="28"/>
          <w:lang w:eastAsia="ru-RU"/>
        </w:rPr>
        <w:t>Thienpont &amp;</w:t>
      </w:r>
      <w:r w:rsidR="00F266C9" w:rsidRPr="00461986">
        <w:rPr>
          <w:rFonts w:ascii="Times New Roman" w:eastAsia="Times New Roman" w:hAnsi="Times New Roman" w:cs="Times New Roman"/>
          <w:sz w:val="28"/>
          <w:szCs w:val="28"/>
          <w:lang w:val="en-US" w:eastAsia="ru-RU"/>
        </w:rPr>
        <w:t xml:space="preserve"> </w:t>
      </w:r>
      <w:r w:rsidR="00F266C9" w:rsidRPr="00461986">
        <w:rPr>
          <w:rFonts w:ascii="Times New Roman" w:eastAsia="Times New Roman" w:hAnsi="Times New Roman" w:cs="Times New Roman"/>
          <w:sz w:val="28"/>
          <w:szCs w:val="28"/>
          <w:lang w:eastAsia="ru-RU"/>
        </w:rPr>
        <w:t>R. Cliquet</w:t>
      </w:r>
      <w:r w:rsidR="00F266C9" w:rsidRPr="00461986">
        <w:rPr>
          <w:rFonts w:ascii="Times New Roman" w:eastAsia="Times New Roman" w:hAnsi="Times New Roman" w:cs="Times New Roman"/>
          <w:sz w:val="28"/>
          <w:szCs w:val="28"/>
          <w:lang w:val="en-US" w:eastAsia="ru-RU"/>
        </w:rPr>
        <w:t xml:space="preserve"> (Eds.), </w:t>
      </w:r>
      <w:r w:rsidRPr="00461986">
        <w:rPr>
          <w:rFonts w:ascii="Times New Roman" w:eastAsia="Times New Roman" w:hAnsi="Times New Roman" w:cs="Times New Roman"/>
          <w:i/>
          <w:sz w:val="28"/>
          <w:szCs w:val="28"/>
          <w:lang w:eastAsia="ru-RU"/>
        </w:rPr>
        <w:t>In-group/out-group behaviour in modern societies</w:t>
      </w:r>
      <w:r w:rsidR="00F266C9" w:rsidRPr="00461986">
        <w:rPr>
          <w:rFonts w:ascii="Times New Roman" w:eastAsia="Times New Roman" w:hAnsi="Times New Roman" w:cs="Times New Roman"/>
          <w:sz w:val="28"/>
          <w:szCs w:val="28"/>
          <w:lang w:val="en-US" w:eastAsia="ru-RU"/>
        </w:rPr>
        <w:t xml:space="preserve"> (pp. </w:t>
      </w:r>
      <w:r w:rsidR="00F266C9" w:rsidRPr="00461986">
        <w:rPr>
          <w:rFonts w:ascii="Times New Roman" w:eastAsia="Times New Roman" w:hAnsi="Times New Roman" w:cs="Times New Roman"/>
          <w:sz w:val="28"/>
          <w:szCs w:val="28"/>
          <w:lang w:eastAsia="ru-RU"/>
        </w:rPr>
        <w:t>211–222</w:t>
      </w:r>
      <w:r w:rsidR="00F266C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Brussel: Vlaamse Gemeenschap.</w:t>
      </w:r>
    </w:p>
    <w:p w14:paraId="233F48F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Ahmed</w:t>
      </w:r>
      <w:r w:rsidR="00F266C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E. </w:t>
      </w:r>
      <w:r w:rsidR="00F266C9" w:rsidRPr="00461986">
        <w:rPr>
          <w:rFonts w:ascii="Times New Roman" w:eastAsia="Times New Roman" w:hAnsi="Times New Roman" w:cs="Times New Roman"/>
          <w:sz w:val="28"/>
          <w:szCs w:val="28"/>
          <w:lang w:eastAsia="ru-RU"/>
        </w:rPr>
        <w:t>&amp;</w:t>
      </w:r>
      <w:r w:rsidR="00F266C9" w:rsidRPr="00461986">
        <w:rPr>
          <w:rFonts w:ascii="Times New Roman" w:eastAsia="Times New Roman" w:hAnsi="Times New Roman" w:cs="Times New Roman"/>
          <w:sz w:val="28"/>
          <w:szCs w:val="28"/>
          <w:lang w:val="en-US" w:eastAsia="ru-RU"/>
        </w:rPr>
        <w:t xml:space="preserve"> </w:t>
      </w:r>
      <w:r w:rsidR="00F266C9" w:rsidRPr="00461986">
        <w:rPr>
          <w:rFonts w:ascii="Times New Roman" w:eastAsia="Times New Roman" w:hAnsi="Times New Roman" w:cs="Times New Roman"/>
          <w:sz w:val="28"/>
          <w:szCs w:val="28"/>
          <w:lang w:eastAsia="ru-RU"/>
        </w:rPr>
        <w:t>Braithwaite</w:t>
      </w:r>
      <w:r w:rsidR="00F266C9" w:rsidRPr="00461986">
        <w:rPr>
          <w:rFonts w:ascii="Times New Roman" w:eastAsia="Times New Roman" w:hAnsi="Times New Roman" w:cs="Times New Roman"/>
          <w:sz w:val="28"/>
          <w:szCs w:val="28"/>
          <w:lang w:val="en-US" w:eastAsia="ru-RU"/>
        </w:rPr>
        <w:t>,</w:t>
      </w:r>
      <w:r w:rsidR="00F266C9" w:rsidRPr="00461986">
        <w:rPr>
          <w:rFonts w:ascii="Times New Roman" w:eastAsia="Times New Roman" w:hAnsi="Times New Roman" w:cs="Times New Roman"/>
          <w:sz w:val="28"/>
          <w:szCs w:val="28"/>
          <w:lang w:eastAsia="ru-RU"/>
        </w:rPr>
        <w:t xml:space="preserve"> V.</w:t>
      </w:r>
      <w:r w:rsidR="00F266C9" w:rsidRPr="00461986">
        <w:rPr>
          <w:rFonts w:ascii="Times New Roman" w:eastAsia="Times New Roman" w:hAnsi="Times New Roman" w:cs="Times New Roman"/>
          <w:sz w:val="28"/>
          <w:szCs w:val="28"/>
          <w:lang w:val="en-US" w:eastAsia="ru-RU"/>
        </w:rPr>
        <w:t xml:space="preserve"> (2004).</w:t>
      </w:r>
      <w:r w:rsidR="00F266C9"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Bullying and victimization: Cause for concern for both families and schools</w:t>
      </w:r>
      <w:r w:rsidR="00F266C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F266C9" w:rsidRPr="00461986">
        <w:rPr>
          <w:rFonts w:ascii="Times New Roman" w:eastAsia="Times New Roman" w:hAnsi="Times New Roman" w:cs="Times New Roman"/>
          <w:i/>
          <w:sz w:val="28"/>
          <w:szCs w:val="28"/>
          <w:lang w:eastAsia="ru-RU"/>
        </w:rPr>
        <w:t>Social Psychology of Education</w:t>
      </w:r>
      <w:r w:rsidR="00F266C9"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7</w:t>
      </w:r>
      <w:r w:rsidR="00F266C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35–54.</w:t>
      </w:r>
    </w:p>
    <w:p w14:paraId="4DDE12CD" w14:textId="77777777" w:rsidR="00F266C9" w:rsidRPr="00461986" w:rsidRDefault="00A3317B"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Alexander</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R. </w:t>
      </w:r>
      <w:r w:rsidR="000A0890" w:rsidRPr="00461986">
        <w:rPr>
          <w:rFonts w:ascii="Times New Roman" w:eastAsia="Times New Roman" w:hAnsi="Times New Roman" w:cs="Times New Roman"/>
          <w:sz w:val="28"/>
          <w:szCs w:val="28"/>
          <w:lang w:val="en-US" w:eastAsia="ru-RU"/>
        </w:rPr>
        <w:t xml:space="preserve">(1974). </w:t>
      </w:r>
      <w:r w:rsidRPr="00461986">
        <w:rPr>
          <w:rFonts w:ascii="Times New Roman" w:eastAsia="Times New Roman" w:hAnsi="Times New Roman" w:cs="Times New Roman"/>
          <w:sz w:val="28"/>
          <w:szCs w:val="28"/>
          <w:lang w:eastAsia="ru-RU"/>
        </w:rPr>
        <w:t>The evolution of social behavior</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F266C9" w:rsidRPr="00461986">
        <w:rPr>
          <w:rFonts w:ascii="Times New Roman" w:eastAsia="Times New Roman" w:hAnsi="Times New Roman" w:cs="Times New Roman"/>
          <w:i/>
          <w:sz w:val="28"/>
          <w:szCs w:val="28"/>
          <w:lang w:eastAsia="ru-RU"/>
        </w:rPr>
        <w:t>Annu</w:t>
      </w:r>
      <w:r w:rsidR="00F266C9" w:rsidRPr="00461986">
        <w:rPr>
          <w:rFonts w:ascii="Times New Roman" w:eastAsia="Times New Roman" w:hAnsi="Times New Roman" w:cs="Times New Roman"/>
          <w:i/>
          <w:sz w:val="28"/>
          <w:szCs w:val="28"/>
          <w:lang w:val="en-US" w:eastAsia="ru-RU"/>
        </w:rPr>
        <w:t>al</w:t>
      </w:r>
      <w:r w:rsidR="00F266C9" w:rsidRPr="00461986">
        <w:rPr>
          <w:rFonts w:ascii="Times New Roman" w:eastAsia="Times New Roman" w:hAnsi="Times New Roman" w:cs="Times New Roman"/>
          <w:i/>
          <w:sz w:val="28"/>
          <w:szCs w:val="28"/>
          <w:lang w:eastAsia="ru-RU"/>
        </w:rPr>
        <w:t xml:space="preserve"> Rev</w:t>
      </w:r>
      <w:r w:rsidR="00F266C9" w:rsidRPr="00461986">
        <w:rPr>
          <w:rFonts w:ascii="Times New Roman" w:eastAsia="Times New Roman" w:hAnsi="Times New Roman" w:cs="Times New Roman"/>
          <w:i/>
          <w:sz w:val="28"/>
          <w:szCs w:val="28"/>
          <w:lang w:val="en-US" w:eastAsia="ru-RU"/>
        </w:rPr>
        <w:t>iew of</w:t>
      </w:r>
      <w:r w:rsidR="00F266C9" w:rsidRPr="00461986">
        <w:rPr>
          <w:rFonts w:ascii="Times New Roman" w:eastAsia="Times New Roman" w:hAnsi="Times New Roman" w:cs="Times New Roman"/>
          <w:i/>
          <w:sz w:val="28"/>
          <w:szCs w:val="28"/>
          <w:lang w:eastAsia="ru-RU"/>
        </w:rPr>
        <w:t xml:space="preserve"> Ecol</w:t>
      </w:r>
      <w:r w:rsidR="00F266C9" w:rsidRPr="00461986">
        <w:rPr>
          <w:rFonts w:ascii="Times New Roman" w:eastAsia="Times New Roman" w:hAnsi="Times New Roman" w:cs="Times New Roman"/>
          <w:i/>
          <w:sz w:val="28"/>
          <w:szCs w:val="28"/>
          <w:lang w:val="en-US" w:eastAsia="ru-RU"/>
        </w:rPr>
        <w:t xml:space="preserve">ogy, Evolution and </w:t>
      </w:r>
      <w:r w:rsidR="00F266C9" w:rsidRPr="00461986">
        <w:rPr>
          <w:rFonts w:ascii="Times New Roman" w:eastAsia="Times New Roman" w:hAnsi="Times New Roman" w:cs="Times New Roman"/>
          <w:i/>
          <w:sz w:val="28"/>
          <w:szCs w:val="28"/>
          <w:lang w:eastAsia="ru-RU"/>
        </w:rPr>
        <w:t>Syst</w:t>
      </w:r>
      <w:r w:rsidR="00F266C9" w:rsidRPr="00461986">
        <w:rPr>
          <w:rFonts w:ascii="Times New Roman" w:eastAsia="Times New Roman" w:hAnsi="Times New Roman" w:cs="Times New Roman"/>
          <w:i/>
          <w:sz w:val="28"/>
          <w:szCs w:val="28"/>
          <w:lang w:val="en-US" w:eastAsia="ru-RU"/>
        </w:rPr>
        <w:t xml:space="preserve">ematics, </w:t>
      </w:r>
      <w:r w:rsidRPr="00461986">
        <w:rPr>
          <w:rFonts w:ascii="Times New Roman" w:eastAsia="Times New Roman" w:hAnsi="Times New Roman" w:cs="Times New Roman"/>
          <w:i/>
          <w:sz w:val="28"/>
          <w:szCs w:val="28"/>
          <w:lang w:eastAsia="ru-RU"/>
        </w:rPr>
        <w:t>5</w:t>
      </w:r>
      <w:r w:rsidR="00F266C9"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325-383</w:t>
      </w:r>
      <w:r w:rsidR="00F266C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F266C9" w:rsidRPr="00461986">
        <w:rPr>
          <w:rFonts w:ascii="Times New Roman" w:eastAsia="Times New Roman" w:hAnsi="Times New Roman" w:cs="Times New Roman"/>
          <w:sz w:val="28"/>
          <w:szCs w:val="28"/>
          <w:lang w:val="en-US" w:eastAsia="ru-RU"/>
        </w:rPr>
        <w:t>Retrieved from</w:t>
      </w:r>
      <w:r w:rsidRPr="00461986">
        <w:rPr>
          <w:rFonts w:ascii="Times New Roman" w:eastAsia="Times New Roman" w:hAnsi="Times New Roman" w:cs="Times New Roman"/>
          <w:sz w:val="28"/>
          <w:szCs w:val="28"/>
          <w:lang w:eastAsia="ru-RU"/>
        </w:rPr>
        <w:t xml:space="preserve"> </w:t>
      </w:r>
      <w:hyperlink r:id="rId68" w:history="1">
        <w:r w:rsidR="00F266C9" w:rsidRPr="00461986">
          <w:rPr>
            <w:rStyle w:val="a4"/>
            <w:rFonts w:ascii="Times New Roman" w:eastAsia="Times New Roman" w:hAnsi="Times New Roman" w:cs="Times New Roman"/>
            <w:sz w:val="28"/>
            <w:szCs w:val="28"/>
            <w:lang w:eastAsia="ru-RU"/>
          </w:rPr>
          <w:t>http://www.annualreviews.org/doi/abs/10.1146/annurev.es.05.110174.001545</w:t>
        </w:r>
      </w:hyperlink>
    </w:p>
    <w:p w14:paraId="5B8426BA"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Anderson</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J. R.</w:t>
      </w:r>
      <w:r w:rsidR="000A0890" w:rsidRPr="00461986">
        <w:rPr>
          <w:rFonts w:ascii="Times New Roman" w:eastAsia="Times New Roman" w:hAnsi="Times New Roman" w:cs="Times New Roman"/>
          <w:sz w:val="28"/>
          <w:szCs w:val="28"/>
          <w:lang w:val="en-US" w:eastAsia="ru-RU"/>
        </w:rPr>
        <w:t xml:space="preserve"> (2007).</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How can the human mind occur in the physical universe</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Oxford:</w:t>
      </w:r>
      <w:r w:rsidRPr="00461986">
        <w:rPr>
          <w:rFonts w:ascii="Times New Roman" w:eastAsia="Times New Roman" w:hAnsi="Times New Roman" w:cs="Times New Roman"/>
          <w:sz w:val="28"/>
          <w:szCs w:val="28"/>
          <w:lang w:eastAsia="ru-RU"/>
        </w:rPr>
        <w:t xml:space="preserve"> Oxford University P</w:t>
      </w:r>
      <w:r w:rsidR="000A0890" w:rsidRPr="00461986">
        <w:rPr>
          <w:rFonts w:ascii="Times New Roman" w:eastAsia="Times New Roman" w:hAnsi="Times New Roman" w:cs="Times New Roman"/>
          <w:sz w:val="28"/>
          <w:szCs w:val="28"/>
          <w:lang w:eastAsia="ru-RU"/>
        </w:rPr>
        <w:t>ress</w:t>
      </w:r>
      <w:r w:rsidRPr="00461986">
        <w:rPr>
          <w:rFonts w:ascii="Times New Roman" w:eastAsia="Times New Roman" w:hAnsi="Times New Roman" w:cs="Times New Roman"/>
          <w:sz w:val="28"/>
          <w:szCs w:val="28"/>
          <w:lang w:val="en-US" w:eastAsia="ru-RU"/>
        </w:rPr>
        <w:t>.</w:t>
      </w:r>
    </w:p>
    <w:p w14:paraId="77CE88C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Appelhans</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B. M. </w:t>
      </w:r>
      <w:r w:rsidR="000A0890" w:rsidRPr="00461986">
        <w:rPr>
          <w:rFonts w:ascii="Times New Roman" w:eastAsia="Times New Roman" w:hAnsi="Times New Roman" w:cs="Times New Roman"/>
          <w:sz w:val="28"/>
          <w:szCs w:val="28"/>
          <w:lang w:eastAsia="ru-RU"/>
        </w:rPr>
        <w:t>&amp;</w:t>
      </w:r>
      <w:r w:rsidR="000A0890" w:rsidRPr="00461986">
        <w:rPr>
          <w:rFonts w:ascii="Times New Roman" w:eastAsia="Times New Roman" w:hAnsi="Times New Roman" w:cs="Times New Roman"/>
          <w:sz w:val="28"/>
          <w:szCs w:val="28"/>
          <w:lang w:val="en-US" w:eastAsia="ru-RU"/>
        </w:rPr>
        <w:t xml:space="preserve"> </w:t>
      </w:r>
      <w:r w:rsidR="000A0890" w:rsidRPr="00461986">
        <w:rPr>
          <w:rFonts w:ascii="Times New Roman" w:eastAsia="Times New Roman" w:hAnsi="Times New Roman" w:cs="Times New Roman"/>
          <w:sz w:val="28"/>
          <w:szCs w:val="28"/>
          <w:lang w:eastAsia="ru-RU"/>
        </w:rPr>
        <w:t>Luecken</w:t>
      </w:r>
      <w:r w:rsidR="000A0890" w:rsidRPr="00461986">
        <w:rPr>
          <w:rFonts w:ascii="Times New Roman" w:eastAsia="Times New Roman" w:hAnsi="Times New Roman" w:cs="Times New Roman"/>
          <w:sz w:val="28"/>
          <w:szCs w:val="28"/>
          <w:lang w:val="en-US" w:eastAsia="ru-RU"/>
        </w:rPr>
        <w:t>,</w:t>
      </w:r>
      <w:r w:rsidR="000A0890" w:rsidRPr="00461986">
        <w:rPr>
          <w:rFonts w:ascii="Times New Roman" w:eastAsia="Times New Roman" w:hAnsi="Times New Roman" w:cs="Times New Roman"/>
          <w:sz w:val="28"/>
          <w:szCs w:val="28"/>
          <w:lang w:eastAsia="ru-RU"/>
        </w:rPr>
        <w:t xml:space="preserve"> L. J.</w:t>
      </w:r>
      <w:r w:rsidR="000A0890" w:rsidRPr="00461986">
        <w:rPr>
          <w:rFonts w:ascii="Times New Roman" w:eastAsia="Times New Roman" w:hAnsi="Times New Roman" w:cs="Times New Roman"/>
          <w:sz w:val="28"/>
          <w:szCs w:val="28"/>
          <w:lang w:val="en-US" w:eastAsia="ru-RU"/>
        </w:rPr>
        <w:t xml:space="preserve"> (2006). </w:t>
      </w:r>
      <w:r w:rsidRPr="00461986">
        <w:rPr>
          <w:rFonts w:ascii="Times New Roman" w:eastAsia="Times New Roman" w:hAnsi="Times New Roman" w:cs="Times New Roman"/>
          <w:sz w:val="28"/>
          <w:szCs w:val="28"/>
          <w:lang w:eastAsia="ru-RU"/>
        </w:rPr>
        <w:t>Heart Rate Variability as an Index of Regulated Emotional Responding</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0A0890" w:rsidRPr="00461986">
        <w:rPr>
          <w:rFonts w:ascii="Times New Roman" w:eastAsia="Times New Roman" w:hAnsi="Times New Roman" w:cs="Times New Roman"/>
          <w:i/>
          <w:sz w:val="28"/>
          <w:szCs w:val="28"/>
          <w:lang w:eastAsia="ru-RU"/>
        </w:rPr>
        <w:t>Review of General Psychology</w:t>
      </w:r>
      <w:r w:rsidR="000A0890"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10</w:t>
      </w:r>
      <w:r w:rsidRPr="00461986">
        <w:rPr>
          <w:rFonts w:ascii="Times New Roman" w:eastAsia="Times New Roman" w:hAnsi="Times New Roman" w:cs="Times New Roman"/>
          <w:sz w:val="28"/>
          <w:szCs w:val="28"/>
          <w:lang w:eastAsia="ru-RU"/>
        </w:rPr>
        <w:t>(3)</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229–240.</w:t>
      </w:r>
    </w:p>
    <w:p w14:paraId="4961567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Bailey</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J. M.</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0A0890" w:rsidRPr="00461986">
        <w:rPr>
          <w:rFonts w:ascii="Times New Roman" w:eastAsia="Times New Roman" w:hAnsi="Times New Roman" w:cs="Times New Roman"/>
          <w:sz w:val="28"/>
          <w:szCs w:val="28"/>
          <w:lang w:eastAsia="ru-RU"/>
        </w:rPr>
        <w:t>&amp;</w:t>
      </w:r>
      <w:r w:rsidR="000A0890" w:rsidRPr="00461986">
        <w:rPr>
          <w:rFonts w:ascii="Times New Roman" w:eastAsia="Times New Roman" w:hAnsi="Times New Roman" w:cs="Times New Roman"/>
          <w:sz w:val="28"/>
          <w:szCs w:val="28"/>
          <w:lang w:val="en-US" w:eastAsia="ru-RU"/>
        </w:rPr>
        <w:t> </w:t>
      </w:r>
      <w:r w:rsidR="000A0890" w:rsidRPr="00461986">
        <w:rPr>
          <w:rFonts w:ascii="Times New Roman" w:eastAsia="Times New Roman" w:hAnsi="Times New Roman" w:cs="Times New Roman"/>
          <w:sz w:val="28"/>
          <w:szCs w:val="28"/>
          <w:lang w:eastAsia="ru-RU"/>
        </w:rPr>
        <w:t>Pillard</w:t>
      </w:r>
      <w:r w:rsidR="000A0890" w:rsidRPr="00461986">
        <w:rPr>
          <w:rFonts w:ascii="Times New Roman" w:eastAsia="Times New Roman" w:hAnsi="Times New Roman" w:cs="Times New Roman"/>
          <w:sz w:val="28"/>
          <w:szCs w:val="28"/>
          <w:lang w:val="en-US" w:eastAsia="ru-RU"/>
        </w:rPr>
        <w:t>,</w:t>
      </w:r>
      <w:r w:rsidR="000A0890" w:rsidRPr="00461986">
        <w:rPr>
          <w:rFonts w:ascii="Times New Roman" w:eastAsia="Times New Roman" w:hAnsi="Times New Roman" w:cs="Times New Roman"/>
          <w:sz w:val="28"/>
          <w:szCs w:val="28"/>
          <w:lang w:eastAsia="ru-RU"/>
        </w:rPr>
        <w:t xml:space="preserve"> R. C.</w:t>
      </w:r>
      <w:r w:rsidR="000A0890" w:rsidRPr="00461986">
        <w:rPr>
          <w:rFonts w:ascii="Times New Roman" w:eastAsia="Times New Roman" w:hAnsi="Times New Roman" w:cs="Times New Roman"/>
          <w:sz w:val="28"/>
          <w:szCs w:val="28"/>
          <w:lang w:val="en-US" w:eastAsia="ru-RU"/>
        </w:rPr>
        <w:t xml:space="preserve"> (1991). </w:t>
      </w:r>
      <w:r w:rsidRPr="00461986">
        <w:rPr>
          <w:rFonts w:ascii="Times New Roman" w:eastAsia="Times New Roman" w:hAnsi="Times New Roman" w:cs="Times New Roman"/>
          <w:sz w:val="28"/>
          <w:szCs w:val="28"/>
          <w:lang w:eastAsia="ru-RU"/>
        </w:rPr>
        <w:t>A genetic study of male sexual оrientation</w:t>
      </w:r>
      <w:r w:rsidR="000A0890" w:rsidRPr="00461986">
        <w:rPr>
          <w:rFonts w:ascii="Times New Roman" w:eastAsia="Times New Roman" w:hAnsi="Times New Roman" w:cs="Times New Roman"/>
          <w:sz w:val="28"/>
          <w:szCs w:val="28"/>
          <w:lang w:val="en-US" w:eastAsia="ru-RU"/>
        </w:rPr>
        <w:t>.</w:t>
      </w:r>
      <w:r w:rsidR="000A0890" w:rsidRPr="00461986">
        <w:rPr>
          <w:rFonts w:ascii="Times New Roman" w:eastAsia="Times New Roman" w:hAnsi="Times New Roman" w:cs="Times New Roman"/>
          <w:sz w:val="28"/>
          <w:szCs w:val="28"/>
          <w:lang w:eastAsia="ru-RU"/>
        </w:rPr>
        <w:t xml:space="preserve"> </w:t>
      </w:r>
      <w:r w:rsidR="000A0890" w:rsidRPr="00461986">
        <w:rPr>
          <w:rFonts w:ascii="Times New Roman" w:eastAsia="Times New Roman" w:hAnsi="Times New Roman" w:cs="Times New Roman"/>
          <w:i/>
          <w:sz w:val="28"/>
          <w:szCs w:val="28"/>
          <w:lang w:eastAsia="ru-RU"/>
        </w:rPr>
        <w:t>Arch</w:t>
      </w:r>
      <w:r w:rsidR="000A0890" w:rsidRPr="00461986">
        <w:rPr>
          <w:rFonts w:ascii="Times New Roman" w:eastAsia="Times New Roman" w:hAnsi="Times New Roman" w:cs="Times New Roman"/>
          <w:i/>
          <w:sz w:val="28"/>
          <w:szCs w:val="28"/>
          <w:lang w:val="en-US" w:eastAsia="ru-RU"/>
        </w:rPr>
        <w:t>ives of</w:t>
      </w:r>
      <w:r w:rsidRPr="00461986">
        <w:rPr>
          <w:rFonts w:ascii="Times New Roman" w:eastAsia="Times New Roman" w:hAnsi="Times New Roman" w:cs="Times New Roman"/>
          <w:i/>
          <w:sz w:val="28"/>
          <w:szCs w:val="28"/>
          <w:lang w:eastAsia="ru-RU"/>
        </w:rPr>
        <w:t xml:space="preserve"> Gen</w:t>
      </w:r>
      <w:r w:rsidR="000A0890" w:rsidRPr="00461986">
        <w:rPr>
          <w:rFonts w:ascii="Times New Roman" w:eastAsia="Times New Roman" w:hAnsi="Times New Roman" w:cs="Times New Roman"/>
          <w:i/>
          <w:sz w:val="28"/>
          <w:szCs w:val="28"/>
          <w:lang w:val="en-US" w:eastAsia="ru-RU"/>
        </w:rPr>
        <w:t>eral</w:t>
      </w:r>
      <w:r w:rsidRPr="00461986">
        <w:rPr>
          <w:rFonts w:ascii="Times New Roman" w:eastAsia="Times New Roman" w:hAnsi="Times New Roman" w:cs="Times New Roman"/>
          <w:i/>
          <w:sz w:val="28"/>
          <w:szCs w:val="28"/>
          <w:lang w:eastAsia="ru-RU"/>
        </w:rPr>
        <w:t xml:space="preserve"> Psychiatry, 48</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1089–1096.</w:t>
      </w:r>
    </w:p>
    <w:p w14:paraId="363FD559"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Baker</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R. R</w:t>
      </w:r>
      <w:r w:rsidRPr="00461986">
        <w:rPr>
          <w:rFonts w:ascii="Times New Roman" w:eastAsia="Times New Roman" w:hAnsi="Times New Roman" w:cs="Times New Roman"/>
          <w:sz w:val="28"/>
          <w:szCs w:val="28"/>
          <w:lang w:val="en-US" w:eastAsia="ru-RU"/>
        </w:rPr>
        <w:t>.</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0A0890" w:rsidRPr="00461986">
        <w:rPr>
          <w:rFonts w:ascii="Times New Roman" w:eastAsia="Times New Roman" w:hAnsi="Times New Roman" w:cs="Times New Roman"/>
          <w:sz w:val="28"/>
          <w:szCs w:val="28"/>
          <w:lang w:eastAsia="ru-RU"/>
        </w:rPr>
        <w:t>&amp;</w:t>
      </w:r>
      <w:r w:rsidR="000A0890" w:rsidRPr="00461986">
        <w:rPr>
          <w:rFonts w:ascii="Times New Roman" w:eastAsia="Times New Roman" w:hAnsi="Times New Roman" w:cs="Times New Roman"/>
          <w:sz w:val="28"/>
          <w:szCs w:val="28"/>
          <w:lang w:val="en-US" w:eastAsia="ru-RU"/>
        </w:rPr>
        <w:t> </w:t>
      </w:r>
      <w:r w:rsidR="000A0890" w:rsidRPr="00461986">
        <w:rPr>
          <w:rFonts w:ascii="Times New Roman" w:eastAsia="Times New Roman" w:hAnsi="Times New Roman" w:cs="Times New Roman"/>
          <w:sz w:val="28"/>
          <w:szCs w:val="28"/>
          <w:lang w:eastAsia="ru-RU"/>
        </w:rPr>
        <w:t>Bellis</w:t>
      </w:r>
      <w:r w:rsidR="000A0890" w:rsidRPr="00461986">
        <w:rPr>
          <w:rFonts w:ascii="Times New Roman" w:eastAsia="Times New Roman" w:hAnsi="Times New Roman" w:cs="Times New Roman"/>
          <w:sz w:val="28"/>
          <w:szCs w:val="28"/>
          <w:lang w:val="en-US" w:eastAsia="ru-RU"/>
        </w:rPr>
        <w:t>,</w:t>
      </w:r>
      <w:r w:rsidR="000A0890" w:rsidRPr="00461986">
        <w:rPr>
          <w:rFonts w:ascii="Times New Roman" w:eastAsia="Times New Roman" w:hAnsi="Times New Roman" w:cs="Times New Roman"/>
          <w:sz w:val="28"/>
          <w:szCs w:val="28"/>
          <w:lang w:eastAsia="ru-RU"/>
        </w:rPr>
        <w:t xml:space="preserve"> </w:t>
      </w:r>
      <w:r w:rsidR="000A0890" w:rsidRPr="00461986">
        <w:rPr>
          <w:rFonts w:ascii="Times New Roman" w:eastAsia="Times New Roman" w:hAnsi="Times New Roman" w:cs="Times New Roman"/>
          <w:sz w:val="28"/>
          <w:szCs w:val="28"/>
          <w:lang w:val="en-US" w:eastAsia="ru-RU"/>
        </w:rPr>
        <w:t xml:space="preserve">M. A. (1995). </w:t>
      </w:r>
      <w:r w:rsidRPr="00461986">
        <w:rPr>
          <w:rFonts w:ascii="Times New Roman" w:eastAsia="Times New Roman" w:hAnsi="Times New Roman" w:cs="Times New Roman"/>
          <w:i/>
          <w:sz w:val="28"/>
          <w:szCs w:val="28"/>
          <w:lang w:eastAsia="ru-RU"/>
        </w:rPr>
        <w:t>Human sperm competition: Copulation, masturbation, and infidelity</w:t>
      </w:r>
      <w:r w:rsidR="000A0890"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val="en-US" w:eastAsia="ru-RU"/>
        </w:rPr>
        <w:t xml:space="preserve"> </w:t>
      </w:r>
      <w:r w:rsidRPr="00461986">
        <w:rPr>
          <w:rFonts w:ascii="Times New Roman" w:eastAsia="Times New Roman" w:hAnsi="Times New Roman" w:cs="Times New Roman"/>
          <w:sz w:val="28"/>
          <w:szCs w:val="28"/>
          <w:lang w:eastAsia="ru-RU"/>
        </w:rPr>
        <w:t>London: Chapman and Hall</w:t>
      </w:r>
      <w:r w:rsidRPr="00461986">
        <w:rPr>
          <w:rFonts w:ascii="Times New Roman" w:eastAsia="Times New Roman" w:hAnsi="Times New Roman" w:cs="Times New Roman"/>
          <w:sz w:val="28"/>
          <w:szCs w:val="28"/>
          <w:lang w:val="en-US" w:eastAsia="ru-RU"/>
        </w:rPr>
        <w:t>.</w:t>
      </w:r>
    </w:p>
    <w:p w14:paraId="49E88C4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Baldry</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A. C.</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0A0890" w:rsidRPr="00461986">
        <w:rPr>
          <w:rFonts w:ascii="Times New Roman" w:eastAsia="Times New Roman" w:hAnsi="Times New Roman" w:cs="Times New Roman"/>
          <w:sz w:val="28"/>
          <w:szCs w:val="28"/>
          <w:lang w:eastAsia="ru-RU"/>
        </w:rPr>
        <w:t>&amp;</w:t>
      </w:r>
      <w:r w:rsidR="000A0890" w:rsidRPr="00461986">
        <w:rPr>
          <w:rFonts w:ascii="Times New Roman" w:eastAsia="Times New Roman" w:hAnsi="Times New Roman" w:cs="Times New Roman"/>
          <w:sz w:val="28"/>
          <w:szCs w:val="28"/>
          <w:lang w:val="en-US" w:eastAsia="ru-RU"/>
        </w:rPr>
        <w:t xml:space="preserve"> </w:t>
      </w:r>
      <w:r w:rsidR="000A0890" w:rsidRPr="00461986">
        <w:rPr>
          <w:rFonts w:ascii="Times New Roman" w:eastAsia="Times New Roman" w:hAnsi="Times New Roman" w:cs="Times New Roman"/>
          <w:sz w:val="28"/>
          <w:szCs w:val="28"/>
          <w:lang w:eastAsia="ru-RU"/>
        </w:rPr>
        <w:t>Farrington</w:t>
      </w:r>
      <w:r w:rsidR="000A0890" w:rsidRPr="00461986">
        <w:rPr>
          <w:rFonts w:ascii="Times New Roman" w:eastAsia="Times New Roman" w:hAnsi="Times New Roman" w:cs="Times New Roman"/>
          <w:sz w:val="28"/>
          <w:szCs w:val="28"/>
          <w:lang w:val="en-US" w:eastAsia="ru-RU"/>
        </w:rPr>
        <w:t>,</w:t>
      </w:r>
      <w:r w:rsidR="000A0890" w:rsidRPr="00461986">
        <w:rPr>
          <w:rFonts w:ascii="Times New Roman" w:eastAsia="Times New Roman" w:hAnsi="Times New Roman" w:cs="Times New Roman"/>
          <w:sz w:val="28"/>
          <w:szCs w:val="28"/>
          <w:lang w:eastAsia="ru-RU"/>
        </w:rPr>
        <w:t xml:space="preserve"> D. P.</w:t>
      </w:r>
      <w:r w:rsidR="000A0890" w:rsidRPr="00461986">
        <w:rPr>
          <w:rFonts w:ascii="Times New Roman" w:eastAsia="Times New Roman" w:hAnsi="Times New Roman" w:cs="Times New Roman"/>
          <w:sz w:val="28"/>
          <w:szCs w:val="28"/>
          <w:lang w:val="en-US" w:eastAsia="ru-RU"/>
        </w:rPr>
        <w:t xml:space="preserve"> (2000). </w:t>
      </w:r>
      <w:r w:rsidRPr="00461986">
        <w:rPr>
          <w:rFonts w:ascii="Times New Roman" w:eastAsia="Times New Roman" w:hAnsi="Times New Roman" w:cs="Times New Roman"/>
          <w:sz w:val="28"/>
          <w:szCs w:val="28"/>
          <w:lang w:eastAsia="ru-RU"/>
        </w:rPr>
        <w:t>Bullies and delinquents: Personal characteristics and parental styles</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Journal of Commun</w:t>
      </w:r>
      <w:r w:rsidR="000A0890" w:rsidRPr="00461986">
        <w:rPr>
          <w:rFonts w:ascii="Times New Roman" w:eastAsia="Times New Roman" w:hAnsi="Times New Roman" w:cs="Times New Roman"/>
          <w:i/>
          <w:sz w:val="28"/>
          <w:szCs w:val="28"/>
          <w:lang w:eastAsia="ru-RU"/>
        </w:rPr>
        <w:t>ity &amp; Applied Social Psychology</w:t>
      </w:r>
      <w:r w:rsidR="000A0890"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10</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1</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17–31.</w:t>
      </w:r>
    </w:p>
    <w:p w14:paraId="795B3F0F"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Barkow</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J</w:t>
      </w:r>
      <w:r w:rsidR="000A0890" w:rsidRPr="00461986">
        <w:rPr>
          <w:rFonts w:ascii="Times New Roman" w:eastAsia="Times New Roman" w:hAnsi="Times New Roman" w:cs="Times New Roman"/>
          <w:sz w:val="28"/>
          <w:szCs w:val="28"/>
          <w:lang w:val="en-US" w:eastAsia="ru-RU"/>
        </w:rPr>
        <w:t>., </w:t>
      </w:r>
      <w:r w:rsidR="000A0890" w:rsidRPr="00461986">
        <w:rPr>
          <w:rFonts w:ascii="Times New Roman" w:eastAsia="Times New Roman" w:hAnsi="Times New Roman" w:cs="Times New Roman"/>
          <w:sz w:val="28"/>
          <w:szCs w:val="28"/>
          <w:lang w:eastAsia="ru-RU"/>
        </w:rPr>
        <w:t xml:space="preserve">Cosmides, </w:t>
      </w:r>
      <w:r w:rsidR="000A0890" w:rsidRPr="00461986">
        <w:rPr>
          <w:rFonts w:ascii="Times New Roman" w:eastAsia="Times New Roman" w:hAnsi="Times New Roman" w:cs="Times New Roman"/>
          <w:sz w:val="28"/>
          <w:szCs w:val="28"/>
          <w:lang w:val="en-US" w:eastAsia="ru-RU"/>
        </w:rPr>
        <w:t xml:space="preserve">L. </w:t>
      </w:r>
      <w:r w:rsidR="000A0890" w:rsidRPr="00461986">
        <w:rPr>
          <w:rFonts w:ascii="Times New Roman" w:eastAsia="Times New Roman" w:hAnsi="Times New Roman" w:cs="Times New Roman"/>
          <w:sz w:val="28"/>
          <w:szCs w:val="28"/>
          <w:lang w:eastAsia="ru-RU"/>
        </w:rPr>
        <w:t>&amp;</w:t>
      </w:r>
      <w:r w:rsidR="000A0890" w:rsidRPr="00461986">
        <w:rPr>
          <w:rFonts w:ascii="Times New Roman" w:eastAsia="Times New Roman" w:hAnsi="Times New Roman" w:cs="Times New Roman"/>
          <w:sz w:val="28"/>
          <w:szCs w:val="28"/>
          <w:lang w:val="en-US" w:eastAsia="ru-RU"/>
        </w:rPr>
        <w:t xml:space="preserve"> </w:t>
      </w:r>
      <w:r w:rsidR="000A0890" w:rsidRPr="00461986">
        <w:rPr>
          <w:rFonts w:ascii="Times New Roman" w:eastAsia="Times New Roman" w:hAnsi="Times New Roman" w:cs="Times New Roman"/>
          <w:sz w:val="28"/>
          <w:szCs w:val="28"/>
          <w:lang w:eastAsia="ru-RU"/>
        </w:rPr>
        <w:t>Tooby</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0A0890" w:rsidRPr="00461986">
        <w:rPr>
          <w:rFonts w:ascii="Times New Roman" w:eastAsia="Times New Roman" w:hAnsi="Times New Roman" w:cs="Times New Roman"/>
          <w:sz w:val="28"/>
          <w:szCs w:val="28"/>
          <w:lang w:val="en-US" w:eastAsia="ru-RU"/>
        </w:rPr>
        <w:t xml:space="preserve">J. (1992). </w:t>
      </w:r>
      <w:r w:rsidRPr="00461986">
        <w:rPr>
          <w:rFonts w:ascii="Times New Roman" w:eastAsia="Times New Roman" w:hAnsi="Times New Roman" w:cs="Times New Roman"/>
          <w:i/>
          <w:sz w:val="28"/>
          <w:szCs w:val="28"/>
          <w:lang w:eastAsia="ru-RU"/>
        </w:rPr>
        <w:t>The Adapted Mind: Evolutionary Psychology and the Direction of Culture</w:t>
      </w:r>
      <w:r w:rsidR="000A0890"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Ne</w:t>
      </w:r>
      <w:r w:rsidR="000A0890" w:rsidRPr="00461986">
        <w:rPr>
          <w:rFonts w:ascii="Times New Roman" w:eastAsia="Times New Roman" w:hAnsi="Times New Roman" w:cs="Times New Roman"/>
          <w:sz w:val="28"/>
          <w:szCs w:val="28"/>
          <w:lang w:eastAsia="ru-RU"/>
        </w:rPr>
        <w:t>w York: Oxford University Press</w:t>
      </w:r>
      <w:r w:rsidRPr="00461986">
        <w:rPr>
          <w:rFonts w:ascii="Times New Roman" w:eastAsia="Times New Roman" w:hAnsi="Times New Roman" w:cs="Times New Roman"/>
          <w:sz w:val="28"/>
          <w:szCs w:val="28"/>
          <w:lang w:val="en-US" w:eastAsia="ru-RU"/>
        </w:rPr>
        <w:t>.</w:t>
      </w:r>
    </w:p>
    <w:p w14:paraId="3C8F2187"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Barry</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H.</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BE0DF3" w:rsidRPr="00461986">
        <w:rPr>
          <w:rFonts w:ascii="Times New Roman" w:eastAsia="Times New Roman" w:hAnsi="Times New Roman" w:cs="Times New Roman"/>
          <w:sz w:val="28"/>
          <w:szCs w:val="28"/>
          <w:lang w:eastAsia="ru-RU"/>
        </w:rPr>
        <w:t xml:space="preserve">Josephson, </w:t>
      </w:r>
      <w:r w:rsidR="000A0890" w:rsidRPr="00461986">
        <w:rPr>
          <w:rFonts w:ascii="Times New Roman" w:eastAsia="Times New Roman" w:hAnsi="Times New Roman" w:cs="Times New Roman"/>
          <w:sz w:val="28"/>
          <w:szCs w:val="28"/>
          <w:lang w:val="en-US" w:eastAsia="ru-RU"/>
        </w:rPr>
        <w:t xml:space="preserve">L., </w:t>
      </w:r>
      <w:r w:rsidR="00BE0DF3" w:rsidRPr="00461986">
        <w:rPr>
          <w:rFonts w:ascii="Times New Roman" w:eastAsia="Times New Roman" w:hAnsi="Times New Roman" w:cs="Times New Roman"/>
          <w:sz w:val="28"/>
          <w:szCs w:val="28"/>
          <w:lang w:eastAsia="ru-RU"/>
        </w:rPr>
        <w:t xml:space="preserve">Lauer, </w:t>
      </w:r>
      <w:r w:rsidR="000A0890" w:rsidRPr="00461986">
        <w:rPr>
          <w:rFonts w:ascii="Times New Roman" w:eastAsia="Times New Roman" w:hAnsi="Times New Roman" w:cs="Times New Roman"/>
          <w:sz w:val="28"/>
          <w:szCs w:val="28"/>
          <w:lang w:val="en-US" w:eastAsia="ru-RU"/>
        </w:rPr>
        <w:t xml:space="preserve">E., </w:t>
      </w:r>
      <w:r w:rsidR="00BE0DF3" w:rsidRPr="00461986">
        <w:rPr>
          <w:rFonts w:ascii="Times New Roman" w:eastAsia="Times New Roman" w:hAnsi="Times New Roman" w:cs="Times New Roman"/>
          <w:sz w:val="28"/>
          <w:szCs w:val="28"/>
          <w:lang w:eastAsia="ru-RU"/>
        </w:rPr>
        <w:t>&amp;</w:t>
      </w:r>
      <w:r w:rsidR="000A0890" w:rsidRPr="00461986">
        <w:rPr>
          <w:rFonts w:ascii="Times New Roman" w:eastAsia="Times New Roman" w:hAnsi="Times New Roman" w:cs="Times New Roman"/>
          <w:sz w:val="28"/>
          <w:szCs w:val="28"/>
          <w:lang w:val="en-US" w:eastAsia="ru-RU"/>
        </w:rPr>
        <w:t xml:space="preserve"> </w:t>
      </w:r>
      <w:r w:rsidR="00BE0DF3" w:rsidRPr="00461986">
        <w:rPr>
          <w:rFonts w:ascii="Times New Roman" w:eastAsia="Times New Roman" w:hAnsi="Times New Roman" w:cs="Times New Roman"/>
          <w:sz w:val="28"/>
          <w:szCs w:val="28"/>
          <w:lang w:eastAsia="ru-RU"/>
        </w:rPr>
        <w:t>Marshall</w:t>
      </w:r>
      <w:r w:rsidR="000A0890" w:rsidRPr="00461986">
        <w:rPr>
          <w:rFonts w:ascii="Times New Roman" w:eastAsia="Times New Roman" w:hAnsi="Times New Roman" w:cs="Times New Roman"/>
          <w:sz w:val="28"/>
          <w:szCs w:val="28"/>
          <w:lang w:val="en-US" w:eastAsia="ru-RU"/>
        </w:rPr>
        <w:t>,</w:t>
      </w:r>
      <w:r w:rsidR="00BE0DF3" w:rsidRPr="00461986">
        <w:rPr>
          <w:rFonts w:ascii="Times New Roman" w:eastAsia="Times New Roman" w:hAnsi="Times New Roman" w:cs="Times New Roman"/>
          <w:sz w:val="28"/>
          <w:szCs w:val="28"/>
          <w:lang w:val="en-US" w:eastAsia="ru-RU"/>
        </w:rPr>
        <w:t xml:space="preserve"> </w:t>
      </w:r>
      <w:r w:rsidR="000A0890" w:rsidRPr="00461986">
        <w:rPr>
          <w:rFonts w:ascii="Times New Roman" w:eastAsia="Times New Roman" w:hAnsi="Times New Roman" w:cs="Times New Roman"/>
          <w:sz w:val="28"/>
          <w:szCs w:val="28"/>
          <w:lang w:val="en-US" w:eastAsia="ru-RU"/>
        </w:rPr>
        <w:t xml:space="preserve">C. </w:t>
      </w:r>
      <w:r w:rsidR="00BE0DF3" w:rsidRPr="00461986">
        <w:rPr>
          <w:rFonts w:ascii="Times New Roman" w:eastAsia="Times New Roman" w:hAnsi="Times New Roman" w:cs="Times New Roman"/>
          <w:sz w:val="28"/>
          <w:szCs w:val="28"/>
          <w:lang w:val="en-US" w:eastAsia="ru-RU"/>
        </w:rPr>
        <w:t xml:space="preserve">(1976). </w:t>
      </w:r>
      <w:r w:rsidRPr="00461986">
        <w:rPr>
          <w:rFonts w:ascii="Times New Roman" w:eastAsia="Times New Roman" w:hAnsi="Times New Roman" w:cs="Times New Roman"/>
          <w:sz w:val="28"/>
          <w:szCs w:val="28"/>
          <w:lang w:eastAsia="ru-RU"/>
        </w:rPr>
        <w:t>Agents and techniques for child training: Cross-cultural codes</w:t>
      </w:r>
      <w:r w:rsidR="000A089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i/>
          <w:sz w:val="28"/>
          <w:szCs w:val="28"/>
          <w:lang w:eastAsia="ru-RU"/>
        </w:rPr>
        <w:t>Ethnology</w:t>
      </w:r>
      <w:r w:rsidR="00BE0DF3"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val="en-US" w:eastAsia="ru-RU"/>
        </w:rPr>
        <w:t xml:space="preserve"> </w:t>
      </w:r>
      <w:r w:rsidRPr="00461986">
        <w:rPr>
          <w:rFonts w:ascii="Times New Roman" w:eastAsia="Times New Roman" w:hAnsi="Times New Roman" w:cs="Times New Roman"/>
          <w:i/>
          <w:sz w:val="28"/>
          <w:szCs w:val="28"/>
          <w:lang w:eastAsia="ru-RU"/>
        </w:rPr>
        <w:t>16</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191–230.</w:t>
      </w:r>
    </w:p>
    <w:p w14:paraId="5A061447"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Baumeister</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R.</w:t>
      </w:r>
      <w:r w:rsidR="00BE0DF3"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F.</w:t>
      </w:r>
      <w:r w:rsidR="00BE0DF3" w:rsidRPr="00461986">
        <w:rPr>
          <w:rFonts w:ascii="Times New Roman" w:eastAsia="Times New Roman" w:hAnsi="Times New Roman" w:cs="Times New Roman"/>
          <w:sz w:val="28"/>
          <w:szCs w:val="28"/>
          <w:lang w:val="en-US" w:eastAsia="ru-RU"/>
        </w:rPr>
        <w:t xml:space="preserve"> (2005).</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The cultural animal</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Oxford: </w:t>
      </w:r>
      <w:r w:rsidRPr="00461986">
        <w:rPr>
          <w:rFonts w:ascii="Times New Roman" w:eastAsia="Times New Roman" w:hAnsi="Times New Roman" w:cs="Times New Roman"/>
          <w:sz w:val="28"/>
          <w:szCs w:val="28"/>
          <w:lang w:eastAsia="ru-RU"/>
        </w:rPr>
        <w:t>Oxford University Press</w:t>
      </w:r>
      <w:r w:rsidRPr="00461986">
        <w:rPr>
          <w:rFonts w:ascii="Times New Roman" w:eastAsia="Times New Roman" w:hAnsi="Times New Roman" w:cs="Times New Roman"/>
          <w:sz w:val="28"/>
          <w:szCs w:val="28"/>
          <w:lang w:val="en-US" w:eastAsia="ru-RU"/>
        </w:rPr>
        <w:t>.</w:t>
      </w:r>
    </w:p>
    <w:p w14:paraId="3644D8A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Bohum</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C.</w:t>
      </w:r>
      <w:r w:rsidR="00BE0DF3" w:rsidRPr="00461986">
        <w:rPr>
          <w:rFonts w:ascii="Times New Roman" w:eastAsia="Times New Roman" w:hAnsi="Times New Roman" w:cs="Times New Roman"/>
          <w:sz w:val="28"/>
          <w:szCs w:val="28"/>
          <w:lang w:val="en-US" w:eastAsia="ru-RU"/>
        </w:rPr>
        <w:t xml:space="preserve"> (2001).</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Hierarchy in the Forest: The Evolution of Egalitarian Behavior</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Cam</w:t>
      </w:r>
      <w:r w:rsidR="00BE0DF3" w:rsidRPr="00461986">
        <w:rPr>
          <w:rFonts w:ascii="Times New Roman" w:eastAsia="Times New Roman" w:hAnsi="Times New Roman" w:cs="Times New Roman"/>
          <w:sz w:val="28"/>
          <w:szCs w:val="28"/>
          <w:lang w:val="en-US" w:eastAsia="ru-RU"/>
        </w:rPr>
        <w:t>brige: Harvard University Press</w:t>
      </w:r>
      <w:r w:rsidRPr="00461986">
        <w:rPr>
          <w:rFonts w:ascii="Times New Roman" w:eastAsia="Times New Roman" w:hAnsi="Times New Roman" w:cs="Times New Roman"/>
          <w:sz w:val="28"/>
          <w:szCs w:val="28"/>
          <w:lang w:eastAsia="ru-RU"/>
        </w:rPr>
        <w:t>.</w:t>
      </w:r>
    </w:p>
    <w:p w14:paraId="0A37ADD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Bolton</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J.</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BE0DF3" w:rsidRPr="00461986">
        <w:rPr>
          <w:rFonts w:ascii="Times New Roman" w:eastAsia="Times New Roman" w:hAnsi="Times New Roman" w:cs="Times New Roman"/>
          <w:sz w:val="28"/>
          <w:szCs w:val="28"/>
          <w:lang w:eastAsia="ru-RU"/>
        </w:rPr>
        <w:t>&amp;</w:t>
      </w:r>
      <w:r w:rsidR="00BE0DF3" w:rsidRPr="00461986">
        <w:rPr>
          <w:rFonts w:ascii="Times New Roman" w:eastAsia="Times New Roman" w:hAnsi="Times New Roman" w:cs="Times New Roman"/>
          <w:sz w:val="28"/>
          <w:szCs w:val="28"/>
          <w:lang w:val="en-US" w:eastAsia="ru-RU"/>
        </w:rPr>
        <w:t xml:space="preserve"> </w:t>
      </w:r>
      <w:r w:rsidR="00BE0DF3" w:rsidRPr="00461986">
        <w:rPr>
          <w:rFonts w:ascii="Times New Roman" w:eastAsia="Times New Roman" w:hAnsi="Times New Roman" w:cs="Times New Roman"/>
          <w:sz w:val="28"/>
          <w:szCs w:val="28"/>
          <w:lang w:eastAsia="ru-RU"/>
        </w:rPr>
        <w:t>Graeve</w:t>
      </w:r>
      <w:r w:rsidR="00BE0DF3" w:rsidRPr="00461986">
        <w:rPr>
          <w:rFonts w:ascii="Times New Roman" w:eastAsia="Times New Roman" w:hAnsi="Times New Roman" w:cs="Times New Roman"/>
          <w:sz w:val="28"/>
          <w:szCs w:val="28"/>
          <w:lang w:val="en-US" w:eastAsia="ru-RU"/>
        </w:rPr>
        <w:t>,</w:t>
      </w:r>
      <w:r w:rsidR="00BE0DF3" w:rsidRPr="00461986">
        <w:rPr>
          <w:rFonts w:ascii="Times New Roman" w:eastAsia="Times New Roman" w:hAnsi="Times New Roman" w:cs="Times New Roman"/>
          <w:sz w:val="28"/>
          <w:szCs w:val="28"/>
          <w:lang w:eastAsia="ru-RU"/>
        </w:rPr>
        <w:t xml:space="preserve"> M. A.</w:t>
      </w:r>
      <w:r w:rsidR="00BE0DF3" w:rsidRPr="00461986">
        <w:rPr>
          <w:rFonts w:ascii="Times New Roman" w:eastAsia="Times New Roman" w:hAnsi="Times New Roman" w:cs="Times New Roman"/>
          <w:sz w:val="28"/>
          <w:szCs w:val="28"/>
          <w:lang w:val="en-US" w:eastAsia="ru-RU"/>
        </w:rPr>
        <w:t xml:space="preserve"> (2005). </w:t>
      </w:r>
      <w:r w:rsidRPr="00461986">
        <w:rPr>
          <w:rFonts w:ascii="Times New Roman" w:eastAsia="Times New Roman" w:hAnsi="Times New Roman" w:cs="Times New Roman"/>
          <w:i/>
          <w:sz w:val="28"/>
          <w:szCs w:val="28"/>
          <w:lang w:eastAsia="ru-RU"/>
        </w:rPr>
        <w:t>No room for bullies: From the classroom to cyberspace teaching respect, stopping abuse, and rewarding kindness</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Boys Town, NE: Boys Town Press.</w:t>
      </w:r>
    </w:p>
    <w:p w14:paraId="15142B8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Buss</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A. H.</w:t>
      </w:r>
      <w:r w:rsidR="00BE0DF3" w:rsidRPr="00461986">
        <w:rPr>
          <w:rFonts w:ascii="Times New Roman" w:eastAsia="Times New Roman" w:hAnsi="Times New Roman" w:cs="Times New Roman"/>
          <w:sz w:val="28"/>
          <w:szCs w:val="28"/>
          <w:lang w:val="en-US" w:eastAsia="ru-RU"/>
        </w:rPr>
        <w:t xml:space="preserve">, </w:t>
      </w:r>
      <w:r w:rsidR="00BE0DF3" w:rsidRPr="00461986">
        <w:rPr>
          <w:rFonts w:ascii="Times New Roman" w:eastAsia="Times New Roman" w:hAnsi="Times New Roman" w:cs="Times New Roman"/>
          <w:sz w:val="28"/>
          <w:szCs w:val="28"/>
          <w:lang w:eastAsia="ru-RU"/>
        </w:rPr>
        <w:t>&amp;</w:t>
      </w:r>
      <w:r w:rsidR="00BE0DF3" w:rsidRPr="00461986">
        <w:rPr>
          <w:rFonts w:ascii="Times New Roman" w:eastAsia="Times New Roman" w:hAnsi="Times New Roman" w:cs="Times New Roman"/>
          <w:sz w:val="28"/>
          <w:szCs w:val="28"/>
          <w:lang w:val="en-US" w:eastAsia="ru-RU"/>
        </w:rPr>
        <w:t xml:space="preserve"> </w:t>
      </w:r>
      <w:r w:rsidR="00BE0DF3" w:rsidRPr="00461986">
        <w:rPr>
          <w:rFonts w:ascii="Times New Roman" w:eastAsia="Times New Roman" w:hAnsi="Times New Roman" w:cs="Times New Roman"/>
          <w:sz w:val="28"/>
          <w:szCs w:val="28"/>
          <w:lang w:eastAsia="ru-RU"/>
        </w:rPr>
        <w:t>Durkee</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BE0DF3" w:rsidRPr="00461986">
        <w:rPr>
          <w:rFonts w:ascii="Times New Roman" w:eastAsia="Times New Roman" w:hAnsi="Times New Roman" w:cs="Times New Roman"/>
          <w:sz w:val="28"/>
          <w:szCs w:val="28"/>
          <w:lang w:eastAsia="ru-RU"/>
        </w:rPr>
        <w:t>A.</w:t>
      </w:r>
      <w:r w:rsidR="00BE0DF3" w:rsidRPr="00461986">
        <w:rPr>
          <w:rFonts w:ascii="Times New Roman" w:eastAsia="Times New Roman" w:hAnsi="Times New Roman" w:cs="Times New Roman"/>
          <w:sz w:val="28"/>
          <w:szCs w:val="28"/>
          <w:lang w:val="en-US" w:eastAsia="ru-RU"/>
        </w:rPr>
        <w:t xml:space="preserve"> (1957). </w:t>
      </w:r>
      <w:r w:rsidRPr="00461986">
        <w:rPr>
          <w:rFonts w:ascii="Times New Roman" w:eastAsia="Times New Roman" w:hAnsi="Times New Roman" w:cs="Times New Roman"/>
          <w:sz w:val="28"/>
          <w:szCs w:val="28"/>
          <w:lang w:eastAsia="ru-RU"/>
        </w:rPr>
        <w:t>An inventory for assessing different kinds of hostility</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Journal of Consulting Psychology</w:t>
      </w:r>
      <w:r w:rsidR="00BE0DF3"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21</w:t>
      </w:r>
      <w:r w:rsidRPr="00461986">
        <w:rPr>
          <w:rFonts w:ascii="Times New Roman" w:eastAsia="Times New Roman" w:hAnsi="Times New Roman" w:cs="Times New Roman"/>
          <w:sz w:val="28"/>
          <w:szCs w:val="28"/>
          <w:lang w:eastAsia="ru-RU"/>
        </w:rPr>
        <w:t>(4)</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343–349.</w:t>
      </w:r>
    </w:p>
    <w:p w14:paraId="41D5C204"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Buss</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w:t>
      </w:r>
      <w:r w:rsidR="00BE0DF3" w:rsidRPr="00461986">
        <w:rPr>
          <w:rFonts w:ascii="Times New Roman" w:eastAsia="Times New Roman" w:hAnsi="Times New Roman" w:cs="Times New Roman"/>
          <w:sz w:val="28"/>
          <w:szCs w:val="28"/>
          <w:lang w:val="en-US" w:eastAsia="ru-RU"/>
        </w:rPr>
        <w:t xml:space="preserve"> (1989).</w:t>
      </w:r>
      <w:r w:rsidRPr="00461986">
        <w:rPr>
          <w:rFonts w:ascii="Times New Roman" w:eastAsia="Times New Roman" w:hAnsi="Times New Roman" w:cs="Times New Roman"/>
          <w:sz w:val="28"/>
          <w:szCs w:val="28"/>
          <w:lang w:eastAsia="ru-RU"/>
        </w:rPr>
        <w:t xml:space="preserve"> Sex differences in human mate preferences: Evolutionary hypotheses tested in 37 cultures</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i/>
          <w:sz w:val="28"/>
          <w:szCs w:val="28"/>
          <w:lang w:eastAsia="ru-RU"/>
        </w:rPr>
        <w:t>Behavioral and Brain Sciences</w:t>
      </w:r>
      <w:r w:rsidR="00BE0DF3"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val="en-US" w:eastAsia="ru-RU"/>
        </w:rPr>
        <w:t xml:space="preserve"> </w:t>
      </w:r>
      <w:r w:rsidRPr="00461986">
        <w:rPr>
          <w:rFonts w:ascii="Times New Roman" w:eastAsia="Times New Roman" w:hAnsi="Times New Roman" w:cs="Times New Roman"/>
          <w:i/>
          <w:sz w:val="28"/>
          <w:szCs w:val="28"/>
          <w:lang w:eastAsia="ru-RU"/>
        </w:rPr>
        <w:t>12</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1–49.</w:t>
      </w:r>
    </w:p>
    <w:p w14:paraId="4080D83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Buss</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w:t>
      </w:r>
      <w:r w:rsidR="00BE0DF3" w:rsidRPr="00461986">
        <w:rPr>
          <w:rFonts w:ascii="Times New Roman" w:eastAsia="Times New Roman" w:hAnsi="Times New Roman" w:cs="Times New Roman"/>
          <w:sz w:val="28"/>
          <w:szCs w:val="28"/>
          <w:lang w:val="en-US" w:eastAsia="ru-RU"/>
        </w:rPr>
        <w:t xml:space="preserve">, </w:t>
      </w:r>
      <w:r w:rsidR="00BE0DF3" w:rsidRPr="00461986">
        <w:rPr>
          <w:rFonts w:ascii="Times New Roman" w:eastAsia="Times New Roman" w:hAnsi="Times New Roman" w:cs="Times New Roman"/>
          <w:sz w:val="28"/>
          <w:szCs w:val="28"/>
          <w:lang w:eastAsia="ru-RU"/>
        </w:rPr>
        <w:t>&amp;</w:t>
      </w:r>
      <w:r w:rsidR="00BE0DF3" w:rsidRPr="00461986">
        <w:rPr>
          <w:rFonts w:ascii="Times New Roman" w:eastAsia="Times New Roman" w:hAnsi="Times New Roman" w:cs="Times New Roman"/>
          <w:sz w:val="28"/>
          <w:szCs w:val="28"/>
          <w:lang w:val="en-US" w:eastAsia="ru-RU"/>
        </w:rPr>
        <w:t xml:space="preserve"> </w:t>
      </w:r>
      <w:r w:rsidR="00BE0DF3" w:rsidRPr="00461986">
        <w:rPr>
          <w:rFonts w:ascii="Times New Roman" w:eastAsia="Times New Roman" w:hAnsi="Times New Roman" w:cs="Times New Roman"/>
          <w:sz w:val="28"/>
          <w:szCs w:val="28"/>
          <w:lang w:eastAsia="ru-RU"/>
        </w:rPr>
        <w:t>Schmitt</w:t>
      </w:r>
      <w:r w:rsidR="00BE0DF3" w:rsidRPr="00461986">
        <w:rPr>
          <w:rFonts w:ascii="Times New Roman" w:eastAsia="Times New Roman" w:hAnsi="Times New Roman" w:cs="Times New Roman"/>
          <w:sz w:val="28"/>
          <w:szCs w:val="28"/>
          <w:lang w:val="en-US" w:eastAsia="ru-RU"/>
        </w:rPr>
        <w:t>,</w:t>
      </w:r>
      <w:r w:rsidR="00BE0DF3" w:rsidRPr="00461986">
        <w:rPr>
          <w:rFonts w:ascii="Times New Roman" w:eastAsia="Times New Roman" w:hAnsi="Times New Roman" w:cs="Times New Roman"/>
          <w:sz w:val="28"/>
          <w:szCs w:val="28"/>
          <w:lang w:eastAsia="ru-RU"/>
        </w:rPr>
        <w:t xml:space="preserve"> D.</w:t>
      </w:r>
      <w:r w:rsidR="00BE0DF3" w:rsidRPr="00461986">
        <w:rPr>
          <w:rFonts w:ascii="Times New Roman" w:eastAsia="Times New Roman" w:hAnsi="Times New Roman" w:cs="Times New Roman"/>
          <w:sz w:val="28"/>
          <w:szCs w:val="28"/>
          <w:lang w:val="en-US" w:eastAsia="ru-RU"/>
        </w:rPr>
        <w:t xml:space="preserve"> (1998).</w:t>
      </w:r>
      <w:r w:rsidRPr="00461986">
        <w:rPr>
          <w:rFonts w:ascii="Times New Roman" w:eastAsia="Times New Roman" w:hAnsi="Times New Roman" w:cs="Times New Roman"/>
          <w:sz w:val="28"/>
          <w:szCs w:val="28"/>
          <w:lang w:eastAsia="ru-RU"/>
        </w:rPr>
        <w:t xml:space="preserve"> Sexual strategies theory: historical origins and current status</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BE0DF3" w:rsidRPr="00461986">
        <w:rPr>
          <w:rFonts w:ascii="Times New Roman" w:eastAsia="Times New Roman" w:hAnsi="Times New Roman" w:cs="Times New Roman"/>
          <w:i/>
          <w:sz w:val="28"/>
          <w:szCs w:val="28"/>
          <w:lang w:eastAsia="ru-RU"/>
        </w:rPr>
        <w:t>The Journal of Sex Research</w:t>
      </w:r>
      <w:r w:rsidR="00BE0DF3"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35</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1</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19–31.</w:t>
      </w:r>
    </w:p>
    <w:p w14:paraId="29F46C4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Buss</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w:t>
      </w:r>
      <w:r w:rsidR="00BE0DF3" w:rsidRPr="00461986">
        <w:rPr>
          <w:rFonts w:ascii="Times New Roman" w:eastAsia="Times New Roman" w:hAnsi="Times New Roman" w:cs="Times New Roman"/>
          <w:sz w:val="28"/>
          <w:szCs w:val="28"/>
          <w:lang w:val="en-US" w:eastAsia="ru-RU"/>
        </w:rPr>
        <w:t xml:space="preserve"> (1994).</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The evolution of desire: Strategies of Human mating</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00BE0DF3" w:rsidRPr="00461986">
        <w:rPr>
          <w:rFonts w:ascii="Times New Roman" w:eastAsia="Times New Roman" w:hAnsi="Times New Roman" w:cs="Times New Roman"/>
          <w:sz w:val="28"/>
          <w:szCs w:val="28"/>
          <w:lang w:eastAsia="ru-RU"/>
        </w:rPr>
        <w:t>New York: Basic Books</w:t>
      </w:r>
      <w:r w:rsidRPr="00461986">
        <w:rPr>
          <w:rFonts w:ascii="Times New Roman" w:eastAsia="Times New Roman" w:hAnsi="Times New Roman" w:cs="Times New Roman"/>
          <w:sz w:val="28"/>
          <w:szCs w:val="28"/>
          <w:lang w:val="en-US" w:eastAsia="ru-RU"/>
        </w:rPr>
        <w:t>.</w:t>
      </w:r>
    </w:p>
    <w:p w14:paraId="20EA007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Butovskaya</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M. L.</w:t>
      </w:r>
      <w:r w:rsidR="00BE0DF3" w:rsidRPr="00461986">
        <w:rPr>
          <w:rFonts w:ascii="Times New Roman" w:eastAsia="Times New Roman" w:hAnsi="Times New Roman" w:cs="Times New Roman"/>
          <w:sz w:val="28"/>
          <w:szCs w:val="28"/>
          <w:lang w:val="en-US" w:eastAsia="ru-RU"/>
        </w:rPr>
        <w:t xml:space="preserve">, </w:t>
      </w:r>
      <w:r w:rsidR="00BE0DF3" w:rsidRPr="00461986">
        <w:rPr>
          <w:rFonts w:ascii="Times New Roman" w:eastAsia="Times New Roman" w:hAnsi="Times New Roman" w:cs="Times New Roman"/>
          <w:sz w:val="28"/>
          <w:szCs w:val="28"/>
          <w:lang w:eastAsia="ru-RU"/>
        </w:rPr>
        <w:t>Verbeek, P.</w:t>
      </w:r>
      <w:r w:rsidR="00BE0DF3" w:rsidRPr="00461986">
        <w:rPr>
          <w:rFonts w:ascii="Times New Roman" w:eastAsia="Times New Roman" w:hAnsi="Times New Roman" w:cs="Times New Roman"/>
          <w:sz w:val="28"/>
          <w:szCs w:val="28"/>
          <w:lang w:val="en-US" w:eastAsia="ru-RU"/>
        </w:rPr>
        <w:t xml:space="preserve">, </w:t>
      </w:r>
      <w:r w:rsidR="00BE0DF3" w:rsidRPr="00461986">
        <w:rPr>
          <w:rFonts w:ascii="Times New Roman" w:eastAsia="Times New Roman" w:hAnsi="Times New Roman" w:cs="Times New Roman"/>
          <w:sz w:val="28"/>
          <w:szCs w:val="28"/>
          <w:lang w:eastAsia="ru-RU"/>
        </w:rPr>
        <w:t>Ljungberg, T.</w:t>
      </w:r>
      <w:r w:rsidR="00BE0DF3" w:rsidRPr="00461986">
        <w:rPr>
          <w:rFonts w:ascii="Times New Roman" w:eastAsia="Times New Roman" w:hAnsi="Times New Roman" w:cs="Times New Roman"/>
          <w:sz w:val="28"/>
          <w:szCs w:val="28"/>
          <w:lang w:val="en-US" w:eastAsia="ru-RU"/>
        </w:rPr>
        <w:t xml:space="preserve">, </w:t>
      </w:r>
      <w:r w:rsidR="00BE0DF3" w:rsidRPr="00461986">
        <w:rPr>
          <w:rFonts w:ascii="Times New Roman" w:eastAsia="Times New Roman" w:hAnsi="Times New Roman" w:cs="Times New Roman"/>
          <w:sz w:val="28"/>
          <w:szCs w:val="28"/>
          <w:lang w:eastAsia="ru-RU"/>
        </w:rPr>
        <w:t>&amp;</w:t>
      </w:r>
      <w:r w:rsidR="00BE0DF3" w:rsidRPr="00461986">
        <w:rPr>
          <w:rFonts w:ascii="Times New Roman" w:eastAsia="Times New Roman" w:hAnsi="Times New Roman" w:cs="Times New Roman"/>
          <w:sz w:val="28"/>
          <w:szCs w:val="28"/>
          <w:lang w:val="en-US" w:eastAsia="ru-RU"/>
        </w:rPr>
        <w:t xml:space="preserve"> </w:t>
      </w:r>
      <w:r w:rsidR="00BE0DF3" w:rsidRPr="00461986">
        <w:rPr>
          <w:rFonts w:ascii="Times New Roman" w:eastAsia="Times New Roman" w:hAnsi="Times New Roman" w:cs="Times New Roman"/>
          <w:sz w:val="28"/>
          <w:szCs w:val="28"/>
          <w:lang w:eastAsia="ru-RU"/>
        </w:rPr>
        <w:t>Lunardini</w:t>
      </w:r>
      <w:r w:rsidR="00BE0DF3" w:rsidRPr="00461986">
        <w:rPr>
          <w:rFonts w:ascii="Times New Roman" w:eastAsia="Times New Roman" w:hAnsi="Times New Roman" w:cs="Times New Roman"/>
          <w:sz w:val="28"/>
          <w:szCs w:val="28"/>
          <w:lang w:val="en-US" w:eastAsia="ru-RU"/>
        </w:rPr>
        <w:t>,</w:t>
      </w:r>
      <w:r w:rsidR="00BE0DF3" w:rsidRPr="00461986">
        <w:rPr>
          <w:rFonts w:ascii="Times New Roman" w:eastAsia="Times New Roman" w:hAnsi="Times New Roman" w:cs="Times New Roman"/>
          <w:sz w:val="28"/>
          <w:szCs w:val="28"/>
          <w:lang w:eastAsia="ru-RU"/>
        </w:rPr>
        <w:t xml:space="preserve"> A.</w:t>
      </w:r>
      <w:r w:rsidR="00BE0DF3" w:rsidRPr="00461986">
        <w:rPr>
          <w:rFonts w:ascii="Times New Roman" w:eastAsia="Times New Roman" w:hAnsi="Times New Roman" w:cs="Times New Roman"/>
          <w:sz w:val="28"/>
          <w:szCs w:val="28"/>
          <w:lang w:val="en-US" w:eastAsia="ru-RU"/>
        </w:rPr>
        <w:t xml:space="preserve"> (2000).</w:t>
      </w:r>
      <w:r w:rsidRPr="00461986">
        <w:rPr>
          <w:rFonts w:ascii="Times New Roman" w:eastAsia="Times New Roman" w:hAnsi="Times New Roman" w:cs="Times New Roman"/>
          <w:sz w:val="28"/>
          <w:szCs w:val="28"/>
          <w:lang w:eastAsia="ru-RU"/>
        </w:rPr>
        <w:t xml:space="preserve"> Multicultural view of peacemaking among young children</w:t>
      </w:r>
      <w:r w:rsidR="00BE0DF3" w:rsidRPr="00461986">
        <w:rPr>
          <w:rFonts w:ascii="Times New Roman" w:eastAsia="Times New Roman" w:hAnsi="Times New Roman" w:cs="Times New Roman"/>
          <w:sz w:val="28"/>
          <w:szCs w:val="28"/>
          <w:lang w:val="en-US" w:eastAsia="ru-RU"/>
        </w:rPr>
        <w:t>. In</w:t>
      </w:r>
      <w:r w:rsidRPr="00461986">
        <w:rPr>
          <w:rFonts w:ascii="Times New Roman" w:eastAsia="Times New Roman" w:hAnsi="Times New Roman" w:cs="Times New Roman"/>
          <w:sz w:val="28"/>
          <w:szCs w:val="28"/>
          <w:lang w:eastAsia="ru-RU"/>
        </w:rPr>
        <w:t xml:space="preserve"> </w:t>
      </w:r>
      <w:r w:rsidR="00BE0DF3" w:rsidRPr="00461986">
        <w:rPr>
          <w:rFonts w:ascii="Times New Roman" w:eastAsia="Times New Roman" w:hAnsi="Times New Roman" w:cs="Times New Roman"/>
          <w:sz w:val="28"/>
          <w:szCs w:val="28"/>
          <w:lang w:eastAsia="ru-RU"/>
        </w:rPr>
        <w:t>F. Aureli &amp;</w:t>
      </w:r>
      <w:r w:rsidR="00BE0DF3" w:rsidRPr="00461986">
        <w:rPr>
          <w:rFonts w:ascii="Times New Roman" w:eastAsia="Times New Roman" w:hAnsi="Times New Roman" w:cs="Times New Roman"/>
          <w:sz w:val="28"/>
          <w:szCs w:val="28"/>
          <w:lang w:val="en-US" w:eastAsia="ru-RU"/>
        </w:rPr>
        <w:t xml:space="preserve"> </w:t>
      </w:r>
      <w:r w:rsidR="00BE0DF3" w:rsidRPr="00461986">
        <w:rPr>
          <w:rFonts w:ascii="Times New Roman" w:eastAsia="Times New Roman" w:hAnsi="Times New Roman" w:cs="Times New Roman"/>
          <w:sz w:val="28"/>
          <w:szCs w:val="28"/>
          <w:lang w:eastAsia="ru-RU"/>
        </w:rPr>
        <w:t>F. de Waal</w:t>
      </w:r>
      <w:r w:rsidR="00BE0DF3" w:rsidRPr="00461986">
        <w:rPr>
          <w:rFonts w:ascii="Times New Roman" w:eastAsia="Times New Roman" w:hAnsi="Times New Roman" w:cs="Times New Roman"/>
          <w:sz w:val="28"/>
          <w:szCs w:val="28"/>
          <w:lang w:val="en-US" w:eastAsia="ru-RU"/>
        </w:rPr>
        <w:t xml:space="preserve"> (Eds.), </w:t>
      </w:r>
      <w:r w:rsidRPr="00461986">
        <w:rPr>
          <w:rFonts w:ascii="Times New Roman" w:eastAsia="Times New Roman" w:hAnsi="Times New Roman" w:cs="Times New Roman"/>
          <w:i/>
          <w:sz w:val="28"/>
          <w:szCs w:val="28"/>
          <w:lang w:eastAsia="ru-RU"/>
        </w:rPr>
        <w:t>Natural Conﬂict Resolution</w:t>
      </w:r>
      <w:r w:rsidR="00BE0DF3" w:rsidRPr="00461986">
        <w:rPr>
          <w:rFonts w:ascii="Times New Roman" w:eastAsia="Times New Roman" w:hAnsi="Times New Roman" w:cs="Times New Roman"/>
          <w:sz w:val="28"/>
          <w:szCs w:val="28"/>
          <w:lang w:val="en-US" w:eastAsia="ru-RU"/>
        </w:rPr>
        <w:t xml:space="preserve"> (pp. 423</w:t>
      </w:r>
      <w:r w:rsidR="00BE0DF3" w:rsidRPr="00461986">
        <w:rPr>
          <w:rFonts w:ascii="Times New Roman" w:eastAsia="Times New Roman" w:hAnsi="Times New Roman" w:cs="Times New Roman"/>
          <w:sz w:val="28"/>
          <w:szCs w:val="28"/>
          <w:lang w:eastAsia="ru-RU"/>
        </w:rPr>
        <w:t>–450</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Berkeley</w:t>
      </w:r>
      <w:r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University of California Press</w:t>
      </w:r>
      <w:r w:rsidR="00BE0DF3" w:rsidRPr="00461986">
        <w:rPr>
          <w:rFonts w:ascii="Times New Roman" w:eastAsia="Times New Roman" w:hAnsi="Times New Roman" w:cs="Times New Roman"/>
          <w:sz w:val="28"/>
          <w:szCs w:val="28"/>
          <w:lang w:val="en-US" w:eastAsia="ru-RU"/>
        </w:rPr>
        <w:t>.</w:t>
      </w:r>
    </w:p>
    <w:p w14:paraId="4C216D1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Campbell</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A. A</w:t>
      </w:r>
      <w:r w:rsidR="00BE0DF3" w:rsidRPr="00461986">
        <w:rPr>
          <w:rFonts w:ascii="Times New Roman" w:eastAsia="Times New Roman" w:hAnsi="Times New Roman" w:cs="Times New Roman"/>
          <w:sz w:val="28"/>
          <w:szCs w:val="28"/>
          <w:lang w:val="en-US" w:eastAsia="ru-RU"/>
        </w:rPr>
        <w:t>. (2002).</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Mind of Her Own</w:t>
      </w:r>
      <w:r w:rsidR="00BE0DF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BE0DF3" w:rsidRPr="00461986">
        <w:rPr>
          <w:rFonts w:ascii="Times New Roman" w:eastAsia="Times New Roman" w:hAnsi="Times New Roman" w:cs="Times New Roman"/>
          <w:sz w:val="28"/>
          <w:szCs w:val="28"/>
          <w:lang w:eastAsia="ru-RU"/>
        </w:rPr>
        <w:t>Oxford: Oxford University Press</w:t>
      </w:r>
      <w:r w:rsidRPr="00461986">
        <w:rPr>
          <w:rFonts w:ascii="Times New Roman" w:eastAsia="Times New Roman" w:hAnsi="Times New Roman" w:cs="Times New Roman"/>
          <w:sz w:val="28"/>
          <w:szCs w:val="28"/>
          <w:lang w:val="en-US" w:eastAsia="ru-RU"/>
        </w:rPr>
        <w:t>.</w:t>
      </w:r>
    </w:p>
    <w:p w14:paraId="3962CF3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Cardwell</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L.</w:t>
      </w:r>
      <w:r w:rsidR="00CF0313"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 xml:space="preserve">K. </w:t>
      </w:r>
      <w:r w:rsidR="00CF0313" w:rsidRPr="00461986">
        <w:rPr>
          <w:rFonts w:ascii="Times New Roman" w:eastAsia="Times New Roman" w:hAnsi="Times New Roman" w:cs="Times New Roman"/>
          <w:sz w:val="28"/>
          <w:szCs w:val="28"/>
          <w:lang w:val="en-US" w:eastAsia="ru-RU"/>
        </w:rPr>
        <w:t xml:space="preserve">(1964). </w:t>
      </w:r>
      <w:r w:rsidRPr="00461986">
        <w:rPr>
          <w:rFonts w:ascii="Times New Roman" w:eastAsia="Times New Roman" w:hAnsi="Times New Roman" w:cs="Times New Roman"/>
          <w:i/>
          <w:sz w:val="28"/>
          <w:szCs w:val="28"/>
          <w:lang w:eastAsia="ru-RU"/>
        </w:rPr>
        <w:t>Biopolitics: science, ethics and public policy</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Yale Rev</w:t>
      </w:r>
      <w:r w:rsidR="00CF0313" w:rsidRPr="00461986">
        <w:rPr>
          <w:rFonts w:ascii="Times New Roman" w:eastAsia="Times New Roman" w:hAnsi="Times New Roman" w:cs="Times New Roman"/>
          <w:sz w:val="28"/>
          <w:szCs w:val="28"/>
          <w:lang w:val="en-US" w:eastAsia="ru-RU"/>
        </w:rPr>
        <w:t>iew,</w:t>
      </w:r>
      <w:r w:rsidRPr="00461986">
        <w:rPr>
          <w:rFonts w:ascii="Times New Roman" w:eastAsia="Times New Roman" w:hAnsi="Times New Roman" w:cs="Times New Roman"/>
          <w:sz w:val="28"/>
          <w:szCs w:val="28"/>
          <w:lang w:eastAsia="ru-RU"/>
        </w:rPr>
        <w:t xml:space="preserve"> 54</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1</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1–16.</w:t>
      </w:r>
    </w:p>
    <w:p w14:paraId="1EB546B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Charlton</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B. G. </w:t>
      </w:r>
      <w:r w:rsidRPr="00461986">
        <w:rPr>
          <w:rFonts w:ascii="Times New Roman" w:eastAsia="Times New Roman" w:hAnsi="Times New Roman" w:cs="Times New Roman"/>
          <w:i/>
          <w:sz w:val="28"/>
          <w:szCs w:val="28"/>
          <w:lang w:eastAsia="ru-RU"/>
        </w:rPr>
        <w:t>Injustice, inequality and Evolutionary Psychology</w:t>
      </w:r>
      <w:r w:rsidR="00CF0313" w:rsidRPr="00461986">
        <w:rPr>
          <w:rFonts w:ascii="Times New Roman" w:eastAsia="Times New Roman" w:hAnsi="Times New Roman" w:cs="Times New Roman"/>
          <w:sz w:val="28"/>
          <w:szCs w:val="28"/>
          <w:lang w:val="en-US" w:eastAsia="ru-RU"/>
        </w:rPr>
        <w:t>. Retrieved February 2, 2018 from</w:t>
      </w:r>
      <w:r w:rsidRPr="00461986">
        <w:rPr>
          <w:rFonts w:ascii="Times New Roman" w:eastAsia="Times New Roman" w:hAnsi="Times New Roman" w:cs="Times New Roman"/>
          <w:sz w:val="28"/>
          <w:szCs w:val="28"/>
          <w:lang w:eastAsia="ru-RU"/>
        </w:rPr>
        <w:t xml:space="preserve"> </w:t>
      </w:r>
      <w:hyperlink r:id="rId69" w:history="1">
        <w:r w:rsidRPr="00461986">
          <w:rPr>
            <w:rFonts w:ascii="Times New Roman" w:eastAsia="Times New Roman" w:hAnsi="Times New Roman" w:cs="Times New Roman"/>
            <w:color w:val="0000FF"/>
            <w:sz w:val="28"/>
            <w:szCs w:val="28"/>
            <w:u w:val="single"/>
            <w:lang w:eastAsia="ru-RU"/>
          </w:rPr>
          <w:t>http://www.ucl.ac.uk/~ucbtdag/bioethics/writings/ineqpoli.html</w:t>
        </w:r>
      </w:hyperlink>
      <w:r w:rsidRPr="00461986">
        <w:rPr>
          <w:rFonts w:ascii="Times New Roman" w:eastAsia="Times New Roman" w:hAnsi="Times New Roman" w:cs="Times New Roman"/>
          <w:sz w:val="28"/>
          <w:szCs w:val="28"/>
          <w:lang w:val="en-US" w:eastAsia="ru-RU"/>
        </w:rPr>
        <w:t xml:space="preserve"> </w:t>
      </w:r>
    </w:p>
    <w:p w14:paraId="2B67392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Cohen</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J.</w:t>
      </w:r>
      <w:r w:rsidRPr="00461986">
        <w:rPr>
          <w:rFonts w:ascii="Times New Roman" w:eastAsia="Times New Roman" w:hAnsi="Times New Roman" w:cs="Times New Roman"/>
          <w:sz w:val="28"/>
          <w:szCs w:val="28"/>
          <w:lang w:val="en-US" w:eastAsia="ru-RU"/>
        </w:rPr>
        <w:t> </w:t>
      </w:r>
      <w:r w:rsidRPr="00461986">
        <w:rPr>
          <w:rFonts w:ascii="Times New Roman" w:eastAsia="Times New Roman" w:hAnsi="Times New Roman" w:cs="Times New Roman"/>
          <w:sz w:val="28"/>
          <w:szCs w:val="28"/>
          <w:lang w:eastAsia="ru-RU"/>
        </w:rPr>
        <w:t>L.</w:t>
      </w:r>
      <w:r w:rsidR="00CF0313" w:rsidRPr="00461986">
        <w:rPr>
          <w:rFonts w:ascii="Times New Roman" w:eastAsia="Times New Roman" w:hAnsi="Times New Roman" w:cs="Times New Roman"/>
          <w:sz w:val="28"/>
          <w:szCs w:val="28"/>
          <w:lang w:val="en-US" w:eastAsia="ru-RU"/>
        </w:rPr>
        <w:t xml:space="preserve">, </w:t>
      </w:r>
      <w:r w:rsidR="00CF0313" w:rsidRPr="00461986">
        <w:rPr>
          <w:rFonts w:ascii="Times New Roman" w:eastAsia="Times New Roman" w:hAnsi="Times New Roman" w:cs="Times New Roman"/>
          <w:sz w:val="28"/>
          <w:szCs w:val="28"/>
          <w:lang w:eastAsia="ru-RU"/>
        </w:rPr>
        <w:t>&amp;</w:t>
      </w:r>
      <w:r w:rsidR="00CF0313" w:rsidRPr="00461986">
        <w:rPr>
          <w:rFonts w:ascii="Times New Roman" w:eastAsia="Times New Roman" w:hAnsi="Times New Roman" w:cs="Times New Roman"/>
          <w:sz w:val="28"/>
          <w:szCs w:val="28"/>
          <w:lang w:val="en-US" w:eastAsia="ru-RU"/>
        </w:rPr>
        <w:t xml:space="preserve"> </w:t>
      </w:r>
      <w:r w:rsidR="00CF0313" w:rsidRPr="00461986">
        <w:rPr>
          <w:rFonts w:ascii="Times New Roman" w:eastAsia="Times New Roman" w:hAnsi="Times New Roman" w:cs="Times New Roman"/>
          <w:sz w:val="28"/>
          <w:szCs w:val="28"/>
          <w:lang w:eastAsia="ru-RU"/>
        </w:rPr>
        <w:t>Dickens</w:t>
      </w:r>
      <w:r w:rsidR="00CF0313" w:rsidRPr="00461986">
        <w:rPr>
          <w:rFonts w:ascii="Times New Roman" w:eastAsia="Times New Roman" w:hAnsi="Times New Roman" w:cs="Times New Roman"/>
          <w:sz w:val="28"/>
          <w:szCs w:val="28"/>
          <w:lang w:val="en-US" w:eastAsia="ru-RU"/>
        </w:rPr>
        <w:t>,</w:t>
      </w:r>
      <w:r w:rsidR="00CF0313" w:rsidRPr="00461986">
        <w:rPr>
          <w:rFonts w:ascii="Times New Roman" w:eastAsia="Times New Roman" w:hAnsi="Times New Roman" w:cs="Times New Roman"/>
          <w:sz w:val="28"/>
          <w:szCs w:val="28"/>
          <w:lang w:eastAsia="ru-RU"/>
        </w:rPr>
        <w:t xml:space="preserve"> </w:t>
      </w:r>
      <w:r w:rsidR="00CF0313" w:rsidRPr="00461986">
        <w:rPr>
          <w:rFonts w:ascii="Times New Roman" w:eastAsia="Times New Roman" w:hAnsi="Times New Roman" w:cs="Times New Roman"/>
          <w:sz w:val="28"/>
          <w:szCs w:val="28"/>
          <w:lang w:val="en-US" w:eastAsia="ru-RU"/>
        </w:rPr>
        <w:t>W. T. (2002).</w:t>
      </w:r>
      <w:r w:rsidRPr="00461986">
        <w:rPr>
          <w:rFonts w:ascii="Times New Roman" w:eastAsia="Times New Roman" w:hAnsi="Times New Roman" w:cs="Times New Roman"/>
          <w:sz w:val="28"/>
          <w:szCs w:val="28"/>
          <w:lang w:eastAsia="ru-RU"/>
        </w:rPr>
        <w:t xml:space="preserve"> A Foundation for Behavioral Economics</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i/>
          <w:sz w:val="28"/>
          <w:szCs w:val="28"/>
          <w:lang w:eastAsia="ru-RU"/>
        </w:rPr>
        <w:t>American Economic Review</w:t>
      </w:r>
      <w:r w:rsidR="00CF0313"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val="en-US" w:eastAsia="ru-RU"/>
        </w:rPr>
        <w:t xml:space="preserve"> </w:t>
      </w:r>
      <w:r w:rsidRPr="00461986">
        <w:rPr>
          <w:rFonts w:ascii="Times New Roman" w:eastAsia="Times New Roman" w:hAnsi="Times New Roman" w:cs="Times New Roman"/>
          <w:i/>
          <w:sz w:val="28"/>
          <w:szCs w:val="28"/>
          <w:lang w:eastAsia="ru-RU"/>
        </w:rPr>
        <w:t>92</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2</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335–338.</w:t>
      </w:r>
    </w:p>
    <w:p w14:paraId="3208FA2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Coloroso</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B. </w:t>
      </w:r>
      <w:r w:rsidR="00CF0313" w:rsidRPr="00461986">
        <w:rPr>
          <w:rFonts w:ascii="Times New Roman" w:eastAsia="Times New Roman" w:hAnsi="Times New Roman" w:cs="Times New Roman"/>
          <w:sz w:val="28"/>
          <w:szCs w:val="28"/>
          <w:lang w:val="en-US" w:eastAsia="ru-RU"/>
        </w:rPr>
        <w:t xml:space="preserve">(2008). </w:t>
      </w:r>
      <w:r w:rsidRPr="00461986">
        <w:rPr>
          <w:rFonts w:ascii="Times New Roman" w:eastAsia="Times New Roman" w:hAnsi="Times New Roman" w:cs="Times New Roman"/>
          <w:i/>
          <w:sz w:val="28"/>
          <w:szCs w:val="28"/>
          <w:lang w:eastAsia="ru-RU"/>
        </w:rPr>
        <w:t>The bully, the bullied, and the bystander: from pre-school to high school: how parents and teachers can help break the cycle of violence</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New Y</w:t>
      </w:r>
      <w:r w:rsidR="00CF0313" w:rsidRPr="00461986">
        <w:rPr>
          <w:rFonts w:ascii="Times New Roman" w:eastAsia="Times New Roman" w:hAnsi="Times New Roman" w:cs="Times New Roman"/>
          <w:sz w:val="28"/>
          <w:szCs w:val="28"/>
          <w:lang w:eastAsia="ru-RU"/>
        </w:rPr>
        <w:t>ork: Harper Collins Publishers.</w:t>
      </w:r>
    </w:p>
    <w:p w14:paraId="1D720B68"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Connolly</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I.</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CF0313" w:rsidRPr="00461986">
        <w:rPr>
          <w:rFonts w:ascii="Times New Roman" w:eastAsia="Times New Roman" w:hAnsi="Times New Roman" w:cs="Times New Roman"/>
          <w:sz w:val="28"/>
          <w:szCs w:val="28"/>
          <w:lang w:eastAsia="ru-RU"/>
        </w:rPr>
        <w:t>&amp;</w:t>
      </w:r>
      <w:r w:rsidR="00CF0313" w:rsidRPr="00461986">
        <w:rPr>
          <w:rFonts w:ascii="Times New Roman" w:eastAsia="Times New Roman" w:hAnsi="Times New Roman" w:cs="Times New Roman"/>
          <w:sz w:val="28"/>
          <w:szCs w:val="28"/>
          <w:lang w:val="en-US" w:eastAsia="ru-RU"/>
        </w:rPr>
        <w:t xml:space="preserve"> </w:t>
      </w:r>
      <w:r w:rsidR="00CF0313" w:rsidRPr="00461986">
        <w:rPr>
          <w:rFonts w:ascii="Times New Roman" w:eastAsia="Times New Roman" w:hAnsi="Times New Roman" w:cs="Times New Roman"/>
          <w:sz w:val="28"/>
          <w:szCs w:val="28"/>
          <w:lang w:eastAsia="ru-RU"/>
        </w:rPr>
        <w:t>O’Moore</w:t>
      </w:r>
      <w:r w:rsidR="00CF0313" w:rsidRPr="00461986">
        <w:rPr>
          <w:rFonts w:ascii="Times New Roman" w:eastAsia="Times New Roman" w:hAnsi="Times New Roman" w:cs="Times New Roman"/>
          <w:sz w:val="28"/>
          <w:szCs w:val="28"/>
          <w:lang w:val="en-US" w:eastAsia="ru-RU"/>
        </w:rPr>
        <w:t>,</w:t>
      </w:r>
      <w:r w:rsidR="00CF0313" w:rsidRPr="00461986">
        <w:rPr>
          <w:rFonts w:ascii="Times New Roman" w:eastAsia="Times New Roman" w:hAnsi="Times New Roman" w:cs="Times New Roman"/>
          <w:sz w:val="28"/>
          <w:szCs w:val="28"/>
          <w:lang w:eastAsia="ru-RU"/>
        </w:rPr>
        <w:t xml:space="preserve"> M.</w:t>
      </w:r>
      <w:r w:rsidR="00CF0313" w:rsidRPr="00461986">
        <w:rPr>
          <w:rFonts w:ascii="Times New Roman" w:eastAsia="Times New Roman" w:hAnsi="Times New Roman" w:cs="Times New Roman"/>
          <w:sz w:val="28"/>
          <w:szCs w:val="28"/>
          <w:lang w:val="en-US" w:eastAsia="ru-RU"/>
        </w:rPr>
        <w:t xml:space="preserve"> (2003). </w:t>
      </w:r>
      <w:r w:rsidRPr="00461986">
        <w:rPr>
          <w:rFonts w:ascii="Times New Roman" w:eastAsia="Times New Roman" w:hAnsi="Times New Roman" w:cs="Times New Roman"/>
          <w:sz w:val="28"/>
          <w:szCs w:val="28"/>
          <w:lang w:eastAsia="ru-RU"/>
        </w:rPr>
        <w:t>Personality and family relations of children who bully</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Personality and Individual Differences</w:t>
      </w:r>
      <w:r w:rsidR="00CF0313" w:rsidRPr="00461986">
        <w:rPr>
          <w:rFonts w:ascii="Times New Roman" w:eastAsia="Times New Roman" w:hAnsi="Times New Roman" w:cs="Times New Roman"/>
          <w:i/>
          <w:sz w:val="28"/>
          <w:szCs w:val="28"/>
          <w:lang w:val="en-US" w:eastAsia="ru-RU"/>
        </w:rPr>
        <w:t xml:space="preserve">, </w:t>
      </w:r>
      <w:r w:rsidRPr="00461986">
        <w:rPr>
          <w:rFonts w:ascii="Times New Roman" w:eastAsia="Times New Roman" w:hAnsi="Times New Roman" w:cs="Times New Roman"/>
          <w:i/>
          <w:sz w:val="28"/>
          <w:szCs w:val="28"/>
          <w:lang w:eastAsia="ru-RU"/>
        </w:rPr>
        <w:t>35</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3</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559–567.</w:t>
      </w:r>
    </w:p>
    <w:p w14:paraId="3B2C48B5"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Conte</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M. R.</w:t>
      </w:r>
      <w:r w:rsidR="00CF0313" w:rsidRPr="00461986">
        <w:rPr>
          <w:rFonts w:ascii="Times New Roman" w:eastAsia="Times New Roman" w:hAnsi="Times New Roman" w:cs="Times New Roman"/>
          <w:sz w:val="28"/>
          <w:szCs w:val="28"/>
          <w:lang w:val="en-US" w:eastAsia="ru-RU"/>
        </w:rPr>
        <w:t xml:space="preserve"> (2003).</w:t>
      </w:r>
      <w:r w:rsidRPr="00461986">
        <w:rPr>
          <w:rFonts w:ascii="Times New Roman" w:eastAsia="Times New Roman" w:hAnsi="Times New Roman" w:cs="Times New Roman"/>
          <w:sz w:val="28"/>
          <w:szCs w:val="28"/>
          <w:lang w:eastAsia="ru-RU"/>
        </w:rPr>
        <w:t xml:space="preserve"> Gender differences in the neurohumoral control of the cardiovascular system</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Italian Heart Journal</w:t>
      </w:r>
      <w:r w:rsidR="00CF0313" w:rsidRPr="00461986">
        <w:rPr>
          <w:rFonts w:ascii="Times New Roman" w:eastAsia="Times New Roman" w:hAnsi="Times New Roman" w:cs="Times New Roman"/>
          <w:i/>
          <w:sz w:val="28"/>
          <w:szCs w:val="28"/>
          <w:lang w:val="en-US" w:eastAsia="ru-RU"/>
        </w:rPr>
        <w:t xml:space="preserve">, </w:t>
      </w:r>
      <w:r w:rsidRPr="00461986">
        <w:rPr>
          <w:rFonts w:ascii="Times New Roman" w:eastAsia="Times New Roman" w:hAnsi="Times New Roman" w:cs="Times New Roman"/>
          <w:i/>
          <w:sz w:val="28"/>
          <w:szCs w:val="28"/>
          <w:lang w:eastAsia="ru-RU"/>
        </w:rPr>
        <w:t>4</w:t>
      </w:r>
      <w:r w:rsidRPr="00461986">
        <w:rPr>
          <w:rFonts w:ascii="Times New Roman" w:eastAsia="Times New Roman" w:hAnsi="Times New Roman" w:cs="Times New Roman"/>
          <w:sz w:val="28"/>
          <w:szCs w:val="28"/>
          <w:lang w:eastAsia="ru-RU"/>
        </w:rPr>
        <w:t>(6)</w:t>
      </w:r>
      <w:r w:rsidR="00CF0313"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367–370.</w:t>
      </w:r>
    </w:p>
    <w:p w14:paraId="2CEE1CE0"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Copeland</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 E.</w:t>
      </w:r>
      <w:r w:rsidR="00CF0313" w:rsidRPr="00461986">
        <w:rPr>
          <w:rFonts w:ascii="Times New Roman" w:eastAsia="Times New Roman" w:hAnsi="Times New Roman" w:cs="Times New Roman"/>
          <w:sz w:val="28"/>
          <w:szCs w:val="28"/>
          <w:lang w:val="en-US" w:eastAsia="ru-RU"/>
        </w:rPr>
        <w:t xml:space="preserve">, </w:t>
      </w:r>
      <w:r w:rsidR="00CF0313" w:rsidRPr="00461986">
        <w:rPr>
          <w:rFonts w:ascii="Times New Roman" w:eastAsia="Times New Roman" w:hAnsi="Times New Roman" w:cs="Times New Roman"/>
          <w:sz w:val="28"/>
          <w:szCs w:val="28"/>
          <w:lang w:eastAsia="ru-RU"/>
        </w:rPr>
        <w:t>Wolke, D.</w:t>
      </w:r>
      <w:r w:rsidR="00CF0313" w:rsidRPr="00461986">
        <w:rPr>
          <w:rFonts w:ascii="Times New Roman" w:eastAsia="Times New Roman" w:hAnsi="Times New Roman" w:cs="Times New Roman"/>
          <w:sz w:val="28"/>
          <w:szCs w:val="28"/>
          <w:lang w:val="en-US" w:eastAsia="ru-RU"/>
        </w:rPr>
        <w:t>,</w:t>
      </w:r>
      <w:r w:rsidR="00CF0313" w:rsidRPr="00461986">
        <w:rPr>
          <w:rFonts w:ascii="Times New Roman" w:eastAsia="Times New Roman" w:hAnsi="Times New Roman" w:cs="Times New Roman"/>
          <w:sz w:val="28"/>
          <w:szCs w:val="28"/>
          <w:lang w:eastAsia="ru-RU"/>
        </w:rPr>
        <w:t xml:space="preserve"> Angold, A.</w:t>
      </w:r>
      <w:r w:rsidR="00CF0313" w:rsidRPr="00461986">
        <w:rPr>
          <w:rFonts w:ascii="Times New Roman" w:eastAsia="Times New Roman" w:hAnsi="Times New Roman" w:cs="Times New Roman"/>
          <w:sz w:val="28"/>
          <w:szCs w:val="28"/>
          <w:lang w:val="en-US" w:eastAsia="ru-RU"/>
        </w:rPr>
        <w:t xml:space="preserve">, </w:t>
      </w:r>
      <w:r w:rsidR="00CF0313" w:rsidRPr="00461986">
        <w:rPr>
          <w:rFonts w:ascii="Times New Roman" w:eastAsia="Times New Roman" w:hAnsi="Times New Roman" w:cs="Times New Roman"/>
          <w:sz w:val="28"/>
          <w:szCs w:val="28"/>
          <w:lang w:eastAsia="ru-RU"/>
        </w:rPr>
        <w:t>&amp;</w:t>
      </w:r>
      <w:r w:rsidR="00CF0313" w:rsidRPr="00461986">
        <w:rPr>
          <w:rFonts w:ascii="Times New Roman" w:eastAsia="Times New Roman" w:hAnsi="Times New Roman" w:cs="Times New Roman"/>
          <w:sz w:val="28"/>
          <w:szCs w:val="28"/>
          <w:lang w:val="en-US" w:eastAsia="ru-RU"/>
        </w:rPr>
        <w:t xml:space="preserve"> </w:t>
      </w:r>
      <w:r w:rsidR="00CF0313" w:rsidRPr="00461986">
        <w:rPr>
          <w:rFonts w:ascii="Times New Roman" w:eastAsia="Times New Roman" w:hAnsi="Times New Roman" w:cs="Times New Roman"/>
          <w:sz w:val="28"/>
          <w:szCs w:val="28"/>
          <w:lang w:eastAsia="ru-RU"/>
        </w:rPr>
        <w:t>Costello</w:t>
      </w:r>
      <w:r w:rsidR="00CF0313" w:rsidRPr="00461986">
        <w:rPr>
          <w:rFonts w:ascii="Times New Roman" w:eastAsia="Times New Roman" w:hAnsi="Times New Roman" w:cs="Times New Roman"/>
          <w:sz w:val="28"/>
          <w:szCs w:val="28"/>
          <w:lang w:val="en-US" w:eastAsia="ru-RU"/>
        </w:rPr>
        <w:t>,</w:t>
      </w:r>
      <w:r w:rsidR="00CF0313" w:rsidRPr="00461986">
        <w:rPr>
          <w:rFonts w:ascii="Times New Roman" w:eastAsia="Times New Roman" w:hAnsi="Times New Roman" w:cs="Times New Roman"/>
          <w:sz w:val="28"/>
          <w:szCs w:val="28"/>
          <w:lang w:eastAsia="ru-RU"/>
        </w:rPr>
        <w:t xml:space="preserve"> E. J.</w:t>
      </w:r>
      <w:r w:rsidR="00CF0313" w:rsidRPr="00461986">
        <w:rPr>
          <w:rFonts w:ascii="Times New Roman" w:eastAsia="Times New Roman" w:hAnsi="Times New Roman" w:cs="Times New Roman"/>
          <w:sz w:val="28"/>
          <w:szCs w:val="28"/>
          <w:lang w:val="en-US" w:eastAsia="ru-RU"/>
        </w:rPr>
        <w:t xml:space="preserve"> (2013). </w:t>
      </w:r>
      <w:r w:rsidRPr="00461986">
        <w:rPr>
          <w:rFonts w:ascii="Times New Roman" w:eastAsia="Times New Roman" w:hAnsi="Times New Roman" w:cs="Times New Roman"/>
          <w:sz w:val="28"/>
          <w:szCs w:val="28"/>
          <w:lang w:eastAsia="ru-RU"/>
        </w:rPr>
        <w:t>Adult Psychiatric Outcomes of Bullying and Being Bullied by Peer</w:t>
      </w:r>
      <w:r w:rsidR="00CF0313" w:rsidRPr="00461986">
        <w:rPr>
          <w:rFonts w:ascii="Times New Roman" w:eastAsia="Times New Roman" w:hAnsi="Times New Roman" w:cs="Times New Roman"/>
          <w:sz w:val="28"/>
          <w:szCs w:val="28"/>
          <w:lang w:eastAsia="ru-RU"/>
        </w:rPr>
        <w:t>s in Childhood and Adolescence</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CF0313" w:rsidRPr="00461986">
        <w:rPr>
          <w:rFonts w:ascii="Times New Roman" w:eastAsia="Times New Roman" w:hAnsi="Times New Roman" w:cs="Times New Roman"/>
          <w:i/>
          <w:sz w:val="28"/>
          <w:szCs w:val="28"/>
          <w:lang w:eastAsia="ru-RU"/>
        </w:rPr>
        <w:t>JAMA Psychiatry</w:t>
      </w:r>
      <w:r w:rsidR="00CF0313"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70</w:t>
      </w:r>
      <w:r w:rsidRPr="00461986">
        <w:rPr>
          <w:rFonts w:ascii="Times New Roman" w:eastAsia="Times New Roman" w:hAnsi="Times New Roman" w:cs="Times New Roman"/>
          <w:sz w:val="28"/>
          <w:szCs w:val="28"/>
          <w:lang w:eastAsia="ru-RU"/>
        </w:rPr>
        <w:t>(4)</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419–426.</w:t>
      </w:r>
    </w:p>
    <w:p w14:paraId="45D67E0A"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Corballis</w:t>
      </w:r>
      <w:r w:rsidR="00775FA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M.</w:t>
      </w:r>
      <w:r w:rsidR="00775FA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775FA3" w:rsidRPr="00461986">
        <w:rPr>
          <w:rFonts w:ascii="Times New Roman" w:eastAsia="Times New Roman" w:hAnsi="Times New Roman" w:cs="Times New Roman"/>
          <w:sz w:val="28"/>
          <w:szCs w:val="28"/>
          <w:lang w:eastAsia="ru-RU"/>
        </w:rPr>
        <w:t>&amp;</w:t>
      </w:r>
      <w:r w:rsidR="00775FA3" w:rsidRPr="00461986">
        <w:rPr>
          <w:rFonts w:ascii="Times New Roman" w:eastAsia="Times New Roman" w:hAnsi="Times New Roman" w:cs="Times New Roman"/>
          <w:sz w:val="28"/>
          <w:szCs w:val="28"/>
          <w:lang w:val="en-US" w:eastAsia="ru-RU"/>
        </w:rPr>
        <w:t xml:space="preserve"> </w:t>
      </w:r>
      <w:r w:rsidR="00775FA3" w:rsidRPr="00461986">
        <w:rPr>
          <w:rFonts w:ascii="Times New Roman" w:eastAsia="Times New Roman" w:hAnsi="Times New Roman" w:cs="Times New Roman"/>
          <w:sz w:val="28"/>
          <w:szCs w:val="28"/>
          <w:lang w:eastAsia="ru-RU"/>
        </w:rPr>
        <w:t xml:space="preserve">Lea </w:t>
      </w:r>
      <w:r w:rsidR="00775FA3" w:rsidRPr="00461986">
        <w:rPr>
          <w:rFonts w:ascii="Times New Roman" w:eastAsia="Times New Roman" w:hAnsi="Times New Roman" w:cs="Times New Roman"/>
          <w:sz w:val="28"/>
          <w:szCs w:val="28"/>
          <w:lang w:val="en-US" w:eastAsia="ru-RU"/>
        </w:rPr>
        <w:t>S. E. G.</w:t>
      </w:r>
      <w:r w:rsidR="00CF0313" w:rsidRPr="00461986">
        <w:rPr>
          <w:rFonts w:ascii="Times New Roman" w:eastAsia="Times New Roman" w:hAnsi="Times New Roman" w:cs="Times New Roman"/>
          <w:sz w:val="28"/>
          <w:szCs w:val="28"/>
          <w:lang w:val="en-US" w:eastAsia="ru-RU"/>
        </w:rPr>
        <w:t xml:space="preserve"> (2000). </w:t>
      </w:r>
      <w:r w:rsidRPr="00461986">
        <w:rPr>
          <w:rFonts w:ascii="Times New Roman" w:eastAsia="Times New Roman" w:hAnsi="Times New Roman" w:cs="Times New Roman"/>
          <w:i/>
          <w:sz w:val="28"/>
          <w:szCs w:val="28"/>
          <w:lang w:eastAsia="ru-RU"/>
        </w:rPr>
        <w:t>The descent of mind: Psychological Perspectives on hominid evolution</w:t>
      </w:r>
      <w:r w:rsidR="00CF031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Oxford:</w:t>
      </w:r>
      <w:r w:rsidR="00CF0313" w:rsidRPr="00461986">
        <w:rPr>
          <w:rFonts w:ascii="Times New Roman" w:eastAsia="Times New Roman" w:hAnsi="Times New Roman" w:cs="Times New Roman"/>
          <w:sz w:val="28"/>
          <w:szCs w:val="28"/>
          <w:lang w:eastAsia="ru-RU"/>
        </w:rPr>
        <w:t xml:space="preserve"> Oxford University Press</w:t>
      </w:r>
      <w:r w:rsidRPr="00461986">
        <w:rPr>
          <w:rFonts w:ascii="Times New Roman" w:eastAsia="Times New Roman" w:hAnsi="Times New Roman" w:cs="Times New Roman"/>
          <w:sz w:val="28"/>
          <w:szCs w:val="28"/>
          <w:lang w:val="en-US" w:eastAsia="ru-RU"/>
        </w:rPr>
        <w:t>.</w:t>
      </w:r>
    </w:p>
    <w:p w14:paraId="50AE161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Corrales</w:t>
      </w:r>
      <w:r w:rsidR="00775FA3" w:rsidRPr="00461986">
        <w:rPr>
          <w:rFonts w:ascii="Times New Roman" w:eastAsia="Times New Roman" w:hAnsi="Times New Roman" w:cs="Times New Roman"/>
          <w:sz w:val="28"/>
          <w:szCs w:val="28"/>
          <w:lang w:val="fr-FR" w:eastAsia="ru-RU"/>
        </w:rPr>
        <w:t>,</w:t>
      </w:r>
      <w:r w:rsidRPr="00461986">
        <w:rPr>
          <w:rFonts w:ascii="Times New Roman" w:eastAsia="Times New Roman" w:hAnsi="Times New Roman" w:cs="Times New Roman"/>
          <w:sz w:val="28"/>
          <w:szCs w:val="28"/>
          <w:lang w:eastAsia="ru-RU"/>
        </w:rPr>
        <w:t xml:space="preserve"> </w:t>
      </w:r>
      <w:r w:rsidR="00775FA3" w:rsidRPr="00461986">
        <w:rPr>
          <w:rFonts w:ascii="Times New Roman" w:eastAsia="Times New Roman" w:hAnsi="Times New Roman" w:cs="Times New Roman"/>
          <w:sz w:val="28"/>
          <w:szCs w:val="28"/>
          <w:lang w:val="fr-FR" w:eastAsia="ru-RU"/>
        </w:rPr>
        <w:t>N</w:t>
      </w:r>
      <w:r w:rsidRPr="00461986">
        <w:rPr>
          <w:rFonts w:ascii="Times New Roman" w:eastAsia="Times New Roman" w:hAnsi="Times New Roman" w:cs="Times New Roman"/>
          <w:sz w:val="28"/>
          <w:szCs w:val="28"/>
          <w:lang w:eastAsia="ru-RU"/>
        </w:rPr>
        <w:t>. M.</w:t>
      </w:r>
      <w:r w:rsidR="00775FA3" w:rsidRPr="00461986">
        <w:rPr>
          <w:rFonts w:ascii="Times New Roman" w:eastAsia="Times New Roman" w:hAnsi="Times New Roman" w:cs="Times New Roman"/>
          <w:sz w:val="28"/>
          <w:szCs w:val="28"/>
          <w:lang w:val="fr-FR" w:eastAsia="ru-RU"/>
        </w:rPr>
        <w:t>,</w:t>
      </w:r>
      <w:r w:rsidR="00775FA3" w:rsidRPr="00461986">
        <w:t xml:space="preserve"> </w:t>
      </w:r>
      <w:r w:rsidR="00775FA3" w:rsidRPr="00461986">
        <w:rPr>
          <w:rFonts w:ascii="Times New Roman" w:eastAsia="Times New Roman" w:hAnsi="Times New Roman" w:cs="Times New Roman"/>
          <w:sz w:val="28"/>
          <w:szCs w:val="28"/>
          <w:lang w:eastAsia="ru-RU"/>
        </w:rPr>
        <w:t>Torres, B., Esquivel, A., Salazar, M.</w:t>
      </w:r>
      <w:r w:rsidR="00775FA3" w:rsidRPr="00461986">
        <w:rPr>
          <w:rFonts w:ascii="Times New Roman" w:eastAsia="Times New Roman" w:hAnsi="Times New Roman" w:cs="Times New Roman"/>
          <w:sz w:val="28"/>
          <w:szCs w:val="28"/>
          <w:lang w:val="fr-FR" w:eastAsia="ru-RU"/>
        </w:rPr>
        <w:t>,</w:t>
      </w:r>
      <w:r w:rsidR="00775FA3" w:rsidRPr="00461986">
        <w:rPr>
          <w:rFonts w:ascii="Times New Roman" w:eastAsia="Times New Roman" w:hAnsi="Times New Roman" w:cs="Times New Roman"/>
          <w:sz w:val="28"/>
          <w:szCs w:val="28"/>
          <w:lang w:eastAsia="ru-RU"/>
        </w:rPr>
        <w:t xml:space="preserve"> &amp; Naranjo Orellana, J.</w:t>
      </w:r>
      <w:r w:rsidR="00775FA3" w:rsidRPr="00461986">
        <w:rPr>
          <w:rFonts w:ascii="Times New Roman" w:eastAsia="Times New Roman" w:hAnsi="Times New Roman" w:cs="Times New Roman"/>
          <w:sz w:val="28"/>
          <w:szCs w:val="28"/>
          <w:lang w:val="fr-FR" w:eastAsia="ru-RU"/>
        </w:rPr>
        <w:t xml:space="preserve"> (2012).</w:t>
      </w:r>
      <w:r w:rsidRPr="00461986">
        <w:rPr>
          <w:rFonts w:ascii="Times New Roman" w:eastAsia="Times New Roman" w:hAnsi="Times New Roman" w:cs="Times New Roman"/>
          <w:sz w:val="28"/>
          <w:szCs w:val="28"/>
          <w:lang w:eastAsia="ru-RU"/>
        </w:rPr>
        <w:t xml:space="preserve"> Normal values of heart rate variability at rest in a young, healthy and active Mexican population</w:t>
      </w:r>
      <w:r w:rsidR="00775FA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775FA3" w:rsidRPr="00461986">
        <w:rPr>
          <w:rFonts w:ascii="Times New Roman" w:eastAsia="Times New Roman" w:hAnsi="Times New Roman" w:cs="Times New Roman"/>
          <w:i/>
          <w:sz w:val="28"/>
          <w:szCs w:val="28"/>
          <w:lang w:eastAsia="ru-RU"/>
        </w:rPr>
        <w:t>Health</w:t>
      </w:r>
      <w:r w:rsidR="00775FA3"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w:t>
      </w:r>
      <w:r w:rsidR="00775FA3" w:rsidRPr="00461986">
        <w:rPr>
          <w:rFonts w:ascii="Times New Roman" w:eastAsia="Times New Roman" w:hAnsi="Times New Roman" w:cs="Times New Roman"/>
          <w:i/>
          <w:sz w:val="28"/>
          <w:szCs w:val="28"/>
          <w:lang w:eastAsia="ru-RU"/>
        </w:rPr>
        <w:t>4</w:t>
      </w:r>
      <w:r w:rsidR="00775FA3" w:rsidRPr="00461986">
        <w:rPr>
          <w:rFonts w:ascii="Times New Roman" w:eastAsia="Times New Roman" w:hAnsi="Times New Roman" w:cs="Times New Roman"/>
          <w:sz w:val="28"/>
          <w:szCs w:val="28"/>
          <w:lang w:eastAsia="ru-RU"/>
        </w:rPr>
        <w:t xml:space="preserve"> (7)</w:t>
      </w:r>
      <w:r w:rsidR="00775FA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377–385.</w:t>
      </w:r>
    </w:p>
    <w:p w14:paraId="4192E6C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Cosmides</w:t>
      </w:r>
      <w:r w:rsidR="00D05B6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L.</w:t>
      </w:r>
      <w:r w:rsidR="00D05B6F"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D05B6F" w:rsidRPr="00461986">
        <w:rPr>
          <w:rFonts w:ascii="Times New Roman" w:eastAsia="Times New Roman" w:hAnsi="Times New Roman" w:cs="Times New Roman"/>
          <w:sz w:val="28"/>
          <w:szCs w:val="28"/>
          <w:lang w:eastAsia="ru-RU"/>
        </w:rPr>
        <w:t xml:space="preserve">&amp; Tooby, </w:t>
      </w:r>
      <w:r w:rsidR="00D05B6F" w:rsidRPr="00461986">
        <w:rPr>
          <w:rFonts w:ascii="Times New Roman" w:eastAsia="Times New Roman" w:hAnsi="Times New Roman" w:cs="Times New Roman"/>
          <w:sz w:val="28"/>
          <w:szCs w:val="28"/>
          <w:lang w:val="en-US" w:eastAsia="ru-RU"/>
        </w:rPr>
        <w:t>J</w:t>
      </w:r>
      <w:r w:rsidR="00D05B6F" w:rsidRPr="00461986">
        <w:rPr>
          <w:rFonts w:ascii="Times New Roman" w:eastAsia="Times New Roman" w:hAnsi="Times New Roman" w:cs="Times New Roman"/>
          <w:sz w:val="28"/>
          <w:szCs w:val="28"/>
          <w:lang w:eastAsia="ru-RU"/>
        </w:rPr>
        <w:t>.</w:t>
      </w:r>
      <w:r w:rsidR="00775FA3"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Evolutionary Psychology: Theoretical Foundations</w:t>
      </w:r>
      <w:r w:rsidR="00775FA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775FA3" w:rsidRPr="00461986">
        <w:rPr>
          <w:rFonts w:ascii="Times New Roman" w:eastAsia="Times New Roman" w:hAnsi="Times New Roman" w:cs="Times New Roman"/>
          <w:sz w:val="28"/>
          <w:szCs w:val="28"/>
          <w:lang w:val="en-US" w:eastAsia="ru-RU"/>
        </w:rPr>
        <w:t xml:space="preserve">Retrieved February 8, 2018 from University of California, Santa Barbara, Center for Evolutionary Psychology website, </w:t>
      </w:r>
      <w:r w:rsidRPr="00461986">
        <w:rPr>
          <w:rFonts w:ascii="Times New Roman" w:eastAsia="Times New Roman" w:hAnsi="Times New Roman" w:cs="Times New Roman"/>
          <w:sz w:val="28"/>
          <w:szCs w:val="28"/>
          <w:lang w:val="en-US" w:eastAsia="ru-RU"/>
        </w:rPr>
        <w:t>www</w:t>
      </w:r>
      <w:r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en-US" w:eastAsia="ru-RU"/>
        </w:rPr>
        <w:t>cep</w:t>
      </w:r>
      <w:r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en-US" w:eastAsia="ru-RU"/>
        </w:rPr>
        <w:t>ucsb</w:t>
      </w:r>
      <w:r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en-US" w:eastAsia="ru-RU"/>
        </w:rPr>
        <w:t>edu</w:t>
      </w:r>
      <w:r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en-US" w:eastAsia="ru-RU"/>
        </w:rPr>
        <w:t>papers</w:t>
      </w:r>
      <w:r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en-US" w:eastAsia="ru-RU"/>
        </w:rPr>
        <w:t>A</w:t>
      </w:r>
      <w:r w:rsidRPr="00461986">
        <w:rPr>
          <w:rFonts w:ascii="Times New Roman" w:eastAsia="Times New Roman" w:hAnsi="Times New Roman" w:cs="Times New Roman"/>
          <w:sz w:val="28"/>
          <w:szCs w:val="28"/>
          <w:lang w:eastAsia="ru-RU"/>
        </w:rPr>
        <w:t>0529.</w:t>
      </w:r>
      <w:r w:rsidRPr="00461986">
        <w:rPr>
          <w:rFonts w:ascii="Times New Roman" w:eastAsia="Times New Roman" w:hAnsi="Times New Roman" w:cs="Times New Roman"/>
          <w:sz w:val="28"/>
          <w:szCs w:val="28"/>
          <w:lang w:val="en-US" w:eastAsia="ru-RU"/>
        </w:rPr>
        <w:t>pdf</w:t>
      </w:r>
    </w:p>
    <w:p w14:paraId="3BACE38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Cowie</w:t>
      </w:r>
      <w:r w:rsidR="00D05B6F"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H.</w:t>
      </w:r>
      <w:r w:rsidR="00D05B6F" w:rsidRPr="00461986">
        <w:rPr>
          <w:rFonts w:ascii="Times New Roman" w:eastAsia="Times New Roman" w:hAnsi="Times New Roman" w:cs="Times New Roman"/>
          <w:sz w:val="28"/>
          <w:szCs w:val="28"/>
          <w:lang w:val="en-US" w:eastAsia="ru-RU"/>
        </w:rPr>
        <w:t xml:space="preserve"> (2000).</w:t>
      </w:r>
      <w:r w:rsidRPr="00461986">
        <w:rPr>
          <w:rFonts w:ascii="Times New Roman" w:eastAsia="Times New Roman" w:hAnsi="Times New Roman" w:cs="Times New Roman"/>
          <w:sz w:val="28"/>
          <w:szCs w:val="28"/>
          <w:lang w:eastAsia="ru-RU"/>
        </w:rPr>
        <w:t xml:space="preserve"> Bystanding or standing by: Gender issues in coping with bullying in English schools</w:t>
      </w:r>
      <w:r w:rsidR="00D05B6F"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Aggressive Behavior</w:t>
      </w:r>
      <w:r w:rsidR="00D05B6F"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26</w:t>
      </w:r>
      <w:r w:rsidRPr="00461986">
        <w:rPr>
          <w:rFonts w:ascii="Times New Roman" w:eastAsia="Times New Roman" w:hAnsi="Times New Roman" w:cs="Times New Roman"/>
          <w:sz w:val="28"/>
          <w:szCs w:val="28"/>
          <w:lang w:eastAsia="ru-RU"/>
        </w:rPr>
        <w:t>,</w:t>
      </w:r>
      <w:r w:rsidR="00D05B6F"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1</w:t>
      </w:r>
      <w:r w:rsidR="00D05B6F"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85–97.</w:t>
      </w:r>
    </w:p>
    <w:p w14:paraId="72A2379D" w14:textId="77777777" w:rsidR="00A3317B"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Craig</w:t>
      </w:r>
      <w:r w:rsidR="00D05B6F"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w:t>
      </w:r>
      <w:r w:rsidR="00D05B6F"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M.</w:t>
      </w:r>
      <w:r w:rsidR="00D05B6F" w:rsidRPr="00461986">
        <w:rPr>
          <w:rFonts w:ascii="Times New Roman" w:eastAsia="Times New Roman" w:hAnsi="Times New Roman" w:cs="Times New Roman"/>
          <w:sz w:val="28"/>
          <w:szCs w:val="28"/>
          <w:lang w:val="en-US" w:eastAsia="ru-RU"/>
        </w:rPr>
        <w:t xml:space="preserve">, </w:t>
      </w:r>
      <w:r w:rsidR="00D05B6F" w:rsidRPr="00461986">
        <w:rPr>
          <w:rFonts w:ascii="Times New Roman" w:eastAsia="Times New Roman" w:hAnsi="Times New Roman" w:cs="Times New Roman"/>
          <w:sz w:val="28"/>
          <w:szCs w:val="28"/>
          <w:lang w:eastAsia="ru-RU"/>
        </w:rPr>
        <w:t>Pepler, D.</w:t>
      </w:r>
      <w:r w:rsidR="00D05B6F" w:rsidRPr="00461986">
        <w:rPr>
          <w:rFonts w:ascii="Times New Roman" w:eastAsia="Times New Roman" w:hAnsi="Times New Roman" w:cs="Times New Roman"/>
          <w:sz w:val="28"/>
          <w:szCs w:val="28"/>
          <w:lang w:val="en-US" w:eastAsia="ru-RU"/>
        </w:rPr>
        <w:t xml:space="preserve">, </w:t>
      </w:r>
      <w:r w:rsidR="00D05B6F" w:rsidRPr="00461986">
        <w:rPr>
          <w:rFonts w:ascii="Times New Roman" w:eastAsia="Times New Roman" w:hAnsi="Times New Roman" w:cs="Times New Roman"/>
          <w:sz w:val="28"/>
          <w:szCs w:val="28"/>
          <w:lang w:eastAsia="ru-RU"/>
        </w:rPr>
        <w:t>&amp;</w:t>
      </w:r>
      <w:r w:rsidR="00D05B6F" w:rsidRPr="00461986">
        <w:rPr>
          <w:rFonts w:ascii="Times New Roman" w:eastAsia="Times New Roman" w:hAnsi="Times New Roman" w:cs="Times New Roman"/>
          <w:sz w:val="28"/>
          <w:szCs w:val="28"/>
          <w:lang w:val="en-US" w:eastAsia="ru-RU"/>
        </w:rPr>
        <w:t xml:space="preserve"> </w:t>
      </w:r>
      <w:r w:rsidR="00D05B6F" w:rsidRPr="00461986">
        <w:rPr>
          <w:rFonts w:ascii="Times New Roman" w:eastAsia="Times New Roman" w:hAnsi="Times New Roman" w:cs="Times New Roman"/>
          <w:sz w:val="28"/>
          <w:szCs w:val="28"/>
          <w:lang w:eastAsia="ru-RU"/>
        </w:rPr>
        <w:t>Atlas</w:t>
      </w:r>
      <w:r w:rsidR="00D05B6F" w:rsidRPr="00461986">
        <w:rPr>
          <w:rFonts w:ascii="Times New Roman" w:eastAsia="Times New Roman" w:hAnsi="Times New Roman" w:cs="Times New Roman"/>
          <w:sz w:val="28"/>
          <w:szCs w:val="28"/>
          <w:lang w:val="en-US" w:eastAsia="ru-RU"/>
        </w:rPr>
        <w:t>,</w:t>
      </w:r>
      <w:r w:rsidR="00D05B6F" w:rsidRPr="00461986">
        <w:rPr>
          <w:rFonts w:ascii="Times New Roman" w:eastAsia="Times New Roman" w:hAnsi="Times New Roman" w:cs="Times New Roman"/>
          <w:sz w:val="28"/>
          <w:szCs w:val="28"/>
          <w:lang w:eastAsia="ru-RU"/>
        </w:rPr>
        <w:t xml:space="preserve"> R.</w:t>
      </w:r>
      <w:r w:rsidR="00D05B6F" w:rsidRPr="00461986">
        <w:rPr>
          <w:rFonts w:ascii="Times New Roman" w:eastAsia="Times New Roman" w:hAnsi="Times New Roman" w:cs="Times New Roman"/>
          <w:sz w:val="28"/>
          <w:szCs w:val="28"/>
          <w:lang w:val="en-US" w:eastAsia="ru-RU"/>
        </w:rPr>
        <w:t xml:space="preserve"> (2000).</w:t>
      </w:r>
      <w:r w:rsidR="00D05B6F"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Observations of Bullying in the Playground and in the Classroom</w:t>
      </w:r>
      <w:r w:rsidR="00D05B6F"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School Psycholog</w:t>
      </w:r>
      <w:r w:rsidR="00D05B6F" w:rsidRPr="00461986">
        <w:rPr>
          <w:rFonts w:ascii="Times New Roman" w:eastAsia="Times New Roman" w:hAnsi="Times New Roman" w:cs="Times New Roman"/>
          <w:i/>
          <w:sz w:val="28"/>
          <w:szCs w:val="28"/>
          <w:lang w:eastAsia="ru-RU"/>
        </w:rPr>
        <w:t>y International</w:t>
      </w:r>
      <w:r w:rsidR="00D05B6F"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21</w:t>
      </w:r>
      <w:r w:rsidR="00D05B6F"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1</w:t>
      </w:r>
      <w:r w:rsidR="00D05B6F"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22–36.</w:t>
      </w:r>
    </w:p>
    <w:p w14:paraId="543C865C" w14:textId="77777777" w:rsidR="004538F0" w:rsidRPr="00461986" w:rsidRDefault="004538F0" w:rsidP="001826C5">
      <w:pPr>
        <w:spacing w:after="0" w:line="360" w:lineRule="auto"/>
        <w:ind w:left="709" w:hanging="709"/>
        <w:jc w:val="both"/>
        <w:rPr>
          <w:rFonts w:ascii="Times New Roman" w:eastAsia="Times New Roman" w:hAnsi="Times New Roman" w:cs="Times New Roman"/>
          <w:sz w:val="28"/>
          <w:szCs w:val="28"/>
          <w:lang w:eastAsia="ru-RU"/>
        </w:rPr>
      </w:pPr>
      <w:r w:rsidRPr="004538F0">
        <w:rPr>
          <w:rFonts w:ascii="Times New Roman" w:eastAsia="Times New Roman" w:hAnsi="Times New Roman" w:cs="Times New Roman"/>
          <w:sz w:val="28"/>
          <w:szCs w:val="28"/>
          <w:lang w:eastAsia="ru-RU"/>
        </w:rPr>
        <w:t>Craig Roberts, S. (2011). Applied Evolutionary Psychology. Oxford: Oxford University Press.</w:t>
      </w:r>
    </w:p>
    <w:p w14:paraId="30FB48DF"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Daly</w:t>
      </w:r>
      <w:r w:rsidR="0028423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M. </w:t>
      </w:r>
      <w:r w:rsidR="00284232" w:rsidRPr="00461986">
        <w:rPr>
          <w:rFonts w:ascii="Times New Roman" w:eastAsia="Times New Roman" w:hAnsi="Times New Roman" w:cs="Times New Roman"/>
          <w:sz w:val="28"/>
          <w:szCs w:val="28"/>
          <w:lang w:eastAsia="ru-RU"/>
        </w:rPr>
        <w:t>&amp;</w:t>
      </w:r>
      <w:r w:rsidR="00284232" w:rsidRPr="00461986">
        <w:rPr>
          <w:rFonts w:ascii="Times New Roman" w:eastAsia="Times New Roman" w:hAnsi="Times New Roman" w:cs="Times New Roman"/>
          <w:sz w:val="28"/>
          <w:szCs w:val="28"/>
          <w:lang w:val="en-US" w:eastAsia="ru-RU"/>
        </w:rPr>
        <w:t xml:space="preserve"> </w:t>
      </w:r>
      <w:r w:rsidR="00284232" w:rsidRPr="00461986">
        <w:rPr>
          <w:rFonts w:ascii="Times New Roman" w:eastAsia="Times New Roman" w:hAnsi="Times New Roman" w:cs="Times New Roman"/>
          <w:sz w:val="28"/>
          <w:szCs w:val="28"/>
          <w:lang w:eastAsia="ru-RU"/>
        </w:rPr>
        <w:t>Wilson</w:t>
      </w:r>
      <w:r w:rsidR="00284232" w:rsidRPr="00461986">
        <w:rPr>
          <w:rFonts w:ascii="Times New Roman" w:eastAsia="Times New Roman" w:hAnsi="Times New Roman" w:cs="Times New Roman"/>
          <w:sz w:val="28"/>
          <w:szCs w:val="28"/>
          <w:lang w:val="en-US" w:eastAsia="ru-RU"/>
        </w:rPr>
        <w:t>,</w:t>
      </w:r>
      <w:r w:rsidR="00284232" w:rsidRPr="00461986">
        <w:rPr>
          <w:rFonts w:ascii="Times New Roman" w:eastAsia="Times New Roman" w:hAnsi="Times New Roman" w:cs="Times New Roman"/>
          <w:sz w:val="28"/>
          <w:szCs w:val="28"/>
          <w:lang w:eastAsia="ru-RU"/>
        </w:rPr>
        <w:t xml:space="preserve"> M.</w:t>
      </w:r>
      <w:r w:rsidR="00284232" w:rsidRPr="00461986">
        <w:rPr>
          <w:rFonts w:ascii="Times New Roman" w:eastAsia="Times New Roman" w:hAnsi="Times New Roman" w:cs="Times New Roman"/>
          <w:sz w:val="28"/>
          <w:szCs w:val="28"/>
          <w:lang w:val="en-US" w:eastAsia="ru-RU"/>
        </w:rPr>
        <w:t xml:space="preserve"> (2001).</w:t>
      </w:r>
      <w:r w:rsidR="00284232"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An assessment of some proposed exceptions to the phenomenon of nepotistic discrimination against stepchildren</w:t>
      </w:r>
      <w:r w:rsidR="0028423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284232" w:rsidRPr="00461986">
        <w:rPr>
          <w:rFonts w:ascii="Times New Roman" w:eastAsia="Times New Roman" w:hAnsi="Times New Roman" w:cs="Times New Roman"/>
          <w:i/>
          <w:sz w:val="28"/>
          <w:szCs w:val="28"/>
          <w:lang w:eastAsia="ru-RU"/>
        </w:rPr>
        <w:t>Ann</w:t>
      </w:r>
      <w:r w:rsidR="00284232" w:rsidRPr="00461986">
        <w:rPr>
          <w:rFonts w:ascii="Times New Roman" w:eastAsia="Times New Roman" w:hAnsi="Times New Roman" w:cs="Times New Roman"/>
          <w:i/>
          <w:sz w:val="28"/>
          <w:szCs w:val="28"/>
          <w:lang w:val="en-US" w:eastAsia="ru-RU"/>
        </w:rPr>
        <w:t>ales</w:t>
      </w:r>
      <w:r w:rsidR="00284232" w:rsidRPr="00461986">
        <w:rPr>
          <w:rFonts w:ascii="Times New Roman" w:eastAsia="Times New Roman" w:hAnsi="Times New Roman" w:cs="Times New Roman"/>
          <w:i/>
          <w:sz w:val="28"/>
          <w:szCs w:val="28"/>
          <w:lang w:eastAsia="ru-RU"/>
        </w:rPr>
        <w:t xml:space="preserve"> Zool</w:t>
      </w:r>
      <w:r w:rsidR="00284232" w:rsidRPr="00461986">
        <w:rPr>
          <w:rFonts w:ascii="Times New Roman" w:eastAsia="Times New Roman" w:hAnsi="Times New Roman" w:cs="Times New Roman"/>
          <w:i/>
          <w:sz w:val="28"/>
          <w:szCs w:val="28"/>
          <w:lang w:val="en-US" w:eastAsia="ru-RU"/>
        </w:rPr>
        <w:t>ogici</w:t>
      </w:r>
      <w:r w:rsidR="00284232" w:rsidRPr="00461986">
        <w:rPr>
          <w:rFonts w:ascii="Times New Roman" w:eastAsia="Times New Roman" w:hAnsi="Times New Roman" w:cs="Times New Roman"/>
          <w:i/>
          <w:sz w:val="28"/>
          <w:szCs w:val="28"/>
          <w:lang w:eastAsia="ru-RU"/>
        </w:rPr>
        <w:t xml:space="preserve"> Fennici,</w:t>
      </w:r>
      <w:r w:rsidRPr="00461986">
        <w:rPr>
          <w:rFonts w:ascii="Times New Roman" w:eastAsia="Times New Roman" w:hAnsi="Times New Roman" w:cs="Times New Roman"/>
          <w:i/>
          <w:sz w:val="28"/>
          <w:szCs w:val="28"/>
          <w:lang w:eastAsia="ru-RU"/>
        </w:rPr>
        <w:t xml:space="preserve"> 38</w:t>
      </w:r>
      <w:r w:rsidR="00284232"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287–296.</w:t>
      </w:r>
    </w:p>
    <w:p w14:paraId="3327577F"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Daly</w:t>
      </w:r>
      <w:r w:rsidR="00284232"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M.</w:t>
      </w:r>
      <w:r w:rsidR="00284232"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284232" w:rsidRPr="00461986">
        <w:rPr>
          <w:rFonts w:ascii="Times New Roman" w:eastAsia="Times New Roman" w:hAnsi="Times New Roman" w:cs="Times New Roman"/>
          <w:sz w:val="28"/>
          <w:szCs w:val="28"/>
          <w:lang w:eastAsia="ru-RU"/>
        </w:rPr>
        <w:t xml:space="preserve">&amp; Wilson, M. (1988). </w:t>
      </w:r>
      <w:r w:rsidRPr="00461986">
        <w:rPr>
          <w:rFonts w:ascii="Times New Roman" w:eastAsia="Times New Roman" w:hAnsi="Times New Roman" w:cs="Times New Roman"/>
          <w:i/>
          <w:sz w:val="28"/>
          <w:szCs w:val="28"/>
          <w:lang w:eastAsia="ru-RU"/>
        </w:rPr>
        <w:t>Homicide</w:t>
      </w:r>
      <w:r w:rsidRPr="00461986">
        <w:rPr>
          <w:rFonts w:ascii="Times New Roman" w:eastAsia="Times New Roman" w:hAnsi="Times New Roman" w:cs="Times New Roman"/>
          <w:sz w:val="28"/>
          <w:szCs w:val="28"/>
          <w:lang w:eastAsia="ru-RU"/>
        </w:rPr>
        <w:t>.</w:t>
      </w:r>
      <w:r w:rsidR="00284232" w:rsidRPr="00461986">
        <w:rPr>
          <w:rFonts w:ascii="Times New Roman" w:eastAsia="Times New Roman" w:hAnsi="Times New Roman" w:cs="Times New Roman"/>
          <w:sz w:val="28"/>
          <w:szCs w:val="28"/>
          <w:lang w:eastAsia="ru-RU"/>
        </w:rPr>
        <w:t xml:space="preserve"> New York: Aldine de Gruyter</w:t>
      </w:r>
      <w:r w:rsidRPr="00461986">
        <w:rPr>
          <w:rFonts w:ascii="Times New Roman" w:eastAsia="Times New Roman" w:hAnsi="Times New Roman" w:cs="Times New Roman"/>
          <w:sz w:val="28"/>
          <w:szCs w:val="28"/>
          <w:lang w:eastAsia="ru-RU"/>
        </w:rPr>
        <w:t>.</w:t>
      </w:r>
    </w:p>
    <w:p w14:paraId="07547DB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Davenport</w:t>
      </w:r>
      <w:r w:rsidR="003C065B"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N. Z.</w:t>
      </w:r>
      <w:r w:rsidR="00284232"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284232" w:rsidRPr="00461986">
        <w:rPr>
          <w:rFonts w:ascii="Times New Roman" w:eastAsia="Times New Roman" w:hAnsi="Times New Roman" w:cs="Times New Roman"/>
          <w:sz w:val="28"/>
          <w:szCs w:val="28"/>
          <w:lang w:eastAsia="ru-RU"/>
        </w:rPr>
        <w:t xml:space="preserve">Schwartz, R. D., &amp; Elliott, G. P. (2005). </w:t>
      </w:r>
      <w:r w:rsidRPr="00461986">
        <w:rPr>
          <w:rFonts w:ascii="Times New Roman" w:eastAsia="Times New Roman" w:hAnsi="Times New Roman" w:cs="Times New Roman"/>
          <w:i/>
          <w:sz w:val="28"/>
          <w:szCs w:val="28"/>
          <w:lang w:eastAsia="ru-RU"/>
        </w:rPr>
        <w:t>Mobbing: Emotional Abuse in the American Workplace</w:t>
      </w:r>
      <w:r w:rsidRPr="00461986">
        <w:rPr>
          <w:rFonts w:ascii="Times New Roman" w:eastAsia="Times New Roman" w:hAnsi="Times New Roman" w:cs="Times New Roman"/>
          <w:sz w:val="28"/>
          <w:szCs w:val="28"/>
          <w:lang w:eastAsia="ru-RU"/>
        </w:rPr>
        <w:t xml:space="preserve"> </w:t>
      </w:r>
      <w:r w:rsidR="0028423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3rd </w:t>
      </w:r>
      <w:r w:rsidR="00284232" w:rsidRPr="00461986">
        <w:rPr>
          <w:rFonts w:ascii="Times New Roman" w:eastAsia="Times New Roman" w:hAnsi="Times New Roman" w:cs="Times New Roman"/>
          <w:sz w:val="28"/>
          <w:szCs w:val="28"/>
          <w:lang w:val="en-US" w:eastAsia="ru-RU"/>
        </w:rPr>
        <w:t>e</w:t>
      </w:r>
      <w:r w:rsidR="00284232" w:rsidRPr="00461986">
        <w:rPr>
          <w:rFonts w:ascii="Times New Roman" w:eastAsia="Times New Roman" w:hAnsi="Times New Roman" w:cs="Times New Roman"/>
          <w:sz w:val="28"/>
          <w:szCs w:val="28"/>
          <w:lang w:eastAsia="ru-RU"/>
        </w:rPr>
        <w:t>d</w:t>
      </w:r>
      <w:r w:rsidRPr="00461986">
        <w:rPr>
          <w:rFonts w:ascii="Times New Roman" w:eastAsia="Times New Roman" w:hAnsi="Times New Roman" w:cs="Times New Roman"/>
          <w:sz w:val="28"/>
          <w:szCs w:val="28"/>
          <w:lang w:eastAsia="ru-RU"/>
        </w:rPr>
        <w:t>.</w:t>
      </w:r>
      <w:r w:rsidR="0028423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Ames, IA</w:t>
      </w:r>
      <w:r w:rsidR="00284232" w:rsidRPr="00461986">
        <w:rPr>
          <w:rFonts w:ascii="Times New Roman" w:eastAsia="Times New Roman" w:hAnsi="Times New Roman" w:cs="Times New Roman"/>
          <w:sz w:val="28"/>
          <w:szCs w:val="28"/>
          <w:lang w:eastAsia="ru-RU"/>
        </w:rPr>
        <w:t>, USA: Civil Society Publishing</w:t>
      </w:r>
      <w:r w:rsidR="0028423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284232" w:rsidRPr="00461986">
        <w:rPr>
          <w:rFonts w:ascii="Times New Roman" w:eastAsia="Times New Roman" w:hAnsi="Times New Roman" w:cs="Times New Roman"/>
          <w:sz w:val="28"/>
          <w:szCs w:val="28"/>
          <w:lang w:val="en-US" w:eastAsia="ru-RU"/>
        </w:rPr>
        <w:t xml:space="preserve">Retrieved from </w:t>
      </w:r>
      <w:hyperlink r:id="rId70" w:history="1">
        <w:r w:rsidRPr="00461986">
          <w:rPr>
            <w:rFonts w:ascii="Times New Roman" w:eastAsia="Times New Roman" w:hAnsi="Times New Roman" w:cs="Times New Roman"/>
            <w:color w:val="0000FF"/>
            <w:sz w:val="28"/>
            <w:szCs w:val="28"/>
            <w:u w:val="single"/>
            <w:lang w:eastAsia="ru-RU"/>
          </w:rPr>
          <w:t>http://www.bullyonline.org/</w:t>
        </w:r>
      </w:hyperlink>
    </w:p>
    <w:p w14:paraId="4F68133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De Reus</w:t>
      </w:r>
      <w:r w:rsidR="003C065B" w:rsidRPr="00461986">
        <w:rPr>
          <w:rFonts w:ascii="Times New Roman" w:eastAsia="Times New Roman" w:hAnsi="Times New Roman" w:cs="Times New Roman"/>
          <w:sz w:val="28"/>
          <w:szCs w:val="28"/>
          <w:lang w:val="fr-FR" w:eastAsia="ru-RU"/>
        </w:rPr>
        <w:t>,</w:t>
      </w:r>
      <w:r w:rsidRPr="00461986">
        <w:rPr>
          <w:rFonts w:ascii="Times New Roman" w:eastAsia="Times New Roman" w:hAnsi="Times New Roman" w:cs="Times New Roman"/>
          <w:sz w:val="28"/>
          <w:szCs w:val="28"/>
          <w:lang w:eastAsia="ru-RU"/>
        </w:rPr>
        <w:t xml:space="preserve"> R. J. M.</w:t>
      </w:r>
      <w:r w:rsidR="003C065B" w:rsidRPr="00461986">
        <w:rPr>
          <w:rFonts w:ascii="Times New Roman" w:eastAsia="Times New Roman" w:hAnsi="Times New Roman" w:cs="Times New Roman"/>
          <w:sz w:val="28"/>
          <w:szCs w:val="28"/>
          <w:lang w:val="fr-FR" w:eastAsia="ru-RU"/>
        </w:rPr>
        <w:t xml:space="preserve">, </w:t>
      </w:r>
      <w:r w:rsidR="003C065B" w:rsidRPr="00461986">
        <w:rPr>
          <w:rFonts w:ascii="Times New Roman" w:eastAsia="Times New Roman" w:hAnsi="Times New Roman" w:cs="Times New Roman"/>
          <w:sz w:val="28"/>
          <w:szCs w:val="28"/>
          <w:lang w:eastAsia="ru-RU"/>
        </w:rPr>
        <w:t>&amp;</w:t>
      </w:r>
      <w:r w:rsidR="003C065B" w:rsidRPr="00461986">
        <w:rPr>
          <w:rFonts w:ascii="Times New Roman" w:eastAsia="Times New Roman" w:hAnsi="Times New Roman" w:cs="Times New Roman"/>
          <w:sz w:val="28"/>
          <w:szCs w:val="28"/>
          <w:lang w:val="fr-FR" w:eastAsia="ru-RU"/>
        </w:rPr>
        <w:t xml:space="preserve"> </w:t>
      </w:r>
      <w:r w:rsidR="003C065B" w:rsidRPr="00461986">
        <w:rPr>
          <w:rFonts w:ascii="Times New Roman" w:eastAsia="Times New Roman" w:hAnsi="Times New Roman" w:cs="Times New Roman"/>
          <w:sz w:val="28"/>
          <w:szCs w:val="28"/>
          <w:lang w:eastAsia="ru-RU"/>
        </w:rPr>
        <w:t>Emmelkamp</w:t>
      </w:r>
      <w:r w:rsidR="003C065B" w:rsidRPr="00461986">
        <w:rPr>
          <w:rFonts w:ascii="Times New Roman" w:eastAsia="Times New Roman" w:hAnsi="Times New Roman" w:cs="Times New Roman"/>
          <w:sz w:val="28"/>
          <w:szCs w:val="28"/>
          <w:lang w:val="fr-FR" w:eastAsia="ru-RU"/>
        </w:rPr>
        <w:t>,</w:t>
      </w:r>
      <w:r w:rsidRPr="00461986">
        <w:rPr>
          <w:rFonts w:ascii="Times New Roman" w:eastAsia="Times New Roman" w:hAnsi="Times New Roman" w:cs="Times New Roman"/>
          <w:sz w:val="28"/>
          <w:szCs w:val="28"/>
          <w:lang w:eastAsia="ru-RU"/>
        </w:rPr>
        <w:t xml:space="preserve"> </w:t>
      </w:r>
      <w:r w:rsidR="003C065B" w:rsidRPr="00461986">
        <w:rPr>
          <w:rFonts w:ascii="Times New Roman" w:eastAsia="Times New Roman" w:hAnsi="Times New Roman" w:cs="Times New Roman"/>
          <w:sz w:val="28"/>
          <w:szCs w:val="28"/>
          <w:lang w:eastAsia="ru-RU"/>
        </w:rPr>
        <w:t>P. M. G.</w:t>
      </w:r>
      <w:r w:rsidR="003C065B" w:rsidRPr="00461986">
        <w:rPr>
          <w:rFonts w:ascii="Times New Roman" w:eastAsia="Times New Roman" w:hAnsi="Times New Roman" w:cs="Times New Roman"/>
          <w:sz w:val="28"/>
          <w:szCs w:val="28"/>
          <w:lang w:val="fr-FR" w:eastAsia="ru-RU"/>
        </w:rPr>
        <w:t xml:space="preserve"> (2010).</w:t>
      </w:r>
      <w:r w:rsidR="003C065B"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Obsessive-compulsive personality disorder: A review of current empirical findings</w:t>
      </w:r>
      <w:r w:rsidR="003C065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Personality and Mental Health</w:t>
      </w:r>
      <w:r w:rsidRPr="00461986">
        <w:rPr>
          <w:rFonts w:ascii="Times New Roman" w:eastAsia="Times New Roman" w:hAnsi="Times New Roman" w:cs="Times New Roman"/>
          <w:sz w:val="28"/>
          <w:szCs w:val="28"/>
          <w:lang w:eastAsia="ru-RU"/>
        </w:rPr>
        <w:t xml:space="preserve">. </w:t>
      </w:r>
      <w:r w:rsidR="003C065B" w:rsidRPr="00461986">
        <w:rPr>
          <w:rFonts w:ascii="Times New Roman" w:eastAsia="Times New Roman" w:hAnsi="Times New Roman" w:cs="Times New Roman"/>
          <w:sz w:val="28"/>
          <w:szCs w:val="28"/>
          <w:lang w:val="en-US" w:eastAsia="ru-RU"/>
        </w:rPr>
        <w:t xml:space="preserve">Retrieved from </w:t>
      </w:r>
      <w:r w:rsidRPr="00461986">
        <w:rPr>
          <w:rFonts w:ascii="Times New Roman" w:eastAsia="Times New Roman" w:hAnsi="Times New Roman" w:cs="Times New Roman"/>
          <w:sz w:val="28"/>
          <w:szCs w:val="28"/>
          <w:lang w:eastAsia="ru-RU"/>
        </w:rPr>
        <w:t>http://onlinelibrary.wiley.com/doi/10.1002/pmh.144/abstract</w:t>
      </w:r>
    </w:p>
    <w:p w14:paraId="66B5621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Demaray</w:t>
      </w:r>
      <w:r w:rsidR="003C065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M. C.</w:t>
      </w:r>
      <w:r w:rsidR="003C065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3C065B" w:rsidRPr="00461986">
        <w:rPr>
          <w:rFonts w:ascii="Times New Roman" w:eastAsia="Times New Roman" w:hAnsi="Times New Roman" w:cs="Times New Roman"/>
          <w:sz w:val="28"/>
          <w:szCs w:val="28"/>
          <w:lang w:eastAsia="ru-RU"/>
        </w:rPr>
        <w:t>&amp;</w:t>
      </w:r>
      <w:r w:rsidR="003C065B" w:rsidRPr="00461986">
        <w:rPr>
          <w:rFonts w:ascii="Times New Roman" w:eastAsia="Times New Roman" w:hAnsi="Times New Roman" w:cs="Times New Roman"/>
          <w:sz w:val="28"/>
          <w:szCs w:val="28"/>
          <w:lang w:val="en-US" w:eastAsia="ru-RU"/>
        </w:rPr>
        <w:t xml:space="preserve"> </w:t>
      </w:r>
      <w:r w:rsidR="003C065B" w:rsidRPr="00461986">
        <w:rPr>
          <w:rFonts w:ascii="Times New Roman" w:eastAsia="Times New Roman" w:hAnsi="Times New Roman" w:cs="Times New Roman"/>
          <w:sz w:val="28"/>
          <w:szCs w:val="28"/>
          <w:lang w:eastAsia="ru-RU"/>
        </w:rPr>
        <w:t>Malecki</w:t>
      </w:r>
      <w:r w:rsidR="003C065B" w:rsidRPr="00461986">
        <w:rPr>
          <w:rFonts w:ascii="Times New Roman" w:eastAsia="Times New Roman" w:hAnsi="Times New Roman" w:cs="Times New Roman"/>
          <w:sz w:val="28"/>
          <w:szCs w:val="28"/>
          <w:lang w:val="en-US" w:eastAsia="ru-RU"/>
        </w:rPr>
        <w:t>,</w:t>
      </w:r>
      <w:r w:rsidR="003C065B" w:rsidRPr="00461986">
        <w:rPr>
          <w:rFonts w:ascii="Times New Roman" w:eastAsia="Times New Roman" w:hAnsi="Times New Roman" w:cs="Times New Roman"/>
          <w:sz w:val="28"/>
          <w:szCs w:val="28"/>
          <w:lang w:eastAsia="ru-RU"/>
        </w:rPr>
        <w:t xml:space="preserve"> C. K.</w:t>
      </w:r>
      <w:r w:rsidR="003C065B" w:rsidRPr="00461986">
        <w:rPr>
          <w:rFonts w:ascii="Times New Roman" w:eastAsia="Times New Roman" w:hAnsi="Times New Roman" w:cs="Times New Roman"/>
          <w:sz w:val="28"/>
          <w:szCs w:val="28"/>
          <w:lang w:val="en-US" w:eastAsia="ru-RU"/>
        </w:rPr>
        <w:t xml:space="preserve"> (2003). </w:t>
      </w:r>
      <w:r w:rsidRPr="00461986">
        <w:rPr>
          <w:rFonts w:ascii="Times New Roman" w:eastAsia="Times New Roman" w:hAnsi="Times New Roman" w:cs="Times New Roman"/>
          <w:sz w:val="28"/>
          <w:szCs w:val="28"/>
          <w:lang w:eastAsia="ru-RU"/>
        </w:rPr>
        <w:t>Perceptions of the Frequency and Importance of Social Support by Students Classiﬁed as Victims, Bullies and Bully-Victims in an Urban Middle School</w:t>
      </w:r>
      <w:r w:rsidR="003C065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3C065B" w:rsidRPr="00461986">
        <w:rPr>
          <w:rFonts w:ascii="Times New Roman" w:eastAsia="Times New Roman" w:hAnsi="Times New Roman" w:cs="Times New Roman"/>
          <w:i/>
          <w:sz w:val="28"/>
          <w:szCs w:val="28"/>
          <w:lang w:eastAsia="ru-RU"/>
        </w:rPr>
        <w:t>School Psychology Review</w:t>
      </w:r>
      <w:r w:rsidR="003C065B"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32</w:t>
      </w:r>
      <w:r w:rsidR="003C065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3</w:t>
      </w:r>
      <w:r w:rsidR="003C065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471–489.</w:t>
      </w:r>
    </w:p>
    <w:p w14:paraId="57801E8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Deniz</w:t>
      </w:r>
      <w:r w:rsidR="003C065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N.</w:t>
      </w:r>
      <w:r w:rsidR="003C065B" w:rsidRPr="00461986">
        <w:rPr>
          <w:rFonts w:ascii="Times New Roman" w:eastAsia="Times New Roman" w:hAnsi="Times New Roman" w:cs="Times New Roman"/>
          <w:sz w:val="28"/>
          <w:szCs w:val="28"/>
          <w:lang w:eastAsia="ru-RU"/>
        </w:rPr>
        <w:t>, &amp;</w:t>
      </w:r>
      <w:r w:rsidR="003C065B" w:rsidRPr="00461986">
        <w:rPr>
          <w:rFonts w:ascii="Times New Roman" w:eastAsia="Times New Roman" w:hAnsi="Times New Roman" w:cs="Times New Roman"/>
          <w:sz w:val="28"/>
          <w:szCs w:val="28"/>
          <w:lang w:val="en-US" w:eastAsia="ru-RU"/>
        </w:rPr>
        <w:t xml:space="preserve"> </w:t>
      </w:r>
      <w:r w:rsidR="003C065B" w:rsidRPr="00461986">
        <w:rPr>
          <w:rFonts w:ascii="Times New Roman" w:eastAsia="Times New Roman" w:hAnsi="Times New Roman" w:cs="Times New Roman"/>
          <w:sz w:val="28"/>
          <w:szCs w:val="28"/>
          <w:lang w:eastAsia="ru-RU"/>
        </w:rPr>
        <w:t>Gulen Ertosun</w:t>
      </w:r>
      <w:r w:rsidR="003C065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3C065B" w:rsidRPr="00461986">
        <w:rPr>
          <w:rFonts w:ascii="Times New Roman" w:eastAsia="Times New Roman" w:hAnsi="Times New Roman" w:cs="Times New Roman"/>
          <w:sz w:val="28"/>
          <w:szCs w:val="28"/>
          <w:lang w:eastAsia="ru-RU"/>
        </w:rPr>
        <w:t>О.</w:t>
      </w:r>
      <w:r w:rsidR="003C065B" w:rsidRPr="00461986">
        <w:rPr>
          <w:rFonts w:ascii="Times New Roman" w:eastAsia="Times New Roman" w:hAnsi="Times New Roman" w:cs="Times New Roman"/>
          <w:sz w:val="28"/>
          <w:szCs w:val="28"/>
          <w:lang w:val="en-US" w:eastAsia="ru-RU"/>
        </w:rPr>
        <w:t xml:space="preserve"> (2010). </w:t>
      </w:r>
      <w:r w:rsidRPr="00461986">
        <w:rPr>
          <w:rFonts w:ascii="Times New Roman" w:eastAsia="Times New Roman" w:hAnsi="Times New Roman" w:cs="Times New Roman"/>
          <w:sz w:val="28"/>
          <w:szCs w:val="28"/>
          <w:lang w:eastAsia="ru-RU"/>
        </w:rPr>
        <w:t>The relationship between personality and being exposed to workplace bullying or mobbing</w:t>
      </w:r>
      <w:r w:rsidR="003C065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Journal of</w:t>
      </w:r>
      <w:r w:rsidR="003C065B" w:rsidRPr="00461986">
        <w:rPr>
          <w:rFonts w:ascii="Times New Roman" w:eastAsia="Times New Roman" w:hAnsi="Times New Roman" w:cs="Times New Roman"/>
          <w:i/>
          <w:sz w:val="28"/>
          <w:szCs w:val="28"/>
          <w:lang w:eastAsia="ru-RU"/>
        </w:rPr>
        <w:t xml:space="preserve"> Global Strategic Management</w:t>
      </w:r>
      <w:r w:rsidR="003C065B"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7</w:t>
      </w:r>
      <w:r w:rsidR="003C065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129–142.</w:t>
      </w:r>
    </w:p>
    <w:p w14:paraId="691F567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Denton</w:t>
      </w:r>
      <w:r w:rsidR="003C065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w:t>
      </w:r>
      <w:r w:rsidR="003C065B" w:rsidRPr="00461986">
        <w:rPr>
          <w:rFonts w:ascii="Times New Roman" w:eastAsia="Times New Roman" w:hAnsi="Times New Roman" w:cs="Times New Roman"/>
          <w:sz w:val="28"/>
          <w:szCs w:val="28"/>
          <w:lang w:val="en-US" w:eastAsia="ru-RU"/>
        </w:rPr>
        <w:t xml:space="preserve"> (2006).</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The primordial emotions: The dawning of consciousness</w:t>
      </w:r>
      <w:r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en-US" w:eastAsia="ru-RU"/>
        </w:rPr>
        <w:t xml:space="preserve"> Oxford:</w:t>
      </w:r>
      <w:r w:rsidR="003C065B" w:rsidRPr="00461986">
        <w:rPr>
          <w:rFonts w:ascii="Times New Roman" w:eastAsia="Times New Roman" w:hAnsi="Times New Roman" w:cs="Times New Roman"/>
          <w:sz w:val="28"/>
          <w:szCs w:val="28"/>
          <w:lang w:eastAsia="ru-RU"/>
        </w:rPr>
        <w:t xml:space="preserve"> Oxford University Press</w:t>
      </w:r>
      <w:r w:rsidRPr="00461986">
        <w:rPr>
          <w:rFonts w:ascii="Times New Roman" w:eastAsia="Times New Roman" w:hAnsi="Times New Roman" w:cs="Times New Roman"/>
          <w:sz w:val="28"/>
          <w:szCs w:val="28"/>
          <w:lang w:val="en-US" w:eastAsia="ru-RU"/>
        </w:rPr>
        <w:t>.</w:t>
      </w:r>
    </w:p>
    <w:p w14:paraId="7245DD8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Drucker</w:t>
      </w:r>
      <w:r w:rsidR="003C065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P. </w:t>
      </w:r>
      <w:r w:rsidR="003C065B" w:rsidRPr="00461986">
        <w:rPr>
          <w:rFonts w:ascii="Times New Roman" w:eastAsia="Times New Roman" w:hAnsi="Times New Roman" w:cs="Times New Roman"/>
          <w:sz w:val="28"/>
          <w:szCs w:val="28"/>
          <w:lang w:val="en-US" w:eastAsia="ru-RU"/>
        </w:rPr>
        <w:t xml:space="preserve">(1994). </w:t>
      </w:r>
      <w:r w:rsidRPr="00461986">
        <w:rPr>
          <w:rFonts w:ascii="Times New Roman" w:eastAsia="Times New Roman" w:hAnsi="Times New Roman" w:cs="Times New Roman"/>
          <w:sz w:val="28"/>
          <w:szCs w:val="28"/>
          <w:lang w:eastAsia="ru-RU"/>
        </w:rPr>
        <w:t>The Age of social transformation</w:t>
      </w:r>
      <w:r w:rsidR="003C065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i/>
          <w:sz w:val="28"/>
          <w:szCs w:val="28"/>
          <w:lang w:eastAsia="ru-RU"/>
        </w:rPr>
        <w:t>The Atlant</w:t>
      </w:r>
      <w:r w:rsidR="003C065B" w:rsidRPr="00461986">
        <w:rPr>
          <w:rFonts w:ascii="Times New Roman" w:eastAsia="Times New Roman" w:hAnsi="Times New Roman" w:cs="Times New Roman"/>
          <w:i/>
          <w:sz w:val="28"/>
          <w:szCs w:val="28"/>
          <w:lang w:eastAsia="ru-RU"/>
        </w:rPr>
        <w:t>ic Monthly</w:t>
      </w:r>
      <w:r w:rsidR="003C065B"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w:t>
      </w:r>
      <w:r w:rsidRPr="00461986">
        <w:rPr>
          <w:rFonts w:ascii="Times New Roman" w:eastAsia="Times New Roman" w:hAnsi="Times New Roman" w:cs="Times New Roman"/>
          <w:i/>
          <w:sz w:val="28"/>
          <w:szCs w:val="28"/>
          <w:lang w:val="en-US" w:eastAsia="ru-RU"/>
        </w:rPr>
        <w:t>274</w:t>
      </w:r>
      <w:r w:rsidR="003C065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5</w:t>
      </w:r>
      <w:r w:rsidR="003C065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53-80.</w:t>
      </w:r>
    </w:p>
    <w:p w14:paraId="7D4FDE3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i/>
          <w:sz w:val="28"/>
          <w:szCs w:val="28"/>
          <w:lang w:eastAsia="ru-RU"/>
        </w:rPr>
        <w:t xml:space="preserve">Education Support for Northern Ireland. </w:t>
      </w:r>
      <w:r w:rsidR="002774D7" w:rsidRPr="00461986">
        <w:rPr>
          <w:rFonts w:ascii="Times New Roman" w:eastAsia="Times New Roman" w:hAnsi="Times New Roman" w:cs="Times New Roman"/>
          <w:i/>
          <w:sz w:val="28"/>
          <w:szCs w:val="28"/>
          <w:lang w:val="en-US" w:eastAsia="ru-RU"/>
        </w:rPr>
        <w:t>Addressing bullying in schools bill</w:t>
      </w:r>
      <w:r w:rsidR="002774D7" w:rsidRPr="00461986">
        <w:rPr>
          <w:rFonts w:ascii="Times New Roman" w:eastAsia="Times New Roman" w:hAnsi="Times New Roman" w:cs="Times New Roman"/>
          <w:sz w:val="28"/>
          <w:szCs w:val="28"/>
          <w:lang w:val="en-US" w:eastAsia="ru-RU"/>
        </w:rPr>
        <w:t xml:space="preserve"> (2015). Retrieved from</w:t>
      </w:r>
      <w:r w:rsidRPr="00461986">
        <w:rPr>
          <w:rFonts w:ascii="Times New Roman" w:eastAsia="Times New Roman" w:hAnsi="Times New Roman" w:cs="Times New Roman"/>
          <w:sz w:val="28"/>
          <w:szCs w:val="28"/>
          <w:lang w:eastAsia="ru-RU"/>
        </w:rPr>
        <w:t xml:space="preserve"> </w:t>
      </w:r>
      <w:r w:rsidR="002774D7" w:rsidRPr="00461986">
        <w:rPr>
          <w:rFonts w:ascii="Times New Roman" w:eastAsia="Times New Roman" w:hAnsi="Times New Roman" w:cs="Times New Roman"/>
          <w:sz w:val="28"/>
          <w:szCs w:val="28"/>
          <w:lang w:eastAsia="ru-RU"/>
        </w:rPr>
        <w:lastRenderedPageBreak/>
        <w:t>http://www.niassembly.gov.uk/globalassets/documents/raise/publications/2015/education/13615.pdf</w:t>
      </w:r>
      <w:r w:rsidR="002774D7" w:rsidRPr="00461986">
        <w:rPr>
          <w:rFonts w:ascii="Times New Roman" w:eastAsia="Times New Roman" w:hAnsi="Times New Roman" w:cs="Times New Roman"/>
          <w:sz w:val="28"/>
          <w:szCs w:val="28"/>
          <w:lang w:val="en-US" w:eastAsia="ru-RU"/>
        </w:rPr>
        <w:t xml:space="preserve"> </w:t>
      </w:r>
    </w:p>
    <w:p w14:paraId="7C0C5537"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Eibl-Eibesfeldt</w:t>
      </w:r>
      <w:r w:rsidR="002774D7"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I.</w:t>
      </w:r>
      <w:r w:rsidR="002774D7" w:rsidRPr="00461986">
        <w:rPr>
          <w:rFonts w:ascii="Times New Roman" w:eastAsia="Times New Roman" w:hAnsi="Times New Roman" w:cs="Times New Roman"/>
          <w:sz w:val="28"/>
          <w:szCs w:val="28"/>
          <w:lang w:val="en-US" w:eastAsia="ru-RU"/>
        </w:rPr>
        <w:t xml:space="preserve"> (1998).</w:t>
      </w:r>
      <w:r w:rsidRPr="00461986">
        <w:rPr>
          <w:rFonts w:ascii="Times New Roman" w:eastAsia="Times New Roman" w:hAnsi="Times New Roman" w:cs="Times New Roman"/>
          <w:sz w:val="28"/>
          <w:szCs w:val="28"/>
          <w:lang w:eastAsia="ru-RU"/>
        </w:rPr>
        <w:t xml:space="preserve"> Us and the others: the familial roots of ethnonationalism</w:t>
      </w:r>
      <w:r w:rsidR="002774D7" w:rsidRPr="00461986">
        <w:rPr>
          <w:rFonts w:ascii="Times New Roman" w:eastAsia="Times New Roman" w:hAnsi="Times New Roman" w:cs="Times New Roman"/>
          <w:sz w:val="28"/>
          <w:szCs w:val="28"/>
          <w:lang w:val="en-US" w:eastAsia="ru-RU"/>
        </w:rPr>
        <w:t>. In</w:t>
      </w:r>
      <w:r w:rsidRPr="00461986">
        <w:rPr>
          <w:rFonts w:ascii="Times New Roman" w:eastAsia="Times New Roman" w:hAnsi="Times New Roman" w:cs="Times New Roman"/>
          <w:sz w:val="28"/>
          <w:szCs w:val="28"/>
          <w:lang w:eastAsia="ru-RU"/>
        </w:rPr>
        <w:t xml:space="preserve"> </w:t>
      </w:r>
      <w:r w:rsidR="002774D7" w:rsidRPr="00461986">
        <w:rPr>
          <w:rFonts w:ascii="Times New Roman" w:eastAsia="Times New Roman" w:hAnsi="Times New Roman" w:cs="Times New Roman"/>
          <w:sz w:val="28"/>
          <w:szCs w:val="28"/>
          <w:lang w:eastAsia="ru-RU"/>
        </w:rPr>
        <w:t>I. Eibl-Eibesfeldt</w:t>
      </w:r>
      <w:r w:rsidR="002774D7" w:rsidRPr="00461986">
        <w:rPr>
          <w:rFonts w:ascii="Times New Roman" w:eastAsia="Times New Roman" w:hAnsi="Times New Roman" w:cs="Times New Roman"/>
          <w:sz w:val="28"/>
          <w:szCs w:val="28"/>
          <w:lang w:val="en-US" w:eastAsia="ru-RU"/>
        </w:rPr>
        <w:t xml:space="preserve"> </w:t>
      </w:r>
      <w:r w:rsidR="002774D7" w:rsidRPr="00461986">
        <w:rPr>
          <w:rFonts w:ascii="Times New Roman" w:eastAsia="Times New Roman" w:hAnsi="Times New Roman" w:cs="Times New Roman"/>
          <w:sz w:val="28"/>
          <w:szCs w:val="28"/>
          <w:lang w:eastAsia="ru-RU"/>
        </w:rPr>
        <w:t>&amp; F.</w:t>
      </w:r>
      <w:r w:rsidR="002774D7" w:rsidRPr="00461986">
        <w:rPr>
          <w:rFonts w:ascii="Times New Roman" w:eastAsia="Times New Roman" w:hAnsi="Times New Roman" w:cs="Times New Roman"/>
          <w:sz w:val="28"/>
          <w:szCs w:val="28"/>
          <w:lang w:val="en-US" w:eastAsia="ru-RU"/>
        </w:rPr>
        <w:t xml:space="preserve"> </w:t>
      </w:r>
      <w:r w:rsidR="002774D7" w:rsidRPr="00461986">
        <w:rPr>
          <w:rFonts w:ascii="Times New Roman" w:eastAsia="Times New Roman" w:hAnsi="Times New Roman" w:cs="Times New Roman"/>
          <w:sz w:val="28"/>
          <w:szCs w:val="28"/>
          <w:lang w:eastAsia="ru-RU"/>
        </w:rPr>
        <w:t>K. Salter</w:t>
      </w:r>
      <w:r w:rsidR="002774D7" w:rsidRPr="00461986">
        <w:rPr>
          <w:rFonts w:ascii="Times New Roman" w:eastAsia="Times New Roman" w:hAnsi="Times New Roman" w:cs="Times New Roman"/>
          <w:sz w:val="28"/>
          <w:szCs w:val="28"/>
          <w:lang w:val="en-US" w:eastAsia="ru-RU"/>
        </w:rPr>
        <w:t xml:space="preserve"> (Eds.),</w:t>
      </w:r>
      <w:r w:rsidR="002774D7"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Indoctr</w:t>
      </w:r>
      <w:r w:rsidR="002774D7" w:rsidRPr="00461986">
        <w:rPr>
          <w:rFonts w:ascii="Times New Roman" w:eastAsia="Times New Roman" w:hAnsi="Times New Roman" w:cs="Times New Roman"/>
          <w:i/>
          <w:sz w:val="28"/>
          <w:szCs w:val="28"/>
          <w:lang w:eastAsia="ru-RU"/>
        </w:rPr>
        <w:t>inability, Ideology and Warfare</w:t>
      </w:r>
      <w:r w:rsidR="002774D7" w:rsidRPr="00461986">
        <w:rPr>
          <w:rFonts w:ascii="Times New Roman" w:eastAsia="Times New Roman" w:hAnsi="Times New Roman" w:cs="Times New Roman"/>
          <w:sz w:val="28"/>
          <w:szCs w:val="28"/>
          <w:lang w:val="en-US" w:eastAsia="ru-RU"/>
        </w:rPr>
        <w:t xml:space="preserve"> (pp. </w:t>
      </w:r>
      <w:r w:rsidR="002774D7" w:rsidRPr="00461986">
        <w:rPr>
          <w:rFonts w:ascii="Times New Roman" w:eastAsia="Times New Roman" w:hAnsi="Times New Roman" w:cs="Times New Roman"/>
          <w:sz w:val="28"/>
          <w:szCs w:val="28"/>
          <w:lang w:eastAsia="ru-RU"/>
        </w:rPr>
        <w:t>21–53</w:t>
      </w:r>
      <w:r w:rsidR="002774D7"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N</w:t>
      </w:r>
      <w:r w:rsidR="002774D7" w:rsidRPr="00461986">
        <w:rPr>
          <w:rFonts w:ascii="Times New Roman" w:eastAsia="Times New Roman" w:hAnsi="Times New Roman" w:cs="Times New Roman"/>
          <w:sz w:val="28"/>
          <w:szCs w:val="28"/>
          <w:lang w:val="en-US" w:eastAsia="ru-RU"/>
        </w:rPr>
        <w:t xml:space="preserve">ew </w:t>
      </w:r>
      <w:r w:rsidRPr="00461986">
        <w:rPr>
          <w:rFonts w:ascii="Times New Roman" w:eastAsia="Times New Roman" w:hAnsi="Times New Roman" w:cs="Times New Roman"/>
          <w:sz w:val="28"/>
          <w:szCs w:val="28"/>
          <w:lang w:eastAsia="ru-RU"/>
        </w:rPr>
        <w:t>Y</w:t>
      </w:r>
      <w:r w:rsidR="002774D7" w:rsidRPr="00461986">
        <w:rPr>
          <w:rFonts w:ascii="Times New Roman" w:eastAsia="Times New Roman" w:hAnsi="Times New Roman" w:cs="Times New Roman"/>
          <w:sz w:val="28"/>
          <w:szCs w:val="28"/>
          <w:lang w:val="en-US" w:eastAsia="ru-RU"/>
        </w:rPr>
        <w:t>ork</w:t>
      </w:r>
      <w:r w:rsidRPr="00461986">
        <w:rPr>
          <w:rFonts w:ascii="Times New Roman" w:eastAsia="Times New Roman" w:hAnsi="Times New Roman" w:cs="Times New Roman"/>
          <w:sz w:val="28"/>
          <w:szCs w:val="28"/>
          <w:lang w:eastAsia="ru-RU"/>
        </w:rPr>
        <w:t>, Ox</w:t>
      </w:r>
      <w:r w:rsidR="002774D7" w:rsidRPr="00461986">
        <w:rPr>
          <w:rFonts w:ascii="Times New Roman" w:eastAsia="Times New Roman" w:hAnsi="Times New Roman" w:cs="Times New Roman"/>
          <w:sz w:val="28"/>
          <w:szCs w:val="28"/>
          <w:lang w:eastAsia="ru-RU"/>
        </w:rPr>
        <w:t>ford: Berghahn books</w:t>
      </w:r>
      <w:r w:rsidRPr="00461986">
        <w:rPr>
          <w:rFonts w:ascii="Times New Roman" w:eastAsia="Times New Roman" w:hAnsi="Times New Roman" w:cs="Times New Roman"/>
          <w:sz w:val="28"/>
          <w:szCs w:val="28"/>
          <w:lang w:eastAsia="ru-RU"/>
        </w:rPr>
        <w:t>.</w:t>
      </w:r>
    </w:p>
    <w:p w14:paraId="002E2794"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Ekman</w:t>
      </w:r>
      <w:r w:rsidR="00E636F7"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P.</w:t>
      </w:r>
      <w:r w:rsidR="00E636F7" w:rsidRPr="00461986">
        <w:rPr>
          <w:rFonts w:ascii="Times New Roman" w:eastAsia="Times New Roman" w:hAnsi="Times New Roman" w:cs="Times New Roman"/>
          <w:sz w:val="28"/>
          <w:szCs w:val="28"/>
          <w:lang w:val="en-US" w:eastAsia="ru-RU"/>
        </w:rPr>
        <w:t xml:space="preserve"> (1992).</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Telling lies: Clues to Deceit in the Marketplace, Politics, and Marriage</w:t>
      </w:r>
      <w:r w:rsidRPr="00461986">
        <w:rPr>
          <w:rFonts w:ascii="Times New Roman" w:eastAsia="Times New Roman" w:hAnsi="Times New Roman" w:cs="Times New Roman"/>
          <w:sz w:val="28"/>
          <w:szCs w:val="28"/>
          <w:lang w:eastAsia="ru-RU"/>
        </w:rPr>
        <w:t xml:space="preserve">. </w:t>
      </w:r>
      <w:r w:rsidR="00E636F7" w:rsidRPr="00461986">
        <w:rPr>
          <w:rFonts w:ascii="Times New Roman" w:eastAsia="Times New Roman" w:hAnsi="Times New Roman" w:cs="Times New Roman"/>
          <w:sz w:val="28"/>
          <w:szCs w:val="28"/>
          <w:lang w:eastAsia="ru-RU"/>
        </w:rPr>
        <w:t>New York: W.W. Norton</w:t>
      </w:r>
      <w:r w:rsidRPr="00461986">
        <w:rPr>
          <w:rFonts w:ascii="Times New Roman" w:eastAsia="Times New Roman" w:hAnsi="Times New Roman" w:cs="Times New Roman"/>
          <w:sz w:val="28"/>
          <w:szCs w:val="28"/>
          <w:lang w:val="en-US" w:eastAsia="ru-RU"/>
        </w:rPr>
        <w:t>.</w:t>
      </w:r>
    </w:p>
    <w:p w14:paraId="05B11157"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Ennis</w:t>
      </w:r>
      <w:r w:rsidR="00E636F7"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R. H.</w:t>
      </w:r>
      <w:r w:rsidR="00E636F7" w:rsidRPr="00461986">
        <w:rPr>
          <w:rFonts w:ascii="Times New Roman" w:eastAsia="Times New Roman" w:hAnsi="Times New Roman" w:cs="Times New Roman"/>
          <w:sz w:val="28"/>
          <w:szCs w:val="28"/>
          <w:lang w:val="en-US" w:eastAsia="ru-RU"/>
        </w:rPr>
        <w:t xml:space="preserve"> (1993).</w:t>
      </w:r>
      <w:r w:rsidRPr="00461986">
        <w:rPr>
          <w:rFonts w:ascii="Times New Roman" w:eastAsia="Times New Roman" w:hAnsi="Times New Roman" w:cs="Times New Roman"/>
          <w:sz w:val="28"/>
          <w:szCs w:val="28"/>
          <w:lang w:eastAsia="ru-RU"/>
        </w:rPr>
        <w:t xml:space="preserve"> Critical Thinking Assessment</w:t>
      </w:r>
      <w:r w:rsidR="00E636F7"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i/>
          <w:sz w:val="28"/>
          <w:szCs w:val="28"/>
          <w:lang w:eastAsia="ru-RU"/>
        </w:rPr>
        <w:t>Theory into Practice</w:t>
      </w:r>
      <w:r w:rsidR="00E636F7"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val="en-US" w:eastAsia="ru-RU"/>
        </w:rPr>
        <w:t xml:space="preserve"> </w:t>
      </w:r>
      <w:r w:rsidRPr="00461986">
        <w:rPr>
          <w:rFonts w:ascii="Times New Roman" w:eastAsia="Times New Roman" w:hAnsi="Times New Roman" w:cs="Times New Roman"/>
          <w:i/>
          <w:sz w:val="28"/>
          <w:szCs w:val="28"/>
          <w:lang w:eastAsia="ru-RU"/>
        </w:rPr>
        <w:t>32</w:t>
      </w:r>
      <w:r w:rsidR="00E636F7"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3</w:t>
      </w:r>
      <w:r w:rsidR="00E636F7"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179–186</w:t>
      </w:r>
      <w:r w:rsidRPr="00461986">
        <w:rPr>
          <w:rFonts w:ascii="Times New Roman" w:eastAsia="Times New Roman" w:hAnsi="Times New Roman" w:cs="Times New Roman"/>
          <w:sz w:val="28"/>
          <w:szCs w:val="28"/>
          <w:lang w:val="en-US" w:eastAsia="ru-RU"/>
        </w:rPr>
        <w:t>.</w:t>
      </w:r>
    </w:p>
    <w:p w14:paraId="74F2EF6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Evans</w:t>
      </w:r>
      <w:r w:rsidR="00E636F7"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w:t>
      </w:r>
      <w:r w:rsidR="00E636F7" w:rsidRPr="00461986">
        <w:rPr>
          <w:rFonts w:ascii="Times New Roman" w:eastAsia="Times New Roman" w:hAnsi="Times New Roman" w:cs="Times New Roman"/>
          <w:sz w:val="28"/>
          <w:szCs w:val="28"/>
          <w:lang w:val="en-US" w:eastAsia="ru-RU"/>
        </w:rPr>
        <w:t xml:space="preserve">, </w:t>
      </w:r>
      <w:r w:rsidR="00E636F7" w:rsidRPr="00461986">
        <w:rPr>
          <w:rFonts w:ascii="Times New Roman" w:eastAsia="Times New Roman" w:hAnsi="Times New Roman" w:cs="Times New Roman"/>
          <w:sz w:val="28"/>
          <w:szCs w:val="28"/>
          <w:lang w:eastAsia="ru-RU"/>
        </w:rPr>
        <w:t>&amp;</w:t>
      </w:r>
      <w:r w:rsidR="00E636F7" w:rsidRPr="00461986">
        <w:rPr>
          <w:rFonts w:ascii="Times New Roman" w:eastAsia="Times New Roman" w:hAnsi="Times New Roman" w:cs="Times New Roman"/>
          <w:sz w:val="28"/>
          <w:szCs w:val="28"/>
          <w:lang w:val="en-US" w:eastAsia="ru-RU"/>
        </w:rPr>
        <w:t xml:space="preserve"> </w:t>
      </w:r>
      <w:r w:rsidR="00E636F7" w:rsidRPr="00461986">
        <w:rPr>
          <w:rFonts w:ascii="Times New Roman" w:eastAsia="Times New Roman" w:hAnsi="Times New Roman" w:cs="Times New Roman"/>
          <w:sz w:val="28"/>
          <w:szCs w:val="28"/>
          <w:lang w:eastAsia="ru-RU"/>
        </w:rPr>
        <w:t>Cruse</w:t>
      </w:r>
      <w:r w:rsidR="00E636F7" w:rsidRPr="00461986">
        <w:rPr>
          <w:rFonts w:ascii="Times New Roman" w:eastAsia="Times New Roman" w:hAnsi="Times New Roman" w:cs="Times New Roman"/>
          <w:sz w:val="28"/>
          <w:szCs w:val="28"/>
          <w:lang w:val="en-US" w:eastAsia="ru-RU"/>
        </w:rPr>
        <w:t>, P. (2004).</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Emotion, evolution and rationality</w:t>
      </w:r>
      <w:r w:rsidR="00E636F7"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Oxford:</w:t>
      </w:r>
      <w:r w:rsidR="00E636F7" w:rsidRPr="00461986">
        <w:rPr>
          <w:rFonts w:ascii="Times New Roman" w:eastAsia="Times New Roman" w:hAnsi="Times New Roman" w:cs="Times New Roman"/>
          <w:sz w:val="28"/>
          <w:szCs w:val="28"/>
          <w:lang w:eastAsia="ru-RU"/>
        </w:rPr>
        <w:t xml:space="preserve"> Oxford University Press</w:t>
      </w:r>
      <w:r w:rsidRPr="00461986">
        <w:rPr>
          <w:rFonts w:ascii="Times New Roman" w:eastAsia="Times New Roman" w:hAnsi="Times New Roman" w:cs="Times New Roman"/>
          <w:sz w:val="28"/>
          <w:szCs w:val="28"/>
          <w:lang w:val="en-US" w:eastAsia="ru-RU"/>
        </w:rPr>
        <w:t>.</w:t>
      </w:r>
    </w:p>
    <w:p w14:paraId="26D71E7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Evans</w:t>
      </w:r>
      <w:r w:rsidR="00E636F7"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J. M.</w:t>
      </w:r>
      <w:r w:rsidR="00E636F7"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E636F7" w:rsidRPr="00461986">
        <w:rPr>
          <w:rFonts w:ascii="Times New Roman" w:eastAsia="Times New Roman" w:hAnsi="Times New Roman" w:cs="Times New Roman"/>
          <w:sz w:val="28"/>
          <w:szCs w:val="28"/>
          <w:lang w:eastAsia="ru-RU"/>
        </w:rPr>
        <w:t>Ziegler, M. G., Patwardhan, A. R</w:t>
      </w:r>
      <w:r w:rsidR="00E636F7" w:rsidRPr="00461986">
        <w:rPr>
          <w:rFonts w:ascii="Times New Roman" w:eastAsia="Times New Roman" w:hAnsi="Times New Roman" w:cs="Times New Roman"/>
          <w:sz w:val="28"/>
          <w:szCs w:val="28"/>
          <w:lang w:val="en-US" w:eastAsia="ru-RU"/>
        </w:rPr>
        <w:t>.</w:t>
      </w:r>
      <w:r w:rsidR="00E636F7" w:rsidRPr="00461986">
        <w:rPr>
          <w:rFonts w:ascii="Times New Roman" w:eastAsia="Times New Roman" w:hAnsi="Times New Roman" w:cs="Times New Roman"/>
          <w:sz w:val="28"/>
          <w:szCs w:val="28"/>
          <w:lang w:eastAsia="ru-RU"/>
        </w:rPr>
        <w:t>, Ott</w:t>
      </w:r>
      <w:r w:rsidR="00E636F7" w:rsidRPr="00461986">
        <w:rPr>
          <w:rFonts w:ascii="Times New Roman" w:eastAsia="Times New Roman" w:hAnsi="Times New Roman" w:cs="Times New Roman"/>
          <w:sz w:val="28"/>
          <w:szCs w:val="28"/>
          <w:lang w:val="en-US" w:eastAsia="ru-RU"/>
        </w:rPr>
        <w:t>,</w:t>
      </w:r>
      <w:r w:rsidR="00E636F7" w:rsidRPr="00461986">
        <w:rPr>
          <w:rFonts w:ascii="Times New Roman" w:eastAsia="Times New Roman" w:hAnsi="Times New Roman" w:cs="Times New Roman"/>
          <w:sz w:val="28"/>
          <w:szCs w:val="28"/>
          <w:lang w:eastAsia="ru-RU"/>
        </w:rPr>
        <w:t xml:space="preserve"> J</w:t>
      </w:r>
      <w:r w:rsidR="00E636F7" w:rsidRPr="00461986">
        <w:rPr>
          <w:rFonts w:ascii="Times New Roman" w:eastAsia="Times New Roman" w:hAnsi="Times New Roman" w:cs="Times New Roman"/>
          <w:sz w:val="28"/>
          <w:szCs w:val="28"/>
          <w:lang w:val="en-US" w:eastAsia="ru-RU"/>
        </w:rPr>
        <w:t xml:space="preserve">. </w:t>
      </w:r>
      <w:r w:rsidR="00E636F7" w:rsidRPr="00461986">
        <w:rPr>
          <w:rFonts w:ascii="Times New Roman" w:eastAsia="Times New Roman" w:hAnsi="Times New Roman" w:cs="Times New Roman"/>
          <w:sz w:val="28"/>
          <w:szCs w:val="28"/>
          <w:lang w:eastAsia="ru-RU"/>
        </w:rPr>
        <w:t>B</w:t>
      </w:r>
      <w:r w:rsidR="00E636F7" w:rsidRPr="00461986">
        <w:rPr>
          <w:rFonts w:ascii="Times New Roman" w:eastAsia="Times New Roman" w:hAnsi="Times New Roman" w:cs="Times New Roman"/>
          <w:sz w:val="28"/>
          <w:szCs w:val="28"/>
          <w:lang w:val="en-US" w:eastAsia="ru-RU"/>
        </w:rPr>
        <w:t>.</w:t>
      </w:r>
      <w:r w:rsidR="00E636F7" w:rsidRPr="00461986">
        <w:rPr>
          <w:rFonts w:ascii="Times New Roman" w:eastAsia="Times New Roman" w:hAnsi="Times New Roman" w:cs="Times New Roman"/>
          <w:sz w:val="28"/>
          <w:szCs w:val="28"/>
          <w:lang w:eastAsia="ru-RU"/>
        </w:rPr>
        <w:t>, Kim</w:t>
      </w:r>
      <w:r w:rsidR="00E636F7" w:rsidRPr="00461986">
        <w:rPr>
          <w:rFonts w:ascii="Times New Roman" w:eastAsia="Times New Roman" w:hAnsi="Times New Roman" w:cs="Times New Roman"/>
          <w:sz w:val="28"/>
          <w:szCs w:val="28"/>
          <w:lang w:val="en-US" w:eastAsia="ru-RU"/>
        </w:rPr>
        <w:t>,</w:t>
      </w:r>
      <w:r w:rsidR="00E636F7" w:rsidRPr="00461986">
        <w:rPr>
          <w:rFonts w:ascii="Times New Roman" w:eastAsia="Times New Roman" w:hAnsi="Times New Roman" w:cs="Times New Roman"/>
          <w:sz w:val="28"/>
          <w:szCs w:val="28"/>
          <w:lang w:eastAsia="ru-RU"/>
        </w:rPr>
        <w:t xml:space="preserve"> C</w:t>
      </w:r>
      <w:r w:rsidR="00E636F7" w:rsidRPr="00461986">
        <w:rPr>
          <w:rFonts w:ascii="Times New Roman" w:eastAsia="Times New Roman" w:hAnsi="Times New Roman" w:cs="Times New Roman"/>
          <w:sz w:val="28"/>
          <w:szCs w:val="28"/>
          <w:lang w:val="en-US" w:eastAsia="ru-RU"/>
        </w:rPr>
        <w:t xml:space="preserve">. </w:t>
      </w:r>
      <w:r w:rsidR="00E636F7" w:rsidRPr="00461986">
        <w:rPr>
          <w:rFonts w:ascii="Times New Roman" w:eastAsia="Times New Roman" w:hAnsi="Times New Roman" w:cs="Times New Roman"/>
          <w:sz w:val="28"/>
          <w:szCs w:val="28"/>
          <w:lang w:eastAsia="ru-RU"/>
        </w:rPr>
        <w:t>S</w:t>
      </w:r>
      <w:r w:rsidR="00E636F7" w:rsidRPr="00461986">
        <w:rPr>
          <w:rFonts w:ascii="Times New Roman" w:eastAsia="Times New Roman" w:hAnsi="Times New Roman" w:cs="Times New Roman"/>
          <w:sz w:val="28"/>
          <w:szCs w:val="28"/>
          <w:lang w:val="en-US" w:eastAsia="ru-RU"/>
        </w:rPr>
        <w:t>.</w:t>
      </w:r>
      <w:r w:rsidR="00E636F7" w:rsidRPr="00461986">
        <w:rPr>
          <w:rFonts w:ascii="Times New Roman" w:eastAsia="Times New Roman" w:hAnsi="Times New Roman" w:cs="Times New Roman"/>
          <w:sz w:val="28"/>
          <w:szCs w:val="28"/>
          <w:lang w:eastAsia="ru-RU"/>
        </w:rPr>
        <w:t>, Leonelli</w:t>
      </w:r>
      <w:r w:rsidR="00E636F7" w:rsidRPr="00461986">
        <w:rPr>
          <w:rFonts w:ascii="Times New Roman" w:eastAsia="Times New Roman" w:hAnsi="Times New Roman" w:cs="Times New Roman"/>
          <w:sz w:val="28"/>
          <w:szCs w:val="28"/>
          <w:lang w:val="en-US" w:eastAsia="ru-RU"/>
        </w:rPr>
        <w:t>,</w:t>
      </w:r>
      <w:r w:rsidR="00E636F7" w:rsidRPr="00461986">
        <w:rPr>
          <w:rFonts w:ascii="Times New Roman" w:eastAsia="Times New Roman" w:hAnsi="Times New Roman" w:cs="Times New Roman"/>
          <w:sz w:val="28"/>
          <w:szCs w:val="28"/>
          <w:lang w:eastAsia="ru-RU"/>
        </w:rPr>
        <w:t xml:space="preserve"> F</w:t>
      </w:r>
      <w:r w:rsidR="00E636F7" w:rsidRPr="00461986">
        <w:rPr>
          <w:rFonts w:ascii="Times New Roman" w:eastAsia="Times New Roman" w:hAnsi="Times New Roman" w:cs="Times New Roman"/>
          <w:sz w:val="28"/>
          <w:szCs w:val="28"/>
          <w:lang w:val="en-US" w:eastAsia="ru-RU"/>
        </w:rPr>
        <w:t xml:space="preserve">. </w:t>
      </w:r>
      <w:r w:rsidR="00E636F7" w:rsidRPr="00461986">
        <w:rPr>
          <w:rFonts w:ascii="Times New Roman" w:eastAsia="Times New Roman" w:hAnsi="Times New Roman" w:cs="Times New Roman"/>
          <w:sz w:val="28"/>
          <w:szCs w:val="28"/>
          <w:lang w:eastAsia="ru-RU"/>
        </w:rPr>
        <w:t>M</w:t>
      </w:r>
      <w:r w:rsidR="00E636F7" w:rsidRPr="00461986">
        <w:rPr>
          <w:rFonts w:ascii="Times New Roman" w:eastAsia="Times New Roman" w:hAnsi="Times New Roman" w:cs="Times New Roman"/>
          <w:sz w:val="28"/>
          <w:szCs w:val="28"/>
          <w:lang w:val="en-US" w:eastAsia="ru-RU"/>
        </w:rPr>
        <w:t>.</w:t>
      </w:r>
      <w:r w:rsidR="00E636F7" w:rsidRPr="00461986">
        <w:rPr>
          <w:rFonts w:ascii="Times New Roman" w:eastAsia="Times New Roman" w:hAnsi="Times New Roman" w:cs="Times New Roman"/>
          <w:sz w:val="28"/>
          <w:szCs w:val="28"/>
          <w:lang w:eastAsia="ru-RU"/>
        </w:rPr>
        <w:t>, &amp; Knapp</w:t>
      </w:r>
      <w:r w:rsidR="00E636F7" w:rsidRPr="00461986">
        <w:rPr>
          <w:rFonts w:ascii="Times New Roman" w:eastAsia="Times New Roman" w:hAnsi="Times New Roman" w:cs="Times New Roman"/>
          <w:sz w:val="28"/>
          <w:szCs w:val="28"/>
          <w:lang w:val="en-US" w:eastAsia="ru-RU"/>
        </w:rPr>
        <w:t>,</w:t>
      </w:r>
      <w:r w:rsidR="00E636F7" w:rsidRPr="00461986">
        <w:rPr>
          <w:rFonts w:ascii="Times New Roman" w:eastAsia="Times New Roman" w:hAnsi="Times New Roman" w:cs="Times New Roman"/>
          <w:sz w:val="28"/>
          <w:szCs w:val="28"/>
          <w:lang w:eastAsia="ru-RU"/>
        </w:rPr>
        <w:t xml:space="preserve"> C</w:t>
      </w:r>
      <w:r w:rsidR="00E636F7" w:rsidRPr="00461986">
        <w:rPr>
          <w:rFonts w:ascii="Times New Roman" w:eastAsia="Times New Roman" w:hAnsi="Times New Roman" w:cs="Times New Roman"/>
          <w:sz w:val="28"/>
          <w:szCs w:val="28"/>
          <w:lang w:val="en-US" w:eastAsia="ru-RU"/>
        </w:rPr>
        <w:t xml:space="preserve">. </w:t>
      </w:r>
      <w:r w:rsidR="00E636F7" w:rsidRPr="00461986">
        <w:rPr>
          <w:rFonts w:ascii="Times New Roman" w:eastAsia="Times New Roman" w:hAnsi="Times New Roman" w:cs="Times New Roman"/>
          <w:sz w:val="28"/>
          <w:szCs w:val="28"/>
          <w:lang w:eastAsia="ru-RU"/>
        </w:rPr>
        <w:t xml:space="preserve">F. </w:t>
      </w:r>
      <w:r w:rsidR="00E636F7" w:rsidRPr="00461986">
        <w:rPr>
          <w:rFonts w:ascii="Times New Roman" w:eastAsia="Times New Roman" w:hAnsi="Times New Roman" w:cs="Times New Roman"/>
          <w:sz w:val="28"/>
          <w:szCs w:val="28"/>
          <w:lang w:val="en-US" w:eastAsia="ru-RU"/>
        </w:rPr>
        <w:t xml:space="preserve">(2001). </w:t>
      </w:r>
      <w:r w:rsidRPr="00461986">
        <w:rPr>
          <w:rFonts w:ascii="Times New Roman" w:eastAsia="Times New Roman" w:hAnsi="Times New Roman" w:cs="Times New Roman"/>
          <w:sz w:val="28"/>
          <w:szCs w:val="28"/>
          <w:lang w:eastAsia="ru-RU"/>
        </w:rPr>
        <w:t>Gender differences in autonomic cardiovascular regulation: spectral, hormonal, and hemodynamic indexes</w:t>
      </w:r>
      <w:r w:rsidR="00E636F7"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E636F7" w:rsidRPr="00461986">
        <w:rPr>
          <w:rFonts w:ascii="Times New Roman" w:eastAsia="Times New Roman" w:hAnsi="Times New Roman" w:cs="Times New Roman"/>
          <w:i/>
          <w:sz w:val="28"/>
          <w:szCs w:val="28"/>
          <w:lang w:eastAsia="ru-RU"/>
        </w:rPr>
        <w:t>Journal of Applied Physiology</w:t>
      </w:r>
      <w:r w:rsidR="00E636F7"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91</w:t>
      </w:r>
      <w:r w:rsidRPr="00461986">
        <w:rPr>
          <w:rFonts w:ascii="Times New Roman" w:eastAsia="Times New Roman" w:hAnsi="Times New Roman" w:cs="Times New Roman"/>
          <w:sz w:val="28"/>
          <w:szCs w:val="28"/>
          <w:lang w:eastAsia="ru-RU"/>
        </w:rPr>
        <w:t>(6)</w:t>
      </w:r>
      <w:r w:rsidR="00E636F7"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2611–8.</w:t>
      </w:r>
    </w:p>
    <w:p w14:paraId="25B993D4" w14:textId="77777777" w:rsidR="00775FA3" w:rsidRPr="00461986" w:rsidRDefault="00775FA3" w:rsidP="00775FA3">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Facione</w:t>
      </w:r>
      <w:r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P</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A.</w:t>
      </w:r>
      <w:r w:rsidRPr="00461986">
        <w:rPr>
          <w:rFonts w:ascii="Times New Roman" w:eastAsia="Times New Roman" w:hAnsi="Times New Roman" w:cs="Times New Roman"/>
          <w:sz w:val="28"/>
          <w:szCs w:val="28"/>
          <w:lang w:val="en-US" w:eastAsia="ru-RU"/>
        </w:rPr>
        <w:t xml:space="preserve"> (2015).</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Critical Thinking: A Statement of Expert Consensus for Purposes of Educational Assessment and Instruction. Executive Summary</w:t>
      </w:r>
      <w:r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val="en-US" w:eastAsia="ru-RU"/>
        </w:rPr>
        <w:t>Retrieved February 8, 2018 from</w:t>
      </w:r>
      <w:r w:rsidRPr="00461986">
        <w:rPr>
          <w:rFonts w:ascii="Times New Roman" w:eastAsia="Times New Roman" w:hAnsi="Times New Roman" w:cs="Times New Roman"/>
          <w:sz w:val="28"/>
          <w:szCs w:val="28"/>
          <w:lang w:eastAsia="ru-RU"/>
        </w:rPr>
        <w:t xml:space="preserve"> http://evolkov.net/critic.think/basics/delphi.report.html</w:t>
      </w:r>
    </w:p>
    <w:p w14:paraId="5B68ED80"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Farrington</w:t>
      </w:r>
      <w:r w:rsidR="00E827AF"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 P. </w:t>
      </w:r>
      <w:r w:rsidR="00E636F7" w:rsidRPr="00461986">
        <w:rPr>
          <w:rFonts w:ascii="Times New Roman" w:eastAsia="Times New Roman" w:hAnsi="Times New Roman" w:cs="Times New Roman"/>
          <w:sz w:val="28"/>
          <w:szCs w:val="28"/>
          <w:lang w:val="en-US" w:eastAsia="ru-RU"/>
        </w:rPr>
        <w:t xml:space="preserve">(1993). </w:t>
      </w:r>
      <w:r w:rsidRPr="00461986">
        <w:rPr>
          <w:rFonts w:ascii="Times New Roman" w:eastAsia="Times New Roman" w:hAnsi="Times New Roman" w:cs="Times New Roman"/>
          <w:sz w:val="28"/>
          <w:szCs w:val="28"/>
          <w:lang w:eastAsia="ru-RU"/>
        </w:rPr>
        <w:t>Understanding and preventing bullying</w:t>
      </w:r>
      <w:r w:rsidR="00E827AF" w:rsidRPr="00461986">
        <w:rPr>
          <w:rFonts w:ascii="Times New Roman" w:eastAsia="Times New Roman" w:hAnsi="Times New Roman" w:cs="Times New Roman"/>
          <w:sz w:val="28"/>
          <w:szCs w:val="28"/>
          <w:lang w:val="en-US" w:eastAsia="ru-RU"/>
        </w:rPr>
        <w:t>. In</w:t>
      </w:r>
      <w:r w:rsidRPr="00461986">
        <w:rPr>
          <w:rFonts w:ascii="Times New Roman" w:eastAsia="Times New Roman" w:hAnsi="Times New Roman" w:cs="Times New Roman"/>
          <w:sz w:val="28"/>
          <w:szCs w:val="28"/>
          <w:lang w:eastAsia="ru-RU"/>
        </w:rPr>
        <w:t xml:space="preserve"> </w:t>
      </w:r>
      <w:r w:rsidR="00E827AF" w:rsidRPr="00461986">
        <w:rPr>
          <w:rFonts w:ascii="Times New Roman" w:eastAsia="Times New Roman" w:hAnsi="Times New Roman" w:cs="Times New Roman"/>
          <w:sz w:val="28"/>
          <w:szCs w:val="28"/>
          <w:lang w:eastAsia="ru-RU"/>
        </w:rPr>
        <w:t>M. Tonry &amp;</w:t>
      </w:r>
      <w:r w:rsidR="00E827AF" w:rsidRPr="00461986">
        <w:rPr>
          <w:rFonts w:ascii="Times New Roman" w:eastAsia="Times New Roman" w:hAnsi="Times New Roman" w:cs="Times New Roman"/>
          <w:sz w:val="28"/>
          <w:szCs w:val="28"/>
          <w:lang w:val="en-US" w:eastAsia="ru-RU"/>
        </w:rPr>
        <w:t xml:space="preserve"> </w:t>
      </w:r>
      <w:r w:rsidR="00E827AF" w:rsidRPr="00461986">
        <w:rPr>
          <w:rFonts w:ascii="Times New Roman" w:eastAsia="Times New Roman" w:hAnsi="Times New Roman" w:cs="Times New Roman"/>
          <w:sz w:val="28"/>
          <w:szCs w:val="28"/>
          <w:lang w:eastAsia="ru-RU"/>
        </w:rPr>
        <w:t xml:space="preserve">N. Morris </w:t>
      </w:r>
      <w:r w:rsidR="00E636F7" w:rsidRPr="00461986">
        <w:rPr>
          <w:rFonts w:ascii="Times New Roman" w:eastAsia="Times New Roman" w:hAnsi="Times New Roman" w:cs="Times New Roman"/>
          <w:sz w:val="28"/>
          <w:szCs w:val="28"/>
          <w:lang w:val="en-US" w:eastAsia="ru-RU"/>
        </w:rPr>
        <w:t xml:space="preserve">(Eds.), </w:t>
      </w:r>
      <w:r w:rsidRPr="00461986">
        <w:rPr>
          <w:rFonts w:ascii="Times New Roman" w:eastAsia="Times New Roman" w:hAnsi="Times New Roman" w:cs="Times New Roman"/>
          <w:i/>
          <w:sz w:val="28"/>
          <w:szCs w:val="28"/>
          <w:lang w:eastAsia="ru-RU"/>
        </w:rPr>
        <w:t>Crime and justice</w:t>
      </w:r>
      <w:r w:rsidRPr="00461986">
        <w:rPr>
          <w:rFonts w:ascii="Times New Roman" w:eastAsia="Times New Roman" w:hAnsi="Times New Roman" w:cs="Times New Roman"/>
          <w:sz w:val="28"/>
          <w:szCs w:val="28"/>
          <w:lang w:eastAsia="ru-RU"/>
        </w:rPr>
        <w:t xml:space="preserve"> </w:t>
      </w:r>
      <w:r w:rsidR="00E636F7" w:rsidRPr="00461986">
        <w:rPr>
          <w:rFonts w:ascii="Times New Roman" w:eastAsia="Times New Roman" w:hAnsi="Times New Roman" w:cs="Times New Roman"/>
          <w:sz w:val="28"/>
          <w:szCs w:val="28"/>
          <w:lang w:val="en-US" w:eastAsia="ru-RU"/>
        </w:rPr>
        <w:t>(pp. 381</w:t>
      </w:r>
      <w:r w:rsidR="00E636F7" w:rsidRPr="00461986">
        <w:rPr>
          <w:rFonts w:ascii="Times New Roman" w:eastAsia="Times New Roman" w:hAnsi="Times New Roman" w:cs="Times New Roman"/>
          <w:sz w:val="28"/>
          <w:szCs w:val="28"/>
          <w:lang w:eastAsia="ru-RU"/>
        </w:rPr>
        <w:t>–458</w:t>
      </w:r>
      <w:r w:rsidR="00E636F7"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w:t>
      </w:r>
      <w:r w:rsidR="00E636F7" w:rsidRPr="00461986">
        <w:rPr>
          <w:rFonts w:ascii="Times New Roman" w:eastAsia="Times New Roman" w:hAnsi="Times New Roman" w:cs="Times New Roman"/>
          <w:sz w:val="28"/>
          <w:szCs w:val="28"/>
          <w:lang w:eastAsia="ru-RU"/>
        </w:rPr>
        <w:t xml:space="preserve"> Chicago</w:t>
      </w:r>
      <w:r w:rsidR="00E636F7" w:rsidRPr="00461986">
        <w:rPr>
          <w:rFonts w:ascii="Times New Roman" w:eastAsia="Times New Roman" w:hAnsi="Times New Roman" w:cs="Times New Roman"/>
          <w:sz w:val="28"/>
          <w:szCs w:val="28"/>
          <w:lang w:val="en-US" w:eastAsia="ru-RU"/>
        </w:rPr>
        <w:t>:</w:t>
      </w:r>
      <w:r w:rsidR="00E636F7" w:rsidRPr="00461986">
        <w:t xml:space="preserve"> </w:t>
      </w:r>
      <w:r w:rsidR="00E636F7" w:rsidRPr="00461986">
        <w:rPr>
          <w:rFonts w:ascii="Times New Roman" w:eastAsia="Times New Roman" w:hAnsi="Times New Roman" w:cs="Times New Roman"/>
          <w:sz w:val="28"/>
          <w:szCs w:val="28"/>
          <w:lang w:val="en-US" w:eastAsia="ru-RU"/>
        </w:rPr>
        <w:t>University of Chicago Press.</w:t>
      </w:r>
    </w:p>
    <w:p w14:paraId="636C3E4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Fehr</w:t>
      </w:r>
      <w:r w:rsidR="000E6EA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E.</w:t>
      </w:r>
      <w:r w:rsidR="000E6EA9" w:rsidRPr="00461986">
        <w:rPr>
          <w:rFonts w:ascii="Times New Roman" w:eastAsia="Times New Roman" w:hAnsi="Times New Roman" w:cs="Times New Roman"/>
          <w:sz w:val="28"/>
          <w:szCs w:val="28"/>
          <w:lang w:val="en-US" w:eastAsia="ru-RU"/>
        </w:rPr>
        <w:t xml:space="preserve">, </w:t>
      </w:r>
      <w:r w:rsidR="000E6EA9" w:rsidRPr="00461986">
        <w:rPr>
          <w:rFonts w:ascii="Times New Roman" w:eastAsia="Times New Roman" w:hAnsi="Times New Roman" w:cs="Times New Roman"/>
          <w:sz w:val="28"/>
          <w:szCs w:val="28"/>
          <w:lang w:eastAsia="ru-RU"/>
        </w:rPr>
        <w:t>Bernhard, H.</w:t>
      </w:r>
      <w:r w:rsidR="000E6EA9" w:rsidRPr="00461986">
        <w:rPr>
          <w:rFonts w:ascii="Times New Roman" w:eastAsia="Times New Roman" w:hAnsi="Times New Roman" w:cs="Times New Roman"/>
          <w:sz w:val="28"/>
          <w:szCs w:val="28"/>
          <w:lang w:val="en-US" w:eastAsia="ru-RU"/>
        </w:rPr>
        <w:t xml:space="preserve">, </w:t>
      </w:r>
      <w:r w:rsidR="000E6EA9" w:rsidRPr="00461986">
        <w:rPr>
          <w:rFonts w:ascii="Times New Roman" w:eastAsia="Times New Roman" w:hAnsi="Times New Roman" w:cs="Times New Roman"/>
          <w:sz w:val="28"/>
          <w:szCs w:val="28"/>
          <w:lang w:eastAsia="ru-RU"/>
        </w:rPr>
        <w:t>&amp;</w:t>
      </w:r>
      <w:r w:rsidR="000E6EA9" w:rsidRPr="00461986">
        <w:rPr>
          <w:rFonts w:ascii="Times New Roman" w:eastAsia="Times New Roman" w:hAnsi="Times New Roman" w:cs="Times New Roman"/>
          <w:sz w:val="28"/>
          <w:szCs w:val="28"/>
          <w:lang w:val="en-US" w:eastAsia="ru-RU"/>
        </w:rPr>
        <w:t xml:space="preserve"> </w:t>
      </w:r>
      <w:r w:rsidR="000E6EA9" w:rsidRPr="00461986">
        <w:rPr>
          <w:rFonts w:ascii="Times New Roman" w:eastAsia="Times New Roman" w:hAnsi="Times New Roman" w:cs="Times New Roman"/>
          <w:sz w:val="28"/>
          <w:szCs w:val="28"/>
          <w:lang w:eastAsia="ru-RU"/>
        </w:rPr>
        <w:t>Rockenbach</w:t>
      </w:r>
      <w:r w:rsidR="000E6EA9" w:rsidRPr="00461986">
        <w:rPr>
          <w:rFonts w:ascii="Times New Roman" w:eastAsia="Times New Roman" w:hAnsi="Times New Roman" w:cs="Times New Roman"/>
          <w:sz w:val="28"/>
          <w:szCs w:val="28"/>
          <w:lang w:val="en-US" w:eastAsia="ru-RU"/>
        </w:rPr>
        <w:t>,</w:t>
      </w:r>
      <w:r w:rsidR="000E6EA9" w:rsidRPr="00461986">
        <w:rPr>
          <w:rFonts w:ascii="Times New Roman" w:eastAsia="Times New Roman" w:hAnsi="Times New Roman" w:cs="Times New Roman"/>
          <w:sz w:val="28"/>
          <w:szCs w:val="28"/>
          <w:lang w:eastAsia="ru-RU"/>
        </w:rPr>
        <w:t xml:space="preserve"> B.</w:t>
      </w:r>
      <w:r w:rsidR="000E6EA9" w:rsidRPr="00461986">
        <w:rPr>
          <w:rFonts w:ascii="Times New Roman" w:eastAsia="Times New Roman" w:hAnsi="Times New Roman" w:cs="Times New Roman"/>
          <w:sz w:val="28"/>
          <w:szCs w:val="28"/>
          <w:lang w:val="en-US" w:eastAsia="ru-RU"/>
        </w:rPr>
        <w:t xml:space="preserve"> (2008). </w:t>
      </w:r>
      <w:r w:rsidRPr="00461986">
        <w:rPr>
          <w:rFonts w:ascii="Times New Roman" w:eastAsia="Times New Roman" w:hAnsi="Times New Roman" w:cs="Times New Roman"/>
          <w:sz w:val="28"/>
          <w:szCs w:val="28"/>
          <w:lang w:eastAsia="ru-RU"/>
        </w:rPr>
        <w:t>Egalitarinism in young children</w:t>
      </w:r>
      <w:r w:rsidR="000E6EA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Nature</w:t>
      </w:r>
      <w:r w:rsidR="000E6EA9" w:rsidRPr="00461986">
        <w:rPr>
          <w:rFonts w:ascii="Times New Roman" w:eastAsia="Times New Roman" w:hAnsi="Times New Roman" w:cs="Times New Roman"/>
          <w:i/>
          <w:sz w:val="28"/>
          <w:szCs w:val="28"/>
          <w:lang w:val="en-US" w:eastAsia="ru-RU"/>
        </w:rPr>
        <w:t xml:space="preserve">, </w:t>
      </w:r>
      <w:r w:rsidRPr="00461986">
        <w:rPr>
          <w:rFonts w:ascii="Times New Roman" w:eastAsia="Times New Roman" w:hAnsi="Times New Roman" w:cs="Times New Roman"/>
          <w:i/>
          <w:sz w:val="28"/>
          <w:szCs w:val="28"/>
          <w:lang w:eastAsia="ru-RU"/>
        </w:rPr>
        <w:t>454</w:t>
      </w:r>
      <w:r w:rsidR="000E6EA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1079–1083.</w:t>
      </w:r>
    </w:p>
    <w:p w14:paraId="4A9D665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Fekkes</w:t>
      </w:r>
      <w:r w:rsidR="000E6EA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M.</w:t>
      </w:r>
      <w:r w:rsidR="000E6EA9" w:rsidRPr="00461986">
        <w:rPr>
          <w:rFonts w:ascii="Times New Roman" w:eastAsia="Times New Roman" w:hAnsi="Times New Roman" w:cs="Times New Roman"/>
          <w:sz w:val="28"/>
          <w:szCs w:val="28"/>
          <w:lang w:val="en-US" w:eastAsia="ru-RU"/>
        </w:rPr>
        <w:t xml:space="preserve">, </w:t>
      </w:r>
      <w:r w:rsidR="000E6EA9" w:rsidRPr="00461986">
        <w:rPr>
          <w:rFonts w:ascii="Times New Roman" w:eastAsia="Times New Roman" w:hAnsi="Times New Roman" w:cs="Times New Roman"/>
          <w:sz w:val="28"/>
          <w:szCs w:val="28"/>
          <w:lang w:eastAsia="ru-RU"/>
        </w:rPr>
        <w:t>Pijpers,</w:t>
      </w:r>
      <w:r w:rsidR="000E6EA9" w:rsidRPr="00461986">
        <w:rPr>
          <w:rFonts w:ascii="Times New Roman" w:eastAsia="Times New Roman" w:hAnsi="Times New Roman" w:cs="Times New Roman"/>
          <w:sz w:val="28"/>
          <w:szCs w:val="28"/>
          <w:lang w:val="en-US" w:eastAsia="ru-RU"/>
        </w:rPr>
        <w:t xml:space="preserve"> </w:t>
      </w:r>
      <w:r w:rsidR="000E6EA9" w:rsidRPr="00461986">
        <w:rPr>
          <w:rFonts w:ascii="Times New Roman" w:eastAsia="Times New Roman" w:hAnsi="Times New Roman" w:cs="Times New Roman"/>
          <w:sz w:val="28"/>
          <w:szCs w:val="28"/>
          <w:lang w:eastAsia="ru-RU"/>
        </w:rPr>
        <w:t>F. I. M.</w:t>
      </w:r>
      <w:r w:rsidR="000E6EA9" w:rsidRPr="00461986">
        <w:rPr>
          <w:rFonts w:ascii="Times New Roman" w:eastAsia="Times New Roman" w:hAnsi="Times New Roman" w:cs="Times New Roman"/>
          <w:sz w:val="28"/>
          <w:szCs w:val="28"/>
          <w:lang w:val="en-US" w:eastAsia="ru-RU"/>
        </w:rPr>
        <w:t xml:space="preserve">, </w:t>
      </w:r>
      <w:r w:rsidR="000E6EA9" w:rsidRPr="00461986">
        <w:rPr>
          <w:rFonts w:ascii="Times New Roman" w:eastAsia="Times New Roman" w:hAnsi="Times New Roman" w:cs="Times New Roman"/>
          <w:sz w:val="28"/>
          <w:szCs w:val="28"/>
          <w:lang w:eastAsia="ru-RU"/>
        </w:rPr>
        <w:t>&amp;</w:t>
      </w:r>
      <w:r w:rsidR="000E6EA9" w:rsidRPr="00461986">
        <w:rPr>
          <w:rFonts w:ascii="Times New Roman" w:eastAsia="Times New Roman" w:hAnsi="Times New Roman" w:cs="Times New Roman"/>
          <w:sz w:val="28"/>
          <w:szCs w:val="28"/>
          <w:lang w:val="en-US" w:eastAsia="ru-RU"/>
        </w:rPr>
        <w:t xml:space="preserve"> </w:t>
      </w:r>
      <w:r w:rsidR="000E6EA9" w:rsidRPr="00461986">
        <w:rPr>
          <w:rFonts w:ascii="Times New Roman" w:eastAsia="Times New Roman" w:hAnsi="Times New Roman" w:cs="Times New Roman"/>
          <w:sz w:val="28"/>
          <w:szCs w:val="28"/>
          <w:lang w:eastAsia="ru-RU"/>
        </w:rPr>
        <w:t>Verloove-Vanhorick</w:t>
      </w:r>
      <w:r w:rsidR="000E6EA9" w:rsidRPr="00461986">
        <w:rPr>
          <w:rFonts w:ascii="Times New Roman" w:eastAsia="Times New Roman" w:hAnsi="Times New Roman" w:cs="Times New Roman"/>
          <w:sz w:val="28"/>
          <w:szCs w:val="28"/>
          <w:lang w:val="en-US" w:eastAsia="ru-RU"/>
        </w:rPr>
        <w:t>,</w:t>
      </w:r>
      <w:r w:rsidR="000E6EA9" w:rsidRPr="00461986">
        <w:rPr>
          <w:rFonts w:ascii="Times New Roman" w:eastAsia="Times New Roman" w:hAnsi="Times New Roman" w:cs="Times New Roman"/>
          <w:sz w:val="28"/>
          <w:szCs w:val="28"/>
          <w:lang w:eastAsia="ru-RU"/>
        </w:rPr>
        <w:t xml:space="preserve"> S. P.</w:t>
      </w:r>
      <w:r w:rsidR="000E6EA9" w:rsidRPr="00461986">
        <w:rPr>
          <w:rFonts w:ascii="Times New Roman" w:eastAsia="Times New Roman" w:hAnsi="Times New Roman" w:cs="Times New Roman"/>
          <w:sz w:val="28"/>
          <w:szCs w:val="28"/>
          <w:lang w:val="en-US" w:eastAsia="ru-RU"/>
        </w:rPr>
        <w:t xml:space="preserve"> (2006). </w:t>
      </w:r>
      <w:r w:rsidRPr="00461986">
        <w:rPr>
          <w:rFonts w:ascii="Times New Roman" w:eastAsia="Times New Roman" w:hAnsi="Times New Roman" w:cs="Times New Roman"/>
          <w:sz w:val="28"/>
          <w:szCs w:val="28"/>
          <w:lang w:eastAsia="ru-RU"/>
        </w:rPr>
        <w:t>Effects of Antibullying School Program on</w:t>
      </w:r>
      <w:r w:rsidR="000E6EA9" w:rsidRPr="00461986">
        <w:rPr>
          <w:rFonts w:ascii="Times New Roman" w:eastAsia="Times New Roman" w:hAnsi="Times New Roman" w:cs="Times New Roman"/>
          <w:sz w:val="28"/>
          <w:szCs w:val="28"/>
          <w:lang w:eastAsia="ru-RU"/>
        </w:rPr>
        <w:t xml:space="preserve"> Bullying and Health Complaints</w:t>
      </w:r>
      <w:r w:rsidR="000E6EA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Archives of Ped</w:t>
      </w:r>
      <w:r w:rsidR="000E6EA9" w:rsidRPr="00461986">
        <w:rPr>
          <w:rFonts w:ascii="Times New Roman" w:eastAsia="Times New Roman" w:hAnsi="Times New Roman" w:cs="Times New Roman"/>
          <w:i/>
          <w:sz w:val="28"/>
          <w:szCs w:val="28"/>
          <w:lang w:eastAsia="ru-RU"/>
        </w:rPr>
        <w:t>iatrics and Adolescent Medicine</w:t>
      </w:r>
      <w:r w:rsidR="000E6EA9"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160</w:t>
      </w:r>
      <w:r w:rsidR="000E6EA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6</w:t>
      </w:r>
      <w:r w:rsidR="000E6EA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638–644.</w:t>
      </w:r>
    </w:p>
    <w:p w14:paraId="136C9EF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Fisher</w:t>
      </w:r>
      <w:r w:rsidR="000E6EA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H. </w:t>
      </w:r>
      <w:r w:rsidR="000E6EA9" w:rsidRPr="00461986">
        <w:rPr>
          <w:rFonts w:ascii="Times New Roman" w:eastAsia="Times New Roman" w:hAnsi="Times New Roman" w:cs="Times New Roman"/>
          <w:sz w:val="28"/>
          <w:szCs w:val="28"/>
          <w:lang w:val="en-US" w:eastAsia="ru-RU"/>
        </w:rPr>
        <w:t xml:space="preserve">(1998). </w:t>
      </w:r>
      <w:r w:rsidRPr="00461986">
        <w:rPr>
          <w:rFonts w:ascii="Times New Roman" w:eastAsia="Times New Roman" w:hAnsi="Times New Roman" w:cs="Times New Roman"/>
          <w:i/>
          <w:sz w:val="28"/>
          <w:szCs w:val="28"/>
          <w:lang w:eastAsia="ru-RU"/>
        </w:rPr>
        <w:t>Anatomy of love: The natural history of monogamy, adultery and divorce</w:t>
      </w:r>
      <w:r w:rsidR="000E6EA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000E6EA9" w:rsidRPr="00461986">
        <w:rPr>
          <w:rFonts w:ascii="Times New Roman" w:eastAsia="Times New Roman" w:hAnsi="Times New Roman" w:cs="Times New Roman"/>
          <w:sz w:val="28"/>
          <w:szCs w:val="28"/>
          <w:lang w:eastAsia="ru-RU"/>
        </w:rPr>
        <w:t>New York: Norton</w:t>
      </w:r>
      <w:r w:rsidRPr="00461986">
        <w:rPr>
          <w:rFonts w:ascii="Times New Roman" w:eastAsia="Times New Roman" w:hAnsi="Times New Roman" w:cs="Times New Roman"/>
          <w:sz w:val="28"/>
          <w:szCs w:val="28"/>
          <w:lang w:val="en-US" w:eastAsia="ru-RU"/>
        </w:rPr>
        <w:t>.</w:t>
      </w:r>
    </w:p>
    <w:p w14:paraId="491BC89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Gamian-Wilk</w:t>
      </w:r>
      <w:r w:rsidR="000E6EA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M. </w:t>
      </w:r>
      <w:r w:rsidR="000E6EA9" w:rsidRPr="00461986">
        <w:rPr>
          <w:rFonts w:ascii="Times New Roman" w:eastAsia="Times New Roman" w:hAnsi="Times New Roman" w:cs="Times New Roman"/>
          <w:sz w:val="28"/>
          <w:szCs w:val="28"/>
          <w:lang w:val="en-US" w:eastAsia="ru-RU"/>
        </w:rPr>
        <w:t xml:space="preserve">(2012). </w:t>
      </w:r>
      <w:r w:rsidRPr="00461986">
        <w:rPr>
          <w:rFonts w:ascii="Times New Roman" w:eastAsia="Times New Roman" w:hAnsi="Times New Roman" w:cs="Times New Roman"/>
          <w:i/>
          <w:sz w:val="28"/>
          <w:szCs w:val="28"/>
          <w:lang w:eastAsia="ru-RU"/>
        </w:rPr>
        <w:t>The unclear self and mal</w:t>
      </w:r>
      <w:r w:rsidR="000E6EA9" w:rsidRPr="00461986">
        <w:rPr>
          <w:rFonts w:ascii="Times New Roman" w:eastAsia="Times New Roman" w:hAnsi="Times New Roman" w:cs="Times New Roman"/>
          <w:i/>
          <w:sz w:val="28"/>
          <w:szCs w:val="28"/>
          <w:lang w:eastAsia="ru-RU"/>
        </w:rPr>
        <w:t>adaptive reactions to bullying</w:t>
      </w:r>
      <w:r w:rsidR="000E6EA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0E6EA9" w:rsidRPr="00461986">
        <w:rPr>
          <w:rFonts w:ascii="Times New Roman" w:eastAsia="Times New Roman" w:hAnsi="Times New Roman" w:cs="Times New Roman"/>
          <w:sz w:val="28"/>
          <w:szCs w:val="28"/>
          <w:lang w:eastAsia="ru-RU"/>
        </w:rPr>
        <w:t xml:space="preserve">Book of proceedings </w:t>
      </w:r>
      <w:r w:rsidRPr="00461986">
        <w:rPr>
          <w:rFonts w:ascii="Times New Roman" w:eastAsia="Times New Roman" w:hAnsi="Times New Roman" w:cs="Times New Roman"/>
          <w:sz w:val="28"/>
          <w:szCs w:val="28"/>
          <w:lang w:eastAsia="ru-RU"/>
        </w:rPr>
        <w:t>The 8th International Conference on Workplace Bulling and</w:t>
      </w:r>
      <w:r w:rsidR="000E6EA9" w:rsidRPr="00461986">
        <w:rPr>
          <w:rFonts w:ascii="Times New Roman" w:eastAsia="Times New Roman" w:hAnsi="Times New Roman" w:cs="Times New Roman"/>
          <w:sz w:val="28"/>
          <w:szCs w:val="28"/>
          <w:lang w:eastAsia="ru-RU"/>
        </w:rPr>
        <w:t xml:space="preserve"> Harassment – Future Challenges</w:t>
      </w:r>
      <w:r w:rsidR="000E6EA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Copenhagen: The International Association on W</w:t>
      </w:r>
      <w:r w:rsidR="000E6EA9" w:rsidRPr="00461986">
        <w:rPr>
          <w:rFonts w:ascii="Times New Roman" w:eastAsia="Times New Roman" w:hAnsi="Times New Roman" w:cs="Times New Roman"/>
          <w:sz w:val="28"/>
          <w:szCs w:val="28"/>
          <w:lang w:eastAsia="ru-RU"/>
        </w:rPr>
        <w:t>orkplace Bulling and Harassment</w:t>
      </w:r>
      <w:r w:rsidRPr="00461986">
        <w:rPr>
          <w:rFonts w:ascii="Times New Roman" w:eastAsia="Times New Roman" w:hAnsi="Times New Roman" w:cs="Times New Roman"/>
          <w:sz w:val="28"/>
          <w:szCs w:val="28"/>
          <w:lang w:eastAsia="ru-RU"/>
        </w:rPr>
        <w:t>.</w:t>
      </w:r>
    </w:p>
    <w:p w14:paraId="49EA4428"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Gardenfors</w:t>
      </w:r>
      <w:r w:rsidR="000E6EA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P.</w:t>
      </w:r>
      <w:r w:rsidR="000E6EA9" w:rsidRPr="00461986">
        <w:rPr>
          <w:rFonts w:ascii="Times New Roman" w:eastAsia="Times New Roman" w:hAnsi="Times New Roman" w:cs="Times New Roman"/>
          <w:sz w:val="28"/>
          <w:szCs w:val="28"/>
          <w:lang w:val="en-US" w:eastAsia="ru-RU"/>
        </w:rPr>
        <w:t xml:space="preserve"> (2006).</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How Homo became Sapiens: On the evolutions of thinking</w:t>
      </w:r>
      <w:r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en-US" w:eastAsia="ru-RU"/>
        </w:rPr>
        <w:t xml:space="preserve"> Oxford:</w:t>
      </w:r>
      <w:r w:rsidR="000E6EA9" w:rsidRPr="00461986">
        <w:rPr>
          <w:rFonts w:ascii="Times New Roman" w:eastAsia="Times New Roman" w:hAnsi="Times New Roman" w:cs="Times New Roman"/>
          <w:sz w:val="28"/>
          <w:szCs w:val="28"/>
          <w:lang w:eastAsia="ru-RU"/>
        </w:rPr>
        <w:t xml:space="preserve"> Oxford University Press</w:t>
      </w:r>
      <w:r w:rsidRPr="00461986">
        <w:rPr>
          <w:rFonts w:ascii="Times New Roman" w:eastAsia="Times New Roman" w:hAnsi="Times New Roman" w:cs="Times New Roman"/>
          <w:sz w:val="28"/>
          <w:szCs w:val="28"/>
          <w:lang w:val="en-US" w:eastAsia="ru-RU"/>
        </w:rPr>
        <w:t>.</w:t>
      </w:r>
    </w:p>
    <w:p w14:paraId="3B45986F"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Gelfand</w:t>
      </w:r>
      <w:r w:rsidR="000E6EA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M.</w:t>
      </w:r>
      <w:r w:rsidR="000E6EA9"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J.</w:t>
      </w:r>
      <w:r w:rsidR="000E6EA9" w:rsidRPr="00461986">
        <w:rPr>
          <w:rFonts w:ascii="Times New Roman" w:eastAsia="Times New Roman" w:hAnsi="Times New Roman" w:cs="Times New Roman"/>
          <w:sz w:val="28"/>
          <w:szCs w:val="28"/>
          <w:lang w:val="en-US" w:eastAsia="ru-RU"/>
        </w:rPr>
        <w:t xml:space="preserve">, </w:t>
      </w:r>
      <w:r w:rsidR="000E6EA9" w:rsidRPr="00461986">
        <w:rPr>
          <w:rFonts w:ascii="Times New Roman" w:eastAsia="Times New Roman" w:hAnsi="Times New Roman" w:cs="Times New Roman"/>
          <w:sz w:val="28"/>
          <w:szCs w:val="28"/>
          <w:lang w:eastAsia="ru-RU"/>
        </w:rPr>
        <w:t>Chiu Chi-yue, &amp;</w:t>
      </w:r>
      <w:r w:rsidR="000E6EA9" w:rsidRPr="00461986">
        <w:rPr>
          <w:rFonts w:ascii="Times New Roman" w:eastAsia="Times New Roman" w:hAnsi="Times New Roman" w:cs="Times New Roman"/>
          <w:sz w:val="28"/>
          <w:szCs w:val="28"/>
          <w:lang w:val="en-US" w:eastAsia="ru-RU"/>
        </w:rPr>
        <w:t xml:space="preserve"> </w:t>
      </w:r>
      <w:r w:rsidR="000E6EA9" w:rsidRPr="00461986">
        <w:rPr>
          <w:rFonts w:ascii="Times New Roman" w:eastAsia="Times New Roman" w:hAnsi="Times New Roman" w:cs="Times New Roman"/>
          <w:sz w:val="28"/>
          <w:szCs w:val="28"/>
          <w:lang w:eastAsia="ru-RU"/>
        </w:rPr>
        <w:t>Hong Ying-yi</w:t>
      </w:r>
      <w:r w:rsidR="000E6EA9" w:rsidRPr="00461986">
        <w:rPr>
          <w:rFonts w:ascii="Times New Roman" w:eastAsia="Times New Roman" w:hAnsi="Times New Roman" w:cs="Times New Roman"/>
          <w:sz w:val="28"/>
          <w:szCs w:val="28"/>
          <w:lang w:val="en-US" w:eastAsia="ru-RU"/>
        </w:rPr>
        <w:t xml:space="preserve"> (2010).</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Advances in culture and Psychology</w:t>
      </w:r>
      <w:r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en-US" w:eastAsia="ru-RU"/>
        </w:rPr>
        <w:t xml:space="preserve"> Oxford:</w:t>
      </w:r>
      <w:r w:rsidR="000E6EA9" w:rsidRPr="00461986">
        <w:rPr>
          <w:rFonts w:ascii="Times New Roman" w:eastAsia="Times New Roman" w:hAnsi="Times New Roman" w:cs="Times New Roman"/>
          <w:sz w:val="28"/>
          <w:szCs w:val="28"/>
          <w:lang w:eastAsia="ru-RU"/>
        </w:rPr>
        <w:t xml:space="preserve"> Oxford University Press</w:t>
      </w:r>
      <w:r w:rsidRPr="00461986">
        <w:rPr>
          <w:rFonts w:ascii="Times New Roman" w:eastAsia="Times New Roman" w:hAnsi="Times New Roman" w:cs="Times New Roman"/>
          <w:sz w:val="28"/>
          <w:szCs w:val="28"/>
          <w:lang w:val="en-US" w:eastAsia="ru-RU"/>
        </w:rPr>
        <w:t>.</w:t>
      </w:r>
    </w:p>
    <w:p w14:paraId="77F5B55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Godfrey-Smith</w:t>
      </w:r>
      <w:r w:rsidR="005C405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P</w:t>
      </w:r>
      <w:r w:rsidR="000E6EA9" w:rsidRPr="00461986">
        <w:rPr>
          <w:rFonts w:ascii="Times New Roman" w:eastAsia="Times New Roman" w:hAnsi="Times New Roman" w:cs="Times New Roman"/>
          <w:sz w:val="28"/>
          <w:szCs w:val="28"/>
          <w:lang w:eastAsia="ru-RU"/>
        </w:rPr>
        <w:t xml:space="preserve">. </w:t>
      </w:r>
      <w:r w:rsidR="000E6EA9" w:rsidRPr="00461986">
        <w:rPr>
          <w:rFonts w:ascii="Times New Roman" w:eastAsia="Times New Roman" w:hAnsi="Times New Roman" w:cs="Times New Roman"/>
          <w:sz w:val="28"/>
          <w:szCs w:val="28"/>
          <w:lang w:val="en-US" w:eastAsia="ru-RU"/>
        </w:rPr>
        <w:t xml:space="preserve">(2001). </w:t>
      </w:r>
      <w:r w:rsidR="000E6EA9" w:rsidRPr="00461986">
        <w:rPr>
          <w:rFonts w:ascii="Times New Roman" w:eastAsia="Times New Roman" w:hAnsi="Times New Roman" w:cs="Times New Roman"/>
          <w:sz w:val="28"/>
          <w:szCs w:val="28"/>
          <w:lang w:eastAsia="ru-RU"/>
        </w:rPr>
        <w:t>Three kinds of Adaptationism</w:t>
      </w:r>
      <w:r w:rsidR="000E6EA9" w:rsidRPr="00461986">
        <w:rPr>
          <w:rFonts w:ascii="Times New Roman" w:eastAsia="Times New Roman" w:hAnsi="Times New Roman" w:cs="Times New Roman"/>
          <w:sz w:val="28"/>
          <w:szCs w:val="28"/>
          <w:lang w:val="en-US" w:eastAsia="ru-RU"/>
        </w:rPr>
        <w:t>. In</w:t>
      </w:r>
      <w:r w:rsidRPr="00461986">
        <w:rPr>
          <w:rFonts w:ascii="Times New Roman" w:eastAsia="Times New Roman" w:hAnsi="Times New Roman" w:cs="Times New Roman"/>
          <w:sz w:val="28"/>
          <w:szCs w:val="28"/>
          <w:lang w:eastAsia="ru-RU"/>
        </w:rPr>
        <w:t xml:space="preserve"> </w:t>
      </w:r>
      <w:r w:rsidR="000E6EA9" w:rsidRPr="00461986">
        <w:rPr>
          <w:rFonts w:ascii="Times New Roman" w:eastAsia="Times New Roman" w:hAnsi="Times New Roman" w:cs="Times New Roman"/>
          <w:sz w:val="28"/>
          <w:szCs w:val="28"/>
          <w:lang w:eastAsia="ru-RU"/>
        </w:rPr>
        <w:t>S.</w:t>
      </w:r>
      <w:r w:rsidR="000E6EA9" w:rsidRPr="00461986">
        <w:rPr>
          <w:rFonts w:ascii="Times New Roman" w:eastAsia="Times New Roman" w:hAnsi="Times New Roman" w:cs="Times New Roman"/>
          <w:sz w:val="28"/>
          <w:szCs w:val="28"/>
          <w:lang w:val="en-US" w:eastAsia="ru-RU"/>
        </w:rPr>
        <w:t xml:space="preserve"> </w:t>
      </w:r>
      <w:r w:rsidR="000E6EA9" w:rsidRPr="00461986">
        <w:rPr>
          <w:rFonts w:ascii="Times New Roman" w:eastAsia="Times New Roman" w:hAnsi="Times New Roman" w:cs="Times New Roman"/>
          <w:sz w:val="28"/>
          <w:szCs w:val="28"/>
          <w:lang w:eastAsia="ru-RU"/>
        </w:rPr>
        <w:t>H.</w:t>
      </w:r>
      <w:r w:rsidR="000E6EA9" w:rsidRPr="00461986">
        <w:rPr>
          <w:rFonts w:ascii="Times New Roman" w:eastAsia="Times New Roman" w:hAnsi="Times New Roman" w:cs="Times New Roman"/>
          <w:sz w:val="28"/>
          <w:szCs w:val="28"/>
          <w:lang w:val="en-US" w:eastAsia="ru-RU"/>
        </w:rPr>
        <w:t xml:space="preserve"> </w:t>
      </w:r>
      <w:r w:rsidR="000E6EA9" w:rsidRPr="00461986">
        <w:rPr>
          <w:rFonts w:ascii="Times New Roman" w:eastAsia="Times New Roman" w:hAnsi="Times New Roman" w:cs="Times New Roman"/>
          <w:sz w:val="28"/>
          <w:szCs w:val="28"/>
          <w:lang w:eastAsia="ru-RU"/>
        </w:rPr>
        <w:t>Orzack &amp; E.</w:t>
      </w:r>
      <w:r w:rsidR="000E6EA9" w:rsidRPr="00461986">
        <w:rPr>
          <w:rFonts w:ascii="Times New Roman" w:eastAsia="Times New Roman" w:hAnsi="Times New Roman" w:cs="Times New Roman"/>
          <w:sz w:val="28"/>
          <w:szCs w:val="28"/>
          <w:lang w:val="en-US" w:eastAsia="ru-RU"/>
        </w:rPr>
        <w:t xml:space="preserve"> </w:t>
      </w:r>
      <w:r w:rsidR="000E6EA9" w:rsidRPr="00461986">
        <w:rPr>
          <w:rFonts w:ascii="Times New Roman" w:eastAsia="Times New Roman" w:hAnsi="Times New Roman" w:cs="Times New Roman"/>
          <w:sz w:val="28"/>
          <w:szCs w:val="28"/>
          <w:lang w:eastAsia="ru-RU"/>
        </w:rPr>
        <w:t xml:space="preserve">Sober </w:t>
      </w:r>
      <w:r w:rsidR="000E6EA9" w:rsidRPr="00461986">
        <w:rPr>
          <w:rFonts w:ascii="Times New Roman" w:eastAsia="Times New Roman" w:hAnsi="Times New Roman" w:cs="Times New Roman"/>
          <w:sz w:val="28"/>
          <w:szCs w:val="28"/>
          <w:lang w:val="en-US" w:eastAsia="ru-RU"/>
        </w:rPr>
        <w:t xml:space="preserve">(Eds.), </w:t>
      </w:r>
      <w:r w:rsidR="000E6EA9" w:rsidRPr="00461986">
        <w:rPr>
          <w:rFonts w:ascii="Times New Roman" w:eastAsia="Times New Roman" w:hAnsi="Times New Roman" w:cs="Times New Roman"/>
          <w:i/>
          <w:sz w:val="28"/>
          <w:szCs w:val="28"/>
          <w:lang w:eastAsia="ru-RU"/>
        </w:rPr>
        <w:t>Adaptationism and Optimality</w:t>
      </w:r>
      <w:r w:rsidR="000E6EA9" w:rsidRPr="00461986">
        <w:rPr>
          <w:rFonts w:ascii="Times New Roman" w:eastAsia="Times New Roman" w:hAnsi="Times New Roman" w:cs="Times New Roman"/>
          <w:i/>
          <w:sz w:val="28"/>
          <w:szCs w:val="28"/>
          <w:lang w:val="en-US" w:eastAsia="ru-RU"/>
        </w:rPr>
        <w:t xml:space="preserve"> </w:t>
      </w:r>
      <w:r w:rsidR="000E6EA9" w:rsidRPr="00461986">
        <w:rPr>
          <w:rFonts w:ascii="Times New Roman" w:eastAsia="Times New Roman" w:hAnsi="Times New Roman" w:cs="Times New Roman"/>
          <w:sz w:val="28"/>
          <w:szCs w:val="28"/>
          <w:lang w:val="en-US" w:eastAsia="ru-RU"/>
        </w:rPr>
        <w:t xml:space="preserve">(pp. </w:t>
      </w:r>
      <w:r w:rsidR="000E6EA9" w:rsidRPr="00461986">
        <w:rPr>
          <w:rFonts w:ascii="Times New Roman" w:eastAsia="Times New Roman" w:hAnsi="Times New Roman" w:cs="Times New Roman"/>
          <w:sz w:val="28"/>
          <w:szCs w:val="28"/>
          <w:lang w:eastAsia="ru-RU"/>
        </w:rPr>
        <w:t>335–357</w:t>
      </w:r>
      <w:r w:rsidR="000E6EA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en-US" w:eastAsia="ru-RU"/>
        </w:rPr>
        <w:t xml:space="preserve"> Cambridge:</w:t>
      </w:r>
      <w:r w:rsidR="000E6EA9" w:rsidRPr="00461986">
        <w:rPr>
          <w:rFonts w:ascii="Times New Roman" w:eastAsia="Times New Roman" w:hAnsi="Times New Roman" w:cs="Times New Roman"/>
          <w:sz w:val="28"/>
          <w:szCs w:val="28"/>
          <w:lang w:eastAsia="ru-RU"/>
        </w:rPr>
        <w:t xml:space="preserve"> Cambridge University Press.</w:t>
      </w:r>
    </w:p>
    <w:p w14:paraId="283B7ED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Gutiérrez</w:t>
      </w:r>
      <w:r w:rsidR="006F6FC8"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F.</w:t>
      </w:r>
      <w:r w:rsidR="006F6FC8"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6F6FC8" w:rsidRPr="00461986">
        <w:rPr>
          <w:rFonts w:ascii="Times New Roman" w:eastAsia="Times New Roman" w:hAnsi="Times New Roman" w:cs="Times New Roman"/>
          <w:sz w:val="28"/>
          <w:szCs w:val="28"/>
          <w:lang w:eastAsia="ru-RU"/>
        </w:rPr>
        <w:t>Gárriz, M., Peri</w:t>
      </w:r>
      <w:r w:rsidR="006F6FC8" w:rsidRPr="00461986">
        <w:rPr>
          <w:rFonts w:ascii="Times New Roman" w:eastAsia="Times New Roman" w:hAnsi="Times New Roman" w:cs="Times New Roman"/>
          <w:sz w:val="28"/>
          <w:szCs w:val="28"/>
          <w:lang w:val="en-US" w:eastAsia="ru-RU"/>
        </w:rPr>
        <w:t>,</w:t>
      </w:r>
      <w:r w:rsidR="006F6FC8" w:rsidRPr="00461986">
        <w:rPr>
          <w:rFonts w:ascii="Times New Roman" w:eastAsia="Times New Roman" w:hAnsi="Times New Roman" w:cs="Times New Roman"/>
          <w:sz w:val="28"/>
          <w:szCs w:val="28"/>
          <w:lang w:eastAsia="ru-RU"/>
        </w:rPr>
        <w:t xml:space="preserve"> J</w:t>
      </w:r>
      <w:r w:rsidR="006F6FC8" w:rsidRPr="00461986">
        <w:rPr>
          <w:rFonts w:ascii="Times New Roman" w:eastAsia="Times New Roman" w:hAnsi="Times New Roman" w:cs="Times New Roman"/>
          <w:sz w:val="28"/>
          <w:szCs w:val="28"/>
          <w:lang w:val="en-US" w:eastAsia="ru-RU"/>
        </w:rPr>
        <w:t xml:space="preserve">. </w:t>
      </w:r>
      <w:r w:rsidR="006F6FC8" w:rsidRPr="00461986">
        <w:rPr>
          <w:rFonts w:ascii="Times New Roman" w:eastAsia="Times New Roman" w:hAnsi="Times New Roman" w:cs="Times New Roman"/>
          <w:sz w:val="28"/>
          <w:szCs w:val="28"/>
          <w:lang w:eastAsia="ru-RU"/>
        </w:rPr>
        <w:t>M</w:t>
      </w:r>
      <w:r w:rsidR="006F6FC8" w:rsidRPr="00461986">
        <w:rPr>
          <w:rFonts w:ascii="Times New Roman" w:eastAsia="Times New Roman" w:hAnsi="Times New Roman" w:cs="Times New Roman"/>
          <w:sz w:val="28"/>
          <w:szCs w:val="28"/>
          <w:lang w:val="en-US" w:eastAsia="ru-RU"/>
        </w:rPr>
        <w:t>.</w:t>
      </w:r>
      <w:r w:rsidR="006F6FC8" w:rsidRPr="00461986">
        <w:rPr>
          <w:rFonts w:ascii="Times New Roman" w:eastAsia="Times New Roman" w:hAnsi="Times New Roman" w:cs="Times New Roman"/>
          <w:sz w:val="28"/>
          <w:szCs w:val="28"/>
          <w:lang w:eastAsia="ru-RU"/>
        </w:rPr>
        <w:t>, Ferraz</w:t>
      </w:r>
      <w:r w:rsidR="006F6FC8" w:rsidRPr="00461986">
        <w:rPr>
          <w:rFonts w:ascii="Times New Roman" w:eastAsia="Times New Roman" w:hAnsi="Times New Roman" w:cs="Times New Roman"/>
          <w:sz w:val="28"/>
          <w:szCs w:val="28"/>
          <w:lang w:val="en-US" w:eastAsia="ru-RU"/>
        </w:rPr>
        <w:t>,</w:t>
      </w:r>
      <w:r w:rsidR="006F6FC8" w:rsidRPr="00461986">
        <w:rPr>
          <w:rFonts w:ascii="Times New Roman" w:eastAsia="Times New Roman" w:hAnsi="Times New Roman" w:cs="Times New Roman"/>
          <w:sz w:val="28"/>
          <w:szCs w:val="28"/>
          <w:lang w:eastAsia="ru-RU"/>
        </w:rPr>
        <w:t xml:space="preserve"> L</w:t>
      </w:r>
      <w:r w:rsidR="006F6FC8" w:rsidRPr="00461986">
        <w:rPr>
          <w:rFonts w:ascii="Times New Roman" w:eastAsia="Times New Roman" w:hAnsi="Times New Roman" w:cs="Times New Roman"/>
          <w:sz w:val="28"/>
          <w:szCs w:val="28"/>
          <w:lang w:val="en-US" w:eastAsia="ru-RU"/>
        </w:rPr>
        <w:t>.</w:t>
      </w:r>
      <w:r w:rsidR="006F6FC8" w:rsidRPr="00461986">
        <w:rPr>
          <w:rFonts w:ascii="Times New Roman" w:eastAsia="Times New Roman" w:hAnsi="Times New Roman" w:cs="Times New Roman"/>
          <w:sz w:val="28"/>
          <w:szCs w:val="28"/>
          <w:lang w:eastAsia="ru-RU"/>
        </w:rPr>
        <w:t>, Sol</w:t>
      </w:r>
      <w:r w:rsidR="006F6FC8" w:rsidRPr="00461986">
        <w:rPr>
          <w:rFonts w:ascii="Times New Roman" w:eastAsia="Times New Roman" w:hAnsi="Times New Roman" w:cs="Times New Roman"/>
          <w:sz w:val="28"/>
          <w:szCs w:val="28"/>
          <w:lang w:val="en-US" w:eastAsia="ru-RU"/>
        </w:rPr>
        <w:t>,</w:t>
      </w:r>
      <w:r w:rsidR="006F6FC8" w:rsidRPr="00461986">
        <w:rPr>
          <w:rFonts w:ascii="Times New Roman" w:eastAsia="Times New Roman" w:hAnsi="Times New Roman" w:cs="Times New Roman"/>
          <w:sz w:val="28"/>
          <w:szCs w:val="28"/>
          <w:lang w:eastAsia="ru-RU"/>
        </w:rPr>
        <w:t xml:space="preserve"> D</w:t>
      </w:r>
      <w:r w:rsidR="006F6FC8" w:rsidRPr="00461986">
        <w:rPr>
          <w:rFonts w:ascii="Times New Roman" w:eastAsia="Times New Roman" w:hAnsi="Times New Roman" w:cs="Times New Roman"/>
          <w:sz w:val="28"/>
          <w:szCs w:val="28"/>
          <w:lang w:val="en-US" w:eastAsia="ru-RU"/>
        </w:rPr>
        <w:t>.</w:t>
      </w:r>
      <w:r w:rsidR="006F6FC8" w:rsidRPr="00461986">
        <w:rPr>
          <w:rFonts w:ascii="Times New Roman" w:eastAsia="Times New Roman" w:hAnsi="Times New Roman" w:cs="Times New Roman"/>
          <w:sz w:val="28"/>
          <w:szCs w:val="28"/>
          <w:lang w:eastAsia="ru-RU"/>
        </w:rPr>
        <w:t>, Navarro</w:t>
      </w:r>
      <w:r w:rsidR="006F6FC8" w:rsidRPr="00461986">
        <w:rPr>
          <w:rFonts w:ascii="Times New Roman" w:eastAsia="Times New Roman" w:hAnsi="Times New Roman" w:cs="Times New Roman"/>
          <w:sz w:val="28"/>
          <w:szCs w:val="28"/>
          <w:lang w:val="en-US" w:eastAsia="ru-RU"/>
        </w:rPr>
        <w:t>,</w:t>
      </w:r>
      <w:r w:rsidR="006F6FC8" w:rsidRPr="00461986">
        <w:rPr>
          <w:rFonts w:ascii="Times New Roman" w:eastAsia="Times New Roman" w:hAnsi="Times New Roman" w:cs="Times New Roman"/>
          <w:sz w:val="28"/>
          <w:szCs w:val="28"/>
          <w:lang w:eastAsia="ru-RU"/>
        </w:rPr>
        <w:t xml:space="preserve"> J</w:t>
      </w:r>
      <w:r w:rsidR="006F6FC8" w:rsidRPr="00461986">
        <w:rPr>
          <w:rFonts w:ascii="Times New Roman" w:eastAsia="Times New Roman" w:hAnsi="Times New Roman" w:cs="Times New Roman"/>
          <w:sz w:val="28"/>
          <w:szCs w:val="28"/>
          <w:lang w:val="en-US" w:eastAsia="ru-RU"/>
        </w:rPr>
        <w:t xml:space="preserve">. </w:t>
      </w:r>
      <w:r w:rsidR="006F6FC8" w:rsidRPr="00461986">
        <w:rPr>
          <w:rFonts w:ascii="Times New Roman" w:eastAsia="Times New Roman" w:hAnsi="Times New Roman" w:cs="Times New Roman"/>
          <w:sz w:val="28"/>
          <w:szCs w:val="28"/>
          <w:lang w:eastAsia="ru-RU"/>
        </w:rPr>
        <w:t>B</w:t>
      </w:r>
      <w:r w:rsidR="006F6FC8" w:rsidRPr="00461986">
        <w:rPr>
          <w:rFonts w:ascii="Times New Roman" w:eastAsia="Times New Roman" w:hAnsi="Times New Roman" w:cs="Times New Roman"/>
          <w:sz w:val="28"/>
          <w:szCs w:val="28"/>
          <w:lang w:val="en-US" w:eastAsia="ru-RU"/>
        </w:rPr>
        <w:t>.</w:t>
      </w:r>
      <w:r w:rsidR="006F6FC8" w:rsidRPr="00461986">
        <w:rPr>
          <w:rFonts w:ascii="Times New Roman" w:eastAsia="Times New Roman" w:hAnsi="Times New Roman" w:cs="Times New Roman"/>
          <w:sz w:val="28"/>
          <w:szCs w:val="28"/>
          <w:lang w:eastAsia="ru-RU"/>
        </w:rPr>
        <w:t>, Barbadilla</w:t>
      </w:r>
      <w:r w:rsidR="006F6FC8" w:rsidRPr="00461986">
        <w:rPr>
          <w:rFonts w:ascii="Times New Roman" w:eastAsia="Times New Roman" w:hAnsi="Times New Roman" w:cs="Times New Roman"/>
          <w:sz w:val="28"/>
          <w:szCs w:val="28"/>
          <w:lang w:val="en-US" w:eastAsia="ru-RU"/>
        </w:rPr>
        <w:t>,</w:t>
      </w:r>
      <w:r w:rsidR="006F6FC8" w:rsidRPr="00461986">
        <w:rPr>
          <w:rFonts w:ascii="Times New Roman" w:eastAsia="Times New Roman" w:hAnsi="Times New Roman" w:cs="Times New Roman"/>
          <w:sz w:val="28"/>
          <w:szCs w:val="28"/>
          <w:lang w:eastAsia="ru-RU"/>
        </w:rPr>
        <w:t xml:space="preserve"> A</w:t>
      </w:r>
      <w:r w:rsidR="006F6FC8" w:rsidRPr="00461986">
        <w:rPr>
          <w:rFonts w:ascii="Times New Roman" w:eastAsia="Times New Roman" w:hAnsi="Times New Roman" w:cs="Times New Roman"/>
          <w:sz w:val="28"/>
          <w:szCs w:val="28"/>
          <w:lang w:val="en-US" w:eastAsia="ru-RU"/>
        </w:rPr>
        <w:t>.</w:t>
      </w:r>
      <w:r w:rsidR="006F6FC8" w:rsidRPr="00461986">
        <w:rPr>
          <w:rFonts w:ascii="Times New Roman" w:eastAsia="Times New Roman" w:hAnsi="Times New Roman" w:cs="Times New Roman"/>
          <w:sz w:val="28"/>
          <w:szCs w:val="28"/>
          <w:lang w:eastAsia="ru-RU"/>
        </w:rPr>
        <w:t>, &amp;</w:t>
      </w:r>
      <w:r w:rsidR="006F6FC8" w:rsidRPr="00461986">
        <w:rPr>
          <w:rFonts w:ascii="Times New Roman" w:eastAsia="Times New Roman" w:hAnsi="Times New Roman" w:cs="Times New Roman"/>
          <w:sz w:val="28"/>
          <w:szCs w:val="28"/>
          <w:lang w:val="en-US" w:eastAsia="ru-RU"/>
        </w:rPr>
        <w:t xml:space="preserve"> </w:t>
      </w:r>
      <w:r w:rsidR="006F6FC8" w:rsidRPr="00461986">
        <w:rPr>
          <w:rFonts w:ascii="Times New Roman" w:eastAsia="Times New Roman" w:hAnsi="Times New Roman" w:cs="Times New Roman"/>
          <w:sz w:val="28"/>
          <w:szCs w:val="28"/>
          <w:lang w:eastAsia="ru-RU"/>
        </w:rPr>
        <w:t>Valdés</w:t>
      </w:r>
      <w:r w:rsidR="006F6FC8" w:rsidRPr="00461986">
        <w:rPr>
          <w:rFonts w:ascii="Times New Roman" w:eastAsia="Times New Roman" w:hAnsi="Times New Roman" w:cs="Times New Roman"/>
          <w:sz w:val="28"/>
          <w:szCs w:val="28"/>
          <w:lang w:val="en-US" w:eastAsia="ru-RU"/>
        </w:rPr>
        <w:t>,</w:t>
      </w:r>
      <w:r w:rsidR="006F6FC8" w:rsidRPr="00461986">
        <w:rPr>
          <w:rFonts w:ascii="Times New Roman" w:eastAsia="Times New Roman" w:hAnsi="Times New Roman" w:cs="Times New Roman"/>
          <w:sz w:val="28"/>
          <w:szCs w:val="28"/>
          <w:lang w:eastAsia="ru-RU"/>
        </w:rPr>
        <w:t xml:space="preserve"> M. (2013). </w:t>
      </w:r>
      <w:r w:rsidRPr="00461986">
        <w:rPr>
          <w:rFonts w:ascii="Times New Roman" w:eastAsia="Times New Roman" w:hAnsi="Times New Roman" w:cs="Times New Roman"/>
          <w:sz w:val="28"/>
          <w:szCs w:val="28"/>
          <w:lang w:eastAsia="ru-RU"/>
        </w:rPr>
        <w:t>Fitness costs and benefits of personality disorder traits</w:t>
      </w:r>
      <w:r w:rsidR="006F6FC8"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 xml:space="preserve">Evolution </w:t>
      </w:r>
      <w:r w:rsidR="006F6FC8" w:rsidRPr="00461986">
        <w:rPr>
          <w:rFonts w:ascii="Times New Roman" w:eastAsia="Times New Roman" w:hAnsi="Times New Roman" w:cs="Times New Roman"/>
          <w:i/>
          <w:sz w:val="28"/>
          <w:szCs w:val="28"/>
          <w:lang w:eastAsia="ru-RU"/>
        </w:rPr>
        <w:t>and Human Behavior</w:t>
      </w:r>
      <w:r w:rsidR="006F6FC8"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w:t>
      </w:r>
      <w:r w:rsidR="006F6FC8" w:rsidRPr="00461986">
        <w:rPr>
          <w:rFonts w:ascii="Times New Roman" w:eastAsia="Times New Roman" w:hAnsi="Times New Roman" w:cs="Times New Roman"/>
          <w:i/>
          <w:sz w:val="28"/>
          <w:szCs w:val="28"/>
          <w:lang w:eastAsia="ru-RU"/>
        </w:rPr>
        <w:t>34</w:t>
      </w:r>
      <w:r w:rsidR="006F6FC8"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1</w:t>
      </w:r>
      <w:r w:rsidR="006F6FC8"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41–48. </w:t>
      </w:r>
    </w:p>
    <w:p w14:paraId="0D7EA241" w14:textId="77777777" w:rsidR="00156060" w:rsidRPr="00461986" w:rsidRDefault="00156060" w:rsidP="00156060">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val="en-US" w:eastAsia="ru-RU"/>
        </w:rPr>
        <w:t xml:space="preserve">Hagen, E. (2004). </w:t>
      </w:r>
      <w:r w:rsidRPr="00461986">
        <w:rPr>
          <w:rFonts w:ascii="Times New Roman" w:eastAsia="Times New Roman" w:hAnsi="Times New Roman" w:cs="Times New Roman"/>
          <w:i/>
          <w:sz w:val="28"/>
          <w:szCs w:val="28"/>
          <w:lang w:eastAsia="ru-RU"/>
        </w:rPr>
        <w:t>The Evolutionary Psychology FAQ</w:t>
      </w:r>
      <w:r w:rsidRPr="00461986">
        <w:rPr>
          <w:rFonts w:ascii="Times New Roman" w:eastAsia="Times New Roman" w:hAnsi="Times New Roman" w:cs="Times New Roman"/>
          <w:sz w:val="28"/>
          <w:szCs w:val="28"/>
          <w:lang w:val="en-US" w:eastAsia="ru-RU"/>
        </w:rPr>
        <w:t>. Retrieved from</w:t>
      </w:r>
      <w:r w:rsidRPr="00461986">
        <w:t xml:space="preserve"> </w:t>
      </w:r>
      <w:hyperlink r:id="rId71" w:history="1">
        <w:r w:rsidRPr="00461986">
          <w:rPr>
            <w:rStyle w:val="a4"/>
            <w:rFonts w:ascii="Times New Roman" w:eastAsia="Times New Roman" w:hAnsi="Times New Roman" w:cs="Times New Roman"/>
            <w:sz w:val="28"/>
            <w:szCs w:val="24"/>
            <w:lang w:eastAsia="ru-RU"/>
          </w:rPr>
          <w:t>http://www.anth.ucsb.edu/projects/human/evpsychfaq.html</w:t>
        </w:r>
      </w:hyperlink>
      <w:r w:rsidRPr="00461986">
        <w:rPr>
          <w:rFonts w:ascii="Times New Roman" w:eastAsia="Times New Roman" w:hAnsi="Times New Roman" w:cs="Times New Roman"/>
          <w:sz w:val="28"/>
          <w:szCs w:val="24"/>
          <w:lang w:val="en-US" w:eastAsia="ru-RU"/>
        </w:rPr>
        <w:t xml:space="preserve"> </w:t>
      </w:r>
      <w:r w:rsidRPr="00461986">
        <w:rPr>
          <w:rFonts w:ascii="Times New Roman" w:eastAsia="Times New Roman" w:hAnsi="Times New Roman" w:cs="Times New Roman"/>
          <w:sz w:val="28"/>
          <w:szCs w:val="28"/>
          <w:lang w:eastAsia="ru-RU"/>
        </w:rPr>
        <w:t>A tutorial on evolutionary psychology.</w:t>
      </w:r>
    </w:p>
    <w:p w14:paraId="4E235368"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Haig</w:t>
      </w:r>
      <w:r w:rsidR="006F6FC8"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w:t>
      </w:r>
      <w:r w:rsidR="006F6FC8" w:rsidRPr="00461986">
        <w:rPr>
          <w:rFonts w:ascii="Times New Roman" w:eastAsia="Times New Roman" w:hAnsi="Times New Roman" w:cs="Times New Roman"/>
          <w:sz w:val="28"/>
          <w:szCs w:val="28"/>
          <w:lang w:val="en-US" w:eastAsia="ru-RU"/>
        </w:rPr>
        <w:t xml:space="preserve"> (1993).</w:t>
      </w:r>
      <w:r w:rsidRPr="00461986">
        <w:rPr>
          <w:rFonts w:ascii="Times New Roman" w:eastAsia="Times New Roman" w:hAnsi="Times New Roman" w:cs="Times New Roman"/>
          <w:sz w:val="28"/>
          <w:szCs w:val="28"/>
          <w:lang w:eastAsia="ru-RU"/>
        </w:rPr>
        <w:t xml:space="preserve"> Geneti</w:t>
      </w:r>
      <w:r w:rsidR="006F6FC8" w:rsidRPr="00461986">
        <w:rPr>
          <w:rFonts w:ascii="Times New Roman" w:eastAsia="Times New Roman" w:hAnsi="Times New Roman" w:cs="Times New Roman"/>
          <w:sz w:val="28"/>
          <w:szCs w:val="28"/>
          <w:lang w:eastAsia="ru-RU"/>
        </w:rPr>
        <w:t>c conflicts in human pregnancy</w:t>
      </w:r>
      <w:r w:rsidR="006F6FC8"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6F6FC8" w:rsidRPr="00461986">
        <w:rPr>
          <w:rFonts w:ascii="Times New Roman" w:eastAsia="Times New Roman" w:hAnsi="Times New Roman" w:cs="Times New Roman"/>
          <w:i/>
          <w:sz w:val="28"/>
          <w:szCs w:val="28"/>
          <w:lang w:eastAsia="ru-RU"/>
        </w:rPr>
        <w:t>The Quarterly Review of Biology</w:t>
      </w:r>
      <w:r w:rsidR="006F6FC8"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68</w:t>
      </w:r>
      <w:r w:rsidR="006F6FC8"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495–532.</w:t>
      </w:r>
    </w:p>
    <w:p w14:paraId="3C4394AC"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Hamer</w:t>
      </w:r>
      <w:r w:rsidR="006F6FC8"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w:t>
      </w:r>
      <w:r w:rsidR="006F6FC8"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6F6FC8" w:rsidRPr="00461986">
        <w:rPr>
          <w:rFonts w:ascii="Times New Roman" w:eastAsia="Times New Roman" w:hAnsi="Times New Roman" w:cs="Times New Roman"/>
          <w:sz w:val="28"/>
          <w:szCs w:val="28"/>
          <w:lang w:eastAsia="ru-RU"/>
        </w:rPr>
        <w:t>&amp;</w:t>
      </w:r>
      <w:r w:rsidR="006F6FC8" w:rsidRPr="00461986">
        <w:rPr>
          <w:rFonts w:ascii="Times New Roman" w:eastAsia="Times New Roman" w:hAnsi="Times New Roman" w:cs="Times New Roman"/>
          <w:sz w:val="28"/>
          <w:szCs w:val="28"/>
          <w:lang w:val="en-US" w:eastAsia="ru-RU"/>
        </w:rPr>
        <w:t xml:space="preserve"> </w:t>
      </w:r>
      <w:r w:rsidR="006F6FC8" w:rsidRPr="00461986">
        <w:rPr>
          <w:rFonts w:ascii="Times New Roman" w:eastAsia="Times New Roman" w:hAnsi="Times New Roman" w:cs="Times New Roman"/>
          <w:sz w:val="28"/>
          <w:szCs w:val="28"/>
          <w:lang w:eastAsia="ru-RU"/>
        </w:rPr>
        <w:t>Copeland</w:t>
      </w:r>
      <w:r w:rsidR="006F6FC8" w:rsidRPr="00461986">
        <w:rPr>
          <w:rFonts w:ascii="Times New Roman" w:eastAsia="Times New Roman" w:hAnsi="Times New Roman" w:cs="Times New Roman"/>
          <w:sz w:val="28"/>
          <w:szCs w:val="28"/>
          <w:lang w:val="en-US" w:eastAsia="ru-RU"/>
        </w:rPr>
        <w:t>, P. (1994).</w:t>
      </w:r>
      <w:r w:rsidR="006F6FC8"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The science of Desire: The Search for the Gay Gene and the Biology of Behavior</w:t>
      </w:r>
      <w:r w:rsidR="006F6FC8"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N</w:t>
      </w:r>
      <w:r w:rsidR="006F6FC8" w:rsidRPr="00461986">
        <w:rPr>
          <w:rFonts w:ascii="Times New Roman" w:eastAsia="Times New Roman" w:hAnsi="Times New Roman" w:cs="Times New Roman"/>
          <w:sz w:val="28"/>
          <w:szCs w:val="28"/>
          <w:lang w:val="en-US" w:eastAsia="ru-RU"/>
        </w:rPr>
        <w:t xml:space="preserve">ew </w:t>
      </w:r>
      <w:r w:rsidRPr="00461986">
        <w:rPr>
          <w:rFonts w:ascii="Times New Roman" w:eastAsia="Times New Roman" w:hAnsi="Times New Roman" w:cs="Times New Roman"/>
          <w:sz w:val="28"/>
          <w:szCs w:val="28"/>
          <w:lang w:eastAsia="ru-RU"/>
        </w:rPr>
        <w:t>Y</w:t>
      </w:r>
      <w:r w:rsidR="006F6FC8" w:rsidRPr="00461986">
        <w:rPr>
          <w:rFonts w:ascii="Times New Roman" w:eastAsia="Times New Roman" w:hAnsi="Times New Roman" w:cs="Times New Roman"/>
          <w:sz w:val="28"/>
          <w:szCs w:val="28"/>
          <w:lang w:val="en-US" w:eastAsia="ru-RU"/>
        </w:rPr>
        <w:t>ork</w:t>
      </w:r>
      <w:r w:rsidR="006F6FC8" w:rsidRPr="00461986">
        <w:rPr>
          <w:rFonts w:ascii="Times New Roman" w:eastAsia="Times New Roman" w:hAnsi="Times New Roman" w:cs="Times New Roman"/>
          <w:sz w:val="28"/>
          <w:szCs w:val="28"/>
          <w:lang w:eastAsia="ru-RU"/>
        </w:rPr>
        <w:t>: Simon and Schuster</w:t>
      </w:r>
      <w:r w:rsidRPr="00461986">
        <w:rPr>
          <w:rFonts w:ascii="Times New Roman" w:eastAsia="Times New Roman" w:hAnsi="Times New Roman" w:cs="Times New Roman"/>
          <w:sz w:val="28"/>
          <w:szCs w:val="28"/>
          <w:lang w:val="en-US" w:eastAsia="ru-RU"/>
        </w:rPr>
        <w:t>.</w:t>
      </w:r>
    </w:p>
    <w:p w14:paraId="07AB66C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Hamilton</w:t>
      </w:r>
      <w:r w:rsidR="00E541B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w:t>
      </w:r>
      <w:r w:rsidR="00E541B2"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D.</w:t>
      </w:r>
      <w:r w:rsidR="00E541B2" w:rsidRPr="00461986">
        <w:rPr>
          <w:rFonts w:ascii="Times New Roman" w:eastAsia="Times New Roman" w:hAnsi="Times New Roman" w:cs="Times New Roman"/>
          <w:sz w:val="28"/>
          <w:szCs w:val="28"/>
          <w:lang w:val="en-US" w:eastAsia="ru-RU"/>
        </w:rPr>
        <w:t xml:space="preserve"> (1964).</w:t>
      </w:r>
      <w:r w:rsidRPr="00461986">
        <w:rPr>
          <w:rFonts w:ascii="Times New Roman" w:eastAsia="Times New Roman" w:hAnsi="Times New Roman" w:cs="Times New Roman"/>
          <w:sz w:val="28"/>
          <w:szCs w:val="28"/>
          <w:lang w:eastAsia="ru-RU"/>
        </w:rPr>
        <w:t xml:space="preserve"> The genetical evolution of social behavior</w:t>
      </w:r>
      <w:r w:rsidR="00E541B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006F6FC8" w:rsidRPr="00461986">
        <w:rPr>
          <w:rFonts w:ascii="Times New Roman" w:eastAsia="Times New Roman" w:hAnsi="Times New Roman" w:cs="Times New Roman"/>
          <w:i/>
          <w:sz w:val="28"/>
          <w:szCs w:val="28"/>
          <w:lang w:eastAsia="ru-RU"/>
        </w:rPr>
        <w:t>Journal of Theoretical Biolog</w:t>
      </w:r>
      <w:r w:rsidR="006F6FC8" w:rsidRPr="00461986">
        <w:rPr>
          <w:rFonts w:ascii="Times New Roman" w:eastAsia="Times New Roman" w:hAnsi="Times New Roman" w:cs="Times New Roman"/>
          <w:i/>
          <w:sz w:val="28"/>
          <w:szCs w:val="28"/>
          <w:lang w:val="en-US" w:eastAsia="ru-RU"/>
        </w:rPr>
        <w:t>y,</w:t>
      </w:r>
      <w:r w:rsidRPr="00461986">
        <w:rPr>
          <w:rFonts w:ascii="Times New Roman" w:eastAsia="Times New Roman" w:hAnsi="Times New Roman" w:cs="Times New Roman"/>
          <w:i/>
          <w:sz w:val="28"/>
          <w:szCs w:val="28"/>
          <w:lang w:eastAsia="ru-RU"/>
        </w:rPr>
        <w:t xml:space="preserve"> 7</w:t>
      </w:r>
      <w:r w:rsidR="006F6FC8"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1–52.</w:t>
      </w:r>
    </w:p>
    <w:p w14:paraId="5593718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Hathaway</w:t>
      </w:r>
      <w:r w:rsidR="00E541B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S. R.</w:t>
      </w:r>
      <w:r w:rsidR="00E541B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E541B2" w:rsidRPr="00461986">
        <w:rPr>
          <w:rFonts w:ascii="Times New Roman" w:eastAsia="Times New Roman" w:hAnsi="Times New Roman" w:cs="Times New Roman"/>
          <w:sz w:val="28"/>
          <w:szCs w:val="28"/>
          <w:lang w:eastAsia="ru-RU"/>
        </w:rPr>
        <w:t>&amp;</w:t>
      </w:r>
      <w:r w:rsidR="00E541B2" w:rsidRPr="00461986">
        <w:rPr>
          <w:rFonts w:ascii="Times New Roman" w:eastAsia="Times New Roman" w:hAnsi="Times New Roman" w:cs="Times New Roman"/>
          <w:sz w:val="28"/>
          <w:szCs w:val="28"/>
          <w:lang w:val="en-US" w:eastAsia="ru-RU"/>
        </w:rPr>
        <w:t xml:space="preserve"> </w:t>
      </w:r>
      <w:r w:rsidR="00E541B2" w:rsidRPr="00461986">
        <w:rPr>
          <w:rFonts w:ascii="Times New Roman" w:eastAsia="Times New Roman" w:hAnsi="Times New Roman" w:cs="Times New Roman"/>
          <w:sz w:val="28"/>
          <w:szCs w:val="28"/>
          <w:lang w:eastAsia="ru-RU"/>
        </w:rPr>
        <w:t>McKinley</w:t>
      </w:r>
      <w:r w:rsidR="00E541B2" w:rsidRPr="00461986">
        <w:rPr>
          <w:rFonts w:ascii="Times New Roman" w:eastAsia="Times New Roman" w:hAnsi="Times New Roman" w:cs="Times New Roman"/>
          <w:sz w:val="28"/>
          <w:szCs w:val="28"/>
          <w:lang w:val="en-US" w:eastAsia="ru-RU"/>
        </w:rPr>
        <w:t>,</w:t>
      </w:r>
      <w:r w:rsidR="00E541B2" w:rsidRPr="00461986">
        <w:rPr>
          <w:rFonts w:ascii="Times New Roman" w:eastAsia="Times New Roman" w:hAnsi="Times New Roman" w:cs="Times New Roman"/>
          <w:sz w:val="28"/>
          <w:szCs w:val="28"/>
          <w:lang w:eastAsia="ru-RU"/>
        </w:rPr>
        <w:t xml:space="preserve"> J. C.</w:t>
      </w:r>
      <w:r w:rsidR="00E541B2" w:rsidRPr="00461986">
        <w:rPr>
          <w:rFonts w:ascii="Times New Roman" w:eastAsia="Times New Roman" w:hAnsi="Times New Roman" w:cs="Times New Roman"/>
          <w:sz w:val="28"/>
          <w:szCs w:val="28"/>
          <w:lang w:val="en-US" w:eastAsia="ru-RU"/>
        </w:rPr>
        <w:t xml:space="preserve"> (1940). </w:t>
      </w:r>
      <w:r w:rsidRPr="00461986">
        <w:rPr>
          <w:rFonts w:ascii="Times New Roman" w:eastAsia="Times New Roman" w:hAnsi="Times New Roman" w:cs="Times New Roman"/>
          <w:sz w:val="28"/>
          <w:szCs w:val="28"/>
          <w:lang w:eastAsia="ru-RU"/>
        </w:rPr>
        <w:t>A Multiphasic Personality Schedule (Minnesota): I. Construction of the Schedule</w:t>
      </w:r>
      <w:r w:rsidR="00E541B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The Journal of Psychology</w:t>
      </w:r>
      <w:r w:rsidR="00E541B2" w:rsidRPr="00461986">
        <w:rPr>
          <w:rFonts w:ascii="Times New Roman" w:eastAsia="Times New Roman" w:hAnsi="Times New Roman" w:cs="Times New Roman"/>
          <w:i/>
          <w:sz w:val="28"/>
          <w:szCs w:val="28"/>
          <w:lang w:eastAsia="ru-RU"/>
        </w:rPr>
        <w:t>: Interdisciplinary and Applied</w:t>
      </w:r>
      <w:r w:rsidR="00E541B2"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10</w:t>
      </w:r>
      <w:r w:rsidRPr="00461986">
        <w:rPr>
          <w:rFonts w:ascii="Times New Roman" w:eastAsia="Times New Roman" w:hAnsi="Times New Roman" w:cs="Times New Roman"/>
          <w:sz w:val="28"/>
          <w:szCs w:val="28"/>
          <w:lang w:eastAsia="ru-RU"/>
        </w:rPr>
        <w:t>(2)</w:t>
      </w:r>
      <w:r w:rsidR="00E541B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249–254.</w:t>
      </w:r>
    </w:p>
    <w:p w14:paraId="14783F70"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Hauge</w:t>
      </w:r>
      <w:r w:rsidR="00E541B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L., Skogstad</w:t>
      </w:r>
      <w:r w:rsidR="00E541B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A., </w:t>
      </w:r>
      <w:r w:rsidR="00E541B2" w:rsidRPr="00461986">
        <w:rPr>
          <w:rFonts w:ascii="Times New Roman" w:eastAsia="Times New Roman" w:hAnsi="Times New Roman" w:cs="Times New Roman"/>
          <w:sz w:val="28"/>
          <w:szCs w:val="28"/>
          <w:lang w:eastAsia="ru-RU"/>
        </w:rPr>
        <w:t>&amp;</w:t>
      </w:r>
      <w:r w:rsidR="00E541B2"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 xml:space="preserve">Einarsen S. </w:t>
      </w:r>
      <w:r w:rsidR="00E541B2" w:rsidRPr="00461986">
        <w:rPr>
          <w:rFonts w:ascii="Times New Roman" w:eastAsia="Times New Roman" w:hAnsi="Times New Roman" w:cs="Times New Roman"/>
          <w:sz w:val="28"/>
          <w:szCs w:val="28"/>
          <w:lang w:val="en-US" w:eastAsia="ru-RU"/>
        </w:rPr>
        <w:t xml:space="preserve">(2007). </w:t>
      </w:r>
      <w:r w:rsidRPr="00461986">
        <w:rPr>
          <w:rFonts w:ascii="Times New Roman" w:eastAsia="Times New Roman" w:hAnsi="Times New Roman" w:cs="Times New Roman"/>
          <w:sz w:val="28"/>
          <w:szCs w:val="28"/>
          <w:lang w:eastAsia="ru-RU"/>
        </w:rPr>
        <w:t>Relationships between stressful work environments and bullying: Results of a large representative study</w:t>
      </w:r>
      <w:r w:rsidR="00E541B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E541B2" w:rsidRPr="00461986">
        <w:rPr>
          <w:rFonts w:ascii="Times New Roman" w:eastAsia="Times New Roman" w:hAnsi="Times New Roman" w:cs="Times New Roman"/>
          <w:i/>
          <w:sz w:val="28"/>
          <w:szCs w:val="28"/>
          <w:lang w:eastAsia="ru-RU"/>
        </w:rPr>
        <w:t>Work &amp; Stress</w:t>
      </w:r>
      <w:r w:rsidR="00E541B2"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2</w:t>
      </w:r>
      <w:r w:rsidR="00E541B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3</w:t>
      </w:r>
      <w:r w:rsidR="00E541B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220–242.</w:t>
      </w:r>
    </w:p>
    <w:p w14:paraId="64265FE9"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val="en-US" w:eastAsia="ru-RU"/>
        </w:rPr>
        <w:lastRenderedPageBreak/>
        <w:t>Holubcikova</w:t>
      </w:r>
      <w:r w:rsidR="00E541B2"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val="en-US" w:eastAsia="ru-RU"/>
        </w:rPr>
        <w:t>J</w:t>
      </w:r>
      <w:r w:rsidRPr="00461986">
        <w:rPr>
          <w:rFonts w:ascii="Times New Roman" w:eastAsia="Times New Roman" w:hAnsi="Times New Roman" w:cs="Times New Roman"/>
          <w:sz w:val="28"/>
          <w:szCs w:val="28"/>
          <w:lang w:eastAsia="ru-RU"/>
        </w:rPr>
        <w:t>.</w:t>
      </w:r>
      <w:r w:rsidR="00E541B2" w:rsidRPr="00461986">
        <w:rPr>
          <w:rFonts w:ascii="Times New Roman" w:eastAsia="Times New Roman" w:hAnsi="Times New Roman" w:cs="Times New Roman"/>
          <w:sz w:val="28"/>
          <w:szCs w:val="28"/>
          <w:lang w:eastAsia="ru-RU"/>
        </w:rPr>
        <w:t xml:space="preserve">, </w:t>
      </w:r>
      <w:r w:rsidR="00E541B2" w:rsidRPr="00461986">
        <w:rPr>
          <w:rFonts w:ascii="Times New Roman" w:eastAsia="Times New Roman" w:hAnsi="Times New Roman" w:cs="Times New Roman"/>
          <w:sz w:val="28"/>
          <w:szCs w:val="28"/>
          <w:lang w:val="en-US" w:eastAsia="ru-RU"/>
        </w:rPr>
        <w:t>Kolarcik</w:t>
      </w:r>
      <w:r w:rsidR="00E541B2" w:rsidRPr="00461986">
        <w:rPr>
          <w:rFonts w:ascii="Times New Roman" w:eastAsia="Times New Roman" w:hAnsi="Times New Roman" w:cs="Times New Roman"/>
          <w:sz w:val="28"/>
          <w:szCs w:val="28"/>
          <w:lang w:eastAsia="ru-RU"/>
        </w:rPr>
        <w:t xml:space="preserve">, </w:t>
      </w:r>
      <w:r w:rsidR="00E541B2" w:rsidRPr="00461986">
        <w:rPr>
          <w:rFonts w:ascii="Times New Roman" w:eastAsia="Times New Roman" w:hAnsi="Times New Roman" w:cs="Times New Roman"/>
          <w:sz w:val="28"/>
          <w:szCs w:val="28"/>
          <w:lang w:val="en-US" w:eastAsia="ru-RU"/>
        </w:rPr>
        <w:t>P</w:t>
      </w:r>
      <w:r w:rsidR="00E541B2" w:rsidRPr="00461986">
        <w:rPr>
          <w:rFonts w:ascii="Times New Roman" w:eastAsia="Times New Roman" w:hAnsi="Times New Roman" w:cs="Times New Roman"/>
          <w:sz w:val="28"/>
          <w:szCs w:val="28"/>
          <w:lang w:eastAsia="ru-RU"/>
        </w:rPr>
        <w:t xml:space="preserve">., </w:t>
      </w:r>
      <w:r w:rsidR="00E541B2" w:rsidRPr="00461986">
        <w:rPr>
          <w:rFonts w:ascii="Times New Roman" w:eastAsia="Times New Roman" w:hAnsi="Times New Roman" w:cs="Times New Roman"/>
          <w:sz w:val="28"/>
          <w:szCs w:val="28"/>
          <w:lang w:val="en-US" w:eastAsia="ru-RU"/>
        </w:rPr>
        <w:t>Madarasova</w:t>
      </w:r>
      <w:r w:rsidR="00E541B2" w:rsidRPr="00461986">
        <w:rPr>
          <w:rFonts w:ascii="Times New Roman" w:eastAsia="Times New Roman" w:hAnsi="Times New Roman" w:cs="Times New Roman"/>
          <w:sz w:val="28"/>
          <w:szCs w:val="28"/>
          <w:lang w:eastAsia="ru-RU"/>
        </w:rPr>
        <w:t xml:space="preserve"> </w:t>
      </w:r>
      <w:r w:rsidR="00E541B2" w:rsidRPr="00461986">
        <w:rPr>
          <w:rFonts w:ascii="Times New Roman" w:eastAsia="Times New Roman" w:hAnsi="Times New Roman" w:cs="Times New Roman"/>
          <w:sz w:val="28"/>
          <w:szCs w:val="28"/>
          <w:lang w:val="en-US" w:eastAsia="ru-RU"/>
        </w:rPr>
        <w:t>Geckova</w:t>
      </w:r>
      <w:r w:rsidR="00E541B2" w:rsidRPr="00461986">
        <w:rPr>
          <w:rFonts w:ascii="Times New Roman" w:eastAsia="Times New Roman" w:hAnsi="Times New Roman" w:cs="Times New Roman"/>
          <w:sz w:val="28"/>
          <w:szCs w:val="28"/>
          <w:lang w:eastAsia="ru-RU"/>
        </w:rPr>
        <w:t xml:space="preserve">, </w:t>
      </w:r>
      <w:r w:rsidR="00E541B2" w:rsidRPr="00461986">
        <w:rPr>
          <w:rFonts w:ascii="Times New Roman" w:eastAsia="Times New Roman" w:hAnsi="Times New Roman" w:cs="Times New Roman"/>
          <w:sz w:val="28"/>
          <w:szCs w:val="28"/>
          <w:lang w:val="en-US" w:eastAsia="ru-RU"/>
        </w:rPr>
        <w:t>A</w:t>
      </w:r>
      <w:r w:rsidR="00E541B2" w:rsidRPr="00461986">
        <w:rPr>
          <w:rFonts w:ascii="Times New Roman" w:eastAsia="Times New Roman" w:hAnsi="Times New Roman" w:cs="Times New Roman"/>
          <w:sz w:val="28"/>
          <w:szCs w:val="28"/>
          <w:lang w:eastAsia="ru-RU"/>
        </w:rPr>
        <w:t xml:space="preserve">., </w:t>
      </w:r>
      <w:r w:rsidR="00E541B2" w:rsidRPr="00461986">
        <w:rPr>
          <w:rFonts w:ascii="Times New Roman" w:eastAsia="Times New Roman" w:hAnsi="Times New Roman" w:cs="Times New Roman"/>
          <w:sz w:val="28"/>
          <w:szCs w:val="28"/>
          <w:lang w:val="en-US" w:eastAsia="ru-RU"/>
        </w:rPr>
        <w:t>van</w:t>
      </w:r>
      <w:r w:rsidR="00E541B2" w:rsidRPr="00461986">
        <w:rPr>
          <w:rFonts w:ascii="Times New Roman" w:eastAsia="Times New Roman" w:hAnsi="Times New Roman" w:cs="Times New Roman"/>
          <w:sz w:val="28"/>
          <w:szCs w:val="28"/>
          <w:lang w:eastAsia="ru-RU"/>
        </w:rPr>
        <w:t xml:space="preserve"> </w:t>
      </w:r>
      <w:r w:rsidR="00E541B2" w:rsidRPr="00461986">
        <w:rPr>
          <w:rFonts w:ascii="Times New Roman" w:eastAsia="Times New Roman" w:hAnsi="Times New Roman" w:cs="Times New Roman"/>
          <w:sz w:val="28"/>
          <w:szCs w:val="28"/>
          <w:lang w:val="en-US" w:eastAsia="ru-RU"/>
        </w:rPr>
        <w:t>Dijk</w:t>
      </w:r>
      <w:r w:rsidR="00E541B2" w:rsidRPr="00461986">
        <w:rPr>
          <w:rFonts w:ascii="Times New Roman" w:eastAsia="Times New Roman" w:hAnsi="Times New Roman" w:cs="Times New Roman"/>
          <w:sz w:val="28"/>
          <w:szCs w:val="28"/>
          <w:lang w:eastAsia="ru-RU"/>
        </w:rPr>
        <w:t xml:space="preserve">, </w:t>
      </w:r>
      <w:r w:rsidR="00E541B2" w:rsidRPr="00461986">
        <w:rPr>
          <w:rFonts w:ascii="Times New Roman" w:eastAsia="Times New Roman" w:hAnsi="Times New Roman" w:cs="Times New Roman"/>
          <w:sz w:val="28"/>
          <w:szCs w:val="28"/>
          <w:lang w:val="en-US" w:eastAsia="ru-RU"/>
        </w:rPr>
        <w:t>J</w:t>
      </w:r>
      <w:r w:rsidR="00E541B2" w:rsidRPr="00461986">
        <w:rPr>
          <w:rFonts w:ascii="Times New Roman" w:eastAsia="Times New Roman" w:hAnsi="Times New Roman" w:cs="Times New Roman"/>
          <w:sz w:val="28"/>
          <w:szCs w:val="28"/>
          <w:lang w:eastAsia="ru-RU"/>
        </w:rPr>
        <w:t xml:space="preserve">. </w:t>
      </w:r>
      <w:r w:rsidR="00E541B2" w:rsidRPr="00461986">
        <w:rPr>
          <w:rFonts w:ascii="Times New Roman" w:eastAsia="Times New Roman" w:hAnsi="Times New Roman" w:cs="Times New Roman"/>
          <w:sz w:val="28"/>
          <w:szCs w:val="28"/>
          <w:lang w:val="en-US" w:eastAsia="ru-RU"/>
        </w:rPr>
        <w:t>P</w:t>
      </w:r>
      <w:r w:rsidR="00E541B2" w:rsidRPr="00461986">
        <w:rPr>
          <w:rFonts w:ascii="Times New Roman" w:eastAsia="Times New Roman" w:hAnsi="Times New Roman" w:cs="Times New Roman"/>
          <w:sz w:val="28"/>
          <w:szCs w:val="28"/>
          <w:lang w:eastAsia="ru-RU"/>
        </w:rPr>
        <w:t xml:space="preserve">., &amp; </w:t>
      </w:r>
      <w:r w:rsidR="00E541B2" w:rsidRPr="00461986">
        <w:rPr>
          <w:rFonts w:ascii="Times New Roman" w:eastAsia="Times New Roman" w:hAnsi="Times New Roman" w:cs="Times New Roman"/>
          <w:sz w:val="28"/>
          <w:szCs w:val="28"/>
          <w:lang w:val="en-US" w:eastAsia="ru-RU"/>
        </w:rPr>
        <w:t>Reijneveld</w:t>
      </w:r>
      <w:r w:rsidR="00E541B2" w:rsidRPr="00461986">
        <w:rPr>
          <w:rFonts w:ascii="Times New Roman" w:eastAsia="Times New Roman" w:hAnsi="Times New Roman" w:cs="Times New Roman"/>
          <w:sz w:val="28"/>
          <w:szCs w:val="28"/>
          <w:lang w:eastAsia="ru-RU"/>
        </w:rPr>
        <w:t xml:space="preserve"> </w:t>
      </w:r>
      <w:r w:rsidR="00E541B2" w:rsidRPr="00461986">
        <w:rPr>
          <w:rFonts w:ascii="Times New Roman" w:eastAsia="Times New Roman" w:hAnsi="Times New Roman" w:cs="Times New Roman"/>
          <w:sz w:val="28"/>
          <w:szCs w:val="28"/>
          <w:lang w:val="en-US" w:eastAsia="ru-RU"/>
        </w:rPr>
        <w:t>S</w:t>
      </w:r>
      <w:r w:rsidR="00E541B2" w:rsidRPr="00461986">
        <w:rPr>
          <w:rFonts w:ascii="Times New Roman" w:eastAsia="Times New Roman" w:hAnsi="Times New Roman" w:cs="Times New Roman"/>
          <w:sz w:val="28"/>
          <w:szCs w:val="28"/>
          <w:lang w:eastAsia="ru-RU"/>
        </w:rPr>
        <w:t xml:space="preserve">. </w:t>
      </w:r>
      <w:r w:rsidR="00E541B2" w:rsidRPr="00461986">
        <w:rPr>
          <w:rFonts w:ascii="Times New Roman" w:eastAsia="Times New Roman" w:hAnsi="Times New Roman" w:cs="Times New Roman"/>
          <w:sz w:val="28"/>
          <w:szCs w:val="28"/>
          <w:lang w:val="en-US" w:eastAsia="ru-RU"/>
        </w:rPr>
        <w:t>A</w:t>
      </w:r>
      <w:r w:rsidR="00E541B2" w:rsidRPr="00461986">
        <w:rPr>
          <w:rFonts w:ascii="Times New Roman" w:eastAsia="Times New Roman" w:hAnsi="Times New Roman" w:cs="Times New Roman"/>
          <w:sz w:val="28"/>
          <w:szCs w:val="28"/>
          <w:lang w:eastAsia="ru-RU"/>
        </w:rPr>
        <w:t xml:space="preserve">. (2013). </w:t>
      </w:r>
      <w:r w:rsidRPr="00461986">
        <w:rPr>
          <w:rFonts w:ascii="Times New Roman" w:eastAsia="Times New Roman" w:hAnsi="Times New Roman" w:cs="Times New Roman"/>
          <w:i/>
          <w:sz w:val="28"/>
          <w:szCs w:val="28"/>
          <w:lang w:val="en-US" w:eastAsia="ru-RU"/>
        </w:rPr>
        <w:t>Body image dissatisfaction and bullying by gender</w:t>
      </w:r>
      <w:r w:rsidR="00E541B2"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val="en-US" w:eastAsia="ru-RU"/>
        </w:rPr>
        <w:t xml:space="preserve"> EHPS 2013 Abstracts</w:t>
      </w:r>
      <w:r w:rsidR="00E541B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Psychology and Health, 28</w:t>
      </w:r>
      <w:r w:rsidR="00E541B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S1</w:t>
      </w:r>
      <w:r w:rsidR="00E541B2"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1</w:t>
      </w:r>
      <w:r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en-US" w:eastAsia="ru-RU"/>
        </w:rPr>
        <w:t>335.</w:t>
      </w:r>
    </w:p>
    <w:p w14:paraId="2F3A5EA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Hrdy</w:t>
      </w:r>
      <w:r w:rsidR="008226B8"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S. B. </w:t>
      </w:r>
      <w:r w:rsidR="008226B8" w:rsidRPr="00461986">
        <w:rPr>
          <w:rFonts w:ascii="Times New Roman" w:eastAsia="Times New Roman" w:hAnsi="Times New Roman" w:cs="Times New Roman"/>
          <w:sz w:val="28"/>
          <w:szCs w:val="28"/>
          <w:lang w:val="en-US" w:eastAsia="ru-RU"/>
        </w:rPr>
        <w:t xml:space="preserve">(2011). </w:t>
      </w:r>
      <w:r w:rsidRPr="00461986">
        <w:rPr>
          <w:rFonts w:ascii="Times New Roman" w:eastAsia="Times New Roman" w:hAnsi="Times New Roman" w:cs="Times New Roman"/>
          <w:i/>
          <w:sz w:val="28"/>
          <w:szCs w:val="28"/>
          <w:lang w:eastAsia="ru-RU"/>
        </w:rPr>
        <w:t>Mothers and Others</w:t>
      </w:r>
      <w:r w:rsidR="008226B8"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w:t>
      </w:r>
      <w:r w:rsidR="008226B8" w:rsidRPr="00461986">
        <w:rPr>
          <w:rFonts w:ascii="Times New Roman" w:eastAsia="Times New Roman" w:hAnsi="Times New Roman" w:cs="Times New Roman"/>
          <w:i/>
          <w:sz w:val="28"/>
          <w:szCs w:val="28"/>
          <w:lang w:eastAsia="ru-RU"/>
        </w:rPr>
        <w:t>The Evolutionary Origins of Mutual Understanding</w:t>
      </w:r>
      <w:r w:rsidR="008226B8" w:rsidRPr="00461986">
        <w:rPr>
          <w:rFonts w:ascii="Times New Roman" w:eastAsia="Times New Roman" w:hAnsi="Times New Roman" w:cs="Times New Roman"/>
          <w:sz w:val="28"/>
          <w:szCs w:val="28"/>
          <w:lang w:val="en-US" w:eastAsia="ru-RU"/>
        </w:rPr>
        <w:t>. Cambrige MA USA: Harvard University Press.</w:t>
      </w:r>
    </w:p>
    <w:p w14:paraId="6D4D69C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Ireland</w:t>
      </w:r>
      <w:r w:rsidR="008226B8"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J.</w:t>
      </w:r>
      <w:r w:rsidR="008226B8" w:rsidRPr="00461986">
        <w:rPr>
          <w:rFonts w:ascii="Times New Roman" w:eastAsia="Times New Roman" w:hAnsi="Times New Roman" w:cs="Times New Roman"/>
          <w:sz w:val="28"/>
          <w:szCs w:val="28"/>
          <w:lang w:val="en-US" w:eastAsia="ru-RU"/>
        </w:rPr>
        <w:t xml:space="preserve">, </w:t>
      </w:r>
      <w:r w:rsidR="008226B8" w:rsidRPr="00461986">
        <w:rPr>
          <w:rFonts w:ascii="Times New Roman" w:eastAsia="Times New Roman" w:hAnsi="Times New Roman" w:cs="Times New Roman"/>
          <w:sz w:val="28"/>
          <w:szCs w:val="28"/>
          <w:lang w:eastAsia="ru-RU"/>
        </w:rPr>
        <w:t>Archer, J.</w:t>
      </w:r>
      <w:r w:rsidR="008226B8" w:rsidRPr="00461986">
        <w:rPr>
          <w:rFonts w:ascii="Times New Roman" w:eastAsia="Times New Roman" w:hAnsi="Times New Roman" w:cs="Times New Roman"/>
          <w:sz w:val="28"/>
          <w:szCs w:val="28"/>
          <w:lang w:val="en-US" w:eastAsia="ru-RU"/>
        </w:rPr>
        <w:t>,</w:t>
      </w:r>
      <w:r w:rsidR="008226B8" w:rsidRPr="00461986">
        <w:rPr>
          <w:rFonts w:ascii="Times New Roman" w:eastAsia="Times New Roman" w:hAnsi="Times New Roman" w:cs="Times New Roman"/>
          <w:sz w:val="28"/>
          <w:szCs w:val="28"/>
          <w:lang w:eastAsia="ru-RU"/>
        </w:rPr>
        <w:t xml:space="preserve"> &amp;</w:t>
      </w:r>
      <w:r w:rsidR="008226B8" w:rsidRPr="00461986">
        <w:rPr>
          <w:rFonts w:ascii="Times New Roman" w:eastAsia="Times New Roman" w:hAnsi="Times New Roman" w:cs="Times New Roman"/>
          <w:sz w:val="28"/>
          <w:szCs w:val="28"/>
          <w:lang w:val="en-US" w:eastAsia="ru-RU"/>
        </w:rPr>
        <w:t xml:space="preserve"> </w:t>
      </w:r>
      <w:r w:rsidR="008226B8" w:rsidRPr="00461986">
        <w:rPr>
          <w:rFonts w:ascii="Times New Roman" w:eastAsia="Times New Roman" w:hAnsi="Times New Roman" w:cs="Times New Roman"/>
          <w:sz w:val="28"/>
          <w:szCs w:val="28"/>
          <w:lang w:eastAsia="ru-RU"/>
        </w:rPr>
        <w:t>Power</w:t>
      </w:r>
      <w:r w:rsidR="008226B8" w:rsidRPr="00461986">
        <w:rPr>
          <w:rFonts w:ascii="Times New Roman" w:eastAsia="Times New Roman" w:hAnsi="Times New Roman" w:cs="Times New Roman"/>
          <w:sz w:val="28"/>
          <w:szCs w:val="28"/>
          <w:lang w:val="en-US" w:eastAsia="ru-RU"/>
        </w:rPr>
        <w:t>,</w:t>
      </w:r>
      <w:r w:rsidR="008226B8" w:rsidRPr="00461986">
        <w:rPr>
          <w:rFonts w:ascii="Times New Roman" w:eastAsia="Times New Roman" w:hAnsi="Times New Roman" w:cs="Times New Roman"/>
          <w:sz w:val="28"/>
          <w:szCs w:val="28"/>
          <w:lang w:eastAsia="ru-RU"/>
        </w:rPr>
        <w:t xml:space="preserve"> Ch.</w:t>
      </w:r>
      <w:r w:rsidR="008226B8" w:rsidRPr="00461986">
        <w:rPr>
          <w:rFonts w:ascii="Times New Roman" w:eastAsia="Times New Roman" w:hAnsi="Times New Roman" w:cs="Times New Roman"/>
          <w:sz w:val="28"/>
          <w:szCs w:val="28"/>
          <w:lang w:val="en-US" w:eastAsia="ru-RU"/>
        </w:rPr>
        <w:t xml:space="preserve"> (2007). </w:t>
      </w:r>
      <w:r w:rsidRPr="00461986">
        <w:rPr>
          <w:rFonts w:ascii="Times New Roman" w:eastAsia="Times New Roman" w:hAnsi="Times New Roman" w:cs="Times New Roman"/>
          <w:sz w:val="28"/>
          <w:szCs w:val="28"/>
          <w:lang w:eastAsia="ru-RU"/>
        </w:rPr>
        <w:t>Characteristics of male and female prisoners involved in bullying behavior</w:t>
      </w:r>
      <w:r w:rsidR="008226B8"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8226B8" w:rsidRPr="00461986">
        <w:rPr>
          <w:rFonts w:ascii="Times New Roman" w:eastAsia="Times New Roman" w:hAnsi="Times New Roman" w:cs="Times New Roman"/>
          <w:i/>
          <w:sz w:val="28"/>
          <w:szCs w:val="28"/>
          <w:lang w:eastAsia="ru-RU"/>
        </w:rPr>
        <w:t>Aggressive Behavior</w:t>
      </w:r>
      <w:r w:rsidR="008226B8"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33</w:t>
      </w:r>
      <w:r w:rsidR="008226B8"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3</w:t>
      </w:r>
      <w:r w:rsidR="008226B8"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220–229.</w:t>
      </w:r>
    </w:p>
    <w:p w14:paraId="4DDF097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Ireland</w:t>
      </w:r>
      <w:r w:rsidR="008226B8"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J. </w:t>
      </w:r>
      <w:r w:rsidR="008226B8" w:rsidRPr="00461986">
        <w:rPr>
          <w:rFonts w:ascii="Times New Roman" w:eastAsia="Times New Roman" w:hAnsi="Times New Roman" w:cs="Times New Roman"/>
          <w:sz w:val="28"/>
          <w:szCs w:val="28"/>
          <w:lang w:val="en-US" w:eastAsia="ru-RU"/>
        </w:rPr>
        <w:t xml:space="preserve">(2005). </w:t>
      </w:r>
      <w:r w:rsidRPr="00461986">
        <w:rPr>
          <w:rFonts w:ascii="Times New Roman" w:eastAsia="Times New Roman" w:hAnsi="Times New Roman" w:cs="Times New Roman"/>
          <w:sz w:val="28"/>
          <w:szCs w:val="28"/>
          <w:lang w:eastAsia="ru-RU"/>
        </w:rPr>
        <w:t>Psychological health and bullying behavior among adolescent prisoners: A study of young and juvenile offenders</w:t>
      </w:r>
      <w:r w:rsidR="008226B8"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Journal of Adolescent Health</w:t>
      </w:r>
      <w:r w:rsidR="008226B8" w:rsidRPr="00461986">
        <w:rPr>
          <w:rFonts w:ascii="Times New Roman" w:eastAsia="Times New Roman" w:hAnsi="Times New Roman" w:cs="Times New Roman"/>
          <w:i/>
          <w:sz w:val="28"/>
          <w:szCs w:val="28"/>
          <w:lang w:val="en-US" w:eastAsia="ru-RU"/>
        </w:rPr>
        <w:t xml:space="preserve">, </w:t>
      </w:r>
      <w:r w:rsidRPr="00461986">
        <w:rPr>
          <w:rFonts w:ascii="Times New Roman" w:eastAsia="Times New Roman" w:hAnsi="Times New Roman" w:cs="Times New Roman"/>
          <w:i/>
          <w:sz w:val="28"/>
          <w:szCs w:val="28"/>
          <w:lang w:eastAsia="ru-RU"/>
        </w:rPr>
        <w:t>36</w:t>
      </w:r>
      <w:r w:rsidR="008226B8"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3</w:t>
      </w:r>
      <w:r w:rsidR="008226B8"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236–243. </w:t>
      </w:r>
    </w:p>
    <w:p w14:paraId="007A4FD5"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Jadva</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V.</w:t>
      </w:r>
      <w:r w:rsidR="00C04943" w:rsidRPr="00461986">
        <w:rPr>
          <w:rFonts w:ascii="Times New Roman" w:eastAsia="Times New Roman" w:hAnsi="Times New Roman" w:cs="Times New Roman"/>
          <w:sz w:val="28"/>
          <w:szCs w:val="28"/>
          <w:lang w:val="en-US" w:eastAsia="ru-RU"/>
        </w:rPr>
        <w:t>,</w:t>
      </w:r>
      <w:r w:rsidR="00C04943" w:rsidRPr="00461986">
        <w:rPr>
          <w:rFonts w:ascii="Times New Roman" w:eastAsia="Times New Roman" w:hAnsi="Times New Roman" w:cs="Times New Roman"/>
          <w:sz w:val="28"/>
          <w:szCs w:val="28"/>
          <w:lang w:eastAsia="ru-RU"/>
        </w:rPr>
        <w:t xml:space="preserve"> Murray, </w:t>
      </w:r>
      <w:r w:rsidR="008226B8" w:rsidRPr="00461986">
        <w:rPr>
          <w:rFonts w:ascii="Times New Roman" w:eastAsia="Times New Roman" w:hAnsi="Times New Roman" w:cs="Times New Roman"/>
          <w:sz w:val="28"/>
          <w:szCs w:val="28"/>
          <w:lang w:eastAsia="ru-RU"/>
        </w:rPr>
        <w:t>C.</w:t>
      </w:r>
      <w:r w:rsidR="008226B8" w:rsidRPr="00461986">
        <w:rPr>
          <w:rFonts w:ascii="Times New Roman" w:eastAsia="Times New Roman" w:hAnsi="Times New Roman" w:cs="Times New Roman"/>
          <w:sz w:val="28"/>
          <w:szCs w:val="28"/>
          <w:lang w:val="en-US" w:eastAsia="ru-RU"/>
        </w:rPr>
        <w:t xml:space="preserve">, </w:t>
      </w:r>
      <w:r w:rsidR="00C04943" w:rsidRPr="00461986">
        <w:rPr>
          <w:rFonts w:ascii="Times New Roman" w:eastAsia="Times New Roman" w:hAnsi="Times New Roman" w:cs="Times New Roman"/>
          <w:sz w:val="28"/>
          <w:szCs w:val="28"/>
          <w:lang w:eastAsia="ru-RU"/>
        </w:rPr>
        <w:t>&amp;</w:t>
      </w:r>
      <w:r w:rsidR="008226B8" w:rsidRPr="00461986">
        <w:rPr>
          <w:rFonts w:ascii="Times New Roman" w:eastAsia="Times New Roman" w:hAnsi="Times New Roman" w:cs="Times New Roman"/>
          <w:sz w:val="28"/>
          <w:szCs w:val="28"/>
          <w:lang w:val="en-US" w:eastAsia="ru-RU"/>
        </w:rPr>
        <w:t xml:space="preserve"> </w:t>
      </w:r>
      <w:r w:rsidR="00C04943" w:rsidRPr="00461986">
        <w:rPr>
          <w:rFonts w:ascii="Times New Roman" w:eastAsia="Times New Roman" w:hAnsi="Times New Roman" w:cs="Times New Roman"/>
          <w:sz w:val="28"/>
          <w:szCs w:val="28"/>
          <w:lang w:eastAsia="ru-RU"/>
        </w:rPr>
        <w:t>Lycett</w:t>
      </w:r>
      <w:r w:rsidR="008226B8" w:rsidRPr="00461986">
        <w:rPr>
          <w:rFonts w:ascii="Times New Roman" w:eastAsia="Times New Roman" w:hAnsi="Times New Roman" w:cs="Times New Roman"/>
          <w:sz w:val="28"/>
          <w:szCs w:val="28"/>
          <w:lang w:val="en-US" w:eastAsia="ru-RU"/>
        </w:rPr>
        <w:t>,</w:t>
      </w:r>
      <w:r w:rsidR="008226B8" w:rsidRPr="00461986">
        <w:rPr>
          <w:rFonts w:ascii="Times New Roman" w:eastAsia="Times New Roman" w:hAnsi="Times New Roman" w:cs="Times New Roman"/>
          <w:sz w:val="28"/>
          <w:szCs w:val="28"/>
          <w:lang w:eastAsia="ru-RU"/>
        </w:rPr>
        <w:t xml:space="preserve"> E.</w:t>
      </w:r>
      <w:r w:rsidR="00C04943" w:rsidRPr="00461986">
        <w:rPr>
          <w:rFonts w:ascii="Times New Roman" w:eastAsia="Times New Roman" w:hAnsi="Times New Roman" w:cs="Times New Roman"/>
          <w:sz w:val="28"/>
          <w:szCs w:val="28"/>
          <w:lang w:eastAsia="ru-RU"/>
        </w:rPr>
        <w:t xml:space="preserve"> </w:t>
      </w:r>
      <w:r w:rsidR="00C04943" w:rsidRPr="00461986">
        <w:rPr>
          <w:rFonts w:ascii="Times New Roman" w:eastAsia="Times New Roman" w:hAnsi="Times New Roman" w:cs="Times New Roman"/>
          <w:sz w:val="28"/>
          <w:szCs w:val="28"/>
          <w:lang w:val="en-US" w:eastAsia="ru-RU"/>
        </w:rPr>
        <w:t>(2003).</w:t>
      </w:r>
      <w:r w:rsidR="00C04943"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Surrogacy: the experiences of surrogate mothers</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C04943" w:rsidRPr="00461986">
        <w:rPr>
          <w:rFonts w:ascii="Times New Roman" w:eastAsia="Times New Roman" w:hAnsi="Times New Roman" w:cs="Times New Roman"/>
          <w:i/>
          <w:sz w:val="28"/>
          <w:szCs w:val="28"/>
          <w:lang w:eastAsia="ru-RU"/>
        </w:rPr>
        <w:t>Human Reproduction</w:t>
      </w:r>
      <w:r w:rsidR="00C04943"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18</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10</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2196–2204.</w:t>
      </w:r>
    </w:p>
    <w:p w14:paraId="6F5543B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Kirkman</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L.</w:t>
      </w:r>
      <w:r w:rsidR="00C04943" w:rsidRPr="00461986">
        <w:rPr>
          <w:rFonts w:ascii="Times New Roman" w:eastAsia="Times New Roman" w:hAnsi="Times New Roman" w:cs="Times New Roman"/>
          <w:sz w:val="28"/>
          <w:szCs w:val="28"/>
          <w:lang w:val="en-US" w:eastAsia="ru-RU"/>
        </w:rPr>
        <w:t xml:space="preserve"> (2010).</w:t>
      </w:r>
      <w:r w:rsidRPr="00461986">
        <w:rPr>
          <w:rFonts w:ascii="Times New Roman" w:eastAsia="Times New Roman" w:hAnsi="Times New Roman" w:cs="Times New Roman"/>
          <w:sz w:val="28"/>
          <w:szCs w:val="28"/>
          <w:lang w:eastAsia="ru-RU"/>
        </w:rPr>
        <w:t xml:space="preserve"> The Good Sense About Surrogacy</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Viewp</w:t>
      </w:r>
      <w:r w:rsidR="00C04943" w:rsidRPr="00461986">
        <w:rPr>
          <w:rFonts w:ascii="Times New Roman" w:eastAsia="Times New Roman" w:hAnsi="Times New Roman" w:cs="Times New Roman"/>
          <w:i/>
          <w:sz w:val="28"/>
          <w:szCs w:val="28"/>
          <w:lang w:eastAsia="ru-RU"/>
        </w:rPr>
        <w:t>oint</w:t>
      </w:r>
      <w:r w:rsidR="00C04943"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2</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20–24.</w:t>
      </w:r>
    </w:p>
    <w:p w14:paraId="3512C8A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Kolbert</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J. B.</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C04943" w:rsidRPr="00461986">
        <w:rPr>
          <w:rFonts w:ascii="Times New Roman" w:eastAsia="Times New Roman" w:hAnsi="Times New Roman" w:cs="Times New Roman"/>
          <w:sz w:val="28"/>
          <w:szCs w:val="28"/>
          <w:lang w:eastAsia="ru-RU"/>
        </w:rPr>
        <w:t>&amp;</w:t>
      </w:r>
      <w:r w:rsidR="00C04943" w:rsidRPr="00461986">
        <w:rPr>
          <w:rFonts w:ascii="Times New Roman" w:eastAsia="Times New Roman" w:hAnsi="Times New Roman" w:cs="Times New Roman"/>
          <w:sz w:val="28"/>
          <w:szCs w:val="28"/>
          <w:lang w:val="en-US" w:eastAsia="ru-RU"/>
        </w:rPr>
        <w:t xml:space="preserve"> </w:t>
      </w:r>
      <w:r w:rsidR="00C04943" w:rsidRPr="00461986">
        <w:rPr>
          <w:rFonts w:ascii="Times New Roman" w:eastAsia="Times New Roman" w:hAnsi="Times New Roman" w:cs="Times New Roman"/>
          <w:sz w:val="28"/>
          <w:szCs w:val="28"/>
          <w:lang w:eastAsia="ru-RU"/>
        </w:rPr>
        <w:t>Crothers</w:t>
      </w:r>
      <w:r w:rsidR="00C04943" w:rsidRPr="00461986">
        <w:rPr>
          <w:rFonts w:ascii="Times New Roman" w:eastAsia="Times New Roman" w:hAnsi="Times New Roman" w:cs="Times New Roman"/>
          <w:sz w:val="28"/>
          <w:szCs w:val="28"/>
          <w:lang w:val="en-US" w:eastAsia="ru-RU"/>
        </w:rPr>
        <w:t>,</w:t>
      </w:r>
      <w:r w:rsidR="00C04943" w:rsidRPr="00461986">
        <w:rPr>
          <w:rFonts w:ascii="Times New Roman" w:eastAsia="Times New Roman" w:hAnsi="Times New Roman" w:cs="Times New Roman"/>
          <w:sz w:val="28"/>
          <w:szCs w:val="28"/>
          <w:lang w:eastAsia="ru-RU"/>
        </w:rPr>
        <w:t xml:space="preserve"> L. M.</w:t>
      </w:r>
      <w:r w:rsidR="00C04943" w:rsidRPr="00461986">
        <w:rPr>
          <w:rFonts w:ascii="Times New Roman" w:eastAsia="Times New Roman" w:hAnsi="Times New Roman" w:cs="Times New Roman"/>
          <w:sz w:val="28"/>
          <w:szCs w:val="28"/>
          <w:lang w:val="en-US" w:eastAsia="ru-RU"/>
        </w:rPr>
        <w:t xml:space="preserve"> (2003). </w:t>
      </w:r>
      <w:r w:rsidRPr="00461986">
        <w:rPr>
          <w:rFonts w:ascii="Times New Roman" w:eastAsia="Times New Roman" w:hAnsi="Times New Roman" w:cs="Times New Roman"/>
          <w:sz w:val="28"/>
          <w:szCs w:val="28"/>
          <w:lang w:eastAsia="ru-RU"/>
        </w:rPr>
        <w:t>Bullying and Evolutionary Psychology: The Dominance Hierarchy among Students and Im</w:t>
      </w:r>
      <w:r w:rsidR="00C04943" w:rsidRPr="00461986">
        <w:rPr>
          <w:rFonts w:ascii="Times New Roman" w:eastAsia="Times New Roman" w:hAnsi="Times New Roman" w:cs="Times New Roman"/>
          <w:sz w:val="28"/>
          <w:szCs w:val="28"/>
          <w:lang w:eastAsia="ru-RU"/>
        </w:rPr>
        <w:t>plications for School Personnel</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Journal of School Violence</w:t>
      </w:r>
      <w:r w:rsidR="00C04943"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2</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3</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73–91.</w:t>
      </w:r>
    </w:p>
    <w:p w14:paraId="2CA95F1A"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Kurzban</w:t>
      </w:r>
      <w:r w:rsidR="00C0494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R. </w:t>
      </w:r>
      <w:r w:rsidR="00C04943" w:rsidRPr="00461986">
        <w:rPr>
          <w:rFonts w:ascii="Times New Roman" w:eastAsia="Times New Roman" w:hAnsi="Times New Roman" w:cs="Times New Roman"/>
          <w:sz w:val="28"/>
          <w:szCs w:val="28"/>
          <w:lang w:val="en-US" w:eastAsia="ru-RU"/>
        </w:rPr>
        <w:t>(</w:t>
      </w:r>
      <w:r w:rsidR="00C04943" w:rsidRPr="00461986">
        <w:rPr>
          <w:rFonts w:ascii="Times New Roman" w:eastAsia="Times New Roman" w:hAnsi="Times New Roman" w:cs="Times New Roman"/>
          <w:sz w:val="28"/>
          <w:szCs w:val="28"/>
          <w:lang w:eastAsia="ru-RU"/>
        </w:rPr>
        <w:t>2014</w:t>
      </w:r>
      <w:r w:rsidR="00C04943" w:rsidRPr="00461986">
        <w:rPr>
          <w:rFonts w:ascii="Times New Roman" w:eastAsia="Times New Roman" w:hAnsi="Times New Roman" w:cs="Times New Roman"/>
          <w:sz w:val="28"/>
          <w:szCs w:val="28"/>
          <w:lang w:val="en-US" w:eastAsia="ru-RU"/>
        </w:rPr>
        <w:t xml:space="preserve">, </w:t>
      </w:r>
      <w:r w:rsidR="00C04943" w:rsidRPr="00461986">
        <w:rPr>
          <w:rFonts w:ascii="Times New Roman" w:eastAsia="Times New Roman" w:hAnsi="Times New Roman" w:cs="Times New Roman"/>
          <w:sz w:val="28"/>
          <w:szCs w:val="28"/>
          <w:lang w:eastAsia="ru-RU"/>
        </w:rPr>
        <w:t>June</w:t>
      </w:r>
      <w:r w:rsidR="00C04943"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i/>
          <w:sz w:val="28"/>
          <w:szCs w:val="28"/>
          <w:lang w:eastAsia="ru-RU"/>
        </w:rPr>
        <w:t>Flirting. Evolutionary Psychology</w:t>
      </w:r>
      <w:r w:rsidRPr="00461986">
        <w:rPr>
          <w:rFonts w:ascii="Times New Roman" w:eastAsia="Times New Roman" w:hAnsi="Times New Roman" w:cs="Times New Roman"/>
          <w:sz w:val="28"/>
          <w:szCs w:val="28"/>
          <w:lang w:eastAsia="ru-RU"/>
        </w:rPr>
        <w:t>. The Evolutionary Psychology Blog</w:t>
      </w:r>
      <w:r w:rsidR="00C04943" w:rsidRPr="00461986">
        <w:rPr>
          <w:rFonts w:ascii="Times New Roman" w:eastAsia="Times New Roman" w:hAnsi="Times New Roman" w:cs="Times New Roman"/>
          <w:sz w:val="28"/>
          <w:szCs w:val="28"/>
          <w:lang w:val="en-US" w:eastAsia="ru-RU"/>
        </w:rPr>
        <w:t xml:space="preserve"> [Web log post]</w:t>
      </w:r>
      <w:r w:rsidRPr="00461986">
        <w:rPr>
          <w:rFonts w:ascii="Times New Roman" w:eastAsia="Times New Roman" w:hAnsi="Times New Roman" w:cs="Times New Roman"/>
          <w:sz w:val="28"/>
          <w:szCs w:val="28"/>
          <w:lang w:eastAsia="ru-RU"/>
        </w:rPr>
        <w:t>.</w:t>
      </w:r>
      <w:r w:rsidR="00C04943" w:rsidRPr="00461986">
        <w:rPr>
          <w:rFonts w:ascii="Times New Roman" w:eastAsia="Times New Roman" w:hAnsi="Times New Roman" w:cs="Times New Roman"/>
          <w:sz w:val="28"/>
          <w:szCs w:val="28"/>
          <w:lang w:val="en-US" w:eastAsia="ru-RU"/>
        </w:rPr>
        <w:t xml:space="preserve"> Retrieved from</w:t>
      </w:r>
      <w:r w:rsidRPr="00461986">
        <w:rPr>
          <w:rFonts w:ascii="Times New Roman" w:eastAsia="Times New Roman" w:hAnsi="Times New Roman" w:cs="Times New Roman"/>
          <w:sz w:val="28"/>
          <w:szCs w:val="28"/>
          <w:lang w:eastAsia="ru-RU"/>
        </w:rPr>
        <w:t xml:space="preserve"> www.epjournal.net/blog/2014/06/flirting</w:t>
      </w:r>
    </w:p>
    <w:p w14:paraId="78B2428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Kuykendall</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S.</w:t>
      </w:r>
      <w:r w:rsidR="00C04943" w:rsidRPr="00461986">
        <w:rPr>
          <w:rFonts w:ascii="Times New Roman" w:eastAsia="Times New Roman" w:hAnsi="Times New Roman" w:cs="Times New Roman"/>
          <w:sz w:val="28"/>
          <w:szCs w:val="28"/>
          <w:lang w:val="en-US" w:eastAsia="ru-RU"/>
        </w:rPr>
        <w:t xml:space="preserve"> (2012).</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Theories which Explain the Actions and Reactions of Workplace Bullies, Victims and Bystanders</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C04943" w:rsidRPr="00461986">
        <w:rPr>
          <w:rFonts w:ascii="Times New Roman" w:eastAsia="Times New Roman" w:hAnsi="Times New Roman" w:cs="Times New Roman"/>
          <w:sz w:val="28"/>
          <w:szCs w:val="28"/>
          <w:lang w:eastAsia="ru-RU"/>
        </w:rPr>
        <w:t xml:space="preserve">Book of proceedings </w:t>
      </w:r>
      <w:r w:rsidRPr="00461986">
        <w:rPr>
          <w:rFonts w:ascii="Times New Roman" w:eastAsia="Times New Roman" w:hAnsi="Times New Roman" w:cs="Times New Roman"/>
          <w:sz w:val="28"/>
          <w:szCs w:val="28"/>
          <w:lang w:eastAsia="ru-RU"/>
        </w:rPr>
        <w:t xml:space="preserve">The 8th International Conference on Workplace Bulling and </w:t>
      </w:r>
      <w:r w:rsidR="00C04943" w:rsidRPr="00461986">
        <w:rPr>
          <w:rFonts w:ascii="Times New Roman" w:eastAsia="Times New Roman" w:hAnsi="Times New Roman" w:cs="Times New Roman"/>
          <w:sz w:val="28"/>
          <w:szCs w:val="28"/>
          <w:lang w:eastAsia="ru-RU"/>
        </w:rPr>
        <w:t>Harassment – Future Challenges</w:t>
      </w:r>
      <w:r w:rsidR="00C04943"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Copenhagen: The International Association on Workplace Bulling a</w:t>
      </w:r>
      <w:r w:rsidR="00C04943" w:rsidRPr="00461986">
        <w:rPr>
          <w:rFonts w:ascii="Times New Roman" w:eastAsia="Times New Roman" w:hAnsi="Times New Roman" w:cs="Times New Roman"/>
          <w:sz w:val="28"/>
          <w:szCs w:val="28"/>
          <w:lang w:eastAsia="ru-RU"/>
        </w:rPr>
        <w:t>nd Harassment</w:t>
      </w:r>
      <w:r w:rsidRPr="00461986">
        <w:rPr>
          <w:rFonts w:ascii="Times New Roman" w:eastAsia="Times New Roman" w:hAnsi="Times New Roman" w:cs="Times New Roman"/>
          <w:sz w:val="28"/>
          <w:szCs w:val="28"/>
          <w:lang w:eastAsia="ru-RU"/>
        </w:rPr>
        <w:t xml:space="preserve">. </w:t>
      </w:r>
    </w:p>
    <w:p w14:paraId="69AE5BC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Kvarnemo</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C., </w:t>
      </w:r>
      <w:r w:rsidR="00C04943" w:rsidRPr="00461986">
        <w:rPr>
          <w:rFonts w:ascii="Times New Roman" w:eastAsia="Times New Roman" w:hAnsi="Times New Roman" w:cs="Times New Roman"/>
          <w:sz w:val="28"/>
          <w:szCs w:val="28"/>
          <w:lang w:eastAsia="ru-RU"/>
        </w:rPr>
        <w:t>&amp;</w:t>
      </w:r>
      <w:r w:rsidR="00C04943"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Ahnesio</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I. </w:t>
      </w:r>
      <w:r w:rsidR="00C04943" w:rsidRPr="00461986">
        <w:rPr>
          <w:rFonts w:ascii="Times New Roman" w:eastAsia="Times New Roman" w:hAnsi="Times New Roman" w:cs="Times New Roman"/>
          <w:sz w:val="28"/>
          <w:szCs w:val="28"/>
          <w:lang w:val="en-US" w:eastAsia="ru-RU"/>
        </w:rPr>
        <w:t xml:space="preserve">(1996). </w:t>
      </w:r>
      <w:r w:rsidRPr="00461986">
        <w:rPr>
          <w:rFonts w:ascii="Times New Roman" w:eastAsia="Times New Roman" w:hAnsi="Times New Roman" w:cs="Times New Roman"/>
          <w:sz w:val="28"/>
          <w:szCs w:val="28"/>
          <w:lang w:eastAsia="ru-RU"/>
        </w:rPr>
        <w:t>The dynamics of operational sex ratios and cooperation for mates</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00C04943" w:rsidRPr="00461986">
        <w:rPr>
          <w:rFonts w:ascii="Times New Roman" w:eastAsia="Times New Roman" w:hAnsi="Times New Roman" w:cs="Times New Roman"/>
          <w:i/>
          <w:sz w:val="28"/>
          <w:szCs w:val="28"/>
          <w:lang w:eastAsia="ru-RU"/>
        </w:rPr>
        <w:t>Trends in Evolution and Ecology</w:t>
      </w:r>
      <w:r w:rsidR="00C04943"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11</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4–7.</w:t>
      </w:r>
    </w:p>
    <w:p w14:paraId="6104BAEF"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Lacks</w:t>
      </w:r>
      <w:r w:rsidR="0069409F"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P. B.</w:t>
      </w:r>
      <w:r w:rsidR="00C04943" w:rsidRPr="00461986">
        <w:rPr>
          <w:rFonts w:ascii="Times New Roman" w:eastAsia="Times New Roman" w:hAnsi="Times New Roman" w:cs="Times New Roman"/>
          <w:sz w:val="28"/>
          <w:szCs w:val="28"/>
          <w:lang w:val="en-US" w:eastAsia="ru-RU"/>
        </w:rPr>
        <w:t>,</w:t>
      </w:r>
      <w:r w:rsidR="0069409F" w:rsidRPr="00461986">
        <w:rPr>
          <w:rFonts w:ascii="Times New Roman" w:eastAsia="Times New Roman" w:hAnsi="Times New Roman" w:cs="Times New Roman"/>
          <w:sz w:val="28"/>
          <w:szCs w:val="28"/>
          <w:lang w:val="en-US" w:eastAsia="ru-RU"/>
        </w:rPr>
        <w:t xml:space="preserve"> </w:t>
      </w:r>
      <w:r w:rsidR="0069409F" w:rsidRPr="00461986">
        <w:rPr>
          <w:rFonts w:ascii="Times New Roman" w:eastAsia="Times New Roman" w:hAnsi="Times New Roman" w:cs="Times New Roman"/>
          <w:sz w:val="28"/>
          <w:szCs w:val="28"/>
          <w:lang w:eastAsia="ru-RU"/>
        </w:rPr>
        <w:t>&amp;</w:t>
      </w:r>
      <w:r w:rsidR="0069409F" w:rsidRPr="00461986">
        <w:rPr>
          <w:rFonts w:ascii="Times New Roman" w:eastAsia="Times New Roman" w:hAnsi="Times New Roman" w:cs="Times New Roman"/>
          <w:sz w:val="28"/>
          <w:szCs w:val="28"/>
          <w:lang w:val="en-US" w:eastAsia="ru-RU"/>
        </w:rPr>
        <w:t xml:space="preserve"> </w:t>
      </w:r>
      <w:r w:rsidR="0069409F" w:rsidRPr="00461986">
        <w:rPr>
          <w:rFonts w:ascii="Times New Roman" w:eastAsia="Times New Roman" w:hAnsi="Times New Roman" w:cs="Times New Roman"/>
          <w:sz w:val="28"/>
          <w:szCs w:val="28"/>
          <w:lang w:eastAsia="ru-RU"/>
        </w:rPr>
        <w:t>Powell</w:t>
      </w:r>
      <w:r w:rsidR="0069409F" w:rsidRPr="00461986">
        <w:rPr>
          <w:rFonts w:ascii="Times New Roman" w:eastAsia="Times New Roman" w:hAnsi="Times New Roman" w:cs="Times New Roman"/>
          <w:sz w:val="28"/>
          <w:szCs w:val="28"/>
          <w:lang w:val="en-US" w:eastAsia="ru-RU"/>
        </w:rPr>
        <w:t>,</w:t>
      </w:r>
      <w:r w:rsidR="0069409F" w:rsidRPr="00461986">
        <w:rPr>
          <w:rFonts w:ascii="Times New Roman" w:eastAsia="Times New Roman" w:hAnsi="Times New Roman" w:cs="Times New Roman"/>
          <w:sz w:val="28"/>
          <w:szCs w:val="28"/>
          <w:lang w:eastAsia="ru-RU"/>
        </w:rPr>
        <w:t xml:space="preserve"> B.</w:t>
      </w:r>
      <w:r w:rsidR="0069409F" w:rsidRPr="00461986">
        <w:rPr>
          <w:rFonts w:ascii="Times New Roman" w:eastAsia="Times New Roman" w:hAnsi="Times New Roman" w:cs="Times New Roman"/>
          <w:sz w:val="28"/>
          <w:szCs w:val="28"/>
          <w:lang w:val="en-US" w:eastAsia="ru-RU"/>
        </w:rPr>
        <w:t xml:space="preserve"> </w:t>
      </w:r>
      <w:r w:rsidR="0069409F" w:rsidRPr="00461986">
        <w:rPr>
          <w:rFonts w:ascii="Times New Roman" w:eastAsia="Times New Roman" w:hAnsi="Times New Roman" w:cs="Times New Roman"/>
          <w:sz w:val="28"/>
          <w:szCs w:val="28"/>
          <w:lang w:eastAsia="ru-RU"/>
        </w:rPr>
        <w:t>J.</w:t>
      </w:r>
      <w:r w:rsidR="0069409F" w:rsidRPr="00461986">
        <w:rPr>
          <w:rFonts w:ascii="Times New Roman" w:eastAsia="Times New Roman" w:hAnsi="Times New Roman" w:cs="Times New Roman"/>
          <w:sz w:val="28"/>
          <w:szCs w:val="28"/>
          <w:lang w:val="en-US" w:eastAsia="ru-RU"/>
        </w:rPr>
        <w:t xml:space="preserve"> (1970).</w:t>
      </w:r>
      <w:r w:rsidRPr="00461986">
        <w:rPr>
          <w:rFonts w:ascii="Times New Roman" w:eastAsia="Times New Roman" w:hAnsi="Times New Roman" w:cs="Times New Roman"/>
          <w:sz w:val="28"/>
          <w:szCs w:val="28"/>
          <w:lang w:eastAsia="ru-RU"/>
        </w:rPr>
        <w:t xml:space="preserve"> The Mini-Mult as a personnel screening technique: a preliminary report</w:t>
      </w:r>
      <w:r w:rsidR="0069409F"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C04943" w:rsidRPr="00461986">
        <w:rPr>
          <w:rFonts w:ascii="Times New Roman" w:eastAsia="Times New Roman" w:hAnsi="Times New Roman" w:cs="Times New Roman"/>
          <w:i/>
          <w:sz w:val="28"/>
          <w:szCs w:val="28"/>
          <w:lang w:eastAsia="ru-RU"/>
        </w:rPr>
        <w:t>Psychological Reports</w:t>
      </w:r>
      <w:r w:rsidR="00C04943"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27</w:t>
      </w:r>
      <w:r w:rsidR="00C0494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909–910.</w:t>
      </w:r>
    </w:p>
    <w:p w14:paraId="0D845F8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i/>
          <w:sz w:val="28"/>
          <w:szCs w:val="28"/>
          <w:lang w:eastAsia="ru-RU"/>
        </w:rPr>
        <w:t>Le Figaro</w:t>
      </w:r>
      <w:r w:rsidR="0069409F" w:rsidRPr="00461986">
        <w:rPr>
          <w:i/>
        </w:rPr>
        <w:t xml:space="preserve"> </w:t>
      </w:r>
      <w:r w:rsidR="0069409F" w:rsidRPr="00461986">
        <w:rPr>
          <w:i/>
          <w:lang w:val="en-US"/>
        </w:rPr>
        <w:t>B</w:t>
      </w:r>
      <w:r w:rsidR="0069409F" w:rsidRPr="00461986">
        <w:rPr>
          <w:rFonts w:ascii="Times New Roman" w:eastAsia="Times New Roman" w:hAnsi="Times New Roman" w:cs="Times New Roman"/>
          <w:i/>
          <w:sz w:val="28"/>
          <w:szCs w:val="28"/>
          <w:lang w:eastAsia="ru-RU"/>
        </w:rPr>
        <w:t>ebes-made-in-ukraine</w:t>
      </w:r>
      <w:r w:rsidR="0069409F"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69409F" w:rsidRPr="00461986">
        <w:rPr>
          <w:rFonts w:ascii="Times New Roman" w:eastAsia="Times New Roman" w:hAnsi="Times New Roman" w:cs="Times New Roman"/>
          <w:sz w:val="28"/>
          <w:szCs w:val="28"/>
          <w:lang w:val="en-US" w:eastAsia="ru-RU"/>
        </w:rPr>
        <w:t>Retrieved June 2008, from</w:t>
      </w:r>
      <w:r w:rsidRPr="00461986">
        <w:rPr>
          <w:rFonts w:ascii="Times New Roman" w:eastAsia="Times New Roman" w:hAnsi="Times New Roman" w:cs="Times New Roman"/>
          <w:sz w:val="28"/>
          <w:szCs w:val="28"/>
          <w:lang w:eastAsia="ru-RU"/>
        </w:rPr>
        <w:t xml:space="preserve"> </w:t>
      </w:r>
      <w:hyperlink r:id="rId72" w:history="1">
        <w:r w:rsidRPr="00461986">
          <w:rPr>
            <w:rFonts w:ascii="Times New Roman" w:eastAsia="Times New Roman" w:hAnsi="Times New Roman" w:cs="Times New Roman"/>
            <w:color w:val="0000FF"/>
            <w:sz w:val="28"/>
            <w:szCs w:val="28"/>
            <w:u w:val="single"/>
            <w:lang w:eastAsia="ru-RU"/>
          </w:rPr>
          <w:t>http://madame.lefigaro.fr/societe/en-kiosque/1405-bebes-made-in-ukraine/1</w:t>
        </w:r>
      </w:hyperlink>
    </w:p>
    <w:p w14:paraId="2A50BB4B" w14:textId="77777777" w:rsidR="00AD55D6" w:rsidRPr="00461986" w:rsidRDefault="00AD55D6"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val="en-US" w:eastAsia="ru-RU"/>
        </w:rPr>
        <w:lastRenderedPageBreak/>
        <w:t>Lewis, D. M. G., Russell, E. M., Al-Shawaf, L., Ta, V., Senveli, Z., William Ickes, W. &amp; Buss, D. M. (2017). Why Women Wear High Heels: Evolution, Lumbar Curvature, and Attractiveness. Frontiers in Psychol</w:t>
      </w:r>
      <w:r w:rsidR="00E10435" w:rsidRPr="00461986">
        <w:rPr>
          <w:rFonts w:ascii="Times New Roman" w:eastAsia="Times New Roman" w:hAnsi="Times New Roman" w:cs="Times New Roman"/>
          <w:sz w:val="28"/>
          <w:szCs w:val="28"/>
          <w:lang w:val="en-US" w:eastAsia="ru-RU"/>
        </w:rPr>
        <w:t>ogy</w:t>
      </w:r>
      <w:r w:rsidRPr="00461986">
        <w:rPr>
          <w:rFonts w:ascii="Times New Roman" w:eastAsia="Times New Roman" w:hAnsi="Times New Roman" w:cs="Times New Roman"/>
          <w:sz w:val="28"/>
          <w:szCs w:val="28"/>
          <w:lang w:val="en-US" w:eastAsia="ru-RU"/>
        </w:rPr>
        <w:t xml:space="preserve">, </w:t>
      </w:r>
      <w:r w:rsidR="00E10435" w:rsidRPr="00461986">
        <w:rPr>
          <w:rFonts w:ascii="Times New Roman" w:eastAsia="Times New Roman" w:hAnsi="Times New Roman" w:cs="Times New Roman"/>
          <w:sz w:val="28"/>
          <w:szCs w:val="28"/>
          <w:lang w:val="en-US" w:eastAsia="ru-RU"/>
        </w:rPr>
        <w:t xml:space="preserve">8, Article </w:t>
      </w:r>
      <w:r w:rsidRPr="00461986">
        <w:rPr>
          <w:rFonts w:ascii="Times New Roman" w:eastAsia="Times New Roman" w:hAnsi="Times New Roman" w:cs="Times New Roman"/>
          <w:sz w:val="28"/>
          <w:szCs w:val="28"/>
          <w:lang w:val="en-US" w:eastAsia="ru-RU"/>
        </w:rPr>
        <w:t>1875. doi: 10.3389/fpsyg.2017.01875</w:t>
      </w:r>
      <w:r w:rsidR="00E10435" w:rsidRPr="00461986">
        <w:rPr>
          <w:rFonts w:ascii="Times New Roman" w:eastAsia="Times New Roman" w:hAnsi="Times New Roman" w:cs="Times New Roman"/>
          <w:sz w:val="28"/>
          <w:szCs w:val="28"/>
          <w:lang w:val="en-US" w:eastAsia="ru-RU"/>
        </w:rPr>
        <w:t>.</w:t>
      </w:r>
    </w:p>
    <w:p w14:paraId="762E078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Lipman</w:t>
      </w:r>
      <w:r w:rsidR="0029379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M.</w:t>
      </w:r>
      <w:r w:rsidR="0029379C" w:rsidRPr="00461986">
        <w:rPr>
          <w:rFonts w:ascii="Times New Roman" w:eastAsia="Times New Roman" w:hAnsi="Times New Roman" w:cs="Times New Roman"/>
          <w:sz w:val="28"/>
          <w:szCs w:val="28"/>
          <w:lang w:val="en-US" w:eastAsia="ru-RU"/>
        </w:rPr>
        <w:t xml:space="preserve"> (1988).</w:t>
      </w:r>
      <w:r w:rsidRPr="00461986">
        <w:rPr>
          <w:rFonts w:ascii="Times New Roman" w:eastAsia="Times New Roman" w:hAnsi="Times New Roman" w:cs="Times New Roman"/>
          <w:sz w:val="28"/>
          <w:szCs w:val="28"/>
          <w:lang w:eastAsia="ru-RU"/>
        </w:rPr>
        <w:t xml:space="preserve"> Critical thinking: What can it be? </w:t>
      </w:r>
      <w:r w:rsidRPr="00461986">
        <w:rPr>
          <w:rFonts w:ascii="Times New Roman" w:eastAsia="Times New Roman" w:hAnsi="Times New Roman" w:cs="Times New Roman"/>
          <w:i/>
          <w:sz w:val="28"/>
          <w:szCs w:val="28"/>
          <w:lang w:eastAsia="ru-RU"/>
        </w:rPr>
        <w:t>Educational Leadership</w:t>
      </w:r>
      <w:r w:rsidR="0029379C"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46</w:t>
      </w:r>
      <w:r w:rsidR="0029379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1</w:t>
      </w:r>
      <w:r w:rsidR="0029379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38–43.</w:t>
      </w:r>
    </w:p>
    <w:p w14:paraId="5EE2E935"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Loeber</w:t>
      </w:r>
      <w:r w:rsidR="0029379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R.</w:t>
      </w:r>
      <w:r w:rsidR="0029379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29379C" w:rsidRPr="00461986">
        <w:rPr>
          <w:rFonts w:ascii="Times New Roman" w:eastAsia="Times New Roman" w:hAnsi="Times New Roman" w:cs="Times New Roman"/>
          <w:sz w:val="28"/>
          <w:szCs w:val="28"/>
          <w:lang w:eastAsia="ru-RU"/>
        </w:rPr>
        <w:t>&amp;</w:t>
      </w:r>
      <w:r w:rsidR="0029379C" w:rsidRPr="00461986">
        <w:rPr>
          <w:rFonts w:ascii="Times New Roman" w:eastAsia="Times New Roman" w:hAnsi="Times New Roman" w:cs="Times New Roman"/>
          <w:sz w:val="28"/>
          <w:szCs w:val="28"/>
          <w:lang w:val="en-US" w:eastAsia="ru-RU"/>
        </w:rPr>
        <w:t xml:space="preserve"> </w:t>
      </w:r>
      <w:r w:rsidR="0029379C" w:rsidRPr="00461986">
        <w:rPr>
          <w:rFonts w:ascii="Times New Roman" w:eastAsia="Times New Roman" w:hAnsi="Times New Roman" w:cs="Times New Roman"/>
          <w:sz w:val="28"/>
          <w:szCs w:val="28"/>
          <w:lang w:eastAsia="ru-RU"/>
        </w:rPr>
        <w:t>Tengs</w:t>
      </w:r>
      <w:r w:rsidR="0029379C" w:rsidRPr="00461986">
        <w:rPr>
          <w:rFonts w:ascii="Times New Roman" w:eastAsia="Times New Roman" w:hAnsi="Times New Roman" w:cs="Times New Roman"/>
          <w:sz w:val="28"/>
          <w:szCs w:val="28"/>
          <w:lang w:val="en-US" w:eastAsia="ru-RU"/>
        </w:rPr>
        <w:t>,</w:t>
      </w:r>
      <w:r w:rsidR="0029379C" w:rsidRPr="00461986">
        <w:rPr>
          <w:rFonts w:ascii="Times New Roman" w:eastAsia="Times New Roman" w:hAnsi="Times New Roman" w:cs="Times New Roman"/>
          <w:sz w:val="28"/>
          <w:szCs w:val="28"/>
          <w:lang w:eastAsia="ru-RU"/>
        </w:rPr>
        <w:t xml:space="preserve"> T.</w:t>
      </w:r>
      <w:r w:rsidR="0029379C" w:rsidRPr="00461986">
        <w:rPr>
          <w:rFonts w:ascii="Times New Roman" w:eastAsia="Times New Roman" w:hAnsi="Times New Roman" w:cs="Times New Roman"/>
          <w:sz w:val="28"/>
          <w:szCs w:val="28"/>
          <w:lang w:val="en-US" w:eastAsia="ru-RU"/>
        </w:rPr>
        <w:t xml:space="preserve"> (1986). </w:t>
      </w:r>
      <w:r w:rsidRPr="00461986">
        <w:rPr>
          <w:rFonts w:ascii="Times New Roman" w:eastAsia="Times New Roman" w:hAnsi="Times New Roman" w:cs="Times New Roman"/>
          <w:sz w:val="28"/>
          <w:szCs w:val="28"/>
          <w:lang w:eastAsia="ru-RU"/>
        </w:rPr>
        <w:t>The analysis of coercive chains between children, mothers, and siblings</w:t>
      </w:r>
      <w:r w:rsidR="0029379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29379C" w:rsidRPr="00461986">
        <w:rPr>
          <w:rFonts w:ascii="Times New Roman" w:eastAsia="Times New Roman" w:hAnsi="Times New Roman" w:cs="Times New Roman"/>
          <w:i/>
          <w:sz w:val="28"/>
          <w:szCs w:val="28"/>
          <w:lang w:eastAsia="ru-RU"/>
        </w:rPr>
        <w:t>Journal of Family Violence</w:t>
      </w:r>
      <w:r w:rsidR="0029379C"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1</w:t>
      </w:r>
      <w:r w:rsidR="0029379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1</w:t>
      </w:r>
      <w:r w:rsidR="0029379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51–70. </w:t>
      </w:r>
    </w:p>
    <w:p w14:paraId="42196E25"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Low</w:t>
      </w:r>
      <w:r w:rsidR="0029379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B. C. </w:t>
      </w:r>
      <w:r w:rsidR="0029379C" w:rsidRPr="00461986">
        <w:rPr>
          <w:rFonts w:ascii="Times New Roman" w:eastAsia="Times New Roman" w:hAnsi="Times New Roman" w:cs="Times New Roman"/>
          <w:sz w:val="28"/>
          <w:szCs w:val="28"/>
          <w:lang w:val="en-US" w:eastAsia="ru-RU"/>
        </w:rPr>
        <w:t xml:space="preserve">(2000). </w:t>
      </w:r>
      <w:r w:rsidRPr="00461986">
        <w:rPr>
          <w:rFonts w:ascii="Times New Roman" w:eastAsia="Times New Roman" w:hAnsi="Times New Roman" w:cs="Times New Roman"/>
          <w:i/>
          <w:sz w:val="28"/>
          <w:szCs w:val="28"/>
          <w:lang w:eastAsia="ru-RU"/>
        </w:rPr>
        <w:t>Why sex matters</w:t>
      </w:r>
      <w:r w:rsidRPr="00461986">
        <w:rPr>
          <w:rFonts w:ascii="Times New Roman" w:eastAsia="Times New Roman" w:hAnsi="Times New Roman" w:cs="Times New Roman"/>
          <w:sz w:val="28"/>
          <w:szCs w:val="28"/>
          <w:lang w:eastAsia="ru-RU"/>
        </w:rPr>
        <w:t>. Princeton and Oxford</w:t>
      </w:r>
      <w:r w:rsidRPr="00461986">
        <w:rPr>
          <w:rFonts w:ascii="Times New Roman" w:eastAsia="Times New Roman" w:hAnsi="Times New Roman" w:cs="Times New Roman"/>
          <w:sz w:val="28"/>
          <w:szCs w:val="28"/>
          <w:lang w:val="en-US" w:eastAsia="ru-RU"/>
        </w:rPr>
        <w:t>:</w:t>
      </w:r>
      <w:r w:rsidR="0029379C" w:rsidRPr="00461986">
        <w:rPr>
          <w:rFonts w:ascii="Times New Roman" w:eastAsia="Times New Roman" w:hAnsi="Times New Roman" w:cs="Times New Roman"/>
          <w:sz w:val="28"/>
          <w:szCs w:val="28"/>
          <w:lang w:eastAsia="ru-RU"/>
        </w:rPr>
        <w:t xml:space="preserve"> Princeton Univ. Press</w:t>
      </w:r>
      <w:r w:rsidRPr="00461986">
        <w:rPr>
          <w:rFonts w:ascii="Times New Roman" w:eastAsia="Times New Roman" w:hAnsi="Times New Roman" w:cs="Times New Roman"/>
          <w:sz w:val="28"/>
          <w:szCs w:val="28"/>
          <w:lang w:val="en-US" w:eastAsia="ru-RU"/>
        </w:rPr>
        <w:t>.</w:t>
      </w:r>
    </w:p>
    <w:p w14:paraId="64A35DC0" w14:textId="77777777" w:rsidR="00152CC9" w:rsidRDefault="00152CC9" w:rsidP="00152CC9">
      <w:pPr>
        <w:spacing w:after="0" w:line="360" w:lineRule="auto"/>
        <w:ind w:left="709" w:hanging="709"/>
        <w:jc w:val="both"/>
        <w:rPr>
          <w:rFonts w:ascii="Times New Roman" w:eastAsia="Times New Roman" w:hAnsi="Times New Roman" w:cs="Times New Roman"/>
          <w:color w:val="0000FF"/>
          <w:sz w:val="28"/>
          <w:szCs w:val="28"/>
          <w:u w:val="single"/>
          <w:lang w:eastAsia="ru-RU"/>
        </w:rPr>
      </w:pPr>
      <w:r w:rsidRPr="00811A1C">
        <w:rPr>
          <w:rFonts w:ascii="Times New Roman" w:eastAsia="Times New Roman" w:hAnsi="Times New Roman" w:cs="Times New Roman"/>
          <w:sz w:val="28"/>
          <w:szCs w:val="28"/>
          <w:lang w:eastAsia="ru-RU"/>
        </w:rPr>
        <w:t>Lutsenko</w:t>
      </w:r>
      <w:r w:rsidR="0029379C" w:rsidRPr="00811A1C">
        <w:rPr>
          <w:rFonts w:ascii="Times New Roman" w:eastAsia="Times New Roman" w:hAnsi="Times New Roman" w:cs="Times New Roman"/>
          <w:sz w:val="28"/>
          <w:szCs w:val="28"/>
          <w:lang w:val="en-US" w:eastAsia="ru-RU"/>
        </w:rPr>
        <w:t>,</w:t>
      </w:r>
      <w:r w:rsidRPr="00811A1C">
        <w:rPr>
          <w:rFonts w:ascii="Times New Roman" w:eastAsia="Times New Roman" w:hAnsi="Times New Roman" w:cs="Times New Roman"/>
          <w:sz w:val="28"/>
          <w:szCs w:val="28"/>
          <w:lang w:eastAsia="ru-RU"/>
        </w:rPr>
        <w:t xml:space="preserve"> O.</w:t>
      </w:r>
      <w:r w:rsidR="0029379C" w:rsidRPr="00811A1C">
        <w:rPr>
          <w:rFonts w:ascii="Times New Roman" w:eastAsia="Times New Roman" w:hAnsi="Times New Roman" w:cs="Times New Roman"/>
          <w:sz w:val="28"/>
          <w:szCs w:val="28"/>
          <w:lang w:val="en-US" w:eastAsia="ru-RU"/>
        </w:rPr>
        <w:t xml:space="preserve"> (2011).</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The relations between ‘new relatives’ after joining up the families: parents-in-law, daughters-in-law, sons-in-law in Ukraine</w:t>
      </w:r>
      <w:r w:rsidR="0029379C" w:rsidRPr="00811A1C">
        <w:rPr>
          <w:rFonts w:ascii="Times New Roman" w:eastAsia="Times New Roman" w:hAnsi="Times New Roman" w:cs="Times New Roman"/>
          <w:sz w:val="28"/>
          <w:szCs w:val="28"/>
          <w:lang w:val="en-US" w:eastAsia="ru-RU"/>
        </w:rPr>
        <w:t>,</w:t>
      </w:r>
      <w:r w:rsidRPr="00811A1C">
        <w:rPr>
          <w:rFonts w:ascii="Times New Roman" w:eastAsia="Times New Roman" w:hAnsi="Times New Roman" w:cs="Times New Roman"/>
          <w:sz w:val="28"/>
          <w:szCs w:val="28"/>
          <w:lang w:val="en-US" w:eastAsia="ru-RU"/>
        </w:rPr>
        <w:t xml:space="preserve"> </w:t>
      </w:r>
      <w:r w:rsidRPr="00811A1C">
        <w:rPr>
          <w:rFonts w:ascii="Times New Roman" w:eastAsia="Times New Roman" w:hAnsi="Times New Roman" w:cs="Times New Roman"/>
          <w:sz w:val="28"/>
          <w:szCs w:val="28"/>
          <w:lang w:eastAsia="ru-RU"/>
        </w:rPr>
        <w:t>Proceeding of 23</w:t>
      </w:r>
      <w:r w:rsidRPr="00811A1C">
        <w:rPr>
          <w:rFonts w:ascii="Times New Roman" w:eastAsia="Times New Roman" w:hAnsi="Times New Roman" w:cs="Times New Roman"/>
          <w:sz w:val="28"/>
          <w:szCs w:val="28"/>
          <w:vertAlign w:val="superscript"/>
          <w:lang w:eastAsia="ru-RU"/>
        </w:rPr>
        <w:t>rd</w:t>
      </w:r>
      <w:r w:rsidRPr="00811A1C">
        <w:rPr>
          <w:rFonts w:ascii="Times New Roman" w:eastAsia="Times New Roman" w:hAnsi="Times New Roman" w:cs="Times New Roman"/>
          <w:sz w:val="28"/>
          <w:szCs w:val="28"/>
          <w:lang w:eastAsia="ru-RU"/>
        </w:rPr>
        <w:t xml:space="preserve"> Annual Meeting of the Human Behavior and Evolution Society. Montpellier, France. </w:t>
      </w:r>
      <w:r w:rsidR="0029379C" w:rsidRPr="00811A1C">
        <w:rPr>
          <w:rFonts w:ascii="Times New Roman" w:eastAsia="Times New Roman" w:hAnsi="Times New Roman" w:cs="Times New Roman"/>
          <w:sz w:val="28"/>
          <w:szCs w:val="28"/>
          <w:lang w:val="en-US" w:eastAsia="ru-RU"/>
        </w:rPr>
        <w:t>Retrieved from</w:t>
      </w:r>
      <w:r w:rsidR="0029379C" w:rsidRPr="00461986">
        <w:rPr>
          <w:rFonts w:ascii="Times New Roman" w:eastAsia="Times New Roman" w:hAnsi="Times New Roman" w:cs="Times New Roman"/>
          <w:sz w:val="28"/>
          <w:szCs w:val="28"/>
          <w:lang w:val="en-US" w:eastAsia="ru-RU"/>
        </w:rPr>
        <w:t xml:space="preserve"> </w:t>
      </w:r>
      <w:hyperlink r:id="rId73" w:history="1">
        <w:r w:rsidR="000168E1" w:rsidRPr="00312824">
          <w:rPr>
            <w:rStyle w:val="a4"/>
            <w:rFonts w:ascii="Times New Roman" w:hAnsi="Times New Roman" w:cs="Times New Roman"/>
            <w:sz w:val="28"/>
            <w:szCs w:val="28"/>
          </w:rPr>
          <w:t>http://www.hbes.com/wp-content/uploads/2015/08/conference_23.pdf</w:t>
        </w:r>
      </w:hyperlink>
      <w:r w:rsidR="000168E1">
        <w:rPr>
          <w:rFonts w:ascii="Times New Roman" w:hAnsi="Times New Roman" w:cs="Times New Roman"/>
          <w:sz w:val="28"/>
          <w:szCs w:val="28"/>
        </w:rPr>
        <w:t xml:space="preserve"> </w:t>
      </w:r>
    </w:p>
    <w:p w14:paraId="6A50868F" w14:textId="77777777" w:rsidR="00775E0F" w:rsidRPr="00461986" w:rsidRDefault="00775E0F" w:rsidP="00152CC9">
      <w:pPr>
        <w:spacing w:after="0" w:line="360" w:lineRule="auto"/>
        <w:ind w:left="709" w:hanging="709"/>
        <w:jc w:val="both"/>
        <w:rPr>
          <w:rFonts w:ascii="Times New Roman" w:eastAsia="Times New Roman" w:hAnsi="Times New Roman" w:cs="Times New Roman"/>
          <w:sz w:val="28"/>
          <w:szCs w:val="28"/>
          <w:lang w:eastAsia="ru-RU"/>
        </w:rPr>
      </w:pPr>
      <w:r w:rsidRPr="00775E0F">
        <w:rPr>
          <w:rFonts w:ascii="Times New Roman" w:eastAsia="Times New Roman" w:hAnsi="Times New Roman" w:cs="Times New Roman"/>
          <w:sz w:val="28"/>
          <w:szCs w:val="28"/>
          <w:lang w:eastAsia="ru-RU"/>
        </w:rPr>
        <w:t>Lutsenko, O. L., &amp; Gabelkova, O. E. (2013). Regulation systems state under different psychological types, defense mechanisms and health behavior. Psychology and Health, 28: sup 1 (EHPS 2013 Abstracts). (p. 256). Retrieved from http://dx.doi.org/10.1080/08870446.2013.810851</w:t>
      </w:r>
    </w:p>
    <w:p w14:paraId="2E4706CC" w14:textId="77777777" w:rsidR="009A5037" w:rsidRPr="00811A1C" w:rsidRDefault="009A5037" w:rsidP="001826C5">
      <w:pPr>
        <w:spacing w:after="0" w:line="360" w:lineRule="auto"/>
        <w:ind w:left="709" w:hanging="709"/>
        <w:jc w:val="both"/>
        <w:rPr>
          <w:rFonts w:ascii="Times New Roman" w:eastAsia="Times New Roman" w:hAnsi="Times New Roman" w:cs="Times New Roman"/>
          <w:sz w:val="28"/>
          <w:szCs w:val="28"/>
          <w:lang w:val="en-US" w:eastAsia="ru-RU"/>
        </w:rPr>
      </w:pPr>
      <w:r w:rsidRPr="00811A1C">
        <w:rPr>
          <w:rFonts w:ascii="Times New Roman" w:eastAsia="Times New Roman" w:hAnsi="Times New Roman" w:cs="Times New Roman"/>
          <w:sz w:val="28"/>
          <w:szCs w:val="28"/>
          <w:lang w:eastAsia="ru-RU"/>
        </w:rPr>
        <w:t>Lutsenko</w:t>
      </w:r>
      <w:r w:rsidR="0029379C" w:rsidRPr="00811A1C">
        <w:rPr>
          <w:rFonts w:ascii="Times New Roman" w:eastAsia="Times New Roman" w:hAnsi="Times New Roman" w:cs="Times New Roman"/>
          <w:sz w:val="28"/>
          <w:szCs w:val="28"/>
          <w:lang w:val="en-US" w:eastAsia="ru-RU"/>
        </w:rPr>
        <w:t>,</w:t>
      </w:r>
      <w:r w:rsidRPr="00811A1C">
        <w:rPr>
          <w:rFonts w:ascii="Times New Roman" w:eastAsia="Times New Roman" w:hAnsi="Times New Roman" w:cs="Times New Roman"/>
          <w:sz w:val="28"/>
          <w:szCs w:val="28"/>
          <w:lang w:eastAsia="ru-RU"/>
        </w:rPr>
        <w:t xml:space="preserve"> O., </w:t>
      </w:r>
      <w:r w:rsidR="00B948FD" w:rsidRPr="00811A1C">
        <w:rPr>
          <w:rFonts w:ascii="Times New Roman" w:eastAsia="Times New Roman" w:hAnsi="Times New Roman" w:cs="Times New Roman"/>
          <w:sz w:val="28"/>
          <w:szCs w:val="28"/>
          <w:lang w:eastAsia="ru-RU"/>
        </w:rPr>
        <w:t>&amp;</w:t>
      </w:r>
      <w:r w:rsidR="0029379C" w:rsidRPr="00811A1C">
        <w:rPr>
          <w:rFonts w:ascii="Times New Roman" w:eastAsia="Times New Roman" w:hAnsi="Times New Roman" w:cs="Times New Roman"/>
          <w:sz w:val="28"/>
          <w:szCs w:val="28"/>
          <w:lang w:val="en-US" w:eastAsia="ru-RU"/>
        </w:rPr>
        <w:t xml:space="preserve"> </w:t>
      </w:r>
      <w:r w:rsidRPr="00811A1C">
        <w:rPr>
          <w:rFonts w:ascii="Times New Roman" w:eastAsia="Times New Roman" w:hAnsi="Times New Roman" w:cs="Times New Roman"/>
          <w:sz w:val="28"/>
          <w:szCs w:val="28"/>
          <w:lang w:eastAsia="ru-RU"/>
        </w:rPr>
        <w:t>Gabelkova</w:t>
      </w:r>
      <w:r w:rsidR="0029379C" w:rsidRPr="00811A1C">
        <w:rPr>
          <w:rFonts w:ascii="Times New Roman" w:eastAsia="Times New Roman" w:hAnsi="Times New Roman" w:cs="Times New Roman"/>
          <w:sz w:val="28"/>
          <w:szCs w:val="28"/>
          <w:lang w:val="en-US" w:eastAsia="ru-RU"/>
        </w:rPr>
        <w:t>,</w:t>
      </w:r>
      <w:r w:rsidRPr="00811A1C">
        <w:rPr>
          <w:rFonts w:ascii="Times New Roman" w:eastAsia="Times New Roman" w:hAnsi="Times New Roman" w:cs="Times New Roman"/>
          <w:sz w:val="28"/>
          <w:szCs w:val="28"/>
          <w:lang w:eastAsia="ru-RU"/>
        </w:rPr>
        <w:t xml:space="preserve"> O.</w:t>
      </w:r>
      <w:r w:rsidR="0029379C" w:rsidRPr="00811A1C">
        <w:rPr>
          <w:rFonts w:ascii="Times New Roman" w:eastAsia="Times New Roman" w:hAnsi="Times New Roman" w:cs="Times New Roman"/>
          <w:sz w:val="28"/>
          <w:szCs w:val="28"/>
          <w:lang w:val="en-US" w:eastAsia="ru-RU"/>
        </w:rPr>
        <w:t xml:space="preserve"> (2017).</w:t>
      </w:r>
      <w:r w:rsidRPr="00811A1C">
        <w:rPr>
          <w:rFonts w:ascii="Times New Roman" w:eastAsia="Times New Roman" w:hAnsi="Times New Roman" w:cs="Times New Roman"/>
          <w:sz w:val="28"/>
          <w:szCs w:val="28"/>
          <w:lang w:eastAsia="ru-RU"/>
        </w:rPr>
        <w:t xml:space="preserve"> Regulation Systems State in Connection with Different Psychological Types, Defense Mechanisms and Health Behavior</w:t>
      </w:r>
      <w:r w:rsidR="0029379C" w:rsidRPr="00811A1C">
        <w:rPr>
          <w:rFonts w:ascii="Times New Roman" w:eastAsia="Times New Roman" w:hAnsi="Times New Roman" w:cs="Times New Roman"/>
          <w:sz w:val="28"/>
          <w:szCs w:val="28"/>
          <w:lang w:val="en-US"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 xml:space="preserve">American Journal for Fundamental, </w:t>
      </w:r>
      <w:r w:rsidR="0029379C" w:rsidRPr="00811A1C">
        <w:rPr>
          <w:rFonts w:ascii="Times New Roman" w:eastAsia="Times New Roman" w:hAnsi="Times New Roman" w:cs="Times New Roman"/>
          <w:i/>
          <w:sz w:val="28"/>
          <w:szCs w:val="28"/>
          <w:lang w:eastAsia="ru-RU"/>
        </w:rPr>
        <w:t>Applied &amp; Experimental Research</w:t>
      </w:r>
      <w:r w:rsidR="0029379C" w:rsidRPr="00811A1C">
        <w:rPr>
          <w:rFonts w:ascii="Times New Roman" w:eastAsia="Times New Roman" w:hAnsi="Times New Roman" w:cs="Times New Roman"/>
          <w:i/>
          <w:sz w:val="28"/>
          <w:szCs w:val="28"/>
          <w:lang w:val="en-US" w:eastAsia="ru-RU"/>
        </w:rPr>
        <w:t>,</w:t>
      </w:r>
      <w:r w:rsidRPr="00811A1C">
        <w:rPr>
          <w:rFonts w:ascii="Times New Roman" w:eastAsia="Times New Roman" w:hAnsi="Times New Roman" w:cs="Times New Roman"/>
          <w:i/>
          <w:sz w:val="28"/>
          <w:szCs w:val="28"/>
          <w:lang w:eastAsia="ru-RU"/>
        </w:rPr>
        <w:t xml:space="preserve"> 1</w:t>
      </w:r>
      <w:r w:rsidRPr="00811A1C">
        <w:rPr>
          <w:rFonts w:ascii="Times New Roman" w:eastAsia="Times New Roman" w:hAnsi="Times New Roman" w:cs="Times New Roman"/>
          <w:sz w:val="28"/>
          <w:szCs w:val="28"/>
          <w:lang w:eastAsia="ru-RU"/>
        </w:rPr>
        <w:t>(4)</w:t>
      </w:r>
      <w:r w:rsidR="0029379C" w:rsidRPr="00811A1C">
        <w:rPr>
          <w:rFonts w:ascii="Times New Roman" w:eastAsia="Times New Roman" w:hAnsi="Times New Roman" w:cs="Times New Roman"/>
          <w:sz w:val="28"/>
          <w:szCs w:val="28"/>
          <w:lang w:val="en-US" w:eastAsia="ru-RU"/>
        </w:rPr>
        <w:t>,</w:t>
      </w:r>
      <w:r w:rsidRPr="00811A1C">
        <w:rPr>
          <w:rFonts w:ascii="Times New Roman" w:eastAsia="Times New Roman" w:hAnsi="Times New Roman" w:cs="Times New Roman"/>
          <w:sz w:val="28"/>
          <w:szCs w:val="28"/>
          <w:lang w:eastAsia="ru-RU"/>
        </w:rPr>
        <w:t xml:space="preserve"> 76-86.</w:t>
      </w:r>
    </w:p>
    <w:p w14:paraId="75DC9AB2" w14:textId="77777777" w:rsidR="00152CC9" w:rsidRPr="00811A1C" w:rsidRDefault="00152CC9" w:rsidP="001826C5">
      <w:pPr>
        <w:spacing w:after="0" w:line="360" w:lineRule="auto"/>
        <w:ind w:left="709" w:hanging="709"/>
        <w:jc w:val="both"/>
        <w:rPr>
          <w:rFonts w:ascii="Times New Roman" w:eastAsia="Times New Roman" w:hAnsi="Times New Roman" w:cs="Times New Roman"/>
          <w:sz w:val="28"/>
          <w:szCs w:val="28"/>
          <w:lang w:val="en-US" w:eastAsia="ru-RU"/>
        </w:rPr>
      </w:pPr>
      <w:r w:rsidRPr="00811A1C">
        <w:rPr>
          <w:rFonts w:ascii="Times New Roman" w:eastAsia="Times New Roman" w:hAnsi="Times New Roman" w:cs="Times New Roman"/>
          <w:sz w:val="28"/>
          <w:szCs w:val="28"/>
          <w:lang w:eastAsia="ru-RU"/>
        </w:rPr>
        <w:t>Lutsenko</w:t>
      </w:r>
      <w:r w:rsidR="00334F4B" w:rsidRPr="00811A1C">
        <w:rPr>
          <w:rFonts w:ascii="Times New Roman" w:eastAsia="Times New Roman" w:hAnsi="Times New Roman" w:cs="Times New Roman"/>
          <w:sz w:val="28"/>
          <w:szCs w:val="28"/>
          <w:lang w:val="en-US" w:eastAsia="ru-RU"/>
        </w:rPr>
        <w:t>,</w:t>
      </w:r>
      <w:r w:rsidRPr="00811A1C">
        <w:rPr>
          <w:rFonts w:ascii="Times New Roman" w:eastAsia="Times New Roman" w:hAnsi="Times New Roman" w:cs="Times New Roman"/>
          <w:sz w:val="28"/>
          <w:szCs w:val="28"/>
          <w:lang w:eastAsia="ru-RU"/>
        </w:rPr>
        <w:t xml:space="preserve"> O.</w:t>
      </w:r>
      <w:r w:rsidR="00334F4B" w:rsidRPr="00811A1C">
        <w:rPr>
          <w:rFonts w:ascii="Times New Roman" w:eastAsia="Times New Roman" w:hAnsi="Times New Roman" w:cs="Times New Roman"/>
          <w:sz w:val="28"/>
          <w:szCs w:val="28"/>
          <w:lang w:val="en-US" w:eastAsia="ru-RU"/>
        </w:rPr>
        <w:t xml:space="preserve"> </w:t>
      </w:r>
      <w:r w:rsidRPr="00811A1C">
        <w:rPr>
          <w:rFonts w:ascii="Times New Roman" w:eastAsia="Times New Roman" w:hAnsi="Times New Roman" w:cs="Times New Roman"/>
          <w:sz w:val="28"/>
          <w:szCs w:val="28"/>
          <w:lang w:eastAsia="ru-RU"/>
        </w:rPr>
        <w:t xml:space="preserve">L., </w:t>
      </w:r>
      <w:r w:rsidR="00B948FD" w:rsidRPr="00811A1C">
        <w:rPr>
          <w:rFonts w:ascii="Times New Roman" w:eastAsia="Times New Roman" w:hAnsi="Times New Roman" w:cs="Times New Roman"/>
          <w:sz w:val="28"/>
          <w:szCs w:val="28"/>
          <w:lang w:eastAsia="ru-RU"/>
        </w:rPr>
        <w:t>&amp;</w:t>
      </w:r>
      <w:r w:rsidR="00334F4B" w:rsidRPr="00811A1C">
        <w:rPr>
          <w:rFonts w:ascii="Times New Roman" w:eastAsia="Times New Roman" w:hAnsi="Times New Roman" w:cs="Times New Roman"/>
          <w:sz w:val="28"/>
          <w:szCs w:val="28"/>
          <w:lang w:val="en-US" w:eastAsia="ru-RU"/>
        </w:rPr>
        <w:t xml:space="preserve"> </w:t>
      </w:r>
      <w:r w:rsidRPr="00811A1C">
        <w:rPr>
          <w:rFonts w:ascii="Times New Roman" w:eastAsia="Times New Roman" w:hAnsi="Times New Roman" w:cs="Times New Roman"/>
          <w:sz w:val="28"/>
          <w:szCs w:val="28"/>
          <w:lang w:eastAsia="ru-RU"/>
        </w:rPr>
        <w:t>Tsapkova</w:t>
      </w:r>
      <w:r w:rsidR="00334F4B" w:rsidRPr="00811A1C">
        <w:rPr>
          <w:rFonts w:ascii="Times New Roman" w:eastAsia="Times New Roman" w:hAnsi="Times New Roman" w:cs="Times New Roman"/>
          <w:sz w:val="28"/>
          <w:szCs w:val="28"/>
          <w:lang w:val="en-US" w:eastAsia="ru-RU"/>
        </w:rPr>
        <w:t>,</w:t>
      </w:r>
      <w:r w:rsidRPr="00811A1C">
        <w:rPr>
          <w:rFonts w:ascii="Times New Roman" w:eastAsia="Times New Roman" w:hAnsi="Times New Roman" w:cs="Times New Roman"/>
          <w:sz w:val="28"/>
          <w:szCs w:val="28"/>
          <w:lang w:eastAsia="ru-RU"/>
        </w:rPr>
        <w:t xml:space="preserve"> A.</w:t>
      </w:r>
      <w:r w:rsidR="00334F4B" w:rsidRPr="00811A1C">
        <w:rPr>
          <w:rFonts w:ascii="Times New Roman" w:eastAsia="Times New Roman" w:hAnsi="Times New Roman" w:cs="Times New Roman"/>
          <w:sz w:val="28"/>
          <w:szCs w:val="28"/>
          <w:lang w:val="en-US" w:eastAsia="ru-RU"/>
        </w:rPr>
        <w:t xml:space="preserve"> </w:t>
      </w:r>
      <w:r w:rsidRPr="00811A1C">
        <w:rPr>
          <w:rFonts w:ascii="Times New Roman" w:eastAsia="Times New Roman" w:hAnsi="Times New Roman" w:cs="Times New Roman"/>
          <w:sz w:val="28"/>
          <w:szCs w:val="28"/>
          <w:lang w:eastAsia="ru-RU"/>
        </w:rPr>
        <w:t xml:space="preserve">S. </w:t>
      </w:r>
      <w:r w:rsidR="0029379C" w:rsidRPr="00811A1C">
        <w:rPr>
          <w:rFonts w:ascii="Times New Roman" w:eastAsia="Times New Roman" w:hAnsi="Times New Roman" w:cs="Times New Roman"/>
          <w:sz w:val="28"/>
          <w:szCs w:val="28"/>
          <w:lang w:val="en-US" w:eastAsia="ru-RU"/>
        </w:rPr>
        <w:t xml:space="preserve">(2017). </w:t>
      </w:r>
      <w:r w:rsidRPr="00811A1C">
        <w:rPr>
          <w:rFonts w:ascii="Times New Roman" w:eastAsia="Times New Roman" w:hAnsi="Times New Roman" w:cs="Times New Roman"/>
          <w:sz w:val="28"/>
          <w:szCs w:val="28"/>
          <w:lang w:eastAsia="ru-RU"/>
        </w:rPr>
        <w:t>The experience of stress and fear of students-IDPs</w:t>
      </w:r>
      <w:r w:rsidR="00334F4B" w:rsidRPr="00811A1C">
        <w:rPr>
          <w:rFonts w:ascii="Times New Roman" w:eastAsia="Times New Roman" w:hAnsi="Times New Roman" w:cs="Times New Roman"/>
          <w:sz w:val="28"/>
          <w:szCs w:val="28"/>
          <w:lang w:val="en-US" w:eastAsia="ru-RU"/>
        </w:rPr>
        <w:t>.</w:t>
      </w:r>
      <w:r w:rsidRPr="00811A1C">
        <w:rPr>
          <w:rFonts w:ascii="Times New Roman" w:eastAsia="Times New Roman" w:hAnsi="Times New Roman" w:cs="Times New Roman"/>
          <w:sz w:val="28"/>
          <w:szCs w:val="28"/>
          <w:lang w:eastAsia="ru-RU"/>
        </w:rPr>
        <w:t xml:space="preserve"> Bulletin of V.N. Karazin Kharkiv National University,</w:t>
      </w:r>
      <w:r w:rsidR="0029379C" w:rsidRPr="00811A1C">
        <w:rPr>
          <w:rFonts w:ascii="Times New Roman" w:eastAsia="Times New Roman" w:hAnsi="Times New Roman" w:cs="Times New Roman"/>
          <w:sz w:val="28"/>
          <w:szCs w:val="28"/>
          <w:lang w:eastAsia="ru-RU"/>
        </w:rPr>
        <w:t xml:space="preserve"> Psychology series</w:t>
      </w:r>
      <w:r w:rsidR="0029379C" w:rsidRPr="00811A1C">
        <w:rPr>
          <w:rFonts w:ascii="Times New Roman" w:eastAsia="Times New Roman" w:hAnsi="Times New Roman" w:cs="Times New Roman"/>
          <w:sz w:val="28"/>
          <w:szCs w:val="28"/>
          <w:lang w:val="en-US" w:eastAsia="ru-RU"/>
        </w:rPr>
        <w:t>, (</w:t>
      </w:r>
      <w:r w:rsidRPr="00811A1C">
        <w:rPr>
          <w:rFonts w:ascii="Times New Roman" w:eastAsia="Times New Roman" w:hAnsi="Times New Roman" w:cs="Times New Roman"/>
          <w:sz w:val="28"/>
          <w:szCs w:val="28"/>
          <w:lang w:eastAsia="ru-RU"/>
        </w:rPr>
        <w:t>62</w:t>
      </w:r>
      <w:r w:rsidR="0029379C" w:rsidRPr="00811A1C">
        <w:rPr>
          <w:rFonts w:ascii="Times New Roman" w:eastAsia="Times New Roman" w:hAnsi="Times New Roman" w:cs="Times New Roman"/>
          <w:sz w:val="28"/>
          <w:szCs w:val="28"/>
          <w:lang w:val="en-US" w:eastAsia="ru-RU"/>
        </w:rPr>
        <w:t>),</w:t>
      </w:r>
      <w:r w:rsidRPr="00811A1C">
        <w:rPr>
          <w:rFonts w:ascii="Times New Roman" w:eastAsia="Times New Roman" w:hAnsi="Times New Roman" w:cs="Times New Roman"/>
          <w:sz w:val="28"/>
          <w:szCs w:val="28"/>
          <w:lang w:eastAsia="ru-RU"/>
        </w:rPr>
        <w:t xml:space="preserve"> 18-25.</w:t>
      </w:r>
    </w:p>
    <w:p w14:paraId="2B278FA8" w14:textId="77777777" w:rsidR="0029379C" w:rsidRPr="00461986" w:rsidRDefault="0029379C" w:rsidP="0029379C">
      <w:pPr>
        <w:spacing w:after="0" w:line="360" w:lineRule="auto"/>
        <w:ind w:left="709" w:hanging="709"/>
        <w:jc w:val="both"/>
        <w:rPr>
          <w:rFonts w:ascii="Times New Roman" w:eastAsia="Times New Roman" w:hAnsi="Times New Roman" w:cs="Times New Roman"/>
          <w:sz w:val="28"/>
          <w:szCs w:val="28"/>
          <w:lang w:eastAsia="ru-RU"/>
        </w:rPr>
      </w:pPr>
      <w:r w:rsidRPr="00811A1C">
        <w:rPr>
          <w:rFonts w:ascii="Times New Roman" w:eastAsia="Times New Roman" w:hAnsi="Times New Roman" w:cs="Times New Roman"/>
          <w:sz w:val="28"/>
          <w:szCs w:val="28"/>
          <w:lang w:eastAsia="ru-RU"/>
        </w:rPr>
        <w:t>Lutsenko</w:t>
      </w:r>
      <w:r w:rsidRPr="00811A1C">
        <w:rPr>
          <w:rFonts w:ascii="Times New Roman" w:eastAsia="Times New Roman" w:hAnsi="Times New Roman" w:cs="Times New Roman"/>
          <w:sz w:val="28"/>
          <w:szCs w:val="28"/>
          <w:lang w:val="en-US" w:eastAsia="ru-RU"/>
        </w:rPr>
        <w:t>,</w:t>
      </w:r>
      <w:r w:rsidRPr="00811A1C">
        <w:rPr>
          <w:rFonts w:ascii="Times New Roman" w:eastAsia="Times New Roman" w:hAnsi="Times New Roman" w:cs="Times New Roman"/>
          <w:sz w:val="28"/>
          <w:szCs w:val="28"/>
          <w:lang w:eastAsia="ru-RU"/>
        </w:rPr>
        <w:t xml:space="preserve"> O.</w:t>
      </w:r>
      <w:r w:rsidRPr="00811A1C">
        <w:rPr>
          <w:rFonts w:ascii="Times New Roman" w:eastAsia="Times New Roman" w:hAnsi="Times New Roman" w:cs="Times New Roman"/>
          <w:sz w:val="28"/>
          <w:szCs w:val="28"/>
          <w:lang w:val="en-US" w:eastAsia="ru-RU"/>
        </w:rPr>
        <w:t>,</w:t>
      </w:r>
      <w:r w:rsidRPr="00811A1C">
        <w:rPr>
          <w:rFonts w:ascii="Times New Roman" w:eastAsia="Times New Roman" w:hAnsi="Times New Roman" w:cs="Times New Roman"/>
          <w:sz w:val="28"/>
          <w:szCs w:val="28"/>
          <w:lang w:eastAsia="ru-RU"/>
        </w:rPr>
        <w:t xml:space="preserve"> &amp;</w:t>
      </w:r>
      <w:r w:rsidRPr="00811A1C">
        <w:rPr>
          <w:rFonts w:ascii="Times New Roman" w:eastAsia="Times New Roman" w:hAnsi="Times New Roman" w:cs="Times New Roman"/>
          <w:sz w:val="28"/>
          <w:szCs w:val="28"/>
          <w:lang w:val="en-US" w:eastAsia="ru-RU"/>
        </w:rPr>
        <w:t xml:space="preserve"> </w:t>
      </w:r>
      <w:r w:rsidRPr="00811A1C">
        <w:rPr>
          <w:rFonts w:ascii="Times New Roman" w:eastAsia="Times New Roman" w:hAnsi="Times New Roman" w:cs="Times New Roman"/>
          <w:sz w:val="28"/>
          <w:szCs w:val="28"/>
          <w:lang w:eastAsia="ru-RU"/>
        </w:rPr>
        <w:t>Tsokota</w:t>
      </w:r>
      <w:r w:rsidRPr="00811A1C">
        <w:rPr>
          <w:rFonts w:ascii="Times New Roman" w:eastAsia="Times New Roman" w:hAnsi="Times New Roman" w:cs="Times New Roman"/>
          <w:sz w:val="28"/>
          <w:szCs w:val="28"/>
          <w:lang w:val="en-US" w:eastAsia="ru-RU"/>
        </w:rPr>
        <w:t>,</w:t>
      </w:r>
      <w:r w:rsidRPr="00811A1C">
        <w:rPr>
          <w:rFonts w:ascii="Times New Roman" w:eastAsia="Times New Roman" w:hAnsi="Times New Roman" w:cs="Times New Roman"/>
          <w:sz w:val="28"/>
          <w:szCs w:val="28"/>
          <w:lang w:eastAsia="ru-RU"/>
        </w:rPr>
        <w:t xml:space="preserve"> V. </w:t>
      </w:r>
      <w:r w:rsidRPr="00811A1C">
        <w:rPr>
          <w:rFonts w:ascii="Times New Roman" w:eastAsia="Times New Roman" w:hAnsi="Times New Roman" w:cs="Times New Roman"/>
          <w:sz w:val="28"/>
          <w:szCs w:val="28"/>
          <w:lang w:val="en-US" w:eastAsia="ru-RU"/>
        </w:rPr>
        <w:t xml:space="preserve">(2016). </w:t>
      </w:r>
      <w:r w:rsidRPr="00811A1C">
        <w:rPr>
          <w:rFonts w:ascii="Times New Roman" w:eastAsia="Times New Roman" w:hAnsi="Times New Roman" w:cs="Times New Roman"/>
          <w:sz w:val="28"/>
          <w:szCs w:val="28"/>
          <w:lang w:eastAsia="ru-RU"/>
        </w:rPr>
        <w:t>Characteristics of lifestyle and attitudes toward motherhood of surrogate mothers in Ukraine</w:t>
      </w:r>
      <w:r w:rsidRPr="00811A1C">
        <w:rPr>
          <w:rFonts w:ascii="Times New Roman" w:eastAsia="Times New Roman" w:hAnsi="Times New Roman" w:cs="Times New Roman"/>
          <w:sz w:val="28"/>
          <w:szCs w:val="28"/>
          <w:lang w:val="en-US" w:eastAsia="ru-RU"/>
        </w:rPr>
        <w:t>.</w:t>
      </w:r>
      <w:r w:rsidRPr="00811A1C">
        <w:rPr>
          <w:rFonts w:ascii="Times New Roman" w:eastAsia="Times New Roman" w:hAnsi="Times New Roman" w:cs="Times New Roman"/>
          <w:sz w:val="28"/>
          <w:szCs w:val="28"/>
          <w:lang w:eastAsia="ru-RU"/>
        </w:rPr>
        <w:t xml:space="preserve"> </w:t>
      </w:r>
      <w:r w:rsidRPr="00811A1C">
        <w:rPr>
          <w:rFonts w:ascii="Times New Roman" w:eastAsia="Times New Roman" w:hAnsi="Times New Roman" w:cs="Times New Roman"/>
          <w:i/>
          <w:sz w:val="28"/>
          <w:szCs w:val="28"/>
          <w:lang w:eastAsia="ru-RU"/>
        </w:rPr>
        <w:t>American Journal for Fundamental, Applied &amp; Experimental Research</w:t>
      </w:r>
      <w:r w:rsidRPr="00811A1C">
        <w:rPr>
          <w:rFonts w:ascii="Times New Roman" w:eastAsia="Times New Roman" w:hAnsi="Times New Roman" w:cs="Times New Roman"/>
          <w:i/>
          <w:sz w:val="28"/>
          <w:szCs w:val="28"/>
          <w:lang w:val="en-US" w:eastAsia="ru-RU"/>
        </w:rPr>
        <w:t>,</w:t>
      </w:r>
      <w:r w:rsidRPr="00811A1C">
        <w:rPr>
          <w:rFonts w:ascii="Times New Roman" w:eastAsia="Times New Roman" w:hAnsi="Times New Roman" w:cs="Times New Roman"/>
          <w:i/>
          <w:sz w:val="28"/>
          <w:szCs w:val="28"/>
          <w:lang w:eastAsia="ru-RU"/>
        </w:rPr>
        <w:t xml:space="preserve"> </w:t>
      </w:r>
      <w:r w:rsidRPr="00811A1C">
        <w:rPr>
          <w:rFonts w:ascii="Times New Roman" w:eastAsia="Times New Roman" w:hAnsi="Times New Roman" w:cs="Times New Roman"/>
          <w:i/>
          <w:sz w:val="28"/>
          <w:szCs w:val="28"/>
          <w:lang w:val="en-US" w:eastAsia="ru-RU"/>
        </w:rPr>
        <w:t>1</w:t>
      </w:r>
      <w:r w:rsidRPr="00811A1C">
        <w:rPr>
          <w:rFonts w:ascii="Times New Roman" w:eastAsia="Times New Roman" w:hAnsi="Times New Roman" w:cs="Times New Roman"/>
          <w:sz w:val="28"/>
          <w:szCs w:val="28"/>
          <w:lang w:val="en-US" w:eastAsia="ru-RU"/>
        </w:rPr>
        <w:t>(</w:t>
      </w:r>
      <w:r w:rsidRPr="00811A1C">
        <w:rPr>
          <w:rFonts w:ascii="Times New Roman" w:eastAsia="Times New Roman" w:hAnsi="Times New Roman" w:cs="Times New Roman"/>
          <w:sz w:val="28"/>
          <w:szCs w:val="28"/>
          <w:lang w:eastAsia="ru-RU"/>
        </w:rPr>
        <w:t>3</w:t>
      </w:r>
      <w:r w:rsidRPr="00811A1C">
        <w:rPr>
          <w:rFonts w:ascii="Times New Roman" w:eastAsia="Times New Roman" w:hAnsi="Times New Roman" w:cs="Times New Roman"/>
          <w:sz w:val="28"/>
          <w:szCs w:val="28"/>
          <w:lang w:val="en-US" w:eastAsia="ru-RU"/>
        </w:rPr>
        <w:t>),</w:t>
      </w:r>
      <w:r w:rsidRPr="00811A1C">
        <w:rPr>
          <w:rFonts w:ascii="Times New Roman" w:eastAsia="Times New Roman" w:hAnsi="Times New Roman" w:cs="Times New Roman"/>
          <w:sz w:val="28"/>
          <w:szCs w:val="28"/>
          <w:lang w:eastAsia="ru-RU"/>
        </w:rPr>
        <w:t xml:space="preserve"> 47–53.</w:t>
      </w:r>
    </w:p>
    <w:p w14:paraId="27BEF69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MacClearn</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G. E. </w:t>
      </w:r>
      <w:r w:rsidR="00334F4B" w:rsidRPr="00461986">
        <w:rPr>
          <w:rFonts w:ascii="Times New Roman" w:eastAsia="Times New Roman" w:hAnsi="Times New Roman" w:cs="Times New Roman"/>
          <w:sz w:val="28"/>
          <w:szCs w:val="28"/>
          <w:lang w:eastAsia="ru-RU"/>
        </w:rPr>
        <w:t>&amp;</w:t>
      </w:r>
      <w:r w:rsidR="00334F4B" w:rsidRPr="00461986">
        <w:rPr>
          <w:rFonts w:ascii="Times New Roman" w:eastAsia="Times New Roman" w:hAnsi="Times New Roman" w:cs="Times New Roman"/>
          <w:sz w:val="28"/>
          <w:szCs w:val="28"/>
          <w:lang w:val="en-US" w:eastAsia="ru-RU"/>
        </w:rPr>
        <w:t xml:space="preserve"> </w:t>
      </w:r>
      <w:r w:rsidR="00334F4B" w:rsidRPr="00461986">
        <w:rPr>
          <w:rFonts w:ascii="Times New Roman" w:eastAsia="Times New Roman" w:hAnsi="Times New Roman" w:cs="Times New Roman"/>
          <w:sz w:val="28"/>
          <w:szCs w:val="28"/>
          <w:lang w:eastAsia="ru-RU"/>
        </w:rPr>
        <w:t>DeFries</w:t>
      </w:r>
      <w:r w:rsidR="00334F4B" w:rsidRPr="00461986">
        <w:rPr>
          <w:rFonts w:ascii="Times New Roman" w:eastAsia="Times New Roman" w:hAnsi="Times New Roman" w:cs="Times New Roman"/>
          <w:sz w:val="28"/>
          <w:szCs w:val="28"/>
          <w:lang w:val="en-US" w:eastAsia="ru-RU"/>
        </w:rPr>
        <w:t>,</w:t>
      </w:r>
      <w:r w:rsidR="00334F4B" w:rsidRPr="00461986">
        <w:rPr>
          <w:rFonts w:ascii="Times New Roman" w:eastAsia="Times New Roman" w:hAnsi="Times New Roman" w:cs="Times New Roman"/>
          <w:sz w:val="28"/>
          <w:szCs w:val="28"/>
          <w:lang w:eastAsia="ru-RU"/>
        </w:rPr>
        <w:t xml:space="preserve"> </w:t>
      </w:r>
      <w:r w:rsidR="00334F4B" w:rsidRPr="00461986">
        <w:rPr>
          <w:rFonts w:ascii="Times New Roman" w:eastAsia="Times New Roman" w:hAnsi="Times New Roman" w:cs="Times New Roman"/>
          <w:sz w:val="28"/>
          <w:szCs w:val="28"/>
          <w:lang w:val="en-US" w:eastAsia="ru-RU"/>
        </w:rPr>
        <w:t xml:space="preserve">J. S. (1972). </w:t>
      </w:r>
      <w:r w:rsidRPr="00461986">
        <w:rPr>
          <w:rFonts w:ascii="Times New Roman" w:eastAsia="Times New Roman" w:hAnsi="Times New Roman" w:cs="Times New Roman"/>
          <w:i/>
          <w:sz w:val="28"/>
          <w:szCs w:val="28"/>
          <w:lang w:eastAsia="ru-RU"/>
        </w:rPr>
        <w:t>Introduction to Behavioral Genetics</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San Francisco</w:t>
      </w:r>
      <w:r w:rsidRPr="00461986">
        <w:rPr>
          <w:rFonts w:ascii="Times New Roman" w:eastAsia="Times New Roman" w:hAnsi="Times New Roman" w:cs="Times New Roman"/>
          <w:sz w:val="28"/>
          <w:szCs w:val="28"/>
          <w:lang w:val="en-US" w:eastAsia="ru-RU"/>
        </w:rPr>
        <w:t>: Freeman.</w:t>
      </w:r>
    </w:p>
    <w:p w14:paraId="6406375F"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Maccoby</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E. E.</w:t>
      </w:r>
      <w:r w:rsidRPr="00461986">
        <w:rPr>
          <w:rFonts w:ascii="Times New Roman" w:eastAsia="Times New Roman" w:hAnsi="Times New Roman" w:cs="Times New Roman"/>
          <w:sz w:val="28"/>
          <w:szCs w:val="28"/>
          <w:lang w:eastAsia="ru-RU"/>
        </w:rPr>
        <w:t xml:space="preserve"> </w:t>
      </w:r>
      <w:r w:rsidR="00334F4B" w:rsidRPr="00461986">
        <w:rPr>
          <w:rFonts w:ascii="Times New Roman" w:eastAsia="Times New Roman" w:hAnsi="Times New Roman" w:cs="Times New Roman"/>
          <w:sz w:val="28"/>
          <w:szCs w:val="28"/>
          <w:lang w:eastAsia="ru-RU"/>
        </w:rPr>
        <w:t>&amp;</w:t>
      </w:r>
      <w:r w:rsidR="00334F4B" w:rsidRPr="00461986">
        <w:rPr>
          <w:rFonts w:ascii="Times New Roman" w:eastAsia="Times New Roman" w:hAnsi="Times New Roman" w:cs="Times New Roman"/>
          <w:sz w:val="28"/>
          <w:szCs w:val="28"/>
          <w:lang w:val="en-US" w:eastAsia="ru-RU"/>
        </w:rPr>
        <w:t xml:space="preserve"> </w:t>
      </w:r>
      <w:r w:rsidR="00334F4B" w:rsidRPr="00461986">
        <w:rPr>
          <w:rFonts w:ascii="Times New Roman" w:eastAsia="Times New Roman" w:hAnsi="Times New Roman" w:cs="Times New Roman"/>
          <w:sz w:val="28"/>
          <w:szCs w:val="28"/>
          <w:lang w:eastAsia="ru-RU"/>
        </w:rPr>
        <w:t>Jacklin</w:t>
      </w:r>
      <w:r w:rsidR="00334F4B" w:rsidRPr="00461986">
        <w:rPr>
          <w:rFonts w:ascii="Times New Roman" w:eastAsia="Times New Roman" w:hAnsi="Times New Roman" w:cs="Times New Roman"/>
          <w:sz w:val="28"/>
          <w:szCs w:val="28"/>
          <w:lang w:val="en-US" w:eastAsia="ru-RU"/>
        </w:rPr>
        <w:t>,</w:t>
      </w:r>
      <w:r w:rsidR="00334F4B" w:rsidRPr="00461986">
        <w:rPr>
          <w:rFonts w:ascii="Times New Roman" w:eastAsia="Times New Roman" w:hAnsi="Times New Roman" w:cs="Times New Roman"/>
          <w:sz w:val="28"/>
          <w:szCs w:val="28"/>
          <w:lang w:eastAsia="ru-RU"/>
        </w:rPr>
        <w:t xml:space="preserve"> </w:t>
      </w:r>
      <w:r w:rsidR="00334F4B" w:rsidRPr="00461986">
        <w:rPr>
          <w:rFonts w:ascii="Times New Roman" w:eastAsia="Times New Roman" w:hAnsi="Times New Roman" w:cs="Times New Roman"/>
          <w:sz w:val="28"/>
          <w:szCs w:val="28"/>
          <w:lang w:val="en-US" w:eastAsia="ru-RU"/>
        </w:rPr>
        <w:t xml:space="preserve">C. N. (1978). </w:t>
      </w:r>
      <w:r w:rsidRPr="00461986">
        <w:rPr>
          <w:rFonts w:ascii="Times New Roman" w:eastAsia="Times New Roman" w:hAnsi="Times New Roman" w:cs="Times New Roman"/>
          <w:i/>
          <w:sz w:val="28"/>
          <w:szCs w:val="28"/>
          <w:lang w:eastAsia="ru-RU"/>
        </w:rPr>
        <w:t>The psychology of sex differences</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Stanford</w:t>
      </w:r>
      <w:r w:rsidRPr="00461986">
        <w:rPr>
          <w:rFonts w:ascii="Times New Roman" w:eastAsia="Times New Roman" w:hAnsi="Times New Roman" w:cs="Times New Roman"/>
          <w:sz w:val="28"/>
          <w:szCs w:val="28"/>
          <w:lang w:val="en-US" w:eastAsia="ru-RU"/>
        </w:rPr>
        <w:t>: Stanford University Press.</w:t>
      </w:r>
    </w:p>
    <w:p w14:paraId="5D872CC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Macphail</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E. </w:t>
      </w:r>
      <w:r w:rsidR="00334F4B" w:rsidRPr="00461986">
        <w:rPr>
          <w:rFonts w:ascii="Times New Roman" w:eastAsia="Times New Roman" w:hAnsi="Times New Roman" w:cs="Times New Roman"/>
          <w:sz w:val="28"/>
          <w:szCs w:val="28"/>
          <w:lang w:val="en-US" w:eastAsia="ru-RU"/>
        </w:rPr>
        <w:t xml:space="preserve">(1998). </w:t>
      </w:r>
      <w:r w:rsidRPr="00461986">
        <w:rPr>
          <w:rFonts w:ascii="Times New Roman" w:eastAsia="Times New Roman" w:hAnsi="Times New Roman" w:cs="Times New Roman"/>
          <w:i/>
          <w:sz w:val="28"/>
          <w:szCs w:val="28"/>
          <w:lang w:eastAsia="ru-RU"/>
        </w:rPr>
        <w:t>The evolution of consciousness</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Oxford:</w:t>
      </w:r>
      <w:r w:rsidR="00334F4B" w:rsidRPr="00461986">
        <w:rPr>
          <w:rFonts w:ascii="Times New Roman" w:eastAsia="Times New Roman" w:hAnsi="Times New Roman" w:cs="Times New Roman"/>
          <w:sz w:val="28"/>
          <w:szCs w:val="28"/>
          <w:lang w:eastAsia="ru-RU"/>
        </w:rPr>
        <w:t xml:space="preserve"> Oxford University Press</w:t>
      </w:r>
      <w:r w:rsidRPr="00461986">
        <w:rPr>
          <w:rFonts w:ascii="Times New Roman" w:eastAsia="Times New Roman" w:hAnsi="Times New Roman" w:cs="Times New Roman"/>
          <w:sz w:val="28"/>
          <w:szCs w:val="28"/>
          <w:lang w:val="en-US" w:eastAsia="ru-RU"/>
        </w:rPr>
        <w:t>.</w:t>
      </w:r>
    </w:p>
    <w:p w14:paraId="25CD8C09"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Marks</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I.</w:t>
      </w:r>
      <w:r w:rsidR="00334F4B"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 xml:space="preserve">M. </w:t>
      </w:r>
      <w:r w:rsidR="00334F4B" w:rsidRPr="00461986">
        <w:rPr>
          <w:rFonts w:ascii="Times New Roman" w:eastAsia="Times New Roman" w:hAnsi="Times New Roman" w:cs="Times New Roman"/>
          <w:sz w:val="28"/>
          <w:szCs w:val="28"/>
          <w:lang w:eastAsia="ru-RU"/>
        </w:rPr>
        <w:t>&amp;</w:t>
      </w:r>
      <w:r w:rsidR="00334F4B" w:rsidRPr="00461986">
        <w:rPr>
          <w:rFonts w:ascii="Times New Roman" w:eastAsia="Times New Roman" w:hAnsi="Times New Roman" w:cs="Times New Roman"/>
          <w:sz w:val="28"/>
          <w:szCs w:val="28"/>
          <w:lang w:val="en-US" w:eastAsia="ru-RU"/>
        </w:rPr>
        <w:t xml:space="preserve"> </w:t>
      </w:r>
      <w:r w:rsidR="00334F4B" w:rsidRPr="00461986">
        <w:rPr>
          <w:rFonts w:ascii="Times New Roman" w:eastAsia="Times New Roman" w:hAnsi="Times New Roman" w:cs="Times New Roman"/>
          <w:sz w:val="28"/>
          <w:szCs w:val="28"/>
          <w:lang w:eastAsia="ru-RU"/>
        </w:rPr>
        <w:t>Nesse</w:t>
      </w:r>
      <w:r w:rsidR="00334F4B" w:rsidRPr="00461986">
        <w:rPr>
          <w:rFonts w:ascii="Times New Roman" w:eastAsia="Times New Roman" w:hAnsi="Times New Roman" w:cs="Times New Roman"/>
          <w:sz w:val="28"/>
          <w:szCs w:val="28"/>
          <w:lang w:val="en-US" w:eastAsia="ru-RU"/>
        </w:rPr>
        <w:t xml:space="preserve">, R. M. (1994). </w:t>
      </w:r>
      <w:r w:rsidRPr="00461986">
        <w:rPr>
          <w:rFonts w:ascii="Times New Roman" w:eastAsia="Times New Roman" w:hAnsi="Times New Roman" w:cs="Times New Roman"/>
          <w:sz w:val="28"/>
          <w:szCs w:val="28"/>
          <w:lang w:eastAsia="ru-RU"/>
        </w:rPr>
        <w:t>Fear and fitness: an evolutionary analysis of anxiety disorders</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i/>
          <w:sz w:val="28"/>
          <w:szCs w:val="28"/>
          <w:lang w:eastAsia="ru-RU"/>
        </w:rPr>
        <w:t>Ethology &amp; Sociobiology</w:t>
      </w:r>
      <w:r w:rsidR="00334F4B"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15</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247–261.</w:t>
      </w:r>
    </w:p>
    <w:p w14:paraId="59820285"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Maynard Smith</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J.</w:t>
      </w:r>
      <w:r w:rsidR="00334F4B" w:rsidRPr="00461986">
        <w:rPr>
          <w:rFonts w:ascii="Times New Roman" w:eastAsia="Times New Roman" w:hAnsi="Times New Roman" w:cs="Times New Roman"/>
          <w:sz w:val="28"/>
          <w:szCs w:val="28"/>
          <w:lang w:val="en-US" w:eastAsia="ru-RU"/>
        </w:rPr>
        <w:t xml:space="preserve"> (1982).</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Evolution and the Theory of Games</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Cambri</w:t>
      </w:r>
      <w:r w:rsidR="00334F4B" w:rsidRPr="00461986">
        <w:rPr>
          <w:rFonts w:ascii="Times New Roman" w:eastAsia="Times New Roman" w:hAnsi="Times New Roman" w:cs="Times New Roman"/>
          <w:sz w:val="28"/>
          <w:szCs w:val="28"/>
          <w:lang w:eastAsia="ru-RU"/>
        </w:rPr>
        <w:t>dge: Cambridge University Press</w:t>
      </w:r>
      <w:r w:rsidRPr="00461986">
        <w:rPr>
          <w:rFonts w:ascii="Times New Roman" w:eastAsia="Times New Roman" w:hAnsi="Times New Roman" w:cs="Times New Roman"/>
          <w:sz w:val="28"/>
          <w:szCs w:val="28"/>
          <w:lang w:val="en-US" w:eastAsia="ru-RU"/>
        </w:rPr>
        <w:t>.</w:t>
      </w:r>
    </w:p>
    <w:p w14:paraId="6BA78C91" w14:textId="77777777" w:rsidR="00C31478" w:rsidRPr="00461986" w:rsidRDefault="00C31478"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 xml:space="preserve">McAndrew, F. T. (2002). New Evolutionary Perspectives on Altruism: Multilevel-Selection and Costly-Signaling Theories. </w:t>
      </w:r>
      <w:r w:rsidRPr="00461986">
        <w:rPr>
          <w:rFonts w:ascii="Times New Roman" w:eastAsia="Times New Roman" w:hAnsi="Times New Roman" w:cs="Times New Roman"/>
          <w:i/>
          <w:sz w:val="28"/>
          <w:szCs w:val="28"/>
          <w:lang w:eastAsia="ru-RU"/>
        </w:rPr>
        <w:t>Current directions in psychological science, 11</w:t>
      </w:r>
      <w:r w:rsidRPr="00461986">
        <w:rPr>
          <w:rFonts w:ascii="Times New Roman" w:eastAsia="Times New Roman" w:hAnsi="Times New Roman" w:cs="Times New Roman"/>
          <w:sz w:val="28"/>
          <w:szCs w:val="28"/>
          <w:lang w:eastAsia="ru-RU"/>
        </w:rPr>
        <w:t>(2), 79-82</w:t>
      </w:r>
      <w:r w:rsidRPr="00461986">
        <w:rPr>
          <w:rFonts w:ascii="Times New Roman" w:eastAsia="Times New Roman" w:hAnsi="Times New Roman" w:cs="Times New Roman"/>
          <w:sz w:val="28"/>
          <w:szCs w:val="28"/>
          <w:lang w:val="en-US" w:eastAsia="ru-RU"/>
        </w:rPr>
        <w:t>.</w:t>
      </w:r>
    </w:p>
    <w:p w14:paraId="15C8983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McCormack</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334F4B" w:rsidRPr="00461986">
        <w:rPr>
          <w:rFonts w:ascii="Times New Roman" w:eastAsia="Times New Roman" w:hAnsi="Times New Roman" w:cs="Times New Roman"/>
          <w:sz w:val="28"/>
          <w:szCs w:val="28"/>
          <w:lang w:eastAsia="ru-RU"/>
        </w:rPr>
        <w:t>Djurkovic</w:t>
      </w:r>
      <w:r w:rsidR="00334F4B" w:rsidRPr="00461986">
        <w:rPr>
          <w:rFonts w:ascii="Times New Roman" w:eastAsia="Times New Roman" w:hAnsi="Times New Roman" w:cs="Times New Roman"/>
          <w:sz w:val="28"/>
          <w:szCs w:val="28"/>
          <w:lang w:val="en-US" w:eastAsia="ru-RU"/>
        </w:rPr>
        <w:t>,</w:t>
      </w:r>
      <w:r w:rsidR="00334F4B" w:rsidRPr="00461986">
        <w:rPr>
          <w:rFonts w:ascii="Times New Roman" w:eastAsia="Times New Roman" w:hAnsi="Times New Roman" w:cs="Times New Roman"/>
          <w:sz w:val="28"/>
          <w:szCs w:val="28"/>
          <w:lang w:eastAsia="ru-RU"/>
        </w:rPr>
        <w:t xml:space="preserve"> N., &amp; Casimir</w:t>
      </w:r>
      <w:r w:rsidR="00334F4B" w:rsidRPr="00461986">
        <w:rPr>
          <w:rFonts w:ascii="Times New Roman" w:eastAsia="Times New Roman" w:hAnsi="Times New Roman" w:cs="Times New Roman"/>
          <w:sz w:val="28"/>
          <w:szCs w:val="28"/>
          <w:lang w:val="en-US" w:eastAsia="ru-RU"/>
        </w:rPr>
        <w:t>,</w:t>
      </w:r>
      <w:r w:rsidR="00334F4B" w:rsidRPr="00461986">
        <w:rPr>
          <w:rFonts w:ascii="Times New Roman" w:eastAsia="Times New Roman" w:hAnsi="Times New Roman" w:cs="Times New Roman"/>
          <w:sz w:val="28"/>
          <w:szCs w:val="28"/>
          <w:lang w:eastAsia="ru-RU"/>
        </w:rPr>
        <w:t xml:space="preserve"> G.</w:t>
      </w:r>
      <w:r w:rsidR="00334F4B" w:rsidRPr="00461986">
        <w:rPr>
          <w:rFonts w:ascii="Times New Roman" w:eastAsia="Times New Roman" w:hAnsi="Times New Roman" w:cs="Times New Roman"/>
          <w:sz w:val="28"/>
          <w:szCs w:val="28"/>
          <w:lang w:val="en-US" w:eastAsia="ru-RU"/>
        </w:rPr>
        <w:t xml:space="preserve"> (2012). </w:t>
      </w:r>
      <w:r w:rsidRPr="00461986">
        <w:rPr>
          <w:rFonts w:ascii="Times New Roman" w:eastAsia="Times New Roman" w:hAnsi="Times New Roman" w:cs="Times New Roman"/>
          <w:i/>
          <w:sz w:val="28"/>
          <w:szCs w:val="28"/>
          <w:lang w:eastAsia="ru-RU"/>
        </w:rPr>
        <w:t>The workplace bullying of trainees and its effects</w:t>
      </w:r>
      <w:r w:rsidR="00334F4B"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sz w:val="28"/>
          <w:szCs w:val="28"/>
          <w:lang w:eastAsia="ru-RU"/>
        </w:rPr>
        <w:t xml:space="preserve"> </w:t>
      </w:r>
      <w:r w:rsidR="00334F4B" w:rsidRPr="00461986">
        <w:rPr>
          <w:rFonts w:ascii="Times New Roman" w:eastAsia="Times New Roman" w:hAnsi="Times New Roman" w:cs="Times New Roman"/>
          <w:sz w:val="28"/>
          <w:szCs w:val="28"/>
          <w:lang w:eastAsia="ru-RU"/>
        </w:rPr>
        <w:t xml:space="preserve">Book of proceedings </w:t>
      </w:r>
      <w:r w:rsidRPr="00461986">
        <w:rPr>
          <w:rFonts w:ascii="Times New Roman" w:eastAsia="Times New Roman" w:hAnsi="Times New Roman" w:cs="Times New Roman"/>
          <w:sz w:val="28"/>
          <w:szCs w:val="28"/>
          <w:lang w:eastAsia="ru-RU"/>
        </w:rPr>
        <w:t>The 8th International Conference on Workplace Bulling and</w:t>
      </w:r>
      <w:r w:rsidR="00334F4B" w:rsidRPr="00461986">
        <w:rPr>
          <w:rFonts w:ascii="Times New Roman" w:eastAsia="Times New Roman" w:hAnsi="Times New Roman" w:cs="Times New Roman"/>
          <w:sz w:val="28"/>
          <w:szCs w:val="28"/>
          <w:lang w:eastAsia="ru-RU"/>
        </w:rPr>
        <w:t xml:space="preserve"> Harassment – Future Challenges</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Copenhagen: The International Association on Workplace Bulling and Harassme</w:t>
      </w:r>
      <w:r w:rsidR="00334F4B" w:rsidRPr="00461986">
        <w:rPr>
          <w:rFonts w:ascii="Times New Roman" w:eastAsia="Times New Roman" w:hAnsi="Times New Roman" w:cs="Times New Roman"/>
          <w:sz w:val="28"/>
          <w:szCs w:val="28"/>
          <w:lang w:eastAsia="ru-RU"/>
        </w:rPr>
        <w:t>nt</w:t>
      </w:r>
      <w:r w:rsidRPr="00461986">
        <w:rPr>
          <w:rFonts w:ascii="Times New Roman" w:eastAsia="Times New Roman" w:hAnsi="Times New Roman" w:cs="Times New Roman"/>
          <w:sz w:val="28"/>
          <w:szCs w:val="28"/>
          <w:lang w:eastAsia="ru-RU"/>
        </w:rPr>
        <w:t>.</w:t>
      </w:r>
    </w:p>
    <w:p w14:paraId="4B84C528"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Murray</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G. </w:t>
      </w:r>
      <w:r w:rsidR="00334F4B" w:rsidRPr="00461986">
        <w:rPr>
          <w:rFonts w:ascii="Times New Roman" w:eastAsia="Times New Roman" w:hAnsi="Times New Roman" w:cs="Times New Roman"/>
          <w:sz w:val="28"/>
          <w:szCs w:val="28"/>
          <w:lang w:eastAsia="ru-RU"/>
        </w:rPr>
        <w:t>&amp;</w:t>
      </w:r>
      <w:r w:rsidR="00334F4B" w:rsidRPr="00461986">
        <w:rPr>
          <w:rFonts w:ascii="Times New Roman" w:eastAsia="Times New Roman" w:hAnsi="Times New Roman" w:cs="Times New Roman"/>
          <w:sz w:val="28"/>
          <w:szCs w:val="28"/>
          <w:lang w:val="en-US" w:eastAsia="ru-RU"/>
        </w:rPr>
        <w:t xml:space="preserve"> </w:t>
      </w:r>
      <w:r w:rsidR="00334F4B" w:rsidRPr="00461986">
        <w:rPr>
          <w:rFonts w:ascii="Times New Roman" w:eastAsia="Times New Roman" w:hAnsi="Times New Roman" w:cs="Times New Roman"/>
          <w:sz w:val="28"/>
          <w:szCs w:val="28"/>
          <w:lang w:eastAsia="ru-RU"/>
        </w:rPr>
        <w:t>O’Moore</w:t>
      </w:r>
      <w:r w:rsidR="00334F4B" w:rsidRPr="00461986">
        <w:rPr>
          <w:rFonts w:ascii="Times New Roman" w:eastAsia="Times New Roman" w:hAnsi="Times New Roman" w:cs="Times New Roman"/>
          <w:sz w:val="28"/>
          <w:szCs w:val="28"/>
          <w:lang w:val="en-US" w:eastAsia="ru-RU"/>
        </w:rPr>
        <w:t>,</w:t>
      </w:r>
      <w:r w:rsidR="00334F4B" w:rsidRPr="00461986">
        <w:rPr>
          <w:rFonts w:ascii="Times New Roman" w:eastAsia="Times New Roman" w:hAnsi="Times New Roman" w:cs="Times New Roman"/>
          <w:sz w:val="28"/>
          <w:szCs w:val="28"/>
          <w:lang w:eastAsia="ru-RU"/>
        </w:rPr>
        <w:t xml:space="preserve"> M.</w:t>
      </w:r>
      <w:r w:rsidR="00334F4B" w:rsidRPr="00461986">
        <w:rPr>
          <w:rFonts w:ascii="Times New Roman" w:eastAsia="Times New Roman" w:hAnsi="Times New Roman" w:cs="Times New Roman"/>
          <w:sz w:val="28"/>
          <w:szCs w:val="28"/>
          <w:lang w:val="en-US" w:eastAsia="ru-RU"/>
        </w:rPr>
        <w:t xml:space="preserve"> (2012). </w:t>
      </w:r>
      <w:r w:rsidRPr="00461986">
        <w:rPr>
          <w:rFonts w:ascii="Times New Roman" w:eastAsia="Times New Roman" w:hAnsi="Times New Roman" w:cs="Times New Roman"/>
          <w:i/>
          <w:sz w:val="28"/>
          <w:szCs w:val="28"/>
          <w:lang w:eastAsia="ru-RU"/>
        </w:rPr>
        <w:t>Teacher-on-teacher workplace bullying: An in depth study in post primary school in Ireland</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334F4B" w:rsidRPr="00461986">
        <w:rPr>
          <w:rFonts w:ascii="Times New Roman" w:eastAsia="Times New Roman" w:hAnsi="Times New Roman" w:cs="Times New Roman"/>
          <w:sz w:val="28"/>
          <w:szCs w:val="28"/>
          <w:lang w:eastAsia="ru-RU"/>
        </w:rPr>
        <w:t xml:space="preserve">Book of proceedings </w:t>
      </w:r>
      <w:r w:rsidRPr="00461986">
        <w:rPr>
          <w:rFonts w:ascii="Times New Roman" w:eastAsia="Times New Roman" w:hAnsi="Times New Roman" w:cs="Times New Roman"/>
          <w:sz w:val="28"/>
          <w:szCs w:val="28"/>
          <w:lang w:eastAsia="ru-RU"/>
        </w:rPr>
        <w:t>The 8th International Conference on Workplace Bulling and</w:t>
      </w:r>
      <w:r w:rsidR="00334F4B" w:rsidRPr="00461986">
        <w:rPr>
          <w:rFonts w:ascii="Times New Roman" w:eastAsia="Times New Roman" w:hAnsi="Times New Roman" w:cs="Times New Roman"/>
          <w:sz w:val="28"/>
          <w:szCs w:val="28"/>
          <w:lang w:eastAsia="ru-RU"/>
        </w:rPr>
        <w:t xml:space="preserve"> Harassment – Future Challenges</w:t>
      </w:r>
      <w:r w:rsidRPr="00461986">
        <w:rPr>
          <w:rFonts w:ascii="Times New Roman" w:eastAsia="Times New Roman" w:hAnsi="Times New Roman" w:cs="Times New Roman"/>
          <w:sz w:val="28"/>
          <w:szCs w:val="28"/>
          <w:lang w:eastAsia="ru-RU"/>
        </w:rPr>
        <w:t>. Copenhagen: The International Association on W</w:t>
      </w:r>
      <w:r w:rsidR="00334F4B" w:rsidRPr="00461986">
        <w:rPr>
          <w:rFonts w:ascii="Times New Roman" w:eastAsia="Times New Roman" w:hAnsi="Times New Roman" w:cs="Times New Roman"/>
          <w:sz w:val="28"/>
          <w:szCs w:val="28"/>
          <w:lang w:eastAsia="ru-RU"/>
        </w:rPr>
        <w:t>orkplace Bulling and Harassment</w:t>
      </w:r>
      <w:r w:rsidRPr="00461986">
        <w:rPr>
          <w:rFonts w:ascii="Times New Roman" w:eastAsia="Times New Roman" w:hAnsi="Times New Roman" w:cs="Times New Roman"/>
          <w:sz w:val="28"/>
          <w:szCs w:val="28"/>
          <w:lang w:eastAsia="ru-RU"/>
        </w:rPr>
        <w:t>.</w:t>
      </w:r>
    </w:p>
    <w:p w14:paraId="3F8C7270"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Nesse</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R. M.</w:t>
      </w:r>
      <w:r w:rsidR="00334F4B" w:rsidRPr="00461986">
        <w:rPr>
          <w:rFonts w:ascii="Times New Roman" w:eastAsia="Times New Roman" w:hAnsi="Times New Roman" w:cs="Times New Roman"/>
          <w:sz w:val="28"/>
          <w:szCs w:val="28"/>
          <w:lang w:val="en-US" w:eastAsia="ru-RU"/>
        </w:rPr>
        <w:t xml:space="preserve"> (2002).</w:t>
      </w:r>
      <w:r w:rsidRPr="00461986">
        <w:rPr>
          <w:rFonts w:ascii="Times New Roman" w:eastAsia="Times New Roman" w:hAnsi="Times New Roman" w:cs="Times New Roman"/>
          <w:sz w:val="28"/>
          <w:szCs w:val="28"/>
          <w:lang w:eastAsia="ru-RU"/>
        </w:rPr>
        <w:t xml:space="preserve"> Evolutionary biology: a basic science for psychiatry</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00334F4B" w:rsidRPr="00461986">
        <w:rPr>
          <w:rFonts w:ascii="Times New Roman" w:eastAsia="Times New Roman" w:hAnsi="Times New Roman" w:cs="Times New Roman"/>
          <w:i/>
          <w:sz w:val="28"/>
          <w:szCs w:val="28"/>
          <w:lang w:eastAsia="ru-RU"/>
        </w:rPr>
        <w:t>World Psychiatry</w:t>
      </w:r>
      <w:r w:rsidR="00334F4B"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1</w:t>
      </w:r>
      <w:r w:rsidRPr="00461986">
        <w:rPr>
          <w:rFonts w:ascii="Times New Roman" w:eastAsia="Times New Roman" w:hAnsi="Times New Roman" w:cs="Times New Roman"/>
          <w:sz w:val="28"/>
          <w:szCs w:val="28"/>
          <w:lang w:val="en-US" w:eastAsia="ru-RU"/>
        </w:rPr>
        <w:t>(1)</w:t>
      </w:r>
      <w:r w:rsidR="00334F4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7–9.</w:t>
      </w:r>
    </w:p>
    <w:p w14:paraId="0A0F038A"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Nesse</w:t>
      </w:r>
      <w:r w:rsidR="00A13EB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R.</w:t>
      </w:r>
      <w:r w:rsidR="00A13EB9"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M</w:t>
      </w:r>
      <w:r w:rsidRPr="00461986">
        <w:rPr>
          <w:rFonts w:ascii="Times New Roman" w:eastAsia="Times New Roman" w:hAnsi="Times New Roman" w:cs="Times New Roman"/>
          <w:sz w:val="28"/>
          <w:szCs w:val="28"/>
          <w:lang w:val="en-US" w:eastAsia="ru-RU"/>
        </w:rPr>
        <w:t>.</w:t>
      </w:r>
      <w:r w:rsidR="00A13EB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A13EB9" w:rsidRPr="00461986">
        <w:rPr>
          <w:rFonts w:ascii="Times New Roman" w:eastAsia="Times New Roman" w:hAnsi="Times New Roman" w:cs="Times New Roman"/>
          <w:sz w:val="28"/>
          <w:szCs w:val="28"/>
          <w:lang w:eastAsia="ru-RU"/>
        </w:rPr>
        <w:t>&amp;</w:t>
      </w:r>
      <w:r w:rsidR="00A13EB9" w:rsidRPr="00461986">
        <w:rPr>
          <w:rFonts w:ascii="Times New Roman" w:eastAsia="Times New Roman" w:hAnsi="Times New Roman" w:cs="Times New Roman"/>
          <w:sz w:val="28"/>
          <w:szCs w:val="28"/>
          <w:lang w:val="en-US" w:eastAsia="ru-RU"/>
        </w:rPr>
        <w:t xml:space="preserve"> </w:t>
      </w:r>
      <w:r w:rsidR="00A13EB9" w:rsidRPr="00461986">
        <w:rPr>
          <w:rFonts w:ascii="Times New Roman" w:eastAsia="Times New Roman" w:hAnsi="Times New Roman" w:cs="Times New Roman"/>
          <w:sz w:val="28"/>
          <w:szCs w:val="28"/>
          <w:lang w:eastAsia="ru-RU"/>
        </w:rPr>
        <w:t>Williams</w:t>
      </w:r>
      <w:r w:rsidR="00A13EB9" w:rsidRPr="00461986">
        <w:rPr>
          <w:rFonts w:ascii="Times New Roman" w:eastAsia="Times New Roman" w:hAnsi="Times New Roman" w:cs="Times New Roman"/>
          <w:sz w:val="28"/>
          <w:szCs w:val="28"/>
          <w:lang w:val="en-US" w:eastAsia="ru-RU"/>
        </w:rPr>
        <w:t>,</w:t>
      </w:r>
      <w:r w:rsidR="00A13EB9" w:rsidRPr="00461986">
        <w:rPr>
          <w:rFonts w:ascii="Times New Roman" w:eastAsia="Times New Roman" w:hAnsi="Times New Roman" w:cs="Times New Roman"/>
          <w:sz w:val="28"/>
          <w:szCs w:val="28"/>
          <w:lang w:eastAsia="ru-RU"/>
        </w:rPr>
        <w:t xml:space="preserve"> </w:t>
      </w:r>
      <w:r w:rsidR="00A13EB9" w:rsidRPr="00461986">
        <w:rPr>
          <w:rFonts w:ascii="Times New Roman" w:eastAsia="Times New Roman" w:hAnsi="Times New Roman" w:cs="Times New Roman"/>
          <w:sz w:val="28"/>
          <w:szCs w:val="28"/>
          <w:lang w:val="en-US" w:eastAsia="ru-RU"/>
        </w:rPr>
        <w:t xml:space="preserve">G. C. (1994). </w:t>
      </w:r>
      <w:r w:rsidRPr="00461986">
        <w:rPr>
          <w:rFonts w:ascii="Times New Roman" w:eastAsia="Times New Roman" w:hAnsi="Times New Roman" w:cs="Times New Roman"/>
          <w:i/>
          <w:sz w:val="28"/>
          <w:szCs w:val="28"/>
          <w:lang w:eastAsia="ru-RU"/>
        </w:rPr>
        <w:t>Why We Get Sick: The New Science of Darwinian Medicine</w:t>
      </w:r>
      <w:r w:rsidR="00A13EB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00334F4B" w:rsidRPr="00461986">
        <w:rPr>
          <w:rFonts w:ascii="Times New Roman" w:eastAsia="Times New Roman" w:hAnsi="Times New Roman" w:cs="Times New Roman"/>
          <w:sz w:val="28"/>
          <w:szCs w:val="28"/>
          <w:lang w:eastAsia="ru-RU"/>
        </w:rPr>
        <w:t>New York: Times Books</w:t>
      </w:r>
      <w:r w:rsidRPr="00461986">
        <w:rPr>
          <w:rFonts w:ascii="Times New Roman" w:eastAsia="Times New Roman" w:hAnsi="Times New Roman" w:cs="Times New Roman"/>
          <w:sz w:val="28"/>
          <w:szCs w:val="28"/>
          <w:lang w:val="en-US" w:eastAsia="ru-RU"/>
        </w:rPr>
        <w:t>.</w:t>
      </w:r>
    </w:p>
    <w:p w14:paraId="7D07783B" w14:textId="77777777" w:rsidR="00A3317B" w:rsidRPr="00461986" w:rsidRDefault="00A3317B" w:rsidP="001826C5">
      <w:pPr>
        <w:widowControl w:val="0"/>
        <w:spacing w:after="0" w:line="360" w:lineRule="auto"/>
        <w:ind w:left="709" w:hanging="709"/>
        <w:jc w:val="both"/>
        <w:rPr>
          <w:rFonts w:ascii="Times New Roman" w:hAnsi="Times New Roman" w:cs="Times New Roman"/>
          <w:sz w:val="28"/>
          <w:szCs w:val="28"/>
          <w:lang w:val="en-US"/>
        </w:rPr>
      </w:pPr>
      <w:r w:rsidRPr="00461986">
        <w:rPr>
          <w:rFonts w:ascii="Times New Roman" w:eastAsia="Times New Roman" w:hAnsi="Times New Roman" w:cs="Times New Roman"/>
          <w:sz w:val="28"/>
          <w:szCs w:val="28"/>
          <w:lang w:eastAsia="ru-RU"/>
        </w:rPr>
        <w:t>Nishi</w:t>
      </w:r>
      <w:r w:rsidR="004663E5" w:rsidRPr="00461986">
        <w:rPr>
          <w:rFonts w:ascii="Times New Roman" w:eastAsia="Times New Roman" w:hAnsi="Times New Roman" w:cs="Times New Roman"/>
          <w:sz w:val="28"/>
          <w:szCs w:val="28"/>
          <w:lang w:eastAsia="ru-RU"/>
        </w:rPr>
        <w:t>,</w:t>
      </w:r>
      <w:r w:rsidR="00A13EB9" w:rsidRPr="00461986">
        <w:rPr>
          <w:rFonts w:ascii="Times New Roman" w:eastAsia="Times New Roman" w:hAnsi="Times New Roman" w:cs="Times New Roman"/>
          <w:sz w:val="28"/>
          <w:szCs w:val="28"/>
          <w:lang w:eastAsia="ru-RU"/>
        </w:rPr>
        <w:t xml:space="preserve"> A.,</w:t>
      </w:r>
      <w:r w:rsidR="004663E5" w:rsidRPr="00461986">
        <w:rPr>
          <w:rFonts w:ascii="Times New Roman" w:eastAsia="Times New Roman" w:hAnsi="Times New Roman" w:cs="Times New Roman"/>
          <w:sz w:val="28"/>
          <w:szCs w:val="28"/>
          <w:lang w:eastAsia="ru-RU"/>
        </w:rPr>
        <w:t xml:space="preserve"> Tamiya,</w:t>
      </w:r>
      <w:r w:rsidR="00A13EB9" w:rsidRPr="00461986">
        <w:rPr>
          <w:rFonts w:ascii="Times New Roman" w:eastAsia="Times New Roman" w:hAnsi="Times New Roman" w:cs="Times New Roman"/>
          <w:sz w:val="28"/>
          <w:szCs w:val="28"/>
          <w:lang w:eastAsia="ru-RU"/>
        </w:rPr>
        <w:t xml:space="preserve"> </w:t>
      </w:r>
      <w:r w:rsidR="00A13EB9" w:rsidRPr="00461986">
        <w:rPr>
          <w:rFonts w:ascii="Times New Roman" w:eastAsia="Times New Roman" w:hAnsi="Times New Roman" w:cs="Times New Roman"/>
          <w:sz w:val="28"/>
          <w:szCs w:val="28"/>
          <w:lang w:val="en-US" w:eastAsia="ru-RU"/>
        </w:rPr>
        <w:t>N</w:t>
      </w:r>
      <w:r w:rsidR="00A13EB9" w:rsidRPr="00461986">
        <w:rPr>
          <w:rFonts w:ascii="Times New Roman" w:eastAsia="Times New Roman" w:hAnsi="Times New Roman" w:cs="Times New Roman"/>
          <w:sz w:val="28"/>
          <w:szCs w:val="28"/>
          <w:lang w:eastAsia="ru-RU"/>
        </w:rPr>
        <w:t xml:space="preserve">., </w:t>
      </w:r>
      <w:r w:rsidR="004663E5" w:rsidRPr="00461986">
        <w:rPr>
          <w:rFonts w:ascii="Times New Roman" w:eastAsia="Times New Roman" w:hAnsi="Times New Roman" w:cs="Times New Roman"/>
          <w:sz w:val="28"/>
          <w:szCs w:val="28"/>
          <w:lang w:eastAsia="ru-RU"/>
        </w:rPr>
        <w:t>Kashiwagi,</w:t>
      </w:r>
      <w:r w:rsidR="00A13EB9" w:rsidRPr="00461986">
        <w:rPr>
          <w:rFonts w:ascii="Times New Roman" w:eastAsia="Times New Roman" w:hAnsi="Times New Roman" w:cs="Times New Roman"/>
          <w:sz w:val="28"/>
          <w:szCs w:val="28"/>
          <w:lang w:eastAsia="ru-RU"/>
        </w:rPr>
        <w:t xml:space="preserve"> </w:t>
      </w:r>
      <w:r w:rsidR="00A13EB9" w:rsidRPr="00461986">
        <w:rPr>
          <w:rFonts w:ascii="Times New Roman" w:eastAsia="Times New Roman" w:hAnsi="Times New Roman" w:cs="Times New Roman"/>
          <w:sz w:val="28"/>
          <w:szCs w:val="28"/>
          <w:lang w:val="en-US" w:eastAsia="ru-RU"/>
        </w:rPr>
        <w:t>M</w:t>
      </w:r>
      <w:r w:rsidR="00A13EB9" w:rsidRPr="00461986">
        <w:rPr>
          <w:rFonts w:ascii="Times New Roman" w:eastAsia="Times New Roman" w:hAnsi="Times New Roman" w:cs="Times New Roman"/>
          <w:sz w:val="28"/>
          <w:szCs w:val="28"/>
          <w:lang w:eastAsia="ru-RU"/>
        </w:rPr>
        <w:t>.</w:t>
      </w:r>
      <w:r w:rsidR="004663E5" w:rsidRPr="00461986">
        <w:rPr>
          <w:rFonts w:ascii="Times New Roman" w:eastAsia="Times New Roman" w:hAnsi="Times New Roman" w:cs="Times New Roman"/>
          <w:sz w:val="28"/>
          <w:szCs w:val="28"/>
          <w:lang w:eastAsia="ru-RU"/>
        </w:rPr>
        <w:t xml:space="preserve"> Takahashi,</w:t>
      </w:r>
      <w:r w:rsidR="00A13EB9" w:rsidRPr="00461986">
        <w:rPr>
          <w:rFonts w:ascii="Times New Roman" w:eastAsia="Times New Roman" w:hAnsi="Times New Roman" w:cs="Times New Roman"/>
          <w:sz w:val="28"/>
          <w:szCs w:val="28"/>
          <w:lang w:eastAsia="ru-RU"/>
        </w:rPr>
        <w:t xml:space="preserve"> </w:t>
      </w:r>
      <w:r w:rsidR="00A13EB9" w:rsidRPr="00461986">
        <w:rPr>
          <w:rFonts w:ascii="Times New Roman" w:eastAsia="Times New Roman" w:hAnsi="Times New Roman" w:cs="Times New Roman"/>
          <w:sz w:val="28"/>
          <w:szCs w:val="28"/>
          <w:lang w:val="en-US" w:eastAsia="ru-RU"/>
        </w:rPr>
        <w:t>H</w:t>
      </w:r>
      <w:r w:rsidR="00A13EB9" w:rsidRPr="00461986">
        <w:rPr>
          <w:rFonts w:ascii="Times New Roman" w:eastAsia="Times New Roman" w:hAnsi="Times New Roman" w:cs="Times New Roman"/>
          <w:sz w:val="28"/>
          <w:szCs w:val="28"/>
          <w:lang w:eastAsia="ru-RU"/>
        </w:rPr>
        <w:t xml:space="preserve">., </w:t>
      </w:r>
      <w:r w:rsidR="004663E5" w:rsidRPr="00461986">
        <w:rPr>
          <w:rFonts w:ascii="Times New Roman" w:eastAsia="Times New Roman" w:hAnsi="Times New Roman" w:cs="Times New Roman"/>
          <w:sz w:val="28"/>
          <w:szCs w:val="28"/>
          <w:lang w:eastAsia="ru-RU"/>
        </w:rPr>
        <w:t>Sato</w:t>
      </w:r>
      <w:r w:rsidR="00A13EB9" w:rsidRPr="00461986">
        <w:rPr>
          <w:rFonts w:ascii="Times New Roman" w:eastAsia="Times New Roman" w:hAnsi="Times New Roman" w:cs="Times New Roman"/>
          <w:sz w:val="28"/>
          <w:szCs w:val="28"/>
          <w:lang w:eastAsia="ru-RU"/>
        </w:rPr>
        <w:t xml:space="preserve">, </w:t>
      </w:r>
      <w:r w:rsidR="00A13EB9" w:rsidRPr="00461986">
        <w:rPr>
          <w:rFonts w:ascii="Times New Roman" w:eastAsia="Times New Roman" w:hAnsi="Times New Roman" w:cs="Times New Roman"/>
          <w:sz w:val="28"/>
          <w:szCs w:val="28"/>
          <w:lang w:val="en-US" w:eastAsia="ru-RU"/>
        </w:rPr>
        <w:t>M</w:t>
      </w:r>
      <w:r w:rsidR="00A13EB9" w:rsidRPr="00461986">
        <w:rPr>
          <w:rFonts w:ascii="Times New Roman" w:eastAsia="Times New Roman" w:hAnsi="Times New Roman" w:cs="Times New Roman"/>
          <w:sz w:val="28"/>
          <w:szCs w:val="28"/>
          <w:lang w:eastAsia="ru-RU"/>
        </w:rPr>
        <w:t>.,</w:t>
      </w:r>
      <w:r w:rsidR="004663E5" w:rsidRPr="00461986">
        <w:rPr>
          <w:rFonts w:ascii="Times New Roman" w:eastAsia="Times New Roman" w:hAnsi="Times New Roman" w:cs="Times New Roman"/>
          <w:sz w:val="28"/>
          <w:szCs w:val="28"/>
          <w:lang w:eastAsia="ru-RU"/>
        </w:rPr>
        <w:t xml:space="preserve"> </w:t>
      </w:r>
      <w:r w:rsidR="00A13EB9" w:rsidRPr="00461986">
        <w:rPr>
          <w:rFonts w:ascii="Times New Roman" w:eastAsia="Times New Roman" w:hAnsi="Times New Roman" w:cs="Times New Roman"/>
          <w:sz w:val="28"/>
          <w:szCs w:val="28"/>
          <w:lang w:eastAsia="ru-RU"/>
        </w:rPr>
        <w:t>&amp;</w:t>
      </w:r>
      <w:r w:rsidR="004663E5" w:rsidRPr="00461986">
        <w:rPr>
          <w:rFonts w:ascii="Times New Roman" w:eastAsia="Times New Roman" w:hAnsi="Times New Roman" w:cs="Times New Roman"/>
          <w:sz w:val="28"/>
          <w:szCs w:val="28"/>
          <w:lang w:eastAsia="ru-RU"/>
        </w:rPr>
        <w:t xml:space="preserve"> Kawachi</w:t>
      </w:r>
      <w:r w:rsidR="00A13EB9" w:rsidRPr="00461986">
        <w:rPr>
          <w:rFonts w:ascii="Times New Roman" w:eastAsia="Times New Roman" w:hAnsi="Times New Roman" w:cs="Times New Roman"/>
          <w:sz w:val="28"/>
          <w:szCs w:val="28"/>
          <w:lang w:eastAsia="ru-RU"/>
        </w:rPr>
        <w:t xml:space="preserve">, </w:t>
      </w:r>
      <w:r w:rsidR="00A13EB9" w:rsidRPr="00461986">
        <w:rPr>
          <w:rFonts w:ascii="Times New Roman" w:eastAsia="Times New Roman" w:hAnsi="Times New Roman" w:cs="Times New Roman"/>
          <w:sz w:val="28"/>
          <w:szCs w:val="28"/>
          <w:lang w:val="en-US" w:eastAsia="ru-RU"/>
        </w:rPr>
        <w:t>I</w:t>
      </w:r>
      <w:r w:rsidR="00A13EB9" w:rsidRPr="00461986">
        <w:rPr>
          <w:rFonts w:ascii="Times New Roman" w:eastAsia="Times New Roman" w:hAnsi="Times New Roman" w:cs="Times New Roman"/>
          <w:sz w:val="28"/>
          <w:szCs w:val="28"/>
          <w:lang w:eastAsia="ru-RU"/>
        </w:rPr>
        <w:t>.</w:t>
      </w:r>
      <w:r w:rsidR="004663E5" w:rsidRPr="00461986">
        <w:rPr>
          <w:rFonts w:ascii="Times New Roman" w:eastAsia="Times New Roman" w:hAnsi="Times New Roman" w:cs="Times New Roman"/>
          <w:sz w:val="28"/>
          <w:szCs w:val="28"/>
          <w:lang w:eastAsia="ru-RU"/>
        </w:rPr>
        <w:t xml:space="preserve"> (2010). </w:t>
      </w:r>
      <w:r w:rsidRPr="00461986">
        <w:rPr>
          <w:rFonts w:ascii="Times New Roman" w:eastAsia="Times New Roman" w:hAnsi="Times New Roman" w:cs="Times New Roman"/>
          <w:sz w:val="28"/>
          <w:szCs w:val="28"/>
          <w:lang w:eastAsia="ru-RU"/>
        </w:rPr>
        <w:t>Mothers and daughters-in-law: a prospective study of informal care-giving arrangements and survival in Japan</w:t>
      </w:r>
      <w:r w:rsidR="004663E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4663E5" w:rsidRPr="00461986">
        <w:rPr>
          <w:rFonts w:ascii="Times New Roman" w:eastAsia="Times New Roman" w:hAnsi="Times New Roman" w:cs="Times New Roman"/>
          <w:i/>
          <w:sz w:val="28"/>
          <w:szCs w:val="28"/>
          <w:lang w:eastAsia="ru-RU"/>
        </w:rPr>
        <w:t>BMC Geriatrics</w:t>
      </w:r>
      <w:r w:rsidR="004663E5"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w:t>
      </w:r>
      <w:r w:rsidR="00A13EB9" w:rsidRPr="00461986">
        <w:rPr>
          <w:rFonts w:ascii="Times New Roman" w:eastAsia="Times New Roman" w:hAnsi="Times New Roman" w:cs="Times New Roman"/>
          <w:i/>
          <w:sz w:val="28"/>
          <w:szCs w:val="28"/>
          <w:lang w:eastAsia="ru-RU"/>
        </w:rPr>
        <w:t>10</w:t>
      </w:r>
      <w:r w:rsidR="00A13EB9" w:rsidRPr="00461986">
        <w:rPr>
          <w:rFonts w:ascii="Times New Roman" w:eastAsia="Times New Roman" w:hAnsi="Times New Roman" w:cs="Times New Roman"/>
          <w:i/>
          <w:sz w:val="28"/>
          <w:szCs w:val="28"/>
          <w:lang w:val="en-US" w:eastAsia="ru-RU"/>
        </w:rPr>
        <w:t>,</w:t>
      </w:r>
      <w:r w:rsidR="00A13EB9" w:rsidRPr="00461986">
        <w:rPr>
          <w:rFonts w:ascii="Times New Roman" w:eastAsia="Times New Roman" w:hAnsi="Times New Roman" w:cs="Times New Roman"/>
          <w:sz w:val="28"/>
          <w:szCs w:val="28"/>
          <w:lang w:val="en-US" w:eastAsia="ru-RU"/>
        </w:rPr>
        <w:t xml:space="preserve"> </w:t>
      </w:r>
      <w:r w:rsidR="004663E5" w:rsidRPr="00461986">
        <w:rPr>
          <w:rFonts w:ascii="Times New Roman" w:eastAsia="Times New Roman" w:hAnsi="Times New Roman" w:cs="Times New Roman"/>
          <w:sz w:val="28"/>
          <w:szCs w:val="28"/>
          <w:lang w:eastAsia="ru-RU"/>
        </w:rPr>
        <w:t>61</w:t>
      </w:r>
      <w:r w:rsidR="00A13EB9" w:rsidRPr="00461986">
        <w:rPr>
          <w:rFonts w:ascii="Times New Roman" w:eastAsia="Times New Roman" w:hAnsi="Times New Roman" w:cs="Times New Roman"/>
          <w:sz w:val="28"/>
          <w:szCs w:val="28"/>
          <w:lang w:val="en-US" w:eastAsia="ru-RU"/>
        </w:rPr>
        <w:t>–68</w:t>
      </w:r>
      <w:r w:rsidR="00A13EB9"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A13EB9" w:rsidRPr="00461986">
        <w:rPr>
          <w:rFonts w:ascii="Times New Roman" w:hAnsi="Times New Roman" w:cs="Times New Roman"/>
          <w:sz w:val="28"/>
          <w:szCs w:val="28"/>
        </w:rPr>
        <w:t>doi</w:t>
      </w:r>
      <w:r w:rsidR="00A13EB9" w:rsidRPr="00461986">
        <w:rPr>
          <w:rFonts w:ascii="Times New Roman" w:hAnsi="Times New Roman" w:cs="Times New Roman"/>
          <w:sz w:val="28"/>
          <w:szCs w:val="28"/>
          <w:lang w:val="en-US"/>
        </w:rPr>
        <w:t>:</w:t>
      </w:r>
      <w:r w:rsidR="00A13EB9" w:rsidRPr="00461986">
        <w:rPr>
          <w:rFonts w:ascii="Times New Roman" w:hAnsi="Times New Roman" w:cs="Times New Roman"/>
          <w:sz w:val="28"/>
          <w:szCs w:val="28"/>
        </w:rPr>
        <w:t>10.1186/1471-2318-10-61</w:t>
      </w:r>
      <w:r w:rsidR="00A13EB9" w:rsidRPr="00461986">
        <w:rPr>
          <w:rFonts w:ascii="Times New Roman" w:hAnsi="Times New Roman" w:cs="Times New Roman"/>
          <w:sz w:val="28"/>
          <w:szCs w:val="28"/>
          <w:lang w:val="en-US"/>
        </w:rPr>
        <w:t>.</w:t>
      </w:r>
    </w:p>
    <w:p w14:paraId="229C6AFE" w14:textId="77777777" w:rsidR="00DA2489" w:rsidRDefault="00DA2489"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val="en-US" w:eastAsia="ru-RU"/>
        </w:rPr>
        <w:t xml:space="preserve">Northouse, P. G. (2013). </w:t>
      </w:r>
      <w:r w:rsidRPr="00461986">
        <w:rPr>
          <w:rFonts w:ascii="Times New Roman" w:eastAsia="Times New Roman" w:hAnsi="Times New Roman" w:cs="Times New Roman"/>
          <w:i/>
          <w:sz w:val="28"/>
          <w:szCs w:val="28"/>
          <w:lang w:val="en-US" w:eastAsia="ru-RU"/>
        </w:rPr>
        <w:t>Leadership: theory and practice</w:t>
      </w:r>
      <w:r w:rsidRPr="00461986">
        <w:rPr>
          <w:rFonts w:ascii="Times New Roman" w:eastAsia="Times New Roman" w:hAnsi="Times New Roman" w:cs="Times New Roman"/>
          <w:sz w:val="28"/>
          <w:szCs w:val="28"/>
          <w:lang w:val="en-US" w:eastAsia="ru-RU"/>
        </w:rPr>
        <w:t>. – 6th ed. Thousand Oaks, CA: SAGE Publications, Inc.</w:t>
      </w:r>
    </w:p>
    <w:p w14:paraId="65C159FA" w14:textId="77777777" w:rsidR="00306A1E" w:rsidRPr="00461986" w:rsidRDefault="00306A1E" w:rsidP="00306A1E">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Olweus</w:t>
      </w:r>
      <w:r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 </w:t>
      </w:r>
      <w:r w:rsidRPr="00461986">
        <w:rPr>
          <w:rFonts w:ascii="Times New Roman" w:eastAsia="Times New Roman" w:hAnsi="Times New Roman" w:cs="Times New Roman"/>
          <w:sz w:val="28"/>
          <w:szCs w:val="28"/>
          <w:lang w:val="en-US" w:eastAsia="ru-RU"/>
        </w:rPr>
        <w:t xml:space="preserve">(1980). </w:t>
      </w:r>
      <w:r w:rsidRPr="00461986">
        <w:rPr>
          <w:rFonts w:ascii="Times New Roman" w:eastAsia="Times New Roman" w:hAnsi="Times New Roman" w:cs="Times New Roman"/>
          <w:sz w:val="28"/>
          <w:szCs w:val="28"/>
          <w:lang w:eastAsia="ru-RU"/>
        </w:rPr>
        <w:t>Familial and temperamental determinants of aggressive behavior in adolescent boys: A causal analysis</w:t>
      </w:r>
      <w:r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Developmental Psychology</w:t>
      </w:r>
      <w:r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16</w:t>
      </w:r>
      <w:r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6</w:t>
      </w:r>
      <w:r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644– 660. </w:t>
      </w:r>
    </w:p>
    <w:p w14:paraId="45A5C581"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Olweus</w:t>
      </w:r>
      <w:r w:rsidR="004663E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w:t>
      </w:r>
      <w:r w:rsidR="004663E5" w:rsidRPr="00461986">
        <w:rPr>
          <w:rFonts w:ascii="Times New Roman" w:eastAsia="Times New Roman" w:hAnsi="Times New Roman" w:cs="Times New Roman"/>
          <w:sz w:val="28"/>
          <w:szCs w:val="28"/>
          <w:lang w:val="en-US" w:eastAsia="ru-RU"/>
        </w:rPr>
        <w:t xml:space="preserve"> (1984).</w:t>
      </w:r>
      <w:r w:rsidRPr="00461986">
        <w:rPr>
          <w:rFonts w:ascii="Times New Roman" w:eastAsia="Times New Roman" w:hAnsi="Times New Roman" w:cs="Times New Roman"/>
          <w:sz w:val="28"/>
          <w:szCs w:val="28"/>
          <w:lang w:eastAsia="ru-RU"/>
        </w:rPr>
        <w:t xml:space="preserve"> Aggressors and their victims: bullying in schools</w:t>
      </w:r>
      <w:r w:rsidR="004663E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004663E5" w:rsidRPr="00461986">
        <w:rPr>
          <w:rFonts w:ascii="Times New Roman" w:eastAsia="Times New Roman" w:hAnsi="Times New Roman" w:cs="Times New Roman"/>
          <w:sz w:val="28"/>
          <w:szCs w:val="28"/>
          <w:lang w:val="en-US" w:eastAsia="ru-RU"/>
        </w:rPr>
        <w:t>In</w:t>
      </w:r>
      <w:r w:rsidRPr="00461986">
        <w:rPr>
          <w:rFonts w:ascii="Times New Roman" w:eastAsia="Times New Roman" w:hAnsi="Times New Roman" w:cs="Times New Roman"/>
          <w:sz w:val="28"/>
          <w:szCs w:val="28"/>
          <w:lang w:eastAsia="ru-RU"/>
        </w:rPr>
        <w:t xml:space="preserve"> </w:t>
      </w:r>
      <w:r w:rsidR="004663E5" w:rsidRPr="00461986">
        <w:rPr>
          <w:rFonts w:ascii="Times New Roman" w:eastAsia="Times New Roman" w:hAnsi="Times New Roman" w:cs="Times New Roman"/>
          <w:sz w:val="28"/>
          <w:szCs w:val="28"/>
          <w:lang w:eastAsia="ru-RU"/>
        </w:rPr>
        <w:t>N. Frude &amp;</w:t>
      </w:r>
      <w:r w:rsidR="004663E5" w:rsidRPr="00461986">
        <w:rPr>
          <w:rFonts w:ascii="Times New Roman" w:eastAsia="Times New Roman" w:hAnsi="Times New Roman" w:cs="Times New Roman"/>
          <w:sz w:val="28"/>
          <w:szCs w:val="28"/>
          <w:lang w:val="en-US" w:eastAsia="ru-RU"/>
        </w:rPr>
        <w:t xml:space="preserve"> </w:t>
      </w:r>
      <w:r w:rsidR="004663E5" w:rsidRPr="00461986">
        <w:rPr>
          <w:rFonts w:ascii="Times New Roman" w:eastAsia="Times New Roman" w:hAnsi="Times New Roman" w:cs="Times New Roman"/>
          <w:sz w:val="28"/>
          <w:szCs w:val="28"/>
          <w:lang w:eastAsia="ru-RU"/>
        </w:rPr>
        <w:t>H. Gault (</w:t>
      </w:r>
      <w:r w:rsidR="004663E5" w:rsidRPr="00461986">
        <w:rPr>
          <w:rFonts w:ascii="Times New Roman" w:eastAsia="Times New Roman" w:hAnsi="Times New Roman" w:cs="Times New Roman"/>
          <w:sz w:val="28"/>
          <w:szCs w:val="28"/>
          <w:lang w:val="en-US" w:eastAsia="ru-RU"/>
        </w:rPr>
        <w:t>E</w:t>
      </w:r>
      <w:r w:rsidR="004663E5" w:rsidRPr="00461986">
        <w:rPr>
          <w:rFonts w:ascii="Times New Roman" w:eastAsia="Times New Roman" w:hAnsi="Times New Roman" w:cs="Times New Roman"/>
          <w:sz w:val="28"/>
          <w:szCs w:val="28"/>
          <w:lang w:eastAsia="ru-RU"/>
        </w:rPr>
        <w:t>ds</w:t>
      </w:r>
      <w:r w:rsidR="004663E5" w:rsidRPr="00461986">
        <w:rPr>
          <w:rFonts w:ascii="Times New Roman" w:eastAsia="Times New Roman" w:hAnsi="Times New Roman" w:cs="Times New Roman"/>
          <w:sz w:val="28"/>
          <w:szCs w:val="28"/>
          <w:lang w:val="en-US" w:eastAsia="ru-RU"/>
        </w:rPr>
        <w:t>.</w:t>
      </w:r>
      <w:r w:rsidR="004663E5" w:rsidRPr="00461986">
        <w:rPr>
          <w:rFonts w:ascii="Times New Roman" w:eastAsia="Times New Roman" w:hAnsi="Times New Roman" w:cs="Times New Roman"/>
          <w:sz w:val="28"/>
          <w:szCs w:val="28"/>
          <w:lang w:eastAsia="ru-RU"/>
        </w:rPr>
        <w:t>)</w:t>
      </w:r>
      <w:r w:rsidR="004663E5"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i/>
          <w:sz w:val="28"/>
          <w:szCs w:val="28"/>
          <w:lang w:eastAsia="ru-RU"/>
        </w:rPr>
        <w:t>Disruptive Behaviour in Schools</w:t>
      </w:r>
      <w:r w:rsidR="004663E5" w:rsidRPr="00461986">
        <w:rPr>
          <w:rFonts w:ascii="Times New Roman" w:eastAsia="Times New Roman" w:hAnsi="Times New Roman" w:cs="Times New Roman"/>
          <w:sz w:val="28"/>
          <w:szCs w:val="28"/>
          <w:lang w:val="en-US" w:eastAsia="ru-RU"/>
        </w:rPr>
        <w:t xml:space="preserve"> (pp. 57-76).</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val="en-US" w:eastAsia="ru-RU"/>
        </w:rPr>
        <w:t>New York</w:t>
      </w:r>
      <w:r w:rsidR="004663E5" w:rsidRPr="00461986">
        <w:rPr>
          <w:rFonts w:ascii="Times New Roman" w:eastAsia="Times New Roman" w:hAnsi="Times New Roman" w:cs="Times New Roman"/>
          <w:sz w:val="28"/>
          <w:szCs w:val="28"/>
          <w:lang w:eastAsia="ru-RU"/>
        </w:rPr>
        <w:t>: Wiley</w:t>
      </w:r>
      <w:r w:rsidR="004663E5" w:rsidRPr="00461986">
        <w:rPr>
          <w:rFonts w:ascii="Times New Roman" w:eastAsia="Times New Roman" w:hAnsi="Times New Roman" w:cs="Times New Roman"/>
          <w:sz w:val="28"/>
          <w:szCs w:val="28"/>
          <w:lang w:val="en-US" w:eastAsia="ru-RU"/>
        </w:rPr>
        <w:t>.</w:t>
      </w:r>
    </w:p>
    <w:p w14:paraId="0396BF1B"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Olweus</w:t>
      </w:r>
      <w:r w:rsidR="004663E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 </w:t>
      </w:r>
      <w:r w:rsidR="004663E5" w:rsidRPr="00461986">
        <w:rPr>
          <w:rFonts w:ascii="Times New Roman" w:eastAsia="Times New Roman" w:hAnsi="Times New Roman" w:cs="Times New Roman"/>
          <w:sz w:val="28"/>
          <w:szCs w:val="28"/>
          <w:lang w:val="en-US" w:eastAsia="ru-RU"/>
        </w:rPr>
        <w:t xml:space="preserve">(1991). </w:t>
      </w:r>
      <w:r w:rsidRPr="00461986">
        <w:rPr>
          <w:rFonts w:ascii="Times New Roman" w:eastAsia="Times New Roman" w:hAnsi="Times New Roman" w:cs="Times New Roman"/>
          <w:sz w:val="28"/>
          <w:szCs w:val="28"/>
          <w:lang w:eastAsia="ru-RU"/>
        </w:rPr>
        <w:t>Bully/Victim problems among schoolchildren: Basic facts and effects of a school based intervention program</w:t>
      </w:r>
      <w:r w:rsidR="004663E5" w:rsidRPr="00461986">
        <w:rPr>
          <w:rFonts w:ascii="Times New Roman" w:eastAsia="Times New Roman" w:hAnsi="Times New Roman" w:cs="Times New Roman"/>
          <w:sz w:val="28"/>
          <w:szCs w:val="28"/>
          <w:lang w:val="en-US" w:eastAsia="ru-RU"/>
        </w:rPr>
        <w:t>. In</w:t>
      </w:r>
      <w:r w:rsidRPr="00461986">
        <w:rPr>
          <w:rFonts w:ascii="Times New Roman" w:eastAsia="Times New Roman" w:hAnsi="Times New Roman" w:cs="Times New Roman"/>
          <w:sz w:val="28"/>
          <w:szCs w:val="28"/>
          <w:lang w:eastAsia="ru-RU"/>
        </w:rPr>
        <w:t xml:space="preserve"> </w:t>
      </w:r>
      <w:r w:rsidR="004663E5" w:rsidRPr="00461986">
        <w:rPr>
          <w:rFonts w:ascii="Times New Roman" w:eastAsia="Times New Roman" w:hAnsi="Times New Roman" w:cs="Times New Roman"/>
          <w:sz w:val="28"/>
          <w:szCs w:val="28"/>
          <w:lang w:eastAsia="ru-RU"/>
        </w:rPr>
        <w:t>D.</w:t>
      </w:r>
      <w:r w:rsidR="004663E5" w:rsidRPr="00461986">
        <w:rPr>
          <w:rFonts w:ascii="Times New Roman" w:eastAsia="Times New Roman" w:hAnsi="Times New Roman" w:cs="Times New Roman"/>
          <w:sz w:val="28"/>
          <w:szCs w:val="28"/>
          <w:lang w:val="en-US" w:eastAsia="ru-RU"/>
        </w:rPr>
        <w:t xml:space="preserve"> </w:t>
      </w:r>
      <w:r w:rsidR="004663E5" w:rsidRPr="00461986">
        <w:rPr>
          <w:rFonts w:ascii="Times New Roman" w:eastAsia="Times New Roman" w:hAnsi="Times New Roman" w:cs="Times New Roman"/>
          <w:sz w:val="28"/>
          <w:szCs w:val="28"/>
          <w:lang w:eastAsia="ru-RU"/>
        </w:rPr>
        <w:t>J. Pepler &amp;</w:t>
      </w:r>
      <w:r w:rsidR="004663E5" w:rsidRPr="00461986">
        <w:rPr>
          <w:rFonts w:ascii="Times New Roman" w:eastAsia="Times New Roman" w:hAnsi="Times New Roman" w:cs="Times New Roman"/>
          <w:sz w:val="28"/>
          <w:szCs w:val="28"/>
          <w:lang w:val="en-US" w:eastAsia="ru-RU"/>
        </w:rPr>
        <w:t xml:space="preserve"> </w:t>
      </w:r>
      <w:r w:rsidR="004663E5" w:rsidRPr="00461986">
        <w:rPr>
          <w:rFonts w:ascii="Times New Roman" w:eastAsia="Times New Roman" w:hAnsi="Times New Roman" w:cs="Times New Roman"/>
          <w:sz w:val="28"/>
          <w:szCs w:val="28"/>
          <w:lang w:eastAsia="ru-RU"/>
        </w:rPr>
        <w:t>K.</w:t>
      </w:r>
      <w:r w:rsidR="004663E5" w:rsidRPr="00461986">
        <w:rPr>
          <w:rFonts w:ascii="Times New Roman" w:eastAsia="Times New Roman" w:hAnsi="Times New Roman" w:cs="Times New Roman"/>
          <w:sz w:val="28"/>
          <w:szCs w:val="28"/>
          <w:lang w:val="en-US" w:eastAsia="ru-RU"/>
        </w:rPr>
        <w:t xml:space="preserve"> </w:t>
      </w:r>
      <w:r w:rsidR="004663E5" w:rsidRPr="00461986">
        <w:rPr>
          <w:rFonts w:ascii="Times New Roman" w:eastAsia="Times New Roman" w:hAnsi="Times New Roman" w:cs="Times New Roman"/>
          <w:sz w:val="28"/>
          <w:szCs w:val="28"/>
          <w:lang w:eastAsia="ru-RU"/>
        </w:rPr>
        <w:t>H. Rubin</w:t>
      </w:r>
      <w:r w:rsidR="004663E5" w:rsidRPr="00461986">
        <w:rPr>
          <w:rFonts w:ascii="Times New Roman" w:eastAsia="Times New Roman" w:hAnsi="Times New Roman" w:cs="Times New Roman"/>
          <w:sz w:val="28"/>
          <w:szCs w:val="28"/>
          <w:lang w:val="en-US" w:eastAsia="ru-RU"/>
        </w:rPr>
        <w:t xml:space="preserve"> (Eds.),</w:t>
      </w:r>
      <w:r w:rsidR="004663E5"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The development and treatment of childhood aggression</w:t>
      </w:r>
      <w:r w:rsidR="004663E5" w:rsidRPr="00461986">
        <w:rPr>
          <w:rFonts w:ascii="Times New Roman" w:eastAsia="Times New Roman" w:hAnsi="Times New Roman" w:cs="Times New Roman"/>
          <w:i/>
          <w:sz w:val="28"/>
          <w:szCs w:val="28"/>
          <w:lang w:val="en-US" w:eastAsia="ru-RU"/>
        </w:rPr>
        <w:t xml:space="preserve"> </w:t>
      </w:r>
      <w:r w:rsidR="004663E5" w:rsidRPr="00461986">
        <w:rPr>
          <w:rFonts w:ascii="Times New Roman" w:eastAsia="Times New Roman" w:hAnsi="Times New Roman" w:cs="Times New Roman"/>
          <w:sz w:val="28"/>
          <w:szCs w:val="28"/>
          <w:lang w:val="en-US" w:eastAsia="ru-RU"/>
        </w:rPr>
        <w:t>(pp. 411-448).</w:t>
      </w:r>
      <w:r w:rsidRPr="00461986">
        <w:rPr>
          <w:rFonts w:ascii="Times New Roman" w:eastAsia="Times New Roman" w:hAnsi="Times New Roman" w:cs="Times New Roman"/>
          <w:sz w:val="28"/>
          <w:szCs w:val="28"/>
          <w:lang w:eastAsia="ru-RU"/>
        </w:rPr>
        <w:t xml:space="preserve"> </w:t>
      </w:r>
      <w:r w:rsidR="004663E5" w:rsidRPr="00461986">
        <w:rPr>
          <w:rFonts w:ascii="Times New Roman" w:eastAsia="Times New Roman" w:hAnsi="Times New Roman" w:cs="Times New Roman"/>
          <w:sz w:val="28"/>
          <w:szCs w:val="28"/>
          <w:lang w:eastAsia="ru-RU"/>
        </w:rPr>
        <w:t>Hillsdale: Erlbaum</w:t>
      </w:r>
      <w:r w:rsidRPr="00461986">
        <w:rPr>
          <w:rFonts w:ascii="Times New Roman" w:eastAsia="Times New Roman" w:hAnsi="Times New Roman" w:cs="Times New Roman"/>
          <w:sz w:val="28"/>
          <w:szCs w:val="28"/>
          <w:lang w:eastAsia="ru-RU"/>
        </w:rPr>
        <w:t>.</w:t>
      </w:r>
    </w:p>
    <w:p w14:paraId="492E2F19"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Olweus</w:t>
      </w:r>
      <w:r w:rsidR="004663E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w:t>
      </w:r>
      <w:r w:rsidR="004663E5" w:rsidRPr="00461986">
        <w:rPr>
          <w:rFonts w:ascii="Times New Roman" w:eastAsia="Times New Roman" w:hAnsi="Times New Roman" w:cs="Times New Roman"/>
          <w:sz w:val="28"/>
          <w:szCs w:val="28"/>
          <w:lang w:val="en-US" w:eastAsia="ru-RU"/>
        </w:rPr>
        <w:t xml:space="preserve"> (1993).</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Bullying at school: What we know and what we can do</w:t>
      </w:r>
      <w:r w:rsidRPr="00461986">
        <w:rPr>
          <w:rFonts w:ascii="Times New Roman" w:eastAsia="Times New Roman" w:hAnsi="Times New Roman" w:cs="Times New Roman"/>
          <w:sz w:val="28"/>
          <w:szCs w:val="28"/>
          <w:lang w:eastAsia="ru-RU"/>
        </w:rPr>
        <w:t>. Oxford: Bla</w:t>
      </w:r>
      <w:r w:rsidR="004663E5" w:rsidRPr="00461986">
        <w:rPr>
          <w:rFonts w:ascii="Times New Roman" w:eastAsia="Times New Roman" w:hAnsi="Times New Roman" w:cs="Times New Roman"/>
          <w:sz w:val="28"/>
          <w:szCs w:val="28"/>
          <w:lang w:eastAsia="ru-RU"/>
        </w:rPr>
        <w:t>ckwell Publishing</w:t>
      </w:r>
      <w:r w:rsidRPr="00461986">
        <w:rPr>
          <w:rFonts w:ascii="Times New Roman" w:eastAsia="Times New Roman" w:hAnsi="Times New Roman" w:cs="Times New Roman"/>
          <w:sz w:val="28"/>
          <w:szCs w:val="28"/>
          <w:lang w:eastAsia="ru-RU"/>
        </w:rPr>
        <w:t>.</w:t>
      </w:r>
    </w:p>
    <w:p w14:paraId="0BD1A615"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Omari</w:t>
      </w:r>
      <w:r w:rsidR="00BE4C6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M. </w:t>
      </w:r>
      <w:r w:rsidR="00360B30" w:rsidRPr="00461986">
        <w:rPr>
          <w:rFonts w:ascii="Times New Roman" w:eastAsia="Times New Roman" w:hAnsi="Times New Roman" w:cs="Times New Roman"/>
          <w:sz w:val="28"/>
          <w:szCs w:val="28"/>
          <w:lang w:eastAsia="ru-RU"/>
        </w:rPr>
        <w:t>&amp; Paull</w:t>
      </w:r>
      <w:r w:rsidR="00360B30" w:rsidRPr="00461986">
        <w:rPr>
          <w:rFonts w:ascii="Times New Roman" w:eastAsia="Times New Roman" w:hAnsi="Times New Roman" w:cs="Times New Roman"/>
          <w:sz w:val="28"/>
          <w:szCs w:val="28"/>
          <w:lang w:val="en-US" w:eastAsia="ru-RU"/>
        </w:rPr>
        <w:t xml:space="preserve">, </w:t>
      </w:r>
      <w:r w:rsidR="00360B30" w:rsidRPr="00461986">
        <w:rPr>
          <w:rFonts w:ascii="Times New Roman" w:eastAsia="Times New Roman" w:hAnsi="Times New Roman" w:cs="Times New Roman"/>
          <w:sz w:val="28"/>
          <w:szCs w:val="28"/>
          <w:lang w:eastAsia="ru-RU"/>
        </w:rPr>
        <w:t>M.</w:t>
      </w:r>
      <w:r w:rsidR="00360B30" w:rsidRPr="00461986">
        <w:rPr>
          <w:rFonts w:ascii="Times New Roman" w:eastAsia="Times New Roman" w:hAnsi="Times New Roman" w:cs="Times New Roman"/>
          <w:sz w:val="28"/>
          <w:szCs w:val="28"/>
          <w:lang w:val="en-US" w:eastAsia="ru-RU"/>
        </w:rPr>
        <w:t xml:space="preserve"> (2012). </w:t>
      </w:r>
      <w:r w:rsidRPr="00461986">
        <w:rPr>
          <w:rFonts w:ascii="Times New Roman" w:eastAsia="Times New Roman" w:hAnsi="Times New Roman" w:cs="Times New Roman"/>
          <w:i/>
          <w:sz w:val="28"/>
          <w:szCs w:val="28"/>
          <w:lang w:eastAsia="ru-RU"/>
        </w:rPr>
        <w:t>Workplace bullying in a professional environment: Perspectives of legal practioners</w:t>
      </w:r>
      <w:r w:rsidR="00360B30"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360B30" w:rsidRPr="00461986">
        <w:rPr>
          <w:rFonts w:ascii="Times New Roman" w:eastAsia="Times New Roman" w:hAnsi="Times New Roman" w:cs="Times New Roman"/>
          <w:sz w:val="28"/>
          <w:szCs w:val="28"/>
          <w:lang w:eastAsia="ru-RU"/>
        </w:rPr>
        <w:t xml:space="preserve">Book of proceedings </w:t>
      </w:r>
      <w:r w:rsidRPr="00461986">
        <w:rPr>
          <w:rFonts w:ascii="Times New Roman" w:eastAsia="Times New Roman" w:hAnsi="Times New Roman" w:cs="Times New Roman"/>
          <w:sz w:val="28"/>
          <w:szCs w:val="28"/>
          <w:lang w:eastAsia="ru-RU"/>
        </w:rPr>
        <w:t xml:space="preserve">The 8th International Conference on Workplace Bulling and </w:t>
      </w:r>
      <w:r w:rsidR="00360B30" w:rsidRPr="00461986">
        <w:rPr>
          <w:rFonts w:ascii="Times New Roman" w:eastAsia="Times New Roman" w:hAnsi="Times New Roman" w:cs="Times New Roman"/>
          <w:sz w:val="28"/>
          <w:szCs w:val="28"/>
          <w:lang w:eastAsia="ru-RU"/>
        </w:rPr>
        <w:t xml:space="preserve">Harassment – Future Challenges. </w:t>
      </w:r>
      <w:r w:rsidRPr="00461986">
        <w:rPr>
          <w:rFonts w:ascii="Times New Roman" w:eastAsia="Times New Roman" w:hAnsi="Times New Roman" w:cs="Times New Roman"/>
          <w:sz w:val="28"/>
          <w:szCs w:val="28"/>
          <w:lang w:eastAsia="ru-RU"/>
        </w:rPr>
        <w:t>Copenhagen: The International Association on Workplace Bulling and Harassment.</w:t>
      </w:r>
    </w:p>
    <w:p w14:paraId="04DD187F"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O'Moore</w:t>
      </w:r>
      <w:r w:rsidR="00BE4C6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A. M.</w:t>
      </w:r>
      <w:r w:rsidR="00BE4C61" w:rsidRPr="00461986">
        <w:rPr>
          <w:rFonts w:ascii="Times New Roman" w:eastAsia="Times New Roman" w:hAnsi="Times New Roman" w:cs="Times New Roman"/>
          <w:sz w:val="28"/>
          <w:szCs w:val="28"/>
          <w:lang w:val="en-US" w:eastAsia="ru-RU"/>
        </w:rPr>
        <w:t xml:space="preserve"> (1989).</w:t>
      </w:r>
      <w:r w:rsidRPr="00461986">
        <w:rPr>
          <w:rFonts w:ascii="Times New Roman" w:eastAsia="Times New Roman" w:hAnsi="Times New Roman" w:cs="Times New Roman"/>
          <w:sz w:val="28"/>
          <w:szCs w:val="28"/>
          <w:lang w:eastAsia="ru-RU"/>
        </w:rPr>
        <w:t xml:space="preserve"> Bullying in Britain and Ireland: an overview</w:t>
      </w:r>
      <w:r w:rsidR="00BE4C61" w:rsidRPr="00461986">
        <w:rPr>
          <w:rFonts w:ascii="Times New Roman" w:eastAsia="Times New Roman" w:hAnsi="Times New Roman" w:cs="Times New Roman"/>
          <w:sz w:val="28"/>
          <w:szCs w:val="28"/>
          <w:lang w:val="en-US" w:eastAsia="ru-RU"/>
        </w:rPr>
        <w:t>. In</w:t>
      </w:r>
      <w:r w:rsidRPr="00461986">
        <w:rPr>
          <w:rFonts w:ascii="Times New Roman" w:eastAsia="Times New Roman" w:hAnsi="Times New Roman" w:cs="Times New Roman"/>
          <w:sz w:val="28"/>
          <w:szCs w:val="28"/>
          <w:lang w:eastAsia="ru-RU"/>
        </w:rPr>
        <w:t xml:space="preserve"> </w:t>
      </w:r>
      <w:r w:rsidR="00BE4C61" w:rsidRPr="00461986">
        <w:rPr>
          <w:rFonts w:ascii="Times New Roman" w:eastAsia="Times New Roman" w:hAnsi="Times New Roman" w:cs="Times New Roman"/>
          <w:sz w:val="28"/>
          <w:szCs w:val="28"/>
          <w:lang w:eastAsia="ru-RU"/>
        </w:rPr>
        <w:t>E. Roland &amp;</w:t>
      </w:r>
      <w:r w:rsidR="00BE4C61" w:rsidRPr="00461986">
        <w:rPr>
          <w:rFonts w:ascii="Times New Roman" w:eastAsia="Times New Roman" w:hAnsi="Times New Roman" w:cs="Times New Roman"/>
          <w:sz w:val="28"/>
          <w:szCs w:val="28"/>
          <w:lang w:val="en-US" w:eastAsia="ru-RU"/>
        </w:rPr>
        <w:t xml:space="preserve"> </w:t>
      </w:r>
      <w:r w:rsidR="00BE4C61" w:rsidRPr="00461986">
        <w:rPr>
          <w:rFonts w:ascii="Times New Roman" w:eastAsia="Times New Roman" w:hAnsi="Times New Roman" w:cs="Times New Roman"/>
          <w:sz w:val="28"/>
          <w:szCs w:val="28"/>
          <w:lang w:eastAsia="ru-RU"/>
        </w:rPr>
        <w:t>E. Munthe (</w:t>
      </w:r>
      <w:r w:rsidR="00BE4C61" w:rsidRPr="00461986">
        <w:rPr>
          <w:rFonts w:ascii="Times New Roman" w:eastAsia="Times New Roman" w:hAnsi="Times New Roman" w:cs="Times New Roman"/>
          <w:sz w:val="28"/>
          <w:szCs w:val="28"/>
          <w:lang w:val="en-US" w:eastAsia="ru-RU"/>
        </w:rPr>
        <w:t>E</w:t>
      </w:r>
      <w:r w:rsidR="00BE4C61" w:rsidRPr="00461986">
        <w:rPr>
          <w:rFonts w:ascii="Times New Roman" w:eastAsia="Times New Roman" w:hAnsi="Times New Roman" w:cs="Times New Roman"/>
          <w:sz w:val="28"/>
          <w:szCs w:val="28"/>
          <w:lang w:eastAsia="ru-RU"/>
        </w:rPr>
        <w:t>ds</w:t>
      </w:r>
      <w:r w:rsidR="00BE4C61" w:rsidRPr="00461986">
        <w:rPr>
          <w:rFonts w:ascii="Times New Roman" w:eastAsia="Times New Roman" w:hAnsi="Times New Roman" w:cs="Times New Roman"/>
          <w:sz w:val="28"/>
          <w:szCs w:val="28"/>
          <w:lang w:val="en-US" w:eastAsia="ru-RU"/>
        </w:rPr>
        <w:t>.</w:t>
      </w:r>
      <w:r w:rsidR="00BE4C61" w:rsidRPr="00461986">
        <w:rPr>
          <w:rFonts w:ascii="Times New Roman" w:eastAsia="Times New Roman" w:hAnsi="Times New Roman" w:cs="Times New Roman"/>
          <w:sz w:val="28"/>
          <w:szCs w:val="28"/>
          <w:lang w:eastAsia="ru-RU"/>
        </w:rPr>
        <w:t>)</w:t>
      </w:r>
      <w:r w:rsidR="00BE4C61"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i/>
          <w:sz w:val="28"/>
          <w:szCs w:val="28"/>
          <w:lang w:eastAsia="ru-RU"/>
        </w:rPr>
        <w:t>Bullying: An International Perspective</w:t>
      </w:r>
      <w:r w:rsidR="00BE4C61" w:rsidRPr="00461986">
        <w:rPr>
          <w:rFonts w:ascii="Times New Roman" w:eastAsia="Times New Roman" w:hAnsi="Times New Roman" w:cs="Times New Roman"/>
          <w:sz w:val="28"/>
          <w:szCs w:val="28"/>
          <w:lang w:val="en-US" w:eastAsia="ru-RU"/>
        </w:rPr>
        <w:t xml:space="preserve"> (pp. 3-21).</w:t>
      </w:r>
      <w:r w:rsidRPr="00461986">
        <w:rPr>
          <w:rFonts w:ascii="Times New Roman" w:eastAsia="Times New Roman" w:hAnsi="Times New Roman" w:cs="Times New Roman"/>
          <w:sz w:val="28"/>
          <w:szCs w:val="28"/>
          <w:lang w:val="en-US" w:eastAsia="ru-RU"/>
        </w:rPr>
        <w:t xml:space="preserve"> </w:t>
      </w:r>
      <w:r w:rsidR="00BE4C61" w:rsidRPr="00461986">
        <w:rPr>
          <w:rFonts w:ascii="Times New Roman" w:eastAsia="Times New Roman" w:hAnsi="Times New Roman" w:cs="Times New Roman"/>
          <w:sz w:val="28"/>
          <w:szCs w:val="28"/>
          <w:lang w:eastAsia="ru-RU"/>
        </w:rPr>
        <w:t>London: Fulton Books</w:t>
      </w:r>
      <w:r w:rsidR="00BE4C61" w:rsidRPr="00461986">
        <w:rPr>
          <w:rFonts w:ascii="Times New Roman" w:eastAsia="Times New Roman" w:hAnsi="Times New Roman" w:cs="Times New Roman"/>
          <w:sz w:val="28"/>
          <w:szCs w:val="28"/>
          <w:lang w:val="en-US" w:eastAsia="ru-RU"/>
        </w:rPr>
        <w:t>.</w:t>
      </w:r>
    </w:p>
    <w:p w14:paraId="310181B3"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Pande</w:t>
      </w:r>
      <w:r w:rsidR="00BE4C6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A.</w:t>
      </w:r>
      <w:r w:rsidR="00BE4C61" w:rsidRPr="00461986">
        <w:rPr>
          <w:rFonts w:ascii="Times New Roman" w:eastAsia="Times New Roman" w:hAnsi="Times New Roman" w:cs="Times New Roman"/>
          <w:sz w:val="28"/>
          <w:szCs w:val="28"/>
          <w:lang w:val="en-US" w:eastAsia="ru-RU"/>
        </w:rPr>
        <w:t xml:space="preserve"> (2009).</w:t>
      </w:r>
      <w:r w:rsidRPr="00461986">
        <w:rPr>
          <w:rFonts w:ascii="Times New Roman" w:eastAsia="Times New Roman" w:hAnsi="Times New Roman" w:cs="Times New Roman"/>
          <w:sz w:val="28"/>
          <w:szCs w:val="28"/>
          <w:lang w:eastAsia="ru-RU"/>
        </w:rPr>
        <w:t xml:space="preserve"> Not an “angel”, not a “whore”</w:t>
      </w:r>
      <w:r w:rsidR="00BE4C6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Indian Journal of Gender Studies</w:t>
      </w:r>
      <w:r w:rsidR="00BE4C61"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16</w:t>
      </w:r>
      <w:r w:rsidR="00BE4C6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2</w:t>
      </w:r>
      <w:r w:rsidR="00BE4C6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141-173</w:t>
      </w:r>
      <w:r w:rsidR="00BE4C6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doi: 10.1177/097152150901600201.</w:t>
      </w:r>
      <w:r w:rsidRPr="00461986">
        <w:rPr>
          <w:rFonts w:ascii="Times New Roman" w:eastAsia="Times New Roman" w:hAnsi="Times New Roman" w:cs="Times New Roman"/>
          <w:sz w:val="28"/>
          <w:szCs w:val="28"/>
          <w:lang w:val="en-US" w:eastAsia="ru-RU"/>
        </w:rPr>
        <w:t xml:space="preserve"> </w:t>
      </w:r>
    </w:p>
    <w:p w14:paraId="21D98765"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Patterson</w:t>
      </w:r>
      <w:r w:rsidR="00BE4C6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G. R.</w:t>
      </w:r>
      <w:r w:rsidR="00BE4C61" w:rsidRPr="00461986">
        <w:rPr>
          <w:rFonts w:ascii="Times New Roman" w:eastAsia="Times New Roman" w:hAnsi="Times New Roman" w:cs="Times New Roman"/>
          <w:sz w:val="28"/>
          <w:szCs w:val="28"/>
          <w:lang w:val="en-US" w:eastAsia="ru-RU"/>
        </w:rPr>
        <w:t xml:space="preserve">, </w:t>
      </w:r>
      <w:r w:rsidR="00BE4C61" w:rsidRPr="00461986">
        <w:rPr>
          <w:rFonts w:ascii="Times New Roman" w:eastAsia="Times New Roman" w:hAnsi="Times New Roman" w:cs="Times New Roman"/>
          <w:sz w:val="28"/>
          <w:szCs w:val="28"/>
          <w:lang w:eastAsia="ru-RU"/>
        </w:rPr>
        <w:t>DeBaryshe</w:t>
      </w:r>
      <w:r w:rsidR="00BE4C61" w:rsidRPr="00461986">
        <w:rPr>
          <w:rFonts w:ascii="Times New Roman" w:eastAsia="Times New Roman" w:hAnsi="Times New Roman" w:cs="Times New Roman"/>
          <w:sz w:val="28"/>
          <w:szCs w:val="28"/>
          <w:lang w:val="en-US" w:eastAsia="ru-RU"/>
        </w:rPr>
        <w:t>,</w:t>
      </w:r>
      <w:r w:rsidR="00BE4C61" w:rsidRPr="00461986">
        <w:rPr>
          <w:rFonts w:ascii="Times New Roman" w:eastAsia="Times New Roman" w:hAnsi="Times New Roman" w:cs="Times New Roman"/>
          <w:sz w:val="28"/>
          <w:szCs w:val="28"/>
          <w:lang w:eastAsia="ru-RU"/>
        </w:rPr>
        <w:t xml:space="preserve"> B. D., &amp; Ramsey</w:t>
      </w:r>
      <w:r w:rsidR="00BE4C61" w:rsidRPr="00461986">
        <w:rPr>
          <w:rFonts w:ascii="Times New Roman" w:eastAsia="Times New Roman" w:hAnsi="Times New Roman" w:cs="Times New Roman"/>
          <w:sz w:val="28"/>
          <w:szCs w:val="28"/>
          <w:lang w:val="en-US" w:eastAsia="ru-RU"/>
        </w:rPr>
        <w:t>,</w:t>
      </w:r>
      <w:r w:rsidR="00BE4C61" w:rsidRPr="00461986">
        <w:rPr>
          <w:rFonts w:ascii="Times New Roman" w:eastAsia="Times New Roman" w:hAnsi="Times New Roman" w:cs="Times New Roman"/>
          <w:sz w:val="28"/>
          <w:szCs w:val="28"/>
          <w:lang w:eastAsia="ru-RU"/>
        </w:rPr>
        <w:t xml:space="preserve"> E. A. </w:t>
      </w:r>
      <w:r w:rsidRPr="00461986">
        <w:rPr>
          <w:rFonts w:ascii="Times New Roman" w:eastAsia="Times New Roman" w:hAnsi="Times New Roman" w:cs="Times New Roman"/>
          <w:sz w:val="28"/>
          <w:szCs w:val="28"/>
          <w:lang w:eastAsia="ru-RU"/>
        </w:rPr>
        <w:t>(1990)</w:t>
      </w:r>
      <w:r w:rsidR="00BE4C6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A developmental perspective on antisocial behavior</w:t>
      </w:r>
      <w:r w:rsidR="00BE4C6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BE4C61" w:rsidRPr="00461986">
        <w:rPr>
          <w:rFonts w:ascii="Times New Roman" w:eastAsia="Times New Roman" w:hAnsi="Times New Roman" w:cs="Times New Roman"/>
          <w:i/>
          <w:sz w:val="28"/>
          <w:szCs w:val="28"/>
          <w:lang w:eastAsia="ru-RU"/>
        </w:rPr>
        <w:t>American Psychologist</w:t>
      </w:r>
      <w:r w:rsidR="00BE4C61"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44</w:t>
      </w:r>
      <w:r w:rsidR="00BE4C6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2</w:t>
      </w:r>
      <w:r w:rsidR="00BE4C6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329–335.</w:t>
      </w:r>
    </w:p>
    <w:p w14:paraId="312BFF97"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Paul</w:t>
      </w:r>
      <w:r w:rsidR="00BE4C6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R. W. </w:t>
      </w:r>
      <w:r w:rsidR="00BE4C61" w:rsidRPr="00461986">
        <w:rPr>
          <w:rFonts w:ascii="Times New Roman" w:eastAsia="Times New Roman" w:hAnsi="Times New Roman" w:cs="Times New Roman"/>
          <w:sz w:val="28"/>
          <w:szCs w:val="28"/>
          <w:lang w:val="en-US" w:eastAsia="ru-RU"/>
        </w:rPr>
        <w:t xml:space="preserve">(2012). </w:t>
      </w:r>
      <w:r w:rsidRPr="00461986">
        <w:rPr>
          <w:rFonts w:ascii="Times New Roman" w:eastAsia="Times New Roman" w:hAnsi="Times New Roman" w:cs="Times New Roman"/>
          <w:i/>
          <w:sz w:val="28"/>
          <w:szCs w:val="28"/>
          <w:lang w:eastAsia="ru-RU"/>
        </w:rPr>
        <w:t>Critical Thinking: what every person needs to survive in a rapidly changing world</w:t>
      </w:r>
      <w:r w:rsidR="00BE4C6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Tomales: F</w:t>
      </w:r>
      <w:r w:rsidR="00BE4C61" w:rsidRPr="00461986">
        <w:rPr>
          <w:rFonts w:ascii="Times New Roman" w:eastAsia="Times New Roman" w:hAnsi="Times New Roman" w:cs="Times New Roman"/>
          <w:sz w:val="28"/>
          <w:szCs w:val="28"/>
          <w:lang w:eastAsia="ru-RU"/>
        </w:rPr>
        <w:t>oundation for Critical Thinking</w:t>
      </w:r>
      <w:r w:rsidRPr="00461986">
        <w:rPr>
          <w:rFonts w:ascii="Times New Roman" w:eastAsia="Times New Roman" w:hAnsi="Times New Roman" w:cs="Times New Roman"/>
          <w:sz w:val="28"/>
          <w:szCs w:val="28"/>
          <w:lang w:val="en-US" w:eastAsia="ru-RU"/>
        </w:rPr>
        <w:t>.</w:t>
      </w:r>
    </w:p>
    <w:p w14:paraId="7FF90BC8"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Pellegrini</w:t>
      </w:r>
      <w:r w:rsidR="001E4BB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A. D.</w:t>
      </w:r>
      <w:r w:rsidR="001E4BB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1E4BB9" w:rsidRPr="00461986">
        <w:rPr>
          <w:rFonts w:ascii="Times New Roman" w:eastAsia="Times New Roman" w:hAnsi="Times New Roman" w:cs="Times New Roman"/>
          <w:sz w:val="28"/>
          <w:szCs w:val="28"/>
          <w:lang w:eastAsia="ru-RU"/>
        </w:rPr>
        <w:t>Bartini, M.</w:t>
      </w:r>
      <w:r w:rsidR="001E4BB9" w:rsidRPr="00461986">
        <w:rPr>
          <w:rFonts w:ascii="Times New Roman" w:eastAsia="Times New Roman" w:hAnsi="Times New Roman" w:cs="Times New Roman"/>
          <w:sz w:val="28"/>
          <w:szCs w:val="28"/>
          <w:lang w:val="en-US" w:eastAsia="ru-RU"/>
        </w:rPr>
        <w:t xml:space="preserve">, </w:t>
      </w:r>
      <w:r w:rsidR="001E4BB9" w:rsidRPr="00461986">
        <w:rPr>
          <w:rFonts w:ascii="Times New Roman" w:eastAsia="Times New Roman" w:hAnsi="Times New Roman" w:cs="Times New Roman"/>
          <w:sz w:val="28"/>
          <w:szCs w:val="28"/>
          <w:lang w:eastAsia="ru-RU"/>
        </w:rPr>
        <w:t>&amp;</w:t>
      </w:r>
      <w:r w:rsidR="001E4BB9" w:rsidRPr="00461986">
        <w:rPr>
          <w:rFonts w:ascii="Times New Roman" w:eastAsia="Times New Roman" w:hAnsi="Times New Roman" w:cs="Times New Roman"/>
          <w:sz w:val="28"/>
          <w:szCs w:val="28"/>
          <w:lang w:val="en-US" w:eastAsia="ru-RU"/>
        </w:rPr>
        <w:t xml:space="preserve"> </w:t>
      </w:r>
      <w:r w:rsidR="001E4BB9" w:rsidRPr="00461986">
        <w:rPr>
          <w:rFonts w:ascii="Times New Roman" w:eastAsia="Times New Roman" w:hAnsi="Times New Roman" w:cs="Times New Roman"/>
          <w:sz w:val="28"/>
          <w:szCs w:val="28"/>
          <w:lang w:eastAsia="ru-RU"/>
        </w:rPr>
        <w:t>Brooks</w:t>
      </w:r>
      <w:r w:rsidR="001E4BB9" w:rsidRPr="00461986">
        <w:rPr>
          <w:rFonts w:ascii="Times New Roman" w:eastAsia="Times New Roman" w:hAnsi="Times New Roman" w:cs="Times New Roman"/>
          <w:sz w:val="28"/>
          <w:szCs w:val="28"/>
          <w:lang w:val="en-US" w:eastAsia="ru-RU"/>
        </w:rPr>
        <w:t>,</w:t>
      </w:r>
      <w:r w:rsidR="001E4BB9" w:rsidRPr="00461986">
        <w:rPr>
          <w:rFonts w:ascii="Times New Roman" w:eastAsia="Times New Roman" w:hAnsi="Times New Roman" w:cs="Times New Roman"/>
          <w:sz w:val="28"/>
          <w:szCs w:val="28"/>
          <w:lang w:eastAsia="ru-RU"/>
        </w:rPr>
        <w:t xml:space="preserve"> F.</w:t>
      </w:r>
      <w:r w:rsidR="001E4BB9" w:rsidRPr="00461986">
        <w:rPr>
          <w:rFonts w:ascii="Times New Roman" w:eastAsia="Times New Roman" w:hAnsi="Times New Roman" w:cs="Times New Roman"/>
          <w:sz w:val="28"/>
          <w:szCs w:val="28"/>
          <w:lang w:val="en-US" w:eastAsia="ru-RU"/>
        </w:rPr>
        <w:t xml:space="preserve"> (1999). </w:t>
      </w:r>
      <w:r w:rsidRPr="00461986">
        <w:rPr>
          <w:rFonts w:ascii="Times New Roman" w:eastAsia="Times New Roman" w:hAnsi="Times New Roman" w:cs="Times New Roman"/>
          <w:sz w:val="28"/>
          <w:szCs w:val="28"/>
          <w:lang w:eastAsia="ru-RU"/>
        </w:rPr>
        <w:t>School bullies, victims, and aggressive victims: Factors relating to group afﬁ liation and victimization in early adolescence</w:t>
      </w:r>
      <w:r w:rsidR="001E4BB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Jo</w:t>
      </w:r>
      <w:r w:rsidR="001E4BB9" w:rsidRPr="00461986">
        <w:rPr>
          <w:rFonts w:ascii="Times New Roman" w:eastAsia="Times New Roman" w:hAnsi="Times New Roman" w:cs="Times New Roman"/>
          <w:i/>
          <w:sz w:val="28"/>
          <w:szCs w:val="28"/>
          <w:lang w:eastAsia="ru-RU"/>
        </w:rPr>
        <w:t>urnal of Educational Psychology</w:t>
      </w:r>
      <w:r w:rsidR="001E4BB9"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91</w:t>
      </w:r>
      <w:r w:rsidR="001E4BB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2</w:t>
      </w:r>
      <w:r w:rsidR="001E4BB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216–224.</w:t>
      </w:r>
    </w:p>
    <w:p w14:paraId="1046063F"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Petitfils</w:t>
      </w:r>
      <w:r w:rsidR="003524D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C.</w:t>
      </w:r>
      <w:r w:rsidR="003524D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3524D1" w:rsidRPr="00461986">
        <w:rPr>
          <w:rFonts w:ascii="Times New Roman" w:eastAsia="Times New Roman" w:hAnsi="Times New Roman" w:cs="Times New Roman"/>
          <w:sz w:val="28"/>
          <w:szCs w:val="28"/>
          <w:lang w:eastAsia="ru-RU"/>
        </w:rPr>
        <w:t>&amp;</w:t>
      </w:r>
      <w:r w:rsidR="003524D1" w:rsidRPr="00461986">
        <w:rPr>
          <w:rFonts w:ascii="Times New Roman" w:eastAsia="Times New Roman" w:hAnsi="Times New Roman" w:cs="Times New Roman"/>
          <w:sz w:val="28"/>
          <w:szCs w:val="28"/>
          <w:lang w:val="en-US" w:eastAsia="ru-RU"/>
        </w:rPr>
        <w:t xml:space="preserve"> </w:t>
      </w:r>
      <w:r w:rsidR="003524D1" w:rsidRPr="00461986">
        <w:rPr>
          <w:rFonts w:ascii="Times New Roman" w:eastAsia="Times New Roman" w:hAnsi="Times New Roman" w:cs="Times New Roman"/>
          <w:sz w:val="28"/>
          <w:szCs w:val="28"/>
          <w:lang w:eastAsia="ru-RU"/>
        </w:rPr>
        <w:t>Munoz Sastre</w:t>
      </w:r>
      <w:r w:rsidR="003524D1" w:rsidRPr="00461986">
        <w:rPr>
          <w:rFonts w:ascii="Times New Roman" w:eastAsia="Times New Roman" w:hAnsi="Times New Roman" w:cs="Times New Roman"/>
          <w:sz w:val="28"/>
          <w:szCs w:val="28"/>
          <w:lang w:val="en-US" w:eastAsia="ru-RU"/>
        </w:rPr>
        <w:t>,</w:t>
      </w:r>
      <w:r w:rsidR="003524D1" w:rsidRPr="00461986">
        <w:rPr>
          <w:rFonts w:ascii="Times New Roman" w:eastAsia="Times New Roman" w:hAnsi="Times New Roman" w:cs="Times New Roman"/>
          <w:sz w:val="28"/>
          <w:szCs w:val="28"/>
          <w:lang w:eastAsia="ru-RU"/>
        </w:rPr>
        <w:t xml:space="preserve"> M. T.</w:t>
      </w:r>
      <w:r w:rsidR="003524D1" w:rsidRPr="00461986">
        <w:rPr>
          <w:rFonts w:ascii="Times New Roman" w:eastAsia="Times New Roman" w:hAnsi="Times New Roman" w:cs="Times New Roman"/>
          <w:sz w:val="28"/>
          <w:szCs w:val="28"/>
          <w:lang w:val="en-US" w:eastAsia="ru-RU"/>
        </w:rPr>
        <w:t xml:space="preserve"> (2013).</w:t>
      </w:r>
      <w:r w:rsidR="003524D1"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 xml:space="preserve">Pilot study: judgement of acceptability of </w:t>
      </w:r>
      <w:r w:rsidRPr="00461986">
        <w:rPr>
          <w:rFonts w:ascii="Times New Roman" w:eastAsia="Times New Roman" w:hAnsi="Times New Roman" w:cs="Times New Roman"/>
          <w:i/>
          <w:sz w:val="28"/>
          <w:szCs w:val="28"/>
          <w:lang w:eastAsia="ru-RU"/>
        </w:rPr>
        <w:lastRenderedPageBreak/>
        <w:t>surrogate mother procedures by the general public</w:t>
      </w:r>
      <w:r w:rsidR="001E4BB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1E4BB9" w:rsidRPr="00461986">
        <w:rPr>
          <w:rFonts w:ascii="Times New Roman" w:eastAsia="Times New Roman" w:hAnsi="Times New Roman" w:cs="Times New Roman"/>
          <w:sz w:val="28"/>
          <w:szCs w:val="28"/>
          <w:lang w:eastAsia="ru-RU"/>
        </w:rPr>
        <w:t>Proceeding of 27th Conference of the European Health Psychology Society</w:t>
      </w:r>
      <w:r w:rsidR="001E4BB9" w:rsidRPr="00461986">
        <w:rPr>
          <w:rFonts w:ascii="Times New Roman" w:eastAsia="Times New Roman" w:hAnsi="Times New Roman" w:cs="Times New Roman"/>
          <w:sz w:val="28"/>
          <w:szCs w:val="28"/>
          <w:lang w:val="en-US" w:eastAsia="ru-RU"/>
        </w:rPr>
        <w:t>,</w:t>
      </w:r>
      <w:r w:rsidR="001E4BB9"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Well-being,</w:t>
      </w:r>
      <w:r w:rsidR="001E4BB9" w:rsidRPr="00461986">
        <w:rPr>
          <w:rFonts w:ascii="Times New Roman" w:eastAsia="Times New Roman" w:hAnsi="Times New Roman" w:cs="Times New Roman"/>
          <w:sz w:val="28"/>
          <w:szCs w:val="28"/>
          <w:lang w:eastAsia="ru-RU"/>
        </w:rPr>
        <w:t xml:space="preserve"> quality of life and caregiving</w:t>
      </w:r>
      <w:r w:rsidR="001E4BB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Bordeaux, France</w:t>
      </w:r>
      <w:r w:rsidR="001E4BB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1E4BB9" w:rsidRPr="00461986">
        <w:rPr>
          <w:rFonts w:ascii="Times New Roman" w:eastAsia="Times New Roman" w:hAnsi="Times New Roman" w:cs="Times New Roman"/>
          <w:sz w:val="28"/>
          <w:szCs w:val="28"/>
          <w:lang w:val="en-US" w:eastAsia="ru-RU"/>
        </w:rPr>
        <w:t>Retrieved from</w:t>
      </w:r>
      <w:r w:rsidRPr="00461986">
        <w:rPr>
          <w:rFonts w:ascii="Times New Roman" w:eastAsia="Times New Roman" w:hAnsi="Times New Roman" w:cs="Times New Roman"/>
          <w:sz w:val="28"/>
          <w:szCs w:val="28"/>
          <w:lang w:eastAsia="ru-RU"/>
        </w:rPr>
        <w:t xml:space="preserve"> http://www.ehps2013-bordeaux.com/abstracts-list</w:t>
      </w:r>
    </w:p>
    <w:p w14:paraId="696A6BD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Pinker</w:t>
      </w:r>
      <w:r w:rsidR="003524D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S. </w:t>
      </w:r>
      <w:r w:rsidR="003524D1" w:rsidRPr="00461986">
        <w:rPr>
          <w:rFonts w:ascii="Times New Roman" w:eastAsia="Times New Roman" w:hAnsi="Times New Roman" w:cs="Times New Roman"/>
          <w:sz w:val="28"/>
          <w:szCs w:val="28"/>
          <w:lang w:val="en-US" w:eastAsia="ru-RU"/>
        </w:rPr>
        <w:t xml:space="preserve">(1997). </w:t>
      </w:r>
      <w:r w:rsidRPr="00461986">
        <w:rPr>
          <w:rFonts w:ascii="Times New Roman" w:eastAsia="Times New Roman" w:hAnsi="Times New Roman" w:cs="Times New Roman"/>
          <w:i/>
          <w:sz w:val="28"/>
          <w:szCs w:val="28"/>
          <w:lang w:eastAsia="ru-RU"/>
        </w:rPr>
        <w:t>How the mind works</w:t>
      </w:r>
      <w:r w:rsidR="003524D1" w:rsidRPr="00461986">
        <w:rPr>
          <w:rFonts w:ascii="Times New Roman" w:eastAsia="Times New Roman" w:hAnsi="Times New Roman" w:cs="Times New Roman"/>
          <w:sz w:val="28"/>
          <w:szCs w:val="28"/>
          <w:lang w:val="en-US" w:eastAsia="ru-RU"/>
        </w:rPr>
        <w:t xml:space="preserve">. </w:t>
      </w:r>
      <w:r w:rsidR="003524D1" w:rsidRPr="00461986">
        <w:rPr>
          <w:rFonts w:ascii="Times New Roman" w:eastAsia="Times New Roman" w:hAnsi="Times New Roman" w:cs="Times New Roman"/>
          <w:sz w:val="28"/>
          <w:szCs w:val="28"/>
          <w:lang w:eastAsia="ru-RU"/>
        </w:rPr>
        <w:t>N</w:t>
      </w:r>
      <w:r w:rsidR="003524D1" w:rsidRPr="00461986">
        <w:rPr>
          <w:rFonts w:ascii="Times New Roman" w:eastAsia="Times New Roman" w:hAnsi="Times New Roman" w:cs="Times New Roman"/>
          <w:sz w:val="28"/>
          <w:szCs w:val="28"/>
          <w:lang w:val="en-US" w:eastAsia="ru-RU"/>
        </w:rPr>
        <w:t xml:space="preserve">ew </w:t>
      </w:r>
      <w:r w:rsidRPr="00461986">
        <w:rPr>
          <w:rFonts w:ascii="Times New Roman" w:eastAsia="Times New Roman" w:hAnsi="Times New Roman" w:cs="Times New Roman"/>
          <w:sz w:val="28"/>
          <w:szCs w:val="28"/>
          <w:lang w:eastAsia="ru-RU"/>
        </w:rPr>
        <w:t>Y</w:t>
      </w:r>
      <w:r w:rsidR="003524D1" w:rsidRPr="00461986">
        <w:rPr>
          <w:rFonts w:ascii="Times New Roman" w:eastAsia="Times New Roman" w:hAnsi="Times New Roman" w:cs="Times New Roman"/>
          <w:sz w:val="28"/>
          <w:szCs w:val="28"/>
          <w:lang w:val="en-US" w:eastAsia="ru-RU"/>
        </w:rPr>
        <w:t>ork</w:t>
      </w:r>
      <w:r w:rsidR="003524D1" w:rsidRPr="00461986">
        <w:rPr>
          <w:rFonts w:ascii="Times New Roman" w:eastAsia="Times New Roman" w:hAnsi="Times New Roman" w:cs="Times New Roman"/>
          <w:sz w:val="28"/>
          <w:szCs w:val="28"/>
          <w:lang w:eastAsia="ru-RU"/>
        </w:rPr>
        <w:t>: W.W. Norton</w:t>
      </w:r>
      <w:r w:rsidR="003524D1" w:rsidRPr="00461986">
        <w:rPr>
          <w:rFonts w:ascii="Times New Roman" w:eastAsia="Times New Roman" w:hAnsi="Times New Roman" w:cs="Times New Roman"/>
          <w:sz w:val="28"/>
          <w:szCs w:val="28"/>
          <w:lang w:val="en-US" w:eastAsia="ru-RU"/>
        </w:rPr>
        <w:t>.</w:t>
      </w:r>
    </w:p>
    <w:p w14:paraId="32B7DF7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Plotkin</w:t>
      </w:r>
      <w:r w:rsidR="003524D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H. </w:t>
      </w:r>
      <w:r w:rsidR="003524D1" w:rsidRPr="00461986">
        <w:rPr>
          <w:rFonts w:ascii="Times New Roman" w:eastAsia="Times New Roman" w:hAnsi="Times New Roman" w:cs="Times New Roman"/>
          <w:sz w:val="28"/>
          <w:szCs w:val="28"/>
          <w:lang w:val="en-US" w:eastAsia="ru-RU"/>
        </w:rPr>
        <w:t xml:space="preserve">(2010). </w:t>
      </w:r>
      <w:r w:rsidRPr="00461986">
        <w:rPr>
          <w:rFonts w:ascii="Times New Roman" w:eastAsia="Times New Roman" w:hAnsi="Times New Roman" w:cs="Times New Roman"/>
          <w:i/>
          <w:sz w:val="28"/>
          <w:szCs w:val="28"/>
          <w:lang w:eastAsia="ru-RU"/>
        </w:rPr>
        <w:t>Evolutionary worlds without end</w:t>
      </w:r>
      <w:r w:rsidR="003524D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Oxford:</w:t>
      </w:r>
      <w:r w:rsidR="003524D1" w:rsidRPr="00461986">
        <w:rPr>
          <w:rFonts w:ascii="Times New Roman" w:eastAsia="Times New Roman" w:hAnsi="Times New Roman" w:cs="Times New Roman"/>
          <w:sz w:val="28"/>
          <w:szCs w:val="28"/>
          <w:lang w:eastAsia="ru-RU"/>
        </w:rPr>
        <w:t xml:space="preserve"> Oxford University Press</w:t>
      </w:r>
      <w:r w:rsidRPr="00461986">
        <w:rPr>
          <w:rFonts w:ascii="Times New Roman" w:eastAsia="Times New Roman" w:hAnsi="Times New Roman" w:cs="Times New Roman"/>
          <w:sz w:val="28"/>
          <w:szCs w:val="28"/>
          <w:lang w:val="en-US" w:eastAsia="ru-RU"/>
        </w:rPr>
        <w:t>.</w:t>
      </w:r>
    </w:p>
    <w:p w14:paraId="530583B8"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Plotkin</w:t>
      </w:r>
      <w:r w:rsidR="003524D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H. </w:t>
      </w:r>
      <w:r w:rsidR="003524D1" w:rsidRPr="00461986">
        <w:rPr>
          <w:rFonts w:ascii="Times New Roman" w:eastAsia="Times New Roman" w:hAnsi="Times New Roman" w:cs="Times New Roman"/>
          <w:sz w:val="28"/>
          <w:szCs w:val="28"/>
          <w:lang w:val="en-US" w:eastAsia="ru-RU"/>
        </w:rPr>
        <w:t xml:space="preserve">(2007). </w:t>
      </w:r>
      <w:r w:rsidRPr="00461986">
        <w:rPr>
          <w:rFonts w:ascii="Times New Roman" w:eastAsia="Times New Roman" w:hAnsi="Times New Roman" w:cs="Times New Roman"/>
          <w:i/>
          <w:sz w:val="28"/>
          <w:szCs w:val="28"/>
          <w:lang w:eastAsia="ru-RU"/>
        </w:rPr>
        <w:t>Necessary knowledge</w:t>
      </w:r>
      <w:r w:rsidR="003524D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Oxford: </w:t>
      </w:r>
      <w:r w:rsidR="003524D1" w:rsidRPr="00461986">
        <w:rPr>
          <w:rFonts w:ascii="Times New Roman" w:eastAsia="Times New Roman" w:hAnsi="Times New Roman" w:cs="Times New Roman"/>
          <w:sz w:val="28"/>
          <w:szCs w:val="28"/>
          <w:lang w:eastAsia="ru-RU"/>
        </w:rPr>
        <w:t>Oxford University Press</w:t>
      </w:r>
      <w:r w:rsidRPr="00461986">
        <w:rPr>
          <w:rFonts w:ascii="Times New Roman" w:eastAsia="Times New Roman" w:hAnsi="Times New Roman" w:cs="Times New Roman"/>
          <w:sz w:val="28"/>
          <w:szCs w:val="28"/>
          <w:lang w:val="en-US" w:eastAsia="ru-RU"/>
        </w:rPr>
        <w:t>.</w:t>
      </w:r>
    </w:p>
    <w:p w14:paraId="159B045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Plutchik</w:t>
      </w:r>
      <w:r w:rsidR="003524D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R. </w:t>
      </w:r>
      <w:r w:rsidR="003524D1" w:rsidRPr="00461986">
        <w:rPr>
          <w:rFonts w:ascii="Times New Roman" w:eastAsia="Times New Roman" w:hAnsi="Times New Roman" w:cs="Times New Roman"/>
          <w:sz w:val="28"/>
          <w:szCs w:val="28"/>
          <w:lang w:val="en-US" w:eastAsia="ru-RU"/>
        </w:rPr>
        <w:t>(</w:t>
      </w:r>
      <w:r w:rsidR="003524D1" w:rsidRPr="00461986">
        <w:rPr>
          <w:rFonts w:ascii="Times New Roman" w:eastAsia="Times New Roman" w:hAnsi="Times New Roman" w:cs="Times New Roman"/>
          <w:sz w:val="28"/>
          <w:szCs w:val="28"/>
          <w:lang w:eastAsia="ru-RU"/>
        </w:rPr>
        <w:t>2001</w:t>
      </w:r>
      <w:r w:rsidR="003524D1"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Integration, Differentiation, and Derivatives of Emotion</w:t>
      </w:r>
      <w:r w:rsidR="003524D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Evolution and Cognition</w:t>
      </w:r>
      <w:r w:rsidR="003524D1" w:rsidRPr="00461986">
        <w:rPr>
          <w:rFonts w:ascii="Times New Roman" w:eastAsia="Times New Roman" w:hAnsi="Times New Roman" w:cs="Times New Roman"/>
          <w:i/>
          <w:sz w:val="28"/>
          <w:szCs w:val="28"/>
          <w:lang w:val="en-US" w:eastAsia="ru-RU"/>
        </w:rPr>
        <w:t xml:space="preserve">, </w:t>
      </w:r>
      <w:r w:rsidRPr="00461986">
        <w:rPr>
          <w:rFonts w:ascii="Times New Roman" w:eastAsia="Times New Roman" w:hAnsi="Times New Roman" w:cs="Times New Roman"/>
          <w:i/>
          <w:sz w:val="28"/>
          <w:szCs w:val="28"/>
          <w:lang w:eastAsia="ru-RU"/>
        </w:rPr>
        <w:t>7</w:t>
      </w:r>
      <w:r w:rsidRPr="00461986">
        <w:rPr>
          <w:rFonts w:ascii="Times New Roman" w:eastAsia="Times New Roman" w:hAnsi="Times New Roman" w:cs="Times New Roman"/>
          <w:sz w:val="28"/>
          <w:szCs w:val="28"/>
          <w:lang w:eastAsia="ru-RU"/>
        </w:rPr>
        <w:t>(2)</w:t>
      </w:r>
      <w:r w:rsidR="003524D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114–125.</w:t>
      </w:r>
    </w:p>
    <w:p w14:paraId="77030114"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Power</w:t>
      </w:r>
      <w:r w:rsidR="003524D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J.</w:t>
      </w:r>
      <w:r w:rsidR="003524D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3524D1" w:rsidRPr="00461986">
        <w:rPr>
          <w:rFonts w:ascii="Times New Roman" w:eastAsia="Times New Roman" w:hAnsi="Times New Roman" w:cs="Times New Roman"/>
          <w:sz w:val="28"/>
          <w:szCs w:val="28"/>
          <w:lang w:eastAsia="ru-RU"/>
        </w:rPr>
        <w:t>&amp;</w:t>
      </w:r>
      <w:r w:rsidR="003524D1" w:rsidRPr="00461986">
        <w:rPr>
          <w:rFonts w:ascii="Times New Roman" w:eastAsia="Times New Roman" w:hAnsi="Times New Roman" w:cs="Times New Roman"/>
          <w:sz w:val="28"/>
          <w:szCs w:val="28"/>
          <w:lang w:val="en-US" w:eastAsia="ru-RU"/>
        </w:rPr>
        <w:t xml:space="preserve"> </w:t>
      </w:r>
      <w:r w:rsidR="003524D1" w:rsidRPr="00461986">
        <w:rPr>
          <w:rFonts w:ascii="Times New Roman" w:eastAsia="Times New Roman" w:hAnsi="Times New Roman" w:cs="Times New Roman"/>
          <w:sz w:val="28"/>
          <w:szCs w:val="28"/>
          <w:lang w:eastAsia="ru-RU"/>
        </w:rPr>
        <w:t>Linton D.</w:t>
      </w:r>
      <w:r w:rsidR="003524D1" w:rsidRPr="00461986">
        <w:rPr>
          <w:rFonts w:ascii="Times New Roman" w:eastAsia="Times New Roman" w:hAnsi="Times New Roman" w:cs="Times New Roman"/>
          <w:sz w:val="28"/>
          <w:szCs w:val="28"/>
          <w:lang w:val="en-US" w:eastAsia="ru-RU"/>
        </w:rPr>
        <w:t xml:space="preserve"> (2012). </w:t>
      </w:r>
      <w:r w:rsidRPr="00461986">
        <w:rPr>
          <w:rFonts w:ascii="Times New Roman" w:eastAsia="Times New Roman" w:hAnsi="Times New Roman" w:cs="Times New Roman"/>
          <w:i/>
          <w:sz w:val="28"/>
          <w:szCs w:val="28"/>
          <w:lang w:eastAsia="ru-RU"/>
        </w:rPr>
        <w:t>Personalities of Workplace Bullies and Victims</w:t>
      </w:r>
      <w:r w:rsidR="003524D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3524D1" w:rsidRPr="00461986">
        <w:rPr>
          <w:rFonts w:ascii="Times New Roman" w:eastAsia="Times New Roman" w:hAnsi="Times New Roman" w:cs="Times New Roman"/>
          <w:sz w:val="28"/>
          <w:szCs w:val="28"/>
          <w:lang w:eastAsia="ru-RU"/>
        </w:rPr>
        <w:t>Book of proceedings</w:t>
      </w:r>
      <w:r w:rsidR="003524D1" w:rsidRPr="00461986">
        <w:rPr>
          <w:rFonts w:ascii="Times New Roman" w:eastAsia="Times New Roman" w:hAnsi="Times New Roman" w:cs="Times New Roman"/>
          <w:sz w:val="28"/>
          <w:szCs w:val="28"/>
          <w:lang w:val="en-US" w:eastAsia="ru-RU"/>
        </w:rPr>
        <w:t>,</w:t>
      </w:r>
      <w:r w:rsidR="003524D1"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eastAsia="ru-RU"/>
        </w:rPr>
        <w:t xml:space="preserve">The 8th International Conference on Workplace Bulling and </w:t>
      </w:r>
      <w:r w:rsidR="003524D1" w:rsidRPr="00461986">
        <w:rPr>
          <w:rFonts w:ascii="Times New Roman" w:eastAsia="Times New Roman" w:hAnsi="Times New Roman" w:cs="Times New Roman"/>
          <w:sz w:val="28"/>
          <w:szCs w:val="28"/>
          <w:lang w:eastAsia="ru-RU"/>
        </w:rPr>
        <w:t>Harassment – Future Challenges</w:t>
      </w:r>
      <w:r w:rsidRPr="00461986">
        <w:rPr>
          <w:rFonts w:ascii="Times New Roman" w:eastAsia="Times New Roman" w:hAnsi="Times New Roman" w:cs="Times New Roman"/>
          <w:sz w:val="28"/>
          <w:szCs w:val="28"/>
          <w:lang w:eastAsia="ru-RU"/>
        </w:rPr>
        <w:t>. Copenhagen: The International Association on Workplace Bulling and Harassment.</w:t>
      </w:r>
    </w:p>
    <w:p w14:paraId="494D5D4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Raiskums</w:t>
      </w:r>
      <w:r w:rsidR="003524D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B. W. </w:t>
      </w:r>
      <w:r w:rsidR="003524D1" w:rsidRPr="00461986">
        <w:rPr>
          <w:rFonts w:ascii="Times New Roman" w:eastAsia="Times New Roman" w:hAnsi="Times New Roman" w:cs="Times New Roman"/>
          <w:sz w:val="28"/>
          <w:szCs w:val="28"/>
          <w:lang w:val="en-US" w:eastAsia="ru-RU"/>
        </w:rPr>
        <w:t xml:space="preserve">(2008). </w:t>
      </w:r>
      <w:r w:rsidRPr="00461986">
        <w:rPr>
          <w:rFonts w:ascii="Times New Roman" w:eastAsia="Times New Roman" w:hAnsi="Times New Roman" w:cs="Times New Roman"/>
          <w:i/>
          <w:sz w:val="28"/>
          <w:szCs w:val="28"/>
          <w:lang w:eastAsia="ru-RU"/>
        </w:rPr>
        <w:t>An Analysis of the Concept Criticality in Adult Education</w:t>
      </w:r>
      <w:r w:rsidR="003524D1"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3524D1" w:rsidRPr="00461986">
        <w:rPr>
          <w:rFonts w:ascii="Times New Roman" w:eastAsia="Times New Roman" w:hAnsi="Times New Roman" w:cs="Times New Roman"/>
          <w:sz w:val="28"/>
          <w:szCs w:val="28"/>
          <w:lang w:eastAsia="ru-RU"/>
        </w:rPr>
        <w:t>Ann Arbor: UMI</w:t>
      </w:r>
      <w:r w:rsidRPr="00461986">
        <w:rPr>
          <w:rFonts w:ascii="Times New Roman" w:eastAsia="Times New Roman" w:hAnsi="Times New Roman" w:cs="Times New Roman"/>
          <w:sz w:val="28"/>
          <w:szCs w:val="28"/>
          <w:lang w:val="en-US" w:eastAsia="ru-RU"/>
        </w:rPr>
        <w:t>.</w:t>
      </w:r>
    </w:p>
    <w:p w14:paraId="3800D7F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Randall</w:t>
      </w:r>
      <w:r w:rsidR="005368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P.</w:t>
      </w:r>
      <w:r w:rsidR="005368D4" w:rsidRPr="00461986">
        <w:rPr>
          <w:rFonts w:ascii="Times New Roman" w:eastAsia="Times New Roman" w:hAnsi="Times New Roman" w:cs="Times New Roman"/>
          <w:sz w:val="28"/>
          <w:szCs w:val="28"/>
          <w:lang w:val="en-US" w:eastAsia="ru-RU"/>
        </w:rPr>
        <w:t xml:space="preserve"> (2001).</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Bullying in Adulthood: Assessing the Bullies and Their Victims</w:t>
      </w:r>
      <w:r w:rsidR="003524D1"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sz w:val="28"/>
          <w:szCs w:val="28"/>
          <w:lang w:eastAsia="ru-RU"/>
        </w:rPr>
        <w:t xml:space="preserve"> Florence: Brunner-Routledge, </w:t>
      </w:r>
      <w:r w:rsidR="003524D1" w:rsidRPr="00461986">
        <w:rPr>
          <w:rFonts w:ascii="Times New Roman" w:eastAsia="Times New Roman" w:hAnsi="Times New Roman" w:cs="Times New Roman"/>
          <w:sz w:val="28"/>
          <w:szCs w:val="28"/>
          <w:lang w:val="en-US" w:eastAsia="ru-RU"/>
        </w:rPr>
        <w:t>Retrieved from</w:t>
      </w:r>
      <w:r w:rsidRPr="00461986">
        <w:rPr>
          <w:rFonts w:ascii="Times New Roman" w:eastAsia="Times New Roman" w:hAnsi="Times New Roman" w:cs="Times New Roman"/>
          <w:sz w:val="28"/>
          <w:szCs w:val="28"/>
          <w:lang w:eastAsia="ru-RU"/>
        </w:rPr>
        <w:t xml:space="preserve"> http:/site.ebrary.com/lib/bckharkiv/Doc?id=10053591.</w:t>
      </w:r>
    </w:p>
    <w:p w14:paraId="136B0BA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Reame</w:t>
      </w:r>
      <w:r w:rsidR="005368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N. E.</w:t>
      </w:r>
      <w:r w:rsidR="005368D4" w:rsidRPr="00461986">
        <w:rPr>
          <w:rFonts w:ascii="Times New Roman" w:eastAsia="Times New Roman" w:hAnsi="Times New Roman" w:cs="Times New Roman"/>
          <w:sz w:val="28"/>
          <w:szCs w:val="28"/>
          <w:lang w:val="en-US" w:eastAsia="ru-RU"/>
        </w:rPr>
        <w:t xml:space="preserve"> (1991).</w:t>
      </w:r>
      <w:r w:rsidRPr="00461986">
        <w:rPr>
          <w:rFonts w:ascii="Times New Roman" w:eastAsia="Times New Roman" w:hAnsi="Times New Roman" w:cs="Times New Roman"/>
          <w:sz w:val="28"/>
          <w:szCs w:val="28"/>
          <w:lang w:eastAsia="ru-RU"/>
        </w:rPr>
        <w:t xml:space="preserve"> The Surrogate Mother a</w:t>
      </w:r>
      <w:r w:rsidR="005368D4" w:rsidRPr="00461986">
        <w:rPr>
          <w:rFonts w:ascii="Times New Roman" w:eastAsia="Times New Roman" w:hAnsi="Times New Roman" w:cs="Times New Roman"/>
          <w:sz w:val="28"/>
          <w:szCs w:val="28"/>
          <w:lang w:eastAsia="ru-RU"/>
        </w:rPr>
        <w:t>s a High-Risk Obstetric</w:t>
      </w:r>
      <w:r w:rsidR="005368D4" w:rsidRPr="00461986">
        <w:rPr>
          <w:rFonts w:ascii="Times New Roman" w:eastAsia="Times New Roman" w:hAnsi="Times New Roman" w:cs="Times New Roman"/>
          <w:sz w:val="28"/>
          <w:szCs w:val="28"/>
          <w:lang w:val="en-US" w:eastAsia="ru-RU"/>
        </w:rPr>
        <w:t>al</w:t>
      </w:r>
      <w:r w:rsidR="005368D4" w:rsidRPr="00461986">
        <w:rPr>
          <w:rFonts w:ascii="Times New Roman" w:eastAsia="Times New Roman" w:hAnsi="Times New Roman" w:cs="Times New Roman"/>
          <w:sz w:val="28"/>
          <w:szCs w:val="28"/>
          <w:lang w:eastAsia="ru-RU"/>
        </w:rPr>
        <w:t xml:space="preserve"> Patient</w:t>
      </w:r>
      <w:r w:rsidR="005368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W</w:t>
      </w:r>
      <w:r w:rsidR="005368D4" w:rsidRPr="00461986">
        <w:rPr>
          <w:rFonts w:ascii="Times New Roman" w:eastAsia="Times New Roman" w:hAnsi="Times New Roman" w:cs="Times New Roman"/>
          <w:i/>
          <w:sz w:val="28"/>
          <w:szCs w:val="28"/>
          <w:lang w:val="en-US" w:eastAsia="ru-RU"/>
        </w:rPr>
        <w:t xml:space="preserve">omen </w:t>
      </w:r>
      <w:r w:rsidRPr="00461986">
        <w:rPr>
          <w:rFonts w:ascii="Times New Roman" w:eastAsia="Times New Roman" w:hAnsi="Times New Roman" w:cs="Times New Roman"/>
          <w:i/>
          <w:sz w:val="28"/>
          <w:szCs w:val="28"/>
          <w:lang w:eastAsia="ru-RU"/>
        </w:rPr>
        <w:t>H</w:t>
      </w:r>
      <w:r w:rsidR="005368D4" w:rsidRPr="00461986">
        <w:rPr>
          <w:rFonts w:ascii="Times New Roman" w:eastAsia="Times New Roman" w:hAnsi="Times New Roman" w:cs="Times New Roman"/>
          <w:i/>
          <w:sz w:val="28"/>
          <w:szCs w:val="28"/>
          <w:lang w:val="en-US" w:eastAsia="ru-RU"/>
        </w:rPr>
        <w:t xml:space="preserve">ealth </w:t>
      </w:r>
      <w:r w:rsidRPr="00461986">
        <w:rPr>
          <w:rFonts w:ascii="Times New Roman" w:eastAsia="Times New Roman" w:hAnsi="Times New Roman" w:cs="Times New Roman"/>
          <w:i/>
          <w:sz w:val="28"/>
          <w:szCs w:val="28"/>
          <w:lang w:eastAsia="ru-RU"/>
        </w:rPr>
        <w:t>I</w:t>
      </w:r>
      <w:r w:rsidR="005368D4" w:rsidRPr="00461986">
        <w:rPr>
          <w:rFonts w:ascii="Times New Roman" w:eastAsia="Times New Roman" w:hAnsi="Times New Roman" w:cs="Times New Roman"/>
          <w:i/>
          <w:sz w:val="28"/>
          <w:szCs w:val="28"/>
          <w:lang w:val="en-US" w:eastAsia="ru-RU"/>
        </w:rPr>
        <w:t>ssues,</w:t>
      </w:r>
      <w:r w:rsidRPr="00461986">
        <w:rPr>
          <w:rFonts w:ascii="Times New Roman" w:eastAsia="Times New Roman" w:hAnsi="Times New Roman" w:cs="Times New Roman"/>
          <w:i/>
          <w:sz w:val="28"/>
          <w:szCs w:val="28"/>
          <w:lang w:eastAsia="ru-RU"/>
        </w:rPr>
        <w:t xml:space="preserve"> 1</w:t>
      </w:r>
      <w:r w:rsidR="005368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3</w:t>
      </w:r>
      <w:r w:rsidR="005368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151–154.</w:t>
      </w:r>
    </w:p>
    <w:p w14:paraId="0CAA0FF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Roland</w:t>
      </w:r>
      <w:r w:rsidR="005368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E.</w:t>
      </w:r>
      <w:r w:rsidR="005368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5368D4" w:rsidRPr="00461986">
        <w:rPr>
          <w:rFonts w:ascii="Times New Roman" w:eastAsia="Times New Roman" w:hAnsi="Times New Roman" w:cs="Times New Roman"/>
          <w:sz w:val="28"/>
          <w:szCs w:val="28"/>
          <w:lang w:eastAsia="ru-RU"/>
        </w:rPr>
        <w:t>&amp;</w:t>
      </w:r>
      <w:r w:rsidR="005368D4" w:rsidRPr="00461986">
        <w:rPr>
          <w:rFonts w:ascii="Times New Roman" w:eastAsia="Times New Roman" w:hAnsi="Times New Roman" w:cs="Times New Roman"/>
          <w:sz w:val="28"/>
          <w:szCs w:val="28"/>
          <w:lang w:val="en-US" w:eastAsia="ru-RU"/>
        </w:rPr>
        <w:t xml:space="preserve"> </w:t>
      </w:r>
      <w:r w:rsidR="005368D4" w:rsidRPr="00461986">
        <w:rPr>
          <w:rFonts w:ascii="Times New Roman" w:eastAsia="Times New Roman" w:hAnsi="Times New Roman" w:cs="Times New Roman"/>
          <w:sz w:val="28"/>
          <w:szCs w:val="28"/>
          <w:lang w:eastAsia="ru-RU"/>
        </w:rPr>
        <w:t>Idsoe</w:t>
      </w:r>
      <w:r w:rsidR="005368D4" w:rsidRPr="00461986">
        <w:rPr>
          <w:rFonts w:ascii="Times New Roman" w:eastAsia="Times New Roman" w:hAnsi="Times New Roman" w:cs="Times New Roman"/>
          <w:sz w:val="28"/>
          <w:szCs w:val="28"/>
          <w:lang w:val="en-US" w:eastAsia="ru-RU"/>
        </w:rPr>
        <w:t>,</w:t>
      </w:r>
      <w:r w:rsidR="005368D4" w:rsidRPr="00461986">
        <w:rPr>
          <w:rFonts w:ascii="Times New Roman" w:eastAsia="Times New Roman" w:hAnsi="Times New Roman" w:cs="Times New Roman"/>
          <w:sz w:val="28"/>
          <w:szCs w:val="28"/>
          <w:lang w:eastAsia="ru-RU"/>
        </w:rPr>
        <w:t xml:space="preserve"> T.</w:t>
      </w:r>
      <w:r w:rsidR="005368D4" w:rsidRPr="00461986">
        <w:rPr>
          <w:rFonts w:ascii="Times New Roman" w:eastAsia="Times New Roman" w:hAnsi="Times New Roman" w:cs="Times New Roman"/>
          <w:sz w:val="28"/>
          <w:szCs w:val="28"/>
          <w:lang w:val="en-US" w:eastAsia="ru-RU"/>
        </w:rPr>
        <w:t xml:space="preserve"> (2001). </w:t>
      </w:r>
      <w:r w:rsidRPr="00461986">
        <w:rPr>
          <w:rFonts w:ascii="Times New Roman" w:eastAsia="Times New Roman" w:hAnsi="Times New Roman" w:cs="Times New Roman"/>
          <w:sz w:val="28"/>
          <w:szCs w:val="28"/>
          <w:lang w:eastAsia="ru-RU"/>
        </w:rPr>
        <w:t>Aggression and bullying</w:t>
      </w:r>
      <w:r w:rsidR="005368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5368D4" w:rsidRPr="00461986">
        <w:rPr>
          <w:rFonts w:ascii="Times New Roman" w:eastAsia="Times New Roman" w:hAnsi="Times New Roman" w:cs="Times New Roman"/>
          <w:i/>
          <w:sz w:val="28"/>
          <w:szCs w:val="28"/>
          <w:lang w:eastAsia="ru-RU"/>
        </w:rPr>
        <w:t>Aggressive Behavior</w:t>
      </w:r>
      <w:r w:rsidR="005368D4"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27</w:t>
      </w:r>
      <w:r w:rsidR="005368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6</w:t>
      </w:r>
      <w:r w:rsidR="005368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446–462.</w:t>
      </w:r>
    </w:p>
    <w:p w14:paraId="7332F62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Rosenzweig</w:t>
      </w:r>
      <w:r w:rsidR="005368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M. R.</w:t>
      </w:r>
      <w:r w:rsidR="005368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5368D4" w:rsidRPr="00461986">
        <w:rPr>
          <w:rFonts w:ascii="Times New Roman" w:eastAsia="Times New Roman" w:hAnsi="Times New Roman" w:cs="Times New Roman"/>
          <w:sz w:val="28"/>
          <w:szCs w:val="28"/>
          <w:lang w:eastAsia="ru-RU"/>
        </w:rPr>
        <w:t>Breedlove</w:t>
      </w:r>
      <w:r w:rsidR="005368D4" w:rsidRPr="00461986">
        <w:rPr>
          <w:rFonts w:ascii="Times New Roman" w:eastAsia="Times New Roman" w:hAnsi="Times New Roman" w:cs="Times New Roman"/>
          <w:sz w:val="28"/>
          <w:szCs w:val="28"/>
          <w:lang w:val="en-US" w:eastAsia="ru-RU"/>
        </w:rPr>
        <w:t>,</w:t>
      </w:r>
      <w:r w:rsidR="005368D4" w:rsidRPr="00461986">
        <w:rPr>
          <w:rFonts w:ascii="Times New Roman" w:eastAsia="Times New Roman" w:hAnsi="Times New Roman" w:cs="Times New Roman"/>
          <w:sz w:val="28"/>
          <w:szCs w:val="28"/>
          <w:lang w:eastAsia="ru-RU"/>
        </w:rPr>
        <w:t xml:space="preserve"> S. M., &amp;</w:t>
      </w:r>
      <w:r w:rsidR="005368D4" w:rsidRPr="00461986">
        <w:rPr>
          <w:rFonts w:ascii="Times New Roman" w:eastAsia="Times New Roman" w:hAnsi="Times New Roman" w:cs="Times New Roman"/>
          <w:sz w:val="28"/>
          <w:szCs w:val="28"/>
          <w:lang w:val="en-US" w:eastAsia="ru-RU"/>
        </w:rPr>
        <w:t xml:space="preserve"> </w:t>
      </w:r>
      <w:r w:rsidR="005368D4" w:rsidRPr="00461986">
        <w:rPr>
          <w:rFonts w:ascii="Times New Roman" w:eastAsia="Times New Roman" w:hAnsi="Times New Roman" w:cs="Times New Roman"/>
          <w:sz w:val="28"/>
          <w:szCs w:val="28"/>
          <w:lang w:eastAsia="ru-RU"/>
        </w:rPr>
        <w:t>Leiman</w:t>
      </w:r>
      <w:r w:rsidR="005368D4" w:rsidRPr="00461986">
        <w:rPr>
          <w:rFonts w:ascii="Times New Roman" w:eastAsia="Times New Roman" w:hAnsi="Times New Roman" w:cs="Times New Roman"/>
          <w:sz w:val="28"/>
          <w:szCs w:val="28"/>
          <w:lang w:val="en-US" w:eastAsia="ru-RU"/>
        </w:rPr>
        <w:t>,</w:t>
      </w:r>
      <w:r w:rsidR="005368D4" w:rsidRPr="00461986">
        <w:rPr>
          <w:rFonts w:ascii="Times New Roman" w:eastAsia="Times New Roman" w:hAnsi="Times New Roman" w:cs="Times New Roman"/>
          <w:sz w:val="28"/>
          <w:szCs w:val="28"/>
          <w:lang w:eastAsia="ru-RU"/>
        </w:rPr>
        <w:t xml:space="preserve"> A. L. </w:t>
      </w:r>
      <w:r w:rsidR="005368D4" w:rsidRPr="00461986">
        <w:rPr>
          <w:rFonts w:ascii="Times New Roman" w:eastAsia="Times New Roman" w:hAnsi="Times New Roman" w:cs="Times New Roman"/>
          <w:sz w:val="28"/>
          <w:szCs w:val="28"/>
          <w:lang w:val="en-US" w:eastAsia="ru-RU"/>
        </w:rPr>
        <w:t xml:space="preserve">(2002). </w:t>
      </w:r>
      <w:r w:rsidRPr="00461986">
        <w:rPr>
          <w:rFonts w:ascii="Times New Roman" w:eastAsia="Times New Roman" w:hAnsi="Times New Roman" w:cs="Times New Roman"/>
          <w:i/>
          <w:sz w:val="28"/>
          <w:szCs w:val="28"/>
          <w:lang w:eastAsia="ru-RU"/>
        </w:rPr>
        <w:t>Biological psychology: an introduction to behavioral, cognitive and clinical neuroscience</w:t>
      </w:r>
      <w:r w:rsidRPr="00461986">
        <w:rPr>
          <w:rFonts w:ascii="Times New Roman" w:eastAsia="Times New Roman" w:hAnsi="Times New Roman" w:cs="Times New Roman"/>
          <w:sz w:val="28"/>
          <w:szCs w:val="28"/>
          <w:lang w:eastAsia="ru-RU"/>
        </w:rPr>
        <w:t xml:space="preserve"> </w:t>
      </w:r>
      <w:r w:rsidR="005368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3rd ed.</w:t>
      </w:r>
      <w:r w:rsidR="005368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Sunderland, Massachusetts: Sinauer Associates, Inc.</w:t>
      </w:r>
    </w:p>
    <w:p w14:paraId="05193ED0"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Rossano</w:t>
      </w:r>
      <w:r w:rsidR="005368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M. J.</w:t>
      </w:r>
      <w:r w:rsidR="005368D4" w:rsidRPr="00461986">
        <w:rPr>
          <w:rFonts w:ascii="Times New Roman" w:eastAsia="Times New Roman" w:hAnsi="Times New Roman" w:cs="Times New Roman"/>
          <w:sz w:val="28"/>
          <w:szCs w:val="28"/>
          <w:lang w:val="en-US" w:eastAsia="ru-RU"/>
        </w:rPr>
        <w:t xml:space="preserve"> (2003).</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Evolutionary psychology: the science of human behaviour and evolution</w:t>
      </w:r>
      <w:r w:rsidR="005368D4"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Southeastern Louisiana Un</w:t>
      </w:r>
      <w:r w:rsidR="005368D4" w:rsidRPr="00461986">
        <w:rPr>
          <w:rFonts w:ascii="Times New Roman" w:eastAsia="Times New Roman" w:hAnsi="Times New Roman" w:cs="Times New Roman"/>
          <w:sz w:val="28"/>
          <w:szCs w:val="28"/>
          <w:lang w:eastAsia="ru-RU"/>
        </w:rPr>
        <w:t>iversity: John Wiley&amp;Sons, Inc.</w:t>
      </w:r>
    </w:p>
    <w:p w14:paraId="348B578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lastRenderedPageBreak/>
        <w:t>Rozin</w:t>
      </w:r>
      <w:r w:rsidR="0046262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P. </w:t>
      </w:r>
      <w:r w:rsidR="00462625" w:rsidRPr="00461986">
        <w:rPr>
          <w:rFonts w:ascii="Times New Roman" w:eastAsia="Times New Roman" w:hAnsi="Times New Roman" w:cs="Times New Roman"/>
          <w:sz w:val="28"/>
          <w:szCs w:val="28"/>
          <w:lang w:val="en-US" w:eastAsia="ru-RU"/>
        </w:rPr>
        <w:t xml:space="preserve">(1976). </w:t>
      </w:r>
      <w:r w:rsidRPr="00461986">
        <w:rPr>
          <w:rFonts w:ascii="Times New Roman" w:eastAsia="Times New Roman" w:hAnsi="Times New Roman" w:cs="Times New Roman"/>
          <w:sz w:val="28"/>
          <w:szCs w:val="28"/>
          <w:lang w:eastAsia="ru-RU"/>
        </w:rPr>
        <w:t>The selection of food by rats, humans and other animals</w:t>
      </w:r>
      <w:r w:rsidR="00462625" w:rsidRPr="00461986">
        <w:rPr>
          <w:rFonts w:ascii="Times New Roman" w:eastAsia="Times New Roman" w:hAnsi="Times New Roman" w:cs="Times New Roman"/>
          <w:sz w:val="28"/>
          <w:szCs w:val="28"/>
          <w:lang w:val="en-US" w:eastAsia="ru-RU"/>
        </w:rPr>
        <w:t>. In</w:t>
      </w:r>
      <w:r w:rsidRPr="00461986">
        <w:rPr>
          <w:rFonts w:ascii="Times New Roman" w:eastAsia="Times New Roman" w:hAnsi="Times New Roman" w:cs="Times New Roman"/>
          <w:sz w:val="28"/>
          <w:szCs w:val="28"/>
          <w:lang w:eastAsia="ru-RU"/>
        </w:rPr>
        <w:t xml:space="preserve"> </w:t>
      </w:r>
      <w:r w:rsidR="00462625" w:rsidRPr="00461986">
        <w:rPr>
          <w:rFonts w:ascii="Times New Roman" w:eastAsia="Times New Roman" w:hAnsi="Times New Roman" w:cs="Times New Roman"/>
          <w:sz w:val="28"/>
          <w:szCs w:val="28"/>
          <w:lang w:eastAsia="ru-RU"/>
        </w:rPr>
        <w:t>J.</w:t>
      </w:r>
      <w:r w:rsidR="00462625" w:rsidRPr="00461986">
        <w:rPr>
          <w:rFonts w:ascii="Times New Roman" w:eastAsia="Times New Roman" w:hAnsi="Times New Roman" w:cs="Times New Roman"/>
          <w:sz w:val="28"/>
          <w:szCs w:val="28"/>
          <w:lang w:val="en-US" w:eastAsia="ru-RU"/>
        </w:rPr>
        <w:t xml:space="preserve"> </w:t>
      </w:r>
      <w:r w:rsidR="00462625" w:rsidRPr="00461986">
        <w:rPr>
          <w:rFonts w:ascii="Times New Roman" w:eastAsia="Times New Roman" w:hAnsi="Times New Roman" w:cs="Times New Roman"/>
          <w:sz w:val="28"/>
          <w:szCs w:val="28"/>
          <w:lang w:eastAsia="ru-RU"/>
        </w:rPr>
        <w:t>Rosen</w:t>
      </w:r>
      <w:r w:rsidR="00462625" w:rsidRPr="00461986">
        <w:rPr>
          <w:rFonts w:ascii="Times New Roman" w:eastAsia="Times New Roman" w:hAnsi="Times New Roman" w:cs="Times New Roman"/>
          <w:sz w:val="28"/>
          <w:szCs w:val="28"/>
          <w:lang w:val="en-US" w:eastAsia="ru-RU"/>
        </w:rPr>
        <w:t>b</w:t>
      </w:r>
      <w:r w:rsidR="00462625" w:rsidRPr="00461986">
        <w:rPr>
          <w:rFonts w:ascii="Times New Roman" w:eastAsia="Times New Roman" w:hAnsi="Times New Roman" w:cs="Times New Roman"/>
          <w:sz w:val="28"/>
          <w:szCs w:val="28"/>
          <w:lang w:eastAsia="ru-RU"/>
        </w:rPr>
        <w:t>latt, R. A.</w:t>
      </w:r>
      <w:r w:rsidR="00462625" w:rsidRPr="00461986">
        <w:rPr>
          <w:rFonts w:ascii="Times New Roman" w:eastAsia="Times New Roman" w:hAnsi="Times New Roman" w:cs="Times New Roman"/>
          <w:sz w:val="28"/>
          <w:szCs w:val="28"/>
          <w:lang w:val="en-US" w:eastAsia="ru-RU"/>
        </w:rPr>
        <w:t xml:space="preserve"> </w:t>
      </w:r>
      <w:r w:rsidR="00462625" w:rsidRPr="00461986">
        <w:rPr>
          <w:rFonts w:ascii="Times New Roman" w:eastAsia="Times New Roman" w:hAnsi="Times New Roman" w:cs="Times New Roman"/>
          <w:sz w:val="28"/>
          <w:szCs w:val="28"/>
          <w:lang w:eastAsia="ru-RU"/>
        </w:rPr>
        <w:t>Hinde, C.</w:t>
      </w:r>
      <w:r w:rsidR="00462625" w:rsidRPr="00461986">
        <w:rPr>
          <w:rFonts w:ascii="Times New Roman" w:eastAsia="Times New Roman" w:hAnsi="Times New Roman" w:cs="Times New Roman"/>
          <w:sz w:val="28"/>
          <w:szCs w:val="28"/>
          <w:lang w:val="en-US" w:eastAsia="ru-RU"/>
        </w:rPr>
        <w:t xml:space="preserve"> </w:t>
      </w:r>
      <w:r w:rsidR="00462625" w:rsidRPr="00461986">
        <w:rPr>
          <w:rFonts w:ascii="Times New Roman" w:eastAsia="Times New Roman" w:hAnsi="Times New Roman" w:cs="Times New Roman"/>
          <w:sz w:val="28"/>
          <w:szCs w:val="28"/>
          <w:lang w:eastAsia="ru-RU"/>
        </w:rPr>
        <w:t>Beer</w:t>
      </w:r>
      <w:r w:rsidR="00462625" w:rsidRPr="00461986">
        <w:rPr>
          <w:rFonts w:ascii="Times New Roman" w:eastAsia="Times New Roman" w:hAnsi="Times New Roman" w:cs="Times New Roman"/>
          <w:sz w:val="28"/>
          <w:szCs w:val="28"/>
          <w:lang w:val="en-US" w:eastAsia="ru-RU"/>
        </w:rPr>
        <w:t>s</w:t>
      </w:r>
      <w:r w:rsidR="00462625" w:rsidRPr="00461986">
        <w:rPr>
          <w:rFonts w:ascii="Times New Roman" w:eastAsia="Times New Roman" w:hAnsi="Times New Roman" w:cs="Times New Roman"/>
          <w:sz w:val="28"/>
          <w:szCs w:val="28"/>
          <w:lang w:eastAsia="ru-RU"/>
        </w:rPr>
        <w:t>, &amp;</w:t>
      </w:r>
      <w:r w:rsidR="00462625" w:rsidRPr="00461986">
        <w:rPr>
          <w:rFonts w:ascii="Times New Roman" w:eastAsia="Times New Roman" w:hAnsi="Times New Roman" w:cs="Times New Roman"/>
          <w:sz w:val="28"/>
          <w:szCs w:val="28"/>
          <w:lang w:val="en-US" w:eastAsia="ru-RU"/>
        </w:rPr>
        <w:t xml:space="preserve"> </w:t>
      </w:r>
      <w:r w:rsidR="00462625" w:rsidRPr="00461986">
        <w:rPr>
          <w:rFonts w:ascii="Times New Roman" w:eastAsia="Times New Roman" w:hAnsi="Times New Roman" w:cs="Times New Roman"/>
          <w:sz w:val="28"/>
          <w:szCs w:val="28"/>
          <w:lang w:eastAsia="ru-RU"/>
        </w:rPr>
        <w:t>Е.</w:t>
      </w:r>
      <w:r w:rsidR="00462625" w:rsidRPr="00461986">
        <w:rPr>
          <w:rFonts w:ascii="Times New Roman" w:eastAsia="Times New Roman" w:hAnsi="Times New Roman" w:cs="Times New Roman"/>
          <w:sz w:val="28"/>
          <w:szCs w:val="28"/>
          <w:lang w:val="en-US" w:eastAsia="ru-RU"/>
        </w:rPr>
        <w:t xml:space="preserve"> </w:t>
      </w:r>
      <w:r w:rsidR="00462625" w:rsidRPr="00461986">
        <w:rPr>
          <w:rFonts w:ascii="Times New Roman" w:eastAsia="Times New Roman" w:hAnsi="Times New Roman" w:cs="Times New Roman"/>
          <w:sz w:val="28"/>
          <w:szCs w:val="28"/>
          <w:lang w:eastAsia="ru-RU"/>
        </w:rPr>
        <w:t>Shaw (</w:t>
      </w:r>
      <w:r w:rsidR="00462625" w:rsidRPr="00461986">
        <w:rPr>
          <w:rFonts w:ascii="Times New Roman" w:eastAsia="Times New Roman" w:hAnsi="Times New Roman" w:cs="Times New Roman"/>
          <w:sz w:val="28"/>
          <w:szCs w:val="28"/>
          <w:lang w:val="en-US" w:eastAsia="ru-RU"/>
        </w:rPr>
        <w:t>E</w:t>
      </w:r>
      <w:r w:rsidR="00462625" w:rsidRPr="00461986">
        <w:rPr>
          <w:rFonts w:ascii="Times New Roman" w:eastAsia="Times New Roman" w:hAnsi="Times New Roman" w:cs="Times New Roman"/>
          <w:sz w:val="28"/>
          <w:szCs w:val="28"/>
          <w:lang w:eastAsia="ru-RU"/>
        </w:rPr>
        <w:t>ds.)</w:t>
      </w:r>
      <w:r w:rsidR="00462625"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i/>
          <w:sz w:val="28"/>
          <w:szCs w:val="28"/>
          <w:lang w:eastAsia="ru-RU"/>
        </w:rPr>
        <w:t>Adv</w:t>
      </w:r>
      <w:r w:rsidR="00462625" w:rsidRPr="00461986">
        <w:rPr>
          <w:rFonts w:ascii="Times New Roman" w:eastAsia="Times New Roman" w:hAnsi="Times New Roman" w:cs="Times New Roman"/>
          <w:i/>
          <w:sz w:val="28"/>
          <w:szCs w:val="28"/>
          <w:lang w:eastAsia="ru-RU"/>
        </w:rPr>
        <w:t>ances in the study of behavior</w:t>
      </w:r>
      <w:r w:rsidR="00462625" w:rsidRPr="00461986">
        <w:rPr>
          <w:rFonts w:ascii="Times New Roman" w:eastAsia="Times New Roman" w:hAnsi="Times New Roman" w:cs="Times New Roman"/>
          <w:i/>
          <w:sz w:val="28"/>
          <w:szCs w:val="28"/>
          <w:lang w:val="en-US" w:eastAsia="ru-RU"/>
        </w:rPr>
        <w:t xml:space="preserve"> </w:t>
      </w:r>
      <w:r w:rsidR="00462625" w:rsidRPr="00461986">
        <w:rPr>
          <w:rFonts w:ascii="Times New Roman" w:eastAsia="Times New Roman" w:hAnsi="Times New Roman" w:cs="Times New Roman"/>
          <w:sz w:val="28"/>
          <w:szCs w:val="28"/>
          <w:lang w:val="en-US" w:eastAsia="ru-RU"/>
        </w:rPr>
        <w:t>(pp. 21-76).</w:t>
      </w:r>
      <w:r w:rsidRPr="00461986">
        <w:rPr>
          <w:rFonts w:ascii="Times New Roman" w:eastAsia="Times New Roman" w:hAnsi="Times New Roman" w:cs="Times New Roman"/>
          <w:sz w:val="28"/>
          <w:szCs w:val="28"/>
          <w:lang w:val="en-US" w:eastAsia="ru-RU"/>
        </w:rPr>
        <w:t xml:space="preserve"> </w:t>
      </w:r>
      <w:r w:rsidR="00462625" w:rsidRPr="00461986">
        <w:rPr>
          <w:rFonts w:ascii="Times New Roman" w:eastAsia="Times New Roman" w:hAnsi="Times New Roman" w:cs="Times New Roman"/>
          <w:sz w:val="28"/>
          <w:szCs w:val="28"/>
          <w:lang w:eastAsia="ru-RU"/>
        </w:rPr>
        <w:t>New York: Academic</w:t>
      </w:r>
      <w:r w:rsidR="00462625" w:rsidRPr="00461986">
        <w:rPr>
          <w:rFonts w:ascii="Times New Roman" w:eastAsia="Times New Roman" w:hAnsi="Times New Roman" w:cs="Times New Roman"/>
          <w:sz w:val="28"/>
          <w:szCs w:val="28"/>
          <w:lang w:val="en-US" w:eastAsia="ru-RU"/>
        </w:rPr>
        <w:t>.</w:t>
      </w:r>
    </w:p>
    <w:p w14:paraId="60AA9995" w14:textId="77777777" w:rsidR="006744D4" w:rsidRPr="00461986" w:rsidRDefault="006744D4"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Salmon, C., &amp; Shachelford, T. K. (Eds.). (2011). The Oxford Handbook of Evolutionary Family Psychology. New York: Oxford University Press.</w:t>
      </w:r>
    </w:p>
    <w:p w14:paraId="0BD2CF69"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Sampson</w:t>
      </w:r>
      <w:r w:rsidR="0046262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R.</w:t>
      </w:r>
      <w:r w:rsidR="00462625" w:rsidRPr="00461986">
        <w:rPr>
          <w:rFonts w:ascii="Times New Roman" w:eastAsia="Times New Roman" w:hAnsi="Times New Roman" w:cs="Times New Roman"/>
          <w:sz w:val="28"/>
          <w:szCs w:val="28"/>
          <w:lang w:val="en-US" w:eastAsia="ru-RU"/>
        </w:rPr>
        <w:t xml:space="preserve"> (2003).</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Bullying in schools. Problem-oriented guides for police, Problem-oriented guide series, guide</w:t>
      </w:r>
      <w:r w:rsidR="0046262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Washington: Office of Community Oriented Policing Servic</w:t>
      </w:r>
      <w:r w:rsidR="00462625" w:rsidRPr="00461986">
        <w:rPr>
          <w:rFonts w:ascii="Times New Roman" w:eastAsia="Times New Roman" w:hAnsi="Times New Roman" w:cs="Times New Roman"/>
          <w:sz w:val="28"/>
          <w:szCs w:val="28"/>
          <w:lang w:eastAsia="ru-RU"/>
        </w:rPr>
        <w:t>es, U.S. Department of Justice</w:t>
      </w:r>
      <w:r w:rsidRPr="00461986">
        <w:rPr>
          <w:rFonts w:ascii="Times New Roman" w:eastAsia="Times New Roman" w:hAnsi="Times New Roman" w:cs="Times New Roman"/>
          <w:sz w:val="28"/>
          <w:szCs w:val="28"/>
          <w:lang w:eastAsia="ru-RU"/>
        </w:rPr>
        <w:t>.</w:t>
      </w:r>
    </w:p>
    <w:p w14:paraId="316BA04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val="en-US" w:eastAsia="ru-RU"/>
        </w:rPr>
        <w:t>Sarkova</w:t>
      </w:r>
      <w:r w:rsidR="0046262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val="en-US" w:eastAsia="ru-RU"/>
        </w:rPr>
        <w:t>M</w:t>
      </w:r>
      <w:r w:rsidRPr="00461986">
        <w:rPr>
          <w:rFonts w:ascii="Times New Roman" w:eastAsia="Times New Roman" w:hAnsi="Times New Roman" w:cs="Times New Roman"/>
          <w:sz w:val="28"/>
          <w:szCs w:val="28"/>
          <w:lang w:eastAsia="ru-RU"/>
        </w:rPr>
        <w:t>.</w:t>
      </w:r>
      <w:r w:rsidR="00462625"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w:t>
      </w:r>
      <w:r w:rsidR="00CD700C" w:rsidRPr="00461986">
        <w:rPr>
          <w:rFonts w:ascii="Times New Roman" w:eastAsia="Times New Roman" w:hAnsi="Times New Roman" w:cs="Times New Roman"/>
          <w:sz w:val="28"/>
          <w:szCs w:val="28"/>
          <w:lang w:val="en-US" w:eastAsia="ru-RU"/>
        </w:rPr>
        <w:t>Hamrik</w:t>
      </w:r>
      <w:r w:rsidR="00462625" w:rsidRPr="00461986">
        <w:rPr>
          <w:rFonts w:ascii="Times New Roman" w:eastAsia="Times New Roman" w:hAnsi="Times New Roman" w:cs="Times New Roman"/>
          <w:sz w:val="28"/>
          <w:szCs w:val="28"/>
          <w:lang w:eastAsia="ru-RU"/>
        </w:rPr>
        <w:t xml:space="preserve"> </w:t>
      </w:r>
      <w:r w:rsidR="00462625" w:rsidRPr="00461986">
        <w:rPr>
          <w:rFonts w:ascii="Times New Roman" w:eastAsia="Times New Roman" w:hAnsi="Times New Roman" w:cs="Times New Roman"/>
          <w:sz w:val="28"/>
          <w:szCs w:val="28"/>
          <w:lang w:val="en-US" w:eastAsia="ru-RU"/>
        </w:rPr>
        <w:t>Z</w:t>
      </w:r>
      <w:r w:rsidR="00462625" w:rsidRPr="00461986">
        <w:rPr>
          <w:rFonts w:ascii="Times New Roman" w:eastAsia="Times New Roman" w:hAnsi="Times New Roman" w:cs="Times New Roman"/>
          <w:sz w:val="28"/>
          <w:szCs w:val="28"/>
          <w:lang w:eastAsia="ru-RU"/>
        </w:rPr>
        <w:t>.</w:t>
      </w:r>
      <w:r w:rsidR="00CD700C" w:rsidRPr="00461986">
        <w:rPr>
          <w:rFonts w:ascii="Times New Roman" w:eastAsia="Times New Roman" w:hAnsi="Times New Roman" w:cs="Times New Roman"/>
          <w:sz w:val="28"/>
          <w:szCs w:val="28"/>
          <w:lang w:eastAsia="ru-RU"/>
        </w:rPr>
        <w:t xml:space="preserve">, </w:t>
      </w:r>
      <w:r w:rsidR="00CD700C" w:rsidRPr="00461986">
        <w:rPr>
          <w:rFonts w:ascii="Times New Roman" w:eastAsia="Times New Roman" w:hAnsi="Times New Roman" w:cs="Times New Roman"/>
          <w:sz w:val="28"/>
          <w:szCs w:val="28"/>
          <w:lang w:val="en-US" w:eastAsia="ru-RU"/>
        </w:rPr>
        <w:t>Veselska</w:t>
      </w:r>
      <w:r w:rsidR="00CD700C" w:rsidRPr="00461986">
        <w:rPr>
          <w:rFonts w:ascii="Times New Roman" w:eastAsia="Times New Roman" w:hAnsi="Times New Roman" w:cs="Times New Roman"/>
          <w:sz w:val="28"/>
          <w:szCs w:val="28"/>
          <w:lang w:eastAsia="ru-RU"/>
        </w:rPr>
        <w:t xml:space="preserve"> </w:t>
      </w:r>
      <w:r w:rsidR="00CD700C" w:rsidRPr="00461986">
        <w:rPr>
          <w:rFonts w:ascii="Times New Roman" w:eastAsia="Times New Roman" w:hAnsi="Times New Roman" w:cs="Times New Roman"/>
          <w:sz w:val="28"/>
          <w:szCs w:val="28"/>
          <w:lang w:val="en-US" w:eastAsia="ru-RU"/>
        </w:rPr>
        <w:t>Dankulincova</w:t>
      </w:r>
      <w:r w:rsidR="00462625" w:rsidRPr="00461986">
        <w:rPr>
          <w:rFonts w:ascii="Times New Roman" w:eastAsia="Times New Roman" w:hAnsi="Times New Roman" w:cs="Times New Roman"/>
          <w:sz w:val="28"/>
          <w:szCs w:val="28"/>
          <w:lang w:eastAsia="ru-RU"/>
        </w:rPr>
        <w:t xml:space="preserve">, </w:t>
      </w:r>
      <w:r w:rsidR="00462625" w:rsidRPr="00461986">
        <w:rPr>
          <w:rFonts w:ascii="Times New Roman" w:eastAsia="Times New Roman" w:hAnsi="Times New Roman" w:cs="Times New Roman"/>
          <w:sz w:val="28"/>
          <w:szCs w:val="28"/>
          <w:lang w:val="en-US" w:eastAsia="ru-RU"/>
        </w:rPr>
        <w:t>Z</w:t>
      </w:r>
      <w:r w:rsidR="00462625" w:rsidRPr="00461986">
        <w:rPr>
          <w:rFonts w:ascii="Times New Roman" w:eastAsia="Times New Roman" w:hAnsi="Times New Roman" w:cs="Times New Roman"/>
          <w:sz w:val="28"/>
          <w:szCs w:val="28"/>
          <w:lang w:eastAsia="ru-RU"/>
        </w:rPr>
        <w:t>.</w:t>
      </w:r>
      <w:r w:rsidR="00CD700C" w:rsidRPr="00461986">
        <w:rPr>
          <w:rFonts w:ascii="Times New Roman" w:eastAsia="Times New Roman" w:hAnsi="Times New Roman" w:cs="Times New Roman"/>
          <w:sz w:val="28"/>
          <w:szCs w:val="28"/>
          <w:lang w:eastAsia="ru-RU"/>
        </w:rPr>
        <w:t xml:space="preserve">, </w:t>
      </w:r>
      <w:r w:rsidR="00CD700C" w:rsidRPr="00461986">
        <w:rPr>
          <w:rFonts w:ascii="Times New Roman" w:eastAsia="Times New Roman" w:hAnsi="Times New Roman" w:cs="Times New Roman"/>
          <w:sz w:val="28"/>
          <w:szCs w:val="28"/>
          <w:lang w:val="en-US" w:eastAsia="ru-RU"/>
        </w:rPr>
        <w:t>Madarasova</w:t>
      </w:r>
      <w:r w:rsidR="00CD700C" w:rsidRPr="00461986">
        <w:rPr>
          <w:rFonts w:ascii="Times New Roman" w:eastAsia="Times New Roman" w:hAnsi="Times New Roman" w:cs="Times New Roman"/>
          <w:sz w:val="28"/>
          <w:szCs w:val="28"/>
          <w:lang w:eastAsia="ru-RU"/>
        </w:rPr>
        <w:t xml:space="preserve"> </w:t>
      </w:r>
      <w:r w:rsidR="00CD700C" w:rsidRPr="00461986">
        <w:rPr>
          <w:rFonts w:ascii="Times New Roman" w:eastAsia="Times New Roman" w:hAnsi="Times New Roman" w:cs="Times New Roman"/>
          <w:sz w:val="28"/>
          <w:szCs w:val="28"/>
          <w:lang w:val="en-US" w:eastAsia="ru-RU"/>
        </w:rPr>
        <w:t>Geckova</w:t>
      </w:r>
      <w:r w:rsidR="00CD700C" w:rsidRPr="00461986">
        <w:rPr>
          <w:rFonts w:ascii="Times New Roman" w:eastAsia="Times New Roman" w:hAnsi="Times New Roman" w:cs="Times New Roman"/>
          <w:sz w:val="28"/>
          <w:szCs w:val="28"/>
          <w:lang w:eastAsia="ru-RU"/>
        </w:rPr>
        <w:t xml:space="preserve">, </w:t>
      </w:r>
      <w:r w:rsidR="00462625" w:rsidRPr="00461986">
        <w:rPr>
          <w:rFonts w:ascii="Times New Roman" w:eastAsia="Times New Roman" w:hAnsi="Times New Roman" w:cs="Times New Roman"/>
          <w:sz w:val="28"/>
          <w:szCs w:val="28"/>
          <w:lang w:val="en-US" w:eastAsia="ru-RU"/>
        </w:rPr>
        <w:t>A</w:t>
      </w:r>
      <w:r w:rsidR="00462625" w:rsidRPr="00461986">
        <w:rPr>
          <w:rFonts w:ascii="Times New Roman" w:eastAsia="Times New Roman" w:hAnsi="Times New Roman" w:cs="Times New Roman"/>
          <w:sz w:val="28"/>
          <w:szCs w:val="28"/>
          <w:lang w:eastAsia="ru-RU"/>
        </w:rPr>
        <w:t xml:space="preserve">., </w:t>
      </w:r>
      <w:r w:rsidR="00CD700C" w:rsidRPr="00461986">
        <w:rPr>
          <w:rFonts w:ascii="Times New Roman" w:eastAsia="Times New Roman" w:hAnsi="Times New Roman" w:cs="Times New Roman"/>
          <w:sz w:val="28"/>
          <w:szCs w:val="28"/>
          <w:lang w:eastAsia="ru-RU"/>
        </w:rPr>
        <w:t>&amp;</w:t>
      </w:r>
      <w:r w:rsidR="00462625" w:rsidRPr="00461986">
        <w:rPr>
          <w:rFonts w:ascii="Times New Roman" w:eastAsia="Times New Roman" w:hAnsi="Times New Roman" w:cs="Times New Roman"/>
          <w:sz w:val="28"/>
          <w:szCs w:val="28"/>
          <w:lang w:eastAsia="ru-RU"/>
        </w:rPr>
        <w:t xml:space="preserve"> </w:t>
      </w:r>
      <w:r w:rsidR="00CD700C" w:rsidRPr="00461986">
        <w:rPr>
          <w:rFonts w:ascii="Times New Roman" w:eastAsia="Times New Roman" w:hAnsi="Times New Roman" w:cs="Times New Roman"/>
          <w:sz w:val="28"/>
          <w:szCs w:val="28"/>
          <w:lang w:val="en-US" w:eastAsia="ru-RU"/>
        </w:rPr>
        <w:t>Kalman</w:t>
      </w:r>
      <w:r w:rsidR="00462625" w:rsidRPr="00461986">
        <w:rPr>
          <w:rFonts w:ascii="Times New Roman" w:eastAsia="Times New Roman" w:hAnsi="Times New Roman" w:cs="Times New Roman"/>
          <w:sz w:val="28"/>
          <w:szCs w:val="28"/>
          <w:lang w:eastAsia="ru-RU"/>
        </w:rPr>
        <w:t xml:space="preserve"> </w:t>
      </w:r>
      <w:r w:rsidR="00462625" w:rsidRPr="00461986">
        <w:rPr>
          <w:rFonts w:ascii="Times New Roman" w:eastAsia="Times New Roman" w:hAnsi="Times New Roman" w:cs="Times New Roman"/>
          <w:sz w:val="28"/>
          <w:szCs w:val="28"/>
          <w:lang w:val="en-US" w:eastAsia="ru-RU"/>
        </w:rPr>
        <w:t>M</w:t>
      </w:r>
      <w:r w:rsidR="00462625" w:rsidRPr="00461986">
        <w:rPr>
          <w:rFonts w:ascii="Times New Roman" w:eastAsia="Times New Roman" w:hAnsi="Times New Roman" w:cs="Times New Roman"/>
          <w:sz w:val="28"/>
          <w:szCs w:val="28"/>
          <w:lang w:eastAsia="ru-RU"/>
        </w:rPr>
        <w:t>.</w:t>
      </w:r>
      <w:r w:rsidR="00CD700C" w:rsidRPr="00461986">
        <w:rPr>
          <w:rFonts w:ascii="Times New Roman" w:eastAsia="Times New Roman" w:hAnsi="Times New Roman" w:cs="Times New Roman"/>
          <w:sz w:val="28"/>
          <w:szCs w:val="28"/>
          <w:lang w:eastAsia="ru-RU"/>
        </w:rPr>
        <w:t xml:space="preserve"> (2013). </w:t>
      </w:r>
      <w:r w:rsidRPr="00461986">
        <w:rPr>
          <w:rFonts w:ascii="Times New Roman" w:eastAsia="Times New Roman" w:hAnsi="Times New Roman" w:cs="Times New Roman"/>
          <w:sz w:val="28"/>
          <w:szCs w:val="28"/>
          <w:lang w:val="en-US" w:eastAsia="ru-RU"/>
        </w:rPr>
        <w:t>Sedentary behavior in connection with active participation in bullying and academic achievement</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EHPS 2013 Abstracts</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Psychology and Health, 28</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S1</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1–335.</w:t>
      </w:r>
    </w:p>
    <w:p w14:paraId="08F16372"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4"/>
          <w:szCs w:val="24"/>
          <w:lang w:eastAsia="ru-RU"/>
        </w:rPr>
      </w:pPr>
      <w:r w:rsidRPr="00461986">
        <w:rPr>
          <w:rFonts w:ascii="Times New Roman" w:eastAsia="Times New Roman" w:hAnsi="Times New Roman" w:cs="Times New Roman"/>
          <w:sz w:val="28"/>
          <w:szCs w:val="28"/>
          <w:lang w:eastAsia="ru-RU"/>
        </w:rPr>
        <w:t>Schlegel</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A.</w:t>
      </w:r>
      <w:r w:rsidR="00CD700C" w:rsidRPr="00461986">
        <w:rPr>
          <w:rFonts w:ascii="Times New Roman" w:eastAsia="Times New Roman" w:hAnsi="Times New Roman" w:cs="Times New Roman"/>
          <w:sz w:val="28"/>
          <w:szCs w:val="28"/>
          <w:lang w:eastAsia="ru-RU"/>
        </w:rPr>
        <w:t xml:space="preserve"> &amp;</w:t>
      </w:r>
      <w:r w:rsidR="00CD700C" w:rsidRPr="00461986">
        <w:rPr>
          <w:rFonts w:ascii="Times New Roman" w:eastAsia="Times New Roman" w:hAnsi="Times New Roman" w:cs="Times New Roman"/>
          <w:sz w:val="28"/>
          <w:szCs w:val="28"/>
          <w:lang w:val="en-US" w:eastAsia="ru-RU"/>
        </w:rPr>
        <w:t xml:space="preserve"> </w:t>
      </w:r>
      <w:r w:rsidR="00CD700C" w:rsidRPr="00461986">
        <w:rPr>
          <w:rFonts w:ascii="Times New Roman" w:eastAsia="Times New Roman" w:hAnsi="Times New Roman" w:cs="Times New Roman"/>
          <w:sz w:val="28"/>
          <w:szCs w:val="28"/>
          <w:lang w:eastAsia="ru-RU"/>
        </w:rPr>
        <w:t>Barry</w:t>
      </w:r>
      <w:r w:rsidRPr="00461986">
        <w:rPr>
          <w:rFonts w:ascii="Times New Roman" w:eastAsia="Times New Roman" w:hAnsi="Times New Roman" w:cs="Times New Roman"/>
          <w:sz w:val="28"/>
          <w:szCs w:val="28"/>
          <w:lang w:eastAsia="ru-RU"/>
        </w:rPr>
        <w:t xml:space="preserve"> </w:t>
      </w:r>
      <w:r w:rsidR="00CD700C" w:rsidRPr="00461986">
        <w:rPr>
          <w:rFonts w:ascii="Times New Roman" w:eastAsia="Times New Roman" w:hAnsi="Times New Roman" w:cs="Times New Roman"/>
          <w:sz w:val="28"/>
          <w:szCs w:val="28"/>
          <w:lang w:val="en-US" w:eastAsia="ru-RU"/>
        </w:rPr>
        <w:t xml:space="preserve">H. (1986). </w:t>
      </w:r>
      <w:r w:rsidRPr="00461986">
        <w:rPr>
          <w:rFonts w:ascii="Times New Roman" w:eastAsia="Times New Roman" w:hAnsi="Times New Roman" w:cs="Times New Roman"/>
          <w:sz w:val="28"/>
          <w:szCs w:val="28"/>
          <w:lang w:eastAsia="ru-RU"/>
        </w:rPr>
        <w:t>The cultural consequences of female contribution to subsistence</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i/>
          <w:sz w:val="28"/>
          <w:szCs w:val="28"/>
          <w:lang w:eastAsia="ru-RU"/>
        </w:rPr>
        <w:t>American Anthropologist</w:t>
      </w:r>
      <w:r w:rsidR="00CD700C"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88</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 xml:space="preserve">142–150. </w:t>
      </w:r>
    </w:p>
    <w:p w14:paraId="2F80CC1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Schmitt</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w:t>
      </w:r>
      <w:r w:rsidR="00CD700C"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P.</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CD700C" w:rsidRPr="00461986">
        <w:rPr>
          <w:rFonts w:ascii="Times New Roman" w:eastAsia="Times New Roman" w:hAnsi="Times New Roman" w:cs="Times New Roman"/>
          <w:sz w:val="28"/>
          <w:szCs w:val="28"/>
          <w:lang w:eastAsia="ru-RU"/>
        </w:rPr>
        <w:t>&amp;</w:t>
      </w:r>
      <w:r w:rsidR="00CD700C" w:rsidRPr="00461986">
        <w:rPr>
          <w:rFonts w:ascii="Times New Roman" w:eastAsia="Times New Roman" w:hAnsi="Times New Roman" w:cs="Times New Roman"/>
          <w:sz w:val="28"/>
          <w:szCs w:val="28"/>
          <w:lang w:val="en-US" w:eastAsia="ru-RU"/>
        </w:rPr>
        <w:t xml:space="preserve"> </w:t>
      </w:r>
      <w:r w:rsidR="00CD700C" w:rsidRPr="00461986">
        <w:rPr>
          <w:rFonts w:ascii="Times New Roman" w:eastAsia="Times New Roman" w:hAnsi="Times New Roman" w:cs="Times New Roman"/>
          <w:sz w:val="28"/>
          <w:szCs w:val="28"/>
          <w:lang w:eastAsia="ru-RU"/>
        </w:rPr>
        <w:t>Pilcher</w:t>
      </w:r>
      <w:r w:rsidR="00CD700C" w:rsidRPr="00461986">
        <w:rPr>
          <w:rFonts w:ascii="Times New Roman" w:eastAsia="Times New Roman" w:hAnsi="Times New Roman" w:cs="Times New Roman"/>
          <w:sz w:val="28"/>
          <w:szCs w:val="28"/>
          <w:lang w:val="en-US" w:eastAsia="ru-RU"/>
        </w:rPr>
        <w:t>,</w:t>
      </w:r>
      <w:r w:rsidR="00CD700C" w:rsidRPr="00461986">
        <w:rPr>
          <w:rFonts w:ascii="Times New Roman" w:eastAsia="Times New Roman" w:hAnsi="Times New Roman" w:cs="Times New Roman"/>
          <w:sz w:val="28"/>
          <w:szCs w:val="28"/>
          <w:lang w:eastAsia="ru-RU"/>
        </w:rPr>
        <w:t xml:space="preserve"> </w:t>
      </w:r>
      <w:r w:rsidR="00CD700C" w:rsidRPr="00461986">
        <w:rPr>
          <w:rFonts w:ascii="Times New Roman" w:eastAsia="Times New Roman" w:hAnsi="Times New Roman" w:cs="Times New Roman"/>
          <w:sz w:val="28"/>
          <w:szCs w:val="28"/>
          <w:lang w:val="en-US" w:eastAsia="ru-RU"/>
        </w:rPr>
        <w:t xml:space="preserve">J. J. (2004). </w:t>
      </w:r>
      <w:r w:rsidRPr="00461986">
        <w:rPr>
          <w:rFonts w:ascii="Times New Roman" w:eastAsia="Times New Roman" w:hAnsi="Times New Roman" w:cs="Times New Roman"/>
          <w:sz w:val="28"/>
          <w:szCs w:val="28"/>
          <w:lang w:eastAsia="ru-RU"/>
        </w:rPr>
        <w:t>Evaluating evidence of psychological adaptation</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00CD700C" w:rsidRPr="00461986">
        <w:rPr>
          <w:rFonts w:ascii="Times New Roman" w:eastAsia="Times New Roman" w:hAnsi="Times New Roman" w:cs="Times New Roman"/>
          <w:i/>
          <w:sz w:val="28"/>
          <w:szCs w:val="28"/>
          <w:lang w:eastAsia="ru-RU"/>
        </w:rPr>
        <w:t>American Psychological Society</w:t>
      </w:r>
      <w:r w:rsidR="00CD700C"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15</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10</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643–649.</w:t>
      </w:r>
    </w:p>
    <w:p w14:paraId="7B22EA6B" w14:textId="77777777" w:rsidR="00120C6A" w:rsidRPr="00461986" w:rsidRDefault="00120C6A"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 xml:space="preserve">Schyns, B., &amp; Hansbrough, T. (2010). </w:t>
      </w:r>
      <w:r w:rsidRPr="00461986">
        <w:rPr>
          <w:rFonts w:ascii="Times New Roman" w:eastAsia="Times New Roman" w:hAnsi="Times New Roman" w:cs="Times New Roman"/>
          <w:i/>
          <w:sz w:val="28"/>
          <w:szCs w:val="28"/>
          <w:lang w:eastAsia="ru-RU"/>
        </w:rPr>
        <w:t>When Leadership Goes Wrong: Destructive Leadership, Mistakes, and Ethical Failures</w:t>
      </w:r>
      <w:r w:rsidRPr="00461986">
        <w:rPr>
          <w:rFonts w:ascii="Times New Roman" w:eastAsia="Times New Roman" w:hAnsi="Times New Roman" w:cs="Times New Roman"/>
          <w:sz w:val="28"/>
          <w:szCs w:val="28"/>
          <w:lang w:eastAsia="ru-RU"/>
        </w:rPr>
        <w:t>. Charlotte, NC: Information Age Pub.</w:t>
      </w:r>
    </w:p>
    <w:p w14:paraId="0587F71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Scriven</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M.</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CD700C" w:rsidRPr="00461986">
        <w:rPr>
          <w:rFonts w:ascii="Times New Roman" w:eastAsia="Times New Roman" w:hAnsi="Times New Roman" w:cs="Times New Roman"/>
          <w:sz w:val="28"/>
          <w:szCs w:val="28"/>
          <w:lang w:eastAsia="ru-RU"/>
        </w:rPr>
        <w:t>&amp;</w:t>
      </w:r>
      <w:r w:rsidR="00CD700C" w:rsidRPr="00461986">
        <w:rPr>
          <w:rFonts w:ascii="Times New Roman" w:eastAsia="Times New Roman" w:hAnsi="Times New Roman" w:cs="Times New Roman"/>
          <w:sz w:val="28"/>
          <w:szCs w:val="28"/>
          <w:lang w:val="en-US" w:eastAsia="ru-RU"/>
        </w:rPr>
        <w:t xml:space="preserve"> </w:t>
      </w:r>
      <w:r w:rsidR="00CD700C" w:rsidRPr="00461986">
        <w:rPr>
          <w:rFonts w:ascii="Times New Roman" w:eastAsia="Times New Roman" w:hAnsi="Times New Roman" w:cs="Times New Roman"/>
          <w:sz w:val="28"/>
          <w:szCs w:val="28"/>
          <w:lang w:eastAsia="ru-RU"/>
        </w:rPr>
        <w:t>Paul</w:t>
      </w:r>
      <w:r w:rsidR="00CD700C" w:rsidRPr="00461986">
        <w:rPr>
          <w:rFonts w:ascii="Times New Roman" w:eastAsia="Times New Roman" w:hAnsi="Times New Roman" w:cs="Times New Roman"/>
          <w:sz w:val="28"/>
          <w:szCs w:val="28"/>
          <w:lang w:val="en-US" w:eastAsia="ru-RU"/>
        </w:rPr>
        <w:t>,</w:t>
      </w:r>
      <w:r w:rsidR="00CD700C" w:rsidRPr="00461986">
        <w:rPr>
          <w:rFonts w:ascii="Times New Roman" w:eastAsia="Times New Roman" w:hAnsi="Times New Roman" w:cs="Times New Roman"/>
          <w:sz w:val="28"/>
          <w:szCs w:val="28"/>
          <w:lang w:eastAsia="ru-RU"/>
        </w:rPr>
        <w:t xml:space="preserve"> R. W. </w:t>
      </w:r>
      <w:r w:rsidR="00CD700C" w:rsidRPr="00461986">
        <w:rPr>
          <w:rFonts w:ascii="Times New Roman" w:eastAsia="Times New Roman" w:hAnsi="Times New Roman" w:cs="Times New Roman"/>
          <w:sz w:val="28"/>
          <w:szCs w:val="28"/>
          <w:lang w:val="en-US" w:eastAsia="ru-RU"/>
        </w:rPr>
        <w:t xml:space="preserve">(1987). </w:t>
      </w:r>
      <w:r w:rsidRPr="00461986">
        <w:rPr>
          <w:rFonts w:ascii="Times New Roman" w:eastAsia="Times New Roman" w:hAnsi="Times New Roman" w:cs="Times New Roman"/>
          <w:i/>
          <w:sz w:val="28"/>
          <w:szCs w:val="28"/>
          <w:lang w:eastAsia="ru-RU"/>
        </w:rPr>
        <w:t xml:space="preserve">Critical Thinking as Defined by the National Council for </w:t>
      </w:r>
      <w:r w:rsidR="00CD700C" w:rsidRPr="00461986">
        <w:rPr>
          <w:rFonts w:ascii="Times New Roman" w:eastAsia="Times New Roman" w:hAnsi="Times New Roman" w:cs="Times New Roman"/>
          <w:i/>
          <w:sz w:val="28"/>
          <w:szCs w:val="28"/>
          <w:lang w:eastAsia="ru-RU"/>
        </w:rPr>
        <w:t>Excellence in Critical Thinking</w:t>
      </w:r>
      <w:r w:rsidR="00CD700C" w:rsidRPr="00461986">
        <w:rPr>
          <w:rFonts w:ascii="Times New Roman" w:eastAsia="Times New Roman" w:hAnsi="Times New Roman" w:cs="Times New Roman"/>
          <w:sz w:val="28"/>
          <w:szCs w:val="28"/>
          <w:lang w:val="en-US" w:eastAsia="ru-RU"/>
        </w:rPr>
        <w:t>. Retrieved from</w:t>
      </w:r>
      <w:r w:rsidRPr="00461986">
        <w:rPr>
          <w:rFonts w:ascii="Times New Roman" w:eastAsia="Times New Roman" w:hAnsi="Times New Roman" w:cs="Times New Roman"/>
          <w:sz w:val="28"/>
          <w:szCs w:val="28"/>
          <w:lang w:eastAsia="ru-RU"/>
        </w:rPr>
        <w:t xml:space="preserve"> </w:t>
      </w:r>
      <w:hyperlink r:id="rId74" w:history="1">
        <w:r w:rsidRPr="00461986">
          <w:rPr>
            <w:rFonts w:ascii="Times New Roman" w:eastAsia="Times New Roman" w:hAnsi="Times New Roman" w:cs="Times New Roman"/>
            <w:color w:val="0000FF"/>
            <w:sz w:val="28"/>
            <w:szCs w:val="28"/>
            <w:u w:val="single"/>
            <w:lang w:eastAsia="ru-RU"/>
          </w:rPr>
          <w:t>http://www.criticalthinking.org/University/defining.html</w:t>
        </w:r>
      </w:hyperlink>
      <w:r w:rsidRPr="00461986">
        <w:rPr>
          <w:rFonts w:ascii="Times New Roman" w:eastAsia="Times New Roman" w:hAnsi="Times New Roman" w:cs="Times New Roman"/>
          <w:sz w:val="28"/>
          <w:szCs w:val="28"/>
          <w:lang w:eastAsia="ru-RU"/>
        </w:rPr>
        <w:t>.</w:t>
      </w:r>
    </w:p>
    <w:p w14:paraId="4C1E2C1B"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Selekman</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J. </w:t>
      </w:r>
      <w:r w:rsidR="00CD700C" w:rsidRPr="00461986">
        <w:rPr>
          <w:rFonts w:ascii="Times New Roman" w:eastAsia="Times New Roman" w:hAnsi="Times New Roman" w:cs="Times New Roman"/>
          <w:sz w:val="28"/>
          <w:szCs w:val="28"/>
          <w:lang w:eastAsia="ru-RU"/>
        </w:rPr>
        <w:t>&amp;</w:t>
      </w:r>
      <w:r w:rsidR="00CD700C" w:rsidRPr="00461986">
        <w:rPr>
          <w:rFonts w:ascii="Times New Roman" w:eastAsia="Times New Roman" w:hAnsi="Times New Roman" w:cs="Times New Roman"/>
          <w:sz w:val="28"/>
          <w:szCs w:val="28"/>
          <w:lang w:val="en-US" w:eastAsia="ru-RU"/>
        </w:rPr>
        <w:t xml:space="preserve"> </w:t>
      </w:r>
      <w:r w:rsidR="00CD700C" w:rsidRPr="00461986">
        <w:rPr>
          <w:rFonts w:ascii="Times New Roman" w:eastAsia="Times New Roman" w:hAnsi="Times New Roman" w:cs="Times New Roman"/>
          <w:sz w:val="28"/>
          <w:szCs w:val="28"/>
          <w:lang w:eastAsia="ru-RU"/>
        </w:rPr>
        <w:t>Vessey</w:t>
      </w:r>
      <w:r w:rsidR="00CD700C" w:rsidRPr="00461986">
        <w:rPr>
          <w:rFonts w:ascii="Times New Roman" w:eastAsia="Times New Roman" w:hAnsi="Times New Roman" w:cs="Times New Roman"/>
          <w:sz w:val="28"/>
          <w:szCs w:val="28"/>
          <w:lang w:val="en-US" w:eastAsia="ru-RU"/>
        </w:rPr>
        <w:t>,</w:t>
      </w:r>
      <w:r w:rsidR="00CD700C" w:rsidRPr="00461986">
        <w:rPr>
          <w:rFonts w:ascii="Times New Roman" w:eastAsia="Times New Roman" w:hAnsi="Times New Roman" w:cs="Times New Roman"/>
          <w:sz w:val="28"/>
          <w:szCs w:val="28"/>
          <w:lang w:eastAsia="ru-RU"/>
        </w:rPr>
        <w:t xml:space="preserve"> J. </w:t>
      </w:r>
      <w:r w:rsidR="00CD700C" w:rsidRPr="00461986">
        <w:rPr>
          <w:rFonts w:ascii="Times New Roman" w:eastAsia="Times New Roman" w:hAnsi="Times New Roman" w:cs="Times New Roman"/>
          <w:sz w:val="28"/>
          <w:szCs w:val="28"/>
          <w:lang w:val="en-US" w:eastAsia="ru-RU"/>
        </w:rPr>
        <w:t xml:space="preserve">(2004). </w:t>
      </w:r>
      <w:r w:rsidRPr="00461986">
        <w:rPr>
          <w:rFonts w:ascii="Times New Roman" w:eastAsia="Times New Roman" w:hAnsi="Times New Roman" w:cs="Times New Roman"/>
          <w:sz w:val="28"/>
          <w:szCs w:val="28"/>
          <w:lang w:eastAsia="ru-RU"/>
        </w:rPr>
        <w:t>Bullying: It isn’t what it used to be</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CD700C" w:rsidRPr="00461986">
        <w:rPr>
          <w:rFonts w:ascii="Times New Roman" w:eastAsia="Times New Roman" w:hAnsi="Times New Roman" w:cs="Times New Roman"/>
          <w:i/>
          <w:sz w:val="28"/>
          <w:szCs w:val="28"/>
          <w:lang w:eastAsia="ru-RU"/>
        </w:rPr>
        <w:t>Pediatric Nursing</w:t>
      </w:r>
      <w:r w:rsidR="00CD700C" w:rsidRPr="00461986">
        <w:rPr>
          <w:rFonts w:ascii="Times New Roman" w:eastAsia="Times New Roman" w:hAnsi="Times New Roman" w:cs="Times New Roman"/>
          <w:i/>
          <w:sz w:val="28"/>
          <w:szCs w:val="28"/>
          <w:lang w:val="en-US" w:eastAsia="ru-RU"/>
        </w:rPr>
        <w:t xml:space="preserve">, </w:t>
      </w:r>
      <w:r w:rsidRPr="00461986">
        <w:rPr>
          <w:rFonts w:ascii="Times New Roman" w:eastAsia="Times New Roman" w:hAnsi="Times New Roman" w:cs="Times New Roman"/>
          <w:i/>
          <w:sz w:val="28"/>
          <w:szCs w:val="28"/>
          <w:lang w:eastAsia="ru-RU"/>
        </w:rPr>
        <w:t>30</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3</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246–249.</w:t>
      </w:r>
    </w:p>
    <w:p w14:paraId="3C8ED4F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Sloan</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R. P.</w:t>
      </w:r>
      <w:r w:rsidR="00CD700C" w:rsidRPr="00461986">
        <w:rPr>
          <w:rFonts w:ascii="Times New Roman" w:eastAsia="Times New Roman" w:hAnsi="Times New Roman" w:cs="Times New Roman"/>
          <w:sz w:val="28"/>
          <w:szCs w:val="28"/>
          <w:lang w:val="en-US" w:eastAsia="ru-RU"/>
        </w:rPr>
        <w:t>,</w:t>
      </w:r>
      <w:r w:rsidR="00026AE9" w:rsidRPr="00461986">
        <w:rPr>
          <w:rFonts w:ascii="Times New Roman" w:eastAsia="Times New Roman" w:hAnsi="Times New Roman" w:cs="Times New Roman"/>
          <w:sz w:val="28"/>
          <w:szCs w:val="28"/>
          <w:lang w:val="en-US" w:eastAsia="ru-RU"/>
        </w:rPr>
        <w:t xml:space="preserve"> </w:t>
      </w:r>
      <w:r w:rsidR="00CD700C" w:rsidRPr="00461986">
        <w:rPr>
          <w:rFonts w:ascii="Times New Roman" w:eastAsia="Times New Roman" w:hAnsi="Times New Roman" w:cs="Times New Roman"/>
          <w:sz w:val="28"/>
          <w:szCs w:val="28"/>
          <w:lang w:val="en-US" w:eastAsia="ru-RU"/>
        </w:rPr>
        <w:t xml:space="preserve">Huang, M. H., McCreath, H., Sidney, S., Liu, K., Dale Williams, O., </w:t>
      </w:r>
      <w:r w:rsidR="00CD700C" w:rsidRPr="00461986">
        <w:rPr>
          <w:rFonts w:ascii="Times New Roman" w:eastAsia="Times New Roman" w:hAnsi="Times New Roman" w:cs="Times New Roman"/>
          <w:sz w:val="28"/>
          <w:szCs w:val="28"/>
          <w:lang w:eastAsia="ru-RU"/>
        </w:rPr>
        <w:t>&amp;</w:t>
      </w:r>
      <w:r w:rsidR="00CD700C" w:rsidRPr="00461986">
        <w:rPr>
          <w:rFonts w:ascii="Times New Roman" w:eastAsia="Times New Roman" w:hAnsi="Times New Roman" w:cs="Times New Roman"/>
          <w:sz w:val="28"/>
          <w:szCs w:val="28"/>
          <w:lang w:val="en-US" w:eastAsia="ru-RU"/>
        </w:rPr>
        <w:t xml:space="preserve"> Seeman, T. </w:t>
      </w:r>
      <w:r w:rsidR="00026AE9" w:rsidRPr="00461986">
        <w:rPr>
          <w:rFonts w:ascii="Times New Roman" w:eastAsia="Times New Roman" w:hAnsi="Times New Roman" w:cs="Times New Roman"/>
          <w:sz w:val="28"/>
          <w:szCs w:val="28"/>
          <w:lang w:val="en-US" w:eastAsia="ru-RU"/>
        </w:rPr>
        <w:t>(</w:t>
      </w:r>
      <w:r w:rsidR="00CD700C" w:rsidRPr="00461986">
        <w:rPr>
          <w:rFonts w:ascii="Times New Roman" w:eastAsia="Times New Roman" w:hAnsi="Times New Roman" w:cs="Times New Roman"/>
          <w:sz w:val="28"/>
          <w:szCs w:val="28"/>
          <w:lang w:val="en-US" w:eastAsia="ru-RU"/>
        </w:rPr>
        <w:t>2008</w:t>
      </w:r>
      <w:r w:rsidR="00026AE9" w:rsidRPr="00461986">
        <w:rPr>
          <w:rFonts w:ascii="Times New Roman" w:eastAsia="Times New Roman" w:hAnsi="Times New Roman" w:cs="Times New Roman"/>
          <w:sz w:val="28"/>
          <w:szCs w:val="28"/>
          <w:lang w:val="en-US" w:eastAsia="ru-RU"/>
        </w:rPr>
        <w:t>)</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Cardiac autonomic control and the effects of age, race, and sex: The CARDIA study</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Autonomic N</w:t>
      </w:r>
      <w:r w:rsidR="00CD700C" w:rsidRPr="00461986">
        <w:rPr>
          <w:rFonts w:ascii="Times New Roman" w:eastAsia="Times New Roman" w:hAnsi="Times New Roman" w:cs="Times New Roman"/>
          <w:i/>
          <w:sz w:val="28"/>
          <w:szCs w:val="28"/>
          <w:lang w:eastAsia="ru-RU"/>
        </w:rPr>
        <w:t>euroscience: Basic and Clinical</w:t>
      </w:r>
      <w:r w:rsidR="00CD700C"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139</w:t>
      </w:r>
      <w:r w:rsidR="00CD700C"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78–85.</w:t>
      </w:r>
    </w:p>
    <w:p w14:paraId="4E8DA4D5"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Smith</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P. K.</w:t>
      </w:r>
      <w:r w:rsidR="00026AE9" w:rsidRPr="00461986">
        <w:rPr>
          <w:rFonts w:ascii="Times New Roman" w:eastAsia="Times New Roman" w:hAnsi="Times New Roman" w:cs="Times New Roman"/>
          <w:sz w:val="28"/>
          <w:szCs w:val="28"/>
          <w:lang w:val="en-US" w:eastAsia="ru-RU"/>
        </w:rPr>
        <w:t xml:space="preserve">, </w:t>
      </w:r>
      <w:r w:rsidR="00026AE9" w:rsidRPr="00461986">
        <w:rPr>
          <w:rFonts w:ascii="Times New Roman" w:eastAsia="Times New Roman" w:hAnsi="Times New Roman" w:cs="Times New Roman"/>
          <w:sz w:val="28"/>
          <w:szCs w:val="28"/>
          <w:lang w:eastAsia="ru-RU"/>
        </w:rPr>
        <w:t>Ananiadou</w:t>
      </w:r>
      <w:r w:rsidR="00026AE9" w:rsidRPr="00461986">
        <w:rPr>
          <w:rFonts w:ascii="Times New Roman" w:eastAsia="Times New Roman" w:hAnsi="Times New Roman" w:cs="Times New Roman"/>
          <w:sz w:val="28"/>
          <w:szCs w:val="28"/>
          <w:lang w:val="en-US" w:eastAsia="ru-RU"/>
        </w:rPr>
        <w:t>,</w:t>
      </w:r>
      <w:r w:rsidR="00026AE9" w:rsidRPr="00461986">
        <w:rPr>
          <w:rFonts w:ascii="Times New Roman" w:eastAsia="Times New Roman" w:hAnsi="Times New Roman" w:cs="Times New Roman"/>
          <w:sz w:val="28"/>
          <w:szCs w:val="28"/>
          <w:lang w:eastAsia="ru-RU"/>
        </w:rPr>
        <w:t xml:space="preserve"> K</w:t>
      </w:r>
      <w:r w:rsidR="00026AE9" w:rsidRPr="00461986">
        <w:rPr>
          <w:rFonts w:ascii="Times New Roman" w:eastAsia="Times New Roman" w:hAnsi="Times New Roman" w:cs="Times New Roman"/>
          <w:sz w:val="28"/>
          <w:szCs w:val="28"/>
          <w:lang w:val="en-US" w:eastAsia="ru-RU"/>
        </w:rPr>
        <w:t>.</w:t>
      </w:r>
      <w:r w:rsidR="00026AE9" w:rsidRPr="00461986">
        <w:rPr>
          <w:rFonts w:ascii="Times New Roman" w:eastAsia="Times New Roman" w:hAnsi="Times New Roman" w:cs="Times New Roman"/>
          <w:sz w:val="28"/>
          <w:szCs w:val="28"/>
          <w:lang w:eastAsia="ru-RU"/>
        </w:rPr>
        <w:t>, &amp;</w:t>
      </w:r>
      <w:r w:rsidR="00026AE9" w:rsidRPr="00461986">
        <w:rPr>
          <w:rFonts w:ascii="Times New Roman" w:eastAsia="Times New Roman" w:hAnsi="Times New Roman" w:cs="Times New Roman"/>
          <w:sz w:val="28"/>
          <w:szCs w:val="28"/>
          <w:lang w:val="en-US" w:eastAsia="ru-RU"/>
        </w:rPr>
        <w:t xml:space="preserve"> </w:t>
      </w:r>
      <w:r w:rsidR="00026AE9" w:rsidRPr="00461986">
        <w:rPr>
          <w:rFonts w:ascii="Times New Roman" w:eastAsia="Times New Roman" w:hAnsi="Times New Roman" w:cs="Times New Roman"/>
          <w:sz w:val="28"/>
          <w:szCs w:val="28"/>
          <w:lang w:eastAsia="ru-RU"/>
        </w:rPr>
        <w:t>Cowie H</w:t>
      </w:r>
      <w:r w:rsidR="00026AE9" w:rsidRPr="00461986">
        <w:rPr>
          <w:rFonts w:ascii="Times New Roman" w:eastAsia="Times New Roman" w:hAnsi="Times New Roman" w:cs="Times New Roman"/>
          <w:sz w:val="28"/>
          <w:szCs w:val="28"/>
          <w:lang w:val="en-US" w:eastAsia="ru-RU"/>
        </w:rPr>
        <w:t>. (</w:t>
      </w:r>
      <w:r w:rsidR="00026AE9" w:rsidRPr="00461986">
        <w:rPr>
          <w:rFonts w:ascii="Times New Roman" w:eastAsia="Times New Roman" w:hAnsi="Times New Roman" w:cs="Times New Roman"/>
          <w:sz w:val="28"/>
          <w:szCs w:val="28"/>
          <w:lang w:eastAsia="ru-RU"/>
        </w:rPr>
        <w:t>2003</w:t>
      </w:r>
      <w:r w:rsidR="00026AE9"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Interventions to Reduce School Bullying</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i/>
          <w:sz w:val="28"/>
          <w:szCs w:val="28"/>
          <w:lang w:eastAsia="ru-RU"/>
        </w:rPr>
        <w:t>Can</w:t>
      </w:r>
      <w:r w:rsidR="00026AE9" w:rsidRPr="00461986">
        <w:rPr>
          <w:rFonts w:ascii="Times New Roman" w:eastAsia="Times New Roman" w:hAnsi="Times New Roman" w:cs="Times New Roman"/>
          <w:i/>
          <w:sz w:val="28"/>
          <w:szCs w:val="28"/>
          <w:lang w:val="en-US" w:eastAsia="ru-RU"/>
        </w:rPr>
        <w:t>adian</w:t>
      </w:r>
      <w:r w:rsidRPr="00461986">
        <w:rPr>
          <w:rFonts w:ascii="Times New Roman" w:eastAsia="Times New Roman" w:hAnsi="Times New Roman" w:cs="Times New Roman"/>
          <w:i/>
          <w:sz w:val="28"/>
          <w:szCs w:val="28"/>
          <w:lang w:eastAsia="ru-RU"/>
        </w:rPr>
        <w:t xml:space="preserve"> J</w:t>
      </w:r>
      <w:r w:rsidR="00026AE9" w:rsidRPr="00461986">
        <w:rPr>
          <w:rFonts w:ascii="Times New Roman" w:eastAsia="Times New Roman" w:hAnsi="Times New Roman" w:cs="Times New Roman"/>
          <w:i/>
          <w:sz w:val="28"/>
          <w:szCs w:val="28"/>
          <w:lang w:val="en-US" w:eastAsia="ru-RU"/>
        </w:rPr>
        <w:t>ournal of</w:t>
      </w:r>
      <w:r w:rsidRPr="00461986">
        <w:rPr>
          <w:rFonts w:ascii="Times New Roman" w:eastAsia="Times New Roman" w:hAnsi="Times New Roman" w:cs="Times New Roman"/>
          <w:i/>
          <w:sz w:val="28"/>
          <w:szCs w:val="28"/>
          <w:lang w:eastAsia="ru-RU"/>
        </w:rPr>
        <w:t xml:space="preserve"> Psychiatry</w:t>
      </w:r>
      <w:r w:rsidR="00026AE9" w:rsidRPr="00461986">
        <w:rPr>
          <w:rFonts w:ascii="Times New Roman" w:eastAsia="Times New Roman" w:hAnsi="Times New Roman" w:cs="Times New Roman"/>
          <w:i/>
          <w:sz w:val="28"/>
          <w:szCs w:val="28"/>
          <w:lang w:val="en-US" w:eastAsia="ru-RU"/>
        </w:rPr>
        <w:t xml:space="preserve">, </w:t>
      </w:r>
      <w:r w:rsidRPr="00461986">
        <w:rPr>
          <w:rFonts w:ascii="Times New Roman" w:eastAsia="Times New Roman" w:hAnsi="Times New Roman" w:cs="Times New Roman"/>
          <w:i/>
          <w:sz w:val="28"/>
          <w:szCs w:val="28"/>
          <w:lang w:eastAsia="ru-RU"/>
        </w:rPr>
        <w:t>48</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9</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591-599. </w:t>
      </w:r>
    </w:p>
    <w:p w14:paraId="2AF95EB0"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Smith</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P. K. </w:t>
      </w:r>
      <w:r w:rsidR="00026AE9" w:rsidRPr="00461986">
        <w:rPr>
          <w:rFonts w:ascii="Times New Roman" w:eastAsia="Times New Roman" w:hAnsi="Times New Roman" w:cs="Times New Roman"/>
          <w:sz w:val="28"/>
          <w:szCs w:val="28"/>
          <w:lang w:eastAsia="ru-RU"/>
        </w:rPr>
        <w:t>&amp;</w:t>
      </w:r>
      <w:r w:rsidR="00026AE9" w:rsidRPr="00461986">
        <w:rPr>
          <w:rFonts w:ascii="Times New Roman" w:eastAsia="Times New Roman" w:hAnsi="Times New Roman" w:cs="Times New Roman"/>
          <w:sz w:val="28"/>
          <w:szCs w:val="28"/>
          <w:lang w:val="en-US" w:eastAsia="ru-RU"/>
        </w:rPr>
        <w:t xml:space="preserve"> </w:t>
      </w:r>
      <w:r w:rsidR="00026AE9" w:rsidRPr="00461986">
        <w:rPr>
          <w:rFonts w:ascii="Times New Roman" w:eastAsia="Times New Roman" w:hAnsi="Times New Roman" w:cs="Times New Roman"/>
          <w:sz w:val="28"/>
          <w:szCs w:val="28"/>
          <w:lang w:eastAsia="ru-RU"/>
        </w:rPr>
        <w:t>Brain P.</w:t>
      </w:r>
      <w:r w:rsidR="00026AE9" w:rsidRPr="00461986">
        <w:rPr>
          <w:rFonts w:ascii="Times New Roman" w:eastAsia="Times New Roman" w:hAnsi="Times New Roman" w:cs="Times New Roman"/>
          <w:sz w:val="28"/>
          <w:szCs w:val="28"/>
          <w:lang w:val="en-US" w:eastAsia="ru-RU"/>
        </w:rPr>
        <w:t xml:space="preserve"> (2000). </w:t>
      </w:r>
      <w:r w:rsidRPr="00461986">
        <w:rPr>
          <w:rFonts w:ascii="Times New Roman" w:eastAsia="Times New Roman" w:hAnsi="Times New Roman" w:cs="Times New Roman"/>
          <w:sz w:val="28"/>
          <w:szCs w:val="28"/>
          <w:lang w:eastAsia="ru-RU"/>
        </w:rPr>
        <w:t>Bulling in Schools: Lessons from two decades of research</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Aggressive Behavior</w:t>
      </w:r>
      <w:r w:rsidR="00026AE9"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26</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1</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1–9.</w:t>
      </w:r>
    </w:p>
    <w:p w14:paraId="3BB2619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Smith</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P. K.,</w:t>
      </w:r>
      <w:r w:rsidR="00026AE9" w:rsidRPr="00461986">
        <w:rPr>
          <w:rFonts w:ascii="Times New Roman" w:eastAsia="Times New Roman" w:hAnsi="Times New Roman" w:cs="Times New Roman"/>
          <w:sz w:val="28"/>
          <w:szCs w:val="28"/>
          <w:lang w:eastAsia="ru-RU"/>
        </w:rPr>
        <w:t xml:space="preserve"> &amp;</w:t>
      </w:r>
      <w:r w:rsidRPr="00461986">
        <w:rPr>
          <w:rFonts w:ascii="Times New Roman" w:eastAsia="Times New Roman" w:hAnsi="Times New Roman" w:cs="Times New Roman"/>
          <w:sz w:val="28"/>
          <w:szCs w:val="28"/>
          <w:lang w:eastAsia="ru-RU"/>
        </w:rPr>
        <w:t xml:space="preserve"> Sharp</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S. </w:t>
      </w:r>
      <w:r w:rsidR="00026AE9" w:rsidRPr="00461986">
        <w:rPr>
          <w:rFonts w:ascii="Times New Roman" w:eastAsia="Times New Roman" w:hAnsi="Times New Roman" w:cs="Times New Roman"/>
          <w:sz w:val="28"/>
          <w:szCs w:val="28"/>
          <w:lang w:val="en-US" w:eastAsia="ru-RU"/>
        </w:rPr>
        <w:t xml:space="preserve">(1994). </w:t>
      </w:r>
      <w:r w:rsidRPr="00461986">
        <w:rPr>
          <w:rFonts w:ascii="Times New Roman" w:eastAsia="Times New Roman" w:hAnsi="Times New Roman" w:cs="Times New Roman"/>
          <w:sz w:val="28"/>
          <w:szCs w:val="28"/>
          <w:lang w:eastAsia="ru-RU"/>
        </w:rPr>
        <w:t>School bullying</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L</w:t>
      </w:r>
      <w:r w:rsidRPr="00461986">
        <w:rPr>
          <w:rFonts w:ascii="Times New Roman" w:eastAsia="Times New Roman" w:hAnsi="Times New Roman" w:cs="Times New Roman"/>
          <w:sz w:val="28"/>
          <w:szCs w:val="28"/>
          <w:lang w:val="en-US" w:eastAsia="ru-RU"/>
        </w:rPr>
        <w:t>ondon</w:t>
      </w:r>
      <w:r w:rsidR="00026AE9" w:rsidRPr="00461986">
        <w:rPr>
          <w:rFonts w:ascii="Times New Roman" w:eastAsia="Times New Roman" w:hAnsi="Times New Roman" w:cs="Times New Roman"/>
          <w:sz w:val="28"/>
          <w:szCs w:val="28"/>
          <w:lang w:eastAsia="ru-RU"/>
        </w:rPr>
        <w:t>: Routledge</w:t>
      </w:r>
      <w:r w:rsidRPr="00461986">
        <w:rPr>
          <w:rFonts w:ascii="Times New Roman" w:eastAsia="Times New Roman" w:hAnsi="Times New Roman" w:cs="Times New Roman"/>
          <w:sz w:val="28"/>
          <w:szCs w:val="28"/>
          <w:lang w:val="en-US" w:eastAsia="ru-RU"/>
        </w:rPr>
        <w:t>.</w:t>
      </w:r>
    </w:p>
    <w:p w14:paraId="455623D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Smorti</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A.</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026AE9" w:rsidRPr="00461986">
        <w:rPr>
          <w:rFonts w:ascii="Times New Roman" w:eastAsia="Times New Roman" w:hAnsi="Times New Roman" w:cs="Times New Roman"/>
          <w:sz w:val="28"/>
          <w:szCs w:val="28"/>
          <w:lang w:eastAsia="ru-RU"/>
        </w:rPr>
        <w:t>Menesini</w:t>
      </w:r>
      <w:r w:rsidR="00026AE9" w:rsidRPr="00461986">
        <w:rPr>
          <w:rFonts w:ascii="Times New Roman" w:eastAsia="Times New Roman" w:hAnsi="Times New Roman" w:cs="Times New Roman"/>
          <w:sz w:val="28"/>
          <w:szCs w:val="28"/>
          <w:lang w:val="en-US" w:eastAsia="ru-RU"/>
        </w:rPr>
        <w:t>,</w:t>
      </w:r>
      <w:r w:rsidR="00026AE9" w:rsidRPr="00461986">
        <w:rPr>
          <w:rFonts w:ascii="Times New Roman" w:eastAsia="Times New Roman" w:hAnsi="Times New Roman" w:cs="Times New Roman"/>
          <w:sz w:val="28"/>
          <w:szCs w:val="28"/>
          <w:lang w:eastAsia="ru-RU"/>
        </w:rPr>
        <w:t xml:space="preserve"> E., &amp;</w:t>
      </w:r>
      <w:r w:rsidR="00026AE9" w:rsidRPr="00461986">
        <w:rPr>
          <w:rFonts w:ascii="Times New Roman" w:eastAsia="Times New Roman" w:hAnsi="Times New Roman" w:cs="Times New Roman"/>
          <w:sz w:val="28"/>
          <w:szCs w:val="28"/>
          <w:lang w:val="en-US" w:eastAsia="ru-RU"/>
        </w:rPr>
        <w:t xml:space="preserve"> </w:t>
      </w:r>
      <w:r w:rsidR="00026AE9" w:rsidRPr="00461986">
        <w:rPr>
          <w:rFonts w:ascii="Times New Roman" w:eastAsia="Times New Roman" w:hAnsi="Times New Roman" w:cs="Times New Roman"/>
          <w:sz w:val="28"/>
          <w:szCs w:val="28"/>
          <w:lang w:eastAsia="ru-RU"/>
        </w:rPr>
        <w:t>Smith</w:t>
      </w:r>
      <w:r w:rsidR="00026AE9" w:rsidRPr="00461986">
        <w:rPr>
          <w:rFonts w:ascii="Times New Roman" w:eastAsia="Times New Roman" w:hAnsi="Times New Roman" w:cs="Times New Roman"/>
          <w:sz w:val="28"/>
          <w:szCs w:val="28"/>
          <w:lang w:val="en-US" w:eastAsia="ru-RU"/>
        </w:rPr>
        <w:t>,</w:t>
      </w:r>
      <w:r w:rsidR="00026AE9" w:rsidRPr="00461986">
        <w:rPr>
          <w:rFonts w:ascii="Times New Roman" w:eastAsia="Times New Roman" w:hAnsi="Times New Roman" w:cs="Times New Roman"/>
          <w:sz w:val="28"/>
          <w:szCs w:val="28"/>
          <w:lang w:eastAsia="ru-RU"/>
        </w:rPr>
        <w:t xml:space="preserve"> P.</w:t>
      </w:r>
      <w:r w:rsidR="00026AE9" w:rsidRPr="00461986">
        <w:rPr>
          <w:rFonts w:ascii="Times New Roman" w:eastAsia="Times New Roman" w:hAnsi="Times New Roman" w:cs="Times New Roman"/>
          <w:sz w:val="28"/>
          <w:szCs w:val="28"/>
          <w:lang w:val="en-US" w:eastAsia="ru-RU"/>
        </w:rPr>
        <w:t xml:space="preserve"> (2003). </w:t>
      </w:r>
      <w:r w:rsidRPr="00461986">
        <w:rPr>
          <w:rFonts w:ascii="Times New Roman" w:eastAsia="Times New Roman" w:hAnsi="Times New Roman" w:cs="Times New Roman"/>
          <w:sz w:val="28"/>
          <w:szCs w:val="28"/>
          <w:lang w:eastAsia="ru-RU"/>
        </w:rPr>
        <w:t>Parents’ Deﬁnitions of Children’s Bullying in a Five-Country Comparison</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 xml:space="preserve">Journal </w:t>
      </w:r>
      <w:r w:rsidR="00026AE9" w:rsidRPr="00461986">
        <w:rPr>
          <w:rFonts w:ascii="Times New Roman" w:eastAsia="Times New Roman" w:hAnsi="Times New Roman" w:cs="Times New Roman"/>
          <w:i/>
          <w:sz w:val="28"/>
          <w:szCs w:val="28"/>
          <w:lang w:eastAsia="ru-RU"/>
        </w:rPr>
        <w:t>of Cross-Cultural Psychology</w:t>
      </w:r>
      <w:r w:rsidR="00026AE9" w:rsidRPr="00461986">
        <w:rPr>
          <w:rFonts w:ascii="Times New Roman" w:eastAsia="Times New Roman" w:hAnsi="Times New Roman" w:cs="Times New Roman"/>
          <w:i/>
          <w:sz w:val="28"/>
          <w:szCs w:val="28"/>
          <w:lang w:val="en-US" w:eastAsia="ru-RU"/>
        </w:rPr>
        <w:t xml:space="preserve">, </w:t>
      </w:r>
      <w:r w:rsidRPr="00461986">
        <w:rPr>
          <w:rFonts w:ascii="Times New Roman" w:eastAsia="Times New Roman" w:hAnsi="Times New Roman" w:cs="Times New Roman"/>
          <w:i/>
          <w:sz w:val="28"/>
          <w:szCs w:val="28"/>
          <w:lang w:eastAsia="ru-RU"/>
        </w:rPr>
        <w:t>34</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4</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417–432.</w:t>
      </w:r>
      <w:r w:rsidR="00026AE9" w:rsidRPr="00461986">
        <w:rPr>
          <w:rFonts w:ascii="Times New Roman" w:eastAsia="Times New Roman" w:hAnsi="Times New Roman" w:cs="Times New Roman"/>
          <w:sz w:val="28"/>
          <w:szCs w:val="28"/>
          <w:lang w:val="en-US" w:eastAsia="ru-RU"/>
        </w:rPr>
        <w:t xml:space="preserve"> </w:t>
      </w:r>
    </w:p>
    <w:p w14:paraId="14AA9880"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Somit</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A.</w:t>
      </w:r>
      <w:r w:rsidR="00026AE9" w:rsidRPr="00461986">
        <w:rPr>
          <w:rFonts w:ascii="Times New Roman" w:eastAsia="Times New Roman" w:hAnsi="Times New Roman" w:cs="Times New Roman"/>
          <w:sz w:val="28"/>
          <w:szCs w:val="28"/>
          <w:lang w:val="en-US" w:eastAsia="ru-RU"/>
        </w:rPr>
        <w:t xml:space="preserve"> (1972).</w:t>
      </w:r>
      <w:r w:rsidRPr="00461986">
        <w:rPr>
          <w:rFonts w:ascii="Times New Roman" w:eastAsia="Times New Roman" w:hAnsi="Times New Roman" w:cs="Times New Roman"/>
          <w:sz w:val="28"/>
          <w:szCs w:val="28"/>
          <w:lang w:eastAsia="ru-RU"/>
        </w:rPr>
        <w:t xml:space="preserve"> Biopolitics // British J</w:t>
      </w:r>
      <w:r w:rsidR="00026AE9" w:rsidRPr="00461986">
        <w:rPr>
          <w:rFonts w:ascii="Times New Roman" w:eastAsia="Times New Roman" w:hAnsi="Times New Roman" w:cs="Times New Roman"/>
          <w:sz w:val="28"/>
          <w:szCs w:val="28"/>
          <w:lang w:val="en-US" w:eastAsia="ru-RU"/>
        </w:rPr>
        <w:t>ournal of</w:t>
      </w:r>
      <w:r w:rsidR="00026AE9" w:rsidRPr="00461986">
        <w:rPr>
          <w:rFonts w:ascii="Times New Roman" w:eastAsia="Times New Roman" w:hAnsi="Times New Roman" w:cs="Times New Roman"/>
          <w:sz w:val="28"/>
          <w:szCs w:val="28"/>
          <w:lang w:eastAsia="ru-RU"/>
        </w:rPr>
        <w:t xml:space="preserve"> Polit</w:t>
      </w:r>
      <w:r w:rsidR="00026AE9" w:rsidRPr="00461986">
        <w:rPr>
          <w:rFonts w:ascii="Times New Roman" w:eastAsia="Times New Roman" w:hAnsi="Times New Roman" w:cs="Times New Roman"/>
          <w:sz w:val="28"/>
          <w:szCs w:val="28"/>
          <w:lang w:val="en-US" w:eastAsia="ru-RU"/>
        </w:rPr>
        <w:t>ical</w:t>
      </w:r>
      <w:r w:rsidRPr="00461986">
        <w:rPr>
          <w:rFonts w:ascii="Times New Roman" w:eastAsia="Times New Roman" w:hAnsi="Times New Roman" w:cs="Times New Roman"/>
          <w:sz w:val="28"/>
          <w:szCs w:val="28"/>
          <w:lang w:eastAsia="ru-RU"/>
        </w:rPr>
        <w:t xml:space="preserve"> Sci</w:t>
      </w:r>
      <w:r w:rsidR="00026AE9" w:rsidRPr="00461986">
        <w:rPr>
          <w:rFonts w:ascii="Times New Roman" w:eastAsia="Times New Roman" w:hAnsi="Times New Roman" w:cs="Times New Roman"/>
          <w:sz w:val="28"/>
          <w:szCs w:val="28"/>
          <w:lang w:val="en-US" w:eastAsia="ru-RU"/>
        </w:rPr>
        <w:t>ence,</w:t>
      </w:r>
      <w:r w:rsidRPr="00461986">
        <w:rPr>
          <w:rFonts w:ascii="Times New Roman" w:eastAsia="Times New Roman" w:hAnsi="Times New Roman" w:cs="Times New Roman"/>
          <w:sz w:val="28"/>
          <w:szCs w:val="28"/>
          <w:lang w:eastAsia="ru-RU"/>
        </w:rPr>
        <w:t xml:space="preserve"> 2</w:t>
      </w:r>
      <w:r w:rsidR="00026AE9" w:rsidRPr="00461986">
        <w:rPr>
          <w:rFonts w:ascii="Times New Roman" w:eastAsia="Times New Roman" w:hAnsi="Times New Roman" w:cs="Times New Roman"/>
          <w:sz w:val="28"/>
          <w:szCs w:val="28"/>
          <w:lang w:val="en-US" w:eastAsia="ru-RU"/>
        </w:rPr>
        <w:t>(2),</w:t>
      </w:r>
      <w:r w:rsidRPr="00461986">
        <w:rPr>
          <w:rFonts w:ascii="Times New Roman" w:eastAsia="Times New Roman" w:hAnsi="Times New Roman" w:cs="Times New Roman"/>
          <w:sz w:val="28"/>
          <w:szCs w:val="28"/>
          <w:lang w:eastAsia="ru-RU"/>
        </w:rPr>
        <w:t xml:space="preserve"> 209−238.</w:t>
      </w:r>
    </w:p>
    <w:p w14:paraId="6FA9175A"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Stanovich</w:t>
      </w:r>
      <w:r w:rsidR="00351AA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K. E.</w:t>
      </w:r>
      <w:r w:rsidR="00026AE9"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351AAB" w:rsidRPr="00461986">
        <w:rPr>
          <w:rFonts w:ascii="Times New Roman" w:eastAsia="Times New Roman" w:hAnsi="Times New Roman" w:cs="Times New Roman"/>
          <w:sz w:val="28"/>
          <w:szCs w:val="28"/>
          <w:lang w:eastAsia="ru-RU"/>
        </w:rPr>
        <w:t>&amp;</w:t>
      </w:r>
      <w:r w:rsidR="00351AAB" w:rsidRPr="00461986">
        <w:rPr>
          <w:rFonts w:ascii="Times New Roman" w:eastAsia="Times New Roman" w:hAnsi="Times New Roman" w:cs="Times New Roman"/>
          <w:sz w:val="28"/>
          <w:szCs w:val="28"/>
          <w:lang w:val="en-US" w:eastAsia="ru-RU"/>
        </w:rPr>
        <w:t xml:space="preserve"> </w:t>
      </w:r>
      <w:r w:rsidR="00351AAB" w:rsidRPr="00461986">
        <w:rPr>
          <w:rFonts w:ascii="Times New Roman" w:eastAsia="Times New Roman" w:hAnsi="Times New Roman" w:cs="Times New Roman"/>
          <w:sz w:val="28"/>
          <w:szCs w:val="28"/>
          <w:lang w:eastAsia="ru-RU"/>
        </w:rPr>
        <w:t>West</w:t>
      </w:r>
      <w:r w:rsidR="00351AAB" w:rsidRPr="00461986">
        <w:rPr>
          <w:rFonts w:ascii="Times New Roman" w:eastAsia="Times New Roman" w:hAnsi="Times New Roman" w:cs="Times New Roman"/>
          <w:sz w:val="28"/>
          <w:szCs w:val="28"/>
          <w:lang w:val="en-US" w:eastAsia="ru-RU"/>
        </w:rPr>
        <w:t>,</w:t>
      </w:r>
      <w:r w:rsidR="00351AAB" w:rsidRPr="00461986">
        <w:rPr>
          <w:rFonts w:ascii="Times New Roman" w:eastAsia="Times New Roman" w:hAnsi="Times New Roman" w:cs="Times New Roman"/>
          <w:sz w:val="28"/>
          <w:szCs w:val="28"/>
          <w:lang w:eastAsia="ru-RU"/>
        </w:rPr>
        <w:t xml:space="preserve"> R. F.</w:t>
      </w:r>
      <w:r w:rsidR="00351AAB" w:rsidRPr="00461986">
        <w:rPr>
          <w:rFonts w:ascii="Times New Roman" w:eastAsia="Times New Roman" w:hAnsi="Times New Roman" w:cs="Times New Roman"/>
          <w:sz w:val="28"/>
          <w:szCs w:val="28"/>
          <w:lang w:val="en-US" w:eastAsia="ru-RU"/>
        </w:rPr>
        <w:t xml:space="preserve"> (2008). </w:t>
      </w:r>
      <w:r w:rsidRPr="00461986">
        <w:rPr>
          <w:rFonts w:ascii="Times New Roman" w:eastAsia="Times New Roman" w:hAnsi="Times New Roman" w:cs="Times New Roman"/>
          <w:sz w:val="28"/>
          <w:szCs w:val="28"/>
          <w:lang w:eastAsia="ru-RU"/>
        </w:rPr>
        <w:t>On the Relative Independence of Thinking Biases and Cognitive Ability</w:t>
      </w:r>
      <w:r w:rsidR="00351AA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Journal of Pe</w:t>
      </w:r>
      <w:r w:rsidR="00351AAB" w:rsidRPr="00461986">
        <w:rPr>
          <w:rFonts w:ascii="Times New Roman" w:eastAsia="Times New Roman" w:hAnsi="Times New Roman" w:cs="Times New Roman"/>
          <w:i/>
          <w:sz w:val="28"/>
          <w:szCs w:val="28"/>
          <w:lang w:eastAsia="ru-RU"/>
        </w:rPr>
        <w:t>rsonality and Social Psychology</w:t>
      </w:r>
      <w:r w:rsidR="00351AAB"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94</w:t>
      </w:r>
      <w:r w:rsidR="00351AA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4</w:t>
      </w:r>
      <w:r w:rsidR="00351AA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672–695.</w:t>
      </w:r>
    </w:p>
    <w:p w14:paraId="44F1C205"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Starkey</w:t>
      </w:r>
      <w:r w:rsidR="00351AA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L.</w:t>
      </w:r>
      <w:r w:rsidR="00351AAB" w:rsidRPr="00461986">
        <w:rPr>
          <w:rFonts w:ascii="Times New Roman" w:eastAsia="Times New Roman" w:hAnsi="Times New Roman" w:cs="Times New Roman"/>
          <w:sz w:val="28"/>
          <w:szCs w:val="28"/>
          <w:lang w:val="en-US" w:eastAsia="ru-RU"/>
        </w:rPr>
        <w:t xml:space="preserve"> (2004).</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Critical thinking skills success</w:t>
      </w:r>
      <w:r w:rsidRPr="00461986">
        <w:rPr>
          <w:rFonts w:ascii="Times New Roman" w:eastAsia="Times New Roman" w:hAnsi="Times New Roman" w:cs="Times New Roman"/>
          <w:sz w:val="28"/>
          <w:szCs w:val="28"/>
          <w:lang w:eastAsia="ru-RU"/>
        </w:rPr>
        <w:t xml:space="preserve"> </w:t>
      </w:r>
      <w:r w:rsidR="00351AA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1</w:t>
      </w:r>
      <w:r w:rsidRPr="00461986">
        <w:rPr>
          <w:rFonts w:ascii="Times New Roman" w:eastAsia="Times New Roman" w:hAnsi="Times New Roman" w:cs="Times New Roman"/>
          <w:sz w:val="28"/>
          <w:szCs w:val="28"/>
          <w:vertAlign w:val="superscript"/>
          <w:lang w:eastAsia="ru-RU"/>
        </w:rPr>
        <w:t>st</w:t>
      </w:r>
      <w:r w:rsidRPr="00461986">
        <w:rPr>
          <w:rFonts w:ascii="Times New Roman" w:eastAsia="Times New Roman" w:hAnsi="Times New Roman" w:cs="Times New Roman"/>
          <w:sz w:val="28"/>
          <w:szCs w:val="28"/>
          <w:lang w:eastAsia="ru-RU"/>
        </w:rPr>
        <w:t xml:space="preserve"> ed.</w:t>
      </w:r>
      <w:r w:rsidR="00351AA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N</w:t>
      </w:r>
      <w:r w:rsidR="00351AAB" w:rsidRPr="00461986">
        <w:rPr>
          <w:rFonts w:ascii="Times New Roman" w:eastAsia="Times New Roman" w:hAnsi="Times New Roman" w:cs="Times New Roman"/>
          <w:sz w:val="28"/>
          <w:szCs w:val="28"/>
          <w:lang w:val="en-US" w:eastAsia="ru-RU"/>
        </w:rPr>
        <w:t xml:space="preserve">ew </w:t>
      </w:r>
      <w:r w:rsidRPr="00461986">
        <w:rPr>
          <w:rFonts w:ascii="Times New Roman" w:eastAsia="Times New Roman" w:hAnsi="Times New Roman" w:cs="Times New Roman"/>
          <w:sz w:val="28"/>
          <w:szCs w:val="28"/>
          <w:lang w:eastAsia="ru-RU"/>
        </w:rPr>
        <w:t>Y</w:t>
      </w:r>
      <w:r w:rsidR="00351AAB" w:rsidRPr="00461986">
        <w:rPr>
          <w:rFonts w:ascii="Times New Roman" w:eastAsia="Times New Roman" w:hAnsi="Times New Roman" w:cs="Times New Roman"/>
          <w:sz w:val="28"/>
          <w:szCs w:val="28"/>
          <w:lang w:val="en-US" w:eastAsia="ru-RU"/>
        </w:rPr>
        <w:t>ork</w:t>
      </w:r>
      <w:r w:rsidR="00351AAB" w:rsidRPr="00461986">
        <w:rPr>
          <w:rFonts w:ascii="Times New Roman" w:eastAsia="Times New Roman" w:hAnsi="Times New Roman" w:cs="Times New Roman"/>
          <w:sz w:val="28"/>
          <w:szCs w:val="28"/>
          <w:lang w:eastAsia="ru-RU"/>
        </w:rPr>
        <w:t>: LearningExpress, LLC</w:t>
      </w:r>
      <w:r w:rsidRPr="00461986">
        <w:rPr>
          <w:rFonts w:ascii="Times New Roman" w:eastAsia="Times New Roman" w:hAnsi="Times New Roman" w:cs="Times New Roman"/>
          <w:sz w:val="28"/>
          <w:szCs w:val="28"/>
          <w:lang w:eastAsia="ru-RU"/>
        </w:rPr>
        <w:t>.</w:t>
      </w:r>
    </w:p>
    <w:p w14:paraId="09AD0A11"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Stephenson</w:t>
      </w:r>
      <w:r w:rsidR="00351AA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P.</w:t>
      </w:r>
      <w:r w:rsidR="00026AE9" w:rsidRPr="00461986">
        <w:rPr>
          <w:rFonts w:ascii="Times New Roman" w:eastAsia="Times New Roman" w:hAnsi="Times New Roman" w:cs="Times New Roman"/>
          <w:sz w:val="28"/>
          <w:szCs w:val="28"/>
          <w:lang w:val="en-US" w:eastAsia="ru-RU"/>
        </w:rPr>
        <w:t>,</w:t>
      </w:r>
      <w:r w:rsidR="00351AAB" w:rsidRPr="00461986">
        <w:rPr>
          <w:rFonts w:ascii="Times New Roman" w:eastAsia="Times New Roman" w:hAnsi="Times New Roman" w:cs="Times New Roman"/>
          <w:sz w:val="28"/>
          <w:szCs w:val="28"/>
          <w:lang w:val="en-US" w:eastAsia="ru-RU"/>
        </w:rPr>
        <w:t xml:space="preserve"> </w:t>
      </w:r>
      <w:r w:rsidR="00351AAB" w:rsidRPr="00461986">
        <w:rPr>
          <w:rFonts w:ascii="Times New Roman" w:eastAsia="Times New Roman" w:hAnsi="Times New Roman" w:cs="Times New Roman"/>
          <w:sz w:val="28"/>
          <w:szCs w:val="28"/>
          <w:lang w:eastAsia="ru-RU"/>
        </w:rPr>
        <w:t>&amp;</w:t>
      </w:r>
      <w:r w:rsidR="00351AAB" w:rsidRPr="00461986">
        <w:rPr>
          <w:rFonts w:ascii="Times New Roman" w:eastAsia="Times New Roman" w:hAnsi="Times New Roman" w:cs="Times New Roman"/>
          <w:sz w:val="28"/>
          <w:szCs w:val="28"/>
          <w:lang w:val="en-US" w:eastAsia="ru-RU"/>
        </w:rPr>
        <w:t xml:space="preserve"> </w:t>
      </w:r>
      <w:r w:rsidR="00351AAB" w:rsidRPr="00461986">
        <w:rPr>
          <w:rFonts w:ascii="Times New Roman" w:eastAsia="Times New Roman" w:hAnsi="Times New Roman" w:cs="Times New Roman"/>
          <w:sz w:val="28"/>
          <w:szCs w:val="28"/>
          <w:lang w:eastAsia="ru-RU"/>
        </w:rPr>
        <w:t>Smith</w:t>
      </w:r>
      <w:r w:rsidR="00351AAB" w:rsidRPr="00461986">
        <w:rPr>
          <w:rFonts w:ascii="Times New Roman" w:eastAsia="Times New Roman" w:hAnsi="Times New Roman" w:cs="Times New Roman"/>
          <w:sz w:val="28"/>
          <w:szCs w:val="28"/>
          <w:lang w:val="en-US" w:eastAsia="ru-RU"/>
        </w:rPr>
        <w:t>,</w:t>
      </w:r>
      <w:r w:rsidR="00351AAB" w:rsidRPr="00461986">
        <w:rPr>
          <w:rFonts w:ascii="Times New Roman" w:eastAsia="Times New Roman" w:hAnsi="Times New Roman" w:cs="Times New Roman"/>
          <w:sz w:val="28"/>
          <w:szCs w:val="28"/>
          <w:lang w:eastAsia="ru-RU"/>
        </w:rPr>
        <w:t xml:space="preserve"> D.</w:t>
      </w:r>
      <w:r w:rsidR="00351AAB" w:rsidRPr="00461986">
        <w:rPr>
          <w:rFonts w:ascii="Times New Roman" w:eastAsia="Times New Roman" w:hAnsi="Times New Roman" w:cs="Times New Roman"/>
          <w:sz w:val="28"/>
          <w:szCs w:val="28"/>
          <w:lang w:val="en-US" w:eastAsia="ru-RU"/>
        </w:rPr>
        <w:t xml:space="preserve"> (1987).</w:t>
      </w:r>
      <w:r w:rsidRPr="00461986">
        <w:rPr>
          <w:rFonts w:ascii="Times New Roman" w:eastAsia="Times New Roman" w:hAnsi="Times New Roman" w:cs="Times New Roman"/>
          <w:sz w:val="28"/>
          <w:szCs w:val="28"/>
          <w:lang w:eastAsia="ru-RU"/>
        </w:rPr>
        <w:t xml:space="preserve"> Anatomy of the playground bully</w:t>
      </w:r>
      <w:r w:rsidR="00351AA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Education</w:t>
      </w:r>
      <w:r w:rsidR="00351AAB"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18</w:t>
      </w:r>
      <w:r w:rsidR="00351AA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236–237.</w:t>
      </w:r>
    </w:p>
    <w:p w14:paraId="4E67F642"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Stevens</w:t>
      </w:r>
      <w:r w:rsidR="00351AAB"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A.</w:t>
      </w:r>
      <w:r w:rsidR="00351AAB" w:rsidRPr="00461986">
        <w:rPr>
          <w:rFonts w:ascii="Times New Roman" w:eastAsia="Times New Roman" w:hAnsi="Times New Roman" w:cs="Times New Roman"/>
          <w:sz w:val="28"/>
          <w:szCs w:val="28"/>
          <w:lang w:val="en-US" w:eastAsia="ru-RU"/>
        </w:rPr>
        <w:t xml:space="preserve">, </w:t>
      </w:r>
      <w:r w:rsidR="00351AAB" w:rsidRPr="00461986">
        <w:rPr>
          <w:rFonts w:ascii="Times New Roman" w:eastAsia="Times New Roman" w:hAnsi="Times New Roman" w:cs="Times New Roman"/>
          <w:sz w:val="28"/>
          <w:szCs w:val="28"/>
          <w:lang w:eastAsia="ru-RU"/>
        </w:rPr>
        <w:t>&amp;</w:t>
      </w:r>
      <w:r w:rsidR="00351AAB" w:rsidRPr="00461986">
        <w:rPr>
          <w:rFonts w:ascii="Times New Roman" w:eastAsia="Times New Roman" w:hAnsi="Times New Roman" w:cs="Times New Roman"/>
          <w:sz w:val="28"/>
          <w:szCs w:val="28"/>
          <w:lang w:val="en-US" w:eastAsia="ru-RU"/>
        </w:rPr>
        <w:t xml:space="preserve"> </w:t>
      </w:r>
      <w:r w:rsidR="00351AAB" w:rsidRPr="00461986">
        <w:rPr>
          <w:rFonts w:ascii="Times New Roman" w:eastAsia="Times New Roman" w:hAnsi="Times New Roman" w:cs="Times New Roman"/>
          <w:sz w:val="28"/>
          <w:szCs w:val="28"/>
          <w:lang w:eastAsia="ru-RU"/>
        </w:rPr>
        <w:t>Price</w:t>
      </w:r>
      <w:r w:rsidR="00351AAB" w:rsidRPr="00461986">
        <w:rPr>
          <w:rFonts w:ascii="Times New Roman" w:eastAsia="Times New Roman" w:hAnsi="Times New Roman" w:cs="Times New Roman"/>
          <w:sz w:val="28"/>
          <w:szCs w:val="28"/>
          <w:lang w:val="en-US" w:eastAsia="ru-RU"/>
        </w:rPr>
        <w:t>, J. (1996).</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Evolutionary psychiatry: a new beginning</w:t>
      </w:r>
      <w:r w:rsidRPr="00461986">
        <w:rPr>
          <w:rFonts w:ascii="Times New Roman" w:eastAsia="Times New Roman" w:hAnsi="Times New Roman" w:cs="Times New Roman"/>
          <w:sz w:val="28"/>
          <w:szCs w:val="28"/>
          <w:lang w:eastAsia="ru-RU"/>
        </w:rPr>
        <w:t>.</w:t>
      </w:r>
      <w:r w:rsidR="00351AAB" w:rsidRPr="00461986">
        <w:rPr>
          <w:rFonts w:ascii="Times New Roman" w:eastAsia="Times New Roman" w:hAnsi="Times New Roman" w:cs="Times New Roman"/>
          <w:sz w:val="28"/>
          <w:szCs w:val="28"/>
          <w:lang w:eastAsia="ru-RU"/>
        </w:rPr>
        <w:t xml:space="preserve"> London: Routledge</w:t>
      </w:r>
      <w:r w:rsidRPr="00461986">
        <w:rPr>
          <w:rFonts w:ascii="Times New Roman" w:eastAsia="Times New Roman" w:hAnsi="Times New Roman" w:cs="Times New Roman"/>
          <w:sz w:val="28"/>
          <w:szCs w:val="28"/>
          <w:lang w:val="en-US" w:eastAsia="ru-RU"/>
        </w:rPr>
        <w:t xml:space="preserve">. </w:t>
      </w:r>
    </w:p>
    <w:p w14:paraId="055F11C7"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Storey</w:t>
      </w:r>
      <w:r w:rsidR="00941556"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G. P.</w:t>
      </w:r>
      <w:r w:rsidR="00DF3420" w:rsidRPr="00461986">
        <w:rPr>
          <w:rFonts w:ascii="Times New Roman" w:eastAsia="Times New Roman" w:hAnsi="Times New Roman" w:cs="Times New Roman"/>
          <w:sz w:val="28"/>
          <w:szCs w:val="28"/>
          <w:lang w:val="en-US" w:eastAsia="ru-RU"/>
        </w:rPr>
        <w:t xml:space="preserve"> (2000).</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Ethical Problems Surrounding Surrogate Motherhood</w:t>
      </w:r>
      <w:r w:rsidR="00DF3420" w:rsidRPr="00461986">
        <w:rPr>
          <w:rFonts w:ascii="Times New Roman" w:eastAsia="Times New Roman" w:hAnsi="Times New Roman" w:cs="Times New Roman"/>
          <w:sz w:val="28"/>
          <w:szCs w:val="28"/>
          <w:lang w:val="en-US" w:eastAsia="ru-RU"/>
        </w:rPr>
        <w:t>. Retrieved from</w:t>
      </w:r>
      <w:r w:rsidRPr="00461986">
        <w:rPr>
          <w:rFonts w:ascii="Times New Roman" w:eastAsia="Times New Roman" w:hAnsi="Times New Roman" w:cs="Times New Roman"/>
          <w:sz w:val="28"/>
          <w:szCs w:val="28"/>
          <w:lang w:eastAsia="ru-RU"/>
        </w:rPr>
        <w:t xml:space="preserve"> </w:t>
      </w:r>
      <w:r w:rsidR="00DF3420" w:rsidRPr="00461986">
        <w:rPr>
          <w:rFonts w:ascii="Times New Roman" w:eastAsia="Times New Roman" w:hAnsi="Times New Roman" w:cs="Times New Roman"/>
          <w:sz w:val="28"/>
          <w:szCs w:val="28"/>
          <w:lang w:eastAsia="ru-RU"/>
        </w:rPr>
        <w:t xml:space="preserve">http://teachersinstitute.yale.edu/curriculum/units/2000/7/00.07.05.x.html </w:t>
      </w:r>
    </w:p>
    <w:p w14:paraId="2B39C3EE"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Swaab</w:t>
      </w:r>
      <w:r w:rsidR="00941556"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 F.</w:t>
      </w:r>
      <w:r w:rsidR="00941556"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941556" w:rsidRPr="00461986">
        <w:rPr>
          <w:rFonts w:ascii="Times New Roman" w:eastAsia="Times New Roman" w:hAnsi="Times New Roman" w:cs="Times New Roman"/>
          <w:sz w:val="28"/>
          <w:szCs w:val="28"/>
          <w:lang w:eastAsia="ru-RU"/>
        </w:rPr>
        <w:t>Gooren</w:t>
      </w:r>
      <w:r w:rsidR="00941556" w:rsidRPr="00461986">
        <w:rPr>
          <w:rFonts w:ascii="Times New Roman" w:eastAsia="Times New Roman" w:hAnsi="Times New Roman" w:cs="Times New Roman"/>
          <w:sz w:val="28"/>
          <w:szCs w:val="28"/>
          <w:lang w:val="en-US" w:eastAsia="ru-RU"/>
        </w:rPr>
        <w:t>, L. J.</w:t>
      </w:r>
      <w:r w:rsidR="00941556" w:rsidRPr="00461986">
        <w:rPr>
          <w:rFonts w:ascii="Times New Roman" w:eastAsia="Times New Roman" w:hAnsi="Times New Roman" w:cs="Times New Roman"/>
          <w:sz w:val="28"/>
          <w:szCs w:val="28"/>
          <w:lang w:eastAsia="ru-RU"/>
        </w:rPr>
        <w:t>, &amp;</w:t>
      </w:r>
      <w:r w:rsidR="00941556" w:rsidRPr="00461986">
        <w:rPr>
          <w:rFonts w:ascii="Times New Roman" w:eastAsia="Times New Roman" w:hAnsi="Times New Roman" w:cs="Times New Roman"/>
          <w:sz w:val="28"/>
          <w:szCs w:val="28"/>
          <w:lang w:val="en-US" w:eastAsia="ru-RU"/>
        </w:rPr>
        <w:t xml:space="preserve"> </w:t>
      </w:r>
      <w:r w:rsidR="00941556" w:rsidRPr="00461986">
        <w:rPr>
          <w:rFonts w:ascii="Times New Roman" w:eastAsia="Times New Roman" w:hAnsi="Times New Roman" w:cs="Times New Roman"/>
          <w:sz w:val="28"/>
          <w:szCs w:val="28"/>
          <w:lang w:eastAsia="ru-RU"/>
        </w:rPr>
        <w:t>Hofman</w:t>
      </w:r>
      <w:r w:rsidR="00941556" w:rsidRPr="00461986">
        <w:rPr>
          <w:rFonts w:ascii="Times New Roman" w:eastAsia="Times New Roman" w:hAnsi="Times New Roman" w:cs="Times New Roman"/>
          <w:sz w:val="28"/>
          <w:szCs w:val="28"/>
          <w:lang w:val="en-US" w:eastAsia="ru-RU"/>
        </w:rPr>
        <w:t>,</w:t>
      </w:r>
      <w:r w:rsidR="00941556" w:rsidRPr="00461986">
        <w:rPr>
          <w:rFonts w:ascii="Times New Roman" w:eastAsia="Times New Roman" w:hAnsi="Times New Roman" w:cs="Times New Roman"/>
          <w:sz w:val="28"/>
          <w:szCs w:val="28"/>
          <w:lang w:eastAsia="ru-RU"/>
        </w:rPr>
        <w:t xml:space="preserve"> </w:t>
      </w:r>
      <w:r w:rsidR="00941556" w:rsidRPr="00461986">
        <w:rPr>
          <w:rFonts w:ascii="Times New Roman" w:eastAsia="Times New Roman" w:hAnsi="Times New Roman" w:cs="Times New Roman"/>
          <w:sz w:val="28"/>
          <w:szCs w:val="28"/>
          <w:lang w:val="en-US" w:eastAsia="ru-RU"/>
        </w:rPr>
        <w:t xml:space="preserve">M. A. (1995). </w:t>
      </w:r>
      <w:r w:rsidRPr="00461986">
        <w:rPr>
          <w:rFonts w:ascii="Times New Roman" w:eastAsia="Times New Roman" w:hAnsi="Times New Roman" w:cs="Times New Roman"/>
          <w:sz w:val="28"/>
          <w:szCs w:val="28"/>
          <w:lang w:eastAsia="ru-RU"/>
        </w:rPr>
        <w:t>Brain research, gender, and sexual orientation</w:t>
      </w:r>
      <w:r w:rsidR="00941556"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i/>
          <w:sz w:val="28"/>
          <w:szCs w:val="28"/>
          <w:lang w:eastAsia="ru-RU"/>
        </w:rPr>
        <w:t>J</w:t>
      </w:r>
      <w:r w:rsidR="00941556" w:rsidRPr="00461986">
        <w:rPr>
          <w:rFonts w:ascii="Times New Roman" w:eastAsia="Times New Roman" w:hAnsi="Times New Roman" w:cs="Times New Roman"/>
          <w:i/>
          <w:sz w:val="28"/>
          <w:szCs w:val="28"/>
          <w:lang w:val="en-US" w:eastAsia="ru-RU"/>
        </w:rPr>
        <w:t>ournal of</w:t>
      </w:r>
      <w:r w:rsidRPr="00461986">
        <w:rPr>
          <w:rFonts w:ascii="Times New Roman" w:eastAsia="Times New Roman" w:hAnsi="Times New Roman" w:cs="Times New Roman"/>
          <w:i/>
          <w:sz w:val="28"/>
          <w:szCs w:val="28"/>
          <w:lang w:eastAsia="ru-RU"/>
        </w:rPr>
        <w:t xml:space="preserve"> Homosex</w:t>
      </w:r>
      <w:r w:rsidR="00941556" w:rsidRPr="00461986">
        <w:rPr>
          <w:rFonts w:ascii="Times New Roman" w:eastAsia="Times New Roman" w:hAnsi="Times New Roman" w:cs="Times New Roman"/>
          <w:i/>
          <w:sz w:val="28"/>
          <w:szCs w:val="28"/>
          <w:lang w:val="en-US" w:eastAsia="ru-RU"/>
        </w:rPr>
        <w:t xml:space="preserve">uality, </w:t>
      </w:r>
      <w:r w:rsidRPr="00461986">
        <w:rPr>
          <w:rFonts w:ascii="Times New Roman" w:eastAsia="Times New Roman" w:hAnsi="Times New Roman" w:cs="Times New Roman"/>
          <w:i/>
          <w:sz w:val="28"/>
          <w:szCs w:val="28"/>
          <w:lang w:eastAsia="ru-RU"/>
        </w:rPr>
        <w:t>28</w:t>
      </w:r>
      <w:r w:rsidR="00941556"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283–301.</w:t>
      </w:r>
    </w:p>
    <w:p w14:paraId="621E439F"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Symons</w:t>
      </w:r>
      <w:r w:rsidR="00941556"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w:t>
      </w:r>
      <w:r w:rsidR="00941556" w:rsidRPr="00461986">
        <w:rPr>
          <w:rFonts w:ascii="Times New Roman" w:eastAsia="Times New Roman" w:hAnsi="Times New Roman" w:cs="Times New Roman"/>
          <w:sz w:val="28"/>
          <w:szCs w:val="28"/>
          <w:lang w:val="en-US" w:eastAsia="ru-RU"/>
        </w:rPr>
        <w:t xml:space="preserve"> (1979).</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The Evolution of Human Sexuality</w:t>
      </w:r>
      <w:r w:rsidRPr="00461986">
        <w:rPr>
          <w:rFonts w:ascii="Times New Roman" w:eastAsia="Times New Roman" w:hAnsi="Times New Roman" w:cs="Times New Roman"/>
          <w:sz w:val="28"/>
          <w:szCs w:val="28"/>
          <w:lang w:eastAsia="ru-RU"/>
        </w:rPr>
        <w:t>. N</w:t>
      </w:r>
      <w:r w:rsidR="00941556" w:rsidRPr="00461986">
        <w:rPr>
          <w:rFonts w:ascii="Times New Roman" w:eastAsia="Times New Roman" w:hAnsi="Times New Roman" w:cs="Times New Roman"/>
          <w:sz w:val="28"/>
          <w:szCs w:val="28"/>
          <w:lang w:val="en-US" w:eastAsia="ru-RU"/>
        </w:rPr>
        <w:t>ew</w:t>
      </w:r>
      <w:r w:rsidRPr="00461986">
        <w:rPr>
          <w:rFonts w:ascii="Times New Roman" w:eastAsia="Times New Roman" w:hAnsi="Times New Roman" w:cs="Times New Roman"/>
          <w:sz w:val="28"/>
          <w:szCs w:val="28"/>
          <w:lang w:eastAsia="ru-RU"/>
        </w:rPr>
        <w:t xml:space="preserve"> Y</w:t>
      </w:r>
      <w:r w:rsidR="00941556" w:rsidRPr="00461986">
        <w:rPr>
          <w:rFonts w:ascii="Times New Roman" w:eastAsia="Times New Roman" w:hAnsi="Times New Roman" w:cs="Times New Roman"/>
          <w:sz w:val="28"/>
          <w:szCs w:val="28"/>
          <w:lang w:val="en-US" w:eastAsia="ru-RU"/>
        </w:rPr>
        <w:t>ork</w:t>
      </w:r>
      <w:r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Oxford </w:t>
      </w:r>
      <w:r w:rsidRPr="00461986">
        <w:rPr>
          <w:rFonts w:ascii="Times New Roman" w:eastAsia="Times New Roman" w:hAnsi="Times New Roman" w:cs="Times New Roman"/>
          <w:sz w:val="28"/>
          <w:szCs w:val="28"/>
          <w:lang w:val="en-US" w:eastAsia="ru-RU"/>
        </w:rPr>
        <w:t xml:space="preserve">University </w:t>
      </w:r>
      <w:r w:rsidR="00941556" w:rsidRPr="00461986">
        <w:rPr>
          <w:rFonts w:ascii="Times New Roman" w:eastAsia="Times New Roman" w:hAnsi="Times New Roman" w:cs="Times New Roman"/>
          <w:sz w:val="28"/>
          <w:szCs w:val="28"/>
          <w:lang w:eastAsia="ru-RU"/>
        </w:rPr>
        <w:t>Press</w:t>
      </w:r>
      <w:r w:rsidR="00941556" w:rsidRPr="00461986">
        <w:rPr>
          <w:rFonts w:ascii="Times New Roman" w:eastAsia="Times New Roman" w:hAnsi="Times New Roman" w:cs="Times New Roman"/>
          <w:sz w:val="28"/>
          <w:szCs w:val="28"/>
          <w:lang w:val="en-US" w:eastAsia="ru-RU"/>
        </w:rPr>
        <w:t>.</w:t>
      </w:r>
    </w:p>
    <w:p w14:paraId="3E151383"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i/>
          <w:sz w:val="28"/>
          <w:szCs w:val="28"/>
          <w:lang w:eastAsia="ru-RU"/>
        </w:rPr>
        <w:t>Teacher stress NUT guidanc</w:t>
      </w:r>
      <w:r w:rsidR="00941556" w:rsidRPr="00461986">
        <w:rPr>
          <w:rFonts w:ascii="Times New Roman" w:eastAsia="Times New Roman" w:hAnsi="Times New Roman" w:cs="Times New Roman"/>
          <w:i/>
          <w:sz w:val="28"/>
          <w:szCs w:val="28"/>
          <w:lang w:eastAsia="ru-RU"/>
        </w:rPr>
        <w:t>e to divisions and associations</w:t>
      </w:r>
      <w:r w:rsidR="00941556"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941556" w:rsidRPr="00461986">
        <w:rPr>
          <w:rFonts w:ascii="Times New Roman" w:eastAsia="Times New Roman" w:hAnsi="Times New Roman" w:cs="Times New Roman"/>
          <w:sz w:val="28"/>
          <w:szCs w:val="28"/>
          <w:lang w:val="en-US" w:eastAsia="ru-RU"/>
        </w:rPr>
        <w:t>Retrieved February, 3, 2018, from</w:t>
      </w:r>
      <w:r w:rsidRPr="00461986">
        <w:rPr>
          <w:rFonts w:ascii="Times New Roman" w:eastAsia="Times New Roman" w:hAnsi="Times New Roman" w:cs="Times New Roman"/>
          <w:sz w:val="28"/>
          <w:szCs w:val="28"/>
          <w:lang w:eastAsia="ru-RU"/>
        </w:rPr>
        <w:t xml:space="preserve"> </w:t>
      </w:r>
      <w:r w:rsidR="00941556" w:rsidRPr="00461986">
        <w:rPr>
          <w:rFonts w:ascii="Times New Roman" w:eastAsia="Times New Roman" w:hAnsi="Times New Roman" w:cs="Times New Roman"/>
          <w:sz w:val="28"/>
          <w:szCs w:val="28"/>
          <w:lang w:eastAsia="ru-RU"/>
        </w:rPr>
        <w:t>www.coursehero.com/file/23777408/TACKLING-STRESS-0713/</w:t>
      </w:r>
    </w:p>
    <w:p w14:paraId="499A5FE2"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Teman</w:t>
      </w:r>
      <w:r w:rsidR="00941556"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E. </w:t>
      </w:r>
      <w:r w:rsidR="00941556" w:rsidRPr="00461986">
        <w:rPr>
          <w:rFonts w:ascii="Times New Roman" w:eastAsia="Times New Roman" w:hAnsi="Times New Roman" w:cs="Times New Roman"/>
          <w:sz w:val="28"/>
          <w:szCs w:val="28"/>
          <w:lang w:val="en-US" w:eastAsia="ru-RU"/>
        </w:rPr>
        <w:t xml:space="preserve">(2009). </w:t>
      </w:r>
      <w:r w:rsidRPr="00461986">
        <w:rPr>
          <w:rFonts w:ascii="Times New Roman" w:eastAsia="Times New Roman" w:hAnsi="Times New Roman" w:cs="Times New Roman"/>
          <w:sz w:val="28"/>
          <w:szCs w:val="28"/>
          <w:lang w:eastAsia="ru-RU"/>
        </w:rPr>
        <w:t>Embodying Surrogate Motherhood: Pre</w:t>
      </w:r>
      <w:r w:rsidR="00941556" w:rsidRPr="00461986">
        <w:rPr>
          <w:rFonts w:ascii="Times New Roman" w:eastAsia="Times New Roman" w:hAnsi="Times New Roman" w:cs="Times New Roman"/>
          <w:sz w:val="28"/>
          <w:szCs w:val="28"/>
          <w:lang w:eastAsia="ru-RU"/>
        </w:rPr>
        <w:t>gnancy as a Dyadic Body-project</w:t>
      </w:r>
      <w:r w:rsidR="00941556" w:rsidRPr="00461986">
        <w:rPr>
          <w:rFonts w:ascii="Times New Roman" w:eastAsia="Times New Roman" w:hAnsi="Times New Roman" w:cs="Times New Roman"/>
          <w:sz w:val="28"/>
          <w:szCs w:val="28"/>
          <w:lang w:val="en-US" w:eastAsia="ru-RU"/>
        </w:rPr>
        <w:t>.</w:t>
      </w:r>
      <w:r w:rsidR="00941556" w:rsidRPr="00461986">
        <w:rPr>
          <w:rFonts w:ascii="Times New Roman" w:eastAsia="Times New Roman" w:hAnsi="Times New Roman" w:cs="Times New Roman"/>
          <w:sz w:val="28"/>
          <w:szCs w:val="28"/>
          <w:lang w:eastAsia="ru-RU"/>
        </w:rPr>
        <w:t xml:space="preserve"> </w:t>
      </w:r>
      <w:r w:rsidR="00941556" w:rsidRPr="00461986">
        <w:rPr>
          <w:rFonts w:ascii="Times New Roman" w:eastAsia="Times New Roman" w:hAnsi="Times New Roman" w:cs="Times New Roman"/>
          <w:i/>
          <w:sz w:val="28"/>
          <w:szCs w:val="28"/>
          <w:lang w:eastAsia="ru-RU"/>
        </w:rPr>
        <w:t>Body &amp; Society</w:t>
      </w:r>
      <w:r w:rsidR="00941556" w:rsidRPr="00461986">
        <w:rPr>
          <w:rFonts w:ascii="Times New Roman" w:eastAsia="Times New Roman" w:hAnsi="Times New Roman" w:cs="Times New Roman"/>
          <w:i/>
          <w:sz w:val="28"/>
          <w:szCs w:val="28"/>
          <w:lang w:val="en-US" w:eastAsia="ru-RU"/>
        </w:rPr>
        <w:t xml:space="preserve">, </w:t>
      </w:r>
      <w:r w:rsidRPr="00461986">
        <w:rPr>
          <w:rFonts w:ascii="Times New Roman" w:eastAsia="Times New Roman" w:hAnsi="Times New Roman" w:cs="Times New Roman"/>
          <w:i/>
          <w:sz w:val="28"/>
          <w:szCs w:val="28"/>
          <w:lang w:eastAsia="ru-RU"/>
        </w:rPr>
        <w:t>15</w:t>
      </w:r>
      <w:r w:rsidR="00941556"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3</w:t>
      </w:r>
      <w:r w:rsidR="00941556"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47–69.</w:t>
      </w:r>
    </w:p>
    <w:p w14:paraId="425D2C08"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Teman</w:t>
      </w:r>
      <w:r w:rsidR="006744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E.</w:t>
      </w:r>
      <w:r w:rsidR="006744D4" w:rsidRPr="00461986">
        <w:rPr>
          <w:rFonts w:ascii="Times New Roman" w:eastAsia="Times New Roman" w:hAnsi="Times New Roman" w:cs="Times New Roman"/>
          <w:sz w:val="28"/>
          <w:szCs w:val="28"/>
          <w:lang w:val="en-US" w:eastAsia="ru-RU"/>
        </w:rPr>
        <w:t xml:space="preserve"> (</w:t>
      </w:r>
      <w:r w:rsidR="00941556" w:rsidRPr="00461986">
        <w:rPr>
          <w:rFonts w:ascii="Times New Roman" w:eastAsia="Times New Roman" w:hAnsi="Times New Roman" w:cs="Times New Roman"/>
          <w:sz w:val="28"/>
          <w:szCs w:val="28"/>
          <w:lang w:val="en-US" w:eastAsia="ru-RU"/>
        </w:rPr>
        <w:t>2008</w:t>
      </w:r>
      <w:r w:rsidR="006744D4" w:rsidRPr="00461986">
        <w:rPr>
          <w:rFonts w:ascii="Times New Roman" w:eastAsia="Times New Roman" w:hAnsi="Times New Roman" w:cs="Times New Roman"/>
          <w:sz w:val="28"/>
          <w:szCs w:val="28"/>
          <w:lang w:val="en-US" w:eastAsia="ru-RU"/>
        </w:rPr>
        <w:t>)</w:t>
      </w:r>
      <w:r w:rsidR="00941556"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The social construction of surrogacy research: An anthropological critique of the psychosocial scholarship on surrogate motherhood</w:t>
      </w:r>
      <w:r w:rsidR="00941556"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941556" w:rsidRPr="00461986">
        <w:rPr>
          <w:rFonts w:ascii="Times New Roman" w:eastAsia="Times New Roman" w:hAnsi="Times New Roman" w:cs="Times New Roman"/>
          <w:i/>
          <w:sz w:val="28"/>
          <w:szCs w:val="28"/>
          <w:lang w:eastAsia="ru-RU"/>
        </w:rPr>
        <w:t>Social Science &amp; Medicine</w:t>
      </w:r>
      <w:r w:rsidR="00941556"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67</w:t>
      </w:r>
      <w:r w:rsidR="00941556"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7</w:t>
      </w:r>
      <w:r w:rsidR="00941556"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1104–1112. </w:t>
      </w:r>
    </w:p>
    <w:p w14:paraId="0B6EFAF6"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Terrace</w:t>
      </w:r>
      <w:r w:rsidR="006744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H.</w:t>
      </w:r>
      <w:r w:rsidR="006744D4"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S.</w:t>
      </w:r>
      <w:r w:rsidR="006744D4" w:rsidRPr="00461986">
        <w:rPr>
          <w:rFonts w:ascii="Times New Roman" w:eastAsia="Times New Roman" w:hAnsi="Times New Roman" w:cs="Times New Roman"/>
          <w:sz w:val="28"/>
          <w:szCs w:val="28"/>
          <w:lang w:val="en-US" w:eastAsia="ru-RU"/>
        </w:rPr>
        <w:t xml:space="preserve"> </w:t>
      </w:r>
      <w:r w:rsidR="006744D4" w:rsidRPr="00461986">
        <w:rPr>
          <w:rFonts w:ascii="Times New Roman" w:eastAsia="Times New Roman" w:hAnsi="Times New Roman" w:cs="Times New Roman"/>
          <w:sz w:val="28"/>
          <w:szCs w:val="28"/>
          <w:lang w:eastAsia="ru-RU"/>
        </w:rPr>
        <w:t>&amp;</w:t>
      </w:r>
      <w:r w:rsidR="006744D4" w:rsidRPr="00461986">
        <w:rPr>
          <w:rFonts w:ascii="Times New Roman" w:eastAsia="Times New Roman" w:hAnsi="Times New Roman" w:cs="Times New Roman"/>
          <w:sz w:val="28"/>
          <w:szCs w:val="28"/>
          <w:lang w:val="en-US" w:eastAsia="ru-RU"/>
        </w:rPr>
        <w:t xml:space="preserve"> </w:t>
      </w:r>
      <w:r w:rsidR="006744D4" w:rsidRPr="00461986">
        <w:rPr>
          <w:rFonts w:ascii="Times New Roman" w:eastAsia="Times New Roman" w:hAnsi="Times New Roman" w:cs="Times New Roman"/>
          <w:sz w:val="28"/>
          <w:szCs w:val="28"/>
          <w:lang w:eastAsia="ru-RU"/>
        </w:rPr>
        <w:t>Met</w:t>
      </w:r>
      <w:r w:rsidR="006744D4" w:rsidRPr="00461986">
        <w:rPr>
          <w:rFonts w:ascii="Times New Roman" w:eastAsia="Times New Roman" w:hAnsi="Times New Roman" w:cs="Times New Roman"/>
          <w:sz w:val="28"/>
          <w:szCs w:val="28"/>
          <w:lang w:val="en-US" w:eastAsia="ru-RU"/>
        </w:rPr>
        <w:t>c</w:t>
      </w:r>
      <w:r w:rsidR="006744D4" w:rsidRPr="00461986">
        <w:rPr>
          <w:rFonts w:ascii="Times New Roman" w:eastAsia="Times New Roman" w:hAnsi="Times New Roman" w:cs="Times New Roman"/>
          <w:sz w:val="28"/>
          <w:szCs w:val="28"/>
          <w:lang w:eastAsia="ru-RU"/>
        </w:rPr>
        <w:t>alfe</w:t>
      </w:r>
      <w:r w:rsidR="006744D4" w:rsidRPr="00461986">
        <w:rPr>
          <w:rFonts w:ascii="Times New Roman" w:eastAsia="Times New Roman" w:hAnsi="Times New Roman" w:cs="Times New Roman"/>
          <w:sz w:val="28"/>
          <w:szCs w:val="28"/>
          <w:lang w:val="en-US" w:eastAsia="ru-RU"/>
        </w:rPr>
        <w:t>, J. (2005).</w:t>
      </w:r>
      <w:r w:rsidRPr="00461986">
        <w:rPr>
          <w:rFonts w:ascii="Times New Roman" w:eastAsia="Times New Roman" w:hAnsi="Times New Roman" w:cs="Times New Roman"/>
          <w:sz w:val="28"/>
          <w:szCs w:val="28"/>
          <w:lang w:eastAsia="ru-RU"/>
        </w:rPr>
        <w:t xml:space="preserve"> The missing link in cognition: origins of self-reflective consciousness</w:t>
      </w:r>
      <w:r w:rsidR="006744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Oxford: </w:t>
      </w:r>
      <w:r w:rsidRPr="00461986">
        <w:rPr>
          <w:rFonts w:ascii="Times New Roman" w:eastAsia="Times New Roman" w:hAnsi="Times New Roman" w:cs="Times New Roman"/>
          <w:sz w:val="28"/>
          <w:szCs w:val="28"/>
          <w:lang w:eastAsia="ru-RU"/>
        </w:rPr>
        <w:t>Oxford University Press</w:t>
      </w:r>
      <w:r w:rsidRPr="00461986">
        <w:rPr>
          <w:rFonts w:ascii="Times New Roman" w:eastAsia="Times New Roman" w:hAnsi="Times New Roman" w:cs="Times New Roman"/>
          <w:sz w:val="28"/>
          <w:szCs w:val="28"/>
          <w:lang w:val="en-US" w:eastAsia="ru-RU"/>
        </w:rPr>
        <w:t>.</w:t>
      </w:r>
    </w:p>
    <w:p w14:paraId="3B9E70DB"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Thayer</w:t>
      </w:r>
      <w:r w:rsidR="006744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J. F.</w:t>
      </w:r>
      <w:r w:rsidR="006744D4" w:rsidRPr="00461986">
        <w:rPr>
          <w:rFonts w:ascii="Times New Roman" w:eastAsia="Times New Roman" w:hAnsi="Times New Roman" w:cs="Times New Roman"/>
          <w:sz w:val="28"/>
          <w:szCs w:val="28"/>
          <w:lang w:val="en-US" w:eastAsia="ru-RU"/>
        </w:rPr>
        <w:t xml:space="preserve"> (2012).</w:t>
      </w:r>
      <w:r w:rsidRPr="00461986">
        <w:rPr>
          <w:rFonts w:ascii="Times New Roman" w:eastAsia="Times New Roman" w:hAnsi="Times New Roman" w:cs="Times New Roman"/>
          <w:sz w:val="28"/>
          <w:szCs w:val="28"/>
          <w:lang w:eastAsia="ru-RU"/>
        </w:rPr>
        <w:t xml:space="preserve"> A meta-analysis of heart rate variability and neuroimaging studies: Implications for heart rate variability as a marker of stress and health</w:t>
      </w:r>
      <w:r w:rsidR="006744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Neurosci</w:t>
      </w:r>
      <w:r w:rsidR="006744D4" w:rsidRPr="00461986">
        <w:rPr>
          <w:rFonts w:ascii="Times New Roman" w:eastAsia="Times New Roman" w:hAnsi="Times New Roman" w:cs="Times New Roman"/>
          <w:i/>
          <w:sz w:val="28"/>
          <w:szCs w:val="28"/>
          <w:lang w:eastAsia="ru-RU"/>
        </w:rPr>
        <w:t>ence and Biobehavioral Reviews</w:t>
      </w:r>
      <w:r w:rsidR="006744D4"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36</w:t>
      </w:r>
      <w:r w:rsidR="006744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747–756.</w:t>
      </w:r>
    </w:p>
    <w:p w14:paraId="485C51F5"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i/>
          <w:sz w:val="28"/>
          <w:szCs w:val="28"/>
          <w:lang w:eastAsia="ru-RU"/>
        </w:rPr>
        <w:t>The 5th International</w:t>
      </w:r>
      <w:r w:rsidR="006744D4" w:rsidRPr="00461986">
        <w:rPr>
          <w:rFonts w:ascii="Times New Roman" w:eastAsia="Times New Roman" w:hAnsi="Times New Roman" w:cs="Times New Roman"/>
          <w:i/>
          <w:sz w:val="28"/>
          <w:szCs w:val="28"/>
          <w:lang w:eastAsia="ru-RU"/>
        </w:rPr>
        <w:t xml:space="preserve"> Congress on Gender Medicine</w:t>
      </w:r>
      <w:r w:rsidR="006744D4" w:rsidRPr="00461986">
        <w:rPr>
          <w:rFonts w:ascii="Times New Roman" w:eastAsia="Times New Roman" w:hAnsi="Times New Roman" w:cs="Times New Roman"/>
          <w:sz w:val="28"/>
          <w:szCs w:val="28"/>
          <w:lang w:eastAsia="ru-RU"/>
        </w:rPr>
        <w:t xml:space="preserve">. </w:t>
      </w:r>
      <w:r w:rsidR="006744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Nov. 30 – D</w:t>
      </w:r>
      <w:r w:rsidR="006744D4" w:rsidRPr="00461986">
        <w:rPr>
          <w:rFonts w:ascii="Times New Roman" w:eastAsia="Times New Roman" w:hAnsi="Times New Roman" w:cs="Times New Roman"/>
          <w:sz w:val="28"/>
          <w:szCs w:val="28"/>
          <w:lang w:eastAsia="ru-RU"/>
        </w:rPr>
        <w:t>ec. 3, 2010</w:t>
      </w:r>
      <w:r w:rsidR="006744D4" w:rsidRPr="00461986">
        <w:rPr>
          <w:rFonts w:ascii="Times New Roman" w:eastAsia="Times New Roman" w:hAnsi="Times New Roman" w:cs="Times New Roman"/>
          <w:sz w:val="28"/>
          <w:szCs w:val="28"/>
          <w:lang w:val="en-US" w:eastAsia="ru-RU"/>
        </w:rPr>
        <w:t>)</w:t>
      </w:r>
      <w:r w:rsidR="006744D4" w:rsidRPr="00461986">
        <w:rPr>
          <w:rFonts w:ascii="Times New Roman" w:eastAsia="Times New Roman" w:hAnsi="Times New Roman" w:cs="Times New Roman"/>
          <w:sz w:val="28"/>
          <w:szCs w:val="28"/>
          <w:lang w:eastAsia="ru-RU"/>
        </w:rPr>
        <w:t>. Tel Aviv, Israel</w:t>
      </w:r>
      <w:r w:rsidR="006744D4" w:rsidRPr="00461986">
        <w:rPr>
          <w:rFonts w:ascii="Times New Roman" w:eastAsia="Times New Roman" w:hAnsi="Times New Roman" w:cs="Times New Roman"/>
          <w:sz w:val="28"/>
          <w:szCs w:val="28"/>
          <w:lang w:val="en-US" w:eastAsia="ru-RU"/>
        </w:rPr>
        <w:t>. Retrieved from</w:t>
      </w:r>
      <w:r w:rsidRPr="00461986">
        <w:rPr>
          <w:rFonts w:ascii="Times New Roman" w:eastAsia="Times New Roman" w:hAnsi="Times New Roman" w:cs="Times New Roman"/>
          <w:sz w:val="28"/>
          <w:szCs w:val="28"/>
          <w:lang w:eastAsia="ru-RU"/>
        </w:rPr>
        <w:t xml:space="preserve"> www.isogem.com/_Uploads/dbsAttachedFiles/5_Congress_Tel_Aviv_Proceedings.pdf</w:t>
      </w:r>
    </w:p>
    <w:p w14:paraId="18C0FA0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Thorson</w:t>
      </w:r>
      <w:r w:rsidR="006744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T. </w:t>
      </w:r>
      <w:r w:rsidR="006744D4" w:rsidRPr="00461986">
        <w:rPr>
          <w:rFonts w:ascii="Times New Roman" w:eastAsia="Times New Roman" w:hAnsi="Times New Roman" w:cs="Times New Roman"/>
          <w:sz w:val="28"/>
          <w:szCs w:val="28"/>
          <w:lang w:val="en-US" w:eastAsia="ru-RU"/>
        </w:rPr>
        <w:t xml:space="preserve">(1970). </w:t>
      </w:r>
      <w:r w:rsidRPr="00461986">
        <w:rPr>
          <w:rFonts w:ascii="Times New Roman" w:eastAsia="Times New Roman" w:hAnsi="Times New Roman" w:cs="Times New Roman"/>
          <w:i/>
          <w:sz w:val="28"/>
          <w:szCs w:val="28"/>
          <w:lang w:eastAsia="ru-RU"/>
        </w:rPr>
        <w:t>Biopolitics</w:t>
      </w:r>
      <w:r w:rsidR="006744D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N</w:t>
      </w:r>
      <w:r w:rsidR="006744D4" w:rsidRPr="00461986">
        <w:rPr>
          <w:rFonts w:ascii="Times New Roman" w:eastAsia="Times New Roman" w:hAnsi="Times New Roman" w:cs="Times New Roman"/>
          <w:sz w:val="28"/>
          <w:szCs w:val="28"/>
          <w:lang w:val="en-US" w:eastAsia="ru-RU"/>
        </w:rPr>
        <w:t xml:space="preserve">ew </w:t>
      </w:r>
      <w:r w:rsidRPr="00461986">
        <w:rPr>
          <w:rFonts w:ascii="Times New Roman" w:eastAsia="Times New Roman" w:hAnsi="Times New Roman" w:cs="Times New Roman"/>
          <w:sz w:val="28"/>
          <w:szCs w:val="28"/>
          <w:lang w:eastAsia="ru-RU"/>
        </w:rPr>
        <w:t>Y</w:t>
      </w:r>
      <w:r w:rsidR="006744D4" w:rsidRPr="00461986">
        <w:rPr>
          <w:rFonts w:ascii="Times New Roman" w:eastAsia="Times New Roman" w:hAnsi="Times New Roman" w:cs="Times New Roman"/>
          <w:sz w:val="28"/>
          <w:szCs w:val="28"/>
          <w:lang w:val="en-US" w:eastAsia="ru-RU"/>
        </w:rPr>
        <w:t>ork</w:t>
      </w:r>
      <w:r w:rsidRPr="00461986">
        <w:rPr>
          <w:rFonts w:ascii="Times New Roman" w:eastAsia="Times New Roman" w:hAnsi="Times New Roman" w:cs="Times New Roman"/>
          <w:sz w:val="28"/>
          <w:szCs w:val="28"/>
          <w:lang w:eastAsia="ru-RU"/>
        </w:rPr>
        <w:t>: Ho</w:t>
      </w:r>
      <w:r w:rsidR="006744D4" w:rsidRPr="00461986">
        <w:rPr>
          <w:rFonts w:ascii="Times New Roman" w:eastAsia="Times New Roman" w:hAnsi="Times New Roman" w:cs="Times New Roman"/>
          <w:sz w:val="28"/>
          <w:szCs w:val="28"/>
          <w:lang w:eastAsia="ru-RU"/>
        </w:rPr>
        <w:t>lt, Rinehart and Winston</w:t>
      </w:r>
      <w:r w:rsidRPr="00461986">
        <w:rPr>
          <w:rFonts w:ascii="Times New Roman" w:eastAsia="Times New Roman" w:hAnsi="Times New Roman" w:cs="Times New Roman"/>
          <w:sz w:val="28"/>
          <w:szCs w:val="28"/>
          <w:lang w:val="en-US" w:eastAsia="ru-RU"/>
        </w:rPr>
        <w:t>.</w:t>
      </w:r>
    </w:p>
    <w:p w14:paraId="3E447FBD"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Tieu</w:t>
      </w:r>
      <w:r w:rsidR="0015724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M. M.</w:t>
      </w:r>
      <w:r w:rsidR="00157245" w:rsidRPr="00461986">
        <w:rPr>
          <w:rFonts w:ascii="Times New Roman" w:eastAsia="Times New Roman" w:hAnsi="Times New Roman" w:cs="Times New Roman"/>
          <w:sz w:val="28"/>
          <w:szCs w:val="28"/>
          <w:lang w:val="en-US" w:eastAsia="ru-RU"/>
        </w:rPr>
        <w:t xml:space="preserve"> (2009).</w:t>
      </w:r>
      <w:r w:rsidRPr="00461986">
        <w:rPr>
          <w:rFonts w:ascii="Times New Roman" w:eastAsia="Times New Roman" w:hAnsi="Times New Roman" w:cs="Times New Roman"/>
          <w:sz w:val="28"/>
          <w:szCs w:val="28"/>
          <w:lang w:eastAsia="ru-RU"/>
        </w:rPr>
        <w:t xml:space="preserve"> Altruistic surrogacy: the necessary objecti</w:t>
      </w:r>
      <w:r w:rsidR="00157245" w:rsidRPr="00461986">
        <w:rPr>
          <w:rFonts w:ascii="Times New Roman" w:eastAsia="Times New Roman" w:hAnsi="Times New Roman" w:cs="Times New Roman"/>
          <w:sz w:val="28"/>
          <w:szCs w:val="28"/>
          <w:lang w:eastAsia="ru-RU"/>
        </w:rPr>
        <w:t>fication of surrogate mothers</w:t>
      </w:r>
      <w:r w:rsidR="00157245"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i/>
          <w:sz w:val="28"/>
          <w:szCs w:val="28"/>
          <w:lang w:eastAsia="ru-RU"/>
        </w:rPr>
        <w:t>Journal of Medical Ethics</w:t>
      </w:r>
      <w:r w:rsidR="00157245"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35</w:t>
      </w:r>
      <w:r w:rsidR="0015724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171–175</w:t>
      </w:r>
      <w:r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doi: 10.1136/jme.2008.024679.</w:t>
      </w:r>
    </w:p>
    <w:p w14:paraId="64E53B0B"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Tooby</w:t>
      </w:r>
      <w:r w:rsidR="0015724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J.</w:t>
      </w:r>
      <w:r w:rsidR="0015724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157245" w:rsidRPr="00461986">
        <w:rPr>
          <w:rFonts w:ascii="Times New Roman" w:eastAsia="Times New Roman" w:hAnsi="Times New Roman" w:cs="Times New Roman"/>
          <w:sz w:val="28"/>
          <w:szCs w:val="28"/>
          <w:lang w:eastAsia="ru-RU"/>
        </w:rPr>
        <w:t>&amp;</w:t>
      </w:r>
      <w:r w:rsidR="00157245" w:rsidRPr="00461986">
        <w:rPr>
          <w:rFonts w:ascii="Times New Roman" w:eastAsia="Times New Roman" w:hAnsi="Times New Roman" w:cs="Times New Roman"/>
          <w:sz w:val="28"/>
          <w:szCs w:val="28"/>
          <w:lang w:val="en-US" w:eastAsia="ru-RU"/>
        </w:rPr>
        <w:t xml:space="preserve"> </w:t>
      </w:r>
      <w:r w:rsidR="00157245" w:rsidRPr="00461986">
        <w:rPr>
          <w:rFonts w:ascii="Times New Roman" w:eastAsia="Times New Roman" w:hAnsi="Times New Roman" w:cs="Times New Roman"/>
          <w:sz w:val="28"/>
          <w:szCs w:val="28"/>
          <w:lang w:eastAsia="ru-RU"/>
        </w:rPr>
        <w:t>Cosmides</w:t>
      </w:r>
      <w:r w:rsidR="00157245" w:rsidRPr="00461986">
        <w:rPr>
          <w:rFonts w:ascii="Times New Roman" w:eastAsia="Times New Roman" w:hAnsi="Times New Roman" w:cs="Times New Roman"/>
          <w:sz w:val="28"/>
          <w:szCs w:val="28"/>
          <w:lang w:val="en-US" w:eastAsia="ru-RU"/>
        </w:rPr>
        <w:t>,</w:t>
      </w:r>
      <w:r w:rsidR="00157245" w:rsidRPr="00461986">
        <w:rPr>
          <w:rFonts w:ascii="Times New Roman" w:eastAsia="Times New Roman" w:hAnsi="Times New Roman" w:cs="Times New Roman"/>
          <w:sz w:val="28"/>
          <w:szCs w:val="28"/>
          <w:lang w:eastAsia="ru-RU"/>
        </w:rPr>
        <w:t xml:space="preserve"> L.</w:t>
      </w:r>
      <w:r w:rsidR="00157245" w:rsidRPr="00461986">
        <w:rPr>
          <w:rFonts w:ascii="Times New Roman" w:eastAsia="Times New Roman" w:hAnsi="Times New Roman" w:cs="Times New Roman"/>
          <w:sz w:val="28"/>
          <w:szCs w:val="28"/>
          <w:lang w:val="en-US" w:eastAsia="ru-RU"/>
        </w:rPr>
        <w:t xml:space="preserve"> (2003). </w:t>
      </w:r>
      <w:r w:rsidRPr="00461986">
        <w:rPr>
          <w:rFonts w:ascii="Times New Roman" w:eastAsia="Times New Roman" w:hAnsi="Times New Roman" w:cs="Times New Roman"/>
          <w:sz w:val="28"/>
          <w:szCs w:val="28"/>
          <w:lang w:eastAsia="ru-RU"/>
        </w:rPr>
        <w:t>The design of the</w:t>
      </w:r>
      <w:r w:rsidR="00157245" w:rsidRPr="00461986">
        <w:rPr>
          <w:rFonts w:ascii="Times New Roman" w:eastAsia="Times New Roman" w:hAnsi="Times New Roman" w:cs="Times New Roman"/>
          <w:sz w:val="28"/>
          <w:szCs w:val="28"/>
          <w:lang w:eastAsia="ru-RU"/>
        </w:rPr>
        <w:t xml:space="preserve"> maternal motivation system</w:t>
      </w:r>
      <w:r w:rsidR="0015724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Comment on A. Wolf, Maternal s</w:t>
      </w:r>
      <w:r w:rsidR="00157245" w:rsidRPr="00461986">
        <w:rPr>
          <w:rFonts w:ascii="Times New Roman" w:eastAsia="Times New Roman" w:hAnsi="Times New Roman" w:cs="Times New Roman"/>
          <w:sz w:val="28"/>
          <w:szCs w:val="28"/>
          <w:lang w:eastAsia="ru-RU"/>
        </w:rPr>
        <w:t>entiments: How strong are they?</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Current Anthropology</w:t>
      </w:r>
      <w:r w:rsidR="00157245"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44</w:t>
      </w:r>
      <w:r w:rsidR="0015724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45–46.</w:t>
      </w:r>
    </w:p>
    <w:p w14:paraId="4916F67A"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Tregenza</w:t>
      </w:r>
      <w:r w:rsidR="00F663DD"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T.</w:t>
      </w:r>
      <w:r w:rsidR="00F663DD"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F663DD" w:rsidRPr="00461986">
        <w:rPr>
          <w:rFonts w:ascii="Times New Roman" w:eastAsia="Times New Roman" w:hAnsi="Times New Roman" w:cs="Times New Roman"/>
          <w:sz w:val="28"/>
          <w:szCs w:val="28"/>
          <w:lang w:eastAsia="ru-RU"/>
        </w:rPr>
        <w:t>Wedell, N.</w:t>
      </w:r>
      <w:r w:rsidR="00157245" w:rsidRPr="00461986">
        <w:rPr>
          <w:rFonts w:ascii="Times New Roman" w:eastAsia="Times New Roman" w:hAnsi="Times New Roman" w:cs="Times New Roman"/>
          <w:sz w:val="28"/>
          <w:szCs w:val="28"/>
          <w:lang w:val="en-US" w:eastAsia="ru-RU"/>
        </w:rPr>
        <w:t>,</w:t>
      </w:r>
      <w:r w:rsidR="00F663DD" w:rsidRPr="00461986">
        <w:rPr>
          <w:rFonts w:ascii="Times New Roman" w:eastAsia="Times New Roman" w:hAnsi="Times New Roman" w:cs="Times New Roman"/>
          <w:sz w:val="28"/>
          <w:szCs w:val="28"/>
          <w:lang w:val="en-US" w:eastAsia="ru-RU"/>
        </w:rPr>
        <w:t xml:space="preserve"> </w:t>
      </w:r>
      <w:r w:rsidR="00F663DD" w:rsidRPr="00461986">
        <w:rPr>
          <w:rFonts w:ascii="Times New Roman" w:eastAsia="Times New Roman" w:hAnsi="Times New Roman" w:cs="Times New Roman"/>
          <w:sz w:val="28"/>
          <w:szCs w:val="28"/>
          <w:lang w:eastAsia="ru-RU"/>
        </w:rPr>
        <w:t>&amp; Chapman</w:t>
      </w:r>
      <w:r w:rsidR="00F663DD" w:rsidRPr="00461986">
        <w:rPr>
          <w:rFonts w:ascii="Times New Roman" w:eastAsia="Times New Roman" w:hAnsi="Times New Roman" w:cs="Times New Roman"/>
          <w:sz w:val="28"/>
          <w:szCs w:val="28"/>
          <w:lang w:val="en-US" w:eastAsia="ru-RU"/>
        </w:rPr>
        <w:t>,</w:t>
      </w:r>
      <w:r w:rsidR="00F663DD" w:rsidRPr="00461986">
        <w:rPr>
          <w:rFonts w:ascii="Times New Roman" w:eastAsia="Times New Roman" w:hAnsi="Times New Roman" w:cs="Times New Roman"/>
          <w:sz w:val="28"/>
          <w:szCs w:val="28"/>
          <w:lang w:eastAsia="ru-RU"/>
        </w:rPr>
        <w:t xml:space="preserve"> T.</w:t>
      </w:r>
      <w:r w:rsidR="00F663DD" w:rsidRPr="00461986">
        <w:rPr>
          <w:rFonts w:ascii="Times New Roman" w:eastAsia="Times New Roman" w:hAnsi="Times New Roman" w:cs="Times New Roman"/>
          <w:sz w:val="28"/>
          <w:szCs w:val="28"/>
          <w:lang w:val="en-US" w:eastAsia="ru-RU"/>
        </w:rPr>
        <w:t xml:space="preserve"> (2006). </w:t>
      </w:r>
      <w:r w:rsidRPr="00461986">
        <w:rPr>
          <w:rFonts w:ascii="Times New Roman" w:eastAsia="Times New Roman" w:hAnsi="Times New Roman" w:cs="Times New Roman"/>
          <w:sz w:val="28"/>
          <w:szCs w:val="28"/>
          <w:lang w:eastAsia="ru-RU"/>
        </w:rPr>
        <w:t xml:space="preserve">Introduction. Sexual conflict: a new paradigm? </w:t>
      </w:r>
      <w:r w:rsidR="00F663DD" w:rsidRPr="00461986">
        <w:rPr>
          <w:rFonts w:ascii="Times New Roman" w:eastAsia="Times New Roman" w:hAnsi="Times New Roman" w:cs="Times New Roman"/>
          <w:i/>
          <w:sz w:val="28"/>
          <w:szCs w:val="28"/>
          <w:lang w:eastAsia="ru-RU"/>
        </w:rPr>
        <w:t>Philosophical Transactions of the Royal Society B: Biological Sciences</w:t>
      </w:r>
      <w:r w:rsidR="00157245"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361</w:t>
      </w:r>
      <w:r w:rsidR="0015724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229–234.</w:t>
      </w:r>
    </w:p>
    <w:p w14:paraId="10FA8C3A"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Trivers</w:t>
      </w:r>
      <w:r w:rsidR="00F663DD"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R. L.</w:t>
      </w:r>
      <w:r w:rsidR="00F663DD" w:rsidRPr="00461986">
        <w:rPr>
          <w:rFonts w:ascii="Times New Roman" w:eastAsia="Times New Roman" w:hAnsi="Times New Roman" w:cs="Times New Roman"/>
          <w:sz w:val="28"/>
          <w:szCs w:val="28"/>
          <w:lang w:val="en-US" w:eastAsia="ru-RU"/>
        </w:rPr>
        <w:t xml:space="preserve"> (1972).</w:t>
      </w:r>
      <w:r w:rsidRPr="00461986">
        <w:rPr>
          <w:rFonts w:ascii="Times New Roman" w:eastAsia="Times New Roman" w:hAnsi="Times New Roman" w:cs="Times New Roman"/>
          <w:sz w:val="28"/>
          <w:szCs w:val="28"/>
          <w:lang w:eastAsia="ru-RU"/>
        </w:rPr>
        <w:t xml:space="preserve"> Parental investment and sexual selection</w:t>
      </w:r>
      <w:r w:rsidRPr="00461986">
        <w:rPr>
          <w:rFonts w:ascii="Times New Roman" w:eastAsia="Times New Roman" w:hAnsi="Times New Roman" w:cs="Times New Roman"/>
          <w:sz w:val="28"/>
          <w:szCs w:val="28"/>
          <w:lang w:val="en-US" w:eastAsia="ru-RU"/>
        </w:rPr>
        <w:t xml:space="preserve"> </w:t>
      </w:r>
      <w:r w:rsidR="00F663DD" w:rsidRPr="00461986">
        <w:rPr>
          <w:rFonts w:ascii="Times New Roman" w:eastAsia="Times New Roman" w:hAnsi="Times New Roman" w:cs="Times New Roman"/>
          <w:sz w:val="28"/>
          <w:szCs w:val="28"/>
          <w:lang w:val="en-US" w:eastAsia="ru-RU"/>
        </w:rPr>
        <w:t xml:space="preserve">In B. Campbell (Ed.), </w:t>
      </w:r>
      <w:r w:rsidR="00F663DD" w:rsidRPr="00461986">
        <w:rPr>
          <w:rFonts w:ascii="Times New Roman" w:eastAsia="Times New Roman" w:hAnsi="Times New Roman" w:cs="Times New Roman"/>
          <w:i/>
          <w:sz w:val="28"/>
          <w:szCs w:val="28"/>
          <w:lang w:val="en-US" w:eastAsia="ru-RU"/>
        </w:rPr>
        <w:t>Sexual Selection and the Descent of Man</w:t>
      </w:r>
      <w:r w:rsidR="00F663DD" w:rsidRPr="00461986">
        <w:rPr>
          <w:rFonts w:ascii="Times New Roman" w:eastAsia="Times New Roman" w:hAnsi="Times New Roman" w:cs="Times New Roman"/>
          <w:sz w:val="28"/>
          <w:szCs w:val="28"/>
          <w:lang w:val="en-US" w:eastAsia="ru-RU"/>
        </w:rPr>
        <w:t xml:space="preserve"> (pp. 136-179). Chicago, IL: Aldine</w:t>
      </w:r>
      <w:r w:rsidRPr="00461986">
        <w:rPr>
          <w:rFonts w:ascii="Times New Roman" w:eastAsia="Times New Roman" w:hAnsi="Times New Roman" w:cs="Times New Roman"/>
          <w:sz w:val="28"/>
          <w:szCs w:val="28"/>
          <w:lang w:eastAsia="ru-RU"/>
        </w:rPr>
        <w:t>.</w:t>
      </w:r>
    </w:p>
    <w:p w14:paraId="76E241B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Trivers</w:t>
      </w:r>
      <w:r w:rsidR="00F663DD"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R. L. </w:t>
      </w:r>
      <w:r w:rsidR="00F663DD" w:rsidRPr="00461986">
        <w:rPr>
          <w:rFonts w:ascii="Times New Roman" w:eastAsia="Times New Roman" w:hAnsi="Times New Roman" w:cs="Times New Roman"/>
          <w:sz w:val="28"/>
          <w:szCs w:val="28"/>
          <w:lang w:val="en-US" w:eastAsia="ru-RU"/>
        </w:rPr>
        <w:t xml:space="preserve">(1971). </w:t>
      </w:r>
      <w:r w:rsidRPr="00461986">
        <w:rPr>
          <w:rFonts w:ascii="Times New Roman" w:eastAsia="Times New Roman" w:hAnsi="Times New Roman" w:cs="Times New Roman"/>
          <w:sz w:val="28"/>
          <w:szCs w:val="28"/>
          <w:lang w:eastAsia="ru-RU"/>
        </w:rPr>
        <w:t>The evolution of reciprocal altruism</w:t>
      </w:r>
      <w:r w:rsidR="00F663DD"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F663DD" w:rsidRPr="00461986">
        <w:rPr>
          <w:rFonts w:ascii="Times New Roman" w:eastAsia="Times New Roman" w:hAnsi="Times New Roman" w:cs="Times New Roman"/>
          <w:i/>
          <w:sz w:val="28"/>
          <w:szCs w:val="28"/>
          <w:lang w:eastAsia="ru-RU"/>
        </w:rPr>
        <w:t>Quarterly Review of Biology</w:t>
      </w:r>
      <w:r w:rsidR="00F663DD"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46</w:t>
      </w:r>
      <w:r w:rsidR="00F663DD"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35−57. </w:t>
      </w:r>
    </w:p>
    <w:p w14:paraId="61010A76"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Trivers</w:t>
      </w:r>
      <w:r w:rsidR="00F663DD"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R. </w:t>
      </w:r>
      <w:r w:rsidR="00F663DD" w:rsidRPr="00461986">
        <w:rPr>
          <w:rFonts w:ascii="Times New Roman" w:eastAsia="Times New Roman" w:hAnsi="Times New Roman" w:cs="Times New Roman"/>
          <w:sz w:val="28"/>
          <w:szCs w:val="28"/>
          <w:lang w:val="en-US" w:eastAsia="ru-RU"/>
        </w:rPr>
        <w:t xml:space="preserve">(2002). </w:t>
      </w:r>
      <w:r w:rsidRPr="00461986">
        <w:rPr>
          <w:rFonts w:ascii="Times New Roman" w:eastAsia="Times New Roman" w:hAnsi="Times New Roman" w:cs="Times New Roman"/>
          <w:i/>
          <w:sz w:val="28"/>
          <w:szCs w:val="28"/>
          <w:lang w:eastAsia="ru-RU"/>
        </w:rPr>
        <w:t>Natural selection and social theory: selected papers of Robert Trivers</w:t>
      </w:r>
      <w:r w:rsidR="00F663DD"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Ne</w:t>
      </w:r>
      <w:r w:rsidR="00F663DD" w:rsidRPr="00461986">
        <w:rPr>
          <w:rFonts w:ascii="Times New Roman" w:eastAsia="Times New Roman" w:hAnsi="Times New Roman" w:cs="Times New Roman"/>
          <w:sz w:val="28"/>
          <w:szCs w:val="28"/>
          <w:lang w:eastAsia="ru-RU"/>
        </w:rPr>
        <w:t>w York: Oxford University Press</w:t>
      </w:r>
      <w:r w:rsidRPr="00461986">
        <w:rPr>
          <w:rFonts w:ascii="Times New Roman" w:eastAsia="Times New Roman" w:hAnsi="Times New Roman" w:cs="Times New Roman"/>
          <w:sz w:val="28"/>
          <w:szCs w:val="28"/>
          <w:lang w:val="en-US" w:eastAsia="ru-RU"/>
        </w:rPr>
        <w:t xml:space="preserve">. </w:t>
      </w:r>
    </w:p>
    <w:p w14:paraId="7FFB3531" w14:textId="77777777" w:rsidR="00A3317B" w:rsidRDefault="00A3317B" w:rsidP="001826C5">
      <w:pPr>
        <w:widowControl w:val="0"/>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Ttoﬁ</w:t>
      </w:r>
      <w:r w:rsidR="00F663DD"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M. M.</w:t>
      </w:r>
      <w:r w:rsidR="00F663DD"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F663DD" w:rsidRPr="00461986">
        <w:rPr>
          <w:rFonts w:ascii="Times New Roman" w:eastAsia="Times New Roman" w:hAnsi="Times New Roman" w:cs="Times New Roman"/>
          <w:sz w:val="28"/>
          <w:szCs w:val="28"/>
          <w:lang w:eastAsia="ru-RU"/>
        </w:rPr>
        <w:t>&amp;</w:t>
      </w:r>
      <w:r w:rsidR="00F663DD" w:rsidRPr="00461986">
        <w:rPr>
          <w:rFonts w:ascii="Times New Roman" w:eastAsia="Times New Roman" w:hAnsi="Times New Roman" w:cs="Times New Roman"/>
          <w:sz w:val="28"/>
          <w:szCs w:val="28"/>
          <w:lang w:val="en-US" w:eastAsia="ru-RU"/>
        </w:rPr>
        <w:t xml:space="preserve"> </w:t>
      </w:r>
      <w:r w:rsidR="00F663DD" w:rsidRPr="00461986">
        <w:rPr>
          <w:rFonts w:ascii="Times New Roman" w:eastAsia="Times New Roman" w:hAnsi="Times New Roman" w:cs="Times New Roman"/>
          <w:sz w:val="28"/>
          <w:szCs w:val="28"/>
          <w:lang w:eastAsia="ru-RU"/>
        </w:rPr>
        <w:t>Farrington</w:t>
      </w:r>
      <w:r w:rsidR="00F663DD" w:rsidRPr="00461986">
        <w:rPr>
          <w:rFonts w:ascii="Times New Roman" w:eastAsia="Times New Roman" w:hAnsi="Times New Roman" w:cs="Times New Roman"/>
          <w:sz w:val="28"/>
          <w:szCs w:val="28"/>
          <w:lang w:val="en-US" w:eastAsia="ru-RU"/>
        </w:rPr>
        <w:t>,</w:t>
      </w:r>
      <w:r w:rsidR="00F663DD" w:rsidRPr="00461986">
        <w:rPr>
          <w:rFonts w:ascii="Times New Roman" w:eastAsia="Times New Roman" w:hAnsi="Times New Roman" w:cs="Times New Roman"/>
          <w:sz w:val="28"/>
          <w:szCs w:val="28"/>
          <w:lang w:eastAsia="ru-RU"/>
        </w:rPr>
        <w:t xml:space="preserve"> D. P.</w:t>
      </w:r>
      <w:r w:rsidR="00F663DD" w:rsidRPr="00461986">
        <w:rPr>
          <w:rFonts w:ascii="Times New Roman" w:eastAsia="Times New Roman" w:hAnsi="Times New Roman" w:cs="Times New Roman"/>
          <w:sz w:val="28"/>
          <w:szCs w:val="28"/>
          <w:lang w:val="en-US" w:eastAsia="ru-RU"/>
        </w:rPr>
        <w:t xml:space="preserve"> (2011). </w:t>
      </w:r>
      <w:r w:rsidRPr="00461986">
        <w:rPr>
          <w:rFonts w:ascii="Times New Roman" w:eastAsia="Times New Roman" w:hAnsi="Times New Roman" w:cs="Times New Roman"/>
          <w:sz w:val="28"/>
          <w:szCs w:val="28"/>
          <w:lang w:eastAsia="ru-RU"/>
        </w:rPr>
        <w:t>Effectiveness of school-based programs to reduce bullying: a systematic and meta-analytic review</w:t>
      </w:r>
      <w:r w:rsidR="00F663DD"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Journal of Experimental Criminology</w:t>
      </w:r>
      <w:r w:rsidR="00F663DD"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7</w:t>
      </w:r>
      <w:r w:rsidR="00F663DD" w:rsidRPr="00461986">
        <w:rPr>
          <w:rFonts w:ascii="Times New Roman" w:eastAsia="Times New Roman" w:hAnsi="Times New Roman" w:cs="Times New Roman"/>
          <w:sz w:val="28"/>
          <w:szCs w:val="28"/>
          <w:lang w:val="en-US" w:eastAsia="ru-RU"/>
        </w:rPr>
        <w:t>(</w:t>
      </w:r>
      <w:r w:rsidR="00F663DD" w:rsidRPr="00461986">
        <w:rPr>
          <w:rFonts w:ascii="Times New Roman" w:eastAsia="Times New Roman" w:hAnsi="Times New Roman" w:cs="Times New Roman"/>
          <w:sz w:val="28"/>
          <w:szCs w:val="28"/>
          <w:lang w:eastAsia="ru-RU"/>
        </w:rPr>
        <w:t>1</w:t>
      </w:r>
      <w:r w:rsidR="00F663DD"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27–56.</w:t>
      </w:r>
    </w:p>
    <w:p w14:paraId="6334A151" w14:textId="77777777" w:rsidR="005411E7" w:rsidRPr="005411E7" w:rsidRDefault="005411E7" w:rsidP="005411E7">
      <w:pPr>
        <w:widowControl w:val="0"/>
        <w:spacing w:after="0" w:line="360" w:lineRule="auto"/>
        <w:ind w:left="709" w:hanging="709"/>
        <w:jc w:val="both"/>
        <w:rPr>
          <w:rFonts w:ascii="Times New Roman" w:eastAsia="Times New Roman" w:hAnsi="Times New Roman" w:cs="Times New Roman"/>
          <w:sz w:val="28"/>
          <w:szCs w:val="28"/>
          <w:lang w:val="en-US" w:eastAsia="ru-RU"/>
        </w:rPr>
      </w:pPr>
      <w:r w:rsidRPr="005411E7">
        <w:rPr>
          <w:rFonts w:ascii="Times New Roman" w:eastAsia="Times New Roman" w:hAnsi="Times New Roman" w:cs="Times New Roman"/>
          <w:sz w:val="28"/>
          <w:szCs w:val="28"/>
          <w:lang w:val="en-US" w:eastAsia="ru-RU"/>
        </w:rPr>
        <w:t>Turp,</w:t>
      </w:r>
      <w:r>
        <w:rPr>
          <w:rFonts w:ascii="Times New Roman" w:eastAsia="Times New Roman" w:hAnsi="Times New Roman" w:cs="Times New Roman"/>
          <w:sz w:val="28"/>
          <w:szCs w:val="28"/>
          <w:lang w:val="en-US" w:eastAsia="ru-RU"/>
        </w:rPr>
        <w:t xml:space="preserve"> A. B., </w:t>
      </w:r>
      <w:r w:rsidRPr="005411E7">
        <w:rPr>
          <w:rFonts w:ascii="Times New Roman" w:eastAsia="Times New Roman" w:hAnsi="Times New Roman" w:cs="Times New Roman"/>
          <w:sz w:val="28"/>
          <w:szCs w:val="28"/>
          <w:lang w:val="en-US" w:eastAsia="ru-RU"/>
        </w:rPr>
        <w:t>Guler,</w:t>
      </w:r>
      <w:r>
        <w:rPr>
          <w:rFonts w:ascii="Times New Roman" w:eastAsia="Times New Roman" w:hAnsi="Times New Roman" w:cs="Times New Roman"/>
          <w:sz w:val="28"/>
          <w:szCs w:val="28"/>
          <w:lang w:val="en-US" w:eastAsia="ru-RU"/>
        </w:rPr>
        <w:t xml:space="preserve"> I., </w:t>
      </w:r>
      <w:r w:rsidRPr="005411E7">
        <w:rPr>
          <w:rFonts w:ascii="Times New Roman" w:eastAsia="Times New Roman" w:hAnsi="Times New Roman" w:cs="Times New Roman"/>
          <w:sz w:val="28"/>
          <w:szCs w:val="28"/>
          <w:lang w:val="en-US" w:eastAsia="ru-RU"/>
        </w:rPr>
        <w:t>Bozkurt,</w:t>
      </w:r>
      <w:r>
        <w:rPr>
          <w:rFonts w:ascii="Times New Roman" w:eastAsia="Times New Roman" w:hAnsi="Times New Roman" w:cs="Times New Roman"/>
          <w:sz w:val="28"/>
          <w:szCs w:val="28"/>
          <w:lang w:val="en-US" w:eastAsia="ru-RU"/>
        </w:rPr>
        <w:t xml:space="preserve"> N., </w:t>
      </w:r>
      <w:r w:rsidRPr="005411E7">
        <w:rPr>
          <w:rFonts w:ascii="Times New Roman" w:eastAsia="Times New Roman" w:hAnsi="Times New Roman" w:cs="Times New Roman"/>
          <w:sz w:val="28"/>
          <w:szCs w:val="28"/>
          <w:lang w:val="en-US" w:eastAsia="ru-RU"/>
        </w:rPr>
        <w:t>Uysal,</w:t>
      </w:r>
      <w:r>
        <w:rPr>
          <w:rFonts w:ascii="Times New Roman" w:eastAsia="Times New Roman" w:hAnsi="Times New Roman" w:cs="Times New Roman"/>
          <w:sz w:val="28"/>
          <w:szCs w:val="28"/>
          <w:lang w:val="en-US" w:eastAsia="ru-RU"/>
        </w:rPr>
        <w:t xml:space="preserve"> A., </w:t>
      </w:r>
      <w:r w:rsidRPr="005411E7">
        <w:rPr>
          <w:rFonts w:ascii="Times New Roman" w:eastAsia="Times New Roman" w:hAnsi="Times New Roman" w:cs="Times New Roman"/>
          <w:sz w:val="28"/>
          <w:szCs w:val="28"/>
          <w:lang w:val="en-US" w:eastAsia="ru-RU"/>
        </w:rPr>
        <w:t>Yilmaz,</w:t>
      </w:r>
      <w:r>
        <w:rPr>
          <w:rFonts w:ascii="Times New Roman" w:eastAsia="Times New Roman" w:hAnsi="Times New Roman" w:cs="Times New Roman"/>
          <w:sz w:val="28"/>
          <w:szCs w:val="28"/>
          <w:lang w:val="en-US" w:eastAsia="ru-RU"/>
        </w:rPr>
        <w:t xml:space="preserve"> B., </w:t>
      </w:r>
      <w:r w:rsidRPr="005411E7">
        <w:rPr>
          <w:rFonts w:ascii="Times New Roman" w:eastAsia="Times New Roman" w:hAnsi="Times New Roman" w:cs="Times New Roman"/>
          <w:sz w:val="28"/>
          <w:szCs w:val="28"/>
          <w:lang w:val="en-US" w:eastAsia="ru-RU"/>
        </w:rPr>
        <w:t>Demir</w:t>
      </w:r>
      <w:r>
        <w:rPr>
          <w:rFonts w:ascii="Times New Roman" w:eastAsia="Times New Roman" w:hAnsi="Times New Roman" w:cs="Times New Roman"/>
          <w:sz w:val="28"/>
          <w:szCs w:val="28"/>
          <w:lang w:val="en-US" w:eastAsia="ru-RU"/>
        </w:rPr>
        <w:t>, M.,</w:t>
      </w:r>
      <w:r w:rsidRPr="005411E7">
        <w:rPr>
          <w:rFonts w:ascii="Times New Roman" w:eastAsia="Times New Roman" w:hAnsi="Times New Roman" w:cs="Times New Roman"/>
          <w:sz w:val="28"/>
          <w:szCs w:val="28"/>
          <w:lang w:val="en-US" w:eastAsia="ru-RU"/>
        </w:rPr>
        <w:t xml:space="preserve"> &amp; Karabacak</w:t>
      </w:r>
      <w:r>
        <w:rPr>
          <w:rFonts w:ascii="Times New Roman" w:eastAsia="Times New Roman" w:hAnsi="Times New Roman" w:cs="Times New Roman"/>
          <w:sz w:val="28"/>
          <w:szCs w:val="28"/>
          <w:lang w:val="en-US" w:eastAsia="ru-RU"/>
        </w:rPr>
        <w:t>, O. (2017).</w:t>
      </w:r>
      <w:r w:rsidRPr="005411E7">
        <w:rPr>
          <w:rFonts w:ascii="Times New Roman" w:eastAsia="Times New Roman" w:hAnsi="Times New Roman" w:cs="Times New Roman"/>
          <w:sz w:val="28"/>
          <w:szCs w:val="28"/>
          <w:lang w:val="en-US" w:eastAsia="ru-RU"/>
        </w:rPr>
        <w:t xml:space="preserve"> Infertility and surrogacy first mentioned on a 4000-year-old </w:t>
      </w:r>
      <w:r w:rsidRPr="005411E7">
        <w:rPr>
          <w:rFonts w:ascii="Times New Roman" w:eastAsia="Times New Roman" w:hAnsi="Times New Roman" w:cs="Times New Roman"/>
          <w:sz w:val="28"/>
          <w:szCs w:val="28"/>
          <w:lang w:val="en-US" w:eastAsia="ru-RU"/>
        </w:rPr>
        <w:lastRenderedPageBreak/>
        <w:t>Assyrian clay tablet</w:t>
      </w:r>
      <w:r>
        <w:rPr>
          <w:rFonts w:ascii="Times New Roman" w:eastAsia="Times New Roman" w:hAnsi="Times New Roman" w:cs="Times New Roman"/>
          <w:sz w:val="28"/>
          <w:szCs w:val="28"/>
          <w:lang w:val="en-US" w:eastAsia="ru-RU"/>
        </w:rPr>
        <w:t xml:space="preserve"> of marriage contract in Turkey.</w:t>
      </w:r>
      <w:r w:rsidRPr="005411E7">
        <w:rPr>
          <w:rFonts w:ascii="Times New Roman" w:eastAsia="Times New Roman" w:hAnsi="Times New Roman" w:cs="Times New Roman"/>
          <w:sz w:val="28"/>
          <w:szCs w:val="28"/>
          <w:lang w:val="en-US" w:eastAsia="ru-RU"/>
        </w:rPr>
        <w:t xml:space="preserve"> </w:t>
      </w:r>
      <w:r w:rsidRPr="005411E7">
        <w:rPr>
          <w:rFonts w:ascii="Times New Roman" w:eastAsia="Times New Roman" w:hAnsi="Times New Roman" w:cs="Times New Roman"/>
          <w:i/>
          <w:sz w:val="28"/>
          <w:szCs w:val="28"/>
          <w:lang w:val="en-US" w:eastAsia="ru-RU"/>
        </w:rPr>
        <w:t>Gynecological Endocrinology, DOI: 10.1080/09513590.2017.1391208.</w:t>
      </w:r>
    </w:p>
    <w:p w14:paraId="751D9ED4"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Tybur</w:t>
      </w:r>
      <w:r w:rsidR="004F405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J. M.</w:t>
      </w:r>
      <w:r w:rsidR="004F4053" w:rsidRPr="00461986">
        <w:rPr>
          <w:rFonts w:ascii="Times New Roman" w:eastAsia="Times New Roman" w:hAnsi="Times New Roman" w:cs="Times New Roman"/>
          <w:sz w:val="28"/>
          <w:szCs w:val="28"/>
          <w:lang w:val="en-US" w:eastAsia="ru-RU"/>
        </w:rPr>
        <w:t xml:space="preserve">, </w:t>
      </w:r>
      <w:r w:rsidR="004F4053" w:rsidRPr="00461986">
        <w:rPr>
          <w:rFonts w:ascii="Times New Roman" w:eastAsia="Times New Roman" w:hAnsi="Times New Roman" w:cs="Times New Roman"/>
          <w:sz w:val="28"/>
          <w:szCs w:val="28"/>
          <w:lang w:eastAsia="ru-RU"/>
        </w:rPr>
        <w:t>Bryan, A. D</w:t>
      </w:r>
      <w:r w:rsidR="004F4053" w:rsidRPr="00461986">
        <w:rPr>
          <w:rFonts w:ascii="Times New Roman" w:eastAsia="Times New Roman" w:hAnsi="Times New Roman" w:cs="Times New Roman"/>
          <w:sz w:val="28"/>
          <w:szCs w:val="28"/>
          <w:lang w:val="en-US" w:eastAsia="ru-RU"/>
        </w:rPr>
        <w:t>.,</w:t>
      </w:r>
      <w:r w:rsidR="004F4053" w:rsidRPr="00461986">
        <w:rPr>
          <w:rFonts w:ascii="Times New Roman" w:eastAsia="Times New Roman" w:hAnsi="Times New Roman" w:cs="Times New Roman"/>
          <w:sz w:val="28"/>
          <w:szCs w:val="28"/>
          <w:lang w:eastAsia="ru-RU"/>
        </w:rPr>
        <w:t xml:space="preserve"> &amp;</w:t>
      </w:r>
      <w:r w:rsidR="004F4053" w:rsidRPr="00461986">
        <w:rPr>
          <w:rFonts w:ascii="Times New Roman" w:eastAsia="Times New Roman" w:hAnsi="Times New Roman" w:cs="Times New Roman"/>
          <w:sz w:val="28"/>
          <w:szCs w:val="28"/>
          <w:lang w:val="en-US" w:eastAsia="ru-RU"/>
        </w:rPr>
        <w:t xml:space="preserve"> </w:t>
      </w:r>
      <w:r w:rsidR="004F4053" w:rsidRPr="00461986">
        <w:rPr>
          <w:rFonts w:ascii="Times New Roman" w:eastAsia="Times New Roman" w:hAnsi="Times New Roman" w:cs="Times New Roman"/>
          <w:sz w:val="28"/>
          <w:szCs w:val="28"/>
          <w:lang w:eastAsia="ru-RU"/>
        </w:rPr>
        <w:t>Caldwell Hooper</w:t>
      </w:r>
      <w:r w:rsidR="004F4053" w:rsidRPr="00461986">
        <w:rPr>
          <w:rFonts w:ascii="Times New Roman" w:eastAsia="Times New Roman" w:hAnsi="Times New Roman" w:cs="Times New Roman"/>
          <w:sz w:val="28"/>
          <w:szCs w:val="28"/>
          <w:lang w:val="en-US" w:eastAsia="ru-RU"/>
        </w:rPr>
        <w:t>,</w:t>
      </w:r>
      <w:r w:rsidR="004F4053" w:rsidRPr="00461986">
        <w:rPr>
          <w:rFonts w:ascii="Times New Roman" w:eastAsia="Times New Roman" w:hAnsi="Times New Roman" w:cs="Times New Roman"/>
          <w:sz w:val="28"/>
          <w:szCs w:val="28"/>
          <w:lang w:eastAsia="ru-RU"/>
        </w:rPr>
        <w:t xml:space="preserve"> A. E.</w:t>
      </w:r>
      <w:r w:rsidR="004F4053" w:rsidRPr="00461986">
        <w:rPr>
          <w:rFonts w:ascii="Times New Roman" w:eastAsia="Times New Roman" w:hAnsi="Times New Roman" w:cs="Times New Roman"/>
          <w:sz w:val="28"/>
          <w:szCs w:val="28"/>
          <w:lang w:val="en-US" w:eastAsia="ru-RU"/>
        </w:rPr>
        <w:t xml:space="preserve"> (</w:t>
      </w:r>
      <w:r w:rsidR="004F4053" w:rsidRPr="00461986">
        <w:rPr>
          <w:rFonts w:ascii="Times New Roman" w:eastAsia="Times New Roman" w:hAnsi="Times New Roman" w:cs="Times New Roman"/>
          <w:sz w:val="28"/>
          <w:szCs w:val="28"/>
          <w:lang w:eastAsia="ru-RU"/>
        </w:rPr>
        <w:t>2012</w:t>
      </w:r>
      <w:r w:rsidR="004F4053"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An Evolutionary Perspective on Health Psychology: New A</w:t>
      </w:r>
      <w:r w:rsidR="004F4053" w:rsidRPr="00461986">
        <w:rPr>
          <w:rFonts w:ascii="Times New Roman" w:eastAsia="Times New Roman" w:hAnsi="Times New Roman" w:cs="Times New Roman"/>
          <w:sz w:val="28"/>
          <w:szCs w:val="28"/>
          <w:lang w:eastAsia="ru-RU"/>
        </w:rPr>
        <w:t>pproaches and Applications</w:t>
      </w:r>
      <w:r w:rsidR="004F405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Evolutionary Psychology</w:t>
      </w:r>
      <w:r w:rsidR="004F405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10</w:t>
      </w:r>
      <w:r w:rsidRPr="00461986">
        <w:rPr>
          <w:rFonts w:ascii="Times New Roman" w:eastAsia="Times New Roman" w:hAnsi="Times New Roman" w:cs="Times New Roman"/>
          <w:sz w:val="28"/>
          <w:szCs w:val="28"/>
          <w:lang w:eastAsia="ru-RU"/>
        </w:rPr>
        <w:t>(5)</w:t>
      </w:r>
      <w:r w:rsidR="004F4053"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855–867.</w:t>
      </w:r>
    </w:p>
    <w:p w14:paraId="0C631544"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Van den Akker</w:t>
      </w:r>
      <w:r w:rsidR="004F405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O. </w:t>
      </w:r>
      <w:r w:rsidR="004F4053" w:rsidRPr="00461986">
        <w:rPr>
          <w:rFonts w:ascii="Times New Roman" w:eastAsia="Times New Roman" w:hAnsi="Times New Roman" w:cs="Times New Roman"/>
          <w:sz w:val="28"/>
          <w:szCs w:val="28"/>
          <w:lang w:val="en-US" w:eastAsia="ru-RU"/>
        </w:rPr>
        <w:t xml:space="preserve">(2007a). </w:t>
      </w:r>
      <w:r w:rsidRPr="00461986">
        <w:rPr>
          <w:rFonts w:ascii="Times New Roman" w:eastAsia="Times New Roman" w:hAnsi="Times New Roman" w:cs="Times New Roman"/>
          <w:sz w:val="28"/>
          <w:szCs w:val="28"/>
          <w:lang w:eastAsia="ru-RU"/>
        </w:rPr>
        <w:t>Psychological trait and state characteristics, social support and attitudes to the surrogate pregnancy and baby</w:t>
      </w:r>
      <w:r w:rsidR="004F405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Human Reproduction</w:t>
      </w:r>
      <w:r w:rsidR="004F4053" w:rsidRPr="00461986">
        <w:rPr>
          <w:rFonts w:ascii="Times New Roman" w:eastAsia="Times New Roman" w:hAnsi="Times New Roman" w:cs="Times New Roman"/>
          <w:i/>
          <w:sz w:val="28"/>
          <w:szCs w:val="28"/>
          <w:lang w:eastAsia="ru-RU"/>
        </w:rPr>
        <w:t>,</w:t>
      </w:r>
      <w:r w:rsidRPr="00461986">
        <w:rPr>
          <w:rFonts w:ascii="Times New Roman" w:eastAsia="Times New Roman" w:hAnsi="Times New Roman" w:cs="Times New Roman"/>
          <w:i/>
          <w:sz w:val="28"/>
          <w:szCs w:val="28"/>
          <w:lang w:eastAsia="ru-RU"/>
        </w:rPr>
        <w:t xml:space="preserve"> 22</w:t>
      </w:r>
      <w:r w:rsidRPr="00461986">
        <w:rPr>
          <w:rFonts w:ascii="Times New Roman" w:eastAsia="Times New Roman" w:hAnsi="Times New Roman" w:cs="Times New Roman"/>
          <w:sz w:val="28"/>
          <w:szCs w:val="28"/>
          <w:lang w:eastAsia="ru-RU"/>
        </w:rPr>
        <w:t>(8)</w:t>
      </w:r>
      <w:r w:rsidR="004F4053"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eastAsia="ru-RU"/>
        </w:rPr>
        <w:t xml:space="preserve"> 2287-2295</w:t>
      </w:r>
      <w:r w:rsidR="004F405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doi:10.1093/humrep/dem155.</w:t>
      </w:r>
    </w:p>
    <w:p w14:paraId="50339B0F"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Van den Akker</w:t>
      </w:r>
      <w:r w:rsidR="004F405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O.</w:t>
      </w:r>
      <w:r w:rsidR="004F4053" w:rsidRPr="00461986">
        <w:rPr>
          <w:rFonts w:ascii="Times New Roman" w:eastAsia="Times New Roman" w:hAnsi="Times New Roman" w:cs="Times New Roman"/>
          <w:sz w:val="28"/>
          <w:szCs w:val="28"/>
          <w:lang w:val="en-US" w:eastAsia="ru-RU"/>
        </w:rPr>
        <w:t xml:space="preserve"> (2007b).</w:t>
      </w:r>
      <w:r w:rsidRPr="00461986">
        <w:rPr>
          <w:rFonts w:ascii="Times New Roman" w:eastAsia="Times New Roman" w:hAnsi="Times New Roman" w:cs="Times New Roman"/>
          <w:sz w:val="28"/>
          <w:szCs w:val="28"/>
          <w:lang w:eastAsia="ru-RU"/>
        </w:rPr>
        <w:t xml:space="preserve"> Psychosocial aspects of surrogate motherhood</w:t>
      </w:r>
      <w:r w:rsidR="004F405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Human Reproduction</w:t>
      </w:r>
      <w:r w:rsidR="004F4053" w:rsidRPr="00461986">
        <w:rPr>
          <w:rFonts w:ascii="Times New Roman" w:eastAsia="Times New Roman" w:hAnsi="Times New Roman" w:cs="Times New Roman"/>
          <w:i/>
          <w:sz w:val="28"/>
          <w:szCs w:val="28"/>
          <w:lang w:val="en-US" w:eastAsia="ru-RU"/>
        </w:rPr>
        <w:t>,</w:t>
      </w:r>
      <w:r w:rsidR="004F4053" w:rsidRPr="00461986">
        <w:rPr>
          <w:rFonts w:ascii="Times New Roman" w:eastAsia="Times New Roman" w:hAnsi="Times New Roman" w:cs="Times New Roman"/>
          <w:i/>
          <w:sz w:val="28"/>
          <w:szCs w:val="28"/>
          <w:lang w:eastAsia="ru-RU"/>
        </w:rPr>
        <w:t xml:space="preserve"> 13</w:t>
      </w:r>
      <w:r w:rsidR="004F4053" w:rsidRPr="00461986">
        <w:rPr>
          <w:rFonts w:ascii="Times New Roman" w:eastAsia="Times New Roman" w:hAnsi="Times New Roman" w:cs="Times New Roman"/>
          <w:sz w:val="28"/>
          <w:szCs w:val="28"/>
          <w:lang w:val="en-US" w:eastAsia="ru-RU"/>
        </w:rPr>
        <w:t>(1),</w:t>
      </w:r>
      <w:r w:rsidRPr="00461986">
        <w:rPr>
          <w:rFonts w:ascii="Times New Roman" w:eastAsia="Times New Roman" w:hAnsi="Times New Roman" w:cs="Times New Roman"/>
          <w:sz w:val="28"/>
          <w:szCs w:val="28"/>
          <w:lang w:eastAsia="ru-RU"/>
        </w:rPr>
        <w:t xml:space="preserve"> 53–62.</w:t>
      </w:r>
    </w:p>
    <w:p w14:paraId="66D0619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Van Leeuwen</w:t>
      </w:r>
      <w:r w:rsidR="004F405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M. S. </w:t>
      </w:r>
      <w:r w:rsidR="004F4053" w:rsidRPr="00461986">
        <w:rPr>
          <w:rFonts w:ascii="Times New Roman" w:eastAsia="Times New Roman" w:hAnsi="Times New Roman" w:cs="Times New Roman"/>
          <w:sz w:val="28"/>
          <w:szCs w:val="28"/>
          <w:lang w:val="en-US" w:eastAsia="ru-RU"/>
        </w:rPr>
        <w:t xml:space="preserve">(1978). </w:t>
      </w:r>
      <w:r w:rsidRPr="00461986">
        <w:rPr>
          <w:rFonts w:ascii="Times New Roman" w:eastAsia="Times New Roman" w:hAnsi="Times New Roman" w:cs="Times New Roman"/>
          <w:sz w:val="28"/>
          <w:szCs w:val="28"/>
          <w:lang w:eastAsia="ru-RU"/>
        </w:rPr>
        <w:t>A cross-cultural examination of psychological differentiation in males and females</w:t>
      </w:r>
      <w:r w:rsidR="004F405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i/>
          <w:sz w:val="28"/>
          <w:szCs w:val="28"/>
          <w:lang w:eastAsia="ru-RU"/>
        </w:rPr>
        <w:t>International Journal of Psychology</w:t>
      </w:r>
      <w:r w:rsidR="004F4053" w:rsidRPr="00461986">
        <w:rPr>
          <w:rFonts w:ascii="Times New Roman" w:eastAsia="Times New Roman" w:hAnsi="Times New Roman" w:cs="Times New Roman"/>
          <w:sz w:val="28"/>
          <w:szCs w:val="28"/>
          <w:lang w:val="en-US" w:eastAsia="ru-RU"/>
        </w:rPr>
        <w:t>, (</w:t>
      </w:r>
      <w:r w:rsidRPr="00461986">
        <w:rPr>
          <w:rFonts w:ascii="Times New Roman" w:eastAsia="Times New Roman" w:hAnsi="Times New Roman" w:cs="Times New Roman"/>
          <w:sz w:val="28"/>
          <w:szCs w:val="28"/>
          <w:lang w:eastAsia="ru-RU"/>
        </w:rPr>
        <w:t>13</w:t>
      </w:r>
      <w:r w:rsidR="004F405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87–122.</w:t>
      </w:r>
    </w:p>
    <w:p w14:paraId="633DDC10" w14:textId="77777777" w:rsidR="004D52C0" w:rsidRPr="00461986" w:rsidRDefault="004D52C0"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val="en-US" w:eastAsia="ru-RU"/>
        </w:rPr>
        <w:t>Van Vugt, M., &amp; Ronay, R. (2014). The evolutionary psychology of leadership: Theory, review, and roadmap. Organizational Psychology Review, 4(1), 74-95.</w:t>
      </w:r>
    </w:p>
    <w:p w14:paraId="573040B5"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val="en-US" w:eastAsia="ru-RU"/>
        </w:rPr>
        <w:t>Veselska Dankulincova</w:t>
      </w:r>
      <w:r w:rsidR="009C5A0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Z.</w:t>
      </w:r>
      <w:r w:rsidR="009C5A03" w:rsidRPr="00461986">
        <w:rPr>
          <w:rFonts w:ascii="Times New Roman" w:eastAsia="Times New Roman" w:hAnsi="Times New Roman" w:cs="Times New Roman"/>
          <w:sz w:val="28"/>
          <w:szCs w:val="28"/>
          <w:lang w:val="en-US" w:eastAsia="ru-RU"/>
        </w:rPr>
        <w:t xml:space="preserve">, Sarkova, M., </w:t>
      </w:r>
      <w:r w:rsidR="009C5A03" w:rsidRPr="00461986">
        <w:rPr>
          <w:rFonts w:ascii="Times New Roman" w:eastAsia="Times New Roman" w:hAnsi="Times New Roman" w:cs="Times New Roman"/>
          <w:sz w:val="28"/>
          <w:szCs w:val="28"/>
          <w:lang w:eastAsia="ru-RU"/>
        </w:rPr>
        <w:t>&amp;</w:t>
      </w:r>
      <w:r w:rsidR="009C5A03" w:rsidRPr="00461986">
        <w:rPr>
          <w:rFonts w:ascii="Times New Roman" w:eastAsia="Times New Roman" w:hAnsi="Times New Roman" w:cs="Times New Roman"/>
          <w:sz w:val="28"/>
          <w:szCs w:val="28"/>
          <w:lang w:val="en-US" w:eastAsia="ru-RU"/>
        </w:rPr>
        <w:t xml:space="preserve"> Madrasova Geckova, A. (2013). </w:t>
      </w:r>
      <w:r w:rsidRPr="00461986">
        <w:rPr>
          <w:rFonts w:ascii="Times New Roman" w:eastAsia="Times New Roman" w:hAnsi="Times New Roman" w:cs="Times New Roman"/>
          <w:sz w:val="28"/>
          <w:szCs w:val="28"/>
          <w:lang w:val="en-US" w:eastAsia="ru-RU"/>
        </w:rPr>
        <w:t>How does engagement in bullying behavior contribute to health complaints among adolescents? EHPS 2013 Abstracts</w:t>
      </w:r>
      <w:r w:rsidR="004F405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i/>
          <w:sz w:val="28"/>
          <w:szCs w:val="28"/>
          <w:lang w:val="en-US" w:eastAsia="ru-RU"/>
        </w:rPr>
        <w:t>Psychology and Health, 28</w:t>
      </w:r>
      <w:r w:rsidR="004F405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S1</w:t>
      </w:r>
      <w:r w:rsidR="004F405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1</w:t>
      </w:r>
      <w:r w:rsidRPr="00461986">
        <w:rPr>
          <w:rFonts w:ascii="Times New Roman" w:eastAsia="Times New Roman" w:hAnsi="Times New Roman" w:cs="Times New Roman"/>
          <w:sz w:val="28"/>
          <w:szCs w:val="28"/>
          <w:lang w:eastAsia="ru-RU"/>
        </w:rPr>
        <w:t>–</w:t>
      </w:r>
      <w:r w:rsidRPr="00461986">
        <w:rPr>
          <w:rFonts w:ascii="Times New Roman" w:eastAsia="Times New Roman" w:hAnsi="Times New Roman" w:cs="Times New Roman"/>
          <w:sz w:val="28"/>
          <w:szCs w:val="28"/>
          <w:lang w:val="en-US" w:eastAsia="ru-RU"/>
        </w:rPr>
        <w:t xml:space="preserve">335. </w:t>
      </w:r>
    </w:p>
    <w:p w14:paraId="712F32FF"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Vieira da Fonseca</w:t>
      </w:r>
      <w:r w:rsidR="009C5A0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M.</w:t>
      </w:r>
      <w:r w:rsidR="009C5A0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9C5A03" w:rsidRPr="00461986">
        <w:rPr>
          <w:rFonts w:ascii="Times New Roman" w:eastAsia="Times New Roman" w:hAnsi="Times New Roman" w:cs="Times New Roman"/>
          <w:sz w:val="28"/>
          <w:szCs w:val="28"/>
          <w:lang w:eastAsia="ru-RU"/>
        </w:rPr>
        <w:t>Garcia Fernandez, I.</w:t>
      </w:r>
      <w:r w:rsidR="009C5A03" w:rsidRPr="00461986">
        <w:rPr>
          <w:rFonts w:ascii="Times New Roman" w:eastAsia="Times New Roman" w:hAnsi="Times New Roman" w:cs="Times New Roman"/>
          <w:sz w:val="28"/>
          <w:szCs w:val="28"/>
          <w:lang w:val="en-US" w:eastAsia="ru-RU"/>
        </w:rPr>
        <w:t xml:space="preserve">, </w:t>
      </w:r>
      <w:r w:rsidR="009C5A03" w:rsidRPr="00461986">
        <w:rPr>
          <w:rFonts w:ascii="Times New Roman" w:eastAsia="Times New Roman" w:hAnsi="Times New Roman" w:cs="Times New Roman"/>
          <w:sz w:val="28"/>
          <w:szCs w:val="28"/>
          <w:lang w:eastAsia="ru-RU"/>
        </w:rPr>
        <w:t>&amp; Quevedo Perez</w:t>
      </w:r>
      <w:r w:rsidR="009C5A03" w:rsidRPr="00461986">
        <w:rPr>
          <w:rFonts w:ascii="Times New Roman" w:eastAsia="Times New Roman" w:hAnsi="Times New Roman" w:cs="Times New Roman"/>
          <w:sz w:val="28"/>
          <w:szCs w:val="28"/>
          <w:lang w:val="en-US" w:eastAsia="ru-RU"/>
        </w:rPr>
        <w:t>,</w:t>
      </w:r>
      <w:r w:rsidR="009C5A03" w:rsidRPr="00461986">
        <w:rPr>
          <w:rFonts w:ascii="Times New Roman" w:eastAsia="Times New Roman" w:hAnsi="Times New Roman" w:cs="Times New Roman"/>
          <w:sz w:val="28"/>
          <w:szCs w:val="28"/>
          <w:lang w:eastAsia="ru-RU"/>
        </w:rPr>
        <w:t xml:space="preserve"> G.</w:t>
      </w:r>
      <w:r w:rsidR="009C5A03" w:rsidRPr="00461986">
        <w:rPr>
          <w:rFonts w:ascii="Times New Roman" w:eastAsia="Times New Roman" w:hAnsi="Times New Roman" w:cs="Times New Roman"/>
          <w:sz w:val="28"/>
          <w:szCs w:val="28"/>
          <w:lang w:val="en-US" w:eastAsia="ru-RU"/>
        </w:rPr>
        <w:t xml:space="preserve"> (1989). </w:t>
      </w:r>
      <w:r w:rsidRPr="00461986">
        <w:rPr>
          <w:rFonts w:ascii="Times New Roman" w:eastAsia="Times New Roman" w:hAnsi="Times New Roman" w:cs="Times New Roman"/>
          <w:sz w:val="28"/>
          <w:szCs w:val="28"/>
          <w:lang w:eastAsia="ru-RU"/>
        </w:rPr>
        <w:t>Violence, bullying and counseling in the Iberian Peninsula</w:t>
      </w:r>
      <w:r w:rsidR="009C5A03" w:rsidRPr="00461986">
        <w:rPr>
          <w:rFonts w:ascii="Times New Roman" w:eastAsia="Times New Roman" w:hAnsi="Times New Roman" w:cs="Times New Roman"/>
          <w:sz w:val="28"/>
          <w:szCs w:val="28"/>
          <w:lang w:val="en-US" w:eastAsia="ru-RU"/>
        </w:rPr>
        <w:t>. In</w:t>
      </w:r>
      <w:r w:rsidRPr="00461986">
        <w:rPr>
          <w:rFonts w:ascii="Times New Roman" w:eastAsia="Times New Roman" w:hAnsi="Times New Roman" w:cs="Times New Roman"/>
          <w:sz w:val="28"/>
          <w:szCs w:val="28"/>
          <w:lang w:eastAsia="ru-RU"/>
        </w:rPr>
        <w:t xml:space="preserve"> </w:t>
      </w:r>
      <w:r w:rsidR="009C5A03" w:rsidRPr="00461986">
        <w:rPr>
          <w:rFonts w:ascii="Times New Roman" w:eastAsia="Times New Roman" w:hAnsi="Times New Roman" w:cs="Times New Roman"/>
          <w:sz w:val="28"/>
          <w:szCs w:val="28"/>
          <w:lang w:eastAsia="ru-RU"/>
        </w:rPr>
        <w:t>E. Roland and E. Munthe (</w:t>
      </w:r>
      <w:r w:rsidR="009C5A03" w:rsidRPr="00461986">
        <w:rPr>
          <w:rFonts w:ascii="Times New Roman" w:eastAsia="Times New Roman" w:hAnsi="Times New Roman" w:cs="Times New Roman"/>
          <w:sz w:val="28"/>
          <w:szCs w:val="28"/>
          <w:lang w:val="en-US" w:eastAsia="ru-RU"/>
        </w:rPr>
        <w:t>E</w:t>
      </w:r>
      <w:r w:rsidR="009C5A03" w:rsidRPr="00461986">
        <w:rPr>
          <w:rFonts w:ascii="Times New Roman" w:eastAsia="Times New Roman" w:hAnsi="Times New Roman" w:cs="Times New Roman"/>
          <w:sz w:val="28"/>
          <w:szCs w:val="28"/>
          <w:lang w:eastAsia="ru-RU"/>
        </w:rPr>
        <w:t>ds.)</w:t>
      </w:r>
      <w:r w:rsidR="009C5A0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Bullying an International Perspective</w:t>
      </w:r>
      <w:r w:rsidRPr="00461986">
        <w:rPr>
          <w:rFonts w:ascii="Times New Roman" w:eastAsia="Times New Roman" w:hAnsi="Times New Roman" w:cs="Times New Roman"/>
          <w:sz w:val="28"/>
          <w:szCs w:val="28"/>
          <w:lang w:eastAsia="ru-RU"/>
        </w:rPr>
        <w:t>.</w:t>
      </w:r>
      <w:r w:rsidR="009C5A03" w:rsidRPr="00461986">
        <w:rPr>
          <w:rFonts w:ascii="Times New Roman" w:eastAsia="Times New Roman" w:hAnsi="Times New Roman" w:cs="Times New Roman"/>
          <w:sz w:val="28"/>
          <w:szCs w:val="28"/>
          <w:lang w:val="en-US" w:eastAsia="ru-RU"/>
        </w:rPr>
        <w:t xml:space="preserve"> (pp. </w:t>
      </w:r>
      <w:r w:rsidR="009C5A03" w:rsidRPr="00461986">
        <w:rPr>
          <w:rFonts w:ascii="Times New Roman" w:eastAsia="Times New Roman" w:hAnsi="Times New Roman" w:cs="Times New Roman"/>
          <w:sz w:val="28"/>
          <w:szCs w:val="28"/>
          <w:lang w:eastAsia="ru-RU"/>
        </w:rPr>
        <w:t>35–52</w:t>
      </w:r>
      <w:r w:rsidR="009C5A0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L</w:t>
      </w:r>
      <w:r w:rsidR="009C5A03" w:rsidRPr="00461986">
        <w:rPr>
          <w:rFonts w:ascii="Times New Roman" w:eastAsia="Times New Roman" w:hAnsi="Times New Roman" w:cs="Times New Roman"/>
          <w:sz w:val="28"/>
          <w:szCs w:val="28"/>
          <w:lang w:eastAsia="ru-RU"/>
        </w:rPr>
        <w:t>ondon: David Fulton.</w:t>
      </w:r>
    </w:p>
    <w:p w14:paraId="3AC45946"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Voland</w:t>
      </w:r>
      <w:r w:rsidR="009C5A0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E. </w:t>
      </w:r>
      <w:r w:rsidR="009C5A03" w:rsidRPr="00461986">
        <w:rPr>
          <w:rFonts w:ascii="Times New Roman" w:eastAsia="Times New Roman" w:hAnsi="Times New Roman" w:cs="Times New Roman"/>
          <w:sz w:val="28"/>
          <w:szCs w:val="28"/>
          <w:lang w:eastAsia="ru-RU"/>
        </w:rPr>
        <w:t>&amp;</w:t>
      </w:r>
      <w:r w:rsidR="009C5A03" w:rsidRPr="00461986">
        <w:rPr>
          <w:rFonts w:ascii="Times New Roman" w:eastAsia="Times New Roman" w:hAnsi="Times New Roman" w:cs="Times New Roman"/>
          <w:sz w:val="28"/>
          <w:szCs w:val="28"/>
          <w:lang w:val="en-US" w:eastAsia="ru-RU"/>
        </w:rPr>
        <w:t xml:space="preserve"> </w:t>
      </w:r>
      <w:r w:rsidR="009C5A03" w:rsidRPr="00461986">
        <w:rPr>
          <w:rFonts w:ascii="Times New Roman" w:eastAsia="Times New Roman" w:hAnsi="Times New Roman" w:cs="Times New Roman"/>
          <w:sz w:val="28"/>
          <w:szCs w:val="28"/>
          <w:lang w:eastAsia="ru-RU"/>
        </w:rPr>
        <w:t>Beise</w:t>
      </w:r>
      <w:r w:rsidR="009C5A03" w:rsidRPr="00461986">
        <w:rPr>
          <w:rFonts w:ascii="Times New Roman" w:eastAsia="Times New Roman" w:hAnsi="Times New Roman" w:cs="Times New Roman"/>
          <w:sz w:val="28"/>
          <w:szCs w:val="28"/>
          <w:lang w:val="en-US" w:eastAsia="ru-RU"/>
        </w:rPr>
        <w:t>,</w:t>
      </w:r>
      <w:r w:rsidR="009C5A03" w:rsidRPr="00461986">
        <w:rPr>
          <w:rFonts w:ascii="Times New Roman" w:eastAsia="Times New Roman" w:hAnsi="Times New Roman" w:cs="Times New Roman"/>
          <w:sz w:val="28"/>
          <w:szCs w:val="28"/>
          <w:lang w:eastAsia="ru-RU"/>
        </w:rPr>
        <w:t xml:space="preserve"> J.</w:t>
      </w:r>
      <w:r w:rsidR="009C5A03" w:rsidRPr="00461986">
        <w:rPr>
          <w:rFonts w:ascii="Times New Roman" w:eastAsia="Times New Roman" w:hAnsi="Times New Roman" w:cs="Times New Roman"/>
          <w:sz w:val="28"/>
          <w:szCs w:val="28"/>
          <w:lang w:val="en-US" w:eastAsia="ru-RU"/>
        </w:rPr>
        <w:t xml:space="preserve"> (2004). </w:t>
      </w:r>
      <w:r w:rsidRPr="00461986">
        <w:rPr>
          <w:rFonts w:ascii="Times New Roman" w:eastAsia="Times New Roman" w:hAnsi="Times New Roman" w:cs="Times New Roman"/>
          <w:sz w:val="28"/>
          <w:szCs w:val="28"/>
          <w:lang w:eastAsia="ru-RU"/>
        </w:rPr>
        <w:t>Mother-in-law and stillbirth mortality: An evolutionary analysis of church register data of the Krummhorn population (Ostfriesland, Germany, 18</w:t>
      </w:r>
      <w:r w:rsidRPr="00461986">
        <w:rPr>
          <w:rFonts w:ascii="Times New Roman" w:eastAsia="Times New Roman" w:hAnsi="Times New Roman" w:cs="Times New Roman"/>
          <w:sz w:val="28"/>
          <w:szCs w:val="28"/>
          <w:vertAlign w:val="superscript"/>
          <w:lang w:eastAsia="ru-RU"/>
        </w:rPr>
        <w:t>th</w:t>
      </w:r>
      <w:r w:rsidRPr="00461986">
        <w:rPr>
          <w:rFonts w:ascii="Times New Roman" w:eastAsia="Times New Roman" w:hAnsi="Times New Roman" w:cs="Times New Roman"/>
          <w:sz w:val="28"/>
          <w:szCs w:val="28"/>
          <w:lang w:eastAsia="ru-RU"/>
        </w:rPr>
        <w:t>-19</w:t>
      </w:r>
      <w:r w:rsidRPr="00461986">
        <w:rPr>
          <w:rFonts w:ascii="Times New Roman" w:eastAsia="Times New Roman" w:hAnsi="Times New Roman" w:cs="Times New Roman"/>
          <w:sz w:val="28"/>
          <w:szCs w:val="28"/>
          <w:vertAlign w:val="superscript"/>
          <w:lang w:eastAsia="ru-RU"/>
        </w:rPr>
        <w:t>th</w:t>
      </w:r>
      <w:r w:rsidRPr="00461986">
        <w:rPr>
          <w:rFonts w:ascii="Times New Roman" w:eastAsia="Times New Roman" w:hAnsi="Times New Roman" w:cs="Times New Roman"/>
          <w:sz w:val="28"/>
          <w:szCs w:val="28"/>
          <w:lang w:eastAsia="ru-RU"/>
        </w:rPr>
        <w:t xml:space="preserve"> centures)</w:t>
      </w:r>
      <w:r w:rsidR="009C5A0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Zeitschrift fur sozialpsychologie</w:t>
      </w:r>
      <w:r w:rsidR="009C5A03" w:rsidRPr="00461986">
        <w:rPr>
          <w:rFonts w:ascii="Times New Roman" w:eastAsia="Times New Roman" w:hAnsi="Times New Roman" w:cs="Times New Roman"/>
          <w:i/>
          <w:sz w:val="28"/>
          <w:szCs w:val="28"/>
          <w:lang w:val="en-US" w:eastAsia="ru-RU"/>
        </w:rPr>
        <w:t xml:space="preserve">, </w:t>
      </w:r>
      <w:r w:rsidRPr="00461986">
        <w:rPr>
          <w:rFonts w:ascii="Times New Roman" w:eastAsia="Times New Roman" w:hAnsi="Times New Roman" w:cs="Times New Roman"/>
          <w:i/>
          <w:sz w:val="28"/>
          <w:szCs w:val="28"/>
          <w:lang w:eastAsia="ru-RU"/>
        </w:rPr>
        <w:t>35</w:t>
      </w:r>
      <w:r w:rsidR="009C5A0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3</w:t>
      </w:r>
      <w:r w:rsidR="009C5A03"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171–184.</w:t>
      </w:r>
    </w:p>
    <w:p w14:paraId="19A196FE"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val="en-US" w:eastAsia="ru-RU"/>
        </w:rPr>
      </w:pPr>
      <w:r w:rsidRPr="00461986">
        <w:rPr>
          <w:rFonts w:ascii="Times New Roman" w:eastAsia="Times New Roman" w:hAnsi="Times New Roman" w:cs="Times New Roman"/>
          <w:sz w:val="28"/>
          <w:szCs w:val="28"/>
          <w:lang w:eastAsia="ru-RU"/>
        </w:rPr>
        <w:t>Voland</w:t>
      </w:r>
      <w:r w:rsidR="00F46C9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E.</w:t>
      </w:r>
      <w:r w:rsidR="00F46C9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F46C94" w:rsidRPr="00461986">
        <w:rPr>
          <w:rFonts w:ascii="Times New Roman" w:eastAsia="Times New Roman" w:hAnsi="Times New Roman" w:cs="Times New Roman"/>
          <w:sz w:val="28"/>
          <w:szCs w:val="28"/>
          <w:lang w:eastAsia="ru-RU"/>
        </w:rPr>
        <w:t>&amp;</w:t>
      </w:r>
      <w:r w:rsidR="00F46C94" w:rsidRPr="00461986">
        <w:rPr>
          <w:rFonts w:ascii="Times New Roman" w:eastAsia="Times New Roman" w:hAnsi="Times New Roman" w:cs="Times New Roman"/>
          <w:sz w:val="28"/>
          <w:szCs w:val="28"/>
          <w:lang w:val="en-US" w:eastAsia="ru-RU"/>
        </w:rPr>
        <w:t xml:space="preserve"> </w:t>
      </w:r>
      <w:r w:rsidR="00F46C94" w:rsidRPr="00461986">
        <w:rPr>
          <w:rFonts w:ascii="Times New Roman" w:eastAsia="Times New Roman" w:hAnsi="Times New Roman" w:cs="Times New Roman"/>
          <w:sz w:val="28"/>
          <w:szCs w:val="28"/>
          <w:lang w:eastAsia="ru-RU"/>
        </w:rPr>
        <w:t>Beise</w:t>
      </w:r>
      <w:r w:rsidR="00F46C94" w:rsidRPr="00461986">
        <w:rPr>
          <w:rFonts w:ascii="Times New Roman" w:eastAsia="Times New Roman" w:hAnsi="Times New Roman" w:cs="Times New Roman"/>
          <w:sz w:val="28"/>
          <w:szCs w:val="28"/>
          <w:lang w:val="en-US" w:eastAsia="ru-RU"/>
        </w:rPr>
        <w:t>,</w:t>
      </w:r>
      <w:r w:rsidR="00F46C94" w:rsidRPr="00461986">
        <w:rPr>
          <w:rFonts w:ascii="Times New Roman" w:eastAsia="Times New Roman" w:hAnsi="Times New Roman" w:cs="Times New Roman"/>
          <w:sz w:val="28"/>
          <w:szCs w:val="28"/>
          <w:lang w:eastAsia="ru-RU"/>
        </w:rPr>
        <w:t xml:space="preserve"> J.</w:t>
      </w:r>
      <w:r w:rsidR="00F46C94" w:rsidRPr="00461986">
        <w:rPr>
          <w:rFonts w:ascii="Times New Roman" w:eastAsia="Times New Roman" w:hAnsi="Times New Roman" w:cs="Times New Roman"/>
          <w:sz w:val="28"/>
          <w:szCs w:val="28"/>
          <w:lang w:val="en-US" w:eastAsia="ru-RU"/>
        </w:rPr>
        <w:t xml:space="preserve"> (200</w:t>
      </w:r>
      <w:r w:rsidR="009C5A03" w:rsidRPr="00461986">
        <w:rPr>
          <w:rFonts w:ascii="Times New Roman" w:eastAsia="Times New Roman" w:hAnsi="Times New Roman" w:cs="Times New Roman"/>
          <w:sz w:val="28"/>
          <w:szCs w:val="28"/>
          <w:lang w:val="en-US" w:eastAsia="ru-RU"/>
        </w:rPr>
        <w:t>1</w:t>
      </w:r>
      <w:r w:rsidR="00F46C94"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i/>
          <w:sz w:val="28"/>
          <w:szCs w:val="28"/>
          <w:lang w:eastAsia="ru-RU"/>
        </w:rPr>
        <w:t>Opposite effects of maternal and paternal grandmothers on infant survival in historical</w:t>
      </w:r>
      <w:r w:rsidR="00F46C94"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Krummhörn MPIDR Working Paper</w:t>
      </w:r>
      <w:r w:rsidRPr="00461986">
        <w:rPr>
          <w:rFonts w:ascii="Times New Roman" w:eastAsia="Times New Roman" w:hAnsi="Times New Roman" w:cs="Times New Roman"/>
          <w:sz w:val="28"/>
          <w:szCs w:val="28"/>
          <w:lang w:eastAsia="ru-RU"/>
        </w:rPr>
        <w:t xml:space="preserve"> </w:t>
      </w:r>
      <w:r w:rsidR="00F46C9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WP 2001-026</w:t>
      </w:r>
      <w:r w:rsidR="009C5A03" w:rsidRPr="00461986">
        <w:rPr>
          <w:rFonts w:ascii="Times New Roman" w:eastAsia="Times New Roman" w:hAnsi="Times New Roman" w:cs="Times New Roman"/>
          <w:sz w:val="28"/>
          <w:szCs w:val="28"/>
          <w:lang w:val="en-US" w:eastAsia="ru-RU"/>
        </w:rPr>
        <w:t>)</w:t>
      </w:r>
      <w:r w:rsidR="009C5A03" w:rsidRPr="00461986">
        <w:rPr>
          <w:rFonts w:ascii="Times New Roman" w:eastAsia="Times New Roman" w:hAnsi="Times New Roman" w:cs="Times New Roman"/>
          <w:sz w:val="28"/>
          <w:szCs w:val="28"/>
          <w:lang w:eastAsia="ru-RU"/>
        </w:rPr>
        <w:t xml:space="preserve">. </w:t>
      </w:r>
      <w:r w:rsidR="009C5A03" w:rsidRPr="00461986">
        <w:rPr>
          <w:rFonts w:ascii="Times New Roman" w:hAnsi="Times New Roman" w:cs="Times New Roman"/>
          <w:sz w:val="28"/>
          <w:szCs w:val="28"/>
        </w:rPr>
        <w:t>Rostock</w:t>
      </w:r>
      <w:r w:rsidR="009C5A03" w:rsidRPr="00461986">
        <w:rPr>
          <w:rFonts w:ascii="Times New Roman" w:hAnsi="Times New Roman" w:cs="Times New Roman"/>
          <w:sz w:val="28"/>
          <w:szCs w:val="28"/>
          <w:lang w:val="en-US"/>
        </w:rPr>
        <w:t xml:space="preserve">: </w:t>
      </w:r>
      <w:r w:rsidR="009C5A03" w:rsidRPr="00461986">
        <w:rPr>
          <w:rFonts w:ascii="Times New Roman" w:hAnsi="Times New Roman" w:cs="Times New Roman"/>
          <w:sz w:val="28"/>
          <w:szCs w:val="28"/>
        </w:rPr>
        <w:t>Max Planck Institute for Demographic Research</w:t>
      </w:r>
      <w:r w:rsidR="009C5A03" w:rsidRPr="00461986">
        <w:rPr>
          <w:rFonts w:ascii="Times New Roman" w:hAnsi="Times New Roman" w:cs="Times New Roman"/>
          <w:sz w:val="28"/>
          <w:szCs w:val="28"/>
          <w:lang w:val="en-US"/>
        </w:rPr>
        <w:t>.</w:t>
      </w:r>
    </w:p>
    <w:p w14:paraId="672A4977"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lastRenderedPageBreak/>
        <w:t>Volk</w:t>
      </w:r>
      <w:r w:rsidR="00F46C9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A.</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val="en-US" w:eastAsia="ru-RU"/>
        </w:rPr>
        <w:t>A.</w:t>
      </w:r>
      <w:r w:rsidR="00F46C9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00F46C94" w:rsidRPr="00461986">
        <w:rPr>
          <w:rFonts w:ascii="Times New Roman" w:eastAsia="Times New Roman" w:hAnsi="Times New Roman" w:cs="Times New Roman"/>
          <w:sz w:val="28"/>
          <w:szCs w:val="28"/>
          <w:lang w:eastAsia="ru-RU"/>
        </w:rPr>
        <w:t>Farrell</w:t>
      </w:r>
      <w:r w:rsidR="00F46C94" w:rsidRPr="00461986">
        <w:rPr>
          <w:rFonts w:ascii="Times New Roman" w:eastAsia="Times New Roman" w:hAnsi="Times New Roman" w:cs="Times New Roman"/>
          <w:sz w:val="28"/>
          <w:szCs w:val="28"/>
          <w:lang w:val="en-US" w:eastAsia="ru-RU"/>
        </w:rPr>
        <w:t>, A.</w:t>
      </w:r>
      <w:r w:rsidR="00F46C94" w:rsidRPr="00461986">
        <w:rPr>
          <w:rFonts w:ascii="Times New Roman" w:eastAsia="Times New Roman" w:hAnsi="Times New Roman" w:cs="Times New Roman"/>
          <w:sz w:val="28"/>
          <w:szCs w:val="28"/>
          <w:lang w:eastAsia="ru-RU"/>
        </w:rPr>
        <w:t> </w:t>
      </w:r>
      <w:r w:rsidR="00F46C94" w:rsidRPr="00461986">
        <w:rPr>
          <w:rFonts w:ascii="Times New Roman" w:eastAsia="Times New Roman" w:hAnsi="Times New Roman" w:cs="Times New Roman"/>
          <w:sz w:val="28"/>
          <w:szCs w:val="28"/>
          <w:lang w:val="en-US" w:eastAsia="ru-RU"/>
        </w:rPr>
        <w:t>H.</w:t>
      </w:r>
      <w:r w:rsidR="00F46C94" w:rsidRPr="00461986">
        <w:rPr>
          <w:rFonts w:ascii="Times New Roman" w:eastAsia="Times New Roman" w:hAnsi="Times New Roman" w:cs="Times New Roman"/>
          <w:sz w:val="28"/>
          <w:szCs w:val="28"/>
          <w:lang w:eastAsia="ru-RU"/>
        </w:rPr>
        <w:t>,</w:t>
      </w:r>
      <w:r w:rsidR="00F46C94" w:rsidRPr="00461986">
        <w:rPr>
          <w:rFonts w:ascii="Times New Roman" w:eastAsia="Times New Roman" w:hAnsi="Times New Roman" w:cs="Times New Roman"/>
          <w:sz w:val="28"/>
          <w:szCs w:val="28"/>
          <w:lang w:val="en-US" w:eastAsia="ru-RU"/>
        </w:rPr>
        <w:t xml:space="preserve"> </w:t>
      </w:r>
      <w:r w:rsidR="00F46C94" w:rsidRPr="00461986">
        <w:rPr>
          <w:rFonts w:ascii="Times New Roman" w:eastAsia="Times New Roman" w:hAnsi="Times New Roman" w:cs="Times New Roman"/>
          <w:sz w:val="28"/>
          <w:szCs w:val="28"/>
          <w:lang w:eastAsia="ru-RU"/>
        </w:rPr>
        <w:t xml:space="preserve">Franklin, </w:t>
      </w:r>
      <w:r w:rsidR="00F46C94" w:rsidRPr="00461986">
        <w:rPr>
          <w:rFonts w:ascii="Times New Roman" w:eastAsia="Times New Roman" w:hAnsi="Times New Roman" w:cs="Times New Roman"/>
          <w:sz w:val="28"/>
          <w:szCs w:val="28"/>
          <w:lang w:val="en-US" w:eastAsia="ru-RU"/>
        </w:rPr>
        <w:t xml:space="preserve">P., </w:t>
      </w:r>
      <w:r w:rsidR="00F46C94" w:rsidRPr="00461986">
        <w:rPr>
          <w:rFonts w:ascii="Times New Roman" w:eastAsia="Times New Roman" w:hAnsi="Times New Roman" w:cs="Times New Roman"/>
          <w:sz w:val="28"/>
          <w:szCs w:val="28"/>
          <w:lang w:eastAsia="ru-RU"/>
        </w:rPr>
        <w:t>Mularczyk</w:t>
      </w:r>
      <w:r w:rsidR="00F46C94" w:rsidRPr="00461986">
        <w:rPr>
          <w:rFonts w:ascii="Times New Roman" w:eastAsia="Times New Roman" w:hAnsi="Times New Roman" w:cs="Times New Roman"/>
          <w:sz w:val="28"/>
          <w:szCs w:val="28"/>
          <w:lang w:val="en-US" w:eastAsia="ru-RU"/>
        </w:rPr>
        <w:t>, K.</w:t>
      </w:r>
      <w:r w:rsidR="00F46C94" w:rsidRPr="00461986">
        <w:rPr>
          <w:rFonts w:ascii="Times New Roman" w:eastAsia="Times New Roman" w:hAnsi="Times New Roman" w:cs="Times New Roman"/>
          <w:sz w:val="28"/>
          <w:szCs w:val="28"/>
          <w:lang w:eastAsia="ru-RU"/>
        </w:rPr>
        <w:t> </w:t>
      </w:r>
      <w:r w:rsidR="00F46C94" w:rsidRPr="00461986">
        <w:rPr>
          <w:rFonts w:ascii="Times New Roman" w:eastAsia="Times New Roman" w:hAnsi="Times New Roman" w:cs="Times New Roman"/>
          <w:sz w:val="28"/>
          <w:szCs w:val="28"/>
          <w:lang w:val="en-US" w:eastAsia="ru-RU"/>
        </w:rPr>
        <w:t>P.</w:t>
      </w:r>
      <w:r w:rsidR="00F46C94" w:rsidRPr="00461986">
        <w:rPr>
          <w:rFonts w:ascii="Times New Roman" w:eastAsia="Times New Roman" w:hAnsi="Times New Roman" w:cs="Times New Roman"/>
          <w:sz w:val="28"/>
          <w:szCs w:val="28"/>
          <w:lang w:eastAsia="ru-RU"/>
        </w:rPr>
        <w:t>, &amp;</w:t>
      </w:r>
      <w:r w:rsidR="00F46C94" w:rsidRPr="00461986">
        <w:rPr>
          <w:rFonts w:ascii="Times New Roman" w:eastAsia="Times New Roman" w:hAnsi="Times New Roman" w:cs="Times New Roman"/>
          <w:sz w:val="28"/>
          <w:szCs w:val="28"/>
          <w:lang w:val="en-US" w:eastAsia="ru-RU"/>
        </w:rPr>
        <w:t xml:space="preserve"> </w:t>
      </w:r>
      <w:r w:rsidR="00F46C94" w:rsidRPr="00461986">
        <w:rPr>
          <w:rFonts w:ascii="Times New Roman" w:eastAsia="Times New Roman" w:hAnsi="Times New Roman" w:cs="Times New Roman"/>
          <w:sz w:val="28"/>
          <w:szCs w:val="28"/>
          <w:lang w:eastAsia="ru-RU"/>
        </w:rPr>
        <w:t>Provenzano</w:t>
      </w:r>
      <w:r w:rsidR="00F46C94" w:rsidRPr="00461986">
        <w:rPr>
          <w:rFonts w:ascii="Times New Roman" w:eastAsia="Times New Roman" w:hAnsi="Times New Roman" w:cs="Times New Roman"/>
          <w:sz w:val="28"/>
          <w:szCs w:val="28"/>
          <w:lang w:val="en-US" w:eastAsia="ru-RU"/>
        </w:rPr>
        <w:t xml:space="preserve">, D. A. (2016). </w:t>
      </w:r>
      <w:r w:rsidRPr="00461986">
        <w:rPr>
          <w:rFonts w:ascii="Times New Roman" w:eastAsia="Times New Roman" w:hAnsi="Times New Roman" w:cs="Times New Roman"/>
          <w:sz w:val="28"/>
          <w:szCs w:val="28"/>
          <w:lang w:val="en-US" w:eastAsia="ru-RU"/>
        </w:rPr>
        <w:t>Adolescent Bullying in Schools: An Evolutionary Perspective</w:t>
      </w:r>
      <w:r w:rsidR="00F46C94" w:rsidRPr="00461986">
        <w:rPr>
          <w:rFonts w:ascii="Times New Roman" w:eastAsia="Times New Roman" w:hAnsi="Times New Roman" w:cs="Times New Roman"/>
          <w:sz w:val="28"/>
          <w:szCs w:val="28"/>
          <w:lang w:val="en-US" w:eastAsia="ru-RU"/>
        </w:rPr>
        <w:t>. In</w:t>
      </w:r>
      <w:r w:rsidRPr="00461986">
        <w:rPr>
          <w:rFonts w:ascii="Times New Roman" w:eastAsia="Times New Roman" w:hAnsi="Times New Roman" w:cs="Times New Roman"/>
          <w:sz w:val="28"/>
          <w:szCs w:val="28"/>
          <w:lang w:eastAsia="ru-RU"/>
        </w:rPr>
        <w:t xml:space="preserve"> </w:t>
      </w:r>
      <w:r w:rsidR="00F46C94" w:rsidRPr="00461986">
        <w:rPr>
          <w:rFonts w:ascii="Times New Roman" w:eastAsia="Times New Roman" w:hAnsi="Times New Roman" w:cs="Times New Roman"/>
          <w:sz w:val="28"/>
          <w:szCs w:val="28"/>
          <w:lang w:val="en-US" w:eastAsia="ru-RU"/>
        </w:rPr>
        <w:t>D.</w:t>
      </w:r>
      <w:r w:rsidR="00F46C94" w:rsidRPr="00461986">
        <w:rPr>
          <w:rFonts w:ascii="Times New Roman" w:eastAsia="Times New Roman" w:hAnsi="Times New Roman" w:cs="Times New Roman"/>
          <w:sz w:val="28"/>
          <w:szCs w:val="28"/>
          <w:lang w:eastAsia="ru-RU"/>
        </w:rPr>
        <w:t> </w:t>
      </w:r>
      <w:r w:rsidR="00F46C94" w:rsidRPr="00461986">
        <w:rPr>
          <w:rFonts w:ascii="Times New Roman" w:eastAsia="Times New Roman" w:hAnsi="Times New Roman" w:cs="Times New Roman"/>
          <w:sz w:val="28"/>
          <w:szCs w:val="28"/>
          <w:lang w:val="en-US" w:eastAsia="ru-RU"/>
        </w:rPr>
        <w:t>C. Geary, D.</w:t>
      </w:r>
      <w:r w:rsidR="00F46C94" w:rsidRPr="00461986">
        <w:rPr>
          <w:rFonts w:ascii="Times New Roman" w:eastAsia="Times New Roman" w:hAnsi="Times New Roman" w:cs="Times New Roman"/>
          <w:sz w:val="28"/>
          <w:szCs w:val="28"/>
          <w:lang w:eastAsia="ru-RU"/>
        </w:rPr>
        <w:t> </w:t>
      </w:r>
      <w:r w:rsidR="00F46C94" w:rsidRPr="00461986">
        <w:rPr>
          <w:rFonts w:ascii="Times New Roman" w:eastAsia="Times New Roman" w:hAnsi="Times New Roman" w:cs="Times New Roman"/>
          <w:sz w:val="28"/>
          <w:szCs w:val="28"/>
          <w:lang w:val="en-US" w:eastAsia="ru-RU"/>
        </w:rPr>
        <w:t xml:space="preserve">B. Borch (Eds.), </w:t>
      </w:r>
      <w:r w:rsidRPr="00461986">
        <w:rPr>
          <w:rFonts w:ascii="Times New Roman" w:eastAsia="Times New Roman" w:hAnsi="Times New Roman" w:cs="Times New Roman"/>
          <w:i/>
          <w:sz w:val="28"/>
          <w:szCs w:val="28"/>
          <w:lang w:val="en-US" w:eastAsia="ru-RU"/>
        </w:rPr>
        <w:t>Evolutionary Perspectives on Child Development and Edu</w:t>
      </w:r>
      <w:r w:rsidR="00F46C94" w:rsidRPr="00461986">
        <w:rPr>
          <w:rFonts w:ascii="Times New Roman" w:eastAsia="Times New Roman" w:hAnsi="Times New Roman" w:cs="Times New Roman"/>
          <w:i/>
          <w:sz w:val="28"/>
          <w:szCs w:val="28"/>
          <w:lang w:val="en-US" w:eastAsia="ru-RU"/>
        </w:rPr>
        <w:t>cation, Evolutionary Psychology</w:t>
      </w:r>
      <w:r w:rsidRPr="00461986">
        <w:rPr>
          <w:rFonts w:ascii="Times New Roman" w:eastAsia="Times New Roman" w:hAnsi="Times New Roman" w:cs="Times New Roman"/>
          <w:sz w:val="28"/>
          <w:szCs w:val="28"/>
          <w:lang w:val="en-US" w:eastAsia="ru-RU"/>
        </w:rPr>
        <w:t xml:space="preserve">. </w:t>
      </w:r>
      <w:r w:rsidR="00F46C94" w:rsidRPr="00461986">
        <w:rPr>
          <w:rFonts w:ascii="Times New Roman" w:eastAsia="Times New Roman" w:hAnsi="Times New Roman" w:cs="Times New Roman"/>
          <w:sz w:val="28"/>
          <w:szCs w:val="28"/>
          <w:lang w:val="en-US" w:eastAsia="ru-RU"/>
        </w:rPr>
        <w:t>Retrieved from</w:t>
      </w:r>
      <w:r w:rsidRPr="00461986">
        <w:rPr>
          <w:rFonts w:ascii="Times New Roman" w:eastAsia="Times New Roman" w:hAnsi="Times New Roman" w:cs="Times New Roman"/>
          <w:sz w:val="28"/>
          <w:szCs w:val="28"/>
          <w:lang w:val="en-US" w:eastAsia="ru-RU"/>
        </w:rPr>
        <w:t xml:space="preserve"> http://www.researchgate.net/publication/301670151</w:t>
      </w:r>
    </w:p>
    <w:p w14:paraId="5C51471A"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Weil</w:t>
      </w:r>
      <w:r w:rsidR="00F46C9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А.</w:t>
      </w:r>
      <w:r w:rsidR="00F46C94" w:rsidRPr="00461986">
        <w:rPr>
          <w:rFonts w:ascii="Times New Roman" w:eastAsia="Times New Roman" w:hAnsi="Times New Roman" w:cs="Times New Roman"/>
          <w:sz w:val="28"/>
          <w:szCs w:val="28"/>
          <w:lang w:val="en-US" w:eastAsia="ru-RU"/>
        </w:rPr>
        <w:t xml:space="preserve"> (2001).</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Eating Well for Optimum Health: The Essential Guide to Bringing Health and Pleasure. Back to Eating</w:t>
      </w:r>
      <w:r w:rsidR="00F46C9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N</w:t>
      </w:r>
      <w:r w:rsidR="00F46C94" w:rsidRPr="00461986">
        <w:rPr>
          <w:rFonts w:ascii="Times New Roman" w:eastAsia="Times New Roman" w:hAnsi="Times New Roman" w:cs="Times New Roman"/>
          <w:sz w:val="28"/>
          <w:szCs w:val="28"/>
          <w:lang w:val="en-US" w:eastAsia="ru-RU"/>
        </w:rPr>
        <w:t>ew</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sz w:val="28"/>
          <w:szCs w:val="28"/>
          <w:lang w:val="en-US" w:eastAsia="ru-RU"/>
        </w:rPr>
        <w:t>Y</w:t>
      </w:r>
      <w:r w:rsidR="00F46C94" w:rsidRPr="00461986">
        <w:rPr>
          <w:rFonts w:ascii="Times New Roman" w:eastAsia="Times New Roman" w:hAnsi="Times New Roman" w:cs="Times New Roman"/>
          <w:sz w:val="28"/>
          <w:szCs w:val="28"/>
          <w:lang w:val="en-US" w:eastAsia="ru-RU"/>
        </w:rPr>
        <w:t>ork</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HarperCollins Publishers</w:t>
      </w:r>
      <w:r w:rsidRPr="00461986">
        <w:rPr>
          <w:rFonts w:ascii="Times New Roman" w:eastAsia="Times New Roman" w:hAnsi="Times New Roman" w:cs="Times New Roman"/>
          <w:sz w:val="28"/>
          <w:szCs w:val="28"/>
          <w:lang w:val="en-US" w:eastAsia="ru-RU"/>
        </w:rPr>
        <w:t>.</w:t>
      </w:r>
    </w:p>
    <w:p w14:paraId="3521875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Widacki</w:t>
      </w:r>
      <w:r w:rsidR="00F46C9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J.</w:t>
      </w:r>
      <w:r w:rsidR="00F46C94" w:rsidRPr="00461986">
        <w:rPr>
          <w:rFonts w:ascii="Times New Roman" w:eastAsia="Times New Roman" w:hAnsi="Times New Roman" w:cs="Times New Roman"/>
          <w:sz w:val="28"/>
          <w:szCs w:val="28"/>
          <w:lang w:val="en-US" w:eastAsia="ru-RU"/>
        </w:rPr>
        <w:t xml:space="preserve"> (2012).</w:t>
      </w:r>
      <w:r w:rsidRPr="00461986">
        <w:rPr>
          <w:rFonts w:ascii="Times New Roman" w:eastAsia="Times New Roman" w:hAnsi="Times New Roman" w:cs="Times New Roman"/>
          <w:sz w:val="28"/>
          <w:szCs w:val="28"/>
          <w:lang w:eastAsia="ru-RU"/>
        </w:rPr>
        <w:t xml:space="preserve"> The European roots of instrumental lie detection</w:t>
      </w:r>
      <w:r w:rsidR="00F46C9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F46C94" w:rsidRPr="00461986">
        <w:rPr>
          <w:rFonts w:ascii="Times New Roman" w:eastAsia="Times New Roman" w:hAnsi="Times New Roman" w:cs="Times New Roman"/>
          <w:i/>
          <w:sz w:val="28"/>
          <w:szCs w:val="28"/>
          <w:lang w:eastAsia="ru-RU"/>
        </w:rPr>
        <w:t>European Poligraph</w:t>
      </w:r>
      <w:r w:rsidR="00F46C94"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6</w:t>
      </w:r>
      <w:r w:rsidRPr="00461986">
        <w:rPr>
          <w:rFonts w:ascii="Times New Roman" w:eastAsia="Times New Roman" w:hAnsi="Times New Roman" w:cs="Times New Roman"/>
          <w:sz w:val="28"/>
          <w:szCs w:val="28"/>
          <w:lang w:eastAsia="ru-RU"/>
        </w:rPr>
        <w:t>(2)</w:t>
      </w:r>
      <w:r w:rsidR="00F46C9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129–142.</w:t>
      </w:r>
    </w:p>
    <w:p w14:paraId="6252C93C"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Williams</w:t>
      </w:r>
      <w:r w:rsidR="00F46C9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G. C. </w:t>
      </w:r>
      <w:r w:rsidR="00F46C94" w:rsidRPr="00461986">
        <w:rPr>
          <w:rFonts w:ascii="Times New Roman" w:eastAsia="Times New Roman" w:hAnsi="Times New Roman" w:cs="Times New Roman"/>
          <w:sz w:val="28"/>
          <w:szCs w:val="28"/>
          <w:lang w:val="en-US" w:eastAsia="ru-RU"/>
        </w:rPr>
        <w:t xml:space="preserve">(1996). </w:t>
      </w:r>
      <w:r w:rsidRPr="00461986">
        <w:rPr>
          <w:rFonts w:ascii="Times New Roman" w:eastAsia="Times New Roman" w:hAnsi="Times New Roman" w:cs="Times New Roman"/>
          <w:i/>
          <w:sz w:val="28"/>
          <w:szCs w:val="28"/>
          <w:lang w:eastAsia="ru-RU"/>
        </w:rPr>
        <w:t>Adaptation and Natural Selection: A Critique of some Current Evolutionary Thought</w:t>
      </w:r>
      <w:r w:rsidR="00F46C9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Princeton: Princeton University Press.</w:t>
      </w:r>
    </w:p>
    <w:p w14:paraId="1CFEE375"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Wolke</w:t>
      </w:r>
      <w:r w:rsidR="0058674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D.</w:t>
      </w:r>
      <w:r w:rsidR="0058674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00586745" w:rsidRPr="00461986">
        <w:rPr>
          <w:rFonts w:ascii="Times New Roman" w:eastAsia="Times New Roman" w:hAnsi="Times New Roman" w:cs="Times New Roman"/>
          <w:sz w:val="28"/>
          <w:szCs w:val="28"/>
          <w:lang w:eastAsia="ru-RU"/>
        </w:rPr>
        <w:t>Woods</w:t>
      </w:r>
      <w:r w:rsidR="00586745" w:rsidRPr="00461986">
        <w:rPr>
          <w:rFonts w:ascii="Times New Roman" w:eastAsia="Times New Roman" w:hAnsi="Times New Roman" w:cs="Times New Roman"/>
          <w:sz w:val="28"/>
          <w:szCs w:val="28"/>
          <w:lang w:val="en-US" w:eastAsia="ru-RU"/>
        </w:rPr>
        <w:t>,</w:t>
      </w:r>
      <w:r w:rsidR="00586745" w:rsidRPr="00461986">
        <w:rPr>
          <w:rFonts w:ascii="Times New Roman" w:eastAsia="Times New Roman" w:hAnsi="Times New Roman" w:cs="Times New Roman"/>
          <w:sz w:val="28"/>
          <w:szCs w:val="28"/>
          <w:lang w:eastAsia="ru-RU"/>
        </w:rPr>
        <w:t xml:space="preserve"> S.,</w:t>
      </w:r>
      <w:r w:rsidR="00586745" w:rsidRPr="00461986">
        <w:rPr>
          <w:rFonts w:ascii="Times New Roman" w:eastAsia="Times New Roman" w:hAnsi="Times New Roman" w:cs="Times New Roman"/>
          <w:sz w:val="28"/>
          <w:szCs w:val="28"/>
          <w:lang w:val="en-US" w:eastAsia="ru-RU"/>
        </w:rPr>
        <w:t xml:space="preserve"> </w:t>
      </w:r>
      <w:r w:rsidR="00586745" w:rsidRPr="00461986">
        <w:rPr>
          <w:rFonts w:ascii="Times New Roman" w:eastAsia="Times New Roman" w:hAnsi="Times New Roman" w:cs="Times New Roman"/>
          <w:sz w:val="28"/>
          <w:szCs w:val="28"/>
          <w:lang w:eastAsia="ru-RU"/>
        </w:rPr>
        <w:t>Bloomﬁeld</w:t>
      </w:r>
      <w:r w:rsidR="00586745" w:rsidRPr="00461986">
        <w:rPr>
          <w:rFonts w:ascii="Times New Roman" w:eastAsia="Times New Roman" w:hAnsi="Times New Roman" w:cs="Times New Roman"/>
          <w:sz w:val="28"/>
          <w:szCs w:val="28"/>
          <w:lang w:val="en-US" w:eastAsia="ru-RU"/>
        </w:rPr>
        <w:t>,</w:t>
      </w:r>
      <w:r w:rsidR="00586745" w:rsidRPr="00461986">
        <w:rPr>
          <w:rFonts w:ascii="Times New Roman" w:eastAsia="Times New Roman" w:hAnsi="Times New Roman" w:cs="Times New Roman"/>
          <w:sz w:val="28"/>
          <w:szCs w:val="28"/>
          <w:lang w:eastAsia="ru-RU"/>
        </w:rPr>
        <w:t xml:space="preserve"> L., &amp;</w:t>
      </w:r>
      <w:r w:rsidR="00F46C94" w:rsidRPr="00461986">
        <w:rPr>
          <w:rFonts w:ascii="Times New Roman" w:eastAsia="Times New Roman" w:hAnsi="Times New Roman" w:cs="Times New Roman"/>
          <w:sz w:val="28"/>
          <w:szCs w:val="28"/>
          <w:lang w:val="en-US" w:eastAsia="ru-RU"/>
        </w:rPr>
        <w:t xml:space="preserve"> </w:t>
      </w:r>
      <w:r w:rsidR="00586745" w:rsidRPr="00461986">
        <w:rPr>
          <w:rFonts w:ascii="Times New Roman" w:eastAsia="Times New Roman" w:hAnsi="Times New Roman" w:cs="Times New Roman"/>
          <w:sz w:val="28"/>
          <w:szCs w:val="28"/>
          <w:lang w:eastAsia="ru-RU"/>
        </w:rPr>
        <w:t>Karstadt</w:t>
      </w:r>
      <w:r w:rsidR="00F46C94" w:rsidRPr="00461986">
        <w:rPr>
          <w:rFonts w:ascii="Times New Roman" w:eastAsia="Times New Roman" w:hAnsi="Times New Roman" w:cs="Times New Roman"/>
          <w:sz w:val="28"/>
          <w:szCs w:val="28"/>
          <w:lang w:val="en-US" w:eastAsia="ru-RU"/>
        </w:rPr>
        <w:t>,</w:t>
      </w:r>
      <w:r w:rsidR="00586745" w:rsidRPr="00461986">
        <w:rPr>
          <w:rFonts w:ascii="Times New Roman" w:eastAsia="Times New Roman" w:hAnsi="Times New Roman" w:cs="Times New Roman"/>
          <w:sz w:val="28"/>
          <w:szCs w:val="28"/>
          <w:lang w:eastAsia="ru-RU"/>
        </w:rPr>
        <w:t xml:space="preserve"> </w:t>
      </w:r>
      <w:r w:rsidR="00F46C94" w:rsidRPr="00461986">
        <w:rPr>
          <w:rFonts w:ascii="Times New Roman" w:eastAsia="Times New Roman" w:hAnsi="Times New Roman" w:cs="Times New Roman"/>
          <w:sz w:val="28"/>
          <w:szCs w:val="28"/>
          <w:lang w:eastAsia="ru-RU"/>
        </w:rPr>
        <w:t>L.</w:t>
      </w:r>
      <w:r w:rsidR="00F46C94" w:rsidRPr="00461986">
        <w:rPr>
          <w:rFonts w:ascii="Times New Roman" w:eastAsia="Times New Roman" w:hAnsi="Times New Roman" w:cs="Times New Roman"/>
          <w:sz w:val="28"/>
          <w:szCs w:val="28"/>
          <w:lang w:val="en-US" w:eastAsia="ru-RU"/>
        </w:rPr>
        <w:t xml:space="preserve"> </w:t>
      </w:r>
      <w:r w:rsidR="00586745" w:rsidRPr="00461986">
        <w:rPr>
          <w:rFonts w:ascii="Times New Roman" w:eastAsia="Times New Roman" w:hAnsi="Times New Roman" w:cs="Times New Roman"/>
          <w:sz w:val="28"/>
          <w:szCs w:val="28"/>
          <w:lang w:val="en-US" w:eastAsia="ru-RU"/>
        </w:rPr>
        <w:t xml:space="preserve">(2000). </w:t>
      </w:r>
      <w:r w:rsidRPr="00461986">
        <w:rPr>
          <w:rFonts w:ascii="Times New Roman" w:eastAsia="Times New Roman" w:hAnsi="Times New Roman" w:cs="Times New Roman"/>
          <w:sz w:val="28"/>
          <w:szCs w:val="28"/>
          <w:lang w:eastAsia="ru-RU"/>
        </w:rPr>
        <w:t>The Association between Direct and Relational Bullying and Behaviour</w:t>
      </w:r>
      <w:r w:rsidR="00F46C94"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Problems among Primary School Children</w:t>
      </w:r>
      <w:r w:rsidR="0058674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w:t>
      </w:r>
      <w:r w:rsidRPr="00461986">
        <w:rPr>
          <w:rFonts w:ascii="Times New Roman" w:eastAsia="Times New Roman" w:hAnsi="Times New Roman" w:cs="Times New Roman"/>
          <w:i/>
          <w:sz w:val="28"/>
          <w:szCs w:val="28"/>
          <w:lang w:eastAsia="ru-RU"/>
        </w:rPr>
        <w:t xml:space="preserve">Journal of </w:t>
      </w:r>
      <w:r w:rsidR="00586745" w:rsidRPr="00461986">
        <w:rPr>
          <w:rFonts w:ascii="Times New Roman" w:eastAsia="Times New Roman" w:hAnsi="Times New Roman" w:cs="Times New Roman"/>
          <w:i/>
          <w:sz w:val="28"/>
          <w:szCs w:val="28"/>
          <w:lang w:eastAsia="ru-RU"/>
        </w:rPr>
        <w:t>Child Psychology and Psychiatry</w:t>
      </w:r>
      <w:r w:rsidR="00586745" w:rsidRPr="00461986">
        <w:rPr>
          <w:rFonts w:ascii="Times New Roman" w:eastAsia="Times New Roman" w:hAnsi="Times New Roman" w:cs="Times New Roman"/>
          <w:i/>
          <w:sz w:val="28"/>
          <w:szCs w:val="28"/>
          <w:lang w:val="en-US" w:eastAsia="ru-RU"/>
        </w:rPr>
        <w:t>,</w:t>
      </w:r>
      <w:r w:rsidRPr="00461986">
        <w:rPr>
          <w:rFonts w:ascii="Times New Roman" w:eastAsia="Times New Roman" w:hAnsi="Times New Roman" w:cs="Times New Roman"/>
          <w:i/>
          <w:sz w:val="28"/>
          <w:szCs w:val="28"/>
          <w:lang w:eastAsia="ru-RU"/>
        </w:rPr>
        <w:t xml:space="preserve"> 41</w:t>
      </w:r>
      <w:r w:rsidR="0058674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8</w:t>
      </w:r>
      <w:r w:rsidR="0058674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989–1002.</w:t>
      </w:r>
    </w:p>
    <w:p w14:paraId="7968BF1D" w14:textId="77777777" w:rsidR="00A3317B" w:rsidRPr="00461986" w:rsidRDefault="00A3317B" w:rsidP="001826C5">
      <w:pPr>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Wright</w:t>
      </w:r>
      <w:r w:rsidR="0058674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R. </w:t>
      </w:r>
      <w:r w:rsidR="00586745" w:rsidRPr="00461986">
        <w:rPr>
          <w:rFonts w:ascii="Times New Roman" w:eastAsia="Times New Roman" w:hAnsi="Times New Roman" w:cs="Times New Roman"/>
          <w:sz w:val="28"/>
          <w:szCs w:val="28"/>
          <w:lang w:val="en-US" w:eastAsia="ru-RU"/>
        </w:rPr>
        <w:t xml:space="preserve">(1995). </w:t>
      </w:r>
      <w:r w:rsidRPr="00461986">
        <w:rPr>
          <w:rFonts w:ascii="Times New Roman" w:eastAsia="Times New Roman" w:hAnsi="Times New Roman" w:cs="Times New Roman"/>
          <w:i/>
          <w:sz w:val="28"/>
          <w:szCs w:val="28"/>
          <w:lang w:eastAsia="ru-RU"/>
        </w:rPr>
        <w:t>The Moral Animal: Evolutionary Psychology and Everyday Life</w:t>
      </w:r>
      <w:r w:rsidRPr="00461986">
        <w:rPr>
          <w:rFonts w:ascii="Times New Roman" w:eastAsia="Times New Roman" w:hAnsi="Times New Roman" w:cs="Times New Roman"/>
          <w:sz w:val="28"/>
          <w:szCs w:val="28"/>
          <w:lang w:eastAsia="ru-RU"/>
        </w:rPr>
        <w:t xml:space="preserve">. </w:t>
      </w:r>
      <w:r w:rsidR="00586745" w:rsidRPr="00461986">
        <w:rPr>
          <w:rFonts w:ascii="Times New Roman" w:eastAsia="Times New Roman" w:hAnsi="Times New Roman" w:cs="Times New Roman"/>
          <w:sz w:val="28"/>
          <w:szCs w:val="28"/>
          <w:lang w:val="en-US" w:eastAsia="ru-RU"/>
        </w:rPr>
        <w:t>New York: Vintage Books.</w:t>
      </w:r>
    </w:p>
    <w:p w14:paraId="4278C3E8" w14:textId="77777777" w:rsidR="00A3317B" w:rsidRPr="00461986" w:rsidRDefault="00A3317B" w:rsidP="001826C5">
      <w:pPr>
        <w:widowControl w:val="0"/>
        <w:spacing w:after="0" w:line="360" w:lineRule="auto"/>
        <w:ind w:left="709" w:hanging="709"/>
        <w:jc w:val="both"/>
        <w:rPr>
          <w:rFonts w:ascii="Times New Roman" w:eastAsia="Times New Roman" w:hAnsi="Times New Roman" w:cs="Times New Roman"/>
          <w:sz w:val="28"/>
          <w:szCs w:val="28"/>
          <w:lang w:eastAsia="ru-RU"/>
        </w:rPr>
      </w:pPr>
      <w:r w:rsidRPr="00461986">
        <w:rPr>
          <w:rFonts w:ascii="Times New Roman" w:eastAsia="Times New Roman" w:hAnsi="Times New Roman" w:cs="Times New Roman"/>
          <w:sz w:val="28"/>
          <w:szCs w:val="28"/>
          <w:lang w:eastAsia="ru-RU"/>
        </w:rPr>
        <w:t>Wu</w:t>
      </w:r>
      <w:r w:rsidR="0058674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T. F. </w:t>
      </w:r>
      <w:r w:rsidR="00586745" w:rsidRPr="00461986">
        <w:rPr>
          <w:rFonts w:ascii="Times New Roman" w:eastAsia="Times New Roman" w:hAnsi="Times New Roman" w:cs="Times New Roman"/>
          <w:sz w:val="28"/>
          <w:szCs w:val="28"/>
          <w:lang w:val="en-US" w:eastAsia="ru-RU"/>
        </w:rPr>
        <w:t xml:space="preserve">(2010). </w:t>
      </w:r>
      <w:r w:rsidRPr="00461986">
        <w:rPr>
          <w:rFonts w:ascii="Times New Roman" w:eastAsia="Times New Roman" w:hAnsi="Times New Roman" w:cs="Times New Roman"/>
          <w:sz w:val="28"/>
          <w:szCs w:val="28"/>
          <w:lang w:eastAsia="ru-RU"/>
        </w:rPr>
        <w:t>Conflict with mother-in-law and Taiwanese women’s marital satisfaction: The moderating role of husb</w:t>
      </w:r>
      <w:r w:rsidR="00586745" w:rsidRPr="00461986">
        <w:rPr>
          <w:rFonts w:ascii="Times New Roman" w:eastAsia="Times New Roman" w:hAnsi="Times New Roman" w:cs="Times New Roman"/>
          <w:sz w:val="28"/>
          <w:szCs w:val="28"/>
          <w:lang w:eastAsia="ru-RU"/>
        </w:rPr>
        <w:t>and support</w:t>
      </w:r>
      <w:r w:rsidR="00586745" w:rsidRPr="00461986">
        <w:rPr>
          <w:rFonts w:ascii="Times New Roman" w:eastAsia="Times New Roman" w:hAnsi="Times New Roman" w:cs="Times New Roman"/>
          <w:sz w:val="28"/>
          <w:szCs w:val="28"/>
          <w:lang w:val="en-US" w:eastAsia="ru-RU"/>
        </w:rPr>
        <w:t>.</w:t>
      </w:r>
      <w:r w:rsidR="00586745" w:rsidRPr="00461986">
        <w:rPr>
          <w:rFonts w:ascii="Times New Roman" w:eastAsia="Times New Roman" w:hAnsi="Times New Roman" w:cs="Times New Roman"/>
          <w:sz w:val="28"/>
          <w:szCs w:val="28"/>
          <w:lang w:eastAsia="ru-RU"/>
        </w:rPr>
        <w:t xml:space="preserve"> </w:t>
      </w:r>
      <w:r w:rsidR="00586745" w:rsidRPr="00461986">
        <w:rPr>
          <w:rFonts w:ascii="Times New Roman" w:eastAsia="Times New Roman" w:hAnsi="Times New Roman" w:cs="Times New Roman"/>
          <w:i/>
          <w:sz w:val="28"/>
          <w:szCs w:val="28"/>
          <w:lang w:eastAsia="ru-RU"/>
        </w:rPr>
        <w:t>Counseling Psychologist</w:t>
      </w:r>
      <w:r w:rsidR="00586745" w:rsidRPr="00461986">
        <w:rPr>
          <w:rFonts w:ascii="Times New Roman" w:eastAsia="Times New Roman" w:hAnsi="Times New Roman" w:cs="Times New Roman"/>
          <w:sz w:val="28"/>
          <w:szCs w:val="28"/>
          <w:lang w:val="en-US" w:eastAsia="ru-RU"/>
        </w:rPr>
        <w:t xml:space="preserve">, </w:t>
      </w:r>
      <w:r w:rsidRPr="00461986">
        <w:rPr>
          <w:rFonts w:ascii="Times New Roman" w:eastAsia="Times New Roman" w:hAnsi="Times New Roman" w:cs="Times New Roman"/>
          <w:sz w:val="28"/>
          <w:szCs w:val="28"/>
          <w:lang w:eastAsia="ru-RU"/>
        </w:rPr>
        <w:t>38</w:t>
      </w:r>
      <w:r w:rsidR="0058674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4</w:t>
      </w:r>
      <w:r w:rsidR="0058674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497–522.</w:t>
      </w:r>
    </w:p>
    <w:p w14:paraId="2E00653D" w14:textId="77777777" w:rsidR="003B3966" w:rsidRPr="00461986" w:rsidRDefault="00A3317B" w:rsidP="00806781">
      <w:pPr>
        <w:widowControl w:val="0"/>
        <w:spacing w:after="0" w:line="360" w:lineRule="auto"/>
        <w:ind w:left="709" w:hanging="709"/>
        <w:jc w:val="both"/>
        <w:rPr>
          <w:rFonts w:ascii="Times New Roman" w:hAnsi="Times New Roman" w:cs="Times New Roman"/>
          <w:sz w:val="28"/>
          <w:szCs w:val="28"/>
        </w:rPr>
      </w:pPr>
      <w:r w:rsidRPr="00461986">
        <w:rPr>
          <w:rFonts w:ascii="Times New Roman" w:eastAsia="Times New Roman" w:hAnsi="Times New Roman" w:cs="Times New Roman"/>
          <w:sz w:val="28"/>
          <w:szCs w:val="28"/>
          <w:lang w:eastAsia="ru-RU"/>
        </w:rPr>
        <w:t>Zeidner</w:t>
      </w:r>
      <w:r w:rsidR="00586745" w:rsidRPr="00461986">
        <w:rPr>
          <w:rFonts w:ascii="Times New Roman" w:eastAsia="Times New Roman" w:hAnsi="Times New Roman" w:cs="Times New Roman"/>
          <w:sz w:val="28"/>
          <w:szCs w:val="28"/>
          <w:lang w:val="en-US" w:eastAsia="ru-RU"/>
        </w:rPr>
        <w:t>,</w:t>
      </w:r>
      <w:r w:rsidRPr="00461986">
        <w:rPr>
          <w:rFonts w:ascii="Times New Roman" w:eastAsia="Times New Roman" w:hAnsi="Times New Roman" w:cs="Times New Roman"/>
          <w:sz w:val="28"/>
          <w:szCs w:val="28"/>
          <w:lang w:eastAsia="ru-RU"/>
        </w:rPr>
        <w:t xml:space="preserve"> M. </w:t>
      </w:r>
      <w:r w:rsidR="00586745" w:rsidRPr="00461986">
        <w:rPr>
          <w:rFonts w:ascii="Times New Roman" w:eastAsia="Times New Roman" w:hAnsi="Times New Roman" w:cs="Times New Roman"/>
          <w:sz w:val="28"/>
          <w:szCs w:val="28"/>
          <w:lang w:val="en-US" w:eastAsia="ru-RU"/>
        </w:rPr>
        <w:t xml:space="preserve">(1990). </w:t>
      </w:r>
      <w:r w:rsidRPr="00461986">
        <w:rPr>
          <w:rFonts w:ascii="Times New Roman" w:eastAsia="Times New Roman" w:hAnsi="Times New Roman" w:cs="Times New Roman"/>
          <w:sz w:val="28"/>
          <w:szCs w:val="28"/>
          <w:lang w:eastAsia="ru-RU"/>
        </w:rPr>
        <w:t xml:space="preserve">Does test anxiety bias scholastic aptitude test performance by gender and sociocultural group? </w:t>
      </w:r>
      <w:r w:rsidRPr="00461986">
        <w:rPr>
          <w:rFonts w:ascii="Times New Roman" w:eastAsia="Times New Roman" w:hAnsi="Times New Roman" w:cs="Times New Roman"/>
          <w:i/>
          <w:sz w:val="28"/>
          <w:szCs w:val="28"/>
          <w:lang w:eastAsia="ru-RU"/>
        </w:rPr>
        <w:t>Journal of Personality Assessment</w:t>
      </w:r>
      <w:r w:rsidR="00586745" w:rsidRPr="00461986">
        <w:rPr>
          <w:rFonts w:ascii="Times New Roman" w:eastAsia="Times New Roman" w:hAnsi="Times New Roman" w:cs="Times New Roman"/>
          <w:sz w:val="28"/>
          <w:szCs w:val="28"/>
          <w:lang w:eastAsia="ru-RU"/>
        </w:rPr>
        <w:t>, 55,</w:t>
      </w:r>
      <w:r w:rsidRPr="00461986">
        <w:rPr>
          <w:rFonts w:ascii="Times New Roman" w:eastAsia="Times New Roman" w:hAnsi="Times New Roman" w:cs="Times New Roman"/>
          <w:sz w:val="28"/>
          <w:szCs w:val="28"/>
          <w:lang w:eastAsia="ru-RU"/>
        </w:rPr>
        <w:t xml:space="preserve"> 145–160.</w:t>
      </w:r>
      <w:r w:rsidR="00806781">
        <w:rPr>
          <w:rFonts w:ascii="Times New Roman" w:eastAsia="Times New Roman" w:hAnsi="Times New Roman" w:cs="Times New Roman"/>
          <w:sz w:val="28"/>
          <w:szCs w:val="28"/>
          <w:lang w:eastAsia="ru-RU"/>
        </w:rPr>
        <w:t xml:space="preserve"> </w:t>
      </w:r>
    </w:p>
    <w:p w14:paraId="60389359" w14:textId="77777777" w:rsidR="00414B52" w:rsidRPr="00461986" w:rsidRDefault="00414B52">
      <w:pPr>
        <w:rPr>
          <w:rFonts w:ascii="Times New Roman" w:hAnsi="Times New Roman" w:cs="Times New Roman"/>
          <w:sz w:val="28"/>
          <w:szCs w:val="28"/>
        </w:rPr>
      </w:pPr>
      <w:r w:rsidRPr="00461986">
        <w:rPr>
          <w:rFonts w:ascii="Times New Roman" w:hAnsi="Times New Roman" w:cs="Times New Roman"/>
          <w:sz w:val="28"/>
          <w:szCs w:val="28"/>
        </w:rPr>
        <w:br w:type="page"/>
      </w:r>
    </w:p>
    <w:p w14:paraId="7579B464" w14:textId="77777777" w:rsidR="002C790F" w:rsidRPr="00461986" w:rsidRDefault="002C790F" w:rsidP="002C790F">
      <w:pPr>
        <w:spacing w:after="0" w:line="360" w:lineRule="auto"/>
        <w:jc w:val="center"/>
        <w:rPr>
          <w:rFonts w:ascii="Times New Roman" w:eastAsia="Calibri" w:hAnsi="Times New Roman" w:cs="Times New Roman"/>
          <w:sz w:val="28"/>
          <w:szCs w:val="28"/>
        </w:rPr>
      </w:pPr>
      <w:r w:rsidRPr="00461986">
        <w:rPr>
          <w:rFonts w:ascii="Times New Roman" w:eastAsia="Calibri" w:hAnsi="Times New Roman" w:cs="Times New Roman"/>
          <w:sz w:val="28"/>
          <w:szCs w:val="28"/>
        </w:rPr>
        <w:lastRenderedPageBreak/>
        <w:t>ДОДАТОК А</w:t>
      </w:r>
    </w:p>
    <w:p w14:paraId="590A5238" w14:textId="77777777" w:rsidR="002C790F" w:rsidRPr="00461986" w:rsidRDefault="002C790F" w:rsidP="002C790F">
      <w:pPr>
        <w:spacing w:after="0" w:line="360" w:lineRule="auto"/>
        <w:jc w:val="center"/>
        <w:rPr>
          <w:rFonts w:ascii="Times New Roman" w:eastAsia="Calibri" w:hAnsi="Times New Roman" w:cs="Times New Roman"/>
          <w:sz w:val="28"/>
          <w:szCs w:val="28"/>
        </w:rPr>
      </w:pPr>
      <w:r w:rsidRPr="00461986">
        <w:rPr>
          <w:rFonts w:ascii="Times New Roman" w:eastAsia="Calibri" w:hAnsi="Times New Roman" w:cs="Times New Roman"/>
          <w:sz w:val="28"/>
          <w:szCs w:val="28"/>
        </w:rPr>
        <w:t>СПИСОК ПУБЛІКАЦІЙ ЗДОБУВАЧА ЗА ТЕМОЮ ДИСЕРТАЦІЇ ТА ВІДОМОСТІ ПРО АПРОБАЦІЮ РЕЗУЛЬТАТІВ ДИСЕРТАЦІЇ</w:t>
      </w:r>
    </w:p>
    <w:p w14:paraId="7C010BC7" w14:textId="77777777" w:rsidR="002C790F" w:rsidRPr="00461986" w:rsidRDefault="002C790F" w:rsidP="002C790F">
      <w:pPr>
        <w:spacing w:after="0" w:line="360" w:lineRule="auto"/>
        <w:rPr>
          <w:rFonts w:ascii="Times New Roman" w:eastAsia="Times New Roman" w:hAnsi="Times New Roman" w:cs="Times New Roman"/>
          <w:b/>
          <w:sz w:val="28"/>
          <w:szCs w:val="28"/>
          <w:lang w:eastAsia="ru-RU"/>
        </w:rPr>
      </w:pPr>
    </w:p>
    <w:p w14:paraId="16807494" w14:textId="77777777" w:rsidR="004D2206" w:rsidRPr="004D2206" w:rsidRDefault="004D2206" w:rsidP="004D2206">
      <w:pPr>
        <w:spacing w:after="0" w:line="360" w:lineRule="auto"/>
        <w:ind w:firstLine="709"/>
        <w:jc w:val="both"/>
        <w:rPr>
          <w:rFonts w:ascii="Times New Roman" w:eastAsia="Times New Roman" w:hAnsi="Times New Roman" w:cs="Times New Roman"/>
          <w:b/>
          <w:sz w:val="28"/>
          <w:szCs w:val="28"/>
          <w:lang w:eastAsia="ru-RU"/>
        </w:rPr>
      </w:pPr>
      <w:r w:rsidRPr="004D2206">
        <w:rPr>
          <w:rFonts w:ascii="Times New Roman" w:eastAsia="Times New Roman" w:hAnsi="Times New Roman" w:cs="Times New Roman"/>
          <w:b/>
          <w:sz w:val="28"/>
          <w:szCs w:val="28"/>
          <w:lang w:eastAsia="ru-RU"/>
        </w:rPr>
        <w:t xml:space="preserve">А) </w:t>
      </w:r>
      <w:r w:rsidRPr="004D2206">
        <w:rPr>
          <w:rFonts w:ascii="Times New Roman" w:eastAsia="Times New Roman" w:hAnsi="Times New Roman" w:cs="Times New Roman"/>
          <w:b/>
          <w:i/>
          <w:sz w:val="28"/>
          <w:szCs w:val="28"/>
          <w:lang w:eastAsia="ru-RU"/>
        </w:rPr>
        <w:t>Наукові праці, в яких опубліковані основні результати дисертації</w:t>
      </w:r>
    </w:p>
    <w:p w14:paraId="59050E15" w14:textId="77777777" w:rsidR="004D2206" w:rsidRPr="004D2206" w:rsidRDefault="004D2206" w:rsidP="004D2206">
      <w:pPr>
        <w:widowControl w:val="0"/>
        <w:spacing w:after="0" w:line="360" w:lineRule="auto"/>
        <w:ind w:firstLine="708"/>
        <w:rPr>
          <w:rFonts w:ascii="Times New Roman" w:eastAsia="Times New Roman" w:hAnsi="Times New Roman" w:cs="Times New Roman"/>
          <w:i/>
          <w:iCs/>
          <w:color w:val="000000"/>
          <w:sz w:val="28"/>
          <w:szCs w:val="28"/>
          <w:lang w:eastAsia="ru-RU"/>
        </w:rPr>
      </w:pPr>
      <w:r w:rsidRPr="004D2206">
        <w:rPr>
          <w:rFonts w:ascii="Times New Roman" w:eastAsia="Times New Roman" w:hAnsi="Times New Roman" w:cs="Times New Roman"/>
          <w:i/>
          <w:iCs/>
          <w:color w:val="000000"/>
          <w:sz w:val="28"/>
          <w:szCs w:val="28"/>
          <w:lang w:eastAsia="ru-RU"/>
        </w:rPr>
        <w:t>1. Монографія:</w:t>
      </w:r>
    </w:p>
    <w:p w14:paraId="31FA1DF0" w14:textId="77777777" w:rsidR="004D2206" w:rsidRPr="004D2206" w:rsidRDefault="004D2206" w:rsidP="004D2206">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4D2206">
        <w:rPr>
          <w:rFonts w:ascii="Times New Roman" w:eastAsia="Times New Roman" w:hAnsi="Times New Roman" w:cs="Times New Roman"/>
          <w:color w:val="000000"/>
          <w:sz w:val="28"/>
          <w:szCs w:val="28"/>
          <w:lang w:eastAsia="ru-RU"/>
        </w:rPr>
        <w:t xml:space="preserve">1.1. Луценко О. Л. (2018). </w:t>
      </w:r>
      <w:r w:rsidRPr="004D2206">
        <w:rPr>
          <w:rFonts w:ascii="Times New Roman" w:eastAsia="Times New Roman" w:hAnsi="Times New Roman" w:cs="Times New Roman"/>
          <w:i/>
          <w:color w:val="000000"/>
          <w:sz w:val="28"/>
          <w:szCs w:val="28"/>
          <w:lang w:eastAsia="ru-RU"/>
        </w:rPr>
        <w:t>Втрачена та нова адаптивність: сучасні психологічні особливості, що пов’язані з еволюційним минулим</w:t>
      </w:r>
      <w:r w:rsidRPr="004D2206">
        <w:rPr>
          <w:rFonts w:ascii="Times New Roman" w:eastAsia="Times New Roman" w:hAnsi="Times New Roman" w:cs="Times New Roman"/>
          <w:color w:val="000000"/>
          <w:sz w:val="28"/>
          <w:szCs w:val="28"/>
          <w:lang w:eastAsia="ru-RU"/>
        </w:rPr>
        <w:t>: Монографія. Харків: ХНУ імені В.Н. Каразіна.</w:t>
      </w:r>
    </w:p>
    <w:p w14:paraId="635B3FA6" w14:textId="77777777" w:rsidR="004D2206" w:rsidRPr="004D2206" w:rsidRDefault="004D2206" w:rsidP="004D2206">
      <w:pPr>
        <w:widowControl w:val="0"/>
        <w:spacing w:after="0" w:line="360" w:lineRule="auto"/>
        <w:ind w:firstLine="708"/>
        <w:rPr>
          <w:rFonts w:ascii="Times New Roman" w:eastAsia="Times New Roman" w:hAnsi="Times New Roman" w:cs="Times New Roman"/>
          <w:i/>
          <w:iCs/>
          <w:color w:val="000000"/>
          <w:sz w:val="28"/>
          <w:szCs w:val="28"/>
          <w:lang w:eastAsia="ru-RU"/>
        </w:rPr>
      </w:pPr>
      <w:r w:rsidRPr="004D2206">
        <w:rPr>
          <w:rFonts w:ascii="Times New Roman" w:eastAsia="Times New Roman" w:hAnsi="Times New Roman" w:cs="Times New Roman"/>
          <w:i/>
          <w:iCs/>
          <w:color w:val="000000"/>
          <w:sz w:val="28"/>
          <w:szCs w:val="28"/>
          <w:lang w:eastAsia="ru-RU"/>
        </w:rPr>
        <w:t>2. Статті у наукових фахових виданнях, затверджених МОН України:</w:t>
      </w:r>
    </w:p>
    <w:p w14:paraId="3EA5BDBD"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val="en-US" w:eastAsia="ru-RU"/>
        </w:rPr>
      </w:pPr>
      <w:r w:rsidRPr="004D2206">
        <w:rPr>
          <w:rFonts w:ascii="Times New Roman" w:eastAsia="Times New Roman" w:hAnsi="Times New Roman" w:cs="Times New Roman"/>
          <w:sz w:val="28"/>
          <w:szCs w:val="28"/>
          <w:lang w:eastAsia="ru-RU"/>
        </w:rPr>
        <w:t xml:space="preserve">2.1. Lutsenko, O. L. (2017). The experience of stress and fear of students-IDPs. </w:t>
      </w:r>
      <w:r w:rsidRPr="004D2206">
        <w:rPr>
          <w:rFonts w:ascii="Times New Roman" w:eastAsia="Times New Roman" w:hAnsi="Times New Roman" w:cs="Times New Roman"/>
          <w:i/>
          <w:sz w:val="28"/>
          <w:szCs w:val="28"/>
          <w:lang w:eastAsia="ru-RU"/>
        </w:rPr>
        <w:t>Bulletin of V.N. Karazin Kharkiv National University, Psychology series</w:t>
      </w:r>
      <w:r w:rsidRPr="004D2206">
        <w:rPr>
          <w:rFonts w:ascii="Times New Roman" w:eastAsia="Times New Roman" w:hAnsi="Times New Roman" w:cs="Times New Roman"/>
          <w:sz w:val="28"/>
          <w:szCs w:val="28"/>
          <w:lang w:eastAsia="ru-RU"/>
        </w:rPr>
        <w:t>, (62), 18-25 (у співавторстві з Tsapkova, A. S.).</w:t>
      </w:r>
    </w:p>
    <w:p w14:paraId="776CCDDA"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val="ru-RU" w:eastAsia="ru-RU"/>
        </w:rPr>
      </w:pPr>
      <w:r w:rsidRPr="004D2206">
        <w:rPr>
          <w:rFonts w:ascii="Times New Roman" w:eastAsia="Times New Roman" w:hAnsi="Times New Roman" w:cs="Times New Roman"/>
          <w:sz w:val="28"/>
          <w:szCs w:val="28"/>
          <w:lang w:eastAsia="ru-RU"/>
        </w:rPr>
        <w:t xml:space="preserve">2.2. </w:t>
      </w:r>
      <w:r w:rsidRPr="004D2206">
        <w:rPr>
          <w:rFonts w:ascii="Times New Roman" w:eastAsia="Times New Roman" w:hAnsi="Times New Roman" w:cs="Times New Roman"/>
          <w:sz w:val="28"/>
          <w:szCs w:val="28"/>
          <w:lang w:val="ru-RU" w:eastAsia="ru-RU"/>
        </w:rPr>
        <w:t xml:space="preserve">Луценко, О. Л. (2017). Конструювання методики схильності до низької фізичної активності – процедура та результати. </w:t>
      </w:r>
      <w:r w:rsidRPr="004D2206">
        <w:rPr>
          <w:rFonts w:ascii="Times New Roman" w:eastAsia="Times New Roman" w:hAnsi="Times New Roman" w:cs="Times New Roman"/>
          <w:i/>
          <w:sz w:val="28"/>
          <w:szCs w:val="28"/>
          <w:lang w:val="ru-RU" w:eastAsia="ru-RU"/>
        </w:rPr>
        <w:t>Психологія: реальність і перспективи: збірник наукових праць Рівненського державного гуманітарного університету</w:t>
      </w:r>
      <w:r w:rsidRPr="004D2206">
        <w:rPr>
          <w:rFonts w:ascii="Times New Roman" w:eastAsia="Times New Roman" w:hAnsi="Times New Roman" w:cs="Times New Roman"/>
          <w:sz w:val="28"/>
          <w:szCs w:val="28"/>
          <w:lang w:val="ru-RU" w:eastAsia="ru-RU"/>
        </w:rPr>
        <w:t>, (8), 171-175 (у співавторстві з Габелковою О. Є.).</w:t>
      </w:r>
    </w:p>
    <w:p w14:paraId="24222E5D"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2.3. Луценко, О. Л. (2015). Амбівалентна роль психологічних захисних механізмів для підтримки здорової поведінки у студентської молоді. </w:t>
      </w:r>
      <w:r w:rsidRPr="004D2206">
        <w:rPr>
          <w:rFonts w:ascii="Times New Roman" w:eastAsia="Times New Roman" w:hAnsi="Times New Roman" w:cs="Times New Roman"/>
          <w:i/>
          <w:sz w:val="28"/>
          <w:szCs w:val="28"/>
          <w:lang w:eastAsia="ru-RU"/>
        </w:rPr>
        <w:t>Психологія і особистість, 8</w:t>
      </w:r>
      <w:r w:rsidRPr="004D2206">
        <w:rPr>
          <w:rFonts w:ascii="Times New Roman" w:eastAsia="Times New Roman" w:hAnsi="Times New Roman" w:cs="Times New Roman"/>
          <w:sz w:val="28"/>
          <w:szCs w:val="28"/>
          <w:lang w:eastAsia="ru-RU"/>
        </w:rPr>
        <w:t>(2, частина 2), 124-137 (у співавторстві з Габелкова, О. Є.).</w:t>
      </w:r>
    </w:p>
    <w:p w14:paraId="4E597D87"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2.4. Луценко, О. Л. (2015). Динаміка проявів честі та гідності у студентів різних напрямків навчання в умовах трансформації суспільства. </w:t>
      </w:r>
      <w:r w:rsidRPr="004D2206">
        <w:rPr>
          <w:rFonts w:ascii="Times New Roman" w:eastAsia="Times New Roman" w:hAnsi="Times New Roman" w:cs="Times New Roman"/>
          <w:i/>
          <w:sz w:val="28"/>
          <w:szCs w:val="28"/>
          <w:lang w:eastAsia="ru-RU"/>
        </w:rPr>
        <w:t>Вісник Київського національного університету імені Тараса Шевченка. Серія «Психологія», 3</w:t>
      </w:r>
      <w:r w:rsidRPr="004D2206">
        <w:rPr>
          <w:rFonts w:ascii="Times New Roman" w:eastAsia="Times New Roman" w:hAnsi="Times New Roman" w:cs="Times New Roman"/>
          <w:sz w:val="28"/>
          <w:szCs w:val="28"/>
          <w:lang w:eastAsia="ru-RU"/>
        </w:rPr>
        <w:t>(1), 11-15 (у співавторстві з Венгеровою О. М., Зуєвим І. О.).</w:t>
      </w:r>
    </w:p>
    <w:p w14:paraId="5A31726B"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2.5. Луценко О. Л. (2014). Явище булінгу як деструктивний феномен у середовищі середньої школи. </w:t>
      </w:r>
      <w:r w:rsidRPr="004D2206">
        <w:rPr>
          <w:rFonts w:ascii="Times New Roman" w:eastAsia="Times New Roman" w:hAnsi="Times New Roman" w:cs="Times New Roman"/>
          <w:i/>
          <w:sz w:val="28"/>
          <w:szCs w:val="28"/>
          <w:lang w:eastAsia="ru-RU"/>
        </w:rPr>
        <w:t>Вісник Харк. нац. ун-ту імені В. Н. Каразіна. Серія: Психологія,</w:t>
      </w:r>
      <w:r w:rsidRPr="004D2206">
        <w:rPr>
          <w:rFonts w:ascii="Times New Roman" w:eastAsia="Times New Roman" w:hAnsi="Times New Roman" w:cs="Times New Roman"/>
          <w:sz w:val="28"/>
          <w:szCs w:val="28"/>
          <w:lang w:eastAsia="ru-RU"/>
        </w:rPr>
        <w:t xml:space="preserve"> (1095), 191–197 (у співавторстві з Абсалямовою К. З.).</w:t>
      </w:r>
    </w:p>
    <w:p w14:paraId="35FF4C90" w14:textId="77777777" w:rsidR="004D2206" w:rsidRPr="004D2206" w:rsidRDefault="004D2206" w:rsidP="004D2206">
      <w:pPr>
        <w:spacing w:after="0" w:line="360" w:lineRule="auto"/>
        <w:ind w:firstLine="709"/>
        <w:jc w:val="both"/>
        <w:rPr>
          <w:rFonts w:ascii="Times New Roman" w:eastAsia="Calibri" w:hAnsi="Times New Roman" w:cs="Times New Roman"/>
          <w:color w:val="000000"/>
          <w:sz w:val="28"/>
          <w:szCs w:val="28"/>
        </w:rPr>
      </w:pPr>
      <w:r w:rsidRPr="004D2206">
        <w:rPr>
          <w:rFonts w:ascii="Times New Roman" w:eastAsia="Calibri" w:hAnsi="Times New Roman" w:cs="Times New Roman"/>
          <w:color w:val="000000"/>
          <w:sz w:val="28"/>
          <w:szCs w:val="28"/>
        </w:rPr>
        <w:t xml:space="preserve">2.6. Луценко, О. Л. (2014). Конфлікти поєднання родів: «Невістка – чужа кістка» та їх еволюційно-психологічне пояснення. </w:t>
      </w:r>
      <w:r w:rsidRPr="004D2206">
        <w:rPr>
          <w:rFonts w:ascii="Times New Roman" w:eastAsia="Calibri" w:hAnsi="Times New Roman" w:cs="Times New Roman"/>
          <w:i/>
          <w:color w:val="000000"/>
          <w:sz w:val="28"/>
          <w:szCs w:val="28"/>
        </w:rPr>
        <w:t>Практична психологія та соціальна робота</w:t>
      </w:r>
      <w:r w:rsidRPr="004D2206">
        <w:rPr>
          <w:rFonts w:ascii="Times New Roman" w:eastAsia="Calibri" w:hAnsi="Times New Roman" w:cs="Times New Roman"/>
          <w:color w:val="000000"/>
          <w:sz w:val="28"/>
          <w:szCs w:val="28"/>
        </w:rPr>
        <w:t>, (11), 18-23.</w:t>
      </w:r>
    </w:p>
    <w:p w14:paraId="1E28F40D" w14:textId="77777777" w:rsidR="004D2206" w:rsidRPr="004D2206" w:rsidRDefault="004D2206" w:rsidP="004D2206">
      <w:pPr>
        <w:spacing w:after="0" w:line="360" w:lineRule="auto"/>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lastRenderedPageBreak/>
        <w:tab/>
        <w:t xml:space="preserve">2.7. Луценко, Е. Л. (2014). Адаптация теста критического мышления Л. Старки. </w:t>
      </w:r>
      <w:r w:rsidRPr="004D2206">
        <w:rPr>
          <w:rFonts w:ascii="Times New Roman" w:eastAsia="Times New Roman" w:hAnsi="Times New Roman" w:cs="Times New Roman"/>
          <w:i/>
          <w:sz w:val="28"/>
          <w:szCs w:val="28"/>
          <w:lang w:eastAsia="ru-RU"/>
        </w:rPr>
        <w:t>Вісник Харк. нац. ун-ту імені В. Н. Каразіна. Серія: Психологія</w:t>
      </w:r>
      <w:r w:rsidRPr="004D2206">
        <w:rPr>
          <w:rFonts w:ascii="Times New Roman" w:eastAsia="Times New Roman" w:hAnsi="Times New Roman" w:cs="Times New Roman"/>
          <w:sz w:val="28"/>
          <w:szCs w:val="28"/>
          <w:lang w:eastAsia="ru-RU"/>
        </w:rPr>
        <w:t>, (1110), 65–70.</w:t>
      </w:r>
    </w:p>
    <w:p w14:paraId="242751FE"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Times New Roman" w:hAnsi="Times New Roman" w:cs="Times New Roman"/>
          <w:sz w:val="28"/>
          <w:szCs w:val="28"/>
          <w:lang w:eastAsia="ru-RU"/>
        </w:rPr>
        <w:t xml:space="preserve">2.8. Луценко О. Л. (2013). Булінг у середовищі молодшої школи – соціально-психологічні й особистісні аспекти. </w:t>
      </w:r>
      <w:r w:rsidRPr="004D2206">
        <w:rPr>
          <w:rFonts w:ascii="Times New Roman" w:eastAsia="Times New Roman" w:hAnsi="Times New Roman" w:cs="Times New Roman"/>
          <w:i/>
          <w:sz w:val="28"/>
          <w:szCs w:val="28"/>
          <w:lang w:eastAsia="ru-RU"/>
        </w:rPr>
        <w:t>Вісник Харк. нац. ун-ту імені В. Н. Каразіна. Серія: Психологія,</w:t>
      </w:r>
      <w:r w:rsidRPr="004D2206">
        <w:rPr>
          <w:rFonts w:ascii="Times New Roman" w:eastAsia="Times New Roman" w:hAnsi="Times New Roman" w:cs="Times New Roman"/>
          <w:sz w:val="28"/>
          <w:szCs w:val="28"/>
          <w:lang w:eastAsia="ru-RU"/>
        </w:rPr>
        <w:t xml:space="preserve"> (1046), 216–221 (у співавторстві з Абсалямовою К. З.).</w:t>
      </w:r>
    </w:p>
    <w:p w14:paraId="13814AC1"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2.9. Луценко О. Л. (2013). Особистісні якості дітей старшого шкільного віку, що схильні до булінгу. </w:t>
      </w:r>
      <w:r w:rsidRPr="004D2206">
        <w:rPr>
          <w:rFonts w:ascii="Times New Roman" w:eastAsia="Times New Roman" w:hAnsi="Times New Roman" w:cs="Times New Roman"/>
          <w:i/>
          <w:sz w:val="28"/>
          <w:szCs w:val="28"/>
          <w:lang w:eastAsia="ru-RU"/>
        </w:rPr>
        <w:t>Вісник Харківського національного університету імені В. Н. Каразіна. Серія: Психологія</w:t>
      </w:r>
      <w:r w:rsidRPr="004D2206">
        <w:rPr>
          <w:rFonts w:ascii="Times New Roman" w:eastAsia="Times New Roman" w:hAnsi="Times New Roman" w:cs="Times New Roman"/>
          <w:sz w:val="28"/>
          <w:szCs w:val="28"/>
          <w:lang w:eastAsia="ru-RU"/>
        </w:rPr>
        <w:t>, (1065), 134–138 (у співавторстві з Абсалямовою К. З.).</w:t>
      </w:r>
    </w:p>
    <w:p w14:paraId="621D7A8B"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2.10. Луценко О. Л. (2013). Особливості соціального статусу, соціальних ролей та альтруїзму у підлітків, що використовують булінг у відносинах. </w:t>
      </w:r>
      <w:r w:rsidRPr="004D2206">
        <w:rPr>
          <w:rFonts w:ascii="Times New Roman" w:eastAsia="Times New Roman" w:hAnsi="Times New Roman" w:cs="Times New Roman"/>
          <w:i/>
          <w:sz w:val="28"/>
          <w:szCs w:val="28"/>
          <w:lang w:eastAsia="ru-RU"/>
        </w:rPr>
        <w:t>Соціальна психологія</w:t>
      </w:r>
      <w:r w:rsidRPr="004D2206">
        <w:rPr>
          <w:rFonts w:ascii="Times New Roman" w:eastAsia="Times New Roman" w:hAnsi="Times New Roman" w:cs="Times New Roman"/>
          <w:sz w:val="28"/>
          <w:szCs w:val="28"/>
          <w:lang w:eastAsia="ru-RU"/>
        </w:rPr>
        <w:t>, (55), 65–76 (у співавторстві з Абсалямовою К. З.).</w:t>
      </w:r>
    </w:p>
    <w:p w14:paraId="1FF31BB0"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2.11. Луценко, Е. Л. (2013). Конструкт «примативность» и разработка теста для его измерения. </w:t>
      </w:r>
      <w:r w:rsidRPr="004D2206">
        <w:rPr>
          <w:rFonts w:ascii="Times New Roman" w:eastAsia="Times New Roman" w:hAnsi="Times New Roman" w:cs="Times New Roman"/>
          <w:i/>
          <w:sz w:val="28"/>
          <w:szCs w:val="28"/>
          <w:lang w:eastAsia="ru-RU"/>
        </w:rPr>
        <w:t>Вісник Харк. нац. ун-ту імені В. Н. Каразіна. Серія: Психологія</w:t>
      </w:r>
      <w:r w:rsidRPr="004D2206">
        <w:rPr>
          <w:rFonts w:ascii="Times New Roman" w:eastAsia="Times New Roman" w:hAnsi="Times New Roman" w:cs="Times New Roman"/>
          <w:sz w:val="28"/>
          <w:szCs w:val="28"/>
          <w:lang w:eastAsia="ru-RU"/>
        </w:rPr>
        <w:t>, (1032), 96–99 (у співавторстві з Абсалямовою К. З.).</w:t>
      </w:r>
    </w:p>
    <w:p w14:paraId="4C79E5B6"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2.12. Луценко, Е. Л. (2013). Самооценка экологического фактора здоровья и ее связь с личностными особенностями и образом жизни украинской молодежи. </w:t>
      </w:r>
      <w:r w:rsidRPr="004D2206">
        <w:rPr>
          <w:rFonts w:ascii="Times New Roman" w:eastAsia="Times New Roman" w:hAnsi="Times New Roman" w:cs="Times New Roman"/>
          <w:i/>
          <w:sz w:val="28"/>
          <w:szCs w:val="28"/>
          <w:lang w:eastAsia="ru-RU"/>
        </w:rPr>
        <w:t>Актуальні проблеми психології: Збірник наукових праць Інституту психології ім. Г. С. Костюка НАПН України</w:t>
      </w:r>
      <w:r w:rsidRPr="004D2206">
        <w:rPr>
          <w:rFonts w:ascii="Times New Roman" w:eastAsia="Times New Roman" w:hAnsi="Times New Roman" w:cs="Times New Roman"/>
          <w:sz w:val="28"/>
          <w:szCs w:val="28"/>
          <w:lang w:eastAsia="ru-RU"/>
        </w:rPr>
        <w:t xml:space="preserve">, </w:t>
      </w:r>
      <w:r w:rsidRPr="004D2206">
        <w:rPr>
          <w:rFonts w:ascii="Times New Roman" w:eastAsia="Times New Roman" w:hAnsi="Times New Roman" w:cs="Times New Roman"/>
          <w:i/>
          <w:sz w:val="28"/>
          <w:szCs w:val="28"/>
          <w:lang w:eastAsia="ru-RU"/>
        </w:rPr>
        <w:t>7</w:t>
      </w:r>
      <w:r w:rsidRPr="004D2206">
        <w:rPr>
          <w:rFonts w:ascii="Times New Roman" w:eastAsia="Times New Roman" w:hAnsi="Times New Roman" w:cs="Times New Roman"/>
          <w:sz w:val="28"/>
          <w:szCs w:val="28"/>
          <w:lang w:eastAsia="ru-RU"/>
        </w:rPr>
        <w:t>(вип. 33), 109-117 (у співавторстві з Габелковою О. Е.).</w:t>
      </w:r>
    </w:p>
    <w:p w14:paraId="7B6E487C"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2.13. Луценко, О. Л. (2012). Взаємозв’язок схильності до порушень здорової поведінки з антиципацією та типовими особистісними якостями. </w:t>
      </w:r>
      <w:r w:rsidRPr="004D2206">
        <w:rPr>
          <w:rFonts w:ascii="Times New Roman" w:eastAsia="Times New Roman" w:hAnsi="Times New Roman" w:cs="Times New Roman"/>
          <w:i/>
          <w:sz w:val="28"/>
          <w:szCs w:val="28"/>
          <w:lang w:eastAsia="ru-RU"/>
        </w:rPr>
        <w:t>Соціальна психологія, 54</w:t>
      </w:r>
      <w:r w:rsidRPr="004D2206">
        <w:rPr>
          <w:rFonts w:ascii="Times New Roman" w:eastAsia="Times New Roman" w:hAnsi="Times New Roman" w:cs="Times New Roman"/>
          <w:sz w:val="28"/>
          <w:szCs w:val="28"/>
          <w:lang w:eastAsia="ru-RU"/>
        </w:rPr>
        <w:t>(4), 18-25 (у співавторстві з Габелковою О. Є.).</w:t>
      </w:r>
    </w:p>
    <w:p w14:paraId="50DFC74A"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2.14. Луценко, О. Л. (2011). Аналіз системи потягів жінок, що готуються стати сурогатними матерями. </w:t>
      </w:r>
      <w:r w:rsidRPr="004D2206">
        <w:rPr>
          <w:rFonts w:ascii="Times New Roman" w:eastAsia="Times New Roman" w:hAnsi="Times New Roman" w:cs="Times New Roman"/>
          <w:i/>
          <w:sz w:val="28"/>
          <w:szCs w:val="28"/>
          <w:lang w:eastAsia="ru-RU"/>
        </w:rPr>
        <w:t>Вісник Харк. нац. ун-ту імені В. Н. Каразіна. Серія: Психологія</w:t>
      </w:r>
      <w:r w:rsidRPr="004D2206">
        <w:rPr>
          <w:rFonts w:ascii="Times New Roman" w:eastAsia="Times New Roman" w:hAnsi="Times New Roman" w:cs="Times New Roman"/>
          <w:sz w:val="28"/>
          <w:szCs w:val="28"/>
          <w:lang w:eastAsia="ru-RU"/>
        </w:rPr>
        <w:t>, (985), 18–21 (у співавторстві з Цокотою В. Р.).</w:t>
      </w:r>
    </w:p>
    <w:p w14:paraId="33ED40AB"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2.15. Луценко, О. Л. (2011). Психологічні особливості людей, що схильні до гіподинамії в молодому віці. </w:t>
      </w:r>
      <w:r w:rsidRPr="004D2206">
        <w:rPr>
          <w:rFonts w:ascii="Times New Roman" w:eastAsia="Times New Roman" w:hAnsi="Times New Roman" w:cs="Times New Roman"/>
          <w:i/>
          <w:sz w:val="28"/>
          <w:szCs w:val="28"/>
          <w:lang w:eastAsia="ru-RU"/>
        </w:rPr>
        <w:t xml:space="preserve">Вісник Харк. нац. ун-ту імені В.Н.Каразіна. </w:t>
      </w:r>
      <w:r w:rsidRPr="004D2206">
        <w:rPr>
          <w:rFonts w:ascii="Times New Roman" w:eastAsia="Times New Roman" w:hAnsi="Times New Roman" w:cs="Times New Roman"/>
          <w:i/>
          <w:sz w:val="28"/>
          <w:szCs w:val="28"/>
          <w:lang w:eastAsia="ru-RU"/>
        </w:rPr>
        <w:lastRenderedPageBreak/>
        <w:t>Серія: Психологія,</w:t>
      </w:r>
      <w:r w:rsidRPr="004D2206">
        <w:rPr>
          <w:rFonts w:ascii="Times New Roman" w:eastAsia="Times New Roman" w:hAnsi="Times New Roman" w:cs="Times New Roman"/>
          <w:sz w:val="28"/>
          <w:szCs w:val="28"/>
          <w:lang w:eastAsia="ru-RU"/>
        </w:rPr>
        <w:t xml:space="preserve"> (937), 31-34 (у співавторстві з Габелковою О. Є., Плісюк Т. І.).</w:t>
      </w:r>
    </w:p>
    <w:p w14:paraId="2FD6B158"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2.16. Луценко, Е. Л. (2011). Возможности развития потенциала стрессоустойчивости при различных особенностях личности. </w:t>
      </w:r>
      <w:r w:rsidRPr="004D2206">
        <w:rPr>
          <w:rFonts w:ascii="Times New Roman" w:eastAsia="Times New Roman" w:hAnsi="Times New Roman" w:cs="Times New Roman"/>
          <w:i/>
          <w:sz w:val="28"/>
          <w:szCs w:val="28"/>
          <w:lang w:eastAsia="ru-RU"/>
        </w:rPr>
        <w:t>Вісник Одеського національного університету. Психологія, 16</w:t>
      </w:r>
      <w:r w:rsidRPr="004D2206">
        <w:rPr>
          <w:rFonts w:ascii="Times New Roman" w:eastAsia="Times New Roman" w:hAnsi="Times New Roman" w:cs="Times New Roman"/>
          <w:sz w:val="28"/>
          <w:szCs w:val="28"/>
          <w:lang w:eastAsia="ru-RU"/>
        </w:rPr>
        <w:t>(11, частина 2), 73-82.</w:t>
      </w:r>
    </w:p>
    <w:p w14:paraId="5A5E52E9"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2.17. Луценко, Е. Л. (2008). Эволюционно-психологическое направление: способ выйти за пределы «замкнутых кругов» психологи. </w:t>
      </w:r>
      <w:r w:rsidRPr="004D2206">
        <w:rPr>
          <w:rFonts w:ascii="Times New Roman" w:eastAsia="Times New Roman" w:hAnsi="Times New Roman" w:cs="Times New Roman"/>
          <w:i/>
          <w:sz w:val="28"/>
          <w:szCs w:val="28"/>
          <w:lang w:eastAsia="ru-RU"/>
        </w:rPr>
        <w:t>Вісник Харк. нац. ун-ту імені В. Н. Каразіна. Серія: Психологія</w:t>
      </w:r>
      <w:r w:rsidRPr="004D2206">
        <w:rPr>
          <w:rFonts w:ascii="Times New Roman" w:eastAsia="Times New Roman" w:hAnsi="Times New Roman" w:cs="Times New Roman"/>
          <w:sz w:val="28"/>
          <w:szCs w:val="28"/>
          <w:lang w:eastAsia="ru-RU"/>
        </w:rPr>
        <w:t>, (793), 251–262 (у співавторстві з Утевской О. М.) .</w:t>
      </w:r>
    </w:p>
    <w:p w14:paraId="6F9F9B98" w14:textId="77777777" w:rsidR="004D2206" w:rsidRPr="004D2206" w:rsidRDefault="004D2206" w:rsidP="004D2206">
      <w:pPr>
        <w:spacing w:after="0" w:line="360" w:lineRule="auto"/>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ab/>
        <w:t xml:space="preserve">2.18. Луценко, Е. Л. (2007). Взгляд на неэффективный политический выбор с позиции эволюционной психологи. </w:t>
      </w:r>
      <w:r w:rsidRPr="004D2206">
        <w:rPr>
          <w:rFonts w:ascii="Times New Roman" w:eastAsia="Times New Roman" w:hAnsi="Times New Roman" w:cs="Times New Roman"/>
          <w:i/>
          <w:sz w:val="28"/>
          <w:szCs w:val="28"/>
          <w:lang w:eastAsia="ru-RU"/>
        </w:rPr>
        <w:t>Вісник Харк. нац. ун-ту імені В. Н. Каразіна. Серія: Психологія</w:t>
      </w:r>
      <w:r w:rsidRPr="004D2206">
        <w:rPr>
          <w:rFonts w:ascii="Times New Roman" w:eastAsia="Times New Roman" w:hAnsi="Times New Roman" w:cs="Times New Roman"/>
          <w:sz w:val="28"/>
          <w:szCs w:val="28"/>
          <w:lang w:eastAsia="ru-RU"/>
        </w:rPr>
        <w:t>, (771), 163–166.</w:t>
      </w:r>
    </w:p>
    <w:p w14:paraId="59210616" w14:textId="77777777" w:rsidR="004D2206" w:rsidRPr="004D2206" w:rsidRDefault="004D2206" w:rsidP="004D2206">
      <w:pPr>
        <w:spacing w:after="0" w:line="360" w:lineRule="auto"/>
        <w:ind w:firstLine="709"/>
        <w:jc w:val="both"/>
        <w:rPr>
          <w:rFonts w:ascii="Times New Roman" w:eastAsia="Calibri" w:hAnsi="Times New Roman" w:cs="Times New Roman"/>
          <w:i/>
          <w:sz w:val="28"/>
          <w:szCs w:val="28"/>
        </w:rPr>
      </w:pPr>
      <w:r w:rsidRPr="004D2206">
        <w:rPr>
          <w:rFonts w:ascii="Times New Roman" w:eastAsia="Calibri" w:hAnsi="Times New Roman" w:cs="Times New Roman"/>
          <w:i/>
          <w:sz w:val="28"/>
          <w:szCs w:val="28"/>
        </w:rPr>
        <w:t>3. Статті у журналах інших країн, або ті, що входять до міжнародних наукометричних баз</w:t>
      </w:r>
    </w:p>
    <w:p w14:paraId="62F35B2C" w14:textId="77777777" w:rsidR="004D2206" w:rsidRPr="004D2206" w:rsidRDefault="004D2206" w:rsidP="004D2206">
      <w:pPr>
        <w:spacing w:after="0" w:line="360" w:lineRule="auto"/>
        <w:jc w:val="both"/>
        <w:rPr>
          <w:rFonts w:ascii="Times New Roman" w:eastAsia="Times New Roman" w:hAnsi="Times New Roman" w:cs="Times New Roman"/>
          <w:sz w:val="28"/>
          <w:szCs w:val="28"/>
          <w:lang w:val="en-US" w:eastAsia="ru-RU"/>
        </w:rPr>
      </w:pPr>
      <w:r w:rsidRPr="004D2206">
        <w:rPr>
          <w:rFonts w:ascii="Times New Roman" w:eastAsia="Times New Roman" w:hAnsi="Times New Roman" w:cs="Times New Roman"/>
          <w:sz w:val="28"/>
          <w:szCs w:val="28"/>
          <w:lang w:val="ru-RU" w:eastAsia="ru-RU"/>
        </w:rPr>
        <w:tab/>
      </w:r>
      <w:r w:rsidRPr="004D2206">
        <w:rPr>
          <w:rFonts w:ascii="Times New Roman" w:eastAsia="Times New Roman" w:hAnsi="Times New Roman" w:cs="Times New Roman"/>
          <w:sz w:val="28"/>
          <w:szCs w:val="28"/>
          <w:lang w:val="en-US" w:eastAsia="ru-RU"/>
        </w:rPr>
        <w:t>3.1</w:t>
      </w:r>
      <w:r w:rsidRPr="004D2206">
        <w:rPr>
          <w:rFonts w:ascii="Times New Roman" w:eastAsia="Times New Roman" w:hAnsi="Times New Roman" w:cs="Times New Roman"/>
          <w:sz w:val="28"/>
          <w:szCs w:val="28"/>
          <w:lang w:eastAsia="ru-RU"/>
        </w:rPr>
        <w:t>.</w:t>
      </w:r>
      <w:r w:rsidRPr="004D2206">
        <w:rPr>
          <w:rFonts w:ascii="Calibri" w:eastAsia="Calibri" w:hAnsi="Calibri" w:cs="Times New Roman"/>
        </w:rPr>
        <w:t xml:space="preserve"> </w:t>
      </w:r>
      <w:r w:rsidRPr="004D2206">
        <w:rPr>
          <w:rFonts w:ascii="Times New Roman" w:eastAsia="Times New Roman" w:hAnsi="Times New Roman" w:cs="Times New Roman"/>
          <w:sz w:val="28"/>
          <w:szCs w:val="28"/>
          <w:lang w:eastAsia="ru-RU"/>
        </w:rPr>
        <w:t xml:space="preserve">Lutsenko, O. (2017). Regulation Systems State in Connection with Different Psychological Types, Defense Mechanisms and Health Behavior. </w:t>
      </w:r>
      <w:r w:rsidRPr="004D2206">
        <w:rPr>
          <w:rFonts w:ascii="Times New Roman" w:eastAsia="Times New Roman" w:hAnsi="Times New Roman" w:cs="Times New Roman"/>
          <w:i/>
          <w:sz w:val="28"/>
          <w:szCs w:val="28"/>
          <w:lang w:eastAsia="ru-RU"/>
        </w:rPr>
        <w:t>American Journal for Fundamental, Applied &amp; Experimental Research, 1</w:t>
      </w:r>
      <w:r w:rsidRPr="004D2206">
        <w:rPr>
          <w:rFonts w:ascii="Times New Roman" w:eastAsia="Times New Roman" w:hAnsi="Times New Roman" w:cs="Times New Roman"/>
          <w:sz w:val="28"/>
          <w:szCs w:val="28"/>
          <w:lang w:eastAsia="ru-RU"/>
        </w:rPr>
        <w:t>(4), 76-86 (у співавторстві з Gabelkova, O.).</w:t>
      </w:r>
      <w:r w:rsidRPr="004D2206">
        <w:rPr>
          <w:rFonts w:ascii="Calibri" w:eastAsia="Calibri" w:hAnsi="Calibri" w:cs="Times New Roman"/>
        </w:rPr>
        <w:t xml:space="preserve"> </w:t>
      </w:r>
      <w:r w:rsidRPr="004D2206">
        <w:rPr>
          <w:rFonts w:ascii="Times New Roman" w:eastAsia="Times New Roman" w:hAnsi="Times New Roman" w:cs="Times New Roman"/>
          <w:sz w:val="28"/>
          <w:szCs w:val="28"/>
          <w:lang w:eastAsia="ru-RU"/>
        </w:rPr>
        <w:t>(зарубіжна стаття)</w:t>
      </w:r>
    </w:p>
    <w:p w14:paraId="2CFD9761" w14:textId="77777777" w:rsidR="004D2206" w:rsidRPr="004D2206" w:rsidRDefault="004D2206" w:rsidP="004D2206">
      <w:pPr>
        <w:spacing w:after="0" w:line="360" w:lineRule="auto"/>
        <w:jc w:val="both"/>
        <w:rPr>
          <w:rFonts w:ascii="Times New Roman" w:eastAsia="Times New Roman" w:hAnsi="Times New Roman" w:cs="Times New Roman"/>
          <w:sz w:val="28"/>
          <w:szCs w:val="28"/>
          <w:lang w:val="ru-RU" w:eastAsia="ru-RU"/>
        </w:rPr>
      </w:pPr>
      <w:r w:rsidRPr="004D2206">
        <w:rPr>
          <w:rFonts w:ascii="Times New Roman" w:eastAsia="Times New Roman" w:hAnsi="Times New Roman" w:cs="Times New Roman"/>
          <w:sz w:val="28"/>
          <w:szCs w:val="28"/>
          <w:lang w:val="en-US" w:eastAsia="ru-RU"/>
        </w:rPr>
        <w:tab/>
      </w:r>
      <w:r w:rsidRPr="004D2206">
        <w:rPr>
          <w:rFonts w:ascii="Times New Roman" w:eastAsia="Times New Roman" w:hAnsi="Times New Roman" w:cs="Times New Roman"/>
          <w:sz w:val="28"/>
          <w:szCs w:val="28"/>
          <w:lang w:eastAsia="ru-RU"/>
        </w:rPr>
        <w:t>3.2</w:t>
      </w:r>
      <w:r w:rsidRPr="004D2206">
        <w:rPr>
          <w:rFonts w:ascii="Times New Roman" w:eastAsia="Times New Roman" w:hAnsi="Times New Roman" w:cs="Times New Roman"/>
          <w:sz w:val="28"/>
          <w:szCs w:val="28"/>
          <w:lang w:val="en-US" w:eastAsia="ru-RU"/>
        </w:rPr>
        <w:t>.</w:t>
      </w:r>
      <w:r w:rsidRPr="004D2206">
        <w:rPr>
          <w:rFonts w:ascii="Times New Roman" w:eastAsia="Times New Roman" w:hAnsi="Times New Roman" w:cs="Times New Roman"/>
          <w:sz w:val="28"/>
          <w:szCs w:val="28"/>
          <w:lang w:eastAsia="ru-RU"/>
        </w:rPr>
        <w:t xml:space="preserve"> Lutsenko, O. (2016). Characteristics of lifestyle and attitudes toward motherhood of surrogate mothers in Ukraine. </w:t>
      </w:r>
      <w:r w:rsidRPr="004D2206">
        <w:rPr>
          <w:rFonts w:ascii="Times New Roman" w:eastAsia="Times New Roman" w:hAnsi="Times New Roman" w:cs="Times New Roman"/>
          <w:i/>
          <w:sz w:val="28"/>
          <w:szCs w:val="28"/>
          <w:lang w:eastAsia="ru-RU"/>
        </w:rPr>
        <w:t>American Journal for Fundamental, Applied &amp; Experimental Research, 1</w:t>
      </w:r>
      <w:r w:rsidRPr="004D2206">
        <w:rPr>
          <w:rFonts w:ascii="Times New Roman" w:eastAsia="Times New Roman" w:hAnsi="Times New Roman" w:cs="Times New Roman"/>
          <w:sz w:val="28"/>
          <w:szCs w:val="28"/>
          <w:lang w:eastAsia="ru-RU"/>
        </w:rPr>
        <w:t>(3), 47–53 (у співавторстві з Tsokota V.). (зарубіжна стаття)</w:t>
      </w:r>
    </w:p>
    <w:p w14:paraId="17A52966" w14:textId="77777777" w:rsidR="004D2206" w:rsidRPr="004D2206" w:rsidRDefault="004D2206" w:rsidP="004D2206">
      <w:pPr>
        <w:spacing w:after="0" w:line="360" w:lineRule="auto"/>
        <w:jc w:val="both"/>
        <w:rPr>
          <w:rFonts w:ascii="Times New Roman" w:eastAsia="Times New Roman" w:hAnsi="Times New Roman" w:cs="Times New Roman"/>
          <w:sz w:val="28"/>
          <w:szCs w:val="28"/>
          <w:lang w:val="ru-RU" w:eastAsia="ru-RU"/>
        </w:rPr>
      </w:pPr>
      <w:r w:rsidRPr="004D2206">
        <w:rPr>
          <w:rFonts w:ascii="Times New Roman" w:eastAsia="Times New Roman" w:hAnsi="Times New Roman" w:cs="Times New Roman"/>
          <w:sz w:val="28"/>
          <w:szCs w:val="28"/>
          <w:lang w:val="ru-RU" w:eastAsia="ru-RU"/>
        </w:rPr>
        <w:tab/>
      </w:r>
      <w:r w:rsidRPr="004D2206">
        <w:rPr>
          <w:rFonts w:ascii="Times New Roman" w:eastAsia="Times New Roman" w:hAnsi="Times New Roman" w:cs="Times New Roman"/>
          <w:sz w:val="28"/>
          <w:szCs w:val="28"/>
          <w:lang w:eastAsia="ru-RU"/>
        </w:rPr>
        <w:t>3.3</w:t>
      </w:r>
      <w:r w:rsidRPr="004D2206">
        <w:rPr>
          <w:rFonts w:ascii="Times New Roman" w:eastAsia="Times New Roman" w:hAnsi="Times New Roman" w:cs="Times New Roman"/>
          <w:sz w:val="28"/>
          <w:szCs w:val="28"/>
          <w:lang w:val="ru-RU" w:eastAsia="ru-RU"/>
        </w:rPr>
        <w:t xml:space="preserve">. Луценко, Е. Л. (2016). Восприятие студентами своего здоровья в контексте его сильных / слабых сторон и возможностей улучшения. </w:t>
      </w:r>
      <w:r w:rsidRPr="004D2206">
        <w:rPr>
          <w:rFonts w:ascii="Times New Roman" w:eastAsia="Times New Roman" w:hAnsi="Times New Roman" w:cs="Times New Roman"/>
          <w:i/>
          <w:sz w:val="28"/>
          <w:szCs w:val="28"/>
          <w:lang w:val="ru-RU" w:eastAsia="ru-RU"/>
        </w:rPr>
        <w:t>Вестник психофизиологии</w:t>
      </w:r>
      <w:r w:rsidRPr="004D2206">
        <w:rPr>
          <w:rFonts w:ascii="Times New Roman" w:eastAsia="Times New Roman" w:hAnsi="Times New Roman" w:cs="Times New Roman"/>
          <w:sz w:val="28"/>
          <w:szCs w:val="28"/>
          <w:lang w:val="ru-RU" w:eastAsia="ru-RU"/>
        </w:rPr>
        <w:t>, (2), 52-57 (у співавторстві з Андронникова, Е. А.).</w:t>
      </w:r>
      <w:r w:rsidRPr="004D2206">
        <w:rPr>
          <w:rFonts w:ascii="Calibri" w:eastAsia="Calibri" w:hAnsi="Calibri" w:cs="Times New Roman"/>
        </w:rPr>
        <w:t xml:space="preserve"> </w:t>
      </w:r>
      <w:r w:rsidRPr="004D2206">
        <w:rPr>
          <w:rFonts w:ascii="Times New Roman" w:eastAsia="Times New Roman" w:hAnsi="Times New Roman" w:cs="Times New Roman"/>
          <w:sz w:val="28"/>
          <w:szCs w:val="28"/>
          <w:lang w:val="ru-RU" w:eastAsia="ru-RU"/>
        </w:rPr>
        <w:t>(зарубіжна, РИНЦ)</w:t>
      </w:r>
    </w:p>
    <w:p w14:paraId="3631FAA2"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val="ru-RU" w:eastAsia="ru-RU"/>
        </w:rPr>
      </w:pPr>
      <w:r w:rsidRPr="004D2206">
        <w:rPr>
          <w:rFonts w:ascii="Times New Roman" w:eastAsia="Times New Roman" w:hAnsi="Times New Roman" w:cs="Times New Roman"/>
          <w:sz w:val="28"/>
          <w:szCs w:val="28"/>
          <w:lang w:eastAsia="ru-RU"/>
        </w:rPr>
        <w:t xml:space="preserve">3.4. Луценко, Е. Л. (2014). Потенциал эволюционного подхода в рамках психофизиологической науки. </w:t>
      </w:r>
      <w:r w:rsidRPr="004D2206">
        <w:rPr>
          <w:rFonts w:ascii="Times New Roman" w:eastAsia="Times New Roman" w:hAnsi="Times New Roman" w:cs="Times New Roman"/>
          <w:i/>
          <w:sz w:val="28"/>
          <w:szCs w:val="28"/>
          <w:lang w:eastAsia="ru-RU"/>
        </w:rPr>
        <w:t>Вестник психофизиологии</w:t>
      </w:r>
      <w:r w:rsidRPr="004D2206">
        <w:rPr>
          <w:rFonts w:ascii="Times New Roman" w:eastAsia="Times New Roman" w:hAnsi="Times New Roman" w:cs="Times New Roman"/>
          <w:sz w:val="28"/>
          <w:szCs w:val="28"/>
          <w:lang w:eastAsia="ru-RU"/>
        </w:rPr>
        <w:t>, (1), 8–12. (зарубіжна, РИН</w:t>
      </w:r>
      <w:r w:rsidRPr="004D2206">
        <w:rPr>
          <w:rFonts w:ascii="Times New Roman" w:eastAsia="Times New Roman" w:hAnsi="Times New Roman" w:cs="Times New Roman"/>
          <w:sz w:val="28"/>
          <w:szCs w:val="28"/>
          <w:lang w:val="ru-RU" w:eastAsia="ru-RU"/>
        </w:rPr>
        <w:t>Ц)</w:t>
      </w:r>
    </w:p>
    <w:p w14:paraId="3668E4C1"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val="ru-RU" w:eastAsia="ru-RU"/>
        </w:rPr>
        <w:lastRenderedPageBreak/>
        <w:t xml:space="preserve">3.5. Луценко, Е. Л. (2013). Связь вариабельности сердечного ритма с психологическими особенностями, детерминирующими здоровое поведение. </w:t>
      </w:r>
      <w:r w:rsidRPr="004D2206">
        <w:rPr>
          <w:rFonts w:ascii="Times New Roman" w:eastAsia="Times New Roman" w:hAnsi="Times New Roman" w:cs="Times New Roman"/>
          <w:i/>
          <w:sz w:val="28"/>
          <w:szCs w:val="28"/>
          <w:lang w:val="ru-RU" w:eastAsia="ru-RU"/>
        </w:rPr>
        <w:t>Вестник психофизиологии</w:t>
      </w:r>
      <w:r w:rsidRPr="004D2206">
        <w:rPr>
          <w:rFonts w:ascii="Times New Roman" w:eastAsia="Times New Roman" w:hAnsi="Times New Roman" w:cs="Times New Roman"/>
          <w:sz w:val="28"/>
          <w:szCs w:val="28"/>
          <w:lang w:val="ru-RU" w:eastAsia="ru-RU"/>
        </w:rPr>
        <w:t>, (1), 24-30 (у співавторстві з Габелковой О. Е.). (зарубіжна, РИНЦ)</w:t>
      </w:r>
    </w:p>
    <w:p w14:paraId="711C9A06"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3.6. Луценко, Е. Л. (2013a). Опросник нарушений здорового поведения – новый инструмент для исследований в психологии здоров’я. </w:t>
      </w:r>
      <w:r w:rsidRPr="004D2206">
        <w:rPr>
          <w:rFonts w:ascii="Times New Roman" w:eastAsia="Times New Roman" w:hAnsi="Times New Roman" w:cs="Times New Roman"/>
          <w:i/>
          <w:sz w:val="28"/>
          <w:szCs w:val="28"/>
          <w:lang w:eastAsia="ru-RU"/>
        </w:rPr>
        <w:t>Вопросы психологии</w:t>
      </w:r>
      <w:r w:rsidRPr="004D2206">
        <w:rPr>
          <w:rFonts w:ascii="Times New Roman" w:eastAsia="Times New Roman" w:hAnsi="Times New Roman" w:cs="Times New Roman"/>
          <w:sz w:val="28"/>
          <w:szCs w:val="28"/>
          <w:lang w:eastAsia="ru-RU"/>
        </w:rPr>
        <w:t xml:space="preserve">, (5), 142–153 (у співавторстві з Габелкова О. Е.). (зарубіжна, імпакт-фактор, SCOPUS - </w:t>
      </w:r>
      <w:r w:rsidRPr="004D2206">
        <w:rPr>
          <w:rFonts w:ascii="Times New Roman" w:eastAsia="Times New Roman" w:hAnsi="Times New Roman" w:cs="Times New Roman"/>
          <w:sz w:val="28"/>
          <w:szCs w:val="28"/>
          <w:lang w:val="en-US" w:eastAsia="ru-RU"/>
        </w:rPr>
        <w:t>SJR</w:t>
      </w:r>
      <w:r w:rsidRPr="004D2206">
        <w:rPr>
          <w:rFonts w:ascii="Times New Roman" w:eastAsia="Times New Roman" w:hAnsi="Times New Roman" w:cs="Times New Roman"/>
          <w:sz w:val="28"/>
          <w:szCs w:val="28"/>
          <w:lang w:eastAsia="ru-RU"/>
        </w:rPr>
        <w:t xml:space="preserve"> 0,101)</w:t>
      </w:r>
    </w:p>
    <w:p w14:paraId="714DD72E"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3.7. Луценко, Е. Л. (2013). Адаптационный потенциал женщин, готовящихся стать суррогатными матерями. </w:t>
      </w:r>
      <w:r w:rsidRPr="004D2206">
        <w:rPr>
          <w:rFonts w:ascii="Times New Roman" w:eastAsia="Times New Roman" w:hAnsi="Times New Roman" w:cs="Times New Roman"/>
          <w:i/>
          <w:sz w:val="28"/>
          <w:szCs w:val="28"/>
          <w:lang w:eastAsia="ru-RU"/>
        </w:rPr>
        <w:t>Психологический журнал, 34</w:t>
      </w:r>
      <w:r w:rsidRPr="004D2206">
        <w:rPr>
          <w:rFonts w:ascii="Times New Roman" w:eastAsia="Times New Roman" w:hAnsi="Times New Roman" w:cs="Times New Roman"/>
          <w:sz w:val="28"/>
          <w:szCs w:val="28"/>
          <w:lang w:eastAsia="ru-RU"/>
        </w:rPr>
        <w:t>(3), 15–23 (у співавторстві з Цокотой В. Р.). (Зарубіжна, імпакт-фактор, SCOPUS</w:t>
      </w:r>
      <w:r w:rsidRPr="004D2206">
        <w:rPr>
          <w:rFonts w:ascii="Times New Roman" w:eastAsia="Times New Roman" w:hAnsi="Times New Roman" w:cs="Times New Roman"/>
          <w:sz w:val="28"/>
          <w:szCs w:val="28"/>
          <w:lang w:val="ru-RU" w:eastAsia="ru-RU"/>
        </w:rPr>
        <w:t xml:space="preserve"> – </w:t>
      </w:r>
      <w:r w:rsidRPr="004D2206">
        <w:rPr>
          <w:rFonts w:ascii="Times New Roman" w:eastAsia="Times New Roman" w:hAnsi="Times New Roman" w:cs="Times New Roman"/>
          <w:sz w:val="28"/>
          <w:szCs w:val="28"/>
          <w:lang w:val="en-US" w:eastAsia="ru-RU"/>
        </w:rPr>
        <w:t>SJR</w:t>
      </w:r>
      <w:r w:rsidRPr="004D2206">
        <w:rPr>
          <w:rFonts w:ascii="Times New Roman" w:eastAsia="Times New Roman" w:hAnsi="Times New Roman" w:cs="Times New Roman"/>
          <w:sz w:val="28"/>
          <w:szCs w:val="28"/>
          <w:lang w:val="ru-RU" w:eastAsia="ru-RU"/>
        </w:rPr>
        <w:t xml:space="preserve"> 0,101</w:t>
      </w:r>
      <w:r w:rsidRPr="004D2206">
        <w:rPr>
          <w:rFonts w:ascii="Times New Roman" w:eastAsia="Times New Roman" w:hAnsi="Times New Roman" w:cs="Times New Roman"/>
          <w:sz w:val="28"/>
          <w:szCs w:val="28"/>
          <w:lang w:eastAsia="ru-RU"/>
        </w:rPr>
        <w:t>)</w:t>
      </w:r>
    </w:p>
    <w:p w14:paraId="5244FB6B" w14:textId="77777777" w:rsidR="004D2206" w:rsidRPr="004D2206" w:rsidRDefault="004D2206" w:rsidP="004D2206">
      <w:pPr>
        <w:spacing w:after="0" w:line="360" w:lineRule="auto"/>
        <w:jc w:val="both"/>
        <w:rPr>
          <w:rFonts w:ascii="Times New Roman" w:eastAsia="Times New Roman" w:hAnsi="Times New Roman" w:cs="Times New Roman"/>
          <w:sz w:val="28"/>
          <w:szCs w:val="28"/>
          <w:lang w:val="ru-RU" w:eastAsia="ru-RU"/>
        </w:rPr>
      </w:pPr>
      <w:r w:rsidRPr="004D2206">
        <w:rPr>
          <w:rFonts w:ascii="Times New Roman" w:eastAsia="Times New Roman" w:hAnsi="Times New Roman" w:cs="Times New Roman"/>
          <w:sz w:val="28"/>
          <w:szCs w:val="28"/>
          <w:lang w:eastAsia="ru-RU"/>
        </w:rPr>
        <w:tab/>
        <w:t xml:space="preserve">3.8. Луценко, Е. Л. (2013). Женское кокетство как эволюционный адаптивный механизм. В А. Н. Харитонов (Ред.) </w:t>
      </w:r>
      <w:r w:rsidRPr="004D2206">
        <w:rPr>
          <w:rFonts w:ascii="Times New Roman" w:eastAsia="Times New Roman" w:hAnsi="Times New Roman" w:cs="Times New Roman"/>
          <w:i/>
          <w:sz w:val="28"/>
          <w:szCs w:val="28"/>
          <w:lang w:eastAsia="ru-RU"/>
        </w:rPr>
        <w:t>Эволюционная и сравнительная психология в России: традиции и перспективы. Труды Института психологии РАН</w:t>
      </w:r>
      <w:r w:rsidRPr="004D2206">
        <w:rPr>
          <w:rFonts w:ascii="Times New Roman" w:eastAsia="Times New Roman" w:hAnsi="Times New Roman" w:cs="Times New Roman"/>
          <w:sz w:val="28"/>
          <w:szCs w:val="28"/>
          <w:lang w:eastAsia="ru-RU"/>
        </w:rPr>
        <w:t xml:space="preserve">. (с. 287–295). Москва: Изд-во «Институт психологии РАН». </w:t>
      </w:r>
      <w:r w:rsidRPr="004D2206">
        <w:rPr>
          <w:rFonts w:ascii="Times New Roman" w:eastAsia="Times New Roman" w:hAnsi="Times New Roman" w:cs="Times New Roman"/>
          <w:sz w:val="28"/>
          <w:szCs w:val="28"/>
          <w:lang w:val="ru-RU" w:eastAsia="ru-RU"/>
        </w:rPr>
        <w:t>(</w:t>
      </w:r>
      <w:r w:rsidRPr="004D2206">
        <w:rPr>
          <w:rFonts w:ascii="Times New Roman" w:eastAsia="Times New Roman" w:hAnsi="Times New Roman" w:cs="Times New Roman"/>
          <w:sz w:val="28"/>
          <w:szCs w:val="28"/>
          <w:lang w:eastAsia="ru-RU"/>
        </w:rPr>
        <w:t>зарубіжна, РИНЦ</w:t>
      </w:r>
      <w:r w:rsidRPr="004D2206">
        <w:rPr>
          <w:rFonts w:ascii="Times New Roman" w:eastAsia="Times New Roman" w:hAnsi="Times New Roman" w:cs="Times New Roman"/>
          <w:sz w:val="28"/>
          <w:szCs w:val="28"/>
          <w:lang w:val="ru-RU" w:eastAsia="ru-RU"/>
        </w:rPr>
        <w:t>)</w:t>
      </w:r>
    </w:p>
    <w:p w14:paraId="3B6E0D84"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3.9. Луценко, Е. Л. (2012). Буллинг как социокультурный феномен и его связь с чертами личности у младших школьников. </w:t>
      </w:r>
      <w:r w:rsidRPr="004D2206">
        <w:rPr>
          <w:rFonts w:ascii="Times New Roman" w:eastAsia="Times New Roman" w:hAnsi="Times New Roman" w:cs="Times New Roman"/>
          <w:i/>
          <w:sz w:val="28"/>
          <w:szCs w:val="28"/>
          <w:lang w:eastAsia="ru-RU"/>
        </w:rPr>
        <w:t>Этнографическое обозрение</w:t>
      </w:r>
      <w:r w:rsidRPr="004D2206">
        <w:rPr>
          <w:rFonts w:ascii="Times New Roman" w:eastAsia="Times New Roman" w:hAnsi="Times New Roman" w:cs="Times New Roman"/>
          <w:sz w:val="28"/>
          <w:szCs w:val="28"/>
          <w:lang w:eastAsia="ru-RU"/>
        </w:rPr>
        <w:t xml:space="preserve">, (5), 139–150 (у співавторстві з Бутовской М. Л., Ткачук К. Е.). (зарубіжна, РИНЦ, SCOPUS - </w:t>
      </w:r>
      <w:r w:rsidRPr="004D2206">
        <w:rPr>
          <w:rFonts w:ascii="Times New Roman" w:eastAsia="Times New Roman" w:hAnsi="Times New Roman" w:cs="Times New Roman"/>
          <w:sz w:val="28"/>
          <w:szCs w:val="28"/>
          <w:lang w:val="en-US" w:eastAsia="ru-RU"/>
        </w:rPr>
        <w:t>SJR</w:t>
      </w:r>
      <w:r w:rsidRPr="004D2206">
        <w:rPr>
          <w:rFonts w:ascii="Times New Roman" w:eastAsia="Times New Roman" w:hAnsi="Times New Roman" w:cs="Times New Roman"/>
          <w:sz w:val="28"/>
          <w:szCs w:val="28"/>
          <w:lang w:eastAsia="ru-RU"/>
        </w:rPr>
        <w:t xml:space="preserve"> 0,100)</w:t>
      </w:r>
    </w:p>
    <w:p w14:paraId="08094C09" w14:textId="77777777" w:rsidR="004D2206" w:rsidRPr="004D2206" w:rsidRDefault="004D2206" w:rsidP="004D2206">
      <w:pPr>
        <w:tabs>
          <w:tab w:val="center" w:pos="5031"/>
        </w:tabs>
        <w:spacing w:after="0" w:line="360" w:lineRule="auto"/>
        <w:ind w:firstLine="720"/>
        <w:jc w:val="both"/>
        <w:outlineLvl w:val="0"/>
        <w:rPr>
          <w:rFonts w:ascii="Times New Roman" w:eastAsia="Times New Roman" w:hAnsi="Times New Roman" w:cs="Times New Roman"/>
          <w:b/>
          <w:i/>
          <w:sz w:val="28"/>
          <w:szCs w:val="28"/>
          <w:lang w:eastAsia="ru-RU"/>
        </w:rPr>
      </w:pPr>
      <w:r w:rsidRPr="004D2206">
        <w:rPr>
          <w:rFonts w:ascii="Times New Roman" w:eastAsia="Times New Roman" w:hAnsi="Times New Roman" w:cs="Times New Roman"/>
          <w:b/>
          <w:i/>
          <w:sz w:val="28"/>
          <w:szCs w:val="28"/>
          <w:lang w:eastAsia="ru-RU"/>
        </w:rPr>
        <w:t>Б) Опубліковані праці апробаційного характеру:</w:t>
      </w:r>
    </w:p>
    <w:p w14:paraId="67B6A8E5"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4.1. Луценко, О. Л. (2017). Вимірювання індивідуальної хвилини як спосіб експрес-оцінки адаптації людини. В </w:t>
      </w:r>
      <w:r w:rsidRPr="004D2206">
        <w:rPr>
          <w:rFonts w:ascii="Times New Roman" w:eastAsia="Times New Roman" w:hAnsi="Times New Roman" w:cs="Times New Roman"/>
          <w:i/>
          <w:sz w:val="28"/>
          <w:szCs w:val="28"/>
          <w:lang w:eastAsia="ru-RU"/>
        </w:rPr>
        <w:t>Матеріали IV Міжнародній науково-практичній конференції Сучасний стан розвитку екстремальної та кризової психології.</w:t>
      </w:r>
      <w:r w:rsidRPr="004D2206">
        <w:rPr>
          <w:rFonts w:ascii="Times New Roman" w:eastAsia="Times New Roman" w:hAnsi="Times New Roman" w:cs="Times New Roman"/>
          <w:sz w:val="28"/>
          <w:szCs w:val="28"/>
          <w:lang w:eastAsia="ru-RU"/>
        </w:rPr>
        <w:t xml:space="preserve"> (с. 165-167). Харків: НУЦЗУ.</w:t>
      </w:r>
    </w:p>
    <w:p w14:paraId="657A38CC" w14:textId="77777777" w:rsidR="004D2206" w:rsidRPr="004D2206" w:rsidRDefault="004D2206" w:rsidP="004D2206">
      <w:pPr>
        <w:spacing w:after="0" w:line="360" w:lineRule="auto"/>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ab/>
        <w:t xml:space="preserve">4.2. Луценко, О. Л. (2015). Огляд розвитку психології здоров’я в Україні за останні роки. В </w:t>
      </w:r>
      <w:r w:rsidRPr="004D2206">
        <w:rPr>
          <w:rFonts w:ascii="Times New Roman" w:eastAsia="Times New Roman" w:hAnsi="Times New Roman" w:cs="Times New Roman"/>
          <w:i/>
          <w:sz w:val="28"/>
          <w:szCs w:val="28"/>
          <w:lang w:eastAsia="ru-RU"/>
        </w:rPr>
        <w:t>Матеріали міжнародної наукової конференції VII Харківські міжнародні психологічні читання, Актуальні проблеми теорії і практики психологічної допомоги</w:t>
      </w:r>
      <w:r w:rsidRPr="004D2206">
        <w:rPr>
          <w:rFonts w:ascii="Times New Roman" w:eastAsia="Times New Roman" w:hAnsi="Times New Roman" w:cs="Times New Roman"/>
          <w:sz w:val="28"/>
          <w:szCs w:val="28"/>
          <w:lang w:eastAsia="ru-RU"/>
        </w:rPr>
        <w:t>. (с. 100-103). Харків: ХНУ імені В.Н. Каразіна.</w:t>
      </w:r>
    </w:p>
    <w:p w14:paraId="1CE1E19F" w14:textId="77777777" w:rsidR="004D2206" w:rsidRPr="004D2206" w:rsidRDefault="004D2206" w:rsidP="004D2206">
      <w:pPr>
        <w:spacing w:after="0" w:line="360" w:lineRule="auto"/>
        <w:jc w:val="both"/>
        <w:rPr>
          <w:rFonts w:ascii="Times New Roman" w:eastAsia="Times New Roman" w:hAnsi="Times New Roman" w:cs="Times New Roman"/>
          <w:sz w:val="28"/>
          <w:szCs w:val="28"/>
          <w:lang w:val="ru-RU" w:eastAsia="ru-RU"/>
        </w:rPr>
      </w:pPr>
      <w:r w:rsidRPr="004D2206">
        <w:rPr>
          <w:rFonts w:ascii="Times New Roman" w:eastAsia="Times New Roman" w:hAnsi="Times New Roman" w:cs="Times New Roman"/>
          <w:sz w:val="28"/>
          <w:szCs w:val="28"/>
          <w:lang w:eastAsia="ru-RU"/>
        </w:rPr>
        <w:lastRenderedPageBreak/>
        <w:tab/>
        <w:t xml:space="preserve">4.3. Луценко, Е. Л. (2015). Психологическое благополучие и здоровый образ жизни: реципрокные связи явлений. В </w:t>
      </w:r>
      <w:r w:rsidRPr="004D2206">
        <w:rPr>
          <w:rFonts w:ascii="Times New Roman" w:eastAsia="Times New Roman" w:hAnsi="Times New Roman" w:cs="Times New Roman"/>
          <w:i/>
          <w:sz w:val="28"/>
          <w:szCs w:val="28"/>
          <w:lang w:eastAsia="ru-RU"/>
        </w:rPr>
        <w:t>Сборник научных трудов VI международной научной конференции Актуальные аспекты современной психофизиологии</w:t>
      </w:r>
      <w:r w:rsidRPr="004D2206">
        <w:rPr>
          <w:rFonts w:ascii="Times New Roman" w:eastAsia="Times New Roman" w:hAnsi="Times New Roman" w:cs="Times New Roman"/>
          <w:sz w:val="28"/>
          <w:szCs w:val="28"/>
          <w:lang w:eastAsia="ru-RU"/>
        </w:rPr>
        <w:t>. (с. 19-24). Санкт-Петербург: НПЦ ПСН (у співавторстві з Габелковой, О. Е., Андронниковой, Е. А.).</w:t>
      </w:r>
    </w:p>
    <w:p w14:paraId="20995FBD" w14:textId="77777777" w:rsidR="004D2206" w:rsidRPr="004D2206" w:rsidRDefault="004D2206" w:rsidP="004D2206">
      <w:pPr>
        <w:spacing w:after="0" w:line="360" w:lineRule="auto"/>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val="ru-RU" w:eastAsia="ru-RU"/>
        </w:rPr>
        <w:tab/>
        <w:t xml:space="preserve">4.4. </w:t>
      </w:r>
      <w:r w:rsidRPr="004D2206">
        <w:rPr>
          <w:rFonts w:ascii="Times New Roman" w:eastAsia="Times New Roman" w:hAnsi="Times New Roman" w:cs="Times New Roman"/>
          <w:sz w:val="28"/>
          <w:szCs w:val="28"/>
          <w:lang w:eastAsia="ru-RU"/>
        </w:rPr>
        <w:t xml:space="preserve">Луценко, Е. Л. (2015). Психологическое благополучие студентов, склонных к нарушениям здорового поведения. В </w:t>
      </w:r>
      <w:r w:rsidRPr="004D2206">
        <w:rPr>
          <w:rFonts w:ascii="Times New Roman" w:eastAsia="Times New Roman" w:hAnsi="Times New Roman" w:cs="Times New Roman"/>
          <w:i/>
          <w:sz w:val="28"/>
          <w:szCs w:val="28"/>
          <w:lang w:eastAsia="ru-RU"/>
        </w:rPr>
        <w:t>Тезисы докладов I международной научно-практической конференции Социальная психология здоровья и современные информационные технологии</w:t>
      </w:r>
      <w:r w:rsidRPr="004D2206">
        <w:rPr>
          <w:rFonts w:ascii="Times New Roman" w:eastAsia="Times New Roman" w:hAnsi="Times New Roman" w:cs="Times New Roman"/>
          <w:sz w:val="28"/>
          <w:szCs w:val="28"/>
          <w:lang w:eastAsia="ru-RU"/>
        </w:rPr>
        <w:t>. (с. 71-76). Брест, Республика Беларусь: Брестский государственный университет имени А. С. Пушкина, 2015 (у співавторстві з Габелковой О. Е., Андронниковой Е. А.).</w:t>
      </w:r>
    </w:p>
    <w:p w14:paraId="36FA9A5F" w14:textId="77777777" w:rsidR="004D2206" w:rsidRPr="004D2206" w:rsidRDefault="004D2206" w:rsidP="004D2206">
      <w:pPr>
        <w:spacing w:after="0" w:line="360" w:lineRule="auto"/>
        <w:jc w:val="both"/>
        <w:rPr>
          <w:rFonts w:ascii="Times New Roman" w:eastAsia="Times New Roman" w:hAnsi="Times New Roman" w:cs="Times New Roman"/>
          <w:sz w:val="28"/>
          <w:szCs w:val="28"/>
          <w:lang w:val="ru-RU" w:eastAsia="ru-RU"/>
        </w:rPr>
      </w:pPr>
      <w:r w:rsidRPr="004D2206">
        <w:rPr>
          <w:rFonts w:ascii="Times New Roman" w:eastAsia="Times New Roman" w:hAnsi="Times New Roman" w:cs="Times New Roman"/>
          <w:sz w:val="28"/>
          <w:szCs w:val="28"/>
          <w:lang w:val="ru-RU" w:eastAsia="ru-RU"/>
        </w:rPr>
        <w:tab/>
        <w:t xml:space="preserve">4.5. Луценко, Е. Л. (2015). Особенности поведения лиц молодого возраста при ухудшении здоровья. В </w:t>
      </w:r>
      <w:r w:rsidRPr="004D2206">
        <w:rPr>
          <w:rFonts w:ascii="Times New Roman" w:eastAsia="Times New Roman" w:hAnsi="Times New Roman" w:cs="Times New Roman"/>
          <w:i/>
          <w:sz w:val="28"/>
          <w:szCs w:val="28"/>
          <w:lang w:val="ru-RU" w:eastAsia="ru-RU"/>
        </w:rPr>
        <w:t>Тези ІІ Міжнародної науково-практичної конференції Когнітивні та емоційно-поведінкові фактори повноцінного функціонування людини: культурно-історичний підхід</w:t>
      </w:r>
      <w:r w:rsidRPr="004D2206">
        <w:rPr>
          <w:rFonts w:ascii="Times New Roman" w:eastAsia="Times New Roman" w:hAnsi="Times New Roman" w:cs="Times New Roman"/>
          <w:sz w:val="28"/>
          <w:szCs w:val="28"/>
          <w:lang w:val="ru-RU" w:eastAsia="ru-RU"/>
        </w:rPr>
        <w:t>. (с. 284-285). Харків: ХНПУ імені Г. С. Сковороди (у співавторстві з Габелковой О. Е., Венгеровой Е. М.).</w:t>
      </w:r>
    </w:p>
    <w:p w14:paraId="4700F7A4" w14:textId="77777777" w:rsidR="004D2206" w:rsidRPr="004D2206" w:rsidRDefault="004D2206" w:rsidP="004D2206">
      <w:pPr>
        <w:spacing w:after="0" w:line="360" w:lineRule="auto"/>
        <w:ind w:firstLine="708"/>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color w:val="000000"/>
          <w:sz w:val="28"/>
          <w:szCs w:val="28"/>
          <w:lang w:eastAsia="ru-RU"/>
        </w:rPr>
        <w:t xml:space="preserve">4.6. Луценко, О. Л. (2014). Динаміка проявів честі та гідності у студентів різних напрямків навчання в умовах трансформації суспільства. В </w:t>
      </w:r>
      <w:r w:rsidRPr="004D2206">
        <w:rPr>
          <w:rFonts w:ascii="Times New Roman" w:eastAsia="Times New Roman" w:hAnsi="Times New Roman" w:cs="Times New Roman"/>
          <w:i/>
          <w:color w:val="000000"/>
          <w:sz w:val="28"/>
          <w:szCs w:val="28"/>
          <w:lang w:eastAsia="ru-RU"/>
        </w:rPr>
        <w:t>Тези доповідей IV Міжнародної науково-практичної конференції Соціалізація і ресоціалізація особистості в умовах сучасного суспільства</w:t>
      </w:r>
      <w:r w:rsidRPr="004D2206">
        <w:rPr>
          <w:rFonts w:ascii="Times New Roman" w:eastAsia="Times New Roman" w:hAnsi="Times New Roman" w:cs="Times New Roman"/>
          <w:color w:val="000000"/>
          <w:sz w:val="28"/>
          <w:szCs w:val="28"/>
          <w:lang w:eastAsia="ru-RU"/>
        </w:rPr>
        <w:t>. (с. 31-34). Київ: Київський національний університет імені Тараса Шевченка (у співавторстві з Венгеровою О. М., Зуєвим І. О.).</w:t>
      </w:r>
    </w:p>
    <w:p w14:paraId="0B293336" w14:textId="77777777" w:rsidR="004D2206" w:rsidRPr="004D2206" w:rsidRDefault="004D2206" w:rsidP="004D2206">
      <w:pPr>
        <w:spacing w:after="0" w:line="360" w:lineRule="auto"/>
        <w:ind w:firstLine="708"/>
        <w:jc w:val="both"/>
        <w:rPr>
          <w:rFonts w:ascii="Times New Roman" w:eastAsia="Times New Roman" w:hAnsi="Times New Roman" w:cs="Times New Roman"/>
          <w:color w:val="000000"/>
          <w:sz w:val="28"/>
          <w:szCs w:val="28"/>
          <w:lang w:eastAsia="ru-RU"/>
        </w:rPr>
      </w:pPr>
      <w:r w:rsidRPr="004D2206">
        <w:rPr>
          <w:rFonts w:ascii="Times New Roman" w:eastAsia="Times New Roman" w:hAnsi="Times New Roman" w:cs="Times New Roman"/>
          <w:sz w:val="28"/>
          <w:szCs w:val="28"/>
          <w:lang w:val="ru-RU" w:eastAsia="ru-RU"/>
        </w:rPr>
        <w:t xml:space="preserve">4.7. </w:t>
      </w:r>
      <w:r w:rsidRPr="004D2206">
        <w:rPr>
          <w:rFonts w:ascii="Times New Roman" w:eastAsia="Times New Roman" w:hAnsi="Times New Roman" w:cs="Times New Roman"/>
          <w:sz w:val="28"/>
          <w:szCs w:val="28"/>
          <w:lang w:eastAsia="ru-RU"/>
        </w:rPr>
        <w:t xml:space="preserve">Луценко, Е. Л. (2013). Связь буллинга как формы агрессивного поведения с состоянием здоровья и успеваемостью школьников. В </w:t>
      </w:r>
      <w:r w:rsidRPr="004D2206">
        <w:rPr>
          <w:rFonts w:ascii="Times New Roman" w:eastAsia="Times New Roman" w:hAnsi="Times New Roman" w:cs="Times New Roman"/>
          <w:i/>
          <w:sz w:val="28"/>
          <w:szCs w:val="28"/>
          <w:lang w:eastAsia="ru-RU"/>
        </w:rPr>
        <w:t>Сборник научных трудов V международной научной конференции Актуальные аспекты современной психофизиологии</w:t>
      </w:r>
      <w:r w:rsidRPr="004D2206">
        <w:rPr>
          <w:rFonts w:ascii="Times New Roman" w:eastAsia="Times New Roman" w:hAnsi="Times New Roman" w:cs="Times New Roman"/>
          <w:sz w:val="28"/>
          <w:szCs w:val="28"/>
          <w:lang w:eastAsia="ru-RU"/>
        </w:rPr>
        <w:t>. (с. 67-72). Санкт-Петербург: НПЦ ПСН (у співавторстві з Абсалямовой К. З.).</w:t>
      </w:r>
    </w:p>
    <w:p w14:paraId="469E4FEC" w14:textId="77777777" w:rsidR="004D2206" w:rsidRPr="004D2206" w:rsidRDefault="004D2206" w:rsidP="004D2206">
      <w:pPr>
        <w:spacing w:after="0" w:line="360" w:lineRule="auto"/>
        <w:ind w:firstLine="708"/>
        <w:jc w:val="both"/>
        <w:rPr>
          <w:rFonts w:ascii="Times New Roman" w:eastAsia="Times New Roman" w:hAnsi="Times New Roman" w:cs="Times New Roman"/>
          <w:color w:val="000000"/>
          <w:sz w:val="28"/>
          <w:szCs w:val="28"/>
          <w:lang w:eastAsia="ru-RU"/>
        </w:rPr>
      </w:pPr>
      <w:r w:rsidRPr="004D2206">
        <w:rPr>
          <w:rFonts w:ascii="Times New Roman" w:eastAsia="Times New Roman" w:hAnsi="Times New Roman" w:cs="Times New Roman"/>
          <w:color w:val="000000"/>
          <w:sz w:val="28"/>
          <w:szCs w:val="28"/>
          <w:lang w:val="ru-RU" w:eastAsia="ru-RU"/>
        </w:rPr>
        <w:t xml:space="preserve">4.8. Луценко, Е. Л. (2013). Связь личностной открытости с адаптационными резервами человека. В </w:t>
      </w:r>
      <w:r w:rsidRPr="004D2206">
        <w:rPr>
          <w:rFonts w:ascii="Times New Roman" w:eastAsia="Times New Roman" w:hAnsi="Times New Roman" w:cs="Times New Roman"/>
          <w:i/>
          <w:color w:val="000000"/>
          <w:sz w:val="28"/>
          <w:szCs w:val="28"/>
          <w:lang w:val="ru-RU" w:eastAsia="ru-RU"/>
        </w:rPr>
        <w:t xml:space="preserve">Сборник научных трудов V </w:t>
      </w:r>
      <w:r w:rsidRPr="004D2206">
        <w:rPr>
          <w:rFonts w:ascii="Times New Roman" w:eastAsia="Times New Roman" w:hAnsi="Times New Roman" w:cs="Times New Roman"/>
          <w:i/>
          <w:color w:val="000000"/>
          <w:sz w:val="28"/>
          <w:szCs w:val="28"/>
          <w:lang w:val="ru-RU" w:eastAsia="ru-RU"/>
        </w:rPr>
        <w:lastRenderedPageBreak/>
        <w:t>международной научной конференции Актуальные аспекты современной психофизиологии</w:t>
      </w:r>
      <w:r w:rsidRPr="004D2206">
        <w:rPr>
          <w:rFonts w:ascii="Times New Roman" w:eastAsia="Times New Roman" w:hAnsi="Times New Roman" w:cs="Times New Roman"/>
          <w:color w:val="000000"/>
          <w:sz w:val="28"/>
          <w:szCs w:val="28"/>
          <w:lang w:val="ru-RU" w:eastAsia="ru-RU"/>
        </w:rPr>
        <w:t>. (с. 115-120). Санкт-Петербург: НПЦ ПСН (у співавторстві з Касап О. В.).</w:t>
      </w:r>
    </w:p>
    <w:p w14:paraId="426CD824" w14:textId="77777777" w:rsidR="004D2206" w:rsidRPr="004D2206" w:rsidRDefault="004D2206" w:rsidP="004D2206">
      <w:pPr>
        <w:spacing w:after="0" w:line="360" w:lineRule="auto"/>
        <w:ind w:firstLine="708"/>
        <w:jc w:val="both"/>
        <w:rPr>
          <w:rFonts w:ascii="Times New Roman" w:eastAsia="Times New Roman" w:hAnsi="Times New Roman" w:cs="Times New Roman"/>
          <w:color w:val="000000"/>
          <w:sz w:val="28"/>
          <w:szCs w:val="28"/>
          <w:lang w:val="ru-RU" w:eastAsia="ru-RU"/>
        </w:rPr>
      </w:pPr>
      <w:r w:rsidRPr="004D2206">
        <w:rPr>
          <w:rFonts w:ascii="Times New Roman" w:eastAsia="Times New Roman" w:hAnsi="Times New Roman" w:cs="Times New Roman"/>
          <w:color w:val="000000"/>
          <w:sz w:val="28"/>
          <w:szCs w:val="28"/>
          <w:lang w:eastAsia="ru-RU"/>
        </w:rPr>
        <w:t xml:space="preserve">4.9. Луценко, Е. Л. (2013). Метод дневников как основа психокоррекции нарушений здоровьесберегающего поведения. В </w:t>
      </w:r>
      <w:r w:rsidRPr="004D2206">
        <w:rPr>
          <w:rFonts w:ascii="Times New Roman" w:eastAsia="Times New Roman" w:hAnsi="Times New Roman" w:cs="Times New Roman"/>
          <w:i/>
          <w:color w:val="000000"/>
          <w:sz w:val="28"/>
          <w:szCs w:val="28"/>
          <w:lang w:eastAsia="ru-RU"/>
        </w:rPr>
        <w:t>Матеріали І Міжнародної науково-практичної конференції Когнітивні та емоційно-поведінкові фактори повноцінного функціонування людини: культурно-історичний підхід</w:t>
      </w:r>
      <w:r w:rsidRPr="004D2206">
        <w:rPr>
          <w:rFonts w:ascii="Times New Roman" w:eastAsia="Times New Roman" w:hAnsi="Times New Roman" w:cs="Times New Roman"/>
          <w:color w:val="000000"/>
          <w:sz w:val="28"/>
          <w:szCs w:val="28"/>
          <w:lang w:eastAsia="ru-RU"/>
        </w:rPr>
        <w:t>. (с. 152-154). Харків: ХНПУ (у співавторстві з Габелковой О. Е.).</w:t>
      </w:r>
    </w:p>
    <w:p w14:paraId="64ACBAE3" w14:textId="77777777" w:rsidR="004D2206" w:rsidRPr="004D2206" w:rsidRDefault="004D2206" w:rsidP="004D2206">
      <w:pPr>
        <w:spacing w:after="0" w:line="360" w:lineRule="auto"/>
        <w:ind w:firstLine="720"/>
        <w:jc w:val="both"/>
        <w:rPr>
          <w:rFonts w:ascii="Times New Roman" w:eastAsia="Calibri" w:hAnsi="Times New Roman" w:cs="Times New Roman"/>
          <w:sz w:val="28"/>
          <w:szCs w:val="28"/>
        </w:rPr>
      </w:pPr>
      <w:r w:rsidRPr="004D2206">
        <w:rPr>
          <w:rFonts w:ascii="Times New Roman" w:eastAsia="Calibri" w:hAnsi="Times New Roman" w:cs="Times New Roman"/>
          <w:sz w:val="28"/>
          <w:szCs w:val="28"/>
        </w:rPr>
        <w:t>4.10</w:t>
      </w:r>
      <w:r w:rsidRPr="004D2206">
        <w:rPr>
          <w:rFonts w:ascii="Times New Roman" w:eastAsia="Calibri" w:hAnsi="Times New Roman" w:cs="Times New Roman"/>
          <w:sz w:val="28"/>
          <w:szCs w:val="28"/>
          <w:lang w:val="ru-RU"/>
        </w:rPr>
        <w:t xml:space="preserve">. </w:t>
      </w:r>
      <w:r w:rsidRPr="004D2206">
        <w:rPr>
          <w:rFonts w:ascii="Times New Roman" w:eastAsia="Calibri" w:hAnsi="Times New Roman" w:cs="Times New Roman"/>
          <w:sz w:val="28"/>
          <w:szCs w:val="28"/>
          <w:lang w:val="en-US"/>
        </w:rPr>
        <w:t>Lutsenko</w:t>
      </w:r>
      <w:r w:rsidRPr="004D2206">
        <w:rPr>
          <w:rFonts w:ascii="Times New Roman" w:eastAsia="Calibri" w:hAnsi="Times New Roman" w:cs="Times New Roman"/>
          <w:sz w:val="28"/>
          <w:szCs w:val="28"/>
          <w:lang w:val="ru-RU"/>
        </w:rPr>
        <w:t xml:space="preserve">, </w:t>
      </w:r>
      <w:r w:rsidRPr="004D2206">
        <w:rPr>
          <w:rFonts w:ascii="Times New Roman" w:eastAsia="Calibri" w:hAnsi="Times New Roman" w:cs="Times New Roman"/>
          <w:sz w:val="28"/>
          <w:szCs w:val="28"/>
          <w:lang w:val="en-US"/>
        </w:rPr>
        <w:t>O</w:t>
      </w:r>
      <w:r w:rsidRPr="004D2206">
        <w:rPr>
          <w:rFonts w:ascii="Times New Roman" w:eastAsia="Calibri" w:hAnsi="Times New Roman" w:cs="Times New Roman"/>
          <w:sz w:val="28"/>
          <w:szCs w:val="28"/>
          <w:lang w:val="ru-RU"/>
        </w:rPr>
        <w:t xml:space="preserve">. </w:t>
      </w:r>
      <w:r w:rsidRPr="004D2206">
        <w:rPr>
          <w:rFonts w:ascii="Times New Roman" w:eastAsia="Calibri" w:hAnsi="Times New Roman" w:cs="Times New Roman"/>
          <w:sz w:val="28"/>
          <w:szCs w:val="28"/>
          <w:lang w:val="en-US"/>
        </w:rPr>
        <w:t>L</w:t>
      </w:r>
      <w:r w:rsidRPr="004D2206">
        <w:rPr>
          <w:rFonts w:ascii="Times New Roman" w:eastAsia="Calibri" w:hAnsi="Times New Roman" w:cs="Times New Roman"/>
          <w:sz w:val="28"/>
          <w:szCs w:val="28"/>
          <w:lang w:val="ru-RU"/>
        </w:rPr>
        <w:t xml:space="preserve">. (2013). </w:t>
      </w:r>
      <w:r w:rsidRPr="004D2206">
        <w:rPr>
          <w:rFonts w:ascii="Times New Roman" w:eastAsia="Calibri" w:hAnsi="Times New Roman" w:cs="Times New Roman"/>
          <w:sz w:val="28"/>
          <w:szCs w:val="28"/>
          <w:lang w:val="en-US"/>
        </w:rPr>
        <w:t xml:space="preserve">Regulation systems state under different psychological types, defense mechanisms and health behavior. In </w:t>
      </w:r>
      <w:r w:rsidRPr="004D2206">
        <w:rPr>
          <w:rFonts w:ascii="Times New Roman" w:eastAsia="Calibri" w:hAnsi="Times New Roman" w:cs="Times New Roman"/>
          <w:i/>
          <w:sz w:val="28"/>
          <w:szCs w:val="28"/>
          <w:lang w:val="en-US"/>
        </w:rPr>
        <w:t>Well-being, quality of life and caregiving: Proceeding of 27th Conference of the European Health Psychology Society 16th-20th July 2013</w:t>
      </w:r>
      <w:r w:rsidRPr="004D2206">
        <w:rPr>
          <w:rFonts w:ascii="Times New Roman" w:eastAsia="Calibri" w:hAnsi="Times New Roman" w:cs="Times New Roman"/>
          <w:sz w:val="28"/>
          <w:szCs w:val="28"/>
          <w:lang w:val="en-US"/>
        </w:rPr>
        <w:t>, Bordeaux, France</w:t>
      </w:r>
      <w:r w:rsidRPr="004D2206">
        <w:rPr>
          <w:rFonts w:ascii="Times New Roman" w:eastAsia="Calibri" w:hAnsi="Times New Roman" w:cs="Times New Roman"/>
          <w:sz w:val="28"/>
          <w:szCs w:val="28"/>
        </w:rPr>
        <w:t xml:space="preserve"> </w:t>
      </w:r>
      <w:r w:rsidRPr="004D2206">
        <w:rPr>
          <w:rFonts w:ascii="Times New Roman" w:eastAsia="Calibri" w:hAnsi="Times New Roman" w:cs="Times New Roman"/>
          <w:sz w:val="28"/>
          <w:szCs w:val="28"/>
          <w:lang w:val="en-US"/>
        </w:rPr>
        <w:t>(у співавторстві з Gabelkova O. E.)</w:t>
      </w:r>
      <w:r w:rsidRPr="004D2206">
        <w:rPr>
          <w:rFonts w:ascii="Times New Roman" w:eastAsia="Calibri" w:hAnsi="Times New Roman" w:cs="Times New Roman"/>
          <w:sz w:val="28"/>
          <w:szCs w:val="28"/>
        </w:rPr>
        <w:t>.</w:t>
      </w:r>
      <w:r w:rsidRPr="004D2206">
        <w:rPr>
          <w:rFonts w:ascii="Times New Roman" w:eastAsia="Calibri" w:hAnsi="Times New Roman" w:cs="Times New Roman"/>
          <w:sz w:val="28"/>
          <w:szCs w:val="28"/>
          <w:lang w:val="en-US"/>
        </w:rPr>
        <w:t xml:space="preserve"> </w:t>
      </w:r>
      <w:r w:rsidRPr="004D2206">
        <w:rPr>
          <w:rFonts w:ascii="Times New Roman" w:eastAsia="Calibri" w:hAnsi="Times New Roman" w:cs="Times New Roman"/>
          <w:sz w:val="28"/>
          <w:szCs w:val="28"/>
        </w:rPr>
        <w:t>Retrieved from</w:t>
      </w:r>
      <w:r w:rsidRPr="004D2206">
        <w:rPr>
          <w:rFonts w:ascii="Times New Roman" w:eastAsia="Calibri" w:hAnsi="Times New Roman" w:cs="Times New Roman"/>
          <w:sz w:val="28"/>
          <w:szCs w:val="28"/>
          <w:lang w:val="en-US"/>
        </w:rPr>
        <w:t xml:space="preserve">: </w:t>
      </w:r>
      <w:hyperlink r:id="rId75" w:history="1">
        <w:r w:rsidRPr="004D2206">
          <w:rPr>
            <w:rFonts w:ascii="Times New Roman" w:eastAsia="Calibri" w:hAnsi="Times New Roman" w:cs="Times New Roman"/>
            <w:color w:val="0000FF"/>
            <w:sz w:val="28"/>
            <w:szCs w:val="28"/>
            <w:u w:val="single"/>
            <w:lang w:val="en-US"/>
          </w:rPr>
          <w:t>http://www.ehps2013-bordeaux.com/abstracts-list</w:t>
        </w:r>
      </w:hyperlink>
      <w:r w:rsidRPr="004D2206">
        <w:rPr>
          <w:rFonts w:ascii="Times New Roman" w:eastAsia="Calibri" w:hAnsi="Times New Roman" w:cs="Times New Roman"/>
          <w:sz w:val="28"/>
          <w:szCs w:val="28"/>
          <w:lang w:val="en-US"/>
        </w:rPr>
        <w:t xml:space="preserve">. Також у журналі: Lutsenko, O. L., &amp; Gabelkova, O. E. (2013). Regulation systems state under different psychological types, defense mechanisms and health behavior. </w:t>
      </w:r>
      <w:r w:rsidRPr="004D2206">
        <w:rPr>
          <w:rFonts w:ascii="Times New Roman" w:eastAsia="Calibri" w:hAnsi="Times New Roman" w:cs="Times New Roman"/>
          <w:i/>
          <w:sz w:val="28"/>
          <w:szCs w:val="28"/>
          <w:lang w:val="en-US"/>
        </w:rPr>
        <w:t>Psychology and Health, 28</w:t>
      </w:r>
      <w:r w:rsidRPr="004D2206">
        <w:rPr>
          <w:rFonts w:ascii="Times New Roman" w:eastAsia="Calibri" w:hAnsi="Times New Roman" w:cs="Times New Roman"/>
          <w:sz w:val="28"/>
          <w:szCs w:val="28"/>
          <w:lang w:val="en-US"/>
        </w:rPr>
        <w:t>: sup 1 (EHPS 2013 Abstracts). (p. 256)</w:t>
      </w:r>
      <w:r w:rsidRPr="004D2206">
        <w:rPr>
          <w:rFonts w:ascii="Times New Roman" w:eastAsia="Calibri" w:hAnsi="Times New Roman" w:cs="Times New Roman"/>
          <w:sz w:val="28"/>
          <w:szCs w:val="28"/>
        </w:rPr>
        <w:t xml:space="preserve"> </w:t>
      </w:r>
      <w:r w:rsidRPr="004D2206">
        <w:rPr>
          <w:rFonts w:ascii="Times New Roman" w:eastAsia="Calibri" w:hAnsi="Times New Roman" w:cs="Times New Roman"/>
          <w:sz w:val="28"/>
          <w:szCs w:val="28"/>
          <w:lang w:val="en-US"/>
        </w:rPr>
        <w:t xml:space="preserve">. </w:t>
      </w:r>
      <w:r w:rsidRPr="004D2206">
        <w:rPr>
          <w:rFonts w:ascii="Times New Roman" w:eastAsia="Calibri" w:hAnsi="Times New Roman" w:cs="Times New Roman"/>
          <w:sz w:val="28"/>
          <w:szCs w:val="28"/>
        </w:rPr>
        <w:t>Retrieved from</w:t>
      </w:r>
      <w:r w:rsidRPr="004D2206">
        <w:rPr>
          <w:rFonts w:ascii="Times New Roman" w:eastAsia="Calibri" w:hAnsi="Times New Roman" w:cs="Times New Roman"/>
          <w:sz w:val="28"/>
          <w:szCs w:val="28"/>
          <w:lang w:val="en-US"/>
        </w:rPr>
        <w:t xml:space="preserve"> </w:t>
      </w:r>
      <w:hyperlink r:id="rId76" w:history="1">
        <w:r w:rsidRPr="004D2206">
          <w:rPr>
            <w:rFonts w:ascii="Times New Roman" w:eastAsia="Calibri" w:hAnsi="Times New Roman" w:cs="Times New Roman"/>
            <w:color w:val="0000FF"/>
            <w:sz w:val="28"/>
            <w:szCs w:val="28"/>
            <w:u w:val="single"/>
            <w:lang w:val="en-US"/>
          </w:rPr>
          <w:t>http://dx.doi.org/10.1080/08870446.2013.810851</w:t>
        </w:r>
      </w:hyperlink>
      <w:r w:rsidRPr="004D2206">
        <w:rPr>
          <w:rFonts w:ascii="Times New Roman" w:eastAsia="Times New Roman" w:hAnsi="Times New Roman" w:cs="Times New Roman"/>
          <w:sz w:val="28"/>
          <w:szCs w:val="28"/>
          <w:lang w:eastAsia="ru-RU"/>
        </w:rPr>
        <w:t xml:space="preserve"> </w:t>
      </w:r>
    </w:p>
    <w:p w14:paraId="518A8030"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lang w:val="ru-RU"/>
        </w:rPr>
      </w:pPr>
      <w:r w:rsidRPr="004D2206">
        <w:rPr>
          <w:rFonts w:ascii="Times New Roman" w:eastAsia="Calibri" w:hAnsi="Times New Roman" w:cs="Times New Roman"/>
          <w:sz w:val="28"/>
          <w:szCs w:val="28"/>
        </w:rPr>
        <w:t xml:space="preserve">4.11. Луценко, О. Л. (2013). Методика вивчення здібностей до переносу знань – розробка авторських завдань для різних категорій переносу. В Милко Тодоров Петков (Ed.), </w:t>
      </w:r>
      <w:r w:rsidRPr="004D2206">
        <w:rPr>
          <w:rFonts w:ascii="Times New Roman" w:eastAsia="Calibri" w:hAnsi="Times New Roman" w:cs="Times New Roman"/>
          <w:i/>
          <w:sz w:val="28"/>
          <w:szCs w:val="28"/>
        </w:rPr>
        <w:t>Achievement of high school – 2013: Материали за 9-а международна научна практична конференція 17-25 November, 2013: Том 32. Психология и соціологія</w:t>
      </w:r>
      <w:r w:rsidRPr="004D2206">
        <w:rPr>
          <w:rFonts w:ascii="Times New Roman" w:eastAsia="Calibri" w:hAnsi="Times New Roman" w:cs="Times New Roman"/>
          <w:sz w:val="28"/>
          <w:szCs w:val="28"/>
        </w:rPr>
        <w:t xml:space="preserve"> (с. 35-39). София, Народна Република България: Бял ГРАД-БГб (у співавторстві з Лисак К. О.).</w:t>
      </w:r>
    </w:p>
    <w:p w14:paraId="49649697"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Calibri" w:hAnsi="Times New Roman" w:cs="Times New Roman"/>
          <w:sz w:val="28"/>
          <w:szCs w:val="28"/>
        </w:rPr>
        <w:t xml:space="preserve">4.12. Луценко, Е. Л. (2012). Взаимосвязь склонности к нарушениям здорового поведения с антиципацией и типовыми личностными особенностями. В </w:t>
      </w:r>
      <w:r w:rsidRPr="004D2206">
        <w:rPr>
          <w:rFonts w:ascii="Times New Roman" w:eastAsia="Calibri" w:hAnsi="Times New Roman" w:cs="Times New Roman"/>
          <w:i/>
          <w:sz w:val="28"/>
          <w:szCs w:val="28"/>
        </w:rPr>
        <w:t>Тези доповідей міжнародної науково-практичної конференції Харківська школа психології: спадщина і сучасна наука</w:t>
      </w:r>
      <w:r w:rsidRPr="004D2206">
        <w:rPr>
          <w:rFonts w:ascii="Times New Roman" w:eastAsia="Calibri" w:hAnsi="Times New Roman" w:cs="Times New Roman"/>
          <w:sz w:val="28"/>
          <w:szCs w:val="28"/>
        </w:rPr>
        <w:t>. (с. 53-54). Харків: ХНПУ (у співавторстві з Габелковой О. Е.).</w:t>
      </w:r>
    </w:p>
    <w:p w14:paraId="32F200F0"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Calibri" w:hAnsi="Times New Roman" w:cs="Times New Roman"/>
          <w:sz w:val="28"/>
          <w:szCs w:val="28"/>
        </w:rPr>
        <w:t>4</w:t>
      </w:r>
      <w:r w:rsidRPr="004D2206">
        <w:rPr>
          <w:rFonts w:ascii="Times New Roman" w:eastAsia="Calibri" w:hAnsi="Times New Roman" w:cs="Times New Roman"/>
          <w:sz w:val="28"/>
          <w:szCs w:val="28"/>
          <w:lang w:val="ru-RU"/>
        </w:rPr>
        <w:t>.</w:t>
      </w:r>
      <w:r w:rsidRPr="004D2206">
        <w:rPr>
          <w:rFonts w:ascii="Times New Roman" w:eastAsia="Calibri" w:hAnsi="Times New Roman" w:cs="Times New Roman"/>
          <w:sz w:val="28"/>
          <w:szCs w:val="28"/>
        </w:rPr>
        <w:t>13</w:t>
      </w:r>
      <w:r w:rsidRPr="004D2206">
        <w:rPr>
          <w:rFonts w:ascii="Times New Roman" w:eastAsia="Calibri" w:hAnsi="Times New Roman" w:cs="Times New Roman"/>
          <w:sz w:val="28"/>
          <w:szCs w:val="28"/>
          <w:lang w:val="ru-RU"/>
        </w:rPr>
        <w:t xml:space="preserve"> </w:t>
      </w:r>
      <w:r w:rsidRPr="004D2206">
        <w:rPr>
          <w:rFonts w:ascii="Times New Roman" w:eastAsia="Calibri" w:hAnsi="Times New Roman" w:cs="Times New Roman"/>
          <w:sz w:val="28"/>
          <w:szCs w:val="28"/>
        </w:rPr>
        <w:t xml:space="preserve">Lutsenko, O. (2011). </w:t>
      </w:r>
      <w:r w:rsidRPr="004D2206">
        <w:rPr>
          <w:rFonts w:ascii="Times New Roman" w:eastAsia="Calibri" w:hAnsi="Times New Roman" w:cs="Times New Roman"/>
          <w:i/>
          <w:sz w:val="28"/>
          <w:szCs w:val="28"/>
        </w:rPr>
        <w:t>The relations between ‘new relatives’ after joining up the families: parents-in-law, daughters-in-law, sons-in-law in Ukraine</w:t>
      </w:r>
      <w:r w:rsidRPr="004D2206">
        <w:rPr>
          <w:rFonts w:ascii="Times New Roman" w:eastAsia="Calibri" w:hAnsi="Times New Roman" w:cs="Times New Roman"/>
          <w:sz w:val="28"/>
          <w:szCs w:val="28"/>
        </w:rPr>
        <w:t xml:space="preserve">, </w:t>
      </w:r>
      <w:r w:rsidRPr="004D2206">
        <w:rPr>
          <w:rFonts w:ascii="Times New Roman" w:eastAsia="Calibri" w:hAnsi="Times New Roman" w:cs="Times New Roman"/>
          <w:sz w:val="28"/>
          <w:szCs w:val="28"/>
        </w:rPr>
        <w:lastRenderedPageBreak/>
        <w:t>Proceeding of 23rd Annual Meeting of the Human Behavior and Evolution Society. Montpellier, France. Retrieved from http://www.hbes.com/wp-content/uploads/2015/08/conference_23.pdf</w:t>
      </w:r>
    </w:p>
    <w:p w14:paraId="091AC81D"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Calibri" w:hAnsi="Times New Roman" w:cs="Times New Roman"/>
          <w:sz w:val="28"/>
          <w:szCs w:val="28"/>
        </w:rPr>
        <w:t xml:space="preserve">4.14. Луценко, Е. Л. (2009). Психосоматические факторы избыточной массы тела. В </w:t>
      </w:r>
      <w:r w:rsidRPr="004D2206">
        <w:rPr>
          <w:rFonts w:ascii="Times New Roman" w:eastAsia="Calibri" w:hAnsi="Times New Roman" w:cs="Times New Roman"/>
          <w:i/>
          <w:sz w:val="28"/>
          <w:szCs w:val="28"/>
        </w:rPr>
        <w:t>Матеріали науково-практичної конференції Психічні і соматичні розлади психогенного походження (ХІІ Платонівські читання).</w:t>
      </w:r>
      <w:r w:rsidRPr="004D2206">
        <w:rPr>
          <w:rFonts w:ascii="Times New Roman" w:eastAsia="Calibri" w:hAnsi="Times New Roman" w:cs="Times New Roman"/>
          <w:sz w:val="28"/>
          <w:szCs w:val="28"/>
        </w:rPr>
        <w:t xml:space="preserve"> (с. 74-75). Харків: Клінічний санаторій «Курорт Березовські мінеральні води».</w:t>
      </w:r>
    </w:p>
    <w:p w14:paraId="637BBA9A" w14:textId="77777777" w:rsidR="004D2206" w:rsidRPr="004D2206" w:rsidRDefault="004D2206" w:rsidP="004D2206">
      <w:pPr>
        <w:spacing w:after="0" w:line="360" w:lineRule="auto"/>
        <w:ind w:firstLine="709"/>
        <w:jc w:val="both"/>
        <w:rPr>
          <w:rFonts w:ascii="Times New Roman" w:eastAsia="Times New Roman" w:hAnsi="Times New Roman" w:cs="Times New Roman"/>
          <w:sz w:val="28"/>
          <w:szCs w:val="28"/>
          <w:lang w:eastAsia="ru-RU"/>
        </w:rPr>
      </w:pPr>
      <w:r w:rsidRPr="004D2206">
        <w:rPr>
          <w:rFonts w:ascii="Times New Roman" w:eastAsia="Times New Roman" w:hAnsi="Times New Roman" w:cs="Times New Roman"/>
          <w:sz w:val="28"/>
          <w:szCs w:val="28"/>
          <w:lang w:eastAsia="ru-RU"/>
        </w:rPr>
        <w:t xml:space="preserve">4.15. Луценко, Е. Л. (2008). Двухуровневое формирование адаптаций – филогенетические и онтогенетические механизмы. В </w:t>
      </w:r>
      <w:r w:rsidRPr="004D2206">
        <w:rPr>
          <w:rFonts w:ascii="Times New Roman" w:eastAsia="Times New Roman" w:hAnsi="Times New Roman" w:cs="Times New Roman"/>
          <w:i/>
          <w:sz w:val="28"/>
          <w:szCs w:val="28"/>
          <w:lang w:eastAsia="ru-RU"/>
        </w:rPr>
        <w:t>Тези доповідей всеукраїнської науково-практичної конференції Психологічні проблеми адаптації особистості до змінюваних умов життєдіяльності</w:t>
      </w:r>
      <w:r w:rsidRPr="004D2206">
        <w:rPr>
          <w:rFonts w:ascii="Times New Roman" w:eastAsia="Times New Roman" w:hAnsi="Times New Roman" w:cs="Times New Roman"/>
          <w:sz w:val="28"/>
          <w:szCs w:val="28"/>
          <w:lang w:eastAsia="ru-RU"/>
        </w:rPr>
        <w:t>. (с. 15-16). Дніпропетровськ: ДНУ.</w:t>
      </w:r>
    </w:p>
    <w:p w14:paraId="1CB29D62"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Calibri" w:hAnsi="Times New Roman" w:cs="Times New Roman"/>
          <w:sz w:val="28"/>
          <w:szCs w:val="28"/>
          <w:lang w:val="ru-RU"/>
        </w:rPr>
        <w:t xml:space="preserve">4.16. </w:t>
      </w:r>
      <w:r w:rsidRPr="004D2206">
        <w:rPr>
          <w:rFonts w:ascii="Times New Roman" w:eastAsia="Calibri" w:hAnsi="Times New Roman" w:cs="Times New Roman"/>
          <w:sz w:val="28"/>
          <w:szCs w:val="28"/>
        </w:rPr>
        <w:t xml:space="preserve">Луценко, Е. Л. (2008). Эволюционная психология в вопросах пола и гендера. В </w:t>
      </w:r>
      <w:r w:rsidRPr="004D2206">
        <w:rPr>
          <w:rFonts w:ascii="Times New Roman" w:eastAsia="Calibri" w:hAnsi="Times New Roman" w:cs="Times New Roman"/>
          <w:i/>
          <w:sz w:val="28"/>
          <w:szCs w:val="28"/>
        </w:rPr>
        <w:t>Актуальні проблеми практичної психології</w:t>
      </w:r>
      <w:r w:rsidRPr="004D2206">
        <w:rPr>
          <w:rFonts w:ascii="Times New Roman" w:eastAsia="Calibri" w:hAnsi="Times New Roman" w:cs="Times New Roman"/>
          <w:i/>
          <w:sz w:val="28"/>
          <w:szCs w:val="28"/>
          <w:lang w:val="ru-RU"/>
        </w:rPr>
        <w:t>,</w:t>
      </w:r>
      <w:r w:rsidRPr="004D2206">
        <w:rPr>
          <w:rFonts w:ascii="Times New Roman" w:eastAsia="Calibri" w:hAnsi="Times New Roman" w:cs="Times New Roman"/>
          <w:i/>
          <w:sz w:val="28"/>
          <w:szCs w:val="28"/>
        </w:rPr>
        <w:t xml:space="preserve"> Матеріали </w:t>
      </w:r>
      <w:r w:rsidRPr="004D2206">
        <w:rPr>
          <w:rFonts w:ascii="Times New Roman" w:eastAsia="Calibri" w:hAnsi="Times New Roman" w:cs="Times New Roman"/>
          <w:i/>
          <w:sz w:val="28"/>
          <w:szCs w:val="28"/>
          <w:lang w:val="en-US"/>
        </w:rPr>
        <w:t>VIII</w:t>
      </w:r>
      <w:r w:rsidRPr="004D2206">
        <w:rPr>
          <w:rFonts w:ascii="Times New Roman" w:eastAsia="Calibri" w:hAnsi="Times New Roman" w:cs="Times New Roman"/>
          <w:i/>
          <w:sz w:val="28"/>
          <w:szCs w:val="28"/>
        </w:rPr>
        <w:t xml:space="preserve"> Всеукраїнської науково-практичної конференції, Херсон, 17-18 квітня 2008. Збірник наукових праць, частина 1.</w:t>
      </w:r>
      <w:r w:rsidRPr="004D2206">
        <w:rPr>
          <w:rFonts w:ascii="Times New Roman" w:eastAsia="Calibri" w:hAnsi="Times New Roman" w:cs="Times New Roman"/>
          <w:sz w:val="28"/>
          <w:szCs w:val="28"/>
        </w:rPr>
        <w:t xml:space="preserve"> (с. 389–396).</w:t>
      </w:r>
      <w:r w:rsidRPr="004D2206">
        <w:rPr>
          <w:rFonts w:ascii="Times New Roman" w:eastAsia="Calibri" w:hAnsi="Times New Roman" w:cs="Times New Roman"/>
          <w:sz w:val="28"/>
          <w:szCs w:val="28"/>
          <w:lang w:val="ru-RU"/>
        </w:rPr>
        <w:t xml:space="preserve"> </w:t>
      </w:r>
      <w:r w:rsidRPr="004D2206">
        <w:rPr>
          <w:rFonts w:ascii="Times New Roman" w:eastAsia="Calibri" w:hAnsi="Times New Roman" w:cs="Times New Roman"/>
          <w:sz w:val="28"/>
          <w:szCs w:val="28"/>
        </w:rPr>
        <w:t>Херсон: ПП Вишемирський В. С.</w:t>
      </w:r>
      <w:r w:rsidRPr="004D2206">
        <w:rPr>
          <w:rFonts w:ascii="Times New Roman" w:eastAsia="Times New Roman" w:hAnsi="Times New Roman" w:cs="Times New Roman"/>
          <w:sz w:val="28"/>
          <w:szCs w:val="28"/>
          <w:lang w:eastAsia="ru-RU"/>
        </w:rPr>
        <w:t xml:space="preserve"> (у співавторстві з </w:t>
      </w:r>
      <w:r w:rsidRPr="004D2206">
        <w:rPr>
          <w:rFonts w:ascii="Times New Roman" w:eastAsia="Calibri" w:hAnsi="Times New Roman" w:cs="Times New Roman"/>
          <w:sz w:val="28"/>
          <w:szCs w:val="28"/>
        </w:rPr>
        <w:t>Утевской О. М.</w:t>
      </w:r>
      <w:r w:rsidRPr="004D2206">
        <w:rPr>
          <w:rFonts w:ascii="Times New Roman" w:eastAsia="Times New Roman" w:hAnsi="Times New Roman" w:cs="Times New Roman"/>
          <w:sz w:val="28"/>
          <w:szCs w:val="28"/>
          <w:lang w:eastAsia="ru-RU"/>
        </w:rPr>
        <w:t>).</w:t>
      </w:r>
    </w:p>
    <w:p w14:paraId="0B4C809C" w14:textId="77777777" w:rsidR="004D2206" w:rsidRPr="004D2206" w:rsidRDefault="004D2206" w:rsidP="004D2206">
      <w:pPr>
        <w:spacing w:after="0" w:line="360" w:lineRule="auto"/>
        <w:ind w:firstLine="709"/>
        <w:jc w:val="both"/>
        <w:rPr>
          <w:rFonts w:ascii="Times New Roman" w:eastAsia="Times New Roman" w:hAnsi="Times New Roman" w:cs="Times New Roman"/>
          <w:b/>
          <w:i/>
          <w:sz w:val="28"/>
          <w:szCs w:val="28"/>
          <w:lang w:eastAsia="ru-RU"/>
        </w:rPr>
      </w:pPr>
      <w:r w:rsidRPr="004D2206">
        <w:rPr>
          <w:rFonts w:ascii="Times New Roman" w:eastAsia="Times New Roman" w:hAnsi="Times New Roman" w:cs="Times New Roman"/>
          <w:b/>
          <w:i/>
          <w:sz w:val="28"/>
          <w:szCs w:val="28"/>
          <w:lang w:eastAsia="ru-RU"/>
        </w:rPr>
        <w:t>В) Наукові праці,</w:t>
      </w:r>
      <w:r w:rsidRPr="004D2206">
        <w:rPr>
          <w:rFonts w:ascii="Arial" w:eastAsia="Times New Roman" w:hAnsi="Arial" w:cs="Arial"/>
          <w:color w:val="000000"/>
          <w:sz w:val="28"/>
          <w:szCs w:val="28"/>
          <w:lang w:eastAsia="ru-RU"/>
        </w:rPr>
        <w:t xml:space="preserve"> </w:t>
      </w:r>
      <w:r w:rsidRPr="004D2206">
        <w:rPr>
          <w:rFonts w:ascii="Times New Roman" w:eastAsia="Times New Roman" w:hAnsi="Times New Roman" w:cs="Times New Roman"/>
          <w:b/>
          <w:i/>
          <w:color w:val="000000"/>
          <w:sz w:val="28"/>
          <w:szCs w:val="28"/>
          <w:lang w:eastAsia="ru-RU"/>
        </w:rPr>
        <w:t>які додатково відображають наукові результати дисертації</w:t>
      </w:r>
    </w:p>
    <w:p w14:paraId="10EEA981"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Calibri" w:hAnsi="Times New Roman" w:cs="Times New Roman"/>
          <w:sz w:val="28"/>
          <w:szCs w:val="28"/>
        </w:rPr>
        <w:t xml:space="preserve">5.1. Луценко, О. Л. (2013). «Булінг по-дорослому»: психологічні особливості жертв цькування у педагогічному середовищі. </w:t>
      </w:r>
      <w:r w:rsidRPr="004D2206">
        <w:rPr>
          <w:rFonts w:ascii="Times New Roman" w:eastAsia="Calibri" w:hAnsi="Times New Roman" w:cs="Times New Roman"/>
          <w:i/>
          <w:sz w:val="28"/>
          <w:szCs w:val="28"/>
        </w:rPr>
        <w:t>Практична психологія та соціальна робота</w:t>
      </w:r>
      <w:r w:rsidRPr="004D2206">
        <w:rPr>
          <w:rFonts w:ascii="Times New Roman" w:eastAsia="Calibri" w:hAnsi="Times New Roman" w:cs="Times New Roman"/>
          <w:sz w:val="28"/>
          <w:szCs w:val="28"/>
        </w:rPr>
        <w:t>, (11), 43–49 (у співавторстві з Ткачук, К. Є.).</w:t>
      </w:r>
    </w:p>
    <w:p w14:paraId="2EE9829F"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Calibri" w:hAnsi="Times New Roman" w:cs="Times New Roman"/>
          <w:sz w:val="28"/>
          <w:szCs w:val="28"/>
        </w:rPr>
        <w:t xml:space="preserve">5.2. Луценко, О. Л. (2011). Психологічні особливості студентської молоді, що має тютюнову залежність. </w:t>
      </w:r>
      <w:r w:rsidRPr="004D2206">
        <w:rPr>
          <w:rFonts w:ascii="Times New Roman" w:eastAsia="Calibri" w:hAnsi="Times New Roman" w:cs="Times New Roman"/>
          <w:i/>
          <w:sz w:val="28"/>
          <w:szCs w:val="28"/>
        </w:rPr>
        <w:t>Практична психологія та соціальна робота</w:t>
      </w:r>
      <w:r w:rsidRPr="004D2206">
        <w:rPr>
          <w:rFonts w:ascii="Times New Roman" w:eastAsia="Calibri" w:hAnsi="Times New Roman" w:cs="Times New Roman"/>
          <w:sz w:val="28"/>
          <w:szCs w:val="28"/>
        </w:rPr>
        <w:t>, (7), 49-54 (у співавторстві з Габелковою О. Є., Пєтрік О. І.).</w:t>
      </w:r>
    </w:p>
    <w:p w14:paraId="4F44CF8C"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Calibri" w:hAnsi="Times New Roman" w:cs="Times New Roman"/>
          <w:sz w:val="28"/>
          <w:szCs w:val="28"/>
        </w:rPr>
        <w:t>5.3. Твір наукового характеру «Руководство к тесту «Тест примативности (степени влияния инстинктивных побуждений на поведение)»; автор: Луценко Олена Львівна ((у співавторстві з Абсалямовою К. З.), №55539 від 28.05.2014.</w:t>
      </w:r>
    </w:p>
    <w:p w14:paraId="1DDB1A22"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Calibri" w:hAnsi="Times New Roman" w:cs="Times New Roman"/>
          <w:sz w:val="28"/>
          <w:szCs w:val="28"/>
        </w:rPr>
        <w:lastRenderedPageBreak/>
        <w:t>5.4. Літературний письмовий твір наукового характеру «Опросник женской адаптивности в отношениях с противоположным полом (женского кокетства)»; автор: Луценко Олена Львівна, №55536 від 28.05.2014.</w:t>
      </w:r>
    </w:p>
    <w:p w14:paraId="79864FE2" w14:textId="77777777" w:rsidR="004D2206" w:rsidRPr="004D2206" w:rsidRDefault="004D2206" w:rsidP="004D2206">
      <w:pPr>
        <w:spacing w:after="0" w:line="360" w:lineRule="auto"/>
        <w:ind w:firstLine="709"/>
        <w:jc w:val="both"/>
        <w:rPr>
          <w:rFonts w:ascii="Times New Roman" w:eastAsia="Calibri" w:hAnsi="Times New Roman" w:cs="Times New Roman"/>
          <w:sz w:val="28"/>
          <w:szCs w:val="28"/>
        </w:rPr>
      </w:pPr>
      <w:r w:rsidRPr="004D2206">
        <w:rPr>
          <w:rFonts w:ascii="Times New Roman" w:eastAsia="Calibri" w:hAnsi="Times New Roman" w:cs="Times New Roman"/>
          <w:sz w:val="28"/>
          <w:szCs w:val="28"/>
        </w:rPr>
        <w:t>5.5. Твір наукового характеру «Руководство к тесту «Опросник нарушений здорового поведения»»; автор: Луценко Олена Львівна, (у співавторстві з Габелковою О. Є.), №55538 від 28.05.2014.</w:t>
      </w:r>
    </w:p>
    <w:p w14:paraId="5F38768C" w14:textId="77777777" w:rsidR="002C790F" w:rsidRDefault="002C790F">
      <w:pPr>
        <w:rPr>
          <w:rFonts w:ascii="Times New Roman" w:hAnsi="Times New Roman" w:cs="Times New Roman"/>
          <w:sz w:val="28"/>
          <w:szCs w:val="28"/>
        </w:rPr>
      </w:pPr>
      <w:r>
        <w:rPr>
          <w:rFonts w:ascii="Times New Roman" w:hAnsi="Times New Roman" w:cs="Times New Roman"/>
          <w:sz w:val="28"/>
          <w:szCs w:val="28"/>
        </w:rPr>
        <w:br w:type="page"/>
      </w:r>
    </w:p>
    <w:p w14:paraId="1428C9EE" w14:textId="77777777" w:rsidR="002C790F" w:rsidRPr="002C790F" w:rsidRDefault="002C790F" w:rsidP="002C790F">
      <w:pPr>
        <w:spacing w:after="0" w:line="360" w:lineRule="auto"/>
        <w:jc w:val="center"/>
        <w:rPr>
          <w:rFonts w:ascii="Times New Roman" w:hAnsi="Times New Roman" w:cs="Times New Roman"/>
          <w:sz w:val="28"/>
          <w:szCs w:val="28"/>
        </w:rPr>
      </w:pPr>
      <w:r w:rsidRPr="002C790F">
        <w:rPr>
          <w:rFonts w:ascii="Times New Roman" w:hAnsi="Times New Roman" w:cs="Times New Roman"/>
          <w:sz w:val="28"/>
          <w:szCs w:val="28"/>
        </w:rPr>
        <w:lastRenderedPageBreak/>
        <w:t>ДОДАТОК Б</w:t>
      </w:r>
    </w:p>
    <w:p w14:paraId="7BD7669B" w14:textId="77777777" w:rsidR="002C790F" w:rsidRDefault="002C790F" w:rsidP="002C790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АПРОБАЦІЯ МАТЕРІАЛІВ ДИСЕРТАЦІЇ</w:t>
      </w:r>
    </w:p>
    <w:p w14:paraId="11883C87" w14:textId="77777777" w:rsidR="002C790F" w:rsidRPr="002C790F" w:rsidRDefault="002C790F" w:rsidP="002C790F">
      <w:pPr>
        <w:spacing w:after="0" w:line="360" w:lineRule="auto"/>
        <w:jc w:val="center"/>
        <w:rPr>
          <w:rFonts w:ascii="Times New Roman" w:hAnsi="Times New Roman" w:cs="Times New Roman"/>
          <w:sz w:val="28"/>
          <w:szCs w:val="28"/>
        </w:rPr>
      </w:pPr>
    </w:p>
    <w:p w14:paraId="3286B008" w14:textId="77777777" w:rsidR="00414B52" w:rsidRPr="00BD6183" w:rsidRDefault="002C790F" w:rsidP="002C790F">
      <w:pPr>
        <w:spacing w:after="0" w:line="360" w:lineRule="auto"/>
        <w:rPr>
          <w:rFonts w:ascii="Times New Roman" w:hAnsi="Times New Roman" w:cs="Times New Roman"/>
          <w:b/>
          <w:sz w:val="28"/>
          <w:szCs w:val="28"/>
        </w:rPr>
      </w:pPr>
      <w:r w:rsidRPr="00BD6183">
        <w:rPr>
          <w:rFonts w:ascii="Times New Roman" w:hAnsi="Times New Roman" w:cs="Times New Roman"/>
          <w:b/>
          <w:sz w:val="28"/>
          <w:szCs w:val="28"/>
        </w:rPr>
        <w:t>Результати роботи були представлені на наступних наукових конференціях:</w:t>
      </w:r>
    </w:p>
    <w:p w14:paraId="741BE417" w14:textId="77777777" w:rsidR="002C790F" w:rsidRDefault="002C790F" w:rsidP="002C790F">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1</w:t>
      </w:r>
      <w:r w:rsidRPr="00D06244">
        <w:rPr>
          <w:rFonts w:ascii="Times New Roman" w:eastAsia="Times New Roman" w:hAnsi="Times New Roman" w:cs="Times New Roman"/>
          <w:sz w:val="28"/>
          <w:szCs w:val="28"/>
          <w:lang w:eastAsia="ru-RU"/>
        </w:rPr>
        <w:t xml:space="preserve">. </w:t>
      </w:r>
      <w:r w:rsidRPr="00386BC1">
        <w:rPr>
          <w:rFonts w:ascii="Times New Roman" w:eastAsia="Times New Roman" w:hAnsi="Times New Roman" w:cs="Times New Roman"/>
          <w:sz w:val="28"/>
          <w:szCs w:val="28"/>
          <w:lang w:eastAsia="ru-RU"/>
        </w:rPr>
        <w:t>Психологічні основи здоров’я, освіти, науки та самореалізації особистості: матеріали IX Міжнар. наук.-практ. конф., 30-31 березня 2017 р., м.</w:t>
      </w:r>
      <w:r w:rsidR="00C91F03">
        <w:rPr>
          <w:rFonts w:ascii="Times New Roman" w:eastAsia="Times New Roman" w:hAnsi="Times New Roman" w:cs="Times New Roman"/>
          <w:sz w:val="28"/>
          <w:szCs w:val="28"/>
          <w:lang w:eastAsia="ru-RU"/>
        </w:rPr>
        <w:t xml:space="preserve"> Рівне</w:t>
      </w:r>
      <w:r w:rsidRPr="00386BC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814C5F">
        <w:rPr>
          <w:rFonts w:ascii="Times New Roman" w:eastAsia="Times New Roman" w:hAnsi="Times New Roman" w:cs="Times New Roman"/>
          <w:sz w:val="28"/>
          <w:szCs w:val="28"/>
          <w:lang w:eastAsia="ru-RU"/>
        </w:rPr>
        <w:t xml:space="preserve">заочна участь, </w:t>
      </w:r>
      <w:r w:rsidR="004A16C0">
        <w:rPr>
          <w:rFonts w:ascii="Times New Roman" w:eastAsia="Times New Roman" w:hAnsi="Times New Roman" w:cs="Times New Roman"/>
          <w:sz w:val="28"/>
          <w:szCs w:val="28"/>
          <w:lang w:eastAsia="ru-RU"/>
        </w:rPr>
        <w:t>стаття у матеріалах конференції</w:t>
      </w:r>
      <w:r>
        <w:rPr>
          <w:rFonts w:ascii="Times New Roman" w:eastAsia="Times New Roman" w:hAnsi="Times New Roman" w:cs="Times New Roman"/>
          <w:sz w:val="28"/>
          <w:szCs w:val="28"/>
          <w:lang w:eastAsia="ru-RU"/>
        </w:rPr>
        <w:t>)</w:t>
      </w:r>
    </w:p>
    <w:p w14:paraId="6D0A479B" w14:textId="77777777" w:rsidR="004A16C0" w:rsidRPr="004A16C0" w:rsidRDefault="004A16C0" w:rsidP="002C790F">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5E5C14">
        <w:rPr>
          <w:rFonts w:ascii="Times New Roman" w:eastAsia="Times New Roman" w:hAnsi="Times New Roman" w:cs="Times New Roman"/>
          <w:sz w:val="28"/>
          <w:szCs w:val="28"/>
          <w:lang w:eastAsia="ru-RU"/>
        </w:rPr>
        <w:t xml:space="preserve">2. </w:t>
      </w:r>
      <w:r w:rsidRPr="004A16C0">
        <w:rPr>
          <w:rFonts w:ascii="Times New Roman" w:eastAsia="Times New Roman" w:hAnsi="Times New Roman" w:cs="Times New Roman"/>
          <w:sz w:val="28"/>
          <w:szCs w:val="28"/>
          <w:lang w:eastAsia="ru-RU"/>
        </w:rPr>
        <w:t xml:space="preserve">Сучасний стан розвитку екстремальної та кризової психології: матеріали IV Міжнародній науково-практичній конференції, 30 лист. - 1 груд. 2017 р., м. Харків. – </w:t>
      </w:r>
      <w:r w:rsidR="00814C5F">
        <w:rPr>
          <w:rFonts w:ascii="Times New Roman" w:eastAsia="Times New Roman" w:hAnsi="Times New Roman" w:cs="Times New Roman"/>
          <w:sz w:val="28"/>
          <w:szCs w:val="28"/>
          <w:lang w:eastAsia="ru-RU"/>
        </w:rPr>
        <w:t>(тези у матеріалах конференції)</w:t>
      </w:r>
    </w:p>
    <w:p w14:paraId="3E69EBE3" w14:textId="77777777" w:rsidR="002C790F" w:rsidRPr="00D06244" w:rsidRDefault="002C790F" w:rsidP="002C790F">
      <w:pPr>
        <w:spacing w:after="0" w:line="360" w:lineRule="auto"/>
        <w:jc w:val="both"/>
        <w:rPr>
          <w:rFonts w:ascii="Times New Roman" w:eastAsia="Times New Roman" w:hAnsi="Times New Roman" w:cs="Times New Roman"/>
          <w:sz w:val="28"/>
          <w:szCs w:val="28"/>
          <w:lang w:eastAsia="ru-RU"/>
        </w:rPr>
      </w:pPr>
      <w:r w:rsidRPr="00D06244">
        <w:rPr>
          <w:rFonts w:ascii="Times New Roman" w:eastAsia="Times New Roman" w:hAnsi="Times New Roman" w:cs="Times New Roman"/>
          <w:sz w:val="28"/>
          <w:szCs w:val="28"/>
          <w:lang w:eastAsia="ru-RU"/>
        </w:rPr>
        <w:tab/>
      </w:r>
      <w:r w:rsidR="005E5C14">
        <w:rPr>
          <w:rFonts w:ascii="Times New Roman" w:eastAsia="Times New Roman" w:hAnsi="Times New Roman" w:cs="Times New Roman"/>
          <w:sz w:val="28"/>
          <w:szCs w:val="28"/>
          <w:lang w:eastAsia="ru-RU"/>
        </w:rPr>
        <w:t>3</w:t>
      </w:r>
      <w:r w:rsidRPr="00D06244">
        <w:rPr>
          <w:rFonts w:ascii="Times New Roman" w:eastAsia="Times New Roman" w:hAnsi="Times New Roman" w:cs="Times New Roman"/>
          <w:sz w:val="28"/>
          <w:szCs w:val="28"/>
          <w:lang w:eastAsia="ru-RU"/>
        </w:rPr>
        <w:t xml:space="preserve">. </w:t>
      </w:r>
      <w:r w:rsidRPr="00386BC1">
        <w:rPr>
          <w:rFonts w:ascii="Times New Roman" w:eastAsia="Times New Roman" w:hAnsi="Times New Roman" w:cs="Times New Roman"/>
          <w:sz w:val="28"/>
          <w:szCs w:val="28"/>
          <w:lang w:eastAsia="ru-RU"/>
        </w:rPr>
        <w:t>Актуальні проблеми теорії і пра</w:t>
      </w:r>
      <w:r w:rsidR="00814C5F">
        <w:rPr>
          <w:rFonts w:ascii="Times New Roman" w:eastAsia="Times New Roman" w:hAnsi="Times New Roman" w:cs="Times New Roman"/>
          <w:sz w:val="28"/>
          <w:szCs w:val="28"/>
          <w:lang w:eastAsia="ru-RU"/>
        </w:rPr>
        <w:t>ктики психологічної допомоги: Міжн</w:t>
      </w:r>
      <w:r w:rsidRPr="00386BC1">
        <w:rPr>
          <w:rFonts w:ascii="Times New Roman" w:eastAsia="Times New Roman" w:hAnsi="Times New Roman" w:cs="Times New Roman"/>
          <w:sz w:val="28"/>
          <w:szCs w:val="28"/>
          <w:lang w:eastAsia="ru-RU"/>
        </w:rPr>
        <w:t>ародн</w:t>
      </w:r>
      <w:r w:rsidR="00814C5F">
        <w:rPr>
          <w:rFonts w:ascii="Times New Roman" w:eastAsia="Times New Roman" w:hAnsi="Times New Roman" w:cs="Times New Roman"/>
          <w:sz w:val="28"/>
          <w:szCs w:val="28"/>
          <w:lang w:eastAsia="ru-RU"/>
        </w:rPr>
        <w:t>а</w:t>
      </w:r>
      <w:r w:rsidRPr="00386BC1">
        <w:rPr>
          <w:rFonts w:ascii="Times New Roman" w:eastAsia="Times New Roman" w:hAnsi="Times New Roman" w:cs="Times New Roman"/>
          <w:sz w:val="28"/>
          <w:szCs w:val="28"/>
          <w:lang w:eastAsia="ru-RU"/>
        </w:rPr>
        <w:t xml:space="preserve"> науков</w:t>
      </w:r>
      <w:r w:rsidR="00814C5F">
        <w:rPr>
          <w:rFonts w:ascii="Times New Roman" w:eastAsia="Times New Roman" w:hAnsi="Times New Roman" w:cs="Times New Roman"/>
          <w:sz w:val="28"/>
          <w:szCs w:val="28"/>
          <w:lang w:eastAsia="ru-RU"/>
        </w:rPr>
        <w:t>а конференція</w:t>
      </w:r>
      <w:r w:rsidRPr="00386BC1">
        <w:rPr>
          <w:rFonts w:ascii="Times New Roman" w:eastAsia="Times New Roman" w:hAnsi="Times New Roman" w:cs="Times New Roman"/>
          <w:sz w:val="28"/>
          <w:szCs w:val="28"/>
          <w:lang w:eastAsia="ru-RU"/>
        </w:rPr>
        <w:t xml:space="preserve"> </w:t>
      </w:r>
      <w:r w:rsidR="00814C5F">
        <w:rPr>
          <w:rFonts w:ascii="Times New Roman" w:eastAsia="Times New Roman" w:hAnsi="Times New Roman" w:cs="Times New Roman"/>
          <w:sz w:val="28"/>
          <w:szCs w:val="28"/>
          <w:lang w:eastAsia="ru-RU"/>
        </w:rPr>
        <w:t>«</w:t>
      </w:r>
      <w:r w:rsidRPr="00386BC1">
        <w:rPr>
          <w:rFonts w:ascii="Times New Roman" w:eastAsia="Times New Roman" w:hAnsi="Times New Roman" w:cs="Times New Roman"/>
          <w:sz w:val="28"/>
          <w:szCs w:val="28"/>
          <w:lang w:eastAsia="ru-RU"/>
        </w:rPr>
        <w:t>VII Харківські міжнародні психологічні читання</w:t>
      </w:r>
      <w:r w:rsidR="00814C5F">
        <w:rPr>
          <w:rFonts w:ascii="Times New Roman" w:eastAsia="Times New Roman" w:hAnsi="Times New Roman" w:cs="Times New Roman"/>
          <w:sz w:val="28"/>
          <w:szCs w:val="28"/>
          <w:lang w:eastAsia="ru-RU"/>
        </w:rPr>
        <w:t>»</w:t>
      </w:r>
      <w:r w:rsidRPr="00386BC1">
        <w:rPr>
          <w:rFonts w:ascii="Times New Roman" w:eastAsia="Times New Roman" w:hAnsi="Times New Roman" w:cs="Times New Roman"/>
          <w:sz w:val="28"/>
          <w:szCs w:val="28"/>
          <w:lang w:eastAsia="ru-RU"/>
        </w:rPr>
        <w:t xml:space="preserve"> 25-26 лист. 2015</w:t>
      </w:r>
      <w:r w:rsidR="00C91F03">
        <w:rPr>
          <w:rFonts w:ascii="Times New Roman" w:eastAsia="Times New Roman" w:hAnsi="Times New Roman" w:cs="Times New Roman"/>
          <w:sz w:val="28"/>
          <w:szCs w:val="28"/>
          <w:lang w:eastAsia="ru-RU"/>
        </w:rPr>
        <w:t xml:space="preserve"> </w:t>
      </w:r>
      <w:r w:rsidRPr="00386BC1">
        <w:rPr>
          <w:rFonts w:ascii="Times New Roman" w:eastAsia="Times New Roman" w:hAnsi="Times New Roman" w:cs="Times New Roman"/>
          <w:sz w:val="28"/>
          <w:szCs w:val="28"/>
          <w:lang w:eastAsia="ru-RU"/>
        </w:rPr>
        <w:t>р. – Х</w:t>
      </w:r>
      <w:r w:rsidR="00814C5F">
        <w:rPr>
          <w:rFonts w:ascii="Times New Roman" w:eastAsia="Times New Roman" w:hAnsi="Times New Roman" w:cs="Times New Roman"/>
          <w:sz w:val="28"/>
          <w:szCs w:val="28"/>
          <w:lang w:eastAsia="ru-RU"/>
        </w:rPr>
        <w:t>арків</w:t>
      </w:r>
      <w:r w:rsidRPr="00386BC1">
        <w:rPr>
          <w:rFonts w:ascii="Times New Roman" w:eastAsia="Times New Roman" w:hAnsi="Times New Roman" w:cs="Times New Roman"/>
          <w:sz w:val="28"/>
          <w:szCs w:val="28"/>
          <w:lang w:eastAsia="ru-RU"/>
        </w:rPr>
        <w:t>.</w:t>
      </w:r>
      <w:r w:rsidR="004A16C0">
        <w:rPr>
          <w:rFonts w:ascii="Times New Roman" w:eastAsia="Times New Roman" w:hAnsi="Times New Roman" w:cs="Times New Roman"/>
          <w:sz w:val="28"/>
          <w:szCs w:val="28"/>
          <w:lang w:eastAsia="ru-RU"/>
        </w:rPr>
        <w:t xml:space="preserve"> (Усна доповідь, матеріали конференції)</w:t>
      </w:r>
    </w:p>
    <w:p w14:paraId="008B3092" w14:textId="77777777" w:rsidR="002C790F" w:rsidRDefault="002C790F" w:rsidP="002C790F">
      <w:pPr>
        <w:spacing w:after="0" w:line="360" w:lineRule="auto"/>
        <w:jc w:val="both"/>
        <w:rPr>
          <w:rFonts w:ascii="Times New Roman" w:eastAsia="Times New Roman" w:hAnsi="Times New Roman" w:cs="Times New Roman"/>
          <w:sz w:val="28"/>
          <w:szCs w:val="28"/>
          <w:lang w:val="ru-RU" w:eastAsia="ru-RU"/>
        </w:rPr>
      </w:pPr>
      <w:r w:rsidRPr="00D06244">
        <w:rPr>
          <w:rFonts w:ascii="Times New Roman" w:eastAsia="Times New Roman" w:hAnsi="Times New Roman" w:cs="Times New Roman"/>
          <w:sz w:val="28"/>
          <w:szCs w:val="28"/>
          <w:lang w:eastAsia="ru-RU"/>
        </w:rPr>
        <w:tab/>
      </w:r>
      <w:r w:rsidR="005E5C14">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val="ru-RU" w:eastAsia="ru-RU"/>
        </w:rPr>
        <w:t xml:space="preserve">. </w:t>
      </w:r>
      <w:r w:rsidRPr="00386BC1">
        <w:rPr>
          <w:rFonts w:ascii="Times New Roman" w:eastAsia="Times New Roman" w:hAnsi="Times New Roman" w:cs="Times New Roman"/>
          <w:sz w:val="28"/>
          <w:szCs w:val="28"/>
          <w:lang w:eastAsia="ru-RU"/>
        </w:rPr>
        <w:t>Актуальные аспекты современной психофизиологии: VI международн</w:t>
      </w:r>
      <w:r w:rsidR="00814C5F">
        <w:rPr>
          <w:rFonts w:ascii="Times New Roman" w:eastAsia="Times New Roman" w:hAnsi="Times New Roman" w:cs="Times New Roman"/>
          <w:sz w:val="28"/>
          <w:szCs w:val="28"/>
          <w:lang w:eastAsia="ru-RU"/>
        </w:rPr>
        <w:t>ая научная</w:t>
      </w:r>
      <w:r w:rsidRPr="00386BC1">
        <w:rPr>
          <w:rFonts w:ascii="Times New Roman" w:eastAsia="Times New Roman" w:hAnsi="Times New Roman" w:cs="Times New Roman"/>
          <w:sz w:val="28"/>
          <w:szCs w:val="28"/>
          <w:lang w:eastAsia="ru-RU"/>
        </w:rPr>
        <w:t xml:space="preserve"> ко</w:t>
      </w:r>
      <w:r w:rsidR="004A16C0">
        <w:rPr>
          <w:rFonts w:ascii="Times New Roman" w:eastAsia="Times New Roman" w:hAnsi="Times New Roman" w:cs="Times New Roman"/>
          <w:sz w:val="28"/>
          <w:szCs w:val="28"/>
          <w:lang w:eastAsia="ru-RU"/>
        </w:rPr>
        <w:t>нференци</w:t>
      </w:r>
      <w:r w:rsidR="00814C5F">
        <w:rPr>
          <w:rFonts w:ascii="Times New Roman" w:eastAsia="Times New Roman" w:hAnsi="Times New Roman" w:cs="Times New Roman"/>
          <w:sz w:val="28"/>
          <w:szCs w:val="28"/>
          <w:lang w:eastAsia="ru-RU"/>
        </w:rPr>
        <w:t>я</w:t>
      </w:r>
      <w:r w:rsidR="004A16C0">
        <w:rPr>
          <w:rFonts w:ascii="Times New Roman" w:eastAsia="Times New Roman" w:hAnsi="Times New Roman" w:cs="Times New Roman"/>
          <w:sz w:val="28"/>
          <w:szCs w:val="28"/>
          <w:lang w:eastAsia="ru-RU"/>
        </w:rPr>
        <w:t xml:space="preserve"> 22 августа 2015г. – С</w:t>
      </w:r>
      <w:r w:rsidR="00814C5F">
        <w:rPr>
          <w:rFonts w:ascii="Times New Roman" w:eastAsia="Times New Roman" w:hAnsi="Times New Roman" w:cs="Times New Roman"/>
          <w:sz w:val="28"/>
          <w:szCs w:val="28"/>
          <w:lang w:eastAsia="ru-RU"/>
        </w:rPr>
        <w:t>анкт-Петербург</w:t>
      </w:r>
      <w:r w:rsidR="004A16C0">
        <w:rPr>
          <w:rFonts w:ascii="Times New Roman" w:eastAsia="Times New Roman" w:hAnsi="Times New Roman" w:cs="Times New Roman"/>
          <w:sz w:val="28"/>
          <w:szCs w:val="28"/>
          <w:lang w:eastAsia="ru-RU"/>
        </w:rPr>
        <w:t xml:space="preserve"> (заочна участь, тези)</w:t>
      </w:r>
    </w:p>
    <w:p w14:paraId="76D300FD" w14:textId="77777777" w:rsidR="002C790F" w:rsidRPr="00BF44BD" w:rsidRDefault="002C790F" w:rsidP="002C790F">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ab/>
      </w:r>
      <w:r w:rsidR="005E5C14">
        <w:rPr>
          <w:rFonts w:ascii="Times New Roman" w:eastAsia="Times New Roman" w:hAnsi="Times New Roman" w:cs="Times New Roman"/>
          <w:sz w:val="28"/>
          <w:szCs w:val="28"/>
          <w:lang w:val="ru-RU" w:eastAsia="ru-RU"/>
        </w:rPr>
        <w:t>5</w:t>
      </w:r>
      <w:r>
        <w:rPr>
          <w:rFonts w:ascii="Times New Roman" w:eastAsia="Times New Roman" w:hAnsi="Times New Roman" w:cs="Times New Roman"/>
          <w:sz w:val="28"/>
          <w:szCs w:val="28"/>
          <w:lang w:val="ru-RU" w:eastAsia="ru-RU"/>
        </w:rPr>
        <w:t xml:space="preserve">. </w:t>
      </w:r>
      <w:r w:rsidRPr="00386BC1">
        <w:rPr>
          <w:rFonts w:ascii="Times New Roman" w:eastAsia="Times New Roman" w:hAnsi="Times New Roman" w:cs="Times New Roman"/>
          <w:sz w:val="28"/>
          <w:szCs w:val="28"/>
          <w:lang w:eastAsia="ru-RU"/>
        </w:rPr>
        <w:t>Социальная психология здоровья и современные информационные технологии: I международн</w:t>
      </w:r>
      <w:r w:rsidR="00814C5F">
        <w:rPr>
          <w:rFonts w:ascii="Times New Roman" w:eastAsia="Times New Roman" w:hAnsi="Times New Roman" w:cs="Times New Roman"/>
          <w:sz w:val="28"/>
          <w:szCs w:val="28"/>
          <w:lang w:eastAsia="ru-RU"/>
        </w:rPr>
        <w:t>ая научно-практическая</w:t>
      </w:r>
      <w:r w:rsidRPr="00386BC1">
        <w:rPr>
          <w:rFonts w:ascii="Times New Roman" w:eastAsia="Times New Roman" w:hAnsi="Times New Roman" w:cs="Times New Roman"/>
          <w:sz w:val="28"/>
          <w:szCs w:val="28"/>
          <w:lang w:eastAsia="ru-RU"/>
        </w:rPr>
        <w:t xml:space="preserve"> конференци</w:t>
      </w:r>
      <w:r w:rsidR="00814C5F">
        <w:rPr>
          <w:rFonts w:ascii="Times New Roman" w:eastAsia="Times New Roman" w:hAnsi="Times New Roman" w:cs="Times New Roman"/>
          <w:sz w:val="28"/>
          <w:szCs w:val="28"/>
          <w:lang w:eastAsia="ru-RU"/>
        </w:rPr>
        <w:t>я</w:t>
      </w:r>
      <w:r w:rsidRPr="00386BC1">
        <w:rPr>
          <w:rFonts w:ascii="Times New Roman" w:eastAsia="Times New Roman" w:hAnsi="Times New Roman" w:cs="Times New Roman"/>
          <w:sz w:val="28"/>
          <w:szCs w:val="28"/>
          <w:lang w:eastAsia="ru-RU"/>
        </w:rPr>
        <w:t xml:space="preserve"> 14-15 апреля 2015. – Брест, Республика Беларусь: Брестский государственный</w:t>
      </w:r>
      <w:r w:rsidR="00814C5F">
        <w:rPr>
          <w:rFonts w:ascii="Times New Roman" w:eastAsia="Times New Roman" w:hAnsi="Times New Roman" w:cs="Times New Roman"/>
          <w:sz w:val="28"/>
          <w:szCs w:val="28"/>
          <w:lang w:eastAsia="ru-RU"/>
        </w:rPr>
        <w:t xml:space="preserve"> университет имени А.С. Пушкина</w:t>
      </w:r>
      <w:r w:rsidRPr="00386BC1">
        <w:rPr>
          <w:rFonts w:ascii="Times New Roman" w:eastAsia="Times New Roman" w:hAnsi="Times New Roman" w:cs="Times New Roman"/>
          <w:sz w:val="28"/>
          <w:szCs w:val="28"/>
          <w:lang w:eastAsia="ru-RU"/>
        </w:rPr>
        <w:t>.</w:t>
      </w:r>
      <w:r w:rsidR="004A16C0">
        <w:rPr>
          <w:rFonts w:ascii="Times New Roman" w:eastAsia="Times New Roman" w:hAnsi="Times New Roman" w:cs="Times New Roman"/>
          <w:sz w:val="28"/>
          <w:szCs w:val="28"/>
          <w:lang w:eastAsia="ru-RU"/>
        </w:rPr>
        <w:t xml:space="preserve"> (заочна участь, тези)</w:t>
      </w:r>
    </w:p>
    <w:p w14:paraId="17D9F3B5" w14:textId="77777777" w:rsidR="00C67E6F" w:rsidRDefault="00C67E6F" w:rsidP="002C790F">
      <w:pPr>
        <w:spacing w:after="0" w:line="360" w:lineRule="auto"/>
        <w:jc w:val="both"/>
        <w:rPr>
          <w:rFonts w:ascii="Times New Roman" w:eastAsia="Times New Roman" w:hAnsi="Times New Roman" w:cs="Times New Roman"/>
          <w:sz w:val="28"/>
          <w:szCs w:val="28"/>
          <w:lang w:eastAsia="ru-RU"/>
        </w:rPr>
      </w:pPr>
      <w:r w:rsidRPr="00BF44BD">
        <w:rPr>
          <w:rFonts w:ascii="Times New Roman" w:eastAsia="Times New Roman" w:hAnsi="Times New Roman" w:cs="Times New Roman"/>
          <w:sz w:val="28"/>
          <w:szCs w:val="28"/>
          <w:lang w:eastAsia="ru-RU"/>
        </w:rPr>
        <w:tab/>
        <w:t>6. Когнітивні та емоційно-поведінкові фактори повноцінного функціонування людини: культурно-історичний підхід: ІІ Міжнародн</w:t>
      </w:r>
      <w:r>
        <w:rPr>
          <w:rFonts w:ascii="Times New Roman" w:eastAsia="Times New Roman" w:hAnsi="Times New Roman" w:cs="Times New Roman"/>
          <w:sz w:val="28"/>
          <w:szCs w:val="28"/>
          <w:lang w:eastAsia="ru-RU"/>
        </w:rPr>
        <w:t>а</w:t>
      </w:r>
      <w:r w:rsidRPr="00BF44BD">
        <w:rPr>
          <w:rFonts w:ascii="Times New Roman" w:eastAsia="Times New Roman" w:hAnsi="Times New Roman" w:cs="Times New Roman"/>
          <w:sz w:val="28"/>
          <w:szCs w:val="28"/>
          <w:lang w:eastAsia="ru-RU"/>
        </w:rPr>
        <w:t xml:space="preserve"> науково-практичн</w:t>
      </w:r>
      <w:r>
        <w:rPr>
          <w:rFonts w:ascii="Times New Roman" w:eastAsia="Times New Roman" w:hAnsi="Times New Roman" w:cs="Times New Roman"/>
          <w:sz w:val="28"/>
          <w:szCs w:val="28"/>
          <w:lang w:eastAsia="ru-RU"/>
        </w:rPr>
        <w:t>а</w:t>
      </w:r>
      <w:r w:rsidRPr="00BF44BD">
        <w:rPr>
          <w:rFonts w:ascii="Times New Roman" w:eastAsia="Times New Roman" w:hAnsi="Times New Roman" w:cs="Times New Roman"/>
          <w:sz w:val="28"/>
          <w:szCs w:val="28"/>
          <w:lang w:eastAsia="ru-RU"/>
        </w:rPr>
        <w:t xml:space="preserve"> конференці</w:t>
      </w:r>
      <w:r>
        <w:rPr>
          <w:rFonts w:ascii="Times New Roman" w:eastAsia="Times New Roman" w:hAnsi="Times New Roman" w:cs="Times New Roman"/>
          <w:sz w:val="28"/>
          <w:szCs w:val="28"/>
          <w:lang w:eastAsia="ru-RU"/>
        </w:rPr>
        <w:t>я</w:t>
      </w:r>
      <w:r w:rsidRPr="00BF44BD">
        <w:rPr>
          <w:rFonts w:ascii="Times New Roman" w:eastAsia="Times New Roman" w:hAnsi="Times New Roman" w:cs="Times New Roman"/>
          <w:sz w:val="28"/>
          <w:szCs w:val="28"/>
          <w:lang w:eastAsia="ru-RU"/>
        </w:rPr>
        <w:t xml:space="preserve"> 23–24 жовтня 2015 р. – Харків: ХНПУ імені Г. С. Сковороди.</w:t>
      </w:r>
      <w:r>
        <w:rPr>
          <w:rFonts w:ascii="Times New Roman" w:eastAsia="Times New Roman" w:hAnsi="Times New Roman" w:cs="Times New Roman"/>
          <w:sz w:val="28"/>
          <w:szCs w:val="28"/>
          <w:lang w:eastAsia="ru-RU"/>
        </w:rPr>
        <w:t xml:space="preserve"> (заочна і тези)</w:t>
      </w:r>
    </w:p>
    <w:p w14:paraId="1F672745" w14:textId="77777777" w:rsidR="0007725C" w:rsidRPr="00C67E6F" w:rsidRDefault="0007725C" w:rsidP="002C790F">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7. </w:t>
      </w:r>
      <w:r w:rsidRPr="0007725C">
        <w:rPr>
          <w:rFonts w:ascii="Times New Roman" w:eastAsia="Times New Roman" w:hAnsi="Times New Roman" w:cs="Times New Roman"/>
          <w:sz w:val="28"/>
          <w:szCs w:val="28"/>
          <w:lang w:eastAsia="ru-RU"/>
        </w:rPr>
        <w:t>Соціалізація і ресоціалізація особистості в умовах сучасного суспільства: IV Міжнародн</w:t>
      </w:r>
      <w:r w:rsidR="001E414A">
        <w:rPr>
          <w:rFonts w:ascii="Times New Roman" w:eastAsia="Times New Roman" w:hAnsi="Times New Roman" w:cs="Times New Roman"/>
          <w:sz w:val="28"/>
          <w:szCs w:val="28"/>
          <w:lang w:eastAsia="ru-RU"/>
        </w:rPr>
        <w:t>а</w:t>
      </w:r>
      <w:r w:rsidRPr="0007725C">
        <w:rPr>
          <w:rFonts w:ascii="Times New Roman" w:eastAsia="Times New Roman" w:hAnsi="Times New Roman" w:cs="Times New Roman"/>
          <w:sz w:val="28"/>
          <w:szCs w:val="28"/>
          <w:lang w:eastAsia="ru-RU"/>
        </w:rPr>
        <w:t xml:space="preserve"> науково-практичн</w:t>
      </w:r>
      <w:r w:rsidR="001E414A">
        <w:rPr>
          <w:rFonts w:ascii="Times New Roman" w:eastAsia="Times New Roman" w:hAnsi="Times New Roman" w:cs="Times New Roman"/>
          <w:sz w:val="28"/>
          <w:szCs w:val="28"/>
          <w:lang w:eastAsia="ru-RU"/>
        </w:rPr>
        <w:t>а конференція</w:t>
      </w:r>
      <w:r w:rsidRPr="0007725C">
        <w:rPr>
          <w:rFonts w:ascii="Times New Roman" w:eastAsia="Times New Roman" w:hAnsi="Times New Roman" w:cs="Times New Roman"/>
          <w:sz w:val="28"/>
          <w:szCs w:val="28"/>
          <w:lang w:eastAsia="ru-RU"/>
        </w:rPr>
        <w:t xml:space="preserve"> 7-9 листопада 2014</w:t>
      </w:r>
      <w:r w:rsidR="001E414A">
        <w:rPr>
          <w:rFonts w:ascii="Times New Roman" w:eastAsia="Times New Roman" w:hAnsi="Times New Roman" w:cs="Times New Roman"/>
          <w:sz w:val="28"/>
          <w:szCs w:val="28"/>
          <w:lang w:eastAsia="ru-RU"/>
        </w:rPr>
        <w:t xml:space="preserve"> р. – Київ. (заочна і тези)</w:t>
      </w:r>
    </w:p>
    <w:p w14:paraId="535A449A" w14:textId="77777777" w:rsidR="002C790F" w:rsidRDefault="001E414A" w:rsidP="002C790F">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lastRenderedPageBreak/>
        <w:t>8</w:t>
      </w:r>
      <w:r w:rsidR="002C790F">
        <w:rPr>
          <w:rFonts w:ascii="Times New Roman" w:eastAsia="Times New Roman" w:hAnsi="Times New Roman" w:cs="Times New Roman"/>
          <w:sz w:val="28"/>
          <w:szCs w:val="28"/>
          <w:lang w:val="ru-RU" w:eastAsia="ru-RU"/>
        </w:rPr>
        <w:t xml:space="preserve">. </w:t>
      </w:r>
      <w:r w:rsidR="002C790F" w:rsidRPr="00C0768A">
        <w:rPr>
          <w:rFonts w:ascii="Times New Roman" w:eastAsia="Times New Roman" w:hAnsi="Times New Roman" w:cs="Times New Roman"/>
          <w:sz w:val="28"/>
          <w:szCs w:val="28"/>
          <w:lang w:val="ru-RU" w:eastAsia="ru-RU"/>
        </w:rPr>
        <w:t xml:space="preserve">Актуальные аспекты современной психофизиологии: </w:t>
      </w:r>
      <w:r w:rsidR="002C790F" w:rsidRPr="00C0768A">
        <w:rPr>
          <w:rFonts w:ascii="Times New Roman" w:eastAsia="Times New Roman" w:hAnsi="Times New Roman" w:cs="Times New Roman"/>
          <w:sz w:val="28"/>
          <w:szCs w:val="28"/>
          <w:lang w:val="en-US" w:eastAsia="ru-RU"/>
        </w:rPr>
        <w:t>V</w:t>
      </w:r>
      <w:r w:rsidR="002C790F" w:rsidRPr="00C0768A">
        <w:rPr>
          <w:rFonts w:ascii="Times New Roman" w:eastAsia="Times New Roman" w:hAnsi="Times New Roman" w:cs="Times New Roman"/>
          <w:sz w:val="28"/>
          <w:szCs w:val="28"/>
          <w:lang w:val="ru-RU" w:eastAsia="ru-RU"/>
        </w:rPr>
        <w:t xml:space="preserve"> международн</w:t>
      </w:r>
      <w:r w:rsidR="00814C5F">
        <w:rPr>
          <w:rFonts w:ascii="Times New Roman" w:eastAsia="Times New Roman" w:hAnsi="Times New Roman" w:cs="Times New Roman"/>
          <w:sz w:val="28"/>
          <w:szCs w:val="28"/>
          <w:lang w:val="ru-RU" w:eastAsia="ru-RU"/>
        </w:rPr>
        <w:t>ая</w:t>
      </w:r>
      <w:r w:rsidR="002C790F" w:rsidRPr="00C0768A">
        <w:rPr>
          <w:rFonts w:ascii="Times New Roman" w:eastAsia="Times New Roman" w:hAnsi="Times New Roman" w:cs="Times New Roman"/>
          <w:sz w:val="28"/>
          <w:szCs w:val="28"/>
          <w:lang w:val="ru-RU" w:eastAsia="ru-RU"/>
        </w:rPr>
        <w:t xml:space="preserve"> научн</w:t>
      </w:r>
      <w:r w:rsidR="00814C5F">
        <w:rPr>
          <w:rFonts w:ascii="Times New Roman" w:eastAsia="Times New Roman" w:hAnsi="Times New Roman" w:cs="Times New Roman"/>
          <w:sz w:val="28"/>
          <w:szCs w:val="28"/>
          <w:lang w:val="ru-RU" w:eastAsia="ru-RU"/>
        </w:rPr>
        <w:t>ая конференция</w:t>
      </w:r>
      <w:r w:rsidR="002C790F" w:rsidRPr="00C0768A">
        <w:rPr>
          <w:rFonts w:ascii="Times New Roman" w:eastAsia="Times New Roman" w:hAnsi="Times New Roman" w:cs="Times New Roman"/>
          <w:sz w:val="28"/>
          <w:szCs w:val="28"/>
          <w:lang w:val="ru-RU" w:eastAsia="ru-RU"/>
        </w:rPr>
        <w:t xml:space="preserve"> 21-23 августа 2013г. – </w:t>
      </w:r>
      <w:r w:rsidR="00814C5F">
        <w:rPr>
          <w:rFonts w:ascii="Times New Roman" w:eastAsia="Times New Roman" w:hAnsi="Times New Roman" w:cs="Times New Roman"/>
          <w:sz w:val="28"/>
          <w:szCs w:val="28"/>
          <w:lang w:val="ru-RU" w:eastAsia="ru-RU"/>
        </w:rPr>
        <w:t>Санкт-Петербург.</w:t>
      </w:r>
      <w:r w:rsidR="004A16C0" w:rsidRPr="004A16C0">
        <w:rPr>
          <w:rFonts w:ascii="Times New Roman" w:eastAsia="Times New Roman" w:hAnsi="Times New Roman" w:cs="Times New Roman"/>
          <w:sz w:val="28"/>
          <w:szCs w:val="28"/>
          <w:lang w:eastAsia="ru-RU"/>
        </w:rPr>
        <w:t xml:space="preserve"> </w:t>
      </w:r>
      <w:r w:rsidR="004A16C0">
        <w:rPr>
          <w:rFonts w:ascii="Times New Roman" w:eastAsia="Times New Roman" w:hAnsi="Times New Roman" w:cs="Times New Roman"/>
          <w:sz w:val="28"/>
          <w:szCs w:val="28"/>
          <w:lang w:eastAsia="ru-RU"/>
        </w:rPr>
        <w:t>(заочна участь, тези)</w:t>
      </w:r>
    </w:p>
    <w:p w14:paraId="4906AD2C" w14:textId="77777777" w:rsidR="004A16C0" w:rsidRPr="00BF44BD" w:rsidRDefault="001E414A" w:rsidP="002C790F">
      <w:pPr>
        <w:spacing w:after="0" w:line="360" w:lineRule="auto"/>
        <w:ind w:firstLine="708"/>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9</w:t>
      </w:r>
      <w:r w:rsidR="005E5C14">
        <w:rPr>
          <w:rFonts w:ascii="Times New Roman" w:eastAsia="Times New Roman" w:hAnsi="Times New Roman" w:cs="Times New Roman"/>
          <w:color w:val="000000"/>
          <w:sz w:val="28"/>
          <w:szCs w:val="28"/>
          <w:lang w:val="ru-RU" w:eastAsia="ru-RU"/>
        </w:rPr>
        <w:t xml:space="preserve">. </w:t>
      </w:r>
      <w:r w:rsidR="004A16C0" w:rsidRPr="004A16C0">
        <w:rPr>
          <w:rFonts w:ascii="Times New Roman" w:eastAsia="Times New Roman" w:hAnsi="Times New Roman" w:cs="Times New Roman"/>
          <w:color w:val="000000"/>
          <w:sz w:val="28"/>
          <w:szCs w:val="28"/>
          <w:lang w:val="ru-RU" w:eastAsia="ru-RU"/>
        </w:rPr>
        <w:t>Эволюционная и сравнительная психология в России: традиции и перспективы. – М</w:t>
      </w:r>
      <w:r w:rsidR="002D0A74">
        <w:rPr>
          <w:rFonts w:ascii="Times New Roman" w:eastAsia="Times New Roman" w:hAnsi="Times New Roman" w:cs="Times New Roman"/>
          <w:color w:val="000000"/>
          <w:sz w:val="28"/>
          <w:szCs w:val="28"/>
          <w:lang w:val="ru-RU" w:eastAsia="ru-RU"/>
        </w:rPr>
        <w:t>осква, 21-22 ноября 2013</w:t>
      </w:r>
      <w:r w:rsidR="004A16C0" w:rsidRPr="002D0A74">
        <w:rPr>
          <w:rFonts w:ascii="Times New Roman" w:eastAsia="Times New Roman" w:hAnsi="Times New Roman" w:cs="Times New Roman"/>
          <w:color w:val="000000"/>
          <w:sz w:val="28"/>
          <w:szCs w:val="28"/>
          <w:lang w:val="ru-RU" w:eastAsia="ru-RU"/>
        </w:rPr>
        <w:t xml:space="preserve">. </w:t>
      </w:r>
      <w:r w:rsidR="004A16C0" w:rsidRPr="00BF44BD">
        <w:rPr>
          <w:rFonts w:ascii="Times New Roman" w:eastAsia="Times New Roman" w:hAnsi="Times New Roman" w:cs="Times New Roman"/>
          <w:color w:val="000000"/>
          <w:sz w:val="28"/>
          <w:szCs w:val="28"/>
          <w:lang w:val="ru-RU" w:eastAsia="ru-RU"/>
        </w:rPr>
        <w:t>(</w:t>
      </w:r>
      <w:r w:rsidR="005E5C14">
        <w:rPr>
          <w:rFonts w:ascii="Times New Roman" w:eastAsia="Times New Roman" w:hAnsi="Times New Roman" w:cs="Times New Roman"/>
          <w:color w:val="000000"/>
          <w:sz w:val="28"/>
          <w:szCs w:val="28"/>
          <w:lang w:val="ru-RU" w:eastAsia="ru-RU"/>
        </w:rPr>
        <w:t>Усна</w:t>
      </w:r>
      <w:r w:rsidR="005E5C14" w:rsidRPr="00BF44BD">
        <w:rPr>
          <w:rFonts w:ascii="Times New Roman" w:eastAsia="Times New Roman" w:hAnsi="Times New Roman" w:cs="Times New Roman"/>
          <w:color w:val="000000"/>
          <w:sz w:val="28"/>
          <w:szCs w:val="28"/>
          <w:lang w:val="ru-RU" w:eastAsia="ru-RU"/>
        </w:rPr>
        <w:t xml:space="preserve"> </w:t>
      </w:r>
      <w:r w:rsidR="005E5C14">
        <w:rPr>
          <w:rFonts w:ascii="Times New Roman" w:eastAsia="Times New Roman" w:hAnsi="Times New Roman" w:cs="Times New Roman"/>
          <w:color w:val="000000"/>
          <w:sz w:val="28"/>
          <w:szCs w:val="28"/>
          <w:lang w:val="ru-RU" w:eastAsia="ru-RU"/>
        </w:rPr>
        <w:t>доповідь</w:t>
      </w:r>
      <w:r w:rsidR="005E5C14" w:rsidRPr="00BF44BD">
        <w:rPr>
          <w:rFonts w:ascii="Times New Roman" w:eastAsia="Times New Roman" w:hAnsi="Times New Roman" w:cs="Times New Roman"/>
          <w:color w:val="000000"/>
          <w:sz w:val="28"/>
          <w:szCs w:val="28"/>
          <w:lang w:val="ru-RU" w:eastAsia="ru-RU"/>
        </w:rPr>
        <w:t xml:space="preserve">, </w:t>
      </w:r>
      <w:r w:rsidR="005E5C14">
        <w:rPr>
          <w:rFonts w:ascii="Times New Roman" w:eastAsia="Times New Roman" w:hAnsi="Times New Roman" w:cs="Times New Roman"/>
          <w:color w:val="000000"/>
          <w:sz w:val="28"/>
          <w:szCs w:val="28"/>
          <w:lang w:val="ru-RU" w:eastAsia="ru-RU"/>
        </w:rPr>
        <w:t>стаття</w:t>
      </w:r>
      <w:r w:rsidR="005E5C14" w:rsidRPr="00BF44BD">
        <w:rPr>
          <w:rFonts w:ascii="Times New Roman" w:eastAsia="Times New Roman" w:hAnsi="Times New Roman" w:cs="Times New Roman"/>
          <w:color w:val="000000"/>
          <w:sz w:val="28"/>
          <w:szCs w:val="28"/>
          <w:lang w:val="ru-RU" w:eastAsia="ru-RU"/>
        </w:rPr>
        <w:t xml:space="preserve"> </w:t>
      </w:r>
      <w:r w:rsidR="005E5C14">
        <w:rPr>
          <w:rFonts w:ascii="Times New Roman" w:eastAsia="Times New Roman" w:hAnsi="Times New Roman" w:cs="Times New Roman"/>
          <w:color w:val="000000"/>
          <w:sz w:val="28"/>
          <w:szCs w:val="28"/>
          <w:lang w:val="ru-RU" w:eastAsia="ru-RU"/>
        </w:rPr>
        <w:t>у</w:t>
      </w:r>
      <w:r w:rsidR="005E5C14" w:rsidRPr="00BF44BD">
        <w:rPr>
          <w:rFonts w:ascii="Times New Roman" w:eastAsia="Times New Roman" w:hAnsi="Times New Roman" w:cs="Times New Roman"/>
          <w:color w:val="000000"/>
          <w:sz w:val="28"/>
          <w:szCs w:val="28"/>
          <w:lang w:val="ru-RU" w:eastAsia="ru-RU"/>
        </w:rPr>
        <w:t xml:space="preserve"> </w:t>
      </w:r>
      <w:r w:rsidR="005E5C14">
        <w:rPr>
          <w:rFonts w:ascii="Times New Roman" w:eastAsia="Times New Roman" w:hAnsi="Times New Roman" w:cs="Times New Roman"/>
          <w:color w:val="000000"/>
          <w:sz w:val="28"/>
          <w:szCs w:val="28"/>
          <w:lang w:val="ru-RU" w:eastAsia="ru-RU"/>
        </w:rPr>
        <w:t>матеріалах</w:t>
      </w:r>
      <w:r w:rsidR="005E5C14" w:rsidRPr="00BF44BD">
        <w:rPr>
          <w:rFonts w:ascii="Times New Roman" w:eastAsia="Times New Roman" w:hAnsi="Times New Roman" w:cs="Times New Roman"/>
          <w:color w:val="000000"/>
          <w:sz w:val="28"/>
          <w:szCs w:val="28"/>
          <w:lang w:val="ru-RU" w:eastAsia="ru-RU"/>
        </w:rPr>
        <w:t xml:space="preserve"> </w:t>
      </w:r>
      <w:r w:rsidR="005E5C14">
        <w:rPr>
          <w:rFonts w:ascii="Times New Roman" w:eastAsia="Times New Roman" w:hAnsi="Times New Roman" w:cs="Times New Roman"/>
          <w:color w:val="000000"/>
          <w:sz w:val="28"/>
          <w:szCs w:val="28"/>
          <w:lang w:val="ru-RU" w:eastAsia="ru-RU"/>
        </w:rPr>
        <w:t>конференції</w:t>
      </w:r>
      <w:r w:rsidR="004A16C0" w:rsidRPr="00BF44BD">
        <w:rPr>
          <w:rFonts w:ascii="Times New Roman" w:eastAsia="Times New Roman" w:hAnsi="Times New Roman" w:cs="Times New Roman"/>
          <w:color w:val="000000"/>
          <w:sz w:val="28"/>
          <w:szCs w:val="28"/>
          <w:lang w:val="ru-RU" w:eastAsia="ru-RU"/>
        </w:rPr>
        <w:t>)</w:t>
      </w:r>
    </w:p>
    <w:p w14:paraId="202E5A09" w14:textId="77777777" w:rsidR="00C67E6F" w:rsidRPr="00C67E6F" w:rsidRDefault="001E414A" w:rsidP="00C67E6F">
      <w:pPr>
        <w:spacing w:after="0" w:line="360" w:lineRule="auto"/>
        <w:ind w:firstLine="720"/>
        <w:jc w:val="both"/>
        <w:rPr>
          <w:rFonts w:ascii="Times New Roman" w:hAnsi="Times New Roman" w:cs="Times New Roman"/>
          <w:sz w:val="28"/>
          <w:szCs w:val="28"/>
        </w:rPr>
      </w:pPr>
      <w:r w:rsidRPr="008B5F0F">
        <w:rPr>
          <w:rFonts w:ascii="Times New Roman" w:hAnsi="Times New Roman" w:cs="Times New Roman"/>
          <w:sz w:val="28"/>
          <w:szCs w:val="28"/>
        </w:rPr>
        <w:t>10</w:t>
      </w:r>
      <w:r w:rsidR="00C67E6F" w:rsidRPr="008B5F0F">
        <w:rPr>
          <w:rFonts w:ascii="Times New Roman" w:hAnsi="Times New Roman" w:cs="Times New Roman"/>
          <w:sz w:val="28"/>
          <w:szCs w:val="28"/>
        </w:rPr>
        <w:t>. ІХ Міжнародн</w:t>
      </w:r>
      <w:r w:rsidR="008B5F0F" w:rsidRPr="008B5F0F">
        <w:rPr>
          <w:rFonts w:ascii="Times New Roman" w:hAnsi="Times New Roman" w:cs="Times New Roman"/>
          <w:sz w:val="28"/>
          <w:szCs w:val="28"/>
        </w:rPr>
        <w:t>а</w:t>
      </w:r>
      <w:r w:rsidR="00C67E6F" w:rsidRPr="008B5F0F">
        <w:rPr>
          <w:rFonts w:ascii="Times New Roman" w:hAnsi="Times New Roman" w:cs="Times New Roman"/>
          <w:sz w:val="28"/>
          <w:szCs w:val="28"/>
        </w:rPr>
        <w:t xml:space="preserve"> науково-практичн</w:t>
      </w:r>
      <w:r w:rsidR="008B5F0F" w:rsidRPr="008B5F0F">
        <w:rPr>
          <w:rFonts w:ascii="Times New Roman" w:hAnsi="Times New Roman" w:cs="Times New Roman"/>
          <w:sz w:val="28"/>
          <w:szCs w:val="28"/>
        </w:rPr>
        <w:t>а конференція</w:t>
      </w:r>
      <w:r w:rsidR="00C67E6F" w:rsidRPr="008B5F0F">
        <w:rPr>
          <w:rFonts w:ascii="Times New Roman" w:hAnsi="Times New Roman" w:cs="Times New Roman"/>
          <w:sz w:val="28"/>
          <w:szCs w:val="28"/>
        </w:rPr>
        <w:t>: Сучасні проблеми</w:t>
      </w:r>
      <w:r w:rsidR="00C67E6F" w:rsidRPr="00C67E6F">
        <w:rPr>
          <w:rFonts w:ascii="Times New Roman" w:hAnsi="Times New Roman" w:cs="Times New Roman"/>
          <w:sz w:val="28"/>
          <w:szCs w:val="28"/>
        </w:rPr>
        <w:t xml:space="preserve"> екологічної психології: Рекреаційні та урбанізаційні тенденції регіонального розвитку 16-18 травня 2013 р. – Севастополь. (</w:t>
      </w:r>
      <w:r w:rsidR="008B5F0F">
        <w:rPr>
          <w:rFonts w:ascii="Times New Roman" w:hAnsi="Times New Roman" w:cs="Times New Roman"/>
          <w:sz w:val="28"/>
          <w:szCs w:val="28"/>
        </w:rPr>
        <w:t>Заочна, стаття</w:t>
      </w:r>
      <w:r w:rsidR="00C67E6F" w:rsidRPr="00C67E6F">
        <w:rPr>
          <w:rFonts w:ascii="Times New Roman" w:hAnsi="Times New Roman" w:cs="Times New Roman"/>
          <w:sz w:val="28"/>
          <w:szCs w:val="28"/>
        </w:rPr>
        <w:t>)</w:t>
      </w:r>
    </w:p>
    <w:p w14:paraId="2D40D813" w14:textId="77777777" w:rsidR="00C67E6F" w:rsidRDefault="00C67E6F" w:rsidP="00C67E6F">
      <w:pPr>
        <w:spacing w:after="0" w:line="360" w:lineRule="auto"/>
        <w:ind w:firstLine="720"/>
        <w:jc w:val="both"/>
        <w:rPr>
          <w:rFonts w:ascii="Times New Roman" w:hAnsi="Times New Roman" w:cs="Times New Roman"/>
          <w:sz w:val="28"/>
          <w:szCs w:val="28"/>
        </w:rPr>
      </w:pPr>
      <w:r w:rsidRPr="008B5F0F">
        <w:rPr>
          <w:rFonts w:ascii="Times New Roman" w:hAnsi="Times New Roman" w:cs="Times New Roman"/>
          <w:sz w:val="28"/>
          <w:szCs w:val="28"/>
        </w:rPr>
        <w:t>1</w:t>
      </w:r>
      <w:r w:rsidR="001E414A" w:rsidRPr="008B5F0F">
        <w:rPr>
          <w:rFonts w:ascii="Times New Roman" w:hAnsi="Times New Roman" w:cs="Times New Roman"/>
          <w:sz w:val="28"/>
          <w:szCs w:val="28"/>
        </w:rPr>
        <w:t>1</w:t>
      </w:r>
      <w:r w:rsidRPr="008B5F0F">
        <w:rPr>
          <w:rFonts w:ascii="Times New Roman" w:hAnsi="Times New Roman" w:cs="Times New Roman"/>
          <w:sz w:val="28"/>
          <w:szCs w:val="28"/>
        </w:rPr>
        <w:t>. Когнітивні та емоційно-поведінкові фактори повноцінного</w:t>
      </w:r>
      <w:r w:rsidRPr="00C67E6F">
        <w:rPr>
          <w:rFonts w:ascii="Times New Roman" w:hAnsi="Times New Roman" w:cs="Times New Roman"/>
          <w:sz w:val="28"/>
          <w:szCs w:val="28"/>
        </w:rPr>
        <w:t xml:space="preserve"> функціонування людини: культурно-історичний підхід: І Міжнародн</w:t>
      </w:r>
      <w:r w:rsidR="008B5F0F">
        <w:rPr>
          <w:rFonts w:ascii="Times New Roman" w:hAnsi="Times New Roman" w:cs="Times New Roman"/>
          <w:sz w:val="28"/>
          <w:szCs w:val="28"/>
        </w:rPr>
        <w:t>а</w:t>
      </w:r>
      <w:r w:rsidRPr="00C67E6F">
        <w:rPr>
          <w:rFonts w:ascii="Times New Roman" w:hAnsi="Times New Roman" w:cs="Times New Roman"/>
          <w:sz w:val="28"/>
          <w:szCs w:val="28"/>
        </w:rPr>
        <w:t xml:space="preserve"> науково-практичн</w:t>
      </w:r>
      <w:r w:rsidR="008B5F0F">
        <w:rPr>
          <w:rFonts w:ascii="Times New Roman" w:hAnsi="Times New Roman" w:cs="Times New Roman"/>
          <w:sz w:val="28"/>
          <w:szCs w:val="28"/>
        </w:rPr>
        <w:t>а</w:t>
      </w:r>
      <w:r w:rsidRPr="00C67E6F">
        <w:rPr>
          <w:rFonts w:ascii="Times New Roman" w:hAnsi="Times New Roman" w:cs="Times New Roman"/>
          <w:sz w:val="28"/>
          <w:szCs w:val="28"/>
        </w:rPr>
        <w:t xml:space="preserve"> конференці</w:t>
      </w:r>
      <w:r w:rsidR="008B5F0F">
        <w:rPr>
          <w:rFonts w:ascii="Times New Roman" w:hAnsi="Times New Roman" w:cs="Times New Roman"/>
          <w:sz w:val="28"/>
          <w:szCs w:val="28"/>
        </w:rPr>
        <w:t>я</w:t>
      </w:r>
      <w:r w:rsidRPr="00C67E6F">
        <w:rPr>
          <w:rFonts w:ascii="Times New Roman" w:hAnsi="Times New Roman" w:cs="Times New Roman"/>
          <w:sz w:val="28"/>
          <w:szCs w:val="28"/>
        </w:rPr>
        <w:t xml:space="preserve"> 18-19 жовтня 2013р. – Харків: ХНПУ, 2013.</w:t>
      </w:r>
      <w:r w:rsidR="001E414A">
        <w:rPr>
          <w:rFonts w:ascii="Times New Roman" w:hAnsi="Times New Roman" w:cs="Times New Roman"/>
          <w:sz w:val="28"/>
          <w:szCs w:val="28"/>
        </w:rPr>
        <w:t xml:space="preserve"> (заочна)</w:t>
      </w:r>
    </w:p>
    <w:p w14:paraId="2BAE0B59" w14:textId="77777777" w:rsidR="002C790F" w:rsidRDefault="00BD6183" w:rsidP="002C790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1E414A">
        <w:rPr>
          <w:rFonts w:ascii="Times New Roman" w:hAnsi="Times New Roman" w:cs="Times New Roman"/>
          <w:sz w:val="28"/>
          <w:szCs w:val="28"/>
        </w:rPr>
        <w:t>2</w:t>
      </w:r>
      <w:r w:rsidR="002C790F" w:rsidRPr="001E414A">
        <w:rPr>
          <w:rFonts w:ascii="Times New Roman" w:hAnsi="Times New Roman" w:cs="Times New Roman"/>
          <w:sz w:val="28"/>
          <w:szCs w:val="28"/>
        </w:rPr>
        <w:t xml:space="preserve">. </w:t>
      </w:r>
      <w:r w:rsidR="002C790F" w:rsidRPr="00D46493">
        <w:rPr>
          <w:rFonts w:ascii="Times New Roman" w:hAnsi="Times New Roman" w:cs="Times New Roman"/>
          <w:sz w:val="28"/>
          <w:szCs w:val="28"/>
          <w:lang w:val="en-US"/>
        </w:rPr>
        <w:t>Well</w:t>
      </w:r>
      <w:r w:rsidR="002C790F" w:rsidRPr="001E414A">
        <w:rPr>
          <w:rFonts w:ascii="Times New Roman" w:hAnsi="Times New Roman" w:cs="Times New Roman"/>
          <w:sz w:val="28"/>
          <w:szCs w:val="28"/>
        </w:rPr>
        <w:t>-</w:t>
      </w:r>
      <w:r w:rsidR="002C790F" w:rsidRPr="00D46493">
        <w:rPr>
          <w:rFonts w:ascii="Times New Roman" w:hAnsi="Times New Roman" w:cs="Times New Roman"/>
          <w:sz w:val="28"/>
          <w:szCs w:val="28"/>
          <w:lang w:val="en-US"/>
        </w:rPr>
        <w:t>being</w:t>
      </w:r>
      <w:r w:rsidR="002C790F" w:rsidRPr="001E414A">
        <w:rPr>
          <w:rFonts w:ascii="Times New Roman" w:hAnsi="Times New Roman" w:cs="Times New Roman"/>
          <w:sz w:val="28"/>
          <w:szCs w:val="28"/>
        </w:rPr>
        <w:t xml:space="preserve">, </w:t>
      </w:r>
      <w:r w:rsidR="002C790F" w:rsidRPr="00D46493">
        <w:rPr>
          <w:rFonts w:ascii="Times New Roman" w:hAnsi="Times New Roman" w:cs="Times New Roman"/>
          <w:sz w:val="28"/>
          <w:szCs w:val="28"/>
          <w:lang w:val="en-US"/>
        </w:rPr>
        <w:t>quality</w:t>
      </w:r>
      <w:r w:rsidR="002C790F" w:rsidRPr="001E414A">
        <w:rPr>
          <w:rFonts w:ascii="Times New Roman" w:hAnsi="Times New Roman" w:cs="Times New Roman"/>
          <w:sz w:val="28"/>
          <w:szCs w:val="28"/>
        </w:rPr>
        <w:t xml:space="preserve"> </w:t>
      </w:r>
      <w:r w:rsidR="002C790F" w:rsidRPr="00D46493">
        <w:rPr>
          <w:rFonts w:ascii="Times New Roman" w:hAnsi="Times New Roman" w:cs="Times New Roman"/>
          <w:sz w:val="28"/>
          <w:szCs w:val="28"/>
          <w:lang w:val="en-US"/>
        </w:rPr>
        <w:t>of</w:t>
      </w:r>
      <w:r w:rsidR="002C790F" w:rsidRPr="001E414A">
        <w:rPr>
          <w:rFonts w:ascii="Times New Roman" w:hAnsi="Times New Roman" w:cs="Times New Roman"/>
          <w:sz w:val="28"/>
          <w:szCs w:val="28"/>
        </w:rPr>
        <w:t xml:space="preserve"> </w:t>
      </w:r>
      <w:r w:rsidR="002C790F" w:rsidRPr="00D46493">
        <w:rPr>
          <w:rFonts w:ascii="Times New Roman" w:hAnsi="Times New Roman" w:cs="Times New Roman"/>
          <w:sz w:val="28"/>
          <w:szCs w:val="28"/>
          <w:lang w:val="en-US"/>
        </w:rPr>
        <w:t>life</w:t>
      </w:r>
      <w:r w:rsidR="002C790F" w:rsidRPr="001E414A">
        <w:rPr>
          <w:rFonts w:ascii="Times New Roman" w:hAnsi="Times New Roman" w:cs="Times New Roman"/>
          <w:sz w:val="28"/>
          <w:szCs w:val="28"/>
        </w:rPr>
        <w:t xml:space="preserve"> </w:t>
      </w:r>
      <w:r w:rsidR="002C790F" w:rsidRPr="00D46493">
        <w:rPr>
          <w:rFonts w:ascii="Times New Roman" w:hAnsi="Times New Roman" w:cs="Times New Roman"/>
          <w:sz w:val="28"/>
          <w:szCs w:val="28"/>
          <w:lang w:val="en-US"/>
        </w:rPr>
        <w:t>and</w:t>
      </w:r>
      <w:r w:rsidR="002C790F" w:rsidRPr="001E414A">
        <w:rPr>
          <w:rFonts w:ascii="Times New Roman" w:hAnsi="Times New Roman" w:cs="Times New Roman"/>
          <w:sz w:val="28"/>
          <w:szCs w:val="28"/>
        </w:rPr>
        <w:t xml:space="preserve"> </w:t>
      </w:r>
      <w:r w:rsidR="002C790F" w:rsidRPr="00D46493">
        <w:rPr>
          <w:rFonts w:ascii="Times New Roman" w:hAnsi="Times New Roman" w:cs="Times New Roman"/>
          <w:sz w:val="28"/>
          <w:szCs w:val="28"/>
          <w:lang w:val="en-US"/>
        </w:rPr>
        <w:t>caregiving</w:t>
      </w:r>
      <w:r w:rsidR="002C790F" w:rsidRPr="001E414A">
        <w:rPr>
          <w:rFonts w:ascii="Times New Roman" w:hAnsi="Times New Roman" w:cs="Times New Roman"/>
          <w:sz w:val="28"/>
          <w:szCs w:val="28"/>
        </w:rPr>
        <w:t>: 27</w:t>
      </w:r>
      <w:r w:rsidR="002C790F" w:rsidRPr="00D46493">
        <w:rPr>
          <w:rFonts w:ascii="Times New Roman" w:hAnsi="Times New Roman" w:cs="Times New Roman"/>
          <w:sz w:val="28"/>
          <w:szCs w:val="28"/>
          <w:lang w:val="en-US"/>
        </w:rPr>
        <w:t>th</w:t>
      </w:r>
      <w:r w:rsidR="002C790F" w:rsidRPr="001E414A">
        <w:rPr>
          <w:rFonts w:ascii="Times New Roman" w:hAnsi="Times New Roman" w:cs="Times New Roman"/>
          <w:sz w:val="28"/>
          <w:szCs w:val="28"/>
        </w:rPr>
        <w:t xml:space="preserve"> </w:t>
      </w:r>
      <w:r w:rsidR="002C790F" w:rsidRPr="00D46493">
        <w:rPr>
          <w:rFonts w:ascii="Times New Roman" w:hAnsi="Times New Roman" w:cs="Times New Roman"/>
          <w:sz w:val="28"/>
          <w:szCs w:val="28"/>
          <w:lang w:val="en-US"/>
        </w:rPr>
        <w:t>Conference</w:t>
      </w:r>
      <w:r w:rsidR="002C790F" w:rsidRPr="001E414A">
        <w:rPr>
          <w:rFonts w:ascii="Times New Roman" w:hAnsi="Times New Roman" w:cs="Times New Roman"/>
          <w:sz w:val="28"/>
          <w:szCs w:val="28"/>
        </w:rPr>
        <w:t xml:space="preserve"> </w:t>
      </w:r>
      <w:r w:rsidR="002C790F" w:rsidRPr="00D46493">
        <w:rPr>
          <w:rFonts w:ascii="Times New Roman" w:hAnsi="Times New Roman" w:cs="Times New Roman"/>
          <w:sz w:val="28"/>
          <w:szCs w:val="28"/>
          <w:lang w:val="en-US"/>
        </w:rPr>
        <w:t>of</w:t>
      </w:r>
      <w:r w:rsidR="002C790F" w:rsidRPr="001E414A">
        <w:rPr>
          <w:rFonts w:ascii="Times New Roman" w:hAnsi="Times New Roman" w:cs="Times New Roman"/>
          <w:sz w:val="28"/>
          <w:szCs w:val="28"/>
        </w:rPr>
        <w:t xml:space="preserve"> </w:t>
      </w:r>
      <w:r w:rsidR="002C790F" w:rsidRPr="00D46493">
        <w:rPr>
          <w:rFonts w:ascii="Times New Roman" w:hAnsi="Times New Roman" w:cs="Times New Roman"/>
          <w:sz w:val="28"/>
          <w:szCs w:val="28"/>
          <w:lang w:val="en-US"/>
        </w:rPr>
        <w:t>the</w:t>
      </w:r>
      <w:r w:rsidR="002C790F" w:rsidRPr="001E414A">
        <w:rPr>
          <w:rFonts w:ascii="Times New Roman" w:hAnsi="Times New Roman" w:cs="Times New Roman"/>
          <w:sz w:val="28"/>
          <w:szCs w:val="28"/>
        </w:rPr>
        <w:t xml:space="preserve"> </w:t>
      </w:r>
      <w:r w:rsidR="002C790F" w:rsidRPr="00D46493">
        <w:rPr>
          <w:rFonts w:ascii="Times New Roman" w:hAnsi="Times New Roman" w:cs="Times New Roman"/>
          <w:sz w:val="28"/>
          <w:szCs w:val="28"/>
          <w:lang w:val="en-US"/>
        </w:rPr>
        <w:t>European</w:t>
      </w:r>
      <w:r w:rsidR="002C790F" w:rsidRPr="001E414A">
        <w:rPr>
          <w:rFonts w:ascii="Times New Roman" w:hAnsi="Times New Roman" w:cs="Times New Roman"/>
          <w:sz w:val="28"/>
          <w:szCs w:val="28"/>
        </w:rPr>
        <w:t xml:space="preserve"> </w:t>
      </w:r>
      <w:r w:rsidR="002C790F" w:rsidRPr="00D46493">
        <w:rPr>
          <w:rFonts w:ascii="Times New Roman" w:hAnsi="Times New Roman" w:cs="Times New Roman"/>
          <w:sz w:val="28"/>
          <w:szCs w:val="28"/>
          <w:lang w:val="en-US"/>
        </w:rPr>
        <w:t>Health</w:t>
      </w:r>
      <w:r w:rsidR="002C790F" w:rsidRPr="001E414A">
        <w:rPr>
          <w:rFonts w:ascii="Times New Roman" w:hAnsi="Times New Roman" w:cs="Times New Roman"/>
          <w:sz w:val="28"/>
          <w:szCs w:val="28"/>
        </w:rPr>
        <w:t xml:space="preserve"> </w:t>
      </w:r>
      <w:r w:rsidR="002C790F" w:rsidRPr="00D46493">
        <w:rPr>
          <w:rFonts w:ascii="Times New Roman" w:hAnsi="Times New Roman" w:cs="Times New Roman"/>
          <w:sz w:val="28"/>
          <w:szCs w:val="28"/>
          <w:lang w:val="en-US"/>
        </w:rPr>
        <w:t>Psychology</w:t>
      </w:r>
      <w:r w:rsidR="002C790F" w:rsidRPr="001E414A">
        <w:rPr>
          <w:rFonts w:ascii="Times New Roman" w:hAnsi="Times New Roman" w:cs="Times New Roman"/>
          <w:sz w:val="28"/>
          <w:szCs w:val="28"/>
        </w:rPr>
        <w:t xml:space="preserve"> </w:t>
      </w:r>
      <w:r w:rsidR="002C790F" w:rsidRPr="00D46493">
        <w:rPr>
          <w:rFonts w:ascii="Times New Roman" w:hAnsi="Times New Roman" w:cs="Times New Roman"/>
          <w:sz w:val="28"/>
          <w:szCs w:val="28"/>
          <w:lang w:val="en-US"/>
        </w:rPr>
        <w:t>Society</w:t>
      </w:r>
      <w:r w:rsidR="002C790F" w:rsidRPr="001E414A">
        <w:rPr>
          <w:rFonts w:ascii="Times New Roman" w:hAnsi="Times New Roman" w:cs="Times New Roman"/>
          <w:sz w:val="28"/>
          <w:szCs w:val="28"/>
        </w:rPr>
        <w:t xml:space="preserve"> 16</w:t>
      </w:r>
      <w:r w:rsidR="002C790F" w:rsidRPr="00D46493">
        <w:rPr>
          <w:rFonts w:ascii="Times New Roman" w:hAnsi="Times New Roman" w:cs="Times New Roman"/>
          <w:sz w:val="28"/>
          <w:szCs w:val="28"/>
          <w:lang w:val="en-US"/>
        </w:rPr>
        <w:t>th</w:t>
      </w:r>
      <w:r w:rsidR="002C790F" w:rsidRPr="001E414A">
        <w:rPr>
          <w:rFonts w:ascii="Times New Roman" w:hAnsi="Times New Roman" w:cs="Times New Roman"/>
          <w:sz w:val="28"/>
          <w:szCs w:val="28"/>
        </w:rPr>
        <w:t>-20</w:t>
      </w:r>
      <w:r w:rsidR="002C790F" w:rsidRPr="00D46493">
        <w:rPr>
          <w:rFonts w:ascii="Times New Roman" w:hAnsi="Times New Roman" w:cs="Times New Roman"/>
          <w:sz w:val="28"/>
          <w:szCs w:val="28"/>
          <w:lang w:val="en-US"/>
        </w:rPr>
        <w:t xml:space="preserve">th July 2013, Bordeaux, France </w:t>
      </w:r>
      <w:r w:rsidR="004A16C0">
        <w:rPr>
          <w:rFonts w:ascii="Times New Roman" w:hAnsi="Times New Roman" w:cs="Times New Roman"/>
          <w:sz w:val="28"/>
          <w:szCs w:val="28"/>
        </w:rPr>
        <w:t>(Стендова доповідь)</w:t>
      </w:r>
    </w:p>
    <w:p w14:paraId="4EF622E2" w14:textId="77777777" w:rsidR="00490D1E" w:rsidRPr="004A16C0" w:rsidRDefault="00490D1E" w:rsidP="002C790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13. </w:t>
      </w:r>
      <w:r w:rsidRPr="00490D1E">
        <w:rPr>
          <w:rFonts w:ascii="Times New Roman" w:hAnsi="Times New Roman" w:cs="Times New Roman"/>
          <w:sz w:val="28"/>
          <w:szCs w:val="28"/>
          <w:lang w:val="ru-RU"/>
        </w:rPr>
        <w:t>Achievement</w:t>
      </w:r>
      <w:r w:rsidRPr="00490D1E">
        <w:rPr>
          <w:rFonts w:ascii="Times New Roman" w:hAnsi="Times New Roman" w:cs="Times New Roman"/>
          <w:sz w:val="28"/>
          <w:szCs w:val="28"/>
        </w:rPr>
        <w:t xml:space="preserve"> </w:t>
      </w:r>
      <w:r w:rsidRPr="00490D1E">
        <w:rPr>
          <w:rFonts w:ascii="Times New Roman" w:hAnsi="Times New Roman" w:cs="Times New Roman"/>
          <w:sz w:val="28"/>
          <w:szCs w:val="28"/>
          <w:lang w:val="ru-RU"/>
        </w:rPr>
        <w:t>of</w:t>
      </w:r>
      <w:r w:rsidRPr="00490D1E">
        <w:rPr>
          <w:rFonts w:ascii="Times New Roman" w:hAnsi="Times New Roman" w:cs="Times New Roman"/>
          <w:sz w:val="28"/>
          <w:szCs w:val="28"/>
        </w:rPr>
        <w:t xml:space="preserve"> </w:t>
      </w:r>
      <w:r w:rsidRPr="00490D1E">
        <w:rPr>
          <w:rFonts w:ascii="Times New Roman" w:hAnsi="Times New Roman" w:cs="Times New Roman"/>
          <w:sz w:val="28"/>
          <w:szCs w:val="28"/>
          <w:lang w:val="ru-RU"/>
        </w:rPr>
        <w:t>high</w:t>
      </w:r>
      <w:r w:rsidRPr="00490D1E">
        <w:rPr>
          <w:rFonts w:ascii="Times New Roman" w:hAnsi="Times New Roman" w:cs="Times New Roman"/>
          <w:sz w:val="28"/>
          <w:szCs w:val="28"/>
        </w:rPr>
        <w:t xml:space="preserve"> </w:t>
      </w:r>
      <w:r w:rsidRPr="00490D1E">
        <w:rPr>
          <w:rFonts w:ascii="Times New Roman" w:hAnsi="Times New Roman" w:cs="Times New Roman"/>
          <w:sz w:val="28"/>
          <w:szCs w:val="28"/>
          <w:lang w:val="ru-RU"/>
        </w:rPr>
        <w:t>school</w:t>
      </w:r>
      <w:r w:rsidRPr="00490D1E">
        <w:rPr>
          <w:rFonts w:ascii="Times New Roman" w:hAnsi="Times New Roman" w:cs="Times New Roman"/>
          <w:sz w:val="28"/>
          <w:szCs w:val="28"/>
        </w:rPr>
        <w:t xml:space="preserve"> – 2013: 9-а международна научна практична конференція 17-25 </w:t>
      </w:r>
      <w:r w:rsidRPr="00490D1E">
        <w:rPr>
          <w:rFonts w:ascii="Times New Roman" w:hAnsi="Times New Roman" w:cs="Times New Roman"/>
          <w:sz w:val="28"/>
          <w:szCs w:val="28"/>
          <w:lang w:val="ru-RU"/>
        </w:rPr>
        <w:t>November</w:t>
      </w:r>
      <w:r>
        <w:rPr>
          <w:rFonts w:ascii="Times New Roman" w:hAnsi="Times New Roman" w:cs="Times New Roman"/>
          <w:sz w:val="28"/>
          <w:szCs w:val="28"/>
        </w:rPr>
        <w:t>, 2013</w:t>
      </w:r>
      <w:r w:rsidRPr="00490D1E">
        <w:rPr>
          <w:rFonts w:ascii="Times New Roman" w:hAnsi="Times New Roman" w:cs="Times New Roman"/>
          <w:sz w:val="28"/>
          <w:szCs w:val="28"/>
        </w:rPr>
        <w:t>. – Софи</w:t>
      </w:r>
      <w:r>
        <w:rPr>
          <w:rFonts w:ascii="Times New Roman" w:hAnsi="Times New Roman" w:cs="Times New Roman"/>
          <w:sz w:val="28"/>
          <w:szCs w:val="28"/>
        </w:rPr>
        <w:t>я</w:t>
      </w:r>
      <w:r w:rsidRPr="00490D1E">
        <w:rPr>
          <w:rFonts w:ascii="Times New Roman" w:hAnsi="Times New Roman" w:cs="Times New Roman"/>
          <w:sz w:val="28"/>
          <w:szCs w:val="28"/>
        </w:rPr>
        <w:t>. (Заочна)</w:t>
      </w:r>
    </w:p>
    <w:p w14:paraId="53A511DD" w14:textId="77777777" w:rsidR="002C790F" w:rsidRDefault="00BD6183" w:rsidP="002C790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00490D1E">
        <w:rPr>
          <w:rFonts w:ascii="Times New Roman" w:hAnsi="Times New Roman" w:cs="Times New Roman"/>
          <w:sz w:val="28"/>
          <w:szCs w:val="28"/>
          <w:lang w:val="ru-RU"/>
        </w:rPr>
        <w:t>4</w:t>
      </w:r>
      <w:r w:rsidR="002C790F">
        <w:rPr>
          <w:rFonts w:ascii="Times New Roman" w:hAnsi="Times New Roman" w:cs="Times New Roman"/>
          <w:sz w:val="28"/>
          <w:szCs w:val="28"/>
          <w:lang w:val="ru-RU"/>
        </w:rPr>
        <w:t xml:space="preserve">. </w:t>
      </w:r>
      <w:r w:rsidR="002C790F" w:rsidRPr="00D46493">
        <w:rPr>
          <w:rFonts w:ascii="Times New Roman" w:hAnsi="Times New Roman" w:cs="Times New Roman"/>
          <w:sz w:val="28"/>
          <w:szCs w:val="28"/>
        </w:rPr>
        <w:t>Культура здоровья, здравоохранение и медицина будущего. От общества больных к обществу здоровых: 1-й междисциплинарный форум по проблематике общественного здоровья</w:t>
      </w:r>
      <w:r w:rsidR="00490D1E">
        <w:rPr>
          <w:rFonts w:ascii="Times New Roman" w:hAnsi="Times New Roman" w:cs="Times New Roman"/>
          <w:sz w:val="28"/>
          <w:szCs w:val="28"/>
        </w:rPr>
        <w:t xml:space="preserve"> 23-24 января 2013 г. – Харьков</w:t>
      </w:r>
      <w:r w:rsidR="002C790F" w:rsidRPr="00D46493">
        <w:rPr>
          <w:rFonts w:ascii="Times New Roman" w:hAnsi="Times New Roman" w:cs="Times New Roman"/>
          <w:sz w:val="28"/>
          <w:szCs w:val="28"/>
        </w:rPr>
        <w:t xml:space="preserve">. </w:t>
      </w:r>
      <w:r w:rsidR="004A16C0">
        <w:rPr>
          <w:rFonts w:ascii="Times New Roman" w:hAnsi="Times New Roman" w:cs="Times New Roman"/>
          <w:sz w:val="28"/>
          <w:szCs w:val="28"/>
        </w:rPr>
        <w:t>(</w:t>
      </w:r>
      <w:r w:rsidR="002C790F">
        <w:rPr>
          <w:rFonts w:ascii="Times New Roman" w:hAnsi="Times New Roman" w:cs="Times New Roman"/>
          <w:sz w:val="28"/>
          <w:szCs w:val="28"/>
        </w:rPr>
        <w:t>Усна доповідь</w:t>
      </w:r>
      <w:r w:rsidR="004A16C0">
        <w:rPr>
          <w:rFonts w:ascii="Times New Roman" w:hAnsi="Times New Roman" w:cs="Times New Roman"/>
          <w:sz w:val="28"/>
          <w:szCs w:val="28"/>
        </w:rPr>
        <w:t>)</w:t>
      </w:r>
    </w:p>
    <w:p w14:paraId="7EAB3C59" w14:textId="77777777" w:rsidR="002C790F" w:rsidRDefault="005E5C14" w:rsidP="002C790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90D1E">
        <w:rPr>
          <w:rFonts w:ascii="Times New Roman" w:hAnsi="Times New Roman" w:cs="Times New Roman"/>
          <w:sz w:val="28"/>
          <w:szCs w:val="28"/>
        </w:rPr>
        <w:t>5</w:t>
      </w:r>
      <w:r w:rsidR="004A16C0">
        <w:rPr>
          <w:rFonts w:ascii="Times New Roman" w:hAnsi="Times New Roman" w:cs="Times New Roman"/>
          <w:sz w:val="28"/>
          <w:szCs w:val="28"/>
        </w:rPr>
        <w:t xml:space="preserve">. </w:t>
      </w:r>
      <w:r w:rsidR="002C790F" w:rsidRPr="00D46493">
        <w:rPr>
          <w:rFonts w:ascii="Times New Roman" w:hAnsi="Times New Roman" w:cs="Times New Roman"/>
          <w:sz w:val="28"/>
          <w:szCs w:val="28"/>
        </w:rPr>
        <w:t xml:space="preserve">Харківська школа психології: спадщина і сучасна наука: </w:t>
      </w:r>
      <w:r w:rsidR="002D0A74">
        <w:rPr>
          <w:rFonts w:ascii="Times New Roman" w:hAnsi="Times New Roman" w:cs="Times New Roman"/>
          <w:sz w:val="28"/>
          <w:szCs w:val="28"/>
        </w:rPr>
        <w:t>М</w:t>
      </w:r>
      <w:r w:rsidR="002C790F" w:rsidRPr="00D46493">
        <w:rPr>
          <w:rFonts w:ascii="Times New Roman" w:hAnsi="Times New Roman" w:cs="Times New Roman"/>
          <w:sz w:val="28"/>
          <w:szCs w:val="28"/>
        </w:rPr>
        <w:t>іжнародн</w:t>
      </w:r>
      <w:r w:rsidR="002D0A74">
        <w:rPr>
          <w:rFonts w:ascii="Times New Roman" w:hAnsi="Times New Roman" w:cs="Times New Roman"/>
          <w:sz w:val="28"/>
          <w:szCs w:val="28"/>
        </w:rPr>
        <w:t>а науково-практична</w:t>
      </w:r>
      <w:r w:rsidR="002C790F" w:rsidRPr="00D46493">
        <w:rPr>
          <w:rFonts w:ascii="Times New Roman" w:hAnsi="Times New Roman" w:cs="Times New Roman"/>
          <w:sz w:val="28"/>
          <w:szCs w:val="28"/>
        </w:rPr>
        <w:t xml:space="preserve"> конференці</w:t>
      </w:r>
      <w:r w:rsidR="002D0A74">
        <w:rPr>
          <w:rFonts w:ascii="Times New Roman" w:hAnsi="Times New Roman" w:cs="Times New Roman"/>
          <w:sz w:val="28"/>
          <w:szCs w:val="28"/>
        </w:rPr>
        <w:t>я</w:t>
      </w:r>
      <w:r w:rsidR="002C790F" w:rsidRPr="00D46493">
        <w:rPr>
          <w:rFonts w:ascii="Times New Roman" w:hAnsi="Times New Roman" w:cs="Times New Roman"/>
          <w:sz w:val="28"/>
          <w:szCs w:val="28"/>
        </w:rPr>
        <w:t xml:space="preserve"> 19-20 жовтня </w:t>
      </w:r>
      <w:r w:rsidR="002D0A74">
        <w:rPr>
          <w:rFonts w:ascii="Times New Roman" w:hAnsi="Times New Roman" w:cs="Times New Roman"/>
          <w:sz w:val="28"/>
          <w:szCs w:val="28"/>
        </w:rPr>
        <w:t>2012 р. – Харків</w:t>
      </w:r>
      <w:r w:rsidR="002C790F" w:rsidRPr="00D46493">
        <w:rPr>
          <w:rFonts w:ascii="Times New Roman" w:hAnsi="Times New Roman" w:cs="Times New Roman"/>
          <w:sz w:val="28"/>
          <w:szCs w:val="28"/>
        </w:rPr>
        <w:t>.</w:t>
      </w:r>
      <w:r w:rsidR="004A16C0">
        <w:rPr>
          <w:rFonts w:ascii="Times New Roman" w:hAnsi="Times New Roman" w:cs="Times New Roman"/>
          <w:sz w:val="28"/>
          <w:szCs w:val="28"/>
        </w:rPr>
        <w:t xml:space="preserve"> (Усна доповідь, тези)</w:t>
      </w:r>
    </w:p>
    <w:p w14:paraId="0A372636" w14:textId="77777777" w:rsidR="002C790F" w:rsidRDefault="005E5C14" w:rsidP="002C790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90D1E">
        <w:rPr>
          <w:rFonts w:ascii="Times New Roman" w:hAnsi="Times New Roman" w:cs="Times New Roman"/>
          <w:sz w:val="28"/>
          <w:szCs w:val="28"/>
        </w:rPr>
        <w:t>6</w:t>
      </w:r>
      <w:r w:rsidR="002C790F" w:rsidRPr="004A16C0">
        <w:rPr>
          <w:rFonts w:ascii="Times New Roman" w:hAnsi="Times New Roman" w:cs="Times New Roman"/>
          <w:sz w:val="28"/>
          <w:szCs w:val="28"/>
        </w:rPr>
        <w:t xml:space="preserve">. </w:t>
      </w:r>
      <w:r w:rsidR="002C790F" w:rsidRPr="00114792">
        <w:rPr>
          <w:rFonts w:ascii="Times New Roman" w:hAnsi="Times New Roman" w:cs="Times New Roman"/>
          <w:sz w:val="28"/>
          <w:szCs w:val="28"/>
        </w:rPr>
        <w:t>23rd Annual Meeting of the Human Behavior and Evolution Society. Montpellier, France. June 29th-July 3rd, 2011. –</w:t>
      </w:r>
      <w:r w:rsidR="002D0A74">
        <w:rPr>
          <w:rFonts w:ascii="Times New Roman" w:hAnsi="Times New Roman" w:cs="Times New Roman"/>
          <w:sz w:val="28"/>
          <w:szCs w:val="28"/>
        </w:rPr>
        <w:t xml:space="preserve"> </w:t>
      </w:r>
      <w:r w:rsidR="004A16C0">
        <w:rPr>
          <w:rFonts w:ascii="Times New Roman" w:hAnsi="Times New Roman" w:cs="Times New Roman"/>
          <w:sz w:val="28"/>
          <w:szCs w:val="28"/>
        </w:rPr>
        <w:t>(</w:t>
      </w:r>
      <w:r w:rsidR="002C790F">
        <w:rPr>
          <w:rFonts w:ascii="Times New Roman" w:hAnsi="Times New Roman" w:cs="Times New Roman"/>
          <w:sz w:val="28"/>
          <w:szCs w:val="28"/>
        </w:rPr>
        <w:t>Стендова доповідь</w:t>
      </w:r>
      <w:r w:rsidR="004A16C0">
        <w:rPr>
          <w:rFonts w:ascii="Times New Roman" w:hAnsi="Times New Roman" w:cs="Times New Roman"/>
          <w:sz w:val="28"/>
          <w:szCs w:val="28"/>
        </w:rPr>
        <w:t>)</w:t>
      </w:r>
      <w:r w:rsidR="002C790F">
        <w:rPr>
          <w:rFonts w:ascii="Times New Roman" w:hAnsi="Times New Roman" w:cs="Times New Roman"/>
          <w:sz w:val="28"/>
          <w:szCs w:val="28"/>
        </w:rPr>
        <w:t>.</w:t>
      </w:r>
    </w:p>
    <w:p w14:paraId="00C18D1C" w14:textId="77777777" w:rsidR="00BD6183" w:rsidRPr="00BD6183" w:rsidRDefault="00BD6183" w:rsidP="00BD61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90D1E">
        <w:rPr>
          <w:rFonts w:ascii="Times New Roman" w:hAnsi="Times New Roman" w:cs="Times New Roman"/>
          <w:sz w:val="28"/>
          <w:szCs w:val="28"/>
        </w:rPr>
        <w:t>7</w:t>
      </w:r>
      <w:r w:rsidRPr="00BD6183">
        <w:rPr>
          <w:rFonts w:ascii="Times New Roman" w:hAnsi="Times New Roman" w:cs="Times New Roman"/>
          <w:sz w:val="28"/>
          <w:szCs w:val="28"/>
        </w:rPr>
        <w:t>. Трет</w:t>
      </w:r>
      <w:r w:rsidR="003158D8">
        <w:rPr>
          <w:rFonts w:ascii="Times New Roman" w:hAnsi="Times New Roman" w:cs="Times New Roman"/>
          <w:sz w:val="28"/>
          <w:szCs w:val="28"/>
        </w:rPr>
        <w:t>я</w:t>
      </w:r>
      <w:r w:rsidRPr="00BD6183">
        <w:rPr>
          <w:rFonts w:ascii="Times New Roman" w:hAnsi="Times New Roman" w:cs="Times New Roman"/>
          <w:sz w:val="28"/>
          <w:szCs w:val="28"/>
        </w:rPr>
        <w:t xml:space="preserve"> міжнародн</w:t>
      </w:r>
      <w:r w:rsidR="003158D8">
        <w:rPr>
          <w:rFonts w:ascii="Times New Roman" w:hAnsi="Times New Roman" w:cs="Times New Roman"/>
          <w:sz w:val="28"/>
          <w:szCs w:val="28"/>
        </w:rPr>
        <w:t>а</w:t>
      </w:r>
      <w:r w:rsidRPr="00BD6183">
        <w:rPr>
          <w:rFonts w:ascii="Times New Roman" w:hAnsi="Times New Roman" w:cs="Times New Roman"/>
          <w:sz w:val="28"/>
          <w:szCs w:val="28"/>
        </w:rPr>
        <w:t xml:space="preserve"> науково-практичн</w:t>
      </w:r>
      <w:r w:rsidR="003158D8">
        <w:rPr>
          <w:rFonts w:ascii="Times New Roman" w:hAnsi="Times New Roman" w:cs="Times New Roman"/>
          <w:sz w:val="28"/>
          <w:szCs w:val="28"/>
        </w:rPr>
        <w:t>а конференція</w:t>
      </w:r>
      <w:r w:rsidRPr="00BD6183">
        <w:rPr>
          <w:rFonts w:ascii="Times New Roman" w:hAnsi="Times New Roman" w:cs="Times New Roman"/>
          <w:sz w:val="28"/>
          <w:szCs w:val="28"/>
        </w:rPr>
        <w:t xml:space="preserve"> "Культурно-історичний та соціально-психологічний потенціал особистості в умовах трансформаційних змін у суспільстві”, 16-17 вересня 2011 р., м. Одеса. </w:t>
      </w:r>
      <w:r w:rsidR="003158D8">
        <w:rPr>
          <w:rFonts w:ascii="Times New Roman" w:hAnsi="Times New Roman" w:cs="Times New Roman"/>
          <w:sz w:val="28"/>
          <w:szCs w:val="28"/>
        </w:rPr>
        <w:t>–</w:t>
      </w:r>
      <w:r w:rsidRPr="00BD6183">
        <w:rPr>
          <w:rFonts w:ascii="Times New Roman" w:hAnsi="Times New Roman" w:cs="Times New Roman"/>
          <w:sz w:val="28"/>
          <w:szCs w:val="28"/>
        </w:rPr>
        <w:t xml:space="preserve"> </w:t>
      </w:r>
      <w:r w:rsidR="003158D8">
        <w:rPr>
          <w:rFonts w:ascii="Times New Roman" w:hAnsi="Times New Roman" w:cs="Times New Roman"/>
          <w:sz w:val="28"/>
          <w:szCs w:val="28"/>
        </w:rPr>
        <w:t>(</w:t>
      </w:r>
      <w:r w:rsidR="001D5D75">
        <w:rPr>
          <w:rFonts w:ascii="Times New Roman" w:hAnsi="Times New Roman" w:cs="Times New Roman"/>
          <w:sz w:val="28"/>
          <w:szCs w:val="28"/>
        </w:rPr>
        <w:t>У</w:t>
      </w:r>
      <w:r w:rsidR="003158D8">
        <w:rPr>
          <w:rFonts w:ascii="Times New Roman" w:hAnsi="Times New Roman" w:cs="Times New Roman"/>
          <w:sz w:val="28"/>
          <w:szCs w:val="28"/>
        </w:rPr>
        <w:t>сна доповідь)</w:t>
      </w:r>
      <w:r w:rsidRPr="00BD6183">
        <w:rPr>
          <w:rFonts w:ascii="Times New Roman" w:hAnsi="Times New Roman" w:cs="Times New Roman"/>
          <w:sz w:val="28"/>
          <w:szCs w:val="28"/>
        </w:rPr>
        <w:t>.</w:t>
      </w:r>
    </w:p>
    <w:p w14:paraId="1C4F1416" w14:textId="77777777" w:rsidR="00BD6183" w:rsidRPr="00114792" w:rsidRDefault="00BD6183" w:rsidP="00BD61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490D1E">
        <w:rPr>
          <w:rFonts w:ascii="Times New Roman" w:hAnsi="Times New Roman" w:cs="Times New Roman"/>
          <w:sz w:val="28"/>
          <w:szCs w:val="28"/>
        </w:rPr>
        <w:t>8</w:t>
      </w:r>
      <w:r w:rsidRPr="00BD6183">
        <w:rPr>
          <w:rFonts w:ascii="Times New Roman" w:hAnsi="Times New Roman" w:cs="Times New Roman"/>
          <w:sz w:val="28"/>
          <w:szCs w:val="28"/>
        </w:rPr>
        <w:t xml:space="preserve">. </w:t>
      </w:r>
      <w:r w:rsidR="001D5D75">
        <w:rPr>
          <w:rFonts w:ascii="Times New Roman" w:hAnsi="Times New Roman" w:cs="Times New Roman"/>
          <w:sz w:val="28"/>
          <w:szCs w:val="28"/>
        </w:rPr>
        <w:t>Н</w:t>
      </w:r>
      <w:r w:rsidRPr="00BD6183">
        <w:rPr>
          <w:rFonts w:ascii="Times New Roman" w:hAnsi="Times New Roman" w:cs="Times New Roman"/>
          <w:sz w:val="28"/>
          <w:szCs w:val="28"/>
        </w:rPr>
        <w:t>ауково-практичн</w:t>
      </w:r>
      <w:r w:rsidR="001D5D75">
        <w:rPr>
          <w:rFonts w:ascii="Times New Roman" w:hAnsi="Times New Roman" w:cs="Times New Roman"/>
          <w:sz w:val="28"/>
          <w:szCs w:val="28"/>
        </w:rPr>
        <w:t>а</w:t>
      </w:r>
      <w:r w:rsidRPr="00BD6183">
        <w:rPr>
          <w:rFonts w:ascii="Times New Roman" w:hAnsi="Times New Roman" w:cs="Times New Roman"/>
          <w:sz w:val="28"/>
          <w:szCs w:val="28"/>
        </w:rPr>
        <w:t xml:space="preserve"> конференції «Психічні і соматичні розлади психогенного походження» (ХІІ Платонівські читання). – Харків, 29-30 жовтня 2009р. –</w:t>
      </w:r>
      <w:r w:rsidR="001D5D75">
        <w:rPr>
          <w:rFonts w:ascii="Times New Roman" w:hAnsi="Times New Roman" w:cs="Times New Roman"/>
          <w:sz w:val="28"/>
          <w:szCs w:val="28"/>
        </w:rPr>
        <w:t xml:space="preserve"> (Усна доповідь).</w:t>
      </w:r>
    </w:p>
    <w:p w14:paraId="20C24A37" w14:textId="77777777" w:rsidR="00B15214" w:rsidRDefault="004A16C0" w:rsidP="001D5D7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490D1E">
        <w:rPr>
          <w:rFonts w:ascii="Times New Roman" w:eastAsia="Times New Roman" w:hAnsi="Times New Roman" w:cs="Times New Roman"/>
          <w:sz w:val="28"/>
          <w:szCs w:val="28"/>
          <w:lang w:eastAsia="ru-RU"/>
        </w:rPr>
        <w:t>9</w:t>
      </w:r>
      <w:r w:rsidR="002C790F" w:rsidRPr="00D06244">
        <w:rPr>
          <w:rFonts w:ascii="Times New Roman" w:eastAsia="Times New Roman" w:hAnsi="Times New Roman" w:cs="Times New Roman"/>
          <w:sz w:val="28"/>
          <w:szCs w:val="28"/>
          <w:lang w:eastAsia="ru-RU"/>
        </w:rPr>
        <w:t xml:space="preserve">. </w:t>
      </w:r>
      <w:r w:rsidR="002C790F" w:rsidRPr="002460B7">
        <w:rPr>
          <w:rFonts w:ascii="Times New Roman CYR" w:eastAsia="Times New Roman" w:hAnsi="Times New Roman CYR" w:cs="Times New Roman"/>
          <w:sz w:val="28"/>
          <w:szCs w:val="28"/>
          <w:lang w:eastAsia="ru-RU"/>
        </w:rPr>
        <w:t xml:space="preserve">Психологічні проблеми адаптації особистості до змінюваних умов життєдіяльності: </w:t>
      </w:r>
      <w:r w:rsidR="002D0A74">
        <w:rPr>
          <w:rFonts w:ascii="Times New Roman CYR" w:eastAsia="Times New Roman" w:hAnsi="Times New Roman CYR" w:cs="Times New Roman"/>
          <w:sz w:val="28"/>
          <w:szCs w:val="28"/>
          <w:lang w:eastAsia="ru-RU"/>
        </w:rPr>
        <w:t>В</w:t>
      </w:r>
      <w:r w:rsidR="002C790F" w:rsidRPr="002460B7">
        <w:rPr>
          <w:rFonts w:ascii="Times New Roman CYR" w:eastAsia="Times New Roman" w:hAnsi="Times New Roman CYR" w:cs="Times New Roman"/>
          <w:sz w:val="28"/>
          <w:szCs w:val="28"/>
          <w:lang w:eastAsia="ru-RU"/>
        </w:rPr>
        <w:t>сеукраїнськ</w:t>
      </w:r>
      <w:r w:rsidR="002D0A74">
        <w:rPr>
          <w:rFonts w:ascii="Times New Roman CYR" w:eastAsia="Times New Roman" w:hAnsi="Times New Roman CYR" w:cs="Times New Roman"/>
          <w:sz w:val="28"/>
          <w:szCs w:val="28"/>
          <w:lang w:eastAsia="ru-RU"/>
        </w:rPr>
        <w:t>а</w:t>
      </w:r>
      <w:r w:rsidR="002C790F" w:rsidRPr="002460B7">
        <w:rPr>
          <w:rFonts w:ascii="Times New Roman CYR" w:eastAsia="Times New Roman" w:hAnsi="Times New Roman CYR" w:cs="Times New Roman"/>
          <w:sz w:val="28"/>
          <w:szCs w:val="28"/>
          <w:lang w:eastAsia="ru-RU"/>
        </w:rPr>
        <w:t xml:space="preserve"> науково-практичн</w:t>
      </w:r>
      <w:r w:rsidR="002D0A74">
        <w:rPr>
          <w:rFonts w:ascii="Times New Roman CYR" w:eastAsia="Times New Roman" w:hAnsi="Times New Roman CYR" w:cs="Times New Roman"/>
          <w:sz w:val="28"/>
          <w:szCs w:val="28"/>
          <w:lang w:eastAsia="ru-RU"/>
        </w:rPr>
        <w:t>а</w:t>
      </w:r>
      <w:r w:rsidR="002C790F" w:rsidRPr="002460B7">
        <w:rPr>
          <w:rFonts w:ascii="Times New Roman CYR" w:eastAsia="Times New Roman" w:hAnsi="Times New Roman CYR" w:cs="Times New Roman"/>
          <w:sz w:val="28"/>
          <w:szCs w:val="28"/>
          <w:lang w:eastAsia="ru-RU"/>
        </w:rPr>
        <w:t xml:space="preserve"> конференці</w:t>
      </w:r>
      <w:r w:rsidR="002D0A74">
        <w:rPr>
          <w:rFonts w:ascii="Times New Roman CYR" w:eastAsia="Times New Roman" w:hAnsi="Times New Roman CYR" w:cs="Times New Roman"/>
          <w:sz w:val="28"/>
          <w:szCs w:val="28"/>
          <w:lang w:eastAsia="ru-RU"/>
        </w:rPr>
        <w:t>я</w:t>
      </w:r>
      <w:r w:rsidR="002C790F" w:rsidRPr="002460B7">
        <w:rPr>
          <w:rFonts w:ascii="Times New Roman CYR" w:eastAsia="Times New Roman" w:hAnsi="Times New Roman CYR" w:cs="Times New Roman"/>
          <w:sz w:val="28"/>
          <w:szCs w:val="28"/>
          <w:lang w:eastAsia="ru-RU"/>
        </w:rPr>
        <w:t>. – Дніпропетровськ, 13</w:t>
      </w:r>
      <w:r w:rsidR="002C790F" w:rsidRPr="002460B7">
        <w:rPr>
          <w:rFonts w:ascii="Times New Roman" w:eastAsia="Times New Roman" w:hAnsi="Times New Roman" w:cs="Times New Roman"/>
          <w:sz w:val="28"/>
          <w:szCs w:val="28"/>
          <w:lang w:eastAsia="ru-RU"/>
        </w:rPr>
        <w:t>–</w:t>
      </w:r>
      <w:r w:rsidR="002C790F" w:rsidRPr="002460B7">
        <w:rPr>
          <w:rFonts w:ascii="Times New Roman CYR" w:eastAsia="Times New Roman" w:hAnsi="Times New Roman CYR" w:cs="Times New Roman"/>
          <w:sz w:val="28"/>
          <w:szCs w:val="28"/>
          <w:lang w:eastAsia="ru-RU"/>
        </w:rPr>
        <w:t xml:space="preserve">14 листопада 2008 р. – ДНУ, 2008. </w:t>
      </w:r>
      <w:r>
        <w:rPr>
          <w:rFonts w:ascii="Times New Roman" w:eastAsia="Times New Roman" w:hAnsi="Times New Roman" w:cs="Times New Roman"/>
          <w:sz w:val="28"/>
          <w:szCs w:val="28"/>
          <w:lang w:eastAsia="ru-RU"/>
        </w:rPr>
        <w:t>(Усна доповідь, тези)</w:t>
      </w:r>
    </w:p>
    <w:p w14:paraId="58A5E420" w14:textId="77777777" w:rsidR="008A2803" w:rsidRDefault="00490D1E" w:rsidP="001D5D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8A2803">
        <w:rPr>
          <w:rFonts w:ascii="Times New Roman" w:hAnsi="Times New Roman" w:cs="Times New Roman"/>
          <w:sz w:val="28"/>
          <w:szCs w:val="28"/>
        </w:rPr>
        <w:t xml:space="preserve">. </w:t>
      </w:r>
      <w:r w:rsidR="008A2803" w:rsidRPr="008A2803">
        <w:rPr>
          <w:rFonts w:ascii="Times New Roman" w:hAnsi="Times New Roman" w:cs="Times New Roman"/>
          <w:sz w:val="28"/>
          <w:szCs w:val="28"/>
        </w:rPr>
        <w:t>Актуальні проблеми практичної психології: VIII Всеукраїнськ</w:t>
      </w:r>
      <w:r w:rsidR="008A2803">
        <w:rPr>
          <w:rFonts w:ascii="Times New Roman" w:hAnsi="Times New Roman" w:cs="Times New Roman"/>
          <w:sz w:val="28"/>
          <w:szCs w:val="28"/>
        </w:rPr>
        <w:t>а науково-практична</w:t>
      </w:r>
      <w:r w:rsidR="008A2803" w:rsidRPr="008A2803">
        <w:rPr>
          <w:rFonts w:ascii="Times New Roman" w:hAnsi="Times New Roman" w:cs="Times New Roman"/>
          <w:sz w:val="28"/>
          <w:szCs w:val="28"/>
        </w:rPr>
        <w:t xml:space="preserve"> конфе</w:t>
      </w:r>
      <w:r w:rsidR="008A2803">
        <w:rPr>
          <w:rFonts w:ascii="Times New Roman" w:hAnsi="Times New Roman" w:cs="Times New Roman"/>
          <w:sz w:val="28"/>
          <w:szCs w:val="28"/>
        </w:rPr>
        <w:t>ренція – Херсон, 17-18 квітня 2008</w:t>
      </w:r>
      <w:r w:rsidR="008A2803" w:rsidRPr="008A2803">
        <w:rPr>
          <w:rFonts w:ascii="Times New Roman" w:hAnsi="Times New Roman" w:cs="Times New Roman"/>
          <w:sz w:val="28"/>
          <w:szCs w:val="28"/>
        </w:rPr>
        <w:t>.</w:t>
      </w:r>
      <w:r w:rsidR="008A2803">
        <w:rPr>
          <w:rFonts w:ascii="Times New Roman" w:hAnsi="Times New Roman" w:cs="Times New Roman"/>
          <w:sz w:val="28"/>
          <w:szCs w:val="28"/>
        </w:rPr>
        <w:t xml:space="preserve"> (заочна і стаття)</w:t>
      </w:r>
    </w:p>
    <w:p w14:paraId="6F2D9466" w14:textId="77777777" w:rsidR="008A2803" w:rsidRDefault="001E414A" w:rsidP="001D5D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90D1E">
        <w:rPr>
          <w:rFonts w:ascii="Times New Roman" w:hAnsi="Times New Roman" w:cs="Times New Roman"/>
          <w:sz w:val="28"/>
          <w:szCs w:val="28"/>
        </w:rPr>
        <w:t>1</w:t>
      </w:r>
      <w:r w:rsidR="008A2803">
        <w:rPr>
          <w:rFonts w:ascii="Times New Roman" w:hAnsi="Times New Roman" w:cs="Times New Roman"/>
          <w:sz w:val="28"/>
          <w:szCs w:val="28"/>
        </w:rPr>
        <w:t>. Особистість і суспільство у вимірі політичної психології: Міжнародна науково-практична конференція. Харків, 25-30 червня 2007 р. (Усна доповідь)</w:t>
      </w:r>
    </w:p>
    <w:p w14:paraId="42A2FD73" w14:textId="77777777" w:rsidR="003E087E" w:rsidRDefault="003E087E">
      <w:pPr>
        <w:rPr>
          <w:rFonts w:ascii="Times New Roman" w:hAnsi="Times New Roman" w:cs="Times New Roman"/>
          <w:sz w:val="28"/>
          <w:szCs w:val="28"/>
        </w:rPr>
      </w:pPr>
      <w:r>
        <w:rPr>
          <w:rFonts w:ascii="Times New Roman" w:hAnsi="Times New Roman" w:cs="Times New Roman"/>
          <w:sz w:val="28"/>
          <w:szCs w:val="28"/>
        </w:rPr>
        <w:br w:type="page"/>
      </w:r>
    </w:p>
    <w:p w14:paraId="01E1E9F1" w14:textId="77777777" w:rsidR="00DA5935" w:rsidRPr="00BB5252" w:rsidRDefault="00BB5252" w:rsidP="00BB5252">
      <w:pPr>
        <w:spacing w:after="0" w:line="360" w:lineRule="auto"/>
        <w:ind w:firstLine="709"/>
        <w:jc w:val="center"/>
        <w:rPr>
          <w:rFonts w:ascii="Times New Roman" w:eastAsia="Calibri" w:hAnsi="Times New Roman" w:cs="Times New Roman"/>
          <w:b/>
          <w:sz w:val="28"/>
          <w:szCs w:val="28"/>
        </w:rPr>
      </w:pPr>
      <w:r w:rsidRPr="00BB5252">
        <w:rPr>
          <w:rFonts w:ascii="Times New Roman" w:eastAsia="Calibri" w:hAnsi="Times New Roman" w:cs="Times New Roman"/>
          <w:b/>
          <w:sz w:val="28"/>
          <w:szCs w:val="28"/>
        </w:rPr>
        <w:lastRenderedPageBreak/>
        <w:t>ДОДАТОК В</w:t>
      </w:r>
    </w:p>
    <w:p w14:paraId="52D868C3" w14:textId="77777777" w:rsidR="00DA5935" w:rsidRDefault="00BB5252" w:rsidP="00BB5252">
      <w:pPr>
        <w:spacing w:after="0" w:line="36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t>ОПИТУВАЛЬНИК ЖІНОЧОЇ АДАПТИВНОСТІ У СТОСУНКАХ З ПРОТИЛЕЖНОЮ СТАТТЮ (ЖІНОЧОГО КОКЕТСТВА) О. Л. ЛУЦЕНКО</w:t>
      </w:r>
    </w:p>
    <w:p w14:paraId="5337F31B" w14:textId="77777777" w:rsidR="00DA5935" w:rsidRPr="003C7B8E" w:rsidRDefault="00DA5935" w:rsidP="00DA5935">
      <w:pPr>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Тест має дві назви – перша (справжня) – для фахівців, та друга – для досліджуваних осіб.</w:t>
      </w:r>
      <w:r w:rsidRPr="003C7B8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Т</w:t>
      </w:r>
      <w:r w:rsidRPr="003C7B8E">
        <w:rPr>
          <w:rFonts w:ascii="Times New Roman" w:eastAsia="Times New Roman" w:hAnsi="Times New Roman" w:cs="Times New Roman"/>
          <w:sz w:val="28"/>
          <w:szCs w:val="28"/>
          <w:lang w:eastAsia="ru-RU"/>
        </w:rPr>
        <w:t>ест розроблений російською мов</w:t>
      </w:r>
      <w:r>
        <w:rPr>
          <w:rFonts w:ascii="Times New Roman" w:eastAsia="Times New Roman" w:hAnsi="Times New Roman" w:cs="Times New Roman"/>
          <w:sz w:val="28"/>
          <w:szCs w:val="28"/>
          <w:lang w:eastAsia="ru-RU"/>
        </w:rPr>
        <w:t>ою, тому наводиться в оригіналі</w:t>
      </w:r>
      <w:r>
        <w:rPr>
          <w:rFonts w:ascii="Times New Roman" w:eastAsia="Times New Roman" w:hAnsi="Times New Roman" w:cs="Times New Roman"/>
          <w:sz w:val="28"/>
          <w:szCs w:val="28"/>
          <w:lang w:val="ru-RU" w:eastAsia="ru-RU"/>
        </w:rPr>
        <w:t>.</w:t>
      </w:r>
    </w:p>
    <w:p w14:paraId="247643BA" w14:textId="77777777" w:rsidR="00DA5935" w:rsidRPr="003C7B8E" w:rsidRDefault="00DA5935" w:rsidP="00DA5935">
      <w:pPr>
        <w:spacing w:after="0" w:line="360" w:lineRule="auto"/>
        <w:ind w:firstLine="709"/>
        <w:jc w:val="center"/>
        <w:rPr>
          <w:rFonts w:ascii="Times New Roman" w:eastAsia="Calibri" w:hAnsi="Times New Roman" w:cs="Times New Roman"/>
          <w:b/>
          <w:sz w:val="28"/>
          <w:szCs w:val="28"/>
          <w:lang w:val="ru-RU"/>
        </w:rPr>
      </w:pPr>
      <w:r w:rsidRPr="003C7B8E">
        <w:rPr>
          <w:rFonts w:ascii="Times New Roman" w:eastAsia="Calibri" w:hAnsi="Times New Roman" w:cs="Times New Roman"/>
          <w:b/>
          <w:sz w:val="28"/>
          <w:szCs w:val="28"/>
        </w:rPr>
        <w:t>Опро</w:t>
      </w:r>
      <w:r w:rsidRPr="003C7B8E">
        <w:rPr>
          <w:rFonts w:ascii="Times New Roman" w:eastAsia="Calibri" w:hAnsi="Times New Roman" w:cs="Times New Roman"/>
          <w:b/>
          <w:sz w:val="28"/>
          <w:szCs w:val="28"/>
          <w:lang w:val="ru-RU"/>
        </w:rPr>
        <w:t>сник женской адаптивности в отношениях с противоположным полом (женского кокетства) Е.</w:t>
      </w:r>
      <w:r>
        <w:rPr>
          <w:rFonts w:ascii="Times New Roman" w:eastAsia="Calibri" w:hAnsi="Times New Roman" w:cs="Times New Roman"/>
          <w:b/>
          <w:sz w:val="28"/>
          <w:szCs w:val="28"/>
          <w:lang w:val="ru-RU"/>
        </w:rPr>
        <w:t xml:space="preserve"> </w:t>
      </w:r>
      <w:r w:rsidRPr="003C7B8E">
        <w:rPr>
          <w:rFonts w:ascii="Times New Roman" w:eastAsia="Calibri" w:hAnsi="Times New Roman" w:cs="Times New Roman"/>
          <w:b/>
          <w:sz w:val="28"/>
          <w:szCs w:val="28"/>
          <w:lang w:val="ru-RU"/>
        </w:rPr>
        <w:t>Л. Луценко</w:t>
      </w:r>
    </w:p>
    <w:p w14:paraId="68110624" w14:textId="77777777" w:rsidR="00DA5935" w:rsidRPr="003C7B8E" w:rsidRDefault="00DA5935" w:rsidP="00DA5935">
      <w:pPr>
        <w:autoSpaceDE w:val="0"/>
        <w:autoSpaceDN w:val="0"/>
        <w:adjustRightInd w:val="0"/>
        <w:spacing w:after="0" w:line="360" w:lineRule="auto"/>
        <w:ind w:firstLine="720"/>
        <w:jc w:val="center"/>
        <w:rPr>
          <w:rFonts w:ascii="Times New Roman" w:eastAsia="Calibri" w:hAnsi="Times New Roman" w:cs="Times New Roman"/>
          <w:b/>
          <w:sz w:val="28"/>
          <w:szCs w:val="28"/>
        </w:rPr>
      </w:pPr>
    </w:p>
    <w:p w14:paraId="70258F88" w14:textId="77777777" w:rsidR="00DA5935" w:rsidRPr="003C7B8E" w:rsidRDefault="00DA5935" w:rsidP="00DA5935">
      <w:pPr>
        <w:autoSpaceDE w:val="0"/>
        <w:autoSpaceDN w:val="0"/>
        <w:adjustRightInd w:val="0"/>
        <w:spacing w:after="0" w:line="360" w:lineRule="auto"/>
        <w:ind w:firstLine="720"/>
        <w:jc w:val="center"/>
        <w:rPr>
          <w:rFonts w:ascii="Times New Roman" w:eastAsia="Calibri" w:hAnsi="Times New Roman" w:cs="Times New Roman"/>
          <w:b/>
          <w:sz w:val="28"/>
          <w:szCs w:val="28"/>
        </w:rPr>
      </w:pPr>
      <w:r w:rsidRPr="003C7B8E">
        <w:rPr>
          <w:rFonts w:ascii="Times New Roman" w:eastAsia="Calibri" w:hAnsi="Times New Roman" w:cs="Times New Roman"/>
          <w:b/>
          <w:sz w:val="28"/>
          <w:szCs w:val="28"/>
        </w:rPr>
        <w:t>ОПРОСНИК ОТНОШЕНИЙ С ПРОТИВОПОЛОЖНЫМ ПОЛОМ (для женщин)</w:t>
      </w:r>
    </w:p>
    <w:p w14:paraId="6C00494B" w14:textId="77777777" w:rsidR="00DA5935" w:rsidRDefault="00DA5935" w:rsidP="00DA5935">
      <w:pPr>
        <w:spacing w:after="0" w:line="240" w:lineRule="auto"/>
        <w:rPr>
          <w:rFonts w:ascii="Times New Roman" w:eastAsia="Calibri" w:hAnsi="Times New Roman" w:cs="Times New Roman"/>
          <w:sz w:val="28"/>
          <w:szCs w:val="28"/>
        </w:rPr>
      </w:pPr>
      <w:r w:rsidRPr="003C7B8E">
        <w:rPr>
          <w:rFonts w:ascii="Times New Roman" w:eastAsia="Calibri" w:hAnsi="Times New Roman" w:cs="Times New Roman"/>
          <w:sz w:val="28"/>
          <w:szCs w:val="28"/>
        </w:rPr>
        <w:t xml:space="preserve">Возраст ______;     Образование:   сред.,    сред. спец./техн.,    выс.;     </w:t>
      </w:r>
    </w:p>
    <w:p w14:paraId="6208A9DF" w14:textId="77777777" w:rsidR="00DA5935" w:rsidRPr="003C7B8E" w:rsidRDefault="00DA5935" w:rsidP="00DA5935">
      <w:pPr>
        <w:spacing w:after="0" w:line="240" w:lineRule="auto"/>
        <w:rPr>
          <w:rFonts w:ascii="Times New Roman" w:eastAsia="Calibri" w:hAnsi="Times New Roman" w:cs="Times New Roman"/>
          <w:sz w:val="28"/>
          <w:szCs w:val="28"/>
        </w:rPr>
      </w:pPr>
      <w:r w:rsidRPr="003C7B8E">
        <w:rPr>
          <w:rFonts w:ascii="Times New Roman" w:eastAsia="Calibri" w:hAnsi="Times New Roman" w:cs="Times New Roman"/>
          <w:sz w:val="28"/>
          <w:szCs w:val="28"/>
        </w:rPr>
        <w:t>Род занятий _______________________________; Местность проживания:   город,   райцентр,   пгт,   село;</w:t>
      </w:r>
      <w:r>
        <w:rPr>
          <w:rFonts w:ascii="Times New Roman" w:eastAsia="Calibri" w:hAnsi="Times New Roman" w:cs="Times New Roman"/>
          <w:sz w:val="28"/>
          <w:szCs w:val="28"/>
        </w:rPr>
        <w:t xml:space="preserve">  </w:t>
      </w:r>
      <w:r w:rsidRPr="003C7B8E">
        <w:rPr>
          <w:rFonts w:ascii="Times New Roman" w:eastAsia="Calibri" w:hAnsi="Times New Roman" w:cs="Times New Roman"/>
          <w:sz w:val="28"/>
          <w:szCs w:val="28"/>
        </w:rPr>
        <w:t xml:space="preserve"> Область (ре</w:t>
      </w:r>
      <w:r>
        <w:rPr>
          <w:rFonts w:ascii="Times New Roman" w:eastAsia="Calibri" w:hAnsi="Times New Roman" w:cs="Times New Roman"/>
          <w:sz w:val="28"/>
          <w:szCs w:val="28"/>
        </w:rPr>
        <w:t>гион) ________________________</w:t>
      </w:r>
      <w:r w:rsidRPr="003C7B8E">
        <w:rPr>
          <w:rFonts w:ascii="Times New Roman" w:eastAsia="Calibri" w:hAnsi="Times New Roman" w:cs="Times New Roman"/>
          <w:sz w:val="28"/>
          <w:szCs w:val="28"/>
        </w:rPr>
        <w:t>_;</w:t>
      </w:r>
    </w:p>
    <w:p w14:paraId="0169B1F2" w14:textId="77777777" w:rsidR="00DA5935" w:rsidRPr="003C7B8E" w:rsidRDefault="00DA5935" w:rsidP="00DA5935">
      <w:pPr>
        <w:spacing w:after="0" w:line="240" w:lineRule="auto"/>
        <w:rPr>
          <w:rFonts w:ascii="Times New Roman" w:eastAsia="Calibri" w:hAnsi="Times New Roman" w:cs="Times New Roman"/>
          <w:sz w:val="28"/>
          <w:szCs w:val="28"/>
        </w:rPr>
      </w:pPr>
      <w:r w:rsidRPr="003C7B8E">
        <w:rPr>
          <w:rFonts w:ascii="Times New Roman" w:eastAsia="Calibri" w:hAnsi="Times New Roman" w:cs="Times New Roman"/>
          <w:sz w:val="28"/>
          <w:szCs w:val="28"/>
        </w:rPr>
        <w:t>Семейное положение:</w:t>
      </w:r>
      <w:r w:rsidRPr="003C7B8E">
        <w:rPr>
          <w:rFonts w:ascii="Times New Roman" w:eastAsia="Calibri" w:hAnsi="Times New Roman" w:cs="Times New Roman"/>
          <w:sz w:val="28"/>
          <w:szCs w:val="28"/>
        </w:rPr>
        <w:tab/>
        <w:t>не зам</w:t>
      </w:r>
      <w:r>
        <w:rPr>
          <w:rFonts w:ascii="Times New Roman" w:eastAsia="Calibri" w:hAnsi="Times New Roman" w:cs="Times New Roman"/>
          <w:sz w:val="28"/>
          <w:szCs w:val="28"/>
        </w:rPr>
        <w:t>ужем,</w:t>
      </w:r>
      <w:r>
        <w:rPr>
          <w:rFonts w:ascii="Times New Roman" w:eastAsia="Calibri" w:hAnsi="Times New Roman" w:cs="Times New Roman"/>
          <w:sz w:val="28"/>
          <w:szCs w:val="28"/>
        </w:rPr>
        <w:tab/>
        <w:t xml:space="preserve">замужем (какой раз_____),  </w:t>
      </w:r>
      <w:r w:rsidRPr="003C7B8E">
        <w:rPr>
          <w:rFonts w:ascii="Times New Roman" w:eastAsia="Calibri" w:hAnsi="Times New Roman" w:cs="Times New Roman"/>
          <w:sz w:val="28"/>
          <w:szCs w:val="28"/>
        </w:rPr>
        <w:t>разведена (какой раз_____)</w:t>
      </w:r>
      <w:r>
        <w:rPr>
          <w:rFonts w:ascii="Times New Roman" w:eastAsia="Calibri" w:hAnsi="Times New Roman" w:cs="Times New Roman"/>
          <w:sz w:val="28"/>
          <w:szCs w:val="28"/>
          <w:lang w:val="ru-RU"/>
        </w:rPr>
        <w:t xml:space="preserve"> </w:t>
      </w:r>
      <w:r w:rsidRPr="003C7B8E">
        <w:rPr>
          <w:rFonts w:ascii="Times New Roman" w:eastAsia="Calibri" w:hAnsi="Times New Roman" w:cs="Times New Roman"/>
          <w:sz w:val="28"/>
          <w:szCs w:val="28"/>
        </w:rPr>
        <w:t>,</w:t>
      </w:r>
      <w:r w:rsidRPr="003C7B8E">
        <w:rPr>
          <w:rFonts w:ascii="Times New Roman" w:eastAsia="Calibri" w:hAnsi="Times New Roman" w:cs="Times New Roman"/>
          <w:sz w:val="28"/>
          <w:szCs w:val="28"/>
        </w:rPr>
        <w:tab/>
        <w:t>вдова, общий семейный стаж _____ лет, количество детей _____.</w:t>
      </w:r>
    </w:p>
    <w:p w14:paraId="4EDC53E6" w14:textId="77777777" w:rsidR="00DA5935" w:rsidRPr="003C7B8E" w:rsidRDefault="00DA5935" w:rsidP="00DA5935">
      <w:pPr>
        <w:spacing w:after="0" w:line="240" w:lineRule="auto"/>
        <w:rPr>
          <w:rFonts w:ascii="Times New Roman" w:eastAsia="Calibri" w:hAnsi="Times New Roman" w:cs="Times New Roman"/>
          <w:sz w:val="28"/>
          <w:szCs w:val="28"/>
        </w:rPr>
      </w:pPr>
    </w:p>
    <w:p w14:paraId="758B873A" w14:textId="77777777" w:rsidR="00DA5935" w:rsidRDefault="00DA5935" w:rsidP="00DA5935">
      <w:pPr>
        <w:ind w:firstLine="720"/>
        <w:jc w:val="both"/>
        <w:rPr>
          <w:rFonts w:ascii="Times New Roman" w:eastAsia="Calibri" w:hAnsi="Times New Roman" w:cs="Times New Roman"/>
          <w:i/>
          <w:sz w:val="28"/>
          <w:szCs w:val="28"/>
        </w:rPr>
      </w:pPr>
      <w:r w:rsidRPr="003C7B8E">
        <w:rPr>
          <w:rFonts w:ascii="Times New Roman" w:eastAsia="Calibri" w:hAnsi="Times New Roman" w:cs="Times New Roman"/>
          <w:b/>
          <w:sz w:val="28"/>
          <w:szCs w:val="28"/>
          <w:u w:val="single"/>
        </w:rPr>
        <w:t>Инструкция:</w:t>
      </w:r>
      <w:r w:rsidRPr="003C7B8E">
        <w:rPr>
          <w:rFonts w:ascii="Times New Roman" w:eastAsia="Calibri" w:hAnsi="Times New Roman" w:cs="Times New Roman"/>
          <w:sz w:val="28"/>
          <w:szCs w:val="28"/>
        </w:rPr>
        <w:t xml:space="preserve"> Вам предлагаются утверждения, описывающие способы поведения и отношения с мужским полом. Оцените, насколько они свойственны лично Вам. Поставьте отметку в соответствующей колонке: </w:t>
      </w:r>
      <w:r w:rsidRPr="003C7B8E">
        <w:rPr>
          <w:rFonts w:ascii="Times New Roman" w:eastAsia="Calibri" w:hAnsi="Times New Roman" w:cs="Times New Roman"/>
          <w:i/>
          <w:sz w:val="28"/>
          <w:szCs w:val="28"/>
        </w:rPr>
        <w:t>0 – совсем не подходит; 1 – скорее не подходит; 2 – нечто среднее; 3 – скорее подходит; 4 – полностью подходит.</w:t>
      </w:r>
    </w:p>
    <w:p w14:paraId="04CFBE3A" w14:textId="77777777" w:rsidR="00DA5935" w:rsidRDefault="00DA5935" w:rsidP="00DA5935">
      <w:pPr>
        <w:ind w:firstLine="720"/>
        <w:jc w:val="both"/>
        <w:rPr>
          <w:rFonts w:ascii="Times New Roman" w:eastAsia="Calibri" w:hAnsi="Times New Roman" w:cs="Times New Roman"/>
          <w:i/>
          <w:sz w:val="28"/>
          <w:szCs w:val="28"/>
        </w:rPr>
      </w:pPr>
    </w:p>
    <w:p w14:paraId="30C157D1" w14:textId="77777777" w:rsidR="00DA5935" w:rsidRDefault="00DA5935" w:rsidP="00DA5935">
      <w:pPr>
        <w:ind w:firstLine="720"/>
        <w:jc w:val="right"/>
        <w:rPr>
          <w:rFonts w:ascii="Times New Roman" w:eastAsia="Calibri" w:hAnsi="Times New Roman" w:cs="Times New Roman"/>
          <w:i/>
          <w:sz w:val="28"/>
          <w:szCs w:val="28"/>
        </w:rPr>
      </w:pPr>
      <w:r>
        <w:rPr>
          <w:rFonts w:ascii="Times New Roman" w:eastAsia="Calibri" w:hAnsi="Times New Roman" w:cs="Times New Roman"/>
          <w:i/>
          <w:sz w:val="28"/>
          <w:szCs w:val="28"/>
        </w:rPr>
        <w:t xml:space="preserve">Табл </w:t>
      </w:r>
      <w:r w:rsidR="00BB5252">
        <w:rPr>
          <w:rFonts w:ascii="Times New Roman" w:eastAsia="Calibri" w:hAnsi="Times New Roman" w:cs="Times New Roman"/>
          <w:i/>
          <w:sz w:val="28"/>
          <w:szCs w:val="28"/>
        </w:rPr>
        <w:t>В1</w:t>
      </w:r>
    </w:p>
    <w:p w14:paraId="0452AEDE" w14:textId="77777777" w:rsidR="00DA5935" w:rsidRPr="009F6F4B" w:rsidRDefault="00DA5935" w:rsidP="00DA5935">
      <w:pPr>
        <w:ind w:firstLine="720"/>
        <w:jc w:val="center"/>
        <w:rPr>
          <w:rFonts w:ascii="Times New Roman" w:eastAsia="Calibri" w:hAnsi="Times New Roman" w:cs="Times New Roman"/>
          <w:b/>
          <w:sz w:val="28"/>
          <w:szCs w:val="28"/>
        </w:rPr>
      </w:pPr>
      <w:r w:rsidRPr="009F6F4B">
        <w:rPr>
          <w:rFonts w:ascii="Times New Roman" w:eastAsia="Calibri" w:hAnsi="Times New Roman" w:cs="Times New Roman"/>
          <w:b/>
          <w:sz w:val="28"/>
          <w:szCs w:val="28"/>
        </w:rPr>
        <w:t>Бланк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
        <w:gridCol w:w="6960"/>
        <w:gridCol w:w="379"/>
        <w:gridCol w:w="379"/>
        <w:gridCol w:w="379"/>
        <w:gridCol w:w="379"/>
        <w:gridCol w:w="379"/>
      </w:tblGrid>
      <w:tr w:rsidR="00DA5935" w:rsidRPr="003C7B8E" w14:paraId="0F95F27B" w14:textId="77777777" w:rsidTr="004807AF">
        <w:trPr>
          <w:trHeight w:val="531"/>
        </w:trPr>
        <w:tc>
          <w:tcPr>
            <w:tcW w:w="0" w:type="auto"/>
            <w:shd w:val="clear" w:color="auto" w:fill="auto"/>
            <w:vAlign w:val="center"/>
          </w:tcPr>
          <w:p w14:paraId="730B2821" w14:textId="77777777" w:rsidR="00DA5935" w:rsidRPr="003C7B8E" w:rsidRDefault="00DA5935" w:rsidP="004807AF">
            <w:pPr>
              <w:tabs>
                <w:tab w:val="left" w:pos="0"/>
                <w:tab w:val="left" w:pos="540"/>
              </w:tabs>
              <w:ind w:right="113"/>
              <w:jc w:val="center"/>
              <w:rPr>
                <w:rFonts w:ascii="Times New Roman" w:eastAsia="Calibri" w:hAnsi="Times New Roman" w:cs="Times New Roman"/>
                <w:b/>
                <w:sz w:val="24"/>
                <w:szCs w:val="24"/>
              </w:rPr>
            </w:pPr>
            <w:r w:rsidRPr="003C7B8E">
              <w:rPr>
                <w:rFonts w:ascii="Times New Roman" w:eastAsia="Calibri" w:hAnsi="Times New Roman" w:cs="Times New Roman"/>
                <w:b/>
                <w:sz w:val="24"/>
                <w:szCs w:val="24"/>
              </w:rPr>
              <w:t>№ п/п</w:t>
            </w:r>
          </w:p>
        </w:tc>
        <w:tc>
          <w:tcPr>
            <w:tcW w:w="6960" w:type="dxa"/>
            <w:shd w:val="clear" w:color="auto" w:fill="auto"/>
            <w:vAlign w:val="center"/>
          </w:tcPr>
          <w:p w14:paraId="0E0F5DA5" w14:textId="77777777" w:rsidR="00DA5935" w:rsidRPr="003C7B8E" w:rsidRDefault="00DA5935" w:rsidP="004807AF">
            <w:pPr>
              <w:jc w:val="center"/>
              <w:rPr>
                <w:rFonts w:ascii="Times New Roman" w:eastAsia="Calibri" w:hAnsi="Times New Roman" w:cs="Times New Roman"/>
                <w:b/>
                <w:sz w:val="24"/>
                <w:szCs w:val="24"/>
              </w:rPr>
            </w:pPr>
            <w:r w:rsidRPr="003C7B8E">
              <w:rPr>
                <w:rFonts w:ascii="Times New Roman" w:eastAsia="Calibri" w:hAnsi="Times New Roman" w:cs="Times New Roman"/>
                <w:b/>
                <w:sz w:val="24"/>
                <w:szCs w:val="24"/>
              </w:rPr>
              <w:t>Содержание утверждения</w:t>
            </w:r>
          </w:p>
        </w:tc>
        <w:tc>
          <w:tcPr>
            <w:tcW w:w="379" w:type="dxa"/>
            <w:shd w:val="clear" w:color="auto" w:fill="auto"/>
          </w:tcPr>
          <w:p w14:paraId="7E884CE4" w14:textId="77777777" w:rsidR="00DA5935" w:rsidRPr="003C7B8E" w:rsidRDefault="00DA5935" w:rsidP="004807AF">
            <w:pPr>
              <w:rPr>
                <w:rFonts w:ascii="Times New Roman" w:eastAsia="Calibri" w:hAnsi="Times New Roman" w:cs="Times New Roman"/>
                <w:b/>
                <w:sz w:val="24"/>
                <w:szCs w:val="24"/>
              </w:rPr>
            </w:pPr>
            <w:r w:rsidRPr="003C7B8E">
              <w:rPr>
                <w:rFonts w:ascii="Times New Roman" w:eastAsia="Calibri" w:hAnsi="Times New Roman" w:cs="Times New Roman"/>
                <w:b/>
                <w:sz w:val="24"/>
                <w:szCs w:val="24"/>
              </w:rPr>
              <w:t>0</w:t>
            </w:r>
          </w:p>
        </w:tc>
        <w:tc>
          <w:tcPr>
            <w:tcW w:w="379" w:type="dxa"/>
            <w:shd w:val="clear" w:color="auto" w:fill="auto"/>
          </w:tcPr>
          <w:p w14:paraId="4DFAD1BF" w14:textId="77777777" w:rsidR="00DA5935" w:rsidRPr="003C7B8E" w:rsidRDefault="00DA5935" w:rsidP="004807AF">
            <w:pPr>
              <w:rPr>
                <w:rFonts w:ascii="Times New Roman" w:eastAsia="Calibri" w:hAnsi="Times New Roman" w:cs="Times New Roman"/>
                <w:b/>
                <w:sz w:val="24"/>
                <w:szCs w:val="24"/>
              </w:rPr>
            </w:pPr>
            <w:r w:rsidRPr="003C7B8E">
              <w:rPr>
                <w:rFonts w:ascii="Times New Roman" w:eastAsia="Calibri" w:hAnsi="Times New Roman" w:cs="Times New Roman"/>
                <w:b/>
                <w:sz w:val="24"/>
                <w:szCs w:val="24"/>
              </w:rPr>
              <w:t>1</w:t>
            </w:r>
          </w:p>
        </w:tc>
        <w:tc>
          <w:tcPr>
            <w:tcW w:w="379" w:type="dxa"/>
            <w:shd w:val="clear" w:color="auto" w:fill="auto"/>
          </w:tcPr>
          <w:p w14:paraId="2A4D5D3C" w14:textId="77777777" w:rsidR="00DA5935" w:rsidRPr="003C7B8E" w:rsidRDefault="00DA5935" w:rsidP="004807AF">
            <w:pPr>
              <w:rPr>
                <w:rFonts w:ascii="Times New Roman" w:eastAsia="Calibri" w:hAnsi="Times New Roman" w:cs="Times New Roman"/>
                <w:b/>
                <w:sz w:val="24"/>
                <w:szCs w:val="24"/>
              </w:rPr>
            </w:pPr>
            <w:r w:rsidRPr="003C7B8E">
              <w:rPr>
                <w:rFonts w:ascii="Times New Roman" w:eastAsia="Calibri" w:hAnsi="Times New Roman" w:cs="Times New Roman"/>
                <w:b/>
                <w:sz w:val="24"/>
                <w:szCs w:val="24"/>
              </w:rPr>
              <w:t>2</w:t>
            </w:r>
          </w:p>
        </w:tc>
        <w:tc>
          <w:tcPr>
            <w:tcW w:w="379" w:type="dxa"/>
            <w:shd w:val="clear" w:color="auto" w:fill="auto"/>
          </w:tcPr>
          <w:p w14:paraId="74FEA042" w14:textId="77777777" w:rsidR="00DA5935" w:rsidRPr="003C7B8E" w:rsidRDefault="00DA5935" w:rsidP="004807AF">
            <w:pPr>
              <w:rPr>
                <w:rFonts w:ascii="Times New Roman" w:eastAsia="Calibri" w:hAnsi="Times New Roman" w:cs="Times New Roman"/>
                <w:b/>
                <w:sz w:val="24"/>
                <w:szCs w:val="24"/>
              </w:rPr>
            </w:pPr>
            <w:r w:rsidRPr="003C7B8E">
              <w:rPr>
                <w:rFonts w:ascii="Times New Roman" w:eastAsia="Calibri" w:hAnsi="Times New Roman" w:cs="Times New Roman"/>
                <w:b/>
                <w:sz w:val="24"/>
                <w:szCs w:val="24"/>
              </w:rPr>
              <w:t>3</w:t>
            </w:r>
          </w:p>
        </w:tc>
        <w:tc>
          <w:tcPr>
            <w:tcW w:w="379" w:type="dxa"/>
            <w:shd w:val="clear" w:color="auto" w:fill="auto"/>
          </w:tcPr>
          <w:p w14:paraId="6756FF88" w14:textId="77777777" w:rsidR="00DA5935" w:rsidRPr="003C7B8E" w:rsidRDefault="00DA5935" w:rsidP="004807AF">
            <w:pPr>
              <w:rPr>
                <w:rFonts w:ascii="Times New Roman" w:eastAsia="Calibri" w:hAnsi="Times New Roman" w:cs="Times New Roman"/>
                <w:b/>
                <w:sz w:val="24"/>
                <w:szCs w:val="24"/>
              </w:rPr>
            </w:pPr>
            <w:r w:rsidRPr="003C7B8E">
              <w:rPr>
                <w:rFonts w:ascii="Times New Roman" w:eastAsia="Calibri" w:hAnsi="Times New Roman" w:cs="Times New Roman"/>
                <w:b/>
                <w:sz w:val="24"/>
                <w:szCs w:val="24"/>
              </w:rPr>
              <w:t>4</w:t>
            </w:r>
          </w:p>
        </w:tc>
      </w:tr>
      <w:tr w:rsidR="00DA5935" w:rsidRPr="003C7B8E" w14:paraId="45B20F9C" w14:textId="77777777" w:rsidTr="004807AF">
        <w:trPr>
          <w:trHeight w:val="136"/>
        </w:trPr>
        <w:tc>
          <w:tcPr>
            <w:tcW w:w="0" w:type="auto"/>
            <w:shd w:val="clear" w:color="auto" w:fill="auto"/>
            <w:vAlign w:val="center"/>
          </w:tcPr>
          <w:p w14:paraId="068405A5" w14:textId="77777777" w:rsidR="00DA5935" w:rsidRPr="003C7B8E" w:rsidRDefault="00DA5935" w:rsidP="004807AF">
            <w:pPr>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1</w:t>
            </w:r>
          </w:p>
        </w:tc>
        <w:tc>
          <w:tcPr>
            <w:tcW w:w="6960" w:type="dxa"/>
            <w:shd w:val="clear" w:color="auto" w:fill="auto"/>
            <w:vAlign w:val="center"/>
          </w:tcPr>
          <w:p w14:paraId="11D93DD2"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У меня много друзей и подруг.</w:t>
            </w:r>
          </w:p>
        </w:tc>
        <w:tc>
          <w:tcPr>
            <w:tcW w:w="379" w:type="dxa"/>
            <w:shd w:val="clear" w:color="auto" w:fill="auto"/>
            <w:vAlign w:val="center"/>
          </w:tcPr>
          <w:p w14:paraId="56256194"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731D3EC2"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3FD8A11"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70A69619"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1D93AD0" w14:textId="77777777" w:rsidR="00DA5935" w:rsidRPr="003C7B8E" w:rsidRDefault="00DA5935" w:rsidP="004807AF">
            <w:pPr>
              <w:ind w:hanging="108"/>
              <w:jc w:val="center"/>
              <w:rPr>
                <w:rFonts w:ascii="Times New Roman" w:eastAsia="Calibri" w:hAnsi="Times New Roman" w:cs="Times New Roman"/>
                <w:sz w:val="24"/>
                <w:szCs w:val="24"/>
              </w:rPr>
            </w:pPr>
          </w:p>
        </w:tc>
      </w:tr>
      <w:tr w:rsidR="00DA5935" w:rsidRPr="003C7B8E" w14:paraId="3CDC093A" w14:textId="77777777" w:rsidTr="004807AF">
        <w:tc>
          <w:tcPr>
            <w:tcW w:w="0" w:type="auto"/>
            <w:shd w:val="clear" w:color="auto" w:fill="auto"/>
            <w:vAlign w:val="center"/>
          </w:tcPr>
          <w:p w14:paraId="5B0DA98A"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2</w:t>
            </w:r>
          </w:p>
        </w:tc>
        <w:tc>
          <w:tcPr>
            <w:tcW w:w="6960" w:type="dxa"/>
            <w:shd w:val="clear" w:color="auto" w:fill="auto"/>
            <w:vAlign w:val="center"/>
          </w:tcPr>
          <w:p w14:paraId="362DF31E"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Я достаточно хорошо разбираюсь в людях.</w:t>
            </w:r>
          </w:p>
        </w:tc>
        <w:tc>
          <w:tcPr>
            <w:tcW w:w="379" w:type="dxa"/>
            <w:shd w:val="clear" w:color="auto" w:fill="auto"/>
            <w:vAlign w:val="center"/>
          </w:tcPr>
          <w:p w14:paraId="1BD49387"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52C5C6A"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51E21517"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94FF13D"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AE6A1DA"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21A3A476" w14:textId="77777777" w:rsidTr="004807AF">
        <w:tc>
          <w:tcPr>
            <w:tcW w:w="0" w:type="auto"/>
            <w:shd w:val="clear" w:color="auto" w:fill="auto"/>
            <w:vAlign w:val="center"/>
          </w:tcPr>
          <w:p w14:paraId="605AD886"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3</w:t>
            </w:r>
          </w:p>
        </w:tc>
        <w:tc>
          <w:tcPr>
            <w:tcW w:w="6960" w:type="dxa"/>
            <w:shd w:val="clear" w:color="auto" w:fill="auto"/>
            <w:vAlign w:val="center"/>
          </w:tcPr>
          <w:p w14:paraId="18318072"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Когда я смеюсь, то замечаю, как у мужчин загораются глаза.</w:t>
            </w:r>
          </w:p>
        </w:tc>
        <w:tc>
          <w:tcPr>
            <w:tcW w:w="379" w:type="dxa"/>
            <w:shd w:val="clear" w:color="auto" w:fill="auto"/>
            <w:vAlign w:val="center"/>
          </w:tcPr>
          <w:p w14:paraId="3E19613E"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EB45A77"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7FF8A5C"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16B9A1A"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5803B781"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4F5868A6" w14:textId="77777777" w:rsidTr="004807AF">
        <w:tc>
          <w:tcPr>
            <w:tcW w:w="0" w:type="auto"/>
            <w:shd w:val="clear" w:color="auto" w:fill="auto"/>
            <w:vAlign w:val="center"/>
          </w:tcPr>
          <w:p w14:paraId="1DE8F91E"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4</w:t>
            </w:r>
          </w:p>
        </w:tc>
        <w:tc>
          <w:tcPr>
            <w:tcW w:w="6960" w:type="dxa"/>
            <w:shd w:val="clear" w:color="auto" w:fill="auto"/>
            <w:vAlign w:val="center"/>
          </w:tcPr>
          <w:p w14:paraId="0DA9BADC"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Отношения с противоположным полом вызывают у меня «спортивный интерес» – смогу ли я завоевать его?</w:t>
            </w:r>
          </w:p>
        </w:tc>
        <w:tc>
          <w:tcPr>
            <w:tcW w:w="379" w:type="dxa"/>
            <w:shd w:val="clear" w:color="auto" w:fill="auto"/>
            <w:vAlign w:val="center"/>
          </w:tcPr>
          <w:p w14:paraId="43723DEC"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0BE62D3"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72E1F531"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1885003"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5725CA1"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1D6DD2FD" w14:textId="77777777" w:rsidTr="004807AF">
        <w:tc>
          <w:tcPr>
            <w:tcW w:w="0" w:type="auto"/>
            <w:shd w:val="clear" w:color="auto" w:fill="auto"/>
            <w:vAlign w:val="center"/>
          </w:tcPr>
          <w:p w14:paraId="0DB3922F"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lastRenderedPageBreak/>
              <w:t>5</w:t>
            </w:r>
          </w:p>
        </w:tc>
        <w:tc>
          <w:tcPr>
            <w:tcW w:w="6960" w:type="dxa"/>
            <w:shd w:val="clear" w:color="auto" w:fill="auto"/>
            <w:vAlign w:val="center"/>
          </w:tcPr>
          <w:p w14:paraId="3CFBBB70"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Никогда нельзя быть полностью уверенной в отношениях, поэтому желательно иметь «запасные» варианты.</w:t>
            </w:r>
          </w:p>
        </w:tc>
        <w:tc>
          <w:tcPr>
            <w:tcW w:w="379" w:type="dxa"/>
            <w:shd w:val="clear" w:color="auto" w:fill="auto"/>
            <w:vAlign w:val="center"/>
          </w:tcPr>
          <w:p w14:paraId="20529187"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AA5B9B8"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2D27ADE"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FC08B3D"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58AA6EE9"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6B719E30" w14:textId="77777777" w:rsidTr="004807AF">
        <w:tc>
          <w:tcPr>
            <w:tcW w:w="0" w:type="auto"/>
            <w:shd w:val="clear" w:color="auto" w:fill="auto"/>
            <w:vAlign w:val="center"/>
          </w:tcPr>
          <w:p w14:paraId="1943EE6F"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6</w:t>
            </w:r>
          </w:p>
        </w:tc>
        <w:tc>
          <w:tcPr>
            <w:tcW w:w="6960" w:type="dxa"/>
            <w:shd w:val="clear" w:color="auto" w:fill="auto"/>
            <w:vAlign w:val="center"/>
          </w:tcPr>
          <w:p w14:paraId="5E1EC67B"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Мне говорят, что я умею «выглядеть на миллион» без особых затрат.</w:t>
            </w:r>
          </w:p>
        </w:tc>
        <w:tc>
          <w:tcPr>
            <w:tcW w:w="379" w:type="dxa"/>
            <w:shd w:val="clear" w:color="auto" w:fill="auto"/>
            <w:vAlign w:val="center"/>
          </w:tcPr>
          <w:p w14:paraId="5DB13253"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71E48B97"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7CC2035"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CFC70F1"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B857F4E"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00A368F9" w14:textId="77777777" w:rsidTr="004807AF">
        <w:tc>
          <w:tcPr>
            <w:tcW w:w="0" w:type="auto"/>
            <w:shd w:val="clear" w:color="auto" w:fill="auto"/>
            <w:vAlign w:val="center"/>
          </w:tcPr>
          <w:p w14:paraId="00CE82E4"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7</w:t>
            </w:r>
          </w:p>
        </w:tc>
        <w:tc>
          <w:tcPr>
            <w:tcW w:w="6960" w:type="dxa"/>
            <w:shd w:val="clear" w:color="auto" w:fill="auto"/>
            <w:vAlign w:val="center"/>
          </w:tcPr>
          <w:p w14:paraId="0D80043A"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Обычно, если я влюбляюсь, то «теряю голову» и как будто «кидаюсь в омут с головой».</w:t>
            </w:r>
          </w:p>
        </w:tc>
        <w:tc>
          <w:tcPr>
            <w:tcW w:w="379" w:type="dxa"/>
            <w:shd w:val="clear" w:color="auto" w:fill="auto"/>
            <w:vAlign w:val="center"/>
          </w:tcPr>
          <w:p w14:paraId="032EDCAC"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7D468EC"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AC9EAEE"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5F46A6AB"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474D1DA"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1CF06C97" w14:textId="77777777" w:rsidTr="004807AF">
        <w:tc>
          <w:tcPr>
            <w:tcW w:w="0" w:type="auto"/>
            <w:shd w:val="clear" w:color="auto" w:fill="auto"/>
            <w:vAlign w:val="center"/>
          </w:tcPr>
          <w:p w14:paraId="17FEC498"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8</w:t>
            </w:r>
          </w:p>
        </w:tc>
        <w:tc>
          <w:tcPr>
            <w:tcW w:w="6960" w:type="dxa"/>
            <w:shd w:val="clear" w:color="auto" w:fill="auto"/>
            <w:vAlign w:val="center"/>
          </w:tcPr>
          <w:p w14:paraId="23C8AE2C"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Иногда я сама себе удивляюсь – как я могла «отчебучить» такой номер.</w:t>
            </w:r>
          </w:p>
        </w:tc>
        <w:tc>
          <w:tcPr>
            <w:tcW w:w="379" w:type="dxa"/>
            <w:shd w:val="clear" w:color="auto" w:fill="auto"/>
            <w:vAlign w:val="center"/>
          </w:tcPr>
          <w:p w14:paraId="64CEA0BE"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5F9778B"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2E6C01D7"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008F4FA1"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4EE81A6"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02602A6F" w14:textId="77777777" w:rsidTr="004807AF">
        <w:tc>
          <w:tcPr>
            <w:tcW w:w="0" w:type="auto"/>
            <w:shd w:val="clear" w:color="auto" w:fill="auto"/>
            <w:vAlign w:val="center"/>
          </w:tcPr>
          <w:p w14:paraId="4E828D12"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9</w:t>
            </w:r>
          </w:p>
        </w:tc>
        <w:tc>
          <w:tcPr>
            <w:tcW w:w="6960" w:type="dxa"/>
            <w:shd w:val="clear" w:color="auto" w:fill="auto"/>
            <w:vAlign w:val="center"/>
          </w:tcPr>
          <w:p w14:paraId="016AD42E"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Показать свои истинные чувства – значит фактически «подставиться под удар».</w:t>
            </w:r>
          </w:p>
        </w:tc>
        <w:tc>
          <w:tcPr>
            <w:tcW w:w="379" w:type="dxa"/>
            <w:shd w:val="clear" w:color="auto" w:fill="auto"/>
            <w:vAlign w:val="center"/>
          </w:tcPr>
          <w:p w14:paraId="7A5AA267"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02154461"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04ECFF1B"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3035554"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01ED2990"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33EE3126" w14:textId="77777777" w:rsidTr="004807AF">
        <w:tc>
          <w:tcPr>
            <w:tcW w:w="0" w:type="auto"/>
            <w:shd w:val="clear" w:color="auto" w:fill="auto"/>
            <w:vAlign w:val="center"/>
          </w:tcPr>
          <w:p w14:paraId="3E488722"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10</w:t>
            </w:r>
          </w:p>
        </w:tc>
        <w:tc>
          <w:tcPr>
            <w:tcW w:w="6960" w:type="dxa"/>
            <w:shd w:val="clear" w:color="auto" w:fill="auto"/>
            <w:vAlign w:val="center"/>
          </w:tcPr>
          <w:p w14:paraId="7F74E8EA"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Внимание мужчин почему-то заставляет меня вести себя неестественно.</w:t>
            </w:r>
          </w:p>
        </w:tc>
        <w:tc>
          <w:tcPr>
            <w:tcW w:w="379" w:type="dxa"/>
            <w:shd w:val="clear" w:color="auto" w:fill="auto"/>
            <w:vAlign w:val="center"/>
          </w:tcPr>
          <w:p w14:paraId="4318577D"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7E12144"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2C5F2CA"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EFFF4FD"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C66844B"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066E6586" w14:textId="77777777" w:rsidTr="004807AF">
        <w:tc>
          <w:tcPr>
            <w:tcW w:w="0" w:type="auto"/>
            <w:shd w:val="clear" w:color="auto" w:fill="auto"/>
            <w:vAlign w:val="center"/>
          </w:tcPr>
          <w:p w14:paraId="53E05B0A"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11</w:t>
            </w:r>
          </w:p>
        </w:tc>
        <w:tc>
          <w:tcPr>
            <w:tcW w:w="6960" w:type="dxa"/>
            <w:shd w:val="clear" w:color="auto" w:fill="auto"/>
            <w:vAlign w:val="center"/>
          </w:tcPr>
          <w:p w14:paraId="61117F79"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Мне говорили, что я обладаю особым шармом.</w:t>
            </w:r>
          </w:p>
        </w:tc>
        <w:tc>
          <w:tcPr>
            <w:tcW w:w="379" w:type="dxa"/>
            <w:shd w:val="clear" w:color="auto" w:fill="auto"/>
            <w:vAlign w:val="center"/>
          </w:tcPr>
          <w:p w14:paraId="775433EC"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7458E54F"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161FC37"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77158ED6"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115A52D"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30B54048" w14:textId="77777777" w:rsidTr="004807AF">
        <w:tc>
          <w:tcPr>
            <w:tcW w:w="0" w:type="auto"/>
            <w:shd w:val="clear" w:color="auto" w:fill="auto"/>
            <w:vAlign w:val="center"/>
          </w:tcPr>
          <w:p w14:paraId="543985AB"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12</w:t>
            </w:r>
          </w:p>
        </w:tc>
        <w:tc>
          <w:tcPr>
            <w:tcW w:w="6960" w:type="dxa"/>
            <w:shd w:val="clear" w:color="auto" w:fill="auto"/>
            <w:vAlign w:val="center"/>
          </w:tcPr>
          <w:p w14:paraId="3DC9CF9B"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Я слишком доверяю лицам противоположного пола.</w:t>
            </w:r>
          </w:p>
        </w:tc>
        <w:tc>
          <w:tcPr>
            <w:tcW w:w="379" w:type="dxa"/>
            <w:shd w:val="clear" w:color="auto" w:fill="auto"/>
            <w:vAlign w:val="center"/>
          </w:tcPr>
          <w:p w14:paraId="022E4906"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4B42B3E"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EEBCEFA"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7703B6A"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7A42F3E"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4C3CDFDB" w14:textId="77777777" w:rsidTr="004807AF">
        <w:tc>
          <w:tcPr>
            <w:tcW w:w="0" w:type="auto"/>
            <w:shd w:val="clear" w:color="auto" w:fill="auto"/>
            <w:vAlign w:val="center"/>
          </w:tcPr>
          <w:p w14:paraId="346FCD11"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13</w:t>
            </w:r>
          </w:p>
        </w:tc>
        <w:tc>
          <w:tcPr>
            <w:tcW w:w="6960" w:type="dxa"/>
            <w:shd w:val="clear" w:color="auto" w:fill="auto"/>
            <w:vAlign w:val="center"/>
          </w:tcPr>
          <w:p w14:paraId="401AE6E2"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В любой обстановке я чувствую себя как «рыба в воде».</w:t>
            </w:r>
          </w:p>
        </w:tc>
        <w:tc>
          <w:tcPr>
            <w:tcW w:w="379" w:type="dxa"/>
            <w:shd w:val="clear" w:color="auto" w:fill="auto"/>
            <w:vAlign w:val="center"/>
          </w:tcPr>
          <w:p w14:paraId="6318408B"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4710989"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F879BF7"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07752B5"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CACCCE2"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393BF837" w14:textId="77777777" w:rsidTr="004807AF">
        <w:tc>
          <w:tcPr>
            <w:tcW w:w="0" w:type="auto"/>
            <w:shd w:val="clear" w:color="auto" w:fill="auto"/>
            <w:vAlign w:val="center"/>
          </w:tcPr>
          <w:p w14:paraId="5664A1A9"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14</w:t>
            </w:r>
          </w:p>
        </w:tc>
        <w:tc>
          <w:tcPr>
            <w:tcW w:w="6960" w:type="dxa"/>
            <w:shd w:val="clear" w:color="auto" w:fill="auto"/>
            <w:vAlign w:val="center"/>
          </w:tcPr>
          <w:p w14:paraId="6D9AA6B6"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Если я не получаю должного признания от окружающих, у меня портится настроение и я теряю к ним интерес.</w:t>
            </w:r>
          </w:p>
        </w:tc>
        <w:tc>
          <w:tcPr>
            <w:tcW w:w="379" w:type="dxa"/>
            <w:shd w:val="clear" w:color="auto" w:fill="auto"/>
            <w:vAlign w:val="center"/>
          </w:tcPr>
          <w:p w14:paraId="60FA778C"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03C91133"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53A5951D"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2564D3C"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3DDA628"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4249EE7D" w14:textId="77777777" w:rsidTr="004807AF">
        <w:tc>
          <w:tcPr>
            <w:tcW w:w="0" w:type="auto"/>
            <w:shd w:val="clear" w:color="auto" w:fill="auto"/>
            <w:vAlign w:val="center"/>
          </w:tcPr>
          <w:p w14:paraId="4CAE2BD9"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15</w:t>
            </w:r>
          </w:p>
        </w:tc>
        <w:tc>
          <w:tcPr>
            <w:tcW w:w="6960" w:type="dxa"/>
            <w:shd w:val="clear" w:color="auto" w:fill="auto"/>
            <w:vAlign w:val="center"/>
          </w:tcPr>
          <w:p w14:paraId="50D503D1"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Если мне нужно, я легко могу изобразить страсть к безразличному или даже неприятному мне мужчине.</w:t>
            </w:r>
          </w:p>
        </w:tc>
        <w:tc>
          <w:tcPr>
            <w:tcW w:w="379" w:type="dxa"/>
            <w:shd w:val="clear" w:color="auto" w:fill="auto"/>
            <w:vAlign w:val="center"/>
          </w:tcPr>
          <w:p w14:paraId="1700368E"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7E399FF4"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03BA4097"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B4C9888"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4844B4E"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288F28EB" w14:textId="77777777" w:rsidTr="004807AF">
        <w:tc>
          <w:tcPr>
            <w:tcW w:w="0" w:type="auto"/>
            <w:shd w:val="clear" w:color="auto" w:fill="auto"/>
            <w:vAlign w:val="center"/>
          </w:tcPr>
          <w:p w14:paraId="294F149E"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16</w:t>
            </w:r>
          </w:p>
        </w:tc>
        <w:tc>
          <w:tcPr>
            <w:tcW w:w="6960" w:type="dxa"/>
            <w:shd w:val="clear" w:color="auto" w:fill="auto"/>
            <w:vAlign w:val="center"/>
          </w:tcPr>
          <w:p w14:paraId="59D6B7C1"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У меня хорошая фигура.</w:t>
            </w:r>
          </w:p>
        </w:tc>
        <w:tc>
          <w:tcPr>
            <w:tcW w:w="379" w:type="dxa"/>
            <w:shd w:val="clear" w:color="auto" w:fill="auto"/>
            <w:vAlign w:val="center"/>
          </w:tcPr>
          <w:p w14:paraId="1D545676"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7859D32"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BEC6712"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73B0A8F"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5F10F4E0"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465DCA51" w14:textId="77777777" w:rsidTr="004807AF">
        <w:tc>
          <w:tcPr>
            <w:tcW w:w="0" w:type="auto"/>
            <w:shd w:val="clear" w:color="auto" w:fill="auto"/>
            <w:vAlign w:val="center"/>
          </w:tcPr>
          <w:p w14:paraId="1721764C"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17</w:t>
            </w:r>
          </w:p>
        </w:tc>
        <w:tc>
          <w:tcPr>
            <w:tcW w:w="6960" w:type="dxa"/>
            <w:shd w:val="clear" w:color="auto" w:fill="auto"/>
            <w:vAlign w:val="center"/>
          </w:tcPr>
          <w:p w14:paraId="79C3FA8D"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Я способна пожалеть и простить мужчину, если он об этом просит.</w:t>
            </w:r>
          </w:p>
        </w:tc>
        <w:tc>
          <w:tcPr>
            <w:tcW w:w="379" w:type="dxa"/>
            <w:shd w:val="clear" w:color="auto" w:fill="auto"/>
            <w:vAlign w:val="center"/>
          </w:tcPr>
          <w:p w14:paraId="6E6FF539"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581F6B3D"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861F3C7"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70D1F35B"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171D0A3"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24B03AC0" w14:textId="77777777" w:rsidTr="004807AF">
        <w:tc>
          <w:tcPr>
            <w:tcW w:w="0" w:type="auto"/>
            <w:shd w:val="clear" w:color="auto" w:fill="auto"/>
            <w:vAlign w:val="center"/>
          </w:tcPr>
          <w:p w14:paraId="17275BBF"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18</w:t>
            </w:r>
          </w:p>
        </w:tc>
        <w:tc>
          <w:tcPr>
            <w:tcW w:w="6960" w:type="dxa"/>
            <w:shd w:val="clear" w:color="auto" w:fill="auto"/>
            <w:vAlign w:val="center"/>
          </w:tcPr>
          <w:p w14:paraId="5BF76B74"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Мужчин нужно провоцировать на «подвиги», иначе от них никакой пользы.</w:t>
            </w:r>
          </w:p>
        </w:tc>
        <w:tc>
          <w:tcPr>
            <w:tcW w:w="379" w:type="dxa"/>
            <w:shd w:val="clear" w:color="auto" w:fill="auto"/>
            <w:vAlign w:val="center"/>
          </w:tcPr>
          <w:p w14:paraId="3DE21C67"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26687E66"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1C5E6E0"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7036CE5A"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01974EA1"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3F066F94" w14:textId="77777777" w:rsidTr="004807AF">
        <w:tc>
          <w:tcPr>
            <w:tcW w:w="0" w:type="auto"/>
            <w:shd w:val="clear" w:color="auto" w:fill="auto"/>
            <w:vAlign w:val="center"/>
          </w:tcPr>
          <w:p w14:paraId="17CA9D70"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19</w:t>
            </w:r>
          </w:p>
        </w:tc>
        <w:tc>
          <w:tcPr>
            <w:tcW w:w="6960" w:type="dxa"/>
            <w:shd w:val="clear" w:color="auto" w:fill="auto"/>
            <w:vAlign w:val="center"/>
          </w:tcPr>
          <w:p w14:paraId="53068DD1"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Мне не составляет труда «выключить» ненужные переживания.</w:t>
            </w:r>
          </w:p>
        </w:tc>
        <w:tc>
          <w:tcPr>
            <w:tcW w:w="379" w:type="dxa"/>
            <w:shd w:val="clear" w:color="auto" w:fill="auto"/>
            <w:vAlign w:val="center"/>
          </w:tcPr>
          <w:p w14:paraId="3D7B6EFE"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35DE32F"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03E164E9"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78E8E228"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9391C7C"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407420F3" w14:textId="77777777" w:rsidTr="004807AF">
        <w:tc>
          <w:tcPr>
            <w:tcW w:w="0" w:type="auto"/>
            <w:shd w:val="clear" w:color="auto" w:fill="auto"/>
            <w:vAlign w:val="center"/>
          </w:tcPr>
          <w:p w14:paraId="74F352E2"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20</w:t>
            </w:r>
          </w:p>
        </w:tc>
        <w:tc>
          <w:tcPr>
            <w:tcW w:w="6960" w:type="dxa"/>
            <w:shd w:val="clear" w:color="auto" w:fill="auto"/>
            <w:vAlign w:val="center"/>
          </w:tcPr>
          <w:p w14:paraId="35BFAB4D"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Если я захочу, то мои движения, голос, смех не оставят равнодушным выбранного мужчину.</w:t>
            </w:r>
          </w:p>
        </w:tc>
        <w:tc>
          <w:tcPr>
            <w:tcW w:w="379" w:type="dxa"/>
            <w:shd w:val="clear" w:color="auto" w:fill="auto"/>
            <w:vAlign w:val="center"/>
          </w:tcPr>
          <w:p w14:paraId="151B84EA"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5BC6B39D"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70E5671F"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2BB20F57"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90358D7"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532EF07C" w14:textId="77777777" w:rsidTr="004807AF">
        <w:tc>
          <w:tcPr>
            <w:tcW w:w="0" w:type="auto"/>
            <w:shd w:val="clear" w:color="auto" w:fill="auto"/>
            <w:vAlign w:val="center"/>
          </w:tcPr>
          <w:p w14:paraId="4220D2E2"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21</w:t>
            </w:r>
          </w:p>
        </w:tc>
        <w:tc>
          <w:tcPr>
            <w:tcW w:w="6960" w:type="dxa"/>
            <w:shd w:val="clear" w:color="auto" w:fill="auto"/>
            <w:vAlign w:val="center"/>
          </w:tcPr>
          <w:p w14:paraId="00470252"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Я не могу долго действовать по расчету, рано или поздно я «срываюсь» и забываю обо всех планах и обещаниях, которые себе давала.</w:t>
            </w:r>
          </w:p>
        </w:tc>
        <w:tc>
          <w:tcPr>
            <w:tcW w:w="379" w:type="dxa"/>
            <w:shd w:val="clear" w:color="auto" w:fill="auto"/>
            <w:vAlign w:val="center"/>
          </w:tcPr>
          <w:p w14:paraId="3F30AB94"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933118D"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7352CB5"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5E00F777"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62276A8"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226AFF56" w14:textId="77777777" w:rsidTr="004807AF">
        <w:tc>
          <w:tcPr>
            <w:tcW w:w="0" w:type="auto"/>
            <w:shd w:val="clear" w:color="auto" w:fill="auto"/>
            <w:vAlign w:val="center"/>
          </w:tcPr>
          <w:p w14:paraId="4ACC9CA3"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22</w:t>
            </w:r>
          </w:p>
        </w:tc>
        <w:tc>
          <w:tcPr>
            <w:tcW w:w="6960" w:type="dxa"/>
            <w:shd w:val="clear" w:color="auto" w:fill="auto"/>
            <w:vAlign w:val="center"/>
          </w:tcPr>
          <w:p w14:paraId="26A20005"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Обычно я испытываю охлаждение по отношению к уже «завоёванным» партнерам.</w:t>
            </w:r>
          </w:p>
        </w:tc>
        <w:tc>
          <w:tcPr>
            <w:tcW w:w="379" w:type="dxa"/>
            <w:shd w:val="clear" w:color="auto" w:fill="auto"/>
            <w:vAlign w:val="center"/>
          </w:tcPr>
          <w:p w14:paraId="2FE77B63"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5E7547F3"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54561DF4"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06C7E9F8"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E6777C8"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7C52C181" w14:textId="77777777" w:rsidTr="004807AF">
        <w:tc>
          <w:tcPr>
            <w:tcW w:w="0" w:type="auto"/>
            <w:shd w:val="clear" w:color="auto" w:fill="auto"/>
            <w:vAlign w:val="center"/>
          </w:tcPr>
          <w:p w14:paraId="7DD24B3F"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lastRenderedPageBreak/>
              <w:t>23</w:t>
            </w:r>
          </w:p>
        </w:tc>
        <w:tc>
          <w:tcPr>
            <w:tcW w:w="6960" w:type="dxa"/>
            <w:shd w:val="clear" w:color="auto" w:fill="auto"/>
            <w:vAlign w:val="center"/>
          </w:tcPr>
          <w:p w14:paraId="079DBB42"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Меня интересуют только состоявшиеся успешные мужчины, остальные пусть сначала «дорастут».</w:t>
            </w:r>
          </w:p>
        </w:tc>
        <w:tc>
          <w:tcPr>
            <w:tcW w:w="379" w:type="dxa"/>
            <w:shd w:val="clear" w:color="auto" w:fill="auto"/>
            <w:vAlign w:val="center"/>
          </w:tcPr>
          <w:p w14:paraId="492580C2"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EC96BA4"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50335243"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5BE7AC74"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1CFCF5B"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3BC726B8" w14:textId="77777777" w:rsidTr="004807AF">
        <w:tc>
          <w:tcPr>
            <w:tcW w:w="0" w:type="auto"/>
            <w:shd w:val="clear" w:color="auto" w:fill="auto"/>
            <w:vAlign w:val="center"/>
          </w:tcPr>
          <w:p w14:paraId="0DD65DD7"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24</w:t>
            </w:r>
          </w:p>
        </w:tc>
        <w:tc>
          <w:tcPr>
            <w:tcW w:w="6960" w:type="dxa"/>
            <w:shd w:val="clear" w:color="auto" w:fill="auto"/>
            <w:vAlign w:val="center"/>
          </w:tcPr>
          <w:p w14:paraId="73DAAAD6"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Я часто ловлю на себе взгляды мужчин.</w:t>
            </w:r>
          </w:p>
        </w:tc>
        <w:tc>
          <w:tcPr>
            <w:tcW w:w="379" w:type="dxa"/>
            <w:shd w:val="clear" w:color="auto" w:fill="auto"/>
            <w:vAlign w:val="center"/>
          </w:tcPr>
          <w:p w14:paraId="26D8DA9D"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8479113"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C957027"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2BFC5160"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09CA951D"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18D8344C" w14:textId="77777777" w:rsidTr="004807AF">
        <w:tc>
          <w:tcPr>
            <w:tcW w:w="0" w:type="auto"/>
            <w:shd w:val="clear" w:color="auto" w:fill="auto"/>
            <w:vAlign w:val="center"/>
          </w:tcPr>
          <w:p w14:paraId="622528A0"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25</w:t>
            </w:r>
          </w:p>
        </w:tc>
        <w:tc>
          <w:tcPr>
            <w:tcW w:w="6960" w:type="dxa"/>
            <w:shd w:val="clear" w:color="auto" w:fill="auto"/>
            <w:vAlign w:val="center"/>
          </w:tcPr>
          <w:p w14:paraId="46945C6A"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Когда у меня развиваются романтические отношения, мне нужно делиться с подругами, чтобы получать их советы и поддержку.</w:t>
            </w:r>
          </w:p>
        </w:tc>
        <w:tc>
          <w:tcPr>
            <w:tcW w:w="379" w:type="dxa"/>
            <w:shd w:val="clear" w:color="auto" w:fill="auto"/>
            <w:vAlign w:val="center"/>
          </w:tcPr>
          <w:p w14:paraId="44AA23A0"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E259827"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34AE0A5"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A98D091"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3860E1D"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5692C6ED" w14:textId="77777777" w:rsidTr="004807AF">
        <w:tc>
          <w:tcPr>
            <w:tcW w:w="0" w:type="auto"/>
            <w:shd w:val="clear" w:color="auto" w:fill="auto"/>
            <w:vAlign w:val="center"/>
          </w:tcPr>
          <w:p w14:paraId="395AFF35"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26</w:t>
            </w:r>
          </w:p>
        </w:tc>
        <w:tc>
          <w:tcPr>
            <w:tcW w:w="6960" w:type="dxa"/>
            <w:shd w:val="clear" w:color="auto" w:fill="auto"/>
            <w:vAlign w:val="center"/>
          </w:tcPr>
          <w:p w14:paraId="72FD658C"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Я позволяю себе быть спонтанной и импульсивной, так как уверена, что найду выход из любого положения.</w:t>
            </w:r>
          </w:p>
        </w:tc>
        <w:tc>
          <w:tcPr>
            <w:tcW w:w="379" w:type="dxa"/>
            <w:shd w:val="clear" w:color="auto" w:fill="auto"/>
            <w:vAlign w:val="center"/>
          </w:tcPr>
          <w:p w14:paraId="7E2DAF21"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9A48E2F"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78EF6B06"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3E9D01A"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0BE11FEF"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1303A2B4" w14:textId="77777777" w:rsidTr="004807AF">
        <w:tc>
          <w:tcPr>
            <w:tcW w:w="0" w:type="auto"/>
            <w:shd w:val="clear" w:color="auto" w:fill="auto"/>
            <w:vAlign w:val="center"/>
          </w:tcPr>
          <w:p w14:paraId="57E6474A"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27</w:t>
            </w:r>
          </w:p>
        </w:tc>
        <w:tc>
          <w:tcPr>
            <w:tcW w:w="6960" w:type="dxa"/>
            <w:shd w:val="clear" w:color="auto" w:fill="auto"/>
            <w:vAlign w:val="center"/>
          </w:tcPr>
          <w:p w14:paraId="3849CFE1"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Я не соглашаюсь ни на какие компромиссы в отношениях, мне нужно либо все – либо ничего.</w:t>
            </w:r>
          </w:p>
        </w:tc>
        <w:tc>
          <w:tcPr>
            <w:tcW w:w="379" w:type="dxa"/>
            <w:shd w:val="clear" w:color="auto" w:fill="auto"/>
            <w:vAlign w:val="center"/>
          </w:tcPr>
          <w:p w14:paraId="02B8B718"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0354CAB8"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6F1B4C2"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1B064FD"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71F3366"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2378A8DB" w14:textId="77777777" w:rsidTr="004807AF">
        <w:tc>
          <w:tcPr>
            <w:tcW w:w="0" w:type="auto"/>
            <w:shd w:val="clear" w:color="auto" w:fill="auto"/>
            <w:vAlign w:val="center"/>
          </w:tcPr>
          <w:p w14:paraId="0D859448"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28</w:t>
            </w:r>
          </w:p>
        </w:tc>
        <w:tc>
          <w:tcPr>
            <w:tcW w:w="6960" w:type="dxa"/>
            <w:shd w:val="clear" w:color="auto" w:fill="auto"/>
            <w:vAlign w:val="center"/>
          </w:tcPr>
          <w:p w14:paraId="58964D2B"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Мне говорили, что у меня красивая походка.</w:t>
            </w:r>
          </w:p>
        </w:tc>
        <w:tc>
          <w:tcPr>
            <w:tcW w:w="379" w:type="dxa"/>
            <w:shd w:val="clear" w:color="auto" w:fill="auto"/>
            <w:vAlign w:val="center"/>
          </w:tcPr>
          <w:p w14:paraId="191B619C"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A7C623B"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20D152FE"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969A0C9"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0449EF94"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3DF22C65" w14:textId="77777777" w:rsidTr="004807AF">
        <w:tc>
          <w:tcPr>
            <w:tcW w:w="0" w:type="auto"/>
            <w:shd w:val="clear" w:color="auto" w:fill="auto"/>
            <w:vAlign w:val="center"/>
          </w:tcPr>
          <w:p w14:paraId="66F293DA"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29</w:t>
            </w:r>
          </w:p>
        </w:tc>
        <w:tc>
          <w:tcPr>
            <w:tcW w:w="6960" w:type="dxa"/>
            <w:shd w:val="clear" w:color="auto" w:fill="auto"/>
            <w:vAlign w:val="center"/>
          </w:tcPr>
          <w:p w14:paraId="031EF82D"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Быть искренней – все равно что быть «дурочкой».</w:t>
            </w:r>
          </w:p>
        </w:tc>
        <w:tc>
          <w:tcPr>
            <w:tcW w:w="379" w:type="dxa"/>
            <w:shd w:val="clear" w:color="auto" w:fill="auto"/>
            <w:vAlign w:val="center"/>
          </w:tcPr>
          <w:p w14:paraId="562391FD"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2DA4873B"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BE4B7A1"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065631F"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C98689D"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04C1A9CD" w14:textId="77777777" w:rsidTr="004807AF">
        <w:tc>
          <w:tcPr>
            <w:tcW w:w="0" w:type="auto"/>
            <w:shd w:val="clear" w:color="auto" w:fill="auto"/>
            <w:vAlign w:val="center"/>
          </w:tcPr>
          <w:p w14:paraId="0E9E04F9"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30</w:t>
            </w:r>
          </w:p>
        </w:tc>
        <w:tc>
          <w:tcPr>
            <w:tcW w:w="6960" w:type="dxa"/>
            <w:shd w:val="clear" w:color="auto" w:fill="auto"/>
            <w:vAlign w:val="center"/>
          </w:tcPr>
          <w:p w14:paraId="5F31759C"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Я могу встречаться с двумя мужчинами так, что они друг о друге не знают, это добавляет больше интриги в мою жизнь.</w:t>
            </w:r>
          </w:p>
        </w:tc>
        <w:tc>
          <w:tcPr>
            <w:tcW w:w="379" w:type="dxa"/>
            <w:shd w:val="clear" w:color="auto" w:fill="auto"/>
            <w:vAlign w:val="center"/>
          </w:tcPr>
          <w:p w14:paraId="0779C182"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50157EA"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7F9694FB"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EDE4D61"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14B672B"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3FF55D3C" w14:textId="77777777" w:rsidTr="004807AF">
        <w:tc>
          <w:tcPr>
            <w:tcW w:w="0" w:type="auto"/>
            <w:shd w:val="clear" w:color="auto" w:fill="auto"/>
            <w:vAlign w:val="center"/>
          </w:tcPr>
          <w:p w14:paraId="149BD466"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31</w:t>
            </w:r>
          </w:p>
        </w:tc>
        <w:tc>
          <w:tcPr>
            <w:tcW w:w="6960" w:type="dxa"/>
            <w:shd w:val="clear" w:color="auto" w:fill="auto"/>
            <w:vAlign w:val="center"/>
          </w:tcPr>
          <w:p w14:paraId="39300600"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Мужчина сначала должен удовлетворить потребности партнерши, а потом уже думать о себе.</w:t>
            </w:r>
          </w:p>
        </w:tc>
        <w:tc>
          <w:tcPr>
            <w:tcW w:w="379" w:type="dxa"/>
            <w:shd w:val="clear" w:color="auto" w:fill="auto"/>
            <w:vAlign w:val="center"/>
          </w:tcPr>
          <w:p w14:paraId="026309A4"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2C7591AD"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5625D10"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998F6AC"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C3BDF61"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70E49998" w14:textId="77777777" w:rsidTr="004807AF">
        <w:tc>
          <w:tcPr>
            <w:tcW w:w="0" w:type="auto"/>
            <w:shd w:val="clear" w:color="auto" w:fill="auto"/>
            <w:vAlign w:val="center"/>
          </w:tcPr>
          <w:p w14:paraId="4306AE33"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32</w:t>
            </w:r>
          </w:p>
        </w:tc>
        <w:tc>
          <w:tcPr>
            <w:tcW w:w="6960" w:type="dxa"/>
            <w:shd w:val="clear" w:color="auto" w:fill="auto"/>
            <w:vAlign w:val="center"/>
          </w:tcPr>
          <w:p w14:paraId="7255A77A"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Ухоженность, вкус, стиль – для меня важнейший приоритет.</w:t>
            </w:r>
          </w:p>
        </w:tc>
        <w:tc>
          <w:tcPr>
            <w:tcW w:w="379" w:type="dxa"/>
            <w:shd w:val="clear" w:color="auto" w:fill="auto"/>
            <w:vAlign w:val="center"/>
          </w:tcPr>
          <w:p w14:paraId="5B06E210"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21B6BA3"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0FD0E4D"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71A81C1"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7EF0A486"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4D06F8E1" w14:textId="77777777" w:rsidTr="004807AF">
        <w:tc>
          <w:tcPr>
            <w:tcW w:w="0" w:type="auto"/>
            <w:shd w:val="clear" w:color="auto" w:fill="auto"/>
            <w:vAlign w:val="center"/>
          </w:tcPr>
          <w:p w14:paraId="0CE5523C"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33</w:t>
            </w:r>
          </w:p>
        </w:tc>
        <w:tc>
          <w:tcPr>
            <w:tcW w:w="6960" w:type="dxa"/>
            <w:shd w:val="clear" w:color="auto" w:fill="auto"/>
            <w:vAlign w:val="center"/>
          </w:tcPr>
          <w:p w14:paraId="54907E92"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Любовь – это сказка для наивных, отношения нужно строить на расчете.</w:t>
            </w:r>
          </w:p>
        </w:tc>
        <w:tc>
          <w:tcPr>
            <w:tcW w:w="379" w:type="dxa"/>
            <w:shd w:val="clear" w:color="auto" w:fill="auto"/>
            <w:vAlign w:val="center"/>
          </w:tcPr>
          <w:p w14:paraId="46547869"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19C3806"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511E1CE3"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0B472116"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2CCFCB1"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58DB20A4" w14:textId="77777777" w:rsidTr="004807AF">
        <w:tc>
          <w:tcPr>
            <w:tcW w:w="0" w:type="auto"/>
            <w:shd w:val="clear" w:color="auto" w:fill="auto"/>
            <w:vAlign w:val="center"/>
          </w:tcPr>
          <w:p w14:paraId="1F869CC4"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34</w:t>
            </w:r>
          </w:p>
        </w:tc>
        <w:tc>
          <w:tcPr>
            <w:tcW w:w="6960" w:type="dxa"/>
            <w:shd w:val="clear" w:color="auto" w:fill="auto"/>
            <w:vAlign w:val="center"/>
          </w:tcPr>
          <w:p w14:paraId="0A38DA8E"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Мужчину нужно держать в напряжении неопределенностью своего отношения к нему, так он не «соскочит с крючка».</w:t>
            </w:r>
          </w:p>
        </w:tc>
        <w:tc>
          <w:tcPr>
            <w:tcW w:w="379" w:type="dxa"/>
            <w:shd w:val="clear" w:color="auto" w:fill="auto"/>
            <w:vAlign w:val="center"/>
          </w:tcPr>
          <w:p w14:paraId="42253AC6"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294C98D2"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7A8F706D"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6BD8F204"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7CC97D5C"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36D5AFDD" w14:textId="77777777" w:rsidTr="004807AF">
        <w:tc>
          <w:tcPr>
            <w:tcW w:w="0" w:type="auto"/>
            <w:shd w:val="clear" w:color="auto" w:fill="auto"/>
            <w:vAlign w:val="center"/>
          </w:tcPr>
          <w:p w14:paraId="698014E8"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35</w:t>
            </w:r>
          </w:p>
        </w:tc>
        <w:tc>
          <w:tcPr>
            <w:tcW w:w="6960" w:type="dxa"/>
            <w:shd w:val="clear" w:color="auto" w:fill="auto"/>
            <w:vAlign w:val="center"/>
          </w:tcPr>
          <w:p w14:paraId="71AF069C"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Я могу говорить или шутить на гламурные темы тонко и без пошлости.</w:t>
            </w:r>
          </w:p>
        </w:tc>
        <w:tc>
          <w:tcPr>
            <w:tcW w:w="379" w:type="dxa"/>
            <w:shd w:val="clear" w:color="auto" w:fill="auto"/>
            <w:vAlign w:val="center"/>
          </w:tcPr>
          <w:p w14:paraId="629D71F3"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D296B0B"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8FC50D3"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2B5819A"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5839A758"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6003E3F3" w14:textId="77777777" w:rsidTr="004807AF">
        <w:tc>
          <w:tcPr>
            <w:tcW w:w="0" w:type="auto"/>
            <w:shd w:val="clear" w:color="auto" w:fill="auto"/>
            <w:vAlign w:val="center"/>
          </w:tcPr>
          <w:p w14:paraId="3EC88368"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36</w:t>
            </w:r>
          </w:p>
        </w:tc>
        <w:tc>
          <w:tcPr>
            <w:tcW w:w="6960" w:type="dxa"/>
            <w:shd w:val="clear" w:color="auto" w:fill="auto"/>
            <w:vAlign w:val="center"/>
          </w:tcPr>
          <w:p w14:paraId="2D66099E"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Небольшая ложь – вполне приемлемое средство для достижения своих целей в отношениях.</w:t>
            </w:r>
          </w:p>
        </w:tc>
        <w:tc>
          <w:tcPr>
            <w:tcW w:w="379" w:type="dxa"/>
            <w:shd w:val="clear" w:color="auto" w:fill="auto"/>
            <w:vAlign w:val="center"/>
          </w:tcPr>
          <w:p w14:paraId="3E8BCE43"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474AE58"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5B511CD1"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51CB5644"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00B94E77"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084AE4E4" w14:textId="77777777" w:rsidTr="004807AF">
        <w:tc>
          <w:tcPr>
            <w:tcW w:w="0" w:type="auto"/>
            <w:shd w:val="clear" w:color="auto" w:fill="auto"/>
            <w:vAlign w:val="center"/>
          </w:tcPr>
          <w:p w14:paraId="104CCE61"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37</w:t>
            </w:r>
          </w:p>
        </w:tc>
        <w:tc>
          <w:tcPr>
            <w:tcW w:w="6960" w:type="dxa"/>
            <w:shd w:val="clear" w:color="auto" w:fill="auto"/>
            <w:vAlign w:val="center"/>
          </w:tcPr>
          <w:p w14:paraId="6D9609CC"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Когда мне нужно, я умею элегантно говорить неправду, так что все принимают её за «чистую монету».</w:t>
            </w:r>
          </w:p>
        </w:tc>
        <w:tc>
          <w:tcPr>
            <w:tcW w:w="379" w:type="dxa"/>
            <w:shd w:val="clear" w:color="auto" w:fill="auto"/>
            <w:vAlign w:val="center"/>
          </w:tcPr>
          <w:p w14:paraId="3002B78B"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734820A4"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11928EB"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2D43843B"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234A281"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49B20A44" w14:textId="77777777" w:rsidTr="004807AF">
        <w:tc>
          <w:tcPr>
            <w:tcW w:w="0" w:type="auto"/>
            <w:shd w:val="clear" w:color="auto" w:fill="auto"/>
            <w:vAlign w:val="center"/>
          </w:tcPr>
          <w:p w14:paraId="3C3BB0E1"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38</w:t>
            </w:r>
          </w:p>
        </w:tc>
        <w:tc>
          <w:tcPr>
            <w:tcW w:w="6960" w:type="dxa"/>
            <w:shd w:val="clear" w:color="auto" w:fill="auto"/>
            <w:vAlign w:val="center"/>
          </w:tcPr>
          <w:p w14:paraId="58FD8E77"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Если женщина не хочет, чтобы её использовали, она должна быть эгоистичной.</w:t>
            </w:r>
          </w:p>
        </w:tc>
        <w:tc>
          <w:tcPr>
            <w:tcW w:w="379" w:type="dxa"/>
            <w:shd w:val="clear" w:color="auto" w:fill="auto"/>
            <w:vAlign w:val="center"/>
          </w:tcPr>
          <w:p w14:paraId="124F4632"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0644B346"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49E465F"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6FE57FF"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6828EEE"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2AA77E52" w14:textId="77777777" w:rsidTr="004807AF">
        <w:tc>
          <w:tcPr>
            <w:tcW w:w="0" w:type="auto"/>
            <w:shd w:val="clear" w:color="auto" w:fill="auto"/>
            <w:vAlign w:val="center"/>
          </w:tcPr>
          <w:p w14:paraId="4E40A952"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39</w:t>
            </w:r>
          </w:p>
        </w:tc>
        <w:tc>
          <w:tcPr>
            <w:tcW w:w="6960" w:type="dxa"/>
            <w:shd w:val="clear" w:color="auto" w:fill="auto"/>
            <w:vAlign w:val="center"/>
          </w:tcPr>
          <w:p w14:paraId="21AC87BB"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Не преследовать в отношениях свою выгоду просто глупо.</w:t>
            </w:r>
          </w:p>
        </w:tc>
        <w:tc>
          <w:tcPr>
            <w:tcW w:w="379" w:type="dxa"/>
            <w:shd w:val="clear" w:color="auto" w:fill="auto"/>
            <w:vAlign w:val="center"/>
          </w:tcPr>
          <w:p w14:paraId="72DFDBB6"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0FCB999"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A68EC63"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36416895"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0655F513" w14:textId="77777777" w:rsidR="00DA5935" w:rsidRPr="003C7B8E" w:rsidRDefault="00DA5935" w:rsidP="004807AF">
            <w:pPr>
              <w:ind w:firstLine="720"/>
              <w:jc w:val="center"/>
              <w:rPr>
                <w:rFonts w:ascii="Times New Roman" w:eastAsia="Calibri" w:hAnsi="Times New Roman" w:cs="Times New Roman"/>
                <w:sz w:val="24"/>
                <w:szCs w:val="24"/>
              </w:rPr>
            </w:pPr>
          </w:p>
        </w:tc>
      </w:tr>
      <w:tr w:rsidR="00DA5935" w:rsidRPr="003C7B8E" w14:paraId="657D1910" w14:textId="77777777" w:rsidTr="004807AF">
        <w:tc>
          <w:tcPr>
            <w:tcW w:w="0" w:type="auto"/>
            <w:shd w:val="clear" w:color="auto" w:fill="auto"/>
            <w:vAlign w:val="center"/>
          </w:tcPr>
          <w:p w14:paraId="76A5CDE7" w14:textId="77777777" w:rsidR="00DA5935" w:rsidRPr="003C7B8E" w:rsidRDefault="00DA5935" w:rsidP="004807AF">
            <w:pPr>
              <w:tabs>
                <w:tab w:val="left" w:pos="360"/>
              </w:tabs>
              <w:ind w:right="93"/>
              <w:jc w:val="center"/>
              <w:rPr>
                <w:rFonts w:ascii="Times New Roman" w:eastAsia="Calibri" w:hAnsi="Times New Roman" w:cs="Times New Roman"/>
                <w:sz w:val="24"/>
                <w:szCs w:val="24"/>
              </w:rPr>
            </w:pPr>
            <w:r w:rsidRPr="003C7B8E">
              <w:rPr>
                <w:rFonts w:ascii="Times New Roman" w:eastAsia="Calibri" w:hAnsi="Times New Roman" w:cs="Times New Roman"/>
                <w:sz w:val="24"/>
                <w:szCs w:val="24"/>
              </w:rPr>
              <w:t>40</w:t>
            </w:r>
          </w:p>
        </w:tc>
        <w:tc>
          <w:tcPr>
            <w:tcW w:w="6960" w:type="dxa"/>
            <w:shd w:val="clear" w:color="auto" w:fill="auto"/>
            <w:vAlign w:val="center"/>
          </w:tcPr>
          <w:p w14:paraId="51D90703" w14:textId="77777777" w:rsidR="00DA5935" w:rsidRPr="003C7B8E" w:rsidRDefault="00DA5935" w:rsidP="004807AF">
            <w:pPr>
              <w:rPr>
                <w:rFonts w:ascii="Times New Roman" w:eastAsia="Calibri" w:hAnsi="Times New Roman" w:cs="Times New Roman"/>
                <w:sz w:val="24"/>
                <w:szCs w:val="24"/>
              </w:rPr>
            </w:pPr>
            <w:r w:rsidRPr="003C7B8E">
              <w:rPr>
                <w:rFonts w:ascii="Times New Roman" w:eastAsia="Calibri" w:hAnsi="Times New Roman" w:cs="Times New Roman"/>
                <w:sz w:val="24"/>
                <w:szCs w:val="24"/>
              </w:rPr>
              <w:t>Я вполне удовлетворена своими отношениями с людьми.</w:t>
            </w:r>
          </w:p>
        </w:tc>
        <w:tc>
          <w:tcPr>
            <w:tcW w:w="379" w:type="dxa"/>
            <w:shd w:val="clear" w:color="auto" w:fill="auto"/>
            <w:vAlign w:val="center"/>
          </w:tcPr>
          <w:p w14:paraId="0DEECDBE"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D57A8B9"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46F08B9C"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1528C7AD" w14:textId="77777777" w:rsidR="00DA5935" w:rsidRPr="003C7B8E" w:rsidRDefault="00DA5935" w:rsidP="004807AF">
            <w:pPr>
              <w:ind w:firstLine="720"/>
              <w:jc w:val="center"/>
              <w:rPr>
                <w:rFonts w:ascii="Times New Roman" w:eastAsia="Calibri" w:hAnsi="Times New Roman" w:cs="Times New Roman"/>
                <w:sz w:val="24"/>
                <w:szCs w:val="24"/>
              </w:rPr>
            </w:pPr>
          </w:p>
        </w:tc>
        <w:tc>
          <w:tcPr>
            <w:tcW w:w="379" w:type="dxa"/>
            <w:shd w:val="clear" w:color="auto" w:fill="auto"/>
            <w:vAlign w:val="center"/>
          </w:tcPr>
          <w:p w14:paraId="5880EFD1" w14:textId="77777777" w:rsidR="00DA5935" w:rsidRPr="003C7B8E" w:rsidRDefault="00DA5935" w:rsidP="004807AF">
            <w:pPr>
              <w:ind w:firstLine="720"/>
              <w:jc w:val="center"/>
              <w:rPr>
                <w:rFonts w:ascii="Times New Roman" w:eastAsia="Calibri" w:hAnsi="Times New Roman" w:cs="Times New Roman"/>
                <w:sz w:val="24"/>
                <w:szCs w:val="24"/>
              </w:rPr>
            </w:pPr>
          </w:p>
        </w:tc>
      </w:tr>
    </w:tbl>
    <w:p w14:paraId="0B37697C" w14:textId="77777777" w:rsidR="00DA5935" w:rsidRPr="003C7B8E" w:rsidRDefault="00DA5935" w:rsidP="00DA5935">
      <w:pPr>
        <w:spacing w:after="0" w:line="360" w:lineRule="auto"/>
        <w:ind w:firstLine="720"/>
        <w:jc w:val="both"/>
        <w:rPr>
          <w:rFonts w:ascii="Times New Roman" w:eastAsia="Calibri" w:hAnsi="Times New Roman" w:cs="Times New Roman"/>
          <w:i/>
          <w:sz w:val="24"/>
          <w:szCs w:val="24"/>
        </w:rPr>
      </w:pPr>
      <w:r w:rsidRPr="003C7B8E">
        <w:rPr>
          <w:rFonts w:ascii="Times New Roman" w:eastAsia="Calibri" w:hAnsi="Times New Roman" w:cs="Times New Roman"/>
          <w:b/>
          <w:sz w:val="24"/>
          <w:szCs w:val="24"/>
        </w:rPr>
        <w:t xml:space="preserve">Протокол информированного согласия: </w:t>
      </w:r>
      <w:r w:rsidRPr="003C7B8E">
        <w:rPr>
          <w:rFonts w:ascii="Times New Roman" w:eastAsia="Calibri" w:hAnsi="Times New Roman" w:cs="Times New Roman"/>
          <w:i/>
          <w:sz w:val="24"/>
          <w:szCs w:val="24"/>
        </w:rPr>
        <w:t>Я знаю о возможном использовании результатов теста и добровольно согласилась пройти тестирование __________ (подпись).</w:t>
      </w:r>
    </w:p>
    <w:p w14:paraId="67D67863" w14:textId="77777777" w:rsidR="00DA5935" w:rsidRPr="00B15214" w:rsidRDefault="00DA5935" w:rsidP="00DA5935">
      <w:pPr>
        <w:spacing w:after="0" w:line="360" w:lineRule="auto"/>
        <w:ind w:firstLine="720"/>
        <w:jc w:val="center"/>
        <w:rPr>
          <w:rFonts w:ascii="Times New Roman" w:eastAsia="Calibri" w:hAnsi="Times New Roman" w:cs="Times New Roman"/>
          <w:b/>
        </w:rPr>
      </w:pPr>
    </w:p>
    <w:p w14:paraId="29D54C9A" w14:textId="77777777" w:rsidR="00DA5935" w:rsidRPr="00B15214" w:rsidRDefault="00DA5935" w:rsidP="00DA5935">
      <w:pPr>
        <w:spacing w:after="0" w:line="360" w:lineRule="auto"/>
        <w:ind w:firstLine="720"/>
        <w:jc w:val="center"/>
        <w:rPr>
          <w:rFonts w:ascii="Times New Roman" w:eastAsia="Calibri" w:hAnsi="Times New Roman" w:cs="Times New Roman"/>
          <w:b/>
          <w:sz w:val="28"/>
          <w:szCs w:val="28"/>
        </w:rPr>
      </w:pPr>
      <w:r w:rsidRPr="00B15214">
        <w:rPr>
          <w:rFonts w:ascii="Times New Roman" w:eastAsia="Calibri" w:hAnsi="Times New Roman" w:cs="Times New Roman"/>
          <w:b/>
          <w:sz w:val="28"/>
          <w:szCs w:val="28"/>
        </w:rPr>
        <w:lastRenderedPageBreak/>
        <w:t>Ключ до опитувальника «Жіночого кокетства»</w:t>
      </w:r>
    </w:p>
    <w:p w14:paraId="76E8733A" w14:textId="77777777" w:rsidR="00DA5935" w:rsidRPr="00B15214" w:rsidRDefault="00DA5935" w:rsidP="00DA5935">
      <w:pPr>
        <w:spacing w:after="0" w:line="360" w:lineRule="auto"/>
        <w:ind w:firstLine="720"/>
        <w:jc w:val="both"/>
        <w:rPr>
          <w:rFonts w:ascii="Times New Roman" w:eastAsia="Calibri" w:hAnsi="Times New Roman" w:cs="Times New Roman"/>
          <w:sz w:val="28"/>
          <w:szCs w:val="28"/>
        </w:rPr>
      </w:pPr>
      <w:r w:rsidRPr="00B15214">
        <w:rPr>
          <w:rFonts w:ascii="Times New Roman" w:eastAsia="Times New Roman" w:hAnsi="Times New Roman" w:cs="Times New Roman"/>
          <w:sz w:val="28"/>
          <w:szCs w:val="28"/>
          <w:lang w:eastAsia="ru-RU"/>
        </w:rPr>
        <w:t>Під час обробки результатів зворотні пункти тесту інвертуються, тобто шкала «перевертається». Це означає, що якщо за певним тверд</w:t>
      </w:r>
      <w:r>
        <w:rPr>
          <w:rFonts w:ascii="Times New Roman" w:eastAsia="Times New Roman" w:hAnsi="Times New Roman" w:cs="Times New Roman"/>
          <w:sz w:val="28"/>
          <w:szCs w:val="28"/>
          <w:lang w:eastAsia="ru-RU"/>
        </w:rPr>
        <w:t>женням було поставлено оцінку «0» – вона переводиться в «4», «1</w:t>
      </w:r>
      <w:r w:rsidRPr="00B15214">
        <w:rPr>
          <w:rFonts w:ascii="Times New Roman" w:eastAsia="Times New Roman" w:hAnsi="Times New Roman" w:cs="Times New Roman"/>
          <w:sz w:val="28"/>
          <w:szCs w:val="28"/>
          <w:lang w:eastAsia="ru-RU"/>
        </w:rPr>
        <w:t xml:space="preserve">» у «3», </w:t>
      </w:r>
      <w:r>
        <w:rPr>
          <w:rFonts w:ascii="Times New Roman" w:eastAsia="Times New Roman" w:hAnsi="Times New Roman" w:cs="Times New Roman"/>
          <w:sz w:val="28"/>
          <w:szCs w:val="28"/>
          <w:lang w:eastAsia="ru-RU"/>
        </w:rPr>
        <w:t>«2» залишається без змін, «3» переходить в «1», і «4» – в «0</w:t>
      </w:r>
      <w:r w:rsidRPr="00B15214">
        <w:rPr>
          <w:rFonts w:ascii="Times New Roman" w:eastAsia="Times New Roman" w:hAnsi="Times New Roman" w:cs="Times New Roman"/>
          <w:sz w:val="28"/>
          <w:szCs w:val="28"/>
          <w:lang w:eastAsia="ru-RU"/>
        </w:rPr>
        <w:t>» бал</w:t>
      </w:r>
      <w:r>
        <w:rPr>
          <w:rFonts w:ascii="Times New Roman" w:eastAsia="Times New Roman" w:hAnsi="Times New Roman" w:cs="Times New Roman"/>
          <w:sz w:val="28"/>
          <w:szCs w:val="28"/>
          <w:lang w:eastAsia="ru-RU"/>
        </w:rPr>
        <w:t>ів</w:t>
      </w:r>
      <w:r w:rsidRPr="00B15214">
        <w:rPr>
          <w:rFonts w:ascii="Times New Roman" w:eastAsia="Times New Roman" w:hAnsi="Times New Roman" w:cs="Times New Roman"/>
          <w:sz w:val="28"/>
          <w:szCs w:val="28"/>
          <w:lang w:eastAsia="ru-RU"/>
        </w:rPr>
        <w:t xml:space="preserve">. </w:t>
      </w:r>
      <w:r w:rsidRPr="00B15214">
        <w:rPr>
          <w:rFonts w:ascii="Times New Roman" w:eastAsia="Calibri" w:hAnsi="Times New Roman" w:cs="Times New Roman"/>
          <w:sz w:val="28"/>
          <w:szCs w:val="28"/>
        </w:rPr>
        <w:t>Буферні завдання №</w:t>
      </w:r>
      <w:r w:rsidRPr="00490D1E">
        <w:rPr>
          <w:rFonts w:ascii="Times New Roman" w:eastAsia="Calibri" w:hAnsi="Times New Roman" w:cs="Times New Roman"/>
          <w:sz w:val="28"/>
          <w:szCs w:val="28"/>
        </w:rPr>
        <w:t xml:space="preserve"> </w:t>
      </w:r>
      <w:r w:rsidRPr="00B15214">
        <w:rPr>
          <w:rFonts w:ascii="Times New Roman" w:eastAsia="Calibri" w:hAnsi="Times New Roman" w:cs="Times New Roman"/>
          <w:sz w:val="28"/>
          <w:szCs w:val="28"/>
        </w:rPr>
        <w:t>1, №</w:t>
      </w:r>
      <w:r w:rsidRPr="00490D1E">
        <w:rPr>
          <w:rFonts w:ascii="Times New Roman" w:eastAsia="Calibri" w:hAnsi="Times New Roman" w:cs="Times New Roman"/>
          <w:sz w:val="28"/>
          <w:szCs w:val="28"/>
        </w:rPr>
        <w:t xml:space="preserve"> </w:t>
      </w:r>
      <w:r w:rsidRPr="00B15214">
        <w:rPr>
          <w:rFonts w:ascii="Times New Roman" w:eastAsia="Calibri" w:hAnsi="Times New Roman" w:cs="Times New Roman"/>
          <w:sz w:val="28"/>
          <w:szCs w:val="28"/>
        </w:rPr>
        <w:t>2 и №</w:t>
      </w:r>
      <w:r w:rsidRPr="00490D1E">
        <w:rPr>
          <w:rFonts w:ascii="Times New Roman" w:eastAsia="Calibri" w:hAnsi="Times New Roman" w:cs="Times New Roman"/>
          <w:sz w:val="28"/>
          <w:szCs w:val="28"/>
        </w:rPr>
        <w:t xml:space="preserve"> </w:t>
      </w:r>
      <w:r w:rsidRPr="00B15214">
        <w:rPr>
          <w:rFonts w:ascii="Times New Roman" w:eastAsia="Calibri" w:hAnsi="Times New Roman" w:cs="Times New Roman"/>
          <w:sz w:val="28"/>
          <w:szCs w:val="28"/>
        </w:rPr>
        <w:t>40 не обробляються.</w:t>
      </w:r>
    </w:p>
    <w:p w14:paraId="4E997C9E" w14:textId="77777777" w:rsidR="00DA5935" w:rsidRPr="00B15214" w:rsidRDefault="00DA5935" w:rsidP="00DA5935">
      <w:pPr>
        <w:spacing w:after="0" w:line="360" w:lineRule="auto"/>
        <w:ind w:firstLine="720"/>
        <w:jc w:val="both"/>
        <w:rPr>
          <w:rFonts w:ascii="Times New Roman" w:eastAsia="Calibri" w:hAnsi="Times New Roman" w:cs="Times New Roman"/>
          <w:sz w:val="28"/>
          <w:szCs w:val="28"/>
        </w:rPr>
      </w:pPr>
      <w:r w:rsidRPr="00B15214">
        <w:rPr>
          <w:rFonts w:ascii="Times New Roman" w:eastAsia="Calibri" w:hAnsi="Times New Roman" w:cs="Times New Roman"/>
          <w:sz w:val="28"/>
          <w:szCs w:val="28"/>
          <w:u w:val="single"/>
        </w:rPr>
        <w:t>Прямі завдання</w:t>
      </w:r>
      <w:r w:rsidRPr="00B15214">
        <w:rPr>
          <w:rFonts w:ascii="Times New Roman" w:eastAsia="Calibri" w:hAnsi="Times New Roman" w:cs="Times New Roman"/>
          <w:sz w:val="28"/>
          <w:szCs w:val="28"/>
        </w:rPr>
        <w:t>: 3, 4, 5, 6, 8, 9, 11,13, 14, 15, 16, 18, 19, 20, 22, 23, 24, 26, 27, 28, 29, 30, 31, 32, 33, 34, 35, 36, 37, 38, 39.</w:t>
      </w:r>
    </w:p>
    <w:p w14:paraId="714E9FAC" w14:textId="77777777" w:rsidR="00DA5935" w:rsidRPr="00B15214" w:rsidRDefault="00DA5935" w:rsidP="00DA5935">
      <w:pPr>
        <w:spacing w:after="0" w:line="360" w:lineRule="auto"/>
        <w:ind w:firstLine="720"/>
        <w:jc w:val="both"/>
        <w:rPr>
          <w:rFonts w:ascii="Times New Roman" w:eastAsia="Calibri" w:hAnsi="Times New Roman" w:cs="Times New Roman"/>
          <w:sz w:val="28"/>
          <w:szCs w:val="28"/>
        </w:rPr>
      </w:pPr>
      <w:r w:rsidRPr="00B15214">
        <w:rPr>
          <w:rFonts w:ascii="Times New Roman" w:eastAsia="Calibri" w:hAnsi="Times New Roman" w:cs="Times New Roman"/>
          <w:sz w:val="28"/>
          <w:szCs w:val="28"/>
          <w:u w:val="single"/>
        </w:rPr>
        <w:t>Зворотні завдання</w:t>
      </w:r>
      <w:r w:rsidRPr="00B15214">
        <w:rPr>
          <w:rFonts w:ascii="Times New Roman" w:eastAsia="Calibri" w:hAnsi="Times New Roman" w:cs="Times New Roman"/>
          <w:sz w:val="28"/>
          <w:szCs w:val="28"/>
        </w:rPr>
        <w:t>: 7, 10, 12, 17, 21, 25.</w:t>
      </w:r>
    </w:p>
    <w:p w14:paraId="7050875C" w14:textId="77777777" w:rsidR="00DA5935" w:rsidRPr="00B15214" w:rsidRDefault="00DA5935" w:rsidP="00DA5935">
      <w:pPr>
        <w:spacing w:after="0" w:line="360" w:lineRule="auto"/>
        <w:ind w:firstLine="720"/>
        <w:jc w:val="both"/>
        <w:rPr>
          <w:rFonts w:ascii="Times New Roman" w:eastAsia="Calibri" w:hAnsi="Times New Roman" w:cs="Times New Roman"/>
          <w:sz w:val="28"/>
          <w:szCs w:val="28"/>
        </w:rPr>
      </w:pPr>
      <w:r w:rsidRPr="00B15214">
        <w:rPr>
          <w:rFonts w:ascii="Times New Roman" w:eastAsia="Calibri" w:hAnsi="Times New Roman" w:cs="Times New Roman"/>
          <w:sz w:val="28"/>
          <w:szCs w:val="28"/>
        </w:rPr>
        <w:t xml:space="preserve">За кожне співпадіння з ключем нараховується </w:t>
      </w:r>
      <w:r>
        <w:rPr>
          <w:rFonts w:ascii="Times New Roman" w:eastAsia="Calibri" w:hAnsi="Times New Roman" w:cs="Times New Roman"/>
          <w:sz w:val="28"/>
          <w:szCs w:val="28"/>
        </w:rPr>
        <w:t>відповідний</w:t>
      </w:r>
      <w:r w:rsidRPr="00B15214">
        <w:rPr>
          <w:rFonts w:ascii="Times New Roman" w:eastAsia="Calibri" w:hAnsi="Times New Roman" w:cs="Times New Roman"/>
          <w:sz w:val="28"/>
          <w:szCs w:val="28"/>
        </w:rPr>
        <w:t xml:space="preserve"> бал</w:t>
      </w:r>
      <w:r>
        <w:rPr>
          <w:rFonts w:ascii="Times New Roman" w:eastAsia="Calibri" w:hAnsi="Times New Roman" w:cs="Times New Roman"/>
          <w:sz w:val="28"/>
          <w:szCs w:val="28"/>
        </w:rPr>
        <w:t xml:space="preserve"> (від 0 до 4)</w:t>
      </w:r>
      <w:r w:rsidRPr="00B15214">
        <w:rPr>
          <w:rFonts w:ascii="Times New Roman" w:eastAsia="Calibri" w:hAnsi="Times New Roman" w:cs="Times New Roman"/>
          <w:sz w:val="28"/>
          <w:szCs w:val="28"/>
        </w:rPr>
        <w:t xml:space="preserve">. Після цього підраховується сумарний показник за шкалою. Сума всіх відповідей надає підсумковий бал і може варіювати від 0 до 148. </w:t>
      </w:r>
      <w:r>
        <w:rPr>
          <w:rFonts w:ascii="Times New Roman" w:eastAsia="Calibri" w:hAnsi="Times New Roman" w:cs="Times New Roman"/>
          <w:sz w:val="28"/>
          <w:szCs w:val="28"/>
        </w:rPr>
        <w:t>Нормативні показникі наведені у табл. 2.3.</w:t>
      </w:r>
    </w:p>
    <w:p w14:paraId="5C65DA9E" w14:textId="77777777" w:rsidR="00DA5935" w:rsidRPr="009F6F4B" w:rsidRDefault="00DA5935" w:rsidP="00DA5935">
      <w:pPr>
        <w:spacing w:after="0" w:line="360" w:lineRule="auto"/>
        <w:ind w:firstLine="720"/>
        <w:jc w:val="right"/>
        <w:rPr>
          <w:rFonts w:ascii="Times New Roman" w:eastAsia="Calibri" w:hAnsi="Times New Roman" w:cs="Times New Roman"/>
          <w:b/>
          <w:i/>
          <w:sz w:val="28"/>
          <w:szCs w:val="28"/>
        </w:rPr>
      </w:pPr>
      <w:r w:rsidRPr="009F6F4B">
        <w:rPr>
          <w:rFonts w:ascii="Times New Roman" w:eastAsia="Calibri" w:hAnsi="Times New Roman" w:cs="Times New Roman"/>
          <w:i/>
          <w:sz w:val="28"/>
          <w:szCs w:val="28"/>
        </w:rPr>
        <w:t xml:space="preserve">Табл. </w:t>
      </w:r>
      <w:r w:rsidR="00BB5252">
        <w:rPr>
          <w:rFonts w:ascii="Times New Roman" w:eastAsia="Calibri" w:hAnsi="Times New Roman" w:cs="Times New Roman"/>
          <w:i/>
          <w:sz w:val="28"/>
          <w:szCs w:val="28"/>
        </w:rPr>
        <w:t>В2</w:t>
      </w:r>
    </w:p>
    <w:p w14:paraId="4A80C586" w14:textId="77777777" w:rsidR="00DA5935" w:rsidRDefault="00DA5935" w:rsidP="00DA5935">
      <w:pPr>
        <w:spacing w:after="0" w:line="360" w:lineRule="auto"/>
        <w:ind w:firstLine="720"/>
        <w:jc w:val="center"/>
        <w:rPr>
          <w:rFonts w:ascii="Times New Roman" w:eastAsia="Calibri" w:hAnsi="Times New Roman" w:cs="Times New Roman"/>
          <w:b/>
          <w:sz w:val="28"/>
          <w:szCs w:val="28"/>
        </w:rPr>
      </w:pPr>
      <w:r w:rsidRPr="003C7B8E">
        <w:rPr>
          <w:rFonts w:ascii="Times New Roman" w:eastAsia="Calibri" w:hAnsi="Times New Roman" w:cs="Times New Roman"/>
          <w:b/>
          <w:sz w:val="28"/>
          <w:szCs w:val="28"/>
        </w:rPr>
        <w:t>Нормативні показники</w:t>
      </w:r>
      <w:r>
        <w:rPr>
          <w:rFonts w:ascii="Times New Roman" w:eastAsia="Calibri" w:hAnsi="Times New Roman" w:cs="Times New Roman"/>
          <w:b/>
          <w:sz w:val="28"/>
          <w:szCs w:val="28"/>
        </w:rPr>
        <w:t xml:space="preserve">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670"/>
      </w:tblGrid>
      <w:tr w:rsidR="00DA5935" w:rsidRPr="003C7B8E" w14:paraId="0192E30D" w14:textId="77777777" w:rsidTr="004807AF">
        <w:tc>
          <w:tcPr>
            <w:tcW w:w="4111" w:type="dxa"/>
            <w:shd w:val="clear" w:color="auto" w:fill="auto"/>
          </w:tcPr>
          <w:p w14:paraId="4926959F" w14:textId="77777777" w:rsidR="00DA5935" w:rsidRPr="003C7B8E" w:rsidRDefault="00DA5935" w:rsidP="004807AF">
            <w:pPr>
              <w:tabs>
                <w:tab w:val="left" w:pos="1995"/>
              </w:tabs>
              <w:spacing w:after="0" w:line="360" w:lineRule="auto"/>
              <w:ind w:hanging="6"/>
              <w:jc w:val="center"/>
              <w:rPr>
                <w:rFonts w:ascii="Times New Roman" w:eastAsia="Times New Roman" w:hAnsi="Times New Roman" w:cs="Times New Roman"/>
                <w:b/>
                <w:sz w:val="28"/>
                <w:szCs w:val="28"/>
                <w:lang w:eastAsia="ru-RU"/>
              </w:rPr>
            </w:pPr>
            <w:r w:rsidRPr="003C7B8E">
              <w:rPr>
                <w:rFonts w:ascii="Times New Roman" w:eastAsia="Times New Roman" w:hAnsi="Times New Roman" w:cs="Times New Roman"/>
                <w:b/>
                <w:sz w:val="28"/>
                <w:szCs w:val="28"/>
                <w:lang w:eastAsia="ru-RU"/>
              </w:rPr>
              <w:t>Діапазон балів («сирих»)</w:t>
            </w:r>
          </w:p>
        </w:tc>
        <w:tc>
          <w:tcPr>
            <w:tcW w:w="5670" w:type="dxa"/>
            <w:shd w:val="clear" w:color="auto" w:fill="auto"/>
          </w:tcPr>
          <w:p w14:paraId="6846DCD6" w14:textId="77777777" w:rsidR="00DA5935" w:rsidRPr="003C7B8E" w:rsidRDefault="00DA5935" w:rsidP="004807AF">
            <w:pPr>
              <w:tabs>
                <w:tab w:val="left" w:pos="540"/>
                <w:tab w:val="center" w:pos="1062"/>
                <w:tab w:val="left" w:pos="1995"/>
              </w:tabs>
              <w:spacing w:after="0" w:line="360" w:lineRule="auto"/>
              <w:ind w:firstLine="11"/>
              <w:jc w:val="center"/>
              <w:rPr>
                <w:rFonts w:ascii="Times New Roman" w:eastAsia="Times New Roman" w:hAnsi="Times New Roman" w:cs="Times New Roman"/>
                <w:b/>
                <w:sz w:val="28"/>
                <w:szCs w:val="28"/>
                <w:lang w:eastAsia="ru-RU"/>
              </w:rPr>
            </w:pPr>
            <w:r w:rsidRPr="003C7B8E">
              <w:rPr>
                <w:rFonts w:ascii="Times New Roman" w:eastAsia="Times New Roman" w:hAnsi="Times New Roman" w:cs="Times New Roman"/>
                <w:b/>
                <w:sz w:val="28"/>
                <w:szCs w:val="28"/>
                <w:lang w:eastAsia="ru-RU"/>
              </w:rPr>
              <w:t>Рівень володіння мистецтвом кокетства</w:t>
            </w:r>
          </w:p>
        </w:tc>
      </w:tr>
      <w:tr w:rsidR="00DA5935" w:rsidRPr="003C7B8E" w14:paraId="3AE2D413" w14:textId="77777777" w:rsidTr="004807AF">
        <w:tc>
          <w:tcPr>
            <w:tcW w:w="4111" w:type="dxa"/>
            <w:shd w:val="clear" w:color="auto" w:fill="auto"/>
          </w:tcPr>
          <w:p w14:paraId="7B1D0D03" w14:textId="77777777" w:rsidR="00DA5935" w:rsidRPr="003C7B8E" w:rsidRDefault="00DA5935" w:rsidP="004807AF">
            <w:pPr>
              <w:tabs>
                <w:tab w:val="left" w:pos="1995"/>
              </w:tabs>
              <w:spacing w:after="0" w:line="360" w:lineRule="auto"/>
              <w:ind w:hanging="6"/>
              <w:jc w:val="center"/>
              <w:rPr>
                <w:rFonts w:ascii="Times New Roman" w:eastAsia="Times New Roman" w:hAnsi="Times New Roman" w:cs="Times New Roman"/>
                <w:sz w:val="28"/>
                <w:szCs w:val="28"/>
                <w:lang w:eastAsia="ru-RU"/>
              </w:rPr>
            </w:pPr>
            <w:r w:rsidRPr="003C7B8E">
              <w:rPr>
                <w:rFonts w:ascii="Times New Roman" w:eastAsia="Times New Roman" w:hAnsi="Times New Roman" w:cs="Times New Roman"/>
                <w:sz w:val="28"/>
                <w:szCs w:val="28"/>
                <w:lang w:eastAsia="ru-RU"/>
              </w:rPr>
              <w:t>0 – 41 бала</w:t>
            </w:r>
          </w:p>
        </w:tc>
        <w:tc>
          <w:tcPr>
            <w:tcW w:w="5670" w:type="dxa"/>
            <w:shd w:val="clear" w:color="auto" w:fill="auto"/>
          </w:tcPr>
          <w:p w14:paraId="24891B23" w14:textId="77777777" w:rsidR="00DA5935" w:rsidRPr="003C7B8E" w:rsidRDefault="00DA5935" w:rsidP="004807AF">
            <w:pPr>
              <w:tabs>
                <w:tab w:val="left" w:pos="1995"/>
              </w:tabs>
              <w:spacing w:after="0" w:line="360" w:lineRule="auto"/>
              <w:ind w:firstLine="11"/>
              <w:jc w:val="center"/>
              <w:rPr>
                <w:rFonts w:ascii="Times New Roman" w:eastAsia="Times New Roman" w:hAnsi="Times New Roman" w:cs="Times New Roman"/>
                <w:sz w:val="28"/>
                <w:szCs w:val="28"/>
                <w:lang w:eastAsia="ru-RU"/>
              </w:rPr>
            </w:pPr>
            <w:r w:rsidRPr="003C7B8E">
              <w:rPr>
                <w:rFonts w:ascii="Times New Roman" w:eastAsia="Times New Roman" w:hAnsi="Times New Roman" w:cs="Times New Roman"/>
                <w:sz w:val="28"/>
                <w:szCs w:val="28"/>
                <w:lang w:eastAsia="ru-RU"/>
              </w:rPr>
              <w:t>Дуже низький</w:t>
            </w:r>
          </w:p>
        </w:tc>
      </w:tr>
      <w:tr w:rsidR="00DA5935" w:rsidRPr="003C7B8E" w14:paraId="6A0B3CA7" w14:textId="77777777" w:rsidTr="004807AF">
        <w:tc>
          <w:tcPr>
            <w:tcW w:w="4111" w:type="dxa"/>
            <w:shd w:val="clear" w:color="auto" w:fill="auto"/>
          </w:tcPr>
          <w:p w14:paraId="2AEEA5E2" w14:textId="77777777" w:rsidR="00DA5935" w:rsidRPr="003C7B8E" w:rsidRDefault="00DA5935" w:rsidP="004807AF">
            <w:pPr>
              <w:tabs>
                <w:tab w:val="left" w:pos="1995"/>
              </w:tabs>
              <w:spacing w:after="0" w:line="360" w:lineRule="auto"/>
              <w:ind w:hanging="6"/>
              <w:jc w:val="center"/>
              <w:rPr>
                <w:rFonts w:ascii="Times New Roman" w:eastAsia="Times New Roman" w:hAnsi="Times New Roman" w:cs="Times New Roman"/>
                <w:sz w:val="28"/>
                <w:szCs w:val="28"/>
                <w:lang w:eastAsia="ru-RU"/>
              </w:rPr>
            </w:pPr>
            <w:r w:rsidRPr="003C7B8E">
              <w:rPr>
                <w:rFonts w:ascii="Times New Roman" w:eastAsia="Times New Roman" w:hAnsi="Times New Roman" w:cs="Times New Roman"/>
                <w:sz w:val="28"/>
                <w:szCs w:val="28"/>
                <w:lang w:eastAsia="ru-RU"/>
              </w:rPr>
              <w:t xml:space="preserve">42 </w:t>
            </w:r>
            <w:r w:rsidRPr="003C7B8E">
              <w:rPr>
                <w:rFonts w:ascii="Times New Roman" w:eastAsia="Calibri" w:hAnsi="Times New Roman" w:cs="Times New Roman"/>
                <w:sz w:val="28"/>
                <w:szCs w:val="28"/>
              </w:rPr>
              <w:t>–</w:t>
            </w:r>
            <w:r w:rsidRPr="003C7B8E">
              <w:rPr>
                <w:rFonts w:ascii="Times New Roman" w:eastAsia="Times New Roman" w:hAnsi="Times New Roman" w:cs="Times New Roman"/>
                <w:sz w:val="28"/>
                <w:szCs w:val="28"/>
                <w:lang w:eastAsia="ru-RU"/>
              </w:rPr>
              <w:t>58 балів</w:t>
            </w:r>
          </w:p>
        </w:tc>
        <w:tc>
          <w:tcPr>
            <w:tcW w:w="5670" w:type="dxa"/>
            <w:shd w:val="clear" w:color="auto" w:fill="auto"/>
          </w:tcPr>
          <w:p w14:paraId="205EA5CC" w14:textId="77777777" w:rsidR="00DA5935" w:rsidRPr="003C7B8E" w:rsidRDefault="00DA5935" w:rsidP="004807AF">
            <w:pPr>
              <w:tabs>
                <w:tab w:val="left" w:pos="1995"/>
              </w:tabs>
              <w:spacing w:after="0" w:line="360" w:lineRule="auto"/>
              <w:ind w:firstLine="11"/>
              <w:jc w:val="center"/>
              <w:rPr>
                <w:rFonts w:ascii="Times New Roman" w:eastAsia="Times New Roman" w:hAnsi="Times New Roman" w:cs="Times New Roman"/>
                <w:sz w:val="28"/>
                <w:szCs w:val="28"/>
                <w:lang w:eastAsia="ru-RU"/>
              </w:rPr>
            </w:pPr>
            <w:r w:rsidRPr="003C7B8E">
              <w:rPr>
                <w:rFonts w:ascii="Times New Roman" w:eastAsia="Times New Roman" w:hAnsi="Times New Roman" w:cs="Times New Roman"/>
                <w:sz w:val="28"/>
                <w:szCs w:val="28"/>
                <w:lang w:eastAsia="ru-RU"/>
              </w:rPr>
              <w:t>Низький</w:t>
            </w:r>
          </w:p>
        </w:tc>
      </w:tr>
      <w:tr w:rsidR="00DA5935" w:rsidRPr="003C7B8E" w14:paraId="3BD1DCF4" w14:textId="77777777" w:rsidTr="004807AF">
        <w:tc>
          <w:tcPr>
            <w:tcW w:w="4111" w:type="dxa"/>
            <w:shd w:val="clear" w:color="auto" w:fill="auto"/>
          </w:tcPr>
          <w:p w14:paraId="4C22BFB0" w14:textId="77777777" w:rsidR="00DA5935" w:rsidRPr="003C7B8E" w:rsidRDefault="00DA5935" w:rsidP="004807AF">
            <w:pPr>
              <w:tabs>
                <w:tab w:val="left" w:pos="1995"/>
              </w:tabs>
              <w:spacing w:after="0" w:line="360" w:lineRule="auto"/>
              <w:ind w:hanging="6"/>
              <w:jc w:val="center"/>
              <w:rPr>
                <w:rFonts w:ascii="Times New Roman" w:eastAsia="Times New Roman" w:hAnsi="Times New Roman" w:cs="Times New Roman"/>
                <w:sz w:val="28"/>
                <w:szCs w:val="28"/>
                <w:lang w:eastAsia="ru-RU"/>
              </w:rPr>
            </w:pPr>
            <w:r w:rsidRPr="003C7B8E">
              <w:rPr>
                <w:rFonts w:ascii="Times New Roman" w:eastAsia="Times New Roman" w:hAnsi="Times New Roman" w:cs="Times New Roman"/>
                <w:sz w:val="28"/>
                <w:szCs w:val="28"/>
                <w:lang w:eastAsia="ru-RU"/>
              </w:rPr>
              <w:t>59 – 93 балів</w:t>
            </w:r>
          </w:p>
        </w:tc>
        <w:tc>
          <w:tcPr>
            <w:tcW w:w="5670" w:type="dxa"/>
            <w:shd w:val="clear" w:color="auto" w:fill="auto"/>
          </w:tcPr>
          <w:p w14:paraId="6C20A7CA" w14:textId="77777777" w:rsidR="00DA5935" w:rsidRPr="003C7B8E" w:rsidRDefault="00DA5935" w:rsidP="004807AF">
            <w:pPr>
              <w:tabs>
                <w:tab w:val="left" w:pos="1995"/>
              </w:tabs>
              <w:spacing w:after="0" w:line="360" w:lineRule="auto"/>
              <w:ind w:firstLine="11"/>
              <w:jc w:val="center"/>
              <w:rPr>
                <w:rFonts w:ascii="Times New Roman" w:eastAsia="Times New Roman" w:hAnsi="Times New Roman" w:cs="Times New Roman"/>
                <w:sz w:val="28"/>
                <w:szCs w:val="28"/>
                <w:lang w:eastAsia="ru-RU"/>
              </w:rPr>
            </w:pPr>
            <w:r w:rsidRPr="003C7B8E">
              <w:rPr>
                <w:rFonts w:ascii="Times New Roman" w:eastAsia="Times New Roman" w:hAnsi="Times New Roman" w:cs="Times New Roman"/>
                <w:sz w:val="28"/>
                <w:szCs w:val="28"/>
                <w:lang w:eastAsia="ru-RU"/>
              </w:rPr>
              <w:t>Середній</w:t>
            </w:r>
          </w:p>
        </w:tc>
      </w:tr>
      <w:tr w:rsidR="00DA5935" w:rsidRPr="003C7B8E" w14:paraId="670A734B" w14:textId="77777777" w:rsidTr="004807AF">
        <w:tc>
          <w:tcPr>
            <w:tcW w:w="4111" w:type="dxa"/>
            <w:shd w:val="clear" w:color="auto" w:fill="auto"/>
          </w:tcPr>
          <w:p w14:paraId="7D165E1E" w14:textId="77777777" w:rsidR="00DA5935" w:rsidRPr="003C7B8E" w:rsidRDefault="00DA5935" w:rsidP="004807AF">
            <w:pPr>
              <w:tabs>
                <w:tab w:val="left" w:pos="1995"/>
              </w:tabs>
              <w:spacing w:after="0" w:line="360" w:lineRule="auto"/>
              <w:ind w:hanging="6"/>
              <w:jc w:val="center"/>
              <w:rPr>
                <w:rFonts w:ascii="Times New Roman" w:eastAsia="Times New Roman" w:hAnsi="Times New Roman" w:cs="Times New Roman"/>
                <w:sz w:val="28"/>
                <w:szCs w:val="28"/>
                <w:lang w:eastAsia="ru-RU"/>
              </w:rPr>
            </w:pPr>
            <w:r w:rsidRPr="003C7B8E">
              <w:rPr>
                <w:rFonts w:ascii="Times New Roman" w:eastAsia="Times New Roman" w:hAnsi="Times New Roman" w:cs="Times New Roman"/>
                <w:sz w:val="28"/>
                <w:szCs w:val="28"/>
                <w:lang w:eastAsia="ru-RU"/>
              </w:rPr>
              <w:t>94 – 111 балів</w:t>
            </w:r>
          </w:p>
        </w:tc>
        <w:tc>
          <w:tcPr>
            <w:tcW w:w="5670" w:type="dxa"/>
            <w:shd w:val="clear" w:color="auto" w:fill="auto"/>
          </w:tcPr>
          <w:p w14:paraId="5E25B12A" w14:textId="77777777" w:rsidR="00DA5935" w:rsidRPr="003C7B8E" w:rsidRDefault="00DA5935" w:rsidP="004807AF">
            <w:pPr>
              <w:tabs>
                <w:tab w:val="left" w:pos="1995"/>
              </w:tabs>
              <w:spacing w:after="0" w:line="360" w:lineRule="auto"/>
              <w:ind w:firstLine="11"/>
              <w:jc w:val="center"/>
              <w:rPr>
                <w:rFonts w:ascii="Times New Roman" w:eastAsia="Times New Roman" w:hAnsi="Times New Roman" w:cs="Times New Roman"/>
                <w:sz w:val="28"/>
                <w:szCs w:val="28"/>
                <w:lang w:eastAsia="ru-RU"/>
              </w:rPr>
            </w:pPr>
            <w:r w:rsidRPr="003C7B8E">
              <w:rPr>
                <w:rFonts w:ascii="Times New Roman" w:eastAsia="Times New Roman" w:hAnsi="Times New Roman" w:cs="Times New Roman"/>
                <w:sz w:val="28"/>
                <w:szCs w:val="28"/>
                <w:lang w:eastAsia="ru-RU"/>
              </w:rPr>
              <w:t>Високий</w:t>
            </w:r>
          </w:p>
        </w:tc>
      </w:tr>
      <w:tr w:rsidR="00DA5935" w:rsidRPr="003C7B8E" w14:paraId="6DE50155" w14:textId="77777777" w:rsidTr="004807AF">
        <w:tc>
          <w:tcPr>
            <w:tcW w:w="4111" w:type="dxa"/>
            <w:shd w:val="clear" w:color="auto" w:fill="auto"/>
          </w:tcPr>
          <w:p w14:paraId="16F5F8B0" w14:textId="77777777" w:rsidR="00DA5935" w:rsidRPr="003C7B8E" w:rsidRDefault="00DA5935" w:rsidP="004807AF">
            <w:pPr>
              <w:tabs>
                <w:tab w:val="left" w:pos="1995"/>
              </w:tabs>
              <w:spacing w:after="0" w:line="360" w:lineRule="auto"/>
              <w:ind w:hanging="6"/>
              <w:jc w:val="center"/>
              <w:rPr>
                <w:rFonts w:ascii="Times New Roman" w:eastAsia="Times New Roman" w:hAnsi="Times New Roman" w:cs="Times New Roman"/>
                <w:sz w:val="28"/>
                <w:szCs w:val="28"/>
                <w:lang w:eastAsia="ru-RU"/>
              </w:rPr>
            </w:pPr>
            <w:r w:rsidRPr="003C7B8E">
              <w:rPr>
                <w:rFonts w:ascii="Times New Roman" w:eastAsia="Times New Roman" w:hAnsi="Times New Roman" w:cs="Times New Roman"/>
                <w:sz w:val="28"/>
                <w:szCs w:val="28"/>
                <w:lang w:eastAsia="ru-RU"/>
              </w:rPr>
              <w:t>Більше 111 балів</w:t>
            </w:r>
          </w:p>
        </w:tc>
        <w:tc>
          <w:tcPr>
            <w:tcW w:w="5670" w:type="dxa"/>
            <w:shd w:val="clear" w:color="auto" w:fill="auto"/>
          </w:tcPr>
          <w:p w14:paraId="755235C0" w14:textId="77777777" w:rsidR="00DA5935" w:rsidRPr="003C7B8E" w:rsidRDefault="00DA5935" w:rsidP="004807AF">
            <w:pPr>
              <w:tabs>
                <w:tab w:val="left" w:pos="1995"/>
              </w:tabs>
              <w:spacing w:after="0" w:line="360" w:lineRule="auto"/>
              <w:ind w:firstLine="11"/>
              <w:jc w:val="center"/>
              <w:rPr>
                <w:rFonts w:ascii="Times New Roman" w:eastAsia="Times New Roman" w:hAnsi="Times New Roman" w:cs="Times New Roman"/>
                <w:sz w:val="28"/>
                <w:szCs w:val="28"/>
                <w:lang w:eastAsia="ru-RU"/>
              </w:rPr>
            </w:pPr>
            <w:r w:rsidRPr="003C7B8E">
              <w:rPr>
                <w:rFonts w:ascii="Times New Roman" w:eastAsia="Times New Roman" w:hAnsi="Times New Roman" w:cs="Times New Roman"/>
                <w:sz w:val="28"/>
                <w:szCs w:val="28"/>
                <w:lang w:eastAsia="ru-RU"/>
              </w:rPr>
              <w:t>Дуже високий</w:t>
            </w:r>
          </w:p>
        </w:tc>
      </w:tr>
    </w:tbl>
    <w:p w14:paraId="0570FA04" w14:textId="77777777" w:rsidR="00DA5935" w:rsidRPr="003C7B8E" w:rsidRDefault="00DA5935" w:rsidP="00DA5935">
      <w:pPr>
        <w:spacing w:after="0" w:line="360" w:lineRule="auto"/>
        <w:ind w:firstLine="720"/>
        <w:jc w:val="both"/>
        <w:rPr>
          <w:rFonts w:ascii="Times New Roman" w:eastAsia="Calibri" w:hAnsi="Times New Roman" w:cs="Times New Roman"/>
          <w:sz w:val="28"/>
          <w:szCs w:val="28"/>
        </w:rPr>
      </w:pPr>
    </w:p>
    <w:p w14:paraId="5A3420BA" w14:textId="77777777" w:rsidR="00DA5935" w:rsidRPr="009F6F4B" w:rsidRDefault="00DA5935" w:rsidP="00DA5935">
      <w:pPr>
        <w:spacing w:after="0" w:line="360" w:lineRule="auto"/>
        <w:ind w:firstLine="720"/>
        <w:jc w:val="both"/>
        <w:rPr>
          <w:rFonts w:ascii="Times New Roman" w:eastAsia="Calibri" w:hAnsi="Times New Roman" w:cs="Times New Roman"/>
          <w:sz w:val="28"/>
          <w:szCs w:val="28"/>
        </w:rPr>
      </w:pPr>
      <w:r w:rsidRPr="003C7B8E">
        <w:rPr>
          <w:rFonts w:ascii="Times New Roman" w:eastAsia="Calibri" w:hAnsi="Times New Roman" w:cs="Times New Roman"/>
          <w:sz w:val="28"/>
          <w:szCs w:val="28"/>
        </w:rPr>
        <w:t xml:space="preserve">Для оцінки норм у стандартних показниках можна використати таблицю </w:t>
      </w:r>
      <w:r w:rsidRPr="009F6F4B">
        <w:rPr>
          <w:rFonts w:ascii="Times New Roman" w:eastAsia="Calibri" w:hAnsi="Times New Roman" w:cs="Times New Roman"/>
          <w:sz w:val="28"/>
          <w:szCs w:val="28"/>
        </w:rPr>
        <w:t>переводу «сирих балів» у стени – див. табл. 2.</w:t>
      </w:r>
      <w:r>
        <w:rPr>
          <w:rFonts w:ascii="Times New Roman" w:eastAsia="Calibri" w:hAnsi="Times New Roman" w:cs="Times New Roman"/>
          <w:sz w:val="28"/>
          <w:szCs w:val="28"/>
        </w:rPr>
        <w:t>4</w:t>
      </w:r>
      <w:r w:rsidRPr="009F6F4B">
        <w:rPr>
          <w:rFonts w:ascii="Times New Roman" w:eastAsia="Calibri" w:hAnsi="Times New Roman" w:cs="Times New Roman"/>
          <w:sz w:val="28"/>
          <w:szCs w:val="28"/>
        </w:rPr>
        <w:t>.</w:t>
      </w:r>
    </w:p>
    <w:p w14:paraId="1CD85F08" w14:textId="77777777" w:rsidR="00DA5935" w:rsidRPr="00706FB0" w:rsidRDefault="00DA5935" w:rsidP="00DA5935">
      <w:pPr>
        <w:autoSpaceDE w:val="0"/>
        <w:autoSpaceDN w:val="0"/>
        <w:adjustRightInd w:val="0"/>
        <w:spacing w:after="0" w:line="360" w:lineRule="auto"/>
        <w:ind w:firstLine="720"/>
        <w:jc w:val="right"/>
        <w:rPr>
          <w:rFonts w:ascii="Times New Roman" w:eastAsia="Calibri" w:hAnsi="Times New Roman" w:cs="Times New Roman"/>
          <w:i/>
          <w:sz w:val="28"/>
          <w:szCs w:val="28"/>
          <w:lang w:val="ru-RU"/>
        </w:rPr>
      </w:pPr>
      <w:r w:rsidRPr="009F6F4B">
        <w:rPr>
          <w:rFonts w:ascii="Times New Roman" w:eastAsia="Calibri" w:hAnsi="Times New Roman" w:cs="Times New Roman"/>
          <w:i/>
          <w:sz w:val="28"/>
          <w:szCs w:val="28"/>
        </w:rPr>
        <w:t xml:space="preserve">Табл. </w:t>
      </w:r>
      <w:r w:rsidR="00BB5252">
        <w:rPr>
          <w:rFonts w:ascii="Times New Roman" w:eastAsia="Calibri" w:hAnsi="Times New Roman" w:cs="Times New Roman"/>
          <w:i/>
          <w:sz w:val="28"/>
          <w:szCs w:val="28"/>
        </w:rPr>
        <w:t>В3</w:t>
      </w:r>
    </w:p>
    <w:p w14:paraId="33C2791E" w14:textId="77777777" w:rsidR="00DA5935" w:rsidRPr="003C7B8E" w:rsidRDefault="00DA5935" w:rsidP="00DA5935">
      <w:pPr>
        <w:autoSpaceDE w:val="0"/>
        <w:autoSpaceDN w:val="0"/>
        <w:adjustRightInd w:val="0"/>
        <w:spacing w:after="0" w:line="360" w:lineRule="auto"/>
        <w:ind w:firstLine="720"/>
        <w:jc w:val="center"/>
        <w:rPr>
          <w:rFonts w:ascii="Times New Roman" w:eastAsia="Calibri" w:hAnsi="Times New Roman" w:cs="Times New Roman"/>
          <w:b/>
          <w:sz w:val="28"/>
          <w:szCs w:val="28"/>
        </w:rPr>
      </w:pPr>
      <w:r w:rsidRPr="003C7B8E">
        <w:rPr>
          <w:rFonts w:ascii="Times New Roman" w:eastAsia="Calibri" w:hAnsi="Times New Roman" w:cs="Times New Roman"/>
          <w:b/>
          <w:sz w:val="28"/>
          <w:szCs w:val="28"/>
        </w:rPr>
        <w:t>Перевод «сирих балів» у стандартні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261"/>
        <w:gridCol w:w="3230"/>
      </w:tblGrid>
      <w:tr w:rsidR="00DA5935" w:rsidRPr="003C7B8E" w14:paraId="17A37133" w14:textId="77777777" w:rsidTr="004807AF">
        <w:tc>
          <w:tcPr>
            <w:tcW w:w="3256" w:type="dxa"/>
            <w:shd w:val="clear" w:color="auto" w:fill="auto"/>
          </w:tcPr>
          <w:p w14:paraId="46AD4B1D"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«Сирі бали»</w:t>
            </w:r>
          </w:p>
        </w:tc>
        <w:tc>
          <w:tcPr>
            <w:tcW w:w="3261" w:type="dxa"/>
            <w:shd w:val="clear" w:color="auto" w:fill="auto"/>
          </w:tcPr>
          <w:p w14:paraId="012781DD"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Стени</w:t>
            </w:r>
          </w:p>
        </w:tc>
        <w:tc>
          <w:tcPr>
            <w:tcW w:w="3230" w:type="dxa"/>
            <w:shd w:val="clear" w:color="auto" w:fill="auto"/>
          </w:tcPr>
          <w:p w14:paraId="63ADA518"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Нормативний рівень</w:t>
            </w:r>
          </w:p>
        </w:tc>
      </w:tr>
      <w:tr w:rsidR="00DA5935" w:rsidRPr="003C7B8E" w14:paraId="7A1C2B9F" w14:textId="77777777" w:rsidTr="004807AF">
        <w:tc>
          <w:tcPr>
            <w:tcW w:w="3256" w:type="dxa"/>
            <w:shd w:val="clear" w:color="auto" w:fill="auto"/>
          </w:tcPr>
          <w:p w14:paraId="743A6A8B"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0 – 44</w:t>
            </w:r>
          </w:p>
        </w:tc>
        <w:tc>
          <w:tcPr>
            <w:tcW w:w="3261" w:type="dxa"/>
            <w:shd w:val="clear" w:color="auto" w:fill="auto"/>
          </w:tcPr>
          <w:p w14:paraId="00165F78"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1</w:t>
            </w:r>
          </w:p>
        </w:tc>
        <w:tc>
          <w:tcPr>
            <w:tcW w:w="3230" w:type="dxa"/>
            <w:vMerge w:val="restart"/>
            <w:shd w:val="clear" w:color="auto" w:fill="auto"/>
            <w:vAlign w:val="center"/>
          </w:tcPr>
          <w:p w14:paraId="75593391"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Низький рівень</w:t>
            </w:r>
          </w:p>
        </w:tc>
      </w:tr>
      <w:tr w:rsidR="00DA5935" w:rsidRPr="003C7B8E" w14:paraId="110DD100" w14:textId="77777777" w:rsidTr="004807AF">
        <w:tc>
          <w:tcPr>
            <w:tcW w:w="3256" w:type="dxa"/>
            <w:shd w:val="clear" w:color="auto" w:fill="auto"/>
          </w:tcPr>
          <w:p w14:paraId="25C27A9C"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45 – 53</w:t>
            </w:r>
          </w:p>
        </w:tc>
        <w:tc>
          <w:tcPr>
            <w:tcW w:w="3261" w:type="dxa"/>
            <w:shd w:val="clear" w:color="auto" w:fill="auto"/>
          </w:tcPr>
          <w:p w14:paraId="30E6724A"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2</w:t>
            </w:r>
          </w:p>
        </w:tc>
        <w:tc>
          <w:tcPr>
            <w:tcW w:w="3230" w:type="dxa"/>
            <w:vMerge/>
            <w:shd w:val="clear" w:color="auto" w:fill="auto"/>
          </w:tcPr>
          <w:p w14:paraId="13BB3C87"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p>
        </w:tc>
      </w:tr>
      <w:tr w:rsidR="00DA5935" w:rsidRPr="003C7B8E" w14:paraId="62317AFA" w14:textId="77777777" w:rsidTr="004807AF">
        <w:tc>
          <w:tcPr>
            <w:tcW w:w="3256" w:type="dxa"/>
            <w:shd w:val="clear" w:color="auto" w:fill="auto"/>
          </w:tcPr>
          <w:p w14:paraId="5A17AB30"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54 – 62</w:t>
            </w:r>
          </w:p>
        </w:tc>
        <w:tc>
          <w:tcPr>
            <w:tcW w:w="3261" w:type="dxa"/>
            <w:shd w:val="clear" w:color="auto" w:fill="auto"/>
          </w:tcPr>
          <w:p w14:paraId="590F477F"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3</w:t>
            </w:r>
          </w:p>
        </w:tc>
        <w:tc>
          <w:tcPr>
            <w:tcW w:w="3230" w:type="dxa"/>
            <w:vMerge/>
            <w:shd w:val="clear" w:color="auto" w:fill="auto"/>
          </w:tcPr>
          <w:p w14:paraId="3A36C507"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p>
        </w:tc>
      </w:tr>
      <w:tr w:rsidR="00DA5935" w:rsidRPr="003C7B8E" w14:paraId="3D27956B" w14:textId="77777777" w:rsidTr="004807AF">
        <w:tc>
          <w:tcPr>
            <w:tcW w:w="3256" w:type="dxa"/>
            <w:shd w:val="clear" w:color="auto" w:fill="auto"/>
          </w:tcPr>
          <w:p w14:paraId="1F47B611"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63 – 71</w:t>
            </w:r>
          </w:p>
        </w:tc>
        <w:tc>
          <w:tcPr>
            <w:tcW w:w="3261" w:type="dxa"/>
            <w:shd w:val="clear" w:color="auto" w:fill="auto"/>
          </w:tcPr>
          <w:p w14:paraId="1D207D93"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4</w:t>
            </w:r>
          </w:p>
        </w:tc>
        <w:tc>
          <w:tcPr>
            <w:tcW w:w="3230" w:type="dxa"/>
            <w:vMerge w:val="restart"/>
            <w:shd w:val="clear" w:color="auto" w:fill="auto"/>
            <w:vAlign w:val="center"/>
          </w:tcPr>
          <w:p w14:paraId="027E2A40"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Середній рівень</w:t>
            </w:r>
          </w:p>
        </w:tc>
      </w:tr>
      <w:tr w:rsidR="00DA5935" w:rsidRPr="003C7B8E" w14:paraId="1ACF9BCA" w14:textId="77777777" w:rsidTr="004807AF">
        <w:tc>
          <w:tcPr>
            <w:tcW w:w="3256" w:type="dxa"/>
            <w:shd w:val="clear" w:color="auto" w:fill="auto"/>
          </w:tcPr>
          <w:p w14:paraId="329BFE3E"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lastRenderedPageBreak/>
              <w:t>72 – 80</w:t>
            </w:r>
          </w:p>
        </w:tc>
        <w:tc>
          <w:tcPr>
            <w:tcW w:w="3261" w:type="dxa"/>
            <w:shd w:val="clear" w:color="auto" w:fill="auto"/>
          </w:tcPr>
          <w:p w14:paraId="25756F3C"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5</w:t>
            </w:r>
          </w:p>
        </w:tc>
        <w:tc>
          <w:tcPr>
            <w:tcW w:w="3230" w:type="dxa"/>
            <w:vMerge/>
            <w:shd w:val="clear" w:color="auto" w:fill="auto"/>
            <w:vAlign w:val="center"/>
          </w:tcPr>
          <w:p w14:paraId="25391B0E"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p>
        </w:tc>
      </w:tr>
      <w:tr w:rsidR="00DA5935" w:rsidRPr="003C7B8E" w14:paraId="594BC55E" w14:textId="77777777" w:rsidTr="004807AF">
        <w:tc>
          <w:tcPr>
            <w:tcW w:w="3256" w:type="dxa"/>
            <w:shd w:val="clear" w:color="auto" w:fill="auto"/>
          </w:tcPr>
          <w:p w14:paraId="29985499"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81 – 89</w:t>
            </w:r>
          </w:p>
        </w:tc>
        <w:tc>
          <w:tcPr>
            <w:tcW w:w="3261" w:type="dxa"/>
            <w:shd w:val="clear" w:color="auto" w:fill="auto"/>
          </w:tcPr>
          <w:p w14:paraId="53F23E9C"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6</w:t>
            </w:r>
          </w:p>
        </w:tc>
        <w:tc>
          <w:tcPr>
            <w:tcW w:w="3230" w:type="dxa"/>
            <w:vMerge/>
            <w:shd w:val="clear" w:color="auto" w:fill="auto"/>
            <w:vAlign w:val="center"/>
          </w:tcPr>
          <w:p w14:paraId="0F58B606"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p>
        </w:tc>
      </w:tr>
      <w:tr w:rsidR="00DA5935" w:rsidRPr="003C7B8E" w14:paraId="4403CB75" w14:textId="77777777" w:rsidTr="004807AF">
        <w:tc>
          <w:tcPr>
            <w:tcW w:w="3256" w:type="dxa"/>
            <w:shd w:val="clear" w:color="auto" w:fill="auto"/>
          </w:tcPr>
          <w:p w14:paraId="4ADF8209"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90 – 98</w:t>
            </w:r>
          </w:p>
        </w:tc>
        <w:tc>
          <w:tcPr>
            <w:tcW w:w="3261" w:type="dxa"/>
            <w:shd w:val="clear" w:color="auto" w:fill="auto"/>
          </w:tcPr>
          <w:p w14:paraId="7B8C79C5"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7</w:t>
            </w:r>
          </w:p>
        </w:tc>
        <w:tc>
          <w:tcPr>
            <w:tcW w:w="3230" w:type="dxa"/>
            <w:vMerge/>
            <w:shd w:val="clear" w:color="auto" w:fill="auto"/>
            <w:vAlign w:val="center"/>
          </w:tcPr>
          <w:p w14:paraId="572866FD"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p>
        </w:tc>
      </w:tr>
      <w:tr w:rsidR="00DA5935" w:rsidRPr="003C7B8E" w14:paraId="1C102174" w14:textId="77777777" w:rsidTr="004807AF">
        <w:tc>
          <w:tcPr>
            <w:tcW w:w="3256" w:type="dxa"/>
            <w:shd w:val="clear" w:color="auto" w:fill="auto"/>
          </w:tcPr>
          <w:p w14:paraId="60A10F49"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99 – 107</w:t>
            </w:r>
          </w:p>
        </w:tc>
        <w:tc>
          <w:tcPr>
            <w:tcW w:w="3261" w:type="dxa"/>
            <w:shd w:val="clear" w:color="auto" w:fill="auto"/>
          </w:tcPr>
          <w:p w14:paraId="1DD43DCF"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8</w:t>
            </w:r>
          </w:p>
        </w:tc>
        <w:tc>
          <w:tcPr>
            <w:tcW w:w="3230" w:type="dxa"/>
            <w:vMerge w:val="restart"/>
            <w:shd w:val="clear" w:color="auto" w:fill="auto"/>
            <w:vAlign w:val="center"/>
          </w:tcPr>
          <w:p w14:paraId="72540351"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Високий рівень</w:t>
            </w:r>
          </w:p>
        </w:tc>
      </w:tr>
      <w:tr w:rsidR="00DA5935" w:rsidRPr="003C7B8E" w14:paraId="1DFC975D" w14:textId="77777777" w:rsidTr="004807AF">
        <w:tc>
          <w:tcPr>
            <w:tcW w:w="3256" w:type="dxa"/>
            <w:shd w:val="clear" w:color="auto" w:fill="auto"/>
          </w:tcPr>
          <w:p w14:paraId="31E02FB1"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108 – 116</w:t>
            </w:r>
          </w:p>
        </w:tc>
        <w:tc>
          <w:tcPr>
            <w:tcW w:w="3261" w:type="dxa"/>
            <w:shd w:val="clear" w:color="auto" w:fill="auto"/>
          </w:tcPr>
          <w:p w14:paraId="009256E5"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9</w:t>
            </w:r>
          </w:p>
        </w:tc>
        <w:tc>
          <w:tcPr>
            <w:tcW w:w="3230" w:type="dxa"/>
            <w:vMerge/>
            <w:shd w:val="clear" w:color="auto" w:fill="auto"/>
          </w:tcPr>
          <w:p w14:paraId="091C4E82"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p>
        </w:tc>
      </w:tr>
      <w:tr w:rsidR="00DA5935" w:rsidRPr="003C7B8E" w14:paraId="32161398" w14:textId="77777777" w:rsidTr="004807AF">
        <w:tc>
          <w:tcPr>
            <w:tcW w:w="3256" w:type="dxa"/>
            <w:shd w:val="clear" w:color="auto" w:fill="auto"/>
          </w:tcPr>
          <w:p w14:paraId="7E478A5C"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117 – 148</w:t>
            </w:r>
          </w:p>
        </w:tc>
        <w:tc>
          <w:tcPr>
            <w:tcW w:w="3261" w:type="dxa"/>
            <w:shd w:val="clear" w:color="auto" w:fill="auto"/>
          </w:tcPr>
          <w:p w14:paraId="1993DD21"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r w:rsidRPr="003C7B8E">
              <w:rPr>
                <w:rFonts w:ascii="Times New Roman" w:eastAsia="Calibri" w:hAnsi="Times New Roman" w:cs="Times New Roman"/>
                <w:sz w:val="28"/>
                <w:szCs w:val="28"/>
              </w:rPr>
              <w:t>10</w:t>
            </w:r>
          </w:p>
        </w:tc>
        <w:tc>
          <w:tcPr>
            <w:tcW w:w="3230" w:type="dxa"/>
            <w:vMerge/>
            <w:shd w:val="clear" w:color="auto" w:fill="auto"/>
          </w:tcPr>
          <w:p w14:paraId="5896F3DC" w14:textId="77777777" w:rsidR="00DA5935" w:rsidRPr="003C7B8E" w:rsidRDefault="00DA5935" w:rsidP="004807AF">
            <w:pPr>
              <w:autoSpaceDE w:val="0"/>
              <w:autoSpaceDN w:val="0"/>
              <w:adjustRightInd w:val="0"/>
              <w:spacing w:after="0" w:line="240" w:lineRule="auto"/>
              <w:jc w:val="center"/>
              <w:rPr>
                <w:rFonts w:ascii="Times New Roman" w:eastAsia="Calibri" w:hAnsi="Times New Roman" w:cs="Times New Roman"/>
                <w:sz w:val="28"/>
                <w:szCs w:val="28"/>
              </w:rPr>
            </w:pPr>
          </w:p>
        </w:tc>
      </w:tr>
    </w:tbl>
    <w:p w14:paraId="13FA6B70" w14:textId="77777777" w:rsidR="00DA5935" w:rsidRPr="003C7B8E" w:rsidRDefault="00DA5935" w:rsidP="00DA5935">
      <w:pPr>
        <w:spacing w:after="0" w:line="360" w:lineRule="auto"/>
        <w:ind w:firstLine="720"/>
        <w:jc w:val="both"/>
        <w:rPr>
          <w:rFonts w:ascii="Times New Roman" w:eastAsia="Times New Roman" w:hAnsi="Times New Roman" w:cs="Times New Roman"/>
          <w:sz w:val="28"/>
          <w:szCs w:val="28"/>
          <w:lang w:eastAsia="ru-RU"/>
        </w:rPr>
      </w:pPr>
    </w:p>
    <w:p w14:paraId="08F86A87" w14:textId="77777777" w:rsidR="00BB5252" w:rsidRDefault="00BB5252">
      <w:pPr>
        <w:rPr>
          <w:rFonts w:ascii="Times New Roman" w:hAnsi="Times New Roman" w:cs="Times New Roman"/>
          <w:b/>
          <w:sz w:val="28"/>
          <w:szCs w:val="28"/>
        </w:rPr>
      </w:pPr>
      <w:r>
        <w:rPr>
          <w:rFonts w:ascii="Times New Roman" w:hAnsi="Times New Roman" w:cs="Times New Roman"/>
          <w:b/>
          <w:sz w:val="28"/>
          <w:szCs w:val="28"/>
        </w:rPr>
        <w:br w:type="page"/>
      </w:r>
    </w:p>
    <w:p w14:paraId="3D1B716B" w14:textId="77777777" w:rsidR="00BB5252" w:rsidRDefault="00BB5252" w:rsidP="00BB5252">
      <w:pPr>
        <w:spacing w:after="0" w:line="360" w:lineRule="auto"/>
        <w:ind w:firstLine="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ДОДАТОК Г</w:t>
      </w:r>
    </w:p>
    <w:p w14:paraId="60DAEE6F" w14:textId="77777777" w:rsidR="00AE18C1" w:rsidRPr="00263973" w:rsidRDefault="00AE18C1" w:rsidP="00AE18C1">
      <w:pPr>
        <w:spacing w:after="0" w:line="360" w:lineRule="auto"/>
        <w:ind w:firstLine="720"/>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w:t>
      </w:r>
      <w:r w:rsidRPr="00263973">
        <w:rPr>
          <w:rFonts w:ascii="Times New Roman" w:eastAsia="Times New Roman" w:hAnsi="Times New Roman" w:cs="Times New Roman"/>
          <w:i/>
          <w:sz w:val="28"/>
          <w:szCs w:val="28"/>
          <w:lang w:eastAsia="ru-RU"/>
        </w:rPr>
        <w:t>итання інтерв’ю</w:t>
      </w:r>
      <w:r>
        <w:rPr>
          <w:rFonts w:ascii="Times New Roman" w:eastAsia="Times New Roman" w:hAnsi="Times New Roman" w:cs="Times New Roman"/>
          <w:i/>
          <w:sz w:val="28"/>
          <w:szCs w:val="28"/>
          <w:lang w:eastAsia="ru-RU"/>
        </w:rPr>
        <w:t xml:space="preserve"> для сурогатних матерів</w:t>
      </w:r>
    </w:p>
    <w:p w14:paraId="49FA0CFD"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1. Знайомство: ім’я, вік, сім’я, де виросли, навчались? (коротка біографія). Які відносини з батьками? Чи маєте чоловіка або партнера, які стосунки?</w:t>
      </w:r>
    </w:p>
    <w:p w14:paraId="18D118A2"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2. Чи маєте Ви власну дитину/дітей? У Вас вже були вагітності? Як Ви себе відчували у цей час?</w:t>
      </w:r>
    </w:p>
    <w:p w14:paraId="28AAC6B6"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3. Як Ви ставитеся до вагітності? (дар Бога, природний процес, хворобливий стан, інше…).</w:t>
      </w:r>
    </w:p>
    <w:p w14:paraId="3A95EF03"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4. Чи боїтеся Ви за стан своєї зовнішності та здоров’я під час вагітності та пологів? Чого саме Ви боїтеся, як від цього уберегтися?</w:t>
      </w:r>
    </w:p>
    <w:p w14:paraId="24FF1717"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5. Чи Ви бажаєте стати (знову стати) матір’ю власної дитини? Як скоро плануєте, за яких обставин (що для цього потрібно – чоловік, гроші, житло, стабільна робота?)?</w:t>
      </w:r>
    </w:p>
    <w:p w14:paraId="69258E64"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6. Як Ви гадаєте, як будете ставитися до генетичних батьків виношуваного Вами плода? (повага, заздрість, відповідальність, вдячність, ненависть, роздратування, дружба, довіра…). Чи Ви готови прийняти їх такими, які вони є, поважати їх спосіб життя?</w:t>
      </w:r>
    </w:p>
    <w:p w14:paraId="60D485A4"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7. Як Ви гадаєте, як будете ставитися до виношуваного Вами в процесі сурогатної вагітності плода?</w:t>
      </w:r>
    </w:p>
    <w:p w14:paraId="5417D352"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8. Чи буде процес розлучення з немовлям для Вас болісним, тяжким або, навпаки, нетрудним, як полегшення? Може буде щось проміжне, інше?</w:t>
      </w:r>
    </w:p>
    <w:p w14:paraId="3112DC76"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9. Ви де-небудь вже працювали або працюєте? Опишіть себе як працівника – які Ваші головні професійні якості, до чого Ви прагнете у процесі роботи?</w:t>
      </w:r>
    </w:p>
    <w:p w14:paraId="3BA07562"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10. Ви маєте друзів? </w:t>
      </w:r>
    </w:p>
    <w:p w14:paraId="15C3F444"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11. Наскільки часто у Вас виникають конфлікти з людьми? З якими саме?</w:t>
      </w:r>
    </w:p>
    <w:p w14:paraId="197E8901"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12. Наскільки довго Ви переживаєте образи? Чи Ви намагаєтеся помститися тому, хто Вас образив, або відходите, припиняєте спілкування?</w:t>
      </w:r>
    </w:p>
    <w:p w14:paraId="265ABCF6"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lastRenderedPageBreak/>
        <w:t>13. Ви маєте якісь хоббі, захоплення? Що Ви любите робити найбільше за все у житті?</w:t>
      </w:r>
    </w:p>
    <w:p w14:paraId="020FFBCB"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14. Які у Вас плани на майбутнє? Що Ви збираєтесь робити після завершення контракту на вагітність? Яке Ваше матеріальне становище?</w:t>
      </w:r>
    </w:p>
    <w:p w14:paraId="3A3B46BB"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15. Чи вважаєте Ви, що для досягнення мети підходять усі засоби?</w:t>
      </w:r>
    </w:p>
    <w:p w14:paraId="0F153F51"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 xml:space="preserve">16. Ви вірите у справедливість? </w:t>
      </w:r>
    </w:p>
    <w:p w14:paraId="3D2AC691"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17. Ви вірите у чесність і порядність людей?</w:t>
      </w:r>
    </w:p>
    <w:p w14:paraId="2D106EBC"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Ви вмієте збері</w:t>
      </w:r>
      <w:r w:rsidRPr="00263973">
        <w:rPr>
          <w:rFonts w:ascii="Times New Roman" w:eastAsia="Times New Roman" w:hAnsi="Times New Roman" w:cs="Times New Roman"/>
          <w:sz w:val="28"/>
          <w:szCs w:val="28"/>
          <w:lang w:eastAsia="ru-RU"/>
        </w:rPr>
        <w:t>гати таємницю?</w:t>
      </w:r>
    </w:p>
    <w:p w14:paraId="6A74F5C4"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19. Чи Ви готови до питань родичів, друзів та знайомих щодо ознак майбутньої сурогатної вагітності? Що Ви будете їм відповідати?</w:t>
      </w:r>
    </w:p>
    <w:p w14:paraId="24054762"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20. Уявіть собі, що Вам пропонують ліжко, візок, речі для новонародженого. Подумайте, як Ви будете на це реагувати?</w:t>
      </w:r>
    </w:p>
    <w:p w14:paraId="799032A5"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21. Які події, чутки, зауваження, питання Вас більше за все «зачепають за живе»?</w:t>
      </w:r>
    </w:p>
    <w:p w14:paraId="2BF3DF0D"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22. Як Ви зазвичай реагуєте на критику?</w:t>
      </w:r>
    </w:p>
    <w:p w14:paraId="45C0B9FB"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23. Чи були у Вас періоди довгого суму та туги? Як вони закінчувались, через який термін, завдяки чому?</w:t>
      </w:r>
    </w:p>
    <w:p w14:paraId="0DABBE3C"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24. Як Ви вважаєте, Ви вольова людина? Наведить приклади з Вашого життя, коли Ви виявили волю до перемоги і добилися свого.</w:t>
      </w:r>
    </w:p>
    <w:p w14:paraId="10ADB46E"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25. Чому Ви вирішили, виявили бажання взяти участь у програмі сурогатної вагітності?</w:t>
      </w:r>
    </w:p>
    <w:p w14:paraId="72EF8F03" w14:textId="77777777" w:rsidR="00AE18C1" w:rsidRPr="00263973" w:rsidRDefault="00AE18C1" w:rsidP="00AE18C1">
      <w:pPr>
        <w:spacing w:after="0" w:line="360" w:lineRule="auto"/>
        <w:ind w:firstLine="720"/>
        <w:jc w:val="both"/>
        <w:rPr>
          <w:rFonts w:ascii="Times New Roman" w:eastAsia="Times New Roman" w:hAnsi="Times New Roman" w:cs="Times New Roman"/>
          <w:sz w:val="28"/>
          <w:szCs w:val="28"/>
          <w:lang w:eastAsia="ru-RU"/>
        </w:rPr>
      </w:pPr>
      <w:r w:rsidRPr="00263973">
        <w:rPr>
          <w:rFonts w:ascii="Times New Roman" w:eastAsia="Times New Roman" w:hAnsi="Times New Roman" w:cs="Times New Roman"/>
          <w:sz w:val="28"/>
          <w:szCs w:val="28"/>
          <w:lang w:eastAsia="ru-RU"/>
        </w:rPr>
        <w:t>Для жінок з контрольних груп питання №№ 6, 7, 8, 20, 21, 26 (тобто ті, які безпосередньо стосуються сурогатної вагітності) було замінено на питання «Ви чули про таку діяльність як сурогатна вагітність?», «Як Ви до цього ставитеся?», «Чи змогли та захотіли б Ви стати сурогатною матір’ю?».</w:t>
      </w:r>
    </w:p>
    <w:p w14:paraId="6B4E68FD" w14:textId="77777777" w:rsidR="004807AF" w:rsidRDefault="004807AF" w:rsidP="00BB5252">
      <w:pPr>
        <w:spacing w:after="0" w:line="360" w:lineRule="auto"/>
        <w:ind w:firstLine="720"/>
        <w:jc w:val="center"/>
        <w:rPr>
          <w:rFonts w:ascii="Times New Roman" w:eastAsia="Times New Roman" w:hAnsi="Times New Roman" w:cs="Times New Roman"/>
          <w:b/>
          <w:sz w:val="28"/>
          <w:szCs w:val="28"/>
          <w:lang w:eastAsia="ru-RU"/>
        </w:rPr>
      </w:pPr>
    </w:p>
    <w:p w14:paraId="3A1E9856" w14:textId="77777777" w:rsidR="004807AF" w:rsidRDefault="004807AF">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42C700C5" w14:textId="77777777" w:rsidR="004807AF" w:rsidRDefault="004807AF" w:rsidP="004807AF">
      <w:pPr>
        <w:spacing w:after="0" w:line="360" w:lineRule="auto"/>
        <w:ind w:firstLine="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ДОДАТОК Д</w:t>
      </w:r>
    </w:p>
    <w:p w14:paraId="67756420" w14:textId="77777777" w:rsidR="00BB5252" w:rsidRPr="00BB5252" w:rsidRDefault="00BB5252" w:rsidP="00BB5252">
      <w:pPr>
        <w:spacing w:after="0" w:line="360" w:lineRule="auto"/>
        <w:ind w:firstLine="720"/>
        <w:jc w:val="center"/>
        <w:rPr>
          <w:rFonts w:ascii="Times New Roman" w:eastAsia="Times New Roman" w:hAnsi="Times New Roman" w:cs="Times New Roman"/>
          <w:sz w:val="28"/>
          <w:szCs w:val="28"/>
          <w:lang w:eastAsia="ru-RU"/>
        </w:rPr>
      </w:pPr>
      <w:r w:rsidRPr="00BB5252">
        <w:rPr>
          <w:rFonts w:ascii="Times New Roman" w:eastAsia="Times New Roman" w:hAnsi="Times New Roman" w:cs="Times New Roman"/>
          <w:sz w:val="28"/>
          <w:szCs w:val="28"/>
          <w:lang w:eastAsia="ru-RU"/>
        </w:rPr>
        <w:t>ТЕСТ ПРИМАТИВНОСТІ О. Л. ЛУЦЕНКО, К. З. АБСАЛЯМОВОЇ</w:t>
      </w:r>
    </w:p>
    <w:p w14:paraId="1D8F024F" w14:textId="77777777" w:rsidR="00BB5252" w:rsidRPr="00B30490" w:rsidRDefault="00BB5252" w:rsidP="00BB5252">
      <w:pPr>
        <w:spacing w:after="0" w:line="360" w:lineRule="auto"/>
        <w:ind w:firstLine="720"/>
        <w:jc w:val="center"/>
        <w:rPr>
          <w:rFonts w:ascii="Times New Roman" w:eastAsia="Times New Roman" w:hAnsi="Times New Roman" w:cs="Times New Roman"/>
          <w:sz w:val="28"/>
          <w:szCs w:val="28"/>
          <w:lang w:eastAsia="ru-RU"/>
        </w:rPr>
      </w:pPr>
      <w:r w:rsidRPr="00B30490">
        <w:rPr>
          <w:rFonts w:ascii="Times New Roman" w:eastAsia="Times New Roman" w:hAnsi="Times New Roman" w:cs="Times New Roman"/>
          <w:sz w:val="28"/>
          <w:szCs w:val="28"/>
          <w:lang w:eastAsia="ru-RU"/>
        </w:rPr>
        <w:t>(тест розроблений російською мовою, тому наводиться в оригіналі)</w:t>
      </w:r>
    </w:p>
    <w:p w14:paraId="12584CA5" w14:textId="77777777" w:rsidR="00BB5252" w:rsidRPr="00B30490" w:rsidRDefault="00BB5252" w:rsidP="00BB5252">
      <w:pPr>
        <w:spacing w:after="0" w:line="360" w:lineRule="auto"/>
        <w:ind w:firstLine="720"/>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sz w:val="28"/>
          <w:szCs w:val="28"/>
          <w:lang w:eastAsia="ru-RU"/>
        </w:rPr>
        <w:t>Бланк тесту надається досліджуваним особам під іншою назвою, для запобігання розкриття валідності.</w:t>
      </w:r>
    </w:p>
    <w:p w14:paraId="60811567" w14:textId="77777777" w:rsidR="00BB5252" w:rsidRPr="00C70923" w:rsidRDefault="00BB5252" w:rsidP="00BB5252">
      <w:pPr>
        <w:autoSpaceDE w:val="0"/>
        <w:autoSpaceDN w:val="0"/>
        <w:adjustRightInd w:val="0"/>
        <w:spacing w:after="0" w:line="360" w:lineRule="auto"/>
        <w:ind w:firstLine="720"/>
        <w:jc w:val="center"/>
        <w:rPr>
          <w:rFonts w:ascii="Times New Roman" w:eastAsia="Times New Roman" w:hAnsi="Times New Roman" w:cs="Times New Roman"/>
          <w:b/>
          <w:sz w:val="28"/>
          <w:szCs w:val="28"/>
          <w:lang w:eastAsia="ru-RU"/>
        </w:rPr>
      </w:pPr>
      <w:r w:rsidRPr="00C70923">
        <w:rPr>
          <w:rFonts w:ascii="Times New Roman" w:eastAsia="Times New Roman" w:hAnsi="Times New Roman" w:cs="Times New Roman"/>
          <w:b/>
          <w:sz w:val="28"/>
          <w:szCs w:val="28"/>
          <w:lang w:eastAsia="ru-RU"/>
        </w:rPr>
        <w:t>Тест личностных особенностей  (Луценко Е. - Абсалямова К.)</w:t>
      </w:r>
    </w:p>
    <w:p w14:paraId="531F0ADA" w14:textId="77777777" w:rsidR="00BB5252" w:rsidRPr="00C70923" w:rsidRDefault="00BB5252" w:rsidP="00BB5252">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b/>
          <w:sz w:val="28"/>
          <w:szCs w:val="28"/>
          <w:lang w:eastAsia="ru-RU"/>
        </w:rPr>
        <w:t>Личные данные:</w:t>
      </w:r>
      <w:r w:rsidRPr="00C70923">
        <w:rPr>
          <w:rFonts w:ascii="Times New Roman" w:eastAsia="Times New Roman" w:hAnsi="Times New Roman" w:cs="Times New Roman"/>
          <w:sz w:val="28"/>
          <w:szCs w:val="28"/>
          <w:lang w:eastAsia="ru-RU"/>
        </w:rPr>
        <w:t xml:space="preserve"> возраст _____,   пол ______,      образование:  сред.,   сред. спец./сред. тех.,   неок. высш.,   высшее,    </w:t>
      </w:r>
    </w:p>
    <w:p w14:paraId="68F01F64" w14:textId="77777777" w:rsidR="00BB5252" w:rsidRPr="00C70923" w:rsidRDefault="00BB5252" w:rsidP="00BB5252">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 xml:space="preserve">  род занятий _____________________________, место проживання (город, село) ________________________________.</w:t>
      </w:r>
    </w:p>
    <w:p w14:paraId="5EF12322" w14:textId="77777777" w:rsidR="00BB5252" w:rsidRDefault="00BB5252" w:rsidP="00BB5252">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b/>
          <w:sz w:val="28"/>
          <w:szCs w:val="28"/>
          <w:u w:val="single"/>
          <w:lang w:eastAsia="ru-RU"/>
        </w:rPr>
        <w:t>Инструкция:</w:t>
      </w:r>
      <w:r w:rsidRPr="00C70923">
        <w:rPr>
          <w:rFonts w:ascii="Times New Roman" w:eastAsia="Times New Roman" w:hAnsi="Times New Roman" w:cs="Times New Roman"/>
          <w:sz w:val="28"/>
          <w:szCs w:val="28"/>
          <w:lang w:eastAsia="ru-RU"/>
        </w:rPr>
        <w:t xml:space="preserve"> Оцените, пожалуйста, насколько утверждения, приведенные в таблице, соответствуют Вашему характеру и поведению. Для этого в столбце напротив номера утверждения поставьте галочку под цифрой </w:t>
      </w:r>
      <w:r w:rsidRPr="00C70923">
        <w:rPr>
          <w:rFonts w:ascii="Times New Roman" w:eastAsia="Times New Roman" w:hAnsi="Times New Roman" w:cs="Times New Roman"/>
          <w:b/>
          <w:sz w:val="28"/>
          <w:szCs w:val="28"/>
          <w:lang w:eastAsia="ru-RU"/>
        </w:rPr>
        <w:t>1 -</w:t>
      </w:r>
      <w:r w:rsidRPr="00C70923">
        <w:rPr>
          <w:rFonts w:ascii="Times New Roman" w:eastAsia="Times New Roman" w:hAnsi="Times New Roman" w:cs="Times New Roman"/>
          <w:sz w:val="28"/>
          <w:szCs w:val="28"/>
          <w:lang w:eastAsia="ru-RU"/>
        </w:rPr>
        <w:t xml:space="preserve"> если совсем не соответствует; </w:t>
      </w:r>
      <w:r w:rsidRPr="00C70923">
        <w:rPr>
          <w:rFonts w:ascii="Times New Roman" w:eastAsia="Times New Roman" w:hAnsi="Times New Roman" w:cs="Times New Roman"/>
          <w:b/>
          <w:sz w:val="28"/>
          <w:szCs w:val="28"/>
          <w:lang w:eastAsia="ru-RU"/>
        </w:rPr>
        <w:t>2</w:t>
      </w:r>
      <w:r w:rsidRPr="00C70923">
        <w:rPr>
          <w:rFonts w:ascii="Times New Roman" w:eastAsia="Times New Roman" w:hAnsi="Times New Roman" w:cs="Times New Roman"/>
          <w:sz w:val="28"/>
          <w:szCs w:val="28"/>
          <w:lang w:eastAsia="ru-RU"/>
        </w:rPr>
        <w:t xml:space="preserve"> - если соответствует в малой степени; </w:t>
      </w:r>
      <w:r w:rsidRPr="00C70923">
        <w:rPr>
          <w:rFonts w:ascii="Times New Roman" w:eastAsia="Times New Roman" w:hAnsi="Times New Roman" w:cs="Times New Roman"/>
          <w:b/>
          <w:sz w:val="28"/>
          <w:szCs w:val="28"/>
          <w:lang w:eastAsia="ru-RU"/>
        </w:rPr>
        <w:t>3</w:t>
      </w:r>
      <w:r w:rsidRPr="00C70923">
        <w:rPr>
          <w:rFonts w:ascii="Times New Roman" w:eastAsia="Times New Roman" w:hAnsi="Times New Roman" w:cs="Times New Roman"/>
          <w:sz w:val="28"/>
          <w:szCs w:val="28"/>
          <w:lang w:eastAsia="ru-RU"/>
        </w:rPr>
        <w:t xml:space="preserve"> - если соответствует в средней степени, </w:t>
      </w:r>
      <w:r w:rsidRPr="00C70923">
        <w:rPr>
          <w:rFonts w:ascii="Times New Roman" w:eastAsia="Times New Roman" w:hAnsi="Times New Roman" w:cs="Times New Roman"/>
          <w:b/>
          <w:sz w:val="28"/>
          <w:szCs w:val="28"/>
          <w:lang w:eastAsia="ru-RU"/>
        </w:rPr>
        <w:t>4 -</w:t>
      </w:r>
      <w:r w:rsidRPr="00C70923">
        <w:rPr>
          <w:rFonts w:ascii="Times New Roman" w:eastAsia="Times New Roman" w:hAnsi="Times New Roman" w:cs="Times New Roman"/>
          <w:sz w:val="28"/>
          <w:szCs w:val="28"/>
          <w:lang w:eastAsia="ru-RU"/>
        </w:rPr>
        <w:t xml:space="preserve"> если полностью соответствует.</w:t>
      </w:r>
    </w:p>
    <w:p w14:paraId="63DDA717" w14:textId="77777777" w:rsidR="00BB5252" w:rsidRPr="0095202C" w:rsidRDefault="00BB5252" w:rsidP="00BB5252">
      <w:pPr>
        <w:spacing w:after="0" w:line="240" w:lineRule="auto"/>
        <w:jc w:val="right"/>
        <w:rPr>
          <w:rFonts w:ascii="Times New Roman" w:eastAsia="Times New Roman" w:hAnsi="Times New Roman" w:cs="Times New Roman"/>
          <w:i/>
          <w:sz w:val="28"/>
          <w:szCs w:val="28"/>
          <w:lang w:eastAsia="ru-RU"/>
        </w:rPr>
      </w:pPr>
      <w:r w:rsidRPr="0095202C">
        <w:rPr>
          <w:rFonts w:ascii="Times New Roman" w:eastAsia="Times New Roman" w:hAnsi="Times New Roman" w:cs="Times New Roman"/>
          <w:i/>
          <w:sz w:val="28"/>
          <w:szCs w:val="28"/>
          <w:lang w:eastAsia="ru-RU"/>
        </w:rPr>
        <w:t xml:space="preserve">Табл. </w:t>
      </w:r>
      <w:r>
        <w:rPr>
          <w:rFonts w:ascii="Times New Roman" w:eastAsia="Times New Roman" w:hAnsi="Times New Roman" w:cs="Times New Roman"/>
          <w:i/>
          <w:sz w:val="28"/>
          <w:szCs w:val="28"/>
          <w:lang w:eastAsia="ru-RU"/>
        </w:rPr>
        <w:t>Г</w:t>
      </w:r>
      <w:r w:rsidRPr="0095202C">
        <w:rPr>
          <w:rFonts w:ascii="Times New Roman" w:eastAsia="Times New Roman" w:hAnsi="Times New Roman" w:cs="Times New Roman"/>
          <w:i/>
          <w:sz w:val="28"/>
          <w:szCs w:val="28"/>
          <w:lang w:eastAsia="ru-RU"/>
        </w:rPr>
        <w:t>1.</w:t>
      </w:r>
    </w:p>
    <w:p w14:paraId="49601218" w14:textId="77777777" w:rsidR="00BB5252" w:rsidRPr="0095202C" w:rsidRDefault="00BB5252" w:rsidP="00BB5252">
      <w:pPr>
        <w:spacing w:after="0" w:line="240" w:lineRule="auto"/>
        <w:jc w:val="center"/>
        <w:rPr>
          <w:rFonts w:ascii="Times New Roman" w:eastAsia="Times New Roman" w:hAnsi="Times New Roman" w:cs="Times New Roman"/>
          <w:b/>
          <w:sz w:val="28"/>
          <w:szCs w:val="28"/>
          <w:lang w:eastAsia="ru-RU"/>
        </w:rPr>
      </w:pPr>
      <w:r w:rsidRPr="0095202C">
        <w:rPr>
          <w:rFonts w:ascii="Times New Roman" w:eastAsia="Times New Roman" w:hAnsi="Times New Roman" w:cs="Times New Roman"/>
          <w:b/>
          <w:sz w:val="28"/>
          <w:szCs w:val="28"/>
          <w:lang w:eastAsia="ru-RU"/>
        </w:rPr>
        <w:t>Бланк</w:t>
      </w:r>
    </w:p>
    <w:tbl>
      <w:tblPr>
        <w:tblpPr w:leftFromText="180" w:rightFromText="180" w:vertAnchor="text" w:tblpY="1"/>
        <w:tblOverlap w:val="never"/>
        <w:tblW w:w="48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7669"/>
        <w:gridCol w:w="365"/>
        <w:gridCol w:w="365"/>
        <w:gridCol w:w="365"/>
        <w:gridCol w:w="361"/>
      </w:tblGrid>
      <w:tr w:rsidR="00BB5252" w:rsidRPr="00B30490" w14:paraId="36A035B0" w14:textId="77777777" w:rsidTr="004807AF">
        <w:tc>
          <w:tcPr>
            <w:tcW w:w="246" w:type="pct"/>
            <w:shd w:val="clear" w:color="auto" w:fill="auto"/>
          </w:tcPr>
          <w:p w14:paraId="05A2FC69" w14:textId="77777777" w:rsidR="00BB5252" w:rsidRPr="00C70923" w:rsidRDefault="00BB5252" w:rsidP="004807AF">
            <w:pPr>
              <w:spacing w:after="0" w:line="240" w:lineRule="auto"/>
              <w:jc w:val="both"/>
              <w:rPr>
                <w:rFonts w:ascii="Times New Roman" w:eastAsia="Times New Roman" w:hAnsi="Times New Roman" w:cs="Times New Roman"/>
                <w:b/>
                <w:sz w:val="28"/>
                <w:szCs w:val="28"/>
                <w:lang w:eastAsia="ru-RU"/>
              </w:rPr>
            </w:pPr>
            <w:r w:rsidRPr="00C70923">
              <w:rPr>
                <w:rFonts w:ascii="Times New Roman" w:eastAsia="Times New Roman" w:hAnsi="Times New Roman" w:cs="Times New Roman"/>
                <w:b/>
                <w:sz w:val="28"/>
                <w:szCs w:val="28"/>
                <w:lang w:eastAsia="ru-RU"/>
              </w:rPr>
              <w:t>№</w:t>
            </w:r>
          </w:p>
        </w:tc>
        <w:tc>
          <w:tcPr>
            <w:tcW w:w="3988" w:type="pct"/>
            <w:shd w:val="clear" w:color="auto" w:fill="auto"/>
          </w:tcPr>
          <w:p w14:paraId="58BA0BE1" w14:textId="77777777" w:rsidR="00BB5252" w:rsidRPr="00C70923" w:rsidRDefault="00BB5252" w:rsidP="004807AF">
            <w:pPr>
              <w:spacing w:after="0" w:line="240" w:lineRule="auto"/>
              <w:jc w:val="both"/>
              <w:rPr>
                <w:rFonts w:ascii="Times New Roman" w:eastAsia="Times New Roman" w:hAnsi="Times New Roman" w:cs="Times New Roman"/>
                <w:b/>
                <w:sz w:val="28"/>
                <w:szCs w:val="28"/>
                <w:lang w:eastAsia="ru-RU"/>
              </w:rPr>
            </w:pPr>
            <w:r w:rsidRPr="00C70923">
              <w:rPr>
                <w:rFonts w:ascii="Times New Roman" w:eastAsia="Times New Roman" w:hAnsi="Times New Roman" w:cs="Times New Roman"/>
                <w:b/>
                <w:sz w:val="28"/>
                <w:szCs w:val="28"/>
                <w:lang w:eastAsia="ru-RU"/>
              </w:rPr>
              <w:t>Утверждения</w:t>
            </w:r>
          </w:p>
        </w:tc>
        <w:tc>
          <w:tcPr>
            <w:tcW w:w="192" w:type="pct"/>
            <w:shd w:val="clear" w:color="auto" w:fill="auto"/>
          </w:tcPr>
          <w:p w14:paraId="7466985E" w14:textId="77777777" w:rsidR="00BB5252" w:rsidRPr="00C70923" w:rsidRDefault="00BB5252" w:rsidP="004807AF">
            <w:pPr>
              <w:spacing w:after="0" w:line="240" w:lineRule="auto"/>
              <w:jc w:val="both"/>
              <w:rPr>
                <w:rFonts w:ascii="Times New Roman" w:eastAsia="Times New Roman" w:hAnsi="Times New Roman" w:cs="Times New Roman"/>
                <w:b/>
                <w:sz w:val="28"/>
                <w:szCs w:val="28"/>
                <w:lang w:eastAsia="ru-RU"/>
              </w:rPr>
            </w:pPr>
            <w:r w:rsidRPr="00C70923">
              <w:rPr>
                <w:rFonts w:ascii="Times New Roman" w:eastAsia="Times New Roman" w:hAnsi="Times New Roman" w:cs="Times New Roman"/>
                <w:b/>
                <w:sz w:val="28"/>
                <w:szCs w:val="28"/>
                <w:lang w:eastAsia="ru-RU"/>
              </w:rPr>
              <w:t>1</w:t>
            </w:r>
          </w:p>
        </w:tc>
        <w:tc>
          <w:tcPr>
            <w:tcW w:w="192" w:type="pct"/>
            <w:shd w:val="clear" w:color="auto" w:fill="auto"/>
          </w:tcPr>
          <w:p w14:paraId="1EF041FD" w14:textId="77777777" w:rsidR="00BB5252" w:rsidRPr="00C70923" w:rsidRDefault="00BB5252" w:rsidP="004807AF">
            <w:pPr>
              <w:spacing w:after="0" w:line="240" w:lineRule="auto"/>
              <w:jc w:val="both"/>
              <w:rPr>
                <w:rFonts w:ascii="Times New Roman" w:eastAsia="Times New Roman" w:hAnsi="Times New Roman" w:cs="Times New Roman"/>
                <w:b/>
                <w:sz w:val="28"/>
                <w:szCs w:val="28"/>
                <w:lang w:eastAsia="ru-RU"/>
              </w:rPr>
            </w:pPr>
            <w:r w:rsidRPr="00C70923">
              <w:rPr>
                <w:rFonts w:ascii="Times New Roman" w:eastAsia="Times New Roman" w:hAnsi="Times New Roman" w:cs="Times New Roman"/>
                <w:b/>
                <w:sz w:val="28"/>
                <w:szCs w:val="28"/>
                <w:lang w:eastAsia="ru-RU"/>
              </w:rPr>
              <w:t>2</w:t>
            </w:r>
          </w:p>
        </w:tc>
        <w:tc>
          <w:tcPr>
            <w:tcW w:w="192" w:type="pct"/>
            <w:shd w:val="clear" w:color="auto" w:fill="auto"/>
          </w:tcPr>
          <w:p w14:paraId="022059DC" w14:textId="77777777" w:rsidR="00BB5252" w:rsidRPr="00C70923" w:rsidRDefault="00BB5252" w:rsidP="004807AF">
            <w:pPr>
              <w:spacing w:after="0" w:line="240" w:lineRule="auto"/>
              <w:jc w:val="both"/>
              <w:rPr>
                <w:rFonts w:ascii="Times New Roman" w:eastAsia="Times New Roman" w:hAnsi="Times New Roman" w:cs="Times New Roman"/>
                <w:b/>
                <w:sz w:val="28"/>
                <w:szCs w:val="28"/>
                <w:lang w:eastAsia="ru-RU"/>
              </w:rPr>
            </w:pPr>
            <w:r w:rsidRPr="00C70923">
              <w:rPr>
                <w:rFonts w:ascii="Times New Roman" w:eastAsia="Times New Roman" w:hAnsi="Times New Roman" w:cs="Times New Roman"/>
                <w:b/>
                <w:sz w:val="28"/>
                <w:szCs w:val="28"/>
                <w:lang w:eastAsia="ru-RU"/>
              </w:rPr>
              <w:t>3</w:t>
            </w:r>
          </w:p>
        </w:tc>
        <w:tc>
          <w:tcPr>
            <w:tcW w:w="192" w:type="pct"/>
            <w:shd w:val="clear" w:color="auto" w:fill="auto"/>
          </w:tcPr>
          <w:p w14:paraId="2E240352" w14:textId="77777777" w:rsidR="00BB5252" w:rsidRPr="00C70923" w:rsidRDefault="00BB5252" w:rsidP="004807AF">
            <w:pPr>
              <w:spacing w:after="0" w:line="240" w:lineRule="auto"/>
              <w:jc w:val="both"/>
              <w:rPr>
                <w:rFonts w:ascii="Times New Roman" w:eastAsia="Times New Roman" w:hAnsi="Times New Roman" w:cs="Times New Roman"/>
                <w:b/>
                <w:sz w:val="28"/>
                <w:szCs w:val="28"/>
                <w:lang w:eastAsia="ru-RU"/>
              </w:rPr>
            </w:pPr>
            <w:r w:rsidRPr="00C70923">
              <w:rPr>
                <w:rFonts w:ascii="Times New Roman" w:eastAsia="Times New Roman" w:hAnsi="Times New Roman" w:cs="Times New Roman"/>
                <w:b/>
                <w:sz w:val="28"/>
                <w:szCs w:val="28"/>
                <w:lang w:eastAsia="ru-RU"/>
              </w:rPr>
              <w:t>4</w:t>
            </w:r>
          </w:p>
        </w:tc>
      </w:tr>
      <w:tr w:rsidR="00BB5252" w:rsidRPr="00B30490" w14:paraId="23D0D650" w14:textId="77777777" w:rsidTr="004807AF">
        <w:tc>
          <w:tcPr>
            <w:tcW w:w="246" w:type="pct"/>
            <w:shd w:val="clear" w:color="auto" w:fill="auto"/>
          </w:tcPr>
          <w:p w14:paraId="3B3863B3"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1</w:t>
            </w:r>
          </w:p>
        </w:tc>
        <w:tc>
          <w:tcPr>
            <w:tcW w:w="3988" w:type="pct"/>
            <w:shd w:val="clear" w:color="auto" w:fill="auto"/>
          </w:tcPr>
          <w:p w14:paraId="7D559DCB"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Я не люблю планировать, предпочитаю действовать спонтанно.</w:t>
            </w:r>
          </w:p>
        </w:tc>
        <w:tc>
          <w:tcPr>
            <w:tcW w:w="192" w:type="pct"/>
            <w:shd w:val="clear" w:color="auto" w:fill="auto"/>
          </w:tcPr>
          <w:p w14:paraId="589377CB"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2C679B1C"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1DB65E63"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784FADF0"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105FFED9" w14:textId="77777777" w:rsidTr="004807AF">
        <w:tc>
          <w:tcPr>
            <w:tcW w:w="246" w:type="pct"/>
            <w:shd w:val="clear" w:color="auto" w:fill="auto"/>
          </w:tcPr>
          <w:p w14:paraId="1DBA73EF"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2</w:t>
            </w:r>
          </w:p>
        </w:tc>
        <w:tc>
          <w:tcPr>
            <w:tcW w:w="3988" w:type="pct"/>
            <w:shd w:val="clear" w:color="auto" w:fill="auto"/>
          </w:tcPr>
          <w:p w14:paraId="14FE6C7F"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Я стараюсь отомстить обидчику, чтобы впредь он знал, с кем имеет дело.</w:t>
            </w:r>
          </w:p>
        </w:tc>
        <w:tc>
          <w:tcPr>
            <w:tcW w:w="192" w:type="pct"/>
            <w:shd w:val="clear" w:color="auto" w:fill="auto"/>
          </w:tcPr>
          <w:p w14:paraId="7F950159"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1261C2E6"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4B7EA5EE"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4B07406"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172FDFC5" w14:textId="77777777" w:rsidTr="004807AF">
        <w:tc>
          <w:tcPr>
            <w:tcW w:w="246" w:type="pct"/>
            <w:shd w:val="clear" w:color="auto" w:fill="auto"/>
          </w:tcPr>
          <w:p w14:paraId="4DC07730"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3</w:t>
            </w:r>
          </w:p>
        </w:tc>
        <w:tc>
          <w:tcPr>
            <w:tcW w:w="3988" w:type="pct"/>
            <w:shd w:val="clear" w:color="auto" w:fill="auto"/>
          </w:tcPr>
          <w:p w14:paraId="6BA95AA8"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Я не очень доверяю сведениям об экстрасенсорике, пока не получены точные научные доказательства.</w:t>
            </w:r>
          </w:p>
        </w:tc>
        <w:tc>
          <w:tcPr>
            <w:tcW w:w="192" w:type="pct"/>
            <w:shd w:val="clear" w:color="auto" w:fill="auto"/>
          </w:tcPr>
          <w:p w14:paraId="5B07C049"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368A807"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710309E1"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1C9EE7D0"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26F6C564" w14:textId="77777777" w:rsidTr="004807AF">
        <w:tc>
          <w:tcPr>
            <w:tcW w:w="246" w:type="pct"/>
            <w:shd w:val="clear" w:color="auto" w:fill="auto"/>
          </w:tcPr>
          <w:p w14:paraId="22A84DCD"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4</w:t>
            </w:r>
          </w:p>
        </w:tc>
        <w:tc>
          <w:tcPr>
            <w:tcW w:w="3988" w:type="pct"/>
            <w:shd w:val="clear" w:color="auto" w:fill="auto"/>
          </w:tcPr>
          <w:p w14:paraId="2DBD8505"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Нужно уметь избежать лишней работы, так как «кто везёт – на том и возят».</w:t>
            </w:r>
          </w:p>
        </w:tc>
        <w:tc>
          <w:tcPr>
            <w:tcW w:w="192" w:type="pct"/>
            <w:shd w:val="clear" w:color="auto" w:fill="auto"/>
          </w:tcPr>
          <w:p w14:paraId="5AA4D899"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01163FE0"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4D9D2321"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20599005"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10A94169" w14:textId="77777777" w:rsidTr="004807AF">
        <w:tc>
          <w:tcPr>
            <w:tcW w:w="246" w:type="pct"/>
            <w:shd w:val="clear" w:color="auto" w:fill="auto"/>
          </w:tcPr>
          <w:p w14:paraId="63FF624C"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5</w:t>
            </w:r>
          </w:p>
        </w:tc>
        <w:tc>
          <w:tcPr>
            <w:tcW w:w="3988" w:type="pct"/>
            <w:shd w:val="clear" w:color="auto" w:fill="auto"/>
          </w:tcPr>
          <w:p w14:paraId="576AD6B3"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 xml:space="preserve">Родственные связи «наверху» </w:t>
            </w:r>
            <w:r w:rsidRPr="00C70923">
              <w:rPr>
                <w:rFonts w:ascii="Times New Roman" w:eastAsia="Calibri" w:hAnsi="Times New Roman" w:cs="Times New Roman"/>
                <w:sz w:val="28"/>
                <w:szCs w:val="28"/>
              </w:rPr>
              <w:t>–</w:t>
            </w:r>
            <w:r w:rsidRPr="00C70923">
              <w:rPr>
                <w:rFonts w:ascii="Times New Roman" w:eastAsia="Times New Roman" w:hAnsi="Times New Roman" w:cs="Times New Roman"/>
                <w:sz w:val="28"/>
                <w:szCs w:val="28"/>
                <w:lang w:eastAsia="ru-RU"/>
              </w:rPr>
              <w:t xml:space="preserve"> самый лучший способ сделать карьеру</w:t>
            </w:r>
          </w:p>
        </w:tc>
        <w:tc>
          <w:tcPr>
            <w:tcW w:w="192" w:type="pct"/>
            <w:shd w:val="clear" w:color="auto" w:fill="auto"/>
          </w:tcPr>
          <w:p w14:paraId="38BB69BE"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08D47A44"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A6326D1"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28D50EE5"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36325BAE" w14:textId="77777777" w:rsidTr="004807AF">
        <w:tc>
          <w:tcPr>
            <w:tcW w:w="246" w:type="pct"/>
            <w:shd w:val="clear" w:color="auto" w:fill="auto"/>
          </w:tcPr>
          <w:p w14:paraId="483F00EE"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6</w:t>
            </w:r>
          </w:p>
        </w:tc>
        <w:tc>
          <w:tcPr>
            <w:tcW w:w="3988" w:type="pct"/>
            <w:shd w:val="clear" w:color="auto" w:fill="auto"/>
          </w:tcPr>
          <w:p w14:paraId="3413959C"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Игра на чувствах других людей может помочь добиться от них того, что нужно.</w:t>
            </w:r>
          </w:p>
        </w:tc>
        <w:tc>
          <w:tcPr>
            <w:tcW w:w="192" w:type="pct"/>
            <w:shd w:val="clear" w:color="auto" w:fill="auto"/>
          </w:tcPr>
          <w:p w14:paraId="6E5F51C5"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9D0D313"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3B3E57F2"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61C0A2CC"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2A2E34EF" w14:textId="77777777" w:rsidTr="004807AF">
        <w:tc>
          <w:tcPr>
            <w:tcW w:w="246" w:type="pct"/>
            <w:shd w:val="clear" w:color="auto" w:fill="auto"/>
          </w:tcPr>
          <w:p w14:paraId="44F3E772"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7</w:t>
            </w:r>
          </w:p>
        </w:tc>
        <w:tc>
          <w:tcPr>
            <w:tcW w:w="3988" w:type="pct"/>
            <w:shd w:val="clear" w:color="auto" w:fill="auto"/>
          </w:tcPr>
          <w:p w14:paraId="5C02D3F5"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В большинстве своём люди раздражают меня, так как они слишком эгоистичны.</w:t>
            </w:r>
          </w:p>
        </w:tc>
        <w:tc>
          <w:tcPr>
            <w:tcW w:w="192" w:type="pct"/>
            <w:shd w:val="clear" w:color="auto" w:fill="auto"/>
          </w:tcPr>
          <w:p w14:paraId="738A4C25"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1B982819"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3746F5EA"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3854D9A4"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27B50F07" w14:textId="77777777" w:rsidTr="004807AF">
        <w:tc>
          <w:tcPr>
            <w:tcW w:w="246" w:type="pct"/>
            <w:shd w:val="clear" w:color="auto" w:fill="auto"/>
          </w:tcPr>
          <w:p w14:paraId="49B16BD2"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8</w:t>
            </w:r>
          </w:p>
        </w:tc>
        <w:tc>
          <w:tcPr>
            <w:tcW w:w="3988" w:type="pct"/>
            <w:shd w:val="clear" w:color="auto" w:fill="auto"/>
          </w:tcPr>
          <w:p w14:paraId="36823D91"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Я больше доверяю своим чувствам, а не размышлениям.</w:t>
            </w:r>
          </w:p>
        </w:tc>
        <w:tc>
          <w:tcPr>
            <w:tcW w:w="192" w:type="pct"/>
            <w:shd w:val="clear" w:color="auto" w:fill="auto"/>
          </w:tcPr>
          <w:p w14:paraId="3D80BB31"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0E9A26A3"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4AC8FAE7"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1B4E58E5"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04422ABF" w14:textId="77777777" w:rsidTr="004807AF">
        <w:tc>
          <w:tcPr>
            <w:tcW w:w="246" w:type="pct"/>
            <w:shd w:val="clear" w:color="auto" w:fill="auto"/>
          </w:tcPr>
          <w:p w14:paraId="680E3E1B"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9</w:t>
            </w:r>
          </w:p>
        </w:tc>
        <w:tc>
          <w:tcPr>
            <w:tcW w:w="3988" w:type="pct"/>
            <w:shd w:val="clear" w:color="auto" w:fill="auto"/>
          </w:tcPr>
          <w:p w14:paraId="0571855A"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Когда мне чего-нибудь сильно хочется, я с легкостью меняю все предыдущие планы и делаю желаемое.</w:t>
            </w:r>
          </w:p>
        </w:tc>
        <w:tc>
          <w:tcPr>
            <w:tcW w:w="192" w:type="pct"/>
            <w:shd w:val="clear" w:color="auto" w:fill="auto"/>
          </w:tcPr>
          <w:p w14:paraId="6F15849D"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278D80B6"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7A8F7B63"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6D7D8AC9"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74F7E80A" w14:textId="77777777" w:rsidTr="004807AF">
        <w:tc>
          <w:tcPr>
            <w:tcW w:w="246" w:type="pct"/>
            <w:shd w:val="clear" w:color="auto" w:fill="auto"/>
          </w:tcPr>
          <w:p w14:paraId="796EA040"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10</w:t>
            </w:r>
          </w:p>
        </w:tc>
        <w:tc>
          <w:tcPr>
            <w:tcW w:w="3988" w:type="pct"/>
            <w:shd w:val="clear" w:color="auto" w:fill="auto"/>
          </w:tcPr>
          <w:p w14:paraId="2406A04D"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Я не верю, что есть люди, которые могут «сглазить», просто бросив один взгляд.</w:t>
            </w:r>
          </w:p>
        </w:tc>
        <w:tc>
          <w:tcPr>
            <w:tcW w:w="192" w:type="pct"/>
            <w:shd w:val="clear" w:color="auto" w:fill="auto"/>
          </w:tcPr>
          <w:p w14:paraId="2D4076ED"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1D1F2A7B"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4FAD75FE"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4C946BC9"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7DE833A7" w14:textId="77777777" w:rsidTr="004807AF">
        <w:tc>
          <w:tcPr>
            <w:tcW w:w="246" w:type="pct"/>
            <w:shd w:val="clear" w:color="auto" w:fill="auto"/>
          </w:tcPr>
          <w:p w14:paraId="658DC8A8"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11</w:t>
            </w:r>
          </w:p>
        </w:tc>
        <w:tc>
          <w:tcPr>
            <w:tcW w:w="3988" w:type="pct"/>
            <w:shd w:val="clear" w:color="auto" w:fill="auto"/>
          </w:tcPr>
          <w:p w14:paraId="0B57CD25"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 xml:space="preserve">Я всегда стараюсь привлекать других людей для помощи в работе </w:t>
            </w:r>
            <w:r w:rsidRPr="00C70923">
              <w:rPr>
                <w:rFonts w:ascii="Times New Roman" w:eastAsia="Calibri" w:hAnsi="Times New Roman" w:cs="Times New Roman"/>
                <w:sz w:val="28"/>
                <w:szCs w:val="28"/>
              </w:rPr>
              <w:t>–</w:t>
            </w:r>
            <w:r w:rsidRPr="00C70923">
              <w:rPr>
                <w:rFonts w:ascii="Times New Roman" w:eastAsia="Times New Roman" w:hAnsi="Times New Roman" w:cs="Times New Roman"/>
                <w:sz w:val="28"/>
                <w:szCs w:val="28"/>
                <w:lang w:eastAsia="ru-RU"/>
              </w:rPr>
              <w:t xml:space="preserve"> так легче её выполнить.</w:t>
            </w:r>
          </w:p>
        </w:tc>
        <w:tc>
          <w:tcPr>
            <w:tcW w:w="192" w:type="pct"/>
            <w:shd w:val="clear" w:color="auto" w:fill="auto"/>
          </w:tcPr>
          <w:p w14:paraId="4265BE70"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44798CA"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9BD6FDF"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379ACD4"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246ECED4" w14:textId="77777777" w:rsidTr="004807AF">
        <w:tc>
          <w:tcPr>
            <w:tcW w:w="246" w:type="pct"/>
            <w:shd w:val="clear" w:color="auto" w:fill="auto"/>
          </w:tcPr>
          <w:p w14:paraId="50128A6C"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12</w:t>
            </w:r>
          </w:p>
        </w:tc>
        <w:tc>
          <w:tcPr>
            <w:tcW w:w="3988" w:type="pct"/>
            <w:shd w:val="clear" w:color="auto" w:fill="auto"/>
          </w:tcPr>
          <w:p w14:paraId="72553BB4"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Для достижения цели – все средства хороши.</w:t>
            </w:r>
          </w:p>
        </w:tc>
        <w:tc>
          <w:tcPr>
            <w:tcW w:w="192" w:type="pct"/>
            <w:shd w:val="clear" w:color="auto" w:fill="auto"/>
          </w:tcPr>
          <w:p w14:paraId="4AE06CDD"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1EBD3985"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C5477FC"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2F8BE221"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6A291467" w14:textId="77777777" w:rsidTr="004807AF">
        <w:tc>
          <w:tcPr>
            <w:tcW w:w="246" w:type="pct"/>
            <w:shd w:val="clear" w:color="auto" w:fill="auto"/>
          </w:tcPr>
          <w:p w14:paraId="4A014F64"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13</w:t>
            </w:r>
          </w:p>
        </w:tc>
        <w:tc>
          <w:tcPr>
            <w:tcW w:w="3988" w:type="pct"/>
            <w:shd w:val="clear" w:color="auto" w:fill="auto"/>
          </w:tcPr>
          <w:p w14:paraId="2F4F87E5"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 xml:space="preserve">Частенько я могу «сорваться» на ком-то, хотя не он(она) </w:t>
            </w:r>
            <w:r w:rsidRPr="00C70923">
              <w:rPr>
                <w:rFonts w:ascii="Times New Roman" w:eastAsia="Times New Roman" w:hAnsi="Times New Roman" w:cs="Times New Roman"/>
                <w:sz w:val="28"/>
                <w:szCs w:val="28"/>
                <w:lang w:eastAsia="ru-RU"/>
              </w:rPr>
              <w:lastRenderedPageBreak/>
              <w:t>был(а) причиной моего плохого настроения.</w:t>
            </w:r>
          </w:p>
        </w:tc>
        <w:tc>
          <w:tcPr>
            <w:tcW w:w="192" w:type="pct"/>
            <w:shd w:val="clear" w:color="auto" w:fill="auto"/>
          </w:tcPr>
          <w:p w14:paraId="191D2A7F"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0EF3F67F"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40442DFE"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12A54A89"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5C9C4FA5" w14:textId="77777777" w:rsidTr="004807AF">
        <w:tc>
          <w:tcPr>
            <w:tcW w:w="246" w:type="pct"/>
            <w:shd w:val="clear" w:color="auto" w:fill="auto"/>
          </w:tcPr>
          <w:p w14:paraId="45009AD2"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lastRenderedPageBreak/>
              <w:t>14</w:t>
            </w:r>
          </w:p>
        </w:tc>
        <w:tc>
          <w:tcPr>
            <w:tcW w:w="3988" w:type="pct"/>
            <w:shd w:val="clear" w:color="auto" w:fill="auto"/>
          </w:tcPr>
          <w:p w14:paraId="4340373E"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Меня раздражает, когда я сразу не могу получить то, что хочу.</w:t>
            </w:r>
          </w:p>
        </w:tc>
        <w:tc>
          <w:tcPr>
            <w:tcW w:w="192" w:type="pct"/>
            <w:shd w:val="clear" w:color="auto" w:fill="auto"/>
          </w:tcPr>
          <w:p w14:paraId="11940DE8"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77E64296"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795755E"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1BC4812D"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1D450FBE" w14:textId="77777777" w:rsidTr="004807AF">
        <w:tc>
          <w:tcPr>
            <w:tcW w:w="246" w:type="pct"/>
            <w:shd w:val="clear" w:color="auto" w:fill="auto"/>
          </w:tcPr>
          <w:p w14:paraId="73A864E6"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15</w:t>
            </w:r>
          </w:p>
        </w:tc>
        <w:tc>
          <w:tcPr>
            <w:tcW w:w="3988" w:type="pct"/>
            <w:shd w:val="clear" w:color="auto" w:fill="auto"/>
          </w:tcPr>
          <w:p w14:paraId="1E33C457"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Я вспыльчивый человек.</w:t>
            </w:r>
          </w:p>
        </w:tc>
        <w:tc>
          <w:tcPr>
            <w:tcW w:w="192" w:type="pct"/>
            <w:shd w:val="clear" w:color="auto" w:fill="auto"/>
          </w:tcPr>
          <w:p w14:paraId="43000FF4"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7470CF04"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26C2C251"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18A56CA1"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471A5DA3" w14:textId="77777777" w:rsidTr="004807AF">
        <w:tc>
          <w:tcPr>
            <w:tcW w:w="246" w:type="pct"/>
            <w:shd w:val="clear" w:color="auto" w:fill="auto"/>
          </w:tcPr>
          <w:p w14:paraId="7D79A8C9"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16</w:t>
            </w:r>
          </w:p>
        </w:tc>
        <w:tc>
          <w:tcPr>
            <w:tcW w:w="3988" w:type="pct"/>
            <w:shd w:val="clear" w:color="auto" w:fill="auto"/>
          </w:tcPr>
          <w:p w14:paraId="3F4D3323"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Думаю, что духи и загробная жизнь не существуют.</w:t>
            </w:r>
          </w:p>
        </w:tc>
        <w:tc>
          <w:tcPr>
            <w:tcW w:w="192" w:type="pct"/>
            <w:shd w:val="clear" w:color="auto" w:fill="auto"/>
          </w:tcPr>
          <w:p w14:paraId="0FAF92F8"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DA5F1FC"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42412BBC"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937A74F"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66102F92" w14:textId="77777777" w:rsidTr="004807AF">
        <w:tc>
          <w:tcPr>
            <w:tcW w:w="246" w:type="pct"/>
            <w:shd w:val="clear" w:color="auto" w:fill="auto"/>
          </w:tcPr>
          <w:p w14:paraId="59870B2F"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17</w:t>
            </w:r>
          </w:p>
        </w:tc>
        <w:tc>
          <w:tcPr>
            <w:tcW w:w="3988" w:type="pct"/>
            <w:shd w:val="clear" w:color="auto" w:fill="auto"/>
          </w:tcPr>
          <w:p w14:paraId="2CC4E32A"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Часто мне не удаётся полноценно отдохнуть, так как я много работаю (занимаюсь).</w:t>
            </w:r>
          </w:p>
        </w:tc>
        <w:tc>
          <w:tcPr>
            <w:tcW w:w="192" w:type="pct"/>
            <w:shd w:val="clear" w:color="auto" w:fill="auto"/>
          </w:tcPr>
          <w:p w14:paraId="184B9AFA"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27851EB2"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38F75D25"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04BD1D0D"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73A32A34" w14:textId="77777777" w:rsidTr="004807AF">
        <w:tc>
          <w:tcPr>
            <w:tcW w:w="246" w:type="pct"/>
            <w:shd w:val="clear" w:color="auto" w:fill="auto"/>
          </w:tcPr>
          <w:p w14:paraId="15FDE88E"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18</w:t>
            </w:r>
          </w:p>
        </w:tc>
        <w:tc>
          <w:tcPr>
            <w:tcW w:w="3988" w:type="pct"/>
            <w:shd w:val="clear" w:color="auto" w:fill="auto"/>
          </w:tcPr>
          <w:p w14:paraId="48CF545F"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 xml:space="preserve">В любой работе (любом деле) можно доверять только «своим людям» </w:t>
            </w:r>
            <w:r w:rsidRPr="00C70923">
              <w:rPr>
                <w:rFonts w:ascii="Times New Roman" w:eastAsia="Calibri" w:hAnsi="Times New Roman" w:cs="Times New Roman"/>
                <w:sz w:val="28"/>
                <w:szCs w:val="28"/>
              </w:rPr>
              <w:t>–</w:t>
            </w:r>
            <w:r w:rsidRPr="00C70923">
              <w:rPr>
                <w:rFonts w:ascii="Times New Roman" w:eastAsia="Times New Roman" w:hAnsi="Times New Roman" w:cs="Times New Roman"/>
                <w:sz w:val="28"/>
                <w:szCs w:val="28"/>
                <w:lang w:eastAsia="ru-RU"/>
              </w:rPr>
              <w:t xml:space="preserve"> друзьям и родственникам.</w:t>
            </w:r>
          </w:p>
        </w:tc>
        <w:tc>
          <w:tcPr>
            <w:tcW w:w="192" w:type="pct"/>
            <w:shd w:val="clear" w:color="auto" w:fill="auto"/>
          </w:tcPr>
          <w:p w14:paraId="54E4909C"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F8C912E"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2EAA69C1"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AA7D4FF"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7864651C" w14:textId="77777777" w:rsidTr="004807AF">
        <w:tc>
          <w:tcPr>
            <w:tcW w:w="246" w:type="pct"/>
            <w:shd w:val="clear" w:color="auto" w:fill="auto"/>
          </w:tcPr>
          <w:p w14:paraId="5596F87D"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19</w:t>
            </w:r>
          </w:p>
        </w:tc>
        <w:tc>
          <w:tcPr>
            <w:tcW w:w="3988" w:type="pct"/>
            <w:shd w:val="clear" w:color="auto" w:fill="auto"/>
          </w:tcPr>
          <w:p w14:paraId="1BC7A6F5"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Разговоры о морали – это способ эксплуатировать наивных людей.</w:t>
            </w:r>
          </w:p>
        </w:tc>
        <w:tc>
          <w:tcPr>
            <w:tcW w:w="192" w:type="pct"/>
            <w:shd w:val="clear" w:color="auto" w:fill="auto"/>
          </w:tcPr>
          <w:p w14:paraId="555CCCC9"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6429154E"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17234CD2"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4046D4F4"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4A840604" w14:textId="77777777" w:rsidTr="004807AF">
        <w:tc>
          <w:tcPr>
            <w:tcW w:w="246" w:type="pct"/>
            <w:shd w:val="clear" w:color="auto" w:fill="auto"/>
          </w:tcPr>
          <w:p w14:paraId="3E87E686"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20</w:t>
            </w:r>
          </w:p>
        </w:tc>
        <w:tc>
          <w:tcPr>
            <w:tcW w:w="3988" w:type="pct"/>
            <w:shd w:val="clear" w:color="auto" w:fill="auto"/>
          </w:tcPr>
          <w:p w14:paraId="7EA36630"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 xml:space="preserve">Когда что-то идет не так, я, прежде всего, ищу свою вину, а потом уже </w:t>
            </w:r>
            <w:r w:rsidRPr="00C70923">
              <w:rPr>
                <w:rFonts w:ascii="Times New Roman" w:eastAsia="Calibri" w:hAnsi="Times New Roman" w:cs="Times New Roman"/>
                <w:sz w:val="28"/>
                <w:szCs w:val="28"/>
              </w:rPr>
              <w:t>–</w:t>
            </w:r>
            <w:r w:rsidRPr="00C70923">
              <w:rPr>
                <w:rFonts w:ascii="Times New Roman" w:eastAsia="Times New Roman" w:hAnsi="Times New Roman" w:cs="Times New Roman"/>
                <w:sz w:val="28"/>
                <w:szCs w:val="28"/>
                <w:lang w:eastAsia="ru-RU"/>
              </w:rPr>
              <w:t xml:space="preserve"> вину  окружающих.</w:t>
            </w:r>
          </w:p>
        </w:tc>
        <w:tc>
          <w:tcPr>
            <w:tcW w:w="192" w:type="pct"/>
            <w:shd w:val="clear" w:color="auto" w:fill="auto"/>
          </w:tcPr>
          <w:p w14:paraId="5D943287"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19633EE2"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0F7035C7"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ECBC651"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5F389B88" w14:textId="77777777" w:rsidTr="004807AF">
        <w:tc>
          <w:tcPr>
            <w:tcW w:w="246" w:type="pct"/>
            <w:shd w:val="clear" w:color="auto" w:fill="auto"/>
          </w:tcPr>
          <w:p w14:paraId="45E79335"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21</w:t>
            </w:r>
          </w:p>
        </w:tc>
        <w:tc>
          <w:tcPr>
            <w:tcW w:w="3988" w:type="pct"/>
            <w:shd w:val="clear" w:color="auto" w:fill="auto"/>
          </w:tcPr>
          <w:p w14:paraId="6007243B"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Я полагаюсь на твердый расчет и понимаю ущербность эмоциональных шагов.</w:t>
            </w:r>
          </w:p>
        </w:tc>
        <w:tc>
          <w:tcPr>
            <w:tcW w:w="192" w:type="pct"/>
            <w:shd w:val="clear" w:color="auto" w:fill="auto"/>
          </w:tcPr>
          <w:p w14:paraId="0D05CC52"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327C13F2"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D16008E"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30203907"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1AA7844B" w14:textId="77777777" w:rsidTr="004807AF">
        <w:tc>
          <w:tcPr>
            <w:tcW w:w="246" w:type="pct"/>
            <w:shd w:val="clear" w:color="auto" w:fill="auto"/>
          </w:tcPr>
          <w:p w14:paraId="19B39004"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22</w:t>
            </w:r>
          </w:p>
        </w:tc>
        <w:tc>
          <w:tcPr>
            <w:tcW w:w="3988" w:type="pct"/>
            <w:shd w:val="clear" w:color="auto" w:fill="auto"/>
          </w:tcPr>
          <w:p w14:paraId="18A8BA9A"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Я практически всегда довожу дела до конца.</w:t>
            </w:r>
          </w:p>
        </w:tc>
        <w:tc>
          <w:tcPr>
            <w:tcW w:w="192" w:type="pct"/>
            <w:shd w:val="clear" w:color="auto" w:fill="auto"/>
          </w:tcPr>
          <w:p w14:paraId="1C0B74EC"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7E914671"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26484C8C"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3EAD5520"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05E65767" w14:textId="77777777" w:rsidTr="004807AF">
        <w:tc>
          <w:tcPr>
            <w:tcW w:w="246" w:type="pct"/>
            <w:shd w:val="clear" w:color="auto" w:fill="auto"/>
          </w:tcPr>
          <w:p w14:paraId="278AF8A8"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23</w:t>
            </w:r>
          </w:p>
        </w:tc>
        <w:tc>
          <w:tcPr>
            <w:tcW w:w="3988" w:type="pct"/>
            <w:shd w:val="clear" w:color="auto" w:fill="auto"/>
          </w:tcPr>
          <w:p w14:paraId="1971FC7B"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Я легко перехожу от раздражения к гневу и даже ярости.</w:t>
            </w:r>
          </w:p>
        </w:tc>
        <w:tc>
          <w:tcPr>
            <w:tcW w:w="192" w:type="pct"/>
            <w:shd w:val="clear" w:color="auto" w:fill="auto"/>
          </w:tcPr>
          <w:p w14:paraId="44EFBE0B"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3C5A9126"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797F40E2"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21E91564"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21C8A8E9" w14:textId="77777777" w:rsidTr="004807AF">
        <w:tc>
          <w:tcPr>
            <w:tcW w:w="246" w:type="pct"/>
            <w:shd w:val="clear" w:color="auto" w:fill="auto"/>
          </w:tcPr>
          <w:p w14:paraId="70B3B520"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24</w:t>
            </w:r>
          </w:p>
        </w:tc>
        <w:tc>
          <w:tcPr>
            <w:tcW w:w="3988" w:type="pct"/>
            <w:shd w:val="clear" w:color="auto" w:fill="auto"/>
          </w:tcPr>
          <w:p w14:paraId="39387AFF"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Меня не пугают трудные задачи, я всю жизнь их решаю.</w:t>
            </w:r>
          </w:p>
        </w:tc>
        <w:tc>
          <w:tcPr>
            <w:tcW w:w="192" w:type="pct"/>
            <w:shd w:val="clear" w:color="auto" w:fill="auto"/>
          </w:tcPr>
          <w:p w14:paraId="46D3518B"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33EC1139"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025D7561"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66CAA28"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694BA2B2" w14:textId="77777777" w:rsidTr="004807AF">
        <w:tc>
          <w:tcPr>
            <w:tcW w:w="246" w:type="pct"/>
            <w:shd w:val="clear" w:color="auto" w:fill="auto"/>
          </w:tcPr>
          <w:p w14:paraId="2A04BE19"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25</w:t>
            </w:r>
          </w:p>
        </w:tc>
        <w:tc>
          <w:tcPr>
            <w:tcW w:w="3988" w:type="pct"/>
            <w:shd w:val="clear" w:color="auto" w:fill="auto"/>
          </w:tcPr>
          <w:p w14:paraId="12FD9B8D"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Я не умею манипулировать людьми, даже если мне это выгодно.</w:t>
            </w:r>
          </w:p>
        </w:tc>
        <w:tc>
          <w:tcPr>
            <w:tcW w:w="192" w:type="pct"/>
            <w:shd w:val="clear" w:color="auto" w:fill="auto"/>
          </w:tcPr>
          <w:p w14:paraId="26453B3A"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48FDF317"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1639D16"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758E25C3"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5E3312FF" w14:textId="77777777" w:rsidTr="004807AF">
        <w:tc>
          <w:tcPr>
            <w:tcW w:w="246" w:type="pct"/>
            <w:shd w:val="clear" w:color="auto" w:fill="auto"/>
          </w:tcPr>
          <w:p w14:paraId="15AD866B"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26</w:t>
            </w:r>
          </w:p>
        </w:tc>
        <w:tc>
          <w:tcPr>
            <w:tcW w:w="3988" w:type="pct"/>
            <w:shd w:val="clear" w:color="auto" w:fill="auto"/>
          </w:tcPr>
          <w:p w14:paraId="3D0A8519"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Когда меня одолевают проблемы, я спасаюсь по принципу: «я подумаю об этом завтра».</w:t>
            </w:r>
          </w:p>
        </w:tc>
        <w:tc>
          <w:tcPr>
            <w:tcW w:w="192" w:type="pct"/>
            <w:shd w:val="clear" w:color="auto" w:fill="auto"/>
          </w:tcPr>
          <w:p w14:paraId="57A0DBD5"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11E6CB8"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173DAFBB"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348B4717"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07DBAED1" w14:textId="77777777" w:rsidTr="004807AF">
        <w:tc>
          <w:tcPr>
            <w:tcW w:w="246" w:type="pct"/>
            <w:shd w:val="clear" w:color="auto" w:fill="auto"/>
          </w:tcPr>
          <w:p w14:paraId="686CB213"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27</w:t>
            </w:r>
          </w:p>
        </w:tc>
        <w:tc>
          <w:tcPr>
            <w:tcW w:w="3988" w:type="pct"/>
            <w:shd w:val="clear" w:color="auto" w:fill="auto"/>
          </w:tcPr>
          <w:p w14:paraId="2CF88342"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Я руководствуюсь правилом: «семь раз отмерь – один раз отрежь».</w:t>
            </w:r>
          </w:p>
        </w:tc>
        <w:tc>
          <w:tcPr>
            <w:tcW w:w="192" w:type="pct"/>
            <w:shd w:val="clear" w:color="auto" w:fill="auto"/>
          </w:tcPr>
          <w:p w14:paraId="54D03439"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2703FDB"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374E8389"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5A18E37A"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256C7B6B" w14:textId="77777777" w:rsidTr="004807AF">
        <w:tc>
          <w:tcPr>
            <w:tcW w:w="246" w:type="pct"/>
            <w:shd w:val="clear" w:color="auto" w:fill="auto"/>
          </w:tcPr>
          <w:p w14:paraId="11CE4632"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28</w:t>
            </w:r>
          </w:p>
        </w:tc>
        <w:tc>
          <w:tcPr>
            <w:tcW w:w="3988" w:type="pct"/>
            <w:shd w:val="clear" w:color="auto" w:fill="auto"/>
          </w:tcPr>
          <w:p w14:paraId="31679D78"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Я люблю самостоятельно разобраться в вопросе, даже если для этого требуется перечитать массу сложной литературы.</w:t>
            </w:r>
          </w:p>
        </w:tc>
        <w:tc>
          <w:tcPr>
            <w:tcW w:w="192" w:type="pct"/>
            <w:shd w:val="clear" w:color="auto" w:fill="auto"/>
          </w:tcPr>
          <w:p w14:paraId="6F10CBFF"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726EF9CF"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267263ED"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0D7039F7"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0173D85A" w14:textId="77777777" w:rsidTr="004807AF">
        <w:tc>
          <w:tcPr>
            <w:tcW w:w="246" w:type="pct"/>
            <w:shd w:val="clear" w:color="auto" w:fill="auto"/>
          </w:tcPr>
          <w:p w14:paraId="4DC784AC"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29</w:t>
            </w:r>
          </w:p>
        </w:tc>
        <w:tc>
          <w:tcPr>
            <w:tcW w:w="3988" w:type="pct"/>
            <w:shd w:val="clear" w:color="auto" w:fill="auto"/>
          </w:tcPr>
          <w:p w14:paraId="7A399B4A"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Если передо мной стоит сложный выбор, я предпочитаю ничего не решать, пока ситуация сама не разрешится.</w:t>
            </w:r>
          </w:p>
        </w:tc>
        <w:tc>
          <w:tcPr>
            <w:tcW w:w="192" w:type="pct"/>
            <w:shd w:val="clear" w:color="auto" w:fill="auto"/>
          </w:tcPr>
          <w:p w14:paraId="0F0759CD"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280CC0F3"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0C52FBF4"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669872AA"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206DCEF7" w14:textId="77777777" w:rsidTr="004807AF">
        <w:tc>
          <w:tcPr>
            <w:tcW w:w="246" w:type="pct"/>
            <w:shd w:val="clear" w:color="auto" w:fill="auto"/>
          </w:tcPr>
          <w:p w14:paraId="543F9A15"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30</w:t>
            </w:r>
          </w:p>
        </w:tc>
        <w:tc>
          <w:tcPr>
            <w:tcW w:w="3988" w:type="pct"/>
            <w:shd w:val="clear" w:color="auto" w:fill="auto"/>
          </w:tcPr>
          <w:p w14:paraId="270709F9"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Я никогда не трачу все деньги сразу, часть откладываю на будущие расходы.</w:t>
            </w:r>
          </w:p>
        </w:tc>
        <w:tc>
          <w:tcPr>
            <w:tcW w:w="192" w:type="pct"/>
            <w:shd w:val="clear" w:color="auto" w:fill="auto"/>
          </w:tcPr>
          <w:p w14:paraId="54165B70"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78BECA8D"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4A6D6E85"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6335C259"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73864020" w14:textId="77777777" w:rsidTr="004807AF">
        <w:tc>
          <w:tcPr>
            <w:tcW w:w="246" w:type="pct"/>
            <w:shd w:val="clear" w:color="auto" w:fill="auto"/>
          </w:tcPr>
          <w:p w14:paraId="2FA98C29"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31</w:t>
            </w:r>
          </w:p>
        </w:tc>
        <w:tc>
          <w:tcPr>
            <w:tcW w:w="3988" w:type="pct"/>
            <w:shd w:val="clear" w:color="auto" w:fill="auto"/>
          </w:tcPr>
          <w:p w14:paraId="1672BDBD"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Я стараюсь все время самосовершенствоваться – ходить на курсы, тренировки, обучаться чему-либо новому.</w:t>
            </w:r>
          </w:p>
        </w:tc>
        <w:tc>
          <w:tcPr>
            <w:tcW w:w="192" w:type="pct"/>
            <w:shd w:val="clear" w:color="auto" w:fill="auto"/>
          </w:tcPr>
          <w:p w14:paraId="4AE5C204"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6B5102CB"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1DE522CE"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7A74F274"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6E7151E2" w14:textId="77777777" w:rsidTr="004807AF">
        <w:tc>
          <w:tcPr>
            <w:tcW w:w="246" w:type="pct"/>
            <w:shd w:val="clear" w:color="auto" w:fill="auto"/>
          </w:tcPr>
          <w:p w14:paraId="005712BA"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32</w:t>
            </w:r>
          </w:p>
        </w:tc>
        <w:tc>
          <w:tcPr>
            <w:tcW w:w="3988" w:type="pct"/>
            <w:shd w:val="clear" w:color="auto" w:fill="auto"/>
          </w:tcPr>
          <w:p w14:paraId="277609DE"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В жизни я, скорее, марафонец, а не спринтер.</w:t>
            </w:r>
          </w:p>
        </w:tc>
        <w:tc>
          <w:tcPr>
            <w:tcW w:w="192" w:type="pct"/>
            <w:shd w:val="clear" w:color="auto" w:fill="auto"/>
          </w:tcPr>
          <w:p w14:paraId="76654823"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268D61AD"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18E8E02C"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38ECC5E9"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r w:rsidR="00BB5252" w:rsidRPr="00B30490" w14:paraId="7A798E14" w14:textId="77777777" w:rsidTr="004807AF">
        <w:tc>
          <w:tcPr>
            <w:tcW w:w="246" w:type="pct"/>
            <w:shd w:val="clear" w:color="auto" w:fill="auto"/>
          </w:tcPr>
          <w:p w14:paraId="0C5F4DEE"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33</w:t>
            </w:r>
          </w:p>
        </w:tc>
        <w:tc>
          <w:tcPr>
            <w:tcW w:w="3988" w:type="pct"/>
            <w:shd w:val="clear" w:color="auto" w:fill="auto"/>
          </w:tcPr>
          <w:p w14:paraId="3F3D5CA2"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r w:rsidRPr="00C70923">
              <w:rPr>
                <w:rFonts w:ascii="Times New Roman" w:eastAsia="Times New Roman" w:hAnsi="Times New Roman" w:cs="Times New Roman"/>
                <w:sz w:val="28"/>
                <w:szCs w:val="28"/>
                <w:lang w:eastAsia="ru-RU"/>
              </w:rPr>
              <w:t>Даже в момент душевного порыва я могу остановиться и не наделать глупостей.</w:t>
            </w:r>
          </w:p>
        </w:tc>
        <w:tc>
          <w:tcPr>
            <w:tcW w:w="192" w:type="pct"/>
            <w:shd w:val="clear" w:color="auto" w:fill="auto"/>
          </w:tcPr>
          <w:p w14:paraId="30177D08"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10246F01"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60C33DB2"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c>
          <w:tcPr>
            <w:tcW w:w="192" w:type="pct"/>
            <w:shd w:val="clear" w:color="auto" w:fill="auto"/>
          </w:tcPr>
          <w:p w14:paraId="3D22C8AE" w14:textId="77777777" w:rsidR="00BB5252" w:rsidRPr="00C70923" w:rsidRDefault="00BB5252" w:rsidP="004807AF">
            <w:pPr>
              <w:spacing w:after="0" w:line="240" w:lineRule="auto"/>
              <w:jc w:val="both"/>
              <w:rPr>
                <w:rFonts w:ascii="Times New Roman" w:eastAsia="Times New Roman" w:hAnsi="Times New Roman" w:cs="Times New Roman"/>
                <w:sz w:val="28"/>
                <w:szCs w:val="28"/>
                <w:lang w:eastAsia="ru-RU"/>
              </w:rPr>
            </w:pPr>
          </w:p>
        </w:tc>
      </w:tr>
    </w:tbl>
    <w:p w14:paraId="244C916C" w14:textId="77777777" w:rsidR="00BB5252" w:rsidRPr="00B30490" w:rsidRDefault="00BB5252" w:rsidP="00BB5252">
      <w:pPr>
        <w:spacing w:after="0" w:line="240" w:lineRule="auto"/>
        <w:rPr>
          <w:rFonts w:ascii="Times New Roman" w:eastAsia="Times New Roman" w:hAnsi="Times New Roman" w:cs="Times New Roman"/>
          <w:sz w:val="16"/>
          <w:szCs w:val="16"/>
          <w:lang w:eastAsia="ru-RU"/>
        </w:rPr>
      </w:pPr>
    </w:p>
    <w:p w14:paraId="2873B553" w14:textId="77777777" w:rsidR="00BB5252" w:rsidRPr="00B30490" w:rsidRDefault="00BB5252" w:rsidP="00BB5252">
      <w:pPr>
        <w:spacing w:after="0" w:line="360" w:lineRule="auto"/>
        <w:ind w:firstLine="720"/>
        <w:jc w:val="center"/>
        <w:rPr>
          <w:rFonts w:ascii="Times New Roman" w:eastAsia="Times New Roman" w:hAnsi="Times New Roman" w:cs="Times New Roman"/>
          <w:sz w:val="28"/>
          <w:szCs w:val="28"/>
          <w:lang w:eastAsia="ru-RU"/>
        </w:rPr>
      </w:pPr>
    </w:p>
    <w:p w14:paraId="7A0009DD" w14:textId="77777777" w:rsidR="00BB5252" w:rsidRPr="00B30490" w:rsidRDefault="00BB5252" w:rsidP="00BB5252">
      <w:pPr>
        <w:spacing w:after="0" w:line="360" w:lineRule="auto"/>
        <w:ind w:firstLine="720"/>
        <w:jc w:val="both"/>
        <w:rPr>
          <w:rFonts w:ascii="Times New Roman" w:eastAsia="Times New Roman" w:hAnsi="Times New Roman" w:cs="Times New Roman"/>
          <w:b/>
          <w:sz w:val="28"/>
          <w:szCs w:val="28"/>
          <w:lang w:eastAsia="ru-RU"/>
        </w:rPr>
      </w:pPr>
      <w:r w:rsidRPr="00B30490">
        <w:rPr>
          <w:rFonts w:ascii="Times New Roman" w:eastAsia="Times New Roman" w:hAnsi="Times New Roman" w:cs="Times New Roman"/>
          <w:b/>
          <w:sz w:val="28"/>
          <w:szCs w:val="28"/>
          <w:lang w:eastAsia="ru-RU"/>
        </w:rPr>
        <w:t>Ключ до Тесту примативності</w:t>
      </w:r>
    </w:p>
    <w:p w14:paraId="6E8765E2" w14:textId="77777777" w:rsidR="00BB5252" w:rsidRPr="00B30490" w:rsidRDefault="00BB5252" w:rsidP="00BB5252">
      <w:pPr>
        <w:spacing w:after="0" w:line="360" w:lineRule="auto"/>
        <w:ind w:firstLine="720"/>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sz w:val="28"/>
          <w:szCs w:val="28"/>
          <w:lang w:eastAsia="ru-RU"/>
        </w:rPr>
        <w:t xml:space="preserve">Для створення сбалансованої шкали та попередження настанови на «згоду», а також маскування справжньої валідності, тест має прямі та зворотні завдання. Під час обробки результатів зворотні пункти тесту інвертуються, тобто шкала «перевертається». Це означає, якщо за певним твердженням було </w:t>
      </w:r>
      <w:r w:rsidRPr="00B30490">
        <w:rPr>
          <w:rFonts w:ascii="Times New Roman" w:eastAsia="Times New Roman" w:hAnsi="Times New Roman" w:cs="Times New Roman"/>
          <w:sz w:val="28"/>
          <w:szCs w:val="28"/>
          <w:lang w:eastAsia="ru-RU"/>
        </w:rPr>
        <w:lastRenderedPageBreak/>
        <w:t>поставлено оцінку «1» – вона переводиться в «4», «2» у «3», «3» переходить в «2», і «4» – в «1» бал. Далі показники (прямі та інвертовані) відповідних тверджень сумуються окремо за кожною шкалою і окремо для загального бала за тестом. Загальний бал не дорівнює сумі шкальних балів, тому що деякі твердження увійшли більш, ніж в одну шкалу.</w:t>
      </w:r>
    </w:p>
    <w:p w14:paraId="5B5C8004" w14:textId="77777777" w:rsidR="00BB5252" w:rsidRPr="00B30490" w:rsidRDefault="00BB5252" w:rsidP="00BB5252">
      <w:pPr>
        <w:spacing w:after="0" w:line="240" w:lineRule="auto"/>
        <w:ind w:firstLine="720"/>
        <w:jc w:val="both"/>
        <w:rPr>
          <w:rFonts w:ascii="Times New Roman" w:eastAsia="Times New Roman" w:hAnsi="Times New Roman" w:cs="Times New Roman"/>
          <w:sz w:val="28"/>
          <w:szCs w:val="28"/>
          <w:u w:val="single"/>
          <w:lang w:eastAsia="ru-RU"/>
        </w:rPr>
      </w:pPr>
      <w:r w:rsidRPr="00B30490">
        <w:rPr>
          <w:rFonts w:ascii="Times New Roman" w:eastAsia="Times New Roman" w:hAnsi="Times New Roman" w:cs="Times New Roman"/>
          <w:sz w:val="28"/>
          <w:szCs w:val="28"/>
          <w:u w:val="single"/>
          <w:lang w:eastAsia="ru-RU"/>
        </w:rPr>
        <w:t>1. Нездатність до контролю агресивності</w:t>
      </w:r>
    </w:p>
    <w:p w14:paraId="06A80F78" w14:textId="77777777" w:rsidR="00BB5252" w:rsidRPr="00B30490" w:rsidRDefault="00BB5252" w:rsidP="00BB5252">
      <w:pPr>
        <w:spacing w:after="0" w:line="240" w:lineRule="auto"/>
        <w:ind w:firstLine="720"/>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sz w:val="28"/>
          <w:szCs w:val="28"/>
          <w:lang w:eastAsia="ru-RU"/>
        </w:rPr>
        <w:t>Прямі: 13, 14, 15, 23.   Зворотні: 33</w:t>
      </w:r>
    </w:p>
    <w:p w14:paraId="7866254A" w14:textId="77777777" w:rsidR="00BB5252" w:rsidRPr="00B30490" w:rsidRDefault="00BB5252" w:rsidP="00BB5252">
      <w:pPr>
        <w:spacing w:after="0" w:line="240" w:lineRule="auto"/>
        <w:ind w:firstLine="720"/>
        <w:jc w:val="both"/>
        <w:rPr>
          <w:rFonts w:ascii="Times New Roman" w:eastAsia="Times New Roman" w:hAnsi="Times New Roman" w:cs="Times New Roman"/>
          <w:sz w:val="28"/>
          <w:szCs w:val="28"/>
          <w:u w:val="single"/>
          <w:lang w:eastAsia="ru-RU"/>
        </w:rPr>
      </w:pPr>
      <w:r w:rsidRPr="00B30490">
        <w:rPr>
          <w:rFonts w:ascii="Times New Roman" w:eastAsia="Times New Roman" w:hAnsi="Times New Roman" w:cs="Times New Roman"/>
          <w:sz w:val="28"/>
          <w:szCs w:val="28"/>
          <w:u w:val="single"/>
          <w:lang w:eastAsia="ru-RU"/>
        </w:rPr>
        <w:t xml:space="preserve">2. Макіавеллізм </w:t>
      </w:r>
    </w:p>
    <w:p w14:paraId="01B178A7" w14:textId="77777777" w:rsidR="00BB5252" w:rsidRPr="00B30490" w:rsidRDefault="00BB5252" w:rsidP="00BB5252">
      <w:pPr>
        <w:spacing w:after="0" w:line="240" w:lineRule="auto"/>
        <w:ind w:firstLine="720"/>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sz w:val="28"/>
          <w:szCs w:val="28"/>
          <w:lang w:eastAsia="ru-RU"/>
        </w:rPr>
        <w:t>Прямі: 2, 4, 5, 6, 7, 12, 18, 19.   Зворотні: 21, 25</w:t>
      </w:r>
    </w:p>
    <w:p w14:paraId="106E6062" w14:textId="77777777" w:rsidR="00BB5252" w:rsidRPr="00B30490" w:rsidRDefault="00BB5252" w:rsidP="00BB5252">
      <w:pPr>
        <w:spacing w:after="0" w:line="240" w:lineRule="auto"/>
        <w:ind w:firstLine="720"/>
        <w:jc w:val="both"/>
        <w:rPr>
          <w:rFonts w:ascii="Times New Roman" w:eastAsia="Times New Roman" w:hAnsi="Times New Roman" w:cs="Times New Roman"/>
          <w:sz w:val="28"/>
          <w:szCs w:val="28"/>
          <w:u w:val="single"/>
          <w:lang w:eastAsia="ru-RU"/>
        </w:rPr>
      </w:pPr>
      <w:r w:rsidRPr="00B30490">
        <w:rPr>
          <w:rFonts w:ascii="Times New Roman" w:eastAsia="Times New Roman" w:hAnsi="Times New Roman" w:cs="Times New Roman"/>
          <w:sz w:val="28"/>
          <w:szCs w:val="28"/>
          <w:u w:val="single"/>
          <w:lang w:eastAsia="ru-RU"/>
        </w:rPr>
        <w:t xml:space="preserve">3. Лінощі </w:t>
      </w:r>
    </w:p>
    <w:p w14:paraId="75744E8A" w14:textId="77777777" w:rsidR="00BB5252" w:rsidRPr="00B30490" w:rsidRDefault="00BB5252" w:rsidP="00BB5252">
      <w:pPr>
        <w:spacing w:after="0" w:line="240" w:lineRule="auto"/>
        <w:ind w:firstLine="720"/>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sz w:val="28"/>
          <w:szCs w:val="28"/>
          <w:lang w:eastAsia="ru-RU"/>
        </w:rPr>
        <w:t>Прямі: 11, 26, 29.   Зворотні: 17, 22, 24, 28, 31</w:t>
      </w:r>
    </w:p>
    <w:p w14:paraId="09F60B28" w14:textId="77777777" w:rsidR="00BB5252" w:rsidRPr="00B30490" w:rsidRDefault="00BB5252" w:rsidP="00BB5252">
      <w:pPr>
        <w:spacing w:after="0" w:line="240" w:lineRule="auto"/>
        <w:ind w:firstLine="720"/>
        <w:jc w:val="both"/>
        <w:rPr>
          <w:rFonts w:ascii="Times New Roman" w:eastAsia="Times New Roman" w:hAnsi="Times New Roman" w:cs="Times New Roman"/>
          <w:sz w:val="28"/>
          <w:szCs w:val="28"/>
          <w:u w:val="single"/>
          <w:lang w:eastAsia="ru-RU"/>
        </w:rPr>
      </w:pPr>
      <w:r w:rsidRPr="00B30490">
        <w:rPr>
          <w:rFonts w:ascii="Times New Roman" w:eastAsia="Times New Roman" w:hAnsi="Times New Roman" w:cs="Times New Roman"/>
          <w:sz w:val="28"/>
          <w:szCs w:val="28"/>
          <w:u w:val="single"/>
          <w:lang w:eastAsia="ru-RU"/>
        </w:rPr>
        <w:t xml:space="preserve">4. Імпульсивність </w:t>
      </w:r>
    </w:p>
    <w:p w14:paraId="3F16BD4C" w14:textId="77777777" w:rsidR="00BB5252" w:rsidRPr="00B30490" w:rsidRDefault="00BB5252" w:rsidP="00BB5252">
      <w:pPr>
        <w:spacing w:after="0" w:line="240" w:lineRule="auto"/>
        <w:ind w:firstLine="720"/>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sz w:val="28"/>
          <w:szCs w:val="28"/>
          <w:lang w:eastAsia="ru-RU"/>
        </w:rPr>
        <w:t>Прямі: 1, 8, 9.   Зворотні: 27, 30</w:t>
      </w:r>
    </w:p>
    <w:p w14:paraId="6668D630" w14:textId="77777777" w:rsidR="00BB5252" w:rsidRPr="00B30490" w:rsidRDefault="00BB5252" w:rsidP="00BB5252">
      <w:pPr>
        <w:spacing w:after="0" w:line="240" w:lineRule="auto"/>
        <w:ind w:firstLine="720"/>
        <w:jc w:val="both"/>
        <w:rPr>
          <w:rFonts w:ascii="Times New Roman" w:eastAsia="Times New Roman" w:hAnsi="Times New Roman" w:cs="Times New Roman"/>
          <w:sz w:val="28"/>
          <w:szCs w:val="28"/>
          <w:u w:val="single"/>
          <w:lang w:eastAsia="ru-RU"/>
        </w:rPr>
      </w:pPr>
      <w:r w:rsidRPr="00B30490">
        <w:rPr>
          <w:rFonts w:ascii="Times New Roman" w:eastAsia="Times New Roman" w:hAnsi="Times New Roman" w:cs="Times New Roman"/>
          <w:sz w:val="28"/>
          <w:szCs w:val="28"/>
          <w:u w:val="single"/>
          <w:lang w:eastAsia="ru-RU"/>
        </w:rPr>
        <w:t xml:space="preserve">5. Забобонність </w:t>
      </w:r>
    </w:p>
    <w:p w14:paraId="5EEDD783" w14:textId="77777777" w:rsidR="00BB5252" w:rsidRPr="00B30490" w:rsidRDefault="00BB5252" w:rsidP="00BB5252">
      <w:pPr>
        <w:spacing w:after="0" w:line="240" w:lineRule="auto"/>
        <w:ind w:firstLine="720"/>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sz w:val="28"/>
          <w:szCs w:val="28"/>
          <w:lang w:eastAsia="ru-RU"/>
        </w:rPr>
        <w:t>Лише зворотні: 3, 10, 16</w:t>
      </w:r>
    </w:p>
    <w:p w14:paraId="6571A1E4" w14:textId="77777777" w:rsidR="00BB5252" w:rsidRPr="00B30490" w:rsidRDefault="00BB5252" w:rsidP="00BB5252">
      <w:pPr>
        <w:spacing w:after="0" w:line="240" w:lineRule="auto"/>
        <w:ind w:firstLine="720"/>
        <w:jc w:val="both"/>
        <w:rPr>
          <w:rFonts w:ascii="Times New Roman" w:eastAsia="Times New Roman" w:hAnsi="Times New Roman" w:cs="Times New Roman"/>
          <w:sz w:val="28"/>
          <w:szCs w:val="28"/>
          <w:u w:val="single"/>
          <w:lang w:eastAsia="ru-RU"/>
        </w:rPr>
      </w:pPr>
      <w:r w:rsidRPr="00B30490">
        <w:rPr>
          <w:rFonts w:ascii="Times New Roman" w:eastAsia="Times New Roman" w:hAnsi="Times New Roman" w:cs="Times New Roman"/>
          <w:sz w:val="28"/>
          <w:szCs w:val="28"/>
          <w:u w:val="single"/>
          <w:lang w:eastAsia="ru-RU"/>
        </w:rPr>
        <w:t xml:space="preserve">6. Небажання розвиватися </w:t>
      </w:r>
    </w:p>
    <w:p w14:paraId="535C97D8" w14:textId="77777777" w:rsidR="00BB5252" w:rsidRPr="00B30490" w:rsidRDefault="00BB5252" w:rsidP="00BB5252">
      <w:pPr>
        <w:spacing w:after="0" w:line="240" w:lineRule="auto"/>
        <w:ind w:firstLine="720"/>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sz w:val="28"/>
          <w:szCs w:val="28"/>
          <w:lang w:eastAsia="ru-RU"/>
        </w:rPr>
        <w:t>Лише зворотні: 20, 27, 28, 31, 32</w:t>
      </w:r>
    </w:p>
    <w:p w14:paraId="223A2884" w14:textId="77777777" w:rsidR="00BB5252" w:rsidRPr="00B30490" w:rsidRDefault="00BB5252" w:rsidP="00BB5252">
      <w:pPr>
        <w:spacing w:after="0" w:line="240" w:lineRule="auto"/>
        <w:ind w:firstLine="720"/>
        <w:jc w:val="both"/>
        <w:rPr>
          <w:rFonts w:ascii="Times New Roman" w:eastAsia="Times New Roman" w:hAnsi="Times New Roman" w:cs="Times New Roman"/>
          <w:sz w:val="28"/>
          <w:szCs w:val="28"/>
          <w:u w:val="single"/>
          <w:lang w:eastAsia="ru-RU"/>
        </w:rPr>
      </w:pPr>
      <w:r w:rsidRPr="00B30490">
        <w:rPr>
          <w:rFonts w:ascii="Times New Roman" w:eastAsia="Times New Roman" w:hAnsi="Times New Roman" w:cs="Times New Roman"/>
          <w:sz w:val="28"/>
          <w:szCs w:val="28"/>
          <w:u w:val="single"/>
          <w:lang w:eastAsia="ru-RU"/>
        </w:rPr>
        <w:t>Загальна примативність:</w:t>
      </w:r>
    </w:p>
    <w:p w14:paraId="2C310AC6" w14:textId="77777777" w:rsidR="00BB5252" w:rsidRPr="00B30490" w:rsidRDefault="00BB5252" w:rsidP="00BB5252">
      <w:pPr>
        <w:spacing w:after="0" w:line="240" w:lineRule="auto"/>
        <w:ind w:firstLine="720"/>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sz w:val="28"/>
          <w:szCs w:val="28"/>
          <w:lang w:eastAsia="ru-RU"/>
        </w:rPr>
        <w:t>Прямі: 1, 2, 4, 5, 6, 7, 8, 9, 11, 12, 13, 14, 15, 18, 19, 23, 26, 29.</w:t>
      </w:r>
    </w:p>
    <w:p w14:paraId="707717F5" w14:textId="77777777" w:rsidR="00BB5252" w:rsidRPr="00B30490" w:rsidRDefault="00BB5252" w:rsidP="00BB5252">
      <w:pPr>
        <w:spacing w:after="0" w:line="240" w:lineRule="auto"/>
        <w:ind w:firstLine="720"/>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sz w:val="28"/>
          <w:szCs w:val="28"/>
          <w:lang w:eastAsia="ru-RU"/>
        </w:rPr>
        <w:t>Зворотні: 3, 10, 16, 17, 20, 21, 22, 24, 25, 27, 28, 30, 31, 32, 33.</w:t>
      </w:r>
    </w:p>
    <w:p w14:paraId="23DEFD87" w14:textId="77777777" w:rsidR="00BB5252" w:rsidRPr="00B30490" w:rsidRDefault="00BB5252" w:rsidP="00BB5252">
      <w:pPr>
        <w:spacing w:after="0" w:line="360" w:lineRule="auto"/>
        <w:ind w:firstLine="708"/>
        <w:jc w:val="both"/>
        <w:rPr>
          <w:rFonts w:ascii="Times New Roman" w:eastAsia="Times New Roman" w:hAnsi="Times New Roman" w:cs="Times New Roman"/>
          <w:b/>
          <w:sz w:val="28"/>
          <w:szCs w:val="28"/>
          <w:lang w:eastAsia="ru-RU"/>
        </w:rPr>
      </w:pPr>
    </w:p>
    <w:p w14:paraId="3CB0F0B2" w14:textId="77777777" w:rsidR="00BB5252" w:rsidRPr="00B30490" w:rsidRDefault="00BB5252" w:rsidP="00BB5252">
      <w:pPr>
        <w:spacing w:after="0" w:line="360" w:lineRule="auto"/>
        <w:ind w:firstLine="708"/>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b/>
          <w:sz w:val="28"/>
          <w:szCs w:val="28"/>
          <w:lang w:eastAsia="ru-RU"/>
        </w:rPr>
        <w:t>Норми до тесту.</w:t>
      </w:r>
      <w:r w:rsidRPr="00B30490">
        <w:rPr>
          <w:rFonts w:ascii="Times New Roman" w:eastAsia="Times New Roman" w:hAnsi="Times New Roman" w:cs="Times New Roman"/>
          <w:sz w:val="28"/>
          <w:szCs w:val="28"/>
          <w:lang w:eastAsia="ru-RU"/>
        </w:rPr>
        <w:t xml:space="preserve"> Виходячи зі статевих розбіжностей у рівні примативності, були розраховані окремі норми для чоло</w:t>
      </w:r>
      <w:r>
        <w:rPr>
          <w:rFonts w:ascii="Times New Roman" w:eastAsia="Times New Roman" w:hAnsi="Times New Roman" w:cs="Times New Roman"/>
          <w:sz w:val="28"/>
          <w:szCs w:val="28"/>
          <w:lang w:eastAsia="ru-RU"/>
        </w:rPr>
        <w:t xml:space="preserve">віків і для жінок – див. табл. </w:t>
      </w:r>
      <w:r>
        <w:rPr>
          <w:rFonts w:ascii="Times New Roman" w:eastAsia="Times New Roman" w:hAnsi="Times New Roman" w:cs="Times New Roman"/>
          <w:sz w:val="28"/>
          <w:szCs w:val="28"/>
          <w:lang w:val="en-US" w:eastAsia="ru-RU"/>
        </w:rPr>
        <w:t>4</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2</w:t>
      </w:r>
      <w:r w:rsidRPr="00B30490">
        <w:rPr>
          <w:rFonts w:ascii="Times New Roman" w:eastAsia="Times New Roman" w:hAnsi="Times New Roman" w:cs="Times New Roman"/>
          <w:sz w:val="28"/>
          <w:szCs w:val="28"/>
          <w:lang w:eastAsia="ru-RU"/>
        </w:rPr>
        <w:t>.</w:t>
      </w:r>
    </w:p>
    <w:p w14:paraId="6B0EAF88" w14:textId="77777777" w:rsidR="00BB5252" w:rsidRPr="0095202C" w:rsidRDefault="00BB5252" w:rsidP="00BB5252">
      <w:pPr>
        <w:spacing w:after="0" w:line="240" w:lineRule="auto"/>
        <w:ind w:firstLine="720"/>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Табл. Г2</w:t>
      </w:r>
    </w:p>
    <w:p w14:paraId="2D70F090" w14:textId="77777777" w:rsidR="00BB5252" w:rsidRPr="00B30490" w:rsidRDefault="00BB5252" w:rsidP="00BB5252">
      <w:pPr>
        <w:spacing w:after="0" w:line="240" w:lineRule="auto"/>
        <w:ind w:firstLine="720"/>
        <w:jc w:val="center"/>
        <w:rPr>
          <w:rFonts w:ascii="Times New Roman" w:eastAsia="Times New Roman" w:hAnsi="Times New Roman" w:cs="Times New Roman"/>
          <w:b/>
          <w:sz w:val="28"/>
          <w:szCs w:val="28"/>
          <w:lang w:eastAsia="ru-RU"/>
        </w:rPr>
      </w:pPr>
      <w:r w:rsidRPr="00B30490">
        <w:rPr>
          <w:rFonts w:ascii="Times New Roman" w:eastAsia="Times New Roman" w:hAnsi="Times New Roman" w:cs="Times New Roman"/>
          <w:b/>
          <w:sz w:val="28"/>
          <w:szCs w:val="28"/>
          <w:lang w:eastAsia="ru-RU"/>
        </w:rPr>
        <w:t>Порівняння показників у групах чоловіків та жінок</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969"/>
        <w:gridCol w:w="1078"/>
        <w:gridCol w:w="1207"/>
        <w:gridCol w:w="1102"/>
        <w:gridCol w:w="1207"/>
        <w:gridCol w:w="829"/>
        <w:gridCol w:w="1222"/>
      </w:tblGrid>
      <w:tr w:rsidR="00BB5252" w:rsidRPr="00B30490" w14:paraId="5C863CC5" w14:textId="77777777" w:rsidTr="004807AF">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14:paraId="60C99D67" w14:textId="77777777" w:rsidR="00BB5252" w:rsidRPr="00B30490" w:rsidRDefault="00BB5252" w:rsidP="004807AF">
            <w:pPr>
              <w:spacing w:after="0" w:line="240" w:lineRule="auto"/>
              <w:jc w:val="both"/>
              <w:rPr>
                <w:rFonts w:ascii="Times New Roman" w:eastAsia="Times New Roman" w:hAnsi="Times New Roman" w:cs="Times New Roman"/>
                <w:bCs/>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noWrap/>
            <w:vAlign w:val="center"/>
          </w:tcPr>
          <w:p w14:paraId="31A85122" w14:textId="77777777" w:rsidR="00BB5252" w:rsidRPr="00B30490" w:rsidRDefault="00BB5252" w:rsidP="004807AF">
            <w:pPr>
              <w:spacing w:after="0" w:line="240" w:lineRule="auto"/>
              <w:jc w:val="both"/>
              <w:rPr>
                <w:rFonts w:ascii="Times New Roman" w:eastAsia="Times New Roman" w:hAnsi="Times New Roman" w:cs="Times New Roman"/>
                <w:bCs/>
                <w:color w:val="000000"/>
                <w:sz w:val="28"/>
                <w:szCs w:val="28"/>
                <w:lang w:eastAsia="ru-RU"/>
              </w:rPr>
            </w:pPr>
            <w:r w:rsidRPr="00B30490">
              <w:rPr>
                <w:rFonts w:ascii="Times New Roman" w:eastAsia="Times New Roman" w:hAnsi="Times New Roman" w:cs="Times New Roman"/>
                <w:bCs/>
                <w:color w:val="000000"/>
                <w:sz w:val="28"/>
                <w:szCs w:val="28"/>
                <w:lang w:eastAsia="ru-RU"/>
              </w:rPr>
              <w:t>Середнє</w:t>
            </w:r>
          </w:p>
          <w:p w14:paraId="213D6197" w14:textId="77777777" w:rsidR="00BB5252" w:rsidRPr="00B30490" w:rsidRDefault="00BB5252" w:rsidP="004807AF">
            <w:pPr>
              <w:spacing w:after="0" w:line="240" w:lineRule="auto"/>
              <w:jc w:val="both"/>
              <w:rPr>
                <w:rFonts w:ascii="Times New Roman" w:eastAsia="Times New Roman" w:hAnsi="Times New Roman" w:cs="Times New Roman"/>
                <w:bCs/>
                <w:sz w:val="28"/>
                <w:szCs w:val="28"/>
                <w:lang w:eastAsia="ru-RU"/>
              </w:rPr>
            </w:pPr>
            <w:r w:rsidRPr="00B30490">
              <w:rPr>
                <w:rFonts w:ascii="Times New Roman" w:eastAsia="Times New Roman" w:hAnsi="Times New Roman" w:cs="Times New Roman"/>
                <w:bCs/>
                <w:color w:val="000000"/>
                <w:sz w:val="28"/>
                <w:szCs w:val="28"/>
                <w:lang w:eastAsia="ru-RU"/>
              </w:rPr>
              <w:t>жінок</w:t>
            </w:r>
          </w:p>
        </w:tc>
        <w:tc>
          <w:tcPr>
            <w:tcW w:w="0" w:type="auto"/>
            <w:tcBorders>
              <w:top w:val="outset" w:sz="6" w:space="0" w:color="auto"/>
              <w:left w:val="outset" w:sz="6" w:space="0" w:color="auto"/>
              <w:bottom w:val="outset" w:sz="6" w:space="0" w:color="auto"/>
              <w:right w:val="outset" w:sz="6" w:space="0" w:color="auto"/>
            </w:tcBorders>
            <w:noWrap/>
            <w:vAlign w:val="center"/>
          </w:tcPr>
          <w:p w14:paraId="4AD5A855" w14:textId="77777777" w:rsidR="00BB5252" w:rsidRPr="00B30490" w:rsidRDefault="00BB5252" w:rsidP="004807AF">
            <w:pPr>
              <w:spacing w:after="0" w:line="240" w:lineRule="auto"/>
              <w:jc w:val="both"/>
              <w:rPr>
                <w:rFonts w:ascii="Times New Roman" w:eastAsia="Times New Roman" w:hAnsi="Times New Roman" w:cs="Times New Roman"/>
                <w:bCs/>
                <w:color w:val="000000"/>
                <w:sz w:val="28"/>
                <w:szCs w:val="28"/>
                <w:lang w:eastAsia="ru-RU"/>
              </w:rPr>
            </w:pPr>
            <w:r w:rsidRPr="00B30490">
              <w:rPr>
                <w:rFonts w:ascii="Times New Roman" w:eastAsia="Times New Roman" w:hAnsi="Times New Roman" w:cs="Times New Roman"/>
                <w:bCs/>
                <w:color w:val="000000"/>
                <w:sz w:val="28"/>
                <w:szCs w:val="28"/>
                <w:lang w:eastAsia="ru-RU"/>
              </w:rPr>
              <w:t>Середнє</w:t>
            </w:r>
          </w:p>
          <w:p w14:paraId="01A7B3DA" w14:textId="77777777" w:rsidR="00BB5252" w:rsidRPr="00B30490" w:rsidRDefault="00BB5252" w:rsidP="004807AF">
            <w:pPr>
              <w:spacing w:after="0" w:line="240" w:lineRule="auto"/>
              <w:jc w:val="both"/>
              <w:rPr>
                <w:rFonts w:ascii="Times New Roman" w:eastAsia="Times New Roman" w:hAnsi="Times New Roman" w:cs="Times New Roman"/>
                <w:bCs/>
                <w:sz w:val="28"/>
                <w:szCs w:val="28"/>
                <w:lang w:eastAsia="ru-RU"/>
              </w:rPr>
            </w:pPr>
            <w:r w:rsidRPr="00B30490">
              <w:rPr>
                <w:rFonts w:ascii="Times New Roman" w:eastAsia="Times New Roman" w:hAnsi="Times New Roman" w:cs="Times New Roman"/>
                <w:bCs/>
                <w:color w:val="000000"/>
                <w:sz w:val="28"/>
                <w:szCs w:val="28"/>
                <w:lang w:eastAsia="ru-RU"/>
              </w:rPr>
              <w:t>чоловіків</w:t>
            </w:r>
          </w:p>
        </w:tc>
        <w:tc>
          <w:tcPr>
            <w:tcW w:w="0" w:type="auto"/>
            <w:tcBorders>
              <w:top w:val="outset" w:sz="6" w:space="0" w:color="auto"/>
              <w:left w:val="outset" w:sz="6" w:space="0" w:color="auto"/>
              <w:bottom w:val="outset" w:sz="6" w:space="0" w:color="auto"/>
              <w:right w:val="outset" w:sz="6" w:space="0" w:color="auto"/>
            </w:tcBorders>
            <w:noWrap/>
            <w:vAlign w:val="center"/>
          </w:tcPr>
          <w:p w14:paraId="19AB660C" w14:textId="77777777" w:rsidR="00BB5252" w:rsidRPr="00B30490" w:rsidRDefault="00BB5252" w:rsidP="004807AF">
            <w:pPr>
              <w:spacing w:after="0" w:line="240" w:lineRule="auto"/>
              <w:jc w:val="both"/>
              <w:rPr>
                <w:rFonts w:ascii="Times New Roman" w:eastAsia="Times New Roman" w:hAnsi="Times New Roman" w:cs="Times New Roman"/>
                <w:bCs/>
                <w:color w:val="000000"/>
                <w:sz w:val="28"/>
                <w:szCs w:val="28"/>
                <w:lang w:eastAsia="ru-RU"/>
              </w:rPr>
            </w:pPr>
            <w:r w:rsidRPr="00B30490">
              <w:rPr>
                <w:rFonts w:ascii="Times New Roman" w:eastAsia="Times New Roman" w:hAnsi="Times New Roman" w:cs="Times New Roman"/>
                <w:bCs/>
                <w:color w:val="000000"/>
                <w:sz w:val="28"/>
                <w:szCs w:val="28"/>
                <w:lang w:eastAsia="ru-RU"/>
              </w:rPr>
              <w:t>Ст. відх.</w:t>
            </w:r>
          </w:p>
          <w:p w14:paraId="5F76A882" w14:textId="77777777" w:rsidR="00BB5252" w:rsidRPr="00B30490" w:rsidRDefault="00BB5252" w:rsidP="004807AF">
            <w:pPr>
              <w:spacing w:after="0" w:line="240" w:lineRule="auto"/>
              <w:jc w:val="both"/>
              <w:rPr>
                <w:rFonts w:ascii="Times New Roman" w:eastAsia="Times New Roman" w:hAnsi="Times New Roman" w:cs="Times New Roman"/>
                <w:bCs/>
                <w:sz w:val="28"/>
                <w:szCs w:val="28"/>
                <w:lang w:eastAsia="ru-RU"/>
              </w:rPr>
            </w:pPr>
            <w:r w:rsidRPr="00B30490">
              <w:rPr>
                <w:rFonts w:ascii="Times New Roman" w:eastAsia="Times New Roman" w:hAnsi="Times New Roman" w:cs="Times New Roman"/>
                <w:bCs/>
                <w:color w:val="000000"/>
                <w:sz w:val="28"/>
                <w:szCs w:val="28"/>
                <w:lang w:eastAsia="ru-RU"/>
              </w:rPr>
              <w:t>жінок</w:t>
            </w:r>
          </w:p>
        </w:tc>
        <w:tc>
          <w:tcPr>
            <w:tcW w:w="0" w:type="auto"/>
            <w:tcBorders>
              <w:top w:val="outset" w:sz="6" w:space="0" w:color="auto"/>
              <w:left w:val="outset" w:sz="6" w:space="0" w:color="auto"/>
              <w:bottom w:val="outset" w:sz="6" w:space="0" w:color="auto"/>
              <w:right w:val="outset" w:sz="6" w:space="0" w:color="auto"/>
            </w:tcBorders>
            <w:noWrap/>
            <w:vAlign w:val="center"/>
          </w:tcPr>
          <w:p w14:paraId="662B79E0" w14:textId="77777777" w:rsidR="00BB5252" w:rsidRPr="00B30490" w:rsidRDefault="00BB5252" w:rsidP="004807AF">
            <w:pPr>
              <w:spacing w:after="0" w:line="240" w:lineRule="auto"/>
              <w:jc w:val="both"/>
              <w:rPr>
                <w:rFonts w:ascii="Times New Roman" w:eastAsia="Times New Roman" w:hAnsi="Times New Roman" w:cs="Times New Roman"/>
                <w:bCs/>
                <w:color w:val="000000"/>
                <w:sz w:val="28"/>
                <w:szCs w:val="28"/>
                <w:lang w:eastAsia="ru-RU"/>
              </w:rPr>
            </w:pPr>
            <w:r w:rsidRPr="00B30490">
              <w:rPr>
                <w:rFonts w:ascii="Times New Roman" w:eastAsia="Times New Roman" w:hAnsi="Times New Roman" w:cs="Times New Roman"/>
                <w:bCs/>
                <w:color w:val="000000"/>
                <w:sz w:val="28"/>
                <w:szCs w:val="28"/>
                <w:lang w:eastAsia="ru-RU"/>
              </w:rPr>
              <w:t>Ст. відх.</w:t>
            </w:r>
          </w:p>
          <w:p w14:paraId="2CEF6516" w14:textId="77777777" w:rsidR="00BB5252" w:rsidRPr="00B30490" w:rsidRDefault="00BB5252" w:rsidP="004807AF">
            <w:pPr>
              <w:spacing w:after="0" w:line="240" w:lineRule="auto"/>
              <w:jc w:val="both"/>
              <w:rPr>
                <w:rFonts w:ascii="Times New Roman" w:eastAsia="Times New Roman" w:hAnsi="Times New Roman" w:cs="Times New Roman"/>
                <w:bCs/>
                <w:sz w:val="28"/>
                <w:szCs w:val="28"/>
                <w:lang w:eastAsia="ru-RU"/>
              </w:rPr>
            </w:pPr>
            <w:r w:rsidRPr="00B30490">
              <w:rPr>
                <w:rFonts w:ascii="Times New Roman" w:eastAsia="Times New Roman" w:hAnsi="Times New Roman" w:cs="Times New Roman"/>
                <w:bCs/>
                <w:sz w:val="28"/>
                <w:szCs w:val="28"/>
                <w:lang w:eastAsia="ru-RU"/>
              </w:rPr>
              <w:t>чоловіків</w:t>
            </w:r>
          </w:p>
        </w:tc>
        <w:tc>
          <w:tcPr>
            <w:tcW w:w="0" w:type="auto"/>
            <w:tcBorders>
              <w:top w:val="outset" w:sz="6" w:space="0" w:color="auto"/>
              <w:left w:val="outset" w:sz="6" w:space="0" w:color="auto"/>
              <w:bottom w:val="outset" w:sz="6" w:space="0" w:color="auto"/>
              <w:right w:val="outset" w:sz="6" w:space="0" w:color="auto"/>
            </w:tcBorders>
            <w:noWrap/>
            <w:vAlign w:val="center"/>
          </w:tcPr>
          <w:p w14:paraId="7705C73E" w14:textId="77777777" w:rsidR="00BB5252" w:rsidRPr="00B30490" w:rsidRDefault="00BB5252" w:rsidP="004807AF">
            <w:pPr>
              <w:spacing w:after="0" w:line="240" w:lineRule="auto"/>
              <w:jc w:val="both"/>
              <w:rPr>
                <w:rFonts w:ascii="Times New Roman" w:eastAsia="Times New Roman" w:hAnsi="Times New Roman" w:cs="Times New Roman"/>
                <w:bCs/>
                <w:color w:val="000000"/>
                <w:sz w:val="28"/>
                <w:szCs w:val="28"/>
                <w:lang w:eastAsia="ru-RU"/>
              </w:rPr>
            </w:pPr>
            <w:r w:rsidRPr="00B30490">
              <w:rPr>
                <w:rFonts w:ascii="Times New Roman" w:eastAsia="Times New Roman" w:hAnsi="Times New Roman" w:cs="Times New Roman"/>
                <w:bCs/>
                <w:color w:val="000000"/>
                <w:sz w:val="28"/>
                <w:szCs w:val="28"/>
                <w:lang w:eastAsia="ru-RU"/>
              </w:rPr>
              <w:t>Кільк.</w:t>
            </w:r>
          </w:p>
          <w:p w14:paraId="33B995F4" w14:textId="77777777" w:rsidR="00BB5252" w:rsidRPr="00B30490" w:rsidRDefault="00BB5252" w:rsidP="004807AF">
            <w:pPr>
              <w:spacing w:after="0" w:line="240" w:lineRule="auto"/>
              <w:jc w:val="both"/>
              <w:rPr>
                <w:rFonts w:ascii="Times New Roman" w:eastAsia="Times New Roman" w:hAnsi="Times New Roman" w:cs="Times New Roman"/>
                <w:bCs/>
                <w:sz w:val="28"/>
                <w:szCs w:val="28"/>
                <w:lang w:eastAsia="ru-RU"/>
              </w:rPr>
            </w:pPr>
            <w:r w:rsidRPr="00B30490">
              <w:rPr>
                <w:rFonts w:ascii="Times New Roman" w:eastAsia="Times New Roman" w:hAnsi="Times New Roman" w:cs="Times New Roman"/>
                <w:bCs/>
                <w:color w:val="000000"/>
                <w:sz w:val="28"/>
                <w:szCs w:val="28"/>
                <w:lang w:eastAsia="ru-RU"/>
              </w:rPr>
              <w:t>жінок</w:t>
            </w:r>
          </w:p>
        </w:tc>
        <w:tc>
          <w:tcPr>
            <w:tcW w:w="0" w:type="auto"/>
            <w:tcBorders>
              <w:top w:val="outset" w:sz="6" w:space="0" w:color="auto"/>
              <w:left w:val="outset" w:sz="6" w:space="0" w:color="auto"/>
              <w:bottom w:val="outset" w:sz="6" w:space="0" w:color="auto"/>
              <w:right w:val="outset" w:sz="6" w:space="0" w:color="auto"/>
            </w:tcBorders>
            <w:noWrap/>
            <w:vAlign w:val="center"/>
          </w:tcPr>
          <w:p w14:paraId="71BA7200" w14:textId="77777777" w:rsidR="00BB5252" w:rsidRPr="00B30490" w:rsidRDefault="00BB5252" w:rsidP="004807AF">
            <w:pPr>
              <w:spacing w:after="0" w:line="240" w:lineRule="auto"/>
              <w:jc w:val="both"/>
              <w:rPr>
                <w:rFonts w:ascii="Times New Roman" w:eastAsia="Times New Roman" w:hAnsi="Times New Roman" w:cs="Times New Roman"/>
                <w:bCs/>
                <w:color w:val="000000"/>
                <w:sz w:val="28"/>
                <w:szCs w:val="28"/>
                <w:lang w:eastAsia="ru-RU"/>
              </w:rPr>
            </w:pPr>
            <w:r w:rsidRPr="00B30490">
              <w:rPr>
                <w:rFonts w:ascii="Times New Roman" w:eastAsia="Times New Roman" w:hAnsi="Times New Roman" w:cs="Times New Roman"/>
                <w:bCs/>
                <w:color w:val="000000"/>
                <w:sz w:val="28"/>
                <w:szCs w:val="28"/>
                <w:lang w:eastAsia="ru-RU"/>
              </w:rPr>
              <w:t>Кільк.</w:t>
            </w:r>
          </w:p>
          <w:p w14:paraId="18B46B54" w14:textId="77777777" w:rsidR="00BB5252" w:rsidRPr="00B30490" w:rsidRDefault="00BB5252" w:rsidP="004807AF">
            <w:pPr>
              <w:spacing w:after="0" w:line="240" w:lineRule="auto"/>
              <w:jc w:val="both"/>
              <w:rPr>
                <w:rFonts w:ascii="Times New Roman" w:eastAsia="Times New Roman" w:hAnsi="Times New Roman" w:cs="Times New Roman"/>
                <w:bCs/>
                <w:sz w:val="28"/>
                <w:szCs w:val="28"/>
                <w:lang w:eastAsia="ru-RU"/>
              </w:rPr>
            </w:pPr>
            <w:r w:rsidRPr="00B30490">
              <w:rPr>
                <w:rFonts w:ascii="Times New Roman" w:eastAsia="Times New Roman" w:hAnsi="Times New Roman" w:cs="Times New Roman"/>
                <w:bCs/>
                <w:sz w:val="28"/>
                <w:szCs w:val="28"/>
                <w:lang w:eastAsia="ru-RU"/>
              </w:rPr>
              <w:t>чоловіків</w:t>
            </w:r>
          </w:p>
        </w:tc>
      </w:tr>
      <w:tr w:rsidR="00BB5252" w:rsidRPr="00B30490" w14:paraId="0E0C0649" w14:textId="77777777" w:rsidTr="004807AF">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14:paraId="24D647CE" w14:textId="77777777" w:rsidR="00BB5252" w:rsidRPr="00B30490" w:rsidRDefault="00BB5252" w:rsidP="004807AF">
            <w:pPr>
              <w:spacing w:after="0" w:line="240" w:lineRule="auto"/>
              <w:jc w:val="both"/>
              <w:rPr>
                <w:rFonts w:ascii="Times New Roman" w:eastAsia="Times New Roman" w:hAnsi="Times New Roman" w:cs="Times New Roman"/>
                <w:bCs/>
                <w:color w:val="000000"/>
                <w:sz w:val="28"/>
                <w:szCs w:val="28"/>
                <w:lang w:eastAsia="ru-RU"/>
              </w:rPr>
            </w:pPr>
            <w:r w:rsidRPr="00B30490">
              <w:rPr>
                <w:rFonts w:ascii="Times New Roman" w:eastAsia="Times New Roman" w:hAnsi="Times New Roman" w:cs="Times New Roman"/>
                <w:bCs/>
                <w:color w:val="000000"/>
                <w:sz w:val="28"/>
                <w:szCs w:val="28"/>
                <w:lang w:eastAsia="ru-RU"/>
              </w:rPr>
              <w:t>Нездатність до</w:t>
            </w:r>
          </w:p>
          <w:p w14:paraId="4B8D7570" w14:textId="77777777" w:rsidR="00BB5252" w:rsidRPr="00B30490" w:rsidRDefault="00BB5252" w:rsidP="004807AF">
            <w:pPr>
              <w:spacing w:after="0" w:line="240" w:lineRule="auto"/>
              <w:jc w:val="both"/>
              <w:rPr>
                <w:rFonts w:ascii="Times New Roman" w:eastAsia="Times New Roman" w:hAnsi="Times New Roman" w:cs="Times New Roman"/>
                <w:bCs/>
                <w:sz w:val="28"/>
                <w:szCs w:val="28"/>
                <w:lang w:eastAsia="ru-RU"/>
              </w:rPr>
            </w:pPr>
            <w:r w:rsidRPr="00B30490">
              <w:rPr>
                <w:rFonts w:ascii="Times New Roman" w:eastAsia="Times New Roman" w:hAnsi="Times New Roman" w:cs="Times New Roman"/>
                <w:bCs/>
                <w:color w:val="000000"/>
                <w:sz w:val="28"/>
                <w:szCs w:val="28"/>
                <w:lang w:eastAsia="ru-RU"/>
              </w:rPr>
              <w:t>контролю агресивности</w:t>
            </w:r>
          </w:p>
        </w:tc>
        <w:tc>
          <w:tcPr>
            <w:tcW w:w="0" w:type="auto"/>
            <w:tcBorders>
              <w:top w:val="outset" w:sz="6" w:space="0" w:color="auto"/>
              <w:left w:val="outset" w:sz="6" w:space="0" w:color="auto"/>
              <w:bottom w:val="outset" w:sz="6" w:space="0" w:color="auto"/>
              <w:right w:val="outset" w:sz="6" w:space="0" w:color="auto"/>
            </w:tcBorders>
            <w:noWrap/>
            <w:vAlign w:val="center"/>
          </w:tcPr>
          <w:p w14:paraId="0CDF2E18"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13,16</w:t>
            </w:r>
          </w:p>
        </w:tc>
        <w:tc>
          <w:tcPr>
            <w:tcW w:w="0" w:type="auto"/>
            <w:tcBorders>
              <w:top w:val="outset" w:sz="6" w:space="0" w:color="auto"/>
              <w:left w:val="outset" w:sz="6" w:space="0" w:color="auto"/>
              <w:bottom w:val="outset" w:sz="6" w:space="0" w:color="auto"/>
              <w:right w:val="outset" w:sz="6" w:space="0" w:color="auto"/>
            </w:tcBorders>
            <w:noWrap/>
            <w:vAlign w:val="center"/>
          </w:tcPr>
          <w:p w14:paraId="68F8117A"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11,49</w:t>
            </w:r>
          </w:p>
        </w:tc>
        <w:tc>
          <w:tcPr>
            <w:tcW w:w="0" w:type="auto"/>
            <w:tcBorders>
              <w:top w:val="outset" w:sz="6" w:space="0" w:color="auto"/>
              <w:left w:val="outset" w:sz="6" w:space="0" w:color="auto"/>
              <w:bottom w:val="outset" w:sz="6" w:space="0" w:color="auto"/>
              <w:right w:val="outset" w:sz="6" w:space="0" w:color="auto"/>
            </w:tcBorders>
            <w:noWrap/>
            <w:vAlign w:val="center"/>
          </w:tcPr>
          <w:p w14:paraId="0FC36F75"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3,49</w:t>
            </w:r>
          </w:p>
        </w:tc>
        <w:tc>
          <w:tcPr>
            <w:tcW w:w="0" w:type="auto"/>
            <w:tcBorders>
              <w:top w:val="outset" w:sz="6" w:space="0" w:color="auto"/>
              <w:left w:val="outset" w:sz="6" w:space="0" w:color="auto"/>
              <w:bottom w:val="outset" w:sz="6" w:space="0" w:color="auto"/>
              <w:right w:val="outset" w:sz="6" w:space="0" w:color="auto"/>
            </w:tcBorders>
            <w:noWrap/>
            <w:vAlign w:val="center"/>
          </w:tcPr>
          <w:p w14:paraId="579791D3"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3,21</w:t>
            </w:r>
          </w:p>
        </w:tc>
        <w:tc>
          <w:tcPr>
            <w:tcW w:w="0" w:type="auto"/>
            <w:tcBorders>
              <w:top w:val="outset" w:sz="6" w:space="0" w:color="auto"/>
              <w:left w:val="outset" w:sz="6" w:space="0" w:color="auto"/>
              <w:bottom w:val="outset" w:sz="6" w:space="0" w:color="auto"/>
              <w:right w:val="outset" w:sz="6" w:space="0" w:color="auto"/>
            </w:tcBorders>
            <w:noWrap/>
            <w:vAlign w:val="center"/>
          </w:tcPr>
          <w:p w14:paraId="6CC23FF0"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193</w:t>
            </w:r>
          </w:p>
        </w:tc>
        <w:tc>
          <w:tcPr>
            <w:tcW w:w="0" w:type="auto"/>
            <w:tcBorders>
              <w:top w:val="outset" w:sz="6" w:space="0" w:color="auto"/>
              <w:left w:val="outset" w:sz="6" w:space="0" w:color="auto"/>
              <w:bottom w:val="outset" w:sz="6" w:space="0" w:color="auto"/>
              <w:right w:val="outset" w:sz="6" w:space="0" w:color="auto"/>
            </w:tcBorders>
            <w:noWrap/>
            <w:vAlign w:val="center"/>
          </w:tcPr>
          <w:p w14:paraId="731BD6CA"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190</w:t>
            </w:r>
          </w:p>
        </w:tc>
      </w:tr>
      <w:tr w:rsidR="00BB5252" w:rsidRPr="00B30490" w14:paraId="18B21939" w14:textId="77777777" w:rsidTr="004807AF">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14:paraId="7E59DE94" w14:textId="77777777" w:rsidR="00BB5252" w:rsidRPr="00B30490" w:rsidRDefault="00BB5252" w:rsidP="004807AF">
            <w:pPr>
              <w:spacing w:after="0" w:line="240" w:lineRule="auto"/>
              <w:jc w:val="both"/>
              <w:rPr>
                <w:rFonts w:ascii="Times New Roman" w:eastAsia="Times New Roman" w:hAnsi="Times New Roman" w:cs="Times New Roman"/>
                <w:bCs/>
                <w:sz w:val="28"/>
                <w:szCs w:val="28"/>
                <w:lang w:eastAsia="ru-RU"/>
              </w:rPr>
            </w:pPr>
            <w:r w:rsidRPr="00B30490">
              <w:rPr>
                <w:rFonts w:ascii="Times New Roman" w:eastAsia="Times New Roman" w:hAnsi="Times New Roman" w:cs="Times New Roman"/>
                <w:bCs/>
                <w:color w:val="000000"/>
                <w:sz w:val="28"/>
                <w:szCs w:val="28"/>
                <w:lang w:eastAsia="ru-RU"/>
              </w:rPr>
              <w:t>Макіавеллізм</w:t>
            </w:r>
          </w:p>
        </w:tc>
        <w:tc>
          <w:tcPr>
            <w:tcW w:w="0" w:type="auto"/>
            <w:tcBorders>
              <w:top w:val="outset" w:sz="6" w:space="0" w:color="auto"/>
              <w:left w:val="outset" w:sz="6" w:space="0" w:color="auto"/>
              <w:bottom w:val="outset" w:sz="6" w:space="0" w:color="auto"/>
              <w:right w:val="outset" w:sz="6" w:space="0" w:color="auto"/>
            </w:tcBorders>
            <w:noWrap/>
            <w:vAlign w:val="center"/>
          </w:tcPr>
          <w:p w14:paraId="58BCDF95"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22,99</w:t>
            </w:r>
          </w:p>
        </w:tc>
        <w:tc>
          <w:tcPr>
            <w:tcW w:w="0" w:type="auto"/>
            <w:tcBorders>
              <w:top w:val="outset" w:sz="6" w:space="0" w:color="auto"/>
              <w:left w:val="outset" w:sz="6" w:space="0" w:color="auto"/>
              <w:bottom w:val="outset" w:sz="6" w:space="0" w:color="auto"/>
              <w:right w:val="outset" w:sz="6" w:space="0" w:color="auto"/>
            </w:tcBorders>
            <w:noWrap/>
            <w:vAlign w:val="center"/>
          </w:tcPr>
          <w:p w14:paraId="60DA2EDE"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24,24</w:t>
            </w:r>
          </w:p>
        </w:tc>
        <w:tc>
          <w:tcPr>
            <w:tcW w:w="0" w:type="auto"/>
            <w:tcBorders>
              <w:top w:val="outset" w:sz="6" w:space="0" w:color="auto"/>
              <w:left w:val="outset" w:sz="6" w:space="0" w:color="auto"/>
              <w:bottom w:val="outset" w:sz="6" w:space="0" w:color="auto"/>
              <w:right w:val="outset" w:sz="6" w:space="0" w:color="auto"/>
            </w:tcBorders>
            <w:noWrap/>
            <w:vAlign w:val="center"/>
          </w:tcPr>
          <w:p w14:paraId="2D44EF63"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4,35</w:t>
            </w:r>
          </w:p>
        </w:tc>
        <w:tc>
          <w:tcPr>
            <w:tcW w:w="0" w:type="auto"/>
            <w:tcBorders>
              <w:top w:val="outset" w:sz="6" w:space="0" w:color="auto"/>
              <w:left w:val="outset" w:sz="6" w:space="0" w:color="auto"/>
              <w:bottom w:val="outset" w:sz="6" w:space="0" w:color="auto"/>
              <w:right w:val="outset" w:sz="6" w:space="0" w:color="auto"/>
            </w:tcBorders>
            <w:noWrap/>
            <w:vAlign w:val="center"/>
          </w:tcPr>
          <w:p w14:paraId="48A082A7"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4,02</w:t>
            </w:r>
          </w:p>
        </w:tc>
        <w:tc>
          <w:tcPr>
            <w:tcW w:w="0" w:type="auto"/>
            <w:tcBorders>
              <w:top w:val="outset" w:sz="6" w:space="0" w:color="auto"/>
              <w:left w:val="outset" w:sz="6" w:space="0" w:color="auto"/>
              <w:bottom w:val="outset" w:sz="6" w:space="0" w:color="auto"/>
              <w:right w:val="outset" w:sz="6" w:space="0" w:color="auto"/>
            </w:tcBorders>
            <w:noWrap/>
            <w:vAlign w:val="center"/>
          </w:tcPr>
          <w:p w14:paraId="50C12AC4"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193</w:t>
            </w:r>
          </w:p>
        </w:tc>
        <w:tc>
          <w:tcPr>
            <w:tcW w:w="0" w:type="auto"/>
            <w:tcBorders>
              <w:top w:val="outset" w:sz="6" w:space="0" w:color="auto"/>
              <w:left w:val="outset" w:sz="6" w:space="0" w:color="auto"/>
              <w:bottom w:val="outset" w:sz="6" w:space="0" w:color="auto"/>
              <w:right w:val="outset" w:sz="6" w:space="0" w:color="auto"/>
            </w:tcBorders>
            <w:noWrap/>
            <w:vAlign w:val="center"/>
          </w:tcPr>
          <w:p w14:paraId="1D9282D6"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190</w:t>
            </w:r>
          </w:p>
        </w:tc>
      </w:tr>
      <w:tr w:rsidR="00BB5252" w:rsidRPr="00B30490" w14:paraId="2DB7027E" w14:textId="77777777" w:rsidTr="004807AF">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14:paraId="037E4C25" w14:textId="77777777" w:rsidR="00BB5252" w:rsidRPr="00B30490" w:rsidRDefault="00BB5252" w:rsidP="004807AF">
            <w:pPr>
              <w:spacing w:after="0" w:line="240" w:lineRule="auto"/>
              <w:jc w:val="both"/>
              <w:rPr>
                <w:rFonts w:ascii="Times New Roman" w:eastAsia="Times New Roman" w:hAnsi="Times New Roman" w:cs="Times New Roman"/>
                <w:bCs/>
                <w:sz w:val="28"/>
                <w:szCs w:val="28"/>
                <w:lang w:eastAsia="ru-RU"/>
              </w:rPr>
            </w:pPr>
            <w:r w:rsidRPr="00B30490">
              <w:rPr>
                <w:rFonts w:ascii="Times New Roman" w:eastAsia="Times New Roman" w:hAnsi="Times New Roman" w:cs="Times New Roman"/>
                <w:bCs/>
                <w:color w:val="000000"/>
                <w:sz w:val="28"/>
                <w:szCs w:val="28"/>
                <w:lang w:eastAsia="ru-RU"/>
              </w:rPr>
              <w:t>Лінощі</w:t>
            </w:r>
          </w:p>
        </w:tc>
        <w:tc>
          <w:tcPr>
            <w:tcW w:w="0" w:type="auto"/>
            <w:tcBorders>
              <w:top w:val="outset" w:sz="6" w:space="0" w:color="auto"/>
              <w:left w:val="outset" w:sz="6" w:space="0" w:color="auto"/>
              <w:bottom w:val="outset" w:sz="6" w:space="0" w:color="auto"/>
              <w:right w:val="outset" w:sz="6" w:space="0" w:color="auto"/>
            </w:tcBorders>
            <w:noWrap/>
            <w:vAlign w:val="center"/>
          </w:tcPr>
          <w:p w14:paraId="1F3BCFE8"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17,81</w:t>
            </w:r>
          </w:p>
        </w:tc>
        <w:tc>
          <w:tcPr>
            <w:tcW w:w="0" w:type="auto"/>
            <w:tcBorders>
              <w:top w:val="outset" w:sz="6" w:space="0" w:color="auto"/>
              <w:left w:val="outset" w:sz="6" w:space="0" w:color="auto"/>
              <w:bottom w:val="outset" w:sz="6" w:space="0" w:color="auto"/>
              <w:right w:val="outset" w:sz="6" w:space="0" w:color="auto"/>
            </w:tcBorders>
            <w:noWrap/>
            <w:vAlign w:val="center"/>
          </w:tcPr>
          <w:p w14:paraId="54A3AE0E"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17,78</w:t>
            </w:r>
          </w:p>
        </w:tc>
        <w:tc>
          <w:tcPr>
            <w:tcW w:w="0" w:type="auto"/>
            <w:tcBorders>
              <w:top w:val="outset" w:sz="6" w:space="0" w:color="auto"/>
              <w:left w:val="outset" w:sz="6" w:space="0" w:color="auto"/>
              <w:bottom w:val="outset" w:sz="6" w:space="0" w:color="auto"/>
              <w:right w:val="outset" w:sz="6" w:space="0" w:color="auto"/>
            </w:tcBorders>
            <w:noWrap/>
            <w:vAlign w:val="center"/>
          </w:tcPr>
          <w:p w14:paraId="26592076"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3,67</w:t>
            </w:r>
          </w:p>
        </w:tc>
        <w:tc>
          <w:tcPr>
            <w:tcW w:w="0" w:type="auto"/>
            <w:tcBorders>
              <w:top w:val="outset" w:sz="6" w:space="0" w:color="auto"/>
              <w:left w:val="outset" w:sz="6" w:space="0" w:color="auto"/>
              <w:bottom w:val="outset" w:sz="6" w:space="0" w:color="auto"/>
              <w:right w:val="outset" w:sz="6" w:space="0" w:color="auto"/>
            </w:tcBorders>
            <w:noWrap/>
            <w:vAlign w:val="center"/>
          </w:tcPr>
          <w:p w14:paraId="443F0C62"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4,06</w:t>
            </w:r>
          </w:p>
        </w:tc>
        <w:tc>
          <w:tcPr>
            <w:tcW w:w="0" w:type="auto"/>
            <w:tcBorders>
              <w:top w:val="outset" w:sz="6" w:space="0" w:color="auto"/>
              <w:left w:val="outset" w:sz="6" w:space="0" w:color="auto"/>
              <w:bottom w:val="outset" w:sz="6" w:space="0" w:color="auto"/>
              <w:right w:val="outset" w:sz="6" w:space="0" w:color="auto"/>
            </w:tcBorders>
            <w:noWrap/>
            <w:vAlign w:val="center"/>
          </w:tcPr>
          <w:p w14:paraId="41CAEA50"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193</w:t>
            </w:r>
          </w:p>
        </w:tc>
        <w:tc>
          <w:tcPr>
            <w:tcW w:w="0" w:type="auto"/>
            <w:tcBorders>
              <w:top w:val="outset" w:sz="6" w:space="0" w:color="auto"/>
              <w:left w:val="outset" w:sz="6" w:space="0" w:color="auto"/>
              <w:bottom w:val="outset" w:sz="6" w:space="0" w:color="auto"/>
              <w:right w:val="outset" w:sz="6" w:space="0" w:color="auto"/>
            </w:tcBorders>
            <w:noWrap/>
            <w:vAlign w:val="center"/>
          </w:tcPr>
          <w:p w14:paraId="208BC952"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190</w:t>
            </w:r>
          </w:p>
        </w:tc>
      </w:tr>
      <w:tr w:rsidR="00BB5252" w:rsidRPr="00B30490" w14:paraId="550DAC79" w14:textId="77777777" w:rsidTr="004807AF">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14:paraId="60E75BFC" w14:textId="77777777" w:rsidR="00BB5252" w:rsidRPr="00B30490" w:rsidRDefault="00BB5252" w:rsidP="004807AF">
            <w:pPr>
              <w:spacing w:after="0" w:line="240" w:lineRule="auto"/>
              <w:jc w:val="both"/>
              <w:rPr>
                <w:rFonts w:ascii="Times New Roman" w:eastAsia="Times New Roman" w:hAnsi="Times New Roman" w:cs="Times New Roman"/>
                <w:bCs/>
                <w:sz w:val="28"/>
                <w:szCs w:val="28"/>
                <w:lang w:eastAsia="ru-RU"/>
              </w:rPr>
            </w:pPr>
            <w:r w:rsidRPr="00B30490">
              <w:rPr>
                <w:rFonts w:ascii="Times New Roman" w:eastAsia="Times New Roman" w:hAnsi="Times New Roman" w:cs="Times New Roman"/>
                <w:bCs/>
                <w:color w:val="000000"/>
                <w:sz w:val="28"/>
                <w:szCs w:val="28"/>
                <w:lang w:eastAsia="ru-RU"/>
              </w:rPr>
              <w:t>Імпульсивність</w:t>
            </w:r>
          </w:p>
        </w:tc>
        <w:tc>
          <w:tcPr>
            <w:tcW w:w="0" w:type="auto"/>
            <w:tcBorders>
              <w:top w:val="outset" w:sz="6" w:space="0" w:color="auto"/>
              <w:left w:val="outset" w:sz="6" w:space="0" w:color="auto"/>
              <w:bottom w:val="outset" w:sz="6" w:space="0" w:color="auto"/>
              <w:right w:val="outset" w:sz="6" w:space="0" w:color="auto"/>
            </w:tcBorders>
            <w:noWrap/>
            <w:vAlign w:val="center"/>
          </w:tcPr>
          <w:p w14:paraId="26C0C5F0"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12,65</w:t>
            </w:r>
          </w:p>
        </w:tc>
        <w:tc>
          <w:tcPr>
            <w:tcW w:w="0" w:type="auto"/>
            <w:tcBorders>
              <w:top w:val="outset" w:sz="6" w:space="0" w:color="auto"/>
              <w:left w:val="outset" w:sz="6" w:space="0" w:color="auto"/>
              <w:bottom w:val="outset" w:sz="6" w:space="0" w:color="auto"/>
              <w:right w:val="outset" w:sz="6" w:space="0" w:color="auto"/>
            </w:tcBorders>
            <w:noWrap/>
            <w:vAlign w:val="center"/>
          </w:tcPr>
          <w:p w14:paraId="4C765789"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11,46</w:t>
            </w:r>
          </w:p>
        </w:tc>
        <w:tc>
          <w:tcPr>
            <w:tcW w:w="0" w:type="auto"/>
            <w:tcBorders>
              <w:top w:val="outset" w:sz="6" w:space="0" w:color="auto"/>
              <w:left w:val="outset" w:sz="6" w:space="0" w:color="auto"/>
              <w:bottom w:val="outset" w:sz="6" w:space="0" w:color="auto"/>
              <w:right w:val="outset" w:sz="6" w:space="0" w:color="auto"/>
            </w:tcBorders>
            <w:noWrap/>
            <w:vAlign w:val="center"/>
          </w:tcPr>
          <w:p w14:paraId="73090A51"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2,86</w:t>
            </w:r>
          </w:p>
        </w:tc>
        <w:tc>
          <w:tcPr>
            <w:tcW w:w="0" w:type="auto"/>
            <w:tcBorders>
              <w:top w:val="outset" w:sz="6" w:space="0" w:color="auto"/>
              <w:left w:val="outset" w:sz="6" w:space="0" w:color="auto"/>
              <w:bottom w:val="outset" w:sz="6" w:space="0" w:color="auto"/>
              <w:right w:val="outset" w:sz="6" w:space="0" w:color="auto"/>
            </w:tcBorders>
            <w:noWrap/>
            <w:vAlign w:val="center"/>
          </w:tcPr>
          <w:p w14:paraId="3CDDC6AD"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2,60</w:t>
            </w:r>
          </w:p>
        </w:tc>
        <w:tc>
          <w:tcPr>
            <w:tcW w:w="0" w:type="auto"/>
            <w:tcBorders>
              <w:top w:val="outset" w:sz="6" w:space="0" w:color="auto"/>
              <w:left w:val="outset" w:sz="6" w:space="0" w:color="auto"/>
              <w:bottom w:val="outset" w:sz="6" w:space="0" w:color="auto"/>
              <w:right w:val="outset" w:sz="6" w:space="0" w:color="auto"/>
            </w:tcBorders>
            <w:noWrap/>
            <w:vAlign w:val="center"/>
          </w:tcPr>
          <w:p w14:paraId="231BC16D"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193</w:t>
            </w:r>
          </w:p>
        </w:tc>
        <w:tc>
          <w:tcPr>
            <w:tcW w:w="0" w:type="auto"/>
            <w:tcBorders>
              <w:top w:val="outset" w:sz="6" w:space="0" w:color="auto"/>
              <w:left w:val="outset" w:sz="6" w:space="0" w:color="auto"/>
              <w:bottom w:val="outset" w:sz="6" w:space="0" w:color="auto"/>
              <w:right w:val="outset" w:sz="6" w:space="0" w:color="auto"/>
            </w:tcBorders>
            <w:noWrap/>
            <w:vAlign w:val="center"/>
          </w:tcPr>
          <w:p w14:paraId="7AD83F9F"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190</w:t>
            </w:r>
          </w:p>
        </w:tc>
      </w:tr>
      <w:tr w:rsidR="00BB5252" w:rsidRPr="00B30490" w14:paraId="6972A908" w14:textId="77777777" w:rsidTr="004807AF">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14:paraId="089E8596" w14:textId="77777777" w:rsidR="00BB5252" w:rsidRPr="00B30490" w:rsidRDefault="00BB5252" w:rsidP="004807AF">
            <w:pPr>
              <w:spacing w:after="0" w:line="240" w:lineRule="auto"/>
              <w:jc w:val="both"/>
              <w:rPr>
                <w:rFonts w:ascii="Times New Roman" w:eastAsia="Times New Roman" w:hAnsi="Times New Roman" w:cs="Times New Roman"/>
                <w:bCs/>
                <w:sz w:val="28"/>
                <w:szCs w:val="28"/>
                <w:lang w:eastAsia="ru-RU"/>
              </w:rPr>
            </w:pPr>
            <w:r w:rsidRPr="00B30490">
              <w:rPr>
                <w:rFonts w:ascii="Times New Roman" w:eastAsia="Times New Roman" w:hAnsi="Times New Roman" w:cs="Times New Roman"/>
                <w:bCs/>
                <w:color w:val="000000"/>
                <w:sz w:val="28"/>
                <w:szCs w:val="28"/>
                <w:lang w:eastAsia="ru-RU"/>
              </w:rPr>
              <w:t>Забобонність</w:t>
            </w:r>
          </w:p>
        </w:tc>
        <w:tc>
          <w:tcPr>
            <w:tcW w:w="0" w:type="auto"/>
            <w:tcBorders>
              <w:top w:val="outset" w:sz="6" w:space="0" w:color="auto"/>
              <w:left w:val="outset" w:sz="6" w:space="0" w:color="auto"/>
              <w:bottom w:val="outset" w:sz="6" w:space="0" w:color="auto"/>
              <w:right w:val="outset" w:sz="6" w:space="0" w:color="auto"/>
            </w:tcBorders>
            <w:noWrap/>
            <w:vAlign w:val="center"/>
          </w:tcPr>
          <w:p w14:paraId="447786FC"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8,26</w:t>
            </w:r>
          </w:p>
        </w:tc>
        <w:tc>
          <w:tcPr>
            <w:tcW w:w="0" w:type="auto"/>
            <w:tcBorders>
              <w:top w:val="outset" w:sz="6" w:space="0" w:color="auto"/>
              <w:left w:val="outset" w:sz="6" w:space="0" w:color="auto"/>
              <w:bottom w:val="outset" w:sz="6" w:space="0" w:color="auto"/>
              <w:right w:val="outset" w:sz="6" w:space="0" w:color="auto"/>
            </w:tcBorders>
            <w:noWrap/>
            <w:vAlign w:val="center"/>
          </w:tcPr>
          <w:p w14:paraId="388253EE"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6,85</w:t>
            </w:r>
          </w:p>
        </w:tc>
        <w:tc>
          <w:tcPr>
            <w:tcW w:w="0" w:type="auto"/>
            <w:tcBorders>
              <w:top w:val="outset" w:sz="6" w:space="0" w:color="auto"/>
              <w:left w:val="outset" w:sz="6" w:space="0" w:color="auto"/>
              <w:bottom w:val="outset" w:sz="6" w:space="0" w:color="auto"/>
              <w:right w:val="outset" w:sz="6" w:space="0" w:color="auto"/>
            </w:tcBorders>
            <w:noWrap/>
            <w:vAlign w:val="center"/>
          </w:tcPr>
          <w:p w14:paraId="7ADA97E4"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1,89</w:t>
            </w:r>
          </w:p>
        </w:tc>
        <w:tc>
          <w:tcPr>
            <w:tcW w:w="0" w:type="auto"/>
            <w:tcBorders>
              <w:top w:val="outset" w:sz="6" w:space="0" w:color="auto"/>
              <w:left w:val="outset" w:sz="6" w:space="0" w:color="auto"/>
              <w:bottom w:val="outset" w:sz="6" w:space="0" w:color="auto"/>
              <w:right w:val="outset" w:sz="6" w:space="0" w:color="auto"/>
            </w:tcBorders>
            <w:noWrap/>
            <w:vAlign w:val="center"/>
          </w:tcPr>
          <w:p w14:paraId="2F01FC24"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2,42</w:t>
            </w:r>
          </w:p>
        </w:tc>
        <w:tc>
          <w:tcPr>
            <w:tcW w:w="0" w:type="auto"/>
            <w:tcBorders>
              <w:top w:val="outset" w:sz="6" w:space="0" w:color="auto"/>
              <w:left w:val="outset" w:sz="6" w:space="0" w:color="auto"/>
              <w:bottom w:val="outset" w:sz="6" w:space="0" w:color="auto"/>
              <w:right w:val="outset" w:sz="6" w:space="0" w:color="auto"/>
            </w:tcBorders>
            <w:noWrap/>
            <w:vAlign w:val="center"/>
          </w:tcPr>
          <w:p w14:paraId="7A32C3B9"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193</w:t>
            </w:r>
          </w:p>
        </w:tc>
        <w:tc>
          <w:tcPr>
            <w:tcW w:w="0" w:type="auto"/>
            <w:tcBorders>
              <w:top w:val="outset" w:sz="6" w:space="0" w:color="auto"/>
              <w:left w:val="outset" w:sz="6" w:space="0" w:color="auto"/>
              <w:bottom w:val="outset" w:sz="6" w:space="0" w:color="auto"/>
              <w:right w:val="outset" w:sz="6" w:space="0" w:color="auto"/>
            </w:tcBorders>
            <w:noWrap/>
            <w:vAlign w:val="center"/>
          </w:tcPr>
          <w:p w14:paraId="088B7776"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190</w:t>
            </w:r>
          </w:p>
        </w:tc>
      </w:tr>
      <w:tr w:rsidR="00BB5252" w:rsidRPr="00B30490" w14:paraId="5EC58DF8" w14:textId="77777777" w:rsidTr="004807AF">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14:paraId="6ECB7677" w14:textId="77777777" w:rsidR="00BB5252" w:rsidRPr="00B30490" w:rsidRDefault="00BB5252" w:rsidP="004807AF">
            <w:pPr>
              <w:spacing w:after="0" w:line="240" w:lineRule="auto"/>
              <w:jc w:val="both"/>
              <w:rPr>
                <w:rFonts w:ascii="Times New Roman" w:eastAsia="Times New Roman" w:hAnsi="Times New Roman" w:cs="Times New Roman"/>
                <w:bCs/>
                <w:sz w:val="28"/>
                <w:szCs w:val="28"/>
                <w:lang w:eastAsia="ru-RU"/>
              </w:rPr>
            </w:pPr>
            <w:r w:rsidRPr="00B30490">
              <w:rPr>
                <w:rFonts w:ascii="Times New Roman" w:eastAsia="Times New Roman" w:hAnsi="Times New Roman" w:cs="Times New Roman"/>
                <w:bCs/>
                <w:color w:val="000000"/>
                <w:sz w:val="28"/>
                <w:szCs w:val="28"/>
                <w:lang w:eastAsia="ru-RU"/>
              </w:rPr>
              <w:t>Небажання розвиватися</w:t>
            </w:r>
          </w:p>
        </w:tc>
        <w:tc>
          <w:tcPr>
            <w:tcW w:w="0" w:type="auto"/>
            <w:tcBorders>
              <w:top w:val="outset" w:sz="6" w:space="0" w:color="auto"/>
              <w:left w:val="outset" w:sz="6" w:space="0" w:color="auto"/>
              <w:bottom w:val="outset" w:sz="6" w:space="0" w:color="auto"/>
              <w:right w:val="outset" w:sz="6" w:space="0" w:color="auto"/>
            </w:tcBorders>
            <w:noWrap/>
            <w:vAlign w:val="center"/>
          </w:tcPr>
          <w:p w14:paraId="0E8C95EA"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11,34</w:t>
            </w:r>
          </w:p>
        </w:tc>
        <w:tc>
          <w:tcPr>
            <w:tcW w:w="0" w:type="auto"/>
            <w:tcBorders>
              <w:top w:val="outset" w:sz="6" w:space="0" w:color="auto"/>
              <w:left w:val="outset" w:sz="6" w:space="0" w:color="auto"/>
              <w:bottom w:val="outset" w:sz="6" w:space="0" w:color="auto"/>
              <w:right w:val="outset" w:sz="6" w:space="0" w:color="auto"/>
            </w:tcBorders>
            <w:noWrap/>
            <w:vAlign w:val="center"/>
          </w:tcPr>
          <w:p w14:paraId="425FEE07"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11,12</w:t>
            </w:r>
          </w:p>
        </w:tc>
        <w:tc>
          <w:tcPr>
            <w:tcW w:w="0" w:type="auto"/>
            <w:tcBorders>
              <w:top w:val="outset" w:sz="6" w:space="0" w:color="auto"/>
              <w:left w:val="outset" w:sz="6" w:space="0" w:color="auto"/>
              <w:bottom w:val="outset" w:sz="6" w:space="0" w:color="auto"/>
              <w:right w:val="outset" w:sz="6" w:space="0" w:color="auto"/>
            </w:tcBorders>
            <w:noWrap/>
            <w:vAlign w:val="center"/>
          </w:tcPr>
          <w:p w14:paraId="753B48F9"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2,62</w:t>
            </w:r>
          </w:p>
        </w:tc>
        <w:tc>
          <w:tcPr>
            <w:tcW w:w="0" w:type="auto"/>
            <w:tcBorders>
              <w:top w:val="outset" w:sz="6" w:space="0" w:color="auto"/>
              <w:left w:val="outset" w:sz="6" w:space="0" w:color="auto"/>
              <w:bottom w:val="outset" w:sz="6" w:space="0" w:color="auto"/>
              <w:right w:val="outset" w:sz="6" w:space="0" w:color="auto"/>
            </w:tcBorders>
            <w:noWrap/>
            <w:vAlign w:val="center"/>
          </w:tcPr>
          <w:p w14:paraId="7E6B6EC4"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2,72</w:t>
            </w:r>
          </w:p>
        </w:tc>
        <w:tc>
          <w:tcPr>
            <w:tcW w:w="0" w:type="auto"/>
            <w:tcBorders>
              <w:top w:val="outset" w:sz="6" w:space="0" w:color="auto"/>
              <w:left w:val="outset" w:sz="6" w:space="0" w:color="auto"/>
              <w:bottom w:val="outset" w:sz="6" w:space="0" w:color="auto"/>
              <w:right w:val="outset" w:sz="6" w:space="0" w:color="auto"/>
            </w:tcBorders>
            <w:noWrap/>
            <w:vAlign w:val="center"/>
          </w:tcPr>
          <w:p w14:paraId="7A854E36"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193</w:t>
            </w:r>
          </w:p>
        </w:tc>
        <w:tc>
          <w:tcPr>
            <w:tcW w:w="0" w:type="auto"/>
            <w:tcBorders>
              <w:top w:val="outset" w:sz="6" w:space="0" w:color="auto"/>
              <w:left w:val="outset" w:sz="6" w:space="0" w:color="auto"/>
              <w:bottom w:val="outset" w:sz="6" w:space="0" w:color="auto"/>
              <w:right w:val="outset" w:sz="6" w:space="0" w:color="auto"/>
            </w:tcBorders>
            <w:noWrap/>
            <w:vAlign w:val="center"/>
          </w:tcPr>
          <w:p w14:paraId="671654F1"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190</w:t>
            </w:r>
          </w:p>
        </w:tc>
      </w:tr>
      <w:tr w:rsidR="00BB5252" w:rsidRPr="00B30490" w14:paraId="441C5C2D" w14:textId="77777777" w:rsidTr="004807AF">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14:paraId="5BE45CED" w14:textId="77777777" w:rsidR="00BB5252" w:rsidRPr="00B30490" w:rsidRDefault="00BB5252" w:rsidP="004807AF">
            <w:pPr>
              <w:spacing w:after="0" w:line="240" w:lineRule="auto"/>
              <w:jc w:val="both"/>
              <w:rPr>
                <w:rFonts w:ascii="Times New Roman" w:eastAsia="Times New Roman" w:hAnsi="Times New Roman" w:cs="Times New Roman"/>
                <w:bCs/>
                <w:sz w:val="28"/>
                <w:szCs w:val="28"/>
                <w:lang w:eastAsia="ru-RU"/>
              </w:rPr>
            </w:pPr>
            <w:r w:rsidRPr="00B30490">
              <w:rPr>
                <w:rFonts w:ascii="Times New Roman" w:eastAsia="Times New Roman" w:hAnsi="Times New Roman" w:cs="Times New Roman"/>
                <w:bCs/>
                <w:color w:val="000000"/>
                <w:sz w:val="28"/>
                <w:szCs w:val="28"/>
                <w:lang w:eastAsia="ru-RU"/>
              </w:rPr>
              <w:t>Загальна примативність</w:t>
            </w:r>
          </w:p>
        </w:tc>
        <w:tc>
          <w:tcPr>
            <w:tcW w:w="0" w:type="auto"/>
            <w:tcBorders>
              <w:top w:val="outset" w:sz="6" w:space="0" w:color="auto"/>
              <w:left w:val="outset" w:sz="6" w:space="0" w:color="auto"/>
              <w:bottom w:val="outset" w:sz="6" w:space="0" w:color="auto"/>
              <w:right w:val="outset" w:sz="6" w:space="0" w:color="auto"/>
            </w:tcBorders>
            <w:noWrap/>
            <w:vAlign w:val="center"/>
          </w:tcPr>
          <w:p w14:paraId="62CDD746"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79,32</w:t>
            </w:r>
          </w:p>
        </w:tc>
        <w:tc>
          <w:tcPr>
            <w:tcW w:w="0" w:type="auto"/>
            <w:tcBorders>
              <w:top w:val="outset" w:sz="6" w:space="0" w:color="auto"/>
              <w:left w:val="outset" w:sz="6" w:space="0" w:color="auto"/>
              <w:bottom w:val="outset" w:sz="6" w:space="0" w:color="auto"/>
              <w:right w:val="outset" w:sz="6" w:space="0" w:color="auto"/>
            </w:tcBorders>
            <w:noWrap/>
            <w:vAlign w:val="center"/>
          </w:tcPr>
          <w:p w14:paraId="0DC876D8"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76,40</w:t>
            </w:r>
          </w:p>
        </w:tc>
        <w:tc>
          <w:tcPr>
            <w:tcW w:w="0" w:type="auto"/>
            <w:tcBorders>
              <w:top w:val="outset" w:sz="6" w:space="0" w:color="auto"/>
              <w:left w:val="outset" w:sz="6" w:space="0" w:color="auto"/>
              <w:bottom w:val="outset" w:sz="6" w:space="0" w:color="auto"/>
              <w:right w:val="outset" w:sz="6" w:space="0" w:color="auto"/>
            </w:tcBorders>
            <w:noWrap/>
            <w:vAlign w:val="center"/>
          </w:tcPr>
          <w:p w14:paraId="5E83EAD9"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11,05</w:t>
            </w:r>
          </w:p>
        </w:tc>
        <w:tc>
          <w:tcPr>
            <w:tcW w:w="0" w:type="auto"/>
            <w:tcBorders>
              <w:top w:val="outset" w:sz="6" w:space="0" w:color="auto"/>
              <w:left w:val="outset" w:sz="6" w:space="0" w:color="auto"/>
              <w:bottom w:val="outset" w:sz="6" w:space="0" w:color="auto"/>
              <w:right w:val="outset" w:sz="6" w:space="0" w:color="auto"/>
            </w:tcBorders>
            <w:noWrap/>
            <w:vAlign w:val="center"/>
          </w:tcPr>
          <w:p w14:paraId="05D57162"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10,64</w:t>
            </w:r>
          </w:p>
        </w:tc>
        <w:tc>
          <w:tcPr>
            <w:tcW w:w="0" w:type="auto"/>
            <w:tcBorders>
              <w:top w:val="outset" w:sz="6" w:space="0" w:color="auto"/>
              <w:left w:val="outset" w:sz="6" w:space="0" w:color="auto"/>
              <w:bottom w:val="outset" w:sz="6" w:space="0" w:color="auto"/>
              <w:right w:val="outset" w:sz="6" w:space="0" w:color="auto"/>
            </w:tcBorders>
            <w:noWrap/>
            <w:vAlign w:val="center"/>
          </w:tcPr>
          <w:p w14:paraId="686B7B50"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193</w:t>
            </w:r>
          </w:p>
        </w:tc>
        <w:tc>
          <w:tcPr>
            <w:tcW w:w="0" w:type="auto"/>
            <w:tcBorders>
              <w:top w:val="outset" w:sz="6" w:space="0" w:color="auto"/>
              <w:left w:val="outset" w:sz="6" w:space="0" w:color="auto"/>
              <w:bottom w:val="outset" w:sz="6" w:space="0" w:color="auto"/>
              <w:right w:val="outset" w:sz="6" w:space="0" w:color="auto"/>
            </w:tcBorders>
            <w:noWrap/>
            <w:vAlign w:val="center"/>
          </w:tcPr>
          <w:p w14:paraId="7E66AD89" w14:textId="77777777" w:rsidR="00BB5252" w:rsidRPr="00B30490" w:rsidRDefault="00BB5252" w:rsidP="004807AF">
            <w:pPr>
              <w:spacing w:after="0" w:line="240" w:lineRule="auto"/>
              <w:jc w:val="both"/>
              <w:rPr>
                <w:rFonts w:ascii="Times New Roman" w:eastAsia="Times New Roman" w:hAnsi="Times New Roman" w:cs="Times New Roman"/>
                <w:sz w:val="28"/>
                <w:szCs w:val="28"/>
                <w:lang w:eastAsia="ru-RU"/>
              </w:rPr>
            </w:pPr>
            <w:r w:rsidRPr="00B30490">
              <w:rPr>
                <w:rFonts w:ascii="Times New Roman" w:eastAsia="Times New Roman" w:hAnsi="Times New Roman" w:cs="Times New Roman"/>
                <w:color w:val="000000"/>
                <w:sz w:val="28"/>
                <w:szCs w:val="28"/>
                <w:lang w:eastAsia="ru-RU"/>
              </w:rPr>
              <w:t>190</w:t>
            </w:r>
          </w:p>
        </w:tc>
      </w:tr>
    </w:tbl>
    <w:p w14:paraId="0F090A7C" w14:textId="77777777" w:rsidR="003436F2" w:rsidRDefault="003436F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8E3EC3E" w14:textId="77777777" w:rsidR="00636665" w:rsidRPr="000858BB" w:rsidRDefault="00AE18C1" w:rsidP="000858BB">
      <w:pPr>
        <w:spacing w:after="0" w:line="360" w:lineRule="auto"/>
        <w:jc w:val="center"/>
        <w:rPr>
          <w:rFonts w:ascii="Times New Roman" w:hAnsi="Times New Roman" w:cs="Times New Roman"/>
          <w:b/>
          <w:sz w:val="28"/>
          <w:szCs w:val="28"/>
          <w:lang w:val="ru-RU"/>
        </w:rPr>
      </w:pPr>
      <w:r>
        <w:rPr>
          <w:rFonts w:ascii="Times New Roman" w:hAnsi="Times New Roman" w:cs="Times New Roman"/>
          <w:b/>
          <w:sz w:val="28"/>
          <w:szCs w:val="28"/>
        </w:rPr>
        <w:lastRenderedPageBreak/>
        <w:t>ДОДАТОК Е</w:t>
      </w:r>
    </w:p>
    <w:p w14:paraId="0AEB0561" w14:textId="77777777" w:rsidR="00DA5935" w:rsidRDefault="00DA5935" w:rsidP="000858BB">
      <w:pPr>
        <w:spacing w:after="0" w:line="360" w:lineRule="auto"/>
        <w:jc w:val="center"/>
        <w:rPr>
          <w:rFonts w:ascii="Times New Roman" w:hAnsi="Times New Roman" w:cs="Times New Roman"/>
          <w:sz w:val="28"/>
          <w:szCs w:val="28"/>
        </w:rPr>
      </w:pPr>
    </w:p>
    <w:p w14:paraId="753A2191" w14:textId="77777777" w:rsidR="000858BB" w:rsidRPr="000858BB" w:rsidRDefault="000858BB" w:rsidP="000858BB">
      <w:pPr>
        <w:spacing w:after="0" w:line="360" w:lineRule="auto"/>
        <w:jc w:val="center"/>
        <w:rPr>
          <w:rFonts w:ascii="Times New Roman" w:hAnsi="Times New Roman" w:cs="Times New Roman"/>
          <w:sz w:val="28"/>
          <w:szCs w:val="28"/>
        </w:rPr>
      </w:pPr>
      <w:r w:rsidRPr="000858BB">
        <w:rPr>
          <w:rFonts w:ascii="Times New Roman" w:hAnsi="Times New Roman" w:cs="Times New Roman"/>
          <w:sz w:val="28"/>
          <w:szCs w:val="28"/>
        </w:rPr>
        <w:t>АНКЕТИ ДЛЯ ДОСЛІДЖЕННЯ БУЛІНГУ В ШКІЛЬНОМУ СЕРЕДОВИЩІ</w:t>
      </w:r>
    </w:p>
    <w:p w14:paraId="5226B4E1" w14:textId="77777777" w:rsidR="000858BB" w:rsidRDefault="000858BB" w:rsidP="000858BB">
      <w:pPr>
        <w:spacing w:after="0" w:line="360" w:lineRule="auto"/>
        <w:jc w:val="center"/>
        <w:rPr>
          <w:rFonts w:ascii="Times New Roman" w:hAnsi="Times New Roman" w:cs="Times New Roman"/>
          <w:sz w:val="28"/>
          <w:szCs w:val="28"/>
        </w:rPr>
      </w:pPr>
    </w:p>
    <w:p w14:paraId="31F609A9" w14:textId="77777777" w:rsidR="000858BB" w:rsidRPr="000858BB" w:rsidRDefault="000858BB" w:rsidP="000858BB">
      <w:pPr>
        <w:spacing w:after="0" w:line="360" w:lineRule="auto"/>
        <w:ind w:firstLine="720"/>
        <w:jc w:val="center"/>
        <w:rPr>
          <w:rFonts w:ascii="Times New Roman" w:eastAsia="Times New Roman" w:hAnsi="Times New Roman" w:cs="Times New Roman"/>
          <w:b/>
          <w:sz w:val="28"/>
          <w:szCs w:val="28"/>
          <w:lang w:eastAsia="ru-RU"/>
        </w:rPr>
      </w:pPr>
      <w:r w:rsidRPr="000858BB">
        <w:rPr>
          <w:rFonts w:ascii="Times New Roman" w:eastAsia="Times New Roman" w:hAnsi="Times New Roman" w:cs="Times New Roman"/>
          <w:b/>
          <w:sz w:val="28"/>
          <w:szCs w:val="28"/>
          <w:lang w:eastAsia="ru-RU"/>
        </w:rPr>
        <w:t>Анкет</w:t>
      </w:r>
      <w:r w:rsidRPr="000858BB">
        <w:rPr>
          <w:rFonts w:ascii="Times New Roman" w:eastAsia="Times New Roman" w:hAnsi="Times New Roman" w:cs="Times New Roman"/>
          <w:b/>
          <w:sz w:val="28"/>
          <w:szCs w:val="28"/>
          <w:lang w:val="ru-RU" w:eastAsia="ru-RU"/>
        </w:rPr>
        <w:t>и</w:t>
      </w:r>
      <w:r w:rsidRPr="000858BB">
        <w:rPr>
          <w:rFonts w:ascii="Times New Roman" w:eastAsia="Times New Roman" w:hAnsi="Times New Roman" w:cs="Times New Roman"/>
          <w:b/>
          <w:sz w:val="28"/>
          <w:szCs w:val="28"/>
          <w:lang w:eastAsia="ru-RU"/>
        </w:rPr>
        <w:t xml:space="preserve"> для оцінювання схильності до булінгу для дітей молодшого</w:t>
      </w:r>
      <w:r w:rsidRPr="000858BB">
        <w:rPr>
          <w:rFonts w:ascii="Times New Roman" w:eastAsia="Times New Roman" w:hAnsi="Times New Roman" w:cs="Times New Roman"/>
          <w:b/>
          <w:sz w:val="28"/>
          <w:szCs w:val="28"/>
          <w:lang w:val="ru-RU" w:eastAsia="ru-RU"/>
        </w:rPr>
        <w:t>,</w:t>
      </w:r>
      <w:r w:rsidRPr="000858BB">
        <w:rPr>
          <w:rFonts w:ascii="Times New Roman" w:eastAsia="Times New Roman" w:hAnsi="Times New Roman" w:cs="Times New Roman"/>
          <w:b/>
          <w:sz w:val="28"/>
          <w:szCs w:val="28"/>
          <w:lang w:eastAsia="ru-RU"/>
        </w:rPr>
        <w:t xml:space="preserve"> середнього</w:t>
      </w:r>
      <w:r w:rsidRPr="000858BB">
        <w:rPr>
          <w:rFonts w:ascii="Times New Roman" w:eastAsia="Times New Roman" w:hAnsi="Times New Roman" w:cs="Times New Roman"/>
          <w:b/>
          <w:sz w:val="28"/>
          <w:szCs w:val="28"/>
          <w:lang w:val="ru-RU" w:eastAsia="ru-RU"/>
        </w:rPr>
        <w:t xml:space="preserve"> та старшого</w:t>
      </w:r>
      <w:r w:rsidRPr="000858B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шкільного віку О</w:t>
      </w:r>
      <w:r w:rsidRPr="000858BB">
        <w:rPr>
          <w:rFonts w:ascii="Times New Roman" w:eastAsia="Times New Roman" w:hAnsi="Times New Roman" w:cs="Times New Roman"/>
          <w:b/>
          <w:sz w:val="28"/>
          <w:szCs w:val="28"/>
          <w:lang w:eastAsia="ru-RU"/>
        </w:rPr>
        <w:t xml:space="preserve">. Л. Луценко, </w:t>
      </w:r>
      <w:r>
        <w:rPr>
          <w:rFonts w:ascii="Times New Roman" w:eastAsia="Times New Roman" w:hAnsi="Times New Roman" w:cs="Times New Roman"/>
          <w:b/>
          <w:sz w:val="28"/>
          <w:szCs w:val="28"/>
          <w:lang w:eastAsia="ru-RU"/>
        </w:rPr>
        <w:t>К</w:t>
      </w:r>
      <w:r w:rsidRPr="000858BB">
        <w:rPr>
          <w:rFonts w:ascii="Times New Roman" w:eastAsia="Times New Roman" w:hAnsi="Times New Roman" w:cs="Times New Roman"/>
          <w:b/>
          <w:sz w:val="28"/>
          <w:szCs w:val="28"/>
          <w:lang w:eastAsia="ru-RU"/>
        </w:rPr>
        <w:t xml:space="preserve">. Є. Ткачук, </w:t>
      </w:r>
      <w:r>
        <w:rPr>
          <w:rFonts w:ascii="Times New Roman" w:eastAsia="Times New Roman" w:hAnsi="Times New Roman" w:cs="Times New Roman"/>
          <w:b/>
          <w:sz w:val="28"/>
          <w:szCs w:val="28"/>
          <w:lang w:eastAsia="ru-RU"/>
        </w:rPr>
        <w:t>К</w:t>
      </w:r>
      <w:r w:rsidRPr="000858BB">
        <w:rPr>
          <w:rFonts w:ascii="Times New Roman" w:eastAsia="Times New Roman" w:hAnsi="Times New Roman" w:cs="Times New Roman"/>
          <w:b/>
          <w:sz w:val="28"/>
          <w:szCs w:val="28"/>
          <w:lang w:eastAsia="ru-RU"/>
        </w:rPr>
        <w:t>. З. Абсалямової</w:t>
      </w:r>
    </w:p>
    <w:p w14:paraId="46DD5DC7" w14:textId="77777777" w:rsidR="000858BB" w:rsidRDefault="000858BB" w:rsidP="000858B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(анкети розроблені російською мовою, тому наводяться в оригіналі)</w:t>
      </w:r>
    </w:p>
    <w:p w14:paraId="35637CC7" w14:textId="77777777" w:rsidR="000858BB" w:rsidRPr="00501BD7" w:rsidRDefault="000858BB" w:rsidP="000858BB">
      <w:pPr>
        <w:spacing w:after="0" w:line="240" w:lineRule="auto"/>
        <w:jc w:val="center"/>
        <w:rPr>
          <w:rFonts w:ascii="Times New Roman" w:eastAsia="Times New Roman" w:hAnsi="Times New Roman" w:cs="Times New Roman"/>
          <w:sz w:val="28"/>
          <w:szCs w:val="28"/>
          <w:lang w:eastAsia="ru-RU"/>
        </w:rPr>
      </w:pPr>
    </w:p>
    <w:p w14:paraId="44B69DD5" w14:textId="77777777" w:rsidR="000858BB" w:rsidRDefault="000858BB" w:rsidP="000858BB">
      <w:pPr>
        <w:spacing w:after="0" w:line="240" w:lineRule="auto"/>
        <w:jc w:val="center"/>
        <w:rPr>
          <w:rFonts w:ascii="Times New Roman" w:eastAsia="Times New Roman" w:hAnsi="Times New Roman" w:cs="Times New Roman"/>
          <w:b/>
          <w:sz w:val="28"/>
          <w:szCs w:val="28"/>
          <w:lang w:eastAsia="ru-RU"/>
        </w:rPr>
      </w:pPr>
      <w:r w:rsidRPr="00501BD7">
        <w:rPr>
          <w:rFonts w:ascii="Times New Roman" w:eastAsia="Times New Roman" w:hAnsi="Times New Roman" w:cs="Times New Roman"/>
          <w:b/>
          <w:sz w:val="28"/>
          <w:szCs w:val="28"/>
          <w:lang w:eastAsia="ru-RU"/>
        </w:rPr>
        <w:t>Вопросы по умению дружить и постоять за себя (младший и средний школьный возраст)</w:t>
      </w:r>
    </w:p>
    <w:p w14:paraId="2CD1CF6B" w14:textId="77777777" w:rsidR="000858BB" w:rsidRPr="00501BD7" w:rsidRDefault="000858BB" w:rsidP="000858BB">
      <w:pPr>
        <w:spacing w:after="0" w:line="240" w:lineRule="auto"/>
        <w:jc w:val="center"/>
        <w:rPr>
          <w:rFonts w:ascii="Times New Roman" w:eastAsia="Times New Roman" w:hAnsi="Times New Roman" w:cs="Times New Roman"/>
          <w:b/>
          <w:sz w:val="28"/>
          <w:szCs w:val="28"/>
          <w:lang w:eastAsia="ru-RU"/>
        </w:rPr>
      </w:pPr>
    </w:p>
    <w:p w14:paraId="080F09F3" w14:textId="77777777" w:rsidR="000858BB" w:rsidRPr="000858BB" w:rsidRDefault="000858BB" w:rsidP="000858BB">
      <w:pPr>
        <w:spacing w:after="0" w:line="240" w:lineRule="auto"/>
        <w:rPr>
          <w:rFonts w:ascii="Times New Roman" w:eastAsia="Times New Roman" w:hAnsi="Times New Roman" w:cs="Times New Roman"/>
          <w:i/>
          <w:sz w:val="28"/>
          <w:szCs w:val="28"/>
          <w:lang w:eastAsia="ru-RU"/>
        </w:rPr>
      </w:pPr>
      <w:r w:rsidRPr="000858BB">
        <w:rPr>
          <w:rFonts w:ascii="Times New Roman" w:eastAsia="Times New Roman" w:hAnsi="Times New Roman" w:cs="Times New Roman"/>
          <w:i/>
          <w:sz w:val="28"/>
          <w:szCs w:val="28"/>
          <w:lang w:eastAsia="ru-RU"/>
        </w:rPr>
        <w:t>Отметь, как ты можешь отблагодарить ученика, который тебе нравится, с которым ты в хороших отношениях? (поставь «плюсик» рядом со строчкой)</w:t>
      </w:r>
    </w:p>
    <w:p w14:paraId="43FD6D18" w14:textId="77777777" w:rsidR="000858BB" w:rsidRPr="00501BD7" w:rsidRDefault="000858BB" w:rsidP="000858BB">
      <w:pPr>
        <w:spacing w:after="0" w:line="240" w:lineRule="auto"/>
        <w:rPr>
          <w:rFonts w:ascii="Times New Roman" w:eastAsia="Times New Roman" w:hAnsi="Times New Roman" w:cs="Times New Roman"/>
          <w:sz w:val="28"/>
          <w:szCs w:val="28"/>
          <w:lang w:eastAsia="ru-RU"/>
        </w:rPr>
      </w:pPr>
    </w:p>
    <w:p w14:paraId="6C4F05F0" w14:textId="77777777" w:rsidR="000858BB" w:rsidRPr="00501BD7" w:rsidRDefault="000858BB" w:rsidP="000858BB">
      <w:pPr>
        <w:numPr>
          <w:ilvl w:val="0"/>
          <w:numId w:val="29"/>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Подарить понравившуюся вещь</w:t>
      </w:r>
    </w:p>
    <w:p w14:paraId="2EA3A852" w14:textId="77777777" w:rsidR="000858BB" w:rsidRPr="00501BD7" w:rsidRDefault="000858BB" w:rsidP="000858BB">
      <w:pPr>
        <w:numPr>
          <w:ilvl w:val="0"/>
          <w:numId w:val="29"/>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Угостить шоколадкой, булочкой, и другой едой</w:t>
      </w:r>
    </w:p>
    <w:p w14:paraId="577D2D6D" w14:textId="77777777" w:rsidR="000858BB" w:rsidRPr="00501BD7" w:rsidRDefault="000858BB" w:rsidP="000858BB">
      <w:pPr>
        <w:numPr>
          <w:ilvl w:val="0"/>
          <w:numId w:val="29"/>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Занять или дать деньги</w:t>
      </w:r>
    </w:p>
    <w:p w14:paraId="78448E0E" w14:textId="77777777" w:rsidR="000858BB" w:rsidRPr="00501BD7" w:rsidRDefault="000858BB" w:rsidP="000858BB">
      <w:pPr>
        <w:numPr>
          <w:ilvl w:val="0"/>
          <w:numId w:val="29"/>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Помочь с уроками</w:t>
      </w:r>
    </w:p>
    <w:p w14:paraId="790A98A8" w14:textId="77777777" w:rsidR="000858BB" w:rsidRPr="00501BD7" w:rsidRDefault="000858BB" w:rsidP="000858BB">
      <w:pPr>
        <w:numPr>
          <w:ilvl w:val="0"/>
          <w:numId w:val="29"/>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Дать списать</w:t>
      </w:r>
    </w:p>
    <w:p w14:paraId="268F62B0" w14:textId="77777777" w:rsidR="000858BB" w:rsidRPr="00501BD7" w:rsidRDefault="000858BB" w:rsidP="000858BB">
      <w:pPr>
        <w:numPr>
          <w:ilvl w:val="0"/>
          <w:numId w:val="29"/>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Поменяться чем-то из личных вещей (одеждой, видеоиграми и др.)</w:t>
      </w:r>
    </w:p>
    <w:p w14:paraId="65C9C4F0" w14:textId="77777777" w:rsidR="000858BB" w:rsidRPr="00501BD7" w:rsidRDefault="000858BB" w:rsidP="000858BB">
      <w:pPr>
        <w:numPr>
          <w:ilvl w:val="0"/>
          <w:numId w:val="29"/>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Поменяться наклейками (календариками, карточками)</w:t>
      </w:r>
    </w:p>
    <w:p w14:paraId="08952493" w14:textId="77777777" w:rsidR="000858BB" w:rsidRPr="00501BD7" w:rsidRDefault="000858BB" w:rsidP="000858BB">
      <w:pPr>
        <w:numPr>
          <w:ilvl w:val="0"/>
          <w:numId w:val="29"/>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Пригласить погулять после уроков</w:t>
      </w:r>
    </w:p>
    <w:p w14:paraId="5CA8D8C4" w14:textId="77777777" w:rsidR="000858BB" w:rsidRPr="00501BD7" w:rsidRDefault="000858BB" w:rsidP="000858BB">
      <w:pPr>
        <w:numPr>
          <w:ilvl w:val="0"/>
          <w:numId w:val="29"/>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Поделиться линейкой, ручкой и другими принадлежностями</w:t>
      </w:r>
    </w:p>
    <w:p w14:paraId="5490CE57" w14:textId="77777777" w:rsidR="000858BB" w:rsidRPr="00501BD7" w:rsidRDefault="000858BB" w:rsidP="000858BB">
      <w:pPr>
        <w:numPr>
          <w:ilvl w:val="0"/>
          <w:numId w:val="29"/>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Пригласить в гости</w:t>
      </w:r>
    </w:p>
    <w:p w14:paraId="5248B21A" w14:textId="77777777" w:rsidR="000858BB" w:rsidRPr="00501BD7" w:rsidRDefault="000858BB" w:rsidP="000858BB">
      <w:pPr>
        <w:numPr>
          <w:ilvl w:val="0"/>
          <w:numId w:val="29"/>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Показать свои фотографии</w:t>
      </w:r>
    </w:p>
    <w:p w14:paraId="49E568C2" w14:textId="77777777" w:rsidR="000858BB" w:rsidRPr="00501BD7" w:rsidRDefault="000858BB" w:rsidP="000858BB">
      <w:pPr>
        <w:numPr>
          <w:ilvl w:val="0"/>
          <w:numId w:val="29"/>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Подарить свой рисунок</w:t>
      </w:r>
    </w:p>
    <w:p w14:paraId="00F0C81A" w14:textId="77777777" w:rsidR="000858BB" w:rsidRPr="00501BD7" w:rsidRDefault="000858BB" w:rsidP="000858BB">
      <w:pPr>
        <w:numPr>
          <w:ilvl w:val="0"/>
          <w:numId w:val="29"/>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Утешить в трудную минуту</w:t>
      </w:r>
    </w:p>
    <w:p w14:paraId="303936F5" w14:textId="77777777" w:rsidR="000858BB" w:rsidRPr="00501BD7" w:rsidRDefault="000858BB" w:rsidP="000858BB">
      <w:pPr>
        <w:numPr>
          <w:ilvl w:val="0"/>
          <w:numId w:val="29"/>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Поделиться своим секретом</w:t>
      </w:r>
    </w:p>
    <w:p w14:paraId="1DFE209C" w14:textId="77777777" w:rsidR="000858BB" w:rsidRPr="00501BD7" w:rsidRDefault="000858BB" w:rsidP="000858BB">
      <w:pPr>
        <w:numPr>
          <w:ilvl w:val="0"/>
          <w:numId w:val="29"/>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Защитить, когда его (её) обижают</w:t>
      </w:r>
    </w:p>
    <w:p w14:paraId="3935CA37" w14:textId="77777777" w:rsidR="000858BB" w:rsidRPr="00501BD7" w:rsidRDefault="000858BB" w:rsidP="000858BB">
      <w:pPr>
        <w:numPr>
          <w:ilvl w:val="0"/>
          <w:numId w:val="29"/>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Поделиться книгами и музыкой</w:t>
      </w:r>
    </w:p>
    <w:p w14:paraId="5F9B7163" w14:textId="77777777" w:rsidR="000858BB" w:rsidRDefault="000858BB" w:rsidP="000858BB">
      <w:pPr>
        <w:spacing w:after="0" w:line="240" w:lineRule="auto"/>
        <w:rPr>
          <w:rFonts w:ascii="Times New Roman" w:eastAsia="Times New Roman" w:hAnsi="Times New Roman" w:cs="Times New Roman"/>
          <w:sz w:val="28"/>
          <w:szCs w:val="28"/>
          <w:lang w:eastAsia="ru-RU"/>
        </w:rPr>
      </w:pPr>
    </w:p>
    <w:p w14:paraId="6959DD8C" w14:textId="77777777" w:rsidR="000858BB" w:rsidRPr="000858BB" w:rsidRDefault="000858BB" w:rsidP="000858BB">
      <w:pPr>
        <w:spacing w:after="0" w:line="240" w:lineRule="auto"/>
        <w:rPr>
          <w:rFonts w:ascii="Times New Roman" w:eastAsia="Times New Roman" w:hAnsi="Times New Roman" w:cs="Times New Roman"/>
          <w:i/>
          <w:sz w:val="28"/>
          <w:szCs w:val="28"/>
          <w:lang w:eastAsia="ru-RU"/>
        </w:rPr>
      </w:pPr>
      <w:r w:rsidRPr="000858BB">
        <w:rPr>
          <w:rFonts w:ascii="Times New Roman" w:eastAsia="Times New Roman" w:hAnsi="Times New Roman" w:cs="Times New Roman"/>
          <w:i/>
          <w:sz w:val="28"/>
          <w:szCs w:val="28"/>
          <w:lang w:eastAsia="ru-RU"/>
        </w:rPr>
        <w:t>Отметь, что ты можешь сделать ученику, который тебе не нравится, ведет себя плохо? (поставь «плюсик» рядом со строчкой)</w:t>
      </w:r>
    </w:p>
    <w:p w14:paraId="379523FE" w14:textId="77777777" w:rsidR="000858BB" w:rsidRPr="00501BD7" w:rsidRDefault="000858BB" w:rsidP="000858BB">
      <w:pPr>
        <w:spacing w:after="0" w:line="240" w:lineRule="auto"/>
        <w:rPr>
          <w:rFonts w:ascii="Times New Roman" w:eastAsia="Times New Roman" w:hAnsi="Times New Roman" w:cs="Times New Roman"/>
          <w:sz w:val="28"/>
          <w:szCs w:val="28"/>
          <w:lang w:eastAsia="ru-RU"/>
        </w:rPr>
      </w:pPr>
    </w:p>
    <w:p w14:paraId="6F92A2D5" w14:textId="77777777" w:rsidR="000858BB" w:rsidRPr="00501BD7" w:rsidRDefault="000858BB" w:rsidP="000858BB">
      <w:pPr>
        <w:numPr>
          <w:ilvl w:val="0"/>
          <w:numId w:val="2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 xml:space="preserve">Придумать обидную дразнилку </w:t>
      </w:r>
    </w:p>
    <w:p w14:paraId="677DC43B" w14:textId="77777777" w:rsidR="000858BB" w:rsidRPr="00501BD7" w:rsidRDefault="000858BB" w:rsidP="000858BB">
      <w:pPr>
        <w:numPr>
          <w:ilvl w:val="0"/>
          <w:numId w:val="2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 xml:space="preserve">Придумать кличку </w:t>
      </w:r>
    </w:p>
    <w:p w14:paraId="5EDDF934" w14:textId="77777777" w:rsidR="000858BB" w:rsidRPr="00501BD7" w:rsidRDefault="000858BB" w:rsidP="000858BB">
      <w:pPr>
        <w:numPr>
          <w:ilvl w:val="0"/>
          <w:numId w:val="2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 xml:space="preserve">Бросать на него (неё) осуждающие взгляды и показывать «рожи», кривлять </w:t>
      </w:r>
    </w:p>
    <w:p w14:paraId="04AE1DB4" w14:textId="77777777" w:rsidR="000858BB" w:rsidRPr="00501BD7" w:rsidRDefault="000858BB" w:rsidP="000858BB">
      <w:pPr>
        <w:numPr>
          <w:ilvl w:val="0"/>
          <w:numId w:val="2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lastRenderedPageBreak/>
        <w:t xml:space="preserve">Придумать злой розыгрыш </w:t>
      </w:r>
    </w:p>
    <w:p w14:paraId="26B645C1" w14:textId="77777777" w:rsidR="000858BB" w:rsidRPr="00501BD7" w:rsidRDefault="000858BB" w:rsidP="000858BB">
      <w:pPr>
        <w:numPr>
          <w:ilvl w:val="0"/>
          <w:numId w:val="2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Высмеивать его (её) слова</w:t>
      </w:r>
    </w:p>
    <w:p w14:paraId="399EBBE7" w14:textId="77777777" w:rsidR="000858BB" w:rsidRPr="00501BD7" w:rsidRDefault="000858BB" w:rsidP="000858BB">
      <w:pPr>
        <w:numPr>
          <w:ilvl w:val="0"/>
          <w:numId w:val="2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 xml:space="preserve">Обрывать его (её) речь, перебивать, когда он (она) говорит </w:t>
      </w:r>
    </w:p>
    <w:p w14:paraId="199B6F00" w14:textId="77777777" w:rsidR="000858BB" w:rsidRPr="00501BD7" w:rsidRDefault="000858BB" w:rsidP="000858BB">
      <w:pPr>
        <w:numPr>
          <w:ilvl w:val="0"/>
          <w:numId w:val="2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Придумывать какие-нибудь наказания</w:t>
      </w:r>
    </w:p>
    <w:p w14:paraId="7AFE23EB" w14:textId="77777777" w:rsidR="000858BB" w:rsidRPr="00501BD7" w:rsidRDefault="000858BB" w:rsidP="000858BB">
      <w:pPr>
        <w:numPr>
          <w:ilvl w:val="0"/>
          <w:numId w:val="2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 xml:space="preserve">Можешь плюнуть на него (неё) </w:t>
      </w:r>
    </w:p>
    <w:p w14:paraId="02B4F52C" w14:textId="77777777" w:rsidR="000858BB" w:rsidRPr="00501BD7" w:rsidRDefault="000858BB" w:rsidP="000858BB">
      <w:pPr>
        <w:numPr>
          <w:ilvl w:val="0"/>
          <w:numId w:val="2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 xml:space="preserve">Можешь ударить его (её) </w:t>
      </w:r>
    </w:p>
    <w:p w14:paraId="732E43C4" w14:textId="77777777" w:rsidR="000858BB" w:rsidRPr="00501BD7" w:rsidRDefault="000858BB" w:rsidP="000858BB">
      <w:pPr>
        <w:numPr>
          <w:ilvl w:val="0"/>
          <w:numId w:val="2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 xml:space="preserve">Можешь спрятать или выкинуть его (её) вещь </w:t>
      </w:r>
    </w:p>
    <w:p w14:paraId="50EAAB8B" w14:textId="77777777" w:rsidR="000858BB" w:rsidRPr="00501BD7" w:rsidRDefault="000858BB" w:rsidP="000858BB">
      <w:pPr>
        <w:numPr>
          <w:ilvl w:val="0"/>
          <w:numId w:val="2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 xml:space="preserve">Не пустить его (её) в вашу компанию </w:t>
      </w:r>
    </w:p>
    <w:p w14:paraId="55C3CF48" w14:textId="77777777" w:rsidR="000858BB" w:rsidRPr="00501BD7" w:rsidRDefault="000858BB" w:rsidP="000858BB">
      <w:pPr>
        <w:numPr>
          <w:ilvl w:val="0"/>
          <w:numId w:val="2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 xml:space="preserve">Не разговаривать с ним (ней) </w:t>
      </w:r>
    </w:p>
    <w:p w14:paraId="53F3EA8D" w14:textId="77777777" w:rsidR="000858BB" w:rsidRPr="00501BD7" w:rsidRDefault="000858BB" w:rsidP="000858BB">
      <w:pPr>
        <w:numPr>
          <w:ilvl w:val="0"/>
          <w:numId w:val="2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 xml:space="preserve">Говорить ему (ей) о том, что он (она) тебе не нравится </w:t>
      </w:r>
    </w:p>
    <w:p w14:paraId="4F7A048E" w14:textId="77777777" w:rsidR="000858BB" w:rsidRPr="00501BD7" w:rsidRDefault="000858BB" w:rsidP="000858BB">
      <w:pPr>
        <w:numPr>
          <w:ilvl w:val="0"/>
          <w:numId w:val="2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 xml:space="preserve">Испортить его (её) вещь </w:t>
      </w:r>
    </w:p>
    <w:p w14:paraId="170D938E" w14:textId="77777777" w:rsidR="000858BB" w:rsidRPr="00501BD7" w:rsidRDefault="000858BB" w:rsidP="000858BB">
      <w:pPr>
        <w:numPr>
          <w:ilvl w:val="0"/>
          <w:numId w:val="2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 xml:space="preserve">Убегать, прятаться, избегать его (её) </w:t>
      </w:r>
    </w:p>
    <w:p w14:paraId="7EE26B80" w14:textId="77777777" w:rsidR="000858BB" w:rsidRPr="00501BD7" w:rsidRDefault="000858BB" w:rsidP="000858BB">
      <w:pPr>
        <w:numPr>
          <w:ilvl w:val="0"/>
          <w:numId w:val="2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 xml:space="preserve">Не давать ему (ей) общаться с другими ребятами </w:t>
      </w:r>
    </w:p>
    <w:p w14:paraId="4F430130" w14:textId="77777777" w:rsidR="000858BB" w:rsidRDefault="000858BB" w:rsidP="000858BB">
      <w:pPr>
        <w:ind w:left="720"/>
        <w:contextualSpacing/>
        <w:jc w:val="center"/>
        <w:rPr>
          <w:rFonts w:ascii="Times New Roman" w:eastAsia="Calibri" w:hAnsi="Times New Roman" w:cs="Times New Roman"/>
          <w:b/>
          <w:sz w:val="28"/>
          <w:szCs w:val="28"/>
        </w:rPr>
      </w:pPr>
    </w:p>
    <w:p w14:paraId="589179A9" w14:textId="77777777" w:rsidR="000858BB" w:rsidRPr="00501BD7" w:rsidRDefault="000858BB" w:rsidP="000858BB">
      <w:pPr>
        <w:ind w:left="720"/>
        <w:contextualSpacing/>
        <w:jc w:val="center"/>
        <w:rPr>
          <w:rFonts w:ascii="Times New Roman" w:eastAsia="Calibri" w:hAnsi="Times New Roman" w:cs="Times New Roman"/>
          <w:b/>
          <w:sz w:val="28"/>
          <w:szCs w:val="28"/>
        </w:rPr>
      </w:pPr>
      <w:r w:rsidRPr="00501BD7">
        <w:rPr>
          <w:rFonts w:ascii="Times New Roman" w:eastAsia="Calibri" w:hAnsi="Times New Roman" w:cs="Times New Roman"/>
          <w:b/>
          <w:sz w:val="28"/>
          <w:szCs w:val="28"/>
        </w:rPr>
        <w:t>Ключ к анкете по детскому буллингу</w:t>
      </w:r>
    </w:p>
    <w:p w14:paraId="5FF51F76" w14:textId="77777777" w:rsidR="000858BB" w:rsidRPr="00501BD7" w:rsidRDefault="000858BB" w:rsidP="000858BB">
      <w:pPr>
        <w:ind w:firstLine="720"/>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Первый блок вопросов не обрабатывается, имеет «буферное», маскирующее значение.</w:t>
      </w:r>
    </w:p>
    <w:p w14:paraId="59C4CE41" w14:textId="77777777" w:rsidR="000858BB" w:rsidRPr="00EC66F8" w:rsidRDefault="000858BB" w:rsidP="000858BB">
      <w:pPr>
        <w:ind w:firstLine="720"/>
        <w:contextualSpacing/>
        <w:rPr>
          <w:rFonts w:ascii="Times New Roman" w:eastAsia="Calibri" w:hAnsi="Times New Roman" w:cs="Times New Roman"/>
          <w:sz w:val="28"/>
          <w:szCs w:val="28"/>
        </w:rPr>
      </w:pPr>
      <w:r w:rsidRPr="00EC66F8">
        <w:rPr>
          <w:rFonts w:ascii="Times New Roman" w:eastAsia="Calibri" w:hAnsi="Times New Roman" w:cs="Times New Roman"/>
          <w:sz w:val="28"/>
          <w:szCs w:val="28"/>
        </w:rPr>
        <w:t>Вторая часть анкеты выявляет такие проявления буллинга, как:</w:t>
      </w:r>
    </w:p>
    <w:p w14:paraId="6E296C07" w14:textId="77777777" w:rsidR="000858BB" w:rsidRPr="00501BD7" w:rsidRDefault="000858BB" w:rsidP="000858BB">
      <w:pPr>
        <w:numPr>
          <w:ilvl w:val="0"/>
          <w:numId w:val="30"/>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Вербальные издевательства – 4 пункта;</w:t>
      </w:r>
    </w:p>
    <w:p w14:paraId="46222F45" w14:textId="77777777" w:rsidR="000858BB" w:rsidRPr="00501BD7" w:rsidRDefault="000858BB" w:rsidP="000858BB">
      <w:pPr>
        <w:numPr>
          <w:ilvl w:val="0"/>
          <w:numId w:val="30"/>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Физические издевательства – 4 пункта;</w:t>
      </w:r>
    </w:p>
    <w:p w14:paraId="287C451B" w14:textId="77777777" w:rsidR="000858BB" w:rsidRPr="00501BD7" w:rsidRDefault="000858BB" w:rsidP="000858BB">
      <w:pPr>
        <w:numPr>
          <w:ilvl w:val="0"/>
          <w:numId w:val="30"/>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Моральное подавление – 4 пункта;</w:t>
      </w:r>
    </w:p>
    <w:p w14:paraId="4273EAE2" w14:textId="77777777" w:rsidR="000858BB" w:rsidRPr="00501BD7" w:rsidRDefault="000858BB" w:rsidP="000858BB">
      <w:pPr>
        <w:numPr>
          <w:ilvl w:val="0"/>
          <w:numId w:val="30"/>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Запреты и игнорирование – 4 пункта.</w:t>
      </w:r>
    </w:p>
    <w:p w14:paraId="7406C447" w14:textId="77777777" w:rsidR="000858BB" w:rsidRDefault="000858BB" w:rsidP="000858BB">
      <w:pPr>
        <w:spacing w:after="0" w:line="240" w:lineRule="auto"/>
        <w:rPr>
          <w:rFonts w:ascii="Times New Roman" w:eastAsia="Times New Roman" w:hAnsi="Times New Roman" w:cs="Times New Roman"/>
          <w:sz w:val="28"/>
          <w:szCs w:val="28"/>
          <w:lang w:eastAsia="ru-RU"/>
        </w:rPr>
      </w:pPr>
      <w:r w:rsidRPr="00EC66F8">
        <w:rPr>
          <w:rFonts w:ascii="Times New Roman" w:eastAsia="Times New Roman" w:hAnsi="Times New Roman" w:cs="Times New Roman"/>
          <w:sz w:val="28"/>
          <w:szCs w:val="28"/>
          <w:lang w:eastAsia="ru-RU"/>
        </w:rPr>
        <w:tab/>
      </w:r>
    </w:p>
    <w:p w14:paraId="42A4D260" w14:textId="77777777" w:rsidR="000858BB" w:rsidRPr="000858BB" w:rsidRDefault="000858BB" w:rsidP="000858BB">
      <w:pPr>
        <w:spacing w:after="0" w:line="240" w:lineRule="auto"/>
        <w:rPr>
          <w:rFonts w:ascii="Times New Roman" w:eastAsia="Times New Roman" w:hAnsi="Times New Roman" w:cs="Times New Roman"/>
          <w:b/>
          <w:sz w:val="28"/>
          <w:szCs w:val="28"/>
          <w:lang w:eastAsia="ru-RU"/>
        </w:rPr>
      </w:pPr>
      <w:r w:rsidRPr="000858BB">
        <w:rPr>
          <w:rFonts w:ascii="Times New Roman" w:eastAsia="Times New Roman" w:hAnsi="Times New Roman" w:cs="Times New Roman"/>
          <w:b/>
          <w:sz w:val="28"/>
          <w:szCs w:val="28"/>
          <w:lang w:eastAsia="ru-RU"/>
        </w:rPr>
        <w:t>Соответствие утверждений блокам:</w:t>
      </w:r>
    </w:p>
    <w:p w14:paraId="48278D02" w14:textId="77777777" w:rsidR="000858BB" w:rsidRPr="00501BD7" w:rsidRDefault="000858BB" w:rsidP="000858BB">
      <w:pPr>
        <w:numPr>
          <w:ilvl w:val="0"/>
          <w:numId w:val="4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Придумать обидную дразнилку  (1)</w:t>
      </w:r>
    </w:p>
    <w:p w14:paraId="3059614A" w14:textId="77777777" w:rsidR="000858BB" w:rsidRPr="00501BD7" w:rsidRDefault="000858BB" w:rsidP="000858BB">
      <w:pPr>
        <w:numPr>
          <w:ilvl w:val="0"/>
          <w:numId w:val="4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Придумать кличку  (1)</w:t>
      </w:r>
    </w:p>
    <w:p w14:paraId="6FF62C5F" w14:textId="77777777" w:rsidR="000858BB" w:rsidRPr="00501BD7" w:rsidRDefault="000858BB" w:rsidP="000858BB">
      <w:pPr>
        <w:numPr>
          <w:ilvl w:val="0"/>
          <w:numId w:val="4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Бросать на него (неё) осуждающие взгляды и показывать «рожи», кривлять (3)</w:t>
      </w:r>
    </w:p>
    <w:p w14:paraId="52112635" w14:textId="77777777" w:rsidR="000858BB" w:rsidRPr="00501BD7" w:rsidRDefault="000858BB" w:rsidP="000858BB">
      <w:pPr>
        <w:numPr>
          <w:ilvl w:val="0"/>
          <w:numId w:val="4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Придумать злой розыгрыш  (3)</w:t>
      </w:r>
    </w:p>
    <w:p w14:paraId="76F39618" w14:textId="77777777" w:rsidR="000858BB" w:rsidRPr="00501BD7" w:rsidRDefault="000858BB" w:rsidP="000858BB">
      <w:pPr>
        <w:numPr>
          <w:ilvl w:val="0"/>
          <w:numId w:val="4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Высмеивать его (её) слова (1)</w:t>
      </w:r>
    </w:p>
    <w:p w14:paraId="79D2048F" w14:textId="77777777" w:rsidR="000858BB" w:rsidRPr="00501BD7" w:rsidRDefault="000858BB" w:rsidP="000858BB">
      <w:pPr>
        <w:numPr>
          <w:ilvl w:val="0"/>
          <w:numId w:val="4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Обрывать его (её) речь  (1)</w:t>
      </w:r>
    </w:p>
    <w:p w14:paraId="0905ED3F" w14:textId="77777777" w:rsidR="000858BB" w:rsidRPr="00501BD7" w:rsidRDefault="000858BB" w:rsidP="000858BB">
      <w:pPr>
        <w:numPr>
          <w:ilvl w:val="0"/>
          <w:numId w:val="4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Придумывать какие-нибудь наказания (3)</w:t>
      </w:r>
    </w:p>
    <w:p w14:paraId="436B30C6" w14:textId="77777777" w:rsidR="000858BB" w:rsidRPr="00501BD7" w:rsidRDefault="000858BB" w:rsidP="000858BB">
      <w:pPr>
        <w:numPr>
          <w:ilvl w:val="0"/>
          <w:numId w:val="4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Можешь плюнуть на него (неё) (2)</w:t>
      </w:r>
    </w:p>
    <w:p w14:paraId="023B0030" w14:textId="77777777" w:rsidR="000858BB" w:rsidRPr="00501BD7" w:rsidRDefault="000858BB" w:rsidP="000858BB">
      <w:pPr>
        <w:numPr>
          <w:ilvl w:val="0"/>
          <w:numId w:val="4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Можешь ударить его (её) (2)</w:t>
      </w:r>
    </w:p>
    <w:p w14:paraId="2C82E643" w14:textId="77777777" w:rsidR="000858BB" w:rsidRPr="00501BD7" w:rsidRDefault="000858BB" w:rsidP="000858BB">
      <w:pPr>
        <w:numPr>
          <w:ilvl w:val="0"/>
          <w:numId w:val="4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 xml:space="preserve">Можешь спрятать или выкинуть его (её) вещь (2) </w:t>
      </w:r>
    </w:p>
    <w:p w14:paraId="34C8745B" w14:textId="77777777" w:rsidR="000858BB" w:rsidRPr="00501BD7" w:rsidRDefault="000858BB" w:rsidP="000858BB">
      <w:pPr>
        <w:numPr>
          <w:ilvl w:val="0"/>
          <w:numId w:val="4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Не пустить его (её) в вашу компанию  (4)</w:t>
      </w:r>
    </w:p>
    <w:p w14:paraId="092493A4" w14:textId="77777777" w:rsidR="000858BB" w:rsidRPr="00501BD7" w:rsidRDefault="000858BB" w:rsidP="000858BB">
      <w:pPr>
        <w:numPr>
          <w:ilvl w:val="0"/>
          <w:numId w:val="4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Не разговаривать с ним (ней) (4)</w:t>
      </w:r>
    </w:p>
    <w:p w14:paraId="5B40A01E" w14:textId="77777777" w:rsidR="000858BB" w:rsidRPr="00501BD7" w:rsidRDefault="000858BB" w:rsidP="000858BB">
      <w:pPr>
        <w:numPr>
          <w:ilvl w:val="0"/>
          <w:numId w:val="4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 xml:space="preserve">Говорить ему (ей) о том, что он (она) тебе не нравится (3) </w:t>
      </w:r>
    </w:p>
    <w:p w14:paraId="594B78D0" w14:textId="77777777" w:rsidR="000858BB" w:rsidRPr="00501BD7" w:rsidRDefault="000858BB" w:rsidP="000858BB">
      <w:pPr>
        <w:numPr>
          <w:ilvl w:val="0"/>
          <w:numId w:val="4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Испортить его (её) вещь  (2)</w:t>
      </w:r>
    </w:p>
    <w:p w14:paraId="3F669C34" w14:textId="77777777" w:rsidR="000858BB" w:rsidRPr="00501BD7" w:rsidRDefault="000858BB" w:rsidP="000858BB">
      <w:pPr>
        <w:numPr>
          <w:ilvl w:val="0"/>
          <w:numId w:val="4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 xml:space="preserve">Убегать, прятаться, избегать его (её) (4) </w:t>
      </w:r>
    </w:p>
    <w:p w14:paraId="5E834C28" w14:textId="77777777" w:rsidR="000858BB" w:rsidRPr="00501BD7" w:rsidRDefault="000858BB" w:rsidP="000858BB">
      <w:pPr>
        <w:numPr>
          <w:ilvl w:val="0"/>
          <w:numId w:val="48"/>
        </w:numPr>
        <w:spacing w:after="0" w:line="240" w:lineRule="auto"/>
        <w:contextualSpacing/>
        <w:rPr>
          <w:rFonts w:ascii="Times New Roman" w:eastAsia="Calibri" w:hAnsi="Times New Roman" w:cs="Times New Roman"/>
          <w:sz w:val="28"/>
          <w:szCs w:val="28"/>
        </w:rPr>
      </w:pPr>
      <w:r w:rsidRPr="00501BD7">
        <w:rPr>
          <w:rFonts w:ascii="Times New Roman" w:eastAsia="Calibri" w:hAnsi="Times New Roman" w:cs="Times New Roman"/>
          <w:sz w:val="28"/>
          <w:szCs w:val="28"/>
        </w:rPr>
        <w:t xml:space="preserve">Не давать ему (ей) общаться с другими ребятами (4) </w:t>
      </w:r>
    </w:p>
    <w:p w14:paraId="6E0D8F7E" w14:textId="77777777" w:rsidR="000858BB" w:rsidRDefault="000858BB" w:rsidP="003E087E">
      <w:pPr>
        <w:spacing w:after="0" w:line="360" w:lineRule="auto"/>
        <w:jc w:val="both"/>
        <w:rPr>
          <w:rFonts w:ascii="Times New Roman" w:hAnsi="Times New Roman" w:cs="Times New Roman"/>
          <w:sz w:val="28"/>
          <w:szCs w:val="28"/>
        </w:rPr>
      </w:pPr>
    </w:p>
    <w:p w14:paraId="1946C35F" w14:textId="77777777" w:rsidR="000858BB" w:rsidRDefault="000858BB" w:rsidP="003E087E">
      <w:pPr>
        <w:spacing w:after="0" w:line="360" w:lineRule="auto"/>
        <w:jc w:val="both"/>
        <w:rPr>
          <w:rFonts w:ascii="Times New Roman" w:hAnsi="Times New Roman" w:cs="Times New Roman"/>
          <w:sz w:val="28"/>
          <w:szCs w:val="28"/>
        </w:rPr>
      </w:pPr>
    </w:p>
    <w:p w14:paraId="4AC1CAE2" w14:textId="77777777" w:rsidR="000858BB" w:rsidRPr="000858BB" w:rsidRDefault="000858BB" w:rsidP="000858BB">
      <w:pPr>
        <w:spacing w:after="0" w:line="360" w:lineRule="auto"/>
        <w:jc w:val="both"/>
        <w:rPr>
          <w:rFonts w:ascii="Times New Roman" w:hAnsi="Times New Roman" w:cs="Times New Roman"/>
          <w:b/>
          <w:sz w:val="28"/>
          <w:szCs w:val="28"/>
        </w:rPr>
      </w:pPr>
      <w:r w:rsidRPr="000858BB">
        <w:rPr>
          <w:rFonts w:ascii="Times New Roman" w:hAnsi="Times New Roman" w:cs="Times New Roman"/>
          <w:b/>
          <w:sz w:val="28"/>
          <w:szCs w:val="28"/>
        </w:rPr>
        <w:t>Вопросы по умению дружить и постоять за себя (подростковый возраст)</w:t>
      </w:r>
    </w:p>
    <w:p w14:paraId="079122DC" w14:textId="77777777" w:rsidR="000858BB" w:rsidRDefault="000858BB" w:rsidP="000858BB">
      <w:pPr>
        <w:spacing w:after="0" w:line="240" w:lineRule="auto"/>
        <w:jc w:val="both"/>
        <w:rPr>
          <w:rFonts w:ascii="Times New Roman" w:hAnsi="Times New Roman" w:cs="Times New Roman"/>
          <w:i/>
          <w:sz w:val="28"/>
          <w:szCs w:val="28"/>
          <w:lang w:val="ru-RU"/>
        </w:rPr>
      </w:pPr>
      <w:r w:rsidRPr="000858BB">
        <w:rPr>
          <w:rFonts w:ascii="Times New Roman" w:hAnsi="Times New Roman" w:cs="Times New Roman"/>
          <w:i/>
          <w:sz w:val="28"/>
          <w:szCs w:val="28"/>
        </w:rPr>
        <w:t>Отметь, как ты можешь отблагодарить ученика, который тебе нравится, с которым ты в хороших отношениях? (поставь «плюсик» рядом со строчкой)</w:t>
      </w:r>
    </w:p>
    <w:p w14:paraId="65F314D5" w14:textId="77777777" w:rsidR="000858BB" w:rsidRPr="000858BB" w:rsidRDefault="000858BB" w:rsidP="000858BB">
      <w:pPr>
        <w:spacing w:after="0" w:line="240" w:lineRule="auto"/>
        <w:jc w:val="both"/>
        <w:rPr>
          <w:rFonts w:ascii="Times New Roman" w:hAnsi="Times New Roman" w:cs="Times New Roman"/>
          <w:i/>
          <w:sz w:val="28"/>
          <w:szCs w:val="28"/>
          <w:lang w:val="ru-RU"/>
        </w:rPr>
      </w:pPr>
    </w:p>
    <w:p w14:paraId="39731116"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Подарить понравившуюся вещь</w:t>
      </w:r>
    </w:p>
    <w:p w14:paraId="0E634D71"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Угостить в столовой или кафе чем-то вкусным</w:t>
      </w:r>
    </w:p>
    <w:p w14:paraId="129E905E"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Занять или дать деньги</w:t>
      </w:r>
    </w:p>
    <w:p w14:paraId="68150EFB"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Помочь с уроками</w:t>
      </w:r>
    </w:p>
    <w:p w14:paraId="0AECB32A"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Дать списать</w:t>
      </w:r>
    </w:p>
    <w:p w14:paraId="35A20F07"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Поменяться чем-то из личных вещей (одеждой, видеоиграми и др.)</w:t>
      </w:r>
    </w:p>
    <w:p w14:paraId="25273EEF"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Дать попользоваться своими устройствами (телефонами, планшетом, ноутбуком)</w:t>
      </w:r>
    </w:p>
    <w:p w14:paraId="6DA623EC"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Пригласить погулять после уроков</w:t>
      </w:r>
    </w:p>
    <w:p w14:paraId="19BD116B"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Поделиться линейкой, ручкой и другими учебными принадлежностями</w:t>
      </w:r>
    </w:p>
    <w:p w14:paraId="0551F2F1"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Пригласить в гости</w:t>
      </w:r>
    </w:p>
    <w:p w14:paraId="33E1BC74"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Показать свои фотографии</w:t>
      </w:r>
    </w:p>
    <w:p w14:paraId="76076AC1"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Добавить «в друзья» в «контакте» и др. социальных сетях</w:t>
      </w:r>
    </w:p>
    <w:p w14:paraId="15976C4C"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Утешить в трудную минуту</w:t>
      </w:r>
    </w:p>
    <w:p w14:paraId="6D224E96"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Поделиться своим секретом</w:t>
      </w:r>
    </w:p>
    <w:p w14:paraId="582DCC6C"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Защитить, когда его (её) обижают</w:t>
      </w:r>
    </w:p>
    <w:p w14:paraId="700835DB"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Поделиться книгами, музыкой и др.</w:t>
      </w:r>
    </w:p>
    <w:p w14:paraId="0606FE9C" w14:textId="77777777" w:rsidR="000858BB" w:rsidRDefault="000858BB" w:rsidP="000858BB">
      <w:pPr>
        <w:spacing w:after="0" w:line="240" w:lineRule="auto"/>
        <w:jc w:val="both"/>
        <w:rPr>
          <w:rFonts w:ascii="Times New Roman" w:hAnsi="Times New Roman" w:cs="Times New Roman"/>
          <w:sz w:val="28"/>
          <w:szCs w:val="28"/>
          <w:lang w:val="ru-RU"/>
        </w:rPr>
      </w:pPr>
    </w:p>
    <w:p w14:paraId="55625773" w14:textId="77777777" w:rsidR="000858BB" w:rsidRPr="000858BB" w:rsidRDefault="000858BB" w:rsidP="000858BB">
      <w:pPr>
        <w:spacing w:after="0" w:line="240" w:lineRule="auto"/>
        <w:jc w:val="both"/>
        <w:rPr>
          <w:rFonts w:ascii="Times New Roman" w:hAnsi="Times New Roman" w:cs="Times New Roman"/>
          <w:i/>
          <w:sz w:val="28"/>
          <w:szCs w:val="28"/>
          <w:lang w:val="ru-RU"/>
        </w:rPr>
      </w:pPr>
      <w:r w:rsidRPr="000858BB">
        <w:rPr>
          <w:rFonts w:ascii="Times New Roman" w:hAnsi="Times New Roman" w:cs="Times New Roman"/>
          <w:i/>
          <w:sz w:val="28"/>
          <w:szCs w:val="28"/>
        </w:rPr>
        <w:t>Отметь, что ты можешь сделать ученику, который тебе не нравится, ведет себя неправильно, раздражает тебя? (поставь «плюсик» рядом со строчкой)</w:t>
      </w:r>
    </w:p>
    <w:p w14:paraId="38C1BA22" w14:textId="77777777" w:rsidR="000858BB" w:rsidRPr="000858BB" w:rsidRDefault="000858BB" w:rsidP="000858BB">
      <w:pPr>
        <w:spacing w:after="0" w:line="240" w:lineRule="auto"/>
        <w:jc w:val="both"/>
        <w:rPr>
          <w:rFonts w:ascii="Times New Roman" w:hAnsi="Times New Roman" w:cs="Times New Roman"/>
          <w:sz w:val="28"/>
          <w:szCs w:val="28"/>
          <w:lang w:val="ru-RU"/>
        </w:rPr>
      </w:pPr>
    </w:p>
    <w:p w14:paraId="7B0E7EA5"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Придумать кличку, прозвище</w:t>
      </w:r>
    </w:p>
    <w:p w14:paraId="761D670A"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Выкрикивать в его (её) сторону что-нибудь неприличное</w:t>
      </w:r>
    </w:p>
    <w:p w14:paraId="6106E870"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 xml:space="preserve">Бросать на него (неё) осуждающие взгляды и показывать неприличные жесты, кривлять </w:t>
      </w:r>
    </w:p>
    <w:p w14:paraId="610FE9A0"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 xml:space="preserve">Придумать злой розыгрыш </w:t>
      </w:r>
    </w:p>
    <w:p w14:paraId="3A829044"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Высмеивать его (её) слова, внешний вид, поведение</w:t>
      </w:r>
    </w:p>
    <w:p w14:paraId="3DE5652F"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 xml:space="preserve">Обрывать его (её) речь, перебивать, когда он (она) говорит </w:t>
      </w:r>
    </w:p>
    <w:p w14:paraId="246785CE"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«Подставить» (свалить вину на него/неё) перед учителями или другими учащимися</w:t>
      </w:r>
    </w:p>
    <w:p w14:paraId="3284FF7C"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 xml:space="preserve">Можешь плюнуть на него (неё) </w:t>
      </w:r>
    </w:p>
    <w:p w14:paraId="334A151C"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 xml:space="preserve">Можешь ударить его (её) </w:t>
      </w:r>
    </w:p>
    <w:p w14:paraId="3C189D94"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 xml:space="preserve">Можешь спрятать или выкинуть его (её) вещь </w:t>
      </w:r>
    </w:p>
    <w:p w14:paraId="1761F868"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 xml:space="preserve">Не пустить его (её) в вашу компанию </w:t>
      </w:r>
    </w:p>
    <w:p w14:paraId="248365C1"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 xml:space="preserve">Не разговаривать с ним (ней) </w:t>
      </w:r>
    </w:p>
    <w:p w14:paraId="5FE36AE3"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 xml:space="preserve">Говорить ему (ей) о том, что он (она) тебе не нравится </w:t>
      </w:r>
    </w:p>
    <w:p w14:paraId="32887523"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 xml:space="preserve">Испортить его (её) вещь </w:t>
      </w:r>
    </w:p>
    <w:p w14:paraId="38027E0E"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Игнорировать, избегать его (её), устраивать бойкот</w:t>
      </w:r>
    </w:p>
    <w:p w14:paraId="52AABDB8"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lastRenderedPageBreak/>
        <w:t>•</w:t>
      </w:r>
      <w:r w:rsidRPr="000858BB">
        <w:rPr>
          <w:rFonts w:ascii="Times New Roman" w:hAnsi="Times New Roman" w:cs="Times New Roman"/>
          <w:sz w:val="28"/>
          <w:szCs w:val="28"/>
        </w:rPr>
        <w:tab/>
        <w:t xml:space="preserve">Не давать ему (ей) общаться с другими ребятами </w:t>
      </w:r>
    </w:p>
    <w:p w14:paraId="7B3D257D" w14:textId="77777777" w:rsidR="000858BB" w:rsidRPr="000858BB" w:rsidRDefault="000858BB" w:rsidP="000858BB">
      <w:pPr>
        <w:spacing w:after="0" w:line="240" w:lineRule="auto"/>
        <w:jc w:val="both"/>
        <w:rPr>
          <w:rFonts w:ascii="Times New Roman" w:hAnsi="Times New Roman" w:cs="Times New Roman"/>
          <w:sz w:val="28"/>
          <w:szCs w:val="28"/>
        </w:rPr>
      </w:pPr>
    </w:p>
    <w:p w14:paraId="73D430F5" w14:textId="77777777" w:rsidR="000858BB" w:rsidRDefault="000858BB" w:rsidP="000858BB">
      <w:pPr>
        <w:spacing w:after="0" w:line="240" w:lineRule="auto"/>
        <w:jc w:val="both"/>
        <w:rPr>
          <w:rFonts w:ascii="Times New Roman" w:hAnsi="Times New Roman" w:cs="Times New Roman"/>
          <w:b/>
          <w:sz w:val="28"/>
          <w:szCs w:val="28"/>
          <w:lang w:val="ru-RU"/>
        </w:rPr>
      </w:pPr>
      <w:r w:rsidRPr="000858BB">
        <w:rPr>
          <w:rFonts w:ascii="Times New Roman" w:hAnsi="Times New Roman" w:cs="Times New Roman"/>
          <w:b/>
          <w:sz w:val="28"/>
          <w:szCs w:val="28"/>
        </w:rPr>
        <w:t xml:space="preserve">Ключ к анкете по подростковому буллингу – аналогичный ключу к анкете по детскому буллингу (см. </w:t>
      </w:r>
      <w:r w:rsidRPr="000858BB">
        <w:rPr>
          <w:rFonts w:ascii="Times New Roman" w:hAnsi="Times New Roman" w:cs="Times New Roman"/>
          <w:b/>
          <w:sz w:val="28"/>
          <w:szCs w:val="28"/>
          <w:lang w:val="ru-RU"/>
        </w:rPr>
        <w:t>выше</w:t>
      </w:r>
      <w:r w:rsidRPr="000858BB">
        <w:rPr>
          <w:rFonts w:ascii="Times New Roman" w:hAnsi="Times New Roman" w:cs="Times New Roman"/>
          <w:b/>
          <w:sz w:val="28"/>
          <w:szCs w:val="28"/>
        </w:rPr>
        <w:t>)</w:t>
      </w:r>
      <w:r>
        <w:rPr>
          <w:rFonts w:ascii="Times New Roman" w:hAnsi="Times New Roman" w:cs="Times New Roman"/>
          <w:b/>
          <w:sz w:val="28"/>
          <w:szCs w:val="28"/>
          <w:lang w:val="ru-RU"/>
        </w:rPr>
        <w:t>.</w:t>
      </w:r>
    </w:p>
    <w:p w14:paraId="2E670D48" w14:textId="77777777" w:rsidR="000858BB" w:rsidRPr="000858BB" w:rsidRDefault="000858BB" w:rsidP="000858BB">
      <w:pPr>
        <w:spacing w:after="0" w:line="240" w:lineRule="auto"/>
        <w:jc w:val="both"/>
        <w:rPr>
          <w:rFonts w:ascii="Times New Roman" w:hAnsi="Times New Roman" w:cs="Times New Roman"/>
          <w:b/>
          <w:sz w:val="28"/>
          <w:szCs w:val="28"/>
          <w:lang w:val="ru-RU"/>
        </w:rPr>
      </w:pPr>
    </w:p>
    <w:p w14:paraId="42755ABF" w14:textId="77777777" w:rsidR="000858BB" w:rsidRPr="000858BB" w:rsidRDefault="000858BB" w:rsidP="000858BB">
      <w:pPr>
        <w:spacing w:after="0" w:line="240" w:lineRule="auto"/>
        <w:jc w:val="both"/>
        <w:rPr>
          <w:rFonts w:ascii="Times New Roman" w:hAnsi="Times New Roman" w:cs="Times New Roman"/>
          <w:b/>
          <w:sz w:val="28"/>
          <w:szCs w:val="28"/>
        </w:rPr>
      </w:pPr>
      <w:r w:rsidRPr="000858BB">
        <w:rPr>
          <w:rFonts w:ascii="Times New Roman" w:hAnsi="Times New Roman" w:cs="Times New Roman"/>
          <w:b/>
          <w:sz w:val="28"/>
          <w:szCs w:val="28"/>
        </w:rPr>
        <w:t>Соответствие утверждений блокам:</w:t>
      </w:r>
    </w:p>
    <w:p w14:paraId="2B273831"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Придумать кличку, прозвище (1)</w:t>
      </w:r>
    </w:p>
    <w:p w14:paraId="1AA36B5F"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 xml:space="preserve">Выкрикивать в его (её) сторону что-нибудь неприличное (1) </w:t>
      </w:r>
    </w:p>
    <w:p w14:paraId="0A5ADE80"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 xml:space="preserve">Бросать на него (неё) осуждающие взгляды и показывать неприличные жесты, кривлять (3) </w:t>
      </w:r>
    </w:p>
    <w:p w14:paraId="5B1696CF"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Придумать злой розыгрыш (3)</w:t>
      </w:r>
    </w:p>
    <w:p w14:paraId="0CA479E4"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Высмеивать его (её) слова, внешний вид, поведение (1)</w:t>
      </w:r>
    </w:p>
    <w:p w14:paraId="1CE4C884"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 xml:space="preserve">Обрывать его (её) речь, перебивать, когда он (она) говорит (1) </w:t>
      </w:r>
    </w:p>
    <w:p w14:paraId="0FED3BA2"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«Подставить» (свалить вину на него/неё) перед учителями или другими учащимися (3)</w:t>
      </w:r>
    </w:p>
    <w:p w14:paraId="1B157ADD"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Можешь плюнуть на него (неё) (2)</w:t>
      </w:r>
    </w:p>
    <w:p w14:paraId="22172EED"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Можешь ударить его (её)  (2)</w:t>
      </w:r>
    </w:p>
    <w:p w14:paraId="6E700E3D"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 xml:space="preserve">Можешь спрятать или выкинуть его (её) вещь (2) </w:t>
      </w:r>
    </w:p>
    <w:p w14:paraId="5BDF39B0"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Не пустить его (её) в вашу компанию  (4)</w:t>
      </w:r>
    </w:p>
    <w:p w14:paraId="1DB4F4C6"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Не разговаривать с ним (ней) (4)</w:t>
      </w:r>
    </w:p>
    <w:p w14:paraId="421F0F9E"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 xml:space="preserve">Говорить ему (ей) о том, что он (она) тебе не нравится (3) </w:t>
      </w:r>
    </w:p>
    <w:p w14:paraId="3CA70960"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Испортить его (её) вещь (2)</w:t>
      </w:r>
    </w:p>
    <w:p w14:paraId="6F1F6DB5" w14:textId="77777777" w:rsidR="000858BB" w:rsidRPr="000858BB" w:rsidRDefault="000858BB" w:rsidP="000858BB">
      <w:pPr>
        <w:spacing w:after="0" w:line="240" w:lineRule="auto"/>
        <w:jc w:val="both"/>
        <w:rPr>
          <w:rFonts w:ascii="Times New Roman" w:hAnsi="Times New Roman" w:cs="Times New Roman"/>
          <w:sz w:val="28"/>
          <w:szCs w:val="28"/>
        </w:rPr>
      </w:pPr>
      <w:r w:rsidRPr="000858BB">
        <w:rPr>
          <w:rFonts w:ascii="Times New Roman" w:hAnsi="Times New Roman" w:cs="Times New Roman"/>
          <w:sz w:val="28"/>
          <w:szCs w:val="28"/>
        </w:rPr>
        <w:t>•</w:t>
      </w:r>
      <w:r w:rsidRPr="000858BB">
        <w:rPr>
          <w:rFonts w:ascii="Times New Roman" w:hAnsi="Times New Roman" w:cs="Times New Roman"/>
          <w:sz w:val="28"/>
          <w:szCs w:val="28"/>
        </w:rPr>
        <w:tab/>
        <w:t>Игнорировать, избегать его (её), устраивать бойкот (4)</w:t>
      </w:r>
    </w:p>
    <w:p w14:paraId="23C09DAF" w14:textId="77777777" w:rsidR="000858BB" w:rsidRDefault="000858BB" w:rsidP="000858BB">
      <w:pPr>
        <w:spacing w:after="0" w:line="240" w:lineRule="auto"/>
        <w:jc w:val="both"/>
        <w:rPr>
          <w:rFonts w:ascii="Times New Roman" w:hAnsi="Times New Roman" w:cs="Times New Roman"/>
          <w:sz w:val="28"/>
          <w:szCs w:val="28"/>
          <w:lang w:val="ru-RU"/>
        </w:rPr>
      </w:pPr>
      <w:r w:rsidRPr="000858BB">
        <w:rPr>
          <w:rFonts w:ascii="Times New Roman" w:hAnsi="Times New Roman" w:cs="Times New Roman"/>
          <w:sz w:val="28"/>
          <w:szCs w:val="28"/>
        </w:rPr>
        <w:t>•</w:t>
      </w:r>
      <w:r w:rsidRPr="000858BB">
        <w:rPr>
          <w:rFonts w:ascii="Times New Roman" w:hAnsi="Times New Roman" w:cs="Times New Roman"/>
          <w:sz w:val="28"/>
          <w:szCs w:val="28"/>
        </w:rPr>
        <w:tab/>
        <w:t>Не давать ему (ей) общаться с другими ребятами  (4)</w:t>
      </w:r>
    </w:p>
    <w:p w14:paraId="2F6E0FD4" w14:textId="77777777" w:rsidR="000858BB" w:rsidRDefault="000858BB" w:rsidP="000858BB">
      <w:pPr>
        <w:spacing w:after="0" w:line="240" w:lineRule="auto"/>
        <w:jc w:val="both"/>
        <w:rPr>
          <w:rFonts w:ascii="Times New Roman" w:hAnsi="Times New Roman" w:cs="Times New Roman"/>
          <w:sz w:val="28"/>
          <w:szCs w:val="28"/>
          <w:lang w:val="ru-RU"/>
        </w:rPr>
      </w:pPr>
    </w:p>
    <w:p w14:paraId="2C61F5E8" w14:textId="77777777" w:rsidR="000858BB" w:rsidRPr="00AA52A0" w:rsidRDefault="000858BB" w:rsidP="000858BB">
      <w:pPr>
        <w:spacing w:after="0" w:line="360" w:lineRule="auto"/>
        <w:ind w:firstLine="720"/>
        <w:jc w:val="center"/>
        <w:rPr>
          <w:rFonts w:ascii="Times New Roman" w:eastAsia="Times New Roman" w:hAnsi="Times New Roman" w:cs="Times New Roman"/>
          <w:b/>
          <w:sz w:val="28"/>
          <w:szCs w:val="28"/>
          <w:lang w:eastAsia="ru-RU"/>
        </w:rPr>
      </w:pPr>
      <w:r w:rsidRPr="00AA52A0">
        <w:rPr>
          <w:rFonts w:ascii="Times New Roman" w:eastAsia="Times New Roman" w:hAnsi="Times New Roman" w:cs="Times New Roman"/>
          <w:b/>
          <w:sz w:val="28"/>
          <w:szCs w:val="28"/>
          <w:lang w:eastAsia="ru-RU"/>
        </w:rPr>
        <w:t xml:space="preserve">Анкета на виявлення булінгу на робочому місці </w:t>
      </w:r>
      <w:r>
        <w:rPr>
          <w:rFonts w:ascii="Times New Roman" w:eastAsia="Times New Roman" w:hAnsi="Times New Roman" w:cs="Times New Roman"/>
          <w:b/>
          <w:sz w:val="28"/>
          <w:szCs w:val="28"/>
          <w:lang w:eastAsia="ru-RU"/>
        </w:rPr>
        <w:t>(О</w:t>
      </w:r>
      <w:r w:rsidRPr="00AA52A0">
        <w:rPr>
          <w:rFonts w:ascii="Times New Roman" w:eastAsia="Times New Roman" w:hAnsi="Times New Roman" w:cs="Times New Roman"/>
          <w:b/>
          <w:sz w:val="28"/>
          <w:szCs w:val="28"/>
          <w:lang w:eastAsia="ru-RU"/>
        </w:rPr>
        <w:t xml:space="preserve">. Л. Луценко, </w:t>
      </w:r>
      <w:r>
        <w:rPr>
          <w:rFonts w:ascii="Times New Roman" w:eastAsia="Times New Roman" w:hAnsi="Times New Roman" w:cs="Times New Roman"/>
          <w:b/>
          <w:sz w:val="28"/>
          <w:szCs w:val="28"/>
          <w:lang w:eastAsia="ru-RU"/>
        </w:rPr>
        <w:t>К</w:t>
      </w:r>
      <w:r w:rsidRPr="00AA52A0">
        <w:rPr>
          <w:rFonts w:ascii="Times New Roman" w:eastAsia="Times New Roman" w:hAnsi="Times New Roman" w:cs="Times New Roman"/>
          <w:b/>
          <w:sz w:val="28"/>
          <w:szCs w:val="28"/>
          <w:lang w:eastAsia="ru-RU"/>
        </w:rPr>
        <w:t>. Є. Ткачук</w:t>
      </w:r>
      <w:r>
        <w:rPr>
          <w:rFonts w:ascii="Times New Roman" w:eastAsia="Times New Roman" w:hAnsi="Times New Roman" w:cs="Times New Roman"/>
          <w:b/>
          <w:sz w:val="28"/>
          <w:szCs w:val="28"/>
          <w:lang w:eastAsia="ru-RU"/>
        </w:rPr>
        <w:t>)</w:t>
      </w:r>
    </w:p>
    <w:p w14:paraId="4523A078" w14:textId="77777777" w:rsidR="000858BB" w:rsidRPr="00AA52A0" w:rsidRDefault="000858BB" w:rsidP="000858BB">
      <w:pPr>
        <w:spacing w:after="0" w:line="360" w:lineRule="auto"/>
        <w:ind w:firstLine="720"/>
        <w:jc w:val="center"/>
        <w:rPr>
          <w:rFonts w:ascii="Times New Roman" w:eastAsia="Times New Roman" w:hAnsi="Times New Roman" w:cs="Times New Roman"/>
          <w:sz w:val="28"/>
          <w:szCs w:val="28"/>
          <w:u w:val="single"/>
          <w:lang w:eastAsia="ru-RU"/>
        </w:rPr>
      </w:pPr>
      <w:r w:rsidRPr="00AA52A0">
        <w:rPr>
          <w:rFonts w:ascii="Times New Roman" w:eastAsia="Times New Roman" w:hAnsi="Times New Roman" w:cs="Times New Roman"/>
          <w:sz w:val="28"/>
          <w:szCs w:val="28"/>
          <w:u w:val="single"/>
          <w:lang w:eastAsia="ru-RU"/>
        </w:rPr>
        <w:t xml:space="preserve">«Анкета домінуючих </w:t>
      </w:r>
      <w:r>
        <w:rPr>
          <w:rFonts w:ascii="Times New Roman" w:eastAsia="Times New Roman" w:hAnsi="Times New Roman" w:cs="Times New Roman"/>
          <w:sz w:val="28"/>
          <w:szCs w:val="28"/>
          <w:u w:val="single"/>
          <w:lang w:val="ru-RU" w:eastAsia="ru-RU"/>
        </w:rPr>
        <w:t>стосунк</w:t>
      </w:r>
      <w:r>
        <w:rPr>
          <w:rFonts w:ascii="Times New Roman" w:eastAsia="Times New Roman" w:hAnsi="Times New Roman" w:cs="Times New Roman"/>
          <w:sz w:val="28"/>
          <w:szCs w:val="28"/>
          <w:u w:val="single"/>
          <w:lang w:eastAsia="ru-RU"/>
        </w:rPr>
        <w:t>і</w:t>
      </w:r>
      <w:r>
        <w:rPr>
          <w:rFonts w:ascii="Times New Roman" w:eastAsia="Times New Roman" w:hAnsi="Times New Roman" w:cs="Times New Roman"/>
          <w:sz w:val="28"/>
          <w:szCs w:val="28"/>
          <w:u w:val="single"/>
          <w:lang w:val="ru-RU" w:eastAsia="ru-RU"/>
        </w:rPr>
        <w:t>в</w:t>
      </w:r>
      <w:r w:rsidRPr="00AA52A0">
        <w:rPr>
          <w:rFonts w:ascii="Times New Roman" w:eastAsia="Times New Roman" w:hAnsi="Times New Roman" w:cs="Times New Roman"/>
          <w:sz w:val="28"/>
          <w:szCs w:val="28"/>
          <w:u w:val="single"/>
          <w:lang w:eastAsia="ru-RU"/>
        </w:rPr>
        <w:t xml:space="preserve"> у колективі»</w:t>
      </w:r>
    </w:p>
    <w:p w14:paraId="02CFF79C" w14:textId="77777777" w:rsidR="000858BB" w:rsidRPr="00DA5935" w:rsidRDefault="000858BB" w:rsidP="000858BB">
      <w:pPr>
        <w:tabs>
          <w:tab w:val="left" w:pos="142"/>
        </w:tabs>
        <w:spacing w:after="0" w:line="240" w:lineRule="auto"/>
        <w:contextualSpacing/>
        <w:jc w:val="both"/>
        <w:rPr>
          <w:rFonts w:ascii="Times New Roman" w:eastAsia="Calibri" w:hAnsi="Times New Roman" w:cs="Times New Roman"/>
          <w:sz w:val="28"/>
          <w:szCs w:val="28"/>
        </w:rPr>
      </w:pPr>
      <w:r w:rsidRPr="00DA5935">
        <w:rPr>
          <w:rFonts w:ascii="Times New Roman" w:eastAsia="Calibri" w:hAnsi="Times New Roman" w:cs="Times New Roman"/>
          <w:b/>
          <w:sz w:val="28"/>
          <w:szCs w:val="28"/>
        </w:rPr>
        <w:t>Інструкція:</w:t>
      </w:r>
      <w:r w:rsidRPr="00DA5935">
        <w:rPr>
          <w:rFonts w:ascii="Times New Roman" w:eastAsia="Calibri" w:hAnsi="Times New Roman" w:cs="Times New Roman"/>
          <w:sz w:val="28"/>
          <w:szCs w:val="28"/>
        </w:rPr>
        <w:t xml:space="preserve"> прочитайте, будь ласка, питання анкети та відмітьте за кожним питанням один з чотирьох варіантів відповідей, залежно від того, наскільки часто трапляються у Вашому робочому колективі дані події.  </w:t>
      </w:r>
    </w:p>
    <w:p w14:paraId="7F5AD13E" w14:textId="77777777" w:rsidR="000858BB" w:rsidRPr="00DA5935" w:rsidRDefault="000858BB" w:rsidP="000858BB">
      <w:pPr>
        <w:tabs>
          <w:tab w:val="left" w:pos="142"/>
        </w:tabs>
        <w:spacing w:after="0" w:line="240" w:lineRule="auto"/>
        <w:contextualSpacing/>
        <w:rPr>
          <w:rFonts w:ascii="Times New Roman" w:eastAsia="Calibri" w:hAnsi="Times New Roman" w:cs="Times New Roman"/>
          <w:sz w:val="28"/>
          <w:szCs w:val="28"/>
        </w:rPr>
      </w:pPr>
    </w:p>
    <w:p w14:paraId="5A1A32DB"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Чи бувало так, що Ваші ідеї колеги по роботі видавали за свої?</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3A8644EF" w14:textId="77777777" w:rsidTr="004807AF">
        <w:trPr>
          <w:jc w:val="right"/>
        </w:trPr>
        <w:tc>
          <w:tcPr>
            <w:tcW w:w="0" w:type="auto"/>
          </w:tcPr>
          <w:p w14:paraId="3A1DEBBA" w14:textId="77777777" w:rsidR="000858BB" w:rsidRPr="00AA52A0" w:rsidRDefault="000858BB" w:rsidP="004807AF">
            <w:pPr>
              <w:tabs>
                <w:tab w:val="left" w:pos="142"/>
              </w:tabs>
              <w:spacing w:after="0" w:line="240" w:lineRule="auto"/>
              <w:contextualSpacing/>
              <w:jc w:val="center"/>
              <w:rPr>
                <w:rFonts w:ascii="Times New Roman" w:eastAsia="Calibri" w:hAnsi="Times New Roman" w:cs="Times New Roman"/>
                <w:sz w:val="24"/>
                <w:szCs w:val="24"/>
              </w:rPr>
            </w:pPr>
            <w:r w:rsidRPr="00AA52A0">
              <w:rPr>
                <w:rFonts w:ascii="Times New Roman" w:eastAsia="Calibri" w:hAnsi="Times New Roman" w:cs="Times New Roman"/>
                <w:sz w:val="24"/>
                <w:szCs w:val="24"/>
              </w:rPr>
              <w:t>Часто</w:t>
            </w:r>
          </w:p>
        </w:tc>
        <w:tc>
          <w:tcPr>
            <w:tcW w:w="0" w:type="auto"/>
          </w:tcPr>
          <w:p w14:paraId="28E91530" w14:textId="77777777" w:rsidR="000858BB" w:rsidRPr="00AA52A0" w:rsidRDefault="000858BB" w:rsidP="004807AF">
            <w:pPr>
              <w:tabs>
                <w:tab w:val="left" w:pos="142"/>
              </w:tabs>
              <w:spacing w:after="0" w:line="240" w:lineRule="auto"/>
              <w:contextualSpacing/>
              <w:jc w:val="center"/>
              <w:rPr>
                <w:rFonts w:ascii="Times New Roman" w:eastAsia="Calibri" w:hAnsi="Times New Roman" w:cs="Times New Roman"/>
                <w:sz w:val="24"/>
                <w:szCs w:val="24"/>
              </w:rPr>
            </w:pPr>
            <w:r w:rsidRPr="00AA52A0">
              <w:rPr>
                <w:rFonts w:ascii="Times New Roman" w:eastAsia="Calibri" w:hAnsi="Times New Roman" w:cs="Times New Roman"/>
                <w:sz w:val="24"/>
                <w:szCs w:val="24"/>
              </w:rPr>
              <w:t>Іноді</w:t>
            </w:r>
          </w:p>
        </w:tc>
        <w:tc>
          <w:tcPr>
            <w:tcW w:w="0" w:type="auto"/>
          </w:tcPr>
          <w:p w14:paraId="10DEAB61" w14:textId="77777777" w:rsidR="000858BB" w:rsidRPr="00AA52A0" w:rsidRDefault="000858BB" w:rsidP="004807AF">
            <w:pPr>
              <w:tabs>
                <w:tab w:val="left" w:pos="142"/>
              </w:tabs>
              <w:spacing w:after="0" w:line="240" w:lineRule="auto"/>
              <w:contextualSpacing/>
              <w:jc w:val="center"/>
              <w:rPr>
                <w:rFonts w:ascii="Times New Roman" w:eastAsia="Calibri" w:hAnsi="Times New Roman" w:cs="Times New Roman"/>
                <w:sz w:val="24"/>
                <w:szCs w:val="24"/>
              </w:rPr>
            </w:pPr>
            <w:r w:rsidRPr="00AA52A0">
              <w:rPr>
                <w:rFonts w:ascii="Times New Roman" w:eastAsia="Calibri" w:hAnsi="Times New Roman" w:cs="Times New Roman"/>
                <w:sz w:val="24"/>
                <w:szCs w:val="24"/>
              </w:rPr>
              <w:t>Рідко</w:t>
            </w:r>
          </w:p>
        </w:tc>
        <w:tc>
          <w:tcPr>
            <w:tcW w:w="0" w:type="auto"/>
          </w:tcPr>
          <w:p w14:paraId="49617304" w14:textId="77777777" w:rsidR="000858BB" w:rsidRPr="00AA52A0" w:rsidRDefault="000858BB" w:rsidP="004807AF">
            <w:pPr>
              <w:tabs>
                <w:tab w:val="left" w:pos="142"/>
              </w:tabs>
              <w:spacing w:after="0" w:line="240" w:lineRule="auto"/>
              <w:contextualSpacing/>
              <w:jc w:val="center"/>
              <w:rPr>
                <w:rFonts w:ascii="Times New Roman" w:eastAsia="Calibri" w:hAnsi="Times New Roman" w:cs="Times New Roman"/>
                <w:sz w:val="24"/>
                <w:szCs w:val="24"/>
              </w:rPr>
            </w:pPr>
            <w:r w:rsidRPr="00AA52A0">
              <w:rPr>
                <w:rFonts w:ascii="Times New Roman" w:eastAsia="Calibri" w:hAnsi="Times New Roman" w:cs="Times New Roman"/>
                <w:sz w:val="24"/>
                <w:szCs w:val="24"/>
              </w:rPr>
              <w:t>Ніколи</w:t>
            </w:r>
          </w:p>
        </w:tc>
      </w:tr>
    </w:tbl>
    <w:p w14:paraId="4C0F4E8E" w14:textId="77777777" w:rsidR="000858BB" w:rsidRPr="00AA52A0" w:rsidRDefault="000858BB" w:rsidP="000858BB">
      <w:pPr>
        <w:tabs>
          <w:tab w:val="left" w:pos="142"/>
        </w:tabs>
        <w:spacing w:after="0" w:line="240" w:lineRule="auto"/>
        <w:rPr>
          <w:rFonts w:ascii="Times New Roman" w:eastAsia="Calibri" w:hAnsi="Times New Roman" w:cs="Times New Roman"/>
          <w:sz w:val="24"/>
          <w:szCs w:val="24"/>
        </w:rPr>
      </w:pPr>
    </w:p>
    <w:p w14:paraId="02456D3D"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Ви відмічаєте свій день народження на роботі?</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1C93023A" w14:textId="77777777" w:rsidTr="004807AF">
        <w:trPr>
          <w:jc w:val="right"/>
        </w:trPr>
        <w:tc>
          <w:tcPr>
            <w:tcW w:w="0" w:type="auto"/>
          </w:tcPr>
          <w:p w14:paraId="3C7C73DC"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0D758955"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71223427"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4837B7CD"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4EC91AE0"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1418D8DF"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Чи траплялось так, що Ви витрачали Ваш особистий вільний час на те, щоб виконувати роботу за Вашого колегу?</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260BFC5A" w14:textId="77777777" w:rsidTr="004807AF">
        <w:trPr>
          <w:jc w:val="right"/>
        </w:trPr>
        <w:tc>
          <w:tcPr>
            <w:tcW w:w="0" w:type="auto"/>
          </w:tcPr>
          <w:p w14:paraId="1844A028"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1BC0DA67"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508759EA"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73913E32"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34DCC9A9"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15311E61"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Ви можете розраховувати на безкорисну допомогу Ваших колег?</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0BB84480" w14:textId="77777777" w:rsidTr="004807AF">
        <w:trPr>
          <w:jc w:val="right"/>
        </w:trPr>
        <w:tc>
          <w:tcPr>
            <w:tcW w:w="0" w:type="auto"/>
          </w:tcPr>
          <w:p w14:paraId="18673BBE"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4B6BACF5"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7CD71109"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61B584E6"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372886EB"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28CCA37D"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Чи бувало так, щоб Вас несправедливо позбавили премії?</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083BEEB1" w14:textId="77777777" w:rsidTr="004807AF">
        <w:trPr>
          <w:jc w:val="right"/>
        </w:trPr>
        <w:tc>
          <w:tcPr>
            <w:tcW w:w="0" w:type="auto"/>
          </w:tcPr>
          <w:p w14:paraId="4DA8BC24"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5D4680BA"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74C53CA1"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4DB3DD41"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7E40BB3D"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145C032E"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Чи траплялося, що хтось з Ваших колег заради Вас брав Вашу провину на себе?</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0B6091AF" w14:textId="77777777" w:rsidTr="004807AF">
        <w:trPr>
          <w:jc w:val="right"/>
        </w:trPr>
        <w:tc>
          <w:tcPr>
            <w:tcW w:w="0" w:type="auto"/>
          </w:tcPr>
          <w:p w14:paraId="28F2C478"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0467F162"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22A40283"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09012121"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12C19DE0"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28D24FCD"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Чи Ви чули з боку Ваших колег на власну адресу невиправдану критику?</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37C8EB65" w14:textId="77777777" w:rsidTr="004807AF">
        <w:trPr>
          <w:jc w:val="right"/>
        </w:trPr>
        <w:tc>
          <w:tcPr>
            <w:tcW w:w="0" w:type="auto"/>
          </w:tcPr>
          <w:p w14:paraId="274C3282"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313A6032"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27893622"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55EE7344"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31FB468D"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0FCE664B"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Чи буває, що Ваші пропозиції просто ігноруються колегами або керівництвом?</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16B34D48" w14:textId="77777777" w:rsidTr="004807AF">
        <w:trPr>
          <w:jc w:val="right"/>
        </w:trPr>
        <w:tc>
          <w:tcPr>
            <w:tcW w:w="0" w:type="auto"/>
          </w:tcPr>
          <w:p w14:paraId="7C370144"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65388C7B"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45723169"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48DE641B"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77A88517"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1706BD91"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Чи буває, що Вас ставлять у приклад успішності колегам з роботи?</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23A6C707" w14:textId="77777777" w:rsidTr="004807AF">
        <w:trPr>
          <w:jc w:val="right"/>
        </w:trPr>
        <w:tc>
          <w:tcPr>
            <w:tcW w:w="0" w:type="auto"/>
          </w:tcPr>
          <w:p w14:paraId="78A3210A"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253773C5"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5B611F36"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37F741DF"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502E282A"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15C7BE2F"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Часто Вас навантажують зайвою або безглуздою роботою?</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256727D2" w14:textId="77777777" w:rsidTr="004807AF">
        <w:trPr>
          <w:jc w:val="right"/>
        </w:trPr>
        <w:tc>
          <w:tcPr>
            <w:tcW w:w="0" w:type="auto"/>
          </w:tcPr>
          <w:p w14:paraId="2AD7CC45"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33C43993"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09E19353"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2DDD7F3E"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016F62E8"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293219ED"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 xml:space="preserve">Чи траплялось, що причиною Вашої сварки з кимось був один з Ваших колег?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2ADBE9DE" w14:textId="77777777" w:rsidTr="004807AF">
        <w:trPr>
          <w:jc w:val="right"/>
        </w:trPr>
        <w:tc>
          <w:tcPr>
            <w:tcW w:w="0" w:type="auto"/>
          </w:tcPr>
          <w:p w14:paraId="0219630F"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22F9D9C8"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662486A4"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224E2486"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51A7C489"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2C2BA246"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Чи бувало таке, що з боку колег на Вашу адресу Ви чули грубість, хамство або нецензурні лайки?</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5B1E319D" w14:textId="77777777" w:rsidTr="004807AF">
        <w:trPr>
          <w:jc w:val="right"/>
        </w:trPr>
        <w:tc>
          <w:tcPr>
            <w:tcW w:w="0" w:type="auto"/>
          </w:tcPr>
          <w:p w14:paraId="20FD1D7D"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296117E2"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0CDDF9EB"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3AC9646B"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30623E96"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4407BF35"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Чи відбувалися у Вас на роботі такі випадки, коли інший співробітник висміював Вас?</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25694F75" w14:textId="77777777" w:rsidTr="004807AF">
        <w:trPr>
          <w:jc w:val="right"/>
        </w:trPr>
        <w:tc>
          <w:tcPr>
            <w:tcW w:w="0" w:type="auto"/>
          </w:tcPr>
          <w:p w14:paraId="783F2F5D"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2B08FE32"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130C7DF0"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61481563"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541A02D6"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04EBA297"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Вас запрошують на корпоративні вечори?</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096937C4" w14:textId="77777777" w:rsidTr="004807AF">
        <w:trPr>
          <w:jc w:val="right"/>
        </w:trPr>
        <w:tc>
          <w:tcPr>
            <w:tcW w:w="0" w:type="auto"/>
          </w:tcPr>
          <w:p w14:paraId="5EC91BF9"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6443043C"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7A065765"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6053C995"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248D1D7E"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54B12298"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Чи бували випадки, коли Ваші колеги настроїлися проти Вас?</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0E371ED5" w14:textId="77777777" w:rsidTr="004807AF">
        <w:trPr>
          <w:jc w:val="right"/>
        </w:trPr>
        <w:tc>
          <w:tcPr>
            <w:tcW w:w="0" w:type="auto"/>
          </w:tcPr>
          <w:p w14:paraId="2A89076C"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65EE8AC8"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0B4EFE9D"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708A8C59"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73A68574"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565A9632"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Чи бувають моменти, коли Ви відчуваєте себе непотрібною або зайвою людиною на цій роботі?</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0F437564" w14:textId="77777777" w:rsidTr="004807AF">
        <w:trPr>
          <w:jc w:val="right"/>
        </w:trPr>
        <w:tc>
          <w:tcPr>
            <w:tcW w:w="0" w:type="auto"/>
          </w:tcPr>
          <w:p w14:paraId="6C40DB19"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0F222D3F"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2D2E7160"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69C03F26"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29FB35FA"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25527796"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У Вас бувають думки про необхідність шукати нове більш сприятливе місце роботи?</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0C9FF706" w14:textId="77777777" w:rsidTr="004807AF">
        <w:trPr>
          <w:jc w:val="right"/>
        </w:trPr>
        <w:tc>
          <w:tcPr>
            <w:tcW w:w="0" w:type="auto"/>
          </w:tcPr>
          <w:p w14:paraId="67C27F12"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2B91BD9E"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11241557"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30537443"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6FD45BFF"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40DA3608"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Ваша думка враховується на зборах трудового колективу?</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15915BCB" w14:textId="77777777" w:rsidTr="004807AF">
        <w:trPr>
          <w:jc w:val="right"/>
        </w:trPr>
        <w:tc>
          <w:tcPr>
            <w:tcW w:w="0" w:type="auto"/>
          </w:tcPr>
          <w:p w14:paraId="0E579612"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5124D6C0"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0D4F7605"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3C6F515E"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047B29A8"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03F9BA46"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lastRenderedPageBreak/>
        <w:t xml:space="preserve">Чи трапляються випадки несправедливих наговорів на Вас керівництву з боку колег?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4D141277" w14:textId="77777777" w:rsidTr="004807AF">
        <w:trPr>
          <w:jc w:val="right"/>
        </w:trPr>
        <w:tc>
          <w:tcPr>
            <w:tcW w:w="0" w:type="auto"/>
          </w:tcPr>
          <w:p w14:paraId="1E6BB14D"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247D8E59"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7FCAA8B8"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1CB7AA7C"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16153AA5"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4777967F"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Чи є однією з причин Ваших конфліктів на роботі заздрість до Вас з боку колег?</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29520C9E" w14:textId="77777777" w:rsidTr="004807AF">
        <w:trPr>
          <w:jc w:val="right"/>
        </w:trPr>
        <w:tc>
          <w:tcPr>
            <w:tcW w:w="0" w:type="auto"/>
          </w:tcPr>
          <w:p w14:paraId="51D555B6"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0045FD37"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180FCF25"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318A7FB5"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4BBAC87D"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57AA3B00"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Чи бувають у Вас на роботі дні повного задоволення від праці?</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7075D20F" w14:textId="77777777" w:rsidTr="004807AF">
        <w:trPr>
          <w:jc w:val="right"/>
        </w:trPr>
        <w:tc>
          <w:tcPr>
            <w:tcW w:w="0" w:type="auto"/>
          </w:tcPr>
          <w:p w14:paraId="38A655CD"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60367B67"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252907C5"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321BD2E1"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73087EDC"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27F7B00A"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Чи бувало, щоб Ваші колеги з роботи поширювали стосовно Вас плітки?</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029E2D98" w14:textId="77777777" w:rsidTr="004807AF">
        <w:trPr>
          <w:jc w:val="right"/>
        </w:trPr>
        <w:tc>
          <w:tcPr>
            <w:tcW w:w="0" w:type="auto"/>
          </w:tcPr>
          <w:p w14:paraId="64293BAF"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1CE3906D"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612875FE"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68438DA7"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0947BF3E"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highlight w:val="cyan"/>
        </w:rPr>
      </w:pPr>
    </w:p>
    <w:p w14:paraId="208068A5"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 xml:space="preserve">Чи Ви хотіли б, щоб Ваші родичі працювали з Вами в тій же самій організації?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0A149E8F" w14:textId="77777777" w:rsidTr="004807AF">
        <w:trPr>
          <w:jc w:val="right"/>
        </w:trPr>
        <w:tc>
          <w:tcPr>
            <w:tcW w:w="0" w:type="auto"/>
          </w:tcPr>
          <w:p w14:paraId="793B5879"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74BE030B"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3887A094"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462810AD"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54138207" w14:textId="77777777" w:rsidR="000858BB" w:rsidRPr="00AA52A0" w:rsidRDefault="000858BB" w:rsidP="000858BB">
      <w:pPr>
        <w:tabs>
          <w:tab w:val="left" w:pos="142"/>
        </w:tabs>
        <w:spacing w:after="0" w:line="240" w:lineRule="auto"/>
        <w:contextualSpacing/>
        <w:rPr>
          <w:rFonts w:ascii="Times New Roman" w:eastAsia="Calibri" w:hAnsi="Times New Roman" w:cs="Times New Roman"/>
          <w:sz w:val="24"/>
          <w:szCs w:val="24"/>
        </w:rPr>
      </w:pPr>
    </w:p>
    <w:p w14:paraId="0B703B96" w14:textId="77777777" w:rsidR="000858BB" w:rsidRPr="00DA5935" w:rsidRDefault="000858BB" w:rsidP="000858BB">
      <w:pPr>
        <w:numPr>
          <w:ilvl w:val="0"/>
          <w:numId w:val="31"/>
        </w:numPr>
        <w:tabs>
          <w:tab w:val="left" w:pos="142"/>
        </w:tabs>
        <w:spacing w:after="0" w:line="240" w:lineRule="auto"/>
        <w:ind w:left="0"/>
        <w:contextualSpacing/>
        <w:rPr>
          <w:rFonts w:ascii="Times New Roman" w:eastAsia="Calibri" w:hAnsi="Times New Roman" w:cs="Times New Roman"/>
          <w:sz w:val="28"/>
          <w:szCs w:val="28"/>
        </w:rPr>
      </w:pPr>
      <w:r w:rsidRPr="00DA5935">
        <w:rPr>
          <w:rFonts w:ascii="Times New Roman" w:eastAsia="Calibri" w:hAnsi="Times New Roman" w:cs="Times New Roman"/>
          <w:sz w:val="28"/>
          <w:szCs w:val="28"/>
        </w:rPr>
        <w:t>Чи бувало таке, щоб Вас не запросили на святкування якогось свята у колективі?</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734"/>
        <w:gridCol w:w="775"/>
        <w:gridCol w:w="941"/>
      </w:tblGrid>
      <w:tr w:rsidR="000858BB" w:rsidRPr="00AA52A0" w14:paraId="598EC6C5" w14:textId="77777777" w:rsidTr="004807AF">
        <w:trPr>
          <w:jc w:val="right"/>
        </w:trPr>
        <w:tc>
          <w:tcPr>
            <w:tcW w:w="0" w:type="auto"/>
          </w:tcPr>
          <w:p w14:paraId="6BAA9253"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Часто</w:t>
            </w:r>
          </w:p>
        </w:tc>
        <w:tc>
          <w:tcPr>
            <w:tcW w:w="0" w:type="auto"/>
          </w:tcPr>
          <w:p w14:paraId="09BC7A22"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Іноді</w:t>
            </w:r>
          </w:p>
        </w:tc>
        <w:tc>
          <w:tcPr>
            <w:tcW w:w="0" w:type="auto"/>
          </w:tcPr>
          <w:p w14:paraId="1EA6271F"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Рідко</w:t>
            </w:r>
          </w:p>
        </w:tc>
        <w:tc>
          <w:tcPr>
            <w:tcW w:w="0" w:type="auto"/>
          </w:tcPr>
          <w:p w14:paraId="67378FA6" w14:textId="77777777" w:rsidR="000858BB" w:rsidRPr="00AA52A0" w:rsidRDefault="000858BB" w:rsidP="004807AF">
            <w:pPr>
              <w:spacing w:after="0" w:line="240" w:lineRule="auto"/>
              <w:rPr>
                <w:rFonts w:ascii="Times New Roman" w:eastAsia="Times New Roman" w:hAnsi="Times New Roman" w:cs="Times New Roman"/>
                <w:sz w:val="24"/>
                <w:szCs w:val="24"/>
                <w:lang w:eastAsia="ru-RU"/>
              </w:rPr>
            </w:pPr>
            <w:r w:rsidRPr="00AA52A0">
              <w:rPr>
                <w:rFonts w:ascii="Times New Roman" w:eastAsia="Times New Roman" w:hAnsi="Times New Roman" w:cs="Times New Roman"/>
                <w:sz w:val="24"/>
                <w:szCs w:val="24"/>
                <w:lang w:eastAsia="ru-RU"/>
              </w:rPr>
              <w:t>Ніколи</w:t>
            </w:r>
          </w:p>
        </w:tc>
      </w:tr>
    </w:tbl>
    <w:p w14:paraId="556C49E2" w14:textId="77777777" w:rsidR="00DA5935" w:rsidRDefault="00DA5935" w:rsidP="000858BB">
      <w:pPr>
        <w:spacing w:after="0" w:line="360" w:lineRule="auto"/>
        <w:rPr>
          <w:rFonts w:ascii="Times New Roman" w:eastAsia="Times New Roman" w:hAnsi="Times New Roman" w:cs="Times New Roman"/>
          <w:b/>
          <w:sz w:val="28"/>
          <w:szCs w:val="28"/>
          <w:lang w:eastAsia="ru-RU"/>
        </w:rPr>
      </w:pPr>
    </w:p>
    <w:p w14:paraId="365B4688" w14:textId="77777777" w:rsidR="000858BB" w:rsidRPr="00AA52A0" w:rsidRDefault="000858BB" w:rsidP="000858BB">
      <w:pPr>
        <w:spacing w:after="0" w:line="360" w:lineRule="auto"/>
        <w:rPr>
          <w:rFonts w:ascii="Times New Roman" w:eastAsia="Times New Roman" w:hAnsi="Times New Roman" w:cs="Times New Roman"/>
          <w:b/>
          <w:sz w:val="28"/>
          <w:szCs w:val="28"/>
          <w:lang w:eastAsia="ru-RU"/>
        </w:rPr>
      </w:pPr>
      <w:r w:rsidRPr="00AA52A0">
        <w:rPr>
          <w:rFonts w:ascii="Times New Roman" w:eastAsia="Times New Roman" w:hAnsi="Times New Roman" w:cs="Times New Roman"/>
          <w:b/>
          <w:sz w:val="28"/>
          <w:szCs w:val="28"/>
          <w:lang w:eastAsia="ru-RU"/>
        </w:rPr>
        <w:t>Ключ для анкети</w:t>
      </w:r>
      <w:r w:rsidR="00DA5935">
        <w:rPr>
          <w:rFonts w:ascii="Times New Roman" w:eastAsia="Times New Roman" w:hAnsi="Times New Roman" w:cs="Times New Roman"/>
          <w:b/>
          <w:sz w:val="28"/>
          <w:szCs w:val="28"/>
          <w:lang w:eastAsia="ru-RU"/>
        </w:rPr>
        <w:t xml:space="preserve"> булінгу на робочому місці</w:t>
      </w:r>
    </w:p>
    <w:p w14:paraId="66ADAAAB" w14:textId="77777777" w:rsidR="000858BB" w:rsidRPr="00AA52A0" w:rsidRDefault="000858BB" w:rsidP="000858BB">
      <w:pPr>
        <w:spacing w:after="0" w:line="360" w:lineRule="auto"/>
        <w:ind w:firstLine="720"/>
        <w:jc w:val="both"/>
        <w:rPr>
          <w:rFonts w:ascii="Times New Roman" w:eastAsia="Times New Roman" w:hAnsi="Times New Roman" w:cs="Times New Roman"/>
          <w:sz w:val="28"/>
          <w:szCs w:val="28"/>
          <w:lang w:eastAsia="ru-RU"/>
        </w:rPr>
      </w:pPr>
      <w:r w:rsidRPr="00AA52A0">
        <w:rPr>
          <w:rFonts w:ascii="Times New Roman" w:eastAsia="Times New Roman" w:hAnsi="Times New Roman" w:cs="Times New Roman"/>
          <w:sz w:val="28"/>
          <w:szCs w:val="28"/>
          <w:lang w:eastAsia="ru-RU"/>
        </w:rPr>
        <w:t>Прямі питання: №№1, 3, 5, 7, 8, 10, 11, 12, 13, 15, 16, 17, 19, 20, 22, 24 («часто» – 3 бали, «іноді» – 2 бали, «рідко» – 1 бал, «ніколи» – 0 балів).</w:t>
      </w:r>
    </w:p>
    <w:p w14:paraId="2F79451A" w14:textId="77777777" w:rsidR="000858BB" w:rsidRPr="00AA52A0" w:rsidRDefault="000858BB" w:rsidP="000858BB">
      <w:pPr>
        <w:spacing w:after="0" w:line="360" w:lineRule="auto"/>
        <w:ind w:firstLine="720"/>
        <w:jc w:val="both"/>
        <w:rPr>
          <w:rFonts w:ascii="Times New Roman" w:eastAsia="Times New Roman" w:hAnsi="Times New Roman" w:cs="Times New Roman"/>
          <w:sz w:val="28"/>
          <w:szCs w:val="28"/>
          <w:lang w:eastAsia="ru-RU"/>
        </w:rPr>
      </w:pPr>
      <w:r w:rsidRPr="00AA52A0">
        <w:rPr>
          <w:rFonts w:ascii="Times New Roman" w:eastAsia="Times New Roman" w:hAnsi="Times New Roman" w:cs="Times New Roman"/>
          <w:sz w:val="28"/>
          <w:szCs w:val="28"/>
          <w:lang w:eastAsia="ru-RU"/>
        </w:rPr>
        <w:t xml:space="preserve">Зворотні питання: №№ 2, 4, 6, 9, 14, 18, 21, 23 (підлягають інверсії під час обробки, а саме «часто» – 0 балів, «іноді» – 1 бал і т. д.). </w:t>
      </w:r>
    </w:p>
    <w:p w14:paraId="5A5CCE43" w14:textId="77777777" w:rsidR="000858BB" w:rsidRPr="00AA52A0" w:rsidRDefault="000858BB" w:rsidP="000858BB">
      <w:pPr>
        <w:spacing w:after="0" w:line="360" w:lineRule="auto"/>
        <w:ind w:firstLine="708"/>
        <w:jc w:val="both"/>
        <w:rPr>
          <w:rFonts w:ascii="Times New Roman" w:eastAsia="Times New Roman" w:hAnsi="Times New Roman" w:cs="Times New Roman"/>
          <w:sz w:val="28"/>
          <w:szCs w:val="28"/>
          <w:lang w:eastAsia="ru-RU"/>
        </w:rPr>
      </w:pPr>
      <w:r w:rsidRPr="00AA52A0">
        <w:rPr>
          <w:rFonts w:ascii="Times New Roman" w:eastAsia="Times New Roman" w:hAnsi="Times New Roman" w:cs="Times New Roman"/>
          <w:sz w:val="28"/>
          <w:szCs w:val="28"/>
          <w:lang w:eastAsia="ru-RU"/>
        </w:rPr>
        <w:t>За кожним питанням нараховується від 3 до 0 балів.</w:t>
      </w:r>
    </w:p>
    <w:p w14:paraId="3561B5AF" w14:textId="77777777" w:rsidR="000858BB" w:rsidRDefault="000858BB" w:rsidP="000858BB">
      <w:pPr>
        <w:spacing w:after="0" w:line="240" w:lineRule="auto"/>
        <w:jc w:val="both"/>
        <w:rPr>
          <w:rFonts w:ascii="Times New Roman" w:hAnsi="Times New Roman" w:cs="Times New Roman"/>
          <w:sz w:val="28"/>
          <w:szCs w:val="28"/>
        </w:rPr>
      </w:pPr>
    </w:p>
    <w:p w14:paraId="0083D026" w14:textId="77777777" w:rsidR="003436F2" w:rsidRDefault="003436F2">
      <w:pPr>
        <w:rPr>
          <w:rFonts w:ascii="Times New Roman" w:hAnsi="Times New Roman" w:cs="Times New Roman"/>
          <w:sz w:val="28"/>
          <w:szCs w:val="28"/>
        </w:rPr>
      </w:pPr>
      <w:r>
        <w:rPr>
          <w:rFonts w:ascii="Times New Roman" w:hAnsi="Times New Roman" w:cs="Times New Roman"/>
          <w:sz w:val="28"/>
          <w:szCs w:val="28"/>
        </w:rPr>
        <w:br w:type="page"/>
      </w:r>
    </w:p>
    <w:p w14:paraId="5BD4DF8D" w14:textId="77777777" w:rsidR="003436F2" w:rsidRPr="003436F2" w:rsidRDefault="00AE18C1" w:rsidP="003436F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ДОДАТОК Ж</w:t>
      </w:r>
    </w:p>
    <w:p w14:paraId="10910256" w14:textId="77777777" w:rsidR="003436F2" w:rsidRPr="003436F2" w:rsidRDefault="003436F2" w:rsidP="003436F2">
      <w:pPr>
        <w:spacing w:after="0" w:line="360" w:lineRule="auto"/>
        <w:ind w:firstLine="720"/>
        <w:jc w:val="center"/>
        <w:rPr>
          <w:rFonts w:ascii="Times New Roman" w:eastAsia="Times New Roman" w:hAnsi="Times New Roman" w:cs="Times New Roman"/>
          <w:sz w:val="28"/>
          <w:szCs w:val="28"/>
          <w:lang w:val="ru-RU" w:eastAsia="ru-RU"/>
        </w:rPr>
      </w:pPr>
      <w:r w:rsidRPr="003436F2">
        <w:rPr>
          <w:rFonts w:ascii="Times New Roman" w:eastAsia="Times New Roman" w:hAnsi="Times New Roman" w:cs="Times New Roman"/>
          <w:sz w:val="28"/>
          <w:szCs w:val="28"/>
          <w:lang w:eastAsia="ru-RU"/>
        </w:rPr>
        <w:t>ОПИТУВАЛЬНИК ПОРУШЕНЬ ЗДОРОВОЇ ПОВЕДІНКИ О. Л. ЛУЦЕНКО, О. Є. ГАБЕЛКОВОЇ</w:t>
      </w:r>
    </w:p>
    <w:p w14:paraId="26136194" w14:textId="77777777" w:rsidR="003436F2" w:rsidRDefault="003436F2" w:rsidP="003436F2">
      <w:pPr>
        <w:spacing w:after="0" w:line="360" w:lineRule="auto"/>
        <w:ind w:firstLine="720"/>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w:t>
      </w:r>
      <w:r w:rsidRPr="006F7B13">
        <w:rPr>
          <w:rFonts w:ascii="Times New Roman" w:eastAsia="Times New Roman" w:hAnsi="Times New Roman" w:cs="Times New Roman"/>
          <w:sz w:val="28"/>
          <w:szCs w:val="28"/>
          <w:lang w:val="ru-RU" w:eastAsia="ru-RU"/>
        </w:rPr>
        <w:t>Тест розроблений російською мовою, тому наводиться в оригіналі</w:t>
      </w:r>
      <w:r>
        <w:rPr>
          <w:rFonts w:ascii="Times New Roman" w:eastAsia="Times New Roman" w:hAnsi="Times New Roman" w:cs="Times New Roman"/>
          <w:sz w:val="28"/>
          <w:szCs w:val="28"/>
          <w:lang w:val="ru-RU" w:eastAsia="ru-RU"/>
        </w:rPr>
        <w:t>).</w:t>
      </w:r>
    </w:p>
    <w:p w14:paraId="5093376B" w14:textId="77777777" w:rsidR="003436F2" w:rsidRPr="003436F2" w:rsidRDefault="003436F2" w:rsidP="003436F2">
      <w:pPr>
        <w:spacing w:after="0" w:line="360" w:lineRule="auto"/>
        <w:ind w:firstLine="720"/>
        <w:jc w:val="right"/>
        <w:rPr>
          <w:rFonts w:ascii="Times New Roman" w:eastAsia="Times New Roman" w:hAnsi="Times New Roman" w:cs="Times New Roman"/>
          <w:i/>
          <w:sz w:val="28"/>
          <w:szCs w:val="28"/>
          <w:lang w:eastAsia="ru-RU"/>
        </w:rPr>
      </w:pPr>
      <w:r w:rsidRPr="003436F2">
        <w:rPr>
          <w:rFonts w:ascii="Times New Roman" w:eastAsia="Times New Roman" w:hAnsi="Times New Roman" w:cs="Times New Roman"/>
          <w:i/>
          <w:sz w:val="28"/>
          <w:szCs w:val="28"/>
          <w:lang w:val="ru-RU" w:eastAsia="ru-RU"/>
        </w:rPr>
        <w:t>Табл. Е1</w:t>
      </w:r>
    </w:p>
    <w:p w14:paraId="3AC1D6BE" w14:textId="77777777" w:rsidR="003436F2" w:rsidRPr="006F7B13" w:rsidRDefault="003436F2" w:rsidP="003436F2">
      <w:pPr>
        <w:spacing w:after="0" w:line="360" w:lineRule="auto"/>
        <w:ind w:firstLine="720"/>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Опросник нарушений здорового поведения Е. Л. Луценко, О. Е. Габелковой</w:t>
      </w:r>
    </w:p>
    <w:p w14:paraId="39580CD1" w14:textId="77777777" w:rsidR="003436F2" w:rsidRPr="00960DDB" w:rsidRDefault="003436F2" w:rsidP="003436F2">
      <w:pPr>
        <w:ind w:firstLine="708"/>
        <w:jc w:val="both"/>
        <w:rPr>
          <w:rFonts w:ascii="Calibri" w:eastAsia="Calibri" w:hAnsi="Calibri" w:cs="Times New Roman"/>
          <w:i/>
        </w:rPr>
      </w:pPr>
      <w:r w:rsidRPr="00960DDB">
        <w:rPr>
          <w:rFonts w:ascii="Calibri" w:eastAsia="Calibri" w:hAnsi="Calibri" w:cs="Times New Roman"/>
          <w:i/>
          <w:u w:val="single"/>
        </w:rPr>
        <w:t>Инструкция:</w:t>
      </w:r>
      <w:r w:rsidRPr="00960DDB">
        <w:rPr>
          <w:rFonts w:ascii="Calibri" w:eastAsia="Calibri" w:hAnsi="Calibri" w:cs="Times New Roman"/>
          <w:i/>
        </w:rPr>
        <w:t xml:space="preserve"> отметьте в соответствующих столбцах, насколько часто Вы осуществляете нижеприведенные образцы поведения.</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
        <w:gridCol w:w="7610"/>
        <w:gridCol w:w="426"/>
        <w:gridCol w:w="425"/>
        <w:gridCol w:w="425"/>
        <w:gridCol w:w="425"/>
      </w:tblGrid>
      <w:tr w:rsidR="003436F2" w:rsidRPr="00960DDB" w14:paraId="344F855A" w14:textId="77777777" w:rsidTr="004807AF">
        <w:trPr>
          <w:cantSplit/>
          <w:trHeight w:val="1087"/>
        </w:trPr>
        <w:tc>
          <w:tcPr>
            <w:tcW w:w="436" w:type="dxa"/>
            <w:vAlign w:val="center"/>
          </w:tcPr>
          <w:p w14:paraId="01F086F2" w14:textId="77777777" w:rsidR="003436F2" w:rsidRPr="00960DDB" w:rsidRDefault="003436F2" w:rsidP="004807AF">
            <w:pPr>
              <w:spacing w:after="0" w:line="240" w:lineRule="auto"/>
              <w:jc w:val="center"/>
              <w:rPr>
                <w:rFonts w:ascii="Times New Roman" w:eastAsia="Calibri" w:hAnsi="Times New Roman" w:cs="Times New Roman"/>
                <w:b/>
                <w:lang w:eastAsia="ru-RU"/>
              </w:rPr>
            </w:pPr>
            <w:r w:rsidRPr="00960DDB">
              <w:rPr>
                <w:rFonts w:ascii="Times New Roman" w:eastAsia="Calibri" w:hAnsi="Times New Roman" w:cs="Times New Roman"/>
                <w:b/>
                <w:lang w:eastAsia="ru-RU"/>
              </w:rPr>
              <w:t>№</w:t>
            </w:r>
          </w:p>
        </w:tc>
        <w:tc>
          <w:tcPr>
            <w:tcW w:w="7610" w:type="dxa"/>
            <w:vAlign w:val="center"/>
          </w:tcPr>
          <w:p w14:paraId="03759D4D" w14:textId="77777777" w:rsidR="003436F2" w:rsidRPr="00960DDB" w:rsidRDefault="003436F2" w:rsidP="004807AF">
            <w:pPr>
              <w:spacing w:after="0" w:line="240" w:lineRule="auto"/>
              <w:jc w:val="center"/>
              <w:rPr>
                <w:rFonts w:ascii="Times New Roman" w:eastAsia="Calibri" w:hAnsi="Times New Roman" w:cs="Times New Roman"/>
                <w:b/>
                <w:lang w:eastAsia="ru-RU"/>
              </w:rPr>
            </w:pPr>
            <w:r w:rsidRPr="00960DDB">
              <w:rPr>
                <w:rFonts w:ascii="Times New Roman" w:eastAsia="Calibri" w:hAnsi="Times New Roman" w:cs="Times New Roman"/>
                <w:b/>
                <w:lang w:eastAsia="ru-RU"/>
              </w:rPr>
              <w:t>Утверждение</w:t>
            </w:r>
          </w:p>
        </w:tc>
        <w:tc>
          <w:tcPr>
            <w:tcW w:w="426" w:type="dxa"/>
            <w:textDirection w:val="btLr"/>
            <w:vAlign w:val="center"/>
          </w:tcPr>
          <w:p w14:paraId="52204CF8" w14:textId="77777777" w:rsidR="003436F2" w:rsidRPr="00960DDB" w:rsidRDefault="003436F2" w:rsidP="004807AF">
            <w:pPr>
              <w:spacing w:after="0" w:line="240" w:lineRule="auto"/>
              <w:ind w:left="113" w:right="113"/>
              <w:jc w:val="center"/>
              <w:rPr>
                <w:rFonts w:ascii="Times New Roman" w:eastAsia="Calibri" w:hAnsi="Times New Roman" w:cs="Times New Roman"/>
                <w:b/>
                <w:lang w:eastAsia="ru-RU"/>
              </w:rPr>
            </w:pPr>
            <w:r w:rsidRPr="00960DDB">
              <w:rPr>
                <w:rFonts w:ascii="Times New Roman" w:eastAsia="Calibri" w:hAnsi="Times New Roman" w:cs="Times New Roman"/>
                <w:b/>
                <w:lang w:eastAsia="ru-RU"/>
              </w:rPr>
              <w:t>Никогда</w:t>
            </w:r>
          </w:p>
        </w:tc>
        <w:tc>
          <w:tcPr>
            <w:tcW w:w="425" w:type="dxa"/>
            <w:textDirection w:val="btLr"/>
            <w:vAlign w:val="center"/>
          </w:tcPr>
          <w:p w14:paraId="3C35A731" w14:textId="77777777" w:rsidR="003436F2" w:rsidRPr="00960DDB" w:rsidRDefault="003436F2" w:rsidP="004807AF">
            <w:pPr>
              <w:spacing w:after="0" w:line="240" w:lineRule="auto"/>
              <w:ind w:left="113" w:right="113"/>
              <w:jc w:val="center"/>
              <w:rPr>
                <w:rFonts w:ascii="Times New Roman" w:eastAsia="Calibri" w:hAnsi="Times New Roman" w:cs="Times New Roman"/>
                <w:b/>
                <w:lang w:eastAsia="ru-RU"/>
              </w:rPr>
            </w:pPr>
            <w:r w:rsidRPr="00960DDB">
              <w:rPr>
                <w:rFonts w:ascii="Times New Roman" w:eastAsia="Calibri" w:hAnsi="Times New Roman" w:cs="Times New Roman"/>
                <w:b/>
                <w:lang w:eastAsia="ru-RU"/>
              </w:rPr>
              <w:t>Редко</w:t>
            </w:r>
          </w:p>
        </w:tc>
        <w:tc>
          <w:tcPr>
            <w:tcW w:w="425" w:type="dxa"/>
            <w:textDirection w:val="btLr"/>
            <w:vAlign w:val="center"/>
          </w:tcPr>
          <w:p w14:paraId="715BDCF0" w14:textId="77777777" w:rsidR="003436F2" w:rsidRPr="00960DDB" w:rsidRDefault="003436F2" w:rsidP="004807AF">
            <w:pPr>
              <w:spacing w:after="0" w:line="240" w:lineRule="auto"/>
              <w:ind w:left="113" w:right="113"/>
              <w:jc w:val="center"/>
              <w:rPr>
                <w:rFonts w:ascii="Times New Roman" w:eastAsia="Calibri" w:hAnsi="Times New Roman" w:cs="Times New Roman"/>
                <w:b/>
                <w:lang w:eastAsia="ru-RU"/>
              </w:rPr>
            </w:pPr>
            <w:r w:rsidRPr="00960DDB">
              <w:rPr>
                <w:rFonts w:ascii="Times New Roman" w:eastAsia="Calibri" w:hAnsi="Times New Roman" w:cs="Times New Roman"/>
                <w:b/>
                <w:lang w:eastAsia="ru-RU"/>
              </w:rPr>
              <w:t>Часто</w:t>
            </w:r>
          </w:p>
        </w:tc>
        <w:tc>
          <w:tcPr>
            <w:tcW w:w="425" w:type="dxa"/>
            <w:textDirection w:val="btLr"/>
            <w:vAlign w:val="center"/>
          </w:tcPr>
          <w:p w14:paraId="6C37D0BB" w14:textId="77777777" w:rsidR="003436F2" w:rsidRPr="00960DDB" w:rsidRDefault="003436F2" w:rsidP="004807AF">
            <w:pPr>
              <w:spacing w:after="0" w:line="240" w:lineRule="auto"/>
              <w:ind w:left="113" w:right="113"/>
              <w:jc w:val="center"/>
              <w:rPr>
                <w:rFonts w:ascii="Times New Roman" w:eastAsia="Calibri" w:hAnsi="Times New Roman" w:cs="Times New Roman"/>
                <w:b/>
                <w:lang w:eastAsia="ru-RU"/>
              </w:rPr>
            </w:pPr>
            <w:r w:rsidRPr="00960DDB">
              <w:rPr>
                <w:rFonts w:ascii="Times New Roman" w:eastAsia="Calibri" w:hAnsi="Times New Roman" w:cs="Times New Roman"/>
                <w:b/>
                <w:lang w:eastAsia="ru-RU"/>
              </w:rPr>
              <w:t>Всегда</w:t>
            </w:r>
          </w:p>
        </w:tc>
      </w:tr>
      <w:tr w:rsidR="003436F2" w:rsidRPr="00960DDB" w14:paraId="2DA9BCA8" w14:textId="77777777" w:rsidTr="004807AF">
        <w:tc>
          <w:tcPr>
            <w:tcW w:w="436" w:type="dxa"/>
          </w:tcPr>
          <w:p w14:paraId="69BBAB6E"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1</w:t>
            </w:r>
          </w:p>
        </w:tc>
        <w:tc>
          <w:tcPr>
            <w:tcW w:w="7610" w:type="dxa"/>
          </w:tcPr>
          <w:p w14:paraId="5FAC7DB7"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покурить «за компанию».</w:t>
            </w:r>
          </w:p>
        </w:tc>
        <w:tc>
          <w:tcPr>
            <w:tcW w:w="426" w:type="dxa"/>
          </w:tcPr>
          <w:p w14:paraId="775FBEC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F25D3D2"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93BF3BB"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C0241F8"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27C0CFB7" w14:textId="77777777" w:rsidTr="004807AF">
        <w:tc>
          <w:tcPr>
            <w:tcW w:w="436" w:type="dxa"/>
          </w:tcPr>
          <w:p w14:paraId="63B752B8"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2</w:t>
            </w:r>
          </w:p>
        </w:tc>
        <w:tc>
          <w:tcPr>
            <w:tcW w:w="7610" w:type="dxa"/>
          </w:tcPr>
          <w:p w14:paraId="0AED46F2"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выпить бутылку/банку пива в конце дня.</w:t>
            </w:r>
          </w:p>
        </w:tc>
        <w:tc>
          <w:tcPr>
            <w:tcW w:w="426" w:type="dxa"/>
          </w:tcPr>
          <w:p w14:paraId="4BC76D2F"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CB4718D"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71750104"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0B4EBA4"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5B07AFCC" w14:textId="77777777" w:rsidTr="004807AF">
        <w:tc>
          <w:tcPr>
            <w:tcW w:w="436" w:type="dxa"/>
          </w:tcPr>
          <w:p w14:paraId="2AED70DB"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3</w:t>
            </w:r>
          </w:p>
        </w:tc>
        <w:tc>
          <w:tcPr>
            <w:tcW w:w="7610" w:type="dxa"/>
          </w:tcPr>
          <w:p w14:paraId="720F3F12"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Даже когда у меня появляется избыточный вес, я  ем до полной сытости.</w:t>
            </w:r>
          </w:p>
        </w:tc>
        <w:tc>
          <w:tcPr>
            <w:tcW w:w="426" w:type="dxa"/>
          </w:tcPr>
          <w:p w14:paraId="4DF39A9C"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157F434B"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E4547F2"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2E5F57D"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04CE9770" w14:textId="77777777" w:rsidTr="004807AF">
        <w:tc>
          <w:tcPr>
            <w:tcW w:w="436" w:type="dxa"/>
          </w:tcPr>
          <w:p w14:paraId="50F01AD2"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4</w:t>
            </w:r>
          </w:p>
        </w:tc>
        <w:tc>
          <w:tcPr>
            <w:tcW w:w="7610" w:type="dxa"/>
          </w:tcPr>
          <w:p w14:paraId="2641D1D8"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Когда меня что-то «заденет за живое», я могу своими переживаниями еще больше себя расстроить.</w:t>
            </w:r>
          </w:p>
        </w:tc>
        <w:tc>
          <w:tcPr>
            <w:tcW w:w="426" w:type="dxa"/>
          </w:tcPr>
          <w:p w14:paraId="461BFFFE"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B3899C7"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5702D5B"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B88A92B"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39E574C5" w14:textId="77777777" w:rsidTr="004807AF">
        <w:tc>
          <w:tcPr>
            <w:tcW w:w="436" w:type="dxa"/>
          </w:tcPr>
          <w:p w14:paraId="04945BBD"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5</w:t>
            </w:r>
          </w:p>
        </w:tc>
        <w:tc>
          <w:tcPr>
            <w:tcW w:w="7610" w:type="dxa"/>
          </w:tcPr>
          <w:p w14:paraId="4A90100A"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избегаю знакомств с новыми людьми, если они кажутся мне подозрительными.</w:t>
            </w:r>
          </w:p>
        </w:tc>
        <w:tc>
          <w:tcPr>
            <w:tcW w:w="426" w:type="dxa"/>
          </w:tcPr>
          <w:p w14:paraId="13C43A2F"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9F8DBC9"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B14AF8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39D702E"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1BE74AE4" w14:textId="77777777" w:rsidTr="004807AF">
        <w:tc>
          <w:tcPr>
            <w:tcW w:w="436" w:type="dxa"/>
          </w:tcPr>
          <w:p w14:paraId="32BD7E29"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6</w:t>
            </w:r>
          </w:p>
        </w:tc>
        <w:tc>
          <w:tcPr>
            <w:tcW w:w="7610" w:type="dxa"/>
          </w:tcPr>
          <w:p w14:paraId="2A9DC782"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покурить легкую «травку», если мне ее предложили хорошие друзья.</w:t>
            </w:r>
          </w:p>
        </w:tc>
        <w:tc>
          <w:tcPr>
            <w:tcW w:w="426" w:type="dxa"/>
          </w:tcPr>
          <w:p w14:paraId="01FB8D3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A641E7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DF08AC6"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7008C7D6"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1101311A" w14:textId="77777777" w:rsidTr="004807AF">
        <w:tc>
          <w:tcPr>
            <w:tcW w:w="436" w:type="dxa"/>
          </w:tcPr>
          <w:p w14:paraId="1330C0E8"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7</w:t>
            </w:r>
          </w:p>
        </w:tc>
        <w:tc>
          <w:tcPr>
            <w:tcW w:w="7610" w:type="dxa"/>
          </w:tcPr>
          <w:p w14:paraId="506540F9"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выпить спиртного, чтобы снять стресс.</w:t>
            </w:r>
          </w:p>
        </w:tc>
        <w:tc>
          <w:tcPr>
            <w:tcW w:w="426" w:type="dxa"/>
          </w:tcPr>
          <w:p w14:paraId="577A6F3D"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F0A6EC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1E476B55"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4ED5C78"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18903694" w14:textId="77777777" w:rsidTr="004807AF">
        <w:tc>
          <w:tcPr>
            <w:tcW w:w="436" w:type="dxa"/>
          </w:tcPr>
          <w:p w14:paraId="75C56D30"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8</w:t>
            </w:r>
          </w:p>
        </w:tc>
        <w:tc>
          <w:tcPr>
            <w:tcW w:w="7610" w:type="dxa"/>
          </w:tcPr>
          <w:p w14:paraId="31FAB3DD"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покурить, когда выпью.</w:t>
            </w:r>
          </w:p>
        </w:tc>
        <w:tc>
          <w:tcPr>
            <w:tcW w:w="426" w:type="dxa"/>
          </w:tcPr>
          <w:p w14:paraId="79D2EEA3"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C19DCC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77367D33"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06E0A5D"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3AE7852B" w14:textId="77777777" w:rsidTr="004807AF">
        <w:tc>
          <w:tcPr>
            <w:tcW w:w="436" w:type="dxa"/>
          </w:tcPr>
          <w:p w14:paraId="6F8A865C"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9</w:t>
            </w:r>
          </w:p>
        </w:tc>
        <w:tc>
          <w:tcPr>
            <w:tcW w:w="7610" w:type="dxa"/>
          </w:tcPr>
          <w:p w14:paraId="30515E69"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себя полностью контролирую в употреблении сладкого.</w:t>
            </w:r>
          </w:p>
        </w:tc>
        <w:tc>
          <w:tcPr>
            <w:tcW w:w="426" w:type="dxa"/>
          </w:tcPr>
          <w:p w14:paraId="3C9FC26E"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7F2B918"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15B3C455"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C7FB8F6"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716BC40E" w14:textId="77777777" w:rsidTr="004807AF">
        <w:tc>
          <w:tcPr>
            <w:tcW w:w="436" w:type="dxa"/>
          </w:tcPr>
          <w:p w14:paraId="5EEC8741"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10</w:t>
            </w:r>
          </w:p>
        </w:tc>
        <w:tc>
          <w:tcPr>
            <w:tcW w:w="7610" w:type="dxa"/>
          </w:tcPr>
          <w:p w14:paraId="330DB124"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Когда со мной случается неприятность, я могу отбросить все лишнее и сосредоточиться на решении проблемы.</w:t>
            </w:r>
          </w:p>
        </w:tc>
        <w:tc>
          <w:tcPr>
            <w:tcW w:w="426" w:type="dxa"/>
          </w:tcPr>
          <w:p w14:paraId="2F517477"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2EDD085"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8656F9B"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6777FB9"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73CD63EA" w14:textId="77777777" w:rsidTr="004807AF">
        <w:tc>
          <w:tcPr>
            <w:tcW w:w="436" w:type="dxa"/>
          </w:tcPr>
          <w:p w14:paraId="4E4D43D9"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11</w:t>
            </w:r>
          </w:p>
        </w:tc>
        <w:tc>
          <w:tcPr>
            <w:tcW w:w="7610" w:type="dxa"/>
          </w:tcPr>
          <w:p w14:paraId="0530B1EE"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познакомиться по интернету  и сходить на встречу «вслепую».</w:t>
            </w:r>
          </w:p>
        </w:tc>
        <w:tc>
          <w:tcPr>
            <w:tcW w:w="426" w:type="dxa"/>
          </w:tcPr>
          <w:p w14:paraId="38269FA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CC67E63"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5EB7DD3"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646C3AB"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0DA7E40A" w14:textId="77777777" w:rsidTr="004807AF">
        <w:tc>
          <w:tcPr>
            <w:tcW w:w="436" w:type="dxa"/>
          </w:tcPr>
          <w:p w14:paraId="297EFE52"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12</w:t>
            </w:r>
          </w:p>
        </w:tc>
        <w:tc>
          <w:tcPr>
            <w:tcW w:w="7610" w:type="dxa"/>
          </w:tcPr>
          <w:p w14:paraId="07EF6270"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Мне приходят мысли, что некоторые вещества, относимые к наркотическим, можно разрешить для употребления, так как они не опасны.</w:t>
            </w:r>
          </w:p>
        </w:tc>
        <w:tc>
          <w:tcPr>
            <w:tcW w:w="426" w:type="dxa"/>
          </w:tcPr>
          <w:p w14:paraId="05A02394"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B81A3C7"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7750047"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E988EB8"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47739995" w14:textId="77777777" w:rsidTr="004807AF">
        <w:tc>
          <w:tcPr>
            <w:tcW w:w="436" w:type="dxa"/>
          </w:tcPr>
          <w:p w14:paraId="7CE41A23"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13</w:t>
            </w:r>
          </w:p>
        </w:tc>
        <w:tc>
          <w:tcPr>
            <w:tcW w:w="7610" w:type="dxa"/>
          </w:tcPr>
          <w:p w14:paraId="55CBADFE"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Даже если меня уверяют, что у меня нормальный вес, я применяю строгие диеты, голодание и другие процедуры.</w:t>
            </w:r>
          </w:p>
        </w:tc>
        <w:tc>
          <w:tcPr>
            <w:tcW w:w="426" w:type="dxa"/>
          </w:tcPr>
          <w:p w14:paraId="01DEDE17"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DFAD2A6"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7A701048"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82D932B"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21726282" w14:textId="77777777" w:rsidTr="004807AF">
        <w:tc>
          <w:tcPr>
            <w:tcW w:w="436" w:type="dxa"/>
          </w:tcPr>
          <w:p w14:paraId="38D7D57A"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14</w:t>
            </w:r>
          </w:p>
        </w:tc>
        <w:tc>
          <w:tcPr>
            <w:tcW w:w="7610" w:type="dxa"/>
          </w:tcPr>
          <w:p w14:paraId="4B2575D2"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покурить, если меня угощают сигаретой.</w:t>
            </w:r>
          </w:p>
        </w:tc>
        <w:tc>
          <w:tcPr>
            <w:tcW w:w="426" w:type="dxa"/>
          </w:tcPr>
          <w:p w14:paraId="7725E495"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3BF2C88"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81C0F62"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787025C"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45E2C985" w14:textId="77777777" w:rsidTr="004807AF">
        <w:tc>
          <w:tcPr>
            <w:tcW w:w="436" w:type="dxa"/>
          </w:tcPr>
          <w:p w14:paraId="3C39DBF6"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15</w:t>
            </w:r>
          </w:p>
        </w:tc>
        <w:tc>
          <w:tcPr>
            <w:tcW w:w="7610" w:type="dxa"/>
          </w:tcPr>
          <w:p w14:paraId="12B831D4"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позволить себе выпить много крепких алкогольных напитков в подходящих обстоятельствах.</w:t>
            </w:r>
          </w:p>
        </w:tc>
        <w:tc>
          <w:tcPr>
            <w:tcW w:w="426" w:type="dxa"/>
          </w:tcPr>
          <w:p w14:paraId="3F5C541A"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4134B3A"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339CB7D"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B401E99"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18E578DA" w14:textId="77777777" w:rsidTr="004807AF">
        <w:tc>
          <w:tcPr>
            <w:tcW w:w="436" w:type="dxa"/>
          </w:tcPr>
          <w:p w14:paraId="2859E06A"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16</w:t>
            </w:r>
          </w:p>
        </w:tc>
        <w:tc>
          <w:tcPr>
            <w:tcW w:w="7610" w:type="dxa"/>
          </w:tcPr>
          <w:p w14:paraId="1B0307F8"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 xml:space="preserve">Даже во время застолий, где много вкусной еды, я  могу остановиться и не есть лишнего.  </w:t>
            </w:r>
          </w:p>
        </w:tc>
        <w:tc>
          <w:tcPr>
            <w:tcW w:w="426" w:type="dxa"/>
          </w:tcPr>
          <w:p w14:paraId="5E55772E"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FCA017F"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3A81A2F"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73016DFD"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3682B780" w14:textId="77777777" w:rsidTr="004807AF">
        <w:tc>
          <w:tcPr>
            <w:tcW w:w="436" w:type="dxa"/>
          </w:tcPr>
          <w:p w14:paraId="3659F313"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17</w:t>
            </w:r>
          </w:p>
        </w:tc>
        <w:tc>
          <w:tcPr>
            <w:tcW w:w="7610" w:type="dxa"/>
          </w:tcPr>
          <w:p w14:paraId="33CEFC5D"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При появлении симптомов болезни я могу купить лекарство на основании рекламы или совета знакомых.</w:t>
            </w:r>
          </w:p>
        </w:tc>
        <w:tc>
          <w:tcPr>
            <w:tcW w:w="426" w:type="dxa"/>
          </w:tcPr>
          <w:p w14:paraId="26B45B2C"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701A6339"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F5D8369"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18716CF"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3352F783" w14:textId="77777777" w:rsidTr="004807AF">
        <w:tc>
          <w:tcPr>
            <w:tcW w:w="436" w:type="dxa"/>
          </w:tcPr>
          <w:p w14:paraId="4FC67B19"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18</w:t>
            </w:r>
          </w:p>
        </w:tc>
        <w:tc>
          <w:tcPr>
            <w:tcW w:w="7610" w:type="dxa"/>
          </w:tcPr>
          <w:p w14:paraId="0C6D4BF8"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люблю делать рискованные поступки – перепрыгивать через провалы, сидеть на перилах балконов и т.д.</w:t>
            </w:r>
          </w:p>
        </w:tc>
        <w:tc>
          <w:tcPr>
            <w:tcW w:w="426" w:type="dxa"/>
          </w:tcPr>
          <w:p w14:paraId="5808336C"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DA99744"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7E1CEE28"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6E9684C"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498A7924" w14:textId="77777777" w:rsidTr="004807AF">
        <w:tc>
          <w:tcPr>
            <w:tcW w:w="436" w:type="dxa"/>
          </w:tcPr>
          <w:p w14:paraId="10EE3682"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19</w:t>
            </w:r>
          </w:p>
        </w:tc>
        <w:tc>
          <w:tcPr>
            <w:tcW w:w="7610" w:type="dxa"/>
          </w:tcPr>
          <w:p w14:paraId="1DADCB82"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думаю, что можно употреблять некоторые психоактивные вещества для получения необычного опыта.</w:t>
            </w:r>
          </w:p>
        </w:tc>
        <w:tc>
          <w:tcPr>
            <w:tcW w:w="426" w:type="dxa"/>
          </w:tcPr>
          <w:p w14:paraId="2F64E922"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D508BF3"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615D7E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F0763C0"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6636AA03" w14:textId="77777777" w:rsidTr="004807AF">
        <w:tc>
          <w:tcPr>
            <w:tcW w:w="436" w:type="dxa"/>
          </w:tcPr>
          <w:p w14:paraId="6056435A"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20</w:t>
            </w:r>
          </w:p>
        </w:tc>
        <w:tc>
          <w:tcPr>
            <w:tcW w:w="7610" w:type="dxa"/>
          </w:tcPr>
          <w:p w14:paraId="6862B566"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При любой возможности я перекусываю или что-нибудь жую.</w:t>
            </w:r>
          </w:p>
        </w:tc>
        <w:tc>
          <w:tcPr>
            <w:tcW w:w="426" w:type="dxa"/>
          </w:tcPr>
          <w:p w14:paraId="2DD604DD"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68560F7"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5E58C91"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124E704B"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711C360B" w14:textId="77777777" w:rsidTr="004807AF">
        <w:tc>
          <w:tcPr>
            <w:tcW w:w="436" w:type="dxa"/>
          </w:tcPr>
          <w:p w14:paraId="5A251AD7"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21</w:t>
            </w:r>
          </w:p>
        </w:tc>
        <w:tc>
          <w:tcPr>
            <w:tcW w:w="7610" w:type="dxa"/>
          </w:tcPr>
          <w:p w14:paraId="5C839D92"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люблю пробовать всевозможные алкогольные коктейли.</w:t>
            </w:r>
          </w:p>
        </w:tc>
        <w:tc>
          <w:tcPr>
            <w:tcW w:w="426" w:type="dxa"/>
          </w:tcPr>
          <w:p w14:paraId="4040C05B"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F20467E"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43D04AC"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13E91D78"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1F4D5ADE" w14:textId="77777777" w:rsidTr="004807AF">
        <w:tc>
          <w:tcPr>
            <w:tcW w:w="436" w:type="dxa"/>
          </w:tcPr>
          <w:p w14:paraId="62523FB3"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22</w:t>
            </w:r>
          </w:p>
        </w:tc>
        <w:tc>
          <w:tcPr>
            <w:tcW w:w="7610" w:type="dxa"/>
          </w:tcPr>
          <w:p w14:paraId="0862B20A"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покурить кальян в подходящей обстановке.</w:t>
            </w:r>
          </w:p>
        </w:tc>
        <w:tc>
          <w:tcPr>
            <w:tcW w:w="426" w:type="dxa"/>
          </w:tcPr>
          <w:p w14:paraId="4D54CE59"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97D0652"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C685765"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9EDB534"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1A4D48E6" w14:textId="77777777" w:rsidTr="004807AF">
        <w:tc>
          <w:tcPr>
            <w:tcW w:w="436" w:type="dxa"/>
          </w:tcPr>
          <w:p w14:paraId="75A3BB5B"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23</w:t>
            </w:r>
          </w:p>
        </w:tc>
        <w:tc>
          <w:tcPr>
            <w:tcW w:w="7610" w:type="dxa"/>
          </w:tcPr>
          <w:p w14:paraId="2557818E"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Даже если я хотел бы остаться в стороне, я втягиваюсь в конфликт и потом жалею об этом.</w:t>
            </w:r>
          </w:p>
        </w:tc>
        <w:tc>
          <w:tcPr>
            <w:tcW w:w="426" w:type="dxa"/>
          </w:tcPr>
          <w:p w14:paraId="2911E2DA"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E389CDD"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CE691B1"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470111C"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7C58FB59" w14:textId="77777777" w:rsidTr="004807AF">
        <w:tc>
          <w:tcPr>
            <w:tcW w:w="436" w:type="dxa"/>
          </w:tcPr>
          <w:p w14:paraId="21F25E59"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24</w:t>
            </w:r>
          </w:p>
        </w:tc>
        <w:tc>
          <w:tcPr>
            <w:tcW w:w="7610" w:type="dxa"/>
          </w:tcPr>
          <w:p w14:paraId="6A1A380C"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предпочитаю только аккуратную езду на машине, с соблюдением правил.</w:t>
            </w:r>
          </w:p>
        </w:tc>
        <w:tc>
          <w:tcPr>
            <w:tcW w:w="426" w:type="dxa"/>
          </w:tcPr>
          <w:p w14:paraId="0AE51BA6"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12626961"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47158F2"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B6E2A48"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357BA9E3" w14:textId="77777777" w:rsidTr="004807AF">
        <w:tc>
          <w:tcPr>
            <w:tcW w:w="436" w:type="dxa"/>
          </w:tcPr>
          <w:p w14:paraId="7CAF7473"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lastRenderedPageBreak/>
              <w:t>25</w:t>
            </w:r>
          </w:p>
        </w:tc>
        <w:tc>
          <w:tcPr>
            <w:tcW w:w="7610" w:type="dxa"/>
          </w:tcPr>
          <w:p w14:paraId="72134800"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люблю попробовать хорошие сигары.</w:t>
            </w:r>
          </w:p>
        </w:tc>
        <w:tc>
          <w:tcPr>
            <w:tcW w:w="426" w:type="dxa"/>
          </w:tcPr>
          <w:p w14:paraId="68BE1B5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02ABAE1"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2503C6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B292BA2"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4BEFD52C" w14:textId="77777777" w:rsidTr="004807AF">
        <w:tc>
          <w:tcPr>
            <w:tcW w:w="436" w:type="dxa"/>
          </w:tcPr>
          <w:p w14:paraId="6431409B"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26</w:t>
            </w:r>
          </w:p>
        </w:tc>
        <w:tc>
          <w:tcPr>
            <w:tcW w:w="7610" w:type="dxa"/>
          </w:tcPr>
          <w:p w14:paraId="50885DAA"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Мне нравится пробовать редкие дорогие алкогольные напитки.</w:t>
            </w:r>
          </w:p>
        </w:tc>
        <w:tc>
          <w:tcPr>
            <w:tcW w:w="426" w:type="dxa"/>
          </w:tcPr>
          <w:p w14:paraId="1A7E170E"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724734D2"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0C25A18"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B0723A9"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6A09F4FC" w14:textId="77777777" w:rsidTr="004807AF">
        <w:tc>
          <w:tcPr>
            <w:tcW w:w="436" w:type="dxa"/>
          </w:tcPr>
          <w:p w14:paraId="4AD1DD76"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27</w:t>
            </w:r>
          </w:p>
        </w:tc>
        <w:tc>
          <w:tcPr>
            <w:tcW w:w="7610" w:type="dxa"/>
          </w:tcPr>
          <w:p w14:paraId="7029E7F5"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Когда я расстроен(а) или нервничаю, я ем и это меня успокаивает.</w:t>
            </w:r>
          </w:p>
        </w:tc>
        <w:tc>
          <w:tcPr>
            <w:tcW w:w="426" w:type="dxa"/>
          </w:tcPr>
          <w:p w14:paraId="12B49805"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538AE97"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A8EA83A"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DD89CF3"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09D509DF" w14:textId="77777777" w:rsidTr="004807AF">
        <w:tc>
          <w:tcPr>
            <w:tcW w:w="436" w:type="dxa"/>
          </w:tcPr>
          <w:p w14:paraId="1B08582B"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28</w:t>
            </w:r>
          </w:p>
        </w:tc>
        <w:tc>
          <w:tcPr>
            <w:tcW w:w="7610" w:type="dxa"/>
          </w:tcPr>
          <w:p w14:paraId="2A2B1D53"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 xml:space="preserve">На праздниках, вечеринках, в клубах я не любитель танцевать.  </w:t>
            </w:r>
          </w:p>
        </w:tc>
        <w:tc>
          <w:tcPr>
            <w:tcW w:w="426" w:type="dxa"/>
          </w:tcPr>
          <w:p w14:paraId="5310B95D"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3A4182D"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94045B3"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1BEA538"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13174CB6" w14:textId="77777777" w:rsidTr="004807AF">
        <w:tc>
          <w:tcPr>
            <w:tcW w:w="436" w:type="dxa"/>
          </w:tcPr>
          <w:p w14:paraId="4CE87027"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29</w:t>
            </w:r>
          </w:p>
        </w:tc>
        <w:tc>
          <w:tcPr>
            <w:tcW w:w="7610" w:type="dxa"/>
          </w:tcPr>
          <w:p w14:paraId="0C236539"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В ситуации стресса я могу заставить себя расслабиться.</w:t>
            </w:r>
          </w:p>
        </w:tc>
        <w:tc>
          <w:tcPr>
            <w:tcW w:w="426" w:type="dxa"/>
          </w:tcPr>
          <w:p w14:paraId="44EEF6D3"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1E7FE28F"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B233CA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1D99434"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2BAAC386" w14:textId="77777777" w:rsidTr="004807AF">
        <w:tc>
          <w:tcPr>
            <w:tcW w:w="436" w:type="dxa"/>
          </w:tcPr>
          <w:p w14:paraId="7FE68FF9"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30</w:t>
            </w:r>
          </w:p>
        </w:tc>
        <w:tc>
          <w:tcPr>
            <w:tcW w:w="7610" w:type="dxa"/>
          </w:tcPr>
          <w:p w14:paraId="4B2E3A98"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с детства наблюдаюсь у многих врачей и должен(на) постоянно выполнять их рекомендации.</w:t>
            </w:r>
          </w:p>
        </w:tc>
        <w:tc>
          <w:tcPr>
            <w:tcW w:w="426" w:type="dxa"/>
          </w:tcPr>
          <w:p w14:paraId="478AABDD"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DF0248A"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70B68125"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4855F6E"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1DF76310" w14:textId="77777777" w:rsidTr="004807AF">
        <w:tc>
          <w:tcPr>
            <w:tcW w:w="436" w:type="dxa"/>
          </w:tcPr>
          <w:p w14:paraId="511BA6DF"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31</w:t>
            </w:r>
          </w:p>
        </w:tc>
        <w:tc>
          <w:tcPr>
            <w:tcW w:w="7610" w:type="dxa"/>
          </w:tcPr>
          <w:p w14:paraId="2CDDA5E2"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Во время езды на машине я обязательно пристегиваю ремень безопасности.</w:t>
            </w:r>
          </w:p>
        </w:tc>
        <w:tc>
          <w:tcPr>
            <w:tcW w:w="426" w:type="dxa"/>
          </w:tcPr>
          <w:p w14:paraId="4E31A605"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1BADC44"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8A0FD5C"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3249866"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3973EDD0" w14:textId="77777777" w:rsidTr="004807AF">
        <w:tc>
          <w:tcPr>
            <w:tcW w:w="436" w:type="dxa"/>
          </w:tcPr>
          <w:p w14:paraId="36A026C5"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32</w:t>
            </w:r>
          </w:p>
        </w:tc>
        <w:tc>
          <w:tcPr>
            <w:tcW w:w="7610" w:type="dxa"/>
          </w:tcPr>
          <w:p w14:paraId="38FC11C2"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соблазниться покурить необычные редкие сигареты.</w:t>
            </w:r>
          </w:p>
        </w:tc>
        <w:tc>
          <w:tcPr>
            <w:tcW w:w="426" w:type="dxa"/>
          </w:tcPr>
          <w:p w14:paraId="3942102D"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67359E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24BC3D1"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FA3C972"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44F19DC5" w14:textId="77777777" w:rsidTr="004807AF">
        <w:tc>
          <w:tcPr>
            <w:tcW w:w="436" w:type="dxa"/>
          </w:tcPr>
          <w:p w14:paraId="2F771569"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33</w:t>
            </w:r>
          </w:p>
        </w:tc>
        <w:tc>
          <w:tcPr>
            <w:tcW w:w="7610" w:type="dxa"/>
          </w:tcPr>
          <w:p w14:paraId="067D369D"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Мне нравится дегустировать разные вина.</w:t>
            </w:r>
          </w:p>
        </w:tc>
        <w:tc>
          <w:tcPr>
            <w:tcW w:w="426" w:type="dxa"/>
          </w:tcPr>
          <w:p w14:paraId="0CA4D3DE"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A60B348"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ACA9D82"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A096197"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0144759E" w14:textId="77777777" w:rsidTr="004807AF">
        <w:tc>
          <w:tcPr>
            <w:tcW w:w="436" w:type="dxa"/>
          </w:tcPr>
          <w:p w14:paraId="043E6616"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34</w:t>
            </w:r>
          </w:p>
        </w:tc>
        <w:tc>
          <w:tcPr>
            <w:tcW w:w="7610" w:type="dxa"/>
          </w:tcPr>
          <w:p w14:paraId="68DF1376"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«За компанию» я могу поесть, даже если не испытываю чувства голода.</w:t>
            </w:r>
          </w:p>
        </w:tc>
        <w:tc>
          <w:tcPr>
            <w:tcW w:w="426" w:type="dxa"/>
          </w:tcPr>
          <w:p w14:paraId="50FA7BEB"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470CF59"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6CF4F2A"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A1CE330"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0410156D" w14:textId="77777777" w:rsidTr="004807AF">
        <w:tc>
          <w:tcPr>
            <w:tcW w:w="436" w:type="dxa"/>
          </w:tcPr>
          <w:p w14:paraId="3A60E552"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35</w:t>
            </w:r>
          </w:p>
        </w:tc>
        <w:tc>
          <w:tcPr>
            <w:tcW w:w="7610" w:type="dxa"/>
          </w:tcPr>
          <w:p w14:paraId="324A5A1A"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умею распределять свои силы в учебе или работе и не перенапрягаться.</w:t>
            </w:r>
          </w:p>
        </w:tc>
        <w:tc>
          <w:tcPr>
            <w:tcW w:w="426" w:type="dxa"/>
          </w:tcPr>
          <w:p w14:paraId="696F582E"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F96DA83"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949D2D2"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7029863F"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7BF52887" w14:textId="77777777" w:rsidTr="004807AF">
        <w:tc>
          <w:tcPr>
            <w:tcW w:w="436" w:type="dxa"/>
          </w:tcPr>
          <w:p w14:paraId="7812B7DB"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36</w:t>
            </w:r>
          </w:p>
        </w:tc>
        <w:tc>
          <w:tcPr>
            <w:tcW w:w="7610" w:type="dxa"/>
          </w:tcPr>
          <w:p w14:paraId="012454C8"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перейти дорогу там, где мне нужно, а не там, где положено.</w:t>
            </w:r>
          </w:p>
        </w:tc>
        <w:tc>
          <w:tcPr>
            <w:tcW w:w="426" w:type="dxa"/>
          </w:tcPr>
          <w:p w14:paraId="69D538D2"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3F1CB06"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E067859"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943E000"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19A87EB7" w14:textId="77777777" w:rsidTr="004807AF">
        <w:tc>
          <w:tcPr>
            <w:tcW w:w="436" w:type="dxa"/>
          </w:tcPr>
          <w:p w14:paraId="0720BCA8"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37</w:t>
            </w:r>
          </w:p>
        </w:tc>
        <w:tc>
          <w:tcPr>
            <w:tcW w:w="7610" w:type="dxa"/>
          </w:tcPr>
          <w:p w14:paraId="0DF22504"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задерживаться допоздна в гостях или на работе, и потом возвращаться домой по-темноте сам(а).</w:t>
            </w:r>
          </w:p>
        </w:tc>
        <w:tc>
          <w:tcPr>
            <w:tcW w:w="426" w:type="dxa"/>
          </w:tcPr>
          <w:p w14:paraId="1D82D5D5"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F521BE1"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C0455DD"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D5ED1EE"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6A7A8C28" w14:textId="77777777" w:rsidTr="004807AF">
        <w:tc>
          <w:tcPr>
            <w:tcW w:w="436" w:type="dxa"/>
          </w:tcPr>
          <w:p w14:paraId="7011F17E"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38</w:t>
            </w:r>
          </w:p>
        </w:tc>
        <w:tc>
          <w:tcPr>
            <w:tcW w:w="7610" w:type="dxa"/>
          </w:tcPr>
          <w:p w14:paraId="7B6A65C2"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 xml:space="preserve">Я могу покурить, когда нервничаю. </w:t>
            </w:r>
          </w:p>
        </w:tc>
        <w:tc>
          <w:tcPr>
            <w:tcW w:w="426" w:type="dxa"/>
          </w:tcPr>
          <w:p w14:paraId="3BCEAE66"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30560B1"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05B0D6B"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01E6E4E"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1AC25711" w14:textId="77777777" w:rsidTr="004807AF">
        <w:tc>
          <w:tcPr>
            <w:tcW w:w="436" w:type="dxa"/>
          </w:tcPr>
          <w:p w14:paraId="7A5FC4B4"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39</w:t>
            </w:r>
          </w:p>
        </w:tc>
        <w:tc>
          <w:tcPr>
            <w:tcW w:w="7610" w:type="dxa"/>
          </w:tcPr>
          <w:p w14:paraId="470A15FE"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легко отказаться, когда мне предлагают выпить в компании.</w:t>
            </w:r>
          </w:p>
        </w:tc>
        <w:tc>
          <w:tcPr>
            <w:tcW w:w="426" w:type="dxa"/>
          </w:tcPr>
          <w:p w14:paraId="68FA7AA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C3F45A8"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2602FB2"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F12AEA2"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2F7C29F4" w14:textId="77777777" w:rsidTr="004807AF">
        <w:tc>
          <w:tcPr>
            <w:tcW w:w="436" w:type="dxa"/>
          </w:tcPr>
          <w:p w14:paraId="2C92F554"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40</w:t>
            </w:r>
          </w:p>
        </w:tc>
        <w:tc>
          <w:tcPr>
            <w:tcW w:w="7610" w:type="dxa"/>
          </w:tcPr>
          <w:p w14:paraId="1CDA5C4D"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Если мне хочется, то я ем даже «вредную еду» (чипсы, гамбургеры и т.д.)</w:t>
            </w:r>
          </w:p>
        </w:tc>
        <w:tc>
          <w:tcPr>
            <w:tcW w:w="426" w:type="dxa"/>
          </w:tcPr>
          <w:p w14:paraId="0013C613"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11A2810D"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23D8167"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C9A1DF6"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19422E98" w14:textId="77777777" w:rsidTr="004807AF">
        <w:tc>
          <w:tcPr>
            <w:tcW w:w="436" w:type="dxa"/>
          </w:tcPr>
          <w:p w14:paraId="49624956"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41</w:t>
            </w:r>
          </w:p>
        </w:tc>
        <w:tc>
          <w:tcPr>
            <w:tcW w:w="7610" w:type="dxa"/>
          </w:tcPr>
          <w:p w14:paraId="5AA43DF5"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запутаться в отношениях с людьми, а потом долго разбираюсь в них.</w:t>
            </w:r>
          </w:p>
        </w:tc>
        <w:tc>
          <w:tcPr>
            <w:tcW w:w="426" w:type="dxa"/>
          </w:tcPr>
          <w:p w14:paraId="69E9D869"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B20306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CECB2DC"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F966F8D"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54BFD104" w14:textId="77777777" w:rsidTr="004807AF">
        <w:tc>
          <w:tcPr>
            <w:tcW w:w="436" w:type="dxa"/>
          </w:tcPr>
          <w:p w14:paraId="1B0243CE"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42</w:t>
            </w:r>
          </w:p>
        </w:tc>
        <w:tc>
          <w:tcPr>
            <w:tcW w:w="7610" w:type="dxa"/>
          </w:tcPr>
          <w:p w14:paraId="40EFED5C"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Бывает, я не могу остановиться и продолжаю есть, даже когда чувствую, что наелся.</w:t>
            </w:r>
          </w:p>
        </w:tc>
        <w:tc>
          <w:tcPr>
            <w:tcW w:w="426" w:type="dxa"/>
          </w:tcPr>
          <w:p w14:paraId="4F71ACC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6FD22C8"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82C351D"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2FE66EF"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518D515C" w14:textId="77777777" w:rsidTr="004807AF">
        <w:tc>
          <w:tcPr>
            <w:tcW w:w="436" w:type="dxa"/>
          </w:tcPr>
          <w:p w14:paraId="5DC25966"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43</w:t>
            </w:r>
          </w:p>
        </w:tc>
        <w:tc>
          <w:tcPr>
            <w:tcW w:w="7610" w:type="dxa"/>
          </w:tcPr>
          <w:p w14:paraId="03EC7AD2"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У меня хватает выдержки довести до конца длительное лечение.</w:t>
            </w:r>
          </w:p>
        </w:tc>
        <w:tc>
          <w:tcPr>
            <w:tcW w:w="426" w:type="dxa"/>
          </w:tcPr>
          <w:p w14:paraId="223078D2"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897E269"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5D5B2FB"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240230B"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1B1ED5BE" w14:textId="77777777" w:rsidTr="004807AF">
        <w:tc>
          <w:tcPr>
            <w:tcW w:w="436" w:type="dxa"/>
          </w:tcPr>
          <w:p w14:paraId="357713A2"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44</w:t>
            </w:r>
          </w:p>
        </w:tc>
        <w:tc>
          <w:tcPr>
            <w:tcW w:w="7610" w:type="dxa"/>
          </w:tcPr>
          <w:p w14:paraId="34390631"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Если мне нужно, я могу воспользоваться электроприбором даже, если он небезопасен (открытые провода, запах гари и др.).</w:t>
            </w:r>
          </w:p>
        </w:tc>
        <w:tc>
          <w:tcPr>
            <w:tcW w:w="426" w:type="dxa"/>
          </w:tcPr>
          <w:p w14:paraId="0AAF659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5D7FE09"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A39660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170AF9D3"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195A6A1F" w14:textId="77777777" w:rsidTr="004807AF">
        <w:tc>
          <w:tcPr>
            <w:tcW w:w="436" w:type="dxa"/>
          </w:tcPr>
          <w:p w14:paraId="08FA9572"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45</w:t>
            </w:r>
          </w:p>
        </w:tc>
        <w:tc>
          <w:tcPr>
            <w:tcW w:w="7610" w:type="dxa"/>
          </w:tcPr>
          <w:p w14:paraId="1043EB77"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стараюсь не ограничивать себя ни в чем, так как жизнь коротка.</w:t>
            </w:r>
          </w:p>
        </w:tc>
        <w:tc>
          <w:tcPr>
            <w:tcW w:w="426" w:type="dxa"/>
          </w:tcPr>
          <w:p w14:paraId="18ACFEC9"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FB73498"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7269814F"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492A896"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0B9C453C" w14:textId="77777777" w:rsidTr="004807AF">
        <w:tc>
          <w:tcPr>
            <w:tcW w:w="436" w:type="dxa"/>
          </w:tcPr>
          <w:p w14:paraId="3CA5E2C1"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46</w:t>
            </w:r>
          </w:p>
        </w:tc>
        <w:tc>
          <w:tcPr>
            <w:tcW w:w="7610" w:type="dxa"/>
          </w:tcPr>
          <w:p w14:paraId="42F8E87F"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люблю экспериментировать и зажигать новые петарды и фейерверки.</w:t>
            </w:r>
          </w:p>
        </w:tc>
        <w:tc>
          <w:tcPr>
            <w:tcW w:w="426" w:type="dxa"/>
          </w:tcPr>
          <w:p w14:paraId="61FC1691"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1EFAAEFD"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1217F27C"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BBE38F8"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7514CD75" w14:textId="77777777" w:rsidTr="004807AF">
        <w:tc>
          <w:tcPr>
            <w:tcW w:w="436" w:type="dxa"/>
          </w:tcPr>
          <w:p w14:paraId="0518B8B0"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47</w:t>
            </w:r>
          </w:p>
        </w:tc>
        <w:tc>
          <w:tcPr>
            <w:tcW w:w="7610" w:type="dxa"/>
          </w:tcPr>
          <w:p w14:paraId="2071D9A8"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Если бы мне подарили трубку и табак, я бы не удержался от курения.</w:t>
            </w:r>
          </w:p>
        </w:tc>
        <w:tc>
          <w:tcPr>
            <w:tcW w:w="426" w:type="dxa"/>
          </w:tcPr>
          <w:p w14:paraId="4AB7D1D4"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8F99D04"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B09649D"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265C3C8"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39A106BA" w14:textId="77777777" w:rsidTr="004807AF">
        <w:tc>
          <w:tcPr>
            <w:tcW w:w="436" w:type="dxa"/>
          </w:tcPr>
          <w:p w14:paraId="3A1B00BC"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48</w:t>
            </w:r>
          </w:p>
        </w:tc>
        <w:tc>
          <w:tcPr>
            <w:tcW w:w="7610" w:type="dxa"/>
          </w:tcPr>
          <w:p w14:paraId="38F7F042"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не отказываю себе в удовольствии выпить слабоалкогольный напиток («long drink»), когда захочу.</w:t>
            </w:r>
          </w:p>
        </w:tc>
        <w:tc>
          <w:tcPr>
            <w:tcW w:w="426" w:type="dxa"/>
          </w:tcPr>
          <w:p w14:paraId="1AC8E427"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7E56D48"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79E3714"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7BB3BE86"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6EF26E75" w14:textId="77777777" w:rsidTr="004807AF">
        <w:tc>
          <w:tcPr>
            <w:tcW w:w="436" w:type="dxa"/>
          </w:tcPr>
          <w:p w14:paraId="718BE4B6"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49</w:t>
            </w:r>
          </w:p>
        </w:tc>
        <w:tc>
          <w:tcPr>
            <w:tcW w:w="7610" w:type="dxa"/>
          </w:tcPr>
          <w:p w14:paraId="1ED1FD79"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люблю есть, когда смотрю телевизор, работаю за компьютером, читаю.</w:t>
            </w:r>
          </w:p>
        </w:tc>
        <w:tc>
          <w:tcPr>
            <w:tcW w:w="426" w:type="dxa"/>
          </w:tcPr>
          <w:p w14:paraId="78F5DF66"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B884119"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5360512"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46D44BB"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63F202F1" w14:textId="77777777" w:rsidTr="004807AF">
        <w:tc>
          <w:tcPr>
            <w:tcW w:w="436" w:type="dxa"/>
          </w:tcPr>
          <w:p w14:paraId="65846501"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50</w:t>
            </w:r>
          </w:p>
        </w:tc>
        <w:tc>
          <w:tcPr>
            <w:tcW w:w="7610" w:type="dxa"/>
          </w:tcPr>
          <w:p w14:paraId="2323C3C9"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Когда у меня накапливаются проблемы, я становлюсь вялым и беспомощным.</w:t>
            </w:r>
          </w:p>
        </w:tc>
        <w:tc>
          <w:tcPr>
            <w:tcW w:w="426" w:type="dxa"/>
          </w:tcPr>
          <w:p w14:paraId="2E1AC97E"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4B0A796"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181A03E8"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91489AA"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5331322E" w14:textId="77777777" w:rsidTr="004807AF">
        <w:tc>
          <w:tcPr>
            <w:tcW w:w="436" w:type="dxa"/>
          </w:tcPr>
          <w:p w14:paraId="5667BCA1"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51</w:t>
            </w:r>
          </w:p>
        </w:tc>
        <w:tc>
          <w:tcPr>
            <w:tcW w:w="7610" w:type="dxa"/>
          </w:tcPr>
          <w:p w14:paraId="64BC4799"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вступить в половой контакт даже если у меня нет средств предохранения.</w:t>
            </w:r>
          </w:p>
        </w:tc>
        <w:tc>
          <w:tcPr>
            <w:tcW w:w="426" w:type="dxa"/>
          </w:tcPr>
          <w:p w14:paraId="2613B3FE"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CECD0F7"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4198EB1"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383D28C"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15DCA61A" w14:textId="77777777" w:rsidTr="004807AF">
        <w:tc>
          <w:tcPr>
            <w:tcW w:w="436" w:type="dxa"/>
          </w:tcPr>
          <w:p w14:paraId="215EE914"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52</w:t>
            </w:r>
          </w:p>
        </w:tc>
        <w:tc>
          <w:tcPr>
            <w:tcW w:w="7610" w:type="dxa"/>
          </w:tcPr>
          <w:p w14:paraId="512059FD"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покурить сигареты с пониженным содержанием смол и никотина.</w:t>
            </w:r>
          </w:p>
        </w:tc>
        <w:tc>
          <w:tcPr>
            <w:tcW w:w="426" w:type="dxa"/>
          </w:tcPr>
          <w:p w14:paraId="612921D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2031FC7"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CE6C865"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CA29FE3"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23BBB5E3" w14:textId="77777777" w:rsidTr="004807AF">
        <w:tc>
          <w:tcPr>
            <w:tcW w:w="436" w:type="dxa"/>
          </w:tcPr>
          <w:p w14:paraId="4CDCF6BB"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53</w:t>
            </w:r>
          </w:p>
        </w:tc>
        <w:tc>
          <w:tcPr>
            <w:tcW w:w="7610" w:type="dxa"/>
          </w:tcPr>
          <w:p w14:paraId="53F2421E"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без назначения врача употреблять витамины, биологически активные добавки, делать чистки и другие процедуры.</w:t>
            </w:r>
          </w:p>
        </w:tc>
        <w:tc>
          <w:tcPr>
            <w:tcW w:w="426" w:type="dxa"/>
          </w:tcPr>
          <w:p w14:paraId="0FDF5F1B"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75038FF"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BA74C3B"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C2432BF"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263457C2" w14:textId="77777777" w:rsidTr="004807AF">
        <w:tc>
          <w:tcPr>
            <w:tcW w:w="436" w:type="dxa"/>
          </w:tcPr>
          <w:p w14:paraId="733D798A"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54</w:t>
            </w:r>
          </w:p>
        </w:tc>
        <w:tc>
          <w:tcPr>
            <w:tcW w:w="7610" w:type="dxa"/>
          </w:tcPr>
          <w:p w14:paraId="186C8631"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покурить в располагающей обстановке: в кафе, на природе, на балконе.</w:t>
            </w:r>
          </w:p>
        </w:tc>
        <w:tc>
          <w:tcPr>
            <w:tcW w:w="426" w:type="dxa"/>
          </w:tcPr>
          <w:p w14:paraId="1664BE6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1E821AC"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160913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0AE9FC6"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3273C8EE" w14:textId="77777777" w:rsidTr="004807AF">
        <w:tc>
          <w:tcPr>
            <w:tcW w:w="436" w:type="dxa"/>
          </w:tcPr>
          <w:p w14:paraId="41176560"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55</w:t>
            </w:r>
          </w:p>
        </w:tc>
        <w:tc>
          <w:tcPr>
            <w:tcW w:w="7610" w:type="dxa"/>
          </w:tcPr>
          <w:p w14:paraId="3998DAAF"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выпить  что-нибудь спиртное для поднятия настроения.</w:t>
            </w:r>
          </w:p>
        </w:tc>
        <w:tc>
          <w:tcPr>
            <w:tcW w:w="426" w:type="dxa"/>
          </w:tcPr>
          <w:p w14:paraId="380A380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7B133C53"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BFE44AC"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49D5286"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7C9499AD" w14:textId="77777777" w:rsidTr="004807AF">
        <w:tc>
          <w:tcPr>
            <w:tcW w:w="436" w:type="dxa"/>
          </w:tcPr>
          <w:p w14:paraId="1EF01BAB"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56</w:t>
            </w:r>
          </w:p>
        </w:tc>
        <w:tc>
          <w:tcPr>
            <w:tcW w:w="7610" w:type="dxa"/>
          </w:tcPr>
          <w:p w14:paraId="7C62345A"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ем только здоровую диетическую пищу, согласно последним научным разработкам.</w:t>
            </w:r>
          </w:p>
        </w:tc>
        <w:tc>
          <w:tcPr>
            <w:tcW w:w="426" w:type="dxa"/>
          </w:tcPr>
          <w:p w14:paraId="5E7F5A9A"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56C3B42A"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CE39084"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312BE8F4"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27794B3A" w14:textId="77777777" w:rsidTr="004807AF">
        <w:tc>
          <w:tcPr>
            <w:tcW w:w="436" w:type="dxa"/>
          </w:tcPr>
          <w:p w14:paraId="6BD87529"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57</w:t>
            </w:r>
          </w:p>
        </w:tc>
        <w:tc>
          <w:tcPr>
            <w:tcW w:w="7610" w:type="dxa"/>
          </w:tcPr>
          <w:p w14:paraId="6A1394B6"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предпочитаю заниматься спортом только в комфортных условиях.</w:t>
            </w:r>
          </w:p>
        </w:tc>
        <w:tc>
          <w:tcPr>
            <w:tcW w:w="426" w:type="dxa"/>
          </w:tcPr>
          <w:p w14:paraId="0C3CFCD6"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1ABC54BE"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60BBCF0"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B5C1AB4"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0F46F177" w14:textId="77777777" w:rsidTr="004807AF">
        <w:tc>
          <w:tcPr>
            <w:tcW w:w="436" w:type="dxa"/>
          </w:tcPr>
          <w:p w14:paraId="7347AFC2"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58</w:t>
            </w:r>
          </w:p>
        </w:tc>
        <w:tc>
          <w:tcPr>
            <w:tcW w:w="7610" w:type="dxa"/>
          </w:tcPr>
          <w:p w14:paraId="202E8E74"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могу плавать далеко от берега или при начинающемся шторме.</w:t>
            </w:r>
          </w:p>
        </w:tc>
        <w:tc>
          <w:tcPr>
            <w:tcW w:w="426" w:type="dxa"/>
          </w:tcPr>
          <w:p w14:paraId="351BBE0D"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456BE43"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ECDB309"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45A1792"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7289891F" w14:textId="77777777" w:rsidTr="004807AF">
        <w:tc>
          <w:tcPr>
            <w:tcW w:w="436" w:type="dxa"/>
          </w:tcPr>
          <w:p w14:paraId="2FAA2944"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59</w:t>
            </w:r>
          </w:p>
        </w:tc>
        <w:tc>
          <w:tcPr>
            <w:tcW w:w="7610" w:type="dxa"/>
          </w:tcPr>
          <w:p w14:paraId="2DFDD0AC"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Мне нравится кататься и ходить по льду, даже если он тонкий.</w:t>
            </w:r>
          </w:p>
        </w:tc>
        <w:tc>
          <w:tcPr>
            <w:tcW w:w="426" w:type="dxa"/>
          </w:tcPr>
          <w:p w14:paraId="7D3B2E72"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271D50E"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4076DDA"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C0E1005"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4C0366F3" w14:textId="77777777" w:rsidTr="004807AF">
        <w:tc>
          <w:tcPr>
            <w:tcW w:w="436" w:type="dxa"/>
          </w:tcPr>
          <w:p w14:paraId="215E6D77"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60</w:t>
            </w:r>
          </w:p>
        </w:tc>
        <w:tc>
          <w:tcPr>
            <w:tcW w:w="7610" w:type="dxa"/>
          </w:tcPr>
          <w:p w14:paraId="3E9A23CE"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люблю выпить алкоголь под хорошую закуску.</w:t>
            </w:r>
          </w:p>
        </w:tc>
        <w:tc>
          <w:tcPr>
            <w:tcW w:w="426" w:type="dxa"/>
          </w:tcPr>
          <w:p w14:paraId="3A5C6ACE"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67A39EE"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1A0D11D1"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27134CE"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56D05515" w14:textId="77777777" w:rsidTr="004807AF">
        <w:tc>
          <w:tcPr>
            <w:tcW w:w="436" w:type="dxa"/>
          </w:tcPr>
          <w:p w14:paraId="39916740"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61</w:t>
            </w:r>
          </w:p>
        </w:tc>
        <w:tc>
          <w:tcPr>
            <w:tcW w:w="7610" w:type="dxa"/>
          </w:tcPr>
          <w:p w14:paraId="1A32CD1B"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Бывает, что в ситуации отчаяния я перестаю следить за собой.</w:t>
            </w:r>
          </w:p>
        </w:tc>
        <w:tc>
          <w:tcPr>
            <w:tcW w:w="426" w:type="dxa"/>
          </w:tcPr>
          <w:p w14:paraId="29F349E5"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75669BCC"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7C73D77E"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031EFCAE"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7F231FA8" w14:textId="77777777" w:rsidTr="004807AF">
        <w:tc>
          <w:tcPr>
            <w:tcW w:w="436" w:type="dxa"/>
          </w:tcPr>
          <w:p w14:paraId="115CF77A"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62</w:t>
            </w:r>
          </w:p>
        </w:tc>
        <w:tc>
          <w:tcPr>
            <w:tcW w:w="7610" w:type="dxa"/>
          </w:tcPr>
          <w:p w14:paraId="368EBC91"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Чтобы не идти в обход, я могу пройти напрямик по пустырю, темному переулку, посадке и т.д.</w:t>
            </w:r>
          </w:p>
        </w:tc>
        <w:tc>
          <w:tcPr>
            <w:tcW w:w="426" w:type="dxa"/>
          </w:tcPr>
          <w:p w14:paraId="1CE4D7D3"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123888A1"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1DDE4D33"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744466A8"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r w:rsidR="003436F2" w:rsidRPr="00960DDB" w14:paraId="7B6E1AFA" w14:textId="77777777" w:rsidTr="004807AF">
        <w:tc>
          <w:tcPr>
            <w:tcW w:w="436" w:type="dxa"/>
          </w:tcPr>
          <w:p w14:paraId="01826E24"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63</w:t>
            </w:r>
          </w:p>
        </w:tc>
        <w:tc>
          <w:tcPr>
            <w:tcW w:w="7610" w:type="dxa"/>
          </w:tcPr>
          <w:p w14:paraId="03C8032B" w14:textId="77777777" w:rsidR="003436F2" w:rsidRPr="00960DDB" w:rsidRDefault="003436F2" w:rsidP="004807AF">
            <w:pPr>
              <w:spacing w:after="0" w:line="240" w:lineRule="auto"/>
              <w:jc w:val="both"/>
              <w:rPr>
                <w:rFonts w:ascii="Times New Roman" w:eastAsia="Calibri" w:hAnsi="Times New Roman" w:cs="Times New Roman"/>
                <w:lang w:eastAsia="ru-RU"/>
              </w:rPr>
            </w:pPr>
            <w:r w:rsidRPr="00960DDB">
              <w:rPr>
                <w:rFonts w:ascii="Times New Roman" w:eastAsia="Calibri" w:hAnsi="Times New Roman" w:cs="Times New Roman"/>
                <w:lang w:eastAsia="ru-RU"/>
              </w:rPr>
              <w:t>Я стараюсь иметь красивый цвет кожи и  для этого  посещаю солярии, загораю на пляжах.</w:t>
            </w:r>
          </w:p>
        </w:tc>
        <w:tc>
          <w:tcPr>
            <w:tcW w:w="426" w:type="dxa"/>
          </w:tcPr>
          <w:p w14:paraId="2B2E42EB"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28C9FC7C"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67E7E3B2" w14:textId="77777777" w:rsidR="003436F2" w:rsidRPr="00960DDB" w:rsidRDefault="003436F2" w:rsidP="004807AF">
            <w:pPr>
              <w:spacing w:after="0" w:line="240" w:lineRule="auto"/>
              <w:jc w:val="both"/>
              <w:rPr>
                <w:rFonts w:ascii="Times New Roman" w:eastAsia="Calibri" w:hAnsi="Times New Roman" w:cs="Times New Roman"/>
                <w:lang w:eastAsia="ru-RU"/>
              </w:rPr>
            </w:pPr>
          </w:p>
        </w:tc>
        <w:tc>
          <w:tcPr>
            <w:tcW w:w="425" w:type="dxa"/>
          </w:tcPr>
          <w:p w14:paraId="4617002A" w14:textId="77777777" w:rsidR="003436F2" w:rsidRPr="00960DDB" w:rsidRDefault="003436F2" w:rsidP="004807AF">
            <w:pPr>
              <w:spacing w:after="0" w:line="240" w:lineRule="auto"/>
              <w:jc w:val="both"/>
              <w:rPr>
                <w:rFonts w:ascii="Times New Roman" w:eastAsia="Calibri" w:hAnsi="Times New Roman" w:cs="Times New Roman"/>
                <w:lang w:eastAsia="ru-RU"/>
              </w:rPr>
            </w:pPr>
          </w:p>
        </w:tc>
      </w:tr>
    </w:tbl>
    <w:p w14:paraId="4A0DF336" w14:textId="77777777" w:rsidR="003436F2" w:rsidRPr="00960DDB" w:rsidRDefault="003436F2" w:rsidP="003436F2">
      <w:pPr>
        <w:spacing w:after="0" w:line="360" w:lineRule="auto"/>
        <w:ind w:firstLine="720"/>
        <w:jc w:val="both"/>
        <w:rPr>
          <w:rFonts w:ascii="Times New Roman" w:eastAsia="Calibri" w:hAnsi="Times New Roman" w:cs="Times New Roman"/>
          <w:b/>
        </w:rPr>
      </w:pPr>
    </w:p>
    <w:p w14:paraId="14384B57" w14:textId="77777777" w:rsidR="003436F2" w:rsidRPr="00960DDB" w:rsidRDefault="003436F2" w:rsidP="003436F2">
      <w:pPr>
        <w:spacing w:after="0" w:line="360" w:lineRule="auto"/>
        <w:ind w:firstLine="720"/>
        <w:jc w:val="both"/>
        <w:rPr>
          <w:rFonts w:ascii="Times New Roman" w:eastAsia="Calibri" w:hAnsi="Times New Roman" w:cs="Times New Roman"/>
          <w:i/>
        </w:rPr>
      </w:pPr>
      <w:r w:rsidRPr="00960DDB">
        <w:rPr>
          <w:rFonts w:ascii="Times New Roman" w:eastAsia="Calibri" w:hAnsi="Times New Roman" w:cs="Times New Roman"/>
          <w:b/>
        </w:rPr>
        <w:t xml:space="preserve">Протокол информированного согласия: </w:t>
      </w:r>
      <w:r w:rsidRPr="00960DDB">
        <w:rPr>
          <w:rFonts w:ascii="Times New Roman" w:eastAsia="Calibri" w:hAnsi="Times New Roman" w:cs="Times New Roman"/>
          <w:i/>
        </w:rPr>
        <w:t>Я осознанно и добровольно согласился(ась) пройти тестирование ___________ (подпись).</w:t>
      </w:r>
    </w:p>
    <w:p w14:paraId="4EAF1196" w14:textId="77777777" w:rsidR="003436F2" w:rsidRPr="00960DDB" w:rsidRDefault="003436F2" w:rsidP="003436F2">
      <w:pPr>
        <w:spacing w:after="0" w:line="360" w:lineRule="auto"/>
        <w:ind w:firstLine="720"/>
        <w:jc w:val="center"/>
        <w:rPr>
          <w:rFonts w:ascii="Times New Roman" w:eastAsia="Calibri" w:hAnsi="Times New Roman" w:cs="Times New Roman"/>
          <w:b/>
          <w:sz w:val="28"/>
          <w:szCs w:val="28"/>
        </w:rPr>
      </w:pPr>
      <w:r w:rsidRPr="00960DDB">
        <w:rPr>
          <w:rFonts w:ascii="Times New Roman" w:eastAsia="Calibri" w:hAnsi="Times New Roman" w:cs="Times New Roman"/>
          <w:b/>
          <w:sz w:val="28"/>
          <w:szCs w:val="28"/>
        </w:rPr>
        <w:lastRenderedPageBreak/>
        <w:t>Ключ</w:t>
      </w:r>
      <w:r>
        <w:rPr>
          <w:rFonts w:ascii="Times New Roman" w:eastAsia="Calibri" w:hAnsi="Times New Roman" w:cs="Times New Roman"/>
          <w:b/>
          <w:sz w:val="28"/>
          <w:szCs w:val="28"/>
        </w:rPr>
        <w:t>-дешифратор до О</w:t>
      </w:r>
      <w:r w:rsidRPr="00960DDB">
        <w:rPr>
          <w:rFonts w:ascii="Times New Roman" w:eastAsia="Calibri" w:hAnsi="Times New Roman" w:cs="Times New Roman"/>
          <w:b/>
          <w:sz w:val="28"/>
          <w:szCs w:val="28"/>
        </w:rPr>
        <w:t xml:space="preserve">питувальника порушень здорової поведінки </w:t>
      </w:r>
    </w:p>
    <w:p w14:paraId="2D427E30" w14:textId="77777777" w:rsidR="003436F2" w:rsidRPr="00D665DB" w:rsidRDefault="003436F2" w:rsidP="003436F2">
      <w:pPr>
        <w:spacing w:after="0" w:line="360" w:lineRule="auto"/>
        <w:ind w:firstLine="720"/>
        <w:jc w:val="both"/>
        <w:rPr>
          <w:rFonts w:ascii="Times New Roman" w:eastAsia="Calibri" w:hAnsi="Times New Roman" w:cs="Times New Roman"/>
          <w:sz w:val="28"/>
          <w:szCs w:val="28"/>
        </w:rPr>
      </w:pPr>
      <w:r w:rsidRPr="00960DDB">
        <w:rPr>
          <w:rFonts w:ascii="Times New Roman" w:eastAsia="Calibri" w:hAnsi="Times New Roman" w:cs="Times New Roman"/>
          <w:sz w:val="28"/>
          <w:szCs w:val="28"/>
        </w:rPr>
        <w:t xml:space="preserve">Для створення «сбалансованої» шкали та запобігання установки на «згоду», а також для приховування справжньої валідності, тест має прямі та зворотні завдання. Під час обробки результатів зворотні пункти тесту інвертуються, тобто шкала «перевертається». Це означає, що якщо за твердженням було поставлено оцінку «1», то вона переводиться в «4». Відповідно, «2» – в «3», «3» – в «2» и «4» – в «1» бал. Ключ-дешифратор </w:t>
      </w:r>
      <w:r w:rsidRPr="00D665DB">
        <w:rPr>
          <w:rFonts w:ascii="Times New Roman" w:eastAsia="Calibri" w:hAnsi="Times New Roman" w:cs="Times New Roman"/>
          <w:sz w:val="28"/>
          <w:szCs w:val="28"/>
        </w:rPr>
        <w:t xml:space="preserve">наведений в табл. </w:t>
      </w:r>
      <w:r>
        <w:rPr>
          <w:rFonts w:ascii="Times New Roman" w:eastAsia="Calibri" w:hAnsi="Times New Roman" w:cs="Times New Roman"/>
          <w:sz w:val="28"/>
          <w:szCs w:val="28"/>
        </w:rPr>
        <w:t>Е2</w:t>
      </w:r>
      <w:r w:rsidRPr="00D665DB">
        <w:rPr>
          <w:rFonts w:ascii="Times New Roman" w:eastAsia="Calibri" w:hAnsi="Times New Roman" w:cs="Times New Roman"/>
          <w:sz w:val="28"/>
          <w:szCs w:val="28"/>
        </w:rPr>
        <w:t>.</w:t>
      </w:r>
    </w:p>
    <w:p w14:paraId="6AEFB0FB" w14:textId="77777777" w:rsidR="003436F2" w:rsidRPr="003436F2" w:rsidRDefault="003436F2" w:rsidP="003436F2">
      <w:pPr>
        <w:spacing w:after="0" w:line="360" w:lineRule="auto"/>
        <w:ind w:firstLine="720"/>
        <w:jc w:val="right"/>
        <w:rPr>
          <w:rFonts w:ascii="Times New Roman" w:eastAsia="Calibri" w:hAnsi="Times New Roman" w:cs="Times New Roman"/>
          <w:i/>
          <w:sz w:val="28"/>
          <w:szCs w:val="28"/>
        </w:rPr>
      </w:pPr>
      <w:r w:rsidRPr="003436F2">
        <w:rPr>
          <w:rFonts w:ascii="Times New Roman" w:eastAsia="Calibri" w:hAnsi="Times New Roman" w:cs="Times New Roman"/>
          <w:i/>
          <w:sz w:val="28"/>
          <w:szCs w:val="28"/>
        </w:rPr>
        <w:t>Табл. Е2</w:t>
      </w:r>
    </w:p>
    <w:p w14:paraId="08657A35" w14:textId="77777777" w:rsidR="003436F2" w:rsidRPr="00960DDB" w:rsidRDefault="003436F2" w:rsidP="003436F2">
      <w:pPr>
        <w:spacing w:after="0" w:line="360" w:lineRule="auto"/>
        <w:ind w:firstLine="720"/>
        <w:jc w:val="center"/>
        <w:rPr>
          <w:rFonts w:ascii="Times New Roman" w:eastAsia="Calibri" w:hAnsi="Times New Roman" w:cs="Times New Roman"/>
          <w:b/>
          <w:sz w:val="28"/>
          <w:szCs w:val="28"/>
        </w:rPr>
      </w:pPr>
      <w:r w:rsidRPr="00960DDB">
        <w:rPr>
          <w:rFonts w:ascii="Times New Roman" w:eastAsia="Calibri" w:hAnsi="Times New Roman" w:cs="Times New Roman"/>
          <w:b/>
          <w:sz w:val="28"/>
          <w:szCs w:val="28"/>
        </w:rPr>
        <w:t>Ключ до ОПЗП</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9"/>
        <w:gridCol w:w="2436"/>
        <w:gridCol w:w="1220"/>
        <w:gridCol w:w="4879"/>
      </w:tblGrid>
      <w:tr w:rsidR="003436F2" w:rsidRPr="00960DDB" w14:paraId="13DC7CFB" w14:textId="77777777" w:rsidTr="004807AF">
        <w:trPr>
          <w:jc w:val="center"/>
        </w:trPr>
        <w:tc>
          <w:tcPr>
            <w:tcW w:w="0" w:type="auto"/>
            <w:shd w:val="clear" w:color="auto" w:fill="auto"/>
          </w:tcPr>
          <w:p w14:paraId="380E01D2"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 шкали</w:t>
            </w:r>
          </w:p>
        </w:tc>
        <w:tc>
          <w:tcPr>
            <w:tcW w:w="0" w:type="auto"/>
            <w:shd w:val="clear" w:color="auto" w:fill="auto"/>
          </w:tcPr>
          <w:p w14:paraId="0C68A278"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 xml:space="preserve">Назва шкали </w:t>
            </w:r>
          </w:p>
        </w:tc>
        <w:tc>
          <w:tcPr>
            <w:tcW w:w="0" w:type="auto"/>
            <w:shd w:val="clear" w:color="auto" w:fill="auto"/>
          </w:tcPr>
          <w:p w14:paraId="252D8C85"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Кількість завдань</w:t>
            </w:r>
          </w:p>
        </w:tc>
        <w:tc>
          <w:tcPr>
            <w:tcW w:w="0" w:type="auto"/>
            <w:shd w:val="clear" w:color="auto" w:fill="auto"/>
          </w:tcPr>
          <w:p w14:paraId="5F748343"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Номера тверджень і спрямованість «ключа»: зворотня спрямованість відзначена знаком (-)</w:t>
            </w:r>
          </w:p>
        </w:tc>
      </w:tr>
      <w:tr w:rsidR="003436F2" w:rsidRPr="00960DDB" w14:paraId="5BCA0C6B" w14:textId="77777777" w:rsidTr="004807AF">
        <w:trPr>
          <w:jc w:val="center"/>
        </w:trPr>
        <w:tc>
          <w:tcPr>
            <w:tcW w:w="0" w:type="auto"/>
            <w:shd w:val="clear" w:color="auto" w:fill="auto"/>
          </w:tcPr>
          <w:p w14:paraId="0CB36248"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1</w:t>
            </w:r>
          </w:p>
        </w:tc>
        <w:tc>
          <w:tcPr>
            <w:tcW w:w="0" w:type="auto"/>
            <w:shd w:val="clear" w:color="auto" w:fill="auto"/>
          </w:tcPr>
          <w:p w14:paraId="58CE275E"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Потяг до паління</w:t>
            </w:r>
          </w:p>
        </w:tc>
        <w:tc>
          <w:tcPr>
            <w:tcW w:w="0" w:type="auto"/>
            <w:shd w:val="clear" w:color="auto" w:fill="auto"/>
            <w:vAlign w:val="center"/>
          </w:tcPr>
          <w:p w14:paraId="77C9185D" w14:textId="77777777" w:rsidR="003436F2" w:rsidRPr="00960DDB" w:rsidRDefault="003436F2" w:rsidP="004807AF">
            <w:pPr>
              <w:spacing w:line="240" w:lineRule="auto"/>
              <w:jc w:val="center"/>
              <w:rPr>
                <w:rFonts w:ascii="Times New Roman" w:eastAsia="Calibri" w:hAnsi="Times New Roman" w:cs="Times New Roman"/>
              </w:rPr>
            </w:pPr>
            <w:r w:rsidRPr="00960DDB">
              <w:rPr>
                <w:rFonts w:ascii="Times New Roman" w:eastAsia="Calibri" w:hAnsi="Times New Roman" w:cs="Times New Roman"/>
              </w:rPr>
              <w:t>9</w:t>
            </w:r>
          </w:p>
        </w:tc>
        <w:tc>
          <w:tcPr>
            <w:tcW w:w="0" w:type="auto"/>
            <w:shd w:val="clear" w:color="auto" w:fill="auto"/>
          </w:tcPr>
          <w:p w14:paraId="78B8921B" w14:textId="77777777" w:rsidR="003436F2" w:rsidRPr="00960DDB" w:rsidRDefault="003436F2" w:rsidP="004807AF">
            <w:pPr>
              <w:spacing w:line="240" w:lineRule="auto"/>
              <w:jc w:val="center"/>
              <w:rPr>
                <w:rFonts w:ascii="Times New Roman" w:eastAsia="Calibri" w:hAnsi="Times New Roman" w:cs="Times New Roman"/>
              </w:rPr>
            </w:pPr>
            <w:r w:rsidRPr="00960DDB">
              <w:rPr>
                <w:rFonts w:ascii="Times New Roman" w:eastAsia="Calibri" w:hAnsi="Times New Roman" w:cs="Times New Roman"/>
              </w:rPr>
              <w:t>1, 8, 14, 25, 32, 38, 47, 52, 54</w:t>
            </w:r>
          </w:p>
        </w:tc>
      </w:tr>
      <w:tr w:rsidR="003436F2" w:rsidRPr="00960DDB" w14:paraId="28B5A0C8" w14:textId="77777777" w:rsidTr="004807AF">
        <w:trPr>
          <w:jc w:val="center"/>
        </w:trPr>
        <w:tc>
          <w:tcPr>
            <w:tcW w:w="0" w:type="auto"/>
            <w:shd w:val="clear" w:color="auto" w:fill="auto"/>
          </w:tcPr>
          <w:p w14:paraId="714B5363"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2</w:t>
            </w:r>
          </w:p>
        </w:tc>
        <w:tc>
          <w:tcPr>
            <w:tcW w:w="0" w:type="auto"/>
            <w:shd w:val="clear" w:color="auto" w:fill="auto"/>
          </w:tcPr>
          <w:p w14:paraId="71CAFA18"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Порушення харчування</w:t>
            </w:r>
          </w:p>
        </w:tc>
        <w:tc>
          <w:tcPr>
            <w:tcW w:w="0" w:type="auto"/>
            <w:shd w:val="clear" w:color="auto" w:fill="auto"/>
            <w:vAlign w:val="center"/>
          </w:tcPr>
          <w:p w14:paraId="12E951C0" w14:textId="77777777" w:rsidR="003436F2" w:rsidRPr="00960DDB" w:rsidRDefault="003436F2" w:rsidP="004807AF">
            <w:pPr>
              <w:spacing w:line="240" w:lineRule="auto"/>
              <w:jc w:val="center"/>
              <w:rPr>
                <w:rFonts w:ascii="Times New Roman" w:eastAsia="Calibri" w:hAnsi="Times New Roman" w:cs="Times New Roman"/>
              </w:rPr>
            </w:pPr>
            <w:r w:rsidRPr="00960DDB">
              <w:rPr>
                <w:rFonts w:ascii="Times New Roman" w:eastAsia="Calibri" w:hAnsi="Times New Roman" w:cs="Times New Roman"/>
              </w:rPr>
              <w:t>7</w:t>
            </w:r>
          </w:p>
        </w:tc>
        <w:tc>
          <w:tcPr>
            <w:tcW w:w="0" w:type="auto"/>
            <w:shd w:val="clear" w:color="auto" w:fill="auto"/>
          </w:tcPr>
          <w:p w14:paraId="1BF1DCF0" w14:textId="77777777" w:rsidR="003436F2" w:rsidRPr="00960DDB" w:rsidRDefault="003436F2" w:rsidP="004807AF">
            <w:pPr>
              <w:spacing w:line="240" w:lineRule="auto"/>
              <w:jc w:val="center"/>
              <w:rPr>
                <w:rFonts w:ascii="Times New Roman" w:eastAsia="Calibri" w:hAnsi="Times New Roman" w:cs="Times New Roman"/>
              </w:rPr>
            </w:pPr>
            <w:r w:rsidRPr="00960DDB">
              <w:rPr>
                <w:rFonts w:ascii="Times New Roman" w:eastAsia="Calibri" w:hAnsi="Times New Roman" w:cs="Times New Roman"/>
              </w:rPr>
              <w:t>3, 20, 27, 34, 40, 42, 49</w:t>
            </w:r>
          </w:p>
        </w:tc>
      </w:tr>
      <w:tr w:rsidR="003436F2" w:rsidRPr="00960DDB" w14:paraId="279690C2" w14:textId="77777777" w:rsidTr="004807AF">
        <w:trPr>
          <w:jc w:val="center"/>
        </w:trPr>
        <w:tc>
          <w:tcPr>
            <w:tcW w:w="0" w:type="auto"/>
            <w:shd w:val="clear" w:color="auto" w:fill="auto"/>
          </w:tcPr>
          <w:p w14:paraId="5AE5D7F8"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3</w:t>
            </w:r>
          </w:p>
        </w:tc>
        <w:tc>
          <w:tcPr>
            <w:tcW w:w="0" w:type="auto"/>
            <w:shd w:val="clear" w:color="auto" w:fill="auto"/>
          </w:tcPr>
          <w:p w14:paraId="3E9B3197"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Нехтування безпекою</w:t>
            </w:r>
          </w:p>
        </w:tc>
        <w:tc>
          <w:tcPr>
            <w:tcW w:w="0" w:type="auto"/>
            <w:shd w:val="clear" w:color="auto" w:fill="auto"/>
            <w:vAlign w:val="center"/>
          </w:tcPr>
          <w:p w14:paraId="62CA484B" w14:textId="77777777" w:rsidR="003436F2" w:rsidRPr="00960DDB" w:rsidRDefault="003436F2" w:rsidP="004807AF">
            <w:pPr>
              <w:spacing w:line="240" w:lineRule="auto"/>
              <w:jc w:val="center"/>
              <w:rPr>
                <w:rFonts w:ascii="Times New Roman" w:eastAsia="Calibri" w:hAnsi="Times New Roman" w:cs="Times New Roman"/>
              </w:rPr>
            </w:pPr>
            <w:r w:rsidRPr="00960DDB">
              <w:rPr>
                <w:rFonts w:ascii="Times New Roman" w:eastAsia="Calibri" w:hAnsi="Times New Roman" w:cs="Times New Roman"/>
              </w:rPr>
              <w:t>12</w:t>
            </w:r>
          </w:p>
        </w:tc>
        <w:tc>
          <w:tcPr>
            <w:tcW w:w="0" w:type="auto"/>
            <w:shd w:val="clear" w:color="auto" w:fill="auto"/>
            <w:vAlign w:val="center"/>
          </w:tcPr>
          <w:p w14:paraId="0544484E" w14:textId="77777777" w:rsidR="003436F2" w:rsidRPr="00960DDB" w:rsidRDefault="003436F2" w:rsidP="004807AF">
            <w:pPr>
              <w:spacing w:line="240" w:lineRule="auto"/>
              <w:jc w:val="center"/>
              <w:rPr>
                <w:rFonts w:ascii="Times New Roman" w:eastAsia="Calibri" w:hAnsi="Times New Roman" w:cs="Times New Roman"/>
              </w:rPr>
            </w:pPr>
            <w:r w:rsidRPr="00960DDB">
              <w:rPr>
                <w:rFonts w:ascii="Times New Roman" w:eastAsia="Calibri" w:hAnsi="Times New Roman" w:cs="Times New Roman"/>
              </w:rPr>
              <w:t>5(-), 11, 18, 24(-), 31(-), 36, 37, 44, 46, 58, 59, 62</w:t>
            </w:r>
          </w:p>
        </w:tc>
      </w:tr>
      <w:tr w:rsidR="003436F2" w:rsidRPr="00960DDB" w14:paraId="14256465" w14:textId="77777777" w:rsidTr="004807AF">
        <w:trPr>
          <w:jc w:val="center"/>
        </w:trPr>
        <w:tc>
          <w:tcPr>
            <w:tcW w:w="0" w:type="auto"/>
            <w:shd w:val="clear" w:color="auto" w:fill="auto"/>
          </w:tcPr>
          <w:p w14:paraId="563C33B3"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4</w:t>
            </w:r>
          </w:p>
        </w:tc>
        <w:tc>
          <w:tcPr>
            <w:tcW w:w="0" w:type="auto"/>
            <w:shd w:val="clear" w:color="auto" w:fill="auto"/>
          </w:tcPr>
          <w:p w14:paraId="5E982FF8"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Потяг до алкоголю</w:t>
            </w:r>
          </w:p>
        </w:tc>
        <w:tc>
          <w:tcPr>
            <w:tcW w:w="0" w:type="auto"/>
            <w:shd w:val="clear" w:color="auto" w:fill="auto"/>
            <w:vAlign w:val="center"/>
          </w:tcPr>
          <w:p w14:paraId="0F75240C" w14:textId="77777777" w:rsidR="003436F2" w:rsidRPr="00960DDB" w:rsidRDefault="003436F2" w:rsidP="004807AF">
            <w:pPr>
              <w:spacing w:line="240" w:lineRule="auto"/>
              <w:jc w:val="center"/>
              <w:rPr>
                <w:rFonts w:ascii="Times New Roman" w:eastAsia="Calibri" w:hAnsi="Times New Roman" w:cs="Times New Roman"/>
              </w:rPr>
            </w:pPr>
            <w:r w:rsidRPr="00960DDB">
              <w:rPr>
                <w:rFonts w:ascii="Times New Roman" w:eastAsia="Calibri" w:hAnsi="Times New Roman" w:cs="Times New Roman"/>
              </w:rPr>
              <w:t>9</w:t>
            </w:r>
          </w:p>
        </w:tc>
        <w:tc>
          <w:tcPr>
            <w:tcW w:w="0" w:type="auto"/>
            <w:shd w:val="clear" w:color="auto" w:fill="auto"/>
          </w:tcPr>
          <w:p w14:paraId="1BF4A9DE" w14:textId="77777777" w:rsidR="003436F2" w:rsidRPr="00960DDB" w:rsidRDefault="003436F2" w:rsidP="004807AF">
            <w:pPr>
              <w:spacing w:line="240" w:lineRule="auto"/>
              <w:jc w:val="center"/>
              <w:rPr>
                <w:rFonts w:ascii="Times New Roman" w:eastAsia="Calibri" w:hAnsi="Times New Roman" w:cs="Times New Roman"/>
              </w:rPr>
            </w:pPr>
            <w:r w:rsidRPr="00960DDB">
              <w:rPr>
                <w:rFonts w:ascii="Times New Roman" w:eastAsia="Calibri" w:hAnsi="Times New Roman" w:cs="Times New Roman"/>
              </w:rPr>
              <w:t>2, 7, 15, 21, 26, 33, 48, 55, 60</w:t>
            </w:r>
          </w:p>
        </w:tc>
      </w:tr>
      <w:tr w:rsidR="003436F2" w:rsidRPr="00960DDB" w14:paraId="2B62D97D" w14:textId="77777777" w:rsidTr="004807AF">
        <w:trPr>
          <w:jc w:val="center"/>
        </w:trPr>
        <w:tc>
          <w:tcPr>
            <w:tcW w:w="0" w:type="auto"/>
            <w:shd w:val="clear" w:color="auto" w:fill="auto"/>
          </w:tcPr>
          <w:p w14:paraId="798939C0"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5</w:t>
            </w:r>
          </w:p>
        </w:tc>
        <w:tc>
          <w:tcPr>
            <w:tcW w:w="0" w:type="auto"/>
            <w:shd w:val="clear" w:color="auto" w:fill="auto"/>
          </w:tcPr>
          <w:p w14:paraId="20796A65"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Гонитва за модним іміджем</w:t>
            </w:r>
          </w:p>
        </w:tc>
        <w:tc>
          <w:tcPr>
            <w:tcW w:w="0" w:type="auto"/>
            <w:shd w:val="clear" w:color="auto" w:fill="auto"/>
            <w:vAlign w:val="center"/>
          </w:tcPr>
          <w:p w14:paraId="6CF3710A" w14:textId="77777777" w:rsidR="003436F2" w:rsidRPr="00960DDB" w:rsidRDefault="003436F2" w:rsidP="004807AF">
            <w:pPr>
              <w:spacing w:line="240" w:lineRule="auto"/>
              <w:jc w:val="center"/>
              <w:rPr>
                <w:rFonts w:ascii="Times New Roman" w:eastAsia="Calibri" w:hAnsi="Times New Roman" w:cs="Times New Roman"/>
              </w:rPr>
            </w:pPr>
            <w:r w:rsidRPr="00960DDB">
              <w:rPr>
                <w:rFonts w:ascii="Times New Roman" w:eastAsia="Calibri" w:hAnsi="Times New Roman" w:cs="Times New Roman"/>
              </w:rPr>
              <w:t>9</w:t>
            </w:r>
          </w:p>
        </w:tc>
        <w:tc>
          <w:tcPr>
            <w:tcW w:w="0" w:type="auto"/>
            <w:shd w:val="clear" w:color="auto" w:fill="auto"/>
          </w:tcPr>
          <w:p w14:paraId="5244905B" w14:textId="77777777" w:rsidR="003436F2" w:rsidRPr="00960DDB" w:rsidRDefault="003436F2" w:rsidP="004807AF">
            <w:pPr>
              <w:spacing w:line="240" w:lineRule="auto"/>
              <w:jc w:val="center"/>
              <w:rPr>
                <w:rFonts w:ascii="Times New Roman" w:eastAsia="Calibri" w:hAnsi="Times New Roman" w:cs="Times New Roman"/>
              </w:rPr>
            </w:pPr>
            <w:r w:rsidRPr="00960DDB">
              <w:rPr>
                <w:rFonts w:ascii="Times New Roman" w:eastAsia="Calibri" w:hAnsi="Times New Roman" w:cs="Times New Roman"/>
              </w:rPr>
              <w:t>13, 17, 22, 28(-), 45, 53, 56, 57, 63</w:t>
            </w:r>
          </w:p>
        </w:tc>
      </w:tr>
      <w:tr w:rsidR="003436F2" w:rsidRPr="00960DDB" w14:paraId="43BC7637" w14:textId="77777777" w:rsidTr="004807AF">
        <w:trPr>
          <w:jc w:val="center"/>
        </w:trPr>
        <w:tc>
          <w:tcPr>
            <w:tcW w:w="0" w:type="auto"/>
            <w:shd w:val="clear" w:color="auto" w:fill="auto"/>
          </w:tcPr>
          <w:p w14:paraId="0A3E4F81"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6</w:t>
            </w:r>
          </w:p>
        </w:tc>
        <w:tc>
          <w:tcPr>
            <w:tcW w:w="0" w:type="auto"/>
            <w:shd w:val="clear" w:color="auto" w:fill="auto"/>
          </w:tcPr>
          <w:p w14:paraId="137CB918"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 xml:space="preserve">Низький самоконтроль </w:t>
            </w:r>
          </w:p>
        </w:tc>
        <w:tc>
          <w:tcPr>
            <w:tcW w:w="0" w:type="auto"/>
            <w:shd w:val="clear" w:color="auto" w:fill="auto"/>
            <w:vAlign w:val="center"/>
          </w:tcPr>
          <w:p w14:paraId="32D58E29" w14:textId="77777777" w:rsidR="003436F2" w:rsidRPr="00960DDB" w:rsidRDefault="003436F2" w:rsidP="004807AF">
            <w:pPr>
              <w:spacing w:line="240" w:lineRule="auto"/>
              <w:jc w:val="center"/>
              <w:rPr>
                <w:rFonts w:ascii="Times New Roman" w:eastAsia="Calibri" w:hAnsi="Times New Roman" w:cs="Times New Roman"/>
              </w:rPr>
            </w:pPr>
            <w:r w:rsidRPr="00960DDB">
              <w:rPr>
                <w:rFonts w:ascii="Times New Roman" w:eastAsia="Calibri" w:hAnsi="Times New Roman" w:cs="Times New Roman"/>
              </w:rPr>
              <w:t>7</w:t>
            </w:r>
          </w:p>
        </w:tc>
        <w:tc>
          <w:tcPr>
            <w:tcW w:w="0" w:type="auto"/>
            <w:shd w:val="clear" w:color="auto" w:fill="auto"/>
          </w:tcPr>
          <w:p w14:paraId="45BB7676" w14:textId="77777777" w:rsidR="003436F2" w:rsidRPr="00960DDB" w:rsidRDefault="003436F2" w:rsidP="004807AF">
            <w:pPr>
              <w:spacing w:line="240" w:lineRule="auto"/>
              <w:jc w:val="center"/>
              <w:rPr>
                <w:rFonts w:ascii="Times New Roman" w:eastAsia="Calibri" w:hAnsi="Times New Roman" w:cs="Times New Roman"/>
              </w:rPr>
            </w:pPr>
            <w:r w:rsidRPr="00960DDB">
              <w:rPr>
                <w:rFonts w:ascii="Times New Roman" w:eastAsia="Calibri" w:hAnsi="Times New Roman" w:cs="Times New Roman"/>
              </w:rPr>
              <w:t>9(-), 10(-), 16(-), 29(-), 35(-), 39(-), 43(-)</w:t>
            </w:r>
          </w:p>
        </w:tc>
      </w:tr>
      <w:tr w:rsidR="003436F2" w:rsidRPr="00960DDB" w14:paraId="3CECF013" w14:textId="77777777" w:rsidTr="004807AF">
        <w:trPr>
          <w:jc w:val="center"/>
        </w:trPr>
        <w:tc>
          <w:tcPr>
            <w:tcW w:w="0" w:type="auto"/>
            <w:shd w:val="clear" w:color="auto" w:fill="auto"/>
          </w:tcPr>
          <w:p w14:paraId="301004A8"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7</w:t>
            </w:r>
          </w:p>
        </w:tc>
        <w:tc>
          <w:tcPr>
            <w:tcW w:w="0" w:type="auto"/>
            <w:shd w:val="clear" w:color="auto" w:fill="auto"/>
          </w:tcPr>
          <w:p w14:paraId="718F715A"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 xml:space="preserve">Емоційна некомпетентність </w:t>
            </w:r>
          </w:p>
        </w:tc>
        <w:tc>
          <w:tcPr>
            <w:tcW w:w="0" w:type="auto"/>
            <w:shd w:val="clear" w:color="auto" w:fill="auto"/>
            <w:vAlign w:val="center"/>
          </w:tcPr>
          <w:p w14:paraId="26FC7F1C" w14:textId="77777777" w:rsidR="003436F2" w:rsidRPr="00960DDB" w:rsidRDefault="003436F2" w:rsidP="004807AF">
            <w:pPr>
              <w:spacing w:line="240" w:lineRule="auto"/>
              <w:jc w:val="center"/>
              <w:rPr>
                <w:rFonts w:ascii="Times New Roman" w:eastAsia="Calibri" w:hAnsi="Times New Roman" w:cs="Times New Roman"/>
              </w:rPr>
            </w:pPr>
            <w:r w:rsidRPr="00960DDB">
              <w:rPr>
                <w:rFonts w:ascii="Times New Roman" w:eastAsia="Calibri" w:hAnsi="Times New Roman" w:cs="Times New Roman"/>
              </w:rPr>
              <w:t>6</w:t>
            </w:r>
          </w:p>
        </w:tc>
        <w:tc>
          <w:tcPr>
            <w:tcW w:w="0" w:type="auto"/>
            <w:shd w:val="clear" w:color="auto" w:fill="auto"/>
            <w:vAlign w:val="center"/>
          </w:tcPr>
          <w:p w14:paraId="3FA520ED" w14:textId="77777777" w:rsidR="003436F2" w:rsidRPr="00960DDB" w:rsidRDefault="003436F2" w:rsidP="004807AF">
            <w:pPr>
              <w:spacing w:line="240" w:lineRule="auto"/>
              <w:jc w:val="center"/>
              <w:rPr>
                <w:rFonts w:ascii="Times New Roman" w:eastAsia="Calibri" w:hAnsi="Times New Roman" w:cs="Times New Roman"/>
              </w:rPr>
            </w:pPr>
            <w:r w:rsidRPr="00960DDB">
              <w:rPr>
                <w:rFonts w:ascii="Times New Roman" w:eastAsia="Calibri" w:hAnsi="Times New Roman" w:cs="Times New Roman"/>
              </w:rPr>
              <w:t>4, 23, 30, 41, 50, 61</w:t>
            </w:r>
          </w:p>
        </w:tc>
      </w:tr>
      <w:tr w:rsidR="003436F2" w:rsidRPr="00960DDB" w14:paraId="0678F281" w14:textId="77777777" w:rsidTr="004807AF">
        <w:trPr>
          <w:jc w:val="center"/>
        </w:trPr>
        <w:tc>
          <w:tcPr>
            <w:tcW w:w="0" w:type="auto"/>
            <w:shd w:val="clear" w:color="auto" w:fill="auto"/>
          </w:tcPr>
          <w:p w14:paraId="68C2E9C8"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8</w:t>
            </w:r>
          </w:p>
        </w:tc>
        <w:tc>
          <w:tcPr>
            <w:tcW w:w="0" w:type="auto"/>
            <w:shd w:val="clear" w:color="auto" w:fill="auto"/>
          </w:tcPr>
          <w:p w14:paraId="188F988B"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Саморуйнівна поведінка</w:t>
            </w:r>
          </w:p>
        </w:tc>
        <w:tc>
          <w:tcPr>
            <w:tcW w:w="0" w:type="auto"/>
            <w:shd w:val="clear" w:color="auto" w:fill="auto"/>
            <w:vAlign w:val="center"/>
          </w:tcPr>
          <w:p w14:paraId="57DBBBC6" w14:textId="77777777" w:rsidR="003436F2" w:rsidRPr="00960DDB" w:rsidRDefault="003436F2" w:rsidP="004807AF">
            <w:pPr>
              <w:spacing w:line="240" w:lineRule="auto"/>
              <w:jc w:val="center"/>
              <w:rPr>
                <w:rFonts w:ascii="Times New Roman" w:eastAsia="Calibri" w:hAnsi="Times New Roman" w:cs="Times New Roman"/>
              </w:rPr>
            </w:pPr>
            <w:r w:rsidRPr="00960DDB">
              <w:rPr>
                <w:rFonts w:ascii="Times New Roman" w:eastAsia="Calibri" w:hAnsi="Times New Roman" w:cs="Times New Roman"/>
              </w:rPr>
              <w:t>4</w:t>
            </w:r>
          </w:p>
        </w:tc>
        <w:tc>
          <w:tcPr>
            <w:tcW w:w="0" w:type="auto"/>
            <w:shd w:val="clear" w:color="auto" w:fill="auto"/>
            <w:vAlign w:val="center"/>
          </w:tcPr>
          <w:p w14:paraId="23BF8C60" w14:textId="77777777" w:rsidR="003436F2" w:rsidRPr="00960DDB" w:rsidRDefault="003436F2" w:rsidP="004807AF">
            <w:pPr>
              <w:spacing w:line="240" w:lineRule="auto"/>
              <w:jc w:val="center"/>
              <w:rPr>
                <w:rFonts w:ascii="Times New Roman" w:eastAsia="Calibri" w:hAnsi="Times New Roman" w:cs="Times New Roman"/>
              </w:rPr>
            </w:pPr>
            <w:r w:rsidRPr="00960DDB">
              <w:rPr>
                <w:rFonts w:ascii="Times New Roman" w:eastAsia="Calibri" w:hAnsi="Times New Roman" w:cs="Times New Roman"/>
              </w:rPr>
              <w:t>6, 12, 19, 51</w:t>
            </w:r>
          </w:p>
        </w:tc>
      </w:tr>
      <w:tr w:rsidR="003436F2" w:rsidRPr="00960DDB" w14:paraId="5146F036" w14:textId="77777777" w:rsidTr="004807AF">
        <w:trPr>
          <w:jc w:val="center"/>
        </w:trPr>
        <w:tc>
          <w:tcPr>
            <w:tcW w:w="0" w:type="auto"/>
            <w:shd w:val="clear" w:color="auto" w:fill="auto"/>
          </w:tcPr>
          <w:p w14:paraId="68FBF81B"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Сумарний показник</w:t>
            </w:r>
          </w:p>
        </w:tc>
        <w:tc>
          <w:tcPr>
            <w:tcW w:w="0" w:type="auto"/>
            <w:shd w:val="clear" w:color="auto" w:fill="auto"/>
          </w:tcPr>
          <w:p w14:paraId="256A1B52" w14:textId="77777777" w:rsidR="003436F2" w:rsidRPr="00960DDB" w:rsidRDefault="003436F2" w:rsidP="004807AF">
            <w:pPr>
              <w:spacing w:line="240" w:lineRule="auto"/>
              <w:jc w:val="both"/>
              <w:rPr>
                <w:rFonts w:ascii="Times New Roman" w:eastAsia="Calibri" w:hAnsi="Times New Roman" w:cs="Times New Roman"/>
              </w:rPr>
            </w:pPr>
            <w:r w:rsidRPr="00960DDB">
              <w:rPr>
                <w:rFonts w:ascii="Times New Roman" w:eastAsia="Calibri" w:hAnsi="Times New Roman" w:cs="Times New Roman"/>
              </w:rPr>
              <w:t>Загальна схильність до порушення здорової поведінки</w:t>
            </w:r>
          </w:p>
        </w:tc>
        <w:tc>
          <w:tcPr>
            <w:tcW w:w="0" w:type="auto"/>
            <w:shd w:val="clear" w:color="auto" w:fill="auto"/>
            <w:vAlign w:val="center"/>
          </w:tcPr>
          <w:p w14:paraId="72A6E7C3" w14:textId="77777777" w:rsidR="003436F2" w:rsidRPr="00960DDB" w:rsidRDefault="003436F2" w:rsidP="004807AF">
            <w:pPr>
              <w:spacing w:line="240" w:lineRule="auto"/>
              <w:jc w:val="center"/>
              <w:rPr>
                <w:rFonts w:ascii="Times New Roman" w:eastAsia="Calibri" w:hAnsi="Times New Roman" w:cs="Times New Roman"/>
              </w:rPr>
            </w:pPr>
            <w:r w:rsidRPr="00960DDB">
              <w:rPr>
                <w:rFonts w:ascii="Times New Roman" w:eastAsia="Calibri" w:hAnsi="Times New Roman" w:cs="Times New Roman"/>
              </w:rPr>
              <w:t>61</w:t>
            </w:r>
          </w:p>
        </w:tc>
        <w:tc>
          <w:tcPr>
            <w:tcW w:w="0" w:type="auto"/>
            <w:shd w:val="clear" w:color="auto" w:fill="auto"/>
          </w:tcPr>
          <w:p w14:paraId="08160EEB" w14:textId="77777777" w:rsidR="003436F2" w:rsidRPr="00960DDB" w:rsidRDefault="003436F2" w:rsidP="004807AF">
            <w:pPr>
              <w:spacing w:line="240" w:lineRule="auto"/>
              <w:jc w:val="center"/>
              <w:rPr>
                <w:rFonts w:ascii="Times New Roman" w:eastAsia="Calibri" w:hAnsi="Times New Roman" w:cs="Times New Roman"/>
              </w:rPr>
            </w:pPr>
            <w:r w:rsidRPr="00960DDB">
              <w:rPr>
                <w:rFonts w:ascii="Times New Roman" w:eastAsia="Calibri" w:hAnsi="Times New Roman" w:cs="Times New Roman"/>
              </w:rPr>
              <w:t>1, 2, 3, 4, 5(-), 6, 7, 8, 9(-), 10(-), 11, 12, 13, 14, 15, 16(-), 17, 18, 19, 20, 21, 22, 23, 24(-), 25, 26, 27, 28(-), 29(-), 30, 31(-), 32, 33, 34, 35(-), 36, 37, 38, 39(-), 40, 41, 42, 43(-), 44, 45, 46, 47, 48, 49, 50, 51, 52, 53, 54, 55, 56, 57, 58, 59, 60, 61, 62, 63</w:t>
            </w:r>
          </w:p>
        </w:tc>
      </w:tr>
    </w:tbl>
    <w:p w14:paraId="297A3337" w14:textId="77777777" w:rsidR="003436F2" w:rsidRPr="006F7B13" w:rsidRDefault="003436F2" w:rsidP="003436F2">
      <w:pPr>
        <w:spacing w:after="0" w:line="360" w:lineRule="auto"/>
        <w:ind w:firstLine="720"/>
        <w:jc w:val="both"/>
        <w:rPr>
          <w:rFonts w:ascii="Times New Roman" w:eastAsia="Calibri" w:hAnsi="Times New Roman" w:cs="Times New Roman"/>
          <w:sz w:val="28"/>
          <w:szCs w:val="28"/>
        </w:rPr>
      </w:pPr>
    </w:p>
    <w:p w14:paraId="500B9886" w14:textId="77777777" w:rsidR="003436F2" w:rsidRDefault="003436F2" w:rsidP="003436F2">
      <w:pPr>
        <w:spacing w:after="0" w:line="360" w:lineRule="auto"/>
        <w:ind w:firstLine="720"/>
        <w:jc w:val="both"/>
        <w:rPr>
          <w:rFonts w:ascii="Times New Roman" w:eastAsia="Calibri" w:hAnsi="Times New Roman" w:cs="Times New Roman"/>
          <w:sz w:val="28"/>
          <w:szCs w:val="28"/>
        </w:rPr>
      </w:pPr>
      <w:r w:rsidRPr="006F7B13">
        <w:rPr>
          <w:rFonts w:ascii="Times New Roman" w:eastAsia="Calibri" w:hAnsi="Times New Roman" w:cs="Times New Roman"/>
          <w:sz w:val="28"/>
          <w:szCs w:val="28"/>
        </w:rPr>
        <w:t xml:space="preserve">Нормативні дані до тесту ОПЗП наведені в табл. </w:t>
      </w:r>
      <w:r>
        <w:rPr>
          <w:rFonts w:ascii="Times New Roman" w:eastAsia="Calibri" w:hAnsi="Times New Roman" w:cs="Times New Roman"/>
          <w:sz w:val="28"/>
          <w:szCs w:val="28"/>
        </w:rPr>
        <w:t>Е3</w:t>
      </w:r>
      <w:r w:rsidRPr="006F7B13">
        <w:rPr>
          <w:rFonts w:ascii="Times New Roman" w:eastAsia="Calibri" w:hAnsi="Times New Roman" w:cs="Times New Roman"/>
          <w:sz w:val="28"/>
          <w:szCs w:val="28"/>
        </w:rPr>
        <w:t>.</w:t>
      </w:r>
    </w:p>
    <w:p w14:paraId="67E73AD2" w14:textId="77777777" w:rsidR="003436F2" w:rsidRDefault="003436F2" w:rsidP="003436F2">
      <w:pPr>
        <w:spacing w:after="0" w:line="360" w:lineRule="auto"/>
        <w:ind w:firstLine="720"/>
        <w:jc w:val="both"/>
        <w:rPr>
          <w:rFonts w:ascii="Times New Roman" w:eastAsia="Calibri" w:hAnsi="Times New Roman" w:cs="Times New Roman"/>
          <w:sz w:val="28"/>
          <w:szCs w:val="28"/>
        </w:rPr>
      </w:pPr>
    </w:p>
    <w:p w14:paraId="2CC88AF1" w14:textId="77777777" w:rsidR="003436F2" w:rsidRDefault="003436F2" w:rsidP="003436F2">
      <w:pPr>
        <w:spacing w:after="0" w:line="360" w:lineRule="auto"/>
        <w:ind w:firstLine="720"/>
        <w:jc w:val="both"/>
        <w:rPr>
          <w:rFonts w:ascii="Times New Roman" w:eastAsia="Calibri" w:hAnsi="Times New Roman" w:cs="Times New Roman"/>
          <w:sz w:val="28"/>
          <w:szCs w:val="28"/>
        </w:rPr>
      </w:pPr>
    </w:p>
    <w:p w14:paraId="248714AC" w14:textId="77777777" w:rsidR="003436F2" w:rsidRPr="006F7B13" w:rsidRDefault="003436F2" w:rsidP="003436F2">
      <w:pPr>
        <w:spacing w:after="0" w:line="360" w:lineRule="auto"/>
        <w:ind w:firstLine="720"/>
        <w:jc w:val="both"/>
        <w:rPr>
          <w:rFonts w:ascii="Times New Roman" w:eastAsia="Calibri" w:hAnsi="Times New Roman" w:cs="Times New Roman"/>
          <w:sz w:val="28"/>
          <w:szCs w:val="28"/>
        </w:rPr>
      </w:pPr>
    </w:p>
    <w:p w14:paraId="6D30CB25" w14:textId="77777777" w:rsidR="003436F2" w:rsidRPr="003436F2" w:rsidRDefault="003436F2" w:rsidP="003436F2">
      <w:pPr>
        <w:spacing w:after="0" w:line="360" w:lineRule="auto"/>
        <w:ind w:firstLine="720"/>
        <w:jc w:val="right"/>
        <w:rPr>
          <w:rFonts w:ascii="Times New Roman" w:eastAsia="Calibri" w:hAnsi="Times New Roman" w:cs="Times New Roman"/>
          <w:i/>
          <w:sz w:val="28"/>
          <w:szCs w:val="28"/>
        </w:rPr>
      </w:pPr>
      <w:r w:rsidRPr="003436F2">
        <w:rPr>
          <w:rFonts w:ascii="Times New Roman" w:eastAsia="Calibri" w:hAnsi="Times New Roman" w:cs="Times New Roman"/>
          <w:i/>
          <w:sz w:val="28"/>
          <w:szCs w:val="28"/>
        </w:rPr>
        <w:lastRenderedPageBreak/>
        <w:t>Табл. Е3</w:t>
      </w:r>
    </w:p>
    <w:p w14:paraId="03EE4148" w14:textId="77777777" w:rsidR="003436F2" w:rsidRPr="00960DDB" w:rsidRDefault="003436F2" w:rsidP="003436F2">
      <w:pPr>
        <w:spacing w:after="0" w:line="360" w:lineRule="auto"/>
        <w:ind w:firstLine="720"/>
        <w:jc w:val="center"/>
        <w:rPr>
          <w:rFonts w:ascii="Times New Roman" w:eastAsia="Calibri" w:hAnsi="Times New Roman" w:cs="Times New Roman"/>
          <w:b/>
          <w:sz w:val="28"/>
          <w:szCs w:val="28"/>
        </w:rPr>
      </w:pPr>
      <w:r w:rsidRPr="00960DDB">
        <w:rPr>
          <w:rFonts w:ascii="Times New Roman" w:eastAsia="Calibri" w:hAnsi="Times New Roman" w:cs="Times New Roman"/>
          <w:b/>
          <w:sz w:val="28"/>
          <w:szCs w:val="28"/>
        </w:rPr>
        <w:t xml:space="preserve">Нормативні дані </w:t>
      </w:r>
      <w:r>
        <w:rPr>
          <w:rFonts w:ascii="Times New Roman" w:eastAsia="Calibri" w:hAnsi="Times New Roman" w:cs="Times New Roman"/>
          <w:b/>
          <w:sz w:val="28"/>
          <w:szCs w:val="28"/>
        </w:rPr>
        <w:t>до</w:t>
      </w:r>
      <w:r w:rsidRPr="00960DDB">
        <w:rPr>
          <w:rFonts w:ascii="Times New Roman" w:eastAsia="Calibri" w:hAnsi="Times New Roman" w:cs="Times New Roman"/>
          <w:b/>
          <w:sz w:val="28"/>
          <w:szCs w:val="28"/>
        </w:rPr>
        <w:t xml:space="preserve"> ОПЗП</w:t>
      </w:r>
    </w:p>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482"/>
        <w:gridCol w:w="496"/>
        <w:gridCol w:w="416"/>
        <w:gridCol w:w="496"/>
        <w:gridCol w:w="416"/>
        <w:gridCol w:w="496"/>
        <w:gridCol w:w="416"/>
        <w:gridCol w:w="496"/>
        <w:gridCol w:w="416"/>
        <w:gridCol w:w="496"/>
        <w:gridCol w:w="416"/>
        <w:gridCol w:w="496"/>
        <w:gridCol w:w="416"/>
        <w:gridCol w:w="496"/>
        <w:gridCol w:w="416"/>
        <w:gridCol w:w="416"/>
        <w:gridCol w:w="416"/>
        <w:gridCol w:w="576"/>
        <w:gridCol w:w="500"/>
      </w:tblGrid>
      <w:tr w:rsidR="003436F2" w:rsidRPr="00960DDB" w14:paraId="48BE5265" w14:textId="77777777" w:rsidTr="004807AF">
        <w:trPr>
          <w:cantSplit/>
          <w:trHeight w:val="2271"/>
        </w:trPr>
        <w:tc>
          <w:tcPr>
            <w:tcW w:w="0" w:type="auto"/>
            <w:vMerge w:val="restart"/>
            <w:shd w:val="clear" w:color="auto" w:fill="auto"/>
            <w:textDirection w:val="btLr"/>
            <w:vAlign w:val="center"/>
          </w:tcPr>
          <w:p w14:paraId="664B1DED" w14:textId="77777777" w:rsidR="003436F2" w:rsidRPr="00960DDB" w:rsidRDefault="003436F2" w:rsidP="004807AF">
            <w:pPr>
              <w:spacing w:after="0" w:line="240" w:lineRule="auto"/>
              <w:jc w:val="center"/>
              <w:rPr>
                <w:rFonts w:ascii="Times New Roman" w:eastAsia="Calibri" w:hAnsi="Times New Roman" w:cs="Times New Roman"/>
                <w:lang w:eastAsia="ru-RU"/>
              </w:rPr>
            </w:pPr>
            <w:r w:rsidRPr="00960DDB">
              <w:rPr>
                <w:rFonts w:ascii="Times New Roman" w:eastAsia="Calibri" w:hAnsi="Times New Roman" w:cs="Times New Roman"/>
                <w:lang w:eastAsia="ru-RU"/>
              </w:rPr>
              <w:t>Вибірка</w:t>
            </w:r>
          </w:p>
        </w:tc>
        <w:tc>
          <w:tcPr>
            <w:tcW w:w="0" w:type="auto"/>
            <w:vMerge w:val="restart"/>
            <w:textDirection w:val="btLr"/>
            <w:vAlign w:val="center"/>
          </w:tcPr>
          <w:p w14:paraId="6AC804D5" w14:textId="77777777" w:rsidR="003436F2" w:rsidRPr="00960DDB" w:rsidRDefault="003436F2" w:rsidP="004807AF">
            <w:pPr>
              <w:spacing w:after="0" w:line="240" w:lineRule="auto"/>
              <w:jc w:val="center"/>
              <w:rPr>
                <w:rFonts w:ascii="Times New Roman" w:eastAsia="Calibri" w:hAnsi="Times New Roman" w:cs="Times New Roman"/>
                <w:lang w:eastAsia="ru-RU"/>
              </w:rPr>
            </w:pPr>
            <w:r w:rsidRPr="00960DDB">
              <w:rPr>
                <w:rFonts w:ascii="Times New Roman" w:eastAsia="Calibri" w:hAnsi="Times New Roman" w:cs="Times New Roman"/>
                <w:lang w:eastAsia="ru-RU"/>
              </w:rPr>
              <w:t>Обсяг вибірки</w:t>
            </w:r>
          </w:p>
        </w:tc>
        <w:tc>
          <w:tcPr>
            <w:tcW w:w="0" w:type="auto"/>
            <w:gridSpan w:val="2"/>
            <w:shd w:val="clear" w:color="auto" w:fill="auto"/>
            <w:textDirection w:val="btLr"/>
            <w:vAlign w:val="center"/>
          </w:tcPr>
          <w:p w14:paraId="166E4343" w14:textId="77777777" w:rsidR="003436F2" w:rsidRPr="00960DDB" w:rsidRDefault="003436F2" w:rsidP="004807AF">
            <w:pPr>
              <w:spacing w:after="0" w:line="240" w:lineRule="auto"/>
              <w:jc w:val="center"/>
              <w:rPr>
                <w:rFonts w:ascii="Times New Roman" w:eastAsia="Calibri" w:hAnsi="Times New Roman" w:cs="Times New Roman"/>
                <w:lang w:eastAsia="ru-RU"/>
              </w:rPr>
            </w:pPr>
            <w:r w:rsidRPr="00960DDB">
              <w:rPr>
                <w:rFonts w:ascii="Times New Roman" w:eastAsia="Calibri" w:hAnsi="Times New Roman" w:cs="Times New Roman"/>
                <w:lang w:eastAsia="ru-RU"/>
              </w:rPr>
              <w:t>Потяг до куріння</w:t>
            </w:r>
          </w:p>
        </w:tc>
        <w:tc>
          <w:tcPr>
            <w:tcW w:w="0" w:type="auto"/>
            <w:gridSpan w:val="2"/>
            <w:shd w:val="clear" w:color="auto" w:fill="auto"/>
            <w:textDirection w:val="btLr"/>
            <w:vAlign w:val="center"/>
          </w:tcPr>
          <w:p w14:paraId="1F1719C3" w14:textId="77777777" w:rsidR="003436F2" w:rsidRPr="00960DDB" w:rsidRDefault="003436F2" w:rsidP="004807AF">
            <w:pPr>
              <w:spacing w:after="0" w:line="240" w:lineRule="auto"/>
              <w:jc w:val="center"/>
              <w:rPr>
                <w:rFonts w:ascii="Times New Roman" w:eastAsia="Calibri" w:hAnsi="Times New Roman" w:cs="Times New Roman"/>
                <w:lang w:eastAsia="ru-RU"/>
              </w:rPr>
            </w:pPr>
            <w:r w:rsidRPr="00960DDB">
              <w:rPr>
                <w:rFonts w:ascii="Times New Roman" w:eastAsia="Calibri" w:hAnsi="Times New Roman" w:cs="Times New Roman"/>
                <w:lang w:eastAsia="ru-RU"/>
              </w:rPr>
              <w:t>Порушення харчування</w:t>
            </w:r>
          </w:p>
        </w:tc>
        <w:tc>
          <w:tcPr>
            <w:tcW w:w="0" w:type="auto"/>
            <w:gridSpan w:val="2"/>
            <w:shd w:val="clear" w:color="auto" w:fill="auto"/>
            <w:textDirection w:val="btLr"/>
            <w:vAlign w:val="center"/>
          </w:tcPr>
          <w:p w14:paraId="54441F10" w14:textId="77777777" w:rsidR="003436F2" w:rsidRPr="00960DDB" w:rsidRDefault="003436F2" w:rsidP="004807AF">
            <w:pPr>
              <w:spacing w:after="0" w:line="240" w:lineRule="auto"/>
              <w:jc w:val="center"/>
              <w:rPr>
                <w:rFonts w:ascii="Times New Roman" w:eastAsia="Calibri" w:hAnsi="Times New Roman" w:cs="Times New Roman"/>
                <w:lang w:eastAsia="ru-RU"/>
              </w:rPr>
            </w:pPr>
            <w:r w:rsidRPr="00960DDB">
              <w:rPr>
                <w:rFonts w:ascii="Times New Roman" w:eastAsia="Calibri" w:hAnsi="Times New Roman" w:cs="Times New Roman"/>
                <w:lang w:eastAsia="ru-RU"/>
              </w:rPr>
              <w:t>Нехтування безпекою</w:t>
            </w:r>
          </w:p>
        </w:tc>
        <w:tc>
          <w:tcPr>
            <w:tcW w:w="0" w:type="auto"/>
            <w:gridSpan w:val="2"/>
            <w:shd w:val="clear" w:color="auto" w:fill="auto"/>
            <w:textDirection w:val="btLr"/>
            <w:vAlign w:val="center"/>
          </w:tcPr>
          <w:p w14:paraId="54687EC1" w14:textId="77777777" w:rsidR="003436F2" w:rsidRPr="00960DDB" w:rsidRDefault="003436F2" w:rsidP="004807AF">
            <w:pPr>
              <w:ind w:left="113" w:right="113"/>
              <w:jc w:val="center"/>
              <w:rPr>
                <w:rFonts w:ascii="Times New Roman" w:eastAsia="Calibri" w:hAnsi="Times New Roman" w:cs="Times New Roman"/>
                <w:b/>
              </w:rPr>
            </w:pPr>
            <w:r w:rsidRPr="00960DDB">
              <w:rPr>
                <w:rFonts w:ascii="Times New Roman" w:eastAsia="Calibri" w:hAnsi="Times New Roman" w:cs="Times New Roman"/>
              </w:rPr>
              <w:t>Потяг до алкоголю</w:t>
            </w:r>
          </w:p>
        </w:tc>
        <w:tc>
          <w:tcPr>
            <w:tcW w:w="0" w:type="auto"/>
            <w:gridSpan w:val="2"/>
            <w:shd w:val="clear" w:color="auto" w:fill="auto"/>
            <w:textDirection w:val="btLr"/>
            <w:vAlign w:val="center"/>
          </w:tcPr>
          <w:p w14:paraId="47D39911" w14:textId="77777777" w:rsidR="003436F2" w:rsidRPr="00960DDB" w:rsidRDefault="003436F2" w:rsidP="004807AF">
            <w:pPr>
              <w:ind w:left="113" w:right="113"/>
              <w:jc w:val="center"/>
              <w:rPr>
                <w:rFonts w:ascii="Times New Roman" w:eastAsia="Calibri" w:hAnsi="Times New Roman" w:cs="Times New Roman"/>
                <w:b/>
              </w:rPr>
            </w:pPr>
            <w:r w:rsidRPr="00960DDB">
              <w:rPr>
                <w:rFonts w:ascii="Times New Roman" w:eastAsia="Calibri" w:hAnsi="Times New Roman" w:cs="Times New Roman"/>
              </w:rPr>
              <w:t>Гонитва за модним іміджем</w:t>
            </w:r>
          </w:p>
        </w:tc>
        <w:tc>
          <w:tcPr>
            <w:tcW w:w="0" w:type="auto"/>
            <w:gridSpan w:val="2"/>
            <w:shd w:val="clear" w:color="auto" w:fill="auto"/>
            <w:textDirection w:val="btLr"/>
            <w:vAlign w:val="center"/>
          </w:tcPr>
          <w:p w14:paraId="1BA3EAAF" w14:textId="77777777" w:rsidR="003436F2" w:rsidRPr="00960DDB" w:rsidRDefault="003436F2" w:rsidP="004807AF">
            <w:pPr>
              <w:ind w:left="113" w:right="113"/>
              <w:jc w:val="center"/>
              <w:rPr>
                <w:rFonts w:ascii="Times New Roman" w:eastAsia="Calibri" w:hAnsi="Times New Roman" w:cs="Times New Roman"/>
                <w:b/>
              </w:rPr>
            </w:pPr>
            <w:r w:rsidRPr="00960DDB">
              <w:rPr>
                <w:rFonts w:ascii="Times New Roman" w:eastAsia="Calibri" w:hAnsi="Times New Roman" w:cs="Times New Roman"/>
              </w:rPr>
              <w:t xml:space="preserve">Низький самоконтроль </w:t>
            </w:r>
          </w:p>
        </w:tc>
        <w:tc>
          <w:tcPr>
            <w:tcW w:w="0" w:type="auto"/>
            <w:gridSpan w:val="2"/>
            <w:shd w:val="clear" w:color="auto" w:fill="auto"/>
            <w:textDirection w:val="btLr"/>
            <w:vAlign w:val="center"/>
          </w:tcPr>
          <w:p w14:paraId="7A6EF651" w14:textId="77777777" w:rsidR="003436F2" w:rsidRPr="00960DDB" w:rsidRDefault="003436F2" w:rsidP="004807AF">
            <w:pPr>
              <w:ind w:left="113" w:right="113"/>
              <w:jc w:val="center"/>
              <w:rPr>
                <w:rFonts w:ascii="Times New Roman" w:eastAsia="Calibri" w:hAnsi="Times New Roman" w:cs="Times New Roman"/>
              </w:rPr>
            </w:pPr>
            <w:r w:rsidRPr="00960DDB">
              <w:rPr>
                <w:rFonts w:ascii="Times New Roman" w:eastAsia="Calibri" w:hAnsi="Times New Roman" w:cs="Times New Roman"/>
              </w:rPr>
              <w:t>Емоціональна некомпетентність</w:t>
            </w:r>
          </w:p>
        </w:tc>
        <w:tc>
          <w:tcPr>
            <w:tcW w:w="0" w:type="auto"/>
            <w:gridSpan w:val="2"/>
            <w:shd w:val="clear" w:color="auto" w:fill="auto"/>
            <w:textDirection w:val="btLr"/>
            <w:vAlign w:val="center"/>
          </w:tcPr>
          <w:p w14:paraId="0DEC6ADA" w14:textId="77777777" w:rsidR="003436F2" w:rsidRPr="00960DDB" w:rsidRDefault="003436F2" w:rsidP="004807AF">
            <w:pPr>
              <w:ind w:left="113" w:right="113"/>
              <w:jc w:val="center"/>
              <w:rPr>
                <w:rFonts w:ascii="Times New Roman" w:eastAsia="Calibri" w:hAnsi="Times New Roman" w:cs="Times New Roman"/>
              </w:rPr>
            </w:pPr>
            <w:r w:rsidRPr="00960DDB">
              <w:rPr>
                <w:rFonts w:ascii="Times New Roman" w:eastAsia="Calibri" w:hAnsi="Times New Roman" w:cs="Times New Roman"/>
              </w:rPr>
              <w:t>Саморуйнівна поведінка</w:t>
            </w:r>
          </w:p>
        </w:tc>
        <w:tc>
          <w:tcPr>
            <w:tcW w:w="1076" w:type="dxa"/>
            <w:gridSpan w:val="2"/>
            <w:shd w:val="clear" w:color="auto" w:fill="auto"/>
            <w:textDirection w:val="btLr"/>
            <w:vAlign w:val="center"/>
          </w:tcPr>
          <w:p w14:paraId="41CBF68D" w14:textId="77777777" w:rsidR="003436F2" w:rsidRPr="00960DDB" w:rsidRDefault="003436F2" w:rsidP="004807AF">
            <w:pPr>
              <w:ind w:left="113" w:right="113"/>
              <w:jc w:val="center"/>
              <w:rPr>
                <w:rFonts w:ascii="Times New Roman" w:eastAsia="Calibri" w:hAnsi="Times New Roman" w:cs="Times New Roman"/>
              </w:rPr>
            </w:pPr>
            <w:r w:rsidRPr="00960DDB">
              <w:rPr>
                <w:rFonts w:ascii="Times New Roman" w:eastAsia="Calibri" w:hAnsi="Times New Roman" w:cs="Times New Roman"/>
              </w:rPr>
              <w:t>Загальний показник</w:t>
            </w:r>
          </w:p>
        </w:tc>
      </w:tr>
      <w:tr w:rsidR="003436F2" w:rsidRPr="00960DDB" w14:paraId="7A7E8625" w14:textId="77777777" w:rsidTr="004807AF">
        <w:trPr>
          <w:cantSplit/>
          <w:trHeight w:val="417"/>
        </w:trPr>
        <w:tc>
          <w:tcPr>
            <w:tcW w:w="0" w:type="auto"/>
            <w:vMerge/>
            <w:shd w:val="clear" w:color="auto" w:fill="auto"/>
          </w:tcPr>
          <w:p w14:paraId="486BB7FF" w14:textId="77777777" w:rsidR="003436F2" w:rsidRPr="00960DDB" w:rsidRDefault="003436F2" w:rsidP="004807AF">
            <w:pPr>
              <w:jc w:val="center"/>
              <w:rPr>
                <w:rFonts w:ascii="Times New Roman" w:eastAsia="Calibri" w:hAnsi="Times New Roman" w:cs="Times New Roman"/>
                <w:b/>
                <w:sz w:val="16"/>
                <w:szCs w:val="16"/>
              </w:rPr>
            </w:pPr>
          </w:p>
        </w:tc>
        <w:tc>
          <w:tcPr>
            <w:tcW w:w="0" w:type="auto"/>
            <w:vMerge/>
          </w:tcPr>
          <w:p w14:paraId="677E7A2A" w14:textId="77777777" w:rsidR="003436F2" w:rsidRPr="00960DDB" w:rsidRDefault="003436F2" w:rsidP="004807AF">
            <w:pPr>
              <w:jc w:val="center"/>
              <w:rPr>
                <w:rFonts w:ascii="Times New Roman" w:eastAsia="Calibri" w:hAnsi="Times New Roman" w:cs="Times New Roman"/>
                <w:b/>
                <w:sz w:val="16"/>
                <w:szCs w:val="16"/>
              </w:rPr>
            </w:pPr>
          </w:p>
        </w:tc>
        <w:tc>
          <w:tcPr>
            <w:tcW w:w="0" w:type="auto"/>
            <w:shd w:val="clear" w:color="auto" w:fill="auto"/>
          </w:tcPr>
          <w:p w14:paraId="7A2196DD" w14:textId="77777777" w:rsidR="003436F2" w:rsidRPr="00960DDB" w:rsidRDefault="003436F2" w:rsidP="004807AF">
            <w:pPr>
              <w:jc w:val="center"/>
              <w:rPr>
                <w:rFonts w:ascii="Times New Roman" w:eastAsia="Calibri" w:hAnsi="Times New Roman" w:cs="Times New Roman"/>
                <w:b/>
                <w:sz w:val="20"/>
                <w:szCs w:val="20"/>
              </w:rPr>
            </w:pPr>
            <w:r w:rsidRPr="00960DDB">
              <w:rPr>
                <w:rFonts w:ascii="Times New Roman" w:eastAsia="Calibri" w:hAnsi="Times New Roman" w:cs="Times New Roman"/>
                <w:b/>
                <w:sz w:val="20"/>
                <w:szCs w:val="20"/>
              </w:rPr>
              <w:t>М</w:t>
            </w:r>
          </w:p>
        </w:tc>
        <w:tc>
          <w:tcPr>
            <w:tcW w:w="0" w:type="auto"/>
            <w:shd w:val="clear" w:color="auto" w:fill="auto"/>
          </w:tcPr>
          <w:p w14:paraId="75A594EB" w14:textId="77777777" w:rsidR="003436F2" w:rsidRPr="00960DDB" w:rsidRDefault="003436F2" w:rsidP="004807AF">
            <w:pPr>
              <w:jc w:val="center"/>
              <w:rPr>
                <w:rFonts w:ascii="Times New Roman" w:eastAsia="Calibri" w:hAnsi="Times New Roman" w:cs="Times New Roman"/>
                <w:b/>
                <w:sz w:val="20"/>
                <w:szCs w:val="20"/>
              </w:rPr>
            </w:pPr>
            <w:r w:rsidRPr="00960DDB">
              <w:rPr>
                <w:rFonts w:ascii="Times New Roman" w:eastAsia="Calibri" w:hAnsi="Times New Roman" w:cs="Times New Roman"/>
                <w:b/>
                <w:sz w:val="20"/>
                <w:szCs w:val="20"/>
              </w:rPr>
              <w:t>σ</w:t>
            </w:r>
          </w:p>
        </w:tc>
        <w:tc>
          <w:tcPr>
            <w:tcW w:w="0" w:type="auto"/>
            <w:shd w:val="clear" w:color="auto" w:fill="auto"/>
          </w:tcPr>
          <w:p w14:paraId="6C4EE64B" w14:textId="77777777" w:rsidR="003436F2" w:rsidRPr="00960DDB" w:rsidRDefault="003436F2" w:rsidP="004807AF">
            <w:pPr>
              <w:jc w:val="center"/>
              <w:rPr>
                <w:rFonts w:ascii="Times New Roman" w:eastAsia="Calibri" w:hAnsi="Times New Roman" w:cs="Times New Roman"/>
                <w:b/>
                <w:sz w:val="20"/>
                <w:szCs w:val="20"/>
              </w:rPr>
            </w:pPr>
            <w:r w:rsidRPr="00960DDB">
              <w:rPr>
                <w:rFonts w:ascii="Times New Roman" w:eastAsia="Calibri" w:hAnsi="Times New Roman" w:cs="Times New Roman"/>
                <w:b/>
                <w:sz w:val="20"/>
                <w:szCs w:val="20"/>
              </w:rPr>
              <w:t>М</w:t>
            </w:r>
          </w:p>
        </w:tc>
        <w:tc>
          <w:tcPr>
            <w:tcW w:w="0" w:type="auto"/>
            <w:shd w:val="clear" w:color="auto" w:fill="auto"/>
          </w:tcPr>
          <w:p w14:paraId="29E5ACE1" w14:textId="77777777" w:rsidR="003436F2" w:rsidRPr="00960DDB" w:rsidRDefault="003436F2" w:rsidP="004807AF">
            <w:pPr>
              <w:jc w:val="center"/>
              <w:rPr>
                <w:rFonts w:ascii="Times New Roman" w:eastAsia="Calibri" w:hAnsi="Times New Roman" w:cs="Times New Roman"/>
                <w:b/>
                <w:sz w:val="20"/>
                <w:szCs w:val="20"/>
              </w:rPr>
            </w:pPr>
            <w:r w:rsidRPr="00960DDB">
              <w:rPr>
                <w:rFonts w:ascii="Times New Roman" w:eastAsia="Calibri" w:hAnsi="Times New Roman" w:cs="Times New Roman"/>
                <w:b/>
                <w:sz w:val="20"/>
                <w:szCs w:val="20"/>
              </w:rPr>
              <w:t>σ</w:t>
            </w:r>
          </w:p>
        </w:tc>
        <w:tc>
          <w:tcPr>
            <w:tcW w:w="0" w:type="auto"/>
            <w:shd w:val="clear" w:color="auto" w:fill="auto"/>
          </w:tcPr>
          <w:p w14:paraId="6B260149" w14:textId="77777777" w:rsidR="003436F2" w:rsidRPr="00960DDB" w:rsidRDefault="003436F2" w:rsidP="004807AF">
            <w:pPr>
              <w:jc w:val="center"/>
              <w:rPr>
                <w:rFonts w:ascii="Times New Roman" w:eastAsia="Calibri" w:hAnsi="Times New Roman" w:cs="Times New Roman"/>
                <w:b/>
                <w:sz w:val="20"/>
                <w:szCs w:val="20"/>
              </w:rPr>
            </w:pPr>
            <w:r w:rsidRPr="00960DDB">
              <w:rPr>
                <w:rFonts w:ascii="Times New Roman" w:eastAsia="Calibri" w:hAnsi="Times New Roman" w:cs="Times New Roman"/>
                <w:b/>
                <w:sz w:val="20"/>
                <w:szCs w:val="20"/>
              </w:rPr>
              <w:t>М</w:t>
            </w:r>
          </w:p>
        </w:tc>
        <w:tc>
          <w:tcPr>
            <w:tcW w:w="0" w:type="auto"/>
            <w:shd w:val="clear" w:color="auto" w:fill="auto"/>
          </w:tcPr>
          <w:p w14:paraId="2C0C4DA6" w14:textId="77777777" w:rsidR="003436F2" w:rsidRPr="00960DDB" w:rsidRDefault="003436F2" w:rsidP="004807AF">
            <w:pPr>
              <w:jc w:val="center"/>
              <w:rPr>
                <w:rFonts w:ascii="Times New Roman" w:eastAsia="Calibri" w:hAnsi="Times New Roman" w:cs="Times New Roman"/>
                <w:b/>
                <w:sz w:val="20"/>
                <w:szCs w:val="20"/>
              </w:rPr>
            </w:pPr>
            <w:r w:rsidRPr="00960DDB">
              <w:rPr>
                <w:rFonts w:ascii="Times New Roman" w:eastAsia="Calibri" w:hAnsi="Times New Roman" w:cs="Times New Roman"/>
                <w:b/>
                <w:sz w:val="20"/>
                <w:szCs w:val="20"/>
              </w:rPr>
              <w:t>σ</w:t>
            </w:r>
          </w:p>
        </w:tc>
        <w:tc>
          <w:tcPr>
            <w:tcW w:w="0" w:type="auto"/>
            <w:shd w:val="clear" w:color="auto" w:fill="auto"/>
          </w:tcPr>
          <w:p w14:paraId="6F0BA428" w14:textId="77777777" w:rsidR="003436F2" w:rsidRPr="00960DDB" w:rsidRDefault="003436F2" w:rsidP="004807AF">
            <w:pPr>
              <w:jc w:val="center"/>
              <w:rPr>
                <w:rFonts w:ascii="Times New Roman" w:eastAsia="Calibri" w:hAnsi="Times New Roman" w:cs="Times New Roman"/>
                <w:b/>
                <w:sz w:val="20"/>
                <w:szCs w:val="20"/>
              </w:rPr>
            </w:pPr>
            <w:r w:rsidRPr="00960DDB">
              <w:rPr>
                <w:rFonts w:ascii="Times New Roman" w:eastAsia="Calibri" w:hAnsi="Times New Roman" w:cs="Times New Roman"/>
                <w:b/>
                <w:sz w:val="20"/>
                <w:szCs w:val="20"/>
              </w:rPr>
              <w:t>М</w:t>
            </w:r>
          </w:p>
        </w:tc>
        <w:tc>
          <w:tcPr>
            <w:tcW w:w="0" w:type="auto"/>
            <w:shd w:val="clear" w:color="auto" w:fill="auto"/>
          </w:tcPr>
          <w:p w14:paraId="2CA57DFB" w14:textId="77777777" w:rsidR="003436F2" w:rsidRPr="00960DDB" w:rsidRDefault="003436F2" w:rsidP="004807AF">
            <w:pPr>
              <w:jc w:val="center"/>
              <w:rPr>
                <w:rFonts w:ascii="Times New Roman" w:eastAsia="Calibri" w:hAnsi="Times New Roman" w:cs="Times New Roman"/>
                <w:b/>
                <w:sz w:val="20"/>
                <w:szCs w:val="20"/>
              </w:rPr>
            </w:pPr>
            <w:r w:rsidRPr="00960DDB">
              <w:rPr>
                <w:rFonts w:ascii="Times New Roman" w:eastAsia="Calibri" w:hAnsi="Times New Roman" w:cs="Times New Roman"/>
                <w:b/>
                <w:sz w:val="20"/>
                <w:szCs w:val="20"/>
              </w:rPr>
              <w:t>σ</w:t>
            </w:r>
          </w:p>
        </w:tc>
        <w:tc>
          <w:tcPr>
            <w:tcW w:w="0" w:type="auto"/>
            <w:shd w:val="clear" w:color="auto" w:fill="auto"/>
          </w:tcPr>
          <w:p w14:paraId="63DECBF1" w14:textId="77777777" w:rsidR="003436F2" w:rsidRPr="00960DDB" w:rsidRDefault="003436F2" w:rsidP="004807AF">
            <w:pPr>
              <w:jc w:val="center"/>
              <w:rPr>
                <w:rFonts w:ascii="Times New Roman" w:eastAsia="Calibri" w:hAnsi="Times New Roman" w:cs="Times New Roman"/>
                <w:b/>
                <w:sz w:val="20"/>
                <w:szCs w:val="20"/>
              </w:rPr>
            </w:pPr>
            <w:r w:rsidRPr="00960DDB">
              <w:rPr>
                <w:rFonts w:ascii="Times New Roman" w:eastAsia="Calibri" w:hAnsi="Times New Roman" w:cs="Times New Roman"/>
                <w:b/>
                <w:sz w:val="20"/>
                <w:szCs w:val="20"/>
              </w:rPr>
              <w:t>М</w:t>
            </w:r>
          </w:p>
        </w:tc>
        <w:tc>
          <w:tcPr>
            <w:tcW w:w="0" w:type="auto"/>
            <w:shd w:val="clear" w:color="auto" w:fill="auto"/>
          </w:tcPr>
          <w:p w14:paraId="7542BA82" w14:textId="77777777" w:rsidR="003436F2" w:rsidRPr="00960DDB" w:rsidRDefault="003436F2" w:rsidP="004807AF">
            <w:pPr>
              <w:jc w:val="center"/>
              <w:rPr>
                <w:rFonts w:ascii="Times New Roman" w:eastAsia="Calibri" w:hAnsi="Times New Roman" w:cs="Times New Roman"/>
                <w:b/>
                <w:sz w:val="20"/>
                <w:szCs w:val="20"/>
              </w:rPr>
            </w:pPr>
            <w:r w:rsidRPr="00960DDB">
              <w:rPr>
                <w:rFonts w:ascii="Times New Roman" w:eastAsia="Calibri" w:hAnsi="Times New Roman" w:cs="Times New Roman"/>
                <w:b/>
                <w:sz w:val="20"/>
                <w:szCs w:val="20"/>
              </w:rPr>
              <w:t>σ</w:t>
            </w:r>
          </w:p>
        </w:tc>
        <w:tc>
          <w:tcPr>
            <w:tcW w:w="0" w:type="auto"/>
            <w:shd w:val="clear" w:color="auto" w:fill="auto"/>
          </w:tcPr>
          <w:p w14:paraId="1BFA04E4" w14:textId="77777777" w:rsidR="003436F2" w:rsidRPr="00960DDB" w:rsidRDefault="003436F2" w:rsidP="004807AF">
            <w:pPr>
              <w:jc w:val="center"/>
              <w:rPr>
                <w:rFonts w:ascii="Times New Roman" w:eastAsia="Calibri" w:hAnsi="Times New Roman" w:cs="Times New Roman"/>
                <w:b/>
                <w:sz w:val="20"/>
                <w:szCs w:val="20"/>
              </w:rPr>
            </w:pPr>
            <w:r w:rsidRPr="00960DDB">
              <w:rPr>
                <w:rFonts w:ascii="Times New Roman" w:eastAsia="Calibri" w:hAnsi="Times New Roman" w:cs="Times New Roman"/>
                <w:b/>
                <w:sz w:val="20"/>
                <w:szCs w:val="20"/>
              </w:rPr>
              <w:t>М</w:t>
            </w:r>
          </w:p>
        </w:tc>
        <w:tc>
          <w:tcPr>
            <w:tcW w:w="0" w:type="auto"/>
            <w:shd w:val="clear" w:color="auto" w:fill="auto"/>
          </w:tcPr>
          <w:p w14:paraId="619A5573" w14:textId="77777777" w:rsidR="003436F2" w:rsidRPr="00960DDB" w:rsidRDefault="003436F2" w:rsidP="004807AF">
            <w:pPr>
              <w:jc w:val="center"/>
              <w:rPr>
                <w:rFonts w:ascii="Times New Roman" w:eastAsia="Calibri" w:hAnsi="Times New Roman" w:cs="Times New Roman"/>
                <w:b/>
                <w:sz w:val="20"/>
                <w:szCs w:val="20"/>
              </w:rPr>
            </w:pPr>
            <w:r w:rsidRPr="00960DDB">
              <w:rPr>
                <w:rFonts w:ascii="Times New Roman" w:eastAsia="Calibri" w:hAnsi="Times New Roman" w:cs="Times New Roman"/>
                <w:b/>
                <w:sz w:val="20"/>
                <w:szCs w:val="20"/>
              </w:rPr>
              <w:t>σ</w:t>
            </w:r>
          </w:p>
        </w:tc>
        <w:tc>
          <w:tcPr>
            <w:tcW w:w="0" w:type="auto"/>
            <w:shd w:val="clear" w:color="auto" w:fill="auto"/>
          </w:tcPr>
          <w:p w14:paraId="78CD0693" w14:textId="77777777" w:rsidR="003436F2" w:rsidRPr="00960DDB" w:rsidRDefault="003436F2" w:rsidP="004807AF">
            <w:pPr>
              <w:jc w:val="center"/>
              <w:rPr>
                <w:rFonts w:ascii="Times New Roman" w:eastAsia="Calibri" w:hAnsi="Times New Roman" w:cs="Times New Roman"/>
                <w:b/>
                <w:sz w:val="20"/>
                <w:szCs w:val="20"/>
              </w:rPr>
            </w:pPr>
            <w:r w:rsidRPr="00960DDB">
              <w:rPr>
                <w:rFonts w:ascii="Times New Roman" w:eastAsia="Calibri" w:hAnsi="Times New Roman" w:cs="Times New Roman"/>
                <w:b/>
                <w:sz w:val="20"/>
                <w:szCs w:val="20"/>
              </w:rPr>
              <w:t>М</w:t>
            </w:r>
          </w:p>
        </w:tc>
        <w:tc>
          <w:tcPr>
            <w:tcW w:w="0" w:type="auto"/>
            <w:shd w:val="clear" w:color="auto" w:fill="auto"/>
          </w:tcPr>
          <w:p w14:paraId="6C822185" w14:textId="77777777" w:rsidR="003436F2" w:rsidRPr="00960DDB" w:rsidRDefault="003436F2" w:rsidP="004807AF">
            <w:pPr>
              <w:jc w:val="center"/>
              <w:rPr>
                <w:rFonts w:ascii="Times New Roman" w:eastAsia="Calibri" w:hAnsi="Times New Roman" w:cs="Times New Roman"/>
                <w:b/>
                <w:sz w:val="20"/>
                <w:szCs w:val="20"/>
              </w:rPr>
            </w:pPr>
            <w:r w:rsidRPr="00960DDB">
              <w:rPr>
                <w:rFonts w:ascii="Times New Roman" w:eastAsia="Calibri" w:hAnsi="Times New Roman" w:cs="Times New Roman"/>
                <w:b/>
                <w:sz w:val="20"/>
                <w:szCs w:val="20"/>
              </w:rPr>
              <w:t>σ</w:t>
            </w:r>
          </w:p>
        </w:tc>
        <w:tc>
          <w:tcPr>
            <w:tcW w:w="0" w:type="auto"/>
            <w:shd w:val="clear" w:color="auto" w:fill="auto"/>
          </w:tcPr>
          <w:p w14:paraId="574CEFB7" w14:textId="77777777" w:rsidR="003436F2" w:rsidRPr="00960DDB" w:rsidRDefault="003436F2" w:rsidP="004807AF">
            <w:pPr>
              <w:jc w:val="center"/>
              <w:rPr>
                <w:rFonts w:ascii="Times New Roman" w:eastAsia="Calibri" w:hAnsi="Times New Roman" w:cs="Times New Roman"/>
                <w:b/>
                <w:sz w:val="20"/>
                <w:szCs w:val="20"/>
              </w:rPr>
            </w:pPr>
            <w:r w:rsidRPr="00960DDB">
              <w:rPr>
                <w:rFonts w:ascii="Times New Roman" w:eastAsia="Calibri" w:hAnsi="Times New Roman" w:cs="Times New Roman"/>
                <w:b/>
                <w:sz w:val="20"/>
                <w:szCs w:val="20"/>
              </w:rPr>
              <w:t>М</w:t>
            </w:r>
          </w:p>
        </w:tc>
        <w:tc>
          <w:tcPr>
            <w:tcW w:w="0" w:type="auto"/>
            <w:shd w:val="clear" w:color="auto" w:fill="auto"/>
          </w:tcPr>
          <w:p w14:paraId="3D9517D2" w14:textId="77777777" w:rsidR="003436F2" w:rsidRPr="00960DDB" w:rsidRDefault="003436F2" w:rsidP="004807AF">
            <w:pPr>
              <w:jc w:val="center"/>
              <w:rPr>
                <w:rFonts w:ascii="Times New Roman" w:eastAsia="Calibri" w:hAnsi="Times New Roman" w:cs="Times New Roman"/>
                <w:b/>
                <w:sz w:val="20"/>
                <w:szCs w:val="20"/>
              </w:rPr>
            </w:pPr>
            <w:r w:rsidRPr="00960DDB">
              <w:rPr>
                <w:rFonts w:ascii="Times New Roman" w:eastAsia="Calibri" w:hAnsi="Times New Roman" w:cs="Times New Roman"/>
                <w:b/>
                <w:sz w:val="20"/>
                <w:szCs w:val="20"/>
              </w:rPr>
              <w:t>σ</w:t>
            </w:r>
          </w:p>
        </w:tc>
        <w:tc>
          <w:tcPr>
            <w:tcW w:w="0" w:type="auto"/>
            <w:shd w:val="clear" w:color="auto" w:fill="auto"/>
          </w:tcPr>
          <w:p w14:paraId="1BBFB30D" w14:textId="77777777" w:rsidR="003436F2" w:rsidRPr="00960DDB" w:rsidRDefault="003436F2" w:rsidP="004807AF">
            <w:pPr>
              <w:jc w:val="center"/>
              <w:rPr>
                <w:rFonts w:ascii="Times New Roman" w:eastAsia="Calibri" w:hAnsi="Times New Roman" w:cs="Times New Roman"/>
                <w:b/>
                <w:sz w:val="20"/>
                <w:szCs w:val="20"/>
              </w:rPr>
            </w:pPr>
            <w:r w:rsidRPr="00960DDB">
              <w:rPr>
                <w:rFonts w:ascii="Times New Roman" w:eastAsia="Calibri" w:hAnsi="Times New Roman" w:cs="Times New Roman"/>
                <w:b/>
                <w:sz w:val="20"/>
                <w:szCs w:val="20"/>
              </w:rPr>
              <w:t>М</w:t>
            </w:r>
          </w:p>
        </w:tc>
        <w:tc>
          <w:tcPr>
            <w:tcW w:w="500" w:type="dxa"/>
            <w:shd w:val="clear" w:color="auto" w:fill="auto"/>
          </w:tcPr>
          <w:p w14:paraId="2444B272" w14:textId="77777777" w:rsidR="003436F2" w:rsidRPr="00960DDB" w:rsidRDefault="003436F2" w:rsidP="004807AF">
            <w:pPr>
              <w:rPr>
                <w:rFonts w:ascii="Times New Roman" w:eastAsia="Calibri" w:hAnsi="Times New Roman" w:cs="Times New Roman"/>
                <w:b/>
                <w:sz w:val="20"/>
                <w:szCs w:val="20"/>
              </w:rPr>
            </w:pPr>
            <w:r w:rsidRPr="00960DDB">
              <w:rPr>
                <w:rFonts w:ascii="Times New Roman" w:eastAsia="Calibri" w:hAnsi="Times New Roman" w:cs="Times New Roman"/>
                <w:b/>
                <w:sz w:val="20"/>
                <w:szCs w:val="20"/>
              </w:rPr>
              <w:t>σ</w:t>
            </w:r>
          </w:p>
        </w:tc>
      </w:tr>
      <w:tr w:rsidR="003436F2" w:rsidRPr="00960DDB" w14:paraId="1D1B4860" w14:textId="77777777" w:rsidTr="004807AF">
        <w:trPr>
          <w:trHeight w:val="565"/>
        </w:trPr>
        <w:tc>
          <w:tcPr>
            <w:tcW w:w="0" w:type="auto"/>
            <w:shd w:val="clear" w:color="auto" w:fill="auto"/>
          </w:tcPr>
          <w:p w14:paraId="62ED2543" w14:textId="77777777" w:rsidR="003436F2" w:rsidRPr="00960DDB" w:rsidRDefault="003436F2" w:rsidP="004807AF">
            <w:pPr>
              <w:rPr>
                <w:rFonts w:ascii="Times New Roman" w:eastAsia="Calibri" w:hAnsi="Times New Roman" w:cs="Times New Roman"/>
                <w:b/>
              </w:rPr>
            </w:pPr>
            <w:r w:rsidRPr="00960DDB">
              <w:rPr>
                <w:rFonts w:ascii="Times New Roman" w:eastAsia="Calibri" w:hAnsi="Times New Roman" w:cs="Times New Roman"/>
                <w:b/>
              </w:rPr>
              <w:t xml:space="preserve">Загальна </w:t>
            </w:r>
          </w:p>
        </w:tc>
        <w:tc>
          <w:tcPr>
            <w:tcW w:w="0" w:type="auto"/>
          </w:tcPr>
          <w:p w14:paraId="3EBB63DD"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463</w:t>
            </w:r>
          </w:p>
        </w:tc>
        <w:tc>
          <w:tcPr>
            <w:tcW w:w="0" w:type="auto"/>
            <w:shd w:val="clear" w:color="auto" w:fill="auto"/>
          </w:tcPr>
          <w:p w14:paraId="35F2FE09"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15,3</w:t>
            </w:r>
          </w:p>
        </w:tc>
        <w:tc>
          <w:tcPr>
            <w:tcW w:w="0" w:type="auto"/>
            <w:shd w:val="clear" w:color="auto" w:fill="auto"/>
          </w:tcPr>
          <w:p w14:paraId="46087690"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7,7</w:t>
            </w:r>
          </w:p>
        </w:tc>
        <w:tc>
          <w:tcPr>
            <w:tcW w:w="0" w:type="auto"/>
            <w:shd w:val="clear" w:color="auto" w:fill="auto"/>
          </w:tcPr>
          <w:p w14:paraId="4DB93D3E"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15,8</w:t>
            </w:r>
          </w:p>
        </w:tc>
        <w:tc>
          <w:tcPr>
            <w:tcW w:w="0" w:type="auto"/>
            <w:shd w:val="clear" w:color="auto" w:fill="auto"/>
          </w:tcPr>
          <w:p w14:paraId="566F3F93"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3,8</w:t>
            </w:r>
          </w:p>
        </w:tc>
        <w:tc>
          <w:tcPr>
            <w:tcW w:w="0" w:type="auto"/>
            <w:shd w:val="clear" w:color="auto" w:fill="auto"/>
          </w:tcPr>
          <w:p w14:paraId="04E6D242"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24,1</w:t>
            </w:r>
          </w:p>
        </w:tc>
        <w:tc>
          <w:tcPr>
            <w:tcW w:w="0" w:type="auto"/>
            <w:shd w:val="clear" w:color="auto" w:fill="auto"/>
          </w:tcPr>
          <w:p w14:paraId="261CD803"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5,7</w:t>
            </w:r>
          </w:p>
        </w:tc>
        <w:tc>
          <w:tcPr>
            <w:tcW w:w="0" w:type="auto"/>
            <w:shd w:val="clear" w:color="auto" w:fill="auto"/>
          </w:tcPr>
          <w:p w14:paraId="3B97C11C"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17,2</w:t>
            </w:r>
          </w:p>
        </w:tc>
        <w:tc>
          <w:tcPr>
            <w:tcW w:w="0" w:type="auto"/>
            <w:shd w:val="clear" w:color="auto" w:fill="auto"/>
          </w:tcPr>
          <w:p w14:paraId="47D816BA"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5,7</w:t>
            </w:r>
          </w:p>
        </w:tc>
        <w:tc>
          <w:tcPr>
            <w:tcW w:w="0" w:type="auto"/>
            <w:shd w:val="clear" w:color="auto" w:fill="auto"/>
          </w:tcPr>
          <w:p w14:paraId="47ECC951"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19,1</w:t>
            </w:r>
          </w:p>
        </w:tc>
        <w:tc>
          <w:tcPr>
            <w:tcW w:w="0" w:type="auto"/>
            <w:shd w:val="clear" w:color="auto" w:fill="auto"/>
          </w:tcPr>
          <w:p w14:paraId="61F409E8"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3,9</w:t>
            </w:r>
          </w:p>
        </w:tc>
        <w:tc>
          <w:tcPr>
            <w:tcW w:w="0" w:type="auto"/>
            <w:shd w:val="clear" w:color="auto" w:fill="auto"/>
          </w:tcPr>
          <w:p w14:paraId="6A2CEF2E"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16,5</w:t>
            </w:r>
          </w:p>
        </w:tc>
        <w:tc>
          <w:tcPr>
            <w:tcW w:w="0" w:type="auto"/>
            <w:shd w:val="clear" w:color="auto" w:fill="auto"/>
          </w:tcPr>
          <w:p w14:paraId="58E0B91C"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3,4</w:t>
            </w:r>
          </w:p>
        </w:tc>
        <w:tc>
          <w:tcPr>
            <w:tcW w:w="0" w:type="auto"/>
            <w:shd w:val="clear" w:color="auto" w:fill="auto"/>
          </w:tcPr>
          <w:p w14:paraId="402A5B9C"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12,6</w:t>
            </w:r>
          </w:p>
        </w:tc>
        <w:tc>
          <w:tcPr>
            <w:tcW w:w="0" w:type="auto"/>
            <w:shd w:val="clear" w:color="auto" w:fill="auto"/>
          </w:tcPr>
          <w:p w14:paraId="340953DA"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2,8</w:t>
            </w:r>
          </w:p>
        </w:tc>
        <w:tc>
          <w:tcPr>
            <w:tcW w:w="0" w:type="auto"/>
            <w:shd w:val="clear" w:color="auto" w:fill="auto"/>
          </w:tcPr>
          <w:p w14:paraId="64E2A66A"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5,2</w:t>
            </w:r>
          </w:p>
        </w:tc>
        <w:tc>
          <w:tcPr>
            <w:tcW w:w="0" w:type="auto"/>
            <w:shd w:val="clear" w:color="auto" w:fill="auto"/>
          </w:tcPr>
          <w:p w14:paraId="661710A4"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2,0</w:t>
            </w:r>
          </w:p>
        </w:tc>
        <w:tc>
          <w:tcPr>
            <w:tcW w:w="0" w:type="auto"/>
            <w:shd w:val="clear" w:color="auto" w:fill="auto"/>
          </w:tcPr>
          <w:p w14:paraId="1DE63F25"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125,8</w:t>
            </w:r>
          </w:p>
        </w:tc>
        <w:tc>
          <w:tcPr>
            <w:tcW w:w="500" w:type="dxa"/>
            <w:shd w:val="clear" w:color="auto" w:fill="auto"/>
          </w:tcPr>
          <w:p w14:paraId="25112092" w14:textId="77777777" w:rsidR="003436F2" w:rsidRPr="00960DDB" w:rsidRDefault="003436F2" w:rsidP="004807AF">
            <w:pPr>
              <w:ind w:right="-108"/>
              <w:rPr>
                <w:rFonts w:ascii="Times New Roman" w:eastAsia="Calibri" w:hAnsi="Times New Roman" w:cs="Times New Roman"/>
                <w:sz w:val="16"/>
                <w:szCs w:val="16"/>
              </w:rPr>
            </w:pPr>
            <w:r w:rsidRPr="00960DDB">
              <w:rPr>
                <w:rFonts w:ascii="Times New Roman" w:eastAsia="Calibri" w:hAnsi="Times New Roman" w:cs="Times New Roman"/>
                <w:sz w:val="16"/>
                <w:szCs w:val="16"/>
              </w:rPr>
              <w:t>20,3</w:t>
            </w:r>
          </w:p>
        </w:tc>
      </w:tr>
      <w:tr w:rsidR="003436F2" w:rsidRPr="00960DDB" w14:paraId="2832483C" w14:textId="77777777" w:rsidTr="004807AF">
        <w:trPr>
          <w:trHeight w:val="261"/>
        </w:trPr>
        <w:tc>
          <w:tcPr>
            <w:tcW w:w="0" w:type="auto"/>
            <w:shd w:val="clear" w:color="auto" w:fill="auto"/>
          </w:tcPr>
          <w:p w14:paraId="3AB43B5B" w14:textId="77777777" w:rsidR="003436F2" w:rsidRPr="00960DDB" w:rsidRDefault="003436F2" w:rsidP="004807AF">
            <w:pPr>
              <w:rPr>
                <w:rFonts w:ascii="Times New Roman" w:eastAsia="Calibri" w:hAnsi="Times New Roman" w:cs="Times New Roman"/>
              </w:rPr>
            </w:pPr>
            <w:r w:rsidRPr="00960DDB">
              <w:rPr>
                <w:rFonts w:ascii="Times New Roman" w:eastAsia="Calibri" w:hAnsi="Times New Roman" w:cs="Times New Roman"/>
              </w:rPr>
              <w:t>Чоловіки</w:t>
            </w:r>
          </w:p>
        </w:tc>
        <w:tc>
          <w:tcPr>
            <w:tcW w:w="0" w:type="auto"/>
          </w:tcPr>
          <w:p w14:paraId="2F55D98B"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229</w:t>
            </w:r>
          </w:p>
        </w:tc>
        <w:tc>
          <w:tcPr>
            <w:tcW w:w="0" w:type="auto"/>
            <w:shd w:val="clear" w:color="auto" w:fill="auto"/>
          </w:tcPr>
          <w:p w14:paraId="0B8767EA"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16,1</w:t>
            </w:r>
          </w:p>
        </w:tc>
        <w:tc>
          <w:tcPr>
            <w:tcW w:w="0" w:type="auto"/>
            <w:shd w:val="clear" w:color="auto" w:fill="auto"/>
          </w:tcPr>
          <w:p w14:paraId="64AA3B3F"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8,2</w:t>
            </w:r>
          </w:p>
        </w:tc>
        <w:tc>
          <w:tcPr>
            <w:tcW w:w="0" w:type="auto"/>
            <w:shd w:val="clear" w:color="auto" w:fill="auto"/>
          </w:tcPr>
          <w:p w14:paraId="71AFC569"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15,6</w:t>
            </w:r>
          </w:p>
        </w:tc>
        <w:tc>
          <w:tcPr>
            <w:tcW w:w="0" w:type="auto"/>
            <w:shd w:val="clear" w:color="auto" w:fill="auto"/>
          </w:tcPr>
          <w:p w14:paraId="7F355210"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3,8</w:t>
            </w:r>
          </w:p>
        </w:tc>
        <w:tc>
          <w:tcPr>
            <w:tcW w:w="0" w:type="auto"/>
            <w:shd w:val="clear" w:color="auto" w:fill="auto"/>
          </w:tcPr>
          <w:p w14:paraId="3B9A3902"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25,7</w:t>
            </w:r>
          </w:p>
        </w:tc>
        <w:tc>
          <w:tcPr>
            <w:tcW w:w="0" w:type="auto"/>
            <w:shd w:val="clear" w:color="auto" w:fill="auto"/>
          </w:tcPr>
          <w:p w14:paraId="2689CBAF"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5,5</w:t>
            </w:r>
          </w:p>
        </w:tc>
        <w:tc>
          <w:tcPr>
            <w:tcW w:w="0" w:type="auto"/>
            <w:shd w:val="clear" w:color="auto" w:fill="auto"/>
          </w:tcPr>
          <w:p w14:paraId="0F57B6C5"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18,2</w:t>
            </w:r>
          </w:p>
        </w:tc>
        <w:tc>
          <w:tcPr>
            <w:tcW w:w="0" w:type="auto"/>
            <w:shd w:val="clear" w:color="auto" w:fill="auto"/>
          </w:tcPr>
          <w:p w14:paraId="330B4DE7"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5,9</w:t>
            </w:r>
          </w:p>
        </w:tc>
        <w:tc>
          <w:tcPr>
            <w:tcW w:w="0" w:type="auto"/>
            <w:shd w:val="clear" w:color="auto" w:fill="auto"/>
          </w:tcPr>
          <w:p w14:paraId="53B86272"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18,1</w:t>
            </w:r>
          </w:p>
        </w:tc>
        <w:tc>
          <w:tcPr>
            <w:tcW w:w="0" w:type="auto"/>
            <w:shd w:val="clear" w:color="auto" w:fill="auto"/>
          </w:tcPr>
          <w:p w14:paraId="63A58CD9"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3,6</w:t>
            </w:r>
          </w:p>
        </w:tc>
        <w:tc>
          <w:tcPr>
            <w:tcW w:w="0" w:type="auto"/>
            <w:shd w:val="clear" w:color="auto" w:fill="auto"/>
          </w:tcPr>
          <w:p w14:paraId="61194E13"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15,8</w:t>
            </w:r>
          </w:p>
        </w:tc>
        <w:tc>
          <w:tcPr>
            <w:tcW w:w="0" w:type="auto"/>
            <w:shd w:val="clear" w:color="auto" w:fill="auto"/>
          </w:tcPr>
          <w:p w14:paraId="22D528AA"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3,4</w:t>
            </w:r>
          </w:p>
        </w:tc>
        <w:tc>
          <w:tcPr>
            <w:tcW w:w="0" w:type="auto"/>
            <w:shd w:val="clear" w:color="auto" w:fill="auto"/>
          </w:tcPr>
          <w:p w14:paraId="6685BB9A"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12,1</w:t>
            </w:r>
          </w:p>
        </w:tc>
        <w:tc>
          <w:tcPr>
            <w:tcW w:w="0" w:type="auto"/>
            <w:shd w:val="clear" w:color="auto" w:fill="auto"/>
          </w:tcPr>
          <w:p w14:paraId="337AE57A"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2,8</w:t>
            </w:r>
          </w:p>
        </w:tc>
        <w:tc>
          <w:tcPr>
            <w:tcW w:w="0" w:type="auto"/>
            <w:shd w:val="clear" w:color="auto" w:fill="auto"/>
          </w:tcPr>
          <w:p w14:paraId="0CC24DB1"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5,7</w:t>
            </w:r>
          </w:p>
        </w:tc>
        <w:tc>
          <w:tcPr>
            <w:tcW w:w="0" w:type="auto"/>
            <w:shd w:val="clear" w:color="auto" w:fill="auto"/>
          </w:tcPr>
          <w:p w14:paraId="152B4703"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2,4</w:t>
            </w:r>
          </w:p>
        </w:tc>
        <w:tc>
          <w:tcPr>
            <w:tcW w:w="0" w:type="auto"/>
            <w:shd w:val="clear" w:color="auto" w:fill="auto"/>
          </w:tcPr>
          <w:p w14:paraId="384FEB0C"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127,3</w:t>
            </w:r>
          </w:p>
        </w:tc>
        <w:tc>
          <w:tcPr>
            <w:tcW w:w="500" w:type="dxa"/>
            <w:shd w:val="clear" w:color="auto" w:fill="auto"/>
          </w:tcPr>
          <w:p w14:paraId="6CF90499"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20,8</w:t>
            </w:r>
          </w:p>
        </w:tc>
      </w:tr>
      <w:tr w:rsidR="003436F2" w:rsidRPr="00960DDB" w14:paraId="2BF190BD" w14:textId="77777777" w:rsidTr="004807AF">
        <w:trPr>
          <w:trHeight w:val="281"/>
        </w:trPr>
        <w:tc>
          <w:tcPr>
            <w:tcW w:w="0" w:type="auto"/>
            <w:shd w:val="clear" w:color="auto" w:fill="auto"/>
          </w:tcPr>
          <w:p w14:paraId="2C09F9F1" w14:textId="77777777" w:rsidR="003436F2" w:rsidRPr="00960DDB" w:rsidRDefault="003436F2" w:rsidP="004807AF">
            <w:pPr>
              <w:rPr>
                <w:rFonts w:ascii="Times New Roman" w:eastAsia="Calibri" w:hAnsi="Times New Roman" w:cs="Times New Roman"/>
              </w:rPr>
            </w:pPr>
            <w:r w:rsidRPr="00960DDB">
              <w:rPr>
                <w:rFonts w:ascii="Times New Roman" w:eastAsia="Calibri" w:hAnsi="Times New Roman" w:cs="Times New Roman"/>
              </w:rPr>
              <w:t>Жінки</w:t>
            </w:r>
          </w:p>
        </w:tc>
        <w:tc>
          <w:tcPr>
            <w:tcW w:w="0" w:type="auto"/>
          </w:tcPr>
          <w:p w14:paraId="15C66BB8"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234</w:t>
            </w:r>
          </w:p>
        </w:tc>
        <w:tc>
          <w:tcPr>
            <w:tcW w:w="0" w:type="auto"/>
            <w:shd w:val="clear" w:color="auto" w:fill="auto"/>
          </w:tcPr>
          <w:p w14:paraId="781F2B29"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14,5</w:t>
            </w:r>
          </w:p>
        </w:tc>
        <w:tc>
          <w:tcPr>
            <w:tcW w:w="0" w:type="auto"/>
            <w:shd w:val="clear" w:color="auto" w:fill="auto"/>
          </w:tcPr>
          <w:p w14:paraId="5EC7C25F"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7,1</w:t>
            </w:r>
          </w:p>
        </w:tc>
        <w:tc>
          <w:tcPr>
            <w:tcW w:w="0" w:type="auto"/>
            <w:shd w:val="clear" w:color="auto" w:fill="auto"/>
          </w:tcPr>
          <w:p w14:paraId="3078A7BB"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16,0</w:t>
            </w:r>
          </w:p>
        </w:tc>
        <w:tc>
          <w:tcPr>
            <w:tcW w:w="0" w:type="auto"/>
            <w:shd w:val="clear" w:color="auto" w:fill="auto"/>
          </w:tcPr>
          <w:p w14:paraId="1FC77605"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3,8</w:t>
            </w:r>
          </w:p>
        </w:tc>
        <w:tc>
          <w:tcPr>
            <w:tcW w:w="0" w:type="auto"/>
            <w:shd w:val="clear" w:color="auto" w:fill="auto"/>
          </w:tcPr>
          <w:p w14:paraId="4207636D"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22,5</w:t>
            </w:r>
          </w:p>
        </w:tc>
        <w:tc>
          <w:tcPr>
            <w:tcW w:w="0" w:type="auto"/>
            <w:shd w:val="clear" w:color="auto" w:fill="auto"/>
          </w:tcPr>
          <w:p w14:paraId="307E1C9F"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5,5</w:t>
            </w:r>
          </w:p>
        </w:tc>
        <w:tc>
          <w:tcPr>
            <w:tcW w:w="0" w:type="auto"/>
            <w:shd w:val="clear" w:color="auto" w:fill="auto"/>
          </w:tcPr>
          <w:p w14:paraId="711CD94C"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16,3</w:t>
            </w:r>
          </w:p>
        </w:tc>
        <w:tc>
          <w:tcPr>
            <w:tcW w:w="0" w:type="auto"/>
            <w:shd w:val="clear" w:color="auto" w:fill="auto"/>
          </w:tcPr>
          <w:p w14:paraId="7AC93B22"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5,4</w:t>
            </w:r>
          </w:p>
        </w:tc>
        <w:tc>
          <w:tcPr>
            <w:tcW w:w="0" w:type="auto"/>
            <w:shd w:val="clear" w:color="auto" w:fill="auto"/>
          </w:tcPr>
          <w:p w14:paraId="14EE7161"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20,1</w:t>
            </w:r>
          </w:p>
        </w:tc>
        <w:tc>
          <w:tcPr>
            <w:tcW w:w="0" w:type="auto"/>
            <w:shd w:val="clear" w:color="auto" w:fill="auto"/>
          </w:tcPr>
          <w:p w14:paraId="1A804A9E"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3,8</w:t>
            </w:r>
          </w:p>
        </w:tc>
        <w:tc>
          <w:tcPr>
            <w:tcW w:w="0" w:type="auto"/>
            <w:shd w:val="clear" w:color="auto" w:fill="auto"/>
          </w:tcPr>
          <w:p w14:paraId="46BB419A"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17,2</w:t>
            </w:r>
          </w:p>
        </w:tc>
        <w:tc>
          <w:tcPr>
            <w:tcW w:w="0" w:type="auto"/>
            <w:shd w:val="clear" w:color="auto" w:fill="auto"/>
          </w:tcPr>
          <w:p w14:paraId="18D07F40"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3,3</w:t>
            </w:r>
          </w:p>
        </w:tc>
        <w:tc>
          <w:tcPr>
            <w:tcW w:w="0" w:type="auto"/>
            <w:shd w:val="clear" w:color="auto" w:fill="auto"/>
          </w:tcPr>
          <w:p w14:paraId="11AE669C"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13,0</w:t>
            </w:r>
          </w:p>
        </w:tc>
        <w:tc>
          <w:tcPr>
            <w:tcW w:w="0" w:type="auto"/>
            <w:shd w:val="clear" w:color="auto" w:fill="auto"/>
          </w:tcPr>
          <w:p w14:paraId="6AA33687"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2,7</w:t>
            </w:r>
          </w:p>
        </w:tc>
        <w:tc>
          <w:tcPr>
            <w:tcW w:w="0" w:type="auto"/>
            <w:shd w:val="clear" w:color="auto" w:fill="auto"/>
          </w:tcPr>
          <w:p w14:paraId="126FBA4E"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4,7</w:t>
            </w:r>
          </w:p>
        </w:tc>
        <w:tc>
          <w:tcPr>
            <w:tcW w:w="0" w:type="auto"/>
            <w:shd w:val="clear" w:color="auto" w:fill="auto"/>
          </w:tcPr>
          <w:p w14:paraId="634AECF8"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1,3</w:t>
            </w:r>
          </w:p>
        </w:tc>
        <w:tc>
          <w:tcPr>
            <w:tcW w:w="0" w:type="auto"/>
            <w:shd w:val="clear" w:color="auto" w:fill="auto"/>
          </w:tcPr>
          <w:p w14:paraId="4C71CD7F"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124,4</w:t>
            </w:r>
          </w:p>
        </w:tc>
        <w:tc>
          <w:tcPr>
            <w:tcW w:w="500" w:type="dxa"/>
            <w:shd w:val="clear" w:color="auto" w:fill="auto"/>
          </w:tcPr>
          <w:p w14:paraId="44E54E17"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19,8</w:t>
            </w:r>
          </w:p>
        </w:tc>
      </w:tr>
      <w:tr w:rsidR="003436F2" w:rsidRPr="00960DDB" w14:paraId="5A3DE59A" w14:textId="77777777" w:rsidTr="004807AF">
        <w:trPr>
          <w:trHeight w:val="255"/>
        </w:trPr>
        <w:tc>
          <w:tcPr>
            <w:tcW w:w="0" w:type="auto"/>
            <w:shd w:val="clear" w:color="auto" w:fill="auto"/>
          </w:tcPr>
          <w:p w14:paraId="6D4A67F7" w14:textId="77777777" w:rsidR="003436F2" w:rsidRPr="00960DDB" w:rsidRDefault="003436F2" w:rsidP="004807AF">
            <w:pPr>
              <w:rPr>
                <w:rFonts w:ascii="Times New Roman" w:eastAsia="Calibri" w:hAnsi="Times New Roman" w:cs="Times New Roman"/>
                <w:b/>
              </w:rPr>
            </w:pPr>
            <w:r w:rsidRPr="00960DDB">
              <w:rPr>
                <w:rFonts w:ascii="Times New Roman" w:eastAsia="Calibri" w:hAnsi="Times New Roman" w:cs="Times New Roman"/>
                <w:b/>
              </w:rPr>
              <w:t>Студенти</w:t>
            </w:r>
          </w:p>
        </w:tc>
        <w:tc>
          <w:tcPr>
            <w:tcW w:w="0" w:type="auto"/>
          </w:tcPr>
          <w:p w14:paraId="5A836F9B"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253</w:t>
            </w:r>
          </w:p>
        </w:tc>
        <w:tc>
          <w:tcPr>
            <w:tcW w:w="0" w:type="auto"/>
            <w:shd w:val="clear" w:color="auto" w:fill="auto"/>
          </w:tcPr>
          <w:p w14:paraId="7F5D7754"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15,2</w:t>
            </w:r>
          </w:p>
        </w:tc>
        <w:tc>
          <w:tcPr>
            <w:tcW w:w="0" w:type="auto"/>
            <w:shd w:val="clear" w:color="auto" w:fill="auto"/>
          </w:tcPr>
          <w:p w14:paraId="3FB7D28B"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7,9</w:t>
            </w:r>
          </w:p>
        </w:tc>
        <w:tc>
          <w:tcPr>
            <w:tcW w:w="0" w:type="auto"/>
            <w:shd w:val="clear" w:color="auto" w:fill="auto"/>
          </w:tcPr>
          <w:p w14:paraId="0A14F03F"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16,7</w:t>
            </w:r>
          </w:p>
        </w:tc>
        <w:tc>
          <w:tcPr>
            <w:tcW w:w="0" w:type="auto"/>
            <w:shd w:val="clear" w:color="auto" w:fill="auto"/>
          </w:tcPr>
          <w:p w14:paraId="60515AE1"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3,7</w:t>
            </w:r>
          </w:p>
        </w:tc>
        <w:tc>
          <w:tcPr>
            <w:tcW w:w="0" w:type="auto"/>
            <w:shd w:val="clear" w:color="auto" w:fill="auto"/>
          </w:tcPr>
          <w:p w14:paraId="2C185A35"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26,0</w:t>
            </w:r>
          </w:p>
        </w:tc>
        <w:tc>
          <w:tcPr>
            <w:tcW w:w="0" w:type="auto"/>
            <w:shd w:val="clear" w:color="auto" w:fill="auto"/>
          </w:tcPr>
          <w:p w14:paraId="3D496F62"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5,6</w:t>
            </w:r>
          </w:p>
        </w:tc>
        <w:tc>
          <w:tcPr>
            <w:tcW w:w="0" w:type="auto"/>
            <w:shd w:val="clear" w:color="auto" w:fill="auto"/>
          </w:tcPr>
          <w:p w14:paraId="4542CB0F"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17,0</w:t>
            </w:r>
          </w:p>
        </w:tc>
        <w:tc>
          <w:tcPr>
            <w:tcW w:w="0" w:type="auto"/>
            <w:shd w:val="clear" w:color="auto" w:fill="auto"/>
          </w:tcPr>
          <w:p w14:paraId="2E74CABA"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5,7</w:t>
            </w:r>
          </w:p>
        </w:tc>
        <w:tc>
          <w:tcPr>
            <w:tcW w:w="0" w:type="auto"/>
            <w:shd w:val="clear" w:color="auto" w:fill="auto"/>
          </w:tcPr>
          <w:p w14:paraId="519217F6"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20,0</w:t>
            </w:r>
          </w:p>
        </w:tc>
        <w:tc>
          <w:tcPr>
            <w:tcW w:w="0" w:type="auto"/>
            <w:shd w:val="clear" w:color="auto" w:fill="auto"/>
          </w:tcPr>
          <w:p w14:paraId="6CAE22C3"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3,9</w:t>
            </w:r>
          </w:p>
        </w:tc>
        <w:tc>
          <w:tcPr>
            <w:tcW w:w="0" w:type="auto"/>
            <w:shd w:val="clear" w:color="auto" w:fill="auto"/>
          </w:tcPr>
          <w:p w14:paraId="6F789058"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16,7</w:t>
            </w:r>
          </w:p>
        </w:tc>
        <w:tc>
          <w:tcPr>
            <w:tcW w:w="0" w:type="auto"/>
            <w:shd w:val="clear" w:color="auto" w:fill="auto"/>
          </w:tcPr>
          <w:p w14:paraId="7F466365"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3,2</w:t>
            </w:r>
          </w:p>
        </w:tc>
        <w:tc>
          <w:tcPr>
            <w:tcW w:w="0" w:type="auto"/>
            <w:shd w:val="clear" w:color="auto" w:fill="auto"/>
          </w:tcPr>
          <w:p w14:paraId="4A601B64"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13,1</w:t>
            </w:r>
          </w:p>
        </w:tc>
        <w:tc>
          <w:tcPr>
            <w:tcW w:w="0" w:type="auto"/>
            <w:shd w:val="clear" w:color="auto" w:fill="auto"/>
          </w:tcPr>
          <w:p w14:paraId="6407B55A"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2,8</w:t>
            </w:r>
          </w:p>
        </w:tc>
        <w:tc>
          <w:tcPr>
            <w:tcW w:w="0" w:type="auto"/>
            <w:shd w:val="clear" w:color="auto" w:fill="auto"/>
          </w:tcPr>
          <w:p w14:paraId="16C5185D"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5,5</w:t>
            </w:r>
          </w:p>
        </w:tc>
        <w:tc>
          <w:tcPr>
            <w:tcW w:w="0" w:type="auto"/>
            <w:shd w:val="clear" w:color="auto" w:fill="auto"/>
          </w:tcPr>
          <w:p w14:paraId="22445305"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2,2</w:t>
            </w:r>
          </w:p>
        </w:tc>
        <w:tc>
          <w:tcPr>
            <w:tcW w:w="0" w:type="auto"/>
            <w:shd w:val="clear" w:color="auto" w:fill="auto"/>
          </w:tcPr>
          <w:p w14:paraId="3231B93D"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130,1</w:t>
            </w:r>
          </w:p>
        </w:tc>
        <w:tc>
          <w:tcPr>
            <w:tcW w:w="500" w:type="dxa"/>
            <w:shd w:val="clear" w:color="auto" w:fill="auto"/>
          </w:tcPr>
          <w:p w14:paraId="389C2B82"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20,4</w:t>
            </w:r>
          </w:p>
        </w:tc>
      </w:tr>
      <w:tr w:rsidR="003436F2" w:rsidRPr="00960DDB" w14:paraId="11846FD0" w14:textId="77777777" w:rsidTr="004807AF">
        <w:trPr>
          <w:trHeight w:val="316"/>
        </w:trPr>
        <w:tc>
          <w:tcPr>
            <w:tcW w:w="0" w:type="auto"/>
            <w:shd w:val="clear" w:color="auto" w:fill="auto"/>
          </w:tcPr>
          <w:p w14:paraId="139E3AD0" w14:textId="77777777" w:rsidR="003436F2" w:rsidRPr="00960DDB" w:rsidRDefault="003436F2" w:rsidP="004807AF">
            <w:pPr>
              <w:rPr>
                <w:rFonts w:ascii="Times New Roman" w:eastAsia="Calibri" w:hAnsi="Times New Roman" w:cs="Times New Roman"/>
              </w:rPr>
            </w:pPr>
            <w:r w:rsidRPr="00960DDB">
              <w:rPr>
                <w:rFonts w:ascii="Times New Roman" w:eastAsia="Calibri" w:hAnsi="Times New Roman" w:cs="Times New Roman"/>
              </w:rPr>
              <w:t>Юнаки</w:t>
            </w:r>
          </w:p>
        </w:tc>
        <w:tc>
          <w:tcPr>
            <w:tcW w:w="0" w:type="auto"/>
          </w:tcPr>
          <w:p w14:paraId="3842E653"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125</w:t>
            </w:r>
          </w:p>
        </w:tc>
        <w:tc>
          <w:tcPr>
            <w:tcW w:w="0" w:type="auto"/>
            <w:shd w:val="clear" w:color="auto" w:fill="auto"/>
          </w:tcPr>
          <w:p w14:paraId="798AD0CC"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15,1</w:t>
            </w:r>
          </w:p>
        </w:tc>
        <w:tc>
          <w:tcPr>
            <w:tcW w:w="0" w:type="auto"/>
            <w:shd w:val="clear" w:color="auto" w:fill="auto"/>
          </w:tcPr>
          <w:p w14:paraId="5D79095C"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8,0</w:t>
            </w:r>
          </w:p>
        </w:tc>
        <w:tc>
          <w:tcPr>
            <w:tcW w:w="0" w:type="auto"/>
            <w:shd w:val="clear" w:color="auto" w:fill="auto"/>
          </w:tcPr>
          <w:p w14:paraId="0768F3F4"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16,4</w:t>
            </w:r>
          </w:p>
        </w:tc>
        <w:tc>
          <w:tcPr>
            <w:tcW w:w="0" w:type="auto"/>
            <w:shd w:val="clear" w:color="auto" w:fill="auto"/>
          </w:tcPr>
          <w:p w14:paraId="60638FD6"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3,7</w:t>
            </w:r>
          </w:p>
        </w:tc>
        <w:tc>
          <w:tcPr>
            <w:tcW w:w="0" w:type="auto"/>
            <w:shd w:val="clear" w:color="auto" w:fill="auto"/>
          </w:tcPr>
          <w:p w14:paraId="6691E76C"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27,5</w:t>
            </w:r>
          </w:p>
        </w:tc>
        <w:tc>
          <w:tcPr>
            <w:tcW w:w="0" w:type="auto"/>
            <w:shd w:val="clear" w:color="auto" w:fill="auto"/>
          </w:tcPr>
          <w:p w14:paraId="0667FC8B"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5,5</w:t>
            </w:r>
          </w:p>
        </w:tc>
        <w:tc>
          <w:tcPr>
            <w:tcW w:w="0" w:type="auto"/>
            <w:shd w:val="clear" w:color="auto" w:fill="auto"/>
          </w:tcPr>
          <w:p w14:paraId="5E501FF5"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16,9</w:t>
            </w:r>
          </w:p>
        </w:tc>
        <w:tc>
          <w:tcPr>
            <w:tcW w:w="0" w:type="auto"/>
            <w:shd w:val="clear" w:color="auto" w:fill="auto"/>
          </w:tcPr>
          <w:p w14:paraId="42E6F470"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5,6</w:t>
            </w:r>
          </w:p>
        </w:tc>
        <w:tc>
          <w:tcPr>
            <w:tcW w:w="0" w:type="auto"/>
            <w:shd w:val="clear" w:color="auto" w:fill="auto"/>
          </w:tcPr>
          <w:p w14:paraId="313C3EE3"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18,3</w:t>
            </w:r>
          </w:p>
        </w:tc>
        <w:tc>
          <w:tcPr>
            <w:tcW w:w="0" w:type="auto"/>
            <w:shd w:val="clear" w:color="auto" w:fill="auto"/>
          </w:tcPr>
          <w:p w14:paraId="6F4547E7"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3,5</w:t>
            </w:r>
          </w:p>
        </w:tc>
        <w:tc>
          <w:tcPr>
            <w:tcW w:w="0" w:type="auto"/>
            <w:shd w:val="clear" w:color="auto" w:fill="auto"/>
          </w:tcPr>
          <w:p w14:paraId="4FE46706"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16,2</w:t>
            </w:r>
          </w:p>
        </w:tc>
        <w:tc>
          <w:tcPr>
            <w:tcW w:w="0" w:type="auto"/>
            <w:shd w:val="clear" w:color="auto" w:fill="auto"/>
          </w:tcPr>
          <w:p w14:paraId="08511FA2"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3,1</w:t>
            </w:r>
          </w:p>
        </w:tc>
        <w:tc>
          <w:tcPr>
            <w:tcW w:w="0" w:type="auto"/>
            <w:shd w:val="clear" w:color="auto" w:fill="auto"/>
          </w:tcPr>
          <w:p w14:paraId="2B374426"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12,8</w:t>
            </w:r>
          </w:p>
        </w:tc>
        <w:tc>
          <w:tcPr>
            <w:tcW w:w="0" w:type="auto"/>
            <w:shd w:val="clear" w:color="auto" w:fill="auto"/>
          </w:tcPr>
          <w:p w14:paraId="023E256C"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2,9</w:t>
            </w:r>
          </w:p>
        </w:tc>
        <w:tc>
          <w:tcPr>
            <w:tcW w:w="0" w:type="auto"/>
            <w:shd w:val="clear" w:color="auto" w:fill="auto"/>
          </w:tcPr>
          <w:p w14:paraId="252E5BE1"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6,2</w:t>
            </w:r>
          </w:p>
        </w:tc>
        <w:tc>
          <w:tcPr>
            <w:tcW w:w="0" w:type="auto"/>
            <w:shd w:val="clear" w:color="auto" w:fill="auto"/>
          </w:tcPr>
          <w:p w14:paraId="7E8790B1"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2,6</w:t>
            </w:r>
          </w:p>
        </w:tc>
        <w:tc>
          <w:tcPr>
            <w:tcW w:w="0" w:type="auto"/>
            <w:shd w:val="clear" w:color="auto" w:fill="auto"/>
          </w:tcPr>
          <w:p w14:paraId="31C6D1DC"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129,4</w:t>
            </w:r>
          </w:p>
        </w:tc>
        <w:tc>
          <w:tcPr>
            <w:tcW w:w="500" w:type="dxa"/>
            <w:shd w:val="clear" w:color="auto" w:fill="auto"/>
          </w:tcPr>
          <w:p w14:paraId="336DACA1"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21,2</w:t>
            </w:r>
          </w:p>
        </w:tc>
      </w:tr>
      <w:tr w:rsidR="003436F2" w:rsidRPr="00960DDB" w14:paraId="6A2B98EA" w14:textId="77777777" w:rsidTr="004807AF">
        <w:trPr>
          <w:trHeight w:val="187"/>
        </w:trPr>
        <w:tc>
          <w:tcPr>
            <w:tcW w:w="0" w:type="auto"/>
            <w:shd w:val="clear" w:color="auto" w:fill="auto"/>
          </w:tcPr>
          <w:p w14:paraId="20C23171" w14:textId="77777777" w:rsidR="003436F2" w:rsidRPr="00960DDB" w:rsidRDefault="003436F2" w:rsidP="004807AF">
            <w:pPr>
              <w:rPr>
                <w:rFonts w:ascii="Times New Roman" w:eastAsia="Calibri" w:hAnsi="Times New Roman" w:cs="Times New Roman"/>
              </w:rPr>
            </w:pPr>
            <w:r w:rsidRPr="00960DDB">
              <w:rPr>
                <w:rFonts w:ascii="Times New Roman" w:eastAsia="Calibri" w:hAnsi="Times New Roman" w:cs="Times New Roman"/>
              </w:rPr>
              <w:t>Дівчата</w:t>
            </w:r>
          </w:p>
        </w:tc>
        <w:tc>
          <w:tcPr>
            <w:tcW w:w="0" w:type="auto"/>
          </w:tcPr>
          <w:p w14:paraId="54EF7C57"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128</w:t>
            </w:r>
          </w:p>
        </w:tc>
        <w:tc>
          <w:tcPr>
            <w:tcW w:w="0" w:type="auto"/>
            <w:shd w:val="clear" w:color="auto" w:fill="auto"/>
          </w:tcPr>
          <w:p w14:paraId="0281E99B"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15,3</w:t>
            </w:r>
          </w:p>
        </w:tc>
        <w:tc>
          <w:tcPr>
            <w:tcW w:w="0" w:type="auto"/>
            <w:shd w:val="clear" w:color="auto" w:fill="auto"/>
          </w:tcPr>
          <w:p w14:paraId="4CEB842C"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7,8</w:t>
            </w:r>
          </w:p>
        </w:tc>
        <w:tc>
          <w:tcPr>
            <w:tcW w:w="0" w:type="auto"/>
            <w:shd w:val="clear" w:color="auto" w:fill="auto"/>
          </w:tcPr>
          <w:p w14:paraId="023A73EB"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16,9</w:t>
            </w:r>
          </w:p>
        </w:tc>
        <w:tc>
          <w:tcPr>
            <w:tcW w:w="0" w:type="auto"/>
            <w:shd w:val="clear" w:color="auto" w:fill="auto"/>
          </w:tcPr>
          <w:p w14:paraId="177DA004"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3,8</w:t>
            </w:r>
          </w:p>
        </w:tc>
        <w:tc>
          <w:tcPr>
            <w:tcW w:w="0" w:type="auto"/>
            <w:shd w:val="clear" w:color="auto" w:fill="auto"/>
          </w:tcPr>
          <w:p w14:paraId="49708249"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24,5</w:t>
            </w:r>
          </w:p>
        </w:tc>
        <w:tc>
          <w:tcPr>
            <w:tcW w:w="0" w:type="auto"/>
            <w:shd w:val="clear" w:color="auto" w:fill="auto"/>
          </w:tcPr>
          <w:p w14:paraId="7C430A46"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5,4</w:t>
            </w:r>
          </w:p>
        </w:tc>
        <w:tc>
          <w:tcPr>
            <w:tcW w:w="0" w:type="auto"/>
            <w:shd w:val="clear" w:color="auto" w:fill="auto"/>
          </w:tcPr>
          <w:p w14:paraId="32EE24E1"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17,0</w:t>
            </w:r>
          </w:p>
        </w:tc>
        <w:tc>
          <w:tcPr>
            <w:tcW w:w="0" w:type="auto"/>
            <w:shd w:val="clear" w:color="auto" w:fill="auto"/>
          </w:tcPr>
          <w:p w14:paraId="7509928B"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5,8</w:t>
            </w:r>
          </w:p>
        </w:tc>
        <w:tc>
          <w:tcPr>
            <w:tcW w:w="0" w:type="auto"/>
            <w:shd w:val="clear" w:color="auto" w:fill="auto"/>
          </w:tcPr>
          <w:p w14:paraId="0B47D14A"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21,5</w:t>
            </w:r>
          </w:p>
        </w:tc>
        <w:tc>
          <w:tcPr>
            <w:tcW w:w="0" w:type="auto"/>
            <w:shd w:val="clear" w:color="auto" w:fill="auto"/>
          </w:tcPr>
          <w:p w14:paraId="5D34C1D9"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3,6</w:t>
            </w:r>
          </w:p>
        </w:tc>
        <w:tc>
          <w:tcPr>
            <w:tcW w:w="0" w:type="auto"/>
            <w:shd w:val="clear" w:color="auto" w:fill="auto"/>
          </w:tcPr>
          <w:p w14:paraId="4BFD83FD"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17,2</w:t>
            </w:r>
          </w:p>
        </w:tc>
        <w:tc>
          <w:tcPr>
            <w:tcW w:w="0" w:type="auto"/>
            <w:shd w:val="clear" w:color="auto" w:fill="auto"/>
          </w:tcPr>
          <w:p w14:paraId="57BD58CD"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3,1</w:t>
            </w:r>
          </w:p>
        </w:tc>
        <w:tc>
          <w:tcPr>
            <w:tcW w:w="0" w:type="auto"/>
            <w:shd w:val="clear" w:color="auto" w:fill="auto"/>
          </w:tcPr>
          <w:p w14:paraId="16048CCA"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13,4</w:t>
            </w:r>
          </w:p>
        </w:tc>
        <w:tc>
          <w:tcPr>
            <w:tcW w:w="0" w:type="auto"/>
            <w:shd w:val="clear" w:color="auto" w:fill="auto"/>
          </w:tcPr>
          <w:p w14:paraId="4799CC77"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2,6</w:t>
            </w:r>
          </w:p>
        </w:tc>
        <w:tc>
          <w:tcPr>
            <w:tcW w:w="0" w:type="auto"/>
            <w:shd w:val="clear" w:color="auto" w:fill="auto"/>
          </w:tcPr>
          <w:p w14:paraId="7245DC13"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4,9</w:t>
            </w:r>
          </w:p>
        </w:tc>
        <w:tc>
          <w:tcPr>
            <w:tcW w:w="0" w:type="auto"/>
            <w:shd w:val="clear" w:color="auto" w:fill="auto"/>
          </w:tcPr>
          <w:p w14:paraId="7D18C5DA"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1,4</w:t>
            </w:r>
          </w:p>
        </w:tc>
        <w:tc>
          <w:tcPr>
            <w:tcW w:w="0" w:type="auto"/>
            <w:shd w:val="clear" w:color="auto" w:fill="auto"/>
          </w:tcPr>
          <w:p w14:paraId="3A6B2D43"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130,7</w:t>
            </w:r>
          </w:p>
        </w:tc>
        <w:tc>
          <w:tcPr>
            <w:tcW w:w="500" w:type="dxa"/>
            <w:shd w:val="clear" w:color="auto" w:fill="auto"/>
          </w:tcPr>
          <w:p w14:paraId="3CB440ED"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19,8</w:t>
            </w:r>
          </w:p>
        </w:tc>
      </w:tr>
      <w:tr w:rsidR="003436F2" w:rsidRPr="00960DDB" w14:paraId="1DD03AEF" w14:textId="77777777" w:rsidTr="004807AF">
        <w:trPr>
          <w:trHeight w:val="262"/>
        </w:trPr>
        <w:tc>
          <w:tcPr>
            <w:tcW w:w="0" w:type="auto"/>
            <w:shd w:val="clear" w:color="auto" w:fill="auto"/>
          </w:tcPr>
          <w:p w14:paraId="25963A87" w14:textId="77777777" w:rsidR="003436F2" w:rsidRPr="00960DDB" w:rsidRDefault="003436F2" w:rsidP="004807AF">
            <w:pPr>
              <w:rPr>
                <w:rFonts w:ascii="Times New Roman" w:eastAsia="Calibri" w:hAnsi="Times New Roman" w:cs="Times New Roman"/>
                <w:b/>
              </w:rPr>
            </w:pPr>
            <w:r w:rsidRPr="00960DDB">
              <w:rPr>
                <w:rFonts w:ascii="Times New Roman" w:eastAsia="Calibri" w:hAnsi="Times New Roman" w:cs="Times New Roman"/>
                <w:b/>
              </w:rPr>
              <w:t>Дорослі</w:t>
            </w:r>
          </w:p>
        </w:tc>
        <w:tc>
          <w:tcPr>
            <w:tcW w:w="0" w:type="auto"/>
          </w:tcPr>
          <w:p w14:paraId="0F5007A4"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210</w:t>
            </w:r>
          </w:p>
        </w:tc>
        <w:tc>
          <w:tcPr>
            <w:tcW w:w="0" w:type="auto"/>
            <w:shd w:val="clear" w:color="auto" w:fill="auto"/>
          </w:tcPr>
          <w:p w14:paraId="0C41D3B5"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15,4</w:t>
            </w:r>
          </w:p>
        </w:tc>
        <w:tc>
          <w:tcPr>
            <w:tcW w:w="0" w:type="auto"/>
            <w:shd w:val="clear" w:color="auto" w:fill="auto"/>
          </w:tcPr>
          <w:p w14:paraId="546371E9"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7,5</w:t>
            </w:r>
          </w:p>
        </w:tc>
        <w:tc>
          <w:tcPr>
            <w:tcW w:w="0" w:type="auto"/>
            <w:shd w:val="clear" w:color="auto" w:fill="auto"/>
          </w:tcPr>
          <w:p w14:paraId="0615E977"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14,7</w:t>
            </w:r>
          </w:p>
        </w:tc>
        <w:tc>
          <w:tcPr>
            <w:tcW w:w="0" w:type="auto"/>
            <w:shd w:val="clear" w:color="auto" w:fill="auto"/>
          </w:tcPr>
          <w:p w14:paraId="11AA2A56"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3,7</w:t>
            </w:r>
          </w:p>
        </w:tc>
        <w:tc>
          <w:tcPr>
            <w:tcW w:w="0" w:type="auto"/>
            <w:shd w:val="clear" w:color="auto" w:fill="auto"/>
          </w:tcPr>
          <w:p w14:paraId="4826F03F"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21,9</w:t>
            </w:r>
          </w:p>
        </w:tc>
        <w:tc>
          <w:tcPr>
            <w:tcW w:w="0" w:type="auto"/>
            <w:shd w:val="clear" w:color="auto" w:fill="auto"/>
          </w:tcPr>
          <w:p w14:paraId="18DB73E9"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5,0</w:t>
            </w:r>
          </w:p>
        </w:tc>
        <w:tc>
          <w:tcPr>
            <w:tcW w:w="0" w:type="auto"/>
            <w:shd w:val="clear" w:color="auto" w:fill="auto"/>
          </w:tcPr>
          <w:p w14:paraId="35FA6F03"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17,6</w:t>
            </w:r>
          </w:p>
        </w:tc>
        <w:tc>
          <w:tcPr>
            <w:tcW w:w="0" w:type="auto"/>
            <w:shd w:val="clear" w:color="auto" w:fill="auto"/>
          </w:tcPr>
          <w:p w14:paraId="638196DC"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5,7</w:t>
            </w:r>
          </w:p>
        </w:tc>
        <w:tc>
          <w:tcPr>
            <w:tcW w:w="0" w:type="auto"/>
            <w:shd w:val="clear" w:color="auto" w:fill="auto"/>
          </w:tcPr>
          <w:p w14:paraId="7D856EC7"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18,1</w:t>
            </w:r>
          </w:p>
        </w:tc>
        <w:tc>
          <w:tcPr>
            <w:tcW w:w="0" w:type="auto"/>
            <w:shd w:val="clear" w:color="auto" w:fill="auto"/>
          </w:tcPr>
          <w:p w14:paraId="02F7C7FA"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3,7</w:t>
            </w:r>
          </w:p>
        </w:tc>
        <w:tc>
          <w:tcPr>
            <w:tcW w:w="0" w:type="auto"/>
            <w:shd w:val="clear" w:color="auto" w:fill="auto"/>
          </w:tcPr>
          <w:p w14:paraId="76BF62B6"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16,2</w:t>
            </w:r>
          </w:p>
        </w:tc>
        <w:tc>
          <w:tcPr>
            <w:tcW w:w="0" w:type="auto"/>
            <w:shd w:val="clear" w:color="auto" w:fill="auto"/>
          </w:tcPr>
          <w:p w14:paraId="273AD65C"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3,7</w:t>
            </w:r>
          </w:p>
        </w:tc>
        <w:tc>
          <w:tcPr>
            <w:tcW w:w="0" w:type="auto"/>
            <w:shd w:val="clear" w:color="auto" w:fill="auto"/>
          </w:tcPr>
          <w:p w14:paraId="173E43BE"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12,0</w:t>
            </w:r>
          </w:p>
        </w:tc>
        <w:tc>
          <w:tcPr>
            <w:tcW w:w="0" w:type="auto"/>
            <w:shd w:val="clear" w:color="auto" w:fill="auto"/>
          </w:tcPr>
          <w:p w14:paraId="4AB98BF7"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2,7</w:t>
            </w:r>
          </w:p>
        </w:tc>
        <w:tc>
          <w:tcPr>
            <w:tcW w:w="0" w:type="auto"/>
            <w:shd w:val="clear" w:color="auto" w:fill="auto"/>
          </w:tcPr>
          <w:p w14:paraId="4B3B688F"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4,9</w:t>
            </w:r>
          </w:p>
        </w:tc>
        <w:tc>
          <w:tcPr>
            <w:tcW w:w="0" w:type="auto"/>
            <w:shd w:val="clear" w:color="auto" w:fill="auto"/>
          </w:tcPr>
          <w:p w14:paraId="41270A05"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1,6</w:t>
            </w:r>
          </w:p>
        </w:tc>
        <w:tc>
          <w:tcPr>
            <w:tcW w:w="0" w:type="auto"/>
            <w:shd w:val="clear" w:color="auto" w:fill="auto"/>
          </w:tcPr>
          <w:p w14:paraId="11B83404"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120,7</w:t>
            </w:r>
          </w:p>
        </w:tc>
        <w:tc>
          <w:tcPr>
            <w:tcW w:w="500" w:type="dxa"/>
            <w:shd w:val="clear" w:color="auto" w:fill="auto"/>
          </w:tcPr>
          <w:p w14:paraId="62B03AE4"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19,0</w:t>
            </w:r>
          </w:p>
        </w:tc>
      </w:tr>
      <w:tr w:rsidR="003436F2" w:rsidRPr="00960DDB" w14:paraId="3A718172" w14:textId="77777777" w:rsidTr="004807AF">
        <w:trPr>
          <w:trHeight w:val="535"/>
        </w:trPr>
        <w:tc>
          <w:tcPr>
            <w:tcW w:w="0" w:type="auto"/>
            <w:shd w:val="clear" w:color="auto" w:fill="auto"/>
          </w:tcPr>
          <w:p w14:paraId="5871B133" w14:textId="77777777" w:rsidR="003436F2" w:rsidRPr="00960DDB" w:rsidRDefault="003436F2" w:rsidP="004807AF">
            <w:pPr>
              <w:rPr>
                <w:rFonts w:ascii="Times New Roman" w:eastAsia="Calibri" w:hAnsi="Times New Roman" w:cs="Times New Roman"/>
              </w:rPr>
            </w:pPr>
            <w:r w:rsidRPr="00960DDB">
              <w:rPr>
                <w:rFonts w:ascii="Times New Roman" w:eastAsia="Calibri" w:hAnsi="Times New Roman" w:cs="Times New Roman"/>
              </w:rPr>
              <w:t>Дорослі чоловіки</w:t>
            </w:r>
          </w:p>
        </w:tc>
        <w:tc>
          <w:tcPr>
            <w:tcW w:w="0" w:type="auto"/>
          </w:tcPr>
          <w:p w14:paraId="1CA7CB38"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104</w:t>
            </w:r>
          </w:p>
        </w:tc>
        <w:tc>
          <w:tcPr>
            <w:tcW w:w="0" w:type="auto"/>
            <w:shd w:val="clear" w:color="auto" w:fill="auto"/>
          </w:tcPr>
          <w:p w14:paraId="6C2BE714"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17,2</w:t>
            </w:r>
          </w:p>
        </w:tc>
        <w:tc>
          <w:tcPr>
            <w:tcW w:w="0" w:type="auto"/>
            <w:shd w:val="clear" w:color="auto" w:fill="auto"/>
          </w:tcPr>
          <w:p w14:paraId="6B4CCBE5"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8,3</w:t>
            </w:r>
          </w:p>
        </w:tc>
        <w:tc>
          <w:tcPr>
            <w:tcW w:w="0" w:type="auto"/>
            <w:shd w:val="clear" w:color="auto" w:fill="auto"/>
          </w:tcPr>
          <w:p w14:paraId="7C37041A"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14,6</w:t>
            </w:r>
          </w:p>
        </w:tc>
        <w:tc>
          <w:tcPr>
            <w:tcW w:w="0" w:type="auto"/>
            <w:shd w:val="clear" w:color="auto" w:fill="auto"/>
          </w:tcPr>
          <w:p w14:paraId="65A559A5"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3,8</w:t>
            </w:r>
          </w:p>
        </w:tc>
        <w:tc>
          <w:tcPr>
            <w:tcW w:w="0" w:type="auto"/>
            <w:shd w:val="clear" w:color="auto" w:fill="auto"/>
          </w:tcPr>
          <w:p w14:paraId="136D070E"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23,7</w:t>
            </w:r>
          </w:p>
        </w:tc>
        <w:tc>
          <w:tcPr>
            <w:tcW w:w="0" w:type="auto"/>
            <w:shd w:val="clear" w:color="auto" w:fill="auto"/>
          </w:tcPr>
          <w:p w14:paraId="58B45E14"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4,8</w:t>
            </w:r>
          </w:p>
        </w:tc>
        <w:tc>
          <w:tcPr>
            <w:tcW w:w="0" w:type="auto"/>
            <w:shd w:val="clear" w:color="auto" w:fill="auto"/>
          </w:tcPr>
          <w:p w14:paraId="1A8A15BC"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19,7</w:t>
            </w:r>
          </w:p>
        </w:tc>
        <w:tc>
          <w:tcPr>
            <w:tcW w:w="0" w:type="auto"/>
            <w:shd w:val="clear" w:color="auto" w:fill="auto"/>
          </w:tcPr>
          <w:p w14:paraId="3E70996D"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5,9</w:t>
            </w:r>
          </w:p>
        </w:tc>
        <w:tc>
          <w:tcPr>
            <w:tcW w:w="0" w:type="auto"/>
            <w:shd w:val="clear" w:color="auto" w:fill="auto"/>
          </w:tcPr>
          <w:p w14:paraId="00BAB30F"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17,8</w:t>
            </w:r>
          </w:p>
        </w:tc>
        <w:tc>
          <w:tcPr>
            <w:tcW w:w="0" w:type="auto"/>
            <w:shd w:val="clear" w:color="auto" w:fill="auto"/>
          </w:tcPr>
          <w:p w14:paraId="1573EC5E"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3,8</w:t>
            </w:r>
          </w:p>
        </w:tc>
        <w:tc>
          <w:tcPr>
            <w:tcW w:w="0" w:type="auto"/>
            <w:shd w:val="clear" w:color="auto" w:fill="auto"/>
          </w:tcPr>
          <w:p w14:paraId="1B3F822E"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15,3</w:t>
            </w:r>
          </w:p>
        </w:tc>
        <w:tc>
          <w:tcPr>
            <w:tcW w:w="0" w:type="auto"/>
            <w:shd w:val="clear" w:color="auto" w:fill="auto"/>
          </w:tcPr>
          <w:p w14:paraId="6E71EE3F"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3,6</w:t>
            </w:r>
          </w:p>
        </w:tc>
        <w:tc>
          <w:tcPr>
            <w:tcW w:w="0" w:type="auto"/>
            <w:shd w:val="clear" w:color="auto" w:fill="auto"/>
          </w:tcPr>
          <w:p w14:paraId="23CDCCAE"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11,3</w:t>
            </w:r>
          </w:p>
        </w:tc>
        <w:tc>
          <w:tcPr>
            <w:tcW w:w="0" w:type="auto"/>
            <w:shd w:val="clear" w:color="auto" w:fill="auto"/>
          </w:tcPr>
          <w:p w14:paraId="2931ECBB"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2,5</w:t>
            </w:r>
          </w:p>
        </w:tc>
        <w:tc>
          <w:tcPr>
            <w:tcW w:w="0" w:type="auto"/>
            <w:shd w:val="clear" w:color="auto" w:fill="auto"/>
          </w:tcPr>
          <w:p w14:paraId="7B537A47"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5,2</w:t>
            </w:r>
          </w:p>
        </w:tc>
        <w:tc>
          <w:tcPr>
            <w:tcW w:w="0" w:type="auto"/>
            <w:shd w:val="clear" w:color="auto" w:fill="auto"/>
          </w:tcPr>
          <w:p w14:paraId="4C86E669"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1,9</w:t>
            </w:r>
          </w:p>
        </w:tc>
        <w:tc>
          <w:tcPr>
            <w:tcW w:w="0" w:type="auto"/>
            <w:shd w:val="clear" w:color="auto" w:fill="auto"/>
          </w:tcPr>
          <w:p w14:paraId="6E422448"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124,8</w:t>
            </w:r>
          </w:p>
        </w:tc>
        <w:tc>
          <w:tcPr>
            <w:tcW w:w="500" w:type="dxa"/>
            <w:shd w:val="clear" w:color="auto" w:fill="auto"/>
          </w:tcPr>
          <w:p w14:paraId="7A76CBB3" w14:textId="77777777" w:rsidR="003436F2" w:rsidRPr="00960DDB" w:rsidRDefault="003436F2" w:rsidP="004807AF">
            <w:pPr>
              <w:rPr>
                <w:rFonts w:ascii="Times New Roman" w:eastAsia="Calibri" w:hAnsi="Times New Roman" w:cs="Times New Roman"/>
                <w:sz w:val="16"/>
                <w:szCs w:val="16"/>
              </w:rPr>
            </w:pPr>
            <w:r w:rsidRPr="00960DDB">
              <w:rPr>
                <w:rFonts w:ascii="Times New Roman" w:eastAsia="Calibri" w:hAnsi="Times New Roman" w:cs="Times New Roman"/>
                <w:sz w:val="16"/>
                <w:szCs w:val="16"/>
              </w:rPr>
              <w:t>20,2</w:t>
            </w:r>
          </w:p>
        </w:tc>
      </w:tr>
      <w:tr w:rsidR="003436F2" w:rsidRPr="00960DDB" w14:paraId="0B460829" w14:textId="77777777" w:rsidTr="004807AF">
        <w:trPr>
          <w:trHeight w:val="557"/>
        </w:trPr>
        <w:tc>
          <w:tcPr>
            <w:tcW w:w="0" w:type="auto"/>
            <w:shd w:val="clear" w:color="auto" w:fill="auto"/>
          </w:tcPr>
          <w:p w14:paraId="2F7FD027" w14:textId="77777777" w:rsidR="003436F2" w:rsidRPr="00960DDB" w:rsidRDefault="003436F2" w:rsidP="004807AF">
            <w:pPr>
              <w:rPr>
                <w:rFonts w:ascii="Times New Roman" w:eastAsia="Calibri" w:hAnsi="Times New Roman" w:cs="Times New Roman"/>
              </w:rPr>
            </w:pPr>
            <w:r w:rsidRPr="00960DDB">
              <w:rPr>
                <w:rFonts w:ascii="Times New Roman" w:eastAsia="Calibri" w:hAnsi="Times New Roman" w:cs="Times New Roman"/>
              </w:rPr>
              <w:t>Дорослі жінки</w:t>
            </w:r>
          </w:p>
        </w:tc>
        <w:tc>
          <w:tcPr>
            <w:tcW w:w="0" w:type="auto"/>
          </w:tcPr>
          <w:p w14:paraId="5561248F"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106</w:t>
            </w:r>
          </w:p>
        </w:tc>
        <w:tc>
          <w:tcPr>
            <w:tcW w:w="0" w:type="auto"/>
            <w:shd w:val="clear" w:color="auto" w:fill="auto"/>
          </w:tcPr>
          <w:p w14:paraId="0AC46B3A"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13,6</w:t>
            </w:r>
          </w:p>
        </w:tc>
        <w:tc>
          <w:tcPr>
            <w:tcW w:w="0" w:type="auto"/>
            <w:shd w:val="clear" w:color="auto" w:fill="auto"/>
          </w:tcPr>
          <w:p w14:paraId="2C524B6A"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6,0</w:t>
            </w:r>
          </w:p>
        </w:tc>
        <w:tc>
          <w:tcPr>
            <w:tcW w:w="0" w:type="auto"/>
            <w:shd w:val="clear" w:color="auto" w:fill="auto"/>
          </w:tcPr>
          <w:p w14:paraId="6C23F5F3"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14,8</w:t>
            </w:r>
          </w:p>
        </w:tc>
        <w:tc>
          <w:tcPr>
            <w:tcW w:w="0" w:type="auto"/>
            <w:shd w:val="clear" w:color="auto" w:fill="auto"/>
          </w:tcPr>
          <w:p w14:paraId="3A9F6051"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3,6</w:t>
            </w:r>
          </w:p>
        </w:tc>
        <w:tc>
          <w:tcPr>
            <w:tcW w:w="0" w:type="auto"/>
            <w:shd w:val="clear" w:color="auto" w:fill="auto"/>
          </w:tcPr>
          <w:p w14:paraId="0F3ED2C7"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20,1</w:t>
            </w:r>
          </w:p>
        </w:tc>
        <w:tc>
          <w:tcPr>
            <w:tcW w:w="0" w:type="auto"/>
            <w:shd w:val="clear" w:color="auto" w:fill="auto"/>
          </w:tcPr>
          <w:p w14:paraId="7828DD7A"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4,6</w:t>
            </w:r>
          </w:p>
        </w:tc>
        <w:tc>
          <w:tcPr>
            <w:tcW w:w="0" w:type="auto"/>
            <w:shd w:val="clear" w:color="auto" w:fill="auto"/>
          </w:tcPr>
          <w:p w14:paraId="52C59292"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15,4</w:t>
            </w:r>
          </w:p>
        </w:tc>
        <w:tc>
          <w:tcPr>
            <w:tcW w:w="0" w:type="auto"/>
            <w:shd w:val="clear" w:color="auto" w:fill="auto"/>
          </w:tcPr>
          <w:p w14:paraId="0094D19F"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4,8</w:t>
            </w:r>
          </w:p>
        </w:tc>
        <w:tc>
          <w:tcPr>
            <w:tcW w:w="0" w:type="auto"/>
            <w:shd w:val="clear" w:color="auto" w:fill="auto"/>
          </w:tcPr>
          <w:p w14:paraId="683A676C"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18,4</w:t>
            </w:r>
          </w:p>
        </w:tc>
        <w:tc>
          <w:tcPr>
            <w:tcW w:w="0" w:type="auto"/>
            <w:shd w:val="clear" w:color="auto" w:fill="auto"/>
          </w:tcPr>
          <w:p w14:paraId="239E8FF3"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3,5</w:t>
            </w:r>
          </w:p>
        </w:tc>
        <w:tc>
          <w:tcPr>
            <w:tcW w:w="0" w:type="auto"/>
            <w:shd w:val="clear" w:color="auto" w:fill="auto"/>
          </w:tcPr>
          <w:p w14:paraId="150529EF"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17,2</w:t>
            </w:r>
          </w:p>
        </w:tc>
        <w:tc>
          <w:tcPr>
            <w:tcW w:w="0" w:type="auto"/>
            <w:shd w:val="clear" w:color="auto" w:fill="auto"/>
          </w:tcPr>
          <w:p w14:paraId="02266256"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3,5</w:t>
            </w:r>
          </w:p>
        </w:tc>
        <w:tc>
          <w:tcPr>
            <w:tcW w:w="0" w:type="auto"/>
            <w:shd w:val="clear" w:color="auto" w:fill="auto"/>
          </w:tcPr>
          <w:p w14:paraId="15972CAD"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12,6</w:t>
            </w:r>
          </w:p>
        </w:tc>
        <w:tc>
          <w:tcPr>
            <w:tcW w:w="0" w:type="auto"/>
            <w:shd w:val="clear" w:color="auto" w:fill="auto"/>
          </w:tcPr>
          <w:p w14:paraId="63999B80"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2,7</w:t>
            </w:r>
          </w:p>
        </w:tc>
        <w:tc>
          <w:tcPr>
            <w:tcW w:w="0" w:type="auto"/>
            <w:shd w:val="clear" w:color="auto" w:fill="auto"/>
          </w:tcPr>
          <w:p w14:paraId="16EF6641"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4,6</w:t>
            </w:r>
          </w:p>
        </w:tc>
        <w:tc>
          <w:tcPr>
            <w:tcW w:w="0" w:type="auto"/>
            <w:shd w:val="clear" w:color="auto" w:fill="auto"/>
          </w:tcPr>
          <w:p w14:paraId="79327C8A"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1,0</w:t>
            </w:r>
          </w:p>
        </w:tc>
        <w:tc>
          <w:tcPr>
            <w:tcW w:w="0" w:type="auto"/>
            <w:shd w:val="clear" w:color="auto" w:fill="auto"/>
          </w:tcPr>
          <w:p w14:paraId="20E0AB6D"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116,7</w:t>
            </w:r>
          </w:p>
        </w:tc>
        <w:tc>
          <w:tcPr>
            <w:tcW w:w="500" w:type="dxa"/>
            <w:shd w:val="clear" w:color="auto" w:fill="auto"/>
          </w:tcPr>
          <w:p w14:paraId="661D40A6" w14:textId="77777777" w:rsidR="003436F2" w:rsidRPr="00960DDB" w:rsidRDefault="003436F2" w:rsidP="004807AF">
            <w:pPr>
              <w:jc w:val="center"/>
              <w:rPr>
                <w:rFonts w:ascii="Times New Roman" w:eastAsia="Calibri" w:hAnsi="Times New Roman" w:cs="Times New Roman"/>
                <w:sz w:val="16"/>
                <w:szCs w:val="16"/>
              </w:rPr>
            </w:pPr>
            <w:r w:rsidRPr="00960DDB">
              <w:rPr>
                <w:rFonts w:ascii="Times New Roman" w:eastAsia="Calibri" w:hAnsi="Times New Roman" w:cs="Times New Roman"/>
                <w:sz w:val="16"/>
                <w:szCs w:val="16"/>
              </w:rPr>
              <w:t>16,9</w:t>
            </w:r>
          </w:p>
        </w:tc>
      </w:tr>
    </w:tbl>
    <w:p w14:paraId="18B3B6EF" w14:textId="77777777" w:rsidR="003436F2" w:rsidRPr="00960DDB" w:rsidRDefault="003436F2" w:rsidP="003436F2">
      <w:pPr>
        <w:spacing w:after="0" w:line="360" w:lineRule="auto"/>
        <w:ind w:firstLine="720"/>
        <w:jc w:val="both"/>
        <w:rPr>
          <w:rFonts w:ascii="Times New Roman" w:eastAsia="Times New Roman" w:hAnsi="Times New Roman" w:cs="Times New Roman"/>
          <w:sz w:val="28"/>
          <w:szCs w:val="28"/>
          <w:lang w:eastAsia="ru-RU"/>
        </w:rPr>
      </w:pPr>
    </w:p>
    <w:p w14:paraId="417D9E7B" w14:textId="77777777" w:rsidR="003436F2" w:rsidRDefault="003436F2">
      <w:pPr>
        <w:rPr>
          <w:rFonts w:ascii="Times New Roman" w:hAnsi="Times New Roman" w:cs="Times New Roman"/>
          <w:b/>
          <w:sz w:val="28"/>
          <w:szCs w:val="28"/>
        </w:rPr>
      </w:pPr>
      <w:r>
        <w:rPr>
          <w:rFonts w:ascii="Times New Roman" w:hAnsi="Times New Roman" w:cs="Times New Roman"/>
          <w:b/>
          <w:sz w:val="28"/>
          <w:szCs w:val="28"/>
        </w:rPr>
        <w:br w:type="page"/>
      </w:r>
    </w:p>
    <w:p w14:paraId="0B359C3E" w14:textId="77777777" w:rsidR="003436F2" w:rsidRPr="003436F2" w:rsidRDefault="00AE18C1" w:rsidP="003436F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ДОДАТОК З</w:t>
      </w:r>
    </w:p>
    <w:p w14:paraId="22B7BBE9" w14:textId="77777777" w:rsidR="00423974" w:rsidRPr="00423974" w:rsidRDefault="00423974" w:rsidP="00423974">
      <w:pPr>
        <w:spacing w:after="0" w:line="360" w:lineRule="auto"/>
        <w:ind w:firstLine="720"/>
        <w:jc w:val="center"/>
        <w:rPr>
          <w:rFonts w:ascii="Times New Roman" w:eastAsia="Times New Roman" w:hAnsi="Times New Roman" w:cs="Times New Roman"/>
          <w:sz w:val="28"/>
          <w:szCs w:val="28"/>
          <w:lang w:eastAsia="ru-RU"/>
        </w:rPr>
      </w:pPr>
      <w:r w:rsidRPr="00423974">
        <w:rPr>
          <w:rFonts w:ascii="Times New Roman" w:eastAsia="Times New Roman" w:hAnsi="Times New Roman" w:cs="Times New Roman"/>
          <w:sz w:val="28"/>
          <w:szCs w:val="28"/>
          <w:lang w:eastAsia="ru-RU"/>
        </w:rPr>
        <w:t>ТЕСТ «КРИТИЧНЕ МИСЛЕННЯ» Л. СТАРКІ В АДАПТАЦІЇ О. Л. ЛУЦЕНКО</w:t>
      </w:r>
    </w:p>
    <w:p w14:paraId="7DB094C2" w14:textId="77777777" w:rsidR="00423974" w:rsidRPr="006E39CD" w:rsidRDefault="00423974" w:rsidP="00423974">
      <w:pPr>
        <w:spacing w:after="0" w:line="360" w:lineRule="auto"/>
        <w:ind w:firstLine="720"/>
        <w:jc w:val="center"/>
        <w:rPr>
          <w:rFonts w:ascii="Times New Roman" w:eastAsia="Times New Roman" w:hAnsi="Times New Roman" w:cs="Times New Roman"/>
          <w:sz w:val="28"/>
          <w:szCs w:val="28"/>
          <w:lang w:eastAsia="ru-RU"/>
        </w:rPr>
      </w:pPr>
      <w:r w:rsidRPr="006E39CD">
        <w:rPr>
          <w:rFonts w:ascii="Times New Roman" w:eastAsia="Times New Roman" w:hAnsi="Times New Roman" w:cs="Times New Roman"/>
          <w:sz w:val="28"/>
          <w:szCs w:val="28"/>
          <w:lang w:eastAsia="ru-RU"/>
        </w:rPr>
        <w:t>(тест адаптований російською мовою, тому наводиться мовою оригіналу)</w:t>
      </w:r>
    </w:p>
    <w:p w14:paraId="7A47E2BD" w14:textId="77777777" w:rsidR="00423974" w:rsidRPr="006E39CD" w:rsidRDefault="00423974" w:rsidP="00423974">
      <w:pPr>
        <w:spacing w:after="0" w:line="360" w:lineRule="auto"/>
        <w:ind w:firstLine="72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Бланк</w:t>
      </w:r>
    </w:p>
    <w:p w14:paraId="32D26E10" w14:textId="77777777" w:rsidR="00423974" w:rsidRPr="006E39CD" w:rsidRDefault="00423974" w:rsidP="00423974">
      <w:pPr>
        <w:autoSpaceDE w:val="0"/>
        <w:autoSpaceDN w:val="0"/>
        <w:adjustRightInd w:val="0"/>
        <w:spacing w:after="0" w:line="240" w:lineRule="auto"/>
        <w:ind w:firstLine="720"/>
        <w:jc w:val="center"/>
        <w:rPr>
          <w:rFonts w:ascii="Times New Roman" w:eastAsia="Calibri" w:hAnsi="Times New Roman" w:cs="Times New Roman"/>
          <w:b/>
        </w:rPr>
      </w:pPr>
      <w:r w:rsidRPr="006E39CD">
        <w:rPr>
          <w:rFonts w:ascii="Times New Roman" w:eastAsia="Calibri" w:hAnsi="Times New Roman" w:cs="Times New Roman"/>
          <w:b/>
          <w:caps/>
        </w:rPr>
        <w:t xml:space="preserve">Тест Критичности мышления </w:t>
      </w:r>
      <w:r w:rsidRPr="006E39CD">
        <w:rPr>
          <w:rFonts w:ascii="Times New Roman" w:eastAsia="Calibri" w:hAnsi="Times New Roman" w:cs="Times New Roman"/>
          <w:b/>
        </w:rPr>
        <w:t>Л. Старки (адаптация</w:t>
      </w:r>
      <w:r w:rsidRPr="006E39CD">
        <w:rPr>
          <w:rFonts w:ascii="Times New Roman" w:eastAsia="Calibri" w:hAnsi="Times New Roman" w:cs="Times New Roman"/>
          <w:b/>
          <w:caps/>
        </w:rPr>
        <w:t xml:space="preserve"> </w:t>
      </w:r>
      <w:r w:rsidRPr="006E39CD">
        <w:rPr>
          <w:rFonts w:ascii="Times New Roman" w:eastAsia="Calibri" w:hAnsi="Times New Roman" w:cs="Times New Roman"/>
          <w:b/>
        </w:rPr>
        <w:t>Е. Л. Луценко)</w:t>
      </w:r>
    </w:p>
    <w:p w14:paraId="4DD529F6" w14:textId="77777777" w:rsidR="00423974" w:rsidRPr="006E39CD" w:rsidRDefault="00423974" w:rsidP="00423974">
      <w:pPr>
        <w:autoSpaceDE w:val="0"/>
        <w:autoSpaceDN w:val="0"/>
        <w:adjustRightInd w:val="0"/>
        <w:spacing w:after="0" w:line="240" w:lineRule="auto"/>
        <w:ind w:firstLine="720"/>
        <w:jc w:val="center"/>
        <w:rPr>
          <w:rFonts w:ascii="Times New Roman" w:eastAsia="Calibri" w:hAnsi="Times New Roman" w:cs="Times New Roman"/>
          <w:b/>
        </w:rPr>
      </w:pPr>
    </w:p>
    <w:p w14:paraId="05B7AD85" w14:textId="77777777" w:rsidR="00423974" w:rsidRPr="006E39CD" w:rsidRDefault="00423974" w:rsidP="00423974">
      <w:pPr>
        <w:spacing w:line="240" w:lineRule="auto"/>
        <w:ind w:firstLine="720"/>
        <w:jc w:val="both"/>
        <w:rPr>
          <w:rFonts w:ascii="Arial" w:eastAsia="Calibri" w:hAnsi="Arial" w:cs="Arial"/>
          <w:i/>
          <w:sz w:val="20"/>
          <w:szCs w:val="20"/>
        </w:rPr>
      </w:pPr>
      <w:r w:rsidRPr="006E39CD">
        <w:rPr>
          <w:rFonts w:ascii="Arial" w:eastAsia="Calibri" w:hAnsi="Arial" w:cs="Arial"/>
          <w:i/>
          <w:sz w:val="20"/>
          <w:szCs w:val="20"/>
          <w:u w:val="single"/>
        </w:rPr>
        <w:t>Инструкция:</w:t>
      </w:r>
      <w:r w:rsidRPr="006E39CD">
        <w:rPr>
          <w:rFonts w:ascii="Arial" w:eastAsia="Calibri" w:hAnsi="Arial" w:cs="Arial"/>
          <w:i/>
          <w:sz w:val="20"/>
          <w:szCs w:val="20"/>
        </w:rPr>
        <w:t xml:space="preserve"> во всех задачах (кроме первой) выберите и отметьте один наиболее правильный (подходящий) вариант ответа. В первой задаче отметьте наименее правильный (подходящий) вариант ответа. На выполнение отводится 25 минут и задачи, на которые не хватило времени, считаются нерешенными.</w:t>
      </w:r>
    </w:p>
    <w:p w14:paraId="7288710C"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 xml:space="preserve">1. Вы провели успешный поиск работы, и теперь у Вас есть три различных предложения на выбор. Что можно сделать, чтобы наиболее тщательно изучить потенциальных работодателей? </w:t>
      </w:r>
    </w:p>
    <w:p w14:paraId="7765E03A"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Исследовать их вебсайты.</w:t>
      </w:r>
    </w:p>
    <w:p w14:paraId="1A580F7A"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Посмотреть новости, чтобы выяснить, упоминаются ли в них данные компании.</w:t>
      </w:r>
    </w:p>
    <w:p w14:paraId="3F567F48"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Исследовать их финансовое положение.</w:t>
      </w:r>
    </w:p>
    <w:p w14:paraId="745DBD54"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Поговорить с людьми, которые уже там работают.</w:t>
      </w:r>
    </w:p>
    <w:p w14:paraId="4B3526FE"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2. Какой вывод является наилучшим для суждения, начинающегося словами: «восемь человек в моём классе…»?</w:t>
      </w:r>
    </w:p>
    <w:p w14:paraId="5125B244"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любят тефтели, значит, и мне следует их любить.</w:t>
      </w:r>
    </w:p>
    <w:p w14:paraId="2E34CC4C"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живут в южной части города, поэтому я тоже должен там жить.</w:t>
      </w:r>
    </w:p>
    <w:p w14:paraId="3A8E412C"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из тех, кто готовился по конспекту Андрея, получили «удовлетворительно», поэтому я получу такую же оценку.</w:t>
      </w:r>
    </w:p>
    <w:p w14:paraId="7E670C59"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из тех, кто уже познакомился с новым директором школы, ему симпатизируют, поэтому мне он тоже понравится.</w:t>
      </w:r>
    </w:p>
    <w:p w14:paraId="5251AA97"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3. Что из предложенного ниже НЕ является примером техники убеждения?</w:t>
      </w:r>
    </w:p>
    <w:p w14:paraId="220A513A"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Джинсы тигровой окраски можно приобрести в Вашем местном гипермаркете.</w:t>
      </w:r>
    </w:p>
    <w:p w14:paraId="00DAE6E8"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Самые лучшие матери готовят с соусами «Торчин».</w:t>
      </w:r>
    </w:p>
    <w:p w14:paraId="68D8F4AC"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Голосуйте за меня, и я обещаю, что наши школы станут лучше. Мой оппонент просто хочет сократить школьный бюджет.</w:t>
      </w:r>
    </w:p>
    <w:p w14:paraId="662F52A2"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Наши шины не только красивее, они также лучше ведут себя на дороге.</w:t>
      </w:r>
    </w:p>
    <w:p w14:paraId="40820896"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4. Что звучит как аргумент?</w:t>
      </w:r>
    </w:p>
    <w:p w14:paraId="5790465F"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Мне приснилось, что я получил тройку за экзамен по биологии, а потом это случилось наяву. Чтобы в следующий раз я мог получить оценку лучше, мне должен присниться более позитивный сон.</w:t>
      </w:r>
    </w:p>
    <w:p w14:paraId="54E88938"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Анна хотела лучше водить машину, поэтому она пошла на уроки вождения и изучила руководство по автомобилям. Её вождение действительно улучшилось.</w:t>
      </w:r>
    </w:p>
    <w:p w14:paraId="77E519F5"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После штормового ветра в прошлом октябре с деревьев опали все листья. Тогда-то я и узнал, что листья опадают из-за ветра.</w:t>
      </w:r>
    </w:p>
    <w:p w14:paraId="2B21CC6F"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Когда Максим понял, что простудился, он начал принимать Coldrex. Через четыре дня он почувствовал себя гораздо лучше благодаря приему Coldrex.</w:t>
      </w:r>
    </w:p>
    <w:p w14:paraId="4AAC7EB0"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lastRenderedPageBreak/>
        <w:t>5. Вы пытаетесь выбрать один из трех автомобилей: двухместный спортивный автомобиль, двухдверный седан или мини-внедорожник. Что не является приемлемым критерием для выбора?</w:t>
      </w:r>
    </w:p>
    <w:p w14:paraId="568500E6"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Цена.</w:t>
      </w:r>
    </w:p>
    <w:p w14:paraId="47806506"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Расход топлива.</w:t>
      </w:r>
    </w:p>
    <w:p w14:paraId="23B07F7B"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Давление в шинах.</w:t>
      </w:r>
    </w:p>
    <w:p w14:paraId="45176587"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Объем багажника.</w:t>
      </w:r>
    </w:p>
    <w:p w14:paraId="2D9ECFB3"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6. Какое из решений принято только на основе эмоций?</w:t>
      </w:r>
    </w:p>
    <w:p w14:paraId="4092CFD5"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Вы ненавидите зиму, поэтому, хотя это слишком дорого для Вас, Вы выбираете отпуск на Багамах.</w:t>
      </w:r>
    </w:p>
    <w:p w14:paraId="5B3BF4FF"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Школа закрывается после угрозы применения бомбы.</w:t>
      </w:r>
    </w:p>
    <w:p w14:paraId="2632B394"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Доходы Вашей компании за третий квартал оказались намного выше, чем ожидалось.</w:t>
      </w:r>
    </w:p>
    <w:p w14:paraId="021FFF8C"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Вам нужен новый миксер, поэтому Вы просматриваете объявления в газете и покупаете его, когда на него появляется скидка.</w:t>
      </w:r>
    </w:p>
    <w:p w14:paraId="209B5BFA"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7. В каком случае лучше сходить в библиотеку, чем провести поиск по Интернету?</w:t>
      </w:r>
    </w:p>
    <w:p w14:paraId="03244F8E"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Вы пишете отчет о недавних решениях Верховного Суда своей страны.</w:t>
      </w:r>
    </w:p>
    <w:p w14:paraId="230CBAE0"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Вы хотите узнать историю эффективности акций, которые собираетесь приобрести на фондовом рынке.</w:t>
      </w:r>
    </w:p>
    <w:p w14:paraId="3A69F75F"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Вам нужно сравнить процентные ставки нескольких банков.</w:t>
      </w:r>
    </w:p>
    <w:p w14:paraId="0E43D9BF"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Вы хотите больше узнать о старой планировке вашего города.</w:t>
      </w:r>
    </w:p>
    <w:p w14:paraId="5C052CE2"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8. Вы читаете в газете о переговорах по зарплате с участием работников общественного транспорта. Они угрожают завтра устроить забастовку, если их требования о повышении зарплат и льгот не будут удовлетворены. Что из нижеперечисленного представляет вывод из этого сценария?</w:t>
      </w:r>
    </w:p>
    <w:p w14:paraId="4D97B24B"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Платежи по страхованию здоровья очень дорогие.</w:t>
      </w:r>
    </w:p>
    <w:p w14:paraId="4F9FB911"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В ближайшие несколько недель цена на бензин спровоцирует повышение цен на билеты.</w:t>
      </w:r>
    </w:p>
    <w:p w14:paraId="3D8BA881"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Людям, которые ездят на автобусе, следует искать возможную транспортную альтернативу.</w:t>
      </w:r>
    </w:p>
    <w:p w14:paraId="31CC22D9"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Работодателям никогда не нравится удовлетворять требования по зарплате.</w:t>
      </w:r>
    </w:p>
    <w:p w14:paraId="7F61AB55"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9. Что неверно в этом суждении: «Вы думаете, что нам нужны новые правила по контролю загрязнения воздуха? Я считаю, что у нас и так слишком много правил. Политики только и делают, что утверждают новые ограничения и контролируют нас все больше. Это угнетает. Определенно, нам не нужны никакие новые правила»?</w:t>
      </w:r>
    </w:p>
    <w:p w14:paraId="60F6C72D"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Говорящий не заботится об окружающей среде.</w:t>
      </w:r>
    </w:p>
    <w:p w14:paraId="7643E761"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Говорящий сменил тему разговора.</w:t>
      </w:r>
    </w:p>
    <w:p w14:paraId="261072DE"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Говорящий баллотируется на политический пост.</w:t>
      </w:r>
    </w:p>
    <w:p w14:paraId="60138796"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Говорящий ничего не смыслит в проблеме загрязняющих выбросов.</w:t>
      </w:r>
    </w:p>
    <w:p w14:paraId="684576A2"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10. На что Вам не следует опираться, делая оценочное суждение?</w:t>
      </w:r>
    </w:p>
    <w:p w14:paraId="4BE50954"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Интуиция.</w:t>
      </w:r>
    </w:p>
    <w:p w14:paraId="2CA3CB9C"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Здравый смысл.</w:t>
      </w:r>
    </w:p>
    <w:p w14:paraId="22C6EF53"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Слухи.</w:t>
      </w:r>
    </w:p>
    <w:p w14:paraId="44D7F9DA"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Прошлый опыт.</w:t>
      </w:r>
    </w:p>
    <w:p w14:paraId="2C98EA9A"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lastRenderedPageBreak/>
        <w:t>11. Какое утверждение представляет оценочное суждение вместо факта?</w:t>
      </w:r>
    </w:p>
    <w:p w14:paraId="016CD796"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Моя презентация была превосходна. Я уверен, что мой начальник теперь меня повысит.</w:t>
      </w:r>
    </w:p>
    <w:p w14:paraId="47974D77"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Моя презентация была превосходна. Все клиенты сказали мне, что им понравилось.</w:t>
      </w:r>
    </w:p>
    <w:p w14:paraId="12839C03"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Моя презентация была превосходна. Она заслужила премию от руководства.</w:t>
      </w:r>
    </w:p>
    <w:p w14:paraId="5E04CC7F"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Моя презентация была превосходна. Это было отмечено именно так на моей аттестации.</w:t>
      </w:r>
    </w:p>
    <w:p w14:paraId="792600D2"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12. Ваша мечта – провести отпуск в Индонезии. Проанализировав информацию, Вы решили, что для этой поездки необходимо 6000 $. Каким способом лучше всего достичь этой цели?</w:t>
      </w:r>
    </w:p>
    <w:p w14:paraId="41FA6C94"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Сократить дискреционные расходы (сверх жизненно необходимых) на 200 $ в месяц и накопить денег.</w:t>
      </w:r>
    </w:p>
    <w:p w14:paraId="3F244002"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Попросить членов семьи и друзей подарить деньги на поездку.</w:t>
      </w:r>
    </w:p>
    <w:p w14:paraId="6CB86930"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Продать свой автомобиль, чтобы финансировать поездку.</w:t>
      </w:r>
    </w:p>
    <w:p w14:paraId="79A835D1"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Подыскать более разумное в денежном отношении место для проведения отпуска.</w:t>
      </w:r>
    </w:p>
    <w:p w14:paraId="45259BF8"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13. Что неверно в следующем суждении? «Украина – любите ее или уезжайте отсюда!»</w:t>
      </w:r>
    </w:p>
    <w:p w14:paraId="4EDD5B79"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Нет ничего неверного в этом суждении.</w:t>
      </w:r>
    </w:p>
    <w:p w14:paraId="1D0B1DC1"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Оно подразумевает, что если Вы уезжаете из страны в отпуск, Вы ее не любите.</w:t>
      </w:r>
    </w:p>
    <w:p w14:paraId="4E814510"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Оно не говорит Вам о том, как любить ее.</w:t>
      </w:r>
    </w:p>
    <w:p w14:paraId="50434962"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Оно предлагает только два варианта, когда на самом деле их намного больше.</w:t>
      </w:r>
    </w:p>
    <w:p w14:paraId="406314E2"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14. Какая из этих ситуаций НЕ требует решения проблемы?</w:t>
      </w:r>
    </w:p>
    <w:p w14:paraId="34250B9A"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Когда Вы принесли новый компьютер домой, Вы обнаружили, что в коробке нет мыши.</w:t>
      </w:r>
    </w:p>
    <w:p w14:paraId="0C3AE332"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Когда Вам вернули фотографии после печати, оказалось, что они не Ваши.</w:t>
      </w:r>
    </w:p>
    <w:p w14:paraId="4A2ABD3F"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Все в вашем коллективе хотят устроить праздник в ресторане «Встреча», но Вы ели там только вчера вечером.</w:t>
      </w:r>
    </w:p>
    <w:p w14:paraId="64AAE9AF"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Начальник просит Вас закончить отчет к завтрашнему утру, но сегодня – день рождения Вашего сына и Вы обещали повести его сегодня вечером на футбол.</w:t>
      </w:r>
    </w:p>
    <w:p w14:paraId="0BD3C993"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15. Какой вариант Интернет-сайта, скорее всего, предоставляет самую объективную информацию об Аврааме Линкольне?</w:t>
      </w:r>
    </w:p>
    <w:p w14:paraId="56E8CE90"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 xml:space="preserve">а) </w:t>
      </w:r>
      <w:hyperlink r:id="rId77" w:history="1">
        <w:r w:rsidRPr="006E39CD">
          <w:rPr>
            <w:rFonts w:ascii="Arial" w:eastAsia="Calibri" w:hAnsi="Arial" w:cs="Arial"/>
            <w:color w:val="0000FF"/>
            <w:sz w:val="18"/>
            <w:szCs w:val="18"/>
            <w:u w:val="single"/>
          </w:rPr>
          <w:t>www.members.aol.com/LeeV/Lincolnlover.html</w:t>
        </w:r>
      </w:hyperlink>
      <w:r w:rsidRPr="006E39CD">
        <w:rPr>
          <w:rFonts w:ascii="Arial" w:eastAsia="Calibri" w:hAnsi="Arial" w:cs="Arial"/>
          <w:sz w:val="18"/>
          <w:szCs w:val="18"/>
        </w:rPr>
        <w:t>: домашняя страница профессора истории, написавшего книгу о президентстве Линкольна.</w:t>
      </w:r>
    </w:p>
    <w:p w14:paraId="3C495310"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 xml:space="preserve">в) </w:t>
      </w:r>
      <w:hyperlink r:id="rId78" w:history="1">
        <w:r w:rsidRPr="006E39CD">
          <w:rPr>
            <w:rFonts w:ascii="Arial" w:eastAsia="Calibri" w:hAnsi="Arial" w:cs="Arial"/>
            <w:color w:val="0000FF"/>
            <w:sz w:val="18"/>
            <w:szCs w:val="18"/>
            <w:u w:val="single"/>
          </w:rPr>
          <w:t>www.southerpower.org/assassinations</w:t>
        </w:r>
      </w:hyperlink>
      <w:r w:rsidRPr="006E39CD">
        <w:rPr>
          <w:rFonts w:ascii="Arial" w:eastAsia="Calibri" w:hAnsi="Arial" w:cs="Arial"/>
          <w:sz w:val="18"/>
          <w:szCs w:val="18"/>
        </w:rPr>
        <w:t>: сайт Конфедеративной группы (сторонники рабства во время войны Севера и Юга) о знаменитых политических убийствах, преимущественно посвященный Линкольну (выступавшему против рабства).</w:t>
      </w:r>
    </w:p>
    <w:p w14:paraId="6404641A"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 xml:space="preserve">с) </w:t>
      </w:r>
      <w:hyperlink r:id="rId79" w:history="1">
        <w:r w:rsidRPr="006E39CD">
          <w:rPr>
            <w:rFonts w:ascii="Arial" w:eastAsia="Calibri" w:hAnsi="Arial" w:cs="Arial"/>
            <w:color w:val="0000FF"/>
            <w:sz w:val="18"/>
            <w:szCs w:val="18"/>
            <w:u w:val="single"/>
          </w:rPr>
          <w:t>www.lincolndata.edu</w:t>
        </w:r>
      </w:hyperlink>
      <w:r w:rsidRPr="006E39CD">
        <w:rPr>
          <w:rFonts w:ascii="Arial" w:eastAsia="Calibri" w:hAnsi="Arial" w:cs="Arial"/>
          <w:sz w:val="18"/>
          <w:szCs w:val="18"/>
        </w:rPr>
        <w:t>: сайт группы сохранения исторического наследия, заархивировавшей всю переписку Линкольна.</w:t>
      </w:r>
    </w:p>
    <w:p w14:paraId="17812ABD"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 xml:space="preserve">d) </w:t>
      </w:r>
      <w:hyperlink r:id="rId80" w:history="1">
        <w:r w:rsidRPr="006E39CD">
          <w:rPr>
            <w:rFonts w:ascii="Arial" w:eastAsia="Calibri" w:hAnsi="Arial" w:cs="Arial"/>
            <w:color w:val="0000FF"/>
            <w:sz w:val="18"/>
            <w:szCs w:val="18"/>
            <w:u w:val="single"/>
          </w:rPr>
          <w:t>www.alincoln-library.com</w:t>
        </w:r>
      </w:hyperlink>
      <w:r w:rsidRPr="006E39CD">
        <w:rPr>
          <w:rFonts w:ascii="Arial" w:eastAsia="Calibri" w:hAnsi="Arial" w:cs="Arial"/>
          <w:sz w:val="18"/>
          <w:szCs w:val="18"/>
        </w:rPr>
        <w:t>: президентская библиотека в Спрингфилде, Иллинойс, посвященная биографии шестнадцатого президента.</w:t>
      </w:r>
    </w:p>
    <w:p w14:paraId="515160B6"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16. Что является наиболее вероятной причиной следующего: «Наша хоккейная команда была непобедимой в этом сезоне»?</w:t>
      </w:r>
    </w:p>
    <w:p w14:paraId="39F80DF8"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У других команд нет новой хоккейной амуниции.</w:t>
      </w:r>
    </w:p>
    <w:p w14:paraId="7C3CB37D"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У нас есть новый тренер, который усиленно работает над нашей командой.</w:t>
      </w:r>
    </w:p>
    <w:p w14:paraId="3FBEBECB"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Некоторые члены нашей команды провели это лето в хоккейном лагере.</w:t>
      </w:r>
    </w:p>
    <w:p w14:paraId="13AA394E"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lastRenderedPageBreak/>
        <w:t>d) Я надевал свой счастливый свитер перед каждой игрой.</w:t>
      </w:r>
    </w:p>
    <w:p w14:paraId="04652AB9"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17. Что неверно в «логике» следующего утверждения: «Как Вы можете верить его свидетельским показаниям? Он же – осужденный преступник!»?</w:t>
      </w:r>
    </w:p>
    <w:p w14:paraId="3824B654"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Факт, что дающий показания человек был признан виновным в преступлении, не означает, что он лжет.</w:t>
      </w:r>
    </w:p>
    <w:p w14:paraId="7373740D"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Осужденный преступник не может свидетельствовать в суде.</w:t>
      </w:r>
    </w:p>
    <w:p w14:paraId="2F381820"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У говорящего есть предвзятость против преступников.</w:t>
      </w:r>
    </w:p>
    <w:p w14:paraId="160251C7"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Говорящий, очевидно, не посещал юридическую школу.</w:t>
      </w:r>
    </w:p>
    <w:p w14:paraId="72080413"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18. Что из нижеследующего является обоснованным суждением?</w:t>
      </w:r>
    </w:p>
    <w:p w14:paraId="3891435D"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Я получил на экзамене «отлично». Вчера вечером я очень устал, хотя всего лишь занимался. Чтобы и дальше получать «отлично» мне нужно перестать так напряженно заниматься.</w:t>
      </w:r>
    </w:p>
    <w:p w14:paraId="37D2275E"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Ваш автомобиль плохо едет. Вы только что старались объяснить новому механику, что Вам нужно заменить масло. Держу пари, что он – причина Ваших автомобильных проблем.</w:t>
      </w:r>
    </w:p>
    <w:p w14:paraId="143D2029"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Я не пылесосил уже несколько недель. У меня появилось много грязи и пыли по всему полу, а моя аллергия обострилась. Если я хочу, чтобы в доме было чище, мне нужно чаще пылесосить.</w:t>
      </w:r>
    </w:p>
    <w:p w14:paraId="080784AA"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Футбольная команда «Ворскла» (Полтава) никогда не выигрывала Кубок УЕФА. Недавно они выиграли Кубок Украины. «Ворскла» скоро снова проиграет в Лиге Европы.</w:t>
      </w:r>
    </w:p>
    <w:p w14:paraId="237910FA" w14:textId="77777777" w:rsidR="00423974" w:rsidRPr="006E39CD" w:rsidRDefault="00423974" w:rsidP="00423974">
      <w:pPr>
        <w:spacing w:line="240" w:lineRule="auto"/>
        <w:ind w:firstLine="720"/>
        <w:jc w:val="both"/>
        <w:rPr>
          <w:rFonts w:ascii="Calibri" w:eastAsia="Calibri" w:hAnsi="Calibri" w:cs="Times New Roman"/>
          <w:b/>
        </w:rPr>
      </w:pPr>
      <w:r w:rsidRPr="006E39CD">
        <w:rPr>
          <w:rFonts w:ascii="Calibri" w:eastAsia="Calibri" w:hAnsi="Calibri" w:cs="Times New Roman"/>
          <w:b/>
        </w:rPr>
        <w:t>Прочитайте текст и ответьте на два последующих вопроса.</w:t>
      </w:r>
    </w:p>
    <w:p w14:paraId="768D0888"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«Я всегда знала, что хочу стать морским биологом. В шесть лет мои родители повели меня в аквариум, и это меня зацепило. А в колледже я получила практику на океанском исследовательском рейсе и решила специализироваться в океанографии. Поездка спонсировалась Службой Исследования Планктона, и нашей целью было собрать как можно больше различных типов микроскопических растений и животных, чтобы посмотреть, влияет ли на морскую экосистему увеличение количества рыбаков. Наша группа была разделена на две команды для сбора различных видов планктона. Работать с фитопланктоном, особенно с сине-зелеными водорослями, было здорово. Мы измеряли уровень хлорофилла в воде, чтобы определить, где и в каких количествах есть фитопланктон. Работалось хорошо, так как вода была прозрачной, без мути и грязи».</w:t>
      </w:r>
    </w:p>
    <w:p w14:paraId="1B8D2EB6"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19. Что такое фитопланктон?</w:t>
      </w:r>
    </w:p>
    <w:p w14:paraId="1245C5C6"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Другое название хлорофилла.</w:t>
      </w:r>
    </w:p>
    <w:p w14:paraId="19C1059D"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Микроскопическое растение.</w:t>
      </w:r>
    </w:p>
    <w:p w14:paraId="1D0112DB"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Микроскопическое животное.</w:t>
      </w:r>
    </w:p>
    <w:p w14:paraId="4D3D2596"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Вид рыбы.</w:t>
      </w:r>
    </w:p>
    <w:p w14:paraId="3DD7D704"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20. Автор говорит, что ее исследовательская группа выясняла, привело ли увеличение количества рыбаков в зоне изучения к:</w:t>
      </w:r>
    </w:p>
    <w:p w14:paraId="1C608108"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положительному воздействию на местную экономику.</w:t>
      </w:r>
    </w:p>
    <w:p w14:paraId="3D42DBCF"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истощению рыбных ресурсов.</w:t>
      </w:r>
    </w:p>
    <w:p w14:paraId="48F76E1D"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увеличению работы для морских биологов.</w:t>
      </w:r>
    </w:p>
    <w:p w14:paraId="5748272D"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негативному воздействию на состояние окружающих вод.</w:t>
      </w:r>
    </w:p>
    <w:p w14:paraId="0613BE9F"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21. Вы хотите продать свой автомобиль трехлетней давности и купить новый. Какой Интернет-сайт скорее всего предоставит наилучшую информацию о том, как продать подержанный автомобиль?</w:t>
      </w:r>
    </w:p>
    <w:p w14:paraId="3E848200"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lastRenderedPageBreak/>
        <w:t xml:space="preserve">а) </w:t>
      </w:r>
      <w:hyperlink r:id="rId81" w:history="1">
        <w:r w:rsidRPr="006E39CD">
          <w:rPr>
            <w:rFonts w:ascii="Arial" w:eastAsia="Calibri" w:hAnsi="Arial" w:cs="Arial"/>
            <w:color w:val="0000FF"/>
            <w:sz w:val="18"/>
            <w:szCs w:val="18"/>
            <w:u w:val="single"/>
          </w:rPr>
          <w:t>www.autotrader.com</w:t>
        </w:r>
      </w:hyperlink>
      <w:r w:rsidRPr="006E39CD">
        <w:rPr>
          <w:rFonts w:ascii="Arial" w:eastAsia="Calibri" w:hAnsi="Arial" w:cs="Arial"/>
          <w:sz w:val="18"/>
          <w:szCs w:val="18"/>
        </w:rPr>
        <w:t>: последние цены и обзоры новых и подержанных машин; советы по обоснованию цены.</w:t>
      </w:r>
    </w:p>
    <w:p w14:paraId="7C7C023A"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 xml:space="preserve">в) </w:t>
      </w:r>
      <w:hyperlink r:id="rId82" w:history="1">
        <w:r w:rsidRPr="006E39CD">
          <w:rPr>
            <w:rFonts w:ascii="Arial" w:eastAsia="Calibri" w:hAnsi="Arial" w:cs="Arial"/>
            <w:color w:val="0000FF"/>
            <w:sz w:val="18"/>
            <w:szCs w:val="18"/>
            <w:u w:val="single"/>
          </w:rPr>
          <w:t>www.betterbusinessbureau.org</w:t>
        </w:r>
      </w:hyperlink>
      <w:r w:rsidRPr="006E39CD">
        <w:rPr>
          <w:rFonts w:ascii="Arial" w:eastAsia="Calibri" w:hAnsi="Arial" w:cs="Arial"/>
          <w:sz w:val="18"/>
          <w:szCs w:val="18"/>
        </w:rPr>
        <w:t>: бесплатное потребительское и бизнес-образование; консультирование перед началом нового бизнеса.</w:t>
      </w:r>
    </w:p>
    <w:p w14:paraId="3C6E6F2B"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 xml:space="preserve">с) </w:t>
      </w:r>
      <w:hyperlink r:id="rId83" w:history="1">
        <w:r w:rsidRPr="006E39CD">
          <w:rPr>
            <w:rFonts w:ascii="Arial" w:eastAsia="Calibri" w:hAnsi="Arial" w:cs="Arial"/>
            <w:color w:val="0000FF"/>
            <w:sz w:val="18"/>
            <w:szCs w:val="18"/>
            <w:u w:val="single"/>
          </w:rPr>
          <w:t>www.newwheels.com</w:t>
        </w:r>
      </w:hyperlink>
      <w:r w:rsidRPr="006E39CD">
        <w:rPr>
          <w:rFonts w:ascii="Arial" w:eastAsia="Calibri" w:hAnsi="Arial" w:cs="Arial"/>
          <w:sz w:val="18"/>
          <w:szCs w:val="18"/>
        </w:rPr>
        <w:t>: исследование каждой марки и модели среди последних предложений мирового автомобильного рынка.</w:t>
      </w:r>
    </w:p>
    <w:p w14:paraId="73ABA773"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 xml:space="preserve">d) </w:t>
      </w:r>
      <w:hyperlink r:id="rId84" w:history="1">
        <w:r w:rsidRPr="006E39CD">
          <w:rPr>
            <w:rFonts w:ascii="Arial" w:eastAsia="Calibri" w:hAnsi="Arial" w:cs="Arial"/>
            <w:color w:val="0000FF"/>
            <w:sz w:val="18"/>
            <w:szCs w:val="18"/>
            <w:u w:val="single"/>
          </w:rPr>
          <w:t>www.carbuyingtips.com</w:t>
        </w:r>
      </w:hyperlink>
      <w:r w:rsidRPr="006E39CD">
        <w:rPr>
          <w:rFonts w:ascii="Arial" w:eastAsia="Calibri" w:hAnsi="Arial" w:cs="Arial"/>
          <w:sz w:val="18"/>
          <w:szCs w:val="18"/>
        </w:rPr>
        <w:t>: всё, что Вам нужно знать, прежде чем купить новую машину.</w:t>
      </w:r>
    </w:p>
    <w:p w14:paraId="1B43D706"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22. Какое из этих объяснений наиболее слабое?</w:t>
      </w:r>
    </w:p>
    <w:p w14:paraId="149CB88E"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Цены на бензин настолько высокие, что многие люди больше не будут ездить в дальние поездки.</w:t>
      </w:r>
    </w:p>
    <w:p w14:paraId="5B60DBFA"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Завтра я не смогу надеть свою новую рубашку, потому что она сейчас в стирке.</w:t>
      </w:r>
    </w:p>
    <w:p w14:paraId="2DE3EF19"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Домашняя работа Васи не была готовой к сроку, потому, что он не сдал ее вовремя.</w:t>
      </w:r>
    </w:p>
    <w:p w14:paraId="1C584D6E"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В этом году у нас нет новых учебников, потому что школьный бюджет был урезан.</w:t>
      </w:r>
    </w:p>
    <w:p w14:paraId="029F230C"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23. Какая из этих проблем является наиболее серьезной?</w:t>
      </w:r>
    </w:p>
    <w:p w14:paraId="2E102BAC"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Ваш преподаватель болен и пропустит занятия утром, когда Вы собирались сдать сложный экзамен.</w:t>
      </w:r>
    </w:p>
    <w:p w14:paraId="3D6834B0"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Вы теряете копию Вашего расписания и забываете подготовиться к серьезному экзамену.</w:t>
      </w:r>
    </w:p>
    <w:p w14:paraId="61BA0E31"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Вы не можете найти одну из книг, которые нужны для подготовки к серьезному экзамену.</w:t>
      </w:r>
    </w:p>
    <w:p w14:paraId="39BF47DE"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Важный экзамен оказался сложнее, чем Вы могли подумать, и включает вопросы, к которым Вы не готовились.</w:t>
      </w:r>
    </w:p>
    <w:p w14:paraId="7A34CFDC"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24. Какой из этих доводов наиболее важен при оценке информации, найденной в сети Интернет?</w:t>
      </w:r>
    </w:p>
    <w:p w14:paraId="57171E4F"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Авторы, публикующиеся в сети Интернет, как правило, менее компетентны, чем публикующиеся в печати.</w:t>
      </w:r>
    </w:p>
    <w:p w14:paraId="2CF2B26A"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Интернет - авторы обычно предвзяты.</w:t>
      </w:r>
    </w:p>
    <w:p w14:paraId="75B34DB1"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Любой может опубликоваться в сети Интернет; нет гарантии в том, что материал будет объективным.</w:t>
      </w:r>
    </w:p>
    <w:p w14:paraId="7AB8808D"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Печатная информация почти всегда более точна, чем Интернет – информация.</w:t>
      </w:r>
    </w:p>
    <w:p w14:paraId="132887CD"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25. Что неверно в следующем суждении? «Американские студенты не согласны, чтобы буквенная система оценок успеваемости заменялась на цифровую. Они опасаются, что так можно дойти до того, что у них отнимут имена и будут обращаться к ним по номерам!»</w:t>
      </w:r>
    </w:p>
    <w:p w14:paraId="14EE9094"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Вывод является слишком чрезмерным.</w:t>
      </w:r>
    </w:p>
    <w:p w14:paraId="1F2D2DB9"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Нет ничего неверного в данном утверждении.</w:t>
      </w:r>
    </w:p>
    <w:p w14:paraId="233FCF47"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Студенты не должны участвовать в обсуждении системы оценивания их учебного заведения.</w:t>
      </w:r>
    </w:p>
    <w:p w14:paraId="61FF8BB1"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Суждение не объясняет, почему руководство хочет избавиться от буквенных оценок.</w:t>
      </w:r>
    </w:p>
    <w:p w14:paraId="239EE848"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26. В чем действительно состоит проблема, а не просто какое-либо ее вторичное следствие?</w:t>
      </w:r>
    </w:p>
    <w:p w14:paraId="2241E9F9"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а) Ваш банк взыскивает за пользование кредитом 4% от каждой суммы.</w:t>
      </w:r>
    </w:p>
    <w:p w14:paraId="55B9CACD"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Ваш лимит по кредитной карте исчерпался, когда Вы хотели расплатиться ею в магазине.</w:t>
      </w:r>
    </w:p>
    <w:p w14:paraId="53A5F00A"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Каждый месяц Вы тратите больше денег, чем зарабатываете.</w:t>
      </w:r>
    </w:p>
    <w:p w14:paraId="1FF69A1C"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В прошлом месяце пятая часть Вашей зарплаты ушла только на погашение процентов по кредитам.</w:t>
      </w:r>
    </w:p>
    <w:p w14:paraId="5282DBEB" w14:textId="77777777" w:rsidR="00423974" w:rsidRPr="006E39CD" w:rsidRDefault="00423974" w:rsidP="00423974">
      <w:pPr>
        <w:spacing w:line="240" w:lineRule="auto"/>
        <w:ind w:firstLine="720"/>
        <w:jc w:val="both"/>
        <w:rPr>
          <w:rFonts w:ascii="Calibri" w:eastAsia="Calibri" w:hAnsi="Calibri" w:cs="Times New Roman"/>
        </w:rPr>
      </w:pPr>
      <w:r w:rsidRPr="006E39CD">
        <w:rPr>
          <w:rFonts w:ascii="Calibri" w:eastAsia="Calibri" w:hAnsi="Calibri" w:cs="Times New Roman"/>
        </w:rPr>
        <w:t>27. Какая фраза является примером гиперболы?</w:t>
      </w:r>
    </w:p>
    <w:p w14:paraId="013BA59C"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lastRenderedPageBreak/>
        <w:t>а) В совершенном мире не было бы войн.</w:t>
      </w:r>
    </w:p>
    <w:p w14:paraId="684CFFFA"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в) Этот наряд испугал бы и шкуру кошки.</w:t>
      </w:r>
    </w:p>
    <w:p w14:paraId="6D04FD66"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с) Вы не самый лучший повар в мире.</w:t>
      </w:r>
    </w:p>
    <w:p w14:paraId="737A26B7" w14:textId="77777777" w:rsidR="00423974" w:rsidRPr="006E39CD" w:rsidRDefault="00423974" w:rsidP="00423974">
      <w:pPr>
        <w:spacing w:line="240" w:lineRule="auto"/>
        <w:ind w:firstLine="720"/>
        <w:jc w:val="both"/>
        <w:rPr>
          <w:rFonts w:ascii="Arial" w:eastAsia="Calibri" w:hAnsi="Arial" w:cs="Arial"/>
          <w:sz w:val="18"/>
          <w:szCs w:val="18"/>
        </w:rPr>
      </w:pPr>
      <w:r w:rsidRPr="006E39CD">
        <w:rPr>
          <w:rFonts w:ascii="Arial" w:eastAsia="Calibri" w:hAnsi="Arial" w:cs="Arial"/>
          <w:sz w:val="18"/>
          <w:szCs w:val="18"/>
        </w:rPr>
        <w:t>d) Он ездит почти также быстро, как гонщик в гонках Наскар.</w:t>
      </w:r>
    </w:p>
    <w:p w14:paraId="302C33A4" w14:textId="77777777" w:rsidR="00423974" w:rsidRPr="006E39CD" w:rsidRDefault="00423974" w:rsidP="00423974">
      <w:pPr>
        <w:spacing w:line="240" w:lineRule="auto"/>
        <w:ind w:firstLine="720"/>
        <w:jc w:val="both"/>
        <w:rPr>
          <w:rFonts w:ascii="Calibri" w:eastAsia="Calibri" w:hAnsi="Calibri" w:cs="Times New Roman"/>
          <w:sz w:val="20"/>
          <w:szCs w:val="20"/>
          <w:u w:val="single"/>
        </w:rPr>
      </w:pPr>
      <w:r w:rsidRPr="006E39CD">
        <w:rPr>
          <w:rFonts w:ascii="Calibri" w:eastAsia="Calibri" w:hAnsi="Calibri" w:cs="Times New Roman"/>
          <w:sz w:val="20"/>
          <w:szCs w:val="20"/>
          <w:u w:val="single"/>
        </w:rPr>
        <w:t>Демографические сведения:</w:t>
      </w:r>
    </w:p>
    <w:p w14:paraId="2AC5E97B" w14:textId="77777777" w:rsidR="00423974" w:rsidRPr="006E39CD" w:rsidRDefault="00423974" w:rsidP="00423974">
      <w:pPr>
        <w:spacing w:line="240" w:lineRule="auto"/>
        <w:ind w:firstLine="720"/>
        <w:jc w:val="both"/>
        <w:rPr>
          <w:rFonts w:ascii="Arial" w:eastAsia="Calibri" w:hAnsi="Arial" w:cs="Arial"/>
          <w:sz w:val="16"/>
          <w:szCs w:val="16"/>
        </w:rPr>
      </w:pPr>
      <w:r w:rsidRPr="006E39CD">
        <w:rPr>
          <w:rFonts w:ascii="Arial" w:eastAsia="Calibri" w:hAnsi="Arial" w:cs="Arial"/>
          <w:b/>
          <w:sz w:val="16"/>
          <w:szCs w:val="16"/>
        </w:rPr>
        <w:t xml:space="preserve">Пол:      </w:t>
      </w:r>
      <w:r w:rsidRPr="006E39CD">
        <w:rPr>
          <w:rFonts w:ascii="Arial" w:eastAsia="Calibri" w:hAnsi="Arial" w:cs="Arial"/>
          <w:sz w:val="16"/>
          <w:szCs w:val="16"/>
        </w:rPr>
        <w:t xml:space="preserve"> М  /  Ж,      </w:t>
      </w:r>
      <w:r w:rsidRPr="006E39CD">
        <w:rPr>
          <w:rFonts w:ascii="Arial" w:eastAsia="Calibri" w:hAnsi="Arial" w:cs="Arial"/>
          <w:b/>
          <w:sz w:val="16"/>
          <w:szCs w:val="16"/>
        </w:rPr>
        <w:t>Возраст:</w:t>
      </w:r>
      <w:r w:rsidRPr="006E39CD">
        <w:rPr>
          <w:rFonts w:ascii="Arial" w:eastAsia="Calibri" w:hAnsi="Arial" w:cs="Arial"/>
          <w:sz w:val="16"/>
          <w:szCs w:val="16"/>
        </w:rPr>
        <w:t xml:space="preserve"> _______.</w:t>
      </w:r>
    </w:p>
    <w:p w14:paraId="059AD16E" w14:textId="77777777" w:rsidR="00423974" w:rsidRPr="006E39CD" w:rsidRDefault="00423974" w:rsidP="00423974">
      <w:pPr>
        <w:spacing w:line="240" w:lineRule="auto"/>
        <w:ind w:firstLine="720"/>
        <w:jc w:val="both"/>
        <w:rPr>
          <w:rFonts w:ascii="Arial" w:eastAsia="Calibri" w:hAnsi="Arial" w:cs="Arial"/>
          <w:sz w:val="16"/>
          <w:szCs w:val="16"/>
        </w:rPr>
      </w:pPr>
      <w:r w:rsidRPr="006E39CD">
        <w:rPr>
          <w:rFonts w:ascii="Arial" w:eastAsia="Calibri" w:hAnsi="Arial" w:cs="Arial"/>
          <w:b/>
          <w:sz w:val="16"/>
          <w:szCs w:val="16"/>
        </w:rPr>
        <w:t>Образование:</w:t>
      </w:r>
      <w:r w:rsidRPr="006E39CD">
        <w:rPr>
          <w:rFonts w:ascii="Arial" w:eastAsia="Calibri" w:hAnsi="Arial" w:cs="Arial"/>
          <w:sz w:val="16"/>
          <w:szCs w:val="16"/>
        </w:rPr>
        <w:t xml:space="preserve"> неоконч. сред., среднее, среднее спец./тех., незаконч. высш., высш., аспирантура, научная степень.</w:t>
      </w:r>
    </w:p>
    <w:p w14:paraId="1F610FDA" w14:textId="77777777" w:rsidR="00423974" w:rsidRPr="006E39CD" w:rsidRDefault="00423974" w:rsidP="00423974">
      <w:pPr>
        <w:spacing w:line="240" w:lineRule="auto"/>
        <w:ind w:firstLine="720"/>
        <w:jc w:val="both"/>
        <w:rPr>
          <w:rFonts w:ascii="Arial" w:eastAsia="Calibri" w:hAnsi="Arial" w:cs="Arial"/>
          <w:sz w:val="16"/>
          <w:szCs w:val="16"/>
        </w:rPr>
      </w:pPr>
      <w:r w:rsidRPr="006E39CD">
        <w:rPr>
          <w:rFonts w:ascii="Arial" w:eastAsia="Calibri" w:hAnsi="Arial" w:cs="Arial"/>
          <w:b/>
          <w:sz w:val="16"/>
          <w:szCs w:val="16"/>
        </w:rPr>
        <w:t>Специальность:</w:t>
      </w:r>
      <w:r w:rsidRPr="006E39CD">
        <w:rPr>
          <w:rFonts w:ascii="Arial" w:eastAsia="Calibri" w:hAnsi="Arial" w:cs="Arial"/>
          <w:sz w:val="16"/>
          <w:szCs w:val="16"/>
        </w:rPr>
        <w:t xml:space="preserve"> ______________________________. </w:t>
      </w:r>
      <w:r w:rsidRPr="006E39CD">
        <w:rPr>
          <w:rFonts w:ascii="Arial" w:eastAsia="Calibri" w:hAnsi="Arial" w:cs="Arial"/>
          <w:b/>
          <w:sz w:val="16"/>
          <w:szCs w:val="16"/>
        </w:rPr>
        <w:t>Род деятельности:</w:t>
      </w:r>
      <w:r w:rsidRPr="006E39CD">
        <w:rPr>
          <w:rFonts w:ascii="Arial" w:eastAsia="Calibri" w:hAnsi="Arial" w:cs="Arial"/>
          <w:sz w:val="16"/>
          <w:szCs w:val="16"/>
        </w:rPr>
        <w:t xml:space="preserve"> ________________________________.</w:t>
      </w:r>
    </w:p>
    <w:p w14:paraId="69A9DC15" w14:textId="77777777" w:rsidR="00423974" w:rsidRPr="006E39CD" w:rsidRDefault="00423974" w:rsidP="00423974">
      <w:pPr>
        <w:spacing w:line="240" w:lineRule="auto"/>
        <w:ind w:firstLine="720"/>
        <w:jc w:val="both"/>
        <w:rPr>
          <w:rFonts w:ascii="Arial" w:eastAsia="Calibri" w:hAnsi="Arial" w:cs="Arial"/>
          <w:sz w:val="16"/>
          <w:szCs w:val="16"/>
        </w:rPr>
      </w:pPr>
      <w:r w:rsidRPr="006E39CD">
        <w:rPr>
          <w:rFonts w:ascii="Arial" w:eastAsia="Calibri" w:hAnsi="Arial" w:cs="Arial"/>
          <w:b/>
          <w:sz w:val="16"/>
          <w:szCs w:val="16"/>
        </w:rPr>
        <w:t>Регион проживания:</w:t>
      </w:r>
      <w:r w:rsidRPr="006E39CD">
        <w:rPr>
          <w:rFonts w:ascii="Arial" w:eastAsia="Calibri" w:hAnsi="Arial" w:cs="Arial"/>
          <w:sz w:val="16"/>
          <w:szCs w:val="16"/>
        </w:rPr>
        <w:t xml:space="preserve"> область ____________________________, Город/село _______________________________.</w:t>
      </w:r>
    </w:p>
    <w:p w14:paraId="346D132E" w14:textId="77777777" w:rsidR="00423974" w:rsidRPr="006E39CD" w:rsidRDefault="00423974" w:rsidP="00423974">
      <w:pPr>
        <w:spacing w:after="0" w:line="240" w:lineRule="auto"/>
        <w:ind w:firstLine="720"/>
        <w:jc w:val="both"/>
        <w:rPr>
          <w:rFonts w:ascii="Times New Roman" w:eastAsia="Calibri" w:hAnsi="Times New Roman" w:cs="Times New Roman"/>
          <w:b/>
        </w:rPr>
      </w:pPr>
    </w:p>
    <w:p w14:paraId="5785A7B9" w14:textId="77777777" w:rsidR="00423974" w:rsidRPr="006E39CD" w:rsidRDefault="00423974" w:rsidP="00423974">
      <w:pPr>
        <w:spacing w:after="0" w:line="360" w:lineRule="auto"/>
        <w:ind w:firstLine="720"/>
        <w:jc w:val="both"/>
        <w:rPr>
          <w:rFonts w:ascii="Times New Roman" w:eastAsia="Calibri" w:hAnsi="Times New Roman" w:cs="Times New Roman"/>
          <w:i/>
        </w:rPr>
      </w:pPr>
      <w:r w:rsidRPr="006E39CD">
        <w:rPr>
          <w:rFonts w:ascii="Times New Roman" w:eastAsia="Calibri" w:hAnsi="Times New Roman" w:cs="Times New Roman"/>
          <w:b/>
        </w:rPr>
        <w:t xml:space="preserve">Протокол информированного согласия: </w:t>
      </w:r>
      <w:r w:rsidRPr="006E39CD">
        <w:rPr>
          <w:rFonts w:ascii="Times New Roman" w:eastAsia="Calibri" w:hAnsi="Times New Roman" w:cs="Times New Roman"/>
          <w:i/>
        </w:rPr>
        <w:t>Я осознанно и добровольно согласился(ась) пройти тестирование ______________ (подпись).</w:t>
      </w:r>
    </w:p>
    <w:p w14:paraId="3D804025" w14:textId="77777777" w:rsidR="00423974" w:rsidRPr="006E39CD" w:rsidRDefault="00423974" w:rsidP="00423974">
      <w:pPr>
        <w:spacing w:after="0" w:line="360" w:lineRule="auto"/>
        <w:ind w:firstLine="720"/>
        <w:jc w:val="both"/>
        <w:rPr>
          <w:rFonts w:ascii="Times New Roman" w:eastAsia="Times New Roman" w:hAnsi="Times New Roman" w:cs="Times New Roman"/>
          <w:sz w:val="28"/>
          <w:szCs w:val="28"/>
          <w:lang w:eastAsia="ru-RU"/>
        </w:rPr>
      </w:pPr>
    </w:p>
    <w:p w14:paraId="7C29A068" w14:textId="77777777" w:rsidR="00423974" w:rsidRPr="00423974" w:rsidRDefault="00423974" w:rsidP="00423974">
      <w:pPr>
        <w:autoSpaceDE w:val="0"/>
        <w:autoSpaceDN w:val="0"/>
        <w:adjustRightInd w:val="0"/>
        <w:spacing w:after="0" w:line="240" w:lineRule="auto"/>
        <w:ind w:firstLine="708"/>
        <w:jc w:val="right"/>
        <w:rPr>
          <w:rFonts w:ascii="Times New Roman" w:eastAsia="Times New Roman" w:hAnsi="Times New Roman" w:cs="Minion-Regular"/>
          <w:i/>
          <w:sz w:val="28"/>
          <w:szCs w:val="28"/>
          <w:lang w:eastAsia="ru-RU"/>
        </w:rPr>
      </w:pPr>
      <w:r w:rsidRPr="00423974">
        <w:rPr>
          <w:rFonts w:ascii="Times New Roman" w:eastAsia="Times New Roman" w:hAnsi="Times New Roman" w:cs="Minion-Regular"/>
          <w:i/>
          <w:sz w:val="28"/>
          <w:szCs w:val="28"/>
          <w:lang w:eastAsia="ru-RU"/>
        </w:rPr>
        <w:t>Табл. Ж1</w:t>
      </w:r>
    </w:p>
    <w:p w14:paraId="63FBB53B" w14:textId="77777777" w:rsidR="00423974" w:rsidRPr="006E39CD" w:rsidRDefault="00423974" w:rsidP="00423974">
      <w:pPr>
        <w:autoSpaceDE w:val="0"/>
        <w:autoSpaceDN w:val="0"/>
        <w:adjustRightInd w:val="0"/>
        <w:spacing w:after="0" w:line="240" w:lineRule="auto"/>
        <w:ind w:firstLine="708"/>
        <w:jc w:val="center"/>
        <w:rPr>
          <w:rFonts w:ascii="Times New Roman" w:eastAsia="Times New Roman" w:hAnsi="Times New Roman" w:cs="Minion-Regular"/>
          <w:b/>
          <w:sz w:val="28"/>
          <w:szCs w:val="28"/>
          <w:lang w:eastAsia="ru-RU"/>
        </w:rPr>
      </w:pPr>
      <w:r w:rsidRPr="006E39CD">
        <w:rPr>
          <w:rFonts w:ascii="Times New Roman" w:eastAsia="Times New Roman" w:hAnsi="Times New Roman" w:cs="Minion-Regular"/>
          <w:b/>
          <w:sz w:val="28"/>
          <w:szCs w:val="28"/>
          <w:lang w:eastAsia="ru-RU"/>
        </w:rPr>
        <w:t>Лист відповідей до тесту Критичного мислення Л. Старкі в адаптації О. Л. Луценко</w:t>
      </w:r>
    </w:p>
    <w:p w14:paraId="4A649796" w14:textId="77777777" w:rsidR="00423974" w:rsidRPr="006E39CD" w:rsidRDefault="00423974" w:rsidP="00423974">
      <w:pPr>
        <w:autoSpaceDE w:val="0"/>
        <w:autoSpaceDN w:val="0"/>
        <w:adjustRightInd w:val="0"/>
        <w:spacing w:after="0" w:line="240" w:lineRule="auto"/>
        <w:ind w:firstLine="708"/>
        <w:jc w:val="center"/>
        <w:rPr>
          <w:rFonts w:ascii="Times New Roman" w:eastAsia="Times New Roman" w:hAnsi="Times New Roman" w:cs="Minion-Regular"/>
          <w:b/>
          <w:color w:val="231F2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3285"/>
        <w:gridCol w:w="3285"/>
      </w:tblGrid>
      <w:tr w:rsidR="00423974" w:rsidRPr="006E39CD" w14:paraId="57084BA5" w14:textId="77777777" w:rsidTr="004807AF">
        <w:tc>
          <w:tcPr>
            <w:tcW w:w="3473" w:type="dxa"/>
            <w:shd w:val="clear" w:color="auto" w:fill="auto"/>
            <w:vAlign w:val="center"/>
          </w:tcPr>
          <w:p w14:paraId="101838B3"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1. a"/>
              </w:smartTagPr>
              <w:r w:rsidRPr="006E39CD">
                <w:rPr>
                  <w:rFonts w:ascii="HelveticaNeue-BlackCond" w:eastAsia="Times New Roman" w:hAnsi="HelveticaNeue-BlackCond" w:cs="HelveticaNeue-BlackCond"/>
                  <w:b/>
                  <w:bCs/>
                  <w:sz w:val="28"/>
                  <w:szCs w:val="28"/>
                  <w:lang w:eastAsia="ru-RU"/>
                </w:rPr>
                <w:t xml:space="preserve">1. </w:t>
              </w:r>
              <w:r w:rsidRPr="006E39CD">
                <w:rPr>
                  <w:rFonts w:ascii="Minion-Regular" w:eastAsia="Times New Roman" w:hAnsi="Minion-Regular" w:cs="Minion-Regular"/>
                  <w:sz w:val="28"/>
                  <w:szCs w:val="28"/>
                  <w:lang w:eastAsia="ru-RU"/>
                </w:rPr>
                <w:t>a</w:t>
              </w:r>
            </w:smartTag>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c</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p w14:paraId="0C43F163"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2. a"/>
              </w:smartTagPr>
              <w:r w:rsidRPr="006E39CD">
                <w:rPr>
                  <w:rFonts w:ascii="HelveticaNeue-BlackCond" w:eastAsia="Times New Roman" w:hAnsi="HelveticaNeue-BlackCond" w:cs="HelveticaNeue-BlackCond"/>
                  <w:b/>
                  <w:bCs/>
                  <w:sz w:val="28"/>
                  <w:szCs w:val="28"/>
                  <w:lang w:eastAsia="ru-RU"/>
                </w:rPr>
                <w:t xml:space="preserve">2. </w:t>
              </w:r>
              <w:r w:rsidRPr="006E39CD">
                <w:rPr>
                  <w:rFonts w:ascii="Minion-Regular" w:eastAsia="Times New Roman" w:hAnsi="Minion-Regular" w:cs="Minion-Regular"/>
                  <w:sz w:val="28"/>
                  <w:szCs w:val="28"/>
                  <w:lang w:eastAsia="ru-RU"/>
                </w:rPr>
                <w:t>a</w:t>
              </w:r>
            </w:smartTag>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b</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c</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p w14:paraId="25902BF2"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3. a"/>
              </w:smartTagPr>
              <w:r w:rsidRPr="006E39CD">
                <w:rPr>
                  <w:rFonts w:ascii="HelveticaNeue-BlackCond" w:eastAsia="Times New Roman" w:hAnsi="HelveticaNeue-BlackCond" w:cs="HelveticaNeue-BlackCond"/>
                  <w:b/>
                  <w:bCs/>
                  <w:sz w:val="28"/>
                  <w:szCs w:val="28"/>
                  <w:lang w:eastAsia="ru-RU"/>
                </w:rPr>
                <w:t xml:space="preserve">3. </w:t>
              </w:r>
              <w:r w:rsidRPr="006E39CD">
                <w:rPr>
                  <w:rFonts w:ascii="Minion-Regular" w:eastAsia="Times New Roman" w:hAnsi="Minion-Regular" w:cs="Minion-Regular"/>
                  <w:sz w:val="28"/>
                  <w:szCs w:val="28"/>
                  <w:lang w:eastAsia="ru-RU"/>
                </w:rPr>
                <w:t>a</w:t>
              </w:r>
            </w:smartTag>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c</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p w14:paraId="26F2B99C"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4. a"/>
              </w:smartTagPr>
              <w:r w:rsidRPr="006E39CD">
                <w:rPr>
                  <w:rFonts w:ascii="HelveticaNeue-BlackCond" w:eastAsia="Times New Roman" w:hAnsi="HelveticaNeue-BlackCond" w:cs="HelveticaNeue-BlackCond"/>
                  <w:b/>
                  <w:bCs/>
                  <w:sz w:val="28"/>
                  <w:szCs w:val="28"/>
                  <w:lang w:eastAsia="ru-RU"/>
                </w:rPr>
                <w:t xml:space="preserve">4. </w:t>
              </w:r>
              <w:r w:rsidRPr="006E39CD">
                <w:rPr>
                  <w:rFonts w:ascii="Minion-Regular" w:eastAsia="Times New Roman" w:hAnsi="Minion-Regular" w:cs="Minion-Regular"/>
                  <w:sz w:val="28"/>
                  <w:szCs w:val="28"/>
                  <w:lang w:eastAsia="ru-RU"/>
                </w:rPr>
                <w:t>a</w:t>
              </w:r>
            </w:smartTag>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c</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p w14:paraId="48C74F37"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5. a"/>
              </w:smartTagPr>
              <w:r w:rsidRPr="006E39CD">
                <w:rPr>
                  <w:rFonts w:ascii="HelveticaNeue-BlackCond" w:eastAsia="Times New Roman" w:hAnsi="HelveticaNeue-BlackCond" w:cs="HelveticaNeue-BlackCond"/>
                  <w:b/>
                  <w:bCs/>
                  <w:sz w:val="28"/>
                  <w:szCs w:val="28"/>
                  <w:lang w:eastAsia="ru-RU"/>
                </w:rPr>
                <w:t xml:space="preserve">5. </w:t>
              </w:r>
              <w:r w:rsidRPr="006E39CD">
                <w:rPr>
                  <w:rFonts w:ascii="Minion-Regular" w:eastAsia="Times New Roman" w:hAnsi="Minion-Regular" w:cs="Minion-Regular"/>
                  <w:sz w:val="28"/>
                  <w:szCs w:val="28"/>
                  <w:lang w:eastAsia="ru-RU"/>
                </w:rPr>
                <w:t>a</w:t>
              </w:r>
            </w:smartTag>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c</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p w14:paraId="2136DE01"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6. a"/>
              </w:smartTagPr>
              <w:r w:rsidRPr="006E39CD">
                <w:rPr>
                  <w:rFonts w:ascii="HelveticaNeue-BlackCond" w:eastAsia="Times New Roman" w:hAnsi="HelveticaNeue-BlackCond" w:cs="HelveticaNeue-BlackCond"/>
                  <w:b/>
                  <w:bCs/>
                  <w:sz w:val="28"/>
                  <w:szCs w:val="28"/>
                  <w:lang w:eastAsia="ru-RU"/>
                </w:rPr>
                <w:t xml:space="preserve">6. </w:t>
              </w:r>
              <w:r w:rsidRPr="006E39CD">
                <w:rPr>
                  <w:rFonts w:ascii="Minion-Regular" w:eastAsia="Times New Roman" w:hAnsi="Minion-Regular" w:cs="Minion-Regular"/>
                  <w:sz w:val="28"/>
                  <w:szCs w:val="28"/>
                  <w:lang w:eastAsia="ru-RU"/>
                </w:rPr>
                <w:t>a</w:t>
              </w:r>
            </w:smartTag>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c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d</w:t>
            </w:r>
          </w:p>
          <w:p w14:paraId="50EF8ADA"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7. a"/>
              </w:smartTagPr>
              <w:r w:rsidRPr="006E39CD">
                <w:rPr>
                  <w:rFonts w:ascii="HelveticaNeue-BlackCond" w:eastAsia="Times New Roman" w:hAnsi="HelveticaNeue-BlackCond" w:cs="HelveticaNeue-BlackCond"/>
                  <w:b/>
                  <w:bCs/>
                  <w:sz w:val="28"/>
                  <w:szCs w:val="28"/>
                  <w:lang w:eastAsia="ru-RU"/>
                </w:rPr>
                <w:t xml:space="preserve">7. </w:t>
              </w:r>
              <w:r w:rsidRPr="006E39CD">
                <w:rPr>
                  <w:rFonts w:ascii="Minion-Regular" w:eastAsia="Times New Roman" w:hAnsi="Minion-Regular" w:cs="Minion-Regular"/>
                  <w:sz w:val="28"/>
                  <w:szCs w:val="28"/>
                  <w:lang w:eastAsia="ru-RU"/>
                </w:rPr>
                <w:t>a</w:t>
              </w:r>
            </w:smartTag>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c</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p w14:paraId="10AEB9C5"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8. a"/>
              </w:smartTagPr>
              <w:r w:rsidRPr="006E39CD">
                <w:rPr>
                  <w:rFonts w:ascii="HelveticaNeue-BlackCond" w:eastAsia="Times New Roman" w:hAnsi="HelveticaNeue-BlackCond" w:cs="HelveticaNeue-BlackCond"/>
                  <w:b/>
                  <w:bCs/>
                  <w:sz w:val="28"/>
                  <w:szCs w:val="28"/>
                  <w:lang w:eastAsia="ru-RU"/>
                </w:rPr>
                <w:t xml:space="preserve">8. </w:t>
              </w:r>
              <w:r w:rsidRPr="006E39CD">
                <w:rPr>
                  <w:rFonts w:ascii="Minion-Regular" w:eastAsia="Times New Roman" w:hAnsi="Minion-Regular" w:cs="Minion-Regular"/>
                  <w:sz w:val="28"/>
                  <w:szCs w:val="28"/>
                  <w:lang w:eastAsia="ru-RU"/>
                </w:rPr>
                <w:t>a</w:t>
              </w:r>
            </w:smartTag>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b</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c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d</w:t>
            </w:r>
          </w:p>
          <w:p w14:paraId="1A19759D"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9. a"/>
              </w:smartTagPr>
              <w:r w:rsidRPr="006E39CD">
                <w:rPr>
                  <w:rFonts w:ascii="HelveticaNeue-BlackCond" w:eastAsia="Times New Roman" w:hAnsi="HelveticaNeue-BlackCond" w:cs="HelveticaNeue-BlackCond"/>
                  <w:b/>
                  <w:bCs/>
                  <w:sz w:val="28"/>
                  <w:szCs w:val="28"/>
                  <w:lang w:eastAsia="ru-RU"/>
                </w:rPr>
                <w:t xml:space="preserve">9. </w:t>
              </w:r>
              <w:r w:rsidRPr="006E39CD">
                <w:rPr>
                  <w:rFonts w:ascii="Minion-Regular" w:eastAsia="Times New Roman" w:hAnsi="Minion-Regular" w:cs="Minion-Regular"/>
                  <w:sz w:val="28"/>
                  <w:szCs w:val="28"/>
                  <w:lang w:eastAsia="ru-RU"/>
                </w:rPr>
                <w:t>a</w:t>
              </w:r>
            </w:smartTag>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b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c</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p w14:paraId="5DC1C09B" w14:textId="77777777" w:rsidR="00423974" w:rsidRPr="006E39CD" w:rsidRDefault="00423974" w:rsidP="004807AF">
            <w:pPr>
              <w:autoSpaceDE w:val="0"/>
              <w:autoSpaceDN w:val="0"/>
              <w:adjustRightInd w:val="0"/>
              <w:spacing w:after="0" w:line="360" w:lineRule="auto"/>
              <w:jc w:val="center"/>
              <w:rPr>
                <w:rFonts w:ascii="Times New Roman" w:eastAsia="Times New Roman" w:hAnsi="Times New Roman" w:cs="Minion-Regular"/>
                <w:color w:val="231F20"/>
                <w:sz w:val="28"/>
                <w:szCs w:val="28"/>
                <w:lang w:eastAsia="ru-RU"/>
              </w:rPr>
            </w:pPr>
            <w:smartTag w:uri="urn:schemas-microsoft-com:office:smarttags" w:element="metricconverter">
              <w:smartTagPr>
                <w:attr w:name="ProductID" w:val="10. a"/>
              </w:smartTagPr>
              <w:r w:rsidRPr="006E39CD">
                <w:rPr>
                  <w:rFonts w:ascii="HelveticaNeue-BlackCond" w:eastAsia="Times New Roman" w:hAnsi="HelveticaNeue-BlackCond" w:cs="HelveticaNeue-BlackCond"/>
                  <w:b/>
                  <w:bCs/>
                  <w:sz w:val="28"/>
                  <w:szCs w:val="28"/>
                  <w:lang w:eastAsia="ru-RU"/>
                </w:rPr>
                <w:t xml:space="preserve">10. </w:t>
              </w:r>
              <w:r w:rsidRPr="006E39CD">
                <w:rPr>
                  <w:rFonts w:ascii="Minion-Regular" w:eastAsia="Times New Roman" w:hAnsi="Minion-Regular" w:cs="Minion-Regular"/>
                  <w:sz w:val="28"/>
                  <w:szCs w:val="28"/>
                  <w:lang w:eastAsia="ru-RU"/>
                </w:rPr>
                <w:t>a</w:t>
              </w:r>
            </w:smartTag>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b</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c</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tc>
        <w:tc>
          <w:tcPr>
            <w:tcW w:w="3474" w:type="dxa"/>
            <w:shd w:val="clear" w:color="auto" w:fill="auto"/>
            <w:vAlign w:val="center"/>
          </w:tcPr>
          <w:p w14:paraId="6D06D977"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11. a"/>
              </w:smartTagPr>
              <w:r w:rsidRPr="006E39CD">
                <w:rPr>
                  <w:rFonts w:ascii="HelveticaNeue-BlackCond" w:eastAsia="Times New Roman" w:hAnsi="HelveticaNeue-BlackCond" w:cs="HelveticaNeue-BlackCond"/>
                  <w:b/>
                  <w:bCs/>
                  <w:sz w:val="28"/>
                  <w:szCs w:val="28"/>
                  <w:lang w:eastAsia="ru-RU"/>
                </w:rPr>
                <w:t xml:space="preserve">11. </w:t>
              </w:r>
              <w:r w:rsidRPr="006E39CD">
                <w:rPr>
                  <w:rFonts w:ascii="Minion-Regular" w:eastAsia="Times New Roman" w:hAnsi="Minion-Regular" w:cs="Minion-Regular"/>
                  <w:sz w:val="28"/>
                  <w:szCs w:val="28"/>
                  <w:lang w:eastAsia="ru-RU"/>
                </w:rPr>
                <w:t>a</w:t>
              </w:r>
            </w:smartTag>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b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c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d</w:t>
            </w:r>
          </w:p>
          <w:p w14:paraId="3AD19E4C"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12. a"/>
              </w:smartTagPr>
              <w:r w:rsidRPr="006E39CD">
                <w:rPr>
                  <w:rFonts w:ascii="HelveticaNeue-BlackCond" w:eastAsia="Times New Roman" w:hAnsi="HelveticaNeue-BlackCond" w:cs="HelveticaNeue-BlackCond"/>
                  <w:b/>
                  <w:bCs/>
                  <w:sz w:val="28"/>
                  <w:szCs w:val="28"/>
                  <w:lang w:eastAsia="ru-RU"/>
                </w:rPr>
                <w:t xml:space="preserve">12. </w:t>
              </w:r>
              <w:r w:rsidRPr="006E39CD">
                <w:rPr>
                  <w:rFonts w:ascii="Minion-Regular" w:eastAsia="Times New Roman" w:hAnsi="Minion-Regular" w:cs="Minion-Regular"/>
                  <w:sz w:val="28"/>
                  <w:szCs w:val="28"/>
                  <w:lang w:eastAsia="ru-RU"/>
                </w:rPr>
                <w:t>a</w:t>
              </w:r>
            </w:smartTag>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b</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c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d</w:t>
            </w:r>
          </w:p>
          <w:p w14:paraId="16B28B06"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13. a"/>
              </w:smartTagPr>
              <w:r w:rsidRPr="006E39CD">
                <w:rPr>
                  <w:rFonts w:ascii="HelveticaNeue-BlackCond" w:eastAsia="Times New Roman" w:hAnsi="HelveticaNeue-BlackCond" w:cs="HelveticaNeue-BlackCond"/>
                  <w:b/>
                  <w:bCs/>
                  <w:sz w:val="28"/>
                  <w:szCs w:val="28"/>
                  <w:lang w:eastAsia="ru-RU"/>
                </w:rPr>
                <w:t xml:space="preserve">13. </w:t>
              </w:r>
              <w:r w:rsidRPr="006E39CD">
                <w:rPr>
                  <w:rFonts w:ascii="Minion-Regular" w:eastAsia="Times New Roman" w:hAnsi="Minion-Regular" w:cs="Minion-Regular"/>
                  <w:sz w:val="28"/>
                  <w:szCs w:val="28"/>
                  <w:lang w:eastAsia="ru-RU"/>
                </w:rPr>
                <w:t>a</w:t>
              </w:r>
            </w:smartTag>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c</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p w14:paraId="5A8C2E9C"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14. a"/>
              </w:smartTagPr>
              <w:r w:rsidRPr="006E39CD">
                <w:rPr>
                  <w:rFonts w:ascii="HelveticaNeue-BlackCond" w:eastAsia="Times New Roman" w:hAnsi="HelveticaNeue-BlackCond" w:cs="HelveticaNeue-BlackCond"/>
                  <w:b/>
                  <w:bCs/>
                  <w:sz w:val="28"/>
                  <w:szCs w:val="28"/>
                  <w:lang w:eastAsia="ru-RU"/>
                </w:rPr>
                <w:t xml:space="preserve">14. </w:t>
              </w:r>
              <w:r w:rsidRPr="006E39CD">
                <w:rPr>
                  <w:rFonts w:ascii="Minion-Regular" w:eastAsia="Times New Roman" w:hAnsi="Minion-Regular" w:cs="Minion-Regular"/>
                  <w:sz w:val="28"/>
                  <w:szCs w:val="28"/>
                  <w:lang w:eastAsia="ru-RU"/>
                </w:rPr>
                <w:t>a</w:t>
              </w:r>
            </w:smartTag>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b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c</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p w14:paraId="4EE4F0CF"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15. a"/>
              </w:smartTagPr>
              <w:r w:rsidRPr="006E39CD">
                <w:rPr>
                  <w:rFonts w:ascii="HelveticaNeue-BlackCond" w:eastAsia="Times New Roman" w:hAnsi="HelveticaNeue-BlackCond" w:cs="HelveticaNeue-BlackCond"/>
                  <w:b/>
                  <w:bCs/>
                  <w:sz w:val="28"/>
                  <w:szCs w:val="28"/>
                  <w:lang w:eastAsia="ru-RU"/>
                </w:rPr>
                <w:t xml:space="preserve">15. </w:t>
              </w:r>
              <w:r w:rsidRPr="006E39CD">
                <w:rPr>
                  <w:rFonts w:ascii="Minion-Regular" w:eastAsia="Times New Roman" w:hAnsi="Minion-Regular" w:cs="Minion-Regular"/>
                  <w:sz w:val="28"/>
                  <w:szCs w:val="28"/>
                  <w:lang w:eastAsia="ru-RU"/>
                </w:rPr>
                <w:t>a</w:t>
              </w:r>
            </w:smartTag>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b</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c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d</w:t>
            </w:r>
          </w:p>
          <w:p w14:paraId="3FF722BF"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16. a"/>
              </w:smartTagPr>
              <w:r w:rsidRPr="006E39CD">
                <w:rPr>
                  <w:rFonts w:ascii="HelveticaNeue-BlackCond" w:eastAsia="Times New Roman" w:hAnsi="HelveticaNeue-BlackCond" w:cs="HelveticaNeue-BlackCond"/>
                  <w:b/>
                  <w:bCs/>
                  <w:sz w:val="28"/>
                  <w:szCs w:val="28"/>
                  <w:lang w:eastAsia="ru-RU"/>
                </w:rPr>
                <w:t xml:space="preserve">16. </w:t>
              </w:r>
              <w:r w:rsidRPr="006E39CD">
                <w:rPr>
                  <w:rFonts w:ascii="Minion-Regular" w:eastAsia="Times New Roman" w:hAnsi="Minion-Regular" w:cs="Minion-Regular"/>
                  <w:sz w:val="28"/>
                  <w:szCs w:val="28"/>
                  <w:lang w:eastAsia="ru-RU"/>
                </w:rPr>
                <w:t>a</w:t>
              </w:r>
            </w:smartTag>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b</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c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d</w:t>
            </w:r>
          </w:p>
          <w:p w14:paraId="06FCC24C"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17. a"/>
              </w:smartTagPr>
              <w:r w:rsidRPr="006E39CD">
                <w:rPr>
                  <w:rFonts w:ascii="HelveticaNeue-BlackCond" w:eastAsia="Times New Roman" w:hAnsi="HelveticaNeue-BlackCond" w:cs="HelveticaNeue-BlackCond"/>
                  <w:b/>
                  <w:bCs/>
                  <w:sz w:val="28"/>
                  <w:szCs w:val="28"/>
                  <w:lang w:eastAsia="ru-RU"/>
                </w:rPr>
                <w:t xml:space="preserve">17. </w:t>
              </w:r>
              <w:r w:rsidRPr="006E39CD">
                <w:rPr>
                  <w:rFonts w:ascii="Minion-Regular" w:eastAsia="Times New Roman" w:hAnsi="Minion-Regular" w:cs="Minion-Regular"/>
                  <w:sz w:val="28"/>
                  <w:szCs w:val="28"/>
                  <w:lang w:eastAsia="ru-RU"/>
                </w:rPr>
                <w:t>a</w:t>
              </w:r>
            </w:smartTag>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c</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p w14:paraId="29B686F9"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18. a"/>
              </w:smartTagPr>
              <w:r w:rsidRPr="006E39CD">
                <w:rPr>
                  <w:rFonts w:ascii="HelveticaNeue-BlackCond" w:eastAsia="Times New Roman" w:hAnsi="HelveticaNeue-BlackCond" w:cs="HelveticaNeue-BlackCond"/>
                  <w:b/>
                  <w:bCs/>
                  <w:sz w:val="28"/>
                  <w:szCs w:val="28"/>
                  <w:lang w:eastAsia="ru-RU"/>
                </w:rPr>
                <w:t xml:space="preserve">18. </w:t>
              </w:r>
              <w:r w:rsidRPr="006E39CD">
                <w:rPr>
                  <w:rFonts w:ascii="Minion-Regular" w:eastAsia="Times New Roman" w:hAnsi="Minion-Regular" w:cs="Minion-Regular"/>
                  <w:sz w:val="28"/>
                  <w:szCs w:val="28"/>
                  <w:lang w:eastAsia="ru-RU"/>
                </w:rPr>
                <w:t>a</w:t>
              </w:r>
            </w:smartTag>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c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d</w:t>
            </w:r>
          </w:p>
          <w:p w14:paraId="5A64BC1F"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19. a"/>
              </w:smartTagPr>
              <w:r w:rsidRPr="006E39CD">
                <w:rPr>
                  <w:rFonts w:ascii="HelveticaNeue-BlackCond" w:eastAsia="Times New Roman" w:hAnsi="HelveticaNeue-BlackCond" w:cs="HelveticaNeue-BlackCond"/>
                  <w:b/>
                  <w:bCs/>
                  <w:sz w:val="28"/>
                  <w:szCs w:val="28"/>
                  <w:lang w:eastAsia="ru-RU"/>
                </w:rPr>
                <w:t xml:space="preserve">19. </w:t>
              </w:r>
              <w:r w:rsidRPr="006E39CD">
                <w:rPr>
                  <w:rFonts w:ascii="Minion-Regular" w:eastAsia="Times New Roman" w:hAnsi="Minion-Regular" w:cs="Minion-Regular"/>
                  <w:sz w:val="28"/>
                  <w:szCs w:val="28"/>
                  <w:lang w:eastAsia="ru-RU"/>
                </w:rPr>
                <w:t>a</w:t>
              </w:r>
            </w:smartTag>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c</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p w14:paraId="6591DDE8" w14:textId="77777777" w:rsidR="00423974" w:rsidRPr="006E39CD" w:rsidRDefault="00423974" w:rsidP="004807AF">
            <w:pPr>
              <w:autoSpaceDE w:val="0"/>
              <w:autoSpaceDN w:val="0"/>
              <w:adjustRightInd w:val="0"/>
              <w:spacing w:after="0" w:line="360" w:lineRule="auto"/>
              <w:jc w:val="center"/>
              <w:rPr>
                <w:rFonts w:ascii="Times New Roman" w:eastAsia="Times New Roman" w:hAnsi="Times New Roman" w:cs="Minion-Regular"/>
                <w:color w:val="231F20"/>
                <w:sz w:val="28"/>
                <w:szCs w:val="28"/>
                <w:lang w:eastAsia="ru-RU"/>
              </w:rPr>
            </w:pPr>
            <w:smartTag w:uri="urn:schemas-microsoft-com:office:smarttags" w:element="metricconverter">
              <w:smartTagPr>
                <w:attr w:name="ProductID" w:val="20. a"/>
              </w:smartTagPr>
              <w:r w:rsidRPr="006E39CD">
                <w:rPr>
                  <w:rFonts w:ascii="HelveticaNeue-BlackCond" w:eastAsia="Times New Roman" w:hAnsi="HelveticaNeue-BlackCond" w:cs="HelveticaNeue-BlackCond"/>
                  <w:b/>
                  <w:bCs/>
                  <w:sz w:val="28"/>
                  <w:szCs w:val="28"/>
                  <w:lang w:eastAsia="ru-RU"/>
                </w:rPr>
                <w:t xml:space="preserve">20. </w:t>
              </w:r>
              <w:r w:rsidRPr="006E39CD">
                <w:rPr>
                  <w:rFonts w:ascii="Minion-Regular" w:eastAsia="Times New Roman" w:hAnsi="Minion-Regular" w:cs="Minion-Regular"/>
                  <w:sz w:val="28"/>
                  <w:szCs w:val="28"/>
                  <w:lang w:eastAsia="ru-RU"/>
                </w:rPr>
                <w:t>a</w:t>
              </w:r>
            </w:smartTag>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c</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tc>
        <w:tc>
          <w:tcPr>
            <w:tcW w:w="3474" w:type="dxa"/>
            <w:shd w:val="clear" w:color="auto" w:fill="auto"/>
            <w:vAlign w:val="center"/>
          </w:tcPr>
          <w:p w14:paraId="27FAF5A8"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21. a"/>
              </w:smartTagPr>
              <w:r w:rsidRPr="006E39CD">
                <w:rPr>
                  <w:rFonts w:ascii="HelveticaNeue-BlackCond" w:eastAsia="Times New Roman" w:hAnsi="HelveticaNeue-BlackCond" w:cs="HelveticaNeue-BlackCond"/>
                  <w:b/>
                  <w:bCs/>
                  <w:sz w:val="28"/>
                  <w:szCs w:val="28"/>
                  <w:lang w:eastAsia="ru-RU"/>
                </w:rPr>
                <w:t xml:space="preserve">21. </w:t>
              </w:r>
              <w:r w:rsidRPr="006E39CD">
                <w:rPr>
                  <w:rFonts w:ascii="Minion-Regular" w:eastAsia="Times New Roman" w:hAnsi="Minion-Regular" w:cs="Minion-Regular"/>
                  <w:sz w:val="28"/>
                  <w:szCs w:val="28"/>
                  <w:lang w:eastAsia="ru-RU"/>
                </w:rPr>
                <w:t>a</w:t>
              </w:r>
            </w:smartTag>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b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c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d</w:t>
            </w:r>
          </w:p>
          <w:p w14:paraId="61AF08D8"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22. a"/>
              </w:smartTagPr>
              <w:r w:rsidRPr="006E39CD">
                <w:rPr>
                  <w:rFonts w:ascii="HelveticaNeue-BlackCond" w:eastAsia="Times New Roman" w:hAnsi="HelveticaNeue-BlackCond" w:cs="HelveticaNeue-BlackCond"/>
                  <w:b/>
                  <w:bCs/>
                  <w:sz w:val="28"/>
                  <w:szCs w:val="28"/>
                  <w:lang w:eastAsia="ru-RU"/>
                </w:rPr>
                <w:t xml:space="preserve">22. </w:t>
              </w:r>
              <w:r w:rsidRPr="006E39CD">
                <w:rPr>
                  <w:rFonts w:ascii="Minion-Regular" w:eastAsia="Times New Roman" w:hAnsi="Minion-Regular" w:cs="Minion-Regular"/>
                  <w:sz w:val="28"/>
                  <w:szCs w:val="28"/>
                  <w:lang w:eastAsia="ru-RU"/>
                </w:rPr>
                <w:t>a</w:t>
              </w:r>
            </w:smartTag>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c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d</w:t>
            </w:r>
          </w:p>
          <w:p w14:paraId="12F32601"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23. a"/>
              </w:smartTagPr>
              <w:r w:rsidRPr="006E39CD">
                <w:rPr>
                  <w:rFonts w:ascii="HelveticaNeue-BlackCond" w:eastAsia="Times New Roman" w:hAnsi="HelveticaNeue-BlackCond" w:cs="HelveticaNeue-BlackCond"/>
                  <w:b/>
                  <w:bCs/>
                  <w:sz w:val="28"/>
                  <w:szCs w:val="28"/>
                  <w:lang w:eastAsia="ru-RU"/>
                </w:rPr>
                <w:t xml:space="preserve">23. </w:t>
              </w:r>
              <w:r w:rsidRPr="006E39CD">
                <w:rPr>
                  <w:rFonts w:ascii="Minion-Regular" w:eastAsia="Times New Roman" w:hAnsi="Minion-Regular" w:cs="Minion-Regular"/>
                  <w:sz w:val="28"/>
                  <w:szCs w:val="28"/>
                  <w:lang w:eastAsia="ru-RU"/>
                </w:rPr>
                <w:t>a</w:t>
              </w:r>
            </w:smartTag>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b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c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d</w:t>
            </w:r>
          </w:p>
          <w:p w14:paraId="1505BE8C"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24. a"/>
              </w:smartTagPr>
              <w:r w:rsidRPr="006E39CD">
                <w:rPr>
                  <w:rFonts w:ascii="HelveticaNeue-BlackCond" w:eastAsia="Times New Roman" w:hAnsi="HelveticaNeue-BlackCond" w:cs="HelveticaNeue-BlackCond"/>
                  <w:b/>
                  <w:bCs/>
                  <w:sz w:val="28"/>
                  <w:szCs w:val="28"/>
                  <w:lang w:eastAsia="ru-RU"/>
                </w:rPr>
                <w:t xml:space="preserve">24. </w:t>
              </w:r>
              <w:r w:rsidRPr="006E39CD">
                <w:rPr>
                  <w:rFonts w:ascii="Minion-Regular" w:eastAsia="Times New Roman" w:hAnsi="Minion-Regular" w:cs="Minion-Regular"/>
                  <w:sz w:val="28"/>
                  <w:szCs w:val="28"/>
                  <w:lang w:eastAsia="ru-RU"/>
                </w:rPr>
                <w:t>a</w:t>
              </w:r>
            </w:smartTag>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c</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p w14:paraId="186BAD98"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25. a"/>
              </w:smartTagPr>
              <w:r w:rsidRPr="006E39CD">
                <w:rPr>
                  <w:rFonts w:ascii="HelveticaNeue-BlackCond" w:eastAsia="Times New Roman" w:hAnsi="HelveticaNeue-BlackCond" w:cs="HelveticaNeue-BlackCond"/>
                  <w:b/>
                  <w:bCs/>
                  <w:sz w:val="28"/>
                  <w:szCs w:val="28"/>
                  <w:lang w:eastAsia="ru-RU"/>
                </w:rPr>
                <w:t xml:space="preserve">25. </w:t>
              </w:r>
              <w:r w:rsidRPr="006E39CD">
                <w:rPr>
                  <w:rFonts w:ascii="Minion-Regular" w:eastAsia="Times New Roman" w:hAnsi="Minion-Regular" w:cs="Minion-Regular"/>
                  <w:sz w:val="28"/>
                  <w:szCs w:val="28"/>
                  <w:lang w:eastAsia="ru-RU"/>
                </w:rPr>
                <w:t>a</w:t>
              </w:r>
            </w:smartTag>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c</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p w14:paraId="75EF648D"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26. a"/>
              </w:smartTagPr>
              <w:r w:rsidRPr="006E39CD">
                <w:rPr>
                  <w:rFonts w:ascii="HelveticaNeue-BlackCond" w:eastAsia="Times New Roman" w:hAnsi="HelveticaNeue-BlackCond" w:cs="HelveticaNeue-BlackCond"/>
                  <w:b/>
                  <w:bCs/>
                  <w:sz w:val="28"/>
                  <w:szCs w:val="28"/>
                  <w:lang w:eastAsia="ru-RU"/>
                </w:rPr>
                <w:t xml:space="preserve">26. </w:t>
              </w:r>
              <w:r w:rsidRPr="006E39CD">
                <w:rPr>
                  <w:rFonts w:ascii="Minion-Regular" w:eastAsia="Times New Roman" w:hAnsi="Minion-Regular" w:cs="Minion-Regular"/>
                  <w:sz w:val="28"/>
                  <w:szCs w:val="28"/>
                  <w:lang w:eastAsia="ru-RU"/>
                </w:rPr>
                <w:t>a</w:t>
              </w:r>
            </w:smartTag>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c</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p w14:paraId="7BF1683C"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smartTag w:uri="urn:schemas-microsoft-com:office:smarttags" w:element="metricconverter">
              <w:smartTagPr>
                <w:attr w:name="ProductID" w:val="27. a"/>
              </w:smartTagPr>
              <w:r w:rsidRPr="006E39CD">
                <w:rPr>
                  <w:rFonts w:ascii="HelveticaNeue-BlackCond" w:eastAsia="Times New Roman" w:hAnsi="HelveticaNeue-BlackCond" w:cs="HelveticaNeue-BlackCond"/>
                  <w:b/>
                  <w:bCs/>
                  <w:sz w:val="28"/>
                  <w:szCs w:val="28"/>
                  <w:lang w:eastAsia="ru-RU"/>
                </w:rPr>
                <w:t xml:space="preserve">27. </w:t>
              </w:r>
              <w:r w:rsidRPr="006E39CD">
                <w:rPr>
                  <w:rFonts w:ascii="Minion-Regular" w:eastAsia="Times New Roman" w:hAnsi="Minion-Regular" w:cs="Minion-Regular"/>
                  <w:sz w:val="28"/>
                  <w:szCs w:val="28"/>
                  <w:lang w:eastAsia="ru-RU"/>
                </w:rPr>
                <w:t>a</w:t>
              </w:r>
            </w:smartTag>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c</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p w14:paraId="7738BF1A" w14:textId="77777777" w:rsidR="00423974" w:rsidRPr="006E39CD" w:rsidRDefault="00423974" w:rsidP="004807AF">
            <w:pPr>
              <w:autoSpaceDE w:val="0"/>
              <w:autoSpaceDN w:val="0"/>
              <w:adjustRightInd w:val="0"/>
              <w:spacing w:after="0" w:line="360" w:lineRule="auto"/>
              <w:jc w:val="center"/>
              <w:rPr>
                <w:rFonts w:ascii="Times New Roman" w:eastAsia="Times New Roman" w:hAnsi="Times New Roman" w:cs="Minion-Regular"/>
                <w:color w:val="231F20"/>
                <w:sz w:val="28"/>
                <w:szCs w:val="28"/>
                <w:lang w:eastAsia="ru-RU"/>
              </w:rPr>
            </w:pPr>
          </w:p>
        </w:tc>
      </w:tr>
    </w:tbl>
    <w:p w14:paraId="744AD4E0" w14:textId="77777777" w:rsidR="00423974" w:rsidRPr="006E39CD" w:rsidRDefault="00423974" w:rsidP="00423974">
      <w:pPr>
        <w:autoSpaceDE w:val="0"/>
        <w:autoSpaceDN w:val="0"/>
        <w:adjustRightInd w:val="0"/>
        <w:spacing w:after="0" w:line="240" w:lineRule="auto"/>
        <w:ind w:firstLine="720"/>
        <w:jc w:val="center"/>
        <w:rPr>
          <w:rFonts w:ascii="Times New Roman" w:eastAsia="Calibri" w:hAnsi="Times New Roman" w:cs="Times New Roman"/>
        </w:rPr>
      </w:pPr>
    </w:p>
    <w:p w14:paraId="75D590B4" w14:textId="77777777" w:rsidR="00423974" w:rsidRPr="006E39CD" w:rsidRDefault="00423974" w:rsidP="00423974">
      <w:pPr>
        <w:autoSpaceDE w:val="0"/>
        <w:autoSpaceDN w:val="0"/>
        <w:adjustRightInd w:val="0"/>
        <w:spacing w:after="0" w:line="360" w:lineRule="auto"/>
        <w:ind w:firstLine="720"/>
        <w:jc w:val="both"/>
        <w:rPr>
          <w:rFonts w:ascii="Times New Roman" w:eastAsia="Calibri" w:hAnsi="Times New Roman" w:cs="Times New Roman"/>
          <w:sz w:val="28"/>
          <w:szCs w:val="28"/>
        </w:rPr>
      </w:pPr>
    </w:p>
    <w:p w14:paraId="1D1D48FF" w14:textId="77777777" w:rsidR="00423974" w:rsidRPr="006E39CD" w:rsidRDefault="00423974" w:rsidP="00423974">
      <w:pPr>
        <w:spacing w:after="0" w:line="360" w:lineRule="auto"/>
        <w:ind w:firstLine="720"/>
        <w:jc w:val="both"/>
        <w:rPr>
          <w:rFonts w:ascii="Times New Roman" w:eastAsia="Calibri" w:hAnsi="Times New Roman" w:cs="Times New Roman"/>
          <w:sz w:val="28"/>
          <w:szCs w:val="28"/>
        </w:rPr>
      </w:pPr>
      <w:r w:rsidRPr="00FF3A9C">
        <w:rPr>
          <w:rFonts w:ascii="Times New Roman" w:eastAsia="Calibri" w:hAnsi="Times New Roman" w:cs="Times New Roman"/>
          <w:sz w:val="28"/>
          <w:szCs w:val="28"/>
        </w:rPr>
        <w:t xml:space="preserve">У табл. </w:t>
      </w:r>
      <w:r>
        <w:rPr>
          <w:rFonts w:ascii="Times New Roman" w:eastAsia="Calibri" w:hAnsi="Times New Roman" w:cs="Times New Roman"/>
          <w:sz w:val="28"/>
          <w:szCs w:val="28"/>
        </w:rPr>
        <w:t>Ж2</w:t>
      </w:r>
      <w:r w:rsidRPr="006E39CD">
        <w:rPr>
          <w:rFonts w:ascii="Times New Roman" w:eastAsia="Calibri" w:hAnsi="Times New Roman" w:cs="Times New Roman"/>
          <w:sz w:val="28"/>
          <w:szCs w:val="28"/>
        </w:rPr>
        <w:t xml:space="preserve"> наведені варіанти (букви) правильних відповідей. За кожний збіг з ключем досліджуваному нараховується один бал. Показником за тестом є сума балів (правільних відповідей). При цьому, якщо досліджуваний не встиг виконати деякі завдання за 30 хвилин, вони вважаються нерозв’язаними.</w:t>
      </w:r>
    </w:p>
    <w:p w14:paraId="07861F01" w14:textId="77777777" w:rsidR="00423974" w:rsidRDefault="00423974" w:rsidP="00423974">
      <w:pPr>
        <w:autoSpaceDE w:val="0"/>
        <w:autoSpaceDN w:val="0"/>
        <w:adjustRightInd w:val="0"/>
        <w:spacing w:after="0" w:line="240" w:lineRule="auto"/>
        <w:ind w:firstLine="708"/>
        <w:jc w:val="right"/>
        <w:rPr>
          <w:rFonts w:ascii="Times New Roman" w:eastAsia="Times New Roman" w:hAnsi="Times New Roman" w:cs="Minion-Regular"/>
          <w:i/>
          <w:sz w:val="28"/>
          <w:szCs w:val="28"/>
          <w:lang w:eastAsia="ru-RU"/>
        </w:rPr>
      </w:pPr>
    </w:p>
    <w:p w14:paraId="3F601DF7" w14:textId="77777777" w:rsidR="00423974" w:rsidRPr="00423974" w:rsidRDefault="00423974" w:rsidP="00423974">
      <w:pPr>
        <w:autoSpaceDE w:val="0"/>
        <w:autoSpaceDN w:val="0"/>
        <w:adjustRightInd w:val="0"/>
        <w:spacing w:after="0" w:line="240" w:lineRule="auto"/>
        <w:ind w:firstLine="708"/>
        <w:jc w:val="right"/>
        <w:rPr>
          <w:rFonts w:ascii="Times New Roman" w:eastAsia="Times New Roman" w:hAnsi="Times New Roman" w:cs="Minion-Regular"/>
          <w:i/>
          <w:sz w:val="28"/>
          <w:szCs w:val="28"/>
          <w:lang w:eastAsia="ru-RU"/>
        </w:rPr>
      </w:pPr>
      <w:r w:rsidRPr="00423974">
        <w:rPr>
          <w:rFonts w:ascii="Times New Roman" w:eastAsia="Times New Roman" w:hAnsi="Times New Roman" w:cs="Minion-Regular"/>
          <w:i/>
          <w:sz w:val="28"/>
          <w:szCs w:val="28"/>
          <w:lang w:eastAsia="ru-RU"/>
        </w:rPr>
        <w:lastRenderedPageBreak/>
        <w:t>Табл. Ж2</w:t>
      </w:r>
    </w:p>
    <w:p w14:paraId="656A53D6" w14:textId="77777777" w:rsidR="00423974" w:rsidRDefault="00423974" w:rsidP="00423974">
      <w:pPr>
        <w:autoSpaceDE w:val="0"/>
        <w:autoSpaceDN w:val="0"/>
        <w:adjustRightInd w:val="0"/>
        <w:spacing w:after="0" w:line="240" w:lineRule="auto"/>
        <w:ind w:firstLine="708"/>
        <w:jc w:val="center"/>
        <w:rPr>
          <w:rFonts w:ascii="Times New Roman" w:eastAsia="Times New Roman" w:hAnsi="Times New Roman" w:cs="Minion-Regular"/>
          <w:b/>
          <w:sz w:val="28"/>
          <w:szCs w:val="28"/>
          <w:lang w:eastAsia="ru-RU"/>
        </w:rPr>
      </w:pPr>
      <w:r w:rsidRPr="006E39CD">
        <w:rPr>
          <w:rFonts w:ascii="Times New Roman" w:eastAsia="Times New Roman" w:hAnsi="Times New Roman" w:cs="Minion-Regular"/>
          <w:b/>
          <w:sz w:val="28"/>
          <w:szCs w:val="28"/>
          <w:lang w:eastAsia="ru-RU"/>
        </w:rPr>
        <w:t>Ключ-дешифратор до тесту Критичного мислення Л. Старкі в адаптації О. Л. Луценко</w:t>
      </w:r>
    </w:p>
    <w:p w14:paraId="3B1F210B" w14:textId="77777777" w:rsidR="00423974" w:rsidRPr="006E39CD" w:rsidRDefault="00423974" w:rsidP="00423974">
      <w:pPr>
        <w:autoSpaceDE w:val="0"/>
        <w:autoSpaceDN w:val="0"/>
        <w:adjustRightInd w:val="0"/>
        <w:spacing w:after="0" w:line="240" w:lineRule="auto"/>
        <w:ind w:firstLine="708"/>
        <w:jc w:val="center"/>
        <w:rPr>
          <w:rFonts w:ascii="Times New Roman" w:eastAsia="Times New Roman" w:hAnsi="Times New Roman" w:cs="Minion-Regular"/>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3285"/>
        <w:gridCol w:w="3285"/>
      </w:tblGrid>
      <w:tr w:rsidR="00423974" w:rsidRPr="006E39CD" w14:paraId="324C13F5" w14:textId="77777777" w:rsidTr="004807AF">
        <w:tc>
          <w:tcPr>
            <w:tcW w:w="3284" w:type="dxa"/>
            <w:shd w:val="clear" w:color="auto" w:fill="auto"/>
            <w:vAlign w:val="center"/>
          </w:tcPr>
          <w:p w14:paraId="344376D8"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1. </w:t>
            </w:r>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b</w:t>
            </w:r>
          </w:p>
          <w:p w14:paraId="1B32F9C3"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2. </w:t>
            </w:r>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c</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w:t>
            </w:r>
          </w:p>
          <w:p w14:paraId="0DA477A6"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3. </w:t>
            </w:r>
            <w:r w:rsidRPr="006E39CD">
              <w:rPr>
                <w:rFonts w:ascii="Calibri" w:eastAsia="Times New Roman" w:hAnsi="Calibri" w:cs="HelveticaNeue-BlackCond"/>
                <w:b/>
                <w:bCs/>
                <w:sz w:val="28"/>
                <w:szCs w:val="28"/>
                <w:lang w:eastAsia="ru-RU"/>
              </w:rPr>
              <w:t xml:space="preserve">  </w:t>
            </w:r>
            <w:r w:rsidRPr="006E39CD">
              <w:rPr>
                <w:rFonts w:ascii="Minion-Regular" w:eastAsia="Times New Roman" w:hAnsi="Minion-Regular" w:cs="Minion-Regular"/>
                <w:sz w:val="28"/>
                <w:szCs w:val="28"/>
                <w:lang w:eastAsia="ru-RU"/>
              </w:rPr>
              <w:t>a</w:t>
            </w:r>
          </w:p>
          <w:p w14:paraId="798ECB8E"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4.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w:t>
            </w:r>
          </w:p>
          <w:p w14:paraId="762405E3"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5. </w:t>
            </w:r>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c</w:t>
            </w:r>
          </w:p>
          <w:p w14:paraId="5F02C6AE"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6. </w:t>
            </w:r>
            <w:r w:rsidRPr="006E39CD">
              <w:rPr>
                <w:rFonts w:ascii="Calibri" w:eastAsia="Times New Roman" w:hAnsi="Calibri" w:cs="HelveticaNeue-BlackCond"/>
                <w:b/>
                <w:bCs/>
                <w:sz w:val="28"/>
                <w:szCs w:val="28"/>
                <w:lang w:eastAsia="ru-RU"/>
              </w:rPr>
              <w:t xml:space="preserve">  </w:t>
            </w:r>
            <w:r w:rsidRPr="006E39CD">
              <w:rPr>
                <w:rFonts w:ascii="Minion-Regular" w:eastAsia="Times New Roman" w:hAnsi="Minion-Regular" w:cs="Minion-Regular"/>
                <w:sz w:val="28"/>
                <w:szCs w:val="28"/>
                <w:lang w:eastAsia="ru-RU"/>
              </w:rPr>
              <w:t>a</w:t>
            </w:r>
          </w:p>
          <w:p w14:paraId="088CECBD"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7.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p w14:paraId="2162B4E0"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8.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c</w:t>
            </w:r>
          </w:p>
          <w:p w14:paraId="62C1C147"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9. </w:t>
            </w:r>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b</w:t>
            </w:r>
          </w:p>
          <w:p w14:paraId="3E209AB5"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color w:val="231F20"/>
                <w:sz w:val="28"/>
                <w:szCs w:val="28"/>
                <w:lang w:eastAsia="ru-RU"/>
              </w:rPr>
            </w:pPr>
            <w:r w:rsidRPr="006E39CD">
              <w:rPr>
                <w:rFonts w:ascii="HelveticaNeue-BlackCond" w:eastAsia="Times New Roman" w:hAnsi="HelveticaNeue-BlackCond" w:cs="HelveticaNeue-BlackCond"/>
                <w:b/>
                <w:bCs/>
                <w:sz w:val="28"/>
                <w:szCs w:val="28"/>
                <w:lang w:eastAsia="ru-RU"/>
              </w:rPr>
              <w:t xml:space="preserve">10.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c</w:t>
            </w:r>
          </w:p>
        </w:tc>
        <w:tc>
          <w:tcPr>
            <w:tcW w:w="3285" w:type="dxa"/>
            <w:shd w:val="clear" w:color="auto" w:fill="auto"/>
            <w:vAlign w:val="center"/>
          </w:tcPr>
          <w:p w14:paraId="03DBEA66"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11. </w:t>
            </w:r>
            <w:r w:rsidRPr="006E39CD">
              <w:rPr>
                <w:rFonts w:ascii="Calibri" w:eastAsia="Times New Roman" w:hAnsi="Calibri" w:cs="HelveticaNeue-BlackCond"/>
                <w:b/>
                <w:bCs/>
                <w:sz w:val="28"/>
                <w:szCs w:val="28"/>
                <w:lang w:eastAsia="ru-RU"/>
              </w:rPr>
              <w:t xml:space="preserve">  </w:t>
            </w:r>
            <w:r w:rsidRPr="006E39CD">
              <w:rPr>
                <w:rFonts w:ascii="Minion-Regular" w:eastAsia="Times New Roman" w:hAnsi="Minion-Regular" w:cs="Minion-Regular"/>
                <w:sz w:val="28"/>
                <w:szCs w:val="28"/>
                <w:lang w:eastAsia="ru-RU"/>
              </w:rPr>
              <w:t>a</w:t>
            </w:r>
          </w:p>
          <w:p w14:paraId="26BBF9F6"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12. </w:t>
            </w:r>
            <w:r w:rsidRPr="006E39CD">
              <w:rPr>
                <w:rFonts w:ascii="Calibri" w:eastAsia="Times New Roman" w:hAnsi="Calibri" w:cs="HelveticaNeue-BlackCond"/>
                <w:b/>
                <w:bCs/>
                <w:sz w:val="28"/>
                <w:szCs w:val="28"/>
                <w:lang w:eastAsia="ru-RU"/>
              </w:rPr>
              <w:t xml:space="preserve">  </w:t>
            </w:r>
            <w:r w:rsidRPr="006E39CD">
              <w:rPr>
                <w:rFonts w:ascii="Minion-Regular" w:eastAsia="Times New Roman" w:hAnsi="Minion-Regular" w:cs="Minion-Regular"/>
                <w:sz w:val="28"/>
                <w:szCs w:val="28"/>
                <w:lang w:eastAsia="ru-RU"/>
              </w:rPr>
              <w:t>a</w:t>
            </w:r>
          </w:p>
          <w:p w14:paraId="147120F8"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13.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p w14:paraId="530A9253"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14. </w:t>
            </w:r>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c</w:t>
            </w:r>
          </w:p>
          <w:p w14:paraId="579C57E3" w14:textId="77777777" w:rsidR="00423974" w:rsidRPr="006E39CD" w:rsidRDefault="00423974" w:rsidP="004807AF">
            <w:pPr>
              <w:autoSpaceDE w:val="0"/>
              <w:autoSpaceDN w:val="0"/>
              <w:adjustRightInd w:val="0"/>
              <w:spacing w:after="0" w:line="360" w:lineRule="auto"/>
              <w:jc w:val="center"/>
              <w:rPr>
                <w:rFonts w:ascii="Minion-Regular" w:eastAsia="Times New Roman" w:hAnsi="Minion-Regular"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15. </w:t>
            </w:r>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d</w:t>
            </w:r>
          </w:p>
          <w:p w14:paraId="23E48239"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16. </w:t>
            </w:r>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b</w:t>
            </w:r>
          </w:p>
          <w:p w14:paraId="1064879F"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17. </w:t>
            </w:r>
            <w:r w:rsidRPr="006E39CD">
              <w:rPr>
                <w:rFonts w:ascii="Calibri" w:eastAsia="Times New Roman" w:hAnsi="Calibri" w:cs="HelveticaNeue-BlackCond"/>
                <w:b/>
                <w:bCs/>
                <w:sz w:val="28"/>
                <w:szCs w:val="28"/>
                <w:lang w:eastAsia="ru-RU"/>
              </w:rPr>
              <w:t xml:space="preserve">  </w:t>
            </w:r>
            <w:r w:rsidRPr="006E39CD">
              <w:rPr>
                <w:rFonts w:ascii="Minion-Regular" w:eastAsia="Times New Roman" w:hAnsi="Minion-Regular" w:cs="Minion-Regular"/>
                <w:sz w:val="28"/>
                <w:szCs w:val="28"/>
                <w:lang w:eastAsia="ru-RU"/>
              </w:rPr>
              <w:t>a</w:t>
            </w:r>
          </w:p>
          <w:p w14:paraId="7BB39A1A"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18. </w:t>
            </w:r>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c</w:t>
            </w:r>
          </w:p>
          <w:p w14:paraId="342BD241"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19.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w:t>
            </w:r>
          </w:p>
          <w:p w14:paraId="102DD65E" w14:textId="77777777" w:rsidR="00423974" w:rsidRPr="006E39CD" w:rsidRDefault="00423974" w:rsidP="004807AF">
            <w:pPr>
              <w:autoSpaceDE w:val="0"/>
              <w:autoSpaceDN w:val="0"/>
              <w:adjustRightInd w:val="0"/>
              <w:spacing w:after="0" w:line="360" w:lineRule="auto"/>
              <w:jc w:val="center"/>
              <w:rPr>
                <w:rFonts w:ascii="Times New Roman" w:eastAsia="Times New Roman" w:hAnsi="Times New Roman" w:cs="Minion-Regular"/>
                <w:color w:val="231F20"/>
                <w:sz w:val="28"/>
                <w:szCs w:val="28"/>
                <w:lang w:eastAsia="ru-RU"/>
              </w:rPr>
            </w:pPr>
            <w:r w:rsidRPr="006E39CD">
              <w:rPr>
                <w:rFonts w:ascii="HelveticaNeue-BlackCond" w:eastAsia="Times New Roman" w:hAnsi="HelveticaNeue-BlackCond" w:cs="HelveticaNeue-BlackCond"/>
                <w:b/>
                <w:bCs/>
                <w:sz w:val="28"/>
                <w:szCs w:val="28"/>
                <w:lang w:eastAsia="ru-RU"/>
              </w:rPr>
              <w:t xml:space="preserve">20.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d</w:t>
            </w:r>
          </w:p>
        </w:tc>
        <w:tc>
          <w:tcPr>
            <w:tcW w:w="3285" w:type="dxa"/>
            <w:shd w:val="clear" w:color="auto" w:fill="auto"/>
            <w:vAlign w:val="center"/>
          </w:tcPr>
          <w:p w14:paraId="498583F4"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21. </w:t>
            </w:r>
            <w:r w:rsidRPr="006E39CD">
              <w:rPr>
                <w:rFonts w:ascii="Calibri" w:eastAsia="Times New Roman" w:hAnsi="Calibri" w:cs="HelveticaNeue-BlackCond"/>
                <w:b/>
                <w:bCs/>
                <w:sz w:val="28"/>
                <w:szCs w:val="28"/>
                <w:lang w:eastAsia="ru-RU"/>
              </w:rPr>
              <w:t xml:space="preserve">  </w:t>
            </w:r>
            <w:r w:rsidRPr="006E39CD">
              <w:rPr>
                <w:rFonts w:ascii="Minion-Regular" w:eastAsia="Times New Roman" w:hAnsi="Minion-Regular" w:cs="Minion-Regular"/>
                <w:sz w:val="28"/>
                <w:szCs w:val="28"/>
                <w:lang w:eastAsia="ru-RU"/>
              </w:rPr>
              <w:t>a</w:t>
            </w:r>
          </w:p>
          <w:p w14:paraId="2223FD23"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22. </w:t>
            </w:r>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c</w:t>
            </w:r>
          </w:p>
          <w:p w14:paraId="59B2E4DB"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23. </w:t>
            </w:r>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b</w:t>
            </w:r>
          </w:p>
          <w:p w14:paraId="3F0287CA"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24. </w:t>
            </w:r>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c</w:t>
            </w:r>
          </w:p>
          <w:p w14:paraId="5F202F3E"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25. </w:t>
            </w:r>
            <w:r w:rsidRPr="006E39CD">
              <w:rPr>
                <w:rFonts w:ascii="Calibri" w:eastAsia="Times New Roman" w:hAnsi="Calibri" w:cs="HelveticaNeue-BlackCond"/>
                <w:b/>
                <w:bCs/>
                <w:sz w:val="28"/>
                <w:szCs w:val="28"/>
                <w:lang w:eastAsia="ru-RU"/>
              </w:rPr>
              <w:t xml:space="preserve">  </w:t>
            </w:r>
            <w:r w:rsidRPr="006E39CD">
              <w:rPr>
                <w:rFonts w:ascii="Minion-Regular" w:eastAsia="Times New Roman" w:hAnsi="Minion-Regular" w:cs="Minion-Regular"/>
                <w:sz w:val="28"/>
                <w:szCs w:val="28"/>
                <w:lang w:eastAsia="ru-RU"/>
              </w:rPr>
              <w:t>a</w:t>
            </w:r>
          </w:p>
          <w:p w14:paraId="70C135B6"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26. </w:t>
            </w:r>
            <w:r w:rsidRPr="006E39CD">
              <w:rPr>
                <w:rFonts w:ascii="Minion-Regular" w:eastAsia="Times New Roman" w:hAnsi="Minion-Regular" w:cs="Minion-Regular"/>
                <w:sz w:val="28"/>
                <w:szCs w:val="28"/>
                <w:lang w:eastAsia="ru-RU"/>
              </w:rPr>
              <w:t xml:space="preserve">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c</w:t>
            </w:r>
          </w:p>
          <w:p w14:paraId="3F367F4D" w14:textId="77777777" w:rsidR="00423974" w:rsidRPr="006E39CD" w:rsidRDefault="00423974" w:rsidP="004807AF">
            <w:pPr>
              <w:autoSpaceDE w:val="0"/>
              <w:autoSpaceDN w:val="0"/>
              <w:adjustRightInd w:val="0"/>
              <w:spacing w:after="0" w:line="360" w:lineRule="auto"/>
              <w:jc w:val="center"/>
              <w:rPr>
                <w:rFonts w:ascii="Calibri" w:eastAsia="Times New Roman" w:hAnsi="Calibri" w:cs="Minion-Regular"/>
                <w:sz w:val="28"/>
                <w:szCs w:val="28"/>
                <w:lang w:eastAsia="ru-RU"/>
              </w:rPr>
            </w:pPr>
            <w:r w:rsidRPr="006E39CD">
              <w:rPr>
                <w:rFonts w:ascii="HelveticaNeue-BlackCond" w:eastAsia="Times New Roman" w:hAnsi="HelveticaNeue-BlackCond" w:cs="HelveticaNeue-BlackCond"/>
                <w:b/>
                <w:bCs/>
                <w:sz w:val="28"/>
                <w:szCs w:val="28"/>
                <w:lang w:eastAsia="ru-RU"/>
              </w:rPr>
              <w:t xml:space="preserve">27. </w:t>
            </w:r>
            <w:r w:rsidRPr="006E39CD">
              <w:rPr>
                <w:rFonts w:ascii="Calibri" w:eastAsia="Times New Roman" w:hAnsi="Calibri" w:cs="Minion-Regular"/>
                <w:sz w:val="28"/>
                <w:szCs w:val="28"/>
                <w:lang w:eastAsia="ru-RU"/>
              </w:rPr>
              <w:t xml:space="preserve"> </w:t>
            </w:r>
            <w:r w:rsidRPr="006E39CD">
              <w:rPr>
                <w:rFonts w:ascii="Minion-Regular" w:eastAsia="Times New Roman" w:hAnsi="Minion-Regular" w:cs="Minion-Regular"/>
                <w:sz w:val="28"/>
                <w:szCs w:val="28"/>
                <w:lang w:eastAsia="ru-RU"/>
              </w:rPr>
              <w:t xml:space="preserve"> b</w:t>
            </w:r>
          </w:p>
          <w:p w14:paraId="28BE944D" w14:textId="77777777" w:rsidR="00423974" w:rsidRPr="006E39CD" w:rsidRDefault="00423974" w:rsidP="004807AF">
            <w:pPr>
              <w:autoSpaceDE w:val="0"/>
              <w:autoSpaceDN w:val="0"/>
              <w:adjustRightInd w:val="0"/>
              <w:spacing w:after="0" w:line="360" w:lineRule="auto"/>
              <w:jc w:val="center"/>
              <w:rPr>
                <w:rFonts w:ascii="Times New Roman" w:eastAsia="Times New Roman" w:hAnsi="Times New Roman" w:cs="Minion-Regular"/>
                <w:color w:val="231F20"/>
                <w:sz w:val="28"/>
                <w:szCs w:val="28"/>
                <w:lang w:eastAsia="ru-RU"/>
              </w:rPr>
            </w:pPr>
          </w:p>
        </w:tc>
      </w:tr>
    </w:tbl>
    <w:p w14:paraId="2BA66A82" w14:textId="77777777" w:rsidR="00423974" w:rsidRDefault="00423974" w:rsidP="00423974">
      <w:pPr>
        <w:spacing w:after="0" w:line="360" w:lineRule="auto"/>
        <w:ind w:firstLine="720"/>
        <w:jc w:val="both"/>
        <w:rPr>
          <w:rFonts w:ascii="Times New Roman" w:eastAsia="Calibri" w:hAnsi="Times New Roman" w:cs="Times New Roman"/>
          <w:sz w:val="28"/>
          <w:szCs w:val="28"/>
        </w:rPr>
      </w:pPr>
    </w:p>
    <w:p w14:paraId="2A50C22A" w14:textId="77777777" w:rsidR="00423974" w:rsidRPr="00FF3A9C" w:rsidRDefault="00423974" w:rsidP="00423974">
      <w:pPr>
        <w:spacing w:after="0" w:line="36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В табл. Ж3</w:t>
      </w:r>
      <w:r w:rsidRPr="00FF3A9C">
        <w:rPr>
          <w:rFonts w:ascii="Times New Roman" w:eastAsia="Calibri" w:hAnsi="Times New Roman" w:cs="Times New Roman"/>
          <w:sz w:val="28"/>
          <w:szCs w:val="28"/>
        </w:rPr>
        <w:t xml:space="preserve"> наведені норми до тесту критичного мислення.</w:t>
      </w:r>
    </w:p>
    <w:p w14:paraId="77357CED" w14:textId="77777777" w:rsidR="00423974" w:rsidRPr="00423974" w:rsidRDefault="00423974" w:rsidP="00423974">
      <w:pPr>
        <w:spacing w:after="0" w:line="360" w:lineRule="auto"/>
        <w:ind w:firstLine="720"/>
        <w:jc w:val="right"/>
        <w:rPr>
          <w:rFonts w:ascii="Times New Roman" w:eastAsia="Calibri" w:hAnsi="Times New Roman" w:cs="Times New Roman"/>
          <w:i/>
          <w:sz w:val="28"/>
          <w:szCs w:val="28"/>
        </w:rPr>
      </w:pPr>
      <w:r w:rsidRPr="00423974">
        <w:rPr>
          <w:rFonts w:ascii="Times New Roman" w:eastAsia="Calibri" w:hAnsi="Times New Roman" w:cs="Times New Roman"/>
          <w:i/>
          <w:sz w:val="28"/>
          <w:szCs w:val="28"/>
        </w:rPr>
        <w:t>Табл. Ж3</w:t>
      </w:r>
    </w:p>
    <w:p w14:paraId="5A068EBA" w14:textId="77777777" w:rsidR="00423974" w:rsidRPr="006E39CD" w:rsidRDefault="00423974" w:rsidP="00423974">
      <w:pPr>
        <w:spacing w:after="0" w:line="360" w:lineRule="auto"/>
        <w:ind w:firstLine="720"/>
        <w:jc w:val="center"/>
        <w:rPr>
          <w:rFonts w:ascii="Times New Roman" w:eastAsia="Calibri" w:hAnsi="Times New Roman" w:cs="Times New Roman"/>
          <w:b/>
          <w:sz w:val="28"/>
          <w:szCs w:val="28"/>
        </w:rPr>
      </w:pPr>
      <w:r w:rsidRPr="006E39CD">
        <w:rPr>
          <w:rFonts w:ascii="Times New Roman" w:eastAsia="Calibri" w:hAnsi="Times New Roman" w:cs="Times New Roman"/>
          <w:b/>
          <w:sz w:val="28"/>
          <w:szCs w:val="28"/>
        </w:rPr>
        <w:t>Нормативні дані до адаптованого тесту критичного мислення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7"/>
        <w:gridCol w:w="1035"/>
        <w:gridCol w:w="1065"/>
        <w:gridCol w:w="1085"/>
        <w:gridCol w:w="982"/>
        <w:gridCol w:w="1023"/>
        <w:gridCol w:w="1170"/>
        <w:gridCol w:w="1124"/>
        <w:gridCol w:w="1163"/>
      </w:tblGrid>
      <w:tr w:rsidR="00423974" w:rsidRPr="006E39CD" w14:paraId="489B9D65" w14:textId="77777777" w:rsidTr="004807AF">
        <w:trPr>
          <w:cantSplit/>
          <w:trHeight w:val="632"/>
        </w:trPr>
        <w:tc>
          <w:tcPr>
            <w:tcW w:w="0" w:type="auto"/>
            <w:vMerge w:val="restart"/>
            <w:shd w:val="clear" w:color="auto" w:fill="auto"/>
            <w:vAlign w:val="center"/>
          </w:tcPr>
          <w:p w14:paraId="489E4E83" w14:textId="77777777" w:rsidR="00423974" w:rsidRPr="006E39CD" w:rsidRDefault="00423974" w:rsidP="004807AF">
            <w:pPr>
              <w:spacing w:after="0" w:line="240" w:lineRule="auto"/>
              <w:jc w:val="center"/>
              <w:rPr>
                <w:rFonts w:ascii="Times New Roman" w:eastAsia="Calibri" w:hAnsi="Times New Roman" w:cs="Times New Roman"/>
                <w:lang w:eastAsia="ru-RU"/>
              </w:rPr>
            </w:pPr>
            <w:r w:rsidRPr="006E39CD">
              <w:rPr>
                <w:rFonts w:ascii="Times New Roman" w:eastAsia="Calibri" w:hAnsi="Times New Roman" w:cs="Times New Roman"/>
                <w:lang w:eastAsia="ru-RU"/>
              </w:rPr>
              <w:t>Вибірка</w:t>
            </w:r>
          </w:p>
        </w:tc>
        <w:tc>
          <w:tcPr>
            <w:tcW w:w="0" w:type="auto"/>
            <w:vMerge w:val="restart"/>
            <w:vAlign w:val="center"/>
          </w:tcPr>
          <w:p w14:paraId="7C36C25D" w14:textId="77777777" w:rsidR="00423974" w:rsidRPr="006E39CD" w:rsidRDefault="00423974" w:rsidP="004807AF">
            <w:pPr>
              <w:spacing w:after="0" w:line="240" w:lineRule="auto"/>
              <w:jc w:val="center"/>
              <w:rPr>
                <w:rFonts w:ascii="Times New Roman" w:eastAsia="Calibri" w:hAnsi="Times New Roman" w:cs="Times New Roman"/>
                <w:lang w:eastAsia="ru-RU"/>
              </w:rPr>
            </w:pPr>
            <w:r w:rsidRPr="006E39CD">
              <w:rPr>
                <w:rFonts w:ascii="Times New Roman" w:eastAsia="Calibri" w:hAnsi="Times New Roman" w:cs="Times New Roman"/>
                <w:lang w:eastAsia="ru-RU"/>
              </w:rPr>
              <w:t>Обсяг вибірки</w:t>
            </w:r>
          </w:p>
        </w:tc>
        <w:tc>
          <w:tcPr>
            <w:tcW w:w="0" w:type="auto"/>
            <w:gridSpan w:val="2"/>
            <w:shd w:val="clear" w:color="auto" w:fill="auto"/>
            <w:vAlign w:val="center"/>
          </w:tcPr>
          <w:p w14:paraId="5BCB74A0" w14:textId="77777777" w:rsidR="00423974" w:rsidRPr="006E39CD" w:rsidRDefault="00423974" w:rsidP="004807AF">
            <w:pPr>
              <w:spacing w:after="0" w:line="240" w:lineRule="auto"/>
              <w:jc w:val="center"/>
              <w:rPr>
                <w:rFonts w:ascii="Times New Roman" w:eastAsia="Calibri" w:hAnsi="Times New Roman" w:cs="Times New Roman"/>
                <w:lang w:eastAsia="ru-RU"/>
              </w:rPr>
            </w:pPr>
            <w:r w:rsidRPr="006E39CD">
              <w:rPr>
                <w:rFonts w:ascii="Times New Roman" w:eastAsia="Calibri" w:hAnsi="Times New Roman" w:cs="Times New Roman"/>
                <w:lang w:eastAsia="ru-RU"/>
              </w:rPr>
              <w:t>Критичне мислення</w:t>
            </w:r>
          </w:p>
        </w:tc>
        <w:tc>
          <w:tcPr>
            <w:tcW w:w="966" w:type="dxa"/>
            <w:vMerge w:val="restart"/>
            <w:vAlign w:val="center"/>
          </w:tcPr>
          <w:p w14:paraId="27460E4B" w14:textId="77777777" w:rsidR="00423974" w:rsidRPr="006E39CD" w:rsidRDefault="00423974" w:rsidP="004807AF">
            <w:pPr>
              <w:spacing w:after="0" w:line="240" w:lineRule="auto"/>
              <w:jc w:val="center"/>
              <w:rPr>
                <w:rFonts w:ascii="Times New Roman" w:eastAsia="Calibri" w:hAnsi="Times New Roman" w:cs="Times New Roman"/>
                <w:lang w:eastAsia="ru-RU"/>
              </w:rPr>
            </w:pPr>
            <w:r w:rsidRPr="006E39CD">
              <w:rPr>
                <w:rFonts w:ascii="Times New Roman" w:eastAsia="Calibri" w:hAnsi="Times New Roman" w:cs="Times New Roman"/>
                <w:lang w:eastAsia="ru-RU"/>
              </w:rPr>
              <w:t>Дуже</w:t>
            </w:r>
          </w:p>
          <w:p w14:paraId="459F29DD" w14:textId="77777777" w:rsidR="00423974" w:rsidRPr="006E39CD" w:rsidRDefault="00423974" w:rsidP="004807AF">
            <w:pPr>
              <w:spacing w:after="0" w:line="240" w:lineRule="auto"/>
              <w:jc w:val="center"/>
              <w:rPr>
                <w:rFonts w:ascii="Times New Roman" w:eastAsia="Calibri" w:hAnsi="Times New Roman" w:cs="Times New Roman"/>
                <w:lang w:eastAsia="ru-RU"/>
              </w:rPr>
            </w:pPr>
            <w:r w:rsidRPr="006E39CD">
              <w:rPr>
                <w:rFonts w:ascii="Times New Roman" w:eastAsia="Calibri" w:hAnsi="Times New Roman" w:cs="Times New Roman"/>
                <w:lang w:eastAsia="ru-RU"/>
              </w:rPr>
              <w:t>низький рівень</w:t>
            </w:r>
          </w:p>
        </w:tc>
        <w:tc>
          <w:tcPr>
            <w:tcW w:w="966" w:type="dxa"/>
            <w:vMerge w:val="restart"/>
            <w:vAlign w:val="center"/>
          </w:tcPr>
          <w:p w14:paraId="0615DC3B" w14:textId="77777777" w:rsidR="00423974" w:rsidRPr="006E39CD" w:rsidRDefault="00423974" w:rsidP="004807AF">
            <w:pPr>
              <w:spacing w:after="0" w:line="240" w:lineRule="auto"/>
              <w:jc w:val="center"/>
              <w:rPr>
                <w:rFonts w:ascii="Times New Roman" w:eastAsia="Calibri" w:hAnsi="Times New Roman" w:cs="Times New Roman"/>
                <w:lang w:eastAsia="ru-RU"/>
              </w:rPr>
            </w:pPr>
            <w:r w:rsidRPr="006E39CD">
              <w:rPr>
                <w:rFonts w:ascii="Times New Roman" w:eastAsia="Calibri" w:hAnsi="Times New Roman" w:cs="Times New Roman"/>
                <w:lang w:eastAsia="ru-RU"/>
              </w:rPr>
              <w:t>Низький рівень</w:t>
            </w:r>
          </w:p>
        </w:tc>
        <w:tc>
          <w:tcPr>
            <w:tcW w:w="0" w:type="auto"/>
            <w:vMerge w:val="restart"/>
            <w:vAlign w:val="center"/>
          </w:tcPr>
          <w:p w14:paraId="0FAE67DA" w14:textId="77777777" w:rsidR="00423974" w:rsidRPr="006E39CD" w:rsidRDefault="00423974" w:rsidP="004807AF">
            <w:pPr>
              <w:spacing w:after="0" w:line="240" w:lineRule="auto"/>
              <w:jc w:val="center"/>
              <w:rPr>
                <w:rFonts w:ascii="Times New Roman" w:eastAsia="Calibri" w:hAnsi="Times New Roman" w:cs="Times New Roman"/>
                <w:lang w:eastAsia="ru-RU"/>
              </w:rPr>
            </w:pPr>
            <w:r w:rsidRPr="006E39CD">
              <w:rPr>
                <w:rFonts w:ascii="Times New Roman" w:eastAsia="Calibri" w:hAnsi="Times New Roman" w:cs="Times New Roman"/>
                <w:lang w:eastAsia="ru-RU"/>
              </w:rPr>
              <w:t>Середній рівень</w:t>
            </w:r>
          </w:p>
        </w:tc>
        <w:tc>
          <w:tcPr>
            <w:tcW w:w="0" w:type="auto"/>
            <w:vMerge w:val="restart"/>
            <w:vAlign w:val="center"/>
          </w:tcPr>
          <w:p w14:paraId="30D2D450" w14:textId="77777777" w:rsidR="00423974" w:rsidRPr="006E39CD" w:rsidRDefault="00423974" w:rsidP="004807AF">
            <w:pPr>
              <w:spacing w:after="0" w:line="240" w:lineRule="auto"/>
              <w:jc w:val="center"/>
              <w:rPr>
                <w:rFonts w:ascii="Times New Roman" w:eastAsia="Calibri" w:hAnsi="Times New Roman" w:cs="Times New Roman"/>
                <w:lang w:eastAsia="ru-RU"/>
              </w:rPr>
            </w:pPr>
            <w:r w:rsidRPr="006E39CD">
              <w:rPr>
                <w:rFonts w:ascii="Times New Roman" w:eastAsia="Calibri" w:hAnsi="Times New Roman" w:cs="Times New Roman"/>
                <w:lang w:eastAsia="ru-RU"/>
              </w:rPr>
              <w:t>Високий рівень</w:t>
            </w:r>
          </w:p>
        </w:tc>
        <w:tc>
          <w:tcPr>
            <w:tcW w:w="0" w:type="auto"/>
            <w:vMerge w:val="restart"/>
            <w:vAlign w:val="center"/>
          </w:tcPr>
          <w:p w14:paraId="2327CACB" w14:textId="77777777" w:rsidR="00423974" w:rsidRPr="006E39CD" w:rsidRDefault="00423974" w:rsidP="004807AF">
            <w:pPr>
              <w:spacing w:after="0" w:line="240" w:lineRule="auto"/>
              <w:jc w:val="center"/>
              <w:rPr>
                <w:rFonts w:ascii="Times New Roman" w:eastAsia="Calibri" w:hAnsi="Times New Roman" w:cs="Times New Roman"/>
                <w:lang w:eastAsia="ru-RU"/>
              </w:rPr>
            </w:pPr>
            <w:r w:rsidRPr="006E39CD">
              <w:rPr>
                <w:rFonts w:ascii="Times New Roman" w:eastAsia="Calibri" w:hAnsi="Times New Roman" w:cs="Times New Roman"/>
                <w:lang w:eastAsia="ru-RU"/>
              </w:rPr>
              <w:t>Дуже високий рівень</w:t>
            </w:r>
          </w:p>
        </w:tc>
      </w:tr>
      <w:tr w:rsidR="00423974" w:rsidRPr="006E39CD" w14:paraId="3DE9DA9E" w14:textId="77777777" w:rsidTr="004807AF">
        <w:trPr>
          <w:cantSplit/>
          <w:trHeight w:val="65"/>
        </w:trPr>
        <w:tc>
          <w:tcPr>
            <w:tcW w:w="0" w:type="auto"/>
            <w:vMerge/>
            <w:shd w:val="clear" w:color="auto" w:fill="auto"/>
          </w:tcPr>
          <w:p w14:paraId="14F208C1" w14:textId="77777777" w:rsidR="00423974" w:rsidRPr="006E39CD" w:rsidRDefault="00423974" w:rsidP="004807AF">
            <w:pPr>
              <w:spacing w:line="240" w:lineRule="auto"/>
              <w:jc w:val="center"/>
              <w:rPr>
                <w:rFonts w:ascii="Times New Roman" w:eastAsia="Calibri" w:hAnsi="Times New Roman" w:cs="Times New Roman"/>
                <w:b/>
                <w:sz w:val="16"/>
                <w:szCs w:val="16"/>
              </w:rPr>
            </w:pPr>
          </w:p>
        </w:tc>
        <w:tc>
          <w:tcPr>
            <w:tcW w:w="0" w:type="auto"/>
            <w:vMerge/>
            <w:vAlign w:val="center"/>
          </w:tcPr>
          <w:p w14:paraId="24469E85" w14:textId="77777777" w:rsidR="00423974" w:rsidRPr="006E39CD" w:rsidRDefault="00423974" w:rsidP="004807AF">
            <w:pPr>
              <w:spacing w:line="240" w:lineRule="auto"/>
              <w:jc w:val="center"/>
              <w:rPr>
                <w:rFonts w:ascii="Times New Roman" w:eastAsia="Calibri" w:hAnsi="Times New Roman" w:cs="Times New Roman"/>
                <w:b/>
                <w:sz w:val="16"/>
                <w:szCs w:val="16"/>
              </w:rPr>
            </w:pPr>
          </w:p>
        </w:tc>
        <w:tc>
          <w:tcPr>
            <w:tcW w:w="0" w:type="auto"/>
            <w:shd w:val="clear" w:color="auto" w:fill="auto"/>
            <w:vAlign w:val="center"/>
          </w:tcPr>
          <w:p w14:paraId="443C15F4" w14:textId="77777777" w:rsidR="00423974" w:rsidRPr="006E39CD" w:rsidRDefault="00423974" w:rsidP="004807AF">
            <w:pPr>
              <w:spacing w:line="240" w:lineRule="auto"/>
              <w:jc w:val="center"/>
              <w:rPr>
                <w:rFonts w:ascii="Times New Roman" w:eastAsia="Calibri" w:hAnsi="Times New Roman" w:cs="Times New Roman"/>
                <w:b/>
                <w:sz w:val="20"/>
                <w:szCs w:val="20"/>
              </w:rPr>
            </w:pPr>
            <w:r w:rsidRPr="006E39CD">
              <w:rPr>
                <w:rFonts w:ascii="Times New Roman" w:eastAsia="Calibri" w:hAnsi="Times New Roman" w:cs="Times New Roman"/>
                <w:b/>
                <w:sz w:val="20"/>
                <w:szCs w:val="20"/>
              </w:rPr>
              <w:t>М (середнє)</w:t>
            </w:r>
          </w:p>
        </w:tc>
        <w:tc>
          <w:tcPr>
            <w:tcW w:w="0" w:type="auto"/>
            <w:shd w:val="clear" w:color="auto" w:fill="auto"/>
            <w:vAlign w:val="center"/>
          </w:tcPr>
          <w:p w14:paraId="50230FFA" w14:textId="77777777" w:rsidR="00423974" w:rsidRPr="006E39CD" w:rsidRDefault="00423974" w:rsidP="004807AF">
            <w:pPr>
              <w:spacing w:line="240" w:lineRule="auto"/>
              <w:jc w:val="center"/>
              <w:rPr>
                <w:rFonts w:ascii="Times New Roman" w:eastAsia="Calibri" w:hAnsi="Times New Roman" w:cs="Times New Roman"/>
                <w:b/>
                <w:sz w:val="20"/>
                <w:szCs w:val="20"/>
              </w:rPr>
            </w:pPr>
            <w:r w:rsidRPr="006E39CD">
              <w:rPr>
                <w:rFonts w:ascii="Times New Roman" w:eastAsia="Calibri" w:hAnsi="Times New Roman" w:cs="Times New Roman"/>
                <w:b/>
                <w:sz w:val="20"/>
                <w:szCs w:val="20"/>
              </w:rPr>
              <w:t>σ (ст.откл.)</w:t>
            </w:r>
          </w:p>
        </w:tc>
        <w:tc>
          <w:tcPr>
            <w:tcW w:w="966" w:type="dxa"/>
            <w:vMerge/>
          </w:tcPr>
          <w:p w14:paraId="6C28B798" w14:textId="77777777" w:rsidR="00423974" w:rsidRPr="006E39CD" w:rsidRDefault="00423974" w:rsidP="004807AF">
            <w:pPr>
              <w:spacing w:line="240" w:lineRule="auto"/>
              <w:jc w:val="center"/>
              <w:rPr>
                <w:rFonts w:ascii="Times New Roman" w:eastAsia="Calibri" w:hAnsi="Times New Roman" w:cs="Times New Roman"/>
                <w:b/>
                <w:sz w:val="20"/>
                <w:szCs w:val="20"/>
              </w:rPr>
            </w:pPr>
          </w:p>
        </w:tc>
        <w:tc>
          <w:tcPr>
            <w:tcW w:w="966" w:type="dxa"/>
            <w:vMerge/>
          </w:tcPr>
          <w:p w14:paraId="711830E3" w14:textId="77777777" w:rsidR="00423974" w:rsidRPr="006E39CD" w:rsidRDefault="00423974" w:rsidP="004807AF">
            <w:pPr>
              <w:spacing w:line="240" w:lineRule="auto"/>
              <w:jc w:val="center"/>
              <w:rPr>
                <w:rFonts w:ascii="Times New Roman" w:eastAsia="Calibri" w:hAnsi="Times New Roman" w:cs="Times New Roman"/>
                <w:b/>
                <w:sz w:val="20"/>
                <w:szCs w:val="20"/>
              </w:rPr>
            </w:pPr>
          </w:p>
        </w:tc>
        <w:tc>
          <w:tcPr>
            <w:tcW w:w="0" w:type="auto"/>
            <w:vMerge/>
          </w:tcPr>
          <w:p w14:paraId="4818593E" w14:textId="77777777" w:rsidR="00423974" w:rsidRPr="006E39CD" w:rsidRDefault="00423974" w:rsidP="004807AF">
            <w:pPr>
              <w:spacing w:line="240" w:lineRule="auto"/>
              <w:jc w:val="center"/>
              <w:rPr>
                <w:rFonts w:ascii="Times New Roman" w:eastAsia="Calibri" w:hAnsi="Times New Roman" w:cs="Times New Roman"/>
                <w:b/>
                <w:sz w:val="20"/>
                <w:szCs w:val="20"/>
              </w:rPr>
            </w:pPr>
          </w:p>
        </w:tc>
        <w:tc>
          <w:tcPr>
            <w:tcW w:w="0" w:type="auto"/>
            <w:vMerge/>
          </w:tcPr>
          <w:p w14:paraId="69248533" w14:textId="77777777" w:rsidR="00423974" w:rsidRPr="006E39CD" w:rsidRDefault="00423974" w:rsidP="004807AF">
            <w:pPr>
              <w:spacing w:line="240" w:lineRule="auto"/>
              <w:jc w:val="center"/>
              <w:rPr>
                <w:rFonts w:ascii="Times New Roman" w:eastAsia="Calibri" w:hAnsi="Times New Roman" w:cs="Times New Roman"/>
                <w:b/>
                <w:sz w:val="20"/>
                <w:szCs w:val="20"/>
              </w:rPr>
            </w:pPr>
          </w:p>
        </w:tc>
        <w:tc>
          <w:tcPr>
            <w:tcW w:w="0" w:type="auto"/>
            <w:vMerge/>
          </w:tcPr>
          <w:p w14:paraId="3916E206" w14:textId="77777777" w:rsidR="00423974" w:rsidRPr="006E39CD" w:rsidRDefault="00423974" w:rsidP="004807AF">
            <w:pPr>
              <w:spacing w:line="240" w:lineRule="auto"/>
              <w:jc w:val="center"/>
              <w:rPr>
                <w:rFonts w:ascii="Times New Roman" w:eastAsia="Calibri" w:hAnsi="Times New Roman" w:cs="Times New Roman"/>
                <w:b/>
                <w:sz w:val="20"/>
                <w:szCs w:val="20"/>
              </w:rPr>
            </w:pPr>
          </w:p>
        </w:tc>
      </w:tr>
      <w:tr w:rsidR="00423974" w:rsidRPr="006E39CD" w14:paraId="7B133DEF" w14:textId="77777777" w:rsidTr="004807AF">
        <w:trPr>
          <w:trHeight w:val="565"/>
        </w:trPr>
        <w:tc>
          <w:tcPr>
            <w:tcW w:w="0" w:type="auto"/>
            <w:shd w:val="clear" w:color="auto" w:fill="auto"/>
          </w:tcPr>
          <w:p w14:paraId="4F74C274" w14:textId="77777777" w:rsidR="00423974" w:rsidRPr="006E39CD" w:rsidRDefault="00423974" w:rsidP="004807AF">
            <w:pPr>
              <w:spacing w:line="240" w:lineRule="auto"/>
              <w:rPr>
                <w:rFonts w:ascii="Times New Roman" w:eastAsia="Calibri" w:hAnsi="Times New Roman" w:cs="Times New Roman"/>
                <w:b/>
              </w:rPr>
            </w:pPr>
            <w:r w:rsidRPr="006E39CD">
              <w:rPr>
                <w:rFonts w:ascii="Times New Roman" w:eastAsia="Calibri" w:hAnsi="Times New Roman" w:cs="Times New Roman"/>
                <w:b/>
              </w:rPr>
              <w:t>Загальна</w:t>
            </w:r>
          </w:p>
        </w:tc>
        <w:tc>
          <w:tcPr>
            <w:tcW w:w="0" w:type="auto"/>
            <w:vAlign w:val="center"/>
          </w:tcPr>
          <w:p w14:paraId="4D54BAED"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295</w:t>
            </w:r>
          </w:p>
        </w:tc>
        <w:tc>
          <w:tcPr>
            <w:tcW w:w="0" w:type="auto"/>
            <w:shd w:val="clear" w:color="auto" w:fill="auto"/>
            <w:vAlign w:val="center"/>
          </w:tcPr>
          <w:p w14:paraId="4693E752"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15,4</w:t>
            </w:r>
          </w:p>
        </w:tc>
        <w:tc>
          <w:tcPr>
            <w:tcW w:w="0" w:type="auto"/>
            <w:shd w:val="clear" w:color="auto" w:fill="auto"/>
            <w:vAlign w:val="center"/>
          </w:tcPr>
          <w:p w14:paraId="331E0ABC"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4,8</w:t>
            </w:r>
          </w:p>
        </w:tc>
        <w:tc>
          <w:tcPr>
            <w:tcW w:w="966" w:type="dxa"/>
            <w:vAlign w:val="center"/>
          </w:tcPr>
          <w:p w14:paraId="228E8EE3"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&lt;5</w:t>
            </w:r>
          </w:p>
        </w:tc>
        <w:tc>
          <w:tcPr>
            <w:tcW w:w="966" w:type="dxa"/>
            <w:vAlign w:val="center"/>
          </w:tcPr>
          <w:p w14:paraId="520C63F8"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5-9</w:t>
            </w:r>
          </w:p>
        </w:tc>
        <w:tc>
          <w:tcPr>
            <w:tcW w:w="0" w:type="auto"/>
            <w:vAlign w:val="center"/>
          </w:tcPr>
          <w:p w14:paraId="40640233"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10-20</w:t>
            </w:r>
          </w:p>
        </w:tc>
        <w:tc>
          <w:tcPr>
            <w:tcW w:w="0" w:type="auto"/>
            <w:vAlign w:val="center"/>
          </w:tcPr>
          <w:p w14:paraId="57B547F3"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21-25</w:t>
            </w:r>
          </w:p>
        </w:tc>
        <w:tc>
          <w:tcPr>
            <w:tcW w:w="0" w:type="auto"/>
            <w:vAlign w:val="center"/>
          </w:tcPr>
          <w:p w14:paraId="609624EB"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&gt;25</w:t>
            </w:r>
          </w:p>
        </w:tc>
      </w:tr>
      <w:tr w:rsidR="00423974" w:rsidRPr="006E39CD" w14:paraId="3E108C03" w14:textId="77777777" w:rsidTr="004807AF">
        <w:trPr>
          <w:trHeight w:val="261"/>
        </w:trPr>
        <w:tc>
          <w:tcPr>
            <w:tcW w:w="0" w:type="auto"/>
            <w:shd w:val="clear" w:color="auto" w:fill="auto"/>
          </w:tcPr>
          <w:p w14:paraId="2C3BEF9D" w14:textId="77777777" w:rsidR="00423974" w:rsidRPr="006E39CD" w:rsidRDefault="00423974" w:rsidP="004807AF">
            <w:pPr>
              <w:spacing w:line="240" w:lineRule="auto"/>
              <w:rPr>
                <w:rFonts w:ascii="Times New Roman" w:eastAsia="Calibri" w:hAnsi="Times New Roman" w:cs="Times New Roman"/>
              </w:rPr>
            </w:pPr>
            <w:r w:rsidRPr="006E39CD">
              <w:rPr>
                <w:rFonts w:ascii="Times New Roman" w:eastAsia="Calibri" w:hAnsi="Times New Roman" w:cs="Times New Roman"/>
              </w:rPr>
              <w:t>Чол.</w:t>
            </w:r>
          </w:p>
        </w:tc>
        <w:tc>
          <w:tcPr>
            <w:tcW w:w="0" w:type="auto"/>
            <w:vAlign w:val="center"/>
          </w:tcPr>
          <w:p w14:paraId="12642232"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89</w:t>
            </w:r>
          </w:p>
        </w:tc>
        <w:tc>
          <w:tcPr>
            <w:tcW w:w="0" w:type="auto"/>
            <w:shd w:val="clear" w:color="auto" w:fill="auto"/>
            <w:vAlign w:val="center"/>
          </w:tcPr>
          <w:p w14:paraId="26808892"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14,4</w:t>
            </w:r>
          </w:p>
        </w:tc>
        <w:tc>
          <w:tcPr>
            <w:tcW w:w="0" w:type="auto"/>
            <w:shd w:val="clear" w:color="auto" w:fill="auto"/>
            <w:vAlign w:val="center"/>
          </w:tcPr>
          <w:p w14:paraId="2C04098E"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4,4</w:t>
            </w:r>
          </w:p>
        </w:tc>
        <w:tc>
          <w:tcPr>
            <w:tcW w:w="966" w:type="dxa"/>
            <w:vAlign w:val="center"/>
          </w:tcPr>
          <w:p w14:paraId="31EF4F20"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&lt;5</w:t>
            </w:r>
          </w:p>
        </w:tc>
        <w:tc>
          <w:tcPr>
            <w:tcW w:w="966" w:type="dxa"/>
            <w:vAlign w:val="center"/>
          </w:tcPr>
          <w:p w14:paraId="44BB3D7D"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5-9</w:t>
            </w:r>
          </w:p>
        </w:tc>
        <w:tc>
          <w:tcPr>
            <w:tcW w:w="0" w:type="auto"/>
            <w:vAlign w:val="center"/>
          </w:tcPr>
          <w:p w14:paraId="5E32CD75"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10-18</w:t>
            </w:r>
          </w:p>
        </w:tc>
        <w:tc>
          <w:tcPr>
            <w:tcW w:w="0" w:type="auto"/>
            <w:vAlign w:val="center"/>
          </w:tcPr>
          <w:p w14:paraId="5E00F4AB"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19-23</w:t>
            </w:r>
          </w:p>
        </w:tc>
        <w:tc>
          <w:tcPr>
            <w:tcW w:w="0" w:type="auto"/>
            <w:vAlign w:val="center"/>
          </w:tcPr>
          <w:p w14:paraId="65B724ED"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&gt;23</w:t>
            </w:r>
          </w:p>
        </w:tc>
      </w:tr>
      <w:tr w:rsidR="00423974" w:rsidRPr="006E39CD" w14:paraId="6DD8B448" w14:textId="77777777" w:rsidTr="004807AF">
        <w:trPr>
          <w:trHeight w:val="281"/>
        </w:trPr>
        <w:tc>
          <w:tcPr>
            <w:tcW w:w="0" w:type="auto"/>
            <w:shd w:val="clear" w:color="auto" w:fill="auto"/>
          </w:tcPr>
          <w:p w14:paraId="1BD828DB" w14:textId="77777777" w:rsidR="00423974" w:rsidRPr="006E39CD" w:rsidRDefault="00423974" w:rsidP="004807AF">
            <w:pPr>
              <w:spacing w:line="240" w:lineRule="auto"/>
              <w:rPr>
                <w:rFonts w:ascii="Times New Roman" w:eastAsia="Calibri" w:hAnsi="Times New Roman" w:cs="Times New Roman"/>
              </w:rPr>
            </w:pPr>
            <w:r w:rsidRPr="006E39CD">
              <w:rPr>
                <w:rFonts w:ascii="Times New Roman" w:eastAsia="Calibri" w:hAnsi="Times New Roman" w:cs="Times New Roman"/>
              </w:rPr>
              <w:t>Жін.</w:t>
            </w:r>
          </w:p>
        </w:tc>
        <w:tc>
          <w:tcPr>
            <w:tcW w:w="0" w:type="auto"/>
            <w:vAlign w:val="center"/>
          </w:tcPr>
          <w:p w14:paraId="4EA42443"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206</w:t>
            </w:r>
          </w:p>
        </w:tc>
        <w:tc>
          <w:tcPr>
            <w:tcW w:w="0" w:type="auto"/>
            <w:shd w:val="clear" w:color="auto" w:fill="auto"/>
            <w:vAlign w:val="center"/>
          </w:tcPr>
          <w:p w14:paraId="0A0FFBDB"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15,8</w:t>
            </w:r>
          </w:p>
        </w:tc>
        <w:tc>
          <w:tcPr>
            <w:tcW w:w="0" w:type="auto"/>
            <w:shd w:val="clear" w:color="auto" w:fill="auto"/>
            <w:vAlign w:val="center"/>
          </w:tcPr>
          <w:p w14:paraId="223DA80C"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4,9</w:t>
            </w:r>
          </w:p>
        </w:tc>
        <w:tc>
          <w:tcPr>
            <w:tcW w:w="966" w:type="dxa"/>
            <w:vAlign w:val="center"/>
          </w:tcPr>
          <w:p w14:paraId="3264A3A2"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&lt;6</w:t>
            </w:r>
          </w:p>
        </w:tc>
        <w:tc>
          <w:tcPr>
            <w:tcW w:w="966" w:type="dxa"/>
            <w:vAlign w:val="center"/>
          </w:tcPr>
          <w:p w14:paraId="59E65E6F"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6-10</w:t>
            </w:r>
          </w:p>
        </w:tc>
        <w:tc>
          <w:tcPr>
            <w:tcW w:w="0" w:type="auto"/>
            <w:vAlign w:val="center"/>
          </w:tcPr>
          <w:p w14:paraId="75C1A755"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11-20</w:t>
            </w:r>
          </w:p>
        </w:tc>
        <w:tc>
          <w:tcPr>
            <w:tcW w:w="0" w:type="auto"/>
            <w:vAlign w:val="center"/>
          </w:tcPr>
          <w:p w14:paraId="213D4E02"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21-25</w:t>
            </w:r>
          </w:p>
        </w:tc>
        <w:tc>
          <w:tcPr>
            <w:tcW w:w="0" w:type="auto"/>
            <w:vAlign w:val="center"/>
          </w:tcPr>
          <w:p w14:paraId="47E66C62"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&gt;25</w:t>
            </w:r>
          </w:p>
        </w:tc>
      </w:tr>
      <w:tr w:rsidR="00423974" w:rsidRPr="006E39CD" w14:paraId="377CD0BA" w14:textId="77777777" w:rsidTr="004807AF">
        <w:trPr>
          <w:trHeight w:val="255"/>
        </w:trPr>
        <w:tc>
          <w:tcPr>
            <w:tcW w:w="0" w:type="auto"/>
            <w:shd w:val="clear" w:color="auto" w:fill="auto"/>
          </w:tcPr>
          <w:p w14:paraId="2D890F57" w14:textId="77777777" w:rsidR="00423974" w:rsidRPr="006E39CD" w:rsidRDefault="00423974" w:rsidP="004807AF">
            <w:pPr>
              <w:spacing w:line="240" w:lineRule="auto"/>
              <w:rPr>
                <w:rFonts w:ascii="Times New Roman" w:eastAsia="Calibri" w:hAnsi="Times New Roman" w:cs="Times New Roman"/>
                <w:b/>
              </w:rPr>
            </w:pPr>
            <w:r>
              <w:rPr>
                <w:rFonts w:ascii="Times New Roman" w:eastAsia="Calibri" w:hAnsi="Times New Roman" w:cs="Times New Roman"/>
                <w:b/>
              </w:rPr>
              <w:t>Студенти</w:t>
            </w:r>
          </w:p>
        </w:tc>
        <w:tc>
          <w:tcPr>
            <w:tcW w:w="0" w:type="auto"/>
            <w:vAlign w:val="center"/>
          </w:tcPr>
          <w:p w14:paraId="7E1E46B5"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237</w:t>
            </w:r>
          </w:p>
        </w:tc>
        <w:tc>
          <w:tcPr>
            <w:tcW w:w="0" w:type="auto"/>
            <w:shd w:val="clear" w:color="auto" w:fill="auto"/>
            <w:vAlign w:val="center"/>
          </w:tcPr>
          <w:p w14:paraId="6A8B803E"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16,1</w:t>
            </w:r>
          </w:p>
        </w:tc>
        <w:tc>
          <w:tcPr>
            <w:tcW w:w="0" w:type="auto"/>
            <w:shd w:val="clear" w:color="auto" w:fill="auto"/>
            <w:vAlign w:val="center"/>
          </w:tcPr>
          <w:p w14:paraId="04C3B959"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4,6</w:t>
            </w:r>
          </w:p>
        </w:tc>
        <w:tc>
          <w:tcPr>
            <w:tcW w:w="966" w:type="dxa"/>
            <w:vAlign w:val="center"/>
          </w:tcPr>
          <w:p w14:paraId="63AA313E"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&lt;7</w:t>
            </w:r>
          </w:p>
        </w:tc>
        <w:tc>
          <w:tcPr>
            <w:tcW w:w="966" w:type="dxa"/>
            <w:vAlign w:val="center"/>
          </w:tcPr>
          <w:p w14:paraId="13301448"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7-10</w:t>
            </w:r>
          </w:p>
        </w:tc>
        <w:tc>
          <w:tcPr>
            <w:tcW w:w="0" w:type="auto"/>
            <w:vAlign w:val="center"/>
          </w:tcPr>
          <w:p w14:paraId="3686D231"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11-20</w:t>
            </w:r>
          </w:p>
        </w:tc>
        <w:tc>
          <w:tcPr>
            <w:tcW w:w="0" w:type="auto"/>
            <w:vAlign w:val="center"/>
          </w:tcPr>
          <w:p w14:paraId="6D3A78F1"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21-25</w:t>
            </w:r>
          </w:p>
        </w:tc>
        <w:tc>
          <w:tcPr>
            <w:tcW w:w="0" w:type="auto"/>
            <w:vAlign w:val="center"/>
          </w:tcPr>
          <w:p w14:paraId="773E98E7"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&gt;25</w:t>
            </w:r>
          </w:p>
        </w:tc>
      </w:tr>
      <w:tr w:rsidR="00423974" w:rsidRPr="006E39CD" w14:paraId="0D81EEFE" w14:textId="77777777" w:rsidTr="004807AF">
        <w:trPr>
          <w:trHeight w:val="316"/>
        </w:trPr>
        <w:tc>
          <w:tcPr>
            <w:tcW w:w="0" w:type="auto"/>
            <w:shd w:val="clear" w:color="auto" w:fill="auto"/>
          </w:tcPr>
          <w:p w14:paraId="4A603E52" w14:textId="77777777" w:rsidR="00423974" w:rsidRPr="006E39CD" w:rsidRDefault="00423974" w:rsidP="004807AF">
            <w:pPr>
              <w:spacing w:line="240" w:lineRule="auto"/>
              <w:rPr>
                <w:rFonts w:ascii="Times New Roman" w:eastAsia="Calibri" w:hAnsi="Times New Roman" w:cs="Times New Roman"/>
              </w:rPr>
            </w:pPr>
            <w:r w:rsidRPr="006E39CD">
              <w:rPr>
                <w:rFonts w:ascii="Times New Roman" w:eastAsia="Calibri" w:hAnsi="Times New Roman" w:cs="Times New Roman"/>
              </w:rPr>
              <w:t>Юнаки</w:t>
            </w:r>
          </w:p>
        </w:tc>
        <w:tc>
          <w:tcPr>
            <w:tcW w:w="0" w:type="auto"/>
            <w:vAlign w:val="center"/>
          </w:tcPr>
          <w:p w14:paraId="6943A5F4"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65</w:t>
            </w:r>
          </w:p>
        </w:tc>
        <w:tc>
          <w:tcPr>
            <w:tcW w:w="0" w:type="auto"/>
            <w:shd w:val="clear" w:color="auto" w:fill="auto"/>
            <w:vAlign w:val="center"/>
          </w:tcPr>
          <w:p w14:paraId="63427D7F"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15,2</w:t>
            </w:r>
          </w:p>
        </w:tc>
        <w:tc>
          <w:tcPr>
            <w:tcW w:w="0" w:type="auto"/>
            <w:shd w:val="clear" w:color="auto" w:fill="auto"/>
            <w:vAlign w:val="center"/>
          </w:tcPr>
          <w:p w14:paraId="08D554A5"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4,0</w:t>
            </w:r>
          </w:p>
        </w:tc>
        <w:tc>
          <w:tcPr>
            <w:tcW w:w="966" w:type="dxa"/>
            <w:vAlign w:val="center"/>
          </w:tcPr>
          <w:p w14:paraId="7B1CF9CE"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&lt;7</w:t>
            </w:r>
          </w:p>
        </w:tc>
        <w:tc>
          <w:tcPr>
            <w:tcW w:w="966" w:type="dxa"/>
            <w:vAlign w:val="center"/>
          </w:tcPr>
          <w:p w14:paraId="21A85910"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7-10</w:t>
            </w:r>
          </w:p>
        </w:tc>
        <w:tc>
          <w:tcPr>
            <w:tcW w:w="0" w:type="auto"/>
            <w:vAlign w:val="center"/>
          </w:tcPr>
          <w:p w14:paraId="526D6CCA"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11-19</w:t>
            </w:r>
          </w:p>
        </w:tc>
        <w:tc>
          <w:tcPr>
            <w:tcW w:w="0" w:type="auto"/>
            <w:vAlign w:val="center"/>
          </w:tcPr>
          <w:p w14:paraId="4AF36124"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20-23</w:t>
            </w:r>
          </w:p>
        </w:tc>
        <w:tc>
          <w:tcPr>
            <w:tcW w:w="0" w:type="auto"/>
            <w:vAlign w:val="center"/>
          </w:tcPr>
          <w:p w14:paraId="75E28129"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&gt;23</w:t>
            </w:r>
          </w:p>
        </w:tc>
      </w:tr>
      <w:tr w:rsidR="00423974" w:rsidRPr="006E39CD" w14:paraId="07ABC359" w14:textId="77777777" w:rsidTr="004807AF">
        <w:trPr>
          <w:trHeight w:val="187"/>
        </w:trPr>
        <w:tc>
          <w:tcPr>
            <w:tcW w:w="0" w:type="auto"/>
            <w:shd w:val="clear" w:color="auto" w:fill="auto"/>
          </w:tcPr>
          <w:p w14:paraId="4CBA4BBB" w14:textId="77777777" w:rsidR="00423974" w:rsidRPr="006E39CD" w:rsidRDefault="00423974" w:rsidP="004807AF">
            <w:pPr>
              <w:spacing w:line="240" w:lineRule="auto"/>
              <w:rPr>
                <w:rFonts w:ascii="Times New Roman" w:eastAsia="Calibri" w:hAnsi="Times New Roman" w:cs="Times New Roman"/>
              </w:rPr>
            </w:pPr>
            <w:r w:rsidRPr="006E39CD">
              <w:rPr>
                <w:rFonts w:ascii="Times New Roman" w:eastAsia="Calibri" w:hAnsi="Times New Roman" w:cs="Times New Roman"/>
              </w:rPr>
              <w:t>Дівчата</w:t>
            </w:r>
          </w:p>
        </w:tc>
        <w:tc>
          <w:tcPr>
            <w:tcW w:w="0" w:type="auto"/>
            <w:vAlign w:val="center"/>
          </w:tcPr>
          <w:p w14:paraId="21F82D63"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172</w:t>
            </w:r>
          </w:p>
        </w:tc>
        <w:tc>
          <w:tcPr>
            <w:tcW w:w="0" w:type="auto"/>
            <w:shd w:val="clear" w:color="auto" w:fill="auto"/>
            <w:vAlign w:val="center"/>
          </w:tcPr>
          <w:p w14:paraId="48F1EA62"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16,4</w:t>
            </w:r>
          </w:p>
        </w:tc>
        <w:tc>
          <w:tcPr>
            <w:tcW w:w="0" w:type="auto"/>
            <w:shd w:val="clear" w:color="auto" w:fill="auto"/>
            <w:vAlign w:val="center"/>
          </w:tcPr>
          <w:p w14:paraId="03B98D05"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4,8</w:t>
            </w:r>
          </w:p>
        </w:tc>
        <w:tc>
          <w:tcPr>
            <w:tcW w:w="966" w:type="dxa"/>
            <w:vAlign w:val="center"/>
          </w:tcPr>
          <w:p w14:paraId="00639D03"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&lt;6</w:t>
            </w:r>
          </w:p>
        </w:tc>
        <w:tc>
          <w:tcPr>
            <w:tcW w:w="966" w:type="dxa"/>
            <w:vAlign w:val="center"/>
          </w:tcPr>
          <w:p w14:paraId="088B254E"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6-10</w:t>
            </w:r>
          </w:p>
        </w:tc>
        <w:tc>
          <w:tcPr>
            <w:tcW w:w="0" w:type="auto"/>
            <w:vAlign w:val="center"/>
          </w:tcPr>
          <w:p w14:paraId="5D22D111"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11-21</w:t>
            </w:r>
          </w:p>
        </w:tc>
        <w:tc>
          <w:tcPr>
            <w:tcW w:w="0" w:type="auto"/>
            <w:vAlign w:val="center"/>
          </w:tcPr>
          <w:p w14:paraId="1BBB5614"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22-26</w:t>
            </w:r>
          </w:p>
        </w:tc>
        <w:tc>
          <w:tcPr>
            <w:tcW w:w="0" w:type="auto"/>
            <w:vAlign w:val="center"/>
          </w:tcPr>
          <w:p w14:paraId="7CE210CF"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&gt;26</w:t>
            </w:r>
          </w:p>
        </w:tc>
      </w:tr>
      <w:tr w:rsidR="00423974" w:rsidRPr="006E39CD" w14:paraId="5437710E" w14:textId="77777777" w:rsidTr="004807AF">
        <w:trPr>
          <w:trHeight w:val="262"/>
        </w:trPr>
        <w:tc>
          <w:tcPr>
            <w:tcW w:w="0" w:type="auto"/>
            <w:shd w:val="clear" w:color="auto" w:fill="auto"/>
          </w:tcPr>
          <w:p w14:paraId="6371E168" w14:textId="77777777" w:rsidR="00423974" w:rsidRPr="006E39CD" w:rsidRDefault="00423974" w:rsidP="004807AF">
            <w:pPr>
              <w:spacing w:line="240" w:lineRule="auto"/>
              <w:rPr>
                <w:rFonts w:ascii="Times New Roman" w:eastAsia="Calibri" w:hAnsi="Times New Roman" w:cs="Times New Roman"/>
                <w:b/>
              </w:rPr>
            </w:pPr>
            <w:r w:rsidRPr="006E39CD">
              <w:rPr>
                <w:rFonts w:ascii="Times New Roman" w:eastAsia="Calibri" w:hAnsi="Times New Roman" w:cs="Times New Roman"/>
                <w:b/>
              </w:rPr>
              <w:t>Дорослі</w:t>
            </w:r>
          </w:p>
        </w:tc>
        <w:tc>
          <w:tcPr>
            <w:tcW w:w="0" w:type="auto"/>
            <w:vAlign w:val="center"/>
          </w:tcPr>
          <w:p w14:paraId="22E135D7"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58</w:t>
            </w:r>
          </w:p>
        </w:tc>
        <w:tc>
          <w:tcPr>
            <w:tcW w:w="0" w:type="auto"/>
            <w:shd w:val="clear" w:color="auto" w:fill="auto"/>
            <w:vAlign w:val="center"/>
          </w:tcPr>
          <w:p w14:paraId="34DB3187"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12,8</w:t>
            </w:r>
          </w:p>
        </w:tc>
        <w:tc>
          <w:tcPr>
            <w:tcW w:w="0" w:type="auto"/>
            <w:shd w:val="clear" w:color="auto" w:fill="auto"/>
            <w:vAlign w:val="center"/>
          </w:tcPr>
          <w:p w14:paraId="5807D944"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4,6</w:t>
            </w:r>
          </w:p>
        </w:tc>
        <w:tc>
          <w:tcPr>
            <w:tcW w:w="966" w:type="dxa"/>
            <w:vAlign w:val="center"/>
          </w:tcPr>
          <w:p w14:paraId="4026DBA5"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&lt;3</w:t>
            </w:r>
          </w:p>
        </w:tc>
        <w:tc>
          <w:tcPr>
            <w:tcW w:w="966" w:type="dxa"/>
            <w:vAlign w:val="center"/>
          </w:tcPr>
          <w:p w14:paraId="2DC52FE5"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3-7</w:t>
            </w:r>
          </w:p>
        </w:tc>
        <w:tc>
          <w:tcPr>
            <w:tcW w:w="0" w:type="auto"/>
            <w:vAlign w:val="center"/>
          </w:tcPr>
          <w:p w14:paraId="00CB2DB3"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8-17</w:t>
            </w:r>
          </w:p>
        </w:tc>
        <w:tc>
          <w:tcPr>
            <w:tcW w:w="0" w:type="auto"/>
            <w:vAlign w:val="center"/>
          </w:tcPr>
          <w:p w14:paraId="0DA4E6C6"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18-22</w:t>
            </w:r>
          </w:p>
        </w:tc>
        <w:tc>
          <w:tcPr>
            <w:tcW w:w="0" w:type="auto"/>
            <w:vAlign w:val="center"/>
          </w:tcPr>
          <w:p w14:paraId="0A35FCFF"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&gt;22</w:t>
            </w:r>
          </w:p>
        </w:tc>
      </w:tr>
      <w:tr w:rsidR="00423974" w:rsidRPr="006E39CD" w14:paraId="34FC1890" w14:textId="77777777" w:rsidTr="004807AF">
        <w:trPr>
          <w:trHeight w:val="535"/>
        </w:trPr>
        <w:tc>
          <w:tcPr>
            <w:tcW w:w="0" w:type="auto"/>
            <w:shd w:val="clear" w:color="auto" w:fill="auto"/>
          </w:tcPr>
          <w:p w14:paraId="6DF900EF" w14:textId="77777777" w:rsidR="00423974" w:rsidRPr="006E39CD" w:rsidRDefault="00423974" w:rsidP="004807AF">
            <w:pPr>
              <w:spacing w:line="240" w:lineRule="auto"/>
              <w:rPr>
                <w:rFonts w:ascii="Times New Roman" w:eastAsia="Calibri" w:hAnsi="Times New Roman" w:cs="Times New Roman"/>
              </w:rPr>
            </w:pPr>
            <w:r w:rsidRPr="006E39CD">
              <w:rPr>
                <w:rFonts w:ascii="Times New Roman" w:eastAsia="Calibri" w:hAnsi="Times New Roman" w:cs="Times New Roman"/>
              </w:rPr>
              <w:t>Дорослі, чол.</w:t>
            </w:r>
          </w:p>
        </w:tc>
        <w:tc>
          <w:tcPr>
            <w:tcW w:w="0" w:type="auto"/>
            <w:vAlign w:val="center"/>
          </w:tcPr>
          <w:p w14:paraId="04A5C711"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24</w:t>
            </w:r>
          </w:p>
        </w:tc>
        <w:tc>
          <w:tcPr>
            <w:tcW w:w="0" w:type="auto"/>
            <w:shd w:val="clear" w:color="auto" w:fill="auto"/>
            <w:vAlign w:val="center"/>
          </w:tcPr>
          <w:p w14:paraId="66D27C90"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12,2</w:t>
            </w:r>
          </w:p>
        </w:tc>
        <w:tc>
          <w:tcPr>
            <w:tcW w:w="0" w:type="auto"/>
            <w:shd w:val="clear" w:color="auto" w:fill="auto"/>
            <w:vAlign w:val="center"/>
          </w:tcPr>
          <w:p w14:paraId="340192A7"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4,6</w:t>
            </w:r>
          </w:p>
        </w:tc>
        <w:tc>
          <w:tcPr>
            <w:tcW w:w="966" w:type="dxa"/>
            <w:vAlign w:val="center"/>
          </w:tcPr>
          <w:p w14:paraId="3B63F18D"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&lt;3</w:t>
            </w:r>
          </w:p>
        </w:tc>
        <w:tc>
          <w:tcPr>
            <w:tcW w:w="966" w:type="dxa"/>
            <w:vAlign w:val="center"/>
          </w:tcPr>
          <w:p w14:paraId="043682BF"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3-6</w:t>
            </w:r>
          </w:p>
        </w:tc>
        <w:tc>
          <w:tcPr>
            <w:tcW w:w="0" w:type="auto"/>
            <w:vAlign w:val="center"/>
          </w:tcPr>
          <w:p w14:paraId="3A4288AB"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7-16</w:t>
            </w:r>
          </w:p>
        </w:tc>
        <w:tc>
          <w:tcPr>
            <w:tcW w:w="0" w:type="auto"/>
            <w:vAlign w:val="center"/>
          </w:tcPr>
          <w:p w14:paraId="2581D334"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17-21</w:t>
            </w:r>
          </w:p>
        </w:tc>
        <w:tc>
          <w:tcPr>
            <w:tcW w:w="0" w:type="auto"/>
            <w:vAlign w:val="center"/>
          </w:tcPr>
          <w:p w14:paraId="00902585"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&gt;21</w:t>
            </w:r>
          </w:p>
        </w:tc>
      </w:tr>
      <w:tr w:rsidR="00423974" w:rsidRPr="006E39CD" w14:paraId="24036A14" w14:textId="77777777" w:rsidTr="004807AF">
        <w:trPr>
          <w:trHeight w:val="557"/>
        </w:trPr>
        <w:tc>
          <w:tcPr>
            <w:tcW w:w="0" w:type="auto"/>
            <w:shd w:val="clear" w:color="auto" w:fill="auto"/>
          </w:tcPr>
          <w:p w14:paraId="46471D76" w14:textId="77777777" w:rsidR="00423974" w:rsidRPr="006E39CD" w:rsidRDefault="00423974" w:rsidP="004807AF">
            <w:pPr>
              <w:spacing w:line="240" w:lineRule="auto"/>
              <w:rPr>
                <w:rFonts w:ascii="Times New Roman" w:eastAsia="Calibri" w:hAnsi="Times New Roman" w:cs="Times New Roman"/>
              </w:rPr>
            </w:pPr>
            <w:r w:rsidRPr="006E39CD">
              <w:rPr>
                <w:rFonts w:ascii="Times New Roman" w:eastAsia="Calibri" w:hAnsi="Times New Roman" w:cs="Times New Roman"/>
              </w:rPr>
              <w:t>Дорослі, жін.</w:t>
            </w:r>
          </w:p>
        </w:tc>
        <w:tc>
          <w:tcPr>
            <w:tcW w:w="0" w:type="auto"/>
            <w:vAlign w:val="center"/>
          </w:tcPr>
          <w:p w14:paraId="31421258"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34</w:t>
            </w:r>
          </w:p>
        </w:tc>
        <w:tc>
          <w:tcPr>
            <w:tcW w:w="0" w:type="auto"/>
            <w:shd w:val="clear" w:color="auto" w:fill="auto"/>
            <w:vAlign w:val="center"/>
          </w:tcPr>
          <w:p w14:paraId="4EC68D4A"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13,1</w:t>
            </w:r>
          </w:p>
        </w:tc>
        <w:tc>
          <w:tcPr>
            <w:tcW w:w="0" w:type="auto"/>
            <w:shd w:val="clear" w:color="auto" w:fill="auto"/>
            <w:vAlign w:val="center"/>
          </w:tcPr>
          <w:p w14:paraId="32272920"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4,7</w:t>
            </w:r>
          </w:p>
        </w:tc>
        <w:tc>
          <w:tcPr>
            <w:tcW w:w="966" w:type="dxa"/>
            <w:vAlign w:val="center"/>
          </w:tcPr>
          <w:p w14:paraId="236170EA"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&lt;3</w:t>
            </w:r>
          </w:p>
        </w:tc>
        <w:tc>
          <w:tcPr>
            <w:tcW w:w="966" w:type="dxa"/>
            <w:vAlign w:val="center"/>
          </w:tcPr>
          <w:p w14:paraId="6C359500"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3-7</w:t>
            </w:r>
          </w:p>
        </w:tc>
        <w:tc>
          <w:tcPr>
            <w:tcW w:w="0" w:type="auto"/>
            <w:vAlign w:val="center"/>
          </w:tcPr>
          <w:p w14:paraId="5EA21297"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8-17</w:t>
            </w:r>
          </w:p>
        </w:tc>
        <w:tc>
          <w:tcPr>
            <w:tcW w:w="0" w:type="auto"/>
            <w:vAlign w:val="center"/>
          </w:tcPr>
          <w:p w14:paraId="0AB012C9"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18-22</w:t>
            </w:r>
          </w:p>
        </w:tc>
        <w:tc>
          <w:tcPr>
            <w:tcW w:w="0" w:type="auto"/>
            <w:vAlign w:val="center"/>
          </w:tcPr>
          <w:p w14:paraId="1FCD5A06" w14:textId="77777777" w:rsidR="00423974" w:rsidRPr="006E39CD" w:rsidRDefault="00423974" w:rsidP="004807AF">
            <w:pPr>
              <w:spacing w:line="240" w:lineRule="auto"/>
              <w:jc w:val="center"/>
              <w:rPr>
                <w:rFonts w:ascii="Times New Roman" w:eastAsia="Calibri" w:hAnsi="Times New Roman" w:cs="Times New Roman"/>
                <w:sz w:val="24"/>
                <w:szCs w:val="24"/>
              </w:rPr>
            </w:pPr>
            <w:r w:rsidRPr="006E39CD">
              <w:rPr>
                <w:rFonts w:ascii="Times New Roman" w:eastAsia="Calibri" w:hAnsi="Times New Roman" w:cs="Times New Roman"/>
                <w:sz w:val="24"/>
                <w:szCs w:val="24"/>
              </w:rPr>
              <w:t>&gt;22</w:t>
            </w:r>
          </w:p>
        </w:tc>
      </w:tr>
    </w:tbl>
    <w:p w14:paraId="32094933" w14:textId="77777777" w:rsidR="003436F2" w:rsidRPr="003436F2" w:rsidRDefault="00AE18C1" w:rsidP="003436F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ДОДАТОК І</w:t>
      </w:r>
    </w:p>
    <w:p w14:paraId="2949EB64" w14:textId="77777777" w:rsidR="00423974" w:rsidRDefault="00423974" w:rsidP="0042397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ВПРОВАДЖЕННЯ МАТЕРІАЛІВ ДИСЕРТАЦІЇ</w:t>
      </w:r>
    </w:p>
    <w:p w14:paraId="13D82835" w14:textId="77777777" w:rsidR="003436F2" w:rsidRPr="003436F2" w:rsidRDefault="00423974" w:rsidP="003436F2">
      <w:pPr>
        <w:spacing w:after="0" w:line="240" w:lineRule="auto"/>
        <w:jc w:val="center"/>
        <w:rPr>
          <w:rFonts w:ascii="Times New Roman" w:hAnsi="Times New Roman" w:cs="Times New Roman"/>
          <w:b/>
          <w:sz w:val="28"/>
          <w:szCs w:val="28"/>
        </w:rPr>
      </w:pPr>
      <w:r>
        <w:rPr>
          <w:rFonts w:ascii="Times New Roman" w:hAnsi="Times New Roman" w:cs="Times New Roman"/>
          <w:noProof/>
          <w:sz w:val="28"/>
          <w:szCs w:val="28"/>
          <w:lang w:val="ru-RU" w:eastAsia="ru-RU"/>
        </w:rPr>
        <w:drawing>
          <wp:inline distT="0" distB="0" distL="0" distR="0" wp14:anchorId="70CECC2D" wp14:editId="487BDD9F">
            <wp:extent cx="6120130" cy="8418830"/>
            <wp:effectExtent l="0" t="0" r="0" b="127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120130" cy="8418830"/>
                    </a:xfrm>
                    <a:prstGeom prst="rect">
                      <a:avLst/>
                    </a:prstGeom>
                    <a:noFill/>
                    <a:ln>
                      <a:noFill/>
                    </a:ln>
                  </pic:spPr>
                </pic:pic>
              </a:graphicData>
            </a:graphic>
          </wp:inline>
        </w:drawing>
      </w:r>
    </w:p>
    <w:p w14:paraId="668B3AAA" w14:textId="77777777" w:rsidR="003436F2" w:rsidRDefault="003436F2" w:rsidP="003436F2">
      <w:pPr>
        <w:spacing w:after="0" w:line="240" w:lineRule="auto"/>
        <w:jc w:val="center"/>
        <w:rPr>
          <w:rFonts w:ascii="Times New Roman" w:hAnsi="Times New Roman" w:cs="Times New Roman"/>
          <w:b/>
          <w:sz w:val="28"/>
          <w:szCs w:val="28"/>
        </w:rPr>
      </w:pPr>
    </w:p>
    <w:p w14:paraId="06567B8E" w14:textId="77777777" w:rsidR="00423974" w:rsidRDefault="00423974" w:rsidP="003436F2">
      <w:pPr>
        <w:spacing w:after="0" w:line="240" w:lineRule="auto"/>
        <w:jc w:val="center"/>
        <w:rPr>
          <w:rFonts w:ascii="Times New Roman" w:hAnsi="Times New Roman" w:cs="Times New Roman"/>
          <w:b/>
          <w:sz w:val="28"/>
          <w:szCs w:val="28"/>
        </w:rPr>
      </w:pPr>
      <w:r>
        <w:rPr>
          <w:rFonts w:ascii="Times New Roman" w:hAnsi="Times New Roman" w:cs="Times New Roman"/>
          <w:noProof/>
          <w:sz w:val="28"/>
          <w:szCs w:val="28"/>
          <w:lang w:val="ru-RU" w:eastAsia="ru-RU"/>
        </w:rPr>
        <w:lastRenderedPageBreak/>
        <w:drawing>
          <wp:inline distT="0" distB="0" distL="0" distR="0" wp14:anchorId="52F1FF97" wp14:editId="28E7341A">
            <wp:extent cx="6120130" cy="8655685"/>
            <wp:effectExtent l="0" t="0" r="0" b="0"/>
            <wp:docPr id="40" name="Рисунок 40" descr="C:\ЛЕНА\НАУКА\ДИССЕРТАЦИИ\ДИС ДОКТ МОЯ\Впровадження результ дис\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ЛЕНА\НАУКА\ДИССЕРТАЦИИ\ДИС ДОКТ МОЯ\Впровадження результ дис\Изображение.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120130" cy="8655685"/>
                    </a:xfrm>
                    <a:prstGeom prst="rect">
                      <a:avLst/>
                    </a:prstGeom>
                    <a:noFill/>
                    <a:ln>
                      <a:noFill/>
                    </a:ln>
                  </pic:spPr>
                </pic:pic>
              </a:graphicData>
            </a:graphic>
          </wp:inline>
        </w:drawing>
      </w:r>
    </w:p>
    <w:p w14:paraId="3ECEAA5D" w14:textId="77777777" w:rsidR="00423974" w:rsidRPr="003436F2" w:rsidRDefault="00423974" w:rsidP="003436F2">
      <w:pPr>
        <w:spacing w:after="0" w:line="240" w:lineRule="auto"/>
        <w:jc w:val="center"/>
        <w:rPr>
          <w:rFonts w:ascii="Times New Roman" w:hAnsi="Times New Roman" w:cs="Times New Roman"/>
          <w:b/>
          <w:sz w:val="28"/>
          <w:szCs w:val="28"/>
        </w:rPr>
      </w:pPr>
    </w:p>
    <w:p w14:paraId="196A78F8" w14:textId="77777777" w:rsidR="003436F2" w:rsidRDefault="00423974" w:rsidP="003436F2">
      <w:pPr>
        <w:spacing w:after="0" w:line="240" w:lineRule="auto"/>
        <w:jc w:val="center"/>
        <w:rPr>
          <w:rFonts w:ascii="Times New Roman" w:hAnsi="Times New Roman" w:cs="Times New Roman"/>
          <w:b/>
          <w:sz w:val="28"/>
          <w:szCs w:val="28"/>
        </w:rPr>
      </w:pPr>
      <w:r>
        <w:rPr>
          <w:rFonts w:ascii="Times New Roman" w:hAnsi="Times New Roman" w:cs="Times New Roman"/>
          <w:noProof/>
          <w:sz w:val="28"/>
          <w:szCs w:val="28"/>
          <w:lang w:val="ru-RU" w:eastAsia="ru-RU"/>
        </w:rPr>
        <w:lastRenderedPageBreak/>
        <w:drawing>
          <wp:inline distT="0" distB="0" distL="0" distR="0" wp14:anchorId="48C680AB" wp14:editId="0242F4F2">
            <wp:extent cx="6120130" cy="8418830"/>
            <wp:effectExtent l="0" t="0" r="0" b="127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120130" cy="8418830"/>
                    </a:xfrm>
                    <a:prstGeom prst="rect">
                      <a:avLst/>
                    </a:prstGeom>
                    <a:noFill/>
                    <a:ln>
                      <a:noFill/>
                    </a:ln>
                  </pic:spPr>
                </pic:pic>
              </a:graphicData>
            </a:graphic>
          </wp:inline>
        </w:drawing>
      </w:r>
    </w:p>
    <w:p w14:paraId="24AF8B00" w14:textId="77777777" w:rsidR="00F62F6F" w:rsidRDefault="00F62F6F" w:rsidP="003436F2">
      <w:pPr>
        <w:spacing w:after="0" w:line="240" w:lineRule="auto"/>
        <w:jc w:val="center"/>
        <w:rPr>
          <w:rFonts w:ascii="Times New Roman" w:hAnsi="Times New Roman" w:cs="Times New Roman"/>
          <w:b/>
          <w:sz w:val="28"/>
          <w:szCs w:val="28"/>
        </w:rPr>
      </w:pPr>
    </w:p>
    <w:p w14:paraId="7D744EB8" w14:textId="77777777" w:rsidR="00F62F6F" w:rsidRDefault="00F62F6F" w:rsidP="003436F2">
      <w:pPr>
        <w:spacing w:after="0" w:line="240" w:lineRule="auto"/>
        <w:jc w:val="center"/>
        <w:rPr>
          <w:rFonts w:ascii="Times New Roman" w:hAnsi="Times New Roman" w:cs="Times New Roman"/>
          <w:b/>
          <w:sz w:val="28"/>
          <w:szCs w:val="28"/>
        </w:rPr>
      </w:pPr>
    </w:p>
    <w:p w14:paraId="71FCF33C" w14:textId="77777777" w:rsidR="00F62F6F" w:rsidRDefault="00F62F6F" w:rsidP="003436F2">
      <w:pPr>
        <w:spacing w:after="0" w:line="240" w:lineRule="auto"/>
        <w:jc w:val="center"/>
        <w:rPr>
          <w:rFonts w:ascii="Times New Roman" w:hAnsi="Times New Roman" w:cs="Times New Roman"/>
          <w:b/>
          <w:sz w:val="28"/>
          <w:szCs w:val="28"/>
        </w:rPr>
      </w:pPr>
    </w:p>
    <w:p w14:paraId="100C3185" w14:textId="77777777" w:rsidR="00F62F6F" w:rsidRDefault="00F62F6F" w:rsidP="003436F2">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val="ru-RU" w:eastAsia="ru-RU"/>
        </w:rPr>
        <w:lastRenderedPageBreak/>
        <w:drawing>
          <wp:inline distT="0" distB="0" distL="0" distR="0" wp14:anchorId="5DBB8CB4" wp14:editId="7F11B659">
            <wp:extent cx="6120130" cy="8231338"/>
            <wp:effectExtent l="0" t="0" r="0" b="0"/>
            <wp:docPr id="35" name="Рисунок 35" descr="C:\ЛЕНА\НАУКА\ДИССЕРТАЦИИ\ДИС ДОКТ МОЯ\Впровадження результ дис\Акт впровадження медфак ОПЗ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ЛЕНА\НАУКА\ДИССЕРТАЦИИ\ДИС ДОКТ МОЯ\Впровадження результ дис\Акт впровадження медфак ОПЗП.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20130" cy="8231338"/>
                    </a:xfrm>
                    <a:prstGeom prst="rect">
                      <a:avLst/>
                    </a:prstGeom>
                    <a:noFill/>
                    <a:ln>
                      <a:noFill/>
                    </a:ln>
                  </pic:spPr>
                </pic:pic>
              </a:graphicData>
            </a:graphic>
          </wp:inline>
        </w:drawing>
      </w:r>
    </w:p>
    <w:p w14:paraId="3ED4845F" w14:textId="77777777" w:rsidR="00F62F6F" w:rsidRDefault="00F62F6F" w:rsidP="003436F2">
      <w:pPr>
        <w:spacing w:after="0" w:line="240" w:lineRule="auto"/>
        <w:jc w:val="center"/>
        <w:rPr>
          <w:rFonts w:ascii="Times New Roman" w:hAnsi="Times New Roman" w:cs="Times New Roman"/>
          <w:b/>
          <w:sz w:val="28"/>
          <w:szCs w:val="28"/>
        </w:rPr>
      </w:pPr>
    </w:p>
    <w:p w14:paraId="79E70E2B" w14:textId="77777777" w:rsidR="00F62F6F" w:rsidRDefault="00F62F6F" w:rsidP="003436F2">
      <w:pPr>
        <w:spacing w:after="0" w:line="240" w:lineRule="auto"/>
        <w:jc w:val="center"/>
        <w:rPr>
          <w:rFonts w:ascii="Times New Roman" w:hAnsi="Times New Roman" w:cs="Times New Roman"/>
          <w:b/>
          <w:sz w:val="28"/>
          <w:szCs w:val="28"/>
        </w:rPr>
      </w:pPr>
    </w:p>
    <w:p w14:paraId="301789C6" w14:textId="77777777" w:rsidR="00F62F6F" w:rsidRDefault="00F62F6F" w:rsidP="003436F2">
      <w:pPr>
        <w:spacing w:after="0" w:line="240" w:lineRule="auto"/>
        <w:jc w:val="center"/>
        <w:rPr>
          <w:rFonts w:ascii="Times New Roman" w:hAnsi="Times New Roman" w:cs="Times New Roman"/>
          <w:b/>
          <w:sz w:val="28"/>
          <w:szCs w:val="28"/>
        </w:rPr>
      </w:pPr>
    </w:p>
    <w:p w14:paraId="120D380A" w14:textId="77777777" w:rsidR="00F62F6F" w:rsidRDefault="00F62F6F" w:rsidP="003436F2">
      <w:pPr>
        <w:spacing w:after="0" w:line="240" w:lineRule="auto"/>
        <w:jc w:val="center"/>
        <w:rPr>
          <w:rFonts w:ascii="Times New Roman" w:hAnsi="Times New Roman" w:cs="Times New Roman"/>
          <w:b/>
          <w:sz w:val="28"/>
          <w:szCs w:val="28"/>
        </w:rPr>
      </w:pPr>
    </w:p>
    <w:p w14:paraId="202B9992" w14:textId="77777777" w:rsidR="00F62F6F" w:rsidRPr="003436F2" w:rsidRDefault="00F62F6F" w:rsidP="003436F2">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val="ru-RU" w:eastAsia="ru-RU"/>
        </w:rPr>
        <w:lastRenderedPageBreak/>
        <w:drawing>
          <wp:inline distT="0" distB="0" distL="0" distR="0" wp14:anchorId="658D66D2" wp14:editId="7CAE751B">
            <wp:extent cx="6120130" cy="8415179"/>
            <wp:effectExtent l="0" t="0" r="0" b="5080"/>
            <wp:docPr id="36" name="Рисунок 36" descr="C:\ЛЕНА\НАУКА\ДИССЕРТАЦИИ\ДИС ДОКТ МОЯ\Впровадження результ дис\Акт впровадження методики Старкі-Луценко ДНУ Психологі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ЛЕНА\НАУКА\ДИССЕРТАЦИИ\ДИС ДОКТ МОЯ\Впровадження результ дис\Акт впровадження методики Старкі-Луценко ДНУ Психології.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120130" cy="8415179"/>
                    </a:xfrm>
                    <a:prstGeom prst="rect">
                      <a:avLst/>
                    </a:prstGeom>
                    <a:noFill/>
                    <a:ln>
                      <a:noFill/>
                    </a:ln>
                  </pic:spPr>
                </pic:pic>
              </a:graphicData>
            </a:graphic>
          </wp:inline>
        </w:drawing>
      </w:r>
    </w:p>
    <w:sectPr w:rsidR="00F62F6F" w:rsidRPr="003436F2" w:rsidSect="00470422">
      <w:headerReference w:type="default" r:id="rId90"/>
      <w:pgSz w:w="11906" w:h="16838"/>
      <w:pgMar w:top="1134" w:right="567" w:bottom="1134" w:left="1701"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948EEE6" w15:done="0"/>
  <w15:commentEx w15:paraId="04E5D0D3" w15:done="0"/>
  <w15:commentEx w15:paraId="7FA90D77" w15:done="0"/>
  <w15:commentEx w15:paraId="24DCEBB6" w15:done="0"/>
  <w15:commentEx w15:paraId="2415C0D7" w15:done="0"/>
  <w15:commentEx w15:paraId="537D17A1" w15:done="0"/>
  <w15:commentEx w15:paraId="5EFA9E1C" w15:done="0"/>
  <w15:commentEx w15:paraId="2BEE401E" w15:done="0"/>
  <w15:commentEx w15:paraId="16C76E96" w15:done="0"/>
  <w15:commentEx w15:paraId="3A7CD1B5" w15:done="0"/>
  <w15:commentEx w15:paraId="420730DD" w15:done="0"/>
  <w15:commentEx w15:paraId="0773C15C" w15:done="0"/>
  <w15:commentEx w15:paraId="23F4EB1F" w15:done="0"/>
  <w15:commentEx w15:paraId="40C5BA52" w15:done="0"/>
  <w15:commentEx w15:paraId="4E7DE066" w15:done="0"/>
  <w15:commentEx w15:paraId="45FC0A0F" w15:done="0"/>
  <w15:commentEx w15:paraId="0D18487C" w15:done="0"/>
  <w15:commentEx w15:paraId="5C3B2DB8" w15:done="0"/>
  <w15:commentEx w15:paraId="19A17D14" w15:done="0"/>
  <w15:commentEx w15:paraId="3417A5DB" w15:done="0"/>
  <w15:commentEx w15:paraId="4086E26D" w15:done="0"/>
  <w15:commentEx w15:paraId="5B355E66" w15:done="0"/>
  <w15:commentEx w15:paraId="11A94F95" w15:done="0"/>
  <w15:commentEx w15:paraId="21C3930E" w15:done="0"/>
  <w15:commentEx w15:paraId="471716EC" w15:done="0"/>
  <w15:commentEx w15:paraId="100C7524" w15:done="0"/>
  <w15:commentEx w15:paraId="1430CC82" w15:done="0"/>
  <w15:commentEx w15:paraId="275ED4C2" w15:done="0"/>
  <w15:commentEx w15:paraId="640C2F4C" w15:done="0"/>
  <w15:commentEx w15:paraId="7C14D0D8" w15:done="0"/>
  <w15:commentEx w15:paraId="67D41A76" w15:done="0"/>
  <w15:commentEx w15:paraId="6818CE6A" w15:done="0"/>
  <w15:commentEx w15:paraId="0E968E7A" w15:done="0"/>
  <w15:commentEx w15:paraId="459CDB6A" w15:done="0"/>
  <w15:commentEx w15:paraId="0BBC6848" w15:done="0"/>
  <w15:commentEx w15:paraId="256C2F61" w15:done="0"/>
  <w15:commentEx w15:paraId="2D587324" w15:done="0"/>
  <w15:commentEx w15:paraId="2D9A4F8B" w15:done="0"/>
  <w15:commentEx w15:paraId="13EA5FC4" w15:done="0"/>
  <w15:commentEx w15:paraId="28CD0778" w15:done="0"/>
  <w15:commentEx w15:paraId="1AEB4B83" w15:done="0"/>
  <w15:commentEx w15:paraId="6923645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2DA173" w14:textId="77777777" w:rsidR="00072EC9" w:rsidRDefault="00072EC9" w:rsidP="00BF44BD">
      <w:pPr>
        <w:spacing w:after="0" w:line="240" w:lineRule="auto"/>
      </w:pPr>
      <w:r>
        <w:separator/>
      </w:r>
    </w:p>
  </w:endnote>
  <w:endnote w:type="continuationSeparator" w:id="0">
    <w:p w14:paraId="2EB465F4" w14:textId="77777777" w:rsidR="00072EC9" w:rsidRDefault="00072EC9" w:rsidP="00BF4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inion-Regular">
    <w:altName w:val="Times New Roman"/>
    <w:panose1 w:val="00000000000000000000"/>
    <w:charset w:val="00"/>
    <w:family w:val="roman"/>
    <w:notTrueType/>
    <w:pitch w:val="default"/>
    <w:sig w:usb0="00000003" w:usb1="00000000" w:usb2="00000000" w:usb3="00000000" w:csb0="00000001" w:csb1="00000000"/>
  </w:font>
  <w:font w:name="HelveticaNeue-BlackCon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6C2664" w14:textId="77777777" w:rsidR="00072EC9" w:rsidRDefault="00072EC9" w:rsidP="00BF44BD">
      <w:pPr>
        <w:spacing w:after="0" w:line="240" w:lineRule="auto"/>
      </w:pPr>
      <w:r>
        <w:separator/>
      </w:r>
    </w:p>
  </w:footnote>
  <w:footnote w:type="continuationSeparator" w:id="0">
    <w:p w14:paraId="5F1AAEC6" w14:textId="77777777" w:rsidR="00072EC9" w:rsidRDefault="00072EC9" w:rsidP="00BF44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391382"/>
      <w:docPartObj>
        <w:docPartGallery w:val="Page Numbers (Top of Page)"/>
        <w:docPartUnique/>
      </w:docPartObj>
    </w:sdtPr>
    <w:sdtContent>
      <w:p w14:paraId="7320DB0F" w14:textId="6CCE177A" w:rsidR="00623A3C" w:rsidRDefault="00623A3C">
        <w:pPr>
          <w:pStyle w:val="ad"/>
          <w:jc w:val="right"/>
        </w:pPr>
        <w:r>
          <w:fldChar w:fldCharType="begin"/>
        </w:r>
        <w:r>
          <w:instrText>PAGE   \* MERGEFORMAT</w:instrText>
        </w:r>
        <w:r>
          <w:fldChar w:fldCharType="separate"/>
        </w:r>
        <w:r w:rsidR="006B3287" w:rsidRPr="006B3287">
          <w:rPr>
            <w:noProof/>
            <w:lang w:val="ru-RU"/>
          </w:rPr>
          <w:t>349</w:t>
        </w:r>
        <w:r>
          <w:fldChar w:fldCharType="end"/>
        </w:r>
      </w:p>
    </w:sdtContent>
  </w:sdt>
  <w:p w14:paraId="4E80D6D1" w14:textId="77777777" w:rsidR="00623A3C" w:rsidRDefault="00623A3C">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878D1B8"/>
    <w:lvl w:ilvl="0">
      <w:numFmt w:val="bullet"/>
      <w:lvlText w:val="*"/>
      <w:lvlJc w:val="left"/>
    </w:lvl>
  </w:abstractNum>
  <w:abstractNum w:abstractNumId="1">
    <w:nsid w:val="04ED1C7F"/>
    <w:multiLevelType w:val="hybridMultilevel"/>
    <w:tmpl w:val="B0A2E062"/>
    <w:lvl w:ilvl="0" w:tplc="9A44C4C8">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6A33E56"/>
    <w:multiLevelType w:val="hybridMultilevel"/>
    <w:tmpl w:val="302C5188"/>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
    <w:nsid w:val="09745748"/>
    <w:multiLevelType w:val="hybridMultilevel"/>
    <w:tmpl w:val="47F63C32"/>
    <w:lvl w:ilvl="0" w:tplc="307C52B4">
      <w:start w:val="1"/>
      <w:numFmt w:val="decimal"/>
      <w:lvlText w:val="%1."/>
      <w:lvlJc w:val="left"/>
      <w:pPr>
        <w:ind w:left="1176" w:hanging="1176"/>
      </w:pPr>
      <w:rPr>
        <w:rFonts w:eastAsia="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BE636F9"/>
    <w:multiLevelType w:val="multilevel"/>
    <w:tmpl w:val="5B6EE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6D489C"/>
    <w:multiLevelType w:val="multilevel"/>
    <w:tmpl w:val="93D8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FD612F"/>
    <w:multiLevelType w:val="hybridMultilevel"/>
    <w:tmpl w:val="15D26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6A4BEB"/>
    <w:multiLevelType w:val="hybridMultilevel"/>
    <w:tmpl w:val="8228CD50"/>
    <w:lvl w:ilvl="0" w:tplc="B86EFC1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8D018EE"/>
    <w:multiLevelType w:val="hybridMultilevel"/>
    <w:tmpl w:val="7104084E"/>
    <w:lvl w:ilvl="0" w:tplc="3908676E">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19191B0E"/>
    <w:multiLevelType w:val="hybridMultilevel"/>
    <w:tmpl w:val="C576D0C2"/>
    <w:lvl w:ilvl="0" w:tplc="0854FA88">
      <w:start w:val="1"/>
      <w:numFmt w:val="decimal"/>
      <w:lvlText w:val="%1)"/>
      <w:lvlJc w:val="left"/>
      <w:pPr>
        <w:tabs>
          <w:tab w:val="num" w:pos="720"/>
        </w:tabs>
        <w:ind w:left="720" w:hanging="360"/>
      </w:pPr>
      <w:rPr>
        <w:rFonts w:hint="default"/>
      </w:rPr>
    </w:lvl>
    <w:lvl w:ilvl="1" w:tplc="3CDE721C">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C8F5689"/>
    <w:multiLevelType w:val="multilevel"/>
    <w:tmpl w:val="2CC6F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2E23DC"/>
    <w:multiLevelType w:val="multilevel"/>
    <w:tmpl w:val="D55E2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8819EF"/>
    <w:multiLevelType w:val="hybridMultilevel"/>
    <w:tmpl w:val="EDAA11AA"/>
    <w:lvl w:ilvl="0" w:tplc="A1A01918">
      <w:start w:val="1"/>
      <w:numFmt w:val="decimal"/>
      <w:lvlText w:val="%1."/>
      <w:lvlJc w:val="left"/>
      <w:pPr>
        <w:tabs>
          <w:tab w:val="num" w:pos="435"/>
        </w:tabs>
        <w:ind w:left="435" w:hanging="435"/>
      </w:pPr>
      <w:rPr>
        <w:rFonts w:hint="default"/>
        <w:color w:val="auto"/>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230071CF"/>
    <w:multiLevelType w:val="hybridMultilevel"/>
    <w:tmpl w:val="46EE6412"/>
    <w:lvl w:ilvl="0" w:tplc="C690007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5920D79"/>
    <w:multiLevelType w:val="hybridMultilevel"/>
    <w:tmpl w:val="FBC095BA"/>
    <w:lvl w:ilvl="0" w:tplc="5AE6A6DE">
      <w:start w:val="1"/>
      <w:numFmt w:val="decimal"/>
      <w:lvlText w:val="%1."/>
      <w:lvlJc w:val="left"/>
      <w:pPr>
        <w:tabs>
          <w:tab w:val="num" w:pos="1860"/>
        </w:tabs>
        <w:ind w:left="1860" w:hanging="114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27A23346"/>
    <w:multiLevelType w:val="hybridMultilevel"/>
    <w:tmpl w:val="970AE1A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28D52343"/>
    <w:multiLevelType w:val="hybridMultilevel"/>
    <w:tmpl w:val="17186D9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2B4F3C68"/>
    <w:multiLevelType w:val="hybridMultilevel"/>
    <w:tmpl w:val="4466730E"/>
    <w:lvl w:ilvl="0" w:tplc="B86EFC14">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EB10221"/>
    <w:multiLevelType w:val="multilevel"/>
    <w:tmpl w:val="CE1E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460679"/>
    <w:multiLevelType w:val="hybridMultilevel"/>
    <w:tmpl w:val="090459E6"/>
    <w:lvl w:ilvl="0" w:tplc="969A0F3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354E33D2"/>
    <w:multiLevelType w:val="multilevel"/>
    <w:tmpl w:val="736C6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5C21BD7"/>
    <w:multiLevelType w:val="hybridMultilevel"/>
    <w:tmpl w:val="6B5E68E0"/>
    <w:lvl w:ilvl="0" w:tplc="0712A9FA">
      <w:start w:val="1"/>
      <w:numFmt w:val="decimal"/>
      <w:lvlText w:val="%1."/>
      <w:lvlJc w:val="left"/>
      <w:pPr>
        <w:ind w:left="1824" w:hanging="1104"/>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8CF2ED0"/>
    <w:multiLevelType w:val="hybridMultilevel"/>
    <w:tmpl w:val="3006BB54"/>
    <w:lvl w:ilvl="0" w:tplc="461AC8E2">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A34124F"/>
    <w:multiLevelType w:val="hybridMultilevel"/>
    <w:tmpl w:val="F3DA999A"/>
    <w:lvl w:ilvl="0" w:tplc="60E0CACE">
      <w:start w:val="5"/>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3FB1392B"/>
    <w:multiLevelType w:val="hybridMultilevel"/>
    <w:tmpl w:val="DF9871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2D4704A"/>
    <w:multiLevelType w:val="hybridMultilevel"/>
    <w:tmpl w:val="363E71FA"/>
    <w:lvl w:ilvl="0" w:tplc="FD5681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522632A"/>
    <w:multiLevelType w:val="hybridMultilevel"/>
    <w:tmpl w:val="2E608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6C24EBB"/>
    <w:multiLevelType w:val="hybridMultilevel"/>
    <w:tmpl w:val="90FA43C8"/>
    <w:lvl w:ilvl="0" w:tplc="0419000F">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8">
    <w:nsid w:val="471E7F94"/>
    <w:multiLevelType w:val="hybridMultilevel"/>
    <w:tmpl w:val="62B416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3D3B36"/>
    <w:multiLevelType w:val="hybridMultilevel"/>
    <w:tmpl w:val="E48A11EC"/>
    <w:lvl w:ilvl="0" w:tplc="0419000F">
      <w:start w:val="1"/>
      <w:numFmt w:val="decimal"/>
      <w:lvlText w:val="%1."/>
      <w:lvlJc w:val="left"/>
      <w:pPr>
        <w:tabs>
          <w:tab w:val="num" w:pos="720"/>
        </w:tabs>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B1F259A"/>
    <w:multiLevelType w:val="hybridMultilevel"/>
    <w:tmpl w:val="7D74330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D3238C3"/>
    <w:multiLevelType w:val="hybridMultilevel"/>
    <w:tmpl w:val="AA283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591422"/>
    <w:multiLevelType w:val="hybridMultilevel"/>
    <w:tmpl w:val="4628C55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3">
    <w:nsid w:val="5CF62208"/>
    <w:multiLevelType w:val="hybridMultilevel"/>
    <w:tmpl w:val="8D624D3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4">
    <w:nsid w:val="5D013436"/>
    <w:multiLevelType w:val="hybridMultilevel"/>
    <w:tmpl w:val="64465DCA"/>
    <w:lvl w:ilvl="0" w:tplc="0AEC76F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5F905708"/>
    <w:multiLevelType w:val="multilevel"/>
    <w:tmpl w:val="3E721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0AA16E7"/>
    <w:multiLevelType w:val="multilevel"/>
    <w:tmpl w:val="B16E5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3282EC3"/>
    <w:multiLevelType w:val="hybridMultilevel"/>
    <w:tmpl w:val="70FA96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4BD7138"/>
    <w:multiLevelType w:val="multilevel"/>
    <w:tmpl w:val="67FE16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8B078D7"/>
    <w:multiLevelType w:val="hybridMultilevel"/>
    <w:tmpl w:val="529CB6B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69BD4EF7"/>
    <w:multiLevelType w:val="hybridMultilevel"/>
    <w:tmpl w:val="30CC7440"/>
    <w:lvl w:ilvl="0" w:tplc="C2C230E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A3D7B81"/>
    <w:multiLevelType w:val="multilevel"/>
    <w:tmpl w:val="959E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E1B43F9"/>
    <w:multiLevelType w:val="hybridMultilevel"/>
    <w:tmpl w:val="D12AE21E"/>
    <w:lvl w:ilvl="0" w:tplc="02C47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FAC5C2D"/>
    <w:multiLevelType w:val="hybridMultilevel"/>
    <w:tmpl w:val="E3A840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0843F61"/>
    <w:multiLevelType w:val="hybridMultilevel"/>
    <w:tmpl w:val="E05E113A"/>
    <w:lvl w:ilvl="0" w:tplc="7DF489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71807E89"/>
    <w:multiLevelType w:val="hybridMultilevel"/>
    <w:tmpl w:val="9C620B1A"/>
    <w:lvl w:ilvl="0" w:tplc="2B00052A">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6">
    <w:nsid w:val="743E46E7"/>
    <w:multiLevelType w:val="hybridMultilevel"/>
    <w:tmpl w:val="1BC22CA0"/>
    <w:lvl w:ilvl="0" w:tplc="71DEBE96">
      <w:start w:val="1"/>
      <w:numFmt w:val="decimal"/>
      <w:lvlText w:val="%1."/>
      <w:lvlJc w:val="left"/>
      <w:pPr>
        <w:ind w:left="1080" w:hanging="360"/>
      </w:pPr>
      <w:rPr>
        <w:rFonts w:ascii="Times New Roman" w:hAnsi="Times New Roman" w:cs="Times New Roman"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7EA9739D"/>
    <w:multiLevelType w:val="multilevel"/>
    <w:tmpl w:val="60D8B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ED00CF"/>
    <w:multiLevelType w:val="hybridMultilevel"/>
    <w:tmpl w:val="CBF042A4"/>
    <w:lvl w:ilvl="0" w:tplc="469674A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8"/>
  </w:num>
  <w:num w:numId="2">
    <w:abstractNumId w:val="47"/>
  </w:num>
  <w:num w:numId="3">
    <w:abstractNumId w:val="11"/>
  </w:num>
  <w:num w:numId="4">
    <w:abstractNumId w:val="5"/>
  </w:num>
  <w:num w:numId="5">
    <w:abstractNumId w:val="41"/>
  </w:num>
  <w:num w:numId="6">
    <w:abstractNumId w:val="2"/>
  </w:num>
  <w:num w:numId="7">
    <w:abstractNumId w:val="14"/>
  </w:num>
  <w:num w:numId="8">
    <w:abstractNumId w:val="19"/>
  </w:num>
  <w:num w:numId="9">
    <w:abstractNumId w:val="13"/>
  </w:num>
  <w:num w:numId="10">
    <w:abstractNumId w:val="33"/>
  </w:num>
  <w:num w:numId="11">
    <w:abstractNumId w:val="15"/>
  </w:num>
  <w:num w:numId="12">
    <w:abstractNumId w:val="9"/>
  </w:num>
  <w:num w:numId="13">
    <w:abstractNumId w:val="24"/>
  </w:num>
  <w:num w:numId="14">
    <w:abstractNumId w:val="30"/>
  </w:num>
  <w:num w:numId="15">
    <w:abstractNumId w:val="44"/>
  </w:num>
  <w:num w:numId="16">
    <w:abstractNumId w:val="25"/>
  </w:num>
  <w:num w:numId="17">
    <w:abstractNumId w:val="40"/>
  </w:num>
  <w:num w:numId="18">
    <w:abstractNumId w:val="7"/>
  </w:num>
  <w:num w:numId="19">
    <w:abstractNumId w:val="17"/>
  </w:num>
  <w:num w:numId="20">
    <w:abstractNumId w:val="32"/>
  </w:num>
  <w:num w:numId="21">
    <w:abstractNumId w:val="27"/>
  </w:num>
  <w:num w:numId="22">
    <w:abstractNumId w:val="45"/>
  </w:num>
  <w:num w:numId="23">
    <w:abstractNumId w:val="37"/>
  </w:num>
  <w:num w:numId="24">
    <w:abstractNumId w:val="20"/>
  </w:num>
  <w:num w:numId="25">
    <w:abstractNumId w:val="39"/>
  </w:num>
  <w:num w:numId="26">
    <w:abstractNumId w:val="22"/>
  </w:num>
  <w:num w:numId="27">
    <w:abstractNumId w:val="28"/>
  </w:num>
  <w:num w:numId="28">
    <w:abstractNumId w:val="6"/>
  </w:num>
  <w:num w:numId="29">
    <w:abstractNumId w:val="26"/>
  </w:num>
  <w:num w:numId="30">
    <w:abstractNumId w:val="34"/>
  </w:num>
  <w:num w:numId="31">
    <w:abstractNumId w:val="16"/>
  </w:num>
  <w:num w:numId="32">
    <w:abstractNumId w:val="0"/>
    <w:lvlOverride w:ilvl="0">
      <w:lvl w:ilvl="0">
        <w:numFmt w:val="bullet"/>
        <w:lvlText w:val=""/>
        <w:legacy w:legacy="1" w:legacySpace="0" w:legacyIndent="360"/>
        <w:lvlJc w:val="left"/>
        <w:rPr>
          <w:rFonts w:ascii="Symbol" w:hAnsi="Symbol" w:hint="default"/>
        </w:rPr>
      </w:lvl>
    </w:lvlOverride>
  </w:num>
  <w:num w:numId="33">
    <w:abstractNumId w:val="10"/>
  </w:num>
  <w:num w:numId="34">
    <w:abstractNumId w:val="12"/>
  </w:num>
  <w:num w:numId="35">
    <w:abstractNumId w:val="43"/>
  </w:num>
  <w:num w:numId="36">
    <w:abstractNumId w:val="31"/>
  </w:num>
  <w:num w:numId="37">
    <w:abstractNumId w:val="1"/>
  </w:num>
  <w:num w:numId="38">
    <w:abstractNumId w:val="8"/>
  </w:num>
  <w:num w:numId="39">
    <w:abstractNumId w:val="35"/>
  </w:num>
  <w:num w:numId="40">
    <w:abstractNumId w:val="4"/>
  </w:num>
  <w:num w:numId="41">
    <w:abstractNumId w:val="36"/>
  </w:num>
  <w:num w:numId="42">
    <w:abstractNumId w:val="29"/>
  </w:num>
  <w:num w:numId="43">
    <w:abstractNumId w:val="38"/>
  </w:num>
  <w:num w:numId="44">
    <w:abstractNumId w:val="3"/>
  </w:num>
  <w:num w:numId="45">
    <w:abstractNumId w:val="46"/>
  </w:num>
  <w:num w:numId="46">
    <w:abstractNumId w:val="21"/>
  </w:num>
  <w:num w:numId="47">
    <w:abstractNumId w:val="48"/>
  </w:num>
  <w:num w:numId="48">
    <w:abstractNumId w:val="42"/>
  </w:num>
  <w:num w:numId="49">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ra">
    <w15:presenceInfo w15:providerId="None" w15:userId="La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127"/>
    <w:rsid w:val="0000025E"/>
    <w:rsid w:val="000016FF"/>
    <w:rsid w:val="00002284"/>
    <w:rsid w:val="0000402F"/>
    <w:rsid w:val="0000559A"/>
    <w:rsid w:val="0000599F"/>
    <w:rsid w:val="0000774B"/>
    <w:rsid w:val="000101BA"/>
    <w:rsid w:val="000160C0"/>
    <w:rsid w:val="000168E1"/>
    <w:rsid w:val="000204EA"/>
    <w:rsid w:val="00020B85"/>
    <w:rsid w:val="000229BC"/>
    <w:rsid w:val="00022EC2"/>
    <w:rsid w:val="00023D0B"/>
    <w:rsid w:val="0002605E"/>
    <w:rsid w:val="00026AE9"/>
    <w:rsid w:val="00026BAC"/>
    <w:rsid w:val="00030D27"/>
    <w:rsid w:val="00031A29"/>
    <w:rsid w:val="00037067"/>
    <w:rsid w:val="00037E1E"/>
    <w:rsid w:val="000402F1"/>
    <w:rsid w:val="000403CD"/>
    <w:rsid w:val="00040F9D"/>
    <w:rsid w:val="000420FF"/>
    <w:rsid w:val="000441AB"/>
    <w:rsid w:val="00045511"/>
    <w:rsid w:val="00051D9A"/>
    <w:rsid w:val="00053262"/>
    <w:rsid w:val="00054613"/>
    <w:rsid w:val="000547F3"/>
    <w:rsid w:val="00055674"/>
    <w:rsid w:val="0005596B"/>
    <w:rsid w:val="00057072"/>
    <w:rsid w:val="00057180"/>
    <w:rsid w:val="00062347"/>
    <w:rsid w:val="00062BEC"/>
    <w:rsid w:val="0006394A"/>
    <w:rsid w:val="000679C5"/>
    <w:rsid w:val="00072EC9"/>
    <w:rsid w:val="00074719"/>
    <w:rsid w:val="00075DE3"/>
    <w:rsid w:val="00076499"/>
    <w:rsid w:val="0007725C"/>
    <w:rsid w:val="00081883"/>
    <w:rsid w:val="00084C56"/>
    <w:rsid w:val="000858BB"/>
    <w:rsid w:val="0008622D"/>
    <w:rsid w:val="00090661"/>
    <w:rsid w:val="00090E04"/>
    <w:rsid w:val="000912AB"/>
    <w:rsid w:val="00092AB6"/>
    <w:rsid w:val="000945C1"/>
    <w:rsid w:val="000A0890"/>
    <w:rsid w:val="000A3BEE"/>
    <w:rsid w:val="000A63AC"/>
    <w:rsid w:val="000B4126"/>
    <w:rsid w:val="000B520D"/>
    <w:rsid w:val="000B5758"/>
    <w:rsid w:val="000C1D04"/>
    <w:rsid w:val="000C2E85"/>
    <w:rsid w:val="000C4830"/>
    <w:rsid w:val="000C50BF"/>
    <w:rsid w:val="000C6D23"/>
    <w:rsid w:val="000D0123"/>
    <w:rsid w:val="000D2060"/>
    <w:rsid w:val="000D5448"/>
    <w:rsid w:val="000E19E2"/>
    <w:rsid w:val="000E2DE2"/>
    <w:rsid w:val="000E44F9"/>
    <w:rsid w:val="000E4CF9"/>
    <w:rsid w:val="000E5263"/>
    <w:rsid w:val="000E6EA9"/>
    <w:rsid w:val="000F0C20"/>
    <w:rsid w:val="000F27ED"/>
    <w:rsid w:val="000F5471"/>
    <w:rsid w:val="000F56E4"/>
    <w:rsid w:val="000F5E7F"/>
    <w:rsid w:val="000F679A"/>
    <w:rsid w:val="000F79A0"/>
    <w:rsid w:val="000F7B5E"/>
    <w:rsid w:val="0010150A"/>
    <w:rsid w:val="00101A30"/>
    <w:rsid w:val="00101E96"/>
    <w:rsid w:val="0010395A"/>
    <w:rsid w:val="00105300"/>
    <w:rsid w:val="0010573E"/>
    <w:rsid w:val="001066E0"/>
    <w:rsid w:val="0011030E"/>
    <w:rsid w:val="001104ED"/>
    <w:rsid w:val="00110716"/>
    <w:rsid w:val="00111859"/>
    <w:rsid w:val="00112527"/>
    <w:rsid w:val="001129E6"/>
    <w:rsid w:val="00114792"/>
    <w:rsid w:val="001151C0"/>
    <w:rsid w:val="0011569E"/>
    <w:rsid w:val="0012038F"/>
    <w:rsid w:val="00120A86"/>
    <w:rsid w:val="00120C6A"/>
    <w:rsid w:val="00121132"/>
    <w:rsid w:val="0012277D"/>
    <w:rsid w:val="001234AE"/>
    <w:rsid w:val="001236D5"/>
    <w:rsid w:val="00123715"/>
    <w:rsid w:val="00125EDD"/>
    <w:rsid w:val="0012686F"/>
    <w:rsid w:val="0014179E"/>
    <w:rsid w:val="001452D3"/>
    <w:rsid w:val="001504BD"/>
    <w:rsid w:val="00150D53"/>
    <w:rsid w:val="00150E8E"/>
    <w:rsid w:val="00152CC9"/>
    <w:rsid w:val="00153F77"/>
    <w:rsid w:val="00154FA4"/>
    <w:rsid w:val="00156060"/>
    <w:rsid w:val="00156EEF"/>
    <w:rsid w:val="00157245"/>
    <w:rsid w:val="001610CF"/>
    <w:rsid w:val="001626C5"/>
    <w:rsid w:val="00163C6E"/>
    <w:rsid w:val="00165AC1"/>
    <w:rsid w:val="0017066D"/>
    <w:rsid w:val="001710C6"/>
    <w:rsid w:val="001767EE"/>
    <w:rsid w:val="00176F3D"/>
    <w:rsid w:val="00177959"/>
    <w:rsid w:val="001826C5"/>
    <w:rsid w:val="001832EB"/>
    <w:rsid w:val="001832F3"/>
    <w:rsid w:val="0018408E"/>
    <w:rsid w:val="001922E8"/>
    <w:rsid w:val="00193446"/>
    <w:rsid w:val="00194A69"/>
    <w:rsid w:val="00195112"/>
    <w:rsid w:val="00195EEB"/>
    <w:rsid w:val="00197E16"/>
    <w:rsid w:val="001A0E64"/>
    <w:rsid w:val="001A50B4"/>
    <w:rsid w:val="001B2DD6"/>
    <w:rsid w:val="001B4C6F"/>
    <w:rsid w:val="001B5716"/>
    <w:rsid w:val="001B6C02"/>
    <w:rsid w:val="001B77D0"/>
    <w:rsid w:val="001B7C3C"/>
    <w:rsid w:val="001C223C"/>
    <w:rsid w:val="001C2B2E"/>
    <w:rsid w:val="001C2CD7"/>
    <w:rsid w:val="001C4845"/>
    <w:rsid w:val="001C6446"/>
    <w:rsid w:val="001D05D1"/>
    <w:rsid w:val="001D0B22"/>
    <w:rsid w:val="001D1447"/>
    <w:rsid w:val="001D5D75"/>
    <w:rsid w:val="001E34CF"/>
    <w:rsid w:val="001E414A"/>
    <w:rsid w:val="001E4698"/>
    <w:rsid w:val="001E4BB9"/>
    <w:rsid w:val="001E51A7"/>
    <w:rsid w:val="001E63B8"/>
    <w:rsid w:val="001E6A4C"/>
    <w:rsid w:val="001E723E"/>
    <w:rsid w:val="001F0E5E"/>
    <w:rsid w:val="001F1019"/>
    <w:rsid w:val="001F1B5F"/>
    <w:rsid w:val="001F1FB8"/>
    <w:rsid w:val="00206032"/>
    <w:rsid w:val="00213B96"/>
    <w:rsid w:val="00213EB3"/>
    <w:rsid w:val="00214977"/>
    <w:rsid w:val="00221EF3"/>
    <w:rsid w:val="0022434B"/>
    <w:rsid w:val="00225BD6"/>
    <w:rsid w:val="00226073"/>
    <w:rsid w:val="00226A8C"/>
    <w:rsid w:val="00226D19"/>
    <w:rsid w:val="00230950"/>
    <w:rsid w:val="002314B3"/>
    <w:rsid w:val="002319D5"/>
    <w:rsid w:val="00231DDF"/>
    <w:rsid w:val="00233E36"/>
    <w:rsid w:val="00234166"/>
    <w:rsid w:val="00234B75"/>
    <w:rsid w:val="002363F8"/>
    <w:rsid w:val="00236602"/>
    <w:rsid w:val="0023734A"/>
    <w:rsid w:val="0023754D"/>
    <w:rsid w:val="00241FA8"/>
    <w:rsid w:val="0024395C"/>
    <w:rsid w:val="00243F22"/>
    <w:rsid w:val="002460B7"/>
    <w:rsid w:val="00246B10"/>
    <w:rsid w:val="002534E3"/>
    <w:rsid w:val="00253FFB"/>
    <w:rsid w:val="002544F2"/>
    <w:rsid w:val="002549C1"/>
    <w:rsid w:val="00254DEA"/>
    <w:rsid w:val="002553E1"/>
    <w:rsid w:val="00263127"/>
    <w:rsid w:val="00263973"/>
    <w:rsid w:val="002655FC"/>
    <w:rsid w:val="00266864"/>
    <w:rsid w:val="00266937"/>
    <w:rsid w:val="00267285"/>
    <w:rsid w:val="00267DB5"/>
    <w:rsid w:val="00270C03"/>
    <w:rsid w:val="00271B79"/>
    <w:rsid w:val="00272BC2"/>
    <w:rsid w:val="00272C79"/>
    <w:rsid w:val="00272F83"/>
    <w:rsid w:val="00274A70"/>
    <w:rsid w:val="00276461"/>
    <w:rsid w:val="00276A14"/>
    <w:rsid w:val="00277078"/>
    <w:rsid w:val="002774D7"/>
    <w:rsid w:val="002839EE"/>
    <w:rsid w:val="00284232"/>
    <w:rsid w:val="002874C4"/>
    <w:rsid w:val="00290096"/>
    <w:rsid w:val="00290DCC"/>
    <w:rsid w:val="0029213B"/>
    <w:rsid w:val="0029379C"/>
    <w:rsid w:val="00295B8B"/>
    <w:rsid w:val="002A04EF"/>
    <w:rsid w:val="002A54C0"/>
    <w:rsid w:val="002A685E"/>
    <w:rsid w:val="002A6D12"/>
    <w:rsid w:val="002B1C4C"/>
    <w:rsid w:val="002B1E88"/>
    <w:rsid w:val="002B1EA8"/>
    <w:rsid w:val="002B3509"/>
    <w:rsid w:val="002B56BC"/>
    <w:rsid w:val="002C1906"/>
    <w:rsid w:val="002C2CCC"/>
    <w:rsid w:val="002C5B4D"/>
    <w:rsid w:val="002C6371"/>
    <w:rsid w:val="002C6F8E"/>
    <w:rsid w:val="002C7006"/>
    <w:rsid w:val="002C70E3"/>
    <w:rsid w:val="002C790F"/>
    <w:rsid w:val="002D0A74"/>
    <w:rsid w:val="002D0CA1"/>
    <w:rsid w:val="002D11B7"/>
    <w:rsid w:val="002D2418"/>
    <w:rsid w:val="002D5F57"/>
    <w:rsid w:val="002D64ED"/>
    <w:rsid w:val="002D776C"/>
    <w:rsid w:val="002E4000"/>
    <w:rsid w:val="002E5933"/>
    <w:rsid w:val="002E5DD8"/>
    <w:rsid w:val="002E7581"/>
    <w:rsid w:val="002F2A22"/>
    <w:rsid w:val="002F5705"/>
    <w:rsid w:val="003042E5"/>
    <w:rsid w:val="00306A1E"/>
    <w:rsid w:val="00307479"/>
    <w:rsid w:val="003122E4"/>
    <w:rsid w:val="0031408B"/>
    <w:rsid w:val="003158D8"/>
    <w:rsid w:val="00315A8B"/>
    <w:rsid w:val="0032041B"/>
    <w:rsid w:val="003206D0"/>
    <w:rsid w:val="00321088"/>
    <w:rsid w:val="00321F27"/>
    <w:rsid w:val="00322176"/>
    <w:rsid w:val="00323FA9"/>
    <w:rsid w:val="00324273"/>
    <w:rsid w:val="0032557D"/>
    <w:rsid w:val="00327DFE"/>
    <w:rsid w:val="0033161A"/>
    <w:rsid w:val="003324E2"/>
    <w:rsid w:val="003342DE"/>
    <w:rsid w:val="00334F4B"/>
    <w:rsid w:val="00334FB9"/>
    <w:rsid w:val="003436F2"/>
    <w:rsid w:val="003447D2"/>
    <w:rsid w:val="0035080F"/>
    <w:rsid w:val="00351AAB"/>
    <w:rsid w:val="00351D5C"/>
    <w:rsid w:val="003524D1"/>
    <w:rsid w:val="003530A3"/>
    <w:rsid w:val="003563A7"/>
    <w:rsid w:val="00360B30"/>
    <w:rsid w:val="0036168E"/>
    <w:rsid w:val="00362826"/>
    <w:rsid w:val="0036330A"/>
    <w:rsid w:val="00363347"/>
    <w:rsid w:val="00363DD0"/>
    <w:rsid w:val="00364B00"/>
    <w:rsid w:val="00372692"/>
    <w:rsid w:val="00373725"/>
    <w:rsid w:val="00373749"/>
    <w:rsid w:val="003805B5"/>
    <w:rsid w:val="003828CD"/>
    <w:rsid w:val="003833DA"/>
    <w:rsid w:val="00383DD5"/>
    <w:rsid w:val="003858B5"/>
    <w:rsid w:val="00386BC1"/>
    <w:rsid w:val="00387A9D"/>
    <w:rsid w:val="00390DD7"/>
    <w:rsid w:val="003918B9"/>
    <w:rsid w:val="003922F4"/>
    <w:rsid w:val="003935ED"/>
    <w:rsid w:val="00393F96"/>
    <w:rsid w:val="003955E1"/>
    <w:rsid w:val="00395AC1"/>
    <w:rsid w:val="003A1C75"/>
    <w:rsid w:val="003A28FD"/>
    <w:rsid w:val="003A544A"/>
    <w:rsid w:val="003A5ECA"/>
    <w:rsid w:val="003A64B6"/>
    <w:rsid w:val="003B04F4"/>
    <w:rsid w:val="003B21E4"/>
    <w:rsid w:val="003B3966"/>
    <w:rsid w:val="003B6DA8"/>
    <w:rsid w:val="003C04C1"/>
    <w:rsid w:val="003C065B"/>
    <w:rsid w:val="003C177D"/>
    <w:rsid w:val="003C1A0B"/>
    <w:rsid w:val="003C253E"/>
    <w:rsid w:val="003C4B50"/>
    <w:rsid w:val="003C7B8E"/>
    <w:rsid w:val="003D5ADE"/>
    <w:rsid w:val="003D708C"/>
    <w:rsid w:val="003E087E"/>
    <w:rsid w:val="003E0F49"/>
    <w:rsid w:val="003E3135"/>
    <w:rsid w:val="003E53E0"/>
    <w:rsid w:val="003E5A3F"/>
    <w:rsid w:val="003E6C19"/>
    <w:rsid w:val="003F1BDD"/>
    <w:rsid w:val="003F21DD"/>
    <w:rsid w:val="003F2B2E"/>
    <w:rsid w:val="003F4FED"/>
    <w:rsid w:val="004022FE"/>
    <w:rsid w:val="004035C7"/>
    <w:rsid w:val="0040443E"/>
    <w:rsid w:val="00406CBC"/>
    <w:rsid w:val="00407604"/>
    <w:rsid w:val="0041030F"/>
    <w:rsid w:val="004109B4"/>
    <w:rsid w:val="00411C41"/>
    <w:rsid w:val="00412690"/>
    <w:rsid w:val="0041391F"/>
    <w:rsid w:val="0041404D"/>
    <w:rsid w:val="00414B52"/>
    <w:rsid w:val="00415A13"/>
    <w:rsid w:val="00415AE1"/>
    <w:rsid w:val="00415DFF"/>
    <w:rsid w:val="00420591"/>
    <w:rsid w:val="00423974"/>
    <w:rsid w:val="00423B05"/>
    <w:rsid w:val="00425354"/>
    <w:rsid w:val="0042643D"/>
    <w:rsid w:val="0042737E"/>
    <w:rsid w:val="00430F04"/>
    <w:rsid w:val="004319EE"/>
    <w:rsid w:val="00433609"/>
    <w:rsid w:val="00434F91"/>
    <w:rsid w:val="00445057"/>
    <w:rsid w:val="00445452"/>
    <w:rsid w:val="004454FD"/>
    <w:rsid w:val="00445F03"/>
    <w:rsid w:val="00447E02"/>
    <w:rsid w:val="00447E9E"/>
    <w:rsid w:val="00452B78"/>
    <w:rsid w:val="00453589"/>
    <w:rsid w:val="004538F0"/>
    <w:rsid w:val="00453A6D"/>
    <w:rsid w:val="004572B0"/>
    <w:rsid w:val="00461986"/>
    <w:rsid w:val="00462625"/>
    <w:rsid w:val="004642BD"/>
    <w:rsid w:val="00465A32"/>
    <w:rsid w:val="004663E5"/>
    <w:rsid w:val="00466A2A"/>
    <w:rsid w:val="00466F7B"/>
    <w:rsid w:val="00470212"/>
    <w:rsid w:val="00470422"/>
    <w:rsid w:val="00472D14"/>
    <w:rsid w:val="004748DB"/>
    <w:rsid w:val="0047491F"/>
    <w:rsid w:val="004760FF"/>
    <w:rsid w:val="004800B4"/>
    <w:rsid w:val="004807AF"/>
    <w:rsid w:val="00485288"/>
    <w:rsid w:val="00485F25"/>
    <w:rsid w:val="00486C82"/>
    <w:rsid w:val="004876D1"/>
    <w:rsid w:val="00490D1E"/>
    <w:rsid w:val="004928A1"/>
    <w:rsid w:val="00497AA3"/>
    <w:rsid w:val="00497FEE"/>
    <w:rsid w:val="004A16C0"/>
    <w:rsid w:val="004A4692"/>
    <w:rsid w:val="004A60C1"/>
    <w:rsid w:val="004A6224"/>
    <w:rsid w:val="004A6D2D"/>
    <w:rsid w:val="004A704E"/>
    <w:rsid w:val="004B04FB"/>
    <w:rsid w:val="004B0C32"/>
    <w:rsid w:val="004B53DD"/>
    <w:rsid w:val="004B578B"/>
    <w:rsid w:val="004B63FF"/>
    <w:rsid w:val="004B6EFE"/>
    <w:rsid w:val="004C0695"/>
    <w:rsid w:val="004C111F"/>
    <w:rsid w:val="004C1427"/>
    <w:rsid w:val="004C71A1"/>
    <w:rsid w:val="004C73FB"/>
    <w:rsid w:val="004D00EA"/>
    <w:rsid w:val="004D218E"/>
    <w:rsid w:val="004D2206"/>
    <w:rsid w:val="004D48C5"/>
    <w:rsid w:val="004D52C0"/>
    <w:rsid w:val="004D5C44"/>
    <w:rsid w:val="004D5D74"/>
    <w:rsid w:val="004D6A35"/>
    <w:rsid w:val="004D6A4D"/>
    <w:rsid w:val="004E0553"/>
    <w:rsid w:val="004E0A9B"/>
    <w:rsid w:val="004E1718"/>
    <w:rsid w:val="004E2D4E"/>
    <w:rsid w:val="004E40E6"/>
    <w:rsid w:val="004E76CB"/>
    <w:rsid w:val="004F2A80"/>
    <w:rsid w:val="004F2B28"/>
    <w:rsid w:val="004F4053"/>
    <w:rsid w:val="004F490A"/>
    <w:rsid w:val="00501BD7"/>
    <w:rsid w:val="00502AEE"/>
    <w:rsid w:val="005074A6"/>
    <w:rsid w:val="005133EB"/>
    <w:rsid w:val="00513A1F"/>
    <w:rsid w:val="005165AC"/>
    <w:rsid w:val="00516E7A"/>
    <w:rsid w:val="00517675"/>
    <w:rsid w:val="005178AE"/>
    <w:rsid w:val="0052046A"/>
    <w:rsid w:val="0052281B"/>
    <w:rsid w:val="00522E14"/>
    <w:rsid w:val="00524FD7"/>
    <w:rsid w:val="005253AA"/>
    <w:rsid w:val="00525F0E"/>
    <w:rsid w:val="00526C57"/>
    <w:rsid w:val="00530E64"/>
    <w:rsid w:val="0053212A"/>
    <w:rsid w:val="005347E9"/>
    <w:rsid w:val="0053593E"/>
    <w:rsid w:val="00535E1C"/>
    <w:rsid w:val="00535EE7"/>
    <w:rsid w:val="005368D4"/>
    <w:rsid w:val="00540B44"/>
    <w:rsid w:val="005411E7"/>
    <w:rsid w:val="005419B7"/>
    <w:rsid w:val="00541FBF"/>
    <w:rsid w:val="00543E8B"/>
    <w:rsid w:val="005476CD"/>
    <w:rsid w:val="005524DF"/>
    <w:rsid w:val="00555C9F"/>
    <w:rsid w:val="0055654C"/>
    <w:rsid w:val="00560D58"/>
    <w:rsid w:val="00561E57"/>
    <w:rsid w:val="00562357"/>
    <w:rsid w:val="00562F29"/>
    <w:rsid w:val="00566A59"/>
    <w:rsid w:val="00567971"/>
    <w:rsid w:val="00573BF0"/>
    <w:rsid w:val="005747EA"/>
    <w:rsid w:val="005763E0"/>
    <w:rsid w:val="0057652E"/>
    <w:rsid w:val="00576997"/>
    <w:rsid w:val="005772F6"/>
    <w:rsid w:val="00584AF0"/>
    <w:rsid w:val="00586745"/>
    <w:rsid w:val="0058780A"/>
    <w:rsid w:val="00592516"/>
    <w:rsid w:val="00592F13"/>
    <w:rsid w:val="005939FD"/>
    <w:rsid w:val="005A3A2A"/>
    <w:rsid w:val="005A4114"/>
    <w:rsid w:val="005A4B33"/>
    <w:rsid w:val="005A5BF8"/>
    <w:rsid w:val="005A6542"/>
    <w:rsid w:val="005A6D1E"/>
    <w:rsid w:val="005B35D7"/>
    <w:rsid w:val="005B4026"/>
    <w:rsid w:val="005B6584"/>
    <w:rsid w:val="005C3B7F"/>
    <w:rsid w:val="005C4050"/>
    <w:rsid w:val="005C56AE"/>
    <w:rsid w:val="005D05D5"/>
    <w:rsid w:val="005D0E32"/>
    <w:rsid w:val="005D156C"/>
    <w:rsid w:val="005D3350"/>
    <w:rsid w:val="005D4FEA"/>
    <w:rsid w:val="005E3783"/>
    <w:rsid w:val="005E5393"/>
    <w:rsid w:val="005E5C14"/>
    <w:rsid w:val="005F4B0B"/>
    <w:rsid w:val="00601D2E"/>
    <w:rsid w:val="006025C7"/>
    <w:rsid w:val="00603BC2"/>
    <w:rsid w:val="00603F39"/>
    <w:rsid w:val="00604522"/>
    <w:rsid w:val="006057B2"/>
    <w:rsid w:val="00610007"/>
    <w:rsid w:val="006135A0"/>
    <w:rsid w:val="0061555A"/>
    <w:rsid w:val="00615F28"/>
    <w:rsid w:val="00620DE8"/>
    <w:rsid w:val="00620DFE"/>
    <w:rsid w:val="006211D0"/>
    <w:rsid w:val="00623150"/>
    <w:rsid w:val="00623A3C"/>
    <w:rsid w:val="00623C9E"/>
    <w:rsid w:val="006256F4"/>
    <w:rsid w:val="00626BA3"/>
    <w:rsid w:val="00626D28"/>
    <w:rsid w:val="0063236E"/>
    <w:rsid w:val="006347C9"/>
    <w:rsid w:val="00636665"/>
    <w:rsid w:val="00637DD3"/>
    <w:rsid w:val="006455E2"/>
    <w:rsid w:val="00647F6E"/>
    <w:rsid w:val="006516FD"/>
    <w:rsid w:val="00652155"/>
    <w:rsid w:val="006523E2"/>
    <w:rsid w:val="0065466F"/>
    <w:rsid w:val="00655415"/>
    <w:rsid w:val="006577BA"/>
    <w:rsid w:val="0065788D"/>
    <w:rsid w:val="006623FD"/>
    <w:rsid w:val="00664133"/>
    <w:rsid w:val="0066434F"/>
    <w:rsid w:val="00667056"/>
    <w:rsid w:val="00671867"/>
    <w:rsid w:val="00671907"/>
    <w:rsid w:val="00671C5B"/>
    <w:rsid w:val="006744D4"/>
    <w:rsid w:val="0067539C"/>
    <w:rsid w:val="00677D7E"/>
    <w:rsid w:val="00681449"/>
    <w:rsid w:val="006847A4"/>
    <w:rsid w:val="00684D89"/>
    <w:rsid w:val="00685239"/>
    <w:rsid w:val="00687042"/>
    <w:rsid w:val="0068736F"/>
    <w:rsid w:val="00687D28"/>
    <w:rsid w:val="006925F9"/>
    <w:rsid w:val="0069409F"/>
    <w:rsid w:val="006972BD"/>
    <w:rsid w:val="006A1118"/>
    <w:rsid w:val="006B2595"/>
    <w:rsid w:val="006B3287"/>
    <w:rsid w:val="006B43F9"/>
    <w:rsid w:val="006B778D"/>
    <w:rsid w:val="006C2E22"/>
    <w:rsid w:val="006C36AC"/>
    <w:rsid w:val="006C4E10"/>
    <w:rsid w:val="006C5FE7"/>
    <w:rsid w:val="006C6E1B"/>
    <w:rsid w:val="006D0F17"/>
    <w:rsid w:val="006D138E"/>
    <w:rsid w:val="006D4E45"/>
    <w:rsid w:val="006E147E"/>
    <w:rsid w:val="006E26ED"/>
    <w:rsid w:val="006E2C54"/>
    <w:rsid w:val="006E39CD"/>
    <w:rsid w:val="006E552D"/>
    <w:rsid w:val="006E5973"/>
    <w:rsid w:val="006E777B"/>
    <w:rsid w:val="006F010A"/>
    <w:rsid w:val="006F23F4"/>
    <w:rsid w:val="006F4544"/>
    <w:rsid w:val="006F5008"/>
    <w:rsid w:val="006F5F25"/>
    <w:rsid w:val="006F656C"/>
    <w:rsid w:val="006F6FC8"/>
    <w:rsid w:val="006F734F"/>
    <w:rsid w:val="006F7B13"/>
    <w:rsid w:val="00700261"/>
    <w:rsid w:val="007010A5"/>
    <w:rsid w:val="007019A2"/>
    <w:rsid w:val="00701AAF"/>
    <w:rsid w:val="007020E3"/>
    <w:rsid w:val="007026B7"/>
    <w:rsid w:val="00702CDD"/>
    <w:rsid w:val="00705EB0"/>
    <w:rsid w:val="00706FB0"/>
    <w:rsid w:val="00711288"/>
    <w:rsid w:val="00711689"/>
    <w:rsid w:val="00711C77"/>
    <w:rsid w:val="00712895"/>
    <w:rsid w:val="00713CF7"/>
    <w:rsid w:val="00715958"/>
    <w:rsid w:val="00716387"/>
    <w:rsid w:val="00717CDB"/>
    <w:rsid w:val="0072264B"/>
    <w:rsid w:val="00726997"/>
    <w:rsid w:val="00731421"/>
    <w:rsid w:val="0073170E"/>
    <w:rsid w:val="00734490"/>
    <w:rsid w:val="00737559"/>
    <w:rsid w:val="00737CB0"/>
    <w:rsid w:val="00742DD1"/>
    <w:rsid w:val="00746C0B"/>
    <w:rsid w:val="00747060"/>
    <w:rsid w:val="00751C52"/>
    <w:rsid w:val="007521E5"/>
    <w:rsid w:val="0075272F"/>
    <w:rsid w:val="00752AF3"/>
    <w:rsid w:val="00752E6C"/>
    <w:rsid w:val="00754CC9"/>
    <w:rsid w:val="00756DAF"/>
    <w:rsid w:val="00757F5A"/>
    <w:rsid w:val="00761BF6"/>
    <w:rsid w:val="00761FAA"/>
    <w:rsid w:val="00762D6C"/>
    <w:rsid w:val="007657ED"/>
    <w:rsid w:val="0076796B"/>
    <w:rsid w:val="00770059"/>
    <w:rsid w:val="00770271"/>
    <w:rsid w:val="00771947"/>
    <w:rsid w:val="00772D87"/>
    <w:rsid w:val="00773B41"/>
    <w:rsid w:val="00774B3F"/>
    <w:rsid w:val="00775E0F"/>
    <w:rsid w:val="00775FA3"/>
    <w:rsid w:val="00781C8C"/>
    <w:rsid w:val="00782FE1"/>
    <w:rsid w:val="00784A01"/>
    <w:rsid w:val="00786A0A"/>
    <w:rsid w:val="00791401"/>
    <w:rsid w:val="00792240"/>
    <w:rsid w:val="007A4AC8"/>
    <w:rsid w:val="007B1EEE"/>
    <w:rsid w:val="007B50DB"/>
    <w:rsid w:val="007B5BDB"/>
    <w:rsid w:val="007B7E04"/>
    <w:rsid w:val="007C2FC4"/>
    <w:rsid w:val="007C3662"/>
    <w:rsid w:val="007C5C1F"/>
    <w:rsid w:val="007D1529"/>
    <w:rsid w:val="007D2566"/>
    <w:rsid w:val="007D286B"/>
    <w:rsid w:val="007E4127"/>
    <w:rsid w:val="007E5F19"/>
    <w:rsid w:val="007F06BB"/>
    <w:rsid w:val="007F55AE"/>
    <w:rsid w:val="007F60B5"/>
    <w:rsid w:val="007F61EA"/>
    <w:rsid w:val="007F6C74"/>
    <w:rsid w:val="007F76AF"/>
    <w:rsid w:val="00802078"/>
    <w:rsid w:val="00802171"/>
    <w:rsid w:val="00803CEC"/>
    <w:rsid w:val="0080581F"/>
    <w:rsid w:val="00806781"/>
    <w:rsid w:val="0081100E"/>
    <w:rsid w:val="00811672"/>
    <w:rsid w:val="00811861"/>
    <w:rsid w:val="00811A1C"/>
    <w:rsid w:val="008130F1"/>
    <w:rsid w:val="00813BB4"/>
    <w:rsid w:val="00813D88"/>
    <w:rsid w:val="00814C5F"/>
    <w:rsid w:val="00815FA8"/>
    <w:rsid w:val="008214CC"/>
    <w:rsid w:val="008226B8"/>
    <w:rsid w:val="00822903"/>
    <w:rsid w:val="008232AF"/>
    <w:rsid w:val="0082649B"/>
    <w:rsid w:val="00826ED0"/>
    <w:rsid w:val="0083083B"/>
    <w:rsid w:val="0083122E"/>
    <w:rsid w:val="00832B1B"/>
    <w:rsid w:val="00834928"/>
    <w:rsid w:val="00835A20"/>
    <w:rsid w:val="00836B89"/>
    <w:rsid w:val="00836E07"/>
    <w:rsid w:val="00842707"/>
    <w:rsid w:val="00843FDC"/>
    <w:rsid w:val="008443FC"/>
    <w:rsid w:val="0084732F"/>
    <w:rsid w:val="00854D15"/>
    <w:rsid w:val="008560BC"/>
    <w:rsid w:val="00856172"/>
    <w:rsid w:val="008563FB"/>
    <w:rsid w:val="00856882"/>
    <w:rsid w:val="00860C58"/>
    <w:rsid w:val="00860F8E"/>
    <w:rsid w:val="008675B8"/>
    <w:rsid w:val="008709DD"/>
    <w:rsid w:val="008730B2"/>
    <w:rsid w:val="00874D23"/>
    <w:rsid w:val="008766FA"/>
    <w:rsid w:val="00882970"/>
    <w:rsid w:val="00882DB4"/>
    <w:rsid w:val="0089286A"/>
    <w:rsid w:val="00892893"/>
    <w:rsid w:val="008A077F"/>
    <w:rsid w:val="008A0D00"/>
    <w:rsid w:val="008A147F"/>
    <w:rsid w:val="008A2803"/>
    <w:rsid w:val="008A54C4"/>
    <w:rsid w:val="008A703D"/>
    <w:rsid w:val="008B055A"/>
    <w:rsid w:val="008B099A"/>
    <w:rsid w:val="008B1BD9"/>
    <w:rsid w:val="008B5F0F"/>
    <w:rsid w:val="008B79B9"/>
    <w:rsid w:val="008C1469"/>
    <w:rsid w:val="008C1B08"/>
    <w:rsid w:val="008C4708"/>
    <w:rsid w:val="008C5B6D"/>
    <w:rsid w:val="008C6771"/>
    <w:rsid w:val="008C6CA7"/>
    <w:rsid w:val="008C7A7B"/>
    <w:rsid w:val="008D0539"/>
    <w:rsid w:val="008D398E"/>
    <w:rsid w:val="008D482F"/>
    <w:rsid w:val="008D52DA"/>
    <w:rsid w:val="008D7CF1"/>
    <w:rsid w:val="008E2F8C"/>
    <w:rsid w:val="008E3469"/>
    <w:rsid w:val="008E3C8E"/>
    <w:rsid w:val="008E72E2"/>
    <w:rsid w:val="008E7CCA"/>
    <w:rsid w:val="008F4B4E"/>
    <w:rsid w:val="008F63B3"/>
    <w:rsid w:val="008F67D3"/>
    <w:rsid w:val="00901786"/>
    <w:rsid w:val="00902CB6"/>
    <w:rsid w:val="00902F52"/>
    <w:rsid w:val="00904EE7"/>
    <w:rsid w:val="00906C69"/>
    <w:rsid w:val="00906EC3"/>
    <w:rsid w:val="0091718E"/>
    <w:rsid w:val="009201CF"/>
    <w:rsid w:val="00922225"/>
    <w:rsid w:val="0092560E"/>
    <w:rsid w:val="009303E8"/>
    <w:rsid w:val="00932A03"/>
    <w:rsid w:val="0093311D"/>
    <w:rsid w:val="0093387E"/>
    <w:rsid w:val="00933A76"/>
    <w:rsid w:val="0093688E"/>
    <w:rsid w:val="00936953"/>
    <w:rsid w:val="00940C92"/>
    <w:rsid w:val="00941046"/>
    <w:rsid w:val="00941556"/>
    <w:rsid w:val="00943608"/>
    <w:rsid w:val="00944359"/>
    <w:rsid w:val="009457EE"/>
    <w:rsid w:val="009512F5"/>
    <w:rsid w:val="0095202C"/>
    <w:rsid w:val="009536CC"/>
    <w:rsid w:val="00953F9F"/>
    <w:rsid w:val="00954C26"/>
    <w:rsid w:val="00960DDB"/>
    <w:rsid w:val="00961185"/>
    <w:rsid w:val="00962975"/>
    <w:rsid w:val="00962E24"/>
    <w:rsid w:val="009653B7"/>
    <w:rsid w:val="009665C7"/>
    <w:rsid w:val="0097073B"/>
    <w:rsid w:val="009709BB"/>
    <w:rsid w:val="0097160A"/>
    <w:rsid w:val="009717FD"/>
    <w:rsid w:val="00972F02"/>
    <w:rsid w:val="00973180"/>
    <w:rsid w:val="00977903"/>
    <w:rsid w:val="00982721"/>
    <w:rsid w:val="009844EF"/>
    <w:rsid w:val="0098459E"/>
    <w:rsid w:val="00984C91"/>
    <w:rsid w:val="00984CFB"/>
    <w:rsid w:val="00985988"/>
    <w:rsid w:val="009860D9"/>
    <w:rsid w:val="009869A5"/>
    <w:rsid w:val="00993C3B"/>
    <w:rsid w:val="00994CFF"/>
    <w:rsid w:val="0099723F"/>
    <w:rsid w:val="009A29E0"/>
    <w:rsid w:val="009A3C68"/>
    <w:rsid w:val="009A5037"/>
    <w:rsid w:val="009A53BB"/>
    <w:rsid w:val="009B072B"/>
    <w:rsid w:val="009B2E4B"/>
    <w:rsid w:val="009B313D"/>
    <w:rsid w:val="009B4CC8"/>
    <w:rsid w:val="009B64FD"/>
    <w:rsid w:val="009C4B92"/>
    <w:rsid w:val="009C4BBD"/>
    <w:rsid w:val="009C4C6E"/>
    <w:rsid w:val="009C5A03"/>
    <w:rsid w:val="009C5F1C"/>
    <w:rsid w:val="009C7285"/>
    <w:rsid w:val="009D0504"/>
    <w:rsid w:val="009D14C2"/>
    <w:rsid w:val="009D4665"/>
    <w:rsid w:val="009D4790"/>
    <w:rsid w:val="009E6313"/>
    <w:rsid w:val="009F130A"/>
    <w:rsid w:val="009F3CC3"/>
    <w:rsid w:val="009F4E5F"/>
    <w:rsid w:val="009F57AB"/>
    <w:rsid w:val="009F6F4B"/>
    <w:rsid w:val="00A034EB"/>
    <w:rsid w:val="00A1004B"/>
    <w:rsid w:val="00A10D8F"/>
    <w:rsid w:val="00A13EB9"/>
    <w:rsid w:val="00A14522"/>
    <w:rsid w:val="00A15D0A"/>
    <w:rsid w:val="00A22857"/>
    <w:rsid w:val="00A22AB2"/>
    <w:rsid w:val="00A23352"/>
    <w:rsid w:val="00A25A35"/>
    <w:rsid w:val="00A314CF"/>
    <w:rsid w:val="00A32722"/>
    <w:rsid w:val="00A328C9"/>
    <w:rsid w:val="00A3317B"/>
    <w:rsid w:val="00A3319C"/>
    <w:rsid w:val="00A33E3B"/>
    <w:rsid w:val="00A36DC4"/>
    <w:rsid w:val="00A3712B"/>
    <w:rsid w:val="00A3776B"/>
    <w:rsid w:val="00A378B7"/>
    <w:rsid w:val="00A400B8"/>
    <w:rsid w:val="00A47BEC"/>
    <w:rsid w:val="00A47D86"/>
    <w:rsid w:val="00A501C0"/>
    <w:rsid w:val="00A50CE5"/>
    <w:rsid w:val="00A510DB"/>
    <w:rsid w:val="00A53458"/>
    <w:rsid w:val="00A54C0B"/>
    <w:rsid w:val="00A55C0F"/>
    <w:rsid w:val="00A55FB4"/>
    <w:rsid w:val="00A56CC9"/>
    <w:rsid w:val="00A5793F"/>
    <w:rsid w:val="00A64298"/>
    <w:rsid w:val="00A64849"/>
    <w:rsid w:val="00A65BDF"/>
    <w:rsid w:val="00A67CF2"/>
    <w:rsid w:val="00A7535D"/>
    <w:rsid w:val="00A757B4"/>
    <w:rsid w:val="00A75E11"/>
    <w:rsid w:val="00A7627E"/>
    <w:rsid w:val="00A77773"/>
    <w:rsid w:val="00A83F82"/>
    <w:rsid w:val="00A844C0"/>
    <w:rsid w:val="00A84B20"/>
    <w:rsid w:val="00A86A1F"/>
    <w:rsid w:val="00A909CD"/>
    <w:rsid w:val="00A90C8C"/>
    <w:rsid w:val="00A92BCF"/>
    <w:rsid w:val="00A958A7"/>
    <w:rsid w:val="00A963AE"/>
    <w:rsid w:val="00A97F41"/>
    <w:rsid w:val="00AA31B8"/>
    <w:rsid w:val="00AA52A0"/>
    <w:rsid w:val="00AA6082"/>
    <w:rsid w:val="00AA76DA"/>
    <w:rsid w:val="00AB3662"/>
    <w:rsid w:val="00AB5917"/>
    <w:rsid w:val="00AB6B2E"/>
    <w:rsid w:val="00AC0CB7"/>
    <w:rsid w:val="00AC2937"/>
    <w:rsid w:val="00AC5975"/>
    <w:rsid w:val="00AC67D8"/>
    <w:rsid w:val="00AD09FF"/>
    <w:rsid w:val="00AD1D38"/>
    <w:rsid w:val="00AD1DE1"/>
    <w:rsid w:val="00AD2637"/>
    <w:rsid w:val="00AD432B"/>
    <w:rsid w:val="00AD55D6"/>
    <w:rsid w:val="00AD66A3"/>
    <w:rsid w:val="00AD6824"/>
    <w:rsid w:val="00AD6ABF"/>
    <w:rsid w:val="00AE13D5"/>
    <w:rsid w:val="00AE18C1"/>
    <w:rsid w:val="00AE417A"/>
    <w:rsid w:val="00AE55B3"/>
    <w:rsid w:val="00AE60E1"/>
    <w:rsid w:val="00AE6EB5"/>
    <w:rsid w:val="00AE6F9C"/>
    <w:rsid w:val="00AE791A"/>
    <w:rsid w:val="00AE7E98"/>
    <w:rsid w:val="00AF07BB"/>
    <w:rsid w:val="00AF12C8"/>
    <w:rsid w:val="00AF3673"/>
    <w:rsid w:val="00AF5543"/>
    <w:rsid w:val="00B00259"/>
    <w:rsid w:val="00B0164D"/>
    <w:rsid w:val="00B02EDB"/>
    <w:rsid w:val="00B04463"/>
    <w:rsid w:val="00B066E1"/>
    <w:rsid w:val="00B077EF"/>
    <w:rsid w:val="00B100B6"/>
    <w:rsid w:val="00B100D4"/>
    <w:rsid w:val="00B10477"/>
    <w:rsid w:val="00B10638"/>
    <w:rsid w:val="00B11075"/>
    <w:rsid w:val="00B1321C"/>
    <w:rsid w:val="00B15214"/>
    <w:rsid w:val="00B168C0"/>
    <w:rsid w:val="00B21E92"/>
    <w:rsid w:val="00B22597"/>
    <w:rsid w:val="00B26902"/>
    <w:rsid w:val="00B278FD"/>
    <w:rsid w:val="00B27B88"/>
    <w:rsid w:val="00B27CC4"/>
    <w:rsid w:val="00B30490"/>
    <w:rsid w:val="00B31A29"/>
    <w:rsid w:val="00B3374E"/>
    <w:rsid w:val="00B40094"/>
    <w:rsid w:val="00B4123C"/>
    <w:rsid w:val="00B4303F"/>
    <w:rsid w:val="00B430AE"/>
    <w:rsid w:val="00B4692A"/>
    <w:rsid w:val="00B47348"/>
    <w:rsid w:val="00B50F43"/>
    <w:rsid w:val="00B526A0"/>
    <w:rsid w:val="00B52786"/>
    <w:rsid w:val="00B527CE"/>
    <w:rsid w:val="00B559A2"/>
    <w:rsid w:val="00B5650E"/>
    <w:rsid w:val="00B576F6"/>
    <w:rsid w:val="00B613BB"/>
    <w:rsid w:val="00B61B4E"/>
    <w:rsid w:val="00B63D59"/>
    <w:rsid w:val="00B647F3"/>
    <w:rsid w:val="00B65A2F"/>
    <w:rsid w:val="00B65C45"/>
    <w:rsid w:val="00B6692A"/>
    <w:rsid w:val="00B66B12"/>
    <w:rsid w:val="00B66F1D"/>
    <w:rsid w:val="00B74C21"/>
    <w:rsid w:val="00B76C0F"/>
    <w:rsid w:val="00B76EBE"/>
    <w:rsid w:val="00B818CE"/>
    <w:rsid w:val="00B82FF0"/>
    <w:rsid w:val="00B841BC"/>
    <w:rsid w:val="00B8466E"/>
    <w:rsid w:val="00B8467C"/>
    <w:rsid w:val="00B8537B"/>
    <w:rsid w:val="00B935E1"/>
    <w:rsid w:val="00B93B75"/>
    <w:rsid w:val="00B93CBD"/>
    <w:rsid w:val="00B948FD"/>
    <w:rsid w:val="00B972A6"/>
    <w:rsid w:val="00BA3EFA"/>
    <w:rsid w:val="00BA3FE9"/>
    <w:rsid w:val="00BA5047"/>
    <w:rsid w:val="00BA5ADD"/>
    <w:rsid w:val="00BA7B67"/>
    <w:rsid w:val="00BB1B85"/>
    <w:rsid w:val="00BB45D8"/>
    <w:rsid w:val="00BB5252"/>
    <w:rsid w:val="00BB6B64"/>
    <w:rsid w:val="00BC3579"/>
    <w:rsid w:val="00BC70DD"/>
    <w:rsid w:val="00BD0378"/>
    <w:rsid w:val="00BD03CC"/>
    <w:rsid w:val="00BD164B"/>
    <w:rsid w:val="00BD23EF"/>
    <w:rsid w:val="00BD3EC0"/>
    <w:rsid w:val="00BD4FFB"/>
    <w:rsid w:val="00BD6183"/>
    <w:rsid w:val="00BE0B0A"/>
    <w:rsid w:val="00BE0DF3"/>
    <w:rsid w:val="00BE1B0A"/>
    <w:rsid w:val="00BE4C61"/>
    <w:rsid w:val="00BE6BF3"/>
    <w:rsid w:val="00BE7CDD"/>
    <w:rsid w:val="00BF084C"/>
    <w:rsid w:val="00BF44BD"/>
    <w:rsid w:val="00BF575D"/>
    <w:rsid w:val="00BF70B3"/>
    <w:rsid w:val="00C00230"/>
    <w:rsid w:val="00C006DD"/>
    <w:rsid w:val="00C02C3D"/>
    <w:rsid w:val="00C0302A"/>
    <w:rsid w:val="00C04943"/>
    <w:rsid w:val="00C0768A"/>
    <w:rsid w:val="00C12849"/>
    <w:rsid w:val="00C12AFE"/>
    <w:rsid w:val="00C12B31"/>
    <w:rsid w:val="00C14AA6"/>
    <w:rsid w:val="00C21BD7"/>
    <w:rsid w:val="00C22870"/>
    <w:rsid w:val="00C236C4"/>
    <w:rsid w:val="00C2685B"/>
    <w:rsid w:val="00C275A2"/>
    <w:rsid w:val="00C31478"/>
    <w:rsid w:val="00C3185E"/>
    <w:rsid w:val="00C3311E"/>
    <w:rsid w:val="00C34027"/>
    <w:rsid w:val="00C42E68"/>
    <w:rsid w:val="00C444BF"/>
    <w:rsid w:val="00C4543D"/>
    <w:rsid w:val="00C45AFB"/>
    <w:rsid w:val="00C50B52"/>
    <w:rsid w:val="00C518BF"/>
    <w:rsid w:val="00C51AA6"/>
    <w:rsid w:val="00C527F3"/>
    <w:rsid w:val="00C5458A"/>
    <w:rsid w:val="00C55C10"/>
    <w:rsid w:val="00C55DE5"/>
    <w:rsid w:val="00C56AEA"/>
    <w:rsid w:val="00C56DFF"/>
    <w:rsid w:val="00C6051A"/>
    <w:rsid w:val="00C6177A"/>
    <w:rsid w:val="00C622E5"/>
    <w:rsid w:val="00C6516F"/>
    <w:rsid w:val="00C671AB"/>
    <w:rsid w:val="00C67BE2"/>
    <w:rsid w:val="00C67E6F"/>
    <w:rsid w:val="00C702C6"/>
    <w:rsid w:val="00C70923"/>
    <w:rsid w:val="00C7148E"/>
    <w:rsid w:val="00C71689"/>
    <w:rsid w:val="00C762D8"/>
    <w:rsid w:val="00C76686"/>
    <w:rsid w:val="00C807E4"/>
    <w:rsid w:val="00C819C1"/>
    <w:rsid w:val="00C82B8B"/>
    <w:rsid w:val="00C82EC4"/>
    <w:rsid w:val="00C83845"/>
    <w:rsid w:val="00C857E9"/>
    <w:rsid w:val="00C85E84"/>
    <w:rsid w:val="00C90816"/>
    <w:rsid w:val="00C91F03"/>
    <w:rsid w:val="00C92061"/>
    <w:rsid w:val="00C95049"/>
    <w:rsid w:val="00CA2452"/>
    <w:rsid w:val="00CA2779"/>
    <w:rsid w:val="00CA465B"/>
    <w:rsid w:val="00CA559C"/>
    <w:rsid w:val="00CA636C"/>
    <w:rsid w:val="00CB4F30"/>
    <w:rsid w:val="00CC1BE0"/>
    <w:rsid w:val="00CC2766"/>
    <w:rsid w:val="00CC58EC"/>
    <w:rsid w:val="00CD3289"/>
    <w:rsid w:val="00CD700C"/>
    <w:rsid w:val="00CE1DDD"/>
    <w:rsid w:val="00CE3012"/>
    <w:rsid w:val="00CF0313"/>
    <w:rsid w:val="00CF0C37"/>
    <w:rsid w:val="00CF0CA9"/>
    <w:rsid w:val="00CF0E54"/>
    <w:rsid w:val="00CF27CC"/>
    <w:rsid w:val="00CF4584"/>
    <w:rsid w:val="00CF74B8"/>
    <w:rsid w:val="00CF78E4"/>
    <w:rsid w:val="00D0032B"/>
    <w:rsid w:val="00D04874"/>
    <w:rsid w:val="00D05B6F"/>
    <w:rsid w:val="00D06244"/>
    <w:rsid w:val="00D064B9"/>
    <w:rsid w:val="00D0731D"/>
    <w:rsid w:val="00D07B5D"/>
    <w:rsid w:val="00D130E2"/>
    <w:rsid w:val="00D13718"/>
    <w:rsid w:val="00D15F07"/>
    <w:rsid w:val="00D206A0"/>
    <w:rsid w:val="00D2762A"/>
    <w:rsid w:val="00D32318"/>
    <w:rsid w:val="00D324E6"/>
    <w:rsid w:val="00D33003"/>
    <w:rsid w:val="00D34F73"/>
    <w:rsid w:val="00D4049B"/>
    <w:rsid w:val="00D40889"/>
    <w:rsid w:val="00D41197"/>
    <w:rsid w:val="00D42E1E"/>
    <w:rsid w:val="00D44A6E"/>
    <w:rsid w:val="00D46493"/>
    <w:rsid w:val="00D4739E"/>
    <w:rsid w:val="00D5038D"/>
    <w:rsid w:val="00D522BF"/>
    <w:rsid w:val="00D53396"/>
    <w:rsid w:val="00D538B7"/>
    <w:rsid w:val="00D545E8"/>
    <w:rsid w:val="00D5782B"/>
    <w:rsid w:val="00D602FF"/>
    <w:rsid w:val="00D60927"/>
    <w:rsid w:val="00D6138A"/>
    <w:rsid w:val="00D6164A"/>
    <w:rsid w:val="00D65515"/>
    <w:rsid w:val="00D665DB"/>
    <w:rsid w:val="00D72720"/>
    <w:rsid w:val="00D75069"/>
    <w:rsid w:val="00D75C45"/>
    <w:rsid w:val="00D75F7A"/>
    <w:rsid w:val="00D861FC"/>
    <w:rsid w:val="00D87DE8"/>
    <w:rsid w:val="00D93183"/>
    <w:rsid w:val="00D93700"/>
    <w:rsid w:val="00D9405E"/>
    <w:rsid w:val="00D94A20"/>
    <w:rsid w:val="00D9791D"/>
    <w:rsid w:val="00D97F67"/>
    <w:rsid w:val="00DA0394"/>
    <w:rsid w:val="00DA2489"/>
    <w:rsid w:val="00DA307B"/>
    <w:rsid w:val="00DA5935"/>
    <w:rsid w:val="00DA77D5"/>
    <w:rsid w:val="00DA7D0D"/>
    <w:rsid w:val="00DB22B0"/>
    <w:rsid w:val="00DB7365"/>
    <w:rsid w:val="00DC0C38"/>
    <w:rsid w:val="00DC1C0F"/>
    <w:rsid w:val="00DC24A0"/>
    <w:rsid w:val="00DC67D2"/>
    <w:rsid w:val="00DC78BB"/>
    <w:rsid w:val="00DD1638"/>
    <w:rsid w:val="00DD2302"/>
    <w:rsid w:val="00DD5405"/>
    <w:rsid w:val="00DE03B6"/>
    <w:rsid w:val="00DE07BE"/>
    <w:rsid w:val="00DE0FD3"/>
    <w:rsid w:val="00DE1924"/>
    <w:rsid w:val="00DE2023"/>
    <w:rsid w:val="00DE77CF"/>
    <w:rsid w:val="00DE7AC9"/>
    <w:rsid w:val="00DF2098"/>
    <w:rsid w:val="00DF3420"/>
    <w:rsid w:val="00DF3EC3"/>
    <w:rsid w:val="00DF4281"/>
    <w:rsid w:val="00DF6993"/>
    <w:rsid w:val="00E040AC"/>
    <w:rsid w:val="00E044E6"/>
    <w:rsid w:val="00E07683"/>
    <w:rsid w:val="00E10435"/>
    <w:rsid w:val="00E1204D"/>
    <w:rsid w:val="00E13574"/>
    <w:rsid w:val="00E14E05"/>
    <w:rsid w:val="00E15616"/>
    <w:rsid w:val="00E15730"/>
    <w:rsid w:val="00E16577"/>
    <w:rsid w:val="00E168F7"/>
    <w:rsid w:val="00E17331"/>
    <w:rsid w:val="00E249DE"/>
    <w:rsid w:val="00E25081"/>
    <w:rsid w:val="00E257F4"/>
    <w:rsid w:val="00E263C9"/>
    <w:rsid w:val="00E34330"/>
    <w:rsid w:val="00E379AF"/>
    <w:rsid w:val="00E42983"/>
    <w:rsid w:val="00E44C33"/>
    <w:rsid w:val="00E44C4F"/>
    <w:rsid w:val="00E53F9C"/>
    <w:rsid w:val="00E541B2"/>
    <w:rsid w:val="00E55873"/>
    <w:rsid w:val="00E567AA"/>
    <w:rsid w:val="00E6076B"/>
    <w:rsid w:val="00E61E34"/>
    <w:rsid w:val="00E636F7"/>
    <w:rsid w:val="00E63954"/>
    <w:rsid w:val="00E6450C"/>
    <w:rsid w:val="00E67EA7"/>
    <w:rsid w:val="00E71B39"/>
    <w:rsid w:val="00E721B4"/>
    <w:rsid w:val="00E81018"/>
    <w:rsid w:val="00E827AF"/>
    <w:rsid w:val="00E8361D"/>
    <w:rsid w:val="00E850E8"/>
    <w:rsid w:val="00E85350"/>
    <w:rsid w:val="00E86692"/>
    <w:rsid w:val="00E86A9C"/>
    <w:rsid w:val="00E92448"/>
    <w:rsid w:val="00E9441A"/>
    <w:rsid w:val="00E95485"/>
    <w:rsid w:val="00E95B64"/>
    <w:rsid w:val="00E965C1"/>
    <w:rsid w:val="00E96C9E"/>
    <w:rsid w:val="00EA15B9"/>
    <w:rsid w:val="00EA2056"/>
    <w:rsid w:val="00EA41FF"/>
    <w:rsid w:val="00EB02E7"/>
    <w:rsid w:val="00EB2452"/>
    <w:rsid w:val="00EB27CA"/>
    <w:rsid w:val="00EB45FF"/>
    <w:rsid w:val="00EB4DEC"/>
    <w:rsid w:val="00EB4FEE"/>
    <w:rsid w:val="00EB58E1"/>
    <w:rsid w:val="00EC04B8"/>
    <w:rsid w:val="00EC3F31"/>
    <w:rsid w:val="00EC66F8"/>
    <w:rsid w:val="00EC6B8D"/>
    <w:rsid w:val="00ED11B9"/>
    <w:rsid w:val="00ED2EF6"/>
    <w:rsid w:val="00ED3EAE"/>
    <w:rsid w:val="00ED40CB"/>
    <w:rsid w:val="00EE00A0"/>
    <w:rsid w:val="00EE219F"/>
    <w:rsid w:val="00EE229A"/>
    <w:rsid w:val="00EE4178"/>
    <w:rsid w:val="00EF0AA6"/>
    <w:rsid w:val="00EF2A93"/>
    <w:rsid w:val="00EF3A3D"/>
    <w:rsid w:val="00EF5F1C"/>
    <w:rsid w:val="00F048F7"/>
    <w:rsid w:val="00F04A09"/>
    <w:rsid w:val="00F04F06"/>
    <w:rsid w:val="00F12AD4"/>
    <w:rsid w:val="00F1345A"/>
    <w:rsid w:val="00F137FA"/>
    <w:rsid w:val="00F151A7"/>
    <w:rsid w:val="00F20B7E"/>
    <w:rsid w:val="00F21313"/>
    <w:rsid w:val="00F230B6"/>
    <w:rsid w:val="00F24782"/>
    <w:rsid w:val="00F266C9"/>
    <w:rsid w:val="00F3084E"/>
    <w:rsid w:val="00F328A4"/>
    <w:rsid w:val="00F329B9"/>
    <w:rsid w:val="00F32D88"/>
    <w:rsid w:val="00F337A2"/>
    <w:rsid w:val="00F34203"/>
    <w:rsid w:val="00F373A1"/>
    <w:rsid w:val="00F37D99"/>
    <w:rsid w:val="00F4066D"/>
    <w:rsid w:val="00F41648"/>
    <w:rsid w:val="00F41C03"/>
    <w:rsid w:val="00F46C94"/>
    <w:rsid w:val="00F554EA"/>
    <w:rsid w:val="00F57A4E"/>
    <w:rsid w:val="00F6165B"/>
    <w:rsid w:val="00F62F6F"/>
    <w:rsid w:val="00F63878"/>
    <w:rsid w:val="00F64216"/>
    <w:rsid w:val="00F65924"/>
    <w:rsid w:val="00F663DD"/>
    <w:rsid w:val="00F6653F"/>
    <w:rsid w:val="00F66F86"/>
    <w:rsid w:val="00F67A67"/>
    <w:rsid w:val="00F70EFD"/>
    <w:rsid w:val="00F744F0"/>
    <w:rsid w:val="00F76DBB"/>
    <w:rsid w:val="00F83746"/>
    <w:rsid w:val="00F83CCD"/>
    <w:rsid w:val="00F843C0"/>
    <w:rsid w:val="00F902D6"/>
    <w:rsid w:val="00F9460D"/>
    <w:rsid w:val="00F962AD"/>
    <w:rsid w:val="00F966C3"/>
    <w:rsid w:val="00F96B95"/>
    <w:rsid w:val="00FA06FD"/>
    <w:rsid w:val="00FA1F1C"/>
    <w:rsid w:val="00FA331F"/>
    <w:rsid w:val="00FA4C4E"/>
    <w:rsid w:val="00FA5463"/>
    <w:rsid w:val="00FA583F"/>
    <w:rsid w:val="00FA7070"/>
    <w:rsid w:val="00FB050B"/>
    <w:rsid w:val="00FB0849"/>
    <w:rsid w:val="00FB0E00"/>
    <w:rsid w:val="00FB2CC6"/>
    <w:rsid w:val="00FB507B"/>
    <w:rsid w:val="00FB5B94"/>
    <w:rsid w:val="00FB624C"/>
    <w:rsid w:val="00FC12A6"/>
    <w:rsid w:val="00FC14E2"/>
    <w:rsid w:val="00FC53EC"/>
    <w:rsid w:val="00FC58ED"/>
    <w:rsid w:val="00FC6A51"/>
    <w:rsid w:val="00FC7A93"/>
    <w:rsid w:val="00FD22EE"/>
    <w:rsid w:val="00FD3476"/>
    <w:rsid w:val="00FD38C1"/>
    <w:rsid w:val="00FD421F"/>
    <w:rsid w:val="00FD5ECC"/>
    <w:rsid w:val="00FD662D"/>
    <w:rsid w:val="00FE0914"/>
    <w:rsid w:val="00FE0C07"/>
    <w:rsid w:val="00FF08A1"/>
    <w:rsid w:val="00FF12D3"/>
    <w:rsid w:val="00FF274B"/>
    <w:rsid w:val="00FF3A9C"/>
    <w:rsid w:val="00FF4859"/>
    <w:rsid w:val="00FF5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325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86F"/>
    <w:rPr>
      <w:lang w:val="uk-UA"/>
    </w:rPr>
  </w:style>
  <w:style w:type="paragraph" w:styleId="1">
    <w:name w:val="heading 1"/>
    <w:basedOn w:val="a"/>
    <w:next w:val="a"/>
    <w:link w:val="10"/>
    <w:qFormat/>
    <w:rsid w:val="00901786"/>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90178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qFormat/>
    <w:rsid w:val="009017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9512F5"/>
    <w:rPr>
      <w:rFonts w:ascii="Calibri" w:eastAsia="Calibri" w:hAnsi="Calibri" w:cs="Calibri"/>
      <w:color w:val="000000"/>
      <w:u w:color="000000"/>
      <w:lang w:eastAsia="ru-RU"/>
    </w:rPr>
  </w:style>
  <w:style w:type="paragraph" w:customStyle="1" w:styleId="110">
    <w:name w:val="Заголовок 11"/>
    <w:next w:val="11"/>
    <w:rsid w:val="009512F5"/>
    <w:pPr>
      <w:keepNext/>
      <w:keepLines/>
      <w:spacing w:after="0" w:line="360" w:lineRule="auto"/>
      <w:ind w:left="432" w:hanging="432"/>
      <w:jc w:val="center"/>
      <w:outlineLvl w:val="0"/>
    </w:pPr>
    <w:rPr>
      <w:rFonts w:ascii="Times New Roman" w:eastAsia="Times New Roman" w:hAnsi="Times New Roman" w:cs="Times New Roman"/>
      <w:b/>
      <w:bCs/>
      <w:color w:val="000000"/>
      <w:sz w:val="20"/>
      <w:szCs w:val="20"/>
      <w:u w:color="000000"/>
      <w:lang w:eastAsia="ru-RU"/>
    </w:rPr>
  </w:style>
  <w:style w:type="paragraph" w:styleId="a3">
    <w:name w:val="Normal (Web)"/>
    <w:basedOn w:val="a"/>
    <w:uiPriority w:val="99"/>
    <w:rsid w:val="002A6D1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rsid w:val="00901786"/>
    <w:rPr>
      <w:rFonts w:ascii="Arial" w:eastAsia="Times New Roman" w:hAnsi="Arial" w:cs="Arial"/>
      <w:b/>
      <w:bCs/>
      <w:kern w:val="32"/>
      <w:sz w:val="32"/>
      <w:szCs w:val="32"/>
      <w:lang w:val="uk-UA" w:eastAsia="ru-RU"/>
    </w:rPr>
  </w:style>
  <w:style w:type="character" w:customStyle="1" w:styleId="20">
    <w:name w:val="Заголовок 2 Знак"/>
    <w:basedOn w:val="a0"/>
    <w:link w:val="2"/>
    <w:rsid w:val="00901786"/>
    <w:rPr>
      <w:rFonts w:ascii="Times New Roman" w:eastAsia="Times New Roman" w:hAnsi="Times New Roman" w:cs="Times New Roman"/>
      <w:b/>
      <w:bCs/>
      <w:sz w:val="36"/>
      <w:szCs w:val="36"/>
      <w:lang w:val="uk-UA" w:eastAsia="ru-RU"/>
    </w:rPr>
  </w:style>
  <w:style w:type="character" w:customStyle="1" w:styleId="30">
    <w:name w:val="Заголовок 3 Знак"/>
    <w:basedOn w:val="a0"/>
    <w:link w:val="3"/>
    <w:rsid w:val="00901786"/>
    <w:rPr>
      <w:rFonts w:ascii="Times New Roman" w:eastAsia="Times New Roman" w:hAnsi="Times New Roman" w:cs="Times New Roman"/>
      <w:b/>
      <w:bCs/>
      <w:sz w:val="27"/>
      <w:szCs w:val="27"/>
      <w:lang w:val="uk-UA" w:eastAsia="ru-RU"/>
    </w:rPr>
  </w:style>
  <w:style w:type="numbering" w:customStyle="1" w:styleId="12">
    <w:name w:val="Нет списка1"/>
    <w:next w:val="a2"/>
    <w:semiHidden/>
    <w:rsid w:val="00901786"/>
  </w:style>
  <w:style w:type="character" w:styleId="a4">
    <w:name w:val="Hyperlink"/>
    <w:uiPriority w:val="99"/>
    <w:rsid w:val="00901786"/>
    <w:rPr>
      <w:color w:val="0000FF"/>
      <w:u w:val="single"/>
    </w:rPr>
  </w:style>
  <w:style w:type="character" w:styleId="a5">
    <w:name w:val="Emphasis"/>
    <w:uiPriority w:val="20"/>
    <w:qFormat/>
    <w:rsid w:val="00901786"/>
    <w:rPr>
      <w:i/>
      <w:iCs/>
    </w:rPr>
  </w:style>
  <w:style w:type="character" w:customStyle="1" w:styleId="13">
    <w:name w:val="Подзаголовок1"/>
    <w:rsid w:val="00901786"/>
  </w:style>
  <w:style w:type="paragraph" w:styleId="a6">
    <w:name w:val="footnote text"/>
    <w:basedOn w:val="a"/>
    <w:link w:val="a7"/>
    <w:rsid w:val="00901786"/>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rsid w:val="00901786"/>
    <w:rPr>
      <w:rFonts w:ascii="Times New Roman" w:eastAsia="Times New Roman" w:hAnsi="Times New Roman" w:cs="Times New Roman"/>
      <w:sz w:val="20"/>
      <w:szCs w:val="20"/>
      <w:lang w:val="uk-UA" w:eastAsia="ru-RU"/>
    </w:rPr>
  </w:style>
  <w:style w:type="paragraph" w:customStyle="1" w:styleId="CharChar">
    <w:name w:val="Char Знак Знак Char"/>
    <w:basedOn w:val="a"/>
    <w:rsid w:val="00901786"/>
    <w:pPr>
      <w:spacing w:before="120" w:after="160" w:line="240" w:lineRule="exact"/>
      <w:ind w:firstLine="700"/>
      <w:jc w:val="both"/>
    </w:pPr>
    <w:rPr>
      <w:rFonts w:ascii="Verdana" w:eastAsia="Times New Roman" w:hAnsi="Verdana" w:cs="Verdana"/>
      <w:sz w:val="20"/>
      <w:szCs w:val="20"/>
      <w:lang w:val="en-US" w:bidi="he-IL"/>
    </w:rPr>
  </w:style>
  <w:style w:type="character" w:styleId="a8">
    <w:name w:val="footnote reference"/>
    <w:rsid w:val="00901786"/>
    <w:rPr>
      <w:vertAlign w:val="superscript"/>
    </w:rPr>
  </w:style>
  <w:style w:type="character" w:styleId="a9">
    <w:name w:val="Strong"/>
    <w:qFormat/>
    <w:rsid w:val="00901786"/>
    <w:rPr>
      <w:b/>
      <w:bCs/>
    </w:rPr>
  </w:style>
  <w:style w:type="character" w:customStyle="1" w:styleId="apple-style-span">
    <w:name w:val="apple-style-span"/>
    <w:rsid w:val="00901786"/>
  </w:style>
  <w:style w:type="character" w:customStyle="1" w:styleId="apple-converted-space">
    <w:name w:val="apple-converted-space"/>
    <w:rsid w:val="00901786"/>
  </w:style>
  <w:style w:type="character" w:customStyle="1" w:styleId="hithilite">
    <w:name w:val="hithilite"/>
    <w:rsid w:val="00901786"/>
  </w:style>
  <w:style w:type="character" w:customStyle="1" w:styleId="databold">
    <w:name w:val="data_bold"/>
    <w:rsid w:val="00901786"/>
  </w:style>
  <w:style w:type="character" w:customStyle="1" w:styleId="hilight">
    <w:name w:val="hilight"/>
    <w:rsid w:val="00901786"/>
  </w:style>
  <w:style w:type="paragraph" w:styleId="aa">
    <w:name w:val="footer"/>
    <w:basedOn w:val="a"/>
    <w:link w:val="ab"/>
    <w:rsid w:val="0090178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901786"/>
    <w:rPr>
      <w:rFonts w:ascii="Times New Roman" w:eastAsia="Times New Roman" w:hAnsi="Times New Roman" w:cs="Times New Roman"/>
      <w:sz w:val="24"/>
      <w:szCs w:val="24"/>
      <w:lang w:val="uk-UA" w:eastAsia="ru-RU"/>
    </w:rPr>
  </w:style>
  <w:style w:type="character" w:styleId="ac">
    <w:name w:val="page number"/>
    <w:rsid w:val="00901786"/>
  </w:style>
  <w:style w:type="paragraph" w:styleId="ad">
    <w:name w:val="header"/>
    <w:basedOn w:val="a"/>
    <w:link w:val="ae"/>
    <w:uiPriority w:val="99"/>
    <w:rsid w:val="0090178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uiPriority w:val="99"/>
    <w:rsid w:val="00901786"/>
    <w:rPr>
      <w:rFonts w:ascii="Times New Roman" w:eastAsia="Times New Roman" w:hAnsi="Times New Roman" w:cs="Times New Roman"/>
      <w:sz w:val="24"/>
      <w:szCs w:val="24"/>
      <w:lang w:val="uk-UA" w:eastAsia="ru-RU"/>
    </w:rPr>
  </w:style>
  <w:style w:type="table" w:styleId="af">
    <w:name w:val="Table Grid"/>
    <w:basedOn w:val="a1"/>
    <w:rsid w:val="009017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qFormat/>
    <w:rsid w:val="00901786"/>
    <w:pPr>
      <w:spacing w:after="0" w:line="240" w:lineRule="auto"/>
    </w:pPr>
    <w:rPr>
      <w:rFonts w:ascii="Times New Roman" w:eastAsia="Calibri" w:hAnsi="Times New Roman" w:cs="Times New Roman"/>
      <w:sz w:val="28"/>
      <w:szCs w:val="20"/>
      <w:lang w:eastAsia="ru-RU"/>
    </w:rPr>
  </w:style>
  <w:style w:type="character" w:customStyle="1" w:styleId="FontStyle14">
    <w:name w:val="Font Style14"/>
    <w:rsid w:val="00901786"/>
    <w:rPr>
      <w:rFonts w:ascii="Times New Roman" w:hAnsi="Times New Roman" w:cs="Times New Roman"/>
      <w:sz w:val="22"/>
      <w:szCs w:val="22"/>
    </w:rPr>
  </w:style>
  <w:style w:type="character" w:customStyle="1" w:styleId="14">
    <w:name w:val="Основной текст (14)_"/>
    <w:link w:val="140"/>
    <w:rsid w:val="00901786"/>
    <w:rPr>
      <w:rFonts w:ascii="Lucida Sans Unicode" w:eastAsia="Lucida Sans Unicode" w:hAnsi="Lucida Sans Unicode"/>
      <w:spacing w:val="-10"/>
      <w:sz w:val="17"/>
      <w:szCs w:val="17"/>
      <w:shd w:val="clear" w:color="auto" w:fill="FFFFFF"/>
    </w:rPr>
  </w:style>
  <w:style w:type="paragraph" w:customStyle="1" w:styleId="140">
    <w:name w:val="Основной текст (14)"/>
    <w:basedOn w:val="a"/>
    <w:link w:val="14"/>
    <w:rsid w:val="00901786"/>
    <w:pPr>
      <w:widowControl w:val="0"/>
      <w:shd w:val="clear" w:color="auto" w:fill="FFFFFF"/>
      <w:spacing w:after="0" w:line="240" w:lineRule="exact"/>
      <w:ind w:hanging="2060"/>
    </w:pPr>
    <w:rPr>
      <w:rFonts w:ascii="Lucida Sans Unicode" w:eastAsia="Lucida Sans Unicode" w:hAnsi="Lucida Sans Unicode"/>
      <w:spacing w:val="-10"/>
      <w:sz w:val="17"/>
      <w:szCs w:val="17"/>
      <w:lang w:val="ru-RU"/>
    </w:rPr>
  </w:style>
  <w:style w:type="paragraph" w:styleId="21">
    <w:name w:val="Body Text 2"/>
    <w:basedOn w:val="a"/>
    <w:link w:val="22"/>
    <w:rsid w:val="00901786"/>
    <w:pPr>
      <w:spacing w:after="0" w:line="360" w:lineRule="auto"/>
      <w:jc w:val="both"/>
    </w:pPr>
    <w:rPr>
      <w:rFonts w:ascii="Times New Roman" w:eastAsia="Times New Roman" w:hAnsi="Times New Roman" w:cs="Times New Roman"/>
      <w:sz w:val="32"/>
      <w:szCs w:val="20"/>
      <w:lang w:eastAsia="ru-RU"/>
    </w:rPr>
  </w:style>
  <w:style w:type="character" w:customStyle="1" w:styleId="22">
    <w:name w:val="Основной текст 2 Знак"/>
    <w:basedOn w:val="a0"/>
    <w:link w:val="21"/>
    <w:rsid w:val="00901786"/>
    <w:rPr>
      <w:rFonts w:ascii="Times New Roman" w:eastAsia="Times New Roman" w:hAnsi="Times New Roman" w:cs="Times New Roman"/>
      <w:sz w:val="32"/>
      <w:szCs w:val="20"/>
      <w:lang w:val="uk-UA" w:eastAsia="ru-RU"/>
    </w:rPr>
  </w:style>
  <w:style w:type="table" w:customStyle="1" w:styleId="15">
    <w:name w:val="Сетка таблицы1"/>
    <w:basedOn w:val="a1"/>
    <w:next w:val="af"/>
    <w:rsid w:val="00901786"/>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endnote text"/>
    <w:basedOn w:val="a"/>
    <w:link w:val="af2"/>
    <w:unhideWhenUsed/>
    <w:rsid w:val="00901786"/>
    <w:pPr>
      <w:spacing w:after="0" w:line="240" w:lineRule="auto"/>
    </w:pPr>
    <w:rPr>
      <w:rFonts w:ascii="Calibri" w:eastAsia="Calibri" w:hAnsi="Calibri" w:cs="Times New Roman"/>
      <w:sz w:val="20"/>
      <w:szCs w:val="20"/>
    </w:rPr>
  </w:style>
  <w:style w:type="character" w:customStyle="1" w:styleId="af2">
    <w:name w:val="Текст концевой сноски Знак"/>
    <w:basedOn w:val="a0"/>
    <w:link w:val="af1"/>
    <w:rsid w:val="00901786"/>
    <w:rPr>
      <w:rFonts w:ascii="Calibri" w:eastAsia="Calibri" w:hAnsi="Calibri" w:cs="Times New Roman"/>
      <w:sz w:val="20"/>
      <w:szCs w:val="20"/>
      <w:lang w:val="uk-UA"/>
    </w:rPr>
  </w:style>
  <w:style w:type="character" w:styleId="af3">
    <w:name w:val="endnote reference"/>
    <w:unhideWhenUsed/>
    <w:rsid w:val="00901786"/>
    <w:rPr>
      <w:vertAlign w:val="superscript"/>
    </w:rPr>
  </w:style>
  <w:style w:type="paragraph" w:styleId="af4">
    <w:name w:val="List Paragraph"/>
    <w:basedOn w:val="a"/>
    <w:qFormat/>
    <w:rsid w:val="00901786"/>
    <w:pPr>
      <w:ind w:left="720"/>
      <w:contextualSpacing/>
    </w:pPr>
    <w:rPr>
      <w:rFonts w:ascii="Calibri" w:eastAsia="Calibri" w:hAnsi="Calibri" w:cs="Times New Roman"/>
    </w:rPr>
  </w:style>
  <w:style w:type="character" w:customStyle="1" w:styleId="af5">
    <w:name w:val="a"/>
    <w:rsid w:val="00901786"/>
  </w:style>
  <w:style w:type="paragraph" w:customStyle="1" w:styleId="Default">
    <w:name w:val="Default"/>
    <w:rsid w:val="0090178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st">
    <w:name w:val="st"/>
    <w:basedOn w:val="a0"/>
    <w:rsid w:val="00901786"/>
  </w:style>
  <w:style w:type="paragraph" w:styleId="af6">
    <w:name w:val="Balloon Text"/>
    <w:basedOn w:val="a"/>
    <w:link w:val="af7"/>
    <w:rsid w:val="00901786"/>
    <w:pPr>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0"/>
    <w:link w:val="af6"/>
    <w:rsid w:val="00901786"/>
    <w:rPr>
      <w:rFonts w:ascii="Tahoma" w:eastAsia="Times New Roman" w:hAnsi="Tahoma" w:cs="Tahoma"/>
      <w:sz w:val="16"/>
      <w:szCs w:val="16"/>
      <w:lang w:val="uk-UA" w:eastAsia="ru-RU"/>
    </w:rPr>
  </w:style>
  <w:style w:type="paragraph" w:styleId="af8">
    <w:name w:val="Body Text"/>
    <w:basedOn w:val="a"/>
    <w:link w:val="af9"/>
    <w:rsid w:val="00901786"/>
    <w:pPr>
      <w:spacing w:after="120" w:line="240" w:lineRule="auto"/>
    </w:pPr>
    <w:rPr>
      <w:rFonts w:ascii="Times New Roman" w:eastAsia="Times New Roman" w:hAnsi="Times New Roman" w:cs="Times New Roman"/>
      <w:sz w:val="24"/>
      <w:szCs w:val="24"/>
      <w:lang w:eastAsia="ru-RU"/>
    </w:rPr>
  </w:style>
  <w:style w:type="character" w:customStyle="1" w:styleId="af9">
    <w:name w:val="Основной текст Знак"/>
    <w:basedOn w:val="a0"/>
    <w:link w:val="af8"/>
    <w:rsid w:val="00901786"/>
    <w:rPr>
      <w:rFonts w:ascii="Times New Roman" w:eastAsia="Times New Roman" w:hAnsi="Times New Roman" w:cs="Times New Roman"/>
      <w:sz w:val="24"/>
      <w:szCs w:val="24"/>
      <w:lang w:val="uk-UA" w:eastAsia="ru-RU"/>
    </w:rPr>
  </w:style>
  <w:style w:type="numbering" w:customStyle="1" w:styleId="23">
    <w:name w:val="Нет списка2"/>
    <w:next w:val="a2"/>
    <w:semiHidden/>
    <w:rsid w:val="00263973"/>
  </w:style>
  <w:style w:type="table" w:customStyle="1" w:styleId="24">
    <w:name w:val="Сетка таблицы2"/>
    <w:basedOn w:val="a1"/>
    <w:next w:val="af"/>
    <w:rsid w:val="002639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f"/>
    <w:rsid w:val="00263973"/>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semiHidden/>
    <w:rsid w:val="00150D53"/>
  </w:style>
  <w:style w:type="table" w:customStyle="1" w:styleId="32">
    <w:name w:val="Сетка таблицы3"/>
    <w:basedOn w:val="a1"/>
    <w:next w:val="af"/>
    <w:rsid w:val="00150D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
    <w:rsid w:val="00150D53"/>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Нет списка4"/>
    <w:next w:val="a2"/>
    <w:semiHidden/>
    <w:rsid w:val="00E965C1"/>
  </w:style>
  <w:style w:type="table" w:customStyle="1" w:styleId="40">
    <w:name w:val="Сетка таблицы4"/>
    <w:basedOn w:val="a1"/>
    <w:next w:val="af"/>
    <w:rsid w:val="00E965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
    <w:rsid w:val="00E965C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Нет списка5"/>
    <w:next w:val="a2"/>
    <w:semiHidden/>
    <w:rsid w:val="00756DAF"/>
  </w:style>
  <w:style w:type="table" w:customStyle="1" w:styleId="50">
    <w:name w:val="Сетка таблицы5"/>
    <w:basedOn w:val="a1"/>
    <w:next w:val="af"/>
    <w:rsid w:val="00756D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f"/>
    <w:rsid w:val="00756DA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Нет списка6"/>
    <w:next w:val="a2"/>
    <w:semiHidden/>
    <w:rsid w:val="00B61B4E"/>
  </w:style>
  <w:style w:type="table" w:customStyle="1" w:styleId="60">
    <w:name w:val="Сетка таблицы6"/>
    <w:basedOn w:val="a1"/>
    <w:next w:val="af"/>
    <w:rsid w:val="00B61B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f"/>
    <w:rsid w:val="00B61B4E"/>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
    <w:name w:val="Нет списка7"/>
    <w:next w:val="a2"/>
    <w:semiHidden/>
    <w:rsid w:val="0097073B"/>
  </w:style>
  <w:style w:type="table" w:customStyle="1" w:styleId="70">
    <w:name w:val="Сетка таблицы7"/>
    <w:basedOn w:val="a1"/>
    <w:next w:val="af"/>
    <w:rsid w:val="009707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f"/>
    <w:rsid w:val="0097073B"/>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annotation reference"/>
    <w:basedOn w:val="a0"/>
    <w:uiPriority w:val="99"/>
    <w:semiHidden/>
    <w:unhideWhenUsed/>
    <w:rsid w:val="00BE0B0A"/>
    <w:rPr>
      <w:sz w:val="16"/>
      <w:szCs w:val="16"/>
    </w:rPr>
  </w:style>
  <w:style w:type="paragraph" w:styleId="afb">
    <w:name w:val="annotation text"/>
    <w:basedOn w:val="a"/>
    <w:link w:val="afc"/>
    <w:uiPriority w:val="99"/>
    <w:semiHidden/>
    <w:unhideWhenUsed/>
    <w:rsid w:val="00BE0B0A"/>
    <w:pPr>
      <w:spacing w:line="240" w:lineRule="auto"/>
    </w:pPr>
    <w:rPr>
      <w:sz w:val="20"/>
      <w:szCs w:val="20"/>
    </w:rPr>
  </w:style>
  <w:style w:type="character" w:customStyle="1" w:styleId="afc">
    <w:name w:val="Текст примечания Знак"/>
    <w:basedOn w:val="a0"/>
    <w:link w:val="afb"/>
    <w:uiPriority w:val="99"/>
    <w:semiHidden/>
    <w:rsid w:val="00BE0B0A"/>
    <w:rPr>
      <w:sz w:val="20"/>
      <w:szCs w:val="20"/>
      <w:lang w:val="uk-UA"/>
    </w:rPr>
  </w:style>
  <w:style w:type="paragraph" w:styleId="afd">
    <w:name w:val="annotation subject"/>
    <w:basedOn w:val="afb"/>
    <w:next w:val="afb"/>
    <w:link w:val="afe"/>
    <w:uiPriority w:val="99"/>
    <w:semiHidden/>
    <w:unhideWhenUsed/>
    <w:rsid w:val="00BE0B0A"/>
    <w:rPr>
      <w:b/>
      <w:bCs/>
    </w:rPr>
  </w:style>
  <w:style w:type="character" w:customStyle="1" w:styleId="afe">
    <w:name w:val="Тема примечания Знак"/>
    <w:basedOn w:val="afc"/>
    <w:link w:val="afd"/>
    <w:uiPriority w:val="99"/>
    <w:semiHidden/>
    <w:rsid w:val="00BE0B0A"/>
    <w:rPr>
      <w:b/>
      <w:bCs/>
      <w:sz w:val="20"/>
      <w:szCs w:val="20"/>
      <w:lang w:val="uk-UA"/>
    </w:rPr>
  </w:style>
  <w:style w:type="paragraph" w:customStyle="1" w:styleId="aff">
    <w:name w:val="Знак"/>
    <w:basedOn w:val="a"/>
    <w:rsid w:val="00770059"/>
    <w:pPr>
      <w:widowControl w:val="0"/>
      <w:suppressAutoHyphens/>
      <w:spacing w:after="0" w:line="240" w:lineRule="auto"/>
    </w:pPr>
    <w:rPr>
      <w:rFonts w:ascii="Verdana" w:eastAsia="Arial Unicode MS" w:hAnsi="Verdana" w:cs="Verdana"/>
      <w:sz w:val="20"/>
      <w:szCs w:val="20"/>
    </w:rPr>
  </w:style>
  <w:style w:type="paragraph" w:styleId="aff0">
    <w:name w:val="Plain Text"/>
    <w:basedOn w:val="a"/>
    <w:link w:val="aff1"/>
    <w:uiPriority w:val="99"/>
    <w:rsid w:val="00321088"/>
    <w:pPr>
      <w:widowControl w:val="0"/>
      <w:spacing w:after="0" w:line="240" w:lineRule="auto"/>
      <w:ind w:firstLine="709"/>
      <w:jc w:val="both"/>
    </w:pPr>
    <w:rPr>
      <w:rFonts w:ascii="Courier New" w:eastAsia="Times New Roman" w:hAnsi="Courier New" w:cs="Courier New"/>
      <w:sz w:val="20"/>
      <w:szCs w:val="20"/>
      <w:lang w:eastAsia="ru-RU"/>
    </w:rPr>
  </w:style>
  <w:style w:type="character" w:customStyle="1" w:styleId="aff1">
    <w:name w:val="Текст Знак"/>
    <w:basedOn w:val="a0"/>
    <w:link w:val="aff0"/>
    <w:uiPriority w:val="99"/>
    <w:rsid w:val="00321088"/>
    <w:rPr>
      <w:rFonts w:ascii="Courier New" w:eastAsia="Times New Roman" w:hAnsi="Courier New" w:cs="Courier New"/>
      <w:sz w:val="20"/>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86F"/>
    <w:rPr>
      <w:lang w:val="uk-UA"/>
    </w:rPr>
  </w:style>
  <w:style w:type="paragraph" w:styleId="1">
    <w:name w:val="heading 1"/>
    <w:basedOn w:val="a"/>
    <w:next w:val="a"/>
    <w:link w:val="10"/>
    <w:qFormat/>
    <w:rsid w:val="00901786"/>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90178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qFormat/>
    <w:rsid w:val="009017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9512F5"/>
    <w:rPr>
      <w:rFonts w:ascii="Calibri" w:eastAsia="Calibri" w:hAnsi="Calibri" w:cs="Calibri"/>
      <w:color w:val="000000"/>
      <w:u w:color="000000"/>
      <w:lang w:eastAsia="ru-RU"/>
    </w:rPr>
  </w:style>
  <w:style w:type="paragraph" w:customStyle="1" w:styleId="110">
    <w:name w:val="Заголовок 11"/>
    <w:next w:val="11"/>
    <w:rsid w:val="009512F5"/>
    <w:pPr>
      <w:keepNext/>
      <w:keepLines/>
      <w:spacing w:after="0" w:line="360" w:lineRule="auto"/>
      <w:ind w:left="432" w:hanging="432"/>
      <w:jc w:val="center"/>
      <w:outlineLvl w:val="0"/>
    </w:pPr>
    <w:rPr>
      <w:rFonts w:ascii="Times New Roman" w:eastAsia="Times New Roman" w:hAnsi="Times New Roman" w:cs="Times New Roman"/>
      <w:b/>
      <w:bCs/>
      <w:color w:val="000000"/>
      <w:sz w:val="20"/>
      <w:szCs w:val="20"/>
      <w:u w:color="000000"/>
      <w:lang w:eastAsia="ru-RU"/>
    </w:rPr>
  </w:style>
  <w:style w:type="paragraph" w:styleId="a3">
    <w:name w:val="Normal (Web)"/>
    <w:basedOn w:val="a"/>
    <w:uiPriority w:val="99"/>
    <w:rsid w:val="002A6D1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rsid w:val="00901786"/>
    <w:rPr>
      <w:rFonts w:ascii="Arial" w:eastAsia="Times New Roman" w:hAnsi="Arial" w:cs="Arial"/>
      <w:b/>
      <w:bCs/>
      <w:kern w:val="32"/>
      <w:sz w:val="32"/>
      <w:szCs w:val="32"/>
      <w:lang w:val="uk-UA" w:eastAsia="ru-RU"/>
    </w:rPr>
  </w:style>
  <w:style w:type="character" w:customStyle="1" w:styleId="20">
    <w:name w:val="Заголовок 2 Знак"/>
    <w:basedOn w:val="a0"/>
    <w:link w:val="2"/>
    <w:rsid w:val="00901786"/>
    <w:rPr>
      <w:rFonts w:ascii="Times New Roman" w:eastAsia="Times New Roman" w:hAnsi="Times New Roman" w:cs="Times New Roman"/>
      <w:b/>
      <w:bCs/>
      <w:sz w:val="36"/>
      <w:szCs w:val="36"/>
      <w:lang w:val="uk-UA" w:eastAsia="ru-RU"/>
    </w:rPr>
  </w:style>
  <w:style w:type="character" w:customStyle="1" w:styleId="30">
    <w:name w:val="Заголовок 3 Знак"/>
    <w:basedOn w:val="a0"/>
    <w:link w:val="3"/>
    <w:rsid w:val="00901786"/>
    <w:rPr>
      <w:rFonts w:ascii="Times New Roman" w:eastAsia="Times New Roman" w:hAnsi="Times New Roman" w:cs="Times New Roman"/>
      <w:b/>
      <w:bCs/>
      <w:sz w:val="27"/>
      <w:szCs w:val="27"/>
      <w:lang w:val="uk-UA" w:eastAsia="ru-RU"/>
    </w:rPr>
  </w:style>
  <w:style w:type="numbering" w:customStyle="1" w:styleId="12">
    <w:name w:val="Нет списка1"/>
    <w:next w:val="a2"/>
    <w:semiHidden/>
    <w:rsid w:val="00901786"/>
  </w:style>
  <w:style w:type="character" w:styleId="a4">
    <w:name w:val="Hyperlink"/>
    <w:uiPriority w:val="99"/>
    <w:rsid w:val="00901786"/>
    <w:rPr>
      <w:color w:val="0000FF"/>
      <w:u w:val="single"/>
    </w:rPr>
  </w:style>
  <w:style w:type="character" w:styleId="a5">
    <w:name w:val="Emphasis"/>
    <w:uiPriority w:val="20"/>
    <w:qFormat/>
    <w:rsid w:val="00901786"/>
    <w:rPr>
      <w:i/>
      <w:iCs/>
    </w:rPr>
  </w:style>
  <w:style w:type="character" w:customStyle="1" w:styleId="13">
    <w:name w:val="Подзаголовок1"/>
    <w:rsid w:val="00901786"/>
  </w:style>
  <w:style w:type="paragraph" w:styleId="a6">
    <w:name w:val="footnote text"/>
    <w:basedOn w:val="a"/>
    <w:link w:val="a7"/>
    <w:rsid w:val="00901786"/>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rsid w:val="00901786"/>
    <w:rPr>
      <w:rFonts w:ascii="Times New Roman" w:eastAsia="Times New Roman" w:hAnsi="Times New Roman" w:cs="Times New Roman"/>
      <w:sz w:val="20"/>
      <w:szCs w:val="20"/>
      <w:lang w:val="uk-UA" w:eastAsia="ru-RU"/>
    </w:rPr>
  </w:style>
  <w:style w:type="paragraph" w:customStyle="1" w:styleId="CharChar">
    <w:name w:val="Char Знак Знак Char"/>
    <w:basedOn w:val="a"/>
    <w:rsid w:val="00901786"/>
    <w:pPr>
      <w:spacing w:before="120" w:after="160" w:line="240" w:lineRule="exact"/>
      <w:ind w:firstLine="700"/>
      <w:jc w:val="both"/>
    </w:pPr>
    <w:rPr>
      <w:rFonts w:ascii="Verdana" w:eastAsia="Times New Roman" w:hAnsi="Verdana" w:cs="Verdana"/>
      <w:sz w:val="20"/>
      <w:szCs w:val="20"/>
      <w:lang w:val="en-US" w:bidi="he-IL"/>
    </w:rPr>
  </w:style>
  <w:style w:type="character" w:styleId="a8">
    <w:name w:val="footnote reference"/>
    <w:rsid w:val="00901786"/>
    <w:rPr>
      <w:vertAlign w:val="superscript"/>
    </w:rPr>
  </w:style>
  <w:style w:type="character" w:styleId="a9">
    <w:name w:val="Strong"/>
    <w:qFormat/>
    <w:rsid w:val="00901786"/>
    <w:rPr>
      <w:b/>
      <w:bCs/>
    </w:rPr>
  </w:style>
  <w:style w:type="character" w:customStyle="1" w:styleId="apple-style-span">
    <w:name w:val="apple-style-span"/>
    <w:rsid w:val="00901786"/>
  </w:style>
  <w:style w:type="character" w:customStyle="1" w:styleId="apple-converted-space">
    <w:name w:val="apple-converted-space"/>
    <w:rsid w:val="00901786"/>
  </w:style>
  <w:style w:type="character" w:customStyle="1" w:styleId="hithilite">
    <w:name w:val="hithilite"/>
    <w:rsid w:val="00901786"/>
  </w:style>
  <w:style w:type="character" w:customStyle="1" w:styleId="databold">
    <w:name w:val="data_bold"/>
    <w:rsid w:val="00901786"/>
  </w:style>
  <w:style w:type="character" w:customStyle="1" w:styleId="hilight">
    <w:name w:val="hilight"/>
    <w:rsid w:val="00901786"/>
  </w:style>
  <w:style w:type="paragraph" w:styleId="aa">
    <w:name w:val="footer"/>
    <w:basedOn w:val="a"/>
    <w:link w:val="ab"/>
    <w:rsid w:val="0090178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901786"/>
    <w:rPr>
      <w:rFonts w:ascii="Times New Roman" w:eastAsia="Times New Roman" w:hAnsi="Times New Roman" w:cs="Times New Roman"/>
      <w:sz w:val="24"/>
      <w:szCs w:val="24"/>
      <w:lang w:val="uk-UA" w:eastAsia="ru-RU"/>
    </w:rPr>
  </w:style>
  <w:style w:type="character" w:styleId="ac">
    <w:name w:val="page number"/>
    <w:rsid w:val="00901786"/>
  </w:style>
  <w:style w:type="paragraph" w:styleId="ad">
    <w:name w:val="header"/>
    <w:basedOn w:val="a"/>
    <w:link w:val="ae"/>
    <w:uiPriority w:val="99"/>
    <w:rsid w:val="0090178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uiPriority w:val="99"/>
    <w:rsid w:val="00901786"/>
    <w:rPr>
      <w:rFonts w:ascii="Times New Roman" w:eastAsia="Times New Roman" w:hAnsi="Times New Roman" w:cs="Times New Roman"/>
      <w:sz w:val="24"/>
      <w:szCs w:val="24"/>
      <w:lang w:val="uk-UA" w:eastAsia="ru-RU"/>
    </w:rPr>
  </w:style>
  <w:style w:type="table" w:styleId="af">
    <w:name w:val="Table Grid"/>
    <w:basedOn w:val="a1"/>
    <w:rsid w:val="009017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qFormat/>
    <w:rsid w:val="00901786"/>
    <w:pPr>
      <w:spacing w:after="0" w:line="240" w:lineRule="auto"/>
    </w:pPr>
    <w:rPr>
      <w:rFonts w:ascii="Times New Roman" w:eastAsia="Calibri" w:hAnsi="Times New Roman" w:cs="Times New Roman"/>
      <w:sz w:val="28"/>
      <w:szCs w:val="20"/>
      <w:lang w:eastAsia="ru-RU"/>
    </w:rPr>
  </w:style>
  <w:style w:type="character" w:customStyle="1" w:styleId="FontStyle14">
    <w:name w:val="Font Style14"/>
    <w:rsid w:val="00901786"/>
    <w:rPr>
      <w:rFonts w:ascii="Times New Roman" w:hAnsi="Times New Roman" w:cs="Times New Roman"/>
      <w:sz w:val="22"/>
      <w:szCs w:val="22"/>
    </w:rPr>
  </w:style>
  <w:style w:type="character" w:customStyle="1" w:styleId="14">
    <w:name w:val="Основной текст (14)_"/>
    <w:link w:val="140"/>
    <w:rsid w:val="00901786"/>
    <w:rPr>
      <w:rFonts w:ascii="Lucida Sans Unicode" w:eastAsia="Lucida Sans Unicode" w:hAnsi="Lucida Sans Unicode"/>
      <w:spacing w:val="-10"/>
      <w:sz w:val="17"/>
      <w:szCs w:val="17"/>
      <w:shd w:val="clear" w:color="auto" w:fill="FFFFFF"/>
    </w:rPr>
  </w:style>
  <w:style w:type="paragraph" w:customStyle="1" w:styleId="140">
    <w:name w:val="Основной текст (14)"/>
    <w:basedOn w:val="a"/>
    <w:link w:val="14"/>
    <w:rsid w:val="00901786"/>
    <w:pPr>
      <w:widowControl w:val="0"/>
      <w:shd w:val="clear" w:color="auto" w:fill="FFFFFF"/>
      <w:spacing w:after="0" w:line="240" w:lineRule="exact"/>
      <w:ind w:hanging="2060"/>
    </w:pPr>
    <w:rPr>
      <w:rFonts w:ascii="Lucida Sans Unicode" w:eastAsia="Lucida Sans Unicode" w:hAnsi="Lucida Sans Unicode"/>
      <w:spacing w:val="-10"/>
      <w:sz w:val="17"/>
      <w:szCs w:val="17"/>
      <w:lang w:val="ru-RU"/>
    </w:rPr>
  </w:style>
  <w:style w:type="paragraph" w:styleId="21">
    <w:name w:val="Body Text 2"/>
    <w:basedOn w:val="a"/>
    <w:link w:val="22"/>
    <w:rsid w:val="00901786"/>
    <w:pPr>
      <w:spacing w:after="0" w:line="360" w:lineRule="auto"/>
      <w:jc w:val="both"/>
    </w:pPr>
    <w:rPr>
      <w:rFonts w:ascii="Times New Roman" w:eastAsia="Times New Roman" w:hAnsi="Times New Roman" w:cs="Times New Roman"/>
      <w:sz w:val="32"/>
      <w:szCs w:val="20"/>
      <w:lang w:eastAsia="ru-RU"/>
    </w:rPr>
  </w:style>
  <w:style w:type="character" w:customStyle="1" w:styleId="22">
    <w:name w:val="Основной текст 2 Знак"/>
    <w:basedOn w:val="a0"/>
    <w:link w:val="21"/>
    <w:rsid w:val="00901786"/>
    <w:rPr>
      <w:rFonts w:ascii="Times New Roman" w:eastAsia="Times New Roman" w:hAnsi="Times New Roman" w:cs="Times New Roman"/>
      <w:sz w:val="32"/>
      <w:szCs w:val="20"/>
      <w:lang w:val="uk-UA" w:eastAsia="ru-RU"/>
    </w:rPr>
  </w:style>
  <w:style w:type="table" w:customStyle="1" w:styleId="15">
    <w:name w:val="Сетка таблицы1"/>
    <w:basedOn w:val="a1"/>
    <w:next w:val="af"/>
    <w:rsid w:val="00901786"/>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endnote text"/>
    <w:basedOn w:val="a"/>
    <w:link w:val="af2"/>
    <w:unhideWhenUsed/>
    <w:rsid w:val="00901786"/>
    <w:pPr>
      <w:spacing w:after="0" w:line="240" w:lineRule="auto"/>
    </w:pPr>
    <w:rPr>
      <w:rFonts w:ascii="Calibri" w:eastAsia="Calibri" w:hAnsi="Calibri" w:cs="Times New Roman"/>
      <w:sz w:val="20"/>
      <w:szCs w:val="20"/>
    </w:rPr>
  </w:style>
  <w:style w:type="character" w:customStyle="1" w:styleId="af2">
    <w:name w:val="Текст концевой сноски Знак"/>
    <w:basedOn w:val="a0"/>
    <w:link w:val="af1"/>
    <w:rsid w:val="00901786"/>
    <w:rPr>
      <w:rFonts w:ascii="Calibri" w:eastAsia="Calibri" w:hAnsi="Calibri" w:cs="Times New Roman"/>
      <w:sz w:val="20"/>
      <w:szCs w:val="20"/>
      <w:lang w:val="uk-UA"/>
    </w:rPr>
  </w:style>
  <w:style w:type="character" w:styleId="af3">
    <w:name w:val="endnote reference"/>
    <w:unhideWhenUsed/>
    <w:rsid w:val="00901786"/>
    <w:rPr>
      <w:vertAlign w:val="superscript"/>
    </w:rPr>
  </w:style>
  <w:style w:type="paragraph" w:styleId="af4">
    <w:name w:val="List Paragraph"/>
    <w:basedOn w:val="a"/>
    <w:qFormat/>
    <w:rsid w:val="00901786"/>
    <w:pPr>
      <w:ind w:left="720"/>
      <w:contextualSpacing/>
    </w:pPr>
    <w:rPr>
      <w:rFonts w:ascii="Calibri" w:eastAsia="Calibri" w:hAnsi="Calibri" w:cs="Times New Roman"/>
    </w:rPr>
  </w:style>
  <w:style w:type="character" w:customStyle="1" w:styleId="af5">
    <w:name w:val="a"/>
    <w:rsid w:val="00901786"/>
  </w:style>
  <w:style w:type="paragraph" w:customStyle="1" w:styleId="Default">
    <w:name w:val="Default"/>
    <w:rsid w:val="0090178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st">
    <w:name w:val="st"/>
    <w:basedOn w:val="a0"/>
    <w:rsid w:val="00901786"/>
  </w:style>
  <w:style w:type="paragraph" w:styleId="af6">
    <w:name w:val="Balloon Text"/>
    <w:basedOn w:val="a"/>
    <w:link w:val="af7"/>
    <w:rsid w:val="00901786"/>
    <w:pPr>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0"/>
    <w:link w:val="af6"/>
    <w:rsid w:val="00901786"/>
    <w:rPr>
      <w:rFonts w:ascii="Tahoma" w:eastAsia="Times New Roman" w:hAnsi="Tahoma" w:cs="Tahoma"/>
      <w:sz w:val="16"/>
      <w:szCs w:val="16"/>
      <w:lang w:val="uk-UA" w:eastAsia="ru-RU"/>
    </w:rPr>
  </w:style>
  <w:style w:type="paragraph" w:styleId="af8">
    <w:name w:val="Body Text"/>
    <w:basedOn w:val="a"/>
    <w:link w:val="af9"/>
    <w:rsid w:val="00901786"/>
    <w:pPr>
      <w:spacing w:after="120" w:line="240" w:lineRule="auto"/>
    </w:pPr>
    <w:rPr>
      <w:rFonts w:ascii="Times New Roman" w:eastAsia="Times New Roman" w:hAnsi="Times New Roman" w:cs="Times New Roman"/>
      <w:sz w:val="24"/>
      <w:szCs w:val="24"/>
      <w:lang w:eastAsia="ru-RU"/>
    </w:rPr>
  </w:style>
  <w:style w:type="character" w:customStyle="1" w:styleId="af9">
    <w:name w:val="Основной текст Знак"/>
    <w:basedOn w:val="a0"/>
    <w:link w:val="af8"/>
    <w:rsid w:val="00901786"/>
    <w:rPr>
      <w:rFonts w:ascii="Times New Roman" w:eastAsia="Times New Roman" w:hAnsi="Times New Roman" w:cs="Times New Roman"/>
      <w:sz w:val="24"/>
      <w:szCs w:val="24"/>
      <w:lang w:val="uk-UA" w:eastAsia="ru-RU"/>
    </w:rPr>
  </w:style>
  <w:style w:type="numbering" w:customStyle="1" w:styleId="23">
    <w:name w:val="Нет списка2"/>
    <w:next w:val="a2"/>
    <w:semiHidden/>
    <w:rsid w:val="00263973"/>
  </w:style>
  <w:style w:type="table" w:customStyle="1" w:styleId="24">
    <w:name w:val="Сетка таблицы2"/>
    <w:basedOn w:val="a1"/>
    <w:next w:val="af"/>
    <w:rsid w:val="002639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f"/>
    <w:rsid w:val="00263973"/>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semiHidden/>
    <w:rsid w:val="00150D53"/>
  </w:style>
  <w:style w:type="table" w:customStyle="1" w:styleId="32">
    <w:name w:val="Сетка таблицы3"/>
    <w:basedOn w:val="a1"/>
    <w:next w:val="af"/>
    <w:rsid w:val="00150D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
    <w:rsid w:val="00150D53"/>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Нет списка4"/>
    <w:next w:val="a2"/>
    <w:semiHidden/>
    <w:rsid w:val="00E965C1"/>
  </w:style>
  <w:style w:type="table" w:customStyle="1" w:styleId="40">
    <w:name w:val="Сетка таблицы4"/>
    <w:basedOn w:val="a1"/>
    <w:next w:val="af"/>
    <w:rsid w:val="00E965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
    <w:rsid w:val="00E965C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Нет списка5"/>
    <w:next w:val="a2"/>
    <w:semiHidden/>
    <w:rsid w:val="00756DAF"/>
  </w:style>
  <w:style w:type="table" w:customStyle="1" w:styleId="50">
    <w:name w:val="Сетка таблицы5"/>
    <w:basedOn w:val="a1"/>
    <w:next w:val="af"/>
    <w:rsid w:val="00756D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f"/>
    <w:rsid w:val="00756DA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Нет списка6"/>
    <w:next w:val="a2"/>
    <w:semiHidden/>
    <w:rsid w:val="00B61B4E"/>
  </w:style>
  <w:style w:type="table" w:customStyle="1" w:styleId="60">
    <w:name w:val="Сетка таблицы6"/>
    <w:basedOn w:val="a1"/>
    <w:next w:val="af"/>
    <w:rsid w:val="00B61B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f"/>
    <w:rsid w:val="00B61B4E"/>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
    <w:name w:val="Нет списка7"/>
    <w:next w:val="a2"/>
    <w:semiHidden/>
    <w:rsid w:val="0097073B"/>
  </w:style>
  <w:style w:type="table" w:customStyle="1" w:styleId="70">
    <w:name w:val="Сетка таблицы7"/>
    <w:basedOn w:val="a1"/>
    <w:next w:val="af"/>
    <w:rsid w:val="009707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f"/>
    <w:rsid w:val="0097073B"/>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annotation reference"/>
    <w:basedOn w:val="a0"/>
    <w:uiPriority w:val="99"/>
    <w:semiHidden/>
    <w:unhideWhenUsed/>
    <w:rsid w:val="00BE0B0A"/>
    <w:rPr>
      <w:sz w:val="16"/>
      <w:szCs w:val="16"/>
    </w:rPr>
  </w:style>
  <w:style w:type="paragraph" w:styleId="afb">
    <w:name w:val="annotation text"/>
    <w:basedOn w:val="a"/>
    <w:link w:val="afc"/>
    <w:uiPriority w:val="99"/>
    <w:semiHidden/>
    <w:unhideWhenUsed/>
    <w:rsid w:val="00BE0B0A"/>
    <w:pPr>
      <w:spacing w:line="240" w:lineRule="auto"/>
    </w:pPr>
    <w:rPr>
      <w:sz w:val="20"/>
      <w:szCs w:val="20"/>
    </w:rPr>
  </w:style>
  <w:style w:type="character" w:customStyle="1" w:styleId="afc">
    <w:name w:val="Текст примечания Знак"/>
    <w:basedOn w:val="a0"/>
    <w:link w:val="afb"/>
    <w:uiPriority w:val="99"/>
    <w:semiHidden/>
    <w:rsid w:val="00BE0B0A"/>
    <w:rPr>
      <w:sz w:val="20"/>
      <w:szCs w:val="20"/>
      <w:lang w:val="uk-UA"/>
    </w:rPr>
  </w:style>
  <w:style w:type="paragraph" w:styleId="afd">
    <w:name w:val="annotation subject"/>
    <w:basedOn w:val="afb"/>
    <w:next w:val="afb"/>
    <w:link w:val="afe"/>
    <w:uiPriority w:val="99"/>
    <w:semiHidden/>
    <w:unhideWhenUsed/>
    <w:rsid w:val="00BE0B0A"/>
    <w:rPr>
      <w:b/>
      <w:bCs/>
    </w:rPr>
  </w:style>
  <w:style w:type="character" w:customStyle="1" w:styleId="afe">
    <w:name w:val="Тема примечания Знак"/>
    <w:basedOn w:val="afc"/>
    <w:link w:val="afd"/>
    <w:uiPriority w:val="99"/>
    <w:semiHidden/>
    <w:rsid w:val="00BE0B0A"/>
    <w:rPr>
      <w:b/>
      <w:bCs/>
      <w:sz w:val="20"/>
      <w:szCs w:val="20"/>
      <w:lang w:val="uk-UA"/>
    </w:rPr>
  </w:style>
  <w:style w:type="paragraph" w:customStyle="1" w:styleId="aff">
    <w:name w:val="Знак"/>
    <w:basedOn w:val="a"/>
    <w:rsid w:val="00770059"/>
    <w:pPr>
      <w:widowControl w:val="0"/>
      <w:suppressAutoHyphens/>
      <w:spacing w:after="0" w:line="240" w:lineRule="auto"/>
    </w:pPr>
    <w:rPr>
      <w:rFonts w:ascii="Verdana" w:eastAsia="Arial Unicode MS" w:hAnsi="Verdana" w:cs="Verdana"/>
      <w:sz w:val="20"/>
      <w:szCs w:val="20"/>
    </w:rPr>
  </w:style>
  <w:style w:type="paragraph" w:styleId="aff0">
    <w:name w:val="Plain Text"/>
    <w:basedOn w:val="a"/>
    <w:link w:val="aff1"/>
    <w:uiPriority w:val="99"/>
    <w:rsid w:val="00321088"/>
    <w:pPr>
      <w:widowControl w:val="0"/>
      <w:spacing w:after="0" w:line="240" w:lineRule="auto"/>
      <w:ind w:firstLine="709"/>
      <w:jc w:val="both"/>
    </w:pPr>
    <w:rPr>
      <w:rFonts w:ascii="Courier New" w:eastAsia="Times New Roman" w:hAnsi="Courier New" w:cs="Courier New"/>
      <w:sz w:val="20"/>
      <w:szCs w:val="20"/>
      <w:lang w:eastAsia="ru-RU"/>
    </w:rPr>
  </w:style>
  <w:style w:type="character" w:customStyle="1" w:styleId="aff1">
    <w:name w:val="Текст Знак"/>
    <w:basedOn w:val="a0"/>
    <w:link w:val="aff0"/>
    <w:uiPriority w:val="99"/>
    <w:rsid w:val="00321088"/>
    <w:rPr>
      <w:rFonts w:ascii="Courier New" w:eastAsia="Times New Roman" w:hAnsi="Courier New" w:cs="Courier New"/>
      <w:sz w:val="20"/>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083066">
      <w:bodyDiv w:val="1"/>
      <w:marLeft w:val="0"/>
      <w:marRight w:val="0"/>
      <w:marTop w:val="0"/>
      <w:marBottom w:val="0"/>
      <w:divBdr>
        <w:top w:val="none" w:sz="0" w:space="0" w:color="auto"/>
        <w:left w:val="none" w:sz="0" w:space="0" w:color="auto"/>
        <w:bottom w:val="none" w:sz="0" w:space="0" w:color="auto"/>
        <w:right w:val="none" w:sz="0" w:space="0" w:color="auto"/>
      </w:divBdr>
    </w:div>
    <w:div w:id="1111821174">
      <w:bodyDiv w:val="1"/>
      <w:marLeft w:val="0"/>
      <w:marRight w:val="0"/>
      <w:marTop w:val="0"/>
      <w:marBottom w:val="0"/>
      <w:divBdr>
        <w:top w:val="none" w:sz="0" w:space="0" w:color="auto"/>
        <w:left w:val="none" w:sz="0" w:space="0" w:color="auto"/>
        <w:bottom w:val="none" w:sz="0" w:space="0" w:color="auto"/>
        <w:right w:val="none" w:sz="0" w:space="0" w:color="auto"/>
      </w:divBdr>
    </w:div>
    <w:div w:id="1134637003">
      <w:bodyDiv w:val="1"/>
      <w:marLeft w:val="0"/>
      <w:marRight w:val="0"/>
      <w:marTop w:val="0"/>
      <w:marBottom w:val="0"/>
      <w:divBdr>
        <w:top w:val="none" w:sz="0" w:space="0" w:color="auto"/>
        <w:left w:val="none" w:sz="0" w:space="0" w:color="auto"/>
        <w:bottom w:val="none" w:sz="0" w:space="0" w:color="auto"/>
        <w:right w:val="none" w:sz="0" w:space="0" w:color="auto"/>
      </w:divBdr>
    </w:div>
    <w:div w:id="1165973675">
      <w:bodyDiv w:val="1"/>
      <w:marLeft w:val="0"/>
      <w:marRight w:val="0"/>
      <w:marTop w:val="0"/>
      <w:marBottom w:val="0"/>
      <w:divBdr>
        <w:top w:val="none" w:sz="0" w:space="0" w:color="auto"/>
        <w:left w:val="none" w:sz="0" w:space="0" w:color="auto"/>
        <w:bottom w:val="none" w:sz="0" w:space="0" w:color="auto"/>
        <w:right w:val="none" w:sz="0" w:space="0" w:color="auto"/>
      </w:divBdr>
    </w:div>
    <w:div w:id="1172373817">
      <w:bodyDiv w:val="1"/>
      <w:marLeft w:val="0"/>
      <w:marRight w:val="0"/>
      <w:marTop w:val="0"/>
      <w:marBottom w:val="0"/>
      <w:divBdr>
        <w:top w:val="none" w:sz="0" w:space="0" w:color="auto"/>
        <w:left w:val="none" w:sz="0" w:space="0" w:color="auto"/>
        <w:bottom w:val="none" w:sz="0" w:space="0" w:color="auto"/>
        <w:right w:val="none" w:sz="0" w:space="0" w:color="auto"/>
      </w:divBdr>
    </w:div>
    <w:div w:id="1206260036">
      <w:bodyDiv w:val="1"/>
      <w:marLeft w:val="0"/>
      <w:marRight w:val="0"/>
      <w:marTop w:val="0"/>
      <w:marBottom w:val="0"/>
      <w:divBdr>
        <w:top w:val="none" w:sz="0" w:space="0" w:color="auto"/>
        <w:left w:val="none" w:sz="0" w:space="0" w:color="auto"/>
        <w:bottom w:val="none" w:sz="0" w:space="0" w:color="auto"/>
        <w:right w:val="none" w:sz="0" w:space="0" w:color="auto"/>
      </w:divBdr>
      <w:divsChild>
        <w:div w:id="612445386">
          <w:marLeft w:val="0"/>
          <w:marRight w:val="0"/>
          <w:marTop w:val="0"/>
          <w:marBottom w:val="0"/>
          <w:divBdr>
            <w:top w:val="none" w:sz="0" w:space="0" w:color="auto"/>
            <w:left w:val="none" w:sz="0" w:space="0" w:color="auto"/>
            <w:bottom w:val="none" w:sz="0" w:space="0" w:color="auto"/>
            <w:right w:val="none" w:sz="0" w:space="0" w:color="auto"/>
          </w:divBdr>
          <w:divsChild>
            <w:div w:id="1562058098">
              <w:marLeft w:val="60"/>
              <w:marRight w:val="0"/>
              <w:marTop w:val="0"/>
              <w:marBottom w:val="0"/>
              <w:divBdr>
                <w:top w:val="none" w:sz="0" w:space="0" w:color="auto"/>
                <w:left w:val="none" w:sz="0" w:space="0" w:color="auto"/>
                <w:bottom w:val="none" w:sz="0" w:space="0" w:color="auto"/>
                <w:right w:val="none" w:sz="0" w:space="0" w:color="auto"/>
              </w:divBdr>
              <w:divsChild>
                <w:div w:id="2027823549">
                  <w:marLeft w:val="0"/>
                  <w:marRight w:val="0"/>
                  <w:marTop w:val="0"/>
                  <w:marBottom w:val="0"/>
                  <w:divBdr>
                    <w:top w:val="none" w:sz="0" w:space="0" w:color="auto"/>
                    <w:left w:val="none" w:sz="0" w:space="0" w:color="auto"/>
                    <w:bottom w:val="none" w:sz="0" w:space="0" w:color="auto"/>
                    <w:right w:val="none" w:sz="0" w:space="0" w:color="auto"/>
                  </w:divBdr>
                  <w:divsChild>
                    <w:div w:id="658391605">
                      <w:marLeft w:val="0"/>
                      <w:marRight w:val="0"/>
                      <w:marTop w:val="0"/>
                      <w:marBottom w:val="120"/>
                      <w:divBdr>
                        <w:top w:val="single" w:sz="6" w:space="0" w:color="F5F5F5"/>
                        <w:left w:val="single" w:sz="6" w:space="0" w:color="F5F5F5"/>
                        <w:bottom w:val="single" w:sz="6" w:space="0" w:color="F5F5F5"/>
                        <w:right w:val="single" w:sz="6" w:space="0" w:color="F5F5F5"/>
                      </w:divBdr>
                      <w:divsChild>
                        <w:div w:id="30888003">
                          <w:marLeft w:val="0"/>
                          <w:marRight w:val="0"/>
                          <w:marTop w:val="0"/>
                          <w:marBottom w:val="0"/>
                          <w:divBdr>
                            <w:top w:val="none" w:sz="0" w:space="0" w:color="auto"/>
                            <w:left w:val="none" w:sz="0" w:space="0" w:color="auto"/>
                            <w:bottom w:val="none" w:sz="0" w:space="0" w:color="auto"/>
                            <w:right w:val="none" w:sz="0" w:space="0" w:color="auto"/>
                          </w:divBdr>
                          <w:divsChild>
                            <w:div w:id="9165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199530">
          <w:marLeft w:val="0"/>
          <w:marRight w:val="0"/>
          <w:marTop w:val="0"/>
          <w:marBottom w:val="0"/>
          <w:divBdr>
            <w:top w:val="none" w:sz="0" w:space="0" w:color="auto"/>
            <w:left w:val="none" w:sz="0" w:space="0" w:color="auto"/>
            <w:bottom w:val="none" w:sz="0" w:space="0" w:color="auto"/>
            <w:right w:val="none" w:sz="0" w:space="0" w:color="auto"/>
          </w:divBdr>
          <w:divsChild>
            <w:div w:id="1587036796">
              <w:marLeft w:val="0"/>
              <w:marRight w:val="60"/>
              <w:marTop w:val="0"/>
              <w:marBottom w:val="0"/>
              <w:divBdr>
                <w:top w:val="none" w:sz="0" w:space="0" w:color="auto"/>
                <w:left w:val="none" w:sz="0" w:space="0" w:color="auto"/>
                <w:bottom w:val="none" w:sz="0" w:space="0" w:color="auto"/>
                <w:right w:val="none" w:sz="0" w:space="0" w:color="auto"/>
              </w:divBdr>
              <w:divsChild>
                <w:div w:id="557129763">
                  <w:marLeft w:val="0"/>
                  <w:marRight w:val="0"/>
                  <w:marTop w:val="0"/>
                  <w:marBottom w:val="120"/>
                  <w:divBdr>
                    <w:top w:val="single" w:sz="6" w:space="0" w:color="C0C0C0"/>
                    <w:left w:val="single" w:sz="6" w:space="0" w:color="D9D9D9"/>
                    <w:bottom w:val="single" w:sz="6" w:space="0" w:color="D9D9D9"/>
                    <w:right w:val="single" w:sz="6" w:space="0" w:color="D9D9D9"/>
                  </w:divBdr>
                  <w:divsChild>
                    <w:div w:id="607003951">
                      <w:marLeft w:val="0"/>
                      <w:marRight w:val="0"/>
                      <w:marTop w:val="0"/>
                      <w:marBottom w:val="0"/>
                      <w:divBdr>
                        <w:top w:val="none" w:sz="0" w:space="0" w:color="auto"/>
                        <w:left w:val="none" w:sz="0" w:space="0" w:color="auto"/>
                        <w:bottom w:val="none" w:sz="0" w:space="0" w:color="auto"/>
                        <w:right w:val="none" w:sz="0" w:space="0" w:color="auto"/>
                      </w:divBdr>
                    </w:div>
                    <w:div w:id="130785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94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2.emf"/><Relationship Id="rId39" Type="http://schemas.openxmlformats.org/officeDocument/2006/relationships/chart" Target="charts/chart9.xml"/><Relationship Id="rId21" Type="http://schemas.openxmlformats.org/officeDocument/2006/relationships/chart" Target="charts/chart1.xml"/><Relationship Id="rId34" Type="http://schemas.openxmlformats.org/officeDocument/2006/relationships/image" Target="media/image17.png"/><Relationship Id="rId42" Type="http://schemas.openxmlformats.org/officeDocument/2006/relationships/chart" Target="charts/chart11.xml"/><Relationship Id="rId47" Type="http://schemas.openxmlformats.org/officeDocument/2006/relationships/diagramData" Target="diagrams/data1.xml"/><Relationship Id="rId50" Type="http://schemas.openxmlformats.org/officeDocument/2006/relationships/diagramColors" Target="diagrams/colors1.xml"/><Relationship Id="rId55" Type="http://schemas.openxmlformats.org/officeDocument/2006/relationships/diagramColors" Target="diagrams/colors2.xml"/><Relationship Id="rId63" Type="http://schemas.openxmlformats.org/officeDocument/2006/relationships/hyperlink" Target="http://www.botexpert.com.ua/Articles/Articles_240.html" TargetMode="External"/><Relationship Id="rId68" Type="http://schemas.openxmlformats.org/officeDocument/2006/relationships/hyperlink" Target="http://www.annualreviews.org/doi/abs/10.1146/annurev.es.05.110174.001545" TargetMode="External"/><Relationship Id="rId76" Type="http://schemas.openxmlformats.org/officeDocument/2006/relationships/hyperlink" Target="http://dx.doi.org/10.1080/08870446.2013.810851" TargetMode="External"/><Relationship Id="rId84" Type="http://schemas.openxmlformats.org/officeDocument/2006/relationships/hyperlink" Target="http://www.carbuyingtips.com" TargetMode="External"/><Relationship Id="rId89" Type="http://schemas.openxmlformats.org/officeDocument/2006/relationships/image" Target="media/image26.jpeg"/><Relationship Id="rId7" Type="http://schemas.openxmlformats.org/officeDocument/2006/relationships/footnotes" Target="footnotes.xml"/><Relationship Id="rId71" Type="http://schemas.openxmlformats.org/officeDocument/2006/relationships/hyperlink" Target="http://www.anth.ucsb.edu/projects/human/evpsychfaq.html"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chart" Target="charts/chart4.xml"/><Relationship Id="rId11" Type="http://schemas.openxmlformats.org/officeDocument/2006/relationships/image" Target="media/image1.jpeg"/><Relationship Id="rId24" Type="http://schemas.openxmlformats.org/officeDocument/2006/relationships/image" Target="media/image11.emf"/><Relationship Id="rId32" Type="http://schemas.openxmlformats.org/officeDocument/2006/relationships/image" Target="media/image15.png"/><Relationship Id="rId37" Type="http://schemas.openxmlformats.org/officeDocument/2006/relationships/chart" Target="charts/chart7.xml"/><Relationship Id="rId40" Type="http://schemas.openxmlformats.org/officeDocument/2006/relationships/chart" Target="charts/chart10.xml"/><Relationship Id="rId45" Type="http://schemas.openxmlformats.org/officeDocument/2006/relationships/image" Target="media/image21.png"/><Relationship Id="rId53" Type="http://schemas.openxmlformats.org/officeDocument/2006/relationships/diagramLayout" Target="diagrams/layout2.xml"/><Relationship Id="rId58" Type="http://schemas.openxmlformats.org/officeDocument/2006/relationships/diagramLayout" Target="diagrams/layout3.xml"/><Relationship Id="rId6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964" TargetMode="External"/><Relationship Id="rId74" Type="http://schemas.openxmlformats.org/officeDocument/2006/relationships/hyperlink" Target="http://www.criticalthinking.org/University/defining.html" TargetMode="External"/><Relationship Id="rId79" Type="http://schemas.openxmlformats.org/officeDocument/2006/relationships/hyperlink" Target="http://www.lincolndata.edu" TargetMode="External"/><Relationship Id="rId87" Type="http://schemas.openxmlformats.org/officeDocument/2006/relationships/image" Target="media/image24.emf"/><Relationship Id="rId5" Type="http://schemas.openxmlformats.org/officeDocument/2006/relationships/settings" Target="settings.xml"/><Relationship Id="rId61" Type="http://schemas.microsoft.com/office/2007/relationships/diagramDrawing" Target="diagrams/drawing3.xml"/><Relationship Id="rId82" Type="http://schemas.openxmlformats.org/officeDocument/2006/relationships/hyperlink" Target="http://www.betterbusinessbureau.org" TargetMode="External"/><Relationship Id="rId90" Type="http://schemas.openxmlformats.org/officeDocument/2006/relationships/header" Target="header1.xml"/><Relationship Id="rId95" Type="http://schemas.microsoft.com/office/2011/relationships/commentsExtended" Target="commentsExtended.xml"/><Relationship Id="rId19" Type="http://schemas.openxmlformats.org/officeDocument/2006/relationships/hyperlink" Target="http://apps.isiknowledge.com/DaisyOneClickSearch.do?product=WOS&amp;search_mode=DaisyOneClickSearch&amp;db_id=&amp;SID=R25D6lF5GEgDgN8Mp1@&amp;name=Wu%20TF&amp;ut=000277003200002&amp;pos=1&amp;cacheurlFromRightClick=no" TargetMode="Externa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oleObject" Target="embeddings/oleObject1.bin"/><Relationship Id="rId30" Type="http://schemas.openxmlformats.org/officeDocument/2006/relationships/image" Target="media/image14.png"/><Relationship Id="rId35" Type="http://schemas.openxmlformats.org/officeDocument/2006/relationships/image" Target="media/image18.png"/><Relationship Id="rId43" Type="http://schemas.openxmlformats.org/officeDocument/2006/relationships/image" Target="media/image20.png"/><Relationship Id="rId48" Type="http://schemas.openxmlformats.org/officeDocument/2006/relationships/diagramLayout" Target="diagrams/layout1.xml"/><Relationship Id="rId56" Type="http://schemas.microsoft.com/office/2007/relationships/diagramDrawing" Target="diagrams/drawing2.xml"/><Relationship Id="rId64" Type="http://schemas.openxmlformats.org/officeDocument/2006/relationships/hyperlink" Target="http://testolog.narod.ru/Other15.html" TargetMode="External"/><Relationship Id="rId69" Type="http://schemas.openxmlformats.org/officeDocument/2006/relationships/hyperlink" Target="http://www.ucl.ac.uk/~ucbtdag/bioethics/writings/ineqpoli.html" TargetMode="External"/><Relationship Id="rId77" Type="http://schemas.openxmlformats.org/officeDocument/2006/relationships/hyperlink" Target="http://www.members.aol.com/LeeV/Lincolnlover.html" TargetMode="External"/><Relationship Id="rId8" Type="http://schemas.openxmlformats.org/officeDocument/2006/relationships/endnotes" Target="endnotes.xml"/><Relationship Id="rId51" Type="http://schemas.microsoft.com/office/2007/relationships/diagramDrawing" Target="diagrams/drawing1.xml"/><Relationship Id="rId72" Type="http://schemas.openxmlformats.org/officeDocument/2006/relationships/hyperlink" Target="http://madame.lefigaro.fr/societe/en-kiosque/1405-bebes-made-in-ukraine/1" TargetMode="External"/><Relationship Id="rId80" Type="http://schemas.openxmlformats.org/officeDocument/2006/relationships/hyperlink" Target="http://www.alincoln-library.com" TargetMode="External"/><Relationship Id="rId85"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chart" Target="charts/chart3.xml"/><Relationship Id="rId33" Type="http://schemas.openxmlformats.org/officeDocument/2006/relationships/image" Target="media/image16.png"/><Relationship Id="rId38" Type="http://schemas.openxmlformats.org/officeDocument/2006/relationships/chart" Target="charts/chart8.xml"/><Relationship Id="rId46" Type="http://schemas.microsoft.com/office/2007/relationships/hdphoto" Target="media/hdphoto2.wdp"/><Relationship Id="rId59" Type="http://schemas.openxmlformats.org/officeDocument/2006/relationships/diagramQuickStyle" Target="diagrams/quickStyle3.xml"/><Relationship Id="rId67" Type="http://schemas.openxmlformats.org/officeDocument/2006/relationships/hyperlink" Target="http://gtmarket.ru/ratings/democracy-index/info" TargetMode="External"/><Relationship Id="rId20" Type="http://schemas.openxmlformats.org/officeDocument/2006/relationships/image" Target="media/image9.png"/><Relationship Id="rId41" Type="http://schemas.openxmlformats.org/officeDocument/2006/relationships/image" Target="media/image19.emf"/><Relationship Id="rId54" Type="http://schemas.openxmlformats.org/officeDocument/2006/relationships/diagramQuickStyle" Target="diagrams/quickStyle2.xml"/><Relationship Id="rId62" Type="http://schemas.openxmlformats.org/officeDocument/2006/relationships/hyperlink" Target="http://kspodn.onu.edu.ua/index.php/kunena/sektsiya-9-multikulturalizm-ta-globalizatsiya-v-politichnomu-protsesi-ukrajini-evropi-ta-svitu/10-blinova-o-e-m-kherson-strategiji-adaptatsiji-migrantiv-novi-vikliki-suchasnosti" TargetMode="External"/><Relationship Id="rId70" Type="http://schemas.openxmlformats.org/officeDocument/2006/relationships/hyperlink" Target="http://www.bullyonline.org/" TargetMode="External"/><Relationship Id="rId75" Type="http://schemas.openxmlformats.org/officeDocument/2006/relationships/hyperlink" Target="http://www.ehps2013-bordeaux.com/abstracts-list" TargetMode="External"/><Relationship Id="rId83" Type="http://schemas.openxmlformats.org/officeDocument/2006/relationships/hyperlink" Target="http://www.newwheels.com" TargetMode="External"/><Relationship Id="rId88" Type="http://schemas.openxmlformats.org/officeDocument/2006/relationships/image" Target="media/image25.jpe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chart" Target="charts/chart2.xml"/><Relationship Id="rId28" Type="http://schemas.openxmlformats.org/officeDocument/2006/relationships/image" Target="media/image13.png"/><Relationship Id="rId36" Type="http://schemas.openxmlformats.org/officeDocument/2006/relationships/chart" Target="charts/chart6.xml"/><Relationship Id="rId49" Type="http://schemas.openxmlformats.org/officeDocument/2006/relationships/diagramQuickStyle" Target="diagrams/quickStyle1.xml"/><Relationship Id="rId57" Type="http://schemas.openxmlformats.org/officeDocument/2006/relationships/diagramData" Target="diagrams/data3.xml"/><Relationship Id="rId10" Type="http://schemas.openxmlformats.org/officeDocument/2006/relationships/hyperlink" Target="http://dx.doi.org/10.1080/08870446.2013.810851" TargetMode="External"/><Relationship Id="rId31" Type="http://schemas.openxmlformats.org/officeDocument/2006/relationships/chart" Target="charts/chart5.xml"/><Relationship Id="rId44" Type="http://schemas.microsoft.com/office/2007/relationships/hdphoto" Target="media/hdphoto1.wdp"/><Relationship Id="rId52" Type="http://schemas.openxmlformats.org/officeDocument/2006/relationships/diagramData" Target="diagrams/data2.xml"/><Relationship Id="rId60" Type="http://schemas.openxmlformats.org/officeDocument/2006/relationships/diagramColors" Target="diagrams/colors3.xml"/><Relationship Id="rId65" Type="http://schemas.openxmlformats.org/officeDocument/2006/relationships/hyperlink" Target="http://rus.1september.ru/view_article.php?ID=200900707" TargetMode="External"/><Relationship Id="rId73" Type="http://schemas.openxmlformats.org/officeDocument/2006/relationships/hyperlink" Target="http://www.hbes.com/wp-content/uploads/2015/08/conference_23.pdf" TargetMode="External"/><Relationship Id="rId78" Type="http://schemas.openxmlformats.org/officeDocument/2006/relationships/hyperlink" Target="http://www.southerpower.org/assassinations" TargetMode="External"/><Relationship Id="rId81" Type="http://schemas.openxmlformats.org/officeDocument/2006/relationships/hyperlink" Target="http://www.autotrader.com" TargetMode="External"/><Relationship Id="rId86" Type="http://schemas.openxmlformats.org/officeDocument/2006/relationships/image" Target="media/image23.jpeg"/><Relationship Id="rId94"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ehps2013-bordeaux.com/abstracts-lis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1051;&#1045;&#1053;&#1040;\&#1053;&#1040;&#1059;&#1050;&#1040;\&#1044;&#1048;&#1057;&#1057;&#1045;&#1056;&#1058;&#1040;&#1062;&#1048;&#1048;\&#1052;&#1054;&#1053;&#1054;&#1043;&#1056;&#1040;&#1060;&#1048;&#1071;%20&#1087;&#1086;%20&#1069;&#1042;&#1054;&#1051;%20&#1055;&#1057;&#1048;&#1061;&#1054;&#1051;\Students%20MMPI%20HRV%20defence%20health%201.xls"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1051;&#1045;&#1053;&#1040;\&#1053;&#1040;&#1059;&#1050;&#1040;\&#1055;&#1059;&#1041;&#1051;&#1048;&#1050;&#1040;&#1062;&#1048;&#1048;%20&#1052;&#1054;&#1048;\&#1057;&#1090;&#1072;&#1090;&#1100;&#1103;%20&#1087;&#1086;%20&#1089;&#1091;&#1088;&#1084;&#1072;&#1084;&#1072;&#1084;\&#1057;&#1090;&#1072;&#1090;&#1086;&#1073;&#1088;&#1072;&#1073;&#1086;&#1090;&#1082;&#1072;%20&#1089;&#1091;&#1088;&#1084;&#1072;&#1084;&#1099;\&#1057;&#1091;&#1088;&#1084;&#1072;&#1084;&#1099;-&#1076;&#1072;&#1085;&#1085;&#1099;&#1077;%2088.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1051;&#1045;&#1053;&#1040;\&#1053;&#1040;&#1059;&#1050;&#1040;\&#1055;&#1059;&#1041;&#1051;&#1048;&#1050;&#1040;&#1062;&#1048;&#1048;%20&#1052;&#1054;&#1048;\&#1057;&#1090;&#1072;&#1090;&#1100;&#1103;%20&#1087;&#1086;%20&#1089;&#1091;&#1088;&#1084;&#1072;&#1084;&#1072;&#1084;\&#1057;&#1090;&#1072;&#1090;&#1086;&#1073;&#1088;&#1072;&#1073;&#1086;&#1090;&#1082;&#1072;%20&#1089;&#1091;&#1088;&#1084;&#1072;&#1084;&#1099;\&#1057;&#1091;&#1088;&#1084;&#1072;&#1084;&#1099;-&#1076;&#1072;&#1085;&#1085;&#1099;&#1077;%2088.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1051;&#1045;&#1053;&#1040;\&#1053;&#1040;&#1059;&#1050;&#1040;\&#1055;&#1059;&#1041;&#1051;&#1048;&#1050;&#1040;&#1062;&#1048;&#1048;%20&#1052;&#1054;&#1048;\&#1054;&#1055;&#1059;&#1041;&#1051;&#1048;&#1050;&#1054;&#1042;&#1040;&#1053;&#1053;&#1067;&#1045;\&#1057;&#1090;&#1072;&#1090;&#1100;&#1103;%20&#1087;&#1086;%20&#1089;&#1091;&#1088;&#1084;&#1072;&#1084;&#1072;&#1084;\&#1057;&#1090;&#1072;&#1090;&#1086;&#1073;&#1088;&#1072;&#1073;&#1086;&#1090;&#1082;&#1072;%20&#1089;&#1091;&#1088;&#1084;&#1072;&#1084;&#1099;\&#1057;&#1091;&#1088;&#1084;&#1072;&#1084;&#1099;-&#1076;&#1072;&#1085;&#1085;&#1099;&#1077;%2088.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1051;&#1045;&#1053;&#1040;\&#1053;&#1040;&#1059;&#1050;&#1040;\&#1044;&#1048;&#1057;&#1057;&#1045;&#1056;&#1058;&#1040;&#1062;&#1048;&#1048;\&#1052;&#1054;&#1053;&#1054;&#1043;&#1056;&#1040;&#1060;&#1048;&#1071;%20&#1087;&#1086;%20&#1069;&#1042;&#1054;&#1051;%20&#1055;&#1057;&#1048;&#1061;&#1054;&#1051;\&#1041;&#1091;&#1083;&#1083;&#1080;&#1085;&#1075;%20&#1084;&#1083;&#1072;&#1076;%20&#1089;&#1088;&#1077;&#1076;%20&#1089;&#1090;&#1072;&#1088;&#1096;%20&#1076;&#1080;&#1072;&#1075;&#1088;.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1051;&#1045;&#1053;&#1040;\&#1053;&#1040;&#1059;&#1050;&#1040;\&#1044;&#1048;&#1057;&#1057;&#1045;&#1056;&#1058;&#1040;&#1062;&#1048;&#1048;\&#1054;&#1083;&#1103;%20&#1043;&#1072;&#1073;&#1077;&#1083;&#1082;&#1086;&#1074;&#1072;\&#1043;&#1072;&#1073;&#1077;&#1083;&#1082;&#1086;&#1074;&#1072;%20&#1086;&#1082;&#1086;&#1085;&#1095;&#1072;&#1090;%20&#1076;&#1072;&#1085;&#1085;&#1099;&#1077;%20&#1089;%20&#1080;&#1089;&#1087;&#1088;%20&#1087;&#1086;&#1089;&#1083;&#1077;%20&#1058;&#1053;&#1047;&#1055;\Students%20MMPI%20HRV%20defence%20health%201.xls"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1051;&#1045;&#1053;&#1040;\&#1053;&#1040;&#1059;&#1050;&#1040;\&#1044;&#1048;&#1057;&#1057;&#1045;&#1056;&#1058;&#1040;&#1062;&#1048;&#1048;\&#1054;&#1083;&#1103;%20&#1043;&#1072;&#1073;&#1077;&#1083;&#1082;&#1086;&#1074;&#1072;\&#1043;&#1072;&#1073;&#1077;&#1083;&#1082;&#1086;&#1074;&#1072;%20&#1086;&#1082;&#1086;&#1085;&#1095;&#1072;&#1090;%20&#1076;&#1072;&#1085;&#1085;&#1099;&#1077;%20&#1089;%20&#1080;&#1089;&#1087;&#1088;%20&#1087;&#1086;&#1089;&#1083;&#1077;%20&#1058;&#1053;&#1047;&#1055;\Students%20MMPI%20HRV%20defence%20health%201.xls"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1051;&#1045;&#1053;&#1040;\&#1053;&#1040;&#1059;&#1050;&#1040;\&#1044;&#1048;&#1057;&#1057;&#1045;&#1056;&#1058;&#1040;&#1062;&#1048;&#1048;\&#1054;&#1083;&#1103;%20&#1043;&#1072;&#1073;&#1077;&#1083;&#1082;&#1086;&#1074;&#1072;\&#1043;&#1072;&#1073;&#1077;&#1083;&#1082;&#1086;&#1074;&#1072;%20&#1086;&#1082;&#1086;&#1085;&#1095;&#1072;&#1090;%20&#1076;&#1072;&#1085;&#1085;&#1099;&#1077;%20&#1089;%20&#1080;&#1089;&#1087;&#1088;%20&#1087;&#1086;&#1089;&#1083;&#1077;%20&#1058;&#1053;&#1047;&#1055;\Students%20MMPI%20HRV%20defence%20health%201.xls"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ru-RU"/>
              <a:t>Інтернальність невісток/зятів</a:t>
            </a:r>
          </a:p>
        </c:rich>
      </c:tx>
      <c:overlay val="0"/>
    </c:title>
    <c:autoTitleDeleted val="0"/>
    <c:plotArea>
      <c:layout/>
      <c:barChart>
        <c:barDir val="col"/>
        <c:grouping val="clustered"/>
        <c:varyColors val="0"/>
        <c:ser>
          <c:idx val="0"/>
          <c:order val="0"/>
          <c:tx>
            <c:strRef>
              <c:f>Лист2!$A$55</c:f>
              <c:strCache>
                <c:ptCount val="1"/>
                <c:pt idx="0">
                  <c:v>невістки</c:v>
                </c:pt>
              </c:strCache>
            </c:strRef>
          </c:tx>
          <c:invertIfNegative val="0"/>
          <c:cat>
            <c:strRef>
              <c:f>Лист2!$B$54:$C$54</c:f>
              <c:strCache>
                <c:ptCount val="2"/>
                <c:pt idx="0">
                  <c:v>загальна інтернальність</c:v>
                </c:pt>
                <c:pt idx="1">
                  <c:v>інтернальність у сім'ї</c:v>
                </c:pt>
              </c:strCache>
            </c:strRef>
          </c:cat>
          <c:val>
            <c:numRef>
              <c:f>Лист2!$B$55:$C$55</c:f>
              <c:numCache>
                <c:formatCode>General</c:formatCode>
                <c:ptCount val="2"/>
                <c:pt idx="0">
                  <c:v>7.3103448275862073</c:v>
                </c:pt>
                <c:pt idx="1">
                  <c:v>7.5862068965517242</c:v>
                </c:pt>
              </c:numCache>
            </c:numRef>
          </c:val>
          <c:extLst xmlns:c16r2="http://schemas.microsoft.com/office/drawing/2015/06/chart">
            <c:ext xmlns:c16="http://schemas.microsoft.com/office/drawing/2014/chart" uri="{C3380CC4-5D6E-409C-BE32-E72D297353CC}">
              <c16:uniqueId val="{00000000-AEC7-4274-ACE7-9AA450BD779A}"/>
            </c:ext>
          </c:extLst>
        </c:ser>
        <c:ser>
          <c:idx val="1"/>
          <c:order val="1"/>
          <c:tx>
            <c:strRef>
              <c:f>Лист2!$A$56</c:f>
              <c:strCache>
                <c:ptCount val="1"/>
                <c:pt idx="0">
                  <c:v>зяті</c:v>
                </c:pt>
              </c:strCache>
            </c:strRef>
          </c:tx>
          <c:invertIfNegative val="0"/>
          <c:cat>
            <c:strRef>
              <c:f>Лист2!$B$54:$C$54</c:f>
              <c:strCache>
                <c:ptCount val="2"/>
                <c:pt idx="0">
                  <c:v>загальна інтернальність</c:v>
                </c:pt>
                <c:pt idx="1">
                  <c:v>інтернальність у сім'ї</c:v>
                </c:pt>
              </c:strCache>
            </c:strRef>
          </c:cat>
          <c:val>
            <c:numRef>
              <c:f>Лист2!$B$56:$C$56</c:f>
              <c:numCache>
                <c:formatCode>General</c:formatCode>
                <c:ptCount val="2"/>
                <c:pt idx="0">
                  <c:v>6.2666666666666666</c:v>
                </c:pt>
                <c:pt idx="1">
                  <c:v>5.7666666666666666</c:v>
                </c:pt>
              </c:numCache>
            </c:numRef>
          </c:val>
          <c:extLst xmlns:c16r2="http://schemas.microsoft.com/office/drawing/2015/06/chart">
            <c:ext xmlns:c16="http://schemas.microsoft.com/office/drawing/2014/chart" uri="{C3380CC4-5D6E-409C-BE32-E72D297353CC}">
              <c16:uniqueId val="{00000001-AEC7-4274-ACE7-9AA450BD779A}"/>
            </c:ext>
          </c:extLst>
        </c:ser>
        <c:dLbls>
          <c:showLegendKey val="0"/>
          <c:showVal val="0"/>
          <c:showCatName val="0"/>
          <c:showSerName val="0"/>
          <c:showPercent val="0"/>
          <c:showBubbleSize val="0"/>
        </c:dLbls>
        <c:gapWidth val="150"/>
        <c:axId val="238051328"/>
        <c:axId val="238053248"/>
      </c:barChart>
      <c:catAx>
        <c:axId val="238051328"/>
        <c:scaling>
          <c:orientation val="minMax"/>
        </c:scaling>
        <c:delete val="0"/>
        <c:axPos val="b"/>
        <c:numFmt formatCode="General" sourceLinked="1"/>
        <c:majorTickMark val="out"/>
        <c:minorTickMark val="none"/>
        <c:tickLblPos val="nextTo"/>
        <c:crossAx val="238053248"/>
        <c:crosses val="autoZero"/>
        <c:auto val="1"/>
        <c:lblAlgn val="ctr"/>
        <c:lblOffset val="100"/>
        <c:noMultiLvlLbl val="0"/>
      </c:catAx>
      <c:valAx>
        <c:axId val="238053248"/>
        <c:scaling>
          <c:orientation val="minMax"/>
        </c:scaling>
        <c:delete val="0"/>
        <c:axPos val="l"/>
        <c:majorGridlines/>
        <c:numFmt formatCode="General" sourceLinked="1"/>
        <c:majorTickMark val="out"/>
        <c:minorTickMark val="none"/>
        <c:tickLblPos val="nextTo"/>
        <c:crossAx val="238051328"/>
        <c:crosses val="autoZero"/>
        <c:crossBetween val="between"/>
      </c:valAx>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'черн бел граф'!$B$80</c:f>
              <c:strCache>
                <c:ptCount val="1"/>
                <c:pt idx="0">
                  <c:v>Вибірка загалом</c:v>
                </c:pt>
              </c:strCache>
            </c:strRef>
          </c:tx>
          <c:invertIfNegative val="0"/>
          <c:cat>
            <c:strRef>
              <c:f>'черн бел граф'!$C$79:$H$79</c:f>
              <c:strCache>
                <c:ptCount val="6"/>
                <c:pt idx="0">
                  <c:v>Куріння</c:v>
                </c:pt>
                <c:pt idx="1">
                  <c:v>Алкоголь, наркотики</c:v>
                </c:pt>
                <c:pt idx="2">
                  <c:v>Харчування</c:v>
                </c:pt>
                <c:pt idx="3">
                  <c:v>Фізичні вправи</c:v>
                </c:pt>
                <c:pt idx="4">
                  <c:v>Стрес-контроль</c:v>
                </c:pt>
                <c:pt idx="5">
                  <c:v>Безпека</c:v>
                </c:pt>
              </c:strCache>
            </c:strRef>
          </c:cat>
          <c:val>
            <c:numRef>
              <c:f>'черн бел граф'!$C$80:$H$80</c:f>
              <c:numCache>
                <c:formatCode>0.0</c:formatCode>
                <c:ptCount val="6"/>
                <c:pt idx="0">
                  <c:v>4.7312252964426875</c:v>
                </c:pt>
                <c:pt idx="1">
                  <c:v>7.5375494071146241</c:v>
                </c:pt>
                <c:pt idx="2">
                  <c:v>4.2806324110671934</c:v>
                </c:pt>
                <c:pt idx="3">
                  <c:v>6.0158102766798418</c:v>
                </c:pt>
                <c:pt idx="4">
                  <c:v>6.7865612648221347</c:v>
                </c:pt>
                <c:pt idx="5">
                  <c:v>7.1264822134387353</c:v>
                </c:pt>
              </c:numCache>
            </c:numRef>
          </c:val>
          <c:extLst xmlns:c16r2="http://schemas.microsoft.com/office/drawing/2015/06/chart">
            <c:ext xmlns:c16="http://schemas.microsoft.com/office/drawing/2014/chart" uri="{C3380CC4-5D6E-409C-BE32-E72D297353CC}">
              <c16:uniqueId val="{00000000-DF0D-4D28-9533-16CF273C4350}"/>
            </c:ext>
          </c:extLst>
        </c:ser>
        <c:ser>
          <c:idx val="1"/>
          <c:order val="1"/>
          <c:tx>
            <c:strRef>
              <c:f>'черн бел граф'!$B$81</c:f>
              <c:strCache>
                <c:ptCount val="1"/>
                <c:pt idx="0">
                  <c:v>Жінки</c:v>
                </c:pt>
              </c:strCache>
            </c:strRef>
          </c:tx>
          <c:invertIfNegative val="0"/>
          <c:cat>
            <c:strRef>
              <c:f>'черн бел граф'!$C$79:$H$79</c:f>
              <c:strCache>
                <c:ptCount val="6"/>
                <c:pt idx="0">
                  <c:v>Куріння</c:v>
                </c:pt>
                <c:pt idx="1">
                  <c:v>Алкоголь, наркотики</c:v>
                </c:pt>
                <c:pt idx="2">
                  <c:v>Харчування</c:v>
                </c:pt>
                <c:pt idx="3">
                  <c:v>Фізичні вправи</c:v>
                </c:pt>
                <c:pt idx="4">
                  <c:v>Стрес-контроль</c:v>
                </c:pt>
                <c:pt idx="5">
                  <c:v>Безпека</c:v>
                </c:pt>
              </c:strCache>
            </c:strRef>
          </c:cat>
          <c:val>
            <c:numRef>
              <c:f>'черн бел граф'!$C$81:$H$81</c:f>
              <c:numCache>
                <c:formatCode>0.0</c:formatCode>
                <c:ptCount val="6"/>
                <c:pt idx="0">
                  <c:v>4.9375</c:v>
                </c:pt>
                <c:pt idx="1">
                  <c:v>7.46875</c:v>
                </c:pt>
                <c:pt idx="2">
                  <c:v>4.640625</c:v>
                </c:pt>
                <c:pt idx="3">
                  <c:v>5.546875</c:v>
                </c:pt>
                <c:pt idx="4">
                  <c:v>6.9609375</c:v>
                </c:pt>
                <c:pt idx="5">
                  <c:v>6.8828125</c:v>
                </c:pt>
              </c:numCache>
            </c:numRef>
          </c:val>
          <c:extLst xmlns:c16r2="http://schemas.microsoft.com/office/drawing/2015/06/chart">
            <c:ext xmlns:c16="http://schemas.microsoft.com/office/drawing/2014/chart" uri="{C3380CC4-5D6E-409C-BE32-E72D297353CC}">
              <c16:uniqueId val="{00000001-DF0D-4D28-9533-16CF273C4350}"/>
            </c:ext>
          </c:extLst>
        </c:ser>
        <c:ser>
          <c:idx val="2"/>
          <c:order val="2"/>
          <c:tx>
            <c:strRef>
              <c:f>'черн бел граф'!$B$82</c:f>
              <c:strCache>
                <c:ptCount val="1"/>
                <c:pt idx="0">
                  <c:v>Чоловіки</c:v>
                </c:pt>
              </c:strCache>
            </c:strRef>
          </c:tx>
          <c:invertIfNegative val="0"/>
          <c:cat>
            <c:strRef>
              <c:f>'черн бел граф'!$C$79:$H$79</c:f>
              <c:strCache>
                <c:ptCount val="6"/>
                <c:pt idx="0">
                  <c:v>Куріння</c:v>
                </c:pt>
                <c:pt idx="1">
                  <c:v>Алкоголь, наркотики</c:v>
                </c:pt>
                <c:pt idx="2">
                  <c:v>Харчування</c:v>
                </c:pt>
                <c:pt idx="3">
                  <c:v>Фізичні вправи</c:v>
                </c:pt>
                <c:pt idx="4">
                  <c:v>Стрес-контроль</c:v>
                </c:pt>
                <c:pt idx="5">
                  <c:v>Безпека</c:v>
                </c:pt>
              </c:strCache>
            </c:strRef>
          </c:cat>
          <c:val>
            <c:numRef>
              <c:f>'черн бел граф'!$C$82:$H$82</c:f>
              <c:numCache>
                <c:formatCode>0.0</c:formatCode>
                <c:ptCount val="6"/>
                <c:pt idx="0">
                  <c:v>4.5199999999999996</c:v>
                </c:pt>
                <c:pt idx="1">
                  <c:v>7.6079999999999997</c:v>
                </c:pt>
                <c:pt idx="2">
                  <c:v>3.9119999999999999</c:v>
                </c:pt>
                <c:pt idx="3">
                  <c:v>6.4960000000000004</c:v>
                </c:pt>
                <c:pt idx="4">
                  <c:v>6.6079999999999997</c:v>
                </c:pt>
                <c:pt idx="5">
                  <c:v>7.3760000000000003</c:v>
                </c:pt>
              </c:numCache>
            </c:numRef>
          </c:val>
          <c:extLst xmlns:c16r2="http://schemas.microsoft.com/office/drawing/2015/06/chart">
            <c:ext xmlns:c16="http://schemas.microsoft.com/office/drawing/2014/chart" uri="{C3380CC4-5D6E-409C-BE32-E72D297353CC}">
              <c16:uniqueId val="{00000002-DF0D-4D28-9533-16CF273C4350}"/>
            </c:ext>
          </c:extLst>
        </c:ser>
        <c:dLbls>
          <c:showLegendKey val="0"/>
          <c:showVal val="0"/>
          <c:showCatName val="0"/>
          <c:showSerName val="0"/>
          <c:showPercent val="0"/>
          <c:showBubbleSize val="0"/>
        </c:dLbls>
        <c:gapWidth val="150"/>
        <c:axId val="283612672"/>
        <c:axId val="283614208"/>
      </c:barChart>
      <c:catAx>
        <c:axId val="283612672"/>
        <c:scaling>
          <c:orientation val="minMax"/>
        </c:scaling>
        <c:delete val="0"/>
        <c:axPos val="b"/>
        <c:numFmt formatCode="General" sourceLinked="0"/>
        <c:majorTickMark val="out"/>
        <c:minorTickMark val="none"/>
        <c:tickLblPos val="nextTo"/>
        <c:crossAx val="283614208"/>
        <c:crosses val="autoZero"/>
        <c:auto val="1"/>
        <c:lblAlgn val="ctr"/>
        <c:lblOffset val="100"/>
        <c:noMultiLvlLbl val="0"/>
      </c:catAx>
      <c:valAx>
        <c:axId val="283614208"/>
        <c:scaling>
          <c:orientation val="minMax"/>
        </c:scaling>
        <c:delete val="0"/>
        <c:axPos val="l"/>
        <c:majorGridlines/>
        <c:numFmt formatCode="0.0" sourceLinked="1"/>
        <c:majorTickMark val="out"/>
        <c:minorTickMark val="none"/>
        <c:tickLblPos val="nextTo"/>
        <c:crossAx val="28361267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Середня ступінь розв'язуваності завдань</a:t>
            </a:r>
          </a:p>
        </c:rich>
      </c:tx>
      <c:overlay val="0"/>
    </c:title>
    <c:autoTitleDeleted val="0"/>
    <c:plotArea>
      <c:layout/>
      <c:lineChart>
        <c:grouping val="standard"/>
        <c:varyColors val="0"/>
        <c:ser>
          <c:idx val="0"/>
          <c:order val="0"/>
          <c:tx>
            <c:strRef>
              <c:f>Лист1!$A$257</c:f>
              <c:strCache>
                <c:ptCount val="1"/>
                <c:pt idx="0">
                  <c:v>Середня ступінь розв'язуваності завдання</c:v>
                </c:pt>
              </c:strCache>
            </c:strRef>
          </c:tx>
          <c:marker>
            <c:symbol val="none"/>
          </c:marker>
          <c:val>
            <c:numRef>
              <c:f>Лист1!$B$257:$AB$257</c:f>
              <c:numCache>
                <c:formatCode>0.00</c:formatCode>
                <c:ptCount val="27"/>
                <c:pt idx="0">
                  <c:v>0.27642276422764228</c:v>
                </c:pt>
                <c:pt idx="1">
                  <c:v>0.65447154471544711</c:v>
                </c:pt>
                <c:pt idx="2">
                  <c:v>0.50813008130081305</c:v>
                </c:pt>
                <c:pt idx="3">
                  <c:v>0.63008130081300817</c:v>
                </c:pt>
                <c:pt idx="4">
                  <c:v>0.41056910569105692</c:v>
                </c:pt>
                <c:pt idx="5">
                  <c:v>0.5934959349593496</c:v>
                </c:pt>
                <c:pt idx="6">
                  <c:v>0.85365853658536583</c:v>
                </c:pt>
                <c:pt idx="7">
                  <c:v>0.48373983739837401</c:v>
                </c:pt>
                <c:pt idx="8">
                  <c:v>0.38211382113821141</c:v>
                </c:pt>
                <c:pt idx="9">
                  <c:v>0.55284552845528456</c:v>
                </c:pt>
                <c:pt idx="10">
                  <c:v>0.36991869918699188</c:v>
                </c:pt>
                <c:pt idx="11">
                  <c:v>0.41869918699186992</c:v>
                </c:pt>
                <c:pt idx="12">
                  <c:v>0.53658536585365857</c:v>
                </c:pt>
                <c:pt idx="13">
                  <c:v>0.81300813008130079</c:v>
                </c:pt>
                <c:pt idx="14">
                  <c:v>0.57317073170731703</c:v>
                </c:pt>
                <c:pt idx="15">
                  <c:v>0.73170731707317072</c:v>
                </c:pt>
                <c:pt idx="16">
                  <c:v>0.42276422764227645</c:v>
                </c:pt>
                <c:pt idx="17">
                  <c:v>0.74796747967479671</c:v>
                </c:pt>
                <c:pt idx="18">
                  <c:v>0.68699186991869921</c:v>
                </c:pt>
                <c:pt idx="19">
                  <c:v>0.41056910569105692</c:v>
                </c:pt>
                <c:pt idx="20">
                  <c:v>0.60569105691056913</c:v>
                </c:pt>
                <c:pt idx="21">
                  <c:v>0.42682926829268292</c:v>
                </c:pt>
                <c:pt idx="22">
                  <c:v>0.37398373983739835</c:v>
                </c:pt>
                <c:pt idx="23">
                  <c:v>0.68292682926829273</c:v>
                </c:pt>
                <c:pt idx="24">
                  <c:v>0.5</c:v>
                </c:pt>
                <c:pt idx="25">
                  <c:v>0.53658536585365857</c:v>
                </c:pt>
                <c:pt idx="26">
                  <c:v>0.43495934959349591</c:v>
                </c:pt>
              </c:numCache>
            </c:numRef>
          </c:val>
          <c:smooth val="0"/>
          <c:extLst xmlns:c16r2="http://schemas.microsoft.com/office/drawing/2015/06/chart">
            <c:ext xmlns:c16="http://schemas.microsoft.com/office/drawing/2014/chart" uri="{C3380CC4-5D6E-409C-BE32-E72D297353CC}">
              <c16:uniqueId val="{00000000-0FAE-487F-A424-1A5A63ACD5F6}"/>
            </c:ext>
          </c:extLst>
        </c:ser>
        <c:dLbls>
          <c:showLegendKey val="0"/>
          <c:showVal val="0"/>
          <c:showCatName val="0"/>
          <c:showSerName val="0"/>
          <c:showPercent val="0"/>
          <c:showBubbleSize val="0"/>
        </c:dLbls>
        <c:marker val="1"/>
        <c:smooth val="0"/>
        <c:axId val="282456064"/>
        <c:axId val="282457600"/>
      </c:lineChart>
      <c:catAx>
        <c:axId val="282456064"/>
        <c:scaling>
          <c:orientation val="minMax"/>
        </c:scaling>
        <c:delete val="0"/>
        <c:axPos val="b"/>
        <c:majorTickMark val="out"/>
        <c:minorTickMark val="none"/>
        <c:tickLblPos val="nextTo"/>
        <c:crossAx val="282457600"/>
        <c:crosses val="autoZero"/>
        <c:auto val="1"/>
        <c:lblAlgn val="ctr"/>
        <c:lblOffset val="100"/>
        <c:noMultiLvlLbl val="0"/>
      </c:catAx>
      <c:valAx>
        <c:axId val="282457600"/>
        <c:scaling>
          <c:orientation val="minMax"/>
        </c:scaling>
        <c:delete val="0"/>
        <c:axPos val="l"/>
        <c:majorGridlines/>
        <c:numFmt formatCode="0.00" sourceLinked="1"/>
        <c:majorTickMark val="out"/>
        <c:minorTickMark val="none"/>
        <c:tickLblPos val="nextTo"/>
        <c:crossAx val="282456064"/>
        <c:crosses val="autoZero"/>
        <c:crossBetween val="between"/>
      </c:valAx>
    </c:plotArea>
    <c:legend>
      <c:legendPos val="b"/>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ru-RU"/>
              <a:t>Інтернальність батьків</a:t>
            </a:r>
          </a:p>
        </c:rich>
      </c:tx>
      <c:overlay val="0"/>
    </c:title>
    <c:autoTitleDeleted val="0"/>
    <c:plotArea>
      <c:layout/>
      <c:barChart>
        <c:barDir val="col"/>
        <c:grouping val="clustered"/>
        <c:varyColors val="0"/>
        <c:ser>
          <c:idx val="0"/>
          <c:order val="0"/>
          <c:tx>
            <c:strRef>
              <c:f>Лист2!$D$142</c:f>
              <c:strCache>
                <c:ptCount val="1"/>
                <c:pt idx="0">
                  <c:v>свекрухи</c:v>
                </c:pt>
              </c:strCache>
            </c:strRef>
          </c:tx>
          <c:invertIfNegative val="0"/>
          <c:cat>
            <c:strRef>
              <c:f>Лист2!$C$143:$C$144</c:f>
              <c:strCache>
                <c:ptCount val="2"/>
                <c:pt idx="0">
                  <c:v>загальна інтернальність</c:v>
                </c:pt>
                <c:pt idx="1">
                  <c:v>інтернальність у сім'ї</c:v>
                </c:pt>
              </c:strCache>
            </c:strRef>
          </c:cat>
          <c:val>
            <c:numRef>
              <c:f>Лист2!$D$143:$D$144</c:f>
              <c:numCache>
                <c:formatCode>General</c:formatCode>
                <c:ptCount val="2"/>
                <c:pt idx="0">
                  <c:v>3.76</c:v>
                </c:pt>
                <c:pt idx="1">
                  <c:v>4.32</c:v>
                </c:pt>
              </c:numCache>
            </c:numRef>
          </c:val>
          <c:extLst xmlns:c16r2="http://schemas.microsoft.com/office/drawing/2015/06/chart">
            <c:ext xmlns:c16="http://schemas.microsoft.com/office/drawing/2014/chart" uri="{C3380CC4-5D6E-409C-BE32-E72D297353CC}">
              <c16:uniqueId val="{00000000-6E75-4DA6-B27E-EBBD3CE12F6E}"/>
            </c:ext>
          </c:extLst>
        </c:ser>
        <c:ser>
          <c:idx val="1"/>
          <c:order val="1"/>
          <c:tx>
            <c:strRef>
              <c:f>Лист2!$E$142</c:f>
              <c:strCache>
                <c:ptCount val="1"/>
                <c:pt idx="0">
                  <c:v>свекри</c:v>
                </c:pt>
              </c:strCache>
            </c:strRef>
          </c:tx>
          <c:invertIfNegative val="0"/>
          <c:cat>
            <c:strRef>
              <c:f>Лист2!$C$143:$C$144</c:f>
              <c:strCache>
                <c:ptCount val="2"/>
                <c:pt idx="0">
                  <c:v>загальна інтернальність</c:v>
                </c:pt>
                <c:pt idx="1">
                  <c:v>інтернальність у сім'ї</c:v>
                </c:pt>
              </c:strCache>
            </c:strRef>
          </c:cat>
          <c:val>
            <c:numRef>
              <c:f>Лист2!$E$143:$E$144</c:f>
              <c:numCache>
                <c:formatCode>General</c:formatCode>
                <c:ptCount val="2"/>
                <c:pt idx="0">
                  <c:v>4.5599999999999996</c:v>
                </c:pt>
                <c:pt idx="1">
                  <c:v>6.12</c:v>
                </c:pt>
              </c:numCache>
            </c:numRef>
          </c:val>
          <c:extLst xmlns:c16r2="http://schemas.microsoft.com/office/drawing/2015/06/chart">
            <c:ext xmlns:c16="http://schemas.microsoft.com/office/drawing/2014/chart" uri="{C3380CC4-5D6E-409C-BE32-E72D297353CC}">
              <c16:uniqueId val="{00000001-6E75-4DA6-B27E-EBBD3CE12F6E}"/>
            </c:ext>
          </c:extLst>
        </c:ser>
        <c:ser>
          <c:idx val="2"/>
          <c:order val="2"/>
          <c:tx>
            <c:strRef>
              <c:f>Лист2!$F$142</c:f>
              <c:strCache>
                <c:ptCount val="1"/>
                <c:pt idx="0">
                  <c:v>тещі</c:v>
                </c:pt>
              </c:strCache>
            </c:strRef>
          </c:tx>
          <c:invertIfNegative val="0"/>
          <c:cat>
            <c:strRef>
              <c:f>Лист2!$C$143:$C$144</c:f>
              <c:strCache>
                <c:ptCount val="2"/>
                <c:pt idx="0">
                  <c:v>загальна інтернальність</c:v>
                </c:pt>
                <c:pt idx="1">
                  <c:v>інтернальність у сім'ї</c:v>
                </c:pt>
              </c:strCache>
            </c:strRef>
          </c:cat>
          <c:val>
            <c:numRef>
              <c:f>Лист2!$F$143:$F$144</c:f>
              <c:numCache>
                <c:formatCode>General</c:formatCode>
                <c:ptCount val="2"/>
                <c:pt idx="0">
                  <c:v>3.8</c:v>
                </c:pt>
                <c:pt idx="1">
                  <c:v>4.5199999999999996</c:v>
                </c:pt>
              </c:numCache>
            </c:numRef>
          </c:val>
          <c:extLst xmlns:c16r2="http://schemas.microsoft.com/office/drawing/2015/06/chart">
            <c:ext xmlns:c16="http://schemas.microsoft.com/office/drawing/2014/chart" uri="{C3380CC4-5D6E-409C-BE32-E72D297353CC}">
              <c16:uniqueId val="{00000002-6E75-4DA6-B27E-EBBD3CE12F6E}"/>
            </c:ext>
          </c:extLst>
        </c:ser>
        <c:ser>
          <c:idx val="3"/>
          <c:order val="3"/>
          <c:tx>
            <c:strRef>
              <c:f>Лист2!$G$142</c:f>
              <c:strCache>
                <c:ptCount val="1"/>
                <c:pt idx="0">
                  <c:v>тесті</c:v>
                </c:pt>
              </c:strCache>
            </c:strRef>
          </c:tx>
          <c:invertIfNegative val="0"/>
          <c:cat>
            <c:strRef>
              <c:f>Лист2!$C$143:$C$144</c:f>
              <c:strCache>
                <c:ptCount val="2"/>
                <c:pt idx="0">
                  <c:v>загальна інтернальність</c:v>
                </c:pt>
                <c:pt idx="1">
                  <c:v>інтернальність у сім'ї</c:v>
                </c:pt>
              </c:strCache>
            </c:strRef>
          </c:cat>
          <c:val>
            <c:numRef>
              <c:f>Лист2!$G$143:$G$144</c:f>
              <c:numCache>
                <c:formatCode>General</c:formatCode>
                <c:ptCount val="2"/>
                <c:pt idx="0">
                  <c:v>3.96</c:v>
                </c:pt>
                <c:pt idx="1">
                  <c:v>5.28</c:v>
                </c:pt>
              </c:numCache>
            </c:numRef>
          </c:val>
          <c:extLst xmlns:c16r2="http://schemas.microsoft.com/office/drawing/2015/06/chart">
            <c:ext xmlns:c16="http://schemas.microsoft.com/office/drawing/2014/chart" uri="{C3380CC4-5D6E-409C-BE32-E72D297353CC}">
              <c16:uniqueId val="{00000003-6E75-4DA6-B27E-EBBD3CE12F6E}"/>
            </c:ext>
          </c:extLst>
        </c:ser>
        <c:dLbls>
          <c:showLegendKey val="0"/>
          <c:showVal val="0"/>
          <c:showCatName val="0"/>
          <c:showSerName val="0"/>
          <c:showPercent val="0"/>
          <c:showBubbleSize val="0"/>
        </c:dLbls>
        <c:gapWidth val="150"/>
        <c:axId val="289222656"/>
        <c:axId val="281969408"/>
      </c:barChart>
      <c:catAx>
        <c:axId val="289222656"/>
        <c:scaling>
          <c:orientation val="minMax"/>
        </c:scaling>
        <c:delete val="0"/>
        <c:axPos val="b"/>
        <c:numFmt formatCode="General" sourceLinked="1"/>
        <c:majorTickMark val="out"/>
        <c:minorTickMark val="none"/>
        <c:tickLblPos val="nextTo"/>
        <c:crossAx val="281969408"/>
        <c:crosses val="autoZero"/>
        <c:auto val="1"/>
        <c:lblAlgn val="ctr"/>
        <c:lblOffset val="100"/>
        <c:noMultiLvlLbl val="0"/>
      </c:catAx>
      <c:valAx>
        <c:axId val="281969408"/>
        <c:scaling>
          <c:orientation val="minMax"/>
        </c:scaling>
        <c:delete val="0"/>
        <c:axPos val="l"/>
        <c:majorGridlines/>
        <c:numFmt formatCode="General" sourceLinked="1"/>
        <c:majorTickMark val="out"/>
        <c:minorTickMark val="none"/>
        <c:tickLblPos val="nextTo"/>
        <c:crossAx val="289222656"/>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Лист2!$E$2</c:f>
              <c:strCache>
                <c:ptCount val="1"/>
                <c:pt idx="0">
                  <c:v>Соціальна бажаність</c:v>
                </c:pt>
              </c:strCache>
            </c:strRef>
          </c:tx>
          <c:invertIfNegative val="0"/>
          <c:cat>
            <c:strRef>
              <c:f>Лист2!$D$3:$D$6</c:f>
              <c:strCache>
                <c:ptCount val="4"/>
                <c:pt idx="0">
                  <c:v>Сурогатні матері</c:v>
                </c:pt>
                <c:pt idx="1">
                  <c:v>Жінки без дітей</c:v>
                </c:pt>
                <c:pt idx="2">
                  <c:v>Жінки з 1-2 дітьми</c:v>
                </c:pt>
                <c:pt idx="3">
                  <c:v>Багатодітні матері</c:v>
                </c:pt>
              </c:strCache>
            </c:strRef>
          </c:cat>
          <c:val>
            <c:numRef>
              <c:f>Лист2!$E$3:$E$6</c:f>
              <c:numCache>
                <c:formatCode>General</c:formatCode>
                <c:ptCount val="4"/>
                <c:pt idx="0" formatCode="0.00">
                  <c:v>4.3571428571428568</c:v>
                </c:pt>
                <c:pt idx="1">
                  <c:v>1.85</c:v>
                </c:pt>
                <c:pt idx="2">
                  <c:v>3.35</c:v>
                </c:pt>
                <c:pt idx="3" formatCode="0.00">
                  <c:v>5</c:v>
                </c:pt>
              </c:numCache>
            </c:numRef>
          </c:val>
          <c:extLst xmlns:c16r2="http://schemas.microsoft.com/office/drawing/2015/06/chart">
            <c:ext xmlns:c16="http://schemas.microsoft.com/office/drawing/2014/chart" uri="{C3380CC4-5D6E-409C-BE32-E72D297353CC}">
              <c16:uniqueId val="{00000000-F5FE-40B1-A8FE-AA3D33EAB43F}"/>
            </c:ext>
          </c:extLst>
        </c:ser>
        <c:dLbls>
          <c:showLegendKey val="0"/>
          <c:showVal val="0"/>
          <c:showCatName val="0"/>
          <c:showSerName val="0"/>
          <c:showPercent val="0"/>
          <c:showBubbleSize val="0"/>
        </c:dLbls>
        <c:gapWidth val="150"/>
        <c:axId val="282461312"/>
        <c:axId val="282462848"/>
      </c:barChart>
      <c:catAx>
        <c:axId val="282461312"/>
        <c:scaling>
          <c:orientation val="minMax"/>
        </c:scaling>
        <c:delete val="0"/>
        <c:axPos val="b"/>
        <c:numFmt formatCode="General" sourceLinked="0"/>
        <c:majorTickMark val="none"/>
        <c:minorTickMark val="none"/>
        <c:tickLblPos val="nextTo"/>
        <c:crossAx val="282462848"/>
        <c:crosses val="autoZero"/>
        <c:auto val="1"/>
        <c:lblAlgn val="ctr"/>
        <c:lblOffset val="100"/>
        <c:noMultiLvlLbl val="0"/>
      </c:catAx>
      <c:valAx>
        <c:axId val="282462848"/>
        <c:scaling>
          <c:orientation val="minMax"/>
        </c:scaling>
        <c:delete val="0"/>
        <c:axPos val="l"/>
        <c:majorGridlines/>
        <c:numFmt formatCode="0" sourceLinked="0"/>
        <c:majorTickMark val="none"/>
        <c:minorTickMark val="none"/>
        <c:tickLblPos val="nextTo"/>
        <c:crossAx val="282461312"/>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ru-RU"/>
              <a:t>Шкали </a:t>
            </a:r>
            <a:r>
              <a:rPr lang="en-US"/>
              <a:t>MMPI</a:t>
            </a:r>
          </a:p>
        </c:rich>
      </c:tx>
      <c:overlay val="0"/>
    </c:title>
    <c:autoTitleDeleted val="0"/>
    <c:plotArea>
      <c:layout/>
      <c:lineChart>
        <c:grouping val="standard"/>
        <c:varyColors val="0"/>
        <c:ser>
          <c:idx val="0"/>
          <c:order val="0"/>
          <c:tx>
            <c:strRef>
              <c:f>Лист2!$B$29</c:f>
              <c:strCache>
                <c:ptCount val="1"/>
                <c:pt idx="0">
                  <c:v>Сурогатні матері</c:v>
                </c:pt>
              </c:strCache>
            </c:strRef>
          </c:tx>
          <c:cat>
            <c:strRef>
              <c:f>Лист2!$C$28:$L$28</c:f>
              <c:strCache>
                <c:ptCount val="10"/>
                <c:pt idx="0">
                  <c:v>Hs</c:v>
                </c:pt>
                <c:pt idx="1">
                  <c:v>D</c:v>
                </c:pt>
                <c:pt idx="2">
                  <c:v>Hy</c:v>
                </c:pt>
                <c:pt idx="3">
                  <c:v>Pd</c:v>
                </c:pt>
                <c:pt idx="4">
                  <c:v>Mf</c:v>
                </c:pt>
                <c:pt idx="5">
                  <c:v>Pa</c:v>
                </c:pt>
                <c:pt idx="6">
                  <c:v>Pt</c:v>
                </c:pt>
                <c:pt idx="7">
                  <c:v>Sc</c:v>
                </c:pt>
                <c:pt idx="8">
                  <c:v>Ma</c:v>
                </c:pt>
                <c:pt idx="9">
                  <c:v>Si</c:v>
                </c:pt>
              </c:strCache>
            </c:strRef>
          </c:cat>
          <c:val>
            <c:numRef>
              <c:f>Лист2!$C$29:$L$29</c:f>
              <c:numCache>
                <c:formatCode>0.00</c:formatCode>
                <c:ptCount val="10"/>
                <c:pt idx="0">
                  <c:v>43.357142857142854</c:v>
                </c:pt>
                <c:pt idx="1">
                  <c:v>61.5</c:v>
                </c:pt>
                <c:pt idx="2">
                  <c:v>53.035714285714285</c:v>
                </c:pt>
                <c:pt idx="3">
                  <c:v>52.857142857142854</c:v>
                </c:pt>
                <c:pt idx="4">
                  <c:v>58.285714285714285</c:v>
                </c:pt>
                <c:pt idx="5">
                  <c:v>53.285714285714285</c:v>
                </c:pt>
                <c:pt idx="6">
                  <c:v>43.785714285714285</c:v>
                </c:pt>
                <c:pt idx="7">
                  <c:v>45.785714285714285</c:v>
                </c:pt>
                <c:pt idx="8">
                  <c:v>55.392857142857146</c:v>
                </c:pt>
                <c:pt idx="9">
                  <c:v>53.857142857142854</c:v>
                </c:pt>
              </c:numCache>
            </c:numRef>
          </c:val>
          <c:smooth val="0"/>
          <c:extLst xmlns:c16r2="http://schemas.microsoft.com/office/drawing/2015/06/chart">
            <c:ext xmlns:c16="http://schemas.microsoft.com/office/drawing/2014/chart" uri="{C3380CC4-5D6E-409C-BE32-E72D297353CC}">
              <c16:uniqueId val="{00000000-6249-428F-8D1D-C819E9291455}"/>
            </c:ext>
          </c:extLst>
        </c:ser>
        <c:ser>
          <c:idx val="1"/>
          <c:order val="1"/>
          <c:tx>
            <c:strRef>
              <c:f>Лист2!$B$30</c:f>
              <c:strCache>
                <c:ptCount val="1"/>
                <c:pt idx="0">
                  <c:v>Жінки без дітей</c:v>
                </c:pt>
              </c:strCache>
            </c:strRef>
          </c:tx>
          <c:cat>
            <c:strRef>
              <c:f>Лист2!$C$28:$L$28</c:f>
              <c:strCache>
                <c:ptCount val="10"/>
                <c:pt idx="0">
                  <c:v>Hs</c:v>
                </c:pt>
                <c:pt idx="1">
                  <c:v>D</c:v>
                </c:pt>
                <c:pt idx="2">
                  <c:v>Hy</c:v>
                </c:pt>
                <c:pt idx="3">
                  <c:v>Pd</c:v>
                </c:pt>
                <c:pt idx="4">
                  <c:v>Mf</c:v>
                </c:pt>
                <c:pt idx="5">
                  <c:v>Pa</c:v>
                </c:pt>
                <c:pt idx="6">
                  <c:v>Pt</c:v>
                </c:pt>
                <c:pt idx="7">
                  <c:v>Sc</c:v>
                </c:pt>
                <c:pt idx="8">
                  <c:v>Ma</c:v>
                </c:pt>
                <c:pt idx="9">
                  <c:v>Si</c:v>
                </c:pt>
              </c:strCache>
            </c:strRef>
          </c:cat>
          <c:val>
            <c:numRef>
              <c:f>Лист2!$C$30:$L$30</c:f>
              <c:numCache>
                <c:formatCode>General</c:formatCode>
                <c:ptCount val="10"/>
                <c:pt idx="0">
                  <c:v>49.3</c:v>
                </c:pt>
                <c:pt idx="1">
                  <c:v>65.95</c:v>
                </c:pt>
                <c:pt idx="2">
                  <c:v>56.05</c:v>
                </c:pt>
                <c:pt idx="3">
                  <c:v>60.4</c:v>
                </c:pt>
                <c:pt idx="4">
                  <c:v>61.9</c:v>
                </c:pt>
                <c:pt idx="5">
                  <c:v>60</c:v>
                </c:pt>
                <c:pt idx="6">
                  <c:v>57.85</c:v>
                </c:pt>
                <c:pt idx="7">
                  <c:v>58.2</c:v>
                </c:pt>
                <c:pt idx="8">
                  <c:v>62.65</c:v>
                </c:pt>
                <c:pt idx="9">
                  <c:v>56.15</c:v>
                </c:pt>
              </c:numCache>
            </c:numRef>
          </c:val>
          <c:smooth val="0"/>
          <c:extLst xmlns:c16r2="http://schemas.microsoft.com/office/drawing/2015/06/chart">
            <c:ext xmlns:c16="http://schemas.microsoft.com/office/drawing/2014/chart" uri="{C3380CC4-5D6E-409C-BE32-E72D297353CC}">
              <c16:uniqueId val="{00000001-6249-428F-8D1D-C819E9291455}"/>
            </c:ext>
          </c:extLst>
        </c:ser>
        <c:ser>
          <c:idx val="2"/>
          <c:order val="2"/>
          <c:tx>
            <c:strRef>
              <c:f>Лист2!$B$31</c:f>
              <c:strCache>
                <c:ptCount val="1"/>
                <c:pt idx="0">
                  <c:v>Жінки з 1-2 дітьми</c:v>
                </c:pt>
              </c:strCache>
            </c:strRef>
          </c:tx>
          <c:cat>
            <c:strRef>
              <c:f>Лист2!$C$28:$L$28</c:f>
              <c:strCache>
                <c:ptCount val="10"/>
                <c:pt idx="0">
                  <c:v>Hs</c:v>
                </c:pt>
                <c:pt idx="1">
                  <c:v>D</c:v>
                </c:pt>
                <c:pt idx="2">
                  <c:v>Hy</c:v>
                </c:pt>
                <c:pt idx="3">
                  <c:v>Pd</c:v>
                </c:pt>
                <c:pt idx="4">
                  <c:v>Mf</c:v>
                </c:pt>
                <c:pt idx="5">
                  <c:v>Pa</c:v>
                </c:pt>
                <c:pt idx="6">
                  <c:v>Pt</c:v>
                </c:pt>
                <c:pt idx="7">
                  <c:v>Sc</c:v>
                </c:pt>
                <c:pt idx="8">
                  <c:v>Ma</c:v>
                </c:pt>
                <c:pt idx="9">
                  <c:v>Si</c:v>
                </c:pt>
              </c:strCache>
            </c:strRef>
          </c:cat>
          <c:val>
            <c:numRef>
              <c:f>Лист2!$C$31:$L$31</c:f>
              <c:numCache>
                <c:formatCode>General</c:formatCode>
                <c:ptCount val="10"/>
                <c:pt idx="0">
                  <c:v>49.2</c:v>
                </c:pt>
                <c:pt idx="1">
                  <c:v>64.3</c:v>
                </c:pt>
                <c:pt idx="2">
                  <c:v>56</c:v>
                </c:pt>
                <c:pt idx="3">
                  <c:v>59.95</c:v>
                </c:pt>
                <c:pt idx="4">
                  <c:v>59.8</c:v>
                </c:pt>
                <c:pt idx="5">
                  <c:v>56.3</c:v>
                </c:pt>
                <c:pt idx="6">
                  <c:v>51</c:v>
                </c:pt>
                <c:pt idx="7">
                  <c:v>55.4</c:v>
                </c:pt>
                <c:pt idx="8">
                  <c:v>54.55</c:v>
                </c:pt>
                <c:pt idx="9">
                  <c:v>57.75</c:v>
                </c:pt>
              </c:numCache>
            </c:numRef>
          </c:val>
          <c:smooth val="0"/>
          <c:extLst xmlns:c16r2="http://schemas.microsoft.com/office/drawing/2015/06/chart">
            <c:ext xmlns:c16="http://schemas.microsoft.com/office/drawing/2014/chart" uri="{C3380CC4-5D6E-409C-BE32-E72D297353CC}">
              <c16:uniqueId val="{00000002-6249-428F-8D1D-C819E9291455}"/>
            </c:ext>
          </c:extLst>
        </c:ser>
        <c:ser>
          <c:idx val="3"/>
          <c:order val="3"/>
          <c:tx>
            <c:strRef>
              <c:f>Лист2!$B$32</c:f>
              <c:strCache>
                <c:ptCount val="1"/>
                <c:pt idx="0">
                  <c:v>Багатодітні матері</c:v>
                </c:pt>
              </c:strCache>
            </c:strRef>
          </c:tx>
          <c:cat>
            <c:strRef>
              <c:f>Лист2!$C$28:$L$28</c:f>
              <c:strCache>
                <c:ptCount val="10"/>
                <c:pt idx="0">
                  <c:v>Hs</c:v>
                </c:pt>
                <c:pt idx="1">
                  <c:v>D</c:v>
                </c:pt>
                <c:pt idx="2">
                  <c:v>Hy</c:v>
                </c:pt>
                <c:pt idx="3">
                  <c:v>Pd</c:v>
                </c:pt>
                <c:pt idx="4">
                  <c:v>Mf</c:v>
                </c:pt>
                <c:pt idx="5">
                  <c:v>Pa</c:v>
                </c:pt>
                <c:pt idx="6">
                  <c:v>Pt</c:v>
                </c:pt>
                <c:pt idx="7">
                  <c:v>Sc</c:v>
                </c:pt>
                <c:pt idx="8">
                  <c:v>Ma</c:v>
                </c:pt>
                <c:pt idx="9">
                  <c:v>Si</c:v>
                </c:pt>
              </c:strCache>
            </c:strRef>
          </c:cat>
          <c:val>
            <c:numRef>
              <c:f>Лист2!$C$32:$L$32</c:f>
              <c:numCache>
                <c:formatCode>General</c:formatCode>
                <c:ptCount val="10"/>
                <c:pt idx="0">
                  <c:v>54.95</c:v>
                </c:pt>
                <c:pt idx="1">
                  <c:v>68.849999999999994</c:v>
                </c:pt>
                <c:pt idx="2">
                  <c:v>62.8</c:v>
                </c:pt>
                <c:pt idx="3">
                  <c:v>59.25</c:v>
                </c:pt>
                <c:pt idx="4">
                  <c:v>59.75</c:v>
                </c:pt>
                <c:pt idx="5">
                  <c:v>58.6</c:v>
                </c:pt>
                <c:pt idx="6">
                  <c:v>55.55</c:v>
                </c:pt>
                <c:pt idx="7">
                  <c:v>58.05</c:v>
                </c:pt>
                <c:pt idx="8">
                  <c:v>58.5</c:v>
                </c:pt>
                <c:pt idx="9">
                  <c:v>58.7</c:v>
                </c:pt>
              </c:numCache>
            </c:numRef>
          </c:val>
          <c:smooth val="0"/>
          <c:extLst xmlns:c16r2="http://schemas.microsoft.com/office/drawing/2015/06/chart">
            <c:ext xmlns:c16="http://schemas.microsoft.com/office/drawing/2014/chart" uri="{C3380CC4-5D6E-409C-BE32-E72D297353CC}">
              <c16:uniqueId val="{00000003-6249-428F-8D1D-C819E9291455}"/>
            </c:ext>
          </c:extLst>
        </c:ser>
        <c:dLbls>
          <c:showLegendKey val="0"/>
          <c:showVal val="0"/>
          <c:showCatName val="0"/>
          <c:showSerName val="0"/>
          <c:showPercent val="0"/>
          <c:showBubbleSize val="0"/>
        </c:dLbls>
        <c:marker val="1"/>
        <c:smooth val="0"/>
        <c:axId val="283159168"/>
        <c:axId val="283160960"/>
      </c:lineChart>
      <c:catAx>
        <c:axId val="283159168"/>
        <c:scaling>
          <c:orientation val="minMax"/>
        </c:scaling>
        <c:delete val="0"/>
        <c:axPos val="b"/>
        <c:numFmt formatCode="General" sourceLinked="0"/>
        <c:majorTickMark val="none"/>
        <c:minorTickMark val="none"/>
        <c:tickLblPos val="nextTo"/>
        <c:crossAx val="283160960"/>
        <c:crosses val="autoZero"/>
        <c:auto val="1"/>
        <c:lblAlgn val="ctr"/>
        <c:lblOffset val="100"/>
        <c:noMultiLvlLbl val="0"/>
      </c:catAx>
      <c:valAx>
        <c:axId val="283160960"/>
        <c:scaling>
          <c:orientation val="minMax"/>
        </c:scaling>
        <c:delete val="0"/>
        <c:axPos val="l"/>
        <c:majorGridlines/>
        <c:title>
          <c:tx>
            <c:rich>
              <a:bodyPr/>
              <a:lstStyle/>
              <a:p>
                <a:pPr>
                  <a:defRPr/>
                </a:pPr>
                <a:r>
                  <a:rPr lang="ru-RU"/>
                  <a:t>Т-бали</a:t>
                </a:r>
              </a:p>
            </c:rich>
          </c:tx>
          <c:overlay val="0"/>
        </c:title>
        <c:numFmt formatCode="0" sourceLinked="0"/>
        <c:majorTickMark val="none"/>
        <c:minorTickMark val="none"/>
        <c:tickLblPos val="nextTo"/>
        <c:crossAx val="283159168"/>
        <c:crosses val="autoZero"/>
        <c:crossBetween val="between"/>
      </c:valAx>
    </c:plotArea>
    <c:legend>
      <c:legendPos val="b"/>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ru-RU"/>
              <a:t>Ставлення до вагітності</a:t>
            </a:r>
          </a:p>
        </c:rich>
      </c:tx>
      <c:overlay val="0"/>
    </c:title>
    <c:autoTitleDeleted val="0"/>
    <c:plotArea>
      <c:layout/>
      <c:barChart>
        <c:barDir val="col"/>
        <c:grouping val="clustered"/>
        <c:varyColors val="0"/>
        <c:ser>
          <c:idx val="0"/>
          <c:order val="0"/>
          <c:tx>
            <c:strRef>
              <c:f>Лист2!$B$101</c:f>
              <c:strCache>
                <c:ptCount val="1"/>
                <c:pt idx="0">
                  <c:v>Сурогатні матері</c:v>
                </c:pt>
              </c:strCache>
            </c:strRef>
          </c:tx>
          <c:invertIfNegative val="0"/>
          <c:cat>
            <c:strRef>
              <c:f>Лист2!$C$100:$E$100</c:f>
              <c:strCache>
                <c:ptCount val="3"/>
                <c:pt idx="0">
                  <c:v>Ставлення до вагітності та пологів</c:v>
                </c:pt>
                <c:pt idx="1">
                  <c:v>Страхи вагітності</c:v>
                </c:pt>
                <c:pt idx="2">
                  <c:v>Ставлення до сурматеринства</c:v>
                </c:pt>
              </c:strCache>
            </c:strRef>
          </c:cat>
          <c:val>
            <c:numRef>
              <c:f>Лист2!$C$101:$E$101</c:f>
              <c:numCache>
                <c:formatCode>General</c:formatCode>
                <c:ptCount val="3"/>
                <c:pt idx="0">
                  <c:v>1.3</c:v>
                </c:pt>
                <c:pt idx="1">
                  <c:v>0.2</c:v>
                </c:pt>
                <c:pt idx="2">
                  <c:v>2</c:v>
                </c:pt>
              </c:numCache>
            </c:numRef>
          </c:val>
          <c:extLst xmlns:c16r2="http://schemas.microsoft.com/office/drawing/2015/06/chart">
            <c:ext xmlns:c16="http://schemas.microsoft.com/office/drawing/2014/chart" uri="{C3380CC4-5D6E-409C-BE32-E72D297353CC}">
              <c16:uniqueId val="{00000000-522F-4E48-83E4-27A3DD72A019}"/>
            </c:ext>
          </c:extLst>
        </c:ser>
        <c:ser>
          <c:idx val="1"/>
          <c:order val="1"/>
          <c:tx>
            <c:strRef>
              <c:f>Лист2!$B$102</c:f>
              <c:strCache>
                <c:ptCount val="1"/>
                <c:pt idx="0">
                  <c:v>Жінки без дітей</c:v>
                </c:pt>
              </c:strCache>
            </c:strRef>
          </c:tx>
          <c:invertIfNegative val="0"/>
          <c:cat>
            <c:strRef>
              <c:f>Лист2!$C$100:$E$100</c:f>
              <c:strCache>
                <c:ptCount val="3"/>
                <c:pt idx="0">
                  <c:v>Ставлення до вагітності та пологів</c:v>
                </c:pt>
                <c:pt idx="1">
                  <c:v>Страхи вагітності</c:v>
                </c:pt>
                <c:pt idx="2">
                  <c:v>Ставлення до сурматеринства</c:v>
                </c:pt>
              </c:strCache>
            </c:strRef>
          </c:cat>
          <c:val>
            <c:numRef>
              <c:f>Лист2!$C$102:$E$102</c:f>
              <c:numCache>
                <c:formatCode>General</c:formatCode>
                <c:ptCount val="3"/>
                <c:pt idx="0">
                  <c:v>1.1000000000000001</c:v>
                </c:pt>
                <c:pt idx="1">
                  <c:v>0.57499999999999996</c:v>
                </c:pt>
                <c:pt idx="2">
                  <c:v>0.67500000000000004</c:v>
                </c:pt>
              </c:numCache>
            </c:numRef>
          </c:val>
          <c:extLst xmlns:c16r2="http://schemas.microsoft.com/office/drawing/2015/06/chart">
            <c:ext xmlns:c16="http://schemas.microsoft.com/office/drawing/2014/chart" uri="{C3380CC4-5D6E-409C-BE32-E72D297353CC}">
              <c16:uniqueId val="{00000001-522F-4E48-83E4-27A3DD72A019}"/>
            </c:ext>
          </c:extLst>
        </c:ser>
        <c:ser>
          <c:idx val="2"/>
          <c:order val="2"/>
          <c:tx>
            <c:strRef>
              <c:f>Лист2!$B$103</c:f>
              <c:strCache>
                <c:ptCount val="1"/>
                <c:pt idx="0">
                  <c:v>Жінки з 1–2 дітьми</c:v>
                </c:pt>
              </c:strCache>
            </c:strRef>
          </c:tx>
          <c:invertIfNegative val="0"/>
          <c:cat>
            <c:strRef>
              <c:f>Лист2!$C$100:$E$100</c:f>
              <c:strCache>
                <c:ptCount val="3"/>
                <c:pt idx="0">
                  <c:v>Ставлення до вагітності та пологів</c:v>
                </c:pt>
                <c:pt idx="1">
                  <c:v>Страхи вагітності</c:v>
                </c:pt>
                <c:pt idx="2">
                  <c:v>Ставлення до сурматеринства</c:v>
                </c:pt>
              </c:strCache>
            </c:strRef>
          </c:cat>
          <c:val>
            <c:numRef>
              <c:f>Лист2!$C$103:$E$103</c:f>
              <c:numCache>
                <c:formatCode>General</c:formatCode>
                <c:ptCount val="3"/>
                <c:pt idx="0">
                  <c:v>1.075</c:v>
                </c:pt>
                <c:pt idx="1">
                  <c:v>0.2</c:v>
                </c:pt>
                <c:pt idx="2">
                  <c:v>0.5</c:v>
                </c:pt>
              </c:numCache>
            </c:numRef>
          </c:val>
          <c:extLst xmlns:c16r2="http://schemas.microsoft.com/office/drawing/2015/06/chart">
            <c:ext xmlns:c16="http://schemas.microsoft.com/office/drawing/2014/chart" uri="{C3380CC4-5D6E-409C-BE32-E72D297353CC}">
              <c16:uniqueId val="{00000002-522F-4E48-83E4-27A3DD72A019}"/>
            </c:ext>
          </c:extLst>
        </c:ser>
        <c:ser>
          <c:idx val="3"/>
          <c:order val="3"/>
          <c:tx>
            <c:strRef>
              <c:f>Лист2!$B$104</c:f>
              <c:strCache>
                <c:ptCount val="1"/>
                <c:pt idx="0">
                  <c:v>Багатодітні матері</c:v>
                </c:pt>
              </c:strCache>
            </c:strRef>
          </c:tx>
          <c:invertIfNegative val="0"/>
          <c:cat>
            <c:strRef>
              <c:f>Лист2!$C$100:$E$100</c:f>
              <c:strCache>
                <c:ptCount val="3"/>
                <c:pt idx="0">
                  <c:v>Ставлення до вагітності та пологів</c:v>
                </c:pt>
                <c:pt idx="1">
                  <c:v>Страхи вагітності</c:v>
                </c:pt>
                <c:pt idx="2">
                  <c:v>Ставлення до сурматеринства</c:v>
                </c:pt>
              </c:strCache>
            </c:strRef>
          </c:cat>
          <c:val>
            <c:numRef>
              <c:f>Лист2!$C$104:$E$104</c:f>
              <c:numCache>
                <c:formatCode>General</c:formatCode>
                <c:ptCount val="3"/>
                <c:pt idx="0">
                  <c:v>1.2</c:v>
                </c:pt>
                <c:pt idx="1">
                  <c:v>0.4</c:v>
                </c:pt>
                <c:pt idx="2">
                  <c:v>0.625</c:v>
                </c:pt>
              </c:numCache>
            </c:numRef>
          </c:val>
          <c:extLst xmlns:c16r2="http://schemas.microsoft.com/office/drawing/2015/06/chart">
            <c:ext xmlns:c16="http://schemas.microsoft.com/office/drawing/2014/chart" uri="{C3380CC4-5D6E-409C-BE32-E72D297353CC}">
              <c16:uniqueId val="{00000003-522F-4E48-83E4-27A3DD72A019}"/>
            </c:ext>
          </c:extLst>
        </c:ser>
        <c:dLbls>
          <c:showLegendKey val="0"/>
          <c:showVal val="0"/>
          <c:showCatName val="0"/>
          <c:showSerName val="0"/>
          <c:showPercent val="0"/>
          <c:showBubbleSize val="0"/>
        </c:dLbls>
        <c:gapWidth val="150"/>
        <c:axId val="283443968"/>
        <c:axId val="283445504"/>
      </c:barChart>
      <c:catAx>
        <c:axId val="283443968"/>
        <c:scaling>
          <c:orientation val="minMax"/>
        </c:scaling>
        <c:delete val="0"/>
        <c:axPos val="b"/>
        <c:numFmt formatCode="General" sourceLinked="1"/>
        <c:majorTickMark val="none"/>
        <c:minorTickMark val="none"/>
        <c:tickLblPos val="nextTo"/>
        <c:crossAx val="283445504"/>
        <c:crosses val="autoZero"/>
        <c:auto val="1"/>
        <c:lblAlgn val="ctr"/>
        <c:lblOffset val="100"/>
        <c:noMultiLvlLbl val="0"/>
      </c:catAx>
      <c:valAx>
        <c:axId val="283445504"/>
        <c:scaling>
          <c:orientation val="minMax"/>
        </c:scaling>
        <c:delete val="0"/>
        <c:axPos val="l"/>
        <c:majorGridlines/>
        <c:numFmt formatCode="General" sourceLinked="1"/>
        <c:majorTickMark val="none"/>
        <c:minorTickMark val="none"/>
        <c:tickLblPos val="nextTo"/>
        <c:crossAx val="283443968"/>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ru-RU"/>
              <a:t>Виразність домінуючих інстинктів</a:t>
            </a:r>
          </a:p>
        </c:rich>
      </c:tx>
      <c:overlay val="0"/>
    </c:title>
    <c:autoTitleDeleted val="0"/>
    <c:plotArea>
      <c:layout/>
      <c:barChart>
        <c:barDir val="col"/>
        <c:grouping val="clustered"/>
        <c:varyColors val="0"/>
        <c:ser>
          <c:idx val="0"/>
          <c:order val="0"/>
          <c:tx>
            <c:strRef>
              <c:f>Лист1!$L$25</c:f>
              <c:strCache>
                <c:ptCount val="1"/>
                <c:pt idx="0">
                  <c:v>Жінки</c:v>
                </c:pt>
              </c:strCache>
            </c:strRef>
          </c:tx>
          <c:invertIfNegative val="0"/>
          <c:cat>
            <c:strRef>
              <c:f>Лист1!$M$24:$S$24</c:f>
              <c:strCache>
                <c:ptCount val="7"/>
                <c:pt idx="0">
                  <c:v>егофільний</c:v>
                </c:pt>
                <c:pt idx="1">
                  <c:v>генофільний</c:v>
                </c:pt>
                <c:pt idx="2">
                  <c:v>альтруїстичний</c:v>
                </c:pt>
                <c:pt idx="3">
                  <c:v>дослідницький </c:v>
                </c:pt>
                <c:pt idx="4">
                  <c:v>домінантний</c:v>
                </c:pt>
                <c:pt idx="5">
                  <c:v>лібертофільний</c:v>
                </c:pt>
                <c:pt idx="6">
                  <c:v>дігнітофільний</c:v>
                </c:pt>
              </c:strCache>
            </c:strRef>
          </c:cat>
          <c:val>
            <c:numRef>
              <c:f>Лист1!$M$25:$S$25</c:f>
              <c:numCache>
                <c:formatCode>General</c:formatCode>
                <c:ptCount val="7"/>
                <c:pt idx="0">
                  <c:v>2.5099999999999998</c:v>
                </c:pt>
                <c:pt idx="1">
                  <c:v>3.73</c:v>
                </c:pt>
                <c:pt idx="2">
                  <c:v>2.63</c:v>
                </c:pt>
                <c:pt idx="3">
                  <c:v>2.29</c:v>
                </c:pt>
                <c:pt idx="4">
                  <c:v>2.21</c:v>
                </c:pt>
                <c:pt idx="5">
                  <c:v>2.85</c:v>
                </c:pt>
                <c:pt idx="6">
                  <c:v>2.79</c:v>
                </c:pt>
              </c:numCache>
            </c:numRef>
          </c:val>
          <c:extLst xmlns:c16r2="http://schemas.microsoft.com/office/drawing/2015/06/chart">
            <c:ext xmlns:c16="http://schemas.microsoft.com/office/drawing/2014/chart" uri="{C3380CC4-5D6E-409C-BE32-E72D297353CC}">
              <c16:uniqueId val="{00000000-348E-4640-A76A-B288307B5F1A}"/>
            </c:ext>
          </c:extLst>
        </c:ser>
        <c:ser>
          <c:idx val="1"/>
          <c:order val="1"/>
          <c:tx>
            <c:strRef>
              <c:f>Лист1!$L$26</c:f>
              <c:strCache>
                <c:ptCount val="1"/>
                <c:pt idx="0">
                  <c:v>Чоловіки</c:v>
                </c:pt>
              </c:strCache>
            </c:strRef>
          </c:tx>
          <c:invertIfNegative val="0"/>
          <c:cat>
            <c:strRef>
              <c:f>Лист1!$M$24:$S$24</c:f>
              <c:strCache>
                <c:ptCount val="7"/>
                <c:pt idx="0">
                  <c:v>егофільний</c:v>
                </c:pt>
                <c:pt idx="1">
                  <c:v>генофільний</c:v>
                </c:pt>
                <c:pt idx="2">
                  <c:v>альтруїстичний</c:v>
                </c:pt>
                <c:pt idx="3">
                  <c:v>дослідницький </c:v>
                </c:pt>
                <c:pt idx="4">
                  <c:v>домінантний</c:v>
                </c:pt>
                <c:pt idx="5">
                  <c:v>лібертофільний</c:v>
                </c:pt>
                <c:pt idx="6">
                  <c:v>дігнітофільний</c:v>
                </c:pt>
              </c:strCache>
            </c:strRef>
          </c:cat>
          <c:val>
            <c:numRef>
              <c:f>Лист1!$M$26:$S$26</c:f>
              <c:numCache>
                <c:formatCode>General</c:formatCode>
                <c:ptCount val="7"/>
                <c:pt idx="0">
                  <c:v>2.37</c:v>
                </c:pt>
                <c:pt idx="1">
                  <c:v>2.9</c:v>
                </c:pt>
                <c:pt idx="2">
                  <c:v>2.52</c:v>
                </c:pt>
                <c:pt idx="3">
                  <c:v>3.14</c:v>
                </c:pt>
                <c:pt idx="4">
                  <c:v>2.38</c:v>
                </c:pt>
                <c:pt idx="5">
                  <c:v>3.04</c:v>
                </c:pt>
                <c:pt idx="6">
                  <c:v>3.22</c:v>
                </c:pt>
              </c:numCache>
            </c:numRef>
          </c:val>
          <c:extLst xmlns:c16r2="http://schemas.microsoft.com/office/drawing/2015/06/chart">
            <c:ext xmlns:c16="http://schemas.microsoft.com/office/drawing/2014/chart" uri="{C3380CC4-5D6E-409C-BE32-E72D297353CC}">
              <c16:uniqueId val="{00000001-348E-4640-A76A-B288307B5F1A}"/>
            </c:ext>
          </c:extLst>
        </c:ser>
        <c:ser>
          <c:idx val="2"/>
          <c:order val="2"/>
          <c:tx>
            <c:strRef>
              <c:f>Лист1!$L$27</c:f>
              <c:strCache>
                <c:ptCount val="1"/>
                <c:pt idx="0">
                  <c:v>Вибірка загалом</c:v>
                </c:pt>
              </c:strCache>
            </c:strRef>
          </c:tx>
          <c:invertIfNegative val="0"/>
          <c:cat>
            <c:strRef>
              <c:f>Лист1!$M$24:$S$24</c:f>
              <c:strCache>
                <c:ptCount val="7"/>
                <c:pt idx="0">
                  <c:v>егофільний</c:v>
                </c:pt>
                <c:pt idx="1">
                  <c:v>генофільний</c:v>
                </c:pt>
                <c:pt idx="2">
                  <c:v>альтруїстичний</c:v>
                </c:pt>
                <c:pt idx="3">
                  <c:v>дослідницький </c:v>
                </c:pt>
                <c:pt idx="4">
                  <c:v>домінантний</c:v>
                </c:pt>
                <c:pt idx="5">
                  <c:v>лібертофільний</c:v>
                </c:pt>
                <c:pt idx="6">
                  <c:v>дігнітофільний</c:v>
                </c:pt>
              </c:strCache>
            </c:strRef>
          </c:cat>
          <c:val>
            <c:numRef>
              <c:f>Лист1!$M$27:$S$27</c:f>
              <c:numCache>
                <c:formatCode>General</c:formatCode>
                <c:ptCount val="7"/>
                <c:pt idx="0">
                  <c:v>2.44</c:v>
                </c:pt>
                <c:pt idx="1">
                  <c:v>3.32</c:v>
                </c:pt>
                <c:pt idx="2">
                  <c:v>2.57</c:v>
                </c:pt>
                <c:pt idx="3">
                  <c:v>2.71</c:v>
                </c:pt>
                <c:pt idx="4">
                  <c:v>2.2999999999999998</c:v>
                </c:pt>
                <c:pt idx="5">
                  <c:v>2.94</c:v>
                </c:pt>
                <c:pt idx="6">
                  <c:v>3</c:v>
                </c:pt>
              </c:numCache>
            </c:numRef>
          </c:val>
          <c:extLst xmlns:c16r2="http://schemas.microsoft.com/office/drawing/2015/06/chart">
            <c:ext xmlns:c16="http://schemas.microsoft.com/office/drawing/2014/chart" uri="{C3380CC4-5D6E-409C-BE32-E72D297353CC}">
              <c16:uniqueId val="{00000002-348E-4640-A76A-B288307B5F1A}"/>
            </c:ext>
          </c:extLst>
        </c:ser>
        <c:dLbls>
          <c:showLegendKey val="0"/>
          <c:showVal val="0"/>
          <c:showCatName val="0"/>
          <c:showSerName val="0"/>
          <c:showPercent val="0"/>
          <c:showBubbleSize val="0"/>
        </c:dLbls>
        <c:gapWidth val="150"/>
        <c:axId val="283464832"/>
        <c:axId val="283466368"/>
      </c:barChart>
      <c:catAx>
        <c:axId val="283464832"/>
        <c:scaling>
          <c:orientation val="minMax"/>
        </c:scaling>
        <c:delete val="0"/>
        <c:axPos val="b"/>
        <c:numFmt formatCode="General" sourceLinked="0"/>
        <c:majorTickMark val="none"/>
        <c:minorTickMark val="none"/>
        <c:tickLblPos val="nextTo"/>
        <c:crossAx val="283466368"/>
        <c:crosses val="autoZero"/>
        <c:auto val="1"/>
        <c:lblAlgn val="ctr"/>
        <c:lblOffset val="100"/>
        <c:noMultiLvlLbl val="0"/>
      </c:catAx>
      <c:valAx>
        <c:axId val="283466368"/>
        <c:scaling>
          <c:orientation val="minMax"/>
        </c:scaling>
        <c:delete val="0"/>
        <c:axPos val="l"/>
        <c:majorGridlines/>
        <c:numFmt formatCode="General" sourceLinked="1"/>
        <c:majorTickMark val="none"/>
        <c:minorTickMark val="none"/>
        <c:tickLblPos val="nextTo"/>
        <c:crossAx val="28346483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'черн бел граф'!$A$56</c:f>
              <c:strCache>
                <c:ptCount val="1"/>
                <c:pt idx="0">
                  <c:v>Жінки</c:v>
                </c:pt>
              </c:strCache>
            </c:strRef>
          </c:tx>
          <c:invertIfNegative val="0"/>
          <c:cat>
            <c:strRef>
              <c:f>'черн бел граф'!$B$55:$K$55</c:f>
              <c:strCache>
                <c:ptCount val="10"/>
                <c:pt idx="0">
                  <c:v>SI</c:v>
                </c:pt>
                <c:pt idx="1">
                  <c:v>HR</c:v>
                </c:pt>
                <c:pt idx="2">
                  <c:v>VLF</c:v>
                </c:pt>
                <c:pt idx="3">
                  <c:v>VLF/%</c:v>
                </c:pt>
                <c:pt idx="4">
                  <c:v>LF</c:v>
                </c:pt>
                <c:pt idx="5">
                  <c:v>LF/%</c:v>
                </c:pt>
                <c:pt idx="6">
                  <c:v>HF</c:v>
                </c:pt>
                <c:pt idx="7">
                  <c:v>HF/%</c:v>
                </c:pt>
                <c:pt idx="8">
                  <c:v>TF</c:v>
                </c:pt>
                <c:pt idx="9">
                  <c:v>LF/HF</c:v>
                </c:pt>
              </c:strCache>
            </c:strRef>
          </c:cat>
          <c:val>
            <c:numRef>
              <c:f>'черн бел граф'!$B$56:$K$56</c:f>
              <c:numCache>
                <c:formatCode>0.0</c:formatCode>
                <c:ptCount val="10"/>
                <c:pt idx="0">
                  <c:v>138.14152380952385</c:v>
                </c:pt>
                <c:pt idx="1">
                  <c:v>82.869523809523798</c:v>
                </c:pt>
                <c:pt idx="2">
                  <c:v>986.58095238095268</c:v>
                </c:pt>
                <c:pt idx="3">
                  <c:v>37.696190476190473</c:v>
                </c:pt>
                <c:pt idx="4">
                  <c:v>950.81619047619017</c:v>
                </c:pt>
                <c:pt idx="5">
                  <c:v>34.790476190476205</c:v>
                </c:pt>
                <c:pt idx="6">
                  <c:v>920.05428571428558</c:v>
                </c:pt>
                <c:pt idx="7">
                  <c:v>27.50571428571428</c:v>
                </c:pt>
                <c:pt idx="8">
                  <c:v>2857.4780952380947</c:v>
                </c:pt>
                <c:pt idx="9">
                  <c:v>2.1749047619047599</c:v>
                </c:pt>
              </c:numCache>
            </c:numRef>
          </c:val>
          <c:extLst xmlns:c16r2="http://schemas.microsoft.com/office/drawing/2015/06/chart">
            <c:ext xmlns:c16="http://schemas.microsoft.com/office/drawing/2014/chart" uri="{C3380CC4-5D6E-409C-BE32-E72D297353CC}">
              <c16:uniqueId val="{00000000-A1B8-42D8-A9EA-1F214827570D}"/>
            </c:ext>
          </c:extLst>
        </c:ser>
        <c:ser>
          <c:idx val="1"/>
          <c:order val="1"/>
          <c:tx>
            <c:strRef>
              <c:f>'черн бел граф'!$A$57</c:f>
              <c:strCache>
                <c:ptCount val="1"/>
                <c:pt idx="0">
                  <c:v>Чоловіки</c:v>
                </c:pt>
              </c:strCache>
            </c:strRef>
          </c:tx>
          <c:invertIfNegative val="0"/>
          <c:cat>
            <c:strRef>
              <c:f>'черн бел граф'!$B$55:$K$55</c:f>
              <c:strCache>
                <c:ptCount val="10"/>
                <c:pt idx="0">
                  <c:v>SI</c:v>
                </c:pt>
                <c:pt idx="1">
                  <c:v>HR</c:v>
                </c:pt>
                <c:pt idx="2">
                  <c:v>VLF</c:v>
                </c:pt>
                <c:pt idx="3">
                  <c:v>VLF/%</c:v>
                </c:pt>
                <c:pt idx="4">
                  <c:v>LF</c:v>
                </c:pt>
                <c:pt idx="5">
                  <c:v>LF/%</c:v>
                </c:pt>
                <c:pt idx="6">
                  <c:v>HF</c:v>
                </c:pt>
                <c:pt idx="7">
                  <c:v>HF/%</c:v>
                </c:pt>
                <c:pt idx="8">
                  <c:v>TF</c:v>
                </c:pt>
                <c:pt idx="9">
                  <c:v>LF/HF</c:v>
                </c:pt>
              </c:strCache>
            </c:strRef>
          </c:cat>
          <c:val>
            <c:numRef>
              <c:f>'черн бел граф'!$B$57:$K$57</c:f>
              <c:numCache>
                <c:formatCode>0.0</c:formatCode>
                <c:ptCount val="10"/>
                <c:pt idx="0">
                  <c:v>113.35955357142862</c:v>
                </c:pt>
                <c:pt idx="1">
                  <c:v>80.875</c:v>
                </c:pt>
                <c:pt idx="2">
                  <c:v>1028.7428571428575</c:v>
                </c:pt>
                <c:pt idx="3">
                  <c:v>32.693750000000001</c:v>
                </c:pt>
                <c:pt idx="4">
                  <c:v>1327.7241071428573</c:v>
                </c:pt>
                <c:pt idx="5">
                  <c:v>38.153571428571425</c:v>
                </c:pt>
                <c:pt idx="6">
                  <c:v>1233.0294642857148</c:v>
                </c:pt>
                <c:pt idx="7">
                  <c:v>29.156249999999996</c:v>
                </c:pt>
                <c:pt idx="8">
                  <c:v>3589.5000000000009</c:v>
                </c:pt>
                <c:pt idx="9">
                  <c:v>1.9444732142857148</c:v>
                </c:pt>
              </c:numCache>
            </c:numRef>
          </c:val>
          <c:extLst xmlns:c16r2="http://schemas.microsoft.com/office/drawing/2015/06/chart">
            <c:ext xmlns:c16="http://schemas.microsoft.com/office/drawing/2014/chart" uri="{C3380CC4-5D6E-409C-BE32-E72D297353CC}">
              <c16:uniqueId val="{00000001-A1B8-42D8-A9EA-1F214827570D}"/>
            </c:ext>
          </c:extLst>
        </c:ser>
        <c:dLbls>
          <c:showLegendKey val="0"/>
          <c:showVal val="0"/>
          <c:showCatName val="0"/>
          <c:showSerName val="0"/>
          <c:showPercent val="0"/>
          <c:showBubbleSize val="0"/>
        </c:dLbls>
        <c:gapWidth val="150"/>
        <c:axId val="283481600"/>
        <c:axId val="283483136"/>
      </c:barChart>
      <c:catAx>
        <c:axId val="283481600"/>
        <c:scaling>
          <c:orientation val="minMax"/>
        </c:scaling>
        <c:delete val="0"/>
        <c:axPos val="b"/>
        <c:numFmt formatCode="General" sourceLinked="0"/>
        <c:majorTickMark val="out"/>
        <c:minorTickMark val="none"/>
        <c:tickLblPos val="nextTo"/>
        <c:crossAx val="283483136"/>
        <c:crosses val="autoZero"/>
        <c:auto val="1"/>
        <c:lblAlgn val="ctr"/>
        <c:lblOffset val="100"/>
        <c:noMultiLvlLbl val="0"/>
      </c:catAx>
      <c:valAx>
        <c:axId val="283483136"/>
        <c:scaling>
          <c:orientation val="minMax"/>
        </c:scaling>
        <c:delete val="0"/>
        <c:axPos val="l"/>
        <c:majorGridlines/>
        <c:numFmt formatCode="0.0" sourceLinked="1"/>
        <c:majorTickMark val="out"/>
        <c:minorTickMark val="none"/>
        <c:tickLblPos val="nextTo"/>
        <c:crossAx val="28348160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'черн бел граф'!$AC$2</c:f>
              <c:strCache>
                <c:ptCount val="1"/>
                <c:pt idx="0">
                  <c:v>Загальна вибірка</c:v>
                </c:pt>
              </c:strCache>
            </c:strRef>
          </c:tx>
          <c:marker>
            <c:symbol val="triangle"/>
            <c:size val="5"/>
          </c:marker>
          <c:cat>
            <c:strRef>
              <c:f>'черн бел граф'!$AD$1:$AN$1</c:f>
              <c:strCache>
                <c:ptCount val="11"/>
                <c:pt idx="0">
                  <c:v>L</c:v>
                </c:pt>
                <c:pt idx="1">
                  <c:v>F</c:v>
                </c:pt>
                <c:pt idx="2">
                  <c:v>K</c:v>
                </c:pt>
                <c:pt idx="3">
                  <c:v>Hs</c:v>
                </c:pt>
                <c:pt idx="4">
                  <c:v>D</c:v>
                </c:pt>
                <c:pt idx="5">
                  <c:v>Hy</c:v>
                </c:pt>
                <c:pt idx="6">
                  <c:v>Pd</c:v>
                </c:pt>
                <c:pt idx="7">
                  <c:v>Pa</c:v>
                </c:pt>
                <c:pt idx="8">
                  <c:v>Pt</c:v>
                </c:pt>
                <c:pt idx="9">
                  <c:v>Sc</c:v>
                </c:pt>
                <c:pt idx="10">
                  <c:v>Ma</c:v>
                </c:pt>
              </c:strCache>
            </c:strRef>
          </c:cat>
          <c:val>
            <c:numRef>
              <c:f>'черн бел граф'!$AD$2:$AN$2</c:f>
              <c:numCache>
                <c:formatCode>0</c:formatCode>
                <c:ptCount val="11"/>
                <c:pt idx="0">
                  <c:v>45.494071146245062</c:v>
                </c:pt>
                <c:pt idx="1">
                  <c:v>53.727272727272727</c:v>
                </c:pt>
                <c:pt idx="2">
                  <c:v>45.442687747035571</c:v>
                </c:pt>
                <c:pt idx="3">
                  <c:v>48.142292490118578</c:v>
                </c:pt>
                <c:pt idx="4">
                  <c:v>47.415019762845851</c:v>
                </c:pt>
                <c:pt idx="5">
                  <c:v>47.624505928853758</c:v>
                </c:pt>
                <c:pt idx="6">
                  <c:v>42.778656126482211</c:v>
                </c:pt>
                <c:pt idx="7">
                  <c:v>49.786561264822133</c:v>
                </c:pt>
                <c:pt idx="8">
                  <c:v>48.027667984189726</c:v>
                </c:pt>
                <c:pt idx="9">
                  <c:v>48.403162055335969</c:v>
                </c:pt>
                <c:pt idx="10">
                  <c:v>53.885375494071148</c:v>
                </c:pt>
              </c:numCache>
            </c:numRef>
          </c:val>
          <c:smooth val="0"/>
          <c:extLst xmlns:c16r2="http://schemas.microsoft.com/office/drawing/2015/06/chart">
            <c:ext xmlns:c16="http://schemas.microsoft.com/office/drawing/2014/chart" uri="{C3380CC4-5D6E-409C-BE32-E72D297353CC}">
              <c16:uniqueId val="{00000000-9CCD-4019-80FD-D1E99BC677A3}"/>
            </c:ext>
          </c:extLst>
        </c:ser>
        <c:ser>
          <c:idx val="1"/>
          <c:order val="1"/>
          <c:tx>
            <c:strRef>
              <c:f>'черн бел граф'!$AC$3</c:f>
              <c:strCache>
                <c:ptCount val="1"/>
                <c:pt idx="0">
                  <c:v>Жінки</c:v>
                </c:pt>
              </c:strCache>
            </c:strRef>
          </c:tx>
          <c:marker>
            <c:symbol val="square"/>
            <c:size val="5"/>
          </c:marker>
          <c:cat>
            <c:strRef>
              <c:f>'черн бел граф'!$AD$1:$AN$1</c:f>
              <c:strCache>
                <c:ptCount val="11"/>
                <c:pt idx="0">
                  <c:v>L</c:v>
                </c:pt>
                <c:pt idx="1">
                  <c:v>F</c:v>
                </c:pt>
                <c:pt idx="2">
                  <c:v>K</c:v>
                </c:pt>
                <c:pt idx="3">
                  <c:v>Hs</c:v>
                </c:pt>
                <c:pt idx="4">
                  <c:v>D</c:v>
                </c:pt>
                <c:pt idx="5">
                  <c:v>Hy</c:v>
                </c:pt>
                <c:pt idx="6">
                  <c:v>Pd</c:v>
                </c:pt>
                <c:pt idx="7">
                  <c:v>Pa</c:v>
                </c:pt>
                <c:pt idx="8">
                  <c:v>Pt</c:v>
                </c:pt>
                <c:pt idx="9">
                  <c:v>Sc</c:v>
                </c:pt>
                <c:pt idx="10">
                  <c:v>Ma</c:v>
                </c:pt>
              </c:strCache>
            </c:strRef>
          </c:cat>
          <c:val>
            <c:numRef>
              <c:f>'черн бел граф'!$AD$3:$AN$3</c:f>
              <c:numCache>
                <c:formatCode>0</c:formatCode>
                <c:ptCount val="11"/>
                <c:pt idx="0">
                  <c:v>44.359375</c:v>
                </c:pt>
                <c:pt idx="1">
                  <c:v>51.703125</c:v>
                </c:pt>
                <c:pt idx="2">
                  <c:v>45.203125</c:v>
                </c:pt>
                <c:pt idx="3">
                  <c:v>47.875</c:v>
                </c:pt>
                <c:pt idx="4">
                  <c:v>47.703125</c:v>
                </c:pt>
                <c:pt idx="5">
                  <c:v>46.953125</c:v>
                </c:pt>
                <c:pt idx="6">
                  <c:v>41.078125</c:v>
                </c:pt>
                <c:pt idx="7">
                  <c:v>48.21875</c:v>
                </c:pt>
                <c:pt idx="8">
                  <c:v>48.3671875</c:v>
                </c:pt>
                <c:pt idx="9">
                  <c:v>47.078125</c:v>
                </c:pt>
                <c:pt idx="10">
                  <c:v>53.2421875</c:v>
                </c:pt>
              </c:numCache>
            </c:numRef>
          </c:val>
          <c:smooth val="0"/>
          <c:extLst xmlns:c16r2="http://schemas.microsoft.com/office/drawing/2015/06/chart">
            <c:ext xmlns:c16="http://schemas.microsoft.com/office/drawing/2014/chart" uri="{C3380CC4-5D6E-409C-BE32-E72D297353CC}">
              <c16:uniqueId val="{00000001-9CCD-4019-80FD-D1E99BC677A3}"/>
            </c:ext>
          </c:extLst>
        </c:ser>
        <c:ser>
          <c:idx val="2"/>
          <c:order val="2"/>
          <c:tx>
            <c:strRef>
              <c:f>'черн бел граф'!$AC$4</c:f>
              <c:strCache>
                <c:ptCount val="1"/>
                <c:pt idx="0">
                  <c:v>Чоловіки</c:v>
                </c:pt>
              </c:strCache>
            </c:strRef>
          </c:tx>
          <c:marker>
            <c:symbol val="diamond"/>
            <c:size val="5"/>
          </c:marker>
          <c:cat>
            <c:strRef>
              <c:f>'черн бел граф'!$AD$1:$AN$1</c:f>
              <c:strCache>
                <c:ptCount val="11"/>
                <c:pt idx="0">
                  <c:v>L</c:v>
                </c:pt>
                <c:pt idx="1">
                  <c:v>F</c:v>
                </c:pt>
                <c:pt idx="2">
                  <c:v>K</c:v>
                </c:pt>
                <c:pt idx="3">
                  <c:v>Hs</c:v>
                </c:pt>
                <c:pt idx="4">
                  <c:v>D</c:v>
                </c:pt>
                <c:pt idx="5">
                  <c:v>Hy</c:v>
                </c:pt>
                <c:pt idx="6">
                  <c:v>Pd</c:v>
                </c:pt>
                <c:pt idx="7">
                  <c:v>Pa</c:v>
                </c:pt>
                <c:pt idx="8">
                  <c:v>Pt</c:v>
                </c:pt>
                <c:pt idx="9">
                  <c:v>Sc</c:v>
                </c:pt>
                <c:pt idx="10">
                  <c:v>Ma</c:v>
                </c:pt>
              </c:strCache>
            </c:strRef>
          </c:cat>
          <c:val>
            <c:numRef>
              <c:f>'черн бел граф'!$AD$4:$AN$4</c:f>
              <c:numCache>
                <c:formatCode>0</c:formatCode>
                <c:ptCount val="11"/>
                <c:pt idx="0">
                  <c:v>46.655999999999999</c:v>
                </c:pt>
                <c:pt idx="1">
                  <c:v>55.8</c:v>
                </c:pt>
                <c:pt idx="2">
                  <c:v>45.688000000000002</c:v>
                </c:pt>
                <c:pt idx="3">
                  <c:v>48.415999999999997</c:v>
                </c:pt>
                <c:pt idx="4">
                  <c:v>47.12</c:v>
                </c:pt>
                <c:pt idx="5">
                  <c:v>48.311999999999998</c:v>
                </c:pt>
                <c:pt idx="6">
                  <c:v>44.52</c:v>
                </c:pt>
                <c:pt idx="7">
                  <c:v>51.392000000000003</c:v>
                </c:pt>
                <c:pt idx="8">
                  <c:v>47.68</c:v>
                </c:pt>
                <c:pt idx="9">
                  <c:v>49.76</c:v>
                </c:pt>
                <c:pt idx="10">
                  <c:v>54.543999999999997</c:v>
                </c:pt>
              </c:numCache>
            </c:numRef>
          </c:val>
          <c:smooth val="0"/>
          <c:extLst xmlns:c16r2="http://schemas.microsoft.com/office/drawing/2015/06/chart">
            <c:ext xmlns:c16="http://schemas.microsoft.com/office/drawing/2014/chart" uri="{C3380CC4-5D6E-409C-BE32-E72D297353CC}">
              <c16:uniqueId val="{00000002-9CCD-4019-80FD-D1E99BC677A3}"/>
            </c:ext>
          </c:extLst>
        </c:ser>
        <c:dLbls>
          <c:showLegendKey val="0"/>
          <c:showVal val="0"/>
          <c:showCatName val="0"/>
          <c:showSerName val="0"/>
          <c:showPercent val="0"/>
          <c:showBubbleSize val="0"/>
        </c:dLbls>
        <c:marker val="1"/>
        <c:smooth val="0"/>
        <c:axId val="283503232"/>
        <c:axId val="283505024"/>
      </c:lineChart>
      <c:catAx>
        <c:axId val="283503232"/>
        <c:scaling>
          <c:orientation val="minMax"/>
        </c:scaling>
        <c:delete val="0"/>
        <c:axPos val="b"/>
        <c:numFmt formatCode="General" sourceLinked="0"/>
        <c:majorTickMark val="out"/>
        <c:minorTickMark val="none"/>
        <c:tickLblPos val="nextTo"/>
        <c:crossAx val="283505024"/>
        <c:crosses val="autoZero"/>
        <c:auto val="1"/>
        <c:lblAlgn val="ctr"/>
        <c:lblOffset val="100"/>
        <c:noMultiLvlLbl val="0"/>
      </c:catAx>
      <c:valAx>
        <c:axId val="283505024"/>
        <c:scaling>
          <c:orientation val="minMax"/>
          <c:min val="40"/>
        </c:scaling>
        <c:delete val="0"/>
        <c:axPos val="l"/>
        <c:majorGridlines/>
        <c:numFmt formatCode="0" sourceLinked="1"/>
        <c:majorTickMark val="out"/>
        <c:minorTickMark val="none"/>
        <c:tickLblPos val="nextTo"/>
        <c:crossAx val="28350323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'черн бел граф'!$N$54</c:f>
              <c:strCache>
                <c:ptCount val="1"/>
                <c:pt idx="0">
                  <c:v>Вибірка загалом</c:v>
                </c:pt>
              </c:strCache>
            </c:strRef>
          </c:tx>
          <c:invertIfNegative val="0"/>
          <c:cat>
            <c:strRef>
              <c:f>'черн бел граф'!$O$53:$V$53</c:f>
              <c:strCache>
                <c:ptCount val="8"/>
                <c:pt idx="0">
                  <c:v>Заперечення</c:v>
                </c:pt>
                <c:pt idx="1">
                  <c:v>Придушення</c:v>
                </c:pt>
                <c:pt idx="2">
                  <c:v>Регресія</c:v>
                </c:pt>
                <c:pt idx="3">
                  <c:v>Компенсація</c:v>
                </c:pt>
                <c:pt idx="4">
                  <c:v>Проекція</c:v>
                </c:pt>
                <c:pt idx="5">
                  <c:v>Заміщення</c:v>
                </c:pt>
                <c:pt idx="6">
                  <c:v>Інтелектуалізація</c:v>
                </c:pt>
                <c:pt idx="7">
                  <c:v>Реактивне утворення</c:v>
                </c:pt>
              </c:strCache>
            </c:strRef>
          </c:cat>
          <c:val>
            <c:numRef>
              <c:f>'черн бел граф'!$O$54:$V$54</c:f>
              <c:numCache>
                <c:formatCode>0.0</c:formatCode>
                <c:ptCount val="8"/>
                <c:pt idx="0">
                  <c:v>5.8260869565217392</c:v>
                </c:pt>
                <c:pt idx="1">
                  <c:v>3.9723320158102768</c:v>
                </c:pt>
                <c:pt idx="2">
                  <c:v>5.6996047430830039</c:v>
                </c:pt>
                <c:pt idx="3">
                  <c:v>4.3438735177865615</c:v>
                </c:pt>
                <c:pt idx="4">
                  <c:v>8.4584980237154141</c:v>
                </c:pt>
                <c:pt idx="5">
                  <c:v>4.3003952569169961</c:v>
                </c:pt>
                <c:pt idx="6">
                  <c:v>6.0276679841897236</c:v>
                </c:pt>
                <c:pt idx="7">
                  <c:v>3.4308300395256919</c:v>
                </c:pt>
              </c:numCache>
            </c:numRef>
          </c:val>
          <c:extLst xmlns:c16r2="http://schemas.microsoft.com/office/drawing/2015/06/chart">
            <c:ext xmlns:c16="http://schemas.microsoft.com/office/drawing/2014/chart" uri="{C3380CC4-5D6E-409C-BE32-E72D297353CC}">
              <c16:uniqueId val="{00000000-512D-440A-8144-D3C5506B2AD6}"/>
            </c:ext>
          </c:extLst>
        </c:ser>
        <c:ser>
          <c:idx val="1"/>
          <c:order val="1"/>
          <c:tx>
            <c:strRef>
              <c:f>'черн бел граф'!$N$55</c:f>
              <c:strCache>
                <c:ptCount val="1"/>
                <c:pt idx="0">
                  <c:v>Жінки</c:v>
                </c:pt>
              </c:strCache>
            </c:strRef>
          </c:tx>
          <c:invertIfNegative val="0"/>
          <c:cat>
            <c:strRef>
              <c:f>'черн бел граф'!$O$53:$V$53</c:f>
              <c:strCache>
                <c:ptCount val="8"/>
                <c:pt idx="0">
                  <c:v>Заперечення</c:v>
                </c:pt>
                <c:pt idx="1">
                  <c:v>Придушення</c:v>
                </c:pt>
                <c:pt idx="2">
                  <c:v>Регресія</c:v>
                </c:pt>
                <c:pt idx="3">
                  <c:v>Компенсація</c:v>
                </c:pt>
                <c:pt idx="4">
                  <c:v>Проекція</c:v>
                </c:pt>
                <c:pt idx="5">
                  <c:v>Заміщення</c:v>
                </c:pt>
                <c:pt idx="6">
                  <c:v>Інтелектуалізація</c:v>
                </c:pt>
                <c:pt idx="7">
                  <c:v>Реактивне утворення</c:v>
                </c:pt>
              </c:strCache>
            </c:strRef>
          </c:cat>
          <c:val>
            <c:numRef>
              <c:f>'черн бел граф'!$O$55:$V$55</c:f>
              <c:numCache>
                <c:formatCode>0.0</c:formatCode>
                <c:ptCount val="8"/>
                <c:pt idx="0">
                  <c:v>6.03125</c:v>
                </c:pt>
                <c:pt idx="1">
                  <c:v>3.21875</c:v>
                </c:pt>
                <c:pt idx="2">
                  <c:v>6.3984375</c:v>
                </c:pt>
                <c:pt idx="3">
                  <c:v>4.796875</c:v>
                </c:pt>
                <c:pt idx="4">
                  <c:v>8.421875</c:v>
                </c:pt>
                <c:pt idx="5">
                  <c:v>4.296875</c:v>
                </c:pt>
                <c:pt idx="6">
                  <c:v>5.2734375</c:v>
                </c:pt>
                <c:pt idx="7">
                  <c:v>3.7890625</c:v>
                </c:pt>
              </c:numCache>
            </c:numRef>
          </c:val>
          <c:extLst xmlns:c16r2="http://schemas.microsoft.com/office/drawing/2015/06/chart">
            <c:ext xmlns:c16="http://schemas.microsoft.com/office/drawing/2014/chart" uri="{C3380CC4-5D6E-409C-BE32-E72D297353CC}">
              <c16:uniqueId val="{00000001-512D-440A-8144-D3C5506B2AD6}"/>
            </c:ext>
          </c:extLst>
        </c:ser>
        <c:ser>
          <c:idx val="2"/>
          <c:order val="2"/>
          <c:tx>
            <c:strRef>
              <c:f>'черн бел граф'!$N$56</c:f>
              <c:strCache>
                <c:ptCount val="1"/>
                <c:pt idx="0">
                  <c:v>Чоловіки</c:v>
                </c:pt>
              </c:strCache>
            </c:strRef>
          </c:tx>
          <c:invertIfNegative val="0"/>
          <c:cat>
            <c:strRef>
              <c:f>'черн бел граф'!$O$53:$V$53</c:f>
              <c:strCache>
                <c:ptCount val="8"/>
                <c:pt idx="0">
                  <c:v>Заперечення</c:v>
                </c:pt>
                <c:pt idx="1">
                  <c:v>Придушення</c:v>
                </c:pt>
                <c:pt idx="2">
                  <c:v>Регресія</c:v>
                </c:pt>
                <c:pt idx="3">
                  <c:v>Компенсація</c:v>
                </c:pt>
                <c:pt idx="4">
                  <c:v>Проекція</c:v>
                </c:pt>
                <c:pt idx="5">
                  <c:v>Заміщення</c:v>
                </c:pt>
                <c:pt idx="6">
                  <c:v>Інтелектуалізація</c:v>
                </c:pt>
                <c:pt idx="7">
                  <c:v>Реактивне утворення</c:v>
                </c:pt>
              </c:strCache>
            </c:strRef>
          </c:cat>
          <c:val>
            <c:numRef>
              <c:f>'черн бел граф'!$O$56:$V$56</c:f>
              <c:numCache>
                <c:formatCode>0.0</c:formatCode>
                <c:ptCount val="8"/>
                <c:pt idx="0">
                  <c:v>5.6159999999999997</c:v>
                </c:pt>
                <c:pt idx="1">
                  <c:v>4.7439999999999998</c:v>
                </c:pt>
                <c:pt idx="2">
                  <c:v>4.984</c:v>
                </c:pt>
                <c:pt idx="3">
                  <c:v>3.88</c:v>
                </c:pt>
                <c:pt idx="4">
                  <c:v>8.4960000000000004</c:v>
                </c:pt>
                <c:pt idx="5">
                  <c:v>4.3040000000000003</c:v>
                </c:pt>
                <c:pt idx="6">
                  <c:v>6.8</c:v>
                </c:pt>
                <c:pt idx="7">
                  <c:v>3.0640000000000001</c:v>
                </c:pt>
              </c:numCache>
            </c:numRef>
          </c:val>
          <c:extLst xmlns:c16r2="http://schemas.microsoft.com/office/drawing/2015/06/chart">
            <c:ext xmlns:c16="http://schemas.microsoft.com/office/drawing/2014/chart" uri="{C3380CC4-5D6E-409C-BE32-E72D297353CC}">
              <c16:uniqueId val="{00000002-512D-440A-8144-D3C5506B2AD6}"/>
            </c:ext>
          </c:extLst>
        </c:ser>
        <c:dLbls>
          <c:showLegendKey val="0"/>
          <c:showVal val="0"/>
          <c:showCatName val="0"/>
          <c:showSerName val="0"/>
          <c:showPercent val="0"/>
          <c:showBubbleSize val="0"/>
        </c:dLbls>
        <c:gapWidth val="150"/>
        <c:axId val="283591040"/>
        <c:axId val="283592576"/>
      </c:barChart>
      <c:catAx>
        <c:axId val="283591040"/>
        <c:scaling>
          <c:orientation val="minMax"/>
        </c:scaling>
        <c:delete val="0"/>
        <c:axPos val="b"/>
        <c:numFmt formatCode="General" sourceLinked="0"/>
        <c:majorTickMark val="out"/>
        <c:minorTickMark val="none"/>
        <c:tickLblPos val="nextTo"/>
        <c:crossAx val="283592576"/>
        <c:crosses val="autoZero"/>
        <c:auto val="1"/>
        <c:lblAlgn val="ctr"/>
        <c:lblOffset val="100"/>
        <c:noMultiLvlLbl val="0"/>
      </c:catAx>
      <c:valAx>
        <c:axId val="283592576"/>
        <c:scaling>
          <c:orientation val="minMax"/>
        </c:scaling>
        <c:delete val="0"/>
        <c:axPos val="l"/>
        <c:majorGridlines/>
        <c:numFmt formatCode="0.0" sourceLinked="1"/>
        <c:majorTickMark val="out"/>
        <c:minorTickMark val="none"/>
        <c:tickLblPos val="nextTo"/>
        <c:crossAx val="28359104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F06449-C053-45FA-9DFF-DA472F3C2308}" type="doc">
      <dgm:prSet loTypeId="urn:microsoft.com/office/officeart/2005/8/layout/orgChart1" loCatId="hierarchy" qsTypeId="urn:microsoft.com/office/officeart/2005/8/quickstyle/simple4" qsCatId="simple" csTypeId="urn:microsoft.com/office/officeart/2005/8/colors/accent0_1" csCatId="mainScheme" phldr="1"/>
      <dgm:spPr/>
    </dgm:pt>
    <dgm:pt modelId="{A88DC178-F331-4E76-BB00-75A2CB03F727}">
      <dgm:prSet custT="1"/>
      <dgm:spPr/>
      <dgm:t>
        <a:bodyPr/>
        <a:lstStyle/>
        <a:p>
          <a:pPr marR="0" algn="ctr" rtl="0"/>
          <a:r>
            <a:rPr lang="ru-RU" sz="1400" b="0" i="0" u="none" strike="noStrike" cap="none" spc="0" baseline="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rPr>
            <a:t>Філогенетичні адаптації</a:t>
          </a:r>
        </a:p>
        <a:p>
          <a:pPr marR="0" algn="ctr" rtl="0"/>
          <a:endParaRPr lang="ru-RU" sz="1400" b="0" i="0" u="none" strike="noStrike" cap="none" spc="0" baseline="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endParaRPr>
        </a:p>
        <a:p>
          <a:pPr marR="0" algn="ctr" rtl="0"/>
          <a:r>
            <a:rPr lang="ru-RU" sz="1400" b="0" i="0" u="none" strike="noStrike" cap="none" spc="0" baseline="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rPr>
            <a:t>проявляються</a:t>
          </a:r>
          <a:endParaRPr lang="ru-RU" sz="1400" b="0" cap="none" spc="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endParaRPr>
        </a:p>
      </dgm:t>
    </dgm:pt>
    <dgm:pt modelId="{EE2B697C-35F8-4EDA-B647-2091527F7F4F}" type="parTrans" cxnId="{90C89C9F-8061-4355-9BDE-F17157260260}">
      <dgm:prSet/>
      <dgm:spPr/>
      <dgm:t>
        <a:bodyPr/>
        <a:lstStyle/>
        <a:p>
          <a:endParaRPr lang="ru-RU" b="0" cap="none" spc="0">
            <a:ln w="9207" cmpd="sng">
              <a:solidFill>
                <a:srgbClr val="FFFFFF"/>
              </a:solidFill>
              <a:prstDash val="solid"/>
            </a:ln>
            <a:solidFill>
              <a:schemeClr val="bg1">
                <a:lumMod val="85000"/>
              </a:schemeClr>
            </a:solidFill>
            <a:effectLst>
              <a:outerShdw blurRad="63500" dir="3600000" algn="tl" rotWithShape="0">
                <a:srgbClr val="000000">
                  <a:alpha val="70000"/>
                </a:srgbClr>
              </a:outerShdw>
            </a:effectLst>
          </a:endParaRPr>
        </a:p>
      </dgm:t>
    </dgm:pt>
    <dgm:pt modelId="{44D2F63B-A6B9-47F2-9BE6-BE0E9C7040BC}" type="sibTrans" cxnId="{90C89C9F-8061-4355-9BDE-F17157260260}">
      <dgm:prSet/>
      <dgm:spPr/>
      <dgm:t>
        <a:bodyPr/>
        <a:lstStyle/>
        <a:p>
          <a:endParaRPr lang="ru-RU" b="0" cap="none" spc="0">
            <a:ln w="9207" cmpd="sng">
              <a:solidFill>
                <a:srgbClr val="FFFFFF"/>
              </a:solidFill>
              <a:prstDash val="solid"/>
            </a:ln>
            <a:solidFill>
              <a:schemeClr val="bg1">
                <a:lumMod val="85000"/>
              </a:schemeClr>
            </a:solidFill>
            <a:effectLst>
              <a:outerShdw blurRad="63500" dir="3600000" algn="tl" rotWithShape="0">
                <a:srgbClr val="000000">
                  <a:alpha val="70000"/>
                </a:srgbClr>
              </a:outerShdw>
            </a:effectLst>
          </a:endParaRPr>
        </a:p>
      </dgm:t>
    </dgm:pt>
    <dgm:pt modelId="{C935B7A8-52B9-4230-8351-961CA5A2E71E}">
      <dgm:prSet custT="1"/>
      <dgm:spPr/>
      <dgm:t>
        <a:bodyPr/>
        <a:lstStyle/>
        <a:p>
          <a:pPr marR="0" algn="ctr" rtl="0"/>
          <a:r>
            <a:rPr lang="ru-RU" sz="1400" b="0" i="0" u="none" strike="noStrike" cap="none" spc="0" baseline="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rPr>
            <a:t>Онтогенетична адаптація – пошукова активність</a:t>
          </a:r>
          <a:endParaRPr lang="ru-RU" sz="1400" b="0" cap="none" spc="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endParaRPr>
        </a:p>
      </dgm:t>
    </dgm:pt>
    <dgm:pt modelId="{52F3F8BF-A417-4217-A1EE-3F123EDF6E99}" type="parTrans" cxnId="{6DA2BDBA-9954-4CD6-9D9D-9B671E20EA0C}">
      <dgm:prSet/>
      <dgm:spPr/>
      <dgm:t>
        <a:bodyPr/>
        <a:lstStyle/>
        <a:p>
          <a:endParaRPr lang="ru-RU" b="0" cap="none" spc="0">
            <a:ln w="9207" cmpd="sng">
              <a:solidFill>
                <a:srgbClr val="FFFFFF"/>
              </a:solidFill>
              <a:prstDash val="solid"/>
            </a:ln>
            <a:solidFill>
              <a:schemeClr val="bg1">
                <a:lumMod val="85000"/>
              </a:schemeClr>
            </a:solidFill>
            <a:effectLst>
              <a:outerShdw blurRad="63500" dir="3600000" algn="tl" rotWithShape="0">
                <a:srgbClr val="000000">
                  <a:alpha val="70000"/>
                </a:srgbClr>
              </a:outerShdw>
            </a:effectLst>
          </a:endParaRPr>
        </a:p>
      </dgm:t>
    </dgm:pt>
    <dgm:pt modelId="{54718055-1661-4FCF-A8E6-335040CA4934}" type="sibTrans" cxnId="{6DA2BDBA-9954-4CD6-9D9D-9B671E20EA0C}">
      <dgm:prSet/>
      <dgm:spPr/>
      <dgm:t>
        <a:bodyPr/>
        <a:lstStyle/>
        <a:p>
          <a:endParaRPr lang="ru-RU" b="0" cap="none" spc="0">
            <a:ln w="9207" cmpd="sng">
              <a:solidFill>
                <a:srgbClr val="FFFFFF"/>
              </a:solidFill>
              <a:prstDash val="solid"/>
            </a:ln>
            <a:solidFill>
              <a:schemeClr val="bg1">
                <a:lumMod val="85000"/>
              </a:schemeClr>
            </a:solidFill>
            <a:effectLst>
              <a:outerShdw blurRad="63500" dir="3600000" algn="tl" rotWithShape="0">
                <a:srgbClr val="000000">
                  <a:alpha val="70000"/>
                </a:srgbClr>
              </a:outerShdw>
            </a:effectLst>
          </a:endParaRPr>
        </a:p>
      </dgm:t>
    </dgm:pt>
    <dgm:pt modelId="{DDA65E4E-268B-471E-91FE-AEFACD6A0908}">
      <dgm:prSet custT="1"/>
      <dgm:spPr/>
      <dgm:t>
        <a:bodyPr/>
        <a:lstStyle/>
        <a:p>
          <a:pPr marR="0" algn="ctr" rtl="0"/>
          <a:r>
            <a:rPr lang="ru-RU" sz="1400" b="0" i="0" u="none" strike="noStrike" cap="none" spc="0" baseline="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rPr>
            <a:t>Онтогенетична адаптація - научіння</a:t>
          </a:r>
          <a:endParaRPr lang="ru-RU" sz="1400" b="0" cap="none" spc="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endParaRPr>
        </a:p>
      </dgm:t>
    </dgm:pt>
    <dgm:pt modelId="{6769B2F6-D065-4244-B9A1-678F1F11C8F1}" type="parTrans" cxnId="{45E98A65-AB94-4215-A01F-C6641603D083}">
      <dgm:prSet/>
      <dgm:spPr/>
      <dgm:t>
        <a:bodyPr/>
        <a:lstStyle/>
        <a:p>
          <a:endParaRPr lang="ru-RU" b="0" cap="none" spc="0">
            <a:ln w="9207" cmpd="sng">
              <a:solidFill>
                <a:srgbClr val="FFFFFF"/>
              </a:solidFill>
              <a:prstDash val="solid"/>
            </a:ln>
            <a:solidFill>
              <a:schemeClr val="bg1">
                <a:lumMod val="85000"/>
              </a:schemeClr>
            </a:solidFill>
            <a:effectLst>
              <a:outerShdw blurRad="63500" dir="3600000" algn="tl" rotWithShape="0">
                <a:srgbClr val="000000">
                  <a:alpha val="70000"/>
                </a:srgbClr>
              </a:outerShdw>
            </a:effectLst>
          </a:endParaRPr>
        </a:p>
      </dgm:t>
    </dgm:pt>
    <dgm:pt modelId="{7F8BE845-F21F-44C4-BD2C-D8843A97CA52}" type="sibTrans" cxnId="{45E98A65-AB94-4215-A01F-C6641603D083}">
      <dgm:prSet/>
      <dgm:spPr/>
      <dgm:t>
        <a:bodyPr/>
        <a:lstStyle/>
        <a:p>
          <a:endParaRPr lang="ru-RU" b="0" cap="none" spc="0">
            <a:ln w="9207" cmpd="sng">
              <a:solidFill>
                <a:srgbClr val="FFFFFF"/>
              </a:solidFill>
              <a:prstDash val="solid"/>
            </a:ln>
            <a:solidFill>
              <a:schemeClr val="bg1">
                <a:lumMod val="85000"/>
              </a:schemeClr>
            </a:solidFill>
            <a:effectLst>
              <a:outerShdw blurRad="63500" dir="3600000" algn="tl" rotWithShape="0">
                <a:srgbClr val="000000">
                  <a:alpha val="70000"/>
                </a:srgbClr>
              </a:outerShdw>
            </a:effectLst>
          </a:endParaRPr>
        </a:p>
      </dgm:t>
    </dgm:pt>
    <dgm:pt modelId="{695DEB32-D66A-4B51-A02A-E38615EC4830}">
      <dgm:prSet custT="1"/>
      <dgm:spPr/>
      <dgm:t>
        <a:bodyPr/>
        <a:lstStyle/>
        <a:p>
          <a:pPr marR="0" algn="ctr" rtl="0"/>
          <a:r>
            <a:rPr lang="ru-RU" sz="1400" b="0" i="0" u="none" strike="noStrike" cap="none" spc="0" baseline="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rPr>
            <a:t>Онтогенетична адаптація – стратегії поведінки в умовах загрози (боротьба, втеча…)</a:t>
          </a:r>
          <a:endParaRPr lang="ru-RU" sz="1400" b="0" cap="none" spc="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endParaRPr>
        </a:p>
      </dgm:t>
    </dgm:pt>
    <dgm:pt modelId="{F771D305-3ED0-4B62-868B-79FEF8F40668}" type="parTrans" cxnId="{F6981A10-5976-4C4C-AD56-344970DAAD82}">
      <dgm:prSet/>
      <dgm:spPr/>
      <dgm:t>
        <a:bodyPr/>
        <a:lstStyle/>
        <a:p>
          <a:endParaRPr lang="ru-RU" b="0" cap="none" spc="0">
            <a:ln w="9207" cmpd="sng">
              <a:solidFill>
                <a:srgbClr val="FFFFFF"/>
              </a:solidFill>
              <a:prstDash val="solid"/>
            </a:ln>
            <a:solidFill>
              <a:schemeClr val="bg1">
                <a:lumMod val="85000"/>
              </a:schemeClr>
            </a:solidFill>
            <a:effectLst>
              <a:outerShdw blurRad="63500" dir="3600000" algn="tl" rotWithShape="0">
                <a:srgbClr val="000000">
                  <a:alpha val="70000"/>
                </a:srgbClr>
              </a:outerShdw>
            </a:effectLst>
          </a:endParaRPr>
        </a:p>
      </dgm:t>
    </dgm:pt>
    <dgm:pt modelId="{1E3560B9-D53E-4AC4-AC46-0D3B96C4D5E1}" type="sibTrans" cxnId="{F6981A10-5976-4C4C-AD56-344970DAAD82}">
      <dgm:prSet/>
      <dgm:spPr/>
      <dgm:t>
        <a:bodyPr/>
        <a:lstStyle/>
        <a:p>
          <a:endParaRPr lang="ru-RU" b="0" cap="none" spc="0">
            <a:ln w="9207" cmpd="sng">
              <a:solidFill>
                <a:srgbClr val="FFFFFF"/>
              </a:solidFill>
              <a:prstDash val="solid"/>
            </a:ln>
            <a:solidFill>
              <a:schemeClr val="bg1">
                <a:lumMod val="85000"/>
              </a:schemeClr>
            </a:solidFill>
            <a:effectLst>
              <a:outerShdw blurRad="63500" dir="3600000" algn="tl" rotWithShape="0">
                <a:srgbClr val="000000">
                  <a:alpha val="70000"/>
                </a:srgbClr>
              </a:outerShdw>
            </a:effectLst>
          </a:endParaRPr>
        </a:p>
      </dgm:t>
    </dgm:pt>
    <dgm:pt modelId="{77810EC3-15B3-4F06-B8DC-0F566A1BF2FA}" type="pres">
      <dgm:prSet presAssocID="{1DF06449-C053-45FA-9DFF-DA472F3C2308}" presName="hierChild1" presStyleCnt="0">
        <dgm:presLayoutVars>
          <dgm:orgChart val="1"/>
          <dgm:chPref val="1"/>
          <dgm:dir/>
          <dgm:animOne val="branch"/>
          <dgm:animLvl val="lvl"/>
          <dgm:resizeHandles/>
        </dgm:presLayoutVars>
      </dgm:prSet>
      <dgm:spPr/>
    </dgm:pt>
    <dgm:pt modelId="{84D1D132-29CD-4110-8F7A-2D7AAD1BE76E}" type="pres">
      <dgm:prSet presAssocID="{A88DC178-F331-4E76-BB00-75A2CB03F727}" presName="hierRoot1" presStyleCnt="0">
        <dgm:presLayoutVars>
          <dgm:hierBranch/>
        </dgm:presLayoutVars>
      </dgm:prSet>
      <dgm:spPr/>
    </dgm:pt>
    <dgm:pt modelId="{C12C2238-7DC2-42F8-A183-E924629C3BC4}" type="pres">
      <dgm:prSet presAssocID="{A88DC178-F331-4E76-BB00-75A2CB03F727}" presName="rootComposite1" presStyleCnt="0"/>
      <dgm:spPr/>
    </dgm:pt>
    <dgm:pt modelId="{03B45BC0-BFA1-488B-801B-34619BB8F42B}" type="pres">
      <dgm:prSet presAssocID="{A88DC178-F331-4E76-BB00-75A2CB03F727}" presName="rootText1" presStyleLbl="node0" presStyleIdx="0" presStyleCnt="1" custScaleX="105702" custScaleY="131161">
        <dgm:presLayoutVars>
          <dgm:chPref val="3"/>
        </dgm:presLayoutVars>
      </dgm:prSet>
      <dgm:spPr/>
      <dgm:t>
        <a:bodyPr/>
        <a:lstStyle/>
        <a:p>
          <a:endParaRPr lang="ru-RU"/>
        </a:p>
      </dgm:t>
    </dgm:pt>
    <dgm:pt modelId="{2795067E-6086-47CC-B449-05448674875F}" type="pres">
      <dgm:prSet presAssocID="{A88DC178-F331-4E76-BB00-75A2CB03F727}" presName="rootConnector1" presStyleLbl="node1" presStyleIdx="0" presStyleCnt="0"/>
      <dgm:spPr/>
      <dgm:t>
        <a:bodyPr/>
        <a:lstStyle/>
        <a:p>
          <a:endParaRPr lang="ru-RU"/>
        </a:p>
      </dgm:t>
    </dgm:pt>
    <dgm:pt modelId="{0D1DBB33-59B9-41DD-9246-093CF79DEC60}" type="pres">
      <dgm:prSet presAssocID="{A88DC178-F331-4E76-BB00-75A2CB03F727}" presName="hierChild2" presStyleCnt="0"/>
      <dgm:spPr/>
    </dgm:pt>
    <dgm:pt modelId="{9651A02C-852E-4650-9144-6DFC874E4580}" type="pres">
      <dgm:prSet presAssocID="{52F3F8BF-A417-4217-A1EE-3F123EDF6E99}" presName="Name35" presStyleLbl="parChTrans1D2" presStyleIdx="0" presStyleCnt="3"/>
      <dgm:spPr/>
      <dgm:t>
        <a:bodyPr/>
        <a:lstStyle/>
        <a:p>
          <a:endParaRPr lang="ru-RU"/>
        </a:p>
      </dgm:t>
    </dgm:pt>
    <dgm:pt modelId="{52219493-5739-4706-86E1-40621E6CBED7}" type="pres">
      <dgm:prSet presAssocID="{C935B7A8-52B9-4230-8351-961CA5A2E71E}" presName="hierRoot2" presStyleCnt="0">
        <dgm:presLayoutVars>
          <dgm:hierBranch/>
        </dgm:presLayoutVars>
      </dgm:prSet>
      <dgm:spPr/>
    </dgm:pt>
    <dgm:pt modelId="{36297D5F-8A69-4FAF-B48C-1274D0F5DF05}" type="pres">
      <dgm:prSet presAssocID="{C935B7A8-52B9-4230-8351-961CA5A2E71E}" presName="rootComposite" presStyleCnt="0"/>
      <dgm:spPr/>
    </dgm:pt>
    <dgm:pt modelId="{857E5831-7F74-4F70-95C5-D76ED184B0BA}" type="pres">
      <dgm:prSet presAssocID="{C935B7A8-52B9-4230-8351-961CA5A2E71E}" presName="rootText" presStyleLbl="node2" presStyleIdx="0" presStyleCnt="3" custScaleX="101216" custScaleY="148636">
        <dgm:presLayoutVars>
          <dgm:chPref val="3"/>
        </dgm:presLayoutVars>
      </dgm:prSet>
      <dgm:spPr/>
      <dgm:t>
        <a:bodyPr/>
        <a:lstStyle/>
        <a:p>
          <a:endParaRPr lang="ru-RU"/>
        </a:p>
      </dgm:t>
    </dgm:pt>
    <dgm:pt modelId="{C98C3FCF-CF8F-4267-ABBF-A82AB9A92D85}" type="pres">
      <dgm:prSet presAssocID="{C935B7A8-52B9-4230-8351-961CA5A2E71E}" presName="rootConnector" presStyleLbl="node2" presStyleIdx="0" presStyleCnt="3"/>
      <dgm:spPr/>
      <dgm:t>
        <a:bodyPr/>
        <a:lstStyle/>
        <a:p>
          <a:endParaRPr lang="ru-RU"/>
        </a:p>
      </dgm:t>
    </dgm:pt>
    <dgm:pt modelId="{0856C6E3-16DB-438F-921E-91AE2BAB5444}" type="pres">
      <dgm:prSet presAssocID="{C935B7A8-52B9-4230-8351-961CA5A2E71E}" presName="hierChild4" presStyleCnt="0"/>
      <dgm:spPr/>
    </dgm:pt>
    <dgm:pt modelId="{90216CD4-1AAD-4580-96E8-C4570ED0A0B7}" type="pres">
      <dgm:prSet presAssocID="{C935B7A8-52B9-4230-8351-961CA5A2E71E}" presName="hierChild5" presStyleCnt="0"/>
      <dgm:spPr/>
    </dgm:pt>
    <dgm:pt modelId="{72865366-729C-4997-9AD7-E809A65EE846}" type="pres">
      <dgm:prSet presAssocID="{6769B2F6-D065-4244-B9A1-678F1F11C8F1}" presName="Name35" presStyleLbl="parChTrans1D2" presStyleIdx="1" presStyleCnt="3"/>
      <dgm:spPr/>
      <dgm:t>
        <a:bodyPr/>
        <a:lstStyle/>
        <a:p>
          <a:endParaRPr lang="ru-RU"/>
        </a:p>
      </dgm:t>
    </dgm:pt>
    <dgm:pt modelId="{BBA31973-61C9-406D-998D-FDBE9D298746}" type="pres">
      <dgm:prSet presAssocID="{DDA65E4E-268B-471E-91FE-AEFACD6A0908}" presName="hierRoot2" presStyleCnt="0">
        <dgm:presLayoutVars>
          <dgm:hierBranch/>
        </dgm:presLayoutVars>
      </dgm:prSet>
      <dgm:spPr/>
    </dgm:pt>
    <dgm:pt modelId="{D2A5EEBF-E24D-4230-93F2-65D912F95175}" type="pres">
      <dgm:prSet presAssocID="{DDA65E4E-268B-471E-91FE-AEFACD6A0908}" presName="rootComposite" presStyleCnt="0"/>
      <dgm:spPr/>
    </dgm:pt>
    <dgm:pt modelId="{61C305DD-EF95-4DCA-8632-20154280031E}" type="pres">
      <dgm:prSet presAssocID="{DDA65E4E-268B-471E-91FE-AEFACD6A0908}" presName="rootText" presStyleLbl="node2" presStyleIdx="1" presStyleCnt="3" custScaleX="100883" custScaleY="148930">
        <dgm:presLayoutVars>
          <dgm:chPref val="3"/>
        </dgm:presLayoutVars>
      </dgm:prSet>
      <dgm:spPr/>
      <dgm:t>
        <a:bodyPr/>
        <a:lstStyle/>
        <a:p>
          <a:endParaRPr lang="ru-RU"/>
        </a:p>
      </dgm:t>
    </dgm:pt>
    <dgm:pt modelId="{B1932AB2-0095-4E4A-9E0C-9BC6BE4A0A43}" type="pres">
      <dgm:prSet presAssocID="{DDA65E4E-268B-471E-91FE-AEFACD6A0908}" presName="rootConnector" presStyleLbl="node2" presStyleIdx="1" presStyleCnt="3"/>
      <dgm:spPr/>
      <dgm:t>
        <a:bodyPr/>
        <a:lstStyle/>
        <a:p>
          <a:endParaRPr lang="ru-RU"/>
        </a:p>
      </dgm:t>
    </dgm:pt>
    <dgm:pt modelId="{3528869F-04B6-4CBB-B6EF-4B3D4890EBE6}" type="pres">
      <dgm:prSet presAssocID="{DDA65E4E-268B-471E-91FE-AEFACD6A0908}" presName="hierChild4" presStyleCnt="0"/>
      <dgm:spPr/>
    </dgm:pt>
    <dgm:pt modelId="{FA3F1F05-AF29-4EDA-BFA1-F5EA6BF84426}" type="pres">
      <dgm:prSet presAssocID="{DDA65E4E-268B-471E-91FE-AEFACD6A0908}" presName="hierChild5" presStyleCnt="0"/>
      <dgm:spPr/>
    </dgm:pt>
    <dgm:pt modelId="{30251E40-19BF-4D9B-8111-B771D37D6989}" type="pres">
      <dgm:prSet presAssocID="{F771D305-3ED0-4B62-868B-79FEF8F40668}" presName="Name35" presStyleLbl="parChTrans1D2" presStyleIdx="2" presStyleCnt="3"/>
      <dgm:spPr/>
      <dgm:t>
        <a:bodyPr/>
        <a:lstStyle/>
        <a:p>
          <a:endParaRPr lang="ru-RU"/>
        </a:p>
      </dgm:t>
    </dgm:pt>
    <dgm:pt modelId="{C0BAE9EB-49F5-4894-B9D9-6BD30E8AC120}" type="pres">
      <dgm:prSet presAssocID="{695DEB32-D66A-4B51-A02A-E38615EC4830}" presName="hierRoot2" presStyleCnt="0">
        <dgm:presLayoutVars>
          <dgm:hierBranch/>
        </dgm:presLayoutVars>
      </dgm:prSet>
      <dgm:spPr/>
    </dgm:pt>
    <dgm:pt modelId="{B5E8FACF-B174-46D5-9FCA-703902C7F630}" type="pres">
      <dgm:prSet presAssocID="{695DEB32-D66A-4B51-A02A-E38615EC4830}" presName="rootComposite" presStyleCnt="0"/>
      <dgm:spPr/>
    </dgm:pt>
    <dgm:pt modelId="{C1FA1657-CDE1-46C3-8C32-A3562D91F501}" type="pres">
      <dgm:prSet presAssocID="{695DEB32-D66A-4B51-A02A-E38615EC4830}" presName="rootText" presStyleLbl="node2" presStyleIdx="2" presStyleCnt="3" custScaleX="117296" custScaleY="145132">
        <dgm:presLayoutVars>
          <dgm:chPref val="3"/>
        </dgm:presLayoutVars>
      </dgm:prSet>
      <dgm:spPr/>
      <dgm:t>
        <a:bodyPr/>
        <a:lstStyle/>
        <a:p>
          <a:endParaRPr lang="ru-RU"/>
        </a:p>
      </dgm:t>
    </dgm:pt>
    <dgm:pt modelId="{994A372B-C7FD-43D6-AA64-D93C9FE8419D}" type="pres">
      <dgm:prSet presAssocID="{695DEB32-D66A-4B51-A02A-E38615EC4830}" presName="rootConnector" presStyleLbl="node2" presStyleIdx="2" presStyleCnt="3"/>
      <dgm:spPr/>
      <dgm:t>
        <a:bodyPr/>
        <a:lstStyle/>
        <a:p>
          <a:endParaRPr lang="ru-RU"/>
        </a:p>
      </dgm:t>
    </dgm:pt>
    <dgm:pt modelId="{91B08157-F506-4AEF-9A31-7B9B56C1F2EF}" type="pres">
      <dgm:prSet presAssocID="{695DEB32-D66A-4B51-A02A-E38615EC4830}" presName="hierChild4" presStyleCnt="0"/>
      <dgm:spPr/>
    </dgm:pt>
    <dgm:pt modelId="{800A1904-435B-49D7-B04A-602DEF69391D}" type="pres">
      <dgm:prSet presAssocID="{695DEB32-D66A-4B51-A02A-E38615EC4830}" presName="hierChild5" presStyleCnt="0"/>
      <dgm:spPr/>
    </dgm:pt>
    <dgm:pt modelId="{02974EF0-0E58-4429-9E43-6DD759E6EBF8}" type="pres">
      <dgm:prSet presAssocID="{A88DC178-F331-4E76-BB00-75A2CB03F727}" presName="hierChild3" presStyleCnt="0"/>
      <dgm:spPr/>
    </dgm:pt>
  </dgm:ptLst>
  <dgm:cxnLst>
    <dgm:cxn modelId="{ED525758-5F7F-46FE-BBCC-FABA3049A0CF}" type="presOf" srcId="{52F3F8BF-A417-4217-A1EE-3F123EDF6E99}" destId="{9651A02C-852E-4650-9144-6DFC874E4580}" srcOrd="0" destOrd="0" presId="urn:microsoft.com/office/officeart/2005/8/layout/orgChart1"/>
    <dgm:cxn modelId="{65742A0E-4E25-46B0-BCA2-74ED76885DE0}" type="presOf" srcId="{695DEB32-D66A-4B51-A02A-E38615EC4830}" destId="{994A372B-C7FD-43D6-AA64-D93C9FE8419D}" srcOrd="1" destOrd="0" presId="urn:microsoft.com/office/officeart/2005/8/layout/orgChart1"/>
    <dgm:cxn modelId="{3A160D45-A944-4DF1-BCE9-F7E1148916EE}" type="presOf" srcId="{C935B7A8-52B9-4230-8351-961CA5A2E71E}" destId="{857E5831-7F74-4F70-95C5-D76ED184B0BA}" srcOrd="0" destOrd="0" presId="urn:microsoft.com/office/officeart/2005/8/layout/orgChart1"/>
    <dgm:cxn modelId="{03BF6E93-5118-45BD-8404-6C4533EABAFD}" type="presOf" srcId="{6769B2F6-D065-4244-B9A1-678F1F11C8F1}" destId="{72865366-729C-4997-9AD7-E809A65EE846}" srcOrd="0" destOrd="0" presId="urn:microsoft.com/office/officeart/2005/8/layout/orgChart1"/>
    <dgm:cxn modelId="{45E98A65-AB94-4215-A01F-C6641603D083}" srcId="{A88DC178-F331-4E76-BB00-75A2CB03F727}" destId="{DDA65E4E-268B-471E-91FE-AEFACD6A0908}" srcOrd="1" destOrd="0" parTransId="{6769B2F6-D065-4244-B9A1-678F1F11C8F1}" sibTransId="{7F8BE845-F21F-44C4-BD2C-D8843A97CA52}"/>
    <dgm:cxn modelId="{04CADC0D-EF7F-4D02-8C46-7B94B2DE0000}" type="presOf" srcId="{DDA65E4E-268B-471E-91FE-AEFACD6A0908}" destId="{B1932AB2-0095-4E4A-9E0C-9BC6BE4A0A43}" srcOrd="1" destOrd="0" presId="urn:microsoft.com/office/officeart/2005/8/layout/orgChart1"/>
    <dgm:cxn modelId="{F6981A10-5976-4C4C-AD56-344970DAAD82}" srcId="{A88DC178-F331-4E76-BB00-75A2CB03F727}" destId="{695DEB32-D66A-4B51-A02A-E38615EC4830}" srcOrd="2" destOrd="0" parTransId="{F771D305-3ED0-4B62-868B-79FEF8F40668}" sibTransId="{1E3560B9-D53E-4AC4-AC46-0D3B96C4D5E1}"/>
    <dgm:cxn modelId="{674D6DD2-5512-4267-B35E-4908B29F674B}" type="presOf" srcId="{F771D305-3ED0-4B62-868B-79FEF8F40668}" destId="{30251E40-19BF-4D9B-8111-B771D37D6989}" srcOrd="0" destOrd="0" presId="urn:microsoft.com/office/officeart/2005/8/layout/orgChart1"/>
    <dgm:cxn modelId="{95006148-7954-450D-ADD9-AE70C7090D09}" type="presOf" srcId="{1DF06449-C053-45FA-9DFF-DA472F3C2308}" destId="{77810EC3-15B3-4F06-B8DC-0F566A1BF2FA}" srcOrd="0" destOrd="0" presId="urn:microsoft.com/office/officeart/2005/8/layout/orgChart1"/>
    <dgm:cxn modelId="{D3ED5465-5D55-4570-927D-BEF553439882}" type="presOf" srcId="{A88DC178-F331-4E76-BB00-75A2CB03F727}" destId="{03B45BC0-BFA1-488B-801B-34619BB8F42B}" srcOrd="0" destOrd="0" presId="urn:microsoft.com/office/officeart/2005/8/layout/orgChart1"/>
    <dgm:cxn modelId="{8D95F5C8-EA55-49C8-9F53-38EC1DFB0B5C}" type="presOf" srcId="{DDA65E4E-268B-471E-91FE-AEFACD6A0908}" destId="{61C305DD-EF95-4DCA-8632-20154280031E}" srcOrd="0" destOrd="0" presId="urn:microsoft.com/office/officeart/2005/8/layout/orgChart1"/>
    <dgm:cxn modelId="{19D70A55-8206-443F-A382-46CD653047F8}" type="presOf" srcId="{695DEB32-D66A-4B51-A02A-E38615EC4830}" destId="{C1FA1657-CDE1-46C3-8C32-A3562D91F501}" srcOrd="0" destOrd="0" presId="urn:microsoft.com/office/officeart/2005/8/layout/orgChart1"/>
    <dgm:cxn modelId="{90C89C9F-8061-4355-9BDE-F17157260260}" srcId="{1DF06449-C053-45FA-9DFF-DA472F3C2308}" destId="{A88DC178-F331-4E76-BB00-75A2CB03F727}" srcOrd="0" destOrd="0" parTransId="{EE2B697C-35F8-4EDA-B647-2091527F7F4F}" sibTransId="{44D2F63B-A6B9-47F2-9BE6-BE0E9C7040BC}"/>
    <dgm:cxn modelId="{D66A153C-073F-4A3A-BFDE-BAB4CE1A46BC}" type="presOf" srcId="{A88DC178-F331-4E76-BB00-75A2CB03F727}" destId="{2795067E-6086-47CC-B449-05448674875F}" srcOrd="1" destOrd="0" presId="urn:microsoft.com/office/officeart/2005/8/layout/orgChart1"/>
    <dgm:cxn modelId="{A81D1387-4942-4426-BD3B-B0F86F60AD1D}" type="presOf" srcId="{C935B7A8-52B9-4230-8351-961CA5A2E71E}" destId="{C98C3FCF-CF8F-4267-ABBF-A82AB9A92D85}" srcOrd="1" destOrd="0" presId="urn:microsoft.com/office/officeart/2005/8/layout/orgChart1"/>
    <dgm:cxn modelId="{6DA2BDBA-9954-4CD6-9D9D-9B671E20EA0C}" srcId="{A88DC178-F331-4E76-BB00-75A2CB03F727}" destId="{C935B7A8-52B9-4230-8351-961CA5A2E71E}" srcOrd="0" destOrd="0" parTransId="{52F3F8BF-A417-4217-A1EE-3F123EDF6E99}" sibTransId="{54718055-1661-4FCF-A8E6-335040CA4934}"/>
    <dgm:cxn modelId="{222D1309-7822-4FA9-AB6D-420EC0582943}" type="presParOf" srcId="{77810EC3-15B3-4F06-B8DC-0F566A1BF2FA}" destId="{84D1D132-29CD-4110-8F7A-2D7AAD1BE76E}" srcOrd="0" destOrd="0" presId="urn:microsoft.com/office/officeart/2005/8/layout/orgChart1"/>
    <dgm:cxn modelId="{B5C48B9E-8427-4A61-9863-E1631096CDA8}" type="presParOf" srcId="{84D1D132-29CD-4110-8F7A-2D7AAD1BE76E}" destId="{C12C2238-7DC2-42F8-A183-E924629C3BC4}" srcOrd="0" destOrd="0" presId="urn:microsoft.com/office/officeart/2005/8/layout/orgChart1"/>
    <dgm:cxn modelId="{7758C80F-D536-4DBA-BF49-BFDA63B7A0FB}" type="presParOf" srcId="{C12C2238-7DC2-42F8-A183-E924629C3BC4}" destId="{03B45BC0-BFA1-488B-801B-34619BB8F42B}" srcOrd="0" destOrd="0" presId="urn:microsoft.com/office/officeart/2005/8/layout/orgChart1"/>
    <dgm:cxn modelId="{B6862031-D707-483A-902D-203609F59324}" type="presParOf" srcId="{C12C2238-7DC2-42F8-A183-E924629C3BC4}" destId="{2795067E-6086-47CC-B449-05448674875F}" srcOrd="1" destOrd="0" presId="urn:microsoft.com/office/officeart/2005/8/layout/orgChart1"/>
    <dgm:cxn modelId="{0220FAD1-BFFD-485D-B237-8A8272E922E4}" type="presParOf" srcId="{84D1D132-29CD-4110-8F7A-2D7AAD1BE76E}" destId="{0D1DBB33-59B9-41DD-9246-093CF79DEC60}" srcOrd="1" destOrd="0" presId="urn:microsoft.com/office/officeart/2005/8/layout/orgChart1"/>
    <dgm:cxn modelId="{47D59084-8F57-42DF-BB69-60F6074734BE}" type="presParOf" srcId="{0D1DBB33-59B9-41DD-9246-093CF79DEC60}" destId="{9651A02C-852E-4650-9144-6DFC874E4580}" srcOrd="0" destOrd="0" presId="urn:microsoft.com/office/officeart/2005/8/layout/orgChart1"/>
    <dgm:cxn modelId="{9FADAD70-DAE6-460A-91D4-635FEB8D311C}" type="presParOf" srcId="{0D1DBB33-59B9-41DD-9246-093CF79DEC60}" destId="{52219493-5739-4706-86E1-40621E6CBED7}" srcOrd="1" destOrd="0" presId="urn:microsoft.com/office/officeart/2005/8/layout/orgChart1"/>
    <dgm:cxn modelId="{3520986E-9485-4DDE-997E-5462EE9BD58F}" type="presParOf" srcId="{52219493-5739-4706-86E1-40621E6CBED7}" destId="{36297D5F-8A69-4FAF-B48C-1274D0F5DF05}" srcOrd="0" destOrd="0" presId="urn:microsoft.com/office/officeart/2005/8/layout/orgChart1"/>
    <dgm:cxn modelId="{1C1EA8EE-9D18-4EA2-BF65-ABAD098A6959}" type="presParOf" srcId="{36297D5F-8A69-4FAF-B48C-1274D0F5DF05}" destId="{857E5831-7F74-4F70-95C5-D76ED184B0BA}" srcOrd="0" destOrd="0" presId="urn:microsoft.com/office/officeart/2005/8/layout/orgChart1"/>
    <dgm:cxn modelId="{440CA289-50A7-430A-847E-A84A48C9C06C}" type="presParOf" srcId="{36297D5F-8A69-4FAF-B48C-1274D0F5DF05}" destId="{C98C3FCF-CF8F-4267-ABBF-A82AB9A92D85}" srcOrd="1" destOrd="0" presId="urn:microsoft.com/office/officeart/2005/8/layout/orgChart1"/>
    <dgm:cxn modelId="{FF93FCDA-8A36-41E9-B40D-60BC0394E741}" type="presParOf" srcId="{52219493-5739-4706-86E1-40621E6CBED7}" destId="{0856C6E3-16DB-438F-921E-91AE2BAB5444}" srcOrd="1" destOrd="0" presId="urn:microsoft.com/office/officeart/2005/8/layout/orgChart1"/>
    <dgm:cxn modelId="{6C0D5C29-19CE-4A0B-A674-F6F1DC0CD3D6}" type="presParOf" srcId="{52219493-5739-4706-86E1-40621E6CBED7}" destId="{90216CD4-1AAD-4580-96E8-C4570ED0A0B7}" srcOrd="2" destOrd="0" presId="urn:microsoft.com/office/officeart/2005/8/layout/orgChart1"/>
    <dgm:cxn modelId="{E24E1356-DA1B-4DE4-A5E4-153AAE40741C}" type="presParOf" srcId="{0D1DBB33-59B9-41DD-9246-093CF79DEC60}" destId="{72865366-729C-4997-9AD7-E809A65EE846}" srcOrd="2" destOrd="0" presId="urn:microsoft.com/office/officeart/2005/8/layout/orgChart1"/>
    <dgm:cxn modelId="{3207C10A-0E0B-49C0-B8A2-7B14B4FF8A29}" type="presParOf" srcId="{0D1DBB33-59B9-41DD-9246-093CF79DEC60}" destId="{BBA31973-61C9-406D-998D-FDBE9D298746}" srcOrd="3" destOrd="0" presId="urn:microsoft.com/office/officeart/2005/8/layout/orgChart1"/>
    <dgm:cxn modelId="{D634AA34-89A1-4F3F-A67A-C2088EF63EF4}" type="presParOf" srcId="{BBA31973-61C9-406D-998D-FDBE9D298746}" destId="{D2A5EEBF-E24D-4230-93F2-65D912F95175}" srcOrd="0" destOrd="0" presId="urn:microsoft.com/office/officeart/2005/8/layout/orgChart1"/>
    <dgm:cxn modelId="{2C2FF446-649D-4006-A400-4246719208B2}" type="presParOf" srcId="{D2A5EEBF-E24D-4230-93F2-65D912F95175}" destId="{61C305DD-EF95-4DCA-8632-20154280031E}" srcOrd="0" destOrd="0" presId="urn:microsoft.com/office/officeart/2005/8/layout/orgChart1"/>
    <dgm:cxn modelId="{9B058B86-AD3B-42C4-A88B-65CD5DDF9EFA}" type="presParOf" srcId="{D2A5EEBF-E24D-4230-93F2-65D912F95175}" destId="{B1932AB2-0095-4E4A-9E0C-9BC6BE4A0A43}" srcOrd="1" destOrd="0" presId="urn:microsoft.com/office/officeart/2005/8/layout/orgChart1"/>
    <dgm:cxn modelId="{A72CEA17-2471-4C2B-AA74-A119D16ED9BD}" type="presParOf" srcId="{BBA31973-61C9-406D-998D-FDBE9D298746}" destId="{3528869F-04B6-4CBB-B6EF-4B3D4890EBE6}" srcOrd="1" destOrd="0" presId="urn:microsoft.com/office/officeart/2005/8/layout/orgChart1"/>
    <dgm:cxn modelId="{223EDB16-2506-4243-9262-2AB86B061591}" type="presParOf" srcId="{BBA31973-61C9-406D-998D-FDBE9D298746}" destId="{FA3F1F05-AF29-4EDA-BFA1-F5EA6BF84426}" srcOrd="2" destOrd="0" presId="urn:microsoft.com/office/officeart/2005/8/layout/orgChart1"/>
    <dgm:cxn modelId="{0ACC21E2-8E06-4F63-A327-C03EA11EE0E9}" type="presParOf" srcId="{0D1DBB33-59B9-41DD-9246-093CF79DEC60}" destId="{30251E40-19BF-4D9B-8111-B771D37D6989}" srcOrd="4" destOrd="0" presId="urn:microsoft.com/office/officeart/2005/8/layout/orgChart1"/>
    <dgm:cxn modelId="{71E2718F-5E95-4C06-AC0A-84827F33303E}" type="presParOf" srcId="{0D1DBB33-59B9-41DD-9246-093CF79DEC60}" destId="{C0BAE9EB-49F5-4894-B9D9-6BD30E8AC120}" srcOrd="5" destOrd="0" presId="urn:microsoft.com/office/officeart/2005/8/layout/orgChart1"/>
    <dgm:cxn modelId="{F6474E7A-AFD6-4F84-A93B-73C307993D5D}" type="presParOf" srcId="{C0BAE9EB-49F5-4894-B9D9-6BD30E8AC120}" destId="{B5E8FACF-B174-46D5-9FCA-703902C7F630}" srcOrd="0" destOrd="0" presId="urn:microsoft.com/office/officeart/2005/8/layout/orgChart1"/>
    <dgm:cxn modelId="{C5AF33DF-D715-4337-A9B7-27F44D14EC93}" type="presParOf" srcId="{B5E8FACF-B174-46D5-9FCA-703902C7F630}" destId="{C1FA1657-CDE1-46C3-8C32-A3562D91F501}" srcOrd="0" destOrd="0" presId="urn:microsoft.com/office/officeart/2005/8/layout/orgChart1"/>
    <dgm:cxn modelId="{61C3C485-6931-4DD5-BF52-4685316C1008}" type="presParOf" srcId="{B5E8FACF-B174-46D5-9FCA-703902C7F630}" destId="{994A372B-C7FD-43D6-AA64-D93C9FE8419D}" srcOrd="1" destOrd="0" presId="urn:microsoft.com/office/officeart/2005/8/layout/orgChart1"/>
    <dgm:cxn modelId="{C17A8607-6555-49B9-8D73-CCC028C4704D}" type="presParOf" srcId="{C0BAE9EB-49F5-4894-B9D9-6BD30E8AC120}" destId="{91B08157-F506-4AEF-9A31-7B9B56C1F2EF}" srcOrd="1" destOrd="0" presId="urn:microsoft.com/office/officeart/2005/8/layout/orgChart1"/>
    <dgm:cxn modelId="{7B789AE0-152B-4C36-B5F1-DF02FD50923E}" type="presParOf" srcId="{C0BAE9EB-49F5-4894-B9D9-6BD30E8AC120}" destId="{800A1904-435B-49D7-B04A-602DEF69391D}" srcOrd="2" destOrd="0" presId="urn:microsoft.com/office/officeart/2005/8/layout/orgChart1"/>
    <dgm:cxn modelId="{69AC7380-EB06-4D89-8FF6-8359CB78DDB5}" type="presParOf" srcId="{84D1D132-29CD-4110-8F7A-2D7AAD1BE76E}" destId="{02974EF0-0E58-4429-9E43-6DD759E6EBF8}" srcOrd="2" destOrd="0" presId="urn:microsoft.com/office/officeart/2005/8/layout/orgChart1"/>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56002DE-F4EB-4632-B10A-CADEDBAB0DAF}" type="doc">
      <dgm:prSet loTypeId="urn:microsoft.com/office/officeart/2005/8/layout/orgChart1" loCatId="hierarchy" qsTypeId="urn:microsoft.com/office/officeart/2005/8/quickstyle/simple4" qsCatId="simple" csTypeId="urn:microsoft.com/office/officeart/2005/8/colors/accent0_1" csCatId="mainScheme" phldr="1"/>
      <dgm:spPr/>
    </dgm:pt>
    <dgm:pt modelId="{53945CE4-B19C-449E-8209-6C51296E53AE}">
      <dgm:prSet custT="1"/>
      <dgm:spPr/>
      <dgm:t>
        <a:bodyPr/>
        <a:lstStyle/>
        <a:p>
          <a:pPr marR="0" algn="ctr" rtl="0"/>
          <a:r>
            <a:rPr lang="ru-RU" sz="1400" b="0" i="0" u="none" strike="noStrike" baseline="0" smtClean="0">
              <a:latin typeface="Times New Roman" panose="02020603050405020304" pitchFamily="18" charset="0"/>
              <a:cs typeface="Times New Roman" panose="02020603050405020304" pitchFamily="18" charset="0"/>
            </a:rPr>
            <a:t>Онтогенетичні</a:t>
          </a:r>
          <a:r>
            <a:rPr lang="ru-RU" sz="1100" b="0" i="0" u="none" strike="noStrike" baseline="0" smtClean="0">
              <a:latin typeface="Times New Roman" panose="02020603050405020304" pitchFamily="18" charset="0"/>
              <a:cs typeface="Times New Roman" panose="02020603050405020304" pitchFamily="18" charset="0"/>
            </a:rPr>
            <a:t> </a:t>
          </a:r>
          <a:r>
            <a:rPr lang="ru-RU" sz="1400" b="0" i="0" u="none" strike="noStrike" baseline="0" smtClean="0">
              <a:latin typeface="Times New Roman" panose="02020603050405020304" pitchFamily="18" charset="0"/>
              <a:cs typeface="Times New Roman" panose="02020603050405020304" pitchFamily="18" charset="0"/>
            </a:rPr>
            <a:t>адаптації</a:t>
          </a:r>
        </a:p>
        <a:p>
          <a:pPr marR="0" algn="ctr" rtl="0"/>
          <a:r>
            <a:rPr lang="ru-RU" sz="1400" b="0" i="0" u="none" strike="noStrike" baseline="0" smtClean="0">
              <a:latin typeface="Times New Roman" panose="02020603050405020304" pitchFamily="18" charset="0"/>
              <a:cs typeface="Times New Roman" panose="02020603050405020304" pitchFamily="18" charset="0"/>
            </a:rPr>
            <a:t>(культурні норми поведінки, свідомі та вольові рішення</a:t>
          </a:r>
          <a:r>
            <a:rPr lang="ru-RU" sz="1400" b="0" i="0" u="none" strike="noStrike" baseline="0" smtClean="0">
              <a:latin typeface="Calibri"/>
            </a:rPr>
            <a:t>)</a:t>
          </a:r>
          <a:endParaRPr lang="ru-RU" sz="1400" smtClean="0"/>
        </a:p>
      </dgm:t>
    </dgm:pt>
    <dgm:pt modelId="{A335D2F2-0BA6-4A72-BAEC-363ADF9686F9}" type="parTrans" cxnId="{4F5C3843-DAE9-4C2E-9D1A-36AE80617B2A}">
      <dgm:prSet/>
      <dgm:spPr/>
      <dgm:t>
        <a:bodyPr/>
        <a:lstStyle/>
        <a:p>
          <a:endParaRPr lang="ru-RU"/>
        </a:p>
      </dgm:t>
    </dgm:pt>
    <dgm:pt modelId="{4F55D9FA-4A88-4ECC-B0D3-8E6307CF14C2}" type="sibTrans" cxnId="{4F5C3843-DAE9-4C2E-9D1A-36AE80617B2A}">
      <dgm:prSet/>
      <dgm:spPr/>
      <dgm:t>
        <a:bodyPr/>
        <a:lstStyle/>
        <a:p>
          <a:endParaRPr lang="ru-RU"/>
        </a:p>
      </dgm:t>
    </dgm:pt>
    <dgm:pt modelId="{E3ED8073-BBFA-475C-946D-78BF02024829}">
      <dgm:prSet custT="1"/>
      <dgm:spPr/>
      <dgm:t>
        <a:bodyPr/>
        <a:lstStyle/>
        <a:p>
          <a:pPr marR="0" algn="ctr" rtl="0"/>
          <a:r>
            <a:rPr lang="ru-RU" sz="1400" b="0" i="0" u="none" strike="noStrike" baseline="0" smtClean="0">
              <a:latin typeface="Times New Roman" panose="02020603050405020304" pitchFamily="18" charset="0"/>
              <a:cs typeface="Times New Roman" panose="02020603050405020304" pitchFamily="18" charset="0"/>
            </a:rPr>
            <a:t>Філогенетичні адаптації</a:t>
          </a:r>
        </a:p>
        <a:p>
          <a:pPr marR="0" algn="ctr" rtl="0"/>
          <a:r>
            <a:rPr lang="ru-RU" sz="1400" b="0" i="0" u="none" strike="noStrike" baseline="0" smtClean="0">
              <a:latin typeface="Times New Roman" panose="02020603050405020304" pitchFamily="18" charset="0"/>
              <a:cs typeface="Times New Roman" panose="02020603050405020304" pitchFamily="18" charset="0"/>
            </a:rPr>
            <a:t>(механізми виживання та продовження роду, що сформувалися у Плейстоцені</a:t>
          </a:r>
          <a:r>
            <a:rPr lang="ru-RU" sz="1400" b="0" i="0" u="none" strike="noStrike" baseline="0" smtClean="0">
              <a:latin typeface="Calibri"/>
            </a:rPr>
            <a:t>)</a:t>
          </a:r>
          <a:endParaRPr lang="ru-RU" sz="1400" smtClean="0"/>
        </a:p>
      </dgm:t>
    </dgm:pt>
    <dgm:pt modelId="{7A5EDD5F-92C7-48E4-BB8C-875AA05CA839}" type="parTrans" cxnId="{29E9C255-BAFD-4B80-96E1-15D7ECB53416}">
      <dgm:prSet/>
      <dgm:spPr/>
      <dgm:t>
        <a:bodyPr/>
        <a:lstStyle/>
        <a:p>
          <a:endParaRPr lang="ru-RU"/>
        </a:p>
      </dgm:t>
    </dgm:pt>
    <dgm:pt modelId="{E0C5C445-6929-426F-852D-4F8015F2368D}" type="sibTrans" cxnId="{29E9C255-BAFD-4B80-96E1-15D7ECB53416}">
      <dgm:prSet/>
      <dgm:spPr/>
      <dgm:t>
        <a:bodyPr/>
        <a:lstStyle/>
        <a:p>
          <a:endParaRPr lang="ru-RU"/>
        </a:p>
      </dgm:t>
    </dgm:pt>
    <dgm:pt modelId="{A6C5B58D-D050-4016-9618-4929EB3CA733}" type="pres">
      <dgm:prSet presAssocID="{856002DE-F4EB-4632-B10A-CADEDBAB0DAF}" presName="hierChild1" presStyleCnt="0">
        <dgm:presLayoutVars>
          <dgm:orgChart val="1"/>
          <dgm:chPref val="1"/>
          <dgm:dir/>
          <dgm:animOne val="branch"/>
          <dgm:animLvl val="lvl"/>
          <dgm:resizeHandles/>
        </dgm:presLayoutVars>
      </dgm:prSet>
      <dgm:spPr/>
    </dgm:pt>
    <dgm:pt modelId="{8464D11D-B214-4160-82BB-A3DE5BE21F96}" type="pres">
      <dgm:prSet presAssocID="{53945CE4-B19C-449E-8209-6C51296E53AE}" presName="hierRoot1" presStyleCnt="0">
        <dgm:presLayoutVars>
          <dgm:hierBranch/>
        </dgm:presLayoutVars>
      </dgm:prSet>
      <dgm:spPr/>
    </dgm:pt>
    <dgm:pt modelId="{4F5E7E45-1376-4E52-8109-8E80E1CB6A4A}" type="pres">
      <dgm:prSet presAssocID="{53945CE4-B19C-449E-8209-6C51296E53AE}" presName="rootComposite1" presStyleCnt="0"/>
      <dgm:spPr/>
    </dgm:pt>
    <dgm:pt modelId="{09AE0600-A928-4C15-B4C1-5465A8B740BC}" type="pres">
      <dgm:prSet presAssocID="{53945CE4-B19C-449E-8209-6C51296E53AE}" presName="rootText1" presStyleLbl="node0" presStyleIdx="0" presStyleCnt="1" custScaleX="140633">
        <dgm:presLayoutVars>
          <dgm:chPref val="3"/>
        </dgm:presLayoutVars>
      </dgm:prSet>
      <dgm:spPr/>
      <dgm:t>
        <a:bodyPr/>
        <a:lstStyle/>
        <a:p>
          <a:endParaRPr lang="ru-RU"/>
        </a:p>
      </dgm:t>
    </dgm:pt>
    <dgm:pt modelId="{3F781BE1-5474-4791-B72B-71224153A12E}" type="pres">
      <dgm:prSet presAssocID="{53945CE4-B19C-449E-8209-6C51296E53AE}" presName="rootConnector1" presStyleLbl="node1" presStyleIdx="0" presStyleCnt="0"/>
      <dgm:spPr/>
      <dgm:t>
        <a:bodyPr/>
        <a:lstStyle/>
        <a:p>
          <a:endParaRPr lang="ru-RU"/>
        </a:p>
      </dgm:t>
    </dgm:pt>
    <dgm:pt modelId="{82B55001-E544-4EC8-BF4B-1F2E403DD3A2}" type="pres">
      <dgm:prSet presAssocID="{53945CE4-B19C-449E-8209-6C51296E53AE}" presName="hierChild2" presStyleCnt="0"/>
      <dgm:spPr/>
    </dgm:pt>
    <dgm:pt modelId="{B80CFD2D-BAE7-444B-98B4-74C2D14BC577}" type="pres">
      <dgm:prSet presAssocID="{7A5EDD5F-92C7-48E4-BB8C-875AA05CA839}" presName="Name35" presStyleLbl="parChTrans1D2" presStyleIdx="0" presStyleCnt="1"/>
      <dgm:spPr/>
      <dgm:t>
        <a:bodyPr/>
        <a:lstStyle/>
        <a:p>
          <a:endParaRPr lang="ru-RU"/>
        </a:p>
      </dgm:t>
    </dgm:pt>
    <dgm:pt modelId="{2CCA366E-986D-41BB-B4CA-777D9F330CAF}" type="pres">
      <dgm:prSet presAssocID="{E3ED8073-BBFA-475C-946D-78BF02024829}" presName="hierRoot2" presStyleCnt="0">
        <dgm:presLayoutVars>
          <dgm:hierBranch/>
        </dgm:presLayoutVars>
      </dgm:prSet>
      <dgm:spPr/>
    </dgm:pt>
    <dgm:pt modelId="{F262224A-EE15-4413-8606-872DF91B14EE}" type="pres">
      <dgm:prSet presAssocID="{E3ED8073-BBFA-475C-946D-78BF02024829}" presName="rootComposite" presStyleCnt="0"/>
      <dgm:spPr/>
    </dgm:pt>
    <dgm:pt modelId="{7A5D5B08-EF12-4FB6-8A4D-DFBBE3BC5EA8}" type="pres">
      <dgm:prSet presAssocID="{E3ED8073-BBFA-475C-946D-78BF02024829}" presName="rootText" presStyleLbl="node2" presStyleIdx="0" presStyleCnt="1" custScaleX="141719">
        <dgm:presLayoutVars>
          <dgm:chPref val="3"/>
        </dgm:presLayoutVars>
      </dgm:prSet>
      <dgm:spPr/>
      <dgm:t>
        <a:bodyPr/>
        <a:lstStyle/>
        <a:p>
          <a:endParaRPr lang="ru-RU"/>
        </a:p>
      </dgm:t>
    </dgm:pt>
    <dgm:pt modelId="{70C5C899-D2E2-41B0-9924-8040AD989D40}" type="pres">
      <dgm:prSet presAssocID="{E3ED8073-BBFA-475C-946D-78BF02024829}" presName="rootConnector" presStyleLbl="node2" presStyleIdx="0" presStyleCnt="1"/>
      <dgm:spPr/>
      <dgm:t>
        <a:bodyPr/>
        <a:lstStyle/>
        <a:p>
          <a:endParaRPr lang="ru-RU"/>
        </a:p>
      </dgm:t>
    </dgm:pt>
    <dgm:pt modelId="{E5383382-5724-4171-ABCD-86A07A7C218F}" type="pres">
      <dgm:prSet presAssocID="{E3ED8073-BBFA-475C-946D-78BF02024829}" presName="hierChild4" presStyleCnt="0"/>
      <dgm:spPr/>
    </dgm:pt>
    <dgm:pt modelId="{FC13F7A5-7FDB-415F-B20C-557DBAD7DF8F}" type="pres">
      <dgm:prSet presAssocID="{E3ED8073-BBFA-475C-946D-78BF02024829}" presName="hierChild5" presStyleCnt="0"/>
      <dgm:spPr/>
    </dgm:pt>
    <dgm:pt modelId="{281E611A-7722-411F-8932-54218D979D4E}" type="pres">
      <dgm:prSet presAssocID="{53945CE4-B19C-449E-8209-6C51296E53AE}" presName="hierChild3" presStyleCnt="0"/>
      <dgm:spPr/>
    </dgm:pt>
  </dgm:ptLst>
  <dgm:cxnLst>
    <dgm:cxn modelId="{7D6A8890-03D7-4DE4-B9F0-901B5F749318}" type="presOf" srcId="{7A5EDD5F-92C7-48E4-BB8C-875AA05CA839}" destId="{B80CFD2D-BAE7-444B-98B4-74C2D14BC577}" srcOrd="0" destOrd="0" presId="urn:microsoft.com/office/officeart/2005/8/layout/orgChart1"/>
    <dgm:cxn modelId="{29555EC6-191F-4A06-9FF0-C1614E6AB7BF}" type="presOf" srcId="{856002DE-F4EB-4632-B10A-CADEDBAB0DAF}" destId="{A6C5B58D-D050-4016-9618-4929EB3CA733}" srcOrd="0" destOrd="0" presId="urn:microsoft.com/office/officeart/2005/8/layout/orgChart1"/>
    <dgm:cxn modelId="{4F5C3843-DAE9-4C2E-9D1A-36AE80617B2A}" srcId="{856002DE-F4EB-4632-B10A-CADEDBAB0DAF}" destId="{53945CE4-B19C-449E-8209-6C51296E53AE}" srcOrd="0" destOrd="0" parTransId="{A335D2F2-0BA6-4A72-BAEC-363ADF9686F9}" sibTransId="{4F55D9FA-4A88-4ECC-B0D3-8E6307CF14C2}"/>
    <dgm:cxn modelId="{3869639D-E3DF-4E03-BA04-4563E3F0F1EE}" type="presOf" srcId="{53945CE4-B19C-449E-8209-6C51296E53AE}" destId="{09AE0600-A928-4C15-B4C1-5465A8B740BC}" srcOrd="0" destOrd="0" presId="urn:microsoft.com/office/officeart/2005/8/layout/orgChart1"/>
    <dgm:cxn modelId="{E6E03B92-CD9B-4E8C-A640-5A0BC564F86D}" type="presOf" srcId="{53945CE4-B19C-449E-8209-6C51296E53AE}" destId="{3F781BE1-5474-4791-B72B-71224153A12E}" srcOrd="1" destOrd="0" presId="urn:microsoft.com/office/officeart/2005/8/layout/orgChart1"/>
    <dgm:cxn modelId="{29E9C255-BAFD-4B80-96E1-15D7ECB53416}" srcId="{53945CE4-B19C-449E-8209-6C51296E53AE}" destId="{E3ED8073-BBFA-475C-946D-78BF02024829}" srcOrd="0" destOrd="0" parTransId="{7A5EDD5F-92C7-48E4-BB8C-875AA05CA839}" sibTransId="{E0C5C445-6929-426F-852D-4F8015F2368D}"/>
    <dgm:cxn modelId="{9F95EEA2-F49A-439A-9A87-E0A6304DCC17}" type="presOf" srcId="{E3ED8073-BBFA-475C-946D-78BF02024829}" destId="{7A5D5B08-EF12-4FB6-8A4D-DFBBE3BC5EA8}" srcOrd="0" destOrd="0" presId="urn:microsoft.com/office/officeart/2005/8/layout/orgChart1"/>
    <dgm:cxn modelId="{CB2DA134-499C-4335-B2E1-BCA4597F300C}" type="presOf" srcId="{E3ED8073-BBFA-475C-946D-78BF02024829}" destId="{70C5C899-D2E2-41B0-9924-8040AD989D40}" srcOrd="1" destOrd="0" presId="urn:microsoft.com/office/officeart/2005/8/layout/orgChart1"/>
    <dgm:cxn modelId="{26089272-99CE-4115-8AD7-6B09C4F67028}" type="presParOf" srcId="{A6C5B58D-D050-4016-9618-4929EB3CA733}" destId="{8464D11D-B214-4160-82BB-A3DE5BE21F96}" srcOrd="0" destOrd="0" presId="urn:microsoft.com/office/officeart/2005/8/layout/orgChart1"/>
    <dgm:cxn modelId="{E154DD57-F41B-47DE-A89F-BBBCBEF4C996}" type="presParOf" srcId="{8464D11D-B214-4160-82BB-A3DE5BE21F96}" destId="{4F5E7E45-1376-4E52-8109-8E80E1CB6A4A}" srcOrd="0" destOrd="0" presId="urn:microsoft.com/office/officeart/2005/8/layout/orgChart1"/>
    <dgm:cxn modelId="{C5420D6F-6246-4C3B-9D26-9D0BA2B039EC}" type="presParOf" srcId="{4F5E7E45-1376-4E52-8109-8E80E1CB6A4A}" destId="{09AE0600-A928-4C15-B4C1-5465A8B740BC}" srcOrd="0" destOrd="0" presId="urn:microsoft.com/office/officeart/2005/8/layout/orgChart1"/>
    <dgm:cxn modelId="{A0C3E111-5776-4E11-9571-1F6CAEEA447A}" type="presParOf" srcId="{4F5E7E45-1376-4E52-8109-8E80E1CB6A4A}" destId="{3F781BE1-5474-4791-B72B-71224153A12E}" srcOrd="1" destOrd="0" presId="urn:microsoft.com/office/officeart/2005/8/layout/orgChart1"/>
    <dgm:cxn modelId="{2E972F60-1B7C-42C3-88CE-C14E5C035DEB}" type="presParOf" srcId="{8464D11D-B214-4160-82BB-A3DE5BE21F96}" destId="{82B55001-E544-4EC8-BF4B-1F2E403DD3A2}" srcOrd="1" destOrd="0" presId="urn:microsoft.com/office/officeart/2005/8/layout/orgChart1"/>
    <dgm:cxn modelId="{0859D0D9-F5BE-4D90-BF9B-9CDB52F58D36}" type="presParOf" srcId="{82B55001-E544-4EC8-BF4B-1F2E403DD3A2}" destId="{B80CFD2D-BAE7-444B-98B4-74C2D14BC577}" srcOrd="0" destOrd="0" presId="urn:microsoft.com/office/officeart/2005/8/layout/orgChart1"/>
    <dgm:cxn modelId="{353D81E1-ED24-4401-B147-B7AC95D91F30}" type="presParOf" srcId="{82B55001-E544-4EC8-BF4B-1F2E403DD3A2}" destId="{2CCA366E-986D-41BB-B4CA-777D9F330CAF}" srcOrd="1" destOrd="0" presId="urn:microsoft.com/office/officeart/2005/8/layout/orgChart1"/>
    <dgm:cxn modelId="{64FE407B-4C6C-43C6-B32B-93593D6CCDAA}" type="presParOf" srcId="{2CCA366E-986D-41BB-B4CA-777D9F330CAF}" destId="{F262224A-EE15-4413-8606-872DF91B14EE}" srcOrd="0" destOrd="0" presId="urn:microsoft.com/office/officeart/2005/8/layout/orgChart1"/>
    <dgm:cxn modelId="{78228AA5-A556-44C9-A717-C7FC2821CABC}" type="presParOf" srcId="{F262224A-EE15-4413-8606-872DF91B14EE}" destId="{7A5D5B08-EF12-4FB6-8A4D-DFBBE3BC5EA8}" srcOrd="0" destOrd="0" presId="urn:microsoft.com/office/officeart/2005/8/layout/orgChart1"/>
    <dgm:cxn modelId="{1FD62142-3A14-47A5-8870-8AF6CAD67602}" type="presParOf" srcId="{F262224A-EE15-4413-8606-872DF91B14EE}" destId="{70C5C899-D2E2-41B0-9924-8040AD989D40}" srcOrd="1" destOrd="0" presId="urn:microsoft.com/office/officeart/2005/8/layout/orgChart1"/>
    <dgm:cxn modelId="{D3A5B778-AB14-4C44-94AF-3D572EA067F4}" type="presParOf" srcId="{2CCA366E-986D-41BB-B4CA-777D9F330CAF}" destId="{E5383382-5724-4171-ABCD-86A07A7C218F}" srcOrd="1" destOrd="0" presId="urn:microsoft.com/office/officeart/2005/8/layout/orgChart1"/>
    <dgm:cxn modelId="{93969785-7AFE-4CFE-96A5-402519F7884D}" type="presParOf" srcId="{2CCA366E-986D-41BB-B4CA-777D9F330CAF}" destId="{FC13F7A5-7FDB-415F-B20C-557DBAD7DF8F}" srcOrd="2" destOrd="0" presId="urn:microsoft.com/office/officeart/2005/8/layout/orgChart1"/>
    <dgm:cxn modelId="{DE0A641A-61BE-48A2-886E-51DA50631BFB}" type="presParOf" srcId="{8464D11D-B214-4160-82BB-A3DE5BE21F96}" destId="{281E611A-7722-411F-8932-54218D979D4E}" srcOrd="2" destOrd="0" presId="urn:microsoft.com/office/officeart/2005/8/layout/orgChart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EE28C84-8F30-4E70-9B62-5FD1FB73C55B}" type="doc">
      <dgm:prSet loTypeId="urn:microsoft.com/office/officeart/2005/8/layout/orgChart1" loCatId="hierarchy" qsTypeId="urn:microsoft.com/office/officeart/2005/8/quickstyle/simple4" qsCatId="simple" csTypeId="urn:microsoft.com/office/officeart/2005/8/colors/accent0_1" csCatId="mainScheme" phldr="1"/>
      <dgm:spPr/>
    </dgm:pt>
    <dgm:pt modelId="{171CE660-9D77-4F00-9235-BE00665E74B7}">
      <dgm:prSet custT="1"/>
      <dgm:spPr/>
      <dgm:t>
        <a:bodyPr/>
        <a:lstStyle/>
        <a:p>
          <a:pPr marR="0" algn="ctr" rtl="0"/>
          <a:r>
            <a:rPr lang="ru-RU" sz="1400" b="0" i="0" u="none" strike="noStrike" baseline="0" smtClean="0">
              <a:latin typeface="Times New Roman" panose="02020603050405020304" pitchFamily="18" charset="0"/>
              <a:cs typeface="Times New Roman" panose="02020603050405020304" pitchFamily="18" charset="0"/>
            </a:rPr>
            <a:t>Підсвідоме / Свідомість</a:t>
          </a:r>
          <a:endParaRPr lang="ru-RU" sz="1400" baseline="0" smtClean="0">
            <a:latin typeface="Times New Roman" panose="02020603050405020304" pitchFamily="18" charset="0"/>
            <a:cs typeface="Times New Roman" panose="02020603050405020304" pitchFamily="18" charset="0"/>
          </a:endParaRPr>
        </a:p>
      </dgm:t>
    </dgm:pt>
    <dgm:pt modelId="{924595F8-7D4B-4B6B-989C-6FB6160990D6}" type="parTrans" cxnId="{01E9DA79-F9B9-4AF6-8B23-0952A468AF4C}">
      <dgm:prSet/>
      <dgm:spPr/>
      <dgm:t>
        <a:bodyPr/>
        <a:lstStyle/>
        <a:p>
          <a:endParaRPr lang="ru-RU"/>
        </a:p>
      </dgm:t>
    </dgm:pt>
    <dgm:pt modelId="{53E91B0E-56C0-45C0-BF50-0B5282CDE045}" type="sibTrans" cxnId="{01E9DA79-F9B9-4AF6-8B23-0952A468AF4C}">
      <dgm:prSet/>
      <dgm:spPr/>
      <dgm:t>
        <a:bodyPr/>
        <a:lstStyle/>
        <a:p>
          <a:endParaRPr lang="ru-RU"/>
        </a:p>
      </dgm:t>
    </dgm:pt>
    <dgm:pt modelId="{85A10C79-5E20-40E3-900F-91EDF99E582A}">
      <dgm:prSet custT="1"/>
      <dgm:spPr/>
      <dgm:t>
        <a:bodyPr/>
        <a:lstStyle/>
        <a:p>
          <a:pPr marR="0" algn="ctr" rtl="0"/>
          <a:r>
            <a:rPr lang="ru-RU" sz="1400" b="0" i="0" u="none" strike="noStrike" baseline="0" smtClean="0">
              <a:latin typeface="Times New Roman" panose="02020603050405020304" pitchFamily="18" charset="0"/>
              <a:cs typeface="Times New Roman" panose="02020603050405020304" pitchFamily="18" charset="0"/>
            </a:rPr>
            <a:t>Філогенетичні адаптації</a:t>
          </a:r>
          <a:endParaRPr lang="ru-RU" sz="1400" baseline="0" smtClean="0">
            <a:latin typeface="Times New Roman" panose="02020603050405020304" pitchFamily="18" charset="0"/>
            <a:cs typeface="Times New Roman" panose="02020603050405020304" pitchFamily="18" charset="0"/>
          </a:endParaRPr>
        </a:p>
      </dgm:t>
    </dgm:pt>
    <dgm:pt modelId="{977ABE49-D034-4C54-BF03-0A9F311AD825}" type="parTrans" cxnId="{35037314-8B63-4EBA-8280-9B51E140C7E6}">
      <dgm:prSet/>
      <dgm:spPr/>
      <dgm:t>
        <a:bodyPr/>
        <a:lstStyle/>
        <a:p>
          <a:endParaRPr lang="ru-RU"/>
        </a:p>
      </dgm:t>
    </dgm:pt>
    <dgm:pt modelId="{CF5F4A53-C676-48E3-B66E-E715D664FBD8}" type="sibTrans" cxnId="{35037314-8B63-4EBA-8280-9B51E140C7E6}">
      <dgm:prSet/>
      <dgm:spPr/>
      <dgm:t>
        <a:bodyPr/>
        <a:lstStyle/>
        <a:p>
          <a:endParaRPr lang="ru-RU"/>
        </a:p>
      </dgm:t>
    </dgm:pt>
    <dgm:pt modelId="{3C421F94-DC71-4C6E-B4A2-64A9D0A8321F}">
      <dgm:prSet custT="1"/>
      <dgm:spPr/>
      <dgm:t>
        <a:bodyPr/>
        <a:lstStyle/>
        <a:p>
          <a:pPr marR="0" algn="ctr" rtl="0"/>
          <a:r>
            <a:rPr lang="ru-RU" sz="1400" b="0" i="0" u="none" strike="noStrike" baseline="0" smtClean="0">
              <a:latin typeface="Times New Roman" panose="02020603050405020304" pitchFamily="18" charset="0"/>
              <a:cs typeface="Times New Roman" panose="02020603050405020304" pitchFamily="18" charset="0"/>
            </a:rPr>
            <a:t>Онтогенетичні адаптації</a:t>
          </a:r>
          <a:endParaRPr lang="ru-RU" sz="1400" baseline="0" smtClean="0">
            <a:latin typeface="Times New Roman" panose="02020603050405020304" pitchFamily="18" charset="0"/>
            <a:cs typeface="Times New Roman" panose="02020603050405020304" pitchFamily="18" charset="0"/>
          </a:endParaRPr>
        </a:p>
      </dgm:t>
    </dgm:pt>
    <dgm:pt modelId="{8DF0BF6D-E85C-45C4-9C39-81E749A763CF}" type="parTrans" cxnId="{052C2588-C019-490C-8FF3-967C55A769AC}">
      <dgm:prSet/>
      <dgm:spPr/>
      <dgm:t>
        <a:bodyPr/>
        <a:lstStyle/>
        <a:p>
          <a:endParaRPr lang="ru-RU"/>
        </a:p>
      </dgm:t>
    </dgm:pt>
    <dgm:pt modelId="{F8940F05-886A-4393-BBF7-B3FBE08B1C57}" type="sibTrans" cxnId="{052C2588-C019-490C-8FF3-967C55A769AC}">
      <dgm:prSet/>
      <dgm:spPr/>
      <dgm:t>
        <a:bodyPr/>
        <a:lstStyle/>
        <a:p>
          <a:endParaRPr lang="ru-RU"/>
        </a:p>
      </dgm:t>
    </dgm:pt>
    <dgm:pt modelId="{6AEFCDF0-8C96-4B86-9239-68807F4397CB}" type="pres">
      <dgm:prSet presAssocID="{3EE28C84-8F30-4E70-9B62-5FD1FB73C55B}" presName="hierChild1" presStyleCnt="0">
        <dgm:presLayoutVars>
          <dgm:orgChart val="1"/>
          <dgm:chPref val="1"/>
          <dgm:dir/>
          <dgm:animOne val="branch"/>
          <dgm:animLvl val="lvl"/>
          <dgm:resizeHandles/>
        </dgm:presLayoutVars>
      </dgm:prSet>
      <dgm:spPr/>
    </dgm:pt>
    <dgm:pt modelId="{C968BAD0-3A4F-499E-BC5C-E4F47C931266}" type="pres">
      <dgm:prSet presAssocID="{171CE660-9D77-4F00-9235-BE00665E74B7}" presName="hierRoot1" presStyleCnt="0">
        <dgm:presLayoutVars>
          <dgm:hierBranch/>
        </dgm:presLayoutVars>
      </dgm:prSet>
      <dgm:spPr/>
    </dgm:pt>
    <dgm:pt modelId="{7A246A32-5483-4475-BB31-249AE9596FA3}" type="pres">
      <dgm:prSet presAssocID="{171CE660-9D77-4F00-9235-BE00665E74B7}" presName="rootComposite1" presStyleCnt="0"/>
      <dgm:spPr/>
    </dgm:pt>
    <dgm:pt modelId="{C280D441-1E1E-42BF-82E0-A63C2444CEDC}" type="pres">
      <dgm:prSet presAssocID="{171CE660-9D77-4F00-9235-BE00665E74B7}" presName="rootText1" presStyleLbl="node0" presStyleIdx="0" presStyleCnt="1" custScaleX="92128" custScaleY="49807" custLinFactNeighborY="-1681">
        <dgm:presLayoutVars>
          <dgm:chPref val="3"/>
        </dgm:presLayoutVars>
      </dgm:prSet>
      <dgm:spPr/>
      <dgm:t>
        <a:bodyPr/>
        <a:lstStyle/>
        <a:p>
          <a:endParaRPr lang="ru-RU"/>
        </a:p>
      </dgm:t>
    </dgm:pt>
    <dgm:pt modelId="{DFD11058-FCBA-4971-8E23-F6FE922BA51B}" type="pres">
      <dgm:prSet presAssocID="{171CE660-9D77-4F00-9235-BE00665E74B7}" presName="rootConnector1" presStyleLbl="node1" presStyleIdx="0" presStyleCnt="0"/>
      <dgm:spPr/>
      <dgm:t>
        <a:bodyPr/>
        <a:lstStyle/>
        <a:p>
          <a:endParaRPr lang="ru-RU"/>
        </a:p>
      </dgm:t>
    </dgm:pt>
    <dgm:pt modelId="{2F7E61D1-86A2-4F5C-A4DC-129029ACB965}" type="pres">
      <dgm:prSet presAssocID="{171CE660-9D77-4F00-9235-BE00665E74B7}" presName="hierChild2" presStyleCnt="0"/>
      <dgm:spPr/>
    </dgm:pt>
    <dgm:pt modelId="{FE732807-887B-45EB-8C2D-6AF9850A35AA}" type="pres">
      <dgm:prSet presAssocID="{977ABE49-D034-4C54-BF03-0A9F311AD825}" presName="Name35" presStyleLbl="parChTrans1D2" presStyleIdx="0" presStyleCnt="2"/>
      <dgm:spPr/>
      <dgm:t>
        <a:bodyPr/>
        <a:lstStyle/>
        <a:p>
          <a:endParaRPr lang="ru-RU"/>
        </a:p>
      </dgm:t>
    </dgm:pt>
    <dgm:pt modelId="{0A2E1306-0965-464A-BCDA-05264077C976}" type="pres">
      <dgm:prSet presAssocID="{85A10C79-5E20-40E3-900F-91EDF99E582A}" presName="hierRoot2" presStyleCnt="0">
        <dgm:presLayoutVars>
          <dgm:hierBranch/>
        </dgm:presLayoutVars>
      </dgm:prSet>
      <dgm:spPr/>
    </dgm:pt>
    <dgm:pt modelId="{48419496-960C-4920-BD1D-DD58281C1F92}" type="pres">
      <dgm:prSet presAssocID="{85A10C79-5E20-40E3-900F-91EDF99E582A}" presName="rootComposite" presStyleCnt="0"/>
      <dgm:spPr/>
    </dgm:pt>
    <dgm:pt modelId="{4929F7A1-A5B6-4DB8-8C15-24819075B623}" type="pres">
      <dgm:prSet presAssocID="{85A10C79-5E20-40E3-900F-91EDF99E582A}" presName="rootText" presStyleLbl="node2" presStyleIdx="0" presStyleCnt="2" custScaleX="61625" custScaleY="54993">
        <dgm:presLayoutVars>
          <dgm:chPref val="3"/>
        </dgm:presLayoutVars>
      </dgm:prSet>
      <dgm:spPr/>
      <dgm:t>
        <a:bodyPr/>
        <a:lstStyle/>
        <a:p>
          <a:endParaRPr lang="ru-RU"/>
        </a:p>
      </dgm:t>
    </dgm:pt>
    <dgm:pt modelId="{E6224900-BBDC-4FFE-8D35-877A3182A27D}" type="pres">
      <dgm:prSet presAssocID="{85A10C79-5E20-40E3-900F-91EDF99E582A}" presName="rootConnector" presStyleLbl="node2" presStyleIdx="0" presStyleCnt="2"/>
      <dgm:spPr/>
      <dgm:t>
        <a:bodyPr/>
        <a:lstStyle/>
        <a:p>
          <a:endParaRPr lang="ru-RU"/>
        </a:p>
      </dgm:t>
    </dgm:pt>
    <dgm:pt modelId="{8EF5D13A-9615-467E-9372-9E5AFA0190C5}" type="pres">
      <dgm:prSet presAssocID="{85A10C79-5E20-40E3-900F-91EDF99E582A}" presName="hierChild4" presStyleCnt="0"/>
      <dgm:spPr/>
    </dgm:pt>
    <dgm:pt modelId="{6000BC00-83C8-446B-9E1E-3935CA1547DA}" type="pres">
      <dgm:prSet presAssocID="{85A10C79-5E20-40E3-900F-91EDF99E582A}" presName="hierChild5" presStyleCnt="0"/>
      <dgm:spPr/>
    </dgm:pt>
    <dgm:pt modelId="{0009929D-6E71-4651-B490-37E95EC58FBA}" type="pres">
      <dgm:prSet presAssocID="{8DF0BF6D-E85C-45C4-9C39-81E749A763CF}" presName="Name35" presStyleLbl="parChTrans1D2" presStyleIdx="1" presStyleCnt="2"/>
      <dgm:spPr/>
      <dgm:t>
        <a:bodyPr/>
        <a:lstStyle/>
        <a:p>
          <a:endParaRPr lang="ru-RU"/>
        </a:p>
      </dgm:t>
    </dgm:pt>
    <dgm:pt modelId="{6CDD124A-44D4-4F0A-BC29-D3B6DA408887}" type="pres">
      <dgm:prSet presAssocID="{3C421F94-DC71-4C6E-B4A2-64A9D0A8321F}" presName="hierRoot2" presStyleCnt="0">
        <dgm:presLayoutVars>
          <dgm:hierBranch/>
        </dgm:presLayoutVars>
      </dgm:prSet>
      <dgm:spPr/>
    </dgm:pt>
    <dgm:pt modelId="{647158F0-2560-42EE-AB7A-19B28AB703C6}" type="pres">
      <dgm:prSet presAssocID="{3C421F94-DC71-4C6E-B4A2-64A9D0A8321F}" presName="rootComposite" presStyleCnt="0"/>
      <dgm:spPr/>
    </dgm:pt>
    <dgm:pt modelId="{73ECA4FE-BC97-43A7-B64C-37505B47FE52}" type="pres">
      <dgm:prSet presAssocID="{3C421F94-DC71-4C6E-B4A2-64A9D0A8321F}" presName="rootText" presStyleLbl="node2" presStyleIdx="1" presStyleCnt="2" custScaleX="64070" custScaleY="56074">
        <dgm:presLayoutVars>
          <dgm:chPref val="3"/>
        </dgm:presLayoutVars>
      </dgm:prSet>
      <dgm:spPr/>
      <dgm:t>
        <a:bodyPr/>
        <a:lstStyle/>
        <a:p>
          <a:endParaRPr lang="ru-RU"/>
        </a:p>
      </dgm:t>
    </dgm:pt>
    <dgm:pt modelId="{3058EE40-4F5B-441A-881C-C6BA65027B7B}" type="pres">
      <dgm:prSet presAssocID="{3C421F94-DC71-4C6E-B4A2-64A9D0A8321F}" presName="rootConnector" presStyleLbl="node2" presStyleIdx="1" presStyleCnt="2"/>
      <dgm:spPr/>
      <dgm:t>
        <a:bodyPr/>
        <a:lstStyle/>
        <a:p>
          <a:endParaRPr lang="ru-RU"/>
        </a:p>
      </dgm:t>
    </dgm:pt>
    <dgm:pt modelId="{2B8B19CD-0010-468E-9DF8-7EC46B4C50BA}" type="pres">
      <dgm:prSet presAssocID="{3C421F94-DC71-4C6E-B4A2-64A9D0A8321F}" presName="hierChild4" presStyleCnt="0"/>
      <dgm:spPr/>
    </dgm:pt>
    <dgm:pt modelId="{9FDD4C3F-5171-44BE-8131-390144557837}" type="pres">
      <dgm:prSet presAssocID="{3C421F94-DC71-4C6E-B4A2-64A9D0A8321F}" presName="hierChild5" presStyleCnt="0"/>
      <dgm:spPr/>
    </dgm:pt>
    <dgm:pt modelId="{8C07A787-CA44-4949-B764-8DA8C2FB3DD7}" type="pres">
      <dgm:prSet presAssocID="{171CE660-9D77-4F00-9235-BE00665E74B7}" presName="hierChild3" presStyleCnt="0"/>
      <dgm:spPr/>
    </dgm:pt>
  </dgm:ptLst>
  <dgm:cxnLst>
    <dgm:cxn modelId="{1B14ED75-3A6B-4286-BB1F-C7EE525C8E8A}" type="presOf" srcId="{85A10C79-5E20-40E3-900F-91EDF99E582A}" destId="{E6224900-BBDC-4FFE-8D35-877A3182A27D}" srcOrd="1" destOrd="0" presId="urn:microsoft.com/office/officeart/2005/8/layout/orgChart1"/>
    <dgm:cxn modelId="{376AB939-199F-40E0-BDFE-159A5B626C0F}" type="presOf" srcId="{8DF0BF6D-E85C-45C4-9C39-81E749A763CF}" destId="{0009929D-6E71-4651-B490-37E95EC58FBA}" srcOrd="0" destOrd="0" presId="urn:microsoft.com/office/officeart/2005/8/layout/orgChart1"/>
    <dgm:cxn modelId="{E1D23F33-0AE9-4365-A3E6-13965B58A9BF}" type="presOf" srcId="{171CE660-9D77-4F00-9235-BE00665E74B7}" destId="{C280D441-1E1E-42BF-82E0-A63C2444CEDC}" srcOrd="0" destOrd="0" presId="urn:microsoft.com/office/officeart/2005/8/layout/orgChart1"/>
    <dgm:cxn modelId="{EE5FBC28-72C0-4F72-BC28-2100663492E0}" type="presOf" srcId="{3C421F94-DC71-4C6E-B4A2-64A9D0A8321F}" destId="{3058EE40-4F5B-441A-881C-C6BA65027B7B}" srcOrd="1" destOrd="0" presId="urn:microsoft.com/office/officeart/2005/8/layout/orgChart1"/>
    <dgm:cxn modelId="{35037314-8B63-4EBA-8280-9B51E140C7E6}" srcId="{171CE660-9D77-4F00-9235-BE00665E74B7}" destId="{85A10C79-5E20-40E3-900F-91EDF99E582A}" srcOrd="0" destOrd="0" parTransId="{977ABE49-D034-4C54-BF03-0A9F311AD825}" sibTransId="{CF5F4A53-C676-48E3-B66E-E715D664FBD8}"/>
    <dgm:cxn modelId="{01E9DA79-F9B9-4AF6-8B23-0952A468AF4C}" srcId="{3EE28C84-8F30-4E70-9B62-5FD1FB73C55B}" destId="{171CE660-9D77-4F00-9235-BE00665E74B7}" srcOrd="0" destOrd="0" parTransId="{924595F8-7D4B-4B6B-989C-6FB6160990D6}" sibTransId="{53E91B0E-56C0-45C0-BF50-0B5282CDE045}"/>
    <dgm:cxn modelId="{983C9DE6-8AED-4649-910C-E08C18293B1C}" type="presOf" srcId="{3EE28C84-8F30-4E70-9B62-5FD1FB73C55B}" destId="{6AEFCDF0-8C96-4B86-9239-68807F4397CB}" srcOrd="0" destOrd="0" presId="urn:microsoft.com/office/officeart/2005/8/layout/orgChart1"/>
    <dgm:cxn modelId="{EEB7B57E-5B3C-4421-8CDB-9F4E6D3424A7}" type="presOf" srcId="{977ABE49-D034-4C54-BF03-0A9F311AD825}" destId="{FE732807-887B-45EB-8C2D-6AF9850A35AA}" srcOrd="0" destOrd="0" presId="urn:microsoft.com/office/officeart/2005/8/layout/orgChart1"/>
    <dgm:cxn modelId="{2D3EB3B1-BDA3-4EA3-A4C2-72041342E8C6}" type="presOf" srcId="{85A10C79-5E20-40E3-900F-91EDF99E582A}" destId="{4929F7A1-A5B6-4DB8-8C15-24819075B623}" srcOrd="0" destOrd="0" presId="urn:microsoft.com/office/officeart/2005/8/layout/orgChart1"/>
    <dgm:cxn modelId="{052C2588-C019-490C-8FF3-967C55A769AC}" srcId="{171CE660-9D77-4F00-9235-BE00665E74B7}" destId="{3C421F94-DC71-4C6E-B4A2-64A9D0A8321F}" srcOrd="1" destOrd="0" parTransId="{8DF0BF6D-E85C-45C4-9C39-81E749A763CF}" sibTransId="{F8940F05-886A-4393-BBF7-B3FBE08B1C57}"/>
    <dgm:cxn modelId="{B1BC5EA2-DFF4-4B7E-9A51-245CC7CEED36}" type="presOf" srcId="{171CE660-9D77-4F00-9235-BE00665E74B7}" destId="{DFD11058-FCBA-4971-8E23-F6FE922BA51B}" srcOrd="1" destOrd="0" presId="urn:microsoft.com/office/officeart/2005/8/layout/orgChart1"/>
    <dgm:cxn modelId="{600DB540-4C6F-4D50-A0C8-96CCE320D020}" type="presOf" srcId="{3C421F94-DC71-4C6E-B4A2-64A9D0A8321F}" destId="{73ECA4FE-BC97-43A7-B64C-37505B47FE52}" srcOrd="0" destOrd="0" presId="urn:microsoft.com/office/officeart/2005/8/layout/orgChart1"/>
    <dgm:cxn modelId="{F1330D3A-E06E-45FD-B309-E4DF11DDFE75}" type="presParOf" srcId="{6AEFCDF0-8C96-4B86-9239-68807F4397CB}" destId="{C968BAD0-3A4F-499E-BC5C-E4F47C931266}" srcOrd="0" destOrd="0" presId="urn:microsoft.com/office/officeart/2005/8/layout/orgChart1"/>
    <dgm:cxn modelId="{A9D67B22-1955-4212-BF69-625879B85789}" type="presParOf" srcId="{C968BAD0-3A4F-499E-BC5C-E4F47C931266}" destId="{7A246A32-5483-4475-BB31-249AE9596FA3}" srcOrd="0" destOrd="0" presId="urn:microsoft.com/office/officeart/2005/8/layout/orgChart1"/>
    <dgm:cxn modelId="{9E1B4A06-450A-404F-B10B-517D39497BBD}" type="presParOf" srcId="{7A246A32-5483-4475-BB31-249AE9596FA3}" destId="{C280D441-1E1E-42BF-82E0-A63C2444CEDC}" srcOrd="0" destOrd="0" presId="urn:microsoft.com/office/officeart/2005/8/layout/orgChart1"/>
    <dgm:cxn modelId="{27A16AFD-362E-4470-B98D-B1262A8B936C}" type="presParOf" srcId="{7A246A32-5483-4475-BB31-249AE9596FA3}" destId="{DFD11058-FCBA-4971-8E23-F6FE922BA51B}" srcOrd="1" destOrd="0" presId="urn:microsoft.com/office/officeart/2005/8/layout/orgChart1"/>
    <dgm:cxn modelId="{CCC6C78E-EBC6-4278-ACEA-0368EED3B7F9}" type="presParOf" srcId="{C968BAD0-3A4F-499E-BC5C-E4F47C931266}" destId="{2F7E61D1-86A2-4F5C-A4DC-129029ACB965}" srcOrd="1" destOrd="0" presId="urn:microsoft.com/office/officeart/2005/8/layout/orgChart1"/>
    <dgm:cxn modelId="{93E229D5-0A1D-46B1-93DD-C38C89BD73B6}" type="presParOf" srcId="{2F7E61D1-86A2-4F5C-A4DC-129029ACB965}" destId="{FE732807-887B-45EB-8C2D-6AF9850A35AA}" srcOrd="0" destOrd="0" presId="urn:microsoft.com/office/officeart/2005/8/layout/orgChart1"/>
    <dgm:cxn modelId="{57F15E99-79A9-4612-BAD5-CBFEE4ABD819}" type="presParOf" srcId="{2F7E61D1-86A2-4F5C-A4DC-129029ACB965}" destId="{0A2E1306-0965-464A-BCDA-05264077C976}" srcOrd="1" destOrd="0" presId="urn:microsoft.com/office/officeart/2005/8/layout/orgChart1"/>
    <dgm:cxn modelId="{5E6860B1-61B8-4731-86B0-A825EC030EB5}" type="presParOf" srcId="{0A2E1306-0965-464A-BCDA-05264077C976}" destId="{48419496-960C-4920-BD1D-DD58281C1F92}" srcOrd="0" destOrd="0" presId="urn:microsoft.com/office/officeart/2005/8/layout/orgChart1"/>
    <dgm:cxn modelId="{977D8DB4-0837-4D92-839F-DE2734700913}" type="presParOf" srcId="{48419496-960C-4920-BD1D-DD58281C1F92}" destId="{4929F7A1-A5B6-4DB8-8C15-24819075B623}" srcOrd="0" destOrd="0" presId="urn:microsoft.com/office/officeart/2005/8/layout/orgChart1"/>
    <dgm:cxn modelId="{450A5727-A2FC-494F-8ED1-69DD20A008DC}" type="presParOf" srcId="{48419496-960C-4920-BD1D-DD58281C1F92}" destId="{E6224900-BBDC-4FFE-8D35-877A3182A27D}" srcOrd="1" destOrd="0" presId="urn:microsoft.com/office/officeart/2005/8/layout/orgChart1"/>
    <dgm:cxn modelId="{4D84D2DD-88B8-47AC-BF43-88A3D99F7A26}" type="presParOf" srcId="{0A2E1306-0965-464A-BCDA-05264077C976}" destId="{8EF5D13A-9615-467E-9372-9E5AFA0190C5}" srcOrd="1" destOrd="0" presId="urn:microsoft.com/office/officeart/2005/8/layout/orgChart1"/>
    <dgm:cxn modelId="{4C692019-D57B-4E73-9F7E-5DA2A2D2EDA9}" type="presParOf" srcId="{0A2E1306-0965-464A-BCDA-05264077C976}" destId="{6000BC00-83C8-446B-9E1E-3935CA1547DA}" srcOrd="2" destOrd="0" presId="urn:microsoft.com/office/officeart/2005/8/layout/orgChart1"/>
    <dgm:cxn modelId="{76E6349A-F5F4-465F-9B84-1E690EE62BFA}" type="presParOf" srcId="{2F7E61D1-86A2-4F5C-A4DC-129029ACB965}" destId="{0009929D-6E71-4651-B490-37E95EC58FBA}" srcOrd="2" destOrd="0" presId="urn:microsoft.com/office/officeart/2005/8/layout/orgChart1"/>
    <dgm:cxn modelId="{DB551A2D-6CEB-4A02-8C14-CB0121C47ADD}" type="presParOf" srcId="{2F7E61D1-86A2-4F5C-A4DC-129029ACB965}" destId="{6CDD124A-44D4-4F0A-BC29-D3B6DA408887}" srcOrd="3" destOrd="0" presId="urn:microsoft.com/office/officeart/2005/8/layout/orgChart1"/>
    <dgm:cxn modelId="{54D8F392-3293-4430-9C10-FF8E1FC74530}" type="presParOf" srcId="{6CDD124A-44D4-4F0A-BC29-D3B6DA408887}" destId="{647158F0-2560-42EE-AB7A-19B28AB703C6}" srcOrd="0" destOrd="0" presId="urn:microsoft.com/office/officeart/2005/8/layout/orgChart1"/>
    <dgm:cxn modelId="{CE5142D7-3B65-4C20-85E3-45DCA1825EE5}" type="presParOf" srcId="{647158F0-2560-42EE-AB7A-19B28AB703C6}" destId="{73ECA4FE-BC97-43A7-B64C-37505B47FE52}" srcOrd="0" destOrd="0" presId="urn:microsoft.com/office/officeart/2005/8/layout/orgChart1"/>
    <dgm:cxn modelId="{3A128968-903E-4D62-A4BE-E8CFAB1F9736}" type="presParOf" srcId="{647158F0-2560-42EE-AB7A-19B28AB703C6}" destId="{3058EE40-4F5B-441A-881C-C6BA65027B7B}" srcOrd="1" destOrd="0" presId="urn:microsoft.com/office/officeart/2005/8/layout/orgChart1"/>
    <dgm:cxn modelId="{2B7BD125-F5C9-46FC-A518-D9537E911959}" type="presParOf" srcId="{6CDD124A-44D4-4F0A-BC29-D3B6DA408887}" destId="{2B8B19CD-0010-468E-9DF8-7EC46B4C50BA}" srcOrd="1" destOrd="0" presId="urn:microsoft.com/office/officeart/2005/8/layout/orgChart1"/>
    <dgm:cxn modelId="{BD1DA613-BFE4-486B-BF7F-3B07F17761FD}" type="presParOf" srcId="{6CDD124A-44D4-4F0A-BC29-D3B6DA408887}" destId="{9FDD4C3F-5171-44BE-8131-390144557837}" srcOrd="2" destOrd="0" presId="urn:microsoft.com/office/officeart/2005/8/layout/orgChart1"/>
    <dgm:cxn modelId="{9707E759-B955-474F-951A-63032A6A28D2}" type="presParOf" srcId="{C968BAD0-3A4F-499E-BC5C-E4F47C931266}" destId="{8C07A787-CA44-4949-B764-8DA8C2FB3DD7}" srcOrd="2" destOrd="0" presId="urn:microsoft.com/office/officeart/2005/8/layout/orgChart1"/>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251E40-19BF-4D9B-8111-B771D37D6989}">
      <dsp:nvSpPr>
        <dsp:cNvPr id="0" name=""/>
        <dsp:cNvSpPr/>
      </dsp:nvSpPr>
      <dsp:spPr>
        <a:xfrm>
          <a:off x="2743199" y="1144936"/>
          <a:ext cx="1851406" cy="318555"/>
        </a:xfrm>
        <a:custGeom>
          <a:avLst/>
          <a:gdLst/>
          <a:ahLst/>
          <a:cxnLst/>
          <a:rect l="0" t="0" r="0" b="0"/>
          <a:pathLst>
            <a:path>
              <a:moveTo>
                <a:pt x="0" y="0"/>
              </a:moveTo>
              <a:lnTo>
                <a:pt x="0" y="159277"/>
              </a:lnTo>
              <a:lnTo>
                <a:pt x="1851406" y="159277"/>
              </a:lnTo>
              <a:lnTo>
                <a:pt x="1851406" y="318555"/>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72865366-729C-4997-9AD7-E809A65EE846}">
      <dsp:nvSpPr>
        <dsp:cNvPr id="0" name=""/>
        <dsp:cNvSpPr/>
      </dsp:nvSpPr>
      <dsp:spPr>
        <a:xfrm>
          <a:off x="2621238" y="1144936"/>
          <a:ext cx="121961" cy="318555"/>
        </a:xfrm>
        <a:custGeom>
          <a:avLst/>
          <a:gdLst/>
          <a:ahLst/>
          <a:cxnLst/>
          <a:rect l="0" t="0" r="0" b="0"/>
          <a:pathLst>
            <a:path>
              <a:moveTo>
                <a:pt x="121961" y="0"/>
              </a:moveTo>
              <a:lnTo>
                <a:pt x="121961" y="159277"/>
              </a:lnTo>
              <a:lnTo>
                <a:pt x="0" y="159277"/>
              </a:lnTo>
              <a:lnTo>
                <a:pt x="0" y="318555"/>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651A02C-852E-4650-9144-6DFC874E4580}">
      <dsp:nvSpPr>
        <dsp:cNvPr id="0" name=""/>
        <dsp:cNvSpPr/>
      </dsp:nvSpPr>
      <dsp:spPr>
        <a:xfrm>
          <a:off x="769832" y="1144936"/>
          <a:ext cx="1973367" cy="318555"/>
        </a:xfrm>
        <a:custGeom>
          <a:avLst/>
          <a:gdLst/>
          <a:ahLst/>
          <a:cxnLst/>
          <a:rect l="0" t="0" r="0" b="0"/>
          <a:pathLst>
            <a:path>
              <a:moveTo>
                <a:pt x="1973367" y="0"/>
              </a:moveTo>
              <a:lnTo>
                <a:pt x="1973367" y="159277"/>
              </a:lnTo>
              <a:lnTo>
                <a:pt x="0" y="159277"/>
              </a:lnTo>
              <a:lnTo>
                <a:pt x="0" y="318555"/>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3B45BC0-BFA1-488B-801B-34619BB8F42B}">
      <dsp:nvSpPr>
        <dsp:cNvPr id="0" name=""/>
        <dsp:cNvSpPr/>
      </dsp:nvSpPr>
      <dsp:spPr>
        <a:xfrm>
          <a:off x="1941486" y="150125"/>
          <a:ext cx="1603426" cy="994810"/>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ru-RU" sz="1400" b="0" i="0" u="none" strike="noStrike" kern="1200" cap="none" spc="0" baseline="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rPr>
            <a:t>Філогенетичні адаптації</a:t>
          </a:r>
        </a:p>
        <a:p>
          <a:pPr marR="0" lvl="0" algn="ctr" defTabSz="622300" rtl="0">
            <a:lnSpc>
              <a:spcPct val="90000"/>
            </a:lnSpc>
            <a:spcBef>
              <a:spcPct val="0"/>
            </a:spcBef>
            <a:spcAft>
              <a:spcPct val="35000"/>
            </a:spcAft>
          </a:pPr>
          <a:endParaRPr lang="ru-RU" sz="1400" b="0" i="0" u="none" strike="noStrike" kern="1200" cap="none" spc="0" baseline="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endParaRPr>
        </a:p>
        <a:p>
          <a:pPr marR="0" lvl="0" algn="ctr" defTabSz="622300" rtl="0">
            <a:lnSpc>
              <a:spcPct val="90000"/>
            </a:lnSpc>
            <a:spcBef>
              <a:spcPct val="0"/>
            </a:spcBef>
            <a:spcAft>
              <a:spcPct val="35000"/>
            </a:spcAft>
          </a:pPr>
          <a:r>
            <a:rPr lang="ru-RU" sz="1400" b="0" i="0" u="none" strike="noStrike" kern="1200" cap="none" spc="0" baseline="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rPr>
            <a:t>проявляються</a:t>
          </a:r>
          <a:endParaRPr lang="ru-RU" sz="1400" b="0" kern="1200" cap="none" spc="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endParaRPr>
        </a:p>
      </dsp:txBody>
      <dsp:txXfrm>
        <a:off x="1941486" y="150125"/>
        <a:ext cx="1603426" cy="994810"/>
      </dsp:txXfrm>
    </dsp:sp>
    <dsp:sp modelId="{857E5831-7F74-4F70-95C5-D76ED184B0BA}">
      <dsp:nvSpPr>
        <dsp:cNvPr id="0" name=""/>
        <dsp:cNvSpPr/>
      </dsp:nvSpPr>
      <dsp:spPr>
        <a:xfrm>
          <a:off x="2144" y="1463491"/>
          <a:ext cx="1535376" cy="1127352"/>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ru-RU" sz="1400" b="0" i="0" u="none" strike="noStrike" kern="1200" cap="none" spc="0" baseline="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rPr>
            <a:t>Онтогенетична адаптація – пошукова активність</a:t>
          </a:r>
          <a:endParaRPr lang="ru-RU" sz="1400" b="0" kern="1200" cap="none" spc="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endParaRPr>
        </a:p>
      </dsp:txBody>
      <dsp:txXfrm>
        <a:off x="2144" y="1463491"/>
        <a:ext cx="1535376" cy="1127352"/>
      </dsp:txXfrm>
    </dsp:sp>
    <dsp:sp modelId="{61C305DD-EF95-4DCA-8632-20154280031E}">
      <dsp:nvSpPr>
        <dsp:cNvPr id="0" name=""/>
        <dsp:cNvSpPr/>
      </dsp:nvSpPr>
      <dsp:spPr>
        <a:xfrm>
          <a:off x="1856076" y="1463491"/>
          <a:ext cx="1530325" cy="1129582"/>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ru-RU" sz="1400" b="0" i="0" u="none" strike="noStrike" kern="1200" cap="none" spc="0" baseline="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rPr>
            <a:t>Онтогенетична адаптація - научіння</a:t>
          </a:r>
          <a:endParaRPr lang="ru-RU" sz="1400" b="0" kern="1200" cap="none" spc="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endParaRPr>
        </a:p>
      </dsp:txBody>
      <dsp:txXfrm>
        <a:off x="1856076" y="1463491"/>
        <a:ext cx="1530325" cy="1129582"/>
      </dsp:txXfrm>
    </dsp:sp>
    <dsp:sp modelId="{C1FA1657-CDE1-46C3-8C32-A3562D91F501}">
      <dsp:nvSpPr>
        <dsp:cNvPr id="0" name=""/>
        <dsp:cNvSpPr/>
      </dsp:nvSpPr>
      <dsp:spPr>
        <a:xfrm>
          <a:off x="3704956" y="1463491"/>
          <a:ext cx="1779298" cy="1100775"/>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ru-RU" sz="1400" b="0" i="0" u="none" strike="noStrike" kern="1200" cap="none" spc="0" baseline="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rPr>
            <a:t>Онтогенетична адаптація – стратегії поведінки в умовах загрози (боротьба, втеча…)</a:t>
          </a:r>
          <a:endParaRPr lang="ru-RU" sz="1400" b="0" kern="1200" cap="none" spc="0" smtClean="0">
            <a:ln w="9207" cmpd="sng">
              <a:prstDash val="solid"/>
            </a:ln>
            <a:effectLst>
              <a:outerShdw blurRad="63500" dir="3600000" algn="tl" rotWithShape="0">
                <a:srgbClr val="000000">
                  <a:alpha val="70000"/>
                </a:srgbClr>
              </a:outerShdw>
            </a:effectLst>
            <a:latin typeface="Times New Roman" pitchFamily="18" charset="0"/>
            <a:cs typeface="Times New Roman" pitchFamily="18" charset="0"/>
          </a:endParaRPr>
        </a:p>
      </dsp:txBody>
      <dsp:txXfrm>
        <a:off x="3704956" y="1463491"/>
        <a:ext cx="1779298" cy="11007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0CFD2D-BAE7-444B-98B4-74C2D14BC577}">
      <dsp:nvSpPr>
        <dsp:cNvPr id="0" name=""/>
        <dsp:cNvSpPr/>
      </dsp:nvSpPr>
      <dsp:spPr>
        <a:xfrm>
          <a:off x="2502217" y="877846"/>
          <a:ext cx="91440" cy="368381"/>
        </a:xfrm>
        <a:custGeom>
          <a:avLst/>
          <a:gdLst/>
          <a:ahLst/>
          <a:cxnLst/>
          <a:rect l="0" t="0" r="0" b="0"/>
          <a:pathLst>
            <a:path>
              <a:moveTo>
                <a:pt x="45720" y="0"/>
              </a:moveTo>
              <a:lnTo>
                <a:pt x="45720" y="368381"/>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9AE0600-A928-4C15-B4C1-5465A8B740BC}">
      <dsp:nvSpPr>
        <dsp:cNvPr id="0" name=""/>
        <dsp:cNvSpPr/>
      </dsp:nvSpPr>
      <dsp:spPr>
        <a:xfrm>
          <a:off x="1314448" y="749"/>
          <a:ext cx="2466977" cy="877097"/>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ru-RU" sz="1400" b="0" i="0" u="none" strike="noStrike" kern="1200" baseline="0" smtClean="0">
              <a:latin typeface="Times New Roman" panose="02020603050405020304" pitchFamily="18" charset="0"/>
              <a:cs typeface="Times New Roman" panose="02020603050405020304" pitchFamily="18" charset="0"/>
            </a:rPr>
            <a:t>Онтогенетичні</a:t>
          </a:r>
          <a:r>
            <a:rPr lang="ru-RU" sz="1100" b="0" i="0" u="none" strike="noStrike" kern="1200" baseline="0" smtClean="0">
              <a:latin typeface="Times New Roman" panose="02020603050405020304" pitchFamily="18" charset="0"/>
              <a:cs typeface="Times New Roman" panose="02020603050405020304" pitchFamily="18" charset="0"/>
            </a:rPr>
            <a:t> </a:t>
          </a:r>
          <a:r>
            <a:rPr lang="ru-RU" sz="1400" b="0" i="0" u="none" strike="noStrike" kern="1200" baseline="0" smtClean="0">
              <a:latin typeface="Times New Roman" panose="02020603050405020304" pitchFamily="18" charset="0"/>
              <a:cs typeface="Times New Roman" panose="02020603050405020304" pitchFamily="18" charset="0"/>
            </a:rPr>
            <a:t>адаптації</a:t>
          </a:r>
        </a:p>
        <a:p>
          <a:pPr marR="0" lvl="0" algn="ctr" defTabSz="622300" rtl="0">
            <a:lnSpc>
              <a:spcPct val="90000"/>
            </a:lnSpc>
            <a:spcBef>
              <a:spcPct val="0"/>
            </a:spcBef>
            <a:spcAft>
              <a:spcPct val="35000"/>
            </a:spcAft>
          </a:pPr>
          <a:r>
            <a:rPr lang="ru-RU" sz="1400" b="0" i="0" u="none" strike="noStrike" kern="1200" baseline="0" smtClean="0">
              <a:latin typeface="Times New Roman" panose="02020603050405020304" pitchFamily="18" charset="0"/>
              <a:cs typeface="Times New Roman" panose="02020603050405020304" pitchFamily="18" charset="0"/>
            </a:rPr>
            <a:t>(культурні норми поведінки, свідомі та вольові рішення</a:t>
          </a:r>
          <a:r>
            <a:rPr lang="ru-RU" sz="1400" b="0" i="0" u="none" strike="noStrike" kern="1200" baseline="0" smtClean="0">
              <a:latin typeface="Calibri"/>
            </a:rPr>
            <a:t>)</a:t>
          </a:r>
          <a:endParaRPr lang="ru-RU" sz="1400" kern="1200" smtClean="0"/>
        </a:p>
      </dsp:txBody>
      <dsp:txXfrm>
        <a:off x="1314448" y="749"/>
        <a:ext cx="2466977" cy="877097"/>
      </dsp:txXfrm>
    </dsp:sp>
    <dsp:sp modelId="{7A5D5B08-EF12-4FB6-8A4D-DFBBE3BC5EA8}">
      <dsp:nvSpPr>
        <dsp:cNvPr id="0" name=""/>
        <dsp:cNvSpPr/>
      </dsp:nvSpPr>
      <dsp:spPr>
        <a:xfrm>
          <a:off x="1304923" y="1246228"/>
          <a:ext cx="2486027" cy="877097"/>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ru-RU" sz="1400" b="0" i="0" u="none" strike="noStrike" kern="1200" baseline="0" smtClean="0">
              <a:latin typeface="Times New Roman" panose="02020603050405020304" pitchFamily="18" charset="0"/>
              <a:cs typeface="Times New Roman" panose="02020603050405020304" pitchFamily="18" charset="0"/>
            </a:rPr>
            <a:t>Філогенетичні адаптації</a:t>
          </a:r>
        </a:p>
        <a:p>
          <a:pPr marR="0" lvl="0" algn="ctr" defTabSz="622300" rtl="0">
            <a:lnSpc>
              <a:spcPct val="90000"/>
            </a:lnSpc>
            <a:spcBef>
              <a:spcPct val="0"/>
            </a:spcBef>
            <a:spcAft>
              <a:spcPct val="35000"/>
            </a:spcAft>
          </a:pPr>
          <a:r>
            <a:rPr lang="ru-RU" sz="1400" b="0" i="0" u="none" strike="noStrike" kern="1200" baseline="0" smtClean="0">
              <a:latin typeface="Times New Roman" panose="02020603050405020304" pitchFamily="18" charset="0"/>
              <a:cs typeface="Times New Roman" panose="02020603050405020304" pitchFamily="18" charset="0"/>
            </a:rPr>
            <a:t>(механізми виживання та продовження роду, що сформувалися у Плейстоцені</a:t>
          </a:r>
          <a:r>
            <a:rPr lang="ru-RU" sz="1400" b="0" i="0" u="none" strike="noStrike" kern="1200" baseline="0" smtClean="0">
              <a:latin typeface="Calibri"/>
            </a:rPr>
            <a:t>)</a:t>
          </a:r>
          <a:endParaRPr lang="ru-RU" sz="1400" kern="1200" smtClean="0"/>
        </a:p>
      </dsp:txBody>
      <dsp:txXfrm>
        <a:off x="1304923" y="1246228"/>
        <a:ext cx="2486027" cy="87709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09929D-6E71-4651-B490-37E95EC58FBA}">
      <dsp:nvSpPr>
        <dsp:cNvPr id="0" name=""/>
        <dsp:cNvSpPr/>
      </dsp:nvSpPr>
      <dsp:spPr>
        <a:xfrm>
          <a:off x="2285999" y="535103"/>
          <a:ext cx="887684" cy="452183"/>
        </a:xfrm>
        <a:custGeom>
          <a:avLst/>
          <a:gdLst/>
          <a:ahLst/>
          <a:cxnLst/>
          <a:rect l="0" t="0" r="0" b="0"/>
          <a:pathLst>
            <a:path>
              <a:moveTo>
                <a:pt x="0" y="0"/>
              </a:moveTo>
              <a:lnTo>
                <a:pt x="0" y="226569"/>
              </a:lnTo>
              <a:lnTo>
                <a:pt x="887684" y="226569"/>
              </a:lnTo>
              <a:lnTo>
                <a:pt x="887684" y="452183"/>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E732807-887B-45EB-8C2D-6AF9850A35AA}">
      <dsp:nvSpPr>
        <dsp:cNvPr id="0" name=""/>
        <dsp:cNvSpPr/>
      </dsp:nvSpPr>
      <dsp:spPr>
        <a:xfrm>
          <a:off x="1372047" y="535103"/>
          <a:ext cx="913952" cy="452183"/>
        </a:xfrm>
        <a:custGeom>
          <a:avLst/>
          <a:gdLst/>
          <a:ahLst/>
          <a:cxnLst/>
          <a:rect l="0" t="0" r="0" b="0"/>
          <a:pathLst>
            <a:path>
              <a:moveTo>
                <a:pt x="913952" y="0"/>
              </a:moveTo>
              <a:lnTo>
                <a:pt x="913952" y="226569"/>
              </a:lnTo>
              <a:lnTo>
                <a:pt x="0" y="226569"/>
              </a:lnTo>
              <a:lnTo>
                <a:pt x="0" y="452183"/>
              </a:lnTo>
            </a:path>
          </a:pathLst>
        </a:custGeom>
        <a:noFill/>
        <a:ln w="9525" cap="flat" cmpd="sng" algn="ctr">
          <a:solidFill>
            <a:schemeClr val="dk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280D441-1E1E-42BF-82E0-A63C2444CEDC}">
      <dsp:nvSpPr>
        <dsp:cNvPr id="0" name=""/>
        <dsp:cNvSpPr/>
      </dsp:nvSpPr>
      <dsp:spPr>
        <a:xfrm>
          <a:off x="1296220" y="0"/>
          <a:ext cx="1979559" cy="535103"/>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ru-RU" sz="1400" b="0" i="0" u="none" strike="noStrike" kern="1200" baseline="0" smtClean="0">
              <a:latin typeface="Times New Roman" panose="02020603050405020304" pitchFamily="18" charset="0"/>
              <a:cs typeface="Times New Roman" panose="02020603050405020304" pitchFamily="18" charset="0"/>
            </a:rPr>
            <a:t>Підсвідоме / Свідомість</a:t>
          </a:r>
          <a:endParaRPr lang="ru-RU" sz="1400" kern="1200" baseline="0" smtClean="0">
            <a:latin typeface="Times New Roman" panose="02020603050405020304" pitchFamily="18" charset="0"/>
            <a:cs typeface="Times New Roman" panose="02020603050405020304" pitchFamily="18" charset="0"/>
          </a:endParaRPr>
        </a:p>
      </dsp:txBody>
      <dsp:txXfrm>
        <a:off x="1296220" y="0"/>
        <a:ext cx="1979559" cy="535103"/>
      </dsp:txXfrm>
    </dsp:sp>
    <dsp:sp modelId="{4929F7A1-A5B6-4DB8-8C15-24819075B623}">
      <dsp:nvSpPr>
        <dsp:cNvPr id="0" name=""/>
        <dsp:cNvSpPr/>
      </dsp:nvSpPr>
      <dsp:spPr>
        <a:xfrm>
          <a:off x="709977" y="987286"/>
          <a:ext cx="1324140" cy="590818"/>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ru-RU" sz="1400" b="0" i="0" u="none" strike="noStrike" kern="1200" baseline="0" smtClean="0">
              <a:latin typeface="Times New Roman" panose="02020603050405020304" pitchFamily="18" charset="0"/>
              <a:cs typeface="Times New Roman" panose="02020603050405020304" pitchFamily="18" charset="0"/>
            </a:rPr>
            <a:t>Філогенетичні адаптації</a:t>
          </a:r>
          <a:endParaRPr lang="ru-RU" sz="1400" kern="1200" baseline="0" smtClean="0">
            <a:latin typeface="Times New Roman" panose="02020603050405020304" pitchFamily="18" charset="0"/>
            <a:cs typeface="Times New Roman" panose="02020603050405020304" pitchFamily="18" charset="0"/>
          </a:endParaRPr>
        </a:p>
      </dsp:txBody>
      <dsp:txXfrm>
        <a:off x="709977" y="987286"/>
        <a:ext cx="1324140" cy="590818"/>
      </dsp:txXfrm>
    </dsp:sp>
    <dsp:sp modelId="{73ECA4FE-BC97-43A7-B64C-37505B47FE52}">
      <dsp:nvSpPr>
        <dsp:cNvPr id="0" name=""/>
        <dsp:cNvSpPr/>
      </dsp:nvSpPr>
      <dsp:spPr>
        <a:xfrm>
          <a:off x="2485346" y="987286"/>
          <a:ext cx="1376675" cy="602432"/>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ru-RU" sz="1400" b="0" i="0" u="none" strike="noStrike" kern="1200" baseline="0" smtClean="0">
              <a:latin typeface="Times New Roman" panose="02020603050405020304" pitchFamily="18" charset="0"/>
              <a:cs typeface="Times New Roman" panose="02020603050405020304" pitchFamily="18" charset="0"/>
            </a:rPr>
            <a:t>Онтогенетичні адаптації</a:t>
          </a:r>
          <a:endParaRPr lang="ru-RU" sz="1400" kern="1200" baseline="0" smtClean="0">
            <a:latin typeface="Times New Roman" panose="02020603050405020304" pitchFamily="18" charset="0"/>
            <a:cs typeface="Times New Roman" panose="02020603050405020304" pitchFamily="18" charset="0"/>
          </a:endParaRPr>
        </a:p>
      </dsp:txBody>
      <dsp:txXfrm>
        <a:off x="2485346" y="987286"/>
        <a:ext cx="1376675" cy="60243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A259B-4971-4D3A-B0BD-B4B746A85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446</Pages>
  <Words>122710</Words>
  <Characters>699453</Characters>
  <Application>Microsoft Office Word</Application>
  <DocSecurity>0</DocSecurity>
  <Lines>5828</Lines>
  <Paragraphs>1641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6</cp:revision>
  <cp:lastPrinted>2018-11-05T19:59:00Z</cp:lastPrinted>
  <dcterms:created xsi:type="dcterms:W3CDTF">2018-11-04T19:41:00Z</dcterms:created>
  <dcterms:modified xsi:type="dcterms:W3CDTF">2018-11-30T20:30:00Z</dcterms:modified>
</cp:coreProperties>
</file>